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4203D" w14:textId="12F1DB63" w:rsidR="00FF7D39" w:rsidRDefault="008C59AA" w:rsidP="00AA616F">
      <w:pPr>
        <w:pStyle w:val="Heading1"/>
        <w:spacing w:line="276" w:lineRule="auto"/>
      </w:pPr>
      <w:r>
        <w:rPr>
          <w:cs/>
        </w:rPr>
        <w:t>අර්‍හ</w:t>
      </w:r>
      <w:r w:rsidR="00FF7D39" w:rsidRPr="00C33729">
        <w:rPr>
          <w:cs/>
        </w:rPr>
        <w:t>ත්ත්‍වව</w:t>
      </w:r>
      <w:r w:rsidR="00026AD1">
        <w:rPr>
          <w:cs/>
        </w:rPr>
        <w:t>ර්‍ග</w:t>
      </w:r>
      <w:r w:rsidR="00FF7D39" w:rsidRPr="00C33729">
        <w:rPr>
          <w:cs/>
        </w:rPr>
        <w:t>ය</w:t>
      </w:r>
    </w:p>
    <w:p w14:paraId="57499683" w14:textId="781EEEEA" w:rsidR="003835D1" w:rsidRDefault="00FF7D39" w:rsidP="00AA616F">
      <w:pPr>
        <w:pStyle w:val="Heading2"/>
        <w:spacing w:line="276" w:lineRule="auto"/>
        <w:rPr>
          <w:rFonts w:ascii="UN-Abhaya" w:hAnsi="UN-Abhaya"/>
        </w:rPr>
      </w:pPr>
      <w:r w:rsidRPr="00C33729">
        <w:rPr>
          <w:rFonts w:ascii="UN-Abhaya" w:hAnsi="UN-Abhaya"/>
          <w:cs/>
        </w:rPr>
        <w:t>වෛද්‍යාචාර්‍ය්‍යජීවකයන් ඇසූ ප්‍රශ්නයෙක්</w:t>
      </w:r>
    </w:p>
    <w:p w14:paraId="05514B07" w14:textId="0BA1BFD9" w:rsidR="00084F01" w:rsidRPr="00477F0B" w:rsidRDefault="00FF7D39" w:rsidP="00EB7006">
      <w:pPr>
        <w:pStyle w:val="Style1"/>
      </w:pPr>
      <w:r w:rsidRPr="00477F0B">
        <w:t xml:space="preserve">7 - 1 </w:t>
      </w:r>
    </w:p>
    <w:p w14:paraId="17A5E91A" w14:textId="03E5D2D6" w:rsidR="003835D1" w:rsidRDefault="00FF7D39" w:rsidP="00C1445B">
      <w:pPr>
        <w:spacing w:line="276" w:lineRule="auto"/>
        <w:rPr>
          <w:rFonts w:ascii="UN-Abhaya" w:hAnsi="UN-Abhaya"/>
        </w:rPr>
      </w:pPr>
      <w:r w:rsidRPr="0014585F">
        <w:rPr>
          <w:rFonts w:ascii="UN-Abhaya" w:hAnsi="UN-Abhaya"/>
          <w:b/>
          <w:bCs/>
          <w:cs/>
        </w:rPr>
        <w:t>දෙව්දත්</w:t>
      </w:r>
      <w:r w:rsidRPr="0014585F">
        <w:rPr>
          <w:rFonts w:ascii="UN-Abhaya" w:hAnsi="UN-Abhaya"/>
          <w:cs/>
        </w:rPr>
        <w:t xml:space="preserve"> තෙරණුවෝ එක් කලෙක අජාසත් රජුගේ සහාය ලැබ බුදුරජුන් මරන්නට ගිජුකුළු පව්‍වට නැග</w:t>
      </w:r>
      <w:r w:rsidRPr="0014585F">
        <w:rPr>
          <w:rFonts w:ascii="UN-Abhaya" w:hAnsi="UN-Abhaya"/>
        </w:rPr>
        <w:t xml:space="preserve">, </w:t>
      </w:r>
      <w:r w:rsidRPr="0014585F">
        <w:rPr>
          <w:rFonts w:ascii="UN-Abhaya" w:hAnsi="UN-Abhaya"/>
          <w:cs/>
        </w:rPr>
        <w:t xml:space="preserve">බුදුරජුන් මුදුනට ගලක් පෙරළූහ. ගල පහත හෙන විට අනික් ගල් කුළු දෙකක් ඉදිරියට නෙරා එය නවතා ලී ය. ගලින් ගල වැදීමෙන් නැගි ගල් පතුරෙක් වීසි වී ගොස් බුදුරජුන් පය හැපින. ගල හැපීමෙන් තැළුනු එතැන ලේ එකතු වීමෙන් බලවත් වේදනාවක් උපන. එකල්හි </w:t>
      </w:r>
      <w:r w:rsidR="00721AE7">
        <w:rPr>
          <w:rFonts w:ascii="UN-Abhaya" w:hAnsi="UN-Abhaya"/>
          <w:cs/>
        </w:rPr>
        <w:t>භික්‍ෂූන්</w:t>
      </w:r>
      <w:r w:rsidRPr="0014585F">
        <w:rPr>
          <w:rFonts w:ascii="UN-Abhaya" w:hAnsi="UN-Abhaya"/>
          <w:cs/>
        </w:rPr>
        <w:t xml:space="preserve"> වහන්සේලා උන්වහන්සේ මද්දකුච්ඡියට වැඩමවා ගෙණ ගියහ. එ තැනින් ජීවකයාගේ අඹවනයට වඩිනු කැමැති වූ උන්වහන්සේ </w:t>
      </w:r>
      <w:r w:rsidR="00703010" w:rsidRPr="0014585F">
        <w:rPr>
          <w:rFonts w:ascii="UN-Abhaya" w:hAnsi="UN-Abhaya"/>
        </w:rPr>
        <w:t>“</w:t>
      </w:r>
      <w:r w:rsidRPr="0014585F">
        <w:rPr>
          <w:rFonts w:ascii="UN-Abhaya" w:hAnsi="UN-Abhaya"/>
          <w:cs/>
        </w:rPr>
        <w:t>මා ජීවකයාගේ අඹවනයට ගෙණ යන්නැ</w:t>
      </w:r>
      <w:r w:rsidR="00703010" w:rsidRPr="0014585F">
        <w:rPr>
          <w:rFonts w:ascii="UN-Abhaya" w:hAnsi="UN-Abhaya"/>
        </w:rPr>
        <w:t>”</w:t>
      </w:r>
      <w:r w:rsidRPr="0014585F">
        <w:rPr>
          <w:rFonts w:ascii="UN-Abhaya" w:hAnsi="UN-Abhaya"/>
        </w:rPr>
        <w:t xml:space="preserve"> </w:t>
      </w:r>
      <w:r w:rsidRPr="0014585F">
        <w:rPr>
          <w:rFonts w:ascii="UN-Abhaya" w:hAnsi="UN-Abhaya"/>
          <w:cs/>
        </w:rPr>
        <w:t xml:space="preserve">යි කිහ. </w:t>
      </w:r>
      <w:r w:rsidR="00721AE7">
        <w:rPr>
          <w:rFonts w:ascii="UN-Abhaya" w:hAnsi="UN-Abhaya"/>
          <w:cs/>
        </w:rPr>
        <w:t>භික්‍ෂූන්</w:t>
      </w:r>
      <w:r w:rsidRPr="0014585F">
        <w:rPr>
          <w:rFonts w:ascii="UN-Abhaya" w:hAnsi="UN-Abhaya"/>
          <w:cs/>
        </w:rPr>
        <w:t xml:space="preserve"> වහන්සේලා උන්වහන්සේ ඔසොවා ගෙණ එහි ගියහ. ජීවක තෙමේ බුදුරජුන් වෙත පැමිණ තුවාලය පරී</w:t>
      </w:r>
      <w:r w:rsidR="003263ED">
        <w:rPr>
          <w:rFonts w:ascii="UN-Abhaya" w:hAnsi="UN-Abhaya"/>
          <w:cs/>
        </w:rPr>
        <w:t>ක්‍ෂා</w:t>
      </w:r>
      <w:r w:rsidRPr="0014585F">
        <w:rPr>
          <w:rFonts w:ascii="UN-Abhaya" w:hAnsi="UN-Abhaya"/>
          <w:cs/>
        </w:rPr>
        <w:t xml:space="preserve"> කොට බලා එහි කාරම් බෙහෙත් බැඳ </w:t>
      </w:r>
      <w:r w:rsidR="00703010" w:rsidRPr="0014585F">
        <w:rPr>
          <w:rFonts w:ascii="UN-Abhaya" w:hAnsi="UN-Abhaya"/>
        </w:rPr>
        <w:t>“</w:t>
      </w:r>
      <w:r w:rsidRPr="0014585F">
        <w:rPr>
          <w:rFonts w:ascii="UN-Abhaya" w:hAnsi="UN-Abhaya"/>
          <w:cs/>
        </w:rPr>
        <w:t>ස්වාමීන් වහන්ස</w:t>
      </w:r>
      <w:r w:rsidRPr="0014585F">
        <w:rPr>
          <w:rFonts w:ascii="UN-Abhaya" w:hAnsi="UN-Abhaya"/>
        </w:rPr>
        <w:t>!</w:t>
      </w:r>
      <w:r w:rsidRPr="0014585F">
        <w:rPr>
          <w:rFonts w:ascii="UN-Abhaya" w:hAnsi="UN-Abhaya"/>
          <w:cs/>
        </w:rPr>
        <w:t xml:space="preserve"> මම දැන් ලෙඩකු බලන්නට නුවරට යන්නෙමි</w:t>
      </w:r>
      <w:r w:rsidRPr="0014585F">
        <w:rPr>
          <w:rFonts w:ascii="UN-Abhaya" w:hAnsi="UN-Abhaya"/>
        </w:rPr>
        <w:t xml:space="preserve">, </w:t>
      </w:r>
      <w:r w:rsidRPr="0014585F">
        <w:rPr>
          <w:rFonts w:ascii="UN-Abhaya" w:hAnsi="UN-Abhaya"/>
          <w:cs/>
        </w:rPr>
        <w:t>මා පෙරළා එනතුරු මේ බැන්ද බේත නො ලිහා තිබෙන්නට හරිනු මැනැවැ</w:t>
      </w:r>
      <w:r w:rsidR="00703010" w:rsidRPr="0014585F">
        <w:rPr>
          <w:rFonts w:ascii="UN-Abhaya" w:hAnsi="UN-Abhaya"/>
        </w:rPr>
        <w:t>”</w:t>
      </w:r>
      <w:r w:rsidRPr="0014585F">
        <w:rPr>
          <w:rFonts w:ascii="UN-Abhaya" w:hAnsi="UN-Abhaya"/>
        </w:rPr>
        <w:t xml:space="preserve"> </w:t>
      </w:r>
      <w:r w:rsidRPr="0014585F">
        <w:rPr>
          <w:rFonts w:ascii="UN-Abhaya" w:hAnsi="UN-Abhaya"/>
          <w:cs/>
        </w:rPr>
        <w:t>යි වැඳ</w:t>
      </w:r>
      <w:r w:rsidRPr="0014585F">
        <w:rPr>
          <w:rFonts w:ascii="UN-Abhaya" w:hAnsi="UN-Abhaya"/>
        </w:rPr>
        <w:t xml:space="preserve">, </w:t>
      </w:r>
      <w:r w:rsidRPr="0014585F">
        <w:rPr>
          <w:rFonts w:ascii="UN-Abhaya" w:hAnsi="UN-Abhaya"/>
          <w:cs/>
        </w:rPr>
        <w:t>අවසර ගෙණ නුවර ලෙඩා බලන්නට ගියේ ය. එහි දී ඔහුට රෑ බෝ විය. ලෙඩාට කළ යුතු පිළියම් කොට</w:t>
      </w:r>
      <w:r w:rsidRPr="0014585F">
        <w:rPr>
          <w:rFonts w:ascii="UN-Abhaya" w:hAnsi="UN-Abhaya"/>
        </w:rPr>
        <w:t xml:space="preserve">, </w:t>
      </w:r>
      <w:r w:rsidRPr="0014585F">
        <w:rPr>
          <w:rFonts w:ascii="UN-Abhaya" w:hAnsi="UN-Abhaya"/>
          <w:cs/>
        </w:rPr>
        <w:t>නුවර දොර වසන්නට කලින් නුවරින් බැහැර වන්නට සිතා එ තැනින් ආයේ ද</w:t>
      </w:r>
      <w:r w:rsidRPr="0014585F">
        <w:rPr>
          <w:rFonts w:ascii="UN-Abhaya" w:hAnsi="UN-Abhaya"/>
        </w:rPr>
        <w:t xml:space="preserve">, </w:t>
      </w:r>
      <w:r w:rsidRPr="0014585F">
        <w:rPr>
          <w:rFonts w:ascii="UN-Abhaya" w:hAnsi="UN-Abhaya"/>
          <w:cs/>
        </w:rPr>
        <w:t>කල් තබා දොර වසා තුබූ බැවින් නුවරින් බැහැර වන්නට නො හැකි විය. එහි ලඟාවත් ම දොර වසා තුබුනේ ය.</w:t>
      </w:r>
    </w:p>
    <w:p w14:paraId="2AB70E2E" w14:textId="77777777" w:rsidR="00FE067E" w:rsidRDefault="00FF7D39" w:rsidP="00FE067E">
      <w:pPr>
        <w:spacing w:line="276" w:lineRule="auto"/>
        <w:rPr>
          <w:rFonts w:ascii="UN-Abhaya" w:hAnsi="UN-Abhaya"/>
        </w:rPr>
      </w:pPr>
      <w:r w:rsidRPr="00CB3751">
        <w:rPr>
          <w:rFonts w:ascii="UN-Abhaya" w:hAnsi="UN-Abhaya"/>
          <w:cs/>
        </w:rPr>
        <w:t xml:space="preserve">එයින් අමාරුවට වැටුනු ජීවක තෙමේ </w:t>
      </w:r>
      <w:r w:rsidR="00703010">
        <w:rPr>
          <w:rFonts w:ascii="UN-Abhaya" w:hAnsi="UN-Abhaya"/>
        </w:rPr>
        <w:t>“</w:t>
      </w:r>
      <w:r w:rsidRPr="00CB3751">
        <w:rPr>
          <w:rFonts w:ascii="UN-Abhaya" w:hAnsi="UN-Abhaya"/>
          <w:cs/>
        </w:rPr>
        <w:t>අයියෝ! මා කළේ ලොකු වරදෙකි</w:t>
      </w:r>
      <w:r w:rsidRPr="00CB3751">
        <w:rPr>
          <w:rFonts w:ascii="UN-Abhaya" w:hAnsi="UN-Abhaya"/>
        </w:rPr>
        <w:t xml:space="preserve">, </w:t>
      </w:r>
      <w:r w:rsidRPr="00CB3751">
        <w:rPr>
          <w:rFonts w:ascii="UN-Abhaya" w:hAnsi="UN-Abhaya"/>
          <w:cs/>
        </w:rPr>
        <w:t>සාමාන්‍ය මිනිසකු සිරුරෙහි තුවාලයක සේ බුදුරජුන්ගේ පාදයෙහි බෙහෙත් බැඳ ආමි</w:t>
      </w:r>
      <w:r w:rsidRPr="00CB3751">
        <w:rPr>
          <w:rFonts w:ascii="UN-Abhaya" w:hAnsi="UN-Abhaya"/>
        </w:rPr>
        <w:t xml:space="preserve">, </w:t>
      </w:r>
      <w:r w:rsidRPr="00CB3751">
        <w:rPr>
          <w:rFonts w:ascii="UN-Abhaya" w:hAnsi="UN-Abhaya"/>
          <w:cs/>
        </w:rPr>
        <w:t>දැන් එය ලිහා හැරිය යුතු වේලාව ය</w:t>
      </w:r>
      <w:r w:rsidRPr="00CB3751">
        <w:rPr>
          <w:rFonts w:ascii="UN-Abhaya" w:hAnsi="UN-Abhaya"/>
        </w:rPr>
        <w:t xml:space="preserve">, </w:t>
      </w:r>
      <w:r w:rsidRPr="00CB3751">
        <w:rPr>
          <w:rFonts w:ascii="UN-Abhaya" w:hAnsi="UN-Abhaya"/>
          <w:cs/>
        </w:rPr>
        <w:t>එසේ නො කළොත් මුළු සිරුරෙහි දැවිල්ල පැතිර යයි</w:t>
      </w:r>
      <w:r w:rsidRPr="00CB3751">
        <w:rPr>
          <w:rFonts w:ascii="UN-Abhaya" w:hAnsi="UN-Abhaya"/>
        </w:rPr>
        <w:t xml:space="preserve">, </w:t>
      </w:r>
      <w:r w:rsidRPr="00CB3751">
        <w:rPr>
          <w:rFonts w:ascii="UN-Abhaya" w:hAnsi="UN-Abhaya"/>
          <w:cs/>
        </w:rPr>
        <w:t>එය ලොකු ම වරදෙකි</w:t>
      </w:r>
      <w:r w:rsidRPr="00CB3751">
        <w:rPr>
          <w:rFonts w:ascii="UN-Abhaya" w:hAnsi="UN-Abhaya"/>
        </w:rPr>
        <w:t xml:space="preserve">, </w:t>
      </w:r>
      <w:r w:rsidRPr="00CB3751">
        <w:rPr>
          <w:rFonts w:ascii="UN-Abhaya" w:hAnsi="UN-Abhaya"/>
          <w:cs/>
        </w:rPr>
        <w:t>මාගේ උගත් කමින් ඇති පලය කුමක් දැ</w:t>
      </w:r>
      <w:r w:rsidR="00703010">
        <w:rPr>
          <w:rFonts w:ascii="UN-Abhaya" w:hAnsi="UN-Abhaya"/>
        </w:rPr>
        <w:t>”</w:t>
      </w:r>
      <w:r w:rsidRPr="00CB3751">
        <w:rPr>
          <w:rFonts w:ascii="UN-Abhaya" w:hAnsi="UN-Abhaya"/>
          <w:cs/>
        </w:rPr>
        <w:t xml:space="preserve"> යි සිතන්නට වන. එ වේලෙහි බුදුරජානන් වහන්සේ අනඳ තෙරුන් කැඳවා </w:t>
      </w:r>
      <w:r w:rsidR="00703010">
        <w:rPr>
          <w:rFonts w:ascii="UN-Abhaya" w:hAnsi="UN-Abhaya"/>
        </w:rPr>
        <w:t>“</w:t>
      </w:r>
      <w:r w:rsidRPr="00CB3751">
        <w:rPr>
          <w:rFonts w:ascii="UN-Abhaya" w:hAnsi="UN-Abhaya"/>
          <w:cs/>
        </w:rPr>
        <w:t>ආනන්ද ය! ජිවකයාට නුවරින් බැහැර වන්නට නො හැකි ව නුවර තුළ ම සිට තුවාලයෙහි හි බැඳි බේත ලිහා දමන්නට දැන් වේලාය</w:t>
      </w:r>
      <w:r w:rsidRPr="00CB3751">
        <w:rPr>
          <w:rFonts w:ascii="UN-Abhaya" w:hAnsi="UN-Abhaya"/>
        </w:rPr>
        <w:t xml:space="preserve"> </w:t>
      </w:r>
      <w:r w:rsidRPr="00CB3751">
        <w:rPr>
          <w:rFonts w:ascii="UN-Abhaya" w:hAnsi="UN-Abhaya"/>
          <w:cs/>
        </w:rPr>
        <w:t>යි සිතයි</w:t>
      </w:r>
      <w:r w:rsidRPr="00CB3751">
        <w:rPr>
          <w:rFonts w:ascii="UN-Abhaya" w:hAnsi="UN-Abhaya"/>
        </w:rPr>
        <w:t xml:space="preserve">, </w:t>
      </w:r>
      <w:r w:rsidRPr="00CB3751">
        <w:rPr>
          <w:rFonts w:ascii="UN-Abhaya" w:hAnsi="UN-Abhaya"/>
          <w:cs/>
        </w:rPr>
        <w:t>එහෙයින් මේ බේත ලිහා අස් කරන්නැ</w:t>
      </w:r>
      <w:r w:rsidR="00703010">
        <w:rPr>
          <w:rFonts w:ascii="UN-Abhaya" w:hAnsi="UN-Abhaya"/>
        </w:rPr>
        <w:t>”</w:t>
      </w:r>
      <w:r w:rsidRPr="00CB3751">
        <w:rPr>
          <w:rFonts w:ascii="UN-Abhaya" w:hAnsi="UN-Abhaya"/>
        </w:rPr>
        <w:t xml:space="preserve"> </w:t>
      </w:r>
      <w:r w:rsidRPr="00CB3751">
        <w:rPr>
          <w:rFonts w:ascii="UN-Abhaya" w:hAnsi="UN-Abhaya"/>
          <w:cs/>
        </w:rPr>
        <w:t xml:space="preserve">යි වදාළ සේක. අනඳ තෙරුන් වහන්සේ එසේ කළහ. තුවාලයෙන් බේත අස් කළ හැටියේ ම ගසකින් මැලියමක් ගැලවී වැටෙන්නා සේ ලේ කැටි ව තුබූ මුළු වණය ගැල වී වැටුනේ ය. ජීවකයෝ පාන් වත් ම වහා පැමිණ </w:t>
      </w:r>
      <w:r w:rsidR="00703010">
        <w:rPr>
          <w:rFonts w:ascii="UN-Abhaya" w:hAnsi="UN-Abhaya"/>
        </w:rPr>
        <w:t>“</w:t>
      </w:r>
      <w:r w:rsidRPr="00CB3751">
        <w:rPr>
          <w:rFonts w:ascii="UN-Abhaya" w:hAnsi="UN-Abhaya"/>
          <w:cs/>
        </w:rPr>
        <w:t>ස්වාමීනි</w:t>
      </w:r>
      <w:r w:rsidRPr="00CB3751">
        <w:rPr>
          <w:rFonts w:ascii="UN-Abhaya" w:hAnsi="UN-Abhaya"/>
        </w:rPr>
        <w:t>!</w:t>
      </w:r>
      <w:r w:rsidRPr="00CB3751">
        <w:rPr>
          <w:rFonts w:ascii="UN-Abhaya" w:hAnsi="UN-Abhaya"/>
          <w:cs/>
        </w:rPr>
        <w:t xml:space="preserve"> භාග්‍යවතුන් වහන්ස</w:t>
      </w:r>
      <w:r w:rsidRPr="00CB3751">
        <w:rPr>
          <w:rFonts w:ascii="UN-Abhaya" w:hAnsi="UN-Abhaya"/>
        </w:rPr>
        <w:t>!</w:t>
      </w:r>
      <w:r w:rsidRPr="00CB3751">
        <w:rPr>
          <w:rFonts w:ascii="UN-Abhaya" w:hAnsi="UN-Abhaya"/>
          <w:cs/>
        </w:rPr>
        <w:t xml:space="preserve"> බුදුරජානන් වහන්සේගේ සිරුරෙහි දැවිල්ලක් හට ගතු දැ</w:t>
      </w:r>
      <w:r w:rsidR="00703010">
        <w:rPr>
          <w:rFonts w:ascii="UN-Abhaya" w:hAnsi="UN-Abhaya"/>
        </w:rPr>
        <w:t>”</w:t>
      </w:r>
      <w:r w:rsidRPr="00CB3751">
        <w:rPr>
          <w:rFonts w:ascii="UN-Abhaya" w:hAnsi="UN-Abhaya"/>
          <w:cs/>
        </w:rPr>
        <w:t xml:space="preserve"> යි</w:t>
      </w:r>
      <w:r w:rsidRPr="00CB3751">
        <w:rPr>
          <w:rFonts w:ascii="UN-Abhaya" w:hAnsi="UN-Abhaya"/>
        </w:rPr>
        <w:t xml:space="preserve"> </w:t>
      </w:r>
      <w:r w:rsidRPr="00CB3751">
        <w:rPr>
          <w:rFonts w:ascii="UN-Abhaya" w:hAnsi="UN-Abhaya"/>
          <w:cs/>
        </w:rPr>
        <w:t xml:space="preserve">ඇසූහ. එවිට උන්වහන්සේ </w:t>
      </w:r>
      <w:r w:rsidR="00703010">
        <w:rPr>
          <w:rFonts w:ascii="UN-Abhaya" w:hAnsi="UN-Abhaya"/>
        </w:rPr>
        <w:t>“</w:t>
      </w:r>
      <w:r w:rsidRPr="00CB3751">
        <w:rPr>
          <w:rFonts w:ascii="UN-Abhaya" w:hAnsi="UN-Abhaya"/>
          <w:cs/>
        </w:rPr>
        <w:t>ජීවක ය! කුමක් අසහු ද</w:t>
      </w:r>
      <w:r w:rsidRPr="00CB3751">
        <w:rPr>
          <w:rFonts w:ascii="UN-Abhaya" w:hAnsi="UN-Abhaya"/>
        </w:rPr>
        <w:t xml:space="preserve">, </w:t>
      </w:r>
      <w:r w:rsidRPr="00CB3751">
        <w:rPr>
          <w:rFonts w:ascii="UN-Abhaya" w:hAnsi="UN-Abhaya"/>
          <w:cs/>
        </w:rPr>
        <w:t>මම සියලු ද</w:t>
      </w:r>
      <w:r w:rsidR="00CB3751">
        <w:rPr>
          <w:rFonts w:ascii="UN-Abhaya" w:hAnsi="UN-Abhaya" w:hint="cs"/>
          <w:cs/>
        </w:rPr>
        <w:t>ැ</w:t>
      </w:r>
      <w:r w:rsidRPr="00CB3751">
        <w:rPr>
          <w:rFonts w:ascii="UN-Abhaya" w:hAnsi="UN-Abhaya"/>
          <w:cs/>
        </w:rPr>
        <w:t>විලි තැවිලි බෝ මැඩ දී ම හැරපීමි</w:t>
      </w:r>
      <w:r w:rsidRPr="00CB3751">
        <w:rPr>
          <w:rFonts w:ascii="UN-Abhaya" w:hAnsi="UN-Abhaya"/>
        </w:rPr>
        <w:t xml:space="preserve">, </w:t>
      </w:r>
      <w:r w:rsidRPr="00CB3751">
        <w:rPr>
          <w:rFonts w:ascii="UN-Abhaya" w:hAnsi="UN-Abhaya"/>
          <w:cs/>
        </w:rPr>
        <w:t>බෝ මැඩ දී ම තථාගතය</w:t>
      </w:r>
      <w:r w:rsidR="00CB3751">
        <w:rPr>
          <w:rFonts w:ascii="UN-Abhaya" w:hAnsi="UN-Abhaya" w:hint="cs"/>
          <w:cs/>
        </w:rPr>
        <w:t>න්</w:t>
      </w:r>
      <w:r w:rsidRPr="00CB3751">
        <w:rPr>
          <w:rFonts w:ascii="UN-Abhaya" w:hAnsi="UN-Abhaya"/>
          <w:cs/>
        </w:rPr>
        <w:t>ගේ හැම දාහයෝ නිවී ගියහ</w:t>
      </w:r>
      <w:r w:rsidR="00703010">
        <w:rPr>
          <w:rFonts w:ascii="UN-Abhaya" w:hAnsi="UN-Abhaya"/>
        </w:rPr>
        <w:t>”</w:t>
      </w:r>
      <w:r w:rsidRPr="00CB3751">
        <w:rPr>
          <w:rFonts w:ascii="UN-Abhaya" w:hAnsi="UN-Abhaya"/>
        </w:rPr>
        <w:t xml:space="preserve"> </w:t>
      </w:r>
      <w:r w:rsidRPr="00CB3751">
        <w:rPr>
          <w:rFonts w:ascii="UN-Abhaya" w:hAnsi="UN-Abhaya"/>
          <w:cs/>
        </w:rPr>
        <w:t xml:space="preserve">යි </w:t>
      </w:r>
      <w:r w:rsidRPr="009251F5">
        <w:rPr>
          <w:rFonts w:ascii="UN-Abhaya" w:hAnsi="UN-Abhaya"/>
          <w:cs/>
        </w:rPr>
        <w:t>අනුස</w:t>
      </w:r>
      <w:r w:rsidR="003727B8">
        <w:rPr>
          <w:rFonts w:ascii="UN-Abhaya" w:eastAsia="Times New Roman" w:hAnsi="UN-Abhaya"/>
          <w:cs/>
          <w:lang w:eastAsia="en-GB"/>
        </w:rPr>
        <w:t>න්‍ධි</w:t>
      </w:r>
      <w:r w:rsidRPr="009251F5">
        <w:rPr>
          <w:rFonts w:ascii="UN-Abhaya" w:hAnsi="UN-Abhaya"/>
          <w:cs/>
        </w:rPr>
        <w:t xml:space="preserve"> </w:t>
      </w:r>
      <w:r w:rsidRPr="00CB3751">
        <w:rPr>
          <w:rFonts w:ascii="UN-Abhaya" w:hAnsi="UN-Abhaya"/>
          <w:cs/>
        </w:rPr>
        <w:t xml:space="preserve">ගළපා </w:t>
      </w:r>
      <w:r w:rsidRPr="009251F5">
        <w:rPr>
          <w:rFonts w:ascii="UN-Abhaya" w:hAnsi="UN-Abhaya"/>
          <w:cs/>
        </w:rPr>
        <w:t xml:space="preserve">මේ </w:t>
      </w:r>
      <w:r w:rsidR="0086198F">
        <w:rPr>
          <w:rFonts w:ascii="UN-Abhaya" w:eastAsia="Times New Roman" w:hAnsi="UN-Abhaya"/>
          <w:cs/>
          <w:lang w:eastAsia="en-GB"/>
        </w:rPr>
        <w:t>ධ</w:t>
      </w:r>
      <w:r w:rsidR="00FB0612">
        <w:rPr>
          <w:rFonts w:ascii="UN-Abhaya" w:eastAsia="Times New Roman" w:hAnsi="UN-Abhaya"/>
          <w:cs/>
          <w:lang w:eastAsia="en-GB"/>
        </w:rPr>
        <w:t>ර්‍ම</w:t>
      </w:r>
      <w:r w:rsidRPr="009251F5">
        <w:rPr>
          <w:rFonts w:ascii="UN-Abhaya" w:hAnsi="UN-Abhaya"/>
          <w:cs/>
        </w:rPr>
        <w:t>දේශනාව</w:t>
      </w:r>
      <w:r w:rsidRPr="00CB3751">
        <w:rPr>
          <w:rFonts w:ascii="UN-Abhaya" w:hAnsi="UN-Abhaya"/>
          <w:cs/>
        </w:rPr>
        <w:t xml:space="preserve"> කළ සේක:</w:t>
      </w:r>
    </w:p>
    <w:p w14:paraId="5C3BF614" w14:textId="77777777" w:rsidR="00FE067E" w:rsidRPr="000015A4" w:rsidRDefault="00FF7D39" w:rsidP="000015A4">
      <w:pPr>
        <w:pStyle w:val="Quote"/>
      </w:pPr>
      <w:r w:rsidRPr="000015A4">
        <w:rPr>
          <w:cs/>
        </w:rPr>
        <w:t>ගතද්ධිනො විසොකස්ස</w:t>
      </w:r>
      <w:r w:rsidRPr="000015A4">
        <w:t xml:space="preserve">, </w:t>
      </w:r>
      <w:r w:rsidRPr="000015A4">
        <w:rPr>
          <w:cs/>
        </w:rPr>
        <w:t>විප්පමුත්තස්ස සබ්බධි</w:t>
      </w:r>
      <w:r w:rsidR="000F5A4A" w:rsidRPr="000015A4">
        <w:t>,</w:t>
      </w:r>
    </w:p>
    <w:p w14:paraId="0515C8A7" w14:textId="003B233C" w:rsidR="00FE067E" w:rsidRPr="000015A4" w:rsidRDefault="00FF7D39" w:rsidP="000015A4">
      <w:pPr>
        <w:pStyle w:val="Quote"/>
      </w:pPr>
      <w:r w:rsidRPr="000015A4">
        <w:rPr>
          <w:cs/>
        </w:rPr>
        <w:t>සබ්බග</w:t>
      </w:r>
      <w:r w:rsidR="00BB4779" w:rsidRPr="000015A4">
        <w:rPr>
          <w:cs/>
        </w:rPr>
        <w:t>න්‍ථ</w:t>
      </w:r>
      <w:r w:rsidRPr="000015A4">
        <w:rPr>
          <w:cs/>
        </w:rPr>
        <w:t>ප්පහී</w:t>
      </w:r>
      <w:r w:rsidR="009E3442" w:rsidRPr="000015A4">
        <w:rPr>
          <w:cs/>
        </w:rPr>
        <w:t>ණ</w:t>
      </w:r>
      <w:r w:rsidRPr="000015A4">
        <w:rPr>
          <w:cs/>
        </w:rPr>
        <w:t>ස්ස</w:t>
      </w:r>
      <w:r w:rsidRPr="000015A4">
        <w:t xml:space="preserve">, </w:t>
      </w:r>
      <w:r w:rsidRPr="000015A4">
        <w:rPr>
          <w:cs/>
        </w:rPr>
        <w:t>පරිළාහො න</w:t>
      </w:r>
      <w:r w:rsidR="00945BF4" w:rsidRPr="000015A4">
        <w:t xml:space="preserve"> </w:t>
      </w:r>
      <w:r w:rsidRPr="000015A4">
        <w:rPr>
          <w:cs/>
        </w:rPr>
        <w:t>විජ්ජත</w:t>
      </w:r>
      <w:r w:rsidR="00945BF4" w:rsidRPr="000015A4">
        <w:rPr>
          <w:cs/>
        </w:rPr>
        <w:t>ී ති.</w:t>
      </w:r>
    </w:p>
    <w:p w14:paraId="65D4A6FA" w14:textId="1BF7AB75" w:rsidR="00FF7D39" w:rsidRPr="00FE067E" w:rsidRDefault="00FF7D39" w:rsidP="00FE067E">
      <w:pPr>
        <w:spacing w:line="276" w:lineRule="auto"/>
        <w:rPr>
          <w:rFonts w:ascii="UN-Abhaya" w:hAnsi="UN-Abhaya"/>
        </w:rPr>
      </w:pPr>
      <w:r w:rsidRPr="009428A2">
        <w:rPr>
          <w:rFonts w:ascii="UN-Abhaya" w:hAnsi="UN-Abhaya"/>
          <w:cs/>
        </w:rPr>
        <w:t>ගොස් නිම වූ සසර මග ඇති ශෝක රහිත වූ සියලු තන්හි වෙසෙසින් (නො ඇලී එයින්) මිදුනු</w:t>
      </w:r>
      <w:r w:rsidRPr="009428A2">
        <w:rPr>
          <w:rFonts w:ascii="UN-Abhaya" w:hAnsi="UN-Abhaya"/>
        </w:rPr>
        <w:t xml:space="preserve">, </w:t>
      </w:r>
      <w:r w:rsidRPr="009428A2">
        <w:rPr>
          <w:rFonts w:ascii="UN-Abhaya" w:hAnsi="UN-Abhaya"/>
          <w:cs/>
        </w:rPr>
        <w:t>සියලු ග්‍ර</w:t>
      </w:r>
      <w:r w:rsidR="00BB4779">
        <w:rPr>
          <w:cs/>
        </w:rPr>
        <w:t>න්‍ථ</w:t>
      </w:r>
      <w:r w:rsidRPr="009428A2">
        <w:rPr>
          <w:rFonts w:ascii="UN-Abhaya" w:hAnsi="UN-Abhaya"/>
          <w:cs/>
        </w:rPr>
        <w:t>යන් ප්‍ර</w:t>
      </w:r>
      <w:r w:rsidR="009E3442" w:rsidRPr="009428A2">
        <w:rPr>
          <w:rFonts w:ascii="UN-Abhaya" w:hAnsi="UN-Abhaya"/>
          <w:cs/>
        </w:rPr>
        <w:t>හී</w:t>
      </w:r>
      <w:r w:rsidRPr="009428A2">
        <w:rPr>
          <w:rFonts w:ascii="UN-Abhaya" w:hAnsi="UN-Abhaya"/>
          <w:cs/>
        </w:rPr>
        <w:t xml:space="preserve">ණ කළහුට සිත් දැවිල්ලෙක් නැත්තේ ය. </w:t>
      </w:r>
    </w:p>
    <w:p w14:paraId="1EED4AE8" w14:textId="77777777" w:rsidR="00966B3C" w:rsidRDefault="00FF7D39" w:rsidP="003835D1">
      <w:pPr>
        <w:spacing w:line="276" w:lineRule="auto"/>
        <w:rPr>
          <w:rFonts w:ascii="UN-Abhaya" w:hAnsi="UN-Abhaya"/>
        </w:rPr>
      </w:pPr>
      <w:r w:rsidRPr="00703010">
        <w:rPr>
          <w:rFonts w:ascii="UN-Abhaya" w:hAnsi="UN-Abhaya"/>
          <w:b/>
          <w:bCs/>
          <w:cs/>
        </w:rPr>
        <w:t>ගතද්ධිනො</w:t>
      </w:r>
      <w:r w:rsidRPr="00703010">
        <w:rPr>
          <w:rFonts w:ascii="UN-Abhaya" w:hAnsi="UN-Abhaya"/>
          <w:cs/>
        </w:rPr>
        <w:t xml:space="preserve"> = ගිය මග ඇති. ගොස් අවසන් කළ මග ඇති.</w:t>
      </w:r>
    </w:p>
    <w:p w14:paraId="6EFBEF2A" w14:textId="65BE69BC" w:rsidR="003835D1" w:rsidRDefault="00FF7D39" w:rsidP="003835D1">
      <w:pPr>
        <w:spacing w:line="276" w:lineRule="auto"/>
        <w:rPr>
          <w:rFonts w:ascii="UN-Abhaya" w:hAnsi="UN-Abhaya"/>
        </w:rPr>
      </w:pPr>
      <w:r w:rsidRPr="00D92222">
        <w:rPr>
          <w:rFonts w:ascii="UN-Abhaya" w:hAnsi="UN-Abhaya"/>
          <w:cs/>
        </w:rPr>
        <w:lastRenderedPageBreak/>
        <w:t>යම් තරම් මග යා යුතු නම්</w:t>
      </w:r>
      <w:r w:rsidRPr="00D92222">
        <w:rPr>
          <w:rFonts w:ascii="UN-Abhaya" w:hAnsi="UN-Abhaya"/>
        </w:rPr>
        <w:t xml:space="preserve">, </w:t>
      </w:r>
      <w:r w:rsidRPr="00D92222">
        <w:rPr>
          <w:rFonts w:ascii="UN-Abhaya" w:hAnsi="UN-Abhaya"/>
          <w:cs/>
        </w:rPr>
        <w:t>යා යුතු ඒ සියලු මග ගොස් අවසන් කළ</w:t>
      </w:r>
      <w:r w:rsidRPr="00D92222">
        <w:rPr>
          <w:rFonts w:ascii="UN-Abhaya" w:hAnsi="UN-Abhaya"/>
        </w:rPr>
        <w:t xml:space="preserve">, </w:t>
      </w:r>
      <w:r w:rsidRPr="00D92222">
        <w:rPr>
          <w:rFonts w:ascii="UN-Abhaya" w:hAnsi="UN-Abhaya"/>
          <w:cs/>
        </w:rPr>
        <w:t xml:space="preserve">ඉදිරියෙහි යා යුතු මගක් නැති රහතුන් වහන්සේ </w:t>
      </w:r>
      <w:r w:rsidRPr="00D92222">
        <w:rPr>
          <w:rFonts w:ascii="UN-Abhaya" w:hAnsi="UN-Abhaya"/>
          <w:b/>
          <w:bCs/>
          <w:cs/>
        </w:rPr>
        <w:t>ගතද්ධි</w:t>
      </w:r>
      <w:r w:rsidRPr="00D92222">
        <w:rPr>
          <w:rFonts w:ascii="UN-Abhaya" w:hAnsi="UN-Abhaya"/>
        </w:rPr>
        <w:t xml:space="preserve">, </w:t>
      </w:r>
      <w:r w:rsidRPr="00D92222">
        <w:rPr>
          <w:rFonts w:ascii="UN-Abhaya" w:hAnsi="UN-Abhaya"/>
          <w:cs/>
        </w:rPr>
        <w:t>නම් වෙත්</w:t>
      </w:r>
      <w:r w:rsidR="00C964CF" w:rsidRPr="00D92222">
        <w:rPr>
          <w:rFonts w:ascii="UN-Abhaya" w:hAnsi="UN-Abhaya"/>
          <w:cs/>
        </w:rPr>
        <w:t>.</w:t>
      </w:r>
      <w:r w:rsidRPr="00D92222">
        <w:rPr>
          <w:rFonts w:ascii="UN-Abhaya" w:hAnsi="UN-Abhaya"/>
        </w:rPr>
        <w:t xml:space="preserve"> </w:t>
      </w:r>
      <w:r w:rsidR="00703010">
        <w:rPr>
          <w:rFonts w:ascii="UN-Abhaya" w:hAnsi="UN-Abhaya"/>
          <w:b/>
          <w:bCs/>
        </w:rPr>
        <w:t>“</w:t>
      </w:r>
      <w:r w:rsidRPr="00D92222">
        <w:rPr>
          <w:rFonts w:ascii="UN-Abhaya" w:hAnsi="UN-Abhaya"/>
          <w:b/>
          <w:bCs/>
          <w:cs/>
        </w:rPr>
        <w:t>කන්තාරද්ධානවට්ට</w:t>
      </w:r>
      <w:r w:rsidR="00C964CF" w:rsidRPr="00D92222">
        <w:rPr>
          <w:rFonts w:ascii="UN-Abhaya" w:hAnsi="UN-Abhaya"/>
          <w:b/>
          <w:bCs/>
          <w:cs/>
        </w:rPr>
        <w:t>ද්</w:t>
      </w:r>
      <w:r w:rsidRPr="00D92222">
        <w:rPr>
          <w:rFonts w:ascii="UN-Abhaya" w:hAnsi="UN-Abhaya"/>
          <w:b/>
          <w:bCs/>
          <w:cs/>
        </w:rPr>
        <w:t>ධානා</w:t>
      </w:r>
      <w:r w:rsidR="00C964CF" w:rsidRPr="00D92222">
        <w:rPr>
          <w:rFonts w:ascii="UN-Abhaya" w:hAnsi="UN-Abhaya"/>
          <w:b/>
          <w:bCs/>
        </w:rPr>
        <w:t>’</w:t>
      </w:r>
      <w:r w:rsidRPr="00D92222">
        <w:rPr>
          <w:rFonts w:ascii="UN-Abhaya" w:hAnsi="UN-Abhaya"/>
          <w:b/>
          <w:bCs/>
          <w:cs/>
        </w:rPr>
        <w:t>ති ද්වේ අද්ධානා</w:t>
      </w:r>
      <w:r w:rsidR="00C964CF" w:rsidRPr="00D92222">
        <w:rPr>
          <w:rFonts w:ascii="UN-Abhaya" w:hAnsi="UN-Abhaya"/>
          <w:b/>
          <w:bCs/>
          <w:cs/>
        </w:rPr>
        <w:t xml:space="preserve"> </w:t>
      </w:r>
      <w:r w:rsidRPr="00D92222">
        <w:rPr>
          <w:rFonts w:ascii="UN-Abhaya" w:hAnsi="UN-Abhaya"/>
          <w:b/>
          <w:bCs/>
          <w:cs/>
        </w:rPr>
        <w:t>නාම</w:t>
      </w:r>
      <w:r w:rsidR="00703010">
        <w:rPr>
          <w:rFonts w:ascii="UN-Abhaya" w:hAnsi="UN-Abhaya"/>
          <w:b/>
          <w:bCs/>
        </w:rPr>
        <w:t>”</w:t>
      </w:r>
      <w:r w:rsidRPr="00D92222">
        <w:rPr>
          <w:rFonts w:ascii="UN-Abhaya" w:hAnsi="UN-Abhaya"/>
          <w:b/>
          <w:bCs/>
        </w:rPr>
        <w:t xml:space="preserve"> </w:t>
      </w:r>
      <w:r w:rsidRPr="00D92222">
        <w:rPr>
          <w:rFonts w:ascii="UN-Abhaya" w:hAnsi="UN-Abhaya"/>
          <w:cs/>
        </w:rPr>
        <w:t xml:space="preserve">යනු අටුවා හෙයින් </w:t>
      </w:r>
      <w:r w:rsidR="00E50A89">
        <w:rPr>
          <w:rFonts w:ascii="UN-Abhaya" w:hAnsi="UN-Abhaya"/>
          <w:cs/>
        </w:rPr>
        <w:t>ලෝක</w:t>
      </w:r>
      <w:r w:rsidRPr="00D92222">
        <w:rPr>
          <w:rFonts w:ascii="UN-Abhaya" w:hAnsi="UN-Abhaya"/>
          <w:cs/>
        </w:rPr>
        <w:t xml:space="preserve">වාසී </w:t>
      </w:r>
      <w:r w:rsidR="0003542E">
        <w:rPr>
          <w:rFonts w:ascii="UN-Abhaya" w:hAnsi="UN-Abhaya"/>
          <w:cs/>
        </w:rPr>
        <w:t>සත්ත්‍ව</w:t>
      </w:r>
      <w:r w:rsidRPr="00D92222">
        <w:rPr>
          <w:rFonts w:ascii="UN-Abhaya" w:hAnsi="UN-Abhaya"/>
          <w:cs/>
        </w:rPr>
        <w:t>යන් විසින්</w:t>
      </w:r>
      <w:r w:rsidR="00D92222">
        <w:rPr>
          <w:rFonts w:ascii="UN-Abhaya" w:hAnsi="UN-Abhaya"/>
        </w:rPr>
        <w:t xml:space="preserve"> </w:t>
      </w:r>
      <w:r w:rsidR="00D92222">
        <w:rPr>
          <w:rFonts w:ascii="UN-Abhaya" w:hAnsi="UN-Abhaya" w:hint="cs"/>
          <w:cs/>
        </w:rPr>
        <w:t xml:space="preserve">යා </w:t>
      </w:r>
      <w:r w:rsidRPr="00D92222">
        <w:rPr>
          <w:rFonts w:ascii="UN-Abhaya" w:hAnsi="UN-Abhaya"/>
          <w:cs/>
        </w:rPr>
        <w:t>යුතු මා</w:t>
      </w:r>
      <w:r w:rsidR="00026AD1">
        <w:rPr>
          <w:rFonts w:ascii="UN-Abhaya" w:hAnsi="UN-Abhaya"/>
          <w:cs/>
        </w:rPr>
        <w:t>ර්‍ග</w:t>
      </w:r>
      <w:r w:rsidRPr="00D92222">
        <w:rPr>
          <w:rFonts w:ascii="UN-Abhaya" w:hAnsi="UN-Abhaya"/>
          <w:cs/>
        </w:rPr>
        <w:t xml:space="preserve"> දෙකක් ඇති බව පෙනේ. ඒ නම් කතරමග සසර මඟ යන දෙමග ය. </w:t>
      </w:r>
    </w:p>
    <w:p w14:paraId="420DC4DA" w14:textId="77777777" w:rsidR="00966B3C" w:rsidRDefault="00FF7D39" w:rsidP="00966B3C">
      <w:pPr>
        <w:spacing w:line="276" w:lineRule="auto"/>
        <w:rPr>
          <w:rFonts w:ascii="UN-Abhaya" w:hAnsi="UN-Abhaya"/>
        </w:rPr>
      </w:pPr>
      <w:r w:rsidRPr="00D92222">
        <w:rPr>
          <w:rFonts w:ascii="UN-Abhaya" w:hAnsi="UN-Abhaya"/>
          <w:cs/>
        </w:rPr>
        <w:t xml:space="preserve">කතරමග වනාහි </w:t>
      </w:r>
      <w:r w:rsidRPr="00D92222">
        <w:rPr>
          <w:rFonts w:ascii="UN-Abhaya" w:hAnsi="UN-Abhaya"/>
          <w:b/>
          <w:bCs/>
          <w:cs/>
        </w:rPr>
        <w:t>චොරකන්තාර</w:t>
      </w:r>
      <w:r w:rsidR="00D92222" w:rsidRPr="00D92222">
        <w:rPr>
          <w:rFonts w:ascii="UN-Abhaya" w:hAnsi="UN-Abhaya" w:hint="cs"/>
          <w:b/>
          <w:bCs/>
          <w:cs/>
        </w:rPr>
        <w:t xml:space="preserve"> </w:t>
      </w:r>
      <w:r w:rsidRPr="00D92222">
        <w:rPr>
          <w:rFonts w:ascii="UN-Abhaya" w:hAnsi="UN-Abhaya"/>
          <w:b/>
          <w:bCs/>
          <w:cs/>
        </w:rPr>
        <w:t>-</w:t>
      </w:r>
      <w:r w:rsidR="00D92222" w:rsidRPr="00D92222">
        <w:rPr>
          <w:rFonts w:ascii="UN-Abhaya" w:hAnsi="UN-Abhaya" w:hint="cs"/>
          <w:b/>
          <w:bCs/>
          <w:cs/>
        </w:rPr>
        <w:t xml:space="preserve"> </w:t>
      </w:r>
      <w:r w:rsidRPr="00D92222">
        <w:rPr>
          <w:rFonts w:ascii="UN-Abhaya" w:hAnsi="UN-Abhaya"/>
          <w:b/>
          <w:bCs/>
          <w:cs/>
        </w:rPr>
        <w:t>වාළකන්තාර - නිරුදකකන්තාර - අමනුස්සකන්තාර - අප්පබ්භක්ඛකන්තාර</w:t>
      </w:r>
      <w:r w:rsidRPr="00D92222">
        <w:rPr>
          <w:rFonts w:ascii="UN-Abhaya" w:hAnsi="UN-Abhaya"/>
          <w:cs/>
        </w:rPr>
        <w:t xml:space="preserve"> යි පස් වැදෑරුම් ය. හොරුන් බහුල ව වසන හොරුන් අරක් ගත්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D92222">
        <w:rPr>
          <w:rFonts w:ascii="UN-Abhaya" w:hAnsi="UN-Abhaya"/>
          <w:b/>
          <w:bCs/>
          <w:cs/>
        </w:rPr>
        <w:t>චොරකන්තාර</w:t>
      </w:r>
      <w:r w:rsidRPr="00D92222">
        <w:rPr>
          <w:rFonts w:ascii="UN-Abhaya" w:hAnsi="UN-Abhaya"/>
          <w:cs/>
        </w:rPr>
        <w:t xml:space="preserve"> නම්. සිංහ වග කොටි වළස් ආදී චණ්ඩ </w:t>
      </w:r>
      <w:r w:rsidR="0003542E">
        <w:rPr>
          <w:rFonts w:ascii="UN-Abhaya" w:hAnsi="UN-Abhaya"/>
          <w:cs/>
        </w:rPr>
        <w:t>සත්ත්‍ව</w:t>
      </w:r>
      <w:r w:rsidRPr="00D92222">
        <w:rPr>
          <w:rFonts w:ascii="UN-Abhaya" w:hAnsi="UN-Abhaya"/>
          <w:cs/>
        </w:rPr>
        <w:t>යන් ගණ සැරේට වසන ඔවුන් අරක් ගත් මා</w:t>
      </w:r>
      <w:r w:rsidR="00026AD1">
        <w:rPr>
          <w:rFonts w:ascii="UN-Abhaya" w:hAnsi="UN-Abhaya"/>
          <w:cs/>
        </w:rPr>
        <w:t>ර්‍ග</w:t>
      </w:r>
      <w:r w:rsidRPr="00D92222">
        <w:rPr>
          <w:rFonts w:ascii="UN-Abhaya" w:hAnsi="UN-Abhaya"/>
          <w:cs/>
        </w:rPr>
        <w:t xml:space="preserve">ය </w:t>
      </w:r>
      <w:r w:rsidRPr="009A43A9">
        <w:rPr>
          <w:rFonts w:ascii="UN-Abhaya" w:hAnsi="UN-Abhaya"/>
          <w:b/>
          <w:bCs/>
          <w:cs/>
        </w:rPr>
        <w:t>වාළකන්තාර</w:t>
      </w:r>
      <w:r w:rsidRPr="00D92222">
        <w:rPr>
          <w:rFonts w:ascii="UN-Abhaya" w:hAnsi="UN-Abhaya"/>
          <w:cs/>
        </w:rPr>
        <w:t xml:space="preserve"> නම්</w:t>
      </w:r>
      <w:r w:rsidR="009A43A9">
        <w:rPr>
          <w:rFonts w:ascii="UN-Abhaya" w:hAnsi="UN-Abhaya" w:hint="cs"/>
          <w:cs/>
        </w:rPr>
        <w:t>.</w:t>
      </w:r>
      <w:r w:rsidRPr="00D92222">
        <w:rPr>
          <w:rFonts w:ascii="UN-Abhaya" w:hAnsi="UN-Abhaya"/>
        </w:rPr>
        <w:t xml:space="preserve"> </w:t>
      </w:r>
      <w:r w:rsidRPr="00D92222">
        <w:rPr>
          <w:rFonts w:ascii="UN-Abhaya" w:hAnsi="UN-Abhaya"/>
          <w:cs/>
        </w:rPr>
        <w:t xml:space="preserve">යම් මගක නාන බොන දිය නැත් ද ඒ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නිරුදකකන්තාර</w:t>
      </w:r>
      <w:r w:rsidRPr="00D92222">
        <w:rPr>
          <w:rFonts w:ascii="UN-Abhaya" w:hAnsi="UN-Abhaya"/>
          <w:cs/>
        </w:rPr>
        <w:t xml:space="preserve"> නම්. යක් රකුස් ඈ නො මිනිසුන් අරක් ගත්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අමනුස්සකන්තාර</w:t>
      </w:r>
      <w:r w:rsidRPr="00D92222">
        <w:rPr>
          <w:rFonts w:ascii="UN-Abhaya" w:hAnsi="UN-Abhaya"/>
          <w:cs/>
        </w:rPr>
        <w:t xml:space="preserve"> නම්. යම් මගක කඳ මුල් පලතුරු ඈ කෑ යුතු දේ නැත් ද ඒ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අප්පබ්භක්ඛකන්තාර</w:t>
      </w:r>
      <w:r w:rsidRPr="00D92222">
        <w:rPr>
          <w:rFonts w:ascii="UN-Abhaya" w:hAnsi="UN-Abhaya"/>
          <w:cs/>
        </w:rPr>
        <w:t xml:space="preserve"> නම්. මේ කී එක් මගෙක් වත් මෙහි අහිමත නො වේ. සසරමගය මෙහි අභිමත. ඒ නම් ස</w:t>
      </w:r>
      <w:r w:rsidR="00A351D3">
        <w:rPr>
          <w:rFonts w:ascii="UN-Abhaya" w:hAnsi="UN-Abhaya" w:hint="cs"/>
          <w:cs/>
        </w:rPr>
        <w:t>න්ත</w:t>
      </w:r>
      <w:r w:rsidRPr="00D92222">
        <w:rPr>
          <w:rFonts w:ascii="UN-Abhaya" w:hAnsi="UN-Abhaya"/>
          <w:cs/>
        </w:rPr>
        <w:t>ති වශයෙන් නො කැඩී යන එකකට එකක් තුඩු දී පවත්නා ස්ක</w:t>
      </w:r>
      <w:r w:rsidR="000C0EC0">
        <w:rPr>
          <w:rFonts w:ascii="UN-Abhaya" w:hAnsi="UN-Abhaya"/>
          <w:cs/>
        </w:rPr>
        <w:t>න්‍ධ</w:t>
      </w:r>
      <w:r w:rsidR="00A351D3">
        <w:rPr>
          <w:rFonts w:ascii="UN-Abhaya" w:hAnsi="UN-Abhaya" w:hint="cs"/>
          <w:cs/>
        </w:rPr>
        <w:t xml:space="preserve"> </w:t>
      </w:r>
      <w:r w:rsidRPr="00D92222">
        <w:rPr>
          <w:rFonts w:ascii="UN-Abhaya" w:hAnsi="UN-Abhaya"/>
          <w:cs/>
        </w:rPr>
        <w:t xml:space="preserve">ධාතු ආයතනයන් පිළිබඳ පටිපාටිය යි. </w:t>
      </w:r>
      <w:r w:rsidR="00703010">
        <w:rPr>
          <w:rFonts w:ascii="UN-Abhaya" w:hAnsi="UN-Abhaya"/>
          <w:b/>
          <w:bCs/>
        </w:rPr>
        <w:t>‘</w:t>
      </w:r>
      <w:r w:rsidRPr="00A351D3">
        <w:rPr>
          <w:rFonts w:ascii="UN-Abhaya" w:hAnsi="UN-Abhaya"/>
          <w:b/>
          <w:bCs/>
          <w:cs/>
        </w:rPr>
        <w:t>දීඝො බාලානං සංසාරො</w:t>
      </w:r>
      <w:r w:rsidR="00703010">
        <w:rPr>
          <w:rFonts w:ascii="UN-Abhaya" w:hAnsi="UN-Abhaya"/>
        </w:rPr>
        <w:t>’</w:t>
      </w:r>
      <w:r w:rsidRPr="00D92222">
        <w:rPr>
          <w:rFonts w:ascii="UN-Abhaya" w:hAnsi="UN-Abhaya"/>
        </w:rPr>
        <w:t xml:space="preserve"> </w:t>
      </w:r>
      <w:r w:rsidRPr="00D92222">
        <w:rPr>
          <w:rFonts w:ascii="UN-Abhaya" w:hAnsi="UN-Abhaya"/>
          <w:cs/>
        </w:rPr>
        <w:t xml:space="preserve">යන්නට කළ පරිකථාව බලනු. </w:t>
      </w:r>
    </w:p>
    <w:p w14:paraId="52049F24" w14:textId="461036EE" w:rsidR="00966B3C" w:rsidRDefault="00FF7D39" w:rsidP="00703010">
      <w:pPr>
        <w:spacing w:line="276" w:lineRule="auto"/>
        <w:rPr>
          <w:rFonts w:ascii="UN-Abhaya" w:hAnsi="UN-Abhaya"/>
        </w:rPr>
      </w:pPr>
      <w:r w:rsidRPr="00C62637">
        <w:rPr>
          <w:rFonts w:ascii="UN-Abhaya" w:hAnsi="UN-Abhaya"/>
          <w:cs/>
        </w:rPr>
        <w:t>කතරමගට පිළිපන්නේ</w:t>
      </w:r>
      <w:r w:rsidRPr="00C62637">
        <w:rPr>
          <w:rFonts w:ascii="UN-Abhaya" w:hAnsi="UN-Abhaya"/>
        </w:rPr>
        <w:t xml:space="preserve">, </w:t>
      </w:r>
      <w:r w:rsidRPr="00C62637">
        <w:rPr>
          <w:rFonts w:ascii="UN-Abhaya" w:hAnsi="UN-Abhaya"/>
          <w:cs/>
        </w:rPr>
        <w:t>තමන් බලාපොරොත්තු තැනට යම් තාක් නො පැමිණියේ ද</w:t>
      </w:r>
      <w:r w:rsidRPr="00C62637">
        <w:rPr>
          <w:rFonts w:ascii="UN-Abhaya" w:hAnsi="UN-Abhaya"/>
        </w:rPr>
        <w:t xml:space="preserve">, </w:t>
      </w:r>
      <w:r w:rsidRPr="00C62637">
        <w:rPr>
          <w:rFonts w:ascii="UN-Abhaya" w:hAnsi="UN-Abhaya"/>
          <w:cs/>
        </w:rPr>
        <w:t xml:space="preserve">ඒතාක් </w:t>
      </w:r>
      <w:r w:rsidRPr="00C62637">
        <w:rPr>
          <w:rFonts w:ascii="UN-Abhaya" w:hAnsi="UN-Abhaya"/>
          <w:b/>
          <w:bCs/>
          <w:cs/>
        </w:rPr>
        <w:t>අ</w:t>
      </w:r>
      <w:r w:rsidR="00FC446D" w:rsidRPr="00C62637">
        <w:rPr>
          <w:rFonts w:ascii="UN-Abhaya" w:hAnsi="UN-Abhaya"/>
          <w:b/>
          <w:bCs/>
          <w:cs/>
        </w:rPr>
        <w:t>ද්ධි</w:t>
      </w:r>
      <w:r w:rsidRPr="00C62637">
        <w:rPr>
          <w:rFonts w:ascii="UN-Abhaya" w:hAnsi="UN-Abhaya"/>
          <w:b/>
          <w:bCs/>
          <w:cs/>
        </w:rPr>
        <w:t>ක</w:t>
      </w:r>
      <w:r w:rsidRPr="00C62637">
        <w:rPr>
          <w:rFonts w:ascii="UN-Abhaya" w:hAnsi="UN-Abhaya"/>
        </w:rPr>
        <w:t xml:space="preserve">, </w:t>
      </w:r>
      <w:r w:rsidRPr="00C62637">
        <w:rPr>
          <w:rFonts w:ascii="UN-Abhaya" w:hAnsi="UN-Abhaya"/>
          <w:cs/>
        </w:rPr>
        <w:t xml:space="preserve">නම් වේ. බලා පොරොත්තු තැනට පැමිණියේ </w:t>
      </w:r>
      <w:r w:rsidRPr="00C62637">
        <w:rPr>
          <w:rFonts w:ascii="UN-Abhaya" w:hAnsi="UN-Abhaya"/>
          <w:b/>
          <w:bCs/>
          <w:cs/>
        </w:rPr>
        <w:t>ගත</w:t>
      </w:r>
      <w:r w:rsidR="00FC446D" w:rsidRPr="00C62637">
        <w:rPr>
          <w:rFonts w:ascii="UN-Abhaya" w:hAnsi="UN-Abhaya"/>
          <w:b/>
          <w:bCs/>
          <w:cs/>
        </w:rPr>
        <w:t>ද්ධි</w:t>
      </w:r>
      <w:r w:rsidRPr="00C62637">
        <w:rPr>
          <w:rFonts w:ascii="UN-Abhaya" w:hAnsi="UN-Abhaya"/>
        </w:rPr>
        <w:t xml:space="preserve">, </w:t>
      </w:r>
      <w:r w:rsidRPr="00C62637">
        <w:rPr>
          <w:rFonts w:ascii="UN-Abhaya" w:hAnsi="UN-Abhaya"/>
          <w:cs/>
        </w:rPr>
        <w:t>නම්</w:t>
      </w:r>
      <w:r w:rsidR="00FC446D" w:rsidRPr="00C62637">
        <w:rPr>
          <w:rFonts w:ascii="UN-Abhaya" w:hAnsi="UN-Abhaya"/>
          <w:cs/>
        </w:rPr>
        <w:t>.</w:t>
      </w:r>
      <w:r w:rsidRPr="00C62637">
        <w:rPr>
          <w:rFonts w:ascii="UN-Abhaya" w:hAnsi="UN-Abhaya"/>
        </w:rPr>
        <w:t xml:space="preserve"> </w:t>
      </w:r>
      <w:r w:rsidRPr="00C62637">
        <w:rPr>
          <w:rFonts w:ascii="UN-Abhaya" w:hAnsi="UN-Abhaya"/>
          <w:cs/>
        </w:rPr>
        <w:t>සසර</w:t>
      </w:r>
      <w:r w:rsidR="00FC446D" w:rsidRPr="00C62637">
        <w:rPr>
          <w:rFonts w:ascii="UN-Abhaya" w:hAnsi="UN-Abhaya"/>
          <w:cs/>
        </w:rPr>
        <w:t xml:space="preserve">, </w:t>
      </w:r>
      <w:r w:rsidRPr="00C62637">
        <w:rPr>
          <w:rFonts w:ascii="UN-Abhaya" w:hAnsi="UN-Abhaya"/>
          <w:cs/>
        </w:rPr>
        <w:t>ජාතියෙන් ජාතියෙහි ඉපිද යන හැම කෙනෙක් ම එසේ ඉපිද යන තුරුම අ</w:t>
      </w:r>
      <w:r w:rsidR="00C62637" w:rsidRPr="00C62637">
        <w:rPr>
          <w:rFonts w:ascii="UN-Abhaya" w:hAnsi="UN-Abhaya"/>
          <w:cs/>
        </w:rPr>
        <w:t>ද්ධි</w:t>
      </w:r>
      <w:r w:rsidRPr="00C62637">
        <w:rPr>
          <w:rFonts w:ascii="UN-Abhaya" w:hAnsi="UN-Abhaya"/>
          <w:cs/>
        </w:rPr>
        <w:t>ක නම් වෙති. සසර මග අවසන් නො කළ බැවිනි. ඒ සෝවන් මග ආදියට පැමිණි සප්තවිධ ආ</w:t>
      </w:r>
      <w:r w:rsidR="00C62637" w:rsidRPr="00C62637">
        <w:rPr>
          <w:rFonts w:ascii="UN-Abhaya" w:hAnsi="UN-Abhaya"/>
          <w:cs/>
        </w:rPr>
        <w:t>ර්‍ය්‍ය</w:t>
      </w:r>
      <w:r w:rsidRPr="00C62637">
        <w:rPr>
          <w:rFonts w:ascii="UN-Abhaya" w:hAnsi="UN-Abhaya"/>
          <w:cs/>
        </w:rPr>
        <w:t>යෝද මුළුමනින් සසර ගමන අවසන් නො කළ බැවින් අද්ධිකයෝ ය. සසර ගමන මුළුමනින් අවසන් කොට සිටි රහතුන් වහන්සේය ගත</w:t>
      </w:r>
      <w:r w:rsidR="00C62637" w:rsidRPr="00C62637">
        <w:rPr>
          <w:rFonts w:ascii="UN-Abhaya" w:hAnsi="UN-Abhaya"/>
          <w:cs/>
        </w:rPr>
        <w:t>ද්ධි</w:t>
      </w:r>
      <w:r w:rsidRPr="00C62637">
        <w:rPr>
          <w:rFonts w:ascii="UN-Abhaya" w:hAnsi="UN-Abhaya"/>
          <w:cs/>
        </w:rPr>
        <w:t>. මෙහි අදහස් කරණ ලද්දෝ ද උන්වහන්සේ ම ය. ගත</w:t>
      </w:r>
      <w:r w:rsidR="00C62637" w:rsidRPr="00C62637">
        <w:rPr>
          <w:rFonts w:ascii="UN-Abhaya" w:hAnsi="UN-Abhaya"/>
          <w:cs/>
        </w:rPr>
        <w:t>දධි</w:t>
      </w:r>
      <w:r w:rsidRPr="00C62637">
        <w:rPr>
          <w:rFonts w:ascii="UN-Abhaya" w:hAnsi="UN-Abhaya"/>
          <w:cs/>
        </w:rPr>
        <w:t>නො</w:t>
      </w:r>
      <w:r w:rsidRPr="00C62637">
        <w:rPr>
          <w:rFonts w:ascii="UN-Abhaya" w:hAnsi="UN-Abhaya"/>
        </w:rPr>
        <w:t xml:space="preserve">, </w:t>
      </w:r>
      <w:r w:rsidRPr="00C62637">
        <w:rPr>
          <w:rFonts w:ascii="UN-Abhaya" w:hAnsi="UN-Abhaya"/>
          <w:cs/>
        </w:rPr>
        <w:t>යනු</w:t>
      </w:r>
      <w:r w:rsidR="0024346D">
        <w:rPr>
          <w:rFonts w:ascii="UN-Abhaya" w:hAnsi="UN-Abhaya" w:hint="cs"/>
          <w:cs/>
        </w:rPr>
        <w:t>,</w:t>
      </w:r>
      <w:r w:rsidRPr="00C62637">
        <w:rPr>
          <w:rFonts w:ascii="UN-Abhaya" w:hAnsi="UN-Abhaya"/>
        </w:rPr>
        <w:t xml:space="preserve"> </w:t>
      </w:r>
      <w:r w:rsidRPr="00C62637">
        <w:rPr>
          <w:rFonts w:ascii="UN-Abhaya" w:hAnsi="UN-Abhaya"/>
          <w:cs/>
        </w:rPr>
        <w:t>ඛීණාසවස්ස</w:t>
      </w:r>
      <w:r w:rsidRPr="00C62637">
        <w:rPr>
          <w:rFonts w:ascii="UN-Abhaya" w:hAnsi="UN-Abhaya"/>
        </w:rPr>
        <w:t xml:space="preserve">, </w:t>
      </w:r>
      <w:r w:rsidRPr="00C62637">
        <w:rPr>
          <w:rFonts w:ascii="UN-Abhaya" w:hAnsi="UN-Abhaya"/>
          <w:cs/>
        </w:rPr>
        <w:t>යනු අ</w:t>
      </w:r>
      <w:r w:rsidR="00B83695">
        <w:rPr>
          <w:rFonts w:ascii="UN-Abhaya" w:hAnsi="UN-Abhaya"/>
          <w:cs/>
        </w:rPr>
        <w:t>පේක්ෂා</w:t>
      </w:r>
      <w:r w:rsidRPr="00C62637">
        <w:rPr>
          <w:rFonts w:ascii="UN-Abhaya" w:hAnsi="UN-Abhaya"/>
          <w:cs/>
        </w:rPr>
        <w:t xml:space="preserve"> කොට සම්බ</w:t>
      </w:r>
      <w:r w:rsidR="006C4611">
        <w:rPr>
          <w:rFonts w:ascii="UN-Abhaya" w:hAnsi="UN-Abhaya"/>
          <w:cs/>
        </w:rPr>
        <w:t>න්‍ධා</w:t>
      </w:r>
      <w:r w:rsidR="00C62637" w:rsidRPr="009A30BE">
        <w:rPr>
          <w:rFonts w:ascii="UN-Abhaya" w:eastAsia="Times New Roman" w:hAnsi="UN-Abhaya"/>
          <w:cs/>
          <w:lang w:eastAsia="en-GB"/>
        </w:rPr>
        <w:t>ර්‍ත්‍ථ</w:t>
      </w:r>
      <w:r w:rsidRPr="00C62637">
        <w:rPr>
          <w:rFonts w:ascii="UN-Abhaya" w:hAnsi="UN-Abhaya"/>
          <w:cs/>
        </w:rPr>
        <w:t xml:space="preserve">ය ගෙණ සිටියි. </w:t>
      </w:r>
    </w:p>
    <w:p w14:paraId="5EB71B4A" w14:textId="77777777" w:rsidR="00966B3C" w:rsidRDefault="00FF7D39" w:rsidP="00966B3C">
      <w:pPr>
        <w:spacing w:line="276" w:lineRule="auto"/>
        <w:rPr>
          <w:rFonts w:ascii="UN-Abhaya" w:hAnsi="UN-Abhaya"/>
        </w:rPr>
      </w:pPr>
      <w:r w:rsidRPr="00C62637">
        <w:rPr>
          <w:rFonts w:ascii="UN-Abhaya" w:hAnsi="UN-Abhaya"/>
          <w:b/>
          <w:bCs/>
          <w:cs/>
        </w:rPr>
        <w:t>විසොකස්සක</w:t>
      </w:r>
      <w:r w:rsidRPr="00CB3751">
        <w:rPr>
          <w:rFonts w:ascii="UN-Abhaya" w:hAnsi="UN-Abhaya"/>
          <w:cs/>
        </w:rPr>
        <w:t xml:space="preserve"> </w:t>
      </w:r>
      <w:r w:rsidR="00C62637">
        <w:rPr>
          <w:rFonts w:ascii="UN-Abhaya" w:hAnsi="UN-Abhaya" w:hint="cs"/>
          <w:cs/>
        </w:rPr>
        <w:t>= ශෝ</w:t>
      </w:r>
      <w:r w:rsidRPr="00CB3751">
        <w:rPr>
          <w:rFonts w:ascii="UN-Abhaya" w:hAnsi="UN-Abhaya"/>
          <w:cs/>
        </w:rPr>
        <w:t>ක නැත්තා වූ. පහවූ ශෝක ඇති.</w:t>
      </w:r>
    </w:p>
    <w:p w14:paraId="5FD09540" w14:textId="36B87D99" w:rsidR="00FF7D39" w:rsidRPr="000820E5" w:rsidRDefault="00FF7D39" w:rsidP="00966B3C">
      <w:pPr>
        <w:spacing w:line="276" w:lineRule="auto"/>
        <w:rPr>
          <w:rFonts w:ascii="UN-Abhaya" w:hAnsi="UN-Abhaya"/>
        </w:rPr>
      </w:pPr>
      <w:r w:rsidRPr="000820E5">
        <w:rPr>
          <w:rFonts w:ascii="UN-Abhaya" w:hAnsi="UN-Abhaya"/>
          <w:cs/>
        </w:rPr>
        <w:t xml:space="preserve">විස්තරය චතුස්සත්‍ය කථාවෙහි එන්නේ ය. </w:t>
      </w:r>
      <w:r w:rsidR="00C62637" w:rsidRPr="000820E5">
        <w:rPr>
          <w:rFonts w:ascii="UN-Abhaya" w:hAnsi="UN-Abhaya"/>
          <w:cs/>
        </w:rPr>
        <w:t>ශෝ</w:t>
      </w:r>
      <w:r w:rsidRPr="000820E5">
        <w:rPr>
          <w:rFonts w:ascii="UN-Abhaya" w:hAnsi="UN-Abhaya"/>
          <w:cs/>
        </w:rPr>
        <w:t>කයාගේ ප්‍රහාණය අනගැමි මගින් වේ. අනාගාමී</w:t>
      </w:r>
      <w:r w:rsidR="000820E5" w:rsidRPr="000820E5">
        <w:rPr>
          <w:rFonts w:ascii="UN-Abhaya" w:hAnsi="UN-Abhaya"/>
          <w:cs/>
        </w:rPr>
        <w:t xml:space="preserve"> </w:t>
      </w:r>
      <w:r w:rsidR="000820E5" w:rsidRPr="000820E5">
        <w:rPr>
          <w:rFonts w:ascii="UN-Abhaya" w:eastAsia="Times New Roman" w:hAnsi="UN-Abhaya"/>
          <w:cs/>
          <w:lang w:eastAsia="en-GB"/>
        </w:rPr>
        <w:t>මා</w:t>
      </w:r>
      <w:r w:rsidR="00026AD1">
        <w:rPr>
          <w:rFonts w:ascii="UN-Abhaya" w:eastAsia="Times New Roman" w:hAnsi="UN-Abhaya"/>
          <w:cs/>
          <w:lang w:eastAsia="en-GB"/>
        </w:rPr>
        <w:t>ර්‍ග</w:t>
      </w:r>
      <w:r w:rsidRPr="000820E5">
        <w:rPr>
          <w:rFonts w:ascii="UN-Abhaya" w:hAnsi="UN-Abhaya"/>
          <w:cs/>
        </w:rPr>
        <w:t>යෙන් වෘත්තම</w:t>
      </w:r>
      <w:r w:rsidR="000820E5" w:rsidRPr="000820E5">
        <w:rPr>
          <w:rFonts w:ascii="UN-Abhaya" w:hAnsi="UN-Abhaya"/>
          <w:cs/>
        </w:rPr>
        <w:t>ූ</w:t>
      </w:r>
      <w:r w:rsidRPr="000820E5">
        <w:rPr>
          <w:rFonts w:ascii="UN-Abhaya" w:hAnsi="UN-Abhaya"/>
          <w:cs/>
        </w:rPr>
        <w:t>ලක</w:t>
      </w:r>
      <w:r w:rsidR="000820E5" w:rsidRPr="000820E5">
        <w:rPr>
          <w:rFonts w:ascii="UN-Abhaya" w:hAnsi="UN-Abhaya"/>
          <w:cs/>
        </w:rPr>
        <w:t xml:space="preserve"> </w:t>
      </w:r>
      <w:r w:rsidRPr="000820E5">
        <w:rPr>
          <w:rFonts w:ascii="UN-Abhaya" w:hAnsi="UN-Abhaya"/>
          <w:cs/>
        </w:rPr>
        <w:t>ශ</w:t>
      </w:r>
      <w:r w:rsidR="000820E5" w:rsidRPr="000820E5">
        <w:rPr>
          <w:rFonts w:ascii="UN-Abhaya" w:hAnsi="UN-Abhaya"/>
          <w:cs/>
        </w:rPr>
        <w:t>ෝ</w:t>
      </w:r>
      <w:r w:rsidRPr="000820E5">
        <w:rPr>
          <w:rFonts w:ascii="UN-Abhaya" w:hAnsi="UN-Abhaya"/>
          <w:cs/>
        </w:rPr>
        <w:t>කය ප්‍රහීණ කළ බැවින් රහතුන් වහන්සේ පහ වූ ශ</w:t>
      </w:r>
      <w:r w:rsidR="000820E5" w:rsidRPr="000820E5">
        <w:rPr>
          <w:rFonts w:ascii="UN-Abhaya" w:hAnsi="UN-Abhaya"/>
          <w:cs/>
        </w:rPr>
        <w:t>ෝ</w:t>
      </w:r>
      <w:r w:rsidRPr="000820E5">
        <w:rPr>
          <w:rFonts w:ascii="UN-Abhaya" w:hAnsi="UN-Abhaya"/>
          <w:cs/>
        </w:rPr>
        <w:t>ක ඇති සේක. නිශ්ශ</w:t>
      </w:r>
      <w:r w:rsidR="000820E5" w:rsidRPr="000820E5">
        <w:rPr>
          <w:rFonts w:ascii="UN-Abhaya" w:hAnsi="UN-Abhaya"/>
          <w:cs/>
        </w:rPr>
        <w:t>ෝ</w:t>
      </w:r>
      <w:r w:rsidRPr="000820E5">
        <w:rPr>
          <w:rFonts w:ascii="UN-Abhaya" w:hAnsi="UN-Abhaya"/>
          <w:cs/>
        </w:rPr>
        <w:t>කී සේක.</w:t>
      </w:r>
    </w:p>
    <w:p w14:paraId="2D838E58" w14:textId="2F392C22" w:rsidR="00FF7D39" w:rsidRPr="00CB3751" w:rsidRDefault="00FF7D39" w:rsidP="00703010">
      <w:pPr>
        <w:spacing w:line="276" w:lineRule="auto"/>
        <w:rPr>
          <w:rFonts w:ascii="UN-Abhaya" w:hAnsi="UN-Abhaya"/>
        </w:rPr>
      </w:pPr>
      <w:r w:rsidRPr="000820E5">
        <w:rPr>
          <w:rFonts w:ascii="UN-Abhaya" w:hAnsi="UN-Abhaya"/>
          <w:b/>
          <w:bCs/>
          <w:cs/>
        </w:rPr>
        <w:t>විප්පමුත්තස්ස</w:t>
      </w:r>
      <w:r w:rsidRPr="00CB3751">
        <w:rPr>
          <w:rFonts w:ascii="UN-Abhaya" w:hAnsi="UN-Abhaya"/>
          <w:cs/>
        </w:rPr>
        <w:t xml:space="preserve"> = විශේෂයෙන් මිදුනු.</w:t>
      </w:r>
      <w:r w:rsidR="00C62637">
        <w:rPr>
          <w:rFonts w:ascii="UN-Abhaya" w:hAnsi="UN-Abhaya" w:hint="cs"/>
          <w:cs/>
        </w:rPr>
        <w:t xml:space="preserve"> </w:t>
      </w:r>
    </w:p>
    <w:p w14:paraId="281E2061" w14:textId="356CA881" w:rsidR="00FF7D39" w:rsidRPr="00CB3751" w:rsidRDefault="00FF7D39" w:rsidP="00966B3C">
      <w:pPr>
        <w:spacing w:line="276" w:lineRule="auto"/>
        <w:rPr>
          <w:rFonts w:ascii="UN-Abhaya" w:hAnsi="UN-Abhaya"/>
        </w:rPr>
      </w:pPr>
      <w:r w:rsidRPr="00CB3751">
        <w:rPr>
          <w:rFonts w:ascii="UN-Abhaya" w:hAnsi="UN-Abhaya"/>
          <w:cs/>
        </w:rPr>
        <w:t>රහතුන් වහන්සේ ස්ක</w:t>
      </w:r>
      <w:r w:rsidR="000C0EC0">
        <w:rPr>
          <w:rFonts w:ascii="UN-Abhaya" w:hAnsi="UN-Abhaya"/>
          <w:cs/>
        </w:rPr>
        <w:t>න්‍ධ</w:t>
      </w:r>
      <w:r w:rsidRPr="00CB3751">
        <w:rPr>
          <w:rFonts w:ascii="UN-Abhaya" w:hAnsi="UN-Abhaya"/>
          <w:cs/>
        </w:rPr>
        <w:t xml:space="preserve"> ධාතු ආයතනාදී වූ හැම එකකින් ම මිදුනු බැවින් මොකකුත් නො ගෙණ </w:t>
      </w:r>
      <w:r w:rsidR="000820E5">
        <w:rPr>
          <w:rFonts w:ascii="UN-Abhaya" w:hAnsi="UN-Abhaya" w:hint="cs"/>
          <w:cs/>
        </w:rPr>
        <w:t>කො</w:t>
      </w:r>
      <w:r w:rsidRPr="00CB3751">
        <w:rPr>
          <w:rFonts w:ascii="UN-Abhaya" w:hAnsi="UN-Abhaya"/>
          <w:cs/>
        </w:rPr>
        <w:t xml:space="preserve"> තැනකත් නො ඇලී ඉතා හොඳින් මිදුනු සේක. කො තැනකත් නො ගැටෙන සේක. </w:t>
      </w:r>
      <w:r w:rsidR="000820E5">
        <w:rPr>
          <w:rFonts w:ascii="UN-Abhaya" w:hAnsi="UN-Abhaya"/>
        </w:rPr>
        <w:t>‘</w:t>
      </w:r>
      <w:r w:rsidRPr="000820E5">
        <w:rPr>
          <w:rFonts w:ascii="UN-Abhaya" w:hAnsi="UN-Abhaya"/>
          <w:b/>
          <w:bCs/>
          <w:cs/>
        </w:rPr>
        <w:t>කො ඉමං පඨවි</w:t>
      </w:r>
      <w:r w:rsidR="00090545">
        <w:rPr>
          <w:rFonts w:ascii="UN-Abhaya" w:hAnsi="UN-Abhaya" w:hint="cs"/>
          <w:b/>
          <w:bCs/>
          <w:cs/>
        </w:rPr>
        <w:t>ං</w:t>
      </w:r>
      <w:r w:rsidRPr="000820E5">
        <w:rPr>
          <w:rFonts w:ascii="UN-Abhaya" w:hAnsi="UN-Abhaya"/>
          <w:b/>
          <w:bCs/>
          <w:cs/>
        </w:rPr>
        <w:t xml:space="preserve"> විජෙස්සති</w:t>
      </w:r>
      <w:r w:rsidR="000820E5">
        <w:rPr>
          <w:rFonts w:ascii="UN-Abhaya" w:hAnsi="UN-Abhaya"/>
        </w:rPr>
        <w:t>’</w:t>
      </w:r>
      <w:r w:rsidRPr="00CB3751">
        <w:rPr>
          <w:rFonts w:ascii="UN-Abhaya" w:hAnsi="UN-Abhaya"/>
          <w:cs/>
        </w:rPr>
        <w:t xml:space="preserve"> යන්නෙහි පරිකථාව බලනු. </w:t>
      </w:r>
    </w:p>
    <w:p w14:paraId="1D13C075" w14:textId="77777777" w:rsidR="00FF7D39" w:rsidRPr="00CB3751" w:rsidRDefault="00FF7D39" w:rsidP="00703010">
      <w:pPr>
        <w:spacing w:line="276" w:lineRule="auto"/>
        <w:rPr>
          <w:rFonts w:ascii="UN-Abhaya" w:hAnsi="UN-Abhaya"/>
        </w:rPr>
      </w:pPr>
      <w:r w:rsidRPr="000820E5">
        <w:rPr>
          <w:rFonts w:ascii="UN-Abhaya" w:hAnsi="UN-Abhaya"/>
          <w:b/>
          <w:bCs/>
          <w:cs/>
        </w:rPr>
        <w:t>සබ්බධි</w:t>
      </w:r>
      <w:r w:rsidRPr="00CB3751">
        <w:rPr>
          <w:rFonts w:ascii="UN-Abhaya" w:hAnsi="UN-Abhaya"/>
          <w:cs/>
        </w:rPr>
        <w:t xml:space="preserve"> = සියලු තන්හි.</w:t>
      </w:r>
    </w:p>
    <w:p w14:paraId="33422F42" w14:textId="6B77D20F" w:rsidR="00CC6D69" w:rsidRDefault="00CC6D69" w:rsidP="00A011E7">
      <w:pPr>
        <w:spacing w:line="276" w:lineRule="auto"/>
        <w:rPr>
          <w:rFonts w:ascii="UN-Abhaya" w:hAnsi="UN-Abhaya"/>
        </w:rPr>
      </w:pPr>
      <w:r w:rsidRPr="00CB3751">
        <w:rPr>
          <w:rFonts w:ascii="UN-Abhaya" w:hAnsi="UN-Abhaya"/>
          <w:cs/>
        </w:rPr>
        <w:t>ස්ක</w:t>
      </w:r>
      <w:r w:rsidR="000C0EC0">
        <w:rPr>
          <w:rFonts w:ascii="UN-Abhaya" w:hAnsi="UN-Abhaya"/>
          <w:cs/>
        </w:rPr>
        <w:t>න්‍ධ</w:t>
      </w:r>
      <w:r w:rsidR="00FF7D39" w:rsidRPr="00CB3751">
        <w:rPr>
          <w:rFonts w:ascii="UN-Abhaya" w:hAnsi="UN-Abhaya"/>
          <w:cs/>
        </w:rPr>
        <w:t xml:space="preserve"> ධාතු ආයතනාදී වූ සියලු තන්හි යි සේ ය. </w:t>
      </w:r>
    </w:p>
    <w:p w14:paraId="1ACD0262" w14:textId="429BC4B7" w:rsidR="00FF7D39" w:rsidRPr="00CB3751" w:rsidRDefault="00FF7D39" w:rsidP="00703010">
      <w:pPr>
        <w:spacing w:line="276" w:lineRule="auto"/>
        <w:rPr>
          <w:rFonts w:ascii="UN-Abhaya" w:hAnsi="UN-Abhaya"/>
        </w:rPr>
      </w:pPr>
      <w:r w:rsidRPr="00CC6D69">
        <w:rPr>
          <w:rFonts w:ascii="UN-Abhaya" w:hAnsi="UN-Abhaya"/>
          <w:b/>
          <w:bCs/>
          <w:cs/>
        </w:rPr>
        <w:t>සබ්බග</w:t>
      </w:r>
      <w:r w:rsidR="00BB4779">
        <w:rPr>
          <w:rFonts w:ascii="UN-Abhaya" w:hAnsi="UN-Abhaya"/>
          <w:b/>
          <w:bCs/>
          <w:cs/>
        </w:rPr>
        <w:t>න්‍ථ</w:t>
      </w:r>
      <w:r w:rsidRPr="00CC6D69">
        <w:rPr>
          <w:rFonts w:ascii="UN-Abhaya" w:hAnsi="UN-Abhaya"/>
          <w:b/>
          <w:bCs/>
          <w:cs/>
        </w:rPr>
        <w:t>ප්පහීණස්ස</w:t>
      </w:r>
      <w:r w:rsidRPr="00CB3751">
        <w:rPr>
          <w:rFonts w:ascii="UN-Abhaya" w:hAnsi="UN-Abhaya"/>
          <w:cs/>
        </w:rPr>
        <w:t xml:space="preserve"> </w:t>
      </w:r>
      <w:r w:rsidR="00CC6D69">
        <w:rPr>
          <w:rFonts w:ascii="UN-Abhaya" w:hAnsi="UN-Abhaya"/>
        </w:rPr>
        <w:t>=</w:t>
      </w:r>
      <w:r w:rsidRPr="00CB3751">
        <w:rPr>
          <w:rFonts w:ascii="UN-Abhaya" w:hAnsi="UN-Abhaya"/>
          <w:cs/>
        </w:rPr>
        <w:t xml:space="preserve"> </w:t>
      </w:r>
      <w:r w:rsidRPr="00CC6D69">
        <w:rPr>
          <w:rFonts w:ascii="UN-Abhaya" w:hAnsi="UN-Abhaya"/>
          <w:cs/>
        </w:rPr>
        <w:t>සියලු ග්‍ර</w:t>
      </w:r>
      <w:r w:rsidR="00BB4779">
        <w:rPr>
          <w:rFonts w:ascii="UN-Abhaya" w:hAnsi="UN-Abhaya"/>
          <w:cs/>
        </w:rPr>
        <w:t>න්‍ථ</w:t>
      </w:r>
      <w:r w:rsidRPr="00CC6D69">
        <w:rPr>
          <w:rFonts w:ascii="UN-Abhaya" w:hAnsi="UN-Abhaya"/>
          <w:cs/>
        </w:rPr>
        <w:t>යන් පහ කළ රහතුන් වහන්සේට</w:t>
      </w:r>
      <w:r w:rsidRPr="00CB3751">
        <w:rPr>
          <w:rFonts w:ascii="UN-Abhaya" w:hAnsi="UN-Abhaya"/>
          <w:cs/>
        </w:rPr>
        <w:t xml:space="preserve">. </w:t>
      </w:r>
    </w:p>
    <w:p w14:paraId="6C724867" w14:textId="6B96449C" w:rsidR="00FF7D39" w:rsidRPr="00CB3751" w:rsidRDefault="00FF7D39" w:rsidP="00A011E7">
      <w:pPr>
        <w:spacing w:line="276" w:lineRule="auto"/>
        <w:rPr>
          <w:rFonts w:ascii="UN-Abhaya" w:hAnsi="UN-Abhaya"/>
        </w:rPr>
      </w:pPr>
      <w:r w:rsidRPr="00CB3751">
        <w:rPr>
          <w:rFonts w:ascii="UN-Abhaya" w:hAnsi="UN-Abhaya"/>
          <w:cs/>
        </w:rPr>
        <w:t>රහතුන් වහන්සේ ය මෙයින් ගණු ලබන්නෝ</w:t>
      </w:r>
      <w:r w:rsidR="00CC6D69">
        <w:rPr>
          <w:rFonts w:ascii="UN-Abhaya" w:hAnsi="UN-Abhaya"/>
        </w:rPr>
        <w:t>.</w:t>
      </w:r>
      <w:r w:rsidRPr="00CB3751">
        <w:rPr>
          <w:rFonts w:ascii="UN-Abhaya" w:hAnsi="UN-Abhaya"/>
          <w:cs/>
        </w:rPr>
        <w:t xml:space="preserve"> මේ පදයන් ගෙන් කිය වෙන තේරුම රහතුන් වහන්සේ කෙරෙහි ම යෙදෙන බැවිනි.</w:t>
      </w:r>
    </w:p>
    <w:p w14:paraId="289CCC6D" w14:textId="19B1C5DC" w:rsidR="00E8650D" w:rsidRDefault="00FF7D39" w:rsidP="00E8650D">
      <w:pPr>
        <w:spacing w:line="276" w:lineRule="auto"/>
        <w:rPr>
          <w:rFonts w:ascii="UN-Abhaya" w:hAnsi="UN-Abhaya"/>
        </w:rPr>
      </w:pPr>
      <w:r w:rsidRPr="00CB3751">
        <w:rPr>
          <w:rFonts w:ascii="UN-Abhaya" w:hAnsi="UN-Abhaya"/>
          <w:cs/>
        </w:rPr>
        <w:t>ප්‍රහීණ කළ යුතු කාය ග්‍රන්ථීහු සතර දෙනෙකි. අභි</w:t>
      </w:r>
      <w:r w:rsidR="00CC6D69">
        <w:rPr>
          <w:rFonts w:ascii="UN-Abhaya" w:hAnsi="UN-Abhaya" w:hint="cs"/>
          <w:cs/>
        </w:rPr>
        <w:t>ද්</w:t>
      </w:r>
      <w:r w:rsidRPr="00CB3751">
        <w:rPr>
          <w:rFonts w:ascii="UN-Abhaya" w:hAnsi="UN-Abhaya"/>
          <w:cs/>
        </w:rPr>
        <w:t>ධ්‍යාව්‍යාපාද</w:t>
      </w:r>
      <w:r w:rsidR="00CC6D69">
        <w:rPr>
          <w:rFonts w:ascii="UN-Abhaya" w:hAnsi="UN-Abhaya" w:hint="cs"/>
          <w:cs/>
        </w:rPr>
        <w:t xml:space="preserve"> </w:t>
      </w:r>
      <w:r w:rsidRPr="00CB3751">
        <w:rPr>
          <w:rFonts w:ascii="UN-Abhaya" w:hAnsi="UN-Abhaya"/>
          <w:cs/>
        </w:rPr>
        <w:t>- ශීලව්‍රතපරාමා</w:t>
      </w:r>
      <w:r w:rsidR="005E7ED9">
        <w:rPr>
          <w:rFonts w:ascii="UN-Abhaya" w:hAnsi="UN-Abhaya"/>
          <w:cs/>
        </w:rPr>
        <w:t>ර්‍ශ</w:t>
      </w:r>
      <w:r w:rsidRPr="00CB3751">
        <w:rPr>
          <w:rFonts w:ascii="UN-Abhaya" w:hAnsi="UN-Abhaya"/>
          <w:cs/>
        </w:rPr>
        <w:t xml:space="preserve"> - ඉදංසත්‍යාභිනිවෙශ යි. </w:t>
      </w:r>
      <w:r w:rsidR="00090545">
        <w:rPr>
          <w:rFonts w:ascii="UN-Abhaya" w:hAnsi="UN-Abhaya"/>
        </w:rPr>
        <w:t>“</w:t>
      </w:r>
      <w:r w:rsidRPr="00CC6D69">
        <w:rPr>
          <w:rFonts w:ascii="UN-Abhaya" w:hAnsi="UN-Abhaya"/>
          <w:b/>
          <w:bCs/>
          <w:cs/>
        </w:rPr>
        <w:t>චත්තාර</w:t>
      </w:r>
      <w:r w:rsidR="00CC6D69" w:rsidRPr="00CC6D69">
        <w:rPr>
          <w:rFonts w:ascii="UN-Abhaya" w:hAnsi="UN-Abhaya" w:hint="cs"/>
          <w:b/>
          <w:bCs/>
          <w:cs/>
        </w:rPr>
        <w:t>ො</w:t>
      </w:r>
      <w:r w:rsidRPr="00CC6D69">
        <w:rPr>
          <w:rFonts w:ascii="UN-Abhaya" w:hAnsi="UN-Abhaya"/>
          <w:b/>
          <w:bCs/>
          <w:cs/>
        </w:rPr>
        <w:t xml:space="preserve"> ගන්‍ථා අභිජ්ඣා </w:t>
      </w:r>
      <w:r w:rsidR="004A6723">
        <w:rPr>
          <w:rFonts w:ascii="UN-Abhaya" w:hAnsi="UN-Abhaya"/>
          <w:b/>
          <w:bCs/>
          <w:cs/>
        </w:rPr>
        <w:t>කායගන්‍ථො</w:t>
      </w:r>
      <w:r w:rsidRPr="00CC6D69">
        <w:rPr>
          <w:rFonts w:ascii="UN-Abhaya" w:hAnsi="UN-Abhaya"/>
          <w:b/>
          <w:bCs/>
        </w:rPr>
        <w:t xml:space="preserve">, </w:t>
      </w:r>
      <w:r w:rsidRPr="00CC6D69">
        <w:rPr>
          <w:rFonts w:ascii="UN-Abhaya" w:hAnsi="UN-Abhaya"/>
          <w:b/>
          <w:bCs/>
          <w:cs/>
        </w:rPr>
        <w:t xml:space="preserve">ව්‍යපාදො </w:t>
      </w:r>
      <w:r w:rsidR="004A6723">
        <w:rPr>
          <w:rFonts w:ascii="UN-Abhaya" w:hAnsi="UN-Abhaya"/>
          <w:b/>
          <w:bCs/>
          <w:cs/>
        </w:rPr>
        <w:t>කායගන්‍ථො</w:t>
      </w:r>
      <w:r w:rsidRPr="00CC6D69">
        <w:rPr>
          <w:rFonts w:ascii="UN-Abhaya" w:hAnsi="UN-Abhaya"/>
          <w:b/>
          <w:bCs/>
          <w:cs/>
        </w:rPr>
        <w:t xml:space="preserve"> සීලබ්බතපරාමාසො </w:t>
      </w:r>
      <w:r w:rsidR="004A6723">
        <w:rPr>
          <w:rFonts w:ascii="UN-Abhaya" w:hAnsi="UN-Abhaya"/>
          <w:b/>
          <w:bCs/>
          <w:cs/>
        </w:rPr>
        <w:t>කායගන්‍ථො</w:t>
      </w:r>
      <w:r w:rsidRPr="00CC6D69">
        <w:rPr>
          <w:rFonts w:ascii="UN-Abhaya" w:hAnsi="UN-Abhaya"/>
          <w:b/>
          <w:bCs/>
        </w:rPr>
        <w:t xml:space="preserve">, </w:t>
      </w:r>
      <w:r w:rsidRPr="00CC6D69">
        <w:rPr>
          <w:rFonts w:ascii="UN-Abhaya" w:hAnsi="UN-Abhaya"/>
          <w:b/>
          <w:bCs/>
          <w:cs/>
        </w:rPr>
        <w:t>ඉදංසච්චාභිනිවෙස</w:t>
      </w:r>
      <w:r w:rsidR="00CC6D69" w:rsidRPr="00CC6D69">
        <w:rPr>
          <w:rFonts w:ascii="UN-Abhaya" w:hAnsi="UN-Abhaya" w:hint="cs"/>
          <w:b/>
          <w:bCs/>
          <w:cs/>
        </w:rPr>
        <w:t>ො</w:t>
      </w:r>
      <w:r w:rsidRPr="00CC6D69">
        <w:rPr>
          <w:rFonts w:ascii="UN-Abhaya" w:hAnsi="UN-Abhaya"/>
          <w:b/>
          <w:bCs/>
          <w:cs/>
        </w:rPr>
        <w:t xml:space="preserve"> </w:t>
      </w:r>
      <w:r w:rsidR="004A6723">
        <w:rPr>
          <w:rFonts w:ascii="UN-Abhaya" w:hAnsi="UN-Abhaya"/>
          <w:b/>
          <w:bCs/>
          <w:cs/>
        </w:rPr>
        <w:t>කායගන්‍ථො</w:t>
      </w:r>
      <w:r w:rsidR="00090545">
        <w:rPr>
          <w:rFonts w:ascii="UN-Abhaya" w:hAnsi="UN-Abhaya"/>
          <w:b/>
          <w:bCs/>
        </w:rPr>
        <w:t>”</w:t>
      </w:r>
      <w:r w:rsidRPr="00CB3751">
        <w:rPr>
          <w:rFonts w:ascii="UN-Abhaya" w:hAnsi="UN-Abhaya"/>
          <w:cs/>
        </w:rPr>
        <w:t xml:space="preserve"> යනු ද</w:t>
      </w:r>
      <w:r w:rsidR="00CC6D69">
        <w:rPr>
          <w:rFonts w:ascii="UN-Abhaya" w:hAnsi="UN-Abhaya" w:hint="cs"/>
          <w:cs/>
        </w:rPr>
        <w:t>ේ</w:t>
      </w:r>
      <w:r w:rsidRPr="00CB3751">
        <w:rPr>
          <w:rFonts w:ascii="UN-Abhaya" w:hAnsi="UN-Abhaya"/>
          <w:cs/>
        </w:rPr>
        <w:t>ශනා ය.</w:t>
      </w:r>
    </w:p>
    <w:p w14:paraId="08B78990" w14:textId="55C9C944" w:rsidR="00FF7D39" w:rsidRPr="00CB3751" w:rsidRDefault="00FF7D39" w:rsidP="00E8650D">
      <w:pPr>
        <w:spacing w:line="276" w:lineRule="auto"/>
        <w:rPr>
          <w:rFonts w:ascii="UN-Abhaya" w:hAnsi="UN-Abhaya"/>
        </w:rPr>
      </w:pPr>
      <w:r w:rsidRPr="00312F65">
        <w:rPr>
          <w:rFonts w:ascii="UN-Abhaya" w:hAnsi="UN-Abhaya"/>
          <w:cs/>
        </w:rPr>
        <w:lastRenderedPageBreak/>
        <w:t>අභි</w:t>
      </w:r>
      <w:r w:rsidR="00CC6D69" w:rsidRPr="00312F65">
        <w:rPr>
          <w:rFonts w:ascii="UN-Abhaya" w:hAnsi="UN-Abhaya"/>
          <w:cs/>
        </w:rPr>
        <w:t>ජ්ඣා</w:t>
      </w:r>
      <w:r w:rsidRPr="00312F65">
        <w:rPr>
          <w:rFonts w:ascii="UN-Abhaya" w:hAnsi="UN-Abhaya"/>
          <w:cs/>
        </w:rPr>
        <w:t>කායග්‍ර</w:t>
      </w:r>
      <w:r w:rsidR="00BB4779">
        <w:rPr>
          <w:rFonts w:ascii="UN-Abhaya" w:hAnsi="UN-Abhaya"/>
          <w:cs/>
        </w:rPr>
        <w:t>න්‍ථ</w:t>
      </w:r>
      <w:r w:rsidRPr="00312F65">
        <w:rPr>
          <w:rFonts w:ascii="UN-Abhaya" w:hAnsi="UN-Abhaya"/>
          <w:cs/>
        </w:rPr>
        <w:t>ය සවිස්තර විසින් වදාරන</w:t>
      </w:r>
      <w:r w:rsidRPr="00CB3751">
        <w:rPr>
          <w:rFonts w:ascii="UN-Abhaya" w:hAnsi="UN-Abhaya"/>
          <w:cs/>
        </w:rPr>
        <w:t xml:space="preserve"> බුදුරජානන් වහන්සේ මෙසේ වදාළ සේක: </w:t>
      </w:r>
      <w:r w:rsidR="00090545">
        <w:rPr>
          <w:rFonts w:ascii="UN-Abhaya" w:hAnsi="UN-Abhaya"/>
          <w:b/>
          <w:bCs/>
        </w:rPr>
        <w:t>“</w:t>
      </w:r>
      <w:r w:rsidRPr="00312F65">
        <w:rPr>
          <w:rFonts w:ascii="UN-Abhaya" w:hAnsi="UN-Abhaya"/>
          <w:b/>
          <w:bCs/>
          <w:cs/>
        </w:rPr>
        <w:t>ත</w:t>
      </w:r>
      <w:r w:rsidR="00DB5973">
        <w:rPr>
          <w:rFonts w:ascii="UN-Abhaya" w:hAnsi="UN-Abhaya"/>
          <w:b/>
          <w:bCs/>
          <w:cs/>
        </w:rPr>
        <w:t>ත්‍ථ</w:t>
      </w:r>
      <w:r w:rsidR="00CC6D69" w:rsidRPr="00312F65">
        <w:rPr>
          <w:rFonts w:ascii="UN-Abhaya" w:hAnsi="UN-Abhaya" w:hint="cs"/>
          <w:b/>
          <w:bCs/>
          <w:cs/>
        </w:rPr>
        <w:t xml:space="preserve"> </w:t>
      </w:r>
      <w:r w:rsidRPr="00312F65">
        <w:rPr>
          <w:rFonts w:ascii="UN-Abhaya" w:hAnsi="UN-Abhaya"/>
          <w:b/>
          <w:bCs/>
          <w:cs/>
        </w:rPr>
        <w:t>කතමො අ</w:t>
      </w:r>
      <w:r w:rsidR="00CC6D69" w:rsidRPr="00312F65">
        <w:rPr>
          <w:rFonts w:ascii="UN-Abhaya" w:hAnsi="UN-Abhaya" w:hint="cs"/>
          <w:b/>
          <w:bCs/>
          <w:cs/>
        </w:rPr>
        <w:t>භි</w:t>
      </w:r>
      <w:r w:rsidRPr="00312F65">
        <w:rPr>
          <w:rFonts w:ascii="UN-Abhaya" w:hAnsi="UN-Abhaya"/>
          <w:b/>
          <w:bCs/>
          <w:cs/>
        </w:rPr>
        <w:t>ජ්ඣාකාය ගන්‍ථො</w:t>
      </w:r>
      <w:r w:rsidRPr="00312F65">
        <w:rPr>
          <w:rFonts w:ascii="UN-Abhaya" w:hAnsi="UN-Abhaya"/>
          <w:b/>
          <w:bCs/>
        </w:rPr>
        <w:t xml:space="preserve">? </w:t>
      </w:r>
      <w:r w:rsidRPr="00312F65">
        <w:rPr>
          <w:rFonts w:ascii="UN-Abhaya" w:hAnsi="UN-Abhaya"/>
          <w:b/>
          <w:bCs/>
          <w:cs/>
        </w:rPr>
        <w:t>ය</w:t>
      </w:r>
      <w:r w:rsidR="00CC6D69" w:rsidRPr="00312F65">
        <w:rPr>
          <w:rFonts w:ascii="UN-Abhaya" w:hAnsi="UN-Abhaya" w:hint="cs"/>
          <w:b/>
          <w:bCs/>
          <w:cs/>
        </w:rPr>
        <w:t>ො</w:t>
      </w:r>
      <w:r w:rsidRPr="00312F65">
        <w:rPr>
          <w:rFonts w:ascii="UN-Abhaya" w:hAnsi="UN-Abhaya"/>
          <w:b/>
          <w:bCs/>
          <w:cs/>
        </w:rPr>
        <w:t xml:space="preserve"> රාගො සාරාගො අනුනයො අනුරොධො </w:t>
      </w:r>
      <w:r w:rsidR="001C7728">
        <w:rPr>
          <w:rFonts w:ascii="UN-Abhaya" w:hAnsi="UN-Abhaya"/>
          <w:b/>
          <w:bCs/>
          <w:cs/>
        </w:rPr>
        <w:t>නන්‍දි</w:t>
      </w:r>
      <w:r w:rsidRPr="00312F65">
        <w:rPr>
          <w:rFonts w:ascii="UN-Abhaya" w:hAnsi="UN-Abhaya"/>
          <w:b/>
          <w:bCs/>
          <w:cs/>
        </w:rPr>
        <w:t xml:space="preserve"> </w:t>
      </w:r>
      <w:r w:rsidR="001C7728">
        <w:rPr>
          <w:rFonts w:ascii="UN-Abhaya" w:hAnsi="UN-Abhaya"/>
          <w:b/>
          <w:bCs/>
          <w:cs/>
        </w:rPr>
        <w:t>නන්‍දි</w:t>
      </w:r>
      <w:r w:rsidRPr="00312F65">
        <w:rPr>
          <w:rFonts w:ascii="UN-Abhaya" w:hAnsi="UN-Abhaya"/>
          <w:b/>
          <w:bCs/>
          <w:cs/>
        </w:rPr>
        <w:t>රාගො චිත්තස්ස සාරාගො ඉච්ඡා මුච්ඡා අජ්ඣොසානං ගෙධ</w:t>
      </w:r>
      <w:r w:rsidR="00CC6D69" w:rsidRPr="00312F65">
        <w:rPr>
          <w:rFonts w:ascii="UN-Abhaya" w:hAnsi="UN-Abhaya" w:hint="cs"/>
          <w:b/>
          <w:bCs/>
          <w:cs/>
        </w:rPr>
        <w:t>ො</w:t>
      </w:r>
      <w:r w:rsidRPr="00312F65">
        <w:rPr>
          <w:rFonts w:ascii="UN-Abhaya" w:hAnsi="UN-Abhaya"/>
          <w:b/>
          <w:bCs/>
          <w:cs/>
        </w:rPr>
        <w:t xml:space="preserve"> පළිගෙධො සංගො පසඞ්ගො එජා මායා ජනිකා සංජනනී සිබ්බනී ජාලිනී සරිතා විසත්තිකා සුත්තං විසටා ආය</w:t>
      </w:r>
      <w:r w:rsidR="00312F65" w:rsidRPr="00312F65">
        <w:rPr>
          <w:rFonts w:ascii="UN-Abhaya" w:hAnsi="UN-Abhaya" w:hint="cs"/>
          <w:b/>
          <w:bCs/>
          <w:cs/>
        </w:rPr>
        <w:t>ූ</w:t>
      </w:r>
      <w:r w:rsidRPr="00312F65">
        <w:rPr>
          <w:rFonts w:ascii="UN-Abhaya" w:hAnsi="UN-Abhaya"/>
          <w:b/>
          <w:bCs/>
          <w:cs/>
        </w:rPr>
        <w:t>හනී දුතියා පණිධි භවනෙත්ති වනං වනථො ස</w:t>
      </w:r>
      <w:r w:rsidR="00BB4779">
        <w:rPr>
          <w:rFonts w:ascii="UN-Abhaya" w:hAnsi="UN-Abhaya"/>
          <w:b/>
          <w:bCs/>
          <w:cs/>
        </w:rPr>
        <w:t>න්‍ථ</w:t>
      </w:r>
      <w:r w:rsidRPr="00312F65">
        <w:rPr>
          <w:rFonts w:ascii="UN-Abhaya" w:hAnsi="UN-Abhaya"/>
          <w:b/>
          <w:bCs/>
          <w:cs/>
        </w:rPr>
        <w:t>වො සිනෙහො අපෙක්ඛා පටිබන්‍ධු ආසා ආසිංසනා ආසිංසිතත්තං රූපාසා සද්දාසා ග</w:t>
      </w:r>
      <w:r w:rsidR="006C4611">
        <w:rPr>
          <w:rFonts w:ascii="UN-Abhaya" w:hAnsi="UN-Abhaya"/>
          <w:b/>
          <w:bCs/>
          <w:cs/>
        </w:rPr>
        <w:t>න්‍ධා</w:t>
      </w:r>
      <w:r w:rsidRPr="00312F65">
        <w:rPr>
          <w:rFonts w:ascii="UN-Abhaya" w:hAnsi="UN-Abhaya"/>
          <w:b/>
          <w:bCs/>
          <w:cs/>
        </w:rPr>
        <w:t>සා රසාසා ඵොට්ඨබ්බාසා ලාභාසා ධනාසා පුත්තාසා ජිවිතාසා ජප්පා පජප්පා අභිජප්පා ජප්පනා ජප්පිතත්තං ලොලුප්පායනා ලොලුපායිතත්තං පුච්ඡිඤ</w:t>
      </w:r>
      <w:r w:rsidR="00312F65" w:rsidRPr="00312F65">
        <w:rPr>
          <w:rFonts w:ascii="UN-Abhaya" w:hAnsi="UN-Abhaya" w:hint="cs"/>
          <w:b/>
          <w:bCs/>
          <w:cs/>
        </w:rPr>
        <w:t>්</w:t>
      </w:r>
      <w:r w:rsidRPr="00312F65">
        <w:rPr>
          <w:rFonts w:ascii="UN-Abhaya" w:hAnsi="UN-Abhaya"/>
          <w:b/>
          <w:bCs/>
          <w:cs/>
        </w:rPr>
        <w:t>ජිකතා සාධුකම්‍යතා අධම්මරාගො විසමලොභො නිකන්ති නිකාමනා ප</w:t>
      </w:r>
      <w:r w:rsidR="00DB5973">
        <w:rPr>
          <w:rFonts w:ascii="UN-Abhaya" w:hAnsi="UN-Abhaya"/>
          <w:b/>
          <w:bCs/>
          <w:cs/>
        </w:rPr>
        <w:t>ත්‍ථ</w:t>
      </w:r>
      <w:r w:rsidRPr="00312F65">
        <w:rPr>
          <w:rFonts w:ascii="UN-Abhaya" w:hAnsi="UN-Abhaya"/>
          <w:b/>
          <w:bCs/>
          <w:cs/>
        </w:rPr>
        <w:t>නා පිහායනා සම්ප</w:t>
      </w:r>
      <w:r w:rsidR="00DB5973">
        <w:rPr>
          <w:rFonts w:ascii="UN-Abhaya" w:hAnsi="UN-Abhaya"/>
          <w:b/>
          <w:bCs/>
          <w:cs/>
        </w:rPr>
        <w:t>ත්‍ථ</w:t>
      </w:r>
      <w:r w:rsidRPr="00312F65">
        <w:rPr>
          <w:rFonts w:ascii="UN-Abhaya" w:hAnsi="UN-Abhaya"/>
          <w:b/>
          <w:bCs/>
          <w:cs/>
        </w:rPr>
        <w:t>නා කාම තණ්හා භවතණ්හා විභවතණ්හා රූපතණ්හා අරූපතණ්හා නිරොධතණ්හා රූපතණ්හා සද්දතණ්හා ග</w:t>
      </w:r>
      <w:r w:rsidR="000C0EC0">
        <w:rPr>
          <w:rFonts w:ascii="UN-Abhaya" w:hAnsi="UN-Abhaya"/>
          <w:b/>
          <w:bCs/>
          <w:cs/>
        </w:rPr>
        <w:t>න්‍ධ</w:t>
      </w:r>
      <w:r w:rsidRPr="00312F65">
        <w:rPr>
          <w:rFonts w:ascii="UN-Abhaya" w:hAnsi="UN-Abhaya"/>
          <w:b/>
          <w:bCs/>
          <w:cs/>
        </w:rPr>
        <w:t>තණ්හා රසතණ්හා ඵොට්ඨබ්බතණ්හා ධම්මතණ්හා ඔඝො යොගො ගන්‍ථො උපාදානං</w:t>
      </w:r>
      <w:r w:rsidR="00014ECB">
        <w:rPr>
          <w:rFonts w:ascii="UN-Abhaya" w:hAnsi="UN-Abhaya"/>
          <w:b/>
          <w:bCs/>
          <w:cs/>
        </w:rPr>
        <w:t xml:space="preserve"> </w:t>
      </w:r>
      <w:r w:rsidRPr="00312F65">
        <w:rPr>
          <w:rFonts w:ascii="UN-Abhaya" w:hAnsi="UN-Abhaya"/>
          <w:b/>
          <w:bCs/>
          <w:cs/>
        </w:rPr>
        <w:t>ආවරණං නීවරණං ඡදනං බ</w:t>
      </w:r>
      <w:r w:rsidR="000C0EC0">
        <w:rPr>
          <w:rFonts w:ascii="UN-Abhaya" w:hAnsi="UN-Abhaya"/>
          <w:b/>
          <w:bCs/>
          <w:cs/>
        </w:rPr>
        <w:t>න්‍ධ</w:t>
      </w:r>
      <w:r w:rsidRPr="00312F65">
        <w:rPr>
          <w:rFonts w:ascii="UN-Abhaya" w:hAnsi="UN-Abhaya"/>
          <w:b/>
          <w:bCs/>
          <w:cs/>
        </w:rPr>
        <w:t>නං උපක්කිලෙසො අනුසයො පරියුට්ඨානං ලතා වෙවිච්ඡං දුක්ඛමුලං දුක්ඛනිදානං දුක්ඛප්පභවො මාරපාස</w:t>
      </w:r>
      <w:r w:rsidR="00312F65" w:rsidRPr="00312F65">
        <w:rPr>
          <w:rFonts w:ascii="UN-Abhaya" w:hAnsi="UN-Abhaya" w:hint="cs"/>
          <w:b/>
          <w:bCs/>
          <w:cs/>
        </w:rPr>
        <w:t>ො</w:t>
      </w:r>
      <w:r w:rsidRPr="00312F65">
        <w:rPr>
          <w:rFonts w:ascii="UN-Abhaya" w:hAnsi="UN-Abhaya"/>
          <w:b/>
          <w:bCs/>
          <w:cs/>
        </w:rPr>
        <w:t xml:space="preserve"> මාර </w:t>
      </w:r>
      <w:r w:rsidR="00312F65" w:rsidRPr="00312F65">
        <w:rPr>
          <w:rFonts w:ascii="UN-Abhaya" w:hAnsi="UN-Abhaya" w:hint="cs"/>
          <w:b/>
          <w:bCs/>
          <w:cs/>
        </w:rPr>
        <w:t>බ</w:t>
      </w:r>
      <w:r w:rsidRPr="00312F65">
        <w:rPr>
          <w:rFonts w:ascii="UN-Abhaya" w:hAnsi="UN-Abhaya"/>
          <w:b/>
          <w:bCs/>
          <w:cs/>
        </w:rPr>
        <w:t>ලිසං මාරවිසයො තණ්හානදී තණ්හාජාලං තණ්හාගද්දුලං තණ්හාසමුද්දො අභිජ්ඣා ලොභො අකුසලමුලං අයං වු</w:t>
      </w:r>
      <w:r w:rsidR="00217D0A">
        <w:rPr>
          <w:rFonts w:ascii="UN-Abhaya" w:hAnsi="UN-Abhaya" w:hint="cs"/>
          <w:b/>
          <w:bCs/>
          <w:cs/>
        </w:rPr>
        <w:t>ච්ච</w:t>
      </w:r>
      <w:r w:rsidRPr="00312F65">
        <w:rPr>
          <w:rFonts w:ascii="UN-Abhaya" w:hAnsi="UN-Abhaya"/>
          <w:b/>
          <w:bCs/>
          <w:cs/>
        </w:rPr>
        <w:t>ති අභිජ්ඣා</w:t>
      </w:r>
      <w:r w:rsidR="004A6723">
        <w:rPr>
          <w:rFonts w:ascii="UN-Abhaya" w:hAnsi="UN-Abhaya"/>
          <w:b/>
          <w:bCs/>
          <w:cs/>
        </w:rPr>
        <w:t>කායගන්‍ථො</w:t>
      </w:r>
      <w:r w:rsidR="00090545">
        <w:rPr>
          <w:rFonts w:ascii="UN-Abhaya" w:hAnsi="UN-Abhaya"/>
        </w:rPr>
        <w:t>”</w:t>
      </w:r>
      <w:r w:rsidRPr="00CB3751">
        <w:rPr>
          <w:rFonts w:ascii="UN-Abhaya" w:hAnsi="UN-Abhaya"/>
        </w:rPr>
        <w:t xml:space="preserve"> </w:t>
      </w:r>
      <w:r w:rsidRPr="00CB3751">
        <w:rPr>
          <w:rFonts w:ascii="UN-Abhaya" w:hAnsi="UN-Abhaya"/>
          <w:cs/>
        </w:rPr>
        <w:t>යි.</w:t>
      </w:r>
    </w:p>
    <w:p w14:paraId="52B791F0" w14:textId="4B504C4A" w:rsidR="00FF7D39" w:rsidRPr="004C2471" w:rsidRDefault="00FF7D39" w:rsidP="004C2471">
      <w:pPr>
        <w:spacing w:line="276" w:lineRule="auto"/>
        <w:rPr>
          <w:rFonts w:ascii="UN-Abhaya" w:hAnsi="UN-Abhaya"/>
          <w:cs/>
        </w:rPr>
      </w:pPr>
      <w:r w:rsidRPr="00CB3751">
        <w:rPr>
          <w:rFonts w:ascii="UN-Abhaya" w:hAnsi="UN-Abhaya"/>
          <w:cs/>
        </w:rPr>
        <w:t>යම් සිතිවිල්ලෙකින් අනුන් අයත් වස්තුව</w:t>
      </w:r>
      <w:r w:rsidRPr="00CB3751">
        <w:rPr>
          <w:rFonts w:ascii="UN-Abhaya" w:hAnsi="UN-Abhaya"/>
        </w:rPr>
        <w:t xml:space="preserve">, </w:t>
      </w:r>
      <w:r w:rsidRPr="00CB3751">
        <w:rPr>
          <w:rFonts w:ascii="UN-Abhaya" w:hAnsi="UN-Abhaya"/>
          <w:cs/>
        </w:rPr>
        <w:t>සම්පත්තිය මට වේවා යි අභිමුඛ කොට සිතා ද ඒ</w:t>
      </w:r>
      <w:r w:rsidR="004C2471">
        <w:rPr>
          <w:rFonts w:ascii="UN-Abhaya" w:hAnsi="UN-Abhaya"/>
        </w:rPr>
        <w:t xml:space="preserve"> </w:t>
      </w:r>
      <w:r w:rsidRPr="00CB3751">
        <w:rPr>
          <w:rFonts w:ascii="UN-Abhaya" w:hAnsi="UN-Abhaya"/>
          <w:cs/>
        </w:rPr>
        <w:t xml:space="preserve">සිතිවිල්ල </w:t>
      </w:r>
      <w:r w:rsidRPr="0056020E">
        <w:rPr>
          <w:rFonts w:ascii="UN-Abhaya" w:hAnsi="UN-Abhaya"/>
          <w:b/>
          <w:bCs/>
          <w:cs/>
        </w:rPr>
        <w:t>අභිජ්ඣා</w:t>
      </w:r>
      <w:r w:rsidRPr="00CB3751">
        <w:rPr>
          <w:rFonts w:ascii="UN-Abhaya" w:hAnsi="UN-Abhaya"/>
          <w:cs/>
        </w:rPr>
        <w:t xml:space="preserve"> නම්. </w:t>
      </w:r>
      <w:r w:rsidR="008568FA" w:rsidRPr="0056020E">
        <w:rPr>
          <w:rFonts w:ascii="UN-Abhaya" w:hAnsi="UN-Abhaya"/>
          <w:b/>
          <w:bCs/>
        </w:rPr>
        <w:t>‘</w:t>
      </w:r>
      <w:r w:rsidRPr="0056020E">
        <w:rPr>
          <w:rFonts w:ascii="UN-Abhaya" w:hAnsi="UN-Abhaya"/>
          <w:b/>
          <w:bCs/>
          <w:cs/>
        </w:rPr>
        <w:t>අභිජ</w:t>
      </w:r>
      <w:r w:rsidR="0056020E" w:rsidRPr="0056020E">
        <w:rPr>
          <w:rFonts w:ascii="UN-Abhaya" w:hAnsi="UN-Abhaya" w:hint="cs"/>
          <w:b/>
          <w:bCs/>
          <w:cs/>
        </w:rPr>
        <w:t>්</w:t>
      </w:r>
      <w:r w:rsidRPr="0056020E">
        <w:rPr>
          <w:rFonts w:ascii="UN-Abhaya" w:hAnsi="UN-Abhaya"/>
          <w:b/>
          <w:bCs/>
          <w:cs/>
        </w:rPr>
        <w:t>ඣායතී ති = අභිජ්ඣා</w:t>
      </w:r>
      <w:r w:rsidR="008568FA" w:rsidRPr="0056020E">
        <w:rPr>
          <w:rFonts w:ascii="UN-Abhaya" w:hAnsi="UN-Abhaya"/>
          <w:b/>
          <w:bCs/>
        </w:rPr>
        <w:t>’</w:t>
      </w:r>
      <w:r w:rsidRPr="00CB3751">
        <w:rPr>
          <w:rFonts w:ascii="UN-Abhaya" w:hAnsi="UN-Abhaya"/>
        </w:rPr>
        <w:t xml:space="preserve"> </w:t>
      </w:r>
      <w:r w:rsidRPr="00CB3751">
        <w:rPr>
          <w:rFonts w:ascii="UN-Abhaya" w:hAnsi="UN-Abhaya"/>
          <w:cs/>
        </w:rPr>
        <w:t>යි යන මෙයින් ඒ පෙනේ. එහි අ</w:t>
      </w:r>
      <w:r w:rsidR="00573694">
        <w:rPr>
          <w:rFonts w:ascii="UN-Abhaya" w:hAnsi="UN-Abhaya"/>
          <w:cs/>
        </w:rPr>
        <w:t>ර්‍ත්‍ථ</w:t>
      </w:r>
      <w:r w:rsidRPr="00CB3751">
        <w:rPr>
          <w:rFonts w:ascii="UN-Abhaya" w:hAnsi="UN-Abhaya"/>
          <w:cs/>
        </w:rPr>
        <w:t xml:space="preserve">ය තවත් පැහැදිලි කරන්නට </w:t>
      </w:r>
      <w:r w:rsidR="008568FA" w:rsidRPr="0056020E">
        <w:rPr>
          <w:rFonts w:ascii="UN-Abhaya" w:hAnsi="UN-Abhaya"/>
          <w:b/>
          <w:bCs/>
        </w:rPr>
        <w:t>‘</w:t>
      </w:r>
      <w:r w:rsidRPr="0056020E">
        <w:rPr>
          <w:rFonts w:ascii="UN-Abhaya" w:hAnsi="UN-Abhaya"/>
          <w:b/>
          <w:bCs/>
          <w:cs/>
        </w:rPr>
        <w:t>පරභණ්ඩාභිමුඛී හු</w:t>
      </w:r>
      <w:r w:rsidR="00905652">
        <w:rPr>
          <w:rFonts w:ascii="UN-Abhaya" w:hAnsi="UN-Abhaya"/>
          <w:b/>
          <w:bCs/>
          <w:cs/>
        </w:rPr>
        <w:t>ත්‍වා</w:t>
      </w:r>
      <w:r w:rsidR="0056020E" w:rsidRPr="0056020E">
        <w:rPr>
          <w:rFonts w:ascii="UN-Abhaya" w:hAnsi="UN-Abhaya" w:hint="cs"/>
          <w:b/>
          <w:bCs/>
          <w:cs/>
        </w:rPr>
        <w:t xml:space="preserve"> </w:t>
      </w:r>
      <w:r w:rsidRPr="0056020E">
        <w:rPr>
          <w:rFonts w:ascii="UN-Abhaya" w:hAnsi="UN-Abhaya"/>
          <w:b/>
          <w:bCs/>
          <w:cs/>
        </w:rPr>
        <w:t>තන්තින්නතාය පවත්තතී</w:t>
      </w:r>
      <w:r w:rsidR="008568FA" w:rsidRPr="0056020E">
        <w:rPr>
          <w:rFonts w:ascii="UN-Abhaya" w:hAnsi="UN-Abhaya"/>
          <w:b/>
          <w:bCs/>
        </w:rPr>
        <w:t>’</w:t>
      </w:r>
      <w:r w:rsidRPr="0056020E">
        <w:rPr>
          <w:rFonts w:ascii="UN-Abhaya" w:hAnsi="UN-Abhaya"/>
          <w:b/>
          <w:bCs/>
          <w:cs/>
        </w:rPr>
        <w:t>ති අත්‍ථො</w:t>
      </w:r>
      <w:r w:rsidR="008568FA" w:rsidRPr="0056020E">
        <w:rPr>
          <w:rFonts w:ascii="UN-Abhaya" w:hAnsi="UN-Abhaya"/>
          <w:b/>
          <w:bCs/>
        </w:rPr>
        <w:t>’</w:t>
      </w:r>
      <w:r w:rsidRPr="00CB3751">
        <w:rPr>
          <w:rFonts w:ascii="UN-Abhaya" w:hAnsi="UN-Abhaya"/>
        </w:rPr>
        <w:t xml:space="preserve"> </w:t>
      </w:r>
      <w:r w:rsidRPr="00CB3751">
        <w:rPr>
          <w:rFonts w:ascii="UN-Abhaya" w:hAnsi="UN-Abhaya"/>
          <w:cs/>
        </w:rPr>
        <w:t>යනු කීහ. පරභාණ්ඩයනට අභිමුඛ ව එයට නතු ව පවත්නා බැවින් ඒ සිතිවිල්ල අභිජ්ඣා නම් ය</w:t>
      </w:r>
      <w:r w:rsidRPr="00CB3751">
        <w:rPr>
          <w:rFonts w:ascii="UN-Abhaya" w:hAnsi="UN-Abhaya"/>
        </w:rPr>
        <w:t xml:space="preserve">, </w:t>
      </w:r>
      <w:r w:rsidRPr="00CB3751">
        <w:rPr>
          <w:rFonts w:ascii="UN-Abhaya" w:hAnsi="UN-Abhaya"/>
          <w:cs/>
        </w:rPr>
        <w:t>යනු එහි අ</w:t>
      </w:r>
      <w:r w:rsidR="00573694">
        <w:rPr>
          <w:rFonts w:ascii="UN-Abhaya" w:hAnsi="UN-Abhaya"/>
          <w:cs/>
        </w:rPr>
        <w:t>ර්‍ත්‍ථ</w:t>
      </w:r>
      <w:r w:rsidRPr="00CB3751">
        <w:rPr>
          <w:rFonts w:ascii="UN-Abhaya" w:hAnsi="UN-Abhaya"/>
          <w:cs/>
        </w:rPr>
        <w:t xml:space="preserve">යි. මෙහිලා කොටින් කිය යුත්තේ </w:t>
      </w:r>
      <w:r w:rsidR="0056020E">
        <w:rPr>
          <w:rFonts w:ascii="UN-Abhaya" w:hAnsi="UN-Abhaya"/>
        </w:rPr>
        <w:t>‘</w:t>
      </w:r>
      <w:r w:rsidRPr="00CB3751">
        <w:rPr>
          <w:rFonts w:ascii="UN-Abhaya" w:hAnsi="UN-Abhaya"/>
          <w:cs/>
        </w:rPr>
        <w:t xml:space="preserve">මෙය මට ලැබුනේ නම් යහපතැ යි අනුන් අයත් වස්තුවට තුඩු දී එයට නැමී </w:t>
      </w:r>
      <w:r w:rsidR="000E1A2C">
        <w:rPr>
          <w:rFonts w:ascii="UN-Abhaya" w:hAnsi="UN-Abhaya"/>
          <w:cs/>
        </w:rPr>
        <w:t>ලෝභ</w:t>
      </w:r>
      <w:r w:rsidRPr="00CB3751">
        <w:rPr>
          <w:rFonts w:ascii="UN-Abhaya" w:hAnsi="UN-Abhaya"/>
          <w:cs/>
        </w:rPr>
        <w:t xml:space="preserve"> වසයෙන් සිතීම පැතීම </w:t>
      </w:r>
      <w:r w:rsidR="0056020E" w:rsidRPr="00CB3751">
        <w:rPr>
          <w:rFonts w:ascii="UN-Abhaya" w:hAnsi="UN-Abhaya"/>
          <w:cs/>
        </w:rPr>
        <w:t>අභි</w:t>
      </w:r>
      <w:r w:rsidR="0001406A">
        <w:rPr>
          <w:rFonts w:ascii="UN-Abhaya" w:hAnsi="UN-Abhaya" w:hint="cs"/>
          <w:cs/>
        </w:rPr>
        <w:t>ද්ධ්‍යා</w:t>
      </w:r>
      <w:r w:rsidR="0056020E">
        <w:rPr>
          <w:rFonts w:ascii="UN-Abhaya" w:hAnsi="UN-Abhaya" w:hint="cs"/>
          <w:cs/>
        </w:rPr>
        <w:t>ය</w:t>
      </w:r>
      <w:r w:rsidRPr="00CB3751">
        <w:rPr>
          <w:rFonts w:ascii="UN-Abhaya" w:hAnsi="UN-Abhaya"/>
          <w:cs/>
        </w:rPr>
        <w:t xml:space="preserve"> යන බව ය. </w:t>
      </w:r>
      <w:r w:rsidR="0056020E">
        <w:rPr>
          <w:rFonts w:ascii="UN-Abhaya" w:hAnsi="UN-Abhaya"/>
        </w:rPr>
        <w:t>‘</w:t>
      </w:r>
      <w:r w:rsidRPr="0056020E">
        <w:rPr>
          <w:rFonts w:ascii="UN-Abhaya" w:hAnsi="UN-Abhaya"/>
          <w:b/>
          <w:bCs/>
          <w:cs/>
        </w:rPr>
        <w:t>පරභණ්ඩාභිජ්ඣායනලක්ඛණා</w:t>
      </w:r>
      <w:r w:rsidR="0056020E">
        <w:rPr>
          <w:rFonts w:ascii="UN-Abhaya" w:hAnsi="UN-Abhaya"/>
        </w:rPr>
        <w:t>’</w:t>
      </w:r>
      <w:r w:rsidRPr="00CB3751">
        <w:rPr>
          <w:rFonts w:ascii="UN-Abhaya" w:hAnsi="UN-Abhaya"/>
        </w:rPr>
        <w:t xml:space="preserve"> </w:t>
      </w:r>
      <w:r w:rsidRPr="00CB3751">
        <w:rPr>
          <w:rFonts w:ascii="UN-Abhaya" w:hAnsi="UN-Abhaya"/>
          <w:cs/>
        </w:rPr>
        <w:t>යි කියූ බැවින් අභි</w:t>
      </w:r>
      <w:r w:rsidR="0001406A">
        <w:rPr>
          <w:rFonts w:ascii="UN-Abhaya" w:hAnsi="UN-Abhaya" w:hint="cs"/>
          <w:cs/>
        </w:rPr>
        <w:t>ද්ධ්‍යා</w:t>
      </w:r>
      <w:r w:rsidRPr="00CB3751">
        <w:rPr>
          <w:rFonts w:ascii="UN-Abhaya" w:hAnsi="UN-Abhaya"/>
          <w:cs/>
        </w:rPr>
        <w:t>ව අනුන් අයත් වස්තුව අහිමුඛ කොට සිතීම ල</w:t>
      </w:r>
      <w:r w:rsidR="00DB5973">
        <w:rPr>
          <w:rFonts w:ascii="UN-Abhaya" w:eastAsia="Times New Roman" w:hAnsi="UN-Abhaya"/>
          <w:cs/>
          <w:lang w:eastAsia="en-GB"/>
        </w:rPr>
        <w:t>ක්‍ෂ</w:t>
      </w:r>
      <w:r w:rsidRPr="00CB3751">
        <w:rPr>
          <w:rFonts w:ascii="UN-Abhaya" w:hAnsi="UN-Abhaya"/>
          <w:cs/>
        </w:rPr>
        <w:t>ණ කොට සිටී යයි කිව යුතු ය</w:t>
      </w:r>
      <w:r w:rsidR="008568FA">
        <w:rPr>
          <w:rFonts w:ascii="UN-Abhaya" w:hAnsi="UN-Abhaya"/>
        </w:rPr>
        <w:t>.</w:t>
      </w:r>
    </w:p>
    <w:p w14:paraId="26416A2D" w14:textId="5D782863" w:rsidR="008F2D1A" w:rsidRDefault="00FF7D39" w:rsidP="008F2D1A">
      <w:pPr>
        <w:spacing w:line="276" w:lineRule="auto"/>
        <w:rPr>
          <w:rFonts w:ascii="UN-Abhaya" w:hAnsi="UN-Abhaya"/>
        </w:rPr>
      </w:pPr>
      <w:r w:rsidRPr="00CB3751">
        <w:rPr>
          <w:rFonts w:ascii="UN-Abhaya" w:hAnsi="UN-Abhaya"/>
          <w:cs/>
        </w:rPr>
        <w:t xml:space="preserve">මේ වනාහි සිත මුළුමනින් කෙලසන </w:t>
      </w:r>
      <w:r w:rsidR="0086198F">
        <w:rPr>
          <w:rFonts w:ascii="UN-Abhaya" w:hAnsi="UN-Abhaya"/>
          <w:cs/>
        </w:rPr>
        <w:t>ධ</w:t>
      </w:r>
      <w:r w:rsidR="00FB0612">
        <w:rPr>
          <w:rFonts w:ascii="UN-Abhaya" w:hAnsi="UN-Abhaya"/>
          <w:cs/>
        </w:rPr>
        <w:t>ර්‍ම</w:t>
      </w:r>
      <w:r w:rsidRPr="00CB3751">
        <w:rPr>
          <w:rFonts w:ascii="UN-Abhaya" w:hAnsi="UN-Abhaya"/>
          <w:cs/>
        </w:rPr>
        <w:t xml:space="preserve">යකැ යි ආගම </w:t>
      </w:r>
      <w:r w:rsidR="0086198F">
        <w:rPr>
          <w:rFonts w:ascii="UN-Abhaya" w:hAnsi="UN-Abhaya"/>
          <w:cs/>
        </w:rPr>
        <w:t>ධ</w:t>
      </w:r>
      <w:r w:rsidR="00FB0612">
        <w:rPr>
          <w:rFonts w:ascii="UN-Abhaya" w:hAnsi="UN-Abhaya"/>
          <w:cs/>
        </w:rPr>
        <w:t>ර්‍ම</w:t>
      </w:r>
      <w:r w:rsidRPr="00CB3751">
        <w:rPr>
          <w:rFonts w:ascii="UN-Abhaya" w:hAnsi="UN-Abhaya"/>
          <w:cs/>
        </w:rPr>
        <w:t>යෙහි එයි. තමන් සතු වස්තුවෙහි පැතීම් වශයෙන් පැවැති දු</w:t>
      </w:r>
      <w:r w:rsidR="00D53FFC">
        <w:rPr>
          <w:rFonts w:ascii="UN-Abhaya" w:hAnsi="UN-Abhaya"/>
          <w:cs/>
        </w:rPr>
        <w:t>ර්‍ව</w:t>
      </w:r>
      <w:r w:rsidRPr="00CB3751">
        <w:rPr>
          <w:rFonts w:ascii="UN-Abhaya" w:hAnsi="UN-Abhaya"/>
          <w:cs/>
        </w:rPr>
        <w:t xml:space="preserve">ල ලෝභය </w:t>
      </w:r>
      <w:r w:rsidR="008A4230">
        <w:rPr>
          <w:rFonts w:ascii="UN-Abhaya" w:hAnsi="UN-Abhaya"/>
          <w:cs/>
        </w:rPr>
        <w:t>ඡන්‍ද</w:t>
      </w:r>
      <w:r w:rsidRPr="0001406A">
        <w:rPr>
          <w:rFonts w:ascii="UN-Abhaya" w:hAnsi="UN-Abhaya"/>
          <w:cs/>
        </w:rPr>
        <w:t>කාමය</w:t>
      </w:r>
      <w:r w:rsidRPr="00CB3751">
        <w:rPr>
          <w:rFonts w:ascii="UN-Abhaya" w:hAnsi="UN-Abhaya"/>
          <w:cs/>
        </w:rPr>
        <w:t xml:space="preserve"> කොටත්</w:t>
      </w:r>
      <w:r w:rsidRPr="00CB3751">
        <w:rPr>
          <w:rFonts w:ascii="UN-Abhaya" w:hAnsi="UN-Abhaya"/>
        </w:rPr>
        <w:t xml:space="preserve">, </w:t>
      </w:r>
      <w:r w:rsidRPr="00CB3751">
        <w:rPr>
          <w:rFonts w:ascii="UN-Abhaya" w:hAnsi="UN-Abhaya"/>
          <w:cs/>
        </w:rPr>
        <w:t>පැතු වස්තුවෙහි ඇලීම් වසයෙන් පැවැති එයට වඩා බලවත් ල</w:t>
      </w:r>
      <w:r w:rsidR="0001406A">
        <w:rPr>
          <w:rFonts w:ascii="UN-Abhaya" w:hAnsi="UN-Abhaya" w:hint="cs"/>
          <w:cs/>
        </w:rPr>
        <w:t>ෝ</w:t>
      </w:r>
      <w:r w:rsidRPr="00CB3751">
        <w:rPr>
          <w:rFonts w:ascii="UN-Abhaya" w:hAnsi="UN-Abhaya"/>
          <w:cs/>
        </w:rPr>
        <w:t>භය රාගකාමය කොටත් දක්වා ඒ දෙකට ම වඩා බලගතු ල</w:t>
      </w:r>
      <w:r w:rsidR="0001406A">
        <w:rPr>
          <w:rFonts w:ascii="UN-Abhaya" w:hAnsi="UN-Abhaya" w:hint="cs"/>
          <w:cs/>
        </w:rPr>
        <w:t>ෝ</w:t>
      </w:r>
      <w:r w:rsidRPr="00CB3751">
        <w:rPr>
          <w:rFonts w:ascii="UN-Abhaya" w:hAnsi="UN-Abhaya"/>
          <w:cs/>
        </w:rPr>
        <w:t>භය අභි</w:t>
      </w:r>
      <w:r w:rsidR="0001406A">
        <w:rPr>
          <w:rFonts w:ascii="UN-Abhaya" w:hAnsi="UN-Abhaya" w:hint="cs"/>
          <w:cs/>
        </w:rPr>
        <w:t>ද්ධ්‍යා</w:t>
      </w:r>
      <w:r w:rsidRPr="00CB3751">
        <w:rPr>
          <w:rFonts w:ascii="UN-Abhaya" w:hAnsi="UN-Abhaya"/>
          <w:cs/>
        </w:rPr>
        <w:t xml:space="preserve"> යි ද ද</w:t>
      </w:r>
      <w:r w:rsidR="0001406A">
        <w:rPr>
          <w:rFonts w:ascii="UN-Abhaya" w:hAnsi="UN-Abhaya" w:hint="cs"/>
          <w:cs/>
        </w:rPr>
        <w:t>ැ</w:t>
      </w:r>
      <w:r w:rsidRPr="00CB3751">
        <w:rPr>
          <w:rFonts w:ascii="UN-Abhaya" w:hAnsi="UN-Abhaya"/>
          <w:cs/>
        </w:rPr>
        <w:t xml:space="preserve">ක් වූහ. තවද අන්සතු වස්තුවෙහි පැවැති </w:t>
      </w:r>
      <w:r w:rsidR="008A4230">
        <w:rPr>
          <w:rFonts w:ascii="UN-Abhaya" w:hAnsi="UN-Abhaya"/>
          <w:cs/>
        </w:rPr>
        <w:t>ඡන්‍ද</w:t>
      </w:r>
      <w:r w:rsidRPr="00CB3751">
        <w:rPr>
          <w:rFonts w:ascii="UN-Abhaya" w:hAnsi="UN-Abhaya"/>
          <w:cs/>
        </w:rPr>
        <w:t>රාගය විස</w:t>
      </w:r>
      <w:r w:rsidR="0001406A">
        <w:rPr>
          <w:rFonts w:ascii="UN-Abhaya" w:hAnsi="UN-Abhaya" w:hint="cs"/>
          <w:cs/>
        </w:rPr>
        <w:t>ම</w:t>
      </w:r>
      <w:r w:rsidRPr="00CB3751">
        <w:rPr>
          <w:rFonts w:ascii="UN-Abhaya" w:hAnsi="UN-Abhaya"/>
          <w:cs/>
        </w:rPr>
        <w:t>ලෝභ ය යි ද කියත්. තමන් සතු වස්තුවෙහි වේවා</w:t>
      </w:r>
      <w:r w:rsidRPr="00CB3751">
        <w:rPr>
          <w:rFonts w:ascii="UN-Abhaya" w:hAnsi="UN-Abhaya"/>
        </w:rPr>
        <w:t xml:space="preserve">, </w:t>
      </w:r>
      <w:r w:rsidRPr="00CB3751">
        <w:rPr>
          <w:rFonts w:ascii="UN-Abhaya" w:hAnsi="UN-Abhaya"/>
          <w:cs/>
        </w:rPr>
        <w:t>අනුන් සතු වස්තුවෙහි වේවා</w:t>
      </w:r>
      <w:r w:rsidRPr="00CB3751">
        <w:rPr>
          <w:rFonts w:ascii="UN-Abhaya" w:hAnsi="UN-Abhaya"/>
        </w:rPr>
        <w:t xml:space="preserve">, </w:t>
      </w:r>
      <w:r w:rsidRPr="00CB3751">
        <w:rPr>
          <w:rFonts w:ascii="UN-Abhaya" w:hAnsi="UN-Abhaya"/>
          <w:cs/>
        </w:rPr>
        <w:t xml:space="preserve">යුතු තැන සිටි </w:t>
      </w:r>
      <w:r w:rsidR="008A4230">
        <w:rPr>
          <w:rFonts w:ascii="UN-Abhaya" w:hAnsi="UN-Abhaya"/>
          <w:cs/>
        </w:rPr>
        <w:t>ඡන්‍ද</w:t>
      </w:r>
      <w:r w:rsidRPr="00CB3751">
        <w:rPr>
          <w:rFonts w:ascii="UN-Abhaya" w:hAnsi="UN-Abhaya"/>
          <w:cs/>
        </w:rPr>
        <w:t>රාගය අභි</w:t>
      </w:r>
      <w:r w:rsidR="00515722">
        <w:rPr>
          <w:rFonts w:ascii="UN-Abhaya" w:hAnsi="UN-Abhaya" w:hint="cs"/>
          <w:cs/>
        </w:rPr>
        <w:t>ද්</w:t>
      </w:r>
      <w:r w:rsidRPr="00CB3751">
        <w:rPr>
          <w:rFonts w:ascii="UN-Abhaya" w:hAnsi="UN-Abhaya"/>
          <w:cs/>
        </w:rPr>
        <w:t xml:space="preserve">ධ්‍යා යි ද අයුතු තැන </w:t>
      </w:r>
      <w:r w:rsidRPr="00515722">
        <w:rPr>
          <w:rFonts w:ascii="UN-Abhaya" w:hAnsi="UN-Abhaya"/>
          <w:cs/>
        </w:rPr>
        <w:t xml:space="preserve">සිටි </w:t>
      </w:r>
      <w:r w:rsidR="008A4230">
        <w:rPr>
          <w:rFonts w:ascii="UN-Abhaya" w:hAnsi="UN-Abhaya"/>
          <w:cs/>
        </w:rPr>
        <w:t>ඡන්‍ද</w:t>
      </w:r>
      <w:r w:rsidRPr="00515722">
        <w:rPr>
          <w:rFonts w:ascii="UN-Abhaya" w:hAnsi="UN-Abhaya"/>
          <w:cs/>
        </w:rPr>
        <w:t>රාගය</w:t>
      </w:r>
      <w:r w:rsidRPr="00CB3751">
        <w:rPr>
          <w:rFonts w:ascii="UN-Abhaya" w:hAnsi="UN-Abhaya"/>
          <w:cs/>
        </w:rPr>
        <w:t xml:space="preserve"> විසමල</w:t>
      </w:r>
      <w:r w:rsidR="00515722">
        <w:rPr>
          <w:rFonts w:ascii="UN-Abhaya" w:hAnsi="UN-Abhaya" w:hint="cs"/>
          <w:cs/>
        </w:rPr>
        <w:t>ෝ</w:t>
      </w:r>
      <w:r w:rsidRPr="00CB3751">
        <w:rPr>
          <w:rFonts w:ascii="UN-Abhaya" w:hAnsi="UN-Abhaya"/>
          <w:cs/>
        </w:rPr>
        <w:t>හ යි ද දක්වන ලද්දේ ය. යුතු තැන හෝ වේවා</w:t>
      </w:r>
      <w:r w:rsidRPr="00CB3751">
        <w:rPr>
          <w:rFonts w:ascii="UN-Abhaya" w:hAnsi="UN-Abhaya"/>
        </w:rPr>
        <w:t xml:space="preserve">, </w:t>
      </w:r>
      <w:r w:rsidRPr="00CB3751">
        <w:rPr>
          <w:rFonts w:ascii="UN-Abhaya" w:hAnsi="UN-Abhaya"/>
          <w:cs/>
        </w:rPr>
        <w:t>අයුතු තැන හෝ වේවා</w:t>
      </w:r>
      <w:r w:rsidRPr="00CB3751">
        <w:rPr>
          <w:rFonts w:ascii="UN-Abhaya" w:hAnsi="UN-Abhaya"/>
        </w:rPr>
        <w:t xml:space="preserve">, </w:t>
      </w:r>
      <w:r w:rsidR="00515722">
        <w:rPr>
          <w:rFonts w:ascii="UN-Abhaya" w:hAnsi="UN-Abhaya"/>
          <w:b/>
          <w:bCs/>
        </w:rPr>
        <w:t>‘</w:t>
      </w:r>
      <w:r w:rsidRPr="00515722">
        <w:rPr>
          <w:rFonts w:ascii="UN-Abhaya" w:hAnsi="UN-Abhaya"/>
          <w:b/>
          <w:bCs/>
          <w:cs/>
        </w:rPr>
        <w:t>රාගො විසමං දොසො විසමං මොහ</w:t>
      </w:r>
      <w:r w:rsidR="00515722">
        <w:rPr>
          <w:rFonts w:ascii="UN-Abhaya" w:hAnsi="UN-Abhaya" w:hint="cs"/>
          <w:b/>
          <w:bCs/>
          <w:cs/>
        </w:rPr>
        <w:t>ො</w:t>
      </w:r>
      <w:r w:rsidRPr="00515722">
        <w:rPr>
          <w:rFonts w:ascii="UN-Abhaya" w:hAnsi="UN-Abhaya"/>
          <w:b/>
          <w:bCs/>
          <w:cs/>
        </w:rPr>
        <w:t xml:space="preserve"> විසමං</w:t>
      </w:r>
      <w:r w:rsidR="00515722">
        <w:rPr>
          <w:rFonts w:ascii="UN-Abhaya" w:hAnsi="UN-Abhaya"/>
        </w:rPr>
        <w:t>’</w:t>
      </w:r>
      <w:r w:rsidRPr="00CB3751">
        <w:rPr>
          <w:rFonts w:ascii="UN-Abhaya" w:hAnsi="UN-Abhaya"/>
        </w:rPr>
        <w:t xml:space="preserve"> </w:t>
      </w:r>
      <w:r w:rsidRPr="00CB3751">
        <w:rPr>
          <w:rFonts w:ascii="UN-Abhaya" w:hAnsi="UN-Abhaya"/>
          <w:cs/>
        </w:rPr>
        <w:t>යි වදාළ බැවින් කිසිත් ල</w:t>
      </w:r>
      <w:r w:rsidR="00515722">
        <w:rPr>
          <w:rFonts w:ascii="UN-Abhaya" w:hAnsi="UN-Abhaya" w:hint="cs"/>
          <w:cs/>
        </w:rPr>
        <w:t>ෝ</w:t>
      </w:r>
      <w:r w:rsidRPr="00CB3751">
        <w:rPr>
          <w:rFonts w:ascii="UN-Abhaya" w:hAnsi="UN-Abhaya"/>
          <w:cs/>
        </w:rPr>
        <w:t xml:space="preserve">භයෙක් අවිසම වූයේ නැත. ඉදිරියට එළවා </w:t>
      </w:r>
      <w:r w:rsidRPr="0086198F">
        <w:rPr>
          <w:rFonts w:ascii="UN-Abhaya" w:hAnsi="UN-Abhaya"/>
          <w:cs/>
        </w:rPr>
        <w:t>සිතීම් අ</w:t>
      </w:r>
      <w:r w:rsidR="00573694">
        <w:rPr>
          <w:rFonts w:ascii="UN-Abhaya" w:hAnsi="UN-Abhaya"/>
          <w:cs/>
        </w:rPr>
        <w:t>ර්‍ත්‍ථ</w:t>
      </w:r>
      <w:r w:rsidRPr="0086198F">
        <w:rPr>
          <w:rFonts w:ascii="UN-Abhaya" w:hAnsi="UN-Abhaya"/>
          <w:cs/>
        </w:rPr>
        <w:t>යෙන් අභි</w:t>
      </w:r>
      <w:r w:rsidR="00515722" w:rsidRPr="0086198F">
        <w:rPr>
          <w:rFonts w:ascii="UN-Abhaya" w:hAnsi="UN-Abhaya" w:hint="cs"/>
          <w:cs/>
        </w:rPr>
        <w:t>ද්ධ්‍යා</w:t>
      </w:r>
      <w:r w:rsidRPr="0086198F">
        <w:rPr>
          <w:rFonts w:ascii="UN-Abhaya" w:hAnsi="UN-Abhaya"/>
          <w:cs/>
        </w:rPr>
        <w:t xml:space="preserve"> ය. විසම අ</w:t>
      </w:r>
      <w:r w:rsidR="00573694">
        <w:rPr>
          <w:rFonts w:ascii="UN-Abhaya" w:hAnsi="UN-Abhaya"/>
          <w:cs/>
        </w:rPr>
        <w:t>ර්‍ත්‍ථ</w:t>
      </w:r>
      <w:r w:rsidRPr="0086198F">
        <w:rPr>
          <w:rFonts w:ascii="UN-Abhaya" w:hAnsi="UN-Abhaya"/>
          <w:cs/>
        </w:rPr>
        <w:t>යෙන් විසම ය. මෙහි අකුරු වසයෙන් වෙනස් වූව ද අ</w:t>
      </w:r>
      <w:r w:rsidR="0086198F" w:rsidRPr="00F5326A">
        <w:rPr>
          <w:rFonts w:ascii="UN-Abhaya" w:eastAsia="Times New Roman" w:hAnsi="UN-Abhaya"/>
          <w:cs/>
          <w:lang w:eastAsia="en-GB"/>
        </w:rPr>
        <w:t>ර්‍ත්‍ථ</w:t>
      </w:r>
      <w:r w:rsidR="00022ECB">
        <w:rPr>
          <w:rFonts w:ascii="UN-Abhaya" w:hAnsi="UN-Abhaya" w:hint="cs"/>
          <w:cs/>
        </w:rPr>
        <w:t xml:space="preserve"> </w:t>
      </w:r>
      <w:r w:rsidRPr="0086198F">
        <w:rPr>
          <w:rFonts w:ascii="UN-Abhaya" w:hAnsi="UN-Abhaya"/>
          <w:cs/>
        </w:rPr>
        <w:t>වශයෙන් වෙනසක් නැත</w:t>
      </w:r>
      <w:r w:rsidRPr="0086198F">
        <w:rPr>
          <w:rFonts w:ascii="UN-Abhaya" w:hAnsi="UN-Abhaya"/>
        </w:rPr>
        <w:t xml:space="preserve">, </w:t>
      </w:r>
      <w:r w:rsidRPr="0086198F">
        <w:rPr>
          <w:rFonts w:ascii="UN-Abhaya" w:hAnsi="UN-Abhaya"/>
          <w:cs/>
        </w:rPr>
        <w:t>ඒ මේ අභි</w:t>
      </w:r>
      <w:r w:rsidR="00061512" w:rsidRPr="0086198F">
        <w:rPr>
          <w:rFonts w:ascii="UN-Abhaya" w:hAnsi="UN-Abhaya" w:hint="cs"/>
          <w:cs/>
        </w:rPr>
        <w:t xml:space="preserve">ද්ධ්‍යා </w:t>
      </w:r>
      <w:r w:rsidRPr="0086198F">
        <w:rPr>
          <w:rFonts w:ascii="UN-Abhaya" w:hAnsi="UN-Abhaya"/>
          <w:cs/>
        </w:rPr>
        <w:t>විෂමල</w:t>
      </w:r>
      <w:r w:rsidR="00061512" w:rsidRPr="0086198F">
        <w:rPr>
          <w:rFonts w:ascii="UN-Abhaya" w:hAnsi="UN-Abhaya" w:hint="cs"/>
          <w:cs/>
        </w:rPr>
        <w:t>ෝ</w:t>
      </w:r>
      <w:r w:rsidRPr="0086198F">
        <w:rPr>
          <w:rFonts w:ascii="UN-Abhaya" w:hAnsi="UN-Abhaya"/>
          <w:cs/>
        </w:rPr>
        <w:t>භය සිතෙහි ම ඉපිද සිත දූෂිත කරයි. සිතට පිරිසිදු</w:t>
      </w:r>
      <w:r w:rsidRPr="00CB3751">
        <w:rPr>
          <w:rFonts w:ascii="UN-Abhaya" w:hAnsi="UN-Abhaya"/>
          <w:cs/>
        </w:rPr>
        <w:t xml:space="preserve"> වන්නට සිතට බැබලෙන්නට ඉඩ නො දෙයි. එ හෙයිනි චිත්තෝපක්ලේශ</w:t>
      </w:r>
      <w:r w:rsidR="00061512">
        <w:rPr>
          <w:rFonts w:ascii="UN-Abhaya" w:hAnsi="UN-Abhaya" w:hint="cs"/>
          <w:cs/>
        </w:rPr>
        <w:t>ැ</w:t>
      </w:r>
      <w:r w:rsidRPr="00CB3751">
        <w:rPr>
          <w:rFonts w:ascii="UN-Abhaya" w:hAnsi="UN-Abhaya"/>
          <w:cs/>
        </w:rPr>
        <w:t xml:space="preserve"> යි කීයේ.</w:t>
      </w:r>
    </w:p>
    <w:p w14:paraId="71F18EBD" w14:textId="4DBB51E4" w:rsidR="00FF7D39" w:rsidRDefault="00061512" w:rsidP="008F2D1A">
      <w:pPr>
        <w:spacing w:line="276" w:lineRule="auto"/>
        <w:rPr>
          <w:rFonts w:ascii="UN-Abhaya" w:hAnsi="UN-Abhaya"/>
        </w:rPr>
      </w:pPr>
      <w:r w:rsidRPr="00CB3751">
        <w:rPr>
          <w:rFonts w:ascii="UN-Abhaya" w:hAnsi="UN-Abhaya"/>
          <w:cs/>
        </w:rPr>
        <w:t>අභි</w:t>
      </w:r>
      <w:r>
        <w:rPr>
          <w:rFonts w:ascii="UN-Abhaya" w:hAnsi="UN-Abhaya" w:hint="cs"/>
          <w:cs/>
        </w:rPr>
        <w:t>ද්ධ්‍යා</w:t>
      </w:r>
      <w:r w:rsidR="00FF7D39" w:rsidRPr="00CB3751">
        <w:rPr>
          <w:rFonts w:ascii="UN-Abhaya" w:hAnsi="UN-Abhaya"/>
          <w:cs/>
        </w:rPr>
        <w:t xml:space="preserve">ව හේතු කොට අන් සතු වස්තුව තමා නතු කර ගත් කල්හි ම </w:t>
      </w:r>
      <w:r w:rsidR="00C37ECD">
        <w:rPr>
          <w:rFonts w:ascii="UN-Abhaya" w:hAnsi="UN-Abhaya"/>
          <w:cs/>
        </w:rPr>
        <w:t>ක</w:t>
      </w:r>
      <w:r w:rsidR="00FB0612">
        <w:rPr>
          <w:rFonts w:ascii="UN-Abhaya" w:hAnsi="UN-Abhaya"/>
          <w:cs/>
        </w:rPr>
        <w:t>ර්‍ම</w:t>
      </w:r>
      <w:r w:rsidR="00FF7D39" w:rsidRPr="00CB3751">
        <w:rPr>
          <w:rFonts w:ascii="UN-Abhaya" w:hAnsi="UN-Abhaya"/>
          <w:cs/>
        </w:rPr>
        <w:t>පථය වේ. නැත</w:t>
      </w:r>
      <w:r w:rsidR="00FF7D39" w:rsidRPr="00CB3751">
        <w:rPr>
          <w:rFonts w:ascii="UN-Abhaya" w:hAnsi="UN-Abhaya"/>
        </w:rPr>
        <w:t xml:space="preserve">, </w:t>
      </w:r>
      <w:r w:rsidR="00C37ECD">
        <w:rPr>
          <w:rFonts w:ascii="UN-Abhaya" w:hAnsi="UN-Abhaya"/>
          <w:cs/>
        </w:rPr>
        <w:t>ක</w:t>
      </w:r>
      <w:r w:rsidR="00FB0612">
        <w:rPr>
          <w:rFonts w:ascii="UN-Abhaya" w:hAnsi="UN-Abhaya"/>
          <w:cs/>
        </w:rPr>
        <w:t>ර්‍ම</w:t>
      </w:r>
      <w:r w:rsidR="00FF7D39" w:rsidRPr="00CB3751">
        <w:rPr>
          <w:rFonts w:ascii="UN-Abhaya" w:hAnsi="UN-Abhaya"/>
          <w:cs/>
        </w:rPr>
        <w:t>මාත්‍රයෙක් වේ. මෙය අල්ප සාවද්‍යත් මහාසාවද්‍යත් වේ. අන් සතු නො අගිනා දෙයක් තමා නතු කොට ගැන්ම ගුණ හීන ව</w:t>
      </w:r>
      <w:r>
        <w:rPr>
          <w:rFonts w:ascii="UN-Abhaya" w:hAnsi="UN-Abhaya" w:hint="cs"/>
          <w:cs/>
        </w:rPr>
        <w:t>ූ</w:t>
      </w:r>
      <w:r w:rsidR="00FF7D39" w:rsidRPr="00CB3751">
        <w:rPr>
          <w:rFonts w:ascii="UN-Abhaya" w:hAnsi="UN-Abhaya"/>
          <w:cs/>
        </w:rPr>
        <w:t>වකු අයත් දෙයක් තමා නතු කොට ගැන්ම අල්පසාවද්‍ය වේ. වටිනා දෙයක් ගැණුම</w:t>
      </w:r>
      <w:r w:rsidR="00FF7D39" w:rsidRPr="00CB3751">
        <w:rPr>
          <w:rFonts w:ascii="UN-Abhaya" w:hAnsi="UN-Abhaya"/>
        </w:rPr>
        <w:t xml:space="preserve">, </w:t>
      </w:r>
      <w:r w:rsidR="00FF7D39" w:rsidRPr="00CB3751">
        <w:rPr>
          <w:rFonts w:ascii="UN-Abhaya" w:hAnsi="UN-Abhaya"/>
          <w:cs/>
        </w:rPr>
        <w:t>ගුණාධිකයකු අයත් දෙයක් ගැණුම මහාසාවද්‍ය වේ. පරායත්තවස්තුවක් වීම තමාට එය නතු කරගැන</w:t>
      </w:r>
      <w:r>
        <w:rPr>
          <w:rFonts w:ascii="UN-Abhaya" w:hAnsi="UN-Abhaya" w:hint="cs"/>
          <w:cs/>
        </w:rPr>
        <w:t>්</w:t>
      </w:r>
      <w:r w:rsidR="00FF7D39" w:rsidRPr="00CB3751">
        <w:rPr>
          <w:rFonts w:ascii="UN-Abhaya" w:hAnsi="UN-Abhaya"/>
          <w:cs/>
        </w:rPr>
        <w:t>ම</w:t>
      </w:r>
      <w:r w:rsidR="00FF7D39" w:rsidRPr="00CB3751">
        <w:rPr>
          <w:rFonts w:ascii="UN-Abhaya" w:hAnsi="UN-Abhaya"/>
        </w:rPr>
        <w:t>,</w:t>
      </w:r>
      <w:r>
        <w:rPr>
          <w:rFonts w:ascii="UN-Abhaya" w:hAnsi="UN-Abhaya" w:hint="cs"/>
          <w:cs/>
        </w:rPr>
        <w:t xml:space="preserve"> </w:t>
      </w:r>
      <w:r w:rsidR="00FF7D39" w:rsidRPr="00CB3751">
        <w:rPr>
          <w:rFonts w:ascii="UN-Abhaya" w:hAnsi="UN-Abhaya"/>
          <w:cs/>
        </w:rPr>
        <w:t>යි අභිජ්ඣාවෙහි අ</w:t>
      </w:r>
      <w:r w:rsidRPr="00CB3751">
        <w:rPr>
          <w:rFonts w:ascii="UN-Abhaya" w:hAnsi="UN-Abhaya"/>
          <w:cs/>
        </w:rPr>
        <w:t>ඞ්</w:t>
      </w:r>
      <w:r w:rsidR="00FF7D39" w:rsidRPr="00CB3751">
        <w:rPr>
          <w:rFonts w:ascii="UN-Abhaya" w:hAnsi="UN-Abhaya"/>
          <w:cs/>
        </w:rPr>
        <w:t>ග දෙකෙකි.</w:t>
      </w:r>
    </w:p>
    <w:p w14:paraId="460E2344" w14:textId="13A87ECA" w:rsidR="00847030" w:rsidRDefault="00061512" w:rsidP="00BF67A8">
      <w:pPr>
        <w:spacing w:line="276" w:lineRule="auto"/>
        <w:rPr>
          <w:rFonts w:ascii="UN-Abhaya" w:hAnsi="UN-Abhaya"/>
        </w:rPr>
      </w:pPr>
      <w:r w:rsidRPr="00CB3751">
        <w:rPr>
          <w:rFonts w:ascii="UN-Abhaya" w:hAnsi="UN-Abhaya"/>
          <w:cs/>
        </w:rPr>
        <w:t>අභි</w:t>
      </w:r>
      <w:r>
        <w:rPr>
          <w:rFonts w:ascii="UN-Abhaya" w:hAnsi="UN-Abhaya" w:hint="cs"/>
          <w:cs/>
        </w:rPr>
        <w:t>ද්ධ්‍යා</w:t>
      </w:r>
      <w:r w:rsidRPr="00CB3751">
        <w:rPr>
          <w:rFonts w:ascii="UN-Abhaya" w:hAnsi="UN-Abhaya"/>
          <w:cs/>
        </w:rPr>
        <w:t>ව</w:t>
      </w:r>
      <w:r w:rsidR="00FF7D39" w:rsidRPr="00CB3751">
        <w:rPr>
          <w:rFonts w:ascii="UN-Abhaya" w:hAnsi="UN-Abhaya"/>
          <w:cs/>
        </w:rPr>
        <w:t xml:space="preserve"> රැඳීම් වසයෙන් පවත්නා කල </w:t>
      </w:r>
      <w:r w:rsidR="00FF7D39" w:rsidRPr="00061512">
        <w:rPr>
          <w:rFonts w:ascii="UN-Abhaya" w:hAnsi="UN-Abhaya"/>
          <w:b/>
          <w:bCs/>
          <w:cs/>
        </w:rPr>
        <w:t>රාග</w:t>
      </w:r>
      <w:r w:rsidR="00FF7D39" w:rsidRPr="00CB3751">
        <w:rPr>
          <w:rFonts w:ascii="UN-Abhaya" w:hAnsi="UN-Abhaya"/>
          <w:cs/>
        </w:rPr>
        <w:t xml:space="preserve"> නම්. ඒ ම බලවත් ව පවත්නා කල </w:t>
      </w:r>
      <w:r w:rsidR="00FF7D39" w:rsidRPr="00061512">
        <w:rPr>
          <w:rFonts w:ascii="UN-Abhaya" w:hAnsi="UN-Abhaya"/>
          <w:b/>
          <w:bCs/>
          <w:cs/>
        </w:rPr>
        <w:t>සාරාග</w:t>
      </w:r>
      <w:r w:rsidR="00FF7D39" w:rsidRPr="00CB3751">
        <w:rPr>
          <w:rFonts w:ascii="UN-Abhaya" w:hAnsi="UN-Abhaya"/>
          <w:cs/>
        </w:rPr>
        <w:t xml:space="preserve"> නම්. </w:t>
      </w:r>
      <w:r w:rsidR="0003542E">
        <w:rPr>
          <w:rFonts w:ascii="UN-Abhaya" w:hAnsi="UN-Abhaya"/>
          <w:cs/>
        </w:rPr>
        <w:t>සත්ත්‍ව</w:t>
      </w:r>
      <w:r w:rsidR="00FF7D39" w:rsidRPr="00CB3751">
        <w:rPr>
          <w:rFonts w:ascii="UN-Abhaya" w:hAnsi="UN-Abhaya"/>
          <w:cs/>
        </w:rPr>
        <w:t xml:space="preserve">යන් පස්කම් සැපතෙහි ලා පමුණුවන කල </w:t>
      </w:r>
      <w:r w:rsidR="00FF7D39" w:rsidRPr="00061512">
        <w:rPr>
          <w:rFonts w:ascii="UN-Abhaya" w:hAnsi="UN-Abhaya"/>
          <w:b/>
          <w:bCs/>
          <w:cs/>
        </w:rPr>
        <w:t>අනුනය</w:t>
      </w:r>
      <w:r w:rsidR="00FF7D39" w:rsidRPr="00CB3751">
        <w:rPr>
          <w:rFonts w:ascii="UN-Abhaya" w:hAnsi="UN-Abhaya"/>
          <w:cs/>
        </w:rPr>
        <w:t xml:space="preserve"> නම්. කැමැති වීම් වසයෙන් පවත්නා කල </w:t>
      </w:r>
      <w:r w:rsidR="00912A79" w:rsidRPr="00912A79">
        <w:rPr>
          <w:rFonts w:ascii="UN-Abhaya" w:hAnsi="UN-Abhaya" w:hint="cs"/>
          <w:b/>
          <w:bCs/>
          <w:cs/>
        </w:rPr>
        <w:t>අනු</w:t>
      </w:r>
      <w:r w:rsidR="00FF7D39" w:rsidRPr="00912A79">
        <w:rPr>
          <w:rFonts w:ascii="UN-Abhaya" w:hAnsi="UN-Abhaya"/>
          <w:b/>
          <w:bCs/>
          <w:cs/>
        </w:rPr>
        <w:t>රොධ</w:t>
      </w:r>
      <w:r w:rsidR="00FF7D39" w:rsidRPr="00CB3751">
        <w:rPr>
          <w:rFonts w:ascii="UN-Abhaya" w:hAnsi="UN-Abhaya"/>
          <w:cs/>
        </w:rPr>
        <w:t xml:space="preserve"> නම්</w:t>
      </w:r>
      <w:r w:rsidR="00912A79">
        <w:rPr>
          <w:rFonts w:ascii="UN-Abhaya" w:hAnsi="UN-Abhaya" w:hint="cs"/>
          <w:cs/>
        </w:rPr>
        <w:t>.</w:t>
      </w:r>
      <w:r w:rsidR="00FF7D39" w:rsidRPr="00CB3751">
        <w:rPr>
          <w:rFonts w:ascii="UN-Abhaya" w:hAnsi="UN-Abhaya"/>
        </w:rPr>
        <w:t xml:space="preserve"> </w:t>
      </w:r>
      <w:r w:rsidR="00FF7D39" w:rsidRPr="00CB3751">
        <w:rPr>
          <w:rFonts w:ascii="UN-Abhaya" w:hAnsi="UN-Abhaya"/>
          <w:cs/>
        </w:rPr>
        <w:t xml:space="preserve">එක් අරමුණෙක එක් වරක් ඇලෙන කල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ඒ ඒ භවයෙහි අලවන කල </w:t>
      </w:r>
      <w:r w:rsidR="001C7728">
        <w:rPr>
          <w:rFonts w:ascii="UN-Abhaya" w:hAnsi="UN-Abhaya"/>
          <w:b/>
          <w:bCs/>
          <w:cs/>
        </w:rPr>
        <w:t>නන්‍දි</w:t>
      </w:r>
      <w:r w:rsidR="00FF7D39" w:rsidRPr="00CB3751">
        <w:rPr>
          <w:rFonts w:ascii="UN-Abhaya" w:hAnsi="UN-Abhaya"/>
          <w:cs/>
        </w:rPr>
        <w:t xml:space="preserve"> නම්. නැවැත නැවැත උපදින කල </w:t>
      </w:r>
      <w:r w:rsidR="001C7728">
        <w:rPr>
          <w:rFonts w:ascii="UN-Abhaya" w:hAnsi="UN-Abhaya"/>
          <w:b/>
          <w:bCs/>
          <w:cs/>
        </w:rPr>
        <w:t>නන්‍දි</w:t>
      </w:r>
      <w:r w:rsidR="00FF7D39" w:rsidRPr="00912A79">
        <w:rPr>
          <w:rFonts w:ascii="UN-Abhaya" w:hAnsi="UN-Abhaya"/>
          <w:b/>
          <w:bCs/>
          <w:cs/>
        </w:rPr>
        <w:t>රාග</w:t>
      </w:r>
      <w:r w:rsidR="00FF7D39" w:rsidRPr="00CB3751">
        <w:rPr>
          <w:rFonts w:ascii="UN-Abhaya" w:hAnsi="UN-Abhaya"/>
          <w:cs/>
        </w:rPr>
        <w:t xml:space="preserve"> නම්. අරමුණු කැමැති වීම වසයෙන් පවත්නා </w:t>
      </w:r>
      <w:r w:rsidR="00FF7D39" w:rsidRPr="00CB3751">
        <w:rPr>
          <w:rFonts w:ascii="UN-Abhaya" w:hAnsi="UN-Abhaya"/>
          <w:cs/>
        </w:rPr>
        <w:lastRenderedPageBreak/>
        <w:t xml:space="preserve">කල </w:t>
      </w:r>
      <w:r w:rsidR="00FF7D39" w:rsidRPr="00912A79">
        <w:rPr>
          <w:rFonts w:ascii="UN-Abhaya" w:hAnsi="UN-Abhaya"/>
          <w:b/>
          <w:bCs/>
          <w:cs/>
        </w:rPr>
        <w:t>ඉ</w:t>
      </w:r>
      <w:r w:rsidR="00912A79" w:rsidRPr="00912A79">
        <w:rPr>
          <w:rFonts w:ascii="UN-Abhaya" w:hAnsi="UN-Abhaya" w:hint="cs"/>
          <w:b/>
          <w:bCs/>
          <w:cs/>
        </w:rPr>
        <w:t>ච්</w:t>
      </w:r>
      <w:r w:rsidR="00FF7D39" w:rsidRPr="00912A79">
        <w:rPr>
          <w:rFonts w:ascii="UN-Abhaya" w:hAnsi="UN-Abhaya"/>
          <w:b/>
          <w:bCs/>
          <w:cs/>
        </w:rPr>
        <w:t>ඡා</w:t>
      </w:r>
      <w:r w:rsidR="00FF7D39"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ගේ මු</w:t>
      </w:r>
      <w:r w:rsidR="00F77D87">
        <w:rPr>
          <w:rFonts w:ascii="UN-Abhaya" w:hAnsi="UN-Abhaya"/>
          <w:cs/>
        </w:rPr>
        <w:t>ර්‍</w:t>
      </w:r>
      <w:r w:rsidR="00FF7D39" w:rsidRPr="00CB3751">
        <w:rPr>
          <w:rFonts w:ascii="UN-Abhaya" w:hAnsi="UN-Abhaya"/>
          <w:cs/>
        </w:rPr>
        <w:t xml:space="preserve">ජාවට කරුණුවන කල </w:t>
      </w:r>
      <w:r w:rsidR="00FF7D39" w:rsidRPr="00912A79">
        <w:rPr>
          <w:rFonts w:ascii="UN-Abhaya" w:hAnsi="UN-Abhaya"/>
          <w:b/>
          <w:bCs/>
          <w:cs/>
        </w:rPr>
        <w:t>මුච්ඡා</w:t>
      </w:r>
      <w:r w:rsidR="00FF7D39" w:rsidRPr="00CB3751">
        <w:rPr>
          <w:rFonts w:ascii="UN-Abhaya" w:hAnsi="UN-Abhaya"/>
          <w:cs/>
        </w:rPr>
        <w:t xml:space="preserve"> නම්. ගිල අවසනට පමුණුවා ගැණීම් වශයෙන් පවත්නා කල </w:t>
      </w:r>
      <w:r w:rsidR="00FF7D39" w:rsidRPr="00912A79">
        <w:rPr>
          <w:rFonts w:ascii="UN-Abhaya" w:hAnsi="UN-Abhaya"/>
          <w:b/>
          <w:bCs/>
          <w:cs/>
        </w:rPr>
        <w:t>අ</w:t>
      </w:r>
      <w:r w:rsidR="00912A79" w:rsidRPr="00912A79">
        <w:rPr>
          <w:rFonts w:ascii="UN-Abhaya" w:hAnsi="UN-Abhaya" w:hint="cs"/>
          <w:b/>
          <w:bCs/>
          <w:cs/>
        </w:rPr>
        <w:t>ජ්ඣො</w:t>
      </w:r>
      <w:r w:rsidR="00FF7D39" w:rsidRPr="00912A79">
        <w:rPr>
          <w:rFonts w:ascii="UN-Abhaya" w:hAnsi="UN-Abhaya"/>
          <w:b/>
          <w:bCs/>
          <w:cs/>
        </w:rPr>
        <w:t>සාන</w:t>
      </w:r>
      <w:r w:rsidR="00FF7D39"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ගිජු බවට පමුණුවන කල </w:t>
      </w:r>
      <w:r w:rsidR="00FF7D39" w:rsidRPr="00912A79">
        <w:rPr>
          <w:rFonts w:ascii="UN-Abhaya" w:hAnsi="UN-Abhaya"/>
          <w:b/>
          <w:bCs/>
          <w:cs/>
        </w:rPr>
        <w:t>ගෙධ</w:t>
      </w:r>
      <w:r w:rsidR="00FF7D39" w:rsidRPr="00CB3751">
        <w:rPr>
          <w:rFonts w:ascii="UN-Abhaya" w:hAnsi="UN-Abhaya"/>
          <w:cs/>
        </w:rPr>
        <w:t xml:space="preserve"> නම්. ඒ ඒ අරමුණෙහි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අලවන කල</w:t>
      </w:r>
      <w:r w:rsidR="00FF7D39" w:rsidRPr="00CB3751">
        <w:rPr>
          <w:rFonts w:ascii="UN-Abhaya" w:hAnsi="UN-Abhaya"/>
        </w:rPr>
        <w:t xml:space="preserve">, </w:t>
      </w:r>
      <w:r w:rsidR="00FF7D39" w:rsidRPr="00CB3751">
        <w:rPr>
          <w:rFonts w:ascii="UN-Abhaya" w:hAnsi="UN-Abhaya"/>
          <w:cs/>
        </w:rPr>
        <w:t>එසේ ම නම්</w:t>
      </w:r>
      <w:r w:rsidR="00912A79">
        <w:rPr>
          <w:rFonts w:ascii="UN-Abhaya" w:hAnsi="UN-Abhaya" w:hint="cs"/>
          <w:cs/>
        </w:rPr>
        <w:t>.</w:t>
      </w:r>
      <w:r w:rsidR="00FF7D39" w:rsidRPr="00CB3751">
        <w:rPr>
          <w:rFonts w:ascii="UN-Abhaya" w:hAnsi="UN-Abhaya"/>
        </w:rPr>
        <w:t xml:space="preserve"> </w:t>
      </w:r>
      <w:r w:rsidR="00FF7D39" w:rsidRPr="00CB3751">
        <w:rPr>
          <w:rFonts w:ascii="UN-Abhaya" w:hAnsi="UN-Abhaya"/>
          <w:cs/>
        </w:rPr>
        <w:t xml:space="preserve">ඒ ඒ අරමුණහි ලැගෙන කල </w:t>
      </w:r>
      <w:r w:rsidR="00FF7D39" w:rsidRPr="00912A79">
        <w:rPr>
          <w:rFonts w:ascii="UN-Abhaya" w:hAnsi="UN-Abhaya"/>
          <w:b/>
          <w:bCs/>
          <w:cs/>
        </w:rPr>
        <w:t>සඞ්ග</w:t>
      </w:r>
      <w:r w:rsidR="00FF7D39" w:rsidRPr="00CB3751">
        <w:rPr>
          <w:rFonts w:ascii="UN-Abhaya" w:hAnsi="UN-Abhaya"/>
          <w:cs/>
        </w:rPr>
        <w:t xml:space="preserve"> නම්. </w:t>
      </w:r>
      <w:r w:rsidR="00FF7D39" w:rsidRPr="00912A79">
        <w:rPr>
          <w:rFonts w:ascii="UN-Abhaya" w:hAnsi="UN-Abhaya"/>
          <w:cs/>
        </w:rPr>
        <w:t>කිඳා</w:t>
      </w:r>
      <w:r w:rsidR="00FF7D39" w:rsidRPr="00CB3751">
        <w:rPr>
          <w:rFonts w:ascii="UN-Abhaya" w:hAnsi="UN-Abhaya"/>
          <w:cs/>
        </w:rPr>
        <w:t xml:space="preserve"> බ</w:t>
      </w:r>
      <w:r w:rsidR="00912A79">
        <w:rPr>
          <w:rFonts w:ascii="UN-Abhaya" w:hAnsi="UN-Abhaya" w:hint="cs"/>
          <w:cs/>
        </w:rPr>
        <w:t>ස්ව</w:t>
      </w:r>
      <w:r w:rsidR="00FF7D39" w:rsidRPr="00CB3751">
        <w:rPr>
          <w:rFonts w:ascii="UN-Abhaya" w:hAnsi="UN-Abhaya"/>
          <w:cs/>
        </w:rPr>
        <w:t xml:space="preserve">න කල </w:t>
      </w:r>
      <w:r w:rsidR="00FF7D39" w:rsidRPr="00912A79">
        <w:rPr>
          <w:rFonts w:ascii="UN-Abhaya" w:hAnsi="UN-Abhaya"/>
          <w:b/>
          <w:bCs/>
          <w:cs/>
        </w:rPr>
        <w:t>පසඞ්ග</w:t>
      </w:r>
      <w:r w:rsidR="00FF7D39" w:rsidRPr="00CB3751">
        <w:rPr>
          <w:rFonts w:ascii="UN-Abhaya" w:hAnsi="UN-Abhaya"/>
          <w:cs/>
        </w:rPr>
        <w:t xml:space="preserve"> නම්. </w:t>
      </w:r>
    </w:p>
    <w:p w14:paraId="6ED8218A" w14:textId="77777777" w:rsidR="00847030" w:rsidRDefault="00FF7D39" w:rsidP="00BF67A8">
      <w:pPr>
        <w:spacing w:line="276" w:lineRule="auto"/>
        <w:rPr>
          <w:rFonts w:ascii="UN-Abhaya" w:hAnsi="UN-Abhaya"/>
        </w:rPr>
      </w:pPr>
      <w:r w:rsidRPr="00CB3751">
        <w:rPr>
          <w:rFonts w:ascii="UN-Abhaya" w:hAnsi="UN-Abhaya"/>
          <w:cs/>
        </w:rPr>
        <w:t xml:space="preserve">සසරට අදින කල </w:t>
      </w:r>
      <w:r w:rsidRPr="00912A79">
        <w:rPr>
          <w:rFonts w:ascii="UN-Abhaya" w:hAnsi="UN-Abhaya"/>
          <w:b/>
          <w:bCs/>
          <w:cs/>
        </w:rPr>
        <w:t>එජා</w:t>
      </w:r>
      <w:r w:rsidRPr="00CB3751">
        <w:rPr>
          <w:rFonts w:ascii="UN-Abhaya" w:hAnsi="UN-Abhaya"/>
          <w:cs/>
        </w:rPr>
        <w:t xml:space="preserve"> නම්. ඒ ඒ භවයෙහි උපතට </w:t>
      </w:r>
      <w:r w:rsidR="0003542E">
        <w:rPr>
          <w:rFonts w:ascii="UN-Abhaya" w:hAnsi="UN-Abhaya"/>
          <w:cs/>
        </w:rPr>
        <w:t>සත්ත්‍ව</w:t>
      </w:r>
      <w:r w:rsidR="00912A79" w:rsidRPr="00CB3751">
        <w:rPr>
          <w:rFonts w:ascii="UN-Abhaya" w:hAnsi="UN-Abhaya"/>
          <w:cs/>
        </w:rPr>
        <w:t>යන්</w:t>
      </w:r>
      <w:r w:rsidRPr="00CB3751">
        <w:rPr>
          <w:rFonts w:ascii="UN-Abhaya" w:hAnsi="UN-Abhaya"/>
          <w:cs/>
        </w:rPr>
        <w:t xml:space="preserve"> ඇද යන්නී මෝය. වංචා කිරීම් වසයෙන් පවත්නා කල </w:t>
      </w:r>
      <w:r w:rsidRPr="00912A79">
        <w:rPr>
          <w:rFonts w:ascii="UN-Abhaya" w:hAnsi="UN-Abhaya"/>
          <w:b/>
          <w:bCs/>
          <w:cs/>
        </w:rPr>
        <w:t>මායා</w:t>
      </w:r>
      <w:r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w:t>
      </w:r>
      <w:r w:rsidR="00912A79">
        <w:rPr>
          <w:rFonts w:ascii="UN-Abhaya" w:hAnsi="UN-Abhaya" w:hint="cs"/>
          <w:cs/>
        </w:rPr>
        <w:t>ා</w:t>
      </w:r>
      <w:r w:rsidRPr="00CB3751">
        <w:rPr>
          <w:rFonts w:ascii="UN-Abhaya" w:hAnsi="UN-Abhaya"/>
          <w:cs/>
        </w:rPr>
        <w:t xml:space="preserve"> සසර උපදවන කල </w:t>
      </w:r>
      <w:r w:rsidRPr="00912A79">
        <w:rPr>
          <w:rFonts w:ascii="UN-Abhaya" w:hAnsi="UN-Abhaya"/>
          <w:b/>
          <w:bCs/>
          <w:cs/>
        </w:rPr>
        <w:t>ජනිකා</w:t>
      </w:r>
      <w:r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w:t>
      </w:r>
      <w:r w:rsidR="00912A79">
        <w:rPr>
          <w:rFonts w:ascii="UN-Abhaya" w:hAnsi="UN-Abhaya" w:hint="cs"/>
          <w:cs/>
        </w:rPr>
        <w:t>ා</w:t>
      </w:r>
      <w:r w:rsidRPr="00CB3751">
        <w:rPr>
          <w:rFonts w:ascii="UN-Abhaya" w:hAnsi="UN-Abhaya"/>
          <w:cs/>
        </w:rPr>
        <w:t xml:space="preserve"> සසර දුක හා යොදන කල </w:t>
      </w:r>
      <w:r w:rsidRPr="00A54ED7">
        <w:rPr>
          <w:rFonts w:ascii="UN-Abhaya" w:hAnsi="UN-Abhaya"/>
          <w:b/>
          <w:bCs/>
          <w:cs/>
        </w:rPr>
        <w:t>සඤ්ජන</w:t>
      </w:r>
      <w:r w:rsidR="00A54ED7">
        <w:rPr>
          <w:rFonts w:ascii="UN-Abhaya" w:hAnsi="UN-Abhaya" w:hint="cs"/>
          <w:b/>
          <w:bCs/>
          <w:cs/>
        </w:rPr>
        <w:t>නී</w:t>
      </w:r>
      <w:r w:rsidRPr="00CB3751">
        <w:rPr>
          <w:rFonts w:ascii="UN-Abhaya" w:hAnsi="UN-Abhaya"/>
          <w:cs/>
        </w:rPr>
        <w:t xml:space="preserve"> නම්. </w:t>
      </w:r>
      <w:r w:rsidR="0003542E">
        <w:rPr>
          <w:rFonts w:ascii="UN-Abhaya" w:hAnsi="UN-Abhaya"/>
          <w:cs/>
        </w:rPr>
        <w:t>සත්ත්‍ව</w:t>
      </w:r>
      <w:r w:rsidR="00A54ED7" w:rsidRPr="00CB3751">
        <w:rPr>
          <w:rFonts w:ascii="UN-Abhaya" w:hAnsi="UN-Abhaya"/>
          <w:cs/>
        </w:rPr>
        <w:t>ය</w:t>
      </w:r>
      <w:r w:rsidR="00A54ED7">
        <w:rPr>
          <w:rFonts w:ascii="UN-Abhaya" w:hAnsi="UN-Abhaya" w:hint="cs"/>
          <w:cs/>
        </w:rPr>
        <w:t xml:space="preserve">ා </w:t>
      </w:r>
      <w:r w:rsidRPr="00CB3751">
        <w:rPr>
          <w:rFonts w:ascii="UN-Abhaya" w:hAnsi="UN-Abhaya"/>
          <w:cs/>
        </w:rPr>
        <w:t>චුතිපටිස</w:t>
      </w:r>
      <w:r w:rsidR="003727B8">
        <w:rPr>
          <w:rFonts w:ascii="UN-Abhaya" w:hAnsi="UN-Abhaya"/>
          <w:cs/>
        </w:rPr>
        <w:t>න්‍ධි</w:t>
      </w:r>
      <w:r w:rsidRPr="00CB3751">
        <w:rPr>
          <w:rFonts w:ascii="UN-Abhaya" w:hAnsi="UN-Abhaya"/>
          <w:cs/>
        </w:rPr>
        <w:t xml:space="preserve"> වසයෙන් සසර හා එක් කොට මසන ගළපන කල </w:t>
      </w:r>
      <w:r w:rsidRPr="00A54ED7">
        <w:rPr>
          <w:rFonts w:ascii="UN-Abhaya" w:hAnsi="UN-Abhaya"/>
          <w:b/>
          <w:bCs/>
          <w:cs/>
        </w:rPr>
        <w:t>සිබ්බනී</w:t>
      </w:r>
      <w:r w:rsidRPr="00CB3751">
        <w:rPr>
          <w:rFonts w:ascii="UN-Abhaya" w:hAnsi="UN-Abhaya"/>
          <w:cs/>
        </w:rPr>
        <w:t xml:space="preserve"> නම්. සසරින් බැහැර යන්නට නො දීමෙන් දැලක් වැනි ව පවත්නා කල </w:t>
      </w:r>
      <w:r w:rsidRPr="00A54ED7">
        <w:rPr>
          <w:rFonts w:ascii="UN-Abhaya" w:hAnsi="UN-Abhaya"/>
          <w:b/>
          <w:bCs/>
          <w:cs/>
        </w:rPr>
        <w:t>ජාලීනි</w:t>
      </w:r>
      <w:r w:rsidRPr="00CB3751">
        <w:rPr>
          <w:rFonts w:ascii="UN-Abhaya" w:hAnsi="UN-Abhaya"/>
          <w:cs/>
        </w:rPr>
        <w:t xml:space="preserve"> නම්. ඉක්මන් ගමන් ඇති සැඩ පහරක් සේ පවත්නා කල </w:t>
      </w:r>
      <w:r w:rsidRPr="00A54ED7">
        <w:rPr>
          <w:rFonts w:ascii="UN-Abhaya" w:hAnsi="UN-Abhaya"/>
          <w:b/>
          <w:bCs/>
          <w:cs/>
        </w:rPr>
        <w:t>සරිතා</w:t>
      </w:r>
      <w:r w:rsidRPr="00CB3751">
        <w:rPr>
          <w:rFonts w:ascii="UN-Abhaya" w:hAnsi="UN-Abhaya"/>
          <w:cs/>
        </w:rPr>
        <w:t xml:space="preserve"> නම්</w:t>
      </w:r>
      <w:r w:rsidR="00A54ED7">
        <w:rPr>
          <w:rFonts w:ascii="UN-Abhaya" w:hAnsi="UN-Abhaya" w:hint="cs"/>
          <w:cs/>
        </w:rPr>
        <w:t>.</w:t>
      </w:r>
      <w:r w:rsidRPr="00CB3751">
        <w:rPr>
          <w:rFonts w:ascii="UN-Abhaya" w:hAnsi="UN-Abhaya"/>
        </w:rPr>
        <w:t xml:space="preserve"> </w:t>
      </w:r>
    </w:p>
    <w:p w14:paraId="5D83D730" w14:textId="77777777" w:rsidR="00C840D0" w:rsidRDefault="00FF7D39" w:rsidP="00BF67A8">
      <w:pPr>
        <w:spacing w:line="276" w:lineRule="auto"/>
        <w:rPr>
          <w:rFonts w:ascii="UN-Abhaya" w:hAnsi="UN-Abhaya"/>
        </w:rPr>
      </w:pPr>
      <w:r w:rsidRPr="00CB3751">
        <w:rPr>
          <w:rFonts w:ascii="UN-Abhaya" w:hAnsi="UN-Abhaya"/>
          <w:cs/>
        </w:rPr>
        <w:t>රූප</w:t>
      </w:r>
      <w:r w:rsidRPr="00CB3751">
        <w:rPr>
          <w:rFonts w:ascii="UN-Abhaya" w:hAnsi="UN-Abhaya"/>
        </w:rPr>
        <w:t>,</w:t>
      </w:r>
      <w:r w:rsidR="00A54ED7">
        <w:rPr>
          <w:rFonts w:ascii="UN-Abhaya" w:hAnsi="UN-Abhaya" w:hint="cs"/>
          <w:cs/>
        </w:rPr>
        <w:t xml:space="preserve"> </w:t>
      </w:r>
      <w:r w:rsidRPr="00CB3751">
        <w:rPr>
          <w:rFonts w:ascii="UN-Abhaya" w:hAnsi="UN-Abhaya"/>
          <w:cs/>
        </w:rPr>
        <w:t>ශබ්ද</w:t>
      </w:r>
      <w:r w:rsidRPr="00CB3751">
        <w:rPr>
          <w:rFonts w:ascii="UN-Abhaya" w:hAnsi="UN-Abhaya"/>
        </w:rPr>
        <w:t xml:space="preserve">, </w:t>
      </w:r>
      <w:r w:rsidRPr="004E5A63">
        <w:rPr>
          <w:rFonts w:ascii="UN-Abhaya" w:hAnsi="UN-Abhaya"/>
          <w:cs/>
        </w:rPr>
        <w:t>ග</w:t>
      </w:r>
      <w:r w:rsidR="000C0EC0">
        <w:rPr>
          <w:rFonts w:ascii="UN-Abhaya" w:hAnsi="UN-Abhaya"/>
          <w:cs/>
        </w:rPr>
        <w:t>න්‍ධ</w:t>
      </w:r>
      <w:r w:rsidRPr="00CB3751">
        <w:rPr>
          <w:rFonts w:ascii="UN-Abhaya" w:hAnsi="UN-Abhaya"/>
        </w:rPr>
        <w:t xml:space="preserve">, </w:t>
      </w:r>
      <w:r w:rsidRPr="00CB3751">
        <w:rPr>
          <w:rFonts w:ascii="UN-Abhaya" w:hAnsi="UN-Abhaya"/>
          <w:cs/>
        </w:rPr>
        <w:t>රස</w:t>
      </w:r>
      <w:r w:rsidRPr="00CB3751">
        <w:rPr>
          <w:rFonts w:ascii="UN-Abhaya" w:hAnsi="UN-Abhaya"/>
        </w:rPr>
        <w:t xml:space="preserve">, </w:t>
      </w:r>
      <w:r w:rsidRPr="00CB3751">
        <w:rPr>
          <w:rFonts w:ascii="UN-Abhaya" w:hAnsi="UN-Abhaya"/>
          <w:cs/>
        </w:rPr>
        <w:t>ස්ප්‍රෂ්ටව්‍ය</w:t>
      </w:r>
      <w:r w:rsidRPr="00CB3751">
        <w:rPr>
          <w:rFonts w:ascii="UN-Abhaya" w:hAnsi="UN-Abhaya"/>
        </w:rPr>
        <w:t xml:space="preserve">, </w:t>
      </w:r>
      <w:r w:rsidR="0086198F">
        <w:rPr>
          <w:rFonts w:ascii="UN-Abhaya" w:hAnsi="UN-Abhaya"/>
          <w:cs/>
        </w:rPr>
        <w:t>ධ</w:t>
      </w:r>
      <w:r w:rsidR="00FB0612">
        <w:rPr>
          <w:rFonts w:ascii="UN-Abhaya" w:hAnsi="UN-Abhaya"/>
          <w:cs/>
        </w:rPr>
        <w:t>ර්‍ම</w:t>
      </w:r>
      <w:r w:rsidRPr="00CB3751">
        <w:rPr>
          <w:rFonts w:ascii="UN-Abhaya" w:hAnsi="UN-Abhaya"/>
        </w:rPr>
        <w:t xml:space="preserve">, </w:t>
      </w:r>
      <w:r w:rsidRPr="00CB3751">
        <w:rPr>
          <w:rFonts w:ascii="UN-Abhaya" w:hAnsi="UN-Abhaya"/>
          <w:cs/>
        </w:rPr>
        <w:t>කුල</w:t>
      </w:r>
      <w:r w:rsidRPr="00CB3751">
        <w:rPr>
          <w:rFonts w:ascii="UN-Abhaya" w:hAnsi="UN-Abhaya"/>
        </w:rPr>
        <w:t xml:space="preserve">, </w:t>
      </w:r>
      <w:r w:rsidRPr="00CB3751">
        <w:rPr>
          <w:rFonts w:ascii="UN-Abhaya" w:hAnsi="UN-Abhaya"/>
          <w:cs/>
        </w:rPr>
        <w:t xml:space="preserve">ගණ යන මේ තන්හි ඇලීම් පැතිරීම් වසයෙන් පවත්නා කල </w:t>
      </w:r>
      <w:r w:rsidRPr="00022ECB">
        <w:rPr>
          <w:rFonts w:ascii="UN-Abhaya" w:hAnsi="UN-Abhaya"/>
          <w:b/>
          <w:bCs/>
          <w:cs/>
        </w:rPr>
        <w:t>විසත්තිකා</w:t>
      </w:r>
      <w:r w:rsidRPr="00CB3751">
        <w:rPr>
          <w:rFonts w:ascii="UN-Abhaya" w:hAnsi="UN-Abhaya"/>
          <w:cs/>
        </w:rPr>
        <w:t xml:space="preserve"> නම්. විපත් ලංකර දෙන අරුතින් </w:t>
      </w:r>
      <w:r w:rsidRPr="00022ECB">
        <w:rPr>
          <w:rFonts w:ascii="UN-Abhaya" w:hAnsi="UN-Abhaya"/>
          <w:b/>
          <w:bCs/>
          <w:cs/>
        </w:rPr>
        <w:t>සුත්ත</w:t>
      </w:r>
      <w:r w:rsidRPr="00CB3751">
        <w:rPr>
          <w:rFonts w:ascii="UN-Abhaya" w:hAnsi="UN-Abhaya"/>
          <w:cs/>
        </w:rPr>
        <w:t xml:space="preserve"> නම්. රූපාදීන් කෙරෙහි පැතිර යන අරුතින් </w:t>
      </w:r>
      <w:r w:rsidRPr="00022ECB">
        <w:rPr>
          <w:rFonts w:ascii="UN-Abhaya" w:hAnsi="UN-Abhaya"/>
          <w:b/>
          <w:bCs/>
          <w:cs/>
        </w:rPr>
        <w:t>විසටා</w:t>
      </w:r>
      <w:r w:rsidRPr="00CB3751">
        <w:rPr>
          <w:rFonts w:ascii="UN-Abhaya" w:hAnsi="UN-Abhaya"/>
          <w:cs/>
        </w:rPr>
        <w:t xml:space="preserve"> නම්. ඒ ඒ වස්තූන් ලබා ගැණුමෙහි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උත්සාහවත් කර</w:t>
      </w:r>
      <w:r w:rsidR="00022ECB">
        <w:rPr>
          <w:rFonts w:ascii="UN-Abhaya" w:hAnsi="UN-Abhaya" w:hint="cs"/>
          <w:cs/>
        </w:rPr>
        <w:t>ණ</w:t>
      </w:r>
      <w:r w:rsidRPr="00CB3751">
        <w:rPr>
          <w:rFonts w:ascii="UN-Abhaya" w:hAnsi="UN-Abhaya"/>
          <w:cs/>
        </w:rPr>
        <w:t xml:space="preserve"> අරුතින් </w:t>
      </w:r>
      <w:r w:rsidRPr="00022ECB">
        <w:rPr>
          <w:rFonts w:ascii="UN-Abhaya" w:hAnsi="UN-Abhaya"/>
          <w:b/>
          <w:bCs/>
          <w:cs/>
        </w:rPr>
        <w:t>ආයුහනී</w:t>
      </w:r>
      <w:r w:rsidRPr="00CB3751">
        <w:rPr>
          <w:rFonts w:ascii="UN-Abhaya" w:hAnsi="UN-Abhaya"/>
          <w:cs/>
        </w:rPr>
        <w:t xml:space="preserve"> නම්. කළකිරෙන්ට නො දී සහායකු සේ පවතින අරුතින් </w:t>
      </w:r>
      <w:r w:rsidRPr="00022ECB">
        <w:rPr>
          <w:rFonts w:ascii="UN-Abhaya" w:hAnsi="UN-Abhaya"/>
          <w:b/>
          <w:bCs/>
          <w:cs/>
        </w:rPr>
        <w:t>දුතියා</w:t>
      </w:r>
      <w:r w:rsidRPr="00CB3751">
        <w:rPr>
          <w:rFonts w:ascii="UN-Abhaya" w:hAnsi="UN-Abhaya"/>
          <w:cs/>
        </w:rPr>
        <w:t xml:space="preserve"> නම්. සසර කළකිරෙ</w:t>
      </w:r>
      <w:r w:rsidR="00022ECB">
        <w:rPr>
          <w:rFonts w:ascii="UN-Abhaya" w:hAnsi="UN-Abhaya" w:hint="cs"/>
          <w:cs/>
        </w:rPr>
        <w:t>න්</w:t>
      </w:r>
      <w:r w:rsidRPr="00CB3751">
        <w:rPr>
          <w:rFonts w:ascii="UN-Abhaya" w:hAnsi="UN-Abhaya"/>
          <w:cs/>
        </w:rPr>
        <w:t xml:space="preserve">නට නො දී ගිය ගිය තැන ප්‍රිය සහායකු සේ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සසරෙහිලා අලවනී මෝය. පැතිම් අරුතින් </w:t>
      </w:r>
      <w:r w:rsidRPr="00022ECB">
        <w:rPr>
          <w:rFonts w:ascii="UN-Abhaya" w:hAnsi="UN-Abhaya"/>
          <w:b/>
          <w:bCs/>
          <w:cs/>
        </w:rPr>
        <w:t>පණ</w:t>
      </w:r>
      <w:r w:rsidR="00022ECB" w:rsidRPr="00022ECB">
        <w:rPr>
          <w:rFonts w:ascii="UN-Abhaya" w:hAnsi="UN-Abhaya" w:hint="cs"/>
          <w:b/>
          <w:bCs/>
          <w:cs/>
        </w:rPr>
        <w:t>ීධි</w:t>
      </w:r>
      <w:r w:rsidRPr="00CB3751">
        <w:rPr>
          <w:rFonts w:ascii="UN-Abhaya" w:hAnsi="UN-Abhaya"/>
          <w:cs/>
        </w:rPr>
        <w:t xml:space="preserve"> නම්. රැහැණින් ගෙල බැඳි ගොනුන් සේ කැමැති කැමැති තැනට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පමුණුවන අරුතින් </w:t>
      </w:r>
      <w:r w:rsidRPr="00022ECB">
        <w:rPr>
          <w:rFonts w:ascii="UN-Abhaya" w:hAnsi="UN-Abhaya"/>
          <w:b/>
          <w:bCs/>
          <w:cs/>
        </w:rPr>
        <w:t>භවනෙත්ති</w:t>
      </w:r>
      <w:r w:rsidR="00022ECB">
        <w:rPr>
          <w:rFonts w:ascii="UN-Abhaya" w:hAnsi="UN-Abhaya" w:hint="cs"/>
          <w:cs/>
        </w:rPr>
        <w:t xml:space="preserve"> </w:t>
      </w:r>
      <w:r w:rsidRPr="00CB3751">
        <w:rPr>
          <w:rFonts w:ascii="UN-Abhaya" w:hAnsi="UN-Abhaya"/>
          <w:cs/>
        </w:rPr>
        <w:t xml:space="preserve">නම්. </w:t>
      </w:r>
    </w:p>
    <w:p w14:paraId="209B58A4" w14:textId="1CF28947" w:rsidR="00FF7D39" w:rsidRPr="00CB3751" w:rsidRDefault="00FF7D39" w:rsidP="00BF67A8">
      <w:pPr>
        <w:spacing w:line="276" w:lineRule="auto"/>
        <w:rPr>
          <w:rFonts w:ascii="UN-Abhaya" w:hAnsi="UN-Abhaya"/>
        </w:rPr>
      </w:pPr>
      <w:r w:rsidRPr="00CB3751">
        <w:rPr>
          <w:rFonts w:ascii="UN-Abhaya" w:hAnsi="UN-Abhaya"/>
          <w:cs/>
        </w:rPr>
        <w:t xml:space="preserve">ඒ ඒ අරමුණු භජනය කරණ අරුතින් </w:t>
      </w:r>
      <w:r w:rsidR="00022ECB" w:rsidRPr="00022ECB">
        <w:rPr>
          <w:rFonts w:ascii="UN-Abhaya" w:hAnsi="UN-Abhaya" w:hint="cs"/>
          <w:b/>
          <w:bCs/>
          <w:cs/>
        </w:rPr>
        <w:t>ව</w:t>
      </w:r>
      <w:r w:rsidRPr="00022ECB">
        <w:rPr>
          <w:rFonts w:ascii="UN-Abhaya" w:hAnsi="UN-Abhaya"/>
          <w:b/>
          <w:bCs/>
          <w:cs/>
        </w:rPr>
        <w:t>න</w:t>
      </w:r>
      <w:r w:rsidRPr="00CB3751">
        <w:rPr>
          <w:rFonts w:ascii="UN-Abhaya" w:hAnsi="UN-Abhaya"/>
          <w:cs/>
        </w:rPr>
        <w:t xml:space="preserve"> නම්. ඒ ඒ අරමුණහි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බලවත්තරව අලවන අරුතින් </w:t>
      </w:r>
      <w:r w:rsidRPr="00022ECB">
        <w:rPr>
          <w:rFonts w:ascii="UN-Abhaya" w:hAnsi="UN-Abhaya"/>
          <w:b/>
          <w:bCs/>
          <w:cs/>
        </w:rPr>
        <w:t>වනථ</w:t>
      </w:r>
      <w:r w:rsidRPr="00CB3751">
        <w:rPr>
          <w:rFonts w:ascii="UN-Abhaya" w:hAnsi="UN-Abhaya"/>
          <w:cs/>
        </w:rPr>
        <w:t xml:space="preserve"> නම්. එකතුවීම් අරුතින් </w:t>
      </w:r>
      <w:r w:rsidRPr="00515100">
        <w:rPr>
          <w:rFonts w:ascii="UN-Abhaya" w:hAnsi="UN-Abhaya"/>
          <w:b/>
          <w:bCs/>
          <w:cs/>
        </w:rPr>
        <w:t>ස</w:t>
      </w:r>
      <w:r w:rsidR="00BB4779">
        <w:rPr>
          <w:rFonts w:ascii="UN-Abhaya" w:hAnsi="UN-Abhaya"/>
          <w:b/>
          <w:bCs/>
          <w:cs/>
        </w:rPr>
        <w:t>න්‍ථ</w:t>
      </w:r>
      <w:r w:rsidRPr="00515100">
        <w:rPr>
          <w:rFonts w:ascii="UN-Abhaya" w:hAnsi="UN-Abhaya"/>
          <w:b/>
          <w:bCs/>
          <w:cs/>
        </w:rPr>
        <w:t>ව</w:t>
      </w:r>
      <w:r w:rsidRPr="00CB3751">
        <w:rPr>
          <w:rFonts w:ascii="UN-Abhaya" w:hAnsi="UN-Abhaya"/>
          <w:cs/>
        </w:rPr>
        <w:t xml:space="preserve"> න</w:t>
      </w:r>
      <w:r w:rsidR="00515100">
        <w:rPr>
          <w:rFonts w:ascii="UN-Abhaya" w:hAnsi="UN-Abhaya" w:hint="cs"/>
          <w:cs/>
        </w:rPr>
        <w:t>ම්</w:t>
      </w:r>
      <w:r w:rsidRPr="00CB3751">
        <w:rPr>
          <w:rFonts w:ascii="UN-Abhaya" w:hAnsi="UN-Abhaya"/>
          <w:cs/>
        </w:rPr>
        <w:t xml:space="preserve">. සෙනේ කිරීම් අරුතින් </w:t>
      </w:r>
      <w:r w:rsidRPr="00515100">
        <w:rPr>
          <w:rFonts w:ascii="UN-Abhaya" w:hAnsi="UN-Abhaya"/>
          <w:b/>
          <w:bCs/>
          <w:cs/>
        </w:rPr>
        <w:t>සින</w:t>
      </w:r>
      <w:r w:rsidR="00515100" w:rsidRPr="00515100">
        <w:rPr>
          <w:rFonts w:ascii="UN-Abhaya" w:hAnsi="UN-Abhaya" w:hint="cs"/>
          <w:b/>
          <w:bCs/>
          <w:cs/>
        </w:rPr>
        <w:t>ෙ</w:t>
      </w:r>
      <w:r w:rsidRPr="00515100">
        <w:rPr>
          <w:rFonts w:ascii="UN-Abhaya" w:hAnsi="UN-Abhaya"/>
          <w:b/>
          <w:bCs/>
          <w:cs/>
        </w:rPr>
        <w:t>හ</w:t>
      </w:r>
      <w:r w:rsidRPr="00CB3751">
        <w:rPr>
          <w:rFonts w:ascii="UN-Abhaya" w:hAnsi="UN-Abhaya"/>
          <w:cs/>
        </w:rPr>
        <w:t xml:space="preserve"> නම්. ආලය කිරීම් වසයෙන් බලාපොරොත්තු වන අරුතින් </w:t>
      </w:r>
      <w:r w:rsidRPr="00515100">
        <w:rPr>
          <w:rFonts w:ascii="UN-Abhaya" w:hAnsi="UN-Abhaya"/>
          <w:b/>
          <w:bCs/>
          <w:cs/>
        </w:rPr>
        <w:t>අපෙක්ඛා</w:t>
      </w:r>
      <w:r w:rsidRPr="00CB3751">
        <w:rPr>
          <w:rFonts w:ascii="UN-Abhaya" w:hAnsi="UN-Abhaya"/>
          <w:cs/>
        </w:rPr>
        <w:t xml:space="preserve"> නම්. වෙන වෙන අරමුණෙහි බැඳීම් අරුතින් හෝ නෑ අරුතින් හෝ </w:t>
      </w:r>
      <w:r w:rsidRPr="00515100">
        <w:rPr>
          <w:rFonts w:ascii="UN-Abhaya" w:hAnsi="UN-Abhaya"/>
          <w:cs/>
        </w:rPr>
        <w:t>පටිබ</w:t>
      </w:r>
      <w:r w:rsidR="00515100" w:rsidRPr="00515100">
        <w:rPr>
          <w:rFonts w:ascii="UN-Abhaya" w:hAnsi="UN-Abhaya"/>
          <w:cs/>
        </w:rPr>
        <w:t>න්‍ධ</w:t>
      </w:r>
      <w:r w:rsidR="00515100" w:rsidRPr="00515100">
        <w:rPr>
          <w:rFonts w:ascii="UN-Abhaya" w:hAnsi="UN-Abhaya" w:hint="cs"/>
          <w:cs/>
        </w:rPr>
        <w:t>ු</w:t>
      </w:r>
      <w:r w:rsidR="00515100">
        <w:rPr>
          <w:rFonts w:ascii="UN-Abhaya" w:hAnsi="UN-Abhaya" w:hint="cs"/>
          <w:cs/>
        </w:rPr>
        <w:t xml:space="preserve"> </w:t>
      </w:r>
      <w:r w:rsidRPr="00CB3751">
        <w:rPr>
          <w:rFonts w:ascii="UN-Abhaya" w:hAnsi="UN-Abhaya"/>
          <w:cs/>
        </w:rPr>
        <w:t>නම්</w:t>
      </w:r>
      <w:r w:rsidRPr="00CB3751">
        <w:rPr>
          <w:rFonts w:ascii="UN-Abhaya" w:hAnsi="UN-Abhaya"/>
        </w:rPr>
        <w:t xml:space="preserve">, </w:t>
      </w:r>
      <w:r w:rsidRPr="00CB3751">
        <w:rPr>
          <w:rFonts w:ascii="UN-Abhaya" w:hAnsi="UN-Abhaya"/>
          <w:cs/>
        </w:rPr>
        <w:t xml:space="preserve">අරමුණ බුදින අරුතින් </w:t>
      </w:r>
      <w:r w:rsidRPr="00515100">
        <w:rPr>
          <w:rFonts w:ascii="UN-Abhaya" w:hAnsi="UN-Abhaya"/>
          <w:b/>
          <w:bCs/>
          <w:cs/>
        </w:rPr>
        <w:t>ආසා</w:t>
      </w:r>
      <w:r w:rsidRPr="00CB3751">
        <w:rPr>
          <w:rFonts w:ascii="UN-Abhaya" w:hAnsi="UN-Abhaya"/>
          <w:cs/>
        </w:rPr>
        <w:t xml:space="preserve"> නම්. පැතීම් අරුතින් </w:t>
      </w:r>
      <w:r w:rsidRPr="00515100">
        <w:rPr>
          <w:rFonts w:ascii="UN-Abhaya" w:hAnsi="UN-Abhaya"/>
          <w:b/>
          <w:bCs/>
          <w:cs/>
        </w:rPr>
        <w:t>ආසිංසනා</w:t>
      </w:r>
      <w:r w:rsidRPr="00CB3751">
        <w:rPr>
          <w:rFonts w:ascii="UN-Abhaya" w:hAnsi="UN-Abhaya"/>
          <w:cs/>
        </w:rPr>
        <w:t xml:space="preserve"> නම්. පැතූබව </w:t>
      </w:r>
      <w:r w:rsidRPr="00515100">
        <w:rPr>
          <w:rFonts w:ascii="UN-Abhaya" w:hAnsi="UN-Abhaya"/>
          <w:b/>
          <w:bCs/>
          <w:cs/>
        </w:rPr>
        <w:t>ආසිංසිතත්ත</w:t>
      </w:r>
      <w:r w:rsidRPr="00CB3751">
        <w:rPr>
          <w:rFonts w:ascii="UN-Abhaya" w:hAnsi="UN-Abhaya"/>
          <w:cs/>
        </w:rPr>
        <w:t xml:space="preserve"> නම්. රූප ශබ්ද ග</w:t>
      </w:r>
      <w:r w:rsidR="000C0EC0">
        <w:rPr>
          <w:rFonts w:ascii="UN-Abhaya" w:hAnsi="UN-Abhaya"/>
          <w:cs/>
        </w:rPr>
        <w:t>න්‍ධ</w:t>
      </w:r>
      <w:r w:rsidRPr="00CB3751">
        <w:rPr>
          <w:rFonts w:ascii="UN-Abhaya" w:hAnsi="UN-Abhaya"/>
          <w:cs/>
        </w:rPr>
        <w:t xml:space="preserve"> රස </w:t>
      </w:r>
      <w:r w:rsidR="00515100" w:rsidRPr="00CB3751">
        <w:rPr>
          <w:rFonts w:ascii="UN-Abhaya" w:hAnsi="UN-Abhaya"/>
          <w:cs/>
        </w:rPr>
        <w:t>ස්ප්‍රෂ්ටව්‍ය</w:t>
      </w:r>
      <w:r w:rsidRPr="00CB3751">
        <w:rPr>
          <w:rFonts w:ascii="UN-Abhaya" w:hAnsi="UN-Abhaya"/>
          <w:cs/>
        </w:rPr>
        <w:t xml:space="preserve"> ලාභ ධන පුත්‍ර ජීවිත යන මේ තැන්හි වූ ආසා </w:t>
      </w:r>
      <w:r w:rsidRPr="00515100">
        <w:rPr>
          <w:rFonts w:ascii="UN-Abhaya" w:hAnsi="UN-Abhaya"/>
          <w:b/>
          <w:bCs/>
          <w:cs/>
        </w:rPr>
        <w:t>රූපාසා සද්දාසා ග</w:t>
      </w:r>
      <w:r w:rsidR="006C4611">
        <w:rPr>
          <w:rFonts w:ascii="UN-Abhaya" w:hAnsi="UN-Abhaya"/>
          <w:b/>
          <w:bCs/>
          <w:cs/>
        </w:rPr>
        <w:t>න්‍ධා</w:t>
      </w:r>
      <w:r w:rsidRPr="00515100">
        <w:rPr>
          <w:rFonts w:ascii="UN-Abhaya" w:hAnsi="UN-Abhaya"/>
          <w:b/>
          <w:bCs/>
          <w:cs/>
        </w:rPr>
        <w:t>සා රසාසා ඵොට්ඨබ්බාසා ලාභාසා ධනාසා පුත්තාසා ජිවිතාසා</w:t>
      </w:r>
      <w:r w:rsidRPr="00CB3751">
        <w:rPr>
          <w:rFonts w:ascii="UN-Abhaya" w:hAnsi="UN-Abhaya"/>
          <w:cs/>
        </w:rPr>
        <w:t xml:space="preserve"> නම්. මෙකි පද </w:t>
      </w:r>
      <w:r w:rsidR="00515100">
        <w:rPr>
          <w:rFonts w:ascii="UN-Abhaya" w:hAnsi="UN-Abhaya" w:hint="cs"/>
          <w:cs/>
        </w:rPr>
        <w:t>න</w:t>
      </w:r>
      <w:r w:rsidRPr="00CB3751">
        <w:rPr>
          <w:rFonts w:ascii="UN-Abhaya" w:hAnsi="UN-Abhaya"/>
          <w:cs/>
        </w:rPr>
        <w:t>වය ආසා පවත්න</w:t>
      </w:r>
      <w:r w:rsidR="00515100">
        <w:rPr>
          <w:rFonts w:ascii="UN-Abhaya" w:hAnsi="UN-Abhaya" w:hint="cs"/>
          <w:cs/>
        </w:rPr>
        <w:t>ා</w:t>
      </w:r>
      <w:r w:rsidRPr="00CB3751">
        <w:rPr>
          <w:rFonts w:ascii="UN-Abhaya" w:hAnsi="UN-Abhaya"/>
          <w:cs/>
        </w:rPr>
        <w:t xml:space="preserve"> තැන් විසින් වදාරන ලද්දේ ය. එහි රූපාසාදි පස පංචකාම වසයෙන්</w:t>
      </w:r>
      <w:r w:rsidRPr="00CB3751">
        <w:rPr>
          <w:rFonts w:ascii="UN-Abhaya" w:hAnsi="UN-Abhaya"/>
        </w:rPr>
        <w:t xml:space="preserve">, </w:t>
      </w:r>
      <w:r w:rsidRPr="00CB3751">
        <w:rPr>
          <w:rFonts w:ascii="UN-Abhaya" w:hAnsi="UN-Abhaya"/>
          <w:cs/>
        </w:rPr>
        <w:t xml:space="preserve">පැවිද්දන්ට විශේෂ බැවින් </w:t>
      </w:r>
      <w:r w:rsidR="004D5FEA">
        <w:rPr>
          <w:rFonts w:ascii="UN-Abhaya" w:hAnsi="UN-Abhaya" w:hint="cs"/>
          <w:cs/>
        </w:rPr>
        <w:t>ස</w:t>
      </w:r>
      <w:r w:rsidRPr="00CB3751">
        <w:rPr>
          <w:rFonts w:ascii="UN-Abhaya" w:hAnsi="UN-Abhaya"/>
          <w:cs/>
        </w:rPr>
        <w:t>වැන්න පරික්ඛාරල</w:t>
      </w:r>
      <w:r w:rsidR="004D5FEA">
        <w:rPr>
          <w:rFonts w:ascii="UN-Abhaya" w:hAnsi="UN-Abhaya" w:hint="cs"/>
          <w:cs/>
        </w:rPr>
        <w:t>ෝ</w:t>
      </w:r>
      <w:r w:rsidRPr="00CB3751">
        <w:rPr>
          <w:rFonts w:ascii="UN-Abhaya" w:hAnsi="UN-Abhaya"/>
          <w:cs/>
        </w:rPr>
        <w:t>භ වසයෙන්</w:t>
      </w:r>
      <w:r w:rsidRPr="00CB3751">
        <w:rPr>
          <w:rFonts w:ascii="UN-Abhaya" w:hAnsi="UN-Abhaya"/>
        </w:rPr>
        <w:t xml:space="preserve">, </w:t>
      </w:r>
      <w:r w:rsidRPr="00CB3751">
        <w:rPr>
          <w:rFonts w:ascii="UN-Abhaya" w:hAnsi="UN-Abhaya"/>
          <w:cs/>
        </w:rPr>
        <w:t>සෙසු තුන ගිහින් පිළිබඳ අතෘප්තිකරවස්තු</w:t>
      </w:r>
      <w:r w:rsidR="004D5FEA">
        <w:rPr>
          <w:rFonts w:ascii="UN-Abhaya" w:hAnsi="UN-Abhaya" w:hint="cs"/>
          <w:cs/>
        </w:rPr>
        <w:t xml:space="preserve"> </w:t>
      </w:r>
      <w:r w:rsidRPr="00CB3751">
        <w:rPr>
          <w:rFonts w:ascii="UN-Abhaya" w:hAnsi="UN-Abhaya"/>
          <w:cs/>
        </w:rPr>
        <w:t>වශයෙන් වදාරන ලදැ යි ද දත යුතු ය.</w:t>
      </w:r>
    </w:p>
    <w:p w14:paraId="35632D93" w14:textId="77777777" w:rsidR="004A6E75" w:rsidRDefault="00FF7D39" w:rsidP="00D420E5">
      <w:pPr>
        <w:spacing w:line="276" w:lineRule="auto"/>
        <w:rPr>
          <w:rFonts w:ascii="UN-Abhaya" w:hAnsi="UN-Abhaya"/>
        </w:rPr>
      </w:pPr>
      <w:r w:rsidRPr="00CB3751">
        <w:rPr>
          <w:rFonts w:ascii="UN-Abhaya" w:hAnsi="UN-Abhaya"/>
          <w:cs/>
        </w:rPr>
        <w:t xml:space="preserve">ගිහියන්ට ධන පුත්‍ර ජීවිත යන මෙ තුනට වඩා ප්‍රියතර වස්තුවෙක් නැත. </w:t>
      </w:r>
      <w:r w:rsidR="00090545">
        <w:rPr>
          <w:rFonts w:ascii="UN-Abhaya" w:hAnsi="UN-Abhaya"/>
        </w:rPr>
        <w:t>‘</w:t>
      </w:r>
      <w:r w:rsidRPr="00CB3751">
        <w:rPr>
          <w:rFonts w:ascii="UN-Abhaya" w:hAnsi="UN-Abhaya"/>
          <w:cs/>
        </w:rPr>
        <w:t>මෙය මාගේ</w:t>
      </w:r>
      <w:r w:rsidRPr="00CB3751">
        <w:rPr>
          <w:rFonts w:ascii="UN-Abhaya" w:hAnsi="UN-Abhaya"/>
        </w:rPr>
        <w:t xml:space="preserve">, </w:t>
      </w:r>
      <w:r w:rsidRPr="00CB3751">
        <w:rPr>
          <w:rFonts w:ascii="UN-Abhaya" w:hAnsi="UN-Abhaya"/>
          <w:cs/>
        </w:rPr>
        <w:t>තෙල මාගේ</w:t>
      </w:r>
      <w:r w:rsidR="00090545">
        <w:rPr>
          <w:rFonts w:ascii="UN-Abhaya" w:hAnsi="UN-Abhaya"/>
        </w:rPr>
        <w:t>’</w:t>
      </w:r>
      <w:r w:rsidRPr="00CB3751">
        <w:rPr>
          <w:rFonts w:ascii="UN-Abhaya" w:hAnsi="UN-Abhaya"/>
        </w:rPr>
        <w:t xml:space="preserve"> </w:t>
      </w:r>
      <w:r w:rsidRPr="00CB3751">
        <w:rPr>
          <w:rFonts w:ascii="UN-Abhaya" w:hAnsi="UN-Abhaya"/>
          <w:cs/>
        </w:rPr>
        <w:t>යි හෝ මෙය මට අසුවලා විසින් දෙන ලද ය</w:t>
      </w:r>
      <w:r w:rsidRPr="00CB3751">
        <w:rPr>
          <w:rFonts w:ascii="UN-Abhaya" w:hAnsi="UN-Abhaya"/>
        </w:rPr>
        <w:t xml:space="preserve">, </w:t>
      </w:r>
      <w:r w:rsidRPr="00CB3751">
        <w:rPr>
          <w:rFonts w:ascii="UN-Abhaya" w:hAnsi="UN-Abhaya"/>
          <w:cs/>
        </w:rPr>
        <w:t xml:space="preserve">මෙය අසුවලා විසින් දෙන ලදැ යි හෝ </w:t>
      </w:r>
      <w:r w:rsidR="0003542E">
        <w:rPr>
          <w:rFonts w:ascii="UN-Abhaya" w:hAnsi="UN-Abhaya"/>
          <w:cs/>
        </w:rPr>
        <w:t>සත්ත්‍ව</w:t>
      </w:r>
      <w:r w:rsidR="004D5FEA" w:rsidRPr="00CB3751">
        <w:rPr>
          <w:rFonts w:ascii="UN-Abhaya" w:hAnsi="UN-Abhaya"/>
          <w:cs/>
        </w:rPr>
        <w:t>යන්</w:t>
      </w:r>
      <w:r w:rsidRPr="00CB3751">
        <w:rPr>
          <w:rFonts w:ascii="UN-Abhaya" w:hAnsi="UN-Abhaya"/>
          <w:cs/>
        </w:rPr>
        <w:t xml:space="preserve"> ලවා කියවන අරුතින් </w:t>
      </w:r>
      <w:r w:rsidRPr="004D5FEA">
        <w:rPr>
          <w:rFonts w:ascii="UN-Abhaya" w:hAnsi="UN-Abhaya"/>
          <w:b/>
          <w:bCs/>
          <w:cs/>
        </w:rPr>
        <w:t>ජප්පා</w:t>
      </w:r>
      <w:r w:rsidRPr="00CB3751">
        <w:rPr>
          <w:rFonts w:ascii="UN-Abhaya" w:hAnsi="UN-Abhaya"/>
          <w:cs/>
        </w:rPr>
        <w:t xml:space="preserve"> නම්. </w:t>
      </w:r>
      <w:r w:rsidRPr="004D5FEA">
        <w:rPr>
          <w:rFonts w:ascii="UN-Abhaya" w:hAnsi="UN-Abhaya"/>
          <w:b/>
          <w:bCs/>
          <w:cs/>
        </w:rPr>
        <w:t>පජප්පා අභිජප්පා</w:t>
      </w:r>
      <w:r w:rsidRPr="00CB3751">
        <w:rPr>
          <w:rFonts w:ascii="UN-Abhaya" w:hAnsi="UN-Abhaya"/>
          <w:cs/>
        </w:rPr>
        <w:t xml:space="preserve"> යනු එහි ම උපස</w:t>
      </w:r>
      <w:r w:rsidR="00026AD1">
        <w:rPr>
          <w:rFonts w:ascii="UN-Abhaya" w:hAnsi="UN-Abhaya"/>
          <w:cs/>
        </w:rPr>
        <w:t>ර්‍ග</w:t>
      </w:r>
      <w:r w:rsidRPr="00CB3751">
        <w:rPr>
          <w:rFonts w:ascii="UN-Abhaya" w:hAnsi="UN-Abhaya"/>
          <w:cs/>
        </w:rPr>
        <w:t xml:space="preserve"> විසින් වැඩුනේ ය. කියවන අයුරින් පවත්නා අරුතින් </w:t>
      </w:r>
      <w:r w:rsidRPr="004D5FEA">
        <w:rPr>
          <w:rFonts w:ascii="UN-Abhaya" w:hAnsi="UN-Abhaya"/>
          <w:b/>
          <w:bCs/>
          <w:cs/>
        </w:rPr>
        <w:t>ජප්පනා</w:t>
      </w:r>
      <w:r w:rsidRPr="00CB3751">
        <w:rPr>
          <w:rFonts w:ascii="UN-Abhaya" w:hAnsi="UN-Abhaya"/>
          <w:cs/>
        </w:rPr>
        <w:t xml:space="preserve"> නම්. කිය</w:t>
      </w:r>
      <w:r w:rsidR="004D5FEA">
        <w:rPr>
          <w:rFonts w:ascii="UN-Abhaya" w:hAnsi="UN-Abhaya" w:hint="cs"/>
          <w:cs/>
        </w:rPr>
        <w:t>ූ</w:t>
      </w:r>
      <w:r w:rsidRPr="00CB3751">
        <w:rPr>
          <w:rFonts w:ascii="UN-Abhaya" w:hAnsi="UN-Abhaya"/>
          <w:cs/>
        </w:rPr>
        <w:t xml:space="preserve">වහුගේ භාවය </w:t>
      </w:r>
      <w:r w:rsidRPr="004D5FEA">
        <w:rPr>
          <w:rFonts w:ascii="UN-Abhaya" w:hAnsi="UN-Abhaya"/>
          <w:b/>
          <w:bCs/>
          <w:cs/>
        </w:rPr>
        <w:t>ජප්පිතත්ත</w:t>
      </w:r>
      <w:r w:rsidRPr="00CB3751">
        <w:rPr>
          <w:rFonts w:ascii="UN-Abhaya" w:hAnsi="UN-Abhaya"/>
          <w:cs/>
        </w:rPr>
        <w:t xml:space="preserve"> නම්</w:t>
      </w:r>
      <w:r w:rsidRPr="00CB3751">
        <w:rPr>
          <w:rFonts w:ascii="UN-Abhaya" w:hAnsi="UN-Abhaya"/>
        </w:rPr>
        <w:t xml:space="preserve">, </w:t>
      </w:r>
      <w:r w:rsidRPr="00CB3751">
        <w:rPr>
          <w:rFonts w:ascii="UN-Abhaya" w:hAnsi="UN-Abhaya"/>
          <w:cs/>
        </w:rPr>
        <w:t xml:space="preserve">පස්කම්හි පුන පුනා ලොල් වන අරුතින් </w:t>
      </w:r>
      <w:r w:rsidRPr="004D5FEA">
        <w:rPr>
          <w:rFonts w:ascii="UN-Abhaya" w:hAnsi="UN-Abhaya"/>
          <w:b/>
          <w:bCs/>
          <w:cs/>
        </w:rPr>
        <w:t>ලොලුප</w:t>
      </w:r>
      <w:r w:rsidRPr="00CB3751">
        <w:rPr>
          <w:rFonts w:ascii="UN-Abhaya" w:hAnsi="UN-Abhaya"/>
          <w:cs/>
        </w:rPr>
        <w:t xml:space="preserve"> නම්. ලොල්වූවහුගේ භාවය </w:t>
      </w:r>
      <w:r w:rsidRPr="004D5FEA">
        <w:rPr>
          <w:rFonts w:ascii="UN-Abhaya" w:hAnsi="UN-Abhaya"/>
          <w:b/>
          <w:bCs/>
          <w:cs/>
        </w:rPr>
        <w:t>ලොලුප්ප</w:t>
      </w:r>
      <w:r w:rsidRPr="00CB3751">
        <w:rPr>
          <w:rFonts w:ascii="UN-Abhaya" w:hAnsi="UN-Abhaya"/>
          <w:cs/>
        </w:rPr>
        <w:t xml:space="preserve"> නම්.</w:t>
      </w:r>
      <w:r w:rsidR="004D5FEA">
        <w:rPr>
          <w:rFonts w:ascii="UN-Abhaya" w:hAnsi="UN-Abhaya" w:hint="cs"/>
          <w:cs/>
        </w:rPr>
        <w:t xml:space="preserve"> </w:t>
      </w:r>
      <w:r w:rsidRPr="00CB3751">
        <w:rPr>
          <w:rFonts w:ascii="UN-Abhaya" w:hAnsi="UN-Abhaya"/>
          <w:cs/>
        </w:rPr>
        <w:t xml:space="preserve">ලොල් වන ආකාරය </w:t>
      </w:r>
      <w:r w:rsidRPr="004D5FEA">
        <w:rPr>
          <w:rFonts w:ascii="UN-Abhaya" w:hAnsi="UN-Abhaya"/>
          <w:b/>
          <w:bCs/>
          <w:cs/>
        </w:rPr>
        <w:t>ලොලුප්පායනා</w:t>
      </w:r>
      <w:r w:rsidRPr="00CB3751">
        <w:rPr>
          <w:rFonts w:ascii="UN-Abhaya" w:hAnsi="UN-Abhaya"/>
          <w:cs/>
        </w:rPr>
        <w:t xml:space="preserve"> නම්. </w:t>
      </w:r>
      <w:r w:rsidRPr="004D5FEA">
        <w:rPr>
          <w:rFonts w:ascii="UN-Abhaya" w:hAnsi="UN-Abhaya"/>
          <w:b/>
          <w:bCs/>
          <w:cs/>
        </w:rPr>
        <w:t>ලොලු</w:t>
      </w:r>
      <w:r w:rsidR="004D5FEA">
        <w:rPr>
          <w:rFonts w:ascii="UN-Abhaya" w:hAnsi="UN-Abhaya" w:hint="cs"/>
          <w:b/>
          <w:bCs/>
          <w:cs/>
        </w:rPr>
        <w:t>ප්</w:t>
      </w:r>
      <w:r w:rsidRPr="004D5FEA">
        <w:rPr>
          <w:rFonts w:ascii="UN-Abhaya" w:hAnsi="UN-Abhaya"/>
          <w:b/>
          <w:bCs/>
          <w:cs/>
        </w:rPr>
        <w:t>පායිතත්ත</w:t>
      </w:r>
      <w:r w:rsidRPr="00CB3751">
        <w:rPr>
          <w:rFonts w:ascii="UN-Abhaya" w:hAnsi="UN-Abhaya"/>
          <w:cs/>
        </w:rPr>
        <w:t xml:space="preserve"> යනු ලොලුප්ප යන අරුත්හි ම ය. ලාභ ලත් තැන නගුට සලන බල්ලකු සේ </w:t>
      </w:r>
      <w:r w:rsidR="0003542E">
        <w:rPr>
          <w:rFonts w:ascii="UN-Abhaya" w:hAnsi="UN-Abhaya"/>
          <w:cs/>
        </w:rPr>
        <w:t>සත්ත්‍ව</w:t>
      </w:r>
      <w:r w:rsidRPr="00CB3751">
        <w:rPr>
          <w:rFonts w:ascii="UN-Abhaya" w:hAnsi="UN-Abhaya"/>
          <w:cs/>
        </w:rPr>
        <w:t xml:space="preserve">යන්ගේ සැලීමට කරුණුය යන අරුතින් </w:t>
      </w:r>
      <w:r w:rsidRPr="004D5FEA">
        <w:rPr>
          <w:rFonts w:ascii="UN-Abhaya" w:hAnsi="UN-Abhaya"/>
          <w:b/>
          <w:bCs/>
          <w:cs/>
        </w:rPr>
        <w:t>පුච්ඡඤ්ජිකතා</w:t>
      </w:r>
      <w:r w:rsidRPr="00CB3751">
        <w:rPr>
          <w:rFonts w:ascii="UN-Abhaya" w:hAnsi="UN-Abhaya"/>
          <w:cs/>
        </w:rPr>
        <w:t xml:space="preserve"> නම්. මන වඩන පස් කම් සැප කැමැති වන අරුතින් </w:t>
      </w:r>
      <w:r w:rsidRPr="004D5FEA">
        <w:rPr>
          <w:rFonts w:ascii="UN-Abhaya" w:hAnsi="UN-Abhaya"/>
          <w:b/>
          <w:bCs/>
          <w:cs/>
        </w:rPr>
        <w:t>සාධුකම්‍යතා</w:t>
      </w:r>
      <w:r w:rsidRPr="00CB3751">
        <w:rPr>
          <w:rFonts w:ascii="UN-Abhaya" w:hAnsi="UN-Abhaya"/>
          <w:cs/>
        </w:rPr>
        <w:t xml:space="preserve"> නම්. අම්මා</w:t>
      </w:r>
      <w:r w:rsidRPr="00CB3751">
        <w:rPr>
          <w:rFonts w:ascii="UN-Abhaya" w:hAnsi="UN-Abhaya"/>
        </w:rPr>
        <w:t xml:space="preserve">, </w:t>
      </w:r>
      <w:r w:rsidRPr="00CB3751">
        <w:rPr>
          <w:rFonts w:ascii="UN-Abhaya" w:hAnsi="UN-Abhaya"/>
          <w:cs/>
        </w:rPr>
        <w:t xml:space="preserve">මහම්මා ආදි අයුක්ත ස්ථානයන්හි ඇලෙන අරුතින් </w:t>
      </w:r>
      <w:r w:rsidRPr="004D5FEA">
        <w:rPr>
          <w:rFonts w:ascii="UN-Abhaya" w:hAnsi="UN-Abhaya"/>
          <w:b/>
          <w:bCs/>
          <w:cs/>
        </w:rPr>
        <w:t>අධම්මරාග</w:t>
      </w:r>
      <w:r w:rsidRPr="00CB3751">
        <w:rPr>
          <w:rFonts w:ascii="UN-Abhaya" w:hAnsi="UN-Abhaya"/>
          <w:cs/>
        </w:rPr>
        <w:t xml:space="preserve"> නම්. යුක්තස්ථානයෙහි ද බලවත් ව උපදනා අරුතින් </w:t>
      </w:r>
      <w:r w:rsidRPr="004D5FEA">
        <w:rPr>
          <w:rFonts w:ascii="UN-Abhaya" w:hAnsi="UN-Abhaya"/>
          <w:b/>
          <w:bCs/>
          <w:cs/>
        </w:rPr>
        <w:t>විසමලො</w:t>
      </w:r>
      <w:r w:rsidR="004D5FEA">
        <w:rPr>
          <w:rFonts w:ascii="UN-Abhaya" w:hAnsi="UN-Abhaya" w:hint="cs"/>
          <w:b/>
          <w:bCs/>
          <w:cs/>
        </w:rPr>
        <w:t>භ</w:t>
      </w:r>
      <w:r w:rsidRPr="00CB3751">
        <w:rPr>
          <w:rFonts w:ascii="UN-Abhaya" w:hAnsi="UN-Abhaya"/>
          <w:cs/>
        </w:rPr>
        <w:t xml:space="preserve"> නම්. අරමුණු කැමැතිවීම් වසයෙන් පවත්නා අරුතින් </w:t>
      </w:r>
      <w:r w:rsidRPr="008957FB">
        <w:rPr>
          <w:rFonts w:ascii="UN-Abhaya" w:hAnsi="UN-Abhaya"/>
          <w:b/>
          <w:bCs/>
          <w:cs/>
        </w:rPr>
        <w:t>නිකන්ති</w:t>
      </w:r>
      <w:r w:rsidRPr="00CB3751">
        <w:rPr>
          <w:rFonts w:ascii="UN-Abhaya" w:hAnsi="UN-Abhaya"/>
          <w:cs/>
        </w:rPr>
        <w:t xml:space="preserve"> නම්. කැමැතිවීම</w:t>
      </w:r>
      <w:r w:rsidR="008957FB">
        <w:rPr>
          <w:rFonts w:ascii="UN-Abhaya" w:hAnsi="UN-Abhaya" w:hint="cs"/>
          <w:cs/>
        </w:rPr>
        <w:t>්</w:t>
      </w:r>
      <w:r w:rsidRPr="00CB3751">
        <w:rPr>
          <w:rFonts w:ascii="UN-Abhaya" w:hAnsi="UN-Abhaya"/>
          <w:cs/>
        </w:rPr>
        <w:t xml:space="preserve"> අයුරෙන් පවත්නා අරුතින් </w:t>
      </w:r>
      <w:r w:rsidRPr="008957FB">
        <w:rPr>
          <w:rFonts w:ascii="UN-Abhaya" w:hAnsi="UN-Abhaya"/>
          <w:b/>
          <w:bCs/>
          <w:cs/>
        </w:rPr>
        <w:t>නිකාමනා</w:t>
      </w:r>
      <w:r w:rsidR="008957FB">
        <w:rPr>
          <w:rFonts w:ascii="UN-Abhaya" w:hAnsi="UN-Abhaya" w:hint="cs"/>
          <w:cs/>
        </w:rPr>
        <w:t xml:space="preserve"> </w:t>
      </w:r>
      <w:r w:rsidRPr="00CB3751">
        <w:rPr>
          <w:rFonts w:ascii="UN-Abhaya" w:hAnsi="UN-Abhaya"/>
          <w:cs/>
        </w:rPr>
        <w:t xml:space="preserve">නම්. පැතීම අරුතින් </w:t>
      </w:r>
      <w:r w:rsidRPr="00F42A48">
        <w:rPr>
          <w:rFonts w:ascii="UN-Abhaya" w:hAnsi="UN-Abhaya"/>
          <w:b/>
          <w:bCs/>
          <w:cs/>
        </w:rPr>
        <w:t>ප</w:t>
      </w:r>
      <w:r w:rsidR="00DB5973">
        <w:rPr>
          <w:rFonts w:ascii="UN-Abhaya" w:hAnsi="UN-Abhaya"/>
          <w:b/>
          <w:bCs/>
          <w:cs/>
        </w:rPr>
        <w:t>ත්‍ථ</w:t>
      </w:r>
      <w:r w:rsidRPr="00F42A48">
        <w:rPr>
          <w:rFonts w:ascii="UN-Abhaya" w:hAnsi="UN-Abhaya"/>
          <w:b/>
          <w:bCs/>
          <w:cs/>
        </w:rPr>
        <w:t>නා</w:t>
      </w:r>
      <w:r w:rsidRPr="00CB3751">
        <w:rPr>
          <w:rFonts w:ascii="UN-Abhaya" w:hAnsi="UN-Abhaya"/>
          <w:cs/>
        </w:rPr>
        <w:t xml:space="preserve"> නම්. පැමිණෙනු කැමැති අරුතෙන් </w:t>
      </w:r>
      <w:r w:rsidRPr="00F42A48">
        <w:rPr>
          <w:rFonts w:ascii="UN-Abhaya" w:hAnsi="UN-Abhaya"/>
          <w:b/>
          <w:bCs/>
          <w:cs/>
        </w:rPr>
        <w:t>පිහායනා</w:t>
      </w:r>
      <w:r w:rsidRPr="00CB3751">
        <w:rPr>
          <w:rFonts w:ascii="UN-Abhaya" w:hAnsi="UN-Abhaya"/>
          <w:cs/>
        </w:rPr>
        <w:t xml:space="preserve"> නම්. මනා කොට පැතීම් විසින් </w:t>
      </w:r>
      <w:r w:rsidRPr="00F42A48">
        <w:rPr>
          <w:rFonts w:ascii="UN-Abhaya" w:hAnsi="UN-Abhaya"/>
          <w:b/>
          <w:bCs/>
          <w:cs/>
        </w:rPr>
        <w:t>සම්ප</w:t>
      </w:r>
      <w:r w:rsidR="00DB5973">
        <w:rPr>
          <w:rFonts w:ascii="UN-Abhaya" w:hAnsi="UN-Abhaya"/>
          <w:b/>
          <w:bCs/>
          <w:cs/>
        </w:rPr>
        <w:t>ත්‍ථ</w:t>
      </w:r>
      <w:r w:rsidRPr="00F42A48">
        <w:rPr>
          <w:rFonts w:ascii="UN-Abhaya" w:hAnsi="UN-Abhaya"/>
          <w:b/>
          <w:bCs/>
          <w:cs/>
        </w:rPr>
        <w:t>නා</w:t>
      </w:r>
      <w:r w:rsidRPr="00CB3751">
        <w:rPr>
          <w:rFonts w:ascii="UN-Abhaya" w:hAnsi="UN-Abhaya"/>
          <w:cs/>
        </w:rPr>
        <w:t xml:space="preserve"> නම්. පස්කම් කොට</w:t>
      </w:r>
      <w:r w:rsidR="00F42A48">
        <w:rPr>
          <w:rFonts w:ascii="UN-Abhaya" w:hAnsi="UN-Abhaya" w:hint="cs"/>
          <w:cs/>
        </w:rPr>
        <w:t>ස්හි</w:t>
      </w:r>
      <w:r w:rsidRPr="00CB3751">
        <w:rPr>
          <w:rFonts w:ascii="UN-Abhaya" w:hAnsi="UN-Abhaya"/>
          <w:cs/>
        </w:rPr>
        <w:t xml:space="preserve"> පවත්නා කල </w:t>
      </w:r>
      <w:r w:rsidRPr="00F42A48">
        <w:rPr>
          <w:rFonts w:ascii="UN-Abhaya" w:hAnsi="UN-Abhaya"/>
          <w:b/>
          <w:bCs/>
          <w:cs/>
        </w:rPr>
        <w:t>කාමතණ්හා</w:t>
      </w:r>
      <w:r w:rsidRPr="00CB3751">
        <w:rPr>
          <w:rFonts w:ascii="UN-Abhaya" w:hAnsi="UN-Abhaya"/>
          <w:cs/>
        </w:rPr>
        <w:t xml:space="preserve"> නම්. </w:t>
      </w:r>
    </w:p>
    <w:p w14:paraId="589E60F2" w14:textId="6C8F57E5" w:rsidR="004A6E75" w:rsidRDefault="00FF7D39" w:rsidP="00D420E5">
      <w:pPr>
        <w:spacing w:line="276" w:lineRule="auto"/>
        <w:rPr>
          <w:rFonts w:ascii="UN-Abhaya" w:hAnsi="UN-Abhaya"/>
        </w:rPr>
      </w:pPr>
      <w:r w:rsidRPr="00CB3751">
        <w:rPr>
          <w:rFonts w:ascii="UN-Abhaya" w:hAnsi="UN-Abhaya"/>
          <w:cs/>
        </w:rPr>
        <w:t xml:space="preserve">රූපාරූපභවයෙහි පවත්නා කල </w:t>
      </w:r>
      <w:r w:rsidRPr="00F42A48">
        <w:rPr>
          <w:rFonts w:ascii="UN-Abhaya" w:hAnsi="UN-Abhaya"/>
          <w:b/>
          <w:bCs/>
          <w:cs/>
        </w:rPr>
        <w:t>භවතණ්හා</w:t>
      </w:r>
      <w:r w:rsidRPr="00CB3751">
        <w:rPr>
          <w:rFonts w:ascii="UN-Abhaya" w:hAnsi="UN-Abhaya"/>
          <w:cs/>
        </w:rPr>
        <w:t xml:space="preserve"> නම්. උ</w:t>
      </w:r>
      <w:r w:rsidR="00F42A48">
        <w:rPr>
          <w:rFonts w:ascii="UN-Abhaya" w:hAnsi="UN-Abhaya" w:hint="cs"/>
          <w:cs/>
        </w:rPr>
        <w:t>ච්ඡේද</w:t>
      </w:r>
      <w:r w:rsidRPr="00CB3751">
        <w:rPr>
          <w:rFonts w:ascii="UN-Abhaya" w:hAnsi="UN-Abhaya"/>
          <w:cs/>
        </w:rPr>
        <w:t xml:space="preserve">යෙහි පවත්නා කල </w:t>
      </w:r>
      <w:r w:rsidRPr="00F42A48">
        <w:rPr>
          <w:rFonts w:ascii="UN-Abhaya" w:hAnsi="UN-Abhaya"/>
          <w:b/>
          <w:bCs/>
          <w:cs/>
        </w:rPr>
        <w:t>විභවතණ්හා</w:t>
      </w:r>
      <w:r w:rsidRPr="00CB3751">
        <w:rPr>
          <w:rFonts w:ascii="UN-Abhaya" w:hAnsi="UN-Abhaya"/>
          <w:cs/>
        </w:rPr>
        <w:t xml:space="preserve"> නම්</w:t>
      </w:r>
      <w:r w:rsidR="00F42A48">
        <w:rPr>
          <w:rFonts w:ascii="UN-Abhaya" w:hAnsi="UN-Abhaya" w:hint="cs"/>
          <w:cs/>
        </w:rPr>
        <w:t>.</w:t>
      </w:r>
      <w:r w:rsidRPr="00CB3751">
        <w:rPr>
          <w:rFonts w:ascii="UN-Abhaya" w:hAnsi="UN-Abhaya"/>
        </w:rPr>
        <w:t xml:space="preserve"> </w:t>
      </w:r>
      <w:r w:rsidRPr="00CB3751">
        <w:rPr>
          <w:rFonts w:ascii="UN-Abhaya" w:hAnsi="UN-Abhaya"/>
          <w:cs/>
        </w:rPr>
        <w:t xml:space="preserve">එකලා රූපභවයෙහි පවත්නා කල </w:t>
      </w:r>
      <w:r w:rsidRPr="00F42A48">
        <w:rPr>
          <w:rFonts w:ascii="UN-Abhaya" w:hAnsi="UN-Abhaya"/>
          <w:b/>
          <w:bCs/>
          <w:cs/>
        </w:rPr>
        <w:t>රූපතණ්හා</w:t>
      </w:r>
      <w:r w:rsidRPr="00CB3751">
        <w:rPr>
          <w:rFonts w:ascii="UN-Abhaya" w:hAnsi="UN-Abhaya"/>
          <w:cs/>
        </w:rPr>
        <w:t xml:space="preserve"> නම්. අරූපභවයෙහි පවත්නා කල </w:t>
      </w:r>
      <w:r w:rsidRPr="00F42A48">
        <w:rPr>
          <w:rFonts w:ascii="UN-Abhaya" w:hAnsi="UN-Abhaya"/>
          <w:b/>
          <w:bCs/>
          <w:cs/>
        </w:rPr>
        <w:t>අරූපතණ්හා</w:t>
      </w:r>
      <w:r w:rsidRPr="00CB3751">
        <w:rPr>
          <w:rFonts w:ascii="UN-Abhaya" w:hAnsi="UN-Abhaya"/>
          <w:cs/>
        </w:rPr>
        <w:t xml:space="preserve"> නම්. නිරෝධයෙහි පවත්නා කල </w:t>
      </w:r>
      <w:r w:rsidRPr="00F42A48">
        <w:rPr>
          <w:rFonts w:ascii="UN-Abhaya" w:hAnsi="UN-Abhaya"/>
          <w:b/>
          <w:bCs/>
          <w:cs/>
        </w:rPr>
        <w:t>නිරොධතණ්හා</w:t>
      </w:r>
      <w:r w:rsidRPr="00CB3751">
        <w:rPr>
          <w:rFonts w:ascii="UN-Abhaya" w:hAnsi="UN-Abhaya"/>
          <w:cs/>
        </w:rPr>
        <w:t xml:space="preserve"> නම්. රූප ශබ්ද ග</w:t>
      </w:r>
      <w:r w:rsidR="000C0EC0">
        <w:rPr>
          <w:rFonts w:ascii="UN-Abhaya" w:hAnsi="UN-Abhaya"/>
          <w:cs/>
        </w:rPr>
        <w:t>න්‍ධ</w:t>
      </w:r>
      <w:r w:rsidRPr="00CB3751">
        <w:rPr>
          <w:rFonts w:ascii="UN-Abhaya" w:hAnsi="UN-Abhaya"/>
          <w:cs/>
        </w:rPr>
        <w:t xml:space="preserve"> රස </w:t>
      </w:r>
      <w:r w:rsidR="00F42A48" w:rsidRPr="00CB3751">
        <w:rPr>
          <w:rFonts w:ascii="UN-Abhaya" w:hAnsi="UN-Abhaya"/>
          <w:cs/>
        </w:rPr>
        <w:t>ස්ප්‍රෂ්ටව්‍ය</w:t>
      </w:r>
      <w:r w:rsidRPr="00CB3751">
        <w:rPr>
          <w:rFonts w:ascii="UN-Abhaya" w:hAnsi="UN-Abhaya"/>
          <w:cs/>
        </w:rPr>
        <w:t xml:space="preserve">යන්හි </w:t>
      </w:r>
      <w:r w:rsidRPr="00CB3751">
        <w:rPr>
          <w:rFonts w:ascii="UN-Abhaya" w:hAnsi="UN-Abhaya"/>
          <w:cs/>
        </w:rPr>
        <w:lastRenderedPageBreak/>
        <w:t xml:space="preserve">පවත්නා කල </w:t>
      </w:r>
      <w:r w:rsidRPr="00F42A48">
        <w:rPr>
          <w:rFonts w:ascii="UN-Abhaya" w:hAnsi="UN-Abhaya"/>
          <w:b/>
          <w:bCs/>
          <w:cs/>
        </w:rPr>
        <w:t>රූපතණ්හා සද්දතණ්හා ග</w:t>
      </w:r>
      <w:r w:rsidR="000C0EC0">
        <w:rPr>
          <w:rFonts w:ascii="UN-Abhaya" w:hAnsi="UN-Abhaya"/>
          <w:b/>
          <w:bCs/>
          <w:cs/>
        </w:rPr>
        <w:t>න්‍ධ</w:t>
      </w:r>
      <w:r w:rsidRPr="00F42A48">
        <w:rPr>
          <w:rFonts w:ascii="UN-Abhaya" w:hAnsi="UN-Abhaya"/>
          <w:b/>
          <w:bCs/>
          <w:cs/>
        </w:rPr>
        <w:t>තණ්හා රසතණ්හා පොට්ඨබ්බතණ්හා</w:t>
      </w:r>
      <w:r w:rsidRPr="00CB3751">
        <w:rPr>
          <w:rFonts w:ascii="UN-Abhaya" w:hAnsi="UN-Abhaya"/>
          <w:cs/>
        </w:rPr>
        <w:t xml:space="preserve"> නම්. </w:t>
      </w:r>
      <w:r w:rsidR="0003542E">
        <w:rPr>
          <w:rFonts w:ascii="UN-Abhaya" w:hAnsi="UN-Abhaya"/>
          <w:cs/>
        </w:rPr>
        <w:t>සත්ත්‍ව</w:t>
      </w:r>
      <w:r w:rsidRPr="00CB3751">
        <w:rPr>
          <w:rFonts w:ascii="UN-Abhaya" w:hAnsi="UN-Abhaya"/>
          <w:cs/>
        </w:rPr>
        <w:t xml:space="preserve">යන් සසර කිඳා බස්වන කල </w:t>
      </w:r>
      <w:r w:rsidRPr="00F42A48">
        <w:rPr>
          <w:rFonts w:ascii="UN-Abhaya" w:hAnsi="UN-Abhaya"/>
          <w:b/>
          <w:bCs/>
          <w:cs/>
        </w:rPr>
        <w:t>ඔඝ</w:t>
      </w:r>
      <w:r w:rsidRPr="00CB3751">
        <w:rPr>
          <w:rFonts w:ascii="UN-Abhaya" w:hAnsi="UN-Abhaya"/>
          <w:cs/>
        </w:rPr>
        <w:t xml:space="preserve"> නම්. සසර යොදන කල </w:t>
      </w:r>
      <w:r w:rsidRPr="00F42A48">
        <w:rPr>
          <w:rFonts w:ascii="UN-Abhaya" w:hAnsi="UN-Abhaya"/>
          <w:b/>
          <w:bCs/>
          <w:cs/>
        </w:rPr>
        <w:t>ය</w:t>
      </w:r>
      <w:r w:rsidR="00F42A48" w:rsidRPr="00F42A48">
        <w:rPr>
          <w:rFonts w:ascii="UN-Abhaya" w:hAnsi="UN-Abhaya" w:hint="cs"/>
          <w:b/>
          <w:bCs/>
          <w:cs/>
        </w:rPr>
        <w:t>ො</w:t>
      </w:r>
      <w:r w:rsidRPr="00F42A48">
        <w:rPr>
          <w:rFonts w:ascii="UN-Abhaya" w:hAnsi="UN-Abhaya"/>
          <w:b/>
          <w:bCs/>
          <w:cs/>
        </w:rPr>
        <w:t>ග</w:t>
      </w:r>
      <w:r w:rsidRPr="00CB3751">
        <w:rPr>
          <w:rFonts w:ascii="UN-Abhaya" w:hAnsi="UN-Abhaya"/>
          <w:cs/>
        </w:rPr>
        <w:t xml:space="preserve"> නම්. චුතිපටිස</w:t>
      </w:r>
      <w:r w:rsidR="003727B8">
        <w:rPr>
          <w:rFonts w:ascii="UN-Abhaya" w:hAnsi="UN-Abhaya"/>
          <w:cs/>
        </w:rPr>
        <w:t>න්‍ධි</w:t>
      </w:r>
      <w:r w:rsidRPr="00CB3751">
        <w:rPr>
          <w:rFonts w:ascii="UN-Abhaya" w:hAnsi="UN-Abhaya"/>
          <w:cs/>
        </w:rPr>
        <w:t xml:space="preserve"> වසයෙන් ගැටලන කල </w:t>
      </w:r>
      <w:r w:rsidRPr="00F42A48">
        <w:rPr>
          <w:rFonts w:ascii="UN-Abhaya" w:hAnsi="UN-Abhaya"/>
          <w:b/>
          <w:bCs/>
          <w:cs/>
        </w:rPr>
        <w:t>ග</w:t>
      </w:r>
      <w:r w:rsidR="00BB4779">
        <w:rPr>
          <w:rFonts w:ascii="UN-Abhaya" w:hAnsi="UN-Abhaya"/>
          <w:b/>
          <w:bCs/>
          <w:cs/>
        </w:rPr>
        <w:t>න්‍ථ</w:t>
      </w:r>
      <w:r w:rsidRPr="00CB3751">
        <w:rPr>
          <w:rFonts w:ascii="UN-Abhaya" w:hAnsi="UN-Abhaya"/>
          <w:cs/>
        </w:rPr>
        <w:t xml:space="preserve"> නම්. දැඩි ව ගන්නා කල </w:t>
      </w:r>
      <w:r w:rsidRPr="00F42A48">
        <w:rPr>
          <w:rFonts w:ascii="UN-Abhaya" w:hAnsi="UN-Abhaya"/>
          <w:b/>
          <w:bCs/>
          <w:cs/>
        </w:rPr>
        <w:t>උපාදාන</w:t>
      </w:r>
      <w:r w:rsidRPr="00CB3751">
        <w:rPr>
          <w:rFonts w:ascii="UN-Abhaya" w:hAnsi="UN-Abhaya"/>
          <w:cs/>
        </w:rPr>
        <w:t xml:space="preserve"> නම්. කුසල් අදහස් අවුරන කල </w:t>
      </w:r>
      <w:r w:rsidRPr="00F42A48">
        <w:rPr>
          <w:rFonts w:ascii="UN-Abhaya" w:hAnsi="UN-Abhaya"/>
          <w:b/>
          <w:bCs/>
          <w:cs/>
        </w:rPr>
        <w:t>ආවරණ</w:t>
      </w:r>
      <w:r w:rsidRPr="00CB3751">
        <w:rPr>
          <w:rFonts w:ascii="UN-Abhaya" w:hAnsi="UN-Abhaya"/>
          <w:cs/>
        </w:rPr>
        <w:t xml:space="preserve"> නම්. සසර වෙළන කල </w:t>
      </w:r>
      <w:r w:rsidRPr="00F42A48">
        <w:rPr>
          <w:rFonts w:ascii="UN-Abhaya" w:hAnsi="UN-Abhaya"/>
          <w:b/>
          <w:bCs/>
          <w:cs/>
        </w:rPr>
        <w:t>නීවරණ</w:t>
      </w:r>
      <w:r w:rsidRPr="00CB3751">
        <w:rPr>
          <w:rFonts w:ascii="UN-Abhaya" w:hAnsi="UN-Abhaya"/>
          <w:cs/>
        </w:rPr>
        <w:t xml:space="preserve"> නම්. කුසල් දහම් වසන කල </w:t>
      </w:r>
      <w:r w:rsidRPr="00F42A48">
        <w:rPr>
          <w:rFonts w:ascii="UN-Abhaya" w:hAnsi="UN-Abhaya"/>
          <w:b/>
          <w:bCs/>
          <w:cs/>
        </w:rPr>
        <w:t>ඡදන</w:t>
      </w:r>
      <w:r w:rsidRPr="00CB3751">
        <w:rPr>
          <w:rFonts w:ascii="UN-Abhaya" w:hAnsi="UN-Abhaya"/>
          <w:cs/>
        </w:rPr>
        <w:t xml:space="preserve"> නම්. සසර බඳින කල </w:t>
      </w:r>
      <w:r w:rsidRPr="00F42A48">
        <w:rPr>
          <w:rFonts w:ascii="UN-Abhaya" w:hAnsi="UN-Abhaya"/>
          <w:b/>
          <w:bCs/>
          <w:cs/>
        </w:rPr>
        <w:t>බ</w:t>
      </w:r>
      <w:r w:rsidR="000C0EC0">
        <w:rPr>
          <w:rFonts w:ascii="UN-Abhaya" w:hAnsi="UN-Abhaya"/>
          <w:b/>
          <w:bCs/>
          <w:cs/>
        </w:rPr>
        <w:t>න්‍ධ</w:t>
      </w:r>
      <w:r w:rsidRPr="00F42A48">
        <w:rPr>
          <w:rFonts w:ascii="UN-Abhaya" w:hAnsi="UN-Abhaya"/>
          <w:b/>
          <w:bCs/>
          <w:cs/>
        </w:rPr>
        <w:t>න</w:t>
      </w:r>
      <w:r w:rsidRPr="00CB3751">
        <w:rPr>
          <w:rFonts w:ascii="UN-Abhaya" w:hAnsi="UN-Abhaya"/>
          <w:cs/>
        </w:rPr>
        <w:t xml:space="preserve"> නම්. සිත කිලිටි කරණ කල </w:t>
      </w:r>
      <w:r w:rsidRPr="00F42A48">
        <w:rPr>
          <w:rFonts w:ascii="UN-Abhaya" w:hAnsi="UN-Abhaya"/>
          <w:b/>
          <w:bCs/>
          <w:cs/>
        </w:rPr>
        <w:t>උප</w:t>
      </w:r>
      <w:r w:rsidR="00F42A48">
        <w:rPr>
          <w:rFonts w:ascii="UN-Abhaya" w:hAnsi="UN-Abhaya" w:hint="cs"/>
          <w:b/>
          <w:bCs/>
          <w:cs/>
        </w:rPr>
        <w:t>ක්</w:t>
      </w:r>
      <w:r w:rsidRPr="00F42A48">
        <w:rPr>
          <w:rFonts w:ascii="UN-Abhaya" w:hAnsi="UN-Abhaya"/>
          <w:b/>
          <w:bCs/>
          <w:cs/>
        </w:rPr>
        <w:t>කිලෙස</w:t>
      </w:r>
      <w:r w:rsidRPr="00CB3751">
        <w:rPr>
          <w:rFonts w:ascii="UN-Abhaya" w:hAnsi="UN-Abhaya"/>
          <w:cs/>
        </w:rPr>
        <w:t xml:space="preserve"> නම්. සිතක් පාසා එක්වන් නිදන කල </w:t>
      </w:r>
      <w:r w:rsidRPr="00F42A48">
        <w:rPr>
          <w:rFonts w:ascii="UN-Abhaya" w:hAnsi="UN-Abhaya"/>
          <w:b/>
          <w:bCs/>
          <w:cs/>
        </w:rPr>
        <w:t>අනුසය</w:t>
      </w:r>
      <w:r w:rsidRPr="00CB3751">
        <w:rPr>
          <w:rFonts w:ascii="UN-Abhaya" w:hAnsi="UN-Abhaya"/>
          <w:cs/>
        </w:rPr>
        <w:t xml:space="preserve"> නම්. කුසල් වසයෙන් උපදින සිතට එසේ උපදින්නට නො දී සිටින කල </w:t>
      </w:r>
      <w:r w:rsidRPr="00F42A48">
        <w:rPr>
          <w:rFonts w:ascii="UN-Abhaya" w:hAnsi="UN-Abhaya"/>
          <w:b/>
          <w:bCs/>
          <w:cs/>
        </w:rPr>
        <w:t>පරියුට්ඨාන</w:t>
      </w:r>
      <w:r w:rsidRPr="00CB3751">
        <w:rPr>
          <w:rFonts w:ascii="UN-Abhaya" w:hAnsi="UN-Abhaya"/>
          <w:cs/>
        </w:rPr>
        <w:t xml:space="preserve"> නම්. වෙළීම් අරුතින් වැලක් සේ සිටින කල </w:t>
      </w:r>
      <w:r w:rsidRPr="00040F53">
        <w:rPr>
          <w:rFonts w:ascii="UN-Abhaya" w:hAnsi="UN-Abhaya"/>
          <w:b/>
          <w:bCs/>
          <w:cs/>
        </w:rPr>
        <w:t>ලතා</w:t>
      </w:r>
      <w:r w:rsidRPr="00CB3751">
        <w:rPr>
          <w:rFonts w:ascii="UN-Abhaya" w:hAnsi="UN-Abhaya"/>
          <w:cs/>
        </w:rPr>
        <w:t xml:space="preserve"> නම්. නන්වැදෑරුම් දේ කැමැති වන කල </w:t>
      </w:r>
      <w:r w:rsidRPr="00040F53">
        <w:rPr>
          <w:rFonts w:ascii="UN-Abhaya" w:hAnsi="UN-Abhaya"/>
          <w:b/>
          <w:bCs/>
          <w:cs/>
        </w:rPr>
        <w:t>වෙවිච්ඡ</w:t>
      </w:r>
      <w:r w:rsidRPr="00CB3751">
        <w:rPr>
          <w:rFonts w:ascii="UN-Abhaya" w:hAnsi="UN-Abhaya"/>
          <w:cs/>
        </w:rPr>
        <w:t xml:space="preserve"> නම්. </w:t>
      </w:r>
    </w:p>
    <w:p w14:paraId="19CE8908" w14:textId="38D82F61" w:rsidR="00D420E5" w:rsidRDefault="00FF7D39" w:rsidP="00D420E5">
      <w:pPr>
        <w:spacing w:line="276" w:lineRule="auto"/>
        <w:rPr>
          <w:rFonts w:ascii="UN-Abhaya" w:hAnsi="UN-Abhaya"/>
        </w:rPr>
      </w:pPr>
      <w:r w:rsidRPr="00CB3751">
        <w:rPr>
          <w:rFonts w:ascii="UN-Abhaya" w:hAnsi="UN-Abhaya"/>
          <w:cs/>
        </w:rPr>
        <w:t xml:space="preserve">සසරදුකට මුල් බැවින් </w:t>
      </w:r>
      <w:r w:rsidRPr="00040F53">
        <w:rPr>
          <w:rFonts w:ascii="UN-Abhaya" w:hAnsi="UN-Abhaya"/>
          <w:b/>
          <w:bCs/>
          <w:cs/>
        </w:rPr>
        <w:t>දුක්ඛමූල</w:t>
      </w:r>
      <w:r w:rsidRPr="00CB3751">
        <w:rPr>
          <w:rFonts w:ascii="UN-Abhaya" w:hAnsi="UN-Abhaya"/>
          <w:cs/>
        </w:rPr>
        <w:t xml:space="preserve"> නම්. සසරදුකට කරුණු බැවින් </w:t>
      </w:r>
      <w:r w:rsidRPr="00040F53">
        <w:rPr>
          <w:rFonts w:ascii="UN-Abhaya" w:hAnsi="UN-Abhaya"/>
          <w:b/>
          <w:bCs/>
          <w:cs/>
        </w:rPr>
        <w:t>දුක්ඛනිදාන</w:t>
      </w:r>
      <w:r w:rsidRPr="00CB3751">
        <w:rPr>
          <w:rFonts w:ascii="UN-Abhaya" w:hAnsi="UN-Abhaya"/>
          <w:cs/>
        </w:rPr>
        <w:t xml:space="preserve"> නම්. සසරදුක මෙයින් හටගන්නා බැවින් </w:t>
      </w:r>
      <w:r w:rsidRPr="00040F53">
        <w:rPr>
          <w:rFonts w:ascii="UN-Abhaya" w:hAnsi="UN-Abhaya"/>
          <w:b/>
          <w:bCs/>
          <w:cs/>
        </w:rPr>
        <w:t>දුක්ඛප්පභව</w:t>
      </w:r>
      <w:r w:rsidRPr="00CB3751">
        <w:rPr>
          <w:rFonts w:ascii="UN-Abhaya" w:hAnsi="UN-Abhaya"/>
          <w:cs/>
        </w:rPr>
        <w:t xml:space="preserve"> නම්</w:t>
      </w:r>
      <w:r w:rsidRPr="00CB3751">
        <w:rPr>
          <w:rFonts w:ascii="UN-Abhaya" w:hAnsi="UN-Abhaya"/>
        </w:rPr>
        <w:t xml:space="preserve">, </w:t>
      </w:r>
      <w:r w:rsidRPr="00CB3751">
        <w:rPr>
          <w:rFonts w:ascii="UN-Abhaya" w:hAnsi="UN-Abhaya"/>
          <w:cs/>
        </w:rPr>
        <w:t xml:space="preserve">බැඳීම් අරුතින් පාසයක් වැනි බැවින් </w:t>
      </w:r>
      <w:r w:rsidRPr="00040F53">
        <w:rPr>
          <w:rFonts w:ascii="UN-Abhaya" w:hAnsi="UN-Abhaya"/>
          <w:b/>
          <w:bCs/>
          <w:cs/>
        </w:rPr>
        <w:t>පාස</w:t>
      </w:r>
      <w:r w:rsidRPr="00CB3751">
        <w:rPr>
          <w:rFonts w:ascii="UN-Abhaya" w:hAnsi="UN-Abhaya"/>
          <w:cs/>
        </w:rPr>
        <w:t xml:space="preserve"> නම්. මාරයාගේ පාස බැවින් </w:t>
      </w:r>
      <w:r w:rsidRPr="00040F53">
        <w:rPr>
          <w:rFonts w:ascii="UN-Abhaya" w:hAnsi="UN-Abhaya"/>
          <w:b/>
          <w:bCs/>
          <w:cs/>
        </w:rPr>
        <w:t>මාරපාස</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බිලියක් වැනි බැවින් </w:t>
      </w:r>
      <w:r w:rsidRPr="00040F53">
        <w:rPr>
          <w:rFonts w:ascii="UN-Abhaya" w:hAnsi="UN-Abhaya"/>
          <w:b/>
          <w:bCs/>
          <w:cs/>
        </w:rPr>
        <w:t>බලීස</w:t>
      </w:r>
      <w:r w:rsidRPr="00CB3751">
        <w:rPr>
          <w:rFonts w:ascii="UN-Abhaya" w:hAnsi="UN-Abhaya"/>
          <w:cs/>
        </w:rPr>
        <w:t xml:space="preserve"> නම්. මාරයාගේ බිලිය </w:t>
      </w:r>
      <w:r w:rsidRPr="00040F53">
        <w:rPr>
          <w:rFonts w:ascii="UN-Abhaya" w:hAnsi="UN-Abhaya"/>
          <w:b/>
          <w:bCs/>
          <w:cs/>
        </w:rPr>
        <w:t>මාරබලිස</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මාරයාගේ විසය බැවින් </w:t>
      </w:r>
      <w:r w:rsidRPr="00040F53">
        <w:rPr>
          <w:rFonts w:ascii="UN-Abhaya" w:hAnsi="UN-Abhaya"/>
          <w:b/>
          <w:bCs/>
          <w:cs/>
        </w:rPr>
        <w:t>මාරවිසය</w:t>
      </w:r>
      <w:r w:rsidRPr="00CB3751">
        <w:rPr>
          <w:rFonts w:ascii="UN-Abhaya" w:hAnsi="UN-Abhaya"/>
          <w:cs/>
        </w:rPr>
        <w:t xml:space="preserve"> නම්. තෘෂ්ණාවෙන් වැඩුනු </w:t>
      </w:r>
      <w:r w:rsidR="0003542E">
        <w:rPr>
          <w:rFonts w:ascii="UN-Abhaya" w:hAnsi="UN-Abhaya"/>
          <w:cs/>
        </w:rPr>
        <w:t>සත්ත්‍ව</w:t>
      </w:r>
      <w:r w:rsidRPr="00CB3751">
        <w:rPr>
          <w:rFonts w:ascii="UN-Abhaya" w:hAnsi="UN-Abhaya"/>
          <w:cs/>
        </w:rPr>
        <w:t xml:space="preserve">යෝ මාරවිසය නො ඉක්මවති. තෘෂ්ණාව ගලා යෑම් අරුතින් නදියක් වැනි බැවින් </w:t>
      </w:r>
      <w:r w:rsidRPr="00040F53">
        <w:rPr>
          <w:rFonts w:ascii="UN-Abhaya" w:hAnsi="UN-Abhaya"/>
          <w:b/>
          <w:bCs/>
          <w:cs/>
        </w:rPr>
        <w:t>තණ්හානදී</w:t>
      </w:r>
      <w:r w:rsidRPr="00CB3751">
        <w:rPr>
          <w:rFonts w:ascii="UN-Abhaya" w:hAnsi="UN-Abhaya"/>
          <w:cs/>
        </w:rPr>
        <w:t xml:space="preserve"> නම්. තෘෂ්ණාව දැලක් වැනි බැවින් </w:t>
      </w:r>
      <w:r w:rsidRPr="00040F53">
        <w:rPr>
          <w:rFonts w:ascii="UN-Abhaya" w:hAnsi="UN-Abhaya"/>
          <w:b/>
          <w:bCs/>
          <w:cs/>
        </w:rPr>
        <w:t>තණ්හාජාල</w:t>
      </w:r>
      <w:r w:rsidRPr="00CB3751">
        <w:rPr>
          <w:rFonts w:ascii="UN-Abhaya" w:hAnsi="UN-Abhaya"/>
          <w:cs/>
        </w:rPr>
        <w:t xml:space="preserve"> නම්. දැඩිව බැඳීම් අරුතින් බලුදමක් වැනි බැවින් </w:t>
      </w:r>
      <w:r w:rsidRPr="00040F53">
        <w:rPr>
          <w:rFonts w:ascii="UN-Abhaya" w:hAnsi="UN-Abhaya"/>
          <w:b/>
          <w:bCs/>
          <w:cs/>
        </w:rPr>
        <w:t>තණ්හාගද්දුල</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පුරනු නො හැකි බැවින් </w:t>
      </w:r>
      <w:r w:rsidRPr="00040F53">
        <w:rPr>
          <w:rFonts w:ascii="UN-Abhaya" w:hAnsi="UN-Abhaya"/>
          <w:b/>
          <w:bCs/>
          <w:cs/>
        </w:rPr>
        <w:t>තණ්හාසමුද්ද</w:t>
      </w:r>
      <w:r w:rsidRPr="00CB3751">
        <w:rPr>
          <w:rFonts w:ascii="UN-Abhaya" w:hAnsi="UN-Abhaya"/>
          <w:cs/>
        </w:rPr>
        <w:t xml:space="preserve"> නම්. අරමුණෙහි ගිජු ව පවත්නා බැවින් </w:t>
      </w:r>
      <w:r w:rsidRPr="00040F53">
        <w:rPr>
          <w:rFonts w:ascii="UN-Abhaya" w:hAnsi="UN-Abhaya"/>
          <w:b/>
          <w:bCs/>
          <w:cs/>
        </w:rPr>
        <w:t>ලොභ</w:t>
      </w:r>
      <w:r w:rsidRPr="00CB3751">
        <w:rPr>
          <w:rFonts w:ascii="UN-Abhaya" w:hAnsi="UN-Abhaya"/>
          <w:cs/>
        </w:rPr>
        <w:t xml:space="preserve"> නම්.</w:t>
      </w:r>
    </w:p>
    <w:p w14:paraId="2E1C0721" w14:textId="7F5FB9B6" w:rsidR="00D420E5" w:rsidRDefault="00090545" w:rsidP="00D420E5">
      <w:pPr>
        <w:spacing w:line="276" w:lineRule="auto"/>
        <w:rPr>
          <w:rFonts w:ascii="UN-Abhaya" w:hAnsi="UN-Abhaya"/>
        </w:rPr>
      </w:pPr>
      <w:r>
        <w:rPr>
          <w:rFonts w:ascii="UN-Abhaya" w:hAnsi="UN-Abhaya"/>
          <w:b/>
          <w:bCs/>
        </w:rPr>
        <w:t>“</w:t>
      </w:r>
      <w:r w:rsidR="00FF7D39" w:rsidRPr="004902A7">
        <w:rPr>
          <w:rFonts w:ascii="UN-Abhaya" w:hAnsi="UN-Abhaya"/>
          <w:b/>
          <w:bCs/>
          <w:cs/>
        </w:rPr>
        <w:t>ත</w:t>
      </w:r>
      <w:r w:rsidR="00DB5973">
        <w:rPr>
          <w:rFonts w:ascii="UN-Abhaya" w:hAnsi="UN-Abhaya"/>
          <w:b/>
          <w:bCs/>
          <w:cs/>
        </w:rPr>
        <w:t>ත්‍ථ</w:t>
      </w:r>
      <w:r w:rsidR="004902A7" w:rsidRPr="004902A7">
        <w:rPr>
          <w:rFonts w:ascii="UN-Abhaya" w:hAnsi="UN-Abhaya"/>
          <w:b/>
          <w:bCs/>
        </w:rPr>
        <w:t xml:space="preserve"> </w:t>
      </w:r>
      <w:r w:rsidR="00FF7D39" w:rsidRPr="004902A7">
        <w:rPr>
          <w:rFonts w:ascii="UN-Abhaya" w:hAnsi="UN-Abhaya"/>
          <w:b/>
          <w:bCs/>
          <w:cs/>
        </w:rPr>
        <w:t xml:space="preserve">කතමො </w:t>
      </w:r>
      <w:r w:rsidR="004A6723" w:rsidRPr="004902A7">
        <w:rPr>
          <w:rFonts w:ascii="UN-Abhaya" w:hAnsi="UN-Abhaya"/>
          <w:b/>
          <w:bCs/>
          <w:cs/>
        </w:rPr>
        <w:t>ව්‍යා</w:t>
      </w:r>
      <w:r w:rsidR="00FF7D39" w:rsidRPr="004902A7">
        <w:rPr>
          <w:rFonts w:ascii="UN-Abhaya" w:hAnsi="UN-Abhaya"/>
          <w:b/>
          <w:bCs/>
          <w:cs/>
        </w:rPr>
        <w:t xml:space="preserve">පාදො </w:t>
      </w:r>
      <w:r w:rsidR="004A6723" w:rsidRPr="004902A7">
        <w:rPr>
          <w:rFonts w:ascii="UN-Abhaya" w:hAnsi="UN-Abhaya"/>
          <w:b/>
          <w:bCs/>
          <w:cs/>
        </w:rPr>
        <w:t>කායගන්‍ථො</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අචරීති ආඝාතො ජායති</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චරතීති </w:t>
      </w:r>
      <w:r w:rsidR="004A6723" w:rsidRPr="004902A7">
        <w:rPr>
          <w:rFonts w:ascii="UN-Abhaya" w:hAnsi="UN-Abhaya"/>
          <w:b/>
          <w:bCs/>
          <w:cs/>
        </w:rPr>
        <w:t>-පෙ-</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චරිස්සතීති</w:t>
      </w:r>
      <w:r w:rsidR="004A6723" w:rsidRPr="004902A7">
        <w:rPr>
          <w:rFonts w:ascii="UN-Abhaya" w:hAnsi="UN-Abhaya"/>
          <w:b/>
          <w:bCs/>
          <w:cs/>
        </w:rPr>
        <w:t xml:space="preserve"> -පෙ- </w:t>
      </w:r>
      <w:r w:rsidR="00FF7D39" w:rsidRPr="004902A7">
        <w:rPr>
          <w:rFonts w:ascii="UN-Abhaya" w:hAnsi="UN-Abhaya"/>
          <w:b/>
          <w:bCs/>
          <w:cs/>
        </w:rPr>
        <w:t xml:space="preserve">පියස්ස මෙ මනාපස්ස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අචරි</w:t>
      </w:r>
      <w:r w:rsidR="004A6723" w:rsidRPr="004902A7">
        <w:rPr>
          <w:rFonts w:ascii="UN-Abhaya" w:hAnsi="UN-Abhaya"/>
          <w:b/>
          <w:bCs/>
          <w:cs/>
        </w:rPr>
        <w:t xml:space="preserve"> -</w:t>
      </w:r>
      <w:r w:rsidR="00FF7D39" w:rsidRPr="004902A7">
        <w:rPr>
          <w:rFonts w:ascii="UN-Abhaya" w:hAnsi="UN-Abhaya"/>
          <w:b/>
          <w:bCs/>
          <w:cs/>
        </w:rPr>
        <w:t>ප</w:t>
      </w:r>
      <w:r w:rsidR="004A6723" w:rsidRPr="004902A7">
        <w:rPr>
          <w:rFonts w:ascii="UN-Abhaya" w:hAnsi="UN-Abhaya"/>
          <w:b/>
          <w:bCs/>
          <w:cs/>
        </w:rPr>
        <w:t>ෙ-</w:t>
      </w:r>
      <w:r w:rsidR="00014ECB">
        <w:rPr>
          <w:rFonts w:ascii="UN-Abhaya" w:hAnsi="UN-Abhaya"/>
          <w:b/>
          <w:bCs/>
          <w:cs/>
        </w:rPr>
        <w:t xml:space="preserve"> </w:t>
      </w:r>
      <w:r w:rsidR="00FF7D39" w:rsidRPr="004902A7">
        <w:rPr>
          <w:rFonts w:ascii="UN-Abhaya" w:hAnsi="UN-Abhaya"/>
          <w:b/>
          <w:bCs/>
          <w:cs/>
        </w:rPr>
        <w:t>චරිස්සතීති</w:t>
      </w:r>
      <w:r w:rsidR="00306D00" w:rsidRPr="004902A7">
        <w:rPr>
          <w:rFonts w:ascii="UN-Abhaya" w:hAnsi="UN-Abhaya"/>
          <w:b/>
          <w:bCs/>
          <w:cs/>
        </w:rPr>
        <w:t xml:space="preserve"> -පෙ- </w:t>
      </w:r>
      <w:r w:rsidR="00FF7D39" w:rsidRPr="004902A7">
        <w:rPr>
          <w:rFonts w:ascii="UN-Abhaya" w:hAnsi="UN-Abhaya"/>
          <w:b/>
          <w:bCs/>
          <w:cs/>
        </w:rPr>
        <w:t>අප්පියස්ස මෙ අමනාපස්ස අ</w:t>
      </w:r>
      <w:r w:rsidR="000D392C">
        <w:rPr>
          <w:rFonts w:ascii="UN-Abhaya" w:hAnsi="UN-Abhaya"/>
          <w:b/>
          <w:bCs/>
          <w:cs/>
        </w:rPr>
        <w:t>ත්‍ථං</w:t>
      </w:r>
      <w:r w:rsidR="00FF7D39" w:rsidRPr="004902A7">
        <w:rPr>
          <w:rFonts w:ascii="UN-Abhaya" w:hAnsi="UN-Abhaya"/>
          <w:b/>
          <w:bCs/>
          <w:cs/>
        </w:rPr>
        <w:t xml:space="preserve"> අචරි</w:t>
      </w:r>
      <w:r w:rsidR="00306D00" w:rsidRPr="004902A7">
        <w:rPr>
          <w:rFonts w:ascii="UN-Abhaya" w:hAnsi="UN-Abhaya"/>
          <w:b/>
          <w:bCs/>
          <w:cs/>
        </w:rPr>
        <w:t xml:space="preserve"> -</w:t>
      </w:r>
      <w:r w:rsidR="00FF7D39" w:rsidRPr="004902A7">
        <w:rPr>
          <w:rFonts w:ascii="UN-Abhaya" w:hAnsi="UN-Abhaya"/>
          <w:b/>
          <w:bCs/>
          <w:cs/>
        </w:rPr>
        <w:t>පෙ</w:t>
      </w:r>
      <w:r w:rsidR="00306D00" w:rsidRPr="004902A7">
        <w:rPr>
          <w:rFonts w:ascii="UN-Abhaya" w:hAnsi="UN-Abhaya"/>
          <w:b/>
          <w:bCs/>
          <w:cs/>
        </w:rPr>
        <w:t>-</w:t>
      </w:r>
      <w:r w:rsidR="00FF7D39" w:rsidRPr="004902A7">
        <w:rPr>
          <w:rFonts w:ascii="UN-Abhaya" w:hAnsi="UN-Abhaya"/>
          <w:b/>
          <w:bCs/>
        </w:rPr>
        <w:t xml:space="preserve"> </w:t>
      </w:r>
      <w:r w:rsidR="00FF7D39" w:rsidRPr="004902A7">
        <w:rPr>
          <w:rFonts w:ascii="UN-Abhaya" w:hAnsi="UN-Abhaya"/>
          <w:b/>
          <w:bCs/>
          <w:cs/>
        </w:rPr>
        <w:t xml:space="preserve">චරිස්සතීති </w:t>
      </w:r>
      <w:r w:rsidR="00306D00" w:rsidRPr="004902A7">
        <w:rPr>
          <w:rFonts w:ascii="UN-Abhaya" w:hAnsi="UN-Abhaya"/>
          <w:b/>
          <w:bCs/>
          <w:cs/>
        </w:rPr>
        <w:t xml:space="preserve">-පෙ- </w:t>
      </w:r>
      <w:r w:rsidR="00FF7D39" w:rsidRPr="004902A7">
        <w:rPr>
          <w:rFonts w:ascii="UN-Abhaya" w:hAnsi="UN-Abhaya"/>
          <w:b/>
          <w:bCs/>
          <w:cs/>
        </w:rPr>
        <w:t>අට්ඨානෙ වා</w:t>
      </w:r>
      <w:r w:rsidR="00014ECB">
        <w:rPr>
          <w:rFonts w:ascii="UN-Abhaya" w:hAnsi="UN-Abhaya"/>
          <w:b/>
          <w:bCs/>
          <w:cs/>
        </w:rPr>
        <w:t xml:space="preserve"> </w:t>
      </w:r>
      <w:r w:rsidR="00FF7D39" w:rsidRPr="004902A7">
        <w:rPr>
          <w:rFonts w:ascii="UN-Abhaya" w:hAnsi="UN-Abhaya"/>
          <w:b/>
          <w:bCs/>
          <w:cs/>
        </w:rPr>
        <w:t>පන ආඝාතො ජායති</w:t>
      </w:r>
      <w:r w:rsidR="00306D00" w:rsidRPr="004902A7">
        <w:rPr>
          <w:rFonts w:ascii="UN-Abhaya" w:hAnsi="UN-Abhaya"/>
          <w:b/>
          <w:bCs/>
          <w:cs/>
        </w:rPr>
        <w:t>,</w:t>
      </w:r>
      <w:r w:rsidR="00FF7D39" w:rsidRPr="004902A7">
        <w:rPr>
          <w:rFonts w:ascii="UN-Abhaya" w:hAnsi="UN-Abhaya"/>
          <w:b/>
          <w:bCs/>
          <w:cs/>
        </w:rPr>
        <w:t xml:space="preserve"> යො එවරූපො චිත්තස්ස ආඝාතො පටිඝාතො පටිඝං පටිවිරොධො කොපො පකොපො සම්පකොපො දොසො පදොසො සම්පදොසො චිත්තස්ස </w:t>
      </w:r>
      <w:r w:rsidR="00306D00" w:rsidRPr="004902A7">
        <w:rPr>
          <w:rFonts w:ascii="UN-Abhaya" w:hAnsi="UN-Abhaya"/>
          <w:b/>
          <w:bCs/>
          <w:cs/>
        </w:rPr>
        <w:t>ව්‍යා</w:t>
      </w:r>
      <w:r w:rsidR="00FF7D39" w:rsidRPr="004902A7">
        <w:rPr>
          <w:rFonts w:ascii="UN-Abhaya" w:hAnsi="UN-Abhaya"/>
          <w:b/>
          <w:bCs/>
          <w:cs/>
        </w:rPr>
        <w:t>පත්ති මනොපදොසො කොධො කුජ්ඣනා කුජ්ඣිතත්තං දොසො දුස්සනා</w:t>
      </w:r>
      <w:r w:rsidR="004902A7" w:rsidRPr="004902A7">
        <w:rPr>
          <w:rFonts w:ascii="UN-Abhaya" w:hAnsi="UN-Abhaya"/>
          <w:b/>
          <w:bCs/>
        </w:rPr>
        <w:t xml:space="preserve"> </w:t>
      </w:r>
      <w:r w:rsidR="00FF7D39" w:rsidRPr="004902A7">
        <w:rPr>
          <w:rFonts w:ascii="UN-Abhaya" w:hAnsi="UN-Abhaya"/>
          <w:b/>
          <w:bCs/>
          <w:cs/>
        </w:rPr>
        <w:t xml:space="preserve">දුස්සිතත්තං </w:t>
      </w:r>
      <w:r w:rsidR="00306D00" w:rsidRPr="004902A7">
        <w:rPr>
          <w:rFonts w:ascii="UN-Abhaya" w:hAnsi="UN-Abhaya"/>
          <w:b/>
          <w:bCs/>
          <w:cs/>
        </w:rPr>
        <w:t>ව්‍යා</w:t>
      </w:r>
      <w:r w:rsidR="00FF7D39" w:rsidRPr="004902A7">
        <w:rPr>
          <w:rFonts w:ascii="UN-Abhaya" w:hAnsi="UN-Abhaya"/>
          <w:b/>
          <w:bCs/>
          <w:cs/>
        </w:rPr>
        <w:t xml:space="preserve">පත්ති </w:t>
      </w:r>
      <w:r w:rsidR="00306D00" w:rsidRPr="004902A7">
        <w:rPr>
          <w:rFonts w:ascii="UN-Abhaya" w:hAnsi="UN-Abhaya"/>
          <w:b/>
          <w:bCs/>
          <w:cs/>
        </w:rPr>
        <w:t>ව්‍යා</w:t>
      </w:r>
      <w:r w:rsidR="00FF7D39" w:rsidRPr="004902A7">
        <w:rPr>
          <w:rFonts w:ascii="UN-Abhaya" w:hAnsi="UN-Abhaya"/>
          <w:b/>
          <w:bCs/>
          <w:cs/>
        </w:rPr>
        <w:t xml:space="preserve">පජ්ජනා </w:t>
      </w:r>
      <w:r w:rsidR="00306D00" w:rsidRPr="004902A7">
        <w:rPr>
          <w:rFonts w:ascii="UN-Abhaya" w:hAnsi="UN-Abhaya"/>
          <w:b/>
          <w:bCs/>
          <w:cs/>
        </w:rPr>
        <w:t>ව්‍යා</w:t>
      </w:r>
      <w:r w:rsidR="00FF7D39" w:rsidRPr="004902A7">
        <w:rPr>
          <w:rFonts w:ascii="UN-Abhaya" w:hAnsi="UN-Abhaya"/>
          <w:b/>
          <w:bCs/>
          <w:cs/>
        </w:rPr>
        <w:t>පජ්ජිතත්තං විරොධො පටිවිරොධො චණ්ඩික්කං අසුරොපො අනත්තමනතා චිත්තස්ස</w:t>
      </w:r>
      <w:r w:rsidR="00306D00" w:rsidRPr="004902A7">
        <w:rPr>
          <w:rFonts w:ascii="UN-Abhaya" w:hAnsi="UN-Abhaya"/>
          <w:b/>
          <w:bCs/>
          <w:cs/>
        </w:rPr>
        <w:t>,</w:t>
      </w:r>
      <w:r w:rsidR="00FF7D39" w:rsidRPr="004902A7">
        <w:rPr>
          <w:rFonts w:ascii="UN-Abhaya" w:hAnsi="UN-Abhaya"/>
          <w:b/>
          <w:bCs/>
        </w:rPr>
        <w:t xml:space="preserve"> </w:t>
      </w:r>
      <w:r w:rsidR="00FF7D39" w:rsidRPr="004902A7">
        <w:rPr>
          <w:rFonts w:ascii="UN-Abhaya" w:hAnsi="UN-Abhaya"/>
          <w:b/>
          <w:bCs/>
          <w:cs/>
        </w:rPr>
        <w:t xml:space="preserve">අයං වුච්චති </w:t>
      </w:r>
      <w:r w:rsidR="00306D00" w:rsidRPr="004902A7">
        <w:rPr>
          <w:rFonts w:ascii="UN-Abhaya" w:hAnsi="UN-Abhaya"/>
          <w:b/>
          <w:bCs/>
          <w:cs/>
        </w:rPr>
        <w:t>ව්‍යා</w:t>
      </w:r>
      <w:r w:rsidR="00FF7D39" w:rsidRPr="004902A7">
        <w:rPr>
          <w:rFonts w:ascii="UN-Abhaya" w:hAnsi="UN-Abhaya"/>
          <w:b/>
          <w:bCs/>
          <w:cs/>
        </w:rPr>
        <w:t xml:space="preserve">පාදො </w:t>
      </w:r>
      <w:r w:rsidR="004A6723" w:rsidRPr="004902A7">
        <w:rPr>
          <w:rFonts w:ascii="UN-Abhaya" w:hAnsi="UN-Abhaya"/>
          <w:b/>
          <w:bCs/>
          <w:cs/>
        </w:rPr>
        <w:t>කායගන්‍ථො</w:t>
      </w:r>
      <w:r>
        <w:rPr>
          <w:rFonts w:ascii="UN-Abhaya" w:hAnsi="UN-Abhaya"/>
          <w:b/>
          <w:bCs/>
        </w:rPr>
        <w:t>”</w:t>
      </w:r>
      <w:r w:rsidR="00FF7D39" w:rsidRPr="004902A7">
        <w:rPr>
          <w:rFonts w:ascii="UN-Abhaya" w:hAnsi="UN-Abhaya"/>
        </w:rPr>
        <w:t xml:space="preserve"> </w:t>
      </w:r>
      <w:r w:rsidR="00FF7D39" w:rsidRPr="004902A7">
        <w:rPr>
          <w:rFonts w:ascii="UN-Abhaya" w:hAnsi="UN-Abhaya"/>
          <w:cs/>
        </w:rPr>
        <w:t>යනු ව්‍ය</w:t>
      </w:r>
      <w:r w:rsidR="00FB33BB" w:rsidRPr="004902A7">
        <w:rPr>
          <w:rFonts w:ascii="UN-Abhaya" w:hAnsi="UN-Abhaya"/>
          <w:cs/>
        </w:rPr>
        <w:t>ා</w:t>
      </w:r>
      <w:r w:rsidR="00FF7D39" w:rsidRPr="004902A7">
        <w:rPr>
          <w:rFonts w:ascii="UN-Abhaya" w:hAnsi="UN-Abhaya"/>
          <w:cs/>
        </w:rPr>
        <w:t>පාද කායග්‍ර</w:t>
      </w:r>
      <w:r w:rsidR="00BB4779">
        <w:rPr>
          <w:rFonts w:ascii="UN-Abhaya" w:hAnsi="UN-Abhaya"/>
          <w:cs/>
        </w:rPr>
        <w:t>න්‍ථ</w:t>
      </w:r>
      <w:r w:rsidR="00FF7D39" w:rsidRPr="004902A7">
        <w:rPr>
          <w:rFonts w:ascii="UN-Abhaya" w:hAnsi="UN-Abhaya"/>
          <w:cs/>
        </w:rPr>
        <w:t>ය වදාළ සැටියි.</w:t>
      </w:r>
    </w:p>
    <w:p w14:paraId="086C23BC" w14:textId="77777777" w:rsidR="00D420E5" w:rsidRDefault="00FF7D39" w:rsidP="00D420E5">
      <w:pPr>
        <w:spacing w:line="276" w:lineRule="auto"/>
        <w:rPr>
          <w:rFonts w:ascii="UN-Abhaya" w:hAnsi="UN-Abhaya"/>
        </w:rPr>
      </w:pPr>
      <w:r w:rsidRPr="00CB3751">
        <w:rPr>
          <w:rFonts w:ascii="UN-Abhaya" w:hAnsi="UN-Abhaya"/>
          <w:cs/>
        </w:rPr>
        <w:t>යම් සිතිවිල්ලකින් සිත්සතන් කුණුවී යේ ද නැසී යේ ද සිත කුණු කළ</w:t>
      </w:r>
      <w:r w:rsidRPr="00CB3751">
        <w:rPr>
          <w:rFonts w:ascii="UN-Abhaya" w:hAnsi="UN-Abhaya"/>
        </w:rPr>
        <w:t xml:space="preserve">, </w:t>
      </w:r>
      <w:r w:rsidRPr="00CB3751">
        <w:rPr>
          <w:rFonts w:ascii="UN-Abhaya" w:hAnsi="UN-Abhaya"/>
          <w:cs/>
        </w:rPr>
        <w:t xml:space="preserve">සිත නැසූ ඒ සිතිවිල්ල </w:t>
      </w:r>
      <w:r w:rsidRPr="00FB33BB">
        <w:rPr>
          <w:rFonts w:ascii="UN-Abhaya" w:hAnsi="UN-Abhaya"/>
          <w:b/>
          <w:bCs/>
          <w:cs/>
        </w:rPr>
        <w:t>ව්‍යාපාදය</w:t>
      </w:r>
      <w:r w:rsidRPr="00CB3751">
        <w:rPr>
          <w:rFonts w:ascii="UN-Abhaya" w:hAnsi="UN-Abhaya"/>
        </w:rPr>
        <w:t xml:space="preserve">, </w:t>
      </w:r>
      <w:r w:rsidRPr="00CB3751">
        <w:rPr>
          <w:rFonts w:ascii="UN-Abhaya" w:hAnsi="UN-Abhaya"/>
          <w:cs/>
        </w:rPr>
        <w:t xml:space="preserve">යි කියති. එලොව මෙලොව දෙක්හි ම අවැඩ සිදුකරණ පව් සිතිවිල්ලෙකි මේ. </w:t>
      </w:r>
      <w:r w:rsidR="00090545">
        <w:rPr>
          <w:rFonts w:ascii="UN-Abhaya" w:hAnsi="UN-Abhaya"/>
          <w:b/>
          <w:bCs/>
        </w:rPr>
        <w:t>“</w:t>
      </w:r>
      <w:r w:rsidRPr="00FB33BB">
        <w:rPr>
          <w:rFonts w:ascii="UN-Abhaya" w:hAnsi="UN-Abhaya"/>
          <w:b/>
          <w:bCs/>
          <w:cs/>
        </w:rPr>
        <w:t>ව්‍ය</w:t>
      </w:r>
      <w:r w:rsidR="00FB33BB">
        <w:rPr>
          <w:rFonts w:ascii="UN-Abhaya" w:hAnsi="UN-Abhaya" w:hint="cs"/>
          <w:b/>
          <w:bCs/>
          <w:cs/>
        </w:rPr>
        <w:t>ා</w:t>
      </w:r>
      <w:r w:rsidRPr="00FB33BB">
        <w:rPr>
          <w:rFonts w:ascii="UN-Abhaya" w:hAnsi="UN-Abhaya"/>
          <w:b/>
          <w:bCs/>
          <w:cs/>
        </w:rPr>
        <w:t xml:space="preserve">පජ්ජති තෙන චිත්තං පූතිහාවං උපගච්ඡති </w:t>
      </w:r>
      <w:r w:rsidR="00306D00" w:rsidRPr="00FB33BB">
        <w:rPr>
          <w:rFonts w:ascii="UN-Abhaya" w:hAnsi="UN-Abhaya"/>
          <w:b/>
          <w:bCs/>
          <w:cs/>
        </w:rPr>
        <w:t>ව්‍යා</w:t>
      </w:r>
      <w:r w:rsidRPr="00FB33BB">
        <w:rPr>
          <w:rFonts w:ascii="UN-Abhaya" w:hAnsi="UN-Abhaya"/>
          <w:b/>
          <w:bCs/>
          <w:cs/>
        </w:rPr>
        <w:t>පාදයති විනාසයති වා විනයාචාරරූපසම</w:t>
      </w:r>
      <w:r w:rsidR="00FB33BB">
        <w:rPr>
          <w:rFonts w:ascii="UN-Abhaya" w:hAnsi="UN-Abhaya" w:hint="cs"/>
          <w:b/>
          <w:bCs/>
          <w:cs/>
        </w:rPr>
        <w:t>්</w:t>
      </w:r>
      <w:r w:rsidRPr="00FB33BB">
        <w:rPr>
          <w:rFonts w:ascii="UN-Abhaya" w:hAnsi="UN-Abhaya"/>
          <w:b/>
          <w:bCs/>
          <w:cs/>
        </w:rPr>
        <w:t>පත</w:t>
      </w:r>
      <w:r w:rsidR="00FB33BB">
        <w:rPr>
          <w:rFonts w:ascii="UN-Abhaya" w:hAnsi="UN-Abhaya" w:hint="cs"/>
          <w:b/>
          <w:bCs/>
          <w:cs/>
        </w:rPr>
        <w:t>්</w:t>
      </w:r>
      <w:r w:rsidRPr="00FB33BB">
        <w:rPr>
          <w:rFonts w:ascii="UN-Abhaya" w:hAnsi="UN-Abhaya"/>
          <w:b/>
          <w:bCs/>
          <w:cs/>
        </w:rPr>
        <w:t>තිහිතසු</w:t>
      </w:r>
      <w:r w:rsidR="00FB33BB">
        <w:rPr>
          <w:rFonts w:ascii="UN-Abhaya" w:hAnsi="UN-Abhaya" w:hint="cs"/>
          <w:b/>
          <w:bCs/>
          <w:cs/>
        </w:rPr>
        <w:t>ඛා</w:t>
      </w:r>
      <w:r w:rsidRPr="00FB33BB">
        <w:rPr>
          <w:rFonts w:ascii="UN-Abhaya" w:hAnsi="UN-Abhaya"/>
          <w:b/>
          <w:bCs/>
          <w:cs/>
        </w:rPr>
        <w:t>දින</w:t>
      </w:r>
      <w:r w:rsidR="00FB33BB">
        <w:rPr>
          <w:rFonts w:ascii="UN-Abhaya" w:hAnsi="UN-Abhaya" w:hint="cs"/>
          <w:b/>
          <w:bCs/>
          <w:cs/>
        </w:rPr>
        <w:t>ී</w:t>
      </w:r>
      <w:r w:rsidRPr="00FB33BB">
        <w:rPr>
          <w:rFonts w:ascii="UN-Abhaya" w:hAnsi="UN-Abhaya"/>
          <w:b/>
          <w:bCs/>
          <w:cs/>
        </w:rPr>
        <w:t>ති ව්‍යාපාදො</w:t>
      </w:r>
      <w:r w:rsidR="00090545">
        <w:rPr>
          <w:rFonts w:ascii="UN-Abhaya" w:hAnsi="UN-Abhaya"/>
          <w:b/>
          <w:bCs/>
        </w:rPr>
        <w:t>”</w:t>
      </w:r>
      <w:r w:rsidRPr="00CB3751">
        <w:rPr>
          <w:rFonts w:ascii="UN-Abhaya" w:hAnsi="UN-Abhaya"/>
          <w:cs/>
        </w:rPr>
        <w:t xml:space="preserve"> යනු එහි නිරුක්තියි. </w:t>
      </w:r>
      <w:r w:rsidR="0003542E">
        <w:rPr>
          <w:rFonts w:ascii="UN-Abhaya" w:hAnsi="UN-Abhaya"/>
          <w:cs/>
        </w:rPr>
        <w:t>සත්ත්‍ව</w:t>
      </w:r>
      <w:r w:rsidRPr="00CB3751">
        <w:rPr>
          <w:rFonts w:ascii="UN-Abhaya" w:hAnsi="UN-Abhaya"/>
          <w:cs/>
        </w:rPr>
        <w:t xml:space="preserve">යන් පිළිබඳ පියවිගතිය මුළුමනින් වෙනස් කොට ඔවුන් වියරුගතියට පමුණු වන්නේ </w:t>
      </w:r>
      <w:r w:rsidRPr="00F158F7">
        <w:rPr>
          <w:rFonts w:ascii="UN-Abhaya" w:hAnsi="UN-Abhaya"/>
          <w:cs/>
        </w:rPr>
        <w:t>මේ</w:t>
      </w:r>
      <w:r w:rsidRPr="00CB3751">
        <w:rPr>
          <w:rFonts w:ascii="UN-Abhaya" w:hAnsi="UN-Abhaya"/>
          <w:cs/>
        </w:rPr>
        <w:t xml:space="preserve"> ය. සිත පිළිබඳ නො සතුට ලකුණු කොට ගත් මෙය අල්පසාවද්‍ය</w:t>
      </w:r>
      <w:r w:rsidRPr="00CB3751">
        <w:rPr>
          <w:rFonts w:ascii="UN-Abhaya" w:hAnsi="UN-Abhaya"/>
        </w:rPr>
        <w:t xml:space="preserve">, </w:t>
      </w:r>
      <w:r w:rsidRPr="00CB3751">
        <w:rPr>
          <w:rFonts w:ascii="UN-Abhaya" w:hAnsi="UN-Abhaya"/>
          <w:cs/>
        </w:rPr>
        <w:t>මහාසාවද්‍ය වශයෙන් දෙපරිදි වේ. එහි විස්තර පරුෂවචනයට කී ලෙසින් දත යුතු ය. අන් සතකු වීම</w:t>
      </w:r>
      <w:r w:rsidRPr="00CB3751">
        <w:rPr>
          <w:rFonts w:ascii="UN-Abhaya" w:hAnsi="UN-Abhaya"/>
        </w:rPr>
        <w:t xml:space="preserve">, </w:t>
      </w:r>
      <w:r w:rsidRPr="00CB3751">
        <w:rPr>
          <w:rFonts w:ascii="UN-Abhaya" w:hAnsi="UN-Abhaya"/>
          <w:cs/>
        </w:rPr>
        <w:t xml:space="preserve">ඔහු නසන්නට සිතීම යනු එහි අඞ්ගයි. අනුන් කෙරෙහි ක්‍රෝධය උපන් පමණකින් ම </w:t>
      </w:r>
      <w:r w:rsidR="00C37ECD">
        <w:rPr>
          <w:rFonts w:ascii="UN-Abhaya" w:hAnsi="UN-Abhaya"/>
          <w:cs/>
        </w:rPr>
        <w:t>ක</w:t>
      </w:r>
      <w:r w:rsidR="00FB0612">
        <w:rPr>
          <w:rFonts w:ascii="UN-Abhaya" w:hAnsi="UN-Abhaya"/>
          <w:cs/>
        </w:rPr>
        <w:t>ර්‍ම</w:t>
      </w:r>
      <w:r w:rsidRPr="00CB3751">
        <w:rPr>
          <w:rFonts w:ascii="UN-Abhaya" w:hAnsi="UN-Abhaya"/>
          <w:cs/>
        </w:rPr>
        <w:t xml:space="preserve">පථය නො වන්නේ ය. </w:t>
      </w:r>
      <w:r w:rsidR="0072478E">
        <w:rPr>
          <w:rFonts w:ascii="UN-Abhaya" w:hAnsi="UN-Abhaya"/>
        </w:rPr>
        <w:t>‘</w:t>
      </w:r>
      <w:r w:rsidRPr="00CB3751">
        <w:rPr>
          <w:rFonts w:ascii="UN-Abhaya" w:hAnsi="UN-Abhaya"/>
          <w:cs/>
        </w:rPr>
        <w:t>ම</w:t>
      </w:r>
      <w:r w:rsidR="0072478E">
        <w:rPr>
          <w:rFonts w:ascii="UN-Abhaya" w:hAnsi="UN-Abhaya" w:hint="cs"/>
          <w:cs/>
        </w:rPr>
        <w:t>ූ</w:t>
      </w:r>
      <w:r w:rsidRPr="00CB3751">
        <w:rPr>
          <w:rFonts w:ascii="UN-Abhaya" w:hAnsi="UN-Abhaya"/>
          <w:cs/>
        </w:rPr>
        <w:t xml:space="preserve"> </w:t>
      </w:r>
      <w:r w:rsidR="0072478E">
        <w:rPr>
          <w:rFonts w:ascii="UN-Abhaya" w:hAnsi="UN-Abhaya" w:hint="cs"/>
          <w:cs/>
        </w:rPr>
        <w:t>නැසේවා</w:t>
      </w:r>
      <w:r w:rsidRPr="00CB3751">
        <w:rPr>
          <w:rFonts w:ascii="UN-Abhaya" w:hAnsi="UN-Abhaya"/>
          <w:cs/>
        </w:rPr>
        <w:t xml:space="preserve"> වැනසේවා</w:t>
      </w:r>
      <w:r w:rsidR="0072478E">
        <w:rPr>
          <w:rFonts w:ascii="UN-Abhaya" w:hAnsi="UN-Abhaya"/>
        </w:rPr>
        <w:t>’</w:t>
      </w:r>
      <w:r w:rsidRPr="00CB3751">
        <w:rPr>
          <w:rFonts w:ascii="UN-Abhaya" w:hAnsi="UN-Abhaya"/>
        </w:rPr>
        <w:t xml:space="preserve"> </w:t>
      </w:r>
      <w:r w:rsidRPr="00CB3751">
        <w:rPr>
          <w:rFonts w:ascii="UN-Abhaya" w:hAnsi="UN-Abhaya"/>
          <w:cs/>
        </w:rPr>
        <w:t xml:space="preserve">යි සිතු කල්හි ම ය ඒ වන්නේ. විස්තර පෙර කියු සේ දත යුතු ය. </w:t>
      </w:r>
    </w:p>
    <w:p w14:paraId="09C30DE4" w14:textId="3FB6FF51" w:rsidR="003B2755" w:rsidRDefault="00FF7D39" w:rsidP="003B2755">
      <w:pPr>
        <w:spacing w:line="276" w:lineRule="auto"/>
        <w:rPr>
          <w:rFonts w:ascii="UN-Abhaya" w:hAnsi="UN-Abhaya"/>
        </w:rPr>
      </w:pPr>
      <w:r w:rsidRPr="00CB3751">
        <w:rPr>
          <w:rFonts w:ascii="UN-Abhaya" w:hAnsi="UN-Abhaya"/>
          <w:cs/>
        </w:rPr>
        <w:t xml:space="preserve">ව්‍යාපාදය සිත නසමින් උපදනේ </w:t>
      </w:r>
      <w:r w:rsidRPr="00013AFD">
        <w:rPr>
          <w:rFonts w:ascii="UN-Abhaya" w:hAnsi="UN-Abhaya"/>
          <w:b/>
          <w:bCs/>
          <w:cs/>
        </w:rPr>
        <w:t>ආඝාත</w:t>
      </w:r>
      <w:r w:rsidRPr="00CB3751">
        <w:rPr>
          <w:rFonts w:ascii="UN-Abhaya" w:hAnsi="UN-Abhaya"/>
          <w:cs/>
        </w:rPr>
        <w:t xml:space="preserve"> නම්. එය ම එයට වඩා බලවත් ව නැගී ආයේ </w:t>
      </w:r>
      <w:r w:rsidRPr="00013AFD">
        <w:rPr>
          <w:rFonts w:ascii="UN-Abhaya" w:hAnsi="UN-Abhaya"/>
          <w:b/>
          <w:bCs/>
          <w:cs/>
        </w:rPr>
        <w:t>පටිඝාත</w:t>
      </w:r>
      <w:r w:rsidRPr="00CB3751">
        <w:rPr>
          <w:rFonts w:ascii="UN-Abhaya" w:hAnsi="UN-Abhaya"/>
          <w:cs/>
        </w:rPr>
        <w:t xml:space="preserve"> නම්</w:t>
      </w:r>
      <w:r w:rsidR="00013AFD">
        <w:rPr>
          <w:rFonts w:ascii="UN-Abhaya" w:hAnsi="UN-Abhaya"/>
        </w:rPr>
        <w:t>.</w:t>
      </w:r>
      <w:r w:rsidRPr="00CB3751">
        <w:rPr>
          <w:rFonts w:ascii="UN-Abhaya" w:hAnsi="UN-Abhaya"/>
        </w:rPr>
        <w:t xml:space="preserve"> </w:t>
      </w:r>
      <w:r w:rsidRPr="00CB3751">
        <w:rPr>
          <w:rFonts w:ascii="UN-Abhaya" w:hAnsi="UN-Abhaya"/>
          <w:cs/>
        </w:rPr>
        <w:t xml:space="preserve">නැසීම පියවිගතිය කොට සිටියේ </w:t>
      </w:r>
      <w:r w:rsidRPr="00013AFD">
        <w:rPr>
          <w:rFonts w:ascii="UN-Abhaya" w:hAnsi="UN-Abhaya"/>
          <w:b/>
          <w:bCs/>
          <w:cs/>
        </w:rPr>
        <w:t>පටිඝ</w:t>
      </w:r>
      <w:r w:rsidRPr="00CB3751">
        <w:rPr>
          <w:rFonts w:ascii="UN-Abhaya" w:hAnsi="UN-Abhaya"/>
          <w:cs/>
        </w:rPr>
        <w:t xml:space="preserve"> නම්. ප්‍රතිවිරු</w:t>
      </w:r>
      <w:r w:rsidR="00013AFD">
        <w:rPr>
          <w:rFonts w:ascii="UN-Abhaya" w:hAnsi="UN-Abhaya" w:hint="cs"/>
          <w:cs/>
        </w:rPr>
        <w:t>ද්ධ</w:t>
      </w:r>
      <w:r w:rsidRPr="00CB3751">
        <w:rPr>
          <w:rFonts w:ascii="UN-Abhaya" w:hAnsi="UN-Abhaya"/>
          <w:cs/>
        </w:rPr>
        <w:t xml:space="preserve"> ව සිටියේ </w:t>
      </w:r>
      <w:r w:rsidRPr="00013AFD">
        <w:rPr>
          <w:rFonts w:ascii="UN-Abhaya" w:hAnsi="UN-Abhaya"/>
          <w:b/>
          <w:bCs/>
          <w:cs/>
        </w:rPr>
        <w:t>පටිවිරොධ</w:t>
      </w:r>
      <w:r w:rsidRPr="00CB3751">
        <w:rPr>
          <w:rFonts w:ascii="UN-Abhaya" w:hAnsi="UN-Abhaya"/>
          <w:cs/>
        </w:rPr>
        <w:t xml:space="preserve"> නම්. කිපීම ස්වභාවය කොට සිටියේ </w:t>
      </w:r>
      <w:r w:rsidRPr="00013AFD">
        <w:rPr>
          <w:rFonts w:ascii="UN-Abhaya" w:hAnsi="UN-Abhaya"/>
          <w:b/>
          <w:bCs/>
          <w:cs/>
        </w:rPr>
        <w:t>කොප</w:t>
      </w:r>
      <w:r w:rsidRPr="00CB3751">
        <w:rPr>
          <w:rFonts w:ascii="UN-Abhaya" w:hAnsi="UN-Abhaya"/>
          <w:cs/>
        </w:rPr>
        <w:t xml:space="preserve"> නම්. ඒ ම උපස</w:t>
      </w:r>
      <w:r w:rsidR="00026AD1">
        <w:rPr>
          <w:rFonts w:ascii="UN-Abhaya" w:hAnsi="UN-Abhaya"/>
          <w:cs/>
        </w:rPr>
        <w:t>ර්‍ග</w:t>
      </w:r>
      <w:r w:rsidR="00013AFD">
        <w:rPr>
          <w:rFonts w:ascii="UN-Abhaya" w:hAnsi="UN-Abhaya" w:hint="cs"/>
          <w:cs/>
        </w:rPr>
        <w:t xml:space="preserve"> </w:t>
      </w:r>
      <w:r w:rsidRPr="00CB3751">
        <w:rPr>
          <w:rFonts w:ascii="UN-Abhaya" w:hAnsi="UN-Abhaya"/>
          <w:cs/>
        </w:rPr>
        <w:t xml:space="preserve">විසින් වැඩුන් </w:t>
      </w:r>
      <w:r w:rsidRPr="00013AFD">
        <w:rPr>
          <w:rFonts w:ascii="UN-Abhaya" w:hAnsi="UN-Abhaya"/>
          <w:b/>
          <w:bCs/>
          <w:cs/>
        </w:rPr>
        <w:t>පකොප-සම්පකොප</w:t>
      </w:r>
      <w:r w:rsidRPr="00CB3751">
        <w:rPr>
          <w:rFonts w:ascii="UN-Abhaya" w:hAnsi="UN-Abhaya"/>
          <w:cs/>
        </w:rPr>
        <w:t xml:space="preserve"> නම්. සිත ද</w:t>
      </w:r>
      <w:r w:rsidR="00013AFD">
        <w:rPr>
          <w:rFonts w:ascii="UN-Abhaya" w:hAnsi="UN-Abhaya" w:hint="cs"/>
          <w:cs/>
        </w:rPr>
        <w:t>ූ</w:t>
      </w:r>
      <w:r w:rsidRPr="00CB3751">
        <w:rPr>
          <w:rFonts w:ascii="UN-Abhaya" w:hAnsi="UN-Abhaya"/>
          <w:cs/>
        </w:rPr>
        <w:t xml:space="preserve">ෂණය කරණුයේ </w:t>
      </w:r>
      <w:r w:rsidR="00CB1265">
        <w:rPr>
          <w:rFonts w:ascii="UN-Abhaya" w:hAnsi="UN-Abhaya"/>
          <w:b/>
          <w:bCs/>
          <w:cs/>
        </w:rPr>
        <w:t>දෝෂ</w:t>
      </w:r>
      <w:r w:rsidRPr="00CB3751">
        <w:rPr>
          <w:rFonts w:ascii="UN-Abhaya" w:hAnsi="UN-Abhaya"/>
          <w:cs/>
        </w:rPr>
        <w:t xml:space="preserve"> නමි. ඒ ම </w:t>
      </w:r>
      <w:r w:rsidR="00013AFD" w:rsidRPr="00CB3751">
        <w:rPr>
          <w:rFonts w:ascii="UN-Abhaya" w:hAnsi="UN-Abhaya"/>
          <w:cs/>
        </w:rPr>
        <w:t>උපස</w:t>
      </w:r>
      <w:r w:rsidR="00026AD1">
        <w:rPr>
          <w:rFonts w:ascii="UN-Abhaya" w:hAnsi="UN-Abhaya"/>
          <w:cs/>
        </w:rPr>
        <w:t>ර්‍ග</w:t>
      </w:r>
      <w:r w:rsidRPr="00CB3751">
        <w:rPr>
          <w:rFonts w:ascii="UN-Abhaya" w:hAnsi="UN-Abhaya"/>
          <w:cs/>
        </w:rPr>
        <w:t xml:space="preserve"> විසින් වැඩුනේ </w:t>
      </w:r>
      <w:r w:rsidRPr="00013AFD">
        <w:rPr>
          <w:rFonts w:ascii="UN-Abhaya" w:hAnsi="UN-Abhaya"/>
          <w:b/>
          <w:bCs/>
          <w:cs/>
        </w:rPr>
        <w:t>පදොස</w:t>
      </w:r>
      <w:r w:rsidR="00013AFD">
        <w:rPr>
          <w:rFonts w:ascii="UN-Abhaya" w:hAnsi="UN-Abhaya" w:hint="cs"/>
          <w:b/>
          <w:bCs/>
          <w:cs/>
        </w:rPr>
        <w:t>-</w:t>
      </w:r>
      <w:r w:rsidRPr="00013AFD">
        <w:rPr>
          <w:rFonts w:ascii="UN-Abhaya" w:hAnsi="UN-Abhaya"/>
          <w:b/>
          <w:bCs/>
          <w:cs/>
        </w:rPr>
        <w:t>සම්පදොස</w:t>
      </w:r>
      <w:r w:rsidRPr="00CB3751">
        <w:rPr>
          <w:rFonts w:ascii="UN-Abhaya" w:hAnsi="UN-Abhaya"/>
          <w:cs/>
        </w:rPr>
        <w:t xml:space="preserve"> නම්. සිත පෙරළනුයේ </w:t>
      </w:r>
      <w:r w:rsidRPr="00013AFD">
        <w:rPr>
          <w:rFonts w:ascii="UN-Abhaya" w:hAnsi="UN-Abhaya"/>
          <w:b/>
          <w:bCs/>
          <w:cs/>
        </w:rPr>
        <w:t>ව්‍ය</w:t>
      </w:r>
      <w:r w:rsidR="00013AFD" w:rsidRPr="00013AFD">
        <w:rPr>
          <w:rFonts w:ascii="UN-Abhaya" w:hAnsi="UN-Abhaya" w:hint="cs"/>
          <w:b/>
          <w:bCs/>
          <w:cs/>
        </w:rPr>
        <w:t>ා</w:t>
      </w:r>
      <w:r w:rsidRPr="00013AFD">
        <w:rPr>
          <w:rFonts w:ascii="UN-Abhaya" w:hAnsi="UN-Abhaya"/>
          <w:b/>
          <w:bCs/>
          <w:cs/>
        </w:rPr>
        <w:t>පත්ති</w:t>
      </w:r>
      <w:r w:rsidRPr="00CB3751">
        <w:rPr>
          <w:rFonts w:ascii="UN-Abhaya" w:hAnsi="UN-Abhaya"/>
          <w:cs/>
        </w:rPr>
        <w:t xml:space="preserve"> නම්</w:t>
      </w:r>
      <w:r w:rsidR="00013AFD">
        <w:rPr>
          <w:rFonts w:ascii="UN-Abhaya" w:hAnsi="UN-Abhaya" w:hint="cs"/>
          <w:cs/>
        </w:rPr>
        <w:t>.</w:t>
      </w:r>
      <w:r w:rsidRPr="00CB3751">
        <w:rPr>
          <w:rFonts w:ascii="UN-Abhaya" w:hAnsi="UN-Abhaya"/>
        </w:rPr>
        <w:t xml:space="preserve"> </w:t>
      </w:r>
      <w:r w:rsidRPr="00CB3751">
        <w:rPr>
          <w:rFonts w:ascii="UN-Abhaya" w:hAnsi="UN-Abhaya"/>
          <w:cs/>
        </w:rPr>
        <w:t>සිත අතිශයින් දූෂණය කර</w:t>
      </w:r>
      <w:r w:rsidR="00013AFD">
        <w:rPr>
          <w:rFonts w:ascii="UN-Abhaya" w:hAnsi="UN-Abhaya" w:hint="cs"/>
          <w:cs/>
        </w:rPr>
        <w:t>ණු</w:t>
      </w:r>
      <w:r w:rsidRPr="00CB3751">
        <w:rPr>
          <w:rFonts w:ascii="UN-Abhaya" w:hAnsi="UN-Abhaya"/>
          <w:cs/>
        </w:rPr>
        <w:t xml:space="preserve">යේ </w:t>
      </w:r>
      <w:r w:rsidRPr="00013AFD">
        <w:rPr>
          <w:rFonts w:ascii="UN-Abhaya" w:hAnsi="UN-Abhaya"/>
          <w:b/>
          <w:bCs/>
          <w:cs/>
        </w:rPr>
        <w:t>මන</w:t>
      </w:r>
      <w:r w:rsidR="00013AFD" w:rsidRPr="00013AFD">
        <w:rPr>
          <w:rFonts w:ascii="UN-Abhaya" w:hAnsi="UN-Abhaya" w:hint="cs"/>
          <w:b/>
          <w:bCs/>
          <w:cs/>
        </w:rPr>
        <w:t>ො</w:t>
      </w:r>
      <w:r w:rsidRPr="00013AFD">
        <w:rPr>
          <w:rFonts w:ascii="UN-Abhaya" w:hAnsi="UN-Abhaya"/>
          <w:b/>
          <w:bCs/>
          <w:cs/>
        </w:rPr>
        <w:t>පදොස</w:t>
      </w:r>
      <w:r w:rsidRPr="00CB3751">
        <w:rPr>
          <w:rFonts w:ascii="UN-Abhaya" w:hAnsi="UN-Abhaya"/>
          <w:cs/>
        </w:rPr>
        <w:t xml:space="preserve"> නම්. කිපෙනුයේ</w:t>
      </w:r>
      <w:r w:rsidR="00013AFD">
        <w:rPr>
          <w:rFonts w:ascii="UN-Abhaya" w:hAnsi="UN-Abhaya" w:hint="cs"/>
          <w:cs/>
        </w:rPr>
        <w:t xml:space="preserve"> </w:t>
      </w:r>
      <w:r w:rsidRPr="00013AFD">
        <w:rPr>
          <w:rFonts w:ascii="UN-Abhaya" w:hAnsi="UN-Abhaya"/>
          <w:b/>
          <w:bCs/>
          <w:cs/>
        </w:rPr>
        <w:t>කොධ</w:t>
      </w:r>
      <w:r w:rsidRPr="00CB3751">
        <w:rPr>
          <w:rFonts w:ascii="UN-Abhaya" w:hAnsi="UN-Abhaya"/>
          <w:cs/>
        </w:rPr>
        <w:t xml:space="preserve"> නම්. කිපෙන අයුරෙන් සිටියේ </w:t>
      </w:r>
      <w:r w:rsidRPr="00013AFD">
        <w:rPr>
          <w:rFonts w:ascii="UN-Abhaya" w:hAnsi="UN-Abhaya"/>
          <w:b/>
          <w:bCs/>
          <w:cs/>
        </w:rPr>
        <w:t>කුජ්ඣනා</w:t>
      </w:r>
      <w:r w:rsidRPr="00CB3751">
        <w:rPr>
          <w:rFonts w:ascii="UN-Abhaya" w:hAnsi="UN-Abhaya"/>
          <w:cs/>
        </w:rPr>
        <w:t xml:space="preserve"> නම්. ක්‍ර</w:t>
      </w:r>
      <w:r w:rsidR="00013AFD">
        <w:rPr>
          <w:rFonts w:ascii="UN-Abhaya" w:hAnsi="UN-Abhaya" w:hint="cs"/>
          <w:cs/>
        </w:rPr>
        <w:t>ෝ</w:t>
      </w:r>
      <w:r w:rsidRPr="00CB3751">
        <w:rPr>
          <w:rFonts w:ascii="UN-Abhaya" w:hAnsi="UN-Abhaya"/>
          <w:cs/>
        </w:rPr>
        <w:t xml:space="preserve">ධභාවය </w:t>
      </w:r>
      <w:r w:rsidRPr="00013AFD">
        <w:rPr>
          <w:rFonts w:ascii="UN-Abhaya" w:hAnsi="UN-Abhaya"/>
          <w:b/>
          <w:bCs/>
          <w:cs/>
        </w:rPr>
        <w:t>කුජ</w:t>
      </w:r>
      <w:r w:rsidR="00013AFD" w:rsidRPr="00013AFD">
        <w:rPr>
          <w:rFonts w:ascii="UN-Abhaya" w:hAnsi="UN-Abhaya" w:hint="cs"/>
          <w:b/>
          <w:bCs/>
          <w:cs/>
        </w:rPr>
        <w:t>්</w:t>
      </w:r>
      <w:r w:rsidRPr="00013AFD">
        <w:rPr>
          <w:rFonts w:ascii="UN-Abhaya" w:hAnsi="UN-Abhaya"/>
          <w:b/>
          <w:bCs/>
          <w:cs/>
        </w:rPr>
        <w:t>ඣි</w:t>
      </w:r>
      <w:r w:rsidR="00013AFD" w:rsidRPr="00013AFD">
        <w:rPr>
          <w:rFonts w:ascii="UN-Abhaya" w:hAnsi="UN-Abhaya" w:hint="cs"/>
          <w:b/>
          <w:bCs/>
          <w:cs/>
        </w:rPr>
        <w:t>ත</w:t>
      </w:r>
      <w:r w:rsidRPr="00013AFD">
        <w:rPr>
          <w:rFonts w:ascii="UN-Abhaya" w:hAnsi="UN-Abhaya"/>
          <w:b/>
          <w:bCs/>
          <w:cs/>
        </w:rPr>
        <w:t>ත්ත</w:t>
      </w:r>
      <w:r w:rsidRPr="00CB3751">
        <w:rPr>
          <w:rFonts w:ascii="UN-Abhaya" w:hAnsi="UN-Abhaya"/>
          <w:cs/>
        </w:rPr>
        <w:t xml:space="preserve"> නම්. ද</w:t>
      </w:r>
      <w:r w:rsidR="00013AFD">
        <w:rPr>
          <w:rFonts w:ascii="UN-Abhaya" w:hAnsi="UN-Abhaya" w:hint="cs"/>
          <w:cs/>
        </w:rPr>
        <w:t>ූ</w:t>
      </w:r>
      <w:r w:rsidRPr="00CB3751">
        <w:rPr>
          <w:rFonts w:ascii="UN-Abhaya" w:hAnsi="UN-Abhaya"/>
          <w:cs/>
        </w:rPr>
        <w:t xml:space="preserve">ෂණාකාරයෙන් සිටියේ </w:t>
      </w:r>
      <w:r w:rsidRPr="00013AFD">
        <w:rPr>
          <w:rFonts w:ascii="UN-Abhaya" w:hAnsi="UN-Abhaya"/>
          <w:b/>
          <w:bCs/>
          <w:cs/>
        </w:rPr>
        <w:t>දුස්සනා</w:t>
      </w:r>
      <w:r w:rsidRPr="00CB3751">
        <w:rPr>
          <w:rFonts w:ascii="UN-Abhaya" w:hAnsi="UN-Abhaya"/>
          <w:cs/>
        </w:rPr>
        <w:t xml:space="preserve"> නම්. දූෂිතභාවය </w:t>
      </w:r>
      <w:r w:rsidRPr="00013AFD">
        <w:rPr>
          <w:rFonts w:ascii="UN-Abhaya" w:hAnsi="UN-Abhaya"/>
          <w:b/>
          <w:bCs/>
          <w:cs/>
        </w:rPr>
        <w:t>දුස</w:t>
      </w:r>
      <w:r w:rsidR="00013AFD" w:rsidRPr="00013AFD">
        <w:rPr>
          <w:rFonts w:ascii="UN-Abhaya" w:hAnsi="UN-Abhaya" w:hint="cs"/>
          <w:b/>
          <w:bCs/>
          <w:cs/>
        </w:rPr>
        <w:t>්</w:t>
      </w:r>
      <w:r w:rsidRPr="00013AFD">
        <w:rPr>
          <w:rFonts w:ascii="UN-Abhaya" w:hAnsi="UN-Abhaya"/>
          <w:b/>
          <w:bCs/>
          <w:cs/>
        </w:rPr>
        <w:t>සිතත්ත</w:t>
      </w:r>
      <w:r w:rsidRPr="00CB3751">
        <w:rPr>
          <w:rFonts w:ascii="UN-Abhaya" w:hAnsi="UN-Abhaya"/>
          <w:cs/>
        </w:rPr>
        <w:t xml:space="preserve"> නම්. පියවි</w:t>
      </w:r>
      <w:r w:rsidR="00013AFD">
        <w:rPr>
          <w:rFonts w:ascii="UN-Abhaya" w:hAnsi="UN-Abhaya" w:hint="cs"/>
          <w:cs/>
        </w:rPr>
        <w:t xml:space="preserve"> </w:t>
      </w:r>
      <w:r w:rsidRPr="00CB3751">
        <w:rPr>
          <w:rFonts w:ascii="UN-Abhaya" w:hAnsi="UN-Abhaya"/>
          <w:cs/>
        </w:rPr>
        <w:t xml:space="preserve">ගතිය හැරීම් වසයෙන් පවතින්නේ </w:t>
      </w:r>
      <w:r w:rsidR="00013AFD" w:rsidRPr="00013AFD">
        <w:rPr>
          <w:rFonts w:ascii="UN-Abhaya" w:hAnsi="UN-Abhaya" w:hint="cs"/>
          <w:b/>
          <w:bCs/>
          <w:cs/>
        </w:rPr>
        <w:t>බ්‍යා</w:t>
      </w:r>
      <w:r w:rsidRPr="00013AFD">
        <w:rPr>
          <w:rFonts w:ascii="UN-Abhaya" w:hAnsi="UN-Abhaya"/>
          <w:b/>
          <w:bCs/>
          <w:cs/>
        </w:rPr>
        <w:t>පජ්ජනා</w:t>
      </w:r>
      <w:r w:rsidRPr="00CB3751">
        <w:rPr>
          <w:rFonts w:ascii="UN-Abhaya" w:hAnsi="UN-Abhaya"/>
          <w:cs/>
        </w:rPr>
        <w:t xml:space="preserve"> නම්. පියවි ගතිය හැරීම </w:t>
      </w:r>
      <w:r w:rsidR="00013AFD">
        <w:rPr>
          <w:rFonts w:ascii="UN-Abhaya" w:hAnsi="UN-Abhaya" w:hint="cs"/>
          <w:b/>
          <w:bCs/>
          <w:cs/>
        </w:rPr>
        <w:t>බ්‍යා</w:t>
      </w:r>
      <w:r w:rsidRPr="00013AFD">
        <w:rPr>
          <w:rFonts w:ascii="UN-Abhaya" w:hAnsi="UN-Abhaya"/>
          <w:b/>
          <w:bCs/>
          <w:cs/>
        </w:rPr>
        <w:t>පජ්ජිතත්ත</w:t>
      </w:r>
      <w:r w:rsidRPr="00CB3751">
        <w:rPr>
          <w:rFonts w:ascii="UN-Abhaya" w:hAnsi="UN-Abhaya"/>
          <w:cs/>
        </w:rPr>
        <w:t xml:space="preserve"> නම්. විරුද්ධ වනුයේ </w:t>
      </w:r>
      <w:r w:rsidRPr="00013AFD">
        <w:rPr>
          <w:rFonts w:ascii="UN-Abhaya" w:hAnsi="UN-Abhaya"/>
          <w:b/>
          <w:bCs/>
          <w:cs/>
        </w:rPr>
        <w:t>විරොධ</w:t>
      </w:r>
      <w:r w:rsidRPr="00CB3751">
        <w:rPr>
          <w:rFonts w:ascii="UN-Abhaya" w:hAnsi="UN-Abhaya"/>
          <w:cs/>
        </w:rPr>
        <w:t xml:space="preserve"> නම්. සැඩ පුගුලකු පිළිබඳ ස්වභාවය වූයේ </w:t>
      </w:r>
      <w:r w:rsidRPr="00013AFD">
        <w:rPr>
          <w:rFonts w:ascii="UN-Abhaya" w:hAnsi="UN-Abhaya"/>
          <w:b/>
          <w:bCs/>
          <w:cs/>
        </w:rPr>
        <w:t>චණ්ඩික්ක</w:t>
      </w:r>
      <w:r w:rsidRPr="00CB3751">
        <w:rPr>
          <w:rFonts w:ascii="UN-Abhaya" w:hAnsi="UN-Abhaya"/>
          <w:cs/>
        </w:rPr>
        <w:t xml:space="preserve"> නම්</w:t>
      </w:r>
      <w:r w:rsidR="00013AFD">
        <w:rPr>
          <w:rFonts w:ascii="UN-Abhaya" w:hAnsi="UN-Abhaya" w:hint="cs"/>
          <w:cs/>
        </w:rPr>
        <w:t>.</w:t>
      </w:r>
      <w:r w:rsidRPr="00CB3751">
        <w:rPr>
          <w:rFonts w:ascii="UN-Abhaya" w:hAnsi="UN-Abhaya"/>
        </w:rPr>
        <w:t xml:space="preserve"> </w:t>
      </w:r>
      <w:r w:rsidRPr="00CB3751">
        <w:rPr>
          <w:rFonts w:ascii="UN-Abhaya" w:hAnsi="UN-Abhaya"/>
          <w:cs/>
        </w:rPr>
        <w:t xml:space="preserve">මේ සිතුවිල්ල නිසා නැගුනු වචනය </w:t>
      </w:r>
      <w:r w:rsidRPr="00CB3751">
        <w:rPr>
          <w:rFonts w:ascii="UN-Abhaya" w:hAnsi="UN-Abhaya"/>
          <w:cs/>
        </w:rPr>
        <w:lastRenderedPageBreak/>
        <w:t>නි</w:t>
      </w:r>
      <w:r w:rsidR="004902A7" w:rsidRPr="00F5326A">
        <w:rPr>
          <w:rFonts w:ascii="UN-Abhaya" w:hAnsi="UN-Abhaya"/>
          <w:cs/>
        </w:rPr>
        <w:t>න්‍ද</w:t>
      </w:r>
      <w:r w:rsidR="004902A7">
        <w:rPr>
          <w:rFonts w:ascii="UN-Abhaya" w:hAnsi="UN-Abhaya" w:hint="cs"/>
          <w:cs/>
        </w:rPr>
        <w:t>ි</w:t>
      </w:r>
      <w:r w:rsidRPr="00CB3751">
        <w:rPr>
          <w:rFonts w:ascii="UN-Abhaya" w:hAnsi="UN-Abhaya"/>
          <w:cs/>
        </w:rPr>
        <w:t>ත අසම්පු</w:t>
      </w:r>
      <w:r w:rsidR="00462172">
        <w:rPr>
          <w:rFonts w:ascii="UN-Abhaya" w:hAnsi="UN-Abhaya"/>
          <w:cs/>
        </w:rPr>
        <w:t>ර්‍ණ</w:t>
      </w:r>
      <w:r w:rsidRPr="00CB3751">
        <w:rPr>
          <w:rFonts w:ascii="UN-Abhaya" w:hAnsi="UN-Abhaya"/>
          <w:cs/>
        </w:rPr>
        <w:t xml:space="preserve"> වූවක් බැවින් ඒ </w:t>
      </w:r>
      <w:r w:rsidRPr="004902A7">
        <w:rPr>
          <w:rFonts w:ascii="UN-Abhaya" w:hAnsi="UN-Abhaya"/>
          <w:b/>
          <w:bCs/>
          <w:cs/>
        </w:rPr>
        <w:t>අසුරොප</w:t>
      </w:r>
      <w:r w:rsidRPr="00CB3751">
        <w:rPr>
          <w:rFonts w:ascii="UN-Abhaya" w:hAnsi="UN-Abhaya"/>
          <w:cs/>
        </w:rPr>
        <w:t xml:space="preserve"> නම්. සතු</w:t>
      </w:r>
      <w:r w:rsidR="004902A7">
        <w:rPr>
          <w:rFonts w:ascii="UN-Abhaya" w:hAnsi="UN-Abhaya" w:hint="cs"/>
          <w:cs/>
        </w:rPr>
        <w:t>ට</w:t>
      </w:r>
      <w:r w:rsidRPr="00CB3751">
        <w:rPr>
          <w:rFonts w:ascii="UN-Abhaya" w:hAnsi="UN-Abhaya"/>
          <w:cs/>
        </w:rPr>
        <w:t>ට ප්‍රතිප</w:t>
      </w:r>
      <w:r w:rsidR="00DB5973">
        <w:rPr>
          <w:rFonts w:ascii="UN-Abhaya" w:hAnsi="UN-Abhaya"/>
          <w:cs/>
        </w:rPr>
        <w:t>ක්‍ෂ</w:t>
      </w:r>
      <w:r w:rsidRPr="00CB3751">
        <w:rPr>
          <w:rFonts w:ascii="UN-Abhaya" w:hAnsi="UN-Abhaya"/>
          <w:cs/>
        </w:rPr>
        <w:t xml:space="preserve"> බැවින් සිටියේ </w:t>
      </w:r>
      <w:r w:rsidRPr="004902A7">
        <w:rPr>
          <w:rFonts w:ascii="UN-Abhaya" w:hAnsi="UN-Abhaya"/>
          <w:b/>
          <w:bCs/>
          <w:cs/>
        </w:rPr>
        <w:t>අනත්තමනතා</w:t>
      </w:r>
      <w:r w:rsidRPr="00CB3751">
        <w:rPr>
          <w:rFonts w:ascii="UN-Abhaya" w:hAnsi="UN-Abhaya"/>
          <w:cs/>
        </w:rPr>
        <w:t xml:space="preserve"> නම්. </w:t>
      </w:r>
    </w:p>
    <w:p w14:paraId="668AF52C" w14:textId="0D08152C" w:rsidR="00CA32CB" w:rsidRDefault="00090545" w:rsidP="00CA32CB">
      <w:pPr>
        <w:spacing w:line="276" w:lineRule="auto"/>
        <w:rPr>
          <w:rFonts w:ascii="UN-Abhaya" w:hAnsi="UN-Abhaya"/>
        </w:rPr>
      </w:pPr>
      <w:r>
        <w:rPr>
          <w:rFonts w:ascii="UN-Abhaya" w:hAnsi="UN-Abhaya"/>
          <w:b/>
          <w:bCs/>
        </w:rPr>
        <w:t>“</w:t>
      </w:r>
      <w:r w:rsidR="007C60AB" w:rsidRPr="004902A7">
        <w:rPr>
          <w:rFonts w:ascii="UN-Abhaya" w:hAnsi="UN-Abhaya"/>
          <w:b/>
          <w:bCs/>
          <w:cs/>
        </w:rPr>
        <w:t>ත</w:t>
      </w:r>
      <w:r w:rsidR="00DB5973">
        <w:rPr>
          <w:rFonts w:ascii="UN-Abhaya" w:hAnsi="UN-Abhaya"/>
          <w:b/>
          <w:bCs/>
          <w:cs/>
        </w:rPr>
        <w:t>ත්‍ථ</w:t>
      </w:r>
      <w:r w:rsidR="00FF7D39" w:rsidRPr="004902A7">
        <w:rPr>
          <w:rFonts w:ascii="UN-Abhaya" w:hAnsi="UN-Abhaya"/>
          <w:b/>
          <w:bCs/>
          <w:cs/>
        </w:rPr>
        <w:t xml:space="preserve"> කතමො සීලබ්බතපරාමාසො </w:t>
      </w:r>
      <w:r w:rsidR="004A6723" w:rsidRPr="004902A7">
        <w:rPr>
          <w:rFonts w:ascii="UN-Abhaya" w:hAnsi="UN-Abhaya"/>
          <w:b/>
          <w:bCs/>
          <w:cs/>
        </w:rPr>
        <w:t>කායගන්‍ථො</w:t>
      </w:r>
      <w:r w:rsidR="00FF7D39" w:rsidRPr="004902A7">
        <w:rPr>
          <w:rFonts w:ascii="UN-Abhaya" w:hAnsi="UN-Abhaya"/>
          <w:b/>
          <w:bCs/>
        </w:rPr>
        <w:t xml:space="preserve">? </w:t>
      </w:r>
      <w:r w:rsidR="00FF7D39" w:rsidRPr="004902A7">
        <w:rPr>
          <w:rFonts w:ascii="UN-Abhaya" w:hAnsi="UN-Abhaya"/>
          <w:b/>
          <w:bCs/>
          <w:cs/>
        </w:rPr>
        <w:t>ඉතො බහිද්ධා සමණබ්‍රාහ්මණානං සීලෙන සුද්ධි</w:t>
      </w:r>
      <w:r w:rsidR="00FF7D39" w:rsidRPr="004902A7">
        <w:rPr>
          <w:rFonts w:ascii="UN-Abhaya" w:hAnsi="UN-Abhaya"/>
          <w:b/>
          <w:bCs/>
        </w:rPr>
        <w:t xml:space="preserve">, </w:t>
      </w:r>
      <w:r w:rsidR="00FF7D39" w:rsidRPr="004902A7">
        <w:rPr>
          <w:rFonts w:ascii="UN-Abhaya" w:hAnsi="UN-Abhaya"/>
          <w:b/>
          <w:bCs/>
          <w:cs/>
        </w:rPr>
        <w:t>වතෙන සුද්ධි</w:t>
      </w:r>
      <w:r w:rsidR="00FF7D39" w:rsidRPr="004902A7">
        <w:rPr>
          <w:rFonts w:ascii="UN-Abhaya" w:hAnsi="UN-Abhaya"/>
          <w:b/>
          <w:bCs/>
        </w:rPr>
        <w:t xml:space="preserve"> </w:t>
      </w:r>
      <w:r w:rsidR="00FF7D39" w:rsidRPr="004902A7">
        <w:rPr>
          <w:rFonts w:ascii="UN-Abhaya" w:hAnsi="UN-Abhaya"/>
          <w:b/>
          <w:bCs/>
          <w:cs/>
        </w:rPr>
        <w:t>සීලබ්බතෙන සුද්ධී</w:t>
      </w:r>
      <w:r w:rsidR="004902A7">
        <w:rPr>
          <w:rFonts w:ascii="UN-Abhaya" w:hAnsi="UN-Abhaya" w:hint="cs"/>
          <w:b/>
          <w:bCs/>
          <w:cs/>
        </w:rPr>
        <w:t>,</w:t>
      </w:r>
      <w:r w:rsidR="00FF7D39" w:rsidRPr="004902A7">
        <w:rPr>
          <w:rFonts w:ascii="UN-Abhaya" w:hAnsi="UN-Abhaya"/>
          <w:b/>
          <w:bCs/>
          <w:cs/>
        </w:rPr>
        <w:t xml:space="preserve"> යා එවරූපා දිට්ඨි දිට්ඨිගතං දිට්ඨිගහ</w:t>
      </w:r>
      <w:r w:rsidR="004902A7">
        <w:rPr>
          <w:rFonts w:ascii="UN-Abhaya" w:hAnsi="UN-Abhaya" w:hint="cs"/>
          <w:b/>
          <w:bCs/>
          <w:cs/>
        </w:rPr>
        <w:t>ණ</w:t>
      </w:r>
      <w:r w:rsidR="009F7665">
        <w:rPr>
          <w:rFonts w:ascii="UN-Abhaya" w:hAnsi="UN-Abhaya" w:hint="cs"/>
          <w:b/>
          <w:bCs/>
          <w:cs/>
        </w:rPr>
        <w:t>ං</w:t>
      </w:r>
      <w:r w:rsidR="00FF7D39" w:rsidRPr="004902A7">
        <w:rPr>
          <w:rFonts w:ascii="UN-Abhaya" w:hAnsi="UN-Abhaya"/>
          <w:b/>
          <w:bCs/>
          <w:cs/>
        </w:rPr>
        <w:t xml:space="preserve"> දිට්ඨිකන්තාරො දිට්ඨිවිසූකායිකං </w:t>
      </w:r>
      <w:r w:rsidR="00FF7D39" w:rsidRPr="009F7665">
        <w:rPr>
          <w:rFonts w:ascii="UN-Abhaya" w:hAnsi="UN-Abhaya"/>
          <w:b/>
          <w:bCs/>
          <w:cs/>
        </w:rPr>
        <w:t>දිට්ඨිවිප්ඵ</w:t>
      </w:r>
      <w:r w:rsidR="009F7665" w:rsidRPr="009F7665">
        <w:rPr>
          <w:rFonts w:ascii="UN-Abhaya" w:hAnsi="UN-Abhaya"/>
          <w:b/>
          <w:bCs/>
          <w:cs/>
        </w:rPr>
        <w:t>න්‍ද</w:t>
      </w:r>
      <w:r w:rsidR="009F7665" w:rsidRPr="009F7665">
        <w:rPr>
          <w:rFonts w:ascii="UN-Abhaya" w:hAnsi="UN-Abhaya" w:hint="cs"/>
          <w:b/>
          <w:bCs/>
          <w:cs/>
        </w:rPr>
        <w:t>ි</w:t>
      </w:r>
      <w:r w:rsidR="00FF7D39" w:rsidRPr="009F7665">
        <w:rPr>
          <w:rFonts w:ascii="UN-Abhaya" w:hAnsi="UN-Abhaya"/>
          <w:b/>
          <w:bCs/>
          <w:cs/>
        </w:rPr>
        <w:t>තං</w:t>
      </w:r>
      <w:r w:rsidR="00FF7D39" w:rsidRPr="004902A7">
        <w:rPr>
          <w:rFonts w:ascii="UN-Abhaya" w:hAnsi="UN-Abhaya"/>
          <w:b/>
          <w:bCs/>
          <w:cs/>
        </w:rPr>
        <w:t xml:space="preserve"> දිට්ඨිස</w:t>
      </w:r>
      <w:r w:rsidR="009F7665">
        <w:rPr>
          <w:rFonts w:ascii="UN-Abhaya" w:hAnsi="UN-Abhaya" w:hint="cs"/>
          <w:b/>
          <w:bCs/>
          <w:cs/>
        </w:rPr>
        <w:t>ඤ්ඤො</w:t>
      </w:r>
      <w:r w:rsidR="00FF7D39" w:rsidRPr="004902A7">
        <w:rPr>
          <w:rFonts w:ascii="UN-Abhaya" w:hAnsi="UN-Abhaya"/>
          <w:b/>
          <w:bCs/>
          <w:cs/>
        </w:rPr>
        <w:t>ජනං ගාහො පතිට්ඨාහො අභිනිවෙසො පරාමාසො කුම්මග්ගො මිච්ඡාපථො මිච්ඡත්තං ති</w:t>
      </w:r>
      <w:r w:rsidR="00573E90">
        <w:rPr>
          <w:rFonts w:ascii="UN-Abhaya" w:hAnsi="UN-Abhaya"/>
          <w:b/>
          <w:bCs/>
          <w:cs/>
        </w:rPr>
        <w:t>ත්‍ථා</w:t>
      </w:r>
      <w:r w:rsidR="00FF7D39" w:rsidRPr="004902A7">
        <w:rPr>
          <w:rFonts w:ascii="UN-Abhaya" w:hAnsi="UN-Abhaya"/>
          <w:b/>
          <w:bCs/>
          <w:cs/>
        </w:rPr>
        <w:t>යතනං විපරිය</w:t>
      </w:r>
      <w:r w:rsidR="009F7665">
        <w:rPr>
          <w:rFonts w:ascii="UN-Abhaya" w:hAnsi="UN-Abhaya" w:hint="cs"/>
          <w:b/>
          <w:bCs/>
          <w:cs/>
        </w:rPr>
        <w:t>ෙ</w:t>
      </w:r>
      <w:r w:rsidR="00FF7D39" w:rsidRPr="004902A7">
        <w:rPr>
          <w:rFonts w:ascii="UN-Abhaya" w:hAnsi="UN-Abhaya"/>
          <w:b/>
          <w:bCs/>
          <w:cs/>
        </w:rPr>
        <w:t>සග්ගාහො</w:t>
      </w:r>
      <w:r w:rsidR="009F7665">
        <w:rPr>
          <w:rFonts w:ascii="UN-Abhaya" w:hAnsi="UN-Abhaya" w:hint="cs"/>
          <w:b/>
          <w:bCs/>
          <w:cs/>
        </w:rPr>
        <w:t xml:space="preserve"> </w:t>
      </w:r>
      <w:r w:rsidR="00FF7D39" w:rsidRPr="004902A7">
        <w:rPr>
          <w:rFonts w:ascii="UN-Abhaya" w:hAnsi="UN-Abhaya"/>
          <w:b/>
          <w:bCs/>
          <w:cs/>
        </w:rPr>
        <w:t>අයං වුච්චති සීලබ්බතපරාමාසො</w:t>
      </w:r>
      <w:r>
        <w:rPr>
          <w:rFonts w:ascii="UN-Abhaya" w:hAnsi="UN-Abhaya"/>
          <w:b/>
          <w:bCs/>
        </w:rPr>
        <w:t>”</w:t>
      </w:r>
      <w:r w:rsidR="00FF7D39" w:rsidRPr="00CB3751">
        <w:rPr>
          <w:rFonts w:ascii="UN-Abhaya" w:hAnsi="UN-Abhaya"/>
          <w:cs/>
        </w:rPr>
        <w:t xml:space="preserve"> යනු ශීලව්‍රතපරාම</w:t>
      </w:r>
      <w:r w:rsidR="005E7ED9">
        <w:rPr>
          <w:rFonts w:ascii="UN-Abhaya" w:hAnsi="UN-Abhaya"/>
          <w:cs/>
        </w:rPr>
        <w:t>ර්‍ශ</w:t>
      </w:r>
      <w:r w:rsidR="00FF7D39" w:rsidRPr="00CB3751">
        <w:rPr>
          <w:rFonts w:ascii="UN-Abhaya" w:hAnsi="UN-Abhaya"/>
          <w:cs/>
        </w:rPr>
        <w:t xml:space="preserve"> </w:t>
      </w:r>
      <w:r w:rsidR="009F7665" w:rsidRPr="004902A7">
        <w:rPr>
          <w:rFonts w:ascii="UN-Abhaya" w:hAnsi="UN-Abhaya"/>
          <w:cs/>
        </w:rPr>
        <w:t>කායග්‍ර</w:t>
      </w:r>
      <w:r w:rsidR="00BB4779">
        <w:rPr>
          <w:rFonts w:ascii="UN-Abhaya" w:hAnsi="UN-Abhaya"/>
          <w:cs/>
        </w:rPr>
        <w:t>න්‍ථ</w:t>
      </w:r>
      <w:r w:rsidR="009F7665" w:rsidRPr="004902A7">
        <w:rPr>
          <w:rFonts w:ascii="UN-Abhaya" w:hAnsi="UN-Abhaya"/>
          <w:cs/>
        </w:rPr>
        <w:t>ය</w:t>
      </w:r>
      <w:r w:rsidR="00FF7D39" w:rsidRPr="00CB3751">
        <w:rPr>
          <w:rFonts w:ascii="UN-Abhaya" w:hAnsi="UN-Abhaya"/>
          <w:cs/>
        </w:rPr>
        <w:t xml:space="preserve"> වදාළ සැටි</w:t>
      </w:r>
      <w:r w:rsidR="009F7665">
        <w:rPr>
          <w:rFonts w:ascii="UN-Abhaya" w:hAnsi="UN-Abhaya" w:hint="cs"/>
          <w:cs/>
        </w:rPr>
        <w:t>යි.</w:t>
      </w:r>
    </w:p>
    <w:p w14:paraId="1AD06A1D" w14:textId="4BF98AFE" w:rsidR="00CA32CB" w:rsidRDefault="00FF7D39" w:rsidP="00CA32CB">
      <w:pPr>
        <w:spacing w:line="276" w:lineRule="auto"/>
        <w:rPr>
          <w:rFonts w:ascii="UN-Abhaya" w:hAnsi="UN-Abhaya"/>
        </w:rPr>
      </w:pPr>
      <w:r w:rsidRPr="00CB3751">
        <w:rPr>
          <w:rFonts w:ascii="UN-Abhaya" w:hAnsi="UN-Abhaya"/>
          <w:cs/>
        </w:rPr>
        <w:t>ස</w:t>
      </w:r>
      <w:r w:rsidR="009F7665">
        <w:rPr>
          <w:rFonts w:ascii="UN-Abhaya" w:hAnsi="UN-Abhaya" w:hint="cs"/>
          <w:cs/>
        </w:rPr>
        <w:t>ී</w:t>
      </w:r>
      <w:r w:rsidRPr="00CB3751">
        <w:rPr>
          <w:rFonts w:ascii="UN-Abhaya" w:hAnsi="UN-Abhaya"/>
          <w:cs/>
        </w:rPr>
        <w:t>ලයෙන් පිරිසිදු වනු හැකි ය</w:t>
      </w:r>
      <w:r w:rsidRPr="00CB3751">
        <w:rPr>
          <w:rFonts w:ascii="UN-Abhaya" w:hAnsi="UN-Abhaya"/>
        </w:rPr>
        <w:t xml:space="preserve">, </w:t>
      </w:r>
      <w:r w:rsidRPr="00CB3751">
        <w:rPr>
          <w:rFonts w:ascii="UN-Abhaya" w:hAnsi="UN-Abhaya"/>
          <w:cs/>
        </w:rPr>
        <w:t>ව්‍රතයෙන් පිරිසිදු වනු හැකි ය</w:t>
      </w:r>
      <w:r w:rsidRPr="00CB3751">
        <w:rPr>
          <w:rFonts w:ascii="UN-Abhaya" w:hAnsi="UN-Abhaya"/>
        </w:rPr>
        <w:t xml:space="preserve">, </w:t>
      </w:r>
      <w:r w:rsidRPr="00CB3751">
        <w:rPr>
          <w:rFonts w:ascii="UN-Abhaya" w:hAnsi="UN-Abhaya"/>
          <w:cs/>
        </w:rPr>
        <w:t>ශීලව්‍රතයෙන් පිරිසිදු වනු හැකිය යි මෙසස්නෙන් පිටත්හි වූ තී</w:t>
      </w:r>
      <w:r w:rsidR="009F7665" w:rsidRPr="009A58A1">
        <w:rPr>
          <w:rFonts w:ascii="UN-Abhaya" w:hAnsi="UN-Abhaya"/>
          <w:cs/>
        </w:rPr>
        <w:t>ර්‍ත්‍ථ</w:t>
      </w:r>
      <w:r w:rsidR="009F7665">
        <w:rPr>
          <w:rFonts w:ascii="UN-Abhaya" w:hAnsi="UN-Abhaya" w:hint="cs"/>
          <w:cs/>
        </w:rPr>
        <w:t>ා</w:t>
      </w:r>
      <w:r w:rsidRPr="00CB3751">
        <w:rPr>
          <w:rFonts w:ascii="UN-Abhaya" w:hAnsi="UN-Abhaya"/>
          <w:cs/>
        </w:rPr>
        <w:t xml:space="preserve">යතනයන්හි කරණ ලද ශීලව්‍රතසමාදාන </w:t>
      </w:r>
      <w:r w:rsidRPr="009F7665">
        <w:rPr>
          <w:rFonts w:ascii="UN-Abhaya" w:hAnsi="UN-Abhaya"/>
          <w:b/>
          <w:bCs/>
          <w:cs/>
        </w:rPr>
        <w:t>ශිලව්‍රතපරාම</w:t>
      </w:r>
      <w:r w:rsidR="005E7ED9">
        <w:rPr>
          <w:rFonts w:ascii="UN-Abhaya" w:hAnsi="UN-Abhaya"/>
          <w:b/>
          <w:bCs/>
          <w:cs/>
        </w:rPr>
        <w:t>ර්‍ශ</w:t>
      </w:r>
      <w:r w:rsidRPr="00CB3751">
        <w:rPr>
          <w:rFonts w:ascii="UN-Abhaya" w:hAnsi="UN-Abhaya"/>
          <w:cs/>
        </w:rPr>
        <w:t xml:space="preserve"> නම්. </w:t>
      </w:r>
      <w:r w:rsidR="00090545">
        <w:rPr>
          <w:rFonts w:ascii="UN-Abhaya" w:hAnsi="UN-Abhaya"/>
          <w:b/>
          <w:bCs/>
        </w:rPr>
        <w:t>“</w:t>
      </w:r>
      <w:r w:rsidRPr="009F7665">
        <w:rPr>
          <w:rFonts w:ascii="UN-Abhaya" w:hAnsi="UN-Abhaya"/>
          <w:b/>
          <w:bCs/>
          <w:cs/>
        </w:rPr>
        <w:t>සීලෙන සුජ්ඣිතුං සක්කා වතෙන සුජ්ඣිතුං සක්කා සීලබ්බතෙහි සුජිඣිතුං ස</w:t>
      </w:r>
      <w:r w:rsidR="009F7665">
        <w:rPr>
          <w:rFonts w:ascii="UN-Abhaya" w:hAnsi="UN-Abhaya" w:hint="cs"/>
          <w:b/>
          <w:bCs/>
          <w:cs/>
        </w:rPr>
        <w:t>ක්</w:t>
      </w:r>
      <w:r w:rsidRPr="009F7665">
        <w:rPr>
          <w:rFonts w:ascii="UN-Abhaya" w:hAnsi="UN-Abhaya"/>
          <w:b/>
          <w:bCs/>
          <w:cs/>
        </w:rPr>
        <w:t>කාති ගහිත සමාදාන</w:t>
      </w:r>
      <w:r w:rsidR="009F7665">
        <w:rPr>
          <w:rFonts w:ascii="UN-Abhaya" w:hAnsi="UN-Abhaya" w:hint="cs"/>
          <w:b/>
          <w:bCs/>
          <w:cs/>
        </w:rPr>
        <w:t>ං</w:t>
      </w:r>
      <w:r w:rsidRPr="009F7665">
        <w:rPr>
          <w:rFonts w:ascii="UN-Abhaya" w:hAnsi="UN-Abhaya"/>
          <w:b/>
          <w:bCs/>
          <w:cs/>
        </w:rPr>
        <w:t xml:space="preserve"> සීලබ්බතපරාමා</w:t>
      </w:r>
      <w:r w:rsidR="009F7665">
        <w:rPr>
          <w:rFonts w:ascii="UN-Abhaya" w:hAnsi="UN-Abhaya" w:hint="cs"/>
          <w:b/>
          <w:bCs/>
          <w:cs/>
        </w:rPr>
        <w:t>සො</w:t>
      </w:r>
      <w:r w:rsidRPr="009F7665">
        <w:rPr>
          <w:rFonts w:ascii="UN-Abhaya" w:hAnsi="UN-Abhaya"/>
          <w:b/>
          <w:bCs/>
          <w:cs/>
        </w:rPr>
        <w:t xml:space="preserve"> නාම</w:t>
      </w:r>
      <w:r w:rsidR="00090545">
        <w:rPr>
          <w:rFonts w:ascii="UN-Abhaya" w:hAnsi="UN-Abhaya"/>
        </w:rPr>
        <w:t>”</w:t>
      </w:r>
      <w:r w:rsidRPr="00CB3751">
        <w:rPr>
          <w:rFonts w:ascii="UN-Abhaya" w:hAnsi="UN-Abhaya"/>
        </w:rPr>
        <w:t xml:space="preserve"> </w:t>
      </w:r>
      <w:r w:rsidRPr="00CB3751">
        <w:rPr>
          <w:rFonts w:ascii="UN-Abhaya" w:hAnsi="UN-Abhaya"/>
          <w:cs/>
        </w:rPr>
        <w:t xml:space="preserve">යනු ඒ ඉගැන්වීම ය. ශීලයෙන් ව්‍රතයෙන් ශීලව්‍රතයෙන් පිරිසිදු බව ලැබේනු යි උපදින දෘෂ්ටිය සිලබ්බතපරාමාසැයි කොටින් කිය හැකි ය. එසේ කිය හැක්කේ </w:t>
      </w:r>
      <w:r w:rsidR="00090545">
        <w:rPr>
          <w:rFonts w:ascii="UN-Abhaya" w:hAnsi="UN-Abhaya"/>
          <w:b/>
          <w:bCs/>
        </w:rPr>
        <w:t>“</w:t>
      </w:r>
      <w:r w:rsidRPr="005D365F">
        <w:rPr>
          <w:rFonts w:ascii="UN-Abhaya" w:hAnsi="UN-Abhaya"/>
          <w:b/>
          <w:bCs/>
          <w:cs/>
        </w:rPr>
        <w:t>සීලෙන වතෙන සුද්ධීති ප</w:t>
      </w:r>
      <w:r w:rsidR="005D365F">
        <w:rPr>
          <w:rFonts w:ascii="UN-Abhaya" w:hAnsi="UN-Abhaya" w:hint="cs"/>
          <w:b/>
          <w:bCs/>
          <w:cs/>
        </w:rPr>
        <w:t>ර</w:t>
      </w:r>
      <w:r w:rsidRPr="005D365F">
        <w:rPr>
          <w:rFonts w:ascii="UN-Abhaya" w:hAnsi="UN-Abhaya"/>
          <w:b/>
          <w:bCs/>
          <w:cs/>
        </w:rPr>
        <w:t>ත</w:t>
      </w:r>
      <w:r w:rsidR="005D365F">
        <w:rPr>
          <w:rFonts w:ascii="UN-Abhaya" w:hAnsi="UN-Abhaya" w:hint="cs"/>
          <w:b/>
          <w:bCs/>
          <w:cs/>
        </w:rPr>
        <w:t>ො</w:t>
      </w:r>
      <w:r w:rsidRPr="005D365F">
        <w:rPr>
          <w:rFonts w:ascii="UN-Abhaya" w:hAnsi="UN-Abhaya"/>
          <w:b/>
          <w:bCs/>
          <w:cs/>
        </w:rPr>
        <w:t xml:space="preserve"> ආමාසො සීලබ්බතපරාමාසො</w:t>
      </w:r>
      <w:r w:rsidR="00090545">
        <w:rPr>
          <w:rFonts w:ascii="UN-Abhaya" w:hAnsi="UN-Abhaya"/>
        </w:rPr>
        <w:t>”</w:t>
      </w:r>
      <w:r w:rsidR="005D365F">
        <w:rPr>
          <w:rFonts w:ascii="UN-Abhaya" w:hAnsi="UN-Abhaya"/>
        </w:rPr>
        <w:t xml:space="preserve"> </w:t>
      </w:r>
      <w:r w:rsidRPr="00CB3751">
        <w:rPr>
          <w:rFonts w:ascii="UN-Abhaya" w:hAnsi="UN-Abhaya"/>
          <w:cs/>
        </w:rPr>
        <w:t xml:space="preserve">යි ආගමෙහි ආ බැවිනි. </w:t>
      </w:r>
      <w:r w:rsidR="005D365F">
        <w:rPr>
          <w:rFonts w:ascii="UN-Abhaya" w:hAnsi="UN-Abhaya"/>
        </w:rPr>
        <w:t>‘</w:t>
      </w:r>
      <w:r w:rsidRPr="00CB3751">
        <w:rPr>
          <w:rFonts w:ascii="UN-Abhaya" w:hAnsi="UN-Abhaya"/>
          <w:cs/>
        </w:rPr>
        <w:t>යමක් නො කරමි</w:t>
      </w:r>
      <w:r w:rsidR="005D365F">
        <w:rPr>
          <w:rFonts w:ascii="UN-Abhaya" w:hAnsi="UN-Abhaya"/>
        </w:rPr>
        <w:t>’</w:t>
      </w:r>
      <w:r w:rsidRPr="00CB3751">
        <w:rPr>
          <w:rFonts w:ascii="UN-Abhaya" w:hAnsi="UN-Abhaya"/>
          <w:cs/>
        </w:rPr>
        <w:t xml:space="preserve"> යි වළකී ද ඒ වැළකීම සීලය යි. </w:t>
      </w:r>
      <w:r w:rsidR="00090545">
        <w:rPr>
          <w:rFonts w:ascii="UN-Abhaya" w:hAnsi="UN-Abhaya"/>
          <w:b/>
          <w:bCs/>
        </w:rPr>
        <w:t>“</w:t>
      </w:r>
      <w:r w:rsidR="005D365F" w:rsidRPr="004902A7">
        <w:rPr>
          <w:rFonts w:ascii="UN-Abhaya" w:hAnsi="UN-Abhaya"/>
          <w:b/>
          <w:bCs/>
          <w:cs/>
        </w:rPr>
        <w:t>ත</w:t>
      </w:r>
      <w:r w:rsidR="00DB5973">
        <w:rPr>
          <w:rFonts w:ascii="UN-Abhaya" w:hAnsi="UN-Abhaya"/>
          <w:b/>
          <w:bCs/>
          <w:cs/>
        </w:rPr>
        <w:t>ත්‍ථ</w:t>
      </w:r>
      <w:r w:rsidRPr="005D365F">
        <w:rPr>
          <w:rFonts w:ascii="UN-Abhaya" w:hAnsi="UN-Abhaya"/>
          <w:b/>
          <w:bCs/>
          <w:cs/>
        </w:rPr>
        <w:t xml:space="preserve"> යං න කරොමීති ඔරමති තං සීලං</w:t>
      </w:r>
      <w:r w:rsidR="00090545">
        <w:rPr>
          <w:rFonts w:ascii="UN-Abhaya" w:hAnsi="UN-Abhaya"/>
          <w:b/>
          <w:bCs/>
        </w:rPr>
        <w:t>”</w:t>
      </w:r>
      <w:r w:rsidRPr="00CB3751">
        <w:rPr>
          <w:rFonts w:ascii="UN-Abhaya" w:hAnsi="UN-Abhaya"/>
        </w:rPr>
        <w:t xml:space="preserve"> </w:t>
      </w:r>
      <w:r w:rsidRPr="00CB3751">
        <w:rPr>
          <w:rFonts w:ascii="UN-Abhaya" w:hAnsi="UN-Abhaya"/>
          <w:cs/>
        </w:rPr>
        <w:t>ය නු ඒ කීමය. විෂ කෑම</w:t>
      </w:r>
      <w:r w:rsidRPr="00CB3751">
        <w:rPr>
          <w:rFonts w:ascii="UN-Abhaya" w:hAnsi="UN-Abhaya"/>
        </w:rPr>
        <w:t xml:space="preserve">, </w:t>
      </w:r>
      <w:r w:rsidRPr="00CB3751">
        <w:rPr>
          <w:rFonts w:ascii="UN-Abhaya" w:hAnsi="UN-Abhaya"/>
          <w:cs/>
        </w:rPr>
        <w:t>දුක් හැසුරුම් ආදිය ව්‍රත නම්</w:t>
      </w:r>
      <w:r w:rsidR="005D365F">
        <w:rPr>
          <w:rFonts w:ascii="UN-Abhaya" w:hAnsi="UN-Abhaya" w:hint="cs"/>
          <w:cs/>
        </w:rPr>
        <w:t>.</w:t>
      </w:r>
      <w:r w:rsidRPr="00CB3751">
        <w:rPr>
          <w:rFonts w:ascii="UN-Abhaya" w:hAnsi="UN-Abhaya"/>
        </w:rPr>
        <w:t xml:space="preserve"> </w:t>
      </w:r>
      <w:r w:rsidR="00090545">
        <w:rPr>
          <w:rFonts w:ascii="UN-Abhaya" w:hAnsi="UN-Abhaya"/>
          <w:b/>
          <w:bCs/>
        </w:rPr>
        <w:t>“</w:t>
      </w:r>
      <w:r w:rsidRPr="005D365F">
        <w:rPr>
          <w:rFonts w:ascii="UN-Abhaya" w:hAnsi="UN-Abhaya"/>
          <w:b/>
          <w:bCs/>
          <w:cs/>
        </w:rPr>
        <w:t>විසභොජනනිච්ඡාචරණාදිකං වතං</w:t>
      </w:r>
      <w:r w:rsidR="00090545">
        <w:rPr>
          <w:rFonts w:ascii="UN-Abhaya" w:hAnsi="UN-Abhaya"/>
          <w:b/>
          <w:bCs/>
        </w:rPr>
        <w:t>”</w:t>
      </w:r>
      <w:r w:rsidRPr="00CB3751">
        <w:rPr>
          <w:rFonts w:ascii="UN-Abhaya" w:hAnsi="UN-Abhaya"/>
        </w:rPr>
        <w:t xml:space="preserve"> </w:t>
      </w:r>
      <w:r w:rsidRPr="00CB3751">
        <w:rPr>
          <w:rFonts w:ascii="UN-Abhaya" w:hAnsi="UN-Abhaya"/>
          <w:cs/>
        </w:rPr>
        <w:t>යනු කීයේ ය. හැසිරීම් පමණින් වැළකීම් පමණින් දොරවැසීම් පමණින්</w:t>
      </w:r>
      <w:r w:rsidR="005D365F">
        <w:rPr>
          <w:rFonts w:ascii="UN-Abhaya" w:hAnsi="UN-Abhaya" w:hint="cs"/>
          <w:cs/>
        </w:rPr>
        <w:t xml:space="preserve"> </w:t>
      </w:r>
      <w:r w:rsidRPr="00CB3751">
        <w:rPr>
          <w:rFonts w:ascii="UN-Abhaya" w:hAnsi="UN-Abhaya"/>
          <w:cs/>
        </w:rPr>
        <w:t>නොයික්මවීමි පමණින් සංසාරසුද්ධිය විමු</w:t>
      </w:r>
      <w:r w:rsidR="005D365F">
        <w:rPr>
          <w:rFonts w:ascii="UN-Abhaya" w:hAnsi="UN-Abhaya" w:hint="cs"/>
          <w:cs/>
        </w:rPr>
        <w:t>ක්</w:t>
      </w:r>
      <w:r w:rsidRPr="00CB3751">
        <w:rPr>
          <w:rFonts w:ascii="UN-Abhaya" w:hAnsi="UN-Abhaya"/>
          <w:cs/>
        </w:rPr>
        <w:t>තිය බලාපොරොත්තු වෙමින්</w:t>
      </w:r>
      <w:r w:rsidR="005D365F">
        <w:rPr>
          <w:rFonts w:ascii="UN-Abhaya" w:hAnsi="UN-Abhaya" w:hint="cs"/>
          <w:cs/>
        </w:rPr>
        <w:t xml:space="preserve"> </w:t>
      </w:r>
      <w:r w:rsidRPr="00CB3751">
        <w:rPr>
          <w:rFonts w:ascii="UN-Abhaya" w:hAnsi="UN-Abhaya"/>
          <w:cs/>
        </w:rPr>
        <w:t xml:space="preserve">බැහැර සිල්ගන්නෝ වෙති. </w:t>
      </w:r>
      <w:r w:rsidR="00090545">
        <w:rPr>
          <w:rFonts w:ascii="UN-Abhaya" w:hAnsi="UN-Abhaya"/>
          <w:b/>
          <w:bCs/>
        </w:rPr>
        <w:t>“</w:t>
      </w:r>
      <w:r w:rsidRPr="005D365F">
        <w:rPr>
          <w:rFonts w:ascii="UN-Abhaya" w:hAnsi="UN-Abhaya"/>
          <w:b/>
          <w:bCs/>
          <w:cs/>
        </w:rPr>
        <w:t>සන්ත</w:t>
      </w:r>
      <w:r w:rsidR="005D365F">
        <w:rPr>
          <w:rFonts w:ascii="UN-Abhaya" w:hAnsi="UN-Abhaya" w:hint="cs"/>
          <w:b/>
          <w:bCs/>
          <w:cs/>
        </w:rPr>
        <w:t>කෙ</w:t>
      </w:r>
      <w:r w:rsidRPr="005D365F">
        <w:rPr>
          <w:rFonts w:ascii="UN-Abhaya" w:hAnsi="UN-Abhaya"/>
          <w:b/>
          <w:bCs/>
          <w:cs/>
        </w:rPr>
        <w:t xml:space="preserve"> සමණබ්‍රාහ්මණා සීල සුද්ධිකා </w:t>
      </w:r>
      <w:r w:rsidR="005D365F">
        <w:rPr>
          <w:rFonts w:ascii="UN-Abhaya" w:hAnsi="UN-Abhaya" w:hint="cs"/>
          <w:b/>
          <w:bCs/>
          <w:cs/>
        </w:rPr>
        <w:t>තෙ</w:t>
      </w:r>
      <w:r w:rsidRPr="005D365F">
        <w:rPr>
          <w:rFonts w:ascii="UN-Abhaya" w:hAnsi="UN-Abhaya"/>
          <w:b/>
          <w:bCs/>
          <w:cs/>
        </w:rPr>
        <w:t xml:space="preserve"> සීලම</w:t>
      </w:r>
      <w:r w:rsidR="005D365F">
        <w:rPr>
          <w:rFonts w:ascii="UN-Abhaya" w:hAnsi="UN-Abhaya" w:hint="cs"/>
          <w:b/>
          <w:bCs/>
          <w:cs/>
        </w:rPr>
        <w:t>ත්තෙන</w:t>
      </w:r>
      <w:r w:rsidRPr="005D365F">
        <w:rPr>
          <w:rFonts w:ascii="UN-Abhaya" w:hAnsi="UN-Abhaya"/>
          <w:b/>
          <w:bCs/>
          <w:cs/>
        </w:rPr>
        <w:t xml:space="preserve"> </w:t>
      </w:r>
      <w:r w:rsidR="005D365F">
        <w:rPr>
          <w:rFonts w:ascii="UN-Abhaya" w:hAnsi="UN-Abhaya" w:hint="cs"/>
          <w:b/>
          <w:bCs/>
          <w:cs/>
        </w:rPr>
        <w:t xml:space="preserve">සංයමමත්තෙන </w:t>
      </w:r>
      <w:r w:rsidRPr="005D365F">
        <w:rPr>
          <w:rFonts w:ascii="UN-Abhaya" w:hAnsi="UN-Abhaya"/>
          <w:b/>
          <w:bCs/>
          <w:cs/>
        </w:rPr>
        <w:t>සං</w:t>
      </w:r>
      <w:r w:rsidR="005D365F">
        <w:rPr>
          <w:rFonts w:ascii="UN-Abhaya" w:hAnsi="UN-Abhaya" w:hint="cs"/>
          <w:b/>
          <w:bCs/>
          <w:cs/>
        </w:rPr>
        <w:t xml:space="preserve">වරමත්තෙන </w:t>
      </w:r>
      <w:r w:rsidRPr="005D365F">
        <w:rPr>
          <w:rFonts w:ascii="UN-Abhaya" w:hAnsi="UN-Abhaya"/>
          <w:b/>
          <w:bCs/>
          <w:cs/>
        </w:rPr>
        <w:t>අවිතික්කමමත්</w:t>
      </w:r>
      <w:r w:rsidR="005D365F">
        <w:rPr>
          <w:rFonts w:ascii="UN-Abhaya" w:hAnsi="UN-Abhaya" w:hint="cs"/>
          <w:b/>
          <w:bCs/>
          <w:cs/>
        </w:rPr>
        <w:t>තෙ</w:t>
      </w:r>
      <w:r w:rsidRPr="005D365F">
        <w:rPr>
          <w:rFonts w:ascii="UN-Abhaya" w:hAnsi="UN-Abhaya"/>
          <w:b/>
          <w:bCs/>
          <w:cs/>
        </w:rPr>
        <w:t>න සු</w:t>
      </w:r>
      <w:r w:rsidR="005D365F">
        <w:rPr>
          <w:rFonts w:ascii="UN-Abhaya" w:hAnsi="UN-Abhaya" w:hint="cs"/>
          <w:b/>
          <w:bCs/>
          <w:cs/>
        </w:rPr>
        <w:t>ද</w:t>
      </w:r>
      <w:r w:rsidR="007C60AB">
        <w:rPr>
          <w:rFonts w:ascii="UN-Abhaya" w:hAnsi="UN-Abhaya" w:hint="cs"/>
          <w:b/>
          <w:bCs/>
          <w:cs/>
        </w:rPr>
        <w:t>්</w:t>
      </w:r>
      <w:r w:rsidR="005D365F">
        <w:rPr>
          <w:rFonts w:ascii="UN-Abhaya" w:hAnsi="UN-Abhaya" w:hint="cs"/>
          <w:b/>
          <w:bCs/>
          <w:cs/>
        </w:rPr>
        <w:t>ධිං</w:t>
      </w:r>
      <w:r w:rsidRPr="005D365F">
        <w:rPr>
          <w:rFonts w:ascii="UN-Abhaya" w:hAnsi="UN-Abhaya"/>
          <w:b/>
          <w:bCs/>
          <w:cs/>
        </w:rPr>
        <w:t xml:space="preserve"> විසුද්ධි</w:t>
      </w:r>
      <w:r w:rsidR="005D365F">
        <w:rPr>
          <w:rFonts w:ascii="UN-Abhaya" w:hAnsi="UN-Abhaya" w:hint="cs"/>
          <w:b/>
          <w:bCs/>
          <w:cs/>
        </w:rPr>
        <w:t>ං</w:t>
      </w:r>
      <w:r w:rsidRPr="005D365F">
        <w:rPr>
          <w:rFonts w:ascii="UN-Abhaya" w:hAnsi="UN-Abhaya"/>
          <w:b/>
          <w:bCs/>
          <w:cs/>
        </w:rPr>
        <w:t xml:space="preserve"> මුත</w:t>
      </w:r>
      <w:r w:rsidR="007C60AB">
        <w:rPr>
          <w:rFonts w:ascii="UN-Abhaya" w:hAnsi="UN-Abhaya" w:hint="cs"/>
          <w:b/>
          <w:bCs/>
          <w:cs/>
        </w:rPr>
        <w:t>්</w:t>
      </w:r>
      <w:r w:rsidRPr="005D365F">
        <w:rPr>
          <w:rFonts w:ascii="UN-Abhaya" w:hAnsi="UN-Abhaya"/>
          <w:b/>
          <w:bCs/>
          <w:cs/>
        </w:rPr>
        <w:t>ත</w:t>
      </w:r>
      <w:r w:rsidR="007C60AB">
        <w:rPr>
          <w:rFonts w:ascii="UN-Abhaya" w:hAnsi="UN-Abhaya" w:hint="cs"/>
          <w:b/>
          <w:bCs/>
          <w:cs/>
        </w:rPr>
        <w:t>ිං</w:t>
      </w:r>
      <w:r w:rsidRPr="005D365F">
        <w:rPr>
          <w:rFonts w:ascii="UN-Abhaya" w:hAnsi="UN-Abhaya"/>
          <w:b/>
          <w:bCs/>
          <w:cs/>
        </w:rPr>
        <w:t xml:space="preserve"> වි</w:t>
      </w:r>
      <w:r w:rsidR="007C60AB">
        <w:rPr>
          <w:rFonts w:ascii="UN-Abhaya" w:hAnsi="UN-Abhaya" w:hint="cs"/>
          <w:b/>
          <w:bCs/>
          <w:cs/>
        </w:rPr>
        <w:t>මු</w:t>
      </w:r>
      <w:r w:rsidRPr="005D365F">
        <w:rPr>
          <w:rFonts w:ascii="UN-Abhaya" w:hAnsi="UN-Abhaya"/>
          <w:b/>
          <w:bCs/>
          <w:cs/>
        </w:rPr>
        <w:t>ත</w:t>
      </w:r>
      <w:r w:rsidR="007C60AB">
        <w:rPr>
          <w:rFonts w:ascii="UN-Abhaya" w:hAnsi="UN-Abhaya" w:hint="cs"/>
          <w:b/>
          <w:bCs/>
          <w:cs/>
        </w:rPr>
        <w:t>්</w:t>
      </w:r>
      <w:r w:rsidRPr="005D365F">
        <w:rPr>
          <w:rFonts w:ascii="UN-Abhaya" w:hAnsi="UN-Abhaya"/>
          <w:b/>
          <w:bCs/>
          <w:cs/>
        </w:rPr>
        <w:t>තිං පරිමුත්ත</w:t>
      </w:r>
      <w:r w:rsidR="007C60AB">
        <w:rPr>
          <w:rFonts w:ascii="UN-Abhaya" w:hAnsi="UN-Abhaya" w:hint="cs"/>
          <w:b/>
          <w:bCs/>
          <w:cs/>
        </w:rPr>
        <w:t>ිං</w:t>
      </w:r>
      <w:r w:rsidRPr="005D365F">
        <w:rPr>
          <w:rFonts w:ascii="UN-Abhaya" w:hAnsi="UN-Abhaya"/>
          <w:b/>
          <w:bCs/>
          <w:cs/>
        </w:rPr>
        <w:t xml:space="preserve"> ප</w:t>
      </w:r>
      <w:r w:rsidR="007C60AB">
        <w:rPr>
          <w:rFonts w:ascii="UN-Abhaya" w:hAnsi="UN-Abhaya" w:hint="cs"/>
          <w:b/>
          <w:bCs/>
          <w:cs/>
        </w:rPr>
        <w:t>ච්චෙන්</w:t>
      </w:r>
      <w:r w:rsidRPr="005D365F">
        <w:rPr>
          <w:rFonts w:ascii="UN-Abhaya" w:hAnsi="UN-Abhaya"/>
          <w:b/>
          <w:bCs/>
          <w:cs/>
        </w:rPr>
        <w:t>ති</w:t>
      </w:r>
      <w:r w:rsidR="00090545">
        <w:rPr>
          <w:rFonts w:ascii="UN-Abhaya" w:hAnsi="UN-Abhaya"/>
          <w:b/>
          <w:bCs/>
        </w:rPr>
        <w:t>”</w:t>
      </w:r>
      <w:r w:rsidRPr="00CB3751">
        <w:rPr>
          <w:rFonts w:ascii="UN-Abhaya" w:hAnsi="UN-Abhaya"/>
        </w:rPr>
        <w:t xml:space="preserve"> </w:t>
      </w:r>
      <w:r w:rsidRPr="00CB3751">
        <w:rPr>
          <w:rFonts w:ascii="UN-Abhaya" w:hAnsi="UN-Abhaya"/>
          <w:cs/>
        </w:rPr>
        <w:t xml:space="preserve">යනු ඒ වදාළ සැටියි. </w:t>
      </w:r>
    </w:p>
    <w:p w14:paraId="38034BC1" w14:textId="27CA8B50" w:rsidR="00CA32CB" w:rsidRDefault="00FF7D39" w:rsidP="00CA32CB">
      <w:pPr>
        <w:spacing w:line="276" w:lineRule="auto"/>
        <w:rPr>
          <w:rFonts w:ascii="UN-Abhaya" w:hAnsi="UN-Abhaya"/>
        </w:rPr>
      </w:pPr>
      <w:r w:rsidRPr="00CB3751">
        <w:rPr>
          <w:rFonts w:ascii="UN-Abhaya" w:hAnsi="UN-Abhaya"/>
          <w:cs/>
        </w:rPr>
        <w:t>මේ සංසාරසුද්ධිය</w:t>
      </w:r>
      <w:r w:rsidRPr="00CB3751">
        <w:rPr>
          <w:rFonts w:ascii="UN-Abhaya" w:hAnsi="UN-Abhaya"/>
        </w:rPr>
        <w:t xml:space="preserve">, </w:t>
      </w:r>
      <w:r w:rsidRPr="00CB3751">
        <w:rPr>
          <w:rFonts w:ascii="UN-Abhaya" w:hAnsi="UN-Abhaya"/>
          <w:cs/>
        </w:rPr>
        <w:t xml:space="preserve">සංසාරවිමුක්තිය පතමින් ව්‍රතසමාදන් වන්නෝ </w:t>
      </w:r>
      <w:r w:rsidR="00090545">
        <w:rPr>
          <w:rFonts w:ascii="UN-Abhaya" w:hAnsi="UN-Abhaya"/>
          <w:b/>
          <w:bCs/>
        </w:rPr>
        <w:t>“</w:t>
      </w:r>
      <w:r w:rsidRPr="007C60AB">
        <w:rPr>
          <w:rFonts w:ascii="UN-Abhaya" w:hAnsi="UN-Abhaya"/>
          <w:b/>
          <w:bCs/>
          <w:cs/>
        </w:rPr>
        <w:t>සන්තෙකෙ සමණබ්‍රාහ්මණා වතසුද්ධිකා තෙ හ</w:t>
      </w:r>
      <w:r w:rsidR="00C54AED">
        <w:rPr>
          <w:rFonts w:ascii="UN-Abhaya" w:hAnsi="UN-Abhaya"/>
          <w:b/>
          <w:bCs/>
          <w:cs/>
        </w:rPr>
        <w:t>ත්‍ථි</w:t>
      </w:r>
      <w:r w:rsidRPr="007C60AB">
        <w:rPr>
          <w:rFonts w:ascii="UN-Abhaya" w:hAnsi="UN-Abhaya"/>
          <w:b/>
          <w:bCs/>
          <w:cs/>
        </w:rPr>
        <w:t>වතිකා වා හොන්ති</w:t>
      </w:r>
      <w:r w:rsidRPr="007C60AB">
        <w:rPr>
          <w:rFonts w:ascii="UN-Abhaya" w:hAnsi="UN-Abhaya"/>
          <w:b/>
          <w:bCs/>
        </w:rPr>
        <w:t xml:space="preserve">, </w:t>
      </w:r>
      <w:r w:rsidRPr="007C60AB">
        <w:rPr>
          <w:rFonts w:ascii="UN-Abhaya" w:hAnsi="UN-Abhaya"/>
          <w:b/>
          <w:bCs/>
          <w:cs/>
        </w:rPr>
        <w:t>අස්සවතිකා වා හොන්ති</w:t>
      </w:r>
      <w:r w:rsidRPr="007C60AB">
        <w:rPr>
          <w:rFonts w:ascii="UN-Abhaya" w:hAnsi="UN-Abhaya"/>
          <w:b/>
          <w:bCs/>
        </w:rPr>
        <w:t xml:space="preserve">, </w:t>
      </w:r>
      <w:r w:rsidRPr="007C60AB">
        <w:rPr>
          <w:rFonts w:ascii="UN-Abhaya" w:hAnsi="UN-Abhaya"/>
          <w:b/>
          <w:bCs/>
          <w:cs/>
        </w:rPr>
        <w:t>ගොවතිකා වා හොන්ති</w:t>
      </w:r>
      <w:r w:rsidRPr="007C60AB">
        <w:rPr>
          <w:rFonts w:ascii="UN-Abhaya" w:hAnsi="UN-Abhaya"/>
          <w:b/>
          <w:bCs/>
        </w:rPr>
        <w:t xml:space="preserve">, </w:t>
      </w:r>
      <w:r w:rsidRPr="007C60AB">
        <w:rPr>
          <w:rFonts w:ascii="UN-Abhaya" w:hAnsi="UN-Abhaya"/>
          <w:b/>
          <w:bCs/>
          <w:cs/>
        </w:rPr>
        <w:t>කුක්කුරවතිකා වා හොන්ති</w:t>
      </w:r>
      <w:r w:rsidRPr="007C60AB">
        <w:rPr>
          <w:rFonts w:ascii="UN-Abhaya" w:hAnsi="UN-Abhaya"/>
          <w:b/>
          <w:bCs/>
        </w:rPr>
        <w:t xml:space="preserve">, </w:t>
      </w:r>
      <w:r w:rsidRPr="007C60AB">
        <w:rPr>
          <w:rFonts w:ascii="UN-Abhaya" w:hAnsi="UN-Abhaya"/>
          <w:b/>
          <w:bCs/>
          <w:cs/>
        </w:rPr>
        <w:t>කාකවතිකා වා හොන්ති</w:t>
      </w:r>
      <w:r w:rsidRPr="007C60AB">
        <w:rPr>
          <w:rFonts w:ascii="UN-Abhaya" w:hAnsi="UN-Abhaya"/>
          <w:b/>
          <w:bCs/>
        </w:rPr>
        <w:t xml:space="preserve">, </w:t>
      </w:r>
      <w:r w:rsidRPr="007C60AB">
        <w:rPr>
          <w:rFonts w:ascii="UN-Abhaya" w:hAnsi="UN-Abhaya"/>
          <w:b/>
          <w:bCs/>
          <w:cs/>
        </w:rPr>
        <w:t>වාසුදෙවවතිකා වා හොන්ති</w:t>
      </w:r>
      <w:r w:rsidRPr="007C60AB">
        <w:rPr>
          <w:rFonts w:ascii="UN-Abhaya" w:hAnsi="UN-Abhaya"/>
          <w:b/>
          <w:bCs/>
        </w:rPr>
        <w:t xml:space="preserve">, </w:t>
      </w:r>
      <w:r w:rsidRPr="007C60AB">
        <w:rPr>
          <w:rFonts w:ascii="UN-Abhaya" w:hAnsi="UN-Abhaya"/>
          <w:b/>
          <w:bCs/>
          <w:cs/>
        </w:rPr>
        <w:t>බලදෙවවතිකා වා හොන්ති</w:t>
      </w:r>
      <w:r w:rsidRPr="007C60AB">
        <w:rPr>
          <w:rFonts w:ascii="UN-Abhaya" w:hAnsi="UN-Abhaya"/>
          <w:b/>
          <w:bCs/>
        </w:rPr>
        <w:t xml:space="preserve">, </w:t>
      </w:r>
      <w:r w:rsidRPr="007C60AB">
        <w:rPr>
          <w:rFonts w:ascii="UN-Abhaya" w:hAnsi="UN-Abhaya"/>
          <w:b/>
          <w:bCs/>
          <w:cs/>
        </w:rPr>
        <w:t>පුණ්ණභද්දවතිකා වා හොන්ති</w:t>
      </w:r>
      <w:r w:rsidRPr="007C60AB">
        <w:rPr>
          <w:rFonts w:ascii="UN-Abhaya" w:hAnsi="UN-Abhaya"/>
          <w:b/>
          <w:bCs/>
        </w:rPr>
        <w:t xml:space="preserve">, </w:t>
      </w:r>
      <w:r w:rsidRPr="007C60AB">
        <w:rPr>
          <w:rFonts w:ascii="UN-Abhaya" w:hAnsi="UN-Abhaya"/>
          <w:b/>
          <w:bCs/>
          <w:cs/>
        </w:rPr>
        <w:t>මණිභද්දවතිකා වා හොන්ති</w:t>
      </w:r>
      <w:r w:rsidRPr="007C60AB">
        <w:rPr>
          <w:rFonts w:ascii="UN-Abhaya" w:hAnsi="UN-Abhaya"/>
          <w:b/>
          <w:bCs/>
        </w:rPr>
        <w:t xml:space="preserve">, </w:t>
      </w:r>
      <w:r w:rsidRPr="007C60AB">
        <w:rPr>
          <w:rFonts w:ascii="UN-Abhaya" w:hAnsi="UN-Abhaya"/>
          <w:b/>
          <w:bCs/>
          <w:cs/>
        </w:rPr>
        <w:t>අග්ගිවතිකා වා හොන්ති</w:t>
      </w:r>
      <w:r w:rsidRPr="007C60AB">
        <w:rPr>
          <w:rFonts w:ascii="UN-Abhaya" w:hAnsi="UN-Abhaya"/>
          <w:b/>
          <w:bCs/>
        </w:rPr>
        <w:t xml:space="preserve">, </w:t>
      </w:r>
      <w:r w:rsidRPr="007C60AB">
        <w:rPr>
          <w:rFonts w:ascii="UN-Abhaya" w:hAnsi="UN-Abhaya"/>
          <w:b/>
          <w:bCs/>
          <w:cs/>
        </w:rPr>
        <w:t>නාගවතිකා වා හොන්ති</w:t>
      </w:r>
      <w:r w:rsidRPr="007C60AB">
        <w:rPr>
          <w:rFonts w:ascii="UN-Abhaya" w:hAnsi="UN-Abhaya"/>
          <w:b/>
          <w:bCs/>
        </w:rPr>
        <w:t xml:space="preserve">, </w:t>
      </w:r>
      <w:r w:rsidRPr="007C60AB">
        <w:rPr>
          <w:rFonts w:ascii="UN-Abhaya" w:hAnsi="UN-Abhaya"/>
          <w:b/>
          <w:bCs/>
          <w:cs/>
        </w:rPr>
        <w:t>සුපණ්ණවතිකා</w:t>
      </w:r>
      <w:r w:rsidR="00014ECB">
        <w:rPr>
          <w:rFonts w:ascii="UN-Abhaya" w:hAnsi="UN-Abhaya"/>
          <w:b/>
          <w:bCs/>
          <w:cs/>
        </w:rPr>
        <w:t xml:space="preserve"> </w:t>
      </w:r>
      <w:r w:rsidRPr="007C60AB">
        <w:rPr>
          <w:rFonts w:ascii="UN-Abhaya" w:hAnsi="UN-Abhaya"/>
          <w:b/>
          <w:bCs/>
          <w:cs/>
        </w:rPr>
        <w:t>වා හොන්ති</w:t>
      </w:r>
      <w:r w:rsidRPr="007C60AB">
        <w:rPr>
          <w:rFonts w:ascii="UN-Abhaya" w:hAnsi="UN-Abhaya"/>
          <w:b/>
          <w:bCs/>
        </w:rPr>
        <w:t xml:space="preserve">, </w:t>
      </w:r>
      <w:r w:rsidRPr="007C60AB">
        <w:rPr>
          <w:rFonts w:ascii="UN-Abhaya" w:hAnsi="UN-Abhaya"/>
          <w:b/>
          <w:bCs/>
          <w:cs/>
        </w:rPr>
        <w:t>යක්ඛවතිකා වා හොන්ති</w:t>
      </w:r>
      <w:r w:rsidRPr="007C60AB">
        <w:rPr>
          <w:rFonts w:ascii="UN-Abhaya" w:hAnsi="UN-Abhaya"/>
          <w:b/>
          <w:bCs/>
        </w:rPr>
        <w:t xml:space="preserve">, </w:t>
      </w:r>
      <w:r w:rsidRPr="007C60AB">
        <w:rPr>
          <w:rFonts w:ascii="UN-Abhaya" w:hAnsi="UN-Abhaya"/>
          <w:b/>
          <w:bCs/>
          <w:cs/>
        </w:rPr>
        <w:t>අසුරවතිකා වා හොන්ති</w:t>
      </w:r>
      <w:r w:rsidRPr="007C60AB">
        <w:rPr>
          <w:rFonts w:ascii="UN-Abhaya" w:hAnsi="UN-Abhaya"/>
          <w:b/>
          <w:bCs/>
        </w:rPr>
        <w:t xml:space="preserve">, </w:t>
      </w:r>
      <w:r w:rsidRPr="007C60AB">
        <w:rPr>
          <w:rFonts w:ascii="UN-Abhaya" w:hAnsi="UN-Abhaya"/>
          <w:b/>
          <w:bCs/>
          <w:cs/>
        </w:rPr>
        <w:t>ග</w:t>
      </w:r>
      <w:r w:rsidR="000C0EC0">
        <w:rPr>
          <w:rFonts w:ascii="UN-Abhaya" w:hAnsi="UN-Abhaya"/>
          <w:b/>
          <w:bCs/>
          <w:cs/>
        </w:rPr>
        <w:t>න්‍ධ</w:t>
      </w:r>
      <w:r w:rsidRPr="007C60AB">
        <w:rPr>
          <w:rFonts w:ascii="UN-Abhaya" w:hAnsi="UN-Abhaya"/>
          <w:b/>
          <w:bCs/>
          <w:cs/>
        </w:rPr>
        <w:t>බ්බවතිකා වා හොන්ති</w:t>
      </w:r>
      <w:r w:rsidRPr="007C60AB">
        <w:rPr>
          <w:rFonts w:ascii="UN-Abhaya" w:hAnsi="UN-Abhaya"/>
          <w:b/>
          <w:bCs/>
        </w:rPr>
        <w:t xml:space="preserve">, </w:t>
      </w:r>
      <w:r w:rsidRPr="007C60AB">
        <w:rPr>
          <w:rFonts w:ascii="UN-Abhaya" w:hAnsi="UN-Abhaya"/>
          <w:b/>
          <w:bCs/>
          <w:cs/>
        </w:rPr>
        <w:t>මහාරාජවතිකා වා හොන්ති</w:t>
      </w:r>
      <w:r w:rsidRPr="007C60AB">
        <w:rPr>
          <w:rFonts w:ascii="UN-Abhaya" w:hAnsi="UN-Abhaya"/>
          <w:b/>
          <w:bCs/>
        </w:rPr>
        <w:t xml:space="preserve">, </w:t>
      </w:r>
      <w:r w:rsidR="003F4731">
        <w:rPr>
          <w:rFonts w:ascii="UN-Abhaya" w:hAnsi="UN-Abhaya"/>
          <w:b/>
          <w:bCs/>
          <w:cs/>
        </w:rPr>
        <w:t>චන්‍ද</w:t>
      </w:r>
      <w:r w:rsidRPr="007C60AB">
        <w:rPr>
          <w:rFonts w:ascii="UN-Abhaya" w:hAnsi="UN-Abhaya"/>
          <w:b/>
          <w:bCs/>
          <w:cs/>
        </w:rPr>
        <w:t>වතිකා වා හොන්ති</w:t>
      </w:r>
      <w:r w:rsidRPr="007C60AB">
        <w:rPr>
          <w:rFonts w:ascii="UN-Abhaya" w:hAnsi="UN-Abhaya"/>
          <w:b/>
          <w:bCs/>
        </w:rPr>
        <w:t xml:space="preserve">, </w:t>
      </w:r>
      <w:r w:rsidRPr="007C60AB">
        <w:rPr>
          <w:rFonts w:ascii="UN-Abhaya" w:hAnsi="UN-Abhaya"/>
          <w:b/>
          <w:bCs/>
          <w:cs/>
        </w:rPr>
        <w:t>සූරියවතිකා වා</w:t>
      </w:r>
      <w:r w:rsidR="007C60AB">
        <w:rPr>
          <w:rFonts w:ascii="UN-Abhaya" w:hAnsi="UN-Abhaya" w:hint="cs"/>
          <w:b/>
          <w:bCs/>
          <w:cs/>
        </w:rPr>
        <w:t xml:space="preserve"> </w:t>
      </w:r>
      <w:r w:rsidRPr="007C60AB">
        <w:rPr>
          <w:rFonts w:ascii="UN-Abhaya" w:hAnsi="UN-Abhaya"/>
          <w:b/>
          <w:bCs/>
          <w:cs/>
        </w:rPr>
        <w:t>හොන්ති</w:t>
      </w:r>
      <w:r w:rsidRPr="007C60AB">
        <w:rPr>
          <w:rFonts w:ascii="UN-Abhaya" w:hAnsi="UN-Abhaya"/>
          <w:b/>
          <w:bCs/>
        </w:rPr>
        <w:t xml:space="preserve">, </w:t>
      </w:r>
      <w:r w:rsidRPr="007B6A70">
        <w:rPr>
          <w:rFonts w:ascii="UN-Abhaya" w:hAnsi="UN-Abhaya"/>
          <w:b/>
          <w:bCs/>
          <w:cs/>
        </w:rPr>
        <w:t>ඉ</w:t>
      </w:r>
      <w:r w:rsidR="007B6A70" w:rsidRPr="007B6A70">
        <w:rPr>
          <w:rFonts w:ascii="UN-Abhaya" w:hAnsi="UN-Abhaya"/>
          <w:b/>
          <w:bCs/>
          <w:cs/>
        </w:rPr>
        <w:t>න්‍ද</w:t>
      </w:r>
      <w:r w:rsidRPr="007B6A70">
        <w:rPr>
          <w:rFonts w:ascii="UN-Abhaya" w:hAnsi="UN-Abhaya"/>
          <w:b/>
          <w:bCs/>
          <w:cs/>
        </w:rPr>
        <w:t>වතිකා</w:t>
      </w:r>
      <w:r w:rsidRPr="007C60AB">
        <w:rPr>
          <w:rFonts w:ascii="UN-Abhaya" w:hAnsi="UN-Abhaya"/>
          <w:b/>
          <w:bCs/>
          <w:cs/>
        </w:rPr>
        <w:t xml:space="preserve"> වා හොන්ති</w:t>
      </w:r>
      <w:r w:rsidRPr="007C60AB">
        <w:rPr>
          <w:rFonts w:ascii="UN-Abhaya" w:hAnsi="UN-Abhaya"/>
          <w:b/>
          <w:bCs/>
        </w:rPr>
        <w:t xml:space="preserve">, </w:t>
      </w:r>
      <w:r w:rsidRPr="007C60AB">
        <w:rPr>
          <w:rFonts w:ascii="UN-Abhaya" w:hAnsi="UN-Abhaya"/>
          <w:b/>
          <w:bCs/>
          <w:cs/>
        </w:rPr>
        <w:t>බ්‍රහ්මවතිකා වා හොන්ති</w:t>
      </w:r>
      <w:r w:rsidRPr="007C60AB">
        <w:rPr>
          <w:rFonts w:ascii="UN-Abhaya" w:hAnsi="UN-Abhaya"/>
          <w:b/>
          <w:bCs/>
        </w:rPr>
        <w:t xml:space="preserve">, </w:t>
      </w:r>
      <w:r w:rsidRPr="007C60AB">
        <w:rPr>
          <w:rFonts w:ascii="UN-Abhaya" w:hAnsi="UN-Abhaya"/>
          <w:b/>
          <w:bCs/>
          <w:cs/>
        </w:rPr>
        <w:t>දෙවවතිකා වා හොන්ති</w:t>
      </w:r>
      <w:r w:rsidRPr="007C60AB">
        <w:rPr>
          <w:rFonts w:ascii="UN-Abhaya" w:hAnsi="UN-Abhaya"/>
          <w:b/>
          <w:bCs/>
        </w:rPr>
        <w:t xml:space="preserve">, </w:t>
      </w:r>
      <w:r w:rsidRPr="007C60AB">
        <w:rPr>
          <w:rFonts w:ascii="UN-Abhaya" w:hAnsi="UN-Abhaya"/>
          <w:b/>
          <w:bCs/>
          <w:cs/>
        </w:rPr>
        <w:t>දිසාවතිකා වා හොන්ති. ඉමෙ තෙ සමණබ්‍රාහ්මණා වතසුද්ධිකා</w:t>
      </w:r>
      <w:r w:rsidR="00090545">
        <w:rPr>
          <w:rFonts w:ascii="UN-Abhaya" w:hAnsi="UN-Abhaya"/>
        </w:rPr>
        <w:t>”</w:t>
      </w:r>
      <w:r w:rsidRPr="00CB3751">
        <w:rPr>
          <w:rFonts w:ascii="UN-Abhaya" w:hAnsi="UN-Abhaya"/>
          <w:cs/>
        </w:rPr>
        <w:t xml:space="preserve"> යන මෙයින් දක්වන ලදහ. </w:t>
      </w:r>
    </w:p>
    <w:p w14:paraId="618AE35A" w14:textId="37C48007" w:rsidR="00CA32CB" w:rsidRDefault="00FF7D39" w:rsidP="00CA32CB">
      <w:pPr>
        <w:spacing w:line="276" w:lineRule="auto"/>
        <w:rPr>
          <w:rFonts w:ascii="UN-Abhaya" w:hAnsi="UN-Abhaya"/>
        </w:rPr>
      </w:pPr>
      <w:r w:rsidRPr="007B6A70">
        <w:rPr>
          <w:rFonts w:ascii="UN-Abhaya" w:hAnsi="UN-Abhaya"/>
          <w:b/>
          <w:bCs/>
          <w:cs/>
        </w:rPr>
        <w:t>හ</w:t>
      </w:r>
      <w:r w:rsidR="00C54AED">
        <w:rPr>
          <w:rFonts w:ascii="UN-Abhaya" w:hAnsi="UN-Abhaya"/>
          <w:b/>
          <w:bCs/>
          <w:cs/>
        </w:rPr>
        <w:t>ත්‍ථි</w:t>
      </w:r>
      <w:r w:rsidRPr="007B6A70">
        <w:rPr>
          <w:rFonts w:ascii="UN-Abhaya" w:hAnsi="UN-Abhaya"/>
          <w:b/>
          <w:bCs/>
          <w:cs/>
        </w:rPr>
        <w:t>වත - අස්සවත - ගොවත - කුක්කුරවත -කාකව</w:t>
      </w:r>
      <w:r w:rsidR="007B6A70">
        <w:rPr>
          <w:rFonts w:ascii="UN-Abhaya" w:hAnsi="UN-Abhaya" w:hint="cs"/>
          <w:b/>
          <w:bCs/>
          <w:cs/>
        </w:rPr>
        <w:t>ත</w:t>
      </w:r>
      <w:r w:rsidRPr="007B6A70">
        <w:rPr>
          <w:rFonts w:ascii="UN-Abhaya" w:hAnsi="UN-Abhaya"/>
          <w:b/>
          <w:bCs/>
          <w:cs/>
        </w:rPr>
        <w:t xml:space="preserve"> - වාසුදෙවවත - බලදෙවවත - පුණ්ණභද්දවත - මණිභද්දවත - අග්ගිවත - නාගවත - සුපණ්ණවත - යක්ඛවත - අසුරවත - ග</w:t>
      </w:r>
      <w:r w:rsidR="000C0EC0">
        <w:rPr>
          <w:rFonts w:ascii="UN-Abhaya" w:hAnsi="UN-Abhaya"/>
          <w:b/>
          <w:bCs/>
          <w:cs/>
        </w:rPr>
        <w:t>න්‍ධ</w:t>
      </w:r>
      <w:r w:rsidRPr="007B6A70">
        <w:rPr>
          <w:rFonts w:ascii="UN-Abhaya" w:hAnsi="UN-Abhaya"/>
          <w:b/>
          <w:bCs/>
          <w:cs/>
        </w:rPr>
        <w:t xml:space="preserve">බ්බවත - මහාරාජවත - </w:t>
      </w:r>
      <w:r w:rsidR="003F4731">
        <w:rPr>
          <w:rFonts w:ascii="UN-Abhaya" w:hAnsi="UN-Abhaya"/>
          <w:b/>
          <w:bCs/>
          <w:cs/>
        </w:rPr>
        <w:t>චන්‍ද</w:t>
      </w:r>
      <w:r w:rsidRPr="007B6A70">
        <w:rPr>
          <w:rFonts w:ascii="UN-Abhaya" w:hAnsi="UN-Abhaya"/>
          <w:b/>
          <w:bCs/>
          <w:cs/>
        </w:rPr>
        <w:t>වත - සූරියවත - ඉ</w:t>
      </w:r>
      <w:r w:rsidR="007B6A70" w:rsidRPr="007B6A70">
        <w:rPr>
          <w:rFonts w:ascii="UN-Abhaya" w:hAnsi="UN-Abhaya"/>
          <w:b/>
          <w:bCs/>
          <w:cs/>
        </w:rPr>
        <w:t>න්‍ද</w:t>
      </w:r>
      <w:r w:rsidRPr="007B6A70">
        <w:rPr>
          <w:rFonts w:ascii="UN-Abhaya" w:hAnsi="UN-Abhaya"/>
          <w:b/>
          <w:bCs/>
          <w:cs/>
        </w:rPr>
        <w:t>වත - බ්‍රහ්මවත - දෙව</w:t>
      </w:r>
      <w:r w:rsidR="007B6A70">
        <w:rPr>
          <w:rFonts w:ascii="UN-Abhaya" w:hAnsi="UN-Abhaya" w:hint="cs"/>
          <w:b/>
          <w:bCs/>
          <w:cs/>
        </w:rPr>
        <w:t>ව</w:t>
      </w:r>
      <w:r w:rsidRPr="007B6A70">
        <w:rPr>
          <w:rFonts w:ascii="UN-Abhaya" w:hAnsi="UN-Abhaya"/>
          <w:b/>
          <w:bCs/>
          <w:cs/>
        </w:rPr>
        <w:t xml:space="preserve">ත - දිසාවත </w:t>
      </w:r>
      <w:r w:rsidRPr="00CB3751">
        <w:rPr>
          <w:rFonts w:ascii="UN-Abhaya" w:hAnsi="UN-Abhaya"/>
          <w:cs/>
        </w:rPr>
        <w:t xml:space="preserve">යන මේ ව්‍රත පැවතුම් බැහැරියන් විසින් සංසාරසුද්ධිය පිණිස රැකිය යුතු කොට උපදවා ගන්නා ලද ය. </w:t>
      </w:r>
      <w:r w:rsidR="007B6A70">
        <w:rPr>
          <w:rFonts w:ascii="UN-Abhaya" w:hAnsi="UN-Abhaya"/>
        </w:rPr>
        <w:t>‘</w:t>
      </w:r>
      <w:r w:rsidRPr="00CB3751">
        <w:rPr>
          <w:rFonts w:ascii="UN-Abhaya" w:hAnsi="UN-Abhaya"/>
          <w:cs/>
        </w:rPr>
        <w:t>අද සිට මම ඇතුන් කරන්නා සේ කරමි</w:t>
      </w:r>
      <w:r w:rsidR="007B6A70">
        <w:rPr>
          <w:rFonts w:ascii="UN-Abhaya" w:hAnsi="UN-Abhaya"/>
        </w:rPr>
        <w:t>’</w:t>
      </w:r>
      <w:r w:rsidRPr="00CB3751">
        <w:rPr>
          <w:rFonts w:ascii="UN-Abhaya" w:hAnsi="UN-Abhaya"/>
        </w:rPr>
        <w:t xml:space="preserve"> </w:t>
      </w:r>
      <w:r w:rsidRPr="00CB3751">
        <w:rPr>
          <w:rFonts w:ascii="UN-Abhaya" w:hAnsi="UN-Abhaya"/>
          <w:cs/>
        </w:rPr>
        <w:t>යි සිතා ඇතුන් යන සිටින හිඳින නිදන සැටි මල ම</w:t>
      </w:r>
      <w:r w:rsidR="007B6A70">
        <w:rPr>
          <w:rFonts w:ascii="UN-Abhaya" w:hAnsi="UN-Abhaya" w:hint="cs"/>
          <w:cs/>
        </w:rPr>
        <w:t>ූ</w:t>
      </w:r>
      <w:r w:rsidRPr="00CB3751">
        <w:rPr>
          <w:rFonts w:ascii="UN-Abhaya" w:hAnsi="UN-Abhaya"/>
          <w:cs/>
        </w:rPr>
        <w:t xml:space="preserve"> පහකරණ සැටි හොඬ ඔසවන සැටි යන මේ ඈ සියල්ල බලා ඒ සැටියෙන් පිළිපැදීම </w:t>
      </w:r>
      <w:r w:rsidR="007B6A70" w:rsidRPr="007B6A70">
        <w:rPr>
          <w:rFonts w:ascii="UN-Abhaya" w:hAnsi="UN-Abhaya"/>
          <w:cs/>
        </w:rPr>
        <w:t>හ</w:t>
      </w:r>
      <w:r w:rsidR="00C54AED">
        <w:rPr>
          <w:rFonts w:ascii="UN-Abhaya" w:hAnsi="UN-Abhaya"/>
          <w:cs/>
        </w:rPr>
        <w:t>ත්‍ථි</w:t>
      </w:r>
      <w:r w:rsidRPr="007B6A70">
        <w:rPr>
          <w:rFonts w:ascii="UN-Abhaya" w:hAnsi="UN-Abhaya"/>
          <w:cs/>
        </w:rPr>
        <w:t>වත</w:t>
      </w:r>
      <w:r w:rsidRPr="00CB3751">
        <w:rPr>
          <w:rFonts w:ascii="UN-Abhaya" w:hAnsi="UN-Abhaya"/>
          <w:cs/>
        </w:rPr>
        <w:t xml:space="preserve"> නමැ යි ද</w:t>
      </w:r>
      <w:r w:rsidRPr="00CB3751">
        <w:rPr>
          <w:rFonts w:ascii="UN-Abhaya" w:hAnsi="UN-Abhaya"/>
        </w:rPr>
        <w:t xml:space="preserve">, </w:t>
      </w:r>
      <w:r w:rsidRPr="00CB3751">
        <w:rPr>
          <w:rFonts w:ascii="UN-Abhaya" w:hAnsi="UN-Abhaya"/>
          <w:cs/>
        </w:rPr>
        <w:t>මෙසේ පිළිපැදීමෙන් ස</w:t>
      </w:r>
      <w:r w:rsidR="007B6A70">
        <w:rPr>
          <w:rFonts w:ascii="UN-Abhaya" w:hAnsi="UN-Abhaya" w:hint="cs"/>
          <w:cs/>
        </w:rPr>
        <w:t>ු</w:t>
      </w:r>
      <w:r w:rsidRPr="00CB3751">
        <w:rPr>
          <w:rFonts w:ascii="UN-Abhaya" w:hAnsi="UN-Abhaya"/>
          <w:cs/>
        </w:rPr>
        <w:t xml:space="preserve">ද්ධිය පතන්නේ </w:t>
      </w:r>
      <w:r w:rsidR="00FF5DBB" w:rsidRPr="007B6A70">
        <w:rPr>
          <w:rFonts w:ascii="UN-Abhaya" w:hAnsi="UN-Abhaya"/>
          <w:cs/>
        </w:rPr>
        <w:t>හ</w:t>
      </w:r>
      <w:r w:rsidR="00C54AED">
        <w:rPr>
          <w:rFonts w:ascii="UN-Abhaya" w:hAnsi="UN-Abhaya"/>
          <w:cs/>
        </w:rPr>
        <w:t>ත්‍ථි</w:t>
      </w:r>
      <w:r w:rsidRPr="00CB3751">
        <w:rPr>
          <w:rFonts w:ascii="UN-Abhaya" w:hAnsi="UN-Abhaya"/>
          <w:cs/>
        </w:rPr>
        <w:t>වතික නමැ යි ද කීහ. සෙස්ස මෙසේ ගන්න. අවසනැ පෙනෙන</w:t>
      </w:r>
      <w:r w:rsidR="00FF5DBB">
        <w:rPr>
          <w:rFonts w:ascii="UN-Abhaya" w:hAnsi="UN-Abhaya" w:hint="cs"/>
          <w:cs/>
        </w:rPr>
        <w:t xml:space="preserve"> </w:t>
      </w:r>
      <w:r w:rsidRPr="00CB3751">
        <w:rPr>
          <w:rFonts w:ascii="UN-Abhaya" w:hAnsi="UN-Abhaya"/>
          <w:cs/>
        </w:rPr>
        <w:t>දිසාවත නම් පූ</w:t>
      </w:r>
      <w:r w:rsidR="00D53FFC">
        <w:rPr>
          <w:rFonts w:ascii="UN-Abhaya" w:hAnsi="UN-Abhaya"/>
          <w:cs/>
        </w:rPr>
        <w:t>ර්‍ව</w:t>
      </w:r>
      <w:r w:rsidR="00FF5DBB">
        <w:rPr>
          <w:rFonts w:ascii="UN-Abhaya" w:hAnsi="UN-Abhaya" w:hint="cs"/>
          <w:cs/>
        </w:rPr>
        <w:t xml:space="preserve"> </w:t>
      </w:r>
      <w:r w:rsidRPr="00CB3751">
        <w:rPr>
          <w:rFonts w:ascii="UN-Abhaya" w:hAnsi="UN-Abhaya"/>
          <w:cs/>
        </w:rPr>
        <w:t>පශ්චිමාදි දිශාවනට වැඳුම් පිදුම් කිරීම ය.</w:t>
      </w:r>
    </w:p>
    <w:p w14:paraId="51991CD5" w14:textId="77777777" w:rsidR="00CA32CB" w:rsidRDefault="00FF7D39" w:rsidP="00CA32CB">
      <w:pPr>
        <w:spacing w:line="276" w:lineRule="auto"/>
        <w:rPr>
          <w:rFonts w:ascii="UN-Abhaya" w:hAnsi="UN-Abhaya"/>
        </w:rPr>
      </w:pPr>
      <w:r w:rsidRPr="00CB3751">
        <w:rPr>
          <w:rFonts w:ascii="UN-Abhaya" w:hAnsi="UN-Abhaya"/>
          <w:cs/>
        </w:rPr>
        <w:t xml:space="preserve">මොවුන් මෙසේ ගතු ද මේ ව්‍රත සමාදානය හිත පිණිස නොපවතින්නේ ය. සාධකසූත්‍රයෙක් මේ - </w:t>
      </w:r>
      <w:r w:rsidR="00090545">
        <w:rPr>
          <w:rFonts w:ascii="UN-Abhaya" w:hAnsi="UN-Abhaya"/>
          <w:b/>
          <w:bCs/>
        </w:rPr>
        <w:t>“</w:t>
      </w:r>
      <w:r w:rsidRPr="00FF5DBB">
        <w:rPr>
          <w:rFonts w:ascii="UN-Abhaya" w:hAnsi="UN-Abhaya"/>
          <w:b/>
          <w:bCs/>
          <w:cs/>
        </w:rPr>
        <w:t>ඉධ පුණ්ණ එකච්චො කුක්කුරවතං භාවෙති</w:t>
      </w:r>
      <w:r w:rsidRPr="00FF5DBB">
        <w:rPr>
          <w:rFonts w:ascii="UN-Abhaya" w:hAnsi="UN-Abhaya"/>
          <w:b/>
          <w:bCs/>
        </w:rPr>
        <w:t xml:space="preserve">, </w:t>
      </w:r>
      <w:r w:rsidRPr="00FF5DBB">
        <w:rPr>
          <w:rFonts w:ascii="UN-Abhaya" w:hAnsi="UN-Abhaya"/>
          <w:b/>
          <w:bCs/>
          <w:cs/>
        </w:rPr>
        <w:t>පරිපුණ්ණං අබ්බොකිණ්ණං කුක්කුරසීලං - කුක්කරචිත්තං - ක</w:t>
      </w:r>
      <w:r w:rsidR="00FF5DBB">
        <w:rPr>
          <w:rFonts w:ascii="UN-Abhaya" w:hAnsi="UN-Abhaya" w:hint="cs"/>
          <w:b/>
          <w:bCs/>
          <w:cs/>
        </w:rPr>
        <w:t>ු</w:t>
      </w:r>
      <w:r w:rsidRPr="00FF5DBB">
        <w:rPr>
          <w:rFonts w:ascii="UN-Abhaya" w:hAnsi="UN-Abhaya"/>
          <w:b/>
          <w:bCs/>
          <w:cs/>
        </w:rPr>
        <w:t>ක්කුරාකප්පං</w:t>
      </w:r>
      <w:r w:rsidR="00FF5DBB">
        <w:rPr>
          <w:rFonts w:ascii="UN-Abhaya" w:hAnsi="UN-Abhaya" w:hint="cs"/>
          <w:b/>
          <w:bCs/>
          <w:cs/>
        </w:rPr>
        <w:t xml:space="preserve"> </w:t>
      </w:r>
      <w:r w:rsidRPr="00FF5DBB">
        <w:rPr>
          <w:rFonts w:ascii="UN-Abhaya" w:hAnsi="UN-Abhaya"/>
          <w:b/>
          <w:bCs/>
          <w:cs/>
        </w:rPr>
        <w:t>භාවෙති</w:t>
      </w:r>
      <w:r w:rsidRPr="00FF5DBB">
        <w:rPr>
          <w:rFonts w:ascii="UN-Abhaya" w:hAnsi="UN-Abhaya"/>
          <w:b/>
          <w:bCs/>
        </w:rPr>
        <w:t xml:space="preserve">, </w:t>
      </w:r>
      <w:r w:rsidRPr="00FF5DBB">
        <w:rPr>
          <w:rFonts w:ascii="UN-Abhaya" w:hAnsi="UN-Abhaya"/>
          <w:b/>
          <w:bCs/>
          <w:cs/>
        </w:rPr>
        <w:t>පරිපුණ්ණං අබ්බොකිණ්ණං</w:t>
      </w:r>
      <w:r w:rsidRPr="00FF5DBB">
        <w:rPr>
          <w:rFonts w:ascii="UN-Abhaya" w:hAnsi="UN-Abhaya"/>
          <w:b/>
          <w:bCs/>
        </w:rPr>
        <w:t xml:space="preserve"> </w:t>
      </w:r>
      <w:r w:rsidRPr="00FF5DBB">
        <w:rPr>
          <w:rFonts w:ascii="UN-Abhaya" w:hAnsi="UN-Abhaya"/>
          <w:b/>
          <w:bCs/>
          <w:cs/>
        </w:rPr>
        <w:t>සො කුක්කුරවතං</w:t>
      </w:r>
      <w:r w:rsidR="00153E73">
        <w:rPr>
          <w:rFonts w:ascii="UN-Abhaya" w:hAnsi="UN-Abhaya" w:hint="cs"/>
          <w:b/>
          <w:bCs/>
          <w:cs/>
        </w:rPr>
        <w:t xml:space="preserve"> </w:t>
      </w:r>
      <w:r w:rsidRPr="00FF5DBB">
        <w:rPr>
          <w:rFonts w:ascii="UN-Abhaya" w:hAnsi="UN-Abhaya"/>
          <w:b/>
          <w:bCs/>
          <w:cs/>
        </w:rPr>
        <w:t>- කුක්කුරසීලං - කුක්කුරචිත්තං - කුක්කුරාකප්පං භාවෙ</w:t>
      </w:r>
      <w:r w:rsidR="00905652">
        <w:rPr>
          <w:rFonts w:ascii="UN-Abhaya" w:hAnsi="UN-Abhaya"/>
          <w:b/>
          <w:bCs/>
          <w:cs/>
        </w:rPr>
        <w:t>ත්‍වා</w:t>
      </w:r>
      <w:r w:rsidRPr="00FF5DBB">
        <w:rPr>
          <w:rFonts w:ascii="UN-Abhaya" w:hAnsi="UN-Abhaya"/>
          <w:b/>
          <w:bCs/>
          <w:cs/>
        </w:rPr>
        <w:t xml:space="preserve"> පරිපුණ්ණං අබ්බොකිණ්ණං කායස්ස </w:t>
      </w:r>
      <w:r w:rsidR="00FF5DBB">
        <w:rPr>
          <w:rFonts w:ascii="UN-Abhaya" w:hAnsi="UN-Abhaya" w:hint="cs"/>
          <w:b/>
          <w:bCs/>
          <w:cs/>
        </w:rPr>
        <w:t>භෙ</w:t>
      </w:r>
      <w:r w:rsidRPr="00FF5DBB">
        <w:rPr>
          <w:rFonts w:ascii="UN-Abhaya" w:hAnsi="UN-Abhaya"/>
          <w:b/>
          <w:bCs/>
          <w:cs/>
        </w:rPr>
        <w:t>දා පරම්මරණා කුක්කුරානං සහව්‍යතං උ</w:t>
      </w:r>
      <w:r w:rsidR="00FF5DBB">
        <w:rPr>
          <w:rFonts w:ascii="UN-Abhaya" w:hAnsi="UN-Abhaya" w:hint="cs"/>
          <w:b/>
          <w:bCs/>
          <w:cs/>
        </w:rPr>
        <w:t>ප්</w:t>
      </w:r>
      <w:r w:rsidRPr="00FF5DBB">
        <w:rPr>
          <w:rFonts w:ascii="UN-Abhaya" w:hAnsi="UN-Abhaya"/>
          <w:b/>
          <w:bCs/>
          <w:cs/>
        </w:rPr>
        <w:t>පති</w:t>
      </w:r>
      <w:r w:rsidR="00090545">
        <w:rPr>
          <w:rFonts w:ascii="UN-Abhaya" w:hAnsi="UN-Abhaya"/>
          <w:b/>
          <w:bCs/>
        </w:rPr>
        <w:t>”</w:t>
      </w:r>
      <w:r w:rsidRPr="00CB3751">
        <w:rPr>
          <w:rFonts w:ascii="UN-Abhaya" w:hAnsi="UN-Abhaya"/>
        </w:rPr>
        <w:t xml:space="preserve"> </w:t>
      </w:r>
      <w:r w:rsidRPr="00CB3751">
        <w:rPr>
          <w:rFonts w:ascii="UN-Abhaya" w:hAnsi="UN-Abhaya"/>
          <w:cs/>
        </w:rPr>
        <w:t xml:space="preserve">යනු. </w:t>
      </w:r>
    </w:p>
    <w:p w14:paraId="33D908C1" w14:textId="648001A2" w:rsidR="00CA32CB" w:rsidRDefault="00FF7D39" w:rsidP="00CA32CB">
      <w:pPr>
        <w:spacing w:line="276" w:lineRule="auto"/>
        <w:rPr>
          <w:rFonts w:ascii="UN-Abhaya" w:hAnsi="UN-Abhaya"/>
        </w:rPr>
      </w:pPr>
      <w:r w:rsidRPr="00CB3751">
        <w:rPr>
          <w:rFonts w:ascii="UN-Abhaya" w:hAnsi="UN-Abhaya"/>
          <w:cs/>
        </w:rPr>
        <w:lastRenderedPageBreak/>
        <w:t xml:space="preserve">ඒ මේ සීලබ්බතපරාමාසය වෙනස් වූ දැක්මෙනු යි </w:t>
      </w:r>
      <w:r w:rsidRPr="00153E73">
        <w:rPr>
          <w:rFonts w:ascii="UN-Abhaya" w:hAnsi="UN-Abhaya"/>
          <w:b/>
          <w:bCs/>
          <w:cs/>
        </w:rPr>
        <w:t>දි</w:t>
      </w:r>
      <w:r w:rsidR="00153E73" w:rsidRPr="00153E73">
        <w:rPr>
          <w:rFonts w:ascii="UN-Abhaya" w:hAnsi="UN-Abhaya" w:hint="cs"/>
          <w:b/>
          <w:bCs/>
          <w:cs/>
        </w:rPr>
        <w:t>ට්</w:t>
      </w:r>
      <w:r w:rsidRPr="00153E73">
        <w:rPr>
          <w:rFonts w:ascii="UN-Abhaya" w:hAnsi="UN-Abhaya"/>
          <w:b/>
          <w:bCs/>
          <w:cs/>
        </w:rPr>
        <w:t>ඨි</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Pr="00CB3751">
        <w:rPr>
          <w:rFonts w:ascii="UN-Abhaya" w:hAnsi="UN-Abhaya"/>
          <w:cs/>
        </w:rPr>
        <w:t xml:space="preserve">දෙසැට මිසදිටුවට ඇතුළත් නු යි </w:t>
      </w:r>
      <w:r w:rsidRPr="00153E73">
        <w:rPr>
          <w:rFonts w:ascii="UN-Abhaya" w:hAnsi="UN-Abhaya"/>
          <w:b/>
          <w:bCs/>
          <w:cs/>
        </w:rPr>
        <w:t>දිට්ඨිගත</w:t>
      </w:r>
      <w:r w:rsidRPr="00CB3751">
        <w:rPr>
          <w:rFonts w:ascii="UN-Abhaya" w:hAnsi="UN-Abhaya"/>
          <w:cs/>
        </w:rPr>
        <w:t xml:space="preserve"> නම්. ඉක්මවා යෑම </w:t>
      </w:r>
      <w:r w:rsidR="00153E73">
        <w:rPr>
          <w:rFonts w:ascii="UN-Abhaya" w:hAnsi="UN-Abhaya" w:hint="cs"/>
          <w:cs/>
        </w:rPr>
        <w:t xml:space="preserve">නො </w:t>
      </w:r>
      <w:r w:rsidRPr="00CB3751">
        <w:rPr>
          <w:rFonts w:ascii="UN-Abhaya" w:hAnsi="UN-Abhaya"/>
          <w:cs/>
        </w:rPr>
        <w:t xml:space="preserve">පහසු නු යි </w:t>
      </w:r>
      <w:r w:rsidRPr="00153E73">
        <w:rPr>
          <w:rFonts w:ascii="UN-Abhaya" w:hAnsi="UN-Abhaya"/>
          <w:b/>
          <w:bCs/>
          <w:cs/>
        </w:rPr>
        <w:t>දිට්ඨිගහණ</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Pr="00CB3751">
        <w:rPr>
          <w:rFonts w:ascii="UN-Abhaya" w:hAnsi="UN-Abhaya"/>
          <w:cs/>
        </w:rPr>
        <w:t>සැක හා බිය සහිත</w:t>
      </w:r>
      <w:r w:rsidR="00153E73">
        <w:rPr>
          <w:rFonts w:ascii="UN-Abhaya" w:hAnsi="UN-Abhaya" w:hint="cs"/>
          <w:cs/>
        </w:rPr>
        <w:t xml:space="preserve"> </w:t>
      </w:r>
      <w:r w:rsidRPr="00CB3751">
        <w:rPr>
          <w:rFonts w:ascii="UN-Abhaya" w:hAnsi="UN-Abhaya"/>
          <w:cs/>
        </w:rPr>
        <w:t xml:space="preserve">නු යි </w:t>
      </w:r>
      <w:r w:rsidRPr="00153E73">
        <w:rPr>
          <w:rFonts w:ascii="UN-Abhaya" w:hAnsi="UN-Abhaya"/>
          <w:b/>
          <w:bCs/>
          <w:cs/>
        </w:rPr>
        <w:t>දිට්ඨි කන්තාර</w:t>
      </w:r>
      <w:r w:rsidRPr="00CB3751">
        <w:rPr>
          <w:rFonts w:ascii="UN-Abhaya" w:hAnsi="UN-Abhaya"/>
          <w:cs/>
        </w:rPr>
        <w:t xml:space="preserve"> නම්. නියම දැක්මට විලොම නු යි </w:t>
      </w:r>
      <w:r w:rsidRPr="00153E73">
        <w:rPr>
          <w:rFonts w:ascii="UN-Abhaya" w:hAnsi="UN-Abhaya"/>
          <w:b/>
          <w:bCs/>
          <w:cs/>
        </w:rPr>
        <w:t>දිඨිවිසුකායික</w:t>
      </w:r>
      <w:r w:rsidRPr="00CB3751">
        <w:rPr>
          <w:rFonts w:ascii="UN-Abhaya" w:hAnsi="UN-Abhaya"/>
          <w:cs/>
        </w:rPr>
        <w:t xml:space="preserve"> නම්. කලෙක ශාස්වතය හා කලෙක උච්ඡ</w:t>
      </w:r>
      <w:r w:rsidR="00153E73">
        <w:rPr>
          <w:rFonts w:ascii="UN-Abhaya" w:hAnsi="UN-Abhaya" w:hint="cs"/>
          <w:cs/>
        </w:rPr>
        <w:t>ේ</w:t>
      </w:r>
      <w:r w:rsidRPr="00CB3751">
        <w:rPr>
          <w:rFonts w:ascii="UN-Abhaya" w:hAnsi="UN-Abhaya"/>
          <w:cs/>
        </w:rPr>
        <w:t>දය හා ගෙණ දෘෂ්</w:t>
      </w:r>
      <w:r w:rsidR="00153E73">
        <w:rPr>
          <w:rFonts w:ascii="UN-Abhaya" w:hAnsi="UN-Abhaya" w:hint="cs"/>
          <w:cs/>
        </w:rPr>
        <w:t>ටි</w:t>
      </w:r>
      <w:r w:rsidRPr="00CB3751">
        <w:rPr>
          <w:rFonts w:ascii="UN-Abhaya" w:hAnsi="UN-Abhaya"/>
          <w:cs/>
        </w:rPr>
        <w:t xml:space="preserve">යෙන් සැලේ නු යි </w:t>
      </w:r>
      <w:r w:rsidRPr="00153E73">
        <w:rPr>
          <w:rFonts w:ascii="UN-Abhaya" w:hAnsi="UN-Abhaya"/>
          <w:b/>
          <w:bCs/>
          <w:cs/>
        </w:rPr>
        <w:t>දිට්ඨිවිප්ඵන්දිත</w:t>
      </w:r>
      <w:r w:rsidRPr="00CB3751">
        <w:rPr>
          <w:rFonts w:ascii="UN-Abhaya" w:hAnsi="UN-Abhaya"/>
          <w:cs/>
        </w:rPr>
        <w:t xml:space="preserve"> නම්. දිට්ඨිගතිකයා එක තැන පිහිටා ගැණුමෙහි අපොහොසත් ය. ඔහු සමහර කලෙක ශාස්වතයට සමහර කලෙක උච්ඡ</w:t>
      </w:r>
      <w:r w:rsidR="00153E73">
        <w:rPr>
          <w:rFonts w:ascii="UN-Abhaya" w:hAnsi="UN-Abhaya" w:hint="cs"/>
          <w:cs/>
        </w:rPr>
        <w:t>ේ</w:t>
      </w:r>
      <w:r w:rsidRPr="00CB3751">
        <w:rPr>
          <w:rFonts w:ascii="UN-Abhaya" w:hAnsi="UN-Abhaya"/>
          <w:cs/>
        </w:rPr>
        <w:t xml:space="preserve">දයට බසි යි. මේ කීසේ ය. සසර යොදා නු යි </w:t>
      </w:r>
      <w:r w:rsidRPr="00153E73">
        <w:rPr>
          <w:rFonts w:ascii="UN-Abhaya" w:hAnsi="UN-Abhaya"/>
          <w:b/>
          <w:bCs/>
          <w:cs/>
        </w:rPr>
        <w:t>දිටඨිසංයෝජන</w:t>
      </w:r>
      <w:r w:rsidRPr="00CB3751">
        <w:rPr>
          <w:rFonts w:ascii="UN-Abhaya" w:hAnsi="UN-Abhaya"/>
          <w:cs/>
        </w:rPr>
        <w:t xml:space="preserve"> නම්. අරමුණු දැඩිව ගණි නු යි </w:t>
      </w:r>
      <w:r w:rsidRPr="00153E73">
        <w:rPr>
          <w:rFonts w:ascii="UN-Abhaya" w:hAnsi="UN-Abhaya"/>
          <w:b/>
          <w:bCs/>
          <w:cs/>
        </w:rPr>
        <w:t>ගාහ</w:t>
      </w:r>
      <w:r w:rsidRPr="00CB3751">
        <w:rPr>
          <w:rFonts w:ascii="UN-Abhaya" w:hAnsi="UN-Abhaya"/>
          <w:cs/>
        </w:rPr>
        <w:t xml:space="preserve"> නම්. බලවත් පැවැත්මෙන් පිහිට</w:t>
      </w:r>
      <w:r w:rsidR="00153E73">
        <w:rPr>
          <w:rFonts w:ascii="UN-Abhaya" w:hAnsi="UN-Abhaya" w:hint="cs"/>
          <w:cs/>
        </w:rPr>
        <w:t>ා</w:t>
      </w:r>
      <w:r w:rsidRPr="00CB3751">
        <w:rPr>
          <w:rFonts w:ascii="UN-Abhaya" w:hAnsi="UN-Abhaya"/>
          <w:cs/>
        </w:rPr>
        <w:t xml:space="preserve">නු යි </w:t>
      </w:r>
      <w:r w:rsidRPr="00153E73">
        <w:rPr>
          <w:rFonts w:ascii="UN-Abhaya" w:hAnsi="UN-Abhaya"/>
          <w:b/>
          <w:bCs/>
          <w:cs/>
        </w:rPr>
        <w:t>පති</w:t>
      </w:r>
      <w:r w:rsidR="00153E73" w:rsidRPr="00153E73">
        <w:rPr>
          <w:rFonts w:ascii="UN-Abhaya" w:hAnsi="UN-Abhaya" w:hint="cs"/>
          <w:b/>
          <w:bCs/>
          <w:cs/>
        </w:rPr>
        <w:t>ට්</w:t>
      </w:r>
      <w:r w:rsidRPr="00153E73">
        <w:rPr>
          <w:rFonts w:ascii="UN-Abhaya" w:hAnsi="UN-Abhaya"/>
          <w:b/>
          <w:bCs/>
          <w:cs/>
        </w:rPr>
        <w:t>ඨාහ</w:t>
      </w:r>
      <w:r w:rsidRPr="00CB3751">
        <w:rPr>
          <w:rFonts w:ascii="UN-Abhaya" w:hAnsi="UN-Abhaya"/>
          <w:cs/>
        </w:rPr>
        <w:t xml:space="preserve"> නම්. නිත්‍යාදිවශයෙන් පිවිසේ නු යි </w:t>
      </w:r>
      <w:r w:rsidRPr="00153E73">
        <w:rPr>
          <w:rFonts w:ascii="UN-Abhaya" w:hAnsi="UN-Abhaya"/>
          <w:b/>
          <w:bCs/>
          <w:cs/>
        </w:rPr>
        <w:t>අභිනිවෙස</w:t>
      </w:r>
      <w:r w:rsidRPr="00CB3751">
        <w:rPr>
          <w:rFonts w:ascii="UN-Abhaya" w:hAnsi="UN-Abhaya"/>
          <w:cs/>
        </w:rPr>
        <w:t xml:space="preserve"> නම්</w:t>
      </w:r>
      <w:r w:rsidR="00153E73">
        <w:rPr>
          <w:rFonts w:ascii="UN-Abhaya" w:hAnsi="UN-Abhaya" w:hint="cs"/>
          <w:cs/>
        </w:rPr>
        <w:t>.</w:t>
      </w:r>
      <w:r w:rsidRPr="00CB3751">
        <w:rPr>
          <w:rFonts w:ascii="UN-Abhaya" w:hAnsi="UN-Abhaya"/>
          <w:cs/>
        </w:rPr>
        <w:t xml:space="preserve"> දහම් සැටි ඉ</w:t>
      </w:r>
      <w:r w:rsidR="00153E73">
        <w:rPr>
          <w:rFonts w:ascii="UN-Abhaya" w:hAnsi="UN-Abhaya" w:hint="cs"/>
          <w:cs/>
        </w:rPr>
        <w:t>ක්</w:t>
      </w:r>
      <w:r w:rsidRPr="00CB3751">
        <w:rPr>
          <w:rFonts w:ascii="UN-Abhaya" w:hAnsi="UN-Abhaya"/>
          <w:cs/>
        </w:rPr>
        <w:t>මවා නිත්‍යාදිවශයෙන් බැහැරින් ආම</w:t>
      </w:r>
      <w:r w:rsidR="005E7ED9">
        <w:rPr>
          <w:rFonts w:ascii="UN-Abhaya" w:hAnsi="UN-Abhaya"/>
          <w:cs/>
        </w:rPr>
        <w:t>ර්‍ශ</w:t>
      </w:r>
      <w:r w:rsidRPr="00CB3751">
        <w:rPr>
          <w:rFonts w:ascii="UN-Abhaya" w:hAnsi="UN-Abhaya"/>
          <w:cs/>
        </w:rPr>
        <w:t>නය කෙ</w:t>
      </w:r>
      <w:r w:rsidR="00153E73">
        <w:rPr>
          <w:rFonts w:ascii="UN-Abhaya" w:hAnsi="UN-Abhaya" w:hint="cs"/>
          <w:cs/>
        </w:rPr>
        <w:t>රේ</w:t>
      </w:r>
      <w:r w:rsidRPr="00CB3751">
        <w:rPr>
          <w:rFonts w:ascii="UN-Abhaya" w:hAnsi="UN-Abhaya"/>
          <w:cs/>
        </w:rPr>
        <w:t xml:space="preserve">නු යි </w:t>
      </w:r>
      <w:r w:rsidRPr="00153E73">
        <w:rPr>
          <w:rFonts w:ascii="UN-Abhaya" w:hAnsi="UN-Abhaya"/>
          <w:b/>
          <w:bCs/>
          <w:cs/>
        </w:rPr>
        <w:t>පරාමාස</w:t>
      </w:r>
      <w:r w:rsidRPr="00CB3751">
        <w:rPr>
          <w:rFonts w:ascii="UN-Abhaya" w:hAnsi="UN-Abhaya"/>
          <w:cs/>
        </w:rPr>
        <w:t xml:space="preserve"> නම්. අන</w:t>
      </w:r>
      <w:r w:rsidR="00153E73" w:rsidRPr="009A58A1">
        <w:rPr>
          <w:rFonts w:ascii="UN-Abhaya" w:hAnsi="UN-Abhaya"/>
          <w:cs/>
        </w:rPr>
        <w:t>ර්‍ත්‍ථ</w:t>
      </w:r>
      <w:r w:rsidR="00153E73">
        <w:rPr>
          <w:rFonts w:ascii="UN-Abhaya" w:hAnsi="UN-Abhaya" w:hint="cs"/>
          <w:cs/>
        </w:rPr>
        <w:t xml:space="preserve"> </w:t>
      </w:r>
      <w:r w:rsidRPr="00CB3751">
        <w:rPr>
          <w:rFonts w:ascii="UN-Abhaya" w:hAnsi="UN-Abhaya"/>
          <w:cs/>
        </w:rPr>
        <w:t xml:space="preserve">ඵළවා නු යි අපායට මග නු යි </w:t>
      </w:r>
      <w:r w:rsidRPr="00153E73">
        <w:rPr>
          <w:rFonts w:ascii="UN-Abhaya" w:hAnsi="UN-Abhaya"/>
          <w:b/>
          <w:bCs/>
          <w:cs/>
        </w:rPr>
        <w:t>කුම</w:t>
      </w:r>
      <w:r w:rsidR="00153E73" w:rsidRPr="00153E73">
        <w:rPr>
          <w:rFonts w:ascii="UN-Abhaya" w:hAnsi="UN-Abhaya" w:hint="cs"/>
          <w:b/>
          <w:bCs/>
          <w:cs/>
        </w:rPr>
        <w:t>්ම</w:t>
      </w:r>
      <w:r w:rsidRPr="00153E73">
        <w:rPr>
          <w:rFonts w:ascii="UN-Abhaya" w:hAnsi="UN-Abhaya"/>
          <w:b/>
          <w:bCs/>
          <w:cs/>
        </w:rPr>
        <w:t>ග්ග</w:t>
      </w:r>
      <w:r w:rsidRPr="00CB3751">
        <w:rPr>
          <w:rFonts w:ascii="UN-Abhaya" w:hAnsi="UN-Abhaya"/>
          <w:cs/>
        </w:rPr>
        <w:t xml:space="preserve"> නම්. වැරදිමග නු යි </w:t>
      </w:r>
      <w:r w:rsidRPr="00153E73">
        <w:rPr>
          <w:rFonts w:ascii="UN-Abhaya" w:hAnsi="UN-Abhaya"/>
          <w:b/>
          <w:bCs/>
          <w:cs/>
        </w:rPr>
        <w:t>මිච්ඡාපථ</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00153E73" w:rsidRPr="00CB3751">
        <w:rPr>
          <w:rFonts w:ascii="UN-Abhaya" w:hAnsi="UN-Abhaya"/>
          <w:cs/>
        </w:rPr>
        <w:t>අන</w:t>
      </w:r>
      <w:r w:rsidR="00153E73" w:rsidRPr="009A58A1">
        <w:rPr>
          <w:rFonts w:ascii="UN-Abhaya" w:hAnsi="UN-Abhaya"/>
          <w:cs/>
        </w:rPr>
        <w:t>ර්‍ත්‍ථ</w:t>
      </w:r>
      <w:r w:rsidRPr="00CB3751">
        <w:rPr>
          <w:rFonts w:ascii="UN-Abhaya" w:hAnsi="UN-Abhaya"/>
          <w:cs/>
        </w:rPr>
        <w:t>යනට තී</w:t>
      </w:r>
      <w:r w:rsidR="00153E73" w:rsidRPr="009A58A1">
        <w:rPr>
          <w:rFonts w:ascii="UN-Abhaya" w:hAnsi="UN-Abhaya"/>
          <w:cs/>
        </w:rPr>
        <w:t>ර්‍ත්‍ථ</w:t>
      </w:r>
      <w:r w:rsidRPr="00CB3751">
        <w:rPr>
          <w:rFonts w:ascii="UN-Abhaya" w:hAnsi="UN-Abhaya"/>
          <w:cs/>
        </w:rPr>
        <w:t xml:space="preserve"> නු යි </w:t>
      </w:r>
      <w:r w:rsidRPr="00153E73">
        <w:rPr>
          <w:rFonts w:ascii="UN-Abhaya" w:hAnsi="UN-Abhaya"/>
          <w:b/>
          <w:bCs/>
          <w:cs/>
        </w:rPr>
        <w:t>ති</w:t>
      </w:r>
      <w:r w:rsidR="00573E90">
        <w:rPr>
          <w:rFonts w:ascii="UN-Abhaya" w:hAnsi="UN-Abhaya"/>
          <w:b/>
          <w:bCs/>
          <w:cs/>
        </w:rPr>
        <w:t>ත්‍ථා</w:t>
      </w:r>
      <w:r w:rsidRPr="00153E73">
        <w:rPr>
          <w:rFonts w:ascii="UN-Abhaya" w:hAnsi="UN-Abhaya"/>
          <w:b/>
          <w:bCs/>
          <w:cs/>
        </w:rPr>
        <w:t>යතන</w:t>
      </w:r>
      <w:r w:rsidRPr="00CB3751">
        <w:rPr>
          <w:rFonts w:ascii="UN-Abhaya" w:hAnsi="UN-Abhaya"/>
          <w:cs/>
        </w:rPr>
        <w:t xml:space="preserve"> නම්. වැරදි ලෙසින් ගණීනු යි </w:t>
      </w:r>
      <w:r w:rsidRPr="00153E73">
        <w:rPr>
          <w:rFonts w:ascii="UN-Abhaya" w:hAnsi="UN-Abhaya"/>
          <w:b/>
          <w:bCs/>
          <w:cs/>
        </w:rPr>
        <w:t>විපරියෙසගාහ</w:t>
      </w:r>
      <w:r w:rsidRPr="00CB3751">
        <w:rPr>
          <w:rFonts w:ascii="UN-Abhaya" w:hAnsi="UN-Abhaya"/>
          <w:cs/>
        </w:rPr>
        <w:t xml:space="preserve"> නම්.</w:t>
      </w:r>
    </w:p>
    <w:p w14:paraId="69CD1D6F" w14:textId="2FA3CF54" w:rsidR="00CA32CB" w:rsidRDefault="00090545" w:rsidP="00CA32CB">
      <w:pPr>
        <w:spacing w:line="276" w:lineRule="auto"/>
        <w:rPr>
          <w:rFonts w:ascii="UN-Abhaya" w:hAnsi="UN-Abhaya"/>
        </w:rPr>
      </w:pPr>
      <w:r>
        <w:rPr>
          <w:rFonts w:ascii="UN-Abhaya" w:hAnsi="UN-Abhaya"/>
          <w:b/>
          <w:bCs/>
        </w:rPr>
        <w:t>“</w:t>
      </w:r>
      <w:r w:rsidR="008D6B67" w:rsidRPr="008D6B67">
        <w:rPr>
          <w:rFonts w:ascii="UN-Abhaya" w:hAnsi="UN-Abhaya"/>
          <w:b/>
          <w:bCs/>
          <w:cs/>
        </w:rPr>
        <w:t>ත</w:t>
      </w:r>
      <w:r w:rsidR="00DB5973">
        <w:rPr>
          <w:rFonts w:ascii="UN-Abhaya" w:hAnsi="UN-Abhaya"/>
          <w:b/>
          <w:bCs/>
          <w:cs/>
        </w:rPr>
        <w:t>ත්‍ථ</w:t>
      </w:r>
      <w:r w:rsidR="00FF7D39" w:rsidRPr="008D6B67">
        <w:rPr>
          <w:rFonts w:ascii="UN-Abhaya" w:hAnsi="UN-Abhaya"/>
          <w:b/>
          <w:bCs/>
          <w:cs/>
        </w:rPr>
        <w:t xml:space="preserve"> කතමො ඉදං සච</w:t>
      </w:r>
      <w:r w:rsidR="008D6B67">
        <w:rPr>
          <w:rFonts w:ascii="UN-Abhaya" w:hAnsi="UN-Abhaya" w:hint="cs"/>
          <w:b/>
          <w:bCs/>
          <w:cs/>
        </w:rPr>
        <w:t>්</w:t>
      </w:r>
      <w:r w:rsidR="00FF7D39" w:rsidRPr="008D6B67">
        <w:rPr>
          <w:rFonts w:ascii="UN-Abhaya" w:hAnsi="UN-Abhaya"/>
          <w:b/>
          <w:bCs/>
          <w:cs/>
        </w:rPr>
        <w:t>චාභිනිවෙසො කායග‍න්‍ථො</w:t>
      </w:r>
      <w:r w:rsidR="00FF7D39" w:rsidRPr="008D6B67">
        <w:rPr>
          <w:rFonts w:ascii="UN-Abhaya" w:hAnsi="UN-Abhaya"/>
          <w:b/>
          <w:bCs/>
        </w:rPr>
        <w:t xml:space="preserve">? </w:t>
      </w:r>
      <w:r w:rsidR="00FF7D39" w:rsidRPr="008D6B67">
        <w:rPr>
          <w:rFonts w:ascii="UN-Abhaya" w:hAnsi="UN-Abhaya"/>
          <w:b/>
          <w:bCs/>
          <w:cs/>
        </w:rPr>
        <w:t>සස්සතො ලොකො</w:t>
      </w:r>
      <w:r w:rsidR="00FF7D39" w:rsidRPr="008D6B67">
        <w:rPr>
          <w:rFonts w:ascii="UN-Abhaya" w:hAnsi="UN-Abhaya"/>
          <w:b/>
          <w:bCs/>
        </w:rPr>
        <w:t xml:space="preserve">, </w:t>
      </w:r>
      <w:r w:rsidR="00FF7D39" w:rsidRPr="008D6B67">
        <w:rPr>
          <w:rFonts w:ascii="UN-Abhaya" w:hAnsi="UN-Abhaya"/>
          <w:b/>
          <w:bCs/>
          <w:cs/>
        </w:rPr>
        <w:t>ඉදමෙව සච්චං</w:t>
      </w:r>
      <w:r w:rsidR="00FF7D39" w:rsidRPr="008D6B67">
        <w:rPr>
          <w:rFonts w:ascii="UN-Abhaya" w:hAnsi="UN-Abhaya"/>
          <w:b/>
          <w:bCs/>
        </w:rPr>
        <w:t xml:space="preserve">, </w:t>
      </w:r>
      <w:r w:rsidR="00FF7D39" w:rsidRPr="008D6B67">
        <w:rPr>
          <w:rFonts w:ascii="UN-Abhaya" w:hAnsi="UN-Abhaya"/>
          <w:b/>
          <w:bCs/>
          <w:cs/>
        </w:rPr>
        <w:t>මොඝමඤ්ඤන්ති වා අ</w:t>
      </w:r>
      <w:r w:rsidR="008D6B67">
        <w:rPr>
          <w:rFonts w:ascii="UN-Abhaya" w:hAnsi="UN-Abhaya" w:hint="cs"/>
          <w:b/>
          <w:bCs/>
          <w:cs/>
        </w:rPr>
        <w:t>ස</w:t>
      </w:r>
      <w:r w:rsidR="00FF7D39" w:rsidRPr="008D6B67">
        <w:rPr>
          <w:rFonts w:ascii="UN-Abhaya" w:hAnsi="UN-Abhaya"/>
          <w:b/>
          <w:bCs/>
          <w:cs/>
        </w:rPr>
        <w:t>ස්සතො ලොකො</w:t>
      </w:r>
      <w:r w:rsidR="00FF7D39" w:rsidRPr="008D6B67">
        <w:rPr>
          <w:rFonts w:ascii="UN-Abhaya" w:hAnsi="UN-Abhaya"/>
          <w:b/>
          <w:bCs/>
        </w:rPr>
        <w:t xml:space="preserve">, </w:t>
      </w:r>
      <w:r w:rsidR="00FF7D39" w:rsidRPr="008D6B67">
        <w:rPr>
          <w:rFonts w:ascii="UN-Abhaya" w:hAnsi="UN-Abhaya"/>
          <w:b/>
          <w:bCs/>
          <w:cs/>
        </w:rPr>
        <w:t>අන්තවා ලොකා</w:t>
      </w:r>
      <w:r w:rsidR="00FF7D39" w:rsidRPr="008D6B67">
        <w:rPr>
          <w:rFonts w:ascii="UN-Abhaya" w:hAnsi="UN-Abhaya"/>
          <w:b/>
          <w:bCs/>
        </w:rPr>
        <w:t xml:space="preserve">, </w:t>
      </w:r>
      <w:r w:rsidR="00FF7D39" w:rsidRPr="008D6B67">
        <w:rPr>
          <w:rFonts w:ascii="UN-Abhaya" w:hAnsi="UN-Abhaya"/>
          <w:b/>
          <w:bCs/>
          <w:cs/>
        </w:rPr>
        <w:t xml:space="preserve">අනන්තවා ලොකො </w:t>
      </w:r>
      <w:r w:rsidR="008D6B67">
        <w:rPr>
          <w:rFonts w:ascii="UN-Abhaya" w:hAnsi="UN-Abhaya" w:hint="cs"/>
          <w:b/>
          <w:bCs/>
          <w:cs/>
        </w:rPr>
        <w:t>තං</w:t>
      </w:r>
      <w:r w:rsidR="00FF7D39" w:rsidRPr="008D6B67">
        <w:rPr>
          <w:rFonts w:ascii="UN-Abhaya" w:hAnsi="UN-Abhaya"/>
          <w:b/>
          <w:bCs/>
          <w:cs/>
        </w:rPr>
        <w:t xml:space="preserve"> ජීවං</w:t>
      </w:r>
      <w:r w:rsidR="00FF7D39" w:rsidRPr="008D6B67">
        <w:rPr>
          <w:rFonts w:ascii="UN-Abhaya" w:hAnsi="UN-Abhaya"/>
          <w:b/>
          <w:bCs/>
        </w:rPr>
        <w:t xml:space="preserve">, </w:t>
      </w:r>
      <w:r w:rsidR="00FF7D39" w:rsidRPr="008D6B67">
        <w:rPr>
          <w:rFonts w:ascii="UN-Abhaya" w:hAnsi="UN-Abhaya"/>
          <w:b/>
          <w:bCs/>
          <w:cs/>
        </w:rPr>
        <w:t>තං සරීරං</w:t>
      </w:r>
      <w:r w:rsidR="00FF7D39" w:rsidRPr="008D6B67">
        <w:rPr>
          <w:rFonts w:ascii="UN-Abhaya" w:hAnsi="UN-Abhaya"/>
          <w:b/>
          <w:bCs/>
        </w:rPr>
        <w:t xml:space="preserve">, </w:t>
      </w:r>
      <w:r w:rsidR="00FF7D39" w:rsidRPr="008D6B67">
        <w:rPr>
          <w:rFonts w:ascii="UN-Abhaya" w:hAnsi="UN-Abhaya"/>
          <w:b/>
          <w:bCs/>
          <w:cs/>
        </w:rPr>
        <w:t>අඤ්ඤං ජීවං</w:t>
      </w:r>
      <w:r w:rsidR="00FF7D39" w:rsidRPr="008D6B67">
        <w:rPr>
          <w:rFonts w:ascii="UN-Abhaya" w:hAnsi="UN-Abhaya"/>
          <w:b/>
          <w:bCs/>
        </w:rPr>
        <w:t xml:space="preserve">, </w:t>
      </w:r>
      <w:r w:rsidR="00FF7D39" w:rsidRPr="008D6B67">
        <w:rPr>
          <w:rFonts w:ascii="UN-Abhaya" w:hAnsi="UN-Abhaya"/>
          <w:b/>
          <w:bCs/>
          <w:cs/>
        </w:rPr>
        <w:t>අඤ්ඤං සරීරං</w:t>
      </w:r>
      <w:r w:rsidR="00FF7D39" w:rsidRPr="008D6B67">
        <w:rPr>
          <w:rFonts w:ascii="UN-Abhaya" w:hAnsi="UN-Abhaya"/>
          <w:b/>
          <w:bCs/>
        </w:rPr>
        <w:t xml:space="preserve">, </w:t>
      </w:r>
      <w:r w:rsidR="00FF7D39" w:rsidRPr="008D6B67">
        <w:rPr>
          <w:rFonts w:ascii="UN-Abhaya" w:hAnsi="UN-Abhaya"/>
          <w:b/>
          <w:bCs/>
          <w:cs/>
        </w:rPr>
        <w:t>හොති තථාගතො පරම්මරණා</w:t>
      </w:r>
      <w:r w:rsidR="00FF7D39" w:rsidRPr="008D6B67">
        <w:rPr>
          <w:rFonts w:ascii="UN-Abhaya" w:hAnsi="UN-Abhaya"/>
          <w:b/>
          <w:bCs/>
        </w:rPr>
        <w:t xml:space="preserve">, </w:t>
      </w:r>
      <w:r w:rsidR="00FF7D39" w:rsidRPr="008D6B67">
        <w:rPr>
          <w:rFonts w:ascii="UN-Abhaya" w:hAnsi="UN-Abhaya"/>
          <w:b/>
          <w:bCs/>
          <w:cs/>
        </w:rPr>
        <w:t>න හොති තථාගතො පරම්මරණාති වා</w:t>
      </w:r>
      <w:r w:rsidR="00FF7D39" w:rsidRPr="008D6B67">
        <w:rPr>
          <w:rFonts w:ascii="UN-Abhaya" w:hAnsi="UN-Abhaya"/>
          <w:b/>
          <w:bCs/>
        </w:rPr>
        <w:t xml:space="preserve">, </w:t>
      </w:r>
      <w:r w:rsidR="00FF7D39" w:rsidRPr="008D6B67">
        <w:rPr>
          <w:rFonts w:ascii="UN-Abhaya" w:hAnsi="UN-Abhaya"/>
          <w:b/>
          <w:bCs/>
          <w:cs/>
        </w:rPr>
        <w:t>හොති ච න ච හොති තථාගතො පරම්මරණාති වා</w:t>
      </w:r>
      <w:r w:rsidR="00FF7D39" w:rsidRPr="008D6B67">
        <w:rPr>
          <w:rFonts w:ascii="UN-Abhaya" w:hAnsi="UN-Abhaya"/>
          <w:b/>
          <w:bCs/>
        </w:rPr>
        <w:t xml:space="preserve">, </w:t>
      </w:r>
      <w:r w:rsidR="00FF7D39" w:rsidRPr="008D6B67">
        <w:rPr>
          <w:rFonts w:ascii="UN-Abhaya" w:hAnsi="UN-Abhaya"/>
          <w:b/>
          <w:bCs/>
          <w:cs/>
        </w:rPr>
        <w:t>නෙව හොති න න හොති තථාගතො පරම්මරණාති ඉදමෙව සච්චං මොඝමඤ්ඤන්ති වා</w:t>
      </w:r>
      <w:r w:rsidR="008D6B67">
        <w:rPr>
          <w:rFonts w:ascii="UN-Abhaya" w:hAnsi="UN-Abhaya" w:hint="cs"/>
          <w:b/>
          <w:bCs/>
          <w:cs/>
        </w:rPr>
        <w:t>,</w:t>
      </w:r>
      <w:r w:rsidR="00FF7D39" w:rsidRPr="008D6B67">
        <w:rPr>
          <w:rFonts w:ascii="UN-Abhaya" w:hAnsi="UN-Abhaya"/>
          <w:b/>
          <w:bCs/>
        </w:rPr>
        <w:t xml:space="preserve"> </w:t>
      </w:r>
      <w:r w:rsidR="00FF7D39" w:rsidRPr="008D6B67">
        <w:rPr>
          <w:rFonts w:ascii="UN-Abhaya" w:hAnsi="UN-Abhaya"/>
          <w:b/>
          <w:bCs/>
          <w:cs/>
        </w:rPr>
        <w:t>යා එවරූපා දිට්ඨි දිට්ඨිගතං දිට්ඨිගහණං දිට්ඨිකන්තාරො දිට්ඨිවිස</w:t>
      </w:r>
      <w:r w:rsidR="008D6B67">
        <w:rPr>
          <w:rFonts w:ascii="UN-Abhaya" w:hAnsi="UN-Abhaya" w:hint="cs"/>
          <w:b/>
          <w:bCs/>
          <w:cs/>
        </w:rPr>
        <w:t>ූ</w:t>
      </w:r>
      <w:r w:rsidR="00FF7D39" w:rsidRPr="008D6B67">
        <w:rPr>
          <w:rFonts w:ascii="UN-Abhaya" w:hAnsi="UN-Abhaya"/>
          <w:b/>
          <w:bCs/>
          <w:cs/>
        </w:rPr>
        <w:t>කායිකං දි</w:t>
      </w:r>
      <w:r w:rsidR="008D6B67">
        <w:rPr>
          <w:rFonts w:ascii="UN-Abhaya" w:hAnsi="UN-Abhaya" w:hint="cs"/>
          <w:b/>
          <w:bCs/>
          <w:cs/>
        </w:rPr>
        <w:t>ට්ඨි</w:t>
      </w:r>
      <w:r w:rsidR="00FF7D39" w:rsidRPr="008D6B67">
        <w:rPr>
          <w:rFonts w:ascii="UN-Abhaya" w:hAnsi="UN-Abhaya"/>
          <w:b/>
          <w:bCs/>
          <w:cs/>
        </w:rPr>
        <w:t>විප්ඵන්දිතං දිට්ඨිසඤේඤාජනං ගාහො පතිට්ඨාහො අභිනිවෙසො පරාමාසො කුම්මග්ගො මිච්ඡාපථො මිච්ඡත්තං ති</w:t>
      </w:r>
      <w:r w:rsidR="00573E90">
        <w:rPr>
          <w:rFonts w:ascii="UN-Abhaya" w:hAnsi="UN-Abhaya"/>
          <w:b/>
          <w:bCs/>
          <w:cs/>
        </w:rPr>
        <w:t>ත්‍ථා</w:t>
      </w:r>
      <w:r w:rsidR="00FF7D39" w:rsidRPr="008D6B67">
        <w:rPr>
          <w:rFonts w:ascii="UN-Abhaya" w:hAnsi="UN-Abhaya"/>
          <w:b/>
          <w:bCs/>
          <w:cs/>
        </w:rPr>
        <w:t>යතනං විපරියෙසගාහො</w:t>
      </w:r>
      <w:r w:rsidR="00FF7D39" w:rsidRPr="008D6B67">
        <w:rPr>
          <w:rFonts w:ascii="UN-Abhaya" w:hAnsi="UN-Abhaya"/>
          <w:b/>
          <w:bCs/>
        </w:rPr>
        <w:t xml:space="preserve">, </w:t>
      </w:r>
      <w:r w:rsidR="00FF7D39" w:rsidRPr="008D6B67">
        <w:rPr>
          <w:rFonts w:ascii="UN-Abhaya" w:hAnsi="UN-Abhaya"/>
          <w:b/>
          <w:bCs/>
          <w:cs/>
        </w:rPr>
        <w:t xml:space="preserve">අයං වුච්චති ඉදං සච්චාභිනිවෙසො </w:t>
      </w:r>
      <w:r w:rsidR="004A6723" w:rsidRPr="008D6B67">
        <w:rPr>
          <w:rFonts w:ascii="UN-Abhaya" w:hAnsi="UN-Abhaya"/>
          <w:b/>
          <w:bCs/>
          <w:cs/>
        </w:rPr>
        <w:t>කායගන්‍ථො</w:t>
      </w:r>
      <w:r>
        <w:rPr>
          <w:rFonts w:ascii="UN-Abhaya" w:hAnsi="UN-Abhaya"/>
          <w:b/>
          <w:bCs/>
        </w:rPr>
        <w:t>”</w:t>
      </w:r>
      <w:r w:rsidR="008D6B67">
        <w:rPr>
          <w:rFonts w:ascii="UN-Abhaya" w:hAnsi="UN-Abhaya" w:hint="cs"/>
          <w:cs/>
        </w:rPr>
        <w:t xml:space="preserve"> </w:t>
      </w:r>
      <w:r w:rsidR="00FF7D39" w:rsidRPr="00CB3751">
        <w:rPr>
          <w:rFonts w:ascii="UN-Abhaya" w:hAnsi="UN-Abhaya"/>
          <w:cs/>
        </w:rPr>
        <w:t>යි ඉදං</w:t>
      </w:r>
      <w:r w:rsidR="008D6B67">
        <w:rPr>
          <w:rFonts w:ascii="UN-Abhaya" w:hAnsi="UN-Abhaya" w:hint="cs"/>
          <w:cs/>
        </w:rPr>
        <w:t xml:space="preserve"> </w:t>
      </w:r>
      <w:r w:rsidR="00FF7D39" w:rsidRPr="00CB3751">
        <w:rPr>
          <w:rFonts w:ascii="UN-Abhaya" w:hAnsi="UN-Abhaya"/>
          <w:cs/>
        </w:rPr>
        <w:t>සත්‍යාහිනිව</w:t>
      </w:r>
      <w:r w:rsidR="008D6B67">
        <w:rPr>
          <w:rFonts w:ascii="UN-Abhaya" w:hAnsi="UN-Abhaya" w:hint="cs"/>
          <w:cs/>
        </w:rPr>
        <w:t>ේ</w:t>
      </w:r>
      <w:r w:rsidR="00FF7D39" w:rsidRPr="00CB3751">
        <w:rPr>
          <w:rFonts w:ascii="UN-Abhaya" w:hAnsi="UN-Abhaya"/>
          <w:cs/>
        </w:rPr>
        <w:t>ශ</w:t>
      </w:r>
      <w:r w:rsidR="008D6B67">
        <w:rPr>
          <w:rFonts w:ascii="UN-Abhaya" w:hAnsi="UN-Abhaya" w:hint="cs"/>
          <w:cs/>
        </w:rPr>
        <w:t xml:space="preserve"> </w:t>
      </w:r>
      <w:r w:rsidR="008D6B67" w:rsidRPr="004902A7">
        <w:rPr>
          <w:rFonts w:ascii="UN-Abhaya" w:hAnsi="UN-Abhaya"/>
          <w:cs/>
        </w:rPr>
        <w:t>කායග්‍ර</w:t>
      </w:r>
      <w:r w:rsidR="00BB4779">
        <w:rPr>
          <w:rFonts w:ascii="UN-Abhaya" w:hAnsi="UN-Abhaya"/>
          <w:cs/>
        </w:rPr>
        <w:t>න්‍ථ</w:t>
      </w:r>
      <w:r w:rsidR="008D6B67" w:rsidRPr="004902A7">
        <w:rPr>
          <w:rFonts w:ascii="UN-Abhaya" w:hAnsi="UN-Abhaya"/>
          <w:cs/>
        </w:rPr>
        <w:t>ය</w:t>
      </w:r>
      <w:r w:rsidR="00FF7D39" w:rsidRPr="00CB3751">
        <w:rPr>
          <w:rFonts w:ascii="UN-Abhaya" w:hAnsi="UN-Abhaya"/>
          <w:cs/>
        </w:rPr>
        <w:t xml:space="preserve"> දැක්වින.</w:t>
      </w:r>
    </w:p>
    <w:p w14:paraId="15D78257" w14:textId="77777777" w:rsidR="00CA32CB" w:rsidRDefault="008D6B67" w:rsidP="00CA32CB">
      <w:pPr>
        <w:spacing w:line="276" w:lineRule="auto"/>
        <w:rPr>
          <w:rFonts w:ascii="UN-Abhaya" w:hAnsi="UN-Abhaya"/>
        </w:rPr>
      </w:pPr>
      <w:r>
        <w:rPr>
          <w:rFonts w:ascii="UN-Abhaya" w:hAnsi="UN-Abhaya"/>
        </w:rPr>
        <w:t>‘</w:t>
      </w:r>
      <w:r w:rsidR="00FF7D39" w:rsidRPr="00CB3751">
        <w:rPr>
          <w:rFonts w:ascii="UN-Abhaya" w:hAnsi="UN-Abhaya"/>
          <w:cs/>
        </w:rPr>
        <w:t>මේ ම සත්‍යය</w:t>
      </w:r>
      <w:r w:rsidR="00FF7D39" w:rsidRPr="00CB3751">
        <w:rPr>
          <w:rFonts w:ascii="UN-Abhaya" w:hAnsi="UN-Abhaya"/>
        </w:rPr>
        <w:t xml:space="preserve">, </w:t>
      </w:r>
      <w:r w:rsidR="00FF7D39" w:rsidRPr="00CB3751">
        <w:rPr>
          <w:rFonts w:ascii="UN-Abhaya" w:hAnsi="UN-Abhaya"/>
          <w:cs/>
        </w:rPr>
        <w:t>අන්‍ය වූයේ අසත්‍යය</w:t>
      </w:r>
      <w:r>
        <w:rPr>
          <w:rFonts w:ascii="UN-Abhaya" w:hAnsi="UN-Abhaya"/>
        </w:rPr>
        <w:t xml:space="preserve">’ </w:t>
      </w:r>
      <w:r w:rsidR="00FF7D39" w:rsidRPr="00CB3751">
        <w:rPr>
          <w:rFonts w:ascii="UN-Abhaya" w:hAnsi="UN-Abhaya"/>
          <w:cs/>
        </w:rPr>
        <w:t xml:space="preserve">යි දැඩි ගැණුම </w:t>
      </w:r>
      <w:r w:rsidR="00FF7D39" w:rsidRPr="00EC5E87">
        <w:rPr>
          <w:rFonts w:ascii="UN-Abhaya" w:hAnsi="UN-Abhaya"/>
          <w:b/>
          <w:bCs/>
          <w:cs/>
        </w:rPr>
        <w:t>ඉදං සත්‍යාභිනිව</w:t>
      </w:r>
      <w:r w:rsidR="00C624FE">
        <w:rPr>
          <w:rFonts w:ascii="UN-Abhaya" w:hAnsi="UN-Abhaya" w:hint="cs"/>
          <w:b/>
          <w:bCs/>
          <w:cs/>
        </w:rPr>
        <w:t>ෙ</w:t>
      </w:r>
      <w:r w:rsidR="00FF7D39" w:rsidRPr="00EC5E87">
        <w:rPr>
          <w:rFonts w:ascii="UN-Abhaya" w:hAnsi="UN-Abhaya"/>
          <w:b/>
          <w:bCs/>
          <w:cs/>
        </w:rPr>
        <w:t>ශ</w:t>
      </w:r>
      <w:r w:rsidR="00FF7D39" w:rsidRPr="00CB3751">
        <w:rPr>
          <w:rFonts w:ascii="UN-Abhaya" w:hAnsi="UN-Abhaya"/>
        </w:rPr>
        <w:t xml:space="preserve"> </w:t>
      </w:r>
      <w:r w:rsidR="00FF7D39" w:rsidRPr="00CB3751">
        <w:rPr>
          <w:rFonts w:ascii="UN-Abhaya" w:hAnsi="UN-Abhaya"/>
          <w:cs/>
        </w:rPr>
        <w:t>නම්. ආත්මභාවය (පස්කඳ) නිත්‍යය යන මේ ම සත්‍යය</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xml:space="preserve">, </w:t>
      </w:r>
      <w:r w:rsidR="00FF7D39" w:rsidRPr="00CB3751">
        <w:rPr>
          <w:rFonts w:ascii="UN-Abhaya" w:hAnsi="UN-Abhaya"/>
          <w:cs/>
        </w:rPr>
        <w:t>ආත්මභාවය නිත්‍ය නො වේ</w:t>
      </w:r>
      <w:r w:rsidR="00FF7D39" w:rsidRPr="00CB3751">
        <w:rPr>
          <w:rFonts w:ascii="UN-Abhaya" w:hAnsi="UN-Abhaya"/>
        </w:rPr>
        <w:t xml:space="preserve">, </w:t>
      </w:r>
      <w:r w:rsidR="00FF7D39" w:rsidRPr="00CB3751">
        <w:rPr>
          <w:rFonts w:ascii="UN-Abhaya" w:hAnsi="UN-Abhaya"/>
          <w:cs/>
        </w:rPr>
        <w:t>යන මේ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ආත්මභාවය කෙළවර සහිතය යන මේ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ආත්මභාවය කෙළවර නැත්</w:t>
      </w:r>
      <w:r w:rsidR="00EC5E87">
        <w:rPr>
          <w:rFonts w:ascii="UN-Abhaya" w:hAnsi="UN-Abhaya" w:hint="cs"/>
          <w:cs/>
        </w:rPr>
        <w:t>තේ</w:t>
      </w:r>
      <w:r w:rsidR="00FF7D39" w:rsidRPr="00CB3751">
        <w:rPr>
          <w:rFonts w:ascii="UN-Abhaya" w:hAnsi="UN-Abhaya"/>
          <w:cs/>
        </w:rPr>
        <w:t xml:space="preserve"> ය යන මේ ම සත්‍යය වේ</w:t>
      </w:r>
      <w:r w:rsidR="00FF7D39" w:rsidRPr="00CB3751">
        <w:rPr>
          <w:rFonts w:ascii="UN-Abhaya" w:hAnsi="UN-Abhaya"/>
        </w:rPr>
        <w:t xml:space="preserve">, </w:t>
      </w:r>
      <w:r w:rsidR="00FF7D39" w:rsidRPr="00CB3751">
        <w:rPr>
          <w:rFonts w:ascii="UN-Abhaya" w:hAnsi="UN-Abhaya"/>
          <w:cs/>
        </w:rPr>
        <w:t>අන්‍ය වූයේ අසත්‍යය වේ</w:t>
      </w:r>
      <w:r w:rsidR="00FF7D39" w:rsidRPr="00CB3751">
        <w:rPr>
          <w:rFonts w:ascii="UN-Abhaya" w:hAnsi="UN-Abhaya"/>
        </w:rPr>
        <w:t xml:space="preserve">, </w:t>
      </w:r>
      <w:r w:rsidR="00FF7D39" w:rsidRPr="00CB3751">
        <w:rPr>
          <w:rFonts w:ascii="UN-Abhaya" w:hAnsi="UN-Abhaya"/>
          <w:cs/>
        </w:rPr>
        <w:t>ප්‍රාණය බිඳෙනසුලු සිරුර පිළිබඳය යි ගැණ</w:t>
      </w:r>
      <w:r w:rsidR="00EC5E87">
        <w:rPr>
          <w:rFonts w:ascii="UN-Abhaya" w:hAnsi="UN-Abhaya" w:hint="cs"/>
          <w:cs/>
        </w:rPr>
        <w:t>ී</w:t>
      </w:r>
      <w:r w:rsidR="00FF7D39" w:rsidRPr="00CB3751">
        <w:rPr>
          <w:rFonts w:ascii="UN-Abhaya" w:hAnsi="UN-Abhaya"/>
          <w:cs/>
        </w:rPr>
        <w:t>මෙන් සිරුර බිඳෙන කල්හි ප්‍රාණයත් බිඳී යන්නේය යි සිතා ඒ ආත්මභාවය ඒ ශරීරය යි යන මේ ම සත්‍යය වේ</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w:t>
      </w:r>
      <w:r w:rsidR="00FF7D39" w:rsidRPr="00CB3751">
        <w:rPr>
          <w:rFonts w:ascii="UN-Abhaya" w:hAnsi="UN-Abhaya"/>
          <w:cs/>
        </w:rPr>
        <w:t>යමෙක් ආත්ම භාවය වේ නම් ඒ ම ශරීරය වේ. යමෙක් ශරීරය වේ නම් ඒ ම ආත්මභාවය වේ යි කී සේ ය.) ආත්මහාවය අනෙකෙක්. ශරීරය අනෙකෙක්. යන මේ සත්‍යය</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w:t>
      </w:r>
      <w:r w:rsidR="00EC5E87">
        <w:rPr>
          <w:rFonts w:ascii="UN-Abhaya" w:hAnsi="UN-Abhaya" w:hint="cs"/>
          <w:cs/>
        </w:rPr>
        <w:t>ි</w:t>
      </w:r>
      <w:r w:rsidR="00FF7D39" w:rsidRPr="00CB3751">
        <w:rPr>
          <w:rFonts w:ascii="UN-Abhaya" w:hAnsi="UN-Abhaya"/>
          <w:cs/>
        </w:rPr>
        <w:t>න් මතු වන්නේ යනු ම සත්‍යය</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නො වන්නේ යනු ම සත්‍යය</w:t>
      </w:r>
      <w:r w:rsidR="00FF7D39" w:rsidRPr="00CB3751">
        <w:rPr>
          <w:rFonts w:ascii="UN-Abhaya" w:hAnsi="UN-Abhaya"/>
        </w:rPr>
        <w:t xml:space="preserve">, </w:t>
      </w:r>
      <w:r w:rsidR="00FF7D39" w:rsidRPr="00CB3751">
        <w:rPr>
          <w:rFonts w:ascii="UN-Abhaya" w:hAnsi="UN-Abhaya"/>
          <w:cs/>
        </w:rPr>
        <w:t>අන්‍ය වුයේ අසත්‍ය ය</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වන්නේත් වේ</w:t>
      </w:r>
      <w:r w:rsidR="00FF7D39" w:rsidRPr="00CB3751">
        <w:rPr>
          <w:rFonts w:ascii="UN-Abhaya" w:hAnsi="UN-Abhaya"/>
        </w:rPr>
        <w:t xml:space="preserve">, </w:t>
      </w:r>
      <w:r w:rsidR="00FF7D39" w:rsidRPr="00CB3751">
        <w:rPr>
          <w:rFonts w:ascii="UN-Abhaya" w:hAnsi="UN-Abhaya"/>
          <w:cs/>
        </w:rPr>
        <w:t>මරණින් මතු නො වන්නේත් වේ</w:t>
      </w:r>
      <w:r w:rsidR="00FF7D39" w:rsidRPr="00CB3751">
        <w:rPr>
          <w:rFonts w:ascii="UN-Abhaya" w:hAnsi="UN-Abhaya"/>
        </w:rPr>
        <w:t xml:space="preserve">, </w:t>
      </w:r>
      <w:r w:rsidR="00FF7D39" w:rsidRPr="00CB3751">
        <w:rPr>
          <w:rFonts w:ascii="UN-Abhaya" w:hAnsi="UN-Abhaya"/>
          <w:cs/>
        </w:rPr>
        <w:t>යනු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නොම වන්නේ ය. </w:t>
      </w:r>
      <w:r w:rsidR="0003542E">
        <w:rPr>
          <w:rFonts w:ascii="UN-Abhaya" w:hAnsi="UN-Abhaya"/>
          <w:cs/>
        </w:rPr>
        <w:t>සත්ත්‍ව</w:t>
      </w:r>
      <w:r w:rsidR="00FF7D39" w:rsidRPr="00CB3751">
        <w:rPr>
          <w:rFonts w:ascii="UN-Abhaya" w:hAnsi="UN-Abhaya"/>
          <w:cs/>
        </w:rPr>
        <w:t xml:space="preserve"> තෙමේ මරණින් මතු නො වන්</w:t>
      </w:r>
      <w:r w:rsidR="00EC5E87">
        <w:rPr>
          <w:rFonts w:ascii="UN-Abhaya" w:hAnsi="UN-Abhaya" w:hint="cs"/>
          <w:cs/>
        </w:rPr>
        <w:t>නේ</w:t>
      </w:r>
      <w:r w:rsidR="00FF7D39" w:rsidRPr="00CB3751">
        <w:rPr>
          <w:rFonts w:ascii="UN-Abhaya" w:hAnsi="UN-Abhaya"/>
          <w:cs/>
        </w:rPr>
        <w:t xml:space="preserve"> නො වේ</w:t>
      </w:r>
      <w:r w:rsidR="00FF7D39" w:rsidRPr="00CB3751">
        <w:rPr>
          <w:rFonts w:ascii="UN-Abhaya" w:hAnsi="UN-Abhaya"/>
        </w:rPr>
        <w:t xml:space="preserve">, </w:t>
      </w:r>
      <w:r w:rsidR="00FF7D39" w:rsidRPr="00CB3751">
        <w:rPr>
          <w:rFonts w:ascii="UN-Abhaya" w:hAnsi="UN-Abhaya"/>
          <w:cs/>
        </w:rPr>
        <w:t>යනු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යි මෙසේ බෙදුනු දෘෂ්ටිය</w:t>
      </w:r>
      <w:r w:rsidR="00C624FE">
        <w:rPr>
          <w:rFonts w:ascii="UN-Abhaya" w:hAnsi="UN-Abhaya" w:hint="cs"/>
          <w:cs/>
        </w:rPr>
        <w:t xml:space="preserve"> </w:t>
      </w:r>
      <w:r w:rsidR="00FF7D39" w:rsidRPr="00CB3751">
        <w:rPr>
          <w:rFonts w:ascii="UN-Abhaya" w:hAnsi="UN-Abhaya"/>
          <w:cs/>
        </w:rPr>
        <w:t xml:space="preserve">ය </w:t>
      </w:r>
      <w:r w:rsidR="00FF7D39" w:rsidRPr="00C624FE">
        <w:rPr>
          <w:rFonts w:ascii="UN-Abhaya" w:hAnsi="UN-Abhaya"/>
          <w:b/>
          <w:bCs/>
          <w:cs/>
        </w:rPr>
        <w:t>ඉදං සත්‍යාහිනිවෙශ</w:t>
      </w:r>
      <w:r w:rsidR="00FF7D39" w:rsidRPr="00CB3751">
        <w:rPr>
          <w:rFonts w:ascii="UN-Abhaya" w:hAnsi="UN-Abhaya"/>
          <w:cs/>
        </w:rPr>
        <w:t>. සෙස්ස පෙර කීසේ ය.</w:t>
      </w:r>
    </w:p>
    <w:p w14:paraId="22FA82CF" w14:textId="26534BF0" w:rsidR="00CA32CB" w:rsidRDefault="00FF7D39" w:rsidP="00CA32CB">
      <w:pPr>
        <w:spacing w:line="276" w:lineRule="auto"/>
        <w:rPr>
          <w:rFonts w:ascii="UN-Abhaya" w:hAnsi="UN-Abhaya"/>
        </w:rPr>
      </w:pPr>
      <w:r w:rsidRPr="00CB3751">
        <w:rPr>
          <w:rFonts w:ascii="UN-Abhaya" w:hAnsi="UN-Abhaya"/>
          <w:cs/>
        </w:rPr>
        <w:t xml:space="preserve">ඉතා සැකෙවින් කියූ මේ සතරය </w:t>
      </w:r>
      <w:r w:rsidR="00C624FE" w:rsidRPr="004902A7">
        <w:rPr>
          <w:rFonts w:ascii="UN-Abhaya" w:hAnsi="UN-Abhaya"/>
          <w:cs/>
        </w:rPr>
        <w:t>කායග්‍ර</w:t>
      </w:r>
      <w:r w:rsidR="00BB4779">
        <w:rPr>
          <w:rFonts w:ascii="UN-Abhaya" w:hAnsi="UN-Abhaya"/>
          <w:cs/>
        </w:rPr>
        <w:t>න්‍ථ</w:t>
      </w:r>
      <w:r w:rsidRPr="00CB3751">
        <w:rPr>
          <w:rFonts w:ascii="UN-Abhaya" w:hAnsi="UN-Abhaya"/>
          <w:cs/>
        </w:rPr>
        <w:t xml:space="preserve">. </w:t>
      </w:r>
      <w:r w:rsidR="00A4730B">
        <w:rPr>
          <w:rFonts w:ascii="UN-Abhaya" w:hAnsi="UN-Abhaya"/>
          <w:b/>
          <w:bCs/>
        </w:rPr>
        <w:t>“</w:t>
      </w:r>
      <w:r w:rsidRPr="00C624FE">
        <w:rPr>
          <w:rFonts w:ascii="UN-Abhaya" w:hAnsi="UN-Abhaya"/>
          <w:b/>
          <w:bCs/>
          <w:cs/>
        </w:rPr>
        <w:t>යස්ස සංවිජ්ජති තං චුතිපටිස</w:t>
      </w:r>
      <w:r w:rsidR="003727B8">
        <w:rPr>
          <w:rFonts w:ascii="UN-Abhaya" w:hAnsi="UN-Abhaya"/>
          <w:b/>
          <w:bCs/>
          <w:cs/>
        </w:rPr>
        <w:t>න්‍ධි</w:t>
      </w:r>
      <w:r w:rsidRPr="00C624FE">
        <w:rPr>
          <w:rFonts w:ascii="UN-Abhaya" w:hAnsi="UN-Abhaya"/>
          <w:b/>
          <w:bCs/>
          <w:cs/>
        </w:rPr>
        <w:t>වසෙන වට්</w:t>
      </w:r>
      <w:r w:rsidR="00C624FE">
        <w:rPr>
          <w:rFonts w:ascii="UN-Abhaya" w:hAnsi="UN-Abhaya" w:hint="cs"/>
          <w:b/>
          <w:bCs/>
          <w:cs/>
        </w:rPr>
        <w:t>ට</w:t>
      </w:r>
      <w:r w:rsidRPr="00C624FE">
        <w:rPr>
          <w:rFonts w:ascii="UN-Abhaya" w:hAnsi="UN-Abhaya"/>
          <w:b/>
          <w:bCs/>
          <w:cs/>
        </w:rPr>
        <w:t xml:space="preserve">ස්මිං </w:t>
      </w:r>
      <w:r w:rsidR="00C624FE" w:rsidRPr="00C624FE">
        <w:rPr>
          <w:rFonts w:ascii="UN-Abhaya" w:hAnsi="UN-Abhaya" w:hint="cs"/>
          <w:b/>
          <w:bCs/>
          <w:cs/>
        </w:rPr>
        <w:t>ග</w:t>
      </w:r>
      <w:r w:rsidR="00C624FE" w:rsidRPr="00C624FE">
        <w:rPr>
          <w:rFonts w:ascii="UN-Abhaya" w:hAnsi="UN-Abhaya"/>
          <w:b/>
          <w:bCs/>
          <w:cs/>
        </w:rPr>
        <w:t>න්‍ථ</w:t>
      </w:r>
      <w:r w:rsidR="00C624FE" w:rsidRPr="00C624FE">
        <w:rPr>
          <w:rFonts w:ascii="UN-Abhaya" w:hAnsi="UN-Abhaya" w:hint="cs"/>
          <w:b/>
          <w:bCs/>
          <w:cs/>
        </w:rPr>
        <w:t>ෙති</w:t>
      </w:r>
      <w:r w:rsidR="00C624FE">
        <w:rPr>
          <w:rFonts w:ascii="UN-Abhaya" w:hAnsi="UN-Abhaya" w:hint="cs"/>
          <w:b/>
          <w:bCs/>
          <w:cs/>
        </w:rPr>
        <w:t xml:space="preserve"> </w:t>
      </w:r>
      <w:r w:rsidRPr="00C624FE">
        <w:rPr>
          <w:rFonts w:ascii="UN-Abhaya" w:hAnsi="UN-Abhaya"/>
          <w:b/>
          <w:bCs/>
          <w:cs/>
        </w:rPr>
        <w:t>ඝටෙන්ති</w:t>
      </w:r>
      <w:r w:rsidR="00A4730B">
        <w:rPr>
          <w:rFonts w:ascii="UN-Abhaya" w:hAnsi="UN-Abhaya"/>
        </w:rPr>
        <w:t>”</w:t>
      </w:r>
      <w:r w:rsidRPr="00CB3751">
        <w:rPr>
          <w:rFonts w:ascii="UN-Abhaya" w:hAnsi="UN-Abhaya"/>
        </w:rPr>
        <w:t xml:space="preserve"> </w:t>
      </w:r>
      <w:r w:rsidRPr="00CB3751">
        <w:rPr>
          <w:rFonts w:ascii="UN-Abhaya" w:hAnsi="UN-Abhaya"/>
          <w:cs/>
        </w:rPr>
        <w:t>යනු ග්‍ර</w:t>
      </w:r>
      <w:r w:rsidR="00BB4779">
        <w:rPr>
          <w:rFonts w:ascii="UN-Abhaya" w:hAnsi="UN-Abhaya"/>
          <w:cs/>
        </w:rPr>
        <w:t>න්‍ථ</w:t>
      </w:r>
      <w:r w:rsidRPr="00CB3751">
        <w:rPr>
          <w:rFonts w:ascii="UN-Abhaya" w:hAnsi="UN-Abhaya"/>
          <w:cs/>
        </w:rPr>
        <w:t xml:space="preserve"> පැහැදිලි කළ සැටි ය. නාමකය හා රූපකය හෝ</w:t>
      </w:r>
      <w:r w:rsidR="00C624FE">
        <w:rPr>
          <w:rFonts w:ascii="UN-Abhaya" w:hAnsi="UN-Abhaya" w:hint="cs"/>
          <w:cs/>
        </w:rPr>
        <w:t>,</w:t>
      </w:r>
      <w:r w:rsidRPr="00CB3751">
        <w:rPr>
          <w:rFonts w:ascii="UN-Abhaya" w:hAnsi="UN-Abhaya"/>
        </w:rPr>
        <w:t xml:space="preserve"> </w:t>
      </w:r>
      <w:r w:rsidRPr="00CB3751">
        <w:rPr>
          <w:rFonts w:ascii="UN-Abhaya" w:hAnsi="UN-Abhaya"/>
          <w:cs/>
        </w:rPr>
        <w:t>ව</w:t>
      </w:r>
      <w:r w:rsidR="00C624FE" w:rsidRPr="009702EE">
        <w:rPr>
          <w:rFonts w:ascii="UN-Abhaya" w:hAnsi="UN-Abhaya"/>
          <w:cs/>
        </w:rPr>
        <w:t>ර්‍ත</w:t>
      </w:r>
      <w:r w:rsidRPr="00CB3751">
        <w:rPr>
          <w:rFonts w:ascii="UN-Abhaya" w:hAnsi="UN-Abhaya"/>
          <w:cs/>
        </w:rPr>
        <w:t>මානකය හා අනාගතකය හෝ</w:t>
      </w:r>
      <w:r w:rsidRPr="00CB3751">
        <w:rPr>
          <w:rFonts w:ascii="UN-Abhaya" w:hAnsi="UN-Abhaya"/>
        </w:rPr>
        <w:t xml:space="preserve">, </w:t>
      </w:r>
      <w:r w:rsidRPr="00CB3751">
        <w:rPr>
          <w:rFonts w:ascii="UN-Abhaya" w:hAnsi="UN-Abhaya"/>
          <w:cs/>
        </w:rPr>
        <w:t>නො බිඳෙන සේ එකට ගැට ලත් නු යි බඳි</w:t>
      </w:r>
      <w:r w:rsidR="00127B19">
        <w:rPr>
          <w:rFonts w:ascii="UN-Abhaya" w:hAnsi="UN-Abhaya" w:hint="cs"/>
          <w:cs/>
        </w:rPr>
        <w:t>ත්</w:t>
      </w:r>
      <w:r w:rsidRPr="00CB3751">
        <w:rPr>
          <w:rFonts w:ascii="UN-Abhaya" w:hAnsi="UN-Abhaya"/>
          <w:cs/>
        </w:rPr>
        <w:t xml:space="preserve">නු යි </w:t>
      </w:r>
      <w:r w:rsidRPr="00127B19">
        <w:rPr>
          <w:rFonts w:ascii="UN-Abhaya" w:hAnsi="UN-Abhaya"/>
          <w:b/>
          <w:bCs/>
          <w:cs/>
        </w:rPr>
        <w:t>කායග්‍ර</w:t>
      </w:r>
      <w:r w:rsidR="00BB4779">
        <w:rPr>
          <w:rFonts w:ascii="UN-Abhaya" w:hAnsi="UN-Abhaya"/>
          <w:b/>
          <w:bCs/>
          <w:cs/>
        </w:rPr>
        <w:t>න්‍ථ</w:t>
      </w:r>
      <w:r w:rsidRPr="00CB3751">
        <w:rPr>
          <w:rFonts w:ascii="UN-Abhaya" w:hAnsi="UN-Abhaya"/>
          <w:cs/>
        </w:rPr>
        <w:t xml:space="preserve"> නම්. යමක්හුගේ සන්තානයෙහි මොවුහු වෙත් නම්</w:t>
      </w:r>
      <w:r w:rsidRPr="00CB3751">
        <w:rPr>
          <w:rFonts w:ascii="UN-Abhaya" w:hAnsi="UN-Abhaya"/>
        </w:rPr>
        <w:t xml:space="preserve">, </w:t>
      </w:r>
      <w:r w:rsidRPr="00CB3751">
        <w:rPr>
          <w:rFonts w:ascii="UN-Abhaya" w:hAnsi="UN-Abhaya"/>
          <w:cs/>
        </w:rPr>
        <w:t xml:space="preserve">ඔවුහු ඒ </w:t>
      </w:r>
      <w:r w:rsidR="0003542E">
        <w:rPr>
          <w:rFonts w:ascii="UN-Abhaya" w:hAnsi="UN-Abhaya"/>
          <w:cs/>
        </w:rPr>
        <w:t>සත්ත්‍ව</w:t>
      </w:r>
      <w:r w:rsidRPr="00CB3751">
        <w:rPr>
          <w:rFonts w:ascii="UN-Abhaya" w:hAnsi="UN-Abhaya"/>
          <w:cs/>
        </w:rPr>
        <w:t>යා. චුතිපටිප</w:t>
      </w:r>
      <w:r w:rsidR="003727B8">
        <w:rPr>
          <w:rFonts w:ascii="UN-Abhaya" w:hAnsi="UN-Abhaya"/>
          <w:cs/>
        </w:rPr>
        <w:t>න්‍ධි</w:t>
      </w:r>
      <w:r w:rsidRPr="00CB3751">
        <w:rPr>
          <w:rFonts w:ascii="UN-Abhaya" w:hAnsi="UN-Abhaya"/>
          <w:cs/>
        </w:rPr>
        <w:t>වසයෙන් භවයෙහි ලා ගෙණ යන්නෝ ය.</w:t>
      </w:r>
    </w:p>
    <w:p w14:paraId="6C68C9B5" w14:textId="6B0598DF" w:rsidR="00CA32CB" w:rsidRDefault="00FF7D39" w:rsidP="00CA32CB">
      <w:pPr>
        <w:spacing w:line="276" w:lineRule="auto"/>
        <w:rPr>
          <w:rFonts w:ascii="UN-Abhaya" w:hAnsi="UN-Abhaya"/>
        </w:rPr>
      </w:pPr>
      <w:r w:rsidRPr="00CB3751">
        <w:rPr>
          <w:rFonts w:ascii="UN-Abhaya" w:hAnsi="UN-Abhaya"/>
          <w:cs/>
        </w:rPr>
        <w:t>මොවුනතරෙහි අභිද්ධ්‍යාකායග්‍ර</w:t>
      </w:r>
      <w:r w:rsidR="00BB4779">
        <w:rPr>
          <w:rFonts w:ascii="UN-Abhaya" w:hAnsi="UN-Abhaya"/>
          <w:cs/>
        </w:rPr>
        <w:t>න්‍ථ</w:t>
      </w:r>
      <w:r w:rsidRPr="00CB3751">
        <w:rPr>
          <w:rFonts w:ascii="UN-Abhaya" w:hAnsi="UN-Abhaya"/>
          <w:cs/>
        </w:rPr>
        <w:t>ය අටවැදෑරුම් ල</w:t>
      </w:r>
      <w:r w:rsidR="00127B19">
        <w:rPr>
          <w:rFonts w:ascii="UN-Abhaya" w:hAnsi="UN-Abhaya" w:hint="cs"/>
          <w:cs/>
        </w:rPr>
        <w:t>ෝ</w:t>
      </w:r>
      <w:r w:rsidRPr="00CB3751">
        <w:rPr>
          <w:rFonts w:ascii="UN-Abhaya" w:hAnsi="UN-Abhaya"/>
          <w:cs/>
        </w:rPr>
        <w:t>භ සහගිය සිත්හි ද ව්‍යාපාදකායග්‍ර</w:t>
      </w:r>
      <w:r w:rsidR="00BB4779">
        <w:rPr>
          <w:rFonts w:ascii="UN-Abhaya" w:hAnsi="UN-Abhaya"/>
          <w:cs/>
        </w:rPr>
        <w:t>න්‍ථ</w:t>
      </w:r>
      <w:r w:rsidRPr="00CB3751">
        <w:rPr>
          <w:rFonts w:ascii="UN-Abhaya" w:hAnsi="UN-Abhaya"/>
          <w:cs/>
        </w:rPr>
        <w:t>ය දෙවදෑරුම් දොම්නස් සහගිය සිත්හි ද ශීලව්‍රතපරාම</w:t>
      </w:r>
      <w:r w:rsidR="005E7ED9">
        <w:rPr>
          <w:rFonts w:ascii="UN-Abhaya" w:hAnsi="UN-Abhaya"/>
          <w:cs/>
        </w:rPr>
        <w:t>ර්‍ශ</w:t>
      </w:r>
      <w:r w:rsidRPr="00CB3751">
        <w:rPr>
          <w:rFonts w:ascii="UN-Abhaya" w:hAnsi="UN-Abhaya"/>
          <w:cs/>
        </w:rPr>
        <w:t xml:space="preserve"> - ඉදංසත්‍යාභිනිව</w:t>
      </w:r>
      <w:r w:rsidR="00127B19">
        <w:rPr>
          <w:rFonts w:ascii="UN-Abhaya" w:hAnsi="UN-Abhaya" w:hint="cs"/>
          <w:cs/>
        </w:rPr>
        <w:t>ේ</w:t>
      </w:r>
      <w:r w:rsidRPr="00CB3751">
        <w:rPr>
          <w:rFonts w:ascii="UN-Abhaya" w:hAnsi="UN-Abhaya"/>
          <w:cs/>
        </w:rPr>
        <w:t>ශකායග්‍ර</w:t>
      </w:r>
      <w:r w:rsidR="00BB4779">
        <w:rPr>
          <w:rFonts w:ascii="UN-Abhaya" w:hAnsi="UN-Abhaya"/>
          <w:cs/>
        </w:rPr>
        <w:t>න්‍ථ</w:t>
      </w:r>
      <w:r w:rsidRPr="00CB3751">
        <w:rPr>
          <w:rFonts w:ascii="UN-Abhaya" w:hAnsi="UN-Abhaya"/>
          <w:cs/>
        </w:rPr>
        <w:t xml:space="preserve"> දෙක සිවු වැදෑරුම් මිසදිටු සහගිය සිත්හි ද උපදි යි.</w:t>
      </w:r>
    </w:p>
    <w:p w14:paraId="29204133" w14:textId="6F4DC847" w:rsidR="00CA32CB" w:rsidRDefault="00FF7D39" w:rsidP="00A4730B">
      <w:pPr>
        <w:spacing w:line="276" w:lineRule="auto"/>
        <w:rPr>
          <w:rFonts w:ascii="UN-Abhaya" w:hAnsi="UN-Abhaya"/>
        </w:rPr>
      </w:pPr>
      <w:r w:rsidRPr="00CB3751">
        <w:rPr>
          <w:rFonts w:ascii="UN-Abhaya" w:hAnsi="UN-Abhaya"/>
          <w:cs/>
        </w:rPr>
        <w:lastRenderedPageBreak/>
        <w:t>අභි</w:t>
      </w:r>
      <w:r w:rsidR="00127B19">
        <w:rPr>
          <w:rFonts w:ascii="UN-Abhaya" w:hAnsi="UN-Abhaya" w:hint="cs"/>
          <w:cs/>
        </w:rPr>
        <w:t>ද්</w:t>
      </w:r>
      <w:r w:rsidRPr="00CB3751">
        <w:rPr>
          <w:rFonts w:ascii="UN-Abhaya" w:hAnsi="UN-Abhaya"/>
          <w:cs/>
        </w:rPr>
        <w:t>ධ්‍යාකායග්‍ර</w:t>
      </w:r>
      <w:r w:rsidR="00BB4779">
        <w:rPr>
          <w:rFonts w:ascii="UN-Abhaya" w:hAnsi="UN-Abhaya"/>
          <w:cs/>
        </w:rPr>
        <w:t>න්‍ථ</w:t>
      </w:r>
      <w:r w:rsidRPr="00CB3751">
        <w:rPr>
          <w:rFonts w:ascii="UN-Abhaya" w:hAnsi="UN-Abhaya"/>
          <w:cs/>
        </w:rPr>
        <w:t xml:space="preserve">ය </w:t>
      </w:r>
      <w:r w:rsidR="008C59AA">
        <w:rPr>
          <w:rFonts w:ascii="UN-Abhaya" w:hAnsi="UN-Abhaya"/>
          <w:cs/>
        </w:rPr>
        <w:t>අර්‍හ</w:t>
      </w:r>
      <w:r w:rsidRPr="00CB3751">
        <w:rPr>
          <w:rFonts w:ascii="UN-Abhaya" w:hAnsi="UN-Abhaya"/>
          <w:cs/>
        </w:rPr>
        <w:t>න්මා</w:t>
      </w:r>
      <w:r w:rsidR="00026AD1">
        <w:rPr>
          <w:rFonts w:ascii="UN-Abhaya" w:hAnsi="UN-Abhaya"/>
          <w:cs/>
        </w:rPr>
        <w:t>ර්‍ග</w:t>
      </w:r>
      <w:r w:rsidRPr="00CB3751">
        <w:rPr>
          <w:rFonts w:ascii="UN-Abhaya" w:hAnsi="UN-Abhaya"/>
          <w:cs/>
        </w:rPr>
        <w:t>යෙන්</w:t>
      </w:r>
      <w:r w:rsidRPr="00CB3751">
        <w:rPr>
          <w:rFonts w:ascii="UN-Abhaya" w:hAnsi="UN-Abhaya"/>
        </w:rPr>
        <w:t xml:space="preserve">, </w:t>
      </w:r>
      <w:r w:rsidRPr="00CB3751">
        <w:rPr>
          <w:rFonts w:ascii="UN-Abhaya" w:hAnsi="UN-Abhaya"/>
          <w:cs/>
        </w:rPr>
        <w:t>ව්‍යාපාදය අනාගාමී මා</w:t>
      </w:r>
      <w:r w:rsidR="00026AD1">
        <w:rPr>
          <w:rFonts w:ascii="UN-Abhaya" w:hAnsi="UN-Abhaya"/>
          <w:cs/>
        </w:rPr>
        <w:t>ර්‍ග</w:t>
      </w:r>
      <w:r w:rsidRPr="00CB3751">
        <w:rPr>
          <w:rFonts w:ascii="UN-Abhaya" w:hAnsi="UN-Abhaya"/>
          <w:cs/>
        </w:rPr>
        <w:t>යෙන්</w:t>
      </w:r>
      <w:r w:rsidRPr="00CB3751">
        <w:rPr>
          <w:rFonts w:ascii="UN-Abhaya" w:hAnsi="UN-Abhaya"/>
        </w:rPr>
        <w:t xml:space="preserve">, </w:t>
      </w:r>
      <w:r w:rsidRPr="00CB3751">
        <w:rPr>
          <w:rFonts w:ascii="UN-Abhaya" w:hAnsi="UN-Abhaya"/>
          <w:cs/>
        </w:rPr>
        <w:t>ශීලව්‍රතපරාම</w:t>
      </w:r>
      <w:r w:rsidR="005E7ED9">
        <w:rPr>
          <w:rFonts w:ascii="UN-Abhaya" w:hAnsi="UN-Abhaya"/>
          <w:cs/>
        </w:rPr>
        <w:t>ර්‍ශ</w:t>
      </w:r>
      <w:r w:rsidRPr="00CB3751">
        <w:rPr>
          <w:rFonts w:ascii="UN-Abhaya" w:hAnsi="UN-Abhaya"/>
          <w:cs/>
        </w:rPr>
        <w:t xml:space="preserve"> - ඉදංසත්‍යාභිනි</w:t>
      </w:r>
      <w:r w:rsidR="00127B19">
        <w:rPr>
          <w:rFonts w:ascii="UN-Abhaya" w:hAnsi="UN-Abhaya" w:hint="cs"/>
          <w:cs/>
        </w:rPr>
        <w:t>වේ</w:t>
      </w:r>
      <w:r w:rsidRPr="00CB3751">
        <w:rPr>
          <w:rFonts w:ascii="UN-Abhaya" w:hAnsi="UN-Abhaya"/>
          <w:cs/>
        </w:rPr>
        <w:t>ශයෝ ස්‍ර</w:t>
      </w:r>
      <w:r w:rsidR="00127B19">
        <w:rPr>
          <w:rFonts w:ascii="UN-Abhaya" w:hAnsi="UN-Abhaya" w:hint="cs"/>
          <w:cs/>
        </w:rPr>
        <w:t>ෝ</w:t>
      </w:r>
      <w:r w:rsidRPr="00CB3751">
        <w:rPr>
          <w:rFonts w:ascii="UN-Abhaya" w:hAnsi="UN-Abhaya"/>
          <w:cs/>
        </w:rPr>
        <w:t>තාපත්ති මා</w:t>
      </w:r>
      <w:r w:rsidR="00026AD1">
        <w:rPr>
          <w:rFonts w:ascii="UN-Abhaya" w:hAnsi="UN-Abhaya"/>
          <w:cs/>
        </w:rPr>
        <w:t>ර්‍ග</w:t>
      </w:r>
      <w:r w:rsidRPr="00CB3751">
        <w:rPr>
          <w:rFonts w:ascii="UN-Abhaya" w:hAnsi="UN-Abhaya"/>
          <w:cs/>
        </w:rPr>
        <w:t xml:space="preserve">යෙන් </w:t>
      </w:r>
      <w:r w:rsidR="00127B19">
        <w:rPr>
          <w:rFonts w:ascii="UN-Abhaya" w:hAnsi="UN-Abhaya" w:hint="cs"/>
          <w:cs/>
        </w:rPr>
        <w:t>නැ</w:t>
      </w:r>
      <w:r w:rsidRPr="00CB3751">
        <w:rPr>
          <w:rFonts w:ascii="UN-Abhaya" w:hAnsi="UN-Abhaya"/>
          <w:cs/>
        </w:rPr>
        <w:t>සී යති.</w:t>
      </w:r>
    </w:p>
    <w:p w14:paraId="7BB43ED4" w14:textId="77777777" w:rsidR="00CA32CB" w:rsidRDefault="00FF7D39" w:rsidP="00CA32CB">
      <w:pPr>
        <w:spacing w:line="276" w:lineRule="auto"/>
        <w:rPr>
          <w:rFonts w:ascii="UN-Abhaya" w:hAnsi="UN-Abhaya"/>
        </w:rPr>
      </w:pPr>
      <w:r w:rsidRPr="00127B19">
        <w:rPr>
          <w:rFonts w:ascii="UN-Abhaya" w:hAnsi="UN-Abhaya"/>
          <w:b/>
          <w:bCs/>
          <w:cs/>
        </w:rPr>
        <w:t>පරිළාහ</w:t>
      </w:r>
      <w:r w:rsidR="00127B19" w:rsidRPr="00127B19">
        <w:rPr>
          <w:rFonts w:ascii="UN-Abhaya" w:hAnsi="UN-Abhaya" w:hint="cs"/>
          <w:b/>
          <w:bCs/>
          <w:cs/>
        </w:rPr>
        <w:t>ො</w:t>
      </w:r>
      <w:r w:rsidRPr="00CB3751">
        <w:rPr>
          <w:rFonts w:ascii="UN-Abhaya" w:hAnsi="UN-Abhaya"/>
          <w:cs/>
        </w:rPr>
        <w:t xml:space="preserve"> = දැවිල්ලෙක්. </w:t>
      </w:r>
    </w:p>
    <w:p w14:paraId="63436A50" w14:textId="77777777" w:rsidR="00CA32CB" w:rsidRDefault="00FF7D39" w:rsidP="00A4730B">
      <w:pPr>
        <w:spacing w:line="276" w:lineRule="auto"/>
        <w:rPr>
          <w:rFonts w:ascii="UN-Abhaya" w:hAnsi="UN-Abhaya"/>
        </w:rPr>
      </w:pPr>
      <w:r w:rsidRPr="00CB3751">
        <w:rPr>
          <w:rFonts w:ascii="UN-Abhaya" w:hAnsi="UN-Abhaya"/>
          <w:cs/>
        </w:rPr>
        <w:t>දැවිල්ල දෙවැදෑරුම් ය</w:t>
      </w:r>
      <w:r w:rsidRPr="00CB3751">
        <w:rPr>
          <w:rFonts w:ascii="UN-Abhaya" w:hAnsi="UN-Abhaya"/>
        </w:rPr>
        <w:t xml:space="preserve">, </w:t>
      </w:r>
      <w:r w:rsidRPr="00CB3751">
        <w:rPr>
          <w:rFonts w:ascii="UN-Abhaya" w:hAnsi="UN-Abhaya"/>
          <w:cs/>
        </w:rPr>
        <w:t>කය පිළිබඳය</w:t>
      </w:r>
      <w:r w:rsidRPr="00CB3751">
        <w:rPr>
          <w:rFonts w:ascii="UN-Abhaya" w:hAnsi="UN-Abhaya"/>
        </w:rPr>
        <w:t xml:space="preserve">, </w:t>
      </w:r>
      <w:r w:rsidRPr="00CB3751">
        <w:rPr>
          <w:rFonts w:ascii="UN-Abhaya" w:hAnsi="UN-Abhaya"/>
          <w:cs/>
        </w:rPr>
        <w:t>සිත පිළිබඳය යි. මෙහි අදහස් කරණ ලද්දේ සිතපිළිබඳ දැවිල්ල ය. ශීත</w:t>
      </w:r>
      <w:r w:rsidR="00127B19">
        <w:rPr>
          <w:rFonts w:ascii="UN-Abhaya" w:hAnsi="UN-Abhaya" w:hint="cs"/>
          <w:cs/>
        </w:rPr>
        <w:t>ෝ</w:t>
      </w:r>
      <w:r w:rsidRPr="00CB3751">
        <w:rPr>
          <w:rFonts w:ascii="UN-Abhaya" w:hAnsi="UN-Abhaya"/>
          <w:cs/>
        </w:rPr>
        <w:t>ෂ්ණාදි</w:t>
      </w:r>
      <w:r w:rsidR="00127B19">
        <w:rPr>
          <w:rFonts w:ascii="UN-Abhaya" w:hAnsi="UN-Abhaya" w:hint="cs"/>
          <w:cs/>
        </w:rPr>
        <w:t xml:space="preserve"> </w:t>
      </w:r>
      <w:r w:rsidRPr="00CB3751">
        <w:rPr>
          <w:rFonts w:ascii="UN-Abhaya" w:hAnsi="UN-Abhaya"/>
          <w:cs/>
        </w:rPr>
        <w:t>වශයෙන් උපදින කය පිළිබඳ දැවිල්ල රහතුන් වහන්සේ ද නො නිවූ සේක. එහෙයින් කායිකදාහය උන්වහන්සේට ද ඇත. සිත පිළිබඳ දැවිල්ලැ යි වදාළේ සිතෙහි උපදින කෙලෙස් දැවිල්ල ය. ඒ වනාහි රහතුන් වහන්සේ විසින් ස</w:t>
      </w:r>
      <w:r w:rsidR="00945B30">
        <w:rPr>
          <w:rFonts w:ascii="UN-Abhaya" w:hAnsi="UN-Abhaya" w:hint="cs"/>
          <w:cs/>
        </w:rPr>
        <w:t>ෝ</w:t>
      </w:r>
      <w:r w:rsidRPr="00CB3751">
        <w:rPr>
          <w:rFonts w:ascii="UN-Abhaya" w:hAnsi="UN-Abhaya"/>
          <w:cs/>
        </w:rPr>
        <w:t>පාදිශේෂ නි</w:t>
      </w:r>
      <w:r w:rsidR="00A30314">
        <w:rPr>
          <w:rFonts w:ascii="UN-Abhaya" w:hAnsi="UN-Abhaya"/>
          <w:cs/>
        </w:rPr>
        <w:t>ර්‍වා</w:t>
      </w:r>
      <w:r w:rsidRPr="00CB3751">
        <w:rPr>
          <w:rFonts w:ascii="UN-Abhaya" w:hAnsi="UN-Abhaya"/>
          <w:cs/>
        </w:rPr>
        <w:t xml:space="preserve">ණයෙන් නිවන ලදය. </w:t>
      </w:r>
    </w:p>
    <w:p w14:paraId="2FD169E7" w14:textId="00B0E794" w:rsidR="00CA32CB" w:rsidRDefault="00FF7D39" w:rsidP="00CA32CB">
      <w:pPr>
        <w:spacing w:line="276" w:lineRule="auto"/>
        <w:rPr>
          <w:rFonts w:ascii="UN-Abhaya" w:hAnsi="UN-Abhaya"/>
        </w:rPr>
      </w:pPr>
      <w:r w:rsidRPr="00945B30">
        <w:rPr>
          <w:rFonts w:ascii="UN-Abhaya" w:hAnsi="UN-Abhaya"/>
          <w:b/>
          <w:bCs/>
          <w:cs/>
        </w:rPr>
        <w:t>න විජ්ජති</w:t>
      </w:r>
      <w:r w:rsidRPr="00CB3751">
        <w:rPr>
          <w:rFonts w:ascii="UN-Abhaya" w:hAnsi="UN-Abhaya"/>
          <w:cs/>
        </w:rPr>
        <w:t xml:space="preserve"> = නැත්තේ ය.</w:t>
      </w:r>
      <w:r w:rsidR="00014ECB">
        <w:rPr>
          <w:rFonts w:ascii="UN-Abhaya" w:hAnsi="UN-Abhaya"/>
          <w:cs/>
        </w:rPr>
        <w:t xml:space="preserve"> </w:t>
      </w:r>
    </w:p>
    <w:p w14:paraId="1CE3A231" w14:textId="77777777" w:rsidR="00CA32CB" w:rsidRDefault="00FF7D39" w:rsidP="00A4730B">
      <w:pPr>
        <w:spacing w:line="276" w:lineRule="auto"/>
        <w:rPr>
          <w:rFonts w:ascii="UN-Abhaya" w:hAnsi="UN-Abhaya"/>
        </w:rPr>
      </w:pPr>
      <w:r w:rsidRPr="00CB3751">
        <w:rPr>
          <w:rFonts w:ascii="UN-Abhaya" w:hAnsi="UN-Abhaya"/>
          <w:cs/>
        </w:rPr>
        <w:t xml:space="preserve">බුදුරජානන් වහන්සේ </w:t>
      </w:r>
      <w:r w:rsidR="0086198F">
        <w:rPr>
          <w:rFonts w:ascii="UN-Abhaya" w:hAnsi="UN-Abhaya"/>
          <w:cs/>
        </w:rPr>
        <w:t>ධ</w:t>
      </w:r>
      <w:r w:rsidR="00FB0612">
        <w:rPr>
          <w:rFonts w:ascii="UN-Abhaya" w:hAnsi="UN-Abhaya"/>
          <w:cs/>
        </w:rPr>
        <w:t>ර්‍ම</w:t>
      </w:r>
      <w:r w:rsidRPr="00CB3751">
        <w:rPr>
          <w:rFonts w:ascii="UN-Abhaya" w:hAnsi="UN-Abhaya"/>
          <w:cs/>
        </w:rPr>
        <w:t>රාජන් බැවින් හා දේශනාවිධියෙහි ද</w:t>
      </w:r>
      <w:r w:rsidR="00DB5973">
        <w:rPr>
          <w:rFonts w:ascii="UN-Abhaya" w:hAnsi="UN-Abhaya"/>
          <w:cs/>
        </w:rPr>
        <w:t>ක්‍ෂ</w:t>
      </w:r>
      <w:r w:rsidRPr="00CB3751">
        <w:rPr>
          <w:rFonts w:ascii="UN-Abhaya" w:hAnsi="UN-Abhaya"/>
          <w:cs/>
        </w:rPr>
        <w:t xml:space="preserve"> බැවින් කායිකචෛතසිකපරිදාහ</w:t>
      </w:r>
      <w:r w:rsidR="00945B30">
        <w:rPr>
          <w:rFonts w:ascii="UN-Abhaya" w:hAnsi="UN-Abhaya" w:hint="cs"/>
          <w:cs/>
        </w:rPr>
        <w:t xml:space="preserve"> </w:t>
      </w:r>
      <w:r w:rsidRPr="00CB3751">
        <w:rPr>
          <w:rFonts w:ascii="UN-Abhaya" w:hAnsi="UN-Abhaya"/>
          <w:cs/>
        </w:rPr>
        <w:t>වශයෙන් දේශනාව</w:t>
      </w:r>
      <w:r w:rsidR="00945B30">
        <w:rPr>
          <w:rFonts w:ascii="UN-Abhaya" w:hAnsi="UN-Abhaya" w:hint="cs"/>
          <w:cs/>
        </w:rPr>
        <w:t xml:space="preserve"> </w:t>
      </w:r>
      <w:r w:rsidRPr="00CB3751">
        <w:rPr>
          <w:rFonts w:ascii="UN-Abhaya" w:hAnsi="UN-Abhaya"/>
          <w:cs/>
        </w:rPr>
        <w:t>පෙරළමින්</w:t>
      </w:r>
      <w:r w:rsidRPr="00CB3751">
        <w:rPr>
          <w:rFonts w:ascii="UN-Abhaya" w:hAnsi="UN-Abhaya"/>
        </w:rPr>
        <w:t xml:space="preserve">, </w:t>
      </w:r>
      <w:r w:rsidRPr="00CB3751">
        <w:rPr>
          <w:rFonts w:ascii="UN-Abhaya" w:hAnsi="UN-Abhaya"/>
          <w:cs/>
        </w:rPr>
        <w:t>ජීවක</w:t>
      </w:r>
      <w:r w:rsidRPr="00CB3751">
        <w:rPr>
          <w:rFonts w:ascii="UN-Abhaya" w:hAnsi="UN-Abhaya"/>
        </w:rPr>
        <w:t xml:space="preserve">; </w:t>
      </w:r>
      <w:r w:rsidRPr="00CB3751">
        <w:rPr>
          <w:rFonts w:ascii="UN-Abhaya" w:hAnsi="UN-Abhaya"/>
          <w:cs/>
        </w:rPr>
        <w:t>යම් හෙයකින් රහතුන් වහන්සේ සියලු කෙලෙස් දැවිලි ස</w:t>
      </w:r>
      <w:r w:rsidR="00945B30">
        <w:rPr>
          <w:rFonts w:ascii="UN-Abhaya" w:hAnsi="UN-Abhaya" w:hint="cs"/>
          <w:cs/>
        </w:rPr>
        <w:t>ෝ</w:t>
      </w:r>
      <w:r w:rsidRPr="00CB3751">
        <w:rPr>
          <w:rFonts w:ascii="UN-Abhaya" w:hAnsi="UN-Abhaya"/>
          <w:cs/>
        </w:rPr>
        <w:t xml:space="preserve">පාදිශේෂ </w:t>
      </w:r>
      <w:r w:rsidR="00945B30" w:rsidRPr="00CB3751">
        <w:rPr>
          <w:rFonts w:ascii="UN-Abhaya" w:hAnsi="UN-Abhaya"/>
          <w:cs/>
        </w:rPr>
        <w:t>නි</w:t>
      </w:r>
      <w:r w:rsidR="00A30314">
        <w:rPr>
          <w:rFonts w:ascii="UN-Abhaya" w:hAnsi="UN-Abhaya"/>
          <w:cs/>
        </w:rPr>
        <w:t>ර්‍වා</w:t>
      </w:r>
      <w:r w:rsidR="00945B30" w:rsidRPr="00CB3751">
        <w:rPr>
          <w:rFonts w:ascii="UN-Abhaya" w:hAnsi="UN-Abhaya"/>
          <w:cs/>
        </w:rPr>
        <w:t>ණ</w:t>
      </w:r>
      <w:r w:rsidRPr="00CB3751">
        <w:rPr>
          <w:rFonts w:ascii="UN-Abhaya" w:hAnsi="UN-Abhaya"/>
          <w:cs/>
        </w:rPr>
        <w:t>යෙන් නිවූ සේක් ද</w:t>
      </w:r>
      <w:r w:rsidRPr="00CB3751">
        <w:rPr>
          <w:rFonts w:ascii="UN-Abhaya" w:hAnsi="UN-Abhaya"/>
        </w:rPr>
        <w:t xml:space="preserve">, </w:t>
      </w:r>
      <w:r w:rsidRPr="00CB3751">
        <w:rPr>
          <w:rFonts w:ascii="UN-Abhaya" w:hAnsi="UN-Abhaya"/>
          <w:cs/>
        </w:rPr>
        <w:t>එහෙයින් පරමා</w:t>
      </w:r>
      <w:r w:rsidR="00945B30" w:rsidRPr="009A58A1">
        <w:rPr>
          <w:rFonts w:ascii="UN-Abhaya" w:hAnsi="UN-Abhaya"/>
          <w:cs/>
        </w:rPr>
        <w:t>ර්‍ත්‍ථ</w:t>
      </w:r>
      <w:r w:rsidRPr="00CB3751">
        <w:rPr>
          <w:rFonts w:ascii="UN-Abhaya" w:hAnsi="UN-Abhaya"/>
          <w:cs/>
        </w:rPr>
        <w:t xml:space="preserve"> වශයෙන් නම් රහතුනට කිසිත් පරිදාහයෙක් නැතැ</w:t>
      </w:r>
      <w:r w:rsidRPr="00CB3751">
        <w:rPr>
          <w:rFonts w:ascii="UN-Abhaya" w:hAnsi="UN-Abhaya"/>
        </w:rPr>
        <w:t xml:space="preserve">, </w:t>
      </w:r>
      <w:r w:rsidRPr="00CB3751">
        <w:rPr>
          <w:rFonts w:ascii="UN-Abhaya" w:hAnsi="UN-Abhaya"/>
          <w:cs/>
        </w:rPr>
        <w:t>යි වදාළ සේක.</w:t>
      </w:r>
    </w:p>
    <w:p w14:paraId="3CE7F264" w14:textId="34D859CD" w:rsidR="00FF7D39" w:rsidRPr="00CB3751" w:rsidRDefault="0086198F" w:rsidP="00A4730B">
      <w:pPr>
        <w:spacing w:line="276" w:lineRule="auto"/>
        <w:rPr>
          <w:rFonts w:ascii="UN-Abhaya" w:hAnsi="UN-Abhaya"/>
        </w:rPr>
      </w:pPr>
      <w:r>
        <w:rPr>
          <w:rFonts w:ascii="UN-Abhaya" w:hAnsi="UN-Abhaya"/>
          <w:cs/>
        </w:rPr>
        <w:t>ධ</w:t>
      </w:r>
      <w:r w:rsidR="00FB0612">
        <w:rPr>
          <w:rFonts w:ascii="UN-Abhaya" w:hAnsi="UN-Abhaya"/>
          <w:cs/>
        </w:rPr>
        <w:t>ර්‍ම</w:t>
      </w:r>
      <w:r w:rsidR="00FF7D39" w:rsidRPr="00CB3751">
        <w:rPr>
          <w:rFonts w:ascii="UN-Abhaya" w:hAnsi="UN-Abhaya"/>
          <w:cs/>
        </w:rPr>
        <w:t>දේශනා</w:t>
      </w:r>
      <w:r w:rsidR="00945B30">
        <w:rPr>
          <w:rFonts w:ascii="UN-Abhaya" w:hAnsi="UN-Abhaya" w:hint="cs"/>
          <w:cs/>
        </w:rPr>
        <w:t>ව</w:t>
      </w:r>
      <w:r w:rsidR="00FF7D39" w:rsidRPr="00CB3751">
        <w:rPr>
          <w:rFonts w:ascii="UN-Abhaya" w:hAnsi="UN-Abhaya"/>
          <w:cs/>
        </w:rPr>
        <w:t>ගේ අවසානයෙහි බොහෝ දෙන සෝවන්</w:t>
      </w:r>
      <w:r w:rsidR="00FF7D39" w:rsidRPr="00CB3751">
        <w:rPr>
          <w:rFonts w:ascii="UN-Abhaya" w:hAnsi="UN-Abhaya"/>
        </w:rPr>
        <w:t xml:space="preserve"> </w:t>
      </w:r>
      <w:r w:rsidR="00173850">
        <w:rPr>
          <w:rFonts w:ascii="UN-Abhaya" w:hAnsi="UN-Abhaya" w:hint="cs"/>
          <w:cs/>
        </w:rPr>
        <w:t>ඵ</w:t>
      </w:r>
      <w:r w:rsidR="00FF7D39" w:rsidRPr="00CB3751">
        <w:rPr>
          <w:rFonts w:ascii="UN-Abhaya" w:hAnsi="UN-Abhaya"/>
          <w:cs/>
        </w:rPr>
        <w:t>ලාදියට පැමිණියෝ ය.</w:t>
      </w:r>
    </w:p>
    <w:p w14:paraId="33F480B5" w14:textId="6AF9CCDC" w:rsidR="00FF7D39" w:rsidRPr="00927756" w:rsidRDefault="00FF7D39" w:rsidP="00927756">
      <w:pPr>
        <w:pStyle w:val="Style1"/>
        <w:rPr>
          <w:rFonts w:asciiTheme="majorHAnsi" w:hAnsiTheme="majorHAnsi"/>
        </w:rPr>
      </w:pPr>
      <w:r w:rsidRPr="00CA32CB">
        <w:rPr>
          <w:cs/>
        </w:rPr>
        <w:t>ජීවකයාගේ ප්‍රශ්න</w:t>
      </w:r>
      <w:r w:rsidR="00C81E06">
        <w:t xml:space="preserve"> </w:t>
      </w:r>
      <w:r w:rsidRPr="00CA32CB">
        <w:rPr>
          <w:cs/>
        </w:rPr>
        <w:t>වස</w:t>
      </w:r>
      <w:r w:rsidR="00945B30" w:rsidRPr="00CA32CB">
        <w:rPr>
          <w:rFonts w:hint="cs"/>
          <w:cs/>
        </w:rPr>
        <w:t>්</w:t>
      </w:r>
      <w:r w:rsidRPr="00CA32CB">
        <w:rPr>
          <w:cs/>
        </w:rPr>
        <w:t>තුව නිමි</w:t>
      </w:r>
      <w:r w:rsidR="00945B30" w:rsidRPr="00CA32CB">
        <w:rPr>
          <w:rFonts w:hint="cs"/>
          <w:cs/>
        </w:rPr>
        <w:t>.</w:t>
      </w:r>
      <w:r w:rsidRPr="00CA32CB">
        <w:rPr>
          <w:cs/>
        </w:rPr>
        <w:t xml:space="preserve"> </w:t>
      </w:r>
    </w:p>
    <w:p w14:paraId="45FA7373" w14:textId="77777777" w:rsidR="00FF7D39" w:rsidRPr="00CB3751" w:rsidRDefault="00FF7D39" w:rsidP="00CB1A8C">
      <w:pPr>
        <w:pStyle w:val="Heading2"/>
        <w:spacing w:line="276" w:lineRule="auto"/>
      </w:pPr>
      <w:r w:rsidRPr="00CB3751">
        <w:rPr>
          <w:cs/>
        </w:rPr>
        <w:t>මහාකාශ්‍යප ස්ථවිරයන් වහන්සේගේ ගුණ කථාවක්</w:t>
      </w:r>
    </w:p>
    <w:p w14:paraId="4C002FD6" w14:textId="23DA29B7" w:rsidR="00A4730B" w:rsidRPr="00477F0B" w:rsidRDefault="00FF7D39" w:rsidP="009C1A99">
      <w:pPr>
        <w:pStyle w:val="Style1"/>
      </w:pPr>
      <w:r w:rsidRPr="00477F0B">
        <w:t xml:space="preserve"> 7 - 2</w:t>
      </w:r>
      <w:r w:rsidR="00014ECB">
        <w:rPr>
          <w:cs/>
        </w:rPr>
        <w:t xml:space="preserve"> </w:t>
      </w:r>
    </w:p>
    <w:p w14:paraId="6A658AC9" w14:textId="6A6F383E" w:rsidR="00CA32CB" w:rsidRDefault="00FF7D39" w:rsidP="00CA32CB">
      <w:pPr>
        <w:spacing w:line="276" w:lineRule="auto"/>
        <w:rPr>
          <w:rFonts w:ascii="UN-Abhaya" w:hAnsi="UN-Abhaya"/>
        </w:rPr>
      </w:pPr>
      <w:r w:rsidRPr="008E008E">
        <w:rPr>
          <w:rFonts w:ascii="UN-Abhaya" w:hAnsi="UN-Abhaya"/>
          <w:b/>
          <w:bCs/>
          <w:cs/>
        </w:rPr>
        <w:t>එක්</w:t>
      </w:r>
      <w:r w:rsidRPr="00CB3751">
        <w:rPr>
          <w:rFonts w:ascii="UN-Abhaya" w:hAnsi="UN-Abhaya"/>
          <w:cs/>
        </w:rPr>
        <w:t xml:space="preserve"> කලෙක තිලෝගුරු සම්මා සම්බුදු රජානන් වහන්සේ රජගහ</w:t>
      </w:r>
      <w:r w:rsidR="00A4730B">
        <w:rPr>
          <w:rFonts w:ascii="UN-Abhaya" w:hAnsi="UN-Abhaya" w:hint="cs"/>
          <w:cs/>
        </w:rPr>
        <w:t>ා</w:t>
      </w:r>
      <w:r w:rsidRPr="00CB3751">
        <w:rPr>
          <w:rFonts w:ascii="UN-Abhaya" w:hAnsi="UN-Abhaya"/>
          <w:cs/>
        </w:rPr>
        <w:t xml:space="preserve"> නුවර වස් වැස පවරා</w:t>
      </w:r>
      <w:r w:rsidRPr="00CB3751">
        <w:rPr>
          <w:rFonts w:ascii="UN-Abhaya" w:hAnsi="UN-Abhaya"/>
        </w:rPr>
        <w:t xml:space="preserve">, </w:t>
      </w:r>
      <w:r w:rsidRPr="00CB3751">
        <w:rPr>
          <w:rFonts w:ascii="UN-Abhaya" w:hAnsi="UN-Abhaya"/>
          <w:cs/>
        </w:rPr>
        <w:t>අඩ මසක් ගෙවා</w:t>
      </w:r>
      <w:r w:rsidRPr="00CB3751">
        <w:rPr>
          <w:rFonts w:ascii="UN-Abhaya" w:hAnsi="UN-Abhaya"/>
        </w:rPr>
        <w:t xml:space="preserve">, </w:t>
      </w:r>
      <w:r w:rsidRPr="00CB3751">
        <w:rPr>
          <w:rFonts w:ascii="UN-Abhaya" w:hAnsi="UN-Abhaya"/>
          <w:cs/>
        </w:rPr>
        <w:t xml:space="preserve">දනව් සැරිසරන්නට සිතා එබව </w:t>
      </w:r>
      <w:r w:rsidR="00721AE7">
        <w:rPr>
          <w:rFonts w:ascii="UN-Abhaya" w:hAnsi="UN-Abhaya"/>
          <w:cs/>
        </w:rPr>
        <w:t>භික්‍ෂූන්</w:t>
      </w:r>
      <w:r w:rsidRPr="00CB3751">
        <w:rPr>
          <w:rFonts w:ascii="UN-Abhaya" w:hAnsi="UN-Abhaya"/>
          <w:cs/>
        </w:rPr>
        <w:t xml:space="preserve">ට දැන් වූහ. මේ වනාහි </w:t>
      </w:r>
      <w:r w:rsidR="00721AE7">
        <w:rPr>
          <w:rFonts w:ascii="UN-Abhaya" w:hAnsi="UN-Abhaya"/>
          <w:cs/>
        </w:rPr>
        <w:t>භික්‍ෂූන්</w:t>
      </w:r>
      <w:r w:rsidRPr="00CB3751">
        <w:rPr>
          <w:rFonts w:ascii="UN-Abhaya" w:hAnsi="UN-Abhaya"/>
          <w:cs/>
        </w:rPr>
        <w:t xml:space="preserve"> සමග චාරිකාවෙහි වඩිනු කැමැති බුදුවරුන්ගේ සිරිතෙකි. එසේ අඩ මසකගේ ඇවෑමෙන් චාරිකාවෙහි වඩින බව දන්වන සේක්</w:t>
      </w:r>
      <w:r w:rsidRPr="00CB3751">
        <w:rPr>
          <w:rFonts w:ascii="UN-Abhaya" w:hAnsi="UN-Abhaya"/>
        </w:rPr>
        <w:t xml:space="preserve">, </w:t>
      </w:r>
      <w:r w:rsidRPr="00CB3751">
        <w:rPr>
          <w:rFonts w:ascii="UN-Abhaya" w:hAnsi="UN-Abhaya"/>
          <w:cs/>
        </w:rPr>
        <w:t xml:space="preserve">චාරිකාවෙහි යන </w:t>
      </w:r>
      <w:r w:rsidR="00721AE7">
        <w:rPr>
          <w:rFonts w:ascii="UN-Abhaya" w:hAnsi="UN-Abhaya"/>
          <w:cs/>
        </w:rPr>
        <w:t>භික්‍ෂූන්</w:t>
      </w:r>
      <w:r w:rsidRPr="00CB3751">
        <w:rPr>
          <w:rFonts w:ascii="UN-Abhaya" w:hAnsi="UN-Abhaya"/>
          <w:cs/>
        </w:rPr>
        <w:t xml:space="preserve">ගේ ගමන් පහසුව පිණිස පාත්‍ර පිසීම් සිවුරු රැඳීම් ආදී වූ කටයුතු සපයා ගණු පිණිස ය. </w:t>
      </w:r>
      <w:r w:rsidR="00721AE7">
        <w:rPr>
          <w:rFonts w:ascii="UN-Abhaya" w:hAnsi="UN-Abhaya"/>
          <w:cs/>
        </w:rPr>
        <w:t>භික්‍ෂූන්</w:t>
      </w:r>
      <w:r w:rsidRPr="00CB3751">
        <w:rPr>
          <w:rFonts w:ascii="UN-Abhaya" w:hAnsi="UN-Abhaya"/>
          <w:cs/>
        </w:rPr>
        <w:t xml:space="preserve"> වහන්සේලා චාරිකාව පිණිස පා පිසීම් සිවුරු පඬු පෙවීම් ආදිය කරණ කල්හි මහාකාශ්‍යප ස්ථවිරයන් වහන්සේ ද තමන් වහන්සේගේ සිවුරු සෝදා ග</w:t>
      </w:r>
      <w:r w:rsidR="00794605">
        <w:rPr>
          <w:rFonts w:ascii="UN-Abhaya" w:hAnsi="UN-Abhaya" w:hint="cs"/>
          <w:cs/>
        </w:rPr>
        <w:t>ත්හ</w:t>
      </w:r>
      <w:r w:rsidRPr="00CB3751">
        <w:rPr>
          <w:rFonts w:ascii="UN-Abhaya" w:hAnsi="UN-Abhaya"/>
          <w:cs/>
        </w:rPr>
        <w:t xml:space="preserve">. ඒ දුටු </w:t>
      </w:r>
      <w:r w:rsidR="00721AE7">
        <w:rPr>
          <w:rFonts w:ascii="UN-Abhaya" w:hAnsi="UN-Abhaya"/>
          <w:cs/>
        </w:rPr>
        <w:t>භික්‍ෂූන්</w:t>
      </w:r>
      <w:r w:rsidRPr="00CB3751">
        <w:rPr>
          <w:rFonts w:ascii="UN-Abhaya" w:hAnsi="UN-Abhaya"/>
          <w:cs/>
        </w:rPr>
        <w:t xml:space="preserve"> වහන්සේලා </w:t>
      </w:r>
      <w:r w:rsidR="00794605">
        <w:rPr>
          <w:rFonts w:ascii="UN-Abhaya" w:hAnsi="UN-Abhaya"/>
        </w:rPr>
        <w:t>“</w:t>
      </w:r>
      <w:r w:rsidRPr="00CB3751">
        <w:rPr>
          <w:rFonts w:ascii="UN-Abhaya" w:hAnsi="UN-Abhaya"/>
          <w:cs/>
        </w:rPr>
        <w:t>මේ මොන පුදුමයෙක් ද</w:t>
      </w:r>
      <w:r w:rsidRPr="00CB3751">
        <w:rPr>
          <w:rFonts w:ascii="UN-Abhaya" w:hAnsi="UN-Abhaya"/>
        </w:rPr>
        <w:t xml:space="preserve">, </w:t>
      </w:r>
      <w:r w:rsidRPr="00CB3751">
        <w:rPr>
          <w:rFonts w:ascii="UN-Abhaya" w:hAnsi="UN-Abhaya"/>
          <w:cs/>
        </w:rPr>
        <w:t>මුන් වහන්සේ කුමක් හෙයින් මෙසේ සිවුරු සෝදත් ද</w:t>
      </w:r>
      <w:r w:rsidRPr="00CB3751">
        <w:rPr>
          <w:rFonts w:ascii="UN-Abhaya" w:hAnsi="UN-Abhaya"/>
        </w:rPr>
        <w:t xml:space="preserve">, </w:t>
      </w:r>
      <w:r w:rsidRPr="00CB3751">
        <w:rPr>
          <w:rFonts w:ascii="UN-Abhaya" w:hAnsi="UN-Abhaya"/>
          <w:cs/>
        </w:rPr>
        <w:t>මෙ නුවර ඇතුළත පිටත දෙක්හි අටළොස් කෙළක් මිනිස්සු වාසය කරති</w:t>
      </w:r>
      <w:r w:rsidRPr="00CB3751">
        <w:rPr>
          <w:rFonts w:ascii="UN-Abhaya" w:hAnsi="UN-Abhaya"/>
        </w:rPr>
        <w:t xml:space="preserve">, </w:t>
      </w:r>
      <w:r w:rsidRPr="00CB3751">
        <w:rPr>
          <w:rFonts w:ascii="UN-Abhaya" w:hAnsi="UN-Abhaya"/>
          <w:cs/>
        </w:rPr>
        <w:t>ඔවුනතුරෙහි යම් කෙනෙක් නො නෑයෝ නම්</w:t>
      </w:r>
      <w:r w:rsidRPr="00CB3751">
        <w:rPr>
          <w:rFonts w:ascii="UN-Abhaya" w:hAnsi="UN-Abhaya"/>
        </w:rPr>
        <w:t xml:space="preserve">, </w:t>
      </w:r>
      <w:r w:rsidRPr="00CB3751">
        <w:rPr>
          <w:rFonts w:ascii="UN-Abhaya" w:hAnsi="UN-Abhaya"/>
          <w:cs/>
        </w:rPr>
        <w:t>ඔවුහු මුන්වහන්සේගේ උපස්ථායකයෝ ය</w:t>
      </w:r>
      <w:r w:rsidRPr="00CB3751">
        <w:rPr>
          <w:rFonts w:ascii="UN-Abhaya" w:hAnsi="UN-Abhaya"/>
        </w:rPr>
        <w:t xml:space="preserve">, </w:t>
      </w:r>
      <w:r w:rsidRPr="00CB3751">
        <w:rPr>
          <w:rFonts w:ascii="UN-Abhaya" w:hAnsi="UN-Abhaya"/>
          <w:cs/>
        </w:rPr>
        <w:t>උපස්ථායක නො වන්නෝ නෑයෝ ය</w:t>
      </w:r>
      <w:r w:rsidRPr="00CB3751">
        <w:rPr>
          <w:rFonts w:ascii="UN-Abhaya" w:hAnsi="UN-Abhaya"/>
        </w:rPr>
        <w:t xml:space="preserve">, </w:t>
      </w:r>
      <w:r w:rsidRPr="00CB3751">
        <w:rPr>
          <w:rFonts w:ascii="UN-Abhaya" w:hAnsi="UN-Abhaya"/>
          <w:cs/>
        </w:rPr>
        <w:t>ඔවුහු හැම කෙනෙක් ම මුන්වහන්සේට උවටැන් කරති</w:t>
      </w:r>
      <w:r w:rsidRPr="00CB3751">
        <w:rPr>
          <w:rFonts w:ascii="UN-Abhaya" w:hAnsi="UN-Abhaya"/>
        </w:rPr>
        <w:t xml:space="preserve">, </w:t>
      </w:r>
      <w:r w:rsidRPr="00CB3751">
        <w:rPr>
          <w:rFonts w:ascii="UN-Abhaya" w:hAnsi="UN-Abhaya"/>
          <w:cs/>
        </w:rPr>
        <w:t>මේ හැම එකක් හැර දමා ඒ ගැන නො සලකා මුන් වහන්සේ කොහි වඩින සේක් ද</w:t>
      </w:r>
      <w:r w:rsidRPr="00CB3751">
        <w:rPr>
          <w:rFonts w:ascii="UN-Abhaya" w:hAnsi="UN-Abhaya"/>
        </w:rPr>
        <w:t xml:space="preserve">, </w:t>
      </w:r>
      <w:r w:rsidRPr="00CB3751">
        <w:rPr>
          <w:rFonts w:ascii="UN-Abhaya" w:hAnsi="UN-Abhaya"/>
          <w:cs/>
        </w:rPr>
        <w:t>ඉදින් මේ කිසිත් නො සලකා වඩින සේක් නම්</w:t>
      </w:r>
      <w:r w:rsidRPr="00CB3751">
        <w:rPr>
          <w:rFonts w:ascii="UN-Abhaya" w:hAnsi="UN-Abhaya"/>
        </w:rPr>
        <w:t xml:space="preserve">, </w:t>
      </w:r>
      <w:r w:rsidRPr="00CB3751">
        <w:rPr>
          <w:rFonts w:ascii="UN-Abhaya" w:hAnsi="UN-Abhaya"/>
          <w:cs/>
        </w:rPr>
        <w:t>නො පමා කඳුරැලියෙන් ඔ</w:t>
      </w:r>
      <w:r w:rsidR="00BC0D3A">
        <w:rPr>
          <w:rFonts w:ascii="UN-Abhaya" w:hAnsi="UN-Abhaya" w:hint="cs"/>
          <w:cs/>
        </w:rPr>
        <w:t>බ්</w:t>
      </w:r>
      <w:r w:rsidRPr="00CB3751">
        <w:rPr>
          <w:rFonts w:ascii="UN-Abhaya" w:hAnsi="UN-Abhaya"/>
          <w:cs/>
        </w:rPr>
        <w:t>බට නො වඩින සේකැ</w:t>
      </w:r>
      <w:r w:rsidR="00794605">
        <w:rPr>
          <w:rFonts w:ascii="UN-Abhaya" w:hAnsi="UN-Abhaya"/>
        </w:rPr>
        <w:t>”</w:t>
      </w:r>
      <w:r w:rsidRPr="00CB3751">
        <w:rPr>
          <w:rFonts w:ascii="UN-Abhaya" w:hAnsi="UN-Abhaya"/>
        </w:rPr>
        <w:t xml:space="preserve"> </w:t>
      </w:r>
      <w:r w:rsidRPr="00CB3751">
        <w:rPr>
          <w:rFonts w:ascii="UN-Abhaya" w:hAnsi="UN-Abhaya"/>
          <w:cs/>
        </w:rPr>
        <w:t xml:space="preserve">යි කීහ. බුදුරජානන් වහන්සේ යම් කඳුරැලියකට පැමිණ නැවැත් විය යුතු </w:t>
      </w:r>
      <w:r w:rsidR="00721AE7">
        <w:rPr>
          <w:rFonts w:ascii="UN-Abhaya" w:hAnsi="UN-Abhaya"/>
          <w:cs/>
        </w:rPr>
        <w:t>භික්‍ෂූන්</w:t>
      </w:r>
      <w:r w:rsidRPr="00CB3751">
        <w:rPr>
          <w:rFonts w:ascii="UN-Abhaya" w:hAnsi="UN-Abhaya"/>
          <w:cs/>
        </w:rPr>
        <w:t xml:space="preserve"> </w:t>
      </w:r>
      <w:r w:rsidR="00794605">
        <w:rPr>
          <w:rFonts w:ascii="UN-Abhaya" w:hAnsi="UN-Abhaya"/>
        </w:rPr>
        <w:t>“</w:t>
      </w:r>
      <w:r w:rsidRPr="00CB3751">
        <w:rPr>
          <w:rFonts w:ascii="UN-Abhaya" w:hAnsi="UN-Abhaya"/>
          <w:cs/>
        </w:rPr>
        <w:t>තෙපි මෙයින් ඔබ්බට නො ය</w:t>
      </w:r>
      <w:r w:rsidR="00794605">
        <w:rPr>
          <w:rFonts w:ascii="UN-Abhaya" w:hAnsi="UN-Abhaya" w:hint="cs"/>
          <w:cs/>
        </w:rPr>
        <w:t>වු</w:t>
      </w:r>
      <w:r w:rsidRPr="00CB3751">
        <w:rPr>
          <w:rFonts w:ascii="UN-Abhaya" w:hAnsi="UN-Abhaya"/>
        </w:rPr>
        <w:t xml:space="preserve">, </w:t>
      </w:r>
      <w:r w:rsidRPr="00CB3751">
        <w:rPr>
          <w:rFonts w:ascii="UN-Abhaya" w:hAnsi="UN-Abhaya"/>
          <w:cs/>
        </w:rPr>
        <w:t>පමා නො වවු</w:t>
      </w:r>
      <w:r w:rsidRPr="00CB3751">
        <w:rPr>
          <w:rFonts w:ascii="UN-Abhaya" w:hAnsi="UN-Abhaya"/>
        </w:rPr>
        <w:t xml:space="preserve">” </w:t>
      </w:r>
      <w:r w:rsidRPr="00CB3751">
        <w:rPr>
          <w:rFonts w:ascii="UN-Abhaya" w:hAnsi="UN-Abhaya"/>
          <w:cs/>
        </w:rPr>
        <w:t>යි නවතාලන සේක් ද</w:t>
      </w:r>
      <w:r w:rsidRPr="00CB3751">
        <w:rPr>
          <w:rFonts w:ascii="UN-Abhaya" w:hAnsi="UN-Abhaya"/>
        </w:rPr>
        <w:t xml:space="preserve">, </w:t>
      </w:r>
      <w:r w:rsidRPr="00CB3751">
        <w:rPr>
          <w:rFonts w:ascii="UN-Abhaya" w:hAnsi="UN-Abhaya"/>
          <w:cs/>
        </w:rPr>
        <w:t>එ තැන නො පමා කදුරැළිය</w:t>
      </w:r>
      <w:r w:rsidRPr="00CB3751">
        <w:rPr>
          <w:rFonts w:ascii="UN-Abhaya" w:hAnsi="UN-Abhaya"/>
        </w:rPr>
        <w:t xml:space="preserve">, </w:t>
      </w:r>
      <w:r w:rsidRPr="00CB3751">
        <w:rPr>
          <w:rFonts w:ascii="UN-Abhaya" w:hAnsi="UN-Abhaya"/>
          <w:cs/>
        </w:rPr>
        <w:t xml:space="preserve">යි කියනු ලැබේ. </w:t>
      </w:r>
    </w:p>
    <w:p w14:paraId="53438AAE" w14:textId="2ED49124" w:rsidR="00077716" w:rsidRDefault="00FF7D39" w:rsidP="00CA32CB">
      <w:pPr>
        <w:spacing w:line="276" w:lineRule="auto"/>
        <w:rPr>
          <w:rFonts w:ascii="UN-Abhaya" w:hAnsi="UN-Abhaya"/>
        </w:rPr>
      </w:pPr>
      <w:r w:rsidRPr="00CB3751">
        <w:rPr>
          <w:rFonts w:ascii="UN-Abhaya" w:hAnsi="UN-Abhaya"/>
          <w:cs/>
        </w:rPr>
        <w:t xml:space="preserve">චාරිකාවෙහි වඩනට කල් තබා බුදුරජානන් වහන්සේ </w:t>
      </w:r>
      <w:r w:rsidR="00794605">
        <w:rPr>
          <w:rFonts w:ascii="UN-Abhaya" w:hAnsi="UN-Abhaya"/>
        </w:rPr>
        <w:t>“</w:t>
      </w:r>
      <w:r w:rsidRPr="00CB3751">
        <w:rPr>
          <w:rFonts w:ascii="UN-Abhaya" w:hAnsi="UN-Abhaya"/>
          <w:cs/>
        </w:rPr>
        <w:t>මෙනුවර අටළොස් කෙළක් මිනිස්සු වෙසෙති</w:t>
      </w:r>
      <w:r w:rsidRPr="00CB3751">
        <w:rPr>
          <w:rFonts w:ascii="UN-Abhaya" w:hAnsi="UN-Abhaya"/>
        </w:rPr>
        <w:t xml:space="preserve">, </w:t>
      </w:r>
      <w:r w:rsidRPr="00CB3751">
        <w:rPr>
          <w:rFonts w:ascii="UN-Abhaya" w:hAnsi="UN-Abhaya"/>
          <w:cs/>
        </w:rPr>
        <w:t>ඔවුනට කටයුතු බොහෝ ය</w:t>
      </w:r>
      <w:r w:rsidRPr="00CB3751">
        <w:rPr>
          <w:rFonts w:ascii="UN-Abhaya" w:hAnsi="UN-Abhaya"/>
        </w:rPr>
        <w:t xml:space="preserve">, </w:t>
      </w:r>
      <w:r w:rsidRPr="00CB3751">
        <w:rPr>
          <w:rFonts w:ascii="UN-Abhaya" w:hAnsi="UN-Abhaya"/>
          <w:cs/>
        </w:rPr>
        <w:t xml:space="preserve">මඟුල් </w:t>
      </w:r>
      <w:r w:rsidRPr="00D038B4">
        <w:rPr>
          <w:rFonts w:ascii="UN-Abhaya" w:hAnsi="UN-Abhaya"/>
          <w:cs/>
        </w:rPr>
        <w:t>අව</w:t>
      </w:r>
      <w:r w:rsidR="00D038B4" w:rsidRPr="00D038B4">
        <w:rPr>
          <w:rFonts w:ascii="UN-Abhaya" w:hAnsi="UN-Abhaya"/>
          <w:cs/>
        </w:rPr>
        <w:t>මඟු</w:t>
      </w:r>
      <w:r w:rsidRPr="00D038B4">
        <w:rPr>
          <w:rFonts w:ascii="UN-Abhaya" w:hAnsi="UN-Abhaya"/>
          <w:cs/>
        </w:rPr>
        <w:t xml:space="preserve">ල්හි </w:t>
      </w:r>
      <w:r w:rsidR="00721AE7">
        <w:rPr>
          <w:rFonts w:ascii="UN-Abhaya" w:hAnsi="UN-Abhaya"/>
          <w:cs/>
        </w:rPr>
        <w:t>භික්‍ෂූන්</w:t>
      </w:r>
      <w:r w:rsidRPr="00CB3751">
        <w:rPr>
          <w:rFonts w:ascii="UN-Abhaya" w:hAnsi="UN-Abhaya"/>
          <w:cs/>
        </w:rPr>
        <w:t xml:space="preserve"> ද බලාපොරොත්තු වෙති</w:t>
      </w:r>
      <w:r w:rsidRPr="00CB3751">
        <w:rPr>
          <w:rFonts w:ascii="UN-Abhaya" w:hAnsi="UN-Abhaya"/>
        </w:rPr>
        <w:t xml:space="preserve">, </w:t>
      </w:r>
      <w:r w:rsidRPr="00CB3751">
        <w:rPr>
          <w:rFonts w:ascii="UN-Abhaya" w:hAnsi="UN-Abhaya"/>
          <w:cs/>
        </w:rPr>
        <w:t>එහෙයින් විහාරය සිස් කොට තබා යෑම නො සුදුසු ය</w:t>
      </w:r>
      <w:r w:rsidRPr="00CB3751">
        <w:rPr>
          <w:rFonts w:ascii="UN-Abhaya" w:hAnsi="UN-Abhaya"/>
        </w:rPr>
        <w:t xml:space="preserve">, </w:t>
      </w:r>
      <w:r w:rsidRPr="00CB3751">
        <w:rPr>
          <w:rFonts w:ascii="UN-Abhaya" w:hAnsi="UN-Abhaya"/>
          <w:cs/>
        </w:rPr>
        <w:t>කවරකු නවතා යම් ද</w:t>
      </w:r>
      <w:r w:rsidRPr="00CB3751">
        <w:rPr>
          <w:rFonts w:ascii="UN-Abhaya" w:hAnsi="UN-Abhaya"/>
        </w:rPr>
        <w:t xml:space="preserve">, </w:t>
      </w:r>
      <w:r w:rsidRPr="00CB3751">
        <w:rPr>
          <w:rFonts w:ascii="UN-Abhaya" w:hAnsi="UN-Abhaya"/>
          <w:cs/>
        </w:rPr>
        <w:t>මෙනුවර හැම කෙනෙක් ම වාගේ කාශ්‍යප තැනගේ නෑයෝ ය</w:t>
      </w:r>
      <w:r w:rsidRPr="00CB3751">
        <w:rPr>
          <w:rFonts w:ascii="UN-Abhaya" w:hAnsi="UN-Abhaya"/>
        </w:rPr>
        <w:t xml:space="preserve">, </w:t>
      </w:r>
      <w:r w:rsidRPr="00CB3751">
        <w:rPr>
          <w:rFonts w:ascii="UN-Abhaya" w:hAnsi="UN-Abhaya"/>
          <w:cs/>
        </w:rPr>
        <w:t>දායකයෝ</w:t>
      </w:r>
      <w:r w:rsidR="00794605">
        <w:rPr>
          <w:rFonts w:ascii="UN-Abhaya" w:hAnsi="UN-Abhaya"/>
        </w:rPr>
        <w:t>”</w:t>
      </w:r>
      <w:r w:rsidRPr="00CB3751">
        <w:rPr>
          <w:rFonts w:ascii="UN-Abhaya" w:hAnsi="UN-Abhaya"/>
          <w:cs/>
        </w:rPr>
        <w:t xml:space="preserve"> යි සිතා </w:t>
      </w:r>
      <w:r w:rsidRPr="00AE75EF">
        <w:rPr>
          <w:rFonts w:ascii="UN-Abhaya" w:hAnsi="UN-Abhaya"/>
          <w:cs/>
        </w:rPr>
        <w:t>මහසුප්</w:t>
      </w:r>
      <w:r w:rsidRPr="00CB3751">
        <w:rPr>
          <w:rFonts w:ascii="UN-Abhaya" w:hAnsi="UN-Abhaya"/>
          <w:cs/>
        </w:rPr>
        <w:t xml:space="preserve"> තෙරුන්ට කතාකොට </w:t>
      </w:r>
      <w:r w:rsidR="00D038B4">
        <w:rPr>
          <w:rFonts w:ascii="UN-Abhaya" w:hAnsi="UN-Abhaya"/>
        </w:rPr>
        <w:t>“</w:t>
      </w:r>
      <w:r w:rsidRPr="00CB3751">
        <w:rPr>
          <w:rFonts w:ascii="UN-Abhaya" w:hAnsi="UN-Abhaya"/>
          <w:cs/>
        </w:rPr>
        <w:t>කාශ්‍යප! විහාරය සිස් කොට යෑම නො සුදුසු ය</w:t>
      </w:r>
      <w:r w:rsidRPr="00CB3751">
        <w:rPr>
          <w:rFonts w:ascii="UN-Abhaya" w:hAnsi="UN-Abhaya"/>
        </w:rPr>
        <w:t xml:space="preserve">, </w:t>
      </w:r>
      <w:r w:rsidRPr="00CB3751">
        <w:rPr>
          <w:rFonts w:ascii="UN-Abhaya" w:hAnsi="UN-Abhaya"/>
          <w:cs/>
        </w:rPr>
        <w:t xml:space="preserve">නුවර වැසි මිනිස්සු මඟුලටත් අවමඟුලටත් </w:t>
      </w:r>
      <w:r w:rsidR="00721AE7">
        <w:rPr>
          <w:rFonts w:ascii="UN-Abhaya" w:hAnsi="UN-Abhaya"/>
          <w:cs/>
        </w:rPr>
        <w:lastRenderedPageBreak/>
        <w:t>භික්‍ෂූන්</w:t>
      </w:r>
      <w:r w:rsidRPr="00CB3751">
        <w:rPr>
          <w:rFonts w:ascii="UN-Abhaya" w:hAnsi="UN-Abhaya"/>
          <w:cs/>
        </w:rPr>
        <w:t xml:space="preserve"> බලාපොරොත්තු වෙති</w:t>
      </w:r>
      <w:r w:rsidRPr="00CB3751">
        <w:rPr>
          <w:rFonts w:ascii="UN-Abhaya" w:hAnsi="UN-Abhaya"/>
        </w:rPr>
        <w:t xml:space="preserve">, </w:t>
      </w:r>
      <w:r w:rsidRPr="00CB3751">
        <w:rPr>
          <w:rFonts w:ascii="UN-Abhaya" w:hAnsi="UN-Abhaya"/>
          <w:cs/>
        </w:rPr>
        <w:t>ඒ නිසා තමුසේ තම පිරිසත් සමග වෙහෙර නවතිහු</w:t>
      </w:r>
      <w:r w:rsidR="00D038B4">
        <w:rPr>
          <w:rFonts w:ascii="UN-Abhaya" w:hAnsi="UN-Abhaya"/>
        </w:rPr>
        <w:t>”</w:t>
      </w:r>
      <w:r w:rsidRPr="00CB3751">
        <w:rPr>
          <w:rFonts w:ascii="UN-Abhaya" w:hAnsi="UN-Abhaya"/>
          <w:cs/>
        </w:rPr>
        <w:t xml:space="preserve"> යි වදාළ සේක. උන්වහන්සේ ද කිසිත් නො බැණ </w:t>
      </w:r>
      <w:r w:rsidR="00D038B4">
        <w:rPr>
          <w:rFonts w:ascii="UN-Abhaya" w:hAnsi="UN-Abhaya"/>
        </w:rPr>
        <w:t>“</w:t>
      </w:r>
      <w:r w:rsidRPr="00CB3751">
        <w:rPr>
          <w:rFonts w:ascii="UN-Abhaya" w:hAnsi="UN-Abhaya"/>
          <w:cs/>
        </w:rPr>
        <w:t>එසේය ස්වාමීනි!</w:t>
      </w:r>
      <w:r w:rsidR="00D038B4">
        <w:rPr>
          <w:rFonts w:ascii="UN-Abhaya" w:hAnsi="UN-Abhaya"/>
        </w:rPr>
        <w:t>”</w:t>
      </w:r>
      <w:r w:rsidRPr="00CB3751">
        <w:rPr>
          <w:rFonts w:ascii="UN-Abhaya" w:hAnsi="UN-Abhaya"/>
          <w:cs/>
        </w:rPr>
        <w:t xml:space="preserve"> යි කියා සිය පිරිසත් සමග නැවතුනාහ. </w:t>
      </w:r>
      <w:r w:rsidR="00AE75EF">
        <w:rPr>
          <w:rFonts w:ascii="UN-Abhaya" w:hAnsi="UN-Abhaya"/>
        </w:rPr>
        <w:t>“</w:t>
      </w:r>
      <w:r w:rsidRPr="00CB3751">
        <w:rPr>
          <w:rFonts w:ascii="UN-Abhaya" w:hAnsi="UN-Abhaya"/>
          <w:cs/>
        </w:rPr>
        <w:t>ඇවැත්නි! අප විසින් කියන ල</w:t>
      </w:r>
      <w:r w:rsidR="00AE75EF">
        <w:rPr>
          <w:rFonts w:ascii="UN-Abhaya" w:hAnsi="UN-Abhaya" w:hint="cs"/>
          <w:cs/>
        </w:rPr>
        <w:t>ද්</w:t>
      </w:r>
      <w:r w:rsidRPr="00CB3751">
        <w:rPr>
          <w:rFonts w:ascii="UN-Abhaya" w:hAnsi="UN-Abhaya"/>
          <w:cs/>
        </w:rPr>
        <w:t>ද තොප විසින් දැන් දන්නා ලද්දේ නො වේ ද</w:t>
      </w:r>
      <w:r w:rsidRPr="00CB3751">
        <w:rPr>
          <w:rFonts w:ascii="UN-Abhaya" w:hAnsi="UN-Abhaya"/>
        </w:rPr>
        <w:t xml:space="preserve">, </w:t>
      </w:r>
      <w:r w:rsidRPr="00CB3751">
        <w:rPr>
          <w:rFonts w:ascii="UN-Abhaya" w:hAnsi="UN-Abhaya"/>
          <w:cs/>
        </w:rPr>
        <w:t>කුමක් හෙයින් මහාකාශ්‍යප ස්ථවිරයන් වහන්සේ සිවුරු සෝදත් ද</w:t>
      </w:r>
      <w:r w:rsidRPr="00CB3751">
        <w:rPr>
          <w:rFonts w:ascii="UN-Abhaya" w:hAnsi="UN-Abhaya"/>
        </w:rPr>
        <w:t xml:space="preserve">, </w:t>
      </w:r>
      <w:r w:rsidRPr="00CB3751">
        <w:rPr>
          <w:rFonts w:ascii="UN-Abhaya" w:hAnsi="UN-Abhaya"/>
          <w:cs/>
        </w:rPr>
        <w:t>මෙතෙමේ බුදුරජුන් සමග නො යන්නේ ය</w:t>
      </w:r>
      <w:r w:rsidRPr="00CB3751">
        <w:rPr>
          <w:rFonts w:ascii="UN-Abhaya" w:hAnsi="UN-Abhaya"/>
        </w:rPr>
        <w:t xml:space="preserve">, </w:t>
      </w:r>
      <w:r w:rsidRPr="00CB3751">
        <w:rPr>
          <w:rFonts w:ascii="UN-Abhaya" w:hAnsi="UN-Abhaya"/>
          <w:cs/>
        </w:rPr>
        <w:t>ය</w:t>
      </w:r>
      <w:r w:rsidR="00AE75EF">
        <w:rPr>
          <w:rFonts w:ascii="UN-Abhaya" w:hAnsi="UN-Abhaya" w:hint="cs"/>
          <w:cs/>
        </w:rPr>
        <w:t>ි</w:t>
      </w:r>
      <w:r w:rsidRPr="00CB3751">
        <w:rPr>
          <w:rFonts w:ascii="UN-Abhaya" w:hAnsi="UN-Abhaya"/>
          <w:cs/>
        </w:rPr>
        <w:t xml:space="preserve"> අප විසින් කියන ල</w:t>
      </w:r>
      <w:r w:rsidR="00AE75EF">
        <w:rPr>
          <w:rFonts w:ascii="UN-Abhaya" w:hAnsi="UN-Abhaya" w:hint="cs"/>
          <w:cs/>
        </w:rPr>
        <w:t>ද්</w:t>
      </w:r>
      <w:r w:rsidRPr="00CB3751">
        <w:rPr>
          <w:rFonts w:ascii="UN-Abhaya" w:hAnsi="UN-Abhaya"/>
          <w:cs/>
        </w:rPr>
        <w:t>ද එසේ ම වී ය</w:t>
      </w:r>
      <w:r w:rsidR="00AE75EF">
        <w:rPr>
          <w:rFonts w:ascii="UN-Abhaya" w:hAnsi="UN-Abhaya"/>
        </w:rPr>
        <w:t>”</w:t>
      </w:r>
      <w:r w:rsidRPr="00CB3751">
        <w:rPr>
          <w:rFonts w:ascii="UN-Abhaya" w:hAnsi="UN-Abhaya"/>
        </w:rPr>
        <w:t xml:space="preserve"> </w:t>
      </w:r>
      <w:r w:rsidRPr="00CB3751">
        <w:rPr>
          <w:rFonts w:ascii="UN-Abhaya" w:hAnsi="UN-Abhaya"/>
          <w:cs/>
        </w:rPr>
        <w:t xml:space="preserve">යි එහි සිටි අනික් </w:t>
      </w:r>
      <w:r w:rsidR="00721AE7">
        <w:rPr>
          <w:rFonts w:ascii="UN-Abhaya" w:hAnsi="UN-Abhaya"/>
          <w:cs/>
        </w:rPr>
        <w:t>භික්‍ෂූන්</w:t>
      </w:r>
      <w:r w:rsidRPr="00CB3751">
        <w:rPr>
          <w:rFonts w:ascii="UN-Abhaya" w:hAnsi="UN-Abhaya"/>
          <w:cs/>
        </w:rPr>
        <w:t xml:space="preserve"> වහන්සේලා පරිභව මුඛයෙන් කතා කරන්නට වූහ. බුදුරජානන් වහන්සේ මේ කතාව අසා නැවතී සිට </w:t>
      </w:r>
      <w:r w:rsidR="00AE75EF">
        <w:rPr>
          <w:rFonts w:ascii="UN-Abhaya" w:hAnsi="UN-Abhaya"/>
        </w:rPr>
        <w:t>“</w:t>
      </w:r>
      <w:r w:rsidRPr="00CB3751">
        <w:rPr>
          <w:rFonts w:ascii="UN-Abhaya" w:hAnsi="UN-Abhaya"/>
          <w:cs/>
        </w:rPr>
        <w:t>මහණෙනි! තෙපි කුමක් කියහු දැ</w:t>
      </w:r>
      <w:r w:rsidR="00AE75EF">
        <w:rPr>
          <w:rFonts w:ascii="UN-Abhaya" w:hAnsi="UN-Abhaya"/>
        </w:rPr>
        <w:t>”</w:t>
      </w:r>
      <w:r w:rsidRPr="00CB3751">
        <w:rPr>
          <w:rFonts w:ascii="UN-Abhaya" w:hAnsi="UN-Abhaya"/>
        </w:rPr>
        <w:t xml:space="preserve"> </w:t>
      </w:r>
      <w:r w:rsidRPr="00CB3751">
        <w:rPr>
          <w:rFonts w:ascii="UN-Abhaya" w:hAnsi="UN-Abhaya"/>
          <w:cs/>
        </w:rPr>
        <w:t xml:space="preserve">යි ඇසූහ. </w:t>
      </w:r>
      <w:r w:rsidR="00AE75EF">
        <w:rPr>
          <w:rFonts w:ascii="UN-Abhaya" w:hAnsi="UN-Abhaya"/>
        </w:rPr>
        <w:t>“</w:t>
      </w:r>
      <w:r w:rsidRPr="00CB3751">
        <w:rPr>
          <w:rFonts w:ascii="UN-Abhaya" w:hAnsi="UN-Abhaya"/>
          <w:cs/>
        </w:rPr>
        <w:t>ස්වාමීනි! මහසුප් තෙරුන් වහන්සේ ගැන කතා කරමු</w:t>
      </w:r>
      <w:r w:rsidR="00AE75EF">
        <w:rPr>
          <w:rFonts w:ascii="UN-Abhaya" w:hAnsi="UN-Abhaya"/>
        </w:rPr>
        <w:t>”</w:t>
      </w:r>
      <w:r w:rsidRPr="00CB3751">
        <w:rPr>
          <w:rFonts w:ascii="UN-Abhaya" w:hAnsi="UN-Abhaya"/>
        </w:rPr>
        <w:t xml:space="preserve"> </w:t>
      </w:r>
      <w:r w:rsidRPr="00CB3751">
        <w:rPr>
          <w:rFonts w:ascii="UN-Abhaya" w:hAnsi="UN-Abhaya"/>
          <w:cs/>
        </w:rPr>
        <w:t xml:space="preserve">යි තම තමන් කතා කළ සැටියෙන් ම සියල්ල දැන් වූහ. </w:t>
      </w:r>
    </w:p>
    <w:p w14:paraId="57F18AC8" w14:textId="0C52D107" w:rsidR="00CA32CB" w:rsidRDefault="00FF7D39" w:rsidP="00CA32CB">
      <w:pPr>
        <w:spacing w:line="276" w:lineRule="auto"/>
        <w:rPr>
          <w:rFonts w:ascii="UN-Abhaya" w:hAnsi="UN-Abhaya"/>
        </w:rPr>
      </w:pPr>
      <w:r w:rsidRPr="00CB3751">
        <w:rPr>
          <w:rFonts w:ascii="UN-Abhaya" w:hAnsi="UN-Abhaya"/>
          <w:cs/>
        </w:rPr>
        <w:t xml:space="preserve">එවිට බුදුරජානන් වහන්සේ </w:t>
      </w:r>
      <w:r w:rsidR="00AE75EF">
        <w:rPr>
          <w:rFonts w:ascii="UN-Abhaya" w:hAnsi="UN-Abhaya"/>
        </w:rPr>
        <w:t>“</w:t>
      </w:r>
      <w:r w:rsidRPr="00CB3751">
        <w:rPr>
          <w:rFonts w:ascii="UN-Abhaya" w:hAnsi="UN-Abhaya"/>
          <w:cs/>
        </w:rPr>
        <w:t>මහණෙනි! තෙපි කාශ්‍යපයන් කුලයන්හි හා සිවුපසයෙහි ඇලුනකුය යි නො කියවු</w:t>
      </w:r>
      <w:r w:rsidRPr="00CB3751">
        <w:rPr>
          <w:rFonts w:ascii="UN-Abhaya" w:hAnsi="UN-Abhaya"/>
        </w:rPr>
        <w:t xml:space="preserve">, </w:t>
      </w:r>
      <w:r w:rsidRPr="00CB3751">
        <w:rPr>
          <w:rFonts w:ascii="UN-Abhaya" w:hAnsi="UN-Abhaya"/>
          <w:cs/>
        </w:rPr>
        <w:t>ඒ තැන මාගේ වචනය පිළිගෙණ නැවතු</w:t>
      </w:r>
      <w:r w:rsidR="00AE75EF">
        <w:rPr>
          <w:rFonts w:ascii="UN-Abhaya" w:hAnsi="UN-Abhaya" w:hint="cs"/>
          <w:cs/>
        </w:rPr>
        <w:t>නේ</w:t>
      </w:r>
      <w:r w:rsidRPr="00CB3751">
        <w:rPr>
          <w:rFonts w:ascii="UN-Abhaya" w:hAnsi="UN-Abhaya"/>
          <w:cs/>
        </w:rPr>
        <w:t xml:space="preserve"> ය</w:t>
      </w:r>
      <w:r w:rsidRPr="00CB3751">
        <w:rPr>
          <w:rFonts w:ascii="UN-Abhaya" w:hAnsi="UN-Abhaya"/>
        </w:rPr>
        <w:t xml:space="preserve">, </w:t>
      </w:r>
      <w:r w:rsidRPr="00CB3751">
        <w:rPr>
          <w:rFonts w:ascii="UN-Abhaya" w:hAnsi="UN-Abhaya"/>
          <w:cs/>
        </w:rPr>
        <w:t>ඒ තැනගේ පෙර පැතීම වූයේ ද සිවුපසයෙහි</w:t>
      </w:r>
      <w:r w:rsidRPr="00CB3751">
        <w:rPr>
          <w:rFonts w:ascii="UN-Abhaya" w:hAnsi="UN-Abhaya"/>
        </w:rPr>
        <w:t xml:space="preserve">, </w:t>
      </w:r>
      <w:r w:rsidRPr="00CB3751">
        <w:rPr>
          <w:rFonts w:ascii="UN-Abhaya" w:hAnsi="UN-Abhaya"/>
          <w:cs/>
        </w:rPr>
        <w:t>නො ලැගී සඳ බඳු ව කුලයන් කරා එළඹෙන්නට සම</w:t>
      </w:r>
      <w:r w:rsidR="00AE75EF" w:rsidRPr="009702EE">
        <w:rPr>
          <w:rFonts w:ascii="UN-Abhaya" w:hAnsi="UN-Abhaya"/>
          <w:cs/>
        </w:rPr>
        <w:t>ර්‍ත්‍ථ</w:t>
      </w:r>
      <w:r w:rsidRPr="00CB3751">
        <w:rPr>
          <w:rFonts w:ascii="UN-Abhaya" w:hAnsi="UN-Abhaya"/>
          <w:cs/>
        </w:rPr>
        <w:t>යෙක් ව උපදිනු සඳහා ය</w:t>
      </w:r>
      <w:r w:rsidRPr="00CB3751">
        <w:rPr>
          <w:rFonts w:ascii="UN-Abhaya" w:hAnsi="UN-Abhaya"/>
        </w:rPr>
        <w:t xml:space="preserve">, </w:t>
      </w:r>
      <w:r w:rsidRPr="00CB3751">
        <w:rPr>
          <w:rFonts w:ascii="UN-Abhaya" w:hAnsi="UN-Abhaya"/>
          <w:cs/>
        </w:rPr>
        <w:t>ඒ එසේ වි ය</w:t>
      </w:r>
      <w:r w:rsidRPr="00CB3751">
        <w:rPr>
          <w:rFonts w:ascii="UN-Abhaya" w:hAnsi="UN-Abhaya"/>
        </w:rPr>
        <w:t xml:space="preserve">, </w:t>
      </w:r>
      <w:r w:rsidRPr="00CB3751">
        <w:rPr>
          <w:rFonts w:ascii="UN-Abhaya" w:hAnsi="UN-Abhaya"/>
          <w:cs/>
        </w:rPr>
        <w:t>උන්නැහේ කුලයෙහි වත් සිව</w:t>
      </w:r>
      <w:r w:rsidR="00AE75EF">
        <w:rPr>
          <w:rFonts w:ascii="UN-Abhaya" w:hAnsi="UN-Abhaya" w:hint="cs"/>
          <w:cs/>
        </w:rPr>
        <w:t>ු</w:t>
      </w:r>
      <w:r w:rsidRPr="00CB3751">
        <w:rPr>
          <w:rFonts w:ascii="UN-Abhaya" w:hAnsi="UN-Abhaya"/>
          <w:cs/>
        </w:rPr>
        <w:t>පසයෙහිවත් නො ඇලෙති</w:t>
      </w:r>
      <w:r w:rsidRPr="00CB3751">
        <w:rPr>
          <w:rFonts w:ascii="UN-Abhaya" w:hAnsi="UN-Abhaya"/>
        </w:rPr>
        <w:t xml:space="preserve">, </w:t>
      </w:r>
      <w:r w:rsidRPr="00CB3751">
        <w:rPr>
          <w:rFonts w:ascii="UN-Abhaya" w:hAnsi="UN-Abhaya"/>
          <w:cs/>
        </w:rPr>
        <w:t>මම ච</w:t>
      </w:r>
      <w:r w:rsidR="00AE75EF" w:rsidRPr="009702EE">
        <w:rPr>
          <w:rFonts w:ascii="UN-Abhaya" w:hAnsi="UN-Abhaya"/>
          <w:cs/>
        </w:rPr>
        <w:t>න්‍ද</w:t>
      </w:r>
      <w:r w:rsidR="00AE75EF">
        <w:rPr>
          <w:rFonts w:ascii="UN-Abhaya" w:hAnsi="UN-Abhaya" w:hint="cs"/>
          <w:cs/>
        </w:rPr>
        <w:t>්‍රෝ</w:t>
      </w:r>
      <w:r w:rsidRPr="00CB3751">
        <w:rPr>
          <w:rFonts w:ascii="UN-Abhaya" w:hAnsi="UN-Abhaya"/>
          <w:cs/>
        </w:rPr>
        <w:t>පමප්‍රතිපදාවත් ආ</w:t>
      </w:r>
      <w:r w:rsidR="00AE75EF" w:rsidRPr="009702EE">
        <w:rPr>
          <w:rFonts w:ascii="UN-Abhaya" w:hAnsi="UN-Abhaya"/>
          <w:cs/>
        </w:rPr>
        <w:t>ර්‍ය්‍ය</w:t>
      </w:r>
      <w:r w:rsidRPr="00CB3751">
        <w:rPr>
          <w:rFonts w:ascii="UN-Abhaya" w:hAnsi="UN-Abhaya"/>
          <w:cs/>
        </w:rPr>
        <w:t>වංශ ප්‍රතිපදාවත් දේශනා කෙළෙම්</w:t>
      </w:r>
      <w:r w:rsidRPr="00CB3751">
        <w:rPr>
          <w:rFonts w:ascii="UN-Abhaya" w:hAnsi="UN-Abhaya"/>
        </w:rPr>
        <w:t xml:space="preserve">, </w:t>
      </w:r>
      <w:r w:rsidRPr="00CB3751">
        <w:rPr>
          <w:rFonts w:ascii="UN-Abhaya" w:hAnsi="UN-Abhaya"/>
          <w:cs/>
        </w:rPr>
        <w:t>කාශ්‍යපයන් මුල් කොට ගෙණ ය</w:t>
      </w:r>
      <w:r w:rsidRPr="00CB3751">
        <w:rPr>
          <w:rFonts w:ascii="UN-Abhaya" w:hAnsi="UN-Abhaya"/>
        </w:rPr>
        <w:t xml:space="preserve">' </w:t>
      </w:r>
      <w:r w:rsidRPr="00CB3751">
        <w:rPr>
          <w:rFonts w:ascii="UN-Abhaya" w:hAnsi="UN-Abhaya"/>
          <w:cs/>
        </w:rPr>
        <w:t xml:space="preserve">යි වදාළ සේක. </w:t>
      </w:r>
      <w:r w:rsidR="00AE75EF">
        <w:rPr>
          <w:rFonts w:ascii="UN-Abhaya" w:hAnsi="UN-Abhaya"/>
        </w:rPr>
        <w:t>“</w:t>
      </w:r>
      <w:r w:rsidRPr="00CB3751">
        <w:rPr>
          <w:rFonts w:ascii="UN-Abhaya" w:hAnsi="UN-Abhaya"/>
          <w:cs/>
        </w:rPr>
        <w:t>මහසුප් තෙරුන් වහන්සේ කවදා එසේ පැතුවෝ දැ</w:t>
      </w:r>
      <w:r w:rsidRPr="00CB3751">
        <w:rPr>
          <w:rFonts w:ascii="UN-Abhaya" w:hAnsi="UN-Abhaya"/>
        </w:rPr>
        <w:t>?</w:t>
      </w:r>
      <w:r w:rsidR="00AE75EF">
        <w:rPr>
          <w:rFonts w:ascii="UN-Abhaya" w:hAnsi="UN-Abhaya"/>
        </w:rPr>
        <w:t>”</w:t>
      </w:r>
      <w:r w:rsidRPr="00CB3751">
        <w:rPr>
          <w:rFonts w:ascii="UN-Abhaya" w:hAnsi="UN-Abhaya"/>
        </w:rPr>
        <w:t xml:space="preserve"> </w:t>
      </w:r>
      <w:r w:rsidRPr="00CB3751">
        <w:rPr>
          <w:rFonts w:ascii="UN-Abhaya" w:hAnsi="UN-Abhaya"/>
          <w:cs/>
        </w:rPr>
        <w:t xml:space="preserve">යි </w:t>
      </w:r>
      <w:r w:rsidR="00721AE7">
        <w:rPr>
          <w:rFonts w:ascii="UN-Abhaya" w:hAnsi="UN-Abhaya"/>
          <w:cs/>
        </w:rPr>
        <w:t>භික්‍ෂූන්</w:t>
      </w:r>
      <w:r w:rsidRPr="00CB3751">
        <w:rPr>
          <w:rFonts w:ascii="UN-Abhaya" w:hAnsi="UN-Abhaya"/>
          <w:cs/>
        </w:rPr>
        <w:t xml:space="preserve"> විචාළ විට </w:t>
      </w:r>
      <w:r w:rsidR="00AE75EF">
        <w:rPr>
          <w:rFonts w:ascii="UN-Abhaya" w:hAnsi="UN-Abhaya"/>
        </w:rPr>
        <w:t>“</w:t>
      </w:r>
      <w:r w:rsidR="001024B7">
        <w:rPr>
          <w:rFonts w:ascii="UN-Abhaya" w:hAnsi="UN-Abhaya"/>
          <w:cs/>
        </w:rPr>
        <w:t>මහණෙනි</w:t>
      </w:r>
      <w:r w:rsidRPr="00CB3751">
        <w:rPr>
          <w:rFonts w:ascii="UN-Abhaya" w:hAnsi="UN-Abhaya"/>
          <w:cs/>
        </w:rPr>
        <w:t>! මෙයට</w:t>
      </w:r>
      <w:r w:rsidR="00AE75EF">
        <w:rPr>
          <w:rFonts w:ascii="UN-Abhaya" w:hAnsi="UN-Abhaya"/>
        </w:rPr>
        <w:t xml:space="preserve"> </w:t>
      </w:r>
      <w:r w:rsidRPr="00CB3751">
        <w:rPr>
          <w:rFonts w:ascii="UN-Abhaya" w:hAnsi="UN-Abhaya"/>
          <w:cs/>
        </w:rPr>
        <w:t>කප් සියදහසකට ඔබ්බෙහි පියුමතුරා නම් බුදුකෙනෙක් ලොව</w:t>
      </w:r>
      <w:r w:rsidRPr="00CB3751">
        <w:rPr>
          <w:rFonts w:ascii="UN-Abhaya" w:hAnsi="UN-Abhaya"/>
        </w:rPr>
        <w:t xml:space="preserve"> </w:t>
      </w:r>
      <w:r w:rsidRPr="00CB3751">
        <w:rPr>
          <w:rFonts w:ascii="UN-Abhaya" w:hAnsi="UN-Abhaya"/>
          <w:cs/>
        </w:rPr>
        <w:t>උප</w:t>
      </w:r>
      <w:r w:rsidR="00906C02">
        <w:rPr>
          <w:rFonts w:ascii="UN-Abhaya" w:hAnsi="UN-Abhaya" w:hint="cs"/>
          <w:cs/>
        </w:rPr>
        <w:t>න්හ</w:t>
      </w:r>
      <w:r w:rsidRPr="00CB3751">
        <w:rPr>
          <w:rFonts w:ascii="UN-Abhaya" w:hAnsi="UN-Abhaya"/>
        </w:rPr>
        <w:t xml:space="preserve">, </w:t>
      </w:r>
      <w:r w:rsidRPr="00CB3751">
        <w:rPr>
          <w:rFonts w:ascii="UN-Abhaya" w:hAnsi="UN-Abhaya"/>
          <w:cs/>
        </w:rPr>
        <w:t>ඒ බුදුන් දවස මේ තැන ඒ පැතීම කෙළේ</w:t>
      </w:r>
      <w:r w:rsidR="00906C02">
        <w:rPr>
          <w:rFonts w:ascii="UN-Abhaya" w:hAnsi="UN-Abhaya"/>
        </w:rPr>
        <w:t>”</w:t>
      </w:r>
      <w:r w:rsidRPr="00CB3751">
        <w:rPr>
          <w:rFonts w:ascii="UN-Abhaya" w:hAnsi="UN-Abhaya"/>
          <w:cs/>
        </w:rPr>
        <w:t xml:space="preserve"> යි තෙරුන් පිළිබඳ සියලු පෙර සිරිත වදාරා </w:t>
      </w:r>
      <w:r w:rsidR="00906C02">
        <w:rPr>
          <w:rFonts w:ascii="UN-Abhaya" w:hAnsi="UN-Abhaya"/>
        </w:rPr>
        <w:t>“</w:t>
      </w:r>
      <w:r w:rsidR="001024B7">
        <w:rPr>
          <w:rFonts w:ascii="UN-Abhaya" w:hAnsi="UN-Abhaya"/>
          <w:cs/>
        </w:rPr>
        <w:t>මහණෙනි</w:t>
      </w:r>
      <w:r w:rsidRPr="00CB3751">
        <w:rPr>
          <w:rFonts w:ascii="UN-Abhaya" w:hAnsi="UN-Abhaya"/>
          <w:cs/>
        </w:rPr>
        <w:t>! මාගේ පුත්‍ර වූ කාශ්‍යපයන්ගේ සිවුපසය</w:t>
      </w:r>
      <w:r w:rsidRPr="00CB3751">
        <w:rPr>
          <w:rFonts w:ascii="UN-Abhaya" w:hAnsi="UN-Abhaya"/>
        </w:rPr>
        <w:t xml:space="preserve">, </w:t>
      </w:r>
      <w:r w:rsidRPr="00CB3751">
        <w:rPr>
          <w:rFonts w:ascii="UN-Abhaya" w:hAnsi="UN-Abhaya"/>
          <w:cs/>
        </w:rPr>
        <w:t>කුලය</w:t>
      </w:r>
      <w:r w:rsidRPr="00CB3751">
        <w:rPr>
          <w:rFonts w:ascii="UN-Abhaya" w:hAnsi="UN-Abhaya"/>
        </w:rPr>
        <w:t xml:space="preserve">, </w:t>
      </w:r>
      <w:r w:rsidRPr="00CB3751">
        <w:rPr>
          <w:rFonts w:ascii="UN-Abhaya" w:hAnsi="UN-Abhaya"/>
          <w:cs/>
        </w:rPr>
        <w:t>විහාරය</w:t>
      </w:r>
      <w:r w:rsidRPr="00CB3751">
        <w:rPr>
          <w:rFonts w:ascii="UN-Abhaya" w:hAnsi="UN-Abhaya"/>
        </w:rPr>
        <w:t xml:space="preserve">, </w:t>
      </w:r>
      <w:r w:rsidRPr="00CB3751">
        <w:rPr>
          <w:rFonts w:ascii="UN-Abhaya" w:hAnsi="UN-Abhaya"/>
          <w:cs/>
        </w:rPr>
        <w:t>පන්සලය පිරිවෙණය යන කිසි තැනෙක ඇලීමෙක් ගැලීම</w:t>
      </w:r>
      <w:r w:rsidR="00906C02">
        <w:rPr>
          <w:rFonts w:ascii="UN-Abhaya" w:hAnsi="UN-Abhaya" w:hint="cs"/>
          <w:cs/>
        </w:rPr>
        <w:t>ෙ</w:t>
      </w:r>
      <w:r w:rsidRPr="00CB3751">
        <w:rPr>
          <w:rFonts w:ascii="UN-Abhaya" w:hAnsi="UN-Abhaya"/>
          <w:cs/>
        </w:rPr>
        <w:t>ක් නැත</w:t>
      </w:r>
      <w:r w:rsidRPr="00CB3751">
        <w:rPr>
          <w:rFonts w:ascii="UN-Abhaya" w:hAnsi="UN-Abhaya"/>
        </w:rPr>
        <w:t xml:space="preserve">, </w:t>
      </w:r>
      <w:r w:rsidRPr="00CB3751">
        <w:rPr>
          <w:rFonts w:ascii="UN-Abhaya" w:hAnsi="UN-Abhaya"/>
          <w:cs/>
        </w:rPr>
        <w:t>කුඩා විලකට බැස එහි එහා මෙහා හැසිර නැගී යන රජහසකු සේ මහාකාශ්‍යප තැනත් කිසි තැනක කිසි දෙයක නො ඇලුනෙකැ</w:t>
      </w:r>
      <w:r w:rsidR="00906C02">
        <w:rPr>
          <w:rFonts w:ascii="UN-Abhaya" w:hAnsi="UN-Abhaya"/>
        </w:rPr>
        <w:t>”</w:t>
      </w:r>
      <w:r w:rsidRPr="00CB3751">
        <w:rPr>
          <w:rFonts w:ascii="UN-Abhaya" w:hAnsi="UN-Abhaya"/>
        </w:rPr>
        <w:t xml:space="preserve"> </w:t>
      </w:r>
      <w:r w:rsidRPr="00CB3751">
        <w:rPr>
          <w:rFonts w:ascii="UN-Abhaya" w:hAnsi="UN-Abhaya"/>
          <w:cs/>
        </w:rPr>
        <w:t>යි අනුස</w:t>
      </w:r>
      <w:r w:rsidR="003727B8">
        <w:rPr>
          <w:rFonts w:ascii="UN-Abhaya" w:hAnsi="UN-Abhaya"/>
          <w:cs/>
        </w:rPr>
        <w:t>න්‍ධි</w:t>
      </w:r>
      <w:r w:rsidR="00906C02">
        <w:rPr>
          <w:rFonts w:ascii="UN-Abhaya" w:hAnsi="UN-Abhaya" w:hint="cs"/>
          <w:cs/>
        </w:rPr>
        <w:t xml:space="preserve"> </w:t>
      </w:r>
      <w:r w:rsidRPr="00CB3751">
        <w:rPr>
          <w:rFonts w:ascii="UN-Abhaya" w:hAnsi="UN-Abhaya"/>
          <w:cs/>
        </w:rPr>
        <w:t>ගළපා දහම් දෙසන සේක් මේ ගාථාව වදාළ සේක:</w:t>
      </w:r>
    </w:p>
    <w:p w14:paraId="2DE25576" w14:textId="77777777" w:rsidR="00CA32CB" w:rsidRDefault="00FF7D39" w:rsidP="00477F0B">
      <w:pPr>
        <w:pStyle w:val="Quote"/>
      </w:pPr>
      <w:r w:rsidRPr="00CF1CC4">
        <w:rPr>
          <w:cs/>
        </w:rPr>
        <w:t>උය්‍යුඤ්ජන්ති සතීමන්තො</w:t>
      </w:r>
      <w:r w:rsidRPr="00CF1CC4">
        <w:t xml:space="preserve"> </w:t>
      </w:r>
      <w:r w:rsidRPr="00CF1CC4">
        <w:rPr>
          <w:cs/>
        </w:rPr>
        <w:t>න නිකෙතෙ රමන්ති තෙ</w:t>
      </w:r>
      <w:r w:rsidR="00906C02" w:rsidRPr="00CF1CC4">
        <w:rPr>
          <w:rFonts w:hint="cs"/>
          <w:cs/>
        </w:rPr>
        <w:t>,</w:t>
      </w:r>
    </w:p>
    <w:p w14:paraId="2C567E82" w14:textId="64248F79" w:rsidR="00CA32CB" w:rsidRDefault="00FF7D39" w:rsidP="00477F0B">
      <w:pPr>
        <w:pStyle w:val="Quote"/>
      </w:pPr>
      <w:r w:rsidRPr="00CF1CC4">
        <w:rPr>
          <w:cs/>
        </w:rPr>
        <w:t>හංසාව පල්ලලං හි</w:t>
      </w:r>
      <w:r w:rsidR="00905652">
        <w:rPr>
          <w:cs/>
        </w:rPr>
        <w:t>ත්‍වා</w:t>
      </w:r>
      <w:r w:rsidR="00906C02" w:rsidRPr="00CF1CC4">
        <w:rPr>
          <w:rFonts w:hint="cs"/>
          <w:cs/>
        </w:rPr>
        <w:t xml:space="preserve"> </w:t>
      </w:r>
      <w:r w:rsidRPr="00CF1CC4">
        <w:rPr>
          <w:cs/>
        </w:rPr>
        <w:t xml:space="preserve">ඔකමොකං ජහන්ති </w:t>
      </w:r>
      <w:r w:rsidRPr="00B30C07">
        <w:rPr>
          <w:cs/>
        </w:rPr>
        <w:t>තෙ</w:t>
      </w:r>
      <w:r w:rsidR="00B30C07">
        <w:t>’</w:t>
      </w:r>
      <w:r w:rsidR="00906C02" w:rsidRPr="00B30C07">
        <w:rPr>
          <w:cs/>
        </w:rPr>
        <w:t>ති</w:t>
      </w:r>
      <w:r w:rsidR="00906C02" w:rsidRPr="00CF1CC4">
        <w:rPr>
          <w:rFonts w:hint="cs"/>
          <w:cs/>
        </w:rPr>
        <w:t>.</w:t>
      </w:r>
    </w:p>
    <w:p w14:paraId="725B2CD4" w14:textId="383D98C1" w:rsidR="00CA32CB" w:rsidRDefault="00FF7D39" w:rsidP="008345DC">
      <w:pPr>
        <w:spacing w:line="276" w:lineRule="auto"/>
        <w:rPr>
          <w:rFonts w:ascii="UN-Abhaya" w:hAnsi="UN-Abhaya"/>
        </w:rPr>
      </w:pPr>
      <w:r w:rsidRPr="00CB3751">
        <w:rPr>
          <w:rFonts w:ascii="UN-Abhaya" w:hAnsi="UN-Abhaya"/>
          <w:cs/>
        </w:rPr>
        <w:t xml:space="preserve">ස්මෘතිමත් </w:t>
      </w:r>
      <w:r w:rsidR="000B3116">
        <w:rPr>
          <w:rFonts w:ascii="UN-Abhaya" w:hAnsi="UN-Abhaya"/>
          <w:cs/>
        </w:rPr>
        <w:t>ක්‍ෂී</w:t>
      </w:r>
      <w:r w:rsidRPr="00CB3751">
        <w:rPr>
          <w:rFonts w:ascii="UN-Abhaya" w:hAnsi="UN-Abhaya"/>
          <w:cs/>
        </w:rPr>
        <w:t>ණා</w:t>
      </w:r>
      <w:r w:rsidR="00906C02">
        <w:rPr>
          <w:rFonts w:ascii="UN-Abhaya" w:hAnsi="UN-Abhaya" w:hint="cs"/>
          <w:cs/>
        </w:rPr>
        <w:t>ස්‍ර</w:t>
      </w:r>
      <w:r w:rsidRPr="00CB3751">
        <w:rPr>
          <w:rFonts w:ascii="UN-Abhaya" w:hAnsi="UN-Abhaya"/>
          <w:cs/>
        </w:rPr>
        <w:t>වයන් වහන්සේලා ධ්‍යාන විද</w:t>
      </w:r>
      <w:r w:rsidR="005E7ED9">
        <w:rPr>
          <w:rFonts w:ascii="UN-Abhaya" w:hAnsi="UN-Abhaya"/>
          <w:cs/>
        </w:rPr>
        <w:t>ර්‍ශ</w:t>
      </w:r>
      <w:r w:rsidRPr="00CB3751">
        <w:rPr>
          <w:rFonts w:ascii="UN-Abhaya" w:hAnsi="UN-Abhaya"/>
          <w:cs/>
        </w:rPr>
        <w:t xml:space="preserve">නාදියෙහි යෙදෙති. උන්වහන්සේලා ආලයෙහි නො ඇලෙති. </w:t>
      </w:r>
      <w:r w:rsidR="0043064B">
        <w:rPr>
          <w:rFonts w:ascii="UN-Abhaya" w:hAnsi="UN-Abhaya" w:hint="cs"/>
          <w:cs/>
        </w:rPr>
        <w:t>වි</w:t>
      </w:r>
      <w:r w:rsidRPr="00CB3751">
        <w:rPr>
          <w:rFonts w:ascii="UN-Abhaya" w:hAnsi="UN-Abhaya"/>
          <w:cs/>
        </w:rPr>
        <w:t xml:space="preserve">ල හැර යන හංසයන් මෙන් උන්වහන්සේලා ආලයක් ආලයක් (හැම ආලයන්) හැර දමත්. </w:t>
      </w:r>
    </w:p>
    <w:p w14:paraId="143EE59F" w14:textId="77777777" w:rsidR="00CA32CB" w:rsidRDefault="00FF7D39" w:rsidP="00CA32CB">
      <w:pPr>
        <w:spacing w:line="276" w:lineRule="auto"/>
        <w:rPr>
          <w:rFonts w:ascii="UN-Abhaya" w:hAnsi="UN-Abhaya"/>
        </w:rPr>
      </w:pPr>
      <w:r w:rsidRPr="0043064B">
        <w:rPr>
          <w:rFonts w:ascii="UN-Abhaya" w:hAnsi="UN-Abhaya"/>
          <w:b/>
          <w:bCs/>
          <w:cs/>
        </w:rPr>
        <w:t>උය්‍යුඤ්ජන්ති සතීමන්ත</w:t>
      </w:r>
      <w:r w:rsidR="0043064B" w:rsidRPr="0043064B">
        <w:rPr>
          <w:rFonts w:ascii="UN-Abhaya" w:hAnsi="UN-Abhaya" w:hint="cs"/>
          <w:b/>
          <w:bCs/>
          <w:cs/>
        </w:rPr>
        <w:t>ො</w:t>
      </w:r>
      <w:r w:rsidRPr="00CB3751">
        <w:rPr>
          <w:rFonts w:ascii="UN-Abhaya" w:hAnsi="UN-Abhaya"/>
          <w:cs/>
        </w:rPr>
        <w:t xml:space="preserve"> - ස</w:t>
      </w:r>
      <w:r w:rsidR="0043064B">
        <w:rPr>
          <w:rFonts w:ascii="UN-Abhaya" w:hAnsi="UN-Abhaya" w:hint="cs"/>
          <w:cs/>
        </w:rPr>
        <w:t>්</w:t>
      </w:r>
      <w:r w:rsidRPr="00CB3751">
        <w:rPr>
          <w:rFonts w:ascii="UN-Abhaya" w:hAnsi="UN-Abhaya"/>
          <w:cs/>
        </w:rPr>
        <w:t>මෘතිමත්හු යෙදෙත්.</w:t>
      </w:r>
    </w:p>
    <w:p w14:paraId="19040F28" w14:textId="339B290F" w:rsidR="00CA32CB" w:rsidRDefault="00FF7D39" w:rsidP="008345DC">
      <w:pPr>
        <w:spacing w:line="276" w:lineRule="auto"/>
        <w:rPr>
          <w:rFonts w:ascii="UN-Abhaya" w:hAnsi="UN-Abhaya"/>
        </w:rPr>
      </w:pPr>
      <w:r w:rsidRPr="00CB3751">
        <w:rPr>
          <w:rFonts w:ascii="UN-Abhaya" w:hAnsi="UN-Abhaya"/>
          <w:cs/>
        </w:rPr>
        <w:t>මෙහි ස්මෘතිමත්හු නම්</w:t>
      </w:r>
      <w:r w:rsidRPr="00CB3751">
        <w:rPr>
          <w:rFonts w:ascii="UN-Abhaya" w:hAnsi="UN-Abhaya"/>
        </w:rPr>
        <w:t xml:space="preserve">, </w:t>
      </w:r>
      <w:r w:rsidRPr="00CB3751">
        <w:rPr>
          <w:rFonts w:ascii="UN-Abhaya" w:hAnsi="UN-Abhaya"/>
          <w:cs/>
        </w:rPr>
        <w:t>රහතුන් වහන්සේලා ය. උන්වහන්සේලා තමන් ප්‍රතිව</w:t>
      </w:r>
      <w:r w:rsidR="0043064B">
        <w:rPr>
          <w:rFonts w:ascii="UN-Abhaya" w:hAnsi="UN-Abhaya" w:hint="cs"/>
          <w:cs/>
        </w:rPr>
        <w:t>ේ</w:t>
      </w:r>
      <w:r w:rsidRPr="00CB3751">
        <w:rPr>
          <w:rFonts w:ascii="UN-Abhaya" w:hAnsi="UN-Abhaya"/>
          <w:cs/>
        </w:rPr>
        <w:t>ධ කළ ධ්‍යාන</w:t>
      </w:r>
      <w:r w:rsidR="0043064B">
        <w:rPr>
          <w:rFonts w:ascii="UN-Abhaya" w:hAnsi="UN-Abhaya" w:hint="cs"/>
          <w:cs/>
        </w:rPr>
        <w:t xml:space="preserve"> </w:t>
      </w:r>
      <w:r w:rsidRPr="00CB3751">
        <w:rPr>
          <w:rFonts w:ascii="UN-Abhaya" w:hAnsi="UN-Abhaya"/>
          <w:cs/>
        </w:rPr>
        <w:t>විද</w:t>
      </w:r>
      <w:r w:rsidR="005E7ED9">
        <w:rPr>
          <w:rFonts w:ascii="UN-Abhaya" w:hAnsi="UN-Abhaya"/>
          <w:cs/>
        </w:rPr>
        <w:t>ර්‍ශ</w:t>
      </w:r>
      <w:r w:rsidRPr="00CB3751">
        <w:rPr>
          <w:rFonts w:ascii="UN-Abhaya" w:hAnsi="UN-Abhaya"/>
          <w:cs/>
        </w:rPr>
        <w:t>නාදියෙහි</w:t>
      </w:r>
      <w:r w:rsidRPr="00CB3751">
        <w:rPr>
          <w:rFonts w:ascii="UN-Abhaya" w:hAnsi="UN-Abhaya"/>
        </w:rPr>
        <w:t xml:space="preserve">, </w:t>
      </w:r>
      <w:r w:rsidRPr="0043064B">
        <w:rPr>
          <w:rFonts w:ascii="UN-Abhaya" w:hAnsi="UN-Abhaya"/>
          <w:b/>
          <w:bCs/>
          <w:cs/>
        </w:rPr>
        <w:t>ආවජ්ජන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සමාපජ්ජන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අධිට්ඨාන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වුට්ඨාන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පච්චවෙක</w:t>
      </w:r>
      <w:r w:rsidR="0043064B" w:rsidRPr="0043064B">
        <w:rPr>
          <w:rFonts w:ascii="UN-Abhaya" w:hAnsi="UN-Abhaya" w:hint="cs"/>
          <w:b/>
          <w:bCs/>
          <w:cs/>
        </w:rPr>
        <w:t>්ඛ</w:t>
      </w:r>
      <w:r w:rsidRPr="0043064B">
        <w:rPr>
          <w:rFonts w:ascii="UN-Abhaya" w:hAnsi="UN-Abhaya"/>
          <w:b/>
          <w:bCs/>
          <w:cs/>
        </w:rPr>
        <w:t>ණ</w:t>
      </w:r>
      <w:r w:rsidRPr="00CB3751">
        <w:rPr>
          <w:rFonts w:ascii="UN-Abhaya" w:hAnsi="UN-Abhaya"/>
          <w:cs/>
        </w:rPr>
        <w:t xml:space="preserve"> යන පංචවශීතාවන්ගේ වසයෙන් යෙදී ගැටී වසති. </w:t>
      </w:r>
      <w:r w:rsidRPr="0043064B">
        <w:rPr>
          <w:rFonts w:ascii="UN-Abhaya" w:hAnsi="UN-Abhaya"/>
          <w:b/>
          <w:bCs/>
          <w:cs/>
        </w:rPr>
        <w:t>සතීමන</w:t>
      </w:r>
      <w:r w:rsidR="0043064B" w:rsidRPr="0043064B">
        <w:rPr>
          <w:rFonts w:ascii="UN-Abhaya" w:hAnsi="UN-Abhaya" w:hint="cs"/>
          <w:b/>
          <w:bCs/>
          <w:cs/>
        </w:rPr>
        <w:t>ො</w:t>
      </w:r>
      <w:r w:rsidRPr="00CB3751">
        <w:rPr>
          <w:rFonts w:ascii="UN-Abhaya" w:hAnsi="UN-Abhaya"/>
        </w:rPr>
        <w:t xml:space="preserve">, </w:t>
      </w:r>
      <w:r w:rsidRPr="00CB3751">
        <w:rPr>
          <w:rFonts w:ascii="UN-Abhaya" w:hAnsi="UN-Abhaya"/>
          <w:cs/>
        </w:rPr>
        <w:t>යන්නට කළ පරිකථාව බලනු. තමන් ප්‍රතිව</w:t>
      </w:r>
      <w:r w:rsidR="0043064B">
        <w:rPr>
          <w:rFonts w:ascii="UN-Abhaya" w:hAnsi="UN-Abhaya" w:hint="cs"/>
          <w:cs/>
        </w:rPr>
        <w:t>ේ</w:t>
      </w:r>
      <w:r w:rsidRPr="00CB3751">
        <w:rPr>
          <w:rFonts w:ascii="UN-Abhaya" w:hAnsi="UN-Abhaya"/>
          <w:cs/>
        </w:rPr>
        <w:t xml:space="preserve">ධ කළ ගුණය සිහි කිරීම </w:t>
      </w:r>
      <w:r w:rsidRPr="00CF1CC4">
        <w:rPr>
          <w:rFonts w:ascii="UN-Abhaya" w:hAnsi="UN-Abhaya"/>
          <w:b/>
          <w:bCs/>
          <w:cs/>
        </w:rPr>
        <w:t>ආවජ්ජන</w:t>
      </w:r>
      <w:r w:rsidRPr="00CB3751">
        <w:rPr>
          <w:rFonts w:ascii="UN-Abhaya" w:hAnsi="UN-Abhaya"/>
          <w:cs/>
        </w:rPr>
        <w:t xml:space="preserve"> නම්. ඒ ගුණයට සමවැදීම </w:t>
      </w:r>
      <w:r w:rsidRPr="00CF1CC4">
        <w:rPr>
          <w:rFonts w:ascii="UN-Abhaya" w:hAnsi="UN-Abhaya"/>
          <w:b/>
          <w:bCs/>
          <w:cs/>
        </w:rPr>
        <w:t>සමාපජ්ජන</w:t>
      </w:r>
      <w:r w:rsidRPr="00CB3751">
        <w:rPr>
          <w:rFonts w:ascii="UN-Abhaya" w:hAnsi="UN-Abhaya"/>
          <w:cs/>
        </w:rPr>
        <w:t xml:space="preserve"> නම්. </w:t>
      </w:r>
      <w:r w:rsidR="00CF1CC4">
        <w:rPr>
          <w:rFonts w:ascii="UN-Abhaya" w:hAnsi="UN-Abhaya"/>
        </w:rPr>
        <w:t>‘</w:t>
      </w:r>
      <w:r w:rsidRPr="00CB3751">
        <w:rPr>
          <w:rFonts w:ascii="UN-Abhaya" w:hAnsi="UN-Abhaya"/>
          <w:cs/>
        </w:rPr>
        <w:t>මෙතෙක් මේ ගුණයට පැමිණ ඉඳිමි</w:t>
      </w:r>
      <w:r w:rsidR="00CF1CC4">
        <w:rPr>
          <w:rFonts w:ascii="UN-Abhaya" w:hAnsi="UN-Abhaya"/>
        </w:rPr>
        <w:t>’</w:t>
      </w:r>
      <w:r w:rsidRPr="00CB3751">
        <w:rPr>
          <w:rFonts w:ascii="UN-Abhaya" w:hAnsi="UN-Abhaya"/>
        </w:rPr>
        <w:t xml:space="preserve"> </w:t>
      </w:r>
      <w:r w:rsidRPr="00CB3751">
        <w:rPr>
          <w:rFonts w:ascii="UN-Abhaya" w:hAnsi="UN-Abhaya"/>
          <w:cs/>
        </w:rPr>
        <w:t xml:space="preserve">යි ඉටුම </w:t>
      </w:r>
      <w:r w:rsidRPr="00CF1CC4">
        <w:rPr>
          <w:rFonts w:ascii="UN-Abhaya" w:hAnsi="UN-Abhaya"/>
          <w:b/>
          <w:bCs/>
          <w:cs/>
        </w:rPr>
        <w:t>අධිට්ඨාන</w:t>
      </w:r>
      <w:r w:rsidRPr="00CB3751">
        <w:rPr>
          <w:rFonts w:ascii="UN-Abhaya" w:hAnsi="UN-Abhaya"/>
          <w:cs/>
        </w:rPr>
        <w:t xml:space="preserve"> නම්. එයින් නැගී සිටීම </w:t>
      </w:r>
      <w:r w:rsidRPr="00CF1CC4">
        <w:rPr>
          <w:rFonts w:ascii="UN-Abhaya" w:hAnsi="UN-Abhaya"/>
          <w:b/>
          <w:bCs/>
          <w:cs/>
        </w:rPr>
        <w:t>වුට්ඨාන</w:t>
      </w:r>
      <w:r w:rsidRPr="00CB3751">
        <w:rPr>
          <w:rFonts w:ascii="UN-Abhaya" w:hAnsi="UN-Abhaya"/>
          <w:cs/>
        </w:rPr>
        <w:t xml:space="preserve"> නම්. නැවැත නැවැත නුවණින් සලකා බැලීම </w:t>
      </w:r>
      <w:r w:rsidRPr="00CF1CC4">
        <w:rPr>
          <w:rFonts w:ascii="UN-Abhaya" w:hAnsi="UN-Abhaya"/>
          <w:b/>
          <w:bCs/>
          <w:cs/>
        </w:rPr>
        <w:t>පච</w:t>
      </w:r>
      <w:r w:rsidR="00CF1CC4" w:rsidRPr="00CF1CC4">
        <w:rPr>
          <w:rFonts w:ascii="UN-Abhaya" w:hAnsi="UN-Abhaya" w:hint="cs"/>
          <w:b/>
          <w:bCs/>
          <w:cs/>
        </w:rPr>
        <w:t>්</w:t>
      </w:r>
      <w:r w:rsidRPr="00CF1CC4">
        <w:rPr>
          <w:rFonts w:ascii="UN-Abhaya" w:hAnsi="UN-Abhaya"/>
          <w:b/>
          <w:bCs/>
          <w:cs/>
        </w:rPr>
        <w:t>චවෙක්ඛණ</w:t>
      </w:r>
      <w:r w:rsidRPr="00CB3751">
        <w:rPr>
          <w:rFonts w:ascii="UN-Abhaya" w:hAnsi="UN-Abhaya"/>
          <w:cs/>
        </w:rPr>
        <w:t xml:space="preserve"> නම්.</w:t>
      </w:r>
    </w:p>
    <w:p w14:paraId="40163FF4" w14:textId="77777777" w:rsidR="00CA32CB" w:rsidRDefault="00FF7D39" w:rsidP="00CA32CB">
      <w:pPr>
        <w:spacing w:line="276" w:lineRule="auto"/>
        <w:rPr>
          <w:rFonts w:ascii="UN-Abhaya" w:hAnsi="UN-Abhaya"/>
        </w:rPr>
      </w:pPr>
      <w:r w:rsidRPr="00CF1CC4">
        <w:rPr>
          <w:rFonts w:ascii="UN-Abhaya" w:hAnsi="UN-Abhaya"/>
          <w:b/>
          <w:bCs/>
          <w:cs/>
        </w:rPr>
        <w:t>න නිකෙතෙ රමන්ති තෙ</w:t>
      </w:r>
      <w:r w:rsidRPr="00CB3751">
        <w:rPr>
          <w:rFonts w:ascii="UN-Abhaya" w:hAnsi="UN-Abhaya"/>
          <w:cs/>
        </w:rPr>
        <w:t xml:space="preserve"> = ඔවුහු ආලයෙහි නො ඇලෙති.</w:t>
      </w:r>
    </w:p>
    <w:p w14:paraId="59716CC7" w14:textId="54A1C2BB" w:rsidR="00CA32CB" w:rsidRDefault="00FF7D39" w:rsidP="00CA32CB">
      <w:pPr>
        <w:spacing w:line="276" w:lineRule="auto"/>
        <w:rPr>
          <w:rFonts w:ascii="UN-Abhaya" w:hAnsi="UN-Abhaya"/>
        </w:rPr>
      </w:pPr>
      <w:r w:rsidRPr="00CB3751">
        <w:rPr>
          <w:rFonts w:ascii="UN-Abhaya" w:hAnsi="UN-Abhaya"/>
          <w:cs/>
        </w:rPr>
        <w:t>ස්මෘතිමත් ව ධ්‍යාන විද</w:t>
      </w:r>
      <w:r w:rsidR="005E7ED9">
        <w:rPr>
          <w:rFonts w:ascii="UN-Abhaya" w:hAnsi="UN-Abhaya"/>
          <w:cs/>
        </w:rPr>
        <w:t>ර්‍ශ</w:t>
      </w:r>
      <w:r w:rsidRPr="00CB3751">
        <w:rPr>
          <w:rFonts w:ascii="UN-Abhaya" w:hAnsi="UN-Abhaya"/>
          <w:cs/>
        </w:rPr>
        <w:t xml:space="preserve">නාදියෙහි යෙදී ගැටී වසන රහතුන් වහන්සේ නිකෙත නම් වූ පංචකාමගුණාලයයෙහි හෝ ගිහිගෙයි ආලය නො කරති. </w:t>
      </w:r>
    </w:p>
    <w:p w14:paraId="3FA1F52B" w14:textId="77777777" w:rsidR="00CA32CB" w:rsidRDefault="00FF7D39" w:rsidP="008345DC">
      <w:pPr>
        <w:spacing w:line="276" w:lineRule="auto"/>
        <w:rPr>
          <w:rFonts w:ascii="UN-Abhaya" w:hAnsi="UN-Abhaya"/>
        </w:rPr>
      </w:pPr>
      <w:r w:rsidRPr="00CB3751">
        <w:rPr>
          <w:rFonts w:ascii="UN-Abhaya" w:hAnsi="UN-Abhaya"/>
          <w:cs/>
        </w:rPr>
        <w:t xml:space="preserve">මෙහි </w:t>
      </w:r>
      <w:r w:rsidRPr="00CF1CC4">
        <w:rPr>
          <w:rFonts w:ascii="UN-Abhaya" w:hAnsi="UN-Abhaya"/>
          <w:b/>
          <w:bCs/>
          <w:cs/>
        </w:rPr>
        <w:t>නිකෙත</w:t>
      </w:r>
      <w:r w:rsidRPr="00CB3751">
        <w:rPr>
          <w:rFonts w:ascii="UN-Abhaya" w:hAnsi="UN-Abhaya"/>
        </w:rPr>
        <w:t xml:space="preserve">, </w:t>
      </w:r>
      <w:r w:rsidRPr="00CB3751">
        <w:rPr>
          <w:rFonts w:ascii="UN-Abhaya" w:hAnsi="UN-Abhaya"/>
          <w:cs/>
        </w:rPr>
        <w:t>නම්</w:t>
      </w:r>
      <w:r w:rsidRPr="00CB3751">
        <w:rPr>
          <w:rFonts w:ascii="UN-Abhaya" w:hAnsi="UN-Abhaya"/>
        </w:rPr>
        <w:t xml:space="preserve">, </w:t>
      </w:r>
      <w:r w:rsidRPr="00CB3751">
        <w:rPr>
          <w:rFonts w:ascii="UN-Abhaya" w:hAnsi="UN-Abhaya"/>
          <w:cs/>
        </w:rPr>
        <w:t xml:space="preserve">පංචකාමය හෝ ගිහිගෙය ය. නිකෙතැ යි වාසස්ථානයට නමෙකි. රූපාදිපංචකාමය තෙමේ සිතට වාසස්ථාන බැවින් නිකෙතැයි හඳුන්වනු ලැබේ. </w:t>
      </w:r>
    </w:p>
    <w:p w14:paraId="7761901A" w14:textId="77777777" w:rsidR="003D4D8B" w:rsidRDefault="00FF7D39" w:rsidP="008E008E">
      <w:pPr>
        <w:spacing w:line="276" w:lineRule="auto"/>
        <w:rPr>
          <w:rFonts w:ascii="UN-Abhaya" w:hAnsi="UN-Abhaya"/>
        </w:rPr>
      </w:pPr>
      <w:r w:rsidRPr="00CF1CC4">
        <w:rPr>
          <w:rFonts w:ascii="UN-Abhaya" w:hAnsi="UN-Abhaya"/>
          <w:b/>
          <w:bCs/>
          <w:cs/>
        </w:rPr>
        <w:lastRenderedPageBreak/>
        <w:t>හංසා</w:t>
      </w:r>
      <w:r w:rsidR="00CF1CC4">
        <w:rPr>
          <w:rFonts w:ascii="UN-Abhaya" w:hAnsi="UN-Abhaya" w:hint="cs"/>
          <w:b/>
          <w:bCs/>
          <w:cs/>
        </w:rPr>
        <w:t>ව</w:t>
      </w:r>
      <w:r w:rsidRPr="00CF1CC4">
        <w:rPr>
          <w:rFonts w:ascii="UN-Abhaya" w:hAnsi="UN-Abhaya"/>
          <w:b/>
          <w:bCs/>
          <w:cs/>
        </w:rPr>
        <w:t xml:space="preserve"> ඉව පල්ලලං හි</w:t>
      </w:r>
      <w:r w:rsidR="00905652">
        <w:rPr>
          <w:rFonts w:ascii="UN-Abhaya" w:hAnsi="UN-Abhaya"/>
          <w:b/>
          <w:bCs/>
          <w:cs/>
        </w:rPr>
        <w:t>ත්‍වා</w:t>
      </w:r>
      <w:r w:rsidRPr="00CF1CC4">
        <w:rPr>
          <w:rFonts w:ascii="UN-Abhaya" w:hAnsi="UN-Abhaya"/>
          <w:b/>
          <w:bCs/>
          <w:cs/>
        </w:rPr>
        <w:t xml:space="preserve"> ඔක ඔකං ජහන්ති තෙ</w:t>
      </w:r>
      <w:r w:rsidRPr="00CB3751">
        <w:rPr>
          <w:rFonts w:ascii="UN-Abhaya" w:hAnsi="UN-Abhaya"/>
          <w:cs/>
        </w:rPr>
        <w:t xml:space="preserve"> = ඔවුහු විල හැර යන හංසයන් මෙන් සියලු ආලයන් හැර දමිත්. </w:t>
      </w:r>
    </w:p>
    <w:p w14:paraId="4EB9E032" w14:textId="3C5DD92E" w:rsidR="0020794C" w:rsidRDefault="00FF7D39" w:rsidP="008E008E">
      <w:pPr>
        <w:spacing w:line="276" w:lineRule="auto"/>
        <w:rPr>
          <w:rFonts w:ascii="UN-Abhaya" w:hAnsi="UN-Abhaya"/>
        </w:rPr>
      </w:pPr>
      <w:r w:rsidRPr="00CB3751">
        <w:rPr>
          <w:rFonts w:ascii="UN-Abhaya" w:hAnsi="UN-Abhaya"/>
          <w:cs/>
        </w:rPr>
        <w:t>හංසාදීප</w:t>
      </w:r>
      <w:r w:rsidR="000B3116">
        <w:rPr>
          <w:rFonts w:ascii="UN-Abhaya" w:hAnsi="UN-Abhaya"/>
          <w:cs/>
        </w:rPr>
        <w:t>ක්‍ෂී</w:t>
      </w:r>
      <w:r w:rsidRPr="00CB3751">
        <w:rPr>
          <w:rFonts w:ascii="UN-Abhaya" w:hAnsi="UN-Abhaya"/>
          <w:cs/>
        </w:rPr>
        <w:t>හු</w:t>
      </w:r>
      <w:r w:rsidRPr="00CB3751">
        <w:rPr>
          <w:rFonts w:ascii="UN-Abhaya" w:hAnsi="UN-Abhaya"/>
        </w:rPr>
        <w:t xml:space="preserve">, </w:t>
      </w:r>
      <w:r w:rsidRPr="00CB3751">
        <w:rPr>
          <w:rFonts w:ascii="UN-Abhaya" w:hAnsi="UN-Abhaya"/>
          <w:cs/>
        </w:rPr>
        <w:t>ගොදුරු ඇති පියුම් විලකට බැස ගොදුරු</w:t>
      </w:r>
      <w:r w:rsidR="00042340">
        <w:rPr>
          <w:rFonts w:ascii="UN-Abhaya" w:hAnsi="UN-Abhaya" w:hint="cs"/>
          <w:cs/>
        </w:rPr>
        <w:t xml:space="preserve"> </w:t>
      </w:r>
      <w:r w:rsidRPr="00CB3751">
        <w:rPr>
          <w:rFonts w:ascii="UN-Abhaya" w:hAnsi="UN-Abhaya"/>
          <w:cs/>
        </w:rPr>
        <w:t>ගෙ</w:t>
      </w:r>
      <w:r w:rsidR="00042340">
        <w:rPr>
          <w:rFonts w:ascii="UN-Abhaya" w:hAnsi="UN-Abhaya" w:hint="cs"/>
          <w:cs/>
        </w:rPr>
        <w:t>ණ</w:t>
      </w:r>
      <w:r w:rsidRPr="00CB3751">
        <w:rPr>
          <w:rFonts w:ascii="UN-Abhaya" w:hAnsi="UN-Abhaya"/>
          <w:cs/>
        </w:rPr>
        <w:t xml:space="preserve"> ඒ ඒ අත බලා යන කල්හි </w:t>
      </w:r>
      <w:r w:rsidR="00042340">
        <w:rPr>
          <w:rFonts w:ascii="UN-Abhaya" w:hAnsi="UN-Abhaya"/>
        </w:rPr>
        <w:t>‘</w:t>
      </w:r>
      <w:r w:rsidRPr="00CB3751">
        <w:rPr>
          <w:rFonts w:ascii="UN-Abhaya" w:hAnsi="UN-Abhaya"/>
          <w:cs/>
        </w:rPr>
        <w:t>මේ මාගේ දිය</w:t>
      </w:r>
      <w:r w:rsidRPr="00CB3751">
        <w:rPr>
          <w:rFonts w:ascii="UN-Abhaya" w:hAnsi="UN-Abhaya"/>
        </w:rPr>
        <w:t xml:space="preserve">, </w:t>
      </w:r>
      <w:r w:rsidRPr="00CB3751">
        <w:rPr>
          <w:rFonts w:ascii="UN-Abhaya" w:hAnsi="UN-Abhaya"/>
          <w:cs/>
        </w:rPr>
        <w:t>මේ මාගේ පියුම</w:t>
      </w:r>
      <w:r w:rsidRPr="00CB3751">
        <w:rPr>
          <w:rFonts w:ascii="UN-Abhaya" w:hAnsi="UN-Abhaya"/>
        </w:rPr>
        <w:t xml:space="preserve">, </w:t>
      </w:r>
      <w:r w:rsidRPr="00CB3751">
        <w:rPr>
          <w:rFonts w:ascii="UN-Abhaya" w:hAnsi="UN-Abhaya"/>
          <w:cs/>
        </w:rPr>
        <w:t>මේ මාගේ උපුල</w:t>
      </w:r>
      <w:r w:rsidRPr="00CB3751">
        <w:rPr>
          <w:rFonts w:ascii="UN-Abhaya" w:hAnsi="UN-Abhaya"/>
        </w:rPr>
        <w:t xml:space="preserve">, </w:t>
      </w:r>
      <w:r w:rsidRPr="00CB3751">
        <w:rPr>
          <w:rFonts w:ascii="UN-Abhaya" w:hAnsi="UN-Abhaya"/>
          <w:cs/>
        </w:rPr>
        <w:t>මේ මාගේ තණ</w:t>
      </w:r>
      <w:r w:rsidRPr="00CB3751">
        <w:rPr>
          <w:rFonts w:ascii="UN-Abhaya" w:hAnsi="UN-Abhaya"/>
        </w:rPr>
        <w:t xml:space="preserve">, </w:t>
      </w:r>
      <w:r w:rsidRPr="00CB3751">
        <w:rPr>
          <w:rFonts w:ascii="UN-Abhaya" w:hAnsi="UN-Abhaya"/>
          <w:cs/>
        </w:rPr>
        <w:t>මේ මාගේ මඩැ</w:t>
      </w:r>
      <w:r w:rsidR="00042340">
        <w:rPr>
          <w:rFonts w:ascii="UN-Abhaya" w:hAnsi="UN-Abhaya"/>
        </w:rPr>
        <w:t>’</w:t>
      </w:r>
      <w:r w:rsidRPr="00CB3751">
        <w:rPr>
          <w:rFonts w:ascii="UN-Abhaya" w:hAnsi="UN-Abhaya"/>
        </w:rPr>
        <w:t xml:space="preserve"> </w:t>
      </w:r>
      <w:r w:rsidRPr="00CB3751">
        <w:rPr>
          <w:rFonts w:ascii="UN-Abhaya" w:hAnsi="UN-Abhaya"/>
          <w:cs/>
        </w:rPr>
        <w:t>යි එහි වූ කිසිවෙක නො ඇලී බලාපොරොත්තු රහිත ව විල හැර නැඟී යති. එමෙන් රහතුන් වහන්සේලා කොතැනක විසුවෝ ද</w:t>
      </w:r>
      <w:r w:rsidRPr="00CB3751">
        <w:rPr>
          <w:rFonts w:ascii="UN-Abhaya" w:hAnsi="UN-Abhaya"/>
        </w:rPr>
        <w:t xml:space="preserve">, </w:t>
      </w:r>
      <w:r w:rsidRPr="00CB3751">
        <w:rPr>
          <w:rFonts w:ascii="UN-Abhaya" w:hAnsi="UN-Abhaya"/>
          <w:cs/>
        </w:rPr>
        <w:t>ඒ හැම තැන කුලෙහි ගෙණෙහි සිවුපසයෙහි නො ඇලී ම වෙසෙති. නො ඇලී ම ඉඳිති. එයින් අන් තැන් බලා යන්නෝ</w:t>
      </w:r>
      <w:r w:rsidR="00042340">
        <w:rPr>
          <w:rFonts w:ascii="UN-Abhaya" w:hAnsi="UN-Abhaya"/>
        </w:rPr>
        <w:t xml:space="preserve"> </w:t>
      </w:r>
      <w:r w:rsidRPr="00CB3751">
        <w:rPr>
          <w:rFonts w:ascii="UN-Abhaya" w:hAnsi="UN-Abhaya"/>
          <w:cs/>
        </w:rPr>
        <w:t>ද</w:t>
      </w:r>
      <w:r w:rsidRPr="00CB3751">
        <w:rPr>
          <w:rFonts w:ascii="UN-Abhaya" w:hAnsi="UN-Abhaya"/>
        </w:rPr>
        <w:t xml:space="preserve">, </w:t>
      </w:r>
      <w:r w:rsidRPr="00CB3751">
        <w:rPr>
          <w:rFonts w:ascii="UN-Abhaya" w:hAnsi="UN-Abhaya"/>
          <w:cs/>
        </w:rPr>
        <w:t>මේ මාගේ වෙහෙර</w:t>
      </w:r>
      <w:r w:rsidRPr="00CB3751">
        <w:rPr>
          <w:rFonts w:ascii="UN-Abhaya" w:hAnsi="UN-Abhaya"/>
        </w:rPr>
        <w:t xml:space="preserve">, </w:t>
      </w:r>
      <w:r w:rsidRPr="00CB3751">
        <w:rPr>
          <w:rFonts w:ascii="UN-Abhaya" w:hAnsi="UN-Abhaya"/>
          <w:cs/>
        </w:rPr>
        <w:t>මේ මාගේ පිරිවෙණ</w:t>
      </w:r>
      <w:r w:rsidRPr="00CB3751">
        <w:rPr>
          <w:rFonts w:ascii="UN-Abhaya" w:hAnsi="UN-Abhaya"/>
        </w:rPr>
        <w:t xml:space="preserve">, </w:t>
      </w:r>
      <w:r w:rsidRPr="00CB3751">
        <w:rPr>
          <w:rFonts w:ascii="UN-Abhaya" w:hAnsi="UN-Abhaya"/>
          <w:cs/>
        </w:rPr>
        <w:t>මේ මාගේ දායක</w:t>
      </w:r>
      <w:r w:rsidR="00042340">
        <w:rPr>
          <w:rFonts w:ascii="UN-Abhaya" w:hAnsi="UN-Abhaya"/>
        </w:rPr>
        <w:t xml:space="preserve"> </w:t>
      </w:r>
      <w:r w:rsidRPr="00CB3751">
        <w:rPr>
          <w:rFonts w:ascii="UN-Abhaya" w:hAnsi="UN-Abhaya"/>
          <w:cs/>
        </w:rPr>
        <w:t>කුලය</w:t>
      </w:r>
      <w:r w:rsidRPr="00CB3751">
        <w:rPr>
          <w:rFonts w:ascii="UN-Abhaya" w:hAnsi="UN-Abhaya"/>
        </w:rPr>
        <w:t xml:space="preserve">, </w:t>
      </w:r>
      <w:r w:rsidRPr="00CB3751">
        <w:rPr>
          <w:rFonts w:ascii="UN-Abhaya" w:hAnsi="UN-Abhaya"/>
          <w:cs/>
        </w:rPr>
        <w:t>මේ මාගේ ශිෂ්‍යගණය ඈ විසින් කිසි තැනක ආලය නො කොට ම යති.</w:t>
      </w:r>
    </w:p>
    <w:p w14:paraId="21CA8298" w14:textId="77777777" w:rsidR="0020794C" w:rsidRDefault="00FF7D39" w:rsidP="0020794C">
      <w:pPr>
        <w:spacing w:line="276" w:lineRule="auto"/>
        <w:rPr>
          <w:rFonts w:ascii="UN-Abhaya" w:hAnsi="UN-Abhaya"/>
        </w:rPr>
      </w:pPr>
      <w:r w:rsidRPr="00CB3751">
        <w:rPr>
          <w:rFonts w:ascii="UN-Abhaya" w:hAnsi="UN-Abhaya"/>
          <w:cs/>
        </w:rPr>
        <w:t>ප්‍රියජනක ප</w:t>
      </w:r>
      <w:r w:rsidR="0087784E">
        <w:rPr>
          <w:rFonts w:ascii="UN-Abhaya" w:hAnsi="UN-Abhaya"/>
          <w:cs/>
        </w:rPr>
        <w:t>ක්‍ෂි</w:t>
      </w:r>
      <w:r w:rsidRPr="00CB3751">
        <w:rPr>
          <w:rFonts w:ascii="UN-Abhaya" w:hAnsi="UN-Abhaya"/>
          <w:cs/>
        </w:rPr>
        <w:t>විශ</w:t>
      </w:r>
      <w:r w:rsidR="00042340">
        <w:rPr>
          <w:rFonts w:ascii="UN-Abhaya" w:hAnsi="UN-Abhaya" w:hint="cs"/>
          <w:cs/>
        </w:rPr>
        <w:t>ේ</w:t>
      </w:r>
      <w:r w:rsidRPr="00CB3751">
        <w:rPr>
          <w:rFonts w:ascii="UN-Abhaya" w:hAnsi="UN-Abhaya"/>
          <w:cs/>
        </w:rPr>
        <w:t xml:space="preserve">ෂයෙක් </w:t>
      </w:r>
      <w:r w:rsidRPr="008345DC">
        <w:rPr>
          <w:rFonts w:ascii="UN-Abhaya" w:hAnsi="UN-Abhaya"/>
          <w:b/>
          <w:bCs/>
          <w:cs/>
        </w:rPr>
        <w:t>හංස</w:t>
      </w:r>
      <w:r w:rsidRPr="00CB3751">
        <w:rPr>
          <w:rFonts w:ascii="UN-Abhaya" w:hAnsi="UN-Abhaya"/>
        </w:rPr>
        <w:t xml:space="preserve">, </w:t>
      </w:r>
      <w:r w:rsidRPr="00CB3751">
        <w:rPr>
          <w:rFonts w:ascii="UN-Abhaya" w:hAnsi="UN-Abhaya"/>
          <w:cs/>
        </w:rPr>
        <w:t xml:space="preserve">නමින් කිය වේ. </w:t>
      </w:r>
    </w:p>
    <w:p w14:paraId="398D2A20" w14:textId="77777777" w:rsidR="0020794C" w:rsidRDefault="00FF7D39" w:rsidP="0020794C">
      <w:pPr>
        <w:spacing w:line="276" w:lineRule="auto"/>
        <w:rPr>
          <w:rFonts w:ascii="UN-Abhaya" w:hAnsi="UN-Abhaya"/>
        </w:rPr>
      </w:pPr>
      <w:r w:rsidRPr="008345DC">
        <w:rPr>
          <w:rFonts w:ascii="UN-Abhaya" w:hAnsi="UN-Abhaya"/>
          <w:cs/>
        </w:rPr>
        <w:t>ශ්ව</w:t>
      </w:r>
      <w:r w:rsidR="008345DC" w:rsidRPr="008345DC">
        <w:rPr>
          <w:rFonts w:ascii="UN-Abhaya" w:hAnsi="UN-Abhaya" w:hint="cs"/>
          <w:cs/>
        </w:rPr>
        <w:t>ේ</w:t>
      </w:r>
      <w:r w:rsidRPr="008345DC">
        <w:rPr>
          <w:rFonts w:ascii="UN-Abhaya" w:hAnsi="UN-Abhaya"/>
          <w:cs/>
        </w:rPr>
        <w:t>තහංස</w:t>
      </w:r>
      <w:r w:rsidR="008345DC">
        <w:rPr>
          <w:rFonts w:ascii="UN-Abhaya" w:hAnsi="UN-Abhaya" w:hint="cs"/>
          <w:cs/>
        </w:rPr>
        <w:t xml:space="preserve"> </w:t>
      </w:r>
      <w:r w:rsidRPr="008345DC">
        <w:rPr>
          <w:rFonts w:ascii="UN-Abhaya" w:hAnsi="UN-Abhaya"/>
          <w:cs/>
        </w:rPr>
        <w:t>-</w:t>
      </w:r>
      <w:r w:rsidR="008345DC">
        <w:rPr>
          <w:rFonts w:ascii="UN-Abhaya" w:hAnsi="UN-Abhaya" w:hint="cs"/>
          <w:cs/>
        </w:rPr>
        <w:t xml:space="preserve"> </w:t>
      </w:r>
      <w:r w:rsidRPr="008345DC">
        <w:rPr>
          <w:rFonts w:ascii="UN-Abhaya" w:hAnsi="UN-Abhaya"/>
          <w:cs/>
        </w:rPr>
        <w:t>රාජහංස</w:t>
      </w:r>
      <w:r w:rsidR="008345DC">
        <w:rPr>
          <w:rFonts w:ascii="UN-Abhaya" w:hAnsi="UN-Abhaya" w:hint="cs"/>
          <w:cs/>
        </w:rPr>
        <w:t xml:space="preserve"> -</w:t>
      </w:r>
      <w:r w:rsidRPr="00CB3751">
        <w:rPr>
          <w:rFonts w:ascii="UN-Abhaya" w:hAnsi="UN-Abhaya"/>
          <w:cs/>
        </w:rPr>
        <w:t xml:space="preserve"> කාලහංස</w:t>
      </w:r>
      <w:r w:rsidR="008345DC">
        <w:rPr>
          <w:rFonts w:ascii="UN-Abhaya" w:hAnsi="UN-Abhaya" w:hint="cs"/>
          <w:cs/>
        </w:rPr>
        <w:t xml:space="preserve"> </w:t>
      </w:r>
      <w:r w:rsidRPr="00CB3751">
        <w:rPr>
          <w:rFonts w:ascii="UN-Abhaya" w:hAnsi="UN-Abhaya"/>
          <w:cs/>
        </w:rPr>
        <w:t>-</w:t>
      </w:r>
      <w:r w:rsidR="008345DC">
        <w:rPr>
          <w:rFonts w:ascii="UN-Abhaya" w:hAnsi="UN-Abhaya" w:hint="cs"/>
          <w:cs/>
        </w:rPr>
        <w:t xml:space="preserve"> </w:t>
      </w:r>
      <w:r w:rsidRPr="00CB3751">
        <w:rPr>
          <w:rFonts w:ascii="UN-Abhaya" w:hAnsi="UN-Abhaya"/>
          <w:cs/>
        </w:rPr>
        <w:t xml:space="preserve">මලිනහංස යි එහි </w:t>
      </w:r>
      <w:r w:rsidR="008345DC">
        <w:rPr>
          <w:rFonts w:ascii="UN-Abhaya" w:hAnsi="UN-Abhaya" w:hint="cs"/>
          <w:cs/>
        </w:rPr>
        <w:t>භේ</w:t>
      </w:r>
      <w:r w:rsidRPr="00CB3751">
        <w:rPr>
          <w:rFonts w:ascii="UN-Abhaya" w:hAnsi="UN-Abhaya"/>
          <w:cs/>
        </w:rPr>
        <w:t>ද කිහිපයෙකි. සුදු පියාපත් ඇති හංසයෝ ය</w:t>
      </w:r>
      <w:r w:rsidRPr="00CB3751">
        <w:rPr>
          <w:rFonts w:ascii="UN-Abhaya" w:hAnsi="UN-Abhaya"/>
        </w:rPr>
        <w:t xml:space="preserve">, </w:t>
      </w:r>
      <w:r w:rsidRPr="00CB3751">
        <w:rPr>
          <w:rFonts w:ascii="UN-Abhaya" w:hAnsi="UN-Abhaya"/>
          <w:cs/>
        </w:rPr>
        <w:t>ශ්වෙත හංස නම්. රතු පා හා තුඩු ඇත්තෝ රාජහංස නම්. කාලහංසයෝ කලු පා තුඩු ඇත්තේ ය. කිලිටි පා තුඩු ඇති හංසයෝ මලිනහංස නම්. මෙහිලා පලව කාරණ්ඩව බක බලාකා</w:t>
      </w:r>
      <w:r w:rsidR="008345DC">
        <w:rPr>
          <w:rFonts w:ascii="UN-Abhaya" w:hAnsi="UN-Abhaya" w:hint="cs"/>
          <w:cs/>
        </w:rPr>
        <w:t>දී</w:t>
      </w:r>
      <w:r w:rsidRPr="00CB3751">
        <w:rPr>
          <w:rFonts w:ascii="UN-Abhaya" w:hAnsi="UN-Abhaya"/>
          <w:cs/>
        </w:rPr>
        <w:t>හුත් ගන්නා ලද්දෝ වරද නැත.</w:t>
      </w:r>
    </w:p>
    <w:p w14:paraId="2A949082" w14:textId="77777777" w:rsidR="0020794C" w:rsidRDefault="00FF7D39" w:rsidP="008345DC">
      <w:pPr>
        <w:spacing w:line="276" w:lineRule="auto"/>
        <w:rPr>
          <w:rFonts w:ascii="UN-Abhaya" w:hAnsi="UN-Abhaya"/>
        </w:rPr>
      </w:pPr>
      <w:r w:rsidRPr="008345DC">
        <w:rPr>
          <w:rFonts w:ascii="UN-Abhaya" w:hAnsi="UN-Abhaya"/>
          <w:b/>
          <w:bCs/>
          <w:cs/>
        </w:rPr>
        <w:t>පල්ලල</w:t>
      </w:r>
      <w:r w:rsidRPr="00CB3751">
        <w:rPr>
          <w:rFonts w:ascii="UN-Abhaya" w:hAnsi="UN-Abhaya"/>
        </w:rPr>
        <w:t xml:space="preserve">, </w:t>
      </w:r>
      <w:r w:rsidRPr="00CB3751">
        <w:rPr>
          <w:rFonts w:ascii="UN-Abhaya" w:hAnsi="UN-Abhaya"/>
          <w:cs/>
        </w:rPr>
        <w:t xml:space="preserve">නම් වැසි කාලයෙහි දිය අධික වන ග්‍රීෂ්ම කාලයෙහි දිය සිඳී යන විල ය. එකල එහි දණක් පමණ දිය වෙයි. </w:t>
      </w:r>
      <w:r w:rsidRPr="008345DC">
        <w:rPr>
          <w:rFonts w:ascii="UN-Abhaya" w:hAnsi="UN-Abhaya"/>
          <w:b/>
          <w:bCs/>
          <w:cs/>
        </w:rPr>
        <w:t>ඔකං</w:t>
      </w:r>
      <w:r w:rsidR="008345DC" w:rsidRPr="008345DC">
        <w:rPr>
          <w:rFonts w:ascii="UN-Abhaya" w:hAnsi="UN-Abhaya" w:hint="cs"/>
          <w:b/>
          <w:bCs/>
          <w:cs/>
        </w:rPr>
        <w:t xml:space="preserve"> </w:t>
      </w:r>
      <w:r w:rsidRPr="008345DC">
        <w:rPr>
          <w:rFonts w:ascii="UN-Abhaya" w:hAnsi="UN-Abhaya"/>
          <w:b/>
          <w:bCs/>
          <w:cs/>
        </w:rPr>
        <w:t>ඔකතො</w:t>
      </w:r>
      <w:r w:rsidRPr="00CB3751">
        <w:rPr>
          <w:rFonts w:ascii="UN-Abhaya" w:hAnsi="UN-Abhaya"/>
        </w:rPr>
        <w:t xml:space="preserve">, </w:t>
      </w:r>
      <w:r w:rsidRPr="00CB3751">
        <w:rPr>
          <w:rFonts w:ascii="UN-Abhaya" w:hAnsi="UN-Abhaya"/>
          <w:cs/>
        </w:rPr>
        <w:t>යන්නට කළ පරිකථාව බලනු.</w:t>
      </w:r>
    </w:p>
    <w:p w14:paraId="5017910C" w14:textId="5B352F98" w:rsidR="00FF7D39" w:rsidRPr="00CB3751" w:rsidRDefault="0086198F" w:rsidP="008345DC">
      <w:pPr>
        <w:spacing w:line="276" w:lineRule="auto"/>
        <w:rPr>
          <w:rFonts w:ascii="UN-Abhaya" w:hAnsi="UN-Abhaya"/>
        </w:rPr>
      </w:pPr>
      <w:r>
        <w:rPr>
          <w:rFonts w:ascii="UN-Abhaya" w:hAnsi="UN-Abhaya"/>
          <w:cs/>
        </w:rPr>
        <w:t>ධ</w:t>
      </w:r>
      <w:r w:rsidR="00FB0612">
        <w:rPr>
          <w:rFonts w:ascii="UN-Abhaya" w:hAnsi="UN-Abhaya"/>
          <w:cs/>
        </w:rPr>
        <w:t>ර්‍ම</w:t>
      </w:r>
      <w:r w:rsidR="00FF7D39" w:rsidRPr="00CB3751">
        <w:rPr>
          <w:rFonts w:ascii="UN-Abhaya" w:hAnsi="UN-Abhaya"/>
          <w:cs/>
        </w:rPr>
        <w:t>ද</w:t>
      </w:r>
      <w:r w:rsidR="008345DC">
        <w:rPr>
          <w:rFonts w:ascii="UN-Abhaya" w:hAnsi="UN-Abhaya" w:hint="cs"/>
          <w:cs/>
        </w:rPr>
        <w:t>ේ</w:t>
      </w:r>
      <w:r w:rsidR="00FF7D39" w:rsidRPr="00CB3751">
        <w:rPr>
          <w:rFonts w:ascii="UN-Abhaya" w:hAnsi="UN-Abhaya"/>
          <w:cs/>
        </w:rPr>
        <w:t>ශනාවගේ අවසානයෙහි බොහෝ දෙන සෝවන්</w:t>
      </w:r>
      <w:r w:rsidR="008345DC">
        <w:rPr>
          <w:rFonts w:ascii="UN-Abhaya" w:hAnsi="UN-Abhaya" w:hint="cs"/>
          <w:cs/>
        </w:rPr>
        <w:t xml:space="preserve"> </w:t>
      </w:r>
      <w:r w:rsidR="009C19AE">
        <w:rPr>
          <w:rFonts w:ascii="UN-Abhaya" w:hAnsi="UN-Abhaya" w:hint="cs"/>
          <w:cs/>
        </w:rPr>
        <w:t>ඵ</w:t>
      </w:r>
      <w:r w:rsidR="00FF7D39" w:rsidRPr="00CB3751">
        <w:rPr>
          <w:rFonts w:ascii="UN-Abhaya" w:hAnsi="UN-Abhaya"/>
          <w:cs/>
        </w:rPr>
        <w:t xml:space="preserve">ලාදියට පැමිණියෝ ය. </w:t>
      </w:r>
    </w:p>
    <w:p w14:paraId="6D1E07C1" w14:textId="4F005A4B" w:rsidR="002A74D5" w:rsidRPr="002A74D5" w:rsidRDefault="00FF7D39" w:rsidP="009B4B5C">
      <w:pPr>
        <w:pStyle w:val="Style1"/>
      </w:pPr>
      <w:r w:rsidRPr="0020794C">
        <w:rPr>
          <w:cs/>
        </w:rPr>
        <w:t xml:space="preserve">මහාකාශ්‍යපවස්තුව නිමි. </w:t>
      </w:r>
    </w:p>
    <w:p w14:paraId="578B566A" w14:textId="1D2E47D4" w:rsidR="00FF7D39" w:rsidRDefault="00FF7D39" w:rsidP="00CB1A8C">
      <w:pPr>
        <w:pStyle w:val="Heading2"/>
        <w:spacing w:line="276" w:lineRule="auto"/>
      </w:pPr>
      <w:r w:rsidRPr="008345DC">
        <w:rPr>
          <w:cs/>
        </w:rPr>
        <w:t xml:space="preserve">බෙලට්ඨිසීස ස්ථවිරයන් වහන්සේ </w:t>
      </w:r>
    </w:p>
    <w:p w14:paraId="177F115A" w14:textId="3E6006B2" w:rsidR="00FF7D39" w:rsidRPr="002A74D5" w:rsidRDefault="008345DC" w:rsidP="003D4D8B">
      <w:pPr>
        <w:pStyle w:val="Style1"/>
      </w:pPr>
      <w:r w:rsidRPr="002A74D5">
        <w:rPr>
          <w:rFonts w:hint="cs"/>
          <w:cs/>
        </w:rPr>
        <w:t>7 - 3</w:t>
      </w:r>
    </w:p>
    <w:p w14:paraId="55A059BD" w14:textId="76E3A15D" w:rsidR="00CB1A8C" w:rsidRDefault="00FF7D39" w:rsidP="00CB1A8C">
      <w:pPr>
        <w:spacing w:line="276" w:lineRule="auto"/>
        <w:rPr>
          <w:rFonts w:ascii="UN-Abhaya" w:hAnsi="UN-Abhaya"/>
        </w:rPr>
      </w:pPr>
      <w:r w:rsidRPr="008345DC">
        <w:rPr>
          <w:rFonts w:ascii="UN-Abhaya" w:hAnsi="UN-Abhaya"/>
          <w:b/>
          <w:bCs/>
          <w:cs/>
        </w:rPr>
        <w:t>බෙලට්ඨිසීස තෙරණුවෝ</w:t>
      </w:r>
      <w:r w:rsidRPr="00CB3751">
        <w:rPr>
          <w:rFonts w:ascii="UN-Abhaya" w:hAnsi="UN-Abhaya"/>
          <w:cs/>
        </w:rPr>
        <w:t xml:space="preserve"> ඇතුල් ගම්හි කඩපලක පිඬු</w:t>
      </w:r>
      <w:r w:rsidR="00B37799">
        <w:rPr>
          <w:rFonts w:ascii="UN-Abhaya" w:hAnsi="UN-Abhaya"/>
        </w:rPr>
        <w:t xml:space="preserve"> </w:t>
      </w:r>
      <w:r w:rsidRPr="00CB3751">
        <w:rPr>
          <w:rFonts w:ascii="UN-Abhaya" w:hAnsi="UN-Abhaya"/>
          <w:cs/>
        </w:rPr>
        <w:t>සිඟා ගොස් ලත් බත් වළඳා නැවැත අන් කඩපලකට පිඬු සිඟා ගියහ. එවර උන්වහන්සේට රළු බතක් ලැබින. දින පතා පිඬු සිඟා යෑම දුකකැ</w:t>
      </w:r>
      <w:r w:rsidRPr="00CB3751">
        <w:rPr>
          <w:rFonts w:ascii="UN-Abhaya" w:hAnsi="UN-Abhaya"/>
        </w:rPr>
        <w:t xml:space="preserve">, </w:t>
      </w:r>
      <w:r w:rsidRPr="00CB3751">
        <w:rPr>
          <w:rFonts w:ascii="UN-Abhaya" w:hAnsi="UN-Abhaya"/>
          <w:cs/>
        </w:rPr>
        <w:t>යි එය වසා බැඳ තබා කිහිප දවසක් ධ්‍ය</w:t>
      </w:r>
      <w:r w:rsidR="00B37799">
        <w:rPr>
          <w:rFonts w:ascii="UN-Abhaya" w:hAnsi="UN-Abhaya" w:hint="cs"/>
          <w:cs/>
        </w:rPr>
        <w:t>ා</w:t>
      </w:r>
      <w:r w:rsidRPr="00CB3751">
        <w:rPr>
          <w:rFonts w:ascii="UN-Abhaya" w:hAnsi="UN-Abhaya"/>
          <w:cs/>
        </w:rPr>
        <w:t xml:space="preserve">න කොට ධ්‍යාන සුවයෙන් දවස් යවා වළඳනු කැමැති කල්හි බැඳ තැබු ඒ බත </w:t>
      </w:r>
      <w:r w:rsidR="00B37799">
        <w:rPr>
          <w:rFonts w:ascii="UN-Abhaya" w:hAnsi="UN-Abhaya" w:hint="cs"/>
          <w:cs/>
        </w:rPr>
        <w:t>ගෙ</w:t>
      </w:r>
      <w:r w:rsidRPr="00CB3751">
        <w:rPr>
          <w:rFonts w:ascii="UN-Abhaya" w:hAnsi="UN-Abhaya"/>
          <w:cs/>
        </w:rPr>
        <w:t xml:space="preserve">ණ වළඳති. </w:t>
      </w:r>
      <w:r w:rsidR="00B37799">
        <w:rPr>
          <w:rFonts w:ascii="UN-Abhaya" w:hAnsi="UN-Abhaya"/>
        </w:rPr>
        <w:t>“</w:t>
      </w:r>
      <w:r w:rsidRPr="00CB3751">
        <w:rPr>
          <w:rFonts w:ascii="UN-Abhaya" w:hAnsi="UN-Abhaya"/>
          <w:cs/>
        </w:rPr>
        <w:t>බෙලට්ඨිසීස ස්ථවිරයන් පෙරදා වසා බැඳ තැබූ බත ගෙණ පසුදා වළඳති</w:t>
      </w:r>
      <w:r w:rsidRPr="00CB3751">
        <w:rPr>
          <w:rFonts w:ascii="UN-Abhaya" w:hAnsi="UN-Abhaya"/>
        </w:rPr>
        <w:t xml:space="preserve">” </w:t>
      </w:r>
      <w:r w:rsidRPr="00CB3751">
        <w:rPr>
          <w:rFonts w:ascii="UN-Abhaya" w:hAnsi="UN-Abhaya"/>
          <w:cs/>
        </w:rPr>
        <w:t xml:space="preserve">යි </w:t>
      </w:r>
      <w:r w:rsidR="00721AE7">
        <w:rPr>
          <w:rFonts w:ascii="UN-Abhaya" w:hAnsi="UN-Abhaya"/>
          <w:cs/>
        </w:rPr>
        <w:t>භික්‍ෂූන්</w:t>
      </w:r>
      <w:r w:rsidRPr="00CB3751">
        <w:rPr>
          <w:rFonts w:ascii="UN-Abhaya" w:hAnsi="UN-Abhaya"/>
          <w:cs/>
        </w:rPr>
        <w:t xml:space="preserve"> වහන්සේ ලා ගොස් බුදුරජානන් වහන්සේට දැන් වූහ. උන් වහන්සේ මේ කරුණෙහිලා පිළිගෙන තැන් පත් කොට තබා දවස් ගෙවා වැළඳීම අ</w:t>
      </w:r>
      <w:r w:rsidR="00306D6F">
        <w:rPr>
          <w:rFonts w:ascii="UN-Abhaya" w:hAnsi="UN-Abhaya" w:hint="cs"/>
          <w:cs/>
        </w:rPr>
        <w:t>ත්හ</w:t>
      </w:r>
      <w:r w:rsidRPr="00CB3751">
        <w:rPr>
          <w:rFonts w:ascii="UN-Abhaya" w:hAnsi="UN-Abhaya"/>
          <w:cs/>
        </w:rPr>
        <w:t>රිනු පිණිස ශි</w:t>
      </w:r>
      <w:r w:rsidR="003263ED">
        <w:rPr>
          <w:rFonts w:ascii="UN-Abhaya" w:hAnsi="UN-Abhaya"/>
          <w:cs/>
        </w:rPr>
        <w:t>ක්‍ෂා</w:t>
      </w:r>
      <w:r w:rsidRPr="00CB3751">
        <w:rPr>
          <w:rFonts w:ascii="UN-Abhaya" w:hAnsi="UN-Abhaya"/>
          <w:cs/>
        </w:rPr>
        <w:t>පද පැනවූ සේක. ශි</w:t>
      </w:r>
      <w:r w:rsidR="003263ED">
        <w:rPr>
          <w:rFonts w:ascii="UN-Abhaya" w:hAnsi="UN-Abhaya"/>
          <w:cs/>
        </w:rPr>
        <w:t>ක්‍ෂා</w:t>
      </w:r>
      <w:r w:rsidRPr="00CB3751">
        <w:rPr>
          <w:rFonts w:ascii="UN-Abhaya" w:hAnsi="UN-Abhaya"/>
          <w:cs/>
        </w:rPr>
        <w:t>පද පැනවීමට කලින් තමන්ගේ අප්පිච්ඡතාගුණය නිසා බෙලට්ඨිස</w:t>
      </w:r>
      <w:r w:rsidR="00306D6F">
        <w:rPr>
          <w:rFonts w:ascii="UN-Abhaya" w:hAnsi="UN-Abhaya" w:hint="cs"/>
          <w:cs/>
        </w:rPr>
        <w:t>ී</w:t>
      </w:r>
      <w:r w:rsidRPr="00CB3751">
        <w:rPr>
          <w:rFonts w:ascii="UN-Abhaya" w:hAnsi="UN-Abhaya"/>
          <w:cs/>
        </w:rPr>
        <w:t>ස ස්ථවිරයන් වහන්සේගේ මේ වැළඳීම වරදක් නො වන බව වදාරා අනුස</w:t>
      </w:r>
      <w:r w:rsidR="003727B8">
        <w:rPr>
          <w:rFonts w:ascii="UN-Abhaya" w:hAnsi="UN-Abhaya"/>
          <w:cs/>
        </w:rPr>
        <w:t>න්‍ධි</w:t>
      </w:r>
      <w:r w:rsidRPr="00CB3751">
        <w:rPr>
          <w:rFonts w:ascii="UN-Abhaya" w:hAnsi="UN-Abhaya"/>
          <w:cs/>
        </w:rPr>
        <w:t xml:space="preserve"> ගළපා මේ </w:t>
      </w:r>
      <w:r w:rsidR="0086198F">
        <w:rPr>
          <w:rFonts w:ascii="UN-Abhaya" w:hAnsi="UN-Abhaya"/>
          <w:cs/>
        </w:rPr>
        <w:t>ධ</w:t>
      </w:r>
      <w:r w:rsidR="00FB0612">
        <w:rPr>
          <w:rFonts w:ascii="UN-Abhaya" w:hAnsi="UN-Abhaya"/>
          <w:cs/>
        </w:rPr>
        <w:t>ර්‍ම</w:t>
      </w:r>
      <w:r w:rsidRPr="00CB3751">
        <w:rPr>
          <w:rFonts w:ascii="UN-Abhaya" w:hAnsi="UN-Abhaya"/>
          <w:cs/>
        </w:rPr>
        <w:t>දේශනාව කළ සේක:</w:t>
      </w:r>
    </w:p>
    <w:p w14:paraId="6BB98E27" w14:textId="77777777" w:rsidR="00CB1A8C" w:rsidRPr="0096048A" w:rsidRDefault="00FF7D39" w:rsidP="0096048A">
      <w:pPr>
        <w:pStyle w:val="Quote"/>
      </w:pPr>
      <w:r w:rsidRPr="0096048A">
        <w:rPr>
          <w:cs/>
        </w:rPr>
        <w:t>යෙසං ස</w:t>
      </w:r>
      <w:r w:rsidR="00F93399" w:rsidRPr="0096048A">
        <w:rPr>
          <w:cs/>
        </w:rPr>
        <w:t>න්</w:t>
      </w:r>
      <w:r w:rsidRPr="0096048A">
        <w:rPr>
          <w:cs/>
        </w:rPr>
        <w:t xml:space="preserve">නිචයො </w:t>
      </w:r>
      <w:r w:rsidR="00F93399" w:rsidRPr="0096048A">
        <w:rPr>
          <w:cs/>
        </w:rPr>
        <w:t>න</w:t>
      </w:r>
      <w:r w:rsidR="00C54AED" w:rsidRPr="0096048A">
        <w:rPr>
          <w:cs/>
        </w:rPr>
        <w:t>ත්‍ථි</w:t>
      </w:r>
      <w:r w:rsidRPr="0096048A">
        <w:rPr>
          <w:cs/>
        </w:rPr>
        <w:t xml:space="preserve"> යෙ පරිඤ්ඤාතභොජනා</w:t>
      </w:r>
      <w:r w:rsidRPr="0096048A">
        <w:t xml:space="preserve">, </w:t>
      </w:r>
    </w:p>
    <w:p w14:paraId="70F31E0E" w14:textId="77777777" w:rsidR="00CB1A8C" w:rsidRPr="0096048A" w:rsidRDefault="00FF7D39" w:rsidP="0096048A">
      <w:pPr>
        <w:pStyle w:val="Quote"/>
      </w:pPr>
      <w:r w:rsidRPr="0096048A">
        <w:rPr>
          <w:cs/>
        </w:rPr>
        <w:t>සුඤ්ඤතො අනිමි</w:t>
      </w:r>
      <w:r w:rsidR="00F93399" w:rsidRPr="0096048A">
        <w:rPr>
          <w:cs/>
        </w:rPr>
        <w:t>ත්තො</w:t>
      </w:r>
      <w:r w:rsidRPr="0096048A">
        <w:rPr>
          <w:cs/>
        </w:rPr>
        <w:t xml:space="preserve"> ච විමොක්ඛො </w:t>
      </w:r>
      <w:r w:rsidR="00F93399" w:rsidRPr="0096048A">
        <w:rPr>
          <w:cs/>
        </w:rPr>
        <w:t>යෙස</w:t>
      </w:r>
      <w:r w:rsidRPr="0096048A">
        <w:rPr>
          <w:cs/>
        </w:rPr>
        <w:t xml:space="preserve"> ගොචරො</w:t>
      </w:r>
      <w:r w:rsidRPr="0096048A">
        <w:t xml:space="preserve">, </w:t>
      </w:r>
    </w:p>
    <w:p w14:paraId="30CC5DE8" w14:textId="77777777" w:rsidR="00CB1A8C" w:rsidRPr="0096048A" w:rsidRDefault="00FF7D39" w:rsidP="0096048A">
      <w:pPr>
        <w:pStyle w:val="Quote"/>
      </w:pPr>
      <w:r w:rsidRPr="0096048A">
        <w:rPr>
          <w:cs/>
        </w:rPr>
        <w:t>ආකාසෙව සකුන්තානං ගති තෙසං දුරන්</w:t>
      </w:r>
      <w:r w:rsidR="00F93399" w:rsidRPr="0096048A">
        <w:rPr>
          <w:cs/>
        </w:rPr>
        <w:t>ත</w:t>
      </w:r>
      <w:r w:rsidRPr="0096048A">
        <w:rPr>
          <w:cs/>
        </w:rPr>
        <w:t>යා</w:t>
      </w:r>
      <w:r w:rsidR="00F93399" w:rsidRPr="0096048A">
        <w:t>’</w:t>
      </w:r>
      <w:r w:rsidR="00F93399" w:rsidRPr="0096048A">
        <w:rPr>
          <w:cs/>
        </w:rPr>
        <w:t>ති.</w:t>
      </w:r>
    </w:p>
    <w:p w14:paraId="1CBC7FC0" w14:textId="3D3C192C" w:rsidR="00CB1A8C" w:rsidRDefault="00FF7D39" w:rsidP="00CB1A8C">
      <w:pPr>
        <w:spacing w:line="276" w:lineRule="auto"/>
        <w:rPr>
          <w:rFonts w:ascii="UN-Abhaya" w:hAnsi="UN-Abhaya"/>
        </w:rPr>
      </w:pPr>
      <w:r w:rsidRPr="00CB3751">
        <w:rPr>
          <w:rFonts w:ascii="UN-Abhaya" w:hAnsi="UN-Abhaya"/>
          <w:cs/>
        </w:rPr>
        <w:t>යම්බඳු රහත</w:t>
      </w:r>
      <w:r w:rsidR="003E5B20">
        <w:rPr>
          <w:rFonts w:ascii="UN-Abhaya" w:hAnsi="UN-Abhaya" w:hint="cs"/>
          <w:cs/>
        </w:rPr>
        <w:t>ු</w:t>
      </w:r>
      <w:r w:rsidRPr="00CB3751">
        <w:rPr>
          <w:rFonts w:ascii="UN-Abhaya" w:hAnsi="UN-Abhaya"/>
          <w:cs/>
        </w:rPr>
        <w:t>න්ට (ක</w:t>
      </w:r>
      <w:r w:rsidR="001F2AC9">
        <w:rPr>
          <w:rFonts w:ascii="UN-Abhaya" w:hAnsi="UN-Abhaya"/>
          <w:cs/>
        </w:rPr>
        <w:t>ර්‍ම</w:t>
      </w:r>
      <w:r w:rsidRPr="00CB3751">
        <w:rPr>
          <w:rFonts w:ascii="UN-Abhaya" w:hAnsi="UN-Abhaya"/>
          <w:cs/>
        </w:rPr>
        <w:t xml:space="preserve"> හෝ චීවරාදි ප්‍රත්‍යය) රැස් කිරීමෙක් නැත්තේ ද</w:t>
      </w:r>
      <w:r w:rsidRPr="00CB3751">
        <w:rPr>
          <w:rFonts w:ascii="UN-Abhaya" w:hAnsi="UN-Abhaya"/>
        </w:rPr>
        <w:t xml:space="preserve">, </w:t>
      </w:r>
      <w:r w:rsidRPr="00CB3751">
        <w:rPr>
          <w:rFonts w:ascii="UN-Abhaya" w:hAnsi="UN-Abhaya"/>
          <w:cs/>
        </w:rPr>
        <w:t>යම් කෙනෙක් තුමු පිරිසිඳ දන්නා ලද අහර ඇත්තාහු ද</w:t>
      </w:r>
      <w:r w:rsidRPr="00CB3751">
        <w:rPr>
          <w:rFonts w:ascii="UN-Abhaya" w:hAnsi="UN-Abhaya"/>
        </w:rPr>
        <w:t xml:space="preserve">, </w:t>
      </w:r>
      <w:r w:rsidRPr="00CB3751">
        <w:rPr>
          <w:rFonts w:ascii="UN-Abhaya" w:hAnsi="UN-Abhaya"/>
          <w:cs/>
        </w:rPr>
        <w:t xml:space="preserve">යම්බඳු රහතුන්ට සුඤ්ඤත නම් වූ ද අනිමිත්ත නම් වූ ද (අප්පණිහිත නම් වූ ද) </w:t>
      </w:r>
      <w:r w:rsidR="001E0DDA">
        <w:rPr>
          <w:rFonts w:ascii="UN-Abhaya" w:hAnsi="UN-Abhaya"/>
          <w:cs/>
        </w:rPr>
        <w:t>නි</w:t>
      </w:r>
      <w:r w:rsidR="00A30314">
        <w:rPr>
          <w:rFonts w:ascii="UN-Abhaya" w:hAnsi="UN-Abhaya"/>
          <w:cs/>
        </w:rPr>
        <w:t>ර්‍වා</w:t>
      </w:r>
      <w:r w:rsidR="001E0DDA">
        <w:rPr>
          <w:rFonts w:ascii="UN-Abhaya" w:hAnsi="UN-Abhaya"/>
          <w:cs/>
        </w:rPr>
        <w:t>ණය</w:t>
      </w:r>
      <w:r w:rsidRPr="00CB3751">
        <w:rPr>
          <w:rFonts w:ascii="UN-Abhaya" w:hAnsi="UN-Abhaya"/>
          <w:cs/>
        </w:rPr>
        <w:t xml:space="preserve"> අරමුණ වේ ද</w:t>
      </w:r>
      <w:r w:rsidRPr="00CB3751">
        <w:rPr>
          <w:rFonts w:ascii="UN-Abhaya" w:hAnsi="UN-Abhaya"/>
        </w:rPr>
        <w:t xml:space="preserve">, </w:t>
      </w:r>
      <w:r w:rsidRPr="00CB3751">
        <w:rPr>
          <w:rFonts w:ascii="UN-Abhaya" w:hAnsi="UN-Abhaya"/>
          <w:cs/>
        </w:rPr>
        <w:t>ඒ රහතුන්ගේ උත්පත්තිය අහසෙහි ප</w:t>
      </w:r>
      <w:r w:rsidR="000B3116">
        <w:rPr>
          <w:rFonts w:ascii="UN-Abhaya" w:hAnsi="UN-Abhaya"/>
          <w:cs/>
        </w:rPr>
        <w:t>ක්‍ෂී</w:t>
      </w:r>
      <w:r w:rsidRPr="00CB3751">
        <w:rPr>
          <w:rFonts w:ascii="UN-Abhaya" w:hAnsi="UN-Abhaya"/>
          <w:cs/>
        </w:rPr>
        <w:t xml:space="preserve">න් ගිය මග මෙන් නො දත හැකිය. </w:t>
      </w:r>
    </w:p>
    <w:p w14:paraId="75C38618" w14:textId="77777777" w:rsidR="00CB1A8C" w:rsidRDefault="00FF7D39" w:rsidP="00CB1A8C">
      <w:pPr>
        <w:spacing w:line="276" w:lineRule="auto"/>
        <w:rPr>
          <w:rFonts w:ascii="UN-Abhaya" w:hAnsi="UN-Abhaya"/>
        </w:rPr>
      </w:pPr>
      <w:r w:rsidRPr="00F93399">
        <w:rPr>
          <w:rFonts w:ascii="UN-Abhaya" w:hAnsi="UN-Abhaya"/>
          <w:b/>
          <w:bCs/>
          <w:cs/>
        </w:rPr>
        <w:lastRenderedPageBreak/>
        <w:t>යෙසං ස</w:t>
      </w:r>
      <w:r w:rsidR="006379E2" w:rsidRPr="00F93399">
        <w:rPr>
          <w:rFonts w:ascii="UN-Abhaya" w:hAnsi="UN-Abhaya" w:hint="cs"/>
          <w:b/>
          <w:bCs/>
          <w:cs/>
        </w:rPr>
        <w:t>න්</w:t>
      </w:r>
      <w:r w:rsidRPr="00F93399">
        <w:rPr>
          <w:rFonts w:ascii="UN-Abhaya" w:hAnsi="UN-Abhaya"/>
          <w:b/>
          <w:bCs/>
          <w:cs/>
        </w:rPr>
        <w:t xml:space="preserve">නිචයො </w:t>
      </w:r>
      <w:r w:rsidR="00F93399" w:rsidRPr="00F93399">
        <w:rPr>
          <w:rFonts w:ascii="UN-Abhaya" w:hAnsi="UN-Abhaya"/>
          <w:b/>
          <w:bCs/>
          <w:cs/>
        </w:rPr>
        <w:t>න</w:t>
      </w:r>
      <w:r w:rsidR="00C54AED">
        <w:rPr>
          <w:rFonts w:ascii="UN-Abhaya" w:hAnsi="UN-Abhaya"/>
          <w:b/>
          <w:bCs/>
          <w:cs/>
        </w:rPr>
        <w:t>ත්‍ථි</w:t>
      </w:r>
      <w:r w:rsidRPr="00CB3751">
        <w:rPr>
          <w:rFonts w:ascii="UN-Abhaya" w:hAnsi="UN-Abhaya"/>
          <w:cs/>
        </w:rPr>
        <w:t xml:space="preserve"> = යම් කෙනකුන්ට රැස් කිරීමෙ</w:t>
      </w:r>
      <w:r w:rsidR="00653730">
        <w:rPr>
          <w:rFonts w:ascii="UN-Abhaya" w:hAnsi="UN-Abhaya" w:hint="cs"/>
          <w:cs/>
        </w:rPr>
        <w:t>ක්</w:t>
      </w:r>
      <w:r w:rsidRPr="00CB3751">
        <w:rPr>
          <w:rFonts w:ascii="UN-Abhaya" w:hAnsi="UN-Abhaya"/>
          <w:cs/>
        </w:rPr>
        <w:t xml:space="preserve"> නැත්තේ (ද).</w:t>
      </w:r>
    </w:p>
    <w:p w14:paraId="4D44C429" w14:textId="77777777" w:rsidR="00CB1A8C" w:rsidRDefault="00FF7D39" w:rsidP="00CB1A8C">
      <w:pPr>
        <w:spacing w:line="276" w:lineRule="auto"/>
        <w:rPr>
          <w:rFonts w:ascii="UN-Abhaya" w:hAnsi="UN-Abhaya"/>
        </w:rPr>
      </w:pPr>
      <w:r w:rsidRPr="00B8580A">
        <w:rPr>
          <w:rFonts w:ascii="UN-Abhaya" w:hAnsi="UN-Abhaya"/>
          <w:b/>
          <w:bCs/>
          <w:cs/>
        </w:rPr>
        <w:t>යෙසං</w:t>
      </w:r>
      <w:r w:rsidRPr="00B8580A">
        <w:rPr>
          <w:rFonts w:ascii="UN-Abhaya" w:hAnsi="UN-Abhaya"/>
        </w:rPr>
        <w:t xml:space="preserve">, </w:t>
      </w:r>
      <w:r w:rsidRPr="00B8580A">
        <w:rPr>
          <w:rFonts w:ascii="UN-Abhaya" w:hAnsi="UN-Abhaya"/>
          <w:cs/>
        </w:rPr>
        <w:t xml:space="preserve">යනු අනියාමිත වචන ය. එයින් රහතුන් වහන්සේ ගැණෙති. එහෙත් අසවල් </w:t>
      </w:r>
      <w:r w:rsidR="003727B8" w:rsidRPr="00B8580A">
        <w:rPr>
          <w:rFonts w:ascii="UN-Abhaya" w:hAnsi="UN-Abhaya"/>
          <w:cs/>
        </w:rPr>
        <w:t>ආර්‍ය්‍යයන්</w:t>
      </w:r>
      <w:r w:rsidRPr="00B8580A">
        <w:rPr>
          <w:rFonts w:ascii="UN-Abhaya" w:hAnsi="UN-Abhaya"/>
          <w:cs/>
        </w:rPr>
        <w:t xml:space="preserve"> වහන්සේ ය යි නියමයෙක් නැත. </w:t>
      </w:r>
      <w:r w:rsidRPr="00B8580A">
        <w:rPr>
          <w:rFonts w:ascii="UN-Abhaya" w:hAnsi="UN-Abhaya"/>
          <w:b/>
          <w:bCs/>
          <w:cs/>
        </w:rPr>
        <w:t>සන්නිචය</w:t>
      </w:r>
      <w:r w:rsidRPr="00B8580A">
        <w:rPr>
          <w:rFonts w:ascii="UN-Abhaya" w:hAnsi="UN-Abhaya"/>
        </w:rPr>
        <w:t xml:space="preserve">, </w:t>
      </w:r>
      <w:r w:rsidRPr="00B8580A">
        <w:rPr>
          <w:rFonts w:ascii="UN-Abhaya" w:hAnsi="UN-Abhaya"/>
          <w:cs/>
        </w:rPr>
        <w:t xml:space="preserve">නම් රැස් කිරීම ය. </w:t>
      </w:r>
      <w:r w:rsidR="00C37ECD" w:rsidRPr="00B8580A">
        <w:rPr>
          <w:rFonts w:ascii="UN-Abhaya" w:hAnsi="UN-Abhaya"/>
          <w:cs/>
        </w:rPr>
        <w:t>ක</w:t>
      </w:r>
      <w:r w:rsidR="00FB0612">
        <w:rPr>
          <w:rFonts w:ascii="UN-Abhaya" w:hAnsi="UN-Abhaya"/>
          <w:cs/>
        </w:rPr>
        <w:t>ර්‍ම</w:t>
      </w:r>
      <w:r w:rsidRPr="00B8580A">
        <w:rPr>
          <w:rFonts w:ascii="UN-Abhaya" w:hAnsi="UN-Abhaya"/>
          <w:cs/>
        </w:rPr>
        <w:t>සන්නිචය</w:t>
      </w:r>
      <w:r w:rsidRPr="00B8580A">
        <w:rPr>
          <w:rFonts w:ascii="UN-Abhaya" w:hAnsi="UN-Abhaya"/>
        </w:rPr>
        <w:t xml:space="preserve">, </w:t>
      </w:r>
      <w:r w:rsidRPr="00B8580A">
        <w:rPr>
          <w:rFonts w:ascii="UN-Abhaya" w:hAnsi="UN-Abhaya"/>
          <w:cs/>
        </w:rPr>
        <w:t>ප්‍රත්‍යයසන්නිචය</w:t>
      </w:r>
      <w:r w:rsidRPr="00B8580A">
        <w:rPr>
          <w:rFonts w:ascii="UN-Abhaya" w:hAnsi="UN-Abhaya"/>
        </w:rPr>
        <w:t xml:space="preserve">, </w:t>
      </w:r>
      <w:r w:rsidRPr="00B8580A">
        <w:rPr>
          <w:rFonts w:ascii="UN-Abhaya" w:hAnsi="UN-Abhaya"/>
          <w:cs/>
        </w:rPr>
        <w:t>යි ඒ දෙපරිදි ය. කුශලාකුශල</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රැස්කිරීම </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සන්නිචය නම්. චීවරාදී වූ සිවුපසය රැස් කිරීම ප්‍රත්‍යයසන්න</w:t>
      </w:r>
      <w:r w:rsidR="003727B8" w:rsidRPr="00B8580A">
        <w:rPr>
          <w:rFonts w:ascii="UN-Abhaya" w:hAnsi="UN-Abhaya"/>
          <w:cs/>
        </w:rPr>
        <w:t>ි</w:t>
      </w:r>
      <w:r w:rsidRPr="00B8580A">
        <w:rPr>
          <w:rFonts w:ascii="UN-Abhaya" w:hAnsi="UN-Abhaya"/>
          <w:cs/>
        </w:rPr>
        <w:t>චය නම්. රහතුන් වහන්සේ පිළිබඳ මේ දෙක ම නැත. උන්වහන්සේ කරණ පින්කම්හි ප්‍රතිස</w:t>
      </w:r>
      <w:r w:rsidR="003727B8" w:rsidRPr="00B8580A">
        <w:rPr>
          <w:rFonts w:ascii="UN-Abhaya" w:hAnsi="UN-Abhaya"/>
          <w:cs/>
        </w:rPr>
        <w:t>න්‍ධි</w:t>
      </w:r>
      <w:r w:rsidRPr="00B8580A">
        <w:rPr>
          <w:rFonts w:ascii="UN-Abhaya" w:hAnsi="UN-Abhaya"/>
          <w:cs/>
        </w:rPr>
        <w:t xml:space="preserve">ය දීමෙහි ශක්තියක් නැත්තී ය. දන් </w:t>
      </w:r>
      <w:r w:rsidR="00B241F5" w:rsidRPr="00B8580A">
        <w:rPr>
          <w:rFonts w:ascii="UN-Abhaya" w:hAnsi="UN-Abhaya"/>
          <w:cs/>
        </w:rPr>
        <w:t>ඈ</w:t>
      </w:r>
      <w:r w:rsidRPr="00B8580A">
        <w:rPr>
          <w:rFonts w:ascii="UN-Abhaya" w:hAnsi="UN-Abhaya"/>
          <w:cs/>
        </w:rPr>
        <w:t xml:space="preserve"> පින්කම් කරණ කල්හි රහතුන්ට පහළ වන සිත්</w:t>
      </w:r>
      <w:r w:rsidRPr="00B8580A">
        <w:rPr>
          <w:rFonts w:ascii="UN-Abhaya" w:hAnsi="UN-Abhaya"/>
        </w:rPr>
        <w:t xml:space="preserve">, </w:t>
      </w:r>
      <w:r w:rsidRPr="00B8580A">
        <w:rPr>
          <w:rFonts w:ascii="UN-Abhaya" w:hAnsi="UN-Abhaya"/>
          <w:cs/>
        </w:rPr>
        <w:t>කුසල් සිත් නො වේ. ඒ අවස්ථාවෙහි ඔවුනට උපදනේ ක්‍රියා සිත් ය. පින්</w:t>
      </w:r>
      <w:r w:rsidR="009C4043" w:rsidRPr="00B8580A">
        <w:rPr>
          <w:rFonts w:ascii="UN-Abhaya" w:hAnsi="UN-Abhaya"/>
          <w:cs/>
        </w:rPr>
        <w:t xml:space="preserve">කම් </w:t>
      </w:r>
      <w:r w:rsidRPr="00B8580A">
        <w:rPr>
          <w:rFonts w:ascii="UN-Abhaya" w:hAnsi="UN-Abhaya"/>
          <w:cs/>
        </w:rPr>
        <w:t xml:space="preserve">වලදී කුසල් සිත් පහළ වන්නේ පෘථග්ජන </w:t>
      </w:r>
      <w:r w:rsidR="0003542E">
        <w:rPr>
          <w:rFonts w:ascii="UN-Abhaya" w:hAnsi="UN-Abhaya"/>
          <w:cs/>
        </w:rPr>
        <w:t>සත්ත්‍ව</w:t>
      </w:r>
      <w:r w:rsidRPr="00B8580A">
        <w:rPr>
          <w:rFonts w:ascii="UN-Abhaya" w:hAnsi="UN-Abhaya"/>
          <w:cs/>
        </w:rPr>
        <w:t>යන්ට ය. අවිද්‍යාතෘෂ්ණාදික්ලේශයන් ප්‍රහීණ කොට සිටි බැවින් රහතුන්</w:t>
      </w:r>
      <w:r w:rsidRPr="00B8580A">
        <w:rPr>
          <w:rFonts w:ascii="UN-Abhaya" w:hAnsi="UN-Abhaya"/>
        </w:rPr>
        <w:t xml:space="preserve">, </w:t>
      </w:r>
      <w:r w:rsidRPr="00B8580A">
        <w:rPr>
          <w:rFonts w:ascii="UN-Abhaya" w:hAnsi="UN-Abhaya"/>
          <w:cs/>
        </w:rPr>
        <w:t>කොතෙක් පින්කම් කළත්</w:t>
      </w:r>
      <w:r w:rsidRPr="00B8580A">
        <w:rPr>
          <w:rFonts w:ascii="UN-Abhaya" w:hAnsi="UN-Abhaya"/>
        </w:rPr>
        <w:t xml:space="preserve">, </w:t>
      </w:r>
      <w:r w:rsidRPr="00B8580A">
        <w:rPr>
          <w:rFonts w:ascii="UN-Abhaya" w:hAnsi="UN-Abhaya"/>
          <w:cs/>
        </w:rPr>
        <w:t>ඒ පිළිබඳව උපදින සිත්වල ප්‍රතිස</w:t>
      </w:r>
      <w:r w:rsidR="003727B8" w:rsidRPr="00B8580A">
        <w:rPr>
          <w:rFonts w:ascii="UN-Abhaya" w:hAnsi="UN-Abhaya"/>
          <w:cs/>
        </w:rPr>
        <w:t>න්‍ධි</w:t>
      </w:r>
      <w:r w:rsidRPr="00B8580A">
        <w:rPr>
          <w:rFonts w:ascii="UN-Abhaya" w:hAnsi="UN-Abhaya"/>
          <w:cs/>
        </w:rPr>
        <w:t>ය දීමෙහි ශක්තියක් නො ලැබේ. අකුශල</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රැස් නො කරති</w:t>
      </w:r>
      <w:r w:rsidRPr="00B8580A">
        <w:rPr>
          <w:rFonts w:ascii="UN-Abhaya" w:hAnsi="UN-Abhaya"/>
        </w:rPr>
        <w:t xml:space="preserve">, </w:t>
      </w:r>
      <w:r w:rsidRPr="00B8580A">
        <w:rPr>
          <w:rFonts w:ascii="UN-Abhaya" w:hAnsi="UN-Abhaya"/>
          <w:cs/>
        </w:rPr>
        <w:t>යනු කුමට ය</w:t>
      </w:r>
      <w:r w:rsidRPr="00CB3751">
        <w:rPr>
          <w:cs/>
        </w:rPr>
        <w:t>.</w:t>
      </w:r>
    </w:p>
    <w:p w14:paraId="1AD86FE6" w14:textId="77777777" w:rsidR="00CB1A8C" w:rsidRDefault="00FF7D39" w:rsidP="00CB1A8C">
      <w:pPr>
        <w:spacing w:line="276" w:lineRule="auto"/>
        <w:rPr>
          <w:rFonts w:ascii="UN-Abhaya" w:hAnsi="UN-Abhaya"/>
        </w:rPr>
      </w:pPr>
      <w:r w:rsidRPr="009C4043">
        <w:rPr>
          <w:rFonts w:ascii="UN-Abhaya" w:hAnsi="UN-Abhaya"/>
          <w:b/>
          <w:bCs/>
          <w:cs/>
        </w:rPr>
        <w:t>ය</w:t>
      </w:r>
      <w:r w:rsidR="009C4043" w:rsidRPr="009C4043">
        <w:rPr>
          <w:rFonts w:ascii="UN-Abhaya" w:hAnsi="UN-Abhaya" w:hint="cs"/>
          <w:b/>
          <w:bCs/>
          <w:cs/>
        </w:rPr>
        <w:t>ෙ</w:t>
      </w:r>
      <w:r w:rsidRPr="009C4043">
        <w:rPr>
          <w:rFonts w:ascii="UN-Abhaya" w:hAnsi="UN-Abhaya"/>
          <w:b/>
          <w:bCs/>
          <w:cs/>
        </w:rPr>
        <w:t xml:space="preserve"> පරිඤ්ඤාතභොජනා </w:t>
      </w:r>
      <w:r w:rsidRPr="00CB3751">
        <w:rPr>
          <w:rFonts w:ascii="UN-Abhaya" w:hAnsi="UN-Abhaya"/>
          <w:cs/>
        </w:rPr>
        <w:t>= යම් කෙනෙක් පිරිසිඳ දන්නා ලද අහර ඇත්තාහු (ද)</w:t>
      </w:r>
    </w:p>
    <w:p w14:paraId="6092C19F" w14:textId="77777777" w:rsidR="00CB1A8C" w:rsidRDefault="00FF7D39" w:rsidP="00CB1A8C">
      <w:pPr>
        <w:spacing w:line="276" w:lineRule="auto"/>
        <w:rPr>
          <w:rFonts w:ascii="UN-Abhaya" w:hAnsi="UN-Abhaya"/>
        </w:rPr>
      </w:pPr>
      <w:r w:rsidRPr="009C4043">
        <w:rPr>
          <w:rFonts w:ascii="UN-Abhaya" w:hAnsi="UN-Abhaya"/>
          <w:b/>
          <w:bCs/>
          <w:cs/>
        </w:rPr>
        <w:t>යෙ</w:t>
      </w:r>
      <w:r w:rsidRPr="00CB3751">
        <w:rPr>
          <w:rFonts w:ascii="UN-Abhaya" w:hAnsi="UN-Abhaya"/>
        </w:rPr>
        <w:t xml:space="preserve">, </w:t>
      </w:r>
      <w:r w:rsidRPr="00CB3751">
        <w:rPr>
          <w:rFonts w:ascii="UN-Abhaya" w:hAnsi="UN-Abhaya"/>
          <w:cs/>
        </w:rPr>
        <w:t>ය</w:t>
      </w:r>
      <w:r w:rsidR="009C4043">
        <w:rPr>
          <w:rFonts w:ascii="UN-Abhaya" w:hAnsi="UN-Abhaya" w:hint="cs"/>
          <w:cs/>
        </w:rPr>
        <w:t>න්</w:t>
      </w:r>
      <w:r w:rsidRPr="00CB3751">
        <w:rPr>
          <w:rFonts w:ascii="UN-Abhaya" w:hAnsi="UN-Abhaya"/>
          <w:cs/>
        </w:rPr>
        <w:t>නෙන් කියන ලද්දෝ රහතුන් වහන්සේ ම ය. පරිඤ්ඤා තුනෙකි. ඒ තුන ම මෙහි ලැබේ</w:t>
      </w:r>
      <w:r w:rsidR="001C46CC">
        <w:rPr>
          <w:rFonts w:ascii="UN-Abhaya" w:hAnsi="UN-Abhaya" w:hint="cs"/>
          <w:cs/>
        </w:rPr>
        <w:t>.</w:t>
      </w:r>
      <w:r w:rsidRPr="00CB3751">
        <w:rPr>
          <w:rFonts w:ascii="UN-Abhaya" w:hAnsi="UN-Abhaya"/>
          <w:cs/>
        </w:rPr>
        <w:t xml:space="preserve"> ආහාර සතරෙකි. එයින් මෙහි ලැබෙන්නේ කබලීකාරාහාරය පමණ</w:t>
      </w:r>
      <w:r w:rsidR="001C46CC">
        <w:rPr>
          <w:rFonts w:ascii="UN-Abhaya" w:hAnsi="UN-Abhaya" w:hint="cs"/>
          <w:cs/>
        </w:rPr>
        <w:t>ෙ</w:t>
      </w:r>
      <w:r w:rsidRPr="00CB3751">
        <w:rPr>
          <w:rFonts w:ascii="UN-Abhaya" w:hAnsi="UN-Abhaya"/>
          <w:cs/>
        </w:rPr>
        <w:t xml:space="preserve">කි. ඒ මේ කබලීකාරාහාරය ත්‍රිවිධපරිඥාවෙන් පිරිසිඳ දැන සිටි උත්තමයෝ </w:t>
      </w:r>
      <w:r w:rsidRPr="001C46CC">
        <w:rPr>
          <w:rFonts w:ascii="UN-Abhaya" w:hAnsi="UN-Abhaya"/>
          <w:b/>
          <w:bCs/>
          <w:cs/>
        </w:rPr>
        <w:t>පරිඤ්ඤාතභොජන</w:t>
      </w:r>
      <w:r w:rsidRPr="00CB3751">
        <w:rPr>
          <w:rFonts w:ascii="UN-Abhaya" w:hAnsi="UN-Abhaya"/>
        </w:rPr>
        <w:t xml:space="preserve">, </w:t>
      </w:r>
      <w:r w:rsidRPr="00CB3751">
        <w:rPr>
          <w:rFonts w:ascii="UN-Abhaya" w:hAnsi="UN-Abhaya"/>
          <w:cs/>
        </w:rPr>
        <w:t xml:space="preserve">නම් වෙත්. </w:t>
      </w:r>
      <w:r w:rsidRPr="001C46CC">
        <w:rPr>
          <w:rFonts w:ascii="UN-Abhaya" w:hAnsi="UN-Abhaya"/>
          <w:b/>
          <w:bCs/>
          <w:cs/>
        </w:rPr>
        <w:t>ඤාතපරිඤ්ඤා - තීරණපරිඤ්ඤා - පහාණපරිඤ්ඤා</w:t>
      </w:r>
      <w:r w:rsidRPr="00CB3751">
        <w:rPr>
          <w:rFonts w:ascii="UN-Abhaya" w:hAnsi="UN-Abhaya"/>
          <w:cs/>
        </w:rPr>
        <w:t xml:space="preserve"> යනු</w:t>
      </w:r>
      <w:r w:rsidRPr="00CB3751">
        <w:rPr>
          <w:rFonts w:ascii="UN-Abhaya" w:hAnsi="UN-Abhaya"/>
        </w:rPr>
        <w:t xml:space="preserve">, </w:t>
      </w:r>
      <w:r w:rsidRPr="00CB3751">
        <w:rPr>
          <w:rFonts w:ascii="UN-Abhaya" w:hAnsi="UN-Abhaya"/>
          <w:cs/>
        </w:rPr>
        <w:t>ඒ පරිඤ්ඤා තුනය.</w:t>
      </w:r>
    </w:p>
    <w:p w14:paraId="7BB87A91" w14:textId="7EA7C5B9" w:rsidR="00CB1A8C" w:rsidRDefault="00DB5973" w:rsidP="00CB1A8C">
      <w:pPr>
        <w:spacing w:line="276" w:lineRule="auto"/>
        <w:rPr>
          <w:rFonts w:ascii="UN-Abhaya" w:hAnsi="UN-Abhaya"/>
        </w:rPr>
      </w:pPr>
      <w:r w:rsidRPr="00DB5973">
        <w:rPr>
          <w:rFonts w:ascii="UN-Abhaya" w:hAnsi="UN-Abhaya"/>
          <w:b/>
          <w:bCs/>
        </w:rPr>
        <w:t>“</w:t>
      </w:r>
      <w:r w:rsidR="00FF7D39" w:rsidRPr="00DB5973">
        <w:rPr>
          <w:rFonts w:ascii="UN-Abhaya" w:hAnsi="UN-Abhaya"/>
          <w:b/>
          <w:bCs/>
          <w:cs/>
        </w:rPr>
        <w:t>ත</w:t>
      </w:r>
      <w:r w:rsidRPr="00DB5973">
        <w:rPr>
          <w:rFonts w:ascii="UN-Abhaya" w:hAnsi="UN-Abhaya"/>
          <w:b/>
          <w:bCs/>
          <w:cs/>
        </w:rPr>
        <w:t>ත්‍ථ</w:t>
      </w:r>
      <w:r w:rsidR="00FF7D39" w:rsidRPr="00DB5973">
        <w:rPr>
          <w:rFonts w:ascii="UN-Abhaya" w:hAnsi="UN-Abhaya"/>
          <w:b/>
          <w:bCs/>
          <w:cs/>
        </w:rPr>
        <w:t xml:space="preserve"> කතමා ඤාතපරිඤ්ඤා</w:t>
      </w:r>
      <w:r w:rsidR="00FF7D39" w:rsidRPr="00DB5973">
        <w:rPr>
          <w:rFonts w:ascii="UN-Abhaya" w:hAnsi="UN-Abhaya"/>
          <w:b/>
          <w:bCs/>
        </w:rPr>
        <w:t xml:space="preserve">? </w:t>
      </w:r>
      <w:r w:rsidR="00FF7D39" w:rsidRPr="00DB5973">
        <w:rPr>
          <w:rFonts w:ascii="UN-Abhaya" w:hAnsi="UN-Abhaya"/>
          <w:b/>
          <w:bCs/>
          <w:cs/>
        </w:rPr>
        <w:t>සබ්බධම්මං ජානාති ඉම</w:t>
      </w:r>
      <w:r>
        <w:rPr>
          <w:rFonts w:ascii="UN-Abhaya" w:hAnsi="UN-Abhaya" w:hint="cs"/>
          <w:b/>
          <w:bCs/>
          <w:cs/>
        </w:rPr>
        <w:t>ෙ</w:t>
      </w:r>
      <w:r w:rsidR="00FF7D39" w:rsidRPr="00DB5973">
        <w:rPr>
          <w:rFonts w:ascii="UN-Abhaya" w:hAnsi="UN-Abhaya"/>
          <w:b/>
          <w:bCs/>
          <w:cs/>
        </w:rPr>
        <w:t xml:space="preserve"> අජ්ඣත්තිකා ඉමෙ බාහිරා ඉදමස්ස ලක්ඛණං ඉමා</w:t>
      </w:r>
      <w:r>
        <w:rPr>
          <w:rFonts w:ascii="UN-Abhaya" w:hAnsi="UN-Abhaya" w:hint="cs"/>
          <w:b/>
          <w:bCs/>
          <w:cs/>
        </w:rPr>
        <w:t>නි</w:t>
      </w:r>
      <w:r w:rsidR="00FF7D39" w:rsidRPr="00DB5973">
        <w:rPr>
          <w:rFonts w:ascii="UN-Abhaya" w:hAnsi="UN-Abhaya"/>
          <w:b/>
          <w:bCs/>
          <w:cs/>
        </w:rPr>
        <w:t xml:space="preserve"> රසපචචුපට්ඨානපදට්ඨානානීති අයං ඤාතපරි</w:t>
      </w:r>
      <w:r w:rsidR="004A4C0D">
        <w:rPr>
          <w:rFonts w:ascii="UN-Abhaya" w:hAnsi="UN-Abhaya"/>
          <w:b/>
          <w:bCs/>
          <w:cs/>
        </w:rPr>
        <w:t>ඤ්ඤා</w:t>
      </w:r>
      <w:r w:rsidRPr="00DB5973">
        <w:rPr>
          <w:rFonts w:ascii="UN-Abhaya" w:hAnsi="UN-Abhaya"/>
          <w:b/>
          <w:bCs/>
        </w:rPr>
        <w:t>”</w:t>
      </w:r>
      <w:r w:rsidR="00FF7D39" w:rsidRPr="00DB5973">
        <w:rPr>
          <w:rFonts w:ascii="UN-Abhaya" w:hAnsi="UN-Abhaya"/>
        </w:rPr>
        <w:t xml:space="preserve"> </w:t>
      </w:r>
      <w:r w:rsidR="00FF7D39" w:rsidRPr="00DB5973">
        <w:rPr>
          <w:rFonts w:ascii="UN-Abhaya" w:hAnsi="UN-Abhaya"/>
          <w:cs/>
        </w:rPr>
        <w:t>මොවුහු ඇතුළත්හි වූවෝ ය</w:t>
      </w:r>
      <w:r w:rsidR="00FF7D39" w:rsidRPr="00DB5973">
        <w:rPr>
          <w:rFonts w:ascii="UN-Abhaya" w:hAnsi="UN-Abhaya"/>
        </w:rPr>
        <w:t xml:space="preserve">, </w:t>
      </w:r>
      <w:r w:rsidR="00FF7D39" w:rsidRPr="00DB5973">
        <w:rPr>
          <w:rFonts w:ascii="UN-Abhaya" w:hAnsi="UN-Abhaya"/>
          <w:cs/>
        </w:rPr>
        <w:t>මොව</w:t>
      </w:r>
      <w:r>
        <w:rPr>
          <w:rFonts w:ascii="UN-Abhaya" w:hAnsi="UN-Abhaya" w:hint="cs"/>
          <w:cs/>
        </w:rPr>
        <w:t>ු</w:t>
      </w:r>
      <w:r w:rsidR="00FF7D39" w:rsidRPr="00DB5973">
        <w:rPr>
          <w:rFonts w:ascii="UN-Abhaya" w:hAnsi="UN-Abhaya"/>
          <w:cs/>
        </w:rPr>
        <w:t>හු පිටත්හි වූවෝ ය</w:t>
      </w:r>
      <w:r w:rsidR="00FF7D39" w:rsidRPr="00DB5973">
        <w:rPr>
          <w:rFonts w:ascii="UN-Abhaya" w:hAnsi="UN-Abhaya"/>
        </w:rPr>
        <w:t xml:space="preserve">, </w:t>
      </w:r>
      <w:r w:rsidR="00FF7D39" w:rsidRPr="00DB5973">
        <w:rPr>
          <w:rFonts w:ascii="UN-Abhaya" w:hAnsi="UN-Abhaya"/>
          <w:cs/>
        </w:rPr>
        <w:t>මේ මොහුගේ ල</w:t>
      </w:r>
      <w:r>
        <w:rPr>
          <w:rFonts w:ascii="UN-Abhaya" w:hAnsi="UN-Abhaya"/>
          <w:cs/>
        </w:rPr>
        <w:t>ක්‍ෂ</w:t>
      </w:r>
      <w:r w:rsidR="00FF7D39" w:rsidRPr="00DB5973">
        <w:rPr>
          <w:rFonts w:ascii="UN-Abhaya" w:hAnsi="UN-Abhaya"/>
          <w:cs/>
        </w:rPr>
        <w:t>ණය</w:t>
      </w:r>
      <w:r w:rsidR="00FF7D39" w:rsidRPr="00DB5973">
        <w:rPr>
          <w:rFonts w:ascii="UN-Abhaya" w:hAnsi="UN-Abhaya"/>
        </w:rPr>
        <w:t xml:space="preserve">, </w:t>
      </w:r>
      <w:r w:rsidR="00FF7D39" w:rsidRPr="00DB5973">
        <w:rPr>
          <w:rFonts w:ascii="UN-Abhaya" w:hAnsi="UN-Abhaya"/>
          <w:cs/>
        </w:rPr>
        <w:t>මේ කෘත්‍යය</w:t>
      </w:r>
      <w:r w:rsidR="00FF7D39" w:rsidRPr="00DB5973">
        <w:rPr>
          <w:rFonts w:ascii="UN-Abhaya" w:hAnsi="UN-Abhaya"/>
        </w:rPr>
        <w:t xml:space="preserve">, </w:t>
      </w:r>
      <w:r w:rsidR="00FF7D39" w:rsidRPr="00DB5973">
        <w:rPr>
          <w:rFonts w:ascii="UN-Abhaya" w:hAnsi="UN-Abhaya"/>
          <w:cs/>
        </w:rPr>
        <w:t>මේ එළඹසිටි කරුණය</w:t>
      </w:r>
      <w:r w:rsidR="00FF7D39" w:rsidRPr="00DB5973">
        <w:rPr>
          <w:rFonts w:ascii="UN-Abhaya" w:hAnsi="UN-Abhaya"/>
        </w:rPr>
        <w:t xml:space="preserve">, </w:t>
      </w:r>
      <w:r w:rsidR="00FF7D39" w:rsidRPr="00DB5973">
        <w:rPr>
          <w:rFonts w:ascii="UN-Abhaya" w:hAnsi="UN-Abhaya"/>
          <w:cs/>
        </w:rPr>
        <w:t>මේ ලංව සිටි කරුණය</w:t>
      </w:r>
      <w:r w:rsidR="00FF7D39" w:rsidRPr="00DB5973">
        <w:rPr>
          <w:rFonts w:ascii="UN-Abhaya" w:hAnsi="UN-Abhaya"/>
        </w:rPr>
        <w:t xml:space="preserve">, </w:t>
      </w:r>
      <w:r w:rsidR="00FF7D39" w:rsidRPr="00DB5973">
        <w:rPr>
          <w:rFonts w:ascii="UN-Abhaya" w:hAnsi="UN-Abhaya"/>
          <w:cs/>
        </w:rPr>
        <w:t xml:space="preserve">යි සියලු </w:t>
      </w:r>
      <w:r w:rsidR="0086198F" w:rsidRPr="00DB5973">
        <w:rPr>
          <w:rFonts w:ascii="UN-Abhaya" w:hAnsi="UN-Abhaya"/>
          <w:cs/>
        </w:rPr>
        <w:t>ධ</w:t>
      </w:r>
      <w:r w:rsidR="00FB0612">
        <w:rPr>
          <w:rFonts w:ascii="UN-Abhaya" w:hAnsi="UN-Abhaya"/>
          <w:cs/>
        </w:rPr>
        <w:t>ර්‍ම</w:t>
      </w:r>
      <w:r w:rsidR="00FF7D39" w:rsidRPr="00DB5973">
        <w:rPr>
          <w:rFonts w:ascii="UN-Abhaya" w:hAnsi="UN-Abhaya"/>
          <w:cs/>
        </w:rPr>
        <w:t>යන් පිරිසිඳ දනී ද</w:t>
      </w:r>
      <w:r w:rsidR="00FF7D39" w:rsidRPr="00DB5973">
        <w:rPr>
          <w:rFonts w:ascii="UN-Abhaya" w:hAnsi="UN-Abhaya"/>
        </w:rPr>
        <w:t xml:space="preserve">, </w:t>
      </w:r>
      <w:r w:rsidR="00FF7D39" w:rsidRPr="00DB5973">
        <w:rPr>
          <w:rFonts w:ascii="UN-Abhaya" w:hAnsi="UN-Abhaya"/>
          <w:cs/>
        </w:rPr>
        <w:t>ඒ ඤාතපරිඤ්ඤා ය. ඉ</w:t>
      </w:r>
      <w:r w:rsidR="00863404">
        <w:rPr>
          <w:rFonts w:ascii="UN-Abhaya" w:hAnsi="UN-Abhaya"/>
          <w:cs/>
        </w:rPr>
        <w:t>න්‍ද්‍රි</w:t>
      </w:r>
      <w:r w:rsidR="00FF7D39" w:rsidRPr="00DB5973">
        <w:rPr>
          <w:rFonts w:ascii="UN-Abhaya" w:hAnsi="UN-Abhaya"/>
          <w:cs/>
        </w:rPr>
        <w:t>යබද්ධසන්තානය</w:t>
      </w:r>
      <w:r w:rsidR="00FF7D39" w:rsidRPr="00DB5973">
        <w:rPr>
          <w:rFonts w:ascii="UN-Abhaya" w:hAnsi="UN-Abhaya"/>
        </w:rPr>
        <w:t xml:space="preserve">, </w:t>
      </w:r>
      <w:r w:rsidR="00FF7D39" w:rsidRPr="00DB5973">
        <w:rPr>
          <w:rFonts w:ascii="UN-Abhaya" w:hAnsi="UN-Abhaya"/>
          <w:cs/>
        </w:rPr>
        <w:t>අති</w:t>
      </w:r>
      <w:r w:rsidR="00863404">
        <w:rPr>
          <w:rFonts w:ascii="UN-Abhaya" w:hAnsi="UN-Abhaya"/>
          <w:cs/>
        </w:rPr>
        <w:t>න්‍ද්‍රි</w:t>
      </w:r>
      <w:r w:rsidR="00FF7D39" w:rsidRPr="00DB5973">
        <w:rPr>
          <w:rFonts w:ascii="UN-Abhaya" w:hAnsi="UN-Abhaya"/>
          <w:cs/>
        </w:rPr>
        <w:t xml:space="preserve">ය බද්ධසන්තානය යන දෙකට අසුවන සියලු </w:t>
      </w:r>
      <w:r w:rsidR="0086198F" w:rsidRPr="00DB5973">
        <w:rPr>
          <w:rFonts w:ascii="UN-Abhaya" w:hAnsi="UN-Abhaya"/>
          <w:cs/>
        </w:rPr>
        <w:t>ධ</w:t>
      </w:r>
      <w:r w:rsidR="00FB0612">
        <w:rPr>
          <w:rFonts w:ascii="UN-Abhaya" w:hAnsi="UN-Abhaya"/>
          <w:cs/>
        </w:rPr>
        <w:t>ර්‍ම</w:t>
      </w:r>
      <w:r w:rsidR="00FF7D39" w:rsidRPr="00DB5973">
        <w:rPr>
          <w:rFonts w:ascii="UN-Abhaya" w:hAnsi="UN-Abhaya"/>
          <w:cs/>
        </w:rPr>
        <w:t>යන් ල</w:t>
      </w:r>
      <w:r>
        <w:rPr>
          <w:rFonts w:ascii="UN-Abhaya" w:hAnsi="UN-Abhaya"/>
          <w:cs/>
        </w:rPr>
        <w:t>ක්‍ෂ</w:t>
      </w:r>
      <w:r w:rsidR="00FF7D39" w:rsidRPr="00DB5973">
        <w:rPr>
          <w:rFonts w:ascii="UN-Abhaya" w:hAnsi="UN-Abhaya"/>
          <w:cs/>
        </w:rPr>
        <w:t>ණ රස ප්‍රත්‍යුපස්ථාන පදස්ථානවශයෙන් ලැබෙන හැටියෙන් දැනීම ය ඤාතපරිඤ්ඤා.</w:t>
      </w:r>
    </w:p>
    <w:p w14:paraId="03E4E4A5" w14:textId="211628C0" w:rsidR="00CB1A8C" w:rsidRDefault="00B8580A" w:rsidP="00CB1A8C">
      <w:pPr>
        <w:spacing w:line="276" w:lineRule="auto"/>
        <w:rPr>
          <w:rFonts w:ascii="UN-Abhaya" w:hAnsi="UN-Abhaya"/>
        </w:rPr>
      </w:pPr>
      <w:r w:rsidRPr="002D6AD6">
        <w:rPr>
          <w:rFonts w:ascii="UN-Abhaya" w:hAnsi="UN-Abhaya"/>
          <w:b/>
          <w:bCs/>
        </w:rPr>
        <w:t>“</w:t>
      </w:r>
      <w:r w:rsidR="00FF7D39" w:rsidRPr="002D6AD6">
        <w:rPr>
          <w:rFonts w:ascii="UN-Abhaya" w:hAnsi="UN-Abhaya"/>
          <w:b/>
          <w:bCs/>
          <w:cs/>
        </w:rPr>
        <w:t>ත</w:t>
      </w:r>
      <w:r w:rsidR="00DB5973" w:rsidRPr="002D6AD6">
        <w:rPr>
          <w:rFonts w:ascii="UN-Abhaya" w:hAnsi="UN-Abhaya"/>
          <w:b/>
          <w:bCs/>
          <w:cs/>
        </w:rPr>
        <w:t>ත්‍ථ</w:t>
      </w:r>
      <w:r w:rsidR="00FF7D39" w:rsidRPr="00B8580A">
        <w:rPr>
          <w:rFonts w:ascii="UN-Abhaya" w:hAnsi="UN-Abhaya"/>
          <w:b/>
          <w:bCs/>
          <w:cs/>
        </w:rPr>
        <w:t xml:space="preserve"> කතමා ත</w:t>
      </w:r>
      <w:r w:rsidR="00905652">
        <w:rPr>
          <w:rFonts w:ascii="UN-Abhaya" w:hAnsi="UN-Abhaya" w:hint="cs"/>
          <w:b/>
          <w:bCs/>
          <w:cs/>
        </w:rPr>
        <w:t>ී</w:t>
      </w:r>
      <w:r w:rsidR="00FF7D39" w:rsidRPr="00B8580A">
        <w:rPr>
          <w:rFonts w:ascii="UN-Abhaya" w:hAnsi="UN-Abhaya"/>
          <w:b/>
          <w:bCs/>
          <w:cs/>
        </w:rPr>
        <w:t>රණපරිඤ්ඤා</w:t>
      </w:r>
      <w:r w:rsidR="00FF7D39" w:rsidRPr="00B8580A">
        <w:rPr>
          <w:rFonts w:ascii="UN-Abhaya" w:hAnsi="UN-Abhaya"/>
          <w:b/>
          <w:bCs/>
        </w:rPr>
        <w:t xml:space="preserve">? </w:t>
      </w:r>
      <w:r w:rsidR="00FF7D39" w:rsidRPr="00B8580A">
        <w:rPr>
          <w:rFonts w:ascii="UN-Abhaya" w:hAnsi="UN-Abhaya"/>
          <w:b/>
          <w:bCs/>
          <w:cs/>
        </w:rPr>
        <w:t>එවං ඤාතං ක</w:t>
      </w:r>
      <w:r w:rsidR="00905652">
        <w:rPr>
          <w:rFonts w:ascii="UN-Abhaya" w:hAnsi="UN-Abhaya"/>
          <w:b/>
          <w:bCs/>
          <w:cs/>
        </w:rPr>
        <w:t>ත්‍වා</w:t>
      </w:r>
      <w:r w:rsidR="00FF7D39" w:rsidRPr="00B8580A">
        <w:rPr>
          <w:rFonts w:ascii="UN-Abhaya" w:hAnsi="UN-Abhaya"/>
          <w:b/>
          <w:bCs/>
          <w:cs/>
        </w:rPr>
        <w:t xml:space="preserve"> ලබ්භමානවසෙන සබ්බධම්මං තීරෙති අනිච්චතො දුක්ඛතො අනන්තතොති ආදිනා අයං තීරණපරිඤ්ඤා</w:t>
      </w:r>
      <w:r w:rsidRPr="00B8580A">
        <w:rPr>
          <w:rFonts w:ascii="UN-Abhaya" w:hAnsi="UN-Abhaya"/>
          <w:b/>
          <w:bCs/>
        </w:rPr>
        <w:t>”</w:t>
      </w:r>
      <w:r w:rsidR="00FF7D39" w:rsidRPr="00B8580A">
        <w:rPr>
          <w:rFonts w:ascii="UN-Abhaya" w:hAnsi="UN-Abhaya"/>
        </w:rPr>
        <w:t xml:space="preserve"> </w:t>
      </w:r>
      <w:r w:rsidR="00FF7D39" w:rsidRPr="00B8580A">
        <w:rPr>
          <w:rFonts w:ascii="UN-Abhaya" w:hAnsi="UN-Abhaya"/>
          <w:cs/>
        </w:rPr>
        <w:t>ආ</w:t>
      </w:r>
      <w:r w:rsidR="006A53F4">
        <w:rPr>
          <w:rFonts w:ascii="UN-Abhaya" w:hAnsi="UN-Abhaya" w:hint="cs"/>
          <w:cs/>
        </w:rPr>
        <w:t>ද්</w:t>
      </w:r>
      <w:r w:rsidR="00FF7D39" w:rsidRPr="00B8580A">
        <w:rPr>
          <w:rFonts w:ascii="UN-Abhaya" w:hAnsi="UN-Abhaya"/>
          <w:cs/>
        </w:rPr>
        <w:t>ධ්‍යාත්මික බාහිර ස</w:t>
      </w:r>
      <w:r w:rsidR="00D53FFC">
        <w:rPr>
          <w:rFonts w:ascii="UN-Abhaya" w:hAnsi="UN-Abhaya"/>
          <w:cs/>
        </w:rPr>
        <w:t>ර්‍ව</w:t>
      </w:r>
      <w:r w:rsidR="0086198F" w:rsidRPr="00B8580A">
        <w:rPr>
          <w:rFonts w:ascii="UN-Abhaya" w:hAnsi="UN-Abhaya"/>
          <w:cs/>
        </w:rPr>
        <w:t>ධ</w:t>
      </w:r>
      <w:r w:rsidR="00FB0612">
        <w:rPr>
          <w:rFonts w:ascii="UN-Abhaya" w:hAnsi="UN-Abhaya"/>
          <w:cs/>
        </w:rPr>
        <w:t>ර්‍ම</w:t>
      </w:r>
      <w:r w:rsidR="00FF7D39" w:rsidRPr="00B8580A">
        <w:rPr>
          <w:rFonts w:ascii="UN-Abhaya" w:hAnsi="UN-Abhaya"/>
          <w:cs/>
        </w:rPr>
        <w:t>යන් ලැබෙන ලෙසින් ල</w:t>
      </w:r>
      <w:r w:rsidR="00DB5973" w:rsidRPr="00B8580A">
        <w:rPr>
          <w:rFonts w:ascii="UN-Abhaya" w:hAnsi="UN-Abhaya"/>
          <w:cs/>
        </w:rPr>
        <w:t>ක්‍ෂ</w:t>
      </w:r>
      <w:r w:rsidR="00FF7D39" w:rsidRPr="00B8580A">
        <w:rPr>
          <w:rFonts w:ascii="UN-Abhaya" w:hAnsi="UN-Abhaya"/>
          <w:cs/>
        </w:rPr>
        <w:t>ණරසප්‍රත්‍යුපස්ථාන පදස්ථාන</w:t>
      </w:r>
      <w:r w:rsidR="006A53F4">
        <w:rPr>
          <w:rFonts w:ascii="UN-Abhaya" w:hAnsi="UN-Abhaya" w:hint="cs"/>
          <w:cs/>
        </w:rPr>
        <w:t xml:space="preserve"> </w:t>
      </w:r>
      <w:r w:rsidR="00FF7D39" w:rsidRPr="00B8580A">
        <w:rPr>
          <w:rFonts w:ascii="UN-Abhaya" w:hAnsi="UN-Abhaya"/>
          <w:cs/>
        </w:rPr>
        <w:t xml:space="preserve">වශයෙන් දැන එකී </w:t>
      </w:r>
      <w:r w:rsidR="0086198F" w:rsidRPr="00B8580A">
        <w:rPr>
          <w:rFonts w:ascii="UN-Abhaya" w:hAnsi="UN-Abhaya"/>
          <w:cs/>
        </w:rPr>
        <w:t>ධ</w:t>
      </w:r>
      <w:r w:rsidR="00FB0612">
        <w:rPr>
          <w:rFonts w:ascii="UN-Abhaya" w:hAnsi="UN-Abhaya"/>
          <w:cs/>
        </w:rPr>
        <w:t>ර්‍ම</w:t>
      </w:r>
      <w:r w:rsidR="00FF7D39" w:rsidRPr="00B8580A">
        <w:rPr>
          <w:rFonts w:ascii="UN-Abhaya" w:hAnsi="UN-Abhaya"/>
          <w:cs/>
        </w:rPr>
        <w:t xml:space="preserve"> අනිත්‍ය</w:t>
      </w:r>
      <w:r w:rsidR="00FF7D39" w:rsidRPr="00B8580A">
        <w:rPr>
          <w:rFonts w:ascii="UN-Abhaya" w:hAnsi="UN-Abhaya"/>
        </w:rPr>
        <w:t xml:space="preserve">, </w:t>
      </w:r>
      <w:r w:rsidR="00FF7D39" w:rsidRPr="00B8580A">
        <w:rPr>
          <w:rFonts w:ascii="UN-Abhaya" w:hAnsi="UN-Abhaya"/>
          <w:cs/>
        </w:rPr>
        <w:t>දුඃඛ</w:t>
      </w:r>
      <w:r w:rsidR="00FF7D39" w:rsidRPr="00B8580A">
        <w:rPr>
          <w:rFonts w:ascii="UN-Abhaya" w:hAnsi="UN-Abhaya"/>
        </w:rPr>
        <w:t xml:space="preserve">, </w:t>
      </w:r>
      <w:r w:rsidR="00FF7D39" w:rsidRPr="00B8580A">
        <w:rPr>
          <w:rFonts w:ascii="UN-Abhaya" w:hAnsi="UN-Abhaya"/>
          <w:cs/>
        </w:rPr>
        <w:t>අනාත්ම</w:t>
      </w:r>
      <w:r w:rsidR="00FF7D39" w:rsidRPr="00B8580A">
        <w:rPr>
          <w:rFonts w:ascii="UN-Abhaya" w:hAnsi="UN-Abhaya"/>
        </w:rPr>
        <w:t xml:space="preserve">, </w:t>
      </w:r>
      <w:r w:rsidR="00FF7D39" w:rsidRPr="00B8580A">
        <w:rPr>
          <w:rFonts w:ascii="UN-Abhaya" w:hAnsi="UN-Abhaya"/>
          <w:cs/>
        </w:rPr>
        <w:t>රෝග</w:t>
      </w:r>
      <w:r w:rsidR="00FF7D39" w:rsidRPr="00B8580A">
        <w:rPr>
          <w:rFonts w:ascii="UN-Abhaya" w:hAnsi="UN-Abhaya"/>
        </w:rPr>
        <w:t xml:space="preserve">, </w:t>
      </w:r>
      <w:r w:rsidR="00FF7D39" w:rsidRPr="00B8580A">
        <w:rPr>
          <w:rFonts w:ascii="UN-Abhaya" w:hAnsi="UN-Abhaya"/>
          <w:cs/>
        </w:rPr>
        <w:t>ගණ්ඩ</w:t>
      </w:r>
      <w:r w:rsidR="00FF7D39" w:rsidRPr="00B8580A">
        <w:rPr>
          <w:rFonts w:ascii="UN-Abhaya" w:hAnsi="UN-Abhaya"/>
        </w:rPr>
        <w:t xml:space="preserve">, </w:t>
      </w:r>
      <w:r w:rsidR="00FF7D39" w:rsidRPr="00B8580A">
        <w:rPr>
          <w:rFonts w:ascii="UN-Abhaya" w:hAnsi="UN-Abhaya"/>
          <w:cs/>
        </w:rPr>
        <w:t>සල්ල</w:t>
      </w:r>
      <w:r w:rsidR="00FF7D39" w:rsidRPr="00B8580A">
        <w:rPr>
          <w:rFonts w:ascii="UN-Abhaya" w:hAnsi="UN-Abhaya"/>
        </w:rPr>
        <w:t xml:space="preserve">, </w:t>
      </w:r>
      <w:r w:rsidR="00FF7D39" w:rsidRPr="00B8580A">
        <w:rPr>
          <w:rFonts w:ascii="UN-Abhaya" w:hAnsi="UN-Abhaya"/>
          <w:cs/>
        </w:rPr>
        <w:t>අඝ</w:t>
      </w:r>
      <w:r w:rsidR="00FF7D39" w:rsidRPr="00B8580A">
        <w:rPr>
          <w:rFonts w:ascii="UN-Abhaya" w:hAnsi="UN-Abhaya"/>
        </w:rPr>
        <w:t xml:space="preserve">, </w:t>
      </w:r>
      <w:r w:rsidR="00FF7D39" w:rsidRPr="00B8580A">
        <w:rPr>
          <w:rFonts w:ascii="UN-Abhaya" w:hAnsi="UN-Abhaya"/>
          <w:cs/>
        </w:rPr>
        <w:t>ආබාධ</w:t>
      </w:r>
      <w:r w:rsidR="00FF7D39" w:rsidRPr="00B8580A">
        <w:rPr>
          <w:rFonts w:ascii="UN-Abhaya" w:hAnsi="UN-Abhaya"/>
        </w:rPr>
        <w:t xml:space="preserve">, </w:t>
      </w:r>
      <w:r w:rsidR="00FF7D39" w:rsidRPr="00B8580A">
        <w:rPr>
          <w:rFonts w:ascii="UN-Abhaya" w:hAnsi="UN-Abhaya"/>
          <w:cs/>
        </w:rPr>
        <w:t>පර</w:t>
      </w:r>
      <w:r w:rsidR="00FF7D39" w:rsidRPr="00B8580A">
        <w:rPr>
          <w:rFonts w:ascii="UN-Abhaya" w:hAnsi="UN-Abhaya"/>
        </w:rPr>
        <w:t xml:space="preserve">, </w:t>
      </w:r>
      <w:r w:rsidR="00FF7D39" w:rsidRPr="00B8580A">
        <w:rPr>
          <w:rFonts w:ascii="UN-Abhaya" w:hAnsi="UN-Abhaya"/>
          <w:cs/>
        </w:rPr>
        <w:t>පල</w:t>
      </w:r>
      <w:r w:rsidR="006A53F4">
        <w:rPr>
          <w:rFonts w:ascii="UN-Abhaya" w:hAnsi="UN-Abhaya" w:hint="cs"/>
          <w:cs/>
        </w:rPr>
        <w:t>ෝ</w:t>
      </w:r>
      <w:r w:rsidR="00FF7D39" w:rsidRPr="00B8580A">
        <w:rPr>
          <w:rFonts w:ascii="UN-Abhaya" w:hAnsi="UN-Abhaya"/>
          <w:cs/>
        </w:rPr>
        <w:t>ක</w:t>
      </w:r>
      <w:r w:rsidR="00FF7D39" w:rsidRPr="00B8580A">
        <w:rPr>
          <w:rFonts w:ascii="UN-Abhaya" w:hAnsi="UN-Abhaya"/>
        </w:rPr>
        <w:t xml:space="preserve">, </w:t>
      </w:r>
      <w:r w:rsidR="00FF7D39" w:rsidRPr="00B8580A">
        <w:rPr>
          <w:rFonts w:ascii="UN-Abhaya" w:hAnsi="UN-Abhaya"/>
          <w:cs/>
        </w:rPr>
        <w:t>ඊති</w:t>
      </w:r>
      <w:r w:rsidR="00FF7D39" w:rsidRPr="00B8580A">
        <w:rPr>
          <w:rFonts w:ascii="UN-Abhaya" w:hAnsi="UN-Abhaya"/>
        </w:rPr>
        <w:t xml:space="preserve">, </w:t>
      </w:r>
      <w:r w:rsidR="00FF7D39" w:rsidRPr="00B8580A">
        <w:rPr>
          <w:rFonts w:ascii="UN-Abhaya" w:hAnsi="UN-Abhaya"/>
          <w:cs/>
        </w:rPr>
        <w:t>උපද්දව</w:t>
      </w:r>
      <w:r w:rsidR="00FF7D39" w:rsidRPr="00B8580A">
        <w:rPr>
          <w:rFonts w:ascii="UN-Abhaya" w:hAnsi="UN-Abhaya"/>
        </w:rPr>
        <w:t xml:space="preserve">, </w:t>
      </w:r>
      <w:r w:rsidR="00FF7D39" w:rsidRPr="00B8580A">
        <w:rPr>
          <w:rFonts w:ascii="UN-Abhaya" w:hAnsi="UN-Abhaya"/>
          <w:cs/>
        </w:rPr>
        <w:t>භය</w:t>
      </w:r>
      <w:r w:rsidR="00FF7D39" w:rsidRPr="00B8580A">
        <w:rPr>
          <w:rFonts w:ascii="UN-Abhaya" w:hAnsi="UN-Abhaya"/>
        </w:rPr>
        <w:t xml:space="preserve">, </w:t>
      </w:r>
      <w:r w:rsidR="00FF7D39" w:rsidRPr="00B8580A">
        <w:rPr>
          <w:rFonts w:ascii="UN-Abhaya" w:hAnsi="UN-Abhaya"/>
          <w:cs/>
        </w:rPr>
        <w:t>උප</w:t>
      </w:r>
      <w:r w:rsidR="006A53F4">
        <w:rPr>
          <w:rFonts w:ascii="UN-Abhaya" w:hAnsi="UN-Abhaya" w:hint="cs"/>
          <w:cs/>
        </w:rPr>
        <w:t>ස්සග්ග</w:t>
      </w:r>
      <w:r w:rsidR="00FF7D39" w:rsidRPr="00B8580A">
        <w:rPr>
          <w:rFonts w:ascii="UN-Abhaya" w:hAnsi="UN-Abhaya"/>
        </w:rPr>
        <w:t xml:space="preserve">, </w:t>
      </w:r>
      <w:r w:rsidR="00FF7D39" w:rsidRPr="00B8580A">
        <w:rPr>
          <w:rFonts w:ascii="UN-Abhaya" w:hAnsi="UN-Abhaya"/>
          <w:cs/>
        </w:rPr>
        <w:t>චල</w:t>
      </w:r>
      <w:r w:rsidR="00FF7D39" w:rsidRPr="00B8580A">
        <w:rPr>
          <w:rFonts w:ascii="UN-Abhaya" w:hAnsi="UN-Abhaya"/>
        </w:rPr>
        <w:t xml:space="preserve">, </w:t>
      </w:r>
      <w:r w:rsidR="00FF7D39" w:rsidRPr="00B8580A">
        <w:rPr>
          <w:rFonts w:ascii="UN-Abhaya" w:hAnsi="UN-Abhaya"/>
          <w:cs/>
        </w:rPr>
        <w:t>පභඞ්ගු</w:t>
      </w:r>
      <w:r w:rsidR="00FF7D39" w:rsidRPr="00B8580A">
        <w:rPr>
          <w:rFonts w:ascii="UN-Abhaya" w:hAnsi="UN-Abhaya"/>
        </w:rPr>
        <w:t xml:space="preserve">, </w:t>
      </w:r>
      <w:r w:rsidR="00FF7D39" w:rsidRPr="00B8580A">
        <w:rPr>
          <w:rFonts w:ascii="UN-Abhaya" w:hAnsi="UN-Abhaya"/>
          <w:cs/>
        </w:rPr>
        <w:t>අඬුව</w:t>
      </w:r>
      <w:r w:rsidR="00FF7D39" w:rsidRPr="00B8580A">
        <w:rPr>
          <w:rFonts w:ascii="UN-Abhaya" w:hAnsi="UN-Abhaya"/>
        </w:rPr>
        <w:t xml:space="preserve">, </w:t>
      </w:r>
      <w:r w:rsidR="00FF7D39" w:rsidRPr="00B8580A">
        <w:rPr>
          <w:rFonts w:ascii="UN-Abhaya" w:hAnsi="UN-Abhaya"/>
          <w:cs/>
        </w:rPr>
        <w:t>ආදීනව</w:t>
      </w:r>
      <w:r w:rsidR="00FF7D39" w:rsidRPr="00B8580A">
        <w:rPr>
          <w:rFonts w:ascii="UN-Abhaya" w:hAnsi="UN-Abhaya"/>
        </w:rPr>
        <w:t xml:space="preserve">, </w:t>
      </w:r>
      <w:r w:rsidR="00FF7D39" w:rsidRPr="00B8580A">
        <w:rPr>
          <w:rFonts w:ascii="UN-Abhaya" w:hAnsi="UN-Abhaya"/>
          <w:cs/>
        </w:rPr>
        <w:t>විපරිණාමධම්ම</w:t>
      </w:r>
      <w:r w:rsidR="00FF7D39" w:rsidRPr="00B8580A">
        <w:rPr>
          <w:rFonts w:ascii="UN-Abhaya" w:hAnsi="UN-Abhaya"/>
        </w:rPr>
        <w:t xml:space="preserve">, </w:t>
      </w:r>
      <w:r w:rsidR="00FF7D39" w:rsidRPr="00B8580A">
        <w:rPr>
          <w:rFonts w:ascii="UN-Abhaya" w:hAnsi="UN-Abhaya"/>
          <w:cs/>
        </w:rPr>
        <w:t>අසාරතා</w:t>
      </w:r>
      <w:r w:rsidR="00FF7D39" w:rsidRPr="00B8580A">
        <w:rPr>
          <w:rFonts w:ascii="UN-Abhaya" w:hAnsi="UN-Abhaya"/>
        </w:rPr>
        <w:t xml:space="preserve">, </w:t>
      </w:r>
      <w:r w:rsidR="00FF7D39" w:rsidRPr="00B8580A">
        <w:rPr>
          <w:rFonts w:ascii="UN-Abhaya" w:hAnsi="UN-Abhaya"/>
          <w:cs/>
        </w:rPr>
        <w:t>අඝමූල</w:t>
      </w:r>
      <w:r w:rsidR="00FF7D39" w:rsidRPr="00B8580A">
        <w:rPr>
          <w:rFonts w:ascii="UN-Abhaya" w:hAnsi="UN-Abhaya"/>
        </w:rPr>
        <w:t xml:space="preserve">, </w:t>
      </w:r>
      <w:r w:rsidR="00FF7D39" w:rsidRPr="00B8580A">
        <w:rPr>
          <w:rFonts w:ascii="UN-Abhaya" w:hAnsi="UN-Abhaya"/>
          <w:cs/>
        </w:rPr>
        <w:t>වධක</w:t>
      </w:r>
      <w:r w:rsidR="00FF7D39" w:rsidRPr="00B8580A">
        <w:rPr>
          <w:rFonts w:ascii="UN-Abhaya" w:hAnsi="UN-Abhaya"/>
        </w:rPr>
        <w:t xml:space="preserve">, </w:t>
      </w:r>
      <w:r w:rsidR="00FF7D39" w:rsidRPr="00B8580A">
        <w:rPr>
          <w:rFonts w:ascii="UN-Abhaya" w:hAnsi="UN-Abhaya"/>
          <w:cs/>
        </w:rPr>
        <w:t>විභව</w:t>
      </w:r>
      <w:r w:rsidR="00FF7D39" w:rsidRPr="00B8580A">
        <w:rPr>
          <w:rFonts w:ascii="UN-Abhaya" w:hAnsi="UN-Abhaya"/>
        </w:rPr>
        <w:t xml:space="preserve">, </w:t>
      </w:r>
      <w:r w:rsidR="00FF7D39" w:rsidRPr="00B8580A">
        <w:rPr>
          <w:rFonts w:ascii="UN-Abhaya" w:hAnsi="UN-Abhaya"/>
          <w:cs/>
        </w:rPr>
        <w:t>සාසව</w:t>
      </w:r>
      <w:r w:rsidR="00FF7D39" w:rsidRPr="00B8580A">
        <w:rPr>
          <w:rFonts w:ascii="UN-Abhaya" w:hAnsi="UN-Abhaya"/>
        </w:rPr>
        <w:t xml:space="preserve">, </w:t>
      </w:r>
      <w:r w:rsidR="00FF7D39" w:rsidRPr="00B8580A">
        <w:rPr>
          <w:rFonts w:ascii="UN-Abhaya" w:hAnsi="UN-Abhaya"/>
          <w:cs/>
        </w:rPr>
        <w:t>සඞ්ඛත</w:t>
      </w:r>
      <w:r w:rsidR="00FF7D39" w:rsidRPr="00B8580A">
        <w:rPr>
          <w:rFonts w:ascii="UN-Abhaya" w:hAnsi="UN-Abhaya"/>
        </w:rPr>
        <w:t xml:space="preserve">, </w:t>
      </w:r>
      <w:r w:rsidR="00FF7D39" w:rsidRPr="00B8580A">
        <w:rPr>
          <w:rFonts w:ascii="UN-Abhaya" w:hAnsi="UN-Abhaya"/>
          <w:cs/>
        </w:rPr>
        <w:t>මාරාමිස</w:t>
      </w:r>
      <w:r w:rsidR="00FF7D39" w:rsidRPr="00B8580A">
        <w:rPr>
          <w:rFonts w:ascii="UN-Abhaya" w:hAnsi="UN-Abhaya"/>
        </w:rPr>
        <w:t xml:space="preserve">, </w:t>
      </w:r>
      <w:r w:rsidR="00FF7D39" w:rsidRPr="00B8580A">
        <w:rPr>
          <w:rFonts w:ascii="UN-Abhaya" w:hAnsi="UN-Abhaya"/>
          <w:cs/>
        </w:rPr>
        <w:t>ජාතිධම්ම</w:t>
      </w:r>
      <w:r w:rsidR="00FF7D39" w:rsidRPr="00B8580A">
        <w:rPr>
          <w:rFonts w:ascii="UN-Abhaya" w:hAnsi="UN-Abhaya"/>
        </w:rPr>
        <w:t xml:space="preserve">, </w:t>
      </w:r>
      <w:r w:rsidR="00FF7D39" w:rsidRPr="00B8580A">
        <w:rPr>
          <w:rFonts w:ascii="UN-Abhaya" w:hAnsi="UN-Abhaya"/>
          <w:cs/>
        </w:rPr>
        <w:t>ජරාධම්ම</w:t>
      </w:r>
      <w:r w:rsidR="00FF7D39" w:rsidRPr="00B8580A">
        <w:rPr>
          <w:rFonts w:ascii="UN-Abhaya" w:hAnsi="UN-Abhaya"/>
        </w:rPr>
        <w:t xml:space="preserve">, </w:t>
      </w:r>
      <w:r w:rsidR="00FF7D39" w:rsidRPr="00B8580A">
        <w:rPr>
          <w:rFonts w:ascii="UN-Abhaya" w:hAnsi="UN-Abhaya"/>
          <w:cs/>
        </w:rPr>
        <w:t>ව්‍යාධිධම්ම</w:t>
      </w:r>
      <w:r w:rsidR="00FF7D39" w:rsidRPr="00B8580A">
        <w:rPr>
          <w:rFonts w:ascii="UN-Abhaya" w:hAnsi="UN-Abhaya"/>
        </w:rPr>
        <w:t xml:space="preserve">, </w:t>
      </w:r>
      <w:r w:rsidR="00FF7D39" w:rsidRPr="00B8580A">
        <w:rPr>
          <w:rFonts w:ascii="UN-Abhaya" w:hAnsi="UN-Abhaya"/>
          <w:cs/>
        </w:rPr>
        <w:t>මරණධම්ම</w:t>
      </w:r>
      <w:r w:rsidR="00FF7D39" w:rsidRPr="00B8580A">
        <w:rPr>
          <w:rFonts w:ascii="UN-Abhaya" w:hAnsi="UN-Abhaya"/>
        </w:rPr>
        <w:t xml:space="preserve">, </w:t>
      </w:r>
      <w:r w:rsidR="00FF7D39" w:rsidRPr="00B8580A">
        <w:rPr>
          <w:rFonts w:ascii="UN-Abhaya" w:hAnsi="UN-Abhaya"/>
          <w:cs/>
        </w:rPr>
        <w:t>සොකධම්ම</w:t>
      </w:r>
      <w:r w:rsidR="00FF7D39" w:rsidRPr="00B8580A">
        <w:rPr>
          <w:rFonts w:ascii="UN-Abhaya" w:hAnsi="UN-Abhaya"/>
        </w:rPr>
        <w:t xml:space="preserve">, </w:t>
      </w:r>
      <w:r w:rsidR="00FF7D39" w:rsidRPr="00B8580A">
        <w:rPr>
          <w:rFonts w:ascii="UN-Abhaya" w:hAnsi="UN-Abhaya"/>
          <w:cs/>
        </w:rPr>
        <w:t>පරිදේව</w:t>
      </w:r>
      <w:r w:rsidR="0086198F" w:rsidRPr="00B8580A">
        <w:rPr>
          <w:rFonts w:ascii="UN-Abhaya" w:hAnsi="UN-Abhaya"/>
          <w:cs/>
        </w:rPr>
        <w:t>ධ</w:t>
      </w:r>
      <w:r w:rsidR="00FB0612">
        <w:rPr>
          <w:rFonts w:ascii="UN-Abhaya" w:hAnsi="UN-Abhaya"/>
          <w:cs/>
        </w:rPr>
        <w:t>ර්‍ම</w:t>
      </w:r>
      <w:r w:rsidR="00FF7D39" w:rsidRPr="00B8580A">
        <w:rPr>
          <w:rFonts w:ascii="UN-Abhaya" w:hAnsi="UN-Abhaya"/>
        </w:rPr>
        <w:t xml:space="preserve">, </w:t>
      </w:r>
      <w:r w:rsidR="00FF7D39" w:rsidRPr="00B8580A">
        <w:rPr>
          <w:rFonts w:ascii="UN-Abhaya" w:hAnsi="UN-Abhaya"/>
          <w:cs/>
        </w:rPr>
        <w:t>උපායාසධම්ම</w:t>
      </w:r>
      <w:r w:rsidR="00FF7D39" w:rsidRPr="00B8580A">
        <w:rPr>
          <w:rFonts w:ascii="UN-Abhaya" w:hAnsi="UN-Abhaya"/>
        </w:rPr>
        <w:t xml:space="preserve">, </w:t>
      </w:r>
      <w:r w:rsidR="006A53F4" w:rsidRPr="00B8580A">
        <w:rPr>
          <w:rFonts w:ascii="UN-Abhaya" w:hAnsi="UN-Abhaya"/>
          <w:cs/>
        </w:rPr>
        <w:t>සඞ්</w:t>
      </w:r>
      <w:r w:rsidR="00FF7D39" w:rsidRPr="00B8580A">
        <w:rPr>
          <w:rFonts w:ascii="UN-Abhaya" w:hAnsi="UN-Abhaya"/>
          <w:cs/>
        </w:rPr>
        <w:t>කිලෙස</w:t>
      </w:r>
      <w:r w:rsidR="00FF7D39" w:rsidRPr="00B8580A">
        <w:rPr>
          <w:rFonts w:ascii="UN-Abhaya" w:hAnsi="UN-Abhaya"/>
        </w:rPr>
        <w:t xml:space="preserve">, </w:t>
      </w:r>
      <w:r w:rsidR="00FF7D39" w:rsidRPr="00B8580A">
        <w:rPr>
          <w:rFonts w:ascii="UN-Abhaya" w:hAnsi="UN-Abhaya"/>
          <w:cs/>
        </w:rPr>
        <w:t>අසරණීභූත යනාදී ආකාරයකින් තීරණය කෙරේ ද</w:t>
      </w:r>
      <w:r w:rsidR="00FF7D39" w:rsidRPr="00B8580A">
        <w:rPr>
          <w:rFonts w:ascii="UN-Abhaya" w:hAnsi="UN-Abhaya"/>
        </w:rPr>
        <w:t xml:space="preserve">, </w:t>
      </w:r>
      <w:r w:rsidR="00FF7D39" w:rsidRPr="00B8580A">
        <w:rPr>
          <w:rFonts w:ascii="UN-Abhaya" w:hAnsi="UN-Abhaya"/>
          <w:cs/>
        </w:rPr>
        <w:t xml:space="preserve">ඒ </w:t>
      </w:r>
      <w:r w:rsidR="00FF7D39" w:rsidRPr="006A53F4">
        <w:rPr>
          <w:rFonts w:ascii="UN-Abhaya" w:hAnsi="UN-Abhaya"/>
          <w:b/>
          <w:bCs/>
          <w:cs/>
        </w:rPr>
        <w:t>ත</w:t>
      </w:r>
      <w:r w:rsidR="006A53F4" w:rsidRPr="006A53F4">
        <w:rPr>
          <w:rFonts w:ascii="UN-Abhaya" w:hAnsi="UN-Abhaya" w:hint="cs"/>
          <w:b/>
          <w:bCs/>
          <w:cs/>
        </w:rPr>
        <w:t>ී</w:t>
      </w:r>
      <w:r w:rsidR="00FF7D39" w:rsidRPr="006A53F4">
        <w:rPr>
          <w:rFonts w:ascii="UN-Abhaya" w:hAnsi="UN-Abhaya"/>
          <w:b/>
          <w:bCs/>
          <w:cs/>
        </w:rPr>
        <w:t>රණපරිඤ්ඤාය</w:t>
      </w:r>
      <w:r w:rsidR="00FF7D39" w:rsidRPr="00B8580A">
        <w:rPr>
          <w:rFonts w:ascii="UN-Abhaya" w:hAnsi="UN-Abhaya"/>
          <w:cs/>
        </w:rPr>
        <w:t xml:space="preserve">. </w:t>
      </w:r>
    </w:p>
    <w:p w14:paraId="168773B0" w14:textId="77777777" w:rsidR="00CB1A8C" w:rsidRDefault="00613196" w:rsidP="00CB1A8C">
      <w:pPr>
        <w:spacing w:line="276" w:lineRule="auto"/>
        <w:rPr>
          <w:rFonts w:ascii="UN-Abhaya" w:hAnsi="UN-Abhaya"/>
        </w:rPr>
      </w:pPr>
      <w:r w:rsidRPr="00613196">
        <w:rPr>
          <w:rFonts w:ascii="UN-Abhaya" w:hAnsi="UN-Abhaya"/>
          <w:b/>
          <w:bCs/>
        </w:rPr>
        <w:t>“</w:t>
      </w:r>
      <w:r w:rsidR="00FF7D39" w:rsidRPr="00613196">
        <w:rPr>
          <w:rFonts w:ascii="UN-Abhaya" w:hAnsi="UN-Abhaya"/>
          <w:b/>
          <w:bCs/>
          <w:cs/>
        </w:rPr>
        <w:t>ත</w:t>
      </w:r>
      <w:r w:rsidR="00DB5973" w:rsidRPr="00613196">
        <w:rPr>
          <w:rFonts w:ascii="UN-Abhaya" w:hAnsi="UN-Abhaya"/>
          <w:b/>
          <w:bCs/>
          <w:cs/>
        </w:rPr>
        <w:t>ත්‍ථ</w:t>
      </w:r>
      <w:r w:rsidR="00FF7D39" w:rsidRPr="00613196">
        <w:rPr>
          <w:rFonts w:ascii="UN-Abhaya" w:hAnsi="UN-Abhaya"/>
          <w:b/>
          <w:bCs/>
          <w:cs/>
        </w:rPr>
        <w:t xml:space="preserve"> කතමා</w:t>
      </w:r>
      <w:r w:rsidRPr="00613196">
        <w:rPr>
          <w:rFonts w:ascii="UN-Abhaya" w:hAnsi="UN-Abhaya" w:hint="cs"/>
          <w:b/>
          <w:bCs/>
          <w:cs/>
        </w:rPr>
        <w:t xml:space="preserve"> පහාණ</w:t>
      </w:r>
      <w:r w:rsidR="00FF7D39" w:rsidRPr="00613196">
        <w:rPr>
          <w:rFonts w:ascii="UN-Abhaya" w:hAnsi="UN-Abhaya"/>
          <w:b/>
          <w:bCs/>
          <w:cs/>
        </w:rPr>
        <w:t>ප</w:t>
      </w:r>
      <w:r w:rsidRPr="00613196">
        <w:rPr>
          <w:rFonts w:ascii="UN-Abhaya" w:hAnsi="UN-Abhaya" w:hint="cs"/>
          <w:b/>
          <w:bCs/>
          <w:cs/>
        </w:rPr>
        <w:t>රි</w:t>
      </w:r>
      <w:r w:rsidR="00FF7D39" w:rsidRPr="00613196">
        <w:rPr>
          <w:rFonts w:ascii="UN-Abhaya" w:hAnsi="UN-Abhaya"/>
          <w:b/>
          <w:bCs/>
          <w:cs/>
        </w:rPr>
        <w:t>ඤ්ඤා</w:t>
      </w:r>
      <w:r w:rsidR="00FF7D39" w:rsidRPr="00613196">
        <w:rPr>
          <w:rFonts w:ascii="UN-Abhaya" w:hAnsi="UN-Abhaya"/>
          <w:b/>
          <w:bCs/>
        </w:rPr>
        <w:t xml:space="preserve">? </w:t>
      </w:r>
      <w:r w:rsidR="00FF7D39" w:rsidRPr="00613196">
        <w:rPr>
          <w:rFonts w:ascii="UN-Abhaya" w:hAnsi="UN-Abhaya"/>
          <w:b/>
          <w:bCs/>
          <w:cs/>
        </w:rPr>
        <w:t>එවං තීරයි</w:t>
      </w:r>
      <w:r w:rsidR="00905652" w:rsidRPr="00613196">
        <w:rPr>
          <w:rFonts w:ascii="UN-Abhaya" w:hAnsi="UN-Abhaya"/>
          <w:b/>
          <w:bCs/>
          <w:cs/>
        </w:rPr>
        <w:t>ත්‍වා</w:t>
      </w:r>
      <w:r w:rsidR="00FF7D39" w:rsidRPr="00613196">
        <w:rPr>
          <w:rFonts w:ascii="UN-Abhaya" w:hAnsi="UN-Abhaya"/>
          <w:b/>
          <w:bCs/>
          <w:cs/>
        </w:rPr>
        <w:t xml:space="preserve"> අග්ගමග්ගේන සබ්බධම්මේසු </w:t>
      </w:r>
      <w:r w:rsidR="008A4230">
        <w:rPr>
          <w:rFonts w:ascii="UN-Abhaya" w:hAnsi="UN-Abhaya"/>
          <w:b/>
          <w:bCs/>
          <w:cs/>
        </w:rPr>
        <w:t>ඡන්‍ද</w:t>
      </w:r>
      <w:r w:rsidR="00FF7D39" w:rsidRPr="00613196">
        <w:rPr>
          <w:rFonts w:ascii="UN-Abhaya" w:hAnsi="UN-Abhaya"/>
          <w:b/>
          <w:bCs/>
          <w:cs/>
        </w:rPr>
        <w:t>රාගං පජහතීති අයං පහාණපරිඤ්ඤා</w:t>
      </w:r>
      <w:r w:rsidRPr="00613196">
        <w:rPr>
          <w:rFonts w:ascii="UN-Abhaya" w:hAnsi="UN-Abhaya"/>
          <w:b/>
          <w:bCs/>
        </w:rPr>
        <w:t>”</w:t>
      </w:r>
      <w:r w:rsidR="00FF7D39" w:rsidRPr="00AA23A9">
        <w:rPr>
          <w:rFonts w:ascii="UN-Abhaya" w:hAnsi="UN-Abhaya"/>
        </w:rPr>
        <w:t xml:space="preserve"> </w:t>
      </w:r>
      <w:r w:rsidR="00FF7D39" w:rsidRPr="00AA23A9">
        <w:rPr>
          <w:rFonts w:ascii="UN-Abhaya" w:hAnsi="UN-Abhaya"/>
          <w:cs/>
        </w:rPr>
        <w:t>තීරණපරිඤ්ඤාවෙන් තීරණය කොට අග්‍රමා</w:t>
      </w:r>
      <w:r w:rsidR="00026AD1">
        <w:rPr>
          <w:rFonts w:ascii="UN-Abhaya" w:hAnsi="UN-Abhaya"/>
          <w:cs/>
        </w:rPr>
        <w:t>ර්‍ග</w:t>
      </w:r>
      <w:r w:rsidR="00FF7D39" w:rsidRPr="00AA23A9">
        <w:rPr>
          <w:rFonts w:ascii="UN-Abhaya" w:hAnsi="UN-Abhaya"/>
          <w:cs/>
        </w:rPr>
        <w:t xml:space="preserve">යෙන් සියලු </w:t>
      </w:r>
      <w:r w:rsidR="0086198F" w:rsidRPr="00AA23A9">
        <w:rPr>
          <w:rFonts w:ascii="UN-Abhaya" w:hAnsi="UN-Abhaya"/>
          <w:cs/>
        </w:rPr>
        <w:t>ධ</w:t>
      </w:r>
      <w:r w:rsidR="00FB0612">
        <w:rPr>
          <w:rFonts w:ascii="UN-Abhaya" w:hAnsi="UN-Abhaya"/>
          <w:cs/>
        </w:rPr>
        <w:t>ර්‍ම</w:t>
      </w:r>
      <w:r w:rsidR="00FF7D39" w:rsidRPr="00AA23A9">
        <w:rPr>
          <w:rFonts w:ascii="UN-Abhaya" w:hAnsi="UN-Abhaya"/>
          <w:cs/>
        </w:rPr>
        <w:t xml:space="preserve">යන් කෙරෙහි පැවැති </w:t>
      </w:r>
      <w:r w:rsidR="008A4230">
        <w:rPr>
          <w:rFonts w:ascii="UN-Abhaya" w:hAnsi="UN-Abhaya"/>
          <w:cs/>
        </w:rPr>
        <w:t>ඡන්‍ද</w:t>
      </w:r>
      <w:r w:rsidR="00FF7D39" w:rsidRPr="00AA23A9">
        <w:rPr>
          <w:rFonts w:ascii="UN-Abhaya" w:hAnsi="UN-Abhaya"/>
          <w:cs/>
        </w:rPr>
        <w:t>රාගය හෙවත් දැඩි ආශාව දුරැලීම පහාණපරිඤ්ඤාය.</w:t>
      </w:r>
    </w:p>
    <w:p w14:paraId="049A30AB" w14:textId="77777777" w:rsidR="00D14A40" w:rsidRDefault="00FF7D39" w:rsidP="00D14A40">
      <w:pPr>
        <w:spacing w:line="276" w:lineRule="auto"/>
        <w:rPr>
          <w:rFonts w:ascii="UN-Abhaya" w:hAnsi="UN-Abhaya"/>
        </w:rPr>
      </w:pPr>
      <w:r w:rsidRPr="00CB3751">
        <w:rPr>
          <w:rFonts w:ascii="UN-Abhaya" w:hAnsi="UN-Abhaya"/>
          <w:cs/>
        </w:rPr>
        <w:t xml:space="preserve">බුදිනු ලබන දෙය </w:t>
      </w:r>
      <w:r w:rsidR="00A86772">
        <w:rPr>
          <w:rFonts w:ascii="UN-Abhaya" w:hAnsi="UN-Abhaya" w:hint="cs"/>
          <w:cs/>
        </w:rPr>
        <w:t>භෝ</w:t>
      </w:r>
      <w:r w:rsidRPr="00CB3751">
        <w:rPr>
          <w:rFonts w:ascii="UN-Abhaya" w:hAnsi="UN-Abhaya"/>
          <w:cs/>
        </w:rPr>
        <w:t xml:space="preserve">ජන නමි. </w:t>
      </w:r>
      <w:r w:rsidR="00A86772" w:rsidRPr="00A86772">
        <w:rPr>
          <w:rFonts w:ascii="UN-Abhaya" w:hAnsi="UN-Abhaya"/>
          <w:b/>
          <w:bCs/>
        </w:rPr>
        <w:t>‘</w:t>
      </w:r>
      <w:r w:rsidRPr="00A86772">
        <w:rPr>
          <w:rFonts w:ascii="UN-Abhaya" w:hAnsi="UN-Abhaya"/>
          <w:b/>
          <w:bCs/>
          <w:cs/>
        </w:rPr>
        <w:t>භුඤ්ජියතීති - භොජනං</w:t>
      </w:r>
      <w:r w:rsidR="00A86772" w:rsidRPr="00A86772">
        <w:rPr>
          <w:rFonts w:ascii="UN-Abhaya" w:hAnsi="UN-Abhaya"/>
          <w:b/>
          <w:bCs/>
        </w:rPr>
        <w:t>’</w:t>
      </w:r>
      <w:r w:rsidRPr="00CB3751">
        <w:rPr>
          <w:rFonts w:ascii="UN-Abhaya" w:hAnsi="UN-Abhaya"/>
          <w:cs/>
        </w:rPr>
        <w:t xml:space="preserve"> යනු අ</w:t>
      </w:r>
      <w:r w:rsidR="00E64E4A" w:rsidRPr="009702EE">
        <w:rPr>
          <w:rFonts w:ascii="UN-Abhaya" w:hAnsi="UN-Abhaya"/>
          <w:cs/>
        </w:rPr>
        <w:t>ර්‍ත්‍ථ</w:t>
      </w:r>
      <w:r w:rsidRPr="00CB3751">
        <w:rPr>
          <w:rFonts w:ascii="UN-Abhaya" w:hAnsi="UN-Abhaya"/>
          <w:cs/>
        </w:rPr>
        <w:t xml:space="preserve"> සම</w:t>
      </w:r>
      <w:r w:rsidR="00E64E4A" w:rsidRPr="009702EE">
        <w:rPr>
          <w:rFonts w:ascii="UN-Abhaya" w:hAnsi="UN-Abhaya"/>
          <w:cs/>
        </w:rPr>
        <w:t>ර්‍ත්‍ථ</w:t>
      </w:r>
      <w:r w:rsidRPr="00CB3751">
        <w:rPr>
          <w:rFonts w:ascii="UN-Abhaya" w:hAnsi="UN-Abhaya"/>
          <w:cs/>
        </w:rPr>
        <w:t xml:space="preserve">නය යි. ආහාර යනු ද මෙයට නමෙකි. </w:t>
      </w:r>
      <w:r w:rsidR="00A86772" w:rsidRPr="00A86772">
        <w:rPr>
          <w:rFonts w:ascii="UN-Abhaya" w:hAnsi="UN-Abhaya"/>
          <w:b/>
          <w:bCs/>
        </w:rPr>
        <w:t>‘</w:t>
      </w:r>
      <w:r w:rsidRPr="00A86772">
        <w:rPr>
          <w:rFonts w:ascii="UN-Abhaya" w:hAnsi="UN-Abhaya"/>
          <w:b/>
          <w:bCs/>
          <w:cs/>
        </w:rPr>
        <w:t>ආහරතීති=ආහාර</w:t>
      </w:r>
      <w:r w:rsidR="00E64E4A">
        <w:rPr>
          <w:rFonts w:ascii="UN-Abhaya" w:hAnsi="UN-Abhaya" w:hint="cs"/>
          <w:b/>
          <w:bCs/>
          <w:cs/>
        </w:rPr>
        <w:t>ො</w:t>
      </w:r>
      <w:r w:rsidR="00A86772" w:rsidRPr="00A86772">
        <w:rPr>
          <w:rFonts w:ascii="UN-Abhaya" w:hAnsi="UN-Abhaya"/>
          <w:b/>
          <w:bCs/>
        </w:rPr>
        <w:t>’</w:t>
      </w:r>
      <w:r w:rsidRPr="00CB3751">
        <w:rPr>
          <w:rFonts w:ascii="UN-Abhaya" w:hAnsi="UN-Abhaya"/>
        </w:rPr>
        <w:t xml:space="preserve"> </w:t>
      </w:r>
      <w:r w:rsidRPr="00CB3751">
        <w:rPr>
          <w:rFonts w:ascii="UN-Abhaya" w:hAnsi="UN-Abhaya"/>
          <w:cs/>
        </w:rPr>
        <w:t>යනු නිරු</w:t>
      </w:r>
      <w:r w:rsidR="00E64E4A">
        <w:rPr>
          <w:rFonts w:ascii="UN-Abhaya" w:hAnsi="UN-Abhaya" w:hint="cs"/>
          <w:cs/>
        </w:rPr>
        <w:t>ක්</w:t>
      </w:r>
      <w:r w:rsidRPr="00CB3751">
        <w:rPr>
          <w:rFonts w:ascii="UN-Abhaya" w:hAnsi="UN-Abhaya"/>
          <w:cs/>
        </w:rPr>
        <w:t>තියි. තම ඵලය එළවන බැවින් එසේ කියනු ලැබේ. කබලීකාරය</w:t>
      </w:r>
      <w:r w:rsidRPr="00CB3751">
        <w:rPr>
          <w:rFonts w:ascii="UN-Abhaya" w:hAnsi="UN-Abhaya"/>
        </w:rPr>
        <w:t xml:space="preserve">, </w:t>
      </w:r>
      <w:r w:rsidR="00E64E4A">
        <w:rPr>
          <w:rFonts w:ascii="UN-Abhaya" w:hAnsi="UN-Abhaya" w:hint="cs"/>
          <w:cs/>
        </w:rPr>
        <w:t>ඵ</w:t>
      </w:r>
      <w:r w:rsidRPr="00CB3751">
        <w:rPr>
          <w:rFonts w:ascii="UN-Abhaya" w:hAnsi="UN-Abhaya"/>
          <w:cs/>
        </w:rPr>
        <w:t>ස්සය</w:t>
      </w:r>
      <w:r w:rsidRPr="00CB3751">
        <w:rPr>
          <w:rFonts w:ascii="UN-Abhaya" w:hAnsi="UN-Abhaya"/>
        </w:rPr>
        <w:t xml:space="preserve">, </w:t>
      </w:r>
      <w:r w:rsidRPr="00CB3751">
        <w:rPr>
          <w:rFonts w:ascii="UN-Abhaya" w:hAnsi="UN-Abhaya"/>
          <w:cs/>
        </w:rPr>
        <w:t>මනො ස</w:t>
      </w:r>
      <w:r w:rsidR="00E64E4A">
        <w:rPr>
          <w:rFonts w:ascii="UN-Abhaya" w:hAnsi="UN-Abhaya" w:hint="cs"/>
          <w:cs/>
        </w:rPr>
        <w:t>ඤ්චේ</w:t>
      </w:r>
      <w:r w:rsidRPr="00CB3751">
        <w:rPr>
          <w:rFonts w:ascii="UN-Abhaya" w:hAnsi="UN-Abhaya"/>
          <w:cs/>
        </w:rPr>
        <w:t>තනාය</w:t>
      </w:r>
      <w:r w:rsidRPr="00CB3751">
        <w:rPr>
          <w:rFonts w:ascii="UN-Abhaya" w:hAnsi="UN-Abhaya"/>
        </w:rPr>
        <w:t xml:space="preserve">, </w:t>
      </w:r>
      <w:r w:rsidRPr="00CB3751">
        <w:rPr>
          <w:rFonts w:ascii="UN-Abhaya" w:hAnsi="UN-Abhaya"/>
          <w:cs/>
        </w:rPr>
        <w:t>විඤ්ඤාණය යන මේ සතර ම ආහාරයෝ ය. එසේ කියනු ලබන්නේ කබලීකාරය ඔජාෂ්ටමකරූපය එළවන බැවිනි. ඵස්සය ත්‍රිවිධවේදනාවන් එළවන බැවිනි. මන</w:t>
      </w:r>
      <w:r w:rsidR="00E64E4A">
        <w:rPr>
          <w:rFonts w:ascii="UN-Abhaya" w:hAnsi="UN-Abhaya" w:hint="cs"/>
          <w:cs/>
        </w:rPr>
        <w:t>ෝ</w:t>
      </w:r>
      <w:r w:rsidRPr="00CB3751">
        <w:rPr>
          <w:rFonts w:ascii="UN-Abhaya" w:hAnsi="UN-Abhaya"/>
          <w:cs/>
        </w:rPr>
        <w:t>සඤේච</w:t>
      </w:r>
      <w:r w:rsidR="00E64E4A">
        <w:rPr>
          <w:rFonts w:ascii="UN-Abhaya" w:hAnsi="UN-Abhaya" w:hint="cs"/>
          <w:cs/>
        </w:rPr>
        <w:t>ේ</w:t>
      </w:r>
      <w:r w:rsidRPr="00CB3751">
        <w:rPr>
          <w:rFonts w:ascii="UN-Abhaya" w:hAnsi="UN-Abhaya"/>
          <w:cs/>
        </w:rPr>
        <w:t>තනාව තුන් භවයෙහි ප්‍රතිස</w:t>
      </w:r>
      <w:r w:rsidR="003727B8">
        <w:rPr>
          <w:rFonts w:ascii="UN-Abhaya" w:hAnsi="UN-Abhaya"/>
          <w:cs/>
        </w:rPr>
        <w:t>න්‍ධි</w:t>
      </w:r>
      <w:r w:rsidRPr="00CB3751">
        <w:rPr>
          <w:rFonts w:ascii="UN-Abhaya" w:hAnsi="UN-Abhaya"/>
          <w:cs/>
        </w:rPr>
        <w:t>ය එළවන බැවිනි. විඤ්ඤාණය ප්‍රතිස</w:t>
      </w:r>
      <w:r w:rsidR="003727B8">
        <w:rPr>
          <w:rFonts w:ascii="UN-Abhaya" w:hAnsi="UN-Abhaya"/>
          <w:cs/>
        </w:rPr>
        <w:t>න්‍ධි</w:t>
      </w:r>
      <w:r w:rsidR="00DB5973">
        <w:rPr>
          <w:rFonts w:ascii="UN-Abhaya" w:hAnsi="UN-Abhaya"/>
          <w:cs/>
        </w:rPr>
        <w:t>ක්‍ෂ</w:t>
      </w:r>
      <w:r w:rsidRPr="00CB3751">
        <w:rPr>
          <w:rFonts w:ascii="UN-Abhaya" w:hAnsi="UN-Abhaya"/>
          <w:cs/>
        </w:rPr>
        <w:t>ණයෙහි නාමරූපය එළවන බැවිනි.</w:t>
      </w:r>
    </w:p>
    <w:p w14:paraId="6928F6B9" w14:textId="77777777" w:rsidR="00D14A40" w:rsidRDefault="00FF7D39" w:rsidP="00D14A40">
      <w:pPr>
        <w:spacing w:line="276" w:lineRule="auto"/>
        <w:rPr>
          <w:rFonts w:ascii="UN-Abhaya" w:hAnsi="UN-Abhaya"/>
        </w:rPr>
      </w:pPr>
      <w:r w:rsidRPr="00CB3751">
        <w:rPr>
          <w:rFonts w:ascii="UN-Abhaya" w:hAnsi="UN-Abhaya"/>
          <w:cs/>
        </w:rPr>
        <w:t>මේ සිවු ආහාරය අතුරෙහි මෙහි ලා කබලීකාරාහාරය ගැණේ. පිඩු පිඩු කොට කනු ලබන ඔජා සහිත වූ බත් මාලු ව්‍ය</w:t>
      </w:r>
      <w:r w:rsidR="00E64E4A">
        <w:rPr>
          <w:rFonts w:ascii="UN-Abhaya" w:hAnsi="UN-Abhaya" w:hint="cs"/>
          <w:cs/>
        </w:rPr>
        <w:t>ඤ්</w:t>
      </w:r>
      <w:r w:rsidRPr="00CB3751">
        <w:rPr>
          <w:rFonts w:ascii="UN-Abhaya" w:hAnsi="UN-Abhaya"/>
          <w:cs/>
        </w:rPr>
        <w:t>ජනාදිය ය කබල</w:t>
      </w:r>
      <w:r w:rsidR="00E64E4A">
        <w:rPr>
          <w:rFonts w:ascii="UN-Abhaya" w:hAnsi="UN-Abhaya" w:hint="cs"/>
          <w:cs/>
        </w:rPr>
        <w:t>ී</w:t>
      </w:r>
      <w:r w:rsidRPr="00CB3751">
        <w:rPr>
          <w:rFonts w:ascii="UN-Abhaya" w:hAnsi="UN-Abhaya"/>
          <w:cs/>
        </w:rPr>
        <w:t>කාරාහාර නම්</w:t>
      </w:r>
      <w:r w:rsidRPr="00CB3751">
        <w:rPr>
          <w:rFonts w:ascii="UN-Abhaya" w:hAnsi="UN-Abhaya"/>
        </w:rPr>
        <w:t xml:space="preserve">, </w:t>
      </w:r>
      <w:r w:rsidRPr="00CB3751">
        <w:rPr>
          <w:rFonts w:ascii="UN-Abhaya" w:hAnsi="UN-Abhaya"/>
          <w:cs/>
        </w:rPr>
        <w:t xml:space="preserve">ඔජා යන්නට රසධාතු යි නමෙකි. බුදිය </w:t>
      </w:r>
      <w:r w:rsidRPr="00CB3751">
        <w:rPr>
          <w:rFonts w:ascii="UN-Abhaya" w:hAnsi="UN-Abhaya"/>
          <w:cs/>
        </w:rPr>
        <w:lastRenderedPageBreak/>
        <w:t xml:space="preserve">යුතු බත් පිය යුතු පැන් කෑ යුතු පල මුල් කැවුම් හා </w:t>
      </w:r>
      <w:r w:rsidR="00E64E4A">
        <w:rPr>
          <w:rFonts w:ascii="UN-Abhaya" w:hAnsi="UN-Abhaya" w:hint="cs"/>
          <w:cs/>
        </w:rPr>
        <w:t>ලෙ</w:t>
      </w:r>
      <w:r w:rsidRPr="00CB3751">
        <w:rPr>
          <w:rFonts w:ascii="UN-Abhaya" w:hAnsi="UN-Abhaya"/>
          <w:cs/>
        </w:rPr>
        <w:t>විය යුතු මී හකුරු ආදිය මෙහි ලා දත යුතු ය. මෙ කී ආහාර පානයන්ගේ දැහැමි නො දැහැමී බව ඈ දැනුම මෙහි ඤාතපරිඤ්ඤා නම.</w:t>
      </w:r>
    </w:p>
    <w:p w14:paraId="7CA25273" w14:textId="77777777" w:rsidR="005D19D7" w:rsidRDefault="00FF7D39" w:rsidP="005D19D7">
      <w:pPr>
        <w:spacing w:line="276" w:lineRule="auto"/>
        <w:rPr>
          <w:rFonts w:ascii="UN-Abhaya" w:hAnsi="UN-Abhaya"/>
        </w:rPr>
      </w:pPr>
      <w:r w:rsidRPr="00CB3751">
        <w:rPr>
          <w:rFonts w:ascii="UN-Abhaya" w:hAnsi="UN-Abhaya"/>
          <w:cs/>
        </w:rPr>
        <w:t>ගමන</w:t>
      </w:r>
      <w:r w:rsidRPr="00CB3751">
        <w:rPr>
          <w:rFonts w:ascii="UN-Abhaya" w:hAnsi="UN-Abhaya"/>
        </w:rPr>
        <w:t xml:space="preserve">, </w:t>
      </w:r>
      <w:r w:rsidRPr="00CB3751">
        <w:rPr>
          <w:rFonts w:ascii="UN-Abhaya" w:hAnsi="UN-Abhaya"/>
          <w:cs/>
        </w:rPr>
        <w:t>පරියෙසන</w:t>
      </w:r>
      <w:r w:rsidRPr="00CB3751">
        <w:rPr>
          <w:rFonts w:ascii="UN-Abhaya" w:hAnsi="UN-Abhaya"/>
        </w:rPr>
        <w:t xml:space="preserve">, </w:t>
      </w:r>
      <w:r w:rsidRPr="00CB3751">
        <w:rPr>
          <w:rFonts w:ascii="UN-Abhaya" w:hAnsi="UN-Abhaya"/>
          <w:cs/>
        </w:rPr>
        <w:t>පරිභොග</w:t>
      </w:r>
      <w:r w:rsidRPr="00CB3751">
        <w:rPr>
          <w:rFonts w:ascii="UN-Abhaya" w:hAnsi="UN-Abhaya"/>
        </w:rPr>
        <w:t xml:space="preserve">, </w:t>
      </w:r>
      <w:r w:rsidRPr="00CB3751">
        <w:rPr>
          <w:rFonts w:ascii="UN-Abhaya" w:hAnsi="UN-Abhaya"/>
          <w:cs/>
        </w:rPr>
        <w:t>ආසය</w:t>
      </w:r>
      <w:r w:rsidRPr="00CB3751">
        <w:rPr>
          <w:rFonts w:ascii="UN-Abhaya" w:hAnsi="UN-Abhaya"/>
        </w:rPr>
        <w:t xml:space="preserve">, </w:t>
      </w:r>
      <w:r w:rsidRPr="00CB3751">
        <w:rPr>
          <w:rFonts w:ascii="UN-Abhaya" w:hAnsi="UN-Abhaya"/>
          <w:cs/>
        </w:rPr>
        <w:t>නිධාන</w:t>
      </w:r>
      <w:r w:rsidRPr="00CB3751">
        <w:rPr>
          <w:rFonts w:ascii="UN-Abhaya" w:hAnsi="UN-Abhaya"/>
        </w:rPr>
        <w:t xml:space="preserve">, </w:t>
      </w:r>
      <w:r w:rsidRPr="00CB3751">
        <w:rPr>
          <w:rFonts w:ascii="UN-Abhaya" w:hAnsi="UN-Abhaya"/>
          <w:cs/>
        </w:rPr>
        <w:t>අපරිපක්ක</w:t>
      </w:r>
      <w:r w:rsidRPr="00CB3751">
        <w:rPr>
          <w:rFonts w:ascii="UN-Abhaya" w:hAnsi="UN-Abhaya"/>
        </w:rPr>
        <w:t xml:space="preserve">, </w:t>
      </w:r>
      <w:r w:rsidRPr="00CB3751">
        <w:rPr>
          <w:rFonts w:ascii="UN-Abhaya" w:hAnsi="UN-Abhaya"/>
          <w:cs/>
        </w:rPr>
        <w:t>පරිපක්ක</w:t>
      </w:r>
      <w:r w:rsidRPr="00CB3751">
        <w:rPr>
          <w:rFonts w:ascii="UN-Abhaya" w:hAnsi="UN-Abhaya"/>
        </w:rPr>
        <w:t xml:space="preserve">, </w:t>
      </w:r>
      <w:r w:rsidRPr="00CB3751">
        <w:rPr>
          <w:rFonts w:ascii="UN-Abhaya" w:hAnsi="UN-Abhaya"/>
          <w:cs/>
        </w:rPr>
        <w:t>ඵල</w:t>
      </w:r>
      <w:r w:rsidRPr="00CB3751">
        <w:rPr>
          <w:rFonts w:ascii="UN-Abhaya" w:hAnsi="UN-Abhaya"/>
        </w:rPr>
        <w:t xml:space="preserve">, </w:t>
      </w:r>
      <w:r w:rsidRPr="00CB3751">
        <w:rPr>
          <w:rFonts w:ascii="UN-Abhaya" w:hAnsi="UN-Abhaya"/>
          <w:cs/>
        </w:rPr>
        <w:t>නිස්</w:t>
      </w:r>
      <w:r w:rsidR="00A45A6A">
        <w:rPr>
          <w:rFonts w:ascii="UN-Abhaya" w:hAnsi="UN-Abhaya"/>
          <w:cs/>
        </w:rPr>
        <w:t>සන්‍ද</w:t>
      </w:r>
      <w:r w:rsidRPr="00CB3751">
        <w:rPr>
          <w:rFonts w:ascii="UN-Abhaya" w:hAnsi="UN-Abhaya"/>
        </w:rPr>
        <w:t xml:space="preserve">, </w:t>
      </w:r>
      <w:r w:rsidRPr="00CB3751">
        <w:rPr>
          <w:rFonts w:ascii="UN-Abhaya" w:hAnsi="UN-Abhaya"/>
          <w:cs/>
        </w:rPr>
        <w:t>සම්මක්ඛන</w:t>
      </w:r>
      <w:r w:rsidRPr="00CB3751">
        <w:rPr>
          <w:rFonts w:ascii="UN-Abhaya" w:hAnsi="UN-Abhaya"/>
        </w:rPr>
        <w:t xml:space="preserve">, </w:t>
      </w:r>
      <w:r w:rsidRPr="00CB3751">
        <w:rPr>
          <w:rFonts w:ascii="UN-Abhaya" w:hAnsi="UN-Abhaya"/>
          <w:cs/>
        </w:rPr>
        <w:t>යන මොවුන්ගේ වසයෙන් ආහාරයෙහි ප්‍රතිකකූලසංඥාව වඩා ආහාරයෙහි ඒ මගින් ලත් දැනුම මෙහි තීරණපරිඤ්ඤා නම.</w:t>
      </w:r>
    </w:p>
    <w:p w14:paraId="61CEF73B" w14:textId="4ECA6168" w:rsidR="005D19D7" w:rsidRDefault="00FF7D39" w:rsidP="00E64E4A">
      <w:pPr>
        <w:spacing w:line="276" w:lineRule="auto"/>
        <w:rPr>
          <w:rFonts w:ascii="UN-Abhaya" w:hAnsi="UN-Abhaya"/>
        </w:rPr>
      </w:pPr>
      <w:r w:rsidRPr="00CB3751">
        <w:rPr>
          <w:rFonts w:ascii="UN-Abhaya" w:hAnsi="UN-Abhaya"/>
          <w:cs/>
        </w:rPr>
        <w:t xml:space="preserve">මෙසේ තීරණය කොට කබලීකාරාහාරයෙහි දැඩි ආසාව දුරු කරණ නුවණ මෙහි පහාණපරිඤ්ඤා නම. </w:t>
      </w:r>
      <w:r w:rsidR="00E64E4A">
        <w:rPr>
          <w:rFonts w:ascii="UN-Abhaya" w:hAnsi="UN-Abhaya" w:hint="cs"/>
          <w:cs/>
        </w:rPr>
        <w:t xml:space="preserve">ඒ </w:t>
      </w:r>
      <w:r w:rsidRPr="00CB3751">
        <w:rPr>
          <w:rFonts w:ascii="UN-Abhaya" w:hAnsi="UN-Abhaya"/>
          <w:cs/>
        </w:rPr>
        <w:t>මේ කබලිංකාරාහාරය මෙ කියු ත්‍රිවිධ පරිඤ්ඤාවන්ගෙන් දැන සිටියෝ පරි</w:t>
      </w:r>
      <w:r w:rsidR="004A4C0D">
        <w:rPr>
          <w:rFonts w:ascii="UN-Abhaya" w:hAnsi="UN-Abhaya"/>
          <w:cs/>
        </w:rPr>
        <w:t>ඤ්ඤා</w:t>
      </w:r>
      <w:r w:rsidRPr="00CB3751">
        <w:rPr>
          <w:rFonts w:ascii="UN-Abhaya" w:hAnsi="UN-Abhaya"/>
          <w:cs/>
        </w:rPr>
        <w:t xml:space="preserve">තභොජන නම් වෙති. </w:t>
      </w:r>
    </w:p>
    <w:p w14:paraId="6FB5BA6F" w14:textId="0C2B5CCD" w:rsidR="005D19D7" w:rsidRDefault="00FF7D39" w:rsidP="005D19D7">
      <w:pPr>
        <w:spacing w:line="276" w:lineRule="auto"/>
        <w:rPr>
          <w:rFonts w:ascii="UN-Abhaya" w:hAnsi="UN-Abhaya"/>
        </w:rPr>
      </w:pPr>
      <w:r w:rsidRPr="00E64E4A">
        <w:rPr>
          <w:rFonts w:ascii="UN-Abhaya" w:hAnsi="UN-Abhaya"/>
          <w:b/>
          <w:bCs/>
          <w:cs/>
        </w:rPr>
        <w:t>සුඤ්ඤතො අනිමිත්ත</w:t>
      </w:r>
      <w:r w:rsidR="00E64E4A">
        <w:rPr>
          <w:rFonts w:ascii="UN-Abhaya" w:hAnsi="UN-Abhaya" w:hint="cs"/>
          <w:b/>
          <w:bCs/>
          <w:cs/>
        </w:rPr>
        <w:t>ො</w:t>
      </w:r>
      <w:r w:rsidRPr="00E64E4A">
        <w:rPr>
          <w:rFonts w:ascii="UN-Abhaya" w:hAnsi="UN-Abhaya"/>
          <w:b/>
          <w:bCs/>
          <w:cs/>
        </w:rPr>
        <w:t xml:space="preserve"> ච විමොක්ඛො ය</w:t>
      </w:r>
      <w:r w:rsidR="00E64E4A">
        <w:rPr>
          <w:rFonts w:ascii="UN-Abhaya" w:hAnsi="UN-Abhaya" w:hint="cs"/>
          <w:b/>
          <w:bCs/>
          <w:cs/>
        </w:rPr>
        <w:t>ෙ</w:t>
      </w:r>
      <w:r w:rsidRPr="00E64E4A">
        <w:rPr>
          <w:rFonts w:ascii="UN-Abhaya" w:hAnsi="UN-Abhaya"/>
          <w:b/>
          <w:bCs/>
          <w:cs/>
        </w:rPr>
        <w:t>සං ගොචරො</w:t>
      </w:r>
      <w:r w:rsidRPr="00CB3751">
        <w:rPr>
          <w:rFonts w:ascii="UN-Abhaya" w:hAnsi="UN-Abhaya"/>
          <w:cs/>
        </w:rPr>
        <w:t xml:space="preserve"> = සු</w:t>
      </w:r>
      <w:r w:rsidR="00667819">
        <w:rPr>
          <w:rFonts w:ascii="UN-Abhaya" w:hAnsi="UN-Abhaya"/>
          <w:cs/>
        </w:rPr>
        <w:t>ඤ්ඤ</w:t>
      </w:r>
      <w:r w:rsidRPr="00CB3751">
        <w:rPr>
          <w:rFonts w:ascii="UN-Abhaya" w:hAnsi="UN-Abhaya"/>
          <w:cs/>
        </w:rPr>
        <w:t>තවිමොක්ඛ</w:t>
      </w:r>
      <w:r w:rsidRPr="00CB3751">
        <w:rPr>
          <w:rFonts w:ascii="UN-Abhaya" w:hAnsi="UN-Abhaya"/>
        </w:rPr>
        <w:t xml:space="preserve">, </w:t>
      </w:r>
      <w:r w:rsidRPr="00CB3751">
        <w:rPr>
          <w:rFonts w:ascii="UN-Abhaya" w:hAnsi="UN-Abhaya"/>
          <w:cs/>
        </w:rPr>
        <w:t>අනිමිත්තවිමොක්ඛ</w:t>
      </w:r>
      <w:r w:rsidRPr="00CB3751">
        <w:rPr>
          <w:rFonts w:ascii="UN-Abhaya" w:hAnsi="UN-Abhaya"/>
        </w:rPr>
        <w:t xml:space="preserve">, </w:t>
      </w:r>
      <w:r w:rsidRPr="00CB3751">
        <w:rPr>
          <w:rFonts w:ascii="UN-Abhaya" w:hAnsi="UN-Abhaya"/>
          <w:cs/>
        </w:rPr>
        <w:t>අප්පණිහිතවිමොක්ඛ යම් කෙනකුන්ට අරමුණු වේ ද.</w:t>
      </w:r>
    </w:p>
    <w:p w14:paraId="3530272E" w14:textId="77777777" w:rsidR="005D19D7" w:rsidRDefault="00FF7D39" w:rsidP="005D19D7">
      <w:pPr>
        <w:spacing w:line="276" w:lineRule="auto"/>
        <w:rPr>
          <w:rFonts w:ascii="UN-Abhaya" w:hAnsi="UN-Abhaya"/>
        </w:rPr>
      </w:pPr>
      <w:r w:rsidRPr="00CB3751">
        <w:rPr>
          <w:rFonts w:ascii="UN-Abhaya" w:hAnsi="UN-Abhaya"/>
          <w:cs/>
        </w:rPr>
        <w:t>මෙහි සුඤ්ඤත - අනිමිත්ත විමොක්ඛ දෙදෙනාගේ ගැණිමෙන් අප්පණිහිතවිමොක්ඛය ද ගන්නා ලද්දේ ය. මේ නම් නිවනය. රාග ද්ව</w:t>
      </w:r>
      <w:r w:rsidR="004E0817">
        <w:rPr>
          <w:rFonts w:ascii="UN-Abhaya" w:hAnsi="UN-Abhaya" w:hint="cs"/>
          <w:cs/>
        </w:rPr>
        <w:t>ේ</w:t>
      </w:r>
      <w:r w:rsidRPr="00CB3751">
        <w:rPr>
          <w:rFonts w:ascii="UN-Abhaya" w:hAnsi="UN-Abhaya"/>
          <w:cs/>
        </w:rPr>
        <w:t xml:space="preserve">ෂ මෝහයන් නැති බැවින් උන්ගෙන් මිදුන බැවින් </w:t>
      </w:r>
      <w:r w:rsidR="00B94F83" w:rsidRPr="00324409">
        <w:rPr>
          <w:rFonts w:ascii="UN-Abhaya" w:hAnsi="UN-Abhaya"/>
          <w:cs/>
        </w:rPr>
        <w:t>නිවන සුඤ්ඤතවිමොක්ඛ නම්. රාගාදී නිමිති නැති බැවින් ඔවුන් කෙරෙන් මිදුන බැවින් නිවන අනිමිත්තවිමොක්ඛ නම්. රාගාදි ප්‍රා</w:t>
      </w:r>
      <w:r w:rsidR="00573694">
        <w:rPr>
          <w:rFonts w:ascii="UN-Abhaya" w:hAnsi="UN-Abhaya"/>
          <w:cs/>
        </w:rPr>
        <w:t>ර්‍ත්‍ථ</w:t>
      </w:r>
      <w:r w:rsidR="00B94F83" w:rsidRPr="00324409">
        <w:rPr>
          <w:rFonts w:ascii="UN-Abhaya" w:hAnsi="UN-Abhaya"/>
          <w:cs/>
        </w:rPr>
        <w:t>නා නැති බැවින් උ</w:t>
      </w:r>
      <w:r w:rsidR="00B163EF">
        <w:rPr>
          <w:rFonts w:ascii="UN-Abhaya" w:hAnsi="UN-Abhaya" w:hint="cs"/>
          <w:cs/>
        </w:rPr>
        <w:t>න්</w:t>
      </w:r>
      <w:r w:rsidR="00B94F83" w:rsidRPr="00324409">
        <w:rPr>
          <w:rFonts w:ascii="UN-Abhaya" w:hAnsi="UN-Abhaya"/>
          <w:cs/>
        </w:rPr>
        <w:t>ගෙන්</w:t>
      </w:r>
      <w:r w:rsidR="00B94F83" w:rsidRPr="00324409">
        <w:rPr>
          <w:rFonts w:ascii="UN-Abhaya" w:hAnsi="UN-Abhaya"/>
          <w:cs/>
        </w:rPr>
        <w:softHyphen/>
        <w:t xml:space="preserve"> මිදුන බැවින් නිවන අප</w:t>
      </w:r>
      <w:r w:rsidR="00B94F83" w:rsidRPr="00324409">
        <w:rPr>
          <w:rFonts w:ascii="UN-Abhaya" w:hAnsi="UN-Abhaya"/>
          <w:cs/>
          <w:lang w:val="en-GB"/>
        </w:rPr>
        <w:t>්</w:t>
      </w:r>
      <w:r w:rsidR="00B94F83" w:rsidRPr="00324409">
        <w:rPr>
          <w:rFonts w:ascii="UN-Abhaya" w:hAnsi="UN-Abhaya"/>
          <w:cs/>
        </w:rPr>
        <w:t>පණිහිත විමොක්ඛ නම්.</w:t>
      </w:r>
      <w:r w:rsidR="00B94F83" w:rsidRPr="00324409">
        <w:rPr>
          <w:rFonts w:ascii="UN-Abhaya" w:hAnsi="UN-Abhaya"/>
          <w:b/>
          <w:bCs/>
          <w:cs/>
        </w:rPr>
        <w:t xml:space="preserve"> </w:t>
      </w:r>
      <w:r w:rsidR="00B163EF">
        <w:rPr>
          <w:rFonts w:ascii="UN-Abhaya" w:hAnsi="UN-Abhaya"/>
          <w:b/>
          <w:bCs/>
        </w:rPr>
        <w:t>“</w:t>
      </w:r>
      <w:r w:rsidR="00B94F83" w:rsidRPr="00324409">
        <w:rPr>
          <w:rFonts w:ascii="UN-Abhaya" w:hAnsi="UN-Abhaya"/>
          <w:b/>
          <w:bCs/>
          <w:cs/>
        </w:rPr>
        <w:t>නිබ්බානං හි රාගදොසම</w:t>
      </w:r>
      <w:r w:rsidR="00B163EF">
        <w:rPr>
          <w:rFonts w:ascii="UN-Abhaya" w:hAnsi="UN-Abhaya" w:hint="cs"/>
          <w:b/>
          <w:bCs/>
          <w:cs/>
        </w:rPr>
        <w:t>ො</w:t>
      </w:r>
      <w:r w:rsidR="00B94F83" w:rsidRPr="00324409">
        <w:rPr>
          <w:rFonts w:ascii="UN-Abhaya" w:hAnsi="UN-Abhaya"/>
          <w:b/>
          <w:bCs/>
          <w:cs/>
        </w:rPr>
        <w:t>හානං අභාවෙන සුඤ්ඤතො</w:t>
      </w:r>
      <w:r w:rsidR="00B94F83" w:rsidRPr="00324409">
        <w:rPr>
          <w:rFonts w:ascii="UN-Abhaya" w:hAnsi="UN-Abhaya"/>
          <w:b/>
          <w:bCs/>
        </w:rPr>
        <w:t xml:space="preserve">, </w:t>
      </w:r>
      <w:r w:rsidR="00B94F83" w:rsidRPr="00324409">
        <w:rPr>
          <w:rFonts w:ascii="UN-Abhaya" w:hAnsi="UN-Abhaya"/>
          <w:b/>
          <w:bCs/>
          <w:cs/>
        </w:rPr>
        <w:t>තෙහි විමුත්තන්ති සුඤ්ඤතො විමොක්ඛො</w:t>
      </w:r>
      <w:r w:rsidR="00B94F83" w:rsidRPr="00324409">
        <w:rPr>
          <w:rFonts w:ascii="UN-Abhaya" w:hAnsi="UN-Abhaya"/>
          <w:b/>
          <w:bCs/>
        </w:rPr>
        <w:t xml:space="preserve">, </w:t>
      </w:r>
      <w:r w:rsidR="00B94F83" w:rsidRPr="00324409">
        <w:rPr>
          <w:rFonts w:ascii="UN-Abhaya" w:hAnsi="UN-Abhaya"/>
          <w:b/>
          <w:bCs/>
          <w:cs/>
        </w:rPr>
        <w:t>තථා රාගාදිනිමිත්තාභාවෙන අනිමිත්තං</w:t>
      </w:r>
      <w:r w:rsidR="00B94F83" w:rsidRPr="00324409">
        <w:rPr>
          <w:rFonts w:ascii="UN-Abhaya" w:hAnsi="UN-Abhaya"/>
          <w:b/>
          <w:bCs/>
        </w:rPr>
        <w:t xml:space="preserve">, </w:t>
      </w:r>
      <w:r w:rsidR="00B94F83" w:rsidRPr="00324409">
        <w:rPr>
          <w:rFonts w:ascii="UN-Abhaya" w:hAnsi="UN-Abhaya"/>
          <w:b/>
          <w:bCs/>
          <w:cs/>
        </w:rPr>
        <w:t>තෙහි ච විමුත්තන්ති අනිමිත්තො විමොක්ඛා</w:t>
      </w:r>
      <w:r w:rsidR="00B94F83" w:rsidRPr="00324409">
        <w:rPr>
          <w:rFonts w:ascii="UN-Abhaya" w:hAnsi="UN-Abhaya"/>
          <w:b/>
          <w:bCs/>
        </w:rPr>
        <w:t xml:space="preserve">, </w:t>
      </w:r>
      <w:r w:rsidR="00B94F83" w:rsidRPr="00324409">
        <w:rPr>
          <w:rFonts w:ascii="UN-Abhaya" w:hAnsi="UN-Abhaya"/>
          <w:b/>
          <w:bCs/>
          <w:cs/>
        </w:rPr>
        <w:t>රාගාදිපණිධීනං පන අභාව</w:t>
      </w:r>
      <w:r w:rsidR="00B163EF">
        <w:rPr>
          <w:rFonts w:ascii="UN-Abhaya" w:hAnsi="UN-Abhaya" w:hint="cs"/>
          <w:b/>
          <w:bCs/>
          <w:cs/>
        </w:rPr>
        <w:t>ෙ</w:t>
      </w:r>
      <w:r w:rsidR="00B94F83" w:rsidRPr="00324409">
        <w:rPr>
          <w:rFonts w:ascii="UN-Abhaya" w:hAnsi="UN-Abhaya"/>
          <w:b/>
          <w:bCs/>
          <w:cs/>
        </w:rPr>
        <w:t>න අප්පණිහිතං</w:t>
      </w:r>
      <w:r w:rsidR="00B94F83" w:rsidRPr="00324409">
        <w:rPr>
          <w:rFonts w:ascii="UN-Abhaya" w:hAnsi="UN-Abhaya"/>
          <w:b/>
          <w:bCs/>
        </w:rPr>
        <w:t xml:space="preserve">, </w:t>
      </w:r>
      <w:r w:rsidR="00B94F83" w:rsidRPr="00324409">
        <w:rPr>
          <w:rFonts w:ascii="UN-Abhaya" w:hAnsi="UN-Abhaya"/>
          <w:b/>
          <w:bCs/>
          <w:cs/>
        </w:rPr>
        <w:t>තෙහි ච විමුත්තන</w:t>
      </w:r>
      <w:r w:rsidR="00B163EF">
        <w:rPr>
          <w:rFonts w:ascii="UN-Abhaya" w:hAnsi="UN-Abhaya" w:hint="cs"/>
          <w:b/>
          <w:bCs/>
          <w:cs/>
        </w:rPr>
        <w:t>්</w:t>
      </w:r>
      <w:r w:rsidR="00B94F83" w:rsidRPr="00324409">
        <w:rPr>
          <w:rFonts w:ascii="UN-Abhaya" w:hAnsi="UN-Abhaya"/>
          <w:b/>
          <w:bCs/>
          <w:cs/>
        </w:rPr>
        <w:t>ති අප්පණිහිතො විමොක්ඛ</w:t>
      </w:r>
      <w:r w:rsidR="00B163EF">
        <w:rPr>
          <w:rFonts w:ascii="UN-Abhaya" w:hAnsi="UN-Abhaya" w:hint="cs"/>
          <w:b/>
          <w:bCs/>
          <w:cs/>
        </w:rPr>
        <w:t>ො</w:t>
      </w:r>
      <w:r w:rsidR="00B94F83" w:rsidRPr="00324409">
        <w:rPr>
          <w:rFonts w:ascii="UN-Abhaya" w:hAnsi="UN-Abhaya"/>
          <w:b/>
          <w:bCs/>
          <w:cs/>
        </w:rPr>
        <w:t>ති වුච්චති</w:t>
      </w:r>
      <w:r w:rsidR="00B163EF">
        <w:rPr>
          <w:rFonts w:ascii="UN-Abhaya" w:hAnsi="UN-Abhaya"/>
          <w:b/>
          <w:bCs/>
        </w:rPr>
        <w:t>”</w:t>
      </w:r>
      <w:r w:rsidR="00B94F83" w:rsidRPr="00324409">
        <w:rPr>
          <w:rFonts w:ascii="UN-Abhaya" w:hAnsi="UN-Abhaya"/>
        </w:rPr>
        <w:t xml:space="preserve"> </w:t>
      </w:r>
      <w:r w:rsidR="00B94F83" w:rsidRPr="00324409">
        <w:rPr>
          <w:rFonts w:ascii="UN-Abhaya" w:hAnsi="UN-Abhaya"/>
          <w:cs/>
        </w:rPr>
        <w:t>යනු අටුවා ය. සියලු ප්‍රතිප</w:t>
      </w:r>
      <w:r w:rsidR="00DB5973">
        <w:rPr>
          <w:rFonts w:ascii="UN-Abhaya" w:hAnsi="UN-Abhaya"/>
          <w:cs/>
        </w:rPr>
        <w:t>ක්‍ෂ</w:t>
      </w:r>
      <w:r w:rsidR="00B94F83" w:rsidRPr="00324409">
        <w:rPr>
          <w:rFonts w:ascii="UN-Abhaya" w:hAnsi="UN-Abhaya"/>
          <w:cs/>
        </w:rPr>
        <w:t>ධ</w:t>
      </w:r>
      <w:r w:rsidR="00FB0612">
        <w:rPr>
          <w:rFonts w:ascii="UN-Abhaya" w:hAnsi="UN-Abhaya"/>
          <w:cs/>
        </w:rPr>
        <w:t>ර්‍ම</w:t>
      </w:r>
      <w:r w:rsidR="00B94F83" w:rsidRPr="00324409">
        <w:rPr>
          <w:rFonts w:ascii="UN-Abhaya" w:hAnsi="UN-Abhaya"/>
          <w:cs/>
        </w:rPr>
        <w:t xml:space="preserve">යන්ගෙන් මිදී සිටි බැවින් නිවන </w:t>
      </w:r>
      <w:r w:rsidR="00B94F83" w:rsidRPr="00FB0612">
        <w:rPr>
          <w:rFonts w:ascii="UN-Abhaya" w:hAnsi="UN-Abhaya"/>
          <w:b/>
          <w:bCs/>
          <w:cs/>
        </w:rPr>
        <w:t>විමොක්ඛ</w:t>
      </w:r>
      <w:r w:rsidR="00B94F83" w:rsidRPr="00324409">
        <w:rPr>
          <w:rFonts w:ascii="UN-Abhaya" w:hAnsi="UN-Abhaya"/>
        </w:rPr>
        <w:t xml:space="preserve">, </w:t>
      </w:r>
      <w:r w:rsidR="00B94F83" w:rsidRPr="00324409">
        <w:rPr>
          <w:rFonts w:ascii="UN-Abhaya" w:hAnsi="UN-Abhaya"/>
          <w:cs/>
        </w:rPr>
        <w:t>නමැයි දත යුතු ය. අග්‍රමා</w:t>
      </w:r>
      <w:r w:rsidR="00026AD1">
        <w:rPr>
          <w:rFonts w:ascii="UN-Abhaya" w:hAnsi="UN-Abhaya"/>
          <w:cs/>
        </w:rPr>
        <w:t>ර්‍ග</w:t>
      </w:r>
      <w:r w:rsidR="00B94F83" w:rsidRPr="00324409">
        <w:rPr>
          <w:rFonts w:ascii="UN-Abhaya" w:hAnsi="UN-Abhaya"/>
          <w:cs/>
        </w:rPr>
        <w:t xml:space="preserve">ඵල එහි ම ඇතුළත් ය. </w:t>
      </w:r>
      <w:r w:rsidR="00B163EF">
        <w:rPr>
          <w:rFonts w:ascii="UN-Abhaya" w:hAnsi="UN-Abhaya"/>
          <w:b/>
          <w:bCs/>
          <w:lang w:val="en-GB"/>
        </w:rPr>
        <w:t>‘</w:t>
      </w:r>
      <w:r w:rsidR="00B94F83" w:rsidRPr="00324409">
        <w:rPr>
          <w:rFonts w:ascii="UN-Abhaya" w:hAnsi="UN-Abhaya"/>
          <w:b/>
          <w:bCs/>
          <w:cs/>
        </w:rPr>
        <w:t>සබ්බසො පටිපක්ඛෙහි විමුච්චතීති = විමොක්ඛො’</w:t>
      </w:r>
      <w:r w:rsidR="00B94F83" w:rsidRPr="00324409">
        <w:rPr>
          <w:rFonts w:ascii="UN-Abhaya" w:hAnsi="UN-Abhaya"/>
          <w:cs/>
        </w:rPr>
        <w:t xml:space="preserve"> යනු දන්නේය. </w:t>
      </w:r>
    </w:p>
    <w:p w14:paraId="2C197BE4" w14:textId="5D8883B8" w:rsidR="005D19D7" w:rsidRDefault="00AC1084" w:rsidP="00F76B0B">
      <w:pPr>
        <w:spacing w:line="276" w:lineRule="auto"/>
        <w:rPr>
          <w:rFonts w:ascii="UN-Abhaya" w:hAnsi="UN-Abhaya"/>
        </w:rPr>
      </w:pPr>
      <w:r>
        <w:rPr>
          <w:rFonts w:ascii="UN-Abhaya" w:hAnsi="UN-Abhaya"/>
          <w:b/>
          <w:bCs/>
        </w:rPr>
        <w:t>‘</w:t>
      </w:r>
      <w:r w:rsidR="00B94F83" w:rsidRPr="00324409">
        <w:rPr>
          <w:rFonts w:ascii="UN-Abhaya" w:hAnsi="UN-Abhaya"/>
          <w:b/>
          <w:bCs/>
          <w:cs/>
        </w:rPr>
        <w:t>ගාවො චරන</w:t>
      </w:r>
      <w:r>
        <w:rPr>
          <w:rFonts w:ascii="UN-Abhaya" w:hAnsi="UN-Abhaya" w:hint="cs"/>
          <w:b/>
          <w:bCs/>
          <w:cs/>
        </w:rPr>
        <w:t>්</w:t>
      </w:r>
      <w:r w:rsidR="00B94F83" w:rsidRPr="00324409">
        <w:rPr>
          <w:rFonts w:ascii="UN-Abhaya" w:hAnsi="UN-Abhaya"/>
          <w:b/>
          <w:bCs/>
          <w:cs/>
        </w:rPr>
        <w:t>ති එ</w:t>
      </w:r>
      <w:r w:rsidR="00573E90">
        <w:rPr>
          <w:rFonts w:ascii="UN-Abhaya" w:hAnsi="UN-Abhaya"/>
          <w:b/>
          <w:bCs/>
          <w:cs/>
        </w:rPr>
        <w:t>ත්‍ථා</w:t>
      </w:r>
      <w:r w:rsidR="00B94F83" w:rsidRPr="00324409">
        <w:rPr>
          <w:rFonts w:ascii="UN-Abhaya" w:hAnsi="UN-Abhaya"/>
          <w:b/>
          <w:bCs/>
          <w:cs/>
        </w:rPr>
        <w:t>ති = ගොචර</w:t>
      </w:r>
      <w:r>
        <w:rPr>
          <w:rFonts w:ascii="UN-Abhaya" w:hAnsi="UN-Abhaya" w:hint="cs"/>
          <w:b/>
          <w:bCs/>
          <w:cs/>
        </w:rPr>
        <w:t>ො</w:t>
      </w:r>
      <w:r>
        <w:rPr>
          <w:rFonts w:ascii="UN-Abhaya" w:hAnsi="UN-Abhaya"/>
          <w:b/>
          <w:bCs/>
        </w:rPr>
        <w:t>’</w:t>
      </w:r>
      <w:r w:rsidR="00B94F83" w:rsidRPr="00324409">
        <w:rPr>
          <w:rFonts w:ascii="UN-Abhaya" w:hAnsi="UN-Abhaya"/>
          <w:cs/>
        </w:rPr>
        <w:t xml:space="preserve"> ගෙරිහු මෙහි හැසිරෙත්නු යි ගොචර නම්</w:t>
      </w:r>
      <w:r w:rsidR="00F76B0B">
        <w:rPr>
          <w:rFonts w:ascii="UN-Abhaya" w:hAnsi="UN-Abhaya"/>
        </w:rPr>
        <w:t>.</w:t>
      </w:r>
      <w:r w:rsidR="00B94F83" w:rsidRPr="00324409">
        <w:rPr>
          <w:rFonts w:ascii="UN-Abhaya" w:hAnsi="UN-Abhaya"/>
        </w:rPr>
        <w:t xml:space="preserve"> </w:t>
      </w:r>
      <w:r w:rsidR="00B94F83" w:rsidRPr="00324409">
        <w:rPr>
          <w:rFonts w:ascii="UN-Abhaya" w:hAnsi="UN-Abhaya"/>
          <w:cs/>
        </w:rPr>
        <w:t xml:space="preserve">ගොනුන් කෑම සොයා කමින් හැසිරන තැන ගොචරැ යි කී සේ ය. </w:t>
      </w:r>
      <w:r w:rsidR="00F76B0B">
        <w:rPr>
          <w:rFonts w:ascii="UN-Abhaya" w:hAnsi="UN-Abhaya"/>
          <w:b/>
          <w:bCs/>
        </w:rPr>
        <w:t>‘</w:t>
      </w:r>
      <w:r w:rsidR="00B94F83" w:rsidRPr="00324409">
        <w:rPr>
          <w:rFonts w:ascii="UN-Abhaya" w:hAnsi="UN-Abhaya"/>
          <w:b/>
          <w:bCs/>
          <w:cs/>
        </w:rPr>
        <w:t>ගු</w:t>
      </w:r>
      <w:r w:rsidR="00F76B0B">
        <w:rPr>
          <w:rFonts w:ascii="UN-Abhaya" w:hAnsi="UN-Abhaya" w:hint="cs"/>
          <w:b/>
          <w:bCs/>
          <w:cs/>
        </w:rPr>
        <w:t>ත්</w:t>
      </w:r>
      <w:r w:rsidR="00B94F83" w:rsidRPr="00324409">
        <w:rPr>
          <w:rFonts w:ascii="UN-Abhaya" w:hAnsi="UN-Abhaya"/>
          <w:b/>
          <w:bCs/>
          <w:cs/>
        </w:rPr>
        <w:t>තං ඝාසෙස</w:t>
      </w:r>
      <w:r w:rsidR="00F76B0B">
        <w:rPr>
          <w:rFonts w:ascii="UN-Abhaya" w:hAnsi="UN-Abhaya" w:hint="cs"/>
          <w:b/>
          <w:bCs/>
          <w:cs/>
        </w:rPr>
        <w:t>ට්</w:t>
      </w:r>
      <w:r w:rsidR="00B94F83" w:rsidRPr="00324409">
        <w:rPr>
          <w:rFonts w:ascii="UN-Abhaya" w:hAnsi="UN-Abhaya"/>
          <w:b/>
          <w:bCs/>
          <w:cs/>
        </w:rPr>
        <w:t>ඨානං’</w:t>
      </w:r>
      <w:r w:rsidR="00B94F83" w:rsidRPr="00324409">
        <w:rPr>
          <w:rFonts w:ascii="UN-Abhaya" w:hAnsi="UN-Abhaya"/>
          <w:cs/>
        </w:rPr>
        <w:t xml:space="preserve"> යන මෙයින් ඒ පැහැදිලි ය. එවැනි බැවින් මෙ ද ගොචරැ යි කියන ලදී. ත්‍රිවිධවිම</w:t>
      </w:r>
      <w:r w:rsidR="00A3274F">
        <w:rPr>
          <w:rFonts w:ascii="UN-Abhaya" w:hAnsi="UN-Abhaya" w:hint="cs"/>
          <w:cs/>
        </w:rPr>
        <w:t>ෝ</w:t>
      </w:r>
      <w:r w:rsidR="00DB5973">
        <w:rPr>
          <w:rFonts w:ascii="UN-Abhaya" w:hAnsi="UN-Abhaya"/>
          <w:cs/>
        </w:rPr>
        <w:t>ක්‍ෂ</w:t>
      </w:r>
      <w:r w:rsidR="00B94F83" w:rsidRPr="00324409">
        <w:rPr>
          <w:rFonts w:ascii="UN-Abhaya" w:hAnsi="UN-Abhaya"/>
          <w:cs/>
        </w:rPr>
        <w:t xml:space="preserve"> නාමයෙන් කියවෙන නිවන ඵලසමාපත්ති</w:t>
      </w:r>
      <w:r w:rsidR="00F76B0B">
        <w:rPr>
          <w:rFonts w:ascii="UN-Abhaya" w:hAnsi="UN-Abhaya" w:hint="cs"/>
          <w:cs/>
        </w:rPr>
        <w:t xml:space="preserve"> </w:t>
      </w:r>
      <w:r w:rsidR="00B94F83" w:rsidRPr="00324409">
        <w:rPr>
          <w:rFonts w:ascii="UN-Abhaya" w:hAnsi="UN-Abhaya"/>
          <w:cs/>
        </w:rPr>
        <w:t>වසයෙන් අරමුණු කොට ගෙණ වසන රහතුන් වහන්සේලාට ගොදුරු වන්නේ ය. උන්වහන්සේලාගේ සිත නිවන් අරමුණෙහි හැසිරෙන්නේ ය යි කී සේ ය මේ</w:t>
      </w:r>
      <w:r w:rsidR="00F76B0B">
        <w:rPr>
          <w:rFonts w:ascii="UN-Abhaya" w:hAnsi="UN-Abhaya" w:hint="cs"/>
          <w:cs/>
        </w:rPr>
        <w:t>.</w:t>
      </w:r>
      <w:r w:rsidR="00B94F83" w:rsidRPr="00324409">
        <w:rPr>
          <w:rFonts w:ascii="UN-Abhaya" w:hAnsi="UN-Abhaya"/>
        </w:rPr>
        <w:t xml:space="preserve"> </w:t>
      </w:r>
      <w:r w:rsidR="00B94F83" w:rsidRPr="00324409">
        <w:rPr>
          <w:rFonts w:ascii="UN-Abhaya" w:hAnsi="UN-Abhaya"/>
          <w:cs/>
        </w:rPr>
        <w:t>ඵලසමාපත්තිසමාපජ්ජන</w:t>
      </w:r>
      <w:r w:rsidR="00B94F83" w:rsidRPr="00324409">
        <w:rPr>
          <w:rFonts w:ascii="UN-Abhaya" w:hAnsi="UN-Abhaya"/>
        </w:rPr>
        <w:t xml:space="preserve">, </w:t>
      </w:r>
      <w:r w:rsidR="00B94F83" w:rsidRPr="00324409">
        <w:rPr>
          <w:rFonts w:ascii="UN-Abhaya" w:hAnsi="UN-Abhaya"/>
          <w:cs/>
        </w:rPr>
        <w:t>ද</w:t>
      </w:r>
      <w:r w:rsidR="00F76B0B">
        <w:rPr>
          <w:rFonts w:ascii="UN-Abhaya" w:hAnsi="UN-Abhaya" w:hint="cs"/>
          <w:cs/>
        </w:rPr>
        <w:t>ි</w:t>
      </w:r>
      <w:r w:rsidR="00B94F83" w:rsidRPr="00324409">
        <w:rPr>
          <w:rFonts w:ascii="UN-Abhaya" w:hAnsi="UN-Abhaya"/>
          <w:cs/>
        </w:rPr>
        <w:t>ට්ඨධම්මසුඛවිහාර යනු ද</w:t>
      </w:r>
      <w:r w:rsidR="00B94F83" w:rsidRPr="00324409">
        <w:rPr>
          <w:rFonts w:ascii="UN-Abhaya" w:hAnsi="UN-Abhaya"/>
        </w:rPr>
        <w:t xml:space="preserve">, </w:t>
      </w:r>
      <w:r w:rsidR="00B94F83" w:rsidRPr="00324409">
        <w:rPr>
          <w:rFonts w:ascii="UN-Abhaya" w:hAnsi="UN-Abhaya"/>
          <w:cs/>
        </w:rPr>
        <w:t>මේ සඳහා යෙදේ.</w:t>
      </w:r>
    </w:p>
    <w:p w14:paraId="63B198EC" w14:textId="77777777" w:rsidR="005D19D7" w:rsidRDefault="00B94F83" w:rsidP="005D19D7">
      <w:pPr>
        <w:spacing w:line="276" w:lineRule="auto"/>
        <w:rPr>
          <w:rFonts w:ascii="UN-Abhaya" w:hAnsi="UN-Abhaya"/>
        </w:rPr>
      </w:pPr>
      <w:r w:rsidRPr="00324409">
        <w:rPr>
          <w:rFonts w:ascii="UN-Abhaya" w:hAnsi="UN-Abhaya"/>
          <w:b/>
          <w:bCs/>
          <w:cs/>
        </w:rPr>
        <w:t xml:space="preserve">ආකාසෙඉව සකුන්තානං </w:t>
      </w:r>
      <w:r w:rsidR="00F76B0B">
        <w:rPr>
          <w:rFonts w:ascii="UN-Abhaya" w:hAnsi="UN-Abhaya" w:hint="cs"/>
          <w:b/>
          <w:bCs/>
          <w:cs/>
        </w:rPr>
        <w:t xml:space="preserve">= </w:t>
      </w:r>
      <w:r w:rsidRPr="00324409">
        <w:rPr>
          <w:rFonts w:ascii="UN-Abhaya" w:hAnsi="UN-Abhaya"/>
          <w:cs/>
        </w:rPr>
        <w:t>අහසෙහි ප</w:t>
      </w:r>
      <w:r w:rsidR="000B3116">
        <w:rPr>
          <w:rFonts w:ascii="UN-Abhaya" w:hAnsi="UN-Abhaya"/>
          <w:cs/>
        </w:rPr>
        <w:t>ක්‍ෂී</w:t>
      </w:r>
      <w:r w:rsidRPr="00324409">
        <w:rPr>
          <w:rFonts w:ascii="UN-Abhaya" w:hAnsi="UN-Abhaya"/>
          <w:cs/>
        </w:rPr>
        <w:t>න්ගේ ගමන්මග මෙන්.</w:t>
      </w:r>
    </w:p>
    <w:p w14:paraId="2B887AFF" w14:textId="77777777" w:rsidR="005D19D7" w:rsidRDefault="00B94F83" w:rsidP="005D19D7">
      <w:pPr>
        <w:spacing w:line="276" w:lineRule="auto"/>
        <w:rPr>
          <w:rFonts w:ascii="UN-Abhaya" w:hAnsi="UN-Abhaya"/>
        </w:rPr>
      </w:pPr>
      <w:r w:rsidRPr="00324409">
        <w:rPr>
          <w:rFonts w:ascii="UN-Abhaya" w:hAnsi="UN-Abhaya"/>
          <w:cs/>
        </w:rPr>
        <w:t>අහසින් යන එන ප</w:t>
      </w:r>
      <w:r w:rsidR="000B3116">
        <w:rPr>
          <w:rFonts w:ascii="UN-Abhaya" w:hAnsi="UN-Abhaya"/>
          <w:cs/>
        </w:rPr>
        <w:t>ක්‍ෂී</w:t>
      </w:r>
      <w:r w:rsidRPr="00324409">
        <w:rPr>
          <w:rFonts w:ascii="UN-Abhaya" w:hAnsi="UN-Abhaya"/>
          <w:cs/>
        </w:rPr>
        <w:t>න්ගේ පා සටහන් දකින්නට නො මැති බැවින් ගිය මග නො දත හැකි ය. නො පෙන්විය හැකි ය. ලෞකික</w:t>
      </w:r>
      <w:r w:rsidR="00F76B0B">
        <w:rPr>
          <w:rFonts w:ascii="UN-Abhaya" w:hAnsi="UN-Abhaya" w:hint="cs"/>
          <w:cs/>
        </w:rPr>
        <w:t xml:space="preserve"> </w:t>
      </w:r>
      <w:r w:rsidRPr="00324409">
        <w:rPr>
          <w:rFonts w:ascii="UN-Abhaya" w:hAnsi="UN-Abhaya"/>
          <w:cs/>
        </w:rPr>
        <w:t>වස්තූ</w:t>
      </w:r>
      <w:r w:rsidR="00F76B0B">
        <w:rPr>
          <w:rFonts w:ascii="UN-Abhaya" w:hAnsi="UN-Abhaya" w:hint="cs"/>
          <w:cs/>
        </w:rPr>
        <w:t>න්</w:t>
      </w:r>
      <w:r w:rsidRPr="00324409">
        <w:rPr>
          <w:rFonts w:ascii="UN-Abhaya" w:hAnsi="UN-Abhaya"/>
          <w:cs/>
        </w:rPr>
        <w:t>ගේ පැහැදිලි පෙනුමට බැබලීමට කරුණු වන තැන හෝ</w:t>
      </w:r>
      <w:r w:rsidRPr="00324409">
        <w:rPr>
          <w:rFonts w:ascii="UN-Abhaya" w:hAnsi="UN-Abhaya"/>
        </w:rPr>
        <w:t xml:space="preserve">, </w:t>
      </w:r>
      <w:r w:rsidRPr="00324409">
        <w:rPr>
          <w:rFonts w:ascii="UN-Abhaya" w:hAnsi="UN-Abhaya"/>
          <w:cs/>
        </w:rPr>
        <w:t>ඉරි</w:t>
      </w:r>
      <w:r w:rsidRPr="00324409">
        <w:rPr>
          <w:rFonts w:ascii="UN-Abhaya" w:hAnsi="UN-Abhaya"/>
        </w:rPr>
        <w:t xml:space="preserve">, </w:t>
      </w:r>
      <w:r w:rsidRPr="00324409">
        <w:rPr>
          <w:rFonts w:ascii="UN-Abhaya" w:hAnsi="UN-Abhaya"/>
          <w:cs/>
        </w:rPr>
        <w:t xml:space="preserve">ඇඳ දක්වනු බැරි තැන </w:t>
      </w:r>
      <w:r w:rsidRPr="00324409">
        <w:rPr>
          <w:rFonts w:ascii="UN-Abhaya" w:hAnsi="UN-Abhaya"/>
          <w:b/>
          <w:bCs/>
          <w:cs/>
        </w:rPr>
        <w:t>‘ආකාස’</w:t>
      </w:r>
      <w:r w:rsidRPr="00324409">
        <w:rPr>
          <w:rFonts w:ascii="UN-Abhaya" w:hAnsi="UN-Abhaya"/>
          <w:cs/>
        </w:rPr>
        <w:t xml:space="preserve"> යන්නෙන් කිය වේ. </w:t>
      </w:r>
      <w:r w:rsidR="00F76B0B">
        <w:rPr>
          <w:rFonts w:ascii="UN-Abhaya" w:hAnsi="UN-Abhaya"/>
          <w:b/>
          <w:bCs/>
        </w:rPr>
        <w:t>‘</w:t>
      </w:r>
      <w:r w:rsidRPr="00324409">
        <w:rPr>
          <w:rFonts w:ascii="UN-Abhaya" w:hAnsi="UN-Abhaya"/>
          <w:b/>
          <w:bCs/>
          <w:cs/>
        </w:rPr>
        <w:t>භූසං කාසන්තෙ දිප්පන්තෙ පද</w:t>
      </w:r>
      <w:r w:rsidR="00573E90">
        <w:rPr>
          <w:rFonts w:ascii="UN-Abhaya" w:hAnsi="UN-Abhaya"/>
          <w:b/>
          <w:bCs/>
          <w:cs/>
        </w:rPr>
        <w:t>ත්‍ථා</w:t>
      </w:r>
      <w:r w:rsidR="00F76B0B">
        <w:rPr>
          <w:rFonts w:ascii="UN-Abhaya" w:hAnsi="UN-Abhaya" w:hint="cs"/>
          <w:b/>
          <w:bCs/>
          <w:cs/>
        </w:rPr>
        <w:t xml:space="preserve"> </w:t>
      </w:r>
      <w:r w:rsidRPr="00324409">
        <w:rPr>
          <w:rFonts w:ascii="UN-Abhaya" w:hAnsi="UN-Abhaya"/>
          <w:b/>
          <w:bCs/>
          <w:cs/>
        </w:rPr>
        <w:t>එතෙනාති = ආකාසො’</w:t>
      </w:r>
      <w:r w:rsidRPr="00324409">
        <w:rPr>
          <w:rFonts w:ascii="UN-Abhaya" w:hAnsi="UN-Abhaya"/>
        </w:rPr>
        <w:t xml:space="preserve"> </w:t>
      </w:r>
      <w:r w:rsidRPr="00324409">
        <w:rPr>
          <w:rFonts w:ascii="UN-Abhaya" w:hAnsi="UN-Abhaya"/>
          <w:cs/>
        </w:rPr>
        <w:t xml:space="preserve">යනු අරුත් වියකන ය. </w:t>
      </w:r>
      <w:r w:rsidR="00F76B0B">
        <w:rPr>
          <w:rFonts w:ascii="UN-Abhaya" w:hAnsi="UN-Abhaya"/>
          <w:b/>
          <w:bCs/>
        </w:rPr>
        <w:t>‘</w:t>
      </w:r>
      <w:r w:rsidRPr="00324409">
        <w:rPr>
          <w:rFonts w:ascii="UN-Abhaya" w:hAnsi="UN-Abhaya"/>
          <w:b/>
          <w:bCs/>
          <w:cs/>
        </w:rPr>
        <w:t>න කස්සති න විලෙඛීයතීති වා = ආකාසො</w:t>
      </w:r>
      <w:r w:rsidR="00F76B0B">
        <w:rPr>
          <w:rFonts w:ascii="UN-Abhaya" w:hAnsi="UN-Abhaya"/>
          <w:b/>
          <w:bCs/>
        </w:rPr>
        <w:t>’</w:t>
      </w:r>
      <w:r w:rsidRPr="00324409">
        <w:rPr>
          <w:rFonts w:ascii="UN-Abhaya" w:hAnsi="UN-Abhaya"/>
          <w:cs/>
        </w:rPr>
        <w:t xml:space="preserve"> යනුත් මෙහි යෙදේ. </w:t>
      </w:r>
    </w:p>
    <w:p w14:paraId="77071CEF" w14:textId="77777777" w:rsidR="005D19D7" w:rsidRDefault="00B94F83" w:rsidP="009B20DA">
      <w:pPr>
        <w:spacing w:line="276" w:lineRule="auto"/>
        <w:rPr>
          <w:rFonts w:ascii="UN-Abhaya" w:hAnsi="UN-Abhaya"/>
        </w:rPr>
      </w:pPr>
      <w:r w:rsidRPr="00324409">
        <w:rPr>
          <w:rFonts w:ascii="UN-Abhaya" w:hAnsi="UN-Abhaya"/>
          <w:cs/>
        </w:rPr>
        <w:t>ප</w:t>
      </w:r>
      <w:r w:rsidR="000B3116">
        <w:rPr>
          <w:rFonts w:ascii="UN-Abhaya" w:hAnsi="UN-Abhaya"/>
          <w:cs/>
        </w:rPr>
        <w:t>ක්‍ෂී</w:t>
      </w:r>
      <w:r w:rsidRPr="00324409">
        <w:rPr>
          <w:rFonts w:ascii="UN-Abhaya" w:hAnsi="UN-Abhaya"/>
          <w:cs/>
        </w:rPr>
        <w:t>හු උඩ පියා හඹා නැග යෑමෙහි සම</w:t>
      </w:r>
      <w:r w:rsidR="00573694">
        <w:rPr>
          <w:rFonts w:ascii="UN-Abhaya" w:hAnsi="UN-Abhaya"/>
          <w:cs/>
        </w:rPr>
        <w:t>ර්‍ත්‍ථ</w:t>
      </w:r>
      <w:r w:rsidRPr="00324409">
        <w:rPr>
          <w:rFonts w:ascii="UN-Abhaya" w:hAnsi="UN-Abhaya"/>
          <w:cs/>
        </w:rPr>
        <w:t xml:space="preserve"> බැවින් සකුන්ත නම්. </w:t>
      </w:r>
      <w:r w:rsidR="009B20DA">
        <w:rPr>
          <w:rFonts w:ascii="UN-Abhaya" w:hAnsi="UN-Abhaya"/>
          <w:b/>
          <w:bCs/>
        </w:rPr>
        <w:t>‘</w:t>
      </w:r>
      <w:r w:rsidRPr="00324409">
        <w:rPr>
          <w:rFonts w:ascii="UN-Abhaya" w:hAnsi="UN-Abhaya"/>
          <w:b/>
          <w:bCs/>
          <w:cs/>
        </w:rPr>
        <w:t>සක්කොන්ති උද්ධං ගන්තු</w:t>
      </w:r>
      <w:r w:rsidR="009B20DA">
        <w:rPr>
          <w:rFonts w:ascii="UN-Abhaya" w:hAnsi="UN-Abhaya" w:hint="cs"/>
          <w:b/>
          <w:bCs/>
          <w:cs/>
        </w:rPr>
        <w:t>න්</w:t>
      </w:r>
      <w:r w:rsidRPr="00324409">
        <w:rPr>
          <w:rFonts w:ascii="UN-Abhaya" w:hAnsi="UN-Abhaya"/>
          <w:b/>
          <w:bCs/>
          <w:cs/>
        </w:rPr>
        <w:t>ති = සකුන්තා</w:t>
      </w:r>
      <w:r w:rsidR="009B20DA">
        <w:rPr>
          <w:rFonts w:ascii="UN-Abhaya" w:hAnsi="UN-Abhaya"/>
          <w:b/>
          <w:bCs/>
        </w:rPr>
        <w:t>’</w:t>
      </w:r>
      <w:r w:rsidRPr="00324409">
        <w:rPr>
          <w:rFonts w:ascii="UN-Abhaya" w:hAnsi="UN-Abhaya"/>
        </w:rPr>
        <w:t xml:space="preserve"> </w:t>
      </w:r>
      <w:r w:rsidRPr="00324409">
        <w:rPr>
          <w:rFonts w:ascii="UN-Abhaya" w:hAnsi="UN-Abhaya"/>
          <w:cs/>
        </w:rPr>
        <w:t xml:space="preserve">යනු එහි අරුත් එලිකිරීම ය. </w:t>
      </w:r>
    </w:p>
    <w:p w14:paraId="1441EAA5" w14:textId="77777777" w:rsidR="005D19D7" w:rsidRDefault="00B94F83" w:rsidP="005D19D7">
      <w:pPr>
        <w:spacing w:line="276" w:lineRule="auto"/>
        <w:rPr>
          <w:rFonts w:ascii="UN-Abhaya" w:hAnsi="UN-Abhaya"/>
        </w:rPr>
      </w:pPr>
      <w:r w:rsidRPr="00324409">
        <w:rPr>
          <w:rFonts w:ascii="UN-Abhaya" w:hAnsi="UN-Abhaya"/>
          <w:b/>
          <w:bCs/>
          <w:cs/>
        </w:rPr>
        <w:t>ගති තෙසං දුර</w:t>
      </w:r>
      <w:r w:rsidR="009B20DA">
        <w:rPr>
          <w:rFonts w:ascii="UN-Abhaya" w:hAnsi="UN-Abhaya" w:hint="cs"/>
          <w:b/>
          <w:bCs/>
          <w:cs/>
        </w:rPr>
        <w:t>න්ත</w:t>
      </w:r>
      <w:r w:rsidRPr="00324409">
        <w:rPr>
          <w:rFonts w:ascii="UN-Abhaya" w:hAnsi="UN-Abhaya"/>
          <w:b/>
          <w:bCs/>
          <w:cs/>
        </w:rPr>
        <w:t>යා</w:t>
      </w:r>
      <w:r w:rsidRPr="00324409">
        <w:rPr>
          <w:rFonts w:ascii="UN-Abhaya" w:hAnsi="UN-Abhaya"/>
          <w:cs/>
        </w:rPr>
        <w:t xml:space="preserve"> = ඔවුන්ගේ ගමන් නො දතැකි ය.</w:t>
      </w:r>
    </w:p>
    <w:p w14:paraId="74EFA9C3" w14:textId="77777777" w:rsidR="005D19D7" w:rsidRDefault="00B94F83" w:rsidP="005D19D7">
      <w:pPr>
        <w:spacing w:line="276" w:lineRule="auto"/>
        <w:rPr>
          <w:rFonts w:ascii="UN-Abhaya" w:hAnsi="UN-Abhaya"/>
        </w:rPr>
      </w:pPr>
      <w:r w:rsidRPr="00324409">
        <w:rPr>
          <w:rFonts w:ascii="UN-Abhaya" w:hAnsi="UN-Abhaya"/>
          <w:cs/>
        </w:rPr>
        <w:t>අහසින් යන එන ප</w:t>
      </w:r>
      <w:r w:rsidR="000B3116">
        <w:rPr>
          <w:rFonts w:ascii="UN-Abhaya" w:hAnsi="UN-Abhaya"/>
          <w:cs/>
        </w:rPr>
        <w:t>ක්‍ෂී</w:t>
      </w:r>
      <w:r w:rsidRPr="00324409">
        <w:rPr>
          <w:rFonts w:ascii="UN-Abhaya" w:hAnsi="UN-Abhaya"/>
          <w:cs/>
        </w:rPr>
        <w:t>න්ගේ පා සටහන් නො දත හැක්කා සේ යම් කෙනකු</w:t>
      </w:r>
      <w:r w:rsidR="009B20DA">
        <w:rPr>
          <w:rFonts w:ascii="UN-Abhaya" w:hAnsi="UN-Abhaya" w:hint="cs"/>
          <w:cs/>
        </w:rPr>
        <w:t>න්</w:t>
      </w:r>
      <w:r w:rsidRPr="00324409">
        <w:rPr>
          <w:rFonts w:ascii="UN-Abhaya" w:hAnsi="UN-Abhaya"/>
          <w:cs/>
        </w:rPr>
        <w:t>ට යට කියූ දෙවැදෑරුම් ස</w:t>
      </w:r>
      <w:r w:rsidR="009B20DA">
        <w:rPr>
          <w:rFonts w:ascii="UN-Abhaya" w:hAnsi="UN-Abhaya" w:hint="cs"/>
          <w:cs/>
        </w:rPr>
        <w:t>න්නිච</w:t>
      </w:r>
      <w:r w:rsidRPr="00324409">
        <w:rPr>
          <w:rFonts w:ascii="UN-Abhaya" w:hAnsi="UN-Abhaya"/>
          <w:cs/>
        </w:rPr>
        <w:t>ය නැත්තේ ද</w:t>
      </w:r>
      <w:r w:rsidRPr="00324409">
        <w:rPr>
          <w:rFonts w:ascii="UN-Abhaya" w:hAnsi="UN-Abhaya"/>
        </w:rPr>
        <w:t xml:space="preserve">, </w:t>
      </w:r>
      <w:r w:rsidRPr="00324409">
        <w:rPr>
          <w:rFonts w:ascii="UN-Abhaya" w:hAnsi="UN-Abhaya"/>
          <w:cs/>
        </w:rPr>
        <w:t xml:space="preserve">ත්‍රිවිධ පරිඥාවෙන් පිරිසිඳ දත් </w:t>
      </w:r>
      <w:r w:rsidRPr="00324409">
        <w:rPr>
          <w:rFonts w:ascii="UN-Abhaya" w:hAnsi="UN-Abhaya"/>
          <w:cs/>
          <w:lang w:val="en-GB"/>
        </w:rPr>
        <w:t>භෝ</w:t>
      </w:r>
      <w:r w:rsidRPr="00324409">
        <w:rPr>
          <w:rFonts w:ascii="UN-Abhaya" w:hAnsi="UN-Abhaya"/>
          <w:cs/>
        </w:rPr>
        <w:t>ජනය ඇත්තේ ද</w:t>
      </w:r>
      <w:r w:rsidRPr="00324409">
        <w:rPr>
          <w:rFonts w:ascii="UN-Abhaya" w:hAnsi="UN-Abhaya"/>
        </w:rPr>
        <w:t xml:space="preserve">, </w:t>
      </w:r>
      <w:r w:rsidRPr="00324409">
        <w:rPr>
          <w:rFonts w:ascii="UN-Abhaya" w:hAnsi="UN-Abhaya"/>
          <w:cs/>
        </w:rPr>
        <w:t>ත්‍රිවිධ විම</w:t>
      </w:r>
      <w:r w:rsidR="009B20DA">
        <w:rPr>
          <w:rFonts w:ascii="UN-Abhaya" w:hAnsi="UN-Abhaya" w:hint="cs"/>
          <w:cs/>
        </w:rPr>
        <w:t>ෝ</w:t>
      </w:r>
      <w:r w:rsidR="00DB5973">
        <w:rPr>
          <w:rFonts w:ascii="UN-Abhaya" w:hAnsi="UN-Abhaya"/>
          <w:cs/>
        </w:rPr>
        <w:t>ක්‍ෂ</w:t>
      </w:r>
      <w:r w:rsidRPr="00324409">
        <w:rPr>
          <w:rFonts w:ascii="UN-Abhaya" w:hAnsi="UN-Abhaya"/>
          <w:cs/>
        </w:rPr>
        <w:t>ය ගොදුරු වූයේ ද</w:t>
      </w:r>
      <w:r w:rsidRPr="00324409">
        <w:rPr>
          <w:rFonts w:ascii="UN-Abhaya" w:hAnsi="UN-Abhaya"/>
        </w:rPr>
        <w:t xml:space="preserve">, </w:t>
      </w:r>
      <w:r w:rsidRPr="00324409">
        <w:rPr>
          <w:rFonts w:ascii="UN-Abhaya" w:hAnsi="UN-Abhaya"/>
          <w:cs/>
        </w:rPr>
        <w:t>ඔවුහු ත්‍රිවිධභව - චතුර්විධය</w:t>
      </w:r>
      <w:r w:rsidR="009B20DA">
        <w:rPr>
          <w:rFonts w:ascii="UN-Abhaya" w:hAnsi="UN-Abhaya" w:hint="cs"/>
          <w:cs/>
        </w:rPr>
        <w:t>ෝ</w:t>
      </w:r>
      <w:r w:rsidRPr="00324409">
        <w:rPr>
          <w:rFonts w:ascii="UN-Abhaya" w:hAnsi="UN-Abhaya"/>
          <w:cs/>
        </w:rPr>
        <w:t xml:space="preserve">නි - පංචවිධගති - සප්තවිධවිඥානස්ථිති </w:t>
      </w:r>
      <w:r w:rsidRPr="00324409">
        <w:rPr>
          <w:rFonts w:ascii="UN-Abhaya" w:hAnsi="UN-Abhaya"/>
          <w:cs/>
        </w:rPr>
        <w:lastRenderedPageBreak/>
        <w:t>- නවවිධස</w:t>
      </w:r>
      <w:r w:rsidR="00905652">
        <w:rPr>
          <w:rFonts w:ascii="UN-Abhaya" w:hAnsi="UN-Abhaya"/>
          <w:cs/>
        </w:rPr>
        <w:t>ත්‍වා</w:t>
      </w:r>
      <w:r w:rsidRPr="00324409">
        <w:rPr>
          <w:rFonts w:ascii="UN-Abhaya" w:hAnsi="UN-Abhaya"/>
          <w:cs/>
        </w:rPr>
        <w:t>වාස යන මේ පස් තැන් අතුරෙහි මෙ තැනින් අතැනට අතැනින් මෙතැනට උ</w:t>
      </w:r>
      <w:r w:rsidR="009B20DA">
        <w:rPr>
          <w:rFonts w:ascii="UN-Abhaya" w:hAnsi="UN-Abhaya" w:hint="cs"/>
          <w:cs/>
        </w:rPr>
        <w:t>ත්</w:t>
      </w:r>
      <w:r w:rsidRPr="00324409">
        <w:rPr>
          <w:rFonts w:ascii="UN-Abhaya" w:hAnsi="UN-Abhaya"/>
          <w:cs/>
        </w:rPr>
        <w:t>පත්ති වශයෙන් ගියහ යි</w:t>
      </w:r>
      <w:r w:rsidRPr="00324409">
        <w:rPr>
          <w:rFonts w:ascii="UN-Abhaya" w:hAnsi="UN-Abhaya"/>
        </w:rPr>
        <w:t xml:space="preserve">, </w:t>
      </w:r>
      <w:r w:rsidRPr="00324409">
        <w:rPr>
          <w:rFonts w:ascii="UN-Abhaya" w:hAnsi="UN-Abhaya"/>
          <w:cs/>
        </w:rPr>
        <w:t>ඔවුන් ගිය තැන</w:t>
      </w:r>
      <w:r w:rsidRPr="00324409">
        <w:rPr>
          <w:rFonts w:ascii="UN-Abhaya" w:hAnsi="UN-Abhaya"/>
        </w:rPr>
        <w:t xml:space="preserve">, </w:t>
      </w:r>
      <w:r w:rsidRPr="00324409">
        <w:rPr>
          <w:rFonts w:ascii="UN-Abhaya" w:hAnsi="UN-Abhaya"/>
          <w:cs/>
        </w:rPr>
        <w:t xml:space="preserve">උපන් තැන නො පැනෙන බැවින් ඔවුන්ගේ ගමන නො ද පෙන්වියැකි ය. </w:t>
      </w:r>
    </w:p>
    <w:p w14:paraId="1C93DFF5" w14:textId="2EBF1E06" w:rsidR="00B94F83" w:rsidRDefault="00B94F83" w:rsidP="005D19D7">
      <w:pPr>
        <w:spacing w:line="276" w:lineRule="auto"/>
        <w:rPr>
          <w:rFonts w:ascii="UN-Abhaya" w:hAnsi="UN-Abhaya"/>
        </w:rPr>
      </w:pPr>
      <w:r w:rsidRPr="00324409">
        <w:rPr>
          <w:rFonts w:ascii="UN-Abhaya" w:hAnsi="UN-Abhaya"/>
          <w:b/>
          <w:bCs/>
          <w:cs/>
        </w:rPr>
        <w:t>ගති</w:t>
      </w:r>
      <w:r w:rsidRPr="00324409">
        <w:rPr>
          <w:rFonts w:ascii="UN-Abhaya" w:hAnsi="UN-Abhaya"/>
          <w:cs/>
        </w:rPr>
        <w:t xml:space="preserve"> ශබ්දය</w:t>
      </w:r>
      <w:r w:rsidRPr="00324409">
        <w:rPr>
          <w:rFonts w:ascii="UN-Abhaya" w:hAnsi="UN-Abhaya"/>
        </w:rPr>
        <w:t xml:space="preserve">, </w:t>
      </w:r>
      <w:r w:rsidRPr="00324409">
        <w:rPr>
          <w:rFonts w:ascii="UN-Abhaya" w:hAnsi="UN-Abhaya"/>
          <w:cs/>
        </w:rPr>
        <w:t>ගතිගති - නිබ්බත්තගති - විභවගති - අජ්ඣාසයගති - නිබ්බත්තිගති - ඤාණගති - භවභේද - නිට්ඨා - බු</w:t>
      </w:r>
      <w:r w:rsidR="00D1377A">
        <w:rPr>
          <w:rFonts w:ascii="UN-Abhaya" w:hAnsi="UN-Abhaya" w:hint="cs"/>
          <w:cs/>
        </w:rPr>
        <w:t>ද්ධි</w:t>
      </w:r>
      <w:r w:rsidRPr="00324409">
        <w:rPr>
          <w:rFonts w:ascii="UN-Abhaya" w:hAnsi="UN-Abhaya"/>
          <w:cs/>
        </w:rPr>
        <w:t xml:space="preserve"> - වාසට්ඨාන විසමභාව යන මේ තැන්හි එන්නේ ය. </w:t>
      </w:r>
      <w:r w:rsidR="00D1377A">
        <w:rPr>
          <w:rFonts w:ascii="UN-Abhaya" w:hAnsi="UN-Abhaya"/>
          <w:b/>
          <w:bCs/>
        </w:rPr>
        <w:t>‘</w:t>
      </w:r>
      <w:r w:rsidRPr="00324409">
        <w:rPr>
          <w:rFonts w:ascii="UN-Abhaya" w:hAnsi="UN-Abhaya"/>
          <w:b/>
          <w:bCs/>
          <w:cs/>
        </w:rPr>
        <w:t>ක</w:t>
      </w:r>
      <w:r w:rsidR="00D1377A">
        <w:rPr>
          <w:rFonts w:ascii="UN-Abhaya" w:hAnsi="UN-Abhaya" w:hint="cs"/>
          <w:b/>
          <w:bCs/>
          <w:cs/>
        </w:rPr>
        <w:t xml:space="preserve">ං </w:t>
      </w:r>
      <w:r w:rsidRPr="00324409">
        <w:rPr>
          <w:rFonts w:ascii="UN-Abhaya" w:hAnsi="UN-Abhaya"/>
          <w:b/>
          <w:bCs/>
          <w:cs/>
        </w:rPr>
        <w:t>ගතිං පච</w:t>
      </w:r>
      <w:r w:rsidR="00D1377A">
        <w:rPr>
          <w:rFonts w:ascii="UN-Abhaya" w:hAnsi="UN-Abhaya" w:hint="cs"/>
          <w:b/>
          <w:bCs/>
          <w:cs/>
        </w:rPr>
        <w:t>්ඡා</w:t>
      </w:r>
      <w:r w:rsidRPr="00324409">
        <w:rPr>
          <w:rFonts w:ascii="UN-Abhaya" w:hAnsi="UN-Abhaya"/>
          <w:b/>
          <w:bCs/>
          <w:cs/>
        </w:rPr>
        <w:t xml:space="preserve"> ගච්ඡාමි</w:t>
      </w:r>
      <w:r w:rsidR="00D1377A">
        <w:rPr>
          <w:rFonts w:ascii="UN-Abhaya" w:hAnsi="UN-Abhaya"/>
          <w:b/>
          <w:bCs/>
        </w:rPr>
        <w:t>’</w:t>
      </w:r>
      <w:r w:rsidRPr="00324409">
        <w:rPr>
          <w:rFonts w:ascii="UN-Abhaya" w:hAnsi="UN-Abhaya"/>
        </w:rPr>
        <w:t xml:space="preserve"> </w:t>
      </w:r>
      <w:r w:rsidRPr="00324409">
        <w:rPr>
          <w:rFonts w:ascii="UN-Abhaya" w:hAnsi="UN-Abhaya"/>
          <w:cs/>
        </w:rPr>
        <w:t xml:space="preserve">යනු ගතිගතියෙහි වේ. </w:t>
      </w:r>
      <w:r w:rsidRPr="00324409">
        <w:rPr>
          <w:rFonts w:ascii="UN-Abhaya" w:hAnsi="UN-Abhaya"/>
          <w:b/>
          <w:bCs/>
          <w:cs/>
        </w:rPr>
        <w:t>‘ඉමෙසං ඛො අහං භික්ඛුන</w:t>
      </w:r>
      <w:r w:rsidR="00D1377A">
        <w:rPr>
          <w:rFonts w:ascii="UN-Abhaya" w:hAnsi="UN-Abhaya" w:hint="cs"/>
          <w:b/>
          <w:bCs/>
          <w:cs/>
        </w:rPr>
        <w:t>ං</w:t>
      </w:r>
      <w:r w:rsidRPr="00324409">
        <w:rPr>
          <w:rFonts w:ascii="UN-Abhaya" w:hAnsi="UN-Abhaya"/>
          <w:b/>
          <w:bCs/>
          <w:cs/>
        </w:rPr>
        <w:t xml:space="preserve"> සීලවන්තානං නෙව ජානාමි ගතිං වා අ</w:t>
      </w:r>
      <w:r w:rsidR="00D1377A">
        <w:rPr>
          <w:rFonts w:ascii="UN-Abhaya" w:hAnsi="UN-Abhaya" w:hint="cs"/>
          <w:b/>
          <w:bCs/>
          <w:cs/>
        </w:rPr>
        <w:t xml:space="preserve">ගතිං </w:t>
      </w:r>
      <w:r w:rsidRPr="00324409">
        <w:rPr>
          <w:rFonts w:ascii="UN-Abhaya" w:hAnsi="UN-Abhaya"/>
          <w:b/>
          <w:bCs/>
          <w:cs/>
        </w:rPr>
        <w:t>වා</w:t>
      </w:r>
      <w:r w:rsidRPr="00324409">
        <w:rPr>
          <w:rFonts w:ascii="UN-Abhaya" w:hAnsi="UN-Abhaya"/>
          <w:b/>
          <w:bCs/>
        </w:rPr>
        <w:t>,</w:t>
      </w:r>
      <w:r w:rsidRPr="00324409">
        <w:rPr>
          <w:rFonts w:ascii="UN-Abhaya" w:hAnsi="UN-Abhaya"/>
        </w:rPr>
        <w:t xml:space="preserve"> </w:t>
      </w:r>
      <w:r w:rsidRPr="00324409">
        <w:rPr>
          <w:rFonts w:ascii="UN-Abhaya" w:hAnsi="UN-Abhaya"/>
          <w:cs/>
        </w:rPr>
        <w:t>යනු නිබ</w:t>
      </w:r>
      <w:r w:rsidR="007E655C">
        <w:rPr>
          <w:rFonts w:ascii="UN-Abhaya" w:hAnsi="UN-Abhaya" w:hint="cs"/>
          <w:cs/>
        </w:rPr>
        <w:t>්</w:t>
      </w:r>
      <w:r w:rsidRPr="00324409">
        <w:rPr>
          <w:rFonts w:ascii="UN-Abhaya" w:hAnsi="UN-Abhaya"/>
          <w:cs/>
        </w:rPr>
        <w:t xml:space="preserve">බත්තගතියෙහි ආයේ ය. විභවගතියෙහි ආයේ </w:t>
      </w:r>
      <w:r w:rsidR="007E655C">
        <w:rPr>
          <w:rFonts w:ascii="UN-Abhaya" w:hAnsi="UN-Abhaya"/>
        </w:rPr>
        <w:t>‘</w:t>
      </w:r>
      <w:r w:rsidRPr="00324409">
        <w:rPr>
          <w:rFonts w:ascii="UN-Abhaya" w:hAnsi="UN-Abhaya"/>
          <w:b/>
          <w:bCs/>
          <w:cs/>
        </w:rPr>
        <w:t>විභවො ගතිධම්මානං නිබ්බානං අරහතො ගති</w:t>
      </w:r>
      <w:r w:rsidR="007E655C">
        <w:rPr>
          <w:rFonts w:ascii="UN-Abhaya" w:hAnsi="UN-Abhaya"/>
          <w:b/>
          <w:bCs/>
        </w:rPr>
        <w:t>’</w:t>
      </w:r>
      <w:r w:rsidRPr="00324409">
        <w:rPr>
          <w:rFonts w:ascii="UN-Abhaya" w:hAnsi="UN-Abhaya"/>
          <w:b/>
          <w:bCs/>
        </w:rPr>
        <w:t xml:space="preserve"> </w:t>
      </w:r>
      <w:r w:rsidRPr="00324409">
        <w:rPr>
          <w:rFonts w:ascii="UN-Abhaya" w:hAnsi="UN-Abhaya"/>
          <w:cs/>
        </w:rPr>
        <w:t xml:space="preserve">යනාදි තන්හි ය. </w:t>
      </w:r>
      <w:r w:rsidR="00AC1CDB">
        <w:rPr>
          <w:rFonts w:ascii="UN-Abhaya" w:hAnsi="UN-Abhaya"/>
          <w:b/>
          <w:bCs/>
        </w:rPr>
        <w:t>‘</w:t>
      </w:r>
      <w:r w:rsidRPr="00324409">
        <w:rPr>
          <w:rFonts w:ascii="UN-Abhaya" w:hAnsi="UN-Abhaya"/>
          <w:b/>
          <w:bCs/>
          <w:cs/>
        </w:rPr>
        <w:t>එවං ඛො තෙ අහං බ්‍රහ්ම</w:t>
      </w:r>
      <w:r w:rsidR="00946773">
        <w:rPr>
          <w:rFonts w:ascii="UN-Abhaya" w:hAnsi="UN-Abhaya" w:hint="cs"/>
          <w:b/>
          <w:bCs/>
          <w:cs/>
        </w:rPr>
        <w:t>ෙ</w:t>
      </w:r>
      <w:r w:rsidRPr="00324409">
        <w:rPr>
          <w:rFonts w:ascii="UN-Abhaya" w:hAnsi="UN-Abhaya"/>
          <w:b/>
          <w:bCs/>
          <w:cs/>
        </w:rPr>
        <w:t xml:space="preserve"> ගත</w:t>
      </w:r>
      <w:r w:rsidR="00946773">
        <w:rPr>
          <w:rFonts w:ascii="UN-Abhaya" w:hAnsi="UN-Abhaya" w:hint="cs"/>
          <w:b/>
          <w:bCs/>
          <w:cs/>
        </w:rPr>
        <w:t>ිං</w:t>
      </w:r>
      <w:r w:rsidRPr="00324409">
        <w:rPr>
          <w:rFonts w:ascii="UN-Abhaya" w:hAnsi="UN-Abhaya"/>
          <w:b/>
          <w:bCs/>
          <w:cs/>
        </w:rPr>
        <w:t xml:space="preserve"> ච ජානාමි චුති</w:t>
      </w:r>
      <w:r w:rsidR="00946773">
        <w:rPr>
          <w:rFonts w:ascii="UN-Abhaya" w:hAnsi="UN-Abhaya" w:hint="cs"/>
          <w:b/>
          <w:bCs/>
          <w:cs/>
        </w:rPr>
        <w:t>ං</w:t>
      </w:r>
      <w:r w:rsidRPr="00324409">
        <w:rPr>
          <w:rFonts w:ascii="UN-Abhaya" w:hAnsi="UN-Abhaya"/>
          <w:b/>
          <w:bCs/>
          <w:cs/>
        </w:rPr>
        <w:t xml:space="preserve"> ච ජානාමි</w:t>
      </w:r>
      <w:r w:rsidR="00AC1CDB">
        <w:rPr>
          <w:rFonts w:ascii="UN-Abhaya" w:hAnsi="UN-Abhaya"/>
          <w:b/>
          <w:bCs/>
        </w:rPr>
        <w:t>’</w:t>
      </w:r>
      <w:r w:rsidRPr="00324409">
        <w:rPr>
          <w:rFonts w:ascii="UN-Abhaya" w:hAnsi="UN-Abhaya"/>
        </w:rPr>
        <w:t xml:space="preserve"> </w:t>
      </w:r>
      <w:r w:rsidRPr="00324409">
        <w:rPr>
          <w:rFonts w:ascii="UN-Abhaya" w:hAnsi="UN-Abhaya"/>
          <w:cs/>
        </w:rPr>
        <w:t>යනාදි තන්හි ආයේ අජ්ඣාසය ගතියෙහි ය.</w:t>
      </w:r>
      <w:r w:rsidRPr="00324409">
        <w:rPr>
          <w:rFonts w:ascii="UN-Abhaya" w:hAnsi="UN-Abhaya"/>
          <w:b/>
          <w:bCs/>
          <w:cs/>
        </w:rPr>
        <w:t xml:space="preserve"> </w:t>
      </w:r>
      <w:r w:rsidR="00AC1CDB">
        <w:rPr>
          <w:rFonts w:ascii="UN-Abhaya" w:hAnsi="UN-Abhaya"/>
          <w:b/>
          <w:bCs/>
        </w:rPr>
        <w:t>‘</w:t>
      </w:r>
      <w:r w:rsidRPr="00324409">
        <w:rPr>
          <w:rFonts w:ascii="UN-Abhaya" w:hAnsi="UN-Abhaya"/>
          <w:b/>
          <w:bCs/>
          <w:cs/>
        </w:rPr>
        <w:t>ද්වේ ගතියො භවන්ති අනඤ්ඤා</w:t>
      </w:r>
      <w:r w:rsidR="00AC1CDB">
        <w:rPr>
          <w:rFonts w:ascii="UN-Abhaya" w:hAnsi="UN-Abhaya"/>
          <w:b/>
          <w:bCs/>
        </w:rPr>
        <w:t>’</w:t>
      </w:r>
      <w:r w:rsidRPr="00324409">
        <w:rPr>
          <w:rFonts w:ascii="UN-Abhaya" w:hAnsi="UN-Abhaya"/>
          <w:cs/>
        </w:rPr>
        <w:t xml:space="preserve"> යනාදියෙහි නිබ්බන්තිගතියෙහි වැටුනේය. </w:t>
      </w:r>
      <w:r w:rsidRPr="00324409">
        <w:rPr>
          <w:rFonts w:ascii="UN-Abhaya" w:hAnsi="UN-Abhaya"/>
          <w:b/>
          <w:bCs/>
          <w:cs/>
          <w:lang w:val="en-GB"/>
        </w:rPr>
        <w:t>‘</w:t>
      </w:r>
      <w:r w:rsidRPr="00417E5C">
        <w:rPr>
          <w:rFonts w:ascii="UN-Abhaya" w:hAnsi="UN-Abhaya"/>
          <w:b/>
          <w:bCs/>
          <w:cs/>
        </w:rPr>
        <w:t>සු</w:t>
      </w:r>
      <w:r w:rsidR="00417E5C" w:rsidRPr="00417E5C">
        <w:rPr>
          <w:rFonts w:ascii="UN-Abhaya" w:hAnsi="UN-Abhaya"/>
          <w:b/>
          <w:bCs/>
          <w:cs/>
        </w:rPr>
        <w:t>න්‍ද</w:t>
      </w:r>
      <w:r w:rsidRPr="00417E5C">
        <w:rPr>
          <w:rFonts w:ascii="UN-Abhaya" w:hAnsi="UN-Abhaya"/>
          <w:b/>
          <w:bCs/>
          <w:cs/>
        </w:rPr>
        <w:t>රං</w:t>
      </w:r>
      <w:r w:rsidRPr="00324409">
        <w:rPr>
          <w:rFonts w:ascii="UN-Abhaya" w:hAnsi="UN-Abhaya"/>
          <w:b/>
          <w:bCs/>
          <w:cs/>
        </w:rPr>
        <w:t xml:space="preserve"> නිබ්බානං ගතො</w:t>
      </w:r>
      <w:r w:rsidR="00AC1CDB">
        <w:rPr>
          <w:rFonts w:ascii="UN-Abhaya" w:hAnsi="UN-Abhaya"/>
          <w:b/>
          <w:bCs/>
        </w:rPr>
        <w:t>’</w:t>
      </w:r>
      <w:r w:rsidRPr="00324409">
        <w:rPr>
          <w:rFonts w:ascii="UN-Abhaya" w:hAnsi="UN-Abhaya"/>
        </w:rPr>
        <w:t xml:space="preserve"> </w:t>
      </w:r>
      <w:r w:rsidRPr="00324409">
        <w:rPr>
          <w:rFonts w:ascii="UN-Abhaya" w:hAnsi="UN-Abhaya"/>
          <w:cs/>
        </w:rPr>
        <w:t xml:space="preserve">යනාදියෙහි ඤාණ ගතියෙහි ය. </w:t>
      </w:r>
      <w:r w:rsidRPr="00324409">
        <w:rPr>
          <w:rFonts w:ascii="UN-Abhaya" w:hAnsi="UN-Abhaya"/>
          <w:b/>
          <w:bCs/>
          <w:cs/>
        </w:rPr>
        <w:t>‘පංචෙව ඛො පනිමා සාරිපුත්ත! ගතියෝ</w:t>
      </w:r>
      <w:r w:rsidR="00AC1CDB">
        <w:rPr>
          <w:rFonts w:ascii="UN-Abhaya" w:hAnsi="UN-Abhaya"/>
          <w:b/>
          <w:bCs/>
        </w:rPr>
        <w:t>’</w:t>
      </w:r>
      <w:r w:rsidRPr="00324409">
        <w:rPr>
          <w:rFonts w:ascii="UN-Abhaya" w:hAnsi="UN-Abhaya"/>
        </w:rPr>
        <w:t xml:space="preserve"> </w:t>
      </w:r>
      <w:r w:rsidRPr="00324409">
        <w:rPr>
          <w:rFonts w:ascii="UN-Abhaya" w:hAnsi="UN-Abhaya"/>
          <w:cs/>
        </w:rPr>
        <w:t>යනු භවභ</w:t>
      </w:r>
      <w:r w:rsidR="00417E5C">
        <w:rPr>
          <w:rFonts w:ascii="UN-Abhaya" w:hAnsi="UN-Abhaya" w:hint="cs"/>
          <w:cs/>
        </w:rPr>
        <w:t>ේ</w:t>
      </w:r>
      <w:r w:rsidRPr="00324409">
        <w:rPr>
          <w:rFonts w:ascii="UN-Abhaya" w:hAnsi="UN-Abhaya"/>
          <w:cs/>
        </w:rPr>
        <w:t xml:space="preserve">දයෙහි ය. </w:t>
      </w:r>
      <w:r w:rsidRPr="00324409">
        <w:rPr>
          <w:rFonts w:ascii="UN-Abhaya" w:hAnsi="UN-Abhaya"/>
          <w:b/>
          <w:bCs/>
          <w:cs/>
        </w:rPr>
        <w:t xml:space="preserve">‘යෙහි සමන්නාගතස්ස මහා පුරිසස්ස </w:t>
      </w:r>
      <w:r w:rsidR="00417E5C">
        <w:rPr>
          <w:rFonts w:ascii="UN-Abhaya" w:hAnsi="UN-Abhaya" w:hint="cs"/>
          <w:b/>
          <w:bCs/>
          <w:cs/>
        </w:rPr>
        <w:t>ද්වෙ</w:t>
      </w:r>
      <w:r w:rsidRPr="00324409">
        <w:rPr>
          <w:rFonts w:ascii="UN-Abhaya" w:hAnsi="UN-Abhaya"/>
          <w:b/>
          <w:bCs/>
          <w:cs/>
        </w:rPr>
        <w:t xml:space="preserve"> ගතියො භවන්ති</w:t>
      </w:r>
      <w:r w:rsidR="00AC1CDB">
        <w:rPr>
          <w:rFonts w:ascii="UN-Abhaya" w:hAnsi="UN-Abhaya"/>
          <w:b/>
          <w:bCs/>
        </w:rPr>
        <w:t>’</w:t>
      </w:r>
      <w:r w:rsidRPr="00324409">
        <w:rPr>
          <w:rFonts w:ascii="UN-Abhaya" w:hAnsi="UN-Abhaya"/>
        </w:rPr>
        <w:t xml:space="preserve"> </w:t>
      </w:r>
      <w:r w:rsidRPr="00324409">
        <w:rPr>
          <w:rFonts w:ascii="UN-Abhaya" w:hAnsi="UN-Abhaya"/>
          <w:cs/>
        </w:rPr>
        <w:t xml:space="preserve">යනු ආයේ නිට්ඨානයෙහි ය. </w:t>
      </w:r>
      <w:r w:rsidRPr="00324409">
        <w:rPr>
          <w:rFonts w:ascii="UN-Abhaya" w:hAnsi="UN-Abhaya"/>
          <w:b/>
          <w:bCs/>
          <w:cs/>
        </w:rPr>
        <w:t>‘ගති මිගානං පවනං</w:t>
      </w:r>
      <w:r w:rsidR="00AC1CDB">
        <w:rPr>
          <w:rFonts w:ascii="UN-Abhaya" w:hAnsi="UN-Abhaya"/>
          <w:b/>
          <w:bCs/>
        </w:rPr>
        <w:t>’</w:t>
      </w:r>
      <w:r w:rsidRPr="00324409">
        <w:rPr>
          <w:rFonts w:ascii="UN-Abhaya" w:hAnsi="UN-Abhaya"/>
        </w:rPr>
        <w:t xml:space="preserve"> </w:t>
      </w:r>
      <w:r w:rsidRPr="00324409">
        <w:rPr>
          <w:rFonts w:ascii="UN-Abhaya" w:hAnsi="UN-Abhaya"/>
          <w:cs/>
        </w:rPr>
        <w:t xml:space="preserve">යනු වාසස්ථානයෙහි ය. </w:t>
      </w:r>
      <w:r w:rsidRPr="00324409">
        <w:rPr>
          <w:rFonts w:ascii="UN-Abhaya" w:hAnsi="UN-Abhaya"/>
          <w:b/>
          <w:bCs/>
          <w:cs/>
        </w:rPr>
        <w:t>‘ගතිගතං</w:t>
      </w:r>
      <w:r w:rsidR="00882F6E">
        <w:rPr>
          <w:rFonts w:ascii="UN-Abhaya" w:hAnsi="UN-Abhaya"/>
          <w:b/>
          <w:bCs/>
        </w:rPr>
        <w:t>’</w:t>
      </w:r>
      <w:r w:rsidRPr="00324409">
        <w:rPr>
          <w:rFonts w:ascii="UN-Abhaya" w:hAnsi="UN-Abhaya"/>
        </w:rPr>
        <w:t xml:space="preserve"> </w:t>
      </w:r>
      <w:r w:rsidRPr="00324409">
        <w:rPr>
          <w:rFonts w:ascii="UN-Abhaya" w:hAnsi="UN-Abhaya"/>
          <w:cs/>
        </w:rPr>
        <w:t xml:space="preserve">යනු විසමභාවයෙහි වේ. මෙහි හුනුයේ නිබ්බත්ත ගතියෙහි ය. </w:t>
      </w:r>
      <w:r w:rsidR="000B3116">
        <w:rPr>
          <w:rFonts w:ascii="UN-Abhaya" w:hAnsi="UN-Abhaya"/>
          <w:cs/>
        </w:rPr>
        <w:t>ක්‍ෂී</w:t>
      </w:r>
      <w:r w:rsidRPr="00324409">
        <w:rPr>
          <w:rFonts w:ascii="UN-Abhaya" w:hAnsi="UN-Abhaya"/>
          <w:cs/>
        </w:rPr>
        <w:t xml:space="preserve">ණාස්‍රවයන් වහන්සේලාගේ උත්පත්තිගති යි අරුත් දුන්නේ එහෙයිනි. </w:t>
      </w:r>
    </w:p>
    <w:p w14:paraId="125D5A94" w14:textId="4381A9A7" w:rsidR="00B112C9" w:rsidRPr="00324409" w:rsidRDefault="00B94F83" w:rsidP="00B94F83">
      <w:pPr>
        <w:rPr>
          <w:rFonts w:ascii="UN-Abhaya" w:hAnsi="UN-Abhaya"/>
        </w:rPr>
      </w:pPr>
      <w:r w:rsidRPr="00324409">
        <w:rPr>
          <w:rFonts w:ascii="UN-Abhaya" w:hAnsi="UN-Abhaya"/>
          <w:cs/>
        </w:rPr>
        <w:t>ධ</w:t>
      </w:r>
      <w:r w:rsidR="00FB0612">
        <w:rPr>
          <w:rFonts w:ascii="UN-Abhaya" w:hAnsi="UN-Abhaya"/>
          <w:cs/>
        </w:rPr>
        <w:t>ර්‍ම</w:t>
      </w:r>
      <w:r w:rsidRPr="00324409">
        <w:rPr>
          <w:rFonts w:ascii="UN-Abhaya" w:hAnsi="UN-Abhaya"/>
          <w:cs/>
        </w:rPr>
        <w:t>දේශනාව ගේ අවසානයෙහි බොහෝ දෙන සෝවන්</w:t>
      </w:r>
      <w:r w:rsidR="00E766E4">
        <w:rPr>
          <w:rFonts w:ascii="UN-Abhaya" w:hAnsi="UN-Abhaya" w:hint="cs"/>
          <w:cs/>
        </w:rPr>
        <w:t>ඵ</w:t>
      </w:r>
      <w:r w:rsidRPr="00324409">
        <w:rPr>
          <w:rFonts w:ascii="UN-Abhaya" w:hAnsi="UN-Abhaya"/>
          <w:cs/>
        </w:rPr>
        <w:t xml:space="preserve">ලාදියට පැමිණියාහු ය. </w:t>
      </w:r>
    </w:p>
    <w:p w14:paraId="564B9F7A" w14:textId="418EAE14" w:rsidR="00B94F83" w:rsidRPr="005D4639" w:rsidRDefault="00B94F83" w:rsidP="005D4639">
      <w:pPr>
        <w:pStyle w:val="Style1"/>
        <w:rPr>
          <w:rFonts w:asciiTheme="majorHAnsi" w:hAnsiTheme="majorHAnsi"/>
        </w:rPr>
      </w:pPr>
      <w:r w:rsidRPr="0090285B">
        <w:rPr>
          <w:cs/>
        </w:rPr>
        <w:t>බෙලට්ඨ</w:t>
      </w:r>
      <w:r w:rsidR="00417E5C" w:rsidRPr="0090285B">
        <w:rPr>
          <w:rFonts w:hint="cs"/>
          <w:cs/>
        </w:rPr>
        <w:t>ිසී</w:t>
      </w:r>
      <w:r w:rsidRPr="0090285B">
        <w:rPr>
          <w:cs/>
        </w:rPr>
        <w:t xml:space="preserve">සස්ථවිරවස්තුව නිමි. </w:t>
      </w:r>
    </w:p>
    <w:p w14:paraId="2E31EE60" w14:textId="0275DD15" w:rsidR="00B94F83" w:rsidRPr="00324409" w:rsidRDefault="00B94F83" w:rsidP="002103CE">
      <w:pPr>
        <w:pStyle w:val="Heading2"/>
        <w:spacing w:line="276" w:lineRule="auto"/>
      </w:pPr>
      <w:r w:rsidRPr="00324409">
        <w:rPr>
          <w:cs/>
        </w:rPr>
        <w:t>අනුරුද්ධස්ථවිරයන් වහන්සේගේ සිවුර</w:t>
      </w:r>
    </w:p>
    <w:p w14:paraId="4C92B7A9" w14:textId="30343106" w:rsidR="00B94F83" w:rsidRPr="0067275F" w:rsidRDefault="00B94F83" w:rsidP="009B6F3F">
      <w:pPr>
        <w:pStyle w:val="Style1"/>
      </w:pPr>
      <w:r w:rsidRPr="0067275F">
        <w:t>7</w:t>
      </w:r>
      <w:r w:rsidR="00B112C9" w:rsidRPr="0067275F">
        <w:rPr>
          <w:cs/>
        </w:rPr>
        <w:t xml:space="preserve"> </w:t>
      </w:r>
      <w:r w:rsidR="004D3BC9" w:rsidRPr="0067275F">
        <w:t>–</w:t>
      </w:r>
      <w:r w:rsidRPr="0067275F">
        <w:t xml:space="preserve"> 4</w:t>
      </w:r>
    </w:p>
    <w:p w14:paraId="7D3282A8" w14:textId="77777777" w:rsidR="00CE5B96" w:rsidRDefault="00B94F83" w:rsidP="00CE5B96">
      <w:pPr>
        <w:spacing w:line="276" w:lineRule="auto"/>
        <w:rPr>
          <w:rFonts w:ascii="UN-Abhaya" w:hAnsi="UN-Abhaya"/>
        </w:rPr>
      </w:pPr>
      <w:r w:rsidRPr="00324409">
        <w:rPr>
          <w:rFonts w:ascii="UN-Abhaya" w:hAnsi="UN-Abhaya"/>
          <w:b/>
          <w:bCs/>
          <w:cs/>
        </w:rPr>
        <w:t>තැන තැන</w:t>
      </w:r>
      <w:r w:rsidRPr="00324409">
        <w:rPr>
          <w:rFonts w:ascii="UN-Abhaya" w:hAnsi="UN-Abhaya"/>
          <w:cs/>
        </w:rPr>
        <w:t xml:space="preserve"> ඉරී ගොස් දිරුම්කඩට පත් සිවුරක් පොරොවා ගත් අනුරුද්ධ මහාස්ථවිරයන් වහන්සේ</w:t>
      </w:r>
      <w:r w:rsidRPr="00324409">
        <w:rPr>
          <w:rFonts w:ascii="UN-Abhaya" w:hAnsi="UN-Abhaya"/>
        </w:rPr>
        <w:t xml:space="preserve">, </w:t>
      </w:r>
      <w:r w:rsidRPr="00324409">
        <w:rPr>
          <w:rFonts w:ascii="UN-Abhaya" w:hAnsi="UN-Abhaya"/>
          <w:cs/>
        </w:rPr>
        <w:t>දවසෙක සිවුරක් කර ගණු පිණිස රෙදි කැබලි එකතු කරමින් කුණුගොඩක් පාසා හැසුරුනු සේක. මේ වේලෙහි මේ අත්බවෙන් පෙර තුන්වන අත්බවේ දී උන්වහන්සේට භා</w:t>
      </w:r>
      <w:r w:rsidR="00D56F03" w:rsidRPr="009702EE">
        <w:rPr>
          <w:rFonts w:ascii="UN-Abhaya" w:hAnsi="UN-Abhaya"/>
          <w:cs/>
        </w:rPr>
        <w:t>ර්‍ය්‍ය</w:t>
      </w:r>
      <w:r w:rsidR="00D56F03">
        <w:rPr>
          <w:rFonts w:ascii="UN-Abhaya" w:hAnsi="UN-Abhaya" w:hint="cs"/>
          <w:cs/>
        </w:rPr>
        <w:t>ා</w:t>
      </w:r>
      <w:r w:rsidRPr="00324409">
        <w:rPr>
          <w:rFonts w:ascii="UN-Abhaya" w:hAnsi="UN-Abhaya"/>
          <w:cs/>
        </w:rPr>
        <w:t xml:space="preserve"> වූ ස්ත්‍රිය</w:t>
      </w:r>
      <w:r w:rsidRPr="00324409">
        <w:rPr>
          <w:rFonts w:ascii="UN-Abhaya" w:hAnsi="UN-Abhaya"/>
        </w:rPr>
        <w:t xml:space="preserve">, </w:t>
      </w:r>
      <w:r w:rsidRPr="00324409">
        <w:rPr>
          <w:rFonts w:ascii="UN-Abhaya" w:hAnsi="UN-Abhaya"/>
          <w:b/>
          <w:bCs/>
          <w:cs/>
        </w:rPr>
        <w:t>ජාලින</w:t>
      </w:r>
      <w:r w:rsidR="00D56F03">
        <w:rPr>
          <w:rFonts w:ascii="UN-Abhaya" w:hAnsi="UN-Abhaya" w:hint="cs"/>
          <w:b/>
          <w:bCs/>
          <w:cs/>
        </w:rPr>
        <w:t>ී</w:t>
      </w:r>
      <w:r w:rsidRPr="00324409">
        <w:rPr>
          <w:rFonts w:ascii="UN-Abhaya" w:hAnsi="UN-Abhaya"/>
          <w:b/>
          <w:bCs/>
        </w:rPr>
        <w:t>,</w:t>
      </w:r>
      <w:r w:rsidRPr="00324409">
        <w:rPr>
          <w:rFonts w:ascii="UN-Abhaya" w:hAnsi="UN-Abhaya"/>
        </w:rPr>
        <w:t xml:space="preserve"> </w:t>
      </w:r>
      <w:r w:rsidRPr="00324409">
        <w:rPr>
          <w:rFonts w:ascii="UN-Abhaya" w:hAnsi="UN-Abhaya"/>
          <w:cs/>
        </w:rPr>
        <w:t>යන නමින් තව්තිසා දෙව්ලොව ඉපද සිටියා ය. ඕ තොමෝ</w:t>
      </w:r>
      <w:r w:rsidRPr="00324409">
        <w:rPr>
          <w:rFonts w:ascii="UN-Abhaya" w:hAnsi="UN-Abhaya"/>
        </w:rPr>
        <w:t xml:space="preserve">, </w:t>
      </w:r>
      <w:r w:rsidRPr="00324409">
        <w:rPr>
          <w:rFonts w:ascii="UN-Abhaya" w:hAnsi="UN-Abhaya"/>
          <w:cs/>
        </w:rPr>
        <w:t>සිවුරකට රෙදි කැබලි සොයමින් කුණුගොඩක් ග</w:t>
      </w:r>
      <w:r w:rsidR="00D56F03">
        <w:rPr>
          <w:rFonts w:ascii="UN-Abhaya" w:hAnsi="UN-Abhaya" w:hint="cs"/>
          <w:cs/>
        </w:rPr>
        <w:t>ා</w:t>
      </w:r>
      <w:r w:rsidRPr="00324409">
        <w:rPr>
          <w:rFonts w:ascii="UN-Abhaya" w:hAnsi="UN-Abhaya"/>
          <w:cs/>
        </w:rPr>
        <w:t xml:space="preserve">නේ මෙසේ ඇවිදින උන්වහන්සේ දැක තෙළෙස් රියනක් පමණ දික් වූ සතර රියනක් පමණ පළල් වූ දිව්‍යවස්ත්‍ර දෙකක් අතට ගෙණ </w:t>
      </w:r>
      <w:r w:rsidR="00D56F03">
        <w:rPr>
          <w:rFonts w:ascii="UN-Abhaya" w:hAnsi="UN-Abhaya"/>
        </w:rPr>
        <w:t>“</w:t>
      </w:r>
      <w:r w:rsidRPr="00324409">
        <w:rPr>
          <w:rFonts w:ascii="UN-Abhaya" w:hAnsi="UN-Abhaya"/>
          <w:cs/>
        </w:rPr>
        <w:t>මම මේ රෙදිකඩ දෙක මෙලෙසින් ම දෙන්නෙම් නම්</w:t>
      </w:r>
      <w:r w:rsidRPr="00324409">
        <w:rPr>
          <w:rFonts w:ascii="UN-Abhaya" w:hAnsi="UN-Abhaya"/>
        </w:rPr>
        <w:t xml:space="preserve">, </w:t>
      </w:r>
      <w:r w:rsidRPr="00324409">
        <w:rPr>
          <w:rFonts w:ascii="UN-Abhaya" w:hAnsi="UN-Abhaya"/>
          <w:cs/>
        </w:rPr>
        <w:t>උන්වහන්සේ නො පිළිගණු ඇතැ</w:t>
      </w:r>
      <w:r w:rsidR="00D56F03">
        <w:rPr>
          <w:rFonts w:ascii="UN-Abhaya" w:hAnsi="UN-Abhaya"/>
        </w:rPr>
        <w:t>”</w:t>
      </w:r>
      <w:r w:rsidRPr="00324409">
        <w:rPr>
          <w:rFonts w:ascii="UN-Abhaya" w:hAnsi="UN-Abhaya"/>
        </w:rPr>
        <w:t xml:space="preserve"> </w:t>
      </w:r>
      <w:r w:rsidRPr="00324409">
        <w:rPr>
          <w:rFonts w:ascii="UN-Abhaya" w:hAnsi="UN-Abhaya"/>
          <w:cs/>
        </w:rPr>
        <w:t>යි සිතා</w:t>
      </w:r>
      <w:r w:rsidRPr="00324409">
        <w:rPr>
          <w:rFonts w:ascii="UN-Abhaya" w:hAnsi="UN-Abhaya"/>
        </w:rPr>
        <w:t xml:space="preserve">, </w:t>
      </w:r>
      <w:r w:rsidRPr="00324409">
        <w:rPr>
          <w:rFonts w:ascii="UN-Abhaya" w:hAnsi="UN-Abhaya"/>
          <w:cs/>
        </w:rPr>
        <w:t>රෙදිකැබලි සොයා</w:t>
      </w:r>
      <w:r w:rsidRPr="00324409">
        <w:rPr>
          <w:rFonts w:ascii="UN-Abhaya" w:hAnsi="UN-Abhaya"/>
        </w:rPr>
        <w:t xml:space="preserve">, </w:t>
      </w:r>
      <w:r w:rsidRPr="00324409">
        <w:rPr>
          <w:rFonts w:ascii="UN-Abhaya" w:hAnsi="UN-Abhaya"/>
          <w:cs/>
        </w:rPr>
        <w:t>ඇවිදින තෙරුන්ගේ ඉදිරියෙහි වූ කසළ ගොඩෙක රෙදිකොන් පෙණෙන ලෙසට කසළ අස්සේ සඟවා තැබූ ය. උන්වහන්සේ ඒ කුණු ගොඩ අසලින් වඩින සේක්</w:t>
      </w:r>
      <w:r w:rsidRPr="00324409">
        <w:rPr>
          <w:rFonts w:ascii="UN-Abhaya" w:hAnsi="UN-Abhaya"/>
        </w:rPr>
        <w:t xml:space="preserve">, </w:t>
      </w:r>
      <w:r w:rsidRPr="00324409">
        <w:rPr>
          <w:rFonts w:ascii="UN-Abhaya" w:hAnsi="UN-Abhaya"/>
          <w:cs/>
        </w:rPr>
        <w:t>කුණුගොඩ තුබ</w:t>
      </w:r>
      <w:r w:rsidR="00D56F03">
        <w:rPr>
          <w:rFonts w:ascii="UN-Abhaya" w:hAnsi="UN-Abhaya" w:hint="cs"/>
          <w:cs/>
        </w:rPr>
        <w:t>ූ</w:t>
      </w:r>
      <w:r w:rsidRPr="00324409">
        <w:rPr>
          <w:rFonts w:ascii="UN-Abhaya" w:hAnsi="UN-Abhaya"/>
          <w:cs/>
        </w:rPr>
        <w:t xml:space="preserve"> රෙදි කොන් දැක එයට ලං ව කසළ ගොඩින් ඒ ගෙණ බලා </w:t>
      </w:r>
      <w:r w:rsidR="003D3210">
        <w:rPr>
          <w:rFonts w:ascii="UN-Abhaya" w:hAnsi="UN-Abhaya"/>
        </w:rPr>
        <w:t>“</w:t>
      </w:r>
      <w:r w:rsidRPr="00324409">
        <w:rPr>
          <w:rFonts w:ascii="UN-Abhaya" w:hAnsi="UN-Abhaya"/>
          <w:cs/>
        </w:rPr>
        <w:t>ඒකාන්තයෙන් මෙය උසස් පංසුකූලයෙකැ</w:t>
      </w:r>
      <w:r w:rsidR="003D3210">
        <w:rPr>
          <w:rFonts w:ascii="UN-Abhaya" w:hAnsi="UN-Abhaya"/>
        </w:rPr>
        <w:t>”</w:t>
      </w:r>
      <w:r w:rsidRPr="00324409">
        <w:rPr>
          <w:rFonts w:ascii="UN-Abhaya" w:hAnsi="UN-Abhaya"/>
        </w:rPr>
        <w:t xml:space="preserve"> </w:t>
      </w:r>
      <w:r w:rsidRPr="00324409">
        <w:rPr>
          <w:rFonts w:ascii="UN-Abhaya" w:hAnsi="UN-Abhaya"/>
          <w:cs/>
        </w:rPr>
        <w:t>යි සලකා වෙහෙරට වැඩි සේක. තෙරුන් වහන්සේ එයින් සිවුරක් කරන්නට පටන් ගත් දවසෙහි බුදුරජානන් වහන්සේ පන් සියයක් දෙනා වහන්සේත් පිරිවරා ගෙණ සිවුර මැසීමට වෙහෙරට වැඩම කොට හුන් සේක.</w:t>
      </w:r>
    </w:p>
    <w:p w14:paraId="72B1B2BC" w14:textId="2DD0CDF4" w:rsidR="00077716" w:rsidRDefault="00B94F83" w:rsidP="00CE5B96">
      <w:pPr>
        <w:spacing w:line="276" w:lineRule="auto"/>
        <w:rPr>
          <w:rFonts w:ascii="UN-Abhaya" w:hAnsi="UN-Abhaya"/>
        </w:rPr>
      </w:pPr>
      <w:r w:rsidRPr="00324409">
        <w:rPr>
          <w:rFonts w:ascii="UN-Abhaya" w:hAnsi="UN-Abhaya"/>
          <w:cs/>
        </w:rPr>
        <w:t>අසූ මහාශ්‍රාවකයන් වහන්සේලාද ඒ පිණිස ම එහි වැඩියහ. මහසුප් තෙර</w:t>
      </w:r>
      <w:r w:rsidR="007B1868">
        <w:rPr>
          <w:rFonts w:ascii="UN-Abhaya" w:hAnsi="UN-Abhaya" w:hint="cs"/>
          <w:cs/>
        </w:rPr>
        <w:t>නු</w:t>
      </w:r>
      <w:r w:rsidRPr="00324409">
        <w:rPr>
          <w:rFonts w:ascii="UN-Abhaya" w:hAnsi="UN-Abhaya"/>
          <w:cs/>
        </w:rPr>
        <w:t>වෝ මුල ද</w:t>
      </w:r>
      <w:r w:rsidRPr="00324409">
        <w:rPr>
          <w:rFonts w:ascii="UN-Abhaya" w:hAnsi="UN-Abhaya"/>
        </w:rPr>
        <w:t xml:space="preserve">, </w:t>
      </w:r>
      <w:r w:rsidRPr="00324409">
        <w:rPr>
          <w:rFonts w:ascii="UN-Abhaya" w:hAnsi="UN-Abhaya"/>
          <w:cs/>
        </w:rPr>
        <w:t>සැරියුත් තෙර</w:t>
      </w:r>
      <w:r w:rsidR="007B1868">
        <w:rPr>
          <w:rFonts w:ascii="UN-Abhaya" w:hAnsi="UN-Abhaya" w:hint="cs"/>
          <w:cs/>
        </w:rPr>
        <w:t>නු</w:t>
      </w:r>
      <w:r w:rsidRPr="00324409">
        <w:rPr>
          <w:rFonts w:ascii="UN-Abhaya" w:hAnsi="UN-Abhaya"/>
          <w:cs/>
        </w:rPr>
        <w:t>වෝ මැද ද</w:t>
      </w:r>
      <w:r w:rsidRPr="00324409">
        <w:rPr>
          <w:rFonts w:ascii="UN-Abhaya" w:hAnsi="UN-Abhaya"/>
        </w:rPr>
        <w:t xml:space="preserve">, </w:t>
      </w:r>
      <w:r w:rsidRPr="00324409">
        <w:rPr>
          <w:rFonts w:ascii="UN-Abhaya" w:hAnsi="UN-Abhaya"/>
          <w:cs/>
        </w:rPr>
        <w:t xml:space="preserve">අනඳ තෙරනුවෝ කෙළවර ද වැඩ හුන්හ. සෙසු </w:t>
      </w:r>
      <w:r w:rsidR="00721AE7">
        <w:rPr>
          <w:rFonts w:ascii="UN-Abhaya" w:hAnsi="UN-Abhaya"/>
          <w:cs/>
        </w:rPr>
        <w:t>භික්‍ෂූන්</w:t>
      </w:r>
      <w:r w:rsidRPr="00324409">
        <w:rPr>
          <w:rFonts w:ascii="UN-Abhaya" w:hAnsi="UN-Abhaya"/>
          <w:cs/>
        </w:rPr>
        <w:t xml:space="preserve"> වහන්සේලා නූල් අඹරා දු</w:t>
      </w:r>
      <w:r w:rsidR="007B1868">
        <w:rPr>
          <w:rFonts w:ascii="UN-Abhaya" w:hAnsi="UN-Abhaya" w:hint="cs"/>
          <w:cs/>
        </w:rPr>
        <w:t>න්</w:t>
      </w:r>
      <w:r w:rsidRPr="00324409">
        <w:rPr>
          <w:rFonts w:ascii="UN-Abhaya" w:hAnsi="UN-Abhaya"/>
          <w:cs/>
        </w:rPr>
        <w:t>හ</w:t>
      </w:r>
      <w:r w:rsidR="007B1868">
        <w:rPr>
          <w:rFonts w:ascii="UN-Abhaya" w:hAnsi="UN-Abhaya" w:hint="cs"/>
          <w:cs/>
        </w:rPr>
        <w:t>.</w:t>
      </w:r>
      <w:r w:rsidRPr="00324409">
        <w:rPr>
          <w:rFonts w:ascii="UN-Abhaya" w:hAnsi="UN-Abhaya"/>
        </w:rPr>
        <w:t xml:space="preserve"> </w:t>
      </w:r>
      <w:r w:rsidRPr="00324409">
        <w:rPr>
          <w:rFonts w:ascii="UN-Abhaya" w:hAnsi="UN-Abhaya"/>
          <w:cs/>
        </w:rPr>
        <w:t>බුදුරජානන් වහන්සේ ඉදිකටුවල නූල් දමා දුන් සේක. මහා මුගලන් තෙර</w:t>
      </w:r>
      <w:r w:rsidR="007B1868">
        <w:rPr>
          <w:rFonts w:ascii="UN-Abhaya" w:hAnsi="UN-Abhaya" w:hint="cs"/>
          <w:cs/>
        </w:rPr>
        <w:t>නු</w:t>
      </w:r>
      <w:r w:rsidRPr="00324409">
        <w:rPr>
          <w:rFonts w:ascii="UN-Abhaya" w:hAnsi="UN-Abhaya"/>
          <w:cs/>
        </w:rPr>
        <w:t xml:space="preserve">වෝ සිවුර මැසීමට උවමනා අනික් හැම දෙයක් සපයා දුන්හ. මේ අතර ඒ දෙව්දු තොමෝ ගමතුළට වැද </w:t>
      </w:r>
      <w:r w:rsidR="007B1868">
        <w:rPr>
          <w:rFonts w:ascii="UN-Abhaya" w:hAnsi="UN-Abhaya"/>
        </w:rPr>
        <w:t>“</w:t>
      </w:r>
      <w:r w:rsidRPr="00324409">
        <w:rPr>
          <w:rFonts w:ascii="UN-Abhaya" w:hAnsi="UN-Abhaya"/>
          <w:cs/>
        </w:rPr>
        <w:t>බුදුරජානන් වහන්සේ විහාරයෙහි වැඩ හිඳ අසූ මහා ශ්‍රාවකයන් හා ඉන් අන්‍ය ශ්‍රාවකයනුත් පිරිවරා ගෙණ අනුරුද්ධ හාමුදුරුවන්ගේ සිවුර මහන්නාහ</w:t>
      </w:r>
      <w:r w:rsidRPr="00324409">
        <w:rPr>
          <w:rFonts w:ascii="UN-Abhaya" w:hAnsi="UN-Abhaya"/>
        </w:rPr>
        <w:t xml:space="preserve">, </w:t>
      </w:r>
      <w:r w:rsidRPr="00324409">
        <w:rPr>
          <w:rFonts w:ascii="UN-Abhaya" w:hAnsi="UN-Abhaya"/>
          <w:cs/>
        </w:rPr>
        <w:t>උන්වහන්සේලාට දන් පිළියෙල විය යුතු ය</w:t>
      </w:r>
      <w:r w:rsidRPr="00324409">
        <w:rPr>
          <w:rFonts w:ascii="UN-Abhaya" w:hAnsi="UN-Abhaya"/>
        </w:rPr>
        <w:t xml:space="preserve">, </w:t>
      </w:r>
      <w:r w:rsidRPr="00324409">
        <w:rPr>
          <w:rFonts w:ascii="UN-Abhaya" w:hAnsi="UN-Abhaya"/>
          <w:cs/>
        </w:rPr>
        <w:t>එහෙයින් කැඳ බත් මාලු පිණි සියල්ලක් උයා පිහා ගෙණ විහාරයට ගෙණ යවු</w:t>
      </w:r>
      <w:r w:rsidR="007B1868">
        <w:rPr>
          <w:rFonts w:ascii="UN-Abhaya" w:hAnsi="UN-Abhaya"/>
        </w:rPr>
        <w:t>”</w:t>
      </w:r>
      <w:r w:rsidRPr="00324409">
        <w:rPr>
          <w:rFonts w:ascii="UN-Abhaya" w:hAnsi="UN-Abhaya"/>
        </w:rPr>
        <w:t xml:space="preserve"> </w:t>
      </w:r>
      <w:r w:rsidRPr="00324409">
        <w:rPr>
          <w:rFonts w:ascii="UN-Abhaya" w:hAnsi="UN-Abhaya"/>
          <w:cs/>
        </w:rPr>
        <w:t xml:space="preserve">යි නියම කළා ය. </w:t>
      </w:r>
      <w:r w:rsidRPr="00324409">
        <w:rPr>
          <w:rFonts w:ascii="UN-Abhaya" w:hAnsi="UN-Abhaya"/>
          <w:cs/>
        </w:rPr>
        <w:lastRenderedPageBreak/>
        <w:t xml:space="preserve">මහමුගලන් තෙරනුවෝ ද දන් වළඳන වේලෙහි ලොකු දඹ ඉරුවක් ගෙනැවිත් </w:t>
      </w:r>
      <w:r w:rsidR="00721AE7">
        <w:rPr>
          <w:rFonts w:ascii="UN-Abhaya" w:hAnsi="UN-Abhaya"/>
          <w:cs/>
        </w:rPr>
        <w:t>භික්‍ෂූන්</w:t>
      </w:r>
      <w:r w:rsidRPr="00324409">
        <w:rPr>
          <w:rFonts w:ascii="UN-Abhaya" w:hAnsi="UN-Abhaya"/>
          <w:cs/>
        </w:rPr>
        <w:t xml:space="preserve">ට දුන්හ. උන්වහන්සේලා පන්සියයක් පමණ දෙන ඒ වළඳා අවසන් කිරීමෙහි අපොහොසත් වූහ. </w:t>
      </w:r>
    </w:p>
    <w:p w14:paraId="65C5F3DC" w14:textId="725123C4" w:rsidR="00CE5B96" w:rsidRDefault="00B94F83" w:rsidP="00CE5B96">
      <w:pPr>
        <w:spacing w:line="276" w:lineRule="auto"/>
        <w:rPr>
          <w:rFonts w:ascii="UN-Abhaya" w:hAnsi="UN-Abhaya"/>
        </w:rPr>
      </w:pPr>
      <w:r w:rsidRPr="00324409">
        <w:rPr>
          <w:rFonts w:ascii="UN-Abhaya" w:hAnsi="UN-Abhaya"/>
          <w:cs/>
        </w:rPr>
        <w:t>ස</w:t>
      </w:r>
      <w:r w:rsidR="00CE21CE">
        <w:rPr>
          <w:rFonts w:ascii="UN-Abhaya" w:hAnsi="UN-Abhaya" w:hint="cs"/>
          <w:cs/>
        </w:rPr>
        <w:t>ක්</w:t>
      </w:r>
      <w:r w:rsidRPr="00324409">
        <w:rPr>
          <w:rFonts w:ascii="UN-Abhaya" w:hAnsi="UN-Abhaya"/>
          <w:cs/>
        </w:rPr>
        <w:t xml:space="preserve">දෙව්රජ තෙමේ සිවුර මහන බිම පිරිබඩ කෙළේ ය. එ තැන ලතුදියෙන් රඳන ලද්දක් වැනි විය. </w:t>
      </w:r>
      <w:r w:rsidR="00721AE7">
        <w:rPr>
          <w:rFonts w:ascii="UN-Abhaya" w:hAnsi="UN-Abhaya"/>
          <w:cs/>
        </w:rPr>
        <w:t>භික්‍ෂූන්</w:t>
      </w:r>
      <w:r w:rsidRPr="00324409">
        <w:rPr>
          <w:rFonts w:ascii="UN-Abhaya" w:hAnsi="UN-Abhaya"/>
          <w:cs/>
        </w:rPr>
        <w:t xml:space="preserve"> වළඳා ඉතිරි වූ කැඳ අවුළුපත් බත් මහත් රාශියක් විය. ඒ දුටු </w:t>
      </w:r>
      <w:r w:rsidR="00721AE7">
        <w:rPr>
          <w:rFonts w:ascii="UN-Abhaya" w:hAnsi="UN-Abhaya"/>
          <w:cs/>
        </w:rPr>
        <w:t>භික්‍ෂූන්</w:t>
      </w:r>
      <w:r w:rsidRPr="00324409">
        <w:rPr>
          <w:rFonts w:ascii="UN-Abhaya" w:hAnsi="UN-Abhaya"/>
          <w:cs/>
        </w:rPr>
        <w:t xml:space="preserve"> වහන්සේලා </w:t>
      </w:r>
      <w:r w:rsidR="004E6D82">
        <w:rPr>
          <w:rFonts w:ascii="UN-Abhaya" w:hAnsi="UN-Abhaya"/>
        </w:rPr>
        <w:t>“</w:t>
      </w:r>
      <w:r w:rsidRPr="00324409">
        <w:rPr>
          <w:rFonts w:ascii="UN-Abhaya" w:hAnsi="UN-Abhaya"/>
          <w:cs/>
        </w:rPr>
        <w:t>මෙතෙක් දෙනාහට මෙතරම් කැඳබත් කුමට ය</w:t>
      </w:r>
      <w:r w:rsidRPr="00324409">
        <w:rPr>
          <w:rFonts w:ascii="UN-Abhaya" w:hAnsi="UN-Abhaya"/>
        </w:rPr>
        <w:t xml:space="preserve">, </w:t>
      </w:r>
      <w:r w:rsidRPr="00324409">
        <w:rPr>
          <w:rFonts w:ascii="UN-Abhaya" w:hAnsi="UN-Abhaya"/>
          <w:cs/>
        </w:rPr>
        <w:t>ප්‍රමාණයක් සලකා</w:t>
      </w:r>
      <w:r w:rsidRPr="00324409">
        <w:rPr>
          <w:rFonts w:ascii="UN-Abhaya" w:hAnsi="UN-Abhaya"/>
        </w:rPr>
        <w:t xml:space="preserve">, </w:t>
      </w:r>
      <w:r w:rsidRPr="00324409">
        <w:rPr>
          <w:rFonts w:ascii="UN-Abhaya" w:hAnsi="UN-Abhaya"/>
          <w:cs/>
        </w:rPr>
        <w:t>ගෙණ ආ යුතු ය</w:t>
      </w:r>
      <w:r w:rsidRPr="00324409">
        <w:rPr>
          <w:rFonts w:ascii="UN-Abhaya" w:hAnsi="UN-Abhaya"/>
        </w:rPr>
        <w:t xml:space="preserve"> </w:t>
      </w:r>
      <w:r w:rsidRPr="00324409">
        <w:rPr>
          <w:rFonts w:ascii="UN-Abhaya" w:hAnsi="UN-Abhaya"/>
          <w:cs/>
        </w:rPr>
        <w:t>යි නෑයන්ට දායකයන්ට කිය යුතු නො වේ ද</w:t>
      </w:r>
      <w:r w:rsidRPr="00324409">
        <w:rPr>
          <w:rFonts w:ascii="UN-Abhaya" w:hAnsi="UN-Abhaya"/>
        </w:rPr>
        <w:t xml:space="preserve">, </w:t>
      </w:r>
      <w:r w:rsidRPr="00324409">
        <w:rPr>
          <w:rFonts w:ascii="UN-Abhaya" w:hAnsi="UN-Abhaya"/>
          <w:cs/>
        </w:rPr>
        <w:t>අනුරුද්ධ ස්ථවිරයන් වහන්සේ තම නෑයන්ගේ හා දායකයන්ගේ ලොකුකම පෙන්වන්නට මෙසේ කළ</w:t>
      </w:r>
      <w:r w:rsidR="004E6D82">
        <w:rPr>
          <w:rFonts w:ascii="UN-Abhaya" w:hAnsi="UN-Abhaya" w:hint="cs"/>
          <w:cs/>
        </w:rPr>
        <w:t>ෝ</w:t>
      </w:r>
      <w:r w:rsidRPr="00324409">
        <w:rPr>
          <w:rFonts w:ascii="UN-Abhaya" w:hAnsi="UN-Abhaya"/>
          <w:cs/>
        </w:rPr>
        <w:t xml:space="preserve"> වනැ</w:t>
      </w:r>
      <w:r w:rsidR="004E6D82">
        <w:rPr>
          <w:rFonts w:ascii="UN-Abhaya" w:hAnsi="UN-Abhaya"/>
        </w:rPr>
        <w:t>”</w:t>
      </w:r>
      <w:r w:rsidRPr="00324409">
        <w:rPr>
          <w:rFonts w:ascii="UN-Abhaya" w:hAnsi="UN-Abhaya"/>
          <w:cs/>
        </w:rPr>
        <w:t xml:space="preserve"> යි හ</w:t>
      </w:r>
      <w:r w:rsidR="004E6D82" w:rsidRPr="004E6D82">
        <w:rPr>
          <w:rFonts w:ascii="UN-Abhaya" w:hAnsi="UN-Abhaya"/>
          <w:cs/>
        </w:rPr>
        <w:t>ඬ</w:t>
      </w:r>
      <w:r w:rsidRPr="00324409">
        <w:rPr>
          <w:rFonts w:ascii="UN-Abhaya" w:hAnsi="UN-Abhaya"/>
          <w:cs/>
        </w:rPr>
        <w:t xml:space="preserve"> නගා කතා කරන්නට වූහ. එවිට බුදුරජානන් වහන්සේ</w:t>
      </w:r>
      <w:r w:rsidRPr="00324409">
        <w:rPr>
          <w:rFonts w:ascii="UN-Abhaya" w:hAnsi="UN-Abhaya"/>
        </w:rPr>
        <w:t xml:space="preserve">, </w:t>
      </w:r>
      <w:r w:rsidR="005524B3">
        <w:rPr>
          <w:rFonts w:ascii="UN-Abhaya" w:hAnsi="UN-Abhaya"/>
        </w:rPr>
        <w:t>“</w:t>
      </w:r>
      <w:r w:rsidRPr="00324409">
        <w:rPr>
          <w:rFonts w:ascii="UN-Abhaya" w:hAnsi="UN-Abhaya"/>
          <w:cs/>
        </w:rPr>
        <w:t>මහණෙනි</w:t>
      </w:r>
      <w:r w:rsidR="005524B3">
        <w:rPr>
          <w:rFonts w:ascii="UN-Abhaya" w:hAnsi="UN-Abhaya"/>
        </w:rPr>
        <w:t>!</w:t>
      </w:r>
      <w:r w:rsidRPr="00324409">
        <w:rPr>
          <w:rFonts w:ascii="UN-Abhaya" w:hAnsi="UN-Abhaya"/>
          <w:cs/>
        </w:rPr>
        <w:t xml:space="preserve"> කිම</w:t>
      </w:r>
      <w:r w:rsidRPr="00324409">
        <w:rPr>
          <w:rFonts w:ascii="UN-Abhaya" w:hAnsi="UN-Abhaya"/>
        </w:rPr>
        <w:t xml:space="preserve">; </w:t>
      </w:r>
      <w:r w:rsidRPr="00324409">
        <w:rPr>
          <w:rFonts w:ascii="UN-Abhaya" w:hAnsi="UN-Abhaya"/>
          <w:cs/>
        </w:rPr>
        <w:t>තමුසේලා මේ කැඳබත් ආදිය අනුරුද්ධ තැන විසින් ගෙන්වන ලදැ යි සිත</w:t>
      </w:r>
      <w:r w:rsidR="005524B3">
        <w:rPr>
          <w:rFonts w:ascii="UN-Abhaya" w:hAnsi="UN-Abhaya" w:hint="cs"/>
          <w:cs/>
        </w:rPr>
        <w:t>හු</w:t>
      </w:r>
      <w:r w:rsidRPr="00324409">
        <w:rPr>
          <w:rFonts w:ascii="UN-Abhaya" w:hAnsi="UN-Abhaya"/>
          <w:cs/>
        </w:rPr>
        <w:t xml:space="preserve"> දැ</w:t>
      </w:r>
      <w:r w:rsidR="005524B3">
        <w:rPr>
          <w:rFonts w:ascii="UN-Abhaya" w:hAnsi="UN-Abhaya"/>
        </w:rPr>
        <w:t xml:space="preserve">” </w:t>
      </w:r>
      <w:r w:rsidRPr="00324409">
        <w:rPr>
          <w:rFonts w:ascii="UN-Abhaya" w:hAnsi="UN-Abhaya"/>
          <w:cs/>
        </w:rPr>
        <w:t xml:space="preserve">යි අසා වදාළ සේක. </w:t>
      </w:r>
      <w:r w:rsidR="004B61DB">
        <w:rPr>
          <w:rFonts w:ascii="UN-Abhaya" w:hAnsi="UN-Abhaya"/>
        </w:rPr>
        <w:t>“</w:t>
      </w:r>
      <w:r w:rsidRPr="00324409">
        <w:rPr>
          <w:rFonts w:ascii="UN-Abhaya" w:hAnsi="UN-Abhaya"/>
          <w:cs/>
        </w:rPr>
        <w:t>එසේය</w:t>
      </w:r>
      <w:r w:rsidRPr="00324409">
        <w:rPr>
          <w:rFonts w:ascii="UN-Abhaya" w:hAnsi="UN-Abhaya"/>
        </w:rPr>
        <w:t xml:space="preserve">, </w:t>
      </w:r>
      <w:r w:rsidRPr="00324409">
        <w:rPr>
          <w:rFonts w:ascii="UN-Abhaya" w:hAnsi="UN-Abhaya"/>
          <w:cs/>
        </w:rPr>
        <w:t>ස්වාමීනි!</w:t>
      </w:r>
      <w:r w:rsidR="004B61DB">
        <w:rPr>
          <w:rFonts w:ascii="UN-Abhaya" w:hAnsi="UN-Abhaya"/>
        </w:rPr>
        <w:t xml:space="preserve">” </w:t>
      </w:r>
      <w:r w:rsidRPr="00324409">
        <w:rPr>
          <w:rFonts w:ascii="UN-Abhaya" w:hAnsi="UN-Abhaya"/>
          <w:cs/>
        </w:rPr>
        <w:t xml:space="preserve">යි කී කල්හි බුදුරජානන් වහන්සේ </w:t>
      </w:r>
      <w:r w:rsidR="00A41791">
        <w:rPr>
          <w:rFonts w:ascii="UN-Abhaya" w:hAnsi="UN-Abhaya"/>
        </w:rPr>
        <w:t>“</w:t>
      </w:r>
      <w:r w:rsidRPr="00324409">
        <w:rPr>
          <w:rFonts w:ascii="UN-Abhaya" w:hAnsi="UN-Abhaya"/>
          <w:cs/>
        </w:rPr>
        <w:t>මහණෙනි! එසේ නො සිතව</w:t>
      </w:r>
      <w:r w:rsidR="00A41791">
        <w:rPr>
          <w:rFonts w:ascii="UN-Abhaya" w:hAnsi="UN-Abhaya" w:hint="cs"/>
          <w:cs/>
        </w:rPr>
        <w:t>ු</w:t>
      </w:r>
      <w:r w:rsidRPr="00324409">
        <w:rPr>
          <w:rFonts w:ascii="UN-Abhaya" w:hAnsi="UN-Abhaya"/>
          <w:cs/>
        </w:rPr>
        <w:t>! එසේ නො කියව</w:t>
      </w:r>
      <w:r w:rsidR="00A41791">
        <w:rPr>
          <w:rFonts w:ascii="UN-Abhaya" w:hAnsi="UN-Abhaya" w:hint="cs"/>
          <w:cs/>
        </w:rPr>
        <w:t>ු</w:t>
      </w:r>
      <w:r w:rsidRPr="00324409">
        <w:rPr>
          <w:rFonts w:ascii="UN-Abhaya" w:hAnsi="UN-Abhaya"/>
          <w:cs/>
        </w:rPr>
        <w:t>! අනුරුද්ධ තෙමේ එසේ කියන්නෙක් නො වේ</w:t>
      </w:r>
      <w:r w:rsidRPr="00324409">
        <w:rPr>
          <w:rFonts w:ascii="UN-Abhaya" w:hAnsi="UN-Abhaya"/>
        </w:rPr>
        <w:t xml:space="preserve">, </w:t>
      </w:r>
      <w:r w:rsidRPr="00324409">
        <w:rPr>
          <w:rFonts w:ascii="UN-Abhaya" w:hAnsi="UN-Abhaya"/>
          <w:cs/>
        </w:rPr>
        <w:t>ඒ නම එසේ නො කියයි</w:t>
      </w:r>
      <w:r w:rsidRPr="00324409">
        <w:rPr>
          <w:rFonts w:ascii="UN-Abhaya" w:hAnsi="UN-Abhaya"/>
        </w:rPr>
        <w:t xml:space="preserve">, </w:t>
      </w:r>
      <w:r w:rsidRPr="00324409">
        <w:rPr>
          <w:rFonts w:ascii="UN-Abhaya" w:hAnsi="UN-Abhaya"/>
          <w:cs/>
        </w:rPr>
        <w:t>නො කරයි</w:t>
      </w:r>
      <w:r w:rsidRPr="00324409">
        <w:rPr>
          <w:rFonts w:ascii="UN-Abhaya" w:hAnsi="UN-Abhaya"/>
        </w:rPr>
        <w:t xml:space="preserve">, </w:t>
      </w:r>
      <w:r w:rsidRPr="00324409">
        <w:rPr>
          <w:rFonts w:ascii="UN-Abhaya" w:hAnsi="UN-Abhaya"/>
          <w:cs/>
        </w:rPr>
        <w:t>රහත්හු සිවුපසය ගැ</w:t>
      </w:r>
      <w:r w:rsidR="00A41791">
        <w:rPr>
          <w:rFonts w:ascii="UN-Abhaya" w:hAnsi="UN-Abhaya" w:hint="cs"/>
          <w:cs/>
        </w:rPr>
        <w:t>ණ</w:t>
      </w:r>
      <w:r w:rsidRPr="00324409">
        <w:rPr>
          <w:rFonts w:ascii="UN-Abhaya" w:hAnsi="UN-Abhaya"/>
          <w:cs/>
        </w:rPr>
        <w:t xml:space="preserve"> කතා නො කරති</w:t>
      </w:r>
      <w:r w:rsidRPr="00324409">
        <w:rPr>
          <w:rFonts w:ascii="UN-Abhaya" w:hAnsi="UN-Abhaya"/>
        </w:rPr>
        <w:t xml:space="preserve">, </w:t>
      </w:r>
      <w:r w:rsidRPr="00324409">
        <w:rPr>
          <w:rFonts w:ascii="UN-Abhaya" w:hAnsi="UN-Abhaya"/>
          <w:cs/>
        </w:rPr>
        <w:t>මේ පිණ්ඩපාතය ලැබුනේ දෙවියන්ගේ නියමයට</w:t>
      </w:r>
      <w:r w:rsidR="00794E3C">
        <w:rPr>
          <w:rFonts w:ascii="UN-Abhaya" w:hAnsi="UN-Abhaya"/>
        </w:rPr>
        <w:t>”</w:t>
      </w:r>
      <w:r w:rsidRPr="00324409">
        <w:rPr>
          <w:rFonts w:ascii="UN-Abhaya" w:hAnsi="UN-Abhaya"/>
          <w:cs/>
        </w:rPr>
        <w:t xml:space="preserve"> යි වදාරා අනුස</w:t>
      </w:r>
      <w:r w:rsidR="003727B8">
        <w:rPr>
          <w:rFonts w:ascii="UN-Abhaya" w:hAnsi="UN-Abhaya"/>
          <w:cs/>
        </w:rPr>
        <w:t>න්‍ධි</w:t>
      </w:r>
      <w:r w:rsidRPr="00324409">
        <w:rPr>
          <w:rFonts w:ascii="UN-Abhaya" w:hAnsi="UN-Abhaya"/>
          <w:cs/>
        </w:rPr>
        <w:t xml:space="preserve"> ගළපා මේ ධ</w:t>
      </w:r>
      <w:r w:rsidR="00FB0612">
        <w:rPr>
          <w:rFonts w:ascii="UN-Abhaya" w:hAnsi="UN-Abhaya"/>
          <w:cs/>
        </w:rPr>
        <w:t>ර්‍ම</w:t>
      </w:r>
      <w:r w:rsidRPr="00324409">
        <w:rPr>
          <w:rFonts w:ascii="UN-Abhaya" w:hAnsi="UN-Abhaya"/>
          <w:cs/>
        </w:rPr>
        <w:t xml:space="preserve">දේශනාව කළ සේක: </w:t>
      </w:r>
    </w:p>
    <w:p w14:paraId="19D53866" w14:textId="77777777" w:rsidR="00CE5B96" w:rsidRDefault="00740DCF" w:rsidP="0067275F">
      <w:pPr>
        <w:pStyle w:val="Quote"/>
      </w:pPr>
      <w:r w:rsidRPr="00650FC5">
        <w:rPr>
          <w:cs/>
        </w:rPr>
        <w:t>යස්සාසවා පරි</w:t>
      </w:r>
      <w:r w:rsidR="000B3116">
        <w:rPr>
          <w:cs/>
        </w:rPr>
        <w:t>ක</w:t>
      </w:r>
      <w:r w:rsidR="002A2BC7">
        <w:rPr>
          <w:rFonts w:hint="cs"/>
          <w:cs/>
        </w:rPr>
        <w:t>්ඛී</w:t>
      </w:r>
      <w:r w:rsidRPr="00650FC5">
        <w:rPr>
          <w:cs/>
        </w:rPr>
        <w:t>ණා ආහාර</w:t>
      </w:r>
      <w:r w:rsidR="002A2BC7">
        <w:rPr>
          <w:rFonts w:hint="cs"/>
          <w:cs/>
        </w:rPr>
        <w:t>ෙ</w:t>
      </w:r>
      <w:r w:rsidRPr="00650FC5">
        <w:rPr>
          <w:cs/>
        </w:rPr>
        <w:t xml:space="preserve"> ච අනිස</w:t>
      </w:r>
      <w:r w:rsidR="00585332">
        <w:rPr>
          <w:rFonts w:hint="cs"/>
          <w:cs/>
        </w:rPr>
        <w:t>්</w:t>
      </w:r>
      <w:r w:rsidRPr="00650FC5">
        <w:rPr>
          <w:cs/>
        </w:rPr>
        <w:t>සිතො</w:t>
      </w:r>
      <w:r w:rsidR="00585332">
        <w:rPr>
          <w:rFonts w:hint="cs"/>
          <w:cs/>
        </w:rPr>
        <w:t>,</w:t>
      </w:r>
      <w:r w:rsidRPr="00650FC5">
        <w:t xml:space="preserve"> </w:t>
      </w:r>
    </w:p>
    <w:p w14:paraId="0E2AF7A8" w14:textId="77777777" w:rsidR="00CE5B96" w:rsidRDefault="00740DCF" w:rsidP="0067275F">
      <w:pPr>
        <w:pStyle w:val="Quote"/>
      </w:pPr>
      <w:r w:rsidRPr="00650FC5">
        <w:rPr>
          <w:cs/>
        </w:rPr>
        <w:t>සුඤ්ඤතො අනිමි</w:t>
      </w:r>
      <w:r w:rsidR="00585332">
        <w:rPr>
          <w:rFonts w:hint="cs"/>
          <w:cs/>
        </w:rPr>
        <w:t>ත්</w:t>
      </w:r>
      <w:r w:rsidRPr="00650FC5">
        <w:rPr>
          <w:cs/>
        </w:rPr>
        <w:t>තො ච විමොක</w:t>
      </w:r>
      <w:r w:rsidR="00585332">
        <w:rPr>
          <w:rFonts w:hint="cs"/>
          <w:cs/>
        </w:rPr>
        <w:t>්</w:t>
      </w:r>
      <w:r w:rsidRPr="00650FC5">
        <w:rPr>
          <w:cs/>
        </w:rPr>
        <w:t>ඛො යස්ස ගොචරො</w:t>
      </w:r>
      <w:r w:rsidR="00585332">
        <w:rPr>
          <w:rFonts w:hint="cs"/>
          <w:cs/>
        </w:rPr>
        <w:t>,</w:t>
      </w:r>
    </w:p>
    <w:p w14:paraId="7FB65ECF" w14:textId="77777777" w:rsidR="00CE5B96" w:rsidRDefault="00740DCF" w:rsidP="0067275F">
      <w:pPr>
        <w:pStyle w:val="Quote"/>
      </w:pPr>
      <w:r w:rsidRPr="00650FC5">
        <w:rPr>
          <w:cs/>
        </w:rPr>
        <w:t>ආකාසෙව සකුන්තාන</w:t>
      </w:r>
      <w:r w:rsidR="00585332">
        <w:rPr>
          <w:rFonts w:hint="cs"/>
          <w:cs/>
        </w:rPr>
        <w:t>ං</w:t>
      </w:r>
      <w:r w:rsidRPr="00650FC5">
        <w:rPr>
          <w:cs/>
        </w:rPr>
        <w:t xml:space="preserve"> පදන්තස</w:t>
      </w:r>
      <w:r w:rsidR="00585332">
        <w:rPr>
          <w:rFonts w:hint="cs"/>
          <w:cs/>
        </w:rPr>
        <w:t>්ස</w:t>
      </w:r>
      <w:r w:rsidRPr="00650FC5">
        <w:rPr>
          <w:cs/>
        </w:rPr>
        <w:t xml:space="preserve"> දුර</w:t>
      </w:r>
      <w:r w:rsidR="00585332">
        <w:rPr>
          <w:rFonts w:hint="cs"/>
          <w:cs/>
        </w:rPr>
        <w:t>න්</w:t>
      </w:r>
      <w:r w:rsidRPr="00650FC5">
        <w:rPr>
          <w:cs/>
        </w:rPr>
        <w:t>තය</w:t>
      </w:r>
      <w:r w:rsidR="00585332">
        <w:rPr>
          <w:rFonts w:hint="cs"/>
          <w:cs/>
        </w:rPr>
        <w:t>න්</w:t>
      </w:r>
      <w:r w:rsidRPr="00650FC5">
        <w:rPr>
          <w:cs/>
        </w:rPr>
        <w:t xml:space="preserve">ති. </w:t>
      </w:r>
    </w:p>
    <w:p w14:paraId="1236D915" w14:textId="77777777" w:rsidR="00CE5B96" w:rsidRDefault="00B94F83" w:rsidP="004F0D9B">
      <w:pPr>
        <w:spacing w:line="276" w:lineRule="auto"/>
        <w:rPr>
          <w:rFonts w:ascii="UN-Abhaya" w:hAnsi="UN-Abhaya"/>
        </w:rPr>
      </w:pPr>
      <w:r w:rsidRPr="00324409">
        <w:rPr>
          <w:rFonts w:ascii="UN-Abhaya" w:hAnsi="UN-Abhaya"/>
          <w:cs/>
        </w:rPr>
        <w:t>යමකුගේ ආස්‍රවයෝ ගෙවී ගියෝ ද</w:t>
      </w:r>
      <w:r w:rsidRPr="00324409">
        <w:rPr>
          <w:rFonts w:ascii="UN-Abhaya" w:hAnsi="UN-Abhaya"/>
        </w:rPr>
        <w:t xml:space="preserve">, </w:t>
      </w:r>
      <w:r w:rsidRPr="00324409">
        <w:rPr>
          <w:rFonts w:ascii="UN-Abhaya" w:hAnsi="UN-Abhaya"/>
          <w:cs/>
        </w:rPr>
        <w:t>ආහාරයේත් නො ඇලුන් වේ ද</w:t>
      </w:r>
      <w:r w:rsidRPr="00324409">
        <w:rPr>
          <w:rFonts w:ascii="UN-Abhaya" w:hAnsi="UN-Abhaya"/>
        </w:rPr>
        <w:t>,</w:t>
      </w:r>
      <w:r w:rsidRPr="00324409">
        <w:rPr>
          <w:rFonts w:ascii="UN-Abhaya" w:hAnsi="UN-Abhaya"/>
          <w:cs/>
        </w:rPr>
        <w:t xml:space="preserve"> යමක්හට සුඤ්ඤත</w:t>
      </w:r>
      <w:r w:rsidR="00C836F9">
        <w:rPr>
          <w:rFonts w:ascii="UN-Abhaya" w:hAnsi="UN-Abhaya" w:hint="cs"/>
          <w:cs/>
        </w:rPr>
        <w:t xml:space="preserve"> </w:t>
      </w:r>
      <w:r w:rsidRPr="00324409">
        <w:rPr>
          <w:rFonts w:ascii="UN-Abhaya" w:hAnsi="UN-Abhaya"/>
          <w:cs/>
        </w:rPr>
        <w:t>-අනිමිත්ත</w:t>
      </w:r>
      <w:r w:rsidR="00C836F9">
        <w:rPr>
          <w:rFonts w:ascii="UN-Abhaya" w:hAnsi="UN-Abhaya" w:hint="cs"/>
          <w:cs/>
        </w:rPr>
        <w:t xml:space="preserve"> </w:t>
      </w:r>
      <w:r w:rsidRPr="00324409">
        <w:rPr>
          <w:rFonts w:ascii="UN-Abhaya" w:hAnsi="UN-Abhaya"/>
          <w:cs/>
        </w:rPr>
        <w:t>-</w:t>
      </w:r>
      <w:r w:rsidR="00C836F9">
        <w:rPr>
          <w:rFonts w:ascii="UN-Abhaya" w:hAnsi="UN-Abhaya" w:hint="cs"/>
          <w:cs/>
        </w:rPr>
        <w:t xml:space="preserve"> </w:t>
      </w:r>
      <w:r w:rsidRPr="00324409">
        <w:rPr>
          <w:rFonts w:ascii="UN-Abhaya" w:hAnsi="UN-Abhaya"/>
          <w:cs/>
        </w:rPr>
        <w:t>අප්පණිහිත නිවන අරමුණු වේ ද</w:t>
      </w:r>
      <w:r w:rsidRPr="00324409">
        <w:rPr>
          <w:rFonts w:ascii="UN-Abhaya" w:hAnsi="UN-Abhaya"/>
        </w:rPr>
        <w:t xml:space="preserve">, </w:t>
      </w:r>
      <w:r w:rsidRPr="00324409">
        <w:rPr>
          <w:rFonts w:ascii="UN-Abhaya" w:hAnsi="UN-Abhaya"/>
          <w:cs/>
        </w:rPr>
        <w:t xml:space="preserve">ඔහුගේ පියවර නො දතැකි ය. </w:t>
      </w:r>
    </w:p>
    <w:p w14:paraId="1717F407" w14:textId="77777777" w:rsidR="00CE5B96" w:rsidRDefault="00B94F83" w:rsidP="00CE5B96">
      <w:pPr>
        <w:spacing w:line="276" w:lineRule="auto"/>
        <w:rPr>
          <w:rFonts w:ascii="UN-Abhaya" w:hAnsi="UN-Abhaya"/>
        </w:rPr>
      </w:pPr>
      <w:r w:rsidRPr="00324409">
        <w:rPr>
          <w:rFonts w:ascii="UN-Abhaya" w:hAnsi="UN-Abhaya"/>
          <w:b/>
          <w:bCs/>
          <w:cs/>
        </w:rPr>
        <w:t>යස්ස ආසවා පරික්ඛීණා</w:t>
      </w:r>
      <w:r w:rsidRPr="00324409">
        <w:rPr>
          <w:rFonts w:ascii="UN-Abhaya" w:hAnsi="UN-Abhaya"/>
          <w:cs/>
        </w:rPr>
        <w:t xml:space="preserve"> = යමක්හුගේ ආස්‍රවයෝ ගෙවී ගියෝ ද.</w:t>
      </w:r>
      <w:r w:rsidR="00CE5B96">
        <w:rPr>
          <w:rFonts w:ascii="UN-Abhaya" w:hAnsi="UN-Abhaya"/>
        </w:rPr>
        <w:t xml:space="preserve"> </w:t>
      </w:r>
    </w:p>
    <w:p w14:paraId="456B2C2E" w14:textId="77777777" w:rsidR="00CE5B96" w:rsidRDefault="00B94F83" w:rsidP="00CE5B96">
      <w:pPr>
        <w:spacing w:line="276" w:lineRule="auto"/>
        <w:rPr>
          <w:rFonts w:ascii="UN-Abhaya" w:hAnsi="UN-Abhaya"/>
        </w:rPr>
      </w:pPr>
      <w:r w:rsidRPr="00324409">
        <w:rPr>
          <w:rFonts w:ascii="UN-Abhaya" w:hAnsi="UN-Abhaya"/>
          <w:cs/>
        </w:rPr>
        <w:t xml:space="preserve">ආස්‍රවයෝ සිවු දෙනෙකි. </w:t>
      </w:r>
      <w:r w:rsidR="004F0D9B">
        <w:rPr>
          <w:rFonts w:ascii="UN-Abhaya" w:hAnsi="UN-Abhaya"/>
          <w:b/>
          <w:bCs/>
        </w:rPr>
        <w:t>‘</w:t>
      </w:r>
      <w:r w:rsidRPr="00324409">
        <w:rPr>
          <w:rFonts w:ascii="UN-Abhaya" w:hAnsi="UN-Abhaya"/>
          <w:b/>
          <w:bCs/>
          <w:cs/>
        </w:rPr>
        <w:t>චත්තාරො ආසවා</w:t>
      </w:r>
      <w:r w:rsidR="004F0D9B">
        <w:rPr>
          <w:rFonts w:ascii="UN-Abhaya" w:hAnsi="UN-Abhaya"/>
          <w:b/>
          <w:bCs/>
        </w:rPr>
        <w:t>’</w:t>
      </w:r>
      <w:r w:rsidRPr="00324409">
        <w:rPr>
          <w:rFonts w:ascii="UN-Abhaya" w:hAnsi="UN-Abhaya"/>
        </w:rPr>
        <w:t xml:space="preserve"> </w:t>
      </w:r>
      <w:r w:rsidRPr="00324409">
        <w:rPr>
          <w:rFonts w:ascii="UN-Abhaya" w:hAnsi="UN-Abhaya"/>
          <w:cs/>
        </w:rPr>
        <w:t>යි ඒ වදාළ සේක. ඔවුහු කවුරුද යත්:- කාමාසව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භවාසව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දිට්ඨාසව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 xml:space="preserve">අවිජ්ජාසව යන මොවුහු ය. </w:t>
      </w:r>
      <w:r w:rsidR="004F0D9B">
        <w:rPr>
          <w:rFonts w:ascii="UN-Abhaya" w:hAnsi="UN-Abhaya"/>
          <w:b/>
          <w:bCs/>
        </w:rPr>
        <w:t>“</w:t>
      </w:r>
      <w:r w:rsidRPr="00324409">
        <w:rPr>
          <w:rFonts w:ascii="UN-Abhaya" w:hAnsi="UN-Abhaya"/>
          <w:b/>
          <w:bCs/>
          <w:cs/>
        </w:rPr>
        <w:t>කතමෙ තෙ</w:t>
      </w:r>
      <w:r w:rsidRPr="00324409">
        <w:rPr>
          <w:rFonts w:ascii="UN-Abhaya" w:hAnsi="UN-Abhaya"/>
          <w:b/>
          <w:bCs/>
        </w:rPr>
        <w:t xml:space="preserve">? </w:t>
      </w:r>
      <w:r w:rsidRPr="00324409">
        <w:rPr>
          <w:rFonts w:ascii="UN-Abhaya" w:hAnsi="UN-Abhaya"/>
          <w:b/>
          <w:bCs/>
          <w:cs/>
        </w:rPr>
        <w:t>කාමාසව</w:t>
      </w:r>
      <w:r w:rsidR="004F0D9B">
        <w:rPr>
          <w:rFonts w:ascii="UN-Abhaya" w:hAnsi="UN-Abhaya" w:hint="cs"/>
          <w:b/>
          <w:bCs/>
          <w:cs/>
        </w:rPr>
        <w:t>ො</w:t>
      </w:r>
      <w:r w:rsidRPr="00324409">
        <w:rPr>
          <w:rFonts w:ascii="UN-Abhaya" w:hAnsi="UN-Abhaya"/>
          <w:b/>
          <w:bCs/>
          <w:cs/>
        </w:rPr>
        <w:t xml:space="preserve"> භවාසවො දිට්ඨාසව</w:t>
      </w:r>
      <w:r w:rsidR="004F0D9B">
        <w:rPr>
          <w:rFonts w:ascii="UN-Abhaya" w:hAnsi="UN-Abhaya" w:hint="cs"/>
          <w:b/>
          <w:bCs/>
          <w:cs/>
        </w:rPr>
        <w:t>ො</w:t>
      </w:r>
      <w:r w:rsidRPr="00324409">
        <w:rPr>
          <w:rFonts w:ascii="UN-Abhaya" w:hAnsi="UN-Abhaya"/>
          <w:b/>
          <w:bCs/>
          <w:cs/>
        </w:rPr>
        <w:t xml:space="preserve"> අවිජ්ජාසව</w:t>
      </w:r>
      <w:r w:rsidR="004F0D9B">
        <w:rPr>
          <w:rFonts w:ascii="UN-Abhaya" w:hAnsi="UN-Abhaya" w:hint="cs"/>
          <w:b/>
          <w:bCs/>
          <w:cs/>
        </w:rPr>
        <w:t>ො</w:t>
      </w:r>
      <w:r w:rsidR="004F0D9B">
        <w:rPr>
          <w:rFonts w:ascii="UN-Abhaya" w:hAnsi="UN-Abhaya"/>
          <w:b/>
          <w:bCs/>
        </w:rPr>
        <w:t>”</w:t>
      </w:r>
      <w:r w:rsidRPr="00324409">
        <w:rPr>
          <w:rFonts w:ascii="UN-Abhaya" w:hAnsi="UN-Abhaya"/>
          <w:cs/>
        </w:rPr>
        <w:t xml:space="preserve"> යනු පාළිය ය. </w:t>
      </w:r>
    </w:p>
    <w:p w14:paraId="293E3967" w14:textId="77777777" w:rsidR="00CE5B96" w:rsidRDefault="00B94F83" w:rsidP="00CE5B96">
      <w:pPr>
        <w:spacing w:line="276" w:lineRule="auto"/>
        <w:rPr>
          <w:rFonts w:ascii="UN-Abhaya" w:hAnsi="UN-Abhaya"/>
        </w:rPr>
      </w:pPr>
      <w:r w:rsidRPr="00324409">
        <w:rPr>
          <w:rFonts w:ascii="UN-Abhaya" w:hAnsi="UN-Abhaya"/>
          <w:cs/>
        </w:rPr>
        <w:t xml:space="preserve">එහි ඇස්-කන්-නාස් ආදී සදොරට හමු වන මන වඩන සිත් වඩන රූපාදි අරමුණු නිසා සිතෙහි උපදින ඇල්ම </w:t>
      </w:r>
      <w:r w:rsidRPr="00324409">
        <w:rPr>
          <w:rFonts w:ascii="UN-Abhaya" w:hAnsi="UN-Abhaya"/>
          <w:b/>
          <w:bCs/>
          <w:cs/>
        </w:rPr>
        <w:t>කාමාසව</w:t>
      </w:r>
      <w:r w:rsidRPr="00324409">
        <w:rPr>
          <w:rFonts w:ascii="UN-Abhaya" w:hAnsi="UN-Abhaya"/>
          <w:cs/>
        </w:rPr>
        <w:t xml:space="preserve"> නම් වේ. මේ ඒ දේශනාව:- </w:t>
      </w:r>
      <w:r w:rsidR="00182110">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කාමාසවො</w:t>
      </w:r>
      <w:r w:rsidRPr="00324409">
        <w:rPr>
          <w:rFonts w:ascii="UN-Abhaya" w:hAnsi="UN-Abhaya"/>
          <w:b/>
          <w:bCs/>
        </w:rPr>
        <w:t xml:space="preserve">? </w:t>
      </w:r>
      <w:r w:rsidR="00182110">
        <w:rPr>
          <w:rFonts w:ascii="UN-Abhaya" w:hAnsi="UN-Abhaya" w:hint="cs"/>
          <w:b/>
          <w:bCs/>
          <w:cs/>
        </w:rPr>
        <w:t xml:space="preserve">යො </w:t>
      </w:r>
      <w:r w:rsidRPr="00324409">
        <w:rPr>
          <w:rFonts w:ascii="UN-Abhaya" w:hAnsi="UN-Abhaya"/>
          <w:b/>
          <w:bCs/>
          <w:cs/>
        </w:rPr>
        <w:t>කාමෙසු කාමච්ඡන්දො කාමරාගො කාම</w:t>
      </w:r>
      <w:r w:rsidR="001C7728">
        <w:rPr>
          <w:rFonts w:ascii="UN-Abhaya" w:hAnsi="UN-Abhaya"/>
          <w:b/>
          <w:bCs/>
          <w:cs/>
        </w:rPr>
        <w:t>නන්‍දි</w:t>
      </w:r>
      <w:r w:rsidRPr="00324409">
        <w:rPr>
          <w:rFonts w:ascii="UN-Abhaya" w:hAnsi="UN-Abhaya"/>
          <w:b/>
          <w:bCs/>
          <w:cs/>
        </w:rPr>
        <w:t xml:space="preserve"> කාමතණ්හා කාමසින</w:t>
      </w:r>
      <w:r w:rsidR="00772B87">
        <w:rPr>
          <w:rFonts w:ascii="UN-Abhaya" w:hAnsi="UN-Abhaya" w:hint="cs"/>
          <w:b/>
          <w:bCs/>
          <w:cs/>
        </w:rPr>
        <w:t>ෙ</w:t>
      </w:r>
      <w:r w:rsidRPr="00324409">
        <w:rPr>
          <w:rFonts w:ascii="UN-Abhaya" w:hAnsi="UN-Abhaya"/>
          <w:b/>
          <w:bCs/>
          <w:cs/>
        </w:rPr>
        <w:t>හො කාමපරිළාහො කාමමුච්ඡා කාමජ්ඣොසානං අයං වුච්චති කාමාසව</w:t>
      </w:r>
      <w:r w:rsidR="00772B87">
        <w:rPr>
          <w:rFonts w:ascii="UN-Abhaya" w:hAnsi="UN-Abhaya" w:hint="cs"/>
          <w:b/>
          <w:bCs/>
          <w:cs/>
        </w:rPr>
        <w:t>ො</w:t>
      </w:r>
      <w:r w:rsidR="00772B87">
        <w:rPr>
          <w:rFonts w:ascii="UN-Abhaya" w:hAnsi="UN-Abhaya"/>
          <w:b/>
          <w:bCs/>
        </w:rPr>
        <w:t>”</w:t>
      </w:r>
      <w:r w:rsidR="00772B87">
        <w:rPr>
          <w:rFonts w:ascii="UN-Abhaya" w:hAnsi="UN-Abhaya" w:hint="cs"/>
          <w:cs/>
        </w:rPr>
        <w:t xml:space="preserve"> </w:t>
      </w:r>
      <w:r w:rsidRPr="00324409">
        <w:rPr>
          <w:rFonts w:ascii="UN-Abhaya" w:hAnsi="UN-Abhaya"/>
          <w:cs/>
        </w:rPr>
        <w:t>යනු</w:t>
      </w:r>
      <w:r w:rsidR="009E4EF8">
        <w:rPr>
          <w:rFonts w:ascii="UN-Abhaya" w:hAnsi="UN-Abhaya" w:hint="cs"/>
          <w:cs/>
        </w:rPr>
        <w:t>.</w:t>
      </w:r>
      <w:r w:rsidRPr="00324409">
        <w:rPr>
          <w:rFonts w:ascii="UN-Abhaya" w:hAnsi="UN-Abhaya"/>
          <w:cs/>
        </w:rPr>
        <w:t xml:space="preserve"> රූප</w:t>
      </w:r>
      <w:r w:rsidR="00772B87">
        <w:rPr>
          <w:rFonts w:ascii="UN-Abhaya" w:hAnsi="UN-Abhaya" w:hint="cs"/>
          <w:cs/>
        </w:rPr>
        <w:t xml:space="preserve"> </w:t>
      </w:r>
      <w:r w:rsidRPr="00324409">
        <w:rPr>
          <w:rFonts w:ascii="UN-Abhaya" w:hAnsi="UN-Abhaya"/>
          <w:cs/>
        </w:rPr>
        <w:t>ශබ</w:t>
      </w:r>
      <w:r w:rsidR="00772B87">
        <w:rPr>
          <w:rFonts w:ascii="UN-Abhaya" w:hAnsi="UN-Abhaya" w:hint="cs"/>
          <w:cs/>
        </w:rPr>
        <w:t>්</w:t>
      </w:r>
      <w:r w:rsidRPr="00324409">
        <w:rPr>
          <w:rFonts w:ascii="UN-Abhaya" w:hAnsi="UN-Abhaya"/>
          <w:cs/>
        </w:rPr>
        <w:t>දාදි පඤ්චවිධ කාම ගුණයන්හි කැමැත්තෙක්</w:t>
      </w:r>
      <w:r w:rsidRPr="00324409">
        <w:rPr>
          <w:rFonts w:ascii="UN-Abhaya" w:hAnsi="UN-Abhaya"/>
        </w:rPr>
        <w:t xml:space="preserve">, </w:t>
      </w:r>
      <w:r w:rsidRPr="00324409">
        <w:rPr>
          <w:rFonts w:ascii="UN-Abhaya" w:hAnsi="UN-Abhaya"/>
          <w:cs/>
        </w:rPr>
        <w:t>පැතීම් රැඳීම් වසයෙන් කාමරාගයෙක්</w:t>
      </w:r>
      <w:r w:rsidRPr="00324409">
        <w:rPr>
          <w:rFonts w:ascii="UN-Abhaya" w:hAnsi="UN-Abhaya"/>
        </w:rPr>
        <w:t xml:space="preserve">, </w:t>
      </w:r>
      <w:r w:rsidRPr="00324409">
        <w:rPr>
          <w:rFonts w:ascii="UN-Abhaya" w:hAnsi="UN-Abhaya"/>
          <w:cs/>
        </w:rPr>
        <w:t xml:space="preserve">කැමැතිවීම් සතුටුවීම් වසයෙන් කාම </w:t>
      </w:r>
      <w:r w:rsidR="001C7728">
        <w:rPr>
          <w:rFonts w:ascii="UN-Abhaya" w:hAnsi="UN-Abhaya"/>
          <w:cs/>
        </w:rPr>
        <w:t>නන්‍දි</w:t>
      </w:r>
      <w:r w:rsidRPr="00324409">
        <w:rPr>
          <w:rFonts w:ascii="UN-Abhaya" w:hAnsi="UN-Abhaya"/>
          <w:cs/>
        </w:rPr>
        <w:t>යක්</w:t>
      </w:r>
      <w:r w:rsidRPr="00324409">
        <w:rPr>
          <w:rFonts w:ascii="UN-Abhaya" w:hAnsi="UN-Abhaya"/>
        </w:rPr>
        <w:t xml:space="preserve">, </w:t>
      </w:r>
      <w:r w:rsidRPr="00324409">
        <w:rPr>
          <w:rFonts w:ascii="UN-Abhaya" w:hAnsi="UN-Abhaya"/>
          <w:cs/>
        </w:rPr>
        <w:t>කැමැතිවීම් පිණායෑම් වසයෙන් කාමතෘෂ්ණාවක්</w:t>
      </w:r>
      <w:r w:rsidRPr="00324409">
        <w:rPr>
          <w:rFonts w:ascii="UN-Abhaya" w:hAnsi="UN-Abhaya"/>
        </w:rPr>
        <w:t xml:space="preserve">, </w:t>
      </w:r>
      <w:r w:rsidRPr="00324409">
        <w:rPr>
          <w:rFonts w:ascii="UN-Abhaya" w:hAnsi="UN-Abhaya"/>
          <w:cs/>
        </w:rPr>
        <w:t>කැමැතිවීම් ස</w:t>
      </w:r>
      <w:r w:rsidR="00772B87">
        <w:rPr>
          <w:rFonts w:ascii="UN-Abhaya" w:hAnsi="UN-Abhaya" w:hint="cs"/>
          <w:cs/>
        </w:rPr>
        <w:t>ෙනහ</w:t>
      </w:r>
      <w:r w:rsidRPr="00324409">
        <w:rPr>
          <w:rFonts w:ascii="UN-Abhaya" w:hAnsi="UN-Abhaya"/>
          <w:cs/>
        </w:rPr>
        <w:t>කිරීම් වසයෙන් කාම ස්නේහයෙක්</w:t>
      </w:r>
      <w:r w:rsidRPr="00324409">
        <w:rPr>
          <w:rFonts w:ascii="UN-Abhaya" w:hAnsi="UN-Abhaya"/>
        </w:rPr>
        <w:t xml:space="preserve">, </w:t>
      </w:r>
      <w:r w:rsidRPr="00324409">
        <w:rPr>
          <w:rFonts w:ascii="UN-Abhaya" w:hAnsi="UN-Abhaya"/>
          <w:cs/>
        </w:rPr>
        <w:t>කැමැතිවිම් දැවීම් වසයෙන් කාමපරිළාහයෙක්</w:t>
      </w:r>
      <w:r w:rsidRPr="00324409">
        <w:rPr>
          <w:rFonts w:ascii="UN-Abhaya" w:hAnsi="UN-Abhaya"/>
        </w:rPr>
        <w:t xml:space="preserve">, </w:t>
      </w:r>
      <w:r w:rsidRPr="00324409">
        <w:rPr>
          <w:rFonts w:ascii="UN-Abhaya" w:hAnsi="UN-Abhaya"/>
          <w:cs/>
        </w:rPr>
        <w:t>කැමැතිවීම් මුසපත්වීම් වසයෙන් කාමමුර්ච්ඡාවක්</w:t>
      </w:r>
      <w:r w:rsidRPr="00324409">
        <w:rPr>
          <w:rFonts w:ascii="UN-Abhaya" w:hAnsi="UN-Abhaya"/>
        </w:rPr>
        <w:t xml:space="preserve">, </w:t>
      </w:r>
      <w:r w:rsidRPr="00324409">
        <w:rPr>
          <w:rFonts w:ascii="UN-Abhaya" w:hAnsi="UN-Abhaya"/>
          <w:cs/>
        </w:rPr>
        <w:t>කැමැතිවීම් එහි බැස ගැනීම් වසයෙන් කාමජ්ඣෝසානයෙක් වේ ද</w:t>
      </w:r>
      <w:r w:rsidRPr="00324409">
        <w:rPr>
          <w:rFonts w:ascii="UN-Abhaya" w:hAnsi="UN-Abhaya"/>
        </w:rPr>
        <w:t xml:space="preserve">, </w:t>
      </w:r>
      <w:r w:rsidR="00772B87">
        <w:rPr>
          <w:rFonts w:ascii="UN-Abhaya" w:hAnsi="UN-Abhaya" w:hint="cs"/>
          <w:cs/>
        </w:rPr>
        <w:t>එ</w:t>
      </w:r>
      <w:r w:rsidRPr="00324409">
        <w:rPr>
          <w:rFonts w:ascii="UN-Abhaya" w:hAnsi="UN-Abhaya"/>
          <w:cs/>
        </w:rPr>
        <w:t>ය කාමාසව</w:t>
      </w:r>
      <w:r w:rsidRPr="00324409">
        <w:rPr>
          <w:rFonts w:ascii="UN-Abhaya" w:hAnsi="UN-Abhaya"/>
        </w:rPr>
        <w:t xml:space="preserve">, </w:t>
      </w:r>
      <w:r w:rsidRPr="00324409">
        <w:rPr>
          <w:rFonts w:ascii="UN-Abhaya" w:hAnsi="UN-Abhaya"/>
          <w:cs/>
        </w:rPr>
        <w:t>යනු ඒ පාළියේ ඉතා කෙටි තේරුම ය. ඉතා කොටින් කිය යුත්තේ</w:t>
      </w:r>
      <w:r w:rsidRPr="00324409">
        <w:rPr>
          <w:rFonts w:ascii="UN-Abhaya" w:hAnsi="UN-Abhaya"/>
        </w:rPr>
        <w:t xml:space="preserve">, </w:t>
      </w:r>
      <w:r w:rsidRPr="00324409">
        <w:rPr>
          <w:rFonts w:ascii="UN-Abhaya" w:hAnsi="UN-Abhaya"/>
          <w:cs/>
        </w:rPr>
        <w:t>රූප</w:t>
      </w:r>
      <w:r w:rsidR="00772B87">
        <w:rPr>
          <w:rFonts w:ascii="UN-Abhaya" w:hAnsi="UN-Abhaya" w:hint="cs"/>
          <w:cs/>
        </w:rPr>
        <w:t xml:space="preserve"> </w:t>
      </w:r>
      <w:r w:rsidRPr="00324409">
        <w:rPr>
          <w:rFonts w:ascii="UN-Abhaya" w:hAnsi="UN-Abhaya"/>
          <w:cs/>
        </w:rPr>
        <w:t>-</w:t>
      </w:r>
      <w:r w:rsidR="00772B87">
        <w:rPr>
          <w:rFonts w:ascii="UN-Abhaya" w:hAnsi="UN-Abhaya" w:hint="cs"/>
          <w:cs/>
        </w:rPr>
        <w:t xml:space="preserve"> </w:t>
      </w:r>
      <w:r w:rsidRPr="00324409">
        <w:rPr>
          <w:rFonts w:ascii="UN-Abhaya" w:hAnsi="UN-Abhaya"/>
          <w:cs/>
        </w:rPr>
        <w:t>ශබ</w:t>
      </w:r>
      <w:r w:rsidR="00772B87">
        <w:rPr>
          <w:rFonts w:ascii="UN-Abhaya" w:hAnsi="UN-Abhaya" w:hint="cs"/>
          <w:cs/>
        </w:rPr>
        <w:t>්</w:t>
      </w:r>
      <w:r w:rsidRPr="00324409">
        <w:rPr>
          <w:rFonts w:ascii="UN-Abhaya" w:hAnsi="UN-Abhaya"/>
          <w:cs/>
        </w:rPr>
        <w:t>ද - ග</w:t>
      </w:r>
      <w:r w:rsidR="000C0EC0">
        <w:rPr>
          <w:rFonts w:ascii="UN-Abhaya" w:hAnsi="UN-Abhaya"/>
          <w:cs/>
        </w:rPr>
        <w:t>න්‍ධ</w:t>
      </w:r>
      <w:r w:rsidR="006B286F">
        <w:rPr>
          <w:rFonts w:ascii="UN-Abhaya" w:hAnsi="UN-Abhaya" w:hint="cs"/>
          <w:cs/>
        </w:rPr>
        <w:t xml:space="preserve"> </w:t>
      </w:r>
      <w:r w:rsidRPr="00324409">
        <w:rPr>
          <w:rFonts w:ascii="UN-Abhaya" w:hAnsi="UN-Abhaya"/>
          <w:cs/>
        </w:rPr>
        <w:t>-</w:t>
      </w:r>
      <w:r w:rsidR="006B286F">
        <w:rPr>
          <w:rFonts w:ascii="UN-Abhaya" w:hAnsi="UN-Abhaya" w:hint="cs"/>
          <w:cs/>
        </w:rPr>
        <w:t xml:space="preserve"> </w:t>
      </w:r>
      <w:r w:rsidRPr="00324409">
        <w:rPr>
          <w:rFonts w:ascii="UN-Abhaya" w:hAnsi="UN-Abhaya"/>
          <w:cs/>
        </w:rPr>
        <w:t>රස</w:t>
      </w:r>
      <w:r w:rsidR="006B286F">
        <w:rPr>
          <w:rFonts w:ascii="UN-Abhaya" w:hAnsi="UN-Abhaya" w:hint="cs"/>
          <w:cs/>
        </w:rPr>
        <w:t xml:space="preserve"> </w:t>
      </w:r>
      <w:r w:rsidRPr="00324409">
        <w:rPr>
          <w:rFonts w:ascii="UN-Abhaya" w:hAnsi="UN-Abhaya"/>
          <w:cs/>
        </w:rPr>
        <w:t xml:space="preserve">-ස්ප්‍රෂ්ටව්‍ය යන කාමවස්තුන් කෙරෙහි ඇලීම් ගැලීම් බැඳීම් විසින් පැවති ක්ලේශකාමය කාමාසවැ යි කාමවස්තූන් කෙරෙහි පවත්නා ආශාව කාමාසවැ යි. </w:t>
      </w:r>
    </w:p>
    <w:p w14:paraId="3DDBC1F4" w14:textId="3C67FBAC" w:rsidR="00E61188" w:rsidRDefault="00B94F83" w:rsidP="00E61188">
      <w:pPr>
        <w:spacing w:line="276" w:lineRule="auto"/>
        <w:rPr>
          <w:rFonts w:ascii="UN-Abhaya" w:hAnsi="UN-Abhaya"/>
        </w:rPr>
      </w:pPr>
      <w:r w:rsidRPr="00324409">
        <w:rPr>
          <w:rFonts w:ascii="UN-Abhaya" w:hAnsi="UN-Abhaya"/>
          <w:cs/>
        </w:rPr>
        <w:t xml:space="preserve">රූපාරූපභවයන්හි පැවැති </w:t>
      </w:r>
      <w:r w:rsidR="008A4230">
        <w:rPr>
          <w:rFonts w:ascii="UN-Abhaya" w:hAnsi="UN-Abhaya"/>
          <w:cs/>
        </w:rPr>
        <w:t>ඡන්‍ද</w:t>
      </w:r>
      <w:r w:rsidRPr="00324409">
        <w:rPr>
          <w:rFonts w:ascii="UN-Abhaya" w:hAnsi="UN-Abhaya"/>
          <w:cs/>
        </w:rPr>
        <w:t>රාගය හා ධ්‍යානසුඛය පිළිබඳ ඉතා සියුම් තෘෂ්ණාව සේ ගැණෙන ධ්‍යානනිකාන්තිය ද</w:t>
      </w:r>
      <w:r w:rsidRPr="00324409">
        <w:rPr>
          <w:rFonts w:ascii="UN-Abhaya" w:hAnsi="UN-Abhaya"/>
        </w:rPr>
        <w:t xml:space="preserve">, </w:t>
      </w:r>
      <w:r w:rsidRPr="00324409">
        <w:rPr>
          <w:rFonts w:ascii="UN-Abhaya" w:hAnsi="UN-Abhaya"/>
          <w:cs/>
        </w:rPr>
        <w:t xml:space="preserve">ශාස්වත දෘෂ්ටිය හා එක් ව හට ගත් රාගය ද භව වශයෙන් පැතීම </w:t>
      </w:r>
      <w:r w:rsidRPr="00324409">
        <w:rPr>
          <w:rFonts w:ascii="UN-Abhaya" w:hAnsi="UN-Abhaya"/>
          <w:b/>
          <w:bCs/>
          <w:cs/>
        </w:rPr>
        <w:t>භවාසව</w:t>
      </w:r>
      <w:r w:rsidRPr="00324409">
        <w:rPr>
          <w:rFonts w:ascii="UN-Abhaya" w:hAnsi="UN-Abhaya"/>
        </w:rPr>
        <w:t xml:space="preserve"> </w:t>
      </w:r>
      <w:r w:rsidRPr="00324409">
        <w:rPr>
          <w:rFonts w:ascii="UN-Abhaya" w:hAnsi="UN-Abhaya"/>
          <w:cs/>
        </w:rPr>
        <w:t xml:space="preserve">නම්. </w:t>
      </w:r>
      <w:r w:rsidRPr="00324409">
        <w:rPr>
          <w:rFonts w:ascii="UN-Abhaya" w:hAnsi="UN-Abhaya"/>
          <w:b/>
          <w:bCs/>
          <w:cs/>
        </w:rPr>
        <w:t xml:space="preserve">“රූපාරූපභවෙසු </w:t>
      </w:r>
      <w:r w:rsidR="008A4230">
        <w:rPr>
          <w:rFonts w:ascii="UN-Abhaya" w:hAnsi="UN-Abhaya"/>
          <w:b/>
          <w:bCs/>
          <w:cs/>
        </w:rPr>
        <w:t>ඡන්‍ද</w:t>
      </w:r>
      <w:r w:rsidRPr="00324409">
        <w:rPr>
          <w:rFonts w:ascii="UN-Abhaya" w:hAnsi="UN-Abhaya"/>
          <w:b/>
          <w:bCs/>
          <w:cs/>
        </w:rPr>
        <w:t>රාගො ඣානනිකන්ති සස්සතදිට්ඨිසහජාතො රාගො භවවසෙන ප</w:t>
      </w:r>
      <w:r w:rsidR="00DB5973">
        <w:rPr>
          <w:rFonts w:ascii="UN-Abhaya" w:hAnsi="UN-Abhaya"/>
          <w:b/>
          <w:bCs/>
          <w:cs/>
        </w:rPr>
        <w:t>ත්‍ථ</w:t>
      </w:r>
      <w:r w:rsidRPr="00324409">
        <w:rPr>
          <w:rFonts w:ascii="UN-Abhaya" w:hAnsi="UN-Abhaya"/>
          <w:b/>
          <w:bCs/>
          <w:cs/>
        </w:rPr>
        <w:t>නා භවාසව</w:t>
      </w:r>
      <w:r w:rsidR="00835CCB">
        <w:rPr>
          <w:rFonts w:ascii="UN-Abhaya" w:hAnsi="UN-Abhaya" w:hint="cs"/>
          <w:b/>
          <w:bCs/>
          <w:cs/>
        </w:rPr>
        <w:t>ො</w:t>
      </w:r>
      <w:r w:rsidRPr="00324409">
        <w:rPr>
          <w:rFonts w:ascii="UN-Abhaya" w:hAnsi="UN-Abhaya"/>
          <w:b/>
          <w:bCs/>
          <w:cs/>
        </w:rPr>
        <w:t xml:space="preserve"> නාම”</w:t>
      </w:r>
      <w:r w:rsidRPr="00324409">
        <w:rPr>
          <w:rFonts w:ascii="UN-Abhaya" w:hAnsi="UN-Abhaya"/>
          <w:cs/>
        </w:rPr>
        <w:t xml:space="preserve"> යි එය අටුවාව පැහැදිලි කෙළේ ය. මෙන්න එහි දේසනා පාළිය:- </w:t>
      </w:r>
      <w:r w:rsidR="009E4EF8">
        <w:rPr>
          <w:rFonts w:ascii="UN-Abhaya" w:hAnsi="UN-Abhaya"/>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භවාසවො</w:t>
      </w:r>
      <w:r w:rsidRPr="00324409">
        <w:rPr>
          <w:rFonts w:ascii="UN-Abhaya" w:hAnsi="UN-Abhaya"/>
          <w:b/>
          <w:bCs/>
        </w:rPr>
        <w:t xml:space="preserve">? </w:t>
      </w:r>
      <w:r w:rsidRPr="00324409">
        <w:rPr>
          <w:rFonts w:ascii="UN-Abhaya" w:hAnsi="UN-Abhaya"/>
          <w:b/>
          <w:bCs/>
          <w:cs/>
        </w:rPr>
        <w:t>යො භවෙසු භව</w:t>
      </w:r>
      <w:r w:rsidR="008A4230">
        <w:rPr>
          <w:rFonts w:ascii="UN-Abhaya" w:hAnsi="UN-Abhaya"/>
          <w:b/>
          <w:bCs/>
          <w:cs/>
        </w:rPr>
        <w:t>ඡන්‍ද</w:t>
      </w:r>
      <w:r w:rsidR="009E4EF8">
        <w:rPr>
          <w:rFonts w:ascii="UN-Abhaya" w:hAnsi="UN-Abhaya" w:hint="cs"/>
          <w:b/>
          <w:bCs/>
          <w:cs/>
        </w:rPr>
        <w:t>ො</w:t>
      </w:r>
      <w:r w:rsidRPr="00324409">
        <w:rPr>
          <w:rFonts w:ascii="UN-Abhaya" w:hAnsi="UN-Abhaya"/>
          <w:b/>
          <w:bCs/>
          <w:cs/>
        </w:rPr>
        <w:t xml:space="preserve"> </w:t>
      </w:r>
      <w:r w:rsidRPr="00324409">
        <w:rPr>
          <w:rFonts w:ascii="UN-Abhaya" w:hAnsi="UN-Abhaya"/>
          <w:b/>
          <w:bCs/>
          <w:cs/>
          <w:lang w:val="en-GB"/>
        </w:rPr>
        <w:t>භ</w:t>
      </w:r>
      <w:r w:rsidRPr="00324409">
        <w:rPr>
          <w:rFonts w:ascii="UN-Abhaya" w:hAnsi="UN-Abhaya"/>
          <w:b/>
          <w:bCs/>
          <w:cs/>
        </w:rPr>
        <w:t>වරාගො භව</w:t>
      </w:r>
      <w:r w:rsidR="001C7728">
        <w:rPr>
          <w:rFonts w:ascii="UN-Abhaya" w:hAnsi="UN-Abhaya"/>
          <w:b/>
          <w:bCs/>
          <w:cs/>
        </w:rPr>
        <w:t>නන්‍දි</w:t>
      </w:r>
      <w:r w:rsidRPr="00324409">
        <w:rPr>
          <w:rFonts w:ascii="UN-Abhaya" w:hAnsi="UN-Abhaya"/>
          <w:b/>
          <w:bCs/>
          <w:cs/>
        </w:rPr>
        <w:t xml:space="preserve"> භවතණ්හා භවසිනෙහො භවපරිළාහො භවමුච්ඡා භවජ්ඣොසානං අයං වුච්චති භවාසව</w:t>
      </w:r>
      <w:r w:rsidR="009E4EF8">
        <w:rPr>
          <w:rFonts w:ascii="UN-Abhaya" w:hAnsi="UN-Abhaya" w:hint="cs"/>
          <w:b/>
          <w:bCs/>
          <w:cs/>
        </w:rPr>
        <w:t>ො</w:t>
      </w:r>
      <w:r w:rsidR="009E4EF8">
        <w:rPr>
          <w:rFonts w:ascii="UN-Abhaya" w:hAnsi="UN-Abhaya"/>
          <w:b/>
          <w:bCs/>
        </w:rPr>
        <w:t>”</w:t>
      </w:r>
      <w:r w:rsidRPr="00324409">
        <w:rPr>
          <w:rFonts w:ascii="UN-Abhaya" w:hAnsi="UN-Abhaya"/>
          <w:cs/>
        </w:rPr>
        <w:t xml:space="preserve"> යනු. රූපාරූපභවයන්හි පැතීම් </w:t>
      </w:r>
      <w:r w:rsidRPr="00324409">
        <w:rPr>
          <w:rFonts w:ascii="UN-Abhaya" w:hAnsi="UN-Abhaya"/>
          <w:cs/>
        </w:rPr>
        <w:lastRenderedPageBreak/>
        <w:t xml:space="preserve">වසයෙන් යම් </w:t>
      </w:r>
      <w:r w:rsidR="008A4230">
        <w:rPr>
          <w:rFonts w:ascii="UN-Abhaya" w:hAnsi="UN-Abhaya"/>
          <w:cs/>
        </w:rPr>
        <w:t>ඡන්‍ද</w:t>
      </w:r>
      <w:r w:rsidRPr="00324409">
        <w:rPr>
          <w:rFonts w:ascii="UN-Abhaya" w:hAnsi="UN-Abhaya"/>
          <w:cs/>
        </w:rPr>
        <w:t>යෙක්</w:t>
      </w:r>
      <w:r w:rsidRPr="00324409">
        <w:rPr>
          <w:rFonts w:ascii="UN-Abhaya" w:hAnsi="UN-Abhaya"/>
        </w:rPr>
        <w:t xml:space="preserve">, </w:t>
      </w:r>
      <w:r w:rsidRPr="00324409">
        <w:rPr>
          <w:rFonts w:ascii="UN-Abhaya" w:hAnsi="UN-Abhaya"/>
          <w:cs/>
        </w:rPr>
        <w:t>යම් රාගයෙක්</w:t>
      </w:r>
      <w:r w:rsidRPr="00324409">
        <w:rPr>
          <w:rFonts w:ascii="UN-Abhaya" w:hAnsi="UN-Abhaya"/>
        </w:rPr>
        <w:t xml:space="preserve">, </w:t>
      </w:r>
      <w:r w:rsidRPr="00324409">
        <w:rPr>
          <w:rFonts w:ascii="UN-Abhaya" w:hAnsi="UN-Abhaya"/>
          <w:cs/>
        </w:rPr>
        <w:t>යම් සතුට</w:t>
      </w:r>
      <w:r w:rsidR="009E4EF8">
        <w:rPr>
          <w:rFonts w:ascii="UN-Abhaya" w:hAnsi="UN-Abhaya" w:hint="cs"/>
          <w:cs/>
        </w:rPr>
        <w:t>ෙ</w:t>
      </w:r>
      <w:r w:rsidRPr="00324409">
        <w:rPr>
          <w:rFonts w:ascii="UN-Abhaya" w:hAnsi="UN-Abhaya"/>
          <w:cs/>
        </w:rPr>
        <w:t>ක්</w:t>
      </w:r>
      <w:r w:rsidRPr="00324409">
        <w:rPr>
          <w:rFonts w:ascii="UN-Abhaya" w:hAnsi="UN-Abhaya"/>
        </w:rPr>
        <w:t xml:space="preserve">, </w:t>
      </w:r>
      <w:r w:rsidRPr="00324409">
        <w:rPr>
          <w:rFonts w:ascii="UN-Abhaya" w:hAnsi="UN-Abhaya"/>
          <w:cs/>
        </w:rPr>
        <w:t>යම් තෘෂ්ණා</w:t>
      </w:r>
      <w:r w:rsidR="009E4EF8">
        <w:rPr>
          <w:rFonts w:ascii="UN-Abhaya" w:hAnsi="UN-Abhaya" w:hint="cs"/>
          <w:cs/>
        </w:rPr>
        <w:t>වෙ</w:t>
      </w:r>
      <w:r w:rsidRPr="00324409">
        <w:rPr>
          <w:rFonts w:ascii="UN-Abhaya" w:hAnsi="UN-Abhaya"/>
          <w:cs/>
        </w:rPr>
        <w:t>ක්</w:t>
      </w:r>
      <w:r w:rsidRPr="00324409">
        <w:rPr>
          <w:rFonts w:ascii="UN-Abhaya" w:hAnsi="UN-Abhaya"/>
        </w:rPr>
        <w:t>,</w:t>
      </w:r>
      <w:r w:rsidR="009E4EF8">
        <w:rPr>
          <w:rFonts w:ascii="UN-Abhaya" w:hAnsi="UN-Abhaya" w:hint="cs"/>
          <w:cs/>
        </w:rPr>
        <w:t xml:space="preserve"> </w:t>
      </w:r>
      <w:r w:rsidRPr="00324409">
        <w:rPr>
          <w:rFonts w:ascii="UN-Abhaya" w:hAnsi="UN-Abhaya"/>
          <w:cs/>
        </w:rPr>
        <w:t>යම් ස්නෙහයෙක්</w:t>
      </w:r>
      <w:r w:rsidRPr="00324409">
        <w:rPr>
          <w:rFonts w:ascii="UN-Abhaya" w:hAnsi="UN-Abhaya"/>
        </w:rPr>
        <w:t xml:space="preserve">, </w:t>
      </w:r>
      <w:r w:rsidRPr="00324409">
        <w:rPr>
          <w:rFonts w:ascii="UN-Abhaya" w:hAnsi="UN-Abhaya"/>
          <w:cs/>
        </w:rPr>
        <w:t>යම් දැවීමෙක්</w:t>
      </w:r>
      <w:r w:rsidRPr="00324409">
        <w:rPr>
          <w:rFonts w:ascii="UN-Abhaya" w:hAnsi="UN-Abhaya"/>
        </w:rPr>
        <w:t xml:space="preserve">, </w:t>
      </w:r>
      <w:r w:rsidRPr="00324409">
        <w:rPr>
          <w:rFonts w:ascii="UN-Abhaya" w:hAnsi="UN-Abhaya"/>
          <w:cs/>
        </w:rPr>
        <w:t>යම් මුසපත් වීමෙක්</w:t>
      </w:r>
      <w:r w:rsidRPr="00324409">
        <w:rPr>
          <w:rFonts w:ascii="UN-Abhaya" w:hAnsi="UN-Abhaya"/>
        </w:rPr>
        <w:t xml:space="preserve">, </w:t>
      </w:r>
      <w:r w:rsidRPr="00324409">
        <w:rPr>
          <w:rFonts w:ascii="UN-Abhaya" w:hAnsi="UN-Abhaya"/>
          <w:cs/>
        </w:rPr>
        <w:t xml:space="preserve">යම් බැස ගැණීමෙක් වේ </w:t>
      </w:r>
      <w:r w:rsidR="009E4EF8">
        <w:rPr>
          <w:rFonts w:ascii="UN-Abhaya" w:hAnsi="UN-Abhaya" w:hint="cs"/>
          <w:cs/>
        </w:rPr>
        <w:t>ද,</w:t>
      </w:r>
      <w:r w:rsidRPr="00324409">
        <w:rPr>
          <w:rFonts w:ascii="UN-Abhaya" w:hAnsi="UN-Abhaya"/>
          <w:cs/>
        </w:rPr>
        <w:t xml:space="preserve"> එය භවාසව නම් වේ යනු එහි යන්තම් සිංහල තේරුම ය.</w:t>
      </w:r>
      <w:r w:rsidR="00014ECB">
        <w:rPr>
          <w:rFonts w:ascii="UN-Abhaya" w:hAnsi="UN-Abhaya"/>
          <w:cs/>
        </w:rPr>
        <w:t xml:space="preserve"> </w:t>
      </w:r>
    </w:p>
    <w:p w14:paraId="2294EA03" w14:textId="77777777" w:rsidR="00E61188" w:rsidRDefault="00B94F83" w:rsidP="00E61188">
      <w:pPr>
        <w:spacing w:line="276" w:lineRule="auto"/>
        <w:rPr>
          <w:rFonts w:ascii="UN-Abhaya" w:hAnsi="UN-Abhaya"/>
        </w:rPr>
      </w:pPr>
      <w:r w:rsidRPr="00324409">
        <w:rPr>
          <w:rFonts w:ascii="UN-Abhaya" w:hAnsi="UN-Abhaya"/>
          <w:cs/>
        </w:rPr>
        <w:t>රූපාදිය</w:t>
      </w:r>
      <w:r w:rsidRPr="00324409">
        <w:rPr>
          <w:rFonts w:ascii="UN-Abhaya" w:hAnsi="UN-Abhaya"/>
        </w:rPr>
        <w:t xml:space="preserve">, </w:t>
      </w:r>
      <w:r w:rsidRPr="00324409">
        <w:rPr>
          <w:rFonts w:ascii="UN-Abhaya" w:hAnsi="UN-Abhaya"/>
          <w:cs/>
        </w:rPr>
        <w:t>නිත්‍ය-ශුභ-සුඛ-ආත්මාදී</w:t>
      </w:r>
      <w:r w:rsidR="00EA122E">
        <w:rPr>
          <w:rFonts w:ascii="UN-Abhaya" w:hAnsi="UN-Abhaya" w:hint="cs"/>
          <w:cs/>
        </w:rPr>
        <w:t>න්ගේ</w:t>
      </w:r>
      <w:r w:rsidRPr="00324409">
        <w:rPr>
          <w:rFonts w:ascii="UN-Abhaya" w:hAnsi="UN-Abhaya"/>
          <w:cs/>
        </w:rPr>
        <w:t xml:space="preserve"> වසයෙන් දැක්ම</w:t>
      </w:r>
      <w:r w:rsidRPr="00324409">
        <w:rPr>
          <w:rFonts w:ascii="UN-Abhaya" w:hAnsi="UN-Abhaya"/>
        </w:rPr>
        <w:t xml:space="preserve">, </w:t>
      </w:r>
      <w:r w:rsidRPr="00EA122E">
        <w:rPr>
          <w:rFonts w:ascii="UN-Abhaya" w:hAnsi="UN-Abhaya"/>
          <w:b/>
          <w:bCs/>
          <w:cs/>
        </w:rPr>
        <w:t>දිට්ඨාසව</w:t>
      </w:r>
      <w:r w:rsidRPr="00324409">
        <w:rPr>
          <w:rFonts w:ascii="UN-Abhaya" w:hAnsi="UN-Abhaya"/>
          <w:cs/>
        </w:rPr>
        <w:t xml:space="preserve"> නම්. දෙසැට මිසදිටු දිඨාසවැ යි කොටින් දන්නේ ය. මේ එහි ද</w:t>
      </w:r>
      <w:r w:rsidR="00541B84">
        <w:rPr>
          <w:rFonts w:ascii="UN-Abhaya" w:hAnsi="UN-Abhaya" w:hint="cs"/>
          <w:cs/>
        </w:rPr>
        <w:t>ේ</w:t>
      </w:r>
      <w:r w:rsidRPr="00324409">
        <w:rPr>
          <w:rFonts w:ascii="UN-Abhaya" w:hAnsi="UN-Abhaya"/>
          <w:cs/>
        </w:rPr>
        <w:t xml:space="preserve">සනා පාළිය:- </w:t>
      </w:r>
      <w:r w:rsidR="00EA122E">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දිට්ඨාසවො</w:t>
      </w:r>
      <w:r w:rsidRPr="00324409">
        <w:rPr>
          <w:rFonts w:ascii="UN-Abhaya" w:hAnsi="UN-Abhaya"/>
          <w:b/>
          <w:bCs/>
        </w:rPr>
        <w:t xml:space="preserve">? </w:t>
      </w:r>
      <w:r w:rsidRPr="00324409">
        <w:rPr>
          <w:rFonts w:ascii="UN-Abhaya" w:hAnsi="UN-Abhaya"/>
          <w:b/>
          <w:bCs/>
          <w:cs/>
        </w:rPr>
        <w:t>සස්සතො ලොකොති වා</w:t>
      </w:r>
      <w:r w:rsidRPr="00324409">
        <w:rPr>
          <w:rFonts w:ascii="UN-Abhaya" w:hAnsi="UN-Abhaya"/>
          <w:b/>
          <w:bCs/>
        </w:rPr>
        <w:t xml:space="preserve">, </w:t>
      </w:r>
      <w:r w:rsidRPr="00324409">
        <w:rPr>
          <w:rFonts w:ascii="UN-Abhaya" w:hAnsi="UN-Abhaya"/>
          <w:b/>
          <w:bCs/>
          <w:cs/>
        </w:rPr>
        <w:t>අසස්සතො ලොකොති වා</w:t>
      </w:r>
      <w:r w:rsidRPr="00324409">
        <w:rPr>
          <w:rFonts w:ascii="UN-Abhaya" w:hAnsi="UN-Abhaya"/>
          <w:b/>
          <w:bCs/>
        </w:rPr>
        <w:t xml:space="preserve">, </w:t>
      </w:r>
      <w:r w:rsidRPr="00324409">
        <w:rPr>
          <w:rFonts w:ascii="UN-Abhaya" w:hAnsi="UN-Abhaya"/>
          <w:b/>
          <w:bCs/>
          <w:cs/>
        </w:rPr>
        <w:t>අන්තවා ලොකොති වා</w:t>
      </w:r>
      <w:r w:rsidRPr="00324409">
        <w:rPr>
          <w:rFonts w:ascii="UN-Abhaya" w:hAnsi="UN-Abhaya"/>
          <w:b/>
          <w:bCs/>
        </w:rPr>
        <w:t xml:space="preserve">, </w:t>
      </w:r>
      <w:r w:rsidRPr="00324409">
        <w:rPr>
          <w:rFonts w:ascii="UN-Abhaya" w:hAnsi="UN-Abhaya"/>
          <w:b/>
          <w:bCs/>
          <w:cs/>
        </w:rPr>
        <w:t>අනන්තවා ලොකොති වා</w:t>
      </w:r>
      <w:r w:rsidRPr="00324409">
        <w:rPr>
          <w:rFonts w:ascii="UN-Abhaya" w:hAnsi="UN-Abhaya"/>
          <w:b/>
          <w:bCs/>
        </w:rPr>
        <w:t xml:space="preserve">, </w:t>
      </w:r>
      <w:r w:rsidRPr="00324409">
        <w:rPr>
          <w:rFonts w:ascii="UN-Abhaya" w:hAnsi="UN-Abhaya"/>
          <w:b/>
          <w:bCs/>
          <w:cs/>
        </w:rPr>
        <w:t>තං ජීවං තං සරීරන්ති වා</w:t>
      </w:r>
      <w:r w:rsidRPr="00324409">
        <w:rPr>
          <w:rFonts w:ascii="UN-Abhaya" w:hAnsi="UN-Abhaya"/>
          <w:b/>
          <w:bCs/>
        </w:rPr>
        <w:t xml:space="preserve">, </w:t>
      </w:r>
      <w:r w:rsidRPr="00324409">
        <w:rPr>
          <w:rFonts w:ascii="UN-Abhaya" w:hAnsi="UN-Abhaya"/>
          <w:b/>
          <w:bCs/>
          <w:cs/>
        </w:rPr>
        <w:t>අඤ්ඤං ජීවං අඤ්ඤං සරීරන්ති වා</w:t>
      </w:r>
      <w:r w:rsidRPr="00324409">
        <w:rPr>
          <w:rFonts w:ascii="UN-Abhaya" w:hAnsi="UN-Abhaya"/>
          <w:b/>
          <w:bCs/>
        </w:rPr>
        <w:t xml:space="preserve">, </w:t>
      </w:r>
      <w:r w:rsidRPr="00324409">
        <w:rPr>
          <w:rFonts w:ascii="UN-Abhaya" w:hAnsi="UN-Abhaya"/>
          <w:b/>
          <w:bCs/>
          <w:cs/>
        </w:rPr>
        <w:t>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න 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හොති ච න ච 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නෙව හොති න න හොති තථාගතො පර</w:t>
      </w:r>
      <w:r w:rsidR="00EA122E">
        <w:rPr>
          <w:rFonts w:ascii="UN-Abhaya" w:hAnsi="UN-Abhaya" w:hint="cs"/>
          <w:b/>
          <w:bCs/>
          <w:cs/>
        </w:rPr>
        <w:t>ම්</w:t>
      </w:r>
      <w:r w:rsidRPr="00324409">
        <w:rPr>
          <w:rFonts w:ascii="UN-Abhaya" w:hAnsi="UN-Abhaya"/>
          <w:b/>
          <w:bCs/>
          <w:cs/>
        </w:rPr>
        <w:t>මරණාති වා</w:t>
      </w:r>
      <w:r w:rsidR="00EA122E">
        <w:rPr>
          <w:rFonts w:ascii="UN-Abhaya" w:hAnsi="UN-Abhaya" w:hint="cs"/>
          <w:b/>
          <w:bCs/>
          <w:cs/>
        </w:rPr>
        <w:t>,</w:t>
      </w:r>
      <w:r w:rsidRPr="00324409">
        <w:rPr>
          <w:rFonts w:ascii="UN-Abhaya" w:hAnsi="UN-Abhaya"/>
          <w:b/>
          <w:bCs/>
          <w:cs/>
        </w:rPr>
        <w:t xml:space="preserve"> යා එවරූපා දිට්ඨි </w:t>
      </w:r>
      <w:r w:rsidR="00EA122E">
        <w:rPr>
          <w:rFonts w:ascii="UN-Abhaya" w:hAnsi="UN-Abhaya" w:hint="cs"/>
          <w:b/>
          <w:bCs/>
          <w:cs/>
        </w:rPr>
        <w:t xml:space="preserve">-පෙ- </w:t>
      </w:r>
      <w:r w:rsidRPr="00324409">
        <w:rPr>
          <w:rFonts w:ascii="UN-Abhaya" w:hAnsi="UN-Abhaya"/>
          <w:b/>
          <w:bCs/>
          <w:cs/>
        </w:rPr>
        <w:t>විපරිය</w:t>
      </w:r>
      <w:r w:rsidR="00D871E3">
        <w:rPr>
          <w:rFonts w:ascii="UN-Abhaya" w:hAnsi="UN-Abhaya" w:hint="cs"/>
          <w:b/>
          <w:bCs/>
          <w:cs/>
        </w:rPr>
        <w:t>ෙ</w:t>
      </w:r>
      <w:r w:rsidRPr="00324409">
        <w:rPr>
          <w:rFonts w:ascii="UN-Abhaya" w:hAnsi="UN-Abhaya"/>
          <w:b/>
          <w:bCs/>
          <w:cs/>
        </w:rPr>
        <w:t>සග්ගාහො අයං වුච්චති</w:t>
      </w:r>
      <w:r w:rsidR="009E5C65">
        <w:rPr>
          <w:rFonts w:ascii="UN-Abhaya" w:hAnsi="UN-Abhaya" w:hint="cs"/>
          <w:b/>
          <w:bCs/>
          <w:cs/>
        </w:rPr>
        <w:t xml:space="preserve"> </w:t>
      </w:r>
      <w:r w:rsidRPr="00324409">
        <w:rPr>
          <w:rFonts w:ascii="UN-Abhaya" w:hAnsi="UN-Abhaya"/>
          <w:b/>
          <w:bCs/>
          <w:cs/>
        </w:rPr>
        <w:t>දිට්ඨාසවො</w:t>
      </w:r>
      <w:r w:rsidR="00EA122E">
        <w:rPr>
          <w:rFonts w:ascii="UN-Abhaya" w:hAnsi="UN-Abhaya"/>
          <w:b/>
          <w:bCs/>
        </w:rPr>
        <w:t xml:space="preserve">” </w:t>
      </w:r>
      <w:r w:rsidRPr="00324409">
        <w:rPr>
          <w:rFonts w:ascii="UN-Abhaya" w:hAnsi="UN-Abhaya"/>
          <w:cs/>
        </w:rPr>
        <w:t xml:space="preserve">යනු. ඉදං සත්‍යාභිනිවේශයට කියූ සේ දන්න. </w:t>
      </w:r>
    </w:p>
    <w:p w14:paraId="5ACA29FD" w14:textId="7E3EB0D0" w:rsidR="00E61188" w:rsidRDefault="00B94F83" w:rsidP="00E61188">
      <w:pPr>
        <w:spacing w:line="276" w:lineRule="auto"/>
        <w:rPr>
          <w:rFonts w:ascii="UN-Abhaya" w:hAnsi="UN-Abhaya"/>
        </w:rPr>
      </w:pPr>
      <w:r w:rsidRPr="00324409">
        <w:rPr>
          <w:rFonts w:ascii="UN-Abhaya" w:hAnsi="UN-Abhaya"/>
          <w:cs/>
        </w:rPr>
        <w:t xml:space="preserve">දුඃඛාදී වූ අට තැන්හි නො දැන්ම </w:t>
      </w:r>
      <w:r w:rsidRPr="00324409">
        <w:rPr>
          <w:rFonts w:ascii="UN-Abhaya" w:hAnsi="UN-Abhaya"/>
          <w:b/>
          <w:bCs/>
          <w:cs/>
        </w:rPr>
        <w:t xml:space="preserve">අවිජ්ජාසව </w:t>
      </w:r>
      <w:r w:rsidRPr="00324409">
        <w:rPr>
          <w:rFonts w:ascii="UN-Abhaya" w:hAnsi="UN-Abhaya"/>
          <w:cs/>
        </w:rPr>
        <w:t>නම්</w:t>
      </w:r>
      <w:r w:rsidRPr="00324409">
        <w:rPr>
          <w:rFonts w:ascii="UN-Abhaya" w:hAnsi="UN-Abhaya"/>
        </w:rPr>
        <w:t xml:space="preserve">, </w:t>
      </w:r>
      <w:r w:rsidR="00541B84">
        <w:rPr>
          <w:rFonts w:ascii="UN-Abhaya" w:hAnsi="UN-Abhaya"/>
          <w:b/>
          <w:bCs/>
        </w:rPr>
        <w:t>‘</w:t>
      </w:r>
      <w:r w:rsidRPr="00324409">
        <w:rPr>
          <w:rFonts w:ascii="UN-Abhaya" w:hAnsi="UN-Abhaya"/>
          <w:b/>
          <w:bCs/>
          <w:cs/>
        </w:rPr>
        <w:t>අට්ඨසු ඨාන</w:t>
      </w:r>
      <w:r w:rsidR="00541B84">
        <w:rPr>
          <w:rFonts w:ascii="UN-Abhaya" w:hAnsi="UN-Abhaya" w:hint="cs"/>
          <w:b/>
          <w:bCs/>
          <w:cs/>
        </w:rPr>
        <w:t>ෙ</w:t>
      </w:r>
      <w:r w:rsidRPr="00324409">
        <w:rPr>
          <w:rFonts w:ascii="UN-Abhaya" w:hAnsi="UN-Abhaya"/>
          <w:b/>
          <w:bCs/>
          <w:cs/>
        </w:rPr>
        <w:t>සු අඤ්ඤාණං අවිජ්ජාසවො නාම</w:t>
      </w:r>
      <w:r w:rsidR="00541B84">
        <w:rPr>
          <w:rFonts w:ascii="UN-Abhaya" w:hAnsi="UN-Abhaya"/>
          <w:b/>
          <w:bCs/>
        </w:rPr>
        <w:t>’</w:t>
      </w:r>
      <w:r w:rsidRPr="00324409">
        <w:rPr>
          <w:rFonts w:ascii="UN-Abhaya" w:hAnsi="UN-Abhaya"/>
        </w:rPr>
        <w:t xml:space="preserve"> </w:t>
      </w:r>
      <w:r w:rsidRPr="00324409">
        <w:rPr>
          <w:rFonts w:ascii="UN-Abhaya" w:hAnsi="UN-Abhaya"/>
          <w:cs/>
        </w:rPr>
        <w:t xml:space="preserve">යන්නෙත් ඒ පැහැදිලිය. සිවු සස්දම් වසාලන අනාත්මස්වභාවාදී වූ ඇති සැටිය වසාලන නො පෙනෙන </w:t>
      </w:r>
      <w:r w:rsidR="00A019C5">
        <w:rPr>
          <w:rFonts w:ascii="UN-Abhaya" w:hAnsi="UN-Abhaya"/>
          <w:cs/>
        </w:rPr>
        <w:t>මෝහ</w:t>
      </w:r>
      <w:r w:rsidRPr="00324409">
        <w:rPr>
          <w:rFonts w:ascii="UN-Abhaya" w:hAnsi="UN-Abhaya"/>
          <w:cs/>
        </w:rPr>
        <w:t>යය අවිජ්ජාසව</w:t>
      </w:r>
      <w:r w:rsidR="00541B84">
        <w:rPr>
          <w:rFonts w:ascii="UN-Abhaya" w:hAnsi="UN-Abhaya" w:hint="cs"/>
          <w:cs/>
        </w:rPr>
        <w:t>.</w:t>
      </w:r>
      <w:r w:rsidRPr="00324409">
        <w:rPr>
          <w:rFonts w:ascii="UN-Abhaya" w:hAnsi="UN-Abhaya"/>
          <w:cs/>
        </w:rPr>
        <w:t xml:space="preserve"> මේ එහි ද</w:t>
      </w:r>
      <w:r w:rsidR="00541B84">
        <w:rPr>
          <w:rFonts w:ascii="UN-Abhaya" w:hAnsi="UN-Abhaya" w:hint="cs"/>
          <w:cs/>
        </w:rPr>
        <w:t>ේ</w:t>
      </w:r>
      <w:r w:rsidRPr="00324409">
        <w:rPr>
          <w:rFonts w:ascii="UN-Abhaya" w:hAnsi="UN-Abhaya"/>
          <w:cs/>
        </w:rPr>
        <w:t>සනා පාළිය:-</w:t>
      </w:r>
      <w:r w:rsidRPr="00324409">
        <w:rPr>
          <w:rFonts w:ascii="UN-Abhaya" w:hAnsi="UN-Abhaya"/>
          <w:b/>
          <w:bCs/>
          <w:cs/>
        </w:rPr>
        <w:t xml:space="preserve"> </w:t>
      </w:r>
      <w:r w:rsidR="00541B84">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අවිජ්ජාසවො</w:t>
      </w:r>
      <w:r w:rsidRPr="00324409">
        <w:rPr>
          <w:rFonts w:ascii="UN-Abhaya" w:hAnsi="UN-Abhaya"/>
          <w:b/>
          <w:bCs/>
        </w:rPr>
        <w:t xml:space="preserve">? </w:t>
      </w:r>
      <w:r w:rsidRPr="00324409">
        <w:rPr>
          <w:rFonts w:ascii="UN-Abhaya" w:hAnsi="UN-Abhaya"/>
          <w:b/>
          <w:bCs/>
          <w:cs/>
        </w:rPr>
        <w:t>දුක්ඛෙ අඤ්ඤාණං</w:t>
      </w:r>
      <w:r w:rsidRPr="00324409">
        <w:rPr>
          <w:rFonts w:ascii="UN-Abhaya" w:hAnsi="UN-Abhaya"/>
          <w:b/>
          <w:bCs/>
        </w:rPr>
        <w:t xml:space="preserve">, </w:t>
      </w:r>
      <w:r w:rsidRPr="00324409">
        <w:rPr>
          <w:rFonts w:ascii="UN-Abhaya" w:hAnsi="UN-Abhaya"/>
          <w:b/>
          <w:bCs/>
          <w:cs/>
        </w:rPr>
        <w:t>දුක්ඛසමුදයෙ අඤ්ඤාණං</w:t>
      </w:r>
      <w:r w:rsidRPr="00324409">
        <w:rPr>
          <w:rFonts w:ascii="UN-Abhaya" w:hAnsi="UN-Abhaya"/>
          <w:b/>
          <w:bCs/>
        </w:rPr>
        <w:t xml:space="preserve">, </w:t>
      </w:r>
      <w:r w:rsidRPr="00324409">
        <w:rPr>
          <w:rFonts w:ascii="UN-Abhaya" w:hAnsi="UN-Abhaya"/>
          <w:b/>
          <w:bCs/>
          <w:cs/>
        </w:rPr>
        <w:t>දුක්ඛනිරොධෙ අඤ්ඤාණං</w:t>
      </w:r>
      <w:r w:rsidRPr="00324409">
        <w:rPr>
          <w:rFonts w:ascii="UN-Abhaya" w:hAnsi="UN-Abhaya"/>
          <w:b/>
          <w:bCs/>
        </w:rPr>
        <w:t xml:space="preserve">, </w:t>
      </w:r>
      <w:r w:rsidRPr="00324409">
        <w:rPr>
          <w:rFonts w:ascii="UN-Abhaya" w:hAnsi="UN-Abhaya"/>
          <w:b/>
          <w:bCs/>
          <w:cs/>
        </w:rPr>
        <w:t>දුක්ඛනිරොධගාමිනියා පටිපදාය අඤ්ඤාණං</w:t>
      </w:r>
      <w:r w:rsidRPr="00324409">
        <w:rPr>
          <w:rFonts w:ascii="UN-Abhaya" w:hAnsi="UN-Abhaya"/>
          <w:b/>
          <w:bCs/>
        </w:rPr>
        <w:t xml:space="preserve">, </w:t>
      </w:r>
      <w:r w:rsidRPr="00324409">
        <w:rPr>
          <w:rFonts w:ascii="UN-Abhaya" w:hAnsi="UN-Abhaya"/>
          <w:b/>
          <w:bCs/>
          <w:cs/>
        </w:rPr>
        <w:t>පුබ්බන්තෙ අඤ්ඤාණං</w:t>
      </w:r>
      <w:r w:rsidRPr="00324409">
        <w:rPr>
          <w:rFonts w:ascii="UN-Abhaya" w:hAnsi="UN-Abhaya"/>
          <w:b/>
          <w:bCs/>
        </w:rPr>
        <w:t xml:space="preserve">, </w:t>
      </w:r>
      <w:r w:rsidRPr="00324409">
        <w:rPr>
          <w:rFonts w:ascii="UN-Abhaya" w:hAnsi="UN-Abhaya"/>
          <w:b/>
          <w:bCs/>
          <w:cs/>
        </w:rPr>
        <w:t>අපරන්තෙ අඤ්ඤාණං</w:t>
      </w:r>
      <w:r w:rsidRPr="00324409">
        <w:rPr>
          <w:rFonts w:ascii="UN-Abhaya" w:hAnsi="UN-Abhaya"/>
          <w:b/>
          <w:bCs/>
        </w:rPr>
        <w:t xml:space="preserve">, </w:t>
      </w:r>
      <w:r w:rsidRPr="00324409">
        <w:rPr>
          <w:rFonts w:ascii="UN-Abhaya" w:hAnsi="UN-Abhaya"/>
          <w:b/>
          <w:bCs/>
          <w:cs/>
        </w:rPr>
        <w:t>පුබ්බන්තාපරන්තෙ අඤ්ඤාණං</w:t>
      </w:r>
      <w:r w:rsidRPr="00324409">
        <w:rPr>
          <w:rFonts w:ascii="UN-Abhaya" w:hAnsi="UN-Abhaya"/>
          <w:b/>
          <w:bCs/>
        </w:rPr>
        <w:t xml:space="preserve">, </w:t>
      </w:r>
      <w:r w:rsidRPr="00324409">
        <w:rPr>
          <w:rFonts w:ascii="UN-Abhaya" w:hAnsi="UN-Abhaya"/>
          <w:b/>
          <w:bCs/>
          <w:cs/>
        </w:rPr>
        <w:t>ඉදපච්චයතා පටිච්චසමුප්පන්නෙසු ධම්මෙසු අඤ්ඤාණං</w:t>
      </w:r>
      <w:r w:rsidR="003824CB">
        <w:rPr>
          <w:rFonts w:ascii="UN-Abhaya" w:hAnsi="UN-Abhaya" w:hint="cs"/>
          <w:b/>
          <w:bCs/>
          <w:cs/>
        </w:rPr>
        <w:t>,</w:t>
      </w:r>
      <w:r w:rsidRPr="00324409">
        <w:rPr>
          <w:rFonts w:ascii="UN-Abhaya" w:hAnsi="UN-Abhaya"/>
          <w:b/>
          <w:bCs/>
          <w:cs/>
        </w:rPr>
        <w:t xml:space="preserve"> යං එවරූපං අදස්සනං අනභිසමයො අනනුබොධො අසම්බොධො අසම්බොධො අප්පටිවෙධො අස ගාහනා අපරියොගාහනා අසමපෙක්ඛණා අපච්වවෙක්ඛණා අපච්ච</w:t>
      </w:r>
      <w:r w:rsidR="003824CB">
        <w:rPr>
          <w:rFonts w:ascii="UN-Abhaya" w:hAnsi="UN-Abhaya" w:hint="cs"/>
          <w:b/>
          <w:bCs/>
          <w:cs/>
        </w:rPr>
        <w:t>ක්</w:t>
      </w:r>
      <w:r w:rsidR="00886F00">
        <w:rPr>
          <w:rFonts w:ascii="UN-Abhaya" w:hAnsi="UN-Abhaya" w:hint="cs"/>
          <w:b/>
          <w:bCs/>
          <w:cs/>
        </w:rPr>
        <w:t>ඛ</w:t>
      </w:r>
      <w:r w:rsidRPr="00324409">
        <w:rPr>
          <w:rFonts w:ascii="UN-Abhaya" w:hAnsi="UN-Abhaya"/>
          <w:b/>
          <w:bCs/>
          <w:cs/>
        </w:rPr>
        <w:t>කම්මං දුම්මෙජ්ඣං බාල්‍යං අසම්පජඤ්ඤං මොහො පමොහො සම</w:t>
      </w:r>
      <w:r w:rsidR="00886F00">
        <w:rPr>
          <w:rFonts w:ascii="UN-Abhaya" w:hAnsi="UN-Abhaya" w:hint="cs"/>
          <w:b/>
          <w:bCs/>
          <w:cs/>
        </w:rPr>
        <w:t>්</w:t>
      </w:r>
      <w:r w:rsidRPr="00324409">
        <w:rPr>
          <w:rFonts w:ascii="UN-Abhaya" w:hAnsi="UN-Abhaya"/>
          <w:b/>
          <w:bCs/>
          <w:cs/>
        </w:rPr>
        <w:t>මොහො අවිජ්ජා අවිජ්ජ</w:t>
      </w:r>
      <w:r w:rsidR="00886F00">
        <w:rPr>
          <w:rFonts w:ascii="UN-Abhaya" w:hAnsi="UN-Abhaya" w:hint="cs"/>
          <w:b/>
          <w:bCs/>
          <w:cs/>
        </w:rPr>
        <w:t>ො</w:t>
      </w:r>
      <w:r w:rsidRPr="00324409">
        <w:rPr>
          <w:rFonts w:ascii="UN-Abhaya" w:hAnsi="UN-Abhaya"/>
          <w:b/>
          <w:bCs/>
          <w:cs/>
        </w:rPr>
        <w:t>ඝො</w:t>
      </w:r>
      <w:r w:rsidR="00014ECB">
        <w:rPr>
          <w:rFonts w:ascii="UN-Abhaya" w:hAnsi="UN-Abhaya"/>
          <w:b/>
          <w:bCs/>
          <w:cs/>
        </w:rPr>
        <w:t xml:space="preserve"> </w:t>
      </w:r>
      <w:r w:rsidRPr="00324409">
        <w:rPr>
          <w:rFonts w:ascii="UN-Abhaya" w:hAnsi="UN-Abhaya"/>
          <w:b/>
          <w:bCs/>
          <w:cs/>
        </w:rPr>
        <w:t>අවිජ්ජායොහො අවිජ්ජානුසයො අවිජ්ජාපරියුට්ඨානං අවිජ්ජාල</w:t>
      </w:r>
      <w:r w:rsidR="00F3561F" w:rsidRPr="009702EE">
        <w:rPr>
          <w:rFonts w:ascii="UN-Abhaya" w:hAnsi="UN-Abhaya"/>
          <w:cs/>
        </w:rPr>
        <w:t>ඞ්</w:t>
      </w:r>
      <w:r w:rsidRPr="00324409">
        <w:rPr>
          <w:rFonts w:ascii="UN-Abhaya" w:hAnsi="UN-Abhaya"/>
          <w:b/>
          <w:bCs/>
          <w:cs/>
        </w:rPr>
        <w:t xml:space="preserve">ගී මොහො අකුසලමූලං අයං </w:t>
      </w:r>
      <w:r w:rsidR="004A5F87">
        <w:rPr>
          <w:rFonts w:ascii="UN-Abhaya" w:hAnsi="UN-Abhaya"/>
          <w:b/>
          <w:bCs/>
          <w:cs/>
        </w:rPr>
        <w:t>වුච්චති</w:t>
      </w:r>
      <w:r w:rsidRPr="00324409">
        <w:rPr>
          <w:rFonts w:ascii="UN-Abhaya" w:hAnsi="UN-Abhaya"/>
          <w:b/>
          <w:bCs/>
          <w:cs/>
        </w:rPr>
        <w:t xml:space="preserve"> අවිජ්ජාසවො</w:t>
      </w:r>
      <w:r w:rsidR="00541B84">
        <w:rPr>
          <w:rFonts w:ascii="UN-Abhaya" w:hAnsi="UN-Abhaya"/>
          <w:b/>
          <w:bCs/>
        </w:rPr>
        <w:t>”</w:t>
      </w:r>
      <w:r w:rsidRPr="00324409">
        <w:rPr>
          <w:rFonts w:ascii="UN-Abhaya" w:hAnsi="UN-Abhaya"/>
          <w:cs/>
        </w:rPr>
        <w:t xml:space="preserve"> යනු. </w:t>
      </w:r>
    </w:p>
    <w:p w14:paraId="46D29736" w14:textId="77777777" w:rsidR="00E61188" w:rsidRDefault="00B94F83" w:rsidP="00B37ED8">
      <w:pPr>
        <w:spacing w:line="276" w:lineRule="auto"/>
        <w:rPr>
          <w:rFonts w:ascii="UN-Abhaya" w:hAnsi="UN-Abhaya"/>
        </w:rPr>
      </w:pPr>
      <w:r w:rsidRPr="00324409">
        <w:rPr>
          <w:rFonts w:ascii="UN-Abhaya" w:hAnsi="UN-Abhaya"/>
          <w:cs/>
        </w:rPr>
        <w:t>දුඃඛාදී වූ අට තැන්හි යම් නො දැ</w:t>
      </w:r>
      <w:r w:rsidR="00835BE9">
        <w:rPr>
          <w:rFonts w:ascii="UN-Abhaya" w:hAnsi="UN-Abhaya" w:hint="cs"/>
          <w:cs/>
        </w:rPr>
        <w:t>ක්</w:t>
      </w:r>
      <w:r w:rsidRPr="00324409">
        <w:rPr>
          <w:rFonts w:ascii="UN-Abhaya" w:hAnsi="UN-Abhaya"/>
          <w:cs/>
        </w:rPr>
        <w:t>මෙක්</w:t>
      </w:r>
      <w:r w:rsidRPr="00324409">
        <w:rPr>
          <w:rFonts w:ascii="UN-Abhaya" w:hAnsi="UN-Abhaya"/>
        </w:rPr>
        <w:t xml:space="preserve">, </w:t>
      </w:r>
      <w:r w:rsidRPr="00324409">
        <w:rPr>
          <w:rFonts w:ascii="UN-Abhaya" w:hAnsi="UN-Abhaya"/>
          <w:cs/>
        </w:rPr>
        <w:t>අභිමුඛ ව අවබ</w:t>
      </w:r>
      <w:r w:rsidR="00835BE9">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අනුරූප වසයෙන් අවබ</w:t>
      </w:r>
      <w:r w:rsidR="00835BE9">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අනිත්‍ය</w:t>
      </w:r>
      <w:r w:rsidR="00835BE9">
        <w:rPr>
          <w:rFonts w:ascii="UN-Abhaya" w:hAnsi="UN-Abhaya" w:hint="cs"/>
          <w:cs/>
        </w:rPr>
        <w:t>ා</w:t>
      </w:r>
      <w:r w:rsidRPr="00324409">
        <w:rPr>
          <w:rFonts w:ascii="UN-Abhaya" w:hAnsi="UN-Abhaya"/>
          <w:cs/>
        </w:rPr>
        <w:t>දීන් හා යොදා අවබෝධ නො කිරීමෙ</w:t>
      </w:r>
      <w:r w:rsidR="00835BE9">
        <w:rPr>
          <w:rFonts w:ascii="UN-Abhaya" w:hAnsi="UN-Abhaya" w:hint="cs"/>
          <w:cs/>
        </w:rPr>
        <w:t>ක්</w:t>
      </w:r>
      <w:r w:rsidRPr="00324409">
        <w:rPr>
          <w:rFonts w:ascii="UN-Abhaya" w:hAnsi="UN-Abhaya"/>
        </w:rPr>
        <w:t xml:space="preserve">, </w:t>
      </w:r>
      <w:r w:rsidRPr="00324409">
        <w:rPr>
          <w:rFonts w:ascii="UN-Abhaya" w:hAnsi="UN-Abhaya"/>
          <w:cs/>
        </w:rPr>
        <w:t>විද්‍යාමාන</w:t>
      </w:r>
      <w:r w:rsidR="00835BE9">
        <w:rPr>
          <w:rFonts w:ascii="UN-Abhaya" w:hAnsi="UN-Abhaya" w:hint="cs"/>
          <w:cs/>
        </w:rPr>
        <w:t xml:space="preserve"> </w:t>
      </w:r>
      <w:r w:rsidR="009710BC">
        <w:rPr>
          <w:rFonts w:ascii="UN-Abhaya" w:hAnsi="UN-Abhaya"/>
          <w:cs/>
        </w:rPr>
        <w:t>ත</w:t>
      </w:r>
      <w:r w:rsidR="009710BC">
        <w:rPr>
          <w:rFonts w:ascii="UN-Abhaya" w:hAnsi="UN-Abhaya" w:hint="cs"/>
          <w:cs/>
        </w:rPr>
        <w:t>ත්</w:t>
      </w:r>
      <w:r w:rsidR="009710BC">
        <w:rPr>
          <w:rFonts w:ascii="UN-Abhaya" w:hAnsi="UN-Abhaya"/>
          <w:cs/>
        </w:rPr>
        <w:t>ත්‍වය</w:t>
      </w:r>
      <w:r w:rsidRPr="00324409">
        <w:rPr>
          <w:rFonts w:ascii="UN-Abhaya" w:hAnsi="UN-Abhaya"/>
          <w:cs/>
        </w:rPr>
        <w:t xml:space="preserve"> අවබෝධ නො කිරීමෙ</w:t>
      </w:r>
      <w:r w:rsidR="009710BC">
        <w:rPr>
          <w:rFonts w:ascii="UN-Abhaya" w:hAnsi="UN-Abhaya" w:hint="cs"/>
          <w:cs/>
        </w:rPr>
        <w:t>ක්</w:t>
      </w:r>
      <w:r w:rsidRPr="00324409">
        <w:rPr>
          <w:rFonts w:ascii="UN-Abhaya" w:hAnsi="UN-Abhaya"/>
        </w:rPr>
        <w:t xml:space="preserve">, </w:t>
      </w:r>
      <w:r w:rsidRPr="00324409">
        <w:rPr>
          <w:rFonts w:ascii="UN-Abhaya" w:hAnsi="UN-Abhaya"/>
          <w:cs/>
        </w:rPr>
        <w:t>චතුස්සත්‍යධ</w:t>
      </w:r>
      <w:r w:rsidR="00FB0612">
        <w:rPr>
          <w:rFonts w:ascii="UN-Abhaya" w:hAnsi="UN-Abhaya"/>
          <w:cs/>
        </w:rPr>
        <w:t>ර්‍ම</w:t>
      </w:r>
      <w:r w:rsidRPr="00324409">
        <w:rPr>
          <w:rFonts w:ascii="UN-Abhaya" w:hAnsi="UN-Abhaya"/>
          <w:cs/>
        </w:rPr>
        <w:t>යන් අවබ</w:t>
      </w:r>
      <w:r w:rsidR="009710BC">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රූපාදී වූ එක දහමකුත් අනිත්‍ය</w:t>
      </w:r>
      <w:r w:rsidR="009710BC">
        <w:rPr>
          <w:rFonts w:ascii="UN-Abhaya" w:hAnsi="UN-Abhaya" w:hint="cs"/>
          <w:cs/>
        </w:rPr>
        <w:t>ාදී</w:t>
      </w:r>
      <w:r w:rsidRPr="00324409">
        <w:rPr>
          <w:rFonts w:ascii="UN-Abhaya" w:hAnsi="UN-Abhaya"/>
          <w:cs/>
        </w:rPr>
        <w:t xml:space="preserve"> සාමාන්‍ය හෙයින් සංග්‍රහ නො කිරීමෙක්</w:t>
      </w:r>
      <w:r w:rsidRPr="00324409">
        <w:rPr>
          <w:rFonts w:ascii="UN-Abhaya" w:hAnsi="UN-Abhaya"/>
        </w:rPr>
        <w:t xml:space="preserve">, </w:t>
      </w:r>
      <w:r w:rsidRPr="00324409">
        <w:rPr>
          <w:rFonts w:ascii="UN-Abhaya" w:hAnsi="UN-Abhaya"/>
          <w:cs/>
        </w:rPr>
        <w:t>එහි නුවණින් බැස නො ගැන්මෙක්</w:t>
      </w:r>
      <w:r w:rsidRPr="00324409">
        <w:rPr>
          <w:rFonts w:ascii="UN-Abhaya" w:hAnsi="UN-Abhaya"/>
        </w:rPr>
        <w:t xml:space="preserve">, </w:t>
      </w:r>
      <w:r w:rsidRPr="00324409">
        <w:rPr>
          <w:rFonts w:ascii="UN-Abhaya" w:hAnsi="UN-Abhaya"/>
          <w:cs/>
        </w:rPr>
        <w:t>සමලෙසින් නො බැලීමෙක්</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ස්වභාවය නො සැලකීමෙක්</w:t>
      </w:r>
      <w:r w:rsidRPr="00324409">
        <w:rPr>
          <w:rFonts w:ascii="UN-Abhaya" w:hAnsi="UN-Abhaya"/>
        </w:rPr>
        <w:t xml:space="preserve">, </w:t>
      </w:r>
      <w:r w:rsidRPr="00324409">
        <w:rPr>
          <w:rFonts w:ascii="UN-Abhaya" w:hAnsi="UN-Abhaya"/>
          <w:cs/>
        </w:rPr>
        <w:t>එක් ක</w:t>
      </w:r>
      <w:r w:rsidR="00FB0612">
        <w:rPr>
          <w:rFonts w:ascii="UN-Abhaya" w:hAnsi="UN-Abhaya"/>
          <w:cs/>
        </w:rPr>
        <w:t>ර්‍ම</w:t>
      </w:r>
      <w:r w:rsidRPr="00324409">
        <w:rPr>
          <w:rFonts w:ascii="UN-Abhaya" w:hAnsi="UN-Abhaya"/>
          <w:cs/>
        </w:rPr>
        <w:t>යකුත් නො දැ</w:t>
      </w:r>
      <w:r w:rsidR="009710BC">
        <w:rPr>
          <w:rFonts w:ascii="UN-Abhaya" w:hAnsi="UN-Abhaya" w:hint="cs"/>
          <w:cs/>
        </w:rPr>
        <w:t>ක්</w:t>
      </w:r>
      <w:r w:rsidRPr="00324409">
        <w:rPr>
          <w:rFonts w:ascii="UN-Abhaya" w:hAnsi="UN-Abhaya"/>
          <w:cs/>
        </w:rPr>
        <w:t>මෙක්</w:t>
      </w:r>
      <w:r w:rsidRPr="00324409">
        <w:rPr>
          <w:rFonts w:ascii="UN-Abhaya" w:hAnsi="UN-Abhaya"/>
        </w:rPr>
        <w:t xml:space="preserve">, </w:t>
      </w:r>
      <w:r w:rsidRPr="00324409">
        <w:rPr>
          <w:rFonts w:ascii="UN-Abhaya" w:hAnsi="UN-Abhaya"/>
          <w:cs/>
        </w:rPr>
        <w:t>සිතෙහි අපිරිසිදු බවෙක්</w:t>
      </w:r>
      <w:r w:rsidRPr="00324409">
        <w:rPr>
          <w:rFonts w:ascii="UN-Abhaya" w:hAnsi="UN-Abhaya"/>
        </w:rPr>
        <w:t xml:space="preserve">, </w:t>
      </w:r>
      <w:r w:rsidRPr="00324409">
        <w:rPr>
          <w:rFonts w:ascii="UN-Abhaya" w:hAnsi="UN-Abhaya"/>
          <w:cs/>
        </w:rPr>
        <w:t>බාල බවෙක්</w:t>
      </w:r>
      <w:r w:rsidRPr="00324409">
        <w:rPr>
          <w:rFonts w:ascii="UN-Abhaya" w:hAnsi="UN-Abhaya"/>
        </w:rPr>
        <w:t xml:space="preserve">, </w:t>
      </w:r>
      <w:r w:rsidRPr="00324409">
        <w:rPr>
          <w:rFonts w:ascii="UN-Abhaya" w:hAnsi="UN-Abhaya"/>
          <w:cs/>
        </w:rPr>
        <w:t>මුළාබවෙක්</w:t>
      </w:r>
      <w:r w:rsidRPr="00324409">
        <w:rPr>
          <w:rFonts w:ascii="UN-Abhaya" w:hAnsi="UN-Abhaya"/>
        </w:rPr>
        <w:t xml:space="preserve">, </w:t>
      </w:r>
      <w:r w:rsidRPr="00324409">
        <w:rPr>
          <w:rFonts w:ascii="UN-Abhaya" w:hAnsi="UN-Abhaya"/>
          <w:cs/>
        </w:rPr>
        <w:t>බලවත්තරම</w:t>
      </w:r>
      <w:r w:rsidR="009710BC">
        <w:rPr>
          <w:rFonts w:ascii="UN-Abhaya" w:hAnsi="UN-Abhaya" w:hint="cs"/>
          <w:cs/>
        </w:rPr>
        <w:t>ූ</w:t>
      </w:r>
      <w:r w:rsidRPr="00324409">
        <w:rPr>
          <w:rFonts w:ascii="UN-Abhaya" w:hAnsi="UN-Abhaya"/>
          <w:cs/>
        </w:rPr>
        <w:t>ඪභාවයෙක් හාත්පසින් මුළාවෙක්</w:t>
      </w:r>
      <w:r w:rsidRPr="00324409">
        <w:rPr>
          <w:rFonts w:ascii="UN-Abhaya" w:hAnsi="UN-Abhaya"/>
        </w:rPr>
        <w:t xml:space="preserve">, </w:t>
      </w:r>
      <w:r w:rsidRPr="00324409">
        <w:rPr>
          <w:rFonts w:ascii="UN-Abhaya" w:hAnsi="UN-Abhaya"/>
          <w:cs/>
        </w:rPr>
        <w:t>අවිද්‍යාව</w:t>
      </w:r>
      <w:r w:rsidR="009710BC">
        <w:rPr>
          <w:rFonts w:ascii="UN-Abhaya" w:hAnsi="UN-Abhaya" w:hint="cs"/>
          <w:cs/>
        </w:rPr>
        <w:t>ෙ</w:t>
      </w:r>
      <w:r w:rsidRPr="00324409">
        <w:rPr>
          <w:rFonts w:ascii="UN-Abhaya" w:hAnsi="UN-Abhaya"/>
          <w:cs/>
        </w:rPr>
        <w:t>ක්</w:t>
      </w:r>
      <w:r w:rsidRPr="00324409">
        <w:rPr>
          <w:rFonts w:ascii="UN-Abhaya" w:hAnsi="UN-Abhaya"/>
        </w:rPr>
        <w:t xml:space="preserve">, </w:t>
      </w:r>
      <w:r w:rsidR="009710BC">
        <w:rPr>
          <w:rFonts w:ascii="UN-Abhaya" w:hAnsi="UN-Abhaya" w:hint="cs"/>
          <w:cs/>
        </w:rPr>
        <w:t>ඕ</w:t>
      </w:r>
      <w:r w:rsidRPr="00324409">
        <w:rPr>
          <w:rFonts w:ascii="UN-Abhaya" w:hAnsi="UN-Abhaya"/>
          <w:cs/>
        </w:rPr>
        <w:t>ඝයෙක්</w:t>
      </w:r>
      <w:r w:rsidRPr="00324409">
        <w:rPr>
          <w:rFonts w:ascii="UN-Abhaya" w:hAnsi="UN-Abhaya"/>
        </w:rPr>
        <w:t xml:space="preserve">, </w:t>
      </w:r>
      <w:r w:rsidRPr="00324409">
        <w:rPr>
          <w:rFonts w:ascii="UN-Abhaya" w:hAnsi="UN-Abhaya"/>
          <w:cs/>
        </w:rPr>
        <w:t>ය</w:t>
      </w:r>
      <w:r w:rsidR="009710BC">
        <w:rPr>
          <w:rFonts w:ascii="UN-Abhaya" w:hAnsi="UN-Abhaya" w:hint="cs"/>
          <w:cs/>
        </w:rPr>
        <w:t>ෝ</w:t>
      </w:r>
      <w:r w:rsidRPr="00324409">
        <w:rPr>
          <w:rFonts w:ascii="UN-Abhaya" w:hAnsi="UN-Abhaya"/>
          <w:cs/>
        </w:rPr>
        <w:t>ගයෙක්</w:t>
      </w:r>
      <w:r w:rsidRPr="00324409">
        <w:rPr>
          <w:rFonts w:ascii="UN-Abhaya" w:hAnsi="UN-Abhaya"/>
        </w:rPr>
        <w:t xml:space="preserve">, </w:t>
      </w:r>
      <w:r w:rsidRPr="00324409">
        <w:rPr>
          <w:rFonts w:ascii="UN-Abhaya" w:hAnsi="UN-Abhaya"/>
          <w:cs/>
        </w:rPr>
        <w:t>අනුසයෙක්</w:t>
      </w:r>
      <w:r w:rsidRPr="00324409">
        <w:rPr>
          <w:rFonts w:ascii="UN-Abhaya" w:hAnsi="UN-Abhaya"/>
        </w:rPr>
        <w:t xml:space="preserve">, </w:t>
      </w:r>
      <w:r w:rsidRPr="00324409">
        <w:rPr>
          <w:rFonts w:ascii="UN-Abhaya" w:hAnsi="UN-Abhaya"/>
          <w:cs/>
        </w:rPr>
        <w:t>සිතමැඩීමෙක්</w:t>
      </w:r>
      <w:r w:rsidRPr="00324409">
        <w:rPr>
          <w:rFonts w:ascii="UN-Abhaya" w:hAnsi="UN-Abhaya"/>
        </w:rPr>
        <w:t xml:space="preserve">, </w:t>
      </w:r>
      <w:r w:rsidRPr="00324409">
        <w:rPr>
          <w:rFonts w:ascii="UN-Abhaya" w:hAnsi="UN-Abhaya"/>
          <w:cs/>
        </w:rPr>
        <w:t>අවිදුකණයමෙක්</w:t>
      </w:r>
      <w:r w:rsidRPr="00324409">
        <w:rPr>
          <w:rFonts w:ascii="UN-Abhaya" w:hAnsi="UN-Abhaya"/>
        </w:rPr>
        <w:t xml:space="preserve">, </w:t>
      </w:r>
      <w:r w:rsidRPr="00324409">
        <w:rPr>
          <w:rFonts w:ascii="UN-Abhaya" w:hAnsi="UN-Abhaya"/>
          <w:cs/>
        </w:rPr>
        <w:t>අකුසලමුලයෙක් වේ ද</w:t>
      </w:r>
      <w:r w:rsidRPr="00324409">
        <w:rPr>
          <w:rFonts w:ascii="UN-Abhaya" w:hAnsi="UN-Abhaya"/>
        </w:rPr>
        <w:t xml:space="preserve">, </w:t>
      </w:r>
      <w:r w:rsidR="00B37ED8">
        <w:rPr>
          <w:rFonts w:ascii="UN-Abhaya" w:hAnsi="UN-Abhaya" w:hint="cs"/>
          <w:cs/>
        </w:rPr>
        <w:t>එ</w:t>
      </w:r>
      <w:r w:rsidRPr="00324409">
        <w:rPr>
          <w:rFonts w:ascii="UN-Abhaya" w:hAnsi="UN-Abhaya"/>
          <w:cs/>
        </w:rPr>
        <w:t>ය අවිජ්ජාසව</w:t>
      </w:r>
      <w:r w:rsidRPr="00324409">
        <w:rPr>
          <w:rFonts w:ascii="UN-Abhaya" w:hAnsi="UN-Abhaya"/>
        </w:rPr>
        <w:t xml:space="preserve">, </w:t>
      </w:r>
      <w:r w:rsidRPr="00324409">
        <w:rPr>
          <w:rFonts w:ascii="UN-Abhaya" w:hAnsi="UN-Abhaya"/>
          <w:cs/>
        </w:rPr>
        <w:t>යනු එහි පදරුත් පමණින් අවිජ්ජාසවය කියා පෑම ය.</w:t>
      </w:r>
      <w:r w:rsidRPr="00324409">
        <w:rPr>
          <w:rFonts w:ascii="UN-Abhaya" w:hAnsi="UN-Abhaya"/>
          <w:b/>
          <w:bCs/>
          <w:cs/>
        </w:rPr>
        <w:t xml:space="preserve"> </w:t>
      </w:r>
    </w:p>
    <w:p w14:paraId="2A6E62A9" w14:textId="77777777" w:rsidR="00E61188" w:rsidRDefault="00654A10" w:rsidP="00176141">
      <w:pPr>
        <w:spacing w:line="276" w:lineRule="auto"/>
        <w:rPr>
          <w:rFonts w:ascii="UN-Abhaya" w:hAnsi="UN-Abhaya"/>
        </w:rPr>
      </w:pPr>
      <w:r>
        <w:rPr>
          <w:rFonts w:ascii="UN-Abhaya" w:hAnsi="UN-Abhaya"/>
          <w:b/>
          <w:bCs/>
        </w:rPr>
        <w:t>‘</w:t>
      </w:r>
      <w:r w:rsidR="00B94F83" w:rsidRPr="00324409">
        <w:rPr>
          <w:rFonts w:ascii="UN-Abhaya" w:hAnsi="UN-Abhaya"/>
          <w:b/>
          <w:bCs/>
          <w:cs/>
        </w:rPr>
        <w:t xml:space="preserve">චක්ඛු ආදිතො </w:t>
      </w:r>
      <w:r w:rsidR="00A45A6A">
        <w:rPr>
          <w:rFonts w:ascii="UN-Abhaya" w:hAnsi="UN-Abhaya"/>
          <w:b/>
          <w:bCs/>
          <w:cs/>
        </w:rPr>
        <w:t>සන්‍ද</w:t>
      </w:r>
      <w:r w:rsidR="00B94F83" w:rsidRPr="00324409">
        <w:rPr>
          <w:rFonts w:ascii="UN-Abhaya" w:hAnsi="UN-Abhaya"/>
          <w:b/>
          <w:bCs/>
          <w:cs/>
        </w:rPr>
        <w:t xml:space="preserve">න්ති පවත්තන්තීති </w:t>
      </w:r>
      <w:r w:rsidR="00B94F83" w:rsidRPr="00324409">
        <w:rPr>
          <w:rFonts w:ascii="UN-Abhaya" w:hAnsi="UN-Abhaya"/>
          <w:cs/>
        </w:rPr>
        <w:t xml:space="preserve">= </w:t>
      </w:r>
      <w:r w:rsidR="00B94F83" w:rsidRPr="00324409">
        <w:rPr>
          <w:rFonts w:ascii="UN-Abhaya" w:hAnsi="UN-Abhaya"/>
          <w:b/>
          <w:bCs/>
          <w:cs/>
        </w:rPr>
        <w:t>ආසවා</w:t>
      </w:r>
      <w:r>
        <w:rPr>
          <w:rFonts w:ascii="UN-Abhaya" w:hAnsi="UN-Abhaya"/>
          <w:b/>
          <w:bCs/>
        </w:rPr>
        <w:t>’</w:t>
      </w:r>
      <w:r w:rsidR="00B94F83" w:rsidRPr="00324409">
        <w:rPr>
          <w:rFonts w:ascii="UN-Abhaya" w:hAnsi="UN-Abhaya"/>
        </w:rPr>
        <w:t xml:space="preserve"> </w:t>
      </w:r>
      <w:r w:rsidR="00B94F83" w:rsidRPr="00324409">
        <w:rPr>
          <w:rFonts w:ascii="UN-Abhaya" w:hAnsi="UN-Abhaya"/>
          <w:cs/>
        </w:rPr>
        <w:t>ඇස්</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කන්</w:t>
      </w:r>
      <w:r w:rsidR="00A45A6A">
        <w:rPr>
          <w:rFonts w:ascii="UN-Abhaya" w:hAnsi="UN-Abhaya" w:hint="cs"/>
          <w:cs/>
        </w:rPr>
        <w:t xml:space="preserve"> - </w:t>
      </w:r>
      <w:r w:rsidR="00B94F83" w:rsidRPr="00324409">
        <w:rPr>
          <w:rFonts w:ascii="UN-Abhaya" w:hAnsi="UN-Abhaya"/>
          <w:cs/>
        </w:rPr>
        <w:t>නාස්</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දිව්</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සිරුර</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සිත යන සදොරින් වැගිරෙත් නු යි ආසව නම්</w:t>
      </w:r>
      <w:r w:rsidR="00A45A6A">
        <w:rPr>
          <w:rFonts w:ascii="UN-Abhaya" w:hAnsi="UN-Abhaya" w:hint="cs"/>
          <w:cs/>
        </w:rPr>
        <w:t>.</w:t>
      </w:r>
      <w:r w:rsidR="00B94F83" w:rsidRPr="00324409">
        <w:rPr>
          <w:rFonts w:ascii="UN-Abhaya" w:hAnsi="UN-Abhaya"/>
        </w:rPr>
        <w:t xml:space="preserve"> </w:t>
      </w:r>
      <w:r w:rsidR="00B94F83" w:rsidRPr="00324409">
        <w:rPr>
          <w:rFonts w:ascii="UN-Abhaya" w:hAnsi="UN-Abhaya"/>
          <w:cs/>
        </w:rPr>
        <w:t>ඇස්</w:t>
      </w:r>
      <w:r w:rsidR="00A45A6A">
        <w:rPr>
          <w:rFonts w:ascii="UN-Abhaya" w:hAnsi="UN-Abhaya" w:hint="cs"/>
          <w:cs/>
        </w:rPr>
        <w:t xml:space="preserve"> - </w:t>
      </w:r>
      <w:r w:rsidR="00B94F83" w:rsidRPr="00324409">
        <w:rPr>
          <w:rFonts w:ascii="UN-Abhaya" w:hAnsi="UN-Abhaya"/>
          <w:cs/>
        </w:rPr>
        <w:t>කන්</w:t>
      </w:r>
      <w:r w:rsidR="00A45A6A">
        <w:rPr>
          <w:rFonts w:ascii="UN-Abhaya" w:hAnsi="UN-Abhaya" w:hint="cs"/>
          <w:cs/>
        </w:rPr>
        <w:t xml:space="preserve"> - </w:t>
      </w:r>
      <w:r w:rsidR="00B94F83" w:rsidRPr="00324409">
        <w:rPr>
          <w:rFonts w:ascii="UN-Abhaya" w:hAnsi="UN-Abhaya"/>
          <w:cs/>
        </w:rPr>
        <w:t>ආදි සදොරෙහි කුසලාදීන්ගේ ද පැවැත්ම ඇතත්</w:t>
      </w:r>
      <w:r w:rsidR="00B94F83" w:rsidRPr="00324409">
        <w:rPr>
          <w:rFonts w:ascii="UN-Abhaya" w:hAnsi="UN-Abhaya"/>
        </w:rPr>
        <w:t xml:space="preserve">, </w:t>
      </w:r>
      <w:r w:rsidR="00B94F83" w:rsidRPr="00324409">
        <w:rPr>
          <w:rFonts w:ascii="UN-Abhaya" w:hAnsi="UN-Abhaya"/>
          <w:cs/>
        </w:rPr>
        <w:t>කාමාසවාදීහු ම වණයකින් ගලන දියර මෙන් අසූචීභාවයෙන් ම වැගිරෙති මොවුහු.</w:t>
      </w:r>
      <w:r w:rsidR="00B94F83" w:rsidRPr="00324409">
        <w:rPr>
          <w:rFonts w:ascii="UN-Abhaya" w:hAnsi="UN-Abhaya"/>
        </w:rPr>
        <w:t xml:space="preserve"> </w:t>
      </w:r>
      <w:r w:rsidR="00A45A6A">
        <w:rPr>
          <w:rFonts w:ascii="UN-Abhaya" w:hAnsi="UN-Abhaya" w:hint="cs"/>
          <w:cs/>
        </w:rPr>
        <w:t>ඒ</w:t>
      </w:r>
      <w:r w:rsidR="00B94F83" w:rsidRPr="00324409">
        <w:rPr>
          <w:rFonts w:ascii="UN-Abhaya" w:hAnsi="UN-Abhaya"/>
          <w:cs/>
        </w:rPr>
        <w:t xml:space="preserve"> හෙයින් කාමාදීහු ම ආසව නම් වෙත්. මෙහි ආසව ශබ්දය වැගිරෙන අසූචියෙහි හෝ නැගී සිටියි.</w:t>
      </w:r>
    </w:p>
    <w:p w14:paraId="443A77E3" w14:textId="77777777" w:rsidR="00E61188" w:rsidRDefault="00B94F83" w:rsidP="00E61188">
      <w:pPr>
        <w:spacing w:line="276" w:lineRule="auto"/>
        <w:rPr>
          <w:rFonts w:ascii="UN-Abhaya" w:hAnsi="UN-Abhaya"/>
        </w:rPr>
      </w:pPr>
      <w:r w:rsidRPr="00324409">
        <w:rPr>
          <w:rFonts w:ascii="UN-Abhaya" w:hAnsi="UN-Abhaya"/>
          <w:b/>
          <w:bCs/>
          <w:cs/>
        </w:rPr>
        <w:t xml:space="preserve">‘ධම්මතො යාව ගොත්‍රභූ ඔකාසතො යාව භවග්ගං සවන්ති ගච්ඡන්ති ආරම්මණකරණවසෙන පවත්තන්තීති = </w:t>
      </w:r>
      <w:r w:rsidRPr="00176141">
        <w:rPr>
          <w:rFonts w:ascii="UN-Abhaya" w:hAnsi="UN-Abhaya"/>
          <w:b/>
          <w:bCs/>
          <w:cs/>
        </w:rPr>
        <w:t>ආසවා</w:t>
      </w:r>
      <w:r w:rsidR="00176141" w:rsidRPr="00176141">
        <w:rPr>
          <w:rFonts w:ascii="UN-Abhaya" w:hAnsi="UN-Abhaya"/>
          <w:b/>
          <w:bCs/>
        </w:rPr>
        <w:t>’</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වශයෙන් ගොත්‍රභූ</w:t>
      </w:r>
      <w:r w:rsidR="00176141">
        <w:rPr>
          <w:rFonts w:ascii="UN-Abhaya" w:hAnsi="UN-Abhaya" w:hint="cs"/>
          <w:cs/>
        </w:rPr>
        <w:t>චි</w:t>
      </w:r>
      <w:r w:rsidRPr="00324409">
        <w:rPr>
          <w:rFonts w:ascii="UN-Abhaya" w:hAnsi="UN-Abhaya"/>
          <w:cs/>
        </w:rPr>
        <w:t>ත්ත</w:t>
      </w:r>
      <w:r w:rsidR="00DB5973">
        <w:rPr>
          <w:rFonts w:ascii="UN-Abhaya" w:hAnsi="UN-Abhaya"/>
          <w:cs/>
        </w:rPr>
        <w:t>ක්‍ෂ</w:t>
      </w:r>
      <w:r w:rsidRPr="00324409">
        <w:rPr>
          <w:rFonts w:ascii="UN-Abhaya" w:hAnsi="UN-Abhaya"/>
          <w:cs/>
        </w:rPr>
        <w:t>ණය දක්වාත්</w:t>
      </w:r>
      <w:r w:rsidRPr="00324409">
        <w:rPr>
          <w:rFonts w:ascii="UN-Abhaya" w:hAnsi="UN-Abhaya"/>
        </w:rPr>
        <w:t xml:space="preserve">, </w:t>
      </w:r>
      <w:r w:rsidRPr="00324409">
        <w:rPr>
          <w:rFonts w:ascii="UN-Abhaya" w:hAnsi="UN-Abhaya"/>
          <w:cs/>
        </w:rPr>
        <w:t>අවකාශවශයෙන් භවාග්‍රය දක්වාත් වැගිරෙත් නුයි ද</w:t>
      </w:r>
      <w:r w:rsidRPr="00324409">
        <w:rPr>
          <w:rFonts w:ascii="UN-Abhaya" w:hAnsi="UN-Abhaya"/>
        </w:rPr>
        <w:t xml:space="preserve">, </w:t>
      </w:r>
      <w:r w:rsidRPr="00324409">
        <w:rPr>
          <w:rFonts w:ascii="UN-Abhaya" w:hAnsi="UN-Abhaya"/>
          <w:cs/>
        </w:rPr>
        <w:t>යෙත් නුයි ද</w:t>
      </w:r>
      <w:r w:rsidRPr="00324409">
        <w:rPr>
          <w:rFonts w:ascii="UN-Abhaya" w:hAnsi="UN-Abhaya"/>
        </w:rPr>
        <w:t xml:space="preserve">, </w:t>
      </w:r>
      <w:r w:rsidRPr="00324409">
        <w:rPr>
          <w:rFonts w:ascii="UN-Abhaya" w:hAnsi="UN-Abhaya"/>
          <w:cs/>
        </w:rPr>
        <w:t>අරමුණු කිරීම් වසයෙන් පවතිත් නුයි ද ආසව නම්. ධ්‍ය</w:t>
      </w:r>
      <w:r w:rsidR="00176141">
        <w:rPr>
          <w:rFonts w:ascii="UN-Abhaya" w:hAnsi="UN-Abhaya" w:hint="cs"/>
          <w:cs/>
        </w:rPr>
        <w:t>ා</w:t>
      </w:r>
      <w:r w:rsidRPr="00324409">
        <w:rPr>
          <w:rFonts w:ascii="UN-Abhaya" w:hAnsi="UN-Abhaya"/>
          <w:cs/>
        </w:rPr>
        <w:t>නචිත්තවීථින්හි අ</w:t>
      </w:r>
      <w:r w:rsidR="00906DCB">
        <w:rPr>
          <w:rFonts w:ascii="UN-Abhaya" w:hAnsi="UN-Abhaya"/>
          <w:cs/>
          <w:lang w:val="en-GB"/>
        </w:rPr>
        <w:t>ර්‍ප</w:t>
      </w:r>
      <w:r w:rsidRPr="00324409">
        <w:rPr>
          <w:rFonts w:ascii="UN-Abhaya" w:hAnsi="UN-Abhaya"/>
          <w:cs/>
          <w:lang w:val="en-GB"/>
        </w:rPr>
        <w:t>ණා</w:t>
      </w:r>
      <w:r w:rsidRPr="00324409">
        <w:rPr>
          <w:rFonts w:ascii="UN-Abhaya" w:hAnsi="UN-Abhaya"/>
          <w:cs/>
        </w:rPr>
        <w:t>චිත්තයට මුලින් කමාවචරග</w:t>
      </w:r>
      <w:r w:rsidR="00A057E1">
        <w:rPr>
          <w:rFonts w:ascii="UN-Abhaya" w:hAnsi="UN-Abhaya" w:hint="cs"/>
          <w:cs/>
        </w:rPr>
        <w:t>ෝ</w:t>
      </w:r>
      <w:r w:rsidRPr="00324409">
        <w:rPr>
          <w:rFonts w:ascii="UN-Abhaya" w:hAnsi="UN-Abhaya"/>
          <w:cs/>
        </w:rPr>
        <w:t>ත්‍රය මැඩ</w:t>
      </w:r>
      <w:r w:rsidRPr="00324409">
        <w:rPr>
          <w:rFonts w:ascii="UN-Abhaya" w:hAnsi="UN-Abhaya"/>
        </w:rPr>
        <w:t xml:space="preserve">, </w:t>
      </w:r>
      <w:r w:rsidRPr="00324409">
        <w:rPr>
          <w:rFonts w:ascii="UN-Abhaya" w:hAnsi="UN-Abhaya"/>
          <w:cs/>
        </w:rPr>
        <w:t>රූපාවචර අරූපාවචර ග</w:t>
      </w:r>
      <w:r w:rsidR="00A057E1">
        <w:rPr>
          <w:rFonts w:ascii="UN-Abhaya" w:hAnsi="UN-Abhaya" w:hint="cs"/>
          <w:cs/>
        </w:rPr>
        <w:t>ෝ</w:t>
      </w:r>
      <w:r w:rsidRPr="00324409">
        <w:rPr>
          <w:rFonts w:ascii="UN-Abhaya" w:hAnsi="UN-Abhaya"/>
          <w:cs/>
        </w:rPr>
        <w:t>ත්‍රයන් උපදවමින් පහළ වන චිත්ත</w:t>
      </w:r>
      <w:r w:rsidR="00DB5973">
        <w:rPr>
          <w:rFonts w:ascii="UN-Abhaya" w:hAnsi="UN-Abhaya"/>
          <w:cs/>
        </w:rPr>
        <w:t>ක්‍ෂ</w:t>
      </w:r>
      <w:r w:rsidRPr="00324409">
        <w:rPr>
          <w:rFonts w:ascii="UN-Abhaya" w:hAnsi="UN-Abhaya"/>
          <w:cs/>
        </w:rPr>
        <w:t>ණයත්</w:t>
      </w:r>
      <w:r w:rsidRPr="00324409">
        <w:rPr>
          <w:rFonts w:ascii="UN-Abhaya" w:hAnsi="UN-Abhaya"/>
        </w:rPr>
        <w:t xml:space="preserve">, </w:t>
      </w:r>
      <w:r w:rsidRPr="00324409">
        <w:rPr>
          <w:rFonts w:ascii="UN-Abhaya" w:hAnsi="UN-Abhaya"/>
          <w:cs/>
        </w:rPr>
        <w:t>ස</w:t>
      </w:r>
      <w:r w:rsidR="00A057E1">
        <w:rPr>
          <w:rFonts w:ascii="UN-Abhaya" w:hAnsi="UN-Abhaya" w:hint="cs"/>
          <w:cs/>
        </w:rPr>
        <w:t>ෝ</w:t>
      </w:r>
      <w:r w:rsidRPr="00324409">
        <w:rPr>
          <w:rFonts w:ascii="UN-Abhaya" w:hAnsi="UN-Abhaya"/>
          <w:cs/>
        </w:rPr>
        <w:t>තාපත්තිමග්ගවීථියෙහි පෘථග්ජන ග</w:t>
      </w:r>
      <w:r w:rsidR="009A568A">
        <w:rPr>
          <w:rFonts w:ascii="UN-Abhaya" w:hAnsi="UN-Abhaya" w:hint="cs"/>
          <w:cs/>
        </w:rPr>
        <w:t>ෝ</w:t>
      </w:r>
      <w:r w:rsidRPr="00324409">
        <w:rPr>
          <w:rFonts w:ascii="UN-Abhaya" w:hAnsi="UN-Abhaya"/>
          <w:cs/>
        </w:rPr>
        <w:t xml:space="preserve">ත්‍රය නිසා </w:t>
      </w:r>
      <w:r w:rsidR="00D24FC2">
        <w:rPr>
          <w:rFonts w:ascii="UN-Abhaya" w:hAnsi="UN-Abhaya"/>
          <w:cs/>
        </w:rPr>
        <w:t>ආර්‍ය්‍ය</w:t>
      </w:r>
      <w:r w:rsidRPr="00324409">
        <w:rPr>
          <w:rFonts w:ascii="UN-Abhaya" w:hAnsi="UN-Abhaya"/>
          <w:cs/>
        </w:rPr>
        <w:t>ග</w:t>
      </w:r>
      <w:r w:rsidR="009A568A">
        <w:rPr>
          <w:rFonts w:ascii="UN-Abhaya" w:hAnsi="UN-Abhaya" w:hint="cs"/>
          <w:cs/>
        </w:rPr>
        <w:t>ෝ</w:t>
      </w:r>
      <w:r w:rsidRPr="00324409">
        <w:rPr>
          <w:rFonts w:ascii="UN-Abhaya" w:hAnsi="UN-Abhaya"/>
          <w:cs/>
        </w:rPr>
        <w:t>ත්‍රය</w:t>
      </w:r>
      <w:r w:rsidRPr="00324409">
        <w:rPr>
          <w:rFonts w:ascii="UN-Abhaya" w:hAnsi="UN-Abhaya"/>
        </w:rPr>
        <w:t xml:space="preserve">, </w:t>
      </w:r>
      <w:r w:rsidRPr="00324409">
        <w:rPr>
          <w:rFonts w:ascii="UN-Abhaya" w:hAnsi="UN-Abhaya"/>
          <w:cs/>
        </w:rPr>
        <w:t>උපදවමින් පහළ වන චිත්ත</w:t>
      </w:r>
      <w:r w:rsidR="00DB5973">
        <w:rPr>
          <w:rFonts w:ascii="UN-Abhaya" w:hAnsi="UN-Abhaya"/>
          <w:cs/>
        </w:rPr>
        <w:t>ක්‍ෂ</w:t>
      </w:r>
      <w:r w:rsidRPr="00324409">
        <w:rPr>
          <w:rFonts w:ascii="UN-Abhaya" w:hAnsi="UN-Abhaya"/>
          <w:cs/>
        </w:rPr>
        <w:t>ණයත් ග</w:t>
      </w:r>
      <w:r w:rsidR="00910A9D">
        <w:rPr>
          <w:rFonts w:ascii="UN-Abhaya" w:hAnsi="UN-Abhaya" w:hint="cs"/>
          <w:cs/>
        </w:rPr>
        <w:t>ෝ</w:t>
      </w:r>
      <w:r w:rsidRPr="00324409">
        <w:rPr>
          <w:rFonts w:ascii="UN-Abhaya" w:hAnsi="UN-Abhaya"/>
          <w:cs/>
        </w:rPr>
        <w:t>ත්‍රභූ</w:t>
      </w:r>
      <w:r w:rsidRPr="00324409">
        <w:rPr>
          <w:rFonts w:ascii="UN-Abhaya" w:hAnsi="UN-Abhaya"/>
        </w:rPr>
        <w:t xml:space="preserve">, </w:t>
      </w:r>
      <w:r w:rsidRPr="00324409">
        <w:rPr>
          <w:rFonts w:ascii="UN-Abhaya" w:hAnsi="UN-Abhaya"/>
          <w:cs/>
        </w:rPr>
        <w:t>නම් වේ. නෙවසඤ්ඤානාසඤ්ඤායතන බ්‍රහ්ම ලෝකය භව</w:t>
      </w:r>
      <w:r w:rsidR="00910A9D">
        <w:rPr>
          <w:rFonts w:ascii="UN-Abhaya" w:hAnsi="UN-Abhaya" w:hint="cs"/>
          <w:cs/>
        </w:rPr>
        <w:t>ග්ග</w:t>
      </w:r>
      <w:r w:rsidRPr="00324409">
        <w:rPr>
          <w:rFonts w:ascii="UN-Abhaya" w:hAnsi="UN-Abhaya"/>
          <w:cs/>
        </w:rPr>
        <w:t xml:space="preserve"> නමි.</w:t>
      </w:r>
    </w:p>
    <w:p w14:paraId="60E95466" w14:textId="77777777" w:rsidR="003662F7" w:rsidRDefault="00B94F83" w:rsidP="004D0F9D">
      <w:pPr>
        <w:spacing w:line="276" w:lineRule="auto"/>
        <w:rPr>
          <w:rFonts w:ascii="UN-Abhaya" w:hAnsi="UN-Abhaya"/>
        </w:rPr>
      </w:pPr>
      <w:r w:rsidRPr="00324409">
        <w:rPr>
          <w:rFonts w:ascii="UN-Abhaya" w:hAnsi="UN-Abhaya"/>
          <w:cs/>
        </w:rPr>
        <w:lastRenderedPageBreak/>
        <w:t>මෙහි වූ ආ</w:t>
      </w:r>
      <w:r w:rsidR="00971CBC">
        <w:rPr>
          <w:rFonts w:ascii="UN-Abhaya" w:hAnsi="UN-Abhaya" w:hint="cs"/>
          <w:cs/>
        </w:rPr>
        <w:t xml:space="preserve">, </w:t>
      </w:r>
      <w:r w:rsidRPr="00324409">
        <w:rPr>
          <w:rFonts w:ascii="UN-Abhaya" w:hAnsi="UN-Abhaya"/>
          <w:cs/>
        </w:rPr>
        <w:t>කාරය අවදි අරුත් ඇත්තේ ය. ම</w:t>
      </w:r>
      <w:r w:rsidR="00971CBC" w:rsidRPr="009702EE">
        <w:rPr>
          <w:rFonts w:ascii="UN-Abhaya" w:hAnsi="UN-Abhaya"/>
          <w:cs/>
        </w:rPr>
        <w:t>ර්‍ය්‍ය</w:t>
      </w:r>
      <w:r w:rsidR="00971CBC">
        <w:rPr>
          <w:rFonts w:ascii="UN-Abhaya" w:hAnsi="UN-Abhaya" w:hint="cs"/>
          <w:cs/>
        </w:rPr>
        <w:t>ා</w:t>
      </w:r>
      <w:r w:rsidRPr="00324409">
        <w:rPr>
          <w:rFonts w:ascii="UN-Abhaya" w:hAnsi="UN-Abhaya"/>
          <w:cs/>
        </w:rPr>
        <w:t>දා අ</w:t>
      </w:r>
      <w:r w:rsidR="00971CBC">
        <w:rPr>
          <w:rFonts w:ascii="UN-Abhaya" w:hAnsi="UN-Abhaya" w:hint="cs"/>
          <w:cs/>
        </w:rPr>
        <w:t>භි</w:t>
      </w:r>
      <w:r w:rsidRPr="00324409">
        <w:rPr>
          <w:rFonts w:ascii="UN-Abhaya" w:hAnsi="UN-Abhaya"/>
          <w:cs/>
        </w:rPr>
        <w:t xml:space="preserve">විධි විසින් අවදිඅරුත දෙ පරිදි වේ. මර්‍ය්‍යාදා නම් ක්‍රියාව පිටත් කොට පැවැති සීමා ය. </w:t>
      </w:r>
      <w:r w:rsidRPr="00324409">
        <w:rPr>
          <w:rFonts w:ascii="UN-Abhaya" w:hAnsi="UN-Abhaya"/>
          <w:b/>
          <w:bCs/>
          <w:cs/>
        </w:rPr>
        <w:t>‘ආ පාටලීපුත්තං වුට්ඨ</w:t>
      </w:r>
      <w:r w:rsidR="00971CBC">
        <w:rPr>
          <w:rFonts w:ascii="UN-Abhaya" w:hAnsi="UN-Abhaya" w:hint="cs"/>
          <w:b/>
          <w:bCs/>
          <w:cs/>
        </w:rPr>
        <w:t>ො</w:t>
      </w:r>
      <w:r w:rsidRPr="00324409">
        <w:rPr>
          <w:rFonts w:ascii="UN-Abhaya" w:hAnsi="UN-Abhaya"/>
          <w:b/>
          <w:bCs/>
          <w:cs/>
        </w:rPr>
        <w:t xml:space="preserve"> දෙවො</w:t>
      </w:r>
      <w:r w:rsidRPr="00324409">
        <w:rPr>
          <w:rFonts w:ascii="UN-Abhaya" w:hAnsi="UN-Abhaya"/>
          <w:cs/>
        </w:rPr>
        <w:t>’ යනු නිදසුන් ය. අ</w:t>
      </w:r>
      <w:r w:rsidR="00971CBC">
        <w:rPr>
          <w:rFonts w:ascii="UN-Abhaya" w:hAnsi="UN-Abhaya" w:hint="cs"/>
          <w:cs/>
        </w:rPr>
        <w:t>භි</w:t>
      </w:r>
      <w:r w:rsidRPr="00324409">
        <w:rPr>
          <w:rFonts w:ascii="UN-Abhaya" w:hAnsi="UN-Abhaya"/>
          <w:cs/>
        </w:rPr>
        <w:t>විධි නම්</w:t>
      </w:r>
      <w:r w:rsidRPr="00324409">
        <w:rPr>
          <w:rFonts w:ascii="UN-Abhaya" w:hAnsi="UN-Abhaya"/>
        </w:rPr>
        <w:t xml:space="preserve">, </w:t>
      </w:r>
      <w:r w:rsidRPr="00324409">
        <w:rPr>
          <w:rFonts w:ascii="UN-Abhaya" w:hAnsi="UN-Abhaya"/>
          <w:cs/>
        </w:rPr>
        <w:t>ක්‍රියාව පැතිරී සිටි සීමාය.</w:t>
      </w:r>
      <w:r w:rsidRPr="00324409">
        <w:rPr>
          <w:rFonts w:ascii="UN-Abhaya" w:hAnsi="UN-Abhaya"/>
          <w:b/>
          <w:bCs/>
          <w:cs/>
        </w:rPr>
        <w:t xml:space="preserve"> </w:t>
      </w:r>
      <w:r w:rsidR="00971CBC">
        <w:rPr>
          <w:rFonts w:ascii="UN-Abhaya" w:hAnsi="UN-Abhaya"/>
          <w:b/>
          <w:bCs/>
        </w:rPr>
        <w:t>‘</w:t>
      </w:r>
      <w:r w:rsidRPr="00324409">
        <w:rPr>
          <w:rFonts w:ascii="UN-Abhaya" w:hAnsi="UN-Abhaya"/>
          <w:b/>
          <w:bCs/>
          <w:cs/>
        </w:rPr>
        <w:t>ආ</w:t>
      </w:r>
      <w:r w:rsidRPr="00324409">
        <w:rPr>
          <w:rFonts w:ascii="UN-Abhaya" w:hAnsi="UN-Abhaya"/>
          <w:b/>
          <w:bCs/>
        </w:rPr>
        <w:t xml:space="preserve"> </w:t>
      </w:r>
      <w:r w:rsidRPr="00324409">
        <w:rPr>
          <w:rFonts w:ascii="UN-Abhaya" w:hAnsi="UN-Abhaya"/>
          <w:b/>
          <w:bCs/>
          <w:cs/>
        </w:rPr>
        <w:t>භවග්ගං භගවතො යසො පව</w:t>
      </w:r>
      <w:r w:rsidR="00971CBC">
        <w:rPr>
          <w:rFonts w:ascii="UN-Abhaya" w:hAnsi="UN-Abhaya" w:hint="cs"/>
          <w:b/>
          <w:bCs/>
          <w:cs/>
        </w:rPr>
        <w:t>ත්ත</w:t>
      </w:r>
      <w:r w:rsidRPr="00324409">
        <w:rPr>
          <w:rFonts w:ascii="UN-Abhaya" w:hAnsi="UN-Abhaya"/>
          <w:b/>
          <w:bCs/>
          <w:cs/>
        </w:rPr>
        <w:t>ති</w:t>
      </w:r>
      <w:r w:rsidR="00971CBC">
        <w:rPr>
          <w:rFonts w:ascii="UN-Abhaya" w:hAnsi="UN-Abhaya"/>
          <w:b/>
          <w:bCs/>
        </w:rPr>
        <w:t>’</w:t>
      </w:r>
      <w:r w:rsidRPr="00324409">
        <w:rPr>
          <w:rFonts w:ascii="UN-Abhaya" w:hAnsi="UN-Abhaya"/>
        </w:rPr>
        <w:t xml:space="preserve"> </w:t>
      </w:r>
      <w:r w:rsidRPr="00324409">
        <w:rPr>
          <w:rFonts w:ascii="UN-Abhaya" w:hAnsi="UN-Abhaya"/>
          <w:cs/>
        </w:rPr>
        <w:t>යනු නිදසුන් ය. මෙහි ගන්නා ලද්දේ අභිවිධ්‍ය</w:t>
      </w:r>
      <w:r w:rsidR="00573694">
        <w:rPr>
          <w:rFonts w:ascii="UN-Abhaya" w:hAnsi="UN-Abhaya"/>
          <w:cs/>
        </w:rPr>
        <w:t>ර්‍ත්‍ථ</w:t>
      </w:r>
      <w:r w:rsidRPr="00324409">
        <w:rPr>
          <w:rFonts w:ascii="UN-Abhaya" w:hAnsi="UN-Abhaya"/>
          <w:cs/>
        </w:rPr>
        <w:t xml:space="preserve"> ය. එ හෙයින් මොවුහු මේ ධ</w:t>
      </w:r>
      <w:r w:rsidR="00FB0612">
        <w:rPr>
          <w:rFonts w:ascii="UN-Abhaya" w:hAnsi="UN-Abhaya"/>
          <w:cs/>
        </w:rPr>
        <w:t>ර්‍ම</w:t>
      </w:r>
      <w:r w:rsidRPr="00324409">
        <w:rPr>
          <w:rFonts w:ascii="UN-Abhaya" w:hAnsi="UN-Abhaya"/>
          <w:cs/>
        </w:rPr>
        <w:t xml:space="preserve">යන් හා ඒ අවකාශයත් ඇතුළත් කොට අරමුණු කීරීම් වසයෙන් පවතිත්. </w:t>
      </w:r>
    </w:p>
    <w:p w14:paraId="3D9C5A34" w14:textId="48C2B69B" w:rsidR="00186684" w:rsidRDefault="00B94F83" w:rsidP="00C06038">
      <w:pPr>
        <w:spacing w:line="276" w:lineRule="auto"/>
        <w:rPr>
          <w:rFonts w:ascii="UN-Abhaya" w:hAnsi="UN-Abhaya"/>
        </w:rPr>
      </w:pPr>
      <w:r w:rsidRPr="00324409">
        <w:rPr>
          <w:rFonts w:ascii="UN-Abhaya" w:hAnsi="UN-Abhaya"/>
          <w:b/>
          <w:bCs/>
          <w:cs/>
        </w:rPr>
        <w:t>‘චිරපරිවාසියට්ඨෙන මදිරාදයො ආසවා වියාතිපි = ආසවා’</w:t>
      </w:r>
      <w:r w:rsidRPr="00324409">
        <w:rPr>
          <w:rFonts w:ascii="UN-Abhaya" w:hAnsi="UN-Abhaya"/>
          <w:cs/>
        </w:rPr>
        <w:t xml:space="preserve"> බොහෝ කලක් පැසවා පල් කොට ගන්නා බැවින් මදිරාදීහු ආසව</w:t>
      </w:r>
      <w:r w:rsidRPr="00324409">
        <w:rPr>
          <w:rFonts w:ascii="UN-Abhaya" w:hAnsi="UN-Abhaya"/>
        </w:rPr>
        <w:t xml:space="preserve">, </w:t>
      </w:r>
      <w:r w:rsidRPr="00324409">
        <w:rPr>
          <w:rFonts w:ascii="UN-Abhaya" w:hAnsi="UN-Abhaya"/>
          <w:cs/>
        </w:rPr>
        <w:t>නම් වෙති. එවැනි හෙයින් මොවුහු ද ආසව</w:t>
      </w:r>
      <w:r w:rsidRPr="00324409">
        <w:rPr>
          <w:rFonts w:ascii="UN-Abhaya" w:hAnsi="UN-Abhaya"/>
        </w:rPr>
        <w:t xml:space="preserve">, </w:t>
      </w:r>
      <w:r w:rsidRPr="00324409">
        <w:rPr>
          <w:rFonts w:ascii="UN-Abhaya" w:hAnsi="UN-Abhaya"/>
          <w:cs/>
        </w:rPr>
        <w:t>නම්. ලෝ වැස්සන් විසින් බොහෝ කල් පැසවා පල් කොට ගන්නා මදිරාදීහු ආසවැ</w:t>
      </w:r>
      <w:r w:rsidRPr="00324409">
        <w:rPr>
          <w:rFonts w:ascii="UN-Abhaya" w:hAnsi="UN-Abhaya"/>
        </w:rPr>
        <w:t xml:space="preserve">, </w:t>
      </w:r>
      <w:r w:rsidRPr="00324409">
        <w:rPr>
          <w:rFonts w:ascii="UN-Abhaya" w:hAnsi="UN-Abhaya"/>
          <w:cs/>
        </w:rPr>
        <w:t>යි කියනු ලැබෙත් නම්</w:t>
      </w:r>
      <w:r w:rsidRPr="00324409">
        <w:rPr>
          <w:rFonts w:ascii="UN-Abhaya" w:hAnsi="UN-Abhaya"/>
        </w:rPr>
        <w:t xml:space="preserve">, </w:t>
      </w:r>
      <w:r w:rsidRPr="00324409">
        <w:rPr>
          <w:rFonts w:ascii="UN-Abhaya" w:hAnsi="UN-Abhaya"/>
          <w:cs/>
        </w:rPr>
        <w:t>මේ කාමාදීහු ම එසේ කිය යුතු වෙති. කිමැය එසේ කිය යුතු</w:t>
      </w:r>
      <w:r w:rsidRPr="00324409">
        <w:rPr>
          <w:rFonts w:ascii="UN-Abhaya" w:hAnsi="UN-Abhaya"/>
        </w:rPr>
        <w:t xml:space="preserve">? </w:t>
      </w:r>
      <w:r w:rsidR="00561FDD">
        <w:rPr>
          <w:rFonts w:ascii="UN-Abhaya" w:hAnsi="UN-Abhaya"/>
          <w:b/>
          <w:bCs/>
        </w:rPr>
        <w:t>“</w:t>
      </w:r>
      <w:r w:rsidRPr="00324409">
        <w:rPr>
          <w:rFonts w:ascii="UN-Abhaya" w:hAnsi="UN-Abhaya"/>
          <w:b/>
          <w:bCs/>
          <w:cs/>
        </w:rPr>
        <w:t xml:space="preserve">පුරිමා </w:t>
      </w:r>
      <w:r w:rsidR="00345737">
        <w:rPr>
          <w:rFonts w:ascii="UN-Abhaya" w:hAnsi="UN-Abhaya"/>
          <w:b/>
          <w:bCs/>
          <w:cs/>
        </w:rPr>
        <w:t>භික්ඛවෙ</w:t>
      </w:r>
      <w:r w:rsidR="00561FDD">
        <w:rPr>
          <w:rFonts w:ascii="UN-Abhaya" w:hAnsi="UN-Abhaya" w:hint="cs"/>
          <w:b/>
          <w:bCs/>
          <w:cs/>
        </w:rPr>
        <w:t>!</w:t>
      </w:r>
      <w:r w:rsidRPr="00324409">
        <w:rPr>
          <w:rFonts w:ascii="UN-Abhaya" w:hAnsi="UN-Abhaya"/>
          <w:b/>
          <w:bCs/>
          <w:cs/>
        </w:rPr>
        <w:t xml:space="preserve"> කොටි න ප</w:t>
      </w:r>
      <w:r w:rsidR="00561FDD">
        <w:rPr>
          <w:rFonts w:ascii="UN-Abhaya" w:hAnsi="UN-Abhaya" w:hint="cs"/>
          <w:b/>
          <w:bCs/>
          <w:cs/>
        </w:rPr>
        <w:t>ඤ්</w:t>
      </w:r>
      <w:r w:rsidRPr="00324409">
        <w:rPr>
          <w:rFonts w:ascii="UN-Abhaya" w:hAnsi="UN-Abhaya"/>
          <w:b/>
          <w:bCs/>
          <w:cs/>
        </w:rPr>
        <w:t>ඤායති අවිජ්ජාය ඉතො පුබ්බෙ අවිජ්ජා නාහොසි</w:t>
      </w:r>
      <w:r w:rsidR="00561FDD">
        <w:rPr>
          <w:rFonts w:ascii="UN-Abhaya" w:hAnsi="UN-Abhaya"/>
          <w:b/>
          <w:bCs/>
        </w:rPr>
        <w:t>”</w:t>
      </w:r>
      <w:r w:rsidRPr="00324409">
        <w:rPr>
          <w:rFonts w:ascii="UN-Abhaya" w:hAnsi="UN-Abhaya"/>
        </w:rPr>
        <w:t xml:space="preserve"> </w:t>
      </w:r>
      <w:r w:rsidRPr="00324409">
        <w:rPr>
          <w:rFonts w:ascii="UN-Abhaya" w:hAnsi="UN-Abhaya"/>
          <w:cs/>
        </w:rPr>
        <w:t xml:space="preserve">යනු බුදුවදන් බැවිනි. </w:t>
      </w:r>
    </w:p>
    <w:p w14:paraId="2E7E26BB" w14:textId="77777777" w:rsidR="00186684" w:rsidRDefault="008161D8" w:rsidP="00186684">
      <w:pPr>
        <w:spacing w:line="276" w:lineRule="auto"/>
        <w:rPr>
          <w:rFonts w:ascii="UN-Abhaya" w:hAnsi="UN-Abhaya"/>
        </w:rPr>
      </w:pPr>
      <w:r>
        <w:rPr>
          <w:rFonts w:ascii="UN-Abhaya" w:hAnsi="UN-Abhaya"/>
          <w:b/>
          <w:bCs/>
        </w:rPr>
        <w:t>‘</w:t>
      </w:r>
      <w:r w:rsidR="00B94F83" w:rsidRPr="00324409">
        <w:rPr>
          <w:rFonts w:ascii="UN-Abhaya" w:hAnsi="UN-Abhaya"/>
          <w:b/>
          <w:bCs/>
          <w:cs/>
        </w:rPr>
        <w:t>ආයතං වා සංසාර දුක්ඛං සවන්ති පසවන්තීතී = ආසවා’</w:t>
      </w:r>
      <w:r w:rsidR="00B94F83" w:rsidRPr="00324409">
        <w:rPr>
          <w:rFonts w:ascii="UN-Abhaya" w:hAnsi="UN-Abhaya"/>
          <w:cs/>
        </w:rPr>
        <w:t xml:space="preserve"> සසරදුක් දිග් ගස ගසා ප්‍රසවය කෙරෙත් නුයි ආසව</w:t>
      </w:r>
      <w:r w:rsidR="00B94F83" w:rsidRPr="00324409">
        <w:rPr>
          <w:rFonts w:ascii="UN-Abhaya" w:hAnsi="UN-Abhaya"/>
        </w:rPr>
        <w:t xml:space="preserve">, </w:t>
      </w:r>
      <w:r w:rsidR="00B94F83" w:rsidRPr="00324409">
        <w:rPr>
          <w:rFonts w:ascii="UN-Abhaya" w:hAnsi="UN-Abhaya"/>
          <w:cs/>
        </w:rPr>
        <w:t>නම්. ආස්‍රවයන්ගෙන් තොර ව සසර කිසි දුක</w:t>
      </w:r>
      <w:r>
        <w:rPr>
          <w:rFonts w:ascii="UN-Abhaya" w:hAnsi="UN-Abhaya" w:hint="cs"/>
          <w:cs/>
        </w:rPr>
        <w:t>ෙ</w:t>
      </w:r>
      <w:r w:rsidR="00B94F83" w:rsidRPr="00324409">
        <w:rPr>
          <w:rFonts w:ascii="UN-Abhaya" w:hAnsi="UN-Abhaya"/>
          <w:cs/>
        </w:rPr>
        <w:t xml:space="preserve">ක් දිග් ගැසී නො යන්නේ ය. නො ද පවතින්නේ ය. සසර දිග් කරන්නෝ ආස්‍රවයෝ ය. </w:t>
      </w:r>
    </w:p>
    <w:p w14:paraId="04F6FFBC" w14:textId="77777777" w:rsidR="00186684" w:rsidRDefault="00B94F83" w:rsidP="00186684">
      <w:pPr>
        <w:spacing w:line="276" w:lineRule="auto"/>
        <w:rPr>
          <w:rFonts w:ascii="UN-Abhaya" w:hAnsi="UN-Abhaya"/>
        </w:rPr>
      </w:pPr>
      <w:r w:rsidRPr="00324409">
        <w:rPr>
          <w:rFonts w:ascii="UN-Abhaya" w:hAnsi="UN-Abhaya"/>
          <w:cs/>
        </w:rPr>
        <w:t>කාමාසවය තෙමේ</w:t>
      </w:r>
      <w:r w:rsidRPr="00324409">
        <w:rPr>
          <w:rFonts w:ascii="UN-Abhaya" w:hAnsi="UN-Abhaya"/>
        </w:rPr>
        <w:t xml:space="preserve">, </w:t>
      </w:r>
      <w:r w:rsidRPr="00324409">
        <w:rPr>
          <w:rFonts w:ascii="UN-Abhaya" w:hAnsi="UN-Abhaya"/>
          <w:cs/>
        </w:rPr>
        <w:t>උපදිනුයේ ඇස් - කන් - නාස් ආදී වූ සදොරෙහි ඉදිරියට ආ ආ ඉටු අරමුණු</w:t>
      </w:r>
      <w:r w:rsidRPr="00324409">
        <w:rPr>
          <w:rFonts w:ascii="UN-Abhaya" w:hAnsi="UN-Abhaya"/>
        </w:rPr>
        <w:t xml:space="preserve">, </w:t>
      </w:r>
      <w:r w:rsidRPr="00324409">
        <w:rPr>
          <w:rFonts w:ascii="UN-Abhaya" w:hAnsi="UN-Abhaya"/>
          <w:cs/>
        </w:rPr>
        <w:t>රස විසින් ගෙණ රස විඳ ගැණුම් වසයෙන් පිළිගන්නහුට ය. විඳින්නහුට ය. සතුටු වන්නහුට ය.</w:t>
      </w:r>
    </w:p>
    <w:p w14:paraId="69D34D91" w14:textId="77777777" w:rsidR="00186684" w:rsidRDefault="00B94F83" w:rsidP="00186684">
      <w:pPr>
        <w:spacing w:line="276" w:lineRule="auto"/>
        <w:rPr>
          <w:rFonts w:ascii="UN-Abhaya" w:hAnsi="UN-Abhaya"/>
        </w:rPr>
      </w:pPr>
      <w:r w:rsidRPr="00324409">
        <w:rPr>
          <w:rFonts w:ascii="UN-Abhaya" w:hAnsi="UN-Abhaya"/>
          <w:cs/>
        </w:rPr>
        <w:t>භවාසවය තෙමේ</w:t>
      </w:r>
      <w:r w:rsidRPr="00324409">
        <w:rPr>
          <w:rFonts w:ascii="UN-Abhaya" w:hAnsi="UN-Abhaya"/>
        </w:rPr>
        <w:t xml:space="preserve">, </w:t>
      </w:r>
      <w:r w:rsidRPr="00324409">
        <w:rPr>
          <w:rFonts w:ascii="UN-Abhaya" w:hAnsi="UN-Abhaya"/>
          <w:cs/>
        </w:rPr>
        <w:t>එබඳු වු ම ඉටු අරමුණු ඉදිරියෙහි අන් සුගති බවයන්හි ද ලබන්නෙමි</w:t>
      </w:r>
      <w:r w:rsidRPr="00324409">
        <w:rPr>
          <w:rFonts w:ascii="UN-Abhaya" w:hAnsi="UN-Abhaya"/>
        </w:rPr>
        <w:t xml:space="preserve">, </w:t>
      </w:r>
      <w:r w:rsidRPr="00324409">
        <w:rPr>
          <w:rFonts w:ascii="UN-Abhaya" w:hAnsi="UN-Abhaya"/>
          <w:cs/>
        </w:rPr>
        <w:t>යි භවය ප්‍රා</w:t>
      </w:r>
      <w:r w:rsidR="00573694">
        <w:rPr>
          <w:rFonts w:ascii="UN-Abhaya" w:hAnsi="UN-Abhaya"/>
          <w:cs/>
        </w:rPr>
        <w:t>ර්‍ත්‍ථ</w:t>
      </w:r>
      <w:r w:rsidR="00A25132">
        <w:rPr>
          <w:rFonts w:ascii="UN-Abhaya" w:hAnsi="UN-Abhaya" w:hint="cs"/>
          <w:cs/>
        </w:rPr>
        <w:t>නා</w:t>
      </w:r>
      <w:r w:rsidRPr="00324409">
        <w:rPr>
          <w:rFonts w:ascii="UN-Abhaya" w:hAnsi="UN-Abhaya"/>
          <w:cs/>
        </w:rPr>
        <w:t xml:space="preserve"> කොට රස විඳින්නහුට උපදනේ ය. </w:t>
      </w:r>
    </w:p>
    <w:p w14:paraId="063742A9" w14:textId="77777777" w:rsidR="00186684" w:rsidRDefault="00B94F83" w:rsidP="00186684">
      <w:pPr>
        <w:spacing w:line="276" w:lineRule="auto"/>
        <w:rPr>
          <w:rFonts w:ascii="UN-Abhaya" w:hAnsi="UN-Abhaya"/>
        </w:rPr>
      </w:pPr>
      <w:r w:rsidRPr="00324409">
        <w:rPr>
          <w:rFonts w:ascii="UN-Abhaya" w:hAnsi="UN-Abhaya"/>
          <w:cs/>
        </w:rPr>
        <w:t>දිට්ඨාසවය තෙමේ</w:t>
      </w:r>
      <w:r w:rsidRPr="00324409">
        <w:rPr>
          <w:rFonts w:ascii="UN-Abhaya" w:hAnsi="UN-Abhaya"/>
        </w:rPr>
        <w:t xml:space="preserve">, </w:t>
      </w:r>
      <w:r w:rsidR="0003542E">
        <w:rPr>
          <w:rFonts w:ascii="UN-Abhaya" w:hAnsi="UN-Abhaya"/>
          <w:cs/>
        </w:rPr>
        <w:t>සත්ත්‍ව</w:t>
      </w:r>
      <w:r w:rsidRPr="00324409">
        <w:rPr>
          <w:rFonts w:ascii="UN-Abhaya" w:hAnsi="UN-Abhaya"/>
          <w:cs/>
        </w:rPr>
        <w:t xml:space="preserve"> කියා හෝ</w:t>
      </w:r>
      <w:r w:rsidRPr="00324409">
        <w:rPr>
          <w:rFonts w:ascii="UN-Abhaya" w:hAnsi="UN-Abhaya"/>
        </w:rPr>
        <w:t xml:space="preserve">, </w:t>
      </w:r>
      <w:r w:rsidR="0003542E">
        <w:rPr>
          <w:rFonts w:ascii="UN-Abhaya" w:hAnsi="UN-Abhaya"/>
          <w:cs/>
        </w:rPr>
        <w:t>සත්ත්‍ව</w:t>
      </w:r>
      <w:r w:rsidRPr="00324409">
        <w:rPr>
          <w:rFonts w:ascii="UN-Abhaya" w:hAnsi="UN-Abhaya"/>
          <w:cs/>
        </w:rPr>
        <w:t xml:space="preserve">යාගේ ය කියා හෝ ගන්නහුට ය උපදනේ. </w:t>
      </w:r>
    </w:p>
    <w:p w14:paraId="17893651" w14:textId="77777777" w:rsidR="0092248C" w:rsidRDefault="00B94F83" w:rsidP="0092248C">
      <w:pPr>
        <w:spacing w:line="276" w:lineRule="auto"/>
        <w:rPr>
          <w:rFonts w:ascii="UN-Abhaya" w:hAnsi="UN-Abhaya"/>
        </w:rPr>
      </w:pPr>
      <w:r w:rsidRPr="00324409">
        <w:rPr>
          <w:rFonts w:ascii="UN-Abhaya" w:hAnsi="UN-Abhaya"/>
          <w:cs/>
        </w:rPr>
        <w:t>මුළුමනින් සංයෝජන ධ</w:t>
      </w:r>
      <w:r w:rsidR="00FB0612">
        <w:rPr>
          <w:rFonts w:ascii="UN-Abhaya" w:hAnsi="UN-Abhaya"/>
          <w:cs/>
        </w:rPr>
        <w:t>ර්‍ම</w:t>
      </w:r>
      <w:r w:rsidRPr="00324409">
        <w:rPr>
          <w:rFonts w:ascii="UN-Abhaya" w:hAnsi="UN-Abhaya"/>
          <w:cs/>
        </w:rPr>
        <w:t xml:space="preserve"> නසා නො සිටියහුට අවිජ්ජාසවය උපදනේ ය. අවිද්‍යාවගේ මුලසිඳීම නැසීම වනුයේ </w:t>
      </w:r>
      <w:r w:rsidR="008C59AA">
        <w:rPr>
          <w:rFonts w:ascii="UN-Abhaya" w:hAnsi="UN-Abhaya"/>
          <w:cs/>
        </w:rPr>
        <w:t>අර්‍හ</w:t>
      </w:r>
      <w:r w:rsidRPr="00324409">
        <w:rPr>
          <w:rFonts w:ascii="UN-Abhaya" w:hAnsi="UN-Abhaya"/>
          <w:cs/>
        </w:rPr>
        <w:t>න්මා</w:t>
      </w:r>
      <w:r w:rsidR="00026AD1">
        <w:rPr>
          <w:rFonts w:ascii="UN-Abhaya" w:hAnsi="UN-Abhaya"/>
          <w:cs/>
        </w:rPr>
        <w:t>ර්‍ග</w:t>
      </w:r>
      <w:r w:rsidRPr="00324409">
        <w:rPr>
          <w:rFonts w:ascii="UN-Abhaya" w:hAnsi="UN-Abhaya"/>
          <w:cs/>
        </w:rPr>
        <w:t>යෙනි.</w:t>
      </w:r>
    </w:p>
    <w:p w14:paraId="249E91C9" w14:textId="77777777" w:rsidR="00FE1FFE" w:rsidRDefault="00B94F83" w:rsidP="00FE1FFE">
      <w:pPr>
        <w:spacing w:line="276" w:lineRule="auto"/>
        <w:rPr>
          <w:rFonts w:ascii="UN-Abhaya" w:hAnsi="UN-Abhaya"/>
        </w:rPr>
      </w:pPr>
      <w:r w:rsidRPr="00324409">
        <w:rPr>
          <w:rFonts w:ascii="UN-Abhaya" w:hAnsi="UN-Abhaya"/>
          <w:cs/>
        </w:rPr>
        <w:t>තව ද චිත්ත</w:t>
      </w:r>
      <w:r w:rsidR="00B70A11">
        <w:rPr>
          <w:rFonts w:ascii="UN-Abhaya" w:hAnsi="UN-Abhaya" w:hint="cs"/>
          <w:cs/>
        </w:rPr>
        <w:t>ෝ</w:t>
      </w:r>
      <w:r w:rsidRPr="00324409">
        <w:rPr>
          <w:rFonts w:ascii="UN-Abhaya" w:hAnsi="UN-Abhaya"/>
          <w:cs/>
        </w:rPr>
        <w:t>ත්පාද විසින් කාමාසවය තෙමේ අට වැදෑරුම් ලෝභසහගත සිත්හි උපදියි. මිථ්‍යාදෘෂ්ටියෙන් තොර වූ සිව</w:t>
      </w:r>
      <w:r w:rsidR="00B70A11">
        <w:rPr>
          <w:rFonts w:ascii="UN-Abhaya" w:hAnsi="UN-Abhaya" w:hint="cs"/>
          <w:cs/>
        </w:rPr>
        <w:t>ු</w:t>
      </w:r>
      <w:r w:rsidRPr="00324409">
        <w:rPr>
          <w:rFonts w:ascii="UN-Abhaya" w:hAnsi="UN-Abhaya"/>
          <w:cs/>
        </w:rPr>
        <w:t xml:space="preserve"> වැදෑරුම් වූ ලෝභසහගත වූ සිත්හි භවාසවය උපදියි. දිට්ඨිගත සම්ප</w:t>
      </w:r>
      <w:r w:rsidR="00B70A11">
        <w:rPr>
          <w:rFonts w:ascii="UN-Abhaya" w:hAnsi="UN-Abhaya" w:hint="cs"/>
          <w:cs/>
        </w:rPr>
        <w:t>යු</w:t>
      </w:r>
      <w:r w:rsidRPr="00324409">
        <w:rPr>
          <w:rFonts w:ascii="UN-Abhaya" w:hAnsi="UN-Abhaya"/>
          <w:cs/>
        </w:rPr>
        <w:t xml:space="preserve">ත්තසිත්හි දිට්ඨාසවය උපදියි. සියලු අකුසලසිත්හි උපදනේ ය අවිජ්ජාසවය තෙමේ. </w:t>
      </w:r>
    </w:p>
    <w:p w14:paraId="6430B882" w14:textId="77777777" w:rsidR="00FE1FFE" w:rsidRDefault="00B94F83" w:rsidP="00FE1FFE">
      <w:pPr>
        <w:spacing w:line="276" w:lineRule="auto"/>
        <w:rPr>
          <w:rFonts w:ascii="UN-Abhaya" w:hAnsi="UN-Abhaya"/>
        </w:rPr>
      </w:pPr>
      <w:r w:rsidRPr="00324409">
        <w:rPr>
          <w:rFonts w:ascii="UN-Abhaya" w:hAnsi="UN-Abhaya"/>
          <w:cs/>
        </w:rPr>
        <w:t>මොවුහු හැම</w:t>
      </w:r>
      <w:r w:rsidRPr="00324409">
        <w:rPr>
          <w:rFonts w:ascii="UN-Abhaya" w:hAnsi="UN-Abhaya"/>
        </w:rPr>
        <w:t xml:space="preserve">, </w:t>
      </w:r>
      <w:r w:rsidRPr="00324409">
        <w:rPr>
          <w:rFonts w:ascii="UN-Abhaya" w:hAnsi="UN-Abhaya"/>
          <w:cs/>
        </w:rPr>
        <w:t>අ</w:t>
      </w:r>
      <w:r w:rsidR="00573694">
        <w:rPr>
          <w:rFonts w:ascii="UN-Abhaya" w:hAnsi="UN-Abhaya"/>
          <w:cs/>
        </w:rPr>
        <w:t>ර්‍ත්‍ථ</w:t>
      </w:r>
      <w:r w:rsidRPr="00324409">
        <w:rPr>
          <w:rFonts w:ascii="UN-Abhaya" w:hAnsi="UN-Abhaya"/>
          <w:cs/>
        </w:rPr>
        <w:t xml:space="preserve"> විසින් එක් වැදෑරුම් ය. </w:t>
      </w:r>
      <w:r w:rsidR="00EE4F63">
        <w:rPr>
          <w:rFonts w:ascii="UN-Abhaya" w:hAnsi="UN-Abhaya"/>
          <w:b/>
          <w:bCs/>
        </w:rPr>
        <w:t>“</w:t>
      </w:r>
      <w:r w:rsidRPr="00324409">
        <w:rPr>
          <w:rFonts w:ascii="UN-Abhaya" w:hAnsi="UN-Abhaya"/>
          <w:b/>
          <w:bCs/>
          <w:cs/>
        </w:rPr>
        <w:t>දිට්ඨධම්මිකානං ආසවානං සංවරාය</w:t>
      </w:r>
      <w:r w:rsidRPr="00324409">
        <w:rPr>
          <w:rFonts w:ascii="UN-Abhaya" w:hAnsi="UN-Abhaya"/>
          <w:b/>
          <w:bCs/>
        </w:rPr>
        <w:t xml:space="preserve">, </w:t>
      </w:r>
      <w:r w:rsidRPr="00324409">
        <w:rPr>
          <w:rFonts w:ascii="UN-Abhaya" w:hAnsi="UN-Abhaya"/>
          <w:b/>
          <w:bCs/>
          <w:cs/>
        </w:rPr>
        <w:t>සම</w:t>
      </w:r>
      <w:r w:rsidR="00A71C9D">
        <w:rPr>
          <w:rFonts w:ascii="UN-Abhaya" w:hAnsi="UN-Abhaya" w:hint="cs"/>
          <w:b/>
          <w:bCs/>
          <w:cs/>
        </w:rPr>
        <w:t>්</w:t>
      </w:r>
      <w:r w:rsidRPr="00324409">
        <w:rPr>
          <w:rFonts w:ascii="UN-Abhaya" w:hAnsi="UN-Abhaya"/>
          <w:b/>
          <w:bCs/>
          <w:cs/>
        </w:rPr>
        <w:t>පරායිකානං ආසවානං පටිඝාතාය</w:t>
      </w:r>
      <w:r w:rsidR="00EE4F63">
        <w:rPr>
          <w:rFonts w:ascii="UN-Abhaya" w:hAnsi="UN-Abhaya"/>
          <w:b/>
          <w:bCs/>
        </w:rPr>
        <w:t>”</w:t>
      </w:r>
      <w:r w:rsidRPr="00324409">
        <w:rPr>
          <w:rFonts w:ascii="UN-Abhaya" w:hAnsi="UN-Abhaya"/>
        </w:rPr>
        <w:t xml:space="preserve"> </w:t>
      </w:r>
      <w:r w:rsidRPr="00324409">
        <w:rPr>
          <w:rFonts w:ascii="UN-Abhaya" w:hAnsi="UN-Abhaya"/>
          <w:cs/>
        </w:rPr>
        <w:t>යන ඈ ලෙසින් විනයයෙහි දෙ පරි</w:t>
      </w:r>
      <w:r w:rsidR="00A71C9D">
        <w:rPr>
          <w:rFonts w:ascii="UN-Abhaya" w:hAnsi="UN-Abhaya" w:hint="cs"/>
          <w:cs/>
        </w:rPr>
        <w:t>දි</w:t>
      </w:r>
      <w:r w:rsidRPr="00324409">
        <w:rPr>
          <w:rFonts w:ascii="UN-Abhaya" w:hAnsi="UN-Abhaya"/>
          <w:cs/>
        </w:rPr>
        <w:t xml:space="preserve"> ව</w:t>
      </w:r>
      <w:r w:rsidRPr="00324409">
        <w:rPr>
          <w:rFonts w:ascii="UN-Abhaya" w:hAnsi="UN-Abhaya"/>
        </w:rPr>
        <w:t xml:space="preserve">, </w:t>
      </w:r>
      <w:r w:rsidR="00EE4F63">
        <w:rPr>
          <w:rFonts w:ascii="UN-Abhaya" w:hAnsi="UN-Abhaya"/>
          <w:b/>
          <w:bCs/>
        </w:rPr>
        <w:t>“</w:t>
      </w:r>
      <w:r w:rsidRPr="00324409">
        <w:rPr>
          <w:rFonts w:ascii="UN-Abhaya" w:hAnsi="UN-Abhaya"/>
          <w:b/>
          <w:bCs/>
          <w:cs/>
        </w:rPr>
        <w:t>තයො මෙ ආවුසො ආසවා කාමාසවො භවාසව</w:t>
      </w:r>
      <w:r w:rsidR="00A71C9D">
        <w:rPr>
          <w:rFonts w:ascii="UN-Abhaya" w:hAnsi="UN-Abhaya" w:hint="cs"/>
          <w:b/>
          <w:bCs/>
          <w:cs/>
        </w:rPr>
        <w:t>ො</w:t>
      </w:r>
      <w:r w:rsidRPr="00324409">
        <w:rPr>
          <w:rFonts w:ascii="UN-Abhaya" w:hAnsi="UN-Abhaya"/>
          <w:b/>
          <w:bCs/>
          <w:cs/>
        </w:rPr>
        <w:t xml:space="preserve"> අවිජ්ජාසවො</w:t>
      </w:r>
      <w:r w:rsidR="00EE4F63">
        <w:rPr>
          <w:rFonts w:ascii="UN-Abhaya" w:hAnsi="UN-Abhaya"/>
          <w:b/>
          <w:bCs/>
        </w:rPr>
        <w:t>”</w:t>
      </w:r>
      <w:r w:rsidRPr="00324409">
        <w:rPr>
          <w:rFonts w:ascii="UN-Abhaya" w:hAnsi="UN-Abhaya"/>
        </w:rPr>
        <w:t xml:space="preserve"> </w:t>
      </w:r>
      <w:r w:rsidRPr="00324409">
        <w:rPr>
          <w:rFonts w:ascii="UN-Abhaya" w:hAnsi="UN-Abhaya"/>
          <w:cs/>
        </w:rPr>
        <w:t>ය</w:t>
      </w:r>
      <w:r w:rsidR="00A71C9D">
        <w:rPr>
          <w:rFonts w:ascii="UN-Abhaya" w:hAnsi="UN-Abhaya" w:hint="cs"/>
          <w:cs/>
        </w:rPr>
        <w:t>ි</w:t>
      </w:r>
      <w:r w:rsidRPr="00324409">
        <w:rPr>
          <w:rFonts w:ascii="UN-Abhaya" w:hAnsi="UN-Abhaya"/>
          <w:cs/>
        </w:rPr>
        <w:t xml:space="preserve"> සූත්‍ර පිටකයෙහි සළායතනයෙහි තෙ පරිදි ව</w:t>
      </w:r>
      <w:r w:rsidRPr="00324409">
        <w:rPr>
          <w:rFonts w:ascii="UN-Abhaya" w:hAnsi="UN-Abhaya"/>
        </w:rPr>
        <w:t xml:space="preserve">, </w:t>
      </w:r>
      <w:r w:rsidR="00EE4F63">
        <w:rPr>
          <w:rFonts w:ascii="UN-Abhaya" w:hAnsi="UN-Abhaya"/>
          <w:b/>
          <w:bCs/>
        </w:rPr>
        <w:t>“</w:t>
      </w:r>
      <w:r w:rsidRPr="00324409">
        <w:rPr>
          <w:rFonts w:ascii="UN-Abhaya" w:hAnsi="UN-Abhaya"/>
          <w:b/>
          <w:bCs/>
          <w:cs/>
        </w:rPr>
        <w:t>අ</w:t>
      </w:r>
      <w:r w:rsidR="00C54AED">
        <w:rPr>
          <w:rFonts w:ascii="UN-Abhaya" w:hAnsi="UN-Abhaya"/>
          <w:b/>
          <w:bCs/>
          <w:cs/>
        </w:rPr>
        <w:t>ත්‍ථි</w:t>
      </w:r>
      <w:r w:rsidRPr="00324409">
        <w:rPr>
          <w:rFonts w:ascii="UN-Abhaya" w:hAnsi="UN-Abhaya"/>
          <w:b/>
          <w:bCs/>
        </w:rPr>
        <w:t xml:space="preserve">, </w:t>
      </w:r>
      <w:r w:rsidRPr="00324409">
        <w:rPr>
          <w:rFonts w:ascii="UN-Abhaya" w:hAnsi="UN-Abhaya"/>
          <w:b/>
          <w:bCs/>
          <w:cs/>
        </w:rPr>
        <w:t>භික්ඛවෙ</w:t>
      </w:r>
      <w:r w:rsidRPr="00324409">
        <w:rPr>
          <w:rFonts w:ascii="UN-Abhaya" w:hAnsi="UN-Abhaya"/>
          <w:b/>
          <w:bCs/>
        </w:rPr>
        <w:t xml:space="preserve">, </w:t>
      </w:r>
      <w:r w:rsidRPr="00324409">
        <w:rPr>
          <w:rFonts w:ascii="UN-Abhaya" w:hAnsi="UN-Abhaya"/>
          <w:b/>
          <w:bCs/>
          <w:cs/>
        </w:rPr>
        <w:t>ආසවා නිරයගමනීයා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තිරච්ඡානයොනිගමනීයා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පෙත්තිවිසයගමනීයා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මනුස්සලොකගමනීයා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දෙවලොකගමනීයා</w:t>
      </w:r>
      <w:r w:rsidR="00EE4F63">
        <w:rPr>
          <w:rFonts w:ascii="UN-Abhaya" w:hAnsi="UN-Abhaya"/>
        </w:rPr>
        <w:t>”</w:t>
      </w:r>
      <w:r w:rsidRPr="00324409">
        <w:rPr>
          <w:rFonts w:ascii="UN-Abhaya" w:hAnsi="UN-Abhaya"/>
        </w:rPr>
        <w:t xml:space="preserve"> </w:t>
      </w:r>
      <w:r w:rsidRPr="00324409">
        <w:rPr>
          <w:rFonts w:ascii="UN-Abhaya" w:hAnsi="UN-Abhaya"/>
          <w:cs/>
        </w:rPr>
        <w:t>යි නිබ්බෙධිකපරියායෙහි පස් පරිදි ව</w:t>
      </w:r>
      <w:r w:rsidRPr="00324409">
        <w:rPr>
          <w:rFonts w:ascii="UN-Abhaya" w:hAnsi="UN-Abhaya"/>
        </w:rPr>
        <w:t xml:space="preserve">, </w:t>
      </w:r>
      <w:r w:rsidR="00EE4F63">
        <w:rPr>
          <w:rFonts w:ascii="UN-Abhaya" w:hAnsi="UN-Abhaya"/>
          <w:b/>
          <w:bCs/>
        </w:rPr>
        <w:t>“</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භික්ඛවෙ ආසවා සංවරා පහාතබ්බා අ</w:t>
      </w:r>
      <w:r w:rsidR="00C54AED">
        <w:rPr>
          <w:rFonts w:ascii="UN-Abhaya" w:hAnsi="UN-Abhaya"/>
          <w:b/>
          <w:bCs/>
          <w:cs/>
        </w:rPr>
        <w:t>ත්‍ථි</w:t>
      </w:r>
      <w:r w:rsidRPr="00324409">
        <w:rPr>
          <w:rFonts w:ascii="UN-Abhaya" w:hAnsi="UN-Abhaya"/>
          <w:b/>
          <w:bCs/>
          <w:cs/>
        </w:rPr>
        <w:t xml:space="preserve"> ආසවා පටිස</w:t>
      </w:r>
      <w:r w:rsidR="00C24332">
        <w:rPr>
          <w:rFonts w:ascii="UN-Abhaya" w:hAnsi="UN-Abhaya" w:hint="cs"/>
          <w:b/>
          <w:bCs/>
          <w:cs/>
        </w:rPr>
        <w:t>ෙ</w:t>
      </w:r>
      <w:r w:rsidRPr="00324409">
        <w:rPr>
          <w:rFonts w:ascii="UN-Abhaya" w:hAnsi="UN-Abhaya"/>
          <w:b/>
          <w:bCs/>
          <w:cs/>
        </w:rPr>
        <w:t>වනා පහාතබ්බා අත්ථී ආසවා අධිවාසනා පහාතබ්බා අ</w:t>
      </w:r>
      <w:r w:rsidR="00C54AED">
        <w:rPr>
          <w:rFonts w:ascii="UN-Abhaya" w:hAnsi="UN-Abhaya"/>
          <w:b/>
          <w:bCs/>
          <w:cs/>
        </w:rPr>
        <w:t>ත්‍ථි</w:t>
      </w:r>
      <w:r w:rsidRPr="00324409">
        <w:rPr>
          <w:rFonts w:ascii="UN-Abhaya" w:hAnsi="UN-Abhaya"/>
          <w:b/>
          <w:bCs/>
          <w:cs/>
        </w:rPr>
        <w:t xml:space="preserve"> ආසවා පරිවජ්ජනා පහාතබ්බා අ</w:t>
      </w:r>
      <w:r w:rsidR="00C54AED">
        <w:rPr>
          <w:rFonts w:ascii="UN-Abhaya" w:hAnsi="UN-Abhaya"/>
          <w:b/>
          <w:bCs/>
          <w:cs/>
        </w:rPr>
        <w:t>ත්‍ථි</w:t>
      </w:r>
      <w:r w:rsidRPr="00324409">
        <w:rPr>
          <w:rFonts w:ascii="UN-Abhaya" w:hAnsi="UN-Abhaya"/>
          <w:b/>
          <w:bCs/>
          <w:cs/>
        </w:rPr>
        <w:t xml:space="preserve"> ආසවා වින</w:t>
      </w:r>
      <w:r w:rsidR="00C24332">
        <w:rPr>
          <w:rFonts w:ascii="UN-Abhaya" w:hAnsi="UN-Abhaya" w:hint="cs"/>
          <w:b/>
          <w:bCs/>
          <w:cs/>
        </w:rPr>
        <w:t>ො</w:t>
      </w:r>
      <w:r w:rsidRPr="00324409">
        <w:rPr>
          <w:rFonts w:ascii="UN-Abhaya" w:hAnsi="UN-Abhaya"/>
          <w:b/>
          <w:bCs/>
          <w:cs/>
        </w:rPr>
        <w:t>දනා පහාතබ්බා</w:t>
      </w:r>
      <w:r w:rsidR="00EE4F63">
        <w:rPr>
          <w:rFonts w:ascii="UN-Abhaya" w:hAnsi="UN-Abhaya"/>
          <w:b/>
          <w:bCs/>
        </w:rPr>
        <w:t>”</w:t>
      </w:r>
      <w:r w:rsidR="00EC19DB">
        <w:rPr>
          <w:rFonts w:ascii="UN-Abhaya" w:hAnsi="UN-Abhaya"/>
          <w:b/>
          <w:bCs/>
        </w:rPr>
        <w:t xml:space="preserve"> </w:t>
      </w:r>
      <w:r w:rsidRPr="00324409">
        <w:rPr>
          <w:rFonts w:ascii="UN-Abhaya" w:hAnsi="UN-Abhaya"/>
          <w:cs/>
        </w:rPr>
        <w:t>යි ඡක්ක නිපාතයෙහි ආහුණෙය්‍ය සූත්‍රයෙහි ස</w:t>
      </w:r>
      <w:r w:rsidR="00C24332">
        <w:rPr>
          <w:rFonts w:ascii="UN-Abhaya" w:hAnsi="UN-Abhaya" w:hint="cs"/>
          <w:cs/>
        </w:rPr>
        <w:t xml:space="preserve"> </w:t>
      </w:r>
      <w:r w:rsidRPr="00324409">
        <w:rPr>
          <w:rFonts w:ascii="UN-Abhaya" w:hAnsi="UN-Abhaya"/>
          <w:cs/>
        </w:rPr>
        <w:t>පරිදි ව ආහ මොවුහු</w:t>
      </w:r>
      <w:r w:rsidR="00C24332">
        <w:rPr>
          <w:rFonts w:ascii="UN-Abhaya" w:hAnsi="UN-Abhaya" w:hint="cs"/>
          <w:cs/>
        </w:rPr>
        <w:t>.</w:t>
      </w:r>
      <w:r w:rsidRPr="00324409">
        <w:rPr>
          <w:rFonts w:ascii="UN-Abhaya" w:hAnsi="UN-Abhaya"/>
          <w:cs/>
        </w:rPr>
        <w:t xml:space="preserve"> තව ද</w:t>
      </w:r>
      <w:r w:rsidRPr="00324409">
        <w:rPr>
          <w:rFonts w:ascii="UN-Abhaya" w:hAnsi="UN-Abhaya"/>
        </w:rPr>
        <w:t xml:space="preserve">, </w:t>
      </w:r>
      <w:r w:rsidRPr="00324409">
        <w:rPr>
          <w:rFonts w:ascii="UN-Abhaya" w:hAnsi="UN-Abhaya"/>
          <w:cs/>
        </w:rPr>
        <w:t>සබ්බාසවපරියාය සූත්‍රයෙහි</w:t>
      </w:r>
      <w:r w:rsidRPr="00324409">
        <w:rPr>
          <w:rFonts w:ascii="UN-Abhaya" w:hAnsi="UN-Abhaya"/>
          <w:b/>
          <w:bCs/>
          <w:cs/>
        </w:rPr>
        <w:t xml:space="preserve"> </w:t>
      </w:r>
      <w:r w:rsidR="00EC19DB">
        <w:rPr>
          <w:rFonts w:ascii="UN-Abhaya" w:hAnsi="UN-Abhaya"/>
          <w:b/>
          <w:bCs/>
        </w:rPr>
        <w:t>‘</w:t>
      </w:r>
      <w:r w:rsidRPr="00324409">
        <w:rPr>
          <w:rFonts w:ascii="UN-Abhaya" w:hAnsi="UN-Abhaya"/>
          <w:b/>
          <w:bCs/>
          <w:cs/>
        </w:rPr>
        <w:t>දස</w:t>
      </w:r>
      <w:r w:rsidRPr="00324409">
        <w:rPr>
          <w:rFonts w:ascii="UN-Abhaya" w:hAnsi="UN-Abhaya"/>
          <w:b/>
          <w:bCs/>
          <w:cs/>
          <w:lang w:val="en-GB"/>
        </w:rPr>
        <w:t>්ස</w:t>
      </w:r>
      <w:r w:rsidRPr="00324409">
        <w:rPr>
          <w:rFonts w:ascii="UN-Abhaya" w:hAnsi="UN-Abhaya"/>
          <w:b/>
          <w:bCs/>
          <w:cs/>
        </w:rPr>
        <w:t>නා පහාතබ්බා’</w:t>
      </w:r>
      <w:r w:rsidRPr="00324409">
        <w:rPr>
          <w:rFonts w:ascii="UN-Abhaya" w:hAnsi="UN-Abhaya"/>
          <w:cs/>
        </w:rPr>
        <w:t xml:space="preserve"> යන මේ හා සත්පරිදි කොට ද</w:t>
      </w:r>
      <w:r w:rsidR="00C24332">
        <w:rPr>
          <w:rFonts w:ascii="UN-Abhaya" w:hAnsi="UN-Abhaya" w:hint="cs"/>
          <w:cs/>
        </w:rPr>
        <w:t>ක්</w:t>
      </w:r>
      <w:r w:rsidRPr="00324409">
        <w:rPr>
          <w:rFonts w:ascii="UN-Abhaya" w:hAnsi="UN-Abhaya"/>
          <w:cs/>
        </w:rPr>
        <w:t>වන ලදහ. මෙහි කාමාසවාදිභ</w:t>
      </w:r>
      <w:r w:rsidR="00C24332">
        <w:rPr>
          <w:rFonts w:ascii="UN-Abhaya" w:hAnsi="UN-Abhaya" w:hint="cs"/>
          <w:cs/>
        </w:rPr>
        <w:t>ේ</w:t>
      </w:r>
      <w:r w:rsidRPr="00324409">
        <w:rPr>
          <w:rFonts w:ascii="UN-Abhaya" w:hAnsi="UN-Abhaya"/>
          <w:cs/>
        </w:rPr>
        <w:t>දයෙන් සිව</w:t>
      </w:r>
      <w:r w:rsidR="00C24332">
        <w:rPr>
          <w:rFonts w:ascii="UN-Abhaya" w:hAnsi="UN-Abhaya" w:hint="cs"/>
          <w:cs/>
        </w:rPr>
        <w:t xml:space="preserve">ු </w:t>
      </w:r>
      <w:r w:rsidRPr="00324409">
        <w:rPr>
          <w:rFonts w:ascii="UN-Abhaya" w:hAnsi="UN-Abhaya"/>
          <w:cs/>
        </w:rPr>
        <w:t xml:space="preserve">පරිදි වෙති. ආස්‍රවන්යගේ අසම්මෝහය පිණිස මේ එකවිධාදිභේදය මෙහි දැක්වුනැ යි දත යුතු ය. </w:t>
      </w:r>
    </w:p>
    <w:p w14:paraId="700B3C27" w14:textId="77777777" w:rsidR="00FE1FFE" w:rsidRDefault="00B94F83" w:rsidP="00FE1FFE">
      <w:pPr>
        <w:spacing w:line="276" w:lineRule="auto"/>
        <w:rPr>
          <w:rFonts w:ascii="UN-Abhaya" w:hAnsi="UN-Abhaya"/>
        </w:rPr>
      </w:pPr>
      <w:r w:rsidRPr="00324409">
        <w:rPr>
          <w:rFonts w:ascii="UN-Abhaya" w:hAnsi="UN-Abhaya"/>
          <w:cs/>
        </w:rPr>
        <w:t>ආස්‍රවයන්ගේ ප්‍රහාණය</w:t>
      </w:r>
      <w:r w:rsidRPr="00324409">
        <w:rPr>
          <w:rFonts w:ascii="UN-Abhaya" w:hAnsi="UN-Abhaya"/>
        </w:rPr>
        <w:t xml:space="preserve">, </w:t>
      </w:r>
      <w:r w:rsidRPr="00324409">
        <w:rPr>
          <w:rFonts w:ascii="UN-Abhaya" w:hAnsi="UN-Abhaya"/>
          <w:cs/>
        </w:rPr>
        <w:t>ක්ලේශපරිපාටිය - මා</w:t>
      </w:r>
      <w:r w:rsidR="00026AD1">
        <w:rPr>
          <w:rFonts w:ascii="UN-Abhaya" w:hAnsi="UN-Abhaya"/>
          <w:cs/>
        </w:rPr>
        <w:t>ර්‍ග</w:t>
      </w:r>
      <w:r w:rsidRPr="00324409">
        <w:rPr>
          <w:rFonts w:ascii="UN-Abhaya" w:hAnsi="UN-Abhaya"/>
          <w:cs/>
        </w:rPr>
        <w:t>පරිපාටිය යි දෙපරිදි ය. කෙලෙස් පිළිවෙළින් කෙරෙණ පරිපාටිය</w:t>
      </w:r>
      <w:r w:rsidRPr="00324409">
        <w:rPr>
          <w:rFonts w:ascii="UN-Abhaya" w:hAnsi="UN-Abhaya"/>
        </w:rPr>
        <w:t xml:space="preserve">, </w:t>
      </w:r>
      <w:r w:rsidRPr="00324409">
        <w:rPr>
          <w:rFonts w:ascii="UN-Abhaya" w:hAnsi="UN-Abhaya"/>
          <w:cs/>
        </w:rPr>
        <w:t>ක්ලේශපරිපාටිය ය. මග පිළිවෙළින් කෙරෙණ පරිපාටිය</w:t>
      </w:r>
      <w:r w:rsidRPr="00324409">
        <w:rPr>
          <w:rFonts w:ascii="UN-Abhaya" w:hAnsi="UN-Abhaya"/>
        </w:rPr>
        <w:t xml:space="preserve">, </w:t>
      </w:r>
      <w:r w:rsidRPr="00324409">
        <w:rPr>
          <w:rFonts w:ascii="UN-Abhaya" w:hAnsi="UN-Abhaya"/>
          <w:cs/>
        </w:rPr>
        <w:t>මා</w:t>
      </w:r>
      <w:r w:rsidR="00026AD1">
        <w:rPr>
          <w:rFonts w:ascii="UN-Abhaya" w:hAnsi="UN-Abhaya"/>
          <w:cs/>
        </w:rPr>
        <w:t>ර්‍ග</w:t>
      </w:r>
      <w:r w:rsidRPr="00324409">
        <w:rPr>
          <w:rFonts w:ascii="UN-Abhaya" w:hAnsi="UN-Abhaya"/>
          <w:cs/>
        </w:rPr>
        <w:t>පරිපාටිය ය. කෙලෙස් පිළිවෙළින් ගත් කල කාමාසවය අනාගාමී මා</w:t>
      </w:r>
      <w:r w:rsidR="00026AD1">
        <w:rPr>
          <w:rFonts w:ascii="UN-Abhaya" w:hAnsi="UN-Abhaya"/>
          <w:cs/>
        </w:rPr>
        <w:t>ර්‍ග</w:t>
      </w:r>
      <w:r w:rsidRPr="00324409">
        <w:rPr>
          <w:rFonts w:ascii="UN-Abhaya" w:hAnsi="UN-Abhaya"/>
          <w:cs/>
        </w:rPr>
        <w:t xml:space="preserve">යෙන් පැහෙන්නේ ය. භවාසවය </w:t>
      </w:r>
      <w:r w:rsidR="008C59AA">
        <w:rPr>
          <w:rFonts w:ascii="UN-Abhaya" w:hAnsi="UN-Abhaya"/>
          <w:cs/>
        </w:rPr>
        <w:lastRenderedPageBreak/>
        <w:t>අර්‍හ</w:t>
      </w:r>
      <w:r w:rsidRPr="00324409">
        <w:rPr>
          <w:rFonts w:ascii="UN-Abhaya" w:hAnsi="UN-Abhaya"/>
          <w:cs/>
        </w:rPr>
        <w:t>න්මා</w:t>
      </w:r>
      <w:r w:rsidR="00026AD1">
        <w:rPr>
          <w:rFonts w:ascii="UN-Abhaya" w:hAnsi="UN-Abhaya"/>
          <w:cs/>
        </w:rPr>
        <w:t>ර්‍ග</w:t>
      </w:r>
      <w:r w:rsidRPr="00324409">
        <w:rPr>
          <w:rFonts w:ascii="UN-Abhaya" w:hAnsi="UN-Abhaya"/>
          <w:cs/>
        </w:rPr>
        <w:t>යෙන් පැහෙන්නේ ය. දිට්ඨාසවය ස</w:t>
      </w:r>
      <w:r w:rsidR="006D6EB4">
        <w:rPr>
          <w:rFonts w:ascii="UN-Abhaya" w:hAnsi="UN-Abhaya" w:hint="cs"/>
          <w:cs/>
        </w:rPr>
        <w:t>ෝ</w:t>
      </w:r>
      <w:r w:rsidRPr="00324409">
        <w:rPr>
          <w:rFonts w:ascii="UN-Abhaya" w:hAnsi="UN-Abhaya"/>
          <w:cs/>
        </w:rPr>
        <w:t>තාපත්ති මා</w:t>
      </w:r>
      <w:r w:rsidR="00026AD1">
        <w:rPr>
          <w:rFonts w:ascii="UN-Abhaya" w:hAnsi="UN-Abhaya"/>
          <w:cs/>
        </w:rPr>
        <w:t>ර්‍ග</w:t>
      </w:r>
      <w:r w:rsidRPr="00324409">
        <w:rPr>
          <w:rFonts w:ascii="UN-Abhaya" w:hAnsi="UN-Abhaya"/>
          <w:cs/>
        </w:rPr>
        <w:t xml:space="preserve">යෙන් පැහෙන්නේ ය. අවිජ්ජාසවය </w:t>
      </w:r>
      <w:r w:rsidR="008C59AA">
        <w:rPr>
          <w:rFonts w:ascii="UN-Abhaya" w:hAnsi="UN-Abhaya"/>
          <w:cs/>
        </w:rPr>
        <w:t>අර්‍හ</w:t>
      </w:r>
      <w:r w:rsidR="008C59AA">
        <w:rPr>
          <w:rFonts w:ascii="UN-Abhaya" w:hAnsi="UN-Abhaya" w:hint="cs"/>
          <w:cs/>
        </w:rPr>
        <w:t>න්</w:t>
      </w:r>
      <w:r w:rsidRPr="00324409">
        <w:rPr>
          <w:rFonts w:ascii="UN-Abhaya" w:hAnsi="UN-Abhaya"/>
          <w:cs/>
        </w:rPr>
        <w:t>මා</w:t>
      </w:r>
      <w:r w:rsidR="00026AD1">
        <w:rPr>
          <w:rFonts w:ascii="UN-Abhaya" w:hAnsi="UN-Abhaya"/>
          <w:cs/>
        </w:rPr>
        <w:t>ර්‍ග</w:t>
      </w:r>
      <w:r w:rsidRPr="00324409">
        <w:rPr>
          <w:rFonts w:ascii="UN-Abhaya" w:hAnsi="UN-Abhaya"/>
          <w:cs/>
        </w:rPr>
        <w:t xml:space="preserve">යෙන් පැහෙන්නේ ය. </w:t>
      </w:r>
    </w:p>
    <w:p w14:paraId="176FE8F6" w14:textId="77777777" w:rsidR="00FE1FFE" w:rsidRDefault="00B94F83" w:rsidP="005438C9">
      <w:pPr>
        <w:spacing w:line="276" w:lineRule="auto"/>
        <w:rPr>
          <w:rFonts w:ascii="UN-Abhaya" w:hAnsi="UN-Abhaya"/>
        </w:rPr>
      </w:pPr>
      <w:r w:rsidRPr="00324409">
        <w:rPr>
          <w:rFonts w:ascii="UN-Abhaya" w:hAnsi="UN-Abhaya"/>
          <w:cs/>
        </w:rPr>
        <w:t>මග පිළිවෙළින් ගත් කල ස</w:t>
      </w:r>
      <w:r w:rsidR="00E36DEF">
        <w:rPr>
          <w:rFonts w:ascii="UN-Abhaya" w:hAnsi="UN-Abhaya" w:hint="cs"/>
          <w:cs/>
        </w:rPr>
        <w:t>ෝ</w:t>
      </w:r>
      <w:r w:rsidRPr="00324409">
        <w:rPr>
          <w:rFonts w:ascii="UN-Abhaya" w:hAnsi="UN-Abhaya"/>
          <w:cs/>
        </w:rPr>
        <w:t>තාපත්ති මා</w:t>
      </w:r>
      <w:r w:rsidR="00026AD1">
        <w:rPr>
          <w:rFonts w:ascii="UN-Abhaya" w:hAnsi="UN-Abhaya"/>
          <w:cs/>
        </w:rPr>
        <w:t>ර්‍ග</w:t>
      </w:r>
      <w:r w:rsidRPr="00324409">
        <w:rPr>
          <w:rFonts w:ascii="UN-Abhaya" w:hAnsi="UN-Abhaya"/>
          <w:cs/>
        </w:rPr>
        <w:t>යෙන් දිට්ඨාසවය පැහේ. අනාගාමීමා</w:t>
      </w:r>
      <w:r w:rsidR="00026AD1">
        <w:rPr>
          <w:rFonts w:ascii="UN-Abhaya" w:hAnsi="UN-Abhaya"/>
          <w:cs/>
        </w:rPr>
        <w:t>ර්‍ග</w:t>
      </w:r>
      <w:r w:rsidRPr="00324409">
        <w:rPr>
          <w:rFonts w:ascii="UN-Abhaya" w:hAnsi="UN-Abhaya"/>
          <w:cs/>
        </w:rPr>
        <w:t xml:space="preserve">යෙන් කාමාසවය පැහේ. </w:t>
      </w:r>
      <w:r w:rsidR="008C59AA">
        <w:rPr>
          <w:rFonts w:ascii="UN-Abhaya" w:hAnsi="UN-Abhaya"/>
          <w:cs/>
        </w:rPr>
        <w:t>අර්‍හ</w:t>
      </w:r>
      <w:r w:rsidR="00E36DEF">
        <w:rPr>
          <w:rFonts w:ascii="UN-Abhaya" w:hAnsi="UN-Abhaya" w:hint="cs"/>
          <w:cs/>
        </w:rPr>
        <w:t>න්</w:t>
      </w:r>
      <w:r w:rsidRPr="00324409">
        <w:rPr>
          <w:rFonts w:ascii="UN-Abhaya" w:hAnsi="UN-Abhaya"/>
          <w:cs/>
        </w:rPr>
        <w:t>මා</w:t>
      </w:r>
      <w:r w:rsidR="00026AD1">
        <w:rPr>
          <w:rFonts w:ascii="UN-Abhaya" w:hAnsi="UN-Abhaya"/>
          <w:cs/>
        </w:rPr>
        <w:t>ර්‍ග</w:t>
      </w:r>
      <w:r w:rsidRPr="00324409">
        <w:rPr>
          <w:rFonts w:ascii="UN-Abhaya" w:hAnsi="UN-Abhaya"/>
          <w:cs/>
        </w:rPr>
        <w:t>යෙන් භවාසව අවිජ්ජාසවයෝ පැහෙත්. මේ මොවුන් පැහෙන</w:t>
      </w:r>
      <w:r w:rsidRPr="00324409">
        <w:rPr>
          <w:rFonts w:ascii="UN-Abhaya" w:hAnsi="UN-Abhaya"/>
        </w:rPr>
        <w:t xml:space="preserve">, </w:t>
      </w:r>
      <w:r w:rsidRPr="00324409">
        <w:rPr>
          <w:rFonts w:ascii="UN-Abhaya" w:hAnsi="UN-Abhaya"/>
          <w:cs/>
        </w:rPr>
        <w:t xml:space="preserve">නැසෙන සැටිය. විස්තර බණපොතින් දත යුතු ය. </w:t>
      </w:r>
    </w:p>
    <w:p w14:paraId="3E111122" w14:textId="77777777" w:rsidR="00FE1FFE" w:rsidRDefault="00B94F83" w:rsidP="00FE1FFE">
      <w:pPr>
        <w:spacing w:line="276" w:lineRule="auto"/>
        <w:rPr>
          <w:rFonts w:ascii="UN-Abhaya" w:hAnsi="UN-Abhaya"/>
        </w:rPr>
      </w:pPr>
      <w:r w:rsidRPr="00324409">
        <w:rPr>
          <w:rFonts w:ascii="UN-Abhaya" w:hAnsi="UN-Abhaya"/>
          <w:b/>
          <w:bCs/>
          <w:cs/>
        </w:rPr>
        <w:t>ආහාරෙ ච අනිස්සිතො</w:t>
      </w:r>
      <w:r w:rsidRPr="00324409">
        <w:rPr>
          <w:rFonts w:ascii="UN-Abhaya" w:hAnsi="UN-Abhaya"/>
          <w:cs/>
        </w:rPr>
        <w:t xml:space="preserve"> = ආහාරය</w:t>
      </w:r>
      <w:r w:rsidR="00E36DEF">
        <w:rPr>
          <w:rFonts w:ascii="UN-Abhaya" w:hAnsi="UN-Abhaya" w:hint="cs"/>
          <w:cs/>
        </w:rPr>
        <w:t>ෙ</w:t>
      </w:r>
      <w:r w:rsidRPr="00324409">
        <w:rPr>
          <w:rFonts w:ascii="UN-Abhaya" w:hAnsi="UN-Abhaya"/>
          <w:cs/>
        </w:rPr>
        <w:t xml:space="preserve">හි ද නො ඇලුනේ. </w:t>
      </w:r>
    </w:p>
    <w:p w14:paraId="2048774F" w14:textId="77777777" w:rsidR="00FE1FFE" w:rsidRDefault="00130D64" w:rsidP="00FE1FFE">
      <w:pPr>
        <w:spacing w:line="276" w:lineRule="auto"/>
        <w:rPr>
          <w:rFonts w:ascii="UN-Abhaya" w:hAnsi="UN-Abhaya"/>
        </w:rPr>
      </w:pPr>
      <w:r>
        <w:rPr>
          <w:rFonts w:ascii="UN-Abhaya" w:hAnsi="UN-Abhaya"/>
          <w:cs/>
        </w:rPr>
        <w:t>ලෝකය</w:t>
      </w:r>
      <w:r w:rsidR="00B94F83" w:rsidRPr="00324409">
        <w:rPr>
          <w:rFonts w:ascii="UN-Abhaya" w:hAnsi="UN-Abhaya"/>
          <w:cs/>
        </w:rPr>
        <w:t xml:space="preserve"> තෙමේ</w:t>
      </w:r>
      <w:r w:rsidR="00B94F83" w:rsidRPr="00324409">
        <w:rPr>
          <w:rFonts w:ascii="UN-Abhaya" w:hAnsi="UN-Abhaya"/>
        </w:rPr>
        <w:t xml:space="preserve">, </w:t>
      </w:r>
      <w:r w:rsidR="00B94F83" w:rsidRPr="00324409">
        <w:rPr>
          <w:rFonts w:ascii="UN-Abhaya" w:hAnsi="UN-Abhaya"/>
          <w:cs/>
        </w:rPr>
        <w:t>කබලීකාරාහාරයෙහි තණ්හා -</w:t>
      </w:r>
      <w:r w:rsidR="000A757A">
        <w:rPr>
          <w:rFonts w:ascii="UN-Abhaya" w:hAnsi="UN-Abhaya" w:hint="cs"/>
          <w:cs/>
        </w:rPr>
        <w:t xml:space="preserve"> </w:t>
      </w:r>
      <w:r w:rsidR="00B94F83" w:rsidRPr="00324409">
        <w:rPr>
          <w:rFonts w:ascii="UN-Abhaya" w:hAnsi="UN-Abhaya"/>
          <w:cs/>
        </w:rPr>
        <w:t>දිට්ඨිවසයෙන් ඇලේ. එහෙයින් තණ්හානිස්සය</w:t>
      </w:r>
      <w:r w:rsidR="000A757A">
        <w:rPr>
          <w:rFonts w:ascii="UN-Abhaya" w:hAnsi="UN-Abhaya" w:hint="cs"/>
          <w:cs/>
        </w:rPr>
        <w:t xml:space="preserve"> </w:t>
      </w:r>
      <w:r w:rsidR="00B94F83" w:rsidRPr="00324409">
        <w:rPr>
          <w:rFonts w:ascii="UN-Abhaya" w:hAnsi="UN-Abhaya"/>
          <w:cs/>
        </w:rPr>
        <w:t>-</w:t>
      </w:r>
      <w:r w:rsidR="000A757A">
        <w:rPr>
          <w:rFonts w:ascii="UN-Abhaya" w:hAnsi="UN-Abhaya" w:hint="cs"/>
          <w:cs/>
        </w:rPr>
        <w:t xml:space="preserve"> </w:t>
      </w:r>
      <w:r w:rsidR="00B94F83" w:rsidRPr="00324409">
        <w:rPr>
          <w:rFonts w:ascii="UN-Abhaya" w:hAnsi="UN-Abhaya"/>
          <w:cs/>
        </w:rPr>
        <w:t>දිට්ඨිනිස්සය යි නිස්සය දෙකෙකි. තණ්හාව ම තණ්හානිස්සය නම්. දිට්ඨිය ම දිට්ඨිනි</w:t>
      </w:r>
      <w:r w:rsidR="000A757A">
        <w:rPr>
          <w:rFonts w:ascii="UN-Abhaya" w:hAnsi="UN-Abhaya" w:hint="cs"/>
          <w:cs/>
        </w:rPr>
        <w:t>ස්ස</w:t>
      </w:r>
      <w:r w:rsidR="00B94F83" w:rsidRPr="00324409">
        <w:rPr>
          <w:rFonts w:ascii="UN-Abhaya" w:hAnsi="UN-Abhaya"/>
          <w:cs/>
        </w:rPr>
        <w:t xml:space="preserve">ය නම්. </w:t>
      </w:r>
      <w:r w:rsidR="00B94F83" w:rsidRPr="00324409">
        <w:rPr>
          <w:rFonts w:ascii="UN-Abhaya" w:hAnsi="UN-Abhaya"/>
          <w:b/>
          <w:bCs/>
          <w:cs/>
        </w:rPr>
        <w:t>‘ද්වෙ නිස්සයා</w:t>
      </w:r>
      <w:r w:rsidR="00B94F83" w:rsidRPr="00324409">
        <w:rPr>
          <w:rFonts w:ascii="UN-Abhaya" w:hAnsi="UN-Abhaya"/>
          <w:b/>
          <w:bCs/>
        </w:rPr>
        <w:t xml:space="preserve">, </w:t>
      </w:r>
      <w:r w:rsidR="00B94F83" w:rsidRPr="00324409">
        <w:rPr>
          <w:rFonts w:ascii="UN-Abhaya" w:hAnsi="UN-Abhaya"/>
          <w:b/>
          <w:bCs/>
          <w:cs/>
        </w:rPr>
        <w:t>තණ්හානිස්සයො ච දිට්ඨිනිස්සයො ච කතම</w:t>
      </w:r>
      <w:r w:rsidR="000A757A">
        <w:rPr>
          <w:rFonts w:ascii="UN-Abhaya" w:hAnsi="UN-Abhaya" w:hint="cs"/>
          <w:b/>
          <w:bCs/>
          <w:cs/>
        </w:rPr>
        <w:t>ො</w:t>
      </w:r>
      <w:r w:rsidR="00B94F83" w:rsidRPr="00324409">
        <w:rPr>
          <w:rFonts w:ascii="UN-Abhaya" w:hAnsi="UN-Abhaya"/>
          <w:b/>
          <w:bCs/>
          <w:cs/>
        </w:rPr>
        <w:t xml:space="preserve"> තණ්හා නිස්සයො</w:t>
      </w:r>
      <w:r w:rsidR="00B94F83" w:rsidRPr="00324409">
        <w:rPr>
          <w:rFonts w:ascii="UN-Abhaya" w:hAnsi="UN-Abhaya"/>
          <w:b/>
          <w:bCs/>
        </w:rPr>
        <w:t xml:space="preserve">? </w:t>
      </w:r>
      <w:r w:rsidR="00B94F83" w:rsidRPr="00324409">
        <w:rPr>
          <w:rFonts w:ascii="UN-Abhaya" w:hAnsi="UN-Abhaya"/>
          <w:b/>
          <w:bCs/>
          <w:cs/>
        </w:rPr>
        <w:t>යාවතා තණ්හාසඞ්ඛාතෙන සීමකතං ඔධීකතං පරියත්තකතං පරිග්ගහිතං මමායිතං ඉදං මම</w:t>
      </w:r>
      <w:r w:rsidR="00B94F83" w:rsidRPr="00324409">
        <w:rPr>
          <w:rFonts w:ascii="UN-Abhaya" w:hAnsi="UN-Abhaya"/>
          <w:b/>
          <w:bCs/>
        </w:rPr>
        <w:t xml:space="preserve">, </w:t>
      </w:r>
      <w:r w:rsidR="00B94F83" w:rsidRPr="00324409">
        <w:rPr>
          <w:rFonts w:ascii="UN-Abhaya" w:hAnsi="UN-Abhaya"/>
          <w:b/>
          <w:bCs/>
          <w:cs/>
        </w:rPr>
        <w:t>එතං මම</w:t>
      </w:r>
      <w:r w:rsidR="00B94F83" w:rsidRPr="00324409">
        <w:rPr>
          <w:rFonts w:ascii="UN-Abhaya" w:hAnsi="UN-Abhaya"/>
          <w:b/>
          <w:bCs/>
        </w:rPr>
        <w:t xml:space="preserve">, </w:t>
      </w:r>
      <w:r w:rsidR="00B94F83" w:rsidRPr="00324409">
        <w:rPr>
          <w:rFonts w:ascii="UN-Abhaya" w:hAnsi="UN-Abhaya"/>
          <w:b/>
          <w:bCs/>
          <w:cs/>
        </w:rPr>
        <w:t>එත්තකං මම</w:t>
      </w:r>
      <w:r w:rsidR="00B94F83" w:rsidRPr="00324409">
        <w:rPr>
          <w:rFonts w:ascii="UN-Abhaya" w:hAnsi="UN-Abhaya"/>
          <w:b/>
          <w:bCs/>
        </w:rPr>
        <w:t xml:space="preserve">, </w:t>
      </w:r>
      <w:r w:rsidR="00B94F83" w:rsidRPr="00324409">
        <w:rPr>
          <w:rFonts w:ascii="UN-Abhaya" w:hAnsi="UN-Abhaya"/>
          <w:b/>
          <w:bCs/>
          <w:cs/>
        </w:rPr>
        <w:t>එත්තාවතා මම</w:t>
      </w:r>
      <w:r w:rsidR="00B94F83" w:rsidRPr="00324409">
        <w:rPr>
          <w:rFonts w:ascii="UN-Abhaya" w:hAnsi="UN-Abhaya"/>
          <w:b/>
          <w:bCs/>
        </w:rPr>
        <w:t xml:space="preserve">, </w:t>
      </w:r>
      <w:r w:rsidR="00B94F83" w:rsidRPr="00324409">
        <w:rPr>
          <w:rFonts w:ascii="UN-Abhaya" w:hAnsi="UN-Abhaya"/>
          <w:b/>
          <w:bCs/>
          <w:cs/>
        </w:rPr>
        <w:t>මම රූපා සද්දා ග</w:t>
      </w:r>
      <w:r w:rsidR="006C4611">
        <w:rPr>
          <w:rFonts w:ascii="UN-Abhaya" w:hAnsi="UN-Abhaya"/>
          <w:b/>
          <w:bCs/>
          <w:cs/>
        </w:rPr>
        <w:t>න්‍ධා</w:t>
      </w:r>
      <w:r w:rsidR="00B94F83" w:rsidRPr="00324409">
        <w:rPr>
          <w:rFonts w:ascii="UN-Abhaya" w:hAnsi="UN-Abhaya"/>
          <w:b/>
          <w:bCs/>
          <w:cs/>
        </w:rPr>
        <w:t xml:space="preserve"> රසා. පොට්ඨබ්බා අ</w:t>
      </w:r>
      <w:r w:rsidR="00DB5973">
        <w:rPr>
          <w:rFonts w:ascii="UN-Abhaya" w:hAnsi="UN-Abhaya"/>
          <w:b/>
          <w:bCs/>
          <w:cs/>
        </w:rPr>
        <w:t>ත්‍ථ</w:t>
      </w:r>
      <w:r w:rsidR="00B94F83" w:rsidRPr="00324409">
        <w:rPr>
          <w:rFonts w:ascii="UN-Abhaya" w:hAnsi="UN-Abhaya"/>
          <w:b/>
          <w:bCs/>
          <w:cs/>
        </w:rPr>
        <w:t>රණ</w:t>
      </w:r>
      <w:r w:rsidR="000A757A">
        <w:rPr>
          <w:rFonts w:ascii="UN-Abhaya" w:hAnsi="UN-Abhaya" w:hint="cs"/>
          <w:b/>
          <w:bCs/>
          <w:cs/>
        </w:rPr>
        <w:t xml:space="preserve">ා </w:t>
      </w:r>
      <w:r w:rsidR="00B94F83" w:rsidRPr="00324409">
        <w:rPr>
          <w:rFonts w:ascii="UN-Abhaya" w:hAnsi="UN-Abhaya"/>
          <w:b/>
          <w:bCs/>
          <w:cs/>
        </w:rPr>
        <w:t>පාපුරණා දාසිදාසා අජෙළකා ක</w:t>
      </w:r>
      <w:r w:rsidR="00496667">
        <w:rPr>
          <w:rFonts w:ascii="UN-Abhaya" w:hAnsi="UN-Abhaya" w:hint="cs"/>
          <w:b/>
          <w:bCs/>
          <w:cs/>
        </w:rPr>
        <w:t>ු</w:t>
      </w:r>
      <w:r w:rsidR="00B94F83" w:rsidRPr="00324409">
        <w:rPr>
          <w:rFonts w:ascii="UN-Abhaya" w:hAnsi="UN-Abhaya"/>
          <w:b/>
          <w:bCs/>
          <w:cs/>
        </w:rPr>
        <w:t>ක්කුටසූකරා හ</w:t>
      </w:r>
      <w:r w:rsidR="00C54AED">
        <w:rPr>
          <w:rFonts w:ascii="UN-Abhaya" w:hAnsi="UN-Abhaya"/>
          <w:b/>
          <w:bCs/>
          <w:cs/>
        </w:rPr>
        <w:t>ත්‍ථි</w:t>
      </w:r>
      <w:r w:rsidR="00B94F83" w:rsidRPr="00324409">
        <w:rPr>
          <w:rFonts w:ascii="UN-Abhaya" w:hAnsi="UN-Abhaya"/>
          <w:b/>
          <w:bCs/>
          <w:cs/>
        </w:rPr>
        <w:t xml:space="preserve">ගවාස්සවළවා ඛෙත්තං </w:t>
      </w:r>
      <w:r w:rsidR="00B94F83" w:rsidRPr="00122224">
        <w:rPr>
          <w:rFonts w:ascii="UN-Abhaya" w:hAnsi="UN-Abhaya"/>
          <w:b/>
          <w:bCs/>
          <w:cs/>
        </w:rPr>
        <w:t>ව</w:t>
      </w:r>
      <w:r w:rsidR="00122224" w:rsidRPr="00122224">
        <w:rPr>
          <w:rFonts w:ascii="UN-Abhaya" w:hAnsi="UN-Abhaya"/>
          <w:b/>
          <w:bCs/>
          <w:cs/>
        </w:rPr>
        <w:t>ත්‍ථ</w:t>
      </w:r>
      <w:r w:rsidR="00122224" w:rsidRPr="00122224">
        <w:rPr>
          <w:rFonts w:ascii="UN-Abhaya" w:hAnsi="UN-Abhaya" w:hint="cs"/>
          <w:b/>
          <w:bCs/>
          <w:cs/>
        </w:rPr>
        <w:t>ුං</w:t>
      </w:r>
      <w:r w:rsidR="00B94F83" w:rsidRPr="00324409">
        <w:rPr>
          <w:rFonts w:ascii="UN-Abhaya" w:hAnsi="UN-Abhaya"/>
          <w:b/>
          <w:bCs/>
          <w:cs/>
        </w:rPr>
        <w:t xml:space="preserve"> හිරඤ්ඤං සුවණණං ගාමනිගමරාජධානියො රට්ඨං ච ජනපදො ච කොසො ච කොට්ඨාගාරං ච කෙවලම්පි මහාපඨවිං තණ්හාවසෙන මමායති යාවතා අට්ඨසතං තණ්හාවිචරිතං අයං තණ්හානිස්සයො"</w:t>
      </w:r>
      <w:r w:rsidR="00B94F83" w:rsidRPr="00324409">
        <w:rPr>
          <w:rFonts w:ascii="UN-Abhaya" w:hAnsi="UN-Abhaya"/>
          <w:cs/>
        </w:rPr>
        <w:t xml:space="preserve"> යි මෙසේ දැක් වූ තණ්හානිස්සය විසිනුත්</w:t>
      </w:r>
      <w:r w:rsidR="00B94F83" w:rsidRPr="00324409">
        <w:rPr>
          <w:rFonts w:ascii="UN-Abhaya" w:hAnsi="UN-Abhaya"/>
        </w:rPr>
        <w:t xml:space="preserve">, </w:t>
      </w:r>
    </w:p>
    <w:p w14:paraId="74D5BD83" w14:textId="77777777" w:rsidR="00FE1FFE" w:rsidRDefault="00647571" w:rsidP="00FE1FFE">
      <w:pPr>
        <w:spacing w:line="276" w:lineRule="auto"/>
        <w:rPr>
          <w:rFonts w:ascii="UN-Abhaya" w:hAnsi="UN-Abhaya"/>
        </w:rPr>
      </w:pPr>
      <w:r>
        <w:rPr>
          <w:rFonts w:ascii="UN-Abhaya" w:hAnsi="UN-Abhaya"/>
          <w:b/>
          <w:bCs/>
        </w:rPr>
        <w:t>“</w:t>
      </w:r>
      <w:r w:rsidR="00B94F83" w:rsidRPr="00324409">
        <w:rPr>
          <w:rFonts w:ascii="UN-Abhaya" w:hAnsi="UN-Abhaya"/>
          <w:b/>
          <w:bCs/>
          <w:cs/>
        </w:rPr>
        <w:t>කතමො දිට්ඨිනිස්සයො</w:t>
      </w:r>
      <w:r w:rsidR="00B94F83" w:rsidRPr="00324409">
        <w:rPr>
          <w:rFonts w:ascii="UN-Abhaya" w:hAnsi="UN-Abhaya"/>
          <w:b/>
          <w:bCs/>
        </w:rPr>
        <w:t xml:space="preserve">? </w:t>
      </w:r>
      <w:r w:rsidR="00B94F83" w:rsidRPr="00324409">
        <w:rPr>
          <w:rFonts w:ascii="UN-Abhaya" w:hAnsi="UN-Abhaya"/>
          <w:b/>
          <w:bCs/>
          <w:cs/>
        </w:rPr>
        <w:t>වීසතිව</w:t>
      </w:r>
      <w:r w:rsidR="00122224">
        <w:rPr>
          <w:rFonts w:ascii="UN-Abhaya" w:hAnsi="UN-Abhaya"/>
          <w:b/>
          <w:bCs/>
          <w:cs/>
        </w:rPr>
        <w:t>ත්‍ථු</w:t>
      </w:r>
      <w:r w:rsidR="00B94F83" w:rsidRPr="00324409">
        <w:rPr>
          <w:rFonts w:ascii="UN-Abhaya" w:hAnsi="UN-Abhaya"/>
          <w:b/>
          <w:bCs/>
          <w:cs/>
        </w:rPr>
        <w:t>කා සක්කායදිට්ඨි</w:t>
      </w:r>
      <w:r w:rsidR="00B94F83" w:rsidRPr="00324409">
        <w:rPr>
          <w:rFonts w:ascii="UN-Abhaya" w:hAnsi="UN-Abhaya"/>
          <w:b/>
          <w:bCs/>
        </w:rPr>
        <w:t xml:space="preserve">, </w:t>
      </w:r>
      <w:r w:rsidR="00B94F83" w:rsidRPr="00324409">
        <w:rPr>
          <w:rFonts w:ascii="UN-Abhaya" w:hAnsi="UN-Abhaya"/>
          <w:b/>
          <w:bCs/>
          <w:cs/>
        </w:rPr>
        <w:t>දසව</w:t>
      </w:r>
      <w:r w:rsidR="00122224">
        <w:rPr>
          <w:rFonts w:ascii="UN-Abhaya" w:hAnsi="UN-Abhaya"/>
          <w:b/>
          <w:bCs/>
          <w:cs/>
        </w:rPr>
        <w:t>ත්‍ථු</w:t>
      </w:r>
      <w:r w:rsidR="00B94F83" w:rsidRPr="00324409">
        <w:rPr>
          <w:rFonts w:ascii="UN-Abhaya" w:hAnsi="UN-Abhaya"/>
          <w:b/>
          <w:bCs/>
          <w:cs/>
        </w:rPr>
        <w:t>කා මිච්ඡාදිට්ඨි</w:t>
      </w:r>
      <w:r w:rsidR="00B94F83" w:rsidRPr="00324409">
        <w:rPr>
          <w:rFonts w:ascii="UN-Abhaya" w:hAnsi="UN-Abhaya"/>
          <w:b/>
          <w:bCs/>
        </w:rPr>
        <w:t xml:space="preserve">, </w:t>
      </w:r>
      <w:r w:rsidR="00B94F83" w:rsidRPr="00324409">
        <w:rPr>
          <w:rFonts w:ascii="UN-Abhaya" w:hAnsi="UN-Abhaya"/>
          <w:b/>
          <w:bCs/>
          <w:cs/>
        </w:rPr>
        <w:t>දසව</w:t>
      </w:r>
      <w:r w:rsidR="00122224">
        <w:rPr>
          <w:rFonts w:ascii="UN-Abhaya" w:hAnsi="UN-Abhaya"/>
          <w:b/>
          <w:bCs/>
          <w:cs/>
        </w:rPr>
        <w:t>ත්‍ථු</w:t>
      </w:r>
      <w:r w:rsidR="00B94F83" w:rsidRPr="00324409">
        <w:rPr>
          <w:rFonts w:ascii="UN-Abhaya" w:hAnsi="UN-Abhaya"/>
          <w:b/>
          <w:bCs/>
          <w:cs/>
        </w:rPr>
        <w:t>කා අන්තග්ගාහිකා දිට්ඨි</w:t>
      </w:r>
      <w:r>
        <w:rPr>
          <w:rFonts w:ascii="UN-Abhaya" w:hAnsi="UN-Abhaya" w:hint="cs"/>
          <w:b/>
          <w:bCs/>
          <w:cs/>
        </w:rPr>
        <w:t>,</w:t>
      </w:r>
      <w:r w:rsidR="00B94F83" w:rsidRPr="00324409">
        <w:rPr>
          <w:rFonts w:ascii="UN-Abhaya" w:hAnsi="UN-Abhaya"/>
          <w:b/>
          <w:bCs/>
          <w:cs/>
        </w:rPr>
        <w:t xml:space="preserve"> යා එවරූපා දිට්ඨි දිට්ඨිගතං දිට්ඨිගහ</w:t>
      </w:r>
      <w:r>
        <w:rPr>
          <w:rFonts w:ascii="UN-Abhaya" w:hAnsi="UN-Abhaya" w:hint="cs"/>
          <w:b/>
          <w:bCs/>
          <w:cs/>
        </w:rPr>
        <w:t>ණං</w:t>
      </w:r>
      <w:r w:rsidR="00B94F83" w:rsidRPr="00324409">
        <w:rPr>
          <w:rFonts w:ascii="UN-Abhaya" w:hAnsi="UN-Abhaya"/>
          <w:b/>
          <w:bCs/>
          <w:cs/>
        </w:rPr>
        <w:t xml:space="preserve"> දිට්ඨිකන්තාරො දිට්ඨිවිසූකායිකං දිට්ඨිවිප්ඵන්දිතං දිට්ඨිසඤ්ඤොජනං ගාහො පටිග්ගාහො අභිනිවෙසො</w:t>
      </w:r>
      <w:r>
        <w:rPr>
          <w:rFonts w:ascii="UN-Abhaya" w:hAnsi="UN-Abhaya" w:hint="cs"/>
          <w:b/>
          <w:bCs/>
          <w:cs/>
        </w:rPr>
        <w:t>,</w:t>
      </w:r>
      <w:r w:rsidR="00B94F83" w:rsidRPr="00324409">
        <w:rPr>
          <w:rFonts w:ascii="UN-Abhaya" w:hAnsi="UN-Abhaya"/>
          <w:b/>
          <w:bCs/>
          <w:cs/>
        </w:rPr>
        <w:t xml:space="preserve"> පරාමාසො කුම්මග්ගො මිච්ඡාපථො මිච්ඡත්තං ති</w:t>
      </w:r>
      <w:r w:rsidR="00573E90">
        <w:rPr>
          <w:rFonts w:ascii="UN-Abhaya" w:hAnsi="UN-Abhaya"/>
          <w:b/>
          <w:bCs/>
          <w:cs/>
        </w:rPr>
        <w:t>ත්‍ථා</w:t>
      </w:r>
      <w:r w:rsidR="00B94F83" w:rsidRPr="00324409">
        <w:rPr>
          <w:rFonts w:ascii="UN-Abhaya" w:hAnsi="UN-Abhaya"/>
          <w:b/>
          <w:bCs/>
          <w:cs/>
        </w:rPr>
        <w:t>යතනං විපරිය</w:t>
      </w:r>
      <w:r>
        <w:rPr>
          <w:rFonts w:ascii="UN-Abhaya" w:hAnsi="UN-Abhaya" w:hint="cs"/>
          <w:b/>
          <w:bCs/>
          <w:cs/>
        </w:rPr>
        <w:t>ෙ</w:t>
      </w:r>
      <w:r w:rsidR="00B94F83" w:rsidRPr="00324409">
        <w:rPr>
          <w:rFonts w:ascii="UN-Abhaya" w:hAnsi="UN-Abhaya"/>
          <w:b/>
          <w:bCs/>
          <w:cs/>
        </w:rPr>
        <w:t>සග්ගාහො විපරීතග්ගාහො විපල්ලාසග්ගාහො මිච්ඡාගාහො</w:t>
      </w:r>
      <w:r>
        <w:rPr>
          <w:rFonts w:ascii="UN-Abhaya" w:hAnsi="UN-Abhaya" w:hint="cs"/>
          <w:b/>
          <w:bCs/>
          <w:cs/>
        </w:rPr>
        <w:t xml:space="preserve"> </w:t>
      </w:r>
      <w:r w:rsidR="00B94F83" w:rsidRPr="00324409">
        <w:rPr>
          <w:rFonts w:ascii="UN-Abhaya" w:hAnsi="UN-Abhaya"/>
          <w:b/>
          <w:bCs/>
          <w:cs/>
        </w:rPr>
        <w:t>අයාථාවකස්මිං යාථාවකන්තිගාහො යාවතා ද්වාසට්ඨිදිට්ඨිගතානි</w:t>
      </w:r>
      <w:r>
        <w:rPr>
          <w:rFonts w:ascii="UN-Abhaya" w:hAnsi="UN-Abhaya" w:hint="cs"/>
          <w:b/>
          <w:bCs/>
          <w:cs/>
        </w:rPr>
        <w:t xml:space="preserve"> </w:t>
      </w:r>
      <w:r w:rsidR="00B94F83" w:rsidRPr="00324409">
        <w:rPr>
          <w:rFonts w:ascii="UN-Abhaya" w:hAnsi="UN-Abhaya"/>
          <w:b/>
          <w:bCs/>
          <w:cs/>
        </w:rPr>
        <w:t>අයං දිට්ඨිනිස්සයො</w:t>
      </w:r>
      <w:r>
        <w:rPr>
          <w:rFonts w:ascii="UN-Abhaya" w:hAnsi="UN-Abhaya"/>
          <w:b/>
          <w:bCs/>
        </w:rPr>
        <w:t>”</w:t>
      </w:r>
      <w:r w:rsidR="00B94F83" w:rsidRPr="00324409">
        <w:rPr>
          <w:rFonts w:ascii="UN-Abhaya" w:hAnsi="UN-Abhaya"/>
          <w:cs/>
        </w:rPr>
        <w:t xml:space="preserve"> යී මෙසේ දැක් වූ දිට්ඨිනිස්සය විසිනුත්</w:t>
      </w:r>
      <w:r w:rsidR="00B94F83" w:rsidRPr="00324409">
        <w:rPr>
          <w:rFonts w:ascii="UN-Abhaya" w:hAnsi="UN-Abhaya"/>
        </w:rPr>
        <w:t xml:space="preserve">, </w:t>
      </w:r>
      <w:r w:rsidR="0003542E">
        <w:rPr>
          <w:rFonts w:ascii="UN-Abhaya" w:hAnsi="UN-Abhaya"/>
          <w:cs/>
        </w:rPr>
        <w:t>සත්ත්‍ව</w:t>
      </w:r>
      <w:r w:rsidR="00B94F83" w:rsidRPr="00324409">
        <w:rPr>
          <w:rFonts w:ascii="UN-Abhaya" w:hAnsi="UN-Abhaya"/>
          <w:cs/>
        </w:rPr>
        <w:t xml:space="preserve"> තෙමේ ආහාරයෙහි බැඳෙයි. ගිජු වෙයි. කෑදරකම් දක්වයි.</w:t>
      </w:r>
    </w:p>
    <w:p w14:paraId="5D60E1FC" w14:textId="77777777" w:rsidR="00FE1FFE" w:rsidRDefault="00B94F83" w:rsidP="00FE1FFE">
      <w:pPr>
        <w:spacing w:line="276" w:lineRule="auto"/>
        <w:rPr>
          <w:rFonts w:ascii="UN-Abhaya" w:hAnsi="UN-Abhaya"/>
        </w:rPr>
      </w:pPr>
      <w:r w:rsidRPr="00324409">
        <w:rPr>
          <w:rFonts w:ascii="UN-Abhaya" w:hAnsi="UN-Abhaya"/>
          <w:cs/>
        </w:rPr>
        <w:t>තණ්හා විසින් මුළුලොව ගුණ පැතීම</w:t>
      </w:r>
      <w:r w:rsidRPr="00324409">
        <w:rPr>
          <w:rFonts w:ascii="UN-Abhaya" w:hAnsi="UN-Abhaya"/>
        </w:rPr>
        <w:t xml:space="preserve">, </w:t>
      </w:r>
      <w:r w:rsidRPr="00324409">
        <w:rPr>
          <w:rFonts w:ascii="UN-Abhaya" w:hAnsi="UN-Abhaya"/>
          <w:cs/>
        </w:rPr>
        <w:t>මමය</w:t>
      </w:r>
      <w:r w:rsidRPr="00324409">
        <w:rPr>
          <w:rFonts w:ascii="UN-Abhaya" w:hAnsi="UN-Abhaya"/>
        </w:rPr>
        <w:t xml:space="preserve">, </w:t>
      </w:r>
      <w:r w:rsidRPr="00324409">
        <w:rPr>
          <w:rFonts w:ascii="UN-Abhaya" w:hAnsi="UN-Abhaya"/>
          <w:cs/>
        </w:rPr>
        <w:t>මාගේය යි ගැණුම ත</w:t>
      </w:r>
      <w:r w:rsidR="00EE0591">
        <w:rPr>
          <w:rFonts w:ascii="UN-Abhaya" w:hAnsi="UN-Abhaya" w:hint="cs"/>
          <w:cs/>
        </w:rPr>
        <w:t>ණ්</w:t>
      </w:r>
      <w:r w:rsidRPr="00324409">
        <w:rPr>
          <w:rFonts w:ascii="UN-Abhaya" w:hAnsi="UN-Abhaya"/>
          <w:cs/>
        </w:rPr>
        <w:t>හානි</w:t>
      </w:r>
      <w:r w:rsidRPr="00324409">
        <w:rPr>
          <w:rFonts w:ascii="UN-Abhaya" w:hAnsi="UN-Abhaya"/>
          <w:cs/>
          <w:lang w:val="en-GB"/>
        </w:rPr>
        <w:t>ස්ස</w:t>
      </w:r>
      <w:r w:rsidRPr="00324409">
        <w:rPr>
          <w:rFonts w:ascii="UN-Abhaya" w:hAnsi="UN-Abhaya"/>
          <w:cs/>
        </w:rPr>
        <w:t>ය නම්</w:t>
      </w:r>
      <w:r w:rsidRPr="00324409">
        <w:rPr>
          <w:rFonts w:ascii="UN-Abhaya" w:hAnsi="UN-Abhaya"/>
        </w:rPr>
        <w:t xml:space="preserve">, </w:t>
      </w:r>
      <w:r w:rsidRPr="00324409">
        <w:rPr>
          <w:rFonts w:ascii="UN-Abhaya" w:hAnsi="UN-Abhaya"/>
          <w:cs/>
        </w:rPr>
        <w:t>දෙසැට මිසදිටු දිට්ඨිනිස්සය නම්.</w:t>
      </w:r>
      <w:r w:rsidR="00FE1FFE">
        <w:rPr>
          <w:rFonts w:ascii="UN-Abhaya" w:hAnsi="UN-Abhaya"/>
        </w:rPr>
        <w:t xml:space="preserve"> </w:t>
      </w:r>
    </w:p>
    <w:p w14:paraId="6A0E4A23" w14:textId="77777777" w:rsidR="00FE1FFE" w:rsidRDefault="00B94F83" w:rsidP="0038424F">
      <w:pPr>
        <w:spacing w:line="276" w:lineRule="auto"/>
        <w:rPr>
          <w:rFonts w:ascii="UN-Abhaya" w:hAnsi="UN-Abhaya"/>
        </w:rPr>
      </w:pPr>
      <w:r w:rsidRPr="00324409">
        <w:rPr>
          <w:rFonts w:ascii="UN-Abhaya" w:hAnsi="UN-Abhaya"/>
          <w:cs/>
        </w:rPr>
        <w:t>රහතුන් වහන්සේ වනාහි තණ්හා දිට්ඨිවසයෙන් ආහාරයෙහි නො ඇලෙන සේක. චතුමහාභූතකායයාගේ පැවැත්ම පිණිස යැපීම පිණිස ආහාර වළඳන සේක. හුදෙක් භවකන්තාරය තරණය පිණිස වළඳන සේක. ලෝවැඩ පිණිස වළඳන සේක. උන්වහන්සේලාගේ සිවුපසය සෙවුම</w:t>
      </w:r>
      <w:r w:rsidRPr="00324409">
        <w:rPr>
          <w:rFonts w:ascii="UN-Abhaya" w:hAnsi="UN-Abhaya"/>
        </w:rPr>
        <w:t xml:space="preserve">, </w:t>
      </w:r>
      <w:r w:rsidRPr="00324409">
        <w:rPr>
          <w:rFonts w:ascii="UN-Abhaya" w:hAnsi="UN-Abhaya"/>
          <w:cs/>
        </w:rPr>
        <w:t xml:space="preserve">වණ ඇත්තකු වණයට පිළියම් කරන්නා සේ ය. </w:t>
      </w:r>
    </w:p>
    <w:p w14:paraId="315567FB" w14:textId="332AFC94" w:rsidR="00FE1FFE" w:rsidRDefault="00B94F83" w:rsidP="0038424F">
      <w:pPr>
        <w:spacing w:line="276" w:lineRule="auto"/>
        <w:rPr>
          <w:rFonts w:ascii="UN-Abhaya" w:hAnsi="UN-Abhaya"/>
        </w:rPr>
      </w:pPr>
      <w:r w:rsidRPr="00324409">
        <w:rPr>
          <w:rFonts w:ascii="UN-Abhaya" w:hAnsi="UN-Abhaya"/>
          <w:b/>
          <w:bCs/>
          <w:cs/>
        </w:rPr>
        <w:t>සුඤ්ඤතො අනිමිත්තො ච විමොක්ඛො යස්ස ගොචරො</w:t>
      </w:r>
      <w:r w:rsidRPr="00324409">
        <w:rPr>
          <w:rFonts w:ascii="UN-Abhaya" w:hAnsi="UN-Abhaya"/>
          <w:cs/>
        </w:rPr>
        <w:t xml:space="preserve"> =</w:t>
      </w:r>
      <w:r w:rsidRPr="00324409">
        <w:rPr>
          <w:rFonts w:ascii="UN-Abhaya" w:hAnsi="UN-Abhaya"/>
        </w:rPr>
        <w:t xml:space="preserve"> </w:t>
      </w:r>
      <w:r w:rsidRPr="00324409">
        <w:rPr>
          <w:rFonts w:ascii="UN-Abhaya" w:hAnsi="UN-Abhaya"/>
          <w:cs/>
        </w:rPr>
        <w:t>යමක්හට සුඤ්ඤත අනිමිත්ත අප</w:t>
      </w:r>
      <w:r w:rsidR="00C3525E">
        <w:rPr>
          <w:rFonts w:ascii="UN-Abhaya" w:hAnsi="UN-Abhaya" w:hint="cs"/>
          <w:cs/>
        </w:rPr>
        <w:t>්ප</w:t>
      </w:r>
      <w:r w:rsidRPr="00324409">
        <w:rPr>
          <w:rFonts w:ascii="UN-Abhaya" w:hAnsi="UN-Abhaya"/>
          <w:cs/>
        </w:rPr>
        <w:t>ණිහිත විමොක්ඛය අරමුණු වේ ද</w:t>
      </w:r>
      <w:r w:rsidR="006556E2">
        <w:rPr>
          <w:rStyle w:val="FootnoteReference"/>
          <w:rFonts w:ascii="UN-Abhaya" w:hAnsi="UN-Abhaya"/>
          <w:cs/>
        </w:rPr>
        <w:footnoteReference w:id="1"/>
      </w:r>
    </w:p>
    <w:p w14:paraId="3D210694" w14:textId="77777777" w:rsidR="00FE1FFE" w:rsidRDefault="00B94F83" w:rsidP="00FE1FFE">
      <w:pPr>
        <w:spacing w:line="276" w:lineRule="auto"/>
        <w:rPr>
          <w:rFonts w:ascii="UN-Abhaya" w:hAnsi="UN-Abhaya"/>
        </w:rPr>
      </w:pPr>
      <w:r w:rsidRPr="00324409">
        <w:rPr>
          <w:rFonts w:ascii="UN-Abhaya" w:hAnsi="UN-Abhaya"/>
          <w:b/>
          <w:bCs/>
          <w:cs/>
        </w:rPr>
        <w:t>ආකාසෙ ඉව සකුන්තානං පදං තස්ස දුරන්නයං</w:t>
      </w:r>
      <w:r w:rsidRPr="00324409">
        <w:rPr>
          <w:rFonts w:ascii="UN-Abhaya" w:hAnsi="UN-Abhaya"/>
          <w:cs/>
        </w:rPr>
        <w:t xml:space="preserve"> = අහසෙහි ප</w:t>
      </w:r>
      <w:r w:rsidR="000B3116">
        <w:rPr>
          <w:rFonts w:ascii="UN-Abhaya" w:hAnsi="UN-Abhaya"/>
          <w:cs/>
        </w:rPr>
        <w:t>ක්‍ෂී</w:t>
      </w:r>
      <w:r w:rsidRPr="00324409">
        <w:rPr>
          <w:rFonts w:ascii="UN-Abhaya" w:hAnsi="UN-Abhaya"/>
          <w:cs/>
        </w:rPr>
        <w:t>න්ගේ පිය මෙන්</w:t>
      </w:r>
      <w:r w:rsidRPr="00324409">
        <w:rPr>
          <w:rFonts w:ascii="UN-Abhaya" w:hAnsi="UN-Abhaya"/>
        </w:rPr>
        <w:t xml:space="preserve">, </w:t>
      </w:r>
      <w:r w:rsidRPr="00324409">
        <w:rPr>
          <w:rFonts w:ascii="UN-Abhaya" w:hAnsi="UN-Abhaya"/>
          <w:cs/>
        </w:rPr>
        <w:t>ඒ රහතුන් වහන්සේගේ පිය නො දත හැකි ය.</w:t>
      </w:r>
    </w:p>
    <w:p w14:paraId="71E56E85" w14:textId="5CCDCAB4" w:rsidR="00FE1FFE" w:rsidRDefault="00B94F83" w:rsidP="00FE1FFE">
      <w:pPr>
        <w:spacing w:line="276" w:lineRule="auto"/>
        <w:rPr>
          <w:rFonts w:ascii="UN-Abhaya" w:hAnsi="UN-Abhaya"/>
        </w:rPr>
      </w:pPr>
      <w:r w:rsidRPr="00324409">
        <w:rPr>
          <w:rFonts w:ascii="UN-Abhaya" w:hAnsi="UN-Abhaya"/>
          <w:cs/>
        </w:rPr>
        <w:t>යම් සේ අහසෙහි යන ප</w:t>
      </w:r>
      <w:r w:rsidR="000B3116">
        <w:rPr>
          <w:rFonts w:ascii="UN-Abhaya" w:hAnsi="UN-Abhaya"/>
          <w:cs/>
        </w:rPr>
        <w:t>ක්‍ෂී</w:t>
      </w:r>
      <w:r w:rsidRPr="00324409">
        <w:rPr>
          <w:rFonts w:ascii="UN-Abhaya" w:hAnsi="UN-Abhaya"/>
          <w:cs/>
        </w:rPr>
        <w:t>න්ගේ පියවරක් නො දැක්ක හැකි ද</w:t>
      </w:r>
      <w:r w:rsidRPr="00324409">
        <w:rPr>
          <w:rFonts w:ascii="UN-Abhaya" w:hAnsi="UN-Abhaya"/>
        </w:rPr>
        <w:t xml:space="preserve">, </w:t>
      </w:r>
      <w:r w:rsidR="00E44332">
        <w:rPr>
          <w:rFonts w:ascii="UN-Abhaya" w:hAnsi="UN-Abhaya"/>
        </w:rPr>
        <w:t>“</w:t>
      </w:r>
      <w:r w:rsidRPr="00324409">
        <w:rPr>
          <w:rFonts w:ascii="UN-Abhaya" w:hAnsi="UN-Abhaya"/>
          <w:cs/>
        </w:rPr>
        <w:t>මෙතැන් පයින් ඇක්ම ගියේ ය</w:t>
      </w:r>
      <w:r w:rsidRPr="00324409">
        <w:rPr>
          <w:rFonts w:ascii="UN-Abhaya" w:hAnsi="UN-Abhaya"/>
        </w:rPr>
        <w:t xml:space="preserve">, </w:t>
      </w:r>
      <w:r w:rsidRPr="00324409">
        <w:rPr>
          <w:rFonts w:ascii="UN-Abhaya" w:hAnsi="UN-Abhaya"/>
          <w:cs/>
        </w:rPr>
        <w:t>මෙතැන ලයින් පැහැර ගියේ ය</w:t>
      </w:r>
      <w:r w:rsidRPr="00324409">
        <w:rPr>
          <w:rFonts w:ascii="UN-Abhaya" w:hAnsi="UN-Abhaya"/>
        </w:rPr>
        <w:t xml:space="preserve">, </w:t>
      </w:r>
      <w:r w:rsidRPr="00324409">
        <w:rPr>
          <w:rFonts w:ascii="UN-Abhaya" w:hAnsi="UN-Abhaya"/>
          <w:cs/>
        </w:rPr>
        <w:t>මෙතැන හිසින් පැහැර ගියේ ය</w:t>
      </w:r>
      <w:r w:rsidRPr="00324409">
        <w:rPr>
          <w:rFonts w:ascii="UN-Abhaya" w:hAnsi="UN-Abhaya"/>
        </w:rPr>
        <w:t xml:space="preserve">, </w:t>
      </w:r>
      <w:r w:rsidRPr="00324409">
        <w:rPr>
          <w:rFonts w:ascii="UN-Abhaya" w:hAnsi="UN-Abhaya"/>
          <w:cs/>
        </w:rPr>
        <w:t>මෙතැන පියා පතින් පැහැර ගියේ ය</w:t>
      </w:r>
      <w:r w:rsidR="00E44332">
        <w:rPr>
          <w:rFonts w:ascii="UN-Abhaya" w:hAnsi="UN-Abhaya"/>
        </w:rPr>
        <w:t>”</w:t>
      </w:r>
      <w:r w:rsidR="00014ECB">
        <w:rPr>
          <w:rFonts w:ascii="UN-Abhaya" w:hAnsi="UN-Abhaya"/>
        </w:rPr>
        <w:t xml:space="preserve"> </w:t>
      </w:r>
      <w:r w:rsidRPr="00324409">
        <w:rPr>
          <w:rFonts w:ascii="UN-Abhaya" w:hAnsi="UN-Abhaya"/>
          <w:cs/>
        </w:rPr>
        <w:t>යන ඈ ලෙසින් තැන් දක්නට නො හැකි ද එමෙන් මෙබඳු රහතුන් වහන්සේගේ පිය ද</w:t>
      </w:r>
      <w:r w:rsidRPr="00324409">
        <w:rPr>
          <w:rFonts w:ascii="UN-Abhaya" w:hAnsi="UN-Abhaya"/>
        </w:rPr>
        <w:t xml:space="preserve">, </w:t>
      </w:r>
      <w:r w:rsidRPr="00324409">
        <w:rPr>
          <w:rFonts w:ascii="UN-Abhaya" w:hAnsi="UN-Abhaya"/>
          <w:cs/>
        </w:rPr>
        <w:lastRenderedPageBreak/>
        <w:t>උ</w:t>
      </w:r>
      <w:r w:rsidR="00227068">
        <w:rPr>
          <w:rFonts w:ascii="UN-Abhaya" w:hAnsi="UN-Abhaya" w:hint="cs"/>
          <w:cs/>
          <w:lang w:val="en-GB"/>
        </w:rPr>
        <w:t>ත්</w:t>
      </w:r>
      <w:r w:rsidRPr="00324409">
        <w:rPr>
          <w:rFonts w:ascii="UN-Abhaya" w:hAnsi="UN-Abhaya"/>
          <w:cs/>
          <w:lang w:val="en-GB"/>
        </w:rPr>
        <w:t>ප</w:t>
      </w:r>
      <w:r w:rsidRPr="00324409">
        <w:rPr>
          <w:rFonts w:ascii="UN-Abhaya" w:hAnsi="UN-Abhaya"/>
          <w:cs/>
        </w:rPr>
        <w:t>ත්තිවශයෙන් ගිය තැන ද</w:t>
      </w:r>
      <w:r w:rsidRPr="00324409">
        <w:rPr>
          <w:rFonts w:ascii="UN-Abhaya" w:hAnsi="UN-Abhaya"/>
        </w:rPr>
        <w:t xml:space="preserve">, </w:t>
      </w:r>
      <w:r w:rsidR="00E44332">
        <w:rPr>
          <w:rFonts w:ascii="UN-Abhaya" w:hAnsi="UN-Abhaya"/>
        </w:rPr>
        <w:t>“</w:t>
      </w:r>
      <w:r w:rsidRPr="00324409">
        <w:rPr>
          <w:rFonts w:ascii="UN-Abhaya" w:hAnsi="UN-Abhaya"/>
          <w:cs/>
        </w:rPr>
        <w:t>නරක පියෙන් ගියහ</w:t>
      </w:r>
      <w:r w:rsidRPr="00324409">
        <w:rPr>
          <w:rFonts w:ascii="UN-Abhaya" w:hAnsi="UN-Abhaya"/>
        </w:rPr>
        <w:t xml:space="preserve">, </w:t>
      </w:r>
      <w:r w:rsidRPr="00324409">
        <w:rPr>
          <w:rFonts w:ascii="UN-Abhaya" w:hAnsi="UN-Abhaya"/>
          <w:cs/>
        </w:rPr>
        <w:t>තිරිසන් පියෙන් ගියහ</w:t>
      </w:r>
      <w:r w:rsidR="00E44332">
        <w:rPr>
          <w:rFonts w:ascii="UN-Abhaya" w:hAnsi="UN-Abhaya"/>
        </w:rPr>
        <w:t>”</w:t>
      </w:r>
      <w:r w:rsidRPr="00324409">
        <w:rPr>
          <w:rFonts w:ascii="UN-Abhaya" w:hAnsi="UN-Abhaya"/>
          <w:cs/>
        </w:rPr>
        <w:t xml:space="preserve"> යන ඈ ලෙසින් ගිය තැන් දක්නට නොහැකි ය. නො පෙන්විය හැකි ය. </w:t>
      </w:r>
    </w:p>
    <w:p w14:paraId="18BE42D9" w14:textId="77777777" w:rsidR="00922E6E" w:rsidRDefault="00B94F83" w:rsidP="00922E6E">
      <w:pPr>
        <w:spacing w:line="276" w:lineRule="auto"/>
        <w:rPr>
          <w:rFonts w:ascii="UN-Abhaya" w:hAnsi="UN-Abhaya"/>
        </w:rPr>
      </w:pPr>
      <w:r w:rsidRPr="00324409">
        <w:rPr>
          <w:rFonts w:ascii="UN-Abhaya" w:hAnsi="UN-Abhaya"/>
          <w:cs/>
        </w:rPr>
        <w:t>ආස්‍රවධ</w:t>
      </w:r>
      <w:r w:rsidR="00FB0612">
        <w:rPr>
          <w:rFonts w:ascii="UN-Abhaya" w:hAnsi="UN-Abhaya"/>
          <w:cs/>
        </w:rPr>
        <w:t>ර්‍ම</w:t>
      </w:r>
      <w:r w:rsidRPr="00324409">
        <w:rPr>
          <w:rFonts w:ascii="UN-Abhaya" w:hAnsi="UN-Abhaya"/>
          <w:cs/>
        </w:rPr>
        <w:t>යන් මුළුමනින් නැසු පිඬු පිඬු කොට ගන්නා අහරෙහි කිසි ලෙසකිනුත් නා ඇලුනු ශුන්‍යත - අනිමිත්ත - අප්‍රණිහිත වශයෙන් කියන ලද නිවන පලසමවත් සිතට නගා ගෙණ වසන</w:t>
      </w:r>
      <w:r w:rsidR="00922E6E">
        <w:rPr>
          <w:rFonts w:ascii="UN-Abhaya" w:hAnsi="UN-Abhaya"/>
        </w:rPr>
        <w:t xml:space="preserve"> </w:t>
      </w:r>
      <w:r w:rsidRPr="00324409">
        <w:rPr>
          <w:rFonts w:ascii="UN-Abhaya" w:hAnsi="UN-Abhaya"/>
          <w:cs/>
        </w:rPr>
        <w:t>රහතුන් වහන්සේගේ උත්පත්තිය අහසෙහි ප</w:t>
      </w:r>
      <w:r w:rsidR="000B3116">
        <w:rPr>
          <w:rFonts w:ascii="UN-Abhaya" w:hAnsi="UN-Abhaya"/>
          <w:cs/>
        </w:rPr>
        <w:t>ක්‍ෂී</w:t>
      </w:r>
      <w:r w:rsidRPr="00324409">
        <w:rPr>
          <w:rFonts w:ascii="UN-Abhaya" w:hAnsi="UN-Abhaya"/>
          <w:cs/>
        </w:rPr>
        <w:t>න්ගේ පිය නො දත හැකි සේ නො පෙන්විය හැකි සේ නො දත හැකි ය</w:t>
      </w:r>
      <w:r w:rsidRPr="00324409">
        <w:rPr>
          <w:rFonts w:ascii="UN-Abhaya" w:hAnsi="UN-Abhaya"/>
        </w:rPr>
        <w:t xml:space="preserve">, </w:t>
      </w:r>
      <w:r w:rsidRPr="00324409">
        <w:rPr>
          <w:rFonts w:ascii="UN-Abhaya" w:hAnsi="UN-Abhaya"/>
          <w:cs/>
        </w:rPr>
        <w:t xml:space="preserve">යනු අදහස ය. </w:t>
      </w:r>
    </w:p>
    <w:p w14:paraId="724AF271" w14:textId="1AFEB1B4" w:rsidR="00922E6E" w:rsidRDefault="00B94F83" w:rsidP="00EB1A10">
      <w:pPr>
        <w:spacing w:line="276" w:lineRule="auto"/>
        <w:rPr>
          <w:rFonts w:ascii="UN-Abhaya" w:hAnsi="UN-Abhaya"/>
        </w:rPr>
      </w:pPr>
      <w:r w:rsidRPr="00324409">
        <w:rPr>
          <w:rFonts w:ascii="UN-Abhaya" w:hAnsi="UN-Abhaya"/>
          <w:cs/>
        </w:rPr>
        <w:t>ස්ථාන -</w:t>
      </w:r>
      <w:r w:rsidR="00014ECB">
        <w:rPr>
          <w:rFonts w:ascii="UN-Abhaya" w:hAnsi="UN-Abhaya"/>
          <w:cs/>
        </w:rPr>
        <w:t xml:space="preserve"> </w:t>
      </w:r>
      <w:r w:rsidRPr="00324409">
        <w:rPr>
          <w:rFonts w:ascii="UN-Abhaya" w:hAnsi="UN-Abhaya"/>
          <w:cs/>
        </w:rPr>
        <w:t>ර</w:t>
      </w:r>
      <w:r w:rsidR="003263ED">
        <w:rPr>
          <w:rFonts w:ascii="UN-Abhaya" w:hAnsi="UN-Abhaya"/>
          <w:cs/>
        </w:rPr>
        <w:t>ක්‍ෂා</w:t>
      </w:r>
      <w:r w:rsidRPr="00324409">
        <w:rPr>
          <w:rFonts w:ascii="UN-Abhaya" w:hAnsi="UN-Abhaya"/>
          <w:cs/>
        </w:rPr>
        <w:t xml:space="preserve"> - නි</w:t>
      </w:r>
      <w:r w:rsidR="00A30314">
        <w:rPr>
          <w:rFonts w:ascii="UN-Abhaya" w:hAnsi="UN-Abhaya"/>
          <w:cs/>
        </w:rPr>
        <w:t>ර්‍වා</w:t>
      </w:r>
      <w:r w:rsidRPr="00324409">
        <w:rPr>
          <w:rFonts w:ascii="UN-Abhaya" w:hAnsi="UN-Abhaya"/>
          <w:cs/>
        </w:rPr>
        <w:t xml:space="preserve">ණ - </w:t>
      </w:r>
      <w:r w:rsidR="00912E27">
        <w:rPr>
          <w:rFonts w:ascii="UN-Abhaya" w:hAnsi="UN-Abhaya"/>
          <w:cs/>
        </w:rPr>
        <w:t>හේතු</w:t>
      </w:r>
      <w:r w:rsidRPr="00324409">
        <w:rPr>
          <w:rFonts w:ascii="UN-Abhaya" w:hAnsi="UN-Abhaya"/>
          <w:cs/>
        </w:rPr>
        <w:t xml:space="preserve"> - ශබ්ද - වස්තු - කොට්ඨාස</w:t>
      </w:r>
      <w:r w:rsidR="00014ECB">
        <w:rPr>
          <w:rFonts w:ascii="UN-Abhaya" w:hAnsi="UN-Abhaya"/>
          <w:cs/>
        </w:rPr>
        <w:t xml:space="preserve"> </w:t>
      </w:r>
      <w:r w:rsidRPr="00324409">
        <w:rPr>
          <w:rFonts w:ascii="UN-Abhaya" w:hAnsi="UN-Abhaya"/>
          <w:cs/>
        </w:rPr>
        <w:t>- පාද -පාද ලා</w:t>
      </w:r>
      <w:r w:rsidR="00F4531A">
        <w:rPr>
          <w:rFonts w:ascii="UN-Abhaya" w:hAnsi="UN-Abhaya" w:hint="cs"/>
          <w:cs/>
        </w:rPr>
        <w:t>ඤ්</w:t>
      </w:r>
      <w:r w:rsidRPr="00324409">
        <w:rPr>
          <w:rFonts w:ascii="UN-Abhaya" w:hAnsi="UN-Abhaya"/>
          <w:cs/>
        </w:rPr>
        <w:t xml:space="preserve">ඡන යන අරුත්හි එන </w:t>
      </w:r>
      <w:r w:rsidRPr="00F4531A">
        <w:rPr>
          <w:rFonts w:ascii="UN-Abhaya" w:hAnsi="UN-Abhaya"/>
          <w:b/>
          <w:bCs/>
          <w:cs/>
        </w:rPr>
        <w:t>පද</w:t>
      </w:r>
      <w:r w:rsidRPr="00324409">
        <w:rPr>
          <w:rFonts w:ascii="UN-Abhaya" w:hAnsi="UN-Abhaya"/>
        </w:rPr>
        <w:t xml:space="preserve">, </w:t>
      </w:r>
      <w:r w:rsidRPr="00324409">
        <w:rPr>
          <w:rFonts w:ascii="UN-Abhaya" w:hAnsi="UN-Abhaya"/>
          <w:cs/>
        </w:rPr>
        <w:t xml:space="preserve">ශබ්දය මෙහි හුනුයේ පාද ලාඤ්ඡනයෙහි ය. පාදයෙහි ම හුනුයේ යි ගත වරද නැත. </w:t>
      </w:r>
    </w:p>
    <w:p w14:paraId="7FA818FE" w14:textId="0641AC41" w:rsidR="00CF495D" w:rsidRPr="00922E6E" w:rsidRDefault="00B94F83" w:rsidP="00EB1A10">
      <w:pPr>
        <w:spacing w:line="276" w:lineRule="auto"/>
        <w:rPr>
          <w:rFonts w:ascii="UN-Abhaya" w:hAnsi="UN-Abhaya"/>
        </w:rPr>
      </w:pPr>
      <w:r w:rsidRPr="00324409">
        <w:rPr>
          <w:rFonts w:ascii="UN-Abhaya" w:hAnsi="UN-Abhaya"/>
          <w:cs/>
        </w:rPr>
        <w:t>ධ</w:t>
      </w:r>
      <w:r w:rsidR="00FB0612">
        <w:rPr>
          <w:rFonts w:ascii="UN-Abhaya" w:hAnsi="UN-Abhaya"/>
          <w:cs/>
        </w:rPr>
        <w:t>ර්‍ම</w:t>
      </w:r>
      <w:r w:rsidRPr="00324409">
        <w:rPr>
          <w:rFonts w:ascii="UN-Abhaya" w:hAnsi="UN-Abhaya"/>
          <w:cs/>
        </w:rPr>
        <w:t>ද</w:t>
      </w:r>
      <w:r w:rsidR="00F4531A">
        <w:rPr>
          <w:rFonts w:ascii="UN-Abhaya" w:hAnsi="UN-Abhaya" w:hint="cs"/>
          <w:cs/>
        </w:rPr>
        <w:t>ේ</w:t>
      </w:r>
      <w:r w:rsidRPr="00324409">
        <w:rPr>
          <w:rFonts w:ascii="UN-Abhaya" w:hAnsi="UN-Abhaya"/>
          <w:cs/>
        </w:rPr>
        <w:t xml:space="preserve">ශනාවගේ අවසානයෙහි බොහෝ දෙන සෝවන් </w:t>
      </w:r>
      <w:r w:rsidR="009515A0">
        <w:rPr>
          <w:rFonts w:ascii="UN-Abhaya" w:hAnsi="UN-Abhaya" w:hint="cs"/>
          <w:cs/>
        </w:rPr>
        <w:t>ඵ</w:t>
      </w:r>
      <w:r w:rsidRPr="00324409">
        <w:rPr>
          <w:rFonts w:ascii="UN-Abhaya" w:hAnsi="UN-Abhaya"/>
          <w:cs/>
        </w:rPr>
        <w:t xml:space="preserve">ලාදියට පැමිණියෝ ය. </w:t>
      </w:r>
    </w:p>
    <w:p w14:paraId="5FD76CFB" w14:textId="6363B762" w:rsidR="00922E6E" w:rsidRPr="00922E6E" w:rsidRDefault="00B94F83" w:rsidP="00FD53A9">
      <w:pPr>
        <w:pStyle w:val="Style1"/>
      </w:pPr>
      <w:r w:rsidRPr="00922E6E">
        <w:rPr>
          <w:cs/>
        </w:rPr>
        <w:t>අනුරුද්ධස්ථවිර</w:t>
      </w:r>
      <w:r w:rsidR="0065410C">
        <w:t xml:space="preserve"> </w:t>
      </w:r>
      <w:r w:rsidRPr="00922E6E">
        <w:rPr>
          <w:cs/>
        </w:rPr>
        <w:t>වස</w:t>
      </w:r>
      <w:r w:rsidR="00F4531A" w:rsidRPr="00922E6E">
        <w:rPr>
          <w:rFonts w:hint="cs"/>
          <w:cs/>
        </w:rPr>
        <w:t>්</w:t>
      </w:r>
      <w:r w:rsidRPr="00922E6E">
        <w:rPr>
          <w:cs/>
        </w:rPr>
        <w:t>තුව නිමි.</w:t>
      </w:r>
      <w:r w:rsidR="00FD53A9">
        <w:t xml:space="preserve"> </w:t>
      </w:r>
    </w:p>
    <w:p w14:paraId="3B27B67B" w14:textId="77777777" w:rsidR="00B94F83" w:rsidRPr="00324409" w:rsidRDefault="00B94F83" w:rsidP="00922E6E">
      <w:pPr>
        <w:pStyle w:val="Heading2"/>
        <w:spacing w:line="276" w:lineRule="auto"/>
      </w:pPr>
      <w:r w:rsidRPr="00324409">
        <w:rPr>
          <w:cs/>
        </w:rPr>
        <w:t>මහාකාත්‍යායන ස්ථවිරයන් වහන්සේ</w:t>
      </w:r>
    </w:p>
    <w:p w14:paraId="7D905715" w14:textId="45070838" w:rsidR="00B94F83" w:rsidRPr="00922E6E" w:rsidRDefault="00B94F83" w:rsidP="002A3FC5">
      <w:pPr>
        <w:pStyle w:val="Style1"/>
      </w:pPr>
      <w:r w:rsidRPr="00922E6E">
        <w:rPr>
          <w:cs/>
        </w:rPr>
        <w:t>7-5</w:t>
      </w:r>
    </w:p>
    <w:p w14:paraId="055E18B6" w14:textId="77777777" w:rsidR="00D26C37" w:rsidRDefault="00B94F83" w:rsidP="00DF48DC">
      <w:pPr>
        <w:spacing w:line="276" w:lineRule="auto"/>
        <w:rPr>
          <w:rFonts w:ascii="UN-Abhaya" w:hAnsi="UN-Abhaya"/>
        </w:rPr>
      </w:pPr>
      <w:r w:rsidRPr="00B637F4">
        <w:rPr>
          <w:rFonts w:ascii="UN-Abhaya" w:hAnsi="UN-Abhaya"/>
          <w:b/>
          <w:bCs/>
          <w:cs/>
        </w:rPr>
        <w:t>ස්වාමිදරු</w:t>
      </w:r>
      <w:r w:rsidRPr="00324409">
        <w:rPr>
          <w:rFonts w:ascii="UN-Abhaya" w:hAnsi="UN-Abhaya"/>
          <w:cs/>
        </w:rPr>
        <w:t xml:space="preserve"> වූ සම්බුදුරජානන් වහන්සේ එක් අවස්ථාවෙක මහාපවාරණ දිනයෙහි මිගාරමාතෘ ප්‍රාසාදයෙහි යට මාලයෙහි මහාශ්‍රාවක ගණයා පිරිවරා වැඩ හුන් සේක. ඒ කාලයෙහි මහාකාත්‍යායන ස්ථවිරයන් වහන්සේ අවන්තී නගරයෙහි වැඩ </w:t>
      </w:r>
      <w:r w:rsidR="00B637F4">
        <w:rPr>
          <w:rFonts w:ascii="UN-Abhaya" w:hAnsi="UN-Abhaya" w:hint="cs"/>
          <w:cs/>
        </w:rPr>
        <w:t>වි</w:t>
      </w:r>
      <w:r w:rsidRPr="00324409">
        <w:rPr>
          <w:rFonts w:ascii="UN-Abhaya" w:hAnsi="UN-Abhaya"/>
          <w:cs/>
        </w:rPr>
        <w:t>ස</w:t>
      </w:r>
      <w:r w:rsidR="00B637F4">
        <w:rPr>
          <w:rFonts w:ascii="UN-Abhaya" w:hAnsi="UN-Abhaya" w:hint="cs"/>
          <w:cs/>
        </w:rPr>
        <w:t>ූ</w:t>
      </w:r>
      <w:r w:rsidRPr="00324409">
        <w:rPr>
          <w:rFonts w:ascii="UN-Abhaya" w:hAnsi="UN-Abhaya"/>
          <w:cs/>
        </w:rPr>
        <w:t>හ. උන්වහන්සේ දහම් දෙසන දවස්හි මිනිස්සු ඉතා දුර සිට ද අවුත් බණ අසති. එහෙයින් සෙසු තෙරවරු මහාකාත්‍යා</w:t>
      </w:r>
      <w:r w:rsidR="00354FBC">
        <w:rPr>
          <w:rFonts w:ascii="UN-Abhaya" w:hAnsi="UN-Abhaya" w:hint="cs"/>
          <w:cs/>
        </w:rPr>
        <w:t>ය</w:t>
      </w:r>
      <w:r w:rsidRPr="00324409">
        <w:rPr>
          <w:rFonts w:ascii="UN-Abhaya" w:hAnsi="UN-Abhaya"/>
          <w:cs/>
        </w:rPr>
        <w:t>න යන ස්ථවිරයන් වහන්සේට අසුනක් තබා ම වැඩ හිඳින සේක. දිනෙක සක්දෙව් තෙමේ ද</w:t>
      </w:r>
      <w:r w:rsidR="003D2D0C">
        <w:rPr>
          <w:rFonts w:ascii="UN-Abhaya" w:hAnsi="UN-Abhaya" w:hint="cs"/>
          <w:cs/>
        </w:rPr>
        <w:t>ෙ</w:t>
      </w:r>
      <w:r w:rsidRPr="00324409">
        <w:rPr>
          <w:rFonts w:ascii="UN-Abhaya" w:hAnsi="UN-Abhaya"/>
          <w:cs/>
        </w:rPr>
        <w:t xml:space="preserve">දෙව්ලොව දෙවියන් පිරිවරා අවුත් දිවගඳ මලින් බුදුරජුන් පුදා සිටියේ මහාකාත්‍යායන තෙරුන් නො දැක </w:t>
      </w:r>
      <w:r w:rsidR="00E91311">
        <w:rPr>
          <w:rFonts w:ascii="UN-Abhaya" w:hAnsi="UN-Abhaya"/>
        </w:rPr>
        <w:t>“</w:t>
      </w:r>
      <w:r w:rsidRPr="00324409">
        <w:rPr>
          <w:rFonts w:ascii="UN-Abhaya" w:hAnsi="UN-Abhaya"/>
          <w:cs/>
        </w:rPr>
        <w:t>කුමක් නිසා මාගේ පින්වතුන් වහන්සේ මෙහි නො වෙත් ද</w:t>
      </w:r>
      <w:r w:rsidRPr="00324409">
        <w:rPr>
          <w:rFonts w:ascii="UN-Abhaya" w:hAnsi="UN-Abhaya"/>
        </w:rPr>
        <w:t xml:space="preserve">, </w:t>
      </w:r>
      <w:r w:rsidRPr="00324409">
        <w:rPr>
          <w:rFonts w:ascii="UN-Abhaya" w:hAnsi="UN-Abhaya"/>
          <w:cs/>
        </w:rPr>
        <w:t>වඩින සේක් ද</w:t>
      </w:r>
      <w:r w:rsidRPr="00324409">
        <w:rPr>
          <w:rFonts w:ascii="UN-Abhaya" w:hAnsi="UN-Abhaya"/>
        </w:rPr>
        <w:t xml:space="preserve">, </w:t>
      </w:r>
      <w:r w:rsidRPr="00324409">
        <w:rPr>
          <w:rFonts w:ascii="UN-Abhaya" w:hAnsi="UN-Abhaya"/>
          <w:cs/>
        </w:rPr>
        <w:t>වඩින සේක් නම් යහපතැ</w:t>
      </w:r>
      <w:r w:rsidR="00E91311">
        <w:rPr>
          <w:rFonts w:ascii="UN-Abhaya" w:hAnsi="UN-Abhaya"/>
        </w:rPr>
        <w:t>”</w:t>
      </w:r>
      <w:r w:rsidRPr="00324409">
        <w:rPr>
          <w:rFonts w:ascii="UN-Abhaya" w:hAnsi="UN-Abhaya"/>
        </w:rPr>
        <w:t xml:space="preserve"> </w:t>
      </w:r>
      <w:r w:rsidRPr="00324409">
        <w:rPr>
          <w:rFonts w:ascii="UN-Abhaya" w:hAnsi="UN-Abhaya"/>
          <w:cs/>
        </w:rPr>
        <w:t>යි සිතී ය. එසේ සිතත් ම උන්වහන්සේ එහි වැඩ තම අසුන්හි වැඩ හිඳ තමන් හිඳිනු දැක් වූහ. සක්දෙව් තෙමේ තෙරුන් දැක ඉදිරියට ගොස්</w:t>
      </w:r>
      <w:r w:rsidRPr="00324409">
        <w:rPr>
          <w:rFonts w:ascii="UN-Abhaya" w:hAnsi="UN-Abhaya"/>
        </w:rPr>
        <w:t xml:space="preserve">, </w:t>
      </w:r>
      <w:r w:rsidRPr="00324409">
        <w:rPr>
          <w:rFonts w:ascii="UN-Abhaya" w:hAnsi="UN-Abhaya"/>
          <w:cs/>
        </w:rPr>
        <w:t>තෙරුන්ගේ ගොප් ඇට බදා ගෙණ</w:t>
      </w:r>
      <w:r w:rsidRPr="00324409">
        <w:rPr>
          <w:rFonts w:ascii="UN-Abhaya" w:hAnsi="UN-Abhaya"/>
        </w:rPr>
        <w:t xml:space="preserve">, </w:t>
      </w:r>
      <w:r w:rsidR="00E91311">
        <w:rPr>
          <w:rFonts w:ascii="UN-Abhaya" w:hAnsi="UN-Abhaya"/>
        </w:rPr>
        <w:t>“</w:t>
      </w:r>
      <w:r w:rsidRPr="00324409">
        <w:rPr>
          <w:rFonts w:ascii="UN-Abhaya" w:hAnsi="UN-Abhaya"/>
          <w:cs/>
        </w:rPr>
        <w:t>අනේ! මාගේ පින්වතුන් වහන්සේ වැඩි සේක</w:t>
      </w:r>
      <w:r w:rsidRPr="00324409">
        <w:rPr>
          <w:rFonts w:ascii="UN-Abhaya" w:hAnsi="UN-Abhaya"/>
        </w:rPr>
        <w:t xml:space="preserve">, </w:t>
      </w:r>
      <w:r w:rsidRPr="00324409">
        <w:rPr>
          <w:rFonts w:ascii="UN-Abhaya" w:hAnsi="UN-Abhaya"/>
          <w:cs/>
        </w:rPr>
        <w:t xml:space="preserve">මම ඔබතුමන් වහන්සේ මෙහි වඩිති යි බලාපොරොත්තු වීමි” යි ගඳින් මලින් පුදා පසෙකට වී සිටියේ ය. </w:t>
      </w:r>
    </w:p>
    <w:p w14:paraId="20A2B53B" w14:textId="3B3B3AD7" w:rsidR="00DF48DC" w:rsidRDefault="00B94F83" w:rsidP="00DF48DC">
      <w:pPr>
        <w:spacing w:line="276" w:lineRule="auto"/>
        <w:rPr>
          <w:rFonts w:ascii="UN-Abhaya" w:hAnsi="UN-Abhaya"/>
        </w:rPr>
      </w:pPr>
      <w:r w:rsidRPr="00324409">
        <w:rPr>
          <w:rFonts w:ascii="UN-Abhaya" w:hAnsi="UN-Abhaya"/>
          <w:cs/>
        </w:rPr>
        <w:t xml:space="preserve">එවිට සෙසු </w:t>
      </w:r>
      <w:r w:rsidR="00721AE7">
        <w:rPr>
          <w:rFonts w:ascii="UN-Abhaya" w:hAnsi="UN-Abhaya"/>
          <w:cs/>
        </w:rPr>
        <w:t>භික්‍ෂූන්</w:t>
      </w:r>
      <w:r w:rsidRPr="00324409">
        <w:rPr>
          <w:rFonts w:ascii="UN-Abhaya" w:hAnsi="UN-Abhaya"/>
          <w:cs/>
        </w:rPr>
        <w:t xml:space="preserve"> වහන්සේලා </w:t>
      </w:r>
      <w:r w:rsidR="00E91311">
        <w:rPr>
          <w:rFonts w:ascii="UN-Abhaya" w:hAnsi="UN-Abhaya"/>
        </w:rPr>
        <w:t>“</w:t>
      </w:r>
      <w:r w:rsidRPr="00324409">
        <w:rPr>
          <w:rFonts w:ascii="UN-Abhaya" w:hAnsi="UN-Abhaya"/>
          <w:cs/>
        </w:rPr>
        <w:t>සක්දෙව් රජ</w:t>
      </w:r>
      <w:r w:rsidRPr="00324409">
        <w:rPr>
          <w:rFonts w:ascii="UN-Abhaya" w:hAnsi="UN-Abhaya"/>
        </w:rPr>
        <w:t xml:space="preserve">, </w:t>
      </w:r>
      <w:r w:rsidRPr="00324409">
        <w:rPr>
          <w:rFonts w:ascii="UN-Abhaya" w:hAnsi="UN-Abhaya"/>
          <w:cs/>
        </w:rPr>
        <w:t>වැඩ කරන්නේ දෙන්නේ පුදන්නේ මුණ බලා ය</w:t>
      </w:r>
      <w:r w:rsidRPr="00324409">
        <w:rPr>
          <w:rFonts w:ascii="UN-Abhaya" w:hAnsi="UN-Abhaya"/>
        </w:rPr>
        <w:t xml:space="preserve">, </w:t>
      </w:r>
      <w:r w:rsidRPr="00324409">
        <w:rPr>
          <w:rFonts w:ascii="UN-Abhaya" w:hAnsi="UN-Abhaya"/>
          <w:cs/>
        </w:rPr>
        <w:t>යහළුකමට ය</w:t>
      </w:r>
      <w:r w:rsidRPr="00324409">
        <w:rPr>
          <w:rFonts w:ascii="UN-Abhaya" w:hAnsi="UN-Abhaya"/>
        </w:rPr>
        <w:t xml:space="preserve">, </w:t>
      </w:r>
      <w:r w:rsidRPr="00324409">
        <w:rPr>
          <w:rFonts w:ascii="UN-Abhaya" w:hAnsi="UN-Abhaya"/>
          <w:cs/>
        </w:rPr>
        <w:t>මේ මහාගිනිකඳු සේ බබලන මහාශ්‍රාවකයන්ට මෙබඳු ගරු සැලකිලි නො කොට මහාකාත්‍යායන තෙරුන් දැක වහා ගොස් ගොස් ඇට ගෙණ අනේ! යහපත! පින්වතුන් වහන්සේ වැඩිය එක</w:t>
      </w:r>
      <w:r w:rsidRPr="00324409">
        <w:rPr>
          <w:rFonts w:ascii="UN-Abhaya" w:hAnsi="UN-Abhaya"/>
        </w:rPr>
        <w:t xml:space="preserve">, </w:t>
      </w:r>
      <w:r w:rsidRPr="00324409">
        <w:rPr>
          <w:rFonts w:ascii="UN-Abhaya" w:hAnsi="UN-Abhaya"/>
          <w:cs/>
        </w:rPr>
        <w:t>මම පින්වතුන් වහන්සේ වඩින තුරු මග බලා සිටියෙමි</w:t>
      </w:r>
      <w:r w:rsidRPr="00324409">
        <w:rPr>
          <w:rFonts w:ascii="UN-Abhaya" w:hAnsi="UN-Abhaya"/>
        </w:rPr>
        <w:t xml:space="preserve">, </w:t>
      </w:r>
      <w:r w:rsidRPr="00324409">
        <w:rPr>
          <w:rFonts w:ascii="UN-Abhaya" w:hAnsi="UN-Abhaya"/>
          <w:cs/>
        </w:rPr>
        <w:t>යි ඉදිරියට ගොස් දෙ අතින් පා මිරිකා පුදා වැඳ සිටියේ ය</w:t>
      </w:r>
      <w:r w:rsidRPr="00324409">
        <w:rPr>
          <w:rFonts w:ascii="UN-Abhaya" w:hAnsi="UN-Abhaya"/>
        </w:rPr>
        <w:t xml:space="preserve">, </w:t>
      </w:r>
      <w:r w:rsidRPr="00324409">
        <w:rPr>
          <w:rFonts w:ascii="UN-Abhaya" w:hAnsi="UN-Abhaya"/>
          <w:cs/>
        </w:rPr>
        <w:t>සක්දෙ</w:t>
      </w:r>
      <w:r w:rsidR="00DF3910">
        <w:rPr>
          <w:rFonts w:ascii="UN-Abhaya" w:hAnsi="UN-Abhaya" w:hint="cs"/>
          <w:cs/>
        </w:rPr>
        <w:t>ව්</w:t>
      </w:r>
      <w:r w:rsidRPr="00324409">
        <w:rPr>
          <w:rFonts w:ascii="UN-Abhaya" w:hAnsi="UN-Abhaya"/>
          <w:cs/>
        </w:rPr>
        <w:t>රජුගේ මේ ක්‍රියාව කොතරම් අයුතු දැ</w:t>
      </w:r>
      <w:r w:rsidR="00E91311">
        <w:rPr>
          <w:rFonts w:ascii="UN-Abhaya" w:hAnsi="UN-Abhaya"/>
        </w:rPr>
        <w:t>”</w:t>
      </w:r>
      <w:r w:rsidRPr="00324409">
        <w:rPr>
          <w:rFonts w:ascii="UN-Abhaya" w:hAnsi="UN-Abhaya"/>
        </w:rPr>
        <w:t xml:space="preserve"> </w:t>
      </w:r>
      <w:r w:rsidRPr="00324409">
        <w:rPr>
          <w:rFonts w:ascii="UN-Abhaya" w:hAnsi="UN-Abhaya"/>
          <w:cs/>
        </w:rPr>
        <w:t xml:space="preserve">යි කියන්නට වූහ. බුදුරජානන් වහන්සේ </w:t>
      </w:r>
      <w:r w:rsidR="00721AE7">
        <w:rPr>
          <w:rFonts w:ascii="UN-Abhaya" w:hAnsi="UN-Abhaya"/>
          <w:cs/>
        </w:rPr>
        <w:t>භික්‍ෂූන්</w:t>
      </w:r>
      <w:r w:rsidRPr="00324409">
        <w:rPr>
          <w:rFonts w:ascii="UN-Abhaya" w:hAnsi="UN-Abhaya"/>
          <w:cs/>
        </w:rPr>
        <w:t xml:space="preserve"> වහන්සේලාගේ මේ කතාව අසා </w:t>
      </w:r>
      <w:r w:rsidR="00E91311">
        <w:rPr>
          <w:rFonts w:ascii="UN-Abhaya" w:hAnsi="UN-Abhaya"/>
        </w:rPr>
        <w:t>“</w:t>
      </w:r>
      <w:r w:rsidR="001024B7">
        <w:rPr>
          <w:rFonts w:ascii="UN-Abhaya" w:hAnsi="UN-Abhaya"/>
          <w:cs/>
        </w:rPr>
        <w:t>මහණෙනි</w:t>
      </w:r>
      <w:r w:rsidRPr="00324409">
        <w:rPr>
          <w:rFonts w:ascii="UN-Abhaya" w:hAnsi="UN-Abhaya"/>
          <w:cs/>
        </w:rPr>
        <w:t>! තමුසේලාගේ අදහසත් කතාවත් වැරදි සහිත ය</w:t>
      </w:r>
      <w:r w:rsidRPr="00324409">
        <w:rPr>
          <w:rFonts w:ascii="UN-Abhaya" w:hAnsi="UN-Abhaya"/>
        </w:rPr>
        <w:t xml:space="preserve">, </w:t>
      </w:r>
      <w:r w:rsidRPr="00324409">
        <w:rPr>
          <w:rFonts w:ascii="UN-Abhaya" w:hAnsi="UN-Abhaya"/>
          <w:cs/>
        </w:rPr>
        <w:t>මහාකාත්‍යායන තැන වැනි හික්ම වූ ඉඳුරන් ඇති වැසූ ඇස් කන් නාස්</w:t>
      </w:r>
      <w:r w:rsidR="00DF3910">
        <w:rPr>
          <w:rFonts w:ascii="UN-Abhaya" w:hAnsi="UN-Abhaya" w:hint="cs"/>
          <w:cs/>
        </w:rPr>
        <w:t xml:space="preserve"> ඈ</w:t>
      </w:r>
      <w:r w:rsidRPr="00324409">
        <w:rPr>
          <w:rFonts w:ascii="UN-Abhaya" w:hAnsi="UN-Abhaya"/>
          <w:cs/>
        </w:rPr>
        <w:t xml:space="preserve"> දොරටු ඇති මහණහු දෙවියන්ට</w:t>
      </w:r>
      <w:r w:rsidRPr="00324409">
        <w:rPr>
          <w:rFonts w:ascii="UN-Abhaya" w:hAnsi="UN-Abhaya"/>
        </w:rPr>
        <w:t xml:space="preserve">, </w:t>
      </w:r>
      <w:r w:rsidRPr="00324409">
        <w:rPr>
          <w:rFonts w:ascii="UN-Abhaya" w:hAnsi="UN-Abhaya"/>
          <w:cs/>
        </w:rPr>
        <w:t>යකුන්ට</w:t>
      </w:r>
      <w:r w:rsidRPr="00324409">
        <w:rPr>
          <w:rFonts w:ascii="UN-Abhaya" w:hAnsi="UN-Abhaya"/>
        </w:rPr>
        <w:t xml:space="preserve">, </w:t>
      </w:r>
      <w:r w:rsidRPr="00324409">
        <w:rPr>
          <w:rFonts w:ascii="UN-Abhaya" w:hAnsi="UN-Abhaya"/>
          <w:cs/>
        </w:rPr>
        <w:t>රකුසන්ට</w:t>
      </w:r>
      <w:r w:rsidRPr="00324409">
        <w:rPr>
          <w:rFonts w:ascii="UN-Abhaya" w:hAnsi="UN-Abhaya"/>
        </w:rPr>
        <w:t xml:space="preserve">, </w:t>
      </w:r>
      <w:r w:rsidRPr="00324409">
        <w:rPr>
          <w:rFonts w:ascii="UN-Abhaya" w:hAnsi="UN-Abhaya"/>
          <w:cs/>
        </w:rPr>
        <w:t>මිනිසුන්ට</w:t>
      </w:r>
      <w:r w:rsidRPr="00324409">
        <w:rPr>
          <w:rFonts w:ascii="UN-Abhaya" w:hAnsi="UN-Abhaya"/>
        </w:rPr>
        <w:t xml:space="preserve">, </w:t>
      </w:r>
      <w:r w:rsidRPr="00324409">
        <w:rPr>
          <w:rFonts w:ascii="UN-Abhaya" w:hAnsi="UN-Abhaya"/>
          <w:cs/>
        </w:rPr>
        <w:t>යන හැම කෙනකුන්ට ප්‍රිය වෙති</w:t>
      </w:r>
      <w:r w:rsidR="00E91311">
        <w:rPr>
          <w:rFonts w:ascii="UN-Abhaya" w:hAnsi="UN-Abhaya"/>
        </w:rPr>
        <w:t>”</w:t>
      </w:r>
      <w:r w:rsidRPr="00324409">
        <w:rPr>
          <w:rFonts w:ascii="UN-Abhaya" w:hAnsi="UN-Abhaya"/>
        </w:rPr>
        <w:t xml:space="preserve"> </w:t>
      </w:r>
      <w:r w:rsidRPr="00324409">
        <w:rPr>
          <w:rFonts w:ascii="UN-Abhaya" w:hAnsi="UN-Abhaya"/>
          <w:cs/>
        </w:rPr>
        <w:t>යි වදාරා අනුස</w:t>
      </w:r>
      <w:r w:rsidR="003727B8">
        <w:rPr>
          <w:rFonts w:ascii="UN-Abhaya" w:hAnsi="UN-Abhaya"/>
          <w:cs/>
        </w:rPr>
        <w:t>න්‍ධි</w:t>
      </w:r>
      <w:r w:rsidRPr="00324409">
        <w:rPr>
          <w:rFonts w:ascii="UN-Abhaya" w:hAnsi="UN-Abhaya"/>
          <w:cs/>
        </w:rPr>
        <w:t xml:space="preserve"> ගළපා මේ ධ</w:t>
      </w:r>
      <w:r w:rsidR="00FB0612">
        <w:rPr>
          <w:rFonts w:ascii="UN-Abhaya" w:hAnsi="UN-Abhaya"/>
          <w:cs/>
        </w:rPr>
        <w:t>ර්‍ම</w:t>
      </w:r>
      <w:r w:rsidRPr="00324409">
        <w:rPr>
          <w:rFonts w:ascii="UN-Abhaya" w:hAnsi="UN-Abhaya"/>
          <w:cs/>
        </w:rPr>
        <w:t xml:space="preserve">දේශනාව කළ සේක: </w:t>
      </w:r>
    </w:p>
    <w:p w14:paraId="7DAA6E0F" w14:textId="77777777" w:rsidR="00DF48DC" w:rsidRPr="000E5B06" w:rsidRDefault="00B94F83" w:rsidP="000E5B06">
      <w:pPr>
        <w:pStyle w:val="Quote"/>
      </w:pPr>
      <w:r w:rsidRPr="000E5B06">
        <w:rPr>
          <w:cs/>
        </w:rPr>
        <w:t>යස්සි</w:t>
      </w:r>
      <w:r w:rsidR="00863404" w:rsidRPr="000E5B06">
        <w:rPr>
          <w:cs/>
        </w:rPr>
        <w:t>න්‍ද්‍රි</w:t>
      </w:r>
      <w:r w:rsidRPr="000E5B06">
        <w:rPr>
          <w:cs/>
        </w:rPr>
        <w:t>යානි සමථ</w:t>
      </w:r>
      <w:r w:rsidR="002C4045" w:rsidRPr="000E5B06">
        <w:rPr>
          <w:rFonts w:hint="cs"/>
          <w:cs/>
        </w:rPr>
        <w:t xml:space="preserve">ං </w:t>
      </w:r>
      <w:r w:rsidRPr="000E5B06">
        <w:rPr>
          <w:cs/>
        </w:rPr>
        <w:t>ගතානි</w:t>
      </w:r>
    </w:p>
    <w:p w14:paraId="3C44ADFD" w14:textId="77777777" w:rsidR="00DF48DC" w:rsidRPr="000E5B06" w:rsidRDefault="00B94F83" w:rsidP="000E5B06">
      <w:pPr>
        <w:pStyle w:val="Quote"/>
      </w:pPr>
      <w:r w:rsidRPr="000E5B06">
        <w:rPr>
          <w:cs/>
        </w:rPr>
        <w:t>අස්සා යථා සාරථිනා සුදන්තා</w:t>
      </w:r>
      <w:r w:rsidR="00E31818" w:rsidRPr="000E5B06">
        <w:rPr>
          <w:rFonts w:hint="cs"/>
          <w:cs/>
        </w:rPr>
        <w:t>,</w:t>
      </w:r>
    </w:p>
    <w:p w14:paraId="5D017938" w14:textId="77777777" w:rsidR="00DF48DC" w:rsidRPr="000E5B06" w:rsidRDefault="00B94F83" w:rsidP="000E5B06">
      <w:pPr>
        <w:pStyle w:val="Quote"/>
      </w:pPr>
      <w:r w:rsidRPr="000E5B06">
        <w:rPr>
          <w:cs/>
        </w:rPr>
        <w:t>පහී</w:t>
      </w:r>
      <w:r w:rsidR="002C4045" w:rsidRPr="000E5B06">
        <w:rPr>
          <w:rFonts w:hint="cs"/>
          <w:cs/>
        </w:rPr>
        <w:t>ණ</w:t>
      </w:r>
      <w:r w:rsidRPr="000E5B06">
        <w:rPr>
          <w:cs/>
        </w:rPr>
        <w:t>මානස්ස අනාසවස්ස</w:t>
      </w:r>
    </w:p>
    <w:p w14:paraId="68AAD2B2" w14:textId="245D5BBB" w:rsidR="00DF48DC" w:rsidRPr="000E5B06" w:rsidRDefault="00B94F83" w:rsidP="000E5B06">
      <w:pPr>
        <w:pStyle w:val="Quote"/>
      </w:pPr>
      <w:r w:rsidRPr="000E5B06">
        <w:rPr>
          <w:cs/>
        </w:rPr>
        <w:t xml:space="preserve">දෙවාපි </w:t>
      </w:r>
      <w:r w:rsidR="002C4045" w:rsidRPr="000E5B06">
        <w:rPr>
          <w:rFonts w:hint="cs"/>
          <w:cs/>
        </w:rPr>
        <w:t>ත</w:t>
      </w:r>
      <w:r w:rsidRPr="000E5B06">
        <w:rPr>
          <w:cs/>
        </w:rPr>
        <w:t>ස්ස</w:t>
      </w:r>
      <w:r w:rsidR="00014ECB">
        <w:rPr>
          <w:cs/>
        </w:rPr>
        <w:t xml:space="preserve"> </w:t>
      </w:r>
      <w:r w:rsidRPr="000E5B06">
        <w:rPr>
          <w:cs/>
        </w:rPr>
        <w:t>පිහයන්ති තාදිනොති</w:t>
      </w:r>
      <w:r w:rsidR="00E31818" w:rsidRPr="000E5B06">
        <w:rPr>
          <w:rFonts w:hint="cs"/>
          <w:cs/>
        </w:rPr>
        <w:t>.</w:t>
      </w:r>
    </w:p>
    <w:p w14:paraId="271E18E1" w14:textId="77777777" w:rsidR="00DF48DC" w:rsidRDefault="00B94F83" w:rsidP="002C4045">
      <w:pPr>
        <w:spacing w:line="276" w:lineRule="auto"/>
        <w:rPr>
          <w:rFonts w:ascii="UN-Abhaya" w:hAnsi="UN-Abhaya"/>
        </w:rPr>
      </w:pPr>
      <w:r w:rsidRPr="00324409">
        <w:rPr>
          <w:rFonts w:ascii="UN-Abhaya" w:hAnsi="UN-Abhaya"/>
          <w:cs/>
        </w:rPr>
        <w:lastRenderedPageBreak/>
        <w:t>රියැදුරු විසින් හික්ම වූ අසුන් සේ යමකුගේ ඉ</w:t>
      </w:r>
      <w:r w:rsidR="00863404">
        <w:rPr>
          <w:rFonts w:ascii="UN-Abhaya" w:hAnsi="UN-Abhaya"/>
          <w:cs/>
        </w:rPr>
        <w:t>න්‍ද්‍රි</w:t>
      </w:r>
      <w:r w:rsidRPr="00324409">
        <w:rPr>
          <w:rFonts w:ascii="UN-Abhaya" w:hAnsi="UN-Abhaya"/>
          <w:cs/>
        </w:rPr>
        <w:t>යයෝ දැමුනු බවට ගියෝ ද</w:t>
      </w:r>
      <w:r w:rsidRPr="00324409">
        <w:rPr>
          <w:rFonts w:ascii="UN-Abhaya" w:hAnsi="UN-Abhaya"/>
        </w:rPr>
        <w:t xml:space="preserve">, </w:t>
      </w:r>
      <w:r w:rsidRPr="00324409">
        <w:rPr>
          <w:rFonts w:ascii="UN-Abhaya" w:hAnsi="UN-Abhaya"/>
          <w:cs/>
        </w:rPr>
        <w:t xml:space="preserve">ප්‍රහීණ වූ මානය ඇති ආස්‍රව රහිත වූ තාදී වූ උන්වහන්සේ ගේ (දැක්ම) දෙවියෝ ද පතන්නාහ. </w:t>
      </w:r>
    </w:p>
    <w:p w14:paraId="1D970A20" w14:textId="77777777" w:rsidR="00DF48DC" w:rsidRDefault="00B94F83" w:rsidP="00DF48DC">
      <w:pPr>
        <w:spacing w:line="276" w:lineRule="auto"/>
        <w:rPr>
          <w:rFonts w:ascii="UN-Abhaya" w:hAnsi="UN-Abhaya"/>
        </w:rPr>
      </w:pPr>
      <w:r w:rsidRPr="00324409">
        <w:rPr>
          <w:rFonts w:ascii="UN-Abhaya" w:hAnsi="UN-Abhaya"/>
          <w:b/>
          <w:bCs/>
          <w:cs/>
        </w:rPr>
        <w:t>යස්සඉ</w:t>
      </w:r>
      <w:r w:rsidR="00863404">
        <w:rPr>
          <w:rFonts w:ascii="UN-Abhaya" w:hAnsi="UN-Abhaya"/>
          <w:b/>
          <w:bCs/>
          <w:cs/>
        </w:rPr>
        <w:t>න්‍ද්‍රි</w:t>
      </w:r>
      <w:r w:rsidRPr="00324409">
        <w:rPr>
          <w:rFonts w:ascii="UN-Abhaya" w:hAnsi="UN-Abhaya"/>
          <w:b/>
          <w:bCs/>
          <w:cs/>
        </w:rPr>
        <w:t>යානි සමථ</w:t>
      </w:r>
      <w:r w:rsidR="00E74844">
        <w:rPr>
          <w:rFonts w:ascii="UN-Abhaya" w:hAnsi="UN-Abhaya" w:hint="cs"/>
          <w:b/>
          <w:bCs/>
          <w:cs/>
        </w:rPr>
        <w:t>ං</w:t>
      </w:r>
      <w:r w:rsidRPr="00324409">
        <w:rPr>
          <w:rFonts w:ascii="UN-Abhaya" w:hAnsi="UN-Abhaya"/>
          <w:b/>
          <w:bCs/>
          <w:cs/>
        </w:rPr>
        <w:t>ගතානි</w:t>
      </w:r>
      <w:r w:rsidRPr="00324409">
        <w:rPr>
          <w:rFonts w:ascii="UN-Abhaya" w:hAnsi="UN-Abhaya"/>
          <w:cs/>
        </w:rPr>
        <w:t xml:space="preserve"> = යමක්හුගේ ඉ</w:t>
      </w:r>
      <w:r w:rsidR="00863404">
        <w:rPr>
          <w:rFonts w:ascii="UN-Abhaya" w:hAnsi="UN-Abhaya"/>
          <w:cs/>
        </w:rPr>
        <w:t>න්‍ද්‍රි</w:t>
      </w:r>
      <w:r w:rsidRPr="00324409">
        <w:rPr>
          <w:rFonts w:ascii="UN-Abhaya" w:hAnsi="UN-Abhaya"/>
          <w:cs/>
        </w:rPr>
        <w:t>යයෝ හික්මීමට ගියාහු (ද)</w:t>
      </w:r>
      <w:r w:rsidR="00DF48DC">
        <w:rPr>
          <w:rFonts w:ascii="UN-Abhaya" w:hAnsi="UN-Abhaya"/>
        </w:rPr>
        <w:t xml:space="preserve"> </w:t>
      </w:r>
    </w:p>
    <w:p w14:paraId="1D5E2A7F" w14:textId="28E2B339" w:rsidR="00DF48DC" w:rsidRDefault="001171DA" w:rsidP="00BE4BCD">
      <w:pPr>
        <w:spacing w:line="276" w:lineRule="auto"/>
        <w:rPr>
          <w:rFonts w:ascii="UN-Abhaya" w:hAnsi="UN-Abhaya"/>
        </w:rPr>
      </w:pPr>
      <w:r>
        <w:rPr>
          <w:rFonts w:ascii="UN-Abhaya" w:hAnsi="UN-Abhaya"/>
          <w:b/>
          <w:bCs/>
        </w:rPr>
        <w:t>‘</w:t>
      </w:r>
      <w:r w:rsidR="00B94F83" w:rsidRPr="00324409">
        <w:rPr>
          <w:rFonts w:ascii="UN-Abhaya" w:hAnsi="UN-Abhaya"/>
          <w:b/>
          <w:bCs/>
          <w:cs/>
        </w:rPr>
        <w:t>යස්ස</w:t>
      </w:r>
      <w:r w:rsidR="007E3E36">
        <w:rPr>
          <w:rFonts w:ascii="UN-Abhaya" w:hAnsi="UN-Abhaya"/>
          <w:b/>
          <w:bCs/>
        </w:rPr>
        <w:t>’</w:t>
      </w:r>
      <w:r w:rsidR="00B94F83" w:rsidRPr="00324409">
        <w:rPr>
          <w:rFonts w:ascii="UN-Abhaya" w:hAnsi="UN-Abhaya"/>
        </w:rPr>
        <w:t xml:space="preserve"> </w:t>
      </w:r>
      <w:r w:rsidR="00B94F83" w:rsidRPr="00324409">
        <w:rPr>
          <w:rFonts w:ascii="UN-Abhaya" w:hAnsi="UN-Abhaya"/>
          <w:cs/>
        </w:rPr>
        <w:t>යනු රහතුන් වහන්සේ සඳහා ය. ඉ</w:t>
      </w:r>
      <w:r w:rsidR="00863404">
        <w:rPr>
          <w:rFonts w:ascii="UN-Abhaya" w:hAnsi="UN-Abhaya"/>
          <w:cs/>
        </w:rPr>
        <w:t>න්‍ද්‍රි</w:t>
      </w:r>
      <w:r w:rsidR="00B94F83" w:rsidRPr="00324409">
        <w:rPr>
          <w:rFonts w:ascii="UN-Abhaya" w:hAnsi="UN-Abhaya"/>
          <w:cs/>
        </w:rPr>
        <w:t>ය නම් ඇස්</w:t>
      </w:r>
      <w:r w:rsidR="007E3E36">
        <w:rPr>
          <w:rFonts w:ascii="UN-Abhaya" w:hAnsi="UN-Abhaya" w:hint="cs"/>
          <w:cs/>
        </w:rPr>
        <w:t xml:space="preserve"> -</w:t>
      </w:r>
      <w:r w:rsidR="00B94F83" w:rsidRPr="00324409">
        <w:rPr>
          <w:rFonts w:ascii="UN-Abhaya" w:hAnsi="UN-Abhaya"/>
          <w:cs/>
        </w:rPr>
        <w:t xml:space="preserve"> කන් - නාස් ආදි තැ</w:t>
      </w:r>
      <w:r w:rsidR="007E3E36">
        <w:rPr>
          <w:rFonts w:ascii="UN-Abhaya" w:hAnsi="UN-Abhaya" w:hint="cs"/>
          <w:cs/>
        </w:rPr>
        <w:t>න්</w:t>
      </w:r>
      <w:r w:rsidR="00B94F83" w:rsidRPr="00324409">
        <w:rPr>
          <w:rFonts w:ascii="UN-Abhaya" w:hAnsi="UN-Abhaya"/>
          <w:cs/>
        </w:rPr>
        <w:t>ය.</w:t>
      </w:r>
      <w:r w:rsidR="003B0E8F">
        <w:rPr>
          <w:rStyle w:val="FootnoteReference"/>
          <w:rFonts w:ascii="UN-Abhaya" w:hAnsi="UN-Abhaya"/>
          <w:cs/>
        </w:rPr>
        <w:footnoteReference w:id="2"/>
      </w:r>
      <w:r w:rsidR="009B6A29">
        <w:rPr>
          <w:rFonts w:ascii="UN-Abhaya" w:hAnsi="UN-Abhaya" w:hint="cs"/>
          <w:cs/>
        </w:rPr>
        <w:t xml:space="preserve"> </w:t>
      </w:r>
      <w:r>
        <w:rPr>
          <w:rFonts w:ascii="UN-Abhaya" w:hAnsi="UN-Abhaya"/>
        </w:rPr>
        <w:t>‘</w:t>
      </w:r>
      <w:r w:rsidR="00B94F83" w:rsidRPr="00324409">
        <w:rPr>
          <w:rFonts w:ascii="UN-Abhaya" w:hAnsi="UN-Abhaya"/>
          <w:b/>
          <w:bCs/>
          <w:cs/>
        </w:rPr>
        <w:t>සමථං ගතානි</w:t>
      </w:r>
      <w:r>
        <w:rPr>
          <w:rFonts w:ascii="UN-Abhaya" w:hAnsi="UN-Abhaya"/>
          <w:b/>
          <w:bCs/>
        </w:rPr>
        <w:t>’</w:t>
      </w:r>
      <w:r w:rsidR="00B94F83" w:rsidRPr="00324409">
        <w:rPr>
          <w:rFonts w:ascii="UN-Abhaya" w:hAnsi="UN-Abhaya"/>
        </w:rPr>
        <w:t xml:space="preserve"> </w:t>
      </w:r>
      <w:r w:rsidR="00B94F83" w:rsidRPr="00324409">
        <w:rPr>
          <w:rFonts w:ascii="UN-Abhaya" w:hAnsi="UN-Abhaya"/>
          <w:cs/>
        </w:rPr>
        <w:t>යන මෙයින් ඒ ඉ</w:t>
      </w:r>
      <w:r w:rsidR="00863404">
        <w:rPr>
          <w:rFonts w:ascii="UN-Abhaya" w:hAnsi="UN-Abhaya"/>
          <w:cs/>
        </w:rPr>
        <w:t>න්‍ද්‍රි</w:t>
      </w:r>
      <w:r w:rsidR="00B94F83" w:rsidRPr="00324409">
        <w:rPr>
          <w:rFonts w:ascii="UN-Abhaya" w:hAnsi="UN-Abhaya"/>
          <w:cs/>
        </w:rPr>
        <w:t>යයන්ගේ සන්සිඳීම</w:t>
      </w:r>
      <w:r w:rsidR="00B94F83" w:rsidRPr="00324409">
        <w:rPr>
          <w:rFonts w:ascii="UN-Abhaya" w:hAnsi="UN-Abhaya"/>
        </w:rPr>
        <w:t xml:space="preserve">, </w:t>
      </w:r>
      <w:r w:rsidR="00B94F83" w:rsidRPr="00324409">
        <w:rPr>
          <w:rFonts w:ascii="UN-Abhaya" w:hAnsi="UN-Abhaya"/>
          <w:cs/>
        </w:rPr>
        <w:t>හික්මීම කියවේ</w:t>
      </w:r>
      <w:r w:rsidR="00D14DA6">
        <w:rPr>
          <w:rFonts w:ascii="UN-Abhaya" w:hAnsi="UN-Abhaya" w:hint="cs"/>
          <w:cs/>
        </w:rPr>
        <w:t>.</w:t>
      </w:r>
      <w:r w:rsidR="00B94F83" w:rsidRPr="00324409">
        <w:rPr>
          <w:rFonts w:ascii="UN-Abhaya" w:hAnsi="UN-Abhaya"/>
        </w:rPr>
        <w:t xml:space="preserve"> </w:t>
      </w:r>
      <w:r w:rsidR="00B94F83" w:rsidRPr="00324409">
        <w:rPr>
          <w:rFonts w:ascii="UN-Abhaya" w:hAnsi="UN-Abhaya"/>
          <w:cs/>
        </w:rPr>
        <w:t>රූප-ශබ්දාදී අරමුණු වල</w:t>
      </w:r>
      <w:r w:rsidR="00B94F83" w:rsidRPr="00324409">
        <w:rPr>
          <w:rFonts w:ascii="UN-Abhaya" w:hAnsi="UN-Abhaya"/>
        </w:rPr>
        <w:t xml:space="preserve">, </w:t>
      </w:r>
      <w:r w:rsidR="00B94F83" w:rsidRPr="00324409">
        <w:rPr>
          <w:rFonts w:ascii="UN-Abhaya" w:hAnsi="UN-Abhaya"/>
          <w:cs/>
        </w:rPr>
        <w:t>ඉෂ්ටානිෂ්ටභාවයෙන් සිතෙහි පහළ වන රාගද්ව</w:t>
      </w:r>
      <w:r w:rsidR="00871EC0">
        <w:rPr>
          <w:rFonts w:ascii="UN-Abhaya" w:hAnsi="UN-Abhaya" w:hint="cs"/>
          <w:cs/>
        </w:rPr>
        <w:t>ේ</w:t>
      </w:r>
      <w:r w:rsidR="00B94F83" w:rsidRPr="00324409">
        <w:rPr>
          <w:rFonts w:ascii="UN-Abhaya" w:hAnsi="UN-Abhaya"/>
          <w:cs/>
        </w:rPr>
        <w:t>ෂාද</w:t>
      </w:r>
      <w:r w:rsidR="00D14DA6">
        <w:rPr>
          <w:rFonts w:ascii="UN-Abhaya" w:hAnsi="UN-Abhaya" w:hint="cs"/>
          <w:cs/>
        </w:rPr>
        <w:t>ී</w:t>
      </w:r>
      <w:r w:rsidR="00B94F83" w:rsidRPr="00324409">
        <w:rPr>
          <w:rFonts w:ascii="UN-Abhaya" w:hAnsi="UN-Abhaya"/>
          <w:cs/>
        </w:rPr>
        <w:t>නට ඉපදීමට ඉඩ නො ලැබෙන පරිදි ච</w:t>
      </w:r>
      <w:r w:rsidR="00E47F80">
        <w:rPr>
          <w:rFonts w:ascii="UN-Abhaya" w:hAnsi="UN-Abhaya"/>
          <w:cs/>
        </w:rPr>
        <w:t>ක්‍ෂු</w:t>
      </w:r>
      <w:r w:rsidR="00B94F83" w:rsidRPr="00324409">
        <w:rPr>
          <w:rFonts w:ascii="UN-Abhaya" w:hAnsi="UN-Abhaya"/>
          <w:cs/>
        </w:rPr>
        <w:t>රාදි ඉ</w:t>
      </w:r>
      <w:r w:rsidR="00863404">
        <w:rPr>
          <w:rFonts w:ascii="UN-Abhaya" w:hAnsi="UN-Abhaya"/>
          <w:cs/>
        </w:rPr>
        <w:t>න්‍ද්‍රි</w:t>
      </w:r>
      <w:r w:rsidR="00B94F83" w:rsidRPr="00324409">
        <w:rPr>
          <w:rFonts w:ascii="UN-Abhaya" w:hAnsi="UN-Abhaya"/>
          <w:cs/>
        </w:rPr>
        <w:t xml:space="preserve">යයන්ගේ සංවරය </w:t>
      </w:r>
      <w:r>
        <w:rPr>
          <w:rFonts w:ascii="UN-Abhaya" w:hAnsi="UN-Abhaya"/>
        </w:rPr>
        <w:t>‘</w:t>
      </w:r>
      <w:r w:rsidR="00B94F83" w:rsidRPr="00324409">
        <w:rPr>
          <w:rFonts w:ascii="UN-Abhaya" w:hAnsi="UN-Abhaya"/>
          <w:b/>
          <w:bCs/>
          <w:cs/>
        </w:rPr>
        <w:t>ඉ</w:t>
      </w:r>
      <w:r w:rsidR="00863404">
        <w:rPr>
          <w:rFonts w:ascii="UN-Abhaya" w:hAnsi="UN-Abhaya"/>
          <w:b/>
          <w:bCs/>
          <w:cs/>
        </w:rPr>
        <w:t>න්‍ද්‍රි</w:t>
      </w:r>
      <w:r w:rsidR="00B94F83" w:rsidRPr="00324409">
        <w:rPr>
          <w:rFonts w:ascii="UN-Abhaya" w:hAnsi="UN-Abhaya"/>
          <w:b/>
          <w:bCs/>
          <w:cs/>
        </w:rPr>
        <w:t>යසමථ</w:t>
      </w:r>
      <w:r w:rsidR="00871EC0">
        <w:rPr>
          <w:rFonts w:ascii="UN-Abhaya" w:hAnsi="UN-Abhaya"/>
          <w:b/>
          <w:bCs/>
        </w:rPr>
        <w:t>’</w:t>
      </w:r>
      <w:r w:rsidR="00B94F83" w:rsidRPr="00324409">
        <w:rPr>
          <w:rFonts w:ascii="UN-Abhaya" w:hAnsi="UN-Abhaya"/>
        </w:rPr>
        <w:t xml:space="preserve"> </w:t>
      </w:r>
      <w:r w:rsidR="00B94F83" w:rsidRPr="00324409">
        <w:rPr>
          <w:rFonts w:ascii="UN-Abhaya" w:hAnsi="UN-Abhaya"/>
          <w:cs/>
        </w:rPr>
        <w:t>නමි. හික්ම වූ ඉඳුරන් ඇති රහතුන් වහන්සේ ඉෂ්ට වූත් අනිෂ්ට වූත් කිසි අරමුණ</w:t>
      </w:r>
      <w:r w:rsidR="00871EC0">
        <w:rPr>
          <w:rFonts w:ascii="UN-Abhaya" w:hAnsi="UN-Abhaya" w:hint="cs"/>
          <w:cs/>
        </w:rPr>
        <w:t>ෙ</w:t>
      </w:r>
      <w:r w:rsidR="00B94F83" w:rsidRPr="00324409">
        <w:rPr>
          <w:rFonts w:ascii="UN-Abhaya" w:hAnsi="UN-Abhaya"/>
          <w:cs/>
        </w:rPr>
        <w:t>ක රාගය වත් ද්ව</w:t>
      </w:r>
      <w:r w:rsidR="00871EC0">
        <w:rPr>
          <w:rFonts w:ascii="UN-Abhaya" w:hAnsi="UN-Abhaya" w:hint="cs"/>
          <w:cs/>
        </w:rPr>
        <w:t>ේ</w:t>
      </w:r>
      <w:r w:rsidR="00B94F83" w:rsidRPr="00324409">
        <w:rPr>
          <w:rFonts w:ascii="UN-Abhaya" w:hAnsi="UN-Abhaya"/>
          <w:cs/>
        </w:rPr>
        <w:t>ෂය වත් නො උපදවන සේක. හැම තැන එක හැටියෙන් පවත්නා සේක. නො හික්මුනු ඉඳුරන් ඇත්තහුටමය ඉටු අනිටු අරමුණු වල රාග ද්ව</w:t>
      </w:r>
      <w:r w:rsidR="00871EC0">
        <w:rPr>
          <w:rFonts w:ascii="UN-Abhaya" w:hAnsi="UN-Abhaya" w:hint="cs"/>
          <w:cs/>
        </w:rPr>
        <w:t>ේ</w:t>
      </w:r>
      <w:r w:rsidR="00B94F83" w:rsidRPr="00324409">
        <w:rPr>
          <w:rFonts w:ascii="UN-Abhaya" w:hAnsi="UN-Abhaya"/>
          <w:cs/>
        </w:rPr>
        <w:t xml:space="preserve">ෂ පහළ වනුයේ. </w:t>
      </w:r>
    </w:p>
    <w:p w14:paraId="71B2117C" w14:textId="77777777" w:rsidR="00DF48DC" w:rsidRDefault="00B94F83" w:rsidP="00DF48DC">
      <w:pPr>
        <w:spacing w:line="276" w:lineRule="auto"/>
        <w:rPr>
          <w:rFonts w:ascii="UN-Abhaya" w:hAnsi="UN-Abhaya"/>
        </w:rPr>
      </w:pPr>
      <w:r w:rsidRPr="00324409">
        <w:rPr>
          <w:rFonts w:ascii="UN-Abhaya" w:hAnsi="UN-Abhaya"/>
          <w:b/>
          <w:bCs/>
          <w:cs/>
        </w:rPr>
        <w:t>අස්සා යථා සාර</w:t>
      </w:r>
      <w:r w:rsidR="00677CC4">
        <w:rPr>
          <w:rFonts w:ascii="UN-Abhaya" w:hAnsi="UN-Abhaya" w:hint="cs"/>
          <w:b/>
          <w:bCs/>
          <w:cs/>
        </w:rPr>
        <w:t>ථි</w:t>
      </w:r>
      <w:r w:rsidRPr="00324409">
        <w:rPr>
          <w:rFonts w:ascii="UN-Abhaya" w:hAnsi="UN-Abhaya"/>
          <w:b/>
          <w:bCs/>
          <w:cs/>
        </w:rPr>
        <w:t>නා සුදන්තා</w:t>
      </w:r>
      <w:r w:rsidRPr="00324409">
        <w:rPr>
          <w:rFonts w:ascii="UN-Abhaya" w:hAnsi="UN-Abhaya"/>
          <w:cs/>
        </w:rPr>
        <w:t xml:space="preserve"> = රියැදුරු විසින් මනා කොට දැමූ අසුන් සේ. </w:t>
      </w:r>
    </w:p>
    <w:p w14:paraId="0DF75C89" w14:textId="77777777" w:rsidR="00DF48DC" w:rsidRDefault="00B94F83" w:rsidP="00FF0784">
      <w:pPr>
        <w:spacing w:line="276" w:lineRule="auto"/>
        <w:rPr>
          <w:rFonts w:ascii="UN-Abhaya" w:hAnsi="UN-Abhaya"/>
        </w:rPr>
      </w:pPr>
      <w:r w:rsidRPr="00324409">
        <w:rPr>
          <w:rFonts w:ascii="UN-Abhaya" w:hAnsi="UN-Abhaya"/>
          <w:cs/>
        </w:rPr>
        <w:t>මැනැවින් දැම</w:t>
      </w:r>
      <w:r w:rsidR="00677CC4">
        <w:rPr>
          <w:rFonts w:ascii="UN-Abhaya" w:hAnsi="UN-Abhaya" w:hint="cs"/>
          <w:cs/>
        </w:rPr>
        <w:t>ූ</w:t>
      </w:r>
      <w:r w:rsidRPr="00324409">
        <w:rPr>
          <w:rFonts w:ascii="UN-Abhaya" w:hAnsi="UN-Abhaya"/>
          <w:cs/>
        </w:rPr>
        <w:t xml:space="preserve"> භික්ම ව</w:t>
      </w:r>
      <w:r w:rsidR="00677CC4">
        <w:rPr>
          <w:rFonts w:ascii="UN-Abhaya" w:hAnsi="UN-Abhaya" w:hint="cs"/>
          <w:cs/>
        </w:rPr>
        <w:t>ූ</w:t>
      </w:r>
      <w:r w:rsidRPr="00324409">
        <w:rPr>
          <w:rFonts w:ascii="UN-Abhaya" w:hAnsi="UN-Abhaya"/>
          <w:cs/>
        </w:rPr>
        <w:t xml:space="preserve"> අශ්වයෝ ම වැඩෙහි යෙදීමට සුදුසු වෙති. එහෙයින් රියැදුරන් විසින් වැඩෙහි යොදන්නට කලින් අශ්වයෝ තළා පෙළා නිසි සේ හික්මවනු ලබති. එය කළයුත්තේ ද</w:t>
      </w:r>
      <w:r w:rsidR="00DB5973">
        <w:rPr>
          <w:rFonts w:ascii="UN-Abhaya" w:hAnsi="UN-Abhaya"/>
          <w:cs/>
        </w:rPr>
        <w:t>ක්‍ෂ</w:t>
      </w:r>
      <w:r w:rsidRPr="00324409">
        <w:rPr>
          <w:rFonts w:ascii="UN-Abhaya" w:hAnsi="UN-Abhaya"/>
          <w:cs/>
        </w:rPr>
        <w:t xml:space="preserve"> රථාචා</w:t>
      </w:r>
      <w:r w:rsidR="00501FB4">
        <w:rPr>
          <w:rFonts w:ascii="UN-Abhaya" w:hAnsi="UN-Abhaya"/>
          <w:cs/>
        </w:rPr>
        <w:t>ර්‍ය්‍යය</w:t>
      </w:r>
      <w:r w:rsidRPr="00324409">
        <w:rPr>
          <w:rFonts w:ascii="UN-Abhaya" w:hAnsi="UN-Abhaya"/>
          <w:cs/>
        </w:rPr>
        <w:t>න් විසින් ය. නො හික්මු</w:t>
      </w:r>
      <w:r w:rsidR="00450383">
        <w:rPr>
          <w:rFonts w:ascii="UN-Abhaya" w:hAnsi="UN-Abhaya" w:hint="cs"/>
          <w:cs/>
        </w:rPr>
        <w:t>නු</w:t>
      </w:r>
      <w:r w:rsidRPr="00324409">
        <w:rPr>
          <w:rFonts w:ascii="UN-Abhaya" w:hAnsi="UN-Abhaya"/>
          <w:cs/>
        </w:rPr>
        <w:t xml:space="preserve"> අසකු රියෙහි යෙදුයේ නම්</w:t>
      </w:r>
      <w:r w:rsidRPr="00324409">
        <w:rPr>
          <w:rFonts w:ascii="UN-Abhaya" w:hAnsi="UN-Abhaya"/>
        </w:rPr>
        <w:t xml:space="preserve">, </w:t>
      </w:r>
      <w:r w:rsidRPr="00324409">
        <w:rPr>
          <w:rFonts w:ascii="UN-Abhaya" w:hAnsi="UN-Abhaya"/>
          <w:cs/>
        </w:rPr>
        <w:t>එයින් වනුයේ මරණය හෝ එතරම් දුක</w:t>
      </w:r>
      <w:r w:rsidR="00450383">
        <w:rPr>
          <w:rFonts w:ascii="UN-Abhaya" w:hAnsi="UN-Abhaya" w:hint="cs"/>
          <w:cs/>
        </w:rPr>
        <w:t>ෙ</w:t>
      </w:r>
      <w:r w:rsidRPr="00324409">
        <w:rPr>
          <w:rFonts w:ascii="UN-Abhaya" w:hAnsi="UN-Abhaya"/>
          <w:cs/>
        </w:rPr>
        <w:t>ක. එමෙන් නො හික්මුනු ඉඳුරන් ඇත්තේ</w:t>
      </w:r>
      <w:r w:rsidRPr="00324409">
        <w:rPr>
          <w:rFonts w:ascii="UN-Abhaya" w:hAnsi="UN-Abhaya"/>
        </w:rPr>
        <w:t xml:space="preserve">, </w:t>
      </w:r>
      <w:r w:rsidRPr="00324409">
        <w:rPr>
          <w:rFonts w:ascii="UN-Abhaya" w:hAnsi="UN-Abhaya"/>
          <w:cs/>
        </w:rPr>
        <w:t>නො හික්මුනු ඉඳුරන් නිසා එයට වැඩිතරම් වූ බලගතු දුක්වලට පැමිණෙන්නේ ය. ඒ දුකට පත්වීම එක් අත්බවෙක පමණක් වන්නේ නො වේ. සසර උපදින හැම අත්බවෙක ඒ වන්නේ ය. ඉඳුරන් හි</w:t>
      </w:r>
      <w:r w:rsidR="005B1875">
        <w:rPr>
          <w:rFonts w:ascii="UN-Abhaya" w:hAnsi="UN-Abhaya" w:hint="cs"/>
          <w:cs/>
        </w:rPr>
        <w:t>ක්</w:t>
      </w:r>
      <w:r w:rsidRPr="00324409">
        <w:rPr>
          <w:rFonts w:ascii="UN-Abhaya" w:hAnsi="UN-Abhaya"/>
          <w:cs/>
        </w:rPr>
        <w:t>මවන තුරු ම වන්නේ ය. එහෙයින් මේ වග දත් නුවණැත්තෝ සිය ඉඳුරන්</w:t>
      </w:r>
      <w:r w:rsidRPr="00324409">
        <w:rPr>
          <w:rFonts w:ascii="UN-Abhaya" w:hAnsi="UN-Abhaya"/>
        </w:rPr>
        <w:t xml:space="preserve">, </w:t>
      </w:r>
      <w:r w:rsidRPr="00324409">
        <w:rPr>
          <w:rFonts w:ascii="UN-Abhaya" w:hAnsi="UN-Abhaya"/>
          <w:cs/>
        </w:rPr>
        <w:t>තමන් පිළිබඳ ඇස්-කන්-නාස් ආදිය</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ය ලෙසින් හික්මවති. දමනය කරති. එසේ ධ</w:t>
      </w:r>
      <w:r w:rsidR="00FB0612">
        <w:rPr>
          <w:rFonts w:ascii="UN-Abhaya" w:hAnsi="UN-Abhaya"/>
          <w:cs/>
        </w:rPr>
        <w:t>ර්‍ම</w:t>
      </w:r>
      <w:r w:rsidRPr="00324409">
        <w:rPr>
          <w:rFonts w:ascii="UN-Abhaya" w:hAnsi="UN-Abhaya"/>
          <w:cs/>
        </w:rPr>
        <w:t>ය ලෙසින් හොදට හික්මුනු ඉඳුරන් ඇත්තෝ ම ය</w:t>
      </w:r>
      <w:r w:rsidRPr="00324409">
        <w:rPr>
          <w:rFonts w:ascii="UN-Abhaya" w:hAnsi="UN-Abhaya"/>
        </w:rPr>
        <w:t xml:space="preserve">, </w:t>
      </w:r>
      <w:r w:rsidRPr="00324409">
        <w:rPr>
          <w:rFonts w:ascii="UN-Abhaya" w:hAnsi="UN-Abhaya"/>
          <w:cs/>
        </w:rPr>
        <w:t xml:space="preserve">දෙව් මිනිස් බඹ යක් රකුස් ආදී හැම කෙනෙකුන්ගේ ම වැඳුම් පිදුම් පැහැදුම් වලට පාත්‍ර වන්නෝ. ඔවුන්ගේ සිත් ගන්නෝ. </w:t>
      </w:r>
    </w:p>
    <w:p w14:paraId="2D3ACDB0" w14:textId="2D805C3F" w:rsidR="00DF48DC" w:rsidRDefault="00B94F83" w:rsidP="00FF0784">
      <w:pPr>
        <w:spacing w:line="276" w:lineRule="auto"/>
        <w:rPr>
          <w:rFonts w:ascii="UN-Abhaya" w:hAnsi="UN-Abhaya"/>
        </w:rPr>
      </w:pPr>
      <w:r w:rsidRPr="00324409">
        <w:rPr>
          <w:rFonts w:ascii="UN-Abhaya" w:hAnsi="UN-Abhaya"/>
          <w:b/>
          <w:bCs/>
          <w:cs/>
        </w:rPr>
        <w:t>ප</w:t>
      </w:r>
      <w:r w:rsidR="005B1875">
        <w:rPr>
          <w:rFonts w:ascii="UN-Abhaya" w:hAnsi="UN-Abhaya" w:hint="cs"/>
          <w:b/>
          <w:bCs/>
          <w:cs/>
        </w:rPr>
        <w:t>හී</w:t>
      </w:r>
      <w:r w:rsidRPr="00324409">
        <w:rPr>
          <w:rFonts w:ascii="UN-Abhaya" w:hAnsi="UN-Abhaya"/>
          <w:b/>
          <w:bCs/>
          <w:cs/>
        </w:rPr>
        <w:t>ණමානස්ස</w:t>
      </w:r>
      <w:r w:rsidRPr="00324409">
        <w:rPr>
          <w:rFonts w:ascii="UN-Abhaya" w:hAnsi="UN-Abhaya"/>
          <w:cs/>
        </w:rPr>
        <w:t xml:space="preserve"> = පැහ</w:t>
      </w:r>
      <w:r w:rsidR="005B1875">
        <w:rPr>
          <w:rFonts w:ascii="UN-Abhaya" w:hAnsi="UN-Abhaya" w:hint="cs"/>
          <w:cs/>
        </w:rPr>
        <w:t>ූ</w:t>
      </w:r>
      <w:r w:rsidRPr="00324409">
        <w:rPr>
          <w:rFonts w:ascii="UN-Abhaya" w:hAnsi="UN-Abhaya"/>
          <w:cs/>
        </w:rPr>
        <w:t xml:space="preserve"> මන් ඇති</w:t>
      </w:r>
      <w:r w:rsidR="003B0E8F">
        <w:rPr>
          <w:rStyle w:val="FootnoteReference"/>
          <w:rFonts w:ascii="UN-Abhaya" w:hAnsi="UN-Abhaya"/>
          <w:cs/>
        </w:rPr>
        <w:footnoteReference w:id="3"/>
      </w:r>
    </w:p>
    <w:p w14:paraId="2FE313CB" w14:textId="21974F81" w:rsidR="00DF48DC" w:rsidRDefault="00B94F83" w:rsidP="00FF0784">
      <w:pPr>
        <w:spacing w:line="276" w:lineRule="auto"/>
        <w:rPr>
          <w:rFonts w:ascii="UN-Abhaya" w:hAnsi="UN-Abhaya"/>
        </w:rPr>
      </w:pPr>
      <w:r w:rsidRPr="00324409">
        <w:rPr>
          <w:rFonts w:ascii="UN-Abhaya" w:hAnsi="UN-Abhaya"/>
          <w:b/>
          <w:bCs/>
          <w:cs/>
        </w:rPr>
        <w:t>අනාසවස්ස</w:t>
      </w:r>
      <w:r w:rsidRPr="00324409">
        <w:rPr>
          <w:rFonts w:ascii="UN-Abhaya" w:hAnsi="UN-Abhaya"/>
          <w:cs/>
        </w:rPr>
        <w:t xml:space="preserve"> = ආස්‍රව රහිත වූ</w:t>
      </w:r>
      <w:r w:rsidR="003B0E8F">
        <w:rPr>
          <w:rStyle w:val="FootnoteReference"/>
          <w:rFonts w:ascii="UN-Abhaya" w:hAnsi="UN-Abhaya"/>
          <w:cs/>
        </w:rPr>
        <w:footnoteReference w:id="4"/>
      </w:r>
    </w:p>
    <w:p w14:paraId="26DD63F5" w14:textId="17B5150A" w:rsidR="00DF48DC" w:rsidRDefault="00B94F83" w:rsidP="00DF48DC">
      <w:pPr>
        <w:spacing w:line="276" w:lineRule="auto"/>
        <w:rPr>
          <w:rFonts w:ascii="UN-Abhaya" w:hAnsi="UN-Abhaya"/>
        </w:rPr>
      </w:pPr>
      <w:r w:rsidRPr="00324409">
        <w:rPr>
          <w:rFonts w:ascii="UN-Abhaya" w:hAnsi="UN-Abhaya"/>
          <w:b/>
          <w:bCs/>
          <w:cs/>
        </w:rPr>
        <w:t>දෙවා අපි</w:t>
      </w:r>
      <w:r w:rsidRPr="00324409">
        <w:rPr>
          <w:rFonts w:ascii="UN-Abhaya" w:hAnsi="UN-Abhaya"/>
          <w:cs/>
        </w:rPr>
        <w:t xml:space="preserve"> = දෙවියෝ ද</w:t>
      </w:r>
      <w:r w:rsidR="003B0E8F">
        <w:rPr>
          <w:rStyle w:val="FootnoteReference"/>
          <w:rFonts w:ascii="UN-Abhaya" w:hAnsi="UN-Abhaya"/>
          <w:cs/>
        </w:rPr>
        <w:footnoteReference w:id="5"/>
      </w:r>
    </w:p>
    <w:p w14:paraId="2129CCF9" w14:textId="631E32B6" w:rsidR="00DF48DC" w:rsidRDefault="00B94F83" w:rsidP="000020A9">
      <w:pPr>
        <w:spacing w:line="276" w:lineRule="auto"/>
        <w:rPr>
          <w:rFonts w:ascii="UN-Abhaya" w:hAnsi="UN-Abhaya"/>
        </w:rPr>
      </w:pPr>
      <w:r w:rsidRPr="00324409">
        <w:rPr>
          <w:rFonts w:ascii="UN-Abhaya" w:hAnsi="UN-Abhaya"/>
          <w:cs/>
        </w:rPr>
        <w:t xml:space="preserve">මෙහි </w:t>
      </w:r>
      <w:r w:rsidRPr="00324409">
        <w:rPr>
          <w:rFonts w:ascii="UN-Abhaya" w:hAnsi="UN-Abhaya"/>
          <w:b/>
          <w:bCs/>
          <w:cs/>
        </w:rPr>
        <w:t>අපි</w:t>
      </w:r>
      <w:r w:rsidR="000020A9">
        <w:rPr>
          <w:rFonts w:ascii="UN-Abhaya" w:hAnsi="UN-Abhaya"/>
          <w:b/>
          <w:bCs/>
        </w:rPr>
        <w:t>’</w:t>
      </w:r>
      <w:r w:rsidRPr="00324409">
        <w:rPr>
          <w:rFonts w:ascii="UN-Abhaya" w:hAnsi="UN-Abhaya"/>
        </w:rPr>
        <w:t xml:space="preserve"> </w:t>
      </w:r>
      <w:r w:rsidRPr="00324409">
        <w:rPr>
          <w:rFonts w:ascii="UN-Abhaya" w:hAnsi="UN-Abhaya"/>
          <w:cs/>
        </w:rPr>
        <w:t>ශබ්දය විසින්</w:t>
      </w:r>
      <w:r w:rsidR="00014ECB">
        <w:rPr>
          <w:rFonts w:ascii="UN-Abhaya" w:hAnsi="UN-Abhaya"/>
          <w:cs/>
        </w:rPr>
        <w:t xml:space="preserve"> </w:t>
      </w:r>
      <w:r w:rsidRPr="00324409">
        <w:rPr>
          <w:rFonts w:ascii="UN-Abhaya" w:hAnsi="UN-Abhaya"/>
          <w:cs/>
        </w:rPr>
        <w:t>බ්‍රහ්ම මනුෂ්‍ය ය</w:t>
      </w:r>
      <w:r w:rsidR="00DB5973">
        <w:rPr>
          <w:rFonts w:ascii="UN-Abhaya" w:hAnsi="UN-Abhaya"/>
          <w:cs/>
        </w:rPr>
        <w:t>ක්‍ෂ</w:t>
      </w:r>
      <w:r w:rsidRPr="00324409">
        <w:rPr>
          <w:rFonts w:ascii="UN-Abhaya" w:hAnsi="UN-Abhaya"/>
          <w:cs/>
        </w:rPr>
        <w:t xml:space="preserve"> රා</w:t>
      </w:r>
      <w:r w:rsidR="00DB5973">
        <w:rPr>
          <w:rFonts w:ascii="UN-Abhaya" w:hAnsi="UN-Abhaya"/>
          <w:cs/>
        </w:rPr>
        <w:t>ක්‍ෂ</w:t>
      </w:r>
      <w:r w:rsidRPr="00324409">
        <w:rPr>
          <w:rFonts w:ascii="UN-Abhaya" w:hAnsi="UN-Abhaya"/>
          <w:cs/>
        </w:rPr>
        <w:t xml:space="preserve">සාදී අන්‍ය </w:t>
      </w:r>
      <w:r w:rsidR="0003542E">
        <w:rPr>
          <w:rFonts w:ascii="UN-Abhaya" w:hAnsi="UN-Abhaya"/>
          <w:cs/>
        </w:rPr>
        <w:t>සත්ත්‍ව</w:t>
      </w:r>
      <w:r w:rsidRPr="00324409">
        <w:rPr>
          <w:rFonts w:ascii="UN-Abhaya" w:hAnsi="UN-Abhaya"/>
          <w:cs/>
        </w:rPr>
        <w:t xml:space="preserve">යෝ ද සංග්‍රහ කරණු ලැබෙති. එහෙයින් </w:t>
      </w:r>
      <w:r w:rsidRPr="00324409">
        <w:rPr>
          <w:rFonts w:ascii="UN-Abhaya" w:hAnsi="UN-Abhaya"/>
          <w:b/>
          <w:bCs/>
          <w:cs/>
        </w:rPr>
        <w:t xml:space="preserve">දෙවියන්ට පමණක් නොව හැම </w:t>
      </w:r>
      <w:r w:rsidR="0003542E">
        <w:rPr>
          <w:rFonts w:ascii="UN-Abhaya" w:hAnsi="UN-Abhaya"/>
          <w:b/>
          <w:bCs/>
          <w:cs/>
        </w:rPr>
        <w:t>සත්ත්‍ව</w:t>
      </w:r>
      <w:r w:rsidRPr="00324409">
        <w:rPr>
          <w:rFonts w:ascii="UN-Abhaya" w:hAnsi="UN-Abhaya"/>
          <w:b/>
          <w:bCs/>
          <w:cs/>
        </w:rPr>
        <w:t xml:space="preserve">යනට </w:t>
      </w:r>
      <w:r w:rsidRPr="00324409">
        <w:rPr>
          <w:rFonts w:ascii="UN-Abhaya" w:hAnsi="UN-Abhaya"/>
          <w:cs/>
        </w:rPr>
        <w:t xml:space="preserve">ම ප්‍රියහ රහතුන් වහන්සේ. </w:t>
      </w:r>
    </w:p>
    <w:p w14:paraId="3FA0A0B5" w14:textId="77777777" w:rsidR="002843EF" w:rsidRDefault="00B94F83" w:rsidP="00DF58F8">
      <w:pPr>
        <w:spacing w:line="276" w:lineRule="auto"/>
        <w:rPr>
          <w:rFonts w:ascii="UN-Abhaya" w:hAnsi="UN-Abhaya"/>
        </w:rPr>
      </w:pPr>
      <w:r w:rsidRPr="00324409">
        <w:rPr>
          <w:rFonts w:ascii="UN-Abhaya" w:hAnsi="UN-Abhaya"/>
          <w:b/>
          <w:bCs/>
          <w:cs/>
        </w:rPr>
        <w:t>තස්ස</w:t>
      </w:r>
      <w:r w:rsidRPr="00324409">
        <w:rPr>
          <w:rFonts w:ascii="UN-Abhaya" w:hAnsi="UN-Abhaya"/>
          <w:cs/>
        </w:rPr>
        <w:t xml:space="preserve"> = ඒ රහතුන් වහන්සේ</w:t>
      </w:r>
      <w:r w:rsidR="007D3481">
        <w:rPr>
          <w:rFonts w:ascii="UN-Abhaya" w:hAnsi="UN-Abhaya" w:hint="cs"/>
          <w:cs/>
        </w:rPr>
        <w:t>ගේ</w:t>
      </w:r>
      <w:r w:rsidRPr="00324409">
        <w:rPr>
          <w:rFonts w:ascii="UN-Abhaya" w:hAnsi="UN-Abhaya"/>
          <w:cs/>
        </w:rPr>
        <w:t xml:space="preserve"> </w:t>
      </w:r>
    </w:p>
    <w:p w14:paraId="26EE8E9D" w14:textId="48F023F7" w:rsidR="00DF48DC" w:rsidRDefault="001171DA" w:rsidP="00DF58F8">
      <w:pPr>
        <w:spacing w:line="276" w:lineRule="auto"/>
        <w:rPr>
          <w:rFonts w:ascii="UN-Abhaya" w:hAnsi="UN-Abhaya"/>
        </w:rPr>
      </w:pPr>
      <w:r>
        <w:rPr>
          <w:rFonts w:ascii="UN-Abhaya" w:hAnsi="UN-Abhaya"/>
          <w:b/>
          <w:bCs/>
        </w:rPr>
        <w:t>‘</w:t>
      </w:r>
      <w:r w:rsidR="00B94F83" w:rsidRPr="00324409">
        <w:rPr>
          <w:rFonts w:ascii="UN-Abhaya" w:hAnsi="UN-Abhaya"/>
          <w:b/>
          <w:bCs/>
          <w:cs/>
        </w:rPr>
        <w:t>පහීණමානස්ස</w:t>
      </w:r>
      <w:r>
        <w:rPr>
          <w:rFonts w:ascii="UN-Abhaya" w:hAnsi="UN-Abhaya"/>
          <w:b/>
          <w:bCs/>
        </w:rPr>
        <w:t xml:space="preserve"> </w:t>
      </w:r>
      <w:r w:rsidR="00B94F83" w:rsidRPr="00324409">
        <w:rPr>
          <w:rFonts w:ascii="UN-Abhaya" w:hAnsi="UN-Abhaya"/>
          <w:b/>
          <w:bCs/>
          <w:cs/>
        </w:rPr>
        <w:t>අනාසවස්ස</w:t>
      </w:r>
      <w:r w:rsidR="00B94F83" w:rsidRPr="00324409">
        <w:rPr>
          <w:rFonts w:ascii="UN-Abhaya" w:hAnsi="UN-Abhaya"/>
          <w:b/>
          <w:bCs/>
          <w:cs/>
          <w:lang w:val="en-GB"/>
        </w:rPr>
        <w:t>’</w:t>
      </w:r>
      <w:r w:rsidR="00B94F83" w:rsidRPr="00324409">
        <w:rPr>
          <w:rFonts w:ascii="UN-Abhaya" w:hAnsi="UN-Abhaya"/>
          <w:cs/>
        </w:rPr>
        <w:t xml:space="preserve"> යන දෙපදය හා පහත පෙණෙන </w:t>
      </w:r>
      <w:r>
        <w:rPr>
          <w:rFonts w:ascii="UN-Abhaya" w:hAnsi="UN-Abhaya"/>
        </w:rPr>
        <w:t>‘</w:t>
      </w:r>
      <w:r w:rsidR="00B94F83" w:rsidRPr="00324409">
        <w:rPr>
          <w:rFonts w:ascii="UN-Abhaya" w:hAnsi="UN-Abhaya"/>
          <w:b/>
          <w:bCs/>
          <w:cs/>
        </w:rPr>
        <w:t>තාදිනො</w:t>
      </w:r>
      <w:r>
        <w:rPr>
          <w:rFonts w:ascii="UN-Abhaya" w:hAnsi="UN-Abhaya"/>
          <w:b/>
          <w:bCs/>
        </w:rPr>
        <w:t>’</w:t>
      </w:r>
      <w:r w:rsidR="00B94F83" w:rsidRPr="00324409">
        <w:rPr>
          <w:rFonts w:ascii="UN-Abhaya" w:hAnsi="UN-Abhaya"/>
        </w:rPr>
        <w:t xml:space="preserve"> </w:t>
      </w:r>
      <w:r w:rsidR="00B94F83" w:rsidRPr="00324409">
        <w:rPr>
          <w:rFonts w:ascii="UN-Abhaya" w:hAnsi="UN-Abhaya"/>
          <w:cs/>
        </w:rPr>
        <w:t>යනුත් මෙයට විශ</w:t>
      </w:r>
      <w:r w:rsidR="0019210A">
        <w:rPr>
          <w:rFonts w:ascii="UN-Abhaya" w:hAnsi="UN-Abhaya" w:hint="cs"/>
          <w:cs/>
        </w:rPr>
        <w:t>ේ</w:t>
      </w:r>
      <w:r w:rsidR="00B94F83" w:rsidRPr="00324409">
        <w:rPr>
          <w:rFonts w:ascii="UN-Abhaya" w:hAnsi="UN-Abhaya"/>
          <w:cs/>
        </w:rPr>
        <w:t>ෂණ ව සිටියේ ය. එහෙයින් ඒ පද සියල්ල එකතු වූ විට</w:t>
      </w:r>
      <w:r w:rsidR="00B94F83" w:rsidRPr="00324409">
        <w:rPr>
          <w:rFonts w:ascii="UN-Abhaya" w:hAnsi="UN-Abhaya"/>
        </w:rPr>
        <w:t xml:space="preserve">, </w:t>
      </w:r>
      <w:r w:rsidR="0019210A">
        <w:rPr>
          <w:rFonts w:ascii="UN-Abhaya" w:hAnsi="UN-Abhaya"/>
        </w:rPr>
        <w:t>‘</w:t>
      </w:r>
      <w:r w:rsidR="00B94F83" w:rsidRPr="00324409">
        <w:rPr>
          <w:rFonts w:ascii="UN-Abhaya" w:hAnsi="UN-Abhaya"/>
          <w:cs/>
        </w:rPr>
        <w:t>පැ</w:t>
      </w:r>
      <w:r w:rsidR="0019210A">
        <w:rPr>
          <w:rFonts w:ascii="UN-Abhaya" w:hAnsi="UN-Abhaya" w:hint="cs"/>
          <w:cs/>
        </w:rPr>
        <w:t>හූ</w:t>
      </w:r>
      <w:r w:rsidR="00B94F83" w:rsidRPr="00324409">
        <w:rPr>
          <w:rFonts w:ascii="UN-Abhaya" w:hAnsi="UN-Abhaya"/>
          <w:cs/>
        </w:rPr>
        <w:t xml:space="preserve"> මන් ඇති ආස්‍රව රහිත වූ තාදී වූ රහතුන් </w:t>
      </w:r>
      <w:r w:rsidR="00B94F83" w:rsidRPr="00324409">
        <w:rPr>
          <w:rFonts w:ascii="UN-Abhaya" w:hAnsi="UN-Abhaya"/>
          <w:cs/>
        </w:rPr>
        <w:lastRenderedPageBreak/>
        <w:t>වහන්සේගේ</w:t>
      </w:r>
      <w:r w:rsidR="0019210A">
        <w:rPr>
          <w:rFonts w:ascii="UN-Abhaya" w:hAnsi="UN-Abhaya"/>
        </w:rPr>
        <w:t>’</w:t>
      </w:r>
      <w:r w:rsidR="00B94F83" w:rsidRPr="00324409">
        <w:rPr>
          <w:rFonts w:ascii="UN-Abhaya" w:hAnsi="UN-Abhaya"/>
        </w:rPr>
        <w:t xml:space="preserve"> </w:t>
      </w:r>
      <w:r w:rsidR="00B94F83" w:rsidRPr="00324409">
        <w:rPr>
          <w:rFonts w:ascii="UN-Abhaya" w:hAnsi="UN-Abhaya"/>
          <w:cs/>
        </w:rPr>
        <w:t>යන අ</w:t>
      </w:r>
      <w:r w:rsidR="00573694">
        <w:rPr>
          <w:rFonts w:ascii="UN-Abhaya" w:hAnsi="UN-Abhaya"/>
          <w:cs/>
        </w:rPr>
        <w:t>ර්‍ත්‍ථ</w:t>
      </w:r>
      <w:r w:rsidR="00B94F83" w:rsidRPr="00324409">
        <w:rPr>
          <w:rFonts w:ascii="UN-Abhaya" w:hAnsi="UN-Abhaya"/>
          <w:cs/>
        </w:rPr>
        <w:t xml:space="preserve">ය මතුව එන්නේ ය. එහිලා </w:t>
      </w:r>
      <w:r w:rsidR="0019210A">
        <w:rPr>
          <w:rFonts w:ascii="UN-Abhaya" w:hAnsi="UN-Abhaya"/>
        </w:rPr>
        <w:t>‘</w:t>
      </w:r>
      <w:r w:rsidR="00B94F83" w:rsidRPr="00324409">
        <w:rPr>
          <w:rFonts w:ascii="UN-Abhaya" w:hAnsi="UN-Abhaya"/>
          <w:cs/>
        </w:rPr>
        <w:t>දැක්ම</w:t>
      </w:r>
      <w:r w:rsidR="0019210A">
        <w:rPr>
          <w:rFonts w:ascii="UN-Abhaya" w:hAnsi="UN-Abhaya"/>
        </w:rPr>
        <w:t>’</w:t>
      </w:r>
      <w:r w:rsidR="00B94F83" w:rsidRPr="00324409">
        <w:rPr>
          <w:rFonts w:ascii="UN-Abhaya" w:hAnsi="UN-Abhaya"/>
          <w:cs/>
        </w:rPr>
        <w:t xml:space="preserve"> යන්න අතින් හෙලා අරුත් ගත යුතු ය. </w:t>
      </w:r>
    </w:p>
    <w:p w14:paraId="0EF003D5" w14:textId="77777777" w:rsidR="00DF48DC" w:rsidRDefault="00B94F83" w:rsidP="00DF58F8">
      <w:pPr>
        <w:spacing w:line="276" w:lineRule="auto"/>
        <w:rPr>
          <w:rFonts w:ascii="UN-Abhaya" w:hAnsi="UN-Abhaya"/>
        </w:rPr>
      </w:pPr>
      <w:r w:rsidRPr="00324409">
        <w:rPr>
          <w:rFonts w:ascii="UN-Abhaya" w:hAnsi="UN-Abhaya"/>
          <w:b/>
          <w:bCs/>
          <w:cs/>
        </w:rPr>
        <w:t>පිහයන්ති</w:t>
      </w:r>
      <w:r w:rsidRPr="00324409">
        <w:rPr>
          <w:rFonts w:ascii="UN-Abhaya" w:hAnsi="UN-Abhaya"/>
          <w:cs/>
        </w:rPr>
        <w:t xml:space="preserve"> = පතත්. කැමති වෙත්. බලාපොරොත්තු වෙත්.</w:t>
      </w:r>
    </w:p>
    <w:p w14:paraId="025E2A13" w14:textId="77777777" w:rsidR="00DF48DC" w:rsidRDefault="00B94F83" w:rsidP="00DF58F8">
      <w:pPr>
        <w:spacing w:line="276" w:lineRule="auto"/>
        <w:rPr>
          <w:rFonts w:ascii="UN-Abhaya" w:hAnsi="UN-Abhaya"/>
        </w:rPr>
      </w:pPr>
      <w:r w:rsidRPr="00324409">
        <w:rPr>
          <w:rFonts w:ascii="UN-Abhaya" w:hAnsi="UN-Abhaya"/>
          <w:b/>
          <w:bCs/>
          <w:cs/>
        </w:rPr>
        <w:t>තාදිනො</w:t>
      </w:r>
      <w:r w:rsidRPr="00324409">
        <w:rPr>
          <w:rFonts w:ascii="UN-Abhaya" w:hAnsi="UN-Abhaya"/>
          <w:cs/>
        </w:rPr>
        <w:t xml:space="preserve"> = තාදී වූ</w:t>
      </w:r>
      <w:r w:rsidR="00FD1215">
        <w:rPr>
          <w:rFonts w:ascii="UN-Abhaya" w:hAnsi="UN-Abhaya"/>
        </w:rPr>
        <w:t>.</w:t>
      </w:r>
      <w:r w:rsidRPr="00324409">
        <w:rPr>
          <w:rFonts w:ascii="UN-Abhaya" w:hAnsi="UN-Abhaya"/>
        </w:rPr>
        <w:t xml:space="preserve"> </w:t>
      </w:r>
      <w:r w:rsidRPr="00324409">
        <w:rPr>
          <w:rFonts w:ascii="UN-Abhaya" w:hAnsi="UN-Abhaya"/>
          <w:cs/>
        </w:rPr>
        <w:t xml:space="preserve">එක හැටි වූ. නො වෙනස් වූ. </w:t>
      </w:r>
    </w:p>
    <w:p w14:paraId="1957251D" w14:textId="77777777" w:rsidR="00E02250" w:rsidRDefault="00B94F83" w:rsidP="00DF58F8">
      <w:pPr>
        <w:spacing w:line="276" w:lineRule="auto"/>
        <w:rPr>
          <w:rFonts w:ascii="UN-Abhaya" w:hAnsi="UN-Abhaya"/>
        </w:rPr>
      </w:pPr>
      <w:r w:rsidRPr="00324409">
        <w:rPr>
          <w:rFonts w:ascii="UN-Abhaya" w:hAnsi="UN-Abhaya"/>
          <w:cs/>
        </w:rPr>
        <w:t>තාදී ගුණය කියා පාන බණපොත පැණ විසඳුම් විසින් එය මෙසේ කියා පාන්නේ ය.</w:t>
      </w:r>
    </w:p>
    <w:p w14:paraId="29BEF91E" w14:textId="77777777" w:rsidR="00E02250" w:rsidRDefault="008A722B" w:rsidP="00DF58F8">
      <w:pPr>
        <w:spacing w:line="276" w:lineRule="auto"/>
        <w:rPr>
          <w:rFonts w:ascii="UN-Abhaya" w:hAnsi="UN-Abhaya"/>
        </w:rPr>
      </w:pPr>
      <w:r>
        <w:rPr>
          <w:rFonts w:ascii="UN-Abhaya" w:hAnsi="UN-Abhaya"/>
          <w:b/>
          <w:bCs/>
        </w:rPr>
        <w:t>‘</w:t>
      </w:r>
      <w:r w:rsidR="00B94F83" w:rsidRPr="00324409">
        <w:rPr>
          <w:rFonts w:ascii="UN-Abhaya" w:hAnsi="UN-Abhaya"/>
          <w:b/>
          <w:bCs/>
          <w:cs/>
        </w:rPr>
        <w:t>පංචහි ආකාරෙහි තාදී</w:t>
      </w:r>
      <w:r>
        <w:rPr>
          <w:rFonts w:ascii="UN-Abhaya" w:hAnsi="UN-Abhaya"/>
        </w:rPr>
        <w:t>’</w:t>
      </w:r>
      <w:r w:rsidR="00B94F83" w:rsidRPr="00324409">
        <w:rPr>
          <w:rFonts w:ascii="UN-Abhaya" w:hAnsi="UN-Abhaya"/>
        </w:rPr>
        <w:t xml:space="preserve"> </w:t>
      </w:r>
      <w:r w:rsidR="00B94F83" w:rsidRPr="00324409">
        <w:rPr>
          <w:rFonts w:ascii="UN-Abhaya" w:hAnsi="UN-Abhaya"/>
          <w:cs/>
        </w:rPr>
        <w:t xml:space="preserve">පස් අයුරකින් තාදී සේක රහතුන් වහන්සේ. </w:t>
      </w:r>
    </w:p>
    <w:p w14:paraId="1B346F98" w14:textId="77777777" w:rsidR="00E02250" w:rsidRDefault="008A722B" w:rsidP="00DB32D4">
      <w:pPr>
        <w:spacing w:line="276" w:lineRule="auto"/>
        <w:rPr>
          <w:rFonts w:ascii="UN-Abhaya" w:hAnsi="UN-Abhaya"/>
        </w:rPr>
      </w:pPr>
      <w:r>
        <w:rPr>
          <w:rFonts w:ascii="UN-Abhaya" w:hAnsi="UN-Abhaya"/>
          <w:b/>
          <w:bCs/>
        </w:rPr>
        <w:t>‘</w:t>
      </w:r>
      <w:r w:rsidR="00B94F83" w:rsidRPr="00324409">
        <w:rPr>
          <w:rFonts w:ascii="UN-Abhaya" w:hAnsi="UN-Abhaya"/>
          <w:b/>
          <w:bCs/>
          <w:cs/>
        </w:rPr>
        <w:t>කථං ඉ</w:t>
      </w:r>
      <w:r>
        <w:rPr>
          <w:rFonts w:ascii="UN-Abhaya" w:hAnsi="UN-Abhaya" w:hint="cs"/>
          <w:b/>
          <w:bCs/>
          <w:cs/>
        </w:rPr>
        <w:t>ට්</w:t>
      </w:r>
      <w:r w:rsidR="00B94F83" w:rsidRPr="00324409">
        <w:rPr>
          <w:rFonts w:ascii="UN-Abhaya" w:hAnsi="UN-Abhaya"/>
          <w:b/>
          <w:bCs/>
          <w:cs/>
        </w:rPr>
        <w:t>ඨානිට්ඨෙ තාදී</w:t>
      </w:r>
      <w:r w:rsidR="00B94F83" w:rsidRPr="00324409">
        <w:rPr>
          <w:rFonts w:ascii="UN-Abhaya" w:hAnsi="UN-Abhaya"/>
          <w:b/>
          <w:bCs/>
        </w:rPr>
        <w:t>?</w:t>
      </w:r>
      <w:r>
        <w:rPr>
          <w:rFonts w:ascii="UN-Abhaya" w:hAnsi="UN-Abhaya"/>
        </w:rPr>
        <w:t>’</w:t>
      </w:r>
      <w:r w:rsidR="00B94F83" w:rsidRPr="00324409">
        <w:rPr>
          <w:rFonts w:ascii="UN-Abhaya" w:hAnsi="UN-Abhaya"/>
        </w:rPr>
        <w:t xml:space="preserve"> </w:t>
      </w:r>
      <w:r w:rsidR="00B94F83" w:rsidRPr="00324409">
        <w:rPr>
          <w:rFonts w:ascii="UN-Abhaya" w:hAnsi="UN-Abhaya"/>
          <w:cs/>
        </w:rPr>
        <w:t>ඉටු අනිටු ලැබුම් වල කෙසේ තාදී සේක් ද</w:t>
      </w:r>
      <w:r w:rsidR="00B94F83" w:rsidRPr="00324409">
        <w:rPr>
          <w:rFonts w:ascii="UN-Abhaya" w:hAnsi="UN-Abhaya"/>
        </w:rPr>
        <w:t xml:space="preserve">, </w:t>
      </w:r>
      <w:r w:rsidR="00B94F83" w:rsidRPr="00324409">
        <w:rPr>
          <w:rFonts w:ascii="UN-Abhaya" w:hAnsi="UN-Abhaya"/>
          <w:cs/>
        </w:rPr>
        <w:t>රහතුන් වහන්සේ</w:t>
      </w:r>
      <w:r w:rsidR="00B94F83" w:rsidRPr="00324409">
        <w:rPr>
          <w:rFonts w:ascii="UN-Abhaya" w:hAnsi="UN-Abhaya"/>
        </w:rPr>
        <w:t xml:space="preserve">? </w:t>
      </w:r>
    </w:p>
    <w:p w14:paraId="05ADFC3D" w14:textId="77777777" w:rsidR="00E02250" w:rsidRDefault="006948C5" w:rsidP="00DB32D4">
      <w:pPr>
        <w:spacing w:line="276" w:lineRule="auto"/>
        <w:rPr>
          <w:rFonts w:ascii="UN-Abhaya" w:hAnsi="UN-Abhaya"/>
        </w:rPr>
      </w:pPr>
      <w:r>
        <w:rPr>
          <w:rFonts w:ascii="UN-Abhaya" w:hAnsi="UN-Abhaya"/>
          <w:b/>
          <w:bCs/>
        </w:rPr>
        <w:t>‘</w:t>
      </w:r>
      <w:r w:rsidR="00B94F83" w:rsidRPr="00324409">
        <w:rPr>
          <w:rFonts w:ascii="UN-Abhaya" w:hAnsi="UN-Abhaya"/>
          <w:b/>
          <w:bCs/>
          <w:cs/>
        </w:rPr>
        <w:t>ලාභ</w:t>
      </w:r>
      <w:r>
        <w:rPr>
          <w:rFonts w:ascii="UN-Abhaya" w:hAnsi="UN-Abhaya" w:hint="cs"/>
          <w:b/>
          <w:bCs/>
          <w:cs/>
        </w:rPr>
        <w:t>ෙ</w:t>
      </w:r>
      <w:r w:rsidR="00B94F83" w:rsidRPr="00324409">
        <w:rPr>
          <w:rFonts w:ascii="UN-Abhaya" w:hAnsi="UN-Abhaya"/>
          <w:b/>
          <w:bCs/>
          <w:cs/>
        </w:rPr>
        <w:t>පි තාදී’</w:t>
      </w:r>
      <w:r w:rsidR="00B94F83" w:rsidRPr="00324409">
        <w:rPr>
          <w:rFonts w:ascii="UN-Abhaya" w:hAnsi="UN-Abhaya"/>
          <w:cs/>
        </w:rPr>
        <w:t xml:space="preserve"> ඉටු ලැබුම්හි</w:t>
      </w:r>
      <w:r w:rsidR="00B94F83" w:rsidRPr="00324409">
        <w:rPr>
          <w:rFonts w:ascii="UN-Abhaya" w:hAnsi="UN-Abhaya"/>
        </w:rPr>
        <w:t xml:space="preserve">, </w:t>
      </w:r>
      <w:r w:rsidR="00B94F83" w:rsidRPr="00324409">
        <w:rPr>
          <w:rFonts w:ascii="UN-Abhaya" w:hAnsi="UN-Abhaya"/>
          <w:cs/>
        </w:rPr>
        <w:t>සිත් ගන්නා ලැබු</w:t>
      </w:r>
      <w:r w:rsidR="00882873">
        <w:rPr>
          <w:rFonts w:ascii="UN-Abhaya" w:hAnsi="UN-Abhaya" w:hint="cs"/>
          <w:cs/>
        </w:rPr>
        <w:t>ම්</w:t>
      </w:r>
      <w:r w:rsidR="00B94F83" w:rsidRPr="00324409">
        <w:rPr>
          <w:rFonts w:ascii="UN-Abhaya" w:hAnsi="UN-Abhaya"/>
          <w:cs/>
        </w:rPr>
        <w:t>හ</w:t>
      </w:r>
      <w:r w:rsidR="00882873">
        <w:rPr>
          <w:rFonts w:ascii="UN-Abhaya" w:hAnsi="UN-Abhaya" w:hint="cs"/>
          <w:cs/>
        </w:rPr>
        <w:t>ි</w:t>
      </w:r>
      <w:r w:rsidR="00B94F83" w:rsidRPr="00324409">
        <w:rPr>
          <w:rFonts w:ascii="UN-Abhaya" w:hAnsi="UN-Abhaya"/>
        </w:rPr>
        <w:t xml:space="preserve">, </w:t>
      </w:r>
      <w:r w:rsidR="00B94F83" w:rsidRPr="00324409">
        <w:rPr>
          <w:rFonts w:ascii="UN-Abhaya" w:hAnsi="UN-Abhaya"/>
          <w:cs/>
        </w:rPr>
        <w:t>ඇස් කන් නාස් ඈ ඇද ගන</w:t>
      </w:r>
      <w:r w:rsidR="00882873">
        <w:rPr>
          <w:rFonts w:ascii="UN-Abhaya" w:hAnsi="UN-Abhaya" w:hint="cs"/>
          <w:cs/>
        </w:rPr>
        <w:t>්නා</w:t>
      </w:r>
      <w:r w:rsidR="00B94F83" w:rsidRPr="00324409">
        <w:rPr>
          <w:rFonts w:ascii="UN-Abhaya" w:hAnsi="UN-Abhaya"/>
          <w:cs/>
        </w:rPr>
        <w:t xml:space="preserve"> ලැබු</w:t>
      </w:r>
      <w:r w:rsidR="00882873">
        <w:rPr>
          <w:rFonts w:ascii="UN-Abhaya" w:hAnsi="UN-Abhaya" w:hint="cs"/>
          <w:cs/>
        </w:rPr>
        <w:t>ුම්හි</w:t>
      </w:r>
      <w:r w:rsidR="00B94F83" w:rsidRPr="00324409">
        <w:rPr>
          <w:rFonts w:ascii="UN-Abhaya" w:hAnsi="UN-Abhaya"/>
        </w:rPr>
        <w:t xml:space="preserve">, </w:t>
      </w:r>
      <w:r w:rsidR="00B94F83" w:rsidRPr="00324409">
        <w:rPr>
          <w:rFonts w:ascii="UN-Abhaya" w:hAnsi="UN-Abhaya"/>
          <w:cs/>
        </w:rPr>
        <w:t>සිවුපසය ලැබු</w:t>
      </w:r>
      <w:r w:rsidR="00882873">
        <w:rPr>
          <w:rFonts w:ascii="UN-Abhaya" w:hAnsi="UN-Abhaya" w:hint="cs"/>
          <w:cs/>
        </w:rPr>
        <w:t>ම්හි</w:t>
      </w:r>
      <w:r w:rsidR="00B94F83" w:rsidRPr="00324409">
        <w:rPr>
          <w:rFonts w:ascii="UN-Abhaya" w:hAnsi="UN-Abhaya"/>
          <w:cs/>
        </w:rPr>
        <w:t xml:space="preserve"> </w:t>
      </w:r>
      <w:r w:rsidR="00882873">
        <w:rPr>
          <w:rFonts w:ascii="UN-Abhaya" w:hAnsi="UN-Abhaya" w:hint="cs"/>
          <w:cs/>
        </w:rPr>
        <w:t>තා</w:t>
      </w:r>
      <w:r w:rsidR="00B94F83" w:rsidRPr="00324409">
        <w:rPr>
          <w:rFonts w:ascii="UN-Abhaya" w:hAnsi="UN-Abhaya"/>
          <w:cs/>
        </w:rPr>
        <w:t xml:space="preserve">දී සේක. එක හැටි සේක. නො වෙනස් සේක රහතුන් වහන්සේ. </w:t>
      </w:r>
    </w:p>
    <w:p w14:paraId="151608DA" w14:textId="77777777" w:rsidR="00E02250" w:rsidRDefault="00DF58F8" w:rsidP="00DB32D4">
      <w:pPr>
        <w:spacing w:line="276" w:lineRule="auto"/>
        <w:rPr>
          <w:rFonts w:ascii="UN-Abhaya" w:hAnsi="UN-Abhaya"/>
        </w:rPr>
      </w:pPr>
      <w:r>
        <w:rPr>
          <w:rFonts w:ascii="UN-Abhaya" w:hAnsi="UN-Abhaya"/>
          <w:b/>
          <w:bCs/>
        </w:rPr>
        <w:t>‘</w:t>
      </w:r>
      <w:r w:rsidR="00B94F83" w:rsidRPr="00324409">
        <w:rPr>
          <w:rFonts w:ascii="UN-Abhaya" w:hAnsi="UN-Abhaya"/>
          <w:b/>
          <w:bCs/>
          <w:cs/>
        </w:rPr>
        <w:t>අලාභ</w:t>
      </w:r>
      <w:r w:rsidR="00DF159F">
        <w:rPr>
          <w:rFonts w:ascii="UN-Abhaya" w:hAnsi="UN-Abhaya" w:hint="cs"/>
          <w:b/>
          <w:bCs/>
          <w:cs/>
        </w:rPr>
        <w:t>ෙ</w:t>
      </w:r>
      <w:r w:rsidR="00B94F83" w:rsidRPr="00324409">
        <w:rPr>
          <w:rFonts w:ascii="UN-Abhaya" w:hAnsi="UN-Abhaya"/>
          <w:b/>
          <w:bCs/>
          <w:cs/>
        </w:rPr>
        <w:t>පි තාදී</w:t>
      </w:r>
      <w:r>
        <w:rPr>
          <w:rFonts w:ascii="UN-Abhaya" w:hAnsi="UN-Abhaya"/>
          <w:b/>
          <w:bCs/>
        </w:rPr>
        <w:t>’</w:t>
      </w:r>
      <w:r w:rsidR="00B94F83" w:rsidRPr="00324409">
        <w:rPr>
          <w:rFonts w:ascii="UN-Abhaya" w:hAnsi="UN-Abhaya"/>
        </w:rPr>
        <w:t xml:space="preserve"> </w:t>
      </w:r>
      <w:r w:rsidR="00B94F83" w:rsidRPr="00324409">
        <w:rPr>
          <w:rFonts w:ascii="UN-Abhaya" w:hAnsi="UN-Abhaya"/>
          <w:cs/>
        </w:rPr>
        <w:t>ඉටු ලැබුම් නො ලැබුමෙහි</w:t>
      </w:r>
      <w:r w:rsidR="00B94F83" w:rsidRPr="00324409">
        <w:rPr>
          <w:rFonts w:ascii="UN-Abhaya" w:hAnsi="UN-Abhaya"/>
        </w:rPr>
        <w:t xml:space="preserve">, </w:t>
      </w:r>
      <w:r w:rsidR="00B94F83" w:rsidRPr="00324409">
        <w:rPr>
          <w:rFonts w:ascii="UN-Abhaya" w:hAnsi="UN-Abhaya"/>
          <w:cs/>
        </w:rPr>
        <w:t>සිත් ගන්නා ලැබුම් නො ලැබුමෙහි</w:t>
      </w:r>
      <w:r w:rsidR="00B94F83" w:rsidRPr="00324409">
        <w:rPr>
          <w:rFonts w:ascii="UN-Abhaya" w:hAnsi="UN-Abhaya"/>
        </w:rPr>
        <w:t xml:space="preserve">, </w:t>
      </w:r>
      <w:r w:rsidR="00B94F83" w:rsidRPr="00324409">
        <w:rPr>
          <w:rFonts w:ascii="UN-Abhaya" w:hAnsi="UN-Abhaya"/>
          <w:cs/>
        </w:rPr>
        <w:t>ඇස් කන් නාස් ඈ ඇද ගන්නා ලැබුම් නො ලැබුමෙහි</w:t>
      </w:r>
      <w:r w:rsidR="00B94F83" w:rsidRPr="00324409">
        <w:rPr>
          <w:rFonts w:ascii="UN-Abhaya" w:hAnsi="UN-Abhaya"/>
        </w:rPr>
        <w:t xml:space="preserve">, </w:t>
      </w:r>
      <w:r w:rsidR="00B94F83" w:rsidRPr="00324409">
        <w:rPr>
          <w:rFonts w:ascii="UN-Abhaya" w:hAnsi="UN-Abhaya"/>
          <w:cs/>
        </w:rPr>
        <w:t>සිවුපසය නො ලැබුමෙහි තාදී සේක. එක හැටි</w:t>
      </w:r>
      <w:r w:rsidR="00DF159F">
        <w:rPr>
          <w:rFonts w:ascii="UN-Abhaya" w:hAnsi="UN-Abhaya" w:hint="cs"/>
          <w:cs/>
        </w:rPr>
        <w:t xml:space="preserve"> </w:t>
      </w:r>
      <w:r w:rsidR="00B94F83" w:rsidRPr="00324409">
        <w:rPr>
          <w:rFonts w:ascii="UN-Abhaya" w:hAnsi="UN-Abhaya"/>
          <w:cs/>
        </w:rPr>
        <w:t xml:space="preserve">සේක. නො වෙනස් </w:t>
      </w:r>
      <w:r w:rsidR="00DF159F">
        <w:rPr>
          <w:rFonts w:ascii="UN-Abhaya" w:hAnsi="UN-Abhaya" w:hint="cs"/>
          <w:cs/>
        </w:rPr>
        <w:t>සේ</w:t>
      </w:r>
      <w:r w:rsidR="00B94F83" w:rsidRPr="00324409">
        <w:rPr>
          <w:rFonts w:ascii="UN-Abhaya" w:hAnsi="UN-Abhaya"/>
          <w:cs/>
        </w:rPr>
        <w:t xml:space="preserve">ක රහතුන් වහන්සේ. </w:t>
      </w:r>
    </w:p>
    <w:p w14:paraId="7539BA4E" w14:textId="77777777" w:rsidR="00E02250" w:rsidRDefault="00B94F83" w:rsidP="00F50485">
      <w:pPr>
        <w:spacing w:line="276" w:lineRule="auto"/>
        <w:rPr>
          <w:rFonts w:ascii="UN-Abhaya" w:hAnsi="UN-Abhaya"/>
        </w:rPr>
      </w:pPr>
      <w:r w:rsidRPr="00324409">
        <w:rPr>
          <w:rFonts w:ascii="UN-Abhaya" w:hAnsi="UN-Abhaya"/>
          <w:b/>
          <w:bCs/>
          <w:cs/>
          <w:lang w:val="en-GB"/>
        </w:rPr>
        <w:t>‘</w:t>
      </w:r>
      <w:r w:rsidRPr="00324409">
        <w:rPr>
          <w:rFonts w:ascii="UN-Abhaya" w:hAnsi="UN-Abhaya"/>
          <w:b/>
          <w:bCs/>
          <w:cs/>
        </w:rPr>
        <w:t>යසෙපි තාදී’</w:t>
      </w:r>
      <w:r w:rsidRPr="00324409">
        <w:rPr>
          <w:rFonts w:ascii="UN-Abhaya" w:hAnsi="UN-Abhaya"/>
          <w:cs/>
        </w:rPr>
        <w:t xml:space="preserve"> හිතමිතුරු නෑ සියන් ලැබුමෙහි</w:t>
      </w:r>
      <w:r w:rsidRPr="00324409">
        <w:rPr>
          <w:rFonts w:ascii="UN-Abhaya" w:hAnsi="UN-Abhaya"/>
        </w:rPr>
        <w:t xml:space="preserve">, </w:t>
      </w:r>
      <w:r w:rsidRPr="00324409">
        <w:rPr>
          <w:rFonts w:ascii="UN-Abhaya" w:hAnsi="UN-Abhaya"/>
          <w:cs/>
        </w:rPr>
        <w:t xml:space="preserve">හිත මිතුරු නෑසියන් පිරිවරා ගැණුමෙහි තාදී සේක. එක සැටි සේක. නො වෙනස් </w:t>
      </w:r>
      <w:r w:rsidR="007C7909">
        <w:rPr>
          <w:rFonts w:ascii="UN-Abhaya" w:hAnsi="UN-Abhaya" w:hint="cs"/>
          <w:cs/>
        </w:rPr>
        <w:t>සේ</w:t>
      </w:r>
      <w:r w:rsidRPr="00324409">
        <w:rPr>
          <w:rFonts w:ascii="UN-Abhaya" w:hAnsi="UN-Abhaya"/>
          <w:cs/>
        </w:rPr>
        <w:t>ක රහතුන්</w:t>
      </w:r>
      <w:r w:rsidR="007C7909">
        <w:rPr>
          <w:rFonts w:ascii="UN-Abhaya" w:hAnsi="UN-Abhaya" w:hint="cs"/>
          <w:cs/>
        </w:rPr>
        <w:t xml:space="preserve"> </w:t>
      </w:r>
      <w:r w:rsidRPr="00324409">
        <w:rPr>
          <w:rFonts w:ascii="UN-Abhaya" w:hAnsi="UN-Abhaya"/>
          <w:cs/>
        </w:rPr>
        <w:t xml:space="preserve">වහන්සේ. </w:t>
      </w:r>
    </w:p>
    <w:p w14:paraId="790E91C7" w14:textId="77777777" w:rsidR="00E02250" w:rsidRDefault="004608C3" w:rsidP="00F50485">
      <w:pPr>
        <w:spacing w:line="276" w:lineRule="auto"/>
        <w:rPr>
          <w:rFonts w:ascii="UN-Abhaya" w:hAnsi="UN-Abhaya"/>
        </w:rPr>
      </w:pPr>
      <w:r>
        <w:rPr>
          <w:rFonts w:ascii="UN-Abhaya" w:hAnsi="UN-Abhaya"/>
          <w:b/>
          <w:bCs/>
        </w:rPr>
        <w:t>‘</w:t>
      </w:r>
      <w:r>
        <w:rPr>
          <w:rFonts w:ascii="UN-Abhaya" w:hAnsi="UN-Abhaya" w:hint="cs"/>
          <w:b/>
          <w:bCs/>
          <w:cs/>
        </w:rPr>
        <w:t>අයසෙපි තාදී</w:t>
      </w:r>
      <w:r>
        <w:rPr>
          <w:rFonts w:ascii="UN-Abhaya" w:hAnsi="UN-Abhaya"/>
          <w:b/>
          <w:bCs/>
        </w:rPr>
        <w:t>’</w:t>
      </w:r>
      <w:r>
        <w:rPr>
          <w:rFonts w:ascii="UN-Abhaya" w:hAnsi="UN-Abhaya" w:hint="cs"/>
          <w:b/>
          <w:bCs/>
          <w:cs/>
        </w:rPr>
        <w:t xml:space="preserve"> </w:t>
      </w:r>
      <w:r w:rsidR="00B94F83" w:rsidRPr="00324409">
        <w:rPr>
          <w:rFonts w:ascii="UN-Abhaya" w:hAnsi="UN-Abhaya"/>
          <w:cs/>
        </w:rPr>
        <w:t>හිතමිතුරු නෑ සියන් විපතෙහි</w:t>
      </w:r>
      <w:r w:rsidR="00B94F83" w:rsidRPr="00324409">
        <w:rPr>
          <w:rFonts w:ascii="UN-Abhaya" w:hAnsi="UN-Abhaya"/>
        </w:rPr>
        <w:t xml:space="preserve">, </w:t>
      </w:r>
      <w:r w:rsidR="00B94F83" w:rsidRPr="00324409">
        <w:rPr>
          <w:rFonts w:ascii="UN-Abhaya" w:hAnsi="UN-Abhaya"/>
          <w:cs/>
        </w:rPr>
        <w:t xml:space="preserve">හිත මිතුරු නෑ සියන් වැටුමෙහි තාදී සේක. එක සැටි සේක. නො වෙනස් සේක රහතුන් වහන්සේ. </w:t>
      </w:r>
    </w:p>
    <w:p w14:paraId="50B94CDB" w14:textId="77777777" w:rsidR="00E02250" w:rsidRDefault="00DF58F8" w:rsidP="00F50485">
      <w:pPr>
        <w:spacing w:line="276" w:lineRule="auto"/>
        <w:rPr>
          <w:rFonts w:ascii="UN-Abhaya" w:hAnsi="UN-Abhaya"/>
        </w:rPr>
      </w:pPr>
      <w:r>
        <w:rPr>
          <w:rFonts w:ascii="UN-Abhaya" w:hAnsi="UN-Abhaya"/>
          <w:b/>
          <w:bCs/>
        </w:rPr>
        <w:t>‘</w:t>
      </w:r>
      <w:r w:rsidR="00B94F83" w:rsidRPr="00324409">
        <w:rPr>
          <w:rFonts w:ascii="UN-Abhaya" w:hAnsi="UN-Abhaya"/>
          <w:b/>
          <w:bCs/>
          <w:cs/>
        </w:rPr>
        <w:t>පසංසාය</w:t>
      </w:r>
      <w:r w:rsidR="004608C3">
        <w:rPr>
          <w:rFonts w:ascii="UN-Abhaya" w:hAnsi="UN-Abhaya" w:hint="cs"/>
          <w:b/>
          <w:bCs/>
          <w:cs/>
        </w:rPr>
        <w:t>පි</w:t>
      </w:r>
      <w:r w:rsidR="00B94F83" w:rsidRPr="00324409">
        <w:rPr>
          <w:rFonts w:ascii="UN-Abhaya" w:hAnsi="UN-Abhaya"/>
          <w:b/>
          <w:bCs/>
          <w:cs/>
        </w:rPr>
        <w:t xml:space="preserve"> තාද</w:t>
      </w:r>
      <w:r w:rsidR="004608C3">
        <w:rPr>
          <w:rFonts w:ascii="UN-Abhaya" w:hAnsi="UN-Abhaya" w:hint="cs"/>
          <w:b/>
          <w:bCs/>
          <w:cs/>
        </w:rPr>
        <w:t>ී</w:t>
      </w:r>
      <w:r>
        <w:rPr>
          <w:rFonts w:ascii="UN-Abhaya" w:hAnsi="UN-Abhaya"/>
          <w:b/>
          <w:bCs/>
        </w:rPr>
        <w:t>’</w:t>
      </w:r>
      <w:r w:rsidR="00B94F83" w:rsidRPr="00324409">
        <w:rPr>
          <w:rFonts w:ascii="UN-Abhaya" w:hAnsi="UN-Abhaya"/>
        </w:rPr>
        <w:t xml:space="preserve"> </w:t>
      </w:r>
      <w:r w:rsidR="00B94F83" w:rsidRPr="00324409">
        <w:rPr>
          <w:rFonts w:ascii="UN-Abhaya" w:hAnsi="UN-Abhaya"/>
          <w:cs/>
        </w:rPr>
        <w:t>හිතමිතුරු නෑ සියන් ගුණ වැණුමෙහි</w:t>
      </w:r>
      <w:r w:rsidR="00B94F83" w:rsidRPr="00324409">
        <w:rPr>
          <w:rFonts w:ascii="UN-Abhaya" w:hAnsi="UN-Abhaya"/>
        </w:rPr>
        <w:t xml:space="preserve">, </w:t>
      </w:r>
      <w:r w:rsidR="00B94F83" w:rsidRPr="00324409">
        <w:rPr>
          <w:rFonts w:ascii="UN-Abhaya" w:hAnsi="UN-Abhaya"/>
          <w:cs/>
        </w:rPr>
        <w:t>හිතමිතුරු නෑ සියන් ගුණ කියුමෙහි</w:t>
      </w:r>
      <w:r w:rsidR="00B94F83" w:rsidRPr="00324409">
        <w:rPr>
          <w:rFonts w:ascii="UN-Abhaya" w:hAnsi="UN-Abhaya"/>
        </w:rPr>
        <w:t xml:space="preserve">, </w:t>
      </w:r>
      <w:r w:rsidR="00B94F83" w:rsidRPr="00324409">
        <w:rPr>
          <w:rFonts w:ascii="UN-Abhaya" w:hAnsi="UN-Abhaya"/>
          <w:cs/>
        </w:rPr>
        <w:t>තමන් ගුණ වැණුමෙහි</w:t>
      </w:r>
      <w:r w:rsidR="00B94F83" w:rsidRPr="00324409">
        <w:rPr>
          <w:rFonts w:ascii="UN-Abhaya" w:hAnsi="UN-Abhaya"/>
        </w:rPr>
        <w:t xml:space="preserve">, </w:t>
      </w:r>
      <w:r w:rsidR="00B94F83" w:rsidRPr="00324409">
        <w:rPr>
          <w:rFonts w:ascii="UN-Abhaya" w:hAnsi="UN-Abhaya"/>
          <w:cs/>
        </w:rPr>
        <w:t xml:space="preserve">කියුමෙහි තාදී සේක. එක සැටි සේක. නො වෙනස් සේක රහතුන් වහන්සේ. </w:t>
      </w:r>
    </w:p>
    <w:p w14:paraId="2CB8711C" w14:textId="5603295D" w:rsidR="00E02250" w:rsidRDefault="00B94F83" w:rsidP="00F50485">
      <w:pPr>
        <w:spacing w:line="276" w:lineRule="auto"/>
        <w:rPr>
          <w:rFonts w:ascii="UN-Abhaya" w:hAnsi="UN-Abhaya"/>
        </w:rPr>
      </w:pPr>
      <w:r w:rsidRPr="00324409">
        <w:rPr>
          <w:rFonts w:ascii="UN-Abhaya" w:hAnsi="UN-Abhaya"/>
          <w:b/>
          <w:bCs/>
          <w:cs/>
        </w:rPr>
        <w:t>‘</w:t>
      </w:r>
      <w:r w:rsidR="002F01C5" w:rsidRPr="00395499">
        <w:rPr>
          <w:rFonts w:ascii="UN-Abhaya" w:hAnsi="UN-Abhaya"/>
          <w:b/>
          <w:bCs/>
          <w:cs/>
        </w:rPr>
        <w:t>නි</w:t>
      </w:r>
      <w:r w:rsidR="00395499" w:rsidRPr="00395499">
        <w:rPr>
          <w:rFonts w:ascii="UN-Abhaya" w:hAnsi="UN-Abhaya"/>
          <w:b/>
          <w:bCs/>
          <w:cs/>
        </w:rPr>
        <w:t>න්</w:t>
      </w:r>
      <w:r w:rsidR="00395499">
        <w:rPr>
          <w:rFonts w:ascii="UN-Abhaya" w:hAnsi="UN-Abhaya" w:hint="cs"/>
          <w:b/>
          <w:bCs/>
          <w:cs/>
        </w:rPr>
        <w:t>දා</w:t>
      </w:r>
      <w:r w:rsidRPr="00395499">
        <w:rPr>
          <w:rFonts w:ascii="UN-Abhaya" w:hAnsi="UN-Abhaya"/>
          <w:b/>
          <w:bCs/>
          <w:cs/>
        </w:rPr>
        <w:t>යපි</w:t>
      </w:r>
      <w:r w:rsidRPr="00324409">
        <w:rPr>
          <w:rFonts w:ascii="UN-Abhaya" w:hAnsi="UN-Abhaya"/>
          <w:b/>
          <w:bCs/>
          <w:cs/>
        </w:rPr>
        <w:t xml:space="preserve"> තාදී</w:t>
      </w:r>
      <w:r w:rsidR="00DF58F8">
        <w:rPr>
          <w:rFonts w:ascii="UN-Abhaya" w:hAnsi="UN-Abhaya"/>
          <w:b/>
          <w:bCs/>
        </w:rPr>
        <w:t>’</w:t>
      </w:r>
      <w:r w:rsidRPr="00324409">
        <w:rPr>
          <w:rFonts w:ascii="UN-Abhaya" w:hAnsi="UN-Abhaya"/>
        </w:rPr>
        <w:t xml:space="preserve"> </w:t>
      </w:r>
      <w:r w:rsidRPr="00324409">
        <w:rPr>
          <w:rFonts w:ascii="UN-Abhaya" w:hAnsi="UN-Abhaya"/>
          <w:cs/>
        </w:rPr>
        <w:t>හිතමිතුරු නෑසියන් හා තමන් ගැරහුමෙහි</w:t>
      </w:r>
      <w:r w:rsidRPr="00324409">
        <w:rPr>
          <w:rFonts w:ascii="UN-Abhaya" w:hAnsi="UN-Abhaya"/>
        </w:rPr>
        <w:t xml:space="preserve">, </w:t>
      </w:r>
      <w:r w:rsidRPr="00324409">
        <w:rPr>
          <w:rFonts w:ascii="UN-Abhaya" w:hAnsi="UN-Abhaya"/>
          <w:cs/>
        </w:rPr>
        <w:t xml:space="preserve">බැණුමෙහි තාදී සේක. එක හැටි සේක. නො වෙනස් සේක රහතුන් වහන්සේ. </w:t>
      </w:r>
    </w:p>
    <w:p w14:paraId="4EB6DCD4" w14:textId="77777777" w:rsidR="00E02250" w:rsidRDefault="00B94F83" w:rsidP="00F50485">
      <w:pPr>
        <w:spacing w:line="276" w:lineRule="auto"/>
        <w:rPr>
          <w:rFonts w:ascii="UN-Abhaya" w:hAnsi="UN-Abhaya"/>
        </w:rPr>
      </w:pPr>
      <w:r w:rsidRPr="00324409">
        <w:rPr>
          <w:rFonts w:ascii="UN-Abhaya" w:hAnsi="UN-Abhaya"/>
          <w:b/>
          <w:bCs/>
          <w:cs/>
        </w:rPr>
        <w:t>‘සු</w:t>
      </w:r>
      <w:r w:rsidR="00FB59F6">
        <w:rPr>
          <w:rFonts w:ascii="UN-Abhaya" w:hAnsi="UN-Abhaya" w:hint="cs"/>
          <w:b/>
          <w:bCs/>
          <w:cs/>
        </w:rPr>
        <w:t>ඛෙ</w:t>
      </w:r>
      <w:r w:rsidRPr="00324409">
        <w:rPr>
          <w:rFonts w:ascii="UN-Abhaya" w:hAnsi="UN-Abhaya"/>
          <w:b/>
          <w:bCs/>
          <w:cs/>
        </w:rPr>
        <w:t xml:space="preserve">පි </w:t>
      </w:r>
      <w:r w:rsidRPr="00395499">
        <w:rPr>
          <w:rFonts w:ascii="UN-Abhaya" w:hAnsi="UN-Abhaya"/>
          <w:b/>
          <w:bCs/>
          <w:cs/>
        </w:rPr>
        <w:t>තාදී’</w:t>
      </w:r>
      <w:r w:rsidRPr="00324409">
        <w:rPr>
          <w:rFonts w:ascii="UN-Abhaya" w:hAnsi="UN-Abhaya"/>
          <w:cs/>
        </w:rPr>
        <w:t xml:space="preserve"> කය පිළිබඳ සැපයෙහි</w:t>
      </w:r>
      <w:r w:rsidRPr="00324409">
        <w:rPr>
          <w:rFonts w:ascii="UN-Abhaya" w:hAnsi="UN-Abhaya"/>
        </w:rPr>
        <w:t xml:space="preserve">, </w:t>
      </w:r>
      <w:r w:rsidRPr="00324409">
        <w:rPr>
          <w:rFonts w:ascii="UN-Abhaya" w:hAnsi="UN-Abhaya"/>
          <w:cs/>
        </w:rPr>
        <w:t>කය පිළිබඳ සැනසුමෙහි</w:t>
      </w:r>
      <w:r w:rsidRPr="00324409">
        <w:rPr>
          <w:rFonts w:ascii="UN-Abhaya" w:hAnsi="UN-Abhaya"/>
        </w:rPr>
        <w:t xml:space="preserve">, </w:t>
      </w:r>
      <w:r w:rsidRPr="00324409">
        <w:rPr>
          <w:rFonts w:ascii="UN-Abhaya" w:hAnsi="UN-Abhaya"/>
          <w:cs/>
        </w:rPr>
        <w:t>කය පිළිබඳ මහත්ත්‍වයෙහි</w:t>
      </w:r>
      <w:r w:rsidRPr="00324409">
        <w:rPr>
          <w:rFonts w:ascii="UN-Abhaya" w:hAnsi="UN-Abhaya"/>
        </w:rPr>
        <w:t xml:space="preserve">, </w:t>
      </w:r>
      <w:r w:rsidRPr="00324409">
        <w:rPr>
          <w:rFonts w:ascii="UN-Abhaya" w:hAnsi="UN-Abhaya"/>
          <w:cs/>
        </w:rPr>
        <w:t xml:space="preserve">තාදී සේක. එක සැටි සේක. නො වෙනස් සේක රහතුන් වහන්සේ. </w:t>
      </w:r>
    </w:p>
    <w:p w14:paraId="32C29A2F" w14:textId="77777777" w:rsidR="00656D72" w:rsidRDefault="00B94F83" w:rsidP="00656D72">
      <w:pPr>
        <w:spacing w:line="276" w:lineRule="auto"/>
        <w:rPr>
          <w:rFonts w:ascii="UN-Abhaya" w:hAnsi="UN-Abhaya"/>
        </w:rPr>
      </w:pPr>
      <w:r w:rsidRPr="00324409">
        <w:rPr>
          <w:rFonts w:ascii="UN-Abhaya" w:hAnsi="UN-Abhaya"/>
          <w:b/>
          <w:bCs/>
          <w:cs/>
        </w:rPr>
        <w:t>‘දුක්ඛෙපි තාදී</w:t>
      </w:r>
      <w:r w:rsidR="00DF58F8">
        <w:rPr>
          <w:rFonts w:ascii="UN-Abhaya" w:hAnsi="UN-Abhaya"/>
        </w:rPr>
        <w:t>’</w:t>
      </w:r>
      <w:r w:rsidRPr="00324409">
        <w:rPr>
          <w:rFonts w:ascii="UN-Abhaya" w:hAnsi="UN-Abhaya"/>
        </w:rPr>
        <w:t xml:space="preserve"> </w:t>
      </w:r>
      <w:r w:rsidRPr="00324409">
        <w:rPr>
          <w:rFonts w:ascii="UN-Abhaya" w:hAnsi="UN-Abhaya"/>
          <w:cs/>
        </w:rPr>
        <w:t>කය පිළිබඳ දුකෙහි</w:t>
      </w:r>
      <w:r w:rsidRPr="00324409">
        <w:rPr>
          <w:rFonts w:ascii="UN-Abhaya" w:hAnsi="UN-Abhaya"/>
        </w:rPr>
        <w:t xml:space="preserve">, </w:t>
      </w:r>
      <w:r w:rsidRPr="00324409">
        <w:rPr>
          <w:rFonts w:ascii="UN-Abhaya" w:hAnsi="UN-Abhaya"/>
          <w:cs/>
        </w:rPr>
        <w:t>කය පිළිබඳ ගැටුමෙහි</w:t>
      </w:r>
      <w:r w:rsidRPr="00324409">
        <w:rPr>
          <w:rFonts w:ascii="UN-Abhaya" w:hAnsi="UN-Abhaya"/>
        </w:rPr>
        <w:t>,</w:t>
      </w:r>
      <w:r w:rsidRPr="00324409">
        <w:rPr>
          <w:rFonts w:ascii="UN-Abhaya" w:hAnsi="UN-Abhaya"/>
          <w:cs/>
        </w:rPr>
        <w:t xml:space="preserve"> කය පිළිබඳ පිරිහුමෙහි තාදී සේක. එක හැටි සේක. නො වෙනස් සේක රහතුන් වහන්සේ. </w:t>
      </w:r>
    </w:p>
    <w:p w14:paraId="380DA0DF" w14:textId="7F0D0D42" w:rsidR="00B94F83" w:rsidRPr="00324409" w:rsidRDefault="00B94F83" w:rsidP="00656D72">
      <w:pPr>
        <w:spacing w:line="276" w:lineRule="auto"/>
        <w:rPr>
          <w:rFonts w:ascii="UN-Abhaya" w:hAnsi="UN-Abhaya"/>
        </w:rPr>
      </w:pPr>
      <w:r w:rsidRPr="00324409">
        <w:rPr>
          <w:rFonts w:ascii="UN-Abhaya" w:hAnsi="UN-Abhaya"/>
          <w:cs/>
        </w:rPr>
        <w:t>මෙසේ මාගේ බුදුරජානන් වහන්සේ මේ ලාභාලාභදියෙහි තාදී වන බැවින් එක හැටි වන බැවින් නො වෙනස් වන බැ</w:t>
      </w:r>
      <w:r w:rsidR="00C16FD4">
        <w:rPr>
          <w:rFonts w:ascii="UN-Abhaya" w:hAnsi="UN-Abhaya" w:hint="cs"/>
          <w:cs/>
        </w:rPr>
        <w:t>වි</w:t>
      </w:r>
      <w:r w:rsidRPr="00324409">
        <w:rPr>
          <w:rFonts w:ascii="UN-Abhaya" w:hAnsi="UN-Abhaya"/>
          <w:cs/>
        </w:rPr>
        <w:t>න් නො කැපෙන බැවින් නො සැලෙන බැවින් නා වෙවුලන බැවින් කෙනෙක් එක් බාහුවක් එක් අතක් සිවු දෑගඳින් ආලේප කරත් ද</w:t>
      </w:r>
      <w:r w:rsidRPr="00324409">
        <w:rPr>
          <w:rFonts w:ascii="UN-Abhaya" w:hAnsi="UN-Abhaya"/>
        </w:rPr>
        <w:t xml:space="preserve">, </w:t>
      </w:r>
      <w:r w:rsidRPr="00324409">
        <w:rPr>
          <w:rFonts w:ascii="UN-Abhaya" w:hAnsi="UN-Abhaya"/>
          <w:cs/>
        </w:rPr>
        <w:t>කෙනෙක් එක් බාහුවක් එක් අතක් වෑයෙන් සැස තුනී කෙරෙත් ද</w:t>
      </w:r>
      <w:r w:rsidRPr="00324409">
        <w:rPr>
          <w:rFonts w:ascii="UN-Abhaya" w:hAnsi="UN-Abhaya"/>
        </w:rPr>
        <w:t xml:space="preserve">, </w:t>
      </w:r>
      <w:r w:rsidRPr="00324409">
        <w:rPr>
          <w:rFonts w:ascii="UN-Abhaya" w:hAnsi="UN-Abhaya"/>
          <w:cs/>
        </w:rPr>
        <w:t>සිවු දෑගඳ අලෙව් දුන්නහු කෙරෙහි ස්න</w:t>
      </w:r>
      <w:r w:rsidR="00B533F6">
        <w:rPr>
          <w:rFonts w:ascii="UN-Abhaya" w:hAnsi="UN-Abhaya" w:hint="cs"/>
          <w:cs/>
        </w:rPr>
        <w:t>ේ</w:t>
      </w:r>
      <w:r w:rsidRPr="00324409">
        <w:rPr>
          <w:rFonts w:ascii="UN-Abhaya" w:hAnsi="UN-Abhaya"/>
          <w:cs/>
        </w:rPr>
        <w:t>හයත්</w:t>
      </w:r>
      <w:r w:rsidRPr="00324409">
        <w:rPr>
          <w:rFonts w:ascii="UN-Abhaya" w:hAnsi="UN-Abhaya"/>
        </w:rPr>
        <w:t xml:space="preserve">, </w:t>
      </w:r>
      <w:r w:rsidRPr="00324409">
        <w:rPr>
          <w:rFonts w:ascii="UN-Abhaya" w:hAnsi="UN-Abhaya"/>
          <w:cs/>
        </w:rPr>
        <w:t>වෑයෙන් සැස තුනී කළ</w:t>
      </w:r>
      <w:r w:rsidR="00B533F6">
        <w:rPr>
          <w:rFonts w:ascii="UN-Abhaya" w:hAnsi="UN-Abhaya" w:hint="cs"/>
          <w:cs/>
        </w:rPr>
        <w:t>හු</w:t>
      </w:r>
      <w:r w:rsidRPr="00324409">
        <w:rPr>
          <w:rFonts w:ascii="UN-Abhaya" w:hAnsi="UN-Abhaya"/>
          <w:cs/>
        </w:rPr>
        <w:t xml:space="preserve"> කෙරෙහි කෝපයත් නො උපදව</w:t>
      </w:r>
      <w:r w:rsidR="00B533F6">
        <w:rPr>
          <w:rFonts w:ascii="UN-Abhaya" w:hAnsi="UN-Abhaya" w:hint="cs"/>
          <w:cs/>
        </w:rPr>
        <w:t>න්</w:t>
      </w:r>
      <w:r w:rsidRPr="00324409">
        <w:rPr>
          <w:rFonts w:ascii="UN-Abhaya" w:hAnsi="UN-Abhaya"/>
          <w:cs/>
        </w:rPr>
        <w:t>නෝ ය. ස්න</w:t>
      </w:r>
      <w:r w:rsidR="00B533F6">
        <w:rPr>
          <w:rFonts w:ascii="UN-Abhaya" w:hAnsi="UN-Abhaya" w:hint="cs"/>
          <w:cs/>
        </w:rPr>
        <w:t>ේ</w:t>
      </w:r>
      <w:r w:rsidRPr="00324409">
        <w:rPr>
          <w:rFonts w:ascii="UN-Abhaya" w:hAnsi="UN-Abhaya"/>
          <w:cs/>
        </w:rPr>
        <w:t>හයත් නො උපදනේ ය. ක</w:t>
      </w:r>
      <w:r w:rsidR="00B533F6">
        <w:rPr>
          <w:rFonts w:ascii="UN-Abhaya" w:hAnsi="UN-Abhaya" w:hint="cs"/>
          <w:cs/>
        </w:rPr>
        <w:t>ෝ</w:t>
      </w:r>
      <w:r w:rsidRPr="00324409">
        <w:rPr>
          <w:rFonts w:ascii="UN-Abhaya" w:hAnsi="UN-Abhaya"/>
          <w:cs/>
        </w:rPr>
        <w:t>පයත් නො උපදනේ ය. ඒ දෙතැන් හි ම උන්වහන්සේ ස්න</w:t>
      </w:r>
      <w:r w:rsidR="00B533F6">
        <w:rPr>
          <w:rFonts w:ascii="UN-Abhaya" w:hAnsi="UN-Abhaya" w:hint="cs"/>
          <w:cs/>
        </w:rPr>
        <w:t>ේ</w:t>
      </w:r>
      <w:r w:rsidRPr="00324409">
        <w:rPr>
          <w:rFonts w:ascii="UN-Abhaya" w:hAnsi="UN-Abhaya"/>
          <w:cs/>
        </w:rPr>
        <w:t>හයත් දුරු කළෝ ය. ක</w:t>
      </w:r>
      <w:r w:rsidR="00B533F6">
        <w:rPr>
          <w:rFonts w:ascii="UN-Abhaya" w:hAnsi="UN-Abhaya" w:hint="cs"/>
          <w:cs/>
        </w:rPr>
        <w:t>ෝ</w:t>
      </w:r>
      <w:r w:rsidRPr="00324409">
        <w:rPr>
          <w:rFonts w:ascii="UN-Abhaya" w:hAnsi="UN-Abhaya"/>
          <w:cs/>
        </w:rPr>
        <w:t>පයත් දුරු කළෝ ය. ස්න</w:t>
      </w:r>
      <w:r w:rsidR="00B533F6">
        <w:rPr>
          <w:rFonts w:ascii="UN-Abhaya" w:hAnsi="UN-Abhaya" w:hint="cs"/>
          <w:cs/>
        </w:rPr>
        <w:t>ේ</w:t>
      </w:r>
      <w:r w:rsidRPr="00324409">
        <w:rPr>
          <w:rFonts w:ascii="UN-Abhaya" w:hAnsi="UN-Abhaya"/>
          <w:cs/>
        </w:rPr>
        <w:t>හවශයෙන් අනුග්‍රහයත් ප්‍රතිඝවශයෙන් නිග්‍රහය</w:t>
      </w:r>
      <w:r w:rsidR="00B533F6">
        <w:rPr>
          <w:rFonts w:ascii="UN-Abhaya" w:hAnsi="UN-Abhaya" w:hint="cs"/>
          <w:cs/>
        </w:rPr>
        <w:t>ත්</w:t>
      </w:r>
      <w:r w:rsidRPr="00324409">
        <w:rPr>
          <w:rFonts w:ascii="UN-Abhaya" w:hAnsi="UN-Abhaya"/>
          <w:cs/>
        </w:rPr>
        <w:t xml:space="preserve"> ඉක්මවා සිටියෝ ය. හැම සංස්කාරයන් කෙරෙහි ම රහතුන් වහන්සේ සමව සිටින සේක. නො වෙනස් සේක. නො සැලෙන </w:t>
      </w:r>
    </w:p>
    <w:p w14:paraId="7E0A1F6D" w14:textId="5B59B284" w:rsidR="00656D72" w:rsidRDefault="00B94F83" w:rsidP="00F50485">
      <w:pPr>
        <w:spacing w:line="276" w:lineRule="auto"/>
        <w:rPr>
          <w:rFonts w:ascii="UN-Abhaya" w:hAnsi="UN-Abhaya"/>
        </w:rPr>
      </w:pPr>
      <w:r w:rsidRPr="00324409">
        <w:rPr>
          <w:rFonts w:ascii="UN-Abhaya" w:hAnsi="UN-Abhaya"/>
          <w:cs/>
        </w:rPr>
        <w:t>සේක. ඒ මේ ද</w:t>
      </w:r>
      <w:r w:rsidR="00B533F6">
        <w:rPr>
          <w:rFonts w:ascii="UN-Abhaya" w:hAnsi="UN-Abhaya" w:hint="cs"/>
          <w:cs/>
        </w:rPr>
        <w:t>ේ</w:t>
      </w:r>
      <w:r w:rsidRPr="00324409">
        <w:rPr>
          <w:rFonts w:ascii="UN-Abhaya" w:hAnsi="UN-Abhaya"/>
          <w:cs/>
        </w:rPr>
        <w:t>ශනාව:-</w:t>
      </w:r>
      <w:r w:rsidRPr="00324409">
        <w:rPr>
          <w:rFonts w:ascii="UN-Abhaya" w:hAnsi="UN-Abhaya"/>
          <w:b/>
          <w:bCs/>
          <w:cs/>
        </w:rPr>
        <w:t xml:space="preserve"> </w:t>
      </w:r>
      <w:r w:rsidR="00DF58F8">
        <w:rPr>
          <w:rFonts w:ascii="UN-Abhaya" w:hAnsi="UN-Abhaya"/>
          <w:b/>
          <w:bCs/>
        </w:rPr>
        <w:t>“</w:t>
      </w:r>
      <w:r w:rsidRPr="00324409">
        <w:rPr>
          <w:rFonts w:ascii="UN-Abhaya" w:hAnsi="UN-Abhaya"/>
          <w:b/>
          <w:bCs/>
          <w:cs/>
        </w:rPr>
        <w:t>එකච්ච</w:t>
      </w:r>
      <w:r w:rsidR="00CD4DD6">
        <w:rPr>
          <w:rFonts w:ascii="UN-Abhaya" w:hAnsi="UN-Abhaya" w:hint="cs"/>
          <w:b/>
          <w:bCs/>
          <w:cs/>
        </w:rPr>
        <w:t>ෙ</w:t>
      </w:r>
      <w:r w:rsidRPr="00324409">
        <w:rPr>
          <w:rFonts w:ascii="UN-Abhaya" w:hAnsi="UN-Abhaya"/>
          <w:b/>
          <w:bCs/>
          <w:cs/>
        </w:rPr>
        <w:t xml:space="preserve"> බාහං ග</w:t>
      </w:r>
      <w:r w:rsidR="00F91FFF">
        <w:rPr>
          <w:rFonts w:ascii="UN-Abhaya" w:hAnsi="UN-Abhaya"/>
          <w:b/>
          <w:bCs/>
          <w:cs/>
        </w:rPr>
        <w:t>න්‍ධෙ</w:t>
      </w:r>
      <w:r w:rsidRPr="00324409">
        <w:rPr>
          <w:rFonts w:ascii="UN-Abhaya" w:hAnsi="UN-Abhaya"/>
          <w:b/>
          <w:bCs/>
          <w:cs/>
        </w:rPr>
        <w:t>න ලිමෙපය්‍යුං</w:t>
      </w:r>
      <w:r w:rsidRPr="00324409">
        <w:rPr>
          <w:rFonts w:ascii="UN-Abhaya" w:hAnsi="UN-Abhaya"/>
          <w:b/>
          <w:bCs/>
        </w:rPr>
        <w:t xml:space="preserve">, </w:t>
      </w:r>
      <w:r w:rsidRPr="00324409">
        <w:rPr>
          <w:rFonts w:ascii="UN-Abhaya" w:hAnsi="UN-Abhaya"/>
          <w:b/>
          <w:bCs/>
          <w:cs/>
        </w:rPr>
        <w:t>එකච්චෙ බා</w:t>
      </w:r>
      <w:r w:rsidR="00F91FFF">
        <w:rPr>
          <w:rFonts w:ascii="UN-Abhaya" w:hAnsi="UN-Abhaya" w:hint="cs"/>
          <w:b/>
          <w:bCs/>
          <w:cs/>
        </w:rPr>
        <w:t>හං</w:t>
      </w:r>
      <w:r w:rsidRPr="00324409">
        <w:rPr>
          <w:rFonts w:ascii="UN-Abhaya" w:hAnsi="UN-Abhaya"/>
          <w:b/>
          <w:bCs/>
          <w:cs/>
        </w:rPr>
        <w:t xml:space="preserve"> වාසියා තච්ඡෙය්‍ය</w:t>
      </w:r>
      <w:r w:rsidR="00A57375">
        <w:rPr>
          <w:rFonts w:ascii="UN-Abhaya" w:hAnsi="UN-Abhaya" w:hint="cs"/>
          <w:b/>
          <w:bCs/>
          <w:cs/>
        </w:rPr>
        <w:t xml:space="preserve">ුං </w:t>
      </w:r>
      <w:r w:rsidRPr="00324409">
        <w:rPr>
          <w:rFonts w:ascii="UN-Abhaya" w:hAnsi="UN-Abhaya"/>
          <w:b/>
          <w:bCs/>
          <w:cs/>
        </w:rPr>
        <w:t xml:space="preserve">අමුකස්මිං </w:t>
      </w:r>
      <w:r w:rsidR="00F93399">
        <w:rPr>
          <w:rFonts w:ascii="UN-Abhaya" w:hAnsi="UN-Abhaya"/>
          <w:b/>
          <w:bCs/>
          <w:cs/>
        </w:rPr>
        <w:t>න</w:t>
      </w:r>
      <w:r w:rsidR="00C54AED">
        <w:rPr>
          <w:rFonts w:ascii="UN-Abhaya" w:hAnsi="UN-Abhaya"/>
          <w:b/>
          <w:bCs/>
          <w:cs/>
        </w:rPr>
        <w:t>ත්‍ථි</w:t>
      </w:r>
      <w:r w:rsidRPr="00324409">
        <w:rPr>
          <w:rFonts w:ascii="UN-Abhaya" w:hAnsi="UN-Abhaya"/>
          <w:b/>
          <w:bCs/>
          <w:cs/>
        </w:rPr>
        <w:t xml:space="preserve"> රාගො අමුකස්මිං </w:t>
      </w:r>
      <w:r w:rsidR="00F93399">
        <w:rPr>
          <w:rFonts w:ascii="UN-Abhaya" w:hAnsi="UN-Abhaya"/>
          <w:b/>
          <w:bCs/>
          <w:cs/>
        </w:rPr>
        <w:t>න</w:t>
      </w:r>
      <w:r w:rsidR="00C54AED">
        <w:rPr>
          <w:rFonts w:ascii="UN-Abhaya" w:hAnsi="UN-Abhaya"/>
          <w:b/>
          <w:bCs/>
          <w:cs/>
        </w:rPr>
        <w:t>ත්‍ථි</w:t>
      </w:r>
      <w:r w:rsidRPr="00324409">
        <w:rPr>
          <w:rFonts w:ascii="UN-Abhaya" w:hAnsi="UN-Abhaya"/>
          <w:b/>
          <w:bCs/>
          <w:cs/>
        </w:rPr>
        <w:t xml:space="preserve"> පටිඝ</w:t>
      </w:r>
      <w:r w:rsidR="00A57375">
        <w:rPr>
          <w:rFonts w:ascii="UN-Abhaya" w:hAnsi="UN-Abhaya" w:hint="cs"/>
          <w:b/>
          <w:bCs/>
          <w:cs/>
        </w:rPr>
        <w:t>ං</w:t>
      </w:r>
      <w:r w:rsidRPr="00324409">
        <w:rPr>
          <w:rFonts w:ascii="UN-Abhaya" w:hAnsi="UN-Abhaya"/>
          <w:b/>
          <w:bCs/>
        </w:rPr>
        <w:t xml:space="preserve">, </w:t>
      </w:r>
      <w:r w:rsidRPr="00324409">
        <w:rPr>
          <w:rFonts w:ascii="UN-Abhaya" w:hAnsi="UN-Abhaya"/>
          <w:b/>
          <w:bCs/>
          <w:cs/>
        </w:rPr>
        <w:t>අනුනයපටිඝවිප්පහීණො උග්ඝාති නිගඝාති</w:t>
      </w:r>
      <w:r w:rsidR="00A57375">
        <w:rPr>
          <w:rFonts w:ascii="UN-Abhaya" w:hAnsi="UN-Abhaya" w:hint="cs"/>
          <w:b/>
          <w:bCs/>
          <w:cs/>
        </w:rPr>
        <w:t xml:space="preserve"> </w:t>
      </w:r>
      <w:r w:rsidRPr="00324409">
        <w:rPr>
          <w:rFonts w:ascii="UN-Abhaya" w:hAnsi="UN-Abhaya"/>
          <w:b/>
          <w:bCs/>
          <w:cs/>
        </w:rPr>
        <w:t>වීතිවත්තො අනුර</w:t>
      </w:r>
      <w:r w:rsidR="00A57375">
        <w:rPr>
          <w:rFonts w:ascii="UN-Abhaya" w:hAnsi="UN-Abhaya" w:hint="cs"/>
          <w:b/>
          <w:bCs/>
          <w:cs/>
        </w:rPr>
        <w:t>ො</w:t>
      </w:r>
      <w:r w:rsidRPr="00324409">
        <w:rPr>
          <w:rFonts w:ascii="UN-Abhaya" w:hAnsi="UN-Abhaya"/>
          <w:b/>
          <w:bCs/>
          <w:cs/>
        </w:rPr>
        <w:t>ධවිරොධං සමතික්කන්තො එවං ඉට්ඨානිට්ඨෙ තාදී”</w:t>
      </w:r>
      <w:r w:rsidRPr="00324409">
        <w:rPr>
          <w:rFonts w:ascii="UN-Abhaya" w:hAnsi="UN-Abhaya"/>
          <w:cs/>
        </w:rPr>
        <w:t xml:space="preserve"> යනු.</w:t>
      </w:r>
      <w:r w:rsidR="00014ECB">
        <w:rPr>
          <w:rFonts w:ascii="UN-Abhaya" w:hAnsi="UN-Abhaya"/>
          <w:cs/>
        </w:rPr>
        <w:t xml:space="preserve"> </w:t>
      </w:r>
    </w:p>
    <w:p w14:paraId="49BA3098" w14:textId="77777777" w:rsidR="00656D72" w:rsidRDefault="00FF0FF7" w:rsidP="00DE79C1">
      <w:pPr>
        <w:spacing w:line="276" w:lineRule="auto"/>
        <w:rPr>
          <w:rFonts w:ascii="UN-Abhaya" w:hAnsi="UN-Abhaya"/>
        </w:rPr>
      </w:pPr>
      <w:r w:rsidRPr="00FF0FF7">
        <w:rPr>
          <w:rFonts w:ascii="UN-Abhaya" w:hAnsi="UN-Abhaya"/>
          <w:b/>
          <w:bCs/>
        </w:rPr>
        <w:lastRenderedPageBreak/>
        <w:t>‘</w:t>
      </w:r>
      <w:r w:rsidRPr="00FF0FF7">
        <w:rPr>
          <w:rFonts w:ascii="UN-Abhaya" w:hAnsi="UN-Abhaya" w:hint="cs"/>
          <w:b/>
          <w:bCs/>
          <w:cs/>
        </w:rPr>
        <w:t>කථං චත්තාවීති තාදී</w:t>
      </w:r>
      <w:r w:rsidRPr="00FF0FF7">
        <w:rPr>
          <w:rFonts w:ascii="UN-Abhaya" w:hAnsi="UN-Abhaya"/>
          <w:b/>
          <w:bCs/>
        </w:rPr>
        <w:t>?’</w:t>
      </w:r>
      <w:r>
        <w:rPr>
          <w:rFonts w:ascii="UN-Abhaya" w:hAnsi="UN-Abhaya"/>
        </w:rPr>
        <w:t xml:space="preserve"> </w:t>
      </w:r>
      <w:r w:rsidR="00B94F83" w:rsidRPr="00324409">
        <w:rPr>
          <w:rFonts w:ascii="UN-Abhaya" w:hAnsi="UN-Abhaya"/>
          <w:cs/>
        </w:rPr>
        <w:t>කෙසේ කෙලෙස් බැහැර කළ සේක් තාදී සේක් ද</w:t>
      </w:r>
      <w:r w:rsidR="00B94F83" w:rsidRPr="00324409">
        <w:rPr>
          <w:rFonts w:ascii="UN-Abhaya" w:hAnsi="UN-Abhaya"/>
        </w:rPr>
        <w:t xml:space="preserve">, </w:t>
      </w:r>
      <w:r w:rsidR="00B94F83" w:rsidRPr="00324409">
        <w:rPr>
          <w:rFonts w:ascii="UN-Abhaya" w:hAnsi="UN-Abhaya"/>
          <w:cs/>
        </w:rPr>
        <w:t>රහතුන් වහන්සේ</w:t>
      </w:r>
      <w:r w:rsidR="00B94F83" w:rsidRPr="00324409">
        <w:rPr>
          <w:rFonts w:ascii="UN-Abhaya" w:hAnsi="UN-Abhaya"/>
        </w:rPr>
        <w:t xml:space="preserve">? </w:t>
      </w:r>
    </w:p>
    <w:p w14:paraId="34F158A5" w14:textId="77777777" w:rsidR="00656D72" w:rsidRDefault="009758DC" w:rsidP="00656D72">
      <w:pPr>
        <w:spacing w:line="276" w:lineRule="auto"/>
        <w:rPr>
          <w:rFonts w:ascii="UN-Abhaya" w:hAnsi="UN-Abhaya"/>
        </w:rPr>
      </w:pPr>
      <w:r>
        <w:rPr>
          <w:rFonts w:ascii="UN-Abhaya" w:hAnsi="UN-Abhaya"/>
          <w:b/>
          <w:bCs/>
        </w:rPr>
        <w:t>“</w:t>
      </w:r>
      <w:r w:rsidR="00B94F83" w:rsidRPr="00324409">
        <w:rPr>
          <w:rFonts w:ascii="UN-Abhaya" w:hAnsi="UN-Abhaya"/>
          <w:b/>
          <w:bCs/>
          <w:cs/>
        </w:rPr>
        <w:t>භගවතා රාගො චත්තො වන්තො මුත්ත</w:t>
      </w:r>
      <w:r w:rsidR="003017F1">
        <w:rPr>
          <w:rFonts w:ascii="UN-Abhaya" w:hAnsi="UN-Abhaya" w:hint="cs"/>
          <w:b/>
          <w:bCs/>
          <w:cs/>
        </w:rPr>
        <w:t>ො</w:t>
      </w:r>
      <w:r w:rsidR="00B94F83" w:rsidRPr="00324409">
        <w:rPr>
          <w:rFonts w:ascii="UN-Abhaya" w:hAnsi="UN-Abhaya"/>
          <w:b/>
          <w:bCs/>
          <w:cs/>
        </w:rPr>
        <w:t xml:space="preserve"> පහීණො පටිනිස්සට්ඨො</w:t>
      </w:r>
      <w:r w:rsidR="00B94F83" w:rsidRPr="00324409">
        <w:rPr>
          <w:rFonts w:ascii="UN-Abhaya" w:hAnsi="UN-Abhaya"/>
          <w:b/>
          <w:bCs/>
        </w:rPr>
        <w:t xml:space="preserve">, </w:t>
      </w:r>
      <w:r w:rsidR="00B94F83" w:rsidRPr="00324409">
        <w:rPr>
          <w:rFonts w:ascii="UN-Abhaya" w:hAnsi="UN-Abhaya"/>
          <w:b/>
          <w:bCs/>
          <w:cs/>
        </w:rPr>
        <w:t>දොසො මොහො කොධො උපනාහො මක්ඛො පලාසො ඉස්සා මච්ඡරියං මායා සාඨෙය්‍යං ථම්</w:t>
      </w:r>
      <w:r w:rsidR="003017F1">
        <w:rPr>
          <w:rFonts w:ascii="UN-Abhaya" w:hAnsi="UN-Abhaya" w:hint="cs"/>
          <w:b/>
          <w:bCs/>
          <w:cs/>
        </w:rPr>
        <w:t>භො</w:t>
      </w:r>
      <w:r w:rsidR="00B94F83" w:rsidRPr="00324409">
        <w:rPr>
          <w:rFonts w:ascii="UN-Abhaya" w:hAnsi="UN-Abhaya"/>
          <w:b/>
          <w:bCs/>
          <w:cs/>
        </w:rPr>
        <w:t xml:space="preserve"> සාරම්</w:t>
      </w:r>
      <w:r w:rsidR="003017F1">
        <w:rPr>
          <w:rFonts w:ascii="UN-Abhaya" w:hAnsi="UN-Abhaya" w:hint="cs"/>
          <w:b/>
          <w:bCs/>
          <w:cs/>
        </w:rPr>
        <w:t>භො</w:t>
      </w:r>
      <w:r w:rsidR="00B94F83" w:rsidRPr="00324409">
        <w:rPr>
          <w:rFonts w:ascii="UN-Abhaya" w:hAnsi="UN-Abhaya"/>
          <w:b/>
          <w:bCs/>
          <w:cs/>
        </w:rPr>
        <w:t xml:space="preserve"> මාන</w:t>
      </w:r>
      <w:r w:rsidR="003017F1">
        <w:rPr>
          <w:rFonts w:ascii="UN-Abhaya" w:hAnsi="UN-Abhaya" w:hint="cs"/>
          <w:b/>
          <w:bCs/>
          <w:cs/>
        </w:rPr>
        <w:t>ො</w:t>
      </w:r>
      <w:r w:rsidR="00B94F83" w:rsidRPr="00324409">
        <w:rPr>
          <w:rFonts w:ascii="UN-Abhaya" w:hAnsi="UN-Abhaya"/>
          <w:b/>
          <w:bCs/>
          <w:cs/>
        </w:rPr>
        <w:t xml:space="preserve"> අතිමානො මදො පමාදො</w:t>
      </w:r>
      <w:r w:rsidR="00B94F83" w:rsidRPr="00324409">
        <w:rPr>
          <w:rFonts w:ascii="UN-Abhaya" w:hAnsi="UN-Abhaya"/>
          <w:b/>
          <w:bCs/>
        </w:rPr>
        <w:t xml:space="preserve">, </w:t>
      </w:r>
      <w:r w:rsidR="00B94F83" w:rsidRPr="00324409">
        <w:rPr>
          <w:rFonts w:ascii="UN-Abhaya" w:hAnsi="UN-Abhaya"/>
          <w:b/>
          <w:bCs/>
          <w:cs/>
        </w:rPr>
        <w:t>සබ්බ</w:t>
      </w:r>
      <w:r w:rsidR="003017F1">
        <w:rPr>
          <w:rFonts w:ascii="UN-Abhaya" w:hAnsi="UN-Abhaya" w:hint="cs"/>
          <w:b/>
          <w:bCs/>
          <w:cs/>
        </w:rPr>
        <w:t>ෙ</w:t>
      </w:r>
      <w:r w:rsidR="00B94F83" w:rsidRPr="00324409">
        <w:rPr>
          <w:rFonts w:ascii="UN-Abhaya" w:hAnsi="UN-Abhaya"/>
          <w:b/>
          <w:bCs/>
          <w:cs/>
        </w:rPr>
        <w:t xml:space="preserve"> කිලෙසා සබ්බ</w:t>
      </w:r>
      <w:r w:rsidR="003017F1">
        <w:rPr>
          <w:rFonts w:ascii="UN-Abhaya" w:hAnsi="UN-Abhaya" w:hint="cs"/>
          <w:b/>
          <w:bCs/>
          <w:cs/>
        </w:rPr>
        <w:t>ෙ</w:t>
      </w:r>
      <w:r w:rsidR="00B94F83" w:rsidRPr="00324409">
        <w:rPr>
          <w:rFonts w:ascii="UN-Abhaya" w:hAnsi="UN-Abhaya"/>
          <w:b/>
          <w:bCs/>
          <w:cs/>
        </w:rPr>
        <w:t xml:space="preserve"> දුච්චරිතා සබ්බ</w:t>
      </w:r>
      <w:r w:rsidR="003017F1">
        <w:rPr>
          <w:rFonts w:ascii="UN-Abhaya" w:hAnsi="UN-Abhaya" w:hint="cs"/>
          <w:b/>
          <w:bCs/>
          <w:cs/>
        </w:rPr>
        <w:t>ෙ</w:t>
      </w:r>
      <w:r w:rsidR="00B94F83" w:rsidRPr="00324409">
        <w:rPr>
          <w:rFonts w:ascii="UN-Abhaya" w:hAnsi="UN-Abhaya"/>
          <w:b/>
          <w:bCs/>
          <w:cs/>
        </w:rPr>
        <w:t xml:space="preserve"> පරිළාහා සබ්බ</w:t>
      </w:r>
      <w:r w:rsidR="003017F1">
        <w:rPr>
          <w:rFonts w:ascii="UN-Abhaya" w:hAnsi="UN-Abhaya" w:hint="cs"/>
          <w:b/>
          <w:bCs/>
          <w:cs/>
        </w:rPr>
        <w:t>ෙ</w:t>
      </w:r>
      <w:r w:rsidR="00B94F83" w:rsidRPr="00324409">
        <w:rPr>
          <w:rFonts w:ascii="UN-Abhaya" w:hAnsi="UN-Abhaya"/>
          <w:b/>
          <w:bCs/>
          <w:cs/>
        </w:rPr>
        <w:t xml:space="preserve"> සන්තාපා</w:t>
      </w:r>
      <w:r w:rsidR="003017F1">
        <w:rPr>
          <w:rFonts w:ascii="UN-Abhaya" w:hAnsi="UN-Abhaya" w:hint="cs"/>
          <w:b/>
          <w:bCs/>
          <w:cs/>
        </w:rPr>
        <w:t xml:space="preserve"> සබ්බෙ අකුසලා</w:t>
      </w:r>
      <w:r w:rsidR="00B94F83" w:rsidRPr="00324409">
        <w:rPr>
          <w:rFonts w:ascii="UN-Abhaya" w:hAnsi="UN-Abhaya"/>
          <w:b/>
          <w:bCs/>
          <w:cs/>
        </w:rPr>
        <w:t>භි ස</w:t>
      </w:r>
      <w:r w:rsidR="0040366C" w:rsidRPr="009702EE">
        <w:rPr>
          <w:rFonts w:ascii="UN-Abhaya" w:hAnsi="UN-Abhaya"/>
          <w:cs/>
        </w:rPr>
        <w:t>ඞ්</w:t>
      </w:r>
      <w:r w:rsidR="00B94F83" w:rsidRPr="00324409">
        <w:rPr>
          <w:rFonts w:ascii="UN-Abhaya" w:hAnsi="UN-Abhaya"/>
          <w:b/>
          <w:bCs/>
          <w:cs/>
        </w:rPr>
        <w:t>ඛාරා චත්ත</w:t>
      </w:r>
      <w:r w:rsidR="0040366C">
        <w:rPr>
          <w:rFonts w:ascii="UN-Abhaya" w:hAnsi="UN-Abhaya" w:hint="cs"/>
          <w:b/>
          <w:bCs/>
          <w:cs/>
        </w:rPr>
        <w:t xml:space="preserve">ා </w:t>
      </w:r>
      <w:r w:rsidR="00B94F83" w:rsidRPr="00324409">
        <w:rPr>
          <w:rFonts w:ascii="UN-Abhaya" w:hAnsi="UN-Abhaya"/>
          <w:b/>
          <w:bCs/>
          <w:cs/>
        </w:rPr>
        <w:t>වන්තා මුත්තා පහීණ</w:t>
      </w:r>
      <w:r w:rsidR="0040366C">
        <w:rPr>
          <w:rFonts w:ascii="UN-Abhaya" w:hAnsi="UN-Abhaya" w:hint="cs"/>
          <w:b/>
          <w:bCs/>
          <w:cs/>
        </w:rPr>
        <w:t>ා</w:t>
      </w:r>
      <w:r w:rsidR="00B94F83" w:rsidRPr="00324409">
        <w:rPr>
          <w:rFonts w:ascii="UN-Abhaya" w:hAnsi="UN-Abhaya"/>
          <w:b/>
          <w:bCs/>
          <w:cs/>
        </w:rPr>
        <w:t xml:space="preserve"> පටිනිස්සට්ඨා</w:t>
      </w:r>
      <w:r w:rsidR="00B94F83" w:rsidRPr="00324409">
        <w:rPr>
          <w:rFonts w:ascii="UN-Abhaya" w:hAnsi="UN-Abhaya"/>
          <w:b/>
          <w:bCs/>
        </w:rPr>
        <w:t xml:space="preserve">, </w:t>
      </w:r>
      <w:r w:rsidR="00B94F83" w:rsidRPr="00324409">
        <w:rPr>
          <w:rFonts w:ascii="UN-Abhaya" w:hAnsi="UN-Abhaya"/>
          <w:b/>
          <w:bCs/>
          <w:cs/>
        </w:rPr>
        <w:t>එවං චත්තා</w:t>
      </w:r>
      <w:r w:rsidR="0040366C">
        <w:rPr>
          <w:rFonts w:ascii="UN-Abhaya" w:hAnsi="UN-Abhaya" w:hint="cs"/>
          <w:b/>
          <w:bCs/>
          <w:cs/>
        </w:rPr>
        <w:t>වී</w:t>
      </w:r>
      <w:r w:rsidR="00B94F83" w:rsidRPr="00324409">
        <w:rPr>
          <w:rFonts w:ascii="UN-Abhaya" w:hAnsi="UN-Abhaya"/>
          <w:b/>
          <w:bCs/>
          <w:cs/>
        </w:rPr>
        <w:t>ති භගවා තාදී</w:t>
      </w:r>
      <w:r>
        <w:rPr>
          <w:rFonts w:ascii="UN-Abhaya" w:hAnsi="UN-Abhaya"/>
          <w:b/>
          <w:bCs/>
        </w:rPr>
        <w:t>”</w:t>
      </w:r>
      <w:r w:rsidR="00B94F83" w:rsidRPr="00324409">
        <w:rPr>
          <w:rFonts w:ascii="UN-Abhaya" w:hAnsi="UN-Abhaya"/>
        </w:rPr>
        <w:t xml:space="preserve"> </w:t>
      </w:r>
      <w:r w:rsidR="00B94F83" w:rsidRPr="00324409">
        <w:rPr>
          <w:rFonts w:ascii="UN-Abhaya" w:hAnsi="UN-Abhaya"/>
          <w:cs/>
        </w:rPr>
        <w:t>රාග</w:t>
      </w:r>
      <w:r w:rsidR="00207D9F">
        <w:rPr>
          <w:rFonts w:ascii="UN-Abhaya" w:hAnsi="UN-Abhaya" w:hint="cs"/>
          <w:cs/>
        </w:rPr>
        <w:t xml:space="preserve"> - </w:t>
      </w:r>
      <w:r w:rsidR="00B94F83" w:rsidRPr="00324409">
        <w:rPr>
          <w:rFonts w:ascii="UN-Abhaya" w:hAnsi="UN-Abhaya"/>
          <w:cs/>
        </w:rPr>
        <w:t>ද</w:t>
      </w:r>
      <w:r w:rsidR="00207D9F">
        <w:rPr>
          <w:rFonts w:ascii="UN-Abhaya" w:hAnsi="UN-Abhaya" w:hint="cs"/>
          <w:cs/>
        </w:rPr>
        <w:t>ෝ</w:t>
      </w:r>
      <w:r w:rsidR="00B94F83" w:rsidRPr="00324409">
        <w:rPr>
          <w:rFonts w:ascii="UN-Abhaya" w:hAnsi="UN-Abhaya"/>
          <w:cs/>
        </w:rPr>
        <w:t>ස</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w:t>
      </w:r>
      <w:r w:rsidR="00207D9F">
        <w:rPr>
          <w:rFonts w:ascii="UN-Abhaya" w:hAnsi="UN-Abhaya" w:hint="cs"/>
          <w:cs/>
        </w:rPr>
        <w:t>ෝ</w:t>
      </w:r>
      <w:r w:rsidR="00B94F83" w:rsidRPr="00324409">
        <w:rPr>
          <w:rFonts w:ascii="UN-Abhaya" w:hAnsi="UN-Abhaya"/>
          <w:cs/>
        </w:rPr>
        <w:t>හ</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ක්‍රෝධ</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උපනාහ</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මක්ඛ</w:t>
      </w:r>
      <w:r w:rsidR="00207D9F">
        <w:rPr>
          <w:rFonts w:ascii="UN-Abhaya" w:hAnsi="UN-Abhaya" w:hint="cs"/>
          <w:cs/>
        </w:rPr>
        <w:t xml:space="preserve"> - </w:t>
      </w:r>
      <w:r w:rsidR="00B94F83" w:rsidRPr="00324409">
        <w:rPr>
          <w:rFonts w:ascii="UN-Abhaya" w:hAnsi="UN-Abhaya"/>
          <w:cs/>
        </w:rPr>
        <w:t>පලාස</w:t>
      </w:r>
      <w:r w:rsidR="00207D9F">
        <w:rPr>
          <w:rFonts w:ascii="UN-Abhaya" w:hAnsi="UN-Abhaya" w:hint="cs"/>
          <w:cs/>
        </w:rPr>
        <w:t xml:space="preserve"> - </w:t>
      </w:r>
      <w:r w:rsidR="00B94F83" w:rsidRPr="00324409">
        <w:rPr>
          <w:rFonts w:ascii="UN-Abhaya" w:hAnsi="UN-Abhaya"/>
          <w:cs/>
        </w:rPr>
        <w:t>ඉස්සා</w:t>
      </w:r>
      <w:r w:rsidR="00207D9F">
        <w:rPr>
          <w:rFonts w:ascii="UN-Abhaya" w:hAnsi="UN-Abhaya" w:hint="cs"/>
          <w:cs/>
        </w:rPr>
        <w:t xml:space="preserve"> - </w:t>
      </w:r>
      <w:r w:rsidR="00B94F83" w:rsidRPr="00324409">
        <w:rPr>
          <w:rFonts w:ascii="UN-Abhaya" w:hAnsi="UN-Abhaya"/>
          <w:cs/>
        </w:rPr>
        <w:t>මච්ඡරිය</w:t>
      </w:r>
      <w:r w:rsidR="00207D9F">
        <w:rPr>
          <w:rFonts w:ascii="UN-Abhaya" w:hAnsi="UN-Abhaya" w:hint="cs"/>
          <w:cs/>
        </w:rPr>
        <w:t xml:space="preserve"> - </w:t>
      </w:r>
      <w:r w:rsidR="00B94F83" w:rsidRPr="00324409">
        <w:rPr>
          <w:rFonts w:ascii="UN-Abhaya" w:hAnsi="UN-Abhaya"/>
          <w:cs/>
        </w:rPr>
        <w:t>මායා</w:t>
      </w:r>
      <w:r w:rsidR="00207D9F">
        <w:rPr>
          <w:rFonts w:ascii="UN-Abhaya" w:hAnsi="UN-Abhaya" w:hint="cs"/>
          <w:cs/>
        </w:rPr>
        <w:t xml:space="preserve"> - </w:t>
      </w:r>
      <w:r w:rsidR="00B94F83" w:rsidRPr="00324409">
        <w:rPr>
          <w:rFonts w:ascii="UN-Abhaya" w:hAnsi="UN-Abhaya"/>
          <w:cs/>
        </w:rPr>
        <w:t>සාඨෙය්‍ය -ථම්භ</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සාරම්භ</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මාන - අතිමාන</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මද</w:t>
      </w:r>
      <w:r w:rsidR="00207D9F">
        <w:rPr>
          <w:rFonts w:ascii="UN-Abhaya" w:hAnsi="UN-Abhaya" w:hint="cs"/>
          <w:cs/>
        </w:rPr>
        <w:t xml:space="preserve"> - </w:t>
      </w:r>
      <w:r w:rsidR="00B94F83" w:rsidRPr="00324409">
        <w:rPr>
          <w:rFonts w:ascii="UN-Abhaya" w:hAnsi="UN-Abhaya"/>
          <w:cs/>
        </w:rPr>
        <w:t>පමාද</w:t>
      </w:r>
      <w:r w:rsidR="00207D9F">
        <w:rPr>
          <w:rFonts w:ascii="UN-Abhaya" w:hAnsi="UN-Abhaya" w:hint="cs"/>
          <w:cs/>
        </w:rPr>
        <w:t xml:space="preserve"> -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කෙලෙස් - සියලු</w:t>
      </w:r>
      <w:r w:rsidR="000D7C49">
        <w:rPr>
          <w:rFonts w:ascii="UN-Abhaya" w:hAnsi="UN-Abhaya" w:hint="cs"/>
          <w:cs/>
        </w:rPr>
        <w:t xml:space="preserve"> </w:t>
      </w:r>
      <w:r w:rsidR="00B94F83" w:rsidRPr="00324409">
        <w:rPr>
          <w:rFonts w:ascii="UN-Abhaya" w:hAnsi="UN-Abhaya"/>
          <w:cs/>
        </w:rPr>
        <w:t>දුසිරිත්</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දැවිලි</w:t>
      </w:r>
      <w:r w:rsidR="00207D9F">
        <w:rPr>
          <w:rFonts w:ascii="UN-Abhaya" w:hAnsi="UN-Abhaya" w:hint="cs"/>
          <w:cs/>
        </w:rPr>
        <w:t xml:space="preserve"> -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තැවිලි</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සියලු</w:t>
      </w:r>
      <w:r w:rsidR="00207D9F">
        <w:rPr>
          <w:rFonts w:ascii="UN-Abhaya" w:hAnsi="UN-Abhaya" w:hint="cs"/>
          <w:cs/>
        </w:rPr>
        <w:t xml:space="preserve"> </w:t>
      </w:r>
      <w:r w:rsidR="00B94F83" w:rsidRPr="00324409">
        <w:rPr>
          <w:rFonts w:ascii="UN-Abhaya" w:hAnsi="UN-Abhaya"/>
          <w:cs/>
        </w:rPr>
        <w:t>අකුසලසංස්කාර</w:t>
      </w:r>
      <w:r w:rsidR="00B94F83" w:rsidRPr="00324409">
        <w:rPr>
          <w:rFonts w:ascii="UN-Abhaya" w:hAnsi="UN-Abhaya"/>
        </w:rPr>
        <w:t xml:space="preserve">, </w:t>
      </w:r>
      <w:r w:rsidR="00B94F83" w:rsidRPr="00324409">
        <w:rPr>
          <w:rFonts w:ascii="UN-Abhaya" w:hAnsi="UN-Abhaya"/>
          <w:cs/>
        </w:rPr>
        <w:t>භාග්‍යවතුන් වහන්සේ විසින් හරන ලදහ. වමාරන ලදහ. ප්‍රහීණ කරණ ලදහ. දුරු කරණ ලදහ. මෙසේ කෙලෙස් බැහැර කළ සේක් තාදී සේක. එක සැටි සේක. නො වෙනස් ක රහතුන් වහන්සේ.</w:t>
      </w:r>
    </w:p>
    <w:p w14:paraId="53FB7AC9" w14:textId="77777777" w:rsidR="00656D72" w:rsidRDefault="00B94F83" w:rsidP="00F00C71">
      <w:pPr>
        <w:spacing w:line="276" w:lineRule="auto"/>
        <w:rPr>
          <w:rFonts w:ascii="UN-Abhaya" w:hAnsi="UN-Abhaya"/>
        </w:rPr>
      </w:pPr>
      <w:r w:rsidRPr="00324409">
        <w:rPr>
          <w:rFonts w:ascii="UN-Abhaya" w:hAnsi="UN-Abhaya"/>
          <w:b/>
          <w:bCs/>
          <w:cs/>
        </w:rPr>
        <w:t>‘කථං තිණ්ණාවීති තාදී</w:t>
      </w:r>
      <w:r w:rsidRPr="00324409">
        <w:rPr>
          <w:rFonts w:ascii="UN-Abhaya" w:hAnsi="UN-Abhaya"/>
          <w:b/>
          <w:bCs/>
        </w:rPr>
        <w:t>?</w:t>
      </w:r>
      <w:r w:rsidR="009758DC">
        <w:rPr>
          <w:rFonts w:ascii="UN-Abhaya" w:hAnsi="UN-Abhaya"/>
        </w:rPr>
        <w:t>’</w:t>
      </w:r>
      <w:r w:rsidRPr="00324409">
        <w:rPr>
          <w:rFonts w:ascii="UN-Abhaya" w:hAnsi="UN-Abhaya"/>
        </w:rPr>
        <w:t xml:space="preserve"> </w:t>
      </w:r>
      <w:r w:rsidRPr="00324409">
        <w:rPr>
          <w:rFonts w:ascii="UN-Abhaya" w:hAnsi="UN-Abhaya"/>
          <w:cs/>
        </w:rPr>
        <w:t>කෙසේ සසර ඉක්මවා සිටි</w:t>
      </w:r>
      <w:r w:rsidR="000A2CA7">
        <w:rPr>
          <w:rFonts w:ascii="UN-Abhaya" w:hAnsi="UN-Abhaya" w:hint="cs"/>
          <w:cs/>
        </w:rPr>
        <w:t xml:space="preserve"> </w:t>
      </w:r>
      <w:r w:rsidRPr="00324409">
        <w:rPr>
          <w:rFonts w:ascii="UN-Abhaya" w:hAnsi="UN-Abhaya"/>
          <w:cs/>
        </w:rPr>
        <w:t>සේක් තාදී සේක් ද රහතුන් වහන්සේ</w:t>
      </w:r>
      <w:r w:rsidRPr="00324409">
        <w:rPr>
          <w:rFonts w:ascii="UN-Abhaya" w:hAnsi="UN-Abhaya"/>
        </w:rPr>
        <w:t xml:space="preserve">? </w:t>
      </w:r>
    </w:p>
    <w:p w14:paraId="0B5E6BF4" w14:textId="103ADFF8" w:rsidR="00656D72" w:rsidRDefault="00B94F83" w:rsidP="00F00C71">
      <w:pPr>
        <w:spacing w:line="276" w:lineRule="auto"/>
        <w:rPr>
          <w:rFonts w:ascii="UN-Abhaya" w:hAnsi="UN-Abhaya"/>
        </w:rPr>
      </w:pPr>
      <w:r w:rsidRPr="00324409">
        <w:rPr>
          <w:rFonts w:ascii="UN-Abhaya" w:hAnsi="UN-Abhaya"/>
          <w:b/>
          <w:bCs/>
          <w:cs/>
        </w:rPr>
        <w:t>‘භගවා කාමොඝං තිණ්ණො’</w:t>
      </w:r>
      <w:r w:rsidR="00014ECB">
        <w:rPr>
          <w:rFonts w:ascii="UN-Abhaya" w:hAnsi="UN-Abhaya"/>
          <w:cs/>
        </w:rPr>
        <w:t xml:space="preserve"> </w:t>
      </w:r>
      <w:r w:rsidRPr="00324409">
        <w:rPr>
          <w:rFonts w:ascii="UN-Abhaya" w:hAnsi="UN-Abhaya"/>
          <w:cs/>
        </w:rPr>
        <w:t>භාග්‍යවතුන් වහන්සේ පංචකාමගුණික</w:t>
      </w:r>
      <w:r w:rsidR="000A2CA7">
        <w:rPr>
          <w:rFonts w:ascii="UN-Abhaya" w:hAnsi="UN-Abhaya" w:hint="cs"/>
          <w:cs/>
        </w:rPr>
        <w:t xml:space="preserve"> </w:t>
      </w:r>
      <w:r w:rsidRPr="00324409">
        <w:rPr>
          <w:rFonts w:ascii="UN-Abhaya" w:hAnsi="UN-Abhaya"/>
          <w:cs/>
        </w:rPr>
        <w:t xml:space="preserve">රාගය මුළුමනින් තරණය කළ සේක. </w:t>
      </w:r>
    </w:p>
    <w:p w14:paraId="7D2016DD" w14:textId="77777777" w:rsidR="00656D72" w:rsidRDefault="00B94F83" w:rsidP="00F00C71">
      <w:pPr>
        <w:spacing w:line="276" w:lineRule="auto"/>
        <w:rPr>
          <w:rFonts w:ascii="UN-Abhaya" w:hAnsi="UN-Abhaya"/>
        </w:rPr>
      </w:pPr>
      <w:r w:rsidRPr="00324409">
        <w:rPr>
          <w:rFonts w:ascii="UN-Abhaya" w:hAnsi="UN-Abhaya"/>
          <w:b/>
          <w:bCs/>
          <w:cs/>
        </w:rPr>
        <w:t>‘භගවා භව</w:t>
      </w:r>
      <w:r w:rsidR="000A2CA7">
        <w:rPr>
          <w:rFonts w:ascii="UN-Abhaya" w:hAnsi="UN-Abhaya" w:hint="cs"/>
          <w:b/>
          <w:bCs/>
          <w:cs/>
        </w:rPr>
        <w:t>ො</w:t>
      </w:r>
      <w:r w:rsidRPr="00324409">
        <w:rPr>
          <w:rFonts w:ascii="UN-Abhaya" w:hAnsi="UN-Abhaya"/>
          <w:b/>
          <w:bCs/>
          <w:cs/>
        </w:rPr>
        <w:t>ඝං තිණ්ණෝ’</w:t>
      </w:r>
      <w:r w:rsidRPr="00324409">
        <w:rPr>
          <w:rFonts w:ascii="UN-Abhaya" w:hAnsi="UN-Abhaya"/>
          <w:cs/>
        </w:rPr>
        <w:t xml:space="preserve"> භාග්‍යවතුන් වහන්සේ රූපාරූප භවයන්හි </w:t>
      </w:r>
      <w:r w:rsidR="008A4230">
        <w:rPr>
          <w:rFonts w:ascii="UN-Abhaya" w:hAnsi="UN-Abhaya"/>
          <w:cs/>
        </w:rPr>
        <w:t>ඡන්‍ද</w:t>
      </w:r>
      <w:r w:rsidRPr="00324409">
        <w:rPr>
          <w:rFonts w:ascii="UN-Abhaya" w:hAnsi="UN-Abhaya"/>
          <w:cs/>
        </w:rPr>
        <w:t xml:space="preserve">රාගය හා ධ්‍යනනිකාන්තිය තරණය කළ සේක. </w:t>
      </w:r>
    </w:p>
    <w:p w14:paraId="04822E2B" w14:textId="77777777" w:rsidR="00656D72" w:rsidRDefault="00B94F83" w:rsidP="00F00C71">
      <w:pPr>
        <w:spacing w:line="276" w:lineRule="auto"/>
        <w:rPr>
          <w:rFonts w:ascii="UN-Abhaya" w:hAnsi="UN-Abhaya"/>
        </w:rPr>
      </w:pPr>
      <w:r w:rsidRPr="00324409">
        <w:rPr>
          <w:rFonts w:ascii="UN-Abhaya" w:hAnsi="UN-Abhaya"/>
          <w:b/>
          <w:bCs/>
          <w:cs/>
        </w:rPr>
        <w:t>‘භගවා දි</w:t>
      </w:r>
      <w:r w:rsidR="00F00C71">
        <w:rPr>
          <w:rFonts w:ascii="UN-Abhaya" w:hAnsi="UN-Abhaya" w:hint="cs"/>
          <w:b/>
          <w:bCs/>
          <w:cs/>
        </w:rPr>
        <w:t>ට්ඨො</w:t>
      </w:r>
      <w:r w:rsidRPr="00324409">
        <w:rPr>
          <w:rFonts w:ascii="UN-Abhaya" w:hAnsi="UN-Abhaya"/>
          <w:b/>
          <w:bCs/>
          <w:cs/>
        </w:rPr>
        <w:t>ඝං තිණ්ණො’</w:t>
      </w:r>
      <w:r w:rsidRPr="00324409">
        <w:rPr>
          <w:rFonts w:ascii="UN-Abhaya" w:hAnsi="UN-Abhaya"/>
          <w:cs/>
        </w:rPr>
        <w:t xml:space="preserve"> භාග්‍යවතුන් වහන්සේ ශාස්වත දෘෂ්ටි ආදිය හා එක්ව ගිය භවප්‍රා</w:t>
      </w:r>
      <w:r w:rsidR="00573694">
        <w:rPr>
          <w:rFonts w:ascii="UN-Abhaya" w:hAnsi="UN-Abhaya"/>
          <w:cs/>
        </w:rPr>
        <w:t>ර්‍ත්‍ථ</w:t>
      </w:r>
      <w:r w:rsidRPr="00324409">
        <w:rPr>
          <w:rFonts w:ascii="UN-Abhaya" w:hAnsi="UN-Abhaya"/>
          <w:cs/>
        </w:rPr>
        <w:t xml:space="preserve">නාව තරණය කළ සේක. </w:t>
      </w:r>
    </w:p>
    <w:p w14:paraId="01400884" w14:textId="77777777" w:rsidR="00656D72" w:rsidRDefault="00B94F83" w:rsidP="00F00C71">
      <w:pPr>
        <w:spacing w:line="276" w:lineRule="auto"/>
        <w:rPr>
          <w:rFonts w:ascii="UN-Abhaya" w:hAnsi="UN-Abhaya"/>
        </w:rPr>
      </w:pPr>
      <w:r w:rsidRPr="00324409">
        <w:rPr>
          <w:rFonts w:ascii="UN-Abhaya" w:hAnsi="UN-Abhaya"/>
          <w:b/>
          <w:bCs/>
          <w:cs/>
        </w:rPr>
        <w:t>‘භගවා අවිජ්ජෝඝං තිණ්ණ</w:t>
      </w:r>
      <w:r w:rsidR="00F00C71">
        <w:rPr>
          <w:rFonts w:ascii="UN-Abhaya" w:hAnsi="UN-Abhaya" w:hint="cs"/>
          <w:b/>
          <w:bCs/>
          <w:cs/>
        </w:rPr>
        <w:t>ො</w:t>
      </w:r>
      <w:r w:rsidRPr="00324409">
        <w:rPr>
          <w:rFonts w:ascii="UN-Abhaya" w:hAnsi="UN-Abhaya"/>
          <w:b/>
          <w:bCs/>
          <w:cs/>
        </w:rPr>
        <w:t>’</w:t>
      </w:r>
      <w:r w:rsidRPr="00324409">
        <w:rPr>
          <w:rFonts w:ascii="UN-Abhaya" w:hAnsi="UN-Abhaya"/>
          <w:cs/>
        </w:rPr>
        <w:t xml:space="preserve"> භාග්‍යවතුන් වහන්සේ සිවුසස් දහම්හි නො දැන්මය යි කියූ අවිජ්ජෝඝය තරණය කළසේක. </w:t>
      </w:r>
    </w:p>
    <w:p w14:paraId="34B11680" w14:textId="77777777" w:rsidR="00656D72" w:rsidRDefault="009758DC" w:rsidP="00F00C71">
      <w:pPr>
        <w:spacing w:line="276" w:lineRule="auto"/>
        <w:rPr>
          <w:rFonts w:ascii="UN-Abhaya" w:hAnsi="UN-Abhaya"/>
        </w:rPr>
      </w:pPr>
      <w:r>
        <w:rPr>
          <w:rFonts w:ascii="UN-Abhaya" w:hAnsi="UN-Abhaya"/>
          <w:b/>
          <w:bCs/>
        </w:rPr>
        <w:t>‘</w:t>
      </w:r>
      <w:r w:rsidR="00B94F83" w:rsidRPr="00324409">
        <w:rPr>
          <w:rFonts w:ascii="UN-Abhaya" w:hAnsi="UN-Abhaya"/>
          <w:b/>
          <w:bCs/>
          <w:cs/>
        </w:rPr>
        <w:t>භගවා සබ්බ</w:t>
      </w:r>
      <w:r w:rsidR="00F00C71">
        <w:rPr>
          <w:rFonts w:ascii="UN-Abhaya" w:hAnsi="UN-Abhaya" w:hint="cs"/>
          <w:b/>
          <w:bCs/>
          <w:cs/>
        </w:rPr>
        <w:t>ං</w:t>
      </w:r>
      <w:r w:rsidR="00B94F83" w:rsidRPr="00324409">
        <w:rPr>
          <w:rFonts w:ascii="UN-Abhaya" w:hAnsi="UN-Abhaya"/>
          <w:b/>
          <w:bCs/>
          <w:cs/>
        </w:rPr>
        <w:t xml:space="preserve"> සංසාරපථං තිණ්ණො උත්තිණ්ණො නිත්තිණ්ණො අතික්කන්තො සමතික්කන්ත</w:t>
      </w:r>
      <w:r w:rsidR="00F00C71">
        <w:rPr>
          <w:rFonts w:ascii="UN-Abhaya" w:hAnsi="UN-Abhaya" w:hint="cs"/>
          <w:b/>
          <w:bCs/>
          <w:cs/>
        </w:rPr>
        <w:t>ො</w:t>
      </w:r>
      <w:r w:rsidR="00B94F83" w:rsidRPr="00324409">
        <w:rPr>
          <w:rFonts w:ascii="UN-Abhaya" w:hAnsi="UN-Abhaya"/>
          <w:b/>
          <w:bCs/>
          <w:cs/>
        </w:rPr>
        <w:t xml:space="preserve"> වීතිවත්තො</w:t>
      </w:r>
      <w:r>
        <w:rPr>
          <w:rFonts w:ascii="UN-Abhaya" w:hAnsi="UN-Abhaya"/>
          <w:b/>
          <w:bCs/>
        </w:rPr>
        <w:t>’</w:t>
      </w:r>
      <w:r w:rsidR="00B94F83" w:rsidRPr="00324409">
        <w:rPr>
          <w:rFonts w:ascii="UN-Abhaya" w:hAnsi="UN-Abhaya"/>
        </w:rPr>
        <w:t xml:space="preserve"> </w:t>
      </w:r>
      <w:r w:rsidR="00B94F83" w:rsidRPr="00324409">
        <w:rPr>
          <w:rFonts w:ascii="UN-Abhaya" w:hAnsi="UN-Abhaya"/>
          <w:cs/>
        </w:rPr>
        <w:t>භාග්‍යවතුන් වහන්සේ සියලු සසරමග ප්‍රථම</w:t>
      </w:r>
      <w:r w:rsidR="00F00C71">
        <w:rPr>
          <w:rFonts w:ascii="UN-Abhaya" w:hAnsi="UN-Abhaya" w:hint="cs"/>
          <w:cs/>
        </w:rPr>
        <w:t xml:space="preserve"> </w:t>
      </w:r>
      <w:r w:rsidR="00B94F83" w:rsidRPr="00324409">
        <w:rPr>
          <w:rFonts w:ascii="UN-Abhaya" w:hAnsi="UN-Abhaya"/>
          <w:cs/>
        </w:rPr>
        <w:t>මා</w:t>
      </w:r>
      <w:r w:rsidR="00026AD1">
        <w:rPr>
          <w:rFonts w:ascii="UN-Abhaya" w:hAnsi="UN-Abhaya"/>
          <w:cs/>
        </w:rPr>
        <w:t>ර්‍ග</w:t>
      </w:r>
      <w:r w:rsidR="00B94F83" w:rsidRPr="00324409">
        <w:rPr>
          <w:rFonts w:ascii="UN-Abhaya" w:hAnsi="UN-Abhaya"/>
          <w:cs/>
        </w:rPr>
        <w:t xml:space="preserve"> වශයෙන් තරණය කළ සේක. ද්වීතීයමා</w:t>
      </w:r>
      <w:r w:rsidR="00026AD1">
        <w:rPr>
          <w:rFonts w:ascii="UN-Abhaya" w:hAnsi="UN-Abhaya"/>
          <w:cs/>
        </w:rPr>
        <w:t>ර්‍ග</w:t>
      </w:r>
      <w:r w:rsidR="00B94F83" w:rsidRPr="00324409">
        <w:rPr>
          <w:rFonts w:ascii="UN-Abhaya" w:hAnsi="UN-Abhaya"/>
          <w:cs/>
        </w:rPr>
        <w:t xml:space="preserve"> වශයෙන් උත්තරණය කළ සේක. තෘතීය මා</w:t>
      </w:r>
      <w:r w:rsidR="00026AD1">
        <w:rPr>
          <w:rFonts w:ascii="UN-Abhaya" w:hAnsi="UN-Abhaya"/>
          <w:cs/>
        </w:rPr>
        <w:t>ර්‍ග</w:t>
      </w:r>
      <w:r w:rsidR="00B94F83" w:rsidRPr="00324409">
        <w:rPr>
          <w:rFonts w:ascii="UN-Abhaya" w:hAnsi="UN-Abhaya"/>
          <w:cs/>
        </w:rPr>
        <w:t xml:space="preserve"> වශයෙන් අතික්‍රමණය කළ සේක. චතු</w:t>
      </w:r>
      <w:r w:rsidR="00573694">
        <w:rPr>
          <w:rFonts w:ascii="UN-Abhaya" w:hAnsi="UN-Abhaya"/>
          <w:cs/>
        </w:rPr>
        <w:t>ර්‍ත්‍ථ</w:t>
      </w:r>
      <w:r w:rsidR="00B94F83" w:rsidRPr="00324409">
        <w:rPr>
          <w:rFonts w:ascii="UN-Abhaya" w:hAnsi="UN-Abhaya"/>
          <w:cs/>
        </w:rPr>
        <w:t>මා</w:t>
      </w:r>
      <w:r w:rsidR="00026AD1">
        <w:rPr>
          <w:rFonts w:ascii="UN-Abhaya" w:hAnsi="UN-Abhaya"/>
          <w:cs/>
        </w:rPr>
        <w:t>ර්‍ග</w:t>
      </w:r>
      <w:r w:rsidR="00B94F83" w:rsidRPr="00324409">
        <w:rPr>
          <w:rFonts w:ascii="UN-Abhaya" w:hAnsi="UN-Abhaya"/>
          <w:cs/>
        </w:rPr>
        <w:t xml:space="preserve"> වශයෙන් සමතික්‍රමණය කළ සේක. ඵල වශයෙන් ව්‍යතික්‍රමණය කළසේක. </w:t>
      </w:r>
    </w:p>
    <w:p w14:paraId="05EE5985" w14:textId="77777777" w:rsidR="00656D72" w:rsidRDefault="00B94F83" w:rsidP="00F00C71">
      <w:pPr>
        <w:spacing w:line="276" w:lineRule="auto"/>
        <w:rPr>
          <w:rFonts w:ascii="UN-Abhaya" w:hAnsi="UN-Abhaya"/>
        </w:rPr>
      </w:pPr>
      <w:r w:rsidRPr="00324409">
        <w:rPr>
          <w:rFonts w:ascii="UN-Abhaya" w:hAnsi="UN-Abhaya"/>
          <w:b/>
          <w:bCs/>
          <w:cs/>
        </w:rPr>
        <w:t>‘සො වු</w:t>
      </w:r>
      <w:r w:rsidR="00DB5973">
        <w:rPr>
          <w:rFonts w:ascii="UN-Abhaya" w:hAnsi="UN-Abhaya"/>
          <w:b/>
          <w:bCs/>
          <w:cs/>
        </w:rPr>
        <w:t>ත්‍ථ</w:t>
      </w:r>
      <w:r w:rsidRPr="00324409">
        <w:rPr>
          <w:rFonts w:ascii="UN-Abhaya" w:hAnsi="UN-Abhaya"/>
          <w:b/>
          <w:bCs/>
          <w:cs/>
        </w:rPr>
        <w:t>වාසො’</w:t>
      </w:r>
      <w:r w:rsidRPr="00324409">
        <w:rPr>
          <w:rFonts w:ascii="UN-Abhaya" w:hAnsi="UN-Abhaya"/>
          <w:cs/>
        </w:rPr>
        <w:t xml:space="preserve"> ඒ භාග්‍යවතුන් වහන්සේ දශවිධ </w:t>
      </w:r>
      <w:r w:rsidR="00D24FC2">
        <w:rPr>
          <w:rFonts w:ascii="UN-Abhaya" w:hAnsi="UN-Abhaya"/>
          <w:cs/>
        </w:rPr>
        <w:t>ආර්‍ය්‍ය</w:t>
      </w:r>
      <w:r w:rsidRPr="00324409">
        <w:rPr>
          <w:rFonts w:ascii="UN-Abhaya" w:hAnsi="UN-Abhaya"/>
          <w:cs/>
        </w:rPr>
        <w:t xml:space="preserve">ය වාසයෙහි විසූ වස් ඇති සේක. </w:t>
      </w:r>
    </w:p>
    <w:p w14:paraId="039360F1" w14:textId="77777777" w:rsidR="00656D72" w:rsidRDefault="00B94F83" w:rsidP="00C92480">
      <w:pPr>
        <w:spacing w:line="276" w:lineRule="auto"/>
        <w:rPr>
          <w:rFonts w:ascii="UN-Abhaya" w:hAnsi="UN-Abhaya"/>
        </w:rPr>
      </w:pPr>
      <w:r w:rsidRPr="00324409">
        <w:rPr>
          <w:rFonts w:ascii="UN-Abhaya" w:hAnsi="UN-Abhaya"/>
          <w:b/>
          <w:bCs/>
          <w:cs/>
        </w:rPr>
        <w:t>‘විණ්ණචරණො’</w:t>
      </w:r>
      <w:r w:rsidRPr="00324409">
        <w:rPr>
          <w:rFonts w:ascii="UN-Abhaya" w:hAnsi="UN-Abhaya"/>
          <w:cs/>
        </w:rPr>
        <w:t xml:space="preserve"> ඒ භාග්‍යවතුන් වහන්සේ සීලය හා අෂ්ටවිධ සමාපත්තියෙහි පුරුදු කළ වස් ඇති සේක. </w:t>
      </w:r>
    </w:p>
    <w:p w14:paraId="7A47BFAE" w14:textId="77777777" w:rsidR="00656D72" w:rsidRDefault="00B94F83" w:rsidP="00C92480">
      <w:pPr>
        <w:spacing w:line="276" w:lineRule="auto"/>
        <w:rPr>
          <w:rFonts w:ascii="UN-Abhaya" w:hAnsi="UN-Abhaya"/>
        </w:rPr>
      </w:pPr>
      <w:r w:rsidRPr="00324409">
        <w:rPr>
          <w:rFonts w:ascii="UN-Abhaya" w:hAnsi="UN-Abhaya"/>
          <w:b/>
          <w:bCs/>
          <w:cs/>
        </w:rPr>
        <w:t>‘ගතද්ධො’</w:t>
      </w:r>
      <w:r w:rsidRPr="00324409">
        <w:rPr>
          <w:rFonts w:ascii="UN-Abhaya" w:hAnsi="UN-Abhaya"/>
          <w:cs/>
        </w:rPr>
        <w:t xml:space="preserve"> ඒ භාග්‍යවතුන් වහන්සේ සසරමග ඉක්ම වූ සේක. </w:t>
      </w:r>
    </w:p>
    <w:p w14:paraId="3DB3235F" w14:textId="77777777" w:rsidR="00656D72" w:rsidRDefault="00B94F83" w:rsidP="00C92480">
      <w:pPr>
        <w:spacing w:line="276" w:lineRule="auto"/>
        <w:rPr>
          <w:rFonts w:ascii="UN-Abhaya" w:hAnsi="UN-Abhaya"/>
        </w:rPr>
      </w:pPr>
      <w:r w:rsidRPr="00324409">
        <w:rPr>
          <w:rFonts w:ascii="UN-Abhaya" w:hAnsi="UN-Abhaya"/>
          <w:b/>
          <w:bCs/>
          <w:cs/>
        </w:rPr>
        <w:t>‘ගතදිසො’</w:t>
      </w:r>
      <w:r w:rsidRPr="00324409">
        <w:rPr>
          <w:rFonts w:ascii="UN-Abhaya" w:hAnsi="UN-Abhaya"/>
          <w:cs/>
        </w:rPr>
        <w:t xml:space="preserve"> ඒ භාග්‍යවතුන් වහන්සේ සිහි</w:t>
      </w:r>
      <w:r w:rsidRPr="00324409">
        <w:rPr>
          <w:rFonts w:ascii="UN-Abhaya" w:hAnsi="UN-Abhaya"/>
          <w:cs/>
          <w:lang w:val="en-GB"/>
        </w:rPr>
        <w:t>නෙ</w:t>
      </w:r>
      <w:r w:rsidRPr="00324409">
        <w:rPr>
          <w:rFonts w:ascii="UN-Abhaya" w:hAnsi="UN-Abhaya"/>
          <w:cs/>
        </w:rPr>
        <w:t xml:space="preserve">නුදු නො ගිය විරූ නිවන් දෙසට වැඩිය සේක. </w:t>
      </w:r>
    </w:p>
    <w:p w14:paraId="472D5687" w14:textId="77777777" w:rsidR="00656D72" w:rsidRDefault="00B94F83" w:rsidP="00C92480">
      <w:pPr>
        <w:spacing w:line="276" w:lineRule="auto"/>
        <w:rPr>
          <w:rFonts w:ascii="UN-Abhaya" w:hAnsi="UN-Abhaya"/>
        </w:rPr>
      </w:pPr>
      <w:r w:rsidRPr="00324409">
        <w:rPr>
          <w:rFonts w:ascii="UN-Abhaya" w:hAnsi="UN-Abhaya"/>
          <w:b/>
          <w:bCs/>
          <w:cs/>
        </w:rPr>
        <w:t>‘ගතකොටි’</w:t>
      </w:r>
      <w:r w:rsidRPr="00324409">
        <w:rPr>
          <w:rFonts w:ascii="UN-Abhaya" w:hAnsi="UN-Abhaya"/>
        </w:rPr>
        <w:t xml:space="preserve"> </w:t>
      </w:r>
      <w:r w:rsidRPr="00324409">
        <w:rPr>
          <w:rFonts w:ascii="UN-Abhaya" w:hAnsi="UN-Abhaya"/>
          <w:cs/>
        </w:rPr>
        <w:t>ඒ භාග්‍යවතුන් වහන්සේ අනුපාදිශේෂනි</w:t>
      </w:r>
      <w:r w:rsidR="00A30314">
        <w:rPr>
          <w:rFonts w:ascii="UN-Abhaya" w:hAnsi="UN-Abhaya"/>
          <w:cs/>
        </w:rPr>
        <w:t>ර්‍වා</w:t>
      </w:r>
      <w:r w:rsidRPr="00324409">
        <w:rPr>
          <w:rFonts w:ascii="UN-Abhaya" w:hAnsi="UN-Abhaya"/>
          <w:cs/>
        </w:rPr>
        <w:t xml:space="preserve">ණ කොටියට ගොස් සිටි සේක. </w:t>
      </w:r>
    </w:p>
    <w:p w14:paraId="1492DF7A" w14:textId="77777777" w:rsidR="00656D72" w:rsidRDefault="00B94F83" w:rsidP="00C92480">
      <w:pPr>
        <w:spacing w:line="276" w:lineRule="auto"/>
        <w:rPr>
          <w:rFonts w:ascii="UN-Abhaya" w:hAnsi="UN-Abhaya"/>
        </w:rPr>
      </w:pPr>
      <w:r w:rsidRPr="00324409">
        <w:rPr>
          <w:rFonts w:ascii="UN-Abhaya" w:hAnsi="UN-Abhaya"/>
          <w:b/>
          <w:bCs/>
          <w:cs/>
        </w:rPr>
        <w:t>‘පාලිතබ්‍රහ්මචරියො’</w:t>
      </w:r>
      <w:r w:rsidRPr="00324409">
        <w:rPr>
          <w:rFonts w:ascii="UN-Abhaya" w:hAnsi="UN-Abhaya"/>
        </w:rPr>
        <w:t xml:space="preserve"> </w:t>
      </w:r>
      <w:r w:rsidRPr="00324409">
        <w:rPr>
          <w:rFonts w:ascii="UN-Abhaya" w:hAnsi="UN-Abhaya"/>
          <w:cs/>
        </w:rPr>
        <w:t>ඒ භාග්‍යවතුන් වහන්සේ රැකි බඹසර ඇති සේක.</w:t>
      </w:r>
    </w:p>
    <w:p w14:paraId="735AF12D" w14:textId="77777777" w:rsidR="00656D72" w:rsidRDefault="009758DC" w:rsidP="00C92480">
      <w:pPr>
        <w:spacing w:line="276" w:lineRule="auto"/>
        <w:rPr>
          <w:rFonts w:ascii="UN-Abhaya" w:hAnsi="UN-Abhaya"/>
        </w:rPr>
      </w:pPr>
      <w:r w:rsidRPr="00F83D62">
        <w:rPr>
          <w:rFonts w:ascii="UN-Abhaya" w:hAnsi="UN-Abhaya"/>
          <w:b/>
          <w:bCs/>
        </w:rPr>
        <w:t>‘</w:t>
      </w:r>
      <w:r w:rsidR="00B94F83" w:rsidRPr="00F83D62">
        <w:rPr>
          <w:rFonts w:ascii="UN-Abhaya" w:hAnsi="UN-Abhaya"/>
          <w:b/>
          <w:bCs/>
          <w:cs/>
        </w:rPr>
        <w:t>උත්තමදිට්ඨිප්පත්තො</w:t>
      </w:r>
      <w:r w:rsidRPr="00F83D62">
        <w:rPr>
          <w:rFonts w:ascii="UN-Abhaya" w:hAnsi="UN-Abhaya"/>
          <w:b/>
          <w:bCs/>
        </w:rPr>
        <w:t>’</w:t>
      </w:r>
      <w:r w:rsidR="00B94F83" w:rsidRPr="00324409">
        <w:rPr>
          <w:rFonts w:ascii="UN-Abhaya" w:hAnsi="UN-Abhaya"/>
        </w:rPr>
        <w:t xml:space="preserve"> </w:t>
      </w:r>
      <w:r w:rsidR="00B94F83" w:rsidRPr="00324409">
        <w:rPr>
          <w:rFonts w:ascii="UN-Abhaya" w:hAnsi="UN-Abhaya"/>
          <w:cs/>
        </w:rPr>
        <w:t xml:space="preserve">ඒ භාග්‍යවතුන් වහන්සේ උත්තම සම්‍යක්දෘෂ්ටියට පැමිණි සේක. </w:t>
      </w:r>
    </w:p>
    <w:p w14:paraId="6D08ED27" w14:textId="77777777" w:rsidR="00656D72" w:rsidRDefault="00B94F83" w:rsidP="00C92480">
      <w:pPr>
        <w:spacing w:line="276" w:lineRule="auto"/>
        <w:rPr>
          <w:rFonts w:ascii="UN-Abhaya" w:hAnsi="UN-Abhaya"/>
        </w:rPr>
      </w:pPr>
      <w:r w:rsidRPr="00324409">
        <w:rPr>
          <w:rFonts w:ascii="UN-Abhaya" w:hAnsi="UN-Abhaya"/>
          <w:b/>
          <w:bCs/>
          <w:cs/>
        </w:rPr>
        <w:t xml:space="preserve">‘භාවිතමග්ගො’ </w:t>
      </w:r>
      <w:r w:rsidRPr="00324409">
        <w:rPr>
          <w:rFonts w:ascii="UN-Abhaya" w:hAnsi="UN-Abhaya"/>
          <w:cs/>
        </w:rPr>
        <w:t>ඒ භාග්‍යවතුන් වහන්සේ වැඩ</w:t>
      </w:r>
      <w:r w:rsidR="00F83D62">
        <w:rPr>
          <w:rFonts w:ascii="UN-Abhaya" w:hAnsi="UN-Abhaya" w:hint="cs"/>
          <w:cs/>
        </w:rPr>
        <w:t>ූ</w:t>
      </w:r>
      <w:r w:rsidRPr="00324409">
        <w:rPr>
          <w:rFonts w:ascii="UN-Abhaya" w:hAnsi="UN-Abhaya"/>
          <w:cs/>
        </w:rPr>
        <w:t xml:space="preserve"> මග ඇති සේක. </w:t>
      </w:r>
    </w:p>
    <w:p w14:paraId="3B0AA6B9" w14:textId="77777777" w:rsidR="00656D72" w:rsidRDefault="00B94F83" w:rsidP="00C92480">
      <w:pPr>
        <w:spacing w:line="276" w:lineRule="auto"/>
        <w:rPr>
          <w:rFonts w:ascii="UN-Abhaya" w:hAnsi="UN-Abhaya"/>
        </w:rPr>
      </w:pPr>
      <w:r w:rsidRPr="001B7D94">
        <w:rPr>
          <w:rFonts w:ascii="UN-Abhaya" w:hAnsi="UN-Abhaya"/>
          <w:b/>
          <w:bCs/>
          <w:cs/>
        </w:rPr>
        <w:t>‘පහීණකිලෙසා’</w:t>
      </w:r>
      <w:r w:rsidRPr="00324409">
        <w:rPr>
          <w:rFonts w:ascii="UN-Abhaya" w:hAnsi="UN-Abhaya"/>
          <w:cs/>
        </w:rPr>
        <w:t xml:space="preserve"> ඒ භාග්‍යවතුන් වහන්සේ පැහූ කෙලෙස් ඇති සේක.</w:t>
      </w:r>
    </w:p>
    <w:p w14:paraId="7D4DD098" w14:textId="77777777" w:rsidR="00C4252D" w:rsidRDefault="00B94F83" w:rsidP="00C92480">
      <w:pPr>
        <w:spacing w:line="276" w:lineRule="auto"/>
        <w:rPr>
          <w:rFonts w:ascii="UN-Abhaya" w:hAnsi="UN-Abhaya"/>
        </w:rPr>
      </w:pPr>
      <w:r w:rsidRPr="00324409">
        <w:rPr>
          <w:rFonts w:ascii="UN-Abhaya" w:hAnsi="UN-Abhaya"/>
          <w:b/>
          <w:bCs/>
          <w:cs/>
        </w:rPr>
        <w:t xml:space="preserve">‘පටිවිද්ධාකුප්පො’ </w:t>
      </w:r>
      <w:r w:rsidRPr="00324409">
        <w:rPr>
          <w:rFonts w:ascii="UN-Abhaya" w:hAnsi="UN-Abhaya"/>
          <w:cs/>
        </w:rPr>
        <w:t>ඒ භාග්‍යවතුන් වහන්සේ නො සැලෙන රහත් පලය පිළිවිද දැන සිටි සේක.</w:t>
      </w:r>
      <w:r w:rsidR="00C4252D">
        <w:rPr>
          <w:rFonts w:ascii="UN-Abhaya" w:hAnsi="UN-Abhaya" w:hint="cs"/>
          <w:cs/>
        </w:rPr>
        <w:t xml:space="preserve"> </w:t>
      </w:r>
    </w:p>
    <w:p w14:paraId="5F6A163E" w14:textId="5427289C" w:rsidR="00656D72" w:rsidRDefault="00B94F83" w:rsidP="00C92480">
      <w:pPr>
        <w:spacing w:line="276" w:lineRule="auto"/>
        <w:rPr>
          <w:rFonts w:ascii="UN-Abhaya" w:hAnsi="UN-Abhaya"/>
        </w:rPr>
      </w:pPr>
      <w:r w:rsidRPr="00324409">
        <w:rPr>
          <w:rFonts w:ascii="UN-Abhaya" w:hAnsi="UN-Abhaya"/>
          <w:b/>
          <w:bCs/>
          <w:cs/>
        </w:rPr>
        <w:lastRenderedPageBreak/>
        <w:t>‘සච්ඡිකතනිරොධො</w:t>
      </w:r>
      <w:r w:rsidR="009758DC">
        <w:rPr>
          <w:rFonts w:ascii="UN-Abhaya" w:hAnsi="UN-Abhaya"/>
          <w:b/>
          <w:bCs/>
        </w:rPr>
        <w:t>’</w:t>
      </w:r>
      <w:r w:rsidRPr="00324409">
        <w:rPr>
          <w:rFonts w:ascii="UN-Abhaya" w:hAnsi="UN-Abhaya"/>
        </w:rPr>
        <w:t xml:space="preserve"> </w:t>
      </w:r>
      <w:r w:rsidRPr="00324409">
        <w:rPr>
          <w:rFonts w:ascii="UN-Abhaya" w:hAnsi="UN-Abhaya"/>
          <w:cs/>
        </w:rPr>
        <w:t>ඒ භාග්‍යවතුන් වහන්සේ සංස්කාර නිර</w:t>
      </w:r>
      <w:r w:rsidR="000D1C3B">
        <w:rPr>
          <w:rFonts w:ascii="UN-Abhaya" w:hAnsi="UN-Abhaya" w:hint="cs"/>
          <w:cs/>
        </w:rPr>
        <w:t>ෝ</w:t>
      </w:r>
      <w:r w:rsidRPr="00324409">
        <w:rPr>
          <w:rFonts w:ascii="UN-Abhaya" w:hAnsi="UN-Abhaya"/>
          <w:cs/>
        </w:rPr>
        <w:t>ධය වූ නිවන ප්‍රත්‍ය</w:t>
      </w:r>
      <w:r w:rsidR="00DB5973">
        <w:rPr>
          <w:rFonts w:ascii="UN-Abhaya" w:hAnsi="UN-Abhaya"/>
          <w:cs/>
        </w:rPr>
        <w:t>ක්‍ෂ</w:t>
      </w:r>
      <w:r w:rsidRPr="00324409">
        <w:rPr>
          <w:rFonts w:ascii="UN-Abhaya" w:hAnsi="UN-Abhaya"/>
          <w:cs/>
        </w:rPr>
        <w:t xml:space="preserve"> කොට සිටි සේක.</w:t>
      </w:r>
    </w:p>
    <w:p w14:paraId="2222E792" w14:textId="77777777" w:rsidR="00656D72" w:rsidRDefault="00B94F83" w:rsidP="00C92480">
      <w:pPr>
        <w:spacing w:line="276" w:lineRule="auto"/>
        <w:rPr>
          <w:rFonts w:ascii="UN-Abhaya" w:hAnsi="UN-Abhaya"/>
        </w:rPr>
      </w:pPr>
      <w:r w:rsidRPr="00324409">
        <w:rPr>
          <w:rFonts w:ascii="UN-Abhaya" w:hAnsi="UN-Abhaya"/>
          <w:b/>
          <w:bCs/>
          <w:cs/>
        </w:rPr>
        <w:t>‘දුක්ඛං තස්ස පරිඤ්ඤාතං’</w:t>
      </w:r>
      <w:r w:rsidRPr="00324409">
        <w:rPr>
          <w:rFonts w:ascii="UN-Abhaya" w:hAnsi="UN-Abhaya"/>
          <w:cs/>
        </w:rPr>
        <w:t xml:space="preserve"> ඒ භාග්‍යවතුන් වහන්සේ විසින් තෙ වැදෑරුම් දුක මොනවට ඉක්මවා පිරිසිඳ දන්නා ලද්දේ ය. </w:t>
      </w:r>
    </w:p>
    <w:p w14:paraId="6BC593D5" w14:textId="77777777" w:rsidR="00656D72" w:rsidRDefault="00B94F83" w:rsidP="00C92480">
      <w:pPr>
        <w:spacing w:line="276" w:lineRule="auto"/>
        <w:rPr>
          <w:rFonts w:ascii="UN-Abhaya" w:hAnsi="UN-Abhaya"/>
        </w:rPr>
      </w:pPr>
      <w:r w:rsidRPr="00324409">
        <w:rPr>
          <w:rFonts w:ascii="UN-Abhaya" w:hAnsi="UN-Abhaya"/>
          <w:b/>
          <w:bCs/>
          <w:cs/>
        </w:rPr>
        <w:t>‘සමුදයො පහීණො’</w:t>
      </w:r>
      <w:r w:rsidRPr="00324409">
        <w:rPr>
          <w:rFonts w:ascii="UN-Abhaya" w:hAnsi="UN-Abhaya"/>
        </w:rPr>
        <w:t xml:space="preserve"> </w:t>
      </w:r>
      <w:r w:rsidRPr="00324409">
        <w:rPr>
          <w:rFonts w:ascii="UN-Abhaya" w:hAnsi="UN-Abhaya"/>
          <w:cs/>
        </w:rPr>
        <w:t xml:space="preserve">ඒ භාග්‍යවතුන් වහන්සේ විසින් දුක්ඛ සමුදය ප්‍රහීණ කරණ ලද්දේ ය. </w:t>
      </w:r>
    </w:p>
    <w:p w14:paraId="7327FD5D" w14:textId="77777777" w:rsidR="00656D72" w:rsidRDefault="00B94F83" w:rsidP="00C92480">
      <w:pPr>
        <w:spacing w:line="276" w:lineRule="auto"/>
        <w:rPr>
          <w:rFonts w:ascii="UN-Abhaya" w:hAnsi="UN-Abhaya"/>
        </w:rPr>
      </w:pPr>
      <w:r w:rsidRPr="00324409">
        <w:rPr>
          <w:rFonts w:ascii="UN-Abhaya" w:hAnsi="UN-Abhaya"/>
          <w:b/>
          <w:bCs/>
          <w:cs/>
        </w:rPr>
        <w:t>‘මග්ග</w:t>
      </w:r>
      <w:r w:rsidR="003923C0">
        <w:rPr>
          <w:rFonts w:ascii="UN-Abhaya" w:hAnsi="UN-Abhaya" w:hint="cs"/>
          <w:b/>
          <w:bCs/>
          <w:cs/>
        </w:rPr>
        <w:t xml:space="preserve">ො </w:t>
      </w:r>
      <w:r w:rsidRPr="00324409">
        <w:rPr>
          <w:rFonts w:ascii="UN-Abhaya" w:hAnsi="UN-Abhaya"/>
          <w:b/>
          <w:bCs/>
          <w:cs/>
        </w:rPr>
        <w:t>භාවිතො</w:t>
      </w:r>
      <w:r w:rsidR="009758DC">
        <w:rPr>
          <w:rFonts w:ascii="UN-Abhaya" w:hAnsi="UN-Abhaya"/>
          <w:b/>
          <w:bCs/>
        </w:rPr>
        <w:t>’</w:t>
      </w:r>
      <w:r w:rsidRPr="00324409">
        <w:rPr>
          <w:rFonts w:ascii="UN-Abhaya" w:hAnsi="UN-Abhaya"/>
        </w:rPr>
        <w:t xml:space="preserve"> </w:t>
      </w:r>
      <w:r w:rsidRPr="00324409">
        <w:rPr>
          <w:rFonts w:ascii="UN-Abhaya" w:hAnsi="UN-Abhaya"/>
          <w:cs/>
        </w:rPr>
        <w:t xml:space="preserve">ඒ භාග්‍යවතුන් වහන්සේ විසින් දුක් ගෙවීමේ මග වඩන ලද්දේ ය. </w:t>
      </w:r>
    </w:p>
    <w:p w14:paraId="7C84C9EB" w14:textId="77777777" w:rsidR="00656D72" w:rsidRDefault="009758DC" w:rsidP="00C92480">
      <w:pPr>
        <w:spacing w:line="276" w:lineRule="auto"/>
        <w:rPr>
          <w:rFonts w:ascii="UN-Abhaya" w:hAnsi="UN-Abhaya"/>
        </w:rPr>
      </w:pPr>
      <w:r>
        <w:rPr>
          <w:rFonts w:ascii="UN-Abhaya" w:hAnsi="UN-Abhaya"/>
          <w:b/>
          <w:bCs/>
        </w:rPr>
        <w:t>‘</w:t>
      </w:r>
      <w:r w:rsidR="00B94F83" w:rsidRPr="00324409">
        <w:rPr>
          <w:rFonts w:ascii="UN-Abhaya" w:hAnsi="UN-Abhaya"/>
          <w:b/>
          <w:bCs/>
          <w:cs/>
        </w:rPr>
        <w:t>නිරොධො සච්ඡිකතො’</w:t>
      </w:r>
      <w:r w:rsidR="00B94F83" w:rsidRPr="00324409">
        <w:rPr>
          <w:rFonts w:ascii="UN-Abhaya" w:hAnsi="UN-Abhaya"/>
          <w:cs/>
        </w:rPr>
        <w:t xml:space="preserve"> ඒ භාග්‍යවතුන් වහන්සේ විසින් නිර</w:t>
      </w:r>
      <w:r w:rsidR="003923C0">
        <w:rPr>
          <w:rFonts w:ascii="UN-Abhaya" w:hAnsi="UN-Abhaya" w:hint="cs"/>
          <w:cs/>
        </w:rPr>
        <w:t>ෝ</w:t>
      </w:r>
      <w:r w:rsidR="00B94F83" w:rsidRPr="00324409">
        <w:rPr>
          <w:rFonts w:ascii="UN-Abhaya" w:hAnsi="UN-Abhaya"/>
          <w:cs/>
        </w:rPr>
        <w:t>ධස</w:t>
      </w:r>
      <w:r w:rsidR="00CA3207" w:rsidRPr="009702EE">
        <w:rPr>
          <w:rFonts w:ascii="UN-Abhaya" w:hAnsi="UN-Abhaya"/>
          <w:cs/>
        </w:rPr>
        <w:t>ඞ්</w:t>
      </w:r>
      <w:r w:rsidR="00B94F83" w:rsidRPr="00324409">
        <w:rPr>
          <w:rFonts w:ascii="UN-Abhaya" w:hAnsi="UN-Abhaya"/>
          <w:cs/>
        </w:rPr>
        <w:t>ඛ්‍යාත</w:t>
      </w:r>
      <w:r w:rsidR="001E0DDA">
        <w:rPr>
          <w:rFonts w:ascii="UN-Abhaya" w:hAnsi="UN-Abhaya"/>
          <w:cs/>
        </w:rPr>
        <w:t>නි</w:t>
      </w:r>
      <w:r w:rsidR="00A30314">
        <w:rPr>
          <w:rFonts w:ascii="UN-Abhaya" w:hAnsi="UN-Abhaya"/>
          <w:cs/>
        </w:rPr>
        <w:t>ර්‍වා</w:t>
      </w:r>
      <w:r w:rsidR="001E0DDA">
        <w:rPr>
          <w:rFonts w:ascii="UN-Abhaya" w:hAnsi="UN-Abhaya"/>
          <w:cs/>
        </w:rPr>
        <w:t>ණය</w:t>
      </w:r>
      <w:r w:rsidR="00B94F83" w:rsidRPr="00324409">
        <w:rPr>
          <w:rFonts w:ascii="UN-Abhaya" w:hAnsi="UN-Abhaya"/>
          <w:cs/>
        </w:rPr>
        <w:t xml:space="preserve"> සා</w:t>
      </w:r>
      <w:r w:rsidR="003263ED">
        <w:rPr>
          <w:rFonts w:ascii="UN-Abhaya" w:hAnsi="UN-Abhaya"/>
          <w:cs/>
        </w:rPr>
        <w:t>ක්‍ෂා</w:t>
      </w:r>
      <w:r w:rsidR="00B94F83" w:rsidRPr="00324409">
        <w:rPr>
          <w:rFonts w:ascii="UN-Abhaya" w:hAnsi="UN-Abhaya"/>
          <w:cs/>
        </w:rPr>
        <w:t xml:space="preserve">ත් කරණ ලද්දේ ය. </w:t>
      </w:r>
    </w:p>
    <w:p w14:paraId="3867F106" w14:textId="77777777" w:rsidR="006C260F" w:rsidRDefault="00B94F83" w:rsidP="00C92480">
      <w:pPr>
        <w:spacing w:line="276" w:lineRule="auto"/>
        <w:rPr>
          <w:rFonts w:ascii="UN-Abhaya" w:hAnsi="UN-Abhaya"/>
        </w:rPr>
      </w:pPr>
      <w:r w:rsidRPr="00324409">
        <w:rPr>
          <w:rFonts w:ascii="UN-Abhaya" w:hAnsi="UN-Abhaya"/>
          <w:b/>
          <w:bCs/>
          <w:cs/>
        </w:rPr>
        <w:t>‘අභිඤ්ඤෙය්‍යං අභිඤ්ඤ</w:t>
      </w:r>
      <w:r w:rsidR="00BD21C7">
        <w:rPr>
          <w:rFonts w:ascii="UN-Abhaya" w:hAnsi="UN-Abhaya" w:hint="cs"/>
          <w:b/>
          <w:bCs/>
          <w:cs/>
        </w:rPr>
        <w:t>ා</w:t>
      </w:r>
      <w:r w:rsidRPr="00324409">
        <w:rPr>
          <w:rFonts w:ascii="UN-Abhaya" w:hAnsi="UN-Abhaya"/>
          <w:b/>
          <w:bCs/>
          <w:cs/>
        </w:rPr>
        <w:t>තං’</w:t>
      </w:r>
      <w:r w:rsidRPr="00324409">
        <w:rPr>
          <w:rFonts w:ascii="UN-Abhaya" w:hAnsi="UN-Abhaya"/>
          <w:cs/>
        </w:rPr>
        <w:t xml:space="preserve"> ඒ භාග්‍යවතුන් වහන්සේ විසින් ස්වභාවල</w:t>
      </w:r>
      <w:r w:rsidR="00DB5973">
        <w:rPr>
          <w:rFonts w:ascii="UN-Abhaya" w:hAnsi="UN-Abhaya"/>
          <w:cs/>
        </w:rPr>
        <w:t>ක්‍ෂ</w:t>
      </w:r>
      <w:r w:rsidRPr="00324409">
        <w:rPr>
          <w:rFonts w:ascii="UN-Abhaya" w:hAnsi="UN-Abhaya"/>
          <w:cs/>
        </w:rPr>
        <w:t>ණාවබ</w:t>
      </w:r>
      <w:r w:rsidR="00BD21C7">
        <w:rPr>
          <w:rFonts w:ascii="UN-Abhaya" w:hAnsi="UN-Abhaya" w:hint="cs"/>
          <w:cs/>
        </w:rPr>
        <w:t>ෝ</w:t>
      </w:r>
      <w:r w:rsidRPr="00324409">
        <w:rPr>
          <w:rFonts w:ascii="UN-Abhaya" w:hAnsi="UN-Abhaya"/>
          <w:cs/>
        </w:rPr>
        <w:t xml:space="preserve">ධ වශයෙන් මැනැවින් දතයුතු දෙය අධික වූ ප්‍රඥාවෙන් දක්නා ලද්දේ ය. </w:t>
      </w:r>
    </w:p>
    <w:p w14:paraId="39B7AA92" w14:textId="77777777" w:rsidR="00F900A7" w:rsidRDefault="00B94F83" w:rsidP="00C92480">
      <w:pPr>
        <w:spacing w:line="276" w:lineRule="auto"/>
        <w:rPr>
          <w:rFonts w:ascii="UN-Abhaya" w:hAnsi="UN-Abhaya"/>
        </w:rPr>
      </w:pPr>
      <w:r w:rsidRPr="00324409">
        <w:rPr>
          <w:rFonts w:ascii="UN-Abhaya" w:hAnsi="UN-Abhaya"/>
          <w:b/>
          <w:bCs/>
          <w:cs/>
        </w:rPr>
        <w:t>‘පරිඤ්ඤෙය්‍යං පරිඤ්ඤාතං’</w:t>
      </w:r>
      <w:r w:rsidRPr="00324409">
        <w:rPr>
          <w:rFonts w:ascii="UN-Abhaya" w:hAnsi="UN-Abhaya"/>
        </w:rPr>
        <w:t xml:space="preserve"> </w:t>
      </w:r>
      <w:r w:rsidRPr="00324409">
        <w:rPr>
          <w:rFonts w:ascii="UN-Abhaya" w:hAnsi="UN-Abhaya"/>
          <w:cs/>
        </w:rPr>
        <w:t>ඒ භාග්‍යවතුන් වහන්සේ විසින් සාමාන්‍ය ල</w:t>
      </w:r>
      <w:r w:rsidR="00DB5973">
        <w:rPr>
          <w:rFonts w:ascii="UN-Abhaya" w:hAnsi="UN-Abhaya"/>
          <w:cs/>
        </w:rPr>
        <w:t>ක්‍ෂ</w:t>
      </w:r>
      <w:r w:rsidRPr="00324409">
        <w:rPr>
          <w:rFonts w:ascii="UN-Abhaya" w:hAnsi="UN-Abhaya"/>
          <w:cs/>
        </w:rPr>
        <w:t>ණාවබ</w:t>
      </w:r>
      <w:r w:rsidR="00BD21C7">
        <w:rPr>
          <w:rFonts w:ascii="UN-Abhaya" w:hAnsi="UN-Abhaya" w:hint="cs"/>
          <w:cs/>
        </w:rPr>
        <w:t>ෝ</w:t>
      </w:r>
      <w:r w:rsidRPr="00324409">
        <w:rPr>
          <w:rFonts w:ascii="UN-Abhaya" w:hAnsi="UN-Abhaya"/>
          <w:cs/>
        </w:rPr>
        <w:t>ධ වශයෙන් කෘත්‍යසමාපන්න වශයෙන්</w:t>
      </w:r>
      <w:r w:rsidRPr="00324409">
        <w:rPr>
          <w:rFonts w:ascii="UN-Abhaya" w:hAnsi="UN-Abhaya"/>
        </w:rPr>
        <w:t xml:space="preserve"> </w:t>
      </w:r>
      <w:r w:rsidRPr="00324409">
        <w:rPr>
          <w:rFonts w:ascii="UN-Abhaya" w:hAnsi="UN-Abhaya"/>
          <w:cs/>
        </w:rPr>
        <w:t xml:space="preserve">ඉතිරි නො කොට දත යුත්ත හාත්පසින් දන්නා ලද්දේ ය. </w:t>
      </w:r>
    </w:p>
    <w:p w14:paraId="40EE7567" w14:textId="77777777" w:rsidR="00F900A7" w:rsidRDefault="00B94F83" w:rsidP="00C92480">
      <w:pPr>
        <w:spacing w:line="276" w:lineRule="auto"/>
        <w:rPr>
          <w:rFonts w:ascii="UN-Abhaya" w:hAnsi="UN-Abhaya"/>
        </w:rPr>
      </w:pPr>
      <w:r w:rsidRPr="00324409">
        <w:rPr>
          <w:rFonts w:ascii="UN-Abhaya" w:hAnsi="UN-Abhaya"/>
          <w:b/>
          <w:bCs/>
          <w:cs/>
        </w:rPr>
        <w:t>‘පහාතබ්බං පහීණං’</w:t>
      </w:r>
      <w:r w:rsidRPr="00324409">
        <w:rPr>
          <w:rFonts w:ascii="UN-Abhaya" w:hAnsi="UN-Abhaya"/>
          <w:cs/>
        </w:rPr>
        <w:t xml:space="preserve"> ඒ භාග්‍යවතුන් වහන්සේ විසින් සමුදය පා</w:t>
      </w:r>
      <w:r w:rsidR="0087784E">
        <w:rPr>
          <w:rFonts w:ascii="UN-Abhaya" w:hAnsi="UN-Abhaya"/>
          <w:cs/>
        </w:rPr>
        <w:t>ක්‍ෂි</w:t>
      </w:r>
      <w:r w:rsidRPr="00324409">
        <w:rPr>
          <w:rFonts w:ascii="UN-Abhaya" w:hAnsi="UN-Abhaya"/>
          <w:cs/>
        </w:rPr>
        <w:t>ක වූ කෙලෙස්</w:t>
      </w:r>
      <w:r w:rsidRPr="00324409">
        <w:rPr>
          <w:rFonts w:ascii="UN-Abhaya" w:hAnsi="UN-Abhaya"/>
        </w:rPr>
        <w:t xml:space="preserve">, </w:t>
      </w:r>
      <w:r w:rsidRPr="00324409">
        <w:rPr>
          <w:rFonts w:ascii="UN-Abhaya" w:hAnsi="UN-Abhaya"/>
          <w:cs/>
        </w:rPr>
        <w:t xml:space="preserve">පහාණපරිඤ්ඤාවෙන් දැන ප්‍රහීණ කරන්න ලද්දේ ය. </w:t>
      </w:r>
    </w:p>
    <w:p w14:paraId="4298BD10" w14:textId="77777777" w:rsidR="00F900A7" w:rsidRDefault="00B94F83" w:rsidP="00C92480">
      <w:pPr>
        <w:spacing w:line="276" w:lineRule="auto"/>
        <w:rPr>
          <w:rFonts w:ascii="UN-Abhaya" w:hAnsi="UN-Abhaya"/>
        </w:rPr>
      </w:pPr>
      <w:r w:rsidRPr="00324409">
        <w:rPr>
          <w:rFonts w:ascii="UN-Abhaya" w:hAnsi="UN-Abhaya"/>
          <w:b/>
          <w:bCs/>
          <w:cs/>
        </w:rPr>
        <w:t>‘භාවෙතබ්බං භාවිතං’</w:t>
      </w:r>
      <w:r w:rsidRPr="00324409">
        <w:rPr>
          <w:rFonts w:ascii="UN-Abhaya" w:hAnsi="UN-Abhaya"/>
          <w:cs/>
        </w:rPr>
        <w:t xml:space="preserve"> ඒ භාග්‍යවතුන් වහන්සේ විසින් වැඩිය යුතු මග වඩන ලද්දේ ය.</w:t>
      </w:r>
    </w:p>
    <w:p w14:paraId="5A310780" w14:textId="77777777" w:rsidR="00FC4DE5" w:rsidRDefault="00B94F83" w:rsidP="00DA7D53">
      <w:pPr>
        <w:spacing w:line="276" w:lineRule="auto"/>
        <w:rPr>
          <w:rFonts w:ascii="UN-Abhaya" w:hAnsi="UN-Abhaya"/>
        </w:rPr>
      </w:pPr>
      <w:r w:rsidRPr="00324409">
        <w:rPr>
          <w:rFonts w:ascii="UN-Abhaya" w:hAnsi="UN-Abhaya"/>
          <w:b/>
          <w:bCs/>
          <w:cs/>
        </w:rPr>
        <w:t>‘සච්ඡිකාතබ්බං සච්ඡිකතං’</w:t>
      </w:r>
      <w:r w:rsidRPr="00324409">
        <w:rPr>
          <w:rFonts w:ascii="UN-Abhaya" w:hAnsi="UN-Abhaya"/>
          <w:cs/>
        </w:rPr>
        <w:t xml:space="preserve"> ඒ භාග්‍යවතුන් වහන්සේ විසින් සා</w:t>
      </w:r>
      <w:r w:rsidR="003263ED">
        <w:rPr>
          <w:rFonts w:ascii="UN-Abhaya" w:hAnsi="UN-Abhaya"/>
          <w:cs/>
        </w:rPr>
        <w:t>ක්‍ෂා</w:t>
      </w:r>
      <w:r w:rsidRPr="00324409">
        <w:rPr>
          <w:rFonts w:ascii="UN-Abhaya" w:hAnsi="UN-Abhaya"/>
          <w:cs/>
        </w:rPr>
        <w:t>ත් කළ යුතු දහම් සා</w:t>
      </w:r>
      <w:r w:rsidR="003263ED">
        <w:rPr>
          <w:rFonts w:ascii="UN-Abhaya" w:hAnsi="UN-Abhaya"/>
          <w:cs/>
        </w:rPr>
        <w:t>ක්‍ෂා</w:t>
      </w:r>
      <w:r w:rsidRPr="00324409">
        <w:rPr>
          <w:rFonts w:ascii="UN-Abhaya" w:hAnsi="UN-Abhaya"/>
          <w:cs/>
        </w:rPr>
        <w:t xml:space="preserve">ත් කරණ ලද්දේ ය. </w:t>
      </w:r>
    </w:p>
    <w:p w14:paraId="47E17C4D" w14:textId="77777777" w:rsidR="006810E9" w:rsidRDefault="00B94F83" w:rsidP="00DA7D53">
      <w:pPr>
        <w:spacing w:line="276" w:lineRule="auto"/>
        <w:rPr>
          <w:rFonts w:ascii="UN-Abhaya" w:hAnsi="UN-Abhaya"/>
        </w:rPr>
      </w:pPr>
      <w:r w:rsidRPr="00324409">
        <w:rPr>
          <w:rFonts w:ascii="UN-Abhaya" w:hAnsi="UN-Abhaya"/>
          <w:b/>
          <w:bCs/>
          <w:cs/>
        </w:rPr>
        <w:t>‘සො උක්ඛිත්තපලිඝ</w:t>
      </w:r>
      <w:r w:rsidR="00DA7D53">
        <w:rPr>
          <w:rFonts w:ascii="UN-Abhaya" w:hAnsi="UN-Abhaya" w:hint="cs"/>
          <w:b/>
          <w:bCs/>
          <w:cs/>
        </w:rPr>
        <w:t>ො</w:t>
      </w:r>
      <w:r w:rsidRPr="00324409">
        <w:rPr>
          <w:rFonts w:ascii="UN-Abhaya" w:hAnsi="UN-Abhaya"/>
          <w:b/>
          <w:bCs/>
          <w:cs/>
        </w:rPr>
        <w:t>’</w:t>
      </w:r>
      <w:r w:rsidRPr="00324409">
        <w:rPr>
          <w:rFonts w:ascii="UN-Abhaya" w:hAnsi="UN-Abhaya"/>
          <w:cs/>
        </w:rPr>
        <w:t xml:space="preserve"> ඒ භාග්‍යවතුන් වහන්සේ </w:t>
      </w:r>
      <w:r w:rsidR="00DA7D53">
        <w:rPr>
          <w:rFonts w:ascii="UN-Abhaya" w:hAnsi="UN-Abhaya" w:hint="cs"/>
          <w:cs/>
        </w:rPr>
        <w:t>හ</w:t>
      </w:r>
      <w:r w:rsidRPr="00324409">
        <w:rPr>
          <w:rFonts w:ascii="UN-Abhaya" w:hAnsi="UN-Abhaya"/>
          <w:cs/>
        </w:rPr>
        <w:t>රන ලද අවිදුකණයම ඇති සේක.</w:t>
      </w:r>
      <w:r w:rsidR="006810E9">
        <w:rPr>
          <w:rFonts w:ascii="UN-Abhaya" w:hAnsi="UN-Abhaya"/>
        </w:rPr>
        <w:t xml:space="preserve"> </w:t>
      </w:r>
    </w:p>
    <w:p w14:paraId="77DE0249" w14:textId="77777777" w:rsidR="0079643F" w:rsidRDefault="00B94F83" w:rsidP="00DA7D53">
      <w:pPr>
        <w:spacing w:line="276" w:lineRule="auto"/>
        <w:rPr>
          <w:rFonts w:ascii="UN-Abhaya" w:hAnsi="UN-Abhaya"/>
        </w:rPr>
      </w:pPr>
      <w:r w:rsidRPr="00324409">
        <w:rPr>
          <w:rFonts w:ascii="UN-Abhaya" w:hAnsi="UN-Abhaya"/>
          <w:b/>
          <w:bCs/>
          <w:cs/>
        </w:rPr>
        <w:t>‘සඞ්කිණ්ණපරිඛො’</w:t>
      </w:r>
      <w:r w:rsidRPr="00324409">
        <w:rPr>
          <w:rFonts w:ascii="UN-Abhaya" w:hAnsi="UN-Abhaya"/>
        </w:rPr>
        <w:t xml:space="preserve"> </w:t>
      </w:r>
      <w:r w:rsidRPr="00324409">
        <w:rPr>
          <w:rFonts w:ascii="UN-Abhaya" w:hAnsi="UN-Abhaya"/>
          <w:cs/>
        </w:rPr>
        <w:t xml:space="preserve">ඒ භාග්‍යවතුන් වහන්සේ සුණු විසුණු කළ කර්‍මාභිසංස්කාර නැමැති පරිඛා ඇති සේක. </w:t>
      </w:r>
    </w:p>
    <w:p w14:paraId="156DC41D" w14:textId="77777777" w:rsidR="0079643F" w:rsidRDefault="00B94F83" w:rsidP="00DA7D53">
      <w:pPr>
        <w:spacing w:line="276" w:lineRule="auto"/>
        <w:rPr>
          <w:rFonts w:ascii="UN-Abhaya" w:hAnsi="UN-Abhaya"/>
        </w:rPr>
      </w:pPr>
      <w:r w:rsidRPr="00324409">
        <w:rPr>
          <w:rFonts w:ascii="UN-Abhaya" w:hAnsi="UN-Abhaya"/>
          <w:b/>
          <w:bCs/>
          <w:cs/>
        </w:rPr>
        <w:t>‘අ</w:t>
      </w:r>
      <w:r w:rsidR="001E023F">
        <w:rPr>
          <w:rFonts w:ascii="UN-Abhaya" w:hAnsi="UN-Abhaya" w:hint="cs"/>
          <w:b/>
          <w:bCs/>
          <w:cs/>
        </w:rPr>
        <w:t>බ්</w:t>
      </w:r>
      <w:r w:rsidRPr="00324409">
        <w:rPr>
          <w:rFonts w:ascii="UN-Abhaya" w:hAnsi="UN-Abhaya"/>
          <w:b/>
          <w:bCs/>
          <w:cs/>
        </w:rPr>
        <w:t>බූළ්හෙසිකො’</w:t>
      </w:r>
      <w:r w:rsidRPr="00324409">
        <w:rPr>
          <w:rFonts w:ascii="UN-Abhaya" w:hAnsi="UN-Abhaya"/>
        </w:rPr>
        <w:t xml:space="preserve"> </w:t>
      </w:r>
      <w:r w:rsidRPr="00324409">
        <w:rPr>
          <w:rFonts w:ascii="UN-Abhaya" w:hAnsi="UN-Abhaya"/>
          <w:cs/>
        </w:rPr>
        <w:t>ඒ භාග්‍යවතුන් වහන්සේ උදුරා දැම</w:t>
      </w:r>
      <w:r w:rsidR="001E023F">
        <w:rPr>
          <w:rFonts w:ascii="UN-Abhaya" w:hAnsi="UN-Abhaya" w:hint="cs"/>
          <w:cs/>
        </w:rPr>
        <w:t>ූ</w:t>
      </w:r>
      <w:r w:rsidRPr="00324409">
        <w:rPr>
          <w:rFonts w:ascii="UN-Abhaya" w:hAnsi="UN-Abhaya"/>
          <w:cs/>
        </w:rPr>
        <w:t xml:space="preserve"> සසරට මුල් වූ තෘෂ්ණා නැමැති එසිකාස්ත</w:t>
      </w:r>
      <w:r w:rsidR="001E023F">
        <w:rPr>
          <w:rFonts w:ascii="UN-Abhaya" w:hAnsi="UN-Abhaya" w:hint="cs"/>
          <w:cs/>
        </w:rPr>
        <w:t>ම්භ</w:t>
      </w:r>
      <w:r w:rsidRPr="00324409">
        <w:rPr>
          <w:rFonts w:ascii="UN-Abhaya" w:hAnsi="UN-Abhaya"/>
          <w:cs/>
        </w:rPr>
        <w:t xml:space="preserve"> ඇති සේක. </w:t>
      </w:r>
    </w:p>
    <w:p w14:paraId="7988D561" w14:textId="77777777" w:rsidR="0079643F" w:rsidRDefault="00B94F83" w:rsidP="00DA7D53">
      <w:pPr>
        <w:spacing w:line="276" w:lineRule="auto"/>
        <w:rPr>
          <w:rFonts w:ascii="UN-Abhaya" w:hAnsi="UN-Abhaya"/>
        </w:rPr>
      </w:pPr>
      <w:r w:rsidRPr="00324409">
        <w:rPr>
          <w:rFonts w:ascii="UN-Abhaya" w:hAnsi="UN-Abhaya"/>
          <w:b/>
          <w:bCs/>
          <w:cs/>
        </w:rPr>
        <w:t>‘නිරග්ගලො’</w:t>
      </w:r>
      <w:r w:rsidRPr="00324409">
        <w:rPr>
          <w:rFonts w:ascii="UN-Abhaya" w:hAnsi="UN-Abhaya"/>
          <w:cs/>
        </w:rPr>
        <w:t xml:space="preserve"> ඒ භාග්‍යවතුන් වහන්සේ බිඳ හළ කාමභවයෙහි උපතට කරුණු වූ </w:t>
      </w:r>
      <w:r w:rsidR="00C470B9">
        <w:rPr>
          <w:rFonts w:ascii="UN-Abhaya" w:hAnsi="UN-Abhaya" w:hint="cs"/>
          <w:cs/>
        </w:rPr>
        <w:t>ඕ</w:t>
      </w:r>
      <w:r w:rsidRPr="00324409">
        <w:rPr>
          <w:rFonts w:ascii="UN-Abhaya" w:hAnsi="UN-Abhaya"/>
          <w:cs/>
        </w:rPr>
        <w:t>රම්භාගීය සංයෝජන නැමැති අගුල් කණු ඇති සේක.</w:t>
      </w:r>
    </w:p>
    <w:p w14:paraId="203F8312" w14:textId="77777777" w:rsidR="0079643F" w:rsidRDefault="00B94F83" w:rsidP="00DA7D53">
      <w:pPr>
        <w:spacing w:line="276" w:lineRule="auto"/>
        <w:rPr>
          <w:rFonts w:ascii="UN-Abhaya" w:hAnsi="UN-Abhaya"/>
        </w:rPr>
      </w:pPr>
      <w:r w:rsidRPr="00324409">
        <w:rPr>
          <w:rFonts w:ascii="UN-Abhaya" w:hAnsi="UN-Abhaya"/>
          <w:b/>
          <w:bCs/>
          <w:cs/>
        </w:rPr>
        <w:t>‘අරියො’</w:t>
      </w:r>
      <w:r w:rsidRPr="00324409">
        <w:rPr>
          <w:rFonts w:ascii="UN-Abhaya" w:hAnsi="UN-Abhaya"/>
        </w:rPr>
        <w:t xml:space="preserve"> </w:t>
      </w:r>
      <w:r w:rsidRPr="00324409">
        <w:rPr>
          <w:rFonts w:ascii="UN-Abhaya" w:hAnsi="UN-Abhaya"/>
          <w:cs/>
        </w:rPr>
        <w:t xml:space="preserve">ඒ භාග්‍යවතුන් වහන්සේ පහ වූ කෙලෙස් ඇති බැවින් පිරිසිදු සේක. </w:t>
      </w:r>
    </w:p>
    <w:p w14:paraId="4727ADAC" w14:textId="77777777" w:rsidR="0079643F" w:rsidRDefault="00B94F83" w:rsidP="00DA7D53">
      <w:pPr>
        <w:spacing w:line="276" w:lineRule="auto"/>
        <w:rPr>
          <w:rFonts w:ascii="UN-Abhaya" w:hAnsi="UN-Abhaya"/>
        </w:rPr>
      </w:pPr>
      <w:r w:rsidRPr="00324409">
        <w:rPr>
          <w:rFonts w:ascii="UN-Abhaya" w:hAnsi="UN-Abhaya"/>
          <w:b/>
          <w:bCs/>
          <w:cs/>
        </w:rPr>
        <w:t>‘පන්තද්ධජො’</w:t>
      </w:r>
      <w:r w:rsidRPr="00324409">
        <w:rPr>
          <w:rFonts w:ascii="UN-Abhaya" w:hAnsi="UN-Abhaya"/>
          <w:cs/>
        </w:rPr>
        <w:t xml:space="preserve"> ඒ භාග්‍යවතුන් වහන්සේ බහා තැබු ඛ</w:t>
      </w:r>
      <w:r w:rsidR="000C0EC0">
        <w:rPr>
          <w:rFonts w:ascii="UN-Abhaya" w:hAnsi="UN-Abhaya"/>
          <w:cs/>
        </w:rPr>
        <w:t>න්‍ධ</w:t>
      </w:r>
      <w:r w:rsidRPr="00324409">
        <w:rPr>
          <w:rFonts w:ascii="UN-Abhaya" w:hAnsi="UN-Abhaya"/>
          <w:cs/>
        </w:rPr>
        <w:t xml:space="preserve"> කිල</w:t>
      </w:r>
      <w:r w:rsidR="00C470B9">
        <w:rPr>
          <w:rFonts w:ascii="UN-Abhaya" w:hAnsi="UN-Abhaya" w:hint="cs"/>
          <w:cs/>
        </w:rPr>
        <w:t>ේ</w:t>
      </w:r>
      <w:r w:rsidRPr="00324409">
        <w:rPr>
          <w:rFonts w:ascii="UN-Abhaya" w:hAnsi="UN-Abhaya"/>
          <w:cs/>
        </w:rPr>
        <w:t>ස අභිස</w:t>
      </w:r>
      <w:r w:rsidR="00C470B9" w:rsidRPr="009702EE">
        <w:rPr>
          <w:rFonts w:ascii="UN-Abhaya" w:hAnsi="UN-Abhaya"/>
          <w:cs/>
        </w:rPr>
        <w:t>ඞ්</w:t>
      </w:r>
      <w:r w:rsidRPr="00324409">
        <w:rPr>
          <w:rFonts w:ascii="UN-Abhaya" w:hAnsi="UN-Abhaya"/>
          <w:cs/>
        </w:rPr>
        <w:t xml:space="preserve">කාරභාර හා කාමගුණභාර ඇති සේක. බහා තැබූ මානභාර ද ඇති සේක. </w:t>
      </w:r>
    </w:p>
    <w:p w14:paraId="317E9045" w14:textId="77777777" w:rsidR="0079643F" w:rsidRDefault="00B94F83" w:rsidP="00DA7D53">
      <w:pPr>
        <w:spacing w:line="276" w:lineRule="auto"/>
        <w:rPr>
          <w:rFonts w:ascii="UN-Abhaya" w:hAnsi="UN-Abhaya"/>
        </w:rPr>
      </w:pPr>
      <w:r w:rsidRPr="00324409">
        <w:rPr>
          <w:rFonts w:ascii="UN-Abhaya" w:hAnsi="UN-Abhaya"/>
          <w:b/>
          <w:bCs/>
          <w:cs/>
        </w:rPr>
        <w:t>‘විසඤ්ඤුත්තො’</w:t>
      </w:r>
      <w:r w:rsidRPr="00324409">
        <w:rPr>
          <w:rFonts w:ascii="UN-Abhaya" w:hAnsi="UN-Abhaya"/>
          <w:cs/>
        </w:rPr>
        <w:t xml:space="preserve"> ඒ භාග්‍යවතුන් වහන්සේ චතුර්විධය</w:t>
      </w:r>
      <w:r w:rsidR="00697722">
        <w:rPr>
          <w:rFonts w:ascii="UN-Abhaya" w:hAnsi="UN-Abhaya" w:hint="cs"/>
          <w:cs/>
        </w:rPr>
        <w:t>ෝ</w:t>
      </w:r>
      <w:r w:rsidRPr="00324409">
        <w:rPr>
          <w:rFonts w:ascii="UN-Abhaya" w:hAnsi="UN-Abhaya"/>
          <w:cs/>
        </w:rPr>
        <w:t xml:space="preserve">ගයෙන් හා සියලු කෙලෙසුන්ගෙන් වෙන්ව සිටි සේක. </w:t>
      </w:r>
    </w:p>
    <w:p w14:paraId="436C0906" w14:textId="77777777" w:rsidR="0079643F" w:rsidRDefault="00B94F83" w:rsidP="00DA7D53">
      <w:pPr>
        <w:spacing w:line="276" w:lineRule="auto"/>
        <w:rPr>
          <w:rFonts w:ascii="UN-Abhaya" w:hAnsi="UN-Abhaya"/>
        </w:rPr>
      </w:pPr>
      <w:r w:rsidRPr="00324409">
        <w:rPr>
          <w:rFonts w:ascii="UN-Abhaya" w:hAnsi="UN-Abhaya"/>
          <w:b/>
          <w:bCs/>
          <w:cs/>
        </w:rPr>
        <w:t>‘පඤ්චඞ්ගවිප්පහීණො’</w:t>
      </w:r>
      <w:r w:rsidRPr="00324409">
        <w:rPr>
          <w:rFonts w:ascii="UN-Abhaya" w:hAnsi="UN-Abhaya"/>
        </w:rPr>
        <w:t xml:space="preserve"> </w:t>
      </w:r>
      <w:r w:rsidRPr="00324409">
        <w:rPr>
          <w:rFonts w:ascii="UN-Abhaya" w:hAnsi="UN-Abhaya"/>
          <w:cs/>
        </w:rPr>
        <w:t>ඒ භාග්‍යවතුන් වහන්සේ පහ කළ කාමච්ඡන්දාදීපඤ්චඞ්ග ඇති සේක.</w:t>
      </w:r>
      <w:r w:rsidR="0079643F">
        <w:rPr>
          <w:rFonts w:ascii="UN-Abhaya" w:hAnsi="UN-Abhaya"/>
        </w:rPr>
        <w:t xml:space="preserve"> </w:t>
      </w:r>
    </w:p>
    <w:p w14:paraId="603D631D" w14:textId="77777777" w:rsidR="0079643F" w:rsidRDefault="00B94F83" w:rsidP="00DA7D53">
      <w:pPr>
        <w:spacing w:line="276" w:lineRule="auto"/>
        <w:rPr>
          <w:rFonts w:ascii="UN-Abhaya" w:hAnsi="UN-Abhaya"/>
        </w:rPr>
      </w:pPr>
      <w:r w:rsidRPr="00324409">
        <w:rPr>
          <w:rFonts w:ascii="UN-Abhaya" w:hAnsi="UN-Abhaya"/>
          <w:b/>
          <w:bCs/>
          <w:cs/>
        </w:rPr>
        <w:t>‘ඡළඞ්</w:t>
      </w:r>
      <w:r w:rsidR="00F2244D">
        <w:rPr>
          <w:rFonts w:ascii="UN-Abhaya" w:hAnsi="UN-Abhaya" w:hint="cs"/>
          <w:b/>
          <w:bCs/>
          <w:cs/>
        </w:rPr>
        <w:t>ග</w:t>
      </w:r>
      <w:r w:rsidRPr="00324409">
        <w:rPr>
          <w:rFonts w:ascii="UN-Abhaya" w:hAnsi="UN-Abhaya"/>
          <w:b/>
          <w:bCs/>
          <w:cs/>
        </w:rPr>
        <w:t xml:space="preserve">මසමන්නාගතො’ </w:t>
      </w:r>
      <w:r w:rsidRPr="00324409">
        <w:rPr>
          <w:rFonts w:ascii="UN-Abhaya" w:hAnsi="UN-Abhaya"/>
          <w:cs/>
        </w:rPr>
        <w:t>ඒ භාග්‍යවතුන් වහන්සේ සදොරට හමු වන රූපාදි අරමුණු කෙරෙහි නගින ප්‍රතිඝානුනය දුරු කොට උප</w:t>
      </w:r>
      <w:r w:rsidR="00F2244D">
        <w:rPr>
          <w:rFonts w:ascii="UN-Abhaya" w:hAnsi="UN-Abhaya" w:hint="cs"/>
          <w:cs/>
        </w:rPr>
        <w:t>ේ</w:t>
      </w:r>
      <w:r w:rsidR="003263ED">
        <w:rPr>
          <w:rFonts w:ascii="UN-Abhaya" w:hAnsi="UN-Abhaya"/>
          <w:cs/>
        </w:rPr>
        <w:t>ක්‍ෂා</w:t>
      </w:r>
      <w:r w:rsidRPr="00324409">
        <w:rPr>
          <w:rFonts w:ascii="UN-Abhaya" w:hAnsi="UN-Abhaya"/>
          <w:cs/>
        </w:rPr>
        <w:t xml:space="preserve"> වශයෙන් සමෘතිමත් ව සම්පජාන ව විසීම් විසින් ෂඩඞ්ග පුරා සිටි බැවින් ඡළඞ්ගසමන්නාගත සේක.</w:t>
      </w:r>
      <w:r w:rsidR="0079643F">
        <w:rPr>
          <w:rFonts w:ascii="UN-Abhaya" w:hAnsi="UN-Abhaya"/>
        </w:rPr>
        <w:t xml:space="preserve"> </w:t>
      </w:r>
    </w:p>
    <w:p w14:paraId="155E104E" w14:textId="77777777" w:rsidR="0079643F" w:rsidRDefault="00B94F83" w:rsidP="00DA7D53">
      <w:pPr>
        <w:spacing w:line="276" w:lineRule="auto"/>
        <w:rPr>
          <w:rFonts w:ascii="UN-Abhaya" w:hAnsi="UN-Abhaya"/>
        </w:rPr>
      </w:pPr>
      <w:r w:rsidRPr="00324409">
        <w:rPr>
          <w:rFonts w:ascii="UN-Abhaya" w:hAnsi="UN-Abhaya"/>
          <w:b/>
          <w:bCs/>
          <w:cs/>
        </w:rPr>
        <w:lastRenderedPageBreak/>
        <w:t>‘එකාරක්ඛො’</w:t>
      </w:r>
      <w:r w:rsidRPr="00324409">
        <w:rPr>
          <w:rFonts w:ascii="UN-Abhaya" w:hAnsi="UN-Abhaya"/>
          <w:cs/>
        </w:rPr>
        <w:t xml:space="preserve"> ඒ භාග්‍යවතුන් වහන්සේ සිහි රැකුම් විසින් එක් උතුම් රැකුමක් ඇති සේක.</w:t>
      </w:r>
      <w:r w:rsidR="0079643F">
        <w:rPr>
          <w:rFonts w:ascii="UN-Abhaya" w:hAnsi="UN-Abhaya"/>
        </w:rPr>
        <w:t xml:space="preserve"> </w:t>
      </w:r>
    </w:p>
    <w:p w14:paraId="6953A93B" w14:textId="5135D9ED" w:rsidR="0079643F" w:rsidRDefault="00B94F83" w:rsidP="00DA7D53">
      <w:pPr>
        <w:spacing w:line="276" w:lineRule="auto"/>
        <w:rPr>
          <w:rFonts w:ascii="UN-Abhaya" w:hAnsi="UN-Abhaya"/>
        </w:rPr>
      </w:pPr>
      <w:r w:rsidRPr="00324409">
        <w:rPr>
          <w:rFonts w:ascii="UN-Abhaya" w:hAnsi="UN-Abhaya"/>
          <w:b/>
          <w:bCs/>
          <w:cs/>
        </w:rPr>
        <w:t>‘චතුරපස්සෙ‍</w:t>
      </w:r>
      <w:r w:rsidR="00CB57FC">
        <w:rPr>
          <w:rFonts w:ascii="UN-Abhaya" w:hAnsi="UN-Abhaya" w:hint="cs"/>
          <w:b/>
          <w:bCs/>
          <w:cs/>
        </w:rPr>
        <w:t>නො</w:t>
      </w:r>
      <w:r w:rsidRPr="00324409">
        <w:rPr>
          <w:rFonts w:ascii="UN-Abhaya" w:hAnsi="UN-Abhaya"/>
          <w:b/>
          <w:bCs/>
          <w:cs/>
        </w:rPr>
        <w:t>’</w:t>
      </w:r>
      <w:r w:rsidRPr="00324409">
        <w:rPr>
          <w:rFonts w:ascii="UN-Abhaya" w:hAnsi="UN-Abhaya"/>
          <w:cs/>
        </w:rPr>
        <w:t xml:space="preserve"> ඒ භාග්‍යවතුන්වහන්සේ ප්‍රඥාවෙන්</w:t>
      </w:r>
      <w:r w:rsidRPr="00324409">
        <w:rPr>
          <w:rFonts w:ascii="UN-Abhaya" w:hAnsi="UN-Abhaya"/>
        </w:rPr>
        <w:t xml:space="preserve">, </w:t>
      </w:r>
      <w:r w:rsidRPr="00324409">
        <w:rPr>
          <w:rFonts w:ascii="UN-Abhaya" w:hAnsi="UN-Abhaya"/>
          <w:cs/>
        </w:rPr>
        <w:t>පටිස</w:t>
      </w:r>
      <w:r w:rsidR="00EE4EE3">
        <w:rPr>
          <w:rFonts w:ascii="UN-Abhaya" w:hAnsi="UN-Abhaya" w:hint="cs"/>
          <w:cs/>
        </w:rPr>
        <w:t>ේ</w:t>
      </w:r>
      <w:r w:rsidRPr="00324409">
        <w:rPr>
          <w:rFonts w:ascii="UN-Abhaya" w:hAnsi="UN-Abhaya"/>
          <w:cs/>
        </w:rPr>
        <w:t>වන</w:t>
      </w:r>
      <w:r w:rsidR="00EE4EE3">
        <w:rPr>
          <w:rFonts w:ascii="UN-Abhaya" w:hAnsi="UN-Abhaya" w:hint="cs"/>
          <w:cs/>
        </w:rPr>
        <w:t xml:space="preserve"> -</w:t>
      </w:r>
      <w:r w:rsidRPr="00324409">
        <w:rPr>
          <w:rFonts w:ascii="UN-Abhaya" w:hAnsi="UN-Abhaya"/>
          <w:cs/>
        </w:rPr>
        <w:t xml:space="preserve"> පරිවජ්ජන - වින</w:t>
      </w:r>
      <w:r w:rsidR="00EE4EE3">
        <w:rPr>
          <w:rFonts w:ascii="UN-Abhaya" w:hAnsi="UN-Abhaya" w:hint="cs"/>
          <w:cs/>
        </w:rPr>
        <w:t>ෝ</w:t>
      </w:r>
      <w:r w:rsidRPr="00324409">
        <w:rPr>
          <w:rFonts w:ascii="UN-Abhaya" w:hAnsi="UN-Abhaya"/>
          <w:cs/>
        </w:rPr>
        <w:t>දන - පජහන යන මොවුන්ගේ වසයෙන් ඔබ</w:t>
      </w:r>
      <w:r w:rsidR="00EE4EE3">
        <w:rPr>
          <w:rFonts w:ascii="UN-Abhaya" w:hAnsi="UN-Abhaya" w:hint="cs"/>
          <w:cs/>
        </w:rPr>
        <w:t>ි</w:t>
      </w:r>
      <w:r w:rsidRPr="00324409">
        <w:rPr>
          <w:rFonts w:ascii="UN-Abhaya" w:hAnsi="UN-Abhaya"/>
          <w:cs/>
        </w:rPr>
        <w:t>නොබ නො පෙරළෙන චතුර්විධාපාශ්‍රය ඇති සේක.</w:t>
      </w:r>
      <w:r w:rsidR="0079643F">
        <w:rPr>
          <w:rFonts w:ascii="UN-Abhaya" w:hAnsi="UN-Abhaya"/>
        </w:rPr>
        <w:t xml:space="preserve"> </w:t>
      </w:r>
    </w:p>
    <w:p w14:paraId="547FDF51" w14:textId="77777777" w:rsidR="0079643F" w:rsidRDefault="00B94F83" w:rsidP="00DA7D53">
      <w:pPr>
        <w:spacing w:line="276" w:lineRule="auto"/>
        <w:rPr>
          <w:rFonts w:ascii="UN-Abhaya" w:hAnsi="UN-Abhaya"/>
        </w:rPr>
      </w:pPr>
      <w:r w:rsidRPr="00324409">
        <w:rPr>
          <w:rFonts w:ascii="UN-Abhaya" w:hAnsi="UN-Abhaya"/>
          <w:b/>
          <w:bCs/>
          <w:cs/>
        </w:rPr>
        <w:t>‘පනුන්නපච්චෙකසච්චො’</w:t>
      </w:r>
      <w:r w:rsidRPr="00324409">
        <w:rPr>
          <w:rFonts w:ascii="UN-Abhaya" w:hAnsi="UN-Abhaya"/>
          <w:cs/>
        </w:rPr>
        <w:t xml:space="preserve"> ඒ භාග්‍යවතුන් වහන්සේ බැහැර කරණ ලද </w:t>
      </w:r>
      <w:r w:rsidR="000615F5">
        <w:rPr>
          <w:rFonts w:ascii="UN-Abhaya" w:hAnsi="UN-Abhaya"/>
        </w:rPr>
        <w:t>‘</w:t>
      </w:r>
      <w:r w:rsidRPr="00324409">
        <w:rPr>
          <w:rFonts w:ascii="UN-Abhaya" w:hAnsi="UN-Abhaya"/>
          <w:cs/>
        </w:rPr>
        <w:t>මේ ම සැ</w:t>
      </w:r>
      <w:r w:rsidR="000615F5">
        <w:rPr>
          <w:rFonts w:ascii="UN-Abhaya" w:hAnsi="UN-Abhaya" w:hint="cs"/>
          <w:cs/>
        </w:rPr>
        <w:t>බ</w:t>
      </w:r>
      <w:r w:rsidRPr="00324409">
        <w:rPr>
          <w:rFonts w:ascii="UN-Abhaya" w:hAnsi="UN-Abhaya"/>
          <w:cs/>
        </w:rPr>
        <w:t>ව</w:t>
      </w:r>
      <w:r w:rsidRPr="00324409">
        <w:rPr>
          <w:rFonts w:ascii="UN-Abhaya" w:hAnsi="UN-Abhaya"/>
        </w:rPr>
        <w:t xml:space="preserve">, </w:t>
      </w:r>
      <w:r w:rsidRPr="00324409">
        <w:rPr>
          <w:rFonts w:ascii="UN-Abhaya" w:hAnsi="UN-Abhaya"/>
          <w:cs/>
        </w:rPr>
        <w:t>මේ ම සැබව’ යි ගත් ප්‍රත්‍ය</w:t>
      </w:r>
      <w:r w:rsidR="000615F5">
        <w:rPr>
          <w:rFonts w:ascii="UN-Abhaya" w:hAnsi="UN-Abhaya" w:hint="cs"/>
          <w:cs/>
        </w:rPr>
        <w:t>ෙ</w:t>
      </w:r>
      <w:r w:rsidRPr="00324409">
        <w:rPr>
          <w:rFonts w:ascii="UN-Abhaya" w:hAnsi="UN-Abhaya"/>
          <w:cs/>
        </w:rPr>
        <w:t>කසඞ්ඛ්‍යාත</w:t>
      </w:r>
      <w:r w:rsidR="000615F5">
        <w:rPr>
          <w:rFonts w:ascii="UN-Abhaya" w:hAnsi="UN-Abhaya" w:hint="cs"/>
          <w:cs/>
        </w:rPr>
        <w:t xml:space="preserve"> </w:t>
      </w:r>
      <w:r w:rsidRPr="00324409">
        <w:rPr>
          <w:rFonts w:ascii="UN-Abhaya" w:hAnsi="UN-Abhaya"/>
          <w:cs/>
        </w:rPr>
        <w:t xml:space="preserve">දෘෂ්ටිසත්‍යය ඇති සේක. </w:t>
      </w:r>
    </w:p>
    <w:p w14:paraId="7ECB3E54" w14:textId="77777777" w:rsidR="00E04611" w:rsidRDefault="00B94F83" w:rsidP="00DA7D53">
      <w:pPr>
        <w:spacing w:line="276" w:lineRule="auto"/>
        <w:rPr>
          <w:rFonts w:ascii="UN-Abhaya" w:hAnsi="UN-Abhaya"/>
        </w:rPr>
      </w:pPr>
      <w:r w:rsidRPr="00324409">
        <w:rPr>
          <w:rFonts w:ascii="UN-Abhaya" w:hAnsi="UN-Abhaya"/>
          <w:b/>
          <w:bCs/>
          <w:cs/>
        </w:rPr>
        <w:t>‘සමවයසට්ඨෙසනො’</w:t>
      </w:r>
      <w:r w:rsidRPr="00324409">
        <w:rPr>
          <w:rFonts w:ascii="UN-Abhaya" w:hAnsi="UN-Abhaya"/>
          <w:cs/>
        </w:rPr>
        <w:t xml:space="preserve"> ඒ භාග්‍යවතුන් වහන්සේ මොනවට හැර දැමු සියලු සොයා බැලුම් ඇති සේක. </w:t>
      </w:r>
    </w:p>
    <w:p w14:paraId="1CB7B8B8" w14:textId="77777777" w:rsidR="00E04611" w:rsidRDefault="00B94F83" w:rsidP="00DA7D53">
      <w:pPr>
        <w:spacing w:line="276" w:lineRule="auto"/>
        <w:rPr>
          <w:rFonts w:ascii="UN-Abhaya" w:hAnsi="UN-Abhaya"/>
        </w:rPr>
      </w:pPr>
      <w:r w:rsidRPr="00324409">
        <w:rPr>
          <w:rFonts w:ascii="UN-Abhaya" w:hAnsi="UN-Abhaya"/>
          <w:b/>
          <w:bCs/>
          <w:cs/>
        </w:rPr>
        <w:t>‘අනාවිලසඞ්කප්පො’</w:t>
      </w:r>
      <w:r w:rsidRPr="00324409">
        <w:rPr>
          <w:rFonts w:ascii="UN-Abhaya" w:hAnsi="UN-Abhaya"/>
          <w:cs/>
        </w:rPr>
        <w:t xml:space="preserve"> ඒ භාග්‍යවතුන් වහන්සේ නො කැළඹුනු සම්‍යක් කල්පනා ඇති සේක.</w:t>
      </w:r>
      <w:r w:rsidR="00E04611">
        <w:rPr>
          <w:rFonts w:ascii="UN-Abhaya" w:hAnsi="UN-Abhaya"/>
        </w:rPr>
        <w:t xml:space="preserve"> </w:t>
      </w:r>
    </w:p>
    <w:p w14:paraId="22EB14F0" w14:textId="77777777" w:rsidR="00E04611" w:rsidRDefault="00B94F83" w:rsidP="00DA7D53">
      <w:pPr>
        <w:spacing w:line="276" w:lineRule="auto"/>
        <w:rPr>
          <w:rFonts w:ascii="UN-Abhaya" w:hAnsi="UN-Abhaya"/>
        </w:rPr>
      </w:pPr>
      <w:r w:rsidRPr="00324409">
        <w:rPr>
          <w:rFonts w:ascii="UN-Abhaya" w:hAnsi="UN-Abhaya"/>
          <w:b/>
          <w:bCs/>
          <w:cs/>
        </w:rPr>
        <w:t>‘පස්සද්ධකායසඞ්ඛාරො’</w:t>
      </w:r>
      <w:r w:rsidRPr="00324409">
        <w:rPr>
          <w:rFonts w:ascii="UN-Abhaya" w:hAnsi="UN-Abhaya"/>
          <w:cs/>
        </w:rPr>
        <w:t xml:space="preserve"> ඒ භාග්‍යවතුන් වහන්සේ සන්සිඳ වූ කායසංස</w:t>
      </w:r>
      <w:r w:rsidR="00090C3F">
        <w:rPr>
          <w:rFonts w:ascii="UN-Abhaya" w:hAnsi="UN-Abhaya" w:hint="cs"/>
          <w:cs/>
        </w:rPr>
        <w:t>්</w:t>
      </w:r>
      <w:r w:rsidRPr="00324409">
        <w:rPr>
          <w:rFonts w:ascii="UN-Abhaya" w:hAnsi="UN-Abhaya"/>
          <w:cs/>
        </w:rPr>
        <w:t xml:space="preserve">කාර ඇති සේක. </w:t>
      </w:r>
    </w:p>
    <w:p w14:paraId="6ACA7BA9" w14:textId="77777777" w:rsidR="00E04611" w:rsidRDefault="00B94F83" w:rsidP="00DA7D53">
      <w:pPr>
        <w:spacing w:line="276" w:lineRule="auto"/>
        <w:rPr>
          <w:rFonts w:ascii="UN-Abhaya" w:hAnsi="UN-Abhaya"/>
        </w:rPr>
      </w:pPr>
      <w:r w:rsidRPr="00324409">
        <w:rPr>
          <w:rFonts w:ascii="UN-Abhaya" w:hAnsi="UN-Abhaya"/>
          <w:b/>
          <w:bCs/>
          <w:cs/>
        </w:rPr>
        <w:t>‘සුවිමුත්තචිත්තො’</w:t>
      </w:r>
      <w:r w:rsidRPr="00324409">
        <w:rPr>
          <w:rFonts w:ascii="UN-Abhaya" w:hAnsi="UN-Abhaya"/>
          <w:cs/>
        </w:rPr>
        <w:t xml:space="preserve"> ඒ භාග්‍යවතුන් වහන්සේ මොනවට මිදුනු සිත් ඇති සේක. </w:t>
      </w:r>
    </w:p>
    <w:p w14:paraId="723709F6" w14:textId="77777777" w:rsidR="0093139E" w:rsidRDefault="00B94F83" w:rsidP="00DA7D53">
      <w:pPr>
        <w:spacing w:line="276" w:lineRule="auto"/>
        <w:rPr>
          <w:rFonts w:ascii="UN-Abhaya" w:hAnsi="UN-Abhaya"/>
        </w:rPr>
      </w:pPr>
      <w:r w:rsidRPr="00C4252D">
        <w:rPr>
          <w:rFonts w:ascii="UN-Abhaya" w:hAnsi="UN-Abhaya"/>
          <w:b/>
          <w:bCs/>
          <w:cs/>
        </w:rPr>
        <w:t>‘සුවිමුත්තපඤඤෝ’</w:t>
      </w:r>
      <w:r w:rsidRPr="00324409">
        <w:rPr>
          <w:rFonts w:ascii="UN-Abhaya" w:hAnsi="UN-Abhaya"/>
          <w:cs/>
        </w:rPr>
        <w:t xml:space="preserve"> ඒ භාග්‍යවතුන් වහන්සේ මොහඳුරෙන් මොනවට මිදුනු නුවණැති සේක.</w:t>
      </w:r>
      <w:r w:rsidR="0093139E">
        <w:rPr>
          <w:rFonts w:ascii="UN-Abhaya" w:hAnsi="UN-Abhaya"/>
        </w:rPr>
        <w:t xml:space="preserve"> </w:t>
      </w:r>
    </w:p>
    <w:p w14:paraId="00816DB7" w14:textId="77777777" w:rsidR="0093139E" w:rsidRDefault="00B94F83" w:rsidP="0093139E">
      <w:pPr>
        <w:spacing w:line="276" w:lineRule="auto"/>
        <w:rPr>
          <w:rFonts w:ascii="UN-Abhaya" w:hAnsi="UN-Abhaya"/>
        </w:rPr>
      </w:pPr>
      <w:r w:rsidRPr="00324409">
        <w:rPr>
          <w:rFonts w:ascii="UN-Abhaya" w:hAnsi="UN-Abhaya"/>
          <w:b/>
          <w:bCs/>
          <w:cs/>
        </w:rPr>
        <w:t>‘කෙවලී’</w:t>
      </w:r>
      <w:r w:rsidRPr="00324409">
        <w:rPr>
          <w:rFonts w:ascii="UN-Abhaya" w:hAnsi="UN-Abhaya"/>
        </w:rPr>
        <w:t xml:space="preserve"> </w:t>
      </w:r>
      <w:r w:rsidRPr="00324409">
        <w:rPr>
          <w:rFonts w:ascii="UN-Abhaya" w:hAnsi="UN-Abhaya"/>
          <w:cs/>
        </w:rPr>
        <w:t>ඒ භාග්‍යවතුන් වහන්සේ ශීලසමාද්ධ්‍යාදි මහත් ගුණයෙන් පිරිපුන් සේක.</w:t>
      </w:r>
      <w:r w:rsidR="0093139E">
        <w:rPr>
          <w:rFonts w:ascii="UN-Abhaya" w:hAnsi="UN-Abhaya"/>
        </w:rPr>
        <w:t xml:space="preserve"> </w:t>
      </w:r>
    </w:p>
    <w:p w14:paraId="0D271283" w14:textId="77777777" w:rsidR="00C4252D" w:rsidRDefault="00B94F83" w:rsidP="00C4252D">
      <w:pPr>
        <w:spacing w:line="276" w:lineRule="auto"/>
        <w:rPr>
          <w:rFonts w:ascii="UN-Abhaya" w:hAnsi="UN-Abhaya"/>
        </w:rPr>
      </w:pPr>
      <w:r w:rsidRPr="00324409">
        <w:rPr>
          <w:rFonts w:ascii="UN-Abhaya" w:hAnsi="UN-Abhaya"/>
          <w:b/>
          <w:bCs/>
          <w:cs/>
        </w:rPr>
        <w:t>‘චුසිතවා’</w:t>
      </w:r>
      <w:r w:rsidRPr="00324409">
        <w:rPr>
          <w:rFonts w:ascii="UN-Abhaya" w:hAnsi="UN-Abhaya"/>
          <w:cs/>
        </w:rPr>
        <w:t xml:space="preserve"> ඒ භාග්‍යවතුන් </w:t>
      </w:r>
      <w:r w:rsidR="00C4252D">
        <w:rPr>
          <w:rFonts w:ascii="UN-Abhaya" w:hAnsi="UN-Abhaya" w:hint="cs"/>
          <w:cs/>
        </w:rPr>
        <w:t>ව</w:t>
      </w:r>
      <w:r w:rsidRPr="00324409">
        <w:rPr>
          <w:rFonts w:ascii="UN-Abhaya" w:hAnsi="UN-Abhaya"/>
          <w:cs/>
        </w:rPr>
        <w:t xml:space="preserve">හන්සේ වැසූ බඹසර ඇති සේක් </w:t>
      </w:r>
      <w:r w:rsidR="00D24FC2">
        <w:rPr>
          <w:rFonts w:ascii="UN-Abhaya" w:hAnsi="UN-Abhaya"/>
          <w:cs/>
        </w:rPr>
        <w:t>ආර්‍ය්‍ය</w:t>
      </w:r>
      <w:r w:rsidRPr="00324409">
        <w:rPr>
          <w:rFonts w:ascii="UN-Abhaya" w:hAnsi="UN-Abhaya"/>
          <w:cs/>
        </w:rPr>
        <w:t>මා</w:t>
      </w:r>
      <w:r w:rsidR="00026AD1">
        <w:rPr>
          <w:rFonts w:ascii="UN-Abhaya" w:hAnsi="UN-Abhaya"/>
          <w:cs/>
        </w:rPr>
        <w:t>ර්‍ග</w:t>
      </w:r>
      <w:r w:rsidRPr="00324409">
        <w:rPr>
          <w:rFonts w:ascii="UN-Abhaya" w:hAnsi="UN-Abhaya"/>
          <w:cs/>
        </w:rPr>
        <w:t xml:space="preserve">යෙහි හා දශවිධ </w:t>
      </w:r>
      <w:r w:rsidR="00D24FC2">
        <w:rPr>
          <w:rFonts w:ascii="UN-Abhaya" w:hAnsi="UN-Abhaya"/>
          <w:cs/>
        </w:rPr>
        <w:t>ආර්‍ය්‍ය</w:t>
      </w:r>
      <w:r w:rsidRPr="00324409">
        <w:rPr>
          <w:rFonts w:ascii="UN-Abhaya" w:hAnsi="UN-Abhaya"/>
          <w:cs/>
        </w:rPr>
        <w:t>වාසයෙහි විසීම් ඇති සේක.</w:t>
      </w:r>
      <w:r w:rsidR="00C4252D">
        <w:rPr>
          <w:rFonts w:ascii="UN-Abhaya" w:hAnsi="UN-Abhaya" w:hint="cs"/>
          <w:cs/>
        </w:rPr>
        <w:t xml:space="preserve"> </w:t>
      </w:r>
    </w:p>
    <w:p w14:paraId="38E11CDF" w14:textId="77777777" w:rsidR="00DA412E" w:rsidRDefault="00B94F83" w:rsidP="00DA412E">
      <w:pPr>
        <w:spacing w:line="276" w:lineRule="auto"/>
        <w:rPr>
          <w:rFonts w:ascii="UN-Abhaya" w:hAnsi="UN-Abhaya"/>
        </w:rPr>
      </w:pPr>
      <w:r w:rsidRPr="00324409">
        <w:rPr>
          <w:rFonts w:ascii="UN-Abhaya" w:hAnsi="UN-Abhaya"/>
          <w:b/>
          <w:bCs/>
          <w:cs/>
        </w:rPr>
        <w:t>‘උත්තමපුරිසො’</w:t>
      </w:r>
      <w:r w:rsidRPr="00324409">
        <w:rPr>
          <w:rFonts w:ascii="UN-Abhaya" w:hAnsi="UN-Abhaya"/>
          <w:cs/>
        </w:rPr>
        <w:t xml:space="preserve"> ඒ භාග්‍යවතුන් වහන්සේ </w:t>
      </w:r>
      <w:r w:rsidR="00DB5973">
        <w:rPr>
          <w:rFonts w:ascii="UN-Abhaya" w:hAnsi="UN-Abhaya"/>
          <w:cs/>
        </w:rPr>
        <w:t>ක්‍ෂ</w:t>
      </w:r>
      <w:r w:rsidRPr="00324409">
        <w:rPr>
          <w:rFonts w:ascii="UN-Abhaya" w:hAnsi="UN-Abhaya"/>
          <w:cs/>
        </w:rPr>
        <w:t>ය කළ කෙලෙස් ඇති බැවින් ආජන්‍යපුරුෂ සේක.</w:t>
      </w:r>
      <w:r w:rsidR="00DA412E">
        <w:rPr>
          <w:rFonts w:ascii="UN-Abhaya" w:hAnsi="UN-Abhaya" w:hint="cs"/>
          <w:cs/>
        </w:rPr>
        <w:t xml:space="preserve"> </w:t>
      </w:r>
    </w:p>
    <w:p w14:paraId="2AFDD8F7" w14:textId="77777777" w:rsidR="00DA412E" w:rsidRDefault="00B94F83" w:rsidP="00DA412E">
      <w:pPr>
        <w:spacing w:line="276" w:lineRule="auto"/>
        <w:rPr>
          <w:rFonts w:ascii="UN-Abhaya" w:hAnsi="UN-Abhaya"/>
        </w:rPr>
      </w:pPr>
      <w:r w:rsidRPr="00324409">
        <w:rPr>
          <w:rFonts w:ascii="UN-Abhaya" w:hAnsi="UN-Abhaya"/>
          <w:b/>
          <w:bCs/>
          <w:cs/>
        </w:rPr>
        <w:t>‘පරමපුරිසො’</w:t>
      </w:r>
      <w:r w:rsidRPr="00324409">
        <w:rPr>
          <w:rFonts w:ascii="UN-Abhaya" w:hAnsi="UN-Abhaya"/>
        </w:rPr>
        <w:t xml:space="preserve"> </w:t>
      </w:r>
      <w:r w:rsidRPr="00324409">
        <w:rPr>
          <w:rFonts w:ascii="UN-Abhaya" w:hAnsi="UN-Abhaya"/>
          <w:cs/>
        </w:rPr>
        <w:t xml:space="preserve">ඒ භාග්‍යවතුන් වහන්සේ අත්බව්හි දොස් දැන විදසුනට පිවිසීම් වසයෙන් පරමපුරුෂ සේක. </w:t>
      </w:r>
    </w:p>
    <w:p w14:paraId="0860E04C" w14:textId="7DEFAF95" w:rsidR="00DA412E" w:rsidRDefault="00B94F83" w:rsidP="00DA412E">
      <w:pPr>
        <w:spacing w:line="276" w:lineRule="auto"/>
        <w:rPr>
          <w:rFonts w:ascii="UN-Abhaya" w:hAnsi="UN-Abhaya"/>
        </w:rPr>
      </w:pPr>
      <w:r w:rsidRPr="00324409">
        <w:rPr>
          <w:rFonts w:ascii="UN-Abhaya" w:hAnsi="UN-Abhaya"/>
          <w:b/>
          <w:bCs/>
          <w:cs/>
        </w:rPr>
        <w:t>‘පරමප්පත්තිපපත්ත</w:t>
      </w:r>
      <w:r w:rsidR="004155C3">
        <w:rPr>
          <w:rFonts w:ascii="UN-Abhaya" w:hAnsi="UN-Abhaya" w:hint="cs"/>
          <w:b/>
          <w:bCs/>
          <w:cs/>
        </w:rPr>
        <w:t>ො</w:t>
      </w:r>
      <w:r w:rsidR="00DA412E">
        <w:rPr>
          <w:rFonts w:ascii="UN-Abhaya" w:hAnsi="UN-Abhaya"/>
          <w:b/>
          <w:bCs/>
        </w:rPr>
        <w:t>’</w:t>
      </w:r>
      <w:r w:rsidR="00DA412E">
        <w:rPr>
          <w:rFonts w:ascii="UN-Abhaya" w:hAnsi="UN-Abhaya" w:hint="cs"/>
          <w:cs/>
        </w:rPr>
        <w:t xml:space="preserve"> ඒ </w:t>
      </w:r>
      <w:r w:rsidRPr="00324409">
        <w:rPr>
          <w:rFonts w:ascii="UN-Abhaya" w:hAnsi="UN-Abhaya"/>
          <w:cs/>
        </w:rPr>
        <w:t xml:space="preserve">භාග්‍යවතුන් වහන්සේ අමෘතප්‍රතිලාභයට පැමිණි බැවින් පරමප්පත්තිපත්ත සේක. </w:t>
      </w:r>
    </w:p>
    <w:p w14:paraId="354067A9" w14:textId="77777777" w:rsidR="003B2C5A" w:rsidRDefault="00DA412E" w:rsidP="003B2C5A">
      <w:pPr>
        <w:spacing w:line="276" w:lineRule="auto"/>
        <w:rPr>
          <w:rFonts w:ascii="UN-Abhaya" w:hAnsi="UN-Abhaya"/>
        </w:rPr>
      </w:pPr>
      <w:r>
        <w:rPr>
          <w:rFonts w:ascii="UN-Abhaya" w:hAnsi="UN-Abhaya"/>
          <w:b/>
          <w:bCs/>
        </w:rPr>
        <w:t>‘</w:t>
      </w:r>
      <w:r w:rsidR="00B94F83" w:rsidRPr="00324409">
        <w:rPr>
          <w:rFonts w:ascii="UN-Abhaya" w:hAnsi="UN-Abhaya"/>
          <w:b/>
          <w:bCs/>
          <w:cs/>
        </w:rPr>
        <w:t>සො නෙවාචිනාති න අපචිනාති අපචිනි</w:t>
      </w:r>
      <w:r w:rsidR="00905652">
        <w:rPr>
          <w:rFonts w:ascii="UN-Abhaya" w:hAnsi="UN-Abhaya"/>
          <w:b/>
          <w:bCs/>
          <w:cs/>
        </w:rPr>
        <w:t>ත්‍වා</w:t>
      </w:r>
      <w:r w:rsidR="00B94F83" w:rsidRPr="00324409">
        <w:rPr>
          <w:rFonts w:ascii="UN-Abhaya" w:hAnsi="UN-Abhaya"/>
          <w:b/>
          <w:bCs/>
          <w:cs/>
        </w:rPr>
        <w:t xml:space="preserve"> ඨිතො’</w:t>
      </w:r>
      <w:r w:rsidR="00B94F83" w:rsidRPr="00324409">
        <w:rPr>
          <w:rFonts w:ascii="UN-Abhaya" w:hAnsi="UN-Abhaya"/>
        </w:rPr>
        <w:t xml:space="preserve"> </w:t>
      </w:r>
      <w:r w:rsidR="00B94F83" w:rsidRPr="00324409">
        <w:rPr>
          <w:rFonts w:ascii="UN-Abhaya" w:hAnsi="UN-Abhaya"/>
          <w:cs/>
        </w:rPr>
        <w:t>ඒ භාග්‍යවතුන් වහන්සේ කුසල් අකුසල් ප්‍රහීණ කොට සිටි බැවින්</w:t>
      </w:r>
      <w:r w:rsidR="00B94F83" w:rsidRPr="00324409">
        <w:rPr>
          <w:rFonts w:ascii="UN-Abhaya" w:hAnsi="UN-Abhaya"/>
        </w:rPr>
        <w:t xml:space="preserve">, </w:t>
      </w:r>
      <w:r w:rsidR="00B94F83" w:rsidRPr="00324409">
        <w:rPr>
          <w:rFonts w:ascii="UN-Abhaya" w:hAnsi="UN-Abhaya"/>
          <w:cs/>
        </w:rPr>
        <w:t>ඔවුන්ගේ විපාකයන් නො ද රැස් කරණ සේක. ඵලයෙහි පිහිටි බැවින්</w:t>
      </w:r>
      <w:r w:rsidR="00B94F83" w:rsidRPr="00324409">
        <w:rPr>
          <w:rFonts w:ascii="UN-Abhaya" w:hAnsi="UN-Abhaya"/>
        </w:rPr>
        <w:t xml:space="preserve">, </w:t>
      </w:r>
      <w:r w:rsidR="00B94F83" w:rsidRPr="00324409">
        <w:rPr>
          <w:rFonts w:ascii="UN-Abhaya" w:hAnsi="UN-Abhaya"/>
          <w:cs/>
        </w:rPr>
        <w:t xml:space="preserve">නො ද නසන සේක. ප්‍රතිප්‍රශ්‍රබ්ධිප්‍රහාණයෙහි සිටි බැවින් කෙලෙස් නසා සිටි සේක. </w:t>
      </w:r>
    </w:p>
    <w:p w14:paraId="251C2CAA" w14:textId="77777777" w:rsidR="00011E05" w:rsidRDefault="00B94F83" w:rsidP="00011E05">
      <w:pPr>
        <w:spacing w:line="276" w:lineRule="auto"/>
        <w:rPr>
          <w:rFonts w:ascii="UN-Abhaya" w:hAnsi="UN-Abhaya"/>
        </w:rPr>
      </w:pPr>
      <w:r w:rsidRPr="00324409">
        <w:rPr>
          <w:rFonts w:ascii="UN-Abhaya" w:hAnsi="UN-Abhaya"/>
          <w:b/>
          <w:bCs/>
          <w:cs/>
        </w:rPr>
        <w:t>‘සො නෙව පජහති න උපාදියති පජහි</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හැරිය යුත්තක් නැති බැවින් කෙලෙස් නො ද දුරු කරණ සේක. තෘෂ්ණාමානදෘෂ්ටි විසින් ගත යුත්තක් නො වන බැවින් නො ද ගන්නා සේක. ඒ හැම එකක් දුරු කොට සිටි සේක. </w:t>
      </w:r>
    </w:p>
    <w:p w14:paraId="0AFF43DE" w14:textId="5E9849F9" w:rsidR="00DA4D13" w:rsidRDefault="00B94F83" w:rsidP="00D71F54">
      <w:pPr>
        <w:spacing w:line="276" w:lineRule="auto"/>
        <w:rPr>
          <w:rFonts w:ascii="UN-Abhaya" w:hAnsi="UN-Abhaya"/>
        </w:rPr>
      </w:pPr>
      <w:r w:rsidRPr="00324409">
        <w:rPr>
          <w:rFonts w:ascii="UN-Abhaya" w:hAnsi="UN-Abhaya"/>
          <w:b/>
          <w:bCs/>
          <w:cs/>
        </w:rPr>
        <w:t>‘සො නෙව සංසිබ්බති න විසිනෙති විසිනෙ</w:t>
      </w:r>
      <w:r w:rsidR="00905652">
        <w:rPr>
          <w:rFonts w:ascii="UN-Abhaya" w:hAnsi="UN-Abhaya"/>
          <w:b/>
          <w:bCs/>
          <w:cs/>
        </w:rPr>
        <w:t>ත්‍වා</w:t>
      </w:r>
      <w:r w:rsidRPr="00324409">
        <w:rPr>
          <w:rFonts w:ascii="UN-Abhaya" w:hAnsi="UN-Abhaya"/>
          <w:b/>
          <w:bCs/>
          <w:cs/>
        </w:rPr>
        <w:t xml:space="preserve"> ඨිතො</w:t>
      </w:r>
      <w:r w:rsidR="005B5B41">
        <w:rPr>
          <w:rFonts w:ascii="UN-Abhaya" w:hAnsi="UN-Abhaya"/>
          <w:b/>
          <w:bCs/>
        </w:rPr>
        <w:t>’</w:t>
      </w:r>
      <w:r w:rsidRPr="00324409">
        <w:rPr>
          <w:rFonts w:ascii="UN-Abhaya" w:hAnsi="UN-Abhaya"/>
        </w:rPr>
        <w:t xml:space="preserve"> </w:t>
      </w:r>
      <w:r w:rsidRPr="00324409">
        <w:rPr>
          <w:rFonts w:ascii="UN-Abhaya" w:hAnsi="UN-Abhaya"/>
          <w:cs/>
        </w:rPr>
        <w:t xml:space="preserve">ඒ භාග්‍යවතුන් වහන්සේ තෘෂ්ණා විසින් කිසිත් නො ද අවුණන සේක. මාන විසින් උසස් කොට නො ද දක්වන සේක. තෘෂ්ණාවෙන් ආවුණනය නො කොට සිටි සේක. </w:t>
      </w:r>
    </w:p>
    <w:p w14:paraId="433C285B" w14:textId="77777777" w:rsidR="000D2AB4" w:rsidRDefault="00B94F83" w:rsidP="00D71F54">
      <w:pPr>
        <w:spacing w:line="276" w:lineRule="auto"/>
        <w:rPr>
          <w:rFonts w:ascii="UN-Abhaya" w:hAnsi="UN-Abhaya"/>
        </w:rPr>
      </w:pPr>
      <w:r w:rsidRPr="00324409">
        <w:rPr>
          <w:rFonts w:ascii="UN-Abhaya" w:hAnsi="UN-Abhaya"/>
          <w:b/>
          <w:bCs/>
          <w:cs/>
        </w:rPr>
        <w:t>‘සො නෙව විධූපෙති න ස</w:t>
      </w:r>
      <w:r w:rsidR="000B0868">
        <w:rPr>
          <w:rFonts w:ascii="UN-Abhaya" w:hAnsi="UN-Abhaya"/>
          <w:b/>
          <w:bCs/>
          <w:cs/>
        </w:rPr>
        <w:t>න්‍ධූ</w:t>
      </w:r>
      <w:r w:rsidRPr="00324409">
        <w:rPr>
          <w:rFonts w:ascii="UN-Abhaya" w:hAnsi="UN-Abhaya"/>
          <w:b/>
          <w:bCs/>
          <w:cs/>
        </w:rPr>
        <w:t>පෙති විධ</w:t>
      </w:r>
      <w:r w:rsidR="000D2AB4">
        <w:rPr>
          <w:rFonts w:ascii="UN-Abhaya" w:hAnsi="UN-Abhaya" w:hint="cs"/>
          <w:b/>
          <w:bCs/>
          <w:cs/>
        </w:rPr>
        <w:t>ූ</w:t>
      </w:r>
      <w:r w:rsidRPr="00324409">
        <w:rPr>
          <w:rFonts w:ascii="UN-Abhaya" w:hAnsi="UN-Abhaya"/>
          <w:b/>
          <w:bCs/>
          <w:cs/>
        </w:rPr>
        <w:t>පෙ</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ඒ භාග්‍යවතුන් වහන්සේ කෙලෙස් ගිනි නො ද නිවන සේක. කෙලෙස් ගිනි නො ද දල්වන සේක. කෙලෙස් ගිනි මුළුමනින් නිවා සිටි සේක.</w:t>
      </w:r>
      <w:r w:rsidR="000D2AB4">
        <w:rPr>
          <w:rFonts w:ascii="UN-Abhaya" w:hAnsi="UN-Abhaya" w:hint="cs"/>
          <w:cs/>
        </w:rPr>
        <w:t xml:space="preserve"> </w:t>
      </w:r>
    </w:p>
    <w:p w14:paraId="5EB1E0C5" w14:textId="7C72B306" w:rsidR="0091429F" w:rsidRDefault="00B94F83" w:rsidP="00D71F54">
      <w:pPr>
        <w:spacing w:line="276" w:lineRule="auto"/>
        <w:rPr>
          <w:rFonts w:ascii="UN-Abhaya" w:hAnsi="UN-Abhaya"/>
        </w:rPr>
      </w:pPr>
      <w:r w:rsidRPr="00324409">
        <w:rPr>
          <w:rFonts w:ascii="UN-Abhaya" w:hAnsi="UN-Abhaya"/>
          <w:b/>
          <w:bCs/>
          <w:cs/>
          <w:lang w:val="en-GB"/>
        </w:rPr>
        <w:t>‘</w:t>
      </w:r>
      <w:r w:rsidRPr="00324409">
        <w:rPr>
          <w:rFonts w:ascii="UN-Abhaya" w:hAnsi="UN-Abhaya"/>
          <w:b/>
          <w:bCs/>
          <w:cs/>
        </w:rPr>
        <w:t>අසෙක්ඛෙන සීලක්ඛ</w:t>
      </w:r>
      <w:r w:rsidR="00F91FFF">
        <w:rPr>
          <w:rFonts w:ascii="UN-Abhaya" w:hAnsi="UN-Abhaya"/>
          <w:b/>
          <w:bCs/>
          <w:cs/>
        </w:rPr>
        <w:t>න්‍ධෙ</w:t>
      </w:r>
      <w:r w:rsidRPr="00324409">
        <w:rPr>
          <w:rFonts w:ascii="UN-Abhaya" w:hAnsi="UN-Abhaya"/>
          <w:b/>
          <w:bCs/>
          <w:cs/>
        </w:rPr>
        <w:t>න සමන්නා</w:t>
      </w:r>
      <w:r w:rsidR="000D2AB4">
        <w:rPr>
          <w:rFonts w:ascii="UN-Abhaya" w:hAnsi="UN-Abhaya" w:hint="cs"/>
          <w:b/>
          <w:bCs/>
          <w:cs/>
        </w:rPr>
        <w:t>ග</w:t>
      </w:r>
      <w:r w:rsidRPr="00324409">
        <w:rPr>
          <w:rFonts w:ascii="UN-Abhaya" w:hAnsi="UN-Abhaya"/>
          <w:b/>
          <w:bCs/>
          <w:cs/>
        </w:rPr>
        <w:t>තත්තා ඨිතො’</w:t>
      </w:r>
      <w:r w:rsidRPr="00324409">
        <w:rPr>
          <w:rFonts w:ascii="UN-Abhaya" w:hAnsi="UN-Abhaya"/>
        </w:rPr>
        <w:t xml:space="preserve"> </w:t>
      </w:r>
      <w:r w:rsidRPr="00324409">
        <w:rPr>
          <w:rFonts w:ascii="UN-Abhaya" w:hAnsi="UN-Abhaya"/>
          <w:cs/>
        </w:rPr>
        <w:t>ඒ භාග්‍යවතුන් වහන්සේ හික්මිය යුත්තක් නැති බැවින්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ශීලස්ක</w:t>
      </w:r>
      <w:r w:rsidR="000C0EC0">
        <w:rPr>
          <w:rFonts w:ascii="UN-Abhaya" w:hAnsi="UN-Abhaya"/>
          <w:cs/>
        </w:rPr>
        <w:t>න්‍ධ</w:t>
      </w:r>
      <w:r w:rsidRPr="00324409">
        <w:rPr>
          <w:rFonts w:ascii="UN-Abhaya" w:hAnsi="UN-Abhaya"/>
          <w:cs/>
        </w:rPr>
        <w:t xml:space="preserve">යෙන් යුක්ත බැවින් සිටි සේක. </w:t>
      </w:r>
    </w:p>
    <w:p w14:paraId="47F42E2B" w14:textId="77777777" w:rsidR="004C47D5" w:rsidRDefault="00B94F83" w:rsidP="00731EBE">
      <w:pPr>
        <w:spacing w:line="276" w:lineRule="auto"/>
        <w:rPr>
          <w:rFonts w:ascii="UN-Abhaya" w:hAnsi="UN-Abhaya"/>
        </w:rPr>
      </w:pPr>
      <w:r w:rsidRPr="00324409">
        <w:rPr>
          <w:rFonts w:ascii="UN-Abhaya" w:hAnsi="UN-Abhaya"/>
          <w:b/>
          <w:bCs/>
          <w:cs/>
        </w:rPr>
        <w:t>‘අසෙක්ඛෙන සමාධික්ඛ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b/>
          <w:bCs/>
        </w:rPr>
        <w:t xml:space="preserve"> </w:t>
      </w:r>
      <w:r w:rsidRPr="00324409">
        <w:rPr>
          <w:rFonts w:ascii="UN-Abhaya" w:hAnsi="UN-Abhaya"/>
          <w:cs/>
        </w:rPr>
        <w:t>ඒ භාග්‍යවතුන් වහන්සේ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සමාධිස්ක</w:t>
      </w:r>
      <w:r w:rsidR="000C0EC0">
        <w:rPr>
          <w:rFonts w:ascii="UN-Abhaya" w:hAnsi="UN-Abhaya"/>
          <w:cs/>
        </w:rPr>
        <w:t>න්‍ධ</w:t>
      </w:r>
      <w:r w:rsidRPr="00324409">
        <w:rPr>
          <w:rFonts w:ascii="UN-Abhaya" w:hAnsi="UN-Abhaya"/>
          <w:cs/>
        </w:rPr>
        <w:t xml:space="preserve">යෙන් යුක්ත බැවින් සිටි සේක. </w:t>
      </w:r>
    </w:p>
    <w:p w14:paraId="03F80FA3" w14:textId="5AC4737C" w:rsidR="0091429F" w:rsidRDefault="004C47D5" w:rsidP="00731EBE">
      <w:pPr>
        <w:spacing w:line="276" w:lineRule="auto"/>
        <w:rPr>
          <w:rFonts w:ascii="UN-Abhaya" w:hAnsi="UN-Abhaya"/>
        </w:rPr>
      </w:pPr>
      <w:r>
        <w:rPr>
          <w:rFonts w:ascii="UN-Abhaya" w:hAnsi="UN-Abhaya"/>
        </w:rPr>
        <w:lastRenderedPageBreak/>
        <w:t>‘</w:t>
      </w:r>
      <w:r w:rsidR="00B94F83" w:rsidRPr="00324409">
        <w:rPr>
          <w:rFonts w:ascii="UN-Abhaya" w:hAnsi="UN-Abhaya"/>
          <w:b/>
          <w:bCs/>
          <w:cs/>
        </w:rPr>
        <w:t>අසෙක්ඛෙන පඤ්ඤාක්ඛ</w:t>
      </w:r>
      <w:r w:rsidR="00F91FFF">
        <w:rPr>
          <w:rFonts w:ascii="UN-Abhaya" w:hAnsi="UN-Abhaya"/>
          <w:b/>
          <w:bCs/>
          <w:cs/>
        </w:rPr>
        <w:t>න්‍ධෙ</w:t>
      </w:r>
      <w:r w:rsidR="00B94F83" w:rsidRPr="00324409">
        <w:rPr>
          <w:rFonts w:ascii="UN-Abhaya" w:hAnsi="UN-Abhaya"/>
          <w:b/>
          <w:bCs/>
          <w:cs/>
        </w:rPr>
        <w:t>න සමන්නාගතත්තා ඨිතො’</w:t>
      </w:r>
      <w:r w:rsidR="00B94F83" w:rsidRPr="00324409">
        <w:rPr>
          <w:rFonts w:ascii="UN-Abhaya" w:hAnsi="UN-Abhaya"/>
          <w:b/>
          <w:bCs/>
        </w:rPr>
        <w:t xml:space="preserve"> </w:t>
      </w:r>
      <w:r w:rsidR="00B94F83" w:rsidRPr="00324409">
        <w:rPr>
          <w:rFonts w:ascii="UN-Abhaya" w:hAnsi="UN-Abhaya"/>
          <w:cs/>
        </w:rPr>
        <w:t>ඒ භාග්‍යවතුන් වහන්සේ අශෛ</w:t>
      </w:r>
      <w:r w:rsidR="008A2232">
        <w:rPr>
          <w:rFonts w:ascii="UN-Abhaya" w:hAnsi="UN-Abhaya"/>
          <w:cs/>
        </w:rPr>
        <w:t>ක්‍ෂ්‍ය</w:t>
      </w:r>
      <w:r w:rsidR="00153D36">
        <w:rPr>
          <w:rFonts w:ascii="UN-Abhaya" w:hAnsi="UN-Abhaya" w:hint="cs"/>
          <w:cs/>
        </w:rPr>
        <w:t xml:space="preserve"> </w:t>
      </w:r>
      <w:r w:rsidR="00B94F83" w:rsidRPr="00324409">
        <w:rPr>
          <w:rFonts w:ascii="UN-Abhaya" w:hAnsi="UN-Abhaya"/>
          <w:cs/>
        </w:rPr>
        <w:t>වූ ප්‍රඥාස්ක</w:t>
      </w:r>
      <w:r w:rsidR="000C0EC0">
        <w:rPr>
          <w:rFonts w:ascii="UN-Abhaya" w:hAnsi="UN-Abhaya"/>
          <w:cs/>
        </w:rPr>
        <w:t>න්‍ධ</w:t>
      </w:r>
      <w:r w:rsidR="00B94F83" w:rsidRPr="00324409">
        <w:rPr>
          <w:rFonts w:ascii="UN-Abhaya" w:hAnsi="UN-Abhaya"/>
          <w:cs/>
        </w:rPr>
        <w:t>යෙන් යුක්ත බැවින් සිටි සේක.</w:t>
      </w:r>
      <w:r w:rsidR="0091429F">
        <w:rPr>
          <w:rFonts w:ascii="UN-Abhaya" w:hAnsi="UN-Abhaya" w:hint="cs"/>
          <w:cs/>
        </w:rPr>
        <w:t xml:space="preserve"> </w:t>
      </w:r>
    </w:p>
    <w:p w14:paraId="7BD391A6" w14:textId="66D6BF2E" w:rsidR="0091429F" w:rsidRDefault="00B94F83" w:rsidP="00731EBE">
      <w:pPr>
        <w:spacing w:line="276" w:lineRule="auto"/>
        <w:rPr>
          <w:rFonts w:ascii="UN-Abhaya" w:hAnsi="UN-Abhaya"/>
        </w:rPr>
      </w:pPr>
      <w:r w:rsidRPr="00324409">
        <w:rPr>
          <w:rFonts w:ascii="UN-Abhaya" w:hAnsi="UN-Abhaya"/>
          <w:cs/>
        </w:rPr>
        <w:t>‘</w:t>
      </w:r>
      <w:r w:rsidRPr="00324409">
        <w:rPr>
          <w:rFonts w:ascii="UN-Abhaya" w:hAnsi="UN-Abhaya"/>
          <w:b/>
          <w:bCs/>
          <w:cs/>
        </w:rPr>
        <w:t>අසෙක්ඛෙන විමු</w:t>
      </w:r>
      <w:r w:rsidR="00153D36">
        <w:rPr>
          <w:rFonts w:ascii="UN-Abhaya" w:hAnsi="UN-Abhaya" w:hint="cs"/>
          <w:b/>
          <w:bCs/>
          <w:cs/>
        </w:rPr>
        <w:t>ත්</w:t>
      </w:r>
      <w:r w:rsidRPr="00324409">
        <w:rPr>
          <w:rFonts w:ascii="UN-Abhaya" w:hAnsi="UN-Abhaya"/>
          <w:b/>
          <w:bCs/>
          <w:cs/>
        </w:rPr>
        <w:t>ති</w:t>
      </w:r>
      <w:r w:rsidR="00153D36">
        <w:rPr>
          <w:rFonts w:ascii="UN-Abhaya" w:hAnsi="UN-Abhaya" w:hint="cs"/>
          <w:b/>
          <w:bCs/>
          <w:cs/>
        </w:rPr>
        <w:t>ක්</w:t>
      </w:r>
      <w:r w:rsidRPr="00324409">
        <w:rPr>
          <w:rFonts w:ascii="UN-Abhaya" w:hAnsi="UN-Abhaya"/>
          <w:b/>
          <w:bCs/>
          <w:cs/>
        </w:rPr>
        <w:t>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cs/>
        </w:rPr>
        <w:t xml:space="preserve"> ඒ භාග්‍යවතුන් වහන්සේ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විමුක්තිස්ක</w:t>
      </w:r>
      <w:r w:rsidR="000C0EC0">
        <w:rPr>
          <w:rFonts w:ascii="UN-Abhaya" w:hAnsi="UN-Abhaya"/>
          <w:cs/>
        </w:rPr>
        <w:t>න්‍ධ</w:t>
      </w:r>
      <w:r w:rsidRPr="00324409">
        <w:rPr>
          <w:rFonts w:ascii="UN-Abhaya" w:hAnsi="UN-Abhaya"/>
          <w:cs/>
        </w:rPr>
        <w:t xml:space="preserve">යෙන් යුක්ත බැවින් සිටි සේක. </w:t>
      </w:r>
    </w:p>
    <w:p w14:paraId="682EFE05" w14:textId="7AF53B2C" w:rsidR="0091429F" w:rsidRDefault="00B94F83" w:rsidP="00731EBE">
      <w:pPr>
        <w:spacing w:line="276" w:lineRule="auto"/>
        <w:rPr>
          <w:rFonts w:ascii="UN-Abhaya" w:hAnsi="UN-Abhaya"/>
        </w:rPr>
      </w:pPr>
      <w:r w:rsidRPr="00324409">
        <w:rPr>
          <w:rFonts w:ascii="UN-Abhaya" w:hAnsi="UN-Abhaya"/>
          <w:cs/>
        </w:rPr>
        <w:t>‘</w:t>
      </w:r>
      <w:r w:rsidRPr="00324409">
        <w:rPr>
          <w:rFonts w:ascii="UN-Abhaya" w:hAnsi="UN-Abhaya"/>
          <w:b/>
          <w:bCs/>
          <w:cs/>
        </w:rPr>
        <w:t>අසෙක්ඛෙන විමුක්තිඤාණදස්සනක්ඛ</w:t>
      </w:r>
      <w:r w:rsidR="00F91FFF">
        <w:rPr>
          <w:rFonts w:ascii="UN-Abhaya" w:hAnsi="UN-Abhaya"/>
          <w:b/>
          <w:bCs/>
          <w:cs/>
        </w:rPr>
        <w:t>න්‍ධෙ</w:t>
      </w:r>
      <w:r w:rsidRPr="00324409">
        <w:rPr>
          <w:rFonts w:ascii="UN-Abhaya" w:hAnsi="UN-Abhaya"/>
          <w:b/>
          <w:bCs/>
          <w:cs/>
        </w:rPr>
        <w:t>න සමන්නාගතත්තා ඨිතො’</w:t>
      </w:r>
      <w:r w:rsidR="00014ECB">
        <w:rPr>
          <w:rFonts w:ascii="UN-Abhaya" w:hAnsi="UN-Abhaya"/>
          <w:cs/>
        </w:rPr>
        <w:t xml:space="preserve"> </w:t>
      </w:r>
      <w:r w:rsidRPr="00324409">
        <w:rPr>
          <w:rFonts w:ascii="UN-Abhaya" w:hAnsi="UN-Abhaya"/>
          <w:cs/>
        </w:rPr>
        <w:t>ඒ භාග්‍යවතුන් වහන්සේ අශෛ</w:t>
      </w:r>
      <w:r w:rsidR="008A2232">
        <w:rPr>
          <w:rFonts w:ascii="UN-Abhaya" w:hAnsi="UN-Abhaya"/>
          <w:cs/>
        </w:rPr>
        <w:t>ක්‍ෂ්‍ය</w:t>
      </w:r>
      <w:r w:rsidR="000842B5">
        <w:rPr>
          <w:rFonts w:ascii="UN-Abhaya" w:hAnsi="UN-Abhaya" w:hint="cs"/>
          <w:cs/>
        </w:rPr>
        <w:t xml:space="preserve"> </w:t>
      </w:r>
      <w:r w:rsidRPr="00324409">
        <w:rPr>
          <w:rFonts w:ascii="UN-Abhaya" w:hAnsi="UN-Abhaya"/>
          <w:cs/>
        </w:rPr>
        <w:t>වූ විමුක්තිඥානද</w:t>
      </w:r>
      <w:r w:rsidR="005E7ED9">
        <w:rPr>
          <w:rFonts w:ascii="UN-Abhaya" w:hAnsi="UN-Abhaya"/>
          <w:cs/>
        </w:rPr>
        <w:t>ර්‍ශ</w:t>
      </w:r>
      <w:r w:rsidRPr="00324409">
        <w:rPr>
          <w:rFonts w:ascii="UN-Abhaya" w:hAnsi="UN-Abhaya"/>
          <w:cs/>
        </w:rPr>
        <w:t>නස්ක</w:t>
      </w:r>
      <w:r w:rsidR="000C0EC0">
        <w:rPr>
          <w:rFonts w:ascii="UN-Abhaya" w:hAnsi="UN-Abhaya"/>
          <w:cs/>
        </w:rPr>
        <w:t>න්‍ධ</w:t>
      </w:r>
      <w:r w:rsidRPr="00324409">
        <w:rPr>
          <w:rFonts w:ascii="UN-Abhaya" w:hAnsi="UN-Abhaya"/>
          <w:cs/>
        </w:rPr>
        <w:t xml:space="preserve">යෙන් යුක්ත බැවින් සිටි සේක. </w:t>
      </w:r>
    </w:p>
    <w:p w14:paraId="4C3276BB" w14:textId="2ADB2660" w:rsidR="0091429F" w:rsidRDefault="00B94F83" w:rsidP="00731EBE">
      <w:pPr>
        <w:spacing w:line="276" w:lineRule="auto"/>
        <w:rPr>
          <w:rFonts w:ascii="UN-Abhaya" w:hAnsi="UN-Abhaya"/>
        </w:rPr>
      </w:pPr>
      <w:r w:rsidRPr="00324409">
        <w:rPr>
          <w:rFonts w:ascii="UN-Abhaya" w:hAnsi="UN-Abhaya"/>
          <w:b/>
          <w:bCs/>
          <w:cs/>
        </w:rPr>
        <w:t>‘සච්චං සම්පටිපාදයි</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w:t>
      </w:r>
      <w:r w:rsidR="00933068">
        <w:rPr>
          <w:rFonts w:ascii="UN-Abhaya" w:hAnsi="UN-Abhaya"/>
          <w:cs/>
        </w:rPr>
        <w:t>චතුරාර්‍ය්‍ය</w:t>
      </w:r>
      <w:r w:rsidRPr="00324409">
        <w:rPr>
          <w:rFonts w:ascii="UN-Abhaya" w:hAnsi="UN-Abhaya"/>
          <w:cs/>
        </w:rPr>
        <w:t>සත්‍යය ස්වභාව වශයෙන් සිය සතන්හි සපයා පිළිවිදැ සිටි සේක.</w:t>
      </w:r>
      <w:r w:rsidRPr="00324409">
        <w:rPr>
          <w:rFonts w:ascii="UN-Abhaya" w:hAnsi="UN-Abhaya"/>
          <w:b/>
          <w:bCs/>
          <w:cs/>
        </w:rPr>
        <w:t xml:space="preserve"> </w:t>
      </w:r>
    </w:p>
    <w:p w14:paraId="24AEC24F" w14:textId="77777777" w:rsidR="0091429F" w:rsidRDefault="00B94F83" w:rsidP="00731EBE">
      <w:pPr>
        <w:spacing w:line="276" w:lineRule="auto"/>
        <w:rPr>
          <w:rFonts w:ascii="UN-Abhaya" w:hAnsi="UN-Abhaya"/>
        </w:rPr>
      </w:pPr>
      <w:r w:rsidRPr="00324409">
        <w:rPr>
          <w:rFonts w:ascii="UN-Abhaya" w:hAnsi="UN-Abhaya"/>
          <w:b/>
          <w:bCs/>
          <w:cs/>
          <w:lang w:val="en-GB"/>
        </w:rPr>
        <w:t>‘</w:t>
      </w:r>
      <w:r w:rsidRPr="00324409">
        <w:rPr>
          <w:rFonts w:ascii="UN-Abhaya" w:hAnsi="UN-Abhaya"/>
          <w:b/>
          <w:bCs/>
          <w:cs/>
        </w:rPr>
        <w:t>එජං සමතික්කමි</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තෘෂ්ණාව මුළුමනින් ඉක්මවා සිටි සේක. </w:t>
      </w:r>
    </w:p>
    <w:p w14:paraId="62C978A6" w14:textId="77777777" w:rsidR="0091429F" w:rsidRDefault="00B94F83" w:rsidP="00731EBE">
      <w:pPr>
        <w:spacing w:line="276" w:lineRule="auto"/>
        <w:rPr>
          <w:rFonts w:ascii="UN-Abhaya" w:hAnsi="UN-Abhaya"/>
        </w:rPr>
      </w:pPr>
      <w:r w:rsidRPr="003564B4">
        <w:rPr>
          <w:rFonts w:ascii="UN-Abhaya" w:hAnsi="UN-Abhaya"/>
          <w:b/>
          <w:bCs/>
          <w:cs/>
        </w:rPr>
        <w:t>‘කිලෙසග්ගිං පරියාදියි</w:t>
      </w:r>
      <w:r w:rsidR="00905652" w:rsidRPr="003564B4">
        <w:rPr>
          <w:rFonts w:ascii="UN-Abhaya" w:hAnsi="UN-Abhaya"/>
          <w:b/>
          <w:bCs/>
          <w:cs/>
        </w:rPr>
        <w:t>ත්‍වා</w:t>
      </w:r>
      <w:r w:rsidRPr="003564B4">
        <w:rPr>
          <w:rFonts w:ascii="UN-Abhaya" w:hAnsi="UN-Abhaya"/>
          <w:b/>
          <w:bCs/>
          <w:cs/>
        </w:rPr>
        <w:t xml:space="preserve"> ඨිතො’</w:t>
      </w:r>
      <w:r w:rsidRPr="00324409">
        <w:rPr>
          <w:rFonts w:ascii="UN-Abhaya" w:hAnsi="UN-Abhaya"/>
          <w:cs/>
        </w:rPr>
        <w:t xml:space="preserve"> ඒ භාග්‍යවතුන් වහන්සේ රාගාදී කෙලෙස් ගිනි නසා සිටි සේක.</w:t>
      </w:r>
      <w:r w:rsidR="0091429F">
        <w:rPr>
          <w:rFonts w:ascii="UN-Abhaya" w:hAnsi="UN-Abhaya" w:hint="cs"/>
          <w:cs/>
        </w:rPr>
        <w:t xml:space="preserve"> </w:t>
      </w:r>
    </w:p>
    <w:p w14:paraId="49C9EC93" w14:textId="4C75EB1C" w:rsidR="00B94F83" w:rsidRPr="00324409" w:rsidRDefault="00B94F83" w:rsidP="00731EBE">
      <w:pPr>
        <w:spacing w:line="276" w:lineRule="auto"/>
        <w:rPr>
          <w:rFonts w:ascii="UN-Abhaya" w:hAnsi="UN-Abhaya"/>
        </w:rPr>
      </w:pPr>
      <w:r w:rsidRPr="00324409">
        <w:rPr>
          <w:rFonts w:ascii="UN-Abhaya" w:hAnsi="UN-Abhaya"/>
          <w:b/>
          <w:bCs/>
          <w:cs/>
        </w:rPr>
        <w:t>‘අපරිගමනතාය ඨිතො’</w:t>
      </w:r>
      <w:r w:rsidRPr="00324409">
        <w:rPr>
          <w:rFonts w:ascii="UN-Abhaya" w:hAnsi="UN-Abhaya"/>
          <w:cs/>
        </w:rPr>
        <w:t xml:space="preserve"> ඒ භාග්‍යවතුන් වහන්සේ නැවැත සසර නො ද ඉපැදෙන බැවින් සිටි සේක. </w:t>
      </w:r>
    </w:p>
    <w:p w14:paraId="6DF1B9F9" w14:textId="77777777" w:rsidR="005E75D8" w:rsidRDefault="00B94F83" w:rsidP="00731EBE">
      <w:pPr>
        <w:spacing w:line="276" w:lineRule="auto"/>
        <w:rPr>
          <w:rFonts w:ascii="UN-Abhaya" w:hAnsi="UN-Abhaya"/>
        </w:rPr>
      </w:pPr>
      <w:r w:rsidRPr="00F2028A">
        <w:rPr>
          <w:rFonts w:ascii="UN-Abhaya" w:hAnsi="UN-Abhaya"/>
          <w:b/>
          <w:bCs/>
          <w:cs/>
        </w:rPr>
        <w:t>‘නයං සමාදාය ඨිතො</w:t>
      </w:r>
      <w:r w:rsidR="00F2028A" w:rsidRPr="00F2028A">
        <w:rPr>
          <w:rFonts w:ascii="UN-Abhaya" w:hAnsi="UN-Abhaya"/>
          <w:b/>
          <w:bCs/>
        </w:rPr>
        <w:t>’</w:t>
      </w:r>
      <w:r w:rsidRPr="00324409">
        <w:rPr>
          <w:rFonts w:ascii="UN-Abhaya" w:hAnsi="UN-Abhaya"/>
        </w:rPr>
        <w:t xml:space="preserve"> </w:t>
      </w:r>
      <w:r w:rsidRPr="00324409">
        <w:rPr>
          <w:rFonts w:ascii="UN-Abhaya" w:hAnsi="UN-Abhaya"/>
          <w:cs/>
        </w:rPr>
        <w:t>ඒ භාග්‍යවතුන් වහන්සේ නයක්‍රම ගෙණ සිටි සේක.</w:t>
      </w:r>
      <w:r w:rsidR="005E75D8">
        <w:rPr>
          <w:rFonts w:ascii="UN-Abhaya" w:hAnsi="UN-Abhaya"/>
        </w:rPr>
        <w:t xml:space="preserve"> </w:t>
      </w:r>
    </w:p>
    <w:p w14:paraId="2DDC0812" w14:textId="3C79AEC3" w:rsidR="00731EBE" w:rsidRDefault="00B94F83" w:rsidP="00731EBE">
      <w:pPr>
        <w:spacing w:line="276" w:lineRule="auto"/>
        <w:rPr>
          <w:rFonts w:ascii="UN-Abhaya" w:hAnsi="UN-Abhaya"/>
        </w:rPr>
      </w:pPr>
      <w:r w:rsidRPr="00324409">
        <w:rPr>
          <w:rFonts w:ascii="UN-Abhaya" w:hAnsi="UN-Abhaya"/>
          <w:b/>
          <w:bCs/>
          <w:cs/>
        </w:rPr>
        <w:t>‘මුත්ත පටිසෙවනතාය ඨිතො’</w:t>
      </w:r>
      <w:r w:rsidRPr="00324409">
        <w:rPr>
          <w:rFonts w:ascii="UN-Abhaya" w:hAnsi="UN-Abhaya"/>
          <w:b/>
          <w:bCs/>
        </w:rPr>
        <w:t xml:space="preserve"> </w:t>
      </w:r>
      <w:r w:rsidRPr="00324409">
        <w:rPr>
          <w:rFonts w:ascii="UN-Abhaya" w:hAnsi="UN-Abhaya"/>
          <w:cs/>
        </w:rPr>
        <w:t>ඒ භාග්‍යවතුන් වහන්සේ සියලු කෙලෙසුන්ගෙන් මිදී රූපාදි අරමුණු විසින්</w:t>
      </w:r>
      <w:r w:rsidRPr="00324409">
        <w:rPr>
          <w:rFonts w:ascii="UN-Abhaya" w:hAnsi="UN-Abhaya"/>
        </w:rPr>
        <w:t xml:space="preserve">, </w:t>
      </w:r>
      <w:r w:rsidRPr="00324409">
        <w:rPr>
          <w:rFonts w:ascii="UN-Abhaya" w:hAnsi="UN-Abhaya"/>
          <w:cs/>
        </w:rPr>
        <w:t>නොහොත් සියලු කෙලෙසුන්ගෙන් මිදුනු පලසමවත් විඳිම් වසයෙන් සිටි සේක.</w:t>
      </w:r>
      <w:r w:rsidR="00731EBE">
        <w:rPr>
          <w:rFonts w:ascii="UN-Abhaya" w:hAnsi="UN-Abhaya"/>
        </w:rPr>
        <w:t xml:space="preserve"> </w:t>
      </w:r>
    </w:p>
    <w:p w14:paraId="1EB68FF7" w14:textId="233240AA" w:rsidR="00731EBE" w:rsidRDefault="00B94F83" w:rsidP="00731EBE">
      <w:pPr>
        <w:spacing w:line="276" w:lineRule="auto"/>
        <w:rPr>
          <w:rFonts w:ascii="UN-Abhaya" w:hAnsi="UN-Abhaya"/>
        </w:rPr>
      </w:pPr>
      <w:r w:rsidRPr="00324409">
        <w:rPr>
          <w:rFonts w:ascii="UN-Abhaya" w:hAnsi="UN-Abhaya"/>
          <w:b/>
          <w:bCs/>
          <w:cs/>
        </w:rPr>
        <w:t>‘මෙත්තාය පාරිසුද්ධියා ඨිතො’</w:t>
      </w:r>
      <w:r w:rsidRPr="00324409">
        <w:rPr>
          <w:rFonts w:ascii="UN-Abhaya" w:hAnsi="UN-Abhaya"/>
        </w:rPr>
        <w:t xml:space="preserve"> </w:t>
      </w:r>
      <w:r w:rsidRPr="00324409">
        <w:rPr>
          <w:rFonts w:ascii="UN-Abhaya" w:hAnsi="UN-Abhaya"/>
          <w:cs/>
        </w:rPr>
        <w:t xml:space="preserve">ඒ භාග්‍යවතුන් වහන්සේ උපක්ලේශයන්ගෙන් මිදුනු පිරිසිදුබව්හි සිටි මෛත්‍රියෙන් යුක්ත ව සිටි සේක. </w:t>
      </w:r>
    </w:p>
    <w:p w14:paraId="0A3038AF" w14:textId="05CB8643" w:rsidR="00731EBE" w:rsidRDefault="00B94F83" w:rsidP="00731EBE">
      <w:pPr>
        <w:spacing w:line="276" w:lineRule="auto"/>
        <w:rPr>
          <w:rFonts w:ascii="UN-Abhaya" w:hAnsi="UN-Abhaya"/>
        </w:rPr>
      </w:pPr>
      <w:r w:rsidRPr="00324409">
        <w:rPr>
          <w:rFonts w:ascii="UN-Abhaya" w:hAnsi="UN-Abhaya"/>
          <w:b/>
          <w:bCs/>
          <w:cs/>
        </w:rPr>
        <w:t>‘කරුණාය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ඒ භාග්‍යවතුන් වහන්සේ උපක්ලේශයන්ගෙන් මිදුනු පිරිසිදුබ</w:t>
      </w:r>
      <w:r w:rsidR="00F40DAF">
        <w:rPr>
          <w:rFonts w:ascii="UN-Abhaya" w:hAnsi="UN-Abhaya" w:hint="cs"/>
          <w:cs/>
        </w:rPr>
        <w:t>ව්</w:t>
      </w:r>
      <w:r w:rsidRPr="00324409">
        <w:rPr>
          <w:rFonts w:ascii="UN-Abhaya" w:hAnsi="UN-Abhaya"/>
          <w:cs/>
        </w:rPr>
        <w:t>හි සිටි කරුණාවෙන් යුක්ත ව සිටි සේක.</w:t>
      </w:r>
      <w:r w:rsidR="00731EBE">
        <w:rPr>
          <w:rFonts w:ascii="UN-Abhaya" w:hAnsi="UN-Abhaya"/>
        </w:rPr>
        <w:t xml:space="preserve"> </w:t>
      </w:r>
    </w:p>
    <w:p w14:paraId="7F29CBBA" w14:textId="1D98672F" w:rsidR="00731EBE" w:rsidRDefault="00B94F83" w:rsidP="00DD2FCF">
      <w:pPr>
        <w:spacing w:line="276" w:lineRule="auto"/>
        <w:rPr>
          <w:rFonts w:ascii="UN-Abhaya" w:hAnsi="UN-Abhaya"/>
        </w:rPr>
      </w:pPr>
      <w:r w:rsidRPr="00324409">
        <w:rPr>
          <w:rFonts w:ascii="UN-Abhaya" w:hAnsi="UN-Abhaya"/>
          <w:b/>
          <w:bCs/>
          <w:cs/>
        </w:rPr>
        <w:t>‘මුදිතාය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 xml:space="preserve">ඒ භාග්‍යවතුන් වහන්සේ උපක්ලේශයන්ගෙන් මිදුනු පිරිසිදුබව්හි සිටි මුදිතාවෙන් යුක්ත ව සිටි සේක. </w:t>
      </w:r>
    </w:p>
    <w:p w14:paraId="1E8B693B" w14:textId="773D2C54" w:rsidR="00DD2FCF" w:rsidRDefault="00B94F83" w:rsidP="00DD2FCF">
      <w:pPr>
        <w:spacing w:line="276" w:lineRule="auto"/>
        <w:rPr>
          <w:rFonts w:ascii="UN-Abhaya" w:hAnsi="UN-Abhaya"/>
        </w:rPr>
      </w:pPr>
      <w:r w:rsidRPr="00324409">
        <w:rPr>
          <w:rFonts w:ascii="UN-Abhaya" w:hAnsi="UN-Abhaya"/>
          <w:b/>
          <w:bCs/>
          <w:cs/>
        </w:rPr>
        <w:t>‘උපෙක්ඛාය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ඒ භාග්‍යවතුන් වහන්සේ උපක්ලේශයන්ගෙන් මිදුනු පිරිසිදුබව්හි සිටි උප</w:t>
      </w:r>
      <w:r w:rsidR="008B257F">
        <w:rPr>
          <w:rFonts w:ascii="UN-Abhaya" w:hAnsi="UN-Abhaya" w:hint="cs"/>
          <w:cs/>
        </w:rPr>
        <w:t>ේ</w:t>
      </w:r>
      <w:r w:rsidR="003263ED">
        <w:rPr>
          <w:rFonts w:ascii="UN-Abhaya" w:hAnsi="UN-Abhaya"/>
          <w:cs/>
        </w:rPr>
        <w:t>ක්‍ෂා</w:t>
      </w:r>
      <w:r w:rsidRPr="00324409">
        <w:rPr>
          <w:rFonts w:ascii="UN-Abhaya" w:hAnsi="UN-Abhaya"/>
          <w:cs/>
        </w:rPr>
        <w:t xml:space="preserve">වෙන් යුක්ත ව සිටි සේක. </w:t>
      </w:r>
    </w:p>
    <w:p w14:paraId="2FB4A673" w14:textId="523590D4" w:rsidR="00DD2FCF" w:rsidRDefault="00DD2FCF" w:rsidP="00DD2FCF">
      <w:pPr>
        <w:spacing w:line="276" w:lineRule="auto"/>
        <w:rPr>
          <w:rFonts w:ascii="UN-Abhaya" w:hAnsi="UN-Abhaya"/>
        </w:rPr>
      </w:pPr>
      <w:r>
        <w:rPr>
          <w:rFonts w:ascii="UN-Abhaya" w:hAnsi="UN-Abhaya"/>
        </w:rPr>
        <w:t>‘</w:t>
      </w:r>
      <w:r w:rsidR="00B94F83" w:rsidRPr="00324409">
        <w:rPr>
          <w:rFonts w:ascii="UN-Abhaya" w:hAnsi="UN-Abhaya"/>
          <w:b/>
          <w:bCs/>
          <w:cs/>
        </w:rPr>
        <w:t>අච්ච</w:t>
      </w:r>
      <w:r w:rsidR="008B257F">
        <w:rPr>
          <w:rFonts w:ascii="UN-Abhaya" w:hAnsi="UN-Abhaya" w:hint="cs"/>
          <w:b/>
          <w:bCs/>
          <w:cs/>
        </w:rPr>
        <w:t>න්</w:t>
      </w:r>
      <w:r w:rsidR="00B94F83" w:rsidRPr="00324409">
        <w:rPr>
          <w:rFonts w:ascii="UN-Abhaya" w:hAnsi="UN-Abhaya"/>
          <w:b/>
          <w:bCs/>
          <w:cs/>
        </w:rPr>
        <w:t>තපාරිසුද්ධියා ඨිතො’</w:t>
      </w:r>
      <w:r w:rsidR="00B94F83" w:rsidRPr="00324409">
        <w:rPr>
          <w:rFonts w:ascii="UN-Abhaya" w:hAnsi="UN-Abhaya"/>
          <w:cs/>
        </w:rPr>
        <w:t xml:space="preserve"> ඒ භාග්‍යවතුන් වහන්සේ කෙළවර ඉක්මවා සිටි පිරිසිදු බැවින්</w:t>
      </w:r>
      <w:r w:rsidR="00B94F83" w:rsidRPr="00324409">
        <w:rPr>
          <w:rFonts w:ascii="UN-Abhaya" w:hAnsi="UN-Abhaya"/>
        </w:rPr>
        <w:t xml:space="preserve">, </w:t>
      </w:r>
      <w:r w:rsidR="00B94F83" w:rsidRPr="00324409">
        <w:rPr>
          <w:rFonts w:ascii="UN-Abhaya" w:hAnsi="UN-Abhaya"/>
          <w:cs/>
        </w:rPr>
        <w:t xml:space="preserve">පිරිසිදුබව්හි කෙළවරට පැමිණ සිටි සේක. </w:t>
      </w:r>
    </w:p>
    <w:p w14:paraId="40488E02" w14:textId="35F82638" w:rsidR="00DD2FCF" w:rsidRDefault="00B94F83" w:rsidP="00DD2FCF">
      <w:pPr>
        <w:spacing w:line="276" w:lineRule="auto"/>
        <w:rPr>
          <w:rFonts w:ascii="UN-Abhaya" w:hAnsi="UN-Abhaya"/>
        </w:rPr>
      </w:pPr>
      <w:r w:rsidRPr="00324409">
        <w:rPr>
          <w:rFonts w:ascii="UN-Abhaya" w:hAnsi="UN-Abhaya"/>
          <w:b/>
          <w:bCs/>
          <w:cs/>
        </w:rPr>
        <w:t>‘අතම්මයතාය පාරිසුද්ධියා ඨිතො’</w:t>
      </w:r>
      <w:r w:rsidRPr="00324409">
        <w:rPr>
          <w:rFonts w:ascii="UN-Abhaya" w:hAnsi="UN-Abhaya"/>
        </w:rPr>
        <w:t xml:space="preserve"> </w:t>
      </w:r>
      <w:r w:rsidRPr="00324409">
        <w:rPr>
          <w:rFonts w:ascii="UN-Abhaya" w:hAnsi="UN-Abhaya"/>
          <w:cs/>
        </w:rPr>
        <w:t>ඒ භාග්‍යවතුන් වහන්සේ තෘෂ්ණා -</w:t>
      </w:r>
      <w:r w:rsidR="00172537">
        <w:rPr>
          <w:rFonts w:ascii="UN-Abhaya" w:hAnsi="UN-Abhaya" w:hint="cs"/>
          <w:cs/>
        </w:rPr>
        <w:t xml:space="preserve"> </w:t>
      </w:r>
      <w:r w:rsidRPr="00324409">
        <w:rPr>
          <w:rFonts w:ascii="UN-Abhaya" w:hAnsi="UN-Abhaya"/>
          <w:cs/>
        </w:rPr>
        <w:t>දෘෂ්ටි</w:t>
      </w:r>
      <w:r w:rsidR="00172537">
        <w:rPr>
          <w:rFonts w:ascii="UN-Abhaya" w:hAnsi="UN-Abhaya" w:hint="cs"/>
          <w:cs/>
        </w:rPr>
        <w:t xml:space="preserve"> </w:t>
      </w:r>
      <w:r w:rsidRPr="00324409">
        <w:rPr>
          <w:rFonts w:ascii="UN-Abhaya" w:hAnsi="UN-Abhaya"/>
          <w:cs/>
        </w:rPr>
        <w:t>-</w:t>
      </w:r>
      <w:r w:rsidR="00172537">
        <w:rPr>
          <w:rFonts w:ascii="UN-Abhaya" w:hAnsi="UN-Abhaya" w:hint="cs"/>
          <w:cs/>
        </w:rPr>
        <w:t xml:space="preserve"> </w:t>
      </w:r>
      <w:r w:rsidRPr="00324409">
        <w:rPr>
          <w:rFonts w:ascii="UN-Abhaya" w:hAnsi="UN-Abhaya"/>
          <w:cs/>
        </w:rPr>
        <w:t>මානයන්ගේ අභාවයෙන්</w:t>
      </w:r>
      <w:r w:rsidRPr="00324409">
        <w:rPr>
          <w:rFonts w:ascii="UN-Abhaya" w:hAnsi="UN-Abhaya"/>
        </w:rPr>
        <w:t xml:space="preserve">, </w:t>
      </w:r>
      <w:r w:rsidRPr="00324409">
        <w:rPr>
          <w:rFonts w:ascii="UN-Abhaya" w:hAnsi="UN-Abhaya"/>
          <w:cs/>
        </w:rPr>
        <w:t>පිරිසිදුබව්හි සිටි</w:t>
      </w:r>
      <w:r w:rsidRPr="00324409">
        <w:rPr>
          <w:rFonts w:ascii="UN-Abhaya" w:hAnsi="UN-Abhaya"/>
        </w:rPr>
        <w:t xml:space="preserve">, </w:t>
      </w:r>
      <w:r w:rsidRPr="00324409">
        <w:rPr>
          <w:rFonts w:ascii="UN-Abhaya" w:hAnsi="UN-Abhaya"/>
          <w:cs/>
        </w:rPr>
        <w:t>තෘෂ්ණා දෘෂ්ටි</w:t>
      </w:r>
      <w:r w:rsidR="00172537">
        <w:rPr>
          <w:rFonts w:ascii="UN-Abhaya" w:hAnsi="UN-Abhaya" w:hint="cs"/>
          <w:cs/>
        </w:rPr>
        <w:t xml:space="preserve"> </w:t>
      </w:r>
      <w:r w:rsidRPr="00324409">
        <w:rPr>
          <w:rFonts w:ascii="UN-Abhaya" w:hAnsi="UN-Abhaya"/>
          <w:cs/>
        </w:rPr>
        <w:t xml:space="preserve">මාන විරහිත භාවයෙන් යුක්ත ව සිටි සේක. </w:t>
      </w:r>
    </w:p>
    <w:p w14:paraId="1EF2A7FF" w14:textId="77777777" w:rsidR="00DD2FCF" w:rsidRDefault="00B94F83" w:rsidP="00DD2FCF">
      <w:pPr>
        <w:spacing w:line="276" w:lineRule="auto"/>
        <w:rPr>
          <w:rFonts w:ascii="UN-Abhaya" w:hAnsi="UN-Abhaya"/>
        </w:rPr>
      </w:pPr>
      <w:r w:rsidRPr="00324409">
        <w:rPr>
          <w:rFonts w:ascii="UN-Abhaya" w:hAnsi="UN-Abhaya"/>
          <w:b/>
          <w:bCs/>
          <w:cs/>
        </w:rPr>
        <w:t>‘විමුත්තත්තා ඨිතො’</w:t>
      </w:r>
      <w:r w:rsidRPr="00324409">
        <w:rPr>
          <w:rFonts w:ascii="UN-Abhaya" w:hAnsi="UN-Abhaya"/>
        </w:rPr>
        <w:t xml:space="preserve"> </w:t>
      </w:r>
      <w:r w:rsidRPr="00324409">
        <w:rPr>
          <w:rFonts w:ascii="UN-Abhaya" w:hAnsi="UN-Abhaya"/>
          <w:cs/>
        </w:rPr>
        <w:t>ඒ භාග්‍යවතුන් වහන්සේ සියලු කෙලෙසුන්ගෙන් මිදුනු බැවින් සිටි සේක.</w:t>
      </w:r>
      <w:r w:rsidR="00DD2FCF">
        <w:rPr>
          <w:rFonts w:ascii="UN-Abhaya" w:hAnsi="UN-Abhaya"/>
        </w:rPr>
        <w:t xml:space="preserve"> </w:t>
      </w:r>
    </w:p>
    <w:p w14:paraId="5845D099" w14:textId="615C1CF7" w:rsidR="00DD2FCF" w:rsidRDefault="00B94F83" w:rsidP="00DD2FCF">
      <w:pPr>
        <w:spacing w:line="276" w:lineRule="auto"/>
        <w:rPr>
          <w:rFonts w:ascii="UN-Abhaya" w:hAnsi="UN-Abhaya"/>
        </w:rPr>
      </w:pPr>
      <w:r w:rsidRPr="00324409">
        <w:rPr>
          <w:rFonts w:ascii="UN-Abhaya" w:hAnsi="UN-Abhaya"/>
          <w:b/>
          <w:bCs/>
          <w:cs/>
        </w:rPr>
        <w:t xml:space="preserve">‘සන්තුස්සිත්තා ඨිතො’ </w:t>
      </w:r>
      <w:r w:rsidRPr="00324409">
        <w:rPr>
          <w:rFonts w:ascii="UN-Abhaya" w:hAnsi="UN-Abhaya"/>
          <w:cs/>
        </w:rPr>
        <w:t>ඒ භාග්‍යවතුන් වහන්සේ යථාලාභ</w:t>
      </w:r>
      <w:r w:rsidR="004C4CB8">
        <w:rPr>
          <w:rFonts w:ascii="UN-Abhaya" w:hAnsi="UN-Abhaya" w:hint="cs"/>
          <w:cs/>
        </w:rPr>
        <w:t xml:space="preserve"> - </w:t>
      </w:r>
      <w:r w:rsidRPr="00324409">
        <w:rPr>
          <w:rFonts w:ascii="UN-Abhaya" w:hAnsi="UN-Abhaya"/>
          <w:cs/>
        </w:rPr>
        <w:t>යථාබල</w:t>
      </w:r>
      <w:r w:rsidR="004C4CB8">
        <w:rPr>
          <w:rFonts w:ascii="UN-Abhaya" w:hAnsi="UN-Abhaya" w:hint="cs"/>
          <w:cs/>
        </w:rPr>
        <w:t xml:space="preserve"> - </w:t>
      </w:r>
      <w:r w:rsidRPr="00324409">
        <w:rPr>
          <w:rFonts w:ascii="UN-Abhaya" w:hAnsi="UN-Abhaya"/>
          <w:cs/>
        </w:rPr>
        <w:t xml:space="preserve">යථාසාරුප්ප සන්තොස විසින් සතුටුබව්හි සිටි සේක. </w:t>
      </w:r>
    </w:p>
    <w:p w14:paraId="01D8B8C3" w14:textId="2BBFF169" w:rsidR="00DD2FCF" w:rsidRDefault="00B94F83" w:rsidP="00DD2FCF">
      <w:pPr>
        <w:spacing w:line="276" w:lineRule="auto"/>
        <w:rPr>
          <w:rFonts w:ascii="UN-Abhaya" w:hAnsi="UN-Abhaya"/>
        </w:rPr>
      </w:pPr>
      <w:r w:rsidRPr="00324409">
        <w:rPr>
          <w:rFonts w:ascii="UN-Abhaya" w:hAnsi="UN-Abhaya"/>
          <w:b/>
          <w:bCs/>
          <w:cs/>
        </w:rPr>
        <w:t>‘ඛ</w:t>
      </w:r>
      <w:r w:rsidR="000C0EC0">
        <w:rPr>
          <w:rFonts w:ascii="UN-Abhaya" w:hAnsi="UN-Abhaya"/>
          <w:b/>
          <w:bCs/>
          <w:cs/>
        </w:rPr>
        <w:t>න්‍ධ</w:t>
      </w:r>
      <w:r w:rsidRPr="00324409">
        <w:rPr>
          <w:rFonts w:ascii="UN-Abhaya" w:hAnsi="UN-Abhaya"/>
          <w:b/>
          <w:bCs/>
          <w:cs/>
        </w:rPr>
        <w:t>පරියන්තෙ ඨිතො’</w:t>
      </w:r>
      <w:r w:rsidRPr="00324409">
        <w:rPr>
          <w:rFonts w:ascii="UN-Abhaya" w:hAnsi="UN-Abhaya"/>
        </w:rPr>
        <w:t xml:space="preserve"> </w:t>
      </w:r>
      <w:r w:rsidRPr="00324409">
        <w:rPr>
          <w:rFonts w:ascii="UN-Abhaya" w:hAnsi="UN-Abhaya"/>
          <w:cs/>
        </w:rPr>
        <w:t>ඒ භාග්‍යවතුන් වහන්සේ ත්‍රිවිධ පරිඥාවන් කරණ කොට එක-චතු</w:t>
      </w:r>
      <w:r w:rsidR="004C4CB8">
        <w:rPr>
          <w:rFonts w:ascii="UN-Abhaya" w:hAnsi="UN-Abhaya" w:hint="cs"/>
          <w:cs/>
        </w:rPr>
        <w:t>-</w:t>
      </w:r>
      <w:r w:rsidRPr="00324409">
        <w:rPr>
          <w:rFonts w:ascii="UN-Abhaya" w:hAnsi="UN-Abhaya"/>
          <w:cs/>
        </w:rPr>
        <w:t>පංචස</w:t>
      </w:r>
      <w:r w:rsidR="004C4CB8">
        <w:rPr>
          <w:rFonts w:ascii="UN-Abhaya" w:hAnsi="UN-Abhaya" w:hint="cs"/>
          <w:cs/>
        </w:rPr>
        <w:t>ක්</w:t>
      </w:r>
      <w:r w:rsidRPr="00324409">
        <w:rPr>
          <w:rFonts w:ascii="UN-Abhaya" w:hAnsi="UN-Abhaya"/>
          <w:cs/>
        </w:rPr>
        <w:t>ඛ</w:t>
      </w:r>
      <w:r w:rsidR="000C0EC0">
        <w:rPr>
          <w:rFonts w:ascii="UN-Abhaya" w:hAnsi="UN-Abhaya"/>
          <w:cs/>
        </w:rPr>
        <w:t>න්‍ධ</w:t>
      </w:r>
      <w:r w:rsidRPr="00324409">
        <w:rPr>
          <w:rFonts w:ascii="UN-Abhaya" w:hAnsi="UN-Abhaya"/>
          <w:cs/>
        </w:rPr>
        <w:t>යන්ගේ අවසානයෙහි සිටි සේක.</w:t>
      </w:r>
      <w:r w:rsidR="00DD2FCF">
        <w:rPr>
          <w:rFonts w:ascii="UN-Abhaya" w:hAnsi="UN-Abhaya"/>
        </w:rPr>
        <w:t xml:space="preserve"> </w:t>
      </w:r>
    </w:p>
    <w:p w14:paraId="529FF1AB" w14:textId="77777777" w:rsidR="00DD2FCF" w:rsidRDefault="00042340" w:rsidP="00DD2FCF">
      <w:pPr>
        <w:spacing w:line="276" w:lineRule="auto"/>
        <w:rPr>
          <w:rFonts w:ascii="UN-Abhaya" w:hAnsi="UN-Abhaya"/>
        </w:rPr>
      </w:pPr>
      <w:r w:rsidRPr="00FC6CAB">
        <w:rPr>
          <w:rFonts w:ascii="UN-Abhaya" w:hAnsi="UN-Abhaya"/>
          <w:b/>
          <w:bCs/>
        </w:rPr>
        <w:t>‘</w:t>
      </w:r>
      <w:r w:rsidRPr="00FC6CAB">
        <w:rPr>
          <w:rFonts w:ascii="UN-Abhaya" w:hAnsi="UN-Abhaya"/>
          <w:b/>
          <w:bCs/>
          <w:cs/>
        </w:rPr>
        <w:t>ධාතුපරියන්තෙ ඨිතො’</w:t>
      </w:r>
      <w:r w:rsidRPr="00392247">
        <w:rPr>
          <w:rFonts w:ascii="UN-Abhaya" w:hAnsi="UN-Abhaya"/>
          <w:cs/>
        </w:rPr>
        <w:t xml:space="preserve"> ඒ භාග්‍යවතුන් වහන්සේ ත්‍රිවිධ පරිඥාවන් කරණ කොට අෂ්ටාරශ ධාතුන්ගේ කෙළවර සිටි සේක.</w:t>
      </w:r>
      <w:r w:rsidR="00DD2FCF">
        <w:rPr>
          <w:rFonts w:ascii="UN-Abhaya" w:hAnsi="UN-Abhaya"/>
        </w:rPr>
        <w:t xml:space="preserve"> </w:t>
      </w:r>
    </w:p>
    <w:p w14:paraId="07A65F8E" w14:textId="45668594" w:rsidR="00DD2FCF" w:rsidRDefault="00042340" w:rsidP="00DD2FCF">
      <w:pPr>
        <w:spacing w:line="276" w:lineRule="auto"/>
        <w:rPr>
          <w:rFonts w:ascii="UN-Abhaya" w:hAnsi="UN-Abhaya"/>
        </w:rPr>
      </w:pPr>
      <w:r w:rsidRPr="00FC6CAB">
        <w:rPr>
          <w:rFonts w:ascii="UN-Abhaya" w:hAnsi="UN-Abhaya"/>
          <w:b/>
          <w:bCs/>
        </w:rPr>
        <w:lastRenderedPageBreak/>
        <w:t>‘</w:t>
      </w:r>
      <w:r w:rsidRPr="00FC6CAB">
        <w:rPr>
          <w:rFonts w:ascii="UN-Abhaya" w:hAnsi="UN-Abhaya"/>
          <w:b/>
          <w:bCs/>
          <w:cs/>
        </w:rPr>
        <w:t>ආයතනපරියන්</w:t>
      </w:r>
      <w:r w:rsidR="00CB57FC">
        <w:rPr>
          <w:rFonts w:ascii="UN-Abhaya" w:hAnsi="UN-Abhaya" w:hint="cs"/>
          <w:b/>
          <w:bCs/>
          <w:cs/>
        </w:rPr>
        <w:t>තෙ</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ද්වාදශායතනයන්ගේ කෙළවර සිටි සේක.</w:t>
      </w:r>
      <w:r w:rsidR="00DD2FCF">
        <w:rPr>
          <w:rFonts w:ascii="UN-Abhaya" w:hAnsi="UN-Abhaya"/>
        </w:rPr>
        <w:t xml:space="preserve"> </w:t>
      </w:r>
    </w:p>
    <w:p w14:paraId="031BF859" w14:textId="4228CB9A" w:rsidR="00DD2FCF" w:rsidRDefault="00042340" w:rsidP="00DD2FCF">
      <w:pPr>
        <w:spacing w:line="276" w:lineRule="auto"/>
        <w:rPr>
          <w:rFonts w:ascii="UN-Abhaya" w:hAnsi="UN-Abhaya"/>
        </w:rPr>
      </w:pPr>
      <w:r w:rsidRPr="00FC6CAB">
        <w:rPr>
          <w:rFonts w:ascii="UN-Abhaya" w:hAnsi="UN-Abhaya"/>
          <w:b/>
          <w:bCs/>
        </w:rPr>
        <w:t>‘</w:t>
      </w:r>
      <w:r w:rsidRPr="00FC6CAB">
        <w:rPr>
          <w:rFonts w:ascii="UN-Abhaya" w:hAnsi="UN-Abhaya"/>
          <w:b/>
          <w:bCs/>
          <w:cs/>
        </w:rPr>
        <w:t>ගතිපරියන්ත</w:t>
      </w:r>
      <w:r w:rsidR="004027EB">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නිරයාදි</w:t>
      </w:r>
      <w:r w:rsidR="004027EB">
        <w:rPr>
          <w:rFonts w:ascii="UN-Abhaya" w:hAnsi="UN-Abhaya" w:hint="cs"/>
          <w:cs/>
        </w:rPr>
        <w:t xml:space="preserve"> </w:t>
      </w:r>
      <w:r w:rsidRPr="00392247">
        <w:rPr>
          <w:rFonts w:ascii="UN-Abhaya" w:hAnsi="UN-Abhaya"/>
          <w:cs/>
        </w:rPr>
        <w:t>පංචවිධගතීන්ගේ කෙළවර සිටි සේක.</w:t>
      </w:r>
      <w:r w:rsidR="00DD2FCF">
        <w:rPr>
          <w:rFonts w:ascii="UN-Abhaya" w:hAnsi="UN-Abhaya"/>
        </w:rPr>
        <w:t xml:space="preserve"> </w:t>
      </w:r>
    </w:p>
    <w:p w14:paraId="02519037" w14:textId="513E0D56"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උප්පත්තිපරියන්ත</w:t>
      </w:r>
      <w:r w:rsidR="004027EB">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සුගති දුග්ගතීන්හි කෙළවර සිටි සේක.</w:t>
      </w:r>
      <w:r w:rsidR="001974F0">
        <w:rPr>
          <w:rFonts w:ascii="UN-Abhaya" w:hAnsi="UN-Abhaya"/>
        </w:rPr>
        <w:t xml:space="preserve"> </w:t>
      </w:r>
    </w:p>
    <w:p w14:paraId="4E7960BA" w14:textId="3ADBF7E1"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පටිස</w:t>
      </w:r>
      <w:r w:rsidR="003727B8">
        <w:rPr>
          <w:rFonts w:ascii="UN-Abhaya" w:hAnsi="UN-Abhaya"/>
          <w:b/>
          <w:bCs/>
          <w:cs/>
        </w:rPr>
        <w:t>න්‍ධි</w:t>
      </w:r>
      <w:r w:rsidRPr="00FC6CAB">
        <w:rPr>
          <w:rFonts w:ascii="UN-Abhaya" w:hAnsi="UN-Abhaya"/>
          <w:b/>
          <w:bCs/>
          <w:cs/>
        </w:rPr>
        <w:t>පරියන්ත</w:t>
      </w:r>
      <w:r w:rsidR="003805D3">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කාම-රූප-අරූපප්‍රතිස</w:t>
      </w:r>
      <w:r w:rsidR="004825BD">
        <w:rPr>
          <w:rFonts w:ascii="UN-Abhaya" w:hAnsi="UN-Abhaya"/>
          <w:cs/>
        </w:rPr>
        <w:t>න්‍ධී</w:t>
      </w:r>
      <w:r w:rsidRPr="00392247">
        <w:rPr>
          <w:rFonts w:ascii="UN-Abhaya" w:hAnsi="UN-Abhaya"/>
          <w:cs/>
        </w:rPr>
        <w:t>න්හි කෙළවර සිටි සේක.</w:t>
      </w:r>
      <w:r w:rsidR="001974F0">
        <w:rPr>
          <w:rFonts w:ascii="UN-Abhaya" w:hAnsi="UN-Abhaya"/>
        </w:rPr>
        <w:t xml:space="preserve"> </w:t>
      </w:r>
    </w:p>
    <w:p w14:paraId="2E100087" w14:textId="5EB6D355"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භවපරියන්ත</w:t>
      </w:r>
      <w:r w:rsidR="00735920">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w:t>
      </w:r>
      <w:r w:rsidR="00735920">
        <w:rPr>
          <w:rFonts w:ascii="UN-Abhaya" w:hAnsi="UN-Abhaya" w:hint="cs"/>
          <w:cs/>
        </w:rPr>
        <w:t xml:space="preserve"> </w:t>
      </w:r>
      <w:r w:rsidRPr="00392247">
        <w:rPr>
          <w:rFonts w:ascii="UN-Abhaya" w:hAnsi="UN-Abhaya"/>
          <w:cs/>
        </w:rPr>
        <w:t>පරිඥාවන් කරණ කොට එකවොකාරාදි භවයන්ගේ කෙළවර සිටි සේක.</w:t>
      </w:r>
      <w:r w:rsidR="001974F0">
        <w:rPr>
          <w:rFonts w:ascii="UN-Abhaya" w:hAnsi="UN-Abhaya"/>
        </w:rPr>
        <w:t xml:space="preserve"> </w:t>
      </w:r>
    </w:p>
    <w:p w14:paraId="6CD72BAD" w14:textId="53DBE713"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සංසාරපරියන්ත</w:t>
      </w:r>
      <w:r w:rsidR="00735920">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w:t>
      </w:r>
      <w:r w:rsidR="001F7805">
        <w:rPr>
          <w:rFonts w:ascii="UN-Abhaya" w:hAnsi="UN-Abhaya"/>
          <w:cs/>
        </w:rPr>
        <w:t>ස්කන්‍ධ</w:t>
      </w:r>
      <w:r w:rsidR="00735920">
        <w:rPr>
          <w:rFonts w:ascii="UN-Abhaya" w:hAnsi="UN-Abhaya" w:hint="cs"/>
          <w:cs/>
        </w:rPr>
        <w:t xml:space="preserve"> </w:t>
      </w:r>
      <w:r w:rsidRPr="00392247">
        <w:rPr>
          <w:rFonts w:ascii="UN-Abhaya" w:hAnsi="UN-Abhaya"/>
          <w:cs/>
        </w:rPr>
        <w:t>ධාතු ආයතනයන්ගේ නො සිඳ පැවැත්මෙහි කෙළවර සිටි සේක.</w:t>
      </w:r>
      <w:r w:rsidR="001974F0">
        <w:rPr>
          <w:rFonts w:ascii="UN-Abhaya" w:hAnsi="UN-Abhaya"/>
        </w:rPr>
        <w:t xml:space="preserve"> </w:t>
      </w:r>
    </w:p>
    <w:p w14:paraId="5C2EDF9B" w14:textId="4988273B"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වට්ටපරියන්තෙ ඨිතො’</w:t>
      </w:r>
      <w:r w:rsidRPr="00392247">
        <w:rPr>
          <w:rFonts w:ascii="UN-Abhaya" w:hAnsi="UN-Abhaya"/>
          <w:cs/>
        </w:rPr>
        <w:t xml:space="preserve"> ඒ භාග්‍යවතුන් වහන්සේ ත්‍රිවිධ පරිඥාවන් කරණ කොට ක</w:t>
      </w:r>
      <w:r w:rsidR="00FB0612">
        <w:rPr>
          <w:rFonts w:ascii="UN-Abhaya" w:hAnsi="UN-Abhaya"/>
          <w:cs/>
        </w:rPr>
        <w:t>ර්‍ම</w:t>
      </w:r>
      <w:r w:rsidR="006F3F17">
        <w:rPr>
          <w:rFonts w:ascii="UN-Abhaya" w:hAnsi="UN-Abhaya" w:hint="cs"/>
          <w:cs/>
        </w:rPr>
        <w:t xml:space="preserve"> </w:t>
      </w:r>
      <w:r w:rsidRPr="00392247">
        <w:rPr>
          <w:rFonts w:ascii="UN-Abhaya" w:hAnsi="UN-Abhaya"/>
          <w:cs/>
        </w:rPr>
        <w:t>-</w:t>
      </w:r>
      <w:r w:rsidR="006F3F17">
        <w:rPr>
          <w:rFonts w:ascii="UN-Abhaya" w:hAnsi="UN-Abhaya" w:hint="cs"/>
          <w:cs/>
        </w:rPr>
        <w:t xml:space="preserve"> </w:t>
      </w:r>
      <w:r w:rsidRPr="00392247">
        <w:rPr>
          <w:rFonts w:ascii="UN-Abhaya" w:hAnsi="UN-Abhaya"/>
          <w:cs/>
        </w:rPr>
        <w:t>ක්ලේශ -විපාක වෘත්තයන්ගේ කෙළවර සිටි සේක.</w:t>
      </w:r>
      <w:r w:rsidR="001974F0">
        <w:rPr>
          <w:rFonts w:ascii="UN-Abhaya" w:hAnsi="UN-Abhaya"/>
        </w:rPr>
        <w:t xml:space="preserve"> </w:t>
      </w:r>
    </w:p>
    <w:p w14:paraId="7767A778" w14:textId="02BCA8F2"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අන්තිම භවෙ ඨිතො’</w:t>
      </w:r>
      <w:r w:rsidRPr="00392247">
        <w:rPr>
          <w:rFonts w:ascii="UN-Abhaya" w:hAnsi="UN-Abhaya"/>
          <w:cs/>
        </w:rPr>
        <w:t xml:space="preserve"> ඒ භාග්‍යවතුන් වහන්සේ ත්‍රිවිධ පරිඥ</w:t>
      </w:r>
      <w:r w:rsidR="006F3F17">
        <w:rPr>
          <w:rFonts w:ascii="UN-Abhaya" w:hAnsi="UN-Abhaya" w:hint="cs"/>
          <w:cs/>
        </w:rPr>
        <w:t>ා</w:t>
      </w:r>
      <w:r w:rsidRPr="00392247">
        <w:rPr>
          <w:rFonts w:ascii="UN-Abhaya" w:hAnsi="UN-Abhaya"/>
          <w:cs/>
        </w:rPr>
        <w:t>වන් කරණ කොට අවසාන උත්පත්ති භවයෙහි සිටි සේක.</w:t>
      </w:r>
      <w:r w:rsidR="001974F0">
        <w:rPr>
          <w:rFonts w:ascii="UN-Abhaya" w:hAnsi="UN-Abhaya"/>
        </w:rPr>
        <w:t xml:space="preserve"> </w:t>
      </w:r>
    </w:p>
    <w:p w14:paraId="00EE218A" w14:textId="77777777"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අන්තිමෙ සමුස්සයෙ ඨිතො’</w:t>
      </w:r>
      <w:r w:rsidRPr="00392247">
        <w:rPr>
          <w:rFonts w:ascii="UN-Abhaya" w:hAnsi="UN-Abhaya"/>
          <w:cs/>
        </w:rPr>
        <w:t xml:space="preserve"> ඒ භාග්‍යවතුන් වහන්සේ ත්‍රිවිධ පරිඥාවන් කරණ කොට අවසන් සිරුරෙහි සිටි සේක.</w:t>
      </w:r>
      <w:r w:rsidR="00CE432C">
        <w:rPr>
          <w:rFonts w:ascii="UN-Abhaya" w:hAnsi="UN-Abhaya"/>
        </w:rPr>
        <w:t xml:space="preserve"> </w:t>
      </w:r>
    </w:p>
    <w:p w14:paraId="286BEDC8" w14:textId="1AA9EB89"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අන</w:t>
      </w:r>
      <w:r w:rsidR="006F3F17">
        <w:rPr>
          <w:rFonts w:ascii="UN-Abhaya" w:hAnsi="UN-Abhaya" w:hint="cs"/>
          <w:b/>
          <w:bCs/>
          <w:cs/>
        </w:rPr>
        <w:t>්</w:t>
      </w:r>
      <w:r w:rsidRPr="00FC6CAB">
        <w:rPr>
          <w:rFonts w:ascii="UN-Abhaya" w:hAnsi="UN-Abhaya"/>
          <w:b/>
          <w:bCs/>
          <w:cs/>
        </w:rPr>
        <w:t>තිමදෙහධරො භගවා’</w:t>
      </w:r>
      <w:r w:rsidRPr="00392247">
        <w:rPr>
          <w:rFonts w:ascii="UN-Abhaya" w:hAnsi="UN-Abhaya"/>
          <w:cs/>
        </w:rPr>
        <w:t xml:space="preserve"> ඒ භාග්‍යවතුන් වහන්සේ අවසන් සිරුර දරන බැවින් අන්තිමදේහධර සේක. </w:t>
      </w:r>
    </w:p>
    <w:p w14:paraId="2ACF4B9C" w14:textId="1A3DBE0D" w:rsidR="00CE432C" w:rsidRDefault="00FE7CA0" w:rsidP="00FE7CA0">
      <w:pPr>
        <w:pStyle w:val="Style2"/>
      </w:pPr>
      <w:r>
        <w:t>“</w:t>
      </w:r>
      <w:r w:rsidR="00042340" w:rsidRPr="00392247">
        <w:rPr>
          <w:cs/>
        </w:rPr>
        <w:t>තස්සායං පච්ඡිමකො චරිමායං සමුස්සයො</w:t>
      </w:r>
      <w:r w:rsidR="00CE432C">
        <w:t>,</w:t>
      </w:r>
    </w:p>
    <w:p w14:paraId="2921AA72" w14:textId="5C05A2D8" w:rsidR="00CE432C" w:rsidRPr="00D56502" w:rsidRDefault="00042340" w:rsidP="00FE7CA0">
      <w:pPr>
        <w:pStyle w:val="Style2"/>
        <w:rPr>
          <w:cs/>
        </w:rPr>
      </w:pPr>
      <w:r w:rsidRPr="00392247">
        <w:rPr>
          <w:cs/>
        </w:rPr>
        <w:t xml:space="preserve">ජාතිමරණසංසාරො </w:t>
      </w:r>
      <w:r w:rsidR="00F93399">
        <w:rPr>
          <w:cs/>
        </w:rPr>
        <w:t>න</w:t>
      </w:r>
      <w:r w:rsidR="00C54AED">
        <w:rPr>
          <w:cs/>
        </w:rPr>
        <w:t>ත්‍ථි</w:t>
      </w:r>
      <w:r w:rsidRPr="00392247">
        <w:rPr>
          <w:cs/>
        </w:rPr>
        <w:t xml:space="preserve"> තස්ස පුනබ්භවො</w:t>
      </w:r>
      <w:r w:rsidR="00FE7CA0">
        <w:t>”</w:t>
      </w:r>
    </w:p>
    <w:p w14:paraId="3727EEF4" w14:textId="77184B6C" w:rsidR="00CE432C" w:rsidRDefault="00042340" w:rsidP="00CE432C">
      <w:pPr>
        <w:spacing w:line="276" w:lineRule="auto"/>
        <w:rPr>
          <w:rFonts w:ascii="UN-Abhaya" w:hAnsi="UN-Abhaya"/>
        </w:rPr>
      </w:pPr>
      <w:r w:rsidRPr="00392247">
        <w:rPr>
          <w:rFonts w:ascii="UN-Abhaya" w:hAnsi="UN-Abhaya"/>
          <w:cs/>
        </w:rPr>
        <w:t>ඒ රහතුන් වහන්සේගේ මේ ආත්මභාවය අවසාන ආත්මභාවය වේ. උන්වහන්සේ පිළිබඳ ජාතිමරණ සංසාර සඞ්ඛ්‍යාත පුන</w:t>
      </w:r>
      <w:r w:rsidR="00BD22A0">
        <w:rPr>
          <w:rFonts w:ascii="UN-Abhaya" w:hAnsi="UN-Abhaya"/>
          <w:cs/>
        </w:rPr>
        <w:t>ර්‍භ</w:t>
      </w:r>
      <w:r w:rsidRPr="00392247">
        <w:rPr>
          <w:rFonts w:ascii="UN-Abhaya" w:hAnsi="UN-Abhaya"/>
          <w:cs/>
        </w:rPr>
        <w:t xml:space="preserve">වයෙක් නැත්තේ ය. </w:t>
      </w:r>
    </w:p>
    <w:p w14:paraId="0E0F6CCD" w14:textId="77777777"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එවං භගවා තිණ්ණාවීති තාදී’</w:t>
      </w:r>
      <w:r w:rsidRPr="00392247">
        <w:rPr>
          <w:rFonts w:ascii="UN-Abhaya" w:hAnsi="UN-Abhaya"/>
          <w:cs/>
        </w:rPr>
        <w:t xml:space="preserve"> මෙසේ භාග්‍යවතුන් වහන්සේ සසර තරණය කළෝ තාදී සේක.</w:t>
      </w:r>
      <w:r w:rsidR="00CE432C">
        <w:rPr>
          <w:rFonts w:ascii="UN-Abhaya" w:hAnsi="UN-Abhaya"/>
        </w:rPr>
        <w:t xml:space="preserve"> </w:t>
      </w:r>
    </w:p>
    <w:p w14:paraId="121C69AC" w14:textId="77777777" w:rsidR="0006189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කථං භගවා මුත්ත</w:t>
      </w:r>
      <w:r w:rsidR="0089109D">
        <w:rPr>
          <w:rFonts w:ascii="UN-Abhaya" w:hAnsi="UN-Abhaya" w:hint="cs"/>
          <w:b/>
          <w:bCs/>
          <w:cs/>
        </w:rPr>
        <w:t>ා</w:t>
      </w:r>
      <w:r w:rsidRPr="00FC6CAB">
        <w:rPr>
          <w:rFonts w:ascii="UN-Abhaya" w:hAnsi="UN-Abhaya"/>
          <w:b/>
          <w:bCs/>
          <w:cs/>
        </w:rPr>
        <w:t>වීති තාදී’</w:t>
      </w:r>
      <w:r w:rsidRPr="00392247">
        <w:rPr>
          <w:rFonts w:ascii="UN-Abhaya" w:hAnsi="UN-Abhaya"/>
          <w:cs/>
        </w:rPr>
        <w:t xml:space="preserve"> භාග්‍යවතුන් වහන්සේ රාගාදීයෙන් මිදීම් ඇත්තෝ කෙසේ තාදී සේක් ද</w:t>
      </w:r>
      <w:r w:rsidRPr="00392247">
        <w:rPr>
          <w:rFonts w:ascii="UN-Abhaya" w:hAnsi="UN-Abhaya"/>
        </w:rPr>
        <w:t>?</w:t>
      </w:r>
      <w:r w:rsidR="00061890">
        <w:rPr>
          <w:rFonts w:ascii="UN-Abhaya" w:hAnsi="UN-Abhaya" w:hint="cs"/>
          <w:cs/>
        </w:rPr>
        <w:t xml:space="preserve"> </w:t>
      </w:r>
    </w:p>
    <w:p w14:paraId="3D4222B2" w14:textId="3D3EF07B" w:rsidR="00AF6583" w:rsidRDefault="00061890" w:rsidP="002A68DB">
      <w:pPr>
        <w:spacing w:line="276" w:lineRule="auto"/>
        <w:rPr>
          <w:rFonts w:ascii="UN-Abhaya" w:hAnsi="UN-Abhaya"/>
        </w:rPr>
      </w:pPr>
      <w:r>
        <w:rPr>
          <w:rFonts w:ascii="UN-Abhaya" w:hAnsi="UN-Abhaya"/>
          <w:b/>
          <w:bCs/>
        </w:rPr>
        <w:t>“</w:t>
      </w:r>
      <w:r w:rsidR="00042340" w:rsidRPr="00FC6CAB">
        <w:rPr>
          <w:rFonts w:ascii="UN-Abhaya" w:hAnsi="UN-Abhaya"/>
          <w:b/>
          <w:bCs/>
          <w:cs/>
        </w:rPr>
        <w:t>භගවතො චිත්තං රාගා</w:t>
      </w:r>
      <w:r w:rsidR="00ED1792">
        <w:rPr>
          <w:rFonts w:ascii="UN-Abhaya" w:hAnsi="UN-Abhaya" w:hint="cs"/>
          <w:b/>
          <w:bCs/>
          <w:cs/>
        </w:rPr>
        <w:t xml:space="preserve"> </w:t>
      </w:r>
      <w:r w:rsidR="00042340" w:rsidRPr="00FC6CAB">
        <w:rPr>
          <w:rFonts w:ascii="UN-Abhaya" w:hAnsi="UN-Abhaya"/>
          <w:b/>
          <w:bCs/>
          <w:cs/>
        </w:rPr>
        <w:t>දොසා මොහා කොධා උපනාහා මක්ඛා පලාසා ඉස්සාය මච්ඡරියා මායාය සාඨෙය්‍යා ථම්භා සාරම්භා මානා අතිමානා මදා පමාදා සබ්බකිලෙසෙහි සබ්බදුච්චරිතෙහි සබ්බදරථෙහි සබ්බපරිළාහෙහි සබ්බසන්තාපෙ</w:t>
      </w:r>
      <w:r w:rsidR="00ED1792">
        <w:rPr>
          <w:rFonts w:ascii="UN-Abhaya" w:hAnsi="UN-Abhaya" w:hint="cs"/>
          <w:b/>
          <w:bCs/>
          <w:cs/>
        </w:rPr>
        <w:t>හි</w:t>
      </w:r>
      <w:r w:rsidR="00042340" w:rsidRPr="00FC6CAB">
        <w:rPr>
          <w:rFonts w:ascii="UN-Abhaya" w:hAnsi="UN-Abhaya"/>
          <w:b/>
          <w:bCs/>
          <w:cs/>
        </w:rPr>
        <w:t xml:space="preserve"> සබ්බාකුසලාභිසඞ්ඛාරෙහි මුත්තං</w:t>
      </w:r>
      <w:r w:rsidR="00ED1792">
        <w:rPr>
          <w:rFonts w:ascii="UN-Abhaya" w:hAnsi="UN-Abhaya" w:hint="cs"/>
          <w:b/>
          <w:bCs/>
          <w:cs/>
        </w:rPr>
        <w:t>,</w:t>
      </w:r>
      <w:r w:rsidR="00042340" w:rsidRPr="00FC6CAB">
        <w:rPr>
          <w:rFonts w:ascii="UN-Abhaya" w:hAnsi="UN-Abhaya"/>
          <w:b/>
          <w:bCs/>
          <w:cs/>
        </w:rPr>
        <w:t xml:space="preserve"> විමුතතං</w:t>
      </w:r>
      <w:r w:rsidR="00ED1792">
        <w:rPr>
          <w:rFonts w:ascii="UN-Abhaya" w:hAnsi="UN-Abhaya" w:hint="cs"/>
          <w:b/>
          <w:bCs/>
          <w:cs/>
        </w:rPr>
        <w:t xml:space="preserve">, </w:t>
      </w:r>
      <w:r w:rsidR="00042340" w:rsidRPr="00FC6CAB">
        <w:rPr>
          <w:rFonts w:ascii="UN-Abhaya" w:hAnsi="UN-Abhaya"/>
          <w:b/>
          <w:bCs/>
          <w:cs/>
        </w:rPr>
        <w:t>සුවිමුත්තං</w:t>
      </w:r>
      <w:r>
        <w:rPr>
          <w:rFonts w:ascii="UN-Abhaya" w:hAnsi="UN-Abhaya"/>
          <w:b/>
          <w:bCs/>
        </w:rPr>
        <w:t>”</w:t>
      </w:r>
      <w:r w:rsidR="00042340" w:rsidRPr="00392247">
        <w:rPr>
          <w:rFonts w:ascii="UN-Abhaya" w:hAnsi="UN-Abhaya"/>
          <w:cs/>
        </w:rPr>
        <w:t xml:space="preserve"> භාග්‍යවතුන් වහන්සේගේ සිත රාගයෙන් </w:t>
      </w:r>
      <w:r w:rsidR="00E42A91">
        <w:rPr>
          <w:rFonts w:ascii="UN-Abhaya" w:hAnsi="UN-Abhaya"/>
          <w:cs/>
        </w:rPr>
        <w:t>දෝස</w:t>
      </w:r>
      <w:r w:rsidR="00042340" w:rsidRPr="00392247">
        <w:rPr>
          <w:rFonts w:ascii="UN-Abhaya" w:hAnsi="UN-Abhaya"/>
          <w:cs/>
        </w:rPr>
        <w:t xml:space="preserve">යෙන් </w:t>
      </w:r>
      <w:r w:rsidR="00A019C5">
        <w:rPr>
          <w:rFonts w:ascii="UN-Abhaya" w:hAnsi="UN-Abhaya"/>
          <w:cs/>
        </w:rPr>
        <w:t>මෝහ</w:t>
      </w:r>
      <w:r w:rsidR="00042340" w:rsidRPr="00392247">
        <w:rPr>
          <w:rFonts w:ascii="UN-Abhaya" w:hAnsi="UN-Abhaya"/>
          <w:cs/>
        </w:rPr>
        <w:t>ය</w:t>
      </w:r>
      <w:r w:rsidR="00A019C5">
        <w:rPr>
          <w:rFonts w:ascii="UN-Abhaya" w:hAnsi="UN-Abhaya" w:hint="cs"/>
          <w:cs/>
        </w:rPr>
        <w:t>ෙ</w:t>
      </w:r>
      <w:r w:rsidR="00042340" w:rsidRPr="00392247">
        <w:rPr>
          <w:rFonts w:ascii="UN-Abhaya" w:hAnsi="UN-Abhaya"/>
          <w:cs/>
        </w:rPr>
        <w:t>න් ක්‍රෝධයෙන් බද්ධාඝාතයෙන් මක්ඛයෙන් ප්ලාසයන් ඊ</w:t>
      </w:r>
      <w:r w:rsidR="00280849" w:rsidRPr="00FE0A1A">
        <w:rPr>
          <w:rFonts w:ascii="UN-Abhaya" w:hAnsi="UN-Abhaya"/>
          <w:cs/>
        </w:rPr>
        <w:t>ර්‍ෂ්‍ය</w:t>
      </w:r>
      <w:r w:rsidR="00280849">
        <w:rPr>
          <w:rFonts w:ascii="UN-Abhaya" w:hAnsi="UN-Abhaya" w:hint="cs"/>
          <w:cs/>
        </w:rPr>
        <w:t>ා</w:t>
      </w:r>
      <w:r w:rsidR="00042340" w:rsidRPr="00392247">
        <w:rPr>
          <w:rFonts w:ascii="UN-Abhaya" w:hAnsi="UN-Abhaya"/>
          <w:cs/>
        </w:rPr>
        <w:t xml:space="preserve">වෙන් මාත්සර්‍ය්‍යයෙන් මායාවෙන් සාඨෙය්‍යයෙන් ථම්භයෙන් මානයෙන් අතිමානයෙන් මදයෙන් ප්‍රමාදයෙන් සියලු කෙලෙසුන්ගෙන් සියලු </w:t>
      </w:r>
      <w:r w:rsidR="00042340" w:rsidRPr="00392247">
        <w:rPr>
          <w:rFonts w:ascii="UN-Abhaya" w:hAnsi="UN-Abhaya"/>
          <w:cs/>
        </w:rPr>
        <w:lastRenderedPageBreak/>
        <w:t>දුසිරිතයෙන් සියලු දරථයෙන් සියලු පරිදාහයෙන් සියලු සන්තාපයෙන් සියලු අකුශලසංස්කාරයෙන් මිදුනේ ය. වෙසෙසින් මිදුනේ ය. මොනවට වෙසෙසින් මිදුනේ ය.</w:t>
      </w:r>
      <w:r w:rsidR="00AF6583">
        <w:rPr>
          <w:rFonts w:ascii="UN-Abhaya" w:hAnsi="UN-Abhaya" w:hint="cs"/>
          <w:cs/>
        </w:rPr>
        <w:t xml:space="preserve"> </w:t>
      </w:r>
    </w:p>
    <w:p w14:paraId="75FFA00C" w14:textId="77777777" w:rsidR="00AF6583"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එවං භගවා මුත්තාවීති තාදි’</w:t>
      </w:r>
      <w:r w:rsidRPr="00392247">
        <w:rPr>
          <w:rFonts w:ascii="UN-Abhaya" w:hAnsi="UN-Abhaya"/>
          <w:cs/>
        </w:rPr>
        <w:t xml:space="preserve"> මෙසේ භාග්‍යවතුන් වහන්සේ රාගාදියෙන් මිදුනෝ තාදී සේක.</w:t>
      </w:r>
      <w:r w:rsidR="00AF6583">
        <w:rPr>
          <w:rFonts w:ascii="UN-Abhaya" w:hAnsi="UN-Abhaya" w:hint="cs"/>
          <w:cs/>
        </w:rPr>
        <w:t xml:space="preserve"> </w:t>
      </w:r>
    </w:p>
    <w:p w14:paraId="1108A749" w14:textId="77777777" w:rsidR="00CF70A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කථං භගවා තන්තිද්දෙසා</w:t>
      </w:r>
      <w:r w:rsidRPr="00FC6CAB">
        <w:rPr>
          <w:rFonts w:ascii="UN-Abhaya" w:hAnsi="UN-Abhaya"/>
          <w:b/>
          <w:bCs/>
        </w:rPr>
        <w:t>?</w:t>
      </w:r>
      <w:r w:rsidRPr="00392247">
        <w:rPr>
          <w:rFonts w:ascii="UN-Abhaya" w:hAnsi="UN-Abhaya"/>
        </w:rPr>
        <w:t xml:space="preserve"> </w:t>
      </w:r>
      <w:r w:rsidRPr="00392247">
        <w:rPr>
          <w:rFonts w:ascii="UN-Abhaya" w:hAnsi="UN-Abhaya"/>
          <w:cs/>
        </w:rPr>
        <w:t>භාග්‍යවතුන් වහන්සේ ඒ ඒ ශීලශ්‍රද්ධාදියෙන් නිදෙස නිදෙසා කිය යුතු බැවින් ඒ හා සදෘශ්‍ය වූවෝ කෙසේ තාදී සේක් ද</w:t>
      </w:r>
      <w:r w:rsidRPr="00392247">
        <w:rPr>
          <w:rFonts w:ascii="UN-Abhaya" w:hAnsi="UN-Abhaya"/>
        </w:rPr>
        <w:t xml:space="preserve">? </w:t>
      </w:r>
    </w:p>
    <w:p w14:paraId="6F9ACC52" w14:textId="77777777" w:rsidR="00CF70A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භගවා සීල</w:t>
      </w:r>
      <w:r w:rsidR="00CF70A7">
        <w:rPr>
          <w:rFonts w:ascii="UN-Abhaya" w:hAnsi="UN-Abhaya" w:hint="cs"/>
          <w:b/>
          <w:bCs/>
          <w:cs/>
        </w:rPr>
        <w:t>ෙ</w:t>
      </w:r>
      <w:r w:rsidRPr="00FC6CAB">
        <w:rPr>
          <w:rFonts w:ascii="UN-Abhaya" w:hAnsi="UN-Abhaya"/>
          <w:b/>
          <w:bCs/>
          <w:cs/>
        </w:rPr>
        <w:t xml:space="preserve"> සති සීලවාති තන්නිද්දෙසා තාදී</w:t>
      </w:r>
      <w:r w:rsidR="00FC6CAB">
        <w:rPr>
          <w:rFonts w:ascii="UN-Abhaya" w:hAnsi="UN-Abhaya"/>
        </w:rPr>
        <w:t>’</w:t>
      </w:r>
      <w:r w:rsidRPr="00392247">
        <w:rPr>
          <w:rFonts w:ascii="UN-Abhaya" w:hAnsi="UN-Abhaya"/>
          <w:cs/>
        </w:rPr>
        <w:t xml:space="preserve"> භාග්‍යවතුන් වහන්සේ සිල් ඇති කල්හි සිල්වත් යි ඒ ශීලයෙන් නිදෙසුම් ලබන සේක් තාදී සේක.</w:t>
      </w:r>
      <w:r w:rsidR="00CF70A7">
        <w:rPr>
          <w:rFonts w:ascii="UN-Abhaya" w:hAnsi="UN-Abhaya" w:hint="cs"/>
          <w:cs/>
        </w:rPr>
        <w:t xml:space="preserve"> </w:t>
      </w:r>
    </w:p>
    <w:p w14:paraId="41981E61" w14:textId="682FEE45" w:rsidR="00042340" w:rsidRPr="0039224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සද්ධාය සති සද්ධොති තන</w:t>
      </w:r>
      <w:r w:rsidR="00CF70A7">
        <w:rPr>
          <w:rFonts w:ascii="UN-Abhaya" w:hAnsi="UN-Abhaya" w:hint="cs"/>
          <w:b/>
          <w:bCs/>
          <w:cs/>
        </w:rPr>
        <w:t>්</w:t>
      </w:r>
      <w:r w:rsidRPr="00FC6CAB">
        <w:rPr>
          <w:rFonts w:ascii="UN-Abhaya" w:hAnsi="UN-Abhaya"/>
          <w:b/>
          <w:bCs/>
          <w:cs/>
        </w:rPr>
        <w:t>නිද්ද</w:t>
      </w:r>
      <w:r w:rsidR="00F05410">
        <w:rPr>
          <w:rFonts w:ascii="UN-Abhaya" w:hAnsi="UN-Abhaya" w:hint="cs"/>
          <w:b/>
          <w:bCs/>
          <w:cs/>
        </w:rPr>
        <w:t>ෙ</w:t>
      </w:r>
      <w:r w:rsidRPr="00FC6CAB">
        <w:rPr>
          <w:rFonts w:ascii="UN-Abhaya" w:hAnsi="UN-Abhaya"/>
          <w:b/>
          <w:bCs/>
          <w:cs/>
        </w:rPr>
        <w:t>සා තාදී’</w:t>
      </w:r>
      <w:r w:rsidRPr="00392247">
        <w:rPr>
          <w:rFonts w:ascii="UN-Abhaya" w:hAnsi="UN-Abhaya"/>
          <w:cs/>
        </w:rPr>
        <w:t xml:space="preserve"> භාග්‍යවතුන් වහන්සේ ශ්‍රද්ධාව ඇති කල්හි ශ්‍රද්ධාවත් යි ඒ ශ්‍රද්ධායෙන් ප්‍රකාශය ලබන සේක් තාදී සේක.</w:t>
      </w:r>
    </w:p>
    <w:p w14:paraId="4C97B3E0" w14:textId="26EE5A20" w:rsidR="008779A2"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විරියෙ සති විරියවාති ත</w:t>
      </w:r>
      <w:r w:rsidR="00990A24">
        <w:rPr>
          <w:rFonts w:ascii="UN-Abhaya" w:hAnsi="UN-Abhaya" w:hint="cs"/>
          <w:b/>
          <w:bCs/>
          <w:cs/>
        </w:rPr>
        <w:t>න්</w:t>
      </w:r>
      <w:r w:rsidRPr="00FC6CAB">
        <w:rPr>
          <w:rFonts w:ascii="UN-Abhaya" w:hAnsi="UN-Abhaya"/>
          <w:b/>
          <w:bCs/>
          <w:cs/>
        </w:rPr>
        <w:t>නිද්ද</w:t>
      </w:r>
      <w:r w:rsidR="00F05410">
        <w:rPr>
          <w:rFonts w:ascii="UN-Abhaya" w:hAnsi="UN-Abhaya" w:hint="cs"/>
          <w:b/>
          <w:bCs/>
          <w:cs/>
        </w:rPr>
        <w:t>ෙ</w:t>
      </w:r>
      <w:r w:rsidRPr="00FC6CAB">
        <w:rPr>
          <w:rFonts w:ascii="UN-Abhaya" w:hAnsi="UN-Abhaya"/>
          <w:b/>
          <w:bCs/>
          <w:cs/>
        </w:rPr>
        <w:t>සා තාදී’</w:t>
      </w:r>
      <w:r w:rsidRPr="00392247">
        <w:rPr>
          <w:rFonts w:ascii="UN-Abhaya" w:hAnsi="UN-Abhaya"/>
          <w:cs/>
        </w:rPr>
        <w:t xml:space="preserve"> භාග්‍යවතුන් වහන්සේ වී</w:t>
      </w:r>
      <w:r w:rsidR="00501FB4">
        <w:rPr>
          <w:rFonts w:ascii="UN-Abhaya" w:hAnsi="UN-Abhaya"/>
          <w:cs/>
        </w:rPr>
        <w:t>ර්‍ය්‍යය</w:t>
      </w:r>
      <w:r w:rsidRPr="00392247">
        <w:rPr>
          <w:rFonts w:ascii="UN-Abhaya" w:hAnsi="UN-Abhaya"/>
          <w:cs/>
        </w:rPr>
        <w:t xml:space="preserve"> ඇති කල්හි </w:t>
      </w:r>
      <w:r w:rsidR="007C621B">
        <w:rPr>
          <w:rFonts w:ascii="UN-Abhaya" w:hAnsi="UN-Abhaya"/>
          <w:cs/>
        </w:rPr>
        <w:t>වීර්‍ය්‍ය</w:t>
      </w:r>
      <w:r w:rsidRPr="00392247">
        <w:rPr>
          <w:rFonts w:ascii="UN-Abhaya" w:hAnsi="UN-Abhaya"/>
          <w:cs/>
        </w:rPr>
        <w:t>වත් යි ඒ වී</w:t>
      </w:r>
      <w:r w:rsidR="00501FB4">
        <w:rPr>
          <w:rFonts w:ascii="UN-Abhaya" w:hAnsi="UN-Abhaya"/>
          <w:cs/>
        </w:rPr>
        <w:t>ර්‍ය්‍ය</w:t>
      </w:r>
      <w:r w:rsidRPr="00392247">
        <w:rPr>
          <w:rFonts w:ascii="UN-Abhaya" w:hAnsi="UN-Abhaya"/>
          <w:cs/>
        </w:rPr>
        <w:t xml:space="preserve">යෙන් ව්‍යවහාරය ලබන සේක් තාදී සේක. </w:t>
      </w:r>
    </w:p>
    <w:p w14:paraId="34A95D2E" w14:textId="53EF7C76" w:rsidR="00042340" w:rsidRPr="0039224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සතියා සති සතිමාති තන්නිද්දෙසා තාද</w:t>
      </w:r>
      <w:r w:rsidR="00366228">
        <w:rPr>
          <w:rFonts w:ascii="UN-Abhaya" w:hAnsi="UN-Abhaya" w:hint="cs"/>
          <w:b/>
          <w:bCs/>
          <w:cs/>
        </w:rPr>
        <w:t>ී</w:t>
      </w:r>
      <w:r w:rsidRPr="00FC6CAB">
        <w:rPr>
          <w:rFonts w:ascii="UN-Abhaya" w:hAnsi="UN-Abhaya"/>
          <w:b/>
          <w:bCs/>
          <w:cs/>
        </w:rPr>
        <w:t>’</w:t>
      </w:r>
      <w:r w:rsidRPr="00392247">
        <w:rPr>
          <w:rFonts w:ascii="UN-Abhaya" w:hAnsi="UN-Abhaya"/>
          <w:cs/>
        </w:rPr>
        <w:t xml:space="preserve"> සිහිය ඇති කල්හි භාග්‍යවතුන් වහන්සේ සමෘතීමත් යි ඒ සමෘතියෙන් ල</w:t>
      </w:r>
      <w:r w:rsidR="00366228">
        <w:rPr>
          <w:rFonts w:ascii="UN-Abhaya" w:hAnsi="UN-Abhaya" w:hint="cs"/>
          <w:cs/>
        </w:rPr>
        <w:t>ෝ</w:t>
      </w:r>
      <w:r w:rsidRPr="00392247">
        <w:rPr>
          <w:rFonts w:ascii="UN-Abhaya" w:hAnsi="UN-Abhaya"/>
          <w:cs/>
        </w:rPr>
        <w:t xml:space="preserve">කයා ඉදිරියේ පෙනී සිටින සේක් තාදී සේක. </w:t>
      </w:r>
    </w:p>
    <w:p w14:paraId="252ABDA3" w14:textId="3D998D8B"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සමාධිස්මිං සති සමාහිතොති තන්නිද්ද</w:t>
      </w:r>
      <w:r w:rsidR="00F05410">
        <w:rPr>
          <w:rFonts w:ascii="UN-Abhaya" w:hAnsi="UN-Abhaya" w:hint="cs"/>
          <w:b/>
          <w:bCs/>
          <w:cs/>
        </w:rPr>
        <w:t>ෙ</w:t>
      </w:r>
      <w:r w:rsidRPr="00FC6CAB">
        <w:rPr>
          <w:rFonts w:ascii="UN-Abhaya" w:hAnsi="UN-Abhaya"/>
          <w:b/>
          <w:bCs/>
          <w:cs/>
        </w:rPr>
        <w:t>සා තාදී’</w:t>
      </w:r>
      <w:r w:rsidR="00FC6CAB">
        <w:rPr>
          <w:rFonts w:ascii="UN-Abhaya" w:hAnsi="UN-Abhaya" w:hint="cs"/>
          <w:cs/>
        </w:rPr>
        <w:t xml:space="preserve"> </w:t>
      </w:r>
      <w:r w:rsidRPr="00392247">
        <w:rPr>
          <w:rFonts w:ascii="UN-Abhaya" w:hAnsi="UN-Abhaya"/>
          <w:cs/>
        </w:rPr>
        <w:t xml:space="preserve">සමාධිය ඇති කල්හි භාග්‍යවතුන් වහන්සේ සමාහිත යි ඒ සමාධියෙන් ප්‍රකාශයට පැමිණි සේක් තාදී සේක. </w:t>
      </w:r>
    </w:p>
    <w:p w14:paraId="73B9E75C" w14:textId="6B93DF2C"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පඤ්ඤාය සති පඤ්ඤවාති තන්නිද්දෙසා තාදී’</w:t>
      </w:r>
      <w:r w:rsidRPr="00392247">
        <w:rPr>
          <w:rFonts w:ascii="UN-Abhaya" w:hAnsi="UN-Abhaya"/>
          <w:cs/>
        </w:rPr>
        <w:t xml:space="preserve"> ප්‍රඥාව ඇති කල්හි භාග්‍යවතුන් වහන්සේ ප්‍රඥාවත් යි ඒ ප්‍රඥාවෙන් ල</w:t>
      </w:r>
      <w:r w:rsidR="00D92C2D">
        <w:rPr>
          <w:rFonts w:ascii="UN-Abhaya" w:hAnsi="UN-Abhaya" w:hint="cs"/>
          <w:cs/>
        </w:rPr>
        <w:t>ෝ</w:t>
      </w:r>
      <w:r w:rsidRPr="00392247">
        <w:rPr>
          <w:rFonts w:ascii="UN-Abhaya" w:hAnsi="UN-Abhaya"/>
          <w:cs/>
        </w:rPr>
        <w:t xml:space="preserve">කයා අතර පෙනී සිටින සේක් තාදී සේක. </w:t>
      </w:r>
    </w:p>
    <w:p w14:paraId="0C9FCCF4" w14:textId="2AAECFBB" w:rsidR="00FC6CAB"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විජ්ජාය සති තෙවිජ්ජොති තන</w:t>
      </w:r>
      <w:r w:rsidR="007B4008">
        <w:rPr>
          <w:rFonts w:ascii="UN-Abhaya" w:hAnsi="UN-Abhaya" w:hint="cs"/>
          <w:b/>
          <w:bCs/>
          <w:cs/>
        </w:rPr>
        <w:t>්</w:t>
      </w:r>
      <w:r w:rsidRPr="00FC6CAB">
        <w:rPr>
          <w:rFonts w:ascii="UN-Abhaya" w:hAnsi="UN-Abhaya"/>
          <w:b/>
          <w:bCs/>
          <w:cs/>
        </w:rPr>
        <w:t>නිද්දෙසා තාදී’</w:t>
      </w:r>
      <w:r w:rsidRPr="00392247">
        <w:rPr>
          <w:rFonts w:ascii="UN-Abhaya" w:hAnsi="UN-Abhaya"/>
          <w:cs/>
        </w:rPr>
        <w:t xml:space="preserve"> විද්‍යාව ඇති කල්හි භාග්‍යවතුන් වහන්සේ ත්‍රිවිද්‍යා යි ඒ විද්‍යාවෙන් ලෝකයා මැද පෙනී සිටින සේක් තාදී සේක.</w:t>
      </w:r>
    </w:p>
    <w:p w14:paraId="619662B2" w14:textId="163A7816"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අභිඤ්ඤාය සති ඡළභිඤ්ඤොති තන්නිද්දේසා තාදී’</w:t>
      </w:r>
      <w:r w:rsidRPr="00392247">
        <w:rPr>
          <w:rFonts w:ascii="UN-Abhaya" w:hAnsi="UN-Abhaya"/>
          <w:cs/>
        </w:rPr>
        <w:t xml:space="preserve"> අභිඥාවන් ඇති කල්හි භාග්‍යවතුන් වහන්සේ ෂඩභිඥ යි ඒ අභිඥාවන් කරණ ක</w:t>
      </w:r>
      <w:r w:rsidR="00E76F81">
        <w:rPr>
          <w:rFonts w:ascii="UN-Abhaya" w:hAnsi="UN-Abhaya" w:hint="cs"/>
          <w:cs/>
        </w:rPr>
        <w:t>ො</w:t>
      </w:r>
      <w:r w:rsidRPr="00392247">
        <w:rPr>
          <w:rFonts w:ascii="UN-Abhaya" w:hAnsi="UN-Abhaya"/>
          <w:cs/>
        </w:rPr>
        <w:t>ට ල</w:t>
      </w:r>
      <w:r w:rsidR="007B4008">
        <w:rPr>
          <w:rFonts w:ascii="UN-Abhaya" w:hAnsi="UN-Abhaya" w:hint="cs"/>
          <w:cs/>
        </w:rPr>
        <w:t>ෝ</w:t>
      </w:r>
      <w:r w:rsidRPr="00392247">
        <w:rPr>
          <w:rFonts w:ascii="UN-Abhaya" w:hAnsi="UN-Abhaya"/>
          <w:cs/>
        </w:rPr>
        <w:t xml:space="preserve">කයෙහි ඉස්මතු ව පෙනෙන සේක් තාදී සේක. </w:t>
      </w:r>
    </w:p>
    <w:p w14:paraId="61554418" w14:textId="4156A98D"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දසබල</w:t>
      </w:r>
      <w:r w:rsidR="00B0742B">
        <w:rPr>
          <w:rFonts w:ascii="UN-Abhaya" w:hAnsi="UN-Abhaya" w:hint="cs"/>
          <w:b/>
          <w:bCs/>
          <w:cs/>
        </w:rPr>
        <w:t>ෙ</w:t>
      </w:r>
      <w:r w:rsidRPr="00FC6CAB">
        <w:rPr>
          <w:rFonts w:ascii="UN-Abhaya" w:hAnsi="UN-Abhaya"/>
          <w:b/>
          <w:bCs/>
          <w:cs/>
        </w:rPr>
        <w:t xml:space="preserve"> සති දසබලොති තන</w:t>
      </w:r>
      <w:r w:rsidR="00B0742B">
        <w:rPr>
          <w:rFonts w:ascii="UN-Abhaya" w:hAnsi="UN-Abhaya" w:hint="cs"/>
          <w:b/>
          <w:bCs/>
          <w:cs/>
        </w:rPr>
        <w:t>්</w:t>
      </w:r>
      <w:r w:rsidRPr="00FC6CAB">
        <w:rPr>
          <w:rFonts w:ascii="UN-Abhaya" w:hAnsi="UN-Abhaya"/>
          <w:b/>
          <w:bCs/>
          <w:cs/>
        </w:rPr>
        <w:t>නිද්දෙසා තාදී’</w:t>
      </w:r>
      <w:r w:rsidRPr="00392247">
        <w:rPr>
          <w:rFonts w:ascii="UN-Abhaya" w:hAnsi="UN-Abhaya"/>
          <w:cs/>
        </w:rPr>
        <w:t xml:space="preserve"> දසබලය ඇති කල්හි භාග්‍යවතුන් වහන්සේ දසබල යි ඒ දසබලය කරණ කොට ලොව අබිබවා සිටින සේක් තාදී සේක. </w:t>
      </w:r>
    </w:p>
    <w:p w14:paraId="1F22291C" w14:textId="3E7E9D4E"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එවං භගවා තන</w:t>
      </w:r>
      <w:r w:rsidR="0014495D">
        <w:rPr>
          <w:rFonts w:ascii="UN-Abhaya" w:hAnsi="UN-Abhaya" w:hint="cs"/>
          <w:b/>
          <w:bCs/>
          <w:cs/>
        </w:rPr>
        <w:t>්</w:t>
      </w:r>
      <w:r w:rsidRPr="00FC6CAB">
        <w:rPr>
          <w:rFonts w:ascii="UN-Abhaya" w:hAnsi="UN-Abhaya"/>
          <w:b/>
          <w:bCs/>
          <w:cs/>
        </w:rPr>
        <w:t>නිද්දෙසා තාදී’</w:t>
      </w:r>
      <w:r w:rsidRPr="00392247">
        <w:rPr>
          <w:rFonts w:ascii="UN-Abhaya" w:hAnsi="UN-Abhaya"/>
          <w:cs/>
        </w:rPr>
        <w:t xml:space="preserve"> මෙසේ භාග්‍යවතුන් වහන්සේ ඒ ඒ ගුණ කරණ කොට විද්‍යාමාන ගුණ කරණ කොට දෙවියන් සහිත ල</w:t>
      </w:r>
      <w:r w:rsidR="003C534F">
        <w:rPr>
          <w:rFonts w:ascii="UN-Abhaya" w:hAnsi="UN-Abhaya" w:hint="cs"/>
          <w:cs/>
        </w:rPr>
        <w:t>ෝ</w:t>
      </w:r>
      <w:r w:rsidRPr="00392247">
        <w:rPr>
          <w:rFonts w:ascii="UN-Abhaya" w:hAnsi="UN-Abhaya"/>
          <w:cs/>
        </w:rPr>
        <w:t xml:space="preserve">කයෙහි පෙනී සිටින සේක් තාදී සේක. </w:t>
      </w:r>
    </w:p>
    <w:p w14:paraId="7C8FC938" w14:textId="56B797EF" w:rsidR="00042340" w:rsidRDefault="00042340" w:rsidP="002A68DB">
      <w:pPr>
        <w:spacing w:line="276" w:lineRule="auto"/>
        <w:rPr>
          <w:rFonts w:ascii="UN-Abhaya" w:hAnsi="UN-Abhaya"/>
        </w:rPr>
      </w:pPr>
      <w:r w:rsidRPr="00392247">
        <w:rPr>
          <w:rFonts w:ascii="UN-Abhaya" w:hAnsi="UN-Abhaya"/>
        </w:rPr>
        <w:t>‘</w:t>
      </w:r>
      <w:r w:rsidRPr="00392247">
        <w:rPr>
          <w:rFonts w:ascii="UN-Abhaya" w:hAnsi="UN-Abhaya"/>
          <w:cs/>
        </w:rPr>
        <w:t>අසුන් හික්මවීමේ ශාස්ත්‍රය දත් රියැදුරකු විසින් මනා සේ ද</w:t>
      </w:r>
      <w:r w:rsidR="00CD381F">
        <w:rPr>
          <w:rFonts w:ascii="UN-Abhaya" w:hAnsi="UN-Abhaya" w:hint="cs"/>
          <w:cs/>
        </w:rPr>
        <w:t>ැ</w:t>
      </w:r>
      <w:r w:rsidRPr="00392247">
        <w:rPr>
          <w:rFonts w:ascii="UN-Abhaya" w:hAnsi="UN-Abhaya"/>
          <w:cs/>
        </w:rPr>
        <w:t>ම</w:t>
      </w:r>
      <w:r w:rsidR="00CD381F">
        <w:rPr>
          <w:rFonts w:ascii="UN-Abhaya" w:hAnsi="UN-Abhaya" w:hint="cs"/>
          <w:cs/>
        </w:rPr>
        <w:t>ූ</w:t>
      </w:r>
      <w:r w:rsidRPr="00392247">
        <w:rPr>
          <w:rFonts w:ascii="UN-Abhaya" w:hAnsi="UN-Abhaya"/>
          <w:cs/>
        </w:rPr>
        <w:t xml:space="preserve"> හික්ම වූ අසුන් සේ</w:t>
      </w:r>
      <w:r w:rsidRPr="00392247">
        <w:rPr>
          <w:rFonts w:ascii="UN-Abhaya" w:hAnsi="UN-Abhaya"/>
        </w:rPr>
        <w:t xml:space="preserve">, </w:t>
      </w:r>
      <w:r w:rsidRPr="00392247">
        <w:rPr>
          <w:rFonts w:ascii="UN-Abhaya" w:hAnsi="UN-Abhaya"/>
          <w:cs/>
        </w:rPr>
        <w:t>යම් කිසි රහතුන් වහන්සේ කෙනකුගේ ඇස් - කන් - නාස් ආදි ඉඳුරෝ සන්සිඳීමට ගියෝ ද</w:t>
      </w:r>
      <w:r w:rsidRPr="00392247">
        <w:rPr>
          <w:rFonts w:ascii="UN-Abhaya" w:hAnsi="UN-Abhaya"/>
        </w:rPr>
        <w:t xml:space="preserve">, </w:t>
      </w:r>
      <w:r w:rsidRPr="00392247">
        <w:rPr>
          <w:rFonts w:ascii="UN-Abhaya" w:hAnsi="UN-Abhaya"/>
          <w:cs/>
        </w:rPr>
        <w:t>හොඳට හික්මුනෝ ද</w:t>
      </w:r>
      <w:r w:rsidRPr="00392247">
        <w:rPr>
          <w:rFonts w:ascii="UN-Abhaya" w:hAnsi="UN-Abhaya"/>
        </w:rPr>
        <w:t xml:space="preserve">, </w:t>
      </w:r>
      <w:r w:rsidRPr="00392247">
        <w:rPr>
          <w:rFonts w:ascii="UN-Abhaya" w:hAnsi="UN-Abhaya"/>
          <w:cs/>
        </w:rPr>
        <w:t xml:space="preserve">පැහූ මන් ඇති දුරු කළ ආස්‍රවයන් ඇති තාදී ගුණ යුත් උන්වහන්සේ දෙවියන් සහිත මුළු ලොවට ප්‍රිය වෙති’ යනු අදහස ය. </w:t>
      </w:r>
    </w:p>
    <w:p w14:paraId="4A48F3C4" w14:textId="296EF3A5" w:rsidR="00FC6CAB" w:rsidRPr="00392247" w:rsidRDefault="00042340" w:rsidP="002A68DB">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CD381F">
        <w:rPr>
          <w:rFonts w:ascii="UN-Abhaya" w:hAnsi="UN-Abhaya" w:hint="cs"/>
          <w:cs/>
        </w:rPr>
        <w:t>ේ</w:t>
      </w:r>
      <w:r w:rsidRPr="00392247">
        <w:rPr>
          <w:rFonts w:ascii="UN-Abhaya" w:hAnsi="UN-Abhaya"/>
          <w:cs/>
        </w:rPr>
        <w:t xml:space="preserve">ශනාවගේ අවසානයෙහි බොහෝ දෙන සෝවන් </w:t>
      </w:r>
      <w:r w:rsidR="00F825B9">
        <w:rPr>
          <w:rFonts w:ascii="UN-Abhaya" w:hAnsi="UN-Abhaya" w:hint="cs"/>
          <w:cs/>
        </w:rPr>
        <w:t>ඵ</w:t>
      </w:r>
      <w:r w:rsidRPr="00392247">
        <w:rPr>
          <w:rFonts w:ascii="UN-Abhaya" w:hAnsi="UN-Abhaya"/>
          <w:cs/>
        </w:rPr>
        <w:t xml:space="preserve">ලාදියට පැමිණියෝ ය. </w:t>
      </w:r>
    </w:p>
    <w:p w14:paraId="2B78CCDD" w14:textId="73CA19CB" w:rsidR="00042340" w:rsidRPr="00897A42" w:rsidRDefault="00042340" w:rsidP="00897A42">
      <w:pPr>
        <w:pStyle w:val="Style1"/>
        <w:rPr>
          <w:rFonts w:asciiTheme="majorHAnsi" w:hAnsiTheme="majorHAnsi"/>
        </w:rPr>
      </w:pPr>
      <w:r w:rsidRPr="00956DAB">
        <w:rPr>
          <w:cs/>
        </w:rPr>
        <w:t>මාහාකාත්‍යායනස්ථවිර</w:t>
      </w:r>
      <w:r w:rsidR="00453050">
        <w:t xml:space="preserve"> </w:t>
      </w:r>
      <w:r w:rsidRPr="00956DAB">
        <w:rPr>
          <w:cs/>
        </w:rPr>
        <w:t>වස්තුව නිමි</w:t>
      </w:r>
      <w:r w:rsidR="00211364">
        <w:rPr>
          <w:rFonts w:hint="cs"/>
          <w:cs/>
        </w:rPr>
        <w:t>.</w:t>
      </w:r>
    </w:p>
    <w:p w14:paraId="5457F81A" w14:textId="77777777" w:rsidR="00042340" w:rsidRPr="00392247" w:rsidRDefault="00042340" w:rsidP="002A68DB">
      <w:pPr>
        <w:pStyle w:val="Heading2"/>
        <w:spacing w:line="276" w:lineRule="auto"/>
      </w:pPr>
      <w:r w:rsidRPr="00392247">
        <w:rPr>
          <w:cs/>
        </w:rPr>
        <w:t>ශාරීපුත්‍ර මහාස්ථවිරයන් වහන්සේගේ සිංහනාදය</w:t>
      </w:r>
    </w:p>
    <w:p w14:paraId="4DD5D1AA" w14:textId="72BFF646" w:rsidR="00042340" w:rsidRPr="00573C0D" w:rsidRDefault="00042340" w:rsidP="00573C0D">
      <w:pPr>
        <w:pStyle w:val="Style1"/>
      </w:pPr>
      <w:r w:rsidRPr="00573C0D">
        <w:t>7</w:t>
      </w:r>
      <w:r w:rsidR="00890DFE" w:rsidRPr="00573C0D">
        <w:rPr>
          <w:cs/>
        </w:rPr>
        <w:t xml:space="preserve"> </w:t>
      </w:r>
      <w:r w:rsidRPr="00573C0D">
        <w:t>-</w:t>
      </w:r>
      <w:r w:rsidR="00890DFE" w:rsidRPr="00573C0D">
        <w:rPr>
          <w:cs/>
        </w:rPr>
        <w:t xml:space="preserve"> </w:t>
      </w:r>
      <w:r w:rsidRPr="00573C0D">
        <w:t>6</w:t>
      </w:r>
    </w:p>
    <w:p w14:paraId="6E08DB3A" w14:textId="77777777" w:rsidR="006F534F" w:rsidRDefault="00042340" w:rsidP="002A68DB">
      <w:pPr>
        <w:spacing w:line="276" w:lineRule="auto"/>
        <w:rPr>
          <w:rFonts w:ascii="UN-Abhaya" w:hAnsi="UN-Abhaya"/>
        </w:rPr>
      </w:pPr>
      <w:r w:rsidRPr="00E65BD0">
        <w:rPr>
          <w:rFonts w:ascii="UN-Abhaya" w:hAnsi="UN-Abhaya"/>
          <w:b/>
          <w:bCs/>
          <w:cs/>
        </w:rPr>
        <w:lastRenderedPageBreak/>
        <w:t>එක්</w:t>
      </w:r>
      <w:r w:rsidRPr="00392247">
        <w:rPr>
          <w:rFonts w:ascii="UN-Abhaya" w:hAnsi="UN-Abhaya"/>
          <w:cs/>
        </w:rPr>
        <w:t xml:space="preserve"> දවසෙක සැරියුත් මහතෙරනුවෝ</w:t>
      </w:r>
      <w:r w:rsidRPr="00392247">
        <w:rPr>
          <w:rFonts w:ascii="UN-Abhaya" w:hAnsi="UN-Abhaya"/>
        </w:rPr>
        <w:t xml:space="preserve">, </w:t>
      </w:r>
      <w:r w:rsidRPr="00392247">
        <w:rPr>
          <w:rFonts w:ascii="UN-Abhaya" w:hAnsi="UN-Abhaya"/>
          <w:cs/>
        </w:rPr>
        <w:t>වස් වැස අවසන් කොට ගම් නියම්ගම් දනවු සැරිසරා වඩිනු කැමැ</w:t>
      </w:r>
      <w:r w:rsidR="00E65BD0">
        <w:rPr>
          <w:rFonts w:ascii="UN-Abhaya" w:hAnsi="UN-Abhaya" w:hint="cs"/>
          <w:cs/>
        </w:rPr>
        <w:t>ත්</w:t>
      </w:r>
      <w:r w:rsidRPr="00392247">
        <w:rPr>
          <w:rFonts w:ascii="UN-Abhaya" w:hAnsi="UN-Abhaya"/>
          <w:cs/>
        </w:rPr>
        <w:t>තෝ බුදුරජුන් වැඳ අවසර ගෙණ සිය පිරිවරත් කැටුව නික්ම ගියහ. තවත් නොයෙක් දෙනා වහන්සේද උන්වහන්සේ පසුපස ගියෝ ය. ඔවුන් දුටු තෙරනුවෝ</w:t>
      </w:r>
      <w:r w:rsidRPr="00392247">
        <w:rPr>
          <w:rFonts w:ascii="UN-Abhaya" w:hAnsi="UN-Abhaya"/>
        </w:rPr>
        <w:t xml:space="preserve">, </w:t>
      </w:r>
      <w:r w:rsidRPr="00392247">
        <w:rPr>
          <w:rFonts w:ascii="UN-Abhaya" w:hAnsi="UN-Abhaya"/>
          <w:cs/>
        </w:rPr>
        <w:t>නම් ගොත් දන</w:t>
      </w:r>
      <w:r w:rsidR="00E65BD0">
        <w:rPr>
          <w:rFonts w:ascii="UN-Abhaya" w:hAnsi="UN-Abhaya" w:hint="cs"/>
          <w:cs/>
        </w:rPr>
        <w:t>්න</w:t>
      </w:r>
      <w:r w:rsidRPr="00392247">
        <w:rPr>
          <w:rFonts w:ascii="UN-Abhaya" w:hAnsi="UN-Abhaya"/>
          <w:cs/>
        </w:rPr>
        <w:t>වුන්</w:t>
      </w:r>
      <w:r w:rsidRPr="00392247">
        <w:rPr>
          <w:rFonts w:ascii="UN-Abhaya" w:hAnsi="UN-Abhaya"/>
        </w:rPr>
        <w:t xml:space="preserve">, </w:t>
      </w:r>
      <w:r w:rsidRPr="00392247">
        <w:rPr>
          <w:rFonts w:ascii="UN-Abhaya" w:hAnsi="UN-Abhaya"/>
          <w:cs/>
        </w:rPr>
        <w:t>නම් ගොත් කියා අඬගා ඔවුන්ගේ ගමන් වළකාලූහ. ඔවුන් අතර සිටි වඩා ප්‍රසිද්ධ නො වූ එක් මහණ</w:t>
      </w:r>
      <w:r w:rsidR="00634D0A">
        <w:rPr>
          <w:rFonts w:ascii="UN-Abhaya" w:hAnsi="UN-Abhaya" w:hint="cs"/>
          <w:cs/>
        </w:rPr>
        <w:t>ෙ</w:t>
      </w:r>
      <w:r w:rsidRPr="00392247">
        <w:rPr>
          <w:rFonts w:ascii="UN-Abhaya" w:hAnsi="UN-Abhaya"/>
          <w:cs/>
        </w:rPr>
        <w:t>ක්</w:t>
      </w:r>
      <w:r w:rsidRPr="00392247">
        <w:rPr>
          <w:rFonts w:ascii="UN-Abhaya" w:hAnsi="UN-Abhaya"/>
        </w:rPr>
        <w:t xml:space="preserve">, </w:t>
      </w:r>
      <w:r w:rsidR="00634D0A">
        <w:rPr>
          <w:rFonts w:ascii="UN-Abhaya" w:hAnsi="UN-Abhaya"/>
        </w:rPr>
        <w:t>“</w:t>
      </w:r>
      <w:r w:rsidRPr="00392247">
        <w:rPr>
          <w:rFonts w:ascii="UN-Abhaya" w:hAnsi="UN-Abhaya"/>
          <w:cs/>
        </w:rPr>
        <w:t>නම් ගොත් කියා අඬගා මාත් නවතා ලන්න</w:t>
      </w:r>
      <w:r w:rsidR="00634D0A">
        <w:rPr>
          <w:rFonts w:ascii="UN-Abhaya" w:hAnsi="UN-Abhaya" w:hint="cs"/>
          <w:cs/>
        </w:rPr>
        <w:t>ෝ</w:t>
      </w:r>
      <w:r w:rsidRPr="00392247">
        <w:rPr>
          <w:rFonts w:ascii="UN-Abhaya" w:hAnsi="UN-Abhaya"/>
          <w:cs/>
        </w:rPr>
        <w:t xml:space="preserve"> නම් යහපත් ය</w:t>
      </w:r>
      <w:r w:rsidRPr="00392247">
        <w:rPr>
          <w:rFonts w:ascii="UN-Abhaya" w:hAnsi="UN-Abhaya"/>
        </w:rPr>
        <w:t xml:space="preserve">, </w:t>
      </w:r>
      <w:r w:rsidRPr="00392247">
        <w:rPr>
          <w:rFonts w:ascii="UN-Abhaya" w:hAnsi="UN-Abhaya"/>
          <w:cs/>
        </w:rPr>
        <w:t>එසේ මාත් දැන් දැන් නවතාලනු ඇතැ</w:t>
      </w:r>
      <w:r w:rsidR="00634D0A">
        <w:rPr>
          <w:rFonts w:ascii="UN-Abhaya" w:hAnsi="UN-Abhaya"/>
        </w:rPr>
        <w:t>”</w:t>
      </w:r>
      <w:r w:rsidRPr="00392247">
        <w:rPr>
          <w:rFonts w:ascii="UN-Abhaya" w:hAnsi="UN-Abhaya"/>
          <w:cs/>
        </w:rPr>
        <w:t>යි සිත සිතා පස්සේ ගියේ ය. එහෙත් සැරියුත් තෙරුන් වහන්සේ උන් ගැ</w:t>
      </w:r>
      <w:r w:rsidR="00634D0A">
        <w:rPr>
          <w:rFonts w:ascii="UN-Abhaya" w:hAnsi="UN-Abhaya" w:hint="cs"/>
          <w:cs/>
        </w:rPr>
        <w:t>ණ</w:t>
      </w:r>
      <w:r w:rsidRPr="00392247">
        <w:rPr>
          <w:rFonts w:ascii="UN-Abhaya" w:hAnsi="UN-Abhaya"/>
          <w:cs/>
        </w:rPr>
        <w:t xml:space="preserve"> සඳහන් නො කොට ඉදිරිය බලා වැඩි සේක. එවේලෙහි මේ මහණ</w:t>
      </w:r>
      <w:r w:rsidRPr="00392247">
        <w:rPr>
          <w:rFonts w:ascii="UN-Abhaya" w:hAnsi="UN-Abhaya"/>
        </w:rPr>
        <w:t xml:space="preserve">, </w:t>
      </w:r>
      <w:r w:rsidRPr="00392247">
        <w:rPr>
          <w:rFonts w:ascii="UN-Abhaya" w:hAnsi="UN-Abhaya"/>
          <w:cs/>
        </w:rPr>
        <w:t xml:space="preserve">තෙරුන් කෙරෙහි වරදවා සිතා නො සතුටක් උපදවා ගත්තේ ය. </w:t>
      </w:r>
    </w:p>
    <w:p w14:paraId="799A6085" w14:textId="42E4456A" w:rsidR="006F534F" w:rsidRDefault="00042340" w:rsidP="002A68DB">
      <w:pPr>
        <w:spacing w:line="276" w:lineRule="auto"/>
        <w:rPr>
          <w:rFonts w:ascii="UN-Abhaya" w:hAnsi="UN-Abhaya"/>
        </w:rPr>
      </w:pPr>
      <w:r w:rsidRPr="00392247">
        <w:rPr>
          <w:rFonts w:ascii="UN-Abhaya" w:hAnsi="UN-Abhaya"/>
          <w:cs/>
        </w:rPr>
        <w:t>මේ අතර දවස</w:t>
      </w:r>
      <w:r w:rsidR="00634D0A">
        <w:rPr>
          <w:rFonts w:ascii="UN-Abhaya" w:hAnsi="UN-Abhaya" w:hint="cs"/>
          <w:cs/>
        </w:rPr>
        <w:t>ෙ</w:t>
      </w:r>
      <w:r w:rsidRPr="00392247">
        <w:rPr>
          <w:rFonts w:ascii="UN-Abhaya" w:hAnsi="UN-Abhaya"/>
          <w:cs/>
        </w:rPr>
        <w:t>ක සැරියුත් තෙරුන් පොරවා තුබු සිවුරෙහි කොණක් ඒ මහණහුගේ සිරුරෙහි ගැටුනේ ය. එයින් තෙරුන් කෙරෙහි ඔහු තුළ හට ග</w:t>
      </w:r>
      <w:r w:rsidR="00634D0A">
        <w:rPr>
          <w:rFonts w:ascii="UN-Abhaya" w:hAnsi="UN-Abhaya" w:hint="cs"/>
          <w:cs/>
        </w:rPr>
        <w:t>ෙ</w:t>
      </w:r>
      <w:r w:rsidRPr="00392247">
        <w:rPr>
          <w:rFonts w:ascii="UN-Abhaya" w:hAnsi="UN-Abhaya"/>
          <w:cs/>
        </w:rPr>
        <w:t>ණ තුබූ නො සතුට වඩාත් දැඩි විය. ඒ මහණ</w:t>
      </w:r>
      <w:r w:rsidRPr="00392247">
        <w:rPr>
          <w:rFonts w:ascii="UN-Abhaya" w:hAnsi="UN-Abhaya"/>
        </w:rPr>
        <w:t xml:space="preserve">, </w:t>
      </w:r>
      <w:r w:rsidRPr="00392247">
        <w:rPr>
          <w:rFonts w:ascii="UN-Abhaya" w:hAnsi="UN-Abhaya"/>
          <w:cs/>
        </w:rPr>
        <w:t>සැරියුත් තෙරුන් විහාරසීමාව මඳක් ඉක්මවා ඉදිරියට යත් ම</w:t>
      </w:r>
      <w:r w:rsidRPr="00392247">
        <w:rPr>
          <w:rFonts w:ascii="UN-Abhaya" w:hAnsi="UN-Abhaya"/>
        </w:rPr>
        <w:t xml:space="preserve">, </w:t>
      </w:r>
      <w:r w:rsidRPr="00392247">
        <w:rPr>
          <w:rFonts w:ascii="UN-Abhaya" w:hAnsi="UN-Abhaya"/>
          <w:cs/>
        </w:rPr>
        <w:t xml:space="preserve">බුදුරජුන් වෙත ගොස් </w:t>
      </w:r>
      <w:r w:rsidR="006D3B8A">
        <w:rPr>
          <w:rFonts w:ascii="UN-Abhaya" w:hAnsi="UN-Abhaya"/>
        </w:rPr>
        <w:t>“</w:t>
      </w:r>
      <w:r w:rsidRPr="00392247">
        <w:rPr>
          <w:rFonts w:ascii="UN-Abhaya" w:hAnsi="UN-Abhaya"/>
          <w:cs/>
        </w:rPr>
        <w:t>ස්වාමීනි! සැරියුත් තෙරුන්නාන්සේ බුදුරජානන් වහන්සේගේ අග්‍රශ්‍රාවක යි උදම්ව එයින් හැඩි දැඩි ව කණ කැඩී යන්නට තරම් සේ මට පහර දී මා කමා නො කරවා ම ඇවිදින්නට ගියහ</w:t>
      </w:r>
      <w:r w:rsidR="006D3B8A">
        <w:rPr>
          <w:rFonts w:ascii="UN-Abhaya" w:hAnsi="UN-Abhaya"/>
        </w:rPr>
        <w:t>”</w:t>
      </w:r>
      <w:r w:rsidRPr="00392247">
        <w:rPr>
          <w:rFonts w:ascii="UN-Abhaya" w:hAnsi="UN-Abhaya"/>
          <w:cs/>
        </w:rPr>
        <w:t xml:space="preserve"> යි දන්වා සිටියේ ය. එකෙණෙහි බුදුරජානන් වහන්සේ සැරියුත් තෙරුන් ආපසු ගෙන් වුහ. මෞද්ගල්‍යායන</w:t>
      </w:r>
      <w:r w:rsidR="00F73730">
        <w:rPr>
          <w:rFonts w:ascii="UN-Abhaya" w:hAnsi="UN-Abhaya" w:hint="cs"/>
          <w:cs/>
        </w:rPr>
        <w:t xml:space="preserve"> - </w:t>
      </w:r>
      <w:r w:rsidRPr="00392247">
        <w:rPr>
          <w:rFonts w:ascii="UN-Abhaya" w:hAnsi="UN-Abhaya"/>
          <w:cs/>
        </w:rPr>
        <w:t xml:space="preserve">ආනන්ද ස්ථවිරයන් වහන්සේලා </w:t>
      </w:r>
      <w:r w:rsidR="00701A45">
        <w:rPr>
          <w:rFonts w:ascii="UN-Abhaya" w:hAnsi="UN-Abhaya"/>
        </w:rPr>
        <w:t>“</w:t>
      </w:r>
      <w:r w:rsidRPr="00392247">
        <w:rPr>
          <w:rFonts w:ascii="UN-Abhaya" w:hAnsi="UN-Abhaya"/>
          <w:cs/>
        </w:rPr>
        <w:t xml:space="preserve">බුදුරජානන් </w:t>
      </w:r>
      <w:r w:rsidR="00953E08">
        <w:rPr>
          <w:rFonts w:ascii="UN-Abhaya" w:hAnsi="UN-Abhaya" w:hint="cs"/>
          <w:cs/>
        </w:rPr>
        <w:t>ව</w:t>
      </w:r>
      <w:r w:rsidRPr="00392247">
        <w:rPr>
          <w:rFonts w:ascii="UN-Abhaya" w:hAnsi="UN-Abhaya"/>
          <w:cs/>
        </w:rPr>
        <w:t>හන්සේ අප වැඩි මහල් සොහොයුරු සැරියුත් තෙරුන් මේ මහණහුට පහර නො දුන්බව නො දැන තෙරුන් කැඳවූවෝ නො වෙති</w:t>
      </w:r>
      <w:r w:rsidRPr="00392247">
        <w:rPr>
          <w:rFonts w:ascii="UN-Abhaya" w:hAnsi="UN-Abhaya"/>
        </w:rPr>
        <w:t xml:space="preserve">, </w:t>
      </w:r>
      <w:r w:rsidRPr="00392247">
        <w:rPr>
          <w:rFonts w:ascii="UN-Abhaya" w:hAnsi="UN-Abhaya"/>
          <w:cs/>
        </w:rPr>
        <w:t>ගෙන් වුවෝ සිංහනාද දෙවනු කැමැත්තෙනැ</w:t>
      </w:r>
      <w:r w:rsidR="00701A45">
        <w:rPr>
          <w:rFonts w:ascii="UN-Abhaya" w:hAnsi="UN-Abhaya"/>
        </w:rPr>
        <w:t>”</w:t>
      </w:r>
      <w:r w:rsidR="00F80AC0">
        <w:rPr>
          <w:rFonts w:ascii="UN-Abhaya" w:hAnsi="UN-Abhaya"/>
        </w:rPr>
        <w:t xml:space="preserve"> </w:t>
      </w:r>
      <w:r w:rsidRPr="00392247">
        <w:rPr>
          <w:rFonts w:ascii="UN-Abhaya" w:hAnsi="UN-Abhaya"/>
          <w:cs/>
        </w:rPr>
        <w:t xml:space="preserve">යි සිතා </w:t>
      </w:r>
      <w:r w:rsidR="00721AE7">
        <w:rPr>
          <w:rFonts w:ascii="UN-Abhaya" w:hAnsi="UN-Abhaya"/>
          <w:cs/>
        </w:rPr>
        <w:t>භික්‍ෂූන්</w:t>
      </w:r>
      <w:r w:rsidRPr="00392247">
        <w:rPr>
          <w:rFonts w:ascii="UN-Abhaya" w:hAnsi="UN-Abhaya"/>
          <w:cs/>
        </w:rPr>
        <w:t xml:space="preserve"> හුන් කාමර වෙතට ගොස් දොරකවුළු හැර</w:t>
      </w:r>
      <w:r w:rsidRPr="00392247">
        <w:rPr>
          <w:rFonts w:ascii="UN-Abhaya" w:hAnsi="UN-Abhaya"/>
        </w:rPr>
        <w:t xml:space="preserve">, </w:t>
      </w:r>
      <w:r w:rsidR="00701A45">
        <w:rPr>
          <w:rFonts w:ascii="UN-Abhaya" w:hAnsi="UN-Abhaya"/>
        </w:rPr>
        <w:t>“</w:t>
      </w:r>
      <w:r w:rsidRPr="00392247">
        <w:rPr>
          <w:rFonts w:ascii="UN-Abhaya" w:hAnsi="UN-Abhaya"/>
          <w:cs/>
        </w:rPr>
        <w:t>එන්න</w:t>
      </w:r>
      <w:r w:rsidR="00F80AC0">
        <w:rPr>
          <w:rFonts w:ascii="UN-Abhaya" w:hAnsi="UN-Abhaya"/>
        </w:rPr>
        <w:t>!</w:t>
      </w:r>
      <w:r w:rsidRPr="00392247">
        <w:rPr>
          <w:rFonts w:ascii="UN-Abhaya" w:hAnsi="UN-Abhaya"/>
          <w:cs/>
        </w:rPr>
        <w:t xml:space="preserve"> ඉක්මනට එන්න</w:t>
      </w:r>
      <w:r w:rsidRPr="00392247">
        <w:rPr>
          <w:rFonts w:ascii="UN-Abhaya" w:hAnsi="UN-Abhaya"/>
        </w:rPr>
        <w:t xml:space="preserve">, </w:t>
      </w:r>
      <w:r w:rsidRPr="00392247">
        <w:rPr>
          <w:rFonts w:ascii="UN-Abhaya" w:hAnsi="UN-Abhaya"/>
          <w:cs/>
        </w:rPr>
        <w:t>සැරියුත් තෙර</w:t>
      </w:r>
      <w:r w:rsidR="00F80AC0">
        <w:rPr>
          <w:rFonts w:ascii="UN-Abhaya" w:hAnsi="UN-Abhaya" w:hint="cs"/>
          <w:cs/>
        </w:rPr>
        <w:t>නු</w:t>
      </w:r>
      <w:r w:rsidRPr="00392247">
        <w:rPr>
          <w:rFonts w:ascii="UN-Abhaya" w:hAnsi="UN-Abhaya"/>
          <w:cs/>
        </w:rPr>
        <w:t>වෝ අද බුදුරජුන් ඉදිරියෙහි සිංහනාද කරන්නාහ</w:t>
      </w:r>
      <w:r w:rsidR="00F80AC0">
        <w:rPr>
          <w:rFonts w:ascii="UN-Abhaya" w:hAnsi="UN-Abhaya"/>
        </w:rPr>
        <w:t>”</w:t>
      </w:r>
      <w:r w:rsidRPr="00392247">
        <w:rPr>
          <w:rFonts w:ascii="UN-Abhaya" w:hAnsi="UN-Abhaya"/>
          <w:cs/>
        </w:rPr>
        <w:t xml:space="preserve"> යි </w:t>
      </w:r>
      <w:r w:rsidR="00721AE7">
        <w:rPr>
          <w:rFonts w:ascii="UN-Abhaya" w:hAnsi="UN-Abhaya"/>
          <w:cs/>
        </w:rPr>
        <w:t>භික්‍ෂූන්</w:t>
      </w:r>
      <w:r w:rsidRPr="00392247">
        <w:rPr>
          <w:rFonts w:ascii="UN-Abhaya" w:hAnsi="UN-Abhaya"/>
          <w:cs/>
        </w:rPr>
        <w:t xml:space="preserve"> රැස් කළහ. </w:t>
      </w:r>
    </w:p>
    <w:p w14:paraId="7D188960" w14:textId="64CF23B9" w:rsidR="004D4210" w:rsidRDefault="00042340" w:rsidP="002A68DB">
      <w:pPr>
        <w:spacing w:line="276" w:lineRule="auto"/>
        <w:rPr>
          <w:rFonts w:ascii="UN-Abhaya" w:hAnsi="UN-Abhaya"/>
        </w:rPr>
      </w:pPr>
      <w:r w:rsidRPr="00392247">
        <w:rPr>
          <w:rFonts w:ascii="UN-Abhaya" w:hAnsi="UN-Abhaya"/>
          <w:cs/>
        </w:rPr>
        <w:t xml:space="preserve">ශාරීපුත්‍ර ස්ථවිරයන් වහන්සේ බුදුරජුන් වෙත ගියහ. ගොස් වැඳ එකත්පසෙක හුන්හ. බුදුරජානන් වහන්සේ </w:t>
      </w:r>
      <w:r w:rsidR="00F80AC0">
        <w:rPr>
          <w:rFonts w:ascii="UN-Abhaya" w:hAnsi="UN-Abhaya"/>
        </w:rPr>
        <w:t>“</w:t>
      </w:r>
      <w:r w:rsidRPr="00392247">
        <w:rPr>
          <w:rFonts w:ascii="UN-Abhaya" w:hAnsi="UN-Abhaya"/>
          <w:cs/>
        </w:rPr>
        <w:t>ශාරීපුත්‍ර</w:t>
      </w:r>
      <w:r w:rsidR="00F80AC0">
        <w:rPr>
          <w:rFonts w:ascii="UN-Abhaya" w:hAnsi="UN-Abhaya"/>
        </w:rPr>
        <w:t>!</w:t>
      </w:r>
      <w:r w:rsidRPr="00392247">
        <w:rPr>
          <w:rFonts w:ascii="UN-Abhaya" w:hAnsi="UN-Abhaya"/>
          <w:cs/>
        </w:rPr>
        <w:t xml:space="preserve"> තමුසේ මේ නමට කණ කැඩෙන්නට පහර දුන්නහු දැ</w:t>
      </w:r>
      <w:r w:rsidRPr="00392247">
        <w:rPr>
          <w:rFonts w:ascii="UN-Abhaya" w:hAnsi="UN-Abhaya"/>
        </w:rPr>
        <w:t>?</w:t>
      </w:r>
      <w:r w:rsidR="00F80AC0">
        <w:rPr>
          <w:rFonts w:ascii="UN-Abhaya" w:hAnsi="UN-Abhaya"/>
        </w:rPr>
        <w:t xml:space="preserve">” </w:t>
      </w:r>
      <w:r w:rsidRPr="00392247">
        <w:rPr>
          <w:rFonts w:ascii="UN-Abhaya" w:hAnsi="UN-Abhaya"/>
          <w:cs/>
        </w:rPr>
        <w:t>යි අසා වදාළ කල්හි ඒ ගැ</w:t>
      </w:r>
      <w:r w:rsidR="00F80AC0">
        <w:rPr>
          <w:rFonts w:ascii="UN-Abhaya" w:hAnsi="UN-Abhaya" w:hint="cs"/>
          <w:cs/>
        </w:rPr>
        <w:t>ණ</w:t>
      </w:r>
      <w:r w:rsidRPr="00392247">
        <w:rPr>
          <w:rFonts w:ascii="UN-Abhaya" w:hAnsi="UN-Abhaya"/>
          <w:cs/>
        </w:rPr>
        <w:t xml:space="preserve"> කිසිත් නො කියා </w:t>
      </w:r>
      <w:r w:rsidR="00F80AC0">
        <w:rPr>
          <w:rFonts w:ascii="UN-Abhaya" w:hAnsi="UN-Abhaya"/>
        </w:rPr>
        <w:t>“</w:t>
      </w:r>
      <w:r w:rsidRPr="00392247">
        <w:rPr>
          <w:rFonts w:ascii="UN-Abhaya" w:hAnsi="UN-Abhaya"/>
          <w:cs/>
        </w:rPr>
        <w:t>ස්වාමීනි! භාග්‍යවතුන් වහන්ස! යම</w:t>
      </w:r>
      <w:r w:rsidR="00F80AC0">
        <w:rPr>
          <w:rFonts w:ascii="UN-Abhaya" w:hAnsi="UN-Abhaya" w:hint="cs"/>
          <w:cs/>
        </w:rPr>
        <w:t>ක්හට</w:t>
      </w:r>
      <w:r w:rsidRPr="00392247">
        <w:rPr>
          <w:rFonts w:ascii="UN-Abhaya" w:hAnsi="UN-Abhaya"/>
          <w:cs/>
        </w:rPr>
        <w:t xml:space="preserve"> සිරුරෙහි</w:t>
      </w:r>
      <w:r w:rsidRPr="00392247">
        <w:rPr>
          <w:rFonts w:ascii="UN-Abhaya" w:hAnsi="UN-Abhaya"/>
        </w:rPr>
        <w:t xml:space="preserve">, </w:t>
      </w:r>
      <w:r w:rsidRPr="00392247">
        <w:rPr>
          <w:rFonts w:ascii="UN-Abhaya" w:hAnsi="UN-Abhaya"/>
          <w:cs/>
        </w:rPr>
        <w:t>සිරුර පිළිබඳ සිහිය (කායගතාසතිය) නො ද එළඹ සිටියා නම්</w:t>
      </w:r>
      <w:r w:rsidRPr="00392247">
        <w:rPr>
          <w:rFonts w:ascii="UN-Abhaya" w:hAnsi="UN-Abhaya"/>
        </w:rPr>
        <w:t xml:space="preserve">, </w:t>
      </w:r>
      <w:r w:rsidRPr="00392247">
        <w:rPr>
          <w:rFonts w:ascii="UN-Abhaya" w:hAnsi="UN-Abhaya"/>
          <w:cs/>
        </w:rPr>
        <w:t>ඔහු සෙසු ස</w:t>
      </w:r>
      <w:r w:rsidR="00F80AC0">
        <w:rPr>
          <w:rFonts w:ascii="UN-Abhaya" w:hAnsi="UN-Abhaya" w:hint="cs"/>
          <w:cs/>
        </w:rPr>
        <w:t>බ්රම්</w:t>
      </w:r>
      <w:r w:rsidRPr="00392247">
        <w:rPr>
          <w:rFonts w:ascii="UN-Abhaya" w:hAnsi="UN-Abhaya"/>
          <w:cs/>
        </w:rPr>
        <w:t>සරුන් ඇ</w:t>
      </w:r>
      <w:r w:rsidR="00F80AC0" w:rsidRPr="00392247">
        <w:rPr>
          <w:rFonts w:ascii="UN-Abhaya" w:hAnsi="UN-Abhaya"/>
          <w:cs/>
        </w:rPr>
        <w:t>ඟ</w:t>
      </w:r>
      <w:r w:rsidR="00F80AC0">
        <w:rPr>
          <w:rFonts w:ascii="UN-Abhaya" w:hAnsi="UN-Abhaya" w:hint="cs"/>
          <w:cs/>
        </w:rPr>
        <w:t>ි</w:t>
      </w:r>
      <w:r w:rsidRPr="00392247">
        <w:rPr>
          <w:rFonts w:ascii="UN-Abhaya" w:hAnsi="UN-Abhaya"/>
          <w:cs/>
        </w:rPr>
        <w:t>න් ඇඟ හපා පහර</w:t>
      </w:r>
      <w:r w:rsidR="00841792">
        <w:rPr>
          <w:rFonts w:ascii="UN-Abhaya" w:hAnsi="UN-Abhaya" w:hint="cs"/>
          <w:cs/>
        </w:rPr>
        <w:t>ා</w:t>
      </w:r>
      <w:r w:rsidRPr="00392247">
        <w:rPr>
          <w:rFonts w:ascii="UN-Abhaya" w:hAnsi="UN-Abhaya"/>
          <w:cs/>
        </w:rPr>
        <w:t xml:space="preserve"> කමා නො කරවා ම තැන තැන යනු ඇත</w:t>
      </w:r>
      <w:r w:rsidRPr="00392247">
        <w:rPr>
          <w:rFonts w:ascii="UN-Abhaya" w:hAnsi="UN-Abhaya"/>
        </w:rPr>
        <w:t xml:space="preserve">, </w:t>
      </w:r>
      <w:r w:rsidRPr="00392247">
        <w:rPr>
          <w:rFonts w:ascii="UN-Abhaya" w:hAnsi="UN-Abhaya"/>
          <w:cs/>
        </w:rPr>
        <w:t>මම එසේ නො වෙමි</w:t>
      </w:r>
      <w:r w:rsidRPr="00392247">
        <w:rPr>
          <w:rFonts w:ascii="UN-Abhaya" w:hAnsi="UN-Abhaya"/>
        </w:rPr>
        <w:t xml:space="preserve">, </w:t>
      </w:r>
      <w:r w:rsidRPr="00392247">
        <w:rPr>
          <w:rFonts w:ascii="UN-Abhaya" w:hAnsi="UN-Abhaya"/>
          <w:cs/>
        </w:rPr>
        <w:t>මේ මහපොළොව තමන් මතුයෙහි හ</w:t>
      </w:r>
      <w:r w:rsidR="00841792">
        <w:rPr>
          <w:rFonts w:ascii="UN-Abhaya" w:hAnsi="UN-Abhaya" w:hint="cs"/>
          <w:cs/>
        </w:rPr>
        <w:t>ෙ</w:t>
      </w:r>
      <w:r w:rsidRPr="00392247">
        <w:rPr>
          <w:rFonts w:ascii="UN-Abhaya" w:hAnsi="UN-Abhaya"/>
          <w:cs/>
        </w:rPr>
        <w:t>ලන පිරිසිදු දේත් අපිරිසිදු දේත් එක සේ උසුලන්නී ය</w:t>
      </w:r>
      <w:r w:rsidRPr="00392247">
        <w:rPr>
          <w:rFonts w:ascii="UN-Abhaya" w:hAnsi="UN-Abhaya"/>
        </w:rPr>
        <w:t xml:space="preserve">, </w:t>
      </w:r>
      <w:r w:rsidRPr="00392247">
        <w:rPr>
          <w:rFonts w:ascii="UN-Abhaya" w:hAnsi="UN-Abhaya"/>
          <w:cs/>
        </w:rPr>
        <w:t>පිරිසිදු දේ හෙලන්නහු කෙරෙහි ස්න</w:t>
      </w:r>
      <w:r w:rsidR="00841792">
        <w:rPr>
          <w:rFonts w:ascii="UN-Abhaya" w:hAnsi="UN-Abhaya" w:hint="cs"/>
          <w:cs/>
        </w:rPr>
        <w:t>ේ</w:t>
      </w:r>
      <w:r w:rsidRPr="00392247">
        <w:rPr>
          <w:rFonts w:ascii="UN-Abhaya" w:hAnsi="UN-Abhaya"/>
          <w:cs/>
        </w:rPr>
        <w:t>හයත් අපිරිසිදු දේ හෙලන්නහු කෙරෙහි ක</w:t>
      </w:r>
      <w:r w:rsidR="00841792">
        <w:rPr>
          <w:rFonts w:ascii="UN-Abhaya" w:hAnsi="UN-Abhaya" w:hint="cs"/>
          <w:cs/>
        </w:rPr>
        <w:t>ෝ</w:t>
      </w:r>
      <w:r w:rsidRPr="00392247">
        <w:rPr>
          <w:rFonts w:ascii="UN-Abhaya" w:hAnsi="UN-Abhaya"/>
          <w:cs/>
        </w:rPr>
        <w:t>පයත් නො ද දක්වන්නී ය</w:t>
      </w:r>
      <w:r w:rsidRPr="00392247">
        <w:rPr>
          <w:rFonts w:ascii="UN-Abhaya" w:hAnsi="UN-Abhaya"/>
        </w:rPr>
        <w:t xml:space="preserve">, </w:t>
      </w:r>
      <w:r w:rsidRPr="00392247">
        <w:rPr>
          <w:rFonts w:ascii="UN-Abhaya" w:hAnsi="UN-Abhaya"/>
          <w:cs/>
        </w:rPr>
        <w:t>හැම එකකු කෙරෙහි ම එක හැටිය</w:t>
      </w:r>
      <w:r w:rsidRPr="00392247">
        <w:rPr>
          <w:rFonts w:ascii="UN-Abhaya" w:hAnsi="UN-Abhaya"/>
        </w:rPr>
        <w:t xml:space="preserve">, </w:t>
      </w:r>
      <w:r w:rsidRPr="00392247">
        <w:rPr>
          <w:rFonts w:ascii="UN-Abhaya" w:hAnsi="UN-Abhaya"/>
          <w:cs/>
        </w:rPr>
        <w:t>මමත් හැම එකකු කෙරෙහි එක හැටි වෙමි</w:t>
      </w:r>
      <w:r w:rsidRPr="00392247">
        <w:rPr>
          <w:rFonts w:ascii="UN-Abhaya" w:hAnsi="UN-Abhaya"/>
        </w:rPr>
        <w:t xml:space="preserve">, </w:t>
      </w:r>
      <w:r w:rsidRPr="00392247">
        <w:rPr>
          <w:rFonts w:ascii="UN-Abhaya" w:hAnsi="UN-Abhaya"/>
          <w:cs/>
        </w:rPr>
        <w:t>මාගේ සිත ක්‍ර</w:t>
      </w:r>
      <w:r w:rsidR="00841792">
        <w:rPr>
          <w:rFonts w:ascii="UN-Abhaya" w:hAnsi="UN-Abhaya" w:hint="cs"/>
          <w:cs/>
        </w:rPr>
        <w:t>ෝ</w:t>
      </w:r>
      <w:r w:rsidRPr="00392247">
        <w:rPr>
          <w:rFonts w:ascii="UN-Abhaya" w:hAnsi="UN-Abhaya"/>
          <w:cs/>
        </w:rPr>
        <w:t>ධාග්නිය නිවීමෙහි දියක් වැන</w:t>
      </w:r>
      <w:r w:rsidR="00841792">
        <w:rPr>
          <w:rFonts w:ascii="UN-Abhaya" w:hAnsi="UN-Abhaya" w:hint="cs"/>
          <w:cs/>
        </w:rPr>
        <w:t>්න</w:t>
      </w:r>
      <w:r w:rsidRPr="00392247">
        <w:rPr>
          <w:rFonts w:ascii="UN-Abhaya" w:hAnsi="UN-Abhaya"/>
        </w:rPr>
        <w:t xml:space="preserve">, </w:t>
      </w:r>
      <w:r w:rsidRPr="00392247">
        <w:rPr>
          <w:rFonts w:ascii="UN-Abhaya" w:hAnsi="UN-Abhaya"/>
          <w:cs/>
        </w:rPr>
        <w:t>කෙලෙස් කුණු දැවීමෙහි ගින්නක් වැ</w:t>
      </w:r>
      <w:r w:rsidR="00841792">
        <w:rPr>
          <w:rFonts w:ascii="UN-Abhaya" w:hAnsi="UN-Abhaya" w:hint="cs"/>
          <w:cs/>
        </w:rPr>
        <w:t>න්</w:t>
      </w:r>
      <w:r w:rsidRPr="00392247">
        <w:rPr>
          <w:rFonts w:ascii="UN-Abhaya" w:hAnsi="UN-Abhaya"/>
          <w:cs/>
        </w:rPr>
        <w:t>න</w:t>
      </w:r>
      <w:r w:rsidRPr="00392247">
        <w:rPr>
          <w:rFonts w:ascii="UN-Abhaya" w:hAnsi="UN-Abhaya"/>
        </w:rPr>
        <w:t xml:space="preserve">, </w:t>
      </w:r>
      <w:r w:rsidRPr="00392247">
        <w:rPr>
          <w:rFonts w:ascii="UN-Abhaya" w:hAnsi="UN-Abhaya"/>
          <w:cs/>
        </w:rPr>
        <w:t>කෙලෙස් රොඩු දුර ගසා හැරීමෙහි සුළඟක් වැන්න</w:t>
      </w:r>
      <w:r w:rsidRPr="00392247">
        <w:rPr>
          <w:rFonts w:ascii="UN-Abhaya" w:hAnsi="UN-Abhaya"/>
        </w:rPr>
        <w:t xml:space="preserve">, </w:t>
      </w:r>
      <w:r w:rsidRPr="00392247">
        <w:rPr>
          <w:rFonts w:ascii="UN-Abhaya" w:hAnsi="UN-Abhaya"/>
          <w:cs/>
        </w:rPr>
        <w:t>නිහතමානයෙහි පාපිස්නක් වැන්න</w:t>
      </w:r>
      <w:r w:rsidRPr="00392247">
        <w:rPr>
          <w:rFonts w:ascii="UN-Abhaya" w:hAnsi="UN-Abhaya"/>
        </w:rPr>
        <w:t xml:space="preserve">, </w:t>
      </w:r>
      <w:r w:rsidRPr="00392247">
        <w:rPr>
          <w:rFonts w:ascii="UN-Abhaya" w:hAnsi="UN-Abhaya"/>
          <w:cs/>
        </w:rPr>
        <w:t>නො උඩඟු බවෙහි සැඩොල් කොලු වැන්න</w:t>
      </w:r>
      <w:r w:rsidRPr="00392247">
        <w:rPr>
          <w:rFonts w:ascii="UN-Abhaya" w:hAnsi="UN-Abhaya"/>
        </w:rPr>
        <w:t xml:space="preserve">, </w:t>
      </w:r>
      <w:r w:rsidRPr="00392247">
        <w:rPr>
          <w:rFonts w:ascii="UN-Abhaya" w:hAnsi="UN-Abhaya"/>
          <w:cs/>
        </w:rPr>
        <w:t>උඩඟු නො වීමෙහි අං වැටුනු ජරමාලු ගොන් වැන්න</w:t>
      </w:r>
      <w:r w:rsidRPr="00392247">
        <w:rPr>
          <w:rFonts w:ascii="UN-Abhaya" w:hAnsi="UN-Abhaya"/>
        </w:rPr>
        <w:t xml:space="preserve">, </w:t>
      </w:r>
      <w:r w:rsidRPr="00392247">
        <w:rPr>
          <w:rFonts w:ascii="UN-Abhaya" w:hAnsi="UN-Abhaya"/>
          <w:cs/>
        </w:rPr>
        <w:t>නයි කුණුවලින් මෙන් සිය සිරුරෙන් හට ගත් පිළිකුල ඇත්තේ වෙමි</w:t>
      </w:r>
      <w:r w:rsidRPr="00392247">
        <w:rPr>
          <w:rFonts w:ascii="UN-Abhaya" w:hAnsi="UN-Abhaya"/>
        </w:rPr>
        <w:t xml:space="preserve">, </w:t>
      </w:r>
      <w:r w:rsidRPr="00392247">
        <w:rPr>
          <w:rFonts w:ascii="UN-Abhaya" w:hAnsi="UN-Abhaya"/>
          <w:cs/>
        </w:rPr>
        <w:t>සිය සිරුර අසුචි පිරූ කළබෙට්ටක් සේ පරිහරණය කරමි</w:t>
      </w:r>
      <w:r w:rsidR="006534DA">
        <w:rPr>
          <w:rFonts w:ascii="UN-Abhaya" w:hAnsi="UN-Abhaya"/>
        </w:rPr>
        <w:t>”</w:t>
      </w:r>
      <w:r w:rsidRPr="00392247">
        <w:rPr>
          <w:rFonts w:ascii="UN-Abhaya" w:hAnsi="UN-Abhaya"/>
          <w:cs/>
        </w:rPr>
        <w:t xml:space="preserve"> යි කිහ. </w:t>
      </w:r>
    </w:p>
    <w:p w14:paraId="1D364022" w14:textId="4097B5C1" w:rsidR="00E05C14" w:rsidRDefault="00042340" w:rsidP="002A68DB">
      <w:pPr>
        <w:spacing w:line="276" w:lineRule="auto"/>
        <w:rPr>
          <w:rFonts w:ascii="UN-Abhaya" w:hAnsi="UN-Abhaya"/>
        </w:rPr>
      </w:pPr>
      <w:r w:rsidRPr="00392247">
        <w:rPr>
          <w:rFonts w:ascii="UN-Abhaya" w:hAnsi="UN-Abhaya"/>
          <w:cs/>
        </w:rPr>
        <w:t>සැරියුත් තෙරුන් මෙසේ උපමා ගෙ</w:t>
      </w:r>
      <w:r w:rsidR="00FF58B0">
        <w:rPr>
          <w:rFonts w:ascii="UN-Abhaya" w:hAnsi="UN-Abhaya" w:hint="cs"/>
          <w:cs/>
        </w:rPr>
        <w:t>ණ</w:t>
      </w:r>
      <w:r w:rsidRPr="00392247">
        <w:rPr>
          <w:rFonts w:ascii="UN-Abhaya" w:hAnsi="UN-Abhaya"/>
          <w:cs/>
        </w:rPr>
        <w:t xml:space="preserve"> හැර පාමින්</w:t>
      </w:r>
      <w:r w:rsidRPr="00392247">
        <w:rPr>
          <w:rFonts w:ascii="UN-Abhaya" w:hAnsi="UN-Abhaya"/>
        </w:rPr>
        <w:t xml:space="preserve">, </w:t>
      </w:r>
      <w:r w:rsidRPr="00392247">
        <w:rPr>
          <w:rFonts w:ascii="UN-Abhaya" w:hAnsi="UN-Abhaya"/>
          <w:cs/>
        </w:rPr>
        <w:t>තමන් පිළිබඳ තතු පහදන කල්හි</w:t>
      </w:r>
      <w:r w:rsidRPr="00392247">
        <w:rPr>
          <w:rFonts w:ascii="UN-Abhaya" w:hAnsi="UN-Abhaya"/>
        </w:rPr>
        <w:t xml:space="preserve">, </w:t>
      </w:r>
      <w:r w:rsidRPr="00392247">
        <w:rPr>
          <w:rFonts w:ascii="UN-Abhaya" w:hAnsi="UN-Abhaya"/>
          <w:cs/>
        </w:rPr>
        <w:t>මහපොළොව දිය කෙළවර කොට නව වරක් දෙදරා සැල</w:t>
      </w:r>
      <w:r w:rsidR="00FF58B0">
        <w:rPr>
          <w:rFonts w:ascii="UN-Abhaya" w:hAnsi="UN-Abhaya" w:hint="cs"/>
          <w:cs/>
        </w:rPr>
        <w:t>ී</w:t>
      </w:r>
      <w:r w:rsidRPr="00392247">
        <w:rPr>
          <w:rFonts w:ascii="UN-Abhaya" w:hAnsi="UN-Abhaya"/>
          <w:cs/>
        </w:rPr>
        <w:t xml:space="preserve"> ගියා ය. රජෝහරණ - චණ්ඩාලකුමාරක - මෙදකථාලිකා උපමාවන් මෙසේ කියා පාන කල්හි</w:t>
      </w:r>
      <w:r w:rsidRPr="00392247">
        <w:rPr>
          <w:rFonts w:ascii="UN-Abhaya" w:hAnsi="UN-Abhaya"/>
        </w:rPr>
        <w:t xml:space="preserve">, </w:t>
      </w:r>
      <w:r w:rsidRPr="00392247">
        <w:rPr>
          <w:rFonts w:ascii="UN-Abhaya" w:hAnsi="UN-Abhaya"/>
          <w:cs/>
        </w:rPr>
        <w:t xml:space="preserve">එහි රැස්ව හුන් පෘථග්ජන </w:t>
      </w:r>
      <w:r w:rsidR="00721AE7">
        <w:rPr>
          <w:rFonts w:ascii="UN-Abhaya" w:hAnsi="UN-Abhaya"/>
          <w:cs/>
        </w:rPr>
        <w:t>භික්‍ෂූන්</w:t>
      </w:r>
      <w:r w:rsidRPr="00392247">
        <w:rPr>
          <w:rFonts w:ascii="UN-Abhaya" w:hAnsi="UN-Abhaya"/>
          <w:cs/>
        </w:rPr>
        <w:t xml:space="preserve"> වහන්සේලා අඬන්නට වූහ. ඇස්වලින් නැගී ආ කඳුලු නවතා ගන්නට ඔවුහු අපොහොසත් වූහ. රහතුන් වහන්සේලාට ධ</w:t>
      </w:r>
      <w:r w:rsidR="00FB0612">
        <w:rPr>
          <w:rFonts w:ascii="UN-Abhaya" w:hAnsi="UN-Abhaya"/>
          <w:cs/>
        </w:rPr>
        <w:t>ර්‍ම</w:t>
      </w:r>
      <w:r w:rsidRPr="00392247">
        <w:rPr>
          <w:rFonts w:ascii="UN-Abhaya" w:hAnsi="UN-Abhaya"/>
          <w:cs/>
        </w:rPr>
        <w:t xml:space="preserve">සංවේගය උපන. දොස් නැගු මහණහුගේ සිරුර ගිනි ඇවිළ ගත්තේ ය. එකෙණහි ඔහු බුදුරජුන් පාමුල බිම වැටී තමන් කළ දොස් නැඟුම මුළුමනින් බොරුබව කියා </w:t>
      </w:r>
      <w:r w:rsidR="00FF58B0">
        <w:rPr>
          <w:rFonts w:ascii="UN-Abhaya" w:hAnsi="UN-Abhaya" w:hint="cs"/>
          <w:cs/>
        </w:rPr>
        <w:t>ක</w:t>
      </w:r>
      <w:r w:rsidRPr="00392247">
        <w:rPr>
          <w:rFonts w:ascii="UN-Abhaya" w:hAnsi="UN-Abhaya"/>
          <w:cs/>
        </w:rPr>
        <w:t xml:space="preserve">මාව ඉල්ලා සිටියේ ය. එවිට බුදුරජානන් වහන්සේ </w:t>
      </w:r>
      <w:r w:rsidR="00FF58B0">
        <w:rPr>
          <w:rFonts w:ascii="UN-Abhaya" w:hAnsi="UN-Abhaya"/>
        </w:rPr>
        <w:t>“</w:t>
      </w:r>
      <w:r w:rsidRPr="00392247">
        <w:rPr>
          <w:rFonts w:ascii="UN-Abhaya" w:hAnsi="UN-Abhaya"/>
          <w:cs/>
        </w:rPr>
        <w:t>ශාරීපුත්‍ර! මේ නින්දිත මිනිහාගේ හිස සත් කඩකට පැළෙන්නට කලින් මූට කමාව දෙන්නැ</w:t>
      </w:r>
      <w:r w:rsidR="006B5554">
        <w:rPr>
          <w:rFonts w:ascii="UN-Abhaya" w:hAnsi="UN-Abhaya"/>
        </w:rPr>
        <w:t>”</w:t>
      </w:r>
      <w:r w:rsidRPr="00392247">
        <w:rPr>
          <w:rFonts w:ascii="UN-Abhaya" w:hAnsi="UN-Abhaya"/>
          <w:cs/>
        </w:rPr>
        <w:t>යි වදාළ විට</w:t>
      </w:r>
      <w:r w:rsidRPr="00392247">
        <w:rPr>
          <w:rFonts w:ascii="UN-Abhaya" w:hAnsi="UN-Abhaya"/>
        </w:rPr>
        <w:t xml:space="preserve">, </w:t>
      </w:r>
      <w:r w:rsidRPr="00392247">
        <w:rPr>
          <w:rFonts w:ascii="UN-Abhaya" w:hAnsi="UN-Abhaya"/>
          <w:cs/>
        </w:rPr>
        <w:t xml:space="preserve">ශාරීපුත්‍ර ස්ථවිරයන් වහන්සේ උක්කුටිකයෙන් හිඳ දොහොත් මුදුන් දී </w:t>
      </w:r>
      <w:r w:rsidR="006B5554">
        <w:rPr>
          <w:rFonts w:ascii="UN-Abhaya" w:hAnsi="UN-Abhaya"/>
        </w:rPr>
        <w:t>“</w:t>
      </w:r>
      <w:r w:rsidRPr="00392247">
        <w:rPr>
          <w:rFonts w:ascii="UN-Abhaya" w:hAnsi="UN-Abhaya"/>
          <w:cs/>
        </w:rPr>
        <w:t>ස්වාමීනි! භාග්‍යවතුන් වහන්ස! මම ඒ මහණහුට කමාව දෙමි</w:t>
      </w:r>
      <w:r w:rsidRPr="00392247">
        <w:rPr>
          <w:rFonts w:ascii="UN-Abhaya" w:hAnsi="UN-Abhaya"/>
        </w:rPr>
        <w:t xml:space="preserve">, </w:t>
      </w:r>
      <w:r w:rsidRPr="00392247">
        <w:rPr>
          <w:rFonts w:ascii="UN-Abhaya" w:hAnsi="UN-Abhaya"/>
          <w:cs/>
        </w:rPr>
        <w:t>එහිලා පසුබට වීමෙක් කිසිසේත් නැත</w:t>
      </w:r>
      <w:r w:rsidRPr="00392247">
        <w:rPr>
          <w:rFonts w:ascii="UN-Abhaya" w:hAnsi="UN-Abhaya"/>
        </w:rPr>
        <w:t xml:space="preserve">, </w:t>
      </w:r>
      <w:r w:rsidRPr="00392247">
        <w:rPr>
          <w:rFonts w:ascii="UN-Abhaya" w:hAnsi="UN-Abhaya"/>
          <w:cs/>
        </w:rPr>
        <w:t>මම සැරියුත්</w:t>
      </w:r>
      <w:r w:rsidRPr="00392247">
        <w:rPr>
          <w:rFonts w:ascii="UN-Abhaya" w:hAnsi="UN-Abhaya"/>
        </w:rPr>
        <w:t xml:space="preserve">, </w:t>
      </w:r>
      <w:r w:rsidRPr="00392247">
        <w:rPr>
          <w:rFonts w:ascii="UN-Abhaya" w:hAnsi="UN-Abhaya"/>
          <w:cs/>
        </w:rPr>
        <w:t>මම බුදුපුත්</w:t>
      </w:r>
      <w:r w:rsidRPr="00392247">
        <w:rPr>
          <w:rFonts w:ascii="UN-Abhaya" w:hAnsi="UN-Abhaya"/>
        </w:rPr>
        <w:t xml:space="preserve">, </w:t>
      </w:r>
      <w:r w:rsidRPr="00392247">
        <w:rPr>
          <w:rFonts w:ascii="UN-Abhaya" w:hAnsi="UN-Abhaya"/>
          <w:cs/>
        </w:rPr>
        <w:t>මම දෙටුපුත්</w:t>
      </w:r>
      <w:r w:rsidRPr="00392247">
        <w:rPr>
          <w:rFonts w:ascii="UN-Abhaya" w:hAnsi="UN-Abhaya"/>
        </w:rPr>
        <w:t xml:space="preserve">, </w:t>
      </w:r>
      <w:r w:rsidRPr="00392247">
        <w:rPr>
          <w:rFonts w:ascii="UN-Abhaya" w:hAnsi="UN-Abhaya"/>
          <w:cs/>
        </w:rPr>
        <w:t>මම දම්සෙනෙවි</w:t>
      </w:r>
      <w:r w:rsidRPr="00392247">
        <w:rPr>
          <w:rFonts w:ascii="UN-Abhaya" w:hAnsi="UN-Abhaya"/>
        </w:rPr>
        <w:t xml:space="preserve">, </w:t>
      </w:r>
      <w:r w:rsidRPr="00392247">
        <w:rPr>
          <w:rFonts w:ascii="UN-Abhaya" w:hAnsi="UN-Abhaya"/>
          <w:cs/>
        </w:rPr>
        <w:t>මා අතින් වරදෙක් මේ ආයුෂ්මතුන් වහන්සේ</w:t>
      </w:r>
      <w:r w:rsidR="006B5554">
        <w:rPr>
          <w:rFonts w:ascii="UN-Abhaya" w:hAnsi="UN-Abhaya" w:hint="cs"/>
          <w:cs/>
        </w:rPr>
        <w:t>ට</w:t>
      </w:r>
      <w:r w:rsidRPr="00392247">
        <w:rPr>
          <w:rFonts w:ascii="UN-Abhaya" w:hAnsi="UN-Abhaya"/>
          <w:cs/>
        </w:rPr>
        <w:t xml:space="preserve"> වී නම්</w:t>
      </w:r>
      <w:r w:rsidRPr="00392247">
        <w:rPr>
          <w:rFonts w:ascii="UN-Abhaya" w:hAnsi="UN-Abhaya"/>
        </w:rPr>
        <w:t xml:space="preserve">, </w:t>
      </w:r>
      <w:r w:rsidRPr="00392247">
        <w:rPr>
          <w:rFonts w:ascii="UN-Abhaya" w:hAnsi="UN-Abhaya"/>
          <w:cs/>
        </w:rPr>
        <w:t>එයට මේ ආයුෂ්මතුන් වහන්සේ මට කම</w:t>
      </w:r>
      <w:r w:rsidR="00905652">
        <w:rPr>
          <w:rFonts w:ascii="UN-Abhaya" w:hAnsi="UN-Abhaya"/>
          <w:cs/>
        </w:rPr>
        <w:t>ත්</w:t>
      </w:r>
      <w:r w:rsidR="00C91FDD">
        <w:rPr>
          <w:rFonts w:ascii="UN-Abhaya" w:hAnsi="UN-Abhaya" w:hint="cs"/>
          <w:cs/>
        </w:rPr>
        <w:t>වා</w:t>
      </w:r>
      <w:r w:rsidR="00C91FDD">
        <w:rPr>
          <w:rFonts w:ascii="UN-Abhaya" w:hAnsi="UN-Abhaya"/>
        </w:rPr>
        <w:t xml:space="preserve">” </w:t>
      </w:r>
      <w:r w:rsidRPr="00392247">
        <w:rPr>
          <w:rFonts w:ascii="UN-Abhaya" w:hAnsi="UN-Abhaya"/>
          <w:cs/>
        </w:rPr>
        <w:t xml:space="preserve">යි කියා සිටියාහ. </w:t>
      </w:r>
    </w:p>
    <w:p w14:paraId="3E7FAD82" w14:textId="72A0B36D" w:rsidR="00890DFE" w:rsidRPr="00392247" w:rsidRDefault="00042340" w:rsidP="002A68DB">
      <w:pPr>
        <w:spacing w:line="276" w:lineRule="auto"/>
        <w:rPr>
          <w:rFonts w:ascii="UN-Abhaya" w:hAnsi="UN-Abhaya"/>
        </w:rPr>
      </w:pPr>
      <w:r w:rsidRPr="00392247">
        <w:rPr>
          <w:rFonts w:ascii="UN-Abhaya" w:hAnsi="UN-Abhaya"/>
          <w:cs/>
        </w:rPr>
        <w:lastRenderedPageBreak/>
        <w:t xml:space="preserve">රැස් ව හුන් </w:t>
      </w:r>
      <w:r w:rsidR="00721AE7">
        <w:rPr>
          <w:rFonts w:ascii="UN-Abhaya" w:hAnsi="UN-Abhaya"/>
          <w:cs/>
        </w:rPr>
        <w:t>භික්‍ෂූන්</w:t>
      </w:r>
      <w:r w:rsidRPr="00392247">
        <w:rPr>
          <w:rFonts w:ascii="UN-Abhaya" w:hAnsi="UN-Abhaya"/>
          <w:cs/>
        </w:rPr>
        <w:t xml:space="preserve"> වහන්සේලා </w:t>
      </w:r>
      <w:r w:rsidR="00C91FDD">
        <w:rPr>
          <w:rFonts w:ascii="UN-Abhaya" w:hAnsi="UN-Abhaya"/>
        </w:rPr>
        <w:t>“</w:t>
      </w:r>
      <w:r w:rsidRPr="00392247">
        <w:rPr>
          <w:rFonts w:ascii="UN-Abhaya" w:hAnsi="UN-Abhaya"/>
          <w:cs/>
        </w:rPr>
        <w:t>අය්යෝ</w:t>
      </w:r>
      <w:r w:rsidRPr="00392247">
        <w:rPr>
          <w:rFonts w:ascii="UN-Abhaya" w:hAnsi="UN-Abhaya"/>
        </w:rPr>
        <w:t xml:space="preserve">; </w:t>
      </w:r>
      <w:r w:rsidRPr="00392247">
        <w:rPr>
          <w:rFonts w:ascii="UN-Abhaya" w:hAnsi="UN-Abhaya"/>
          <w:cs/>
        </w:rPr>
        <w:t>බලන්න! තෙරුන්ගේ මහත් ගුණය</w:t>
      </w:r>
      <w:r w:rsidR="00C91FDD">
        <w:rPr>
          <w:rFonts w:ascii="UN-Abhaya" w:hAnsi="UN-Abhaya" w:hint="cs"/>
          <w:cs/>
        </w:rPr>
        <w:t>ෙ</w:t>
      </w:r>
      <w:r w:rsidRPr="00392247">
        <w:rPr>
          <w:rFonts w:ascii="UN-Abhaya" w:hAnsi="UN-Abhaya"/>
          <w:cs/>
        </w:rPr>
        <w:t>ක හැටි</w:t>
      </w:r>
      <w:r w:rsidRPr="00392247">
        <w:rPr>
          <w:rFonts w:ascii="UN-Abhaya" w:hAnsi="UN-Abhaya"/>
        </w:rPr>
        <w:t xml:space="preserve">, </w:t>
      </w:r>
      <w:r w:rsidRPr="00392247">
        <w:rPr>
          <w:rFonts w:ascii="UN-Abhaya" w:hAnsi="UN-Abhaya"/>
          <w:cs/>
        </w:rPr>
        <w:t>නි</w:t>
      </w:r>
      <w:r w:rsidR="00FB0612">
        <w:rPr>
          <w:rFonts w:ascii="UN-Abhaya" w:hAnsi="UN-Abhaya"/>
          <w:cs/>
        </w:rPr>
        <w:t>ර්‍ම</w:t>
      </w:r>
      <w:r w:rsidRPr="00392247">
        <w:rPr>
          <w:rFonts w:ascii="UN-Abhaya" w:hAnsi="UN-Abhaya"/>
          <w:cs/>
        </w:rPr>
        <w:t>ල ගුණයෙක හැටි</w:t>
      </w:r>
      <w:r w:rsidRPr="00392247">
        <w:rPr>
          <w:rFonts w:ascii="UN-Abhaya" w:hAnsi="UN-Abhaya"/>
        </w:rPr>
        <w:t xml:space="preserve">, </w:t>
      </w:r>
      <w:r w:rsidRPr="00392247">
        <w:rPr>
          <w:rFonts w:ascii="UN-Abhaya" w:hAnsi="UN-Abhaya"/>
          <w:cs/>
        </w:rPr>
        <w:t>තමන්ට බොරුවට දොස් නගා ගැරහ</w:t>
      </w:r>
      <w:r w:rsidR="00C91FDD">
        <w:rPr>
          <w:rFonts w:ascii="UN-Abhaya" w:hAnsi="UN-Abhaya" w:hint="cs"/>
          <w:cs/>
        </w:rPr>
        <w:t>ූ</w:t>
      </w:r>
      <w:r w:rsidRPr="00392247">
        <w:rPr>
          <w:rFonts w:ascii="UN-Abhaya" w:hAnsi="UN-Abhaya"/>
          <w:cs/>
        </w:rPr>
        <w:t xml:space="preserve"> මේ මහණහු කෙරෙහි අබැටක් පමණත් කෝපයක් නො කොට දොසක් නො කියා තෙමේම උක්කුටිකයෙන් හිඳ ඇඳිලි බැඳ කමා කරන්නැ යි කියති</w:t>
      </w:r>
      <w:r w:rsidR="00C91FDD">
        <w:rPr>
          <w:rFonts w:ascii="UN-Abhaya" w:hAnsi="UN-Abhaya"/>
        </w:rPr>
        <w:t>”</w:t>
      </w:r>
      <w:r w:rsidRPr="00392247">
        <w:rPr>
          <w:rFonts w:ascii="UN-Abhaya" w:hAnsi="UN-Abhaya"/>
          <w:cs/>
        </w:rPr>
        <w:t xml:space="preserve"> යි කතා කරන්නට වූහ. එ වේලෙහි බුදුරජානන් වහන්සේ </w:t>
      </w:r>
      <w:r w:rsidR="00721AE7">
        <w:rPr>
          <w:rFonts w:ascii="UN-Abhaya" w:hAnsi="UN-Abhaya"/>
          <w:cs/>
        </w:rPr>
        <w:t>භික්‍ෂූන්</w:t>
      </w:r>
      <w:r w:rsidRPr="00392247">
        <w:rPr>
          <w:rFonts w:ascii="UN-Abhaya" w:hAnsi="UN-Abhaya"/>
          <w:cs/>
        </w:rPr>
        <w:t xml:space="preserve"> හුන් තැනට ගොස්</w:t>
      </w:r>
      <w:r w:rsidR="00014ECB">
        <w:rPr>
          <w:rFonts w:ascii="UN-Abhaya" w:hAnsi="UN-Abhaya"/>
          <w:cs/>
        </w:rPr>
        <w:t xml:space="preserve"> </w:t>
      </w:r>
      <w:r w:rsidR="00CB546C">
        <w:rPr>
          <w:rFonts w:ascii="UN-Abhaya" w:hAnsi="UN-Abhaya"/>
        </w:rPr>
        <w:t>“</w:t>
      </w:r>
      <w:r w:rsidRPr="00392247">
        <w:rPr>
          <w:rFonts w:ascii="UN-Abhaya" w:hAnsi="UN-Abhaya"/>
          <w:cs/>
        </w:rPr>
        <w:t>තමුසේලා කියන්නහු කිමැ</w:t>
      </w:r>
      <w:r w:rsidR="00CB546C">
        <w:rPr>
          <w:rFonts w:ascii="UN-Abhaya" w:hAnsi="UN-Abhaya"/>
        </w:rPr>
        <w:t>”</w:t>
      </w:r>
      <w:r w:rsidRPr="00392247">
        <w:rPr>
          <w:rFonts w:ascii="UN-Abhaya" w:hAnsi="UN-Abhaya"/>
          <w:cs/>
        </w:rPr>
        <w:t xml:space="preserve"> යි අසා </w:t>
      </w:r>
      <w:r w:rsidR="00CB546C">
        <w:rPr>
          <w:rFonts w:ascii="UN-Abhaya" w:hAnsi="UN-Abhaya"/>
        </w:rPr>
        <w:t>“</w:t>
      </w:r>
      <w:r w:rsidR="001024B7">
        <w:rPr>
          <w:rFonts w:ascii="UN-Abhaya" w:hAnsi="UN-Abhaya"/>
          <w:cs/>
        </w:rPr>
        <w:t>මහණෙනි</w:t>
      </w:r>
      <w:r w:rsidRPr="00392247">
        <w:rPr>
          <w:rFonts w:ascii="UN-Abhaya" w:hAnsi="UN-Abhaya"/>
          <w:cs/>
        </w:rPr>
        <w:t>! ශාරීපුත්‍රයන් වැන්නවුනට ක</w:t>
      </w:r>
      <w:r w:rsidR="00CB546C">
        <w:rPr>
          <w:rFonts w:ascii="UN-Abhaya" w:hAnsi="UN-Abhaya" w:hint="cs"/>
          <w:cs/>
        </w:rPr>
        <w:t>ෝ</w:t>
      </w:r>
      <w:r w:rsidRPr="00392247">
        <w:rPr>
          <w:rFonts w:ascii="UN-Abhaya" w:hAnsi="UN-Abhaya"/>
          <w:cs/>
        </w:rPr>
        <w:t>පයක් ද</w:t>
      </w:r>
      <w:r w:rsidR="00CB546C">
        <w:rPr>
          <w:rFonts w:ascii="UN-Abhaya" w:hAnsi="UN-Abhaya" w:hint="cs"/>
          <w:cs/>
        </w:rPr>
        <w:t>ෝ</w:t>
      </w:r>
      <w:r w:rsidRPr="00392247">
        <w:rPr>
          <w:rFonts w:ascii="UN-Abhaya" w:hAnsi="UN-Abhaya"/>
          <w:cs/>
        </w:rPr>
        <w:t>සයක් උපදවන්නට නො හැකි ය</w:t>
      </w:r>
      <w:r w:rsidRPr="00392247">
        <w:rPr>
          <w:rFonts w:ascii="UN-Abhaya" w:hAnsi="UN-Abhaya"/>
        </w:rPr>
        <w:t xml:space="preserve">, </w:t>
      </w:r>
      <w:r w:rsidRPr="00392247">
        <w:rPr>
          <w:rFonts w:ascii="UN-Abhaya" w:hAnsi="UN-Abhaya"/>
          <w:cs/>
        </w:rPr>
        <w:t>ශාරීපුත්‍රයන් වැන්නෝ තමන් මරන්නට ආවුන් කෙරෙහි වත් කෝපයක් නො කරති</w:t>
      </w:r>
      <w:r w:rsidRPr="00392247">
        <w:rPr>
          <w:rFonts w:ascii="UN-Abhaya" w:hAnsi="UN-Abhaya"/>
        </w:rPr>
        <w:t xml:space="preserve">, </w:t>
      </w:r>
      <w:r w:rsidRPr="00392247">
        <w:rPr>
          <w:rFonts w:ascii="UN-Abhaya" w:hAnsi="UN-Abhaya"/>
          <w:cs/>
        </w:rPr>
        <w:t>ඔවුහු එබන්දෙහි අපොහොසත් ය</w:t>
      </w:r>
      <w:r w:rsidRPr="00392247">
        <w:rPr>
          <w:rFonts w:ascii="UN-Abhaya" w:hAnsi="UN-Abhaya"/>
        </w:rPr>
        <w:t xml:space="preserve">, </w:t>
      </w:r>
      <w:r w:rsidRPr="00392247">
        <w:rPr>
          <w:rFonts w:ascii="UN-Abhaya" w:hAnsi="UN-Abhaya"/>
          <w:cs/>
        </w:rPr>
        <w:t>මහණෙනි! මාපුත් සැරියුත් තැනගේ සිත මහපොළොව වැන්න</w:t>
      </w:r>
      <w:r w:rsidRPr="00392247">
        <w:rPr>
          <w:rFonts w:ascii="UN-Abhaya" w:hAnsi="UN-Abhaya"/>
        </w:rPr>
        <w:t xml:space="preserve">, </w:t>
      </w:r>
      <w:r w:rsidRPr="00392247">
        <w:rPr>
          <w:rFonts w:ascii="UN-Abhaya" w:hAnsi="UN-Abhaya"/>
          <w:cs/>
        </w:rPr>
        <w:t>මහපොළොවටත් වඩා ස්ථිර ය</w:t>
      </w:r>
      <w:r w:rsidRPr="00392247">
        <w:rPr>
          <w:rFonts w:ascii="UN-Abhaya" w:hAnsi="UN-Abhaya"/>
        </w:rPr>
        <w:t xml:space="preserve">, </w:t>
      </w:r>
      <w:r w:rsidRPr="00392247">
        <w:rPr>
          <w:rFonts w:ascii="UN-Abhaya" w:hAnsi="UN-Abhaya"/>
          <w:cs/>
        </w:rPr>
        <w:t>මහපොළොව සැලුන ද සැරියුත් තැනගේ සිත මොන</w:t>
      </w:r>
      <w:r w:rsidR="00CB546C">
        <w:rPr>
          <w:rFonts w:ascii="UN-Abhaya" w:hAnsi="UN-Abhaya" w:hint="cs"/>
          <w:cs/>
        </w:rPr>
        <w:t xml:space="preserve"> </w:t>
      </w:r>
      <w:r w:rsidRPr="00392247">
        <w:rPr>
          <w:rFonts w:ascii="UN-Abhaya" w:hAnsi="UN-Abhaya"/>
          <w:cs/>
        </w:rPr>
        <w:t>ලෙසකිනුත් නො සැලෙන්නේ ය. ඒ ඉ</w:t>
      </w:r>
      <w:r w:rsidR="00A83235">
        <w:rPr>
          <w:rFonts w:ascii="UN-Abhaya" w:hAnsi="UN-Abhaya"/>
          <w:cs/>
        </w:rPr>
        <w:t>න්‍ද්‍ර</w:t>
      </w:r>
      <w:r w:rsidRPr="00392247">
        <w:rPr>
          <w:rFonts w:ascii="UN-Abhaya" w:hAnsi="UN-Abhaya"/>
          <w:cs/>
        </w:rPr>
        <w:t>කීලයක් වැන්න</w:t>
      </w:r>
      <w:r w:rsidRPr="00392247">
        <w:rPr>
          <w:rFonts w:ascii="UN-Abhaya" w:hAnsi="UN-Abhaya"/>
        </w:rPr>
        <w:t xml:space="preserve">, </w:t>
      </w:r>
      <w:r w:rsidRPr="00392247">
        <w:rPr>
          <w:rFonts w:ascii="UN-Abhaya" w:hAnsi="UN-Abhaya"/>
          <w:cs/>
        </w:rPr>
        <w:t>පහන් දිය ඇති විලක් වැන්නැ</w:t>
      </w:r>
      <w:r w:rsidR="00CB546C">
        <w:rPr>
          <w:rFonts w:ascii="UN-Abhaya" w:hAnsi="UN-Abhaya" w:hint="cs"/>
          <w:cs/>
        </w:rPr>
        <w:t>”</w:t>
      </w:r>
      <w:r w:rsidRPr="00392247">
        <w:rPr>
          <w:rFonts w:ascii="UN-Abhaya" w:hAnsi="UN-Abhaya"/>
          <w:cs/>
        </w:rPr>
        <w:t xml:space="preserve"> යි වදාරා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ද</w:t>
      </w:r>
      <w:r w:rsidR="00CB546C">
        <w:rPr>
          <w:rFonts w:ascii="UN-Abhaya" w:hAnsi="UN-Abhaya" w:hint="cs"/>
          <w:cs/>
        </w:rPr>
        <w:t>ේ</w:t>
      </w:r>
      <w:r w:rsidRPr="00392247">
        <w:rPr>
          <w:rFonts w:ascii="UN-Abhaya" w:hAnsi="UN-Abhaya"/>
          <w:cs/>
        </w:rPr>
        <w:t xml:space="preserve">ශනාව කළ සේක: </w:t>
      </w:r>
    </w:p>
    <w:p w14:paraId="10817465" w14:textId="77777777" w:rsidR="00042340" w:rsidRPr="00A83235" w:rsidRDefault="00042340" w:rsidP="009873C5">
      <w:pPr>
        <w:pStyle w:val="Quote"/>
      </w:pPr>
      <w:r w:rsidRPr="00A83235">
        <w:rPr>
          <w:cs/>
        </w:rPr>
        <w:t>පඨවිසමො නො විරුජ්ඣති ඉන්දඛීලූපමො තාදී සුබ්බතො</w:t>
      </w:r>
    </w:p>
    <w:p w14:paraId="515AF8D1" w14:textId="43302FA4" w:rsidR="00042340" w:rsidRPr="00A83235" w:rsidRDefault="00042340" w:rsidP="009873C5">
      <w:pPr>
        <w:pStyle w:val="Quote"/>
      </w:pPr>
      <w:r w:rsidRPr="00A83235">
        <w:rPr>
          <w:cs/>
        </w:rPr>
        <w:t xml:space="preserve">රහදොව අපෙතකද්දමො සංසාරා න භවන්ති තාදිනොති. </w:t>
      </w:r>
    </w:p>
    <w:p w14:paraId="1D16459B" w14:textId="63A5C22E" w:rsidR="00042340" w:rsidRDefault="00042340" w:rsidP="002A68DB">
      <w:pPr>
        <w:spacing w:line="276" w:lineRule="auto"/>
        <w:rPr>
          <w:rFonts w:ascii="UN-Abhaya" w:hAnsi="UN-Abhaya"/>
        </w:rPr>
      </w:pPr>
      <w:r w:rsidRPr="00392247">
        <w:rPr>
          <w:rFonts w:ascii="UN-Abhaya" w:hAnsi="UN-Abhaya"/>
          <w:cs/>
        </w:rPr>
        <w:t>යමෙක් තෙමේ පොළොව හා සම වූයේ ඉ</w:t>
      </w:r>
      <w:r w:rsidR="00A83235">
        <w:rPr>
          <w:rFonts w:ascii="UN-Abhaya" w:hAnsi="UN-Abhaya"/>
          <w:cs/>
        </w:rPr>
        <w:t>න්‍ද්‍ර</w:t>
      </w:r>
      <w:r w:rsidRPr="00392247">
        <w:rPr>
          <w:rFonts w:ascii="UN-Abhaya" w:hAnsi="UN-Abhaya"/>
          <w:cs/>
        </w:rPr>
        <w:t>කීලයක් බඳු වූයේ නො සැලෙන ගති ඇත්තේ මනා ව්‍රත ඇත් කිසිවකුට නො කිපේ ද</w:t>
      </w:r>
      <w:r w:rsidRPr="00392247">
        <w:rPr>
          <w:rFonts w:ascii="UN-Abhaya" w:hAnsi="UN-Abhaya"/>
        </w:rPr>
        <w:t xml:space="preserve">, </w:t>
      </w:r>
      <w:r w:rsidRPr="00392247">
        <w:rPr>
          <w:rFonts w:ascii="UN-Abhaya" w:hAnsi="UN-Abhaya"/>
          <w:cs/>
        </w:rPr>
        <w:t>පහ වූ මඩ ඇති විලක් සේ පහන් වේ ද</w:t>
      </w:r>
      <w:r w:rsidRPr="00392247">
        <w:rPr>
          <w:rFonts w:ascii="UN-Abhaya" w:hAnsi="UN-Abhaya"/>
        </w:rPr>
        <w:t xml:space="preserve">, </w:t>
      </w:r>
      <w:r w:rsidRPr="00392247">
        <w:rPr>
          <w:rFonts w:ascii="UN-Abhaya" w:hAnsi="UN-Abhaya"/>
          <w:cs/>
        </w:rPr>
        <w:t>නො වෙනස් ගුණ ඇති රහතුන් වහන්සේට සසර සැරිස</w:t>
      </w:r>
      <w:r w:rsidR="00C9488D">
        <w:rPr>
          <w:rFonts w:ascii="UN-Abhaya" w:hAnsi="UN-Abhaya" w:hint="cs"/>
          <w:cs/>
        </w:rPr>
        <w:t>ැ</w:t>
      </w:r>
      <w:r w:rsidRPr="00392247">
        <w:rPr>
          <w:rFonts w:ascii="UN-Abhaya" w:hAnsi="UN-Abhaya"/>
          <w:cs/>
        </w:rPr>
        <w:t xml:space="preserve">රුම් නො වේ. </w:t>
      </w:r>
    </w:p>
    <w:p w14:paraId="7A7912C9" w14:textId="6A810646" w:rsidR="00042340" w:rsidRDefault="00042340" w:rsidP="002A68DB">
      <w:pPr>
        <w:spacing w:line="276" w:lineRule="auto"/>
        <w:rPr>
          <w:rFonts w:ascii="UN-Abhaya" w:hAnsi="UN-Abhaya"/>
        </w:rPr>
      </w:pPr>
      <w:r w:rsidRPr="00890DFE">
        <w:rPr>
          <w:rFonts w:ascii="UN-Abhaya" w:hAnsi="UN-Abhaya"/>
          <w:b/>
          <w:bCs/>
          <w:cs/>
        </w:rPr>
        <w:t>පඨවිසමො</w:t>
      </w:r>
      <w:r w:rsidRPr="00392247">
        <w:rPr>
          <w:rFonts w:ascii="UN-Abhaya" w:hAnsi="UN-Abhaya"/>
          <w:cs/>
        </w:rPr>
        <w:t xml:space="preserve"> = පොළොව හා සම වූයේ</w:t>
      </w:r>
      <w:r w:rsidR="00AD1896">
        <w:rPr>
          <w:rFonts w:ascii="UN-Abhaya" w:hAnsi="UN-Abhaya" w:hint="cs"/>
          <w:cs/>
        </w:rPr>
        <w:t>.</w:t>
      </w:r>
      <w:r w:rsidRPr="00392247">
        <w:rPr>
          <w:rFonts w:ascii="UN-Abhaya" w:hAnsi="UN-Abhaya"/>
          <w:cs/>
        </w:rPr>
        <w:t xml:space="preserve"> </w:t>
      </w:r>
    </w:p>
    <w:p w14:paraId="11D2B42A" w14:textId="4503908E" w:rsidR="00042340" w:rsidRDefault="00042340" w:rsidP="002A68DB">
      <w:pPr>
        <w:spacing w:line="276" w:lineRule="auto"/>
        <w:rPr>
          <w:rFonts w:ascii="UN-Abhaya" w:hAnsi="UN-Abhaya"/>
        </w:rPr>
      </w:pPr>
      <w:r w:rsidRPr="00890DFE">
        <w:rPr>
          <w:rFonts w:ascii="UN-Abhaya" w:hAnsi="UN-Abhaya"/>
          <w:b/>
          <w:bCs/>
        </w:rPr>
        <w:t>‘</w:t>
      </w:r>
      <w:r w:rsidRPr="00890DFE">
        <w:rPr>
          <w:rFonts w:ascii="UN-Abhaya" w:hAnsi="UN-Abhaya"/>
          <w:b/>
          <w:bCs/>
          <w:cs/>
        </w:rPr>
        <w:t>පඨවිං බණෙය්‍ය වා ඛණාපෙය්‍ය’</w:t>
      </w:r>
      <w:r w:rsidRPr="00392247">
        <w:rPr>
          <w:rFonts w:ascii="UN-Abhaya" w:hAnsi="UN-Abhaya"/>
          <w:cs/>
        </w:rPr>
        <w:t xml:space="preserve"> යනාදි තැන්හි සේ සසම්භාර පෘථිවියෙහි මේ ආයේ ය. </w:t>
      </w:r>
      <w:r w:rsidR="0003542E">
        <w:rPr>
          <w:rFonts w:ascii="UN-Abhaya" w:hAnsi="UN-Abhaya"/>
          <w:cs/>
        </w:rPr>
        <w:t>සත්ත්‍ව</w:t>
      </w:r>
      <w:r w:rsidRPr="00392247">
        <w:rPr>
          <w:rFonts w:ascii="UN-Abhaya" w:hAnsi="UN-Abhaya"/>
          <w:cs/>
        </w:rPr>
        <w:t>යන් පිළිබඳ පටන් ගැණුමක්</w:t>
      </w:r>
      <w:r w:rsidRPr="00392247">
        <w:rPr>
          <w:rFonts w:ascii="UN-Abhaya" w:hAnsi="UN-Abhaya"/>
        </w:rPr>
        <w:t xml:space="preserve">, </w:t>
      </w:r>
      <w:r w:rsidR="0003542E">
        <w:rPr>
          <w:rFonts w:ascii="UN-Abhaya" w:hAnsi="UN-Abhaya"/>
          <w:cs/>
        </w:rPr>
        <w:t>සත්ත්‍ව</w:t>
      </w:r>
      <w:r w:rsidRPr="00392247">
        <w:rPr>
          <w:rFonts w:ascii="UN-Abhaya" w:hAnsi="UN-Abhaya"/>
          <w:cs/>
        </w:rPr>
        <w:t>යන්ගේ මුලක් නැත්තා සේ මහාපොළොවෙහි ද පටන් ගැණුමෙක්</w:t>
      </w:r>
      <w:r w:rsidRPr="00392247">
        <w:rPr>
          <w:rFonts w:ascii="UN-Abhaya" w:hAnsi="UN-Abhaya"/>
        </w:rPr>
        <w:t xml:space="preserve"> </w:t>
      </w:r>
      <w:r w:rsidRPr="00392247">
        <w:rPr>
          <w:rFonts w:ascii="UN-Abhaya" w:hAnsi="UN-Abhaya"/>
          <w:cs/>
        </w:rPr>
        <w:t>නැත්තේ ය. මුලක් නැත්තේ ය. එහෙයින් සාසනයෙන් බැහැර සිටියෝ මිනිසුන් මුළා කරන්නට තමන් ගත් ලබ්ධිය තහවුරු කරන්නට</w:t>
      </w:r>
      <w:r w:rsidRPr="00392247">
        <w:rPr>
          <w:rFonts w:ascii="UN-Abhaya" w:hAnsi="UN-Abhaya"/>
        </w:rPr>
        <w:t xml:space="preserve">, </w:t>
      </w:r>
      <w:r w:rsidRPr="00392247">
        <w:rPr>
          <w:rFonts w:ascii="UN-Abhaya" w:hAnsi="UN-Abhaya"/>
          <w:cs/>
        </w:rPr>
        <w:t>පොළොව මහේශ්වරාදි දෙවියන් විසින් මවන ලදැ යි කියති. එහි සත්‍යයෙක් නැත්තේ ය. පිළිගත යුත්තෙක් නැත්තේ ය. මිසදිටු ගත්තෝ ම එසේ කියති. හේතු ඵලධ</w:t>
      </w:r>
      <w:r w:rsidR="00FB0612">
        <w:rPr>
          <w:rFonts w:ascii="UN-Abhaya" w:hAnsi="UN-Abhaya"/>
          <w:cs/>
        </w:rPr>
        <w:t>ර්‍ම</w:t>
      </w:r>
      <w:r w:rsidRPr="00392247">
        <w:rPr>
          <w:rFonts w:ascii="UN-Abhaya" w:hAnsi="UN-Abhaya"/>
          <w:cs/>
        </w:rPr>
        <w:t>නියාමය නො දත් බැවින් එසේ කියන්නෝ ය. මහා පෘථිවියෙහි හටගැන්ම - නැසුම ස්වභාව සිද්ධ ය. පෘථිවිය කරන්නෙක් මවන්නෙක් නැත්තේ ය.</w:t>
      </w:r>
    </w:p>
    <w:p w14:paraId="5B566E92" w14:textId="6EACAB3C" w:rsidR="00042340" w:rsidRDefault="00042340" w:rsidP="002A68DB">
      <w:pPr>
        <w:spacing w:line="276" w:lineRule="auto"/>
        <w:rPr>
          <w:rFonts w:ascii="UN-Abhaya" w:hAnsi="UN-Abhaya"/>
        </w:rPr>
      </w:pPr>
      <w:r w:rsidRPr="00392247">
        <w:rPr>
          <w:rFonts w:ascii="UN-Abhaya" w:hAnsi="UN-Abhaya"/>
          <w:cs/>
        </w:rPr>
        <w:t xml:space="preserve">නැසෙන්නා වූ ලෝකය ගින්නෙන් හෝ නැසෙන්නේ ය. ජලයෙන් හෝ නැසෙන්නේ ය. සුළඟින් හෝ නැසෙන්නේ ය. මේ කොයි එකකින් වුව ද </w:t>
      </w:r>
      <w:r w:rsidR="00130D64">
        <w:rPr>
          <w:rFonts w:ascii="UN-Abhaya" w:hAnsi="UN-Abhaya"/>
          <w:cs/>
        </w:rPr>
        <w:t>ලෝකය</w:t>
      </w:r>
      <w:r w:rsidRPr="00392247">
        <w:rPr>
          <w:rFonts w:ascii="UN-Abhaya" w:hAnsi="UN-Abhaya"/>
          <w:cs/>
        </w:rPr>
        <w:t xml:space="preserve"> නැසී ගිය කල්හි පොළොවෙන් යට සිටි අහසත්</w:t>
      </w:r>
      <w:r w:rsidRPr="00392247">
        <w:rPr>
          <w:rFonts w:ascii="UN-Abhaya" w:hAnsi="UN-Abhaya"/>
        </w:rPr>
        <w:t xml:space="preserve">, </w:t>
      </w:r>
      <w:r w:rsidRPr="00392247">
        <w:rPr>
          <w:rFonts w:ascii="UN-Abhaya" w:hAnsi="UN-Abhaya"/>
          <w:cs/>
        </w:rPr>
        <w:t>පොළොවෙන් උඩ සිටි අහසත් එක්</w:t>
      </w:r>
      <w:r w:rsidR="00371E8C">
        <w:rPr>
          <w:rFonts w:ascii="UN-Abhaya" w:hAnsi="UN-Abhaya" w:hint="cs"/>
          <w:cs/>
        </w:rPr>
        <w:t>ව</w:t>
      </w:r>
      <w:r w:rsidRPr="00392247">
        <w:rPr>
          <w:rFonts w:ascii="UN-Abhaya" w:hAnsi="UN-Abhaya"/>
          <w:cs/>
        </w:rPr>
        <w:t xml:space="preserve"> එක් අහසෙක් වන්නේ ය. ඒ මේ අහස්කුහරය මහඳුරෙන් අඳුරු වන්නේ ය. එකල මුළු ලොව කිසිවෙක් නැත්තේ ය. ලෝකය තෙමේ අස</w:t>
      </w:r>
      <w:r w:rsidR="00371E8C" w:rsidRPr="00FE0A1A">
        <w:rPr>
          <w:rFonts w:ascii="UN-Abhaya" w:hAnsi="UN-Abhaya"/>
          <w:cs/>
        </w:rPr>
        <w:t>ඞ්</w:t>
      </w:r>
      <w:r w:rsidRPr="00392247">
        <w:rPr>
          <w:rFonts w:ascii="UN-Abhaya" w:hAnsi="UN-Abhaya"/>
          <w:cs/>
        </w:rPr>
        <w:t>ඛ්‍යයක් කල් මෙසේ සිටින්නේ ය</w:t>
      </w:r>
      <w:r w:rsidRPr="00392247">
        <w:rPr>
          <w:rFonts w:ascii="UN-Abhaya" w:hAnsi="UN-Abhaya"/>
        </w:rPr>
        <w:t xml:space="preserve">, </w:t>
      </w:r>
      <w:r w:rsidRPr="00392247">
        <w:rPr>
          <w:rFonts w:ascii="UN-Abhaya" w:hAnsi="UN-Abhaya"/>
          <w:cs/>
        </w:rPr>
        <w:t>එක් මිදුලෙක් ව.</w:t>
      </w:r>
    </w:p>
    <w:p w14:paraId="1DDCC38A" w14:textId="635CA0EE" w:rsidR="00042340" w:rsidRDefault="00042340" w:rsidP="002A68DB">
      <w:pPr>
        <w:spacing w:line="276" w:lineRule="auto"/>
        <w:rPr>
          <w:rFonts w:ascii="UN-Abhaya" w:hAnsi="UN-Abhaya"/>
        </w:rPr>
      </w:pPr>
      <w:r w:rsidRPr="00E61C05">
        <w:rPr>
          <w:rFonts w:ascii="UN-Abhaya" w:hAnsi="UN-Abhaya"/>
          <w:cs/>
        </w:rPr>
        <w:t>මේ කියූ</w:t>
      </w:r>
      <w:r w:rsidRPr="00392247">
        <w:rPr>
          <w:rFonts w:ascii="UN-Abhaya" w:hAnsi="UN-Abhaya"/>
          <w:cs/>
        </w:rPr>
        <w:t xml:space="preserve"> කල් ගෙවී ගිය තැන</w:t>
      </w:r>
      <w:r w:rsidRPr="00392247">
        <w:rPr>
          <w:rFonts w:ascii="UN-Abhaya" w:hAnsi="UN-Abhaya"/>
        </w:rPr>
        <w:t xml:space="preserve">, </w:t>
      </w:r>
      <w:r w:rsidRPr="00392247">
        <w:rPr>
          <w:rFonts w:ascii="UN-Abhaya" w:hAnsi="UN-Abhaya"/>
          <w:cs/>
        </w:rPr>
        <w:t xml:space="preserve">නැවැත අහසෙහි වළාකුල් නැග වැසි වන්නේ ය. නවම් මැදින් දෙමස අතර අටදිනෙහි මෙන් පළමු කොට වැටෙන්නේ හිම ය. ඉන්පසු ඉතා සියුම් ව වැසි වසී. ඒ වැසි පිළිවෙළින් නෙළුම්දඬු - මොහොල් - තල්කඳ පමණට </w:t>
      </w:r>
      <w:r w:rsidR="00E61C05">
        <w:rPr>
          <w:rFonts w:ascii="UN-Abhaya" w:hAnsi="UN-Abhaya" w:hint="cs"/>
          <w:cs/>
        </w:rPr>
        <w:t>වැ</w:t>
      </w:r>
      <w:r w:rsidRPr="00392247">
        <w:rPr>
          <w:rFonts w:ascii="UN-Abhaya" w:hAnsi="UN-Abhaya"/>
          <w:cs/>
        </w:rPr>
        <w:t>ස කෙළ ල</w:t>
      </w:r>
      <w:r w:rsidR="00DB5973">
        <w:rPr>
          <w:rFonts w:ascii="UN-Abhaya" w:hAnsi="UN-Abhaya"/>
          <w:cs/>
        </w:rPr>
        <w:t>ක්‍ෂ</w:t>
      </w:r>
      <w:r w:rsidRPr="00392247">
        <w:rPr>
          <w:rFonts w:ascii="UN-Abhaya" w:hAnsi="UN-Abhaya"/>
          <w:cs/>
        </w:rPr>
        <w:t>යක් සක්වළ තුළ දැවී ගිය නැසී ගිය සුණු වී ගිය තැන් ජලයෙන් පුරා උතුරවා හරින්නේ ය. මෙසේ වට මේ දිය කඳ</w:t>
      </w:r>
      <w:r w:rsidRPr="00392247">
        <w:rPr>
          <w:rFonts w:ascii="UN-Abhaya" w:hAnsi="UN-Abhaya"/>
        </w:rPr>
        <w:t xml:space="preserve">, </w:t>
      </w:r>
      <w:r w:rsidRPr="00392247">
        <w:rPr>
          <w:rFonts w:ascii="UN-Abhaya" w:hAnsi="UN-Abhaya"/>
          <w:cs/>
        </w:rPr>
        <w:t>යටින් උඩින් නැගි සුළගින් ටිකින් ටික ඝන බවට පැමිණේ. එය නෙළුම් කොළයෙහි රැදී සිටි දිය බිඳක් සේ වට ව ඝන වේ. හොඳට ම ඝන වූ විට ‘පෘථිවි</w:t>
      </w:r>
      <w:r w:rsidR="00E61C05">
        <w:rPr>
          <w:rFonts w:ascii="UN-Abhaya" w:hAnsi="UN-Abhaya"/>
        </w:rPr>
        <w:t>’</w:t>
      </w:r>
      <w:r w:rsidRPr="00392247">
        <w:rPr>
          <w:rFonts w:ascii="UN-Abhaya" w:hAnsi="UN-Abhaya"/>
          <w:cs/>
        </w:rPr>
        <w:t xml:space="preserve"> යි කියනු ලැබේ. මෙසේ ජලයෙහි වූ පරමාණු කැටි වීමෙන් දිය මතු පිට හට ගන්නා ස්ථ</w:t>
      </w:r>
      <w:r w:rsidR="00E61C05">
        <w:rPr>
          <w:rFonts w:ascii="UN-Abhaya" w:hAnsi="UN-Abhaya" w:hint="cs"/>
          <w:cs/>
        </w:rPr>
        <w:t>බ්</w:t>
      </w:r>
      <w:r w:rsidRPr="00392247">
        <w:rPr>
          <w:rFonts w:ascii="UN-Abhaya" w:hAnsi="UN-Abhaya"/>
          <w:cs/>
        </w:rPr>
        <w:t>ධ අවස්ථාවට</w:t>
      </w:r>
      <w:r w:rsidRPr="00392247">
        <w:rPr>
          <w:rFonts w:ascii="UN-Abhaya" w:hAnsi="UN-Abhaya"/>
        </w:rPr>
        <w:t xml:space="preserve">, </w:t>
      </w:r>
      <w:r w:rsidRPr="00392247">
        <w:rPr>
          <w:rFonts w:ascii="UN-Abhaya" w:hAnsi="UN-Abhaya"/>
          <w:cs/>
        </w:rPr>
        <w:t>පෘථිවි අවස්ථාවට එන්නට ගත වූ කාලය මෙ පමණ</w:t>
      </w:r>
      <w:r w:rsidR="00E61C05">
        <w:rPr>
          <w:rFonts w:ascii="UN-Abhaya" w:hAnsi="UN-Abhaya" w:hint="cs"/>
          <w:cs/>
        </w:rPr>
        <w:t>ැ</w:t>
      </w:r>
      <w:r w:rsidRPr="00392247">
        <w:rPr>
          <w:rFonts w:ascii="UN-Abhaya" w:hAnsi="UN-Abhaya"/>
        </w:rPr>
        <w:t xml:space="preserve"> </w:t>
      </w:r>
      <w:r w:rsidRPr="00392247">
        <w:rPr>
          <w:rFonts w:ascii="UN-Abhaya" w:hAnsi="UN-Abhaya"/>
          <w:cs/>
        </w:rPr>
        <w:t xml:space="preserve">යි මොන ලෙසකිනුත් නො කියැකි ය. අනන්තාපරිමිතකාලයෙක් ඒ සඳහා ගෙවී යන්නේ ය. </w:t>
      </w:r>
    </w:p>
    <w:p w14:paraId="70EE0024" w14:textId="0A40ED52" w:rsidR="00890DFE" w:rsidRDefault="00042340" w:rsidP="002A68DB">
      <w:pPr>
        <w:spacing w:line="276" w:lineRule="auto"/>
        <w:rPr>
          <w:rFonts w:ascii="UN-Abhaya" w:hAnsi="UN-Abhaya"/>
        </w:rPr>
      </w:pPr>
      <w:r w:rsidRPr="00392247">
        <w:rPr>
          <w:rFonts w:ascii="UN-Abhaya" w:hAnsi="UN-Abhaya"/>
          <w:cs/>
        </w:rPr>
        <w:lastRenderedPageBreak/>
        <w:t>මිනිසුන්ගේ වයස දස අවුරුද්දෙන් පටන් ගෙ</w:t>
      </w:r>
      <w:r w:rsidR="008A7AC5">
        <w:rPr>
          <w:rFonts w:ascii="UN-Abhaya" w:hAnsi="UN-Abhaya" w:hint="cs"/>
          <w:cs/>
        </w:rPr>
        <w:t>ණ</w:t>
      </w:r>
      <w:r w:rsidRPr="00392247">
        <w:rPr>
          <w:rFonts w:ascii="UN-Abhaya" w:hAnsi="UN-Abhaya"/>
          <w:cs/>
        </w:rPr>
        <w:t xml:space="preserve"> ක්‍රමයෙන් නැගී අසඞ්ඛ්‍යයට පැමිණේ. නැවැත අසඞ්ඛ්‍යයේ සිට ක්‍රමයෙන් පිරිහී ගොස් දස අවුරුද්දට වැටේ. මෙසේ මිනිසුන් පිළිබඳ වයස දස අවුරුද්දේ සිට අස</w:t>
      </w:r>
      <w:r w:rsidR="008A7AC5" w:rsidRPr="00392247">
        <w:rPr>
          <w:rFonts w:ascii="UN-Abhaya" w:hAnsi="UN-Abhaya"/>
          <w:cs/>
        </w:rPr>
        <w:t>ඞ්</w:t>
      </w:r>
      <w:r w:rsidRPr="00392247">
        <w:rPr>
          <w:rFonts w:ascii="UN-Abhaya" w:hAnsi="UN-Abhaya"/>
          <w:cs/>
        </w:rPr>
        <w:t>ඛ්‍යයටත් අසඞ්ඛ</w:t>
      </w:r>
      <w:r w:rsidR="008A7AC5">
        <w:rPr>
          <w:rFonts w:ascii="UN-Abhaya" w:hAnsi="UN-Abhaya" w:hint="cs"/>
          <w:cs/>
        </w:rPr>
        <w:t>්‍ය</w:t>
      </w:r>
      <w:r w:rsidRPr="00392247">
        <w:rPr>
          <w:rFonts w:ascii="UN-Abhaya" w:hAnsi="UN-Abhaya"/>
          <w:cs/>
        </w:rPr>
        <w:t>යේ සිට දස අවුරුද්දටත් නැගීමට හා බැසීමට ගත වූ කාලය තරම් කාලයෙක් ජලීය පරමාණු කැටි වී පොළොව හට ගැන්මට ගත වේ</w:t>
      </w:r>
      <w:r w:rsidRPr="00392247">
        <w:rPr>
          <w:rFonts w:ascii="UN-Abhaya" w:hAnsi="UN-Abhaya"/>
        </w:rPr>
        <w:t xml:space="preserve">, </w:t>
      </w:r>
      <w:r w:rsidRPr="00392247">
        <w:rPr>
          <w:rFonts w:ascii="UN-Abhaya" w:hAnsi="UN-Abhaya"/>
          <w:cs/>
        </w:rPr>
        <w:t>යි භූග</w:t>
      </w:r>
      <w:r w:rsidR="00BD22A0">
        <w:rPr>
          <w:rFonts w:ascii="UN-Abhaya" w:hAnsi="UN-Abhaya"/>
          <w:cs/>
        </w:rPr>
        <w:t>ර්‍භ</w:t>
      </w:r>
      <w:r w:rsidRPr="00392247">
        <w:rPr>
          <w:rFonts w:ascii="UN-Abhaya" w:hAnsi="UN-Abhaya"/>
          <w:cs/>
        </w:rPr>
        <w:t>විද්‍යාඥයන් විසින් සලකනු ලැබේ. ක්‍රමයෙන් පොළොව මෙසේ එක් යොදුන් තුන් ගවු පමණ වැඩේ.</w:t>
      </w:r>
      <w:r w:rsidR="00890DFE">
        <w:rPr>
          <w:rFonts w:ascii="UN-Abhaya" w:hAnsi="UN-Abhaya" w:hint="cs"/>
          <w:cs/>
        </w:rPr>
        <w:t xml:space="preserve"> </w:t>
      </w:r>
    </w:p>
    <w:p w14:paraId="560D894F" w14:textId="0A2EF8CD" w:rsidR="00042340" w:rsidRDefault="00042340" w:rsidP="002A68DB">
      <w:pPr>
        <w:spacing w:line="276" w:lineRule="auto"/>
        <w:rPr>
          <w:rFonts w:ascii="UN-Abhaya" w:hAnsi="UN-Abhaya"/>
        </w:rPr>
      </w:pPr>
      <w:r w:rsidRPr="00392247">
        <w:rPr>
          <w:rFonts w:ascii="UN-Abhaya" w:hAnsi="UN-Abhaya"/>
          <w:cs/>
        </w:rPr>
        <w:t>මෙහි</w:t>
      </w:r>
      <w:r w:rsidRPr="00392247">
        <w:rPr>
          <w:rFonts w:ascii="UN-Abhaya" w:hAnsi="UN-Abhaya"/>
        </w:rPr>
        <w:t xml:space="preserve">, </w:t>
      </w:r>
      <w:r w:rsidRPr="00392247">
        <w:rPr>
          <w:rFonts w:ascii="UN-Abhaya" w:hAnsi="UN-Abhaya"/>
          <w:cs/>
        </w:rPr>
        <w:t xml:space="preserve">අතින් හෙලා ගත යුතු වූ </w:t>
      </w:r>
      <w:r w:rsidR="00F4408F">
        <w:rPr>
          <w:rFonts w:ascii="UN-Abhaya" w:hAnsi="UN-Abhaya"/>
        </w:rPr>
        <w:t>‘</w:t>
      </w:r>
      <w:r w:rsidRPr="00F4408F">
        <w:rPr>
          <w:rFonts w:ascii="UN-Abhaya" w:hAnsi="UN-Abhaya"/>
          <w:b/>
          <w:bCs/>
          <w:cs/>
        </w:rPr>
        <w:t>යො</w:t>
      </w:r>
      <w:r w:rsidR="00F4408F">
        <w:rPr>
          <w:rFonts w:ascii="UN-Abhaya" w:hAnsi="UN-Abhaya"/>
          <w:b/>
          <w:bCs/>
        </w:rPr>
        <w:t>’</w:t>
      </w:r>
      <w:r w:rsidRPr="00392247">
        <w:rPr>
          <w:rFonts w:ascii="UN-Abhaya" w:hAnsi="UN-Abhaya"/>
          <w:cs/>
        </w:rPr>
        <w:t xml:space="preserve"> යන ප්‍රථමා විභක්ත්‍යන්ත පදයක් බලා </w:t>
      </w:r>
      <w:r w:rsidR="00F4408F">
        <w:rPr>
          <w:rFonts w:ascii="UN-Abhaya" w:hAnsi="UN-Abhaya"/>
        </w:rPr>
        <w:t>‘</w:t>
      </w:r>
      <w:r w:rsidRPr="00F4408F">
        <w:rPr>
          <w:rFonts w:ascii="UN-Abhaya" w:hAnsi="UN-Abhaya"/>
          <w:b/>
          <w:bCs/>
          <w:cs/>
        </w:rPr>
        <w:t>පඨවිසමො</w:t>
      </w:r>
      <w:r w:rsidR="00F4408F">
        <w:rPr>
          <w:rFonts w:ascii="UN-Abhaya" w:hAnsi="UN-Abhaya"/>
        </w:rPr>
        <w:t>’</w:t>
      </w:r>
      <w:r w:rsidRPr="00392247">
        <w:rPr>
          <w:rFonts w:ascii="UN-Abhaya" w:hAnsi="UN-Abhaya"/>
          <w:cs/>
        </w:rPr>
        <w:t xml:space="preserve">යනු සිටියේ ය. </w:t>
      </w:r>
    </w:p>
    <w:p w14:paraId="60597A7B" w14:textId="77777777" w:rsidR="00042340" w:rsidRPr="00392247" w:rsidRDefault="00042340" w:rsidP="002A68DB">
      <w:pPr>
        <w:spacing w:line="276" w:lineRule="auto"/>
        <w:rPr>
          <w:rFonts w:ascii="UN-Abhaya" w:hAnsi="UN-Abhaya"/>
        </w:rPr>
      </w:pPr>
      <w:r w:rsidRPr="00A272AE">
        <w:rPr>
          <w:rFonts w:ascii="UN-Abhaya" w:hAnsi="UN-Abhaya"/>
          <w:b/>
          <w:bCs/>
          <w:cs/>
        </w:rPr>
        <w:t>නො විරුජ්ඣති</w:t>
      </w:r>
      <w:r w:rsidRPr="00392247">
        <w:rPr>
          <w:rFonts w:ascii="UN-Abhaya" w:hAnsi="UN-Abhaya"/>
          <w:cs/>
        </w:rPr>
        <w:t xml:space="preserve"> - විරුද්ධ නො වේ. නො කිපේ. </w:t>
      </w:r>
    </w:p>
    <w:p w14:paraId="609F9FF5" w14:textId="4EE4816C" w:rsidR="00890DFE" w:rsidRDefault="008A0952" w:rsidP="002A68DB">
      <w:pPr>
        <w:spacing w:line="276" w:lineRule="auto"/>
        <w:rPr>
          <w:rFonts w:ascii="UN-Abhaya" w:hAnsi="UN-Abhaya"/>
        </w:rPr>
      </w:pPr>
      <w:r>
        <w:rPr>
          <w:rFonts w:ascii="UN-Abhaya" w:hAnsi="UN-Abhaya"/>
          <w:b/>
          <w:bCs/>
        </w:rPr>
        <w:t>‘</w:t>
      </w:r>
      <w:r w:rsidR="00042340" w:rsidRPr="00BD1F43">
        <w:rPr>
          <w:rFonts w:ascii="UN-Abhaya" w:hAnsi="UN-Abhaya"/>
          <w:b/>
          <w:bCs/>
          <w:cs/>
        </w:rPr>
        <w:t>නො’</w:t>
      </w:r>
      <w:r w:rsidR="00042340" w:rsidRPr="00392247">
        <w:rPr>
          <w:rFonts w:ascii="UN-Abhaya" w:hAnsi="UN-Abhaya"/>
          <w:cs/>
        </w:rPr>
        <w:t xml:space="preserve"> යනු</w:t>
      </w:r>
      <w:r w:rsidR="00042340" w:rsidRPr="00392247">
        <w:rPr>
          <w:rFonts w:ascii="UN-Abhaya" w:hAnsi="UN-Abhaya"/>
        </w:rPr>
        <w:t xml:space="preserve"> </w:t>
      </w:r>
      <w:r w:rsidR="00042340" w:rsidRPr="00392247">
        <w:rPr>
          <w:rFonts w:ascii="UN-Abhaya" w:hAnsi="UN-Abhaya"/>
          <w:cs/>
        </w:rPr>
        <w:t xml:space="preserve">නිපාත ය. </w:t>
      </w:r>
      <w:r w:rsidR="00042340" w:rsidRPr="00BD1F43">
        <w:rPr>
          <w:rFonts w:ascii="UN-Abhaya" w:hAnsi="UN-Abhaya"/>
          <w:b/>
          <w:bCs/>
        </w:rPr>
        <w:t>‘</w:t>
      </w:r>
      <w:r w:rsidR="00042340" w:rsidRPr="00BD1F43">
        <w:rPr>
          <w:rFonts w:ascii="UN-Abhaya" w:hAnsi="UN-Abhaya"/>
          <w:b/>
          <w:bCs/>
          <w:cs/>
        </w:rPr>
        <w:t>සුභාසිතං ය</w:t>
      </w:r>
      <w:r w:rsidR="00BD1F43">
        <w:rPr>
          <w:rFonts w:ascii="UN-Abhaya" w:hAnsi="UN-Abhaya" w:hint="cs"/>
          <w:b/>
          <w:bCs/>
          <w:cs/>
        </w:rPr>
        <w:t>ෙ</w:t>
      </w:r>
      <w:r w:rsidR="00042340" w:rsidRPr="00BD1F43">
        <w:rPr>
          <w:rFonts w:ascii="UN-Abhaya" w:hAnsi="UN-Abhaya"/>
          <w:b/>
          <w:bCs/>
          <w:cs/>
        </w:rPr>
        <w:t>ව භාස</w:t>
      </w:r>
      <w:r w:rsidR="00BD1F43">
        <w:rPr>
          <w:rFonts w:ascii="UN-Abhaya" w:hAnsi="UN-Abhaya" w:hint="cs"/>
          <w:b/>
          <w:bCs/>
          <w:cs/>
        </w:rPr>
        <w:t>ෙය්‍ය</w:t>
      </w:r>
      <w:r w:rsidR="00042340" w:rsidRPr="00BD1F43">
        <w:rPr>
          <w:rFonts w:ascii="UN-Abhaya" w:hAnsi="UN-Abhaya"/>
          <w:b/>
          <w:bCs/>
          <w:cs/>
        </w:rPr>
        <w:t xml:space="preserve"> නො ච දුබ්</w:t>
      </w:r>
      <w:r w:rsidR="00BD1F43">
        <w:rPr>
          <w:rFonts w:ascii="UN-Abhaya" w:hAnsi="UN-Abhaya" w:hint="cs"/>
          <w:b/>
          <w:bCs/>
          <w:cs/>
        </w:rPr>
        <w:t>භා</w:t>
      </w:r>
      <w:r w:rsidR="00042340" w:rsidRPr="00BD1F43">
        <w:rPr>
          <w:rFonts w:ascii="UN-Abhaya" w:hAnsi="UN-Abhaya"/>
          <w:b/>
          <w:bCs/>
          <w:cs/>
        </w:rPr>
        <w:t>සිතං’</w:t>
      </w:r>
      <w:r w:rsidR="00042340" w:rsidRPr="00392247">
        <w:rPr>
          <w:rFonts w:ascii="UN-Abhaya" w:hAnsi="UN-Abhaya"/>
          <w:cs/>
        </w:rPr>
        <w:t xml:space="preserve"> </w:t>
      </w:r>
      <w:r w:rsidR="00BD1F43">
        <w:rPr>
          <w:rFonts w:ascii="UN-Abhaya" w:hAnsi="UN-Abhaya" w:hint="cs"/>
          <w:cs/>
        </w:rPr>
        <w:t xml:space="preserve">යන </w:t>
      </w:r>
      <w:r w:rsidR="00042340" w:rsidRPr="00392247">
        <w:rPr>
          <w:rFonts w:ascii="UN-Abhaya" w:hAnsi="UN-Abhaya"/>
          <w:cs/>
        </w:rPr>
        <w:t xml:space="preserve">මෙහි ඒ යෙදුනේ නිෂෙධයෙහි ය. </w:t>
      </w:r>
      <w:r w:rsidR="00042340" w:rsidRPr="00BD1F43">
        <w:rPr>
          <w:rFonts w:ascii="UN-Abhaya" w:hAnsi="UN-Abhaya"/>
          <w:b/>
          <w:bCs/>
          <w:cs/>
        </w:rPr>
        <w:t>‘අභිජානාසි නා ත්‍වං මහාරාජ! ඉමං පඤ්හං අඤ්ඤෙ සමණබ්‍රාහම</w:t>
      </w:r>
      <w:r w:rsidR="00A10A5F">
        <w:rPr>
          <w:rFonts w:ascii="UN-Abhaya" w:hAnsi="UN-Abhaya" w:hint="cs"/>
          <w:b/>
          <w:bCs/>
          <w:cs/>
        </w:rPr>
        <w:t>ණෙ</w:t>
      </w:r>
      <w:r w:rsidR="00042340" w:rsidRPr="00BD1F43">
        <w:rPr>
          <w:rFonts w:ascii="UN-Abhaya" w:hAnsi="UN-Abhaya"/>
          <w:b/>
          <w:bCs/>
          <w:cs/>
        </w:rPr>
        <w:t xml:space="preserve"> ප</w:t>
      </w:r>
      <w:r w:rsidR="00A10A5F">
        <w:rPr>
          <w:rFonts w:ascii="UN-Abhaya" w:hAnsi="UN-Abhaya" w:hint="cs"/>
          <w:b/>
          <w:bCs/>
          <w:cs/>
        </w:rPr>
        <w:t>ු</w:t>
      </w:r>
      <w:r w:rsidR="00042340" w:rsidRPr="00BD1F43">
        <w:rPr>
          <w:rFonts w:ascii="UN-Abhaya" w:hAnsi="UN-Abhaya"/>
          <w:b/>
          <w:bCs/>
          <w:cs/>
        </w:rPr>
        <w:t>ච්ජිතා’</w:t>
      </w:r>
      <w:r w:rsidR="00042340" w:rsidRPr="00392247">
        <w:rPr>
          <w:rFonts w:ascii="UN-Abhaya" w:hAnsi="UN-Abhaya"/>
          <w:cs/>
        </w:rPr>
        <w:t xml:space="preserve"> යන මෙහි ප්‍රශ්නයෙහි ආයේ ය. </w:t>
      </w:r>
      <w:r w:rsidR="00042340" w:rsidRPr="00A10A5F">
        <w:rPr>
          <w:rFonts w:ascii="UN-Abhaya" w:hAnsi="UN-Abhaya"/>
          <w:b/>
          <w:bCs/>
          <w:cs/>
        </w:rPr>
        <w:t>‘න නො සමං අ</w:t>
      </w:r>
      <w:r w:rsidR="00C54AED" w:rsidRPr="00A10A5F">
        <w:rPr>
          <w:rFonts w:ascii="UN-Abhaya" w:hAnsi="UN-Abhaya"/>
          <w:b/>
          <w:bCs/>
          <w:cs/>
        </w:rPr>
        <w:t>ත්‍ථි</w:t>
      </w:r>
      <w:r w:rsidR="00042340" w:rsidRPr="00A10A5F">
        <w:rPr>
          <w:rFonts w:ascii="UN-Abhaya" w:hAnsi="UN-Abhaya"/>
          <w:b/>
          <w:bCs/>
          <w:cs/>
        </w:rPr>
        <w:t xml:space="preserve"> තථාගතෙන’</w:t>
      </w:r>
      <w:r w:rsidR="00042340" w:rsidRPr="00392247">
        <w:rPr>
          <w:rFonts w:ascii="UN-Abhaya" w:hAnsi="UN-Abhaya"/>
          <w:cs/>
        </w:rPr>
        <w:t xml:space="preserve"> යන මෙහි අවධාරණයෙහි වැටුනේ ය. </w:t>
      </w:r>
      <w:r w:rsidR="00F4161D" w:rsidRPr="00F4161D">
        <w:rPr>
          <w:rFonts w:ascii="UN-Abhaya" w:hAnsi="UN-Abhaya"/>
          <w:b/>
          <w:bCs/>
        </w:rPr>
        <w:t>‘</w:t>
      </w:r>
      <w:r w:rsidR="00042340" w:rsidRPr="00F4161D">
        <w:rPr>
          <w:rFonts w:ascii="UN-Abhaya" w:hAnsi="UN-Abhaya"/>
          <w:b/>
          <w:bCs/>
          <w:cs/>
        </w:rPr>
        <w:t>නො’</w:t>
      </w:r>
      <w:r w:rsidR="00042340" w:rsidRPr="00392247">
        <w:rPr>
          <w:rFonts w:ascii="UN-Abhaya" w:hAnsi="UN-Abhaya"/>
          <w:cs/>
        </w:rPr>
        <w:t xml:space="preserve"> යන</w:t>
      </w:r>
      <w:r w:rsidR="00F4161D">
        <w:rPr>
          <w:rFonts w:ascii="UN-Abhaya" w:hAnsi="UN-Abhaya" w:hint="cs"/>
          <w:cs/>
        </w:rPr>
        <w:t>්න</w:t>
      </w:r>
      <w:r w:rsidR="00042340" w:rsidRPr="00392247">
        <w:rPr>
          <w:rFonts w:ascii="UN-Abhaya" w:hAnsi="UN-Abhaya"/>
          <w:cs/>
        </w:rPr>
        <w:t xml:space="preserve"> අ</w:t>
      </w:r>
      <w:r w:rsidR="00402BE8" w:rsidRPr="00FE0A1A">
        <w:rPr>
          <w:rFonts w:ascii="UN-Abhaya" w:hAnsi="UN-Abhaya"/>
          <w:cs/>
        </w:rPr>
        <w:t>ර්‍ත්‍ථ</w:t>
      </w:r>
      <w:r w:rsidR="00402BE8">
        <w:rPr>
          <w:rFonts w:ascii="UN-Abhaya" w:hAnsi="UN-Abhaya" w:hint="cs"/>
          <w:cs/>
        </w:rPr>
        <w:t>ො</w:t>
      </w:r>
      <w:r w:rsidR="00042340" w:rsidRPr="00392247">
        <w:rPr>
          <w:rFonts w:ascii="UN-Abhaya" w:hAnsi="UN-Abhaya"/>
          <w:cs/>
        </w:rPr>
        <w:t>ද්ධාර වශයෙන් අම්හ ශබ්දයට ආද</w:t>
      </w:r>
      <w:r w:rsidR="00402BE8">
        <w:rPr>
          <w:rFonts w:ascii="UN-Abhaya" w:hAnsi="UN-Abhaya" w:hint="cs"/>
          <w:cs/>
        </w:rPr>
        <w:t>ේ</w:t>
      </w:r>
      <w:r w:rsidR="00042340" w:rsidRPr="00392247">
        <w:rPr>
          <w:rFonts w:ascii="UN-Abhaya" w:hAnsi="UN-Abhaya"/>
          <w:cs/>
        </w:rPr>
        <w:t>ශ රූපයක් ව පැමිණ පච්චත්ත - උපයොග- සම්පදාන - සාමි ව</w:t>
      </w:r>
      <w:r w:rsidR="00402BE8">
        <w:rPr>
          <w:rFonts w:ascii="UN-Abhaya" w:hAnsi="UN-Abhaya" w:hint="cs"/>
          <w:cs/>
        </w:rPr>
        <w:t>ච</w:t>
      </w:r>
      <w:r w:rsidR="00042340" w:rsidRPr="00392247">
        <w:rPr>
          <w:rFonts w:ascii="UN-Abhaya" w:hAnsi="UN-Abhaya"/>
          <w:cs/>
        </w:rPr>
        <w:t>නයන්හි පවති. එකල්හි නිපාත නො වේ. ස</w:t>
      </w:r>
      <w:r w:rsidR="00D53FFC">
        <w:rPr>
          <w:rFonts w:ascii="UN-Abhaya" w:hAnsi="UN-Abhaya"/>
          <w:cs/>
        </w:rPr>
        <w:t>ර්‍ව</w:t>
      </w:r>
      <w:r w:rsidR="00042340" w:rsidRPr="00392247">
        <w:rPr>
          <w:rFonts w:ascii="UN-Abhaya" w:hAnsi="UN-Abhaya"/>
          <w:cs/>
        </w:rPr>
        <w:t xml:space="preserve">නාමයක් සේ ගැණේ. </w:t>
      </w:r>
      <w:r w:rsidR="00042340" w:rsidRPr="00EC5B51">
        <w:rPr>
          <w:rFonts w:ascii="UN-Abhaya" w:hAnsi="UN-Abhaya"/>
          <w:b/>
          <w:bCs/>
          <w:cs/>
        </w:rPr>
        <w:t>‘ගාමං නො ගච්ඡෙය්‍යාම’</w:t>
      </w:r>
      <w:r w:rsidR="00042340" w:rsidRPr="00392247">
        <w:rPr>
          <w:rFonts w:ascii="UN-Abhaya" w:hAnsi="UN-Abhaya"/>
          <w:cs/>
        </w:rPr>
        <w:t xml:space="preserve"> යනු පච්චත්තවචන යි. ප</w:t>
      </w:r>
      <w:r w:rsidR="00EC5B51">
        <w:rPr>
          <w:rFonts w:ascii="UN-Abhaya" w:hAnsi="UN-Abhaya" w:hint="cs"/>
          <w:cs/>
        </w:rPr>
        <w:t>ච්</w:t>
      </w:r>
      <w:r w:rsidR="00042340" w:rsidRPr="00392247">
        <w:rPr>
          <w:rFonts w:ascii="UN-Abhaya" w:hAnsi="UN-Abhaya"/>
          <w:cs/>
        </w:rPr>
        <w:t>චත්ත නම් ප්‍රථමා විභක්ති යි. උපයොග නම් ද්ව</w:t>
      </w:r>
      <w:r w:rsidR="00EC5B51">
        <w:rPr>
          <w:rFonts w:ascii="UN-Abhaya" w:hAnsi="UN-Abhaya" w:hint="cs"/>
          <w:cs/>
        </w:rPr>
        <w:t>ි</w:t>
      </w:r>
      <w:r w:rsidR="00042340" w:rsidRPr="00392247">
        <w:rPr>
          <w:rFonts w:ascii="UN-Abhaya" w:hAnsi="UN-Abhaya"/>
          <w:cs/>
        </w:rPr>
        <w:t>ත</w:t>
      </w:r>
      <w:r w:rsidR="00EC5B51">
        <w:rPr>
          <w:rFonts w:ascii="UN-Abhaya" w:hAnsi="UN-Abhaya" w:hint="cs"/>
          <w:cs/>
        </w:rPr>
        <w:t>ි</w:t>
      </w:r>
      <w:r w:rsidR="00042340" w:rsidRPr="00392247">
        <w:rPr>
          <w:rFonts w:ascii="UN-Abhaya" w:hAnsi="UN-Abhaya"/>
          <w:cs/>
        </w:rPr>
        <w:t xml:space="preserve">යා </w:t>
      </w:r>
      <w:r w:rsidR="00EC5B51">
        <w:rPr>
          <w:rFonts w:ascii="UN-Abhaya" w:hAnsi="UN-Abhaya" w:hint="cs"/>
          <w:cs/>
        </w:rPr>
        <w:t>වි</w:t>
      </w:r>
      <w:r w:rsidR="00042340" w:rsidRPr="00392247">
        <w:rPr>
          <w:rFonts w:ascii="UN-Abhaya" w:hAnsi="UN-Abhaya"/>
          <w:cs/>
        </w:rPr>
        <w:t xml:space="preserve">භක්ති යි. </w:t>
      </w:r>
      <w:r w:rsidR="00042340" w:rsidRPr="00EC5B51">
        <w:rPr>
          <w:rFonts w:ascii="UN-Abhaya" w:hAnsi="UN-Abhaya"/>
          <w:b/>
          <w:bCs/>
          <w:cs/>
        </w:rPr>
        <w:t>‘මා නො අජ්ජ විකන්‍දිංසු’</w:t>
      </w:r>
      <w:r w:rsidR="00042340" w:rsidRPr="00392247">
        <w:rPr>
          <w:rFonts w:ascii="UN-Abhaya" w:hAnsi="UN-Abhaya"/>
          <w:cs/>
        </w:rPr>
        <w:t xml:space="preserve"> යනු එයට නිදසුන් ය. </w:t>
      </w:r>
      <w:r w:rsidR="00042340" w:rsidRPr="006757F3">
        <w:rPr>
          <w:rFonts w:ascii="UN-Abhaya" w:hAnsi="UN-Abhaya"/>
          <w:b/>
          <w:bCs/>
          <w:cs/>
        </w:rPr>
        <w:t>‘සංවිභජෙය්‍ය නො රජ්ජේන’</w:t>
      </w:r>
      <w:r w:rsidR="00042340" w:rsidRPr="00392247">
        <w:rPr>
          <w:rFonts w:ascii="UN-Abhaya" w:hAnsi="UN-Abhaya"/>
          <w:cs/>
        </w:rPr>
        <w:t xml:space="preserve"> යනු සම්ප්‍රදානයෙහි වැටුනේ ය. </w:t>
      </w:r>
      <w:r w:rsidR="00042340" w:rsidRPr="006757F3">
        <w:rPr>
          <w:rFonts w:ascii="UN-Abhaya" w:hAnsi="UN-Abhaya"/>
          <w:b/>
          <w:bCs/>
          <w:cs/>
        </w:rPr>
        <w:t>‘ස</w:t>
      </w:r>
      <w:r w:rsidR="00573E90" w:rsidRPr="006757F3">
        <w:rPr>
          <w:rFonts w:ascii="UN-Abhaya" w:hAnsi="UN-Abhaya"/>
          <w:b/>
          <w:bCs/>
          <w:cs/>
        </w:rPr>
        <w:t>ත්‍ථා</w:t>
      </w:r>
      <w:r w:rsidR="00042340" w:rsidRPr="006757F3">
        <w:rPr>
          <w:rFonts w:ascii="UN-Abhaya" w:hAnsi="UN-Abhaya"/>
          <w:b/>
          <w:bCs/>
          <w:cs/>
        </w:rPr>
        <w:t xml:space="preserve"> නො භගවා අනුප</w:t>
      </w:r>
      <w:r w:rsidR="006757F3" w:rsidRPr="006757F3">
        <w:rPr>
          <w:rFonts w:ascii="UN-Abhaya" w:hAnsi="UN-Abhaya" w:hint="cs"/>
          <w:b/>
          <w:bCs/>
          <w:cs/>
        </w:rPr>
        <w:t>්</w:t>
      </w:r>
      <w:r w:rsidR="00042340" w:rsidRPr="006757F3">
        <w:rPr>
          <w:rFonts w:ascii="UN-Abhaya" w:hAnsi="UN-Abhaya"/>
          <w:b/>
          <w:bCs/>
          <w:cs/>
        </w:rPr>
        <w:t>පත්ත</w:t>
      </w:r>
      <w:r w:rsidR="006757F3" w:rsidRPr="006757F3">
        <w:rPr>
          <w:rFonts w:ascii="UN-Abhaya" w:hAnsi="UN-Abhaya" w:hint="cs"/>
          <w:b/>
          <w:bCs/>
          <w:cs/>
        </w:rPr>
        <w:t>ො</w:t>
      </w:r>
      <w:r w:rsidR="00042340" w:rsidRPr="006757F3">
        <w:rPr>
          <w:rFonts w:ascii="UN-Abhaya" w:hAnsi="UN-Abhaya"/>
          <w:b/>
          <w:bCs/>
          <w:cs/>
        </w:rPr>
        <w:t>’</w:t>
      </w:r>
      <w:r w:rsidR="00042340" w:rsidRPr="00392247">
        <w:rPr>
          <w:rFonts w:ascii="UN-Abhaya" w:hAnsi="UN-Abhaya"/>
          <w:cs/>
        </w:rPr>
        <w:t xml:space="preserve"> යනු සාමිවචනයෙහි ආයේ ය. සාමි නම් සම්බ</w:t>
      </w:r>
      <w:r w:rsidR="000C0EC0">
        <w:rPr>
          <w:rFonts w:ascii="UN-Abhaya" w:hAnsi="UN-Abhaya"/>
          <w:cs/>
        </w:rPr>
        <w:t>න්‍ධ</w:t>
      </w:r>
      <w:r w:rsidR="00042340" w:rsidRPr="00392247">
        <w:rPr>
          <w:rFonts w:ascii="UN-Abhaya" w:hAnsi="UN-Abhaya"/>
          <w:cs/>
        </w:rPr>
        <w:t>ය යි. මෙය ශු</w:t>
      </w:r>
      <w:r w:rsidR="007F5982">
        <w:rPr>
          <w:rFonts w:ascii="UN-Abhaya" w:hAnsi="UN-Abhaya" w:hint="cs"/>
          <w:cs/>
        </w:rPr>
        <w:t>ද්ධ</w:t>
      </w:r>
      <w:r w:rsidR="00042340" w:rsidRPr="00392247">
        <w:rPr>
          <w:rFonts w:ascii="UN-Abhaya" w:hAnsi="UN-Abhaya"/>
          <w:cs/>
        </w:rPr>
        <w:t xml:space="preserve">නාම පදයක් සේ ද භාෂායෙහි එයි. </w:t>
      </w:r>
      <w:r w:rsidR="00042340" w:rsidRPr="006757F3">
        <w:rPr>
          <w:rFonts w:ascii="UN-Abhaya" w:hAnsi="UN-Abhaya"/>
          <w:b/>
          <w:bCs/>
          <w:cs/>
        </w:rPr>
        <w:t>‘නො තරිතො නදීපාරාං පත්ත</w:t>
      </w:r>
      <w:r w:rsidR="006757F3" w:rsidRPr="006757F3">
        <w:rPr>
          <w:rFonts w:ascii="UN-Abhaya" w:hAnsi="UN-Abhaya" w:hint="cs"/>
          <w:b/>
          <w:bCs/>
          <w:cs/>
        </w:rPr>
        <w:t>ො</w:t>
      </w:r>
      <w:r w:rsidR="00042340" w:rsidRPr="006757F3">
        <w:rPr>
          <w:rFonts w:ascii="UN-Abhaya" w:hAnsi="UN-Abhaya"/>
          <w:b/>
          <w:bCs/>
          <w:cs/>
        </w:rPr>
        <w:t>’</w:t>
      </w:r>
      <w:r w:rsidR="00042340" w:rsidRPr="00392247">
        <w:rPr>
          <w:rFonts w:ascii="UN-Abhaya" w:hAnsi="UN-Abhaya"/>
          <w:cs/>
        </w:rPr>
        <w:t xml:space="preserve"> යනු නිදසුනි. </w:t>
      </w:r>
    </w:p>
    <w:p w14:paraId="4E2B04AD" w14:textId="130ED899" w:rsidR="00042340" w:rsidRDefault="00042340" w:rsidP="002A68DB">
      <w:pPr>
        <w:spacing w:line="276" w:lineRule="auto"/>
        <w:rPr>
          <w:rFonts w:ascii="UN-Abhaya" w:hAnsi="UN-Abhaya"/>
        </w:rPr>
      </w:pPr>
      <w:r w:rsidRPr="005A29C4">
        <w:rPr>
          <w:rFonts w:ascii="UN-Abhaya" w:hAnsi="UN-Abhaya"/>
          <w:b/>
          <w:bCs/>
          <w:cs/>
        </w:rPr>
        <w:t>ඉ</w:t>
      </w:r>
      <w:r w:rsidR="005A29C4" w:rsidRPr="005A29C4">
        <w:rPr>
          <w:rFonts w:ascii="UN-Abhaya" w:hAnsi="UN-Abhaya"/>
          <w:b/>
          <w:bCs/>
          <w:cs/>
        </w:rPr>
        <w:t>න්‍ද</w:t>
      </w:r>
      <w:r w:rsidRPr="005A29C4">
        <w:rPr>
          <w:rFonts w:ascii="UN-Abhaya" w:hAnsi="UN-Abhaya"/>
          <w:b/>
          <w:bCs/>
          <w:cs/>
        </w:rPr>
        <w:t>ඛීලුපමො</w:t>
      </w:r>
      <w:r w:rsidRPr="00392247">
        <w:rPr>
          <w:rFonts w:ascii="UN-Abhaya" w:hAnsi="UN-Abhaya"/>
          <w:cs/>
        </w:rPr>
        <w:t xml:space="preserve"> - ඉ</w:t>
      </w:r>
      <w:r w:rsidR="00A83235">
        <w:rPr>
          <w:rFonts w:ascii="UN-Abhaya" w:hAnsi="UN-Abhaya"/>
          <w:cs/>
        </w:rPr>
        <w:t>න්‍ද්‍ර</w:t>
      </w:r>
      <w:r w:rsidRPr="00392247">
        <w:rPr>
          <w:rFonts w:ascii="UN-Abhaya" w:hAnsi="UN-Abhaya"/>
          <w:cs/>
        </w:rPr>
        <w:t xml:space="preserve">ඛීලයක් බඳු වූයේ. </w:t>
      </w:r>
    </w:p>
    <w:p w14:paraId="635F50B7" w14:textId="416635D5" w:rsidR="00042340" w:rsidRDefault="00042340" w:rsidP="002A68DB">
      <w:pPr>
        <w:spacing w:line="276" w:lineRule="auto"/>
        <w:rPr>
          <w:rFonts w:ascii="UN-Abhaya" w:hAnsi="UN-Abhaya"/>
        </w:rPr>
      </w:pPr>
      <w:r w:rsidRPr="00392247">
        <w:rPr>
          <w:rFonts w:ascii="UN-Abhaya" w:hAnsi="UN-Abhaya"/>
          <w:cs/>
        </w:rPr>
        <w:t>නුවර දොර සතුරන්ගෙන් රකින</w:t>
      </w:r>
      <w:r w:rsidR="00027F19">
        <w:rPr>
          <w:rFonts w:ascii="UN-Abhaya" w:hAnsi="UN-Abhaya" w:hint="cs"/>
          <w:cs/>
        </w:rPr>
        <w:t>්න</w:t>
      </w:r>
      <w:r w:rsidRPr="00392247">
        <w:rPr>
          <w:rFonts w:ascii="UN-Abhaya" w:hAnsi="UN-Abhaya"/>
          <w:cs/>
        </w:rPr>
        <w:t xml:space="preserve">ට එළි පත්තෙන් ඇතුළත රියන් අටක් හෝ දසයක් ගැඹුරට පොළොව සාරා හිඳු වන හර දැවයෙන් කළ කණුව </w:t>
      </w:r>
      <w:r w:rsidR="000D392C" w:rsidRPr="0079214C">
        <w:rPr>
          <w:rFonts w:ascii="UN-Abhaya" w:hAnsi="UN-Abhaya"/>
          <w:b/>
          <w:bCs/>
        </w:rPr>
        <w:t>‘</w:t>
      </w:r>
      <w:r w:rsidR="00027F19" w:rsidRPr="0079214C">
        <w:rPr>
          <w:rFonts w:ascii="UN-Abhaya" w:hAnsi="UN-Abhaya"/>
          <w:b/>
          <w:bCs/>
          <w:cs/>
        </w:rPr>
        <w:t>ඉන්‍දඛීල</w:t>
      </w:r>
      <w:r w:rsidRPr="0079214C">
        <w:rPr>
          <w:rFonts w:ascii="UN-Abhaya" w:hAnsi="UN-Abhaya"/>
          <w:b/>
          <w:bCs/>
          <w:cs/>
        </w:rPr>
        <w:t>’</w:t>
      </w:r>
      <w:r w:rsidR="000D392C">
        <w:rPr>
          <w:rFonts w:ascii="UN-Abhaya" w:hAnsi="UN-Abhaya"/>
        </w:rPr>
        <w:t xml:space="preserve"> </w:t>
      </w:r>
      <w:r w:rsidRPr="00392247">
        <w:rPr>
          <w:rFonts w:ascii="UN-Abhaya" w:hAnsi="UN-Abhaya"/>
          <w:cs/>
        </w:rPr>
        <w:t xml:space="preserve">යි ගැණේ. </w:t>
      </w:r>
      <w:r w:rsidRPr="0079214C">
        <w:rPr>
          <w:rFonts w:ascii="UN-Abhaya" w:hAnsi="UN-Abhaya"/>
          <w:b/>
          <w:bCs/>
          <w:cs/>
        </w:rPr>
        <w:t>‘නගරද්වාරවිනිවාරණ</w:t>
      </w:r>
      <w:r w:rsidR="000D392C" w:rsidRPr="0079214C">
        <w:rPr>
          <w:rFonts w:ascii="UN-Abhaya" w:hAnsi="UN-Abhaya"/>
          <w:b/>
          <w:bCs/>
          <w:cs/>
        </w:rPr>
        <w:t>ත්‍ථං</w:t>
      </w:r>
      <w:r w:rsidRPr="0079214C">
        <w:rPr>
          <w:rFonts w:ascii="UN-Abhaya" w:hAnsi="UN-Abhaya"/>
          <w:b/>
          <w:bCs/>
          <w:cs/>
        </w:rPr>
        <w:t xml:space="preserve"> උම්මාර</w:t>
      </w:r>
      <w:r w:rsidR="0079214C" w:rsidRPr="0079214C">
        <w:rPr>
          <w:rFonts w:ascii="UN-Abhaya" w:hAnsi="UN-Abhaya" w:hint="cs"/>
          <w:b/>
          <w:bCs/>
          <w:cs/>
        </w:rPr>
        <w:t>බ්</w:t>
      </w:r>
      <w:r w:rsidRPr="0079214C">
        <w:rPr>
          <w:rFonts w:ascii="UN-Abhaya" w:hAnsi="UN-Abhaya"/>
          <w:b/>
          <w:bCs/>
          <w:cs/>
        </w:rPr>
        <w:t>භන්තරෙ අට්ඨ වා දස වා හත්‍ථෙ පඨවිං ඛණි</w:t>
      </w:r>
      <w:r w:rsidR="0079214C" w:rsidRPr="0079214C">
        <w:rPr>
          <w:rFonts w:ascii="UN-Abhaya" w:hAnsi="UN-Abhaya"/>
          <w:b/>
          <w:bCs/>
          <w:cs/>
        </w:rPr>
        <w:t>ත්‍ව</w:t>
      </w:r>
      <w:r w:rsidR="0079214C" w:rsidRPr="0079214C">
        <w:rPr>
          <w:rFonts w:ascii="UN-Abhaya" w:hAnsi="UN-Abhaya" w:hint="cs"/>
          <w:b/>
          <w:bCs/>
          <w:cs/>
        </w:rPr>
        <w:t>ා</w:t>
      </w:r>
      <w:r w:rsidRPr="0079214C">
        <w:rPr>
          <w:rFonts w:ascii="UN-Abhaya" w:hAnsi="UN-Abhaya"/>
          <w:b/>
          <w:bCs/>
          <w:cs/>
        </w:rPr>
        <w:t xml:space="preserve"> ආකොටිතස්ස සාරදාරුමයස්සෙතං අධිවචනං’</w:t>
      </w:r>
      <w:r w:rsidRPr="00392247">
        <w:rPr>
          <w:rFonts w:ascii="UN-Abhaya" w:hAnsi="UN-Abhaya"/>
          <w:cs/>
        </w:rPr>
        <w:t xml:space="preserve"> යනු අටුවාය. </w:t>
      </w:r>
    </w:p>
    <w:p w14:paraId="5AA85D96" w14:textId="54D0137E" w:rsidR="00042340" w:rsidRDefault="00042340" w:rsidP="002A68DB">
      <w:pPr>
        <w:spacing w:line="276" w:lineRule="auto"/>
        <w:rPr>
          <w:rFonts w:ascii="UN-Abhaya" w:hAnsi="UN-Abhaya"/>
        </w:rPr>
      </w:pPr>
      <w:r w:rsidRPr="00392247">
        <w:rPr>
          <w:rFonts w:ascii="UN-Abhaya" w:hAnsi="UN-Abhaya"/>
          <w:cs/>
        </w:rPr>
        <w:t>මේ සඳහා ගල් ගඩොලින් කළ කණු ද මේ නමින් හඳුන්වති. නුවර දොර රැකුමට</w:t>
      </w:r>
      <w:r w:rsidRPr="00392247">
        <w:rPr>
          <w:rFonts w:ascii="UN-Abhaya" w:hAnsi="UN-Abhaya"/>
        </w:rPr>
        <w:t xml:space="preserve">, </w:t>
      </w:r>
      <w:r w:rsidRPr="00392247">
        <w:rPr>
          <w:rFonts w:ascii="UN-Abhaya" w:hAnsi="UN-Abhaya"/>
          <w:cs/>
        </w:rPr>
        <w:t>නුවර දොර සවිකිරීමට මෙය දොර උළුවස්සෙහි දෙපස සිටුවා උළුවහු කණු</w:t>
      </w:r>
      <w:r w:rsidRPr="00392247">
        <w:rPr>
          <w:rFonts w:ascii="UN-Abhaya" w:hAnsi="UN-Abhaya"/>
        </w:rPr>
        <w:t xml:space="preserve">, </w:t>
      </w:r>
      <w:r w:rsidRPr="00392247">
        <w:rPr>
          <w:rFonts w:ascii="UN-Abhaya" w:hAnsi="UN-Abhaya"/>
          <w:cs/>
        </w:rPr>
        <w:t>ඒ හා සම්බ</w:t>
      </w:r>
      <w:r w:rsidR="000C0EC0">
        <w:rPr>
          <w:rFonts w:ascii="UN-Abhaya" w:hAnsi="UN-Abhaya"/>
          <w:cs/>
        </w:rPr>
        <w:t>න්‍ධ</w:t>
      </w:r>
      <w:r w:rsidRPr="00392247">
        <w:rPr>
          <w:rFonts w:ascii="UN-Abhaya" w:hAnsi="UN-Abhaya"/>
          <w:cs/>
        </w:rPr>
        <w:t xml:space="preserve"> කරණු ලැබේ. මෙහි යම් පමණක් පොළොවෙන් මතු පිට සිටියේ ද</w:t>
      </w:r>
      <w:r w:rsidRPr="00392247">
        <w:rPr>
          <w:rFonts w:ascii="UN-Abhaya" w:hAnsi="UN-Abhaya"/>
        </w:rPr>
        <w:t xml:space="preserve">, </w:t>
      </w:r>
      <w:r w:rsidRPr="00392247">
        <w:rPr>
          <w:rFonts w:ascii="UN-Abhaya" w:hAnsi="UN-Abhaya"/>
          <w:cs/>
        </w:rPr>
        <w:t>එ පමණක් ම වන්නේ ය පොළොව යටත්. සමහර ඉ</w:t>
      </w:r>
      <w:r w:rsidR="00A83235">
        <w:rPr>
          <w:rFonts w:ascii="UN-Abhaya" w:hAnsi="UN-Abhaya"/>
          <w:cs/>
        </w:rPr>
        <w:t>න්‍ද්‍ර</w:t>
      </w:r>
      <w:r w:rsidRPr="00392247">
        <w:rPr>
          <w:rFonts w:ascii="UN-Abhaya" w:hAnsi="UN-Abhaya"/>
          <w:cs/>
        </w:rPr>
        <w:t>ඛීලයෝ පොළොවෙන් මතු පිට සොළොස් රියන් විසි රියන් පමණිනුත්</w:t>
      </w:r>
      <w:r w:rsidRPr="00392247">
        <w:rPr>
          <w:rFonts w:ascii="UN-Abhaya" w:hAnsi="UN-Abhaya"/>
        </w:rPr>
        <w:t xml:space="preserve"> </w:t>
      </w:r>
      <w:r w:rsidRPr="00392247">
        <w:rPr>
          <w:rFonts w:ascii="UN-Abhaya" w:hAnsi="UN-Abhaya"/>
          <w:cs/>
        </w:rPr>
        <w:t xml:space="preserve">සිටුවනු ලබති. පොළොව මතු පිට ඇති පමණ ම පොළොව යටද </w:t>
      </w:r>
      <w:r w:rsidR="007F7EC7">
        <w:rPr>
          <w:rFonts w:ascii="UN-Abhaya" w:hAnsi="UN-Abhaya" w:hint="cs"/>
          <w:cs/>
        </w:rPr>
        <w:t>ල</w:t>
      </w:r>
      <w:r w:rsidRPr="00392247">
        <w:rPr>
          <w:rFonts w:ascii="UN-Abhaya" w:hAnsi="UN-Abhaya"/>
          <w:cs/>
        </w:rPr>
        <w:t>න බැවින් සිව</w:t>
      </w:r>
      <w:r w:rsidR="007F7EC7">
        <w:rPr>
          <w:rFonts w:ascii="UN-Abhaya" w:hAnsi="UN-Abhaya" w:hint="cs"/>
          <w:cs/>
        </w:rPr>
        <w:t>ු</w:t>
      </w:r>
      <w:r w:rsidRPr="00392247">
        <w:rPr>
          <w:rFonts w:ascii="UN-Abhaya" w:hAnsi="UN-Abhaya"/>
          <w:cs/>
        </w:rPr>
        <w:t xml:space="preserve"> දිගින් හමන කිසිත් සැඩපවනකින් ඒ නො සැලෙ</w:t>
      </w:r>
      <w:r w:rsidR="007F7EC7">
        <w:rPr>
          <w:rFonts w:ascii="UN-Abhaya" w:hAnsi="UN-Abhaya" w:hint="cs"/>
          <w:cs/>
        </w:rPr>
        <w:t>න්</w:t>
      </w:r>
      <w:r w:rsidRPr="00392247">
        <w:rPr>
          <w:rFonts w:ascii="UN-Abhaya" w:hAnsi="UN-Abhaya"/>
          <w:cs/>
        </w:rPr>
        <w:t xml:space="preserve">නේ ය. තිර ව සිටින්නේ ය. </w:t>
      </w:r>
    </w:p>
    <w:p w14:paraId="081B2CEC" w14:textId="6604D15D" w:rsidR="00042340" w:rsidRDefault="00042340" w:rsidP="002A68DB">
      <w:pPr>
        <w:spacing w:line="276" w:lineRule="auto"/>
        <w:rPr>
          <w:rFonts w:ascii="UN-Abhaya" w:hAnsi="UN-Abhaya"/>
        </w:rPr>
      </w:pPr>
      <w:r w:rsidRPr="00392247">
        <w:rPr>
          <w:rFonts w:ascii="UN-Abhaya" w:hAnsi="UN-Abhaya"/>
          <w:cs/>
        </w:rPr>
        <w:t>විනයට පැමිණ ඉ</w:t>
      </w:r>
      <w:r w:rsidR="00A83235">
        <w:rPr>
          <w:rFonts w:ascii="UN-Abhaya" w:hAnsi="UN-Abhaya"/>
          <w:cs/>
        </w:rPr>
        <w:t>න්‍ද්‍ර</w:t>
      </w:r>
      <w:r w:rsidRPr="00392247">
        <w:rPr>
          <w:rFonts w:ascii="UN-Abhaya" w:hAnsi="UN-Abhaya"/>
          <w:cs/>
        </w:rPr>
        <w:t>ඛීලයක් පිහිටු වීමට ඇදුරන් නියම කළ තැන</w:t>
      </w:r>
      <w:r w:rsidRPr="00392247">
        <w:rPr>
          <w:rFonts w:ascii="UN-Abhaya" w:hAnsi="UN-Abhaya"/>
        </w:rPr>
        <w:t xml:space="preserve">, </w:t>
      </w:r>
      <w:r w:rsidR="00027F19">
        <w:rPr>
          <w:rFonts w:ascii="UN-Abhaya" w:hAnsi="UN-Abhaya"/>
          <w:cs/>
        </w:rPr>
        <w:t>ඉන්‍දඛීල</w:t>
      </w:r>
      <w:r w:rsidRPr="00392247">
        <w:rPr>
          <w:rFonts w:ascii="UN-Abhaya" w:hAnsi="UN-Abhaya"/>
          <w:cs/>
        </w:rPr>
        <w:t>යක් නො පිහිටු වන ලද ද</w:t>
      </w:r>
      <w:r w:rsidRPr="00392247">
        <w:rPr>
          <w:rFonts w:ascii="UN-Abhaya" w:hAnsi="UN-Abhaya"/>
        </w:rPr>
        <w:t xml:space="preserve">, </w:t>
      </w:r>
      <w:r w:rsidR="00027F19">
        <w:rPr>
          <w:rFonts w:ascii="UN-Abhaya" w:hAnsi="UN-Abhaya"/>
          <w:cs/>
        </w:rPr>
        <w:t>ඉන්‍දඛීල</w:t>
      </w:r>
      <w:r w:rsidRPr="00392247">
        <w:rPr>
          <w:rFonts w:ascii="UN-Abhaya" w:hAnsi="UN-Abhaya"/>
          <w:cs/>
        </w:rPr>
        <w:t xml:space="preserve"> යි ගැණේ. යම් නුවර</w:t>
      </w:r>
      <w:r w:rsidR="00676EA9">
        <w:rPr>
          <w:rFonts w:ascii="UN-Abhaya" w:hAnsi="UN-Abhaya" w:hint="cs"/>
          <w:cs/>
        </w:rPr>
        <w:t>ෙ</w:t>
      </w:r>
      <w:r w:rsidRPr="00392247">
        <w:rPr>
          <w:rFonts w:ascii="UN-Abhaya" w:hAnsi="UN-Abhaya"/>
          <w:cs/>
        </w:rPr>
        <w:t>ක දොරකොටුවෙහි දොරබා ආදී යමක් නැ</w:t>
      </w:r>
      <w:r w:rsidR="00676EA9">
        <w:rPr>
          <w:rFonts w:ascii="UN-Abhaya" w:hAnsi="UN-Abhaya" w:hint="cs"/>
          <w:cs/>
        </w:rPr>
        <w:t>ත්</w:t>
      </w:r>
      <w:r w:rsidRPr="00392247">
        <w:rPr>
          <w:rFonts w:ascii="UN-Abhaya" w:hAnsi="UN-Abhaya"/>
          <w:cs/>
        </w:rPr>
        <w:t>තේ ද</w:t>
      </w:r>
      <w:r w:rsidRPr="00392247">
        <w:rPr>
          <w:rFonts w:ascii="UN-Abhaya" w:hAnsi="UN-Abhaya"/>
        </w:rPr>
        <w:t xml:space="preserve">, </w:t>
      </w:r>
      <w:r w:rsidRPr="00392247">
        <w:rPr>
          <w:rFonts w:ascii="UN-Abhaya" w:hAnsi="UN-Abhaya"/>
          <w:cs/>
        </w:rPr>
        <w:t>එහි ප්‍රාකාරයාගේ මද්ධ්‍යය</w:t>
      </w:r>
      <w:r w:rsidRPr="00392247">
        <w:rPr>
          <w:rFonts w:ascii="UN-Abhaya" w:hAnsi="UN-Abhaya"/>
        </w:rPr>
        <w:t xml:space="preserve">, </w:t>
      </w:r>
      <w:r w:rsidR="00027F19">
        <w:rPr>
          <w:rFonts w:ascii="UN-Abhaya" w:hAnsi="UN-Abhaya"/>
          <w:cs/>
        </w:rPr>
        <w:t>ඉන්‍දඛීල</w:t>
      </w:r>
      <w:r w:rsidRPr="00392247">
        <w:rPr>
          <w:rFonts w:ascii="UN-Abhaya" w:hAnsi="UN-Abhaya"/>
          <w:cs/>
        </w:rPr>
        <w:t>ය යි සලකත</w:t>
      </w:r>
      <w:r w:rsidR="00FD67FF">
        <w:rPr>
          <w:rFonts w:ascii="UN-Abhaya" w:hAnsi="UN-Abhaya" w:hint="cs"/>
          <w:cs/>
        </w:rPr>
        <w:t>්</w:t>
      </w:r>
      <w:r w:rsidRPr="00392247">
        <w:rPr>
          <w:rFonts w:ascii="UN-Abhaya" w:hAnsi="UN-Abhaya"/>
          <w:cs/>
        </w:rPr>
        <w:t>. මෙහි ගන්නා ල</w:t>
      </w:r>
      <w:r w:rsidR="00FD67FF">
        <w:rPr>
          <w:rFonts w:ascii="UN-Abhaya" w:hAnsi="UN-Abhaya" w:hint="cs"/>
          <w:cs/>
        </w:rPr>
        <w:t>ද්</w:t>
      </w:r>
      <w:r w:rsidRPr="00392247">
        <w:rPr>
          <w:rFonts w:ascii="UN-Abhaya" w:hAnsi="UN-Abhaya"/>
          <w:cs/>
        </w:rPr>
        <w:t>දේ දොර උළුවහු කණු</w:t>
      </w:r>
      <w:r w:rsidRPr="00392247">
        <w:rPr>
          <w:rFonts w:ascii="UN-Abhaya" w:hAnsi="UN-Abhaya"/>
        </w:rPr>
        <w:t xml:space="preserve">, </w:t>
      </w:r>
      <w:r w:rsidRPr="00392247">
        <w:rPr>
          <w:rFonts w:ascii="UN-Abhaya" w:hAnsi="UN-Abhaya"/>
          <w:cs/>
        </w:rPr>
        <w:t xml:space="preserve">ශක්තිමත් කරණු පිණිස උළුවහු දෙපස සිටුවන කණු ය. මෙහිලා පාළියෙන් කළ නිරුක්ති මෙසේ ය:- </w:t>
      </w:r>
      <w:r w:rsidRPr="00FD67FF">
        <w:rPr>
          <w:rFonts w:ascii="UN-Abhaya" w:hAnsi="UN-Abhaya"/>
          <w:b/>
          <w:bCs/>
          <w:cs/>
        </w:rPr>
        <w:t>‘ඛිලති ජනානං ගමනං පටිඝාතෙතීති = බීලො ඉ</w:t>
      </w:r>
      <w:r w:rsidR="00FD67FF" w:rsidRPr="00FD67FF">
        <w:rPr>
          <w:rFonts w:ascii="UN-Abhaya" w:hAnsi="UN-Abhaya"/>
          <w:b/>
          <w:bCs/>
          <w:cs/>
        </w:rPr>
        <w:t>න්‍ද</w:t>
      </w:r>
      <w:r w:rsidRPr="00FD67FF">
        <w:rPr>
          <w:rFonts w:ascii="UN-Abhaya" w:hAnsi="UN-Abhaya"/>
          <w:b/>
          <w:bCs/>
          <w:cs/>
        </w:rPr>
        <w:t>ස්ස ඛීලො = ඉ</w:t>
      </w:r>
      <w:r w:rsidR="00A83235" w:rsidRPr="00FD67FF">
        <w:rPr>
          <w:rFonts w:ascii="UN-Abhaya" w:hAnsi="UN-Abhaya"/>
          <w:b/>
          <w:bCs/>
          <w:cs/>
        </w:rPr>
        <w:t>න්‍ද්‍ර</w:t>
      </w:r>
      <w:r w:rsidRPr="00FD67FF">
        <w:rPr>
          <w:rFonts w:ascii="UN-Abhaya" w:hAnsi="UN-Abhaya"/>
          <w:b/>
          <w:bCs/>
          <w:cs/>
        </w:rPr>
        <w:t>ඛීලො</w:t>
      </w:r>
      <w:r w:rsidRPr="00FD67FF">
        <w:rPr>
          <w:rFonts w:ascii="UN-Abhaya" w:hAnsi="UN-Abhaya"/>
          <w:b/>
          <w:bCs/>
        </w:rPr>
        <w:t xml:space="preserve">, </w:t>
      </w:r>
      <w:r w:rsidRPr="00FD67FF">
        <w:rPr>
          <w:rFonts w:ascii="UN-Abhaya" w:hAnsi="UN-Abhaya"/>
          <w:b/>
          <w:bCs/>
          <w:cs/>
        </w:rPr>
        <w:t>ඉන්‍දො එව පදං ඛිපති එ</w:t>
      </w:r>
      <w:r w:rsidR="00573E90" w:rsidRPr="00FD67FF">
        <w:rPr>
          <w:rFonts w:ascii="UN-Abhaya" w:hAnsi="UN-Abhaya"/>
          <w:b/>
          <w:bCs/>
          <w:cs/>
        </w:rPr>
        <w:t>ත්‍ථා</w:t>
      </w:r>
      <w:r w:rsidRPr="00FD67FF">
        <w:rPr>
          <w:rFonts w:ascii="UN-Abhaya" w:hAnsi="UN-Abhaya"/>
          <w:b/>
          <w:bCs/>
          <w:cs/>
        </w:rPr>
        <w:t>ති ඉ</w:t>
      </w:r>
      <w:r w:rsidR="00A83235" w:rsidRPr="00FD67FF">
        <w:rPr>
          <w:rFonts w:ascii="UN-Abhaya" w:hAnsi="UN-Abhaya"/>
          <w:b/>
          <w:bCs/>
          <w:cs/>
        </w:rPr>
        <w:t>න්‍ද්‍ර</w:t>
      </w:r>
      <w:r w:rsidRPr="00FD67FF">
        <w:rPr>
          <w:rFonts w:ascii="UN-Abhaya" w:hAnsi="UN-Abhaya"/>
          <w:b/>
          <w:bCs/>
          <w:cs/>
        </w:rPr>
        <w:t xml:space="preserve">ඛීලො’ </w:t>
      </w:r>
      <w:r w:rsidRPr="006D5382">
        <w:rPr>
          <w:rFonts w:ascii="UN-Abhaya" w:hAnsi="UN-Abhaya"/>
          <w:cs/>
        </w:rPr>
        <w:t xml:space="preserve">මෙහි </w:t>
      </w:r>
      <w:r w:rsidR="006D5382">
        <w:rPr>
          <w:rFonts w:ascii="UN-Abhaya" w:hAnsi="UN-Abhaya"/>
        </w:rPr>
        <w:t>‘</w:t>
      </w:r>
      <w:r w:rsidRPr="006D5382">
        <w:rPr>
          <w:rFonts w:ascii="UN-Abhaya" w:hAnsi="UN-Abhaya"/>
          <w:cs/>
        </w:rPr>
        <w:t>ඉ</w:t>
      </w:r>
      <w:r w:rsidR="00A83235" w:rsidRPr="006D5382">
        <w:rPr>
          <w:rFonts w:ascii="UN-Abhaya" w:hAnsi="UN-Abhaya"/>
          <w:cs/>
        </w:rPr>
        <w:t>න්‍ද්‍ර</w:t>
      </w:r>
      <w:r w:rsidRPr="006D5382">
        <w:rPr>
          <w:rFonts w:ascii="UN-Abhaya" w:hAnsi="UN-Abhaya"/>
          <w:cs/>
        </w:rPr>
        <w:t>යාගේ කණුව</w:t>
      </w:r>
      <w:r w:rsidR="006D5382">
        <w:rPr>
          <w:rFonts w:ascii="UN-Abhaya" w:hAnsi="UN-Abhaya"/>
        </w:rPr>
        <w:t>’</w:t>
      </w:r>
      <w:r w:rsidRPr="00392247">
        <w:rPr>
          <w:rFonts w:ascii="UN-Abhaya" w:hAnsi="UN-Abhaya"/>
          <w:cs/>
        </w:rPr>
        <w:t xml:space="preserve"> යනු කීමෙහි තේරුමක් නැති බැවින් ඉ</w:t>
      </w:r>
      <w:r w:rsidR="006D5382" w:rsidRPr="00FE0A1A">
        <w:rPr>
          <w:rFonts w:ascii="UN-Abhaya" w:hAnsi="UN-Abhaya"/>
          <w:cs/>
        </w:rPr>
        <w:t>න්‍ද</w:t>
      </w:r>
      <w:r w:rsidRPr="00392247">
        <w:rPr>
          <w:rFonts w:ascii="UN-Abhaya" w:hAnsi="UN-Abhaya"/>
          <w:cs/>
        </w:rPr>
        <w:t xml:space="preserve"> ශබ්දයෙන් ගත යුතු සේ පෙනෙනුයේ ප්‍රධාන යන අරුත ය. එය තුල්‍යාධිකරණත්වයෙන් ඛීල ශබ්දය හා ඝටිත වූ</w:t>
      </w:r>
      <w:r w:rsidRPr="00392247">
        <w:rPr>
          <w:rFonts w:ascii="UN-Abhaya" w:hAnsi="UN-Abhaya"/>
        </w:rPr>
        <w:t xml:space="preserve">, </w:t>
      </w:r>
      <w:r w:rsidRPr="00392247">
        <w:rPr>
          <w:rFonts w:ascii="UN-Abhaya" w:hAnsi="UN-Abhaya"/>
          <w:cs/>
        </w:rPr>
        <w:t>කල ප්‍රධාන කණුව’ යන අරුත ලැබේ. ඉ</w:t>
      </w:r>
      <w:r w:rsidR="006D5382" w:rsidRPr="00FE0A1A">
        <w:rPr>
          <w:rFonts w:ascii="UN-Abhaya" w:hAnsi="UN-Abhaya"/>
          <w:cs/>
        </w:rPr>
        <w:t>න්‍ද</w:t>
      </w:r>
      <w:r w:rsidRPr="00392247">
        <w:rPr>
          <w:rFonts w:ascii="UN-Abhaya" w:hAnsi="UN-Abhaya"/>
          <w:cs/>
        </w:rPr>
        <w:t xml:space="preserve"> ශබ්දය ප්‍රධාන යන අරුතෙහි ද වැටේ. උස් බැවින් ඉ</w:t>
      </w:r>
      <w:r w:rsidR="00A83235">
        <w:rPr>
          <w:rFonts w:ascii="UN-Abhaya" w:hAnsi="UN-Abhaya"/>
          <w:cs/>
        </w:rPr>
        <w:t>න්‍ද්‍ර</w:t>
      </w:r>
      <w:r w:rsidRPr="00392247">
        <w:rPr>
          <w:rFonts w:ascii="UN-Abhaya" w:hAnsi="UN-Abhaya"/>
          <w:cs/>
        </w:rPr>
        <w:t xml:space="preserve">යාගේ කීලය වැනි නු යි ගත් කල ද වරදක් නො කියැකිය. </w:t>
      </w:r>
    </w:p>
    <w:p w14:paraId="1596FCA7" w14:textId="373DC887" w:rsidR="00042340" w:rsidRPr="00392247" w:rsidRDefault="00042340" w:rsidP="002A68DB">
      <w:pPr>
        <w:spacing w:line="276" w:lineRule="auto"/>
        <w:rPr>
          <w:rFonts w:ascii="UN-Abhaya" w:hAnsi="UN-Abhaya"/>
        </w:rPr>
      </w:pPr>
      <w:r w:rsidRPr="00392247">
        <w:rPr>
          <w:rFonts w:ascii="UN-Abhaya" w:hAnsi="UN-Abhaya"/>
          <w:cs/>
        </w:rPr>
        <w:lastRenderedPageBreak/>
        <w:t>ඉ</w:t>
      </w:r>
      <w:r w:rsidR="00A83235">
        <w:rPr>
          <w:rFonts w:ascii="UN-Abhaya" w:hAnsi="UN-Abhaya"/>
          <w:cs/>
        </w:rPr>
        <w:t>න්‍ද්‍ර</w:t>
      </w:r>
      <w:r w:rsidR="00B22FDE">
        <w:rPr>
          <w:rFonts w:ascii="UN-Abhaya" w:hAnsi="UN-Abhaya" w:hint="cs"/>
          <w:cs/>
        </w:rPr>
        <w:t xml:space="preserve"> </w:t>
      </w:r>
      <w:r w:rsidRPr="00392247">
        <w:rPr>
          <w:rFonts w:ascii="UN-Abhaya" w:hAnsi="UN-Abhaya"/>
          <w:cs/>
        </w:rPr>
        <w:t xml:space="preserve">පා තබන කණුව </w:t>
      </w:r>
      <w:r w:rsidR="00027F19">
        <w:rPr>
          <w:rFonts w:ascii="UN-Abhaya" w:hAnsi="UN-Abhaya"/>
          <w:cs/>
        </w:rPr>
        <w:t>ඉන්‍දඛීල</w:t>
      </w:r>
      <w:r w:rsidRPr="00392247">
        <w:rPr>
          <w:rFonts w:ascii="UN-Abhaya" w:hAnsi="UN-Abhaya"/>
          <w:cs/>
        </w:rPr>
        <w:t>ය</w:t>
      </w:r>
      <w:r w:rsidR="004522FE">
        <w:rPr>
          <w:rFonts w:ascii="UN-Abhaya" w:hAnsi="UN-Abhaya" w:hint="cs"/>
          <w:cs/>
        </w:rPr>
        <w:t>,</w:t>
      </w:r>
      <w:r w:rsidRPr="00392247">
        <w:rPr>
          <w:rFonts w:ascii="UN-Abhaya" w:hAnsi="UN-Abhaya"/>
          <w:cs/>
        </w:rPr>
        <w:t xml:space="preserve"> යනු දෙවැන්නෙහි කෙටි තේරුම ය. පා තැබීම</w:t>
      </w:r>
      <w:r w:rsidRPr="00392247">
        <w:rPr>
          <w:rFonts w:ascii="UN-Abhaya" w:hAnsi="UN-Abhaya"/>
        </w:rPr>
        <w:t xml:space="preserve">, </w:t>
      </w:r>
      <w:r w:rsidRPr="00392247">
        <w:rPr>
          <w:rFonts w:ascii="UN-Abhaya" w:hAnsi="UN-Abhaya"/>
          <w:cs/>
        </w:rPr>
        <w:t>අරක් ගැණීමැ</w:t>
      </w:r>
      <w:r w:rsidRPr="00392247">
        <w:rPr>
          <w:rFonts w:ascii="UN-Abhaya" w:hAnsi="UN-Abhaya"/>
        </w:rPr>
        <w:t xml:space="preserve"> </w:t>
      </w:r>
      <w:r w:rsidRPr="00392247">
        <w:rPr>
          <w:rFonts w:ascii="UN-Abhaya" w:hAnsi="UN-Abhaya"/>
          <w:cs/>
        </w:rPr>
        <w:t>යි ගත යුතු සේ පෙනේ. උළුවහු දෙපස සිටු වන මේ කණු දෙකෙහි දෙවියන් අරක් ගන්නා ලදැ</w:t>
      </w:r>
      <w:r w:rsidR="006256E8">
        <w:rPr>
          <w:rFonts w:ascii="UN-Abhaya" w:hAnsi="UN-Abhaya"/>
        </w:rPr>
        <w:t xml:space="preserve"> </w:t>
      </w:r>
      <w:r w:rsidRPr="00392247">
        <w:rPr>
          <w:rFonts w:ascii="UN-Abhaya" w:hAnsi="UN-Abhaya"/>
          <w:cs/>
        </w:rPr>
        <w:t>යි පැරණියන්ගේ සැලකීම</w:t>
      </w:r>
      <w:r w:rsidRPr="00392247">
        <w:rPr>
          <w:rFonts w:ascii="UN-Abhaya" w:hAnsi="UN-Abhaya"/>
        </w:rPr>
        <w:t xml:space="preserve">, </w:t>
      </w:r>
      <w:r w:rsidRPr="00392247">
        <w:rPr>
          <w:rFonts w:ascii="UN-Abhaya" w:hAnsi="UN-Abhaya"/>
          <w:cs/>
        </w:rPr>
        <w:t>පිළිගැණිම</w:t>
      </w:r>
      <w:r w:rsidRPr="00392247">
        <w:rPr>
          <w:rFonts w:ascii="UN-Abhaya" w:hAnsi="UN-Abhaya"/>
        </w:rPr>
        <w:t xml:space="preserve">, </w:t>
      </w:r>
      <w:r w:rsidRPr="00392247">
        <w:rPr>
          <w:rFonts w:ascii="UN-Abhaya" w:hAnsi="UN-Abhaya"/>
          <w:cs/>
        </w:rPr>
        <w:t>මේ නිරුක්තියට පදනම වූ සේ පෙනේ. පිරිත් මඩුවෙහි බඳින ඉ</w:t>
      </w:r>
      <w:r w:rsidR="00A83235">
        <w:rPr>
          <w:rFonts w:ascii="UN-Abhaya" w:hAnsi="UN-Abhaya"/>
          <w:cs/>
        </w:rPr>
        <w:t>න්‍ද්‍ර</w:t>
      </w:r>
      <w:r w:rsidRPr="00392247">
        <w:rPr>
          <w:rFonts w:ascii="UN-Abhaya" w:hAnsi="UN-Abhaya"/>
          <w:cs/>
        </w:rPr>
        <w:t xml:space="preserve">ඛීලය ද දෙවියන් සඳහා ම බඳින්නක් සේ ය අප දන්නේ. මේ කරුණු අනුව සලකන විට සතුරු ගමන් වළකනුයේ </w:t>
      </w:r>
      <w:r w:rsidR="0054439B">
        <w:rPr>
          <w:rFonts w:ascii="UN-Abhaya" w:hAnsi="UN-Abhaya"/>
        </w:rPr>
        <w:t>‘</w:t>
      </w:r>
      <w:r w:rsidR="0054439B" w:rsidRPr="0054439B">
        <w:rPr>
          <w:rFonts w:ascii="UN-Abhaya" w:hAnsi="UN-Abhaya" w:hint="cs"/>
          <w:b/>
          <w:bCs/>
          <w:cs/>
        </w:rPr>
        <w:t>ඛී</w:t>
      </w:r>
      <w:r w:rsidRPr="0054439B">
        <w:rPr>
          <w:rFonts w:ascii="UN-Abhaya" w:hAnsi="UN-Abhaya"/>
          <w:b/>
          <w:bCs/>
          <w:cs/>
        </w:rPr>
        <w:t>ල</w:t>
      </w:r>
      <w:r w:rsidR="0054439B">
        <w:rPr>
          <w:rFonts w:ascii="UN-Abhaya" w:hAnsi="UN-Abhaya"/>
          <w:b/>
          <w:bCs/>
        </w:rPr>
        <w:t>’</w:t>
      </w:r>
      <w:r w:rsidRPr="00392247">
        <w:rPr>
          <w:rFonts w:ascii="UN-Abhaya" w:hAnsi="UN-Abhaya"/>
          <w:cs/>
        </w:rPr>
        <w:t xml:space="preserve"> නමැ</w:t>
      </w:r>
      <w:r w:rsidR="0054439B">
        <w:rPr>
          <w:rFonts w:ascii="UN-Abhaya" w:hAnsi="UN-Abhaya" w:hint="cs"/>
          <w:cs/>
        </w:rPr>
        <w:t xml:space="preserve"> </w:t>
      </w:r>
      <w:r w:rsidRPr="00392247">
        <w:rPr>
          <w:rFonts w:ascii="UN-Abhaya" w:hAnsi="UN-Abhaya"/>
          <w:cs/>
        </w:rPr>
        <w:t>යි කළ අ</w:t>
      </w:r>
      <w:r w:rsidR="00573694">
        <w:rPr>
          <w:rFonts w:ascii="UN-Abhaya" w:hAnsi="UN-Abhaya"/>
          <w:cs/>
        </w:rPr>
        <w:t>ර්‍ත්‍ථ</w:t>
      </w:r>
      <w:r w:rsidRPr="00392247">
        <w:rPr>
          <w:rFonts w:ascii="UN-Abhaya" w:hAnsi="UN-Abhaya"/>
          <w:cs/>
        </w:rPr>
        <w:t>සම</w:t>
      </w:r>
      <w:r w:rsidR="00573694">
        <w:rPr>
          <w:rFonts w:ascii="UN-Abhaya" w:hAnsi="UN-Abhaya"/>
          <w:cs/>
        </w:rPr>
        <w:t>ර්‍ත්‍ථ</w:t>
      </w:r>
      <w:r w:rsidRPr="00392247">
        <w:rPr>
          <w:rFonts w:ascii="UN-Abhaya" w:hAnsi="UN-Abhaya"/>
          <w:cs/>
        </w:rPr>
        <w:t xml:space="preserve">නය වරදය යි නො කියැකි ය. නුවරදොර පිහිටි උළුවහු කණු </w:t>
      </w:r>
      <w:r w:rsidR="008A7A68">
        <w:rPr>
          <w:rFonts w:ascii="UN-Abhaya" w:hAnsi="UN-Abhaya"/>
          <w:cs/>
        </w:rPr>
        <w:t>ඉන්‍දඛීල</w:t>
      </w:r>
      <w:r w:rsidRPr="00392247">
        <w:rPr>
          <w:rFonts w:ascii="UN-Abhaya" w:hAnsi="UN-Abhaya"/>
          <w:cs/>
        </w:rPr>
        <w:t xml:space="preserve"> පිහිටුවා ශක්තිමත් කරණු</w:t>
      </w:r>
      <w:r w:rsidRPr="00392247">
        <w:rPr>
          <w:rFonts w:ascii="UN-Abhaya" w:hAnsi="UN-Abhaya"/>
        </w:rPr>
        <w:t xml:space="preserve">, </w:t>
      </w:r>
      <w:r w:rsidRPr="00392247">
        <w:rPr>
          <w:rFonts w:ascii="UN-Abhaya" w:hAnsi="UN-Abhaya"/>
          <w:cs/>
        </w:rPr>
        <w:t xml:space="preserve">සතුරන් වළකනු පිණිස ය. </w:t>
      </w:r>
    </w:p>
    <w:p w14:paraId="04AF6071" w14:textId="29CE7F19" w:rsidR="00042340" w:rsidRDefault="00042340" w:rsidP="002A68DB">
      <w:pPr>
        <w:spacing w:line="276" w:lineRule="auto"/>
        <w:rPr>
          <w:rFonts w:ascii="UN-Abhaya" w:hAnsi="UN-Abhaya"/>
        </w:rPr>
      </w:pPr>
      <w:r w:rsidRPr="00392247">
        <w:rPr>
          <w:rFonts w:ascii="UN-Abhaya" w:hAnsi="UN-Abhaya"/>
          <w:cs/>
        </w:rPr>
        <w:t>සංස්කෘතයෙහි ඉ</w:t>
      </w:r>
      <w:r w:rsidR="00A83235">
        <w:rPr>
          <w:rFonts w:ascii="UN-Abhaya" w:hAnsi="UN-Abhaya"/>
          <w:cs/>
        </w:rPr>
        <w:t>න්‍ද්‍ර</w:t>
      </w:r>
      <w:r w:rsidRPr="00392247">
        <w:rPr>
          <w:rFonts w:ascii="UN-Abhaya" w:hAnsi="UN-Abhaya"/>
          <w:cs/>
        </w:rPr>
        <w:t xml:space="preserve">කීල ශබ්දයෙක් ඇත්තේ ය. එහි </w:t>
      </w:r>
      <w:r w:rsidR="000842E6">
        <w:rPr>
          <w:rFonts w:ascii="UN-Abhaya" w:hAnsi="UN-Abhaya"/>
          <w:cs/>
        </w:rPr>
        <w:t>මන්‍දිර</w:t>
      </w:r>
      <w:r w:rsidRPr="00392247">
        <w:rPr>
          <w:rFonts w:ascii="UN-Abhaya" w:hAnsi="UN-Abhaya"/>
          <w:cs/>
        </w:rPr>
        <w:t xml:space="preserve"> - ප</w:t>
      </w:r>
      <w:r w:rsidR="00D53FFC">
        <w:rPr>
          <w:rFonts w:ascii="UN-Abhaya" w:hAnsi="UN-Abhaya"/>
          <w:cs/>
        </w:rPr>
        <w:t>ර්‍ව</w:t>
      </w:r>
      <w:r w:rsidRPr="00392247">
        <w:rPr>
          <w:rFonts w:ascii="UN-Abhaya" w:hAnsi="UN-Abhaya"/>
          <w:cs/>
        </w:rPr>
        <w:t>ත - ඉ</w:t>
      </w:r>
      <w:r w:rsidR="00A83235">
        <w:rPr>
          <w:rFonts w:ascii="UN-Abhaya" w:hAnsi="UN-Abhaya"/>
          <w:cs/>
        </w:rPr>
        <w:t>න්‍ද්‍ර</w:t>
      </w:r>
      <w:r w:rsidRPr="00392247">
        <w:rPr>
          <w:rFonts w:ascii="UN-Abhaya" w:hAnsi="UN-Abhaya"/>
          <w:cs/>
        </w:rPr>
        <w:t>ධ</w:t>
      </w:r>
      <w:r w:rsidR="000842E6">
        <w:rPr>
          <w:rFonts w:ascii="UN-Abhaya" w:hAnsi="UN-Abhaya" w:hint="cs"/>
          <w:cs/>
        </w:rPr>
        <w:t>්</w:t>
      </w:r>
      <w:r w:rsidRPr="00392247">
        <w:rPr>
          <w:rFonts w:ascii="UN-Abhaya" w:hAnsi="UN-Abhaya"/>
          <w:cs/>
        </w:rPr>
        <w:t>වජ යන තෙයරුතෙක් ක</w:t>
      </w:r>
      <w:r w:rsidR="000842E6">
        <w:rPr>
          <w:rFonts w:ascii="UN-Abhaya" w:hAnsi="UN-Abhaya" w:hint="cs"/>
          <w:cs/>
        </w:rPr>
        <w:t>ෝ</w:t>
      </w:r>
      <w:r w:rsidRPr="00392247">
        <w:rPr>
          <w:rFonts w:ascii="UN-Abhaya" w:hAnsi="UN-Abhaya"/>
          <w:cs/>
        </w:rPr>
        <w:t>ෂග්‍ර</w:t>
      </w:r>
      <w:r w:rsidR="00BB4779">
        <w:rPr>
          <w:rFonts w:ascii="UN-Abhaya" w:hAnsi="UN-Abhaya"/>
          <w:cs/>
        </w:rPr>
        <w:t>න්‍ථ</w:t>
      </w:r>
      <w:r w:rsidRPr="00392247">
        <w:rPr>
          <w:rFonts w:ascii="UN-Abhaya" w:hAnsi="UN-Abhaya"/>
          <w:cs/>
        </w:rPr>
        <w:t>යන්හි දක්නා ලැබේ. පාළියෙහි ඉ</w:t>
      </w:r>
      <w:r w:rsidR="00A83235">
        <w:rPr>
          <w:rFonts w:ascii="UN-Abhaya" w:hAnsi="UN-Abhaya"/>
          <w:cs/>
        </w:rPr>
        <w:t>න්‍ද්‍ර</w:t>
      </w:r>
      <w:r w:rsidRPr="00392247">
        <w:rPr>
          <w:rFonts w:ascii="UN-Abhaya" w:hAnsi="UN-Abhaya"/>
          <w:cs/>
        </w:rPr>
        <w:t>ඛීල ශබ්දය</w:t>
      </w:r>
      <w:r w:rsidR="00BF448F">
        <w:rPr>
          <w:rFonts w:ascii="UN-Abhaya" w:hAnsi="UN-Abhaya" w:hint="cs"/>
          <w:cs/>
        </w:rPr>
        <w:t>ෙ</w:t>
      </w:r>
      <w:r w:rsidRPr="00392247">
        <w:rPr>
          <w:rFonts w:ascii="UN-Abhaya" w:hAnsi="UN-Abhaya"/>
          <w:cs/>
        </w:rPr>
        <w:t>ක් ඇත්තේ ය. එය වැටෙනුයේ එසිකාස්</w:t>
      </w:r>
      <w:r w:rsidR="00BF448F">
        <w:rPr>
          <w:rFonts w:ascii="UN-Abhaya" w:hAnsi="UN-Abhaya" w:hint="cs"/>
          <w:cs/>
        </w:rPr>
        <w:t>ත</w:t>
      </w:r>
      <w:r w:rsidRPr="00392247">
        <w:rPr>
          <w:rFonts w:ascii="UN-Abhaya" w:hAnsi="UN-Abhaya"/>
          <w:cs/>
        </w:rPr>
        <w:t xml:space="preserve">ම්භයෙහි ය. එසිකා නම් එළිපත ය. ස්තම්භ නම් කණු ය. උළුවහු සවිකරණු පිණිස සිටු වන කණු ය. </w:t>
      </w:r>
    </w:p>
    <w:p w14:paraId="571370D8" w14:textId="31A0E157" w:rsidR="00042340" w:rsidRDefault="00042340" w:rsidP="002A68DB">
      <w:pPr>
        <w:spacing w:line="276" w:lineRule="auto"/>
        <w:rPr>
          <w:rFonts w:ascii="UN-Abhaya" w:hAnsi="UN-Abhaya"/>
        </w:rPr>
      </w:pPr>
      <w:r w:rsidRPr="00392247">
        <w:rPr>
          <w:rFonts w:ascii="UN-Abhaya" w:hAnsi="UN-Abhaya"/>
          <w:cs/>
        </w:rPr>
        <w:t>උළුවහු කණු ශක්තිමත් කරන්නට එදා මෙසේ පොළොව සාරා දෙපස කණු සිටු වන ලද නමුත් අද ඒ පිණිස උළුවහු කණු දෙකෙහි පිටිපස අළු දෙක තුනක් සවි කොට නැවැත ඒ අළු දෙක බිත්තියට සවි කරණු ලැබේ. මේ යට කියන කරුණු ද මෙහිලා සැලකිය යුතු ය. පුරාණජම්බුද්වීපයෙහි ඉ</w:t>
      </w:r>
      <w:r w:rsidR="00A83235">
        <w:rPr>
          <w:rFonts w:ascii="UN-Abhaya" w:hAnsi="UN-Abhaya"/>
          <w:cs/>
        </w:rPr>
        <w:t>න්‍ද්‍ර</w:t>
      </w:r>
      <w:r w:rsidRPr="00392247">
        <w:rPr>
          <w:rFonts w:ascii="UN-Abhaya" w:hAnsi="UN-Abhaya"/>
          <w:cs/>
        </w:rPr>
        <w:t>ප</w:t>
      </w:r>
      <w:r w:rsidR="00E81BE4">
        <w:rPr>
          <w:rFonts w:ascii="UN-Abhaya" w:hAnsi="UN-Abhaya" w:hint="cs"/>
          <w:cs/>
        </w:rPr>
        <w:t>ූ</w:t>
      </w:r>
      <w:r w:rsidRPr="00392247">
        <w:rPr>
          <w:rFonts w:ascii="UN-Abhaya" w:hAnsi="UN-Abhaya"/>
          <w:cs/>
        </w:rPr>
        <w:t>ජාව අති ශ්‍රේෂ්ඨ ස්ථානයක් ගත්තේ ය. ඉ</w:t>
      </w:r>
      <w:r w:rsidR="00A83235">
        <w:rPr>
          <w:rFonts w:ascii="UN-Abhaya" w:hAnsi="UN-Abhaya"/>
          <w:cs/>
        </w:rPr>
        <w:t>න්‍ද්‍ර</w:t>
      </w:r>
      <w:r w:rsidRPr="00392247">
        <w:rPr>
          <w:rFonts w:ascii="UN-Abhaya" w:hAnsi="UN-Abhaya"/>
          <w:cs/>
        </w:rPr>
        <w:t>පූජාවෙන් වැස්ස ද එයින් ධනධාන්‍යපශුසම්පත්තිය ද ආරෝග්‍ය හා බුද්ධිය ද දී</w:t>
      </w:r>
      <w:r w:rsidR="0071372A">
        <w:rPr>
          <w:rFonts w:ascii="UN-Abhaya" w:hAnsi="UN-Abhaya"/>
          <w:cs/>
        </w:rPr>
        <w:t>ර්‍ඝා</w:t>
      </w:r>
      <w:r w:rsidRPr="00392247">
        <w:rPr>
          <w:rFonts w:ascii="UN-Abhaya" w:hAnsi="UN-Abhaya"/>
          <w:cs/>
        </w:rPr>
        <w:t>යුෂ ද යුද්ධයන්හි ජය ද ලැබෙතැ යි වෛදිකයෝ සැලකූහ. මෑත දී ඉ</w:t>
      </w:r>
      <w:r w:rsidR="00A83235">
        <w:rPr>
          <w:rFonts w:ascii="UN-Abhaya" w:hAnsi="UN-Abhaya"/>
          <w:cs/>
        </w:rPr>
        <w:t>න්‍ද්‍ර</w:t>
      </w:r>
      <w:r w:rsidRPr="00392247">
        <w:rPr>
          <w:rFonts w:ascii="UN-Abhaya" w:hAnsi="UN-Abhaya"/>
        </w:rPr>
        <w:t xml:space="preserve">, </w:t>
      </w:r>
      <w:r w:rsidRPr="00392247">
        <w:rPr>
          <w:rFonts w:ascii="UN-Abhaya" w:hAnsi="UN-Abhaya"/>
          <w:cs/>
        </w:rPr>
        <w:t>වෛදිකදෙවගණයෙහි ද්විතීයස්ථානයට පත් වූ නමුත් පෙර පටන් පැවැත එන ඉ</w:t>
      </w:r>
      <w:r w:rsidR="00A83235">
        <w:rPr>
          <w:rFonts w:ascii="UN-Abhaya" w:hAnsi="UN-Abhaya"/>
          <w:cs/>
        </w:rPr>
        <w:t>න්‍ද්‍ර</w:t>
      </w:r>
      <w:r w:rsidRPr="00392247">
        <w:rPr>
          <w:rFonts w:ascii="UN-Abhaya" w:hAnsi="UN-Abhaya"/>
          <w:cs/>
        </w:rPr>
        <w:t>පූජාව දඹදිව්වැස්සන්ට අමතක නො වී ය. එහෙයින් ඔවුහු අවුරුදු පතා ඉ</w:t>
      </w:r>
      <w:r w:rsidR="00A83235">
        <w:rPr>
          <w:rFonts w:ascii="UN-Abhaya" w:hAnsi="UN-Abhaya"/>
          <w:cs/>
        </w:rPr>
        <w:t>න්‍ද්‍ර</w:t>
      </w:r>
      <w:r w:rsidRPr="00392247">
        <w:rPr>
          <w:rFonts w:ascii="UN-Abhaya" w:hAnsi="UN-Abhaya"/>
          <w:cs/>
        </w:rPr>
        <w:t>පූජාව සඳහා මහෝත්සව කළහ. ඒ උත්සවයන්හි ප්‍රධාන ස්ථානය ගත්තේ ඉ</w:t>
      </w:r>
      <w:r w:rsidR="00A83235">
        <w:rPr>
          <w:rFonts w:ascii="UN-Abhaya" w:hAnsi="UN-Abhaya"/>
          <w:cs/>
        </w:rPr>
        <w:t>න්‍ද්‍ර</w:t>
      </w:r>
      <w:r w:rsidRPr="00392247">
        <w:rPr>
          <w:rFonts w:ascii="UN-Abhaya" w:hAnsi="UN-Abhaya"/>
          <w:cs/>
        </w:rPr>
        <w:t xml:space="preserve">යා උදෙසා </w:t>
      </w:r>
      <w:r w:rsidR="00904671">
        <w:rPr>
          <w:rFonts w:ascii="UN-Abhaya" w:hAnsi="UN-Abhaya" w:hint="cs"/>
          <w:cs/>
        </w:rPr>
        <w:t>ධ්ව</w:t>
      </w:r>
      <w:r w:rsidRPr="00392247">
        <w:rPr>
          <w:rFonts w:ascii="UN-Abhaya" w:hAnsi="UN-Abhaya"/>
          <w:cs/>
        </w:rPr>
        <w:t>ජයක් තැබීම ය. ඒ ධ්වජය ඉ</w:t>
      </w:r>
      <w:r w:rsidR="00A83235">
        <w:rPr>
          <w:rFonts w:ascii="UN-Abhaya" w:hAnsi="UN-Abhaya"/>
          <w:cs/>
        </w:rPr>
        <w:t>න්‍ද්‍ර</w:t>
      </w:r>
      <w:r w:rsidR="00904671">
        <w:rPr>
          <w:rFonts w:ascii="UN-Abhaya" w:hAnsi="UN-Abhaya" w:hint="cs"/>
          <w:cs/>
        </w:rPr>
        <w:t>ධ්ව</w:t>
      </w:r>
      <w:r w:rsidRPr="00392247">
        <w:rPr>
          <w:rFonts w:ascii="UN-Abhaya" w:hAnsi="UN-Abhaya"/>
          <w:cs/>
        </w:rPr>
        <w:t>ජ</w:t>
      </w:r>
      <w:r w:rsidRPr="00392247">
        <w:rPr>
          <w:rFonts w:ascii="UN-Abhaya" w:hAnsi="UN-Abhaya"/>
        </w:rPr>
        <w:t xml:space="preserve">, </w:t>
      </w:r>
      <w:r w:rsidRPr="00392247">
        <w:rPr>
          <w:rFonts w:ascii="UN-Abhaya" w:hAnsi="UN-Abhaya"/>
          <w:cs/>
        </w:rPr>
        <w:t>ශක්‍රධ්‍වජද යන නම්වලින් ප්‍රසිද්ධ ව ගියේ ය. ඒ ධ්වජය බැඳි කණුව ද පුරාතනයෙහි දී ක්‍රමවත් ව සිටු වන ලද්දේ ය. ඉ</w:t>
      </w:r>
      <w:r w:rsidR="00A83235">
        <w:rPr>
          <w:rFonts w:ascii="UN-Abhaya" w:hAnsi="UN-Abhaya"/>
          <w:cs/>
        </w:rPr>
        <w:t>න්‍ද්‍ර</w:t>
      </w:r>
      <w:r w:rsidRPr="00392247">
        <w:rPr>
          <w:rFonts w:ascii="UN-Abhaya" w:hAnsi="UN-Abhaya"/>
          <w:cs/>
        </w:rPr>
        <w:t>කීල යන නම් වුයේ ඒ කණුවටය යි ද සිතිය හැකි ය. මුල් අවදියේ ඒ සඳහා ගැණුනේ ඊට නියමිත රුක් ව</w:t>
      </w:r>
      <w:r w:rsidR="00026AD1">
        <w:rPr>
          <w:rFonts w:ascii="UN-Abhaya" w:hAnsi="UN-Abhaya"/>
          <w:cs/>
        </w:rPr>
        <w:t>ර්‍ග</w:t>
      </w:r>
      <w:r w:rsidRPr="00392247">
        <w:rPr>
          <w:rFonts w:ascii="UN-Abhaya" w:hAnsi="UN-Abhaya"/>
          <w:cs/>
        </w:rPr>
        <w:t>වලින් එක</w:t>
      </w:r>
      <w:r w:rsidR="00904671">
        <w:rPr>
          <w:rFonts w:ascii="UN-Abhaya" w:hAnsi="UN-Abhaya" w:hint="cs"/>
          <w:cs/>
        </w:rPr>
        <w:t>ෙ</w:t>
      </w:r>
      <w:r w:rsidRPr="00392247">
        <w:rPr>
          <w:rFonts w:ascii="UN-Abhaya" w:hAnsi="UN-Abhaya"/>
          <w:cs/>
        </w:rPr>
        <w:t>කි. පසු පසු අවුරුදු පතා ඒ පිණිස ගන්නට සම</w:t>
      </w:r>
      <w:r w:rsidR="00904671">
        <w:rPr>
          <w:rFonts w:ascii="UN-Abhaya" w:hAnsi="UN-Abhaya" w:hint="cs"/>
          <w:cs/>
        </w:rPr>
        <w:t>්ම</w:t>
      </w:r>
      <w:r w:rsidRPr="00392247">
        <w:rPr>
          <w:rFonts w:ascii="UN-Abhaya" w:hAnsi="UN-Abhaya"/>
          <w:cs/>
        </w:rPr>
        <w:t>ත කොට තුබූ රුක් සොයා ගැණ</w:t>
      </w:r>
      <w:r w:rsidR="00904671">
        <w:rPr>
          <w:rFonts w:ascii="UN-Abhaya" w:hAnsi="UN-Abhaya" w:hint="cs"/>
          <w:cs/>
        </w:rPr>
        <w:t>ී</w:t>
      </w:r>
      <w:r w:rsidRPr="00392247">
        <w:rPr>
          <w:rFonts w:ascii="UN-Abhaya" w:hAnsi="UN-Abhaya"/>
          <w:cs/>
        </w:rPr>
        <w:t>මෙහි අපහසුව නිසා දෝ ඉ</w:t>
      </w:r>
      <w:r w:rsidR="00A83235">
        <w:rPr>
          <w:rFonts w:ascii="UN-Abhaya" w:hAnsi="UN-Abhaya"/>
          <w:cs/>
        </w:rPr>
        <w:t>න්‍ද්‍ර</w:t>
      </w:r>
      <w:r w:rsidRPr="00392247">
        <w:rPr>
          <w:rFonts w:ascii="UN-Abhaya" w:hAnsi="UN-Abhaya"/>
          <w:cs/>
        </w:rPr>
        <w:t xml:space="preserve">කීලය චිරස්ථායී වන ලෙස ගල් හා ගඩොල් යොදා සාදන ලද්දේ ය. </w:t>
      </w:r>
    </w:p>
    <w:p w14:paraId="1FDCE53D" w14:textId="36653CF0" w:rsidR="00042340" w:rsidRPr="000D6912" w:rsidRDefault="00042340" w:rsidP="002A68DB">
      <w:pPr>
        <w:spacing w:line="276" w:lineRule="auto"/>
        <w:rPr>
          <w:rFonts w:ascii="UN-Abhaya" w:hAnsi="UN-Abhaya"/>
          <w:b/>
          <w:bCs/>
        </w:rPr>
      </w:pPr>
      <w:r w:rsidRPr="00392247">
        <w:rPr>
          <w:rFonts w:ascii="UN-Abhaya" w:hAnsi="UN-Abhaya"/>
          <w:cs/>
        </w:rPr>
        <w:t>කල් යත් යත් ඉ</w:t>
      </w:r>
      <w:r w:rsidR="00A83235">
        <w:rPr>
          <w:rFonts w:ascii="UN-Abhaya" w:hAnsi="UN-Abhaya"/>
          <w:cs/>
        </w:rPr>
        <w:t>න්‍ද්‍ර</w:t>
      </w:r>
      <w:r w:rsidRPr="00392247">
        <w:rPr>
          <w:rFonts w:ascii="UN-Abhaya" w:hAnsi="UN-Abhaya"/>
          <w:cs/>
        </w:rPr>
        <w:t>මහ</w:t>
      </w:r>
      <w:r w:rsidR="00B639CD">
        <w:rPr>
          <w:rFonts w:ascii="UN-Abhaya" w:hAnsi="UN-Abhaya" w:hint="cs"/>
          <w:cs/>
        </w:rPr>
        <w:t>ෝ</w:t>
      </w:r>
      <w:r w:rsidRPr="00392247">
        <w:rPr>
          <w:rFonts w:ascii="UN-Abhaya" w:hAnsi="UN-Abhaya"/>
          <w:cs/>
        </w:rPr>
        <w:t>ත්සවය හා ඉ</w:t>
      </w:r>
      <w:r w:rsidR="00A83235">
        <w:rPr>
          <w:rFonts w:ascii="UN-Abhaya" w:hAnsi="UN-Abhaya"/>
          <w:cs/>
        </w:rPr>
        <w:t>න්‍ද්‍ර</w:t>
      </w:r>
      <w:r w:rsidRPr="00392247">
        <w:rPr>
          <w:rFonts w:ascii="UN-Abhaya" w:hAnsi="UN-Abhaya"/>
          <w:cs/>
        </w:rPr>
        <w:t>ධ්වජයත් දඹදිව්</w:t>
      </w:r>
      <w:r w:rsidRPr="00392247">
        <w:rPr>
          <w:rFonts w:ascii="UN-Abhaya" w:hAnsi="UN-Abhaya"/>
        </w:rPr>
        <w:t xml:space="preserve"> </w:t>
      </w:r>
      <w:r w:rsidRPr="00392247">
        <w:rPr>
          <w:rFonts w:ascii="UN-Abhaya" w:hAnsi="UN-Abhaya"/>
          <w:cs/>
        </w:rPr>
        <w:t xml:space="preserve">වැස්සන්ට අමතක ව ගිය බැවින් </w:t>
      </w:r>
      <w:r w:rsidR="00B639CD">
        <w:rPr>
          <w:rFonts w:ascii="UN-Abhaya" w:hAnsi="UN-Abhaya" w:hint="cs"/>
          <w:cs/>
        </w:rPr>
        <w:t>ධ්ව</w:t>
      </w:r>
      <w:r w:rsidRPr="00392247">
        <w:rPr>
          <w:rFonts w:ascii="UN-Abhaya" w:hAnsi="UN-Abhaya"/>
          <w:cs/>
        </w:rPr>
        <w:t>ජය බැඳි කණුවට නම් වූ ‘ඉ</w:t>
      </w:r>
      <w:r w:rsidR="00A83235">
        <w:rPr>
          <w:rFonts w:ascii="UN-Abhaya" w:hAnsi="UN-Abhaya"/>
          <w:cs/>
        </w:rPr>
        <w:t>න්‍ද්‍ර</w:t>
      </w:r>
      <w:r w:rsidRPr="00392247">
        <w:rPr>
          <w:rFonts w:ascii="UN-Abhaya" w:hAnsi="UN-Abhaya"/>
          <w:cs/>
        </w:rPr>
        <w:t>කීල’ යන්න</w:t>
      </w:r>
      <w:r w:rsidR="007C6124">
        <w:rPr>
          <w:rFonts w:ascii="UN-Abhaya" w:hAnsi="UN-Abhaya" w:hint="cs"/>
          <w:cs/>
        </w:rPr>
        <w:t xml:space="preserve"> ධ්ව</w:t>
      </w:r>
      <w:r w:rsidRPr="00392247">
        <w:rPr>
          <w:rFonts w:ascii="UN-Abhaya" w:hAnsi="UN-Abhaya"/>
          <w:cs/>
        </w:rPr>
        <w:t xml:space="preserve">ජයට ද ව්‍යවහාර කරන්නට වූහ. බුද්ධ කාලයෙහි </w:t>
      </w:r>
      <w:r w:rsidR="007C6124">
        <w:rPr>
          <w:rFonts w:ascii="UN-Abhaya" w:hAnsi="UN-Abhaya"/>
        </w:rPr>
        <w:t>‘</w:t>
      </w:r>
      <w:r w:rsidRPr="00392247">
        <w:rPr>
          <w:rFonts w:ascii="UN-Abhaya" w:hAnsi="UN-Abhaya"/>
          <w:cs/>
        </w:rPr>
        <w:t>ඉ</w:t>
      </w:r>
      <w:r w:rsidR="00A83235">
        <w:rPr>
          <w:rFonts w:ascii="UN-Abhaya" w:hAnsi="UN-Abhaya"/>
          <w:cs/>
        </w:rPr>
        <w:t>න්‍ද්‍ර</w:t>
      </w:r>
      <w:r w:rsidRPr="00392247">
        <w:rPr>
          <w:rFonts w:ascii="UN-Abhaya" w:hAnsi="UN-Abhaya"/>
          <w:cs/>
        </w:rPr>
        <w:t xml:space="preserve">කීල’ ශබ්දයේ මුල් අදහස බෙහෙවින් වෙනස්ව තුබුනු බව </w:t>
      </w:r>
      <w:r w:rsidRPr="007C6124">
        <w:rPr>
          <w:rFonts w:ascii="UN-Abhaya" w:hAnsi="UN-Abhaya"/>
          <w:b/>
          <w:bCs/>
          <w:cs/>
        </w:rPr>
        <w:t>පාචිත්තියපාළියෙහි</w:t>
      </w:r>
      <w:r w:rsidRPr="00392247">
        <w:rPr>
          <w:rFonts w:ascii="UN-Abhaya" w:hAnsi="UN-Abhaya"/>
          <w:cs/>
        </w:rPr>
        <w:t xml:space="preserve"> පෙනෙන </w:t>
      </w:r>
      <w:r w:rsidRPr="000D6912">
        <w:rPr>
          <w:rFonts w:ascii="UN-Abhaya" w:hAnsi="UN-Abhaya"/>
          <w:b/>
          <w:bCs/>
          <w:cs/>
        </w:rPr>
        <w:t>‘ඉන්‍දඛීලො නාම සයනීඝරස්ස උම්මාරො’</w:t>
      </w:r>
      <w:r w:rsidRPr="00392247">
        <w:rPr>
          <w:rFonts w:ascii="UN-Abhaya" w:hAnsi="UN-Abhaya"/>
          <w:cs/>
        </w:rPr>
        <w:t xml:space="preserve"> </w:t>
      </w:r>
      <w:r w:rsidRPr="000D6912">
        <w:rPr>
          <w:rFonts w:ascii="UN-Abhaya" w:hAnsi="UN-Abhaya"/>
          <w:cs/>
        </w:rPr>
        <w:t>ඉ</w:t>
      </w:r>
      <w:r w:rsidR="000D6912" w:rsidRPr="000D6912">
        <w:rPr>
          <w:rFonts w:ascii="UN-Abhaya" w:hAnsi="UN-Abhaya"/>
          <w:cs/>
        </w:rPr>
        <w:t>න්‍ද</w:t>
      </w:r>
      <w:r w:rsidRPr="000D6912">
        <w:rPr>
          <w:rFonts w:ascii="UN-Abhaya" w:hAnsi="UN-Abhaya"/>
          <w:cs/>
        </w:rPr>
        <w:t>කීලය</w:t>
      </w:r>
      <w:r w:rsidRPr="00392247">
        <w:rPr>
          <w:rFonts w:ascii="UN-Abhaya" w:hAnsi="UN-Abhaya"/>
          <w:cs/>
        </w:rPr>
        <w:t xml:space="preserve"> නම් නිදනගෙයි එළිපතය යන මෙයින් පෙනේ. මෙය පිහිටු වන ලද්දේ නගරයෙහි ප්‍රකට ස්ථානයක ය. පුරාණ අනුරාධපුරයෙහි ඇතුළත හා පිටත ද ඉ</w:t>
      </w:r>
      <w:r w:rsidR="00A83235">
        <w:rPr>
          <w:rFonts w:ascii="UN-Abhaya" w:hAnsi="UN-Abhaya"/>
          <w:cs/>
        </w:rPr>
        <w:t>න්‍ද්‍ර</w:t>
      </w:r>
      <w:r w:rsidRPr="00392247">
        <w:rPr>
          <w:rFonts w:ascii="UN-Abhaya" w:hAnsi="UN-Abhaya"/>
          <w:cs/>
        </w:rPr>
        <w:t>කීල දෙකක් තුබ</w:t>
      </w:r>
      <w:r w:rsidR="000D6912">
        <w:rPr>
          <w:rFonts w:ascii="UN-Abhaya" w:hAnsi="UN-Abhaya" w:hint="cs"/>
          <w:cs/>
        </w:rPr>
        <w:t>ූ</w:t>
      </w:r>
      <w:r w:rsidRPr="00392247">
        <w:rPr>
          <w:rFonts w:ascii="UN-Abhaya" w:hAnsi="UN-Abhaya"/>
          <w:cs/>
        </w:rPr>
        <w:t xml:space="preserve"> බව </w:t>
      </w:r>
      <w:r w:rsidRPr="000D6912">
        <w:rPr>
          <w:rFonts w:ascii="UN-Abhaya" w:hAnsi="UN-Abhaya"/>
          <w:b/>
          <w:bCs/>
          <w:cs/>
        </w:rPr>
        <w:t>විනය අටුවාවෙන්</w:t>
      </w:r>
      <w:r w:rsidRPr="00392247">
        <w:rPr>
          <w:rFonts w:ascii="UN-Abhaya" w:hAnsi="UN-Abhaya"/>
          <w:cs/>
        </w:rPr>
        <w:t xml:space="preserve"> පැහැදිලි වේ. </w:t>
      </w:r>
    </w:p>
    <w:p w14:paraId="4F119AC3" w14:textId="01630F30" w:rsidR="00D07E7C" w:rsidRDefault="00042340" w:rsidP="002A68DB">
      <w:pPr>
        <w:spacing w:line="276" w:lineRule="auto"/>
        <w:rPr>
          <w:rFonts w:ascii="UN-Abhaya" w:hAnsi="UN-Abhaya"/>
        </w:rPr>
      </w:pPr>
      <w:r w:rsidRPr="00392247">
        <w:rPr>
          <w:rFonts w:ascii="UN-Abhaya" w:hAnsi="UN-Abhaya"/>
          <w:cs/>
        </w:rPr>
        <w:t>කීල</w:t>
      </w:r>
      <w:r w:rsidRPr="00392247">
        <w:rPr>
          <w:rFonts w:ascii="UN-Abhaya" w:hAnsi="UN-Abhaya"/>
        </w:rPr>
        <w:t xml:space="preserve">, </w:t>
      </w:r>
      <w:r w:rsidR="00D07E7C">
        <w:rPr>
          <w:rFonts w:ascii="UN-Abhaya" w:hAnsi="UN-Abhaya" w:hint="cs"/>
          <w:cs/>
        </w:rPr>
        <w:t>ඛී</w:t>
      </w:r>
      <w:r w:rsidRPr="00392247">
        <w:rPr>
          <w:rFonts w:ascii="UN-Abhaya" w:hAnsi="UN-Abhaya"/>
          <w:cs/>
        </w:rPr>
        <w:t>ල ශබ්දකෝෂ</w:t>
      </w:r>
      <w:r w:rsidR="00D07E7C">
        <w:rPr>
          <w:rFonts w:ascii="UN-Abhaya" w:hAnsi="UN-Abhaya" w:hint="cs"/>
          <w:cs/>
        </w:rPr>
        <w:t xml:space="preserve"> </w:t>
      </w:r>
      <w:r w:rsidRPr="00392247">
        <w:rPr>
          <w:rFonts w:ascii="UN-Abhaya" w:hAnsi="UN-Abhaya"/>
          <w:cs/>
        </w:rPr>
        <w:t>ග්‍ර</w:t>
      </w:r>
      <w:r w:rsidR="00BB4779">
        <w:rPr>
          <w:rFonts w:ascii="UN-Abhaya" w:hAnsi="UN-Abhaya"/>
          <w:cs/>
        </w:rPr>
        <w:t>න්‍ථ</w:t>
      </w:r>
      <w:r w:rsidRPr="00392247">
        <w:rPr>
          <w:rFonts w:ascii="UN-Abhaya" w:hAnsi="UN-Abhaya"/>
          <w:cs/>
        </w:rPr>
        <w:t>යන්හි එකකට එකක් වෙනස් අරුත් ඇති ශබ්ද දෙකක් සේ දක්වන ලද ද</w:t>
      </w:r>
      <w:r w:rsidRPr="00392247">
        <w:rPr>
          <w:rFonts w:ascii="UN-Abhaya" w:hAnsi="UN-Abhaya"/>
        </w:rPr>
        <w:t xml:space="preserve">, </w:t>
      </w:r>
      <w:r w:rsidRPr="00392247">
        <w:rPr>
          <w:rFonts w:ascii="UN-Abhaya" w:hAnsi="UN-Abhaya"/>
          <w:cs/>
        </w:rPr>
        <w:t>කරුණු සලකන</w:t>
      </w:r>
      <w:r w:rsidR="00B157C2">
        <w:rPr>
          <w:rFonts w:ascii="UN-Abhaya" w:hAnsi="UN-Abhaya" w:hint="cs"/>
          <w:cs/>
        </w:rPr>
        <w:t xml:space="preserve"> </w:t>
      </w:r>
      <w:r w:rsidRPr="00392247">
        <w:rPr>
          <w:rFonts w:ascii="UN-Abhaya" w:hAnsi="UN-Abhaya"/>
          <w:cs/>
        </w:rPr>
        <w:t>විට</w:t>
      </w:r>
      <w:r w:rsidR="00014ECB">
        <w:rPr>
          <w:rFonts w:ascii="UN-Abhaya" w:hAnsi="UN-Abhaya"/>
          <w:cs/>
        </w:rPr>
        <w:t xml:space="preserve"> </w:t>
      </w:r>
      <w:r w:rsidRPr="00392247">
        <w:rPr>
          <w:rFonts w:ascii="UN-Abhaya" w:hAnsi="UN-Abhaya"/>
          <w:cs/>
        </w:rPr>
        <w:t>මේ දෙක සමානා</w:t>
      </w:r>
      <w:r w:rsidR="00573694">
        <w:rPr>
          <w:rFonts w:ascii="UN-Abhaya" w:hAnsi="UN-Abhaya"/>
          <w:cs/>
        </w:rPr>
        <w:t>ර්‍ත්‍ථ</w:t>
      </w:r>
      <w:r w:rsidRPr="00392247">
        <w:rPr>
          <w:rFonts w:ascii="UN-Abhaya" w:hAnsi="UN-Abhaya"/>
          <w:cs/>
        </w:rPr>
        <w:t xml:space="preserve">වත්ය යි ගත හැකිය. </w:t>
      </w:r>
      <w:r w:rsidR="00B157C2" w:rsidRPr="00354BA0">
        <w:rPr>
          <w:rFonts w:ascii="UN-Abhaya" w:hAnsi="UN-Abhaya"/>
          <w:b/>
          <w:bCs/>
        </w:rPr>
        <w:t>‘</w:t>
      </w:r>
      <w:r w:rsidRPr="00354BA0">
        <w:rPr>
          <w:rFonts w:ascii="UN-Abhaya" w:hAnsi="UN-Abhaya"/>
          <w:b/>
          <w:bCs/>
          <w:cs/>
        </w:rPr>
        <w:t>කීල</w:t>
      </w:r>
      <w:r w:rsidR="00B157C2" w:rsidRPr="00354BA0">
        <w:rPr>
          <w:rFonts w:ascii="UN-Abhaya" w:hAnsi="UN-Abhaya"/>
          <w:b/>
          <w:bCs/>
        </w:rPr>
        <w:t>’</w:t>
      </w:r>
      <w:r w:rsidRPr="00392247">
        <w:rPr>
          <w:rFonts w:ascii="UN-Abhaya" w:hAnsi="UN-Abhaya"/>
          <w:cs/>
        </w:rPr>
        <w:t xml:space="preserve"> ශබ්දය</w:t>
      </w:r>
      <w:r w:rsidR="00B157C2">
        <w:rPr>
          <w:rFonts w:ascii="UN-Abhaya" w:hAnsi="UN-Abhaya" w:hint="cs"/>
          <w:cs/>
        </w:rPr>
        <w:t>ම</w:t>
      </w:r>
      <w:r w:rsidRPr="00392247">
        <w:rPr>
          <w:rFonts w:ascii="UN-Abhaya" w:hAnsi="UN-Abhaya"/>
          <w:cs/>
        </w:rPr>
        <w:t xml:space="preserve"> </w:t>
      </w:r>
      <w:r w:rsidR="00B157C2" w:rsidRPr="00354BA0">
        <w:rPr>
          <w:rFonts w:ascii="UN-Abhaya" w:hAnsi="UN-Abhaya"/>
          <w:b/>
          <w:bCs/>
        </w:rPr>
        <w:t>‘</w:t>
      </w:r>
      <w:r w:rsidRPr="00354BA0">
        <w:rPr>
          <w:rFonts w:ascii="UN-Abhaya" w:hAnsi="UN-Abhaya"/>
          <w:b/>
          <w:bCs/>
          <w:cs/>
        </w:rPr>
        <w:t>ඛීල’</w:t>
      </w:r>
      <w:r w:rsidRPr="00392247">
        <w:rPr>
          <w:rFonts w:ascii="UN-Abhaya" w:hAnsi="UN-Abhaya"/>
          <w:cs/>
        </w:rPr>
        <w:t xml:space="preserve"> යි වෙනස් විය. සංස්කෘතයෙහි ඇතැම් අල්පප්‍රාණා</w:t>
      </w:r>
      <w:r w:rsidR="00DB5973">
        <w:rPr>
          <w:rFonts w:ascii="UN-Abhaya" w:hAnsi="UN-Abhaya"/>
          <w:cs/>
        </w:rPr>
        <w:t>ක්‍ෂ</w:t>
      </w:r>
      <w:r w:rsidRPr="00392247">
        <w:rPr>
          <w:rFonts w:ascii="UN-Abhaya" w:hAnsi="UN-Abhaya"/>
          <w:cs/>
        </w:rPr>
        <w:t>රවත් ශබ්ද ප්‍රාකෘතයෙහි මහාප්‍රාණා</w:t>
      </w:r>
      <w:r w:rsidR="00DB5973">
        <w:rPr>
          <w:rFonts w:ascii="UN-Abhaya" w:hAnsi="UN-Abhaya"/>
          <w:cs/>
        </w:rPr>
        <w:t>ක්‍ෂ</w:t>
      </w:r>
      <w:r w:rsidRPr="00392247">
        <w:rPr>
          <w:rFonts w:ascii="UN-Abhaya" w:hAnsi="UN-Abhaya"/>
          <w:cs/>
        </w:rPr>
        <w:t xml:space="preserve">රවද්භාවයට පෙරළුනු බව පෙනේ. </w:t>
      </w:r>
      <w:r w:rsidR="00B157C2" w:rsidRPr="00354BA0">
        <w:rPr>
          <w:rFonts w:ascii="UN-Abhaya" w:hAnsi="UN-Abhaya"/>
        </w:rPr>
        <w:t>‘</w:t>
      </w:r>
      <w:r w:rsidRPr="00354BA0">
        <w:rPr>
          <w:rFonts w:ascii="UN-Abhaya" w:hAnsi="UN-Abhaya"/>
          <w:cs/>
        </w:rPr>
        <w:t>කීල’</w:t>
      </w:r>
      <w:r w:rsidRPr="00392247">
        <w:rPr>
          <w:rFonts w:ascii="UN-Abhaya" w:hAnsi="UN-Abhaya"/>
          <w:cs/>
        </w:rPr>
        <w:t xml:space="preserve"> ශබ්දය ගිනිසිළුව</w:t>
      </w:r>
      <w:r w:rsidRPr="00392247">
        <w:rPr>
          <w:rFonts w:ascii="UN-Abhaya" w:hAnsi="UN-Abhaya"/>
        </w:rPr>
        <w:t xml:space="preserve">, </w:t>
      </w:r>
      <w:r w:rsidRPr="00392247">
        <w:rPr>
          <w:rFonts w:ascii="UN-Abhaya" w:hAnsi="UN-Abhaya"/>
          <w:cs/>
        </w:rPr>
        <w:t>උල</w:t>
      </w:r>
      <w:r w:rsidRPr="00392247">
        <w:rPr>
          <w:rFonts w:ascii="UN-Abhaya" w:hAnsi="UN-Abhaya"/>
        </w:rPr>
        <w:t xml:space="preserve">, </w:t>
      </w:r>
      <w:r w:rsidRPr="00392247">
        <w:rPr>
          <w:rFonts w:ascii="UN-Abhaya" w:hAnsi="UN-Abhaya"/>
          <w:cs/>
        </w:rPr>
        <w:t>කණුව</w:t>
      </w:r>
      <w:r w:rsidRPr="00392247">
        <w:rPr>
          <w:rFonts w:ascii="UN-Abhaya" w:hAnsi="UN-Abhaya"/>
        </w:rPr>
        <w:t xml:space="preserve">, </w:t>
      </w:r>
      <w:r w:rsidRPr="00392247">
        <w:rPr>
          <w:rFonts w:ascii="UN-Abhaya" w:hAnsi="UN-Abhaya"/>
          <w:cs/>
        </w:rPr>
        <w:t>ල</w:t>
      </w:r>
      <w:r w:rsidR="00B157C2">
        <w:rPr>
          <w:rFonts w:ascii="UN-Abhaya" w:hAnsi="UN-Abhaya" w:hint="cs"/>
          <w:cs/>
        </w:rPr>
        <w:t>ේ</w:t>
      </w:r>
      <w:r w:rsidRPr="00392247">
        <w:rPr>
          <w:rFonts w:ascii="UN-Abhaya" w:hAnsi="UN-Abhaya"/>
          <w:cs/>
        </w:rPr>
        <w:t>ශය</w:t>
      </w:r>
      <w:r w:rsidRPr="00392247">
        <w:rPr>
          <w:rFonts w:ascii="UN-Abhaya" w:hAnsi="UN-Abhaya"/>
        </w:rPr>
        <w:t xml:space="preserve">, </w:t>
      </w:r>
      <w:r w:rsidRPr="00392247">
        <w:rPr>
          <w:rFonts w:ascii="UN-Abhaya" w:hAnsi="UN-Abhaya"/>
          <w:cs/>
        </w:rPr>
        <w:t>වැලමිට යන අරුත්හි එන අතර</w:t>
      </w:r>
      <w:r w:rsidRPr="00392247">
        <w:rPr>
          <w:rFonts w:ascii="UN-Abhaya" w:hAnsi="UN-Abhaya"/>
        </w:rPr>
        <w:t xml:space="preserve"> </w:t>
      </w:r>
      <w:r w:rsidR="00B157C2">
        <w:rPr>
          <w:rFonts w:ascii="UN-Abhaya" w:hAnsi="UN-Abhaya" w:hint="cs"/>
          <w:cs/>
        </w:rPr>
        <w:t>‘</w:t>
      </w:r>
      <w:r w:rsidRPr="00392247">
        <w:rPr>
          <w:rFonts w:ascii="UN-Abhaya" w:hAnsi="UN-Abhaya"/>
          <w:cs/>
        </w:rPr>
        <w:t>ඛීල</w:t>
      </w:r>
      <w:r w:rsidR="00B157C2">
        <w:rPr>
          <w:rFonts w:ascii="UN-Abhaya" w:hAnsi="UN-Abhaya"/>
        </w:rPr>
        <w:t xml:space="preserve">’ </w:t>
      </w:r>
      <w:r w:rsidRPr="00392247">
        <w:rPr>
          <w:rFonts w:ascii="UN-Abhaya" w:hAnsi="UN-Abhaya"/>
          <w:cs/>
        </w:rPr>
        <w:t xml:space="preserve">ශබ්දය උල යන අරුතෙහි ඒය යි කෝෂකාරයෝ කීහ. </w:t>
      </w:r>
    </w:p>
    <w:p w14:paraId="26735063" w14:textId="0B75ADAA" w:rsidR="00042340" w:rsidRPr="00392247" w:rsidRDefault="00042340" w:rsidP="002A68DB">
      <w:pPr>
        <w:spacing w:line="276" w:lineRule="auto"/>
        <w:rPr>
          <w:rFonts w:ascii="UN-Abhaya" w:hAnsi="UN-Abhaya"/>
        </w:rPr>
      </w:pPr>
      <w:r w:rsidRPr="00E6639D">
        <w:rPr>
          <w:rFonts w:ascii="UN-Abhaya" w:hAnsi="UN-Abhaya"/>
          <w:b/>
          <w:bCs/>
          <w:cs/>
        </w:rPr>
        <w:t>තාදී</w:t>
      </w:r>
      <w:r w:rsidRPr="00392247">
        <w:rPr>
          <w:rFonts w:ascii="UN-Abhaya" w:hAnsi="UN-Abhaya"/>
          <w:cs/>
        </w:rPr>
        <w:t xml:space="preserve"> = ස්ථිර ගුණ ඇත්තේ. නො සැලෙන නො වෙනස් වන ගුණ ඇත්තේ</w:t>
      </w:r>
      <w:r w:rsidR="00E0606C">
        <w:rPr>
          <w:rFonts w:ascii="UN-Abhaya" w:hAnsi="UN-Abhaya"/>
        </w:rPr>
        <w:t xml:space="preserve"> </w:t>
      </w:r>
      <w:r w:rsidR="00BE7105">
        <w:rPr>
          <w:rStyle w:val="FootnoteReference"/>
          <w:rFonts w:ascii="UN-Abhaya" w:hAnsi="UN-Abhaya"/>
        </w:rPr>
        <w:footnoteReference w:id="6"/>
      </w:r>
    </w:p>
    <w:p w14:paraId="30DFA4D5" w14:textId="5B68DCBF" w:rsidR="00042340" w:rsidRDefault="00042340" w:rsidP="002A68DB">
      <w:pPr>
        <w:spacing w:line="276" w:lineRule="auto"/>
        <w:rPr>
          <w:rFonts w:ascii="UN-Abhaya" w:hAnsi="UN-Abhaya"/>
        </w:rPr>
      </w:pPr>
      <w:r w:rsidRPr="00F04DFC">
        <w:rPr>
          <w:rFonts w:ascii="UN-Abhaya" w:hAnsi="UN-Abhaya"/>
          <w:b/>
          <w:bCs/>
          <w:cs/>
        </w:rPr>
        <w:t>සුබ්බතො</w:t>
      </w:r>
      <w:r w:rsidRPr="00392247">
        <w:rPr>
          <w:rFonts w:ascii="UN-Abhaya" w:hAnsi="UN-Abhaya"/>
          <w:cs/>
        </w:rPr>
        <w:t xml:space="preserve"> = මනා ව්‍රත ඇත්තේ. </w:t>
      </w:r>
    </w:p>
    <w:p w14:paraId="0EC34212" w14:textId="3542CB3C" w:rsidR="00042340" w:rsidRPr="00392247" w:rsidRDefault="00042340" w:rsidP="002A68DB">
      <w:pPr>
        <w:spacing w:line="276" w:lineRule="auto"/>
        <w:rPr>
          <w:rFonts w:ascii="UN-Abhaya" w:hAnsi="UN-Abhaya"/>
        </w:rPr>
      </w:pPr>
      <w:r w:rsidRPr="00392247">
        <w:rPr>
          <w:rFonts w:ascii="UN-Abhaya" w:hAnsi="UN-Abhaya"/>
          <w:cs/>
        </w:rPr>
        <w:lastRenderedPageBreak/>
        <w:t xml:space="preserve">මෙහි </w:t>
      </w:r>
      <w:r w:rsidR="0074538F" w:rsidRPr="00354BA0">
        <w:rPr>
          <w:rFonts w:ascii="UN-Abhaya" w:hAnsi="UN-Abhaya" w:hint="cs"/>
          <w:b/>
          <w:bCs/>
          <w:cs/>
        </w:rPr>
        <w:t>‘</w:t>
      </w:r>
      <w:r w:rsidRPr="00354BA0">
        <w:rPr>
          <w:rFonts w:ascii="UN-Abhaya" w:hAnsi="UN-Abhaya"/>
          <w:b/>
          <w:bCs/>
          <w:cs/>
        </w:rPr>
        <w:t>සුබ්බත’</w:t>
      </w:r>
      <w:r w:rsidRPr="00392247">
        <w:rPr>
          <w:rFonts w:ascii="UN-Abhaya" w:hAnsi="UN-Abhaya"/>
          <w:cs/>
        </w:rPr>
        <w:t xml:space="preserve"> යන්නෙන් කියනුවෝ නි</w:t>
      </w:r>
      <w:r w:rsidR="00A30314">
        <w:rPr>
          <w:rFonts w:ascii="UN-Abhaya" w:hAnsi="UN-Abhaya"/>
          <w:cs/>
        </w:rPr>
        <w:t>ර්‍වා</w:t>
      </w:r>
      <w:r w:rsidRPr="00392247">
        <w:rPr>
          <w:rFonts w:ascii="UN-Abhaya" w:hAnsi="UN-Abhaya"/>
          <w:cs/>
        </w:rPr>
        <w:t>ණාවබෝධයට අනුලොම් වූ විද</w:t>
      </w:r>
      <w:r w:rsidR="005E7ED9">
        <w:rPr>
          <w:rFonts w:ascii="UN-Abhaya" w:hAnsi="UN-Abhaya"/>
          <w:cs/>
        </w:rPr>
        <w:t>ර්‍ශ</w:t>
      </w:r>
      <w:r w:rsidRPr="00392247">
        <w:rPr>
          <w:rFonts w:ascii="UN-Abhaya" w:hAnsi="UN-Abhaya"/>
          <w:cs/>
        </w:rPr>
        <w:t>නාභාවනා සඞ්ඛ්‍යාතප්‍රතිපත්තියෙහි හැසිරෙන්නෝ ය. එ පිළිවෙත ඇත්තෝ ය. දු</w:t>
      </w:r>
      <w:r w:rsidR="00B348F2">
        <w:rPr>
          <w:rFonts w:ascii="UN-Abhaya" w:hAnsi="UN-Abhaya" w:hint="cs"/>
          <w:cs/>
        </w:rPr>
        <w:t>හ</w:t>
      </w:r>
      <w:r w:rsidRPr="00392247">
        <w:rPr>
          <w:rFonts w:ascii="UN-Abhaya" w:hAnsi="UN-Abhaya"/>
          <w:cs/>
        </w:rPr>
        <w:t>ඟ සමාදන් ව රකින්නෝ ය. දු</w:t>
      </w:r>
      <w:r w:rsidR="00B348F2">
        <w:rPr>
          <w:rFonts w:ascii="UN-Abhaya" w:hAnsi="UN-Abhaya" w:hint="cs"/>
          <w:cs/>
        </w:rPr>
        <w:t>හ</w:t>
      </w:r>
      <w:r w:rsidRPr="00392247">
        <w:rPr>
          <w:rFonts w:ascii="UN-Abhaya" w:hAnsi="UN-Abhaya"/>
          <w:cs/>
        </w:rPr>
        <w:t>ඟ තෙළෙසෙකි. යට කියන ලදී</w:t>
      </w:r>
      <w:r w:rsidR="00B348F2">
        <w:rPr>
          <w:rFonts w:ascii="UN-Abhaya" w:hAnsi="UN-Abhaya" w:hint="cs"/>
          <w:cs/>
        </w:rPr>
        <w:t>.</w:t>
      </w:r>
      <w:r w:rsidR="00BE7105">
        <w:rPr>
          <w:rStyle w:val="FootnoteReference"/>
          <w:rFonts w:ascii="UN-Abhaya" w:hAnsi="UN-Abhaya"/>
          <w:cs/>
        </w:rPr>
        <w:footnoteReference w:id="7"/>
      </w:r>
      <w:r w:rsidRPr="00392247">
        <w:rPr>
          <w:rFonts w:ascii="UN-Abhaya" w:hAnsi="UN-Abhaya"/>
          <w:cs/>
        </w:rPr>
        <w:t xml:space="preserve"> එහෙයින් එහි නො කියන ල</w:t>
      </w:r>
      <w:r w:rsidR="00B348F2">
        <w:rPr>
          <w:rFonts w:ascii="UN-Abhaya" w:hAnsi="UN-Abhaya" w:hint="cs"/>
          <w:cs/>
        </w:rPr>
        <w:t>ද්</w:t>
      </w:r>
      <w:r w:rsidRPr="00392247">
        <w:rPr>
          <w:rFonts w:ascii="UN-Abhaya" w:hAnsi="UN-Abhaya"/>
          <w:cs/>
        </w:rPr>
        <w:t xml:space="preserve">ද පමණක් මෙහි කිය වේ. </w:t>
      </w:r>
    </w:p>
    <w:p w14:paraId="73CA52F9" w14:textId="47934FF3" w:rsidR="00042340" w:rsidRDefault="00042340" w:rsidP="002A68DB">
      <w:pPr>
        <w:spacing w:line="276" w:lineRule="auto"/>
        <w:rPr>
          <w:rFonts w:ascii="UN-Abhaya" w:hAnsi="UN-Abhaya"/>
        </w:rPr>
      </w:pPr>
      <w:r w:rsidRPr="00392247">
        <w:rPr>
          <w:rFonts w:ascii="UN-Abhaya" w:hAnsi="UN-Abhaya"/>
          <w:cs/>
        </w:rPr>
        <w:t>පංසුකූලික+අ</w:t>
      </w:r>
      <w:r w:rsidR="00783FE9" w:rsidRPr="007856A2">
        <w:rPr>
          <w:rFonts w:ascii="UN-Abhaya" w:hAnsi="UN-Abhaya"/>
          <w:cs/>
        </w:rPr>
        <w:t>ඞ්</w:t>
      </w:r>
      <w:r w:rsidRPr="00392247">
        <w:rPr>
          <w:rFonts w:ascii="UN-Abhaya" w:hAnsi="UN-Abhaya"/>
          <w:cs/>
        </w:rPr>
        <w:t>ග</w:t>
      </w:r>
      <w:r w:rsidR="00783FE9">
        <w:rPr>
          <w:rFonts w:ascii="UN-Abhaya" w:hAnsi="UN-Abhaya" w:hint="cs"/>
          <w:cs/>
        </w:rPr>
        <w:t xml:space="preserve"> </w:t>
      </w:r>
      <w:r w:rsidRPr="00392247">
        <w:rPr>
          <w:rFonts w:ascii="UN-Abhaya" w:hAnsi="UN-Abhaya"/>
          <w:cs/>
        </w:rPr>
        <w:t xml:space="preserve">යන දෙ සද එක් ව </w:t>
      </w:r>
      <w:r w:rsidRPr="00F65E07">
        <w:rPr>
          <w:rFonts w:ascii="UN-Abhaya" w:hAnsi="UN-Abhaya"/>
          <w:b/>
          <w:bCs/>
          <w:cs/>
        </w:rPr>
        <w:t>පංසුකූලික</w:t>
      </w:r>
      <w:r w:rsidR="00F65E07" w:rsidRPr="00F65E07">
        <w:rPr>
          <w:rFonts w:ascii="UN-Abhaya" w:hAnsi="UN-Abhaya"/>
          <w:b/>
          <w:bCs/>
          <w:cs/>
        </w:rPr>
        <w:t>ඞ්</w:t>
      </w:r>
      <w:r w:rsidR="00F65E07" w:rsidRPr="00F65E07">
        <w:rPr>
          <w:rFonts w:ascii="UN-Abhaya" w:hAnsi="UN-Abhaya" w:hint="cs"/>
          <w:b/>
          <w:bCs/>
          <w:cs/>
        </w:rPr>
        <w:t>ග</w:t>
      </w:r>
      <w:r w:rsidRPr="00392247">
        <w:rPr>
          <w:rFonts w:ascii="UN-Abhaya" w:hAnsi="UN-Abhaya"/>
          <w:cs/>
        </w:rPr>
        <w:t xml:space="preserve"> යි සිටියේ ය. </w:t>
      </w:r>
      <w:r w:rsidRPr="00F65E07">
        <w:rPr>
          <w:rFonts w:ascii="UN-Abhaya" w:hAnsi="UN-Abhaya"/>
          <w:b/>
          <w:bCs/>
          <w:cs/>
        </w:rPr>
        <w:t>පංසුකූලික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සොසානිකාදි තෙවිසි සිවුරු අතුරෙහි යම්කිසි එකක් දැරීම ස්වභාවය කොට ඇත්තේ ය. </w:t>
      </w:r>
      <w:r w:rsidRPr="00F65E07">
        <w:rPr>
          <w:rFonts w:ascii="UN-Abhaya" w:hAnsi="UN-Abhaya"/>
          <w:b/>
          <w:bCs/>
          <w:cs/>
        </w:rPr>
        <w:t>අ</w:t>
      </w:r>
      <w:r w:rsidR="00F65E07" w:rsidRPr="00F65E07">
        <w:rPr>
          <w:rFonts w:ascii="UN-Abhaya" w:hAnsi="UN-Abhaya"/>
          <w:b/>
          <w:bCs/>
          <w:cs/>
        </w:rPr>
        <w:t>ඞ්</w:t>
      </w:r>
      <w:r w:rsidRPr="00F65E07">
        <w:rPr>
          <w:rFonts w:ascii="UN-Abhaya" w:hAnsi="UN-Abhaya"/>
          <w:b/>
          <w:bCs/>
          <w:cs/>
        </w:rPr>
        <w:t>ග</w:t>
      </w:r>
      <w:r w:rsidRPr="00392247">
        <w:rPr>
          <w:rFonts w:ascii="UN-Abhaya" w:hAnsi="UN-Abhaya"/>
          <w:cs/>
        </w:rPr>
        <w:t xml:space="preserve"> නම් කාරණය. සමාදානචේතනා ය. යම් සමාදන් වීමක් හේතු කොට</w:t>
      </w:r>
      <w:r w:rsidR="00F65E07">
        <w:rPr>
          <w:rFonts w:ascii="UN-Abhaya" w:hAnsi="UN-Abhaya" w:hint="cs"/>
          <w:cs/>
        </w:rPr>
        <w:t xml:space="preserve"> </w:t>
      </w:r>
      <w:r w:rsidRPr="00392247">
        <w:rPr>
          <w:rFonts w:ascii="UN-Abhaya" w:hAnsi="UN-Abhaya"/>
          <w:cs/>
        </w:rPr>
        <w:t>පංසුකූලික</w:t>
      </w:r>
      <w:r w:rsidR="00F65E07">
        <w:rPr>
          <w:rFonts w:ascii="UN-Abhaya" w:hAnsi="UN-Abhaya" w:hint="cs"/>
          <w:cs/>
        </w:rPr>
        <w:t xml:space="preserve"> </w:t>
      </w:r>
      <w:r w:rsidRPr="00392247">
        <w:rPr>
          <w:rFonts w:ascii="UN-Abhaya" w:hAnsi="UN-Abhaya"/>
          <w:cs/>
        </w:rPr>
        <w:t>යි කියනු ලැබේ ද</w:t>
      </w:r>
      <w:r w:rsidRPr="00392247">
        <w:rPr>
          <w:rFonts w:ascii="UN-Abhaya" w:hAnsi="UN-Abhaya"/>
        </w:rPr>
        <w:t xml:space="preserve">, </w:t>
      </w:r>
      <w:r w:rsidRPr="00392247">
        <w:rPr>
          <w:rFonts w:ascii="UN-Abhaya" w:hAnsi="UN-Abhaya"/>
          <w:cs/>
        </w:rPr>
        <w:t>එයට කරුණු වූ චේතනාය අඞ්ග.</w:t>
      </w:r>
    </w:p>
    <w:p w14:paraId="62333397" w14:textId="77777777" w:rsidR="009461A3" w:rsidRDefault="00042340" w:rsidP="002A68DB">
      <w:pPr>
        <w:spacing w:line="276" w:lineRule="auto"/>
        <w:rPr>
          <w:rFonts w:ascii="UN-Abhaya" w:hAnsi="UN-Abhaya"/>
        </w:rPr>
      </w:pPr>
      <w:r w:rsidRPr="00392247">
        <w:rPr>
          <w:rFonts w:ascii="UN-Abhaya" w:hAnsi="UN-Abhaya"/>
          <w:cs/>
        </w:rPr>
        <w:t>මේ ඒ තේවිසි සිවුරු සොසානික - පාපණික - රථියචොළ - සඞ්කාරචොළ - සො</w:t>
      </w:r>
      <w:r w:rsidR="00C54AED">
        <w:rPr>
          <w:rFonts w:ascii="UN-Abhaya" w:hAnsi="UN-Abhaya"/>
          <w:cs/>
        </w:rPr>
        <w:t>ත්‍ථි</w:t>
      </w:r>
      <w:r w:rsidRPr="00392247">
        <w:rPr>
          <w:rFonts w:ascii="UN-Abhaya" w:hAnsi="UN-Abhaya"/>
          <w:cs/>
        </w:rPr>
        <w:t>ය - නහානචොළ - ති</w:t>
      </w:r>
      <w:r w:rsidR="00C54AED">
        <w:rPr>
          <w:rFonts w:ascii="UN-Abhaya" w:hAnsi="UN-Abhaya"/>
          <w:cs/>
        </w:rPr>
        <w:t>ත්‍ථි</w:t>
      </w:r>
      <w:r w:rsidRPr="00392247">
        <w:rPr>
          <w:rFonts w:ascii="UN-Abhaya" w:hAnsi="UN-Abhaya"/>
          <w:cs/>
        </w:rPr>
        <w:t>යවොළ - ගත පච්චාගත - අග්ගිදඩ</w:t>
      </w:r>
      <w:r w:rsidR="009461A3">
        <w:rPr>
          <w:rFonts w:ascii="UN-Abhaya" w:hAnsi="UN-Abhaya" w:hint="cs"/>
          <w:cs/>
        </w:rPr>
        <w:t>්</w:t>
      </w:r>
      <w:r w:rsidRPr="00392247">
        <w:rPr>
          <w:rFonts w:ascii="UN-Abhaya" w:hAnsi="UN-Abhaya"/>
          <w:cs/>
        </w:rPr>
        <w:t>ඪ - ගොඛායිත - උපචිඛායිත - උන්‍දුරඛායිත අන්තච්ඡින්න - දසාච්ඡින්න - ධජාහට - ථුපචීවර - සමණචීවර - ආභිසෙකික - ඉද්ධිමය - පථික - වාතාහට</w:t>
      </w:r>
      <w:r w:rsidR="009461A3">
        <w:rPr>
          <w:rFonts w:ascii="UN-Abhaya" w:hAnsi="UN-Abhaya" w:hint="cs"/>
          <w:cs/>
        </w:rPr>
        <w:t xml:space="preserve"> </w:t>
      </w:r>
      <w:r w:rsidRPr="00392247">
        <w:rPr>
          <w:rFonts w:ascii="UN-Abhaya" w:hAnsi="UN-Abhaya"/>
          <w:cs/>
        </w:rPr>
        <w:t>-</w:t>
      </w:r>
      <w:r w:rsidR="009461A3">
        <w:rPr>
          <w:rFonts w:ascii="UN-Abhaya" w:hAnsi="UN-Abhaya" w:hint="cs"/>
          <w:cs/>
        </w:rPr>
        <w:t xml:space="preserve"> </w:t>
      </w:r>
      <w:r w:rsidRPr="00392247">
        <w:rPr>
          <w:rFonts w:ascii="UN-Abhaya" w:hAnsi="UN-Abhaya"/>
          <w:cs/>
        </w:rPr>
        <w:t>දෙවදත්තිය</w:t>
      </w:r>
      <w:r w:rsidR="009461A3">
        <w:rPr>
          <w:rFonts w:ascii="UN-Abhaya" w:hAnsi="UN-Abhaya" w:hint="cs"/>
          <w:cs/>
        </w:rPr>
        <w:t xml:space="preserve"> </w:t>
      </w:r>
      <w:r w:rsidRPr="00392247">
        <w:rPr>
          <w:rFonts w:ascii="UN-Abhaya" w:hAnsi="UN-Abhaya"/>
          <w:cs/>
        </w:rPr>
        <w:t>-</w:t>
      </w:r>
      <w:r w:rsidR="009461A3">
        <w:rPr>
          <w:rFonts w:ascii="UN-Abhaya" w:hAnsi="UN-Abhaya" w:hint="cs"/>
          <w:cs/>
        </w:rPr>
        <w:t xml:space="preserve"> </w:t>
      </w:r>
      <w:r w:rsidRPr="00392247">
        <w:rPr>
          <w:rFonts w:ascii="UN-Abhaya" w:hAnsi="UN-Abhaya"/>
          <w:cs/>
        </w:rPr>
        <w:t xml:space="preserve">සාමුද්දිය යි. </w:t>
      </w:r>
    </w:p>
    <w:p w14:paraId="33DE21A1" w14:textId="32CC6FA0" w:rsidR="00042340" w:rsidRDefault="00042340" w:rsidP="002A68DB">
      <w:pPr>
        <w:spacing w:line="276" w:lineRule="auto"/>
        <w:rPr>
          <w:rFonts w:ascii="UN-Abhaya" w:hAnsi="UN-Abhaya"/>
        </w:rPr>
      </w:pPr>
      <w:r w:rsidRPr="00392247">
        <w:rPr>
          <w:rFonts w:ascii="UN-Abhaya" w:hAnsi="UN-Abhaya"/>
          <w:cs/>
        </w:rPr>
        <w:t xml:space="preserve">එහි </w:t>
      </w:r>
      <w:r w:rsidRPr="009461A3">
        <w:rPr>
          <w:rFonts w:ascii="UN-Abhaya" w:hAnsi="UN-Abhaya"/>
          <w:b/>
          <w:bCs/>
          <w:cs/>
        </w:rPr>
        <w:t>සොසානික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කිසිවකු විසින් සොහොනෙහි හැර දැම</w:t>
      </w:r>
      <w:r w:rsidR="009461A3">
        <w:rPr>
          <w:rFonts w:ascii="UN-Abhaya" w:hAnsi="UN-Abhaya" w:hint="cs"/>
          <w:cs/>
        </w:rPr>
        <w:t>ූ</w:t>
      </w:r>
      <w:r w:rsidRPr="00392247">
        <w:rPr>
          <w:rFonts w:ascii="UN-Abhaya" w:hAnsi="UN-Abhaya"/>
          <w:cs/>
        </w:rPr>
        <w:t xml:space="preserve"> රෙද්දෙන් කළ සිවුර.</w:t>
      </w:r>
    </w:p>
    <w:p w14:paraId="6BBCEB09" w14:textId="12CDC6D1" w:rsidR="00042340" w:rsidRDefault="00042340" w:rsidP="002A68DB">
      <w:pPr>
        <w:spacing w:line="276" w:lineRule="auto"/>
        <w:rPr>
          <w:rFonts w:ascii="UN-Abhaya" w:hAnsi="UN-Abhaya"/>
        </w:rPr>
      </w:pPr>
      <w:r w:rsidRPr="009461A3">
        <w:rPr>
          <w:rFonts w:ascii="UN-Abhaya" w:hAnsi="UN-Abhaya"/>
          <w:b/>
          <w:bCs/>
          <w:cs/>
        </w:rPr>
        <w:t>පාපණික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කඩපළෙහි හැර දැමූ රෙද්දෙන් කළ සිවුර. </w:t>
      </w:r>
    </w:p>
    <w:p w14:paraId="4991B866" w14:textId="0DDE798C" w:rsidR="00042340" w:rsidRDefault="00042340" w:rsidP="002A68DB">
      <w:pPr>
        <w:spacing w:line="276" w:lineRule="auto"/>
        <w:rPr>
          <w:rFonts w:ascii="UN-Abhaya" w:hAnsi="UN-Abhaya"/>
        </w:rPr>
      </w:pPr>
      <w:r w:rsidRPr="009461A3">
        <w:rPr>
          <w:rFonts w:ascii="UN-Abhaya" w:hAnsi="UN-Abhaya"/>
          <w:b/>
          <w:bCs/>
          <w:cs/>
        </w:rPr>
        <w:t>රථියචොළ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පින් කැමැත්තන් විසින් ගන්නෙක් ගණ</w:t>
      </w:r>
      <w:r w:rsidR="009461A3">
        <w:rPr>
          <w:rFonts w:ascii="UN-Abhaya" w:hAnsi="UN-Abhaya" w:hint="cs"/>
          <w:cs/>
        </w:rPr>
        <w:t>ී</w:t>
      </w:r>
      <w:r w:rsidRPr="00392247">
        <w:rPr>
          <w:rFonts w:ascii="UN-Abhaya" w:hAnsi="UN-Abhaya"/>
          <w:cs/>
        </w:rPr>
        <w:t>වා යි</w:t>
      </w:r>
      <w:r w:rsidR="009461A3">
        <w:rPr>
          <w:rFonts w:ascii="UN-Abhaya" w:hAnsi="UN-Abhaya" w:hint="cs"/>
          <w:cs/>
        </w:rPr>
        <w:t xml:space="preserve"> </w:t>
      </w:r>
      <w:r w:rsidRPr="00392247">
        <w:rPr>
          <w:rFonts w:ascii="UN-Abhaya" w:hAnsi="UN-Abhaya"/>
          <w:cs/>
        </w:rPr>
        <w:t xml:space="preserve">ජනෙල් කවුළුවෙන් </w:t>
      </w:r>
      <w:r w:rsidR="009461A3">
        <w:rPr>
          <w:rFonts w:ascii="UN-Abhaya" w:hAnsi="UN-Abhaya" w:hint="cs"/>
          <w:cs/>
        </w:rPr>
        <w:t>වීථි</w:t>
      </w:r>
      <w:r w:rsidRPr="00392247">
        <w:rPr>
          <w:rFonts w:ascii="UN-Abhaya" w:hAnsi="UN-Abhaya"/>
          <w:cs/>
        </w:rPr>
        <w:t xml:space="preserve">යට දැමූ රෙද්දෙන් කළ සිවුර. </w:t>
      </w:r>
    </w:p>
    <w:p w14:paraId="765BEBE8" w14:textId="051A2F9D" w:rsidR="00042340" w:rsidRPr="00392247" w:rsidRDefault="00042340" w:rsidP="002A68DB">
      <w:pPr>
        <w:spacing w:line="276" w:lineRule="auto"/>
        <w:rPr>
          <w:rFonts w:ascii="UN-Abhaya" w:hAnsi="UN-Abhaya"/>
        </w:rPr>
      </w:pPr>
      <w:r w:rsidRPr="004E095E">
        <w:rPr>
          <w:rFonts w:ascii="UN-Abhaya" w:hAnsi="UN-Abhaya"/>
          <w:b/>
          <w:bCs/>
          <w:cs/>
        </w:rPr>
        <w:t>සඞ්කාරචොළ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ආශාව හැර නො වටිනා කම නිසා කසළ ගොඩෙහි දැමූ රෙද්දෙන් කළ සිවුර. </w:t>
      </w:r>
    </w:p>
    <w:p w14:paraId="3F760EBB" w14:textId="6ADA2864" w:rsidR="00042340" w:rsidRDefault="00042340" w:rsidP="002A68DB">
      <w:pPr>
        <w:spacing w:line="276" w:lineRule="auto"/>
        <w:rPr>
          <w:rFonts w:ascii="UN-Abhaya" w:hAnsi="UN-Abhaya"/>
        </w:rPr>
      </w:pPr>
      <w:r w:rsidRPr="00C011C7">
        <w:rPr>
          <w:rFonts w:ascii="UN-Abhaya" w:hAnsi="UN-Abhaya"/>
          <w:b/>
          <w:bCs/>
          <w:cs/>
        </w:rPr>
        <w:t>සො</w:t>
      </w:r>
      <w:r w:rsidR="00C54AED" w:rsidRPr="00C011C7">
        <w:rPr>
          <w:rFonts w:ascii="UN-Abhaya" w:hAnsi="UN-Abhaya"/>
          <w:b/>
          <w:bCs/>
          <w:cs/>
        </w:rPr>
        <w:t>ත්‍ථි</w:t>
      </w:r>
      <w:r w:rsidRPr="00C011C7">
        <w:rPr>
          <w:rFonts w:ascii="UN-Abhaya" w:hAnsi="UN-Abhaya"/>
          <w:b/>
          <w:bCs/>
          <w:cs/>
        </w:rPr>
        <w:t>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වැදු </w:t>
      </w:r>
      <w:r w:rsidR="00AA7CFB">
        <w:rPr>
          <w:rFonts w:ascii="UN-Abhaya" w:hAnsi="UN-Abhaya" w:hint="cs"/>
          <w:cs/>
        </w:rPr>
        <w:t>ගෑ</w:t>
      </w:r>
      <w:r w:rsidRPr="00392247">
        <w:rPr>
          <w:rFonts w:ascii="UN-Abhaya" w:hAnsi="UN-Abhaya"/>
          <w:cs/>
        </w:rPr>
        <w:t xml:space="preserve">ණියගේ ගැබ්මල පිසදමා බැහැර ලූ රෙද්දෙන් කළ සිවුර. </w:t>
      </w:r>
    </w:p>
    <w:p w14:paraId="201DC234" w14:textId="4EB7E73F" w:rsidR="00042340" w:rsidRDefault="00042340" w:rsidP="002A68DB">
      <w:pPr>
        <w:spacing w:line="276" w:lineRule="auto"/>
        <w:rPr>
          <w:rFonts w:ascii="UN-Abhaya" w:hAnsi="UN-Abhaya"/>
        </w:rPr>
      </w:pPr>
      <w:r w:rsidRPr="00B874B1">
        <w:rPr>
          <w:rFonts w:ascii="UN-Abhaya" w:hAnsi="UN-Abhaya"/>
          <w:b/>
          <w:bCs/>
          <w:cs/>
        </w:rPr>
        <w:t>නහානචොළ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යකැදුරන් විසින් ය</w:t>
      </w:r>
      <w:r w:rsidR="003263ED">
        <w:rPr>
          <w:rFonts w:ascii="UN-Abhaya" w:hAnsi="UN-Abhaya"/>
          <w:cs/>
        </w:rPr>
        <w:t>ක්‍ෂා</w:t>
      </w:r>
      <w:r w:rsidRPr="00392247">
        <w:rPr>
          <w:rFonts w:ascii="UN-Abhaya" w:hAnsi="UN-Abhaya"/>
          <w:cs/>
        </w:rPr>
        <w:t>වේශව</w:t>
      </w:r>
      <w:r w:rsidR="00B874B1">
        <w:rPr>
          <w:rFonts w:ascii="UN-Abhaya" w:hAnsi="UN-Abhaya" w:hint="cs"/>
          <w:cs/>
        </w:rPr>
        <w:t>ූ</w:t>
      </w:r>
      <w:r w:rsidRPr="00392247">
        <w:rPr>
          <w:rFonts w:ascii="UN-Abhaya" w:hAnsi="UN-Abhaya"/>
          <w:cs/>
        </w:rPr>
        <w:t xml:space="preserve">වනට හන්දවා මැතුරූ දියෙන් ඔවුන් හිස පටන් නාවා කාලකණ්ණිවස්ත්‍රය යි බැහැර ලූ රෙද්දෙන් කළ සිවුර. </w:t>
      </w:r>
    </w:p>
    <w:p w14:paraId="30B00854" w14:textId="7FE7AD14" w:rsidR="00042340" w:rsidRDefault="00042340" w:rsidP="002A68DB">
      <w:pPr>
        <w:spacing w:line="276" w:lineRule="auto"/>
        <w:rPr>
          <w:rFonts w:ascii="UN-Abhaya" w:hAnsi="UN-Abhaya"/>
        </w:rPr>
      </w:pPr>
      <w:r w:rsidRPr="00DF4F8E">
        <w:rPr>
          <w:rFonts w:ascii="UN-Abhaya" w:hAnsi="UN-Abhaya"/>
          <w:b/>
          <w:bCs/>
          <w:cs/>
        </w:rPr>
        <w:t>ති</w:t>
      </w:r>
      <w:r w:rsidR="00DF4F8E" w:rsidRPr="00DF4F8E">
        <w:rPr>
          <w:rFonts w:ascii="UN-Abhaya" w:hAnsi="UN-Abhaya"/>
          <w:b/>
          <w:bCs/>
          <w:cs/>
        </w:rPr>
        <w:t>ත්‍ථි</w:t>
      </w:r>
      <w:r w:rsidRPr="00DF4F8E">
        <w:rPr>
          <w:rFonts w:ascii="UN-Abhaya" w:hAnsi="UN-Abhaya"/>
          <w:b/>
          <w:bCs/>
          <w:cs/>
        </w:rPr>
        <w:t>යචොළ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දිය නාන තොටුපලෙහි හැරදමා ගිය රෙද්දෙන් කළ සිවුර.</w:t>
      </w:r>
    </w:p>
    <w:p w14:paraId="6C3C4446" w14:textId="53A87A54" w:rsidR="00042340" w:rsidRDefault="00042340" w:rsidP="002A68DB">
      <w:pPr>
        <w:spacing w:line="276" w:lineRule="auto"/>
        <w:rPr>
          <w:rFonts w:ascii="UN-Abhaya" w:hAnsi="UN-Abhaya"/>
        </w:rPr>
      </w:pPr>
      <w:r w:rsidRPr="00DF4F8E">
        <w:rPr>
          <w:rFonts w:ascii="UN-Abhaya" w:hAnsi="UN-Abhaya"/>
          <w:b/>
          <w:bCs/>
          <w:cs/>
        </w:rPr>
        <w:t>ගතපච්චාගත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සොහොනට ගොස් පෙරළා ගෙට ආ මිනිසුන් </w:t>
      </w:r>
      <w:r w:rsidR="00DF4F8E">
        <w:rPr>
          <w:rFonts w:ascii="UN-Abhaya" w:hAnsi="UN-Abhaya" w:hint="cs"/>
          <w:cs/>
        </w:rPr>
        <w:t>වි</w:t>
      </w:r>
      <w:r w:rsidRPr="00392247">
        <w:rPr>
          <w:rFonts w:ascii="UN-Abhaya" w:hAnsi="UN-Abhaya"/>
          <w:cs/>
        </w:rPr>
        <w:t xml:space="preserve">සින් ඉස් සෝදා නා කිලිටිය යි බැහැර කළ රෙද්දෙන් කළ සිවුර. </w:t>
      </w:r>
    </w:p>
    <w:p w14:paraId="20E57CA8" w14:textId="39C8DFDE" w:rsidR="00495213" w:rsidRDefault="00042340" w:rsidP="002A68DB">
      <w:pPr>
        <w:spacing w:line="276" w:lineRule="auto"/>
        <w:rPr>
          <w:rFonts w:ascii="UN-Abhaya" w:hAnsi="UN-Abhaya"/>
        </w:rPr>
      </w:pPr>
      <w:r w:rsidRPr="00DF4F8E">
        <w:rPr>
          <w:rFonts w:ascii="UN-Abhaya" w:hAnsi="UN-Abhaya"/>
          <w:b/>
          <w:bCs/>
          <w:cs/>
        </w:rPr>
        <w:t>අගගිදඩ්ඪ</w:t>
      </w:r>
      <w:r w:rsidR="00DF4F8E">
        <w:rPr>
          <w:rFonts w:ascii="UN-Abhaya" w:hAnsi="UN-Abhaya" w:hint="cs"/>
          <w:cs/>
        </w:rPr>
        <w:t xml:space="preserve"> නම්</w:t>
      </w:r>
      <w:r w:rsidRPr="00392247">
        <w:rPr>
          <w:rFonts w:ascii="UN-Abhaya" w:hAnsi="UN-Abhaya"/>
        </w:rPr>
        <w:t xml:space="preserve">, </w:t>
      </w:r>
      <w:r w:rsidRPr="00392247">
        <w:rPr>
          <w:rFonts w:ascii="UN-Abhaya" w:hAnsi="UN-Abhaya"/>
          <w:cs/>
        </w:rPr>
        <w:t>ගින්නෙන් එක් දෙසක් දැවී ගිය කල ඒ අශුභ යෙකැ යි හැරදැම</w:t>
      </w:r>
      <w:r w:rsidR="00DF4F8E">
        <w:rPr>
          <w:rFonts w:ascii="UN-Abhaya" w:hAnsi="UN-Abhaya" w:hint="cs"/>
          <w:cs/>
        </w:rPr>
        <w:t>ූ</w:t>
      </w:r>
      <w:r w:rsidRPr="00392247">
        <w:rPr>
          <w:rFonts w:ascii="UN-Abhaya" w:hAnsi="UN-Abhaya"/>
          <w:cs/>
        </w:rPr>
        <w:t xml:space="preserve"> රෙද්දෙන් කළ සිවුර.</w:t>
      </w:r>
    </w:p>
    <w:p w14:paraId="5ECD8A9D" w14:textId="79B58056" w:rsidR="00031450" w:rsidRDefault="00042340" w:rsidP="002A68DB">
      <w:pPr>
        <w:spacing w:line="276" w:lineRule="auto"/>
        <w:rPr>
          <w:rFonts w:ascii="UN-Abhaya" w:hAnsi="UN-Abhaya"/>
        </w:rPr>
      </w:pPr>
      <w:r w:rsidRPr="001A6F92">
        <w:rPr>
          <w:rFonts w:ascii="UN-Abhaya" w:hAnsi="UN-Abhaya"/>
          <w:b/>
          <w:bCs/>
          <w:cs/>
        </w:rPr>
        <w:t>ගොඛායිත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ගෙරින් මීමුන් විසින් එ</w:t>
      </w:r>
      <w:r w:rsidR="001A6F92">
        <w:rPr>
          <w:rFonts w:ascii="UN-Abhaya" w:hAnsi="UN-Abhaya" w:hint="cs"/>
          <w:cs/>
        </w:rPr>
        <w:t>ක්</w:t>
      </w:r>
      <w:r w:rsidRPr="00392247">
        <w:rPr>
          <w:rFonts w:ascii="UN-Abhaya" w:hAnsi="UN-Abhaya"/>
          <w:cs/>
        </w:rPr>
        <w:t>දෙසක් ක</w:t>
      </w:r>
      <w:r w:rsidR="001A6F92">
        <w:rPr>
          <w:rFonts w:ascii="UN-Abhaya" w:hAnsi="UN-Abhaya" w:hint="cs"/>
          <w:cs/>
        </w:rPr>
        <w:t>ෑ</w:t>
      </w:r>
      <w:r w:rsidRPr="00392247">
        <w:rPr>
          <w:rFonts w:ascii="UN-Abhaya" w:hAnsi="UN-Abhaya"/>
          <w:cs/>
        </w:rPr>
        <w:t xml:space="preserve"> කල පරිභ</w:t>
      </w:r>
      <w:r w:rsidR="001A6F92">
        <w:rPr>
          <w:rFonts w:ascii="UN-Abhaya" w:hAnsi="UN-Abhaya" w:hint="cs"/>
          <w:cs/>
        </w:rPr>
        <w:t>ෝ</w:t>
      </w:r>
      <w:r w:rsidRPr="00392247">
        <w:rPr>
          <w:rFonts w:ascii="UN-Abhaya" w:hAnsi="UN-Abhaya"/>
          <w:cs/>
        </w:rPr>
        <w:t>ගයට නො සුදුසුය යි හැරදැම</w:t>
      </w:r>
      <w:r w:rsidR="001A6F92">
        <w:rPr>
          <w:rFonts w:ascii="UN-Abhaya" w:hAnsi="UN-Abhaya" w:hint="cs"/>
          <w:cs/>
        </w:rPr>
        <w:t>ූ</w:t>
      </w:r>
      <w:r w:rsidRPr="00392247">
        <w:rPr>
          <w:rFonts w:ascii="UN-Abhaya" w:hAnsi="UN-Abhaya"/>
          <w:cs/>
        </w:rPr>
        <w:t xml:space="preserve"> රෙද්දෙන් කළ සිවුර. </w:t>
      </w:r>
    </w:p>
    <w:p w14:paraId="3B84D6C7" w14:textId="26B834FE" w:rsidR="00042340" w:rsidRDefault="00042340" w:rsidP="002A68DB">
      <w:pPr>
        <w:spacing w:line="276" w:lineRule="auto"/>
        <w:rPr>
          <w:rFonts w:ascii="UN-Abhaya" w:hAnsi="UN-Abhaya"/>
        </w:rPr>
      </w:pPr>
      <w:r w:rsidRPr="00AE0FC4">
        <w:rPr>
          <w:rFonts w:ascii="UN-Abhaya" w:hAnsi="UN-Abhaya"/>
          <w:b/>
          <w:bCs/>
          <w:cs/>
        </w:rPr>
        <w:t>උපචිඛායිත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වේයන් විසින් එක් දෙ</w:t>
      </w:r>
      <w:r w:rsidR="00AE0FC4">
        <w:rPr>
          <w:rFonts w:ascii="UN-Abhaya" w:hAnsi="UN-Abhaya" w:hint="cs"/>
          <w:cs/>
        </w:rPr>
        <w:t>ස</w:t>
      </w:r>
      <w:r w:rsidRPr="00392247">
        <w:rPr>
          <w:rFonts w:ascii="UN-Abhaya" w:hAnsi="UN-Abhaya"/>
          <w:cs/>
        </w:rPr>
        <w:t xml:space="preserve">ක් </w:t>
      </w:r>
      <w:r w:rsidR="00AE0FC4">
        <w:rPr>
          <w:rFonts w:ascii="UN-Abhaya" w:hAnsi="UN-Abhaya" w:hint="cs"/>
          <w:cs/>
        </w:rPr>
        <w:t>කෑ</w:t>
      </w:r>
      <w:r w:rsidRPr="00392247">
        <w:rPr>
          <w:rFonts w:ascii="UN-Abhaya" w:hAnsi="UN-Abhaya"/>
          <w:cs/>
        </w:rPr>
        <w:t xml:space="preserve"> කල පරිභොගයට නො සුදුසුය යි හැරදැම</w:t>
      </w:r>
      <w:r w:rsidR="00AE0FC4">
        <w:rPr>
          <w:rFonts w:ascii="UN-Abhaya" w:hAnsi="UN-Abhaya" w:hint="cs"/>
          <w:cs/>
        </w:rPr>
        <w:t>ූ</w:t>
      </w:r>
      <w:r w:rsidRPr="00392247">
        <w:rPr>
          <w:rFonts w:ascii="UN-Abhaya" w:hAnsi="UN-Abhaya"/>
          <w:cs/>
        </w:rPr>
        <w:t xml:space="preserve"> රෙද්දෙන් කළ සිවුර. </w:t>
      </w:r>
    </w:p>
    <w:p w14:paraId="72306AE1" w14:textId="279ACFBC" w:rsidR="00042340" w:rsidRDefault="00042340" w:rsidP="002A68DB">
      <w:pPr>
        <w:spacing w:line="276" w:lineRule="auto"/>
        <w:rPr>
          <w:rFonts w:ascii="UN-Abhaya" w:hAnsi="UN-Abhaya"/>
        </w:rPr>
      </w:pPr>
      <w:r w:rsidRPr="00484B57">
        <w:rPr>
          <w:rFonts w:ascii="UN-Abhaya" w:hAnsi="UN-Abhaya"/>
          <w:b/>
          <w:bCs/>
          <w:cs/>
        </w:rPr>
        <w:t>උන්‍දුර</w:t>
      </w:r>
      <w:r w:rsidR="00484B57">
        <w:rPr>
          <w:rFonts w:ascii="UN-Abhaya" w:hAnsi="UN-Abhaya" w:hint="cs"/>
          <w:b/>
          <w:bCs/>
          <w:cs/>
        </w:rPr>
        <w:t>ඛා</w:t>
      </w:r>
      <w:r w:rsidRPr="00484B57">
        <w:rPr>
          <w:rFonts w:ascii="UN-Abhaya" w:hAnsi="UN-Abhaya"/>
          <w:b/>
          <w:bCs/>
          <w:cs/>
        </w:rPr>
        <w:t>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මියන් කෑ රෙද්දෙන් කළ සිවුර. </w:t>
      </w:r>
    </w:p>
    <w:p w14:paraId="46812ABB" w14:textId="3117B392" w:rsidR="00042340" w:rsidRDefault="00042340" w:rsidP="002A68DB">
      <w:pPr>
        <w:spacing w:line="276" w:lineRule="auto"/>
        <w:rPr>
          <w:rFonts w:ascii="UN-Abhaya" w:hAnsi="UN-Abhaya"/>
        </w:rPr>
      </w:pPr>
      <w:r w:rsidRPr="00484B57">
        <w:rPr>
          <w:rFonts w:ascii="UN-Abhaya" w:hAnsi="UN-Abhaya"/>
          <w:b/>
          <w:bCs/>
          <w:cs/>
        </w:rPr>
        <w:t>අන්තච්ඡින්න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කෙළවරක් සිඳීගිය පසු හැරදැමු රෙද්දෙන් කළ සිවුර. </w:t>
      </w:r>
    </w:p>
    <w:p w14:paraId="64511E79" w14:textId="792022E1" w:rsidR="00042340" w:rsidRDefault="00042340" w:rsidP="002A68DB">
      <w:pPr>
        <w:spacing w:line="276" w:lineRule="auto"/>
        <w:rPr>
          <w:rFonts w:ascii="UN-Abhaya" w:hAnsi="UN-Abhaya"/>
        </w:rPr>
      </w:pPr>
      <w:r w:rsidRPr="00484B57">
        <w:rPr>
          <w:rFonts w:ascii="UN-Abhaya" w:hAnsi="UN-Abhaya"/>
          <w:b/>
          <w:bCs/>
          <w:cs/>
        </w:rPr>
        <w:t>දසාච්ඡින</w:t>
      </w:r>
      <w:r w:rsidR="00484B57" w:rsidRPr="00484B57">
        <w:rPr>
          <w:rFonts w:ascii="UN-Abhaya" w:hAnsi="UN-Abhaya" w:hint="cs"/>
          <w:b/>
          <w:bCs/>
          <w:cs/>
        </w:rPr>
        <w:t>්</w:t>
      </w:r>
      <w:r w:rsidRPr="00484B57">
        <w:rPr>
          <w:rFonts w:ascii="UN-Abhaya" w:hAnsi="UN-Abhaya"/>
          <w:b/>
          <w:bCs/>
          <w:cs/>
        </w:rPr>
        <w:t>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දාවලු කැඩීගිය රෙද්දෙන් කළ සිවුර. </w:t>
      </w:r>
    </w:p>
    <w:p w14:paraId="170B004B" w14:textId="4A848731" w:rsidR="00042340" w:rsidRDefault="00042340" w:rsidP="002A68DB">
      <w:pPr>
        <w:spacing w:line="276" w:lineRule="auto"/>
        <w:rPr>
          <w:rFonts w:ascii="UN-Abhaya" w:hAnsi="UN-Abhaya"/>
        </w:rPr>
      </w:pPr>
      <w:r w:rsidRPr="00CA0955">
        <w:rPr>
          <w:rFonts w:ascii="UN-Abhaya" w:hAnsi="UN-Abhaya"/>
          <w:b/>
          <w:bCs/>
          <w:cs/>
        </w:rPr>
        <w:lastRenderedPageBreak/>
        <w:t>ධජාහට</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නැවු</w:t>
      </w:r>
      <w:r w:rsidR="00CA0955">
        <w:rPr>
          <w:rFonts w:ascii="UN-Abhaya" w:hAnsi="UN-Abhaya" w:hint="cs"/>
          <w:cs/>
        </w:rPr>
        <w:t xml:space="preserve"> නගි</w:t>
      </w:r>
      <w:r w:rsidRPr="00392247">
        <w:rPr>
          <w:rFonts w:ascii="UN-Abhaya" w:hAnsi="UN-Abhaya"/>
          <w:cs/>
        </w:rPr>
        <w:t>නා වේලෙහි වෙළඳුන් විසින් ඉවුරෙහි යමෙක එල්ලා තබා ගිය රෙදිකඩින් හෝ යුදබිම ගැට ගසා ගිය රෙද්දෙන් කළ සිවුර.</w:t>
      </w:r>
    </w:p>
    <w:p w14:paraId="1C170C26" w14:textId="4F9808B9" w:rsidR="00042340" w:rsidRDefault="00042340" w:rsidP="002A68DB">
      <w:pPr>
        <w:spacing w:line="276" w:lineRule="auto"/>
        <w:rPr>
          <w:rFonts w:ascii="UN-Abhaya" w:hAnsi="UN-Abhaya"/>
        </w:rPr>
      </w:pPr>
      <w:r w:rsidRPr="00CA0955">
        <w:rPr>
          <w:rFonts w:ascii="UN-Abhaya" w:hAnsi="UN-Abhaya"/>
          <w:b/>
          <w:bCs/>
          <w:cs/>
        </w:rPr>
        <w:t>ථූපවීවර</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තුඹස් සිසාරා බලිතොවිල් කිරීමට ගැට ගැසූ රෙද්දෙන් කළ සිවුර. </w:t>
      </w:r>
    </w:p>
    <w:p w14:paraId="3B39CB8C" w14:textId="339C44C1" w:rsidR="00042340" w:rsidRDefault="00042340" w:rsidP="002A68DB">
      <w:pPr>
        <w:spacing w:line="276" w:lineRule="auto"/>
        <w:rPr>
          <w:rFonts w:ascii="UN-Abhaya" w:hAnsi="UN-Abhaya"/>
        </w:rPr>
      </w:pPr>
      <w:r w:rsidRPr="00CA0955">
        <w:rPr>
          <w:rFonts w:ascii="UN-Abhaya" w:hAnsi="UN-Abhaya"/>
          <w:b/>
          <w:bCs/>
          <w:cs/>
        </w:rPr>
        <w:t>සමණචීවර</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මහණුන් දුන් රෙද්දෙන් කළ සිවුර. මහණුන් අයත් මේ වස්ත්‍රය හැම අතකින් දැහැමි එකක් විය යුතුය. </w:t>
      </w:r>
    </w:p>
    <w:p w14:paraId="3342871D" w14:textId="0323F522" w:rsidR="00042340" w:rsidRDefault="00042340" w:rsidP="002B4AF2">
      <w:pPr>
        <w:spacing w:line="276" w:lineRule="auto"/>
        <w:rPr>
          <w:rFonts w:ascii="UN-Abhaya" w:hAnsi="UN-Abhaya"/>
        </w:rPr>
      </w:pPr>
      <w:r w:rsidRPr="00CA0955">
        <w:rPr>
          <w:rFonts w:ascii="UN-Abhaya" w:hAnsi="UN-Abhaya"/>
          <w:b/>
          <w:bCs/>
          <w:cs/>
        </w:rPr>
        <w:t>ආභිසෙකික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රජුගේ අභිෂ</w:t>
      </w:r>
      <w:r w:rsidR="00CA0955">
        <w:rPr>
          <w:rFonts w:ascii="UN-Abhaya" w:hAnsi="UN-Abhaya" w:hint="cs"/>
          <w:cs/>
        </w:rPr>
        <w:t>ේ</w:t>
      </w:r>
      <w:r w:rsidRPr="00392247">
        <w:rPr>
          <w:rFonts w:ascii="UN-Abhaya" w:hAnsi="UN-Abhaya"/>
          <w:cs/>
        </w:rPr>
        <w:t xml:space="preserve">කමණ්ඩපයෙහි හැරදමා ගිය රෙද්දෙන් කළ සිවුර. </w:t>
      </w:r>
    </w:p>
    <w:p w14:paraId="1A46216E" w14:textId="669314CC" w:rsidR="00042340" w:rsidRDefault="00042340" w:rsidP="002B4AF2">
      <w:pPr>
        <w:spacing w:line="276" w:lineRule="auto"/>
        <w:rPr>
          <w:rFonts w:ascii="UN-Abhaya" w:hAnsi="UN-Abhaya"/>
        </w:rPr>
      </w:pPr>
      <w:r w:rsidRPr="00CA0955">
        <w:rPr>
          <w:rFonts w:ascii="UN-Abhaya" w:hAnsi="UN-Abhaya"/>
          <w:b/>
          <w:bCs/>
          <w:cs/>
        </w:rPr>
        <w:t>ඉද්ධිමය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කළ පින් ඇති </w:t>
      </w:r>
      <w:r w:rsidR="00721AE7">
        <w:rPr>
          <w:rFonts w:ascii="UN-Abhaya" w:hAnsi="UN-Abhaya"/>
          <w:cs/>
        </w:rPr>
        <w:t>භික්‍ෂූන්</w:t>
      </w:r>
      <w:r w:rsidRPr="00392247">
        <w:rPr>
          <w:rFonts w:ascii="UN-Abhaya" w:hAnsi="UN-Abhaya"/>
          <w:cs/>
        </w:rPr>
        <w:t xml:space="preserve"> රහත්බව ලැබීමෙහි දී සෘද්ධියෙන් ඇඟ දැවටෙන සිවුර. </w:t>
      </w:r>
      <w:r w:rsidR="00454411">
        <w:rPr>
          <w:rFonts w:ascii="UN-Abhaya" w:hAnsi="UN-Abhaya" w:hint="cs"/>
          <w:cs/>
        </w:rPr>
        <w:t>ඒ</w:t>
      </w:r>
      <w:r w:rsidRPr="00392247">
        <w:rPr>
          <w:rFonts w:ascii="UN-Abhaya" w:hAnsi="UN-Abhaya"/>
          <w:cs/>
        </w:rPr>
        <w:t>හි</w:t>
      </w:r>
      <w:r w:rsidR="00454411">
        <w:rPr>
          <w:rFonts w:ascii="UN-Abhaya" w:hAnsi="UN-Abhaya" w:hint="cs"/>
          <w:cs/>
        </w:rPr>
        <w:t>භි</w:t>
      </w:r>
      <w:r w:rsidR="00E47F80">
        <w:rPr>
          <w:rFonts w:ascii="UN-Abhaya" w:hAnsi="UN-Abhaya"/>
          <w:cs/>
        </w:rPr>
        <w:t>ක්‍ෂු</w:t>
      </w:r>
      <w:r w:rsidRPr="00392247">
        <w:rPr>
          <w:rFonts w:ascii="UN-Abhaya" w:hAnsi="UN-Abhaya"/>
          <w:cs/>
        </w:rPr>
        <w:t xml:space="preserve">භාවයෙන් පැවිදි වන්නහුට ලැබෙන සිවුර. </w:t>
      </w:r>
    </w:p>
    <w:p w14:paraId="50525408" w14:textId="6CED3477" w:rsidR="00042340" w:rsidRDefault="00042340" w:rsidP="002B4AF2">
      <w:pPr>
        <w:spacing w:line="276" w:lineRule="auto"/>
        <w:rPr>
          <w:rFonts w:ascii="UN-Abhaya" w:hAnsi="UN-Abhaya"/>
        </w:rPr>
      </w:pPr>
      <w:r w:rsidRPr="00454411">
        <w:rPr>
          <w:rFonts w:ascii="UN-Abhaya" w:hAnsi="UN-Abhaya"/>
          <w:b/>
          <w:bCs/>
          <w:cs/>
        </w:rPr>
        <w:t>පථික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මිනිසුන් අතරමග දමාගිය රෙද්දෙන් කළ සිවුර. </w:t>
      </w:r>
    </w:p>
    <w:p w14:paraId="016E92D9" w14:textId="2BD16E35" w:rsidR="00042340" w:rsidRDefault="00042340" w:rsidP="002B4AF2">
      <w:pPr>
        <w:spacing w:line="276" w:lineRule="auto"/>
        <w:rPr>
          <w:rFonts w:ascii="UN-Abhaya" w:hAnsi="UN-Abhaya"/>
        </w:rPr>
      </w:pPr>
      <w:r w:rsidRPr="00454411">
        <w:rPr>
          <w:rFonts w:ascii="UN-Abhaya" w:hAnsi="UN-Abhaya"/>
          <w:b/>
          <w:bCs/>
          <w:cs/>
        </w:rPr>
        <w:t>වාතාහට</w:t>
      </w:r>
      <w:r w:rsidRPr="00392247">
        <w:rPr>
          <w:rFonts w:ascii="UN-Abhaya" w:hAnsi="UN-Abhaya"/>
          <w:cs/>
        </w:rPr>
        <w:t xml:space="preserve"> නම්</w:t>
      </w:r>
      <w:r w:rsidRPr="00392247">
        <w:rPr>
          <w:rFonts w:ascii="UN-Abhaya" w:hAnsi="UN-Abhaya"/>
        </w:rPr>
        <w:t xml:space="preserve">, </w:t>
      </w:r>
      <w:r w:rsidRPr="00392247">
        <w:rPr>
          <w:rFonts w:ascii="UN-Abhaya" w:hAnsi="UN-Abhaya"/>
          <w:cs/>
        </w:rPr>
        <w:t>සුළඟින් ගෙණ ගොස් දුර ල</w:t>
      </w:r>
      <w:r w:rsidR="00454411">
        <w:rPr>
          <w:rFonts w:ascii="UN-Abhaya" w:hAnsi="UN-Abhaya" w:hint="cs"/>
          <w:cs/>
        </w:rPr>
        <w:t>ූ</w:t>
      </w:r>
      <w:r w:rsidRPr="00392247">
        <w:rPr>
          <w:rFonts w:ascii="UN-Abhaya" w:hAnsi="UN-Abhaya"/>
        </w:rPr>
        <w:t xml:space="preserve">, </w:t>
      </w:r>
      <w:r w:rsidRPr="00392247">
        <w:rPr>
          <w:rFonts w:ascii="UN-Abhaya" w:hAnsi="UN-Abhaya"/>
          <w:cs/>
        </w:rPr>
        <w:t xml:space="preserve">කිසිවකු අයත් නො වූ රෙද්දෙන් කළ සිවුර. </w:t>
      </w:r>
    </w:p>
    <w:p w14:paraId="0A043D71" w14:textId="6A31A6CD" w:rsidR="00042340" w:rsidRDefault="00042340" w:rsidP="002B4AF2">
      <w:pPr>
        <w:spacing w:line="276" w:lineRule="auto"/>
        <w:rPr>
          <w:rFonts w:ascii="UN-Abhaya" w:hAnsi="UN-Abhaya"/>
        </w:rPr>
      </w:pPr>
      <w:r w:rsidRPr="00CD68E8">
        <w:rPr>
          <w:rFonts w:ascii="UN-Abhaya" w:hAnsi="UN-Abhaya"/>
          <w:b/>
          <w:bCs/>
          <w:cs/>
        </w:rPr>
        <w:t>දෙවදත</w:t>
      </w:r>
      <w:r w:rsidR="00CD68E8" w:rsidRPr="00CD68E8">
        <w:rPr>
          <w:rFonts w:ascii="UN-Abhaya" w:hAnsi="UN-Abhaya" w:hint="cs"/>
          <w:b/>
          <w:bCs/>
          <w:cs/>
        </w:rPr>
        <w:t>්</w:t>
      </w:r>
      <w:r w:rsidRPr="00CD68E8">
        <w:rPr>
          <w:rFonts w:ascii="UN-Abhaya" w:hAnsi="UN-Abhaya"/>
          <w:b/>
          <w:bCs/>
          <w:cs/>
        </w:rPr>
        <w:t>තිය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දෙවියන් පිදූ රෙද්දෙන් කළ සිවුර. </w:t>
      </w:r>
    </w:p>
    <w:p w14:paraId="5FB5CAC7" w14:textId="687DF258" w:rsidR="00042340" w:rsidRDefault="00042340" w:rsidP="002B4AF2">
      <w:pPr>
        <w:spacing w:line="276" w:lineRule="auto"/>
        <w:rPr>
          <w:rFonts w:ascii="UN-Abhaya" w:hAnsi="UN-Abhaya"/>
        </w:rPr>
      </w:pPr>
      <w:r w:rsidRPr="006859BA">
        <w:rPr>
          <w:rFonts w:ascii="UN-Abhaya" w:hAnsi="UN-Abhaya"/>
          <w:b/>
          <w:bCs/>
          <w:cs/>
        </w:rPr>
        <w:t>සාමුද්දිය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මුහුදුරැළයෙන් ගොඩ දැම</w:t>
      </w:r>
      <w:r w:rsidR="006859BA">
        <w:rPr>
          <w:rFonts w:ascii="UN-Abhaya" w:hAnsi="UN-Abhaya" w:hint="cs"/>
          <w:cs/>
        </w:rPr>
        <w:t>ූ</w:t>
      </w:r>
      <w:r w:rsidRPr="00392247">
        <w:rPr>
          <w:rFonts w:ascii="UN-Abhaya" w:hAnsi="UN-Abhaya"/>
          <w:cs/>
        </w:rPr>
        <w:t xml:space="preserve"> රෙද්දෙන් කළ සිවුර. </w:t>
      </w:r>
    </w:p>
    <w:p w14:paraId="5C311882" w14:textId="36100D56" w:rsidR="00042340" w:rsidRDefault="00042340" w:rsidP="002B4AF2">
      <w:pPr>
        <w:spacing w:line="276" w:lineRule="auto"/>
        <w:rPr>
          <w:rFonts w:ascii="UN-Abhaya" w:hAnsi="UN-Abhaya"/>
        </w:rPr>
      </w:pPr>
      <w:r w:rsidRPr="00392247">
        <w:rPr>
          <w:rFonts w:ascii="UN-Abhaya" w:hAnsi="UN-Abhaya"/>
          <w:cs/>
        </w:rPr>
        <w:t>මේ</w:t>
      </w:r>
      <w:r w:rsidRPr="00392247">
        <w:rPr>
          <w:rFonts w:ascii="UN-Abhaya" w:hAnsi="UN-Abhaya"/>
        </w:rPr>
        <w:t xml:space="preserve">, </w:t>
      </w:r>
      <w:r w:rsidRPr="00392247">
        <w:rPr>
          <w:rFonts w:ascii="UN-Abhaya" w:hAnsi="UN-Abhaya"/>
          <w:cs/>
        </w:rPr>
        <w:t>මෙහි කොටින් කියූ වස්ත්‍ර තෙවිස්ස. වීථි - සොහොන් - කසළගොඩ යනාදී තැනෙක පස් මතුයෙහි වැටී සිටින කල එහි ඉවුර සේ ඉස්මතු ව පෙනෙන්නේ නු යි හෝ පස් මෙන් පිළිකුල් බවට යන්නේ නු යි හෝ පංසුකූල නම් වේ. මේ තෙවිස්ස</w:t>
      </w:r>
      <w:r w:rsidR="006859BA">
        <w:rPr>
          <w:rFonts w:ascii="UN-Abhaya" w:hAnsi="UN-Abhaya" w:hint="cs"/>
          <w:cs/>
        </w:rPr>
        <w:t>ක්</w:t>
      </w:r>
      <w:r w:rsidRPr="00392247">
        <w:rPr>
          <w:rFonts w:ascii="UN-Abhaya" w:hAnsi="UN-Abhaya"/>
          <w:cs/>
        </w:rPr>
        <w:t xml:space="preserve"> වස්ත්‍ර අතුරෙහි යම්කිසි එකකින් කළ සිවුරක් දැරීම ද පංසුකුල ශබ්දයෙන් කිය වේ. මෙන්න පොත:- </w:t>
      </w:r>
      <w:r w:rsidR="006859BA" w:rsidRPr="0070097A">
        <w:rPr>
          <w:rFonts w:ascii="UN-Abhaya" w:hAnsi="UN-Abhaya"/>
          <w:b/>
          <w:bCs/>
        </w:rPr>
        <w:t>“</w:t>
      </w:r>
      <w:r w:rsidRPr="0070097A">
        <w:rPr>
          <w:rFonts w:ascii="UN-Abhaya" w:hAnsi="UN-Abhaya"/>
          <w:b/>
          <w:bCs/>
          <w:cs/>
        </w:rPr>
        <w:t>රථිකසුසාන සඞ්කාරකූටාදීනං ය</w:t>
      </w:r>
      <w:r w:rsidR="00DB5973" w:rsidRPr="0070097A">
        <w:rPr>
          <w:rFonts w:ascii="UN-Abhaya" w:hAnsi="UN-Abhaya"/>
          <w:b/>
          <w:bCs/>
          <w:cs/>
        </w:rPr>
        <w:t>ත්‍ථ</w:t>
      </w:r>
      <w:r w:rsidRPr="0070097A">
        <w:rPr>
          <w:rFonts w:ascii="UN-Abhaya" w:hAnsi="UN-Abhaya"/>
          <w:b/>
          <w:bCs/>
          <w:cs/>
        </w:rPr>
        <w:t xml:space="preserve"> ක</w:t>
      </w:r>
      <w:r w:rsidR="00DB5973" w:rsidRPr="0070097A">
        <w:rPr>
          <w:rFonts w:ascii="UN-Abhaya" w:hAnsi="UN-Abhaya"/>
          <w:b/>
          <w:bCs/>
          <w:cs/>
        </w:rPr>
        <w:t>ත්‍ථ</w:t>
      </w:r>
      <w:r w:rsidRPr="0070097A">
        <w:rPr>
          <w:rFonts w:ascii="UN-Abhaya" w:hAnsi="UN-Abhaya"/>
          <w:b/>
          <w:bCs/>
          <w:cs/>
        </w:rPr>
        <w:t xml:space="preserve"> ච පංසූනං උපරි ඨිතත්තා අබ්භූග</w:t>
      </w:r>
      <w:r w:rsidR="0070097A">
        <w:rPr>
          <w:rFonts w:ascii="UN-Abhaya" w:hAnsi="UN-Abhaya" w:hint="cs"/>
          <w:b/>
          <w:bCs/>
          <w:cs/>
        </w:rPr>
        <w:t>්ගතට්ඨෙන</w:t>
      </w:r>
      <w:r w:rsidRPr="0070097A">
        <w:rPr>
          <w:rFonts w:ascii="UN-Abhaya" w:hAnsi="UN-Abhaya"/>
          <w:b/>
          <w:bCs/>
          <w:cs/>
        </w:rPr>
        <w:t xml:space="preserve"> තෙසු පංසුසු</w:t>
      </w:r>
      <w:r w:rsidR="0070097A">
        <w:rPr>
          <w:rFonts w:ascii="UN-Abhaya" w:hAnsi="UN-Abhaya" w:hint="cs"/>
          <w:b/>
          <w:bCs/>
          <w:cs/>
        </w:rPr>
        <w:t xml:space="preserve"> </w:t>
      </w:r>
      <w:r w:rsidRPr="0070097A">
        <w:rPr>
          <w:rFonts w:ascii="UN-Abhaya" w:hAnsi="UN-Abhaya"/>
          <w:b/>
          <w:bCs/>
          <w:cs/>
        </w:rPr>
        <w:t>කූලමිවාති = පංසුකූලං</w:t>
      </w:r>
      <w:r w:rsidRPr="0070097A">
        <w:rPr>
          <w:rFonts w:ascii="UN-Abhaya" w:hAnsi="UN-Abhaya"/>
          <w:b/>
          <w:bCs/>
        </w:rPr>
        <w:t xml:space="preserve">, </w:t>
      </w:r>
      <w:r w:rsidRPr="0070097A">
        <w:rPr>
          <w:rFonts w:ascii="UN-Abhaya" w:hAnsi="UN-Abhaya"/>
          <w:b/>
          <w:bCs/>
          <w:cs/>
        </w:rPr>
        <w:t>අථ වා පංසු විය කුච්ඡිත</w:t>
      </w:r>
      <w:r w:rsidR="0070097A">
        <w:rPr>
          <w:rFonts w:ascii="UN-Abhaya" w:hAnsi="UN-Abhaya" w:hint="cs"/>
          <w:b/>
          <w:bCs/>
          <w:cs/>
        </w:rPr>
        <w:t>භා</w:t>
      </w:r>
      <w:r w:rsidRPr="0070097A">
        <w:rPr>
          <w:rFonts w:ascii="UN-Abhaya" w:hAnsi="UN-Abhaya"/>
          <w:b/>
          <w:bCs/>
          <w:cs/>
        </w:rPr>
        <w:t>වං උලතීති = පංසුකූලං</w:t>
      </w:r>
      <w:r w:rsidR="006859BA" w:rsidRPr="0070097A">
        <w:rPr>
          <w:rFonts w:ascii="UN-Abhaya" w:hAnsi="UN-Abhaya"/>
          <w:b/>
          <w:bCs/>
        </w:rPr>
        <w:t>”</w:t>
      </w:r>
      <w:r w:rsidRPr="00392247">
        <w:rPr>
          <w:rFonts w:ascii="UN-Abhaya" w:hAnsi="UN-Abhaya"/>
          <w:cs/>
        </w:rPr>
        <w:t xml:space="preserve"> යනු. </w:t>
      </w:r>
    </w:p>
    <w:p w14:paraId="2370F5F3" w14:textId="569B6F46" w:rsidR="00F22A26" w:rsidRDefault="00042340" w:rsidP="002B4AF2">
      <w:pPr>
        <w:spacing w:line="276" w:lineRule="auto"/>
        <w:rPr>
          <w:rFonts w:ascii="UN-Abhaya" w:hAnsi="UN-Abhaya"/>
        </w:rPr>
      </w:pPr>
      <w:r w:rsidRPr="00392247">
        <w:rPr>
          <w:rFonts w:ascii="UN-Abhaya" w:hAnsi="UN-Abhaya"/>
          <w:cs/>
        </w:rPr>
        <w:t>යම් වස්ත්‍රයක් සංඝයාට දෙමු යි සඟසතු කොට දේ ද</w:t>
      </w:r>
      <w:r w:rsidRPr="00392247">
        <w:rPr>
          <w:rFonts w:ascii="UN-Abhaya" w:hAnsi="UN-Abhaya"/>
        </w:rPr>
        <w:t xml:space="preserve">, </w:t>
      </w:r>
      <w:r w:rsidRPr="00392247">
        <w:rPr>
          <w:rFonts w:ascii="UN-Abhaya" w:hAnsi="UN-Abhaya"/>
          <w:cs/>
        </w:rPr>
        <w:t>වස්ත්‍ර සිඟා ගියවුන් විසින් හෝ ලද්දේ ද</w:t>
      </w:r>
      <w:r w:rsidRPr="00392247">
        <w:rPr>
          <w:rFonts w:ascii="UN-Abhaya" w:hAnsi="UN-Abhaya"/>
        </w:rPr>
        <w:t xml:space="preserve">, </w:t>
      </w:r>
      <w:r w:rsidRPr="00392247">
        <w:rPr>
          <w:rFonts w:ascii="UN-Abhaya" w:hAnsi="UN-Abhaya"/>
          <w:cs/>
        </w:rPr>
        <w:t>ඒ වස්ත්‍ර පංසුකූලගණයට නො වැටේ. සංඝයාට හෝ ගණයාට හෝ දෙන්නවුන් විසින් වස් අගින් පමුණුවා දෙන වස්ත්‍රය ද</w:t>
      </w:r>
      <w:r w:rsidRPr="00392247">
        <w:rPr>
          <w:rFonts w:ascii="UN-Abhaya" w:hAnsi="UN-Abhaya"/>
        </w:rPr>
        <w:t xml:space="preserve">, </w:t>
      </w:r>
      <w:r w:rsidRPr="00392247">
        <w:rPr>
          <w:rFonts w:ascii="UN-Abhaya" w:hAnsi="UN-Abhaya"/>
          <w:cs/>
        </w:rPr>
        <w:t xml:space="preserve">සෙනසුන් කර වූ දායකයන් විසින් ඒ සෙනසුන වසන </w:t>
      </w:r>
      <w:r w:rsidR="00721AE7">
        <w:rPr>
          <w:rFonts w:ascii="UN-Abhaya" w:hAnsi="UN-Abhaya"/>
          <w:cs/>
        </w:rPr>
        <w:t>භික්‍ෂූන්</w:t>
      </w:r>
      <w:r w:rsidRPr="00392247">
        <w:rPr>
          <w:rFonts w:ascii="UN-Abhaya" w:hAnsi="UN-Abhaya"/>
          <w:cs/>
        </w:rPr>
        <w:t xml:space="preserve"> උදෙසා දෙන වස්ත්‍රය ද</w:t>
      </w:r>
      <w:r w:rsidRPr="00392247">
        <w:rPr>
          <w:rFonts w:ascii="UN-Abhaya" w:hAnsi="UN-Abhaya"/>
        </w:rPr>
        <w:t xml:space="preserve">, </w:t>
      </w:r>
      <w:r w:rsidRPr="00392247">
        <w:rPr>
          <w:rFonts w:ascii="UN-Abhaya" w:hAnsi="UN-Abhaya"/>
          <w:cs/>
        </w:rPr>
        <w:t>යන දෙක ද පංසුකූල නො වේ. භි</w:t>
      </w:r>
      <w:r w:rsidR="004C0CDE">
        <w:rPr>
          <w:rFonts w:ascii="UN-Abhaya" w:hAnsi="UN-Abhaya"/>
          <w:cs/>
        </w:rPr>
        <w:t>ක්‍ෂූ</w:t>
      </w:r>
      <w:r w:rsidRPr="00392247">
        <w:rPr>
          <w:rFonts w:ascii="UN-Abhaya" w:hAnsi="UN-Abhaya"/>
          <w:cs/>
        </w:rPr>
        <w:t xml:space="preserve">දත්තිචීවරයෙහි ද දායකයා විසින් යම් සිවුරක් </w:t>
      </w:r>
      <w:r w:rsidR="00721AE7">
        <w:rPr>
          <w:rFonts w:ascii="UN-Abhaya" w:hAnsi="UN-Abhaya"/>
          <w:cs/>
        </w:rPr>
        <w:t>භික්‍ෂූන්</w:t>
      </w:r>
      <w:r w:rsidRPr="00392247">
        <w:rPr>
          <w:rFonts w:ascii="UN-Abhaya" w:hAnsi="UN-Abhaya"/>
          <w:cs/>
        </w:rPr>
        <w:t>ගේ පාමුල තබන ලද ද</w:t>
      </w:r>
      <w:r w:rsidRPr="00392247">
        <w:rPr>
          <w:rFonts w:ascii="UN-Abhaya" w:hAnsi="UN-Abhaya"/>
        </w:rPr>
        <w:t xml:space="preserve">, </w:t>
      </w:r>
      <w:r w:rsidRPr="00392247">
        <w:rPr>
          <w:rFonts w:ascii="UN-Abhaya" w:hAnsi="UN-Abhaya"/>
          <w:cs/>
        </w:rPr>
        <w:t>ඒ සිවුර ඒ මහණහු විසින් පංසුකූලිකභි</w:t>
      </w:r>
      <w:r w:rsidR="004C0CDE">
        <w:rPr>
          <w:rFonts w:ascii="UN-Abhaya" w:hAnsi="UN-Abhaya"/>
          <w:cs/>
        </w:rPr>
        <w:t>ක්‍ෂූ</w:t>
      </w:r>
      <w:r w:rsidRPr="00392247">
        <w:rPr>
          <w:rFonts w:ascii="UN-Abhaya" w:hAnsi="UN-Abhaya"/>
          <w:cs/>
        </w:rPr>
        <w:t>හුගේ අත තබන ලද නමුත් දායකයකු විසින් පාමුල තබා දුන් බැවින් එය පිරිසිදු වූයේ එක් පසෙකින් ය. භි</w:t>
      </w:r>
      <w:r w:rsidR="00DB5973">
        <w:rPr>
          <w:rFonts w:ascii="UN-Abhaya" w:hAnsi="UN-Abhaya"/>
          <w:cs/>
        </w:rPr>
        <w:t>ක්‍ෂ</w:t>
      </w:r>
      <w:r w:rsidR="00F658C5">
        <w:rPr>
          <w:rFonts w:ascii="UN-Abhaya" w:hAnsi="UN-Abhaya" w:hint="cs"/>
          <w:cs/>
        </w:rPr>
        <w:t>ූ</w:t>
      </w:r>
      <w:r w:rsidRPr="00392247">
        <w:rPr>
          <w:rFonts w:ascii="UN-Abhaya" w:hAnsi="UN-Abhaya"/>
          <w:cs/>
        </w:rPr>
        <w:t>හුගේ පාමුල තබා දුන් වස්ත්‍රය</w:t>
      </w:r>
      <w:r w:rsidRPr="00392247">
        <w:rPr>
          <w:rFonts w:ascii="UN-Abhaya" w:hAnsi="UN-Abhaya"/>
        </w:rPr>
        <w:t xml:space="preserve">, </w:t>
      </w:r>
      <w:r w:rsidRPr="00392247">
        <w:rPr>
          <w:rFonts w:ascii="UN-Abhaya" w:hAnsi="UN-Abhaya"/>
          <w:cs/>
        </w:rPr>
        <w:t>ඒ භි</w:t>
      </w:r>
      <w:r w:rsidR="004C0CDE">
        <w:rPr>
          <w:rFonts w:ascii="UN-Abhaya" w:hAnsi="UN-Abhaya"/>
          <w:cs/>
        </w:rPr>
        <w:t>ක්‍ෂූ</w:t>
      </w:r>
      <w:r w:rsidRPr="00392247">
        <w:rPr>
          <w:rFonts w:ascii="UN-Abhaya" w:hAnsi="UN-Abhaya"/>
          <w:cs/>
        </w:rPr>
        <w:t>හු විසින් පංසුකූලිකභි</w:t>
      </w:r>
      <w:r w:rsidR="00E47F80">
        <w:rPr>
          <w:rFonts w:ascii="UN-Abhaya" w:hAnsi="UN-Abhaya"/>
          <w:cs/>
        </w:rPr>
        <w:t>ක්‍ෂු</w:t>
      </w:r>
      <w:r w:rsidRPr="00392247">
        <w:rPr>
          <w:rFonts w:ascii="UN-Abhaya" w:hAnsi="UN-Abhaya"/>
          <w:cs/>
        </w:rPr>
        <w:t>හුගේ පාමුල තබා දෙන ලද්දේ නම්</w:t>
      </w:r>
      <w:r w:rsidRPr="00392247">
        <w:rPr>
          <w:rFonts w:ascii="UN-Abhaya" w:hAnsi="UN-Abhaya"/>
        </w:rPr>
        <w:t xml:space="preserve">, </w:t>
      </w:r>
      <w:r w:rsidRPr="00392247">
        <w:rPr>
          <w:rFonts w:ascii="UN-Abhaya" w:hAnsi="UN-Abhaya"/>
          <w:cs/>
        </w:rPr>
        <w:t>එය දෙපසින් ම පිරිසිදු වූයේ වේ. එය ලැබූ කාලයෙහි ද</w:t>
      </w:r>
      <w:r w:rsidRPr="00392247">
        <w:rPr>
          <w:rFonts w:ascii="UN-Abhaya" w:hAnsi="UN-Abhaya"/>
        </w:rPr>
        <w:t xml:space="preserve">, </w:t>
      </w:r>
      <w:r w:rsidRPr="00392247">
        <w:rPr>
          <w:rFonts w:ascii="UN-Abhaya" w:hAnsi="UN-Abhaya"/>
          <w:cs/>
        </w:rPr>
        <w:t>දුන් කාලයෙහි ද පාමුල තැබූ බැවිනි. යම් සිවුරක් ලත් කල්හි ද</w:t>
      </w:r>
      <w:r w:rsidRPr="00392247">
        <w:rPr>
          <w:rFonts w:ascii="UN-Abhaya" w:hAnsi="UN-Abhaya"/>
        </w:rPr>
        <w:t xml:space="preserve">, </w:t>
      </w:r>
      <w:r w:rsidRPr="00392247">
        <w:rPr>
          <w:rFonts w:ascii="UN-Abhaya" w:hAnsi="UN-Abhaya"/>
          <w:cs/>
        </w:rPr>
        <w:t>දුන් කල්හි ද අත්හි ම තබා දෙන ලද්දේ නම්</w:t>
      </w:r>
      <w:r w:rsidRPr="00392247">
        <w:rPr>
          <w:rFonts w:ascii="UN-Abhaya" w:hAnsi="UN-Abhaya"/>
        </w:rPr>
        <w:t xml:space="preserve">, </w:t>
      </w:r>
      <w:r w:rsidRPr="00392247">
        <w:rPr>
          <w:rFonts w:ascii="UN-Abhaya" w:hAnsi="UN-Abhaya"/>
          <w:cs/>
        </w:rPr>
        <w:t>එය අනු</w:t>
      </w:r>
      <w:r w:rsidR="00F658C5">
        <w:rPr>
          <w:rFonts w:ascii="UN-Abhaya" w:hAnsi="UN-Abhaya" w:hint="cs"/>
          <w:cs/>
        </w:rPr>
        <w:t>ක්කට්ඨචීවර</w:t>
      </w:r>
      <w:r w:rsidRPr="00392247">
        <w:rPr>
          <w:rFonts w:ascii="UN-Abhaya" w:hAnsi="UN-Abhaya"/>
          <w:cs/>
        </w:rPr>
        <w:t xml:space="preserve"> නම් වේ.</w:t>
      </w:r>
      <w:r w:rsidR="00F22A26">
        <w:rPr>
          <w:rFonts w:ascii="UN-Abhaya" w:hAnsi="UN-Abhaya" w:hint="cs"/>
          <w:cs/>
        </w:rPr>
        <w:t xml:space="preserve"> </w:t>
      </w:r>
    </w:p>
    <w:p w14:paraId="4E3C997D" w14:textId="79AB2EBD" w:rsidR="00042340" w:rsidRDefault="00042340" w:rsidP="002B4AF2">
      <w:pPr>
        <w:spacing w:line="276" w:lineRule="auto"/>
        <w:rPr>
          <w:rFonts w:ascii="UN-Abhaya" w:hAnsi="UN-Abhaya"/>
        </w:rPr>
      </w:pPr>
      <w:r w:rsidRPr="00392247">
        <w:rPr>
          <w:rFonts w:ascii="UN-Abhaya" w:hAnsi="UN-Abhaya"/>
          <w:cs/>
        </w:rPr>
        <w:t>මේ වස්ත්‍ර අතුරෙහි එක්තරා එකක් දිරාගිය තැන් කපා හැර සෝදා සිදුරු කොට</w:t>
      </w:r>
      <w:r w:rsidRPr="00392247">
        <w:rPr>
          <w:rFonts w:ascii="UN-Abhaya" w:hAnsi="UN-Abhaya"/>
        </w:rPr>
        <w:t xml:space="preserve">, </w:t>
      </w:r>
      <w:r w:rsidRPr="00392247">
        <w:rPr>
          <w:rFonts w:ascii="UN-Abhaya" w:hAnsi="UN-Abhaya"/>
          <w:cs/>
        </w:rPr>
        <w:t>එය කප් බින්දු තබා ඉටා සියලු පූ</w:t>
      </w:r>
      <w:r w:rsidR="00D53FFC">
        <w:rPr>
          <w:rFonts w:ascii="UN-Abhaya" w:hAnsi="UN-Abhaya"/>
          <w:cs/>
        </w:rPr>
        <w:t>ර්‍ව</w:t>
      </w:r>
      <w:r w:rsidRPr="00392247">
        <w:rPr>
          <w:rFonts w:ascii="UN-Abhaya" w:hAnsi="UN-Abhaya"/>
          <w:cs/>
        </w:rPr>
        <w:t xml:space="preserve">කෘත්‍යය නිමවා ගහපතිචීවරය මුදාහැර දැරිය යුතු ය. </w:t>
      </w:r>
      <w:r w:rsidRPr="009C65F4">
        <w:rPr>
          <w:rFonts w:ascii="UN-Abhaya" w:hAnsi="UN-Abhaya"/>
          <w:b/>
          <w:bCs/>
          <w:cs/>
        </w:rPr>
        <w:t>‘ගහපති දානචීවරං පටික්ඛිපාමි</w:t>
      </w:r>
      <w:r w:rsidRPr="009C65F4">
        <w:rPr>
          <w:rFonts w:ascii="UN-Abhaya" w:hAnsi="UN-Abhaya"/>
          <w:b/>
          <w:bCs/>
        </w:rPr>
        <w:t>,</w:t>
      </w:r>
      <w:r w:rsidR="009C65F4" w:rsidRPr="009C65F4">
        <w:rPr>
          <w:rFonts w:ascii="UN-Abhaya" w:hAnsi="UN-Abhaya" w:hint="cs"/>
          <w:b/>
          <w:bCs/>
          <w:cs/>
        </w:rPr>
        <w:t xml:space="preserve"> </w:t>
      </w:r>
      <w:r w:rsidRPr="009C65F4">
        <w:rPr>
          <w:rFonts w:ascii="UN-Abhaya" w:hAnsi="UN-Abhaya"/>
          <w:b/>
          <w:bCs/>
          <w:cs/>
        </w:rPr>
        <w:t>පංසුකූලිකඞ්ගං සමාදියාමි’</w:t>
      </w:r>
      <w:r w:rsidRPr="00392247">
        <w:rPr>
          <w:rFonts w:ascii="UN-Abhaya" w:hAnsi="UN-Abhaya"/>
          <w:cs/>
        </w:rPr>
        <w:t xml:space="preserve"> යි. මේ වාක්‍ය දෙකෙන් එක</w:t>
      </w:r>
      <w:r w:rsidR="009C65F4">
        <w:rPr>
          <w:rFonts w:ascii="UN-Abhaya" w:hAnsi="UN-Abhaya" w:hint="cs"/>
          <w:cs/>
        </w:rPr>
        <w:t>ෙ</w:t>
      </w:r>
      <w:r w:rsidRPr="00392247">
        <w:rPr>
          <w:rFonts w:ascii="UN-Abhaya" w:hAnsi="UN-Abhaya"/>
          <w:cs/>
        </w:rPr>
        <w:t xml:space="preserve">කින් හෝ දෙකින් මෙය සමාදන් විය හැකි ය. </w:t>
      </w:r>
    </w:p>
    <w:p w14:paraId="05D94168" w14:textId="246E6531" w:rsidR="00042340" w:rsidRDefault="00042340" w:rsidP="002B4AF2">
      <w:pPr>
        <w:spacing w:line="276" w:lineRule="auto"/>
        <w:rPr>
          <w:rFonts w:ascii="UN-Abhaya" w:hAnsi="UN-Abhaya"/>
        </w:rPr>
      </w:pPr>
      <w:r w:rsidRPr="00392247">
        <w:rPr>
          <w:rFonts w:ascii="UN-Abhaya" w:hAnsi="UN-Abhaya"/>
          <w:cs/>
        </w:rPr>
        <w:t>පංසුකූලිකයෝ උක්කට්ඨ - මජ්ඣිම - මුදුක යි තිදෙනෙකි</w:t>
      </w:r>
      <w:r w:rsidR="005B14F6">
        <w:rPr>
          <w:rFonts w:ascii="UN-Abhaya" w:hAnsi="UN-Abhaya" w:hint="cs"/>
          <w:cs/>
        </w:rPr>
        <w:t>.</w:t>
      </w:r>
      <w:r w:rsidRPr="00392247">
        <w:rPr>
          <w:rFonts w:ascii="UN-Abhaya" w:hAnsi="UN-Abhaya"/>
        </w:rPr>
        <w:t xml:space="preserve"> </w:t>
      </w:r>
      <w:r w:rsidRPr="00392247">
        <w:rPr>
          <w:rFonts w:ascii="UN-Abhaya" w:hAnsi="UN-Abhaya"/>
          <w:cs/>
        </w:rPr>
        <w:t>එහි සොහොනෙහි ම හැරදැම</w:t>
      </w:r>
      <w:r w:rsidR="005B14F6">
        <w:rPr>
          <w:rFonts w:ascii="UN-Abhaya" w:hAnsi="UN-Abhaya" w:hint="cs"/>
          <w:cs/>
        </w:rPr>
        <w:t>ූ</w:t>
      </w:r>
      <w:r w:rsidRPr="00392247">
        <w:rPr>
          <w:rFonts w:ascii="UN-Abhaya" w:hAnsi="UN-Abhaya"/>
          <w:cs/>
        </w:rPr>
        <w:t xml:space="preserve"> කඩරෙදි සොයාගෙණ සිවුරු කොට දරන්නේ උක්කට්ඨ නම්. ‘පැවිදෝ ගණි</w:t>
      </w:r>
      <w:r w:rsidR="005B14F6">
        <w:rPr>
          <w:rFonts w:ascii="UN-Abhaya" w:hAnsi="UN-Abhaya" w:hint="cs"/>
          <w:cs/>
        </w:rPr>
        <w:t>ත්වා</w:t>
      </w:r>
      <w:r w:rsidRPr="00392247">
        <w:rPr>
          <w:rFonts w:ascii="UN-Abhaya" w:hAnsi="UN-Abhaya"/>
          <w:cs/>
        </w:rPr>
        <w:t xml:space="preserve">’ යි තැබූ වස්ත්‍රයක් ගෙණ සිවුරක් කොට දරන්නේ මජ්ඣිම නම්. පාමුල තබා දෙන ලද්දක් ගෙණ දරන්නේ මුදුක නම්. මොවුනතුරෙහි යම් කිසි ධුතඞ්ගධරයකු සිය කැමැත්තෙන් තමා පිණිස ම ගිහින් විසින් දෙන ලද වස්ත්‍රයක් ඉවසූ ඇසිල්ලෙහි ධුතඞ්ගය බිඳෙන්නේ ය. </w:t>
      </w:r>
    </w:p>
    <w:p w14:paraId="7AAEE2F5" w14:textId="1A1642B9" w:rsidR="00042340" w:rsidRDefault="00042340" w:rsidP="002B4AF2">
      <w:pPr>
        <w:spacing w:line="276" w:lineRule="auto"/>
        <w:rPr>
          <w:rFonts w:ascii="UN-Abhaya" w:hAnsi="UN-Abhaya"/>
        </w:rPr>
      </w:pPr>
      <w:r w:rsidRPr="001E536A">
        <w:rPr>
          <w:rFonts w:ascii="UN-Abhaya" w:hAnsi="UN-Abhaya"/>
          <w:b/>
          <w:bCs/>
        </w:rPr>
        <w:lastRenderedPageBreak/>
        <w:t>‘</w:t>
      </w:r>
      <w:r w:rsidRPr="001E536A">
        <w:rPr>
          <w:rFonts w:ascii="UN-Abhaya" w:hAnsi="UN-Abhaya"/>
          <w:b/>
          <w:bCs/>
          <w:cs/>
        </w:rPr>
        <w:t>පංසුක</w:t>
      </w:r>
      <w:r w:rsidR="001E536A">
        <w:rPr>
          <w:rFonts w:ascii="UN-Abhaya" w:hAnsi="UN-Abhaya" w:hint="cs"/>
          <w:b/>
          <w:bCs/>
          <w:cs/>
        </w:rPr>
        <w:t>ූ</w:t>
      </w:r>
      <w:r w:rsidRPr="001E536A">
        <w:rPr>
          <w:rFonts w:ascii="UN-Abhaya" w:hAnsi="UN-Abhaya"/>
          <w:b/>
          <w:bCs/>
          <w:cs/>
        </w:rPr>
        <w:t>ලචීවරං නිස්සාය පබ්බජ්ජා’</w:t>
      </w:r>
      <w:r w:rsidRPr="00392247">
        <w:rPr>
          <w:rFonts w:ascii="UN-Abhaya" w:hAnsi="UN-Abhaya"/>
          <w:cs/>
        </w:rPr>
        <w:t xml:space="preserve"> යනු වදාළෝ මෙහි අනුසස් දක්වන්නට</w:t>
      </w:r>
      <w:r w:rsidR="001E536A">
        <w:rPr>
          <w:rFonts w:ascii="UN-Abhaya" w:hAnsi="UN-Abhaya" w:hint="cs"/>
          <w:cs/>
        </w:rPr>
        <w:t xml:space="preserve"> </w:t>
      </w:r>
      <w:r w:rsidRPr="00392247">
        <w:rPr>
          <w:rFonts w:ascii="UN-Abhaya" w:hAnsi="UN-Abhaya"/>
          <w:cs/>
        </w:rPr>
        <w:t>ය. ‘පැවි</w:t>
      </w:r>
      <w:r w:rsidR="001E536A">
        <w:rPr>
          <w:rFonts w:ascii="UN-Abhaya" w:hAnsi="UN-Abhaya" w:hint="cs"/>
          <w:cs/>
        </w:rPr>
        <w:t>ද්</w:t>
      </w:r>
      <w:r w:rsidRPr="00392247">
        <w:rPr>
          <w:rFonts w:ascii="UN-Abhaya" w:hAnsi="UN-Abhaya"/>
          <w:cs/>
        </w:rPr>
        <w:t>ද පංසුක</w:t>
      </w:r>
      <w:r w:rsidR="001E536A">
        <w:rPr>
          <w:rFonts w:ascii="UN-Abhaya" w:hAnsi="UN-Abhaya" w:hint="cs"/>
          <w:cs/>
        </w:rPr>
        <w:t>ූ</w:t>
      </w:r>
      <w:r w:rsidRPr="00392247">
        <w:rPr>
          <w:rFonts w:ascii="UN-Abhaya" w:hAnsi="UN-Abhaya"/>
          <w:cs/>
        </w:rPr>
        <w:t>ලවීවරධාරණය නිසා</w:t>
      </w:r>
      <w:r w:rsidRPr="00392247">
        <w:rPr>
          <w:rFonts w:ascii="UN-Abhaya" w:hAnsi="UN-Abhaya"/>
        </w:rPr>
        <w:t xml:space="preserve"> </w:t>
      </w:r>
      <w:r w:rsidRPr="00392247">
        <w:rPr>
          <w:rFonts w:ascii="UN-Abhaya" w:hAnsi="UN-Abhaya"/>
          <w:cs/>
        </w:rPr>
        <w:t xml:space="preserve">වන්නී ය’ යනු එහි සිංහල තේරුම ය. </w:t>
      </w:r>
    </w:p>
    <w:p w14:paraId="791DBC58" w14:textId="45A2F86A" w:rsidR="00495213" w:rsidRDefault="00042340" w:rsidP="002B4AF2">
      <w:pPr>
        <w:spacing w:line="276" w:lineRule="auto"/>
        <w:rPr>
          <w:rFonts w:ascii="UN-Abhaya" w:hAnsi="UN-Abhaya"/>
        </w:rPr>
      </w:pPr>
      <w:r w:rsidRPr="00C54714">
        <w:rPr>
          <w:rFonts w:ascii="UN-Abhaya" w:hAnsi="UN-Abhaya"/>
          <w:b/>
          <w:bCs/>
          <w:cs/>
        </w:rPr>
        <w:t>නිස්සයානුරූපපටිපත්තිසබ්භාවො</w:t>
      </w:r>
      <w:r w:rsidRPr="00392247">
        <w:rPr>
          <w:rFonts w:ascii="UN-Abhaya" w:hAnsi="UN-Abhaya"/>
          <w:cs/>
        </w:rPr>
        <w:t xml:space="preserve"> = උපසම්පදාමාලකයෙහි සංඝයා වහන්සේ මැද </w:t>
      </w:r>
      <w:r w:rsidRPr="00A97B2D">
        <w:rPr>
          <w:rFonts w:ascii="UN-Abhaya" w:hAnsi="UN-Abhaya"/>
          <w:b/>
          <w:bCs/>
          <w:cs/>
        </w:rPr>
        <w:t>‘පංසුකූලචීවරං නිස්සාය පබ්බජ්ජා ත</w:t>
      </w:r>
      <w:r w:rsidR="00DB5973" w:rsidRPr="00A97B2D">
        <w:rPr>
          <w:rFonts w:ascii="UN-Abhaya" w:hAnsi="UN-Abhaya"/>
          <w:b/>
          <w:bCs/>
          <w:cs/>
        </w:rPr>
        <w:t>ත්‍ථ</w:t>
      </w:r>
      <w:r w:rsidRPr="00A97B2D">
        <w:rPr>
          <w:rFonts w:ascii="UN-Abhaya" w:hAnsi="UN-Abhaya"/>
          <w:b/>
          <w:bCs/>
          <w:cs/>
        </w:rPr>
        <w:t xml:space="preserve"> තෙ යාවජීවං උස්සාහො කරණීයො’</w:t>
      </w:r>
      <w:r w:rsidRPr="00392247">
        <w:rPr>
          <w:rFonts w:ascii="UN-Abhaya" w:hAnsi="UN-Abhaya"/>
          <w:cs/>
        </w:rPr>
        <w:t xml:space="preserve"> ආචා</w:t>
      </w:r>
      <w:r w:rsidR="00A97B2D" w:rsidRPr="007856A2">
        <w:rPr>
          <w:rFonts w:ascii="UN-Abhaya" w:hAnsi="UN-Abhaya"/>
          <w:cs/>
        </w:rPr>
        <w:t>ර්‍ය්‍ය</w:t>
      </w:r>
      <w:r w:rsidR="00A97B2D">
        <w:rPr>
          <w:rFonts w:ascii="UN-Abhaya" w:hAnsi="UN-Abhaya" w:hint="cs"/>
          <w:cs/>
        </w:rPr>
        <w:t>ො</w:t>
      </w:r>
      <w:r w:rsidRPr="00392247">
        <w:rPr>
          <w:rFonts w:ascii="UN-Abhaya" w:hAnsi="UN-Abhaya"/>
          <w:cs/>
        </w:rPr>
        <w:t>පාධ්‍ය</w:t>
      </w:r>
      <w:r w:rsidR="00A97B2D">
        <w:rPr>
          <w:rFonts w:ascii="UN-Abhaya" w:hAnsi="UN-Abhaya" w:hint="cs"/>
          <w:cs/>
        </w:rPr>
        <w:t>ා</w:t>
      </w:r>
      <w:r w:rsidRPr="00392247">
        <w:rPr>
          <w:rFonts w:ascii="UN-Abhaya" w:hAnsi="UN-Abhaya"/>
          <w:cs/>
        </w:rPr>
        <w:t>යන් විසින් කියන ලද්දෙහි ‘එසේය</w:t>
      </w:r>
      <w:r w:rsidRPr="00392247">
        <w:rPr>
          <w:rFonts w:ascii="UN-Abhaya" w:hAnsi="UN-Abhaya"/>
        </w:rPr>
        <w:t xml:space="preserve">, </w:t>
      </w:r>
      <w:r w:rsidRPr="00392247">
        <w:rPr>
          <w:rFonts w:ascii="UN-Abhaya" w:hAnsi="UN-Abhaya"/>
          <w:cs/>
        </w:rPr>
        <w:t>ස්වාමීනි!</w:t>
      </w:r>
      <w:r w:rsidRPr="00392247">
        <w:rPr>
          <w:rFonts w:ascii="UN-Abhaya" w:hAnsi="UN-Abhaya"/>
        </w:rPr>
        <w:t xml:space="preserve">, </w:t>
      </w:r>
      <w:r w:rsidRPr="00392247">
        <w:rPr>
          <w:rFonts w:ascii="UN-Abhaya" w:hAnsi="UN-Abhaya"/>
          <w:cs/>
        </w:rPr>
        <w:t>යි තමන් පිළින කළ නිඃශ්‍රයට සුදුසු පිළිවෙත් ඇති බව.</w:t>
      </w:r>
    </w:p>
    <w:p w14:paraId="6A49DDA7" w14:textId="7D10C041" w:rsidR="00042340" w:rsidRDefault="00042340" w:rsidP="002B4AF2">
      <w:pPr>
        <w:spacing w:line="276" w:lineRule="auto"/>
        <w:rPr>
          <w:rFonts w:ascii="UN-Abhaya" w:hAnsi="UN-Abhaya"/>
        </w:rPr>
      </w:pPr>
      <w:r w:rsidRPr="00531B7D">
        <w:rPr>
          <w:rFonts w:ascii="UN-Abhaya" w:hAnsi="UN-Abhaya"/>
          <w:b/>
          <w:bCs/>
          <w:cs/>
        </w:rPr>
        <w:t>පඨමේ අරියවංස</w:t>
      </w:r>
      <w:r w:rsidR="00531B7D">
        <w:rPr>
          <w:rFonts w:ascii="UN-Abhaya" w:hAnsi="UN-Abhaya" w:hint="cs"/>
          <w:b/>
          <w:bCs/>
          <w:cs/>
        </w:rPr>
        <w:t>ෙ</w:t>
      </w:r>
      <w:r w:rsidRPr="00531B7D">
        <w:rPr>
          <w:rFonts w:ascii="UN-Abhaya" w:hAnsi="UN-Abhaya"/>
          <w:b/>
          <w:bCs/>
          <w:cs/>
        </w:rPr>
        <w:t xml:space="preserve"> පතිට්ඨානං</w:t>
      </w:r>
      <w:r w:rsidRPr="00392247">
        <w:rPr>
          <w:rFonts w:ascii="UN-Abhaya" w:hAnsi="UN-Abhaya"/>
          <w:cs/>
        </w:rPr>
        <w:t xml:space="preserve"> = ලැබ</w:t>
      </w:r>
      <w:r w:rsidR="00531B7D">
        <w:rPr>
          <w:rFonts w:ascii="UN-Abhaya" w:hAnsi="UN-Abhaya" w:hint="cs"/>
          <w:cs/>
        </w:rPr>
        <w:t>ූ</w:t>
      </w:r>
      <w:r w:rsidRPr="00392247">
        <w:rPr>
          <w:rFonts w:ascii="UN-Abhaya" w:hAnsi="UN-Abhaya"/>
          <w:cs/>
        </w:rPr>
        <w:t xml:space="preserve"> පසයෙන් ලැබූ සැටියෙන් සෑහීමට පත්වීමැ යි කියූ ප්‍රථම </w:t>
      </w:r>
      <w:r w:rsidR="00D24FC2">
        <w:rPr>
          <w:rFonts w:ascii="UN-Abhaya" w:hAnsi="UN-Abhaya"/>
          <w:cs/>
        </w:rPr>
        <w:t>ආර්‍ය්‍ය</w:t>
      </w:r>
      <w:r w:rsidRPr="00392247">
        <w:rPr>
          <w:rFonts w:ascii="UN-Abhaya" w:hAnsi="UN-Abhaya"/>
          <w:cs/>
        </w:rPr>
        <w:t xml:space="preserve">වංශයෙහි පිහිටීම. </w:t>
      </w:r>
    </w:p>
    <w:p w14:paraId="2EC941B6" w14:textId="3A67B413" w:rsidR="00042340" w:rsidRDefault="00042340" w:rsidP="002B4AF2">
      <w:pPr>
        <w:spacing w:line="276" w:lineRule="auto"/>
        <w:rPr>
          <w:rFonts w:ascii="UN-Abhaya" w:hAnsi="UN-Abhaya"/>
        </w:rPr>
      </w:pPr>
      <w:r w:rsidRPr="00531B7D">
        <w:rPr>
          <w:rFonts w:ascii="UN-Abhaya" w:hAnsi="UN-Abhaya"/>
          <w:b/>
          <w:bCs/>
          <w:cs/>
        </w:rPr>
        <w:t>ආරක්ඛදුක්ඛාභාවො</w:t>
      </w:r>
      <w:r w:rsidRPr="00392247">
        <w:rPr>
          <w:rFonts w:ascii="UN-Abhaya" w:hAnsi="UN-Abhaya"/>
          <w:cs/>
        </w:rPr>
        <w:t xml:space="preserve"> = එහිලා වස්ත්‍ර විසින් ආලය නො කට යුතු බැවින් සිවුරු රැක්මෙහි ගැහැටක් නැති බව. </w:t>
      </w:r>
    </w:p>
    <w:p w14:paraId="79EAA81F" w14:textId="7CF2392C" w:rsidR="00042340" w:rsidRDefault="00042340" w:rsidP="002B4AF2">
      <w:pPr>
        <w:spacing w:line="276" w:lineRule="auto"/>
        <w:rPr>
          <w:rFonts w:ascii="UN-Abhaya" w:hAnsi="UN-Abhaya"/>
        </w:rPr>
      </w:pPr>
      <w:r w:rsidRPr="00B96664">
        <w:rPr>
          <w:rFonts w:ascii="UN-Abhaya" w:hAnsi="UN-Abhaya"/>
          <w:b/>
          <w:bCs/>
          <w:cs/>
        </w:rPr>
        <w:t>අපරායත්තවුත්තිතා</w:t>
      </w:r>
      <w:r w:rsidRPr="00392247">
        <w:rPr>
          <w:rFonts w:ascii="UN-Abhaya" w:hAnsi="UN-Abhaya"/>
          <w:cs/>
        </w:rPr>
        <w:t xml:space="preserve"> = අනුන් අයත් පැවතුම් නැති බව. </w:t>
      </w:r>
    </w:p>
    <w:p w14:paraId="3A40B8A1" w14:textId="3FC0E356" w:rsidR="00042340" w:rsidRDefault="00042340" w:rsidP="002B4AF2">
      <w:pPr>
        <w:spacing w:line="276" w:lineRule="auto"/>
        <w:rPr>
          <w:rFonts w:ascii="UN-Abhaya" w:hAnsi="UN-Abhaya"/>
        </w:rPr>
      </w:pPr>
      <w:r w:rsidRPr="00B96664">
        <w:rPr>
          <w:rFonts w:ascii="UN-Abhaya" w:hAnsi="UN-Abhaya"/>
          <w:b/>
          <w:bCs/>
          <w:cs/>
        </w:rPr>
        <w:t>චොරභයෙන අභයතා</w:t>
      </w:r>
      <w:r w:rsidRPr="00392247">
        <w:rPr>
          <w:rFonts w:ascii="UN-Abhaya" w:hAnsi="UN-Abhaya"/>
          <w:cs/>
        </w:rPr>
        <w:t xml:space="preserve"> = සොරබියෙන් බිය නොවන බව.</w:t>
      </w:r>
    </w:p>
    <w:p w14:paraId="5FF7CCA2" w14:textId="187B1B90" w:rsidR="00042340" w:rsidRDefault="00042340" w:rsidP="002B4AF2">
      <w:pPr>
        <w:spacing w:line="276" w:lineRule="auto"/>
        <w:rPr>
          <w:rFonts w:ascii="UN-Abhaya" w:hAnsi="UN-Abhaya"/>
        </w:rPr>
      </w:pPr>
      <w:r w:rsidRPr="00B96664">
        <w:rPr>
          <w:rFonts w:ascii="UN-Abhaya" w:hAnsi="UN-Abhaya"/>
          <w:b/>
          <w:bCs/>
          <w:cs/>
        </w:rPr>
        <w:t>පරිභොගතණ්හාය අභාවො</w:t>
      </w:r>
      <w:r w:rsidRPr="00392247">
        <w:rPr>
          <w:rFonts w:ascii="UN-Abhaya" w:hAnsi="UN-Abhaya"/>
          <w:cs/>
        </w:rPr>
        <w:t xml:space="preserve"> = මුළුමනින් රළු බැවින් පරිභොගයෙහි තෘෂ්ණා නැති බව. </w:t>
      </w:r>
    </w:p>
    <w:p w14:paraId="40723C04" w14:textId="73085254" w:rsidR="00042340" w:rsidRDefault="00042340" w:rsidP="002B4AF2">
      <w:pPr>
        <w:spacing w:line="276" w:lineRule="auto"/>
        <w:rPr>
          <w:rFonts w:ascii="UN-Abhaya" w:hAnsi="UN-Abhaya"/>
        </w:rPr>
      </w:pPr>
      <w:r w:rsidRPr="00B96664">
        <w:rPr>
          <w:rFonts w:ascii="UN-Abhaya" w:hAnsi="UN-Abhaya"/>
          <w:b/>
          <w:bCs/>
          <w:cs/>
        </w:rPr>
        <w:t>සමණසාර</w:t>
      </w:r>
      <w:r w:rsidR="0062465C">
        <w:rPr>
          <w:rFonts w:ascii="UN-Abhaya" w:hAnsi="UN-Abhaya" w:hint="cs"/>
          <w:b/>
          <w:bCs/>
          <w:cs/>
        </w:rPr>
        <w:t>ු</w:t>
      </w:r>
      <w:r w:rsidRPr="00B96664">
        <w:rPr>
          <w:rFonts w:ascii="UN-Abhaya" w:hAnsi="UN-Abhaya"/>
          <w:b/>
          <w:bCs/>
          <w:cs/>
        </w:rPr>
        <w:t>ප්පපරික්ඛාරතා</w:t>
      </w:r>
      <w:r w:rsidRPr="00392247">
        <w:rPr>
          <w:rFonts w:ascii="UN-Abhaya" w:hAnsi="UN-Abhaya"/>
          <w:cs/>
        </w:rPr>
        <w:t xml:space="preserve"> = මහණුන්ට සුදුසු පිරිකර බව. </w:t>
      </w:r>
    </w:p>
    <w:p w14:paraId="79754522" w14:textId="4B199A6B" w:rsidR="00042340" w:rsidRDefault="00042340" w:rsidP="002B4AF2">
      <w:pPr>
        <w:spacing w:line="276" w:lineRule="auto"/>
        <w:rPr>
          <w:rFonts w:ascii="UN-Abhaya" w:hAnsi="UN-Abhaya"/>
        </w:rPr>
      </w:pPr>
      <w:r w:rsidRPr="0062465C">
        <w:rPr>
          <w:rFonts w:ascii="UN-Abhaya" w:hAnsi="UN-Abhaya"/>
          <w:b/>
          <w:bCs/>
          <w:cs/>
        </w:rPr>
        <w:t>අප්ප</w:t>
      </w:r>
      <w:r w:rsidR="0062465C" w:rsidRPr="0062465C">
        <w:rPr>
          <w:rFonts w:ascii="UN-Abhaya" w:hAnsi="UN-Abhaya" w:hint="cs"/>
          <w:b/>
          <w:bCs/>
          <w:cs/>
        </w:rPr>
        <w:t>ග්</w:t>
      </w:r>
      <w:r w:rsidRPr="0062465C">
        <w:rPr>
          <w:rFonts w:ascii="UN-Abhaya" w:hAnsi="UN-Abhaya"/>
          <w:b/>
          <w:bCs/>
          <w:cs/>
        </w:rPr>
        <w:t xml:space="preserve">ඝාති චෙව සුලභානි ච තානි අනවජ්ජානීති භගවතා සංවණ්ණිතප්පච්චයතා </w:t>
      </w:r>
      <w:r w:rsidRPr="00392247">
        <w:rPr>
          <w:rFonts w:ascii="UN-Abhaya" w:hAnsi="UN-Abhaya"/>
          <w:cs/>
        </w:rPr>
        <w:t>= වටිනාකමෙහි අඩු බව</w:t>
      </w:r>
      <w:r w:rsidRPr="00392247">
        <w:rPr>
          <w:rFonts w:ascii="UN-Abhaya" w:hAnsi="UN-Abhaya"/>
        </w:rPr>
        <w:t xml:space="preserve">, </w:t>
      </w:r>
      <w:r w:rsidRPr="00392247">
        <w:rPr>
          <w:rFonts w:ascii="UN-Abhaya" w:hAnsi="UN-Abhaya"/>
          <w:cs/>
        </w:rPr>
        <w:t>එහෙයින් සුලබය නිවරද</w:t>
      </w:r>
      <w:r w:rsidR="0062465C">
        <w:rPr>
          <w:rFonts w:ascii="UN-Abhaya" w:hAnsi="UN-Abhaya" w:hint="cs"/>
          <w:cs/>
        </w:rPr>
        <w:t>ැ</w:t>
      </w:r>
      <w:r w:rsidRPr="00392247">
        <w:rPr>
          <w:rFonts w:ascii="UN-Abhaya" w:hAnsi="UN-Abhaya"/>
        </w:rPr>
        <w:t xml:space="preserve"> </w:t>
      </w:r>
      <w:r w:rsidRPr="00392247">
        <w:rPr>
          <w:rFonts w:ascii="UN-Abhaya" w:hAnsi="UN-Abhaya"/>
          <w:cs/>
        </w:rPr>
        <w:t xml:space="preserve">යි භාග්‍යවතුන් </w:t>
      </w:r>
      <w:r w:rsidR="0062465C">
        <w:rPr>
          <w:rFonts w:ascii="UN-Abhaya" w:hAnsi="UN-Abhaya" w:hint="cs"/>
          <w:cs/>
        </w:rPr>
        <w:t xml:space="preserve">වහන්සේ </w:t>
      </w:r>
      <w:r w:rsidRPr="00392247">
        <w:rPr>
          <w:rFonts w:ascii="UN-Abhaya" w:hAnsi="UN-Abhaya"/>
          <w:cs/>
        </w:rPr>
        <w:t>විසින් ව</w:t>
      </w:r>
      <w:r w:rsidR="00462172">
        <w:rPr>
          <w:rFonts w:ascii="UN-Abhaya" w:hAnsi="UN-Abhaya"/>
          <w:cs/>
        </w:rPr>
        <w:t>ර්‍ණ</w:t>
      </w:r>
      <w:r w:rsidRPr="00392247">
        <w:rPr>
          <w:rFonts w:ascii="UN-Abhaya" w:hAnsi="UN-Abhaya"/>
          <w:cs/>
        </w:rPr>
        <w:t xml:space="preserve">නා කළ ප්‍රත්‍යයයක් බව. </w:t>
      </w:r>
    </w:p>
    <w:p w14:paraId="258E0CD9" w14:textId="77777777" w:rsidR="00E544A5" w:rsidRDefault="00042340" w:rsidP="002B4AF2">
      <w:pPr>
        <w:spacing w:line="276" w:lineRule="auto"/>
        <w:rPr>
          <w:rFonts w:ascii="UN-Abhaya" w:hAnsi="UN-Abhaya"/>
        </w:rPr>
      </w:pPr>
      <w:r w:rsidRPr="0062465C">
        <w:rPr>
          <w:rFonts w:ascii="UN-Abhaya" w:hAnsi="UN-Abhaya"/>
          <w:b/>
          <w:bCs/>
          <w:cs/>
        </w:rPr>
        <w:t>පාසාදිකතා</w:t>
      </w:r>
      <w:r w:rsidRPr="00392247">
        <w:rPr>
          <w:rFonts w:ascii="UN-Abhaya" w:hAnsi="UN-Abhaya"/>
          <w:cs/>
        </w:rPr>
        <w:t xml:space="preserve"> = දුටුවන් පහදින බව.</w:t>
      </w:r>
    </w:p>
    <w:p w14:paraId="0C06E13C" w14:textId="685A965F" w:rsidR="00042340" w:rsidRDefault="00042340" w:rsidP="002B4AF2">
      <w:pPr>
        <w:spacing w:line="276" w:lineRule="auto"/>
        <w:rPr>
          <w:rFonts w:ascii="UN-Abhaya" w:hAnsi="UN-Abhaya"/>
        </w:rPr>
      </w:pPr>
      <w:r w:rsidRPr="00B53B34">
        <w:rPr>
          <w:rFonts w:ascii="UN-Abhaya" w:hAnsi="UN-Abhaya"/>
          <w:b/>
          <w:bCs/>
          <w:cs/>
        </w:rPr>
        <w:t>අප්පිච්ඡතාදීනං ඵලනිප්ඵත්ති</w:t>
      </w:r>
      <w:r w:rsidRPr="00392247">
        <w:rPr>
          <w:rFonts w:ascii="UN-Abhaya" w:hAnsi="UN-Abhaya"/>
          <w:cs/>
        </w:rPr>
        <w:t xml:space="preserve"> = අප්පිච්ඡාභාවාදීගේ පල නිපද වන බව.</w:t>
      </w:r>
    </w:p>
    <w:p w14:paraId="2743E89C" w14:textId="6ABB755A" w:rsidR="00E544A5" w:rsidRDefault="00042340" w:rsidP="002B4AF2">
      <w:pPr>
        <w:spacing w:line="276" w:lineRule="auto"/>
        <w:rPr>
          <w:rFonts w:ascii="UN-Abhaya" w:hAnsi="UN-Abhaya"/>
        </w:rPr>
      </w:pPr>
      <w:r w:rsidRPr="00B53B34">
        <w:rPr>
          <w:rFonts w:ascii="UN-Abhaya" w:hAnsi="UN-Abhaya"/>
          <w:b/>
          <w:bCs/>
          <w:cs/>
        </w:rPr>
        <w:t>සම්මා පටිපත්ති අනුබ්‍ර</w:t>
      </w:r>
      <w:r w:rsidR="00B53B34" w:rsidRPr="00B53B34">
        <w:rPr>
          <w:rFonts w:ascii="UN-Abhaya" w:hAnsi="UN-Abhaya" w:hint="cs"/>
          <w:b/>
          <w:bCs/>
          <w:cs/>
        </w:rPr>
        <w:t>ූහ</w:t>
      </w:r>
      <w:r w:rsidRPr="00B53B34">
        <w:rPr>
          <w:rFonts w:ascii="UN-Abhaya" w:hAnsi="UN-Abhaya"/>
          <w:b/>
          <w:bCs/>
          <w:cs/>
        </w:rPr>
        <w:t>ණං</w:t>
      </w:r>
      <w:r w:rsidRPr="00392247">
        <w:rPr>
          <w:rFonts w:ascii="UN-Abhaya" w:hAnsi="UN-Abhaya"/>
          <w:cs/>
        </w:rPr>
        <w:t xml:space="preserve"> = ඉදිරියෙහි උපදින මනාපිළිවෙත් වඩනා බව.</w:t>
      </w:r>
    </w:p>
    <w:p w14:paraId="1165C6B7" w14:textId="5A906E3C" w:rsidR="00042340" w:rsidRDefault="00042340" w:rsidP="002B4AF2">
      <w:pPr>
        <w:spacing w:line="276" w:lineRule="auto"/>
        <w:rPr>
          <w:rFonts w:ascii="UN-Abhaya" w:hAnsi="UN-Abhaya"/>
        </w:rPr>
      </w:pPr>
      <w:r w:rsidRPr="000E006E">
        <w:rPr>
          <w:rFonts w:ascii="UN-Abhaya" w:hAnsi="UN-Abhaya"/>
          <w:b/>
          <w:bCs/>
          <w:cs/>
        </w:rPr>
        <w:t>පච්ඡිමාය ජනතාය දිට්ඨානුගතිආපාදනං</w:t>
      </w:r>
      <w:r w:rsidRPr="00392247">
        <w:rPr>
          <w:rFonts w:ascii="UN-Abhaya" w:hAnsi="UN-Abhaya"/>
          <w:cs/>
        </w:rPr>
        <w:t xml:space="preserve"> = පශ්චිම ජනසමුහය තමාගේ ඒ දෂ්ටිය අනුව යන බව යන මේ එහි අනුසස් ය. </w:t>
      </w:r>
    </w:p>
    <w:p w14:paraId="79512D08" w14:textId="3B9D0B22" w:rsidR="00133C2B" w:rsidRPr="00133C2B" w:rsidRDefault="00042340" w:rsidP="00B5620C">
      <w:pPr>
        <w:pStyle w:val="Style2"/>
      </w:pPr>
      <w:r w:rsidRPr="00133C2B">
        <w:rPr>
          <w:cs/>
        </w:rPr>
        <w:t>මාර</w:t>
      </w:r>
      <w:r w:rsidR="004F3AB8">
        <w:rPr>
          <w:rFonts w:hint="cs"/>
          <w:cs/>
        </w:rPr>
        <w:t>සෙන</w:t>
      </w:r>
      <w:r w:rsidRPr="00133C2B">
        <w:rPr>
          <w:cs/>
        </w:rPr>
        <w:t>විඝාතාය පංසුකූලධරො යති</w:t>
      </w:r>
      <w:r w:rsidR="004F3AB8">
        <w:rPr>
          <w:rFonts w:hint="cs"/>
          <w:cs/>
        </w:rPr>
        <w:t>,</w:t>
      </w:r>
    </w:p>
    <w:p w14:paraId="2ADBABFC" w14:textId="77777777" w:rsidR="00D831E5" w:rsidRDefault="00042340" w:rsidP="00B5620C">
      <w:pPr>
        <w:pStyle w:val="Style2"/>
      </w:pPr>
      <w:r w:rsidRPr="00133C2B">
        <w:rPr>
          <w:cs/>
        </w:rPr>
        <w:t>සන්නද්ධක</w:t>
      </w:r>
      <w:r w:rsidR="004F3AB8">
        <w:rPr>
          <w:rFonts w:hint="cs"/>
          <w:cs/>
        </w:rPr>
        <w:t>ච්</w:t>
      </w:r>
      <w:r w:rsidRPr="00133C2B">
        <w:rPr>
          <w:cs/>
        </w:rPr>
        <w:t xml:space="preserve">චො යුද්ධඛත්තියො විය සොභති. </w:t>
      </w:r>
    </w:p>
    <w:p w14:paraId="411CE313" w14:textId="77777777" w:rsidR="00D831E5" w:rsidRDefault="00D831E5" w:rsidP="00B5620C">
      <w:pPr>
        <w:pStyle w:val="Style2"/>
      </w:pPr>
      <w:r>
        <w:rPr>
          <w:rFonts w:hint="cs"/>
          <w:cs/>
        </w:rPr>
        <w:t>.</w:t>
      </w:r>
    </w:p>
    <w:p w14:paraId="5867B54A" w14:textId="622BB072" w:rsidR="00133C2B" w:rsidRPr="00133C2B" w:rsidRDefault="00042340" w:rsidP="00B5620C">
      <w:pPr>
        <w:pStyle w:val="Style2"/>
      </w:pPr>
      <w:r w:rsidRPr="00133C2B">
        <w:rPr>
          <w:cs/>
        </w:rPr>
        <w:t>පහාය කාසිකාදීනි වරව</w:t>
      </w:r>
      <w:r w:rsidR="00573E90" w:rsidRPr="00133C2B">
        <w:rPr>
          <w:cs/>
        </w:rPr>
        <w:t>ත්‍ථා</w:t>
      </w:r>
      <w:r w:rsidRPr="00133C2B">
        <w:rPr>
          <w:cs/>
        </w:rPr>
        <w:t>නි ධාරිතං</w:t>
      </w:r>
      <w:r w:rsidR="004F3AB8">
        <w:rPr>
          <w:rFonts w:hint="cs"/>
          <w:cs/>
        </w:rPr>
        <w:t>,</w:t>
      </w:r>
      <w:r w:rsidRPr="00133C2B">
        <w:t xml:space="preserve"> </w:t>
      </w:r>
    </w:p>
    <w:p w14:paraId="60EF5A36" w14:textId="77777777" w:rsidR="00D831E5" w:rsidRDefault="00042340" w:rsidP="00B5620C">
      <w:pPr>
        <w:pStyle w:val="Style2"/>
      </w:pPr>
      <w:r w:rsidRPr="00133C2B">
        <w:rPr>
          <w:cs/>
        </w:rPr>
        <w:t xml:space="preserve">යං ලොකගරුනා කො තං පංසුකුලං න ධාරයෙ. </w:t>
      </w:r>
    </w:p>
    <w:p w14:paraId="4AF0ED78" w14:textId="77777777" w:rsidR="00D831E5" w:rsidRDefault="00D831E5" w:rsidP="00B5620C">
      <w:pPr>
        <w:pStyle w:val="Style2"/>
      </w:pPr>
      <w:r>
        <w:rPr>
          <w:rFonts w:hint="cs"/>
          <w:cs/>
        </w:rPr>
        <w:t>.</w:t>
      </w:r>
    </w:p>
    <w:p w14:paraId="356C761F" w14:textId="0497B46A" w:rsidR="00133C2B" w:rsidRPr="00133C2B" w:rsidRDefault="00042340" w:rsidP="00B5620C">
      <w:pPr>
        <w:pStyle w:val="Style2"/>
      </w:pPr>
      <w:r w:rsidRPr="00133C2B">
        <w:rPr>
          <w:cs/>
        </w:rPr>
        <w:t>තස්මා හි අත්තන</w:t>
      </w:r>
      <w:r w:rsidR="004F3AB8">
        <w:rPr>
          <w:rFonts w:hint="cs"/>
          <w:cs/>
        </w:rPr>
        <w:t>ො</w:t>
      </w:r>
      <w:r w:rsidRPr="00133C2B">
        <w:rPr>
          <w:cs/>
        </w:rPr>
        <w:t xml:space="preserve"> භිකඛු පටිඤ්ඤං සමනුස්සරං</w:t>
      </w:r>
      <w:r w:rsidR="004F3AB8">
        <w:rPr>
          <w:rFonts w:hint="cs"/>
          <w:cs/>
        </w:rPr>
        <w:t>,</w:t>
      </w:r>
      <w:r w:rsidRPr="00133C2B">
        <w:t xml:space="preserve"> </w:t>
      </w:r>
    </w:p>
    <w:p w14:paraId="2D198F5C" w14:textId="1418270B" w:rsidR="00133C2B" w:rsidRPr="00133C2B" w:rsidRDefault="00042340" w:rsidP="00B5620C">
      <w:pPr>
        <w:pStyle w:val="Style2"/>
      </w:pPr>
      <w:r w:rsidRPr="00133C2B">
        <w:rPr>
          <w:cs/>
        </w:rPr>
        <w:t>ය</w:t>
      </w:r>
      <w:r w:rsidR="004F3AB8">
        <w:rPr>
          <w:rFonts w:hint="cs"/>
          <w:cs/>
        </w:rPr>
        <w:t>ො</w:t>
      </w:r>
      <w:r w:rsidRPr="00133C2B">
        <w:rPr>
          <w:cs/>
        </w:rPr>
        <w:t>ගාචාරානුකූල</w:t>
      </w:r>
      <w:r w:rsidR="004F3AB8">
        <w:rPr>
          <w:rFonts w:hint="cs"/>
          <w:cs/>
        </w:rPr>
        <w:t>ම්</w:t>
      </w:r>
      <w:r w:rsidRPr="00133C2B">
        <w:rPr>
          <w:cs/>
        </w:rPr>
        <w:t>හ</w:t>
      </w:r>
      <w:r w:rsidR="004F3AB8">
        <w:rPr>
          <w:rFonts w:hint="cs"/>
          <w:cs/>
        </w:rPr>
        <w:t>ි</w:t>
      </w:r>
      <w:r w:rsidRPr="00133C2B">
        <w:rPr>
          <w:cs/>
        </w:rPr>
        <w:t xml:space="preserve"> ප</w:t>
      </w:r>
      <w:r w:rsidR="004F3AB8">
        <w:rPr>
          <w:rFonts w:hint="cs"/>
          <w:cs/>
        </w:rPr>
        <w:t>ං</w:t>
      </w:r>
      <w:r w:rsidRPr="00133C2B">
        <w:rPr>
          <w:cs/>
        </w:rPr>
        <w:t>සුක</w:t>
      </w:r>
      <w:r w:rsidR="004F3AB8">
        <w:rPr>
          <w:rFonts w:hint="cs"/>
          <w:cs/>
        </w:rPr>
        <w:t>ූ</w:t>
      </w:r>
      <w:r w:rsidRPr="00133C2B">
        <w:rPr>
          <w:cs/>
        </w:rPr>
        <w:t>ල</w:t>
      </w:r>
      <w:r w:rsidR="004F3AB8">
        <w:rPr>
          <w:rFonts w:hint="cs"/>
          <w:cs/>
        </w:rPr>
        <w:t>ෙ</w:t>
      </w:r>
      <w:r w:rsidRPr="00133C2B">
        <w:rPr>
          <w:cs/>
        </w:rPr>
        <w:t xml:space="preserve"> රතො සියා</w:t>
      </w:r>
      <w:r w:rsidR="004F3AB8">
        <w:rPr>
          <w:rFonts w:hint="cs"/>
          <w:cs/>
        </w:rPr>
        <w:t>.</w:t>
      </w:r>
      <w:r w:rsidR="00133C2B" w:rsidRPr="00133C2B">
        <w:rPr>
          <w:rFonts w:hint="cs"/>
          <w:cs/>
        </w:rPr>
        <w:t xml:space="preserve"> </w:t>
      </w:r>
    </w:p>
    <w:p w14:paraId="78C5C764" w14:textId="18BDE6E9" w:rsidR="00E544A5" w:rsidRPr="00133C2B" w:rsidRDefault="00042340" w:rsidP="00133C2B">
      <w:pPr>
        <w:spacing w:line="276" w:lineRule="auto"/>
      </w:pPr>
      <w:r w:rsidRPr="009573ED">
        <w:rPr>
          <w:cs/>
        </w:rPr>
        <w:t>මරු හා</w:t>
      </w:r>
      <w:r w:rsidRPr="00133C2B">
        <w:rPr>
          <w:cs/>
        </w:rPr>
        <w:t xml:space="preserve"> මරසෙන් නැසීමෙහි පංසුකූලචීවරය දරන මහණ තෙමේ යුදබිම සන්නාහ බැඳි රජකු සේ හොබනේ ය.</w:t>
      </w:r>
    </w:p>
    <w:p w14:paraId="097A9B57" w14:textId="51F25184" w:rsidR="00042340" w:rsidRDefault="00042340" w:rsidP="002B4AF2">
      <w:pPr>
        <w:spacing w:line="276" w:lineRule="auto"/>
        <w:rPr>
          <w:rFonts w:ascii="UN-Abhaya" w:hAnsi="UN-Abhaya"/>
        </w:rPr>
      </w:pPr>
      <w:r w:rsidRPr="00392247">
        <w:rPr>
          <w:rFonts w:ascii="UN-Abhaya" w:hAnsi="UN-Abhaya"/>
          <w:cs/>
        </w:rPr>
        <w:t>තුන්ලෝ ගුරු බුදුරජුන් විසින් උතුම් කසීසළු ඈ හැරදමා යම් පංසුකූල සිවුරක් දරන ලද ද</w:t>
      </w:r>
      <w:r w:rsidRPr="00392247">
        <w:rPr>
          <w:rFonts w:ascii="UN-Abhaya" w:hAnsi="UN-Abhaya"/>
        </w:rPr>
        <w:t xml:space="preserve">, </w:t>
      </w:r>
      <w:r w:rsidRPr="00392247">
        <w:rPr>
          <w:rFonts w:ascii="UN-Abhaya" w:hAnsi="UN-Abhaya"/>
          <w:cs/>
        </w:rPr>
        <w:t>ඒ පංසුක</w:t>
      </w:r>
      <w:r w:rsidR="003D45E0">
        <w:rPr>
          <w:rFonts w:ascii="UN-Abhaya" w:hAnsi="UN-Abhaya" w:hint="cs"/>
          <w:cs/>
        </w:rPr>
        <w:t>ූ</w:t>
      </w:r>
      <w:r w:rsidRPr="00392247">
        <w:rPr>
          <w:rFonts w:ascii="UN-Abhaya" w:hAnsi="UN-Abhaya"/>
          <w:cs/>
        </w:rPr>
        <w:t>ලසිවුර කවරෙක් නම් නො ද දරන්නේ ද.</w:t>
      </w:r>
    </w:p>
    <w:p w14:paraId="3FA604D0" w14:textId="0367EA5A" w:rsidR="00042340" w:rsidRDefault="00042340" w:rsidP="002B4AF2">
      <w:pPr>
        <w:spacing w:line="276" w:lineRule="auto"/>
        <w:rPr>
          <w:rFonts w:ascii="UN-Abhaya" w:hAnsi="UN-Abhaya"/>
        </w:rPr>
      </w:pPr>
      <w:r w:rsidRPr="00392247">
        <w:rPr>
          <w:rFonts w:ascii="UN-Abhaya" w:hAnsi="UN-Abhaya"/>
          <w:cs/>
        </w:rPr>
        <w:lastRenderedPageBreak/>
        <w:t xml:space="preserve">එහෙයින් සසුන්වත් මහණ තෙමේ උපසම්පදාමාලකයෙහි තමන් දුන් ප්‍රතිඥාව සිහි කරමින් යෝගාවචරයන්ට අනුලොම් වූ පංසුකූලචීවරධාරණයෙහි ඇලෙන්නේ ය. </w:t>
      </w:r>
    </w:p>
    <w:p w14:paraId="5F137FD8" w14:textId="440AB89A" w:rsidR="00042340" w:rsidRDefault="008C5DD0" w:rsidP="002B4AF2">
      <w:pPr>
        <w:spacing w:line="276" w:lineRule="auto"/>
        <w:rPr>
          <w:rFonts w:ascii="UN-Abhaya" w:hAnsi="UN-Abhaya"/>
        </w:rPr>
      </w:pPr>
      <w:r w:rsidRPr="00680897">
        <w:rPr>
          <w:rFonts w:ascii="UN-Abhaya" w:hAnsi="UN-Abhaya"/>
          <w:b/>
          <w:bCs/>
        </w:rPr>
        <w:t>‘</w:t>
      </w:r>
      <w:r w:rsidR="00680897" w:rsidRPr="00680897">
        <w:rPr>
          <w:rFonts w:ascii="UN-Abhaya" w:hAnsi="UN-Abhaya" w:hint="cs"/>
          <w:b/>
          <w:bCs/>
          <w:cs/>
        </w:rPr>
        <w:t>ති</w:t>
      </w:r>
      <w:r w:rsidR="00042340" w:rsidRPr="00680897">
        <w:rPr>
          <w:rFonts w:ascii="UN-Abhaya" w:hAnsi="UN-Abhaya"/>
          <w:b/>
          <w:bCs/>
          <w:cs/>
        </w:rPr>
        <w:t>චීවරධාරණං තිචීවරං</w:t>
      </w:r>
      <w:r w:rsidR="00042340" w:rsidRPr="00680897">
        <w:rPr>
          <w:rFonts w:ascii="UN-Abhaya" w:hAnsi="UN-Abhaya"/>
          <w:b/>
          <w:bCs/>
        </w:rPr>
        <w:t xml:space="preserve">, </w:t>
      </w:r>
      <w:r w:rsidR="00042340" w:rsidRPr="00680897">
        <w:rPr>
          <w:rFonts w:ascii="UN-Abhaya" w:hAnsi="UN-Abhaya"/>
          <w:b/>
          <w:bCs/>
          <w:cs/>
        </w:rPr>
        <w:t>තං සීලො = තෙචීවරික</w:t>
      </w:r>
      <w:r w:rsidR="00680897" w:rsidRPr="00680897">
        <w:rPr>
          <w:rFonts w:ascii="UN-Abhaya" w:hAnsi="UN-Abhaya" w:hint="cs"/>
          <w:b/>
          <w:bCs/>
          <w:cs/>
        </w:rPr>
        <w:t>ො,</w:t>
      </w:r>
      <w:r w:rsidR="00042340" w:rsidRPr="00680897">
        <w:rPr>
          <w:rFonts w:ascii="UN-Abhaya" w:hAnsi="UN-Abhaya"/>
          <w:b/>
          <w:bCs/>
          <w:cs/>
        </w:rPr>
        <w:t xml:space="preserve"> තස්ස අඞ්ගං = තෙචීවරිකඞ්ග</w:t>
      </w:r>
      <w:r w:rsidR="00680897" w:rsidRPr="00680897">
        <w:rPr>
          <w:rFonts w:ascii="UN-Abhaya" w:hAnsi="UN-Abhaya" w:hint="cs"/>
          <w:b/>
          <w:bCs/>
          <w:cs/>
        </w:rPr>
        <w:t>ං</w:t>
      </w:r>
      <w:r w:rsidRPr="00680897">
        <w:rPr>
          <w:rFonts w:ascii="UN-Abhaya" w:hAnsi="UN-Abhaya"/>
          <w:b/>
          <w:bCs/>
        </w:rPr>
        <w:t>’</w:t>
      </w:r>
      <w:r w:rsidR="00042340" w:rsidRPr="00392247">
        <w:rPr>
          <w:rFonts w:ascii="UN-Abhaya" w:hAnsi="UN-Abhaya"/>
          <w:cs/>
        </w:rPr>
        <w:t xml:space="preserve"> සඟළ සිවුර</w:t>
      </w:r>
      <w:r w:rsidR="00745275">
        <w:rPr>
          <w:rFonts w:ascii="UN-Abhaya" w:hAnsi="UN-Abhaya" w:hint="cs"/>
          <w:cs/>
        </w:rPr>
        <w:t>,</w:t>
      </w:r>
      <w:r w:rsidR="00042340" w:rsidRPr="00392247">
        <w:rPr>
          <w:rFonts w:ascii="UN-Abhaya" w:hAnsi="UN-Abhaya"/>
          <w:cs/>
        </w:rPr>
        <w:t xml:space="preserve"> තනිපට සිවුර</w:t>
      </w:r>
      <w:r w:rsidR="00745275">
        <w:rPr>
          <w:rFonts w:ascii="UN-Abhaya" w:hAnsi="UN-Abhaya" w:hint="cs"/>
          <w:cs/>
        </w:rPr>
        <w:t>,</w:t>
      </w:r>
      <w:r w:rsidR="00042340" w:rsidRPr="00392247">
        <w:rPr>
          <w:rFonts w:ascii="UN-Abhaya" w:hAnsi="UN-Abhaya"/>
          <w:cs/>
        </w:rPr>
        <w:t xml:space="preserve"> අඳනා සිවුර දැරීම </w:t>
      </w:r>
      <w:r w:rsidR="00745275">
        <w:rPr>
          <w:rFonts w:ascii="UN-Abhaya" w:hAnsi="UN-Abhaya"/>
        </w:rPr>
        <w:t>‘</w:t>
      </w:r>
      <w:r w:rsidR="00042340" w:rsidRPr="00392247">
        <w:rPr>
          <w:rFonts w:ascii="UN-Abhaya" w:hAnsi="UN-Abhaya"/>
          <w:cs/>
        </w:rPr>
        <w:t xml:space="preserve">තිචීවර’ නම්. එය ස්වභාවය වූයේ මෝහට නු යි </w:t>
      </w:r>
      <w:r w:rsidR="00745275">
        <w:rPr>
          <w:rFonts w:ascii="UN-Abhaya" w:hAnsi="UN-Abhaya" w:hint="cs"/>
          <w:cs/>
        </w:rPr>
        <w:t>‘</w:t>
      </w:r>
      <w:r w:rsidR="00042340" w:rsidRPr="00392247">
        <w:rPr>
          <w:rFonts w:ascii="UN-Abhaya" w:hAnsi="UN-Abhaya"/>
          <w:cs/>
        </w:rPr>
        <w:t xml:space="preserve">තෙචීවරික’ නම්. ඒ තෙචීවරිකයාගේ අඞ්ගය </w:t>
      </w:r>
      <w:r w:rsidR="005A2B08" w:rsidRPr="008E6024">
        <w:rPr>
          <w:rFonts w:ascii="UN-Abhaya" w:hAnsi="UN-Abhaya"/>
          <w:b/>
          <w:bCs/>
        </w:rPr>
        <w:t>‘</w:t>
      </w:r>
      <w:r w:rsidR="00042340" w:rsidRPr="00234554">
        <w:rPr>
          <w:rFonts w:ascii="UN-Abhaya" w:hAnsi="UN-Abhaya"/>
          <w:cs/>
        </w:rPr>
        <w:t>තෙචීවරිකඞ්ග</w:t>
      </w:r>
      <w:r w:rsidR="00042340" w:rsidRPr="008E6024">
        <w:rPr>
          <w:rFonts w:ascii="UN-Abhaya" w:hAnsi="UN-Abhaya"/>
          <w:b/>
          <w:bCs/>
          <w:cs/>
        </w:rPr>
        <w:t>’</w:t>
      </w:r>
      <w:r w:rsidR="00042340" w:rsidRPr="00392247">
        <w:rPr>
          <w:rFonts w:ascii="UN-Abhaya" w:hAnsi="UN-Abhaya"/>
          <w:cs/>
        </w:rPr>
        <w:t xml:space="preserve"> නම්. </w:t>
      </w:r>
    </w:p>
    <w:p w14:paraId="5C5B052C" w14:textId="7DDCD2A7" w:rsidR="00E544A5" w:rsidRDefault="00042340" w:rsidP="002B4AF2">
      <w:pPr>
        <w:spacing w:line="276" w:lineRule="auto"/>
        <w:rPr>
          <w:rFonts w:ascii="UN-Abhaya" w:hAnsi="UN-Abhaya"/>
        </w:rPr>
      </w:pPr>
      <w:r w:rsidRPr="00392247">
        <w:rPr>
          <w:rFonts w:ascii="UN-Abhaya" w:hAnsi="UN-Abhaya"/>
          <w:cs/>
        </w:rPr>
        <w:t>යම් සමාදානචේතනාවක් කර</w:t>
      </w:r>
      <w:r w:rsidR="00D57CC6">
        <w:rPr>
          <w:rFonts w:ascii="UN-Abhaya" w:hAnsi="UN-Abhaya" w:hint="cs"/>
          <w:cs/>
        </w:rPr>
        <w:t>ණ</w:t>
      </w:r>
      <w:r w:rsidRPr="00392247">
        <w:rPr>
          <w:rFonts w:ascii="UN-Abhaya" w:hAnsi="UN-Abhaya"/>
          <w:cs/>
        </w:rPr>
        <w:t xml:space="preserve"> කොට මහණ තෙමේ තෙචීවරික නම් වේ ද</w:t>
      </w:r>
      <w:r w:rsidRPr="00392247">
        <w:rPr>
          <w:rFonts w:ascii="UN-Abhaya" w:hAnsi="UN-Abhaya"/>
        </w:rPr>
        <w:t xml:space="preserve">, </w:t>
      </w:r>
      <w:r w:rsidRPr="00392247">
        <w:rPr>
          <w:rFonts w:ascii="UN-Abhaya" w:hAnsi="UN-Abhaya"/>
          <w:cs/>
        </w:rPr>
        <w:t>ඒ සමාදානචේතනාව මොහුගේ තෙචීවරික</w:t>
      </w:r>
      <w:r w:rsidR="00D57CC6" w:rsidRPr="007856A2">
        <w:rPr>
          <w:rFonts w:ascii="UN-Abhaya" w:hAnsi="UN-Abhaya"/>
          <w:cs/>
        </w:rPr>
        <w:t>ත්‍ව</w:t>
      </w:r>
      <w:r w:rsidRPr="00392247">
        <w:rPr>
          <w:rFonts w:ascii="UN-Abhaya" w:hAnsi="UN-Abhaya"/>
          <w:cs/>
        </w:rPr>
        <w:t xml:space="preserve">යට කරුණු වන බැවින් </w:t>
      </w:r>
      <w:r w:rsidRPr="00234554">
        <w:rPr>
          <w:rFonts w:ascii="UN-Abhaya" w:hAnsi="UN-Abhaya"/>
          <w:b/>
          <w:bCs/>
          <w:cs/>
        </w:rPr>
        <w:t>තෙචීවරිකඞ්ග</w:t>
      </w:r>
      <w:r w:rsidRPr="00392247">
        <w:rPr>
          <w:rFonts w:ascii="UN-Abhaya" w:hAnsi="UN-Abhaya"/>
          <w:cs/>
        </w:rPr>
        <w:t xml:space="preserve"> නම් වේ.</w:t>
      </w:r>
    </w:p>
    <w:p w14:paraId="7F407C57" w14:textId="20F0BD0D" w:rsidR="00042340" w:rsidRDefault="00042340" w:rsidP="002B4AF2">
      <w:pPr>
        <w:spacing w:line="276" w:lineRule="auto"/>
        <w:rPr>
          <w:rFonts w:ascii="UN-Abhaya" w:hAnsi="UN-Abhaya"/>
        </w:rPr>
      </w:pPr>
      <w:r w:rsidRPr="00392247">
        <w:rPr>
          <w:rFonts w:ascii="UN-Abhaya" w:hAnsi="UN-Abhaya"/>
          <w:cs/>
        </w:rPr>
        <w:t>තෙචීවරි</w:t>
      </w:r>
      <w:r w:rsidR="0016743C">
        <w:rPr>
          <w:rFonts w:ascii="UN-Abhaya" w:hAnsi="UN-Abhaya" w:hint="cs"/>
          <w:cs/>
        </w:rPr>
        <w:t>ක</w:t>
      </w:r>
      <w:r w:rsidR="00BF16E6">
        <w:rPr>
          <w:rFonts w:ascii="UN-Abhaya" w:hAnsi="UN-Abhaya" w:hint="cs"/>
          <w:cs/>
        </w:rPr>
        <w:t>ඞ්ග</w:t>
      </w:r>
      <w:r w:rsidRPr="00392247">
        <w:rPr>
          <w:rFonts w:ascii="UN-Abhaya" w:hAnsi="UN-Abhaya"/>
          <w:cs/>
        </w:rPr>
        <w:t xml:space="preserve">ය සමාදන් වන මහණහු විසින් </w:t>
      </w:r>
      <w:r w:rsidRPr="00BF16E6">
        <w:rPr>
          <w:rFonts w:ascii="UN-Abhaya" w:hAnsi="UN-Abhaya"/>
          <w:b/>
          <w:bCs/>
          <w:cs/>
        </w:rPr>
        <w:t>‘චතු</w:t>
      </w:r>
      <w:r w:rsidR="00DB5973" w:rsidRPr="00BF16E6">
        <w:rPr>
          <w:rFonts w:ascii="UN-Abhaya" w:hAnsi="UN-Abhaya"/>
          <w:b/>
          <w:bCs/>
          <w:cs/>
        </w:rPr>
        <w:t>ත්‍ථ</w:t>
      </w:r>
      <w:r w:rsidRPr="00BF16E6">
        <w:rPr>
          <w:rFonts w:ascii="UN-Abhaya" w:hAnsi="UN-Abhaya"/>
          <w:b/>
          <w:bCs/>
          <w:cs/>
        </w:rPr>
        <w:t>ක චීවරං පටික්ඛිපාමි</w:t>
      </w:r>
      <w:r w:rsidRPr="00BF16E6">
        <w:rPr>
          <w:rFonts w:ascii="UN-Abhaya" w:hAnsi="UN-Abhaya"/>
          <w:b/>
          <w:bCs/>
        </w:rPr>
        <w:t xml:space="preserve">, </w:t>
      </w:r>
      <w:r w:rsidRPr="00BF16E6">
        <w:rPr>
          <w:rFonts w:ascii="UN-Abhaya" w:hAnsi="UN-Abhaya"/>
          <w:b/>
          <w:bCs/>
          <w:cs/>
        </w:rPr>
        <w:t>තෙචීවරිකඞ්ගං සමාදියාමි’</w:t>
      </w:r>
      <w:r w:rsidRPr="00392247">
        <w:rPr>
          <w:rFonts w:ascii="UN-Abhaya" w:hAnsi="UN-Abhaya"/>
          <w:cs/>
        </w:rPr>
        <w:t xml:space="preserve"> යන මේ වැකි දෙකින් එක්තරා එකකින් ඒ සමාදන් විය යුතු ය. වැකි දෙකින් ම සමාදන් වන ලද්දේ ද වරද නො වේ. සමාදන් වූ තෙචීවරිකඞ්ගය ඇති මහණ තෙමේ සිවුරු පිළිය</w:t>
      </w:r>
      <w:r w:rsidR="00BF16E6">
        <w:rPr>
          <w:rFonts w:ascii="UN-Abhaya" w:hAnsi="UN-Abhaya" w:hint="cs"/>
          <w:cs/>
        </w:rPr>
        <w:t>ක්</w:t>
      </w:r>
      <w:r w:rsidRPr="00392247">
        <w:rPr>
          <w:rFonts w:ascii="UN-Abhaya" w:hAnsi="UN-Abhaya"/>
          <w:cs/>
        </w:rPr>
        <w:t xml:space="preserve"> ලැබ තමන්ට අපහසු බැවින් හෝ</w:t>
      </w:r>
      <w:r w:rsidRPr="00392247">
        <w:rPr>
          <w:rFonts w:ascii="UN-Abhaya" w:hAnsi="UN-Abhaya"/>
        </w:rPr>
        <w:t xml:space="preserve">, </w:t>
      </w:r>
      <w:r w:rsidRPr="00392247">
        <w:rPr>
          <w:rFonts w:ascii="UN-Abhaya" w:hAnsi="UN-Abhaya"/>
          <w:cs/>
        </w:rPr>
        <w:t>සිවුරු කරන්නට කෙනකු නො ලැබුනු බැවින් හෝ</w:t>
      </w:r>
      <w:r w:rsidRPr="00392247">
        <w:rPr>
          <w:rFonts w:ascii="UN-Abhaya" w:hAnsi="UN-Abhaya"/>
        </w:rPr>
        <w:t xml:space="preserve">, </w:t>
      </w:r>
      <w:r w:rsidRPr="00392247">
        <w:rPr>
          <w:rFonts w:ascii="UN-Abhaya" w:hAnsi="UN-Abhaya"/>
          <w:cs/>
        </w:rPr>
        <w:t>ඉදිකටු නුල් ආදිය අසම්පූ</w:t>
      </w:r>
      <w:r w:rsidR="00462172">
        <w:rPr>
          <w:rFonts w:ascii="UN-Abhaya" w:hAnsi="UN-Abhaya"/>
          <w:cs/>
        </w:rPr>
        <w:t>ර්‍ණ</w:t>
      </w:r>
      <w:r w:rsidRPr="00392247">
        <w:rPr>
          <w:rFonts w:ascii="UN-Abhaya" w:hAnsi="UN-Abhaya"/>
          <w:cs/>
        </w:rPr>
        <w:t xml:space="preserve"> බැවින් හෝ</w:t>
      </w:r>
      <w:r w:rsidRPr="00392247">
        <w:rPr>
          <w:rFonts w:ascii="UN-Abhaya" w:hAnsi="UN-Abhaya"/>
        </w:rPr>
        <w:t xml:space="preserve">, </w:t>
      </w:r>
      <w:r w:rsidRPr="00392247">
        <w:rPr>
          <w:rFonts w:ascii="UN-Abhaya" w:hAnsi="UN-Abhaya"/>
          <w:cs/>
        </w:rPr>
        <w:t>යම් තාක් සිවුරු නො කොට තබා ද</w:t>
      </w:r>
      <w:r w:rsidRPr="00392247">
        <w:rPr>
          <w:rFonts w:ascii="UN-Abhaya" w:hAnsi="UN-Abhaya"/>
        </w:rPr>
        <w:t xml:space="preserve">, </w:t>
      </w:r>
      <w:r w:rsidRPr="00392247">
        <w:rPr>
          <w:rFonts w:ascii="UN-Abhaya" w:hAnsi="UN-Abhaya"/>
          <w:cs/>
        </w:rPr>
        <w:t>එයින් දෝෂයෙක් නො වේ. ධුතඞ්ගභ</w:t>
      </w:r>
      <w:r w:rsidR="00753F3C">
        <w:rPr>
          <w:rFonts w:ascii="UN-Abhaya" w:hAnsi="UN-Abhaya" w:hint="cs"/>
          <w:cs/>
        </w:rPr>
        <w:t>ේ</w:t>
      </w:r>
      <w:r w:rsidRPr="00392247">
        <w:rPr>
          <w:rFonts w:ascii="UN-Abhaya" w:hAnsi="UN-Abhaya"/>
          <w:cs/>
        </w:rPr>
        <w:t>දයෙක් නො වන්නේ ය</w:t>
      </w:r>
      <w:r w:rsidRPr="00392247">
        <w:rPr>
          <w:rFonts w:ascii="UN-Abhaya" w:hAnsi="UN-Abhaya"/>
        </w:rPr>
        <w:t xml:space="preserve">, </w:t>
      </w:r>
      <w:r w:rsidRPr="00392247">
        <w:rPr>
          <w:rFonts w:ascii="UN-Abhaya" w:hAnsi="UN-Abhaya"/>
          <w:cs/>
        </w:rPr>
        <w:t>ඒ තැබීමෙන්. සිවුරු කොට නිමවා රැඳ</w:t>
      </w:r>
      <w:r w:rsidR="00753F3C">
        <w:rPr>
          <w:rFonts w:ascii="UN-Abhaya" w:hAnsi="UN-Abhaya" w:hint="cs"/>
          <w:cs/>
        </w:rPr>
        <w:t>ූ</w:t>
      </w:r>
      <w:r w:rsidRPr="00392247">
        <w:rPr>
          <w:rFonts w:ascii="UN-Abhaya" w:hAnsi="UN-Abhaya"/>
          <w:cs/>
        </w:rPr>
        <w:t xml:space="preserve"> කල්හි පරිභ</w:t>
      </w:r>
      <w:r w:rsidR="00753F3C">
        <w:rPr>
          <w:rFonts w:ascii="UN-Abhaya" w:hAnsi="UN-Abhaya" w:hint="cs"/>
          <w:cs/>
        </w:rPr>
        <w:t>ෝ</w:t>
      </w:r>
      <w:r w:rsidRPr="00392247">
        <w:rPr>
          <w:rFonts w:ascii="UN-Abhaya" w:hAnsi="UN-Abhaya"/>
          <w:cs/>
        </w:rPr>
        <w:t>ග නො කොට තබන්නට නම් නො ව</w:t>
      </w:r>
      <w:r w:rsidR="00753F3C">
        <w:rPr>
          <w:rFonts w:ascii="UN-Abhaya" w:hAnsi="UN-Abhaya" w:hint="cs"/>
          <w:cs/>
        </w:rPr>
        <w:t>ට</w:t>
      </w:r>
      <w:r w:rsidRPr="00392247">
        <w:rPr>
          <w:rFonts w:ascii="UN-Abhaya" w:hAnsi="UN-Abhaya"/>
          <w:cs/>
        </w:rPr>
        <w:t>නේ ය. යම් ලෙසකින් පැරණි සිවුර මුදාහැර ‘මේ සිවුර නැවැත පර</w:t>
      </w:r>
      <w:r w:rsidR="00753F3C">
        <w:rPr>
          <w:rFonts w:ascii="UN-Abhaya" w:hAnsi="UN-Abhaya" w:hint="cs"/>
          <w:cs/>
        </w:rPr>
        <w:t>ි</w:t>
      </w:r>
      <w:r w:rsidRPr="00392247">
        <w:rPr>
          <w:rFonts w:ascii="UN-Abhaya" w:hAnsi="UN-Abhaya"/>
          <w:cs/>
        </w:rPr>
        <w:t>භෝග කරන්නෙමි’ යි බහා තබන්නේ නම්</w:t>
      </w:r>
      <w:r w:rsidRPr="00392247">
        <w:rPr>
          <w:rFonts w:ascii="UN-Abhaya" w:hAnsi="UN-Abhaya"/>
        </w:rPr>
        <w:t xml:space="preserve">, </w:t>
      </w:r>
      <w:r w:rsidRPr="00392247">
        <w:rPr>
          <w:rFonts w:ascii="UN-Abhaya" w:hAnsi="UN-Abhaya"/>
          <w:cs/>
        </w:rPr>
        <w:t xml:space="preserve">ඔහු ධුතාඞ්ගචෞරයෙක් වන්නේ ය. එහෙත් ධුතඞ්ගය නො බිඳෙන්නේ ය. </w:t>
      </w:r>
    </w:p>
    <w:p w14:paraId="581A83DA" w14:textId="260DC5CC" w:rsidR="0072421C" w:rsidRDefault="00042340" w:rsidP="002B4AF2">
      <w:pPr>
        <w:spacing w:line="276" w:lineRule="auto"/>
        <w:rPr>
          <w:rFonts w:ascii="UN-Abhaya" w:hAnsi="UN-Abhaya"/>
        </w:rPr>
      </w:pPr>
      <w:r w:rsidRPr="00392247">
        <w:rPr>
          <w:rFonts w:ascii="UN-Abhaya" w:hAnsi="UN-Abhaya"/>
          <w:cs/>
        </w:rPr>
        <w:t>තෙචීවරිකයෝ උක්කට්ඨ - මජ්ඣිම - මුදුක යි තිදෙනෙකි. එහි යම් තෙචීවරිකයෙක් සිවුරු රඳන කල පළමු කොට අඳනය හෝ තනිපට සිවුර පඬු ගන්වා ඒ රැඳ</w:t>
      </w:r>
      <w:r w:rsidR="00B33F89">
        <w:rPr>
          <w:rFonts w:ascii="UN-Abhaya" w:hAnsi="UN-Abhaya" w:hint="cs"/>
          <w:cs/>
        </w:rPr>
        <w:t>ූ</w:t>
      </w:r>
      <w:r w:rsidRPr="00392247">
        <w:rPr>
          <w:rFonts w:ascii="UN-Abhaya" w:hAnsi="UN-Abhaya"/>
          <w:cs/>
        </w:rPr>
        <w:t xml:space="preserve"> සිවුර හැඳ නැවැත අනික් සිවුරත් රඳා එය පොරවා ගෙණ සඟළ සිවුර රඳන්නේ ද</w:t>
      </w:r>
      <w:r w:rsidRPr="00392247">
        <w:rPr>
          <w:rFonts w:ascii="UN-Abhaya" w:hAnsi="UN-Abhaya"/>
        </w:rPr>
        <w:t xml:space="preserve">, </w:t>
      </w:r>
      <w:r w:rsidRPr="00392247">
        <w:rPr>
          <w:rFonts w:ascii="UN-Abhaya" w:hAnsi="UN-Abhaya"/>
          <w:cs/>
        </w:rPr>
        <w:t>ඔහු උක්කට්ඨ නම්. සඟළ සිවුර</w:t>
      </w:r>
      <w:r w:rsidR="00B33F89">
        <w:rPr>
          <w:rFonts w:ascii="UN-Abhaya" w:hAnsi="UN-Abhaya" w:hint="cs"/>
          <w:cs/>
        </w:rPr>
        <w:t>,</w:t>
      </w:r>
      <w:r w:rsidRPr="00392247">
        <w:rPr>
          <w:rFonts w:ascii="UN-Abhaya" w:hAnsi="UN-Abhaya"/>
        </w:rPr>
        <w:t xml:space="preserve"> </w:t>
      </w:r>
      <w:r w:rsidRPr="00392247">
        <w:rPr>
          <w:rFonts w:ascii="UN-Abhaya" w:hAnsi="UN-Abhaya"/>
          <w:cs/>
        </w:rPr>
        <w:t>අඳනය සේ අඳින්නට නො ව</w:t>
      </w:r>
      <w:r w:rsidR="00B33F89">
        <w:rPr>
          <w:rFonts w:ascii="UN-Abhaya" w:hAnsi="UN-Abhaya" w:hint="cs"/>
          <w:cs/>
        </w:rPr>
        <w:t>ට</w:t>
      </w:r>
      <w:r w:rsidRPr="00392247">
        <w:rPr>
          <w:rFonts w:ascii="UN-Abhaya" w:hAnsi="UN-Abhaya"/>
          <w:cs/>
        </w:rPr>
        <w:t>නේ ය. ග්‍රාමාන්තස</w:t>
      </w:r>
      <w:r w:rsidR="00B33F89">
        <w:rPr>
          <w:rFonts w:ascii="UN-Abhaya" w:hAnsi="UN-Abhaya" w:hint="cs"/>
          <w:cs/>
        </w:rPr>
        <w:t>ේ</w:t>
      </w:r>
      <w:r w:rsidRPr="00392247">
        <w:rPr>
          <w:rFonts w:ascii="UN-Abhaya" w:hAnsi="UN-Abhaya"/>
          <w:cs/>
        </w:rPr>
        <w:t>නාසනයෙහි වසන්නහු විසින් කළ යුතු සේ ය මේ කීයේ. වෙනෙහි වසන්නහු විසින් කළ යුත්තේ තනිපට සිවුර හා සඟළ සිවුර එකවිට සෝදා පඬු ගැන්වීම ය. ඒ සිවුර පඬු ගන්වා රැහණෙහි ලා තෙත සිඳෙන තුරු එයට ලං ව නුදුරු තැනෙක සිටිය යුතු ය. එසේ සිටිය යුත්තේ සිවුරු තෙත සිඳෙන්නට පෙර යම් කිසිවකු එහි එනු දුටු කල ඒ සිවුරු වහා ගෙණ තම සිරුර මත්තෙහි ලා ගැණීමට</w:t>
      </w:r>
      <w:r w:rsidRPr="00392247">
        <w:rPr>
          <w:rFonts w:ascii="UN-Abhaya" w:hAnsi="UN-Abhaya"/>
        </w:rPr>
        <w:t xml:space="preserve">, </w:t>
      </w:r>
      <w:r w:rsidRPr="00392247">
        <w:rPr>
          <w:rFonts w:ascii="UN-Abhaya" w:hAnsi="UN-Abhaya"/>
          <w:cs/>
        </w:rPr>
        <w:t>සිවුර ගෙණ ඇඟපත වසා ගැණීමට පහසු වනු පිණිස ය. යම් තෙචීවරිකයෙක් සිවුර රඳන්ගන්වන සාලාවෙහි තුබූ පඬු ගැන් වූ අඳනා පොරෝණා සිවුරු ගෙණ ඇඳ පොරොවා තම සිවුරු පඬු ගන් වන්නේ ද</w:t>
      </w:r>
      <w:r w:rsidRPr="00392247">
        <w:rPr>
          <w:rFonts w:ascii="UN-Abhaya" w:hAnsi="UN-Abhaya"/>
        </w:rPr>
        <w:t xml:space="preserve">, </w:t>
      </w:r>
      <w:r w:rsidRPr="00392247">
        <w:rPr>
          <w:rFonts w:ascii="UN-Abhaya" w:hAnsi="UN-Abhaya"/>
          <w:cs/>
        </w:rPr>
        <w:t>ඔහු මජ්ඣිම නම්. යම් තෙචීවරිකයෙක් රඳන් ගන් වන වේලෙහි යහළු මහණුගේ සිවුරු ඉල්ලා ඇඳ හෝ පොරොවා ගෙණ රඳන් ගන් වන්නේ ද</w:t>
      </w:r>
      <w:r w:rsidRPr="00392247">
        <w:rPr>
          <w:rFonts w:ascii="UN-Abhaya" w:hAnsi="UN-Abhaya"/>
        </w:rPr>
        <w:t xml:space="preserve">, </w:t>
      </w:r>
      <w:r w:rsidRPr="00392247">
        <w:rPr>
          <w:rFonts w:ascii="UN-Abhaya" w:hAnsi="UN-Abhaya"/>
          <w:cs/>
        </w:rPr>
        <w:t>ඔහු මුදුක නම්. ඔහුට වනාහි තමා අයත් වූ හෝ නො වූ අඳනා පොරෝණා පිණිස නො ඉටු සෙනසුන්හි පසතුරුණු වශයෙන් ඉටු සිවුරු ඇඳීම පෙරවීම නො සුදුසු නො වේ. ඒ ඇඳීම හෝ පෙරවීම සුදුසු වන්නේ සිවුරු පඬු ගන් වන වේලෙහි ය. සෙසු තැන ගෙණ යෑම් ආදියෙන් පරිභෝගය නො සුදුසු ය. යහළු මහණුන්ගේ සිවුරු වුවද පරිභෝග කළ යුත්තේ අතරතුරෙහි කරුණක් ඇතිවිටකම ය. මේ තෙචීවරිකභි</w:t>
      </w:r>
      <w:r w:rsidR="00E47F80">
        <w:rPr>
          <w:rFonts w:ascii="UN-Abhaya" w:hAnsi="UN-Abhaya"/>
          <w:cs/>
        </w:rPr>
        <w:t>ක්‍ෂු</w:t>
      </w:r>
      <w:r w:rsidRPr="00392247">
        <w:rPr>
          <w:rFonts w:ascii="UN-Abhaya" w:hAnsi="UN-Abhaya"/>
          <w:cs/>
        </w:rPr>
        <w:t>හට තුන් සිවුරෙන් වැඩි</w:t>
      </w:r>
      <w:r w:rsidRPr="00392247">
        <w:rPr>
          <w:rFonts w:ascii="UN-Abhaya" w:hAnsi="UN-Abhaya"/>
        </w:rPr>
        <w:t xml:space="preserve">, </w:t>
      </w:r>
      <w:r w:rsidRPr="00392247">
        <w:rPr>
          <w:rFonts w:ascii="UN-Abhaya" w:hAnsi="UN-Abhaya"/>
          <w:cs/>
        </w:rPr>
        <w:t>සිවුවන සිවුරක් වශයෙන් අංශකඩය හැර අන් සිවුරෙක් නො ද වටන්නේ ය. ඒ අංශකඩය ද පළලින් වියතක් හා දිගින් තෙරියනක් ද විය යුතු ය. තුන් සිවුරෙන් වැඩි</w:t>
      </w:r>
      <w:r w:rsidRPr="00392247">
        <w:rPr>
          <w:rFonts w:ascii="UN-Abhaya" w:hAnsi="UN-Abhaya"/>
        </w:rPr>
        <w:t xml:space="preserve">, </w:t>
      </w:r>
      <w:r w:rsidRPr="00392247">
        <w:rPr>
          <w:rFonts w:ascii="UN-Abhaya" w:hAnsi="UN-Abhaya"/>
          <w:cs/>
        </w:rPr>
        <w:t xml:space="preserve">සිවුවන සිවුරක් තමා පිණිස ඉවසූ කල මේ තිදෙනාගේ ම </w:t>
      </w:r>
      <w:r w:rsidR="00FC086E">
        <w:rPr>
          <w:rFonts w:ascii="UN-Abhaya" w:hAnsi="UN-Abhaya"/>
          <w:cs/>
        </w:rPr>
        <w:t>ධුතඞ්ග</w:t>
      </w:r>
      <w:r w:rsidRPr="00392247">
        <w:rPr>
          <w:rFonts w:ascii="UN-Abhaya" w:hAnsi="UN-Abhaya"/>
          <w:cs/>
        </w:rPr>
        <w:t xml:space="preserve">ය බිඳී යන්නේ ය. </w:t>
      </w:r>
    </w:p>
    <w:p w14:paraId="577B36AC" w14:textId="2C725900" w:rsidR="00042340" w:rsidRDefault="00042340" w:rsidP="002B4AF2">
      <w:pPr>
        <w:spacing w:line="276" w:lineRule="auto"/>
        <w:rPr>
          <w:rFonts w:ascii="UN-Abhaya" w:hAnsi="UN-Abhaya"/>
        </w:rPr>
      </w:pPr>
      <w:r w:rsidRPr="00673A7B">
        <w:rPr>
          <w:rFonts w:ascii="UN-Abhaya" w:hAnsi="UN-Abhaya"/>
          <w:b/>
          <w:bCs/>
          <w:cs/>
        </w:rPr>
        <w:t>තෙචීවරික</w:t>
      </w:r>
      <w:r w:rsidR="00673A7B">
        <w:rPr>
          <w:rFonts w:ascii="UN-Abhaya" w:hAnsi="UN-Abhaya" w:hint="cs"/>
          <w:b/>
          <w:bCs/>
          <w:cs/>
        </w:rPr>
        <w:t>ො</w:t>
      </w:r>
      <w:r w:rsidRPr="00673A7B">
        <w:rPr>
          <w:rFonts w:ascii="UN-Abhaya" w:hAnsi="UN-Abhaya"/>
          <w:b/>
          <w:bCs/>
          <w:cs/>
        </w:rPr>
        <w:t xml:space="preserve"> භික්බූ සන්තුට්ඨො හොති කායපරිහාරිකෙන චීවරෙන</w:t>
      </w:r>
      <w:r w:rsidRPr="00392247">
        <w:rPr>
          <w:rFonts w:ascii="UN-Abhaya" w:hAnsi="UN-Abhaya"/>
          <w:cs/>
        </w:rPr>
        <w:t xml:space="preserve"> = තුන් සිවුරු දරන මහණ තෙමේ කයින් වැළඳ ගත් තුන් සිවුරෙන් ම සතුටු වේ. </w:t>
      </w:r>
    </w:p>
    <w:p w14:paraId="2CED370F" w14:textId="00525F24" w:rsidR="00042340" w:rsidRPr="00392247" w:rsidRDefault="00042340" w:rsidP="002B4AF2">
      <w:pPr>
        <w:spacing w:line="276" w:lineRule="auto"/>
        <w:rPr>
          <w:rFonts w:ascii="UN-Abhaya" w:hAnsi="UN-Abhaya"/>
        </w:rPr>
      </w:pPr>
      <w:r w:rsidRPr="000E2B5C">
        <w:rPr>
          <w:rFonts w:ascii="UN-Abhaya" w:hAnsi="UN-Abhaya"/>
          <w:b/>
          <w:bCs/>
          <w:cs/>
        </w:rPr>
        <w:t>තෙන</w:t>
      </w:r>
      <w:r w:rsidR="00FB48CE" w:rsidRPr="000E2B5C">
        <w:rPr>
          <w:rFonts w:ascii="UN-Abhaya" w:hAnsi="UN-Abhaya" w:hint="cs"/>
          <w:b/>
          <w:bCs/>
          <w:cs/>
        </w:rPr>
        <w:t>ස්</w:t>
      </w:r>
      <w:r w:rsidRPr="000E2B5C">
        <w:rPr>
          <w:rFonts w:ascii="UN-Abhaya" w:hAnsi="UN-Abhaya"/>
          <w:b/>
          <w:bCs/>
          <w:cs/>
        </w:rPr>
        <w:t>ස පක්ඛිනො විය සමාදායෙව ගමනං</w:t>
      </w:r>
      <w:r w:rsidRPr="00392247">
        <w:rPr>
          <w:rFonts w:ascii="UN-Abhaya" w:hAnsi="UN-Abhaya"/>
          <w:cs/>
        </w:rPr>
        <w:t xml:space="preserve"> = එහෙයින් ප</w:t>
      </w:r>
      <w:r w:rsidR="0087784E">
        <w:rPr>
          <w:rFonts w:ascii="UN-Abhaya" w:hAnsi="UN-Abhaya"/>
          <w:cs/>
        </w:rPr>
        <w:t>ක්‍ෂි</w:t>
      </w:r>
      <w:r w:rsidRPr="00392247">
        <w:rPr>
          <w:rFonts w:ascii="UN-Abhaya" w:hAnsi="UN-Abhaya"/>
          <w:cs/>
        </w:rPr>
        <w:t>යකු පියා හඹා යන කල්හි තම පියාපත් සිරුරෙහි ම ලා ගෙන ය</w:t>
      </w:r>
      <w:r w:rsidR="001C1A31">
        <w:rPr>
          <w:rFonts w:ascii="UN-Abhaya" w:hAnsi="UN-Abhaya" w:hint="cs"/>
          <w:cs/>
        </w:rPr>
        <w:t>න්</w:t>
      </w:r>
      <w:r w:rsidRPr="00392247">
        <w:rPr>
          <w:rFonts w:ascii="UN-Abhaya" w:hAnsi="UN-Abhaya"/>
          <w:cs/>
        </w:rPr>
        <w:t xml:space="preserve">නා සේ මේ මහණ ද තුන් සිවුරු ගෙණ ම යන්නේ ය. </w:t>
      </w:r>
    </w:p>
    <w:p w14:paraId="2365F45F" w14:textId="12AF7A29" w:rsidR="00042340" w:rsidRDefault="00042340" w:rsidP="002B4AF2">
      <w:pPr>
        <w:spacing w:line="276" w:lineRule="auto"/>
        <w:rPr>
          <w:rFonts w:ascii="UN-Abhaya" w:hAnsi="UN-Abhaya"/>
        </w:rPr>
      </w:pPr>
      <w:r w:rsidRPr="001C1A31">
        <w:rPr>
          <w:rFonts w:ascii="UN-Abhaya" w:hAnsi="UN-Abhaya"/>
          <w:b/>
          <w:bCs/>
          <w:cs/>
        </w:rPr>
        <w:lastRenderedPageBreak/>
        <w:t>අප්පසමාරම්භතා</w:t>
      </w:r>
      <w:r w:rsidRPr="00392247">
        <w:rPr>
          <w:rFonts w:ascii="UN-Abhaya" w:hAnsi="UN-Abhaya"/>
          <w:cs/>
        </w:rPr>
        <w:t xml:space="preserve"> = මඳ කටයුතු ඇති බව. </w:t>
      </w:r>
    </w:p>
    <w:p w14:paraId="195CA3A6" w14:textId="11B58C88" w:rsidR="00042340" w:rsidRDefault="00042340" w:rsidP="002B4AF2">
      <w:pPr>
        <w:spacing w:line="276" w:lineRule="auto"/>
        <w:rPr>
          <w:rFonts w:ascii="UN-Abhaya" w:hAnsi="UN-Abhaya"/>
        </w:rPr>
      </w:pPr>
      <w:r w:rsidRPr="001C1A31">
        <w:rPr>
          <w:rFonts w:ascii="UN-Abhaya" w:hAnsi="UN-Abhaya"/>
          <w:b/>
          <w:bCs/>
          <w:cs/>
        </w:rPr>
        <w:t>අතිර</w:t>
      </w:r>
      <w:r w:rsidR="001C1A31">
        <w:rPr>
          <w:rFonts w:ascii="UN-Abhaya" w:hAnsi="UN-Abhaya" w:hint="cs"/>
          <w:b/>
          <w:bCs/>
          <w:cs/>
        </w:rPr>
        <w:t>ෙ</w:t>
      </w:r>
      <w:r w:rsidRPr="001C1A31">
        <w:rPr>
          <w:rFonts w:ascii="UN-Abhaya" w:hAnsi="UN-Abhaya"/>
          <w:b/>
          <w:bCs/>
          <w:cs/>
        </w:rPr>
        <w:t>කචීවරලොලුප්පහානං</w:t>
      </w:r>
      <w:r w:rsidRPr="00392247">
        <w:rPr>
          <w:rFonts w:ascii="UN-Abhaya" w:hAnsi="UN-Abhaya"/>
          <w:cs/>
        </w:rPr>
        <w:t xml:space="preserve"> = තුන් සිවුරෙන් වැඩි සිරුරෙහි ලොල් බව දුරු කිරීම</w:t>
      </w:r>
      <w:r w:rsidRPr="00392247">
        <w:rPr>
          <w:rFonts w:ascii="UN-Abhaya" w:hAnsi="UN-Abhaya"/>
        </w:rPr>
        <w:t xml:space="preserve">, </w:t>
      </w:r>
    </w:p>
    <w:p w14:paraId="11FEE78E" w14:textId="2331B1EE" w:rsidR="00042340" w:rsidRDefault="00042340" w:rsidP="002B4AF2">
      <w:pPr>
        <w:spacing w:line="276" w:lineRule="auto"/>
        <w:rPr>
          <w:rFonts w:ascii="UN-Abhaya" w:hAnsi="UN-Abhaya"/>
        </w:rPr>
      </w:pPr>
      <w:r w:rsidRPr="00E35C7D">
        <w:rPr>
          <w:rFonts w:ascii="UN-Abhaya" w:hAnsi="UN-Abhaya"/>
          <w:b/>
          <w:bCs/>
          <w:cs/>
        </w:rPr>
        <w:t>කපපියෙපි මත්තකාරිතා</w:t>
      </w:r>
      <w:r w:rsidRPr="00392247">
        <w:rPr>
          <w:rFonts w:ascii="UN-Abhaya" w:hAnsi="UN-Abhaya"/>
          <w:cs/>
        </w:rPr>
        <w:t xml:space="preserve"> = කැප වස්තුවෙහි පවා අපිස් ගුණ සපයනු පිණිස පමණ දැන පරිභෝග කිරීම. </w:t>
      </w:r>
    </w:p>
    <w:p w14:paraId="7B05FAAA" w14:textId="0B529E94" w:rsidR="00042340" w:rsidRDefault="00042340" w:rsidP="002B4AF2">
      <w:pPr>
        <w:spacing w:line="276" w:lineRule="auto"/>
        <w:rPr>
          <w:rFonts w:ascii="UN-Abhaya" w:hAnsi="UN-Abhaya"/>
        </w:rPr>
      </w:pPr>
      <w:r w:rsidRPr="00E35C7D">
        <w:rPr>
          <w:rFonts w:ascii="UN-Abhaya" w:hAnsi="UN-Abhaya"/>
          <w:b/>
          <w:bCs/>
          <w:cs/>
        </w:rPr>
        <w:t>සල්ලෙඛවුත්තිතා</w:t>
      </w:r>
      <w:r w:rsidRPr="00392247">
        <w:rPr>
          <w:rFonts w:ascii="UN-Abhaya" w:hAnsi="UN-Abhaya"/>
          <w:cs/>
        </w:rPr>
        <w:t xml:space="preserve"> = කෙලෙස් තුනී කිරීමෙහි පැවතුම් ඇති බව.</w:t>
      </w:r>
    </w:p>
    <w:p w14:paraId="6C0AF02B" w14:textId="19A155CF" w:rsidR="009D2AC0" w:rsidRDefault="00042340" w:rsidP="009D2AC0">
      <w:pPr>
        <w:spacing w:line="276" w:lineRule="auto"/>
        <w:rPr>
          <w:rFonts w:ascii="UN-Abhaya" w:hAnsi="UN-Abhaya"/>
        </w:rPr>
      </w:pPr>
      <w:r w:rsidRPr="00C75FF2">
        <w:rPr>
          <w:rFonts w:ascii="UN-Abhaya" w:hAnsi="UN-Abhaya"/>
          <w:b/>
          <w:bCs/>
          <w:cs/>
        </w:rPr>
        <w:t>අප්පිච්ඡතාදීනංඵලනිප්</w:t>
      </w:r>
      <w:r w:rsidR="009D2AC0" w:rsidRPr="00C75FF2">
        <w:rPr>
          <w:rFonts w:ascii="UN-Abhaya" w:hAnsi="UN-Abhaya" w:hint="cs"/>
          <w:b/>
          <w:bCs/>
          <w:cs/>
        </w:rPr>
        <w:t>ඵ</w:t>
      </w:r>
      <w:r w:rsidRPr="00C75FF2">
        <w:rPr>
          <w:rFonts w:ascii="UN-Abhaya" w:hAnsi="UN-Abhaya"/>
          <w:b/>
          <w:bCs/>
          <w:cs/>
        </w:rPr>
        <w:t>ත්ති</w:t>
      </w:r>
      <w:r w:rsidRPr="00392247">
        <w:rPr>
          <w:rFonts w:ascii="UN-Abhaya" w:hAnsi="UN-Abhaya"/>
          <w:cs/>
        </w:rPr>
        <w:t xml:space="preserve"> =</w:t>
      </w:r>
      <w:r w:rsidR="000F55D3">
        <w:rPr>
          <w:rFonts w:ascii="UN-Abhaya" w:hAnsi="UN-Abhaya" w:hint="cs"/>
          <w:cs/>
        </w:rPr>
        <w:t xml:space="preserve"> </w:t>
      </w:r>
      <w:r w:rsidRPr="00392247">
        <w:rPr>
          <w:rFonts w:ascii="UN-Abhaya" w:hAnsi="UN-Abhaya"/>
          <w:cs/>
        </w:rPr>
        <w:t>අප්පිච්ඡභාවාදීන්ගේ ඵලනිෂ්පත්තිය යන මේ එහි අනුසස් ය.</w:t>
      </w:r>
      <w:r w:rsidR="009D2AC0">
        <w:rPr>
          <w:rFonts w:ascii="UN-Abhaya" w:hAnsi="UN-Abhaya" w:hint="cs"/>
          <w:cs/>
        </w:rPr>
        <w:t xml:space="preserve"> </w:t>
      </w:r>
    </w:p>
    <w:p w14:paraId="5D6CB0AE" w14:textId="59E4EBA9" w:rsidR="009D2AC0" w:rsidRPr="00FC3132" w:rsidRDefault="00042340" w:rsidP="004269CE">
      <w:pPr>
        <w:pStyle w:val="Style2"/>
      </w:pPr>
      <w:r w:rsidRPr="00FC3132">
        <w:rPr>
          <w:cs/>
        </w:rPr>
        <w:t>අතිර</w:t>
      </w:r>
      <w:r w:rsidR="00992647" w:rsidRPr="00FC3132">
        <w:rPr>
          <w:cs/>
        </w:rPr>
        <w:t>ෙ</w:t>
      </w:r>
      <w:r w:rsidRPr="00FC3132">
        <w:rPr>
          <w:cs/>
        </w:rPr>
        <w:t>කව</w:t>
      </w:r>
      <w:r w:rsidR="00BB4779" w:rsidRPr="00FC3132">
        <w:rPr>
          <w:cs/>
        </w:rPr>
        <w:t>න්‍ථ</w:t>
      </w:r>
      <w:r w:rsidRPr="00FC3132">
        <w:rPr>
          <w:cs/>
        </w:rPr>
        <w:t>තණ්හං පහාය සන්නිධිවිවජ්ජිතො ධීරො</w:t>
      </w:r>
      <w:r w:rsidRPr="00FC3132">
        <w:t xml:space="preserve">, </w:t>
      </w:r>
    </w:p>
    <w:p w14:paraId="23A1E0A5" w14:textId="7B8E9806" w:rsidR="00F54E85" w:rsidRPr="00FC3132" w:rsidRDefault="00042340" w:rsidP="004269CE">
      <w:pPr>
        <w:pStyle w:val="Style2"/>
      </w:pPr>
      <w:r w:rsidRPr="00FC3132">
        <w:rPr>
          <w:cs/>
        </w:rPr>
        <w:t>සන්තොසසුඛරසඤ්ඤ</w:t>
      </w:r>
      <w:r w:rsidR="003632EE" w:rsidRPr="00FC3132">
        <w:rPr>
          <w:cs/>
        </w:rPr>
        <w:t>ූ</w:t>
      </w:r>
      <w:r w:rsidRPr="00FC3132">
        <w:rPr>
          <w:cs/>
        </w:rPr>
        <w:t xml:space="preserve"> තිචීවරධරො භවති යොගී</w:t>
      </w:r>
      <w:r w:rsidR="00992647" w:rsidRPr="00FC3132">
        <w:rPr>
          <w:cs/>
        </w:rPr>
        <w:t>.</w:t>
      </w:r>
      <w:r w:rsidRPr="00FC3132">
        <w:rPr>
          <w:cs/>
        </w:rPr>
        <w:t xml:space="preserve"> </w:t>
      </w:r>
    </w:p>
    <w:p w14:paraId="738A1BC2" w14:textId="77777777" w:rsidR="00F54E85" w:rsidRPr="00FC3132" w:rsidRDefault="00F54E85" w:rsidP="004269CE">
      <w:pPr>
        <w:pStyle w:val="Style2"/>
      </w:pPr>
      <w:r w:rsidRPr="00FC3132">
        <w:t>.</w:t>
      </w:r>
    </w:p>
    <w:p w14:paraId="2D5891C1" w14:textId="3167CF0B" w:rsidR="009D2AC0" w:rsidRPr="00FC3132" w:rsidRDefault="00042340" w:rsidP="004269CE">
      <w:pPr>
        <w:pStyle w:val="Style2"/>
      </w:pPr>
      <w:r w:rsidRPr="00FC3132">
        <w:rPr>
          <w:cs/>
        </w:rPr>
        <w:t>තස්මා සපත්තචරණො පක්ඛ</w:t>
      </w:r>
      <w:r w:rsidR="00992647" w:rsidRPr="00FC3132">
        <w:rPr>
          <w:cs/>
        </w:rPr>
        <w:t>ී</w:t>
      </w:r>
      <w:r w:rsidRPr="00FC3132">
        <w:rPr>
          <w:cs/>
        </w:rPr>
        <w:t>ව සචීවරොව ය</w:t>
      </w:r>
      <w:r w:rsidR="00992647" w:rsidRPr="00FC3132">
        <w:rPr>
          <w:cs/>
        </w:rPr>
        <w:t>ො</w:t>
      </w:r>
      <w:r w:rsidRPr="00FC3132">
        <w:rPr>
          <w:cs/>
        </w:rPr>
        <w:t>ගීවරො</w:t>
      </w:r>
      <w:r w:rsidRPr="00FC3132">
        <w:t xml:space="preserve">, </w:t>
      </w:r>
    </w:p>
    <w:p w14:paraId="3A1FF89B" w14:textId="767EB1EF" w:rsidR="009D2AC0" w:rsidRPr="00FC3132" w:rsidRDefault="00042340" w:rsidP="004269CE">
      <w:pPr>
        <w:pStyle w:val="Style2"/>
      </w:pPr>
      <w:r w:rsidRPr="00FC3132">
        <w:rPr>
          <w:cs/>
        </w:rPr>
        <w:t>සුඛමනුවිචරිත</w:t>
      </w:r>
      <w:r w:rsidR="00992647" w:rsidRPr="00FC3132">
        <w:rPr>
          <w:cs/>
        </w:rPr>
        <w:t>ු</w:t>
      </w:r>
      <w:r w:rsidRPr="00FC3132">
        <w:rPr>
          <w:cs/>
        </w:rPr>
        <w:t xml:space="preserve">කාමො චීවරනියමෙ රතිං කයිරා. </w:t>
      </w:r>
    </w:p>
    <w:p w14:paraId="46C35620" w14:textId="15B32082" w:rsidR="00042340" w:rsidRDefault="00042340" w:rsidP="002B4AF2">
      <w:pPr>
        <w:spacing w:line="276" w:lineRule="auto"/>
        <w:rPr>
          <w:rFonts w:ascii="UN-Abhaya" w:hAnsi="UN-Abhaya"/>
        </w:rPr>
      </w:pPr>
      <w:r w:rsidRPr="00392247">
        <w:rPr>
          <w:rFonts w:ascii="UN-Abhaya" w:hAnsi="UN-Abhaya"/>
          <w:cs/>
        </w:rPr>
        <w:t xml:space="preserve">තුන් සිවුරෙන් වැඩි සිවුරෙහි තෘෂ්ණාව දුරු කොට වස්ත්‍ර සන්නිධියෙන් තොර වූ </w:t>
      </w:r>
      <w:r w:rsidR="00892A98">
        <w:rPr>
          <w:rFonts w:ascii="UN-Abhaya" w:hAnsi="UN-Abhaya"/>
          <w:cs/>
        </w:rPr>
        <w:t>ධෛර්‍ය්‍ය</w:t>
      </w:r>
      <w:r w:rsidRPr="00392247">
        <w:rPr>
          <w:rFonts w:ascii="UN-Abhaya" w:hAnsi="UN-Abhaya"/>
          <w:cs/>
        </w:rPr>
        <w:t>වත් වූ සන්ත</w:t>
      </w:r>
      <w:r w:rsidR="00DD0288">
        <w:rPr>
          <w:rFonts w:ascii="UN-Abhaya" w:hAnsi="UN-Abhaya" w:hint="cs"/>
          <w:cs/>
        </w:rPr>
        <w:t>ෝ</w:t>
      </w:r>
      <w:r w:rsidRPr="00392247">
        <w:rPr>
          <w:rFonts w:ascii="UN-Abhaya" w:hAnsi="UN-Abhaya"/>
          <w:cs/>
        </w:rPr>
        <w:t xml:space="preserve">ෂසුඛයෙහි රස දන්නා වූ යෝගීවර මහණ තෙමේ තුන් සිවුරු දරන්නේ වේ. </w:t>
      </w:r>
    </w:p>
    <w:p w14:paraId="4ECBE14A" w14:textId="0390011B" w:rsidR="00042340" w:rsidRDefault="00042340" w:rsidP="002B4AF2">
      <w:pPr>
        <w:spacing w:line="276" w:lineRule="auto"/>
        <w:rPr>
          <w:rFonts w:ascii="UN-Abhaya" w:hAnsi="UN-Abhaya"/>
        </w:rPr>
      </w:pPr>
      <w:r w:rsidRPr="00392247">
        <w:rPr>
          <w:rFonts w:ascii="UN-Abhaya" w:hAnsi="UN-Abhaya"/>
          <w:cs/>
        </w:rPr>
        <w:t>එහෙයින් පියාපත් පමණකින් හැසිරෙන ප</w:t>
      </w:r>
      <w:r w:rsidR="0087784E">
        <w:rPr>
          <w:rFonts w:ascii="UN-Abhaya" w:hAnsi="UN-Abhaya"/>
          <w:cs/>
        </w:rPr>
        <w:t>ක්‍ෂි</w:t>
      </w:r>
      <w:r w:rsidRPr="00392247">
        <w:rPr>
          <w:rFonts w:ascii="UN-Abhaya" w:hAnsi="UN-Abhaya"/>
          <w:cs/>
        </w:rPr>
        <w:t>යකු සේ තුන් සිවුරු සහිත ව ම ය</w:t>
      </w:r>
      <w:r w:rsidR="00A87EB0">
        <w:rPr>
          <w:rFonts w:ascii="UN-Abhaya" w:hAnsi="UN-Abhaya" w:hint="cs"/>
          <w:cs/>
        </w:rPr>
        <w:t>ෝ</w:t>
      </w:r>
      <w:r w:rsidRPr="00392247">
        <w:rPr>
          <w:rFonts w:ascii="UN-Abhaya" w:hAnsi="UN-Abhaya"/>
          <w:cs/>
        </w:rPr>
        <w:t xml:space="preserve">ගී මහණ තෙමේ සැප සේ හැසිරෙනු කැමැත්තේ තුන් සිවුරෙහි ඇලුම් කරන්නේ ය. </w:t>
      </w:r>
    </w:p>
    <w:p w14:paraId="0916AAC2" w14:textId="580C3CA5" w:rsidR="00E544A5" w:rsidRDefault="00420B0D" w:rsidP="002B4AF2">
      <w:pPr>
        <w:spacing w:line="276" w:lineRule="auto"/>
        <w:rPr>
          <w:rFonts w:ascii="UN-Abhaya" w:hAnsi="UN-Abhaya"/>
        </w:rPr>
      </w:pPr>
      <w:r w:rsidRPr="00420B0D">
        <w:rPr>
          <w:rFonts w:ascii="UN-Abhaya" w:hAnsi="UN-Abhaya"/>
          <w:b/>
          <w:bCs/>
        </w:rPr>
        <w:t>“</w:t>
      </w:r>
      <w:r w:rsidR="00042340" w:rsidRPr="00420B0D">
        <w:rPr>
          <w:rFonts w:ascii="UN-Abhaya" w:hAnsi="UN-Abhaya"/>
          <w:b/>
          <w:bCs/>
          <w:cs/>
        </w:rPr>
        <w:t>භික්ඛාසඞ්ඛාතානං පන ආමිසපිණ්ඩානං පාතො = පිණ්ඩ පාතො</w:t>
      </w:r>
      <w:r w:rsidR="00042340" w:rsidRPr="00420B0D">
        <w:rPr>
          <w:rFonts w:ascii="UN-Abhaya" w:hAnsi="UN-Abhaya"/>
          <w:b/>
          <w:bCs/>
        </w:rPr>
        <w:t xml:space="preserve">, </w:t>
      </w:r>
      <w:r w:rsidR="00042340" w:rsidRPr="00420B0D">
        <w:rPr>
          <w:rFonts w:ascii="UN-Abhaya" w:hAnsi="UN-Abhaya"/>
          <w:b/>
          <w:bCs/>
          <w:cs/>
        </w:rPr>
        <w:t>පරෙහි දින්නානං පිණ්ඩානං පත්තෙ නිපතනන්ති වුත්ත</w:t>
      </w:r>
      <w:r w:rsidR="00542AAC">
        <w:rPr>
          <w:rFonts w:ascii="UN-Abhaya" w:hAnsi="UN-Abhaya" w:hint="cs"/>
          <w:b/>
          <w:bCs/>
          <w:cs/>
        </w:rPr>
        <w:t>ං</w:t>
      </w:r>
      <w:r w:rsidR="00042340" w:rsidRPr="00420B0D">
        <w:rPr>
          <w:rFonts w:ascii="UN-Abhaya" w:hAnsi="UN-Abhaya"/>
          <w:b/>
          <w:bCs/>
          <w:cs/>
        </w:rPr>
        <w:t xml:space="preserve"> හොති</w:t>
      </w:r>
      <w:r w:rsidR="00042340" w:rsidRPr="00420B0D">
        <w:rPr>
          <w:rFonts w:ascii="UN-Abhaya" w:hAnsi="UN-Abhaya"/>
          <w:b/>
          <w:bCs/>
        </w:rPr>
        <w:t xml:space="preserve">, </w:t>
      </w:r>
      <w:r w:rsidR="00042340" w:rsidRPr="00420B0D">
        <w:rPr>
          <w:rFonts w:ascii="UN-Abhaya" w:hAnsi="UN-Abhaya"/>
          <w:b/>
          <w:bCs/>
          <w:cs/>
        </w:rPr>
        <w:t>තං පිණ්ඩපාතං උඤ්ඡති තං තං කුලං උපසඞ්කමන්තො ගවෙසතීති = පිණ්ඩපාතිකො</w:t>
      </w:r>
      <w:r w:rsidR="00042340" w:rsidRPr="00420B0D">
        <w:rPr>
          <w:rFonts w:ascii="UN-Abhaya" w:hAnsi="UN-Abhaya"/>
          <w:b/>
          <w:bCs/>
        </w:rPr>
        <w:t xml:space="preserve">, </w:t>
      </w:r>
      <w:r w:rsidR="00042340" w:rsidRPr="00420B0D">
        <w:rPr>
          <w:rFonts w:ascii="UN-Abhaya" w:hAnsi="UN-Abhaya"/>
          <w:b/>
          <w:bCs/>
          <w:cs/>
        </w:rPr>
        <w:t>පිණ්ඩාය වා පතිතුං වතමෙතස්සාති = පිණ්ඩපාතී</w:t>
      </w:r>
      <w:r w:rsidR="00042340" w:rsidRPr="00420B0D">
        <w:rPr>
          <w:rFonts w:ascii="UN-Abhaya" w:hAnsi="UN-Abhaya"/>
          <w:b/>
          <w:bCs/>
        </w:rPr>
        <w:t xml:space="preserve">, </w:t>
      </w:r>
      <w:r w:rsidR="00042340" w:rsidRPr="00420B0D">
        <w:rPr>
          <w:rFonts w:ascii="UN-Abhaya" w:hAnsi="UN-Abhaya"/>
          <w:b/>
          <w:bCs/>
          <w:cs/>
        </w:rPr>
        <w:t>පිණ්ඩපාතී එව පිණ්ඩපාති‍කො</w:t>
      </w:r>
      <w:r w:rsidR="00042340" w:rsidRPr="00420B0D">
        <w:rPr>
          <w:rFonts w:ascii="UN-Abhaya" w:hAnsi="UN-Abhaya"/>
          <w:b/>
          <w:bCs/>
        </w:rPr>
        <w:t xml:space="preserve">, </w:t>
      </w:r>
      <w:r w:rsidR="00042340" w:rsidRPr="00420B0D">
        <w:rPr>
          <w:rFonts w:ascii="UN-Abhaya" w:hAnsi="UN-Abhaya"/>
          <w:b/>
          <w:bCs/>
          <w:cs/>
        </w:rPr>
        <w:t>පිණ්ඩපාතිකස්ස අඞ්ග</w:t>
      </w:r>
      <w:r w:rsidR="004B1833">
        <w:rPr>
          <w:rFonts w:ascii="UN-Abhaya" w:hAnsi="UN-Abhaya" w:hint="cs"/>
          <w:b/>
          <w:bCs/>
          <w:cs/>
        </w:rPr>
        <w:t>ං</w:t>
      </w:r>
      <w:r w:rsidR="00042340" w:rsidRPr="00420B0D">
        <w:rPr>
          <w:rFonts w:ascii="UN-Abhaya" w:hAnsi="UN-Abhaya"/>
          <w:b/>
          <w:bCs/>
          <w:cs/>
        </w:rPr>
        <w:t xml:space="preserve"> පිණ්ඩපාතිකඞ්ගං</w:t>
      </w:r>
      <w:r w:rsidRPr="00420B0D">
        <w:rPr>
          <w:rFonts w:ascii="UN-Abhaya" w:hAnsi="UN-Abhaya"/>
          <w:b/>
          <w:bCs/>
        </w:rPr>
        <w:t>”</w:t>
      </w:r>
      <w:r w:rsidR="00042340" w:rsidRPr="00392247">
        <w:rPr>
          <w:rFonts w:ascii="UN-Abhaya" w:hAnsi="UN-Abhaya"/>
          <w:cs/>
        </w:rPr>
        <w:t xml:space="preserve"> භි</w:t>
      </w:r>
      <w:r w:rsidR="003263ED">
        <w:rPr>
          <w:rFonts w:ascii="UN-Abhaya" w:hAnsi="UN-Abhaya"/>
          <w:cs/>
        </w:rPr>
        <w:t>ක්‍ෂා</w:t>
      </w:r>
      <w:r w:rsidR="00042340" w:rsidRPr="00392247">
        <w:rPr>
          <w:rFonts w:ascii="UN-Abhaya" w:hAnsi="UN-Abhaya"/>
          <w:cs/>
        </w:rPr>
        <w:t xml:space="preserve"> සඞ්ඛ්‍යා</w:t>
      </w:r>
      <w:r w:rsidR="004B1833">
        <w:rPr>
          <w:rFonts w:ascii="UN-Abhaya" w:hAnsi="UN-Abhaya" w:hint="cs"/>
          <w:cs/>
        </w:rPr>
        <w:t>ත</w:t>
      </w:r>
      <w:r w:rsidR="00042340" w:rsidRPr="00392247">
        <w:rPr>
          <w:rFonts w:ascii="UN-Abhaya" w:hAnsi="UN-Abhaya"/>
          <w:cs/>
        </w:rPr>
        <w:t>ආමිසපිණ්ඩයන්ගේ හීම පිණ්ඩපාත නම්. අන්හු විසින් දුන් බත් පිඬු</w:t>
      </w:r>
      <w:r w:rsidR="00042340" w:rsidRPr="00392247">
        <w:rPr>
          <w:rFonts w:ascii="UN-Abhaya" w:hAnsi="UN-Abhaya"/>
        </w:rPr>
        <w:t xml:space="preserve">, </w:t>
      </w:r>
      <w:r w:rsidR="00042340" w:rsidRPr="00392247">
        <w:rPr>
          <w:rFonts w:ascii="UN-Abhaya" w:hAnsi="UN-Abhaya"/>
          <w:cs/>
        </w:rPr>
        <w:t>පාත්‍රයෙහි බැහීම පිණ්ඩපාත යි කියන ලද්දේ ය අ</w:t>
      </w:r>
      <w:r w:rsidR="004B1833">
        <w:rPr>
          <w:rFonts w:ascii="UN-Abhaya" w:hAnsi="UN-Abhaya" w:hint="cs"/>
          <w:cs/>
        </w:rPr>
        <w:t>න්</w:t>
      </w:r>
      <w:r w:rsidR="00042340" w:rsidRPr="00392247">
        <w:rPr>
          <w:rFonts w:ascii="UN-Abhaya" w:hAnsi="UN-Abhaya"/>
          <w:cs/>
        </w:rPr>
        <w:t>හු විසින් දෙන ලදු ව පාත්‍රයෙහි හෙන ඒ අහර පිඬු</w:t>
      </w:r>
      <w:r w:rsidR="00042340" w:rsidRPr="00392247">
        <w:rPr>
          <w:rFonts w:ascii="UN-Abhaya" w:hAnsi="UN-Abhaya"/>
        </w:rPr>
        <w:t xml:space="preserve">, </w:t>
      </w:r>
      <w:r w:rsidR="00042340" w:rsidRPr="00392247">
        <w:rPr>
          <w:rFonts w:ascii="UN-Abhaya" w:hAnsi="UN-Abhaya"/>
          <w:cs/>
        </w:rPr>
        <w:t>යමෙක් අවුලා ගණී ද</w:t>
      </w:r>
      <w:r w:rsidR="00042340" w:rsidRPr="00392247">
        <w:rPr>
          <w:rFonts w:ascii="UN-Abhaya" w:hAnsi="UN-Abhaya"/>
        </w:rPr>
        <w:t xml:space="preserve">, </w:t>
      </w:r>
      <w:r w:rsidR="00042340" w:rsidRPr="00392247">
        <w:rPr>
          <w:rFonts w:ascii="UN-Abhaya" w:hAnsi="UN-Abhaya"/>
          <w:cs/>
        </w:rPr>
        <w:t>ඒ ඒ ගෙට යමින් අහර පිඬු සොයා ද</w:t>
      </w:r>
      <w:r w:rsidR="00042340" w:rsidRPr="00392247">
        <w:rPr>
          <w:rFonts w:ascii="UN-Abhaya" w:hAnsi="UN-Abhaya"/>
        </w:rPr>
        <w:t xml:space="preserve">, </w:t>
      </w:r>
      <w:r w:rsidR="00042340" w:rsidRPr="00392247">
        <w:rPr>
          <w:rFonts w:ascii="UN-Abhaya" w:hAnsi="UN-Abhaya"/>
          <w:cs/>
        </w:rPr>
        <w:t>ඔහු පිණ්ඩපාතික නම්. පිඩු සොයා යෑම ව්‍රතයක් කොට ගත් මහණ ද පිණ්ඩපාත</w:t>
      </w:r>
      <w:r w:rsidR="00F41F47">
        <w:rPr>
          <w:rFonts w:ascii="UN-Abhaya" w:hAnsi="UN-Abhaya" w:hint="cs"/>
          <w:cs/>
        </w:rPr>
        <w:t>ී</w:t>
      </w:r>
      <w:r w:rsidR="00042340" w:rsidRPr="00392247">
        <w:rPr>
          <w:rFonts w:ascii="UN-Abhaya" w:hAnsi="UN-Abhaya"/>
          <w:cs/>
        </w:rPr>
        <w:t xml:space="preserve"> නම්. ඔහු ම පිණ්ඩපාතිකත් වේ. ඒ පිණ්ඩපාතිකයාගේ අඞ්ගය පිණ්ඩපාතික</w:t>
      </w:r>
      <w:r w:rsidR="00F41F47">
        <w:rPr>
          <w:rFonts w:ascii="UN-Abhaya" w:hAnsi="UN-Abhaya" w:hint="cs"/>
          <w:cs/>
        </w:rPr>
        <w:t>ඞ්ග</w:t>
      </w:r>
      <w:r w:rsidR="00042340" w:rsidRPr="00392247">
        <w:rPr>
          <w:rFonts w:ascii="UN-Abhaya" w:hAnsi="UN-Abhaya"/>
          <w:cs/>
        </w:rPr>
        <w:t xml:space="preserve"> නම්</w:t>
      </w:r>
      <w:r w:rsidR="00234554">
        <w:rPr>
          <w:rFonts w:ascii="UN-Abhaya" w:hAnsi="UN-Abhaya" w:hint="cs"/>
          <w:cs/>
        </w:rPr>
        <w:t>.</w:t>
      </w:r>
      <w:r w:rsidR="00042340" w:rsidRPr="00392247">
        <w:rPr>
          <w:rFonts w:ascii="UN-Abhaya" w:hAnsi="UN-Abhaya"/>
          <w:cs/>
        </w:rPr>
        <w:t xml:space="preserve"> යම් සමාදානචේතනාවක් කරණ කොට මහණ තෙමේ පිණ්ඩපාතික නම් වේ ද</w:t>
      </w:r>
      <w:r w:rsidR="00042340" w:rsidRPr="00392247">
        <w:rPr>
          <w:rFonts w:ascii="UN-Abhaya" w:hAnsi="UN-Abhaya"/>
        </w:rPr>
        <w:t xml:space="preserve">, </w:t>
      </w:r>
      <w:r w:rsidR="00042340" w:rsidRPr="00392247">
        <w:rPr>
          <w:rFonts w:ascii="UN-Abhaya" w:hAnsi="UN-Abhaya"/>
          <w:cs/>
        </w:rPr>
        <w:t>ඒ සාමදාන චේතනා ව ම ඔහුගේ පිණ්ඩපාතික</w:t>
      </w:r>
      <w:r w:rsidR="00F41F47" w:rsidRPr="007856A2">
        <w:rPr>
          <w:rFonts w:ascii="UN-Abhaya" w:hAnsi="UN-Abhaya"/>
          <w:cs/>
        </w:rPr>
        <w:t>ත්‍ව</w:t>
      </w:r>
      <w:r w:rsidR="00042340" w:rsidRPr="00392247">
        <w:rPr>
          <w:rFonts w:ascii="UN-Abhaya" w:hAnsi="UN-Abhaya"/>
          <w:cs/>
        </w:rPr>
        <w:t xml:space="preserve">යට කරණු වන බැවින් </w:t>
      </w:r>
      <w:r w:rsidR="00042340" w:rsidRPr="008E6024">
        <w:rPr>
          <w:rFonts w:ascii="UN-Abhaya" w:hAnsi="UN-Abhaya"/>
          <w:b/>
          <w:bCs/>
          <w:cs/>
        </w:rPr>
        <w:t>පිණ්ඩපාතිකඞ්ග</w:t>
      </w:r>
      <w:r w:rsidR="00042340" w:rsidRPr="00392247">
        <w:rPr>
          <w:rFonts w:ascii="UN-Abhaya" w:hAnsi="UN-Abhaya"/>
          <w:cs/>
        </w:rPr>
        <w:t xml:space="preserve"> නම් වේ. </w:t>
      </w:r>
    </w:p>
    <w:p w14:paraId="7E8EC1A6" w14:textId="7618E8DD" w:rsidR="00042340" w:rsidRDefault="00042340" w:rsidP="002B4AF2">
      <w:pPr>
        <w:spacing w:line="276" w:lineRule="auto"/>
        <w:rPr>
          <w:rFonts w:ascii="UN-Abhaya" w:hAnsi="UN-Abhaya"/>
        </w:rPr>
      </w:pPr>
      <w:r w:rsidRPr="00392247">
        <w:rPr>
          <w:rFonts w:ascii="UN-Abhaya" w:hAnsi="UN-Abhaya"/>
          <w:cs/>
        </w:rPr>
        <w:t>පිණ්ඩපාතික</w:t>
      </w:r>
      <w:r w:rsidR="00673B5F">
        <w:rPr>
          <w:rFonts w:ascii="UN-Abhaya" w:hAnsi="UN-Abhaya" w:hint="cs"/>
          <w:cs/>
        </w:rPr>
        <w:t>ඞ්</w:t>
      </w:r>
      <w:r w:rsidRPr="00392247">
        <w:rPr>
          <w:rFonts w:ascii="UN-Abhaya" w:hAnsi="UN-Abhaya"/>
          <w:cs/>
        </w:rPr>
        <w:t xml:space="preserve">ගය සමාදන් වන මහණහු විසින් </w:t>
      </w:r>
      <w:r w:rsidRPr="00673B5F">
        <w:rPr>
          <w:rFonts w:ascii="UN-Abhaya" w:hAnsi="UN-Abhaya"/>
          <w:b/>
          <w:bCs/>
          <w:cs/>
        </w:rPr>
        <w:t>‘අතිර</w:t>
      </w:r>
      <w:r w:rsidR="00673B5F" w:rsidRPr="00673B5F">
        <w:rPr>
          <w:rFonts w:ascii="UN-Abhaya" w:hAnsi="UN-Abhaya" w:hint="cs"/>
          <w:b/>
          <w:bCs/>
          <w:cs/>
        </w:rPr>
        <w:t>ෙ</w:t>
      </w:r>
      <w:r w:rsidRPr="00673B5F">
        <w:rPr>
          <w:rFonts w:ascii="UN-Abhaya" w:hAnsi="UN-Abhaya"/>
          <w:b/>
          <w:bCs/>
          <w:cs/>
        </w:rPr>
        <w:t>ක ලාහං පටික්ඛිපාමි</w:t>
      </w:r>
      <w:r w:rsidRPr="00673B5F">
        <w:rPr>
          <w:rFonts w:ascii="UN-Abhaya" w:hAnsi="UN-Abhaya"/>
          <w:b/>
          <w:bCs/>
        </w:rPr>
        <w:t xml:space="preserve">, </w:t>
      </w:r>
      <w:r w:rsidRPr="00673B5F">
        <w:rPr>
          <w:rFonts w:ascii="UN-Abhaya" w:hAnsi="UN-Abhaya"/>
          <w:b/>
          <w:bCs/>
          <w:cs/>
        </w:rPr>
        <w:t>පිණ්ඩපාතිකඞ්ගං සමාදියාමි’</w:t>
      </w:r>
      <w:r w:rsidRPr="00392247">
        <w:rPr>
          <w:rFonts w:ascii="UN-Abhaya" w:hAnsi="UN-Abhaya"/>
          <w:cs/>
        </w:rPr>
        <w:t xml:space="preserve"> යි මේ එක</w:t>
      </w:r>
      <w:r w:rsidR="00A212C3">
        <w:rPr>
          <w:rFonts w:ascii="UN-Abhaya" w:hAnsi="UN-Abhaya" w:hint="cs"/>
          <w:cs/>
        </w:rPr>
        <w:t>ෙ</w:t>
      </w:r>
      <w:r w:rsidRPr="00392247">
        <w:rPr>
          <w:rFonts w:ascii="UN-Abhaya" w:hAnsi="UN-Abhaya"/>
          <w:cs/>
        </w:rPr>
        <w:t>කින් හෝ දෙකින් ම හෝ සමාදන් විය යුතුය. පිණ්ඩපාතිකඞ්ගධර මහණහු විසින් සඞ්ඝභත්ත - උද්ද</w:t>
      </w:r>
      <w:r w:rsidR="00A212C3">
        <w:rPr>
          <w:rFonts w:ascii="UN-Abhaya" w:hAnsi="UN-Abhaya" w:hint="cs"/>
          <w:cs/>
        </w:rPr>
        <w:t>ේ</w:t>
      </w:r>
      <w:r w:rsidRPr="00392247">
        <w:rPr>
          <w:rFonts w:ascii="UN-Abhaya" w:hAnsi="UN-Abhaya"/>
          <w:cs/>
        </w:rPr>
        <w:t>සභත්ත නිමන්තන - සලාකභත්ත - පක්ඛික - උපෝසථික - පාටිපදික ආගන්තුකභත්ත - ගමිකභත්ත - ගිලානභත්ත - ගිලානුපට්ඨාක</w:t>
      </w:r>
      <w:r w:rsidR="00A212C3">
        <w:rPr>
          <w:rFonts w:ascii="UN-Abhaya" w:hAnsi="UN-Abhaya" w:hint="cs"/>
          <w:cs/>
        </w:rPr>
        <w:t>භ</w:t>
      </w:r>
      <w:r w:rsidRPr="00392247">
        <w:rPr>
          <w:rFonts w:ascii="UN-Abhaya" w:hAnsi="UN-Abhaya"/>
          <w:cs/>
        </w:rPr>
        <w:t>ත්ත</w:t>
      </w:r>
      <w:r w:rsidR="00B76A68">
        <w:rPr>
          <w:rFonts w:ascii="UN-Abhaya" w:hAnsi="UN-Abhaya" w:hint="cs"/>
          <w:cs/>
        </w:rPr>
        <w:t xml:space="preserve"> -</w:t>
      </w:r>
      <w:r w:rsidRPr="00392247">
        <w:rPr>
          <w:rFonts w:ascii="UN-Abhaya" w:hAnsi="UN-Abhaya"/>
          <w:cs/>
        </w:rPr>
        <w:t xml:space="preserve"> විහාරභත්ත - ධුර</w:t>
      </w:r>
      <w:r w:rsidR="00A212C3">
        <w:rPr>
          <w:rFonts w:ascii="UN-Abhaya" w:hAnsi="UN-Abhaya" w:hint="cs"/>
          <w:cs/>
        </w:rPr>
        <w:t>භ</w:t>
      </w:r>
      <w:r w:rsidRPr="00392247">
        <w:rPr>
          <w:rFonts w:ascii="UN-Abhaya" w:hAnsi="UN-Abhaya"/>
          <w:cs/>
        </w:rPr>
        <w:t xml:space="preserve">ත්ත - වාරභත්ත යන මේ බත් තුදුස නො ඉවසිය යුතු ය. හළ යුතුය. </w:t>
      </w:r>
    </w:p>
    <w:p w14:paraId="594D8F0B" w14:textId="068CADC9" w:rsidR="00042340" w:rsidRDefault="00042340" w:rsidP="002B4AF2">
      <w:pPr>
        <w:spacing w:line="276" w:lineRule="auto"/>
        <w:rPr>
          <w:rFonts w:ascii="UN-Abhaya" w:hAnsi="UN-Abhaya"/>
        </w:rPr>
      </w:pPr>
      <w:r w:rsidRPr="00B76A68">
        <w:rPr>
          <w:rFonts w:ascii="UN-Abhaya" w:hAnsi="UN-Abhaya"/>
          <w:b/>
          <w:bCs/>
          <w:cs/>
        </w:rPr>
        <w:t>සඞ්ග</w:t>
      </w:r>
      <w:r w:rsidR="00B76A68" w:rsidRPr="00B76A68">
        <w:rPr>
          <w:rFonts w:ascii="UN-Abhaya" w:hAnsi="UN-Abhaya" w:hint="cs"/>
          <w:b/>
          <w:bCs/>
          <w:cs/>
        </w:rPr>
        <w:t>භ</w:t>
      </w:r>
      <w:r w:rsidRPr="00B76A68">
        <w:rPr>
          <w:rFonts w:ascii="UN-Abhaya" w:hAnsi="UN-Abhaya"/>
          <w:b/>
          <w:bCs/>
          <w:cs/>
        </w:rPr>
        <w:t>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සඟ සතු කොට සියලු සඟුන් උදෙසා දෙන බත. </w:t>
      </w:r>
    </w:p>
    <w:p w14:paraId="0F2083C3" w14:textId="77777777" w:rsidR="00E544A5" w:rsidRDefault="00042340" w:rsidP="002B4AF2">
      <w:pPr>
        <w:spacing w:line="276" w:lineRule="auto"/>
        <w:rPr>
          <w:rFonts w:ascii="UN-Abhaya" w:hAnsi="UN-Abhaya"/>
        </w:rPr>
      </w:pPr>
      <w:r w:rsidRPr="000A3155">
        <w:rPr>
          <w:rFonts w:ascii="UN-Abhaya" w:hAnsi="UN-Abhaya"/>
          <w:b/>
          <w:bCs/>
          <w:cs/>
        </w:rPr>
        <w:t>උද්දෙසභත්ත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මහණුන් කිහිප නමක් උදෙසා දෙන බත. </w:t>
      </w:r>
    </w:p>
    <w:p w14:paraId="0F757E27" w14:textId="7D06E69C" w:rsidR="00042340" w:rsidRDefault="00042340" w:rsidP="002B4AF2">
      <w:pPr>
        <w:spacing w:line="276" w:lineRule="auto"/>
        <w:rPr>
          <w:rFonts w:ascii="UN-Abhaya" w:hAnsi="UN-Abhaya"/>
        </w:rPr>
      </w:pPr>
      <w:r w:rsidRPr="000A3155">
        <w:rPr>
          <w:rFonts w:ascii="UN-Abhaya" w:hAnsi="UN-Abhaya"/>
          <w:b/>
          <w:bCs/>
          <w:cs/>
        </w:rPr>
        <w:t>නිම</w:t>
      </w:r>
      <w:r w:rsidR="000A3155" w:rsidRPr="000A3155">
        <w:rPr>
          <w:rFonts w:ascii="UN-Abhaya" w:hAnsi="UN-Abhaya" w:hint="cs"/>
          <w:b/>
          <w:bCs/>
          <w:cs/>
        </w:rPr>
        <w:t>න්</w:t>
      </w:r>
      <w:r w:rsidRPr="000A3155">
        <w:rPr>
          <w:rFonts w:ascii="UN-Abhaya" w:hAnsi="UN-Abhaya"/>
          <w:b/>
          <w:bCs/>
          <w:cs/>
        </w:rPr>
        <w:t>තන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සඟනට හෝ මහණුන් කිහිප නමකට ආරාධනා කොට දෙන බත. </w:t>
      </w:r>
    </w:p>
    <w:p w14:paraId="297559E3" w14:textId="73629CF1" w:rsidR="00042340" w:rsidRDefault="00042340" w:rsidP="002B4AF2">
      <w:pPr>
        <w:spacing w:line="276" w:lineRule="auto"/>
        <w:rPr>
          <w:rFonts w:ascii="UN-Abhaya" w:hAnsi="UN-Abhaya"/>
        </w:rPr>
      </w:pPr>
      <w:r w:rsidRPr="000A3155">
        <w:rPr>
          <w:rFonts w:ascii="UN-Abhaya" w:hAnsi="UN-Abhaya"/>
          <w:b/>
          <w:bCs/>
          <w:cs/>
        </w:rPr>
        <w:t>සලාකභත්ත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කුසපත් හෙලා නියම කොට දෙන බත. </w:t>
      </w:r>
    </w:p>
    <w:p w14:paraId="16062A64" w14:textId="764D1623" w:rsidR="00042340" w:rsidRDefault="00042340" w:rsidP="002B4AF2">
      <w:pPr>
        <w:spacing w:line="276" w:lineRule="auto"/>
        <w:rPr>
          <w:rFonts w:ascii="UN-Abhaya" w:hAnsi="UN-Abhaya"/>
        </w:rPr>
      </w:pPr>
      <w:r w:rsidRPr="00AB60EA">
        <w:rPr>
          <w:rFonts w:ascii="UN-Abhaya" w:hAnsi="UN-Abhaya"/>
          <w:b/>
          <w:bCs/>
          <w:cs/>
        </w:rPr>
        <w:lastRenderedPageBreak/>
        <w:t>පක්ඛික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මසක් පිළිබඳ දෙ ප</w:t>
      </w:r>
      <w:r w:rsidR="00DB5973">
        <w:rPr>
          <w:rFonts w:ascii="UN-Abhaya" w:hAnsi="UN-Abhaya"/>
          <w:cs/>
        </w:rPr>
        <w:t>ක්‍ෂ</w:t>
      </w:r>
      <w:r w:rsidRPr="00392247">
        <w:rPr>
          <w:rFonts w:ascii="UN-Abhaya" w:hAnsi="UN-Abhaya"/>
          <w:cs/>
        </w:rPr>
        <w:t>යෙන් එක් ප</w:t>
      </w:r>
      <w:r w:rsidR="00DB5973">
        <w:rPr>
          <w:rFonts w:ascii="UN-Abhaya" w:hAnsi="UN-Abhaya"/>
          <w:cs/>
        </w:rPr>
        <w:t>ක්‍ෂ</w:t>
      </w:r>
      <w:r w:rsidRPr="00392247">
        <w:rPr>
          <w:rFonts w:ascii="UN-Abhaya" w:hAnsi="UN-Abhaya"/>
          <w:cs/>
        </w:rPr>
        <w:t xml:space="preserve">යෙක එක් දිනෙක දෙන බත. </w:t>
      </w:r>
    </w:p>
    <w:p w14:paraId="30B41DB0" w14:textId="784CA2AC" w:rsidR="00E544A5" w:rsidRDefault="00042340" w:rsidP="002B4AF2">
      <w:pPr>
        <w:spacing w:line="276" w:lineRule="auto"/>
        <w:rPr>
          <w:rFonts w:ascii="UN-Abhaya" w:hAnsi="UN-Abhaya"/>
        </w:rPr>
      </w:pPr>
      <w:r w:rsidRPr="009C0F2D">
        <w:rPr>
          <w:rFonts w:ascii="UN-Abhaya" w:hAnsi="UN-Abhaya"/>
          <w:b/>
          <w:bCs/>
          <w:cs/>
        </w:rPr>
        <w:t>උප</w:t>
      </w:r>
      <w:r w:rsidR="009C0F2D">
        <w:rPr>
          <w:rFonts w:ascii="UN-Abhaya" w:hAnsi="UN-Abhaya" w:hint="cs"/>
          <w:b/>
          <w:bCs/>
          <w:cs/>
        </w:rPr>
        <w:t>ෝ</w:t>
      </w:r>
      <w:r w:rsidRPr="009C0F2D">
        <w:rPr>
          <w:rFonts w:ascii="UN-Abhaya" w:hAnsi="UN-Abhaya"/>
          <w:b/>
          <w:bCs/>
          <w:cs/>
        </w:rPr>
        <w:t>සථික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පොහොය පොහොයෙහි</w:t>
      </w:r>
      <w:r w:rsidRPr="00392247">
        <w:rPr>
          <w:rFonts w:ascii="UN-Abhaya" w:hAnsi="UN-Abhaya"/>
        </w:rPr>
        <w:t xml:space="preserve">, </w:t>
      </w:r>
      <w:r w:rsidRPr="00392247">
        <w:rPr>
          <w:rFonts w:ascii="UN-Abhaya" w:hAnsi="UN-Abhaya"/>
          <w:cs/>
        </w:rPr>
        <w:t xml:space="preserve">පොහොයක් පාසා දෙන බත. </w:t>
      </w:r>
    </w:p>
    <w:p w14:paraId="04BA3C8C" w14:textId="77777777" w:rsidR="009C0F2D" w:rsidRDefault="00042340" w:rsidP="002B4AF2">
      <w:pPr>
        <w:spacing w:line="276" w:lineRule="auto"/>
        <w:rPr>
          <w:rFonts w:ascii="UN-Abhaya" w:hAnsi="UN-Abhaya"/>
        </w:rPr>
      </w:pPr>
      <w:r w:rsidRPr="009C0F2D">
        <w:rPr>
          <w:rFonts w:ascii="UN-Abhaya" w:hAnsi="UN-Abhaya"/>
          <w:b/>
          <w:bCs/>
          <w:cs/>
        </w:rPr>
        <w:t>පාටිපදික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පෑළවිය දිනයෙහි දෙන බත. </w:t>
      </w:r>
    </w:p>
    <w:p w14:paraId="0531E400" w14:textId="1B897E2D" w:rsidR="00042340" w:rsidRDefault="00042340" w:rsidP="002B4AF2">
      <w:pPr>
        <w:spacing w:line="276" w:lineRule="auto"/>
        <w:rPr>
          <w:rFonts w:ascii="UN-Abhaya" w:hAnsi="UN-Abhaya"/>
        </w:rPr>
      </w:pPr>
      <w:r w:rsidRPr="009C0F2D">
        <w:rPr>
          <w:rFonts w:ascii="UN-Abhaya" w:hAnsi="UN-Abhaya"/>
          <w:b/>
          <w:bCs/>
          <w:cs/>
        </w:rPr>
        <w:t>ආගන්තුකභත්ත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ඇවිත් යන්නවුනට දෙන බත. </w:t>
      </w:r>
    </w:p>
    <w:p w14:paraId="66047677" w14:textId="219B9787" w:rsidR="00042340" w:rsidRDefault="00042340" w:rsidP="002B4AF2">
      <w:pPr>
        <w:spacing w:line="276" w:lineRule="auto"/>
        <w:rPr>
          <w:rFonts w:ascii="UN-Abhaya" w:hAnsi="UN-Abhaya"/>
        </w:rPr>
      </w:pPr>
      <w:r w:rsidRPr="004A009F">
        <w:rPr>
          <w:rFonts w:ascii="UN-Abhaya" w:hAnsi="UN-Abhaya"/>
          <w:b/>
          <w:bCs/>
          <w:cs/>
        </w:rPr>
        <w:t>ගමිකභත්ත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ගමන් යන්නවුනට දෙන බත. </w:t>
      </w:r>
    </w:p>
    <w:p w14:paraId="5441A259" w14:textId="445D617F" w:rsidR="00042340" w:rsidRDefault="00042340" w:rsidP="002B4AF2">
      <w:pPr>
        <w:spacing w:line="276" w:lineRule="auto"/>
        <w:rPr>
          <w:rFonts w:ascii="UN-Abhaya" w:hAnsi="UN-Abhaya"/>
        </w:rPr>
      </w:pPr>
      <w:r w:rsidRPr="004A009F">
        <w:rPr>
          <w:rFonts w:ascii="UN-Abhaya" w:hAnsi="UN-Abhaya"/>
          <w:b/>
          <w:bCs/>
          <w:cs/>
        </w:rPr>
        <w:t>ගිලානභත්ත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ගිලනුන්ට දෙන බත. </w:t>
      </w:r>
    </w:p>
    <w:p w14:paraId="74FE187B" w14:textId="2E9C88AD" w:rsidR="00042340" w:rsidRDefault="00042340" w:rsidP="002B4AF2">
      <w:pPr>
        <w:spacing w:line="276" w:lineRule="auto"/>
        <w:rPr>
          <w:rFonts w:ascii="UN-Abhaya" w:hAnsi="UN-Abhaya"/>
        </w:rPr>
      </w:pPr>
      <w:r w:rsidRPr="004A009F">
        <w:rPr>
          <w:rFonts w:ascii="UN-Abhaya" w:hAnsi="UN-Abhaya"/>
          <w:b/>
          <w:bCs/>
          <w:cs/>
        </w:rPr>
        <w:t>ගිලානුපට්ඨාකභත්ත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ගිලනුනට උවටැන් කරන්නවුනට දෙන බත. </w:t>
      </w:r>
    </w:p>
    <w:p w14:paraId="3B7C0A68" w14:textId="77777777" w:rsidR="00E544A5" w:rsidRDefault="00042340" w:rsidP="002B4AF2">
      <w:pPr>
        <w:spacing w:line="276" w:lineRule="auto"/>
        <w:rPr>
          <w:rFonts w:ascii="UN-Abhaya" w:hAnsi="UN-Abhaya"/>
        </w:rPr>
      </w:pPr>
      <w:r w:rsidRPr="00C06FB2">
        <w:rPr>
          <w:rFonts w:ascii="UN-Abhaya" w:hAnsi="UN-Abhaya"/>
          <w:b/>
          <w:bCs/>
          <w:cs/>
        </w:rPr>
        <w:t>විහාරභත්ත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තමන් කර වු සඟ සතු වෙහෙර වසන්නන් උදෙසා දෙන බත.</w:t>
      </w:r>
    </w:p>
    <w:p w14:paraId="782A069C" w14:textId="259ADE72" w:rsidR="00042340" w:rsidRDefault="00042340" w:rsidP="002B4AF2">
      <w:pPr>
        <w:spacing w:line="276" w:lineRule="auto"/>
        <w:rPr>
          <w:rFonts w:ascii="UN-Abhaya" w:hAnsi="UN-Abhaya"/>
        </w:rPr>
      </w:pPr>
      <w:r w:rsidRPr="0092417B">
        <w:rPr>
          <w:rFonts w:ascii="UN-Abhaya" w:hAnsi="UN-Abhaya"/>
          <w:b/>
          <w:bCs/>
          <w:cs/>
        </w:rPr>
        <w:t>ද්වාරභත්ත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ගම් වැස්සන් විසින් වාරයෙන් වාරය දෙන බත. </w:t>
      </w:r>
    </w:p>
    <w:p w14:paraId="7F4C850E" w14:textId="363DCAD3" w:rsidR="00042340" w:rsidRDefault="00042340" w:rsidP="002B4AF2">
      <w:pPr>
        <w:spacing w:line="276" w:lineRule="auto"/>
        <w:rPr>
          <w:rFonts w:ascii="UN-Abhaya" w:hAnsi="UN-Abhaya"/>
        </w:rPr>
      </w:pPr>
      <w:r w:rsidRPr="00392247">
        <w:rPr>
          <w:rFonts w:ascii="UN-Abhaya" w:hAnsi="UN-Abhaya"/>
          <w:cs/>
        </w:rPr>
        <w:t xml:space="preserve">යම් ලෙසකින් දායකයන් විසින් </w:t>
      </w:r>
      <w:r w:rsidR="001F3ACA">
        <w:rPr>
          <w:rFonts w:ascii="UN-Abhaya" w:hAnsi="UN-Abhaya"/>
        </w:rPr>
        <w:t>‘</w:t>
      </w:r>
      <w:r w:rsidRPr="00392247">
        <w:rPr>
          <w:rFonts w:ascii="UN-Abhaya" w:hAnsi="UN-Abhaya"/>
          <w:cs/>
        </w:rPr>
        <w:t>සඟසතු බත් පිළිග</w:t>
      </w:r>
      <w:r w:rsidR="0099463D">
        <w:rPr>
          <w:rFonts w:ascii="UN-Abhaya" w:hAnsi="UN-Abhaya" w:hint="cs"/>
          <w:cs/>
        </w:rPr>
        <w:t>ණු</w:t>
      </w:r>
      <w:r w:rsidRPr="00392247">
        <w:rPr>
          <w:rFonts w:ascii="UN-Abhaya" w:hAnsi="UN-Abhaya"/>
          <w:cs/>
        </w:rPr>
        <w:t xml:space="preserve"> මැනැවැ</w:t>
      </w:r>
      <w:r w:rsidR="001F3ACA">
        <w:rPr>
          <w:rFonts w:ascii="UN-Abhaya" w:hAnsi="UN-Abhaya"/>
        </w:rPr>
        <w:t>’</w:t>
      </w:r>
      <w:r w:rsidRPr="00392247">
        <w:rPr>
          <w:rFonts w:ascii="UN-Abhaya" w:hAnsi="UN-Abhaya"/>
          <w:cs/>
        </w:rPr>
        <w:t xml:space="preserve"> යි ඈ ලෙසින් නො කියා </w:t>
      </w:r>
      <w:r w:rsidR="001F3ACA">
        <w:rPr>
          <w:rFonts w:ascii="UN-Abhaya" w:hAnsi="UN-Abhaya"/>
        </w:rPr>
        <w:t>‘</w:t>
      </w:r>
      <w:r w:rsidRPr="00392247">
        <w:rPr>
          <w:rFonts w:ascii="UN-Abhaya" w:hAnsi="UN-Abhaya"/>
          <w:cs/>
        </w:rPr>
        <w:t>අපගේ ගෙයි ස</w:t>
      </w:r>
      <w:r w:rsidR="0099463D">
        <w:rPr>
          <w:rFonts w:ascii="UN-Abhaya" w:hAnsi="UN-Abhaya" w:hint="cs"/>
          <w:cs/>
        </w:rPr>
        <w:t>ඞ්</w:t>
      </w:r>
      <w:r w:rsidRPr="00392247">
        <w:rPr>
          <w:rFonts w:ascii="UN-Abhaya" w:hAnsi="UN-Abhaya"/>
          <w:cs/>
        </w:rPr>
        <w:t>ඝ තෙමේ භි</w:t>
      </w:r>
      <w:r w:rsidR="003263ED">
        <w:rPr>
          <w:rFonts w:ascii="UN-Abhaya" w:hAnsi="UN-Abhaya"/>
          <w:cs/>
        </w:rPr>
        <w:t>ක්‍ෂා</w:t>
      </w:r>
      <w:r w:rsidRPr="00392247">
        <w:rPr>
          <w:rFonts w:ascii="UN-Abhaya" w:hAnsi="UN-Abhaya"/>
          <w:cs/>
        </w:rPr>
        <w:t>ව ගන්නේ ය</w:t>
      </w:r>
      <w:r w:rsidRPr="00392247">
        <w:rPr>
          <w:rFonts w:ascii="UN-Abhaya" w:hAnsi="UN-Abhaya"/>
        </w:rPr>
        <w:t xml:space="preserve">, </w:t>
      </w:r>
      <w:r w:rsidRPr="00392247">
        <w:rPr>
          <w:rFonts w:ascii="UN-Abhaya" w:hAnsi="UN-Abhaya"/>
          <w:cs/>
        </w:rPr>
        <w:t>ඔබ වහන්සේ ද අවුත් භි</w:t>
      </w:r>
      <w:r w:rsidR="003263ED">
        <w:rPr>
          <w:rFonts w:ascii="UN-Abhaya" w:hAnsi="UN-Abhaya"/>
          <w:cs/>
        </w:rPr>
        <w:t>ක්‍ෂා</w:t>
      </w:r>
      <w:r w:rsidRPr="00392247">
        <w:rPr>
          <w:rFonts w:ascii="UN-Abhaya" w:hAnsi="UN-Abhaya"/>
          <w:cs/>
        </w:rPr>
        <w:t>ව පිළිගණිවු</w:t>
      </w:r>
      <w:r w:rsidR="001F3ACA">
        <w:rPr>
          <w:rFonts w:ascii="UN-Abhaya" w:hAnsi="UN-Abhaya"/>
        </w:rPr>
        <w:t>’</w:t>
      </w:r>
      <w:r w:rsidRPr="00392247">
        <w:rPr>
          <w:rFonts w:ascii="UN-Abhaya" w:hAnsi="UN-Abhaya"/>
          <w:cs/>
        </w:rPr>
        <w:t xml:space="preserve"> යි දෙන බත භි</w:t>
      </w:r>
      <w:r w:rsidR="003263ED">
        <w:rPr>
          <w:rFonts w:ascii="UN-Abhaya" w:hAnsi="UN-Abhaya"/>
          <w:cs/>
        </w:rPr>
        <w:t>ක්‍ෂා</w:t>
      </w:r>
      <w:r w:rsidRPr="00392247">
        <w:rPr>
          <w:rFonts w:ascii="UN-Abhaya" w:hAnsi="UN-Abhaya"/>
          <w:cs/>
        </w:rPr>
        <w:t xml:space="preserve"> නාමයෙන් කී බැවින් පිළිගන්නට වටනේ ය. ස</w:t>
      </w:r>
      <w:r w:rsidR="00C9149A">
        <w:rPr>
          <w:rFonts w:ascii="UN-Abhaya" w:hAnsi="UN-Abhaya" w:hint="cs"/>
          <w:cs/>
        </w:rPr>
        <w:t>ඞ්</w:t>
      </w:r>
      <w:r w:rsidRPr="00392247">
        <w:rPr>
          <w:rFonts w:ascii="UN-Abhaya" w:hAnsi="UN-Abhaya"/>
          <w:cs/>
        </w:rPr>
        <w:t>ඝයා කෙරෙන් ලත් බෙහෙත් බඩු ආදියෙන් යුත් යාමකාලික</w:t>
      </w:r>
      <w:r w:rsidR="00C9149A">
        <w:rPr>
          <w:rFonts w:ascii="UN-Abhaya" w:hAnsi="UN-Abhaya" w:hint="cs"/>
          <w:cs/>
        </w:rPr>
        <w:t xml:space="preserve"> - </w:t>
      </w:r>
      <w:r w:rsidRPr="00392247">
        <w:rPr>
          <w:rFonts w:ascii="UN-Abhaya" w:hAnsi="UN-Abhaya"/>
          <w:cs/>
        </w:rPr>
        <w:t>සත්තා</w:t>
      </w:r>
      <w:r w:rsidR="00C9149A">
        <w:rPr>
          <w:rFonts w:ascii="UN-Abhaya" w:hAnsi="UN-Abhaya" w:hint="cs"/>
          <w:cs/>
        </w:rPr>
        <w:t>හ</w:t>
      </w:r>
      <w:r w:rsidRPr="00392247">
        <w:rPr>
          <w:rFonts w:ascii="UN-Abhaya" w:hAnsi="UN-Abhaya"/>
          <w:cs/>
        </w:rPr>
        <w:t>කාලික</w:t>
      </w:r>
      <w:r w:rsidR="00C9149A">
        <w:rPr>
          <w:rFonts w:ascii="UN-Abhaya" w:hAnsi="UN-Abhaya" w:hint="cs"/>
          <w:cs/>
        </w:rPr>
        <w:t xml:space="preserve"> - </w:t>
      </w:r>
      <w:r w:rsidRPr="00392247">
        <w:rPr>
          <w:rFonts w:ascii="UN-Abhaya" w:hAnsi="UN-Abhaya"/>
          <w:cs/>
        </w:rPr>
        <w:t xml:space="preserve">යාවජීවිකසලාක ද දායකයන් අවුත් විහාරයෙහි දී ම පිස දුන් බත ද පිළිගත හැක්කේ ය මොහුට. </w:t>
      </w:r>
    </w:p>
    <w:p w14:paraId="2E0738A6" w14:textId="77777777" w:rsidR="00EC7A6A" w:rsidRDefault="00042340" w:rsidP="002B4AF2">
      <w:pPr>
        <w:spacing w:line="276" w:lineRule="auto"/>
        <w:rPr>
          <w:rFonts w:ascii="UN-Abhaya" w:hAnsi="UN-Abhaya"/>
        </w:rPr>
      </w:pPr>
      <w:r w:rsidRPr="00392247">
        <w:rPr>
          <w:rFonts w:ascii="UN-Abhaya" w:hAnsi="UN-Abhaya"/>
          <w:cs/>
        </w:rPr>
        <w:t>පිණ්ඩපාතිකඞ්ගධරයෝ උක්කට්ඨ</w:t>
      </w:r>
      <w:r w:rsidR="001F3ACA">
        <w:rPr>
          <w:rFonts w:ascii="UN-Abhaya" w:hAnsi="UN-Abhaya" w:hint="cs"/>
          <w:cs/>
        </w:rPr>
        <w:t xml:space="preserve"> - </w:t>
      </w:r>
      <w:r w:rsidRPr="00392247">
        <w:rPr>
          <w:rFonts w:ascii="UN-Abhaya" w:hAnsi="UN-Abhaya"/>
          <w:cs/>
        </w:rPr>
        <w:t>මජ්ඣිම</w:t>
      </w:r>
      <w:r w:rsidR="001F3ACA">
        <w:rPr>
          <w:rFonts w:ascii="UN-Abhaya" w:hAnsi="UN-Abhaya" w:hint="cs"/>
          <w:cs/>
        </w:rPr>
        <w:t xml:space="preserve"> - </w:t>
      </w:r>
      <w:r w:rsidRPr="00392247">
        <w:rPr>
          <w:rFonts w:ascii="UN-Abhaya" w:hAnsi="UN-Abhaya"/>
          <w:cs/>
        </w:rPr>
        <w:t>මුදුක යි තිදෙනෙකි. එහි උක්කට්ඨ තෙමේ පෙර පසින් හෝ පසු පසින් හෝ ග</w:t>
      </w:r>
      <w:r w:rsidR="001F3ACA">
        <w:rPr>
          <w:rFonts w:ascii="UN-Abhaya" w:hAnsi="UN-Abhaya" w:hint="cs"/>
          <w:cs/>
        </w:rPr>
        <w:t>ෙ</w:t>
      </w:r>
      <w:r w:rsidRPr="00392247">
        <w:rPr>
          <w:rFonts w:ascii="UN-Abhaya" w:hAnsi="UN-Abhaya"/>
          <w:cs/>
        </w:rPr>
        <w:t>ණන ලද භි</w:t>
      </w:r>
      <w:r w:rsidR="003263ED">
        <w:rPr>
          <w:rFonts w:ascii="UN-Abhaya" w:hAnsi="UN-Abhaya"/>
          <w:cs/>
        </w:rPr>
        <w:t>ක්‍ෂා</w:t>
      </w:r>
      <w:r w:rsidRPr="00392247">
        <w:rPr>
          <w:rFonts w:ascii="UN-Abhaya" w:hAnsi="UN-Abhaya"/>
          <w:cs/>
        </w:rPr>
        <w:t>ව පිළිගන්නේ ය. ඉදිරියට හමු වූ දොරටුවෙහි සිට පාත්‍රය ගන්නවුනට ද පාත්‍රය දෙන්නේ ය. මොහුට පාත්‍රය</w:t>
      </w:r>
      <w:r w:rsidR="001F3ACA">
        <w:rPr>
          <w:rFonts w:ascii="UN-Abhaya" w:hAnsi="UN-Abhaya" w:hint="cs"/>
          <w:cs/>
        </w:rPr>
        <w:t xml:space="preserve"> </w:t>
      </w:r>
      <w:r w:rsidRPr="00392247">
        <w:rPr>
          <w:rFonts w:ascii="UN-Abhaya" w:hAnsi="UN-Abhaya"/>
          <w:cs/>
        </w:rPr>
        <w:t>බොජුන්හලට ගෙණ ගොස් නැවැත ගෙණවුත් දෙන භි</w:t>
      </w:r>
      <w:r w:rsidR="003263ED">
        <w:rPr>
          <w:rFonts w:ascii="UN-Abhaya" w:hAnsi="UN-Abhaya"/>
          <w:cs/>
        </w:rPr>
        <w:t>ක්‍ෂා</w:t>
      </w:r>
      <w:r w:rsidRPr="00392247">
        <w:rPr>
          <w:rFonts w:ascii="UN-Abhaya" w:hAnsi="UN-Abhaya"/>
          <w:cs/>
        </w:rPr>
        <w:t xml:space="preserve">ව ද පිළිගත වරද නැත. </w:t>
      </w:r>
      <w:r w:rsidR="001F3ACA">
        <w:rPr>
          <w:rFonts w:ascii="UN-Abhaya" w:hAnsi="UN-Abhaya"/>
        </w:rPr>
        <w:t>‘</w:t>
      </w:r>
      <w:r w:rsidRPr="00392247">
        <w:rPr>
          <w:rFonts w:ascii="UN-Abhaya" w:hAnsi="UN-Abhaya"/>
          <w:cs/>
        </w:rPr>
        <w:t>ස්වාමීනි! අද පිඬු පිණිස නො වැඩිය යුතු ය</w:t>
      </w:r>
      <w:r w:rsidRPr="00392247">
        <w:rPr>
          <w:rFonts w:ascii="UN-Abhaya" w:hAnsi="UN-Abhaya"/>
        </w:rPr>
        <w:t xml:space="preserve">, </w:t>
      </w:r>
      <w:r w:rsidRPr="00392247">
        <w:rPr>
          <w:rFonts w:ascii="UN-Abhaya" w:hAnsi="UN-Abhaya"/>
          <w:cs/>
        </w:rPr>
        <w:t>වෙහෙරට ම භි</w:t>
      </w:r>
      <w:r w:rsidR="003263ED">
        <w:rPr>
          <w:rFonts w:ascii="UN-Abhaya" w:hAnsi="UN-Abhaya"/>
          <w:cs/>
        </w:rPr>
        <w:t>ක්‍ෂා</w:t>
      </w:r>
      <w:r w:rsidRPr="00392247">
        <w:rPr>
          <w:rFonts w:ascii="UN-Abhaya" w:hAnsi="UN-Abhaya"/>
          <w:cs/>
        </w:rPr>
        <w:t>ව ගෙණ එ</w:t>
      </w:r>
      <w:r w:rsidR="001F3ACA">
        <w:rPr>
          <w:rFonts w:ascii="UN-Abhaya" w:hAnsi="UN-Abhaya" w:hint="cs"/>
          <w:cs/>
        </w:rPr>
        <w:t>ම්හ</w:t>
      </w:r>
      <w:r w:rsidR="001F3ACA">
        <w:rPr>
          <w:rFonts w:ascii="UN-Abhaya" w:hAnsi="UN-Abhaya"/>
        </w:rPr>
        <w:t>’</w:t>
      </w:r>
      <w:r w:rsidR="001F3ACA">
        <w:rPr>
          <w:rFonts w:ascii="UN-Abhaya" w:hAnsi="UN-Abhaya" w:hint="cs"/>
          <w:cs/>
        </w:rPr>
        <w:t xml:space="preserve"> </w:t>
      </w:r>
      <w:r w:rsidRPr="00392247">
        <w:rPr>
          <w:rFonts w:ascii="UN-Abhaya" w:hAnsi="UN-Abhaya"/>
          <w:cs/>
        </w:rPr>
        <w:t>යි දායකයන් කියූ වචනය ඉවසා එ දවස විහාරයෙහි ඉඳ භි</w:t>
      </w:r>
      <w:r w:rsidR="003263ED">
        <w:rPr>
          <w:rFonts w:ascii="UN-Abhaya" w:hAnsi="UN-Abhaya"/>
          <w:cs/>
        </w:rPr>
        <w:t>ක්‍ෂා</w:t>
      </w:r>
      <w:r w:rsidRPr="00392247">
        <w:rPr>
          <w:rFonts w:ascii="UN-Abhaya" w:hAnsi="UN-Abhaya"/>
          <w:cs/>
        </w:rPr>
        <w:t>ව නො පිළිගන්නේ ය</w:t>
      </w:r>
      <w:r w:rsidRPr="00392247">
        <w:rPr>
          <w:rFonts w:ascii="UN-Abhaya" w:hAnsi="UN-Abhaya"/>
        </w:rPr>
        <w:t xml:space="preserve">, </w:t>
      </w:r>
      <w:r w:rsidRPr="00392247">
        <w:rPr>
          <w:rFonts w:ascii="UN-Abhaya" w:hAnsi="UN-Abhaya"/>
          <w:cs/>
        </w:rPr>
        <w:t xml:space="preserve">මේ තෙමේ. </w:t>
      </w:r>
    </w:p>
    <w:p w14:paraId="359969FD" w14:textId="4754742B" w:rsidR="00042340" w:rsidRDefault="00042340" w:rsidP="002B4AF2">
      <w:pPr>
        <w:spacing w:line="276" w:lineRule="auto"/>
        <w:rPr>
          <w:rFonts w:ascii="UN-Abhaya" w:hAnsi="UN-Abhaya"/>
        </w:rPr>
      </w:pPr>
      <w:r w:rsidRPr="00392247">
        <w:rPr>
          <w:rFonts w:ascii="UN-Abhaya" w:hAnsi="UN-Abhaya"/>
          <w:cs/>
        </w:rPr>
        <w:t>මජ්ඣිම තෙමේ දායකයන් විසින් කළ එබඳු ආරාධනාවක් ඉවසා එ දවස පමණක් ම විහාරයෙහි ඉඳ භි</w:t>
      </w:r>
      <w:r w:rsidR="003263ED">
        <w:rPr>
          <w:rFonts w:ascii="UN-Abhaya" w:hAnsi="UN-Abhaya"/>
          <w:cs/>
        </w:rPr>
        <w:t>ක්‍ෂා</w:t>
      </w:r>
      <w:r w:rsidRPr="00392247">
        <w:rPr>
          <w:rFonts w:ascii="UN-Abhaya" w:hAnsi="UN-Abhaya"/>
          <w:cs/>
        </w:rPr>
        <w:t xml:space="preserve">ව පිළිගන්නේ ය. </w:t>
      </w:r>
      <w:r w:rsidR="00062353">
        <w:rPr>
          <w:rFonts w:ascii="UN-Abhaya" w:hAnsi="UN-Abhaya"/>
        </w:rPr>
        <w:t>‘</w:t>
      </w:r>
      <w:r w:rsidRPr="00392247">
        <w:rPr>
          <w:rFonts w:ascii="UN-Abhaya" w:hAnsi="UN-Abhaya"/>
          <w:cs/>
        </w:rPr>
        <w:t>සෙට දවසටත් එසේ පිළිගණුව</w:t>
      </w:r>
      <w:r w:rsidR="00062353">
        <w:rPr>
          <w:rFonts w:ascii="UN-Abhaya" w:hAnsi="UN-Abhaya"/>
        </w:rPr>
        <w:t>’</w:t>
      </w:r>
      <w:r w:rsidRPr="00392247">
        <w:rPr>
          <w:rFonts w:ascii="UN-Abhaya" w:hAnsi="UN-Abhaya"/>
        </w:rPr>
        <w:t xml:space="preserve"> </w:t>
      </w:r>
      <w:r w:rsidRPr="00392247">
        <w:rPr>
          <w:rFonts w:ascii="UN-Abhaya" w:hAnsi="UN-Abhaya"/>
          <w:cs/>
        </w:rPr>
        <w:t>යි කළ ආරාධනා නො ද ඉවසන්නේ ය. මුදුක තෙමේ දායකයන් විසින් සෙට දවස පිණිස කළ ආරාධනාත් ඉන් පසුදාට කළ ආරාධනාත් ඉවසන්නේ ය. එ දවසට පමණක් ආරාධනා ඉවසන මජ්ඣිමයා ද</w:t>
      </w:r>
      <w:r w:rsidRPr="00392247">
        <w:rPr>
          <w:rFonts w:ascii="UN-Abhaya" w:hAnsi="UN-Abhaya"/>
        </w:rPr>
        <w:t xml:space="preserve">, </w:t>
      </w:r>
      <w:r w:rsidRPr="00392247">
        <w:rPr>
          <w:rFonts w:ascii="UN-Abhaya" w:hAnsi="UN-Abhaya"/>
          <w:cs/>
        </w:rPr>
        <w:t>හෙට අනිද්දා ද</w:t>
      </w:r>
      <w:r w:rsidR="00062353">
        <w:rPr>
          <w:rFonts w:ascii="UN-Abhaya" w:hAnsi="UN-Abhaya" w:hint="cs"/>
          <w:cs/>
        </w:rPr>
        <w:t>ෙ</w:t>
      </w:r>
      <w:r w:rsidRPr="00392247">
        <w:rPr>
          <w:rFonts w:ascii="UN-Abhaya" w:hAnsi="UN-Abhaya"/>
          <w:cs/>
        </w:rPr>
        <w:t xml:space="preserve">දවසට ම ආරාධනා ඉවසන මුදුකයා ද යන දෙදෙන ම අනුන් අයත් නො වූ පැවැත්මෙන් ලැබිය යුතු සැපය නො ලබන්නෝ ය. උක්කට්ඨ තෙමේ ම ඒ සෙරිවිහාරසුඛය ලබා. එක් ගමෙක එක් දවසෙක </w:t>
      </w:r>
      <w:r w:rsidR="00D24FC2">
        <w:rPr>
          <w:rFonts w:ascii="UN-Abhaya" w:hAnsi="UN-Abhaya"/>
          <w:cs/>
        </w:rPr>
        <w:t>ආර්‍ය්‍ය</w:t>
      </w:r>
      <w:r w:rsidRPr="00392247">
        <w:rPr>
          <w:rFonts w:ascii="UN-Abhaya" w:hAnsi="UN-Abhaya"/>
          <w:cs/>
        </w:rPr>
        <w:t>වංශ සූත්‍ර දේශනාවක් වූ ය. එ දවස මේ උ</w:t>
      </w:r>
      <w:r w:rsidR="00062353">
        <w:rPr>
          <w:rFonts w:ascii="UN-Abhaya" w:hAnsi="UN-Abhaya" w:hint="cs"/>
          <w:cs/>
        </w:rPr>
        <w:t>ක්කට්</w:t>
      </w:r>
      <w:r w:rsidRPr="00392247">
        <w:rPr>
          <w:rFonts w:ascii="UN-Abhaya" w:hAnsi="UN-Abhaya"/>
          <w:cs/>
        </w:rPr>
        <w:t>ඨ තෙමේ මජ්ඣිම-මුදුක දෙදෙනාට ‘ඇවැත්නි! බණ අසන්නට යමු’ යි කී ය. ඒ දෙදෙනා අතුරෙන් මජ්ඣිම තෙමේ ‘ස්වාමීනි’ එක් මිනිසකු විසින් අද වෙහෙර නවතින්නට මට ආරාධනා කොට තිබේ</w:t>
      </w:r>
      <w:r w:rsidRPr="00392247">
        <w:rPr>
          <w:rFonts w:ascii="UN-Abhaya" w:hAnsi="UN-Abhaya"/>
        </w:rPr>
        <w:t xml:space="preserve">, </w:t>
      </w:r>
      <w:r w:rsidRPr="00392247">
        <w:rPr>
          <w:rFonts w:ascii="UN-Abhaya" w:hAnsi="UN-Abhaya"/>
          <w:cs/>
        </w:rPr>
        <w:t>එහෙයින් යනු නො හැකි</w:t>
      </w:r>
      <w:r w:rsidR="00062353">
        <w:rPr>
          <w:rFonts w:ascii="UN-Abhaya" w:hAnsi="UN-Abhaya"/>
        </w:rPr>
        <w:t>’</w:t>
      </w:r>
      <w:r w:rsidRPr="00392247">
        <w:rPr>
          <w:rFonts w:ascii="UN-Abhaya" w:hAnsi="UN-Abhaya"/>
          <w:cs/>
        </w:rPr>
        <w:t xml:space="preserve"> යි කීයේ ය. මුදු</w:t>
      </w:r>
      <w:r w:rsidR="00062353">
        <w:rPr>
          <w:rFonts w:ascii="UN-Abhaya" w:hAnsi="UN-Abhaya" w:hint="cs"/>
          <w:cs/>
        </w:rPr>
        <w:t>ක</w:t>
      </w:r>
      <w:r w:rsidRPr="00392247">
        <w:rPr>
          <w:rFonts w:ascii="UN-Abhaya" w:hAnsi="UN-Abhaya"/>
          <w:cs/>
        </w:rPr>
        <w:t xml:space="preserve"> තෙමේ ද ‘ස්වාමීනි! සෙට දවස පිණිස මට ද ආරාධනාවක් තිබේ’ යි කී ය. මෙසේ මේ දෙදෙන දහම් රස විඳුමෙන් පිරිහී ගියහ. උක්ක</w:t>
      </w:r>
      <w:r w:rsidR="00062353">
        <w:rPr>
          <w:rFonts w:ascii="UN-Abhaya" w:hAnsi="UN-Abhaya" w:hint="cs"/>
          <w:cs/>
        </w:rPr>
        <w:t>ට්ඨ</w:t>
      </w:r>
      <w:r w:rsidRPr="00392247">
        <w:rPr>
          <w:rFonts w:ascii="UN-Abhaya" w:hAnsi="UN-Abhaya"/>
          <w:cs/>
        </w:rPr>
        <w:t xml:space="preserve"> තෙමේ උදෑසන ම පිඬු සිඟා ගොස් අහරකිස නිමවා බණ අසන්නට ගොස් දහම් රස වින්දේ ය. යට කියූ බත් තුදුස</w:t>
      </w:r>
      <w:r w:rsidRPr="00392247">
        <w:rPr>
          <w:rFonts w:ascii="UN-Abhaya" w:hAnsi="UN-Abhaya"/>
        </w:rPr>
        <w:t xml:space="preserve">, </w:t>
      </w:r>
      <w:r w:rsidRPr="00392247">
        <w:rPr>
          <w:rFonts w:ascii="UN-Abhaya" w:hAnsi="UN-Abhaya"/>
          <w:cs/>
        </w:rPr>
        <w:t xml:space="preserve">අතිරේක ලාභ අතුරෙහි යම් කිසි ලාභයක් ඉවසූ ඇසිල්ලෙහි ම ධුතඞ්ග බිඳෙන්නේ ය. </w:t>
      </w:r>
    </w:p>
    <w:p w14:paraId="5983EB25" w14:textId="2ADBAAC8" w:rsidR="00042340" w:rsidRDefault="00042340" w:rsidP="002B4AF2">
      <w:pPr>
        <w:spacing w:line="276" w:lineRule="auto"/>
        <w:rPr>
          <w:rFonts w:ascii="UN-Abhaya" w:hAnsi="UN-Abhaya"/>
        </w:rPr>
      </w:pPr>
      <w:r w:rsidRPr="00615CF7">
        <w:rPr>
          <w:rFonts w:ascii="UN-Abhaya" w:hAnsi="UN-Abhaya"/>
          <w:b/>
          <w:bCs/>
        </w:rPr>
        <w:t>‘</w:t>
      </w:r>
      <w:r w:rsidRPr="00615CF7">
        <w:rPr>
          <w:rFonts w:ascii="UN-Abhaya" w:hAnsi="UN-Abhaya"/>
          <w:b/>
          <w:bCs/>
          <w:cs/>
        </w:rPr>
        <w:t>පිණ්ඩියාලොපභොජනං නිස්සාය පබබජ්ජා’</w:t>
      </w:r>
      <w:r w:rsidR="00615CF7">
        <w:rPr>
          <w:rFonts w:ascii="UN-Abhaya" w:hAnsi="UN-Abhaya" w:hint="cs"/>
          <w:cs/>
        </w:rPr>
        <w:t xml:space="preserve"> </w:t>
      </w:r>
      <w:r w:rsidRPr="00392247">
        <w:rPr>
          <w:rFonts w:ascii="UN-Abhaya" w:hAnsi="UN-Abhaya"/>
          <w:cs/>
        </w:rPr>
        <w:t xml:space="preserve">යි වදාළ බැවින් </w:t>
      </w:r>
    </w:p>
    <w:p w14:paraId="34E0DB49" w14:textId="4BE8428A" w:rsidR="00042340" w:rsidRPr="00392247" w:rsidRDefault="00042340" w:rsidP="002B4AF2">
      <w:pPr>
        <w:spacing w:line="276" w:lineRule="auto"/>
        <w:rPr>
          <w:rFonts w:ascii="UN-Abhaya" w:hAnsi="UN-Abhaya"/>
        </w:rPr>
      </w:pPr>
      <w:r w:rsidRPr="00A13461">
        <w:rPr>
          <w:rFonts w:ascii="UN-Abhaya" w:hAnsi="UN-Abhaya"/>
          <w:b/>
          <w:bCs/>
          <w:cs/>
        </w:rPr>
        <w:t>නිස්සයානුරූපපටිපත්තිසබ්භාවො</w:t>
      </w:r>
      <w:r w:rsidRPr="00392247">
        <w:rPr>
          <w:rFonts w:ascii="UN-Abhaya" w:hAnsi="UN-Abhaya"/>
          <w:cs/>
        </w:rPr>
        <w:t xml:space="preserve"> =</w:t>
      </w:r>
      <w:r w:rsidR="00014ECB">
        <w:rPr>
          <w:rFonts w:ascii="UN-Abhaya" w:hAnsi="UN-Abhaya"/>
          <w:cs/>
        </w:rPr>
        <w:t xml:space="preserve"> </w:t>
      </w:r>
      <w:r w:rsidRPr="00392247">
        <w:rPr>
          <w:rFonts w:ascii="UN-Abhaya" w:hAnsi="UN-Abhaya"/>
          <w:cs/>
        </w:rPr>
        <w:t xml:space="preserve">නිඃශ්‍රයට සුදුසු පිළිවෙත් ඇති බව. </w:t>
      </w:r>
    </w:p>
    <w:p w14:paraId="31494820" w14:textId="0E3EFA70" w:rsidR="00042340" w:rsidRDefault="00042340" w:rsidP="002B4AF2">
      <w:pPr>
        <w:spacing w:line="276" w:lineRule="auto"/>
        <w:rPr>
          <w:rFonts w:ascii="UN-Abhaya" w:hAnsi="UN-Abhaya"/>
        </w:rPr>
      </w:pPr>
      <w:r w:rsidRPr="00A13461">
        <w:rPr>
          <w:rFonts w:ascii="UN-Abhaya" w:hAnsi="UN-Abhaya"/>
          <w:b/>
          <w:bCs/>
          <w:cs/>
        </w:rPr>
        <w:t>දුතිය</w:t>
      </w:r>
      <w:r w:rsidR="00A13461">
        <w:rPr>
          <w:rFonts w:ascii="UN-Abhaya" w:hAnsi="UN-Abhaya" w:hint="cs"/>
          <w:b/>
          <w:bCs/>
          <w:cs/>
        </w:rPr>
        <w:t>ෙ</w:t>
      </w:r>
      <w:r w:rsidRPr="00A13461">
        <w:rPr>
          <w:rFonts w:ascii="UN-Abhaya" w:hAnsi="UN-Abhaya"/>
          <w:b/>
          <w:bCs/>
          <w:cs/>
        </w:rPr>
        <w:t xml:space="preserve"> අරියවංස</w:t>
      </w:r>
      <w:r w:rsidR="00A13461" w:rsidRPr="00A13461">
        <w:rPr>
          <w:rFonts w:ascii="UN-Abhaya" w:hAnsi="UN-Abhaya" w:hint="cs"/>
          <w:b/>
          <w:bCs/>
          <w:cs/>
        </w:rPr>
        <w:t>ෙ</w:t>
      </w:r>
      <w:r w:rsidRPr="00A13461">
        <w:rPr>
          <w:rFonts w:ascii="UN-Abhaya" w:hAnsi="UN-Abhaya"/>
          <w:b/>
          <w:bCs/>
          <w:cs/>
        </w:rPr>
        <w:t xml:space="preserve"> පතිට්ඨානං</w:t>
      </w:r>
      <w:r w:rsidRPr="00392247">
        <w:rPr>
          <w:rFonts w:ascii="UN-Abhaya" w:hAnsi="UN-Abhaya"/>
          <w:cs/>
        </w:rPr>
        <w:t xml:space="preserve"> = දෙවන පිණ්ඩපාතාර්‍ය්‍යවංශයෙහි පිහිටීම. </w:t>
      </w:r>
    </w:p>
    <w:p w14:paraId="6360CDD6" w14:textId="67C22357" w:rsidR="00042340" w:rsidRDefault="00042340" w:rsidP="002B4AF2">
      <w:pPr>
        <w:spacing w:line="276" w:lineRule="auto"/>
        <w:rPr>
          <w:rFonts w:ascii="UN-Abhaya" w:hAnsi="UN-Abhaya"/>
        </w:rPr>
      </w:pPr>
      <w:r w:rsidRPr="00A13461">
        <w:rPr>
          <w:rFonts w:ascii="UN-Abhaya" w:hAnsi="UN-Abhaya"/>
          <w:b/>
          <w:bCs/>
          <w:cs/>
        </w:rPr>
        <w:lastRenderedPageBreak/>
        <w:t>අපරායත්තවුත්තීතා</w:t>
      </w:r>
      <w:r w:rsidRPr="00392247">
        <w:rPr>
          <w:rFonts w:ascii="UN-Abhaya" w:hAnsi="UN-Abhaya"/>
          <w:cs/>
        </w:rPr>
        <w:t xml:space="preserve"> = අනුන් අයත් නො වූ පැවතුම් ඇති බව</w:t>
      </w:r>
      <w:r w:rsidR="008E2F79">
        <w:rPr>
          <w:rFonts w:ascii="UN-Abhaya" w:hAnsi="UN-Abhaya" w:hint="cs"/>
          <w:cs/>
        </w:rPr>
        <w:t>.</w:t>
      </w:r>
      <w:r w:rsidRPr="00392247">
        <w:rPr>
          <w:rFonts w:ascii="UN-Abhaya" w:hAnsi="UN-Abhaya"/>
        </w:rPr>
        <w:t xml:space="preserve"> </w:t>
      </w:r>
    </w:p>
    <w:p w14:paraId="7B3D6C4D" w14:textId="2BD07E2D" w:rsidR="008E2F79" w:rsidRDefault="00042340" w:rsidP="002B4AF2">
      <w:pPr>
        <w:spacing w:line="276" w:lineRule="auto"/>
        <w:rPr>
          <w:rFonts w:ascii="UN-Abhaya" w:hAnsi="UN-Abhaya"/>
        </w:rPr>
      </w:pPr>
      <w:r w:rsidRPr="008F76A0">
        <w:rPr>
          <w:rFonts w:ascii="UN-Abhaya" w:hAnsi="UN-Abhaya"/>
          <w:b/>
          <w:bCs/>
          <w:cs/>
        </w:rPr>
        <w:t>අප්පානි චෙව සුලභානි ච අනවජ්ජානීති භගවතා සංවණ්ණ</w:t>
      </w:r>
      <w:r w:rsidR="008F76A0" w:rsidRPr="008F76A0">
        <w:rPr>
          <w:rFonts w:ascii="UN-Abhaya" w:hAnsi="UN-Abhaya" w:hint="cs"/>
          <w:b/>
          <w:bCs/>
          <w:cs/>
        </w:rPr>
        <w:t>ි</w:t>
      </w:r>
      <w:r w:rsidRPr="008F76A0">
        <w:rPr>
          <w:rFonts w:ascii="UN-Abhaya" w:hAnsi="UN-Abhaya"/>
          <w:b/>
          <w:bCs/>
          <w:cs/>
        </w:rPr>
        <w:t>ත පච්චයතා</w:t>
      </w:r>
      <w:r w:rsidRPr="00392247">
        <w:rPr>
          <w:rFonts w:ascii="UN-Abhaya" w:hAnsi="UN-Abhaya"/>
          <w:cs/>
        </w:rPr>
        <w:t xml:space="preserve"> = සුලු ය</w:t>
      </w:r>
      <w:r w:rsidRPr="00392247">
        <w:rPr>
          <w:rFonts w:ascii="UN-Abhaya" w:hAnsi="UN-Abhaya"/>
        </w:rPr>
        <w:t xml:space="preserve">, </w:t>
      </w:r>
      <w:r w:rsidRPr="00392247">
        <w:rPr>
          <w:rFonts w:ascii="UN-Abhaya" w:hAnsi="UN-Abhaya"/>
          <w:cs/>
        </w:rPr>
        <w:t>සුලබ ය</w:t>
      </w:r>
      <w:r w:rsidRPr="00392247">
        <w:rPr>
          <w:rFonts w:ascii="UN-Abhaya" w:hAnsi="UN-Abhaya"/>
        </w:rPr>
        <w:t xml:space="preserve">, </w:t>
      </w:r>
      <w:r w:rsidRPr="00392247">
        <w:rPr>
          <w:rFonts w:ascii="UN-Abhaya" w:hAnsi="UN-Abhaya"/>
          <w:cs/>
        </w:rPr>
        <w:t>නිවරද ය</w:t>
      </w:r>
      <w:r w:rsidRPr="00392247">
        <w:rPr>
          <w:rFonts w:ascii="UN-Abhaya" w:hAnsi="UN-Abhaya"/>
        </w:rPr>
        <w:t xml:space="preserve">, </w:t>
      </w:r>
      <w:r w:rsidRPr="00392247">
        <w:rPr>
          <w:rFonts w:ascii="UN-Abhaya" w:hAnsi="UN-Abhaya"/>
          <w:cs/>
        </w:rPr>
        <w:t>යි බුදු රජුන් විසින් ව</w:t>
      </w:r>
      <w:r w:rsidR="00462172">
        <w:rPr>
          <w:rFonts w:ascii="UN-Abhaya" w:hAnsi="UN-Abhaya"/>
          <w:cs/>
        </w:rPr>
        <w:t>ර්‍ණ</w:t>
      </w:r>
      <w:r w:rsidRPr="00392247">
        <w:rPr>
          <w:rFonts w:ascii="UN-Abhaya" w:hAnsi="UN-Abhaya"/>
          <w:cs/>
        </w:rPr>
        <w:t xml:space="preserve">නා කළ ප්‍රත්‍යය ඇති බව. </w:t>
      </w:r>
    </w:p>
    <w:p w14:paraId="427F79D6" w14:textId="259C02A0" w:rsidR="00E544A5" w:rsidRDefault="00042340" w:rsidP="002B4AF2">
      <w:pPr>
        <w:spacing w:line="276" w:lineRule="auto"/>
        <w:rPr>
          <w:rFonts w:ascii="UN-Abhaya" w:hAnsi="UN-Abhaya"/>
        </w:rPr>
      </w:pPr>
      <w:r w:rsidRPr="00C41624">
        <w:rPr>
          <w:rFonts w:ascii="UN-Abhaya" w:hAnsi="UN-Abhaya"/>
          <w:b/>
          <w:bCs/>
          <w:cs/>
        </w:rPr>
        <w:t>කොසජ</w:t>
      </w:r>
      <w:r w:rsidR="00C41624" w:rsidRPr="00C41624">
        <w:rPr>
          <w:rFonts w:ascii="UN-Abhaya" w:hAnsi="UN-Abhaya" w:hint="cs"/>
          <w:b/>
          <w:bCs/>
          <w:cs/>
        </w:rPr>
        <w:t>්</w:t>
      </w:r>
      <w:r w:rsidRPr="00C41624">
        <w:rPr>
          <w:rFonts w:ascii="UN-Abhaya" w:hAnsi="UN-Abhaya"/>
          <w:b/>
          <w:bCs/>
          <w:cs/>
        </w:rPr>
        <w:t>ජනිම්මථනා</w:t>
      </w:r>
      <w:r w:rsidRPr="00392247">
        <w:rPr>
          <w:rFonts w:ascii="UN-Abhaya" w:hAnsi="UN-Abhaya"/>
          <w:cs/>
        </w:rPr>
        <w:t xml:space="preserve"> = කුසීතබව මැඩීම.</w:t>
      </w:r>
    </w:p>
    <w:p w14:paraId="6528C7F0" w14:textId="02914836" w:rsidR="00042340" w:rsidRDefault="00042340" w:rsidP="002B4AF2">
      <w:pPr>
        <w:spacing w:line="276" w:lineRule="auto"/>
        <w:rPr>
          <w:rFonts w:ascii="UN-Abhaya" w:hAnsi="UN-Abhaya"/>
        </w:rPr>
      </w:pPr>
      <w:r w:rsidRPr="00C41624">
        <w:rPr>
          <w:rFonts w:ascii="UN-Abhaya" w:hAnsi="UN-Abhaya"/>
          <w:b/>
          <w:bCs/>
          <w:cs/>
        </w:rPr>
        <w:t>පරිසුද්ධාජීවතා</w:t>
      </w:r>
      <w:r w:rsidRPr="00392247">
        <w:rPr>
          <w:rFonts w:ascii="UN-Abhaya" w:hAnsi="UN-Abhaya"/>
          <w:cs/>
        </w:rPr>
        <w:t xml:space="preserve"> </w:t>
      </w:r>
      <w:r w:rsidR="00C41624">
        <w:rPr>
          <w:rFonts w:ascii="UN-Abhaya" w:hAnsi="UN-Abhaya" w:hint="cs"/>
          <w:cs/>
        </w:rPr>
        <w:t>=</w:t>
      </w:r>
      <w:r w:rsidRPr="00392247">
        <w:rPr>
          <w:rFonts w:ascii="UN-Abhaya" w:hAnsi="UN-Abhaya"/>
          <w:cs/>
        </w:rPr>
        <w:t xml:space="preserve"> පිරිසිදු දිවි පැවතුම් ඇති බව. </w:t>
      </w:r>
    </w:p>
    <w:p w14:paraId="74B108EC" w14:textId="1A8BF2CC" w:rsidR="00E544A5" w:rsidRDefault="00042340" w:rsidP="002B4AF2">
      <w:pPr>
        <w:spacing w:line="276" w:lineRule="auto"/>
        <w:rPr>
          <w:rFonts w:ascii="UN-Abhaya" w:hAnsi="UN-Abhaya"/>
        </w:rPr>
      </w:pPr>
      <w:r w:rsidRPr="00C41624">
        <w:rPr>
          <w:rFonts w:ascii="UN-Abhaya" w:hAnsi="UN-Abhaya"/>
          <w:b/>
          <w:bCs/>
          <w:cs/>
        </w:rPr>
        <w:t>සෙඛියපටිපත්තිපූරණං</w:t>
      </w:r>
      <w:r w:rsidRPr="00392247">
        <w:rPr>
          <w:rFonts w:ascii="UN-Abhaya" w:hAnsi="UN-Abhaya"/>
          <w:cs/>
        </w:rPr>
        <w:t xml:space="preserve"> = සෙබිය පිළිවෙත් පිරීම.</w:t>
      </w:r>
    </w:p>
    <w:p w14:paraId="3CBEDEB5" w14:textId="1DFD9229" w:rsidR="00042340" w:rsidRDefault="00042340" w:rsidP="002B4AF2">
      <w:pPr>
        <w:spacing w:line="276" w:lineRule="auto"/>
        <w:rPr>
          <w:rFonts w:ascii="UN-Abhaya" w:hAnsi="UN-Abhaya"/>
        </w:rPr>
      </w:pPr>
      <w:r w:rsidRPr="00C41624">
        <w:rPr>
          <w:rFonts w:ascii="UN-Abhaya" w:hAnsi="UN-Abhaya"/>
          <w:b/>
          <w:bCs/>
          <w:cs/>
        </w:rPr>
        <w:t>අපරපොසිතා</w:t>
      </w:r>
      <w:r w:rsidRPr="00392247">
        <w:rPr>
          <w:rFonts w:ascii="UN-Abhaya" w:hAnsi="UN-Abhaya"/>
          <w:cs/>
        </w:rPr>
        <w:t xml:space="preserve"> = පමණ දැන පිළිගැනීමෙන් හා අනුන් හා හැනී නො වසන බැවින් පරපොෂණයක් නැති බව. </w:t>
      </w:r>
    </w:p>
    <w:p w14:paraId="64FB52EE" w14:textId="77777777" w:rsidR="00E544A5" w:rsidRDefault="00042340" w:rsidP="002B4AF2">
      <w:pPr>
        <w:spacing w:line="276" w:lineRule="auto"/>
        <w:rPr>
          <w:rFonts w:ascii="UN-Abhaya" w:hAnsi="UN-Abhaya"/>
        </w:rPr>
      </w:pPr>
      <w:r w:rsidRPr="00C41624">
        <w:rPr>
          <w:rFonts w:ascii="UN-Abhaya" w:hAnsi="UN-Abhaya"/>
          <w:b/>
          <w:bCs/>
          <w:cs/>
        </w:rPr>
        <w:t>පරානුනුග්ගහකිරියා</w:t>
      </w:r>
      <w:r w:rsidRPr="00392247">
        <w:rPr>
          <w:rFonts w:ascii="UN-Abhaya" w:hAnsi="UN-Abhaya"/>
          <w:cs/>
        </w:rPr>
        <w:t xml:space="preserve"> = ගෙයක් පාසා ගොස් මද මද පිළිගන්නා බැවින් අනුනට අනුග්‍රහ කරණ බව.</w:t>
      </w:r>
    </w:p>
    <w:p w14:paraId="221721C9" w14:textId="6E520C3F" w:rsidR="00042340" w:rsidRDefault="00042340" w:rsidP="002B4AF2">
      <w:pPr>
        <w:spacing w:line="276" w:lineRule="auto"/>
        <w:rPr>
          <w:rFonts w:ascii="UN-Abhaya" w:hAnsi="UN-Abhaya"/>
        </w:rPr>
      </w:pPr>
      <w:r w:rsidRPr="00853076">
        <w:rPr>
          <w:rFonts w:ascii="UN-Abhaya" w:hAnsi="UN-Abhaya"/>
          <w:b/>
          <w:bCs/>
          <w:cs/>
        </w:rPr>
        <w:t>මානප්පහානං</w:t>
      </w:r>
      <w:r w:rsidRPr="00392247">
        <w:rPr>
          <w:rFonts w:ascii="UN-Abhaya" w:hAnsi="UN-Abhaya"/>
          <w:cs/>
        </w:rPr>
        <w:t xml:space="preserve"> = අන්තිමජීවිකාවෙහි පිහිටි බැවින් මානයාගේ පෑහීම. </w:t>
      </w:r>
    </w:p>
    <w:p w14:paraId="6C77E141" w14:textId="7C6A5E6D" w:rsidR="00042340" w:rsidRDefault="00042340" w:rsidP="002B4AF2">
      <w:pPr>
        <w:spacing w:line="276" w:lineRule="auto"/>
        <w:rPr>
          <w:rFonts w:ascii="UN-Abhaya" w:hAnsi="UN-Abhaya"/>
        </w:rPr>
      </w:pPr>
      <w:r w:rsidRPr="00853076">
        <w:rPr>
          <w:rFonts w:ascii="UN-Abhaya" w:hAnsi="UN-Abhaya"/>
          <w:b/>
          <w:bCs/>
          <w:cs/>
        </w:rPr>
        <w:t>රසතණ්හා නිවාරණං</w:t>
      </w:r>
      <w:r w:rsidRPr="00392247">
        <w:rPr>
          <w:rFonts w:ascii="UN-Abhaya" w:hAnsi="UN-Abhaya"/>
          <w:cs/>
        </w:rPr>
        <w:t xml:space="preserve"> = මිශ්‍ර</w:t>
      </w:r>
      <w:r w:rsidR="00853076">
        <w:rPr>
          <w:rFonts w:ascii="UN-Abhaya" w:hAnsi="UN-Abhaya" w:hint="cs"/>
          <w:cs/>
        </w:rPr>
        <w:t>ා</w:t>
      </w:r>
      <w:r w:rsidRPr="00392247">
        <w:rPr>
          <w:rFonts w:ascii="UN-Abhaya" w:hAnsi="UN-Abhaya"/>
          <w:cs/>
        </w:rPr>
        <w:t>හාරයෙන් දිවි ගෙවන බැවින් රස තෘෂ</w:t>
      </w:r>
      <w:r w:rsidR="009066E4">
        <w:rPr>
          <w:rFonts w:ascii="UN-Abhaya" w:hAnsi="UN-Abhaya" w:hint="cs"/>
          <w:cs/>
        </w:rPr>
        <w:t>්</w:t>
      </w:r>
      <w:r w:rsidRPr="00392247">
        <w:rPr>
          <w:rFonts w:ascii="UN-Abhaya" w:hAnsi="UN-Abhaya"/>
          <w:cs/>
        </w:rPr>
        <w:t xml:space="preserve">ණාව දුරු කිරීම. </w:t>
      </w:r>
    </w:p>
    <w:p w14:paraId="57C17EF0" w14:textId="42950C88" w:rsidR="00042340" w:rsidRPr="00E53A3C" w:rsidRDefault="00042340" w:rsidP="002B4AF2">
      <w:pPr>
        <w:spacing w:line="276" w:lineRule="auto"/>
        <w:rPr>
          <w:rFonts w:ascii="UN-Abhaya" w:hAnsi="UN-Abhaya"/>
          <w:b/>
          <w:bCs/>
        </w:rPr>
      </w:pPr>
      <w:r w:rsidRPr="00010CC4">
        <w:rPr>
          <w:rFonts w:ascii="UN-Abhaya" w:hAnsi="UN-Abhaya"/>
          <w:b/>
          <w:bCs/>
          <w:cs/>
        </w:rPr>
        <w:t>ගණභොජනපරම්පරභොජන</w:t>
      </w:r>
      <w:r w:rsidR="00C40C13">
        <w:rPr>
          <w:rFonts w:ascii="UN-Abhaya" w:hAnsi="UN-Abhaya" w:hint="cs"/>
          <w:b/>
          <w:bCs/>
          <w:cs/>
        </w:rPr>
        <w:t>වා</w:t>
      </w:r>
      <w:r w:rsidRPr="00010CC4">
        <w:rPr>
          <w:rFonts w:ascii="UN-Abhaya" w:hAnsi="UN-Abhaya"/>
          <w:b/>
          <w:bCs/>
          <w:cs/>
        </w:rPr>
        <w:t>රිත්ත</w:t>
      </w:r>
      <w:r w:rsidR="009B656A">
        <w:rPr>
          <w:rFonts w:ascii="UN-Abhaya" w:hAnsi="UN-Abhaya" w:hint="cs"/>
          <w:b/>
          <w:bCs/>
          <w:cs/>
        </w:rPr>
        <w:t xml:space="preserve"> </w:t>
      </w:r>
      <w:r w:rsidRPr="00010CC4">
        <w:rPr>
          <w:rFonts w:ascii="UN-Abhaya" w:hAnsi="UN-Abhaya"/>
          <w:b/>
          <w:bCs/>
          <w:cs/>
        </w:rPr>
        <w:t>සික්ඛාපදෙහි</w:t>
      </w:r>
      <w:r w:rsidR="009B656A">
        <w:rPr>
          <w:rFonts w:ascii="UN-Abhaya" w:hAnsi="UN-Abhaya" w:hint="cs"/>
          <w:b/>
          <w:bCs/>
          <w:cs/>
        </w:rPr>
        <w:t xml:space="preserve"> </w:t>
      </w:r>
      <w:r w:rsidRPr="00010CC4">
        <w:rPr>
          <w:rFonts w:ascii="UN-Abhaya" w:hAnsi="UN-Abhaya"/>
          <w:b/>
          <w:bCs/>
          <w:cs/>
        </w:rPr>
        <w:t>අනාපත්තිතා</w:t>
      </w:r>
      <w:r w:rsidR="00E53A3C">
        <w:rPr>
          <w:rFonts w:ascii="UN-Abhaya" w:hAnsi="UN-Abhaya" w:hint="cs"/>
          <w:b/>
          <w:bCs/>
          <w:cs/>
        </w:rPr>
        <w:t xml:space="preserve"> =</w:t>
      </w:r>
      <w:r w:rsidR="00E17A67">
        <w:rPr>
          <w:rFonts w:ascii="UN-Abhaya" w:hAnsi="UN-Abhaya" w:hint="cs"/>
          <w:b/>
          <w:bCs/>
          <w:cs/>
        </w:rPr>
        <w:t xml:space="preserve"> </w:t>
      </w:r>
      <w:r w:rsidRPr="00392247">
        <w:rPr>
          <w:rFonts w:ascii="UN-Abhaya" w:hAnsi="UN-Abhaya"/>
          <w:cs/>
        </w:rPr>
        <w:t>ගණභ</w:t>
      </w:r>
      <w:r w:rsidR="00E53A3C">
        <w:rPr>
          <w:rFonts w:ascii="UN-Abhaya" w:hAnsi="UN-Abhaya" w:hint="cs"/>
          <w:cs/>
        </w:rPr>
        <w:t>ෝ</w:t>
      </w:r>
      <w:r w:rsidRPr="00392247">
        <w:rPr>
          <w:rFonts w:ascii="UN-Abhaya" w:hAnsi="UN-Abhaya"/>
          <w:cs/>
        </w:rPr>
        <w:t>ජනපරම්පරභ</w:t>
      </w:r>
      <w:r w:rsidR="00E53A3C">
        <w:rPr>
          <w:rFonts w:ascii="UN-Abhaya" w:hAnsi="UN-Abhaya" w:hint="cs"/>
          <w:cs/>
        </w:rPr>
        <w:t>ෝ</w:t>
      </w:r>
      <w:r w:rsidRPr="00392247">
        <w:rPr>
          <w:rFonts w:ascii="UN-Abhaya" w:hAnsi="UN-Abhaya"/>
          <w:cs/>
        </w:rPr>
        <w:t>ජනවාරිත්ත</w:t>
      </w:r>
      <w:r w:rsidR="00E53A3C">
        <w:rPr>
          <w:rFonts w:ascii="UN-Abhaya" w:hAnsi="UN-Abhaya" w:hint="cs"/>
          <w:cs/>
        </w:rPr>
        <w:t xml:space="preserve"> </w:t>
      </w:r>
      <w:r w:rsidRPr="00392247">
        <w:rPr>
          <w:rFonts w:ascii="UN-Abhaya" w:hAnsi="UN-Abhaya"/>
          <w:cs/>
        </w:rPr>
        <w:t xml:space="preserve">සික්ඛාපදයගෙන් ඇවැත් නො වන බව. </w:t>
      </w:r>
    </w:p>
    <w:p w14:paraId="7C93E6CA" w14:textId="0138366F" w:rsidR="00042340" w:rsidRDefault="00042340" w:rsidP="002B4AF2">
      <w:pPr>
        <w:spacing w:line="276" w:lineRule="auto"/>
        <w:rPr>
          <w:rFonts w:ascii="UN-Abhaya" w:hAnsi="UN-Abhaya"/>
        </w:rPr>
      </w:pPr>
      <w:r w:rsidRPr="00E53A3C">
        <w:rPr>
          <w:rFonts w:ascii="UN-Abhaya" w:hAnsi="UN-Abhaya"/>
          <w:b/>
          <w:bCs/>
          <w:cs/>
        </w:rPr>
        <w:t>අප්</w:t>
      </w:r>
      <w:r w:rsidR="00E53A3C" w:rsidRPr="00E53A3C">
        <w:rPr>
          <w:rFonts w:ascii="UN-Abhaya" w:hAnsi="UN-Abhaya" w:hint="cs"/>
          <w:b/>
          <w:bCs/>
          <w:cs/>
        </w:rPr>
        <w:t>පි</w:t>
      </w:r>
      <w:r w:rsidRPr="00E53A3C">
        <w:rPr>
          <w:rFonts w:ascii="UN-Abhaya" w:hAnsi="UN-Abhaya"/>
          <w:b/>
          <w:bCs/>
          <w:cs/>
        </w:rPr>
        <w:t>ච්ඡතාදීනං අනුලොමවුත්තිතා</w:t>
      </w:r>
      <w:r w:rsidRPr="00392247">
        <w:rPr>
          <w:rFonts w:ascii="UN-Abhaya" w:hAnsi="UN-Abhaya"/>
          <w:cs/>
        </w:rPr>
        <w:t xml:space="preserve"> = අප්පිච්ඡ</w:t>
      </w:r>
      <w:r w:rsidR="00F0044A">
        <w:rPr>
          <w:rFonts w:ascii="UN-Abhaya" w:hAnsi="UN-Abhaya" w:hint="cs"/>
          <w:cs/>
        </w:rPr>
        <w:t>භා</w:t>
      </w:r>
      <w:r w:rsidRPr="00392247">
        <w:rPr>
          <w:rFonts w:ascii="UN-Abhaya" w:hAnsi="UN-Abhaya"/>
          <w:cs/>
        </w:rPr>
        <w:t xml:space="preserve">වාදීන්ට අනුලොම් පැවතුම් ඇති බව. </w:t>
      </w:r>
    </w:p>
    <w:p w14:paraId="2915E014" w14:textId="77777777" w:rsidR="00B351DD" w:rsidRDefault="00042340" w:rsidP="002B4AF2">
      <w:pPr>
        <w:spacing w:line="276" w:lineRule="auto"/>
        <w:rPr>
          <w:rFonts w:ascii="UN-Abhaya" w:hAnsi="UN-Abhaya"/>
        </w:rPr>
      </w:pPr>
      <w:r w:rsidRPr="00F0044A">
        <w:rPr>
          <w:rFonts w:ascii="UN-Abhaya" w:hAnsi="UN-Abhaya"/>
          <w:b/>
          <w:bCs/>
          <w:cs/>
        </w:rPr>
        <w:t>සම්මා පටිපත්තිබ්‍රෑහණං</w:t>
      </w:r>
      <w:r w:rsidRPr="00392247">
        <w:rPr>
          <w:rFonts w:ascii="UN-Abhaya" w:hAnsi="UN-Abhaya"/>
          <w:cs/>
        </w:rPr>
        <w:t xml:space="preserve"> = මනා පිළිවෙත් වැඩීම. </w:t>
      </w:r>
    </w:p>
    <w:p w14:paraId="3309C5D9" w14:textId="77777777" w:rsidR="00593808" w:rsidRDefault="00042340" w:rsidP="00593808">
      <w:pPr>
        <w:spacing w:line="276" w:lineRule="auto"/>
        <w:rPr>
          <w:rFonts w:ascii="UN-Abhaya" w:hAnsi="UN-Abhaya"/>
        </w:rPr>
      </w:pPr>
      <w:r w:rsidRPr="003A36F4">
        <w:rPr>
          <w:rFonts w:ascii="UN-Abhaya" w:hAnsi="UN-Abhaya"/>
          <w:b/>
          <w:bCs/>
          <w:cs/>
        </w:rPr>
        <w:t>පච්ඡිමජනතානුකමපනං</w:t>
      </w:r>
      <w:r w:rsidRPr="00392247">
        <w:rPr>
          <w:rFonts w:ascii="UN-Abhaya" w:hAnsi="UN-Abhaya"/>
          <w:cs/>
        </w:rPr>
        <w:t xml:space="preserve"> = පශ්චිම ජනසමුහයට අනුකම්පා කිරීම යන මේ එහි අනුසස් ය.</w:t>
      </w:r>
    </w:p>
    <w:p w14:paraId="712883C8" w14:textId="78AC07A6" w:rsidR="00593808" w:rsidRPr="00FC3132" w:rsidRDefault="00042340" w:rsidP="00671E25">
      <w:pPr>
        <w:pStyle w:val="Style2"/>
      </w:pPr>
      <w:r w:rsidRPr="00FC3132">
        <w:rPr>
          <w:cs/>
        </w:rPr>
        <w:t>පිණ්ඩියාලොපසන්තුට්ඨො අපරායත</w:t>
      </w:r>
      <w:r w:rsidR="00BF73A6" w:rsidRPr="00FC3132">
        <w:rPr>
          <w:cs/>
        </w:rPr>
        <w:t xml:space="preserve">න </w:t>
      </w:r>
      <w:r w:rsidRPr="00FC3132">
        <w:rPr>
          <w:cs/>
        </w:rPr>
        <w:t>ජිවිකො</w:t>
      </w:r>
      <w:r w:rsidRPr="00FC3132">
        <w:t xml:space="preserve">, </w:t>
      </w:r>
    </w:p>
    <w:p w14:paraId="66A371B3" w14:textId="11E05AA6" w:rsidR="00593808" w:rsidRPr="00FC3132" w:rsidRDefault="00042340" w:rsidP="00671E25">
      <w:pPr>
        <w:pStyle w:val="Style2"/>
      </w:pPr>
      <w:r w:rsidRPr="00FC3132">
        <w:rPr>
          <w:cs/>
        </w:rPr>
        <w:t>පහීනාහාරලොලුප්ප</w:t>
      </w:r>
      <w:r w:rsidR="00BF73A6" w:rsidRPr="00FC3132">
        <w:rPr>
          <w:cs/>
        </w:rPr>
        <w:t>ො</w:t>
      </w:r>
      <w:r w:rsidRPr="00FC3132">
        <w:rPr>
          <w:cs/>
        </w:rPr>
        <w:t xml:space="preserve"> හොති චාතුද්දිසො යති. </w:t>
      </w:r>
    </w:p>
    <w:p w14:paraId="2A37BF3F" w14:textId="77777777" w:rsidR="00593808" w:rsidRPr="00FC3132" w:rsidRDefault="00593808" w:rsidP="00671E25">
      <w:pPr>
        <w:pStyle w:val="Style2"/>
      </w:pPr>
      <w:r w:rsidRPr="00FC3132">
        <w:rPr>
          <w:cs/>
        </w:rPr>
        <w:t>.</w:t>
      </w:r>
    </w:p>
    <w:p w14:paraId="3DEC9C10" w14:textId="77777777" w:rsidR="00593808" w:rsidRPr="00FC3132" w:rsidRDefault="00042340" w:rsidP="00671E25">
      <w:pPr>
        <w:pStyle w:val="Style2"/>
      </w:pPr>
      <w:r w:rsidRPr="00FC3132">
        <w:rPr>
          <w:cs/>
        </w:rPr>
        <w:t>විනොදයති කොසජ්ජං ආජීවස්ස විසුජ්ඣති</w:t>
      </w:r>
      <w:r w:rsidRPr="00FC3132">
        <w:t xml:space="preserve">, </w:t>
      </w:r>
    </w:p>
    <w:p w14:paraId="079DFFBC" w14:textId="77777777" w:rsidR="00593808" w:rsidRPr="00FC3132" w:rsidRDefault="00042340" w:rsidP="00671E25">
      <w:pPr>
        <w:pStyle w:val="Style2"/>
      </w:pPr>
      <w:r w:rsidRPr="00FC3132">
        <w:rPr>
          <w:cs/>
        </w:rPr>
        <w:t xml:space="preserve">තස්මා හි නාතිමඤ්ඤෙය්‍ය භික්ඛාචරියං සුමෙධසො. </w:t>
      </w:r>
    </w:p>
    <w:p w14:paraId="2629F3F7" w14:textId="77777777" w:rsidR="00593808" w:rsidRPr="00FC3132" w:rsidRDefault="00593808" w:rsidP="00671E25">
      <w:pPr>
        <w:pStyle w:val="Style2"/>
      </w:pPr>
      <w:r w:rsidRPr="00FC3132">
        <w:rPr>
          <w:cs/>
        </w:rPr>
        <w:t>.</w:t>
      </w:r>
    </w:p>
    <w:p w14:paraId="3BFB4C75" w14:textId="5BF42A12" w:rsidR="00593808" w:rsidRPr="00FC3132" w:rsidRDefault="00042340" w:rsidP="00671E25">
      <w:pPr>
        <w:pStyle w:val="Style2"/>
      </w:pPr>
      <w:r w:rsidRPr="00FC3132">
        <w:rPr>
          <w:cs/>
        </w:rPr>
        <w:t>පිණ්ඩපාතිකස්ස භික්ඛුනො අත්තභරස</w:t>
      </w:r>
      <w:r w:rsidR="00BF73A6" w:rsidRPr="00FC3132">
        <w:rPr>
          <w:cs/>
        </w:rPr>
        <w:t>්ස</w:t>
      </w:r>
      <w:r w:rsidRPr="00FC3132">
        <w:rPr>
          <w:cs/>
        </w:rPr>
        <w:t xml:space="preserve"> අනඤ්ඤපොසිනො</w:t>
      </w:r>
      <w:r w:rsidRPr="00FC3132">
        <w:t xml:space="preserve">, </w:t>
      </w:r>
    </w:p>
    <w:p w14:paraId="18DC3DC5" w14:textId="28D35DB0" w:rsidR="00593808" w:rsidRPr="00FC3132" w:rsidRDefault="00042340" w:rsidP="00671E25">
      <w:pPr>
        <w:pStyle w:val="Style2"/>
      </w:pPr>
      <w:r w:rsidRPr="00FC3132">
        <w:rPr>
          <w:cs/>
        </w:rPr>
        <w:t>දෙවා පිහයන්ති ත</w:t>
      </w:r>
      <w:r w:rsidR="00BF73A6" w:rsidRPr="00FC3132">
        <w:rPr>
          <w:cs/>
        </w:rPr>
        <w:t>ා</w:t>
      </w:r>
      <w:r w:rsidRPr="00FC3132">
        <w:rPr>
          <w:cs/>
        </w:rPr>
        <w:t>දින</w:t>
      </w:r>
      <w:r w:rsidR="00BF73A6" w:rsidRPr="00FC3132">
        <w:rPr>
          <w:cs/>
        </w:rPr>
        <w:t>ො</w:t>
      </w:r>
      <w:r w:rsidRPr="00FC3132">
        <w:rPr>
          <w:cs/>
        </w:rPr>
        <w:t xml:space="preserve"> නො </w:t>
      </w:r>
      <w:r w:rsidR="00BF73A6" w:rsidRPr="00FC3132">
        <w:rPr>
          <w:cs/>
        </w:rPr>
        <w:t>චෙ</w:t>
      </w:r>
      <w:r w:rsidRPr="00FC3132">
        <w:rPr>
          <w:cs/>
        </w:rPr>
        <w:t xml:space="preserve"> ලාභසිලොකනිස්සිතො. </w:t>
      </w:r>
    </w:p>
    <w:p w14:paraId="7F2D99B0" w14:textId="4BF1DDF1" w:rsidR="00042340" w:rsidRPr="00392247" w:rsidRDefault="00042340" w:rsidP="006C687B">
      <w:pPr>
        <w:spacing w:line="276" w:lineRule="auto"/>
      </w:pPr>
      <w:r w:rsidRPr="00392247">
        <w:rPr>
          <w:cs/>
        </w:rPr>
        <w:t xml:space="preserve">පිඬුසිඟීමෙන් ලත් අහරින් සතුටු වූ අනුන් අයත් නො වූ දිවි පැතුම් ඇති අහරෙහි පහ කළ ලොල් බව ඇති මහණ තෙමේ සියලු තැන නො පැකිළෙන බැවින් සිවු දිගට ම සුදුසු වන්නේ ය. </w:t>
      </w:r>
    </w:p>
    <w:p w14:paraId="136DED5A" w14:textId="26F56BE5" w:rsidR="00042340" w:rsidRDefault="00042340" w:rsidP="002B4AF2">
      <w:pPr>
        <w:spacing w:line="276" w:lineRule="auto"/>
        <w:rPr>
          <w:rFonts w:ascii="UN-Abhaya" w:hAnsi="UN-Abhaya"/>
        </w:rPr>
      </w:pPr>
      <w:r w:rsidRPr="00392247">
        <w:rPr>
          <w:rFonts w:ascii="UN-Abhaya" w:hAnsi="UN-Abhaya"/>
          <w:cs/>
        </w:rPr>
        <w:t>කුසීත බව දුරු කරයි. මොහුගේ දිවි පැවැත්ම පිරිසිදු වේ. එහෙයින් නුවණැත්තේ බික්ස</w:t>
      </w:r>
      <w:r w:rsidR="00403310">
        <w:rPr>
          <w:rFonts w:ascii="UN-Abhaya" w:hAnsi="UN-Abhaya" w:hint="cs"/>
          <w:cs/>
        </w:rPr>
        <w:t>ි</w:t>
      </w:r>
      <w:r w:rsidRPr="00392247">
        <w:rPr>
          <w:rFonts w:ascii="UN-Abhaya" w:hAnsi="UN-Abhaya"/>
          <w:cs/>
        </w:rPr>
        <w:t xml:space="preserve">ඟීම නො ඉක්ම වන්නේ ය. </w:t>
      </w:r>
    </w:p>
    <w:p w14:paraId="7B374546" w14:textId="7FACE104" w:rsidR="00042340" w:rsidRDefault="00042340" w:rsidP="002B4AF2">
      <w:pPr>
        <w:spacing w:line="276" w:lineRule="auto"/>
        <w:rPr>
          <w:rFonts w:ascii="UN-Abhaya" w:hAnsi="UN-Abhaya"/>
        </w:rPr>
      </w:pPr>
      <w:r w:rsidRPr="00392247">
        <w:rPr>
          <w:rFonts w:ascii="UN-Abhaya" w:hAnsi="UN-Abhaya"/>
          <w:cs/>
        </w:rPr>
        <w:t>මෙබඳු ගුණ ඇති තමා ම පෝෂණය කරණ එහෙයින් ම අනුන් පෝෂණය නො කරණ තාදී</w:t>
      </w:r>
      <w:r w:rsidR="00826112">
        <w:rPr>
          <w:rFonts w:ascii="UN-Abhaya" w:hAnsi="UN-Abhaya"/>
        </w:rPr>
        <w:t xml:space="preserve"> </w:t>
      </w:r>
      <w:r w:rsidRPr="00392247">
        <w:rPr>
          <w:rFonts w:ascii="UN-Abhaya" w:hAnsi="UN-Abhaya"/>
          <w:cs/>
        </w:rPr>
        <w:t>භාවයෙන් යුත් පිණ්ඩපාතික</w:t>
      </w:r>
      <w:r w:rsidR="00826112">
        <w:rPr>
          <w:rFonts w:ascii="UN-Abhaya" w:hAnsi="UN-Abhaya"/>
        </w:rPr>
        <w:t xml:space="preserve"> </w:t>
      </w:r>
      <w:r w:rsidRPr="00392247">
        <w:rPr>
          <w:rFonts w:ascii="UN-Abhaya" w:hAnsi="UN-Abhaya"/>
          <w:cs/>
        </w:rPr>
        <w:t>භි</w:t>
      </w:r>
      <w:r w:rsidR="00E47F80">
        <w:rPr>
          <w:rFonts w:ascii="UN-Abhaya" w:hAnsi="UN-Abhaya"/>
          <w:cs/>
        </w:rPr>
        <w:t>ක්‍ෂු</w:t>
      </w:r>
      <w:r w:rsidRPr="00392247">
        <w:rPr>
          <w:rFonts w:ascii="UN-Abhaya" w:hAnsi="UN-Abhaya"/>
          <w:cs/>
        </w:rPr>
        <w:t>හට ලාභයසස් ඇසුරු නො කෙළේ නම්</w:t>
      </w:r>
      <w:r w:rsidRPr="00392247">
        <w:rPr>
          <w:rFonts w:ascii="UN-Abhaya" w:hAnsi="UN-Abhaya"/>
        </w:rPr>
        <w:t xml:space="preserve">, </w:t>
      </w:r>
      <w:r w:rsidRPr="00392247">
        <w:rPr>
          <w:rFonts w:ascii="UN-Abhaya" w:hAnsi="UN-Abhaya"/>
          <w:cs/>
        </w:rPr>
        <w:t xml:space="preserve">දෙවියෝ ද කැමැති වෙත් ශීලාදී ගුණයෙහි බුහුමන් කෙරෙති. </w:t>
      </w:r>
    </w:p>
    <w:p w14:paraId="12697562" w14:textId="18263724" w:rsidR="00042340" w:rsidRDefault="004E7C20" w:rsidP="002B4AF2">
      <w:pPr>
        <w:spacing w:line="276" w:lineRule="auto"/>
        <w:rPr>
          <w:rFonts w:ascii="UN-Abhaya" w:hAnsi="UN-Abhaya"/>
        </w:rPr>
      </w:pPr>
      <w:r>
        <w:rPr>
          <w:rFonts w:ascii="UN-Abhaya" w:hAnsi="UN-Abhaya"/>
          <w:b/>
          <w:bCs/>
        </w:rPr>
        <w:t>“</w:t>
      </w:r>
      <w:r w:rsidR="00042340" w:rsidRPr="004E7C20">
        <w:rPr>
          <w:rFonts w:ascii="UN-Abhaya" w:hAnsi="UN-Abhaya"/>
          <w:b/>
          <w:bCs/>
          <w:cs/>
        </w:rPr>
        <w:t>දානං වුච්චති අව</w:t>
      </w:r>
      <w:r>
        <w:rPr>
          <w:rFonts w:ascii="UN-Abhaya" w:hAnsi="UN-Abhaya" w:hint="cs"/>
          <w:b/>
          <w:bCs/>
          <w:cs/>
        </w:rPr>
        <w:t>ඛ</w:t>
      </w:r>
      <w:r w:rsidR="00042340" w:rsidRPr="004E7C20">
        <w:rPr>
          <w:rFonts w:ascii="UN-Abhaya" w:hAnsi="UN-Abhaya"/>
          <w:b/>
          <w:bCs/>
          <w:cs/>
        </w:rPr>
        <w:t>ණ්ඩනං</w:t>
      </w:r>
      <w:r w:rsidR="00042340" w:rsidRPr="004E7C20">
        <w:rPr>
          <w:rFonts w:ascii="UN-Abhaya" w:hAnsi="UN-Abhaya"/>
          <w:b/>
          <w:bCs/>
        </w:rPr>
        <w:t xml:space="preserve">, </w:t>
      </w:r>
      <w:r w:rsidR="00042340" w:rsidRPr="004E7C20">
        <w:rPr>
          <w:rFonts w:ascii="UN-Abhaya" w:hAnsi="UN-Abhaya"/>
          <w:b/>
          <w:bCs/>
          <w:cs/>
        </w:rPr>
        <w:t>අපෙතං දානතො = අපදානං</w:t>
      </w:r>
      <w:r w:rsidR="00042340" w:rsidRPr="004E7C20">
        <w:rPr>
          <w:rFonts w:ascii="UN-Abhaya" w:hAnsi="UN-Abhaya"/>
          <w:b/>
          <w:bCs/>
        </w:rPr>
        <w:t xml:space="preserve">, </w:t>
      </w:r>
      <w:r w:rsidR="00042340" w:rsidRPr="004E7C20">
        <w:rPr>
          <w:rFonts w:ascii="UN-Abhaya" w:hAnsi="UN-Abhaya"/>
          <w:b/>
          <w:bCs/>
          <w:cs/>
        </w:rPr>
        <w:t>අව</w:t>
      </w:r>
      <w:r w:rsidRPr="004E7C20">
        <w:rPr>
          <w:rFonts w:ascii="UN-Abhaya" w:hAnsi="UN-Abhaya" w:hint="cs"/>
          <w:b/>
          <w:bCs/>
          <w:cs/>
        </w:rPr>
        <w:t>ඛ</w:t>
      </w:r>
      <w:r w:rsidR="00042340" w:rsidRPr="004E7C20">
        <w:rPr>
          <w:rFonts w:ascii="UN-Abhaya" w:hAnsi="UN-Abhaya"/>
          <w:b/>
          <w:bCs/>
          <w:cs/>
        </w:rPr>
        <w:t>ණ්ඩනන්ති අ</w:t>
      </w:r>
      <w:r w:rsidRPr="004E7C20">
        <w:rPr>
          <w:rFonts w:ascii="UN-Abhaya" w:hAnsi="UN-Abhaya"/>
          <w:b/>
          <w:bCs/>
          <w:cs/>
        </w:rPr>
        <w:t>ත්‍ථ</w:t>
      </w:r>
      <w:r w:rsidRPr="004E7C20">
        <w:rPr>
          <w:rFonts w:ascii="UN-Abhaya" w:hAnsi="UN-Abhaya" w:hint="cs"/>
          <w:b/>
          <w:bCs/>
          <w:cs/>
        </w:rPr>
        <w:t>ො</w:t>
      </w:r>
      <w:r w:rsidR="00042340" w:rsidRPr="004E7C20">
        <w:rPr>
          <w:rFonts w:ascii="UN-Abhaya" w:hAnsi="UN-Abhaya"/>
          <w:b/>
          <w:bCs/>
        </w:rPr>
        <w:t xml:space="preserve">, </w:t>
      </w:r>
      <w:r w:rsidR="00042340" w:rsidRPr="004E7C20">
        <w:rPr>
          <w:rFonts w:ascii="UN-Abhaya" w:hAnsi="UN-Abhaya"/>
          <w:b/>
          <w:bCs/>
          <w:cs/>
        </w:rPr>
        <w:t>සහ අපදානෙන = සපදානං</w:t>
      </w:r>
      <w:r w:rsidR="00042340" w:rsidRPr="004E7C20">
        <w:rPr>
          <w:rFonts w:ascii="UN-Abhaya" w:hAnsi="UN-Abhaya"/>
          <w:b/>
          <w:bCs/>
        </w:rPr>
        <w:t xml:space="preserve">, </w:t>
      </w:r>
      <w:r w:rsidR="00042340" w:rsidRPr="004E7C20">
        <w:rPr>
          <w:rFonts w:ascii="UN-Abhaya" w:hAnsi="UN-Abhaya"/>
          <w:b/>
          <w:bCs/>
          <w:cs/>
        </w:rPr>
        <w:t>අව</w:t>
      </w:r>
      <w:r>
        <w:rPr>
          <w:rFonts w:ascii="UN-Abhaya" w:hAnsi="UN-Abhaya" w:hint="cs"/>
          <w:b/>
          <w:bCs/>
          <w:cs/>
        </w:rPr>
        <w:t>ඛ</w:t>
      </w:r>
      <w:r w:rsidR="00042340" w:rsidRPr="004E7C20">
        <w:rPr>
          <w:rFonts w:ascii="UN-Abhaya" w:hAnsi="UN-Abhaya"/>
          <w:b/>
          <w:bCs/>
          <w:cs/>
        </w:rPr>
        <w:t>ණ්ඩ විරහිතං අනුඝරන්ති වුත්තං හොති</w:t>
      </w:r>
      <w:r w:rsidR="00042340" w:rsidRPr="004E7C20">
        <w:rPr>
          <w:rFonts w:ascii="UN-Abhaya" w:hAnsi="UN-Abhaya"/>
          <w:b/>
          <w:bCs/>
        </w:rPr>
        <w:t xml:space="preserve">, </w:t>
      </w:r>
      <w:r w:rsidR="00042340" w:rsidRPr="004E7C20">
        <w:rPr>
          <w:rFonts w:ascii="UN-Abhaya" w:hAnsi="UN-Abhaya"/>
          <w:b/>
          <w:bCs/>
          <w:cs/>
        </w:rPr>
        <w:t xml:space="preserve">සපදානං චරති ඉදමස්ස සීලන්ති = </w:t>
      </w:r>
      <w:r w:rsidR="00042340" w:rsidRPr="004E7C20">
        <w:rPr>
          <w:rFonts w:ascii="UN-Abhaya" w:hAnsi="UN-Abhaya"/>
          <w:b/>
          <w:bCs/>
          <w:cs/>
        </w:rPr>
        <w:lastRenderedPageBreak/>
        <w:t>සපදානචාරී</w:t>
      </w:r>
      <w:r w:rsidR="00042340" w:rsidRPr="004E7C20">
        <w:rPr>
          <w:rFonts w:ascii="UN-Abhaya" w:hAnsi="UN-Abhaya"/>
          <w:b/>
          <w:bCs/>
        </w:rPr>
        <w:t xml:space="preserve">, </w:t>
      </w:r>
      <w:r w:rsidR="00042340" w:rsidRPr="004E7C20">
        <w:rPr>
          <w:rFonts w:ascii="UN-Abhaya" w:hAnsi="UN-Abhaya"/>
          <w:b/>
          <w:bCs/>
          <w:cs/>
        </w:rPr>
        <w:t>සපදානචාරී එව = සපදානචාරිකො</w:t>
      </w:r>
      <w:r w:rsidR="00042340" w:rsidRPr="004E7C20">
        <w:rPr>
          <w:rFonts w:ascii="UN-Abhaya" w:hAnsi="UN-Abhaya"/>
          <w:b/>
          <w:bCs/>
        </w:rPr>
        <w:t xml:space="preserve">, </w:t>
      </w:r>
      <w:r w:rsidR="00042340" w:rsidRPr="004E7C20">
        <w:rPr>
          <w:rFonts w:ascii="UN-Abhaya" w:hAnsi="UN-Abhaya"/>
          <w:b/>
          <w:bCs/>
          <w:cs/>
        </w:rPr>
        <w:t>තස්ස අ</w:t>
      </w:r>
      <w:r w:rsidR="00F146B3">
        <w:rPr>
          <w:rFonts w:ascii="UN-Abhaya" w:hAnsi="UN-Abhaya"/>
          <w:b/>
          <w:bCs/>
          <w:cs/>
        </w:rPr>
        <w:t>ඞ්</w:t>
      </w:r>
      <w:r w:rsidR="00042340" w:rsidRPr="004E7C20">
        <w:rPr>
          <w:rFonts w:ascii="UN-Abhaya" w:hAnsi="UN-Abhaya"/>
          <w:b/>
          <w:bCs/>
          <w:cs/>
        </w:rPr>
        <w:t>ගං = සපදානචාරිකඞ්ගං</w:t>
      </w:r>
      <w:r>
        <w:rPr>
          <w:rFonts w:ascii="UN-Abhaya" w:hAnsi="UN-Abhaya"/>
          <w:b/>
          <w:bCs/>
        </w:rPr>
        <w:t>”</w:t>
      </w:r>
      <w:r w:rsidR="00042340" w:rsidRPr="00392247">
        <w:rPr>
          <w:rFonts w:ascii="UN-Abhaya" w:hAnsi="UN-Abhaya"/>
          <w:cs/>
        </w:rPr>
        <w:t xml:space="preserve"> දානය අවඛණ්ඩනැයි කියනු ලැබේ. ව</w:t>
      </w:r>
      <w:r w:rsidR="002D7687">
        <w:rPr>
          <w:rFonts w:ascii="UN-Abhaya" w:hAnsi="UN-Abhaya" w:hint="cs"/>
          <w:cs/>
        </w:rPr>
        <w:t>ි</w:t>
      </w:r>
      <w:r w:rsidR="00042340" w:rsidRPr="00392247">
        <w:rPr>
          <w:rFonts w:ascii="UN-Abhaya" w:hAnsi="UN-Abhaya"/>
          <w:cs/>
        </w:rPr>
        <w:t>ච්ඡ</w:t>
      </w:r>
      <w:r w:rsidR="002D7687">
        <w:rPr>
          <w:rFonts w:ascii="UN-Abhaya" w:hAnsi="UN-Abhaya" w:hint="cs"/>
          <w:cs/>
        </w:rPr>
        <w:t>ේ</w:t>
      </w:r>
      <w:r w:rsidR="00042340" w:rsidRPr="00392247">
        <w:rPr>
          <w:rFonts w:ascii="UN-Abhaya" w:hAnsi="UN-Abhaya"/>
          <w:cs/>
        </w:rPr>
        <w:t>දය යි. කඩ කිරීම ය. ඒ (විච්ඡෙද) කඩ කිරීමැ</w:t>
      </w:r>
      <w:r w:rsidR="002D7687">
        <w:rPr>
          <w:rFonts w:ascii="UN-Abhaya" w:hAnsi="UN-Abhaya" w:hint="cs"/>
          <w:cs/>
        </w:rPr>
        <w:t xml:space="preserve"> </w:t>
      </w:r>
      <w:r w:rsidR="00042340" w:rsidRPr="00392247">
        <w:rPr>
          <w:rFonts w:ascii="UN-Abhaya" w:hAnsi="UN-Abhaya"/>
          <w:cs/>
        </w:rPr>
        <w:t xml:space="preserve">යි කියන දානයෙන් පහ වූයේ </w:t>
      </w:r>
      <w:r w:rsidR="002D7687" w:rsidRPr="00805AF5">
        <w:rPr>
          <w:rFonts w:ascii="UN-Abhaya" w:hAnsi="UN-Abhaya"/>
        </w:rPr>
        <w:t>‘</w:t>
      </w:r>
      <w:r w:rsidR="00042340" w:rsidRPr="00805AF5">
        <w:rPr>
          <w:rFonts w:ascii="UN-Abhaya" w:hAnsi="UN-Abhaya"/>
          <w:cs/>
        </w:rPr>
        <w:t>අපදාන’</w:t>
      </w:r>
      <w:r w:rsidR="00042340" w:rsidRPr="00392247">
        <w:rPr>
          <w:rFonts w:ascii="UN-Abhaya" w:hAnsi="UN-Abhaya"/>
          <w:cs/>
        </w:rPr>
        <w:t xml:space="preserve"> නම්. අචිච්ඡ</w:t>
      </w:r>
      <w:r w:rsidR="002D7687">
        <w:rPr>
          <w:rFonts w:ascii="UN-Abhaya" w:hAnsi="UN-Abhaya" w:hint="cs"/>
          <w:cs/>
        </w:rPr>
        <w:t>ේ</w:t>
      </w:r>
      <w:r w:rsidR="00042340" w:rsidRPr="00392247">
        <w:rPr>
          <w:rFonts w:ascii="UN-Abhaya" w:hAnsi="UN-Abhaya"/>
          <w:cs/>
        </w:rPr>
        <w:t>ද ය</w:t>
      </w:r>
      <w:r w:rsidR="00042340" w:rsidRPr="00392247">
        <w:rPr>
          <w:rFonts w:ascii="UN-Abhaya" w:hAnsi="UN-Abhaya"/>
        </w:rPr>
        <w:t xml:space="preserve">, </w:t>
      </w:r>
      <w:r w:rsidR="00042340" w:rsidRPr="00392247">
        <w:rPr>
          <w:rFonts w:ascii="UN-Abhaya" w:hAnsi="UN-Abhaya"/>
          <w:cs/>
        </w:rPr>
        <w:t>නො‍ කඩ කිරීම ය</w:t>
      </w:r>
      <w:r w:rsidR="00042340" w:rsidRPr="00392247">
        <w:rPr>
          <w:rFonts w:ascii="UN-Abhaya" w:hAnsi="UN-Abhaya"/>
        </w:rPr>
        <w:t xml:space="preserve">, </w:t>
      </w:r>
      <w:r w:rsidR="00042340" w:rsidRPr="00392247">
        <w:rPr>
          <w:rFonts w:ascii="UN-Abhaya" w:hAnsi="UN-Abhaya"/>
          <w:cs/>
        </w:rPr>
        <w:t xml:space="preserve">යන අරුති. නො කඩ කිරීම සමග පවතින්නේ </w:t>
      </w:r>
      <w:r w:rsidR="002D7687" w:rsidRPr="00805AF5">
        <w:rPr>
          <w:rFonts w:ascii="UN-Abhaya" w:hAnsi="UN-Abhaya"/>
        </w:rPr>
        <w:t>‘</w:t>
      </w:r>
      <w:r w:rsidR="00042340" w:rsidRPr="00805AF5">
        <w:rPr>
          <w:rFonts w:ascii="UN-Abhaya" w:hAnsi="UN-Abhaya"/>
          <w:cs/>
        </w:rPr>
        <w:t>සපදාන</w:t>
      </w:r>
      <w:r w:rsidR="002D7687" w:rsidRPr="00805AF5">
        <w:rPr>
          <w:rFonts w:ascii="UN-Abhaya" w:hAnsi="UN-Abhaya"/>
        </w:rPr>
        <w:t>’</w:t>
      </w:r>
      <w:r w:rsidR="00042340" w:rsidRPr="00392247">
        <w:rPr>
          <w:rFonts w:ascii="UN-Abhaya" w:hAnsi="UN-Abhaya"/>
          <w:cs/>
        </w:rPr>
        <w:t xml:space="preserve"> නම් කඩ කඩ කිරීමෙන් තොර අතරින් අතර හැර නො පැවැති ගෙපිළිවෙළ ය. ගෙපිළිවෙළින් හැසිර</w:t>
      </w:r>
      <w:r w:rsidR="002D7687">
        <w:rPr>
          <w:rFonts w:ascii="UN-Abhaya" w:hAnsi="UN-Abhaya" w:hint="cs"/>
          <w:cs/>
        </w:rPr>
        <w:t>ෙ</w:t>
      </w:r>
      <w:r w:rsidR="00042340" w:rsidRPr="00392247">
        <w:rPr>
          <w:rFonts w:ascii="UN-Abhaya" w:hAnsi="UN-Abhaya"/>
          <w:cs/>
        </w:rPr>
        <w:t xml:space="preserve">නු යි මේ ගෙපිළිවළින් හැසිරීම මොහුගේ ස්වභාවය නු යි </w:t>
      </w:r>
      <w:r w:rsidR="002D7687" w:rsidRPr="00805AF5">
        <w:rPr>
          <w:rFonts w:ascii="UN-Abhaya" w:hAnsi="UN-Abhaya"/>
        </w:rPr>
        <w:t>‘</w:t>
      </w:r>
      <w:r w:rsidR="00042340" w:rsidRPr="00805AF5">
        <w:rPr>
          <w:rFonts w:ascii="UN-Abhaya" w:hAnsi="UN-Abhaya"/>
          <w:cs/>
        </w:rPr>
        <w:t>සපදානචාරී</w:t>
      </w:r>
      <w:r w:rsidR="002D7687" w:rsidRPr="00805AF5">
        <w:rPr>
          <w:rFonts w:ascii="UN-Abhaya" w:hAnsi="UN-Abhaya"/>
        </w:rPr>
        <w:t>’</w:t>
      </w:r>
      <w:r w:rsidR="00042340" w:rsidRPr="00392247">
        <w:rPr>
          <w:rFonts w:ascii="UN-Abhaya" w:hAnsi="UN-Abhaya"/>
          <w:cs/>
        </w:rPr>
        <w:t xml:space="preserve"> නම්. ඒ සපදානචාරී තෙමේ ම සපදානචාරික නම් ද වේ. සපදානචාරී හුගේ අ</w:t>
      </w:r>
      <w:r w:rsidR="001C11FA">
        <w:rPr>
          <w:rFonts w:ascii="UN-Abhaya" w:hAnsi="UN-Abhaya" w:hint="cs"/>
          <w:cs/>
        </w:rPr>
        <w:t>ඞ්</w:t>
      </w:r>
      <w:r w:rsidR="00042340" w:rsidRPr="00392247">
        <w:rPr>
          <w:rFonts w:ascii="UN-Abhaya" w:hAnsi="UN-Abhaya"/>
          <w:cs/>
        </w:rPr>
        <w:t>ගය සපදානචාරික</w:t>
      </w:r>
      <w:r w:rsidR="001C11FA">
        <w:rPr>
          <w:rFonts w:ascii="UN-Abhaya" w:hAnsi="UN-Abhaya" w:hint="cs"/>
          <w:cs/>
        </w:rPr>
        <w:t>ඞ්</w:t>
      </w:r>
      <w:r w:rsidR="00042340" w:rsidRPr="00392247">
        <w:rPr>
          <w:rFonts w:ascii="UN-Abhaya" w:hAnsi="UN-Abhaya"/>
          <w:cs/>
        </w:rPr>
        <w:t>ග නම්. යම් සමාදානචේතනාවක් කරණ කොට මහණ තෙමේ සපදානචාරික වේ ද</w:t>
      </w:r>
      <w:r w:rsidR="00042340" w:rsidRPr="00392247">
        <w:rPr>
          <w:rFonts w:ascii="UN-Abhaya" w:hAnsi="UN-Abhaya"/>
        </w:rPr>
        <w:t xml:space="preserve">, </w:t>
      </w:r>
      <w:r w:rsidR="00042340" w:rsidRPr="00392247">
        <w:rPr>
          <w:rFonts w:ascii="UN-Abhaya" w:hAnsi="UN-Abhaya"/>
          <w:cs/>
        </w:rPr>
        <w:t xml:space="preserve">ඒ සමාදාන චේතනාව ම ඔහුගේ සපදානචාරිකභාවයට කරුණු වන බැවින් </w:t>
      </w:r>
      <w:r w:rsidR="00042340" w:rsidRPr="00234554">
        <w:rPr>
          <w:rFonts w:ascii="UN-Abhaya" w:hAnsi="UN-Abhaya"/>
          <w:b/>
          <w:bCs/>
          <w:cs/>
        </w:rPr>
        <w:t>සපදානචාරිකඞ්ගැ</w:t>
      </w:r>
      <w:r w:rsidR="00042340" w:rsidRPr="00392247">
        <w:rPr>
          <w:rFonts w:ascii="UN-Abhaya" w:hAnsi="UN-Abhaya"/>
        </w:rPr>
        <w:t>,</w:t>
      </w:r>
      <w:r w:rsidR="00234554">
        <w:rPr>
          <w:rFonts w:ascii="UN-Abhaya" w:hAnsi="UN-Abhaya" w:hint="cs"/>
          <w:cs/>
        </w:rPr>
        <w:t xml:space="preserve"> </w:t>
      </w:r>
      <w:r w:rsidR="00042340" w:rsidRPr="00392247">
        <w:rPr>
          <w:rFonts w:ascii="UN-Abhaya" w:hAnsi="UN-Abhaya"/>
          <w:cs/>
        </w:rPr>
        <w:t>යි දත යුතු ය.</w:t>
      </w:r>
    </w:p>
    <w:p w14:paraId="72C8FA41" w14:textId="37C61733" w:rsidR="00042340" w:rsidRDefault="00042340" w:rsidP="002B4AF2">
      <w:pPr>
        <w:spacing w:line="276" w:lineRule="auto"/>
        <w:rPr>
          <w:rFonts w:ascii="UN-Abhaya" w:hAnsi="UN-Abhaya"/>
        </w:rPr>
      </w:pPr>
      <w:r w:rsidRPr="00392247">
        <w:rPr>
          <w:rFonts w:ascii="UN-Abhaya" w:hAnsi="UN-Abhaya"/>
          <w:cs/>
        </w:rPr>
        <w:t xml:space="preserve">සපදානචාරිකඞ්ගය සමාදන් වන මහණහු විසින් </w:t>
      </w:r>
      <w:r w:rsidRPr="000B0FFE">
        <w:rPr>
          <w:rFonts w:ascii="UN-Abhaya" w:hAnsi="UN-Abhaya"/>
          <w:b/>
          <w:bCs/>
          <w:cs/>
        </w:rPr>
        <w:t>‘ලොලුප්පචාරං පටික්ඛිපාමි</w:t>
      </w:r>
      <w:r w:rsidRPr="000B0FFE">
        <w:rPr>
          <w:rFonts w:ascii="UN-Abhaya" w:hAnsi="UN-Abhaya"/>
          <w:b/>
          <w:bCs/>
        </w:rPr>
        <w:t xml:space="preserve">, </w:t>
      </w:r>
      <w:r w:rsidRPr="000B0FFE">
        <w:rPr>
          <w:rFonts w:ascii="UN-Abhaya" w:hAnsi="UN-Abhaya"/>
          <w:b/>
          <w:bCs/>
          <w:cs/>
        </w:rPr>
        <w:t>සපදානචාරිකඞ්ගං සමාදියාමි’</w:t>
      </w:r>
      <w:r w:rsidRPr="00392247">
        <w:rPr>
          <w:rFonts w:ascii="UN-Abhaya" w:hAnsi="UN-Abhaya"/>
          <w:cs/>
        </w:rPr>
        <w:t xml:space="preserve"> යි මේ එකෙකින් හෝ දෙකෙන් ම හෝ ඒ සමාදන් විය යුතු ය. සපදාන චාරිකඞ්ගය සමාදන් වූවහු විසින් ගම්දොර සිට උවදුරු ගැණ සලකා යම් කිසි වීථියක හෝ ගමෙක උවදුරු වේ නම්</w:t>
      </w:r>
      <w:r w:rsidRPr="00392247">
        <w:rPr>
          <w:rFonts w:ascii="UN-Abhaya" w:hAnsi="UN-Abhaya"/>
        </w:rPr>
        <w:t xml:space="preserve">, </w:t>
      </w:r>
      <w:r w:rsidRPr="00392247">
        <w:rPr>
          <w:rFonts w:ascii="UN-Abhaya" w:hAnsi="UN-Abhaya"/>
          <w:cs/>
        </w:rPr>
        <w:t>ඒ හැර අන් තැනෙක සිඟා යා යුතුය. ගම්දොරක හෝ වීථියෙක හෝ ගමෙක හෝ පිළිවෙළින් තුන් දවසකුත් සිඟා කිසිවක් නො ලැබුනේ නම්</w:t>
      </w:r>
      <w:r w:rsidRPr="00392247">
        <w:rPr>
          <w:rFonts w:ascii="UN-Abhaya" w:hAnsi="UN-Abhaya"/>
        </w:rPr>
        <w:t xml:space="preserve">, </w:t>
      </w:r>
      <w:r w:rsidRPr="00392247">
        <w:rPr>
          <w:rFonts w:ascii="UN-Abhaya" w:hAnsi="UN-Abhaya"/>
          <w:cs/>
        </w:rPr>
        <w:t>එබඳු තැන ගම නො වේ ය</w:t>
      </w:r>
      <w:r w:rsidRPr="00392247">
        <w:rPr>
          <w:rFonts w:ascii="UN-Abhaya" w:hAnsi="UN-Abhaya"/>
        </w:rPr>
        <w:t xml:space="preserve"> </w:t>
      </w:r>
      <w:r w:rsidRPr="00392247">
        <w:rPr>
          <w:rFonts w:ascii="UN-Abhaya" w:hAnsi="UN-Abhaya"/>
          <w:cs/>
        </w:rPr>
        <w:t>යි ග්‍රාමසංඥාව හැර දමා යා යුතු ය. එහෙත් යම් තැනෙකින් ටිකක් වත් ලැබේ නම්</w:t>
      </w:r>
      <w:r w:rsidRPr="00392247">
        <w:rPr>
          <w:rFonts w:ascii="UN-Abhaya" w:hAnsi="UN-Abhaya"/>
        </w:rPr>
        <w:t xml:space="preserve">, </w:t>
      </w:r>
      <w:r w:rsidRPr="00392247">
        <w:rPr>
          <w:rFonts w:ascii="UN-Abhaya" w:hAnsi="UN-Abhaya"/>
          <w:cs/>
        </w:rPr>
        <w:t xml:space="preserve">එබඳු තැන හැර නො යා යුතු ය. මේ මහණ උදෑසන ම පිඬු සිඟීමට ගම් වැදිය යුතු ය. එසේ පිඬු සිඟා ගිය කල්හි නො </w:t>
      </w:r>
      <w:r w:rsidR="00C20810">
        <w:rPr>
          <w:rFonts w:ascii="UN-Abhaya" w:hAnsi="UN-Abhaya" w:hint="cs"/>
          <w:cs/>
        </w:rPr>
        <w:t>වැ</w:t>
      </w:r>
      <w:r w:rsidRPr="00392247">
        <w:rPr>
          <w:rFonts w:ascii="UN-Abhaya" w:hAnsi="UN-Abhaya"/>
          <w:cs/>
        </w:rPr>
        <w:t>ද්ද යුතු තැන් සලකා එ තැන් හැර අන් තැනකට යා හැකි වන්නේ ය. විහාරයෙහි දැන් දෙන්නන් විසින් හෝ අතර මග එන්නන් විසින් හෝ මොහුගේ පාත්‍රය ගෙණ පිණ්ඩපාතය දෙනු ලැබේ නම්</w:t>
      </w:r>
      <w:r w:rsidRPr="00392247">
        <w:rPr>
          <w:rFonts w:ascii="UN-Abhaya" w:hAnsi="UN-Abhaya"/>
        </w:rPr>
        <w:t xml:space="preserve">, </w:t>
      </w:r>
      <w:r w:rsidRPr="00392247">
        <w:rPr>
          <w:rFonts w:ascii="UN-Abhaya" w:hAnsi="UN-Abhaya"/>
          <w:cs/>
        </w:rPr>
        <w:t>ඒ පිළිගැණිම වරද නො වේ. මඟ බැස යන මේ මහණහු විසින් පිඬු සිඟා යන වේලෙහි ඉදිරියට හමු වූ ගම නොයික්මවා පිඬු සිඟිය යුතු ම ය. එ ගමෙහි දී පිණ්ඩපාතය නො ලැබුනේ නම්</w:t>
      </w:r>
      <w:r w:rsidRPr="00392247">
        <w:rPr>
          <w:rFonts w:ascii="UN-Abhaya" w:hAnsi="UN-Abhaya"/>
        </w:rPr>
        <w:t xml:space="preserve">, </w:t>
      </w:r>
      <w:r w:rsidRPr="00392247">
        <w:rPr>
          <w:rFonts w:ascii="UN-Abhaya" w:hAnsi="UN-Abhaya"/>
          <w:cs/>
        </w:rPr>
        <w:t>එකල ගම් පිළිවෙළින් යැපෙන පමණ සි</w:t>
      </w:r>
      <w:r w:rsidR="00C20810">
        <w:rPr>
          <w:rFonts w:ascii="UN-Abhaya" w:hAnsi="UN-Abhaya" w:hint="cs"/>
          <w:cs/>
        </w:rPr>
        <w:t>ඟි</w:t>
      </w:r>
      <w:r w:rsidRPr="00392247">
        <w:rPr>
          <w:rFonts w:ascii="UN-Abhaya" w:hAnsi="UN-Abhaya"/>
          <w:cs/>
        </w:rPr>
        <w:t xml:space="preserve">ය යුතු ය. </w:t>
      </w:r>
    </w:p>
    <w:p w14:paraId="23357EA9" w14:textId="1AC16CDE" w:rsidR="00042340" w:rsidRDefault="00042340" w:rsidP="002B4AF2">
      <w:pPr>
        <w:spacing w:line="276" w:lineRule="auto"/>
        <w:rPr>
          <w:rFonts w:ascii="UN-Abhaya" w:hAnsi="UN-Abhaya"/>
        </w:rPr>
      </w:pPr>
      <w:r w:rsidRPr="00392247">
        <w:rPr>
          <w:rFonts w:ascii="UN-Abhaya" w:hAnsi="UN-Abhaya"/>
          <w:cs/>
        </w:rPr>
        <w:t>සපදානචාරිකඞ්ගධරයෝ උක්කට්ඨ - මජ්ඣිම - මුදුක යි තිදෙනෙකි. එහි යම් සපදානචාරිකයෙක් ඉදිරි පසින් හෝ පසු පසින් ගෙණෙන ලද ආහාර ද</w:t>
      </w:r>
      <w:r w:rsidRPr="00392247">
        <w:rPr>
          <w:rFonts w:ascii="UN-Abhaya" w:hAnsi="UN-Abhaya"/>
        </w:rPr>
        <w:t xml:space="preserve">, </w:t>
      </w:r>
      <w:r w:rsidRPr="00392247">
        <w:rPr>
          <w:rFonts w:ascii="UN-Abhaya" w:hAnsi="UN-Abhaya"/>
          <w:cs/>
        </w:rPr>
        <w:t>බොජුන්හලට ගෙණවුත් දෙන ආහාර ද නො පිළිගෙණ ඉදිරියට හමු වූ දොරකඩ දී පාත්‍රය දෙන්</w:t>
      </w:r>
      <w:r w:rsidR="00296891">
        <w:rPr>
          <w:rFonts w:ascii="UN-Abhaya" w:hAnsi="UN-Abhaya" w:hint="cs"/>
          <w:cs/>
        </w:rPr>
        <w:t>නේ</w:t>
      </w:r>
      <w:r w:rsidRPr="00392247">
        <w:rPr>
          <w:rFonts w:ascii="UN-Abhaya" w:hAnsi="UN-Abhaya"/>
          <w:cs/>
        </w:rPr>
        <w:t xml:space="preserve"> ද</w:t>
      </w:r>
      <w:r w:rsidRPr="00392247">
        <w:rPr>
          <w:rFonts w:ascii="UN-Abhaya" w:hAnsi="UN-Abhaya"/>
        </w:rPr>
        <w:t xml:space="preserve">, </w:t>
      </w:r>
      <w:r w:rsidRPr="00392247">
        <w:rPr>
          <w:rFonts w:ascii="UN-Abhaya" w:hAnsi="UN-Abhaya"/>
          <w:cs/>
        </w:rPr>
        <w:t>ඔහු ය උක්කට්ඨ. මොහු</w:t>
      </w:r>
      <w:r w:rsidRPr="00392247">
        <w:rPr>
          <w:rFonts w:ascii="UN-Abhaya" w:hAnsi="UN-Abhaya"/>
        </w:rPr>
        <w:t xml:space="preserve">, </w:t>
      </w:r>
      <w:r w:rsidRPr="00392247">
        <w:rPr>
          <w:rFonts w:ascii="UN-Abhaya" w:hAnsi="UN-Abhaya"/>
          <w:cs/>
        </w:rPr>
        <w:t>භි</w:t>
      </w:r>
      <w:r w:rsidR="00E47F80">
        <w:rPr>
          <w:rFonts w:ascii="UN-Abhaya" w:hAnsi="UN-Abhaya"/>
          <w:cs/>
        </w:rPr>
        <w:t>ක්‍ෂ</w:t>
      </w:r>
      <w:r w:rsidR="00296891">
        <w:rPr>
          <w:rFonts w:ascii="UN-Abhaya" w:hAnsi="UN-Abhaya" w:hint="cs"/>
          <w:cs/>
        </w:rPr>
        <w:t>ා</w:t>
      </w:r>
      <w:r w:rsidRPr="00392247">
        <w:rPr>
          <w:rFonts w:ascii="UN-Abhaya" w:hAnsi="UN-Abhaya"/>
          <w:cs/>
        </w:rPr>
        <w:t>ව ගෙණෙ</w:t>
      </w:r>
      <w:r w:rsidR="00296891">
        <w:rPr>
          <w:rFonts w:ascii="UN-Abhaya" w:hAnsi="UN-Abhaya" w:hint="cs"/>
          <w:cs/>
        </w:rPr>
        <w:t>න්</w:t>
      </w:r>
      <w:r w:rsidRPr="00392247">
        <w:rPr>
          <w:rFonts w:ascii="UN-Abhaya" w:hAnsi="UN-Abhaya"/>
          <w:cs/>
        </w:rPr>
        <w:t xml:space="preserve">නෝ </w:t>
      </w:r>
      <w:r w:rsidR="00296891">
        <w:rPr>
          <w:rFonts w:ascii="UN-Abhaya" w:hAnsi="UN-Abhaya" w:hint="cs"/>
          <w:cs/>
        </w:rPr>
        <w:t xml:space="preserve">දැ </w:t>
      </w:r>
      <w:r w:rsidRPr="00392247">
        <w:rPr>
          <w:rFonts w:ascii="UN-Abhaya" w:hAnsi="UN-Abhaya"/>
          <w:cs/>
        </w:rPr>
        <w:t>යි බලමින් බොහෝ වේලා නො ඉඳියි. යමෙක් වනාහි ඉදිරි පසින් හෝ පසු පසින් ගෙණන ලද ආහාර හා බොජුන්හලට ගෙණන ලද ආහාර පිළිගන්නේ ද</w:t>
      </w:r>
      <w:r w:rsidRPr="00392247">
        <w:rPr>
          <w:rFonts w:ascii="UN-Abhaya" w:hAnsi="UN-Abhaya"/>
        </w:rPr>
        <w:t xml:space="preserve">, </w:t>
      </w:r>
      <w:r w:rsidRPr="00392247">
        <w:rPr>
          <w:rFonts w:ascii="UN-Abhaya" w:hAnsi="UN-Abhaya"/>
          <w:cs/>
        </w:rPr>
        <w:t>ඉදිරියට හමු වූ දොරකඩ දී පාත්‍රය දේ ද භි</w:t>
      </w:r>
      <w:r w:rsidR="00DB5973">
        <w:rPr>
          <w:rFonts w:ascii="UN-Abhaya" w:hAnsi="UN-Abhaya"/>
          <w:cs/>
        </w:rPr>
        <w:t>ක්‍ෂ</w:t>
      </w:r>
      <w:r w:rsidR="00353A06">
        <w:rPr>
          <w:rFonts w:ascii="UN-Abhaya" w:hAnsi="UN-Abhaya" w:hint="cs"/>
          <w:cs/>
        </w:rPr>
        <w:t>ා</w:t>
      </w:r>
      <w:r w:rsidRPr="00392247">
        <w:rPr>
          <w:rFonts w:ascii="UN-Abhaya" w:hAnsi="UN-Abhaya"/>
          <w:cs/>
        </w:rPr>
        <w:t>ව ගෙණ</w:t>
      </w:r>
      <w:r w:rsidR="00353A06">
        <w:rPr>
          <w:rFonts w:ascii="UN-Abhaya" w:hAnsi="UN-Abhaya" w:hint="cs"/>
          <w:cs/>
        </w:rPr>
        <w:t>ෙන්</w:t>
      </w:r>
      <w:r w:rsidRPr="00392247">
        <w:rPr>
          <w:rFonts w:ascii="UN-Abhaya" w:hAnsi="UN-Abhaya"/>
          <w:cs/>
        </w:rPr>
        <w:t>නෝ ද</w:t>
      </w:r>
      <w:r w:rsidR="00353A06">
        <w:rPr>
          <w:rFonts w:ascii="UN-Abhaya" w:hAnsi="UN-Abhaya" w:hint="cs"/>
          <w:cs/>
        </w:rPr>
        <w:t>ැ</w:t>
      </w:r>
      <w:r w:rsidRPr="00392247">
        <w:rPr>
          <w:rFonts w:ascii="UN-Abhaya" w:hAnsi="UN-Abhaya"/>
        </w:rPr>
        <w:t xml:space="preserve">, </w:t>
      </w:r>
      <w:r w:rsidRPr="00392247">
        <w:rPr>
          <w:rFonts w:ascii="UN-Abhaya" w:hAnsi="UN-Abhaya"/>
          <w:cs/>
        </w:rPr>
        <w:t>යි බලා නො ඉඳී ද</w:t>
      </w:r>
      <w:r w:rsidRPr="00392247">
        <w:rPr>
          <w:rFonts w:ascii="UN-Abhaya" w:hAnsi="UN-Abhaya"/>
        </w:rPr>
        <w:t xml:space="preserve">, </w:t>
      </w:r>
      <w:r w:rsidRPr="00392247">
        <w:rPr>
          <w:rFonts w:ascii="UN-Abhaya" w:hAnsi="UN-Abhaya"/>
          <w:cs/>
        </w:rPr>
        <w:t>ඒ ය මජ්ඣිම. මෙතෙමේ උක්කට්ඨ</w:t>
      </w:r>
      <w:r w:rsidR="00353A06">
        <w:rPr>
          <w:rFonts w:ascii="UN-Abhaya" w:hAnsi="UN-Abhaya" w:hint="cs"/>
          <w:cs/>
        </w:rPr>
        <w:t xml:space="preserve"> </w:t>
      </w:r>
      <w:r w:rsidRPr="00392247">
        <w:rPr>
          <w:rFonts w:ascii="UN-Abhaya" w:hAnsi="UN-Abhaya"/>
          <w:cs/>
        </w:rPr>
        <w:t>පිණ්ඩපාතිකයාහට අනුලොම් ව සිටින්නේ ය. මුදුක තෙමේ</w:t>
      </w:r>
      <w:r w:rsidRPr="00392247">
        <w:rPr>
          <w:rFonts w:ascii="UN-Abhaya" w:hAnsi="UN-Abhaya"/>
        </w:rPr>
        <w:t xml:space="preserve">, </w:t>
      </w:r>
      <w:r w:rsidRPr="00392247">
        <w:rPr>
          <w:rFonts w:ascii="UN-Abhaya" w:hAnsi="UN-Abhaya"/>
          <w:cs/>
        </w:rPr>
        <w:t>එ දවස් ම භි</w:t>
      </w:r>
      <w:r w:rsidR="003263ED">
        <w:rPr>
          <w:rFonts w:ascii="UN-Abhaya" w:hAnsi="UN-Abhaya"/>
          <w:cs/>
        </w:rPr>
        <w:t>ක්‍ෂා</w:t>
      </w:r>
      <w:r w:rsidRPr="00392247">
        <w:rPr>
          <w:rFonts w:ascii="UN-Abhaya" w:hAnsi="UN-Abhaya"/>
          <w:cs/>
        </w:rPr>
        <w:t>ව ගෙණෙන්නෝ දෝ යි බලා හිඳියි. ගෙ පිළිවෙළ හැර පිඬු සිඟීමේ දී මේ තිදෙනාගේ ම ධුත</w:t>
      </w:r>
      <w:r w:rsidR="00353A06">
        <w:rPr>
          <w:rFonts w:ascii="UN-Abhaya" w:hAnsi="UN-Abhaya" w:hint="cs"/>
          <w:cs/>
        </w:rPr>
        <w:t>ඞ්ග</w:t>
      </w:r>
      <w:r w:rsidRPr="00392247">
        <w:rPr>
          <w:rFonts w:ascii="UN-Abhaya" w:hAnsi="UN-Abhaya"/>
          <w:cs/>
        </w:rPr>
        <w:t xml:space="preserve"> බිඳෙන්නේ ය. </w:t>
      </w:r>
    </w:p>
    <w:p w14:paraId="5648D45D" w14:textId="4CB042F2" w:rsidR="00042340" w:rsidRDefault="00042340" w:rsidP="002B4AF2">
      <w:pPr>
        <w:spacing w:line="276" w:lineRule="auto"/>
        <w:rPr>
          <w:rFonts w:ascii="UN-Abhaya" w:hAnsi="UN-Abhaya"/>
        </w:rPr>
      </w:pPr>
      <w:r w:rsidRPr="003F70D6">
        <w:rPr>
          <w:rFonts w:ascii="UN-Abhaya" w:hAnsi="UN-Abhaya"/>
          <w:b/>
          <w:bCs/>
          <w:cs/>
        </w:rPr>
        <w:t>කුලෙසු නිච්චනවකතා</w:t>
      </w:r>
      <w:r w:rsidRPr="00392247">
        <w:rPr>
          <w:rFonts w:ascii="UN-Abhaya" w:hAnsi="UN-Abhaya"/>
          <w:cs/>
        </w:rPr>
        <w:t xml:space="preserve"> = සපදානචාරික භි</w:t>
      </w:r>
      <w:r w:rsidR="00E47F80">
        <w:rPr>
          <w:rFonts w:ascii="UN-Abhaya" w:hAnsi="UN-Abhaya"/>
          <w:cs/>
        </w:rPr>
        <w:t>ක්‍ෂු</w:t>
      </w:r>
      <w:r w:rsidRPr="00392247">
        <w:rPr>
          <w:rFonts w:ascii="UN-Abhaya" w:hAnsi="UN-Abhaya"/>
          <w:cs/>
        </w:rPr>
        <w:t xml:space="preserve"> කිසි කුලයක් කරා නිතර නො එළඹෙන බැවින් කුලයෙහි අළුත් බව. </w:t>
      </w:r>
    </w:p>
    <w:p w14:paraId="4307CBC0" w14:textId="2CA88DC5" w:rsidR="00042340" w:rsidRDefault="00042340" w:rsidP="002B4AF2">
      <w:pPr>
        <w:spacing w:line="276" w:lineRule="auto"/>
        <w:rPr>
          <w:rFonts w:ascii="UN-Abhaya" w:hAnsi="UN-Abhaya"/>
        </w:rPr>
      </w:pPr>
      <w:r w:rsidRPr="003F70D6">
        <w:rPr>
          <w:rFonts w:ascii="UN-Abhaya" w:hAnsi="UN-Abhaya"/>
          <w:b/>
          <w:bCs/>
          <w:cs/>
        </w:rPr>
        <w:t>චන්‍දූපමතා</w:t>
      </w:r>
      <w:r w:rsidRPr="00392247">
        <w:rPr>
          <w:rFonts w:ascii="UN-Abhaya" w:hAnsi="UN-Abhaya"/>
          <w:cs/>
        </w:rPr>
        <w:t xml:space="preserve"> = කිසි කුලයෙක නො ඇලෙන බැවින් හා සොමිගුණ ඇති බැවින් සඳ බඳු බව. </w:t>
      </w:r>
    </w:p>
    <w:p w14:paraId="1D206808" w14:textId="078B90CA" w:rsidR="00042340" w:rsidRDefault="00042340" w:rsidP="002B4AF2">
      <w:pPr>
        <w:spacing w:line="276" w:lineRule="auto"/>
        <w:rPr>
          <w:rFonts w:ascii="UN-Abhaya" w:hAnsi="UN-Abhaya"/>
        </w:rPr>
      </w:pPr>
      <w:r w:rsidRPr="003F70D6">
        <w:rPr>
          <w:rFonts w:ascii="UN-Abhaya" w:hAnsi="UN-Abhaya"/>
          <w:b/>
          <w:bCs/>
          <w:cs/>
        </w:rPr>
        <w:t>කුලමච්ඡෙරප</w:t>
      </w:r>
      <w:r w:rsidR="005C4E43">
        <w:rPr>
          <w:rFonts w:ascii="UN-Abhaya" w:hAnsi="UN-Abhaya" w:hint="cs"/>
          <w:b/>
          <w:bCs/>
          <w:cs/>
        </w:rPr>
        <w:t>්</w:t>
      </w:r>
      <w:r w:rsidRPr="003F70D6">
        <w:rPr>
          <w:rFonts w:ascii="UN-Abhaya" w:hAnsi="UN-Abhaya"/>
          <w:b/>
          <w:bCs/>
          <w:cs/>
        </w:rPr>
        <w:t>පහානං</w:t>
      </w:r>
      <w:r w:rsidRPr="00392247">
        <w:rPr>
          <w:rFonts w:ascii="UN-Abhaya" w:hAnsi="UN-Abhaya"/>
          <w:cs/>
        </w:rPr>
        <w:t xml:space="preserve"> = අන්හු තම දායකකුලය කරා නො එළඹෙ</w:t>
      </w:r>
      <w:r w:rsidR="005C4E43">
        <w:rPr>
          <w:rFonts w:ascii="UN-Abhaya" w:hAnsi="UN-Abhaya" w:hint="cs"/>
          <w:cs/>
        </w:rPr>
        <w:t>ත්</w:t>
      </w:r>
      <w:r w:rsidRPr="00392247">
        <w:rPr>
          <w:rFonts w:ascii="UN-Abhaya" w:hAnsi="UN-Abhaya"/>
          <w:cs/>
        </w:rPr>
        <w:t>වා</w:t>
      </w:r>
      <w:r w:rsidRPr="00392247">
        <w:rPr>
          <w:rFonts w:ascii="UN-Abhaya" w:hAnsi="UN-Abhaya"/>
        </w:rPr>
        <w:t xml:space="preserve">, </w:t>
      </w:r>
      <w:r w:rsidRPr="00392247">
        <w:rPr>
          <w:rFonts w:ascii="UN-Abhaya" w:hAnsi="UN-Abhaya"/>
          <w:cs/>
        </w:rPr>
        <w:t xml:space="preserve">යි කුල මසුරුබව දුරු වීම. </w:t>
      </w:r>
    </w:p>
    <w:p w14:paraId="41F96086" w14:textId="77777777" w:rsidR="005C4E43" w:rsidRDefault="00042340" w:rsidP="002B4AF2">
      <w:pPr>
        <w:spacing w:line="276" w:lineRule="auto"/>
        <w:rPr>
          <w:rFonts w:ascii="UN-Abhaya" w:hAnsi="UN-Abhaya"/>
        </w:rPr>
      </w:pPr>
      <w:r w:rsidRPr="008459FE">
        <w:rPr>
          <w:rFonts w:ascii="UN-Abhaya" w:hAnsi="UN-Abhaya"/>
          <w:b/>
          <w:bCs/>
          <w:cs/>
        </w:rPr>
        <w:t>සමානුකම්පිතා</w:t>
      </w:r>
      <w:r w:rsidRPr="00392247">
        <w:rPr>
          <w:rFonts w:ascii="UN-Abhaya" w:hAnsi="UN-Abhaya"/>
          <w:cs/>
        </w:rPr>
        <w:t xml:space="preserve"> = සියල්ලන් කෙරෙහි සම අනුකම්පා ඇති බව. </w:t>
      </w:r>
    </w:p>
    <w:p w14:paraId="7F43C83B" w14:textId="06ED5B05" w:rsidR="00042340" w:rsidRDefault="00042340" w:rsidP="002B4AF2">
      <w:pPr>
        <w:spacing w:line="276" w:lineRule="auto"/>
        <w:rPr>
          <w:rFonts w:ascii="UN-Abhaya" w:hAnsi="UN-Abhaya"/>
        </w:rPr>
      </w:pPr>
      <w:r w:rsidRPr="005C4E43">
        <w:rPr>
          <w:rFonts w:ascii="UN-Abhaya" w:hAnsi="UN-Abhaya"/>
          <w:b/>
          <w:bCs/>
          <w:cs/>
        </w:rPr>
        <w:t>කුලූපකාදීනවාභාවො</w:t>
      </w:r>
      <w:r w:rsidRPr="00392247">
        <w:rPr>
          <w:rFonts w:ascii="UN-Abhaya" w:hAnsi="UN-Abhaya"/>
          <w:cs/>
        </w:rPr>
        <w:t xml:space="preserve"> = කුල ස</w:t>
      </w:r>
      <w:r w:rsidR="005C4E43">
        <w:rPr>
          <w:rFonts w:ascii="UN-Abhaya" w:hAnsi="UN-Abhaya" w:hint="cs"/>
          <w:cs/>
        </w:rPr>
        <w:t>ඞ්</w:t>
      </w:r>
      <w:r w:rsidRPr="00392247">
        <w:rPr>
          <w:rFonts w:ascii="UN-Abhaya" w:hAnsi="UN-Abhaya"/>
          <w:cs/>
        </w:rPr>
        <w:t>ග්‍රහ කිරීම</w:t>
      </w:r>
      <w:r w:rsidRPr="00392247">
        <w:rPr>
          <w:rFonts w:ascii="UN-Abhaya" w:hAnsi="UN-Abhaya"/>
        </w:rPr>
        <w:t xml:space="preserve">, </w:t>
      </w:r>
      <w:r w:rsidRPr="00392247">
        <w:rPr>
          <w:rFonts w:ascii="UN-Abhaya" w:hAnsi="UN-Abhaya"/>
          <w:cs/>
        </w:rPr>
        <w:t xml:space="preserve">කුලය හා එක්වීම යනාදී දොස් නැති බව. </w:t>
      </w:r>
    </w:p>
    <w:p w14:paraId="62413E9E" w14:textId="6271E5E1" w:rsidR="00B351DD" w:rsidRDefault="00042340" w:rsidP="002B4AF2">
      <w:pPr>
        <w:spacing w:line="276" w:lineRule="auto"/>
        <w:rPr>
          <w:rFonts w:ascii="UN-Abhaya" w:hAnsi="UN-Abhaya"/>
        </w:rPr>
      </w:pPr>
      <w:r w:rsidRPr="008459FE">
        <w:rPr>
          <w:rFonts w:ascii="UN-Abhaya" w:hAnsi="UN-Abhaya"/>
          <w:b/>
          <w:bCs/>
          <w:cs/>
        </w:rPr>
        <w:t>අහවානානභිනන්දනා</w:t>
      </w:r>
      <w:r w:rsidRPr="00392247">
        <w:rPr>
          <w:rFonts w:ascii="UN-Abhaya" w:hAnsi="UN-Abhaya"/>
          <w:cs/>
        </w:rPr>
        <w:t xml:space="preserve"> = කැඳවීම් ඇරයුම් ඉවසීමෙන් සතුටු නො </w:t>
      </w:r>
      <w:r w:rsidR="009C3B12">
        <w:rPr>
          <w:rFonts w:ascii="UN-Abhaya" w:hAnsi="UN-Abhaya" w:hint="cs"/>
          <w:cs/>
        </w:rPr>
        <w:t>ව</w:t>
      </w:r>
      <w:r w:rsidRPr="00392247">
        <w:rPr>
          <w:rFonts w:ascii="UN-Abhaya" w:hAnsi="UN-Abhaya"/>
          <w:cs/>
        </w:rPr>
        <w:t>න බව.</w:t>
      </w:r>
    </w:p>
    <w:p w14:paraId="5BB9862C" w14:textId="475BE0BD" w:rsidR="00042340" w:rsidRDefault="00042340" w:rsidP="002B4AF2">
      <w:pPr>
        <w:spacing w:line="276" w:lineRule="auto"/>
        <w:rPr>
          <w:rFonts w:ascii="UN-Abhaya" w:hAnsi="UN-Abhaya"/>
        </w:rPr>
      </w:pPr>
      <w:r w:rsidRPr="008459FE">
        <w:rPr>
          <w:rFonts w:ascii="UN-Abhaya" w:hAnsi="UN-Abhaya"/>
          <w:b/>
          <w:bCs/>
          <w:cs/>
        </w:rPr>
        <w:t>අභිහාරෙන අන</w:t>
      </w:r>
      <w:r w:rsidR="00DB5973" w:rsidRPr="008459FE">
        <w:rPr>
          <w:rFonts w:ascii="UN-Abhaya" w:hAnsi="UN-Abhaya"/>
          <w:b/>
          <w:bCs/>
          <w:cs/>
        </w:rPr>
        <w:t>ත්‍ථ</w:t>
      </w:r>
      <w:r w:rsidRPr="008459FE">
        <w:rPr>
          <w:rFonts w:ascii="UN-Abhaya" w:hAnsi="UN-Abhaya"/>
          <w:b/>
          <w:bCs/>
          <w:cs/>
        </w:rPr>
        <w:t>කතා</w:t>
      </w:r>
      <w:r w:rsidRPr="00392247">
        <w:rPr>
          <w:rFonts w:ascii="UN-Abhaya" w:hAnsi="UN-Abhaya"/>
          <w:cs/>
        </w:rPr>
        <w:t xml:space="preserve"> = අහර එළවා දීමෙන් ප්‍රයෝජන නැති බව. </w:t>
      </w:r>
    </w:p>
    <w:p w14:paraId="3164D172" w14:textId="77777777" w:rsidR="00C8030E" w:rsidRDefault="00042340" w:rsidP="00C8030E">
      <w:pPr>
        <w:spacing w:line="276" w:lineRule="auto"/>
        <w:rPr>
          <w:rFonts w:ascii="UN-Abhaya" w:hAnsi="UN-Abhaya"/>
        </w:rPr>
      </w:pPr>
      <w:r w:rsidRPr="006D63E6">
        <w:rPr>
          <w:rFonts w:ascii="UN-Abhaya" w:hAnsi="UN-Abhaya"/>
          <w:b/>
          <w:bCs/>
          <w:cs/>
        </w:rPr>
        <w:lastRenderedPageBreak/>
        <w:t>අප්පිච්ඡතාද</w:t>
      </w:r>
      <w:r w:rsidR="006D63E6">
        <w:rPr>
          <w:rFonts w:ascii="UN-Abhaya" w:hAnsi="UN-Abhaya" w:hint="cs"/>
          <w:b/>
          <w:bCs/>
          <w:cs/>
        </w:rPr>
        <w:t>ී</w:t>
      </w:r>
      <w:r w:rsidRPr="006D63E6">
        <w:rPr>
          <w:rFonts w:ascii="UN-Abhaya" w:hAnsi="UN-Abhaya"/>
          <w:b/>
          <w:bCs/>
          <w:cs/>
        </w:rPr>
        <w:t>නං අනුලොමවුත්තිතා</w:t>
      </w:r>
      <w:r w:rsidRPr="00392247">
        <w:rPr>
          <w:rFonts w:ascii="UN-Abhaya" w:hAnsi="UN-Abhaya"/>
          <w:cs/>
        </w:rPr>
        <w:t xml:space="preserve"> = අපිස් සතොස් ඈ ගුණයනට අනුලොම් පැවතුම් ඇති බව යන මේ එහි අනුසස් ය. </w:t>
      </w:r>
    </w:p>
    <w:p w14:paraId="27B91D12" w14:textId="35457783" w:rsidR="00C8030E" w:rsidRPr="00680A2C" w:rsidRDefault="00373247" w:rsidP="008F039F">
      <w:pPr>
        <w:pStyle w:val="Style2"/>
      </w:pPr>
      <w:r>
        <w:rPr>
          <w:rFonts w:hint="cs"/>
          <w:cs/>
        </w:rPr>
        <w:t>ච</w:t>
      </w:r>
      <w:r w:rsidR="00042340" w:rsidRPr="00680A2C">
        <w:rPr>
          <w:cs/>
        </w:rPr>
        <w:t>න්‍දූපම</w:t>
      </w:r>
      <w:r>
        <w:rPr>
          <w:rFonts w:hint="cs"/>
          <w:cs/>
        </w:rPr>
        <w:t>ො</w:t>
      </w:r>
      <w:r w:rsidR="00042340" w:rsidRPr="00680A2C">
        <w:rPr>
          <w:cs/>
        </w:rPr>
        <w:t xml:space="preserve"> නිච්චනවො කුලෙසු අමච්ඡරී සබ්බසමානුකම්ප</w:t>
      </w:r>
      <w:r>
        <w:rPr>
          <w:rFonts w:hint="cs"/>
          <w:cs/>
        </w:rPr>
        <w:t>ො</w:t>
      </w:r>
      <w:r w:rsidR="00042340" w:rsidRPr="00680A2C">
        <w:t xml:space="preserve">, </w:t>
      </w:r>
    </w:p>
    <w:p w14:paraId="1FA9542D" w14:textId="56E95E15" w:rsidR="00680A2C" w:rsidRPr="00680A2C" w:rsidRDefault="00042340" w:rsidP="008F039F">
      <w:pPr>
        <w:pStyle w:val="Style2"/>
      </w:pPr>
      <w:r w:rsidRPr="00680A2C">
        <w:rPr>
          <w:cs/>
        </w:rPr>
        <w:t>කුල</w:t>
      </w:r>
      <w:r w:rsidR="00373247">
        <w:rPr>
          <w:rFonts w:hint="cs"/>
          <w:cs/>
        </w:rPr>
        <w:t>ූ</w:t>
      </w:r>
      <w:r w:rsidRPr="00680A2C">
        <w:rPr>
          <w:cs/>
        </w:rPr>
        <w:t>පකාදීනවවි</w:t>
      </w:r>
      <w:r w:rsidR="00373247">
        <w:rPr>
          <w:rFonts w:hint="cs"/>
          <w:cs/>
        </w:rPr>
        <w:t>ප්ප</w:t>
      </w:r>
      <w:r w:rsidRPr="00680A2C">
        <w:rPr>
          <w:cs/>
        </w:rPr>
        <w:t>මුත්තො හොතීධ භිකඛ</w:t>
      </w:r>
      <w:r w:rsidR="00373247">
        <w:rPr>
          <w:rFonts w:hint="cs"/>
          <w:cs/>
        </w:rPr>
        <w:t>ු</w:t>
      </w:r>
      <w:r w:rsidRPr="00680A2C">
        <w:rPr>
          <w:cs/>
        </w:rPr>
        <w:t xml:space="preserve"> සපදානචාරී. </w:t>
      </w:r>
    </w:p>
    <w:p w14:paraId="4902D9DC" w14:textId="03564532" w:rsidR="00C8030E" w:rsidRPr="00680A2C" w:rsidRDefault="00C8030E" w:rsidP="008F039F">
      <w:pPr>
        <w:pStyle w:val="Style2"/>
      </w:pPr>
      <w:r w:rsidRPr="00680A2C">
        <w:rPr>
          <w:cs/>
        </w:rPr>
        <w:t>.</w:t>
      </w:r>
    </w:p>
    <w:p w14:paraId="47815005" w14:textId="72A2EAED" w:rsidR="00C8030E" w:rsidRPr="00680A2C" w:rsidRDefault="00042340" w:rsidP="008F039F">
      <w:pPr>
        <w:pStyle w:val="Style2"/>
      </w:pPr>
      <w:r w:rsidRPr="00680A2C">
        <w:rPr>
          <w:cs/>
        </w:rPr>
        <w:t>ලොලුප්පචාරං ච පහාය තස්මා ඔක්</w:t>
      </w:r>
      <w:r w:rsidR="00373247">
        <w:rPr>
          <w:rFonts w:hint="cs"/>
          <w:cs/>
        </w:rPr>
        <w:t>ඛි</w:t>
      </w:r>
      <w:r w:rsidRPr="00680A2C">
        <w:rPr>
          <w:cs/>
        </w:rPr>
        <w:t>ත්තචක්බූ යුගමත්තදස්සී</w:t>
      </w:r>
      <w:r w:rsidRPr="00680A2C">
        <w:t xml:space="preserve">, </w:t>
      </w:r>
    </w:p>
    <w:p w14:paraId="60CCD8BB" w14:textId="46E79FFD" w:rsidR="00042340" w:rsidRPr="00680A2C" w:rsidRDefault="00042340" w:rsidP="008F039F">
      <w:pPr>
        <w:pStyle w:val="Style2"/>
      </w:pPr>
      <w:r w:rsidRPr="00680A2C">
        <w:rPr>
          <w:cs/>
        </w:rPr>
        <w:t xml:space="preserve">ආකඞ්ඛමානො භුවී සෙරිචාරිං චරෙය්‍ය ධීරො සපදානචාරං. </w:t>
      </w:r>
    </w:p>
    <w:p w14:paraId="2DA35C58" w14:textId="7EFECD10" w:rsidR="00042340" w:rsidRDefault="00042340" w:rsidP="002B4AF2">
      <w:pPr>
        <w:spacing w:line="276" w:lineRule="auto"/>
        <w:rPr>
          <w:rFonts w:ascii="UN-Abhaya" w:hAnsi="UN-Abhaya"/>
        </w:rPr>
      </w:pPr>
      <w:r w:rsidRPr="00392247">
        <w:rPr>
          <w:rFonts w:ascii="UN-Abhaya" w:hAnsi="UN-Abhaya"/>
          <w:cs/>
        </w:rPr>
        <w:t>මේ සස්නෙහි සපදානචාරිකභි</w:t>
      </w:r>
      <w:r w:rsidR="00E47F80">
        <w:rPr>
          <w:rFonts w:ascii="UN-Abhaya" w:hAnsi="UN-Abhaya"/>
          <w:cs/>
        </w:rPr>
        <w:t>ක්‍ෂු</w:t>
      </w:r>
      <w:r w:rsidRPr="00392247">
        <w:rPr>
          <w:rFonts w:ascii="UN-Abhaya" w:hAnsi="UN-Abhaya"/>
          <w:cs/>
        </w:rPr>
        <w:t xml:space="preserve"> තෙමේ කුලයට සඳ වැනි ය. නිති අළුත් ය. මසුරු බව නැත්තේ ය. සියලු දෙනා කෙරෙහි සම අන</w:t>
      </w:r>
      <w:r w:rsidR="00077CB3">
        <w:rPr>
          <w:rFonts w:ascii="UN-Abhaya" w:hAnsi="UN-Abhaya" w:hint="cs"/>
          <w:cs/>
        </w:rPr>
        <w:t>ු</w:t>
      </w:r>
      <w:r w:rsidRPr="00392247">
        <w:rPr>
          <w:rFonts w:ascii="UN-Abhaya" w:hAnsi="UN-Abhaya"/>
          <w:cs/>
        </w:rPr>
        <w:t>කම්පා ඇත්තේ ය. කුලයට එළඹීමෙන් වන වරදින් වෙන් ව සිටියේ ය.</w:t>
      </w:r>
    </w:p>
    <w:p w14:paraId="6F1A70B6" w14:textId="7BB7DD2A" w:rsidR="00042340" w:rsidRDefault="00042340" w:rsidP="002B4AF2">
      <w:pPr>
        <w:spacing w:line="276" w:lineRule="auto"/>
        <w:rPr>
          <w:rFonts w:ascii="UN-Abhaya" w:hAnsi="UN-Abhaya"/>
        </w:rPr>
      </w:pPr>
      <w:r w:rsidRPr="00392247">
        <w:rPr>
          <w:rFonts w:ascii="UN-Abhaya" w:hAnsi="UN-Abhaya"/>
          <w:cs/>
        </w:rPr>
        <w:t xml:space="preserve">එහෙයින් ලොල් බැවින් ගෙ පිළිවෙළ ඉක්ම සිඟීම හැර යට හෙලු ඇස් ඇත්තේ වියදඬු පමණ දුර බලනුයේ පොළොවෙහි ස්වෛරීවිහාරය කැමැත්තේ ධෘතිමත් වූයේ ගෙ පිළිවෙළින් පිඬු සිඟිමෙහි ව්‍රතය පුරන්නේ ය. </w:t>
      </w:r>
    </w:p>
    <w:p w14:paraId="6462E0AA" w14:textId="074CCBA9" w:rsidR="00042340" w:rsidRDefault="00537004" w:rsidP="002B4AF2">
      <w:pPr>
        <w:spacing w:line="276" w:lineRule="auto"/>
        <w:rPr>
          <w:rFonts w:ascii="UN-Abhaya" w:hAnsi="UN-Abhaya"/>
        </w:rPr>
      </w:pPr>
      <w:r>
        <w:rPr>
          <w:rFonts w:ascii="UN-Abhaya" w:hAnsi="UN-Abhaya"/>
          <w:b/>
          <w:bCs/>
        </w:rPr>
        <w:t>‘</w:t>
      </w:r>
      <w:r w:rsidR="00042340" w:rsidRPr="00537004">
        <w:rPr>
          <w:rFonts w:ascii="UN-Abhaya" w:hAnsi="UN-Abhaya"/>
          <w:b/>
          <w:bCs/>
          <w:cs/>
        </w:rPr>
        <w:t>එකාසන</w:t>
      </w:r>
      <w:r w:rsidR="00297E99" w:rsidRPr="00537004">
        <w:rPr>
          <w:rFonts w:ascii="UN-Abhaya" w:hAnsi="UN-Abhaya" w:hint="cs"/>
          <w:b/>
          <w:bCs/>
          <w:cs/>
        </w:rPr>
        <w:t>ෙ</w:t>
      </w:r>
      <w:r w:rsidR="00042340" w:rsidRPr="00537004">
        <w:rPr>
          <w:rFonts w:ascii="UN-Abhaya" w:hAnsi="UN-Abhaya"/>
          <w:b/>
          <w:bCs/>
          <w:cs/>
        </w:rPr>
        <w:t xml:space="preserve"> භොජනං = එකාසනං</w:t>
      </w:r>
      <w:r w:rsidR="00042340" w:rsidRPr="00537004">
        <w:rPr>
          <w:rFonts w:ascii="UN-Abhaya" w:hAnsi="UN-Abhaya"/>
          <w:b/>
          <w:bCs/>
        </w:rPr>
        <w:t xml:space="preserve">, </w:t>
      </w:r>
      <w:r w:rsidR="00042340" w:rsidRPr="00537004">
        <w:rPr>
          <w:rFonts w:ascii="UN-Abhaya" w:hAnsi="UN-Abhaya"/>
          <w:b/>
          <w:bCs/>
          <w:cs/>
        </w:rPr>
        <w:t>තං සීලමස්සාති = එකාසනිකො</w:t>
      </w:r>
      <w:r w:rsidR="00042340" w:rsidRPr="00537004">
        <w:rPr>
          <w:rFonts w:ascii="UN-Abhaya" w:hAnsi="UN-Abhaya"/>
          <w:b/>
          <w:bCs/>
        </w:rPr>
        <w:t xml:space="preserve">, </w:t>
      </w:r>
      <w:r w:rsidR="00042340" w:rsidRPr="00537004">
        <w:rPr>
          <w:rFonts w:ascii="UN-Abhaya" w:hAnsi="UN-Abhaya"/>
          <w:b/>
          <w:bCs/>
          <w:cs/>
        </w:rPr>
        <w:t>තස්ස අඞ්ගං = එකාසනිකඞ්ගං’</w:t>
      </w:r>
      <w:r w:rsidR="00042340" w:rsidRPr="00392247">
        <w:rPr>
          <w:rFonts w:ascii="UN-Abhaya" w:hAnsi="UN-Abhaya"/>
          <w:cs/>
        </w:rPr>
        <w:t xml:space="preserve"> ඒ ඒ ඉරියව</w:t>
      </w:r>
      <w:r w:rsidR="00297E99">
        <w:rPr>
          <w:rFonts w:ascii="UN-Abhaya" w:hAnsi="UN-Abhaya" w:hint="cs"/>
          <w:cs/>
        </w:rPr>
        <w:t>ු</w:t>
      </w:r>
      <w:r w:rsidR="00042340" w:rsidRPr="00392247">
        <w:rPr>
          <w:rFonts w:ascii="UN-Abhaya" w:hAnsi="UN-Abhaya"/>
          <w:cs/>
        </w:rPr>
        <w:t xml:space="preserve"> වලින් නො වෙනස් වූ එක් ම අසුනෙහි හිඳ වැළඳීම</w:t>
      </w:r>
      <w:r w:rsidR="00042340" w:rsidRPr="00392247">
        <w:rPr>
          <w:rFonts w:ascii="UN-Abhaya" w:hAnsi="UN-Abhaya"/>
        </w:rPr>
        <w:t xml:space="preserve"> </w:t>
      </w:r>
      <w:r w:rsidR="00297E99">
        <w:rPr>
          <w:rFonts w:ascii="UN-Abhaya" w:hAnsi="UN-Abhaya"/>
        </w:rPr>
        <w:t>‘</w:t>
      </w:r>
      <w:r w:rsidR="00042340" w:rsidRPr="00392247">
        <w:rPr>
          <w:rFonts w:ascii="UN-Abhaya" w:hAnsi="UN-Abhaya"/>
          <w:cs/>
        </w:rPr>
        <w:t>එකාසන’ නම්. ඒ එකාසනභ</w:t>
      </w:r>
      <w:r w:rsidR="00297E99">
        <w:rPr>
          <w:rFonts w:ascii="UN-Abhaya" w:hAnsi="UN-Abhaya" w:hint="cs"/>
          <w:cs/>
        </w:rPr>
        <w:t>ෝ</w:t>
      </w:r>
      <w:r w:rsidR="00042340" w:rsidRPr="00392247">
        <w:rPr>
          <w:rFonts w:ascii="UN-Abhaya" w:hAnsi="UN-Abhaya"/>
          <w:cs/>
        </w:rPr>
        <w:t xml:space="preserve">ජනය ස්වභාව කොට ගත්තේ </w:t>
      </w:r>
      <w:r w:rsidR="00297E99">
        <w:rPr>
          <w:rFonts w:ascii="UN-Abhaya" w:hAnsi="UN-Abhaya"/>
        </w:rPr>
        <w:t>‘</w:t>
      </w:r>
      <w:r w:rsidR="00042340" w:rsidRPr="00392247">
        <w:rPr>
          <w:rFonts w:ascii="UN-Abhaya" w:hAnsi="UN-Abhaya"/>
          <w:cs/>
        </w:rPr>
        <w:t>එකාසනික</w:t>
      </w:r>
      <w:r w:rsidR="00297E99">
        <w:rPr>
          <w:rFonts w:ascii="UN-Abhaya" w:hAnsi="UN-Abhaya"/>
        </w:rPr>
        <w:t>’</w:t>
      </w:r>
      <w:r w:rsidR="00042340" w:rsidRPr="00392247">
        <w:rPr>
          <w:rFonts w:ascii="UN-Abhaya" w:hAnsi="UN-Abhaya"/>
          <w:cs/>
        </w:rPr>
        <w:t xml:space="preserve"> නම් වේ. ඒ එකාසනිකයාගේ එකාසනික වීමෙහි කාරණය </w:t>
      </w:r>
      <w:r w:rsidR="00297E99" w:rsidRPr="00234554">
        <w:rPr>
          <w:rFonts w:ascii="UN-Abhaya" w:hAnsi="UN-Abhaya"/>
        </w:rPr>
        <w:t>‘</w:t>
      </w:r>
      <w:r w:rsidR="00042340" w:rsidRPr="00234554">
        <w:rPr>
          <w:rFonts w:ascii="UN-Abhaya" w:hAnsi="UN-Abhaya"/>
          <w:cs/>
        </w:rPr>
        <w:t>එකාසනිකඞ්ග</w:t>
      </w:r>
      <w:r w:rsidR="00297E99" w:rsidRPr="00234554">
        <w:rPr>
          <w:rFonts w:ascii="UN-Abhaya" w:hAnsi="UN-Abhaya"/>
        </w:rPr>
        <w:t>’</w:t>
      </w:r>
      <w:r w:rsidR="00042340" w:rsidRPr="00392247">
        <w:rPr>
          <w:rFonts w:ascii="UN-Abhaya" w:hAnsi="UN-Abhaya"/>
          <w:cs/>
        </w:rPr>
        <w:t xml:space="preserve"> යි </w:t>
      </w:r>
      <w:r w:rsidR="00297E99">
        <w:rPr>
          <w:rFonts w:ascii="UN-Abhaya" w:hAnsi="UN-Abhaya" w:hint="cs"/>
          <w:cs/>
        </w:rPr>
        <w:t>ගැ</w:t>
      </w:r>
      <w:r w:rsidR="00042340" w:rsidRPr="00392247">
        <w:rPr>
          <w:rFonts w:ascii="UN-Abhaya" w:hAnsi="UN-Abhaya"/>
          <w:cs/>
        </w:rPr>
        <w:t>ණේ. යම් සමාදානචේතනාවක් කරණ කොට මහණ තෙමේ එකාසනික වේ ද</w:t>
      </w:r>
      <w:r w:rsidR="00042340" w:rsidRPr="00392247">
        <w:rPr>
          <w:rFonts w:ascii="UN-Abhaya" w:hAnsi="UN-Abhaya"/>
        </w:rPr>
        <w:t xml:space="preserve">, </w:t>
      </w:r>
      <w:r w:rsidR="00042340" w:rsidRPr="00392247">
        <w:rPr>
          <w:rFonts w:ascii="UN-Abhaya" w:hAnsi="UN-Abhaya"/>
          <w:cs/>
        </w:rPr>
        <w:t xml:space="preserve">ඒ සමාදානචේතනාව ම ඔහුගේ එකාසනිකභාවයට කරුණු වන බැවින් </w:t>
      </w:r>
      <w:r w:rsidR="00042340" w:rsidRPr="00234554">
        <w:rPr>
          <w:rFonts w:ascii="UN-Abhaya" w:hAnsi="UN-Abhaya"/>
          <w:b/>
          <w:bCs/>
          <w:cs/>
        </w:rPr>
        <w:t>එකාසනිකඞ්ග</w:t>
      </w:r>
      <w:r w:rsidR="00042340" w:rsidRPr="00392247">
        <w:rPr>
          <w:rFonts w:ascii="UN-Abhaya" w:hAnsi="UN-Abhaya"/>
          <w:cs/>
        </w:rPr>
        <w:t xml:space="preserve"> නම්.</w:t>
      </w:r>
    </w:p>
    <w:p w14:paraId="4051BEFC" w14:textId="530535C7" w:rsidR="00042340" w:rsidRDefault="00042340" w:rsidP="002B4AF2">
      <w:pPr>
        <w:spacing w:line="276" w:lineRule="auto"/>
        <w:rPr>
          <w:rFonts w:ascii="UN-Abhaya" w:hAnsi="UN-Abhaya"/>
        </w:rPr>
      </w:pPr>
      <w:r w:rsidRPr="001E1924">
        <w:rPr>
          <w:rFonts w:ascii="UN-Abhaya" w:hAnsi="UN-Abhaya"/>
          <w:cs/>
        </w:rPr>
        <w:t>එකාසනිකඞ්ගය</w:t>
      </w:r>
      <w:r w:rsidRPr="00392247">
        <w:rPr>
          <w:rFonts w:ascii="UN-Abhaya" w:hAnsi="UN-Abhaya"/>
          <w:cs/>
        </w:rPr>
        <w:t xml:space="preserve"> සමාදන්වන මහණහුට ‘නානාසනභොජනං පටික්ඛිපාමි</w:t>
      </w:r>
      <w:r w:rsidRPr="00392247">
        <w:rPr>
          <w:rFonts w:ascii="UN-Abhaya" w:hAnsi="UN-Abhaya"/>
        </w:rPr>
        <w:t xml:space="preserve">, </w:t>
      </w:r>
      <w:r w:rsidRPr="00392247">
        <w:rPr>
          <w:rFonts w:ascii="UN-Abhaya" w:hAnsi="UN-Abhaya"/>
          <w:cs/>
        </w:rPr>
        <w:t>එකාසනිකඞ්ගං සමාදියාමි</w:t>
      </w:r>
      <w:r w:rsidRPr="00392247">
        <w:rPr>
          <w:rFonts w:ascii="UN-Abhaya" w:hAnsi="UN-Abhaya"/>
        </w:rPr>
        <w:t xml:space="preserve">, </w:t>
      </w:r>
      <w:r w:rsidRPr="00392247">
        <w:rPr>
          <w:rFonts w:ascii="UN-Abhaya" w:hAnsi="UN-Abhaya"/>
          <w:cs/>
        </w:rPr>
        <w:t>යි මේ දෙකෙන් එකෙකින් හෝ දෙකෙන් සමාදන් විය හැකි ය. එකාසනිකඞ්ගය සමාදන් වූවහු විසින් ආසන ශාලාවෙහි හිඳින්නහු ථෙරාසනයෙහි නො ඉඳ ‘මේ අසුන මට පැමිණෙන්නේ ය’ යි සලකා සුදුසු අසුනෙක හිඳිය යුතු ය. එසේ හුන් කල්හි අතර තුර එයින් නැඟී සිටින්නට සිදු නො වේ. එහෙත් වළඳා අවසන් වන්නට පෙර ආචා</w:t>
      </w:r>
      <w:r w:rsidR="00501FB4">
        <w:rPr>
          <w:rFonts w:ascii="UN-Abhaya" w:hAnsi="UN-Abhaya"/>
          <w:cs/>
        </w:rPr>
        <w:t>ර්‍ය්‍යය</w:t>
      </w:r>
      <w:r w:rsidRPr="00392247">
        <w:rPr>
          <w:rFonts w:ascii="UN-Abhaya" w:hAnsi="UN-Abhaya"/>
          <w:cs/>
        </w:rPr>
        <w:t xml:space="preserve">න්’ වහන්සේ හෝ උපාධ්‍යායයන් වහන්සේ හෝ එහි පැමිණියෝ නම් අසුනෙන් නැගිට වත් කළ යුතු ය. මෙහි ලා ත්‍රිපිටක චුලාභය මහාස්ථවිරයන් වහන්සේ </w:t>
      </w:r>
      <w:r w:rsidRPr="00392247">
        <w:rPr>
          <w:rFonts w:ascii="UN-Abhaya" w:hAnsi="UN-Abhaya"/>
        </w:rPr>
        <w:t xml:space="preserve">, </w:t>
      </w:r>
      <w:r w:rsidRPr="00392247">
        <w:rPr>
          <w:rFonts w:ascii="UN-Abhaya" w:hAnsi="UN-Abhaya"/>
          <w:cs/>
        </w:rPr>
        <w:t>එකාසනිකඞ්ගධර භි</w:t>
      </w:r>
      <w:r w:rsidR="00E47F80">
        <w:rPr>
          <w:rFonts w:ascii="UN-Abhaya" w:hAnsi="UN-Abhaya"/>
          <w:cs/>
        </w:rPr>
        <w:t>ක්‍ෂු</w:t>
      </w:r>
      <w:r w:rsidRPr="00392247">
        <w:rPr>
          <w:rFonts w:ascii="UN-Abhaya" w:hAnsi="UN-Abhaya"/>
          <w:cs/>
        </w:rPr>
        <w:t xml:space="preserve"> වළඳන වේලෙහි ආචාර්යෝපාධ්‍යායයන් වහන්සේ එහි ආවාහුනම්</w:t>
      </w:r>
      <w:r w:rsidRPr="00392247">
        <w:rPr>
          <w:rFonts w:ascii="UN-Abhaya" w:hAnsi="UN-Abhaya"/>
        </w:rPr>
        <w:t xml:space="preserve">, </w:t>
      </w:r>
      <w:r w:rsidRPr="00392247">
        <w:rPr>
          <w:rFonts w:ascii="UN-Abhaya" w:hAnsi="UN-Abhaya"/>
          <w:cs/>
        </w:rPr>
        <w:t>ධුත භේදයට බියෙන් වළඳා අවසන් වනතුරු නො නැඟී සිටිය යුතු ය යි ද</w:t>
      </w:r>
      <w:r w:rsidRPr="00392247">
        <w:rPr>
          <w:rFonts w:ascii="UN-Abhaya" w:hAnsi="UN-Abhaya"/>
        </w:rPr>
        <w:t xml:space="preserve">, </w:t>
      </w:r>
      <w:r w:rsidRPr="00392247">
        <w:rPr>
          <w:rFonts w:ascii="UN-Abhaya" w:hAnsi="UN-Abhaya"/>
          <w:cs/>
        </w:rPr>
        <w:t>වළඳමින් හුන් අසුනෙන් නැගිට ගොස් නැවැත වැළඳුයේ නම්</w:t>
      </w:r>
      <w:r w:rsidRPr="00392247">
        <w:rPr>
          <w:rFonts w:ascii="UN-Abhaya" w:hAnsi="UN-Abhaya"/>
        </w:rPr>
        <w:t xml:space="preserve">, </w:t>
      </w:r>
      <w:r w:rsidRPr="00392247">
        <w:rPr>
          <w:rFonts w:ascii="UN-Abhaya" w:hAnsi="UN-Abhaya"/>
          <w:cs/>
        </w:rPr>
        <w:t>ධුත බිඳෙන බැවින් නැගිට ගොස් අවුත් නැවැත නො වැළඳිය යුතු යයි ද කීහ. අඩාල කළ බොජුන් ඇති මේ මහණ -වළඳමින් හුන් අසුනෙන් නැගිට වතාවත් කෙරේ නම්</w:t>
      </w:r>
      <w:r w:rsidRPr="00392247">
        <w:rPr>
          <w:rFonts w:ascii="UN-Abhaya" w:hAnsi="UN-Abhaya"/>
        </w:rPr>
        <w:t xml:space="preserve">, </w:t>
      </w:r>
      <w:r w:rsidRPr="00392247">
        <w:rPr>
          <w:rFonts w:ascii="UN-Abhaya" w:hAnsi="UN-Abhaya"/>
          <w:cs/>
        </w:rPr>
        <w:t>නැවැත නො වැළඳිය යුතු ය යනු</w:t>
      </w:r>
      <w:r w:rsidRPr="00392247">
        <w:rPr>
          <w:rFonts w:ascii="UN-Abhaya" w:hAnsi="UN-Abhaya"/>
        </w:rPr>
        <w:t xml:space="preserve">, </w:t>
      </w:r>
      <w:r w:rsidRPr="00392247">
        <w:rPr>
          <w:rFonts w:ascii="UN-Abhaya" w:hAnsi="UN-Abhaya"/>
          <w:cs/>
        </w:rPr>
        <w:t xml:space="preserve">මෙහි පිළිපදින ආකාරය යි. </w:t>
      </w:r>
    </w:p>
    <w:p w14:paraId="1B18B299" w14:textId="3D39B5BD" w:rsidR="00042340" w:rsidRDefault="00042340" w:rsidP="002B4AF2">
      <w:pPr>
        <w:spacing w:line="276" w:lineRule="auto"/>
        <w:rPr>
          <w:rFonts w:ascii="UN-Abhaya" w:hAnsi="UN-Abhaya"/>
        </w:rPr>
      </w:pPr>
      <w:r w:rsidRPr="00392247">
        <w:rPr>
          <w:rFonts w:ascii="UN-Abhaya" w:hAnsi="UN-Abhaya"/>
          <w:cs/>
        </w:rPr>
        <w:t>එකාසනිකඞ්ගධරයෝ උක්කට්ඨ - මජ්ඣිම - මුදුක යි තිදෙනෙකි. එහි යමෙක් මඳ වූ හෝ බොහෝ වූ යම් කිසි බත</w:t>
      </w:r>
      <w:r w:rsidR="005078B2">
        <w:rPr>
          <w:rFonts w:ascii="UN-Abhaya" w:hAnsi="UN-Abhaya" w:hint="cs"/>
          <w:cs/>
        </w:rPr>
        <w:t>ෙ</w:t>
      </w:r>
      <w:r w:rsidRPr="00392247">
        <w:rPr>
          <w:rFonts w:ascii="UN-Abhaya" w:hAnsi="UN-Abhaya"/>
          <w:cs/>
        </w:rPr>
        <w:t>ක අත බැහුයේ</w:t>
      </w:r>
      <w:r w:rsidRPr="00392247">
        <w:rPr>
          <w:rFonts w:ascii="UN-Abhaya" w:hAnsi="UN-Abhaya"/>
        </w:rPr>
        <w:t xml:space="preserve">, </w:t>
      </w:r>
      <w:r w:rsidRPr="00392247">
        <w:rPr>
          <w:rFonts w:ascii="UN-Abhaya" w:hAnsi="UN-Abhaya"/>
          <w:cs/>
        </w:rPr>
        <w:t>ඉන් පිටත් බතක් නො ගන්නේ ද</w:t>
      </w:r>
      <w:r w:rsidRPr="00392247">
        <w:rPr>
          <w:rFonts w:ascii="UN-Abhaya" w:hAnsi="UN-Abhaya"/>
        </w:rPr>
        <w:t xml:space="preserve">, </w:t>
      </w:r>
      <w:r w:rsidRPr="00392247">
        <w:rPr>
          <w:rFonts w:ascii="UN-Abhaya" w:hAnsi="UN-Abhaya"/>
          <w:cs/>
        </w:rPr>
        <w:t>ඔහු උක්කට්ඨ නම්</w:t>
      </w:r>
      <w:r w:rsidR="005078B2">
        <w:rPr>
          <w:rFonts w:ascii="UN-Abhaya" w:hAnsi="UN-Abhaya" w:hint="cs"/>
          <w:cs/>
        </w:rPr>
        <w:t>.</w:t>
      </w:r>
      <w:r w:rsidRPr="00392247">
        <w:rPr>
          <w:rFonts w:ascii="UN-Abhaya" w:hAnsi="UN-Abhaya"/>
          <w:cs/>
        </w:rPr>
        <w:t xml:space="preserve"> යම් ලෙසකින් මිනිස්සු තෙරුන් කිසිවක් නො වළඳන ලදැ</w:t>
      </w:r>
      <w:r w:rsidRPr="00392247">
        <w:rPr>
          <w:rFonts w:ascii="UN-Abhaya" w:hAnsi="UN-Abhaya"/>
        </w:rPr>
        <w:t xml:space="preserve"> </w:t>
      </w:r>
      <w:r w:rsidRPr="00392247">
        <w:rPr>
          <w:rFonts w:ascii="UN-Abhaya" w:hAnsi="UN-Abhaya"/>
          <w:cs/>
        </w:rPr>
        <w:t>යි ගිතෙල් ආදිය එළවත් නම්</w:t>
      </w:r>
      <w:r w:rsidRPr="00392247">
        <w:rPr>
          <w:rFonts w:ascii="UN-Abhaya" w:hAnsi="UN-Abhaya"/>
        </w:rPr>
        <w:t xml:space="preserve">, </w:t>
      </w:r>
      <w:r w:rsidRPr="00392247">
        <w:rPr>
          <w:rFonts w:ascii="UN-Abhaya" w:hAnsi="UN-Abhaya"/>
          <w:cs/>
        </w:rPr>
        <w:t>මේ තෙමේ ඒ පිළිගන්නේ බෙහෙත් පිණිස ම ය. බත් පිණිස නම් නො ද පිළිගන්නේ ය. යමෙක් වළඳන අතර ම පාත්‍රයෙහි බත් නො නිමෙන්නට පෙරාතුව ම පුන පුනා පිළිගන්වන ලද බත් පිළිගන්නේ ද</w:t>
      </w:r>
      <w:r w:rsidRPr="00392247">
        <w:rPr>
          <w:rFonts w:ascii="UN-Abhaya" w:hAnsi="UN-Abhaya"/>
        </w:rPr>
        <w:t xml:space="preserve">, </w:t>
      </w:r>
      <w:r w:rsidRPr="00392247">
        <w:rPr>
          <w:rFonts w:ascii="UN-Abhaya" w:hAnsi="UN-Abhaya"/>
          <w:cs/>
        </w:rPr>
        <w:t>ඔහු මජ්ඣිම නම්. මොහු භ</w:t>
      </w:r>
      <w:r w:rsidR="0011316F">
        <w:rPr>
          <w:rFonts w:ascii="UN-Abhaya" w:hAnsi="UN-Abhaya" w:hint="cs"/>
          <w:cs/>
        </w:rPr>
        <w:t>ෝ</w:t>
      </w:r>
      <w:r w:rsidRPr="00392247">
        <w:rPr>
          <w:rFonts w:ascii="UN-Abhaya" w:hAnsi="UN-Abhaya"/>
          <w:cs/>
        </w:rPr>
        <w:t>ජනපරියන්තිකැ යි හඳුන්වනු ලැබේ. බොජුන් කෙළවර කොට ඇත්තේ ය යනු අදහස ය. ඒ ආසනයෙන් නො නැගී සිට ලැබෙන තාක් බත් පිළිග</w:t>
      </w:r>
      <w:r w:rsidR="0011316F">
        <w:rPr>
          <w:rFonts w:ascii="UN-Abhaya" w:hAnsi="UN-Abhaya" w:hint="cs"/>
          <w:cs/>
        </w:rPr>
        <w:t>න්නේ</w:t>
      </w:r>
      <w:r w:rsidRPr="00392247">
        <w:rPr>
          <w:rFonts w:ascii="UN-Abhaya" w:hAnsi="UN-Abhaya"/>
          <w:cs/>
        </w:rPr>
        <w:t xml:space="preserve"> මුදුක නම්. මොහු උදපරියන්තික නම් වේ. වැළඳු පාත්‍රය සේදීමට දිය ගන්නා තුරු වළඳන්නේ ය</w:t>
      </w:r>
      <w:r w:rsidRPr="00392247">
        <w:rPr>
          <w:rFonts w:ascii="UN-Abhaya" w:hAnsi="UN-Abhaya"/>
        </w:rPr>
        <w:t xml:space="preserve">, </w:t>
      </w:r>
      <w:r w:rsidRPr="00392247">
        <w:rPr>
          <w:rFonts w:ascii="UN-Abhaya" w:hAnsi="UN-Abhaya"/>
          <w:cs/>
        </w:rPr>
        <w:t xml:space="preserve">යනු අදහයි. යම් </w:t>
      </w:r>
      <w:r w:rsidRPr="00392247">
        <w:rPr>
          <w:rFonts w:ascii="UN-Abhaya" w:hAnsi="UN-Abhaya"/>
          <w:cs/>
        </w:rPr>
        <w:lastRenderedPageBreak/>
        <w:t>තාක් හුන් ආසනයෙන් නො නැගේ ද</w:t>
      </w:r>
      <w:r w:rsidRPr="00392247">
        <w:rPr>
          <w:rFonts w:ascii="UN-Abhaya" w:hAnsi="UN-Abhaya"/>
        </w:rPr>
        <w:t xml:space="preserve">, </w:t>
      </w:r>
      <w:r w:rsidRPr="00392247">
        <w:rPr>
          <w:rFonts w:ascii="UN-Abhaya" w:hAnsi="UN-Abhaya"/>
          <w:cs/>
        </w:rPr>
        <w:t>ඒ තාක් වළඳන හෙයින් මේ තෙමේ ආසනපරිය</w:t>
      </w:r>
      <w:r w:rsidR="0011316F">
        <w:rPr>
          <w:rFonts w:ascii="UN-Abhaya" w:hAnsi="UN-Abhaya" w:hint="cs"/>
          <w:cs/>
        </w:rPr>
        <w:t>න්</w:t>
      </w:r>
      <w:r w:rsidRPr="00392247">
        <w:rPr>
          <w:rFonts w:ascii="UN-Abhaya" w:hAnsi="UN-Abhaya"/>
          <w:cs/>
        </w:rPr>
        <w:t xml:space="preserve">තික යි ද කියනු ලැබේ. මේ තිදෙන නන් අසුන්හි හිඳ </w:t>
      </w:r>
      <w:r w:rsidR="0011316F">
        <w:rPr>
          <w:rFonts w:ascii="UN-Abhaya" w:hAnsi="UN-Abhaya" w:hint="cs"/>
          <w:cs/>
        </w:rPr>
        <w:t>යා</w:t>
      </w:r>
      <w:r w:rsidRPr="00392247">
        <w:rPr>
          <w:rFonts w:ascii="UN-Abhaya" w:hAnsi="UN-Abhaya"/>
          <w:cs/>
        </w:rPr>
        <w:t>වකාලිකභ</w:t>
      </w:r>
      <w:r w:rsidR="0011316F">
        <w:rPr>
          <w:rFonts w:ascii="UN-Abhaya" w:hAnsi="UN-Abhaya" w:hint="cs"/>
          <w:cs/>
        </w:rPr>
        <w:t>ෝ</w:t>
      </w:r>
      <w:r w:rsidRPr="00392247">
        <w:rPr>
          <w:rFonts w:ascii="UN-Abhaya" w:hAnsi="UN-Abhaya"/>
          <w:cs/>
        </w:rPr>
        <w:t>ජනයක් වැළඳු</w:t>
      </w:r>
      <w:r w:rsidR="0011316F">
        <w:rPr>
          <w:rFonts w:ascii="UN-Abhaya" w:hAnsi="UN-Abhaya" w:hint="cs"/>
          <w:cs/>
        </w:rPr>
        <w:t xml:space="preserve"> </w:t>
      </w:r>
      <w:r w:rsidRPr="00392247">
        <w:rPr>
          <w:rFonts w:ascii="UN-Abhaya" w:hAnsi="UN-Abhaya"/>
          <w:cs/>
        </w:rPr>
        <w:t>කෙණෙහි ම ධුතඞ්ගයෙන් පිරිහෙත්.</w:t>
      </w:r>
    </w:p>
    <w:p w14:paraId="0E688B4C" w14:textId="77777777" w:rsidR="001A32A5" w:rsidRDefault="00042340" w:rsidP="002B4AF2">
      <w:pPr>
        <w:spacing w:line="276" w:lineRule="auto"/>
        <w:rPr>
          <w:rFonts w:ascii="UN-Abhaya" w:hAnsi="UN-Abhaya"/>
        </w:rPr>
      </w:pPr>
      <w:r w:rsidRPr="001A32A5">
        <w:rPr>
          <w:rFonts w:ascii="UN-Abhaya" w:hAnsi="UN-Abhaya"/>
          <w:b/>
          <w:bCs/>
          <w:cs/>
        </w:rPr>
        <w:t>අප්පාබාධතා</w:t>
      </w:r>
      <w:r w:rsidRPr="00392247">
        <w:rPr>
          <w:rFonts w:ascii="UN-Abhaya" w:hAnsi="UN-Abhaya"/>
          <w:cs/>
        </w:rPr>
        <w:t xml:space="preserve"> = ආබාධ රහිත බව. </w:t>
      </w:r>
    </w:p>
    <w:p w14:paraId="28C3DE10" w14:textId="1165EE02" w:rsidR="00B351DD" w:rsidRDefault="00042340" w:rsidP="002B4AF2">
      <w:pPr>
        <w:spacing w:line="276" w:lineRule="auto"/>
        <w:rPr>
          <w:rFonts w:ascii="UN-Abhaya" w:hAnsi="UN-Abhaya"/>
        </w:rPr>
      </w:pPr>
      <w:r w:rsidRPr="001A32A5">
        <w:rPr>
          <w:rFonts w:ascii="UN-Abhaya" w:hAnsi="UN-Abhaya"/>
          <w:b/>
          <w:bCs/>
          <w:cs/>
        </w:rPr>
        <w:t>අප්පාතඞ්කතා</w:t>
      </w:r>
      <w:r w:rsidRPr="00392247">
        <w:rPr>
          <w:rFonts w:ascii="UN-Abhaya" w:hAnsi="UN-Abhaya"/>
          <w:cs/>
        </w:rPr>
        <w:t xml:space="preserve"> = සිරුරු දුක් නැති බව.</w:t>
      </w:r>
    </w:p>
    <w:p w14:paraId="096A5DB3" w14:textId="71B8ACC0" w:rsidR="00042340" w:rsidRDefault="00042340" w:rsidP="002B4AF2">
      <w:pPr>
        <w:spacing w:line="276" w:lineRule="auto"/>
        <w:rPr>
          <w:rFonts w:ascii="UN-Abhaya" w:hAnsi="UN-Abhaya"/>
        </w:rPr>
      </w:pPr>
      <w:r w:rsidRPr="001A32A5">
        <w:rPr>
          <w:rFonts w:ascii="UN-Abhaya" w:hAnsi="UN-Abhaya"/>
          <w:b/>
          <w:bCs/>
          <w:cs/>
        </w:rPr>
        <w:t>ලහුට්ඨානං</w:t>
      </w:r>
      <w:r w:rsidRPr="00392247">
        <w:rPr>
          <w:rFonts w:ascii="UN-Abhaya" w:hAnsi="UN-Abhaya"/>
          <w:cs/>
        </w:rPr>
        <w:t xml:space="preserve"> = සැහැල්ලු පැවැත්ම. </w:t>
      </w:r>
    </w:p>
    <w:p w14:paraId="50994F6D" w14:textId="33AC865D" w:rsidR="00042340" w:rsidRDefault="00042340" w:rsidP="002B4AF2">
      <w:pPr>
        <w:spacing w:line="276" w:lineRule="auto"/>
        <w:rPr>
          <w:rFonts w:ascii="UN-Abhaya" w:hAnsi="UN-Abhaya"/>
        </w:rPr>
      </w:pPr>
      <w:r w:rsidRPr="001A32A5">
        <w:rPr>
          <w:rFonts w:ascii="UN-Abhaya" w:hAnsi="UN-Abhaya"/>
          <w:b/>
          <w:bCs/>
          <w:cs/>
        </w:rPr>
        <w:t>බලං</w:t>
      </w:r>
      <w:r w:rsidRPr="00392247">
        <w:rPr>
          <w:rFonts w:ascii="UN-Abhaya" w:hAnsi="UN-Abhaya"/>
          <w:cs/>
        </w:rPr>
        <w:t xml:space="preserve"> = කාය ශක්තිය. </w:t>
      </w:r>
    </w:p>
    <w:p w14:paraId="0B48FDA6" w14:textId="77777777" w:rsidR="00B351DD" w:rsidRDefault="00042340" w:rsidP="002B4AF2">
      <w:pPr>
        <w:spacing w:line="276" w:lineRule="auto"/>
        <w:rPr>
          <w:rFonts w:ascii="UN-Abhaya" w:hAnsi="UN-Abhaya"/>
        </w:rPr>
      </w:pPr>
      <w:r w:rsidRPr="001A32A5">
        <w:rPr>
          <w:rFonts w:ascii="UN-Abhaya" w:hAnsi="UN-Abhaya"/>
          <w:b/>
          <w:bCs/>
          <w:cs/>
        </w:rPr>
        <w:t>ඵාසුවිහාරො</w:t>
      </w:r>
      <w:r w:rsidRPr="00392247">
        <w:rPr>
          <w:rFonts w:ascii="UN-Abhaya" w:hAnsi="UN-Abhaya"/>
          <w:cs/>
        </w:rPr>
        <w:t xml:space="preserve"> = පහසු විහරණය.</w:t>
      </w:r>
    </w:p>
    <w:p w14:paraId="35DECC45" w14:textId="7A37D93E" w:rsidR="00042340" w:rsidRDefault="00042340" w:rsidP="002B4AF2">
      <w:pPr>
        <w:spacing w:line="276" w:lineRule="auto"/>
        <w:rPr>
          <w:rFonts w:ascii="UN-Abhaya" w:hAnsi="UN-Abhaya"/>
        </w:rPr>
      </w:pPr>
      <w:r w:rsidRPr="002D7776">
        <w:rPr>
          <w:rFonts w:ascii="UN-Abhaya" w:hAnsi="UN-Abhaya"/>
          <w:b/>
          <w:bCs/>
          <w:cs/>
        </w:rPr>
        <w:t>අනතිරිත්තප්පචච්චයා අනාපත්ති</w:t>
      </w:r>
      <w:r w:rsidRPr="00392247">
        <w:rPr>
          <w:rFonts w:ascii="UN-Abhaya" w:hAnsi="UN-Abhaya"/>
          <w:cs/>
        </w:rPr>
        <w:t xml:space="preserve"> = නො කැප බොජුන් වැළදීම් හ</w:t>
      </w:r>
      <w:r w:rsidR="002D7776">
        <w:rPr>
          <w:rFonts w:ascii="UN-Abhaya" w:hAnsi="UN-Abhaya" w:hint="cs"/>
          <w:cs/>
        </w:rPr>
        <w:t>ේ</w:t>
      </w:r>
      <w:r w:rsidRPr="00392247">
        <w:rPr>
          <w:rFonts w:ascii="UN-Abhaya" w:hAnsi="UN-Abhaya"/>
          <w:cs/>
        </w:rPr>
        <w:t xml:space="preserve">තු කොට පැමිණිය යුතු ඇවැතින් ඇවැත් නො වීම. </w:t>
      </w:r>
    </w:p>
    <w:p w14:paraId="3F4F40EB" w14:textId="17B56FAA" w:rsidR="00042340" w:rsidRDefault="00042340" w:rsidP="002B4AF2">
      <w:pPr>
        <w:spacing w:line="276" w:lineRule="auto"/>
        <w:rPr>
          <w:rFonts w:ascii="UN-Abhaya" w:hAnsi="UN-Abhaya"/>
        </w:rPr>
      </w:pPr>
      <w:r w:rsidRPr="002D7776">
        <w:rPr>
          <w:rFonts w:ascii="UN-Abhaya" w:hAnsi="UN-Abhaya"/>
          <w:b/>
          <w:bCs/>
          <w:cs/>
        </w:rPr>
        <w:t>රසතණ්හාවිනොදනං</w:t>
      </w:r>
      <w:r w:rsidRPr="00392247">
        <w:rPr>
          <w:rFonts w:ascii="UN-Abhaya" w:hAnsi="UN-Abhaya"/>
          <w:cs/>
        </w:rPr>
        <w:t xml:space="preserve"> - රසතෘෂ</w:t>
      </w:r>
      <w:r w:rsidR="009066E4">
        <w:rPr>
          <w:rFonts w:ascii="UN-Abhaya" w:hAnsi="UN-Abhaya" w:hint="cs"/>
          <w:cs/>
        </w:rPr>
        <w:t>්</w:t>
      </w:r>
      <w:r w:rsidRPr="00392247">
        <w:rPr>
          <w:rFonts w:ascii="UN-Abhaya" w:hAnsi="UN-Abhaya"/>
          <w:cs/>
        </w:rPr>
        <w:t>ණාව දුරු කිරීම</w:t>
      </w:r>
      <w:r w:rsidR="002D7776">
        <w:rPr>
          <w:rFonts w:ascii="UN-Abhaya" w:hAnsi="UN-Abhaya" w:hint="cs"/>
          <w:cs/>
        </w:rPr>
        <w:t>.</w:t>
      </w:r>
    </w:p>
    <w:p w14:paraId="2F98E229" w14:textId="0FD2736D" w:rsidR="001B2E3F" w:rsidRDefault="00042340" w:rsidP="001B2E3F">
      <w:pPr>
        <w:spacing w:line="276" w:lineRule="auto"/>
        <w:rPr>
          <w:rFonts w:ascii="UN-Abhaya" w:hAnsi="UN-Abhaya"/>
        </w:rPr>
      </w:pPr>
      <w:r w:rsidRPr="002D7776">
        <w:rPr>
          <w:rFonts w:ascii="UN-Abhaya" w:hAnsi="UN-Abhaya"/>
          <w:b/>
          <w:bCs/>
          <w:cs/>
        </w:rPr>
        <w:t>අ</w:t>
      </w:r>
      <w:r w:rsidR="002D7776" w:rsidRPr="002D7776">
        <w:rPr>
          <w:rFonts w:ascii="UN-Abhaya" w:hAnsi="UN-Abhaya" w:hint="cs"/>
          <w:b/>
          <w:bCs/>
          <w:cs/>
        </w:rPr>
        <w:t>ප්</w:t>
      </w:r>
      <w:r w:rsidRPr="002D7776">
        <w:rPr>
          <w:rFonts w:ascii="UN-Abhaya" w:hAnsi="UN-Abhaya"/>
          <w:b/>
          <w:bCs/>
          <w:cs/>
        </w:rPr>
        <w:t>පිච්ඡතාදිනං අනුලොමවුත්තිතා</w:t>
      </w:r>
      <w:r w:rsidRPr="00392247">
        <w:rPr>
          <w:rFonts w:ascii="UN-Abhaya" w:hAnsi="UN-Abhaya"/>
          <w:cs/>
        </w:rPr>
        <w:t xml:space="preserve"> = අ</w:t>
      </w:r>
      <w:r w:rsidR="002D7776">
        <w:rPr>
          <w:rFonts w:ascii="UN-Abhaya" w:hAnsi="UN-Abhaya" w:hint="cs"/>
          <w:cs/>
        </w:rPr>
        <w:t>ප්</w:t>
      </w:r>
      <w:r w:rsidRPr="00392247">
        <w:rPr>
          <w:rFonts w:ascii="UN-Abhaya" w:hAnsi="UN-Abhaya"/>
          <w:cs/>
        </w:rPr>
        <w:t xml:space="preserve">පිච්ඡභාවාදීන්ට අනුලොම් පැවැත්ම යන මේ එහි අනුසස් ය. </w:t>
      </w:r>
    </w:p>
    <w:p w14:paraId="2012F0B4" w14:textId="77777777" w:rsidR="001B2E3F" w:rsidRPr="006A6B0B" w:rsidRDefault="00042340" w:rsidP="0095016A">
      <w:pPr>
        <w:pStyle w:val="Style2"/>
      </w:pPr>
      <w:r w:rsidRPr="006A6B0B">
        <w:rPr>
          <w:cs/>
        </w:rPr>
        <w:t>එකාසනභොජනෙ රතං න යති භොජනප්පච්චයා රුජා</w:t>
      </w:r>
      <w:r w:rsidRPr="006A6B0B">
        <w:t xml:space="preserve">, </w:t>
      </w:r>
    </w:p>
    <w:p w14:paraId="778D653C" w14:textId="77777777" w:rsidR="001B2E3F" w:rsidRPr="006A6B0B" w:rsidRDefault="00042340" w:rsidP="0095016A">
      <w:pPr>
        <w:pStyle w:val="Style2"/>
      </w:pPr>
      <w:r w:rsidRPr="006A6B0B">
        <w:rPr>
          <w:cs/>
        </w:rPr>
        <w:t xml:space="preserve">විසහන්ති රස අලොලුපො පරිහාපෙති න කම්මමත්තනො. </w:t>
      </w:r>
    </w:p>
    <w:p w14:paraId="3B534F42" w14:textId="77777777" w:rsidR="001B2E3F" w:rsidRPr="006A6B0B" w:rsidRDefault="001B2E3F" w:rsidP="0095016A">
      <w:pPr>
        <w:pStyle w:val="Style2"/>
      </w:pPr>
      <w:r w:rsidRPr="006A6B0B">
        <w:rPr>
          <w:cs/>
        </w:rPr>
        <w:t>.</w:t>
      </w:r>
    </w:p>
    <w:p w14:paraId="586706EF" w14:textId="277E8223" w:rsidR="001B2E3F" w:rsidRPr="006A6B0B" w:rsidRDefault="00042340" w:rsidP="0095016A">
      <w:pPr>
        <w:pStyle w:val="Style2"/>
      </w:pPr>
      <w:r w:rsidRPr="006A6B0B">
        <w:rPr>
          <w:cs/>
        </w:rPr>
        <w:t>ඉති ඵාසුවිහාරකාරණො සුවිසල්ලේඛරතුපසෙවිතෙ</w:t>
      </w:r>
      <w:r w:rsidRPr="006A6B0B">
        <w:t xml:space="preserve">, </w:t>
      </w:r>
    </w:p>
    <w:p w14:paraId="647CD510" w14:textId="5AACD264" w:rsidR="00042340" w:rsidRPr="006A6B0B" w:rsidRDefault="00042340" w:rsidP="0095016A">
      <w:pPr>
        <w:pStyle w:val="Style2"/>
      </w:pPr>
      <w:r w:rsidRPr="006A6B0B">
        <w:rPr>
          <w:cs/>
        </w:rPr>
        <w:t>ජනයෙථ විසුද්ධමානසො රතිමෙකාසනභොජනෙ රතා</w:t>
      </w:r>
      <w:r w:rsidR="001B2E3F" w:rsidRPr="006A6B0B">
        <w:rPr>
          <w:cs/>
        </w:rPr>
        <w:t>.</w:t>
      </w:r>
      <w:r w:rsidRPr="006A6B0B">
        <w:t xml:space="preserve"> </w:t>
      </w:r>
    </w:p>
    <w:p w14:paraId="2406B6C2" w14:textId="06EC9D23" w:rsidR="00042340" w:rsidRDefault="00042340" w:rsidP="002B4AF2">
      <w:pPr>
        <w:spacing w:line="276" w:lineRule="auto"/>
        <w:rPr>
          <w:rFonts w:ascii="UN-Abhaya" w:hAnsi="UN-Abhaya"/>
        </w:rPr>
      </w:pPr>
      <w:r w:rsidRPr="00392247">
        <w:rPr>
          <w:rFonts w:ascii="UN-Abhaya" w:hAnsi="UN-Abhaya"/>
          <w:cs/>
        </w:rPr>
        <w:t>බත් නිසා හට ගන්නා රෝගයෝ එක් අසුනේ හිඳවැළඳීමෙහි ඇලුනු මහණහු නො මඩිති. නො පෙළති. රසයෙහි ලොල් නො වූ ඒ මහණ තෙමේ තමාගේ ශමථවිද</w:t>
      </w:r>
      <w:r w:rsidR="005E7ED9">
        <w:rPr>
          <w:rFonts w:ascii="UN-Abhaya" w:hAnsi="UN-Abhaya"/>
          <w:cs/>
        </w:rPr>
        <w:t>ර්‍ශ</w:t>
      </w:r>
      <w:r w:rsidRPr="00392247">
        <w:rPr>
          <w:rFonts w:ascii="UN-Abhaya" w:hAnsi="UN-Abhaya"/>
          <w:cs/>
        </w:rPr>
        <w:t>නා</w:t>
      </w:r>
      <w:r w:rsidR="00440274">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 නො පිරිහෙලයි</w:t>
      </w:r>
      <w:r w:rsidR="00B351DD">
        <w:rPr>
          <w:rFonts w:ascii="UN-Abhaya" w:hAnsi="UN-Abhaya" w:hint="cs"/>
          <w:cs/>
        </w:rPr>
        <w:t>.</w:t>
      </w:r>
    </w:p>
    <w:p w14:paraId="309DF231" w14:textId="3E5503F5" w:rsidR="00042340" w:rsidRDefault="00042340" w:rsidP="002B4AF2">
      <w:pPr>
        <w:spacing w:line="276" w:lineRule="auto"/>
        <w:rPr>
          <w:rFonts w:ascii="UN-Abhaya" w:hAnsi="UN-Abhaya"/>
        </w:rPr>
      </w:pPr>
      <w:r w:rsidRPr="00392247">
        <w:rPr>
          <w:rFonts w:ascii="UN-Abhaya" w:hAnsi="UN-Abhaya"/>
          <w:cs/>
        </w:rPr>
        <w:t>මෙසේ පිරිසිදු සිත් ඇති මහණ තෙමේ සැප විහරණයට</w:t>
      </w:r>
      <w:r w:rsidRPr="00392247">
        <w:rPr>
          <w:rFonts w:ascii="UN-Abhaya" w:hAnsi="UN-Abhaya"/>
        </w:rPr>
        <w:t xml:space="preserve"> </w:t>
      </w:r>
      <w:r w:rsidRPr="00392247">
        <w:rPr>
          <w:rFonts w:ascii="UN-Abhaya" w:hAnsi="UN-Abhaya"/>
          <w:cs/>
        </w:rPr>
        <w:t xml:space="preserve">කරුණු වූ පවිත්‍ර වූ සල්ලේඛගුණයෙහි ඇලුනවුන් විසින් සෙවුනා ලද එකාසනහොජනයෙහි ඇලීම උපද වන්නේ ය. </w:t>
      </w:r>
    </w:p>
    <w:p w14:paraId="366100BE" w14:textId="2E9964D3" w:rsidR="00042340" w:rsidRDefault="006B3E1B" w:rsidP="002B4AF2">
      <w:pPr>
        <w:spacing w:line="276" w:lineRule="auto"/>
        <w:rPr>
          <w:rFonts w:ascii="UN-Abhaya" w:hAnsi="UN-Abhaya"/>
        </w:rPr>
      </w:pPr>
      <w:r>
        <w:rPr>
          <w:rFonts w:ascii="UN-Abhaya" w:hAnsi="UN-Abhaya"/>
          <w:b/>
          <w:bCs/>
        </w:rPr>
        <w:t>“</w:t>
      </w:r>
      <w:r w:rsidR="00042340" w:rsidRPr="006B3E1B">
        <w:rPr>
          <w:rFonts w:ascii="UN-Abhaya" w:hAnsi="UN-Abhaya"/>
          <w:b/>
          <w:bCs/>
          <w:cs/>
        </w:rPr>
        <w:t>දුතියභාජනස්ස පටික්ඛිතත්තා කෙවලං එකස්මිංයෙව පත්තෙ පිණ්ඩො පත්තපිණ්ඩො</w:t>
      </w:r>
      <w:r w:rsidR="00042340" w:rsidRPr="006B3E1B">
        <w:rPr>
          <w:rFonts w:ascii="UN-Abhaya" w:hAnsi="UN-Abhaya"/>
          <w:b/>
          <w:bCs/>
        </w:rPr>
        <w:t xml:space="preserve">, </w:t>
      </w:r>
      <w:r w:rsidR="00042340" w:rsidRPr="006B3E1B">
        <w:rPr>
          <w:rFonts w:ascii="UN-Abhaya" w:hAnsi="UN-Abhaya"/>
          <w:b/>
          <w:bCs/>
          <w:cs/>
        </w:rPr>
        <w:t>ඉදානි පත්තපිණ්ඩගහනෙ පත්තපිණ්ඩසඤ්ඤං ක</w:t>
      </w:r>
      <w:r w:rsidR="00905652" w:rsidRPr="006B3E1B">
        <w:rPr>
          <w:rFonts w:ascii="UN-Abhaya" w:hAnsi="UN-Abhaya"/>
          <w:b/>
          <w:bCs/>
          <w:cs/>
        </w:rPr>
        <w:t>ත්‍වා</w:t>
      </w:r>
      <w:r w:rsidR="00042340" w:rsidRPr="006B3E1B">
        <w:rPr>
          <w:rFonts w:ascii="UN-Abhaya" w:hAnsi="UN-Abhaya"/>
          <w:b/>
          <w:bCs/>
          <w:cs/>
        </w:rPr>
        <w:t xml:space="preserve"> පත්තපිණ්ඩො සීලමස්සාති = පත්ත පිණ්ඩික</w:t>
      </w:r>
      <w:r w:rsidR="00BD465A">
        <w:rPr>
          <w:rFonts w:ascii="UN-Abhaya" w:hAnsi="UN-Abhaya" w:hint="cs"/>
          <w:b/>
          <w:bCs/>
          <w:cs/>
        </w:rPr>
        <w:t>ො</w:t>
      </w:r>
      <w:r w:rsidR="00042340" w:rsidRPr="006B3E1B">
        <w:rPr>
          <w:rFonts w:ascii="UN-Abhaya" w:hAnsi="UN-Abhaya"/>
          <w:b/>
          <w:bCs/>
        </w:rPr>
        <w:t xml:space="preserve">, </w:t>
      </w:r>
      <w:r w:rsidR="00042340" w:rsidRPr="006B3E1B">
        <w:rPr>
          <w:rFonts w:ascii="UN-Abhaya" w:hAnsi="UN-Abhaya"/>
          <w:b/>
          <w:bCs/>
          <w:cs/>
        </w:rPr>
        <w:t>තස්ස අඞ්ගං = පත්තපිණ්ඩිකඞ්</w:t>
      </w:r>
      <w:r w:rsidR="00BD465A">
        <w:rPr>
          <w:rFonts w:ascii="UN-Abhaya" w:hAnsi="UN-Abhaya" w:hint="cs"/>
          <w:b/>
          <w:bCs/>
          <w:cs/>
        </w:rPr>
        <w:t>ගං</w:t>
      </w:r>
      <w:r>
        <w:rPr>
          <w:rFonts w:ascii="UN-Abhaya" w:hAnsi="UN-Abhaya"/>
          <w:b/>
          <w:bCs/>
        </w:rPr>
        <w:t>”</w:t>
      </w:r>
      <w:r w:rsidR="00042340" w:rsidRPr="00392247">
        <w:rPr>
          <w:rFonts w:ascii="UN-Abhaya" w:hAnsi="UN-Abhaya"/>
          <w:cs/>
        </w:rPr>
        <w:t xml:space="preserve"> දෙවන බඳුනක් පිළිකෙව් කොට හුදෙක් එක් ම බඳුනෙක පිඬු ගැණීම පත්තපිණ්ඩ නම්</w:t>
      </w:r>
      <w:r w:rsidR="00BD465A">
        <w:rPr>
          <w:rFonts w:ascii="UN-Abhaya" w:hAnsi="UN-Abhaya" w:hint="cs"/>
          <w:cs/>
        </w:rPr>
        <w:t>.</w:t>
      </w:r>
      <w:r w:rsidR="00042340" w:rsidRPr="00392247">
        <w:rPr>
          <w:rFonts w:ascii="UN-Abhaya" w:hAnsi="UN-Abhaya"/>
          <w:cs/>
        </w:rPr>
        <w:t xml:space="preserve"> ඒ බඳුනෙහි පි</w:t>
      </w:r>
      <w:r w:rsidR="00BD465A">
        <w:rPr>
          <w:rFonts w:ascii="UN-Abhaya" w:hAnsi="UN-Abhaya" w:hint="cs"/>
          <w:cs/>
        </w:rPr>
        <w:t>ඬු</w:t>
      </w:r>
      <w:r w:rsidR="00042340" w:rsidRPr="00392247">
        <w:rPr>
          <w:rFonts w:ascii="UN-Abhaya" w:hAnsi="UN-Abhaya"/>
          <w:cs/>
        </w:rPr>
        <w:t xml:space="preserve"> ගැණීමෙහි පත්තපිණ්ඩසංඥාව කොට එක් ම බඳුනෙක පිඬු ගැණිම ස්වභාවය කොට ගත්</w:t>
      </w:r>
      <w:r w:rsidR="00BD465A">
        <w:rPr>
          <w:rFonts w:ascii="UN-Abhaya" w:hAnsi="UN-Abhaya" w:hint="cs"/>
          <w:cs/>
        </w:rPr>
        <w:t>තේ</w:t>
      </w:r>
      <w:r w:rsidR="00042340" w:rsidRPr="00392247">
        <w:rPr>
          <w:rFonts w:ascii="UN-Abhaya" w:hAnsi="UN-Abhaya"/>
          <w:cs/>
        </w:rPr>
        <w:t xml:space="preserve"> පත්තපිණ්ඩික නම් වේ. යම් සමාදාන </w:t>
      </w:r>
      <w:r w:rsidR="00BD465A">
        <w:rPr>
          <w:rFonts w:ascii="UN-Abhaya" w:hAnsi="UN-Abhaya" w:hint="cs"/>
          <w:cs/>
        </w:rPr>
        <w:t>චේ</w:t>
      </w:r>
      <w:r w:rsidR="00042340" w:rsidRPr="00392247">
        <w:rPr>
          <w:rFonts w:ascii="UN-Abhaya" w:hAnsi="UN-Abhaya"/>
          <w:cs/>
        </w:rPr>
        <w:t>තනාවක් කරණ කොට මහණ තෙමේ පත්තපිණ්ඩික වේ ද</w:t>
      </w:r>
      <w:r w:rsidR="00042340" w:rsidRPr="00392247">
        <w:rPr>
          <w:rFonts w:ascii="UN-Abhaya" w:hAnsi="UN-Abhaya"/>
        </w:rPr>
        <w:t xml:space="preserve">, </w:t>
      </w:r>
      <w:r w:rsidR="00042340" w:rsidRPr="00392247">
        <w:rPr>
          <w:rFonts w:ascii="UN-Abhaya" w:hAnsi="UN-Abhaya"/>
          <w:cs/>
        </w:rPr>
        <w:t xml:space="preserve">ඔහුගේ පත්තපිණ්ඩිකභාවයට ඒ සමාදාන චේතනාව ම කරුණු වන බැවින් </w:t>
      </w:r>
      <w:r w:rsidR="00042340" w:rsidRPr="008E6024">
        <w:rPr>
          <w:rFonts w:ascii="UN-Abhaya" w:hAnsi="UN-Abhaya"/>
          <w:b/>
          <w:bCs/>
          <w:cs/>
        </w:rPr>
        <w:t>පත්තපිණ්ඩිකඞ්ග</w:t>
      </w:r>
      <w:r w:rsidR="008E6024">
        <w:rPr>
          <w:rFonts w:ascii="UN-Abhaya" w:hAnsi="UN-Abhaya" w:hint="cs"/>
          <w:cs/>
        </w:rPr>
        <w:t xml:space="preserve"> නම්.</w:t>
      </w:r>
      <w:r w:rsidR="00042340" w:rsidRPr="00392247">
        <w:rPr>
          <w:rFonts w:ascii="UN-Abhaya" w:hAnsi="UN-Abhaya"/>
          <w:cs/>
        </w:rPr>
        <w:t xml:space="preserve"> </w:t>
      </w:r>
    </w:p>
    <w:p w14:paraId="0A090986" w14:textId="00D3E24C" w:rsidR="00B94C6E" w:rsidRDefault="00042340" w:rsidP="002B4AF2">
      <w:pPr>
        <w:spacing w:line="276" w:lineRule="auto"/>
        <w:rPr>
          <w:rFonts w:ascii="UN-Abhaya" w:hAnsi="UN-Abhaya"/>
        </w:rPr>
      </w:pPr>
      <w:r w:rsidRPr="00392247">
        <w:rPr>
          <w:rFonts w:ascii="UN-Abhaya" w:hAnsi="UN-Abhaya"/>
          <w:cs/>
        </w:rPr>
        <w:t>පත්තපිණ්ඩිකඞ්ගය සමාදන් වන මහණහුට</w:t>
      </w:r>
      <w:r w:rsidRPr="00392247">
        <w:rPr>
          <w:rFonts w:ascii="UN-Abhaya" w:hAnsi="UN-Abhaya"/>
        </w:rPr>
        <w:t xml:space="preserve">, </w:t>
      </w:r>
      <w:r w:rsidRPr="00B94C6E">
        <w:rPr>
          <w:rFonts w:ascii="UN-Abhaya" w:hAnsi="UN-Abhaya"/>
          <w:b/>
          <w:bCs/>
        </w:rPr>
        <w:t>‘</w:t>
      </w:r>
      <w:r w:rsidRPr="00B94C6E">
        <w:rPr>
          <w:rFonts w:ascii="UN-Abhaya" w:hAnsi="UN-Abhaya"/>
          <w:b/>
          <w:bCs/>
          <w:cs/>
        </w:rPr>
        <w:t>දුතියභාජනං පටික්ඛිපාමි</w:t>
      </w:r>
      <w:r w:rsidRPr="00B94C6E">
        <w:rPr>
          <w:rFonts w:ascii="UN-Abhaya" w:hAnsi="UN-Abhaya"/>
          <w:b/>
          <w:bCs/>
        </w:rPr>
        <w:t xml:space="preserve">, </w:t>
      </w:r>
      <w:r w:rsidRPr="00B94C6E">
        <w:rPr>
          <w:rFonts w:ascii="UN-Abhaya" w:hAnsi="UN-Abhaya"/>
          <w:b/>
          <w:bCs/>
          <w:cs/>
        </w:rPr>
        <w:t>ප</w:t>
      </w:r>
      <w:r w:rsidR="00512A60">
        <w:rPr>
          <w:rFonts w:ascii="UN-Abhaya" w:hAnsi="UN-Abhaya" w:hint="cs"/>
          <w:b/>
          <w:bCs/>
          <w:cs/>
        </w:rPr>
        <w:t>ත්</w:t>
      </w:r>
      <w:r w:rsidRPr="00B94C6E">
        <w:rPr>
          <w:rFonts w:ascii="UN-Abhaya" w:hAnsi="UN-Abhaya"/>
          <w:b/>
          <w:bCs/>
          <w:cs/>
        </w:rPr>
        <w:t>තපිණ්ඩික</w:t>
      </w:r>
      <w:r w:rsidR="00512A60">
        <w:rPr>
          <w:rFonts w:ascii="UN-Abhaya" w:hAnsi="UN-Abhaya" w:hint="cs"/>
          <w:b/>
          <w:bCs/>
          <w:cs/>
        </w:rPr>
        <w:t>ඞ්ගං</w:t>
      </w:r>
      <w:r w:rsidRPr="00B94C6E">
        <w:rPr>
          <w:rFonts w:ascii="UN-Abhaya" w:hAnsi="UN-Abhaya"/>
          <w:b/>
          <w:bCs/>
          <w:cs/>
        </w:rPr>
        <w:t xml:space="preserve"> සමාදියාමි’</w:t>
      </w:r>
      <w:r w:rsidRPr="00392247">
        <w:rPr>
          <w:rFonts w:ascii="UN-Abhaya" w:hAnsi="UN-Abhaya"/>
          <w:cs/>
        </w:rPr>
        <w:t xml:space="preserve"> යි මේ එකෙකින් හෝ දෙකෙන් ඒ සමාදන් විය හැකි ය. පත්තපිණ්ඩිකඞ්ගය සමාදන් වූවහු විසින් කැඳ වළඳන කල්හි බඳුනෙහි තබා අවුළු ලද්දේ නම්</w:t>
      </w:r>
      <w:r w:rsidRPr="00392247">
        <w:rPr>
          <w:rFonts w:ascii="UN-Abhaya" w:hAnsi="UN-Abhaya"/>
        </w:rPr>
        <w:t xml:space="preserve">, </w:t>
      </w:r>
      <w:r w:rsidRPr="00392247">
        <w:rPr>
          <w:rFonts w:ascii="UN-Abhaya" w:hAnsi="UN-Abhaya"/>
          <w:cs/>
        </w:rPr>
        <w:t>කැඳ නො වළඳා පළමු කොට අවුළු වැළඳිය යුතු ය. නැත</w:t>
      </w:r>
      <w:r w:rsidRPr="00392247">
        <w:rPr>
          <w:rFonts w:ascii="UN-Abhaya" w:hAnsi="UN-Abhaya"/>
        </w:rPr>
        <w:t xml:space="preserve">, </w:t>
      </w:r>
      <w:r w:rsidRPr="00392247">
        <w:rPr>
          <w:rFonts w:ascii="UN-Abhaya" w:hAnsi="UN-Abhaya"/>
          <w:cs/>
        </w:rPr>
        <w:t>කැඳ හෝ පාත්‍රයෙන් පිළිගෙණ පළමු ව වැළඳිය යුතුය. මෙසේ කියන ලද්දේ අවුළු</w:t>
      </w:r>
      <w:r w:rsidRPr="00392247">
        <w:rPr>
          <w:rFonts w:ascii="UN-Abhaya" w:hAnsi="UN-Abhaya"/>
        </w:rPr>
        <w:t xml:space="preserve">, </w:t>
      </w:r>
      <w:r w:rsidRPr="00392247">
        <w:rPr>
          <w:rFonts w:ascii="UN-Abhaya" w:hAnsi="UN-Abhaya"/>
          <w:cs/>
        </w:rPr>
        <w:t>කැඳෙහි බහාලූයේ නම්</w:t>
      </w:r>
      <w:r w:rsidRPr="00392247">
        <w:rPr>
          <w:rFonts w:ascii="UN-Abhaya" w:hAnsi="UN-Abhaya"/>
        </w:rPr>
        <w:t xml:space="preserve">, </w:t>
      </w:r>
      <w:r w:rsidRPr="00392247">
        <w:rPr>
          <w:rFonts w:ascii="UN-Abhaya" w:hAnsi="UN-Abhaya"/>
          <w:cs/>
        </w:rPr>
        <w:t xml:space="preserve">කුණු මස් ආදී ව්‍යඤ්ජන කැඳෙහි බහාලීමෙන් කැඳ පිළිකුල් වේ. පිළිකුල් වූ කැඳ අවුළු වැළඳීමෙන් වමනය වන්නේ ය. එහෙයින් එබඳු පිළිකුල් උපද වන </w:t>
      </w:r>
      <w:r w:rsidRPr="00392247">
        <w:rPr>
          <w:rFonts w:ascii="UN-Abhaya" w:hAnsi="UN-Abhaya"/>
          <w:cs/>
        </w:rPr>
        <w:lastRenderedPageBreak/>
        <w:t>මීශ්‍රාහාර වැළඳීම වළකනු සඳහා ය. මී සකුරු ආදී නො පිළිකුල් යමක් ලැබුනු විට ඒ හැම</w:t>
      </w:r>
      <w:r w:rsidRPr="00392247">
        <w:rPr>
          <w:rFonts w:ascii="UN-Abhaya" w:hAnsi="UN-Abhaya"/>
        </w:rPr>
        <w:t xml:space="preserve">, </w:t>
      </w:r>
      <w:r w:rsidRPr="00392247">
        <w:rPr>
          <w:rFonts w:ascii="UN-Abhaya" w:hAnsi="UN-Abhaya"/>
          <w:cs/>
        </w:rPr>
        <w:t>පාත්‍රයෙහි ම බැහිය යුතු ය. දෙවන බඳුනක් පිළිකෙව් කළ බැවින් අන් කොළපත් ආදිය ගැණිම ද නො සුදුසු ය. මේ මෙහි පිළිපදින සැටි ය.</w:t>
      </w:r>
    </w:p>
    <w:p w14:paraId="6818D5E4" w14:textId="0CFA03F2" w:rsidR="00042340" w:rsidRDefault="00042340" w:rsidP="002B4AF2">
      <w:pPr>
        <w:spacing w:line="276" w:lineRule="auto"/>
        <w:rPr>
          <w:rFonts w:ascii="UN-Abhaya" w:hAnsi="UN-Abhaya"/>
        </w:rPr>
      </w:pPr>
      <w:r w:rsidRPr="00392247">
        <w:rPr>
          <w:rFonts w:ascii="UN-Abhaya" w:hAnsi="UN-Abhaya"/>
          <w:cs/>
        </w:rPr>
        <w:t>පත්තපිණ්ඩික</w:t>
      </w:r>
      <w:r w:rsidR="00512A60">
        <w:rPr>
          <w:rFonts w:ascii="UN-Abhaya" w:hAnsi="UN-Abhaya" w:hint="cs"/>
          <w:cs/>
        </w:rPr>
        <w:t>ඞ්ග</w:t>
      </w:r>
      <w:r w:rsidRPr="00392247">
        <w:rPr>
          <w:rFonts w:ascii="UN-Abhaya" w:hAnsi="UN-Abhaya"/>
          <w:cs/>
        </w:rPr>
        <w:t>ධරයෝ උක්කට්ඨ</w:t>
      </w:r>
      <w:r w:rsidR="00512A60">
        <w:rPr>
          <w:rFonts w:ascii="UN-Abhaya" w:hAnsi="UN-Abhaya" w:hint="cs"/>
          <w:cs/>
        </w:rPr>
        <w:t xml:space="preserve"> </w:t>
      </w:r>
      <w:r w:rsidRPr="00392247">
        <w:rPr>
          <w:rFonts w:ascii="UN-Abhaya" w:hAnsi="UN-Abhaya"/>
          <w:cs/>
        </w:rPr>
        <w:t>- මජ්ඣිම</w:t>
      </w:r>
      <w:r w:rsidR="00512A60">
        <w:rPr>
          <w:rFonts w:ascii="UN-Abhaya" w:hAnsi="UN-Abhaya" w:hint="cs"/>
          <w:cs/>
        </w:rPr>
        <w:t xml:space="preserve"> </w:t>
      </w:r>
      <w:r w:rsidRPr="00392247">
        <w:rPr>
          <w:rFonts w:ascii="UN-Abhaya" w:hAnsi="UN-Abhaya"/>
          <w:cs/>
        </w:rPr>
        <w:t>-</w:t>
      </w:r>
      <w:r w:rsidR="00512A60">
        <w:rPr>
          <w:rFonts w:ascii="UN-Abhaya" w:hAnsi="UN-Abhaya" w:hint="cs"/>
          <w:cs/>
        </w:rPr>
        <w:t xml:space="preserve"> </w:t>
      </w:r>
      <w:r w:rsidRPr="00392247">
        <w:rPr>
          <w:rFonts w:ascii="UN-Abhaya" w:hAnsi="UN-Abhaya"/>
          <w:cs/>
        </w:rPr>
        <w:t>මුදුක යි තිදෙනෙකි. එහි උක්කට්ඨ තෙමේ උක් ගස් වළඳන කාලයෙහි එහි හපය හැර දමනු මිසක්</w:t>
      </w:r>
      <w:r w:rsidRPr="00392247">
        <w:rPr>
          <w:rFonts w:ascii="UN-Abhaya" w:hAnsi="UN-Abhaya"/>
        </w:rPr>
        <w:t xml:space="preserve">, </w:t>
      </w:r>
      <w:r w:rsidRPr="00392247">
        <w:rPr>
          <w:rFonts w:ascii="UN-Abhaya" w:hAnsi="UN-Abhaya"/>
          <w:cs/>
        </w:rPr>
        <w:t>අන් අහරක් වළඳන විට ඒ අහරෙහි වූ</w:t>
      </w:r>
      <w:r w:rsidRPr="00392247">
        <w:rPr>
          <w:rFonts w:ascii="UN-Abhaya" w:hAnsi="UN-Abhaya"/>
        </w:rPr>
        <w:t xml:space="preserve">, </w:t>
      </w:r>
      <w:r w:rsidRPr="00392247">
        <w:rPr>
          <w:rFonts w:ascii="UN-Abhaya" w:hAnsi="UN-Abhaya"/>
          <w:cs/>
        </w:rPr>
        <w:t>කැලි කසළ වත් බැහැර නො කරන්නේ ය. උක්කට්ඨයාහට තමන් වළඳන බතෙහි ඇති කුණු ර</w:t>
      </w:r>
      <w:r w:rsidR="00EC2ED7">
        <w:rPr>
          <w:rFonts w:ascii="UN-Abhaya" w:hAnsi="UN-Abhaya" w:hint="cs"/>
          <w:cs/>
        </w:rPr>
        <w:t>ො</w:t>
      </w:r>
      <w:r w:rsidRPr="00392247">
        <w:rPr>
          <w:rFonts w:ascii="UN-Abhaya" w:hAnsi="UN-Abhaya"/>
          <w:cs/>
        </w:rPr>
        <w:t xml:space="preserve">ඩු වත් බැහැර කරන්නට නො වටනේ ය. බත් කැටි මත්ස්‍ය මාංස කැවුම් ඈ අතින් කඩා කැබිලි කොට වැළඳීමට ද උක්කට්ඨයාහට අවසර නැත්තේ ය. මජ්ඣිමයා හට එක් අතකින් කඩා කන්නට පිළිවන. එහෙයින් ඔහුට </w:t>
      </w:r>
      <w:r w:rsidR="00512A60">
        <w:rPr>
          <w:rFonts w:ascii="UN-Abhaya" w:hAnsi="UN-Abhaya"/>
        </w:rPr>
        <w:t>‘</w:t>
      </w:r>
      <w:r w:rsidRPr="00392247">
        <w:rPr>
          <w:rFonts w:ascii="UN-Abhaya" w:hAnsi="UN-Abhaya"/>
          <w:cs/>
        </w:rPr>
        <w:t>හ</w:t>
      </w:r>
      <w:r w:rsidR="00DB5973">
        <w:rPr>
          <w:rFonts w:ascii="UN-Abhaya" w:hAnsi="UN-Abhaya"/>
          <w:cs/>
        </w:rPr>
        <w:t>ත්‍ථ</w:t>
      </w:r>
      <w:r w:rsidRPr="00392247">
        <w:rPr>
          <w:rFonts w:ascii="UN-Abhaya" w:hAnsi="UN-Abhaya"/>
          <w:cs/>
        </w:rPr>
        <w:t xml:space="preserve"> යොගී’ යන නමෙක් ද වේ. මුදුකයා</w:t>
      </w:r>
      <w:r w:rsidR="00512A60">
        <w:rPr>
          <w:rFonts w:ascii="UN-Abhaya" w:hAnsi="UN-Abhaya" w:hint="cs"/>
          <w:cs/>
        </w:rPr>
        <w:t xml:space="preserve"> </w:t>
      </w:r>
      <w:r w:rsidRPr="00392247">
        <w:rPr>
          <w:rFonts w:ascii="UN-Abhaya" w:hAnsi="UN-Abhaya"/>
          <w:cs/>
        </w:rPr>
        <w:t xml:space="preserve">හට පාත්‍රයෙහි ලන හැම දෙයක් ම අතින් හෝ දතින් කඩා වළඳන්නට හැක්කේ ය. එහෙයින් මොහුට </w:t>
      </w:r>
      <w:r w:rsidR="00512A60">
        <w:rPr>
          <w:rFonts w:ascii="UN-Abhaya" w:hAnsi="UN-Abhaya"/>
        </w:rPr>
        <w:t>‘</w:t>
      </w:r>
      <w:r w:rsidRPr="00392247">
        <w:rPr>
          <w:rFonts w:ascii="UN-Abhaya" w:hAnsi="UN-Abhaya"/>
          <w:cs/>
        </w:rPr>
        <w:t>පත්තයොගී’ යන නමෙක් ද වේ. දෙවන බඳුනක් ඉවසූ ඇසිල්ලෙහි තිදෙනාගේ ම ධුතඞ්ග බිඳෙන්නේ ය.</w:t>
      </w:r>
    </w:p>
    <w:p w14:paraId="1BD26D03" w14:textId="743206D8" w:rsidR="00042340" w:rsidRDefault="00042340" w:rsidP="002B4AF2">
      <w:pPr>
        <w:spacing w:line="276" w:lineRule="auto"/>
        <w:rPr>
          <w:rFonts w:ascii="UN-Abhaya" w:hAnsi="UN-Abhaya"/>
        </w:rPr>
      </w:pPr>
      <w:r w:rsidRPr="000E5014">
        <w:rPr>
          <w:rFonts w:ascii="UN-Abhaya" w:hAnsi="UN-Abhaya"/>
          <w:b/>
          <w:bCs/>
          <w:cs/>
        </w:rPr>
        <w:t>නානාරසතණ්හාවිනොදනං</w:t>
      </w:r>
      <w:r w:rsidRPr="00392247">
        <w:rPr>
          <w:rFonts w:ascii="UN-Abhaya" w:hAnsi="UN-Abhaya"/>
          <w:cs/>
        </w:rPr>
        <w:t xml:space="preserve"> = නන් රස වැළඳීමෙහි බලාපොත්තුව දුරු කිරීම. </w:t>
      </w:r>
    </w:p>
    <w:p w14:paraId="72ACD61E" w14:textId="57EECF63" w:rsidR="00042340" w:rsidRDefault="00042340" w:rsidP="002B4AF2">
      <w:pPr>
        <w:spacing w:line="276" w:lineRule="auto"/>
        <w:rPr>
          <w:rFonts w:ascii="UN-Abhaya" w:hAnsi="UN-Abhaya"/>
        </w:rPr>
      </w:pPr>
      <w:r w:rsidRPr="000E5014">
        <w:rPr>
          <w:rFonts w:ascii="UN-Abhaya" w:hAnsi="UN-Abhaya"/>
          <w:b/>
          <w:bCs/>
          <w:cs/>
        </w:rPr>
        <w:t>අත්‍රිච්ඡතාය පහානං</w:t>
      </w:r>
      <w:r w:rsidRPr="00392247">
        <w:rPr>
          <w:rFonts w:ascii="UN-Abhaya" w:hAnsi="UN-Abhaya"/>
          <w:cs/>
        </w:rPr>
        <w:t xml:space="preserve"> = නන් බඳුන්හි වූ නොයෙක් රස වෙසෙස්හි උපදින ආසාව දුරු කිරීම්. </w:t>
      </w:r>
    </w:p>
    <w:p w14:paraId="6B9F286B" w14:textId="5EB7FA45" w:rsidR="00042340" w:rsidRDefault="00042340" w:rsidP="002B4AF2">
      <w:pPr>
        <w:spacing w:line="276" w:lineRule="auto"/>
        <w:rPr>
          <w:rFonts w:ascii="UN-Abhaya" w:hAnsi="UN-Abhaya"/>
        </w:rPr>
      </w:pPr>
      <w:r w:rsidRPr="000E5014">
        <w:rPr>
          <w:rFonts w:ascii="UN-Abhaya" w:hAnsi="UN-Abhaya"/>
          <w:b/>
          <w:bCs/>
          <w:cs/>
        </w:rPr>
        <w:t>ආහාරෙ පයොජනමත්තදස්සිතා</w:t>
      </w:r>
      <w:r w:rsidRPr="00392247">
        <w:rPr>
          <w:rFonts w:ascii="UN-Abhaya" w:hAnsi="UN-Abhaya"/>
          <w:cs/>
        </w:rPr>
        <w:t xml:space="preserve"> = ආහාරයෙහි ප්‍රයෝජන පමණක් ම දැකීම. </w:t>
      </w:r>
    </w:p>
    <w:p w14:paraId="53DE83E3" w14:textId="1B4E5521" w:rsidR="00042340" w:rsidRDefault="00042340" w:rsidP="002B4AF2">
      <w:pPr>
        <w:spacing w:line="276" w:lineRule="auto"/>
        <w:rPr>
          <w:rFonts w:ascii="UN-Abhaya" w:hAnsi="UN-Abhaya"/>
        </w:rPr>
      </w:pPr>
      <w:r w:rsidRPr="000E5014">
        <w:rPr>
          <w:rFonts w:ascii="UN-Abhaya" w:hAnsi="UN-Abhaya"/>
          <w:b/>
          <w:bCs/>
          <w:cs/>
        </w:rPr>
        <w:t>ථාලකාදිපරිහරණඛෙදාභාවො</w:t>
      </w:r>
      <w:r w:rsidRPr="00392247">
        <w:rPr>
          <w:rFonts w:ascii="UN-Abhaya" w:hAnsi="UN-Abhaya"/>
          <w:cs/>
        </w:rPr>
        <w:t xml:space="preserve"> = තලු තැටි ආදිය පරිහරණයෙහි විඩා නැති බව. </w:t>
      </w:r>
    </w:p>
    <w:p w14:paraId="1A766E6A" w14:textId="40EB0205" w:rsidR="00042340" w:rsidRDefault="00042340" w:rsidP="002B4AF2">
      <w:pPr>
        <w:spacing w:line="276" w:lineRule="auto"/>
        <w:rPr>
          <w:rFonts w:ascii="UN-Abhaya" w:hAnsi="UN-Abhaya"/>
        </w:rPr>
      </w:pPr>
      <w:r w:rsidRPr="000E5014">
        <w:rPr>
          <w:rFonts w:ascii="UN-Abhaya" w:hAnsi="UN-Abhaya"/>
          <w:b/>
          <w:bCs/>
          <w:cs/>
        </w:rPr>
        <w:t>අවික්ඛිත්තභොජිතා</w:t>
      </w:r>
      <w:r w:rsidRPr="00392247">
        <w:rPr>
          <w:rFonts w:ascii="UN-Abhaya" w:hAnsi="UN-Abhaya"/>
          <w:cs/>
        </w:rPr>
        <w:t xml:space="preserve"> = නො විසුරුණු බොජුන් ඇති බව. </w:t>
      </w:r>
    </w:p>
    <w:p w14:paraId="2055EFCE" w14:textId="77777777" w:rsidR="00F518CF" w:rsidRDefault="00042340" w:rsidP="00F518CF">
      <w:pPr>
        <w:spacing w:line="276" w:lineRule="auto"/>
        <w:rPr>
          <w:rFonts w:ascii="UN-Abhaya" w:hAnsi="UN-Abhaya"/>
        </w:rPr>
      </w:pPr>
      <w:r w:rsidRPr="000E5014">
        <w:rPr>
          <w:rFonts w:ascii="UN-Abhaya" w:hAnsi="UN-Abhaya"/>
          <w:b/>
          <w:bCs/>
          <w:cs/>
        </w:rPr>
        <w:t>අප්පිච්ඡතාදිනං අනුලොමවුත්තිතා</w:t>
      </w:r>
      <w:r w:rsidRPr="00392247">
        <w:rPr>
          <w:rFonts w:ascii="UN-Abhaya" w:hAnsi="UN-Abhaya"/>
          <w:cs/>
        </w:rPr>
        <w:t xml:space="preserve"> = අප්ච්ඡපිභාවාදීන්ට අනුලොම් පැවතුම් ඇති බව යන මේ එහි අනුසස් ය. </w:t>
      </w:r>
    </w:p>
    <w:p w14:paraId="2B2F86DF" w14:textId="2B7348DC" w:rsidR="00F518CF" w:rsidRPr="0095352A" w:rsidRDefault="00042340" w:rsidP="0095352A">
      <w:pPr>
        <w:pStyle w:val="Style2"/>
      </w:pPr>
      <w:r w:rsidRPr="0095352A">
        <w:rPr>
          <w:cs/>
        </w:rPr>
        <w:t>නානා භාජනවික්ඛෙපං හි</w:t>
      </w:r>
      <w:r w:rsidR="00366067" w:rsidRPr="0095352A">
        <w:rPr>
          <w:cs/>
        </w:rPr>
        <w:t>ත්‍වා</w:t>
      </w:r>
      <w:r w:rsidRPr="0095352A">
        <w:rPr>
          <w:cs/>
        </w:rPr>
        <w:t xml:space="preserve"> ඔක්බිත්තලොචන</w:t>
      </w:r>
      <w:r w:rsidR="00366067" w:rsidRPr="0095352A">
        <w:rPr>
          <w:cs/>
        </w:rPr>
        <w:t>ො</w:t>
      </w:r>
      <w:r w:rsidR="003E520D" w:rsidRPr="0095352A">
        <w:rPr>
          <w:cs/>
        </w:rPr>
        <w:t>,</w:t>
      </w:r>
      <w:r w:rsidRPr="0095352A">
        <w:rPr>
          <w:cs/>
        </w:rPr>
        <w:t xml:space="preserve"> </w:t>
      </w:r>
    </w:p>
    <w:p w14:paraId="38578DD8" w14:textId="6EFBDD2C" w:rsidR="00F518CF" w:rsidRPr="0095352A" w:rsidRDefault="00042340" w:rsidP="0095352A">
      <w:pPr>
        <w:pStyle w:val="Style2"/>
      </w:pPr>
      <w:r w:rsidRPr="0095352A">
        <w:rPr>
          <w:cs/>
        </w:rPr>
        <w:t xml:space="preserve">ඛණන්තො විය මූලානි රසතණ්හාය සුබ්බතො. </w:t>
      </w:r>
    </w:p>
    <w:p w14:paraId="4F60D1D3" w14:textId="505E7AC5" w:rsidR="00F518CF" w:rsidRPr="0095352A" w:rsidRDefault="00F518CF" w:rsidP="0095352A">
      <w:pPr>
        <w:pStyle w:val="Style2"/>
      </w:pPr>
      <w:r w:rsidRPr="0095352A">
        <w:t>.</w:t>
      </w:r>
    </w:p>
    <w:p w14:paraId="5C2C32E7" w14:textId="1F5C86C5" w:rsidR="00F518CF" w:rsidRPr="0095352A" w:rsidRDefault="00042340" w:rsidP="0095352A">
      <w:pPr>
        <w:pStyle w:val="Style2"/>
      </w:pPr>
      <w:r w:rsidRPr="0095352A">
        <w:rPr>
          <w:cs/>
        </w:rPr>
        <w:t>සරූපං විය සත්තුට්ඨිං ධාරයන්තො සුමානසො</w:t>
      </w:r>
      <w:r w:rsidR="003E520D" w:rsidRPr="0095352A">
        <w:rPr>
          <w:cs/>
        </w:rPr>
        <w:t>,</w:t>
      </w:r>
      <w:r w:rsidRPr="0095352A">
        <w:rPr>
          <w:cs/>
        </w:rPr>
        <w:t xml:space="preserve"> </w:t>
      </w:r>
    </w:p>
    <w:p w14:paraId="5F6FCAD2" w14:textId="402EBD97" w:rsidR="00042340" w:rsidRPr="0095352A" w:rsidRDefault="00042340" w:rsidP="0095352A">
      <w:pPr>
        <w:pStyle w:val="Style2"/>
      </w:pPr>
      <w:r w:rsidRPr="0095352A">
        <w:rPr>
          <w:cs/>
        </w:rPr>
        <w:t>පරිභුඤ්ජෙය්‍ය ආහාරං කො අඤ්ඤො පත්තපිණ්ඩිකො.</w:t>
      </w:r>
    </w:p>
    <w:p w14:paraId="5EC4CEA7" w14:textId="50AA2762" w:rsidR="00042340" w:rsidRDefault="00042340" w:rsidP="002B4AF2">
      <w:pPr>
        <w:spacing w:line="276" w:lineRule="auto"/>
        <w:rPr>
          <w:rFonts w:ascii="UN-Abhaya" w:hAnsi="UN-Abhaya"/>
        </w:rPr>
      </w:pPr>
      <w:r w:rsidRPr="00392247">
        <w:rPr>
          <w:rFonts w:ascii="UN-Abhaya" w:hAnsi="UN-Abhaya"/>
          <w:cs/>
        </w:rPr>
        <w:t>නන් බඳුන්හි පැවැති චිත්තවික්ෂ</w:t>
      </w:r>
      <w:r w:rsidR="00366067">
        <w:rPr>
          <w:rFonts w:ascii="UN-Abhaya" w:hAnsi="UN-Abhaya" w:hint="cs"/>
          <w:cs/>
        </w:rPr>
        <w:t>ේ</w:t>
      </w:r>
      <w:r w:rsidRPr="00392247">
        <w:rPr>
          <w:rFonts w:ascii="UN-Abhaya" w:hAnsi="UN-Abhaya"/>
          <w:cs/>
        </w:rPr>
        <w:t>පය හැර පාත්‍රසංඥාවෙන් යට හෙලු ඇස් ඇති ව රසතෘෂ්ණාවෙහි මුල් උදුරන්නකු සේ මහාව්‍රත ඇත්තා වූ මූර්තිමත් සන්තෝෂය දරන්නකු සේ මනා සිත් ඇත්තා වූ පත්තපිණ්ඩිකයා හැර අන් කවර</w:t>
      </w:r>
      <w:r w:rsidR="000B5941">
        <w:rPr>
          <w:rFonts w:ascii="UN-Abhaya" w:hAnsi="UN-Abhaya" w:hint="cs"/>
          <w:cs/>
        </w:rPr>
        <w:t>ෙ</w:t>
      </w:r>
      <w:r w:rsidRPr="00392247">
        <w:rPr>
          <w:rFonts w:ascii="UN-Abhaya" w:hAnsi="UN-Abhaya"/>
          <w:cs/>
        </w:rPr>
        <w:t>ක් ආහාර වළඳන්නට සම</w:t>
      </w:r>
      <w:r w:rsidR="00573694">
        <w:rPr>
          <w:rFonts w:ascii="UN-Abhaya" w:hAnsi="UN-Abhaya"/>
          <w:cs/>
        </w:rPr>
        <w:t>ර්‍ත්‍ථ</w:t>
      </w:r>
      <w:r w:rsidRPr="00392247">
        <w:rPr>
          <w:rFonts w:ascii="UN-Abhaya" w:hAnsi="UN-Abhaya"/>
          <w:cs/>
        </w:rPr>
        <w:t xml:space="preserve"> වන්නේ ද.</w:t>
      </w:r>
    </w:p>
    <w:p w14:paraId="7E3FC513" w14:textId="7CAC493E" w:rsidR="00042340" w:rsidRDefault="00BF3317" w:rsidP="002B4AF2">
      <w:pPr>
        <w:spacing w:line="276" w:lineRule="auto"/>
        <w:rPr>
          <w:rFonts w:ascii="UN-Abhaya" w:hAnsi="UN-Abhaya"/>
        </w:rPr>
      </w:pPr>
      <w:r>
        <w:rPr>
          <w:rFonts w:ascii="UN-Abhaya" w:hAnsi="UN-Abhaya"/>
          <w:b/>
          <w:bCs/>
        </w:rPr>
        <w:t>“</w:t>
      </w:r>
      <w:r w:rsidR="00042340" w:rsidRPr="000B5941">
        <w:rPr>
          <w:rFonts w:ascii="UN-Abhaya" w:hAnsi="UN-Abhaya"/>
          <w:b/>
          <w:bCs/>
          <w:cs/>
        </w:rPr>
        <w:t>ඛලුති පටිසෙධත්‍ථෙ නිපාතො</w:t>
      </w:r>
      <w:r w:rsidR="00042340" w:rsidRPr="000B5941">
        <w:rPr>
          <w:rFonts w:ascii="UN-Abhaya" w:hAnsi="UN-Abhaya"/>
          <w:b/>
          <w:bCs/>
        </w:rPr>
        <w:t xml:space="preserve">, </w:t>
      </w:r>
      <w:r w:rsidR="00042340" w:rsidRPr="000B5941">
        <w:rPr>
          <w:rFonts w:ascii="UN-Abhaya" w:hAnsi="UN-Abhaya"/>
          <w:b/>
          <w:bCs/>
          <w:cs/>
        </w:rPr>
        <w:t>පවාරිතෙන සතා පච්ඡ</w:t>
      </w:r>
      <w:r w:rsidR="000B5941">
        <w:rPr>
          <w:rFonts w:ascii="UN-Abhaya" w:hAnsi="UN-Abhaya" w:hint="cs"/>
          <w:b/>
          <w:bCs/>
          <w:cs/>
        </w:rPr>
        <w:t>ා</w:t>
      </w:r>
      <w:r w:rsidR="00042340" w:rsidRPr="000B5941">
        <w:rPr>
          <w:rFonts w:ascii="UN-Abhaya" w:hAnsi="UN-Abhaya"/>
          <w:b/>
          <w:bCs/>
          <w:cs/>
        </w:rPr>
        <w:t>ලද්ධං භත්තං පච්ඡාභත්තං නාම</w:t>
      </w:r>
      <w:r w:rsidR="00042340" w:rsidRPr="000B5941">
        <w:rPr>
          <w:rFonts w:ascii="UN-Abhaya" w:hAnsi="UN-Abhaya"/>
          <w:b/>
          <w:bCs/>
        </w:rPr>
        <w:t xml:space="preserve">, </w:t>
      </w:r>
      <w:r w:rsidR="00042340" w:rsidRPr="000B5941">
        <w:rPr>
          <w:rFonts w:ascii="UN-Abhaya" w:hAnsi="UN-Abhaya"/>
          <w:b/>
          <w:bCs/>
          <w:cs/>
        </w:rPr>
        <w:t>තස්ස පච්ඡාභත්තස්ස භොජනං = පච්ඡාභත්තභොජනං</w:t>
      </w:r>
      <w:r w:rsidR="00042340" w:rsidRPr="000B5941">
        <w:rPr>
          <w:rFonts w:ascii="UN-Abhaya" w:hAnsi="UN-Abhaya"/>
          <w:b/>
          <w:bCs/>
        </w:rPr>
        <w:t xml:space="preserve">, </w:t>
      </w:r>
      <w:r w:rsidR="00042340" w:rsidRPr="000B5941">
        <w:rPr>
          <w:rFonts w:ascii="UN-Abhaya" w:hAnsi="UN-Abhaya"/>
          <w:b/>
          <w:bCs/>
          <w:cs/>
        </w:rPr>
        <w:t>තස්මිං පච්ඡාභත්තභොජනෙ</w:t>
      </w:r>
      <w:r w:rsidR="000B5941">
        <w:rPr>
          <w:rFonts w:ascii="UN-Abhaya" w:hAnsi="UN-Abhaya" w:hint="cs"/>
          <w:b/>
          <w:bCs/>
          <w:cs/>
        </w:rPr>
        <w:t xml:space="preserve"> </w:t>
      </w:r>
      <w:r w:rsidR="00042340" w:rsidRPr="000B5941">
        <w:rPr>
          <w:rFonts w:ascii="UN-Abhaya" w:hAnsi="UN-Abhaya"/>
          <w:b/>
          <w:bCs/>
          <w:cs/>
        </w:rPr>
        <w:t>පච්ඡාභත්තසඤ්ඤං ක</w:t>
      </w:r>
      <w:r w:rsidR="00905652" w:rsidRPr="000B5941">
        <w:rPr>
          <w:rFonts w:ascii="UN-Abhaya" w:hAnsi="UN-Abhaya"/>
          <w:b/>
          <w:bCs/>
          <w:cs/>
        </w:rPr>
        <w:t>ත්‍වා</w:t>
      </w:r>
      <w:r w:rsidR="00042340" w:rsidRPr="000B5941">
        <w:rPr>
          <w:rFonts w:ascii="UN-Abhaya" w:hAnsi="UN-Abhaya"/>
          <w:b/>
          <w:bCs/>
          <w:cs/>
        </w:rPr>
        <w:t xml:space="preserve"> පච්ඡාභත්තසීලමස්ස</w:t>
      </w:r>
      <w:r w:rsidR="000B5941">
        <w:rPr>
          <w:rFonts w:ascii="UN-Abhaya" w:hAnsi="UN-Abhaya" w:hint="cs"/>
          <w:b/>
          <w:bCs/>
          <w:cs/>
        </w:rPr>
        <w:t>ා</w:t>
      </w:r>
      <w:r w:rsidR="00042340" w:rsidRPr="000B5941">
        <w:rPr>
          <w:rFonts w:ascii="UN-Abhaya" w:hAnsi="UN-Abhaya"/>
          <w:b/>
          <w:bCs/>
          <w:cs/>
        </w:rPr>
        <w:t>ති = පච්ඡාභ</w:t>
      </w:r>
      <w:r w:rsidR="000B5941">
        <w:rPr>
          <w:rFonts w:ascii="UN-Abhaya" w:hAnsi="UN-Abhaya" w:hint="cs"/>
          <w:b/>
          <w:bCs/>
          <w:cs/>
        </w:rPr>
        <w:t>ත්</w:t>
      </w:r>
      <w:r w:rsidR="00042340" w:rsidRPr="000B5941">
        <w:rPr>
          <w:rFonts w:ascii="UN-Abhaya" w:hAnsi="UN-Abhaya"/>
          <w:b/>
          <w:bCs/>
          <w:cs/>
        </w:rPr>
        <w:t>තිකො</w:t>
      </w:r>
      <w:r w:rsidR="00042340" w:rsidRPr="000B5941">
        <w:rPr>
          <w:rFonts w:ascii="UN-Abhaya" w:hAnsi="UN-Abhaya"/>
          <w:b/>
          <w:bCs/>
        </w:rPr>
        <w:t xml:space="preserve">, </w:t>
      </w:r>
      <w:r w:rsidR="00042340" w:rsidRPr="000B5941">
        <w:rPr>
          <w:rFonts w:ascii="UN-Abhaya" w:hAnsi="UN-Abhaya"/>
          <w:b/>
          <w:bCs/>
          <w:cs/>
        </w:rPr>
        <w:t>න පච්ඡාභත්තිකො = ඛලුපච්ඡාභත්තික</w:t>
      </w:r>
      <w:r w:rsidR="000B5941">
        <w:rPr>
          <w:rFonts w:ascii="UN-Abhaya" w:hAnsi="UN-Abhaya" w:hint="cs"/>
          <w:b/>
          <w:bCs/>
          <w:cs/>
        </w:rPr>
        <w:t>ො</w:t>
      </w:r>
      <w:r w:rsidR="00042340" w:rsidRPr="000B5941">
        <w:rPr>
          <w:rFonts w:ascii="UN-Abhaya" w:hAnsi="UN-Abhaya"/>
          <w:b/>
          <w:bCs/>
        </w:rPr>
        <w:t xml:space="preserve">, </w:t>
      </w:r>
      <w:r w:rsidR="00042340" w:rsidRPr="000B5941">
        <w:rPr>
          <w:rFonts w:ascii="UN-Abhaya" w:hAnsi="UN-Abhaya"/>
          <w:b/>
          <w:bCs/>
          <w:cs/>
        </w:rPr>
        <w:t>සමාදාන වසෙන පටික්ඛිත්තාතිරිත්තභොජනස්සෙතං අධිවචනං</w:t>
      </w:r>
      <w:r w:rsidR="00042340" w:rsidRPr="000B5941">
        <w:rPr>
          <w:rFonts w:ascii="UN-Abhaya" w:hAnsi="UN-Abhaya"/>
          <w:b/>
          <w:bCs/>
        </w:rPr>
        <w:t xml:space="preserve">, </w:t>
      </w:r>
      <w:r w:rsidR="00042340" w:rsidRPr="000B5941">
        <w:rPr>
          <w:rFonts w:ascii="UN-Abhaya" w:hAnsi="UN-Abhaya"/>
          <w:b/>
          <w:bCs/>
          <w:cs/>
        </w:rPr>
        <w:t>තස්ස අඞ්ගං = ඛලුපච්ඡාභත්තිකඞ්ගං</w:t>
      </w:r>
      <w:r>
        <w:rPr>
          <w:rFonts w:ascii="UN-Abhaya" w:hAnsi="UN-Abhaya"/>
          <w:b/>
          <w:bCs/>
        </w:rPr>
        <w:t>”</w:t>
      </w:r>
      <w:r w:rsidR="00042340" w:rsidRPr="00392247">
        <w:rPr>
          <w:rFonts w:ascii="UN-Abhaya" w:hAnsi="UN-Abhaya"/>
          <w:cs/>
        </w:rPr>
        <w:t xml:space="preserve"> </w:t>
      </w:r>
      <w:r w:rsidR="000B5941" w:rsidRPr="000B5941">
        <w:rPr>
          <w:rFonts w:ascii="UN-Abhaya" w:hAnsi="UN-Abhaya" w:hint="cs"/>
          <w:b/>
          <w:bCs/>
          <w:cs/>
        </w:rPr>
        <w:t>ඛ</w:t>
      </w:r>
      <w:r w:rsidR="00042340" w:rsidRPr="000B5941">
        <w:rPr>
          <w:rFonts w:ascii="UN-Abhaya" w:hAnsi="UN-Abhaya"/>
          <w:b/>
          <w:bCs/>
          <w:cs/>
        </w:rPr>
        <w:t>ලු</w:t>
      </w:r>
      <w:r w:rsidR="00042340" w:rsidRPr="00392247">
        <w:rPr>
          <w:rFonts w:ascii="UN-Abhaya" w:hAnsi="UN-Abhaya"/>
        </w:rPr>
        <w:t xml:space="preserve">, </w:t>
      </w:r>
      <w:r w:rsidR="00042340" w:rsidRPr="00392247">
        <w:rPr>
          <w:rFonts w:ascii="UN-Abhaya" w:hAnsi="UN-Abhaya"/>
          <w:cs/>
        </w:rPr>
        <w:t>යනු ප්‍රතිෂේධා</w:t>
      </w:r>
      <w:r w:rsidR="00573694">
        <w:rPr>
          <w:rFonts w:ascii="UN-Abhaya" w:hAnsi="UN-Abhaya"/>
          <w:cs/>
        </w:rPr>
        <w:t>ර්‍ත්‍ථ</w:t>
      </w:r>
      <w:r w:rsidR="00042340" w:rsidRPr="00392247">
        <w:rPr>
          <w:rFonts w:ascii="UN-Abhaya" w:hAnsi="UN-Abhaya"/>
          <w:cs/>
        </w:rPr>
        <w:t xml:space="preserve">යෙහි නිපාතයෙකි. ආහාර පැවරූවහු විසින් පසු ව ලත් බත </w:t>
      </w:r>
      <w:r w:rsidR="00042340" w:rsidRPr="000B5941">
        <w:rPr>
          <w:rFonts w:ascii="UN-Abhaya" w:hAnsi="UN-Abhaya"/>
          <w:b/>
          <w:bCs/>
          <w:cs/>
        </w:rPr>
        <w:t>පච්ඡාභත්ත</w:t>
      </w:r>
      <w:r w:rsidR="00042340" w:rsidRPr="00392247">
        <w:rPr>
          <w:rFonts w:ascii="UN-Abhaya" w:hAnsi="UN-Abhaya"/>
          <w:cs/>
        </w:rPr>
        <w:t xml:space="preserve"> නම්</w:t>
      </w:r>
      <w:r w:rsidR="000B5941">
        <w:rPr>
          <w:rFonts w:ascii="UN-Abhaya" w:hAnsi="UN-Abhaya" w:hint="cs"/>
          <w:cs/>
        </w:rPr>
        <w:t>.</w:t>
      </w:r>
      <w:r w:rsidR="00042340" w:rsidRPr="00392247">
        <w:rPr>
          <w:rFonts w:ascii="UN-Abhaya" w:hAnsi="UN-Abhaya"/>
          <w:cs/>
        </w:rPr>
        <w:t xml:space="preserve"> පසු ව ලත් බත වැළඳීම </w:t>
      </w:r>
      <w:r w:rsidR="00042340" w:rsidRPr="000B5941">
        <w:rPr>
          <w:rFonts w:ascii="UN-Abhaya" w:hAnsi="UN-Abhaya"/>
          <w:b/>
          <w:bCs/>
          <w:cs/>
        </w:rPr>
        <w:t>පච්ඡ</w:t>
      </w:r>
      <w:r w:rsidR="000B5941" w:rsidRPr="000B5941">
        <w:rPr>
          <w:rFonts w:ascii="UN-Abhaya" w:hAnsi="UN-Abhaya" w:hint="cs"/>
          <w:b/>
          <w:bCs/>
          <w:cs/>
        </w:rPr>
        <w:t>ා</w:t>
      </w:r>
      <w:r w:rsidR="00042340" w:rsidRPr="000B5941">
        <w:rPr>
          <w:rFonts w:ascii="UN-Abhaya" w:hAnsi="UN-Abhaya"/>
          <w:b/>
          <w:bCs/>
          <w:cs/>
        </w:rPr>
        <w:t>භත්තභ</w:t>
      </w:r>
      <w:r w:rsidR="000B5941">
        <w:rPr>
          <w:rFonts w:ascii="UN-Abhaya" w:hAnsi="UN-Abhaya" w:hint="cs"/>
          <w:b/>
          <w:bCs/>
          <w:cs/>
        </w:rPr>
        <w:t>ො</w:t>
      </w:r>
      <w:r w:rsidR="00042340" w:rsidRPr="000B5941">
        <w:rPr>
          <w:rFonts w:ascii="UN-Abhaya" w:hAnsi="UN-Abhaya"/>
          <w:b/>
          <w:bCs/>
          <w:cs/>
        </w:rPr>
        <w:t>ජන</w:t>
      </w:r>
      <w:r w:rsidR="00042340" w:rsidRPr="00392247">
        <w:rPr>
          <w:rFonts w:ascii="UN-Abhaya" w:hAnsi="UN-Abhaya"/>
          <w:cs/>
        </w:rPr>
        <w:t xml:space="preserve"> නම් වේ. ඒ පච්ඡාභත්තභ</w:t>
      </w:r>
      <w:r w:rsidR="000B5941">
        <w:rPr>
          <w:rFonts w:ascii="UN-Abhaya" w:hAnsi="UN-Abhaya" w:hint="cs"/>
          <w:cs/>
        </w:rPr>
        <w:t>ෝ</w:t>
      </w:r>
      <w:r w:rsidR="00042340" w:rsidRPr="00392247">
        <w:rPr>
          <w:rFonts w:ascii="UN-Abhaya" w:hAnsi="UN-Abhaya"/>
          <w:cs/>
        </w:rPr>
        <w:t>ජනයෙහි පච්ඡ</w:t>
      </w:r>
      <w:r w:rsidR="000B5941">
        <w:rPr>
          <w:rFonts w:ascii="UN-Abhaya" w:hAnsi="UN-Abhaya" w:hint="cs"/>
          <w:cs/>
        </w:rPr>
        <w:t>ා</w:t>
      </w:r>
      <w:r w:rsidR="00042340" w:rsidRPr="00392247">
        <w:rPr>
          <w:rFonts w:ascii="UN-Abhaya" w:hAnsi="UN-Abhaya"/>
          <w:cs/>
        </w:rPr>
        <w:t xml:space="preserve">භත්තසඤ්ඤාව උපදවා පසු ව ලත් බත වැළදීම ස්වභාවය කොට ගත්තේ </w:t>
      </w:r>
      <w:r w:rsidR="00042340" w:rsidRPr="000B5941">
        <w:rPr>
          <w:rFonts w:ascii="UN-Abhaya" w:hAnsi="UN-Abhaya"/>
          <w:b/>
          <w:bCs/>
          <w:cs/>
        </w:rPr>
        <w:t>පච්ඡාභත්තික</w:t>
      </w:r>
      <w:r w:rsidR="00042340" w:rsidRPr="00392247">
        <w:rPr>
          <w:rFonts w:ascii="UN-Abhaya" w:hAnsi="UN-Abhaya"/>
          <w:cs/>
        </w:rPr>
        <w:t xml:space="preserve"> නම්. ඒ මේ පසු ව ලත් බත් බුදීම නො කරණ සුලු වූයේ</w:t>
      </w:r>
      <w:r w:rsidR="00042340" w:rsidRPr="00392247">
        <w:rPr>
          <w:rFonts w:ascii="UN-Abhaya" w:hAnsi="UN-Abhaya"/>
        </w:rPr>
        <w:t xml:space="preserve">, </w:t>
      </w:r>
      <w:r w:rsidR="00042340" w:rsidRPr="000B5941">
        <w:rPr>
          <w:rFonts w:ascii="UN-Abhaya" w:hAnsi="UN-Abhaya"/>
          <w:cs/>
        </w:rPr>
        <w:t>ඛලුපච්ඡාභත්තික</w:t>
      </w:r>
      <w:r w:rsidR="00042340" w:rsidRPr="00392247">
        <w:rPr>
          <w:rFonts w:ascii="UN-Abhaya" w:hAnsi="UN-Abhaya"/>
          <w:cs/>
        </w:rPr>
        <w:t xml:space="preserve"> යි කියනු ලැබේ. සමාදාන වසයෙන් වැළක</w:t>
      </w:r>
      <w:r w:rsidR="000B5941">
        <w:rPr>
          <w:rFonts w:ascii="UN-Abhaya" w:hAnsi="UN-Abhaya" w:hint="cs"/>
          <w:cs/>
        </w:rPr>
        <w:t>ූ</w:t>
      </w:r>
      <w:r w:rsidR="00042340" w:rsidRPr="00392247">
        <w:rPr>
          <w:rFonts w:ascii="UN-Abhaya" w:hAnsi="UN-Abhaya"/>
          <w:cs/>
        </w:rPr>
        <w:t xml:space="preserve"> අතිරි</w:t>
      </w:r>
      <w:r w:rsidR="000B5941">
        <w:rPr>
          <w:rFonts w:ascii="UN-Abhaya" w:hAnsi="UN-Abhaya" w:hint="cs"/>
          <w:cs/>
        </w:rPr>
        <w:t>ත්</w:t>
      </w:r>
      <w:r w:rsidR="00042340" w:rsidRPr="00392247">
        <w:rPr>
          <w:rFonts w:ascii="UN-Abhaya" w:hAnsi="UN-Abhaya"/>
          <w:cs/>
        </w:rPr>
        <w:t xml:space="preserve">ත භෝජනය ඇත්තහුට </w:t>
      </w:r>
      <w:r w:rsidR="00042340" w:rsidRPr="000B5941">
        <w:rPr>
          <w:rFonts w:ascii="UN-Abhaya" w:hAnsi="UN-Abhaya"/>
          <w:b/>
          <w:bCs/>
          <w:cs/>
        </w:rPr>
        <w:t>ඛලුපච්ඡංභත්තික</w:t>
      </w:r>
      <w:r w:rsidR="00042340" w:rsidRPr="00392247">
        <w:rPr>
          <w:rFonts w:ascii="UN-Abhaya" w:hAnsi="UN-Abhaya"/>
          <w:cs/>
        </w:rPr>
        <w:t xml:space="preserve"> යනු නමෙකි. ඛලු යන්නෙන් ප</w:t>
      </w:r>
      <w:r w:rsidR="0087784E">
        <w:rPr>
          <w:rFonts w:ascii="UN-Abhaya" w:hAnsi="UN-Abhaya"/>
          <w:cs/>
        </w:rPr>
        <w:t>ක්‍ෂි</w:t>
      </w:r>
      <w:r w:rsidR="00042340" w:rsidRPr="00392247">
        <w:rPr>
          <w:rFonts w:ascii="UN-Abhaya" w:hAnsi="UN-Abhaya"/>
          <w:cs/>
        </w:rPr>
        <w:t xml:space="preserve">යෙක් ද කිය වේ. ඌ කටින් ගත් ගෙඩිය බිම වැටුනු කල අනිකක් නො කන්නේ ය. මේ ව්‍රතධරයා ද එබඳු යි අටුවාවෙහි කියන ලද්දේ ය. යම් සමාදානචේතනාවක් </w:t>
      </w:r>
      <w:r w:rsidR="00042340" w:rsidRPr="00392247">
        <w:rPr>
          <w:rFonts w:ascii="UN-Abhaya" w:hAnsi="UN-Abhaya"/>
          <w:cs/>
        </w:rPr>
        <w:lastRenderedPageBreak/>
        <w:t>කරණ කොට මහණ තෙමේ ඛලුපච්ඡාභත්තික වේ ද</w:t>
      </w:r>
      <w:r w:rsidR="00042340" w:rsidRPr="00392247">
        <w:rPr>
          <w:rFonts w:ascii="UN-Abhaya" w:hAnsi="UN-Abhaya"/>
        </w:rPr>
        <w:t xml:space="preserve">, </w:t>
      </w:r>
      <w:r w:rsidR="00042340" w:rsidRPr="00392247">
        <w:rPr>
          <w:rFonts w:ascii="UN-Abhaya" w:hAnsi="UN-Abhaya"/>
          <w:cs/>
        </w:rPr>
        <w:t>ඒ සමාදාන චේතනාව ම</w:t>
      </w:r>
      <w:r w:rsidR="00042340" w:rsidRPr="00392247">
        <w:rPr>
          <w:rFonts w:ascii="UN-Abhaya" w:hAnsi="UN-Abhaya"/>
        </w:rPr>
        <w:t xml:space="preserve">, </w:t>
      </w:r>
      <w:r w:rsidR="00042340" w:rsidRPr="00392247">
        <w:rPr>
          <w:rFonts w:ascii="UN-Abhaya" w:hAnsi="UN-Abhaya"/>
          <w:cs/>
        </w:rPr>
        <w:t xml:space="preserve">මොහුන්ගේ ඛලුපච්ඡාභත්තිකභාවයට කරුණු </w:t>
      </w:r>
      <w:r w:rsidR="000B5941">
        <w:rPr>
          <w:rFonts w:ascii="UN-Abhaya" w:hAnsi="UN-Abhaya" w:hint="cs"/>
          <w:cs/>
        </w:rPr>
        <w:t>ව</w:t>
      </w:r>
      <w:r w:rsidR="00042340" w:rsidRPr="00392247">
        <w:rPr>
          <w:rFonts w:ascii="UN-Abhaya" w:hAnsi="UN-Abhaya"/>
          <w:cs/>
        </w:rPr>
        <w:t xml:space="preserve">න බැවින් </w:t>
      </w:r>
      <w:r w:rsidR="00042340" w:rsidRPr="000B5941">
        <w:rPr>
          <w:rFonts w:ascii="UN-Abhaya" w:hAnsi="UN-Abhaya"/>
          <w:b/>
          <w:bCs/>
          <w:cs/>
        </w:rPr>
        <w:t>ඛලුපච්ඡාභත්තිකඞ්ග</w:t>
      </w:r>
      <w:r w:rsidR="00042340" w:rsidRPr="00392247">
        <w:rPr>
          <w:rFonts w:ascii="UN-Abhaya" w:hAnsi="UN-Abhaya"/>
          <w:cs/>
        </w:rPr>
        <w:t xml:space="preserve"> නම් වේ. </w:t>
      </w:r>
    </w:p>
    <w:p w14:paraId="665C289C" w14:textId="60329194" w:rsidR="00B351DD" w:rsidRDefault="00042340" w:rsidP="002B4AF2">
      <w:pPr>
        <w:spacing w:line="276" w:lineRule="auto"/>
        <w:rPr>
          <w:rFonts w:ascii="UN-Abhaya" w:hAnsi="UN-Abhaya"/>
        </w:rPr>
      </w:pPr>
      <w:r w:rsidRPr="00392247">
        <w:rPr>
          <w:rFonts w:ascii="UN-Abhaya" w:hAnsi="UN-Abhaya"/>
          <w:cs/>
        </w:rPr>
        <w:t>ඛලුපච්ඡාභත්තික</w:t>
      </w:r>
      <w:r w:rsidR="00E738C5">
        <w:rPr>
          <w:rFonts w:ascii="UN-Abhaya" w:hAnsi="UN-Abhaya" w:hint="cs"/>
          <w:cs/>
        </w:rPr>
        <w:t>ඞ්</w:t>
      </w:r>
      <w:r w:rsidRPr="00392247">
        <w:rPr>
          <w:rFonts w:ascii="UN-Abhaya" w:hAnsi="UN-Abhaya"/>
          <w:cs/>
        </w:rPr>
        <w:t xml:space="preserve">ගය සමාදන් වන මහණහුට </w:t>
      </w:r>
      <w:r w:rsidRPr="00BF3317">
        <w:rPr>
          <w:rFonts w:ascii="UN-Abhaya" w:hAnsi="UN-Abhaya"/>
          <w:b/>
          <w:bCs/>
          <w:cs/>
        </w:rPr>
        <w:t>‘අතිරිත්තං භොජනං පටික්ඛිපාමි</w:t>
      </w:r>
      <w:r w:rsidRPr="00BF3317">
        <w:rPr>
          <w:rFonts w:ascii="UN-Abhaya" w:hAnsi="UN-Abhaya"/>
          <w:b/>
          <w:bCs/>
        </w:rPr>
        <w:t xml:space="preserve">, </w:t>
      </w:r>
      <w:r w:rsidRPr="00BF3317">
        <w:rPr>
          <w:rFonts w:ascii="UN-Abhaya" w:hAnsi="UN-Abhaya"/>
          <w:b/>
          <w:bCs/>
          <w:cs/>
        </w:rPr>
        <w:t>ඛලුපච්ඡාභත්තිකඞ්ගං සමාදියාමි’</w:t>
      </w:r>
      <w:r w:rsidRPr="00392247">
        <w:rPr>
          <w:rFonts w:ascii="UN-Abhaya" w:hAnsi="UN-Abhaya"/>
          <w:cs/>
        </w:rPr>
        <w:t xml:space="preserve"> යි මේ දෙකින් එකකින් හෝ දෙකෙන් සමාදන් විය හැකි ය. මෙය සමාදන් වූවහු විසින් පැවරූ බත කැප කරවා ගෙණ නැවැත නො වැළඳිය යුතු ය. </w:t>
      </w:r>
    </w:p>
    <w:p w14:paraId="355987A5" w14:textId="6D73BD7D" w:rsidR="00B351DD" w:rsidRDefault="00042340" w:rsidP="002B4AF2">
      <w:pPr>
        <w:spacing w:line="276" w:lineRule="auto"/>
        <w:rPr>
          <w:rFonts w:ascii="UN-Abhaya" w:hAnsi="UN-Abhaya"/>
        </w:rPr>
      </w:pPr>
      <w:r w:rsidRPr="00392247">
        <w:rPr>
          <w:rFonts w:ascii="UN-Abhaya" w:hAnsi="UN-Abhaya"/>
          <w:cs/>
        </w:rPr>
        <w:t>ප්‍ර</w:t>
      </w:r>
      <w:r w:rsidR="00E738C5">
        <w:rPr>
          <w:rFonts w:ascii="UN-Abhaya" w:hAnsi="UN-Abhaya" w:hint="cs"/>
          <w:cs/>
        </w:rPr>
        <w:t>භේ</w:t>
      </w:r>
      <w:r w:rsidRPr="00392247">
        <w:rPr>
          <w:rFonts w:ascii="UN-Abhaya" w:hAnsi="UN-Abhaya"/>
          <w:cs/>
        </w:rPr>
        <w:t>ද විසින් මොහු ද උක්කට්ඨ - මජ්ඣිම - මුදුක යි තෙ වැදෑරුම් ය. තමන් වළඳන පළමු වන බත් පිඬෙහි පවාරණයක් නො වන බැවින් ඒ පළමු වන බත් පිඬ වළඳන්නේ ය. එහි උත්කෘෂ්ටව්‍රතධර තෙමේ ඒ වළඳන වේලෙහි අත් පසට ගෙණ ආ අන් බොජුනක් පිළිකෙව් කිරීමෙන් පවාරණය වන බැවින් ඒ පළමු වන බත් පිඬ වැළඳීමෙන් පසු</w:t>
      </w:r>
      <w:r w:rsidRPr="00392247">
        <w:rPr>
          <w:rFonts w:ascii="UN-Abhaya" w:hAnsi="UN-Abhaya"/>
        </w:rPr>
        <w:t xml:space="preserve">, </w:t>
      </w:r>
      <w:r w:rsidRPr="00392247">
        <w:rPr>
          <w:rFonts w:ascii="UN-Abhaya" w:hAnsi="UN-Abhaya"/>
          <w:cs/>
        </w:rPr>
        <w:t>දෙවන බත් පිඬ නො වළඳන්නේ ය. ම</w:t>
      </w:r>
      <w:r w:rsidR="00E74D25">
        <w:rPr>
          <w:rFonts w:ascii="UN-Abhaya" w:hAnsi="UN-Abhaya" w:hint="cs"/>
          <w:cs/>
        </w:rPr>
        <w:t>ද්</w:t>
      </w:r>
      <w:r w:rsidRPr="00392247">
        <w:rPr>
          <w:rFonts w:ascii="UN-Abhaya" w:hAnsi="UN-Abhaya"/>
          <w:cs/>
        </w:rPr>
        <w:t>ධ්‍යම තෙමේ යම් බතක් පවාරණය කෙළේ ද</w:t>
      </w:r>
      <w:r w:rsidRPr="00392247">
        <w:rPr>
          <w:rFonts w:ascii="UN-Abhaya" w:hAnsi="UN-Abhaya"/>
        </w:rPr>
        <w:t xml:space="preserve">, </w:t>
      </w:r>
      <w:r w:rsidRPr="00392247">
        <w:rPr>
          <w:rFonts w:ascii="UN-Abhaya" w:hAnsi="UN-Abhaya"/>
          <w:cs/>
        </w:rPr>
        <w:t>එම බත කැප කරවා වළඳයි. අන් බතක් නො වළඳන්නේ ය. මුදුක තෙමේ ආසනයෙන් නැගී සිටින තුරු ම වළඳන්නේ ය. පවාරණය කළ බතක් කැප කරවා වැළඳ</w:t>
      </w:r>
      <w:r w:rsidR="0096152F">
        <w:rPr>
          <w:rFonts w:ascii="UN-Abhaya" w:hAnsi="UN-Abhaya" w:hint="cs"/>
          <w:cs/>
        </w:rPr>
        <w:t>ූ</w:t>
      </w:r>
      <w:r w:rsidRPr="00392247">
        <w:rPr>
          <w:rFonts w:ascii="UN-Abhaya" w:hAnsi="UN-Abhaya"/>
          <w:cs/>
        </w:rPr>
        <w:t xml:space="preserve"> කෙණෙහි ම මේ </w:t>
      </w:r>
      <w:r w:rsidR="0096152F">
        <w:rPr>
          <w:rFonts w:ascii="UN-Abhaya" w:hAnsi="UN-Abhaya" w:hint="cs"/>
          <w:cs/>
        </w:rPr>
        <w:t>ති</w:t>
      </w:r>
      <w:r w:rsidRPr="00392247">
        <w:rPr>
          <w:rFonts w:ascii="UN-Abhaya" w:hAnsi="UN-Abhaya"/>
          <w:cs/>
        </w:rPr>
        <w:t xml:space="preserve">දෙනාගේ ම </w:t>
      </w:r>
      <w:r w:rsidR="00FC086E">
        <w:rPr>
          <w:rFonts w:ascii="UN-Abhaya" w:hAnsi="UN-Abhaya"/>
          <w:cs/>
        </w:rPr>
        <w:t>ධුතඞ්ග</w:t>
      </w:r>
      <w:r w:rsidRPr="00392247">
        <w:rPr>
          <w:rFonts w:ascii="UN-Abhaya" w:hAnsi="UN-Abhaya"/>
          <w:cs/>
        </w:rPr>
        <w:t xml:space="preserve"> බිඳෙන්නේ ය.</w:t>
      </w:r>
    </w:p>
    <w:p w14:paraId="7A9B3840" w14:textId="5FF07657" w:rsidR="00042340" w:rsidRDefault="00042340" w:rsidP="002B4AF2">
      <w:pPr>
        <w:spacing w:line="276" w:lineRule="auto"/>
        <w:rPr>
          <w:rFonts w:ascii="UN-Abhaya" w:hAnsi="UN-Abhaya"/>
        </w:rPr>
      </w:pPr>
      <w:r w:rsidRPr="0096152F">
        <w:rPr>
          <w:rFonts w:ascii="UN-Abhaya" w:hAnsi="UN-Abhaya"/>
          <w:b/>
          <w:bCs/>
          <w:cs/>
        </w:rPr>
        <w:t>අනතිරිත්තභොජනාපත්තියා දූරීභාවො</w:t>
      </w:r>
      <w:r w:rsidRPr="00392247">
        <w:rPr>
          <w:rFonts w:ascii="UN-Abhaya" w:hAnsi="UN-Abhaya"/>
          <w:cs/>
        </w:rPr>
        <w:t xml:space="preserve"> = කැප නො කළ බත් වැළඳීමෙන් වන ඇ</w:t>
      </w:r>
      <w:r w:rsidR="000F296E">
        <w:rPr>
          <w:rFonts w:ascii="UN-Abhaya" w:hAnsi="UN-Abhaya" w:hint="cs"/>
          <w:cs/>
        </w:rPr>
        <w:t>වැ</w:t>
      </w:r>
      <w:r w:rsidRPr="00392247">
        <w:rPr>
          <w:rFonts w:ascii="UN-Abhaya" w:hAnsi="UN-Abhaya"/>
          <w:cs/>
        </w:rPr>
        <w:t xml:space="preserve">තින් දුරු වීම. </w:t>
      </w:r>
    </w:p>
    <w:p w14:paraId="2FC9D9E0" w14:textId="01BCA297" w:rsidR="00042340" w:rsidRDefault="00042340" w:rsidP="002B4AF2">
      <w:pPr>
        <w:spacing w:line="276" w:lineRule="auto"/>
        <w:rPr>
          <w:rFonts w:ascii="UN-Abhaya" w:hAnsi="UN-Abhaya"/>
        </w:rPr>
      </w:pPr>
      <w:r w:rsidRPr="000F296E">
        <w:rPr>
          <w:rFonts w:ascii="UN-Abhaya" w:hAnsi="UN-Abhaya"/>
          <w:b/>
          <w:bCs/>
          <w:cs/>
        </w:rPr>
        <w:t>ඔදරිකත්තාභව</w:t>
      </w:r>
      <w:r w:rsidR="000F296E" w:rsidRPr="000F296E">
        <w:rPr>
          <w:rFonts w:ascii="UN-Abhaya" w:hAnsi="UN-Abhaya" w:hint="cs"/>
          <w:b/>
          <w:bCs/>
          <w:cs/>
        </w:rPr>
        <w:t>ො</w:t>
      </w:r>
      <w:r w:rsidRPr="00392247">
        <w:rPr>
          <w:rFonts w:ascii="UN-Abhaya" w:hAnsi="UN-Abhaya"/>
          <w:cs/>
        </w:rPr>
        <w:t xml:space="preserve"> = එක් පිඩ</w:t>
      </w:r>
      <w:r w:rsidR="000F296E">
        <w:rPr>
          <w:rFonts w:ascii="UN-Abhaya" w:hAnsi="UN-Abhaya" w:hint="cs"/>
          <w:cs/>
        </w:rPr>
        <w:t>ෙ</w:t>
      </w:r>
      <w:r w:rsidRPr="00392247">
        <w:rPr>
          <w:rFonts w:ascii="UN-Abhaya" w:hAnsi="UN-Abhaya"/>
          <w:cs/>
        </w:rPr>
        <w:t>කිනුත් යැපෙන බැවින් කුස පිරීමක් නැති බව.</w:t>
      </w:r>
    </w:p>
    <w:p w14:paraId="6DB82C21" w14:textId="182AB682" w:rsidR="00042340" w:rsidRDefault="00042340" w:rsidP="002B4AF2">
      <w:pPr>
        <w:spacing w:line="276" w:lineRule="auto"/>
        <w:rPr>
          <w:rFonts w:ascii="UN-Abhaya" w:hAnsi="UN-Abhaya"/>
        </w:rPr>
      </w:pPr>
      <w:r w:rsidRPr="000F296E">
        <w:rPr>
          <w:rFonts w:ascii="UN-Abhaya" w:hAnsi="UN-Abhaya"/>
          <w:b/>
          <w:bCs/>
          <w:cs/>
        </w:rPr>
        <w:t>නිරාමිසසන්නිධිතා</w:t>
      </w:r>
      <w:r w:rsidRPr="00392247">
        <w:rPr>
          <w:rFonts w:ascii="UN-Abhaya" w:hAnsi="UN-Abhaya"/>
          <w:cs/>
        </w:rPr>
        <w:t xml:space="preserve"> = කැප කරවා වළඳිමි</w:t>
      </w:r>
      <w:r w:rsidRPr="00392247">
        <w:rPr>
          <w:rFonts w:ascii="UN-Abhaya" w:hAnsi="UN-Abhaya"/>
        </w:rPr>
        <w:t xml:space="preserve">, </w:t>
      </w:r>
      <w:r w:rsidRPr="00392247">
        <w:rPr>
          <w:rFonts w:ascii="UN-Abhaya" w:hAnsi="UN-Abhaya"/>
          <w:cs/>
        </w:rPr>
        <w:t>ය</w:t>
      </w:r>
      <w:r w:rsidR="000F296E">
        <w:rPr>
          <w:rFonts w:ascii="UN-Abhaya" w:hAnsi="UN-Abhaya" w:hint="cs"/>
          <w:cs/>
        </w:rPr>
        <w:t>ි</w:t>
      </w:r>
      <w:r w:rsidRPr="00392247">
        <w:rPr>
          <w:rFonts w:ascii="UN-Abhaya" w:hAnsi="UN-Abhaya"/>
          <w:cs/>
        </w:rPr>
        <w:t xml:space="preserve"> තැන්පත් කොට තබන ආමිස නැති බව. </w:t>
      </w:r>
    </w:p>
    <w:p w14:paraId="3E073A1F" w14:textId="77777777" w:rsidR="00B351DD" w:rsidRDefault="00042340" w:rsidP="002B4AF2">
      <w:pPr>
        <w:spacing w:line="276" w:lineRule="auto"/>
        <w:rPr>
          <w:rFonts w:ascii="UN-Abhaya" w:hAnsi="UN-Abhaya"/>
        </w:rPr>
      </w:pPr>
      <w:r w:rsidRPr="000F296E">
        <w:rPr>
          <w:rFonts w:ascii="UN-Abhaya" w:hAnsi="UN-Abhaya"/>
          <w:b/>
          <w:bCs/>
          <w:cs/>
        </w:rPr>
        <w:t>පුනපරියෙසනාය අභාවො</w:t>
      </w:r>
      <w:r w:rsidRPr="00392247">
        <w:rPr>
          <w:rFonts w:ascii="UN-Abhaya" w:hAnsi="UN-Abhaya"/>
          <w:cs/>
        </w:rPr>
        <w:t xml:space="preserve"> = නැවැත ආහාර සෙවුමක් නැති බව. </w:t>
      </w:r>
    </w:p>
    <w:p w14:paraId="786A4D67" w14:textId="77777777" w:rsidR="00E40127" w:rsidRDefault="00042340" w:rsidP="00E40127">
      <w:pPr>
        <w:spacing w:line="276" w:lineRule="auto"/>
        <w:rPr>
          <w:rFonts w:ascii="UN-Abhaya" w:hAnsi="UN-Abhaya"/>
        </w:rPr>
      </w:pPr>
      <w:r w:rsidRPr="00045397">
        <w:rPr>
          <w:rFonts w:ascii="UN-Abhaya" w:hAnsi="UN-Abhaya"/>
          <w:b/>
          <w:bCs/>
          <w:cs/>
        </w:rPr>
        <w:t>අප්</w:t>
      </w:r>
      <w:r w:rsidR="00045397" w:rsidRPr="00045397">
        <w:rPr>
          <w:rFonts w:ascii="UN-Abhaya" w:hAnsi="UN-Abhaya" w:hint="cs"/>
          <w:b/>
          <w:bCs/>
          <w:cs/>
        </w:rPr>
        <w:t>පි</w:t>
      </w:r>
      <w:r w:rsidRPr="00045397">
        <w:rPr>
          <w:rFonts w:ascii="UN-Abhaya" w:hAnsi="UN-Abhaya"/>
          <w:b/>
          <w:bCs/>
          <w:cs/>
        </w:rPr>
        <w:t>ච්ඡතාදීනං අනුලොමවුත්තිතා</w:t>
      </w:r>
      <w:r w:rsidRPr="00392247">
        <w:rPr>
          <w:rFonts w:ascii="UN-Abhaya" w:hAnsi="UN-Abhaya"/>
          <w:cs/>
        </w:rPr>
        <w:t xml:space="preserve"> = අප්</w:t>
      </w:r>
      <w:r w:rsidR="00045397">
        <w:rPr>
          <w:rFonts w:ascii="UN-Abhaya" w:hAnsi="UN-Abhaya" w:hint="cs"/>
          <w:cs/>
        </w:rPr>
        <w:t>පි</w:t>
      </w:r>
      <w:r w:rsidRPr="00392247">
        <w:rPr>
          <w:rFonts w:ascii="UN-Abhaya" w:hAnsi="UN-Abhaya"/>
          <w:cs/>
        </w:rPr>
        <w:t xml:space="preserve">ච්ඡභාවාදීන්ට අනුලොම් වූ පැවතුම් ඇති බව. යන මේ එහි අනුසස් ය. </w:t>
      </w:r>
    </w:p>
    <w:p w14:paraId="0C68B66D" w14:textId="7EE798C4" w:rsidR="00E40127" w:rsidRPr="00E75824" w:rsidRDefault="00042340" w:rsidP="00734BB5">
      <w:pPr>
        <w:pStyle w:val="Style2"/>
      </w:pPr>
      <w:r w:rsidRPr="00E75824">
        <w:rPr>
          <w:cs/>
        </w:rPr>
        <w:t>පරියෙසනාය ඛෙදං න යාති න</w:t>
      </w:r>
      <w:r w:rsidR="00255491" w:rsidRPr="00E75824">
        <w:rPr>
          <w:cs/>
        </w:rPr>
        <w:t xml:space="preserve"> </w:t>
      </w:r>
      <w:r w:rsidRPr="00E75824">
        <w:rPr>
          <w:cs/>
        </w:rPr>
        <w:t>කරොති සන්නිධි</w:t>
      </w:r>
      <w:r w:rsidR="00255491" w:rsidRPr="00E75824">
        <w:rPr>
          <w:cs/>
        </w:rPr>
        <w:t>ං</w:t>
      </w:r>
      <w:r w:rsidRPr="00E75824">
        <w:rPr>
          <w:cs/>
        </w:rPr>
        <w:t xml:space="preserve"> ධීරො</w:t>
      </w:r>
      <w:r w:rsidRPr="00E75824">
        <w:t xml:space="preserve">, </w:t>
      </w:r>
    </w:p>
    <w:p w14:paraId="5B308543" w14:textId="0901635C" w:rsidR="00E40127" w:rsidRPr="00E75824" w:rsidRDefault="00042340" w:rsidP="00734BB5">
      <w:pPr>
        <w:pStyle w:val="Style2"/>
      </w:pPr>
      <w:r w:rsidRPr="00E75824">
        <w:rPr>
          <w:cs/>
        </w:rPr>
        <w:t xml:space="preserve">ඔදරිකත්තං පජහති ඛලුපච්ඡාභත්තිකො යොගී. </w:t>
      </w:r>
    </w:p>
    <w:p w14:paraId="154D66F0" w14:textId="573BFC03" w:rsidR="00E40127" w:rsidRPr="00E75824" w:rsidRDefault="00E40127" w:rsidP="00734BB5">
      <w:pPr>
        <w:pStyle w:val="Style2"/>
      </w:pPr>
      <w:r w:rsidRPr="00E75824">
        <w:rPr>
          <w:cs/>
        </w:rPr>
        <w:t>.</w:t>
      </w:r>
    </w:p>
    <w:p w14:paraId="2F137860" w14:textId="2E05FD8B" w:rsidR="00E40127" w:rsidRPr="00E75824" w:rsidRDefault="00042340" w:rsidP="00734BB5">
      <w:pPr>
        <w:pStyle w:val="Style2"/>
      </w:pPr>
      <w:r w:rsidRPr="00E75824">
        <w:rPr>
          <w:cs/>
        </w:rPr>
        <w:t>තස්මා සුගතප්පස</w:t>
      </w:r>
      <w:r w:rsidR="00255491" w:rsidRPr="00E75824">
        <w:rPr>
          <w:cs/>
        </w:rPr>
        <w:t xml:space="preserve">ත්‍ථං </w:t>
      </w:r>
      <w:r w:rsidRPr="00E75824">
        <w:rPr>
          <w:cs/>
        </w:rPr>
        <w:t>සන්තොසගුණදිවුද්ධිසංජනනං</w:t>
      </w:r>
      <w:r w:rsidRPr="00E75824">
        <w:t xml:space="preserve">, </w:t>
      </w:r>
    </w:p>
    <w:p w14:paraId="0C22397F" w14:textId="47561389" w:rsidR="00042340" w:rsidRPr="00E75824" w:rsidRDefault="00042340" w:rsidP="00734BB5">
      <w:pPr>
        <w:pStyle w:val="Style2"/>
      </w:pPr>
      <w:r w:rsidRPr="00E75824">
        <w:rPr>
          <w:cs/>
        </w:rPr>
        <w:t>දොසෙ විධුනිතුකාමො භජෙය්‍ය ය</w:t>
      </w:r>
      <w:r w:rsidR="00255491" w:rsidRPr="00E75824">
        <w:rPr>
          <w:cs/>
        </w:rPr>
        <w:t>ො</w:t>
      </w:r>
      <w:r w:rsidRPr="00E75824">
        <w:rPr>
          <w:cs/>
        </w:rPr>
        <w:t>ගී ධුතඞ්ගමිදං</w:t>
      </w:r>
      <w:r w:rsidR="00E40127" w:rsidRPr="00E75824">
        <w:rPr>
          <w:cs/>
        </w:rPr>
        <w:t>.</w:t>
      </w:r>
      <w:r w:rsidRPr="00E75824">
        <w:rPr>
          <w:cs/>
        </w:rPr>
        <w:t xml:space="preserve"> </w:t>
      </w:r>
    </w:p>
    <w:p w14:paraId="1804617B" w14:textId="184AA426" w:rsidR="00042340" w:rsidRDefault="00892A98" w:rsidP="002B4AF2">
      <w:pPr>
        <w:spacing w:line="276" w:lineRule="auto"/>
        <w:rPr>
          <w:rFonts w:ascii="UN-Abhaya" w:hAnsi="UN-Abhaya"/>
        </w:rPr>
      </w:pPr>
      <w:r>
        <w:rPr>
          <w:rFonts w:ascii="UN-Abhaya" w:hAnsi="UN-Abhaya"/>
          <w:cs/>
        </w:rPr>
        <w:t>ධෛර්‍ය්‍ය</w:t>
      </w:r>
      <w:r w:rsidR="00042340" w:rsidRPr="00392247">
        <w:rPr>
          <w:rFonts w:ascii="UN-Abhaya" w:hAnsi="UN-Abhaya"/>
          <w:cs/>
        </w:rPr>
        <w:t>වත් ඛලුපච්ඡ</w:t>
      </w:r>
      <w:r w:rsidR="00255491">
        <w:rPr>
          <w:rFonts w:ascii="UN-Abhaya" w:hAnsi="UN-Abhaya" w:hint="cs"/>
          <w:cs/>
        </w:rPr>
        <w:t>ා</w:t>
      </w:r>
      <w:r w:rsidR="00042340" w:rsidRPr="00392247">
        <w:rPr>
          <w:rFonts w:ascii="UN-Abhaya" w:hAnsi="UN-Abhaya"/>
          <w:cs/>
        </w:rPr>
        <w:t>භ</w:t>
      </w:r>
      <w:r w:rsidR="00255491">
        <w:rPr>
          <w:rFonts w:ascii="UN-Abhaya" w:hAnsi="UN-Abhaya" w:hint="cs"/>
          <w:cs/>
        </w:rPr>
        <w:t>ත්</w:t>
      </w:r>
      <w:r w:rsidR="00042340" w:rsidRPr="00392247">
        <w:rPr>
          <w:rFonts w:ascii="UN-Abhaya" w:hAnsi="UN-Abhaya"/>
          <w:cs/>
        </w:rPr>
        <w:t>තික තෙමේ පවරා නැවැත නො වළඳන බැවින් අහර සෙවීමෙන් පීඩාවට නො පැමිණෙයි. කැප කරවා වළඳිමි</w:t>
      </w:r>
      <w:r w:rsidR="00042340" w:rsidRPr="00392247">
        <w:rPr>
          <w:rFonts w:ascii="UN-Abhaya" w:hAnsi="UN-Abhaya"/>
        </w:rPr>
        <w:t xml:space="preserve">, </w:t>
      </w:r>
      <w:r w:rsidR="00042340" w:rsidRPr="00392247">
        <w:rPr>
          <w:rFonts w:ascii="UN-Abhaya" w:hAnsi="UN-Abhaya"/>
          <w:cs/>
        </w:rPr>
        <w:t xml:space="preserve">යි අහර තැන්පත් කොට නො තබයි. බඩපුරා කන බව දුරු කරයි. </w:t>
      </w:r>
    </w:p>
    <w:p w14:paraId="7B1C62D4" w14:textId="137112B9" w:rsidR="00042340" w:rsidRDefault="00042340" w:rsidP="002B4AF2">
      <w:pPr>
        <w:spacing w:line="276" w:lineRule="auto"/>
        <w:rPr>
          <w:rFonts w:ascii="UN-Abhaya" w:hAnsi="UN-Abhaya"/>
        </w:rPr>
      </w:pPr>
      <w:r w:rsidRPr="00392247">
        <w:rPr>
          <w:rFonts w:ascii="UN-Abhaya" w:hAnsi="UN-Abhaya"/>
          <w:cs/>
        </w:rPr>
        <w:t>එහෙයින් රාගාදී</w:t>
      </w:r>
      <w:r w:rsidR="00EC3435">
        <w:rPr>
          <w:rFonts w:ascii="UN-Abhaya" w:hAnsi="UN-Abhaya" w:hint="cs"/>
          <w:cs/>
        </w:rPr>
        <w:t xml:space="preserve"> </w:t>
      </w:r>
      <w:r w:rsidRPr="00392247">
        <w:rPr>
          <w:rFonts w:ascii="UN-Abhaya" w:hAnsi="UN-Abhaya"/>
          <w:cs/>
        </w:rPr>
        <w:t>ද</w:t>
      </w:r>
      <w:r w:rsidR="00EC3435">
        <w:rPr>
          <w:rFonts w:ascii="UN-Abhaya" w:hAnsi="UN-Abhaya" w:hint="cs"/>
          <w:cs/>
        </w:rPr>
        <w:t>ෝ</w:t>
      </w:r>
      <w:r w:rsidRPr="00392247">
        <w:rPr>
          <w:rFonts w:ascii="UN-Abhaya" w:hAnsi="UN-Abhaya"/>
          <w:cs/>
        </w:rPr>
        <w:t>ස නසනු කැමති ය</w:t>
      </w:r>
      <w:r w:rsidR="00EC3435">
        <w:rPr>
          <w:rFonts w:ascii="UN-Abhaya" w:hAnsi="UN-Abhaya" w:hint="cs"/>
          <w:cs/>
        </w:rPr>
        <w:t>ෝ</w:t>
      </w:r>
      <w:r w:rsidRPr="00392247">
        <w:rPr>
          <w:rFonts w:ascii="UN-Abhaya" w:hAnsi="UN-Abhaya"/>
          <w:cs/>
        </w:rPr>
        <w:t xml:space="preserve">ගී තෙමේ බුදු රජුන් </w:t>
      </w:r>
      <w:r w:rsidR="00EC3435">
        <w:rPr>
          <w:rFonts w:ascii="UN-Abhaya" w:hAnsi="UN-Abhaya" w:hint="cs"/>
          <w:cs/>
        </w:rPr>
        <w:t>වි</w:t>
      </w:r>
      <w:r w:rsidRPr="00392247">
        <w:rPr>
          <w:rFonts w:ascii="UN-Abhaya" w:hAnsi="UN-Abhaya"/>
          <w:cs/>
        </w:rPr>
        <w:t>සින් පසස්නා ලද දෙයින් සතුටුවීම් ආදී වූ ගුණ වඩන්නා වූ මේ ඛලුපච්ඡාභත්තිකඞ්ගය ස</w:t>
      </w:r>
      <w:r w:rsidR="00EC3435">
        <w:rPr>
          <w:rFonts w:ascii="UN-Abhaya" w:hAnsi="UN-Abhaya" w:hint="cs"/>
          <w:cs/>
        </w:rPr>
        <w:t>ේ</w:t>
      </w:r>
      <w:r w:rsidRPr="00392247">
        <w:rPr>
          <w:rFonts w:ascii="UN-Abhaya" w:hAnsi="UN-Abhaya"/>
          <w:cs/>
        </w:rPr>
        <w:t xml:space="preserve">වනය කරන්නේ ය. </w:t>
      </w:r>
    </w:p>
    <w:p w14:paraId="0B08533C" w14:textId="5E6EE50F" w:rsidR="00042340" w:rsidRDefault="00042340" w:rsidP="002B4AF2">
      <w:pPr>
        <w:spacing w:line="276" w:lineRule="auto"/>
        <w:rPr>
          <w:rFonts w:ascii="UN-Abhaya" w:hAnsi="UN-Abhaya"/>
        </w:rPr>
      </w:pPr>
      <w:r w:rsidRPr="00EC3435">
        <w:rPr>
          <w:rFonts w:ascii="UN-Abhaya" w:hAnsi="UN-Abhaya"/>
          <w:b/>
          <w:bCs/>
        </w:rPr>
        <w:t>‘</w:t>
      </w:r>
      <w:r w:rsidRPr="00EC3435">
        <w:rPr>
          <w:rFonts w:ascii="UN-Abhaya" w:hAnsi="UN-Abhaya"/>
          <w:b/>
          <w:bCs/>
          <w:cs/>
        </w:rPr>
        <w:t>අරඤේඤ නිවාසො සීලමස්සාති = ආරඤ්ඤිකො</w:t>
      </w:r>
      <w:r w:rsidRPr="00EC3435">
        <w:rPr>
          <w:rFonts w:ascii="UN-Abhaya" w:hAnsi="UN-Abhaya"/>
          <w:b/>
          <w:bCs/>
        </w:rPr>
        <w:t xml:space="preserve">, </w:t>
      </w:r>
      <w:r w:rsidRPr="00EC3435">
        <w:rPr>
          <w:rFonts w:ascii="UN-Abhaya" w:hAnsi="UN-Abhaya"/>
          <w:b/>
          <w:bCs/>
          <w:cs/>
        </w:rPr>
        <w:t>තස්ස අඞ්ගං = ආරඤ්ඤිකඞ්ගං’</w:t>
      </w:r>
      <w:r w:rsidRPr="00392247">
        <w:rPr>
          <w:rFonts w:ascii="UN-Abhaya" w:hAnsi="UN-Abhaya"/>
          <w:cs/>
        </w:rPr>
        <w:t xml:space="preserve"> වනයෙහි විසුම</w:t>
      </w:r>
      <w:r w:rsidRPr="00392247">
        <w:rPr>
          <w:rFonts w:ascii="UN-Abhaya" w:hAnsi="UN-Abhaya"/>
        </w:rPr>
        <w:t xml:space="preserve">, </w:t>
      </w:r>
      <w:r w:rsidRPr="00392247">
        <w:rPr>
          <w:rFonts w:ascii="UN-Abhaya" w:hAnsi="UN-Abhaya"/>
          <w:cs/>
        </w:rPr>
        <w:t>ස්වභාවය කොට ගත්තේ ආරඤ්ඤික නම්</w:t>
      </w:r>
      <w:r w:rsidR="00747B4A">
        <w:rPr>
          <w:rFonts w:ascii="UN-Abhaya" w:hAnsi="UN-Abhaya" w:hint="cs"/>
          <w:cs/>
        </w:rPr>
        <w:t>.</w:t>
      </w:r>
      <w:r w:rsidRPr="00392247">
        <w:rPr>
          <w:rFonts w:ascii="UN-Abhaya" w:hAnsi="UN-Abhaya"/>
        </w:rPr>
        <w:t xml:space="preserve"> </w:t>
      </w:r>
      <w:r w:rsidRPr="00392247">
        <w:rPr>
          <w:rFonts w:ascii="UN-Abhaya" w:hAnsi="UN-Abhaya"/>
          <w:cs/>
        </w:rPr>
        <w:t xml:space="preserve">වනයෙහි විසුමට කරුණු වූ සමාදාන චේතනාව </w:t>
      </w:r>
      <w:r w:rsidRPr="008E6024">
        <w:rPr>
          <w:rFonts w:ascii="UN-Abhaya" w:hAnsi="UN-Abhaya"/>
          <w:b/>
          <w:bCs/>
          <w:cs/>
        </w:rPr>
        <w:t>ආරඤ්ඤිකඞ්ග</w:t>
      </w:r>
      <w:r w:rsidRPr="00392247">
        <w:rPr>
          <w:rFonts w:ascii="UN-Abhaya" w:hAnsi="UN-Abhaya"/>
          <w:cs/>
        </w:rPr>
        <w:t xml:space="preserve"> නම් වේ. </w:t>
      </w:r>
    </w:p>
    <w:p w14:paraId="596DCDC8" w14:textId="5C1C461A" w:rsidR="00042340" w:rsidRDefault="00042340" w:rsidP="002B4AF2">
      <w:pPr>
        <w:spacing w:line="276" w:lineRule="auto"/>
        <w:rPr>
          <w:rFonts w:ascii="UN-Abhaya" w:hAnsi="UN-Abhaya"/>
        </w:rPr>
      </w:pPr>
      <w:r w:rsidRPr="00392247">
        <w:rPr>
          <w:rFonts w:ascii="UN-Abhaya" w:hAnsi="UN-Abhaya"/>
          <w:cs/>
        </w:rPr>
        <w:t xml:space="preserve">ආරඤ්ඤිකඞ්ගය සමාදන් වන මහණහු විසින් </w:t>
      </w:r>
      <w:r w:rsidRPr="00747B4A">
        <w:rPr>
          <w:rFonts w:ascii="UN-Abhaya" w:hAnsi="UN-Abhaya"/>
          <w:b/>
          <w:bCs/>
          <w:cs/>
        </w:rPr>
        <w:t>‘ගාමන්ත ස</w:t>
      </w:r>
      <w:r w:rsidR="00465BAD">
        <w:rPr>
          <w:rFonts w:ascii="UN-Abhaya" w:hAnsi="UN-Abhaya" w:hint="cs"/>
          <w:b/>
          <w:bCs/>
          <w:cs/>
        </w:rPr>
        <w:t>ෙ</w:t>
      </w:r>
      <w:r w:rsidRPr="00747B4A">
        <w:rPr>
          <w:rFonts w:ascii="UN-Abhaya" w:hAnsi="UN-Abhaya"/>
          <w:b/>
          <w:bCs/>
          <w:cs/>
        </w:rPr>
        <w:t>නාසනං පටික්ඛිපාමි</w:t>
      </w:r>
      <w:r w:rsidRPr="00747B4A">
        <w:rPr>
          <w:rFonts w:ascii="UN-Abhaya" w:hAnsi="UN-Abhaya"/>
          <w:b/>
          <w:bCs/>
        </w:rPr>
        <w:t xml:space="preserve">, </w:t>
      </w:r>
      <w:r w:rsidRPr="00747B4A">
        <w:rPr>
          <w:rFonts w:ascii="UN-Abhaya" w:hAnsi="UN-Abhaya"/>
          <w:b/>
          <w:bCs/>
          <w:cs/>
        </w:rPr>
        <w:t>ආරඤ්ඤිකඞ්ගං සමාදියාමි’</w:t>
      </w:r>
      <w:r w:rsidRPr="00392247">
        <w:rPr>
          <w:rFonts w:ascii="UN-Abhaya" w:hAnsi="UN-Abhaya"/>
          <w:cs/>
        </w:rPr>
        <w:t xml:space="preserve"> යන මේ එකෙන් හෝ දෙකෙන් හෝ සමාදන් විය යුතු ය. මෙය සමාදන් වූවහු විසින් ගාමන්තසේනාසනය හැර වනසෙනසුනෙහි අරුණු නැංවිය යුතු ය. උපචාර සහිත වූ මුළුගම ම ගාමන්තසේනාසන නම්. එක් ගෙයක් ඇත්තේ</w:t>
      </w:r>
      <w:r w:rsidRPr="00392247">
        <w:rPr>
          <w:rFonts w:ascii="UN-Abhaya" w:hAnsi="UN-Abhaya"/>
        </w:rPr>
        <w:t xml:space="preserve">, </w:t>
      </w:r>
      <w:r w:rsidRPr="00392247">
        <w:rPr>
          <w:rFonts w:ascii="UN-Abhaya" w:hAnsi="UN-Abhaya"/>
          <w:cs/>
        </w:rPr>
        <w:t>බොහෝ ගෙවල් ඇතේ</w:t>
      </w:r>
      <w:r w:rsidRPr="00392247">
        <w:rPr>
          <w:rFonts w:ascii="UN-Abhaya" w:hAnsi="UN-Abhaya"/>
        </w:rPr>
        <w:t xml:space="preserve">, </w:t>
      </w:r>
      <w:r w:rsidRPr="00392247">
        <w:rPr>
          <w:rFonts w:ascii="UN-Abhaya" w:hAnsi="UN-Abhaya"/>
          <w:cs/>
        </w:rPr>
        <w:t xml:space="preserve">වැට පවුරු ආදියෙන් වට </w:t>
      </w:r>
      <w:r w:rsidRPr="00392247">
        <w:rPr>
          <w:rFonts w:ascii="UN-Abhaya" w:hAnsi="UN-Abhaya"/>
          <w:cs/>
        </w:rPr>
        <w:lastRenderedPageBreak/>
        <w:t>කරණ ලද්දේ</w:t>
      </w:r>
      <w:r w:rsidRPr="00392247">
        <w:rPr>
          <w:rFonts w:ascii="UN-Abhaya" w:hAnsi="UN-Abhaya"/>
        </w:rPr>
        <w:t xml:space="preserve">, </w:t>
      </w:r>
      <w:r w:rsidRPr="00392247">
        <w:rPr>
          <w:rFonts w:ascii="UN-Abhaya" w:hAnsi="UN-Abhaya"/>
          <w:cs/>
        </w:rPr>
        <w:t>වැට පවුරු ආදියෙන් වට නො කරණ ලද්දේ</w:t>
      </w:r>
      <w:r w:rsidRPr="00392247">
        <w:rPr>
          <w:rFonts w:ascii="UN-Abhaya" w:hAnsi="UN-Abhaya"/>
        </w:rPr>
        <w:t xml:space="preserve">, </w:t>
      </w:r>
      <w:r w:rsidRPr="00392247">
        <w:rPr>
          <w:rFonts w:ascii="UN-Abhaya" w:hAnsi="UN-Abhaya"/>
          <w:cs/>
        </w:rPr>
        <w:t>මිනිසුන්ගේ වාසිය ඇත්තේ</w:t>
      </w:r>
      <w:r w:rsidRPr="00392247">
        <w:rPr>
          <w:rFonts w:ascii="UN-Abhaya" w:hAnsi="UN-Abhaya"/>
        </w:rPr>
        <w:t xml:space="preserve">, </w:t>
      </w:r>
      <w:r w:rsidRPr="00392247">
        <w:rPr>
          <w:rFonts w:ascii="UN-Abhaya" w:hAnsi="UN-Abhaya"/>
          <w:cs/>
        </w:rPr>
        <w:t>නැවැත එම්හ යි හැර දමා ගිය බැවින් මිනිසුන්ගේ වාසය නැත්තේ</w:t>
      </w:r>
      <w:r w:rsidRPr="00392247">
        <w:rPr>
          <w:rFonts w:ascii="UN-Abhaya" w:hAnsi="UN-Abhaya"/>
        </w:rPr>
        <w:t xml:space="preserve">, </w:t>
      </w:r>
      <w:r w:rsidRPr="00392247">
        <w:rPr>
          <w:rFonts w:ascii="UN-Abhaya" w:hAnsi="UN-Abhaya"/>
          <w:cs/>
        </w:rPr>
        <w:t>යටත් පිරිසයින් සිවු මසකට වැඩි කලක් යම් කිසි ගැල් සාත්තුනායකයකු විසින් වසන ලද්දේ ගමැ යි ගණු ලැබේ. යම් ගමක් එලිපත් දෙකකින් යුක්ත වේ නම්</w:t>
      </w:r>
      <w:r w:rsidRPr="00392247">
        <w:rPr>
          <w:rFonts w:ascii="UN-Abhaya" w:hAnsi="UN-Abhaya"/>
        </w:rPr>
        <w:t xml:space="preserve">, </w:t>
      </w:r>
      <w:r w:rsidRPr="00392247">
        <w:rPr>
          <w:rFonts w:ascii="UN-Abhaya" w:hAnsi="UN-Abhaya"/>
          <w:cs/>
        </w:rPr>
        <w:t>ඒ එලිපත් දෙකක් ඇතුළු එලිපත සිට මැදියම් බලැති පිරිමියකු විසින් ගැසූ ගල වැටුනු තැන</w:t>
      </w:r>
      <w:r w:rsidRPr="00392247">
        <w:rPr>
          <w:rFonts w:ascii="UN-Abhaya" w:hAnsi="UN-Abhaya"/>
        </w:rPr>
        <w:t xml:space="preserve">, </w:t>
      </w:r>
      <w:r w:rsidRPr="00392247">
        <w:rPr>
          <w:rFonts w:ascii="UN-Abhaya" w:hAnsi="UN-Abhaya"/>
          <w:cs/>
        </w:rPr>
        <w:t>ගාම</w:t>
      </w:r>
      <w:r w:rsidR="00C17C9C">
        <w:rPr>
          <w:rFonts w:ascii="UN-Abhaya" w:hAnsi="UN-Abhaya" w:hint="cs"/>
          <w:cs/>
        </w:rPr>
        <w:t>ූ</w:t>
      </w:r>
      <w:r w:rsidRPr="00392247">
        <w:rPr>
          <w:rFonts w:ascii="UN-Abhaya" w:hAnsi="UN-Abhaya"/>
          <w:cs/>
        </w:rPr>
        <w:t>පචාරැ යි ගණිත්</w:t>
      </w:r>
      <w:r w:rsidR="00C17C9C">
        <w:rPr>
          <w:rFonts w:ascii="UN-Abhaya" w:hAnsi="UN-Abhaya" w:hint="cs"/>
          <w:cs/>
        </w:rPr>
        <w:t>.</w:t>
      </w:r>
      <w:r w:rsidRPr="00392247">
        <w:rPr>
          <w:rFonts w:ascii="UN-Abhaya" w:hAnsi="UN-Abhaya"/>
        </w:rPr>
        <w:t xml:space="preserve"> </w:t>
      </w:r>
      <w:r w:rsidRPr="00392247">
        <w:rPr>
          <w:rFonts w:ascii="UN-Abhaya" w:hAnsi="UN-Abhaya"/>
          <w:cs/>
        </w:rPr>
        <w:t>මෙහිලා විනයධරයෝ ග</w:t>
      </w:r>
      <w:r w:rsidR="00C17C9C">
        <w:rPr>
          <w:rFonts w:ascii="UN-Abhaya" w:hAnsi="UN-Abhaya" w:hint="cs"/>
          <w:cs/>
        </w:rPr>
        <w:t>න්</w:t>
      </w:r>
      <w:r w:rsidRPr="00392247">
        <w:rPr>
          <w:rFonts w:ascii="UN-Abhaya" w:hAnsi="UN-Abhaya"/>
          <w:cs/>
        </w:rPr>
        <w:t>න</w:t>
      </w:r>
      <w:r w:rsidR="00C17C9C">
        <w:rPr>
          <w:rFonts w:ascii="UN-Abhaya" w:hAnsi="UN-Abhaya" w:hint="cs"/>
          <w:cs/>
        </w:rPr>
        <w:t>ෝ</w:t>
      </w:r>
      <w:r w:rsidRPr="00392247">
        <w:rPr>
          <w:rFonts w:ascii="UN-Abhaya" w:hAnsi="UN-Abhaya"/>
          <w:cs/>
        </w:rPr>
        <w:t xml:space="preserve"> තුරුණු වියෙහි පිහිටි පිරිමියකු තමන්ගේ හයිබල පෙන්වා අත දි</w:t>
      </w:r>
      <w:r w:rsidR="00C17C9C">
        <w:rPr>
          <w:rFonts w:ascii="UN-Abhaya" w:hAnsi="UN-Abhaya" w:hint="cs"/>
          <w:cs/>
        </w:rPr>
        <w:t>ගු</w:t>
      </w:r>
      <w:r w:rsidRPr="00392247">
        <w:rPr>
          <w:rFonts w:ascii="UN-Abhaya" w:hAnsi="UN-Abhaya"/>
          <w:cs/>
        </w:rPr>
        <w:t xml:space="preserve"> කොට ගැසූ ගල වැටුනු තැනින් ඇතුළත ය. සූත්‍රාන්තිකයෝ කවුඩන් පන්නා හැරීමට ගල් ගසන ලෙසට ගැසූ ගල වැටුනු තැනින් ඇතුළත ගාමුපවාරැ යි ගණිත්. </w:t>
      </w:r>
    </w:p>
    <w:p w14:paraId="647C5935" w14:textId="0DBC507B" w:rsidR="00042340" w:rsidRDefault="00042340" w:rsidP="002B4AF2">
      <w:pPr>
        <w:spacing w:line="276" w:lineRule="auto"/>
        <w:rPr>
          <w:rFonts w:ascii="UN-Abhaya" w:hAnsi="UN-Abhaya"/>
        </w:rPr>
      </w:pPr>
      <w:r w:rsidRPr="00392247">
        <w:rPr>
          <w:rFonts w:ascii="UN-Abhaya" w:hAnsi="UN-Abhaya"/>
          <w:cs/>
        </w:rPr>
        <w:t>වැට පවූරු ඈ යමකින් වට නො කළ ගමෙහි සියල්ලට කෙළවර වූ ගෙයි දොරකඩ සිටි ගැහැණියක බඳුනකින් වීසි කළ වතුර වැටුනු තැන</w:t>
      </w:r>
      <w:r w:rsidRPr="00392247">
        <w:rPr>
          <w:rFonts w:ascii="UN-Abhaya" w:hAnsi="UN-Abhaya"/>
        </w:rPr>
        <w:t xml:space="preserve">, </w:t>
      </w:r>
      <w:r w:rsidRPr="00392247">
        <w:rPr>
          <w:rFonts w:ascii="UN-Abhaya" w:hAnsi="UN-Abhaya"/>
          <w:cs/>
        </w:rPr>
        <w:t>ඝරූප</w:t>
      </w:r>
      <w:r w:rsidR="00F43A84">
        <w:rPr>
          <w:rFonts w:ascii="UN-Abhaya" w:hAnsi="UN-Abhaya" w:hint="cs"/>
          <w:cs/>
        </w:rPr>
        <w:t>චා</w:t>
      </w:r>
      <w:r w:rsidRPr="00392247">
        <w:rPr>
          <w:rFonts w:ascii="UN-Abhaya" w:hAnsi="UN-Abhaya"/>
          <w:cs/>
        </w:rPr>
        <w:t>ර නම්. ඒ ඝරූපචාරයෙහි සිට. වීසි කළ ගල වැටුනු තැන</w:t>
      </w:r>
      <w:r w:rsidRPr="00392247">
        <w:rPr>
          <w:rFonts w:ascii="UN-Abhaya" w:hAnsi="UN-Abhaya"/>
        </w:rPr>
        <w:t xml:space="preserve">, </w:t>
      </w:r>
      <w:r w:rsidRPr="00392247">
        <w:rPr>
          <w:rFonts w:ascii="UN-Abhaya" w:hAnsi="UN-Abhaya"/>
          <w:cs/>
        </w:rPr>
        <w:t>ගාම නම්. එතැන් සිට වීසි කළ දෙවන ගල වැටුනු තැන ගාමූපචාර නම්</w:t>
      </w:r>
      <w:r w:rsidR="00F43A84">
        <w:rPr>
          <w:rFonts w:ascii="UN-Abhaya" w:hAnsi="UN-Abhaya" w:hint="cs"/>
          <w:cs/>
        </w:rPr>
        <w:t>.</w:t>
      </w:r>
      <w:r w:rsidRPr="00392247">
        <w:rPr>
          <w:rFonts w:ascii="UN-Abhaya" w:hAnsi="UN-Abhaya"/>
          <w:cs/>
        </w:rPr>
        <w:t xml:space="preserve"> ගමත් ගාමූප</w:t>
      </w:r>
      <w:r w:rsidR="00F43A84">
        <w:rPr>
          <w:rFonts w:ascii="UN-Abhaya" w:hAnsi="UN-Abhaya" w:hint="cs"/>
          <w:cs/>
        </w:rPr>
        <w:t>චා</w:t>
      </w:r>
      <w:r w:rsidRPr="00392247">
        <w:rPr>
          <w:rFonts w:ascii="UN-Abhaya" w:hAnsi="UN-Abhaya"/>
          <w:cs/>
        </w:rPr>
        <w:t>රයත් හැර</w:t>
      </w:r>
      <w:r w:rsidRPr="00392247">
        <w:rPr>
          <w:rFonts w:ascii="UN-Abhaya" w:hAnsi="UN-Abhaya"/>
        </w:rPr>
        <w:t xml:space="preserve">, </w:t>
      </w:r>
      <w:r w:rsidRPr="00392247">
        <w:rPr>
          <w:rFonts w:ascii="UN-Abhaya" w:hAnsi="UN-Abhaya"/>
          <w:cs/>
        </w:rPr>
        <w:t xml:space="preserve">සෙසු සියලු තැන </w:t>
      </w:r>
      <w:r w:rsidR="00F43A84">
        <w:rPr>
          <w:rFonts w:ascii="UN-Abhaya" w:hAnsi="UN-Abhaya"/>
        </w:rPr>
        <w:t>‘</w:t>
      </w:r>
      <w:r w:rsidRPr="00392247">
        <w:rPr>
          <w:rFonts w:ascii="UN-Abhaya" w:hAnsi="UN-Abhaya"/>
          <w:cs/>
        </w:rPr>
        <w:t>අරණ්‍ය’ යි අදත්තාදානපාරාජිකා විභාගයෙහි කියන ලද්දේ ය. අභිධ</w:t>
      </w:r>
      <w:r w:rsidR="00FB0612">
        <w:rPr>
          <w:rFonts w:ascii="UN-Abhaya" w:hAnsi="UN-Abhaya"/>
          <w:cs/>
        </w:rPr>
        <w:t>ර්‍ම</w:t>
      </w:r>
      <w:r w:rsidRPr="00392247">
        <w:rPr>
          <w:rFonts w:ascii="UN-Abhaya" w:hAnsi="UN-Abhaya"/>
          <w:cs/>
        </w:rPr>
        <w:t>යෙහි කියන ලද්දේ නුවර ඉ</w:t>
      </w:r>
      <w:r w:rsidR="00A83235">
        <w:rPr>
          <w:rFonts w:ascii="UN-Abhaya" w:hAnsi="UN-Abhaya"/>
          <w:cs/>
        </w:rPr>
        <w:t>න්‍ද්‍ර</w:t>
      </w:r>
      <w:r w:rsidRPr="00392247">
        <w:rPr>
          <w:rFonts w:ascii="UN-Abhaya" w:hAnsi="UN-Abhaya"/>
          <w:cs/>
        </w:rPr>
        <w:t xml:space="preserve">ඛීලය පටන් පිටත සියලු තැන අරණ්‍යය බව ය. මේ </w:t>
      </w:r>
      <w:r w:rsidR="00FC086E">
        <w:rPr>
          <w:rFonts w:ascii="UN-Abhaya" w:hAnsi="UN-Abhaya"/>
          <w:cs/>
        </w:rPr>
        <w:t>ධුතඞ්ග</w:t>
      </w:r>
      <w:r w:rsidRPr="00392247">
        <w:rPr>
          <w:rFonts w:ascii="UN-Abhaya" w:hAnsi="UN-Abhaya"/>
          <w:cs/>
        </w:rPr>
        <w:t>යෙහි ලා ගත යුත්තේ සූත්‍ර පිටකයේ කියූ ලෙසට ය. එහෙයින් ගම් කෙළවර සිට දුනු පන්සියයක් දුර වූ ස්ථානය ප</w:t>
      </w:r>
      <w:r w:rsidR="00F43A84">
        <w:rPr>
          <w:rFonts w:ascii="UN-Abhaya" w:hAnsi="UN-Abhaya" w:hint="cs"/>
          <w:cs/>
        </w:rPr>
        <w:t>ශිචි</w:t>
      </w:r>
      <w:r w:rsidRPr="00392247">
        <w:rPr>
          <w:rFonts w:ascii="UN-Abhaya" w:hAnsi="UN-Abhaya"/>
          <w:cs/>
        </w:rPr>
        <w:t xml:space="preserve">ම අරණ්‍ය සේනාසනය යි ගත යුතු ය. </w:t>
      </w:r>
      <w:r w:rsidRPr="00F97A8E">
        <w:rPr>
          <w:rFonts w:ascii="UN-Abhaya" w:hAnsi="UN-Abhaya"/>
          <w:cs/>
        </w:rPr>
        <w:t>මෙ</w:t>
      </w:r>
      <w:r w:rsidRPr="00392247">
        <w:rPr>
          <w:rFonts w:ascii="UN-Abhaya" w:hAnsi="UN-Abhaya"/>
          <w:cs/>
        </w:rPr>
        <w:t xml:space="preserve"> ද ඊ නගා තැබු නව වියත් පමණින් යුත් ආචාර්‍ය්‍යයදුන්නෙන්</w:t>
      </w:r>
      <w:r w:rsidRPr="00392247">
        <w:rPr>
          <w:rFonts w:ascii="UN-Abhaya" w:hAnsi="UN-Abhaya"/>
        </w:rPr>
        <w:t xml:space="preserve">, </w:t>
      </w:r>
      <w:r w:rsidRPr="00392247">
        <w:rPr>
          <w:rFonts w:ascii="UN-Abhaya" w:hAnsi="UN-Abhaya"/>
          <w:cs/>
        </w:rPr>
        <w:t>වැට පවුරු සහිත ගමෙහි ‍දොර එලිපත පටන් ද</w:t>
      </w:r>
      <w:r w:rsidRPr="00392247">
        <w:rPr>
          <w:rFonts w:ascii="UN-Abhaya" w:hAnsi="UN-Abhaya"/>
        </w:rPr>
        <w:t xml:space="preserve">, </w:t>
      </w:r>
      <w:r w:rsidRPr="00392247">
        <w:rPr>
          <w:rFonts w:ascii="UN-Abhaya" w:hAnsi="UN-Abhaya"/>
          <w:cs/>
        </w:rPr>
        <w:t>වට නො කළ ගමෙහි පළමු ගැසූ ගල වැටුනු තැන පටන් ද</w:t>
      </w:r>
      <w:r w:rsidRPr="00392247">
        <w:rPr>
          <w:rFonts w:ascii="UN-Abhaya" w:hAnsi="UN-Abhaya"/>
        </w:rPr>
        <w:t xml:space="preserve">, </w:t>
      </w:r>
      <w:r w:rsidRPr="00392247">
        <w:rPr>
          <w:rFonts w:ascii="UN-Abhaya" w:hAnsi="UN-Abhaya"/>
          <w:cs/>
        </w:rPr>
        <w:t>වෙහෙර පවුර දක්වා දුනු පන්සියය මැන ගත යුතු ය. ඉදින් වෙහෙර වට නො කරණ ලද්දේ නම්</w:t>
      </w:r>
      <w:r w:rsidRPr="00392247">
        <w:rPr>
          <w:rFonts w:ascii="UN-Abhaya" w:hAnsi="UN-Abhaya"/>
        </w:rPr>
        <w:t xml:space="preserve">, </w:t>
      </w:r>
      <w:r w:rsidRPr="00392247">
        <w:rPr>
          <w:rFonts w:ascii="UN-Abhaya" w:hAnsi="UN-Abhaya"/>
          <w:cs/>
        </w:rPr>
        <w:t>එහි ආදියෙහි ම තුබූ සෙනස්නක් හෝ බත්හලක් හෝ නිතර රැස් වන තැනක් හෝ බ</w:t>
      </w:r>
      <w:r w:rsidR="00DF61A4">
        <w:rPr>
          <w:rFonts w:ascii="UN-Abhaya" w:hAnsi="UN-Abhaya" w:hint="cs"/>
          <w:cs/>
        </w:rPr>
        <w:t>ෝ</w:t>
      </w:r>
      <w:r w:rsidRPr="00392247">
        <w:rPr>
          <w:rFonts w:ascii="UN-Abhaya" w:hAnsi="UN-Abhaya"/>
          <w:cs/>
        </w:rPr>
        <w:t>ධිය හෝ සෑය හෝ සෙනසුනට දුරින් පිහිටා සිටියේ නම්</w:t>
      </w:r>
      <w:r w:rsidRPr="00392247">
        <w:rPr>
          <w:rFonts w:ascii="UN-Abhaya" w:hAnsi="UN-Abhaya"/>
        </w:rPr>
        <w:t xml:space="preserve">, </w:t>
      </w:r>
      <w:r w:rsidRPr="00392247">
        <w:rPr>
          <w:rFonts w:ascii="UN-Abhaya" w:hAnsi="UN-Abhaya"/>
          <w:cs/>
        </w:rPr>
        <w:t>එතැන් සිට ඒ දුරස්ථානය සීමා කොට මැන ගත යුතු ය. මේ විනයයෙහි කියූ සැටි ය. මැදුම්සඟි අටුවාවෙහි කියන ලද්දේ ද වෙහෙරෙහි ද ගමෙහි මෙන් උපචාරය එළවා</w:t>
      </w:r>
      <w:r w:rsidRPr="00392247">
        <w:rPr>
          <w:rFonts w:ascii="UN-Abhaya" w:hAnsi="UN-Abhaya"/>
        </w:rPr>
        <w:t xml:space="preserve">, </w:t>
      </w:r>
      <w:r w:rsidRPr="00392247">
        <w:rPr>
          <w:rFonts w:ascii="UN-Abhaya" w:hAnsi="UN-Abhaya"/>
          <w:cs/>
        </w:rPr>
        <w:t>ඒ විහාරොපචාර ග්‍රාමොපචාර දෙක නියම කළ ගල් දෙක වැටුනු දෙ තැන</w:t>
      </w:r>
      <w:r w:rsidR="00DF61A4">
        <w:rPr>
          <w:rFonts w:ascii="UN-Abhaya" w:hAnsi="UN-Abhaya" w:hint="cs"/>
          <w:cs/>
        </w:rPr>
        <w:t>ැ</w:t>
      </w:r>
      <w:r w:rsidRPr="00392247">
        <w:rPr>
          <w:rFonts w:ascii="UN-Abhaya" w:hAnsi="UN-Abhaya"/>
          <w:cs/>
        </w:rPr>
        <w:t xml:space="preserve"> අතරතුර මනින්නට ය. ඒ දෙක අතර ද දුනු පන්සියයක් තිබිය යුතුය යි ද කියන ලදී. </w:t>
      </w:r>
    </w:p>
    <w:p w14:paraId="11772125" w14:textId="725FBB53" w:rsidR="00042340" w:rsidRDefault="00042340" w:rsidP="002B4AF2">
      <w:pPr>
        <w:spacing w:line="276" w:lineRule="auto"/>
        <w:rPr>
          <w:rFonts w:ascii="UN-Abhaya" w:hAnsi="UN-Abhaya"/>
        </w:rPr>
      </w:pPr>
      <w:r w:rsidRPr="00392247">
        <w:rPr>
          <w:rFonts w:ascii="UN-Abhaya" w:hAnsi="UN-Abhaya"/>
          <w:cs/>
        </w:rPr>
        <w:t>වන සෙනසුන අසල ගමක් වී ද එ ගම් වැසි මිනිසුන් කරණ බස්බිණුම් වෙහෙර වැස්සන්ට ඇසේ ද</w:t>
      </w:r>
      <w:r w:rsidRPr="00392247">
        <w:rPr>
          <w:rFonts w:ascii="UN-Abhaya" w:hAnsi="UN-Abhaya"/>
        </w:rPr>
        <w:t xml:space="preserve">, </w:t>
      </w:r>
      <w:r w:rsidRPr="00392247">
        <w:rPr>
          <w:rFonts w:ascii="UN-Abhaya" w:hAnsi="UN-Abhaya"/>
          <w:cs/>
        </w:rPr>
        <w:t>එහෙත් වනසෙනසුන හා ගම කඳු ගඞ්ගාදියෙන් වෙන් කර</w:t>
      </w:r>
      <w:r w:rsidR="006C3EB5">
        <w:rPr>
          <w:rFonts w:ascii="UN-Abhaya" w:hAnsi="UN-Abhaya" w:hint="cs"/>
          <w:cs/>
        </w:rPr>
        <w:t>ණ</w:t>
      </w:r>
      <w:r w:rsidRPr="00392247">
        <w:rPr>
          <w:rFonts w:ascii="UN-Abhaya" w:hAnsi="UN-Abhaya"/>
          <w:cs/>
        </w:rPr>
        <w:t xml:space="preserve"> ලද්දේ කෙලින්</w:t>
      </w:r>
      <w:r w:rsidRPr="00392247">
        <w:rPr>
          <w:rFonts w:ascii="UN-Abhaya" w:hAnsi="UN-Abhaya"/>
        </w:rPr>
        <w:t xml:space="preserve">, </w:t>
      </w:r>
      <w:r w:rsidRPr="00392247">
        <w:rPr>
          <w:rFonts w:ascii="UN-Abhaya" w:hAnsi="UN-Abhaya"/>
          <w:cs/>
        </w:rPr>
        <w:t>විහාරයට නො යා හැකි වේ ද</w:t>
      </w:r>
      <w:r w:rsidRPr="00392247">
        <w:rPr>
          <w:rFonts w:ascii="UN-Abhaya" w:hAnsi="UN-Abhaya"/>
        </w:rPr>
        <w:t xml:space="preserve">, </w:t>
      </w:r>
      <w:r w:rsidR="006C3EB5">
        <w:rPr>
          <w:rFonts w:ascii="UN-Abhaya" w:hAnsi="UN-Abhaya" w:hint="cs"/>
          <w:cs/>
        </w:rPr>
        <w:t>වි</w:t>
      </w:r>
      <w:r w:rsidRPr="00392247">
        <w:rPr>
          <w:rFonts w:ascii="UN-Abhaya" w:hAnsi="UN-Abhaya"/>
          <w:cs/>
        </w:rPr>
        <w:t>හාරයට යන ඒ පියවි මග නැවූ ආදි යමකින් යා යුතු වේ ද</w:t>
      </w:r>
      <w:r w:rsidRPr="00392247">
        <w:rPr>
          <w:rFonts w:ascii="UN-Abhaya" w:hAnsi="UN-Abhaya"/>
        </w:rPr>
        <w:t xml:space="preserve">, </w:t>
      </w:r>
      <w:r w:rsidRPr="00392247">
        <w:rPr>
          <w:rFonts w:ascii="UN-Abhaya" w:hAnsi="UN-Abhaya"/>
          <w:cs/>
        </w:rPr>
        <w:t>ඒ මා</w:t>
      </w:r>
      <w:r w:rsidR="00026AD1">
        <w:rPr>
          <w:rFonts w:ascii="UN-Abhaya" w:hAnsi="UN-Abhaya"/>
          <w:cs/>
        </w:rPr>
        <w:t>ර්‍ග</w:t>
      </w:r>
      <w:r w:rsidRPr="00392247">
        <w:rPr>
          <w:rFonts w:ascii="UN-Abhaya" w:hAnsi="UN-Abhaya"/>
          <w:cs/>
        </w:rPr>
        <w:t>යෙන් දුනු පන්සියය මැන</w:t>
      </w:r>
      <w:r w:rsidRPr="00392247">
        <w:rPr>
          <w:rFonts w:ascii="UN-Abhaya" w:hAnsi="UN-Abhaya"/>
        </w:rPr>
        <w:t xml:space="preserve">, </w:t>
      </w:r>
      <w:r w:rsidRPr="00392247">
        <w:rPr>
          <w:rFonts w:ascii="UN-Abhaya" w:hAnsi="UN-Abhaya"/>
          <w:cs/>
        </w:rPr>
        <w:t xml:space="preserve">විහාරය සීමාවෙන් වෙන් කට යුතු ය. </w:t>
      </w:r>
    </w:p>
    <w:p w14:paraId="70D0422F" w14:textId="73BE469E" w:rsidR="00042340" w:rsidRDefault="00042340" w:rsidP="002B4AF2">
      <w:pPr>
        <w:spacing w:line="276" w:lineRule="auto"/>
        <w:rPr>
          <w:rFonts w:ascii="UN-Abhaya" w:hAnsi="UN-Abhaya"/>
        </w:rPr>
      </w:pPr>
      <w:r w:rsidRPr="00392247">
        <w:rPr>
          <w:rFonts w:ascii="UN-Abhaya" w:hAnsi="UN-Abhaya"/>
          <w:cs/>
        </w:rPr>
        <w:t>යම් මහණෙක් අසල පිහිටි ගමෙහි ආරණ්‍යාඞ්ග සම්පාදනය කොට දුනු පන්සියයක් සපයන්නට සිතා ඒ ඒ තැන්හි වූ කුඩා මං අහුරා ද</w:t>
      </w:r>
      <w:r w:rsidRPr="00392247">
        <w:rPr>
          <w:rFonts w:ascii="UN-Abhaya" w:hAnsi="UN-Abhaya"/>
        </w:rPr>
        <w:t xml:space="preserve">, </w:t>
      </w:r>
      <w:r w:rsidRPr="00392247">
        <w:rPr>
          <w:rFonts w:ascii="UN-Abhaya" w:hAnsi="UN-Abhaya"/>
          <w:cs/>
        </w:rPr>
        <w:t>ඔහු ධුතඞ්ගචොර නම් වේ. ආරණ්‍යකභි</w:t>
      </w:r>
      <w:r w:rsidR="004C0CDE">
        <w:rPr>
          <w:rFonts w:ascii="UN-Abhaya" w:hAnsi="UN-Abhaya"/>
          <w:cs/>
        </w:rPr>
        <w:t>ක්‍ෂූ</w:t>
      </w:r>
      <w:r w:rsidRPr="00392247">
        <w:rPr>
          <w:rFonts w:ascii="UN-Abhaya" w:hAnsi="UN-Abhaya"/>
          <w:cs/>
        </w:rPr>
        <w:t>හුගේ ලෙඩින් පෙළෙන ආචා‍</w:t>
      </w:r>
      <w:r w:rsidR="006666C1" w:rsidRPr="007856A2">
        <w:rPr>
          <w:rFonts w:ascii="UN-Abhaya" w:hAnsi="UN-Abhaya"/>
          <w:cs/>
        </w:rPr>
        <w:t>ර්‍ය්‍ය</w:t>
      </w:r>
      <w:r w:rsidR="006666C1">
        <w:rPr>
          <w:rFonts w:ascii="UN-Abhaya" w:hAnsi="UN-Abhaya" w:hint="cs"/>
          <w:cs/>
        </w:rPr>
        <w:t>ො</w:t>
      </w:r>
      <w:r w:rsidRPr="00392247">
        <w:rPr>
          <w:rFonts w:ascii="UN-Abhaya" w:hAnsi="UN-Abhaya"/>
          <w:cs/>
        </w:rPr>
        <w:t>පාධ්‍ය</w:t>
      </w:r>
      <w:r w:rsidR="006666C1">
        <w:rPr>
          <w:rFonts w:ascii="UN-Abhaya" w:hAnsi="UN-Abhaya" w:hint="cs"/>
          <w:cs/>
        </w:rPr>
        <w:t>ා</w:t>
      </w:r>
      <w:r w:rsidRPr="00392247">
        <w:rPr>
          <w:rFonts w:ascii="UN-Abhaya" w:hAnsi="UN-Abhaya"/>
          <w:cs/>
        </w:rPr>
        <w:t>යයන්ට වනසෙනසුන හිත නො වේ නම්</w:t>
      </w:r>
      <w:r w:rsidRPr="00392247">
        <w:rPr>
          <w:rFonts w:ascii="UN-Abhaya" w:hAnsi="UN-Abhaya"/>
        </w:rPr>
        <w:t xml:space="preserve">, </w:t>
      </w:r>
      <w:r w:rsidRPr="00392247">
        <w:rPr>
          <w:rFonts w:ascii="UN-Abhaya" w:hAnsi="UN-Abhaya"/>
          <w:cs/>
        </w:rPr>
        <w:t>ආරණ්‍යකභි</w:t>
      </w:r>
      <w:r w:rsidR="00E47F80">
        <w:rPr>
          <w:rFonts w:ascii="UN-Abhaya" w:hAnsi="UN-Abhaya"/>
          <w:cs/>
        </w:rPr>
        <w:t>ක්‍ෂු</w:t>
      </w:r>
      <w:r w:rsidRPr="00392247">
        <w:rPr>
          <w:rFonts w:ascii="UN-Abhaya" w:hAnsi="UN-Abhaya"/>
          <w:cs/>
        </w:rPr>
        <w:t>හු විසින් ඔවුහු ග්‍රාමාන්තසේනාසනයට ගෙණ ගොස් උපස්ථාන කළ යුතු වෙති. එහිලා ආරණ්‍යකයා විසින් කළ යුත්තේ අරුණ නගින්නට පෙරාතුව ග්‍රාම</w:t>
      </w:r>
      <w:r w:rsidR="006666C1">
        <w:rPr>
          <w:rFonts w:ascii="UN-Abhaya" w:hAnsi="UN-Abhaya" w:hint="cs"/>
          <w:cs/>
        </w:rPr>
        <w:t>ාන්තය</w:t>
      </w:r>
      <w:r w:rsidRPr="00392247">
        <w:rPr>
          <w:rFonts w:ascii="UN-Abhaya" w:hAnsi="UN-Abhaya"/>
          <w:cs/>
        </w:rPr>
        <w:t xml:space="preserve"> හැර ආරණ්‍යකාඞ්ගයට කී ල</w:t>
      </w:r>
      <w:r w:rsidR="00DB5973">
        <w:rPr>
          <w:rFonts w:ascii="UN-Abhaya" w:hAnsi="UN-Abhaya"/>
          <w:cs/>
        </w:rPr>
        <w:t>ක්‍ෂ</w:t>
      </w:r>
      <w:r w:rsidRPr="00392247">
        <w:rPr>
          <w:rFonts w:ascii="UN-Abhaya" w:hAnsi="UN-Abhaya"/>
          <w:cs/>
        </w:rPr>
        <w:t>ණයුක්තවනයට ගොස් එහි දී අරුණ නැඟීම ය. ලෙඩින් පෙළෙන්නන්ගේ ර</w:t>
      </w:r>
      <w:r w:rsidR="006666C1">
        <w:rPr>
          <w:rFonts w:ascii="UN-Abhaya" w:hAnsi="UN-Abhaya" w:hint="cs"/>
          <w:cs/>
        </w:rPr>
        <w:t>ෝ</w:t>
      </w:r>
      <w:r w:rsidRPr="00392247">
        <w:rPr>
          <w:rFonts w:ascii="UN-Abhaya" w:hAnsi="UN-Abhaya"/>
          <w:cs/>
        </w:rPr>
        <w:t>ගය අරුණ නගින වේලෙහි ම බලවත් ව නැගී ගියේ නම්</w:t>
      </w:r>
      <w:r w:rsidRPr="00392247">
        <w:rPr>
          <w:rFonts w:ascii="UN-Abhaya" w:hAnsi="UN-Abhaya"/>
        </w:rPr>
        <w:t xml:space="preserve">, </w:t>
      </w:r>
      <w:r w:rsidRPr="00392247">
        <w:rPr>
          <w:rFonts w:ascii="UN-Abhaya" w:hAnsi="UN-Abhaya"/>
          <w:cs/>
        </w:rPr>
        <w:t xml:space="preserve">ව්‍රතධරයා විසින් එහිදීත් කළ යුත්තේ ධුතාඞ්ගපාරිශුද්ධිය පිණිස රෝගියා අතහැර නො ගොස් ඔහුට උපස්ථාන කිරීම ය. </w:t>
      </w:r>
    </w:p>
    <w:p w14:paraId="0087FEE9" w14:textId="27B2F155" w:rsidR="00042340" w:rsidRDefault="00042340" w:rsidP="002B4AF2">
      <w:pPr>
        <w:spacing w:line="276" w:lineRule="auto"/>
        <w:rPr>
          <w:rFonts w:ascii="UN-Abhaya" w:hAnsi="UN-Abhaya"/>
        </w:rPr>
      </w:pPr>
      <w:r w:rsidRPr="00392247">
        <w:rPr>
          <w:rFonts w:ascii="UN-Abhaya" w:hAnsi="UN-Abhaya"/>
          <w:cs/>
        </w:rPr>
        <w:t>ප්‍ර</w:t>
      </w:r>
      <w:r w:rsidR="00E9657E">
        <w:rPr>
          <w:rFonts w:ascii="UN-Abhaya" w:hAnsi="UN-Abhaya"/>
          <w:cs/>
        </w:rPr>
        <w:t>භේද</w:t>
      </w:r>
      <w:r w:rsidRPr="00392247">
        <w:rPr>
          <w:rFonts w:ascii="UN-Abhaya" w:hAnsi="UN-Abhaya"/>
          <w:cs/>
        </w:rPr>
        <w:t xml:space="preserve"> විසින් මොවුහු උක්කට්ඨ</w:t>
      </w:r>
      <w:r w:rsidR="00FA663E">
        <w:rPr>
          <w:rFonts w:ascii="UN-Abhaya" w:hAnsi="UN-Abhaya" w:hint="cs"/>
          <w:cs/>
        </w:rPr>
        <w:t xml:space="preserve"> </w:t>
      </w:r>
      <w:r w:rsidRPr="00392247">
        <w:rPr>
          <w:rFonts w:ascii="UN-Abhaya" w:hAnsi="UN-Abhaya"/>
          <w:cs/>
        </w:rPr>
        <w:t>-</w:t>
      </w:r>
      <w:r w:rsidR="00FA663E">
        <w:rPr>
          <w:rFonts w:ascii="UN-Abhaya" w:hAnsi="UN-Abhaya" w:hint="cs"/>
          <w:cs/>
        </w:rPr>
        <w:t xml:space="preserve"> </w:t>
      </w:r>
      <w:r w:rsidRPr="00392247">
        <w:rPr>
          <w:rFonts w:ascii="UN-Abhaya" w:hAnsi="UN-Abhaya"/>
          <w:cs/>
        </w:rPr>
        <w:t>මජ්ඣිම</w:t>
      </w:r>
      <w:r w:rsidR="00FA663E">
        <w:rPr>
          <w:rFonts w:ascii="UN-Abhaya" w:hAnsi="UN-Abhaya" w:hint="cs"/>
          <w:cs/>
        </w:rPr>
        <w:t xml:space="preserve"> </w:t>
      </w:r>
      <w:r w:rsidRPr="00392247">
        <w:rPr>
          <w:rFonts w:ascii="UN-Abhaya" w:hAnsi="UN-Abhaya"/>
          <w:cs/>
        </w:rPr>
        <w:t>-</w:t>
      </w:r>
      <w:r w:rsidR="00FA663E">
        <w:rPr>
          <w:rFonts w:ascii="UN-Abhaya" w:hAnsi="UN-Abhaya" w:hint="cs"/>
          <w:cs/>
        </w:rPr>
        <w:t xml:space="preserve"> </w:t>
      </w:r>
      <w:r w:rsidRPr="00392247">
        <w:rPr>
          <w:rFonts w:ascii="UN-Abhaya" w:hAnsi="UN-Abhaya"/>
          <w:cs/>
        </w:rPr>
        <w:t>මුදු</w:t>
      </w:r>
      <w:r w:rsidR="00FA663E">
        <w:rPr>
          <w:rFonts w:ascii="UN-Abhaya" w:hAnsi="UN-Abhaya" w:hint="cs"/>
          <w:cs/>
        </w:rPr>
        <w:t>ක</w:t>
      </w:r>
      <w:r w:rsidRPr="00392247">
        <w:rPr>
          <w:rFonts w:ascii="UN-Abhaya" w:hAnsi="UN-Abhaya"/>
          <w:cs/>
        </w:rPr>
        <w:t xml:space="preserve"> යි තිදෙනෙකි එහි උත්කෘෂ්ට තෙමේ කොතරම් අපහසුකම් තුබුන ද</w:t>
      </w:r>
      <w:r w:rsidRPr="00392247">
        <w:rPr>
          <w:rFonts w:ascii="UN-Abhaya" w:hAnsi="UN-Abhaya"/>
        </w:rPr>
        <w:t xml:space="preserve">, </w:t>
      </w:r>
      <w:r w:rsidRPr="00392247">
        <w:rPr>
          <w:rFonts w:ascii="UN-Abhaya" w:hAnsi="UN-Abhaya"/>
          <w:cs/>
        </w:rPr>
        <w:t>සියලු කල්හි අ</w:t>
      </w:r>
      <w:r w:rsidR="00FA663E">
        <w:rPr>
          <w:rFonts w:ascii="UN-Abhaya" w:hAnsi="UN-Abhaya" w:hint="cs"/>
          <w:cs/>
        </w:rPr>
        <w:t>ඞ්</w:t>
      </w:r>
      <w:r w:rsidRPr="00392247">
        <w:rPr>
          <w:rFonts w:ascii="UN-Abhaya" w:hAnsi="UN-Abhaya"/>
          <w:cs/>
        </w:rPr>
        <w:t>ගල</w:t>
      </w:r>
      <w:r w:rsidR="00DB5973">
        <w:rPr>
          <w:rFonts w:ascii="UN-Abhaya" w:hAnsi="UN-Abhaya"/>
          <w:cs/>
        </w:rPr>
        <w:t>ක්‍ෂ</w:t>
      </w:r>
      <w:r w:rsidRPr="00392247">
        <w:rPr>
          <w:rFonts w:ascii="UN-Abhaya" w:hAnsi="UN-Abhaya"/>
          <w:cs/>
        </w:rPr>
        <w:t>ණයුකත අරණ්‍යයෙහි ම අරුණු නගන්නේ ය. ම</w:t>
      </w:r>
      <w:r w:rsidR="00E74D25">
        <w:rPr>
          <w:rFonts w:ascii="UN-Abhaya" w:hAnsi="UN-Abhaya" w:hint="cs"/>
          <w:cs/>
        </w:rPr>
        <w:t>ද්</w:t>
      </w:r>
      <w:r w:rsidRPr="00392247">
        <w:rPr>
          <w:rFonts w:ascii="UN-Abhaya" w:hAnsi="UN-Abhaya"/>
          <w:cs/>
        </w:rPr>
        <w:t>ධ්‍යම තෙමේ වැසිසාරමස්හි ග්‍රාමාන්ත සේනාසනයෙහි විසීම ලබයි. මෘදුක තෙමේ හිමසාරමස්හි ද ග්‍රාමා</w:t>
      </w:r>
      <w:r w:rsidR="00FA663E">
        <w:rPr>
          <w:rFonts w:ascii="UN-Abhaya" w:hAnsi="UN-Abhaya" w:hint="cs"/>
          <w:cs/>
        </w:rPr>
        <w:t>න්ත</w:t>
      </w:r>
      <w:r w:rsidRPr="00392247">
        <w:rPr>
          <w:rFonts w:ascii="UN-Abhaya" w:hAnsi="UN-Abhaya"/>
          <w:cs/>
        </w:rPr>
        <w:t>සේනාසනයෙහි වසන්නේ ය. මේ තිදෙන තමතමන්ට නියමිත වූ කාලය තුළ වනය</w:t>
      </w:r>
      <w:r w:rsidR="00FA663E">
        <w:rPr>
          <w:rFonts w:ascii="UN-Abhaya" w:hAnsi="UN-Abhaya" w:hint="cs"/>
          <w:cs/>
        </w:rPr>
        <w:t>ෙ</w:t>
      </w:r>
      <w:r w:rsidRPr="00392247">
        <w:rPr>
          <w:rFonts w:ascii="UN-Abhaya" w:hAnsi="UN-Abhaya"/>
          <w:cs/>
        </w:rPr>
        <w:t>න් අවුත් ග්‍රාමා</w:t>
      </w:r>
      <w:r w:rsidR="00FA663E">
        <w:rPr>
          <w:rFonts w:ascii="UN-Abhaya" w:hAnsi="UN-Abhaya" w:hint="cs"/>
          <w:cs/>
        </w:rPr>
        <w:t>න්ත</w:t>
      </w:r>
      <w:r w:rsidRPr="00392247">
        <w:rPr>
          <w:rFonts w:ascii="UN-Abhaya" w:hAnsi="UN-Abhaya"/>
          <w:cs/>
        </w:rPr>
        <w:t>සේනාසනයෙහි හිඳ බණ අසන්නෝ දැන දැන අරුණ නගත් ද</w:t>
      </w:r>
      <w:r w:rsidRPr="00392247">
        <w:rPr>
          <w:rFonts w:ascii="UN-Abhaya" w:hAnsi="UN-Abhaya"/>
        </w:rPr>
        <w:t xml:space="preserve">, </w:t>
      </w:r>
      <w:r w:rsidRPr="00392247">
        <w:rPr>
          <w:rFonts w:ascii="UN-Abhaya" w:hAnsi="UN-Abhaya"/>
          <w:cs/>
        </w:rPr>
        <w:t xml:space="preserve">එහෙත් ඔවුන්ගේ </w:t>
      </w:r>
      <w:r w:rsidR="00FC086E">
        <w:rPr>
          <w:rFonts w:ascii="UN-Abhaya" w:hAnsi="UN-Abhaya"/>
          <w:cs/>
        </w:rPr>
        <w:t>ධුතඞ්ග</w:t>
      </w:r>
      <w:r w:rsidRPr="00392247">
        <w:rPr>
          <w:rFonts w:ascii="UN-Abhaya" w:hAnsi="UN-Abhaya"/>
          <w:cs/>
        </w:rPr>
        <w:t xml:space="preserve">ය නො බිඳෙන්නේ ය. බණ අසා අවසන් කොට වනයට යන අතරමග දී අරුණ නැගුනේ </w:t>
      </w:r>
      <w:r w:rsidRPr="00392247">
        <w:rPr>
          <w:rFonts w:ascii="UN-Abhaya" w:hAnsi="UN-Abhaya"/>
          <w:cs/>
        </w:rPr>
        <w:lastRenderedPageBreak/>
        <w:t>ද</w:t>
      </w:r>
      <w:r w:rsidRPr="00392247">
        <w:rPr>
          <w:rFonts w:ascii="UN-Abhaya" w:hAnsi="UN-Abhaya"/>
        </w:rPr>
        <w:t xml:space="preserve">, </w:t>
      </w:r>
      <w:r w:rsidRPr="00392247">
        <w:rPr>
          <w:rFonts w:ascii="UN-Abhaya" w:hAnsi="UN-Abhaya"/>
          <w:cs/>
        </w:rPr>
        <w:t>ධුතඞ්ගයාගේ බිදීමෙක් නො වේ. එහෙත් බණ දෙසා අවසන් කොට ධ</w:t>
      </w:r>
      <w:r w:rsidR="00FB0612">
        <w:rPr>
          <w:rFonts w:ascii="UN-Abhaya" w:hAnsi="UN-Abhaya"/>
          <w:cs/>
        </w:rPr>
        <w:t>ර්‍ම</w:t>
      </w:r>
      <w:r w:rsidRPr="00392247">
        <w:rPr>
          <w:rFonts w:ascii="UN-Abhaya" w:hAnsi="UN-Abhaya"/>
          <w:cs/>
        </w:rPr>
        <w:t>දේශකයා ධ</w:t>
      </w:r>
      <w:r w:rsidR="00FA663E">
        <w:rPr>
          <w:rFonts w:ascii="UN-Abhaya" w:hAnsi="UN-Abhaya"/>
          <w:cs/>
        </w:rPr>
        <w:t>ර්‍ම</w:t>
      </w:r>
      <w:r w:rsidR="00FA663E">
        <w:rPr>
          <w:rFonts w:ascii="UN-Abhaya" w:hAnsi="UN-Abhaya" w:hint="cs"/>
          <w:cs/>
        </w:rPr>
        <w:t>ා</w:t>
      </w:r>
      <w:r w:rsidRPr="00392247">
        <w:rPr>
          <w:rFonts w:ascii="UN-Abhaya" w:hAnsi="UN-Abhaya"/>
          <w:cs/>
        </w:rPr>
        <w:t>සනයෙන් බැස ගිය පසු මොහොතක් සැතපී හිඳ යන්නෙමු</w:t>
      </w:r>
      <w:r w:rsidRPr="00392247">
        <w:rPr>
          <w:rFonts w:ascii="UN-Abhaya" w:hAnsi="UN-Abhaya"/>
        </w:rPr>
        <w:t xml:space="preserve">, </w:t>
      </w:r>
      <w:r w:rsidRPr="00392247">
        <w:rPr>
          <w:rFonts w:ascii="UN-Abhaya" w:hAnsi="UN-Abhaya"/>
          <w:cs/>
        </w:rPr>
        <w:t>යි සිතා නිදන කල්හි අරුණ නැගුනේ ද තමන්ගේ කැමැත්තෙන් ග්‍රාමා</w:t>
      </w:r>
      <w:r w:rsidR="00FA663E">
        <w:rPr>
          <w:rFonts w:ascii="UN-Abhaya" w:hAnsi="UN-Abhaya" w:hint="cs"/>
          <w:cs/>
        </w:rPr>
        <w:t>න්ත</w:t>
      </w:r>
      <w:r w:rsidRPr="00392247">
        <w:rPr>
          <w:rFonts w:ascii="UN-Abhaya" w:hAnsi="UN-Abhaya"/>
          <w:cs/>
        </w:rPr>
        <w:t>සේනාසනයෙහි දී අරුණ නංවත් ද</w:t>
      </w:r>
      <w:r w:rsidRPr="00392247">
        <w:rPr>
          <w:rFonts w:ascii="UN-Abhaya" w:hAnsi="UN-Abhaya"/>
        </w:rPr>
        <w:t xml:space="preserve">, </w:t>
      </w:r>
      <w:r w:rsidRPr="00392247">
        <w:rPr>
          <w:rFonts w:ascii="UN-Abhaya" w:hAnsi="UN-Abhaya"/>
          <w:cs/>
        </w:rPr>
        <w:t xml:space="preserve">යන දෙ තැන්හි ම </w:t>
      </w:r>
      <w:r w:rsidR="00FC086E">
        <w:rPr>
          <w:rFonts w:ascii="UN-Abhaya" w:hAnsi="UN-Abhaya"/>
          <w:cs/>
        </w:rPr>
        <w:t>ධුතඞ්ග</w:t>
      </w:r>
      <w:r w:rsidRPr="00392247">
        <w:rPr>
          <w:rFonts w:ascii="UN-Abhaya" w:hAnsi="UN-Abhaya"/>
          <w:cs/>
        </w:rPr>
        <w:t xml:space="preserve">ය බිඳේ. </w:t>
      </w:r>
    </w:p>
    <w:p w14:paraId="7C4AF19B" w14:textId="6A6F7D7B" w:rsidR="00042340" w:rsidRDefault="00042340" w:rsidP="002B4AF2">
      <w:pPr>
        <w:spacing w:line="276" w:lineRule="auto"/>
        <w:rPr>
          <w:rFonts w:ascii="UN-Abhaya" w:hAnsi="UN-Abhaya"/>
        </w:rPr>
      </w:pPr>
      <w:r w:rsidRPr="002F502C">
        <w:rPr>
          <w:rFonts w:ascii="UN-Abhaya" w:hAnsi="UN-Abhaya"/>
          <w:b/>
          <w:bCs/>
          <w:cs/>
        </w:rPr>
        <w:t xml:space="preserve">ආරඤ්ඤකො භික්ඛු අරඤ්ඤසඤ්ඤං මනසිකරොන්තො </w:t>
      </w:r>
      <w:r w:rsidR="008B525F">
        <w:rPr>
          <w:rFonts w:ascii="UN-Abhaya" w:hAnsi="UN-Abhaya" w:hint="cs"/>
          <w:b/>
          <w:bCs/>
          <w:cs/>
        </w:rPr>
        <w:t>ග</w:t>
      </w:r>
      <w:r w:rsidRPr="002F502C">
        <w:rPr>
          <w:rFonts w:ascii="UN-Abhaya" w:hAnsi="UN-Abhaya"/>
          <w:b/>
          <w:bCs/>
          <w:cs/>
        </w:rPr>
        <w:t>බ්බ</w:t>
      </w:r>
      <w:r w:rsidR="008B525F">
        <w:rPr>
          <w:rFonts w:ascii="UN-Abhaya" w:hAnsi="UN-Abhaya" w:hint="cs"/>
          <w:b/>
          <w:bCs/>
          <w:cs/>
        </w:rPr>
        <w:t>ො</w:t>
      </w:r>
      <w:r w:rsidRPr="002F502C">
        <w:rPr>
          <w:rFonts w:ascii="UN-Abhaya" w:hAnsi="UN-Abhaya"/>
          <w:b/>
          <w:bCs/>
          <w:cs/>
        </w:rPr>
        <w:t xml:space="preserve"> අලද්ධං වා සමාධිං පටිලද්ධුං</w:t>
      </w:r>
      <w:r w:rsidRPr="002F502C">
        <w:rPr>
          <w:rFonts w:ascii="UN-Abhaya" w:hAnsi="UN-Abhaya"/>
          <w:b/>
          <w:bCs/>
        </w:rPr>
        <w:t xml:space="preserve">, </w:t>
      </w:r>
      <w:r w:rsidRPr="002F502C">
        <w:rPr>
          <w:rFonts w:ascii="UN-Abhaya" w:hAnsi="UN-Abhaya"/>
          <w:b/>
          <w:bCs/>
          <w:cs/>
        </w:rPr>
        <w:t>ලද්ධං වා රක්ඛිතුං</w:t>
      </w:r>
      <w:r w:rsidRPr="002F502C">
        <w:rPr>
          <w:rFonts w:ascii="UN-Abhaya" w:hAnsi="UN-Abhaya"/>
          <w:cs/>
        </w:rPr>
        <w:t xml:space="preserve"> = ආරණ්‍යකාඞ්ගධර</w:t>
      </w:r>
      <w:r w:rsidRPr="00392247">
        <w:rPr>
          <w:rFonts w:ascii="UN-Abhaya" w:hAnsi="UN-Abhaya"/>
          <w:cs/>
        </w:rPr>
        <w:t xml:space="preserve"> භි</w:t>
      </w:r>
      <w:r w:rsidR="00E47F80">
        <w:rPr>
          <w:rFonts w:ascii="UN-Abhaya" w:hAnsi="UN-Abhaya"/>
          <w:cs/>
        </w:rPr>
        <w:t>ක්‍ෂු</w:t>
      </w:r>
      <w:r w:rsidRPr="00392247">
        <w:rPr>
          <w:rFonts w:ascii="UN-Abhaya" w:hAnsi="UN-Abhaya"/>
          <w:cs/>
        </w:rPr>
        <w:t xml:space="preserve"> තෙමේ අරණ්‍යසංඥාව මෙනෙහි කරන්නේ නො ලත් සමාධිය බලන්නට ලැබූ සමාධිය රකින්නට සුදුසු වේ. </w:t>
      </w:r>
    </w:p>
    <w:p w14:paraId="6223B3A8" w14:textId="522DCA66" w:rsidR="00042340" w:rsidRDefault="00042340" w:rsidP="002B4AF2">
      <w:pPr>
        <w:spacing w:line="276" w:lineRule="auto"/>
        <w:rPr>
          <w:rFonts w:ascii="UN-Abhaya" w:hAnsi="UN-Abhaya"/>
        </w:rPr>
      </w:pPr>
      <w:r w:rsidRPr="008B525F">
        <w:rPr>
          <w:rFonts w:ascii="UN-Abhaya" w:hAnsi="UN-Abhaya"/>
          <w:b/>
          <w:bCs/>
          <w:cs/>
        </w:rPr>
        <w:t>ස</w:t>
      </w:r>
      <w:r w:rsidR="00573E90" w:rsidRPr="008B525F">
        <w:rPr>
          <w:rFonts w:ascii="UN-Abhaya" w:hAnsi="UN-Abhaya"/>
          <w:b/>
          <w:bCs/>
          <w:cs/>
        </w:rPr>
        <w:t>ත්‍ථා</w:t>
      </w:r>
      <w:r w:rsidRPr="008B525F">
        <w:rPr>
          <w:rFonts w:ascii="UN-Abhaya" w:hAnsi="UN-Abhaya"/>
          <w:b/>
          <w:bCs/>
          <w:cs/>
        </w:rPr>
        <w:t>පිස්ස අත්තමනො හොති</w:t>
      </w:r>
      <w:r w:rsidRPr="00392247">
        <w:rPr>
          <w:rFonts w:ascii="UN-Abhaya" w:hAnsi="UN-Abhaya"/>
          <w:cs/>
        </w:rPr>
        <w:t xml:space="preserve"> = ශාස්තෘන් වහන්සේ ද මොහුට තුටු වෙති. මෙන්න බුදුරජුන් ඒ වදාළ සැටි:- </w:t>
      </w:r>
      <w:r w:rsidRPr="008B525F">
        <w:rPr>
          <w:rFonts w:ascii="UN-Abhaya" w:hAnsi="UN-Abhaya"/>
          <w:b/>
          <w:bCs/>
          <w:cs/>
        </w:rPr>
        <w:t>‘තෙනාහං නාගි තස</w:t>
      </w:r>
      <w:r w:rsidR="008B525F">
        <w:rPr>
          <w:rFonts w:ascii="UN-Abhaya" w:hAnsi="UN-Abhaya" w:hint="cs"/>
          <w:b/>
          <w:bCs/>
          <w:cs/>
        </w:rPr>
        <w:t>්</w:t>
      </w:r>
      <w:r w:rsidRPr="008B525F">
        <w:rPr>
          <w:rFonts w:ascii="UN-Abhaya" w:hAnsi="UN-Abhaya"/>
          <w:b/>
          <w:bCs/>
          <w:cs/>
        </w:rPr>
        <w:t>ස භික්ඛුනො අත්තමනො හොමි අරඤ්ඤවිහාරෙන’</w:t>
      </w:r>
      <w:r w:rsidRPr="00392247">
        <w:rPr>
          <w:rFonts w:ascii="UN-Abhaya" w:hAnsi="UN-Abhaya"/>
          <w:cs/>
        </w:rPr>
        <w:t xml:space="preserve"> යනු. ‘මම ඒ වනවාසය හේතු කොට නාගිත භි</w:t>
      </w:r>
      <w:r w:rsidR="00E47F80">
        <w:rPr>
          <w:rFonts w:ascii="UN-Abhaya" w:hAnsi="UN-Abhaya"/>
          <w:cs/>
        </w:rPr>
        <w:t>ක්‍ෂු</w:t>
      </w:r>
      <w:r w:rsidRPr="00392247">
        <w:rPr>
          <w:rFonts w:ascii="UN-Abhaya" w:hAnsi="UN-Abhaya"/>
          <w:cs/>
        </w:rPr>
        <w:t xml:space="preserve">වට සතුටු වෙමි’ යනු එහි සිංහල ය. </w:t>
      </w:r>
    </w:p>
    <w:p w14:paraId="0EB00C13" w14:textId="107CADD3" w:rsidR="00042340" w:rsidRDefault="00042340" w:rsidP="002B4AF2">
      <w:pPr>
        <w:spacing w:line="276" w:lineRule="auto"/>
        <w:rPr>
          <w:rFonts w:ascii="UN-Abhaya" w:hAnsi="UN-Abhaya"/>
        </w:rPr>
      </w:pPr>
      <w:r w:rsidRPr="004C478E">
        <w:rPr>
          <w:rFonts w:ascii="UN-Abhaya" w:hAnsi="UN-Abhaya"/>
          <w:b/>
          <w:bCs/>
          <w:cs/>
        </w:rPr>
        <w:t>පන්තසෙනාසනවාසිනො චස්ස අස</w:t>
      </w:r>
      <w:r w:rsidR="004C478E">
        <w:rPr>
          <w:rFonts w:ascii="UN-Abhaya" w:hAnsi="UN-Abhaya" w:hint="cs"/>
          <w:b/>
          <w:bCs/>
          <w:cs/>
        </w:rPr>
        <w:t>ප්</w:t>
      </w:r>
      <w:r w:rsidRPr="004C478E">
        <w:rPr>
          <w:rFonts w:ascii="UN-Abhaya" w:hAnsi="UN-Abhaya"/>
          <w:b/>
          <w:bCs/>
          <w:cs/>
        </w:rPr>
        <w:t>පායරූපාදයො චිත්තං න වික්ඛිප</w:t>
      </w:r>
      <w:r w:rsidR="004C478E">
        <w:rPr>
          <w:rFonts w:ascii="UN-Abhaya" w:hAnsi="UN-Abhaya" w:hint="cs"/>
          <w:b/>
          <w:bCs/>
          <w:cs/>
        </w:rPr>
        <w:t>න්</w:t>
      </w:r>
      <w:r w:rsidRPr="004C478E">
        <w:rPr>
          <w:rFonts w:ascii="UN-Abhaya" w:hAnsi="UN-Abhaya"/>
          <w:b/>
          <w:bCs/>
          <w:cs/>
        </w:rPr>
        <w:t>ති</w:t>
      </w:r>
      <w:r w:rsidRPr="00392247">
        <w:rPr>
          <w:rFonts w:ascii="UN-Abhaya" w:hAnsi="UN-Abhaya"/>
          <w:cs/>
        </w:rPr>
        <w:t xml:space="preserve"> = වනසෙනසුන්හි වසන මේ මහණහුගේ සිත නො සැප වූ රූපාදී අරමුණු වි</w:t>
      </w:r>
      <w:r w:rsidR="00E010F8">
        <w:rPr>
          <w:rFonts w:ascii="UN-Abhaya" w:hAnsi="UN-Abhaya"/>
          <w:cs/>
        </w:rPr>
        <w:t>ක්‍ෂේ</w:t>
      </w:r>
      <w:r w:rsidRPr="00392247">
        <w:rPr>
          <w:rFonts w:ascii="UN-Abhaya" w:hAnsi="UN-Abhaya"/>
          <w:cs/>
        </w:rPr>
        <w:t>පයට නො පමුණුවති.</w:t>
      </w:r>
    </w:p>
    <w:p w14:paraId="12CBF8CA" w14:textId="5459A200" w:rsidR="00042340" w:rsidRDefault="00042340" w:rsidP="002B4AF2">
      <w:pPr>
        <w:spacing w:line="276" w:lineRule="auto"/>
        <w:rPr>
          <w:rFonts w:ascii="UN-Abhaya" w:hAnsi="UN-Abhaya"/>
        </w:rPr>
      </w:pPr>
      <w:r w:rsidRPr="003E6EF6">
        <w:rPr>
          <w:rFonts w:ascii="UN-Abhaya" w:hAnsi="UN-Abhaya"/>
          <w:b/>
          <w:bCs/>
          <w:cs/>
        </w:rPr>
        <w:t>විගතසන්තාසො හොති</w:t>
      </w:r>
      <w:r w:rsidRPr="00392247">
        <w:rPr>
          <w:rFonts w:ascii="UN-Abhaya" w:hAnsi="UN-Abhaya"/>
          <w:cs/>
        </w:rPr>
        <w:t xml:space="preserve"> = පහ වූ තැතිගැණිම් ඇත්තේ වේ. </w:t>
      </w:r>
    </w:p>
    <w:p w14:paraId="36142697" w14:textId="559BDF6C" w:rsidR="00042340" w:rsidRDefault="00042340" w:rsidP="002B4AF2">
      <w:pPr>
        <w:spacing w:line="276" w:lineRule="auto"/>
        <w:rPr>
          <w:rFonts w:ascii="UN-Abhaya" w:hAnsi="UN-Abhaya"/>
        </w:rPr>
      </w:pPr>
      <w:r w:rsidRPr="003E6EF6">
        <w:rPr>
          <w:rFonts w:ascii="UN-Abhaya" w:hAnsi="UN-Abhaya"/>
          <w:b/>
          <w:bCs/>
          <w:cs/>
        </w:rPr>
        <w:t>ජීවිතනිකන්ති</w:t>
      </w:r>
      <w:r w:rsidR="00A14A19">
        <w:rPr>
          <w:rFonts w:ascii="UN-Abhaya" w:hAnsi="UN-Abhaya" w:hint="cs"/>
          <w:b/>
          <w:bCs/>
          <w:cs/>
        </w:rPr>
        <w:t>ං</w:t>
      </w:r>
      <w:r w:rsidRPr="003E6EF6">
        <w:rPr>
          <w:rFonts w:ascii="UN-Abhaya" w:hAnsi="UN-Abhaya"/>
          <w:b/>
          <w:bCs/>
          <w:cs/>
        </w:rPr>
        <w:t xml:space="preserve"> ඡහාති</w:t>
      </w:r>
      <w:r w:rsidRPr="00392247">
        <w:rPr>
          <w:rFonts w:ascii="UN-Abhaya" w:hAnsi="UN-Abhaya"/>
          <w:cs/>
        </w:rPr>
        <w:t xml:space="preserve"> = ජීවිතාශාව දුරු කරයි. </w:t>
      </w:r>
    </w:p>
    <w:p w14:paraId="3E193417" w14:textId="0928E136" w:rsidR="00042340" w:rsidRDefault="00042340" w:rsidP="002B4AF2">
      <w:pPr>
        <w:spacing w:line="276" w:lineRule="auto"/>
        <w:rPr>
          <w:rFonts w:ascii="UN-Abhaya" w:hAnsi="UN-Abhaya"/>
        </w:rPr>
      </w:pPr>
      <w:r w:rsidRPr="00A14A19">
        <w:rPr>
          <w:rFonts w:ascii="UN-Abhaya" w:hAnsi="UN-Abhaya"/>
          <w:b/>
          <w:bCs/>
          <w:cs/>
        </w:rPr>
        <w:t>විවෙකසුඛරසං අස්සාදෙති</w:t>
      </w:r>
      <w:r w:rsidRPr="00392247">
        <w:rPr>
          <w:rFonts w:ascii="UN-Abhaya" w:hAnsi="UN-Abhaya"/>
          <w:cs/>
        </w:rPr>
        <w:t xml:space="preserve"> = විව</w:t>
      </w:r>
      <w:r w:rsidR="00A14A19">
        <w:rPr>
          <w:rFonts w:ascii="UN-Abhaya" w:hAnsi="UN-Abhaya" w:hint="cs"/>
          <w:cs/>
        </w:rPr>
        <w:t>ේ</w:t>
      </w:r>
      <w:r w:rsidRPr="00392247">
        <w:rPr>
          <w:rFonts w:ascii="UN-Abhaya" w:hAnsi="UN-Abhaya"/>
          <w:cs/>
        </w:rPr>
        <w:t xml:space="preserve">කසුඛරසය වළඳයි. </w:t>
      </w:r>
    </w:p>
    <w:p w14:paraId="4F83B504" w14:textId="126032AA" w:rsidR="0041373D" w:rsidRDefault="00042340" w:rsidP="0041373D">
      <w:pPr>
        <w:spacing w:line="276" w:lineRule="auto"/>
        <w:rPr>
          <w:rFonts w:ascii="UN-Abhaya" w:hAnsi="UN-Abhaya"/>
        </w:rPr>
      </w:pPr>
      <w:r w:rsidRPr="00A14A19">
        <w:rPr>
          <w:rFonts w:ascii="UN-Abhaya" w:hAnsi="UN-Abhaya"/>
          <w:b/>
          <w:bCs/>
          <w:cs/>
        </w:rPr>
        <w:t>පංසුකූලාදිභාවො චස්ස පතිරූපො හොති</w:t>
      </w:r>
      <w:r w:rsidRPr="00392247">
        <w:rPr>
          <w:rFonts w:ascii="UN-Abhaya" w:hAnsi="UN-Abhaya"/>
          <w:cs/>
        </w:rPr>
        <w:t xml:space="preserve"> = මේ මහණහුට පංසුක</w:t>
      </w:r>
      <w:r w:rsidR="00A14A19">
        <w:rPr>
          <w:rFonts w:ascii="UN-Abhaya" w:hAnsi="UN-Abhaya" w:hint="cs"/>
          <w:cs/>
        </w:rPr>
        <w:t>ූ</w:t>
      </w:r>
      <w:r w:rsidRPr="00392247">
        <w:rPr>
          <w:rFonts w:ascii="UN-Abhaya" w:hAnsi="UN-Abhaya"/>
          <w:cs/>
        </w:rPr>
        <w:t xml:space="preserve">ලිකාදී සෙසු </w:t>
      </w:r>
      <w:r w:rsidR="00FC086E">
        <w:rPr>
          <w:rFonts w:ascii="UN-Abhaya" w:hAnsi="UN-Abhaya"/>
          <w:cs/>
        </w:rPr>
        <w:t>ධුතඞ්ග</w:t>
      </w:r>
      <w:r w:rsidRPr="00392247">
        <w:rPr>
          <w:rFonts w:ascii="UN-Abhaya" w:hAnsi="UN-Abhaya"/>
          <w:cs/>
        </w:rPr>
        <w:t>ප</w:t>
      </w:r>
      <w:r w:rsidR="00A14A19">
        <w:rPr>
          <w:rFonts w:ascii="UN-Abhaya" w:hAnsi="UN-Abhaya" w:hint="cs"/>
          <w:cs/>
        </w:rPr>
        <w:t>ූ</w:t>
      </w:r>
      <w:r w:rsidRPr="00392247">
        <w:rPr>
          <w:rFonts w:ascii="UN-Abhaya" w:hAnsi="UN-Abhaya"/>
          <w:cs/>
        </w:rPr>
        <w:t>රණය ද සුදුසු වේ යනු</w:t>
      </w:r>
      <w:r w:rsidRPr="00392247">
        <w:rPr>
          <w:rFonts w:ascii="UN-Abhaya" w:hAnsi="UN-Abhaya"/>
        </w:rPr>
        <w:t xml:space="preserve">, </w:t>
      </w:r>
      <w:r w:rsidRPr="00392247">
        <w:rPr>
          <w:rFonts w:ascii="UN-Abhaya" w:hAnsi="UN-Abhaya"/>
          <w:cs/>
        </w:rPr>
        <w:t xml:space="preserve">එහි අනුසස් ය. </w:t>
      </w:r>
    </w:p>
    <w:p w14:paraId="50B1D7DA" w14:textId="50D08FCF" w:rsidR="0041373D" w:rsidRPr="00E75824" w:rsidRDefault="00042340" w:rsidP="00C6585B">
      <w:pPr>
        <w:pStyle w:val="Style2"/>
      </w:pPr>
      <w:r w:rsidRPr="00E75824">
        <w:rPr>
          <w:cs/>
        </w:rPr>
        <w:t>පවි</w:t>
      </w:r>
      <w:r w:rsidR="009C39DF" w:rsidRPr="00E75824">
        <w:rPr>
          <w:cs/>
        </w:rPr>
        <w:t>වි</w:t>
      </w:r>
      <w:r w:rsidRPr="00E75824">
        <w:rPr>
          <w:cs/>
        </w:rPr>
        <w:t>ත්තො අසංසට්ඨ</w:t>
      </w:r>
      <w:r w:rsidR="009C39DF" w:rsidRPr="00E75824">
        <w:rPr>
          <w:cs/>
        </w:rPr>
        <w:t>ො</w:t>
      </w:r>
      <w:r w:rsidRPr="00E75824">
        <w:rPr>
          <w:cs/>
        </w:rPr>
        <w:t xml:space="preserve"> පන්තස</w:t>
      </w:r>
      <w:r w:rsidR="009C39DF" w:rsidRPr="00E75824">
        <w:rPr>
          <w:cs/>
        </w:rPr>
        <w:t>ෙ</w:t>
      </w:r>
      <w:r w:rsidRPr="00E75824">
        <w:rPr>
          <w:cs/>
        </w:rPr>
        <w:t>නාසන</w:t>
      </w:r>
      <w:r w:rsidR="009C39DF" w:rsidRPr="00E75824">
        <w:rPr>
          <w:cs/>
        </w:rPr>
        <w:t>ෙ</w:t>
      </w:r>
      <w:r w:rsidRPr="00E75824">
        <w:rPr>
          <w:cs/>
        </w:rPr>
        <w:t xml:space="preserve"> රතො</w:t>
      </w:r>
      <w:r w:rsidRPr="00E75824">
        <w:t xml:space="preserve">, </w:t>
      </w:r>
    </w:p>
    <w:p w14:paraId="2D62D560" w14:textId="77777777" w:rsidR="0041373D" w:rsidRPr="00E75824" w:rsidRDefault="00042340" w:rsidP="00C6585B">
      <w:pPr>
        <w:pStyle w:val="Style2"/>
      </w:pPr>
      <w:r w:rsidRPr="00E75824">
        <w:rPr>
          <w:cs/>
        </w:rPr>
        <w:t xml:space="preserve">ආරාධයන්තො නාථස්ස වනවාසෙන මානසං. </w:t>
      </w:r>
    </w:p>
    <w:p w14:paraId="0F00F59E" w14:textId="77777777" w:rsidR="0041373D" w:rsidRPr="00E75824" w:rsidRDefault="0041373D" w:rsidP="00C6585B">
      <w:pPr>
        <w:pStyle w:val="Style2"/>
      </w:pPr>
      <w:r w:rsidRPr="00E75824">
        <w:rPr>
          <w:cs/>
        </w:rPr>
        <w:t>.</w:t>
      </w:r>
    </w:p>
    <w:p w14:paraId="7B640E50" w14:textId="1B743AEB" w:rsidR="0041373D" w:rsidRPr="00E75824" w:rsidRDefault="00042340" w:rsidP="00C6585B">
      <w:pPr>
        <w:pStyle w:val="Style2"/>
      </w:pPr>
      <w:r w:rsidRPr="00E75824">
        <w:rPr>
          <w:cs/>
        </w:rPr>
        <w:t>එක</w:t>
      </w:r>
      <w:r w:rsidR="009C39DF" w:rsidRPr="00E75824">
        <w:rPr>
          <w:cs/>
        </w:rPr>
        <w:t>ො</w:t>
      </w:r>
      <w:r w:rsidRPr="00E75824">
        <w:rPr>
          <w:cs/>
        </w:rPr>
        <w:t xml:space="preserve"> අරඤ්ඤේ නිවසං යං සුඛං ලභතෙ යති</w:t>
      </w:r>
      <w:r w:rsidRPr="00E75824">
        <w:t xml:space="preserve">, </w:t>
      </w:r>
    </w:p>
    <w:p w14:paraId="13059A56" w14:textId="0266F8F2" w:rsidR="0041373D" w:rsidRPr="00E75824" w:rsidRDefault="00042340" w:rsidP="00C6585B">
      <w:pPr>
        <w:pStyle w:val="Style2"/>
      </w:pPr>
      <w:r w:rsidRPr="00E75824">
        <w:rPr>
          <w:cs/>
        </w:rPr>
        <w:t>රසං තස න වි</w:t>
      </w:r>
      <w:r w:rsidR="008C77B1" w:rsidRPr="00E75824">
        <w:rPr>
          <w:cs/>
        </w:rPr>
        <w:t>න්‍ද</w:t>
      </w:r>
      <w:r w:rsidRPr="00E75824">
        <w:rPr>
          <w:cs/>
        </w:rPr>
        <w:t xml:space="preserve">න්ති අපි දේවා සඉන්‍දකා. </w:t>
      </w:r>
    </w:p>
    <w:p w14:paraId="279095B3" w14:textId="77777777" w:rsidR="0041373D" w:rsidRPr="00E75824" w:rsidRDefault="0041373D" w:rsidP="00C6585B">
      <w:pPr>
        <w:pStyle w:val="Style2"/>
      </w:pPr>
      <w:r w:rsidRPr="00E75824">
        <w:rPr>
          <w:cs/>
        </w:rPr>
        <w:t>.</w:t>
      </w:r>
    </w:p>
    <w:p w14:paraId="04B0DAED" w14:textId="32604B68" w:rsidR="0041373D" w:rsidRPr="00E75824" w:rsidRDefault="00042340" w:rsidP="00C6585B">
      <w:pPr>
        <w:pStyle w:val="Style2"/>
      </w:pPr>
      <w:r w:rsidRPr="00E75824">
        <w:rPr>
          <w:cs/>
        </w:rPr>
        <w:t>පංසුකූලං ච එසොව කවචං විය ධ</w:t>
      </w:r>
      <w:r w:rsidR="008C77B1" w:rsidRPr="00E75824">
        <w:rPr>
          <w:cs/>
        </w:rPr>
        <w:t>ා</w:t>
      </w:r>
      <w:r w:rsidRPr="00E75824">
        <w:rPr>
          <w:cs/>
        </w:rPr>
        <w:t>රයං</w:t>
      </w:r>
      <w:r w:rsidRPr="00E75824">
        <w:t xml:space="preserve">, </w:t>
      </w:r>
    </w:p>
    <w:p w14:paraId="030AF271" w14:textId="44E772B6" w:rsidR="0041373D" w:rsidRPr="00E75824" w:rsidRDefault="00042340" w:rsidP="00C6585B">
      <w:pPr>
        <w:pStyle w:val="Style2"/>
      </w:pPr>
      <w:r w:rsidRPr="00E75824">
        <w:rPr>
          <w:cs/>
        </w:rPr>
        <w:t>අරඤ්ඤස</w:t>
      </w:r>
      <w:r w:rsidR="008C77B1" w:rsidRPr="00E75824">
        <w:rPr>
          <w:cs/>
        </w:rPr>
        <w:t>ඞ්</w:t>
      </w:r>
      <w:r w:rsidRPr="00E75824">
        <w:rPr>
          <w:cs/>
        </w:rPr>
        <w:t xml:space="preserve">ගාමගතො අවසෙසධූතායුධො. </w:t>
      </w:r>
    </w:p>
    <w:p w14:paraId="750AA287" w14:textId="77777777" w:rsidR="0041373D" w:rsidRPr="00E75824" w:rsidRDefault="0041373D" w:rsidP="00C6585B">
      <w:pPr>
        <w:pStyle w:val="Style2"/>
      </w:pPr>
      <w:r w:rsidRPr="00E75824">
        <w:rPr>
          <w:cs/>
        </w:rPr>
        <w:t>.</w:t>
      </w:r>
    </w:p>
    <w:p w14:paraId="4E58AA90" w14:textId="4D2A571E" w:rsidR="0041373D" w:rsidRPr="00E75824" w:rsidRDefault="00042340" w:rsidP="00C6585B">
      <w:pPr>
        <w:pStyle w:val="Style2"/>
      </w:pPr>
      <w:r w:rsidRPr="00E75824">
        <w:rPr>
          <w:cs/>
        </w:rPr>
        <w:t>සමත්‍ථො න චිරස්ස</w:t>
      </w:r>
      <w:r w:rsidR="008C77B1" w:rsidRPr="00E75824">
        <w:rPr>
          <w:cs/>
        </w:rPr>
        <w:t>ෙ</w:t>
      </w:r>
      <w:r w:rsidRPr="00E75824">
        <w:rPr>
          <w:cs/>
        </w:rPr>
        <w:t>ව ඡ</w:t>
      </w:r>
      <w:r w:rsidR="008C77B1" w:rsidRPr="00E75824">
        <w:rPr>
          <w:cs/>
        </w:rPr>
        <w:t>ෙ</w:t>
      </w:r>
      <w:r w:rsidRPr="00E75824">
        <w:rPr>
          <w:cs/>
        </w:rPr>
        <w:t>තුං මාරං සවාහිනිං</w:t>
      </w:r>
      <w:r w:rsidRPr="00E75824">
        <w:t>,</w:t>
      </w:r>
      <w:r w:rsidR="0041373D" w:rsidRPr="00E75824">
        <w:rPr>
          <w:cs/>
        </w:rPr>
        <w:t xml:space="preserve"> </w:t>
      </w:r>
    </w:p>
    <w:p w14:paraId="3169FDA0" w14:textId="61C8DCAF" w:rsidR="00042340" w:rsidRPr="00E75824" w:rsidRDefault="00042340" w:rsidP="00C6585B">
      <w:pPr>
        <w:pStyle w:val="Style2"/>
      </w:pPr>
      <w:r w:rsidRPr="00E75824">
        <w:rPr>
          <w:cs/>
        </w:rPr>
        <w:t>තස්මා අරඤ්ඤාවාසම්හි රතිං කයිරාථ පණ්ඩිතො.</w:t>
      </w:r>
    </w:p>
    <w:p w14:paraId="6159104A" w14:textId="77777777" w:rsidR="00800492" w:rsidRDefault="00042340" w:rsidP="002B4AF2">
      <w:pPr>
        <w:spacing w:line="276" w:lineRule="auto"/>
        <w:rPr>
          <w:rFonts w:ascii="UN-Abhaya" w:hAnsi="UN-Abhaya"/>
        </w:rPr>
      </w:pPr>
      <w:r w:rsidRPr="00392247">
        <w:rPr>
          <w:rFonts w:ascii="UN-Abhaya" w:hAnsi="UN-Abhaya"/>
          <w:cs/>
        </w:rPr>
        <w:t>කාය විවේකයෙන් විවේකී වූ</w:t>
      </w:r>
      <w:r w:rsidRPr="00392247">
        <w:rPr>
          <w:rFonts w:ascii="UN-Abhaya" w:hAnsi="UN-Abhaya"/>
        </w:rPr>
        <w:t xml:space="preserve">, </w:t>
      </w:r>
      <w:r w:rsidRPr="00392247">
        <w:rPr>
          <w:rFonts w:ascii="UN-Abhaya" w:hAnsi="UN-Abhaya"/>
          <w:cs/>
        </w:rPr>
        <w:t>කිසිවකු හා හැනීමක් නැති</w:t>
      </w:r>
      <w:r w:rsidRPr="00392247">
        <w:rPr>
          <w:rFonts w:ascii="UN-Abhaya" w:hAnsi="UN-Abhaya"/>
        </w:rPr>
        <w:t xml:space="preserve">, </w:t>
      </w:r>
      <w:r w:rsidRPr="00392247">
        <w:rPr>
          <w:rFonts w:ascii="UN-Abhaya" w:hAnsi="UN-Abhaya"/>
          <w:cs/>
        </w:rPr>
        <w:t>වනසෙනසුන්හි ඇලුනා වූ වනයෙහි විසීමෙන් බුදුරජුන්ගේ සිත සතුටු කරන්නා වූ</w:t>
      </w:r>
      <w:r w:rsidR="00800492">
        <w:rPr>
          <w:rFonts w:ascii="UN-Abhaya" w:hAnsi="UN-Abhaya" w:hint="cs"/>
          <w:cs/>
        </w:rPr>
        <w:t xml:space="preserve"> - </w:t>
      </w:r>
    </w:p>
    <w:p w14:paraId="3EB13838" w14:textId="3E5516D0" w:rsidR="00042340" w:rsidRDefault="00042340" w:rsidP="002B4AF2">
      <w:pPr>
        <w:spacing w:line="276" w:lineRule="auto"/>
        <w:rPr>
          <w:rFonts w:ascii="UN-Abhaya" w:hAnsi="UN-Abhaya"/>
        </w:rPr>
      </w:pPr>
      <w:r w:rsidRPr="00392247">
        <w:rPr>
          <w:rFonts w:ascii="UN-Abhaya" w:hAnsi="UN-Abhaya"/>
          <w:cs/>
        </w:rPr>
        <w:t>එකලා වූ යති තෙමේ වනයෙහි වසන්නේ යම් සැපයක් ලබා ද ඒ සුඛරසය ශක්‍රදේවේ</w:t>
      </w:r>
      <w:r w:rsidR="00A83235">
        <w:rPr>
          <w:rFonts w:ascii="UN-Abhaya" w:hAnsi="UN-Abhaya"/>
          <w:cs/>
        </w:rPr>
        <w:t>න්‍ද්‍ර</w:t>
      </w:r>
      <w:r w:rsidRPr="00392247">
        <w:rPr>
          <w:rFonts w:ascii="UN-Abhaya" w:hAnsi="UN-Abhaya"/>
          <w:cs/>
        </w:rPr>
        <w:t xml:space="preserve">යා සහිත වූ දෙවියෝත් නො ලබති. </w:t>
      </w:r>
    </w:p>
    <w:p w14:paraId="76FAB344" w14:textId="77777777" w:rsidR="00800492" w:rsidRDefault="00042340" w:rsidP="002B4AF2">
      <w:pPr>
        <w:spacing w:line="276" w:lineRule="auto"/>
        <w:rPr>
          <w:rFonts w:ascii="UN-Abhaya" w:hAnsi="UN-Abhaya"/>
        </w:rPr>
      </w:pPr>
      <w:r w:rsidRPr="00392247">
        <w:rPr>
          <w:rFonts w:ascii="UN-Abhaya" w:hAnsi="UN-Abhaya"/>
          <w:cs/>
        </w:rPr>
        <w:t>මෙතෙමේ පංසුකූලචීවරය කවචයක් මෙන් දරන්නේ අවශිෂ්ට ධුතාඞ්ගධ</w:t>
      </w:r>
      <w:r w:rsidR="00FB0612">
        <w:rPr>
          <w:rFonts w:ascii="UN-Abhaya" w:hAnsi="UN-Abhaya"/>
          <w:cs/>
        </w:rPr>
        <w:t>ර්‍ම</w:t>
      </w:r>
      <w:r w:rsidRPr="00392247">
        <w:rPr>
          <w:rFonts w:ascii="UN-Abhaya" w:hAnsi="UN-Abhaya"/>
          <w:cs/>
        </w:rPr>
        <w:t xml:space="preserve"> නැමැති ආයුධ ඇත්</w:t>
      </w:r>
      <w:r w:rsidR="007D18B1">
        <w:rPr>
          <w:rFonts w:ascii="UN-Abhaya" w:hAnsi="UN-Abhaya" w:hint="cs"/>
          <w:cs/>
        </w:rPr>
        <w:t>තේ</w:t>
      </w:r>
      <w:r w:rsidRPr="00392247">
        <w:rPr>
          <w:rFonts w:ascii="UN-Abhaya" w:hAnsi="UN-Abhaya"/>
          <w:cs/>
        </w:rPr>
        <w:t xml:space="preserve"> වනයෙහි කෙලෙස් යුදට ගියේ</w:t>
      </w:r>
      <w:r w:rsidR="00800492">
        <w:rPr>
          <w:rFonts w:ascii="UN-Abhaya" w:hAnsi="UN-Abhaya" w:hint="cs"/>
          <w:cs/>
        </w:rPr>
        <w:t xml:space="preserve"> -</w:t>
      </w:r>
      <w:r w:rsidR="0056365C">
        <w:rPr>
          <w:rFonts w:ascii="UN-Abhaya" w:hAnsi="UN-Abhaya" w:hint="cs"/>
          <w:cs/>
        </w:rPr>
        <w:t xml:space="preserve"> </w:t>
      </w:r>
    </w:p>
    <w:p w14:paraId="62B5DAEB" w14:textId="3FF04598" w:rsidR="00F71513" w:rsidRDefault="00042340" w:rsidP="002B4AF2">
      <w:pPr>
        <w:spacing w:line="276" w:lineRule="auto"/>
        <w:rPr>
          <w:rFonts w:ascii="UN-Abhaya" w:hAnsi="UN-Abhaya"/>
        </w:rPr>
      </w:pPr>
      <w:r w:rsidRPr="00392247">
        <w:rPr>
          <w:rFonts w:ascii="UN-Abhaya" w:hAnsi="UN-Abhaya"/>
          <w:cs/>
        </w:rPr>
        <w:t>නො බෝ කලකින් ම සේනාසහිත වූ මරු දිනන්නට සම</w:t>
      </w:r>
      <w:r w:rsidR="00573694">
        <w:rPr>
          <w:rFonts w:ascii="UN-Abhaya" w:hAnsi="UN-Abhaya"/>
          <w:cs/>
        </w:rPr>
        <w:t>ර්‍ත්‍ථ</w:t>
      </w:r>
      <w:r w:rsidRPr="00392247">
        <w:rPr>
          <w:rFonts w:ascii="UN-Abhaya" w:hAnsi="UN-Abhaya"/>
          <w:cs/>
        </w:rPr>
        <w:t xml:space="preserve"> වේ. එහෙයින් නුවණැත්තේ වනවාසයෙහි ඇලුම් කරන්නේ ය.</w:t>
      </w:r>
      <w:r w:rsidR="00014ECB">
        <w:rPr>
          <w:rFonts w:ascii="UN-Abhaya" w:hAnsi="UN-Abhaya"/>
          <w:cs/>
        </w:rPr>
        <w:t xml:space="preserve"> </w:t>
      </w:r>
    </w:p>
    <w:p w14:paraId="2AD75C10" w14:textId="07719111" w:rsidR="00F71513" w:rsidRDefault="00042340" w:rsidP="002B4AF2">
      <w:pPr>
        <w:spacing w:line="276" w:lineRule="auto"/>
        <w:rPr>
          <w:rFonts w:ascii="UN-Abhaya" w:hAnsi="UN-Abhaya"/>
        </w:rPr>
      </w:pPr>
      <w:r w:rsidRPr="000544F6">
        <w:rPr>
          <w:rFonts w:ascii="UN-Abhaya" w:hAnsi="UN-Abhaya"/>
          <w:b/>
          <w:bCs/>
          <w:cs/>
        </w:rPr>
        <w:lastRenderedPageBreak/>
        <w:t>‘රුක්ඛමූලෙ නිවාසො</w:t>
      </w:r>
      <w:r w:rsidRPr="007F25E6">
        <w:rPr>
          <w:rFonts w:ascii="UN-Abhaya" w:hAnsi="UN-Abhaya"/>
          <w:b/>
          <w:bCs/>
          <w:cs/>
        </w:rPr>
        <w:t xml:space="preserve"> රුක්ඛමූල</w:t>
      </w:r>
      <w:r w:rsidR="009F572C">
        <w:rPr>
          <w:rFonts w:ascii="UN-Abhaya" w:hAnsi="UN-Abhaya" w:hint="cs"/>
          <w:b/>
          <w:bCs/>
          <w:cs/>
        </w:rPr>
        <w:t>ං</w:t>
      </w:r>
      <w:r w:rsidRPr="007F25E6">
        <w:rPr>
          <w:rFonts w:ascii="UN-Abhaya" w:hAnsi="UN-Abhaya"/>
          <w:b/>
          <w:bCs/>
        </w:rPr>
        <w:t xml:space="preserve">, </w:t>
      </w:r>
      <w:r w:rsidRPr="007F25E6">
        <w:rPr>
          <w:rFonts w:ascii="UN-Abhaya" w:hAnsi="UN-Abhaya"/>
          <w:b/>
          <w:bCs/>
          <w:cs/>
        </w:rPr>
        <w:t>තං සීලමස්සා</w:t>
      </w:r>
      <w:r w:rsidR="009F572C">
        <w:rPr>
          <w:rFonts w:ascii="UN-Abhaya" w:hAnsi="UN-Abhaya" w:hint="cs"/>
          <w:b/>
          <w:bCs/>
          <w:cs/>
        </w:rPr>
        <w:t>ති</w:t>
      </w:r>
      <w:r w:rsidRPr="007F25E6">
        <w:rPr>
          <w:rFonts w:ascii="UN-Abhaya" w:hAnsi="UN-Abhaya"/>
          <w:b/>
          <w:bCs/>
          <w:cs/>
        </w:rPr>
        <w:t xml:space="preserve"> = රුක්ඛම</w:t>
      </w:r>
      <w:r w:rsidR="009F572C">
        <w:rPr>
          <w:rFonts w:ascii="UN-Abhaya" w:hAnsi="UN-Abhaya" w:hint="cs"/>
          <w:b/>
          <w:bCs/>
          <w:cs/>
        </w:rPr>
        <w:t>ූ</w:t>
      </w:r>
      <w:r w:rsidRPr="007F25E6">
        <w:rPr>
          <w:rFonts w:ascii="UN-Abhaya" w:hAnsi="UN-Abhaya"/>
          <w:b/>
          <w:bCs/>
          <w:cs/>
        </w:rPr>
        <w:t>ලිකො</w:t>
      </w:r>
      <w:r w:rsidRPr="007F25E6">
        <w:rPr>
          <w:rFonts w:ascii="UN-Abhaya" w:hAnsi="UN-Abhaya"/>
          <w:b/>
          <w:bCs/>
        </w:rPr>
        <w:t xml:space="preserve">, </w:t>
      </w:r>
      <w:r w:rsidRPr="007F25E6">
        <w:rPr>
          <w:rFonts w:ascii="UN-Abhaya" w:hAnsi="UN-Abhaya"/>
          <w:b/>
          <w:bCs/>
          <w:cs/>
        </w:rPr>
        <w:t>රුක්ඛමූලිකස්ස අඞ්ගං = රුක්ඛමූලිකඞ්ගං’</w:t>
      </w:r>
      <w:r w:rsidRPr="00392247">
        <w:rPr>
          <w:rFonts w:ascii="UN-Abhaya" w:hAnsi="UN-Abhaya"/>
          <w:cs/>
        </w:rPr>
        <w:t xml:space="preserve"> රුක්මුල විසීම රුක්ඛමූල නම්. ඒ රුක්මුල විසීම ස්වභාවය කොට ග</w:t>
      </w:r>
      <w:r w:rsidR="009F572C">
        <w:rPr>
          <w:rFonts w:ascii="UN-Abhaya" w:hAnsi="UN-Abhaya" w:hint="cs"/>
          <w:cs/>
        </w:rPr>
        <w:t>ත්</w:t>
      </w:r>
      <w:r w:rsidRPr="00392247">
        <w:rPr>
          <w:rFonts w:ascii="UN-Abhaya" w:hAnsi="UN-Abhaya"/>
          <w:cs/>
        </w:rPr>
        <w:t xml:space="preserve">තේ රුක්ඛමූලික නම්. රුක්ඛමූලික වීමට හේතු වූ සමාදාන චේතනාව </w:t>
      </w:r>
      <w:r w:rsidRPr="008E6024">
        <w:rPr>
          <w:rFonts w:ascii="UN-Abhaya" w:hAnsi="UN-Abhaya"/>
          <w:b/>
          <w:bCs/>
          <w:cs/>
        </w:rPr>
        <w:t>රුක්ඛමූලික</w:t>
      </w:r>
      <w:r w:rsidR="009F572C" w:rsidRPr="008E6024">
        <w:rPr>
          <w:rFonts w:ascii="UN-Abhaya" w:hAnsi="UN-Abhaya" w:hint="cs"/>
          <w:b/>
          <w:bCs/>
          <w:cs/>
        </w:rPr>
        <w:t>ඞ්</w:t>
      </w:r>
      <w:r w:rsidRPr="008E6024">
        <w:rPr>
          <w:rFonts w:ascii="UN-Abhaya" w:hAnsi="UN-Abhaya"/>
          <w:b/>
          <w:bCs/>
          <w:cs/>
        </w:rPr>
        <w:t>ග</w:t>
      </w:r>
      <w:r w:rsidRPr="00392247">
        <w:rPr>
          <w:rFonts w:ascii="UN-Abhaya" w:hAnsi="UN-Abhaya"/>
          <w:cs/>
        </w:rPr>
        <w:t xml:space="preserve"> නම්.</w:t>
      </w:r>
    </w:p>
    <w:p w14:paraId="1E94B08D" w14:textId="2D5B36D7" w:rsidR="00042340" w:rsidRDefault="00042340" w:rsidP="002B4AF2">
      <w:pPr>
        <w:spacing w:line="276" w:lineRule="auto"/>
        <w:rPr>
          <w:rFonts w:ascii="UN-Abhaya" w:hAnsi="UN-Abhaya"/>
        </w:rPr>
      </w:pPr>
      <w:r w:rsidRPr="00392247">
        <w:rPr>
          <w:rFonts w:ascii="UN-Abhaya" w:hAnsi="UN-Abhaya"/>
          <w:cs/>
        </w:rPr>
        <w:t xml:space="preserve">රුක්ඛමූලිකඞ්ගය සමාදන් වන මහණහුට </w:t>
      </w:r>
      <w:r w:rsidRPr="009F572C">
        <w:rPr>
          <w:rFonts w:ascii="UN-Abhaya" w:hAnsi="UN-Abhaya"/>
          <w:b/>
          <w:bCs/>
          <w:cs/>
        </w:rPr>
        <w:t>‘ඡන්නං පටික්ඛිපාමි රුක්ඛමූලිකඞ්ගං සමාදියාමි’</w:t>
      </w:r>
      <w:r w:rsidRPr="00392247">
        <w:rPr>
          <w:rFonts w:ascii="UN-Abhaya" w:hAnsi="UN-Abhaya"/>
          <w:cs/>
        </w:rPr>
        <w:t xml:space="preserve"> යන මේ වචන දෙකින් එකකින් සමාදන්වීම ප්‍රමාණවත් වේ. මේ සමාදන් වුවහු විසින් රාජ්‍ය සීමාවෙහි සිටි රුක</w:t>
      </w:r>
      <w:r w:rsidRPr="00392247">
        <w:rPr>
          <w:rFonts w:ascii="UN-Abhaya" w:hAnsi="UN-Abhaya"/>
        </w:rPr>
        <w:t xml:space="preserve">, </w:t>
      </w:r>
      <w:r w:rsidRPr="00392247">
        <w:rPr>
          <w:rFonts w:ascii="UN-Abhaya" w:hAnsi="UN-Abhaya"/>
          <w:cs/>
        </w:rPr>
        <w:t>දෙවියන් වෙසෙති යි මිනිසුන් පුද දෙන රුක</w:t>
      </w:r>
      <w:r w:rsidRPr="00392247">
        <w:rPr>
          <w:rFonts w:ascii="UN-Abhaya" w:hAnsi="UN-Abhaya"/>
        </w:rPr>
        <w:t xml:space="preserve">, </w:t>
      </w:r>
      <w:r w:rsidRPr="00392247">
        <w:rPr>
          <w:rFonts w:ascii="UN-Abhaya" w:hAnsi="UN-Abhaya"/>
          <w:cs/>
        </w:rPr>
        <w:t>ලහටු ගන්නා රුක</w:t>
      </w:r>
      <w:r w:rsidRPr="00392247">
        <w:rPr>
          <w:rFonts w:ascii="UN-Abhaya" w:hAnsi="UN-Abhaya"/>
        </w:rPr>
        <w:t xml:space="preserve">, </w:t>
      </w:r>
      <w:r w:rsidRPr="00392247">
        <w:rPr>
          <w:rFonts w:ascii="UN-Abhaya" w:hAnsi="UN-Abhaya"/>
          <w:cs/>
        </w:rPr>
        <w:t>පල ගන්නා රුක</w:t>
      </w:r>
      <w:r w:rsidRPr="00392247">
        <w:rPr>
          <w:rFonts w:ascii="UN-Abhaya" w:hAnsi="UN-Abhaya"/>
        </w:rPr>
        <w:t xml:space="preserve">, </w:t>
      </w:r>
      <w:r w:rsidRPr="00392247">
        <w:rPr>
          <w:rFonts w:ascii="UN-Abhaya" w:hAnsi="UN-Abhaya"/>
          <w:cs/>
        </w:rPr>
        <w:t>වවුලන් ලගින රුක</w:t>
      </w:r>
      <w:r w:rsidRPr="00392247">
        <w:rPr>
          <w:rFonts w:ascii="UN-Abhaya" w:hAnsi="UN-Abhaya"/>
        </w:rPr>
        <w:t xml:space="preserve">, </w:t>
      </w:r>
      <w:r w:rsidRPr="00392247">
        <w:rPr>
          <w:rFonts w:ascii="UN-Abhaya" w:hAnsi="UN-Abhaya"/>
          <w:cs/>
        </w:rPr>
        <w:t>සිදුරු ඇති රුක</w:t>
      </w:r>
      <w:r w:rsidRPr="00392247">
        <w:rPr>
          <w:rFonts w:ascii="UN-Abhaya" w:hAnsi="UN-Abhaya"/>
        </w:rPr>
        <w:t xml:space="preserve">, </w:t>
      </w:r>
      <w:r w:rsidRPr="00392247">
        <w:rPr>
          <w:rFonts w:ascii="UN-Abhaya" w:hAnsi="UN-Abhaya"/>
          <w:cs/>
        </w:rPr>
        <w:t>වෙහෙර මැද සිටි රුක</w:t>
      </w:r>
      <w:r w:rsidRPr="00392247">
        <w:rPr>
          <w:rFonts w:ascii="UN-Abhaya" w:hAnsi="UN-Abhaya"/>
        </w:rPr>
        <w:t xml:space="preserve">, </w:t>
      </w:r>
      <w:r w:rsidRPr="00392247">
        <w:rPr>
          <w:rFonts w:ascii="UN-Abhaya" w:hAnsi="UN-Abhaya"/>
          <w:cs/>
        </w:rPr>
        <w:t xml:space="preserve">යන මේ රුක් හැර වෙහෙර කෙළවර සිටි රුකෙක් ගත යුතු ය. </w:t>
      </w:r>
    </w:p>
    <w:p w14:paraId="4945D82E" w14:textId="51128A22" w:rsidR="00042340" w:rsidRDefault="00042340" w:rsidP="002B4AF2">
      <w:pPr>
        <w:spacing w:line="276" w:lineRule="auto"/>
        <w:rPr>
          <w:rFonts w:ascii="UN-Abhaya" w:hAnsi="UN-Abhaya"/>
        </w:rPr>
      </w:pPr>
      <w:r w:rsidRPr="00392247">
        <w:rPr>
          <w:rFonts w:ascii="UN-Abhaya" w:hAnsi="UN-Abhaya"/>
          <w:cs/>
        </w:rPr>
        <w:t>ප්‍රභේද විසින් මොවුහු උක්කට්ඨ</w:t>
      </w:r>
      <w:r w:rsidR="00BC784A">
        <w:rPr>
          <w:rFonts w:ascii="UN-Abhaya" w:hAnsi="UN-Abhaya" w:hint="cs"/>
          <w:cs/>
        </w:rPr>
        <w:t xml:space="preserve"> </w:t>
      </w:r>
      <w:r w:rsidRPr="00392247">
        <w:rPr>
          <w:rFonts w:ascii="UN-Abhaya" w:hAnsi="UN-Abhaya"/>
          <w:cs/>
        </w:rPr>
        <w:t>-</w:t>
      </w:r>
      <w:r w:rsidR="00BC784A">
        <w:rPr>
          <w:rFonts w:ascii="UN-Abhaya" w:hAnsi="UN-Abhaya" w:hint="cs"/>
          <w:cs/>
        </w:rPr>
        <w:t xml:space="preserve"> </w:t>
      </w:r>
      <w:r w:rsidRPr="00392247">
        <w:rPr>
          <w:rFonts w:ascii="UN-Abhaya" w:hAnsi="UN-Abhaya"/>
          <w:cs/>
        </w:rPr>
        <w:t>මජ්ඣිම</w:t>
      </w:r>
      <w:r w:rsidR="00BC784A">
        <w:rPr>
          <w:rFonts w:ascii="UN-Abhaya" w:hAnsi="UN-Abhaya" w:hint="cs"/>
          <w:cs/>
        </w:rPr>
        <w:t xml:space="preserve"> </w:t>
      </w:r>
      <w:r w:rsidRPr="00392247">
        <w:rPr>
          <w:rFonts w:ascii="UN-Abhaya" w:hAnsi="UN-Abhaya"/>
          <w:cs/>
        </w:rPr>
        <w:t>- මුදුක යි තිදෙනෙකි. එහි උත්කෘෂ්ටයාහට තමන් කැමැති රුකක් ගෙ</w:t>
      </w:r>
      <w:r w:rsidR="00F508DB">
        <w:rPr>
          <w:rFonts w:ascii="UN-Abhaya" w:hAnsi="UN-Abhaya" w:hint="cs"/>
          <w:cs/>
        </w:rPr>
        <w:t>ණ</w:t>
      </w:r>
      <w:r w:rsidRPr="00392247">
        <w:rPr>
          <w:rFonts w:ascii="UN-Abhaya" w:hAnsi="UN-Abhaya"/>
          <w:cs/>
        </w:rPr>
        <w:t xml:space="preserve"> පිළිදැගුම් කරන්නට ඉඩ නැත්තේ ය. ඔහු විසින් එකෙණෙහි ම පැමිණි රුක්මුල ඇති වියලී වැටුනු පරඬල් ආදිය පයින් ඈත් මෑත් කොට එහි විසිය යුතු ය. මෙහි ලා ම</w:t>
      </w:r>
      <w:r w:rsidR="00616B14">
        <w:rPr>
          <w:rFonts w:ascii="UN-Abhaya" w:hAnsi="UN-Abhaya" w:hint="cs"/>
          <w:cs/>
        </w:rPr>
        <w:t>ද්</w:t>
      </w:r>
      <w:r w:rsidRPr="00392247">
        <w:rPr>
          <w:rFonts w:ascii="UN-Abhaya" w:hAnsi="UN-Abhaya"/>
          <w:cs/>
        </w:rPr>
        <w:t>ධ්‍යමයාහට එහි පැමිණියවුන් ලවා රුක්මුල පිළිලැගුම් කර වන්නට ඉඩ ඇත්තේ ය. මෘදුකයාහට තමන් කැමැති සේ ආරාමික සාමණ</w:t>
      </w:r>
      <w:r w:rsidR="00F508DB">
        <w:rPr>
          <w:rFonts w:ascii="UN-Abhaya" w:hAnsi="UN-Abhaya" w:hint="cs"/>
          <w:cs/>
        </w:rPr>
        <w:t>ේ</w:t>
      </w:r>
      <w:r w:rsidRPr="00392247">
        <w:rPr>
          <w:rFonts w:ascii="UN-Abhaya" w:hAnsi="UN-Abhaya"/>
          <w:cs/>
        </w:rPr>
        <w:t>රාදීන් ගෙණ ගොස් උන් ලවා සැස පිරිසිදු කරවා වැලි විසුරුවා සම කරවා පවුරු පිරිකෙව් කරවා දොරකුත් යොදා වසන්නට හැකි ය. පැමිණි මිනිසුන් එහි පුද පෙරහර කරතොත් එහි නො රැඳී ධුතඞ්ගධරභාවය නො හඟවා පිළිසන් තැනකට ගොස් හිඳිය යුතු ය. බුද්ධෝපස්ථාන -</w:t>
      </w:r>
      <w:r w:rsidR="00F508DB">
        <w:rPr>
          <w:rFonts w:ascii="UN-Abhaya" w:hAnsi="UN-Abhaya" w:hint="cs"/>
          <w:cs/>
        </w:rPr>
        <w:t xml:space="preserve"> </w:t>
      </w:r>
      <w:r w:rsidRPr="00392247">
        <w:rPr>
          <w:rFonts w:ascii="UN-Abhaya" w:hAnsi="UN-Abhaya"/>
          <w:cs/>
        </w:rPr>
        <w:t>ආචා</w:t>
      </w:r>
      <w:r w:rsidR="00F508DB" w:rsidRPr="007856A2">
        <w:rPr>
          <w:rFonts w:ascii="UN-Abhaya" w:hAnsi="UN-Abhaya"/>
          <w:cs/>
        </w:rPr>
        <w:t>ර්‍ය්‍ය</w:t>
      </w:r>
      <w:r w:rsidR="00F508DB">
        <w:rPr>
          <w:rFonts w:ascii="UN-Abhaya" w:hAnsi="UN-Abhaya" w:hint="cs"/>
          <w:cs/>
        </w:rPr>
        <w:t>ො</w:t>
      </w:r>
      <w:r w:rsidRPr="00392247">
        <w:rPr>
          <w:rFonts w:ascii="UN-Abhaya" w:hAnsi="UN-Abhaya"/>
          <w:cs/>
        </w:rPr>
        <w:t>පස්ථාන</w:t>
      </w:r>
      <w:r w:rsidR="00F508DB">
        <w:rPr>
          <w:rFonts w:ascii="UN-Abhaya" w:hAnsi="UN-Abhaya" w:hint="cs"/>
          <w:cs/>
        </w:rPr>
        <w:t xml:space="preserve"> </w:t>
      </w:r>
      <w:r w:rsidRPr="00392247">
        <w:rPr>
          <w:rFonts w:ascii="UN-Abhaya" w:hAnsi="UN-Abhaya"/>
          <w:cs/>
        </w:rPr>
        <w:t>-</w:t>
      </w:r>
      <w:r w:rsidR="00F508DB">
        <w:rPr>
          <w:rFonts w:ascii="UN-Abhaya" w:hAnsi="UN-Abhaya" w:hint="cs"/>
          <w:cs/>
        </w:rPr>
        <w:t xml:space="preserve"> </w:t>
      </w:r>
      <w:r w:rsidRPr="00392247">
        <w:rPr>
          <w:rFonts w:ascii="UN-Abhaya" w:hAnsi="UN-Abhaya"/>
          <w:cs/>
        </w:rPr>
        <w:t>ධ</w:t>
      </w:r>
      <w:r w:rsidR="00FB0612">
        <w:rPr>
          <w:rFonts w:ascii="UN-Abhaya" w:hAnsi="UN-Abhaya"/>
          <w:cs/>
        </w:rPr>
        <w:t>ර්‍ම</w:t>
      </w:r>
      <w:r w:rsidRPr="00392247">
        <w:rPr>
          <w:rFonts w:ascii="UN-Abhaya" w:hAnsi="UN-Abhaya"/>
          <w:cs/>
        </w:rPr>
        <w:t>ද</w:t>
      </w:r>
      <w:r w:rsidR="00F508DB">
        <w:rPr>
          <w:rFonts w:ascii="UN-Abhaya" w:hAnsi="UN-Abhaya" w:hint="cs"/>
          <w:cs/>
        </w:rPr>
        <w:t>ේ</w:t>
      </w:r>
      <w:r w:rsidRPr="00392247">
        <w:rPr>
          <w:rFonts w:ascii="UN-Abhaya" w:hAnsi="UN-Abhaya"/>
          <w:cs/>
        </w:rPr>
        <w:t>ශනා - ධ</w:t>
      </w:r>
      <w:r w:rsidR="00FB0612">
        <w:rPr>
          <w:rFonts w:ascii="UN-Abhaya" w:hAnsi="UN-Abhaya"/>
          <w:cs/>
        </w:rPr>
        <w:t>ර්‍ම</w:t>
      </w:r>
      <w:r w:rsidRPr="00392247">
        <w:rPr>
          <w:rFonts w:ascii="UN-Abhaya" w:hAnsi="UN-Abhaya"/>
          <w:cs/>
        </w:rPr>
        <w:t>ශ්‍රවණා</w:t>
      </w:r>
      <w:r w:rsidR="00F508DB">
        <w:rPr>
          <w:rFonts w:ascii="UN-Abhaya" w:hAnsi="UN-Abhaya" w:hint="cs"/>
          <w:cs/>
        </w:rPr>
        <w:t>දිය</w:t>
      </w:r>
      <w:r w:rsidRPr="00392247">
        <w:rPr>
          <w:rFonts w:ascii="UN-Abhaya" w:hAnsi="UN-Abhaya"/>
          <w:cs/>
        </w:rPr>
        <w:t xml:space="preserve"> පිණිස මුත් අන් කරුණක් නිසා මේ තිදෙන අන් සෙවණැති ගෘහාදියෙක විසූ කෙණෙහි ම ධුතඞ්ග බිඳෙන්නේ ය. මෙහි ලා අඞ්ගුත්තරභාණකයෝ බණ අසන්නට සෙවෙණතුළට වන් ධුතඞ්ගධරයා බණ අවසන් වූ පසු මෙහි මඳක් වසමි</w:t>
      </w:r>
      <w:r w:rsidRPr="00392247">
        <w:rPr>
          <w:rFonts w:ascii="UN-Abhaya" w:hAnsi="UN-Abhaya"/>
        </w:rPr>
        <w:t xml:space="preserve">, </w:t>
      </w:r>
      <w:r w:rsidRPr="00392247">
        <w:rPr>
          <w:rFonts w:ascii="UN-Abhaya" w:hAnsi="UN-Abhaya"/>
          <w:cs/>
        </w:rPr>
        <w:t>යි සිතා සිටි කල්හි අරුණ නැගී ගියේ නම්</w:t>
      </w:r>
      <w:r w:rsidRPr="00392247">
        <w:rPr>
          <w:rFonts w:ascii="UN-Abhaya" w:hAnsi="UN-Abhaya"/>
        </w:rPr>
        <w:t xml:space="preserve">, </w:t>
      </w:r>
      <w:r w:rsidRPr="00392247">
        <w:rPr>
          <w:rFonts w:ascii="UN-Abhaya" w:hAnsi="UN-Abhaya"/>
          <w:cs/>
        </w:rPr>
        <w:t>ධුත</w:t>
      </w:r>
      <w:r w:rsidR="00F508DB">
        <w:rPr>
          <w:rFonts w:ascii="UN-Abhaya" w:hAnsi="UN-Abhaya" w:hint="cs"/>
          <w:cs/>
        </w:rPr>
        <w:t>ඞ්ග</w:t>
      </w:r>
      <w:r w:rsidRPr="00392247">
        <w:rPr>
          <w:rFonts w:ascii="UN-Abhaya" w:hAnsi="UN-Abhaya"/>
          <w:cs/>
        </w:rPr>
        <w:t xml:space="preserve"> බිඳී යේ යි කියත්. </w:t>
      </w:r>
    </w:p>
    <w:p w14:paraId="6B2338E2" w14:textId="76D83A18" w:rsidR="00F71513" w:rsidRDefault="00042340" w:rsidP="002B4AF2">
      <w:pPr>
        <w:spacing w:line="276" w:lineRule="auto"/>
        <w:rPr>
          <w:rFonts w:ascii="UN-Abhaya" w:hAnsi="UN-Abhaya"/>
        </w:rPr>
      </w:pPr>
      <w:r w:rsidRPr="009A7C8D">
        <w:rPr>
          <w:rFonts w:ascii="UN-Abhaya" w:hAnsi="UN-Abhaya"/>
          <w:b/>
          <w:bCs/>
          <w:cs/>
        </w:rPr>
        <w:t>රුක්ඛමූලසෙනාසනං නිස්සාය පබ්බජ්ජාති වචනතො නිස්සයානුරූපපටිපතති සබ</w:t>
      </w:r>
      <w:r w:rsidR="009A7C8D" w:rsidRPr="009A7C8D">
        <w:rPr>
          <w:rFonts w:ascii="UN-Abhaya" w:hAnsi="UN-Abhaya" w:hint="cs"/>
          <w:b/>
          <w:bCs/>
          <w:cs/>
        </w:rPr>
        <w:t>්</w:t>
      </w:r>
      <w:r w:rsidRPr="009A7C8D">
        <w:rPr>
          <w:rFonts w:ascii="UN-Abhaya" w:hAnsi="UN-Abhaya"/>
          <w:b/>
          <w:bCs/>
          <w:cs/>
        </w:rPr>
        <w:t>භාවො</w:t>
      </w:r>
      <w:r w:rsidRPr="00392247">
        <w:rPr>
          <w:rFonts w:ascii="UN-Abhaya" w:hAnsi="UN-Abhaya"/>
          <w:cs/>
        </w:rPr>
        <w:t xml:space="preserve"> = තාගේ පැවිද්ද රුක්මුලසෙනසුන නිසා පවතින්නේ ය</w:t>
      </w:r>
      <w:r w:rsidRPr="00392247">
        <w:rPr>
          <w:rFonts w:ascii="UN-Abhaya" w:hAnsi="UN-Abhaya"/>
        </w:rPr>
        <w:t xml:space="preserve">, </w:t>
      </w:r>
      <w:r w:rsidRPr="00392247">
        <w:rPr>
          <w:rFonts w:ascii="UN-Abhaya" w:hAnsi="UN-Abhaya"/>
          <w:cs/>
        </w:rPr>
        <w:t>යි වදාළ බැවින් නිසට සුදුසු පිළිවෙත් ඇතිබව.</w:t>
      </w:r>
    </w:p>
    <w:p w14:paraId="53C22628" w14:textId="6C253FBB" w:rsidR="00F71513" w:rsidRDefault="00042340" w:rsidP="002B4AF2">
      <w:pPr>
        <w:spacing w:line="276" w:lineRule="auto"/>
        <w:rPr>
          <w:rFonts w:ascii="UN-Abhaya" w:hAnsi="UN-Abhaya"/>
        </w:rPr>
      </w:pPr>
      <w:r w:rsidRPr="001900BD">
        <w:rPr>
          <w:rFonts w:ascii="UN-Abhaya" w:hAnsi="UN-Abhaya"/>
          <w:b/>
          <w:bCs/>
          <w:cs/>
        </w:rPr>
        <w:t>අප්‍පානි චෙව සුලභානි ච තානි ච අනවජ</w:t>
      </w:r>
      <w:r w:rsidR="00A61BAA">
        <w:rPr>
          <w:rFonts w:ascii="UN-Abhaya" w:hAnsi="UN-Abhaya" w:hint="cs"/>
          <w:b/>
          <w:bCs/>
          <w:cs/>
        </w:rPr>
        <w:t>්</w:t>
      </w:r>
      <w:r w:rsidRPr="001900BD">
        <w:rPr>
          <w:rFonts w:ascii="UN-Abhaya" w:hAnsi="UN-Abhaya"/>
          <w:b/>
          <w:bCs/>
          <w:cs/>
        </w:rPr>
        <w:t>ජානීති භගවතා සංවණ</w:t>
      </w:r>
      <w:r w:rsidR="001900BD" w:rsidRPr="001900BD">
        <w:rPr>
          <w:rFonts w:ascii="UN-Abhaya" w:hAnsi="UN-Abhaya" w:hint="cs"/>
          <w:b/>
          <w:bCs/>
          <w:cs/>
        </w:rPr>
        <w:t>්</w:t>
      </w:r>
      <w:r w:rsidRPr="001900BD">
        <w:rPr>
          <w:rFonts w:ascii="UN-Abhaya" w:hAnsi="UN-Abhaya"/>
          <w:b/>
          <w:bCs/>
          <w:cs/>
        </w:rPr>
        <w:t>ණිතපච්චයතා</w:t>
      </w:r>
      <w:r w:rsidRPr="00392247">
        <w:rPr>
          <w:rFonts w:ascii="UN-Abhaya" w:hAnsi="UN-Abhaya"/>
          <w:cs/>
        </w:rPr>
        <w:t xml:space="preserve"> = මදය</w:t>
      </w:r>
      <w:r w:rsidRPr="00392247">
        <w:rPr>
          <w:rFonts w:ascii="UN-Abhaya" w:hAnsi="UN-Abhaya"/>
        </w:rPr>
        <w:t xml:space="preserve">, </w:t>
      </w:r>
      <w:r w:rsidRPr="00392247">
        <w:rPr>
          <w:rFonts w:ascii="UN-Abhaya" w:hAnsi="UN-Abhaya"/>
          <w:cs/>
        </w:rPr>
        <w:t>සුලබය</w:t>
      </w:r>
      <w:r w:rsidRPr="00392247">
        <w:rPr>
          <w:rFonts w:ascii="UN-Abhaya" w:hAnsi="UN-Abhaya"/>
        </w:rPr>
        <w:t xml:space="preserve">, </w:t>
      </w:r>
      <w:r w:rsidRPr="00392247">
        <w:rPr>
          <w:rFonts w:ascii="UN-Abhaya" w:hAnsi="UN-Abhaya"/>
          <w:cs/>
        </w:rPr>
        <w:t>නිවරදය යි බුදුරජුන් විසින් වැණ</w:t>
      </w:r>
      <w:r w:rsidR="001900BD">
        <w:rPr>
          <w:rFonts w:ascii="UN-Abhaya" w:hAnsi="UN-Abhaya" w:hint="cs"/>
          <w:cs/>
        </w:rPr>
        <w:t>ූ</w:t>
      </w:r>
      <w:r w:rsidRPr="00392247">
        <w:rPr>
          <w:rFonts w:ascii="UN-Abhaya" w:hAnsi="UN-Abhaya"/>
          <w:cs/>
        </w:rPr>
        <w:t xml:space="preserve"> සිවුපසය ඇතිබව.</w:t>
      </w:r>
    </w:p>
    <w:p w14:paraId="23405FD1" w14:textId="1615D460" w:rsidR="00042340" w:rsidRDefault="00042340" w:rsidP="002B4AF2">
      <w:pPr>
        <w:spacing w:line="276" w:lineRule="auto"/>
        <w:rPr>
          <w:rFonts w:ascii="UN-Abhaya" w:hAnsi="UN-Abhaya"/>
        </w:rPr>
      </w:pPr>
      <w:r w:rsidRPr="001900BD">
        <w:rPr>
          <w:rFonts w:ascii="UN-Abhaya" w:hAnsi="UN-Abhaya"/>
          <w:b/>
          <w:bCs/>
          <w:cs/>
        </w:rPr>
        <w:t>අභිණ්හං තරුපණ්ණවිකාරදස්සනෙන අනිච්චසඤ්ඤා සමුට්ඨා පනතා</w:t>
      </w:r>
      <w:r w:rsidRPr="00392247">
        <w:rPr>
          <w:rFonts w:ascii="UN-Abhaya" w:hAnsi="UN-Abhaya"/>
          <w:cs/>
        </w:rPr>
        <w:t xml:space="preserve"> </w:t>
      </w:r>
      <w:r w:rsidR="001900BD">
        <w:rPr>
          <w:rFonts w:ascii="UN-Abhaya" w:hAnsi="UN-Abhaya" w:hint="cs"/>
          <w:cs/>
        </w:rPr>
        <w:t>=</w:t>
      </w:r>
      <w:r w:rsidRPr="00392247">
        <w:rPr>
          <w:rFonts w:ascii="UN-Abhaya" w:hAnsi="UN-Abhaya"/>
          <w:cs/>
        </w:rPr>
        <w:t xml:space="preserve"> නිතර රුක් කොළ වෙනස්වීම දැක්මෙන් අනිත්‍ය සංඥාව උපදවන බව. </w:t>
      </w:r>
    </w:p>
    <w:p w14:paraId="0260B3D4" w14:textId="77777777" w:rsidR="00120BDD" w:rsidRDefault="00042340" w:rsidP="00120BDD">
      <w:pPr>
        <w:spacing w:line="276" w:lineRule="auto"/>
        <w:rPr>
          <w:rFonts w:ascii="UN-Abhaya" w:hAnsi="UN-Abhaya"/>
        </w:rPr>
      </w:pPr>
      <w:r w:rsidRPr="00920DF4">
        <w:rPr>
          <w:rFonts w:ascii="UN-Abhaya" w:hAnsi="UN-Abhaya"/>
          <w:b/>
          <w:bCs/>
          <w:cs/>
        </w:rPr>
        <w:t>සෙනාසනමච්ඡෙර කම්මාරාමතානං අභාවො</w:t>
      </w:r>
      <w:r w:rsidRPr="00392247">
        <w:rPr>
          <w:rFonts w:ascii="UN-Abhaya" w:hAnsi="UN-Abhaya"/>
          <w:cs/>
        </w:rPr>
        <w:t xml:space="preserve"> = ආවාසයෙහි මසුරු බව හා නවකම්හි ඇලුම් නැති බව යන මේ එහි අනුසස් ය.</w:t>
      </w:r>
    </w:p>
    <w:p w14:paraId="50873DB0" w14:textId="77777777" w:rsidR="00120BDD" w:rsidRPr="00E75824" w:rsidRDefault="00042340" w:rsidP="00C776B8">
      <w:pPr>
        <w:pStyle w:val="Style2"/>
      </w:pPr>
      <w:r w:rsidRPr="00E75824">
        <w:rPr>
          <w:cs/>
        </w:rPr>
        <w:t>වණ්ණිතො බුද්ධසෙට්ඨෙන නිස්සයොති ච භාසිතො</w:t>
      </w:r>
      <w:r w:rsidRPr="00E75824">
        <w:t>,</w:t>
      </w:r>
      <w:r w:rsidR="00120BDD" w:rsidRPr="00E75824">
        <w:rPr>
          <w:cs/>
        </w:rPr>
        <w:t xml:space="preserve"> </w:t>
      </w:r>
    </w:p>
    <w:p w14:paraId="7BED736F" w14:textId="77777777" w:rsidR="000D50A0" w:rsidRPr="00E75824" w:rsidRDefault="00042340" w:rsidP="00C776B8">
      <w:pPr>
        <w:pStyle w:val="Style2"/>
      </w:pPr>
      <w:r w:rsidRPr="00E75824">
        <w:rPr>
          <w:cs/>
        </w:rPr>
        <w:t xml:space="preserve">නිවාසො පවිචිත්තස්ස රුක්ඛමූලසමො කුතො. </w:t>
      </w:r>
    </w:p>
    <w:p w14:paraId="691558CD" w14:textId="77777777" w:rsidR="000D50A0" w:rsidRPr="00E75824" w:rsidRDefault="000D50A0" w:rsidP="00C776B8">
      <w:pPr>
        <w:pStyle w:val="Style2"/>
      </w:pPr>
      <w:r w:rsidRPr="00E75824">
        <w:rPr>
          <w:cs/>
        </w:rPr>
        <w:t>.</w:t>
      </w:r>
    </w:p>
    <w:p w14:paraId="5E4164C5" w14:textId="561119BD" w:rsidR="000D50A0" w:rsidRPr="00E75824" w:rsidRDefault="00042340" w:rsidP="00C776B8">
      <w:pPr>
        <w:pStyle w:val="Style2"/>
      </w:pPr>
      <w:r w:rsidRPr="00E75824">
        <w:rPr>
          <w:cs/>
        </w:rPr>
        <w:t>ආවාසමච්ඡෙරහරෙ දෙවතාපරිපාලිතෙ</w:t>
      </w:r>
      <w:r w:rsidRPr="00E75824">
        <w:t xml:space="preserve">, </w:t>
      </w:r>
    </w:p>
    <w:p w14:paraId="5E5A56AB" w14:textId="77777777" w:rsidR="000D50A0" w:rsidRPr="00E75824" w:rsidRDefault="00042340" w:rsidP="00C776B8">
      <w:pPr>
        <w:pStyle w:val="Style2"/>
      </w:pPr>
      <w:r w:rsidRPr="00E75824">
        <w:rPr>
          <w:cs/>
        </w:rPr>
        <w:t xml:space="preserve">පටිවිත්තො වසන්තො හි රුක්ඛමූලමහි සුබ්බතො. </w:t>
      </w:r>
    </w:p>
    <w:p w14:paraId="7CF8F228" w14:textId="77777777" w:rsidR="000D50A0" w:rsidRPr="00E75824" w:rsidRDefault="000D50A0" w:rsidP="00C776B8">
      <w:pPr>
        <w:pStyle w:val="Style2"/>
      </w:pPr>
      <w:r w:rsidRPr="00E75824">
        <w:rPr>
          <w:cs/>
        </w:rPr>
        <w:t>.</w:t>
      </w:r>
    </w:p>
    <w:p w14:paraId="088FDF9D" w14:textId="2D50C15D" w:rsidR="000D50A0" w:rsidRPr="00E75824" w:rsidRDefault="00042340" w:rsidP="00C776B8">
      <w:pPr>
        <w:pStyle w:val="Style2"/>
      </w:pPr>
      <w:r w:rsidRPr="00E75824">
        <w:rPr>
          <w:cs/>
        </w:rPr>
        <w:t xml:space="preserve">අභිරත්තිනි නීලානි පණ්ඩුනි පතිතානි </w:t>
      </w:r>
      <w:r w:rsidR="0063231F" w:rsidRPr="00E75824">
        <w:rPr>
          <w:cs/>
        </w:rPr>
        <w:t>ච</w:t>
      </w:r>
      <w:r w:rsidRPr="00E75824">
        <w:t xml:space="preserve">, </w:t>
      </w:r>
    </w:p>
    <w:p w14:paraId="2993E30D" w14:textId="1E21E1BE" w:rsidR="000D50A0" w:rsidRPr="00E75824" w:rsidRDefault="00042340" w:rsidP="00C776B8">
      <w:pPr>
        <w:pStyle w:val="Style2"/>
      </w:pPr>
      <w:r w:rsidRPr="00E75824">
        <w:rPr>
          <w:cs/>
        </w:rPr>
        <w:t>පස්සන්තෝ තරුපණ්ණානි නිච්චසඤ්ඤං පන</w:t>
      </w:r>
      <w:r w:rsidR="0063231F" w:rsidRPr="00E75824">
        <w:rPr>
          <w:cs/>
        </w:rPr>
        <w:t>ූ</w:t>
      </w:r>
      <w:r w:rsidRPr="00E75824">
        <w:rPr>
          <w:cs/>
        </w:rPr>
        <w:t xml:space="preserve">දති. </w:t>
      </w:r>
    </w:p>
    <w:p w14:paraId="41D99D99" w14:textId="77777777" w:rsidR="000D50A0" w:rsidRPr="00E75824" w:rsidRDefault="000D50A0" w:rsidP="00C776B8">
      <w:pPr>
        <w:pStyle w:val="Style2"/>
      </w:pPr>
      <w:r w:rsidRPr="00E75824">
        <w:rPr>
          <w:cs/>
        </w:rPr>
        <w:t>.</w:t>
      </w:r>
    </w:p>
    <w:p w14:paraId="6D23D1AE" w14:textId="3B5EE08F" w:rsidR="000D50A0" w:rsidRPr="00E75824" w:rsidRDefault="00042340" w:rsidP="00C776B8">
      <w:pPr>
        <w:pStyle w:val="Style2"/>
      </w:pPr>
      <w:r w:rsidRPr="00E75824">
        <w:rPr>
          <w:cs/>
        </w:rPr>
        <w:t>තස්මා හි බුද්ධදායජ්ජං භාවනාහිරතාලයං</w:t>
      </w:r>
      <w:r w:rsidRPr="00E75824">
        <w:t xml:space="preserve">, </w:t>
      </w:r>
    </w:p>
    <w:p w14:paraId="43C38B2D" w14:textId="46E72B58" w:rsidR="00042340" w:rsidRPr="00E75824" w:rsidRDefault="00042340" w:rsidP="00C776B8">
      <w:pPr>
        <w:pStyle w:val="Style2"/>
      </w:pPr>
      <w:r w:rsidRPr="00E75824">
        <w:rPr>
          <w:cs/>
        </w:rPr>
        <w:t>විවිත්තං නාතිමඤෙඤ්ය්‍ය රුක්ඛමූලං විචක්ඛණො.</w:t>
      </w:r>
    </w:p>
    <w:p w14:paraId="3FBF1816" w14:textId="2510AE99" w:rsidR="00042340" w:rsidRDefault="00042340" w:rsidP="002B4AF2">
      <w:pPr>
        <w:spacing w:line="276" w:lineRule="auto"/>
        <w:rPr>
          <w:rFonts w:ascii="UN-Abhaya" w:hAnsi="UN-Abhaya"/>
        </w:rPr>
      </w:pPr>
      <w:r w:rsidRPr="00392247">
        <w:rPr>
          <w:rFonts w:ascii="UN-Abhaya" w:hAnsi="UN-Abhaya"/>
          <w:cs/>
        </w:rPr>
        <w:lastRenderedPageBreak/>
        <w:t>බුදුරජුන් විසින් යම් රුක්මුසෙනසුනෙක් නිඃශ්‍රයට සුදුසු</w:t>
      </w:r>
      <w:r w:rsidRPr="00392247">
        <w:rPr>
          <w:rFonts w:ascii="UN-Abhaya" w:hAnsi="UN-Abhaya"/>
        </w:rPr>
        <w:t xml:space="preserve">, </w:t>
      </w:r>
      <w:r w:rsidRPr="00392247">
        <w:rPr>
          <w:rFonts w:ascii="UN-Abhaya" w:hAnsi="UN-Abhaya"/>
          <w:cs/>
        </w:rPr>
        <w:t>යි වැණුයේ ද</w:t>
      </w:r>
      <w:r w:rsidRPr="00392247">
        <w:rPr>
          <w:rFonts w:ascii="UN-Abhaya" w:hAnsi="UN-Abhaya"/>
        </w:rPr>
        <w:t xml:space="preserve">, </w:t>
      </w:r>
      <w:r w:rsidRPr="00392247">
        <w:rPr>
          <w:rFonts w:ascii="UN-Abhaya" w:hAnsi="UN-Abhaya"/>
          <w:cs/>
        </w:rPr>
        <w:t>එහෙයින් විව</w:t>
      </w:r>
      <w:r w:rsidR="0063231F">
        <w:rPr>
          <w:rFonts w:ascii="UN-Abhaya" w:hAnsi="UN-Abhaya" w:hint="cs"/>
          <w:cs/>
        </w:rPr>
        <w:t>ේ</w:t>
      </w:r>
      <w:r w:rsidRPr="00392247">
        <w:rPr>
          <w:rFonts w:ascii="UN-Abhaya" w:hAnsi="UN-Abhaya"/>
          <w:cs/>
        </w:rPr>
        <w:t>කය කැමැත්තහුට රුක්මුල සමාන වූ සෙනසුනක් කොයින් වේ ද.</w:t>
      </w:r>
    </w:p>
    <w:p w14:paraId="1E918482" w14:textId="77777777" w:rsidR="007530C6" w:rsidRDefault="00042340" w:rsidP="002B4AF2">
      <w:pPr>
        <w:spacing w:line="276" w:lineRule="auto"/>
        <w:rPr>
          <w:rFonts w:ascii="UN-Abhaya" w:hAnsi="UN-Abhaya"/>
        </w:rPr>
      </w:pPr>
      <w:r w:rsidRPr="00392247">
        <w:rPr>
          <w:rFonts w:ascii="UN-Abhaya" w:hAnsi="UN-Abhaya"/>
          <w:cs/>
        </w:rPr>
        <w:t>ආවාස මසුරුකම දුරු කරන්නා වූ දෙවියන් විසින් රක්නාලද විවේකයෙන් යුත් රුක්මුසෙනසුනෙහි වසන මනා ව්‍රත ඇති මහණ තෙමේ</w:t>
      </w:r>
      <w:r w:rsidR="007530C6">
        <w:rPr>
          <w:rFonts w:ascii="UN-Abhaya" w:hAnsi="UN-Abhaya" w:hint="cs"/>
          <w:cs/>
        </w:rPr>
        <w:t xml:space="preserve"> -</w:t>
      </w:r>
      <w:r w:rsidR="003714D5">
        <w:rPr>
          <w:rFonts w:ascii="UN-Abhaya" w:hAnsi="UN-Abhaya" w:hint="cs"/>
          <w:cs/>
        </w:rPr>
        <w:t xml:space="preserve"> </w:t>
      </w:r>
    </w:p>
    <w:p w14:paraId="31305D56" w14:textId="63B47FA3" w:rsidR="00B02718" w:rsidRDefault="00042340" w:rsidP="002B4AF2">
      <w:pPr>
        <w:spacing w:line="276" w:lineRule="auto"/>
        <w:rPr>
          <w:rFonts w:ascii="UN-Abhaya" w:hAnsi="UN-Abhaya"/>
        </w:rPr>
      </w:pPr>
      <w:r w:rsidRPr="00392247">
        <w:rPr>
          <w:rFonts w:ascii="UN-Abhaya" w:hAnsi="UN-Abhaya"/>
          <w:cs/>
        </w:rPr>
        <w:t>ගස්වලින් වැටුනු ඉතා රතු වූ ද මදන</w:t>
      </w:r>
      <w:r w:rsidR="003714D5">
        <w:rPr>
          <w:rFonts w:ascii="UN-Abhaya" w:hAnsi="UN-Abhaya" w:hint="cs"/>
          <w:cs/>
        </w:rPr>
        <w:t>ි</w:t>
      </w:r>
      <w:r w:rsidRPr="00392247">
        <w:rPr>
          <w:rFonts w:ascii="UN-Abhaya" w:hAnsi="UN-Abhaya"/>
          <w:cs/>
        </w:rPr>
        <w:t>ල් වූ ද පඬුවන් වූ ද කොළ දකිමින් සංස්කාර ධ</w:t>
      </w:r>
      <w:r w:rsidR="00FB0612">
        <w:rPr>
          <w:rFonts w:ascii="UN-Abhaya" w:hAnsi="UN-Abhaya"/>
          <w:cs/>
        </w:rPr>
        <w:t>ර්‍ම</w:t>
      </w:r>
      <w:r w:rsidRPr="00392247">
        <w:rPr>
          <w:rFonts w:ascii="UN-Abhaya" w:hAnsi="UN-Abhaya"/>
          <w:cs/>
        </w:rPr>
        <w:t>යන් පිළිබඳ ව පවත්නා නිත්‍යසංඥාව දුරු කරන්නේ ය.</w:t>
      </w:r>
      <w:r w:rsidR="003714D5">
        <w:rPr>
          <w:rFonts w:ascii="UN-Abhaya" w:hAnsi="UN-Abhaya" w:hint="cs"/>
          <w:cs/>
        </w:rPr>
        <w:t xml:space="preserve"> </w:t>
      </w:r>
    </w:p>
    <w:p w14:paraId="5B34A550" w14:textId="0535C2D5" w:rsidR="00042340" w:rsidRDefault="00042340" w:rsidP="002B4AF2">
      <w:pPr>
        <w:spacing w:line="276" w:lineRule="auto"/>
        <w:rPr>
          <w:rFonts w:ascii="UN-Abhaya" w:hAnsi="UN-Abhaya"/>
        </w:rPr>
      </w:pPr>
      <w:r w:rsidRPr="00392247">
        <w:rPr>
          <w:rFonts w:ascii="UN-Abhaya" w:hAnsi="UN-Abhaya"/>
          <w:cs/>
        </w:rPr>
        <w:t>එහෙයින් විච</w:t>
      </w:r>
      <w:r w:rsidR="00DB5973">
        <w:rPr>
          <w:rFonts w:ascii="UN-Abhaya" w:hAnsi="UN-Abhaya"/>
          <w:cs/>
        </w:rPr>
        <w:t>ක්‍ෂ</w:t>
      </w:r>
      <w:r w:rsidRPr="00392247">
        <w:rPr>
          <w:rFonts w:ascii="UN-Abhaya" w:hAnsi="UN-Abhaya"/>
          <w:cs/>
        </w:rPr>
        <w:t>ණශ්‍රමණ තෙමේ බුදුරජු</w:t>
      </w:r>
      <w:r w:rsidR="00B02718">
        <w:rPr>
          <w:rFonts w:ascii="UN-Abhaya" w:hAnsi="UN-Abhaya" w:hint="cs"/>
          <w:cs/>
        </w:rPr>
        <w:t>න්</w:t>
      </w:r>
      <w:r w:rsidRPr="00392247">
        <w:rPr>
          <w:rFonts w:ascii="UN-Abhaya" w:hAnsi="UN-Abhaya"/>
          <w:cs/>
        </w:rPr>
        <w:t xml:space="preserve">ගේ දායාදය වූ භාවනාවෙහි ඇලුනවුන්ට ගෙයක් බඳු වූ විවේකයෙන් යුත් රුක් මුල් සෙනසුන නො ඉක්ම වන්නේ ය. </w:t>
      </w:r>
    </w:p>
    <w:p w14:paraId="0DB6CF53" w14:textId="7882D066" w:rsidR="00042340" w:rsidRDefault="00042340" w:rsidP="002B4AF2">
      <w:pPr>
        <w:spacing w:line="276" w:lineRule="auto"/>
        <w:rPr>
          <w:rFonts w:ascii="UN-Abhaya" w:hAnsi="UN-Abhaya"/>
        </w:rPr>
      </w:pPr>
      <w:r w:rsidRPr="00763A10">
        <w:rPr>
          <w:rFonts w:ascii="UN-Abhaya" w:hAnsi="UN-Abhaya"/>
          <w:b/>
          <w:bCs/>
        </w:rPr>
        <w:t>‘</w:t>
      </w:r>
      <w:r w:rsidRPr="00763A10">
        <w:rPr>
          <w:rFonts w:ascii="UN-Abhaya" w:hAnsi="UN-Abhaya"/>
          <w:b/>
          <w:bCs/>
          <w:cs/>
        </w:rPr>
        <w:t>අබ්භොකාස</w:t>
      </w:r>
      <w:r w:rsidR="00763A10">
        <w:rPr>
          <w:rFonts w:ascii="UN-Abhaya" w:hAnsi="UN-Abhaya" w:hint="cs"/>
          <w:b/>
          <w:bCs/>
          <w:cs/>
        </w:rPr>
        <w:t>ෙ</w:t>
      </w:r>
      <w:r w:rsidRPr="00763A10">
        <w:rPr>
          <w:rFonts w:ascii="UN-Abhaya" w:hAnsi="UN-Abhaya"/>
          <w:b/>
          <w:bCs/>
          <w:cs/>
        </w:rPr>
        <w:t xml:space="preserve"> නිවාසො = අබ්භ</w:t>
      </w:r>
      <w:r w:rsidR="00763A10">
        <w:rPr>
          <w:rFonts w:ascii="UN-Abhaya" w:hAnsi="UN-Abhaya" w:hint="cs"/>
          <w:b/>
          <w:bCs/>
          <w:cs/>
        </w:rPr>
        <w:t>ො</w:t>
      </w:r>
      <w:r w:rsidRPr="00763A10">
        <w:rPr>
          <w:rFonts w:ascii="UN-Abhaya" w:hAnsi="UN-Abhaya"/>
          <w:b/>
          <w:bCs/>
          <w:cs/>
        </w:rPr>
        <w:t>කාසො</w:t>
      </w:r>
      <w:r w:rsidRPr="00763A10">
        <w:rPr>
          <w:rFonts w:ascii="UN-Abhaya" w:hAnsi="UN-Abhaya"/>
          <w:b/>
          <w:bCs/>
        </w:rPr>
        <w:t xml:space="preserve">, </w:t>
      </w:r>
      <w:r w:rsidRPr="00763A10">
        <w:rPr>
          <w:rFonts w:ascii="UN-Abhaya" w:hAnsi="UN-Abhaya"/>
          <w:b/>
          <w:bCs/>
          <w:cs/>
        </w:rPr>
        <w:t>අබ්භාකාසො සීලමස්සාති = අබ්භාකාසිකො</w:t>
      </w:r>
      <w:r w:rsidRPr="00763A10">
        <w:rPr>
          <w:rFonts w:ascii="UN-Abhaya" w:hAnsi="UN-Abhaya"/>
          <w:b/>
          <w:bCs/>
        </w:rPr>
        <w:t xml:space="preserve">, </w:t>
      </w:r>
      <w:r w:rsidRPr="00763A10">
        <w:rPr>
          <w:rFonts w:ascii="UN-Abhaya" w:hAnsi="UN-Abhaya"/>
          <w:b/>
          <w:bCs/>
          <w:cs/>
        </w:rPr>
        <w:t>තස්ස අඞ්ගං = අබ්භාකාසිකඞ්ගං’</w:t>
      </w:r>
      <w:r w:rsidRPr="00392247">
        <w:rPr>
          <w:rFonts w:ascii="UN-Abhaya" w:hAnsi="UN-Abhaya"/>
          <w:cs/>
        </w:rPr>
        <w:t xml:space="preserve"> එලිමහන් තැන විසීම ස්වභාවය කොට ගත්</w:t>
      </w:r>
      <w:r w:rsidR="008E6024">
        <w:rPr>
          <w:rFonts w:ascii="UN-Abhaya" w:hAnsi="UN-Abhaya" w:hint="cs"/>
          <w:cs/>
        </w:rPr>
        <w:t>තේ</w:t>
      </w:r>
      <w:r w:rsidRPr="00392247">
        <w:rPr>
          <w:rFonts w:ascii="UN-Abhaya" w:hAnsi="UN-Abhaya"/>
        </w:rPr>
        <w:t xml:space="preserve">, </w:t>
      </w:r>
      <w:r w:rsidRPr="008E6024">
        <w:rPr>
          <w:rFonts w:ascii="UN-Abhaya" w:hAnsi="UN-Abhaya"/>
          <w:b/>
          <w:bCs/>
          <w:cs/>
        </w:rPr>
        <w:t>අබ්භොකාසික</w:t>
      </w:r>
      <w:r w:rsidRPr="00392247">
        <w:rPr>
          <w:rFonts w:ascii="UN-Abhaya" w:hAnsi="UN-Abhaya"/>
          <w:cs/>
        </w:rPr>
        <w:t xml:space="preserve"> නම්. එලිමහන් තැන විසීමට කරුණු වූ සමාදාන චේතනාව </w:t>
      </w:r>
      <w:r w:rsidRPr="008E6024">
        <w:rPr>
          <w:rFonts w:ascii="UN-Abhaya" w:hAnsi="UN-Abhaya"/>
          <w:b/>
          <w:bCs/>
          <w:cs/>
        </w:rPr>
        <w:t>අබ්භොකාසිකඞ්ග</w:t>
      </w:r>
      <w:r w:rsidRPr="00392247">
        <w:rPr>
          <w:rFonts w:ascii="UN-Abhaya" w:hAnsi="UN-Abhaya"/>
          <w:cs/>
        </w:rPr>
        <w:t xml:space="preserve"> නම්.</w:t>
      </w:r>
    </w:p>
    <w:p w14:paraId="393C4DCA" w14:textId="7DE5CECD" w:rsidR="00042340" w:rsidRDefault="00042340" w:rsidP="002B4AF2">
      <w:pPr>
        <w:spacing w:line="276" w:lineRule="auto"/>
        <w:rPr>
          <w:rFonts w:ascii="UN-Abhaya" w:hAnsi="UN-Abhaya"/>
        </w:rPr>
      </w:pPr>
      <w:r w:rsidRPr="00226968">
        <w:rPr>
          <w:rFonts w:ascii="UN-Abhaya" w:hAnsi="UN-Abhaya"/>
          <w:b/>
          <w:bCs/>
          <w:cs/>
        </w:rPr>
        <w:t>අබ්භොකාසිකඞ්ගය සමාදන් වන මහණහු විසින් ‘ඡන්නඤ්ච රුක්ඛමූලඤ්ච පටික්ඛිපාමි</w:t>
      </w:r>
      <w:r w:rsidRPr="00226968">
        <w:rPr>
          <w:rFonts w:ascii="UN-Abhaya" w:hAnsi="UN-Abhaya"/>
          <w:b/>
          <w:bCs/>
        </w:rPr>
        <w:t xml:space="preserve">, </w:t>
      </w:r>
      <w:r w:rsidRPr="00226968">
        <w:rPr>
          <w:rFonts w:ascii="UN-Abhaya" w:hAnsi="UN-Abhaya"/>
          <w:b/>
          <w:bCs/>
          <w:cs/>
        </w:rPr>
        <w:t xml:space="preserve">අබ්භොකාසිකඞ්ගං සමාදියාමි’ </w:t>
      </w:r>
      <w:r w:rsidRPr="00392247">
        <w:rPr>
          <w:rFonts w:ascii="UN-Abhaya" w:hAnsi="UN-Abhaya"/>
          <w:cs/>
        </w:rPr>
        <w:t xml:space="preserve">යන </w:t>
      </w:r>
      <w:r w:rsidR="00226968">
        <w:rPr>
          <w:rFonts w:ascii="UN-Abhaya" w:hAnsi="UN-Abhaya" w:hint="cs"/>
          <w:cs/>
        </w:rPr>
        <w:t>මෙ</w:t>
      </w:r>
      <w:r w:rsidRPr="00392247">
        <w:rPr>
          <w:rFonts w:ascii="UN-Abhaya" w:hAnsi="UN-Abhaya"/>
          <w:cs/>
        </w:rPr>
        <w:t>දෙකින් එක්තරා එකකින් ඒ සමාදන් විය යුතු ය. මෙ තැන්හි වනාහි වෘ</w:t>
      </w:r>
      <w:r w:rsidR="00DB5973">
        <w:rPr>
          <w:rFonts w:ascii="UN-Abhaya" w:hAnsi="UN-Abhaya"/>
          <w:cs/>
        </w:rPr>
        <w:t>ක්‍ෂ</w:t>
      </w:r>
      <w:r w:rsidRPr="00392247">
        <w:rPr>
          <w:rFonts w:ascii="UN-Abhaya" w:hAnsi="UN-Abhaya"/>
          <w:cs/>
        </w:rPr>
        <w:t>මූලය මුත් වෘ</w:t>
      </w:r>
      <w:r w:rsidR="00DB5973">
        <w:rPr>
          <w:rFonts w:ascii="UN-Abhaya" w:hAnsi="UN-Abhaya"/>
          <w:cs/>
        </w:rPr>
        <w:t>ක්‍ෂ</w:t>
      </w:r>
      <w:r w:rsidRPr="00392247">
        <w:rPr>
          <w:rFonts w:ascii="UN-Abhaya" w:hAnsi="UN-Abhaya"/>
          <w:cs/>
        </w:rPr>
        <w:t>මූලිකාඞ්ගය ප්‍රති</w:t>
      </w:r>
      <w:r w:rsidR="00226968" w:rsidRPr="007856A2">
        <w:rPr>
          <w:rFonts w:ascii="UN-Abhaya" w:hAnsi="UN-Abhaya"/>
          <w:cs/>
        </w:rPr>
        <w:t>ක්‍ෂ</w:t>
      </w:r>
      <w:r w:rsidR="00226968">
        <w:rPr>
          <w:rFonts w:ascii="UN-Abhaya" w:hAnsi="UN-Abhaya" w:hint="cs"/>
          <w:cs/>
        </w:rPr>
        <w:t>ෙ</w:t>
      </w:r>
      <w:r w:rsidRPr="00392247">
        <w:rPr>
          <w:rFonts w:ascii="UN-Abhaya" w:hAnsi="UN-Abhaya"/>
          <w:cs/>
        </w:rPr>
        <w:t>ප නො කරමි යි</w:t>
      </w:r>
      <w:r w:rsidRPr="00392247">
        <w:rPr>
          <w:rFonts w:ascii="UN-Abhaya" w:hAnsi="UN-Abhaya"/>
        </w:rPr>
        <w:t xml:space="preserve">, </w:t>
      </w:r>
      <w:r w:rsidRPr="00392247">
        <w:rPr>
          <w:rFonts w:ascii="UN-Abhaya" w:hAnsi="UN-Abhaya"/>
          <w:cs/>
        </w:rPr>
        <w:t>කී බැවින් වෘ</w:t>
      </w:r>
      <w:r w:rsidR="00DB5973">
        <w:rPr>
          <w:rFonts w:ascii="UN-Abhaya" w:hAnsi="UN-Abhaya"/>
          <w:cs/>
        </w:rPr>
        <w:t>ක්‍ෂ</w:t>
      </w:r>
      <w:r w:rsidRPr="00392247">
        <w:rPr>
          <w:rFonts w:ascii="UN-Abhaya" w:hAnsi="UN-Abhaya"/>
          <w:cs/>
        </w:rPr>
        <w:t>මූලිකාඞ්ගය ද නො බිඳෙන්නේ ය. අබ්භොකාසිකඞ්ගය සමාදන් වූවහුට බණ අසනු පිණිස බණ දෙසනු පිණිස</w:t>
      </w:r>
      <w:r w:rsidRPr="00392247">
        <w:rPr>
          <w:rFonts w:ascii="UN-Abhaya" w:hAnsi="UN-Abhaya"/>
        </w:rPr>
        <w:t xml:space="preserve">, </w:t>
      </w:r>
      <w:r w:rsidRPr="00392247">
        <w:rPr>
          <w:rFonts w:ascii="UN-Abhaya" w:hAnsi="UN-Abhaya"/>
          <w:cs/>
        </w:rPr>
        <w:t>පොහෝ පවුරුණු කරණු පිණිස</w:t>
      </w:r>
      <w:r w:rsidRPr="00392247">
        <w:rPr>
          <w:rFonts w:ascii="UN-Abhaya" w:hAnsi="UN-Abhaya"/>
        </w:rPr>
        <w:t xml:space="preserve">, </w:t>
      </w:r>
      <w:r w:rsidRPr="00392247">
        <w:rPr>
          <w:rFonts w:ascii="UN-Abhaya" w:hAnsi="UN-Abhaya"/>
          <w:cs/>
        </w:rPr>
        <w:t>උප</w:t>
      </w:r>
      <w:r w:rsidR="00226968">
        <w:rPr>
          <w:rFonts w:ascii="UN-Abhaya" w:hAnsi="UN-Abhaya" w:hint="cs"/>
          <w:cs/>
        </w:rPr>
        <w:t>ෝ</w:t>
      </w:r>
      <w:r w:rsidRPr="00392247">
        <w:rPr>
          <w:rFonts w:ascii="UN-Abhaya" w:hAnsi="UN-Abhaya"/>
          <w:cs/>
        </w:rPr>
        <w:t>සථාගාරාදියට ඇතුල් විය හැකි ය. එහෙත් ඒ බණ ඇසීම් ආදිය අවසන් වූ පසු අබ්භොකාසයට ම යා යුතු ය. උප</w:t>
      </w:r>
      <w:r w:rsidR="00226968">
        <w:rPr>
          <w:rFonts w:ascii="UN-Abhaya" w:hAnsi="UN-Abhaya" w:hint="cs"/>
          <w:cs/>
        </w:rPr>
        <w:t>ෝ</w:t>
      </w:r>
      <w:r w:rsidRPr="00392247">
        <w:rPr>
          <w:rFonts w:ascii="UN-Abhaya" w:hAnsi="UN-Abhaya"/>
          <w:cs/>
        </w:rPr>
        <w:t>සථාගාරාදියට ඇතුල් වූ පසු වැසි වසින්නට පටන් ගත්තේ නම්</w:t>
      </w:r>
      <w:r w:rsidRPr="00392247">
        <w:rPr>
          <w:rFonts w:ascii="UN-Abhaya" w:hAnsi="UN-Abhaya"/>
        </w:rPr>
        <w:t xml:space="preserve">, </w:t>
      </w:r>
      <w:r w:rsidRPr="00392247">
        <w:rPr>
          <w:rFonts w:ascii="UN-Abhaya" w:hAnsi="UN-Abhaya"/>
          <w:cs/>
        </w:rPr>
        <w:t xml:space="preserve">බැහැර නො ගොස් සිට වැසි නැවතුනු කල්හි නික්ම යා යුතු ය. බොජුන්හලට ගිනිහලට පිවිස වත් පිළිවෙත් කරන්නට බොජුන්හලෙහි ස්ථවිර </w:t>
      </w:r>
      <w:r w:rsidR="00721AE7">
        <w:rPr>
          <w:rFonts w:ascii="UN-Abhaya" w:hAnsi="UN-Abhaya"/>
          <w:cs/>
        </w:rPr>
        <w:t>භික්‍ෂූන්</w:t>
      </w:r>
      <w:r w:rsidRPr="00392247">
        <w:rPr>
          <w:rFonts w:ascii="UN-Abhaya" w:hAnsi="UN-Abhaya"/>
          <w:cs/>
        </w:rPr>
        <w:t xml:space="preserve"> බතින් විචාරන්නට අනුනට වණපොත් කරවන්නට</w:t>
      </w:r>
      <w:r w:rsidRPr="00392247">
        <w:rPr>
          <w:rFonts w:ascii="UN-Abhaya" w:hAnsi="UN-Abhaya"/>
        </w:rPr>
        <w:t xml:space="preserve">, </w:t>
      </w:r>
      <w:r w:rsidRPr="00392247">
        <w:rPr>
          <w:rFonts w:ascii="UN-Abhaya" w:hAnsi="UN-Abhaya"/>
          <w:cs/>
        </w:rPr>
        <w:t>තමන් ව</w:t>
      </w:r>
      <w:r w:rsidR="00226968">
        <w:rPr>
          <w:rFonts w:ascii="UN-Abhaya" w:hAnsi="UN-Abhaya" w:hint="cs"/>
          <w:cs/>
        </w:rPr>
        <w:t>ණ</w:t>
      </w:r>
      <w:r w:rsidRPr="00392247">
        <w:rPr>
          <w:rFonts w:ascii="UN-Abhaya" w:hAnsi="UN-Abhaya"/>
          <w:cs/>
        </w:rPr>
        <w:t xml:space="preserve">පොත් කරවා ගන්නට සෙවණින් යුත් ගෙවලට පිවිසිය හැකි ය. ගෙයින් පිටත අතැන මෙතැන </w:t>
      </w:r>
      <w:r w:rsidR="00226968">
        <w:rPr>
          <w:rFonts w:ascii="UN-Abhaya" w:hAnsi="UN-Abhaya" w:hint="cs"/>
          <w:cs/>
        </w:rPr>
        <w:t>දැමූ</w:t>
      </w:r>
      <w:r w:rsidRPr="00392247">
        <w:rPr>
          <w:rFonts w:ascii="UN-Abhaya" w:hAnsi="UN-Abhaya"/>
          <w:cs/>
        </w:rPr>
        <w:t xml:space="preserve"> සඟසතු ඇඳපුටු ආදිය ඇතුළෙහි තබන්නට ගෙට ඇතුල්වීමෙහි ද වරද නැත. මහල්ලන්ගේ හා යහළු මහණුන්ගේ පා සිවුරු ආදී පිරිකර ගෙණ මග යන කල්හි වැසි වැස්සේ නම්</w:t>
      </w:r>
      <w:r w:rsidRPr="00392247">
        <w:rPr>
          <w:rFonts w:ascii="UN-Abhaya" w:hAnsi="UN-Abhaya"/>
        </w:rPr>
        <w:t xml:space="preserve">, </w:t>
      </w:r>
      <w:r w:rsidRPr="00392247">
        <w:rPr>
          <w:rFonts w:ascii="UN-Abhaya" w:hAnsi="UN-Abhaya"/>
          <w:cs/>
        </w:rPr>
        <w:t>ඒ නො තෙමෙනු පිණිස</w:t>
      </w:r>
      <w:r w:rsidRPr="00392247">
        <w:rPr>
          <w:rFonts w:ascii="UN-Abhaya" w:hAnsi="UN-Abhaya"/>
        </w:rPr>
        <w:t xml:space="preserve">, </w:t>
      </w:r>
      <w:r w:rsidRPr="00392247">
        <w:rPr>
          <w:rFonts w:ascii="UN-Abhaya" w:hAnsi="UN-Abhaya"/>
          <w:cs/>
        </w:rPr>
        <w:t>මාවත පිහිටි ශාලාවකට ඇතුල්වීමට ද ඉඩ ඇත්තේ ය. එහෙත් කිසිත් පිරිකරක් නො ගෙණ ශාලාවෙභි සිටිමි</w:t>
      </w:r>
      <w:r w:rsidRPr="00392247">
        <w:rPr>
          <w:rFonts w:ascii="UN-Abhaya" w:hAnsi="UN-Abhaya"/>
        </w:rPr>
        <w:t xml:space="preserve">, </w:t>
      </w:r>
      <w:r w:rsidRPr="00392247">
        <w:rPr>
          <w:rFonts w:ascii="UN-Abhaya" w:hAnsi="UN-Abhaya"/>
          <w:cs/>
        </w:rPr>
        <w:t xml:space="preserve">යි සිතා වේගයෙන් යෑම නො සුදුසු ය. ස්වභාව ගමනින් ගොස් වැසි නවතින තුරු ශාලාවෙහි නැවතී සිට යනු හැකි ය. මේ මෙහි පිළිපදින සැටි යි. </w:t>
      </w:r>
    </w:p>
    <w:p w14:paraId="5980FF6B" w14:textId="7A89E1D5" w:rsidR="00042340" w:rsidRDefault="00042340" w:rsidP="002B4AF2">
      <w:pPr>
        <w:spacing w:line="276" w:lineRule="auto"/>
        <w:rPr>
          <w:rFonts w:ascii="UN-Abhaya" w:hAnsi="UN-Abhaya"/>
        </w:rPr>
      </w:pPr>
      <w:r w:rsidRPr="00392247">
        <w:rPr>
          <w:rFonts w:ascii="UN-Abhaya" w:hAnsi="UN-Abhaya"/>
          <w:cs/>
        </w:rPr>
        <w:t>ප්‍රභේද විසින් උක්කට්ඨ</w:t>
      </w:r>
      <w:r w:rsidR="00A92354">
        <w:rPr>
          <w:rFonts w:ascii="UN-Abhaya" w:hAnsi="UN-Abhaya" w:hint="cs"/>
          <w:cs/>
        </w:rPr>
        <w:t xml:space="preserve"> </w:t>
      </w:r>
      <w:r w:rsidRPr="00392247">
        <w:rPr>
          <w:rFonts w:ascii="UN-Abhaya" w:hAnsi="UN-Abhaya"/>
          <w:cs/>
        </w:rPr>
        <w:t>- මජ්ඣිම -</w:t>
      </w:r>
      <w:r w:rsidR="00A92354">
        <w:rPr>
          <w:rFonts w:ascii="UN-Abhaya" w:hAnsi="UN-Abhaya" w:hint="cs"/>
          <w:cs/>
        </w:rPr>
        <w:t xml:space="preserve"> </w:t>
      </w:r>
      <w:r w:rsidRPr="00392247">
        <w:rPr>
          <w:rFonts w:ascii="UN-Abhaya" w:hAnsi="UN-Abhaya"/>
          <w:cs/>
        </w:rPr>
        <w:t>මුදු</w:t>
      </w:r>
      <w:r w:rsidR="00A92354">
        <w:rPr>
          <w:rFonts w:ascii="UN-Abhaya" w:hAnsi="UN-Abhaya" w:hint="cs"/>
          <w:cs/>
        </w:rPr>
        <w:t>ක</w:t>
      </w:r>
      <w:r w:rsidRPr="00392247">
        <w:rPr>
          <w:rFonts w:ascii="UN-Abhaya" w:hAnsi="UN-Abhaya"/>
          <w:cs/>
        </w:rPr>
        <w:t xml:space="preserve"> යි මොවුහු තිදෙනෙකි. එහි උත්කෘෂ්ටයාහට ගසක් වත් කන්දක් වත් ගෙයක් වත් ඇසුරු කොට සිටිය නො හැකි ය. ඔහු එලිමහනෙහි ම සිවුරුවලින් කිළියක් කොට විසිය යුතු ය. ම</w:t>
      </w:r>
      <w:r w:rsidR="003E3CD7">
        <w:rPr>
          <w:rFonts w:ascii="UN-Abhaya" w:hAnsi="UN-Abhaya" w:hint="cs"/>
          <w:cs/>
        </w:rPr>
        <w:t>ද්</w:t>
      </w:r>
      <w:r w:rsidRPr="00392247">
        <w:rPr>
          <w:rFonts w:ascii="UN-Abhaya" w:hAnsi="UN-Abhaya"/>
          <w:cs/>
        </w:rPr>
        <w:t>ධ්‍යමයාහට ගසක් කන්දක් ගෙයක් ඇසුරු කොට ඇතුළට නො වැද ඉරමුදුන් වේලෙහි ගස් කඳුවල සෙවණැල්ල වැටෙන පමණ තැනට ද</w:t>
      </w:r>
      <w:r w:rsidRPr="00392247">
        <w:rPr>
          <w:rFonts w:ascii="UN-Abhaya" w:hAnsi="UN-Abhaya"/>
        </w:rPr>
        <w:t xml:space="preserve">, </w:t>
      </w:r>
      <w:r w:rsidRPr="00392247">
        <w:rPr>
          <w:rFonts w:ascii="UN-Abhaya" w:hAnsi="UN-Abhaya"/>
          <w:cs/>
        </w:rPr>
        <w:t>ගෙයි පරාල කොන්වල දිය වැටෙන පමණ තැනට ද ඇතුල් නො වී විසිය හැකි ය. මෘදුකයාහට වැසිදිය ඇතිවිට මතුපිට සෙවෙණි නො කළ ගල්ලෙනට කොළ අතු තුනී කොට සෙවෙණි කළ කොළමඩුවට ඉටිරෙදි කූඩාරමට කුඹුරු රකින්නන් විසින් හැර දැමූ එහි පිහිටි පැලට ඇතුල්වීමට අවසර ඇත්තේ ය. විසීම පිණිස සෙවණකට</w:t>
      </w:r>
      <w:r w:rsidRPr="00392247">
        <w:rPr>
          <w:rFonts w:ascii="UN-Abhaya" w:hAnsi="UN-Abhaya"/>
        </w:rPr>
        <w:t xml:space="preserve">, </w:t>
      </w:r>
      <w:r w:rsidRPr="00392247">
        <w:rPr>
          <w:rFonts w:ascii="UN-Abhaya" w:hAnsi="UN-Abhaya"/>
          <w:cs/>
        </w:rPr>
        <w:t>රුක් මුලකට</w:t>
      </w:r>
      <w:r w:rsidRPr="00392247">
        <w:rPr>
          <w:rFonts w:ascii="UN-Abhaya" w:hAnsi="UN-Abhaya"/>
        </w:rPr>
        <w:t xml:space="preserve">, </w:t>
      </w:r>
      <w:r w:rsidRPr="00392247">
        <w:rPr>
          <w:rFonts w:ascii="UN-Abhaya" w:hAnsi="UN-Abhaya"/>
          <w:cs/>
        </w:rPr>
        <w:t>පිවිසි කල්හි මේ තිදෙනාගේ ම ධුතඞ්ග බිඳෙන්නේ ය. දැන දැන එහි හුන්නහු අරුණ නැග</w:t>
      </w:r>
      <w:r w:rsidR="0068155E">
        <w:rPr>
          <w:rFonts w:ascii="UN-Abhaya" w:hAnsi="UN-Abhaya" w:hint="cs"/>
          <w:cs/>
        </w:rPr>
        <w:t>ූ</w:t>
      </w:r>
      <w:r w:rsidRPr="00392247">
        <w:rPr>
          <w:rFonts w:ascii="UN-Abhaya" w:hAnsi="UN-Abhaya"/>
          <w:cs/>
        </w:rPr>
        <w:t xml:space="preserve"> කල්හි ධුත</w:t>
      </w:r>
      <w:r w:rsidR="0068155E">
        <w:rPr>
          <w:rFonts w:ascii="UN-Abhaya" w:hAnsi="UN-Abhaya" w:hint="cs"/>
          <w:cs/>
        </w:rPr>
        <w:t>ඞ්ග</w:t>
      </w:r>
      <w:r w:rsidRPr="00392247">
        <w:rPr>
          <w:rFonts w:ascii="UN-Abhaya" w:hAnsi="UN-Abhaya"/>
          <w:cs/>
        </w:rPr>
        <w:t xml:space="preserve"> බිදෙන්නේ</w:t>
      </w:r>
      <w:r w:rsidRPr="00392247">
        <w:rPr>
          <w:rFonts w:ascii="UN-Abhaya" w:hAnsi="UN-Abhaya"/>
        </w:rPr>
        <w:t xml:space="preserve">, </w:t>
      </w:r>
      <w:r w:rsidRPr="00392247">
        <w:rPr>
          <w:rFonts w:ascii="UN-Abhaya" w:hAnsi="UN-Abhaya"/>
          <w:cs/>
        </w:rPr>
        <w:t xml:space="preserve">යි අගුඞ්ගුත්තරභාණකයෝ කියත්. </w:t>
      </w:r>
    </w:p>
    <w:p w14:paraId="44D39F30" w14:textId="6421C7E2" w:rsidR="00042340" w:rsidRDefault="00042340" w:rsidP="002B4AF2">
      <w:pPr>
        <w:spacing w:line="276" w:lineRule="auto"/>
        <w:rPr>
          <w:rFonts w:ascii="UN-Abhaya" w:hAnsi="UN-Abhaya"/>
        </w:rPr>
      </w:pPr>
      <w:r w:rsidRPr="00DE3FC1">
        <w:rPr>
          <w:rFonts w:ascii="UN-Abhaya" w:hAnsi="UN-Abhaya"/>
          <w:b/>
          <w:bCs/>
          <w:cs/>
        </w:rPr>
        <w:t>ආවාසපළිබොධ</w:t>
      </w:r>
      <w:r w:rsidR="00DE3FC1" w:rsidRPr="00DE3FC1">
        <w:rPr>
          <w:rFonts w:ascii="UN-Abhaya" w:hAnsi="UN-Abhaya" w:hint="cs"/>
          <w:b/>
          <w:bCs/>
          <w:cs/>
        </w:rPr>
        <w:t>ූ</w:t>
      </w:r>
      <w:r w:rsidRPr="00DE3FC1">
        <w:rPr>
          <w:rFonts w:ascii="UN-Abhaya" w:hAnsi="UN-Abhaya"/>
          <w:b/>
          <w:bCs/>
          <w:cs/>
        </w:rPr>
        <w:t>පච්ඡෙදො</w:t>
      </w:r>
      <w:r w:rsidRPr="00392247">
        <w:rPr>
          <w:rFonts w:ascii="UN-Abhaya" w:hAnsi="UN-Abhaya"/>
          <w:cs/>
        </w:rPr>
        <w:t xml:space="preserve"> = ආවාසපළිබෝධ සිඳලන බව. </w:t>
      </w:r>
    </w:p>
    <w:p w14:paraId="058EBCD2" w14:textId="73AC533C" w:rsidR="00042340" w:rsidRDefault="00042340" w:rsidP="002B4AF2">
      <w:pPr>
        <w:spacing w:line="276" w:lineRule="auto"/>
        <w:rPr>
          <w:rFonts w:ascii="UN-Abhaya" w:hAnsi="UN-Abhaya"/>
        </w:rPr>
      </w:pPr>
      <w:r w:rsidRPr="00DE3FC1">
        <w:rPr>
          <w:rFonts w:ascii="UN-Abhaya" w:hAnsi="UN-Abhaya"/>
          <w:b/>
          <w:bCs/>
          <w:cs/>
        </w:rPr>
        <w:t>ථිනමිද්ධපන</w:t>
      </w:r>
      <w:r w:rsidR="00DE3FC1" w:rsidRPr="00DE3FC1">
        <w:rPr>
          <w:rFonts w:ascii="UN-Abhaya" w:hAnsi="UN-Abhaya" w:hint="cs"/>
          <w:b/>
          <w:bCs/>
          <w:cs/>
        </w:rPr>
        <w:t>ූ</w:t>
      </w:r>
      <w:r w:rsidRPr="00DE3FC1">
        <w:rPr>
          <w:rFonts w:ascii="UN-Abhaya" w:hAnsi="UN-Abhaya"/>
          <w:b/>
          <w:bCs/>
          <w:cs/>
        </w:rPr>
        <w:t>දනං</w:t>
      </w:r>
      <w:r w:rsidRPr="00392247">
        <w:rPr>
          <w:rFonts w:ascii="UN-Abhaya" w:hAnsi="UN-Abhaya"/>
          <w:cs/>
        </w:rPr>
        <w:t xml:space="preserve"> = ථිනමිද්ධ දෙදෙනා දුරු කිරීම. </w:t>
      </w:r>
    </w:p>
    <w:p w14:paraId="4FEE8999" w14:textId="2BAA821B" w:rsidR="00042340" w:rsidRDefault="00042340" w:rsidP="002B4AF2">
      <w:pPr>
        <w:spacing w:line="276" w:lineRule="auto"/>
        <w:rPr>
          <w:rFonts w:ascii="UN-Abhaya" w:hAnsi="UN-Abhaya"/>
        </w:rPr>
      </w:pPr>
      <w:r w:rsidRPr="00DE3FC1">
        <w:rPr>
          <w:rFonts w:ascii="UN-Abhaya" w:hAnsi="UN-Abhaya"/>
          <w:b/>
          <w:bCs/>
          <w:cs/>
        </w:rPr>
        <w:lastRenderedPageBreak/>
        <w:t>මගකා විය අසඞ්ගචාරිනො අනිකෙතා විහරන්ති භික්ඛවොති</w:t>
      </w:r>
      <w:r w:rsidRPr="00392247">
        <w:rPr>
          <w:rFonts w:ascii="UN-Abhaya" w:hAnsi="UN-Abhaya"/>
          <w:cs/>
        </w:rPr>
        <w:t xml:space="preserve"> = ගේ නැති මහ</w:t>
      </w:r>
      <w:r w:rsidR="00DE3FC1">
        <w:rPr>
          <w:rFonts w:ascii="UN-Abhaya" w:hAnsi="UN-Abhaya" w:hint="cs"/>
          <w:cs/>
        </w:rPr>
        <w:t>ණෝ</w:t>
      </w:r>
      <w:r w:rsidRPr="00392247">
        <w:rPr>
          <w:rFonts w:ascii="UN-Abhaya" w:hAnsi="UN-Abhaya"/>
          <w:cs/>
        </w:rPr>
        <w:t xml:space="preserve"> මෘගයන් සේ ඇල්මක් නැති ව හැසිරෙන්නාහු වෙසෙත් ය යන ල</w:t>
      </w:r>
      <w:r w:rsidR="00DE3FC1">
        <w:rPr>
          <w:rFonts w:ascii="UN-Abhaya" w:hAnsi="UN-Abhaya" w:hint="cs"/>
          <w:cs/>
        </w:rPr>
        <w:t>ෝ</w:t>
      </w:r>
      <w:r w:rsidRPr="00392247">
        <w:rPr>
          <w:rFonts w:ascii="UN-Abhaya" w:hAnsi="UN-Abhaya"/>
          <w:cs/>
        </w:rPr>
        <w:t>කයාගේ පැසසීමට සුදුසු බව.</w:t>
      </w:r>
    </w:p>
    <w:p w14:paraId="0D218D19" w14:textId="4D71B8AD" w:rsidR="00042340" w:rsidRDefault="00042340" w:rsidP="002B4AF2">
      <w:pPr>
        <w:spacing w:line="276" w:lineRule="auto"/>
        <w:rPr>
          <w:rFonts w:ascii="UN-Abhaya" w:hAnsi="UN-Abhaya"/>
        </w:rPr>
      </w:pPr>
      <w:r w:rsidRPr="00A94B00">
        <w:rPr>
          <w:rFonts w:ascii="UN-Abhaya" w:hAnsi="UN-Abhaya"/>
          <w:b/>
          <w:bCs/>
          <w:cs/>
        </w:rPr>
        <w:t>නිස්සඞ්ගතා</w:t>
      </w:r>
      <w:r w:rsidRPr="00392247">
        <w:rPr>
          <w:rFonts w:ascii="UN-Abhaya" w:hAnsi="UN-Abhaya"/>
          <w:cs/>
        </w:rPr>
        <w:t xml:space="preserve"> = ආවාස පිළිගැන්මක් නැති බැවින් එහි ඇලුම් රහිත බව. </w:t>
      </w:r>
    </w:p>
    <w:p w14:paraId="5B2EBBBE" w14:textId="45B12CE0" w:rsidR="00042340" w:rsidRDefault="00042340" w:rsidP="002B4AF2">
      <w:pPr>
        <w:spacing w:line="276" w:lineRule="auto"/>
        <w:rPr>
          <w:rFonts w:ascii="UN-Abhaya" w:hAnsi="UN-Abhaya"/>
        </w:rPr>
      </w:pPr>
      <w:r w:rsidRPr="00F9394E">
        <w:rPr>
          <w:rFonts w:ascii="UN-Abhaya" w:hAnsi="UN-Abhaya"/>
          <w:b/>
          <w:bCs/>
          <w:cs/>
        </w:rPr>
        <w:t>චාතුද්දිසතා</w:t>
      </w:r>
      <w:r w:rsidRPr="00392247">
        <w:rPr>
          <w:rFonts w:ascii="UN-Abhaya" w:hAnsi="UN-Abhaya"/>
          <w:cs/>
        </w:rPr>
        <w:t xml:space="preserve"> = සතර දිගට සුදුසු බව. </w:t>
      </w:r>
    </w:p>
    <w:p w14:paraId="6286212E" w14:textId="77777777" w:rsidR="00FA6B77" w:rsidRDefault="00042340" w:rsidP="002B4AF2">
      <w:pPr>
        <w:spacing w:line="276" w:lineRule="auto"/>
        <w:rPr>
          <w:rFonts w:ascii="UN-Abhaya" w:hAnsi="UN-Abhaya"/>
        </w:rPr>
      </w:pPr>
      <w:r w:rsidRPr="00F9394E">
        <w:rPr>
          <w:rFonts w:ascii="UN-Abhaya" w:hAnsi="UN-Abhaya"/>
          <w:b/>
          <w:bCs/>
          <w:cs/>
        </w:rPr>
        <w:t>අප්පිච්ඡතාදීනං අනුලොමවුත්තිතා</w:t>
      </w:r>
      <w:r w:rsidRPr="00392247">
        <w:rPr>
          <w:rFonts w:ascii="UN-Abhaya" w:hAnsi="UN-Abhaya"/>
          <w:cs/>
        </w:rPr>
        <w:t xml:space="preserve"> = අපිස්බව් ආදීන්ට අනුලොම් පැවැතුම් ඇතිබව යන මේ එහි අනුසස් ය. </w:t>
      </w:r>
    </w:p>
    <w:p w14:paraId="34281734" w14:textId="77777777" w:rsidR="00FA6B77" w:rsidRPr="00A90FDB" w:rsidRDefault="00042340" w:rsidP="00B41D24">
      <w:pPr>
        <w:pStyle w:val="Style2"/>
      </w:pPr>
      <w:r w:rsidRPr="00A90FDB">
        <w:rPr>
          <w:cs/>
        </w:rPr>
        <w:t>අනගාරියභාවස්ස අනුරූපෙ අදුල්ලභෙ</w:t>
      </w:r>
      <w:r w:rsidRPr="00A90FDB">
        <w:t xml:space="preserve">, </w:t>
      </w:r>
    </w:p>
    <w:p w14:paraId="4287DEB4" w14:textId="5331FCE0" w:rsidR="00FA6B77" w:rsidRPr="00A90FDB" w:rsidRDefault="00042340" w:rsidP="00B41D24">
      <w:pPr>
        <w:pStyle w:val="Style2"/>
      </w:pPr>
      <w:r w:rsidRPr="00A90FDB">
        <w:rPr>
          <w:cs/>
        </w:rPr>
        <w:t xml:space="preserve">තාරාමණිවිතානම්භී </w:t>
      </w:r>
      <w:r w:rsidR="003F4731" w:rsidRPr="00A90FDB">
        <w:rPr>
          <w:cs/>
        </w:rPr>
        <w:t>චන්‍ද</w:t>
      </w:r>
      <w:r w:rsidRPr="00A90FDB">
        <w:rPr>
          <w:cs/>
        </w:rPr>
        <w:t>දී</w:t>
      </w:r>
      <w:r w:rsidR="003F4731" w:rsidRPr="00A90FDB">
        <w:rPr>
          <w:cs/>
        </w:rPr>
        <w:t>ප</w:t>
      </w:r>
      <w:r w:rsidRPr="00A90FDB">
        <w:rPr>
          <w:cs/>
        </w:rPr>
        <w:t xml:space="preserve">ප්පභාසිතෙ. </w:t>
      </w:r>
    </w:p>
    <w:p w14:paraId="1BA1CF48" w14:textId="2999D0C7" w:rsidR="00FA6B77" w:rsidRPr="00A90FDB" w:rsidRDefault="00FA6B77" w:rsidP="00B41D24">
      <w:pPr>
        <w:pStyle w:val="Style2"/>
      </w:pPr>
      <w:r w:rsidRPr="00A90FDB">
        <w:rPr>
          <w:cs/>
        </w:rPr>
        <w:t>.</w:t>
      </w:r>
    </w:p>
    <w:p w14:paraId="118A9F26" w14:textId="382D7254" w:rsidR="00042340" w:rsidRPr="00A90FDB" w:rsidRDefault="00042340" w:rsidP="00B41D24">
      <w:pPr>
        <w:pStyle w:val="Style2"/>
      </w:pPr>
      <w:r w:rsidRPr="00A90FDB">
        <w:rPr>
          <w:cs/>
        </w:rPr>
        <w:t>අබ්භොකාසෙ වසං භික්ඛු මිගභූතෙන චෙතසා</w:t>
      </w:r>
      <w:r w:rsidRPr="00A90FDB">
        <w:t xml:space="preserve">, </w:t>
      </w:r>
    </w:p>
    <w:p w14:paraId="29CC0C69" w14:textId="0CEB310C" w:rsidR="00FA6B77" w:rsidRPr="00A90FDB" w:rsidRDefault="00042340" w:rsidP="00B41D24">
      <w:pPr>
        <w:pStyle w:val="Style2"/>
      </w:pPr>
      <w:r w:rsidRPr="00A90FDB">
        <w:rPr>
          <w:cs/>
        </w:rPr>
        <w:t>ථිනමිද්ධං විනොදෙ</w:t>
      </w:r>
      <w:r w:rsidR="00905652" w:rsidRPr="00A90FDB">
        <w:rPr>
          <w:cs/>
        </w:rPr>
        <w:t>ත්‍වා</w:t>
      </w:r>
      <w:r w:rsidRPr="00A90FDB">
        <w:rPr>
          <w:cs/>
        </w:rPr>
        <w:t xml:space="preserve"> භාවනාරාමතං සිතො. </w:t>
      </w:r>
    </w:p>
    <w:p w14:paraId="35C5492A" w14:textId="6C94A5C0" w:rsidR="00FA6B77" w:rsidRPr="00A90FDB" w:rsidRDefault="00FA6B77" w:rsidP="00B41D24">
      <w:pPr>
        <w:pStyle w:val="Style2"/>
      </w:pPr>
      <w:r w:rsidRPr="00A90FDB">
        <w:rPr>
          <w:cs/>
        </w:rPr>
        <w:t>.</w:t>
      </w:r>
    </w:p>
    <w:p w14:paraId="6D95FA71" w14:textId="188D194C" w:rsidR="00042340" w:rsidRPr="00A90FDB" w:rsidRDefault="00042340" w:rsidP="00B41D24">
      <w:pPr>
        <w:pStyle w:val="Style2"/>
      </w:pPr>
      <w:r w:rsidRPr="00A90FDB">
        <w:rPr>
          <w:cs/>
        </w:rPr>
        <w:t>පවිව</w:t>
      </w:r>
      <w:r w:rsidR="00716C72" w:rsidRPr="00A90FDB">
        <w:rPr>
          <w:cs/>
        </w:rPr>
        <w:t>ෙ</w:t>
      </w:r>
      <w:r w:rsidRPr="00A90FDB">
        <w:rPr>
          <w:cs/>
        </w:rPr>
        <w:t>කරසස්</w:t>
      </w:r>
      <w:r w:rsidR="00716C72" w:rsidRPr="00A90FDB">
        <w:rPr>
          <w:cs/>
        </w:rPr>
        <w:t>සා</w:t>
      </w:r>
      <w:r w:rsidRPr="00A90FDB">
        <w:rPr>
          <w:cs/>
        </w:rPr>
        <w:t>දං න චිරස්සව වි</w:t>
      </w:r>
      <w:r w:rsidR="00716C72" w:rsidRPr="00A90FDB">
        <w:rPr>
          <w:cs/>
        </w:rPr>
        <w:t>න්‍ද</w:t>
      </w:r>
      <w:r w:rsidRPr="00A90FDB">
        <w:rPr>
          <w:cs/>
        </w:rPr>
        <w:t>ති</w:t>
      </w:r>
      <w:r w:rsidRPr="00A90FDB">
        <w:t xml:space="preserve">, </w:t>
      </w:r>
    </w:p>
    <w:p w14:paraId="2DB5B26B" w14:textId="15E1A172" w:rsidR="00042340" w:rsidRPr="00A90FDB" w:rsidRDefault="00042340" w:rsidP="00B41D24">
      <w:pPr>
        <w:pStyle w:val="Style2"/>
      </w:pPr>
      <w:r w:rsidRPr="00A90FDB">
        <w:rPr>
          <w:cs/>
        </w:rPr>
        <w:t>යස</w:t>
      </w:r>
      <w:r w:rsidR="00716C72" w:rsidRPr="00A90FDB">
        <w:rPr>
          <w:cs/>
        </w:rPr>
        <w:t>්</w:t>
      </w:r>
      <w:r w:rsidRPr="00A90FDB">
        <w:rPr>
          <w:cs/>
        </w:rPr>
        <w:t>මා තස්මා හි සප්පඤ්ඤ</w:t>
      </w:r>
      <w:r w:rsidR="00716C72" w:rsidRPr="00A90FDB">
        <w:rPr>
          <w:cs/>
        </w:rPr>
        <w:t>ො</w:t>
      </w:r>
      <w:r w:rsidRPr="00A90FDB">
        <w:rPr>
          <w:cs/>
        </w:rPr>
        <w:t xml:space="preserve"> අබ්භ</w:t>
      </w:r>
      <w:r w:rsidR="00716C72" w:rsidRPr="00A90FDB">
        <w:rPr>
          <w:cs/>
        </w:rPr>
        <w:t>ො</w:t>
      </w:r>
      <w:r w:rsidRPr="00A90FDB">
        <w:rPr>
          <w:cs/>
        </w:rPr>
        <w:t xml:space="preserve">කාසෙ රතො සියා. </w:t>
      </w:r>
    </w:p>
    <w:p w14:paraId="1733BD9E" w14:textId="77777777" w:rsidR="003048C6" w:rsidRDefault="00042340" w:rsidP="002B4AF2">
      <w:pPr>
        <w:spacing w:line="276" w:lineRule="auto"/>
        <w:rPr>
          <w:rFonts w:ascii="UN-Abhaya" w:hAnsi="UN-Abhaya"/>
        </w:rPr>
      </w:pPr>
      <w:r w:rsidRPr="00392247">
        <w:rPr>
          <w:rFonts w:ascii="UN-Abhaya" w:hAnsi="UN-Abhaya"/>
          <w:cs/>
        </w:rPr>
        <w:t>පැවිද්දට සුදුසු වූ සියලු තැන දීම ලැබිය හැකි බැවින් දු</w:t>
      </w:r>
      <w:r w:rsidR="00CE281A">
        <w:rPr>
          <w:rFonts w:ascii="UN-Abhaya" w:hAnsi="UN-Abhaya"/>
          <w:cs/>
        </w:rPr>
        <w:t>ර්‍ල</w:t>
      </w:r>
      <w:r w:rsidRPr="00392247">
        <w:rPr>
          <w:rFonts w:ascii="UN-Abhaya" w:hAnsi="UN-Abhaya"/>
          <w:cs/>
        </w:rPr>
        <w:t>භ නො වූ තාරකා නැමැති මැණික්</w:t>
      </w:r>
      <w:r w:rsidR="00490F8D">
        <w:rPr>
          <w:rFonts w:ascii="UN-Abhaya" w:hAnsi="UN-Abhaya" w:hint="cs"/>
          <w:cs/>
        </w:rPr>
        <w:t xml:space="preserve"> බුබු</w:t>
      </w:r>
      <w:r w:rsidRPr="00392247">
        <w:rPr>
          <w:rFonts w:ascii="UN-Abhaya" w:hAnsi="UN-Abhaya"/>
          <w:cs/>
        </w:rPr>
        <w:t>ලු වලින් සැරසුනු අහස් නැමැති වියන්</w:t>
      </w:r>
      <w:r w:rsidRPr="00392247">
        <w:rPr>
          <w:rFonts w:ascii="UN-Abhaya" w:hAnsi="UN-Abhaya"/>
        </w:rPr>
        <w:t xml:space="preserve">, </w:t>
      </w:r>
      <w:r w:rsidRPr="00392247">
        <w:rPr>
          <w:rFonts w:ascii="UN-Abhaya" w:hAnsi="UN-Abhaya"/>
          <w:cs/>
        </w:rPr>
        <w:t>ඇති චන්ද්‍රාල</w:t>
      </w:r>
      <w:r w:rsidR="00490F8D">
        <w:rPr>
          <w:rFonts w:ascii="UN-Abhaya" w:hAnsi="UN-Abhaya" w:hint="cs"/>
          <w:cs/>
        </w:rPr>
        <w:t>ෝ</w:t>
      </w:r>
      <w:r w:rsidRPr="00392247">
        <w:rPr>
          <w:rFonts w:ascii="UN-Abhaya" w:hAnsi="UN-Abhaya"/>
          <w:cs/>
        </w:rPr>
        <w:t>ක නැමැති පහන් එලියෙන් හෙබියා වූ</w:t>
      </w:r>
      <w:r w:rsidR="003048C6">
        <w:rPr>
          <w:rFonts w:ascii="UN-Abhaya" w:hAnsi="UN-Abhaya" w:hint="cs"/>
          <w:cs/>
        </w:rPr>
        <w:t xml:space="preserve"> - </w:t>
      </w:r>
    </w:p>
    <w:p w14:paraId="13423F6E" w14:textId="36FE0562" w:rsidR="00042340" w:rsidRPr="00392247" w:rsidRDefault="00042340" w:rsidP="002B4AF2">
      <w:pPr>
        <w:spacing w:line="276" w:lineRule="auto"/>
        <w:rPr>
          <w:rFonts w:ascii="UN-Abhaya" w:hAnsi="UN-Abhaya"/>
        </w:rPr>
      </w:pPr>
      <w:r w:rsidRPr="00392247">
        <w:rPr>
          <w:rFonts w:ascii="UN-Abhaya" w:hAnsi="UN-Abhaya"/>
          <w:cs/>
        </w:rPr>
        <w:t>එලිමහන් තැන</w:t>
      </w:r>
      <w:r w:rsidRPr="00392247">
        <w:rPr>
          <w:rFonts w:ascii="UN-Abhaya" w:hAnsi="UN-Abhaya"/>
        </w:rPr>
        <w:t xml:space="preserve">, </w:t>
      </w:r>
      <w:r w:rsidRPr="00392247">
        <w:rPr>
          <w:rFonts w:ascii="UN-Abhaya" w:hAnsi="UN-Abhaya"/>
          <w:cs/>
        </w:rPr>
        <w:t xml:space="preserve">කිසි තැනෙක ඇලුම් නැති බැවින් මුවන්ට බඳු සිතින් යුක්ත ව වසන්නා වූ මහණ තෙමේ ථිනමිද්ධය දුරු කොට භාවනාවන්හි ඇලීම් ඇසුරු කෙළේ ය. </w:t>
      </w:r>
    </w:p>
    <w:p w14:paraId="6F882B9C" w14:textId="53A97E21" w:rsidR="00042340" w:rsidRDefault="00042340" w:rsidP="002B4AF2">
      <w:pPr>
        <w:spacing w:line="276" w:lineRule="auto"/>
        <w:rPr>
          <w:rFonts w:ascii="UN-Abhaya" w:hAnsi="UN-Abhaya"/>
        </w:rPr>
      </w:pPr>
      <w:r w:rsidRPr="00392247">
        <w:rPr>
          <w:rFonts w:ascii="UN-Abhaya" w:hAnsi="UN-Abhaya"/>
          <w:cs/>
        </w:rPr>
        <w:t>යම් හෙයකින් විව</w:t>
      </w:r>
      <w:r w:rsidR="00017243">
        <w:rPr>
          <w:rFonts w:ascii="UN-Abhaya" w:hAnsi="UN-Abhaya" w:hint="cs"/>
          <w:cs/>
        </w:rPr>
        <w:t>ේ</w:t>
      </w:r>
      <w:r w:rsidRPr="00392247">
        <w:rPr>
          <w:rFonts w:ascii="UN-Abhaya" w:hAnsi="UN-Abhaya"/>
          <w:cs/>
        </w:rPr>
        <w:t>ක රසාස්වාදය නො බෝ කලකින් ම විඳ ගණී ද</w:t>
      </w:r>
      <w:r w:rsidRPr="00392247">
        <w:rPr>
          <w:rFonts w:ascii="UN-Abhaya" w:hAnsi="UN-Abhaya"/>
        </w:rPr>
        <w:t xml:space="preserve">, </w:t>
      </w:r>
      <w:r w:rsidRPr="00392247">
        <w:rPr>
          <w:rFonts w:ascii="UN-Abhaya" w:hAnsi="UN-Abhaya"/>
          <w:cs/>
        </w:rPr>
        <w:t xml:space="preserve">එහෙයින් නුවණැත්තේ ඵලිමහන් තැන ඇලුනේ වන්නේ ය. </w:t>
      </w:r>
    </w:p>
    <w:p w14:paraId="55FDF8E8" w14:textId="0BBEA588" w:rsidR="00042340" w:rsidRPr="00392247" w:rsidRDefault="00042340" w:rsidP="002B4AF2">
      <w:pPr>
        <w:spacing w:line="276" w:lineRule="auto"/>
        <w:rPr>
          <w:rFonts w:ascii="UN-Abhaya" w:hAnsi="UN-Abhaya"/>
        </w:rPr>
      </w:pPr>
      <w:r w:rsidRPr="00392247">
        <w:rPr>
          <w:rFonts w:ascii="UN-Abhaya" w:hAnsi="UN-Abhaya"/>
          <w:cs/>
        </w:rPr>
        <w:t xml:space="preserve">සොසානිකඞ්ගය ද </w:t>
      </w:r>
      <w:r w:rsidRPr="00083113">
        <w:rPr>
          <w:rFonts w:ascii="UN-Abhaya" w:hAnsi="UN-Abhaya"/>
          <w:b/>
          <w:bCs/>
          <w:cs/>
        </w:rPr>
        <w:t>‘න සුසානං පටික්ඛිපාමි</w:t>
      </w:r>
      <w:r w:rsidRPr="00083113">
        <w:rPr>
          <w:rFonts w:ascii="UN-Abhaya" w:hAnsi="UN-Abhaya"/>
          <w:b/>
          <w:bCs/>
        </w:rPr>
        <w:t xml:space="preserve">, </w:t>
      </w:r>
      <w:r w:rsidRPr="00083113">
        <w:rPr>
          <w:rFonts w:ascii="UN-Abhaya" w:hAnsi="UN-Abhaya"/>
          <w:b/>
          <w:bCs/>
          <w:cs/>
        </w:rPr>
        <w:t>සොසානිකඞ්ගං සමාදියාමි’</w:t>
      </w:r>
      <w:r w:rsidRPr="00392247">
        <w:rPr>
          <w:rFonts w:ascii="UN-Abhaya" w:hAnsi="UN-Abhaya"/>
          <w:cs/>
        </w:rPr>
        <w:t xml:space="preserve"> යන මෙයින් එක්තරා එකකින් සමාදන් විය යුතු ය. සොසානිකඞ්ගය සමාදන් වූවහු විසින් මිනිස්සු ගමක් පිහිටුවා ‘මෙතැන සොහොනැ’ යි සම්මත කොට ගණිත් ද</w:t>
      </w:r>
      <w:r w:rsidRPr="00392247">
        <w:rPr>
          <w:rFonts w:ascii="UN-Abhaya" w:hAnsi="UN-Abhaya"/>
        </w:rPr>
        <w:t xml:space="preserve">, </w:t>
      </w:r>
      <w:r w:rsidRPr="00392247">
        <w:rPr>
          <w:rFonts w:ascii="UN-Abhaya" w:hAnsi="UN-Abhaya"/>
          <w:cs/>
        </w:rPr>
        <w:t>එහි නො විසිය යුතු ය. යම් තැනෙක මළසිරුරු නො දවන ලද්දේ නම් එ තැන සොහොනැ යි නො ගැණේ. මළසිරුරු දැවූ තැන සිට නැවැත අවුරුදු දොළසක් තරම් කල්</w:t>
      </w:r>
      <w:r w:rsidRPr="00392247">
        <w:rPr>
          <w:rFonts w:ascii="UN-Abhaya" w:hAnsi="UN-Abhaya"/>
        </w:rPr>
        <w:t xml:space="preserve">, </w:t>
      </w:r>
      <w:r w:rsidRPr="00392247">
        <w:rPr>
          <w:rFonts w:ascii="UN-Abhaya" w:hAnsi="UN-Abhaya"/>
          <w:cs/>
        </w:rPr>
        <w:t>එහි මළසිරුරු නො දවා හරින ලද නමුත් එ තැන සොහොනැ යි ගණිත්</w:t>
      </w:r>
      <w:r w:rsidR="00083113">
        <w:rPr>
          <w:rFonts w:ascii="UN-Abhaya" w:hAnsi="UN-Abhaya" w:hint="cs"/>
          <w:cs/>
        </w:rPr>
        <w:t>.</w:t>
      </w:r>
      <w:r w:rsidRPr="00392247">
        <w:rPr>
          <w:rFonts w:ascii="UN-Abhaya" w:hAnsi="UN-Abhaya"/>
        </w:rPr>
        <w:t xml:space="preserve"> </w:t>
      </w:r>
      <w:r w:rsidRPr="00392247">
        <w:rPr>
          <w:rFonts w:ascii="UN-Abhaya" w:hAnsi="UN-Abhaya"/>
          <w:cs/>
        </w:rPr>
        <w:t>එහි වසන්නහු විසින් සක්මන් මඩු ආදිය කරවා ඇඳපුටු පනවා පැන් හා පරිභොග ජලය එළවා බණ කියන්නෙකු ව නො විසිය යුතු ය. මේ ධුතඞ්ගය ඉතාබර ය. ඒ නිසා අතරමග දී උපන් උවදුරු නසනු පිණිස සංඝස්ථවිරයන්ට හෝ රාජ්‍ය නිලධරයකුට හෝ දන්වා සිහිනුවණින් යෙදී විසිය යුතු ය. සක්මන් කර</w:t>
      </w:r>
      <w:r w:rsidR="00FD42F0">
        <w:rPr>
          <w:rFonts w:ascii="UN-Abhaya" w:hAnsi="UN-Abhaya" w:hint="cs"/>
          <w:cs/>
        </w:rPr>
        <w:t>ණ</w:t>
      </w:r>
      <w:r w:rsidRPr="00392247">
        <w:rPr>
          <w:rFonts w:ascii="UN-Abhaya" w:hAnsi="UN-Abhaya"/>
          <w:cs/>
        </w:rPr>
        <w:t xml:space="preserve"> විට ඇස්කෙළවරින් සොහොන දෙස බල බලා සක්මන් කළ යුතු ය. සොහොනට යන විටත් මහ මගින් නො ගොස් කුඩාමගකින් යා යුතු ය. තමන් යන සොහොනෙහි ඇති තුඹස් ගල් මුල් රුක් ආදී අරමුණු දවාලෙහි ගොස්</w:t>
      </w:r>
      <w:r w:rsidRPr="00392247">
        <w:rPr>
          <w:rFonts w:ascii="UN-Abhaya" w:hAnsi="UN-Abhaya"/>
        </w:rPr>
        <w:t xml:space="preserve">, </w:t>
      </w:r>
      <w:r w:rsidRPr="00392247">
        <w:rPr>
          <w:rFonts w:ascii="UN-Abhaya" w:hAnsi="UN-Abhaya"/>
          <w:cs/>
        </w:rPr>
        <w:t>තිබෙන තැන් හොඳට දැන ගත යුතු ය. එසේ දැන ගත් කල්හි ඒ අරමුණු රාත්‍රියෙහි භයට කරුණු නො වේ. සොහොනෙහි අමනුෂ්‍යයන් කෑ ගසන විටද ඔවුන්ට කිසිවකින් නො ගැසිය යුතුය. එක් දවසකුත් සොහොනට නො ගොස් නො සිටිය යුතුය.</w:t>
      </w:r>
      <w:r w:rsidR="00391665">
        <w:rPr>
          <w:rFonts w:ascii="UN-Abhaya" w:hAnsi="UN-Abhaya" w:hint="cs"/>
          <w:cs/>
        </w:rPr>
        <w:t xml:space="preserve"> </w:t>
      </w:r>
      <w:r w:rsidRPr="00392247">
        <w:rPr>
          <w:rFonts w:ascii="UN-Abhaya" w:hAnsi="UN-Abhaya"/>
          <w:cs/>
        </w:rPr>
        <w:t>මැදු</w:t>
      </w:r>
      <w:r w:rsidR="00391665">
        <w:rPr>
          <w:rFonts w:ascii="UN-Abhaya" w:hAnsi="UN-Abhaya" w:hint="cs"/>
          <w:cs/>
        </w:rPr>
        <w:t>ම්</w:t>
      </w:r>
      <w:r w:rsidRPr="00392247">
        <w:rPr>
          <w:rFonts w:ascii="UN-Abhaya" w:hAnsi="UN-Abhaya"/>
          <w:cs/>
        </w:rPr>
        <w:t>යම සොහොනෙහි ගෙවා පැසුළුයම හැරී ඒම වරද නැතැයි අ</w:t>
      </w:r>
      <w:r w:rsidR="00391665">
        <w:rPr>
          <w:rFonts w:ascii="UN-Abhaya" w:hAnsi="UN-Abhaya" w:hint="cs"/>
          <w:cs/>
        </w:rPr>
        <w:t>ඞ්</w:t>
      </w:r>
      <w:r w:rsidRPr="00392247">
        <w:rPr>
          <w:rFonts w:ascii="UN-Abhaya" w:hAnsi="UN-Abhaya"/>
          <w:cs/>
        </w:rPr>
        <w:t xml:space="preserve">ගුත්තර භාණකයන්ගේ පිළිගැණීම ය. සොහොනට යන්නහු විසින් අමනුෂ්‍යයන්ට ප්‍රිය වූ තලපිටි තලමුරුවට උඳුබත් මස් කිරි තෙල් සකුරු ආදී කන බොන දේ නො කෑ යුතුය. සොහොන් දුමින් සිරුර දුගඳ ව අපිරිසිදු ව ඇති බැවින් කුලගෙට නොවැදිය යුතුය. මේ මෙහි පිළිපදින සැටියි. </w:t>
      </w:r>
    </w:p>
    <w:p w14:paraId="0B42B23A" w14:textId="075E9ABD" w:rsidR="00042340" w:rsidRDefault="00042340" w:rsidP="002B4AF2">
      <w:pPr>
        <w:spacing w:line="276" w:lineRule="auto"/>
        <w:rPr>
          <w:rFonts w:ascii="UN-Abhaya" w:hAnsi="UN-Abhaya"/>
        </w:rPr>
      </w:pPr>
      <w:r w:rsidRPr="00392247">
        <w:rPr>
          <w:rFonts w:ascii="UN-Abhaya" w:hAnsi="UN-Abhaya"/>
          <w:cs/>
        </w:rPr>
        <w:lastRenderedPageBreak/>
        <w:t>ප්‍රභේද විසින් මොවුහු උක්කට්ඨ - මජ්ඣිම - මුදුක යි තිදෙනෙකි. එහි යමෙක් යම් තැනෙක නිතර මිනී දැවීම් මීනීකුණු ඇද බැහීම් හැ</w:t>
      </w:r>
      <w:r w:rsidR="00670927">
        <w:rPr>
          <w:rFonts w:ascii="UN-Abhaya" w:hAnsi="UN-Abhaya" w:hint="cs"/>
          <w:cs/>
        </w:rPr>
        <w:t>ඬී</w:t>
      </w:r>
      <w:r w:rsidRPr="00392247">
        <w:rPr>
          <w:rFonts w:ascii="UN-Abhaya" w:hAnsi="UN-Abhaya"/>
          <w:cs/>
        </w:rPr>
        <w:t>ම් පවත්නේ නම්</w:t>
      </w:r>
      <w:r w:rsidRPr="00392247">
        <w:rPr>
          <w:rFonts w:ascii="UN-Abhaya" w:hAnsi="UN-Abhaya"/>
        </w:rPr>
        <w:t xml:space="preserve">, </w:t>
      </w:r>
      <w:r w:rsidRPr="00392247">
        <w:rPr>
          <w:rFonts w:ascii="UN-Abhaya" w:hAnsi="UN-Abhaya"/>
          <w:cs/>
        </w:rPr>
        <w:t>එ තැන වසන්නේ උත්කෘෂ්ට තෙමේ ය. උත්කෘෂ්ටයා විසින් එබඳු තැනෙක ම විසිය යුතු ය. මේ කියූ මිනීකුණු දැවීම් ආදී තුනෙන් යටත් පිරිසෙයින් එකකුත් ඇති තැන වසන්නේ ම</w:t>
      </w:r>
      <w:r w:rsidR="003E3CD7">
        <w:rPr>
          <w:rFonts w:ascii="UN-Abhaya" w:hAnsi="UN-Abhaya" w:hint="cs"/>
          <w:cs/>
        </w:rPr>
        <w:t>ද්</w:t>
      </w:r>
      <w:r w:rsidRPr="00392247">
        <w:rPr>
          <w:rFonts w:ascii="UN-Abhaya" w:hAnsi="UN-Abhaya"/>
          <w:cs/>
        </w:rPr>
        <w:t>ධ්‍යම තෙමේ ය. කියූ ලෙසින් සොහොනය යි සම්මත කළ</w:t>
      </w:r>
      <w:r w:rsidRPr="00392247">
        <w:rPr>
          <w:rFonts w:ascii="UN-Abhaya" w:hAnsi="UN-Abhaya"/>
        </w:rPr>
        <w:t xml:space="preserve">, </w:t>
      </w:r>
      <w:r w:rsidRPr="00392247">
        <w:rPr>
          <w:rFonts w:ascii="UN-Abhaya" w:hAnsi="UN-Abhaya"/>
          <w:cs/>
        </w:rPr>
        <w:t>සොහොන් ලකුණු පමණක් ඇති තැන වසන්නේ මෘදුක තෙමේ ය. සොහොන් ලකුණුවලින් තොර වූ තැන වීසීමෙන් මේ තිදෙනාගේ ම ධුත</w:t>
      </w:r>
      <w:r w:rsidR="00670927">
        <w:rPr>
          <w:rFonts w:ascii="UN-Abhaya" w:hAnsi="UN-Abhaya" w:hint="cs"/>
          <w:cs/>
        </w:rPr>
        <w:t>ඞ්ග</w:t>
      </w:r>
      <w:r w:rsidRPr="00392247">
        <w:rPr>
          <w:rFonts w:ascii="UN-Abhaya" w:hAnsi="UN-Abhaya"/>
          <w:cs/>
        </w:rPr>
        <w:t xml:space="preserve"> බිඳෙන්නේ ය. අඞ්ගුත්තරභාණකයෝ කියන්නෝ දහවල් නමුත් සොහොනට</w:t>
      </w:r>
      <w:r w:rsidR="00670927">
        <w:rPr>
          <w:rFonts w:ascii="UN-Abhaya" w:hAnsi="UN-Abhaya" w:hint="cs"/>
          <w:cs/>
        </w:rPr>
        <w:t xml:space="preserve"> </w:t>
      </w:r>
      <w:r w:rsidRPr="00392247">
        <w:rPr>
          <w:rFonts w:ascii="UN-Abhaya" w:hAnsi="UN-Abhaya"/>
          <w:cs/>
        </w:rPr>
        <w:t xml:space="preserve">නො ගිය දවසෙහි ධුතඞ්ග බිඳෙන බව ය. </w:t>
      </w:r>
    </w:p>
    <w:p w14:paraId="18BC1BA9" w14:textId="29978256" w:rsidR="00042340" w:rsidRDefault="00042340" w:rsidP="002B4AF2">
      <w:pPr>
        <w:spacing w:line="276" w:lineRule="auto"/>
        <w:rPr>
          <w:rFonts w:ascii="UN-Abhaya" w:hAnsi="UN-Abhaya"/>
        </w:rPr>
      </w:pPr>
      <w:r w:rsidRPr="00643B5C">
        <w:rPr>
          <w:rFonts w:ascii="UN-Abhaya" w:hAnsi="UN-Abhaya"/>
          <w:b/>
          <w:bCs/>
          <w:cs/>
        </w:rPr>
        <w:t>මරණසතිපටිලාභ</w:t>
      </w:r>
      <w:r w:rsidR="00643B5C">
        <w:rPr>
          <w:rFonts w:ascii="UN-Abhaya" w:hAnsi="UN-Abhaya" w:hint="cs"/>
          <w:b/>
          <w:bCs/>
          <w:cs/>
        </w:rPr>
        <w:t>ො</w:t>
      </w:r>
      <w:r w:rsidRPr="00392247">
        <w:rPr>
          <w:rFonts w:ascii="UN-Abhaya" w:hAnsi="UN-Abhaya"/>
          <w:cs/>
        </w:rPr>
        <w:t xml:space="preserve"> = මරණානුස්මෘතිය ලැබීම. </w:t>
      </w:r>
    </w:p>
    <w:p w14:paraId="037DEBE7" w14:textId="63DEE3D9" w:rsidR="00042340" w:rsidRDefault="00042340" w:rsidP="002B4AF2">
      <w:pPr>
        <w:spacing w:line="276" w:lineRule="auto"/>
        <w:rPr>
          <w:rFonts w:ascii="UN-Abhaya" w:hAnsi="UN-Abhaya"/>
        </w:rPr>
      </w:pPr>
      <w:r w:rsidRPr="002D58BF">
        <w:rPr>
          <w:rFonts w:ascii="UN-Abhaya" w:hAnsi="UN-Abhaya"/>
          <w:b/>
          <w:bCs/>
          <w:cs/>
        </w:rPr>
        <w:t>අප්පමාදවිහාරිතා</w:t>
      </w:r>
      <w:r w:rsidRPr="00392247">
        <w:rPr>
          <w:rFonts w:ascii="UN-Abhaya" w:hAnsi="UN-Abhaya"/>
          <w:cs/>
        </w:rPr>
        <w:t xml:space="preserve"> = මරණසතිය ලැබීමෙන් මහණදහම්හි නො පමා බව. </w:t>
      </w:r>
    </w:p>
    <w:p w14:paraId="10CFB7AA" w14:textId="166BE8CC" w:rsidR="00042340" w:rsidRDefault="00042340" w:rsidP="002B4AF2">
      <w:pPr>
        <w:spacing w:line="276" w:lineRule="auto"/>
        <w:rPr>
          <w:rFonts w:ascii="UN-Abhaya" w:hAnsi="UN-Abhaya"/>
        </w:rPr>
      </w:pPr>
      <w:r w:rsidRPr="005B3189">
        <w:rPr>
          <w:rFonts w:ascii="UN-Abhaya" w:hAnsi="UN-Abhaya"/>
          <w:b/>
          <w:bCs/>
          <w:cs/>
        </w:rPr>
        <w:t>අසු</w:t>
      </w:r>
      <w:r w:rsidR="005B3189" w:rsidRPr="005B3189">
        <w:rPr>
          <w:rFonts w:ascii="UN-Abhaya" w:hAnsi="UN-Abhaya" w:hint="cs"/>
          <w:b/>
          <w:bCs/>
          <w:cs/>
        </w:rPr>
        <w:t>භ</w:t>
      </w:r>
      <w:r w:rsidRPr="005B3189">
        <w:rPr>
          <w:rFonts w:ascii="UN-Abhaya" w:hAnsi="UN-Abhaya"/>
          <w:b/>
          <w:bCs/>
          <w:cs/>
        </w:rPr>
        <w:t>නිමිතිත්තාධිගමො</w:t>
      </w:r>
      <w:r w:rsidRPr="00392247">
        <w:rPr>
          <w:rFonts w:ascii="UN-Abhaya" w:hAnsi="UN-Abhaya"/>
          <w:cs/>
        </w:rPr>
        <w:t xml:space="preserve"> = මළ සිරුරු දැකීමෙන් අසුභ නිමිති ලැබීම. </w:t>
      </w:r>
    </w:p>
    <w:p w14:paraId="2FDA5259" w14:textId="77777777" w:rsidR="005B3189" w:rsidRDefault="00042340" w:rsidP="002B4AF2">
      <w:pPr>
        <w:spacing w:line="276" w:lineRule="auto"/>
        <w:rPr>
          <w:rFonts w:ascii="UN-Abhaya" w:hAnsi="UN-Abhaya"/>
        </w:rPr>
      </w:pPr>
      <w:r w:rsidRPr="005B3189">
        <w:rPr>
          <w:rFonts w:ascii="UN-Abhaya" w:hAnsi="UN-Abhaya"/>
          <w:b/>
          <w:bCs/>
          <w:cs/>
        </w:rPr>
        <w:t>කාමරාගවිනොදනං</w:t>
      </w:r>
      <w:r w:rsidRPr="00392247">
        <w:rPr>
          <w:rFonts w:ascii="UN-Abhaya" w:hAnsi="UN-Abhaya"/>
          <w:cs/>
        </w:rPr>
        <w:t xml:space="preserve"> = අශූභල</w:t>
      </w:r>
      <w:r w:rsidR="00DB5973">
        <w:rPr>
          <w:rFonts w:ascii="UN-Abhaya" w:hAnsi="UN-Abhaya"/>
          <w:cs/>
        </w:rPr>
        <w:t>ක්‍ෂ</w:t>
      </w:r>
      <w:r w:rsidRPr="00392247">
        <w:rPr>
          <w:rFonts w:ascii="UN-Abhaya" w:hAnsi="UN-Abhaya"/>
          <w:cs/>
        </w:rPr>
        <w:t>ණ වැටහීමෙන් කාමරාගය දුරු වීම</w:t>
      </w:r>
      <w:r w:rsidR="005B3189">
        <w:rPr>
          <w:rFonts w:ascii="UN-Abhaya" w:hAnsi="UN-Abhaya" w:hint="cs"/>
          <w:cs/>
        </w:rPr>
        <w:t xml:space="preserve">. </w:t>
      </w:r>
    </w:p>
    <w:p w14:paraId="3B29BC92" w14:textId="30B42B71" w:rsidR="00042340" w:rsidRDefault="00042340" w:rsidP="002B4AF2">
      <w:pPr>
        <w:spacing w:line="276" w:lineRule="auto"/>
        <w:rPr>
          <w:rFonts w:ascii="UN-Abhaya" w:hAnsi="UN-Abhaya"/>
        </w:rPr>
      </w:pPr>
      <w:r w:rsidRPr="005B3189">
        <w:rPr>
          <w:rFonts w:ascii="UN-Abhaya" w:hAnsi="UN-Abhaya"/>
          <w:b/>
          <w:bCs/>
          <w:cs/>
        </w:rPr>
        <w:t>අභිණ්හං කායසභා</w:t>
      </w:r>
      <w:r w:rsidR="005B3189" w:rsidRPr="005B3189">
        <w:rPr>
          <w:rFonts w:ascii="UN-Abhaya" w:hAnsi="UN-Abhaya" w:hint="cs"/>
          <w:b/>
          <w:bCs/>
          <w:cs/>
        </w:rPr>
        <w:t>ව</w:t>
      </w:r>
      <w:r w:rsidRPr="005B3189">
        <w:rPr>
          <w:rFonts w:ascii="UN-Abhaya" w:hAnsi="UN-Abhaya"/>
          <w:b/>
          <w:bCs/>
          <w:cs/>
        </w:rPr>
        <w:t>දස්සනං</w:t>
      </w:r>
      <w:r w:rsidRPr="00392247">
        <w:rPr>
          <w:rFonts w:ascii="UN-Abhaya" w:hAnsi="UN-Abhaya"/>
          <w:cs/>
        </w:rPr>
        <w:t xml:space="preserve"> = නිරුතුරු සිරුරෙහි පිළිකුල්</w:t>
      </w:r>
      <w:r w:rsidR="005B3189">
        <w:rPr>
          <w:rFonts w:ascii="UN-Abhaya" w:hAnsi="UN-Abhaya" w:hint="cs"/>
          <w:cs/>
        </w:rPr>
        <w:t xml:space="preserve"> </w:t>
      </w:r>
      <w:r w:rsidRPr="00392247">
        <w:rPr>
          <w:rFonts w:ascii="UN-Abhaya" w:hAnsi="UN-Abhaya"/>
          <w:cs/>
        </w:rPr>
        <w:t xml:space="preserve">බව හා දුගඳ බව සැලකීමෙන් ශරීර ස්වභාවය දැක්ම. </w:t>
      </w:r>
    </w:p>
    <w:p w14:paraId="4B33F93E" w14:textId="35C31490" w:rsidR="00042340" w:rsidRDefault="00042340" w:rsidP="002B4AF2">
      <w:pPr>
        <w:spacing w:line="276" w:lineRule="auto"/>
        <w:rPr>
          <w:rFonts w:ascii="UN-Abhaya" w:hAnsi="UN-Abhaya"/>
        </w:rPr>
      </w:pPr>
      <w:r w:rsidRPr="005B3189">
        <w:rPr>
          <w:rFonts w:ascii="UN-Abhaya" w:hAnsi="UN-Abhaya"/>
          <w:b/>
          <w:bCs/>
          <w:cs/>
        </w:rPr>
        <w:t>සංව</w:t>
      </w:r>
      <w:r w:rsidR="005B3189" w:rsidRPr="005B3189">
        <w:rPr>
          <w:rFonts w:ascii="UN-Abhaya" w:hAnsi="UN-Abhaya" w:hint="cs"/>
          <w:b/>
          <w:bCs/>
          <w:cs/>
        </w:rPr>
        <w:t>ෙ</w:t>
      </w:r>
      <w:r w:rsidRPr="005B3189">
        <w:rPr>
          <w:rFonts w:ascii="UN-Abhaya" w:hAnsi="UN-Abhaya"/>
          <w:b/>
          <w:bCs/>
          <w:cs/>
        </w:rPr>
        <w:t>ගබහුලතා</w:t>
      </w:r>
      <w:r w:rsidRPr="00392247">
        <w:rPr>
          <w:rFonts w:ascii="UN-Abhaya" w:hAnsi="UN-Abhaya"/>
          <w:cs/>
        </w:rPr>
        <w:t xml:space="preserve"> = කායස්වභාව දැක්මෙන් හා මරණසතිය ලැබීමෙන් සංවේගබහුලබව. </w:t>
      </w:r>
    </w:p>
    <w:p w14:paraId="29E0DB46" w14:textId="538EB93B" w:rsidR="00952123" w:rsidRDefault="00042340" w:rsidP="002B4AF2">
      <w:pPr>
        <w:spacing w:line="276" w:lineRule="auto"/>
        <w:rPr>
          <w:rFonts w:ascii="UN-Abhaya" w:hAnsi="UN-Abhaya"/>
        </w:rPr>
      </w:pPr>
      <w:r w:rsidRPr="00CF11E6">
        <w:rPr>
          <w:rFonts w:ascii="UN-Abhaya" w:hAnsi="UN-Abhaya"/>
          <w:b/>
          <w:bCs/>
          <w:cs/>
        </w:rPr>
        <w:t>ආර</w:t>
      </w:r>
      <w:r w:rsidR="00CF11E6" w:rsidRPr="00CF11E6">
        <w:rPr>
          <w:rFonts w:ascii="UN-Abhaya" w:hAnsi="UN-Abhaya" w:hint="cs"/>
          <w:b/>
          <w:bCs/>
          <w:cs/>
        </w:rPr>
        <w:t>ො</w:t>
      </w:r>
      <w:r w:rsidRPr="00CF11E6">
        <w:rPr>
          <w:rFonts w:ascii="UN-Abhaya" w:hAnsi="UN-Abhaya"/>
          <w:b/>
          <w:bCs/>
          <w:cs/>
        </w:rPr>
        <w:t>ග්‍යමදාදිප්පහාණං</w:t>
      </w:r>
      <w:r w:rsidRPr="00392247">
        <w:rPr>
          <w:rFonts w:ascii="UN-Abhaya" w:hAnsi="UN-Abhaya"/>
          <w:cs/>
        </w:rPr>
        <w:t xml:space="preserve"> = ආරොග්‍යමද - යෞවනමද - ජීවිතමද දුරුවීම.</w:t>
      </w:r>
    </w:p>
    <w:p w14:paraId="6B91C86E" w14:textId="2D0224A9" w:rsidR="00042340" w:rsidRDefault="00042340" w:rsidP="002B4AF2">
      <w:pPr>
        <w:spacing w:line="276" w:lineRule="auto"/>
        <w:rPr>
          <w:rFonts w:ascii="UN-Abhaya" w:hAnsi="UN-Abhaya"/>
        </w:rPr>
      </w:pPr>
      <w:r w:rsidRPr="00CF11E6">
        <w:rPr>
          <w:rFonts w:ascii="UN-Abhaya" w:hAnsi="UN-Abhaya"/>
          <w:b/>
          <w:bCs/>
          <w:cs/>
        </w:rPr>
        <w:t>භයභෙරවසහනතා</w:t>
      </w:r>
      <w:r w:rsidRPr="00392247">
        <w:rPr>
          <w:rFonts w:ascii="UN-Abhaya" w:hAnsi="UN-Abhaya"/>
          <w:cs/>
        </w:rPr>
        <w:t xml:space="preserve"> = කුදු මහත් බිය හා බිය එළවන අරමුණු ඉවසන බව. </w:t>
      </w:r>
    </w:p>
    <w:p w14:paraId="52C32117" w14:textId="6158E3AB" w:rsidR="00042340" w:rsidRDefault="00042340" w:rsidP="002B4AF2">
      <w:pPr>
        <w:spacing w:line="276" w:lineRule="auto"/>
        <w:rPr>
          <w:rFonts w:ascii="UN-Abhaya" w:hAnsi="UN-Abhaya"/>
        </w:rPr>
      </w:pPr>
      <w:r w:rsidRPr="00E17F25">
        <w:rPr>
          <w:rFonts w:ascii="UN-Abhaya" w:hAnsi="UN-Abhaya"/>
          <w:b/>
          <w:bCs/>
          <w:cs/>
        </w:rPr>
        <w:t>අමනුස්සානං ගරුභාවනීයතා</w:t>
      </w:r>
      <w:r w:rsidRPr="00392247">
        <w:rPr>
          <w:rFonts w:ascii="UN-Abhaya" w:hAnsi="UN-Abhaya"/>
          <w:cs/>
        </w:rPr>
        <w:t xml:space="preserve"> = අමනුෂ්‍යයන්ගේ ගෞරවයට තැන්බව. </w:t>
      </w:r>
    </w:p>
    <w:p w14:paraId="53D267DB" w14:textId="77777777" w:rsidR="00972F1C" w:rsidRDefault="00042340" w:rsidP="00972F1C">
      <w:pPr>
        <w:spacing w:line="276" w:lineRule="auto"/>
        <w:rPr>
          <w:rFonts w:ascii="UN-Abhaya" w:hAnsi="UN-Abhaya"/>
        </w:rPr>
      </w:pPr>
      <w:r w:rsidRPr="00E17F25">
        <w:rPr>
          <w:rFonts w:ascii="UN-Abhaya" w:hAnsi="UN-Abhaya"/>
          <w:b/>
          <w:bCs/>
          <w:cs/>
        </w:rPr>
        <w:t>අ</w:t>
      </w:r>
      <w:r w:rsidR="00E17F25" w:rsidRPr="00E17F25">
        <w:rPr>
          <w:rFonts w:ascii="UN-Abhaya" w:hAnsi="UN-Abhaya" w:hint="cs"/>
          <w:b/>
          <w:bCs/>
          <w:cs/>
        </w:rPr>
        <w:t>ප්</w:t>
      </w:r>
      <w:r w:rsidRPr="00E17F25">
        <w:rPr>
          <w:rFonts w:ascii="UN-Abhaya" w:hAnsi="UN-Abhaya"/>
          <w:b/>
          <w:bCs/>
          <w:cs/>
        </w:rPr>
        <w:t>පිච්ඡතාදීනං අනුල</w:t>
      </w:r>
      <w:r w:rsidR="00E17F25" w:rsidRPr="00E17F25">
        <w:rPr>
          <w:rFonts w:ascii="UN-Abhaya" w:hAnsi="UN-Abhaya" w:hint="cs"/>
          <w:b/>
          <w:bCs/>
          <w:cs/>
        </w:rPr>
        <w:t>ො</w:t>
      </w:r>
      <w:r w:rsidRPr="00E17F25">
        <w:rPr>
          <w:rFonts w:ascii="UN-Abhaya" w:hAnsi="UN-Abhaya"/>
          <w:b/>
          <w:bCs/>
          <w:cs/>
        </w:rPr>
        <w:t>මවුත්තිතා</w:t>
      </w:r>
      <w:r w:rsidRPr="00392247">
        <w:rPr>
          <w:rFonts w:ascii="UN-Abhaya" w:hAnsi="UN-Abhaya"/>
          <w:cs/>
        </w:rPr>
        <w:t xml:space="preserve"> = අපිස්බව් ආදීන්ට අනුලොම් වූ පැවැතුම් ඇතිබව යන මේ එහි අනුසස්ය. </w:t>
      </w:r>
    </w:p>
    <w:p w14:paraId="0E29F0F0" w14:textId="0B586B7F" w:rsidR="00972F1C" w:rsidRPr="00972F1C" w:rsidRDefault="00042340" w:rsidP="009709AC">
      <w:pPr>
        <w:pStyle w:val="Style2"/>
      </w:pPr>
      <w:r w:rsidRPr="00972F1C">
        <w:rPr>
          <w:cs/>
        </w:rPr>
        <w:t>සොසානිකඤ්හි මරණානුස්ස</w:t>
      </w:r>
      <w:r w:rsidR="00263483">
        <w:rPr>
          <w:rFonts w:hint="cs"/>
          <w:cs/>
        </w:rPr>
        <w:t>තිප්පභාවා</w:t>
      </w:r>
      <w:r w:rsidRPr="00972F1C">
        <w:rPr>
          <w:cs/>
        </w:rPr>
        <w:t xml:space="preserve"> </w:t>
      </w:r>
    </w:p>
    <w:p w14:paraId="38035938" w14:textId="77777777" w:rsidR="00972F1C" w:rsidRPr="00972F1C" w:rsidRDefault="00042340" w:rsidP="009709AC">
      <w:pPr>
        <w:pStyle w:val="Style2"/>
      </w:pPr>
      <w:r w:rsidRPr="00972F1C">
        <w:rPr>
          <w:cs/>
        </w:rPr>
        <w:t xml:space="preserve">නිද්දාගතම්පි න ඵුසන්ති පමාදදොසා </w:t>
      </w:r>
    </w:p>
    <w:p w14:paraId="01F2F89E" w14:textId="77777777" w:rsidR="00972F1C" w:rsidRPr="00972F1C" w:rsidRDefault="00042340" w:rsidP="009709AC">
      <w:pPr>
        <w:pStyle w:val="Style2"/>
      </w:pPr>
      <w:r w:rsidRPr="00972F1C">
        <w:rPr>
          <w:cs/>
        </w:rPr>
        <w:t>සමපස්සතො ව කුණපානි බහූනි තස්ස</w:t>
      </w:r>
    </w:p>
    <w:p w14:paraId="6DEC443E" w14:textId="5A208B7A" w:rsidR="00972F1C" w:rsidRPr="00972F1C" w:rsidRDefault="00042340" w:rsidP="009709AC">
      <w:pPr>
        <w:pStyle w:val="Style2"/>
      </w:pPr>
      <w:r w:rsidRPr="00972F1C">
        <w:rPr>
          <w:cs/>
        </w:rPr>
        <w:t xml:space="preserve">කාමානුරාගවසගම්පි න හොති චිත්තං. </w:t>
      </w:r>
    </w:p>
    <w:p w14:paraId="7AB4DF74" w14:textId="77777777" w:rsidR="00972F1C" w:rsidRPr="00972F1C" w:rsidRDefault="00972F1C" w:rsidP="009709AC">
      <w:pPr>
        <w:pStyle w:val="Style2"/>
      </w:pPr>
      <w:r w:rsidRPr="00972F1C">
        <w:rPr>
          <w:cs/>
        </w:rPr>
        <w:t>.</w:t>
      </w:r>
    </w:p>
    <w:p w14:paraId="2DA8DD3F" w14:textId="42CA9FB5" w:rsidR="00972F1C" w:rsidRPr="00972F1C" w:rsidRDefault="00042340" w:rsidP="009709AC">
      <w:pPr>
        <w:pStyle w:val="Style2"/>
      </w:pPr>
      <w:r w:rsidRPr="00972F1C">
        <w:rPr>
          <w:cs/>
        </w:rPr>
        <w:t>සංවෙගමෙ</w:t>
      </w:r>
      <w:r w:rsidR="00263483">
        <w:rPr>
          <w:rFonts w:hint="cs"/>
          <w:cs/>
        </w:rPr>
        <w:t>ති</w:t>
      </w:r>
      <w:r w:rsidRPr="00972F1C">
        <w:rPr>
          <w:cs/>
        </w:rPr>
        <w:t xml:space="preserve"> විපුලං න මද උපෙති </w:t>
      </w:r>
    </w:p>
    <w:p w14:paraId="4FAF2D59" w14:textId="77777777" w:rsidR="00972F1C" w:rsidRPr="00972F1C" w:rsidRDefault="00042340" w:rsidP="009709AC">
      <w:pPr>
        <w:pStyle w:val="Style2"/>
      </w:pPr>
      <w:r w:rsidRPr="00972F1C">
        <w:rPr>
          <w:cs/>
        </w:rPr>
        <w:t>සම්මා අථො ඝටති නිබ්බුතිසමානො</w:t>
      </w:r>
      <w:r w:rsidR="00972F1C" w:rsidRPr="00972F1C">
        <w:rPr>
          <w:cs/>
        </w:rPr>
        <w:t xml:space="preserve"> </w:t>
      </w:r>
    </w:p>
    <w:p w14:paraId="797663FB" w14:textId="77777777" w:rsidR="00972F1C" w:rsidRPr="00972F1C" w:rsidRDefault="00042340" w:rsidP="009709AC">
      <w:pPr>
        <w:pStyle w:val="Style2"/>
      </w:pPr>
      <w:r w:rsidRPr="00972F1C">
        <w:rPr>
          <w:cs/>
        </w:rPr>
        <w:t xml:space="preserve">සොසානිකඞ්ගමිති නෙකගුණාවහන්තා </w:t>
      </w:r>
    </w:p>
    <w:p w14:paraId="26987288" w14:textId="0774DCD2" w:rsidR="00952123" w:rsidRPr="00972F1C" w:rsidRDefault="00042340" w:rsidP="009709AC">
      <w:pPr>
        <w:pStyle w:val="Style2"/>
      </w:pPr>
      <w:r w:rsidRPr="00972F1C">
        <w:rPr>
          <w:cs/>
        </w:rPr>
        <w:t>නිබබාණනින්නහදයෙන නිසෙවිතබ්</w:t>
      </w:r>
      <w:r w:rsidR="00263483">
        <w:rPr>
          <w:rFonts w:hint="cs"/>
          <w:cs/>
        </w:rPr>
        <w:t>බ</w:t>
      </w:r>
      <w:r w:rsidRPr="00972F1C">
        <w:rPr>
          <w:cs/>
        </w:rPr>
        <w:t>න්</w:t>
      </w:r>
      <w:r w:rsidR="00263483">
        <w:rPr>
          <w:rFonts w:hint="cs"/>
          <w:cs/>
        </w:rPr>
        <w:t>ති</w:t>
      </w:r>
      <w:r w:rsidR="00972F1C" w:rsidRPr="00972F1C">
        <w:rPr>
          <w:cs/>
        </w:rPr>
        <w:t>.</w:t>
      </w:r>
    </w:p>
    <w:p w14:paraId="4B40CD12" w14:textId="2259FE4C" w:rsidR="00042340" w:rsidRDefault="00042340" w:rsidP="002B4AF2">
      <w:pPr>
        <w:spacing w:line="276" w:lineRule="auto"/>
        <w:rPr>
          <w:rFonts w:ascii="UN-Abhaya" w:hAnsi="UN-Abhaya"/>
        </w:rPr>
      </w:pPr>
      <w:r w:rsidRPr="00392247">
        <w:rPr>
          <w:rFonts w:ascii="UN-Abhaya" w:hAnsi="UN-Abhaya"/>
          <w:cs/>
        </w:rPr>
        <w:t>මරණසති භාවනානුභාවයෙන් සිහිනෙනුත් ප්‍රමාදද</w:t>
      </w:r>
      <w:r w:rsidR="00933F17">
        <w:rPr>
          <w:rFonts w:ascii="UN-Abhaya" w:hAnsi="UN-Abhaya" w:hint="cs"/>
          <w:cs/>
        </w:rPr>
        <w:t>ෝ</w:t>
      </w:r>
      <w:r w:rsidRPr="00392247">
        <w:rPr>
          <w:rFonts w:ascii="UN-Abhaya" w:hAnsi="UN-Abhaya"/>
          <w:cs/>
        </w:rPr>
        <w:t>ෂයෝ සොසානික</w:t>
      </w:r>
      <w:r w:rsidR="00933F17">
        <w:rPr>
          <w:rFonts w:ascii="UN-Abhaya" w:hAnsi="UN-Abhaya" w:hint="cs"/>
          <w:cs/>
        </w:rPr>
        <w:t>ඞ්</w:t>
      </w:r>
      <w:r w:rsidRPr="00392247">
        <w:rPr>
          <w:rFonts w:ascii="UN-Abhaya" w:hAnsi="UN-Abhaya"/>
          <w:cs/>
        </w:rPr>
        <w:t>ගධර භි</w:t>
      </w:r>
      <w:r w:rsidR="00E47F80">
        <w:rPr>
          <w:rFonts w:ascii="UN-Abhaya" w:hAnsi="UN-Abhaya"/>
          <w:cs/>
        </w:rPr>
        <w:t>ක්‍ෂු</w:t>
      </w:r>
      <w:r w:rsidRPr="00392247">
        <w:rPr>
          <w:rFonts w:ascii="UN-Abhaya" w:hAnsi="UN-Abhaya"/>
          <w:cs/>
        </w:rPr>
        <w:t xml:space="preserve"> ස්ප</w:t>
      </w:r>
      <w:r w:rsidR="005E7ED9">
        <w:rPr>
          <w:rFonts w:ascii="UN-Abhaya" w:hAnsi="UN-Abhaya"/>
          <w:cs/>
        </w:rPr>
        <w:t>ර්‍ශ</w:t>
      </w:r>
      <w:r w:rsidRPr="00392247">
        <w:rPr>
          <w:rFonts w:ascii="UN-Abhaya" w:hAnsi="UN-Abhaya"/>
          <w:cs/>
        </w:rPr>
        <w:t xml:space="preserve"> නො කෙරෙත්. බොහෝ කුණපයන් දක්නා වූ ඔහුගේ සිත ද කාමරාගයට වසඟ නො වන්නේ ය. </w:t>
      </w:r>
    </w:p>
    <w:p w14:paraId="1007F63F" w14:textId="548EA353" w:rsidR="00042340" w:rsidRDefault="00042340" w:rsidP="002B4AF2">
      <w:pPr>
        <w:spacing w:line="276" w:lineRule="auto"/>
        <w:rPr>
          <w:rFonts w:ascii="UN-Abhaya" w:hAnsi="UN-Abhaya"/>
        </w:rPr>
      </w:pPr>
      <w:r w:rsidRPr="00392247">
        <w:rPr>
          <w:rFonts w:ascii="UN-Abhaya" w:hAnsi="UN-Abhaya"/>
          <w:cs/>
        </w:rPr>
        <w:t>මහත් වූ සංවේගයට පැමිණේ. ආර</w:t>
      </w:r>
      <w:r w:rsidR="00933F17">
        <w:rPr>
          <w:rFonts w:ascii="UN-Abhaya" w:hAnsi="UN-Abhaya" w:hint="cs"/>
          <w:cs/>
        </w:rPr>
        <w:t>ෝ</w:t>
      </w:r>
      <w:r w:rsidRPr="00392247">
        <w:rPr>
          <w:rFonts w:ascii="UN-Abhaya" w:hAnsi="UN-Abhaya"/>
          <w:cs/>
        </w:rPr>
        <w:t>ග්‍යමදාදී මදයට ද නො පැමිණේ. එසේ නො පැමිණ නි</w:t>
      </w:r>
      <w:r w:rsidR="00A30314">
        <w:rPr>
          <w:rFonts w:ascii="UN-Abhaya" w:hAnsi="UN-Abhaya"/>
          <w:cs/>
        </w:rPr>
        <w:t>ර්‍වා</w:t>
      </w:r>
      <w:r w:rsidRPr="00392247">
        <w:rPr>
          <w:rFonts w:ascii="UN-Abhaya" w:hAnsi="UN-Abhaya"/>
          <w:cs/>
        </w:rPr>
        <w:t>ණ ධ</w:t>
      </w:r>
      <w:r w:rsidR="00FB0612">
        <w:rPr>
          <w:rFonts w:ascii="UN-Abhaya" w:hAnsi="UN-Abhaya"/>
          <w:cs/>
        </w:rPr>
        <w:t>ර්‍ම</w:t>
      </w:r>
      <w:r w:rsidRPr="00392247">
        <w:rPr>
          <w:rFonts w:ascii="UN-Abhaya" w:hAnsi="UN-Abhaya"/>
          <w:cs/>
        </w:rPr>
        <w:t>ය</w:t>
      </w:r>
      <w:r w:rsidR="00014ECB">
        <w:rPr>
          <w:rFonts w:ascii="UN-Abhaya" w:hAnsi="UN-Abhaya"/>
          <w:cs/>
        </w:rPr>
        <w:t xml:space="preserve"> </w:t>
      </w:r>
      <w:r w:rsidRPr="00392247">
        <w:rPr>
          <w:rFonts w:ascii="UN-Abhaya" w:hAnsi="UN-Abhaya"/>
          <w:cs/>
        </w:rPr>
        <w:t xml:space="preserve">සොයමින් ව්‍යායාම කෙරේ. මෙසේ නොයෙක් ගුණ එළවන බැවින් සොසානිකඞ්ගය නිවන් කෙරෙහි නැමුනු සිතැති යෝගාවචරයා විසින් සෙවිය යුතු ය. </w:t>
      </w:r>
    </w:p>
    <w:p w14:paraId="1C7E8609" w14:textId="5EA4A4DE" w:rsidR="00042340" w:rsidRDefault="00042340" w:rsidP="002B4AF2">
      <w:pPr>
        <w:spacing w:line="276" w:lineRule="auto"/>
        <w:rPr>
          <w:rFonts w:ascii="UN-Abhaya" w:hAnsi="UN-Abhaya"/>
        </w:rPr>
      </w:pPr>
      <w:r w:rsidRPr="00392247">
        <w:rPr>
          <w:rFonts w:ascii="UN-Abhaya" w:hAnsi="UN-Abhaya"/>
          <w:cs/>
        </w:rPr>
        <w:lastRenderedPageBreak/>
        <w:t>යථාස</w:t>
      </w:r>
      <w:r w:rsidR="00BB4779">
        <w:rPr>
          <w:rFonts w:ascii="UN-Abhaya" w:hAnsi="UN-Abhaya"/>
          <w:cs/>
        </w:rPr>
        <w:t>න්‍ථ</w:t>
      </w:r>
      <w:r w:rsidRPr="00392247">
        <w:rPr>
          <w:rFonts w:ascii="UN-Abhaya" w:hAnsi="UN-Abhaya"/>
          <w:cs/>
        </w:rPr>
        <w:t xml:space="preserve">තිකඞ්ගය ද </w:t>
      </w:r>
      <w:r w:rsidRPr="009F1633">
        <w:rPr>
          <w:rFonts w:ascii="UN-Abhaya" w:hAnsi="UN-Abhaya"/>
          <w:b/>
          <w:bCs/>
          <w:cs/>
        </w:rPr>
        <w:t>‘සොනසනලොලුප්පං පටික්ඛපාමි</w:t>
      </w:r>
      <w:r w:rsidRPr="009F1633">
        <w:rPr>
          <w:rFonts w:ascii="UN-Abhaya" w:hAnsi="UN-Abhaya"/>
          <w:b/>
          <w:bCs/>
        </w:rPr>
        <w:t xml:space="preserve">, </w:t>
      </w:r>
      <w:r w:rsidRPr="009F1633">
        <w:rPr>
          <w:rFonts w:ascii="UN-Abhaya" w:hAnsi="UN-Abhaya"/>
          <w:b/>
          <w:bCs/>
          <w:cs/>
        </w:rPr>
        <w:t>යථාස</w:t>
      </w:r>
      <w:r w:rsidR="00BB4779" w:rsidRPr="009F1633">
        <w:rPr>
          <w:rFonts w:ascii="UN-Abhaya" w:hAnsi="UN-Abhaya"/>
          <w:b/>
          <w:bCs/>
          <w:cs/>
        </w:rPr>
        <w:t>න්‍ථ</w:t>
      </w:r>
      <w:r w:rsidRPr="009F1633">
        <w:rPr>
          <w:rFonts w:ascii="UN-Abhaya" w:hAnsi="UN-Abhaya"/>
          <w:b/>
          <w:bCs/>
          <w:cs/>
        </w:rPr>
        <w:t>තිකඞ්ගං සමාදියාමි</w:t>
      </w:r>
      <w:r w:rsidR="009F1633">
        <w:rPr>
          <w:rFonts w:ascii="UN-Abhaya" w:hAnsi="UN-Abhaya"/>
          <w:b/>
          <w:bCs/>
        </w:rPr>
        <w:t>’</w:t>
      </w:r>
      <w:r w:rsidRPr="00392247">
        <w:rPr>
          <w:rFonts w:ascii="UN-Abhaya" w:hAnsi="UN-Abhaya"/>
        </w:rPr>
        <w:t xml:space="preserve"> </w:t>
      </w:r>
      <w:r w:rsidRPr="00392247">
        <w:rPr>
          <w:rFonts w:ascii="UN-Abhaya" w:hAnsi="UN-Abhaya"/>
          <w:cs/>
        </w:rPr>
        <w:t>යන මේ දෙකෙන්</w:t>
      </w:r>
      <w:r w:rsidR="009F1633">
        <w:rPr>
          <w:rFonts w:ascii="UN-Abhaya" w:hAnsi="UN-Abhaya" w:hint="cs"/>
          <w:cs/>
        </w:rPr>
        <w:t xml:space="preserve"> හෝ</w:t>
      </w:r>
      <w:r w:rsidRPr="00392247">
        <w:rPr>
          <w:rFonts w:ascii="UN-Abhaya" w:hAnsi="UN-Abhaya"/>
          <w:cs/>
        </w:rPr>
        <w:t xml:space="preserve"> එකකින් හෝ සමාදන් විය යුතු ය. මෙය සමාදන් වූ මහණහු විසින් යම් සෙනසුනක් මේ ඔබට වන්නේ යැ යි සෙනසුන</w:t>
      </w:r>
      <w:r w:rsidR="009F1633">
        <w:rPr>
          <w:rFonts w:ascii="UN-Abhaya" w:hAnsi="UN-Abhaya" w:hint="cs"/>
          <w:cs/>
        </w:rPr>
        <w:t>්</w:t>
      </w:r>
      <w:r w:rsidRPr="00392247">
        <w:rPr>
          <w:rFonts w:ascii="UN-Abhaya" w:hAnsi="UN-Abhaya"/>
          <w:cs/>
        </w:rPr>
        <w:t>ගන්</w:t>
      </w:r>
      <w:r w:rsidR="009F1633">
        <w:rPr>
          <w:rFonts w:ascii="UN-Abhaya" w:hAnsi="UN-Abhaya" w:hint="cs"/>
          <w:cs/>
        </w:rPr>
        <w:t>වන්</w:t>
      </w:r>
      <w:r w:rsidRPr="00392247">
        <w:rPr>
          <w:rFonts w:ascii="UN-Abhaya" w:hAnsi="UN-Abhaya"/>
          <w:cs/>
        </w:rPr>
        <w:t>නහු විසින් භාර කරණු ලැබේ ද</w:t>
      </w:r>
      <w:r w:rsidRPr="00392247">
        <w:rPr>
          <w:rFonts w:ascii="UN-Abhaya" w:hAnsi="UN-Abhaya"/>
        </w:rPr>
        <w:t xml:space="preserve">, </w:t>
      </w:r>
      <w:r w:rsidRPr="00392247">
        <w:rPr>
          <w:rFonts w:ascii="UN-Abhaya" w:hAnsi="UN-Abhaya"/>
          <w:cs/>
        </w:rPr>
        <w:t>ඒ සෙනසුනෙන් ම සතුටු විය යුතු ය. මේක හොඳය</w:t>
      </w:r>
      <w:r w:rsidRPr="00392247">
        <w:rPr>
          <w:rFonts w:ascii="UN-Abhaya" w:hAnsi="UN-Abhaya"/>
        </w:rPr>
        <w:t xml:space="preserve">, </w:t>
      </w:r>
      <w:r w:rsidRPr="00392247">
        <w:rPr>
          <w:rFonts w:ascii="UN-Abhaya" w:hAnsi="UN-Abhaya"/>
          <w:cs/>
        </w:rPr>
        <w:t>මේක නරකය</w:t>
      </w:r>
      <w:r w:rsidRPr="00392247">
        <w:rPr>
          <w:rFonts w:ascii="UN-Abhaya" w:hAnsi="UN-Abhaya"/>
        </w:rPr>
        <w:t xml:space="preserve">, </w:t>
      </w:r>
      <w:r w:rsidRPr="00392247">
        <w:rPr>
          <w:rFonts w:ascii="UN-Abhaya" w:hAnsi="UN-Abhaya"/>
          <w:cs/>
        </w:rPr>
        <w:t xml:space="preserve">යි කියමින් අනෙකෙක් සෙනසුනෙන් නො නැගිට විය යුතු ය. මේ මෙහි පිළිපදින සැටි යි. </w:t>
      </w:r>
    </w:p>
    <w:p w14:paraId="3CE8D51F" w14:textId="7F29EEAA" w:rsidR="00042340" w:rsidRDefault="00042340" w:rsidP="002B4AF2">
      <w:pPr>
        <w:spacing w:line="276" w:lineRule="auto"/>
        <w:rPr>
          <w:rFonts w:ascii="UN-Abhaya" w:hAnsi="UN-Abhaya"/>
        </w:rPr>
      </w:pPr>
      <w:r w:rsidRPr="00392247">
        <w:rPr>
          <w:rFonts w:ascii="UN-Abhaya" w:hAnsi="UN-Abhaya"/>
          <w:cs/>
        </w:rPr>
        <w:t>ප්‍රභේද විසින් මොවුහු උක්කට්ඨ - මජ්ඣිම -</w:t>
      </w:r>
      <w:r w:rsidR="009F1633">
        <w:rPr>
          <w:rFonts w:ascii="UN-Abhaya" w:hAnsi="UN-Abhaya" w:hint="cs"/>
          <w:cs/>
        </w:rPr>
        <w:t xml:space="preserve"> </w:t>
      </w:r>
      <w:r w:rsidRPr="00392247">
        <w:rPr>
          <w:rFonts w:ascii="UN-Abhaya" w:hAnsi="UN-Abhaya"/>
          <w:cs/>
        </w:rPr>
        <w:t>මුදුක යි තිදෙනෙකි</w:t>
      </w:r>
      <w:r w:rsidR="009F1633">
        <w:rPr>
          <w:rFonts w:ascii="UN-Abhaya" w:hAnsi="UN-Abhaya" w:hint="cs"/>
          <w:cs/>
        </w:rPr>
        <w:t>.</w:t>
      </w:r>
      <w:r w:rsidRPr="00392247">
        <w:rPr>
          <w:rFonts w:ascii="UN-Abhaya" w:hAnsi="UN-Abhaya"/>
          <w:cs/>
        </w:rPr>
        <w:t xml:space="preserve"> එහි උත්කෘෂ්ඨ තෙමේ තමන්ට ලැබුනු පැවැරුනු සෙනසුන දුර පිහිටි වෙහෙරෙක්හි ද</w:t>
      </w:r>
      <w:r w:rsidRPr="00392247">
        <w:rPr>
          <w:rFonts w:ascii="UN-Abhaya" w:hAnsi="UN-Abhaya"/>
        </w:rPr>
        <w:t xml:space="preserve">, </w:t>
      </w:r>
      <w:r w:rsidRPr="00392247">
        <w:rPr>
          <w:rFonts w:ascii="UN-Abhaya" w:hAnsi="UN-Abhaya"/>
          <w:cs/>
        </w:rPr>
        <w:t>අසල සිටි වෙහෙරෙක්හි ද</w:t>
      </w:r>
      <w:r w:rsidRPr="00392247">
        <w:rPr>
          <w:rFonts w:ascii="UN-Abhaya" w:hAnsi="UN-Abhaya"/>
        </w:rPr>
        <w:t xml:space="preserve">, </w:t>
      </w:r>
      <w:r w:rsidRPr="00392247">
        <w:rPr>
          <w:rFonts w:ascii="UN-Abhaya" w:hAnsi="UN-Abhaya"/>
          <w:cs/>
        </w:rPr>
        <w:t>අමනුෂ්‍ය සර්‍පාදීන් නිසා උවදුරු සහිත ද</w:t>
      </w:r>
      <w:r w:rsidRPr="00392247">
        <w:rPr>
          <w:rFonts w:ascii="UN-Abhaya" w:hAnsi="UN-Abhaya"/>
        </w:rPr>
        <w:t xml:space="preserve">, </w:t>
      </w:r>
      <w:r w:rsidRPr="00392247">
        <w:rPr>
          <w:rFonts w:ascii="UN-Abhaya" w:hAnsi="UN-Abhaya"/>
          <w:cs/>
        </w:rPr>
        <w:t>උෂ්ණ ද</w:t>
      </w:r>
      <w:r w:rsidRPr="00392247">
        <w:rPr>
          <w:rFonts w:ascii="UN-Abhaya" w:hAnsi="UN-Abhaya"/>
        </w:rPr>
        <w:t xml:space="preserve">, </w:t>
      </w:r>
      <w:r w:rsidRPr="00392247">
        <w:rPr>
          <w:rFonts w:ascii="UN-Abhaya" w:hAnsi="UN-Abhaya"/>
          <w:cs/>
        </w:rPr>
        <w:t>සීත දැ යි න</w:t>
      </w:r>
      <w:r w:rsidR="00EC2ED7">
        <w:rPr>
          <w:rFonts w:ascii="UN-Abhaya" w:hAnsi="UN-Abhaya" w:hint="cs"/>
          <w:cs/>
        </w:rPr>
        <w:t>ො</w:t>
      </w:r>
      <w:r w:rsidRPr="00392247">
        <w:rPr>
          <w:rFonts w:ascii="UN-Abhaya" w:hAnsi="UN-Abhaya"/>
          <w:cs/>
        </w:rPr>
        <w:t xml:space="preserve"> විචාරන්නේය. ම</w:t>
      </w:r>
      <w:r w:rsidR="009F1633">
        <w:rPr>
          <w:rFonts w:ascii="UN-Abhaya" w:hAnsi="UN-Abhaya" w:hint="cs"/>
          <w:cs/>
        </w:rPr>
        <w:t>ද්</w:t>
      </w:r>
      <w:r w:rsidRPr="00392247">
        <w:rPr>
          <w:rFonts w:ascii="UN-Abhaya" w:hAnsi="UN-Abhaya"/>
          <w:cs/>
        </w:rPr>
        <w:t>ධ්‍යාමයා</w:t>
      </w:r>
      <w:r w:rsidR="009F1633">
        <w:rPr>
          <w:rFonts w:ascii="UN-Abhaya" w:hAnsi="UN-Abhaya" w:hint="cs"/>
          <w:cs/>
        </w:rPr>
        <w:t xml:space="preserve"> </w:t>
      </w:r>
      <w:r w:rsidRPr="00392247">
        <w:rPr>
          <w:rFonts w:ascii="UN-Abhaya" w:hAnsi="UN-Abhaya"/>
          <w:cs/>
        </w:rPr>
        <w:t>හට ඒ ගැන විචාරනු හැකි ය. එහෙත් එහි ගොස් ඒ බලනු නො හැකිය. මෘදුකයා</w:t>
      </w:r>
      <w:r w:rsidR="009F1633">
        <w:rPr>
          <w:rFonts w:ascii="UN-Abhaya" w:hAnsi="UN-Abhaya" w:hint="cs"/>
          <w:cs/>
        </w:rPr>
        <w:t xml:space="preserve"> </w:t>
      </w:r>
      <w:r w:rsidRPr="00392247">
        <w:rPr>
          <w:rFonts w:ascii="UN-Abhaya" w:hAnsi="UN-Abhaya"/>
          <w:cs/>
        </w:rPr>
        <w:t>හට එහි ගොස් බලා ඒ සෙනසුන සිත් නො ගන්නේ නම්</w:t>
      </w:r>
      <w:r w:rsidRPr="00392247">
        <w:rPr>
          <w:rFonts w:ascii="UN-Abhaya" w:hAnsi="UN-Abhaya"/>
        </w:rPr>
        <w:t xml:space="preserve">, </w:t>
      </w:r>
      <w:r w:rsidRPr="00392247">
        <w:rPr>
          <w:rFonts w:ascii="UN-Abhaya" w:hAnsi="UN-Abhaya"/>
          <w:cs/>
        </w:rPr>
        <w:t xml:space="preserve">අනිකක් ගත හැකි ය. මේ තිදෙනා අතුරෙහි කාහට වුවත් සෙනසුන් පිළිබඳ ලොල්බව උපන් ඇසිල්ලෙහි </w:t>
      </w:r>
      <w:r w:rsidR="00FC086E">
        <w:rPr>
          <w:rFonts w:ascii="UN-Abhaya" w:hAnsi="UN-Abhaya"/>
          <w:cs/>
        </w:rPr>
        <w:t>ධුතඞ්ග</w:t>
      </w:r>
      <w:r w:rsidRPr="00392247">
        <w:rPr>
          <w:rFonts w:ascii="UN-Abhaya" w:hAnsi="UN-Abhaya"/>
          <w:cs/>
        </w:rPr>
        <w:t xml:space="preserve"> බිඳෙන්නේ ය. </w:t>
      </w:r>
    </w:p>
    <w:p w14:paraId="54F6C4F7" w14:textId="77777777" w:rsidR="00456AE7" w:rsidRDefault="00042340" w:rsidP="002B4AF2">
      <w:pPr>
        <w:spacing w:line="276" w:lineRule="auto"/>
        <w:rPr>
          <w:rFonts w:ascii="UN-Abhaya" w:hAnsi="UN-Abhaya"/>
        </w:rPr>
      </w:pPr>
      <w:r w:rsidRPr="00456AE7">
        <w:rPr>
          <w:rFonts w:ascii="UN-Abhaya" w:hAnsi="UN-Abhaya"/>
          <w:b/>
          <w:bCs/>
          <w:cs/>
        </w:rPr>
        <w:t>යං ලද්ධං තෙන තුට්ඨබබං වුත්ත</w:t>
      </w:r>
      <w:r w:rsidR="00456AE7">
        <w:rPr>
          <w:rFonts w:ascii="UN-Abhaya" w:hAnsi="UN-Abhaya" w:hint="cs"/>
          <w:b/>
          <w:bCs/>
          <w:cs/>
        </w:rPr>
        <w:t>ො</w:t>
      </w:r>
      <w:r w:rsidRPr="00456AE7">
        <w:rPr>
          <w:rFonts w:ascii="UN-Abhaya" w:hAnsi="UN-Abhaya"/>
          <w:b/>
          <w:bCs/>
          <w:cs/>
        </w:rPr>
        <w:t>වාදකරණං</w:t>
      </w:r>
      <w:r w:rsidRPr="00392247">
        <w:rPr>
          <w:rFonts w:ascii="UN-Abhaya" w:hAnsi="UN-Abhaya"/>
          <w:cs/>
        </w:rPr>
        <w:t xml:space="preserve"> = යමක් ල</w:t>
      </w:r>
      <w:r w:rsidR="00456AE7">
        <w:rPr>
          <w:rFonts w:ascii="UN-Abhaya" w:hAnsi="UN-Abhaya" w:hint="cs"/>
          <w:cs/>
        </w:rPr>
        <w:t>ද්</w:t>
      </w:r>
      <w:r w:rsidRPr="00392247">
        <w:rPr>
          <w:rFonts w:ascii="UN-Abhaya" w:hAnsi="UN-Abhaya"/>
          <w:cs/>
        </w:rPr>
        <w:t xml:space="preserve">දේ නම් එයින් සතුටු විය යුතු ය යි බුදුරජුන් විසින් වදාළ අවවාදය පිළිපදින බව. </w:t>
      </w:r>
    </w:p>
    <w:p w14:paraId="2AC0C95B" w14:textId="2AA122D2" w:rsidR="00042340" w:rsidRDefault="00042340" w:rsidP="002B4AF2">
      <w:pPr>
        <w:spacing w:line="276" w:lineRule="auto"/>
        <w:rPr>
          <w:rFonts w:ascii="UN-Abhaya" w:hAnsi="UN-Abhaya"/>
        </w:rPr>
      </w:pPr>
      <w:r w:rsidRPr="00456AE7">
        <w:rPr>
          <w:rFonts w:ascii="UN-Abhaya" w:hAnsi="UN-Abhaya"/>
          <w:b/>
          <w:bCs/>
          <w:cs/>
        </w:rPr>
        <w:t>සබ්‍රහ</w:t>
      </w:r>
      <w:r w:rsidR="00085EA4">
        <w:rPr>
          <w:rFonts w:ascii="UN-Abhaya" w:hAnsi="UN-Abhaya" w:hint="cs"/>
          <w:b/>
          <w:bCs/>
          <w:cs/>
        </w:rPr>
        <w:t>්</w:t>
      </w:r>
      <w:r w:rsidRPr="00456AE7">
        <w:rPr>
          <w:rFonts w:ascii="UN-Abhaya" w:hAnsi="UN-Abhaya"/>
          <w:b/>
          <w:bCs/>
          <w:cs/>
        </w:rPr>
        <w:t>මචාරීනං හිතෙසිතා</w:t>
      </w:r>
      <w:r w:rsidRPr="00392247">
        <w:rPr>
          <w:rFonts w:ascii="UN-Abhaya" w:hAnsi="UN-Abhaya"/>
          <w:cs/>
        </w:rPr>
        <w:t xml:space="preserve"> </w:t>
      </w:r>
      <w:r w:rsidR="00456AE7">
        <w:rPr>
          <w:rFonts w:ascii="UN-Abhaya" w:hAnsi="UN-Abhaya" w:hint="cs"/>
          <w:cs/>
        </w:rPr>
        <w:t>=</w:t>
      </w:r>
      <w:r w:rsidRPr="00392247">
        <w:rPr>
          <w:rFonts w:ascii="UN-Abhaya" w:hAnsi="UN-Abhaya"/>
          <w:cs/>
        </w:rPr>
        <w:t xml:space="preserve"> නැගිට විය යුතු බාල </w:t>
      </w:r>
      <w:r w:rsidR="00721AE7">
        <w:rPr>
          <w:rFonts w:ascii="UN-Abhaya" w:hAnsi="UN-Abhaya"/>
          <w:cs/>
        </w:rPr>
        <w:t>භික්‍ෂූන්</w:t>
      </w:r>
      <w:r w:rsidRPr="00392247">
        <w:rPr>
          <w:rFonts w:ascii="UN-Abhaya" w:hAnsi="UN-Abhaya"/>
          <w:cs/>
        </w:rPr>
        <w:t xml:space="preserve"> පවා නො නැගිටු වන බැවින් සබ්රම්සරුන්ට හිත පසස්නා බව. </w:t>
      </w:r>
    </w:p>
    <w:p w14:paraId="40F960B4" w14:textId="75F652A6" w:rsidR="00042340" w:rsidRDefault="00042340" w:rsidP="002B4AF2">
      <w:pPr>
        <w:spacing w:line="276" w:lineRule="auto"/>
        <w:rPr>
          <w:rFonts w:ascii="UN-Abhaya" w:hAnsi="UN-Abhaya"/>
        </w:rPr>
      </w:pPr>
      <w:r w:rsidRPr="007B1E6E">
        <w:rPr>
          <w:rFonts w:ascii="UN-Abhaya" w:hAnsi="UN-Abhaya"/>
          <w:b/>
          <w:bCs/>
          <w:cs/>
        </w:rPr>
        <w:t>හීනප්පණිතවිකප්ප</w:t>
      </w:r>
      <w:r w:rsidR="007B1E6E" w:rsidRPr="007B1E6E">
        <w:rPr>
          <w:rFonts w:ascii="UN-Abhaya" w:hAnsi="UN-Abhaya" w:hint="cs"/>
          <w:b/>
          <w:bCs/>
          <w:cs/>
        </w:rPr>
        <w:t>ප</w:t>
      </w:r>
      <w:r w:rsidRPr="007B1E6E">
        <w:rPr>
          <w:rFonts w:ascii="UN-Abhaya" w:hAnsi="UN-Abhaya"/>
          <w:b/>
          <w:bCs/>
          <w:cs/>
        </w:rPr>
        <w:t>රිච්</w:t>
      </w:r>
      <w:r w:rsidR="007B1E6E" w:rsidRPr="007B1E6E">
        <w:rPr>
          <w:rFonts w:ascii="UN-Abhaya" w:hAnsi="UN-Abhaya" w:hint="cs"/>
          <w:b/>
          <w:bCs/>
          <w:cs/>
        </w:rPr>
        <w:t>චා</w:t>
      </w:r>
      <w:r w:rsidRPr="007B1E6E">
        <w:rPr>
          <w:rFonts w:ascii="UN-Abhaya" w:hAnsi="UN-Abhaya"/>
          <w:b/>
          <w:bCs/>
          <w:cs/>
        </w:rPr>
        <w:t>ගො</w:t>
      </w:r>
      <w:r w:rsidRPr="00392247">
        <w:rPr>
          <w:rFonts w:ascii="UN-Abhaya" w:hAnsi="UN-Abhaya"/>
          <w:cs/>
        </w:rPr>
        <w:t xml:space="preserve"> = හීනප්‍රණිතභේදය නො සලකා හැරීම. තාදී ගුණයට අනුකූල වීම. </w:t>
      </w:r>
    </w:p>
    <w:p w14:paraId="6967AF94" w14:textId="0F767971" w:rsidR="007B1E6E" w:rsidRDefault="00042340" w:rsidP="002B4AF2">
      <w:pPr>
        <w:spacing w:line="276" w:lineRule="auto"/>
        <w:rPr>
          <w:rFonts w:ascii="UN-Abhaya" w:hAnsi="UN-Abhaya"/>
        </w:rPr>
      </w:pPr>
      <w:r w:rsidRPr="007B1E6E">
        <w:rPr>
          <w:rFonts w:ascii="UN-Abhaya" w:hAnsi="UN-Abhaya"/>
          <w:b/>
          <w:bCs/>
          <w:cs/>
        </w:rPr>
        <w:t>අනුරාධ විරොධප</w:t>
      </w:r>
      <w:r w:rsidR="007B1E6E" w:rsidRPr="007B1E6E">
        <w:rPr>
          <w:rFonts w:ascii="UN-Abhaya" w:hAnsi="UN-Abhaya" w:hint="cs"/>
          <w:b/>
          <w:bCs/>
          <w:cs/>
        </w:rPr>
        <w:t>්ප</w:t>
      </w:r>
      <w:r w:rsidRPr="007B1E6E">
        <w:rPr>
          <w:rFonts w:ascii="UN-Abhaya" w:hAnsi="UN-Abhaya"/>
          <w:b/>
          <w:bCs/>
          <w:cs/>
        </w:rPr>
        <w:t>හාරං</w:t>
      </w:r>
      <w:r w:rsidRPr="00392247">
        <w:rPr>
          <w:rFonts w:ascii="UN-Abhaya" w:hAnsi="UN-Abhaya"/>
          <w:cs/>
        </w:rPr>
        <w:t xml:space="preserve"> </w:t>
      </w:r>
      <w:r w:rsidR="007B1E6E">
        <w:rPr>
          <w:rFonts w:ascii="UN-Abhaya" w:hAnsi="UN-Abhaya" w:hint="cs"/>
          <w:cs/>
        </w:rPr>
        <w:t>=</w:t>
      </w:r>
      <w:r w:rsidRPr="00392247">
        <w:rPr>
          <w:rFonts w:ascii="UN-Abhaya" w:hAnsi="UN-Abhaya"/>
          <w:cs/>
        </w:rPr>
        <w:t xml:space="preserve"> රාග ද්ව</w:t>
      </w:r>
      <w:r w:rsidR="007B1E6E">
        <w:rPr>
          <w:rFonts w:ascii="UN-Abhaya" w:hAnsi="UN-Abhaya" w:hint="cs"/>
          <w:cs/>
        </w:rPr>
        <w:t>ේ</w:t>
      </w:r>
      <w:r w:rsidRPr="00392247">
        <w:rPr>
          <w:rFonts w:ascii="UN-Abhaya" w:hAnsi="UN-Abhaya"/>
          <w:cs/>
        </w:rPr>
        <w:t>ෂ දුරු කිරීම</w:t>
      </w:r>
      <w:r w:rsidR="007B1E6E">
        <w:rPr>
          <w:rFonts w:ascii="UN-Abhaya" w:hAnsi="UN-Abhaya" w:hint="cs"/>
          <w:cs/>
        </w:rPr>
        <w:t>.</w:t>
      </w:r>
    </w:p>
    <w:p w14:paraId="39FFBF85" w14:textId="0243A131" w:rsidR="00042340" w:rsidRDefault="00042340" w:rsidP="002B4AF2">
      <w:pPr>
        <w:spacing w:line="276" w:lineRule="auto"/>
        <w:rPr>
          <w:rFonts w:ascii="UN-Abhaya" w:hAnsi="UN-Abhaya"/>
        </w:rPr>
      </w:pPr>
      <w:r w:rsidRPr="007B1E6E">
        <w:rPr>
          <w:rFonts w:ascii="UN-Abhaya" w:hAnsi="UN-Abhaya"/>
          <w:b/>
          <w:bCs/>
          <w:cs/>
        </w:rPr>
        <w:t>අ</w:t>
      </w:r>
      <w:r w:rsidR="007B1E6E">
        <w:rPr>
          <w:rFonts w:ascii="UN-Abhaya" w:hAnsi="UN-Abhaya" w:hint="cs"/>
          <w:b/>
          <w:bCs/>
          <w:cs/>
        </w:rPr>
        <w:t>ත්‍රිච්ඡ</w:t>
      </w:r>
      <w:r w:rsidRPr="007B1E6E">
        <w:rPr>
          <w:rFonts w:ascii="UN-Abhaya" w:hAnsi="UN-Abhaya"/>
          <w:b/>
          <w:bCs/>
          <w:cs/>
        </w:rPr>
        <w:t xml:space="preserve">තාය </w:t>
      </w:r>
      <w:r w:rsidR="007B1E6E">
        <w:rPr>
          <w:rFonts w:ascii="UN-Abhaya" w:hAnsi="UN-Abhaya" w:hint="cs"/>
          <w:b/>
          <w:bCs/>
          <w:cs/>
        </w:rPr>
        <w:t>ද්වා</w:t>
      </w:r>
      <w:r w:rsidRPr="007B1E6E">
        <w:rPr>
          <w:rFonts w:ascii="UN-Abhaya" w:hAnsi="UN-Abhaya"/>
          <w:b/>
          <w:bCs/>
          <w:cs/>
        </w:rPr>
        <w:t>රපිද</w:t>
      </w:r>
      <w:r w:rsidR="007B1E6E">
        <w:rPr>
          <w:rFonts w:ascii="UN-Abhaya" w:hAnsi="UN-Abhaya" w:hint="cs"/>
          <w:b/>
          <w:bCs/>
          <w:cs/>
        </w:rPr>
        <w:t>හ</w:t>
      </w:r>
      <w:r w:rsidRPr="007B1E6E">
        <w:rPr>
          <w:rFonts w:ascii="UN-Abhaya" w:hAnsi="UN-Abhaya"/>
          <w:b/>
          <w:bCs/>
          <w:cs/>
        </w:rPr>
        <w:t>නං</w:t>
      </w:r>
      <w:r w:rsidRPr="00392247">
        <w:rPr>
          <w:rFonts w:ascii="UN-Abhaya" w:hAnsi="UN-Abhaya"/>
          <w:cs/>
        </w:rPr>
        <w:t xml:space="preserve"> = අ</w:t>
      </w:r>
      <w:r w:rsidR="007B1E6E">
        <w:rPr>
          <w:rFonts w:ascii="UN-Abhaya" w:hAnsi="UN-Abhaya" w:hint="cs"/>
          <w:cs/>
        </w:rPr>
        <w:t>ත්‍රිච්ඡ</w:t>
      </w:r>
      <w:r w:rsidRPr="00392247">
        <w:rPr>
          <w:rFonts w:ascii="UN-Abhaya" w:hAnsi="UN-Abhaya"/>
          <w:cs/>
        </w:rPr>
        <w:t xml:space="preserve">තා නම් ආශාවට වැද්ද නො දීම. </w:t>
      </w:r>
    </w:p>
    <w:p w14:paraId="1181E275" w14:textId="77777777" w:rsidR="00F6076E" w:rsidRDefault="00042340" w:rsidP="00F6076E">
      <w:pPr>
        <w:spacing w:line="276" w:lineRule="auto"/>
        <w:rPr>
          <w:rFonts w:ascii="UN-Abhaya" w:hAnsi="UN-Abhaya"/>
        </w:rPr>
      </w:pPr>
      <w:r w:rsidRPr="007B1E6E">
        <w:rPr>
          <w:rFonts w:ascii="UN-Abhaya" w:hAnsi="UN-Abhaya"/>
          <w:b/>
          <w:bCs/>
          <w:cs/>
        </w:rPr>
        <w:t>අප්පිච්ඡතාදීනං අනුලොමවුත්තිතා</w:t>
      </w:r>
      <w:r w:rsidRPr="00392247">
        <w:rPr>
          <w:rFonts w:ascii="UN-Abhaya" w:hAnsi="UN-Abhaya"/>
          <w:cs/>
        </w:rPr>
        <w:t xml:space="preserve"> = අපිස්බව් ආදීන්ට අනුලොම් පැවතුම් ඇති බව යන මේ එහි අනුසස් ය. </w:t>
      </w:r>
    </w:p>
    <w:p w14:paraId="2490CB5A" w14:textId="4621C122" w:rsidR="00F6076E" w:rsidRPr="0040772B" w:rsidRDefault="00042340" w:rsidP="00350726">
      <w:pPr>
        <w:pStyle w:val="Style2"/>
      </w:pPr>
      <w:r w:rsidRPr="0040772B">
        <w:rPr>
          <w:cs/>
        </w:rPr>
        <w:t>යං ලද්ධං තෙන සන්තුට්ඨ</w:t>
      </w:r>
      <w:r w:rsidR="00E06BA5" w:rsidRPr="0040772B">
        <w:rPr>
          <w:cs/>
        </w:rPr>
        <w:t>ො</w:t>
      </w:r>
      <w:r w:rsidRPr="0040772B">
        <w:rPr>
          <w:cs/>
        </w:rPr>
        <w:t xml:space="preserve"> යථාස</w:t>
      </w:r>
      <w:r w:rsidR="00BB4779" w:rsidRPr="0040772B">
        <w:rPr>
          <w:cs/>
        </w:rPr>
        <w:t>න්‍ථ</w:t>
      </w:r>
      <w:r w:rsidRPr="0040772B">
        <w:rPr>
          <w:cs/>
        </w:rPr>
        <w:t>තිකො යති</w:t>
      </w:r>
      <w:r w:rsidRPr="0040772B">
        <w:t xml:space="preserve">, </w:t>
      </w:r>
    </w:p>
    <w:p w14:paraId="6F537821" w14:textId="438C8960" w:rsidR="00F6076E" w:rsidRPr="0040772B" w:rsidRDefault="00042340" w:rsidP="00350726">
      <w:pPr>
        <w:pStyle w:val="Style2"/>
      </w:pPr>
      <w:r w:rsidRPr="0040772B">
        <w:rPr>
          <w:cs/>
        </w:rPr>
        <w:t>නිබිබිකප්පො සුඛං ස</w:t>
      </w:r>
      <w:r w:rsidR="00E06BA5" w:rsidRPr="0040772B">
        <w:rPr>
          <w:cs/>
        </w:rPr>
        <w:t>ෙ</w:t>
      </w:r>
      <w:r w:rsidRPr="0040772B">
        <w:rPr>
          <w:cs/>
        </w:rPr>
        <w:t>ති තිණස</w:t>
      </w:r>
      <w:r w:rsidR="00E06BA5" w:rsidRPr="0040772B">
        <w:rPr>
          <w:cs/>
        </w:rPr>
        <w:t>න්‍ථෙ</w:t>
      </w:r>
      <w:r w:rsidRPr="0040772B">
        <w:rPr>
          <w:cs/>
        </w:rPr>
        <w:t>රකෙසුපි.</w:t>
      </w:r>
      <w:r w:rsidR="00F6076E" w:rsidRPr="0040772B">
        <w:rPr>
          <w:cs/>
        </w:rPr>
        <w:t xml:space="preserve"> </w:t>
      </w:r>
    </w:p>
    <w:p w14:paraId="13F46284" w14:textId="21740DDD" w:rsidR="00A62A93" w:rsidRPr="0040772B" w:rsidRDefault="00A62A93" w:rsidP="00350726">
      <w:pPr>
        <w:pStyle w:val="Style2"/>
      </w:pPr>
      <w:r w:rsidRPr="0040772B">
        <w:rPr>
          <w:cs/>
        </w:rPr>
        <w:t>.</w:t>
      </w:r>
    </w:p>
    <w:p w14:paraId="319C2F50" w14:textId="27CB52B0" w:rsidR="00F6076E" w:rsidRPr="0040772B" w:rsidRDefault="00042340" w:rsidP="00350726">
      <w:pPr>
        <w:pStyle w:val="Style2"/>
      </w:pPr>
      <w:r w:rsidRPr="0040772B">
        <w:rPr>
          <w:cs/>
        </w:rPr>
        <w:t>න සො රජ්ජති සෙට්ඨම්</w:t>
      </w:r>
      <w:r w:rsidR="00E06BA5" w:rsidRPr="0040772B">
        <w:rPr>
          <w:cs/>
        </w:rPr>
        <w:t>හි</w:t>
      </w:r>
      <w:r w:rsidRPr="0040772B">
        <w:rPr>
          <w:cs/>
        </w:rPr>
        <w:t xml:space="preserve"> හීනං ලද්ධා න කුප්පති</w:t>
      </w:r>
      <w:r w:rsidRPr="0040772B">
        <w:t xml:space="preserve">, </w:t>
      </w:r>
    </w:p>
    <w:p w14:paraId="53141A32" w14:textId="75176715" w:rsidR="00F6076E" w:rsidRPr="0040772B" w:rsidRDefault="00042340" w:rsidP="00350726">
      <w:pPr>
        <w:pStyle w:val="Style2"/>
      </w:pPr>
      <w:r w:rsidRPr="0040772B">
        <w:rPr>
          <w:cs/>
        </w:rPr>
        <w:t xml:space="preserve">සබ්‍රහ්මචාරීනවකෙ </w:t>
      </w:r>
      <w:r w:rsidR="00E06BA5" w:rsidRPr="0040772B">
        <w:rPr>
          <w:cs/>
        </w:rPr>
        <w:t>හි</w:t>
      </w:r>
      <w:r w:rsidRPr="0040772B">
        <w:rPr>
          <w:cs/>
        </w:rPr>
        <w:t xml:space="preserve">තෙන අනුකම්පති. </w:t>
      </w:r>
    </w:p>
    <w:p w14:paraId="6F15CF48" w14:textId="32BDF245" w:rsidR="00A62A93" w:rsidRPr="0040772B" w:rsidRDefault="00A62A93" w:rsidP="00350726">
      <w:pPr>
        <w:pStyle w:val="Style2"/>
      </w:pPr>
      <w:r w:rsidRPr="0040772B">
        <w:rPr>
          <w:cs/>
        </w:rPr>
        <w:t>.</w:t>
      </w:r>
    </w:p>
    <w:p w14:paraId="32D22F28" w14:textId="0C4D07DE" w:rsidR="00F6076E" w:rsidRPr="0040772B" w:rsidRDefault="00042340" w:rsidP="00350726">
      <w:pPr>
        <w:pStyle w:val="Style2"/>
      </w:pPr>
      <w:r w:rsidRPr="0040772B">
        <w:rPr>
          <w:cs/>
        </w:rPr>
        <w:t>තස්මා අරියසතා</w:t>
      </w:r>
      <w:r w:rsidR="00E06BA5" w:rsidRPr="0040772B">
        <w:rPr>
          <w:cs/>
        </w:rPr>
        <w:t>චි</w:t>
      </w:r>
      <w:r w:rsidRPr="0040772B">
        <w:rPr>
          <w:cs/>
        </w:rPr>
        <w:t>ණණං මුනිපුඞ්ගවවණ්ණිතං</w:t>
      </w:r>
      <w:r w:rsidRPr="0040772B">
        <w:t xml:space="preserve">, </w:t>
      </w:r>
    </w:p>
    <w:p w14:paraId="2AC3DDA3" w14:textId="7C38331D" w:rsidR="00042340" w:rsidRPr="0040772B" w:rsidRDefault="00042340" w:rsidP="00350726">
      <w:pPr>
        <w:pStyle w:val="Style2"/>
      </w:pPr>
      <w:r w:rsidRPr="0040772B">
        <w:rPr>
          <w:cs/>
        </w:rPr>
        <w:t>අනුයුඤ්ජථ මෙධාවී යථාස</w:t>
      </w:r>
      <w:r w:rsidR="00BB4779" w:rsidRPr="0040772B">
        <w:rPr>
          <w:cs/>
        </w:rPr>
        <w:t>න්‍ථ</w:t>
      </w:r>
      <w:r w:rsidRPr="0040772B">
        <w:rPr>
          <w:cs/>
        </w:rPr>
        <w:t xml:space="preserve">තරාමතන්ති. </w:t>
      </w:r>
    </w:p>
    <w:p w14:paraId="371A7B60" w14:textId="20E557B8" w:rsidR="00042340" w:rsidRDefault="00042340" w:rsidP="002B4AF2">
      <w:pPr>
        <w:spacing w:line="276" w:lineRule="auto"/>
        <w:rPr>
          <w:rFonts w:ascii="UN-Abhaya" w:hAnsi="UN-Abhaya"/>
        </w:rPr>
      </w:pPr>
      <w:r w:rsidRPr="00392247">
        <w:rPr>
          <w:rFonts w:ascii="UN-Abhaya" w:hAnsi="UN-Abhaya"/>
          <w:cs/>
        </w:rPr>
        <w:t>යම් සෙනසුනක් ල</w:t>
      </w:r>
      <w:r w:rsidR="009C341B">
        <w:rPr>
          <w:rFonts w:ascii="UN-Abhaya" w:hAnsi="UN-Abhaya" w:hint="cs"/>
          <w:cs/>
        </w:rPr>
        <w:t>ද්</w:t>
      </w:r>
      <w:r w:rsidRPr="00392247">
        <w:rPr>
          <w:rFonts w:ascii="UN-Abhaya" w:hAnsi="UN-Abhaya"/>
          <w:cs/>
        </w:rPr>
        <w:t>දේ නම්</w:t>
      </w:r>
      <w:r w:rsidRPr="00392247">
        <w:rPr>
          <w:rFonts w:ascii="UN-Abhaya" w:hAnsi="UN-Abhaya"/>
        </w:rPr>
        <w:t xml:space="preserve">, </w:t>
      </w:r>
      <w:r w:rsidRPr="00392247">
        <w:rPr>
          <w:rFonts w:ascii="UN-Abhaya" w:hAnsi="UN-Abhaya"/>
          <w:cs/>
        </w:rPr>
        <w:t>එයින් සතුටු වූ යථාස</w:t>
      </w:r>
      <w:r w:rsidR="00BB4779">
        <w:rPr>
          <w:rFonts w:ascii="UN-Abhaya" w:hAnsi="UN-Abhaya"/>
          <w:cs/>
        </w:rPr>
        <w:t>න්‍ථ</w:t>
      </w:r>
      <w:r w:rsidRPr="00392247">
        <w:rPr>
          <w:rFonts w:ascii="UN-Abhaya" w:hAnsi="UN-Abhaya"/>
          <w:cs/>
        </w:rPr>
        <w:t>තිකඞ්ගරයති තෙමේ</w:t>
      </w:r>
      <w:r w:rsidRPr="00392247">
        <w:rPr>
          <w:rFonts w:ascii="UN-Abhaya" w:hAnsi="UN-Abhaya"/>
        </w:rPr>
        <w:t xml:space="preserve">, </w:t>
      </w:r>
      <w:r w:rsidRPr="00392247">
        <w:rPr>
          <w:rFonts w:ascii="UN-Abhaya" w:hAnsi="UN-Abhaya"/>
          <w:cs/>
        </w:rPr>
        <w:t>යහපත් ය</w:t>
      </w:r>
      <w:r w:rsidRPr="00392247">
        <w:rPr>
          <w:rFonts w:ascii="UN-Abhaya" w:hAnsi="UN-Abhaya"/>
        </w:rPr>
        <w:t xml:space="preserve">, </w:t>
      </w:r>
      <w:r w:rsidRPr="00392247">
        <w:rPr>
          <w:rFonts w:ascii="UN-Abhaya" w:hAnsi="UN-Abhaya"/>
          <w:cs/>
        </w:rPr>
        <w:t>අයහපත් ය</w:t>
      </w:r>
      <w:r w:rsidRPr="00392247">
        <w:rPr>
          <w:rFonts w:ascii="UN-Abhaya" w:hAnsi="UN-Abhaya"/>
        </w:rPr>
        <w:t xml:space="preserve">, </w:t>
      </w:r>
      <w:r w:rsidRPr="00392247">
        <w:rPr>
          <w:rFonts w:ascii="UN-Abhaya" w:hAnsi="UN-Abhaya"/>
          <w:cs/>
        </w:rPr>
        <w:t>යන විතර්‍ක රහිත ව තණකොළ ඇතිරියෙහි ද සුවසේ හෝන</w:t>
      </w:r>
      <w:r w:rsidR="009C341B">
        <w:rPr>
          <w:rFonts w:ascii="UN-Abhaya" w:hAnsi="UN-Abhaya" w:hint="cs"/>
          <w:cs/>
        </w:rPr>
        <w:t>ේ ය</w:t>
      </w:r>
      <w:r w:rsidR="006D5662">
        <w:rPr>
          <w:rFonts w:ascii="UN-Abhaya" w:hAnsi="UN-Abhaya"/>
        </w:rPr>
        <w:t>.</w:t>
      </w:r>
    </w:p>
    <w:p w14:paraId="7619B1F6" w14:textId="5AE4006F" w:rsidR="006D5662" w:rsidRDefault="00042340" w:rsidP="002B4AF2">
      <w:pPr>
        <w:spacing w:line="276" w:lineRule="auto"/>
        <w:rPr>
          <w:rFonts w:ascii="UN-Abhaya" w:hAnsi="UN-Abhaya"/>
        </w:rPr>
      </w:pPr>
      <w:r w:rsidRPr="00392247">
        <w:rPr>
          <w:rFonts w:ascii="UN-Abhaya" w:hAnsi="UN-Abhaya"/>
          <w:cs/>
        </w:rPr>
        <w:t>මේ මහණ තෙමේ යහපත් සෙනසුනෙහි ද නො ඇලේ. අයහපත් සෙනසුන් ලද ද නො කිපේ. බාල</w:t>
      </w:r>
      <w:r w:rsidR="00721AE7">
        <w:rPr>
          <w:rFonts w:ascii="UN-Abhaya" w:hAnsi="UN-Abhaya"/>
          <w:cs/>
        </w:rPr>
        <w:t>භික්‍ෂූන්</w:t>
      </w:r>
      <w:r w:rsidRPr="00392247">
        <w:rPr>
          <w:rFonts w:ascii="UN-Abhaya" w:hAnsi="UN-Abhaya"/>
          <w:cs/>
        </w:rPr>
        <w:t xml:space="preserve"> පවා සෙනසුනෙන් නො නැගිටු වන බැවින් ස</w:t>
      </w:r>
      <w:r w:rsidR="00A8361F">
        <w:rPr>
          <w:rFonts w:ascii="UN-Abhaya" w:hAnsi="UN-Abhaya" w:hint="cs"/>
          <w:cs/>
        </w:rPr>
        <w:t>බ්රම්</w:t>
      </w:r>
      <w:r w:rsidRPr="00392247">
        <w:rPr>
          <w:rFonts w:ascii="UN-Abhaya" w:hAnsi="UN-Abhaya"/>
          <w:cs/>
        </w:rPr>
        <w:t>රසරුන්ට හිත වැඩ එළවන්නේ ය.</w:t>
      </w:r>
    </w:p>
    <w:p w14:paraId="203DDEF3" w14:textId="2F6E7249" w:rsidR="006D5662" w:rsidRDefault="00042340" w:rsidP="002B4AF2">
      <w:pPr>
        <w:spacing w:line="276" w:lineRule="auto"/>
        <w:rPr>
          <w:rFonts w:ascii="UN-Abhaya" w:hAnsi="UN-Abhaya"/>
        </w:rPr>
      </w:pPr>
      <w:r w:rsidRPr="00392247">
        <w:rPr>
          <w:rFonts w:ascii="UN-Abhaya" w:hAnsi="UN-Abhaya"/>
          <w:cs/>
        </w:rPr>
        <w:t xml:space="preserve">නුවණැති මහණ තෙමේ එහෙයින් නොයෙක් සිය ගණන් </w:t>
      </w:r>
      <w:r w:rsidR="00D24FC2">
        <w:rPr>
          <w:rFonts w:ascii="UN-Abhaya" w:hAnsi="UN-Abhaya"/>
          <w:cs/>
        </w:rPr>
        <w:t>ආර්‍ය්‍ය</w:t>
      </w:r>
      <w:r w:rsidRPr="00392247">
        <w:rPr>
          <w:rFonts w:ascii="UN-Abhaya" w:hAnsi="UN-Abhaya"/>
          <w:cs/>
        </w:rPr>
        <w:t>යන් විසින් පුරුදු කරණ ලද බුදුරජුන් විසින් වැණු යථාස</w:t>
      </w:r>
      <w:r w:rsidR="00BB4779">
        <w:rPr>
          <w:rFonts w:ascii="UN-Abhaya" w:hAnsi="UN-Abhaya"/>
          <w:cs/>
        </w:rPr>
        <w:t>න්‍ථ</w:t>
      </w:r>
      <w:r w:rsidRPr="00392247">
        <w:rPr>
          <w:rFonts w:ascii="UN-Abhaya" w:hAnsi="UN-Abhaya"/>
          <w:cs/>
        </w:rPr>
        <w:t>තිකඞ්ගයෙහි යෙදෙන්නේ ය.</w:t>
      </w:r>
    </w:p>
    <w:p w14:paraId="7F8083E8" w14:textId="7488E536" w:rsidR="00042340" w:rsidRDefault="00042340" w:rsidP="002B4AF2">
      <w:pPr>
        <w:spacing w:line="276" w:lineRule="auto"/>
        <w:rPr>
          <w:rFonts w:ascii="UN-Abhaya" w:hAnsi="UN-Abhaya"/>
        </w:rPr>
      </w:pPr>
      <w:r w:rsidRPr="00392247">
        <w:rPr>
          <w:rFonts w:ascii="UN-Abhaya" w:hAnsi="UN-Abhaya"/>
          <w:cs/>
        </w:rPr>
        <w:lastRenderedPageBreak/>
        <w:t xml:space="preserve">නෙසජ්ජිකඞ්ගය ද </w:t>
      </w:r>
      <w:r w:rsidRPr="00085EA4">
        <w:rPr>
          <w:rFonts w:ascii="UN-Abhaya" w:hAnsi="UN-Abhaya"/>
          <w:b/>
          <w:bCs/>
          <w:cs/>
        </w:rPr>
        <w:t>‘සෙය්‍යං පටික්ඛිපාමි</w:t>
      </w:r>
      <w:r w:rsidRPr="00085EA4">
        <w:rPr>
          <w:rFonts w:ascii="UN-Abhaya" w:hAnsi="UN-Abhaya"/>
          <w:b/>
          <w:bCs/>
        </w:rPr>
        <w:t xml:space="preserve">, </w:t>
      </w:r>
      <w:r w:rsidRPr="00085EA4">
        <w:rPr>
          <w:rFonts w:ascii="UN-Abhaya" w:hAnsi="UN-Abhaya"/>
          <w:b/>
          <w:bCs/>
          <w:cs/>
        </w:rPr>
        <w:t>නෙසජ්ජි</w:t>
      </w:r>
      <w:r w:rsidR="00085EA4">
        <w:rPr>
          <w:rFonts w:ascii="UN-Abhaya" w:hAnsi="UN-Abhaya" w:hint="cs"/>
          <w:b/>
          <w:bCs/>
          <w:cs/>
        </w:rPr>
        <w:t>ක</w:t>
      </w:r>
      <w:r w:rsidRPr="00085EA4">
        <w:rPr>
          <w:rFonts w:ascii="UN-Abhaya" w:hAnsi="UN-Abhaya"/>
          <w:b/>
          <w:bCs/>
          <w:cs/>
        </w:rPr>
        <w:t>ඞ්ගං සමාදියාමි’</w:t>
      </w:r>
      <w:r w:rsidRPr="00392247">
        <w:rPr>
          <w:rFonts w:ascii="UN-Abhaya" w:hAnsi="UN-Abhaya"/>
          <w:cs/>
        </w:rPr>
        <w:t xml:space="preserve"> යන මෙ දෙකින් එකකින් වත් සමාදන් විය යුතු ය. නෙසජ්ජිකඞ්ගධරයා විසින් රැයෙහි තුන් යමින් එක් යමක් නැගිට සක්මන් කටයුතු ය. ඉඳීම</w:t>
      </w:r>
      <w:r w:rsidR="00085EA4">
        <w:rPr>
          <w:rFonts w:ascii="UN-Abhaya" w:hAnsi="UN-Abhaya" w:hint="cs"/>
          <w:cs/>
        </w:rPr>
        <w:t xml:space="preserve"> </w:t>
      </w:r>
      <w:r w:rsidRPr="00392247">
        <w:rPr>
          <w:rFonts w:ascii="UN-Abhaya" w:hAnsi="UN-Abhaya"/>
          <w:cs/>
        </w:rPr>
        <w:t>- සිටීම</w:t>
      </w:r>
      <w:r w:rsidR="00085EA4">
        <w:rPr>
          <w:rFonts w:ascii="UN-Abhaya" w:hAnsi="UN-Abhaya" w:hint="cs"/>
          <w:cs/>
        </w:rPr>
        <w:t xml:space="preserve"> </w:t>
      </w:r>
      <w:r w:rsidRPr="00392247">
        <w:rPr>
          <w:rFonts w:ascii="UN-Abhaya" w:hAnsi="UN-Abhaya"/>
          <w:cs/>
        </w:rPr>
        <w:t>-</w:t>
      </w:r>
      <w:r w:rsidR="00085EA4">
        <w:rPr>
          <w:rFonts w:ascii="UN-Abhaya" w:hAnsi="UN-Abhaya" w:hint="cs"/>
          <w:cs/>
        </w:rPr>
        <w:t xml:space="preserve"> </w:t>
      </w:r>
      <w:r w:rsidRPr="00392247">
        <w:rPr>
          <w:rFonts w:ascii="UN-Abhaya" w:hAnsi="UN-Abhaya"/>
          <w:cs/>
        </w:rPr>
        <w:t>සක්මන</w:t>
      </w:r>
      <w:r w:rsidR="00085EA4">
        <w:rPr>
          <w:rFonts w:ascii="UN-Abhaya" w:hAnsi="UN-Abhaya" w:hint="cs"/>
          <w:cs/>
        </w:rPr>
        <w:t xml:space="preserve"> </w:t>
      </w:r>
      <w:r w:rsidRPr="00392247">
        <w:rPr>
          <w:rFonts w:ascii="UN-Abhaya" w:hAnsi="UN-Abhaya"/>
          <w:cs/>
        </w:rPr>
        <w:t>-</w:t>
      </w:r>
      <w:r w:rsidR="00085EA4">
        <w:rPr>
          <w:rFonts w:ascii="UN-Abhaya" w:hAnsi="UN-Abhaya" w:hint="cs"/>
          <w:cs/>
        </w:rPr>
        <w:t xml:space="preserve"> </w:t>
      </w:r>
      <w:r w:rsidRPr="00392247">
        <w:rPr>
          <w:rFonts w:ascii="UN-Abhaya" w:hAnsi="UN-Abhaya"/>
          <w:cs/>
        </w:rPr>
        <w:t>නිදීම</w:t>
      </w:r>
      <w:r w:rsidRPr="00392247">
        <w:rPr>
          <w:rFonts w:ascii="UN-Abhaya" w:hAnsi="UN-Abhaya"/>
        </w:rPr>
        <w:t xml:space="preserve">, </w:t>
      </w:r>
      <w:r w:rsidRPr="00392247">
        <w:rPr>
          <w:rFonts w:ascii="UN-Abhaya" w:hAnsi="UN-Abhaya"/>
          <w:cs/>
        </w:rPr>
        <w:t xml:space="preserve">යන ඉරියවු සතරින් නිදීම ම මොහුට නො සුදුසු ය. මේ මෙහි පිළිපදින සැටිය. </w:t>
      </w:r>
    </w:p>
    <w:p w14:paraId="00515A4A" w14:textId="1BF1515F" w:rsidR="00042340" w:rsidRDefault="00042340" w:rsidP="002B4AF2">
      <w:pPr>
        <w:spacing w:line="276" w:lineRule="auto"/>
        <w:rPr>
          <w:rFonts w:ascii="UN-Abhaya" w:hAnsi="UN-Abhaya"/>
        </w:rPr>
      </w:pPr>
      <w:r w:rsidRPr="002E480D">
        <w:rPr>
          <w:rFonts w:ascii="UN-Abhaya" w:hAnsi="UN-Abhaya"/>
          <w:cs/>
        </w:rPr>
        <w:t>ප්‍රභේද</w:t>
      </w:r>
      <w:r w:rsidRPr="00392247">
        <w:rPr>
          <w:rFonts w:ascii="UN-Abhaya" w:hAnsi="UN-Abhaya"/>
          <w:cs/>
        </w:rPr>
        <w:t xml:space="preserve"> විසින් උක්කට්ඨ</w:t>
      </w:r>
      <w:r w:rsidR="00E2637E">
        <w:rPr>
          <w:rFonts w:ascii="UN-Abhaya" w:hAnsi="UN-Abhaya" w:hint="cs"/>
          <w:cs/>
        </w:rPr>
        <w:t xml:space="preserve"> </w:t>
      </w:r>
      <w:r w:rsidRPr="00392247">
        <w:rPr>
          <w:rFonts w:ascii="UN-Abhaya" w:hAnsi="UN-Abhaya"/>
          <w:cs/>
        </w:rPr>
        <w:t>-</w:t>
      </w:r>
      <w:r w:rsidR="00E2637E">
        <w:rPr>
          <w:rFonts w:ascii="UN-Abhaya" w:hAnsi="UN-Abhaya" w:hint="cs"/>
          <w:cs/>
        </w:rPr>
        <w:t xml:space="preserve"> </w:t>
      </w:r>
      <w:r w:rsidRPr="00392247">
        <w:rPr>
          <w:rFonts w:ascii="UN-Abhaya" w:hAnsi="UN-Abhaya"/>
          <w:cs/>
        </w:rPr>
        <w:t>මජ්ඣිම - මුදුක යි මොවුහු තිදෙනෙකි. එහි උත්කෘෂ්ටයාහට හේ</w:t>
      </w:r>
      <w:r w:rsidR="002E480D">
        <w:rPr>
          <w:rFonts w:ascii="UN-Abhaya" w:hAnsi="UN-Abhaya" w:hint="cs"/>
          <w:cs/>
        </w:rPr>
        <w:t>ත්</w:t>
      </w:r>
      <w:r w:rsidRPr="00392247">
        <w:rPr>
          <w:rFonts w:ascii="UN-Abhaya" w:hAnsi="UN-Abhaya"/>
          <w:cs/>
        </w:rPr>
        <w:t>තුවන ලෑලිකඩ</w:t>
      </w:r>
      <w:r w:rsidRPr="00392247">
        <w:rPr>
          <w:rFonts w:ascii="UN-Abhaya" w:hAnsi="UN-Abhaya"/>
        </w:rPr>
        <w:t xml:space="preserve">, </w:t>
      </w:r>
      <w:r w:rsidRPr="00392247">
        <w:rPr>
          <w:rFonts w:ascii="UN-Abhaya" w:hAnsi="UN-Abhaya"/>
          <w:cs/>
        </w:rPr>
        <w:t>සිවුරු අකවටුව</w:t>
      </w:r>
      <w:r w:rsidRPr="00392247">
        <w:rPr>
          <w:rFonts w:ascii="UN-Abhaya" w:hAnsi="UN-Abhaya"/>
        </w:rPr>
        <w:t xml:space="preserve">, </w:t>
      </w:r>
      <w:r w:rsidRPr="00392247">
        <w:rPr>
          <w:rFonts w:ascii="UN-Abhaya" w:hAnsi="UN-Abhaya"/>
          <w:cs/>
        </w:rPr>
        <w:t>එල්ලී සිටින ලෑලිකඩ යන මේ පරිභ</w:t>
      </w:r>
      <w:r w:rsidR="002E480D">
        <w:rPr>
          <w:rFonts w:ascii="UN-Abhaya" w:hAnsi="UN-Abhaya" w:hint="cs"/>
          <w:cs/>
        </w:rPr>
        <w:t>ෝ</w:t>
      </w:r>
      <w:r w:rsidRPr="00392247">
        <w:rPr>
          <w:rFonts w:ascii="UN-Abhaya" w:hAnsi="UN-Abhaya"/>
          <w:cs/>
        </w:rPr>
        <w:t>ගය ද නො වටනේ ය. ම</w:t>
      </w:r>
      <w:r w:rsidR="002E480D">
        <w:rPr>
          <w:rFonts w:ascii="UN-Abhaya" w:hAnsi="UN-Abhaya" w:hint="cs"/>
          <w:cs/>
        </w:rPr>
        <w:t>ද්</w:t>
      </w:r>
      <w:r w:rsidRPr="00392247">
        <w:rPr>
          <w:rFonts w:ascii="UN-Abhaya" w:hAnsi="UN-Abhaya"/>
          <w:cs/>
        </w:rPr>
        <w:t>ධ්‍යමයාහට මෙ තුනෙන් එකක් පරිභ</w:t>
      </w:r>
      <w:r w:rsidR="002E480D">
        <w:rPr>
          <w:rFonts w:ascii="UN-Abhaya" w:hAnsi="UN-Abhaya" w:hint="cs"/>
          <w:cs/>
        </w:rPr>
        <w:t>ෝ</w:t>
      </w:r>
      <w:r w:rsidRPr="00392247">
        <w:rPr>
          <w:rFonts w:ascii="UN-Abhaya" w:hAnsi="UN-Abhaya"/>
          <w:cs/>
        </w:rPr>
        <w:t>ග කළ හැකි ය. මෘදුකයාහට හේ</w:t>
      </w:r>
      <w:r w:rsidR="002E480D">
        <w:rPr>
          <w:rFonts w:ascii="UN-Abhaya" w:hAnsi="UN-Abhaya" w:hint="cs"/>
          <w:cs/>
        </w:rPr>
        <w:t>ත්</w:t>
      </w:r>
      <w:r w:rsidRPr="00392247">
        <w:rPr>
          <w:rFonts w:ascii="UN-Abhaya" w:hAnsi="UN-Abhaya"/>
          <w:cs/>
        </w:rPr>
        <w:t>තුවන ලෑලිකඩ</w:t>
      </w:r>
      <w:r w:rsidRPr="00392247">
        <w:rPr>
          <w:rFonts w:ascii="UN-Abhaya" w:hAnsi="UN-Abhaya"/>
        </w:rPr>
        <w:t xml:space="preserve">, </w:t>
      </w:r>
      <w:r w:rsidRPr="00392247">
        <w:rPr>
          <w:rFonts w:ascii="UN-Abhaya" w:hAnsi="UN-Abhaya"/>
          <w:cs/>
        </w:rPr>
        <w:t>සිවුරු අකවටුව</w:t>
      </w:r>
      <w:r w:rsidRPr="00392247">
        <w:rPr>
          <w:rFonts w:ascii="UN-Abhaya" w:hAnsi="UN-Abhaya"/>
        </w:rPr>
        <w:t xml:space="preserve">, </w:t>
      </w:r>
      <w:r w:rsidRPr="00392247">
        <w:rPr>
          <w:rFonts w:ascii="UN-Abhaya" w:hAnsi="UN-Abhaya"/>
          <w:cs/>
        </w:rPr>
        <w:t>එල්ලී සිටින ලෑලිකඩ</w:t>
      </w:r>
      <w:r w:rsidRPr="00392247">
        <w:rPr>
          <w:rFonts w:ascii="UN-Abhaya" w:hAnsi="UN-Abhaya"/>
        </w:rPr>
        <w:t xml:space="preserve">, </w:t>
      </w:r>
      <w:r w:rsidRPr="00392247">
        <w:rPr>
          <w:rFonts w:ascii="UN-Abhaya" w:hAnsi="UN-Abhaya"/>
          <w:cs/>
        </w:rPr>
        <w:t>කොට්ටය</w:t>
      </w:r>
      <w:r w:rsidRPr="00392247">
        <w:rPr>
          <w:rFonts w:ascii="UN-Abhaya" w:hAnsi="UN-Abhaya"/>
        </w:rPr>
        <w:t xml:space="preserve">, </w:t>
      </w:r>
      <w:r w:rsidRPr="00392247">
        <w:rPr>
          <w:rFonts w:ascii="UN-Abhaya" w:hAnsi="UN-Abhaya"/>
          <w:cs/>
        </w:rPr>
        <w:t>පඤ්චඞ්ගය</w:t>
      </w:r>
      <w:r w:rsidRPr="00392247">
        <w:rPr>
          <w:rFonts w:ascii="UN-Abhaya" w:hAnsi="UN-Abhaya"/>
        </w:rPr>
        <w:t xml:space="preserve">, </w:t>
      </w:r>
      <w:r w:rsidRPr="00392247">
        <w:rPr>
          <w:rFonts w:ascii="UN-Abhaya" w:hAnsi="UN-Abhaya"/>
          <w:cs/>
        </w:rPr>
        <w:t>සත්තඞ්ගය යන පස පරිභෝග කිරීම නො සුදුසු නො වේ. එහි පඤ්චඞ්ග නම්</w:t>
      </w:r>
      <w:r w:rsidRPr="00392247">
        <w:rPr>
          <w:rFonts w:ascii="UN-Abhaya" w:hAnsi="UN-Abhaya"/>
        </w:rPr>
        <w:t xml:space="preserve">, </w:t>
      </w:r>
      <w:r w:rsidRPr="00392247">
        <w:rPr>
          <w:rFonts w:ascii="UN-Abhaya" w:hAnsi="UN-Abhaya"/>
          <w:cs/>
        </w:rPr>
        <w:t>පිටාටුව පා සතර යන මේ පස් අතින් යුත්</w:t>
      </w:r>
      <w:r w:rsidRPr="00392247">
        <w:rPr>
          <w:rFonts w:ascii="UN-Abhaya" w:hAnsi="UN-Abhaya"/>
        </w:rPr>
        <w:t xml:space="preserve"> </w:t>
      </w:r>
      <w:r w:rsidRPr="00392247">
        <w:rPr>
          <w:rFonts w:ascii="UN-Abhaya" w:hAnsi="UN-Abhaya"/>
          <w:cs/>
        </w:rPr>
        <w:t>දඬුමැසි පුටුව ය. සත්තඞ්ග නම්</w:t>
      </w:r>
      <w:r w:rsidR="002E480D">
        <w:rPr>
          <w:rFonts w:ascii="UN-Abhaya" w:hAnsi="UN-Abhaya" w:hint="cs"/>
          <w:cs/>
        </w:rPr>
        <w:t>,</w:t>
      </w:r>
      <w:r w:rsidRPr="00392247">
        <w:rPr>
          <w:rFonts w:ascii="UN-Abhaya" w:hAnsi="UN-Abhaya"/>
          <w:cs/>
        </w:rPr>
        <w:t xml:space="preserve"> පිටාටුව දෙපස හේත්තුපුවරුකඩ හා පා සතර යන සත් අඟින් යුත් දඬුමැසි පුටුව ය. ඒ සත්තඞ්ග නම් දඬුමැසි පුටුව </w:t>
      </w:r>
      <w:r w:rsidRPr="002E480D">
        <w:rPr>
          <w:rFonts w:ascii="UN-Abhaya" w:hAnsi="UN-Abhaya"/>
          <w:b/>
          <w:bCs/>
          <w:cs/>
        </w:rPr>
        <w:t>පීළාභය</w:t>
      </w:r>
      <w:r w:rsidRPr="00392247">
        <w:rPr>
          <w:rFonts w:ascii="UN-Abhaya" w:hAnsi="UN-Abhaya"/>
          <w:cs/>
        </w:rPr>
        <w:t xml:space="preserve"> ස්ථවිරයන් වහන්සේ පරිභ</w:t>
      </w:r>
      <w:r w:rsidR="002E480D">
        <w:rPr>
          <w:rFonts w:ascii="UN-Abhaya" w:hAnsi="UN-Abhaya" w:hint="cs"/>
          <w:cs/>
        </w:rPr>
        <w:t>ෝ</w:t>
      </w:r>
      <w:r w:rsidRPr="00392247">
        <w:rPr>
          <w:rFonts w:ascii="UN-Abhaya" w:hAnsi="UN-Abhaya"/>
          <w:cs/>
        </w:rPr>
        <w:t>ග කළහ. උන්වහන්සේ එහි හිඳ නෙසජ්ජිකඞ්ගය පුරා කල් නො යවා ම අනාගාමීඵලයට පැමිණ</w:t>
      </w:r>
      <w:r w:rsidRPr="00392247">
        <w:rPr>
          <w:rFonts w:ascii="UN-Abhaya" w:hAnsi="UN-Abhaya"/>
        </w:rPr>
        <w:t xml:space="preserve">, </w:t>
      </w:r>
      <w:r w:rsidRPr="00392247">
        <w:rPr>
          <w:rFonts w:ascii="UN-Abhaya" w:hAnsi="UN-Abhaya"/>
          <w:cs/>
        </w:rPr>
        <w:t xml:space="preserve">පිරිනිවන් පෑ සේක. සයනයට වැටුනු විට මේ තිදෙනාගේ ම ධුතඞ්ග බිඳෙන්නේ ය. </w:t>
      </w:r>
    </w:p>
    <w:p w14:paraId="0DD3AE88" w14:textId="77777777" w:rsidR="00CA0627" w:rsidRDefault="00042340" w:rsidP="002B4AF2">
      <w:pPr>
        <w:spacing w:line="276" w:lineRule="auto"/>
        <w:rPr>
          <w:rFonts w:ascii="UN-Abhaya" w:hAnsi="UN-Abhaya"/>
        </w:rPr>
      </w:pPr>
      <w:r w:rsidRPr="002E480D">
        <w:rPr>
          <w:rFonts w:ascii="UN-Abhaya" w:hAnsi="UN-Abhaya"/>
          <w:b/>
          <w:bCs/>
        </w:rPr>
        <w:t>‘</w:t>
      </w:r>
      <w:r w:rsidRPr="002E480D">
        <w:rPr>
          <w:rFonts w:ascii="UN-Abhaya" w:hAnsi="UN-Abhaya"/>
          <w:b/>
          <w:bCs/>
          <w:cs/>
        </w:rPr>
        <w:t>සෙය්‍යසුඛං පස්සසුඛං මිද්ධසුඛං අනුයුත්තො විහරතීති වුත්තස්ස චෙතසො විනිබ</w:t>
      </w:r>
      <w:r w:rsidR="000C0EC0" w:rsidRPr="002E480D">
        <w:rPr>
          <w:rFonts w:ascii="UN-Abhaya" w:hAnsi="UN-Abhaya"/>
          <w:b/>
          <w:bCs/>
          <w:cs/>
        </w:rPr>
        <w:t>න්‍ධ</w:t>
      </w:r>
      <w:r w:rsidRPr="002E480D">
        <w:rPr>
          <w:rFonts w:ascii="UN-Abhaya" w:hAnsi="UN-Abhaya"/>
          <w:b/>
          <w:bCs/>
          <w:cs/>
        </w:rPr>
        <w:t>ස්ස උපච්ඡෙදනං</w:t>
      </w:r>
      <w:r w:rsidR="002E480D">
        <w:rPr>
          <w:rFonts w:ascii="UN-Abhaya" w:hAnsi="UN-Abhaya"/>
          <w:b/>
          <w:bCs/>
        </w:rPr>
        <w:t>’</w:t>
      </w:r>
      <w:r w:rsidRPr="00392247">
        <w:rPr>
          <w:rFonts w:ascii="UN-Abhaya" w:hAnsi="UN-Abhaya"/>
        </w:rPr>
        <w:t xml:space="preserve"> </w:t>
      </w:r>
      <w:r w:rsidRPr="00392247">
        <w:rPr>
          <w:rFonts w:ascii="UN-Abhaya" w:hAnsi="UN-Abhaya"/>
          <w:cs/>
        </w:rPr>
        <w:t>නිදීමෙන් ලැබෙන සුවය</w:t>
      </w:r>
      <w:r w:rsidRPr="00392247">
        <w:rPr>
          <w:rFonts w:ascii="UN-Abhaya" w:hAnsi="UN-Abhaya"/>
        </w:rPr>
        <w:t xml:space="preserve">, </w:t>
      </w:r>
      <w:r w:rsidRPr="00392247">
        <w:rPr>
          <w:rFonts w:ascii="UN-Abhaya" w:hAnsi="UN-Abhaya"/>
          <w:cs/>
        </w:rPr>
        <w:t>ඇලයෙන් ඇලයට පෙරැළි පෙරැළී නිදීමෙන් ලැබෙන සුවය</w:t>
      </w:r>
      <w:r w:rsidRPr="00392247">
        <w:rPr>
          <w:rFonts w:ascii="UN-Abhaya" w:hAnsi="UN-Abhaya"/>
        </w:rPr>
        <w:t xml:space="preserve">, </w:t>
      </w:r>
      <w:r w:rsidRPr="00392247">
        <w:rPr>
          <w:rFonts w:ascii="UN-Abhaya" w:hAnsi="UN-Abhaya"/>
          <w:cs/>
        </w:rPr>
        <w:t>පසිඳුරන් හැකිළීමෙන් ලැබෙන නිදිසුවය</w:t>
      </w:r>
      <w:r w:rsidRPr="00392247">
        <w:rPr>
          <w:rFonts w:ascii="UN-Abhaya" w:hAnsi="UN-Abhaya"/>
        </w:rPr>
        <w:t xml:space="preserve">, </w:t>
      </w:r>
      <w:r w:rsidRPr="00392247">
        <w:rPr>
          <w:rFonts w:ascii="UN-Abhaya" w:hAnsi="UN-Abhaya"/>
          <w:cs/>
        </w:rPr>
        <w:t>යන මෙහි යෙදී වසන්නේ ය</w:t>
      </w:r>
      <w:r w:rsidRPr="00392247">
        <w:rPr>
          <w:rFonts w:ascii="UN-Abhaya" w:hAnsi="UN-Abhaya"/>
        </w:rPr>
        <w:t xml:space="preserve">, </w:t>
      </w:r>
      <w:r w:rsidRPr="00392247">
        <w:rPr>
          <w:rFonts w:ascii="UN-Abhaya" w:hAnsi="UN-Abhaya"/>
          <w:cs/>
        </w:rPr>
        <w:t>යි කියන ලද චිත්තවිනිබ</w:t>
      </w:r>
      <w:r w:rsidR="000C0EC0">
        <w:rPr>
          <w:rFonts w:ascii="UN-Abhaya" w:hAnsi="UN-Abhaya"/>
          <w:cs/>
        </w:rPr>
        <w:t>න්‍ධ</w:t>
      </w:r>
      <w:r w:rsidRPr="00392247">
        <w:rPr>
          <w:rFonts w:ascii="UN-Abhaya" w:hAnsi="UN-Abhaya"/>
          <w:cs/>
        </w:rPr>
        <w:t xml:space="preserve">ය සිඳ හැරීම. </w:t>
      </w:r>
    </w:p>
    <w:p w14:paraId="60937E91" w14:textId="1C504A47" w:rsidR="00C41454" w:rsidRDefault="00042340" w:rsidP="002B4AF2">
      <w:pPr>
        <w:spacing w:line="276" w:lineRule="auto"/>
        <w:rPr>
          <w:rFonts w:ascii="UN-Abhaya" w:hAnsi="UN-Abhaya"/>
        </w:rPr>
      </w:pPr>
      <w:r w:rsidRPr="00EB03E0">
        <w:rPr>
          <w:rFonts w:ascii="UN-Abhaya" w:hAnsi="UN-Abhaya"/>
          <w:b/>
          <w:bCs/>
          <w:cs/>
        </w:rPr>
        <w:t>සබ</w:t>
      </w:r>
      <w:r w:rsidR="00EB03E0" w:rsidRPr="00EB03E0">
        <w:rPr>
          <w:rFonts w:ascii="UN-Abhaya" w:hAnsi="UN-Abhaya" w:hint="cs"/>
          <w:b/>
          <w:bCs/>
          <w:cs/>
        </w:rPr>
        <w:t>්බ</w:t>
      </w:r>
      <w:r w:rsidRPr="00EB03E0">
        <w:rPr>
          <w:rFonts w:ascii="UN-Abhaya" w:hAnsi="UN-Abhaya"/>
          <w:b/>
          <w:bCs/>
          <w:cs/>
        </w:rPr>
        <w:t>කම්මට්ඨානානුය</w:t>
      </w:r>
      <w:r w:rsidR="00EB03E0" w:rsidRPr="00EB03E0">
        <w:rPr>
          <w:rFonts w:ascii="UN-Abhaya" w:hAnsi="UN-Abhaya" w:hint="cs"/>
          <w:b/>
          <w:bCs/>
          <w:cs/>
        </w:rPr>
        <w:t>ො</w:t>
      </w:r>
      <w:r w:rsidRPr="00EB03E0">
        <w:rPr>
          <w:rFonts w:ascii="UN-Abhaya" w:hAnsi="UN-Abhaya"/>
          <w:b/>
          <w:bCs/>
          <w:cs/>
        </w:rPr>
        <w:t>ගසප්පායතා</w:t>
      </w:r>
      <w:r w:rsidRPr="00392247">
        <w:rPr>
          <w:rFonts w:ascii="UN-Abhaya" w:hAnsi="UN-Abhaya"/>
          <w:cs/>
        </w:rPr>
        <w:t xml:space="preserve"> = සියලු කමටහන්හි යෙදීමෙහි සැප බව.</w:t>
      </w:r>
      <w:r w:rsidR="00C41454">
        <w:rPr>
          <w:rFonts w:ascii="UN-Abhaya" w:hAnsi="UN-Abhaya" w:hint="cs"/>
          <w:cs/>
        </w:rPr>
        <w:t xml:space="preserve"> </w:t>
      </w:r>
    </w:p>
    <w:p w14:paraId="133AC364" w14:textId="77777777" w:rsidR="00C41454" w:rsidRDefault="00042340" w:rsidP="002B4AF2">
      <w:pPr>
        <w:spacing w:line="276" w:lineRule="auto"/>
        <w:rPr>
          <w:rFonts w:ascii="UN-Abhaya" w:hAnsi="UN-Abhaya"/>
        </w:rPr>
      </w:pPr>
      <w:r w:rsidRPr="002B0447">
        <w:rPr>
          <w:rFonts w:ascii="UN-Abhaya" w:hAnsi="UN-Abhaya"/>
          <w:b/>
          <w:bCs/>
          <w:cs/>
        </w:rPr>
        <w:t>පාසාදිකඉරියාපථතා</w:t>
      </w:r>
      <w:r w:rsidRPr="00392247">
        <w:rPr>
          <w:rFonts w:ascii="UN-Abhaya" w:hAnsi="UN-Abhaya"/>
          <w:cs/>
        </w:rPr>
        <w:t xml:space="preserve"> = පැහැදීම එළවන ඉරියවු ඇති බව. </w:t>
      </w:r>
    </w:p>
    <w:p w14:paraId="0775A47B" w14:textId="52654CA9" w:rsidR="00042340" w:rsidRDefault="00042340" w:rsidP="002B4AF2">
      <w:pPr>
        <w:spacing w:line="276" w:lineRule="auto"/>
        <w:rPr>
          <w:rFonts w:ascii="UN-Abhaya" w:hAnsi="UN-Abhaya"/>
        </w:rPr>
      </w:pPr>
      <w:r w:rsidRPr="002B0447">
        <w:rPr>
          <w:rFonts w:ascii="UN-Abhaya" w:hAnsi="UN-Abhaya"/>
          <w:b/>
          <w:bCs/>
          <w:cs/>
        </w:rPr>
        <w:t>විරියාරම්භානුකූලතා</w:t>
      </w:r>
      <w:r w:rsidRPr="00392247">
        <w:rPr>
          <w:rFonts w:ascii="UN-Abhaya" w:hAnsi="UN-Abhaya"/>
          <w:cs/>
        </w:rPr>
        <w:t xml:space="preserve"> = </w:t>
      </w:r>
      <w:r w:rsidR="007C621B">
        <w:rPr>
          <w:rFonts w:ascii="UN-Abhaya" w:hAnsi="UN-Abhaya"/>
          <w:cs/>
        </w:rPr>
        <w:t>වීර්‍ය්‍ය</w:t>
      </w:r>
      <w:r w:rsidRPr="00392247">
        <w:rPr>
          <w:rFonts w:ascii="UN-Abhaya" w:hAnsi="UN-Abhaya"/>
          <w:cs/>
        </w:rPr>
        <w:t xml:space="preserve">යාරම්භයට අනුකූල බව. </w:t>
      </w:r>
    </w:p>
    <w:p w14:paraId="4EBD99F5" w14:textId="77777777" w:rsidR="00C41454" w:rsidRDefault="00042340" w:rsidP="00C41454">
      <w:pPr>
        <w:spacing w:line="276" w:lineRule="auto"/>
        <w:rPr>
          <w:rFonts w:ascii="UN-Abhaya" w:hAnsi="UN-Abhaya"/>
        </w:rPr>
      </w:pPr>
      <w:r w:rsidRPr="002B0447">
        <w:rPr>
          <w:rFonts w:ascii="UN-Abhaya" w:hAnsi="UN-Abhaya"/>
          <w:b/>
          <w:bCs/>
          <w:cs/>
        </w:rPr>
        <w:t>සම්මාපටිපත්තියා අනුබ්‍රෑහණං</w:t>
      </w:r>
      <w:r w:rsidRPr="00392247">
        <w:rPr>
          <w:rFonts w:ascii="UN-Abhaya" w:hAnsi="UN-Abhaya"/>
          <w:cs/>
        </w:rPr>
        <w:t xml:space="preserve"> = යහපත් පිළිවෙත් වඩනා බව යන මේ එහි අනුසස් ය. </w:t>
      </w:r>
    </w:p>
    <w:p w14:paraId="6D158353" w14:textId="10F0B10D" w:rsidR="00C41454" w:rsidRPr="00C41454" w:rsidRDefault="00042340" w:rsidP="00FA5EEC">
      <w:pPr>
        <w:pStyle w:val="Style2"/>
      </w:pPr>
      <w:r w:rsidRPr="00C41454">
        <w:rPr>
          <w:cs/>
        </w:rPr>
        <w:t>ආභුජි</w:t>
      </w:r>
      <w:r w:rsidR="00905652" w:rsidRPr="00C41454">
        <w:rPr>
          <w:cs/>
        </w:rPr>
        <w:t>ත්‍වා</w:t>
      </w:r>
      <w:r w:rsidRPr="00C41454">
        <w:rPr>
          <w:cs/>
        </w:rPr>
        <w:t>න පල්</w:t>
      </w:r>
      <w:r w:rsidRPr="00C41454">
        <w:rPr>
          <w:rFonts w:hint="cs"/>
          <w:cs/>
        </w:rPr>
        <w:t>‌</w:t>
      </w:r>
      <w:r w:rsidRPr="00C41454">
        <w:rPr>
          <w:cs/>
        </w:rPr>
        <w:t>ලඞ්</w:t>
      </w:r>
      <w:r w:rsidRPr="00C41454">
        <w:rPr>
          <w:rFonts w:hint="cs"/>
          <w:cs/>
        </w:rPr>
        <w:t>‌</w:t>
      </w:r>
      <w:r w:rsidRPr="00C41454">
        <w:rPr>
          <w:cs/>
        </w:rPr>
        <w:t>කං</w:t>
      </w:r>
      <w:r w:rsidRPr="00C41454">
        <w:t xml:space="preserve"> </w:t>
      </w:r>
      <w:r w:rsidRPr="00C41454">
        <w:rPr>
          <w:cs/>
        </w:rPr>
        <w:t>පණිධාය උජුං තනුං</w:t>
      </w:r>
      <w:r w:rsidR="00C41454" w:rsidRPr="00C41454">
        <w:rPr>
          <w:cs/>
        </w:rPr>
        <w:t xml:space="preserve">, </w:t>
      </w:r>
    </w:p>
    <w:p w14:paraId="11CCD62A" w14:textId="70114947" w:rsidR="00C41454" w:rsidRPr="00C41454" w:rsidRDefault="00042340" w:rsidP="00FA5EEC">
      <w:pPr>
        <w:pStyle w:val="Style2"/>
      </w:pPr>
      <w:r w:rsidRPr="00C41454">
        <w:rPr>
          <w:cs/>
        </w:rPr>
        <w:t>නිසීදන්</w:t>
      </w:r>
      <w:r w:rsidRPr="00C41454">
        <w:rPr>
          <w:rFonts w:hint="cs"/>
          <w:cs/>
        </w:rPr>
        <w:t>‌</w:t>
      </w:r>
      <w:r w:rsidRPr="00C41454">
        <w:rPr>
          <w:cs/>
        </w:rPr>
        <w:t>තො විකම්</w:t>
      </w:r>
      <w:r w:rsidRPr="00C41454">
        <w:rPr>
          <w:rFonts w:hint="cs"/>
          <w:cs/>
        </w:rPr>
        <w:t>‌</w:t>
      </w:r>
      <w:r w:rsidRPr="00C41454">
        <w:rPr>
          <w:cs/>
        </w:rPr>
        <w:t>පෙති</w:t>
      </w:r>
      <w:r w:rsidRPr="00C41454">
        <w:t xml:space="preserve">, </w:t>
      </w:r>
      <w:r w:rsidRPr="00C41454">
        <w:rPr>
          <w:cs/>
        </w:rPr>
        <w:t>මාරස්</w:t>
      </w:r>
      <w:r w:rsidRPr="00C41454">
        <w:rPr>
          <w:rFonts w:hint="cs"/>
          <w:cs/>
        </w:rPr>
        <w:t>‌</w:t>
      </w:r>
      <w:r w:rsidRPr="00C41454">
        <w:rPr>
          <w:cs/>
        </w:rPr>
        <w:t>ස හදයං යති.</w:t>
      </w:r>
      <w:r w:rsidR="00C41454" w:rsidRPr="00C41454">
        <w:rPr>
          <w:cs/>
        </w:rPr>
        <w:t xml:space="preserve"> </w:t>
      </w:r>
    </w:p>
    <w:p w14:paraId="6235167C" w14:textId="29AC9041" w:rsidR="00C41454" w:rsidRPr="00C41454" w:rsidRDefault="00C41454" w:rsidP="00FA5EEC">
      <w:pPr>
        <w:pStyle w:val="Style2"/>
      </w:pPr>
      <w:r w:rsidRPr="00C41454">
        <w:rPr>
          <w:cs/>
        </w:rPr>
        <w:t>.</w:t>
      </w:r>
    </w:p>
    <w:p w14:paraId="00EE6233" w14:textId="7CC4FD63" w:rsidR="00C41454" w:rsidRPr="00C41454" w:rsidRDefault="00042340" w:rsidP="00FA5EEC">
      <w:pPr>
        <w:pStyle w:val="Style2"/>
      </w:pPr>
      <w:r w:rsidRPr="00C41454">
        <w:rPr>
          <w:cs/>
        </w:rPr>
        <w:t>සෙය්‍යසුඛං මිද්</w:t>
      </w:r>
      <w:r w:rsidRPr="00C41454">
        <w:rPr>
          <w:rFonts w:hint="cs"/>
          <w:cs/>
        </w:rPr>
        <w:t>‌</w:t>
      </w:r>
      <w:r w:rsidRPr="00C41454">
        <w:rPr>
          <w:cs/>
        </w:rPr>
        <w:t>ධසුඛං</w:t>
      </w:r>
      <w:r w:rsidRPr="00C41454">
        <w:t xml:space="preserve"> </w:t>
      </w:r>
      <w:r w:rsidRPr="00C41454">
        <w:rPr>
          <w:cs/>
        </w:rPr>
        <w:t>හි</w:t>
      </w:r>
      <w:r w:rsidR="00905652" w:rsidRPr="00C41454">
        <w:rPr>
          <w:cs/>
        </w:rPr>
        <w:t>ත්‍වා</w:t>
      </w:r>
      <w:r w:rsidRPr="00C41454">
        <w:rPr>
          <w:cs/>
        </w:rPr>
        <w:t xml:space="preserve"> ආරද්</w:t>
      </w:r>
      <w:r w:rsidRPr="00C41454">
        <w:rPr>
          <w:rFonts w:hint="cs"/>
          <w:cs/>
        </w:rPr>
        <w:t>‌</w:t>
      </w:r>
      <w:r w:rsidRPr="00C41454">
        <w:rPr>
          <w:cs/>
        </w:rPr>
        <w:t>ධවීරියො</w:t>
      </w:r>
      <w:r w:rsidR="00C41454" w:rsidRPr="00C41454">
        <w:rPr>
          <w:cs/>
        </w:rPr>
        <w:t>,</w:t>
      </w:r>
    </w:p>
    <w:p w14:paraId="5AEB8419" w14:textId="2C39AB9D" w:rsidR="00C41454" w:rsidRPr="00C41454" w:rsidRDefault="00042340" w:rsidP="00FA5EEC">
      <w:pPr>
        <w:pStyle w:val="Style2"/>
      </w:pPr>
      <w:r w:rsidRPr="00C41454">
        <w:rPr>
          <w:cs/>
        </w:rPr>
        <w:t>නිසජ්</w:t>
      </w:r>
      <w:r w:rsidRPr="00C41454">
        <w:rPr>
          <w:rFonts w:hint="cs"/>
          <w:cs/>
        </w:rPr>
        <w:t>‌</w:t>
      </w:r>
      <w:r w:rsidRPr="00C41454">
        <w:rPr>
          <w:cs/>
        </w:rPr>
        <w:t>ජාභිරතො භික්</w:t>
      </w:r>
      <w:r w:rsidRPr="00C41454">
        <w:rPr>
          <w:rFonts w:hint="cs"/>
          <w:cs/>
        </w:rPr>
        <w:t>‌</w:t>
      </w:r>
      <w:r w:rsidRPr="00C41454">
        <w:rPr>
          <w:cs/>
        </w:rPr>
        <w:t>ඛු</w:t>
      </w:r>
      <w:r w:rsidRPr="00C41454">
        <w:t xml:space="preserve"> </w:t>
      </w:r>
      <w:r w:rsidRPr="00C41454">
        <w:rPr>
          <w:cs/>
        </w:rPr>
        <w:t>සොභයන්</w:t>
      </w:r>
      <w:r w:rsidRPr="00C41454">
        <w:rPr>
          <w:rFonts w:hint="cs"/>
          <w:cs/>
        </w:rPr>
        <w:t>‌</w:t>
      </w:r>
      <w:r w:rsidRPr="00C41454">
        <w:rPr>
          <w:cs/>
        </w:rPr>
        <w:t>තො තපොවනං.</w:t>
      </w:r>
      <w:r w:rsidR="00C41454" w:rsidRPr="00C41454">
        <w:rPr>
          <w:cs/>
        </w:rPr>
        <w:t xml:space="preserve"> </w:t>
      </w:r>
    </w:p>
    <w:p w14:paraId="58C9DE7F" w14:textId="536993BD" w:rsidR="00C41454" w:rsidRPr="00C41454" w:rsidRDefault="00C41454" w:rsidP="00FA5EEC">
      <w:pPr>
        <w:pStyle w:val="Style2"/>
      </w:pPr>
      <w:r w:rsidRPr="00C41454">
        <w:rPr>
          <w:cs/>
        </w:rPr>
        <w:t>.</w:t>
      </w:r>
    </w:p>
    <w:p w14:paraId="5FC3528D" w14:textId="3B796833" w:rsidR="00C41454" w:rsidRPr="00C41454" w:rsidRDefault="00042340" w:rsidP="00FA5EEC">
      <w:pPr>
        <w:pStyle w:val="Style2"/>
      </w:pPr>
      <w:r w:rsidRPr="00C41454">
        <w:rPr>
          <w:cs/>
        </w:rPr>
        <w:t>නිරාමිසං පීතිසුඛං</w:t>
      </w:r>
      <w:r w:rsidRPr="00C41454">
        <w:t xml:space="preserve"> </w:t>
      </w:r>
      <w:r w:rsidRPr="00C41454">
        <w:rPr>
          <w:cs/>
        </w:rPr>
        <w:t>යස්</w:t>
      </w:r>
      <w:r w:rsidRPr="00C41454">
        <w:rPr>
          <w:rFonts w:hint="cs"/>
          <w:cs/>
        </w:rPr>
        <w:t>‌</w:t>
      </w:r>
      <w:r w:rsidRPr="00C41454">
        <w:rPr>
          <w:cs/>
        </w:rPr>
        <w:t>මා සමධිගච්</w:t>
      </w:r>
      <w:r w:rsidRPr="00C41454">
        <w:rPr>
          <w:rFonts w:hint="cs"/>
          <w:cs/>
        </w:rPr>
        <w:t>‌</w:t>
      </w:r>
      <w:r w:rsidRPr="00C41454">
        <w:rPr>
          <w:cs/>
        </w:rPr>
        <w:t>ඡති</w:t>
      </w:r>
      <w:r w:rsidR="00C41454" w:rsidRPr="00C41454">
        <w:rPr>
          <w:cs/>
        </w:rPr>
        <w:t xml:space="preserve">, </w:t>
      </w:r>
    </w:p>
    <w:p w14:paraId="6D9DCA4E" w14:textId="3B9F2EEA" w:rsidR="00042340" w:rsidRPr="00C41454" w:rsidRDefault="00042340" w:rsidP="00FA5EEC">
      <w:pPr>
        <w:pStyle w:val="Style2"/>
      </w:pPr>
      <w:r w:rsidRPr="00C41454">
        <w:rPr>
          <w:cs/>
        </w:rPr>
        <w:t>තස්</w:t>
      </w:r>
      <w:r w:rsidRPr="00C41454">
        <w:rPr>
          <w:rFonts w:hint="cs"/>
          <w:cs/>
        </w:rPr>
        <w:t>‌</w:t>
      </w:r>
      <w:r w:rsidRPr="00C41454">
        <w:rPr>
          <w:cs/>
        </w:rPr>
        <w:t>මා සමනුයුඤ්</w:t>
      </w:r>
      <w:r w:rsidRPr="00C41454">
        <w:rPr>
          <w:rFonts w:hint="cs"/>
          <w:cs/>
        </w:rPr>
        <w:t>‌</w:t>
      </w:r>
      <w:r w:rsidRPr="00C41454">
        <w:rPr>
          <w:cs/>
        </w:rPr>
        <w:t>ජෙය්‍ය</w:t>
      </w:r>
      <w:r w:rsidRPr="00C41454">
        <w:t xml:space="preserve"> </w:t>
      </w:r>
      <w:r w:rsidRPr="00C41454">
        <w:rPr>
          <w:cs/>
        </w:rPr>
        <w:t>ධීරො නෙසජ්</w:t>
      </w:r>
      <w:r w:rsidRPr="00C41454">
        <w:rPr>
          <w:rFonts w:hint="cs"/>
          <w:cs/>
        </w:rPr>
        <w:t>‌</w:t>
      </w:r>
      <w:r w:rsidRPr="00C41454">
        <w:rPr>
          <w:cs/>
        </w:rPr>
        <w:t>ජිකං වතන්</w:t>
      </w:r>
      <w:r w:rsidRPr="00C41454">
        <w:rPr>
          <w:rFonts w:hint="cs"/>
          <w:cs/>
        </w:rPr>
        <w:t>‌</w:t>
      </w:r>
      <w:r w:rsidRPr="00C41454">
        <w:rPr>
          <w:cs/>
        </w:rPr>
        <w:t>ති.</w:t>
      </w:r>
    </w:p>
    <w:p w14:paraId="6244C99F" w14:textId="37C7B8B4" w:rsidR="00042340" w:rsidRDefault="00042340" w:rsidP="002B4AF2">
      <w:pPr>
        <w:spacing w:line="276" w:lineRule="auto"/>
        <w:rPr>
          <w:rFonts w:ascii="UN-Abhaya" w:hAnsi="UN-Abhaya"/>
        </w:rPr>
      </w:pPr>
      <w:r w:rsidRPr="00392247">
        <w:rPr>
          <w:rFonts w:ascii="UN-Abhaya" w:hAnsi="UN-Abhaya"/>
          <w:cs/>
        </w:rPr>
        <w:t xml:space="preserve">පළක් බැඳ සිරුර කෙලින් තබා හිඳින්නා වූ මහණ තෙමේ මාරයාගේ හෘදය කම්පිත කෙරේ. </w:t>
      </w:r>
    </w:p>
    <w:p w14:paraId="1F7A4339" w14:textId="364E689B" w:rsidR="006D5662" w:rsidRDefault="00042340" w:rsidP="002B4AF2">
      <w:pPr>
        <w:spacing w:line="276" w:lineRule="auto"/>
        <w:rPr>
          <w:rFonts w:ascii="UN-Abhaya" w:hAnsi="UN-Abhaya"/>
        </w:rPr>
      </w:pPr>
      <w:r w:rsidRPr="00392247">
        <w:rPr>
          <w:rFonts w:ascii="UN-Abhaya" w:hAnsi="UN-Abhaya"/>
          <w:cs/>
        </w:rPr>
        <w:t>න</w:t>
      </w:r>
      <w:r w:rsidR="00B43809">
        <w:rPr>
          <w:rFonts w:ascii="UN-Abhaya" w:hAnsi="UN-Abhaya" w:hint="cs"/>
          <w:cs/>
        </w:rPr>
        <w:t>ි</w:t>
      </w:r>
      <w:r w:rsidRPr="00392247">
        <w:rPr>
          <w:rFonts w:ascii="UN-Abhaya" w:hAnsi="UN-Abhaya"/>
          <w:cs/>
        </w:rPr>
        <w:t>දීමෙහි ඇලුනු මහණ තෙමේ සයනසුඛ</w:t>
      </w:r>
      <w:r w:rsidRPr="00392247">
        <w:rPr>
          <w:rFonts w:ascii="UN-Abhaya" w:hAnsi="UN-Abhaya"/>
        </w:rPr>
        <w:t xml:space="preserve">, </w:t>
      </w:r>
      <w:r w:rsidRPr="00392247">
        <w:rPr>
          <w:rFonts w:ascii="UN-Abhaya" w:hAnsi="UN-Abhaya"/>
          <w:cs/>
        </w:rPr>
        <w:t>නිද්‍රා සුඛයන් හැර වැඩ</w:t>
      </w:r>
      <w:r w:rsidR="006F6DF8">
        <w:rPr>
          <w:rFonts w:ascii="UN-Abhaya" w:hAnsi="UN-Abhaya" w:hint="cs"/>
          <w:cs/>
        </w:rPr>
        <w:t>ූ</w:t>
      </w:r>
      <w:r w:rsidRPr="00392247">
        <w:rPr>
          <w:rFonts w:ascii="UN-Abhaya" w:hAnsi="UN-Abhaya"/>
          <w:cs/>
        </w:rPr>
        <w:t xml:space="preserve"> වී</w:t>
      </w:r>
      <w:r w:rsidR="00501FB4">
        <w:rPr>
          <w:rFonts w:ascii="UN-Abhaya" w:hAnsi="UN-Abhaya"/>
          <w:cs/>
        </w:rPr>
        <w:t>ර්‍ය්‍යය</w:t>
      </w:r>
      <w:r w:rsidRPr="00392247">
        <w:rPr>
          <w:rFonts w:ascii="UN-Abhaya" w:hAnsi="UN-Abhaya"/>
          <w:cs/>
        </w:rPr>
        <w:t xml:space="preserve"> ඇති ව තප</w:t>
      </w:r>
      <w:r w:rsidR="006F6DF8">
        <w:rPr>
          <w:rFonts w:ascii="UN-Abhaya" w:hAnsi="UN-Abhaya" w:hint="cs"/>
          <w:cs/>
        </w:rPr>
        <w:t>ෝ</w:t>
      </w:r>
      <w:r w:rsidRPr="00392247">
        <w:rPr>
          <w:rFonts w:ascii="UN-Abhaya" w:hAnsi="UN-Abhaya"/>
          <w:cs/>
        </w:rPr>
        <w:t>වනය හොබවමින්</w:t>
      </w:r>
      <w:r w:rsidR="00B63ABC">
        <w:rPr>
          <w:rFonts w:ascii="UN-Abhaya" w:hAnsi="UN-Abhaya" w:hint="cs"/>
          <w:cs/>
        </w:rPr>
        <w:t xml:space="preserve"> - </w:t>
      </w:r>
    </w:p>
    <w:p w14:paraId="50497297" w14:textId="790FDED8" w:rsidR="00042340" w:rsidRDefault="00042340" w:rsidP="002B4AF2">
      <w:pPr>
        <w:spacing w:line="276" w:lineRule="auto"/>
        <w:rPr>
          <w:rFonts w:ascii="UN-Abhaya" w:hAnsi="UN-Abhaya"/>
        </w:rPr>
      </w:pPr>
      <w:r w:rsidRPr="00392247">
        <w:rPr>
          <w:rFonts w:ascii="UN-Abhaya" w:hAnsi="UN-Abhaya"/>
          <w:cs/>
        </w:rPr>
        <w:t>යම් හෙයකින් පස්කම් සැපයෙන් වෙන් වූ ප්‍රීති සැපයට පැමිණ</w:t>
      </w:r>
      <w:r w:rsidR="00B43809">
        <w:rPr>
          <w:rFonts w:ascii="UN-Abhaya" w:hAnsi="UN-Abhaya" w:hint="cs"/>
          <w:cs/>
        </w:rPr>
        <w:t>ේ</w:t>
      </w:r>
      <w:r w:rsidRPr="00392247">
        <w:rPr>
          <w:rFonts w:ascii="UN-Abhaya" w:hAnsi="UN-Abhaya"/>
          <w:cs/>
        </w:rPr>
        <w:t xml:space="preserve"> ද</w:t>
      </w:r>
      <w:r w:rsidRPr="00392247">
        <w:rPr>
          <w:rFonts w:ascii="UN-Abhaya" w:hAnsi="UN-Abhaya"/>
        </w:rPr>
        <w:t xml:space="preserve">, </w:t>
      </w:r>
      <w:r w:rsidRPr="00392247">
        <w:rPr>
          <w:rFonts w:ascii="UN-Abhaya" w:hAnsi="UN-Abhaya"/>
          <w:cs/>
        </w:rPr>
        <w:t>එහෙයින් නුවණැති මහණ තෙමේ නෙසජ්ජිකඞ්ගයෙහි මනා කොට යෙදෙන්නේ ය.</w:t>
      </w:r>
    </w:p>
    <w:p w14:paraId="2CBDF64E" w14:textId="108899A5" w:rsidR="00042340" w:rsidRDefault="00042340" w:rsidP="002B4AF2">
      <w:pPr>
        <w:spacing w:line="276" w:lineRule="auto"/>
        <w:rPr>
          <w:rFonts w:ascii="UN-Abhaya" w:hAnsi="UN-Abhaya"/>
        </w:rPr>
      </w:pPr>
      <w:r w:rsidRPr="00392247">
        <w:rPr>
          <w:rFonts w:ascii="UN-Abhaya" w:hAnsi="UN-Abhaya"/>
          <w:cs/>
        </w:rPr>
        <w:t>සියලු ම ධුතාඞ්ග ශෛ</w:t>
      </w:r>
      <w:r w:rsidR="008A2232">
        <w:rPr>
          <w:rFonts w:ascii="UN-Abhaya" w:hAnsi="UN-Abhaya"/>
          <w:cs/>
        </w:rPr>
        <w:t>ක්‍ෂ්‍ය</w:t>
      </w:r>
      <w:r w:rsidR="00B43809">
        <w:rPr>
          <w:rFonts w:ascii="UN-Abhaya" w:hAnsi="UN-Abhaya" w:hint="cs"/>
          <w:cs/>
        </w:rPr>
        <w:t xml:space="preserve"> </w:t>
      </w:r>
      <w:r w:rsidRPr="00392247">
        <w:rPr>
          <w:rFonts w:ascii="UN-Abhaya" w:hAnsi="UN-Abhaya"/>
          <w:cs/>
        </w:rPr>
        <w:t xml:space="preserve">- පෘථග්ජන - </w:t>
      </w:r>
      <w:r w:rsidR="000B3116">
        <w:rPr>
          <w:rFonts w:ascii="UN-Abhaya" w:hAnsi="UN-Abhaya"/>
          <w:cs/>
        </w:rPr>
        <w:t>ක්‍ෂී</w:t>
      </w:r>
      <w:r w:rsidRPr="00392247">
        <w:rPr>
          <w:rFonts w:ascii="UN-Abhaya" w:hAnsi="UN-Abhaya"/>
          <w:cs/>
        </w:rPr>
        <w:t xml:space="preserve">ණාස්‍රවයන්ගේ වසයෙන් කුසල් ද අව්‍යාකෘත ද වේ. අකුශල ධුතාඞ්ගයෙක් නැත්තේ ය. මේ ශාසනයෙහි ලාමක අදහස් ඇති තෘෂ්ණාවෙන් මැඩුනු </w:t>
      </w:r>
      <w:r w:rsidRPr="00392247">
        <w:rPr>
          <w:rFonts w:ascii="UN-Abhaya" w:hAnsi="UN-Abhaya"/>
          <w:cs/>
        </w:rPr>
        <w:lastRenderedPageBreak/>
        <w:t>ඇතැම් මහණෙක් ආරණ්‍යක වේ</w:t>
      </w:r>
      <w:r w:rsidRPr="00392247">
        <w:rPr>
          <w:rFonts w:ascii="UN-Abhaya" w:hAnsi="UN-Abhaya"/>
        </w:rPr>
        <w:t xml:space="preserve">, </w:t>
      </w:r>
      <w:r w:rsidRPr="00392247">
        <w:rPr>
          <w:rFonts w:ascii="UN-Abhaya" w:hAnsi="UN-Abhaya"/>
          <w:cs/>
        </w:rPr>
        <w:t xml:space="preserve">යි වදාළ බැවින් ඒ පාප </w:t>
      </w:r>
      <w:r w:rsidR="00721AE7">
        <w:rPr>
          <w:rFonts w:ascii="UN-Abhaya" w:hAnsi="UN-Abhaya"/>
          <w:cs/>
        </w:rPr>
        <w:t>භික්‍ෂූන්</w:t>
      </w:r>
      <w:r w:rsidRPr="00392247">
        <w:rPr>
          <w:rFonts w:ascii="UN-Abhaya" w:hAnsi="UN-Abhaya"/>
          <w:cs/>
        </w:rPr>
        <w:t xml:space="preserve">ගේ අකුශල චේතනාවෙන් ද </w:t>
      </w:r>
      <w:r w:rsidR="00FC086E">
        <w:rPr>
          <w:rFonts w:ascii="UN-Abhaya" w:hAnsi="UN-Abhaya"/>
          <w:cs/>
        </w:rPr>
        <w:t>ධුතඞ්ග</w:t>
      </w:r>
      <w:r w:rsidRPr="00392247">
        <w:rPr>
          <w:rFonts w:ascii="UN-Abhaya" w:hAnsi="UN-Abhaya"/>
          <w:cs/>
        </w:rPr>
        <w:t xml:space="preserve"> </w:t>
      </w:r>
      <w:r w:rsidR="007D1128">
        <w:rPr>
          <w:rFonts w:ascii="UN-Abhaya" w:hAnsi="UN-Abhaya"/>
          <w:cs/>
        </w:rPr>
        <w:t>සේවනය</w:t>
      </w:r>
      <w:r w:rsidRPr="00392247">
        <w:rPr>
          <w:rFonts w:ascii="UN-Abhaya" w:hAnsi="UN-Abhaya"/>
          <w:cs/>
        </w:rPr>
        <w:t xml:space="preserve"> වන බැවින් අකුශලධුතාඞ්ගයෙක් ද ඇතැ යි යමෙක් කියන්නේ නම්</w:t>
      </w:r>
      <w:r w:rsidRPr="00392247">
        <w:rPr>
          <w:rFonts w:ascii="UN-Abhaya" w:hAnsi="UN-Abhaya"/>
        </w:rPr>
        <w:t xml:space="preserve">, </w:t>
      </w:r>
      <w:r w:rsidRPr="00392247">
        <w:rPr>
          <w:rFonts w:ascii="UN-Abhaya" w:hAnsi="UN-Abhaya"/>
          <w:cs/>
        </w:rPr>
        <w:t>ඔහුට කිය යුත්තේ අරණ්‍යගත වූ ඒ පාපභි</w:t>
      </w:r>
      <w:r w:rsidR="00E47F80">
        <w:rPr>
          <w:rFonts w:ascii="UN-Abhaya" w:hAnsi="UN-Abhaya"/>
          <w:cs/>
        </w:rPr>
        <w:t>ක්‍ෂු</w:t>
      </w:r>
      <w:r w:rsidRPr="00392247">
        <w:rPr>
          <w:rFonts w:ascii="UN-Abhaya" w:hAnsi="UN-Abhaya"/>
          <w:cs/>
        </w:rPr>
        <w:t xml:space="preserve">වට වනයෙහි විසීම මුත් ආරණ්‍යකධුතාඞ්ගයක් නැති බව ය. </w:t>
      </w:r>
    </w:p>
    <w:p w14:paraId="0E9ED3F3" w14:textId="37ED3831" w:rsidR="00042340" w:rsidRDefault="00042340" w:rsidP="002B4AF2">
      <w:pPr>
        <w:spacing w:line="276" w:lineRule="auto"/>
        <w:rPr>
          <w:rFonts w:ascii="UN-Abhaya" w:hAnsi="UN-Abhaya"/>
        </w:rPr>
      </w:pPr>
      <w:r w:rsidRPr="00392247">
        <w:rPr>
          <w:rFonts w:ascii="UN-Abhaya" w:hAnsi="UN-Abhaya"/>
          <w:cs/>
        </w:rPr>
        <w:t>මොවුහු ඒ ඒ අඞ්ගසමාදානයෙන් කම්පාකරණ ලද කෙලෙස් ඇති බැවින් ධුත යි නම් ලැබූ මහණහුගේ අඞ්ගනු යි හෝ</w:t>
      </w:r>
      <w:r w:rsidRPr="00392247">
        <w:rPr>
          <w:rFonts w:ascii="UN-Abhaya" w:hAnsi="UN-Abhaya"/>
        </w:rPr>
        <w:t xml:space="preserve">, </w:t>
      </w:r>
      <w:r w:rsidRPr="00392247">
        <w:rPr>
          <w:rFonts w:ascii="UN-Abhaya" w:hAnsi="UN-Abhaya"/>
          <w:cs/>
        </w:rPr>
        <w:t>කෙලෙස් කම්පා කළ අරුතෙන් ධුත යි කියන ප්‍රඥාව මෝ හට අඞ්ග වූයේ නු යි හෝ ධුතඞ්ග නම් වෙති. තම තමන්ට විරුද්ධ වූ ධ</w:t>
      </w:r>
      <w:r w:rsidR="00FB0612">
        <w:rPr>
          <w:rFonts w:ascii="UN-Abhaya" w:hAnsi="UN-Abhaya"/>
          <w:cs/>
        </w:rPr>
        <w:t>ර්‍ම</w:t>
      </w:r>
      <w:r w:rsidRPr="00392247">
        <w:rPr>
          <w:rFonts w:ascii="UN-Abhaya" w:hAnsi="UN-Abhaya"/>
          <w:cs/>
        </w:rPr>
        <w:t xml:space="preserve"> නසන අරුතෙන් ධුත නම් වූ ද ප්‍රතිපත්තියට කාරණ බැවින් අඞ්ග නම් වූ ද ධ</w:t>
      </w:r>
      <w:r w:rsidR="00FB0612">
        <w:rPr>
          <w:rFonts w:ascii="UN-Abhaya" w:hAnsi="UN-Abhaya"/>
          <w:cs/>
        </w:rPr>
        <w:t>ර්‍ම</w:t>
      </w:r>
      <w:r w:rsidRPr="00392247">
        <w:rPr>
          <w:rFonts w:ascii="UN-Abhaya" w:hAnsi="UN-Abhaya"/>
          <w:cs/>
        </w:rPr>
        <w:t>යෝ ධුත</w:t>
      </w:r>
      <w:r w:rsidR="00D24388">
        <w:rPr>
          <w:rFonts w:ascii="UN-Abhaya" w:hAnsi="UN-Abhaya" w:hint="cs"/>
          <w:cs/>
        </w:rPr>
        <w:t>ඞ්ග</w:t>
      </w:r>
      <w:r w:rsidRPr="00392247">
        <w:rPr>
          <w:rFonts w:ascii="UN-Abhaya" w:hAnsi="UN-Abhaya"/>
          <w:cs/>
        </w:rPr>
        <w:t xml:space="preserve"> නම් වෙති යි ද කියත්</w:t>
      </w:r>
      <w:r w:rsidR="00D24388">
        <w:rPr>
          <w:rFonts w:ascii="UN-Abhaya" w:hAnsi="UN-Abhaya" w:hint="cs"/>
          <w:cs/>
        </w:rPr>
        <w:t>.</w:t>
      </w:r>
      <w:r w:rsidRPr="00392247">
        <w:rPr>
          <w:rFonts w:ascii="UN-Abhaya" w:hAnsi="UN-Abhaya"/>
          <w:cs/>
        </w:rPr>
        <w:t xml:space="preserve"> අකුශලයෙන් කෙලෙස් කම්පිත නො වන බැවින්</w:t>
      </w:r>
      <w:r w:rsidR="00D24388">
        <w:rPr>
          <w:rFonts w:ascii="UN-Abhaya" w:hAnsi="UN-Abhaya" w:hint="cs"/>
          <w:cs/>
        </w:rPr>
        <w:t>,</w:t>
      </w:r>
      <w:r w:rsidRPr="00392247">
        <w:rPr>
          <w:rFonts w:ascii="UN-Abhaya" w:hAnsi="UN-Abhaya"/>
          <w:cs/>
        </w:rPr>
        <w:t xml:space="preserve"> පවිටු මහණහු ගේ චේතනාදීහු ධුත නම් නො වෙති. </w:t>
      </w:r>
    </w:p>
    <w:p w14:paraId="7E35BAEF" w14:textId="3EE3A0DF" w:rsidR="00042340" w:rsidRDefault="00042340" w:rsidP="002B4AF2">
      <w:pPr>
        <w:spacing w:line="276" w:lineRule="auto"/>
        <w:rPr>
          <w:rFonts w:ascii="UN-Abhaya" w:hAnsi="UN-Abhaya"/>
        </w:rPr>
      </w:pPr>
      <w:r w:rsidRPr="00392247">
        <w:rPr>
          <w:rFonts w:ascii="UN-Abhaya" w:hAnsi="UN-Abhaya"/>
          <w:cs/>
        </w:rPr>
        <w:t xml:space="preserve">මෙහිලා - </w:t>
      </w:r>
      <w:r w:rsidRPr="002144D0">
        <w:rPr>
          <w:rFonts w:ascii="UN-Abhaya" w:hAnsi="UN-Abhaya"/>
          <w:b/>
          <w:bCs/>
          <w:cs/>
        </w:rPr>
        <w:t>ධුත - ධූතවාද - ධ</w:t>
      </w:r>
      <w:r w:rsidR="000112B3">
        <w:rPr>
          <w:rFonts w:ascii="UN-Abhaya" w:hAnsi="UN-Abhaya" w:hint="cs"/>
          <w:b/>
          <w:bCs/>
          <w:cs/>
        </w:rPr>
        <w:t>ු</w:t>
      </w:r>
      <w:r w:rsidRPr="002144D0">
        <w:rPr>
          <w:rFonts w:ascii="UN-Abhaya" w:hAnsi="UN-Abhaya"/>
          <w:b/>
          <w:bCs/>
          <w:cs/>
        </w:rPr>
        <w:t>තධම්ම - ධුතඞ්ග - ධුතඞ්ග කවරක් හට හිත ද</w:t>
      </w:r>
      <w:r w:rsidRPr="00392247">
        <w:rPr>
          <w:rFonts w:ascii="UN-Abhaya" w:hAnsi="UN-Abhaya"/>
          <w:cs/>
        </w:rPr>
        <w:t xml:space="preserve"> යන කරුණු ද දත යුතු ය. එහි </w:t>
      </w:r>
      <w:r w:rsidRPr="000112B3">
        <w:rPr>
          <w:rFonts w:ascii="UN-Abhaya" w:hAnsi="UN-Abhaya"/>
          <w:b/>
          <w:bCs/>
          <w:cs/>
        </w:rPr>
        <w:t>ධුත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නැසූ කෙලෙස් ඇති පුද්ගල තෙමේ හෝ කෙලෙස් නසන ධ</w:t>
      </w:r>
      <w:r w:rsidR="00FB0612">
        <w:rPr>
          <w:rFonts w:ascii="UN-Abhaya" w:hAnsi="UN-Abhaya"/>
          <w:cs/>
        </w:rPr>
        <w:t>ර්‍ම</w:t>
      </w:r>
      <w:r w:rsidRPr="00392247">
        <w:rPr>
          <w:rFonts w:ascii="UN-Abhaya" w:hAnsi="UN-Abhaya"/>
          <w:cs/>
        </w:rPr>
        <w:t xml:space="preserve"> යි. </w:t>
      </w:r>
      <w:r w:rsidRPr="000112B3">
        <w:rPr>
          <w:rFonts w:ascii="UN-Abhaya" w:hAnsi="UN-Abhaya"/>
          <w:b/>
          <w:bCs/>
          <w:cs/>
        </w:rPr>
        <w:t>ධ</w:t>
      </w:r>
      <w:r w:rsidR="000112B3" w:rsidRPr="000112B3">
        <w:rPr>
          <w:rFonts w:ascii="UN-Abhaya" w:hAnsi="UN-Abhaya" w:hint="cs"/>
          <w:b/>
          <w:bCs/>
          <w:cs/>
        </w:rPr>
        <w:t>ු</w:t>
      </w:r>
      <w:r w:rsidRPr="000112B3">
        <w:rPr>
          <w:rFonts w:ascii="UN-Abhaya" w:hAnsi="UN-Abhaya"/>
          <w:b/>
          <w:bCs/>
          <w:cs/>
        </w:rPr>
        <w:t>තවා</w:t>
      </w:r>
      <w:r w:rsidRPr="00392247">
        <w:rPr>
          <w:rFonts w:ascii="UN-Abhaya" w:hAnsi="UN-Abhaya"/>
          <w:cs/>
        </w:rPr>
        <w:t>ද යන්න</w:t>
      </w:r>
      <w:r w:rsidR="000112B3">
        <w:rPr>
          <w:rFonts w:ascii="UN-Abhaya" w:hAnsi="UN-Abhaya" w:hint="cs"/>
          <w:cs/>
        </w:rPr>
        <w:t>ෙ</w:t>
      </w:r>
      <w:r w:rsidRPr="00392247">
        <w:rPr>
          <w:rFonts w:ascii="UN-Abhaya" w:hAnsi="UN-Abhaya"/>
          <w:cs/>
        </w:rPr>
        <w:t xml:space="preserve">හි ලා </w:t>
      </w:r>
      <w:r w:rsidRPr="000112B3">
        <w:rPr>
          <w:rFonts w:ascii="UN-Abhaya" w:hAnsi="UN-Abhaya"/>
          <w:b/>
          <w:bCs/>
          <w:cs/>
        </w:rPr>
        <w:t>ධුත - න ධ</w:t>
      </w:r>
      <w:r w:rsidR="000112B3">
        <w:rPr>
          <w:rFonts w:ascii="UN-Abhaya" w:hAnsi="UN-Abhaya" w:hint="cs"/>
          <w:b/>
          <w:bCs/>
          <w:cs/>
        </w:rPr>
        <w:t>ු</w:t>
      </w:r>
      <w:r w:rsidRPr="000112B3">
        <w:rPr>
          <w:rFonts w:ascii="UN-Abhaya" w:hAnsi="UN-Abhaya"/>
          <w:b/>
          <w:bCs/>
          <w:cs/>
        </w:rPr>
        <w:t>තවාද</w:t>
      </w:r>
      <w:r w:rsidRPr="000112B3">
        <w:rPr>
          <w:rFonts w:ascii="UN-Abhaya" w:hAnsi="UN-Abhaya"/>
          <w:b/>
          <w:bCs/>
        </w:rPr>
        <w:t xml:space="preserve">, </w:t>
      </w:r>
      <w:r w:rsidRPr="000112B3">
        <w:rPr>
          <w:rFonts w:ascii="UN-Abhaya" w:hAnsi="UN-Abhaya"/>
          <w:b/>
          <w:bCs/>
          <w:cs/>
        </w:rPr>
        <w:t>න ධුත - ධ</w:t>
      </w:r>
      <w:r w:rsidR="000112B3">
        <w:rPr>
          <w:rFonts w:ascii="UN-Abhaya" w:hAnsi="UN-Abhaya" w:hint="cs"/>
          <w:b/>
          <w:bCs/>
          <w:cs/>
        </w:rPr>
        <w:t>ු</w:t>
      </w:r>
      <w:r w:rsidRPr="000112B3">
        <w:rPr>
          <w:rFonts w:ascii="UN-Abhaya" w:hAnsi="UN-Abhaya"/>
          <w:b/>
          <w:bCs/>
          <w:cs/>
        </w:rPr>
        <w:t>තවාද</w:t>
      </w:r>
      <w:r w:rsidRPr="000112B3">
        <w:rPr>
          <w:rFonts w:ascii="UN-Abhaya" w:hAnsi="UN-Abhaya"/>
          <w:b/>
          <w:bCs/>
        </w:rPr>
        <w:t xml:space="preserve">, </w:t>
      </w:r>
      <w:r w:rsidRPr="000112B3">
        <w:rPr>
          <w:rFonts w:ascii="UN-Abhaya" w:hAnsi="UN-Abhaya"/>
          <w:b/>
          <w:bCs/>
          <w:cs/>
        </w:rPr>
        <w:t>නෙව ධුත - න ධුතවාද</w:t>
      </w:r>
      <w:r w:rsidRPr="000112B3">
        <w:rPr>
          <w:rFonts w:ascii="UN-Abhaya" w:hAnsi="UN-Abhaya"/>
          <w:b/>
          <w:bCs/>
        </w:rPr>
        <w:t xml:space="preserve">, </w:t>
      </w:r>
      <w:r w:rsidRPr="000112B3">
        <w:rPr>
          <w:rFonts w:ascii="UN-Abhaya" w:hAnsi="UN-Abhaya"/>
          <w:b/>
          <w:bCs/>
          <w:cs/>
        </w:rPr>
        <w:t>ධුත - ධ</w:t>
      </w:r>
      <w:r w:rsidR="000112B3">
        <w:rPr>
          <w:rFonts w:ascii="UN-Abhaya" w:hAnsi="UN-Abhaya" w:hint="cs"/>
          <w:b/>
          <w:bCs/>
          <w:cs/>
        </w:rPr>
        <w:t>ුත</w:t>
      </w:r>
      <w:r w:rsidRPr="000112B3">
        <w:rPr>
          <w:rFonts w:ascii="UN-Abhaya" w:hAnsi="UN-Abhaya"/>
          <w:b/>
          <w:bCs/>
          <w:cs/>
        </w:rPr>
        <w:t>වාද</w:t>
      </w:r>
      <w:r w:rsidRPr="00392247">
        <w:rPr>
          <w:rFonts w:ascii="UN-Abhaya" w:hAnsi="UN-Abhaya"/>
          <w:cs/>
        </w:rPr>
        <w:t xml:space="preserve"> යි මේ කියන සිවු දෙන දත යුතු ය. එහි යමෙක් ධුත</w:t>
      </w:r>
      <w:r w:rsidR="000112B3">
        <w:rPr>
          <w:rFonts w:ascii="UN-Abhaya" w:hAnsi="UN-Abhaya" w:hint="cs"/>
          <w:cs/>
        </w:rPr>
        <w:t>ඞ්ග</w:t>
      </w:r>
      <w:r w:rsidRPr="00392247">
        <w:rPr>
          <w:rFonts w:ascii="UN-Abhaya" w:hAnsi="UN-Abhaya"/>
          <w:cs/>
        </w:rPr>
        <w:t xml:space="preserve"> කරණ කොට තමන්ගේ සන්තාන යෙහි බොහෝ කලක සිට නොයෙක් ලෙසින් පැවැත ආ කෙලෙස් නසා</w:t>
      </w:r>
      <w:r w:rsidRPr="00392247">
        <w:rPr>
          <w:rFonts w:ascii="UN-Abhaya" w:hAnsi="UN-Abhaya"/>
        </w:rPr>
        <w:t xml:space="preserve">, </w:t>
      </w:r>
      <w:r w:rsidRPr="00392247">
        <w:rPr>
          <w:rFonts w:ascii="UN-Abhaya" w:hAnsi="UN-Abhaya"/>
          <w:cs/>
        </w:rPr>
        <w:t>අ</w:t>
      </w:r>
      <w:r w:rsidR="000112B3">
        <w:rPr>
          <w:rFonts w:ascii="UN-Abhaya" w:hAnsi="UN-Abhaya" w:hint="cs"/>
          <w:cs/>
        </w:rPr>
        <w:t>න්හු</w:t>
      </w:r>
      <w:r w:rsidRPr="00392247">
        <w:rPr>
          <w:rFonts w:ascii="UN-Abhaya" w:hAnsi="UN-Abhaya"/>
          <w:cs/>
        </w:rPr>
        <w:t xml:space="preserve"> </w:t>
      </w:r>
      <w:r w:rsidR="00FC086E">
        <w:rPr>
          <w:rFonts w:ascii="UN-Abhaya" w:hAnsi="UN-Abhaya"/>
          <w:cs/>
        </w:rPr>
        <w:t>ධුතඞ්ග</w:t>
      </w:r>
      <w:r w:rsidRPr="00392247">
        <w:rPr>
          <w:rFonts w:ascii="UN-Abhaya" w:hAnsi="UN-Abhaya"/>
          <w:cs/>
        </w:rPr>
        <w:t>යෙන් අවවාද අනුශාසනා නො කෙරේ ද</w:t>
      </w:r>
      <w:r w:rsidRPr="00392247">
        <w:rPr>
          <w:rFonts w:ascii="UN-Abhaya" w:hAnsi="UN-Abhaya"/>
        </w:rPr>
        <w:t xml:space="preserve">, </w:t>
      </w:r>
      <w:r w:rsidRPr="00392247">
        <w:rPr>
          <w:rFonts w:ascii="UN-Abhaya" w:hAnsi="UN-Abhaya"/>
          <w:cs/>
        </w:rPr>
        <w:t>හේය ධ</w:t>
      </w:r>
      <w:r w:rsidR="000112B3">
        <w:rPr>
          <w:rFonts w:ascii="UN-Abhaya" w:hAnsi="UN-Abhaya" w:hint="cs"/>
          <w:cs/>
        </w:rPr>
        <w:t>ු</w:t>
      </w:r>
      <w:r w:rsidRPr="00392247">
        <w:rPr>
          <w:rFonts w:ascii="UN-Abhaya" w:hAnsi="UN-Abhaya"/>
          <w:cs/>
        </w:rPr>
        <w:t>ත - න ධ</w:t>
      </w:r>
      <w:r w:rsidR="005B3912">
        <w:rPr>
          <w:rFonts w:ascii="UN-Abhaya" w:hAnsi="UN-Abhaya" w:hint="cs"/>
          <w:cs/>
        </w:rPr>
        <w:t>ු</w:t>
      </w:r>
      <w:r w:rsidRPr="00392247">
        <w:rPr>
          <w:rFonts w:ascii="UN-Abhaya" w:hAnsi="UN-Abhaya"/>
          <w:cs/>
        </w:rPr>
        <w:t xml:space="preserve">තවාද වූයේ. </w:t>
      </w:r>
      <w:r w:rsidRPr="000112B3">
        <w:rPr>
          <w:rFonts w:ascii="UN-Abhaya" w:hAnsi="UN-Abhaya"/>
          <w:b/>
          <w:bCs/>
          <w:cs/>
        </w:rPr>
        <w:t>බක්කුල</w:t>
      </w:r>
      <w:r w:rsidRPr="00392247">
        <w:rPr>
          <w:rFonts w:ascii="UN-Abhaya" w:hAnsi="UN-Abhaya"/>
          <w:cs/>
        </w:rPr>
        <w:t xml:space="preserve"> ස්ථවිරයන් වහන්සේ වැනි ය හේ. යමෙක් තමන් පිළිබඳ කෙලෙස් නො නසා අනුනට ධ</w:t>
      </w:r>
      <w:r w:rsidR="000112B3">
        <w:rPr>
          <w:rFonts w:ascii="UN-Abhaya" w:hAnsi="UN-Abhaya" w:hint="cs"/>
          <w:cs/>
        </w:rPr>
        <w:t>ු</w:t>
      </w:r>
      <w:r w:rsidRPr="00392247">
        <w:rPr>
          <w:rFonts w:ascii="UN-Abhaya" w:hAnsi="UN-Abhaya"/>
          <w:cs/>
        </w:rPr>
        <w:t>තයෙන් අවවාද අනුශාසනා කෙරේ නම්</w:t>
      </w:r>
      <w:r w:rsidRPr="00392247">
        <w:rPr>
          <w:rFonts w:ascii="UN-Abhaya" w:hAnsi="UN-Abhaya"/>
        </w:rPr>
        <w:t xml:space="preserve">, </w:t>
      </w:r>
      <w:r w:rsidR="000112B3">
        <w:rPr>
          <w:rFonts w:ascii="UN-Abhaya" w:hAnsi="UN-Abhaya" w:hint="cs"/>
          <w:cs/>
        </w:rPr>
        <w:t>හේ</w:t>
      </w:r>
      <w:r w:rsidRPr="00392247">
        <w:rPr>
          <w:rFonts w:ascii="UN-Abhaya" w:hAnsi="UN-Abhaya"/>
          <w:cs/>
        </w:rPr>
        <w:t xml:space="preserve"> න ධ</w:t>
      </w:r>
      <w:r w:rsidR="005B3912">
        <w:rPr>
          <w:rFonts w:ascii="UN-Abhaya" w:hAnsi="UN-Abhaya" w:hint="cs"/>
          <w:cs/>
        </w:rPr>
        <w:t>ු</w:t>
      </w:r>
      <w:r w:rsidRPr="00392247">
        <w:rPr>
          <w:rFonts w:ascii="UN-Abhaya" w:hAnsi="UN-Abhaya"/>
          <w:cs/>
        </w:rPr>
        <w:t>ත</w:t>
      </w:r>
      <w:r w:rsidR="005B3912">
        <w:rPr>
          <w:rFonts w:ascii="UN-Abhaya" w:hAnsi="UN-Abhaya" w:hint="cs"/>
          <w:cs/>
        </w:rPr>
        <w:t xml:space="preserve"> </w:t>
      </w:r>
      <w:r w:rsidRPr="00392247">
        <w:rPr>
          <w:rFonts w:ascii="UN-Abhaya" w:hAnsi="UN-Abhaya"/>
          <w:cs/>
        </w:rPr>
        <w:t>-</w:t>
      </w:r>
      <w:r w:rsidR="005B3912">
        <w:rPr>
          <w:rFonts w:ascii="UN-Abhaya" w:hAnsi="UN-Abhaya" w:hint="cs"/>
          <w:cs/>
        </w:rPr>
        <w:t xml:space="preserve"> </w:t>
      </w:r>
      <w:r w:rsidRPr="00392247">
        <w:rPr>
          <w:rFonts w:ascii="UN-Abhaya" w:hAnsi="UN-Abhaya"/>
          <w:cs/>
        </w:rPr>
        <w:t>ධ</w:t>
      </w:r>
      <w:r w:rsidR="005B3912">
        <w:rPr>
          <w:rFonts w:ascii="UN-Abhaya" w:hAnsi="UN-Abhaya" w:hint="cs"/>
          <w:cs/>
        </w:rPr>
        <w:t>ු</w:t>
      </w:r>
      <w:r w:rsidRPr="00392247">
        <w:rPr>
          <w:rFonts w:ascii="UN-Abhaya" w:hAnsi="UN-Abhaya"/>
          <w:cs/>
        </w:rPr>
        <w:t xml:space="preserve">තවාද වූයේ. </w:t>
      </w:r>
      <w:r w:rsidR="005B04B8">
        <w:rPr>
          <w:rFonts w:ascii="UN-Abhaya" w:hAnsi="UN-Abhaya"/>
          <w:b/>
          <w:bCs/>
          <w:cs/>
        </w:rPr>
        <w:t>උපනන්‍ද</w:t>
      </w:r>
      <w:r w:rsidR="005B3912">
        <w:rPr>
          <w:rFonts w:ascii="UN-Abhaya" w:hAnsi="UN-Abhaya" w:hint="cs"/>
          <w:cs/>
        </w:rPr>
        <w:t xml:space="preserve"> </w:t>
      </w:r>
      <w:r w:rsidRPr="00392247">
        <w:rPr>
          <w:rFonts w:ascii="UN-Abhaya" w:hAnsi="UN-Abhaya"/>
          <w:cs/>
        </w:rPr>
        <w:t>ස්ථවිරයන් වහන්සේ වැනි ය හේ</w:t>
      </w:r>
      <w:r w:rsidR="005B3912">
        <w:rPr>
          <w:rFonts w:ascii="UN-Abhaya" w:hAnsi="UN-Abhaya" w:hint="cs"/>
          <w:cs/>
        </w:rPr>
        <w:t>.</w:t>
      </w:r>
      <w:r w:rsidRPr="00392247">
        <w:rPr>
          <w:rFonts w:ascii="UN-Abhaya" w:hAnsi="UN-Abhaya"/>
        </w:rPr>
        <w:t xml:space="preserve"> </w:t>
      </w:r>
      <w:r w:rsidRPr="00392247">
        <w:rPr>
          <w:rFonts w:ascii="UN-Abhaya" w:hAnsi="UN-Abhaya"/>
          <w:cs/>
        </w:rPr>
        <w:t>යමෙක් තමන් කෙලෙස් නො නැසූ බැවින් අනුනටත් කෙලෙස් නසන</w:t>
      </w:r>
      <w:r w:rsidR="005B3912">
        <w:rPr>
          <w:rFonts w:ascii="UN-Abhaya" w:hAnsi="UN-Abhaya" w:hint="cs"/>
          <w:cs/>
        </w:rPr>
        <w:t>්න</w:t>
      </w:r>
      <w:r w:rsidRPr="00392247">
        <w:rPr>
          <w:rFonts w:ascii="UN-Abhaya" w:hAnsi="UN-Abhaya"/>
          <w:cs/>
        </w:rPr>
        <w:t>ට ධ</w:t>
      </w:r>
      <w:r w:rsidR="005B3912">
        <w:rPr>
          <w:rFonts w:ascii="UN-Abhaya" w:hAnsi="UN-Abhaya" w:hint="cs"/>
          <w:cs/>
        </w:rPr>
        <w:t>ු</w:t>
      </w:r>
      <w:r w:rsidRPr="00392247">
        <w:rPr>
          <w:rFonts w:ascii="UN-Abhaya" w:hAnsi="UN-Abhaya"/>
          <w:cs/>
        </w:rPr>
        <w:t>ත</w:t>
      </w:r>
      <w:r w:rsidR="005B3912">
        <w:rPr>
          <w:rFonts w:ascii="UN-Abhaya" w:hAnsi="UN-Abhaya" w:hint="cs"/>
          <w:cs/>
        </w:rPr>
        <w:t>ඞ්ග</w:t>
      </w:r>
      <w:r w:rsidRPr="00392247">
        <w:rPr>
          <w:rFonts w:ascii="UN-Abhaya" w:hAnsi="UN-Abhaya"/>
          <w:cs/>
        </w:rPr>
        <w:t>යෙන් අවවාද අනුශාසනා නො කෙරේ ද</w:t>
      </w:r>
      <w:r w:rsidRPr="00392247">
        <w:rPr>
          <w:rFonts w:ascii="UN-Abhaya" w:hAnsi="UN-Abhaya"/>
        </w:rPr>
        <w:t xml:space="preserve">, </w:t>
      </w:r>
      <w:r w:rsidRPr="00392247">
        <w:rPr>
          <w:rFonts w:ascii="UN-Abhaya" w:hAnsi="UN-Abhaya"/>
          <w:cs/>
        </w:rPr>
        <w:t>හේය න</w:t>
      </w:r>
      <w:r w:rsidR="005B3912">
        <w:rPr>
          <w:rFonts w:ascii="UN-Abhaya" w:hAnsi="UN-Abhaya" w:hint="cs"/>
          <w:cs/>
        </w:rPr>
        <w:t>ෙ</w:t>
      </w:r>
      <w:r w:rsidRPr="00392247">
        <w:rPr>
          <w:rFonts w:ascii="UN-Abhaya" w:hAnsi="UN-Abhaya"/>
          <w:cs/>
        </w:rPr>
        <w:t>ව ධුත - න ධ</w:t>
      </w:r>
      <w:r w:rsidR="005B3912">
        <w:rPr>
          <w:rFonts w:ascii="UN-Abhaya" w:hAnsi="UN-Abhaya" w:hint="cs"/>
          <w:cs/>
        </w:rPr>
        <w:t>ු</w:t>
      </w:r>
      <w:r w:rsidRPr="00392247">
        <w:rPr>
          <w:rFonts w:ascii="UN-Abhaya" w:hAnsi="UN-Abhaya"/>
          <w:cs/>
        </w:rPr>
        <w:t xml:space="preserve">තවාද වුයේ. </w:t>
      </w:r>
      <w:r w:rsidRPr="005B3912">
        <w:rPr>
          <w:rFonts w:ascii="UN-Abhaya" w:hAnsi="UN-Abhaya"/>
          <w:b/>
          <w:bCs/>
          <w:cs/>
        </w:rPr>
        <w:t>ලාලුදායී</w:t>
      </w:r>
      <w:r w:rsidRPr="00392247">
        <w:rPr>
          <w:rFonts w:ascii="UN-Abhaya" w:hAnsi="UN-Abhaya"/>
          <w:cs/>
        </w:rPr>
        <w:t xml:space="preserve"> ස්ථවිරයන් වහන්සේ වැනි ය හේ</w:t>
      </w:r>
      <w:r w:rsidR="005B3912">
        <w:rPr>
          <w:rFonts w:ascii="UN-Abhaya" w:hAnsi="UN-Abhaya" w:hint="cs"/>
          <w:cs/>
        </w:rPr>
        <w:t>.</w:t>
      </w:r>
      <w:r w:rsidRPr="00392247">
        <w:rPr>
          <w:rFonts w:ascii="UN-Abhaya" w:hAnsi="UN-Abhaya"/>
        </w:rPr>
        <w:t xml:space="preserve"> </w:t>
      </w:r>
      <w:r w:rsidRPr="00392247">
        <w:rPr>
          <w:rFonts w:ascii="UN-Abhaya" w:hAnsi="UN-Abhaya"/>
          <w:cs/>
        </w:rPr>
        <w:t>යමෙක් තමන් පිළිබඳ කෙලෙස් නසා අනුනටත් ඒ පිණිස ධ</w:t>
      </w:r>
      <w:r w:rsidR="005B3912">
        <w:rPr>
          <w:rFonts w:ascii="UN-Abhaya" w:hAnsi="UN-Abhaya" w:hint="cs"/>
          <w:cs/>
        </w:rPr>
        <w:t>ු</w:t>
      </w:r>
      <w:r w:rsidRPr="00392247">
        <w:rPr>
          <w:rFonts w:ascii="UN-Abhaya" w:hAnsi="UN-Abhaya"/>
          <w:cs/>
        </w:rPr>
        <w:t>තඞ්ගයෙන් අවවාද අනුශාසනා කෙරේ ද</w:t>
      </w:r>
      <w:r w:rsidRPr="00392247">
        <w:rPr>
          <w:rFonts w:ascii="UN-Abhaya" w:hAnsi="UN-Abhaya"/>
        </w:rPr>
        <w:t xml:space="preserve">, </w:t>
      </w:r>
      <w:r w:rsidRPr="00392247">
        <w:rPr>
          <w:rFonts w:ascii="UN-Abhaya" w:hAnsi="UN-Abhaya"/>
          <w:cs/>
        </w:rPr>
        <w:t>හේ ය ධුත</w:t>
      </w:r>
      <w:r w:rsidR="005B3912">
        <w:rPr>
          <w:rFonts w:ascii="UN-Abhaya" w:hAnsi="UN-Abhaya" w:hint="cs"/>
          <w:cs/>
        </w:rPr>
        <w:t xml:space="preserve"> - </w:t>
      </w:r>
      <w:r w:rsidRPr="00392247">
        <w:rPr>
          <w:rFonts w:ascii="UN-Abhaya" w:hAnsi="UN-Abhaya"/>
          <w:cs/>
        </w:rPr>
        <w:t>ධ</w:t>
      </w:r>
      <w:r w:rsidR="005B3912">
        <w:rPr>
          <w:rFonts w:ascii="UN-Abhaya" w:hAnsi="UN-Abhaya" w:hint="cs"/>
          <w:cs/>
        </w:rPr>
        <w:t>ු</w:t>
      </w:r>
      <w:r w:rsidRPr="00392247">
        <w:rPr>
          <w:rFonts w:ascii="UN-Abhaya" w:hAnsi="UN-Abhaya"/>
          <w:cs/>
        </w:rPr>
        <w:t xml:space="preserve">තවාද වූයේ. </w:t>
      </w:r>
      <w:r w:rsidRPr="005B3912">
        <w:rPr>
          <w:rFonts w:ascii="UN-Abhaya" w:hAnsi="UN-Abhaya"/>
          <w:b/>
          <w:bCs/>
          <w:cs/>
        </w:rPr>
        <w:t>ශාරීපුත්‍ර</w:t>
      </w:r>
      <w:r w:rsidR="005B3912">
        <w:rPr>
          <w:rFonts w:ascii="UN-Abhaya" w:hAnsi="UN-Abhaya" w:hint="cs"/>
          <w:cs/>
        </w:rPr>
        <w:t xml:space="preserve"> </w:t>
      </w:r>
      <w:r w:rsidRPr="00392247">
        <w:rPr>
          <w:rFonts w:ascii="UN-Abhaya" w:hAnsi="UN-Abhaya"/>
          <w:cs/>
        </w:rPr>
        <w:t xml:space="preserve">ස්ථවිරයන් වහන්සේ වැනි ය හේ. </w:t>
      </w:r>
    </w:p>
    <w:p w14:paraId="6E5162B9" w14:textId="2B48059C" w:rsidR="00042340" w:rsidRDefault="00042340" w:rsidP="002B4AF2">
      <w:pPr>
        <w:spacing w:line="276" w:lineRule="auto"/>
        <w:rPr>
          <w:rFonts w:ascii="UN-Abhaya" w:hAnsi="UN-Abhaya"/>
        </w:rPr>
      </w:pPr>
      <w:r w:rsidRPr="00FC086E">
        <w:rPr>
          <w:rFonts w:ascii="UN-Abhaya" w:hAnsi="UN-Abhaya"/>
          <w:cs/>
        </w:rPr>
        <w:t>ධ</w:t>
      </w:r>
      <w:r w:rsidR="00FC086E">
        <w:rPr>
          <w:rFonts w:ascii="UN-Abhaya" w:hAnsi="UN-Abhaya" w:hint="cs"/>
          <w:cs/>
        </w:rPr>
        <w:t>ු</w:t>
      </w:r>
      <w:r w:rsidRPr="00FC086E">
        <w:rPr>
          <w:rFonts w:ascii="UN-Abhaya" w:hAnsi="UN-Abhaya"/>
          <w:cs/>
        </w:rPr>
        <w:t>තධ</w:t>
      </w:r>
      <w:r w:rsidR="00FB0612" w:rsidRPr="00FC086E">
        <w:rPr>
          <w:rFonts w:ascii="UN-Abhaya" w:hAnsi="UN-Abhaya"/>
          <w:cs/>
        </w:rPr>
        <w:t>ර්‍ම</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අපිස්බව - ලද දෙයින් සතුටු වීම - කෙලෙස් ලියන බව - ගණයා කෙරෙහි ඇලීමෙන් සිත වෙන් කිරීම - නුවණ යන මේ පස ය. මේ පස ධුතඞ්ගච</w:t>
      </w:r>
      <w:r w:rsidR="005B3912">
        <w:rPr>
          <w:rFonts w:ascii="UN-Abhaya" w:hAnsi="UN-Abhaya" w:hint="cs"/>
          <w:cs/>
        </w:rPr>
        <w:t>ේ</w:t>
      </w:r>
      <w:r w:rsidRPr="00392247">
        <w:rPr>
          <w:rFonts w:ascii="UN-Abhaya" w:hAnsi="UN-Abhaya"/>
          <w:cs/>
        </w:rPr>
        <w:t>තනාවට පරිවාරක වූයේ ය. එහෙයිනි ධුතධ</w:t>
      </w:r>
      <w:r w:rsidR="00FB0612">
        <w:rPr>
          <w:rFonts w:ascii="UN-Abhaya" w:hAnsi="UN-Abhaya"/>
          <w:cs/>
        </w:rPr>
        <w:t>ර්‍ම</w:t>
      </w:r>
      <w:r w:rsidRPr="00392247">
        <w:rPr>
          <w:rFonts w:ascii="UN-Abhaya" w:hAnsi="UN-Abhaya"/>
          <w:cs/>
        </w:rPr>
        <w:t xml:space="preserve"> නම්. එහි අපිස්බව හා ලද දෙයින් සතුටුවීම අලෝභයෙහි ද</w:t>
      </w:r>
      <w:r w:rsidRPr="00392247">
        <w:rPr>
          <w:rFonts w:ascii="UN-Abhaya" w:hAnsi="UN-Abhaya"/>
        </w:rPr>
        <w:t xml:space="preserve">, </w:t>
      </w:r>
      <w:r w:rsidRPr="00392247">
        <w:rPr>
          <w:rFonts w:ascii="UN-Abhaya" w:hAnsi="UN-Abhaya"/>
          <w:cs/>
        </w:rPr>
        <w:t>කෙලෙස් ලියනබව</w:t>
      </w:r>
      <w:r w:rsidRPr="00392247">
        <w:rPr>
          <w:rFonts w:ascii="UN-Abhaya" w:hAnsi="UN-Abhaya"/>
        </w:rPr>
        <w:t xml:space="preserve">, </w:t>
      </w:r>
      <w:r w:rsidRPr="00392247">
        <w:rPr>
          <w:rFonts w:ascii="UN-Abhaya" w:hAnsi="UN-Abhaya"/>
          <w:cs/>
        </w:rPr>
        <w:t>ගණයා කෙරෙහි ඇලීමෙන් සිත වෙන්කිරීම යන දෙක අලෝභයෙහි හා අමෝහයෙහි ද වැටේ. අලෝභය කරණ කොට ඒ ඒ ධුතඞ්ගයෙන් බැහැර කළ යුතු ගෘහපතිදානචීවරාදීවස්තූන්හි ඇලීම ද</w:t>
      </w:r>
      <w:r w:rsidRPr="00392247">
        <w:rPr>
          <w:rFonts w:ascii="UN-Abhaya" w:hAnsi="UN-Abhaya"/>
        </w:rPr>
        <w:t xml:space="preserve">, </w:t>
      </w:r>
      <w:r w:rsidRPr="00392247">
        <w:rPr>
          <w:rFonts w:ascii="UN-Abhaya" w:hAnsi="UN-Abhaya"/>
          <w:cs/>
        </w:rPr>
        <w:t>අමෝහය කරණ කොට ඒ වස්තූන්හි දොස් වසාලන ම</w:t>
      </w:r>
      <w:r w:rsidR="00FC086E">
        <w:rPr>
          <w:rFonts w:ascii="UN-Abhaya" w:hAnsi="UN-Abhaya" w:hint="cs"/>
          <w:cs/>
        </w:rPr>
        <w:t>ෝ</w:t>
      </w:r>
      <w:r w:rsidRPr="00392247">
        <w:rPr>
          <w:rFonts w:ascii="UN-Abhaya" w:hAnsi="UN-Abhaya"/>
          <w:cs/>
        </w:rPr>
        <w:t>හය ද කම්පිත වේ.</w:t>
      </w:r>
      <w:r w:rsidR="00FC086E">
        <w:rPr>
          <w:rFonts w:ascii="UN-Abhaya" w:hAnsi="UN-Abhaya" w:hint="cs"/>
          <w:cs/>
        </w:rPr>
        <w:t xml:space="preserve"> </w:t>
      </w:r>
      <w:r w:rsidRPr="00392247">
        <w:rPr>
          <w:rFonts w:ascii="UN-Abhaya" w:hAnsi="UN-Abhaya"/>
          <w:cs/>
        </w:rPr>
        <w:t>තව ද අලෝභයෙන් බුදුරජුන් විසින් නො ඇලී පරිභොග කටයුතු ය යි අනුදැන වදාළ සැප පහසුකම් ඇති ඇඳ ඇතිරි ආදිය හෝ චීවරාදි ප්‍රත්‍යය හෝ ප්‍රතිස</w:t>
      </w:r>
      <w:r w:rsidR="00FC086E">
        <w:rPr>
          <w:rFonts w:ascii="UN-Abhaya" w:hAnsi="UN-Abhaya" w:hint="cs"/>
          <w:cs/>
        </w:rPr>
        <w:t>ේ</w:t>
      </w:r>
      <w:r w:rsidRPr="00392247">
        <w:rPr>
          <w:rFonts w:ascii="UN-Abhaya" w:hAnsi="UN-Abhaya"/>
          <w:cs/>
        </w:rPr>
        <w:t>වනයෙන් පව</w:t>
      </w:r>
      <w:r w:rsidR="00FC086E">
        <w:rPr>
          <w:rFonts w:ascii="UN-Abhaya" w:hAnsi="UN-Abhaya" w:hint="cs"/>
          <w:cs/>
        </w:rPr>
        <w:t>ත්නා</w:t>
      </w:r>
      <w:r w:rsidRPr="00392247">
        <w:rPr>
          <w:rFonts w:ascii="UN-Abhaya" w:hAnsi="UN-Abhaya"/>
        </w:rPr>
        <w:t xml:space="preserve"> </w:t>
      </w:r>
      <w:r w:rsidRPr="00392247">
        <w:rPr>
          <w:rFonts w:ascii="UN-Abhaya" w:hAnsi="UN-Abhaya"/>
          <w:cs/>
        </w:rPr>
        <w:t>කාමසැපයෙහි නො යෙදෙන්නේ ය. අමෝහයෙන් අතිස</w:t>
      </w:r>
      <w:r w:rsidR="00FC086E">
        <w:rPr>
          <w:rFonts w:ascii="UN-Abhaya" w:hAnsi="UN-Abhaya" w:hint="cs"/>
          <w:cs/>
        </w:rPr>
        <w:t>ල්ලෙ</w:t>
      </w:r>
      <w:r w:rsidRPr="00392247">
        <w:rPr>
          <w:rFonts w:ascii="UN-Abhaya" w:hAnsi="UN-Abhaya"/>
          <w:cs/>
        </w:rPr>
        <w:t>ඛප්‍රතිපත්තිමුඛයෙන් පවත්නා ආත්මක්ලමථුයෙහි යෙදීම කම්පිත වේ. එහෙයිනි</w:t>
      </w:r>
      <w:r w:rsidRPr="00392247">
        <w:rPr>
          <w:rFonts w:ascii="UN-Abhaya" w:hAnsi="UN-Abhaya"/>
        </w:rPr>
        <w:t xml:space="preserve">, </w:t>
      </w:r>
      <w:r w:rsidRPr="00392247">
        <w:rPr>
          <w:rFonts w:ascii="UN-Abhaya" w:hAnsi="UN-Abhaya"/>
          <w:cs/>
        </w:rPr>
        <w:t>මේ ධ</w:t>
      </w:r>
      <w:r w:rsidR="00FB0612">
        <w:rPr>
          <w:rFonts w:ascii="UN-Abhaya" w:hAnsi="UN-Abhaya"/>
          <w:cs/>
        </w:rPr>
        <w:t>ර්‍ම</w:t>
      </w:r>
      <w:r w:rsidRPr="00392247">
        <w:rPr>
          <w:rFonts w:ascii="UN-Abhaya" w:hAnsi="UN-Abhaya"/>
          <w:cs/>
        </w:rPr>
        <w:t xml:space="preserve"> පස</w:t>
      </w:r>
      <w:r w:rsidRPr="00392247">
        <w:rPr>
          <w:rFonts w:ascii="UN-Abhaya" w:hAnsi="UN-Abhaya"/>
        </w:rPr>
        <w:t xml:space="preserve">, </w:t>
      </w:r>
      <w:r w:rsidRPr="00392247">
        <w:rPr>
          <w:rFonts w:ascii="UN-Abhaya" w:hAnsi="UN-Abhaya"/>
          <w:cs/>
        </w:rPr>
        <w:t>ධ</w:t>
      </w:r>
      <w:r w:rsidR="00FC086E">
        <w:rPr>
          <w:rFonts w:ascii="UN-Abhaya" w:hAnsi="UN-Abhaya" w:hint="cs"/>
          <w:cs/>
        </w:rPr>
        <w:t>ු</w:t>
      </w:r>
      <w:r w:rsidRPr="00392247">
        <w:rPr>
          <w:rFonts w:ascii="UN-Abhaya" w:hAnsi="UN-Abhaya"/>
          <w:cs/>
        </w:rPr>
        <w:t>තධ</w:t>
      </w:r>
      <w:r w:rsidR="00FB0612">
        <w:rPr>
          <w:rFonts w:ascii="UN-Abhaya" w:hAnsi="UN-Abhaya"/>
          <w:cs/>
        </w:rPr>
        <w:t>ර්‍ම</w:t>
      </w:r>
      <w:r w:rsidRPr="00392247">
        <w:rPr>
          <w:rFonts w:ascii="UN-Abhaya" w:hAnsi="UN-Abhaya"/>
          <w:cs/>
        </w:rPr>
        <w:t xml:space="preserve"> යි කියන ලද්දේ. ධුතඞ්ග යට කියන ලද ය. </w:t>
      </w:r>
    </w:p>
    <w:p w14:paraId="434555CF" w14:textId="1F30FF5E" w:rsidR="00042340" w:rsidRDefault="00042340" w:rsidP="002B4AF2">
      <w:pPr>
        <w:spacing w:line="276" w:lineRule="auto"/>
        <w:rPr>
          <w:rFonts w:ascii="UN-Abhaya" w:hAnsi="UN-Abhaya"/>
        </w:rPr>
      </w:pPr>
      <w:r w:rsidRPr="00392247">
        <w:rPr>
          <w:rFonts w:ascii="UN-Abhaya" w:hAnsi="UN-Abhaya"/>
          <w:cs/>
        </w:rPr>
        <w:t>රාගචරිතයාහට හා ම</w:t>
      </w:r>
      <w:r w:rsidR="000D7D47">
        <w:rPr>
          <w:rFonts w:ascii="UN-Abhaya" w:hAnsi="UN-Abhaya" w:hint="cs"/>
          <w:cs/>
        </w:rPr>
        <w:t>ෝ</w:t>
      </w:r>
      <w:r w:rsidRPr="00392247">
        <w:rPr>
          <w:rFonts w:ascii="UN-Abhaya" w:hAnsi="UN-Abhaya"/>
          <w:cs/>
        </w:rPr>
        <w:t xml:space="preserve">හචරිතයාට </w:t>
      </w:r>
      <w:r w:rsidR="00FC086E">
        <w:rPr>
          <w:rFonts w:ascii="UN-Abhaya" w:hAnsi="UN-Abhaya"/>
          <w:cs/>
        </w:rPr>
        <w:t>ධුතඞ්ග</w:t>
      </w:r>
      <w:r w:rsidRPr="00392247">
        <w:rPr>
          <w:rFonts w:ascii="UN-Abhaya" w:hAnsi="UN-Abhaya"/>
          <w:cs/>
        </w:rPr>
        <w:t xml:space="preserve"> සත්ප්‍රාය වේ. </w:t>
      </w:r>
      <w:r w:rsidR="00FC086E">
        <w:rPr>
          <w:rFonts w:ascii="UN-Abhaya" w:hAnsi="UN-Abhaya"/>
          <w:cs/>
        </w:rPr>
        <w:t>ධුතඞ්ග</w:t>
      </w:r>
      <w:r w:rsidRPr="00392247">
        <w:rPr>
          <w:rFonts w:ascii="UN-Abhaya" w:hAnsi="UN-Abhaya"/>
          <w:cs/>
        </w:rPr>
        <w:t xml:space="preserve"> ස</w:t>
      </w:r>
      <w:r w:rsidR="005F0085">
        <w:rPr>
          <w:rFonts w:ascii="UN-Abhaya" w:hAnsi="UN-Abhaya" w:hint="cs"/>
          <w:cs/>
        </w:rPr>
        <w:t>ේ</w:t>
      </w:r>
      <w:r w:rsidRPr="00392247">
        <w:rPr>
          <w:rFonts w:ascii="UN-Abhaya" w:hAnsi="UN-Abhaya"/>
          <w:cs/>
        </w:rPr>
        <w:t>වනය දුක් වූ පිළිවෙතකි. කෙලෙස් ලියන ඉරියවු ද වේ. සැප පහස් ඇති දේ ඇසුරු කොට පවත්නා රාගය</w:t>
      </w:r>
      <w:r w:rsidRPr="00392247">
        <w:rPr>
          <w:rFonts w:ascii="UN-Abhaya" w:hAnsi="UN-Abhaya"/>
        </w:rPr>
        <w:t xml:space="preserve">, </w:t>
      </w:r>
      <w:r w:rsidRPr="00392247">
        <w:rPr>
          <w:rFonts w:ascii="UN-Abhaya" w:hAnsi="UN-Abhaya"/>
          <w:cs/>
        </w:rPr>
        <w:t>දුක් වූ පිළිවෙතෙහි පිහිට නො ලබන බැවින් දුක් වූ පිළිවෙතින් ඒ සන්සිඳී යන්නේ ය. අප්‍රමත්තයාහට ස</w:t>
      </w:r>
      <w:r w:rsidR="000D7D47">
        <w:rPr>
          <w:rFonts w:ascii="UN-Abhaya" w:hAnsi="UN-Abhaya" w:hint="cs"/>
          <w:cs/>
        </w:rPr>
        <w:t>ල්ලේ</w:t>
      </w:r>
      <w:r w:rsidRPr="00392247">
        <w:rPr>
          <w:rFonts w:ascii="UN-Abhaya" w:hAnsi="UN-Abhaya"/>
          <w:cs/>
        </w:rPr>
        <w:t>ඛය නිසා ම</w:t>
      </w:r>
      <w:r w:rsidR="000D7D47">
        <w:rPr>
          <w:rFonts w:ascii="UN-Abhaya" w:hAnsi="UN-Abhaya" w:hint="cs"/>
          <w:cs/>
        </w:rPr>
        <w:t>ෝ</w:t>
      </w:r>
      <w:r w:rsidRPr="00392247">
        <w:rPr>
          <w:rFonts w:ascii="UN-Abhaya" w:hAnsi="UN-Abhaya"/>
          <w:cs/>
        </w:rPr>
        <w:t>හය පැහී යන්නේ ය. ආරණ්‍යකාඞ්ග</w:t>
      </w:r>
      <w:r w:rsidR="000D7D47">
        <w:rPr>
          <w:rFonts w:ascii="UN-Abhaya" w:hAnsi="UN-Abhaya" w:hint="cs"/>
          <w:cs/>
        </w:rPr>
        <w:t xml:space="preserve"> -</w:t>
      </w:r>
      <w:r w:rsidRPr="00392247">
        <w:rPr>
          <w:rFonts w:ascii="UN-Abhaya" w:hAnsi="UN-Abhaya"/>
          <w:cs/>
        </w:rPr>
        <w:t xml:space="preserve"> වෘ</w:t>
      </w:r>
      <w:r w:rsidR="00DB5973">
        <w:rPr>
          <w:rFonts w:ascii="UN-Abhaya" w:hAnsi="UN-Abhaya"/>
          <w:cs/>
        </w:rPr>
        <w:t>ක්‍ෂ</w:t>
      </w:r>
      <w:r w:rsidRPr="00392247">
        <w:rPr>
          <w:rFonts w:ascii="UN-Abhaya" w:hAnsi="UN-Abhaya"/>
          <w:cs/>
        </w:rPr>
        <w:t>මූලිකාංග දෙක ස</w:t>
      </w:r>
      <w:r w:rsidR="000D7D47">
        <w:rPr>
          <w:rFonts w:ascii="UN-Abhaya" w:hAnsi="UN-Abhaya" w:hint="cs"/>
          <w:cs/>
        </w:rPr>
        <w:t>ේ</w:t>
      </w:r>
      <w:r w:rsidRPr="00392247">
        <w:rPr>
          <w:rFonts w:ascii="UN-Abhaya" w:hAnsi="UN-Abhaya"/>
          <w:cs/>
        </w:rPr>
        <w:t>වනය කිරීම ද්වේෂවරිතයාහට ද හිත වන්නේ ය. අරණ්‍ය - වෘ</w:t>
      </w:r>
      <w:r w:rsidR="00DB5973">
        <w:rPr>
          <w:rFonts w:ascii="UN-Abhaya" w:hAnsi="UN-Abhaya"/>
          <w:cs/>
        </w:rPr>
        <w:t>ක්‍ෂ</w:t>
      </w:r>
      <w:r w:rsidRPr="00392247">
        <w:rPr>
          <w:rFonts w:ascii="UN-Abhaya" w:hAnsi="UN-Abhaya"/>
          <w:cs/>
        </w:rPr>
        <w:t xml:space="preserve"> ම</w:t>
      </w:r>
      <w:r w:rsidR="000D7D47">
        <w:rPr>
          <w:rFonts w:ascii="UN-Abhaya" w:hAnsi="UN-Abhaya" w:hint="cs"/>
          <w:cs/>
        </w:rPr>
        <w:t>ූ</w:t>
      </w:r>
      <w:r w:rsidRPr="00392247">
        <w:rPr>
          <w:rFonts w:ascii="UN-Abhaya" w:hAnsi="UN-Abhaya"/>
          <w:cs/>
        </w:rPr>
        <w:t>ලයන්හි නො ගැටී වසන්නහු ගේ ද්ව</w:t>
      </w:r>
      <w:r w:rsidR="000D7D47">
        <w:rPr>
          <w:rFonts w:ascii="UN-Abhaya" w:hAnsi="UN-Abhaya" w:hint="cs"/>
          <w:cs/>
        </w:rPr>
        <w:t>ේ</w:t>
      </w:r>
      <w:r w:rsidRPr="00392247">
        <w:rPr>
          <w:rFonts w:ascii="UN-Abhaya" w:hAnsi="UN-Abhaya"/>
          <w:cs/>
        </w:rPr>
        <w:t>ෂය සන්සිඳෙන්</w:t>
      </w:r>
      <w:r w:rsidR="000D7D47">
        <w:rPr>
          <w:rFonts w:ascii="UN-Abhaya" w:hAnsi="UN-Abhaya" w:hint="cs"/>
          <w:cs/>
        </w:rPr>
        <w:t>නේ</w:t>
      </w:r>
      <w:r w:rsidRPr="00392247">
        <w:rPr>
          <w:rFonts w:ascii="UN-Abhaya" w:hAnsi="UN-Abhaya"/>
          <w:cs/>
        </w:rPr>
        <w:t xml:space="preserve"> ය. </w:t>
      </w:r>
    </w:p>
    <w:p w14:paraId="3BE9E751" w14:textId="385400CC" w:rsidR="006D5662" w:rsidRDefault="00042340" w:rsidP="002B4AF2">
      <w:pPr>
        <w:spacing w:line="276" w:lineRule="auto"/>
        <w:rPr>
          <w:rFonts w:ascii="UN-Abhaya" w:hAnsi="UN-Abhaya"/>
        </w:rPr>
      </w:pPr>
      <w:r w:rsidRPr="00392247">
        <w:rPr>
          <w:rFonts w:ascii="UN-Abhaya" w:hAnsi="UN-Abhaya"/>
          <w:cs/>
        </w:rPr>
        <w:t>මේ ධ</w:t>
      </w:r>
      <w:r w:rsidR="00F5113F">
        <w:rPr>
          <w:rFonts w:ascii="UN-Abhaya" w:hAnsi="UN-Abhaya" w:hint="cs"/>
          <w:cs/>
        </w:rPr>
        <w:t>ු</w:t>
      </w:r>
      <w:r w:rsidRPr="00392247">
        <w:rPr>
          <w:rFonts w:ascii="UN-Abhaya" w:hAnsi="UN-Abhaya"/>
          <w:cs/>
        </w:rPr>
        <w:t>තාඞ්ගයෝ ශී</w:t>
      </w:r>
      <w:r w:rsidR="00654265">
        <w:rPr>
          <w:rFonts w:ascii="UN-Abhaya" w:hAnsi="UN-Abhaya" w:hint="cs"/>
          <w:cs/>
        </w:rPr>
        <w:t>ර්‍ෂාඞ්ග</w:t>
      </w:r>
      <w:r w:rsidRPr="00392247">
        <w:rPr>
          <w:rFonts w:ascii="UN-Abhaya" w:hAnsi="UN-Abhaya"/>
          <w:cs/>
        </w:rPr>
        <w:t xml:space="preserve"> තුනෙක</w:t>
      </w:r>
      <w:r w:rsidRPr="00392247">
        <w:rPr>
          <w:rFonts w:ascii="UN-Abhaya" w:hAnsi="UN-Abhaya"/>
        </w:rPr>
        <w:t xml:space="preserve">, </w:t>
      </w:r>
      <w:r w:rsidRPr="00392247">
        <w:rPr>
          <w:rFonts w:ascii="UN-Abhaya" w:hAnsi="UN-Abhaya"/>
          <w:cs/>
        </w:rPr>
        <w:t>අමිශ්‍රාඞ්ග පසෙකැ යි සැකෙවින් අට දෙනෙක් වෙති. එහි සපදානචාරිකඞ්ග - එකාසනිකඞ්ග - අබ්</w:t>
      </w:r>
      <w:r w:rsidR="00D17BDC">
        <w:rPr>
          <w:rFonts w:ascii="UN-Abhaya" w:hAnsi="UN-Abhaya" w:hint="cs"/>
          <w:cs/>
        </w:rPr>
        <w:t>භො</w:t>
      </w:r>
      <w:r w:rsidRPr="00392247">
        <w:rPr>
          <w:rFonts w:ascii="UN-Abhaya" w:hAnsi="UN-Abhaya"/>
          <w:cs/>
        </w:rPr>
        <w:t xml:space="preserve">කාසිකඞ්ග යන තිදෙන </w:t>
      </w:r>
      <w:r w:rsidR="00654265" w:rsidRPr="00392247">
        <w:rPr>
          <w:rFonts w:ascii="UN-Abhaya" w:hAnsi="UN-Abhaya"/>
          <w:cs/>
        </w:rPr>
        <w:t>ශී</w:t>
      </w:r>
      <w:r w:rsidR="00654265">
        <w:rPr>
          <w:rFonts w:ascii="UN-Abhaya" w:hAnsi="UN-Abhaya" w:hint="cs"/>
          <w:cs/>
        </w:rPr>
        <w:t xml:space="preserve">ර්‍ෂාඞ්ග </w:t>
      </w:r>
      <w:r w:rsidRPr="00392247">
        <w:rPr>
          <w:rFonts w:ascii="UN-Abhaya" w:hAnsi="UN-Abhaya"/>
          <w:cs/>
        </w:rPr>
        <w:t>නම් වෙත්. සපදානචාරිකඞ්ගය රක්නේ පිණ්ඩපාතික</w:t>
      </w:r>
      <w:r w:rsidR="00D17BDC">
        <w:rPr>
          <w:rFonts w:ascii="UN-Abhaya" w:hAnsi="UN-Abhaya" w:hint="cs"/>
          <w:cs/>
        </w:rPr>
        <w:t>ඞ්ග</w:t>
      </w:r>
      <w:r w:rsidRPr="00392247">
        <w:rPr>
          <w:rFonts w:ascii="UN-Abhaya" w:hAnsi="UN-Abhaya"/>
          <w:cs/>
        </w:rPr>
        <w:t>ය ද රක්නේ ය. එකාසනිකඞ්ගය රකින්නහුට පත්තපිණ්ඩිකඞ්ගය හා ඛලුපච්ඡාභත්තික</w:t>
      </w:r>
      <w:r w:rsidR="00D17BDC">
        <w:rPr>
          <w:rFonts w:ascii="UN-Abhaya" w:hAnsi="UN-Abhaya" w:hint="cs"/>
          <w:cs/>
        </w:rPr>
        <w:t>ඞ්ග</w:t>
      </w:r>
      <w:r w:rsidRPr="00392247">
        <w:rPr>
          <w:rFonts w:ascii="UN-Abhaya" w:hAnsi="UN-Abhaya"/>
          <w:cs/>
        </w:rPr>
        <w:t>ය ද මැනැවින් රැකිය හැක්කේ ය. අබ්</w:t>
      </w:r>
      <w:r w:rsidR="00D17BDC">
        <w:rPr>
          <w:rFonts w:ascii="UN-Abhaya" w:hAnsi="UN-Abhaya" w:hint="cs"/>
          <w:cs/>
        </w:rPr>
        <w:t>භො</w:t>
      </w:r>
      <w:r w:rsidRPr="00392247">
        <w:rPr>
          <w:rFonts w:ascii="UN-Abhaya" w:hAnsi="UN-Abhaya"/>
          <w:cs/>
        </w:rPr>
        <w:t>කාසිකඞ්ගය රකින්නහුට රුක්ඛමූලිකඞ්ග - යථාස</w:t>
      </w:r>
      <w:r w:rsidR="00BB4779">
        <w:rPr>
          <w:rFonts w:ascii="UN-Abhaya" w:hAnsi="UN-Abhaya"/>
          <w:cs/>
        </w:rPr>
        <w:t>න්‍ථ</w:t>
      </w:r>
      <w:r w:rsidRPr="00392247">
        <w:rPr>
          <w:rFonts w:ascii="UN-Abhaya" w:hAnsi="UN-Abhaya"/>
          <w:cs/>
        </w:rPr>
        <w:t xml:space="preserve">තිකඞ්ගයන්හි රැකිය යුත්තෙක් නැත්තේ ය. මෙසේ මේ </w:t>
      </w:r>
      <w:r w:rsidRPr="00392247">
        <w:rPr>
          <w:rFonts w:ascii="UN-Abhaya" w:hAnsi="UN-Abhaya"/>
          <w:cs/>
        </w:rPr>
        <w:lastRenderedPageBreak/>
        <w:t>අ</w:t>
      </w:r>
      <w:r w:rsidR="00D17BDC">
        <w:rPr>
          <w:rFonts w:ascii="UN-Abhaya" w:hAnsi="UN-Abhaya" w:hint="cs"/>
          <w:cs/>
        </w:rPr>
        <w:t>ඞ්</w:t>
      </w:r>
      <w:r w:rsidRPr="00392247">
        <w:rPr>
          <w:rFonts w:ascii="UN-Abhaya" w:hAnsi="UN-Abhaya"/>
          <w:cs/>
        </w:rPr>
        <w:t>ගයෝ තිදෙන උත්තමා</w:t>
      </w:r>
      <w:r w:rsidR="00573694">
        <w:rPr>
          <w:rFonts w:ascii="UN-Abhaya" w:hAnsi="UN-Abhaya"/>
          <w:cs/>
        </w:rPr>
        <w:t>ර්‍ත්‍ථ</w:t>
      </w:r>
      <w:r w:rsidRPr="00392247">
        <w:rPr>
          <w:rFonts w:ascii="UN-Abhaya" w:hAnsi="UN-Abhaya"/>
          <w:cs/>
        </w:rPr>
        <w:t xml:space="preserve">යෙන් </w:t>
      </w:r>
      <w:r w:rsidR="00654265" w:rsidRPr="00392247">
        <w:rPr>
          <w:rFonts w:ascii="UN-Abhaya" w:hAnsi="UN-Abhaya"/>
          <w:cs/>
        </w:rPr>
        <w:t>ශී</w:t>
      </w:r>
      <w:r w:rsidR="00654265">
        <w:rPr>
          <w:rFonts w:ascii="UN-Abhaya" w:hAnsi="UN-Abhaya" w:hint="cs"/>
          <w:cs/>
        </w:rPr>
        <w:t>ර්‍ෂාඞ්ග</w:t>
      </w:r>
      <w:r w:rsidRPr="00392247">
        <w:rPr>
          <w:rFonts w:ascii="UN-Abhaya" w:hAnsi="UN-Abhaya"/>
          <w:cs/>
        </w:rPr>
        <w:t xml:space="preserve"> නම් වූහ. ආරඤ්ඤීකඞ්ග -</w:t>
      </w:r>
      <w:r w:rsidR="00D17BDC">
        <w:rPr>
          <w:rFonts w:ascii="UN-Abhaya" w:hAnsi="UN-Abhaya" w:hint="cs"/>
          <w:cs/>
        </w:rPr>
        <w:t xml:space="preserve"> </w:t>
      </w:r>
      <w:r w:rsidRPr="00392247">
        <w:rPr>
          <w:rFonts w:ascii="UN-Abhaya" w:hAnsi="UN-Abhaya"/>
          <w:cs/>
        </w:rPr>
        <w:t>පංසුකූලිකඞ්</w:t>
      </w:r>
      <w:r w:rsidR="00D17BDC">
        <w:rPr>
          <w:rFonts w:ascii="UN-Abhaya" w:hAnsi="UN-Abhaya" w:hint="cs"/>
          <w:cs/>
        </w:rPr>
        <w:t xml:space="preserve">ග - </w:t>
      </w:r>
      <w:r w:rsidRPr="00392247">
        <w:rPr>
          <w:rFonts w:ascii="UN-Abhaya" w:hAnsi="UN-Abhaya"/>
          <w:cs/>
        </w:rPr>
        <w:t>තෙචීවරීකඞ්ග - නෙසජ්ජිකඞ්ග -</w:t>
      </w:r>
      <w:r w:rsidR="00D17BDC">
        <w:rPr>
          <w:rFonts w:ascii="UN-Abhaya" w:hAnsi="UN-Abhaya" w:hint="cs"/>
          <w:cs/>
        </w:rPr>
        <w:t xml:space="preserve"> </w:t>
      </w:r>
      <w:r w:rsidRPr="00392247">
        <w:rPr>
          <w:rFonts w:ascii="UN-Abhaya" w:hAnsi="UN-Abhaya"/>
          <w:cs/>
        </w:rPr>
        <w:t>සොසානිකඞ්ග</w:t>
      </w:r>
      <w:r w:rsidR="00D17BDC">
        <w:rPr>
          <w:rFonts w:ascii="UN-Abhaya" w:hAnsi="UN-Abhaya" w:hint="cs"/>
          <w:cs/>
        </w:rPr>
        <w:t xml:space="preserve"> </w:t>
      </w:r>
      <w:r w:rsidRPr="00392247">
        <w:rPr>
          <w:rFonts w:ascii="UN-Abhaya" w:hAnsi="UN-Abhaya"/>
          <w:cs/>
        </w:rPr>
        <w:t>යන</w:t>
      </w:r>
      <w:r w:rsidR="00D17BDC">
        <w:rPr>
          <w:rFonts w:ascii="UN-Abhaya" w:hAnsi="UN-Abhaya" w:hint="cs"/>
          <w:cs/>
        </w:rPr>
        <w:t xml:space="preserve"> </w:t>
      </w:r>
      <w:r w:rsidRPr="00392247">
        <w:rPr>
          <w:rFonts w:ascii="UN-Abhaya" w:hAnsi="UN-Abhaya"/>
          <w:cs/>
        </w:rPr>
        <w:t>පස</w:t>
      </w:r>
      <w:r w:rsidR="00D17BDC">
        <w:rPr>
          <w:rFonts w:ascii="UN-Abhaya" w:hAnsi="UN-Abhaya" w:hint="cs"/>
          <w:cs/>
        </w:rPr>
        <w:t xml:space="preserve"> </w:t>
      </w:r>
      <w:r w:rsidRPr="00392247">
        <w:rPr>
          <w:rFonts w:ascii="UN-Abhaya" w:hAnsi="UN-Abhaya"/>
          <w:cs/>
        </w:rPr>
        <w:t>අමිශ්‍රාඞ්ග නම් වේ.</w:t>
      </w:r>
    </w:p>
    <w:p w14:paraId="66FEABAF" w14:textId="08A60DE0" w:rsidR="00042340" w:rsidRPr="00392247" w:rsidRDefault="00042340" w:rsidP="002B4AF2">
      <w:pPr>
        <w:spacing w:line="276" w:lineRule="auto"/>
        <w:rPr>
          <w:rFonts w:ascii="UN-Abhaya" w:hAnsi="UN-Abhaya"/>
        </w:rPr>
      </w:pPr>
      <w:r w:rsidRPr="00392247">
        <w:rPr>
          <w:rFonts w:ascii="UN-Abhaya" w:hAnsi="UN-Abhaya"/>
          <w:cs/>
        </w:rPr>
        <w:t>මේ ධුතාඞ්ග දෙකක්</w:t>
      </w:r>
      <w:r w:rsidRPr="00392247">
        <w:rPr>
          <w:rFonts w:ascii="UN-Abhaya" w:hAnsi="UN-Abhaya"/>
        </w:rPr>
        <w:t xml:space="preserve">, </w:t>
      </w:r>
      <w:r w:rsidRPr="00392247">
        <w:rPr>
          <w:rFonts w:ascii="UN-Abhaya" w:hAnsi="UN-Abhaya"/>
          <w:cs/>
        </w:rPr>
        <w:t>චීවරප්‍රතිසංයුක්ත ය. පසක්</w:t>
      </w:r>
      <w:r w:rsidRPr="00392247">
        <w:rPr>
          <w:rFonts w:ascii="UN-Abhaya" w:hAnsi="UN-Abhaya"/>
        </w:rPr>
        <w:t xml:space="preserve">, </w:t>
      </w:r>
      <w:r w:rsidRPr="00392247">
        <w:rPr>
          <w:rFonts w:ascii="UN-Abhaya" w:hAnsi="UN-Abhaya"/>
          <w:cs/>
        </w:rPr>
        <w:t>පිණ්ඩපාත ප්‍රතිසංයුක්ත ය. පසක්</w:t>
      </w:r>
      <w:r w:rsidRPr="00392247">
        <w:rPr>
          <w:rFonts w:ascii="UN-Abhaya" w:hAnsi="UN-Abhaya"/>
        </w:rPr>
        <w:t xml:space="preserve">, </w:t>
      </w:r>
      <w:r w:rsidRPr="00392247">
        <w:rPr>
          <w:rFonts w:ascii="UN-Abhaya" w:hAnsi="UN-Abhaya"/>
          <w:cs/>
        </w:rPr>
        <w:t>සේනාසන ප්‍රතිසංයුක්ත ය. එකක්</w:t>
      </w:r>
      <w:r w:rsidRPr="00392247">
        <w:rPr>
          <w:rFonts w:ascii="UN-Abhaya" w:hAnsi="UN-Abhaya"/>
        </w:rPr>
        <w:t xml:space="preserve">, </w:t>
      </w:r>
      <w:r w:rsidRPr="00392247">
        <w:rPr>
          <w:rFonts w:ascii="UN-Abhaya" w:hAnsi="UN-Abhaya"/>
          <w:cs/>
        </w:rPr>
        <w:t>වීර්‍ය්‍ය ප්‍රතිසංයුක්ත යි සතරකට බෙදිය හැකි ය. ප්‍රත්‍යය ඇසුරු කළ ධුතඞ්ග දොළොසෙක</w:t>
      </w:r>
      <w:r w:rsidRPr="00392247">
        <w:rPr>
          <w:rFonts w:ascii="UN-Abhaya" w:hAnsi="UN-Abhaya"/>
        </w:rPr>
        <w:t xml:space="preserve">, </w:t>
      </w:r>
      <w:r w:rsidRPr="00392247">
        <w:rPr>
          <w:rFonts w:ascii="UN-Abhaya" w:hAnsi="UN-Abhaya"/>
          <w:cs/>
        </w:rPr>
        <w:t>වී</w:t>
      </w:r>
      <w:r w:rsidR="00501FB4">
        <w:rPr>
          <w:rFonts w:ascii="UN-Abhaya" w:hAnsi="UN-Abhaya"/>
          <w:cs/>
        </w:rPr>
        <w:t>ර්‍ය්‍යය</w:t>
      </w:r>
      <w:r w:rsidRPr="00392247">
        <w:rPr>
          <w:rFonts w:ascii="UN-Abhaya" w:hAnsi="UN-Abhaya"/>
          <w:cs/>
        </w:rPr>
        <w:t xml:space="preserve"> ඇසුරු කළ එකෙ කැ යි නිඃශ්‍රය වශයෙන් දෙකට බෙදේ.</w:t>
      </w:r>
    </w:p>
    <w:p w14:paraId="4183E26E" w14:textId="6F433F5B" w:rsidR="00042340" w:rsidRDefault="00042340" w:rsidP="002B4AF2">
      <w:pPr>
        <w:spacing w:line="276" w:lineRule="auto"/>
        <w:rPr>
          <w:rFonts w:ascii="UN-Abhaya" w:hAnsi="UN-Abhaya"/>
        </w:rPr>
      </w:pPr>
      <w:r w:rsidRPr="00392247">
        <w:rPr>
          <w:rFonts w:ascii="UN-Abhaya" w:hAnsi="UN-Abhaya"/>
          <w:cs/>
        </w:rPr>
        <w:t xml:space="preserve">ධුතඞ්ග </w:t>
      </w:r>
      <w:r w:rsidR="007D1128">
        <w:rPr>
          <w:rFonts w:ascii="UN-Abhaya" w:hAnsi="UN-Abhaya"/>
          <w:cs/>
        </w:rPr>
        <w:t>සේවනය</w:t>
      </w:r>
      <w:r w:rsidRPr="00392247">
        <w:rPr>
          <w:rFonts w:ascii="UN-Abhaya" w:hAnsi="UN-Abhaya"/>
          <w:cs/>
        </w:rPr>
        <w:t xml:space="preserve"> කරණ යමක්හට කමටහන් වැඩේ නම් ඔහු විසින් ධුතඞ්ග සේවනය කළ </w:t>
      </w:r>
      <w:r w:rsidR="001A2DD8">
        <w:rPr>
          <w:rFonts w:ascii="UN-Abhaya" w:hAnsi="UN-Abhaya" w:hint="cs"/>
          <w:cs/>
        </w:rPr>
        <w:t>යු</w:t>
      </w:r>
      <w:r w:rsidRPr="00392247">
        <w:rPr>
          <w:rFonts w:ascii="UN-Abhaya" w:hAnsi="UN-Abhaya"/>
          <w:cs/>
        </w:rPr>
        <w:t>තු ය. යමක්හුගේ කමටහන් පිරිහේ නම්</w:t>
      </w:r>
      <w:r w:rsidRPr="00392247">
        <w:rPr>
          <w:rFonts w:ascii="UN-Abhaya" w:hAnsi="UN-Abhaya"/>
        </w:rPr>
        <w:t xml:space="preserve">, </w:t>
      </w:r>
      <w:r w:rsidRPr="00392247">
        <w:rPr>
          <w:rFonts w:ascii="UN-Abhaya" w:hAnsi="UN-Abhaya"/>
          <w:cs/>
        </w:rPr>
        <w:t>ඔහුට ධුත</w:t>
      </w:r>
      <w:r w:rsidR="001A2DD8">
        <w:rPr>
          <w:rFonts w:ascii="UN-Abhaya" w:hAnsi="UN-Abhaya" w:hint="cs"/>
          <w:cs/>
        </w:rPr>
        <w:t>ඞ්ග</w:t>
      </w:r>
      <w:r w:rsidRPr="00392247">
        <w:rPr>
          <w:rFonts w:ascii="UN-Abhaya" w:hAnsi="UN-Abhaya"/>
          <w:cs/>
        </w:rPr>
        <w:t xml:space="preserve"> </w:t>
      </w:r>
      <w:r w:rsidR="007D1128">
        <w:rPr>
          <w:rFonts w:ascii="UN-Abhaya" w:hAnsi="UN-Abhaya"/>
          <w:cs/>
        </w:rPr>
        <w:t>සේවනය</w:t>
      </w:r>
      <w:r w:rsidRPr="00392247">
        <w:rPr>
          <w:rFonts w:ascii="UN-Abhaya" w:hAnsi="UN-Abhaya"/>
          <w:cs/>
        </w:rPr>
        <w:t xml:space="preserve"> නො සුදුසු ය. ධ</w:t>
      </w:r>
      <w:r w:rsidR="001A2DD8">
        <w:rPr>
          <w:rFonts w:ascii="UN-Abhaya" w:hAnsi="UN-Abhaya" w:hint="cs"/>
          <w:cs/>
        </w:rPr>
        <w:t>ු</w:t>
      </w:r>
      <w:r w:rsidRPr="00392247">
        <w:rPr>
          <w:rFonts w:ascii="UN-Abhaya" w:hAnsi="UN-Abhaya"/>
          <w:cs/>
        </w:rPr>
        <w:t>ත</w:t>
      </w:r>
      <w:r w:rsidR="001A2DD8">
        <w:rPr>
          <w:rFonts w:ascii="UN-Abhaya" w:hAnsi="UN-Abhaya" w:hint="cs"/>
          <w:cs/>
        </w:rPr>
        <w:t>ඞ්</w:t>
      </w:r>
      <w:r w:rsidRPr="00392247">
        <w:rPr>
          <w:rFonts w:ascii="UN-Abhaya" w:hAnsi="UN-Abhaya"/>
          <w:cs/>
        </w:rPr>
        <w:t>ග සේවනය කරණ විට යමක්හුගේ කමටහන් වැඩේ නම්</w:t>
      </w:r>
      <w:r w:rsidRPr="00392247">
        <w:rPr>
          <w:rFonts w:ascii="UN-Abhaya" w:hAnsi="UN-Abhaya"/>
        </w:rPr>
        <w:t xml:space="preserve">, </w:t>
      </w:r>
      <w:r w:rsidRPr="00392247">
        <w:rPr>
          <w:rFonts w:ascii="UN-Abhaya" w:hAnsi="UN-Abhaya"/>
          <w:cs/>
        </w:rPr>
        <w:t>අනාගත ජනයා කෙරෙහි අනුකම්පා පෙරදැරිව ඔහු විසින් ඒ සෙවිය යුතු ය. ධ</w:t>
      </w:r>
      <w:r w:rsidR="001A2DD8">
        <w:rPr>
          <w:rFonts w:ascii="UN-Abhaya" w:hAnsi="UN-Abhaya" w:hint="cs"/>
          <w:cs/>
        </w:rPr>
        <w:t>ු</w:t>
      </w:r>
      <w:r w:rsidRPr="00392247">
        <w:rPr>
          <w:rFonts w:ascii="UN-Abhaya" w:hAnsi="UN-Abhaya"/>
          <w:cs/>
        </w:rPr>
        <w:t>ත</w:t>
      </w:r>
      <w:r w:rsidR="001A2DD8">
        <w:rPr>
          <w:rFonts w:ascii="UN-Abhaya" w:hAnsi="UN-Abhaya" w:hint="cs"/>
          <w:cs/>
        </w:rPr>
        <w:t>ඞ්ග</w:t>
      </w:r>
      <w:r w:rsidRPr="00392247">
        <w:rPr>
          <w:rFonts w:ascii="UN-Abhaya" w:hAnsi="UN-Abhaya"/>
          <w:cs/>
        </w:rPr>
        <w:t xml:space="preserve"> සෙවුනේත් නොසෙවුන</w:t>
      </w:r>
      <w:r w:rsidR="001A2DD8">
        <w:rPr>
          <w:rFonts w:ascii="UN-Abhaya" w:hAnsi="UN-Abhaya" w:hint="cs"/>
          <w:cs/>
        </w:rPr>
        <w:t>ේ</w:t>
      </w:r>
      <w:r w:rsidRPr="00392247">
        <w:rPr>
          <w:rFonts w:ascii="UN-Abhaya" w:hAnsi="UN-Abhaya"/>
          <w:cs/>
        </w:rPr>
        <w:t>ත් යමක්හුගේ කමටහන් වැඩේ නම්</w:t>
      </w:r>
      <w:r w:rsidRPr="00392247">
        <w:rPr>
          <w:rFonts w:ascii="UN-Abhaya" w:hAnsi="UN-Abhaya"/>
        </w:rPr>
        <w:t xml:space="preserve">, </w:t>
      </w:r>
      <w:r w:rsidRPr="00392247">
        <w:rPr>
          <w:rFonts w:ascii="UN-Abhaya" w:hAnsi="UN-Abhaya"/>
          <w:cs/>
        </w:rPr>
        <w:t>ඔහු විසින් කළ යුත්තේ ඉදිරිය බලා ධුතඞ්</w:t>
      </w:r>
      <w:r w:rsidR="001A2DD8">
        <w:rPr>
          <w:rFonts w:ascii="UN-Abhaya" w:hAnsi="UN-Abhaya" w:hint="cs"/>
          <w:cs/>
        </w:rPr>
        <w:t>ග</w:t>
      </w:r>
      <w:r w:rsidRPr="00392247">
        <w:rPr>
          <w:rFonts w:ascii="UN-Abhaya" w:hAnsi="UN-Abhaya"/>
          <w:cs/>
        </w:rPr>
        <w:t xml:space="preserve"> ස</w:t>
      </w:r>
      <w:r w:rsidR="001A2DD8">
        <w:rPr>
          <w:rFonts w:ascii="UN-Abhaya" w:hAnsi="UN-Abhaya" w:hint="cs"/>
          <w:cs/>
        </w:rPr>
        <w:t>ේ</w:t>
      </w:r>
      <w:r w:rsidRPr="00392247">
        <w:rPr>
          <w:rFonts w:ascii="UN-Abhaya" w:hAnsi="UN-Abhaya"/>
          <w:cs/>
        </w:rPr>
        <w:t>වනය</w:t>
      </w:r>
      <w:r w:rsidRPr="00392247">
        <w:rPr>
          <w:rFonts w:ascii="UN-Abhaya" w:hAnsi="UN-Abhaya"/>
        </w:rPr>
        <w:t xml:space="preserve"> </w:t>
      </w:r>
      <w:r w:rsidRPr="00392247">
        <w:rPr>
          <w:rFonts w:ascii="UN-Abhaya" w:hAnsi="UN-Abhaya"/>
          <w:cs/>
        </w:rPr>
        <w:t xml:space="preserve">කිරීම ය. </w:t>
      </w:r>
    </w:p>
    <w:p w14:paraId="4CCF7B4A" w14:textId="108CD66D" w:rsidR="004B2E13" w:rsidRDefault="00042340" w:rsidP="002B4AF2">
      <w:pPr>
        <w:spacing w:line="276" w:lineRule="auto"/>
        <w:rPr>
          <w:rFonts w:ascii="UN-Abhaya" w:hAnsi="UN-Abhaya"/>
        </w:rPr>
      </w:pPr>
      <w:r w:rsidRPr="00392247">
        <w:rPr>
          <w:rFonts w:ascii="UN-Abhaya" w:hAnsi="UN-Abhaya"/>
          <w:cs/>
        </w:rPr>
        <w:t xml:space="preserve">විස්තර විසින් </w:t>
      </w:r>
      <w:r w:rsidR="00721AE7">
        <w:rPr>
          <w:rFonts w:ascii="UN-Abhaya" w:hAnsi="UN-Abhaya"/>
          <w:cs/>
        </w:rPr>
        <w:t>භික්‍ෂූන්</w:t>
      </w:r>
      <w:r w:rsidRPr="00392247">
        <w:rPr>
          <w:rFonts w:ascii="UN-Abhaya" w:hAnsi="UN-Abhaya"/>
          <w:cs/>
        </w:rPr>
        <w:t>ට තෙළෙසෙකි. භි</w:t>
      </w:r>
      <w:r w:rsidR="004C0CDE">
        <w:rPr>
          <w:rFonts w:ascii="UN-Abhaya" w:hAnsi="UN-Abhaya"/>
          <w:cs/>
        </w:rPr>
        <w:t>ක්‍ෂූ</w:t>
      </w:r>
      <w:r w:rsidRPr="00392247">
        <w:rPr>
          <w:rFonts w:ascii="UN-Abhaya" w:hAnsi="UN-Abhaya"/>
          <w:cs/>
        </w:rPr>
        <w:t>නීන්ට අටෙකි. සාමණේරයනට දොළොසකි</w:t>
      </w:r>
      <w:r w:rsidR="004B2E13">
        <w:rPr>
          <w:rFonts w:ascii="UN-Abhaya" w:hAnsi="UN-Abhaya" w:hint="cs"/>
          <w:cs/>
        </w:rPr>
        <w:t>.</w:t>
      </w:r>
      <w:r w:rsidRPr="00392247">
        <w:rPr>
          <w:rFonts w:ascii="UN-Abhaya" w:hAnsi="UN-Abhaya"/>
        </w:rPr>
        <w:t xml:space="preserve"> </w:t>
      </w:r>
      <w:r w:rsidRPr="00392247">
        <w:rPr>
          <w:rFonts w:ascii="UN-Abhaya" w:hAnsi="UN-Abhaya"/>
          <w:cs/>
        </w:rPr>
        <w:t>සික්ඛමානා</w:t>
      </w:r>
      <w:r w:rsidR="004B2E13">
        <w:rPr>
          <w:rFonts w:ascii="UN-Abhaya" w:hAnsi="UN-Abhaya" w:hint="cs"/>
          <w:cs/>
        </w:rPr>
        <w:t xml:space="preserve"> </w:t>
      </w:r>
      <w:r w:rsidRPr="00392247">
        <w:rPr>
          <w:rFonts w:ascii="UN-Abhaya" w:hAnsi="UN-Abhaya"/>
          <w:cs/>
        </w:rPr>
        <w:t>-</w:t>
      </w:r>
      <w:r w:rsidR="004B2E13">
        <w:rPr>
          <w:rFonts w:ascii="UN-Abhaya" w:hAnsi="UN-Abhaya" w:hint="cs"/>
          <w:cs/>
        </w:rPr>
        <w:t xml:space="preserve"> </w:t>
      </w:r>
      <w:r w:rsidRPr="00392247">
        <w:rPr>
          <w:rFonts w:ascii="UN-Abhaya" w:hAnsi="UN-Abhaya"/>
          <w:cs/>
        </w:rPr>
        <w:t>සාමණේරීන්ට සතෙකි. උපාසක - උපාසිකාවනට දෙකෙකැ</w:t>
      </w:r>
      <w:r w:rsidRPr="00392247">
        <w:rPr>
          <w:rFonts w:ascii="UN-Abhaya" w:hAnsi="UN-Abhaya"/>
        </w:rPr>
        <w:t xml:space="preserve">, </w:t>
      </w:r>
      <w:r w:rsidRPr="00392247">
        <w:rPr>
          <w:rFonts w:ascii="UN-Abhaya" w:hAnsi="UN-Abhaya"/>
          <w:cs/>
        </w:rPr>
        <w:t>යි මෙසේ දෙසාළිසකට බෙදේ.</w:t>
      </w:r>
      <w:r w:rsidR="004B2E13">
        <w:rPr>
          <w:rFonts w:ascii="UN-Abhaya" w:hAnsi="UN-Abhaya" w:hint="cs"/>
          <w:cs/>
        </w:rPr>
        <w:t xml:space="preserve"> </w:t>
      </w:r>
    </w:p>
    <w:p w14:paraId="3DE8C559" w14:textId="6542040F" w:rsidR="00042340" w:rsidRDefault="00042340" w:rsidP="002B4AF2">
      <w:pPr>
        <w:spacing w:line="276" w:lineRule="auto"/>
        <w:rPr>
          <w:rFonts w:ascii="UN-Abhaya" w:hAnsi="UN-Abhaya"/>
        </w:rPr>
      </w:pPr>
      <w:r w:rsidRPr="00392247">
        <w:rPr>
          <w:rFonts w:ascii="UN-Abhaya" w:hAnsi="UN-Abhaya"/>
          <w:cs/>
        </w:rPr>
        <w:t>එලිමහන් තැන්හි ආරණ්‍යකාඞ්ගයෙන් යුත් සොහොනෙක් වේ නම්</w:t>
      </w:r>
      <w:r w:rsidRPr="00392247">
        <w:rPr>
          <w:rFonts w:ascii="UN-Abhaya" w:hAnsi="UN-Abhaya"/>
        </w:rPr>
        <w:t xml:space="preserve">, </w:t>
      </w:r>
      <w:r w:rsidRPr="00392247">
        <w:rPr>
          <w:rFonts w:ascii="UN-Abhaya" w:hAnsi="UN-Abhaya"/>
          <w:cs/>
        </w:rPr>
        <w:t xml:space="preserve">එහි දී ශක්තිමත් </w:t>
      </w:r>
      <w:r w:rsidR="00721AE7">
        <w:rPr>
          <w:rFonts w:ascii="UN-Abhaya" w:hAnsi="UN-Abhaya"/>
          <w:cs/>
        </w:rPr>
        <w:t>භික්‍ෂූන්</w:t>
      </w:r>
      <w:r w:rsidRPr="00392247">
        <w:rPr>
          <w:rFonts w:ascii="UN-Abhaya" w:hAnsi="UN-Abhaya"/>
          <w:cs/>
        </w:rPr>
        <w:t>ට එක් වර ම සියලු ධුතඞ්ග සමාදන් ව රැකිය හැකි ය. ආරඤ්ඤිකඞ්ග - ඛලුපච්ඡාභත්තිකඞ්ග දෙක භි</w:t>
      </w:r>
      <w:r w:rsidR="00E47F80">
        <w:rPr>
          <w:rFonts w:ascii="UN-Abhaya" w:hAnsi="UN-Abhaya"/>
          <w:cs/>
        </w:rPr>
        <w:t>ක්‍ෂු</w:t>
      </w:r>
      <w:r w:rsidRPr="00392247">
        <w:rPr>
          <w:rFonts w:ascii="UN-Abhaya" w:hAnsi="UN-Abhaya"/>
          <w:cs/>
        </w:rPr>
        <w:t>නීන්ට නීතියෙන් ම තහනම් කරණ ලද්දේ ය. අබ්භොකාසිකඞ්ග - රුක්ඛමූලික</w:t>
      </w:r>
      <w:r w:rsidR="00A670E7">
        <w:rPr>
          <w:rFonts w:ascii="UN-Abhaya" w:hAnsi="UN-Abhaya" w:hint="cs"/>
          <w:cs/>
        </w:rPr>
        <w:t>ඞ්ග</w:t>
      </w:r>
      <w:r w:rsidRPr="00392247">
        <w:rPr>
          <w:rFonts w:ascii="UN-Abhaya" w:hAnsi="UN-Abhaya"/>
          <w:cs/>
        </w:rPr>
        <w:t xml:space="preserve"> - සොසානිකඞ්ග යන තුන දැරීම සේවනය කිරීම ඉතා අපහසු ය. කරදර සහිත ය. ධුතඞ්ගයකින් බලාපොරොත්තු වන ඵලය මෙහෙණකට මෙයින් නො ලැබිය හැකි ය. එහෙයින් පසක් හැර අටක් </w:t>
      </w:r>
      <w:r w:rsidR="00A670E7">
        <w:rPr>
          <w:rFonts w:ascii="UN-Abhaya" w:hAnsi="UN-Abhaya" w:hint="cs"/>
          <w:cs/>
        </w:rPr>
        <w:t>ඈ</w:t>
      </w:r>
      <w:r w:rsidRPr="00392247">
        <w:rPr>
          <w:rFonts w:ascii="UN-Abhaya" w:hAnsi="UN-Abhaya"/>
          <w:cs/>
        </w:rPr>
        <w:t>ලාට (මෙහෙණන්ට) රැකිය හැක්කේ ය. තෙචීවරික</w:t>
      </w:r>
      <w:r w:rsidR="00A670E7">
        <w:rPr>
          <w:rFonts w:ascii="UN-Abhaya" w:hAnsi="UN-Abhaya" w:hint="cs"/>
          <w:cs/>
        </w:rPr>
        <w:t>ඞ්ග</w:t>
      </w:r>
      <w:r w:rsidRPr="00392247">
        <w:rPr>
          <w:rFonts w:ascii="UN-Abhaya" w:hAnsi="UN-Abhaya"/>
          <w:cs/>
        </w:rPr>
        <w:t>ය සාමණෙරයන්ට නො රැකිය හැකි ය. සික්ඛමානා - සාමණෙරීන් විසින් රැකිය හැක්කේ සතෙකි</w:t>
      </w:r>
      <w:r w:rsidR="00A670E7">
        <w:rPr>
          <w:rFonts w:ascii="UN-Abhaya" w:hAnsi="UN-Abhaya" w:hint="cs"/>
          <w:cs/>
        </w:rPr>
        <w:t>.</w:t>
      </w:r>
      <w:r w:rsidRPr="00392247">
        <w:rPr>
          <w:rFonts w:ascii="UN-Abhaya" w:hAnsi="UN-Abhaya"/>
        </w:rPr>
        <w:t xml:space="preserve"> </w:t>
      </w:r>
      <w:r w:rsidRPr="00392247">
        <w:rPr>
          <w:rFonts w:ascii="UN-Abhaya" w:hAnsi="UN-Abhaya"/>
          <w:cs/>
        </w:rPr>
        <w:t>එකාසනිකඞ්ගය හා පත්තපිණ්ඩිකඞ්ගය</w:t>
      </w:r>
      <w:r w:rsidRPr="00392247">
        <w:rPr>
          <w:rFonts w:ascii="UN-Abhaya" w:hAnsi="UN-Abhaya"/>
        </w:rPr>
        <w:t xml:space="preserve">, </w:t>
      </w:r>
      <w:r w:rsidRPr="00392247">
        <w:rPr>
          <w:rFonts w:ascii="UN-Abhaya" w:hAnsi="UN-Abhaya"/>
          <w:cs/>
        </w:rPr>
        <w:t xml:space="preserve">උපාසක - උපාසිකාවන්ට සුදුසු වේ. </w:t>
      </w:r>
    </w:p>
    <w:p w14:paraId="25E7C9DD" w14:textId="24DE65C8" w:rsidR="00042340" w:rsidRDefault="00042340" w:rsidP="002B4AF2">
      <w:pPr>
        <w:spacing w:line="276" w:lineRule="auto"/>
        <w:rPr>
          <w:rFonts w:ascii="UN-Abhaya" w:hAnsi="UN-Abhaya"/>
        </w:rPr>
      </w:pPr>
      <w:r w:rsidRPr="00392247">
        <w:rPr>
          <w:rFonts w:ascii="UN-Abhaya" w:hAnsi="UN-Abhaya"/>
          <w:cs/>
        </w:rPr>
        <w:t>ධුතගුණ රකින්නහුගේ හැසිරීම පිරිසිදු ය. පැහැදීමට කරුණු ය. ඔහු පිළිබඳ පූ</w:t>
      </w:r>
      <w:r w:rsidR="00D53FFC">
        <w:rPr>
          <w:rFonts w:ascii="UN-Abhaya" w:hAnsi="UN-Abhaya"/>
          <w:cs/>
        </w:rPr>
        <w:t>ර්‍ව</w:t>
      </w:r>
      <w:r w:rsidRPr="00392247">
        <w:rPr>
          <w:rFonts w:ascii="UN-Abhaya" w:hAnsi="UN-Abhaya"/>
          <w:cs/>
        </w:rPr>
        <w:t>භාග ප්‍රතිපදාව සම්</w:t>
      </w:r>
      <w:r w:rsidR="0088391A">
        <w:rPr>
          <w:rFonts w:ascii="UN-Abhaya" w:hAnsi="UN-Abhaya" w:hint="cs"/>
          <w:cs/>
        </w:rPr>
        <w:t xml:space="preserve">පූර්‍ණ </w:t>
      </w:r>
      <w:r w:rsidRPr="00392247">
        <w:rPr>
          <w:rFonts w:ascii="UN-Abhaya" w:hAnsi="UN-Abhaya"/>
          <w:cs/>
        </w:rPr>
        <w:t>වන්නී ය. කායික - වාචසික</w:t>
      </w:r>
      <w:r w:rsidR="00675CBF">
        <w:rPr>
          <w:rFonts w:ascii="UN-Abhaya" w:hAnsi="UN-Abhaya" w:hint="cs"/>
          <w:cs/>
        </w:rPr>
        <w:t xml:space="preserve"> </w:t>
      </w:r>
      <w:r w:rsidRPr="00392247">
        <w:rPr>
          <w:rFonts w:ascii="UN-Abhaya" w:hAnsi="UN-Abhaya"/>
          <w:cs/>
        </w:rPr>
        <w:t>සමා</w:t>
      </w:r>
      <w:r w:rsidR="00675CBF">
        <w:rPr>
          <w:rFonts w:ascii="UN-Abhaya" w:hAnsi="UN-Abhaya" w:hint="cs"/>
          <w:cs/>
        </w:rPr>
        <w:t>චා</w:t>
      </w:r>
      <w:r w:rsidRPr="00392247">
        <w:rPr>
          <w:rFonts w:ascii="UN-Abhaya" w:hAnsi="UN-Abhaya"/>
          <w:cs/>
        </w:rPr>
        <w:t>රයෝ රැකෙති. වැඩෙති. මනස්සමාචාරය</w:t>
      </w:r>
      <w:r w:rsidRPr="00392247">
        <w:rPr>
          <w:rFonts w:ascii="UN-Abhaya" w:hAnsi="UN-Abhaya"/>
        </w:rPr>
        <w:t xml:space="preserve"> </w:t>
      </w:r>
      <w:r w:rsidRPr="00392247">
        <w:rPr>
          <w:rFonts w:ascii="UN-Abhaya" w:hAnsi="UN-Abhaya"/>
          <w:cs/>
        </w:rPr>
        <w:t>කාන්තිමත් ය. වී</w:t>
      </w:r>
      <w:r w:rsidR="00501FB4">
        <w:rPr>
          <w:rFonts w:ascii="UN-Abhaya" w:hAnsi="UN-Abhaya"/>
          <w:cs/>
        </w:rPr>
        <w:t>ර්‍ය්‍යය</w:t>
      </w:r>
      <w:r w:rsidRPr="00392247">
        <w:rPr>
          <w:rFonts w:ascii="UN-Abhaya" w:hAnsi="UN-Abhaya"/>
          <w:cs/>
        </w:rPr>
        <w:t xml:space="preserve"> දැඩි වන්නේ ය. භය සන්සිඳෙන්නේ ය. සත්කායදෘෂ්ටිය ඇද හැලෙන්නී ය. ක්‍රෝධයට තැන් නැති වේ. මෛත්‍රිය වැඩේ. ආහාරය දන්නා ලද්දේය. සියල්ලන් විසින් ගෞරව කරණු ලබන්නේ ය. භ</w:t>
      </w:r>
      <w:r w:rsidR="00675CBF">
        <w:rPr>
          <w:rFonts w:ascii="UN-Abhaya" w:hAnsi="UN-Abhaya" w:hint="cs"/>
          <w:cs/>
        </w:rPr>
        <w:t>ෝ</w:t>
      </w:r>
      <w:r w:rsidRPr="00392247">
        <w:rPr>
          <w:rFonts w:ascii="UN-Abhaya" w:hAnsi="UN-Abhaya"/>
          <w:cs/>
        </w:rPr>
        <w:t>ජනයෙහි පමණ දන්නේ ය</w:t>
      </w:r>
      <w:r w:rsidR="00675CBF">
        <w:rPr>
          <w:rFonts w:ascii="UN-Abhaya" w:hAnsi="UN-Abhaya" w:hint="cs"/>
          <w:cs/>
        </w:rPr>
        <w:t>.</w:t>
      </w:r>
      <w:r w:rsidRPr="00392247">
        <w:rPr>
          <w:rFonts w:ascii="UN-Abhaya" w:hAnsi="UN-Abhaya"/>
          <w:cs/>
        </w:rPr>
        <w:t xml:space="preserve"> ඔහු නිදී මැරීමෙහි යෙදුනේ ය. අනගාරික වේ. කැමැති තැන විසීමෙහි සම</w:t>
      </w:r>
      <w:r w:rsidR="00573694">
        <w:rPr>
          <w:rFonts w:ascii="UN-Abhaya" w:hAnsi="UN-Abhaya"/>
          <w:cs/>
        </w:rPr>
        <w:t>ර්‍ත්‍ථ</w:t>
      </w:r>
      <w:r w:rsidRPr="00392247">
        <w:rPr>
          <w:rFonts w:ascii="UN-Abhaya" w:hAnsi="UN-Abhaya"/>
          <w:cs/>
        </w:rPr>
        <w:t xml:space="preserve"> වේ. පවට පිළිකුල් කරන්නේ ය. පවට බිය වෙන්නේ ය. විවේකයෙහි ඇලුනේය. අප්‍රමත්ත වේ. </w:t>
      </w:r>
    </w:p>
    <w:p w14:paraId="4837F7A7" w14:textId="7258BA79" w:rsidR="00042340" w:rsidRPr="00392247" w:rsidRDefault="00042340" w:rsidP="002B4AF2">
      <w:pPr>
        <w:spacing w:line="276" w:lineRule="auto"/>
        <w:rPr>
          <w:rFonts w:ascii="UN-Abhaya" w:hAnsi="UN-Abhaya"/>
        </w:rPr>
      </w:pPr>
      <w:r w:rsidRPr="00392247">
        <w:rPr>
          <w:rFonts w:ascii="UN-Abhaya" w:hAnsi="UN-Abhaya"/>
          <w:cs/>
        </w:rPr>
        <w:t>ශ්‍රද්ධා ඇත්තේ</w:t>
      </w:r>
      <w:r w:rsidRPr="00392247">
        <w:rPr>
          <w:rFonts w:ascii="UN-Abhaya" w:hAnsi="UN-Abhaya"/>
        </w:rPr>
        <w:t xml:space="preserve">, </w:t>
      </w:r>
      <w:r w:rsidRPr="00392247">
        <w:rPr>
          <w:rFonts w:ascii="UN-Abhaya" w:hAnsi="UN-Abhaya"/>
          <w:cs/>
        </w:rPr>
        <w:t>ලජ්ජා ඇත්තේ</w:t>
      </w:r>
      <w:r w:rsidRPr="00392247">
        <w:rPr>
          <w:rFonts w:ascii="UN-Abhaya" w:hAnsi="UN-Abhaya"/>
        </w:rPr>
        <w:t xml:space="preserve">, </w:t>
      </w:r>
      <w:r w:rsidR="00892A98">
        <w:rPr>
          <w:rFonts w:ascii="UN-Abhaya" w:hAnsi="UN-Abhaya"/>
          <w:cs/>
        </w:rPr>
        <w:t>ධෛර්‍ය්‍ය</w:t>
      </w:r>
      <w:r w:rsidRPr="00392247">
        <w:rPr>
          <w:rFonts w:ascii="UN-Abhaya" w:hAnsi="UN-Abhaya"/>
          <w:cs/>
        </w:rPr>
        <w:t xml:space="preserve"> ඇත්තේ</w:t>
      </w:r>
      <w:r w:rsidRPr="00392247">
        <w:rPr>
          <w:rFonts w:ascii="UN-Abhaya" w:hAnsi="UN-Abhaya"/>
        </w:rPr>
        <w:t xml:space="preserve">, </w:t>
      </w:r>
      <w:r w:rsidRPr="00392247">
        <w:rPr>
          <w:rFonts w:ascii="UN-Abhaya" w:hAnsi="UN-Abhaya"/>
          <w:cs/>
        </w:rPr>
        <w:t xml:space="preserve">කුහක නො වුයේ </w:t>
      </w:r>
      <w:r w:rsidRPr="00392247">
        <w:rPr>
          <w:rFonts w:ascii="UN-Abhaya" w:hAnsi="UN-Abhaya"/>
        </w:rPr>
        <w:t xml:space="preserve">, </w:t>
      </w:r>
      <w:r w:rsidRPr="00392247">
        <w:rPr>
          <w:rFonts w:ascii="UN-Abhaya" w:hAnsi="UN-Abhaya"/>
          <w:cs/>
        </w:rPr>
        <w:t>ශාසනයට හිත වුයේ</w:t>
      </w:r>
      <w:r w:rsidRPr="00392247">
        <w:rPr>
          <w:rFonts w:ascii="UN-Abhaya" w:hAnsi="UN-Abhaya"/>
        </w:rPr>
        <w:t xml:space="preserve">, </w:t>
      </w:r>
      <w:r w:rsidRPr="00392247">
        <w:rPr>
          <w:rFonts w:ascii="UN-Abhaya" w:hAnsi="UN-Abhaya"/>
          <w:cs/>
        </w:rPr>
        <w:t>කෑදර නො වූයේ</w:t>
      </w:r>
      <w:r w:rsidRPr="00392247">
        <w:rPr>
          <w:rFonts w:ascii="UN-Abhaya" w:hAnsi="UN-Abhaya"/>
        </w:rPr>
        <w:t xml:space="preserve">, </w:t>
      </w:r>
      <w:r w:rsidRPr="00392247">
        <w:rPr>
          <w:rFonts w:ascii="UN-Abhaya" w:hAnsi="UN-Abhaya"/>
          <w:cs/>
        </w:rPr>
        <w:t>ශි</w:t>
      </w:r>
      <w:r w:rsidR="003263ED">
        <w:rPr>
          <w:rFonts w:ascii="UN-Abhaya" w:hAnsi="UN-Abhaya"/>
          <w:cs/>
        </w:rPr>
        <w:t>ක්‍ෂා</w:t>
      </w:r>
      <w:r w:rsidRPr="00392247">
        <w:rPr>
          <w:rFonts w:ascii="UN-Abhaya" w:hAnsi="UN-Abhaya"/>
          <w:cs/>
        </w:rPr>
        <w:t xml:space="preserve"> කැමැත්තේ</w:t>
      </w:r>
      <w:r w:rsidR="00FB6DB5">
        <w:rPr>
          <w:rFonts w:ascii="UN-Abhaya" w:hAnsi="UN-Abhaya" w:hint="cs"/>
          <w:cs/>
        </w:rPr>
        <w:t>,</w:t>
      </w:r>
      <w:r w:rsidRPr="00392247">
        <w:rPr>
          <w:rFonts w:ascii="UN-Abhaya" w:hAnsi="UN-Abhaya"/>
          <w:cs/>
        </w:rPr>
        <w:t xml:space="preserve"> කිපිසිත් නැත්තේ</w:t>
      </w:r>
      <w:r w:rsidRPr="00392247">
        <w:rPr>
          <w:rFonts w:ascii="UN-Abhaya" w:hAnsi="UN-Abhaya"/>
        </w:rPr>
        <w:t xml:space="preserve">, </w:t>
      </w:r>
      <w:r w:rsidRPr="00392247">
        <w:rPr>
          <w:rFonts w:ascii="UN-Abhaya" w:hAnsi="UN-Abhaya"/>
          <w:cs/>
        </w:rPr>
        <w:t xml:space="preserve">මෛත්‍රී විහරණ ඇත්තේ </w:t>
      </w:r>
      <w:r w:rsidR="00FC086E">
        <w:rPr>
          <w:rFonts w:ascii="UN-Abhaya" w:hAnsi="UN-Abhaya"/>
          <w:cs/>
        </w:rPr>
        <w:t>ධුතඞ්ග</w:t>
      </w:r>
      <w:r w:rsidRPr="00392247">
        <w:rPr>
          <w:rFonts w:ascii="UN-Abhaya" w:hAnsi="UN-Abhaya"/>
          <w:cs/>
        </w:rPr>
        <w:t xml:space="preserve"> රැකීමට සුදුස්සේ ය. </w:t>
      </w:r>
    </w:p>
    <w:p w14:paraId="2624AFBD" w14:textId="2339137E" w:rsidR="00042340" w:rsidRDefault="00AD5840" w:rsidP="002B4AF2">
      <w:pPr>
        <w:spacing w:line="276" w:lineRule="auto"/>
        <w:rPr>
          <w:rFonts w:ascii="UN-Abhaya" w:hAnsi="UN-Abhaya"/>
        </w:rPr>
      </w:pPr>
      <w:r>
        <w:rPr>
          <w:rFonts w:ascii="UN-Abhaya" w:hAnsi="UN-Abhaya"/>
          <w:b/>
          <w:bCs/>
        </w:rPr>
        <w:t>“</w:t>
      </w:r>
      <w:r w:rsidR="00042340" w:rsidRPr="00AD5840">
        <w:rPr>
          <w:rFonts w:ascii="UN-Abhaya" w:hAnsi="UN-Abhaya"/>
          <w:b/>
          <w:bCs/>
          <w:cs/>
        </w:rPr>
        <w:t>ප</w:t>
      </w:r>
      <w:r w:rsidR="00407B2B">
        <w:rPr>
          <w:rFonts w:ascii="UN-Abhaya" w:hAnsi="UN-Abhaya" w:hint="cs"/>
          <w:b/>
          <w:bCs/>
          <w:cs/>
        </w:rPr>
        <w:t>ඨ</w:t>
      </w:r>
      <w:r w:rsidR="00042340" w:rsidRPr="00AD5840">
        <w:rPr>
          <w:rFonts w:ascii="UN-Abhaya" w:hAnsi="UN-Abhaya"/>
          <w:b/>
          <w:bCs/>
          <w:cs/>
        </w:rPr>
        <w:t>විසමං මහාරාජ</w:t>
      </w:r>
      <w:r w:rsidR="00042340" w:rsidRPr="00AD5840">
        <w:rPr>
          <w:rFonts w:ascii="UN-Abhaya" w:hAnsi="UN-Abhaya"/>
          <w:b/>
          <w:bCs/>
        </w:rPr>
        <w:t xml:space="preserve">, </w:t>
      </w:r>
      <w:r w:rsidR="00042340" w:rsidRPr="00AD5840">
        <w:rPr>
          <w:rFonts w:ascii="UN-Abhaya" w:hAnsi="UN-Abhaya"/>
          <w:b/>
          <w:bCs/>
          <w:cs/>
        </w:rPr>
        <w:t>ධුතගුණං විසුද්ධිකාමානං පතිට්ඨානට්ඨෙන</w:t>
      </w:r>
      <w:r w:rsidR="00407B2B">
        <w:rPr>
          <w:rFonts w:ascii="UN-Abhaya" w:hAnsi="UN-Abhaya" w:hint="cs"/>
          <w:b/>
          <w:bCs/>
          <w:cs/>
        </w:rPr>
        <w:t>,</w:t>
      </w:r>
      <w:r w:rsidR="00042340" w:rsidRPr="00AD5840">
        <w:rPr>
          <w:rFonts w:ascii="UN-Abhaya" w:hAnsi="UN-Abhaya"/>
          <w:b/>
          <w:bCs/>
          <w:cs/>
        </w:rPr>
        <w:t xml:space="preserve"> ආපොසමං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සබ්බකිලෙසමලධොවනට්ඨෙන</w:t>
      </w:r>
      <w:r w:rsidR="00407B2B">
        <w:rPr>
          <w:rFonts w:ascii="UN-Abhaya" w:hAnsi="UN-Abhaya" w:hint="cs"/>
          <w:b/>
          <w:bCs/>
          <w:cs/>
        </w:rPr>
        <w:t>,</w:t>
      </w:r>
      <w:r w:rsidR="00042340" w:rsidRPr="00AD5840">
        <w:rPr>
          <w:rFonts w:ascii="UN-Abhaya" w:hAnsi="UN-Abhaya"/>
          <w:b/>
          <w:bCs/>
          <w:cs/>
        </w:rPr>
        <w:t xml:space="preserve"> තෙජොසමං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සබ්බකිලෙසවනජ්ඣාපනට්ඨෙන</w:t>
      </w:r>
      <w:r w:rsidR="00407B2B">
        <w:rPr>
          <w:rFonts w:ascii="UN-Abhaya" w:hAnsi="UN-Abhaya" w:hint="cs"/>
          <w:b/>
          <w:bCs/>
          <w:cs/>
        </w:rPr>
        <w:t xml:space="preserve">, </w:t>
      </w:r>
      <w:r w:rsidR="00042340" w:rsidRPr="00AD5840">
        <w:rPr>
          <w:rFonts w:ascii="UN-Abhaya" w:hAnsi="UN-Abhaya"/>
          <w:b/>
          <w:bCs/>
          <w:cs/>
        </w:rPr>
        <w:t>වායොසමං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සබ්බකිලෙසමලරජොපවාහනට්ඨෙන</w:t>
      </w:r>
      <w:r>
        <w:rPr>
          <w:rFonts w:ascii="UN-Abhaya" w:hAnsi="UN-Abhaya"/>
          <w:b/>
          <w:bCs/>
        </w:rPr>
        <w:t>”</w:t>
      </w:r>
      <w:r w:rsidR="00042340" w:rsidRPr="00392247">
        <w:rPr>
          <w:rFonts w:ascii="UN-Abhaya" w:hAnsi="UN-Abhaya"/>
          <w:cs/>
        </w:rPr>
        <w:t xml:space="preserve"> යනු වදාළෝ </w:t>
      </w:r>
      <w:r w:rsidR="00042340" w:rsidRPr="00407B2B">
        <w:rPr>
          <w:rFonts w:ascii="UN-Abhaya" w:hAnsi="UN-Abhaya"/>
          <w:b/>
          <w:bCs/>
          <w:cs/>
        </w:rPr>
        <w:t>නාගස</w:t>
      </w:r>
      <w:r w:rsidR="00407B2B">
        <w:rPr>
          <w:rFonts w:ascii="UN-Abhaya" w:hAnsi="UN-Abhaya" w:hint="cs"/>
          <w:b/>
          <w:bCs/>
          <w:cs/>
        </w:rPr>
        <w:t>ේ</w:t>
      </w:r>
      <w:r w:rsidR="00042340" w:rsidRPr="00407B2B">
        <w:rPr>
          <w:rFonts w:ascii="UN-Abhaya" w:hAnsi="UN-Abhaya"/>
          <w:b/>
          <w:bCs/>
          <w:cs/>
        </w:rPr>
        <w:t>න</w:t>
      </w:r>
      <w:r w:rsidR="00407B2B">
        <w:rPr>
          <w:rFonts w:ascii="UN-Abhaya" w:hAnsi="UN-Abhaya" w:hint="cs"/>
          <w:cs/>
        </w:rPr>
        <w:t xml:space="preserve"> </w:t>
      </w:r>
      <w:r w:rsidR="00042340" w:rsidRPr="00392247">
        <w:rPr>
          <w:rFonts w:ascii="UN-Abhaya" w:hAnsi="UN-Abhaya"/>
          <w:cs/>
        </w:rPr>
        <w:t>මහාස්ථවිරයන් වහන්සේ ය. ධුතගුණ</w:t>
      </w:r>
      <w:r w:rsidR="00042340" w:rsidRPr="00392247">
        <w:rPr>
          <w:rFonts w:ascii="UN-Abhaya" w:hAnsi="UN-Abhaya"/>
        </w:rPr>
        <w:t xml:space="preserve">, </w:t>
      </w:r>
      <w:r w:rsidR="00042340" w:rsidRPr="00392247">
        <w:rPr>
          <w:rFonts w:ascii="UN-Abhaya" w:hAnsi="UN-Abhaya"/>
          <w:cs/>
        </w:rPr>
        <w:t xml:space="preserve">නිවන් කැමැත්තවුනට පිහිටා සිටීමට කරුණු වන බැවින් පෘථිවිය සමාන ය. කෙලෙස් මල සෝදා හරින බැවින් ජලය වැනි ය. කෙලෙස්වනය </w:t>
      </w:r>
      <w:r w:rsidR="00407B2B">
        <w:rPr>
          <w:rFonts w:ascii="UN-Abhaya" w:hAnsi="UN-Abhaya" w:hint="cs"/>
          <w:cs/>
        </w:rPr>
        <w:t>ද</w:t>
      </w:r>
      <w:r w:rsidR="00042340" w:rsidRPr="00392247">
        <w:rPr>
          <w:rFonts w:ascii="UN-Abhaya" w:hAnsi="UN-Abhaya"/>
          <w:cs/>
        </w:rPr>
        <w:t>වන බැවින් මහගිනිකඳක් වැනි ය</w:t>
      </w:r>
      <w:r w:rsidR="00407B2B">
        <w:rPr>
          <w:rFonts w:ascii="UN-Abhaya" w:hAnsi="UN-Abhaya" w:hint="cs"/>
          <w:cs/>
        </w:rPr>
        <w:t>.</w:t>
      </w:r>
      <w:r w:rsidR="00042340" w:rsidRPr="00392247">
        <w:rPr>
          <w:rFonts w:ascii="UN-Abhaya" w:hAnsi="UN-Abhaya"/>
          <w:cs/>
        </w:rPr>
        <w:t xml:space="preserve"> කෙලෙස් මල</w:t>
      </w:r>
      <w:r w:rsidR="00042340" w:rsidRPr="00392247">
        <w:rPr>
          <w:rFonts w:ascii="UN-Abhaya" w:hAnsi="UN-Abhaya"/>
        </w:rPr>
        <w:t xml:space="preserve">, </w:t>
      </w:r>
      <w:r w:rsidR="00042340" w:rsidRPr="00392247">
        <w:rPr>
          <w:rFonts w:ascii="UN-Abhaya" w:hAnsi="UN-Abhaya"/>
          <w:cs/>
        </w:rPr>
        <w:t xml:space="preserve">සිත් තුළින් බැහැර කරණ බැවින් චණ්ඩ මාරුතයක් වැනි </w:t>
      </w:r>
      <w:r w:rsidR="00407B2B">
        <w:rPr>
          <w:rFonts w:ascii="UN-Abhaya" w:hAnsi="UN-Abhaya" w:hint="cs"/>
          <w:cs/>
        </w:rPr>
        <w:t>ය,</w:t>
      </w:r>
      <w:r w:rsidR="00042340" w:rsidRPr="00392247">
        <w:rPr>
          <w:rFonts w:ascii="UN-Abhaya" w:hAnsi="UN-Abhaya"/>
        </w:rPr>
        <w:t xml:space="preserve"> </w:t>
      </w:r>
      <w:r w:rsidR="00042340" w:rsidRPr="00392247">
        <w:rPr>
          <w:rFonts w:ascii="UN-Abhaya" w:hAnsi="UN-Abhaya"/>
          <w:cs/>
        </w:rPr>
        <w:t xml:space="preserve">යනු එහි කෙටි තේරුම ය. </w:t>
      </w:r>
    </w:p>
    <w:p w14:paraId="42C30BA8" w14:textId="6977D28F" w:rsidR="006D5662" w:rsidRDefault="00042340" w:rsidP="002B4AF2">
      <w:pPr>
        <w:spacing w:line="276" w:lineRule="auto"/>
        <w:rPr>
          <w:rFonts w:ascii="UN-Abhaya" w:hAnsi="UN-Abhaya"/>
        </w:rPr>
      </w:pPr>
      <w:r w:rsidRPr="00392247">
        <w:rPr>
          <w:rFonts w:ascii="UN-Abhaya" w:hAnsi="UN-Abhaya"/>
          <w:cs/>
        </w:rPr>
        <w:lastRenderedPageBreak/>
        <w:t>මහා මුහුද</w:t>
      </w:r>
      <w:r w:rsidRPr="00392247">
        <w:rPr>
          <w:rFonts w:ascii="UN-Abhaya" w:hAnsi="UN-Abhaya"/>
        </w:rPr>
        <w:t xml:space="preserve">, </w:t>
      </w:r>
      <w:r w:rsidRPr="00392247">
        <w:rPr>
          <w:rFonts w:ascii="UN-Abhaya" w:hAnsi="UN-Abhaya"/>
          <w:cs/>
        </w:rPr>
        <w:t>නන් වැදෑරුම් රතනයන් ගේ හට ගැනීමට ස්ථාන වන්නා සේ ධුත</w:t>
      </w:r>
      <w:r w:rsidR="00C0335A">
        <w:rPr>
          <w:rFonts w:ascii="UN-Abhaya" w:hAnsi="UN-Abhaya" w:hint="cs"/>
          <w:cs/>
        </w:rPr>
        <w:t>ඞ්ග</w:t>
      </w:r>
      <w:r w:rsidRPr="00392247">
        <w:rPr>
          <w:rFonts w:ascii="UN-Abhaya" w:hAnsi="UN-Abhaya"/>
          <w:cs/>
        </w:rPr>
        <w:t>යෝ නන් වැදෑරුම් වූ සෝවන් ආදි උත්තම ගුණරතනයනට උත්පත්ති ස්ථාන වන බැවින් අපරිමිත ගුණ ඇත්තාහ.</w:t>
      </w:r>
    </w:p>
    <w:p w14:paraId="4323E6B1" w14:textId="77777777" w:rsidR="00736707" w:rsidRDefault="00042340" w:rsidP="002B4AF2">
      <w:pPr>
        <w:spacing w:line="276" w:lineRule="auto"/>
        <w:rPr>
          <w:rFonts w:ascii="UN-Abhaya" w:hAnsi="UN-Abhaya"/>
        </w:rPr>
      </w:pPr>
      <w:r w:rsidRPr="00392247">
        <w:rPr>
          <w:rFonts w:ascii="UN-Abhaya" w:hAnsi="UN-Abhaya"/>
          <w:cs/>
        </w:rPr>
        <w:t xml:space="preserve">යමෙක් ‘මම </w:t>
      </w:r>
      <w:r w:rsidR="00FC086E">
        <w:rPr>
          <w:rFonts w:ascii="UN-Abhaya" w:hAnsi="UN-Abhaya"/>
          <w:cs/>
        </w:rPr>
        <w:t>ධුතඞ්ග</w:t>
      </w:r>
      <w:r w:rsidRPr="00392247">
        <w:rPr>
          <w:rFonts w:ascii="UN-Abhaya" w:hAnsi="UN-Abhaya"/>
          <w:cs/>
        </w:rPr>
        <w:t xml:space="preserve"> රකිමි’ යි කියා නැති ගුණ පහළ කරන්නේ ලාමක අදහසින් යුක්ත ව සිවුපසය නො පිළිගන්නකු සේ දායකයනට හඟවා වංචනික ව සිවුපසය උපදවන්නේ කුහක කමින් යුක්ත වූයේ රුදුරු බ</w:t>
      </w:r>
      <w:r w:rsidR="00FE3FB9">
        <w:rPr>
          <w:rFonts w:ascii="UN-Abhaya" w:hAnsi="UN-Abhaya" w:hint="cs"/>
          <w:cs/>
        </w:rPr>
        <w:t>ඩ</w:t>
      </w:r>
      <w:r w:rsidRPr="00392247">
        <w:rPr>
          <w:rFonts w:ascii="UN-Abhaya" w:hAnsi="UN-Abhaya"/>
          <w:cs/>
        </w:rPr>
        <w:t xml:space="preserve"> රැකුම නිසා ශාසනයෙහි රැඳී ලාභ කීර්ති ප්‍රශංසාවනට ගිජු වූයේ </w:t>
      </w:r>
      <w:r w:rsidR="00FC086E">
        <w:rPr>
          <w:rFonts w:ascii="UN-Abhaya" w:hAnsi="UN-Abhaya"/>
          <w:cs/>
        </w:rPr>
        <w:t>ධුතඞ්ග</w:t>
      </w:r>
      <w:r w:rsidRPr="00392247">
        <w:rPr>
          <w:rFonts w:ascii="UN-Abhaya" w:hAnsi="UN-Abhaya"/>
          <w:cs/>
        </w:rPr>
        <w:t xml:space="preserve"> ර</w:t>
      </w:r>
      <w:r w:rsidR="003263ED">
        <w:rPr>
          <w:rFonts w:ascii="UN-Abhaya" w:hAnsi="UN-Abhaya"/>
          <w:cs/>
        </w:rPr>
        <w:t>ක්‍ෂා</w:t>
      </w:r>
      <w:r w:rsidRPr="00392247">
        <w:rPr>
          <w:rFonts w:ascii="UN-Abhaya" w:hAnsi="UN-Abhaya"/>
          <w:cs/>
        </w:rPr>
        <w:t xml:space="preserve"> කරන්නේ වේ ද</w:t>
      </w:r>
      <w:r w:rsidRPr="00392247">
        <w:rPr>
          <w:rFonts w:ascii="UN-Abhaya" w:hAnsi="UN-Abhaya"/>
        </w:rPr>
        <w:t xml:space="preserve">, </w:t>
      </w:r>
      <w:r w:rsidRPr="00392247">
        <w:rPr>
          <w:rFonts w:ascii="UN-Abhaya" w:hAnsi="UN-Abhaya"/>
          <w:cs/>
        </w:rPr>
        <w:t>හේ ධුතාගර</w:t>
      </w:r>
      <w:r w:rsidR="00DB5973">
        <w:rPr>
          <w:rFonts w:ascii="UN-Abhaya" w:hAnsi="UN-Abhaya"/>
          <w:cs/>
        </w:rPr>
        <w:t>ක්‍ෂ</w:t>
      </w:r>
      <w:r w:rsidRPr="00392247">
        <w:rPr>
          <w:rFonts w:ascii="UN-Abhaya" w:hAnsi="UN-Abhaya"/>
          <w:cs/>
        </w:rPr>
        <w:t>කයෙක් නොවේ. බුද්ධශ්‍රාවකයෙක් නො වේ. නියම මහණෙක් නො වේ</w:t>
      </w:r>
      <w:r w:rsidR="00FE3FB9">
        <w:rPr>
          <w:rFonts w:ascii="UN-Abhaya" w:hAnsi="UN-Abhaya" w:hint="cs"/>
          <w:cs/>
        </w:rPr>
        <w:t>.</w:t>
      </w:r>
      <w:r w:rsidRPr="00392247">
        <w:rPr>
          <w:rFonts w:ascii="UN-Abhaya" w:hAnsi="UN-Abhaya"/>
        </w:rPr>
        <w:t xml:space="preserve"> </w:t>
      </w:r>
      <w:r w:rsidRPr="00392247">
        <w:rPr>
          <w:rFonts w:ascii="UN-Abhaya" w:hAnsi="UN-Abhaya"/>
          <w:cs/>
        </w:rPr>
        <w:t xml:space="preserve">හේ සියලු ගුණ නසන්නේ ය. </w:t>
      </w:r>
      <w:r w:rsidR="00130D64">
        <w:rPr>
          <w:rFonts w:ascii="UN-Abhaya" w:hAnsi="UN-Abhaya"/>
          <w:cs/>
        </w:rPr>
        <w:t>ලෝකය</w:t>
      </w:r>
      <w:r w:rsidRPr="00392247">
        <w:rPr>
          <w:rFonts w:ascii="UN-Abhaya" w:hAnsi="UN-Abhaya"/>
          <w:cs/>
        </w:rPr>
        <w:t xml:space="preserve"> අපායයට ඇද ලන්</w:t>
      </w:r>
      <w:r w:rsidR="00FE3FB9">
        <w:rPr>
          <w:rFonts w:ascii="UN-Abhaya" w:hAnsi="UN-Abhaya" w:hint="cs"/>
          <w:cs/>
        </w:rPr>
        <w:t>නේ</w:t>
      </w:r>
      <w:r w:rsidRPr="00392247">
        <w:rPr>
          <w:rFonts w:ascii="UN-Abhaya" w:hAnsi="UN-Abhaya"/>
          <w:cs/>
        </w:rPr>
        <w:t xml:space="preserve"> ය. අපායට මං සලසා ගන්නේ ය. මරණින් මතු අපායයෙහි හෙන්නේ ය. අවීචිමහානරකයෙහි අවුරුදු ක</w:t>
      </w:r>
      <w:r w:rsidR="00FE3FB9">
        <w:rPr>
          <w:rFonts w:ascii="UN-Abhaya" w:hAnsi="UN-Abhaya" w:hint="cs"/>
          <w:cs/>
        </w:rPr>
        <w:t>ෙ</w:t>
      </w:r>
      <w:r w:rsidRPr="00392247">
        <w:rPr>
          <w:rFonts w:ascii="UN-Abhaya" w:hAnsi="UN-Abhaya"/>
          <w:cs/>
        </w:rPr>
        <w:t>ළ ගණනක් උඩුකුරු යටිකුරු වෙමින් නිරා ගින්නෙන් දැවි දැවී පැසෙන්නේ ය. එයින් චුත ව ප්‍රේත ල</w:t>
      </w:r>
      <w:r w:rsidR="00FE3FB9">
        <w:rPr>
          <w:rFonts w:ascii="UN-Abhaya" w:hAnsi="UN-Abhaya" w:hint="cs"/>
          <w:cs/>
        </w:rPr>
        <w:t>ෝ</w:t>
      </w:r>
      <w:r w:rsidRPr="00392247">
        <w:rPr>
          <w:rFonts w:ascii="UN-Abhaya" w:hAnsi="UN-Abhaya"/>
          <w:cs/>
        </w:rPr>
        <w:t>කයෙහි උපදින්නේ රළු පරළු සිරුරු ඇති ව</w:t>
      </w:r>
      <w:r w:rsidRPr="00392247">
        <w:rPr>
          <w:rFonts w:ascii="UN-Abhaya" w:hAnsi="UN-Abhaya"/>
        </w:rPr>
        <w:t xml:space="preserve">, </w:t>
      </w:r>
      <w:r w:rsidRPr="00392247">
        <w:rPr>
          <w:rFonts w:ascii="UN-Abhaya" w:hAnsi="UN-Abhaya"/>
          <w:cs/>
        </w:rPr>
        <w:t>හිස මතුයෙහි පිහිටි ඉදිකටුතුඩ පමණ කට ඇතිව</w:t>
      </w:r>
      <w:r w:rsidRPr="00392247">
        <w:rPr>
          <w:rFonts w:ascii="UN-Abhaya" w:hAnsi="UN-Abhaya"/>
        </w:rPr>
        <w:t xml:space="preserve">, </w:t>
      </w:r>
      <w:r w:rsidRPr="00392247">
        <w:rPr>
          <w:rFonts w:ascii="UN-Abhaya" w:hAnsi="UN-Abhaya"/>
          <w:cs/>
        </w:rPr>
        <w:t>බිහිසුණු රූ සටහන් ඇතිව</w:t>
      </w:r>
      <w:r w:rsidRPr="00392247">
        <w:rPr>
          <w:rFonts w:ascii="UN-Abhaya" w:hAnsi="UN-Abhaya"/>
        </w:rPr>
        <w:t xml:space="preserve">, </w:t>
      </w:r>
      <w:r w:rsidRPr="00392247">
        <w:rPr>
          <w:rFonts w:ascii="UN-Abhaya" w:hAnsi="UN-Abhaya"/>
          <w:cs/>
        </w:rPr>
        <w:t>කැඩු</w:t>
      </w:r>
      <w:r w:rsidR="00FE3FB9">
        <w:rPr>
          <w:rFonts w:ascii="UN-Abhaya" w:hAnsi="UN-Abhaya" w:hint="cs"/>
          <w:cs/>
        </w:rPr>
        <w:t>නු</w:t>
      </w:r>
      <w:r w:rsidRPr="00392247">
        <w:rPr>
          <w:rFonts w:ascii="UN-Abhaya" w:hAnsi="UN-Abhaya"/>
          <w:cs/>
        </w:rPr>
        <w:t xml:space="preserve"> බිඳුනු කන් සිදුරු ඇතිව පණුවන් ඇතුළට කා වැදී ගිය සිරුරු ඇති ව ඇතුළත ගිනි ගෙ</w:t>
      </w:r>
      <w:r w:rsidR="00FE3FB9">
        <w:rPr>
          <w:rFonts w:ascii="UN-Abhaya" w:hAnsi="UN-Abhaya" w:hint="cs"/>
          <w:cs/>
        </w:rPr>
        <w:t>ණ</w:t>
      </w:r>
      <w:r w:rsidRPr="00392247">
        <w:rPr>
          <w:rFonts w:ascii="UN-Abhaya" w:hAnsi="UN-Abhaya"/>
          <w:cs/>
        </w:rPr>
        <w:t xml:space="preserve"> දිලිසෙන සිරුරු ඇති ව ප්‍රේත දුකින් හඬන වැලපෙන නිජ්ඣාමතණ්හිකාදී ප්‍රේත ලෝකයන්හි මහාශ්‍රමණප්‍රේත ව උපදින්නේ ය. ඉපිද පොළොව සිසාරා</w:t>
      </w:r>
      <w:r w:rsidR="00FE3FB9">
        <w:rPr>
          <w:rFonts w:ascii="UN-Abhaya" w:hAnsi="UN-Abhaya" w:hint="cs"/>
          <w:cs/>
        </w:rPr>
        <w:t xml:space="preserve"> </w:t>
      </w:r>
      <w:r w:rsidRPr="00392247">
        <w:rPr>
          <w:rFonts w:ascii="UN-Abhaya" w:hAnsi="UN-Abhaya"/>
          <w:cs/>
        </w:rPr>
        <w:t>හඬ හඬා ඇවිදින්නේ ය</w:t>
      </w:r>
      <w:r w:rsidR="00FE3FB9">
        <w:rPr>
          <w:rFonts w:ascii="UN-Abhaya" w:hAnsi="UN-Abhaya" w:hint="cs"/>
          <w:cs/>
        </w:rPr>
        <w:t>.</w:t>
      </w:r>
      <w:r w:rsidRPr="00392247">
        <w:rPr>
          <w:rFonts w:ascii="UN-Abhaya" w:hAnsi="UN-Abhaya"/>
        </w:rPr>
        <w:t xml:space="preserve"> </w:t>
      </w:r>
    </w:p>
    <w:p w14:paraId="2DA34E6D" w14:textId="790CD9B4" w:rsidR="00042340" w:rsidRDefault="00A94978" w:rsidP="002B4AF2">
      <w:pPr>
        <w:spacing w:line="276" w:lineRule="auto"/>
        <w:rPr>
          <w:rFonts w:ascii="UN-Abhaya" w:hAnsi="UN-Abhaya"/>
        </w:rPr>
      </w:pPr>
      <w:r>
        <w:rPr>
          <w:rFonts w:ascii="UN-Abhaya" w:hAnsi="UN-Abhaya"/>
          <w:b/>
          <w:bCs/>
        </w:rPr>
        <w:t>“</w:t>
      </w:r>
      <w:r w:rsidR="00042340" w:rsidRPr="00A94978">
        <w:rPr>
          <w:rFonts w:ascii="UN-Abhaya" w:hAnsi="UN-Abhaya"/>
          <w:b/>
          <w:bCs/>
          <w:cs/>
        </w:rPr>
        <w:t>යො ඛො</w:t>
      </w:r>
      <w:r w:rsidR="00042340" w:rsidRPr="00A94978">
        <w:rPr>
          <w:rFonts w:ascii="UN-Abhaya" w:hAnsi="UN-Abhaya"/>
          <w:b/>
          <w:bCs/>
        </w:rPr>
        <w:t xml:space="preserve"> </w:t>
      </w:r>
      <w:r w:rsidR="00042340" w:rsidRPr="00A94978">
        <w:rPr>
          <w:rFonts w:ascii="UN-Abhaya" w:hAnsi="UN-Abhaya"/>
          <w:b/>
          <w:bCs/>
          <w:cs/>
        </w:rPr>
        <w:t>මහාරාජ</w:t>
      </w:r>
      <w:r w:rsidR="00736707">
        <w:rPr>
          <w:rFonts w:ascii="UN-Abhaya" w:hAnsi="UN-Abhaya"/>
          <w:b/>
          <w:bCs/>
        </w:rPr>
        <w:t>!</w:t>
      </w:r>
      <w:r w:rsidR="00042340" w:rsidRPr="00A94978">
        <w:rPr>
          <w:rFonts w:ascii="UN-Abhaya" w:hAnsi="UN-Abhaya"/>
          <w:b/>
          <w:bCs/>
        </w:rPr>
        <w:t xml:space="preserve"> </w:t>
      </w:r>
      <w:r w:rsidR="00042340" w:rsidRPr="00A94978">
        <w:rPr>
          <w:rFonts w:ascii="UN-Abhaya" w:hAnsi="UN-Abhaya"/>
          <w:b/>
          <w:bCs/>
          <w:cs/>
        </w:rPr>
        <w:t>පුග්ගලො පාපිච්ඡො ඉච්ඡාපකතො කුහකො ලුද්</w:t>
      </w:r>
      <w:r w:rsidR="00736707">
        <w:rPr>
          <w:rFonts w:ascii="UN-Abhaya" w:hAnsi="UN-Abhaya" w:hint="cs"/>
          <w:b/>
          <w:bCs/>
          <w:cs/>
        </w:rPr>
        <w:t>දො</w:t>
      </w:r>
      <w:r w:rsidR="00042340" w:rsidRPr="00A94978">
        <w:rPr>
          <w:rFonts w:ascii="UN-Abhaya" w:hAnsi="UN-Abhaya"/>
          <w:b/>
          <w:bCs/>
          <w:cs/>
        </w:rPr>
        <w:t xml:space="preserve"> ඔදරිකො ලාභකාමො යසකාමො කිත්තිකාමො අයුත්තො අප්පත්තො අනනුච්ඡවිකො අනරහො අප්පතිරූපො ධුතඞ්ගං</w:t>
      </w:r>
      <w:r w:rsidR="00014ECB">
        <w:rPr>
          <w:rFonts w:ascii="UN-Abhaya" w:hAnsi="UN-Abhaya"/>
          <w:b/>
          <w:bCs/>
          <w:cs/>
        </w:rPr>
        <w:t xml:space="preserve"> </w:t>
      </w:r>
      <w:r w:rsidR="00042340" w:rsidRPr="00A94978">
        <w:rPr>
          <w:rFonts w:ascii="UN-Abhaya" w:hAnsi="UN-Abhaya"/>
          <w:b/>
          <w:bCs/>
          <w:cs/>
        </w:rPr>
        <w:t>සමාදියති</w:t>
      </w:r>
      <w:r w:rsidR="00042340" w:rsidRPr="00A94978">
        <w:rPr>
          <w:rFonts w:ascii="UN-Abhaya" w:hAnsi="UN-Abhaya"/>
          <w:b/>
          <w:bCs/>
        </w:rPr>
        <w:t xml:space="preserve">, </w:t>
      </w:r>
      <w:r w:rsidR="00042340" w:rsidRPr="00A94978">
        <w:rPr>
          <w:rFonts w:ascii="UN-Abhaya" w:hAnsi="UN-Abhaya"/>
          <w:b/>
          <w:bCs/>
          <w:cs/>
        </w:rPr>
        <w:t>සො දිගුණං දණ්ඩමාපජ්ජති</w:t>
      </w:r>
      <w:r w:rsidR="00042340" w:rsidRPr="00A94978">
        <w:rPr>
          <w:rFonts w:ascii="UN-Abhaya" w:hAnsi="UN-Abhaya"/>
          <w:b/>
          <w:bCs/>
        </w:rPr>
        <w:t xml:space="preserve"> </w:t>
      </w:r>
      <w:r w:rsidR="00042340" w:rsidRPr="00A94978">
        <w:rPr>
          <w:rFonts w:ascii="UN-Abhaya" w:hAnsi="UN-Abhaya"/>
          <w:b/>
          <w:bCs/>
          <w:cs/>
        </w:rPr>
        <w:t>සබ්බගුණඝාතමාපජ්ජති</w:t>
      </w:r>
      <w:r w:rsidR="00736707">
        <w:rPr>
          <w:rFonts w:ascii="UN-Abhaya" w:hAnsi="UN-Abhaya" w:hint="cs"/>
          <w:b/>
          <w:bCs/>
          <w:cs/>
        </w:rPr>
        <w:t>.</w:t>
      </w:r>
      <w:r w:rsidR="00042340" w:rsidRPr="00A94978">
        <w:rPr>
          <w:rFonts w:ascii="UN-Abhaya" w:hAnsi="UN-Abhaya"/>
          <w:b/>
          <w:bCs/>
        </w:rPr>
        <w:t xml:space="preserve"> </w:t>
      </w:r>
      <w:r w:rsidR="00042340" w:rsidRPr="00A94978">
        <w:rPr>
          <w:rFonts w:ascii="UN-Abhaya" w:hAnsi="UN-Abhaya"/>
          <w:b/>
          <w:bCs/>
          <w:cs/>
        </w:rPr>
        <w:t>දිට්ඨධම්මිකං හී</w:t>
      </w:r>
      <w:r w:rsidR="00736707">
        <w:rPr>
          <w:rFonts w:ascii="UN-Abhaya" w:hAnsi="UN-Abhaya" w:hint="cs"/>
          <w:b/>
          <w:bCs/>
          <w:cs/>
        </w:rPr>
        <w:t>ල</w:t>
      </w:r>
      <w:r w:rsidR="00042340" w:rsidRPr="00A94978">
        <w:rPr>
          <w:rFonts w:ascii="UN-Abhaya" w:hAnsi="UN-Abhaya"/>
          <w:b/>
          <w:bCs/>
          <w:cs/>
        </w:rPr>
        <w:t>නං ඛී</w:t>
      </w:r>
      <w:r w:rsidR="00736707">
        <w:rPr>
          <w:rFonts w:ascii="UN-Abhaya" w:hAnsi="UN-Abhaya" w:hint="cs"/>
          <w:b/>
          <w:bCs/>
          <w:cs/>
        </w:rPr>
        <w:t>ල</w:t>
      </w:r>
      <w:r w:rsidR="00042340" w:rsidRPr="00A94978">
        <w:rPr>
          <w:rFonts w:ascii="UN-Abhaya" w:hAnsi="UN-Abhaya"/>
          <w:b/>
          <w:bCs/>
          <w:cs/>
        </w:rPr>
        <w:t>නං ගරහනං උප්පණ්ඩනං ඛිපනං අසම්භොගං නිස්සාරණං නිච්ඡු</w:t>
      </w:r>
      <w:r w:rsidR="00736707">
        <w:rPr>
          <w:rFonts w:ascii="UN-Abhaya" w:hAnsi="UN-Abhaya" w:hint="cs"/>
          <w:b/>
          <w:bCs/>
          <w:cs/>
        </w:rPr>
        <w:t>හ</w:t>
      </w:r>
      <w:r w:rsidR="00042340" w:rsidRPr="00A94978">
        <w:rPr>
          <w:rFonts w:ascii="UN-Abhaya" w:hAnsi="UN-Abhaya"/>
          <w:b/>
          <w:bCs/>
          <w:cs/>
        </w:rPr>
        <w:t>නං පවාහනං පබ්බාජනං පටිලභති</w:t>
      </w:r>
      <w:r w:rsidR="00042340" w:rsidRPr="00A94978">
        <w:rPr>
          <w:rFonts w:ascii="UN-Abhaya" w:hAnsi="UN-Abhaya"/>
          <w:b/>
          <w:bCs/>
        </w:rPr>
        <w:t xml:space="preserve">, </w:t>
      </w:r>
      <w:r w:rsidR="00042340" w:rsidRPr="00A94978">
        <w:rPr>
          <w:rFonts w:ascii="UN-Abhaya" w:hAnsi="UN-Abhaya"/>
          <w:b/>
          <w:bCs/>
          <w:cs/>
        </w:rPr>
        <w:t>සම්පරායෙපි සතයොජනිකෙ අවීචිමහානිරයෙ උණ්හකඨිතත්තසන්තත්තඅච්චිජාලාමාලකෙ අනෙකවස්සකොටිසතසහස්සානි උද්ධමධො තිරියං ඵෙ</w:t>
      </w:r>
      <w:r w:rsidR="00736707">
        <w:rPr>
          <w:rFonts w:ascii="UN-Abhaya" w:hAnsi="UN-Abhaya" w:hint="cs"/>
          <w:b/>
          <w:bCs/>
          <w:cs/>
        </w:rPr>
        <w:t>නු</w:t>
      </w:r>
      <w:r w:rsidR="00042340" w:rsidRPr="00A94978">
        <w:rPr>
          <w:rFonts w:ascii="UN-Abhaya" w:hAnsi="UN-Abhaya"/>
          <w:b/>
          <w:bCs/>
          <w:cs/>
        </w:rPr>
        <w:t>ද්දෙහකං සම්පරිවත්තකං පච්චති</w:t>
      </w:r>
      <w:r w:rsidR="00042340" w:rsidRPr="00A94978">
        <w:rPr>
          <w:rFonts w:ascii="UN-Abhaya" w:hAnsi="UN-Abhaya"/>
          <w:b/>
          <w:bCs/>
        </w:rPr>
        <w:t xml:space="preserve">, </w:t>
      </w:r>
      <w:r w:rsidR="00042340" w:rsidRPr="00A94978">
        <w:rPr>
          <w:rFonts w:ascii="UN-Abhaya" w:hAnsi="UN-Abhaya"/>
          <w:b/>
          <w:bCs/>
          <w:cs/>
        </w:rPr>
        <w:t>තතො මු</w:t>
      </w:r>
      <w:r w:rsidR="00736707">
        <w:rPr>
          <w:rFonts w:ascii="UN-Abhaya" w:hAnsi="UN-Abhaya" w:hint="cs"/>
          <w:b/>
          <w:bCs/>
          <w:cs/>
        </w:rPr>
        <w:t>ඤ්</w:t>
      </w:r>
      <w:r w:rsidR="00042340" w:rsidRPr="00A94978">
        <w:rPr>
          <w:rFonts w:ascii="UN-Abhaya" w:hAnsi="UN-Abhaya"/>
          <w:b/>
          <w:bCs/>
          <w:cs/>
        </w:rPr>
        <w:t>චි</w:t>
      </w:r>
      <w:r w:rsidR="00905652" w:rsidRPr="00A94978">
        <w:rPr>
          <w:rFonts w:ascii="UN-Abhaya" w:hAnsi="UN-Abhaya"/>
          <w:b/>
          <w:bCs/>
          <w:cs/>
        </w:rPr>
        <w:t>ත්‍වා</w:t>
      </w:r>
      <w:r w:rsidR="00014ECB">
        <w:rPr>
          <w:rFonts w:ascii="UN-Abhaya" w:hAnsi="UN-Abhaya"/>
          <w:b/>
          <w:bCs/>
          <w:cs/>
        </w:rPr>
        <w:t xml:space="preserve"> </w:t>
      </w:r>
      <w:r w:rsidR="00042340" w:rsidRPr="00A94978">
        <w:rPr>
          <w:rFonts w:ascii="UN-Abhaya" w:hAnsi="UN-Abhaya"/>
          <w:b/>
          <w:bCs/>
          <w:cs/>
        </w:rPr>
        <w:t>කිසඵරුසකාළඞ්ගපච්චඞ්ගො සූ</w:t>
      </w:r>
      <w:r w:rsidR="00736707">
        <w:rPr>
          <w:rFonts w:ascii="UN-Abhaya" w:hAnsi="UN-Abhaya" w:hint="cs"/>
          <w:b/>
          <w:bCs/>
          <w:cs/>
        </w:rPr>
        <w:t>චිමුඛප්පමාණ</w:t>
      </w:r>
      <w:r w:rsidR="00042340" w:rsidRPr="00A94978">
        <w:rPr>
          <w:rFonts w:ascii="UN-Abhaya" w:hAnsi="UN-Abhaya"/>
          <w:b/>
          <w:bCs/>
          <w:cs/>
        </w:rPr>
        <w:t>සුසිරුත්තමඞ්ගො</w:t>
      </w:r>
      <w:r w:rsidR="00014ECB">
        <w:rPr>
          <w:rFonts w:ascii="UN-Abhaya" w:hAnsi="UN-Abhaya"/>
          <w:b/>
          <w:bCs/>
          <w:cs/>
        </w:rPr>
        <w:t xml:space="preserve"> </w:t>
      </w:r>
      <w:r w:rsidR="00042340" w:rsidRPr="00A94978">
        <w:rPr>
          <w:rFonts w:ascii="UN-Abhaya" w:hAnsi="UN-Abhaya"/>
          <w:b/>
          <w:bCs/>
          <w:cs/>
        </w:rPr>
        <w:t>ඡාතො පිපාසිතො විසමභීමරූපවණ්ණො</w:t>
      </w:r>
      <w:r w:rsidR="00736707">
        <w:rPr>
          <w:rFonts w:ascii="UN-Abhaya" w:hAnsi="UN-Abhaya" w:hint="cs"/>
          <w:b/>
          <w:bCs/>
          <w:cs/>
        </w:rPr>
        <w:t xml:space="preserve"> </w:t>
      </w:r>
      <w:r w:rsidR="00042340" w:rsidRPr="00A94978">
        <w:rPr>
          <w:rFonts w:ascii="UN-Abhaya" w:hAnsi="UN-Abhaya"/>
          <w:b/>
          <w:bCs/>
          <w:cs/>
        </w:rPr>
        <w:t>භග්ගකණ්ණසොතො උම්මීලිතනිමීලිතනයනො අරුගත්තපක්කගත්තො පුළවාකිණ්ණසබ්බකායො වාතමුඛෙ ජලමානො විය අග්ගික්ඛ</w:t>
      </w:r>
      <w:r w:rsidR="00A82CFA">
        <w:rPr>
          <w:rFonts w:ascii="UN-Abhaya" w:hAnsi="UN-Abhaya"/>
          <w:b/>
          <w:bCs/>
          <w:cs/>
        </w:rPr>
        <w:t>න්‍ධො</w:t>
      </w:r>
      <w:r w:rsidR="00042340" w:rsidRPr="00A94978">
        <w:rPr>
          <w:rFonts w:ascii="UN-Abhaya" w:hAnsi="UN-Abhaya"/>
          <w:b/>
          <w:bCs/>
          <w:cs/>
        </w:rPr>
        <w:t xml:space="preserve"> අන්තො ජලමානො අතාණො අසරණො </w:t>
      </w:r>
      <w:r w:rsidR="008C6166">
        <w:rPr>
          <w:rFonts w:ascii="UN-Abhaya" w:hAnsi="UN-Abhaya" w:hint="cs"/>
          <w:b/>
          <w:bCs/>
          <w:cs/>
        </w:rPr>
        <w:t>අ</w:t>
      </w:r>
      <w:r w:rsidR="00042340" w:rsidRPr="00A94978">
        <w:rPr>
          <w:rFonts w:ascii="UN-Abhaya" w:hAnsi="UN-Abhaya"/>
          <w:b/>
          <w:bCs/>
          <w:cs/>
        </w:rPr>
        <w:t>රුණ්ණරුණ්ණකාරුඤ්ඤරවං</w:t>
      </w:r>
      <w:r w:rsidR="008C6166">
        <w:rPr>
          <w:rFonts w:ascii="UN-Abhaya" w:hAnsi="UN-Abhaya" w:hint="cs"/>
          <w:b/>
          <w:bCs/>
          <w:cs/>
        </w:rPr>
        <w:t xml:space="preserve"> </w:t>
      </w:r>
      <w:r w:rsidR="00042340" w:rsidRPr="00A94978">
        <w:rPr>
          <w:rFonts w:ascii="UN-Abhaya" w:hAnsi="UN-Abhaya"/>
          <w:b/>
          <w:bCs/>
          <w:cs/>
        </w:rPr>
        <w:t>පරිදෙවමානො නිජ්ඣාමතණ්හිකො සමණමහාපෙතො හු</w:t>
      </w:r>
      <w:r w:rsidR="00905652" w:rsidRPr="00A94978">
        <w:rPr>
          <w:rFonts w:ascii="UN-Abhaya" w:hAnsi="UN-Abhaya"/>
          <w:b/>
          <w:bCs/>
          <w:cs/>
        </w:rPr>
        <w:t>ත්‍වා</w:t>
      </w:r>
      <w:r w:rsidR="00042340" w:rsidRPr="00A94978">
        <w:rPr>
          <w:rFonts w:ascii="UN-Abhaya" w:hAnsi="UN-Abhaya"/>
          <w:b/>
          <w:bCs/>
          <w:cs/>
        </w:rPr>
        <w:t xml:space="preserve"> ආහිණ්ඩමානො අට්ටස්සරං කරොති</w:t>
      </w:r>
      <w:r>
        <w:rPr>
          <w:rFonts w:ascii="UN-Abhaya" w:hAnsi="UN-Abhaya"/>
          <w:b/>
          <w:bCs/>
        </w:rPr>
        <w:t>”</w:t>
      </w:r>
      <w:r w:rsidR="00042340" w:rsidRPr="00392247">
        <w:rPr>
          <w:rFonts w:ascii="UN-Abhaya" w:hAnsi="UN-Abhaya"/>
        </w:rPr>
        <w:t xml:space="preserve"> </w:t>
      </w:r>
      <w:r w:rsidR="00042340" w:rsidRPr="00392247">
        <w:rPr>
          <w:rFonts w:ascii="UN-Abhaya" w:hAnsi="UN-Abhaya"/>
          <w:cs/>
        </w:rPr>
        <w:t>යනු පාළි යි. මෙසේ හෙයින් ධුතාඞ්ගර</w:t>
      </w:r>
      <w:r w:rsidR="00DB5973">
        <w:rPr>
          <w:rFonts w:ascii="UN-Abhaya" w:hAnsi="UN-Abhaya"/>
          <w:cs/>
        </w:rPr>
        <w:t>ක්‍ෂ</w:t>
      </w:r>
      <w:r w:rsidR="00042340" w:rsidRPr="00392247">
        <w:rPr>
          <w:rFonts w:ascii="UN-Abhaya" w:hAnsi="UN-Abhaya"/>
          <w:cs/>
        </w:rPr>
        <w:t xml:space="preserve">ණය නිවන් පිණිස විය යුතුය. </w:t>
      </w:r>
    </w:p>
    <w:p w14:paraId="6D046BE2" w14:textId="62541C5B" w:rsidR="00042340" w:rsidRDefault="00042340" w:rsidP="002B4AF2">
      <w:pPr>
        <w:spacing w:line="276" w:lineRule="auto"/>
        <w:rPr>
          <w:rFonts w:ascii="UN-Abhaya" w:hAnsi="UN-Abhaya"/>
        </w:rPr>
      </w:pPr>
      <w:r w:rsidRPr="00D16453">
        <w:rPr>
          <w:rFonts w:ascii="UN-Abhaya" w:hAnsi="UN-Abhaya"/>
          <w:b/>
          <w:bCs/>
          <w:cs/>
        </w:rPr>
        <w:t>රහදො ඉව අපෙතකද්දම</w:t>
      </w:r>
      <w:r w:rsidR="00D16453" w:rsidRPr="00D16453">
        <w:rPr>
          <w:rFonts w:ascii="UN-Abhaya" w:hAnsi="UN-Abhaya" w:hint="cs"/>
          <w:b/>
          <w:bCs/>
          <w:cs/>
        </w:rPr>
        <w:t>ො</w:t>
      </w:r>
      <w:r w:rsidRPr="00392247">
        <w:rPr>
          <w:rFonts w:ascii="UN-Abhaya" w:hAnsi="UN-Abhaya"/>
          <w:cs/>
        </w:rPr>
        <w:t xml:space="preserve"> = පහ වූ මඩ ඇති විලක් සේ </w:t>
      </w:r>
    </w:p>
    <w:p w14:paraId="5DABB775" w14:textId="0802BF4F" w:rsidR="00042340" w:rsidRDefault="00042340" w:rsidP="002B4AF2">
      <w:pPr>
        <w:spacing w:line="276" w:lineRule="auto"/>
        <w:rPr>
          <w:rFonts w:ascii="UN-Abhaya" w:hAnsi="UN-Abhaya"/>
        </w:rPr>
      </w:pPr>
      <w:r w:rsidRPr="00392247">
        <w:rPr>
          <w:rFonts w:ascii="UN-Abhaya" w:hAnsi="UN-Abhaya"/>
          <w:cs/>
        </w:rPr>
        <w:t xml:space="preserve">මඩ නැති පහන් සිහිල් දිය පිරුණු ගැඹුරු වූ විලක් සේ කෙලෙස් මඩ නැති බැවින් රහතුන් වහන්සේ හැමතින් පිරිසිදු වෙති. </w:t>
      </w:r>
    </w:p>
    <w:p w14:paraId="1FA9F52C" w14:textId="77777777" w:rsidR="00042340" w:rsidRPr="00392247" w:rsidRDefault="00042340" w:rsidP="002B4AF2">
      <w:pPr>
        <w:spacing w:line="276" w:lineRule="auto"/>
        <w:rPr>
          <w:rFonts w:ascii="UN-Abhaya" w:hAnsi="UN-Abhaya"/>
        </w:rPr>
      </w:pPr>
      <w:r w:rsidRPr="00D16453">
        <w:rPr>
          <w:rFonts w:ascii="UN-Abhaya" w:hAnsi="UN-Abhaya"/>
          <w:b/>
          <w:bCs/>
          <w:cs/>
        </w:rPr>
        <w:t>සංසාරා න භවන්ති තාදිනො</w:t>
      </w:r>
      <w:r w:rsidRPr="00392247">
        <w:rPr>
          <w:rFonts w:ascii="UN-Abhaya" w:hAnsi="UN-Abhaya"/>
          <w:cs/>
        </w:rPr>
        <w:t xml:space="preserve"> = ස්ථිරගුණ ඇත්තහුට සංසාරයෝ නො වෙති. </w:t>
      </w:r>
    </w:p>
    <w:p w14:paraId="562F6184" w14:textId="0EBDA85E" w:rsidR="00042340" w:rsidRPr="00392247" w:rsidRDefault="00042340" w:rsidP="002B4AF2">
      <w:pPr>
        <w:spacing w:line="276" w:lineRule="auto"/>
        <w:rPr>
          <w:rFonts w:ascii="UN-Abhaya" w:hAnsi="UN-Abhaya"/>
        </w:rPr>
      </w:pPr>
      <w:r w:rsidRPr="00392247">
        <w:rPr>
          <w:rFonts w:ascii="UN-Abhaya" w:hAnsi="UN-Abhaya"/>
          <w:cs/>
        </w:rPr>
        <w:t>ස්ථිරගුණ ඇත්තෝ නම්</w:t>
      </w:r>
      <w:r w:rsidRPr="00392247">
        <w:rPr>
          <w:rFonts w:ascii="UN-Abhaya" w:hAnsi="UN-Abhaya"/>
        </w:rPr>
        <w:t xml:space="preserve">, </w:t>
      </w:r>
      <w:r w:rsidRPr="00392247">
        <w:rPr>
          <w:rFonts w:ascii="UN-Abhaya" w:hAnsi="UN-Abhaya"/>
          <w:cs/>
        </w:rPr>
        <w:t>රහතුන් වහන්සේ ය. කිසි කලෙක කිසි දෙයක් නිසා උන්වහන්සේගේ සිතේ පැවැත්ම වෙනස් නො වන්නේ ය. සුගති-දුග්ගති භවයන්හි චුතිපටිස</w:t>
      </w:r>
      <w:r w:rsidR="003727B8">
        <w:rPr>
          <w:rFonts w:ascii="UN-Abhaya" w:hAnsi="UN-Abhaya"/>
          <w:cs/>
        </w:rPr>
        <w:t>න්‍ධි</w:t>
      </w:r>
      <w:r w:rsidRPr="00392247">
        <w:rPr>
          <w:rFonts w:ascii="UN-Abhaya" w:hAnsi="UN-Abhaya"/>
          <w:cs/>
        </w:rPr>
        <w:t xml:space="preserve"> වසයෙන් හැසිරීම සංසාර නම්</w:t>
      </w:r>
      <w:r w:rsidR="00D725D3">
        <w:rPr>
          <w:rFonts w:ascii="UN-Abhaya" w:hAnsi="UN-Abhaya" w:hint="cs"/>
          <w:cs/>
        </w:rPr>
        <w:t>.</w:t>
      </w:r>
      <w:r w:rsidR="005B09FA">
        <w:rPr>
          <w:rStyle w:val="FootnoteReference"/>
          <w:rFonts w:ascii="UN-Abhaya" w:hAnsi="UN-Abhaya"/>
          <w:cs/>
        </w:rPr>
        <w:footnoteReference w:id="8"/>
      </w:r>
    </w:p>
    <w:p w14:paraId="51BEEECC" w14:textId="08DCFE22" w:rsidR="00042340" w:rsidRDefault="00042340" w:rsidP="002B4AF2">
      <w:pPr>
        <w:spacing w:line="276" w:lineRule="auto"/>
        <w:rPr>
          <w:rFonts w:ascii="UN-Abhaya" w:hAnsi="UN-Abhaya"/>
        </w:rPr>
      </w:pPr>
      <w:r w:rsidRPr="00392247">
        <w:rPr>
          <w:rFonts w:ascii="UN-Abhaya" w:hAnsi="UN-Abhaya"/>
          <w:cs/>
        </w:rPr>
        <w:t>තමන් මතු පිට පිරිසිදු සුවඳ මල් ආදිය දැම</w:t>
      </w:r>
      <w:r w:rsidR="00B269C5">
        <w:rPr>
          <w:rFonts w:ascii="UN-Abhaya" w:hAnsi="UN-Abhaya" w:hint="cs"/>
          <w:cs/>
        </w:rPr>
        <w:t>ූ</w:t>
      </w:r>
      <w:r w:rsidRPr="00392247">
        <w:rPr>
          <w:rFonts w:ascii="UN-Abhaya" w:hAnsi="UN-Abhaya"/>
          <w:cs/>
        </w:rPr>
        <w:t xml:space="preserve"> ව ද</w:t>
      </w:r>
      <w:r w:rsidRPr="00392247">
        <w:rPr>
          <w:rFonts w:ascii="UN-Abhaya" w:hAnsi="UN-Abhaya"/>
        </w:rPr>
        <w:t xml:space="preserve">, </w:t>
      </w:r>
      <w:r w:rsidRPr="00392247">
        <w:rPr>
          <w:rFonts w:ascii="UN-Abhaya" w:hAnsi="UN-Abhaya"/>
          <w:cs/>
        </w:rPr>
        <w:t>අපිරිසිදු මල</w:t>
      </w:r>
      <w:r w:rsidR="00B269C5">
        <w:rPr>
          <w:rFonts w:ascii="UN-Abhaya" w:hAnsi="UN-Abhaya" w:hint="cs"/>
          <w:cs/>
        </w:rPr>
        <w:t xml:space="preserve">මූ </w:t>
      </w:r>
      <w:r w:rsidRPr="00392247">
        <w:rPr>
          <w:rFonts w:ascii="UN-Abhaya" w:hAnsi="UN-Abhaya"/>
          <w:cs/>
        </w:rPr>
        <w:t>ඈ දැම</w:t>
      </w:r>
      <w:r w:rsidR="00B269C5">
        <w:rPr>
          <w:rFonts w:ascii="UN-Abhaya" w:hAnsi="UN-Abhaya" w:hint="cs"/>
          <w:cs/>
        </w:rPr>
        <w:t>ූ</w:t>
      </w:r>
      <w:r w:rsidRPr="00392247">
        <w:rPr>
          <w:rFonts w:ascii="UN-Abhaya" w:hAnsi="UN-Abhaya"/>
          <w:cs/>
        </w:rPr>
        <w:t xml:space="preserve"> ව ද මහපොළොව කිසිවකු කෙරෙහි නො ඇලෙයි. නො කිපෙයි. ඉ</w:t>
      </w:r>
      <w:r w:rsidR="00A83235">
        <w:rPr>
          <w:rFonts w:ascii="UN-Abhaya" w:hAnsi="UN-Abhaya"/>
          <w:cs/>
        </w:rPr>
        <w:t>න්‍ද්‍ර</w:t>
      </w:r>
      <w:r w:rsidRPr="00392247">
        <w:rPr>
          <w:rFonts w:ascii="UN-Abhaya" w:hAnsi="UN-Abhaya"/>
          <w:cs/>
        </w:rPr>
        <w:t>කීලය ද තමන් මතු පිට මලම</w:t>
      </w:r>
      <w:r w:rsidR="00B269C5">
        <w:rPr>
          <w:rFonts w:ascii="UN-Abhaya" w:hAnsi="UN-Abhaya" w:hint="cs"/>
          <w:cs/>
        </w:rPr>
        <w:t>ූ</w:t>
      </w:r>
      <w:r w:rsidRPr="00392247">
        <w:rPr>
          <w:rFonts w:ascii="UN-Abhaya" w:hAnsi="UN-Abhaya"/>
          <w:cs/>
        </w:rPr>
        <w:t xml:space="preserve"> ඈ කළ ද සුවඳ මලින් පිදු ව ද කිසිවකු කෙරෙහි නො ඇලෙයි. නො කිපෙයි. එමෙන් රහතුන් වහන්සේ ද තමාට සිවුපසය </w:t>
      </w:r>
      <w:r w:rsidRPr="00392247">
        <w:rPr>
          <w:rFonts w:ascii="UN-Abhaya" w:hAnsi="UN-Abhaya"/>
          <w:cs/>
        </w:rPr>
        <w:lastRenderedPageBreak/>
        <w:t>පිදූව යි කියා හෝ</w:t>
      </w:r>
      <w:r w:rsidRPr="00392247">
        <w:rPr>
          <w:rFonts w:ascii="UN-Abhaya" w:hAnsi="UN-Abhaya"/>
        </w:rPr>
        <w:t xml:space="preserve">, </w:t>
      </w:r>
      <w:r w:rsidRPr="00392247">
        <w:rPr>
          <w:rFonts w:ascii="UN-Abhaya" w:hAnsi="UN-Abhaya"/>
          <w:cs/>
        </w:rPr>
        <w:t xml:space="preserve">නො පිදුව යි කියා හෝ කිසිවකු කෙරෙහි නො ඇලෙති. නො කිපෙති. රහතුන් වහන්සේ අනුරාධ-විරොධ නැත්තාහ යි වදාළෝ එහෙයිනි. </w:t>
      </w:r>
    </w:p>
    <w:p w14:paraId="7C55F368" w14:textId="07535387" w:rsidR="006D5662" w:rsidRPr="00392247"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B269C5">
        <w:rPr>
          <w:rFonts w:ascii="UN-Abhaya" w:hAnsi="UN-Abhaya" w:hint="cs"/>
          <w:cs/>
        </w:rPr>
        <w:t>ේ</w:t>
      </w:r>
      <w:r w:rsidRPr="00392247">
        <w:rPr>
          <w:rFonts w:ascii="UN-Abhaya" w:hAnsi="UN-Abhaya"/>
          <w:cs/>
        </w:rPr>
        <w:t>ශනාවගේ අවසානයෙහි නව දහසක් භි</w:t>
      </w:r>
      <w:r w:rsidR="00E47F80">
        <w:rPr>
          <w:rFonts w:ascii="UN-Abhaya" w:hAnsi="UN-Abhaya"/>
          <w:cs/>
        </w:rPr>
        <w:t>ක්‍ෂ</w:t>
      </w:r>
      <w:r w:rsidR="00B269C5">
        <w:rPr>
          <w:rFonts w:ascii="UN-Abhaya" w:hAnsi="UN-Abhaya" w:hint="cs"/>
          <w:cs/>
        </w:rPr>
        <w:t>ූ</w:t>
      </w:r>
      <w:r w:rsidRPr="00392247">
        <w:rPr>
          <w:rFonts w:ascii="UN-Abhaya" w:hAnsi="UN-Abhaya"/>
          <w:cs/>
        </w:rPr>
        <w:t xml:space="preserve">හු සිවු පිළිසැඹියාවන් ලබා රහත් වූහ. </w:t>
      </w:r>
    </w:p>
    <w:p w14:paraId="4731A6C8" w14:textId="082386EB" w:rsidR="006D5662" w:rsidRPr="00836AEE" w:rsidRDefault="00042340" w:rsidP="00836AEE">
      <w:pPr>
        <w:pStyle w:val="Style1"/>
        <w:rPr>
          <w:rFonts w:asciiTheme="majorHAnsi" w:hAnsiTheme="majorHAnsi"/>
        </w:rPr>
      </w:pPr>
      <w:r w:rsidRPr="00E27FE3">
        <w:rPr>
          <w:cs/>
        </w:rPr>
        <w:t xml:space="preserve">ශාරීපුත්‍රස්ථවිර වස්තුව නිමි. </w:t>
      </w:r>
    </w:p>
    <w:p w14:paraId="16E05B38" w14:textId="5FCB1D4D" w:rsidR="00042340" w:rsidRPr="00E27FE3" w:rsidRDefault="00042340" w:rsidP="00E27FE3">
      <w:pPr>
        <w:pStyle w:val="Heading2"/>
      </w:pPr>
      <w:r w:rsidRPr="00E27FE3">
        <w:rPr>
          <w:cs/>
        </w:rPr>
        <w:t xml:space="preserve">සත් හැවිරිදි මහරහතුන් වහන්සේ </w:t>
      </w:r>
    </w:p>
    <w:p w14:paraId="38182DA4" w14:textId="0642026D" w:rsidR="00042340" w:rsidRPr="002632A7" w:rsidRDefault="00E27FE3" w:rsidP="00EB7006">
      <w:pPr>
        <w:pStyle w:val="Style1"/>
        <w:rPr>
          <w:cs/>
        </w:rPr>
      </w:pPr>
      <w:r w:rsidRPr="002632A7">
        <w:t>7 -</w:t>
      </w:r>
      <w:r w:rsidR="00042340" w:rsidRPr="002632A7">
        <w:t xml:space="preserve"> 7</w:t>
      </w:r>
    </w:p>
    <w:p w14:paraId="6CE22C87" w14:textId="77777777" w:rsidR="00823D29" w:rsidRDefault="00042340" w:rsidP="002B4AF2">
      <w:pPr>
        <w:spacing w:line="276" w:lineRule="auto"/>
        <w:rPr>
          <w:rFonts w:ascii="UN-Abhaya" w:hAnsi="UN-Abhaya"/>
        </w:rPr>
      </w:pPr>
      <w:r w:rsidRPr="00146127">
        <w:rPr>
          <w:rFonts w:ascii="UN-Abhaya" w:hAnsi="UN-Abhaya"/>
          <w:b/>
          <w:bCs/>
          <w:cs/>
        </w:rPr>
        <w:t>කොසඹෑනුවර</w:t>
      </w:r>
      <w:r w:rsidRPr="00392247">
        <w:rPr>
          <w:rFonts w:ascii="UN-Abhaya" w:hAnsi="UN-Abhaya"/>
          <w:cs/>
        </w:rPr>
        <w:t xml:space="preserve"> එක් කුලගෙයක නුවණැති භාග්‍යවත් එක් කුලපුත්‍රයෙක් වි ය. බුදු සසුනෙහි පැහැදී සිටි ඔහු</w:t>
      </w:r>
      <w:r w:rsidRPr="00392247">
        <w:rPr>
          <w:rFonts w:ascii="UN-Abhaya" w:hAnsi="UN-Abhaya"/>
        </w:rPr>
        <w:t xml:space="preserve">, </w:t>
      </w:r>
      <w:r w:rsidRPr="00392247">
        <w:rPr>
          <w:rFonts w:ascii="UN-Abhaya" w:hAnsi="UN-Abhaya"/>
          <w:cs/>
        </w:rPr>
        <w:t xml:space="preserve">ගිහිගෙය හැර පැවිදිව උපසම්පත්තිය ද ලබා </w:t>
      </w:r>
      <w:r w:rsidRPr="00146127">
        <w:rPr>
          <w:rFonts w:ascii="UN-Abhaya" w:hAnsi="UN-Abhaya"/>
          <w:b/>
          <w:bCs/>
          <w:cs/>
        </w:rPr>
        <w:t>තිස්ස</w:t>
      </w:r>
      <w:r w:rsidR="00146127">
        <w:rPr>
          <w:rFonts w:ascii="UN-Abhaya" w:hAnsi="UN-Abhaya" w:hint="cs"/>
          <w:cs/>
        </w:rPr>
        <w:t xml:space="preserve"> </w:t>
      </w:r>
      <w:r w:rsidRPr="00392247">
        <w:rPr>
          <w:rFonts w:ascii="UN-Abhaya" w:hAnsi="UN-Abhaya"/>
          <w:cs/>
        </w:rPr>
        <w:t>ස්ථවිර යි ප්‍රසිද්ධියට පැමිණියේ ය. එ නුවර වැසි එක් දායකයකු විසින් ආරාධනා කරණු ලැබූ උන්වහන්සේ එහි වස් වැස පවාරණය කළහ. එවිට ඒ දායක තෙමේ තුන් සිවුරු හා ගිතෙල් උ</w:t>
      </w:r>
      <w:r w:rsidR="00146127">
        <w:rPr>
          <w:rFonts w:ascii="UN-Abhaya" w:hAnsi="UN-Abhaya" w:hint="cs"/>
          <w:cs/>
        </w:rPr>
        <w:t>ක්හ</w:t>
      </w:r>
      <w:r w:rsidRPr="00392247">
        <w:rPr>
          <w:rFonts w:ascii="UN-Abhaya" w:hAnsi="UN-Abhaya"/>
          <w:cs/>
        </w:rPr>
        <w:t>කුරු ආදි බෙහෙත් බඩු ගෙ</w:t>
      </w:r>
      <w:r w:rsidR="00146127">
        <w:rPr>
          <w:rFonts w:ascii="UN-Abhaya" w:hAnsi="UN-Abhaya" w:hint="cs"/>
          <w:cs/>
        </w:rPr>
        <w:t>ණැ</w:t>
      </w:r>
      <w:r w:rsidRPr="00392247">
        <w:rPr>
          <w:rFonts w:ascii="UN-Abhaya" w:hAnsi="UN-Abhaya"/>
          <w:cs/>
        </w:rPr>
        <w:t xml:space="preserve">විත් උන්වහන්සේගේ පාමුල තැබී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381"/>
        <w:gridCol w:w="7285"/>
      </w:tblGrid>
      <w:tr w:rsidR="00641A54" w:rsidRPr="00641A54" w14:paraId="1A423FB9" w14:textId="77777777" w:rsidTr="0036066E">
        <w:tc>
          <w:tcPr>
            <w:tcW w:w="1684" w:type="dxa"/>
          </w:tcPr>
          <w:p w14:paraId="69FC8753" w14:textId="51842193" w:rsidR="00641A54" w:rsidRPr="00641A54" w:rsidRDefault="00641A54" w:rsidP="00E430F2">
            <w:pPr>
              <w:spacing w:line="276" w:lineRule="auto"/>
              <w:rPr>
                <w:rFonts w:ascii="UN-Abhaya" w:hAnsi="UN-Abhaya"/>
              </w:rPr>
            </w:pPr>
            <w:r w:rsidRPr="00641A54">
              <w:rPr>
                <w:rFonts w:ascii="UN-Abhaya" w:hAnsi="UN-Abhaya"/>
                <w:b/>
                <w:bCs/>
                <w:cs/>
              </w:rPr>
              <w:t>ස්ථවිර තෙමේ</w:t>
            </w:r>
            <w:r w:rsidRPr="00641A54">
              <w:rPr>
                <w:rFonts w:ascii="UN-Abhaya" w:hAnsi="UN-Abhaya"/>
                <w:cs/>
              </w:rPr>
              <w:t xml:space="preserve"> </w:t>
            </w:r>
          </w:p>
        </w:tc>
        <w:tc>
          <w:tcPr>
            <w:tcW w:w="381" w:type="dxa"/>
          </w:tcPr>
          <w:p w14:paraId="1A7B0F31" w14:textId="1E021723" w:rsidR="00641A54" w:rsidRPr="00293D24" w:rsidRDefault="00293D24" w:rsidP="00E430F2">
            <w:pPr>
              <w:spacing w:line="276" w:lineRule="auto"/>
              <w:rPr>
                <w:rFonts w:ascii="UN-Abhaya" w:hAnsi="UN-Abhaya"/>
                <w:b/>
                <w:bCs/>
                <w:cs/>
              </w:rPr>
            </w:pPr>
            <w:r w:rsidRPr="00293D24">
              <w:rPr>
                <w:rFonts w:ascii="UN-Abhaya" w:hAnsi="UN-Abhaya"/>
                <w:b/>
                <w:bCs/>
              </w:rPr>
              <w:t>:-</w:t>
            </w:r>
          </w:p>
        </w:tc>
        <w:tc>
          <w:tcPr>
            <w:tcW w:w="7285" w:type="dxa"/>
          </w:tcPr>
          <w:p w14:paraId="17E07DAE" w14:textId="54306B9F" w:rsidR="00641A54" w:rsidRPr="00641A54" w:rsidRDefault="00641A54" w:rsidP="00E430F2">
            <w:pPr>
              <w:spacing w:line="276" w:lineRule="auto"/>
              <w:rPr>
                <w:rFonts w:ascii="UN-Abhaya" w:hAnsi="UN-Abhaya"/>
              </w:rPr>
            </w:pPr>
            <w:r w:rsidRPr="00641A54">
              <w:rPr>
                <w:rFonts w:ascii="UN-Abhaya" w:hAnsi="UN-Abhaya"/>
                <w:cs/>
              </w:rPr>
              <w:t>මොනවාද මේ</w:t>
            </w:r>
            <w:r w:rsidRPr="00641A54">
              <w:rPr>
                <w:rFonts w:ascii="UN-Abhaya" w:hAnsi="UN-Abhaya"/>
              </w:rPr>
              <w:t xml:space="preserve">? </w:t>
            </w:r>
          </w:p>
        </w:tc>
      </w:tr>
      <w:tr w:rsidR="00622271" w:rsidRPr="00641A54" w14:paraId="5E94B581" w14:textId="77777777" w:rsidTr="0036066E">
        <w:tc>
          <w:tcPr>
            <w:tcW w:w="1684" w:type="dxa"/>
          </w:tcPr>
          <w:p w14:paraId="7A9368EE" w14:textId="5508E19D" w:rsidR="00622271" w:rsidRPr="00641A54" w:rsidRDefault="00622271" w:rsidP="00622271">
            <w:pPr>
              <w:spacing w:line="276" w:lineRule="auto"/>
              <w:rPr>
                <w:rFonts w:ascii="UN-Abhaya" w:hAnsi="UN-Abhaya"/>
                <w:cs/>
              </w:rPr>
            </w:pPr>
            <w:r w:rsidRPr="00641A54">
              <w:rPr>
                <w:rFonts w:ascii="UN-Abhaya" w:hAnsi="UN-Abhaya"/>
                <w:b/>
                <w:bCs/>
                <w:cs/>
              </w:rPr>
              <w:t>දායක</w:t>
            </w:r>
            <w:r w:rsidRPr="00641A54">
              <w:rPr>
                <w:rFonts w:ascii="UN-Abhaya" w:hAnsi="UN-Abhaya" w:hint="cs"/>
                <w:cs/>
              </w:rPr>
              <w:t xml:space="preserve"> </w:t>
            </w:r>
          </w:p>
        </w:tc>
        <w:tc>
          <w:tcPr>
            <w:tcW w:w="381" w:type="dxa"/>
          </w:tcPr>
          <w:p w14:paraId="42DE0281" w14:textId="1CF47153"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042D72AB" w14:textId="609DA540" w:rsidR="00622271" w:rsidRPr="00641A54" w:rsidRDefault="00622271" w:rsidP="00622271">
            <w:pPr>
              <w:spacing w:line="276" w:lineRule="auto"/>
              <w:rPr>
                <w:rFonts w:ascii="UN-Abhaya" w:hAnsi="UN-Abhaya"/>
              </w:rPr>
            </w:pPr>
            <w:r w:rsidRPr="00641A54">
              <w:rPr>
                <w:rFonts w:ascii="UN-Abhaya" w:hAnsi="UN-Abhaya"/>
                <w:cs/>
              </w:rPr>
              <w:t xml:space="preserve">තුන් සිවුරු හා ගිතෙල් උක් හකුරු ඈ බෙහෙත් බඩු. </w:t>
            </w:r>
          </w:p>
        </w:tc>
      </w:tr>
      <w:tr w:rsidR="00622271" w:rsidRPr="00641A54" w14:paraId="701DA1B0" w14:textId="77777777" w:rsidTr="0036066E">
        <w:tc>
          <w:tcPr>
            <w:tcW w:w="1684" w:type="dxa"/>
          </w:tcPr>
          <w:p w14:paraId="0A03F63A" w14:textId="2F5BEBC8" w:rsidR="00622271" w:rsidRPr="00641A54" w:rsidRDefault="00622271" w:rsidP="00622271">
            <w:pPr>
              <w:spacing w:line="276" w:lineRule="auto"/>
              <w:rPr>
                <w:rFonts w:ascii="UN-Abhaya" w:hAnsi="UN-Abhaya"/>
                <w:cs/>
              </w:rPr>
            </w:pPr>
            <w:r w:rsidRPr="00641A54">
              <w:rPr>
                <w:rFonts w:ascii="UN-Abhaya" w:hAnsi="UN-Abhaya"/>
                <w:b/>
                <w:bCs/>
                <w:cs/>
              </w:rPr>
              <w:t>ස්ථවිර තෙමේ</w:t>
            </w:r>
          </w:p>
        </w:tc>
        <w:tc>
          <w:tcPr>
            <w:tcW w:w="381" w:type="dxa"/>
          </w:tcPr>
          <w:p w14:paraId="23F181FE" w14:textId="77E0239C"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5509B2CF" w14:textId="1AD97712" w:rsidR="00622271" w:rsidRPr="00641A54" w:rsidRDefault="00622271" w:rsidP="00622271">
            <w:pPr>
              <w:spacing w:line="276" w:lineRule="auto"/>
              <w:rPr>
                <w:rFonts w:ascii="UN-Abhaya" w:hAnsi="UN-Abhaya"/>
              </w:rPr>
            </w:pPr>
            <w:r w:rsidRPr="00641A54">
              <w:rPr>
                <w:rFonts w:ascii="UN-Abhaya" w:hAnsi="UN-Abhaya"/>
                <w:cs/>
              </w:rPr>
              <w:t>මොකට ද ඒ</w:t>
            </w:r>
            <w:r w:rsidRPr="00641A54">
              <w:rPr>
                <w:rFonts w:ascii="UN-Abhaya" w:hAnsi="UN-Abhaya"/>
              </w:rPr>
              <w:t xml:space="preserve">? </w:t>
            </w:r>
          </w:p>
        </w:tc>
      </w:tr>
      <w:tr w:rsidR="00622271" w:rsidRPr="00641A54" w14:paraId="4224AB60" w14:textId="77777777" w:rsidTr="0036066E">
        <w:tc>
          <w:tcPr>
            <w:tcW w:w="1684" w:type="dxa"/>
          </w:tcPr>
          <w:p w14:paraId="3BD0CBC2" w14:textId="0E816EA3" w:rsidR="00622271" w:rsidRPr="00641A54" w:rsidRDefault="00622271" w:rsidP="00622271">
            <w:pPr>
              <w:spacing w:line="276" w:lineRule="auto"/>
              <w:rPr>
                <w:rFonts w:ascii="UN-Abhaya" w:hAnsi="UN-Abhaya"/>
                <w:cs/>
              </w:rPr>
            </w:pPr>
            <w:r w:rsidRPr="00641A54">
              <w:rPr>
                <w:rFonts w:ascii="UN-Abhaya" w:hAnsi="UN-Abhaya"/>
                <w:b/>
                <w:bCs/>
                <w:cs/>
              </w:rPr>
              <w:t>දායක</w:t>
            </w:r>
            <w:r w:rsidRPr="00641A54">
              <w:rPr>
                <w:rFonts w:ascii="UN-Abhaya" w:hAnsi="UN-Abhaya" w:hint="cs"/>
                <w:cs/>
              </w:rPr>
              <w:t xml:space="preserve"> </w:t>
            </w:r>
          </w:p>
        </w:tc>
        <w:tc>
          <w:tcPr>
            <w:tcW w:w="381" w:type="dxa"/>
          </w:tcPr>
          <w:p w14:paraId="4E0DC1E1" w14:textId="666C0C1E"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54259DD4" w14:textId="23B9B9D1" w:rsidR="00622271" w:rsidRPr="00641A54" w:rsidRDefault="00622271" w:rsidP="00622271">
            <w:pPr>
              <w:spacing w:line="276" w:lineRule="auto"/>
              <w:rPr>
                <w:rFonts w:ascii="UN-Abhaya" w:hAnsi="UN-Abhaya"/>
              </w:rPr>
            </w:pPr>
            <w:r w:rsidRPr="00641A54">
              <w:rPr>
                <w:rFonts w:ascii="UN-Abhaya" w:hAnsi="UN-Abhaya"/>
                <w:cs/>
              </w:rPr>
              <w:t>ඇයි</w:t>
            </w:r>
            <w:r w:rsidRPr="00641A54">
              <w:rPr>
                <w:rFonts w:ascii="UN-Abhaya" w:hAnsi="UN-Abhaya"/>
              </w:rPr>
              <w:t xml:space="preserve">, </w:t>
            </w:r>
            <w:r w:rsidRPr="00641A54">
              <w:rPr>
                <w:rFonts w:ascii="UN-Abhaya" w:hAnsi="UN-Abhaya"/>
                <w:cs/>
              </w:rPr>
              <w:t>ඔබවහන්සේ මාගේ ආරාධනාවෙන් මෙහි වස් වැසූවෝ නො වහු ද</w:t>
            </w:r>
            <w:r w:rsidRPr="00641A54">
              <w:rPr>
                <w:rFonts w:ascii="UN-Abhaya" w:hAnsi="UN-Abhaya"/>
              </w:rPr>
              <w:t xml:space="preserve">? </w:t>
            </w:r>
          </w:p>
        </w:tc>
      </w:tr>
      <w:tr w:rsidR="00622271" w:rsidRPr="00641A54" w14:paraId="7C8B5467" w14:textId="77777777" w:rsidTr="0036066E">
        <w:tc>
          <w:tcPr>
            <w:tcW w:w="1684" w:type="dxa"/>
          </w:tcPr>
          <w:p w14:paraId="13CF6828" w14:textId="319C53D1" w:rsidR="00622271" w:rsidRPr="00641A54" w:rsidRDefault="00622271" w:rsidP="00622271">
            <w:pPr>
              <w:spacing w:line="276" w:lineRule="auto"/>
              <w:rPr>
                <w:rFonts w:ascii="UN-Abhaya" w:hAnsi="UN-Abhaya"/>
                <w:cs/>
              </w:rPr>
            </w:pPr>
            <w:r w:rsidRPr="00641A54">
              <w:rPr>
                <w:rFonts w:ascii="UN-Abhaya" w:hAnsi="UN-Abhaya"/>
                <w:b/>
                <w:bCs/>
                <w:cs/>
              </w:rPr>
              <w:t>ස්ථවිර තෙමේ</w:t>
            </w:r>
          </w:p>
        </w:tc>
        <w:tc>
          <w:tcPr>
            <w:tcW w:w="381" w:type="dxa"/>
          </w:tcPr>
          <w:p w14:paraId="56D42A4C" w14:textId="0E69679C"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16DB77B0" w14:textId="271A5D52" w:rsidR="00622271" w:rsidRPr="00641A54" w:rsidRDefault="00622271" w:rsidP="00622271">
            <w:pPr>
              <w:spacing w:line="276" w:lineRule="auto"/>
              <w:rPr>
                <w:rFonts w:ascii="UN-Abhaya" w:hAnsi="UN-Abhaya"/>
              </w:rPr>
            </w:pPr>
            <w:r w:rsidRPr="00641A54">
              <w:rPr>
                <w:rFonts w:ascii="UN-Abhaya" w:hAnsi="UN-Abhaya"/>
                <w:cs/>
              </w:rPr>
              <w:t>ඉතින්</w:t>
            </w:r>
            <w:r w:rsidRPr="00641A54">
              <w:rPr>
                <w:rFonts w:ascii="UN-Abhaya" w:hAnsi="UN-Abhaya"/>
              </w:rPr>
              <w:t xml:space="preserve">, </w:t>
            </w:r>
            <w:r w:rsidRPr="00641A54">
              <w:rPr>
                <w:rFonts w:ascii="UN-Abhaya" w:hAnsi="UN-Abhaya"/>
                <w:cs/>
              </w:rPr>
              <w:t>මොකට ද මේවා</w:t>
            </w:r>
            <w:r w:rsidRPr="00641A54">
              <w:rPr>
                <w:rFonts w:ascii="UN-Abhaya" w:hAnsi="UN-Abhaya"/>
              </w:rPr>
              <w:t xml:space="preserve">? </w:t>
            </w:r>
          </w:p>
        </w:tc>
      </w:tr>
      <w:tr w:rsidR="00622271" w:rsidRPr="00641A54" w14:paraId="3B6563A2" w14:textId="77777777" w:rsidTr="0036066E">
        <w:tc>
          <w:tcPr>
            <w:tcW w:w="1684" w:type="dxa"/>
          </w:tcPr>
          <w:p w14:paraId="0831FFD6" w14:textId="7F028CEB" w:rsidR="00622271" w:rsidRPr="00641A54" w:rsidRDefault="00622271" w:rsidP="00622271">
            <w:pPr>
              <w:spacing w:line="276" w:lineRule="auto"/>
              <w:rPr>
                <w:rFonts w:ascii="UN-Abhaya" w:hAnsi="UN-Abhaya"/>
                <w:cs/>
              </w:rPr>
            </w:pPr>
            <w:r w:rsidRPr="00641A54">
              <w:rPr>
                <w:rFonts w:ascii="UN-Abhaya" w:hAnsi="UN-Abhaya"/>
                <w:b/>
                <w:bCs/>
                <w:cs/>
              </w:rPr>
              <w:t>දායක</w:t>
            </w:r>
            <w:r w:rsidRPr="00641A54">
              <w:rPr>
                <w:rFonts w:ascii="UN-Abhaya" w:hAnsi="UN-Abhaya" w:hint="cs"/>
                <w:cs/>
              </w:rPr>
              <w:t xml:space="preserve"> </w:t>
            </w:r>
          </w:p>
        </w:tc>
        <w:tc>
          <w:tcPr>
            <w:tcW w:w="381" w:type="dxa"/>
          </w:tcPr>
          <w:p w14:paraId="33D301EB" w14:textId="77777777" w:rsidR="00622271" w:rsidRPr="00641A54" w:rsidRDefault="00622271" w:rsidP="00622271">
            <w:pPr>
              <w:spacing w:line="276" w:lineRule="auto"/>
              <w:rPr>
                <w:rFonts w:ascii="UN-Abhaya" w:hAnsi="UN-Abhaya"/>
                <w:cs/>
              </w:rPr>
            </w:pPr>
          </w:p>
        </w:tc>
        <w:tc>
          <w:tcPr>
            <w:tcW w:w="7285" w:type="dxa"/>
          </w:tcPr>
          <w:p w14:paraId="01307782" w14:textId="397AD6D3" w:rsidR="00622271" w:rsidRPr="00641A54" w:rsidRDefault="00622271" w:rsidP="00622271">
            <w:pPr>
              <w:spacing w:line="276" w:lineRule="auto"/>
              <w:rPr>
                <w:rFonts w:ascii="UN-Abhaya" w:hAnsi="UN-Abhaya"/>
              </w:rPr>
            </w:pPr>
            <w:r w:rsidRPr="00641A54">
              <w:rPr>
                <w:rFonts w:ascii="UN-Abhaya" w:hAnsi="UN-Abhaya"/>
                <w:cs/>
              </w:rPr>
              <w:t>මාගේ විහාරයෙහි ම</w:t>
            </w:r>
            <w:r w:rsidRPr="00641A54">
              <w:rPr>
                <w:rFonts w:ascii="UN-Abhaya" w:hAnsi="UN-Abhaya" w:hint="cs"/>
                <w:cs/>
              </w:rPr>
              <w:t>ා</w:t>
            </w:r>
            <w:r w:rsidRPr="00641A54">
              <w:rPr>
                <w:rFonts w:ascii="UN-Abhaya" w:hAnsi="UN-Abhaya"/>
                <w:cs/>
              </w:rPr>
              <w:t>ගේ ආරාධනාවෙන් වස් වැස පවාරණය කොට සිටි ස්වාමීන් වහන්සේලාට මා මෙසේ පිරිකර පුදනු මාගේ සිරිත ය. ඒ සිරිත අනුව මම මේවා ඔබ වහන්සේ</w:t>
            </w:r>
            <w:r w:rsidRPr="00641A54">
              <w:rPr>
                <w:rFonts w:ascii="UN-Abhaya" w:hAnsi="UN-Abhaya" w:hint="cs"/>
                <w:cs/>
              </w:rPr>
              <w:t>ට</w:t>
            </w:r>
            <w:r w:rsidRPr="00641A54">
              <w:rPr>
                <w:rFonts w:ascii="UN-Abhaya" w:hAnsi="UN-Abhaya"/>
                <w:cs/>
              </w:rPr>
              <w:t xml:space="preserve"> පුදන්නට ගෙන ආවෙමි. එහෙයින් මේවා මට අනුකම්පා පිණිස පිළිගෙණ වදාරන්න.</w:t>
            </w:r>
          </w:p>
        </w:tc>
      </w:tr>
      <w:tr w:rsidR="00622271" w:rsidRPr="00641A54" w14:paraId="3FAB57E8" w14:textId="77777777" w:rsidTr="0036066E">
        <w:tc>
          <w:tcPr>
            <w:tcW w:w="1684" w:type="dxa"/>
          </w:tcPr>
          <w:p w14:paraId="3BAC1A8A" w14:textId="4F042442" w:rsidR="00622271" w:rsidRPr="00641A54" w:rsidRDefault="00622271" w:rsidP="00622271">
            <w:pPr>
              <w:spacing w:line="276" w:lineRule="auto"/>
              <w:rPr>
                <w:rFonts w:ascii="UN-Abhaya" w:hAnsi="UN-Abhaya"/>
                <w:cs/>
              </w:rPr>
            </w:pPr>
            <w:r w:rsidRPr="00641A54">
              <w:rPr>
                <w:rFonts w:ascii="UN-Abhaya" w:hAnsi="UN-Abhaya"/>
                <w:b/>
                <w:bCs/>
                <w:cs/>
              </w:rPr>
              <w:t>ස්ථවිර තෙමේ</w:t>
            </w:r>
          </w:p>
        </w:tc>
        <w:tc>
          <w:tcPr>
            <w:tcW w:w="381" w:type="dxa"/>
          </w:tcPr>
          <w:p w14:paraId="568DD2DF" w14:textId="079A7829"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5482F985" w14:textId="389033CB" w:rsidR="00622271" w:rsidRPr="00641A54" w:rsidRDefault="00622271" w:rsidP="00622271">
            <w:pPr>
              <w:spacing w:line="276" w:lineRule="auto"/>
              <w:rPr>
                <w:rFonts w:ascii="UN-Abhaya" w:hAnsi="UN-Abhaya"/>
              </w:rPr>
            </w:pPr>
            <w:r w:rsidRPr="00641A54">
              <w:rPr>
                <w:rFonts w:ascii="UN-Abhaya" w:hAnsi="UN-Abhaya"/>
                <w:cs/>
              </w:rPr>
              <w:t>හොඳ යි</w:t>
            </w:r>
            <w:r w:rsidRPr="00641A54">
              <w:rPr>
                <w:rFonts w:ascii="UN-Abhaya" w:hAnsi="UN-Abhaya"/>
              </w:rPr>
              <w:t xml:space="preserve">, </w:t>
            </w:r>
            <w:r w:rsidRPr="00641A54">
              <w:rPr>
                <w:rFonts w:ascii="UN-Abhaya" w:hAnsi="UN-Abhaya"/>
                <w:cs/>
              </w:rPr>
              <w:t>එය වරද නැත. මට මෙයින් වැඩෙක් නැත</w:t>
            </w:r>
            <w:r w:rsidRPr="00641A54">
              <w:rPr>
                <w:rFonts w:ascii="UN-Abhaya" w:hAnsi="UN-Abhaya" w:hint="cs"/>
                <w:cs/>
              </w:rPr>
              <w:t>.</w:t>
            </w:r>
          </w:p>
        </w:tc>
      </w:tr>
      <w:tr w:rsidR="00622271" w:rsidRPr="00641A54" w14:paraId="3DB085C5" w14:textId="77777777" w:rsidTr="0036066E">
        <w:tc>
          <w:tcPr>
            <w:tcW w:w="1684" w:type="dxa"/>
          </w:tcPr>
          <w:p w14:paraId="2B582B09" w14:textId="2F1EE354" w:rsidR="00622271" w:rsidRPr="00641A54" w:rsidRDefault="00622271" w:rsidP="00622271">
            <w:pPr>
              <w:spacing w:line="276" w:lineRule="auto"/>
              <w:rPr>
                <w:rFonts w:ascii="UN-Abhaya" w:hAnsi="UN-Abhaya"/>
                <w:cs/>
              </w:rPr>
            </w:pPr>
            <w:r w:rsidRPr="00641A54">
              <w:rPr>
                <w:rFonts w:ascii="UN-Abhaya" w:hAnsi="UN-Abhaya"/>
                <w:b/>
                <w:bCs/>
                <w:cs/>
              </w:rPr>
              <w:t>දායක</w:t>
            </w:r>
            <w:r w:rsidRPr="00641A54">
              <w:rPr>
                <w:rFonts w:ascii="UN-Abhaya" w:hAnsi="UN-Abhaya" w:hint="cs"/>
                <w:cs/>
              </w:rPr>
              <w:t xml:space="preserve"> </w:t>
            </w:r>
          </w:p>
        </w:tc>
        <w:tc>
          <w:tcPr>
            <w:tcW w:w="381" w:type="dxa"/>
          </w:tcPr>
          <w:p w14:paraId="345AA61F" w14:textId="362031CE"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7077C43F" w14:textId="0F1FD61B" w:rsidR="00622271" w:rsidRPr="00641A54" w:rsidRDefault="00622271" w:rsidP="00622271">
            <w:pPr>
              <w:spacing w:line="276" w:lineRule="auto"/>
              <w:rPr>
                <w:rFonts w:ascii="UN-Abhaya" w:hAnsi="UN-Abhaya"/>
              </w:rPr>
            </w:pPr>
            <w:r w:rsidRPr="00641A54">
              <w:rPr>
                <w:rFonts w:ascii="UN-Abhaya" w:hAnsi="UN-Abhaya"/>
                <w:cs/>
              </w:rPr>
              <w:t>ඇයි ද ස්වාමීනි! එසේ කියන්නහු</w:t>
            </w:r>
            <w:r w:rsidRPr="00641A54">
              <w:rPr>
                <w:rFonts w:ascii="UN-Abhaya" w:hAnsi="UN-Abhaya"/>
              </w:rPr>
              <w:t xml:space="preserve">? </w:t>
            </w:r>
          </w:p>
        </w:tc>
      </w:tr>
      <w:tr w:rsidR="00622271" w:rsidRPr="00641A54" w14:paraId="3D3AE22F" w14:textId="77777777" w:rsidTr="0036066E">
        <w:tc>
          <w:tcPr>
            <w:tcW w:w="1684" w:type="dxa"/>
          </w:tcPr>
          <w:p w14:paraId="3808AB29" w14:textId="415A5777" w:rsidR="00622271" w:rsidRPr="00641A54" w:rsidRDefault="00622271" w:rsidP="00622271">
            <w:pPr>
              <w:spacing w:line="276" w:lineRule="auto"/>
              <w:rPr>
                <w:rFonts w:ascii="UN-Abhaya" w:hAnsi="UN-Abhaya"/>
                <w:cs/>
              </w:rPr>
            </w:pPr>
            <w:r w:rsidRPr="00641A54">
              <w:rPr>
                <w:rFonts w:ascii="UN-Abhaya" w:hAnsi="UN-Abhaya"/>
                <w:b/>
                <w:bCs/>
                <w:cs/>
              </w:rPr>
              <w:t>ස්ථවිර තෙමේ</w:t>
            </w:r>
          </w:p>
        </w:tc>
        <w:tc>
          <w:tcPr>
            <w:tcW w:w="381" w:type="dxa"/>
          </w:tcPr>
          <w:p w14:paraId="69F7BC03" w14:textId="44222021"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3F9B2082" w14:textId="536577BD" w:rsidR="00622271" w:rsidRPr="00641A54" w:rsidRDefault="00622271" w:rsidP="00622271">
            <w:pPr>
              <w:spacing w:line="276" w:lineRule="auto"/>
              <w:rPr>
                <w:rFonts w:ascii="UN-Abhaya" w:hAnsi="UN-Abhaya"/>
              </w:rPr>
            </w:pPr>
            <w:r w:rsidRPr="00641A54">
              <w:rPr>
                <w:rFonts w:ascii="UN-Abhaya" w:hAnsi="UN-Abhaya"/>
                <w:cs/>
              </w:rPr>
              <w:t>මේවා රකින්නට මා ලඟ කුඩා නමක් නැත. සිටිය ද</w:t>
            </w:r>
            <w:r w:rsidRPr="00641A54">
              <w:rPr>
                <w:rFonts w:ascii="UN-Abhaya" w:hAnsi="UN-Abhaya" w:hint="cs"/>
                <w:cs/>
              </w:rPr>
              <w:t>,</w:t>
            </w:r>
            <w:r w:rsidRPr="00641A54">
              <w:rPr>
                <w:rFonts w:ascii="UN-Abhaya" w:hAnsi="UN-Abhaya"/>
              </w:rPr>
              <w:t xml:space="preserve"> </w:t>
            </w:r>
            <w:r w:rsidRPr="00641A54">
              <w:rPr>
                <w:rFonts w:ascii="UN-Abhaya" w:hAnsi="UN-Abhaya"/>
                <w:cs/>
              </w:rPr>
              <w:t>මට ඕවායින් වැඩෙක් නැත.</w:t>
            </w:r>
          </w:p>
        </w:tc>
      </w:tr>
      <w:tr w:rsidR="00622271" w:rsidRPr="00641A54" w14:paraId="21AD59D6" w14:textId="77777777" w:rsidTr="0036066E">
        <w:tc>
          <w:tcPr>
            <w:tcW w:w="1684" w:type="dxa"/>
          </w:tcPr>
          <w:p w14:paraId="1703FF71" w14:textId="604BA835" w:rsidR="00622271" w:rsidRPr="00641A54" w:rsidRDefault="00622271" w:rsidP="00622271">
            <w:pPr>
              <w:spacing w:line="276" w:lineRule="auto"/>
              <w:rPr>
                <w:rFonts w:ascii="UN-Abhaya" w:hAnsi="UN-Abhaya"/>
                <w:cs/>
              </w:rPr>
            </w:pPr>
            <w:r w:rsidRPr="00641A54">
              <w:rPr>
                <w:rFonts w:ascii="UN-Abhaya" w:hAnsi="UN-Abhaya"/>
                <w:b/>
                <w:bCs/>
                <w:cs/>
              </w:rPr>
              <w:t>දායක</w:t>
            </w:r>
            <w:r w:rsidRPr="00641A54">
              <w:rPr>
                <w:rFonts w:ascii="UN-Abhaya" w:hAnsi="UN-Abhaya" w:hint="cs"/>
                <w:cs/>
              </w:rPr>
              <w:t xml:space="preserve"> </w:t>
            </w:r>
          </w:p>
        </w:tc>
        <w:tc>
          <w:tcPr>
            <w:tcW w:w="381" w:type="dxa"/>
          </w:tcPr>
          <w:p w14:paraId="4A9DBA74" w14:textId="2AD12CD4"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0F6B47C7" w14:textId="76AF74C2" w:rsidR="00622271" w:rsidRPr="00641A54" w:rsidRDefault="00622271" w:rsidP="00622271">
            <w:pPr>
              <w:spacing w:line="276" w:lineRule="auto"/>
              <w:rPr>
                <w:rFonts w:ascii="UN-Abhaya" w:hAnsi="UN-Abhaya"/>
              </w:rPr>
            </w:pPr>
            <w:r w:rsidRPr="00641A54">
              <w:rPr>
                <w:rFonts w:ascii="UN-Abhaya" w:hAnsi="UN-Abhaya"/>
                <w:cs/>
              </w:rPr>
              <w:t>හොඳයි</w:t>
            </w:r>
            <w:r w:rsidRPr="00641A54">
              <w:rPr>
                <w:rFonts w:ascii="UN-Abhaya" w:hAnsi="UN-Abhaya"/>
              </w:rPr>
              <w:t xml:space="preserve">, </w:t>
            </w:r>
            <w:r w:rsidRPr="00641A54">
              <w:rPr>
                <w:rFonts w:ascii="UN-Abhaya" w:hAnsi="UN-Abhaya"/>
                <w:cs/>
              </w:rPr>
              <w:t>ස්වාමීනි! පිළිගන්න</w:t>
            </w:r>
            <w:r w:rsidRPr="00641A54">
              <w:rPr>
                <w:rFonts w:ascii="UN-Abhaya" w:hAnsi="UN-Abhaya"/>
              </w:rPr>
              <w:t xml:space="preserve">, </w:t>
            </w:r>
            <w:r w:rsidRPr="00641A54">
              <w:rPr>
                <w:rFonts w:ascii="UN-Abhaya" w:hAnsi="UN-Abhaya"/>
                <w:cs/>
              </w:rPr>
              <w:t xml:space="preserve">මාගේ පුතා ඔබ වහන්සේ ලඟ පැවිදි කරවමි. </w:t>
            </w:r>
          </w:p>
        </w:tc>
      </w:tr>
      <w:tr w:rsidR="00622271" w:rsidRPr="00641A54" w14:paraId="431A9FFC" w14:textId="77777777" w:rsidTr="0036066E">
        <w:trPr>
          <w:trHeight w:val="475"/>
        </w:trPr>
        <w:tc>
          <w:tcPr>
            <w:tcW w:w="1684" w:type="dxa"/>
          </w:tcPr>
          <w:p w14:paraId="125C3798" w14:textId="6DF6AA9B" w:rsidR="00622271" w:rsidRPr="00641A54" w:rsidRDefault="00622271" w:rsidP="00622271">
            <w:pPr>
              <w:spacing w:line="276" w:lineRule="auto"/>
              <w:rPr>
                <w:rFonts w:ascii="UN-Abhaya" w:hAnsi="UN-Abhaya"/>
                <w:cs/>
              </w:rPr>
            </w:pPr>
            <w:r w:rsidRPr="00641A54">
              <w:rPr>
                <w:rFonts w:ascii="UN-Abhaya" w:hAnsi="UN-Abhaya"/>
                <w:b/>
                <w:bCs/>
                <w:cs/>
              </w:rPr>
              <w:t>ස්ථවිර තෙමේ</w:t>
            </w:r>
          </w:p>
        </w:tc>
        <w:tc>
          <w:tcPr>
            <w:tcW w:w="381" w:type="dxa"/>
          </w:tcPr>
          <w:p w14:paraId="408BE2AF" w14:textId="75F571CD" w:rsidR="00622271" w:rsidRPr="00641A54" w:rsidRDefault="00622271" w:rsidP="00622271">
            <w:pPr>
              <w:spacing w:line="276" w:lineRule="auto"/>
              <w:rPr>
                <w:rFonts w:ascii="UN-Abhaya" w:hAnsi="UN-Abhaya"/>
                <w:cs/>
              </w:rPr>
            </w:pPr>
            <w:r w:rsidRPr="00293D24">
              <w:rPr>
                <w:rFonts w:ascii="UN-Abhaya" w:hAnsi="UN-Abhaya"/>
                <w:b/>
                <w:bCs/>
              </w:rPr>
              <w:t>:-</w:t>
            </w:r>
          </w:p>
        </w:tc>
        <w:tc>
          <w:tcPr>
            <w:tcW w:w="7285" w:type="dxa"/>
          </w:tcPr>
          <w:p w14:paraId="76CD7551" w14:textId="441F3448" w:rsidR="00622271" w:rsidRPr="00641A54" w:rsidRDefault="00622271" w:rsidP="00622271">
            <w:pPr>
              <w:spacing w:line="276" w:lineRule="auto"/>
              <w:rPr>
                <w:rFonts w:ascii="UN-Abhaya" w:hAnsi="UN-Abhaya"/>
              </w:rPr>
            </w:pPr>
            <w:r w:rsidRPr="00641A54">
              <w:rPr>
                <w:rFonts w:ascii="UN-Abhaya" w:hAnsi="UN-Abhaya"/>
                <w:cs/>
              </w:rPr>
              <w:t xml:space="preserve">එසේ නම් ඕවා පැත්තක තබන්න. </w:t>
            </w:r>
          </w:p>
        </w:tc>
      </w:tr>
    </w:tbl>
    <w:p w14:paraId="025B7507" w14:textId="4694245A" w:rsidR="00042340" w:rsidRDefault="00042340" w:rsidP="002B4AF2">
      <w:pPr>
        <w:spacing w:line="276" w:lineRule="auto"/>
        <w:rPr>
          <w:rFonts w:ascii="UN-Abhaya" w:hAnsi="UN-Abhaya"/>
        </w:rPr>
      </w:pPr>
      <w:r w:rsidRPr="00392247">
        <w:rPr>
          <w:rFonts w:ascii="UN-Abhaya" w:hAnsi="UN-Abhaya"/>
          <w:cs/>
        </w:rPr>
        <w:t>එවිට දායක තෙමේ සත් හැවිරිදි තම පුතු කැඳවාගෙණ අවුත් පැවිදි කරන්නට තෙරුන්නාන්ස</w:t>
      </w:r>
      <w:r w:rsidR="00E8745C">
        <w:rPr>
          <w:rFonts w:ascii="UN-Abhaya" w:hAnsi="UN-Abhaya" w:hint="cs"/>
          <w:cs/>
        </w:rPr>
        <w:t>ේ</w:t>
      </w:r>
      <w:r w:rsidRPr="00392247">
        <w:rPr>
          <w:rFonts w:ascii="UN-Abhaya" w:hAnsi="UN-Abhaya"/>
          <w:cs/>
        </w:rPr>
        <w:t>ට භාර කළේය. උන්වහන්සේ ලමයා භාර ගෙණ හික්මවා කෙස් බූගා තචපඤ්චක</w:t>
      </w:r>
      <w:r w:rsidR="00E8745C">
        <w:rPr>
          <w:rFonts w:ascii="UN-Abhaya" w:hAnsi="UN-Abhaya" w:hint="cs"/>
          <w:cs/>
        </w:rPr>
        <w:t>ක</w:t>
      </w:r>
      <w:r w:rsidR="00FB0612">
        <w:rPr>
          <w:rFonts w:ascii="UN-Abhaya" w:hAnsi="UN-Abhaya"/>
          <w:cs/>
        </w:rPr>
        <w:t>ර්‍ම</w:t>
      </w:r>
      <w:r w:rsidRPr="00392247">
        <w:rPr>
          <w:rFonts w:ascii="UN-Abhaya" w:hAnsi="UN-Abhaya"/>
          <w:cs/>
        </w:rPr>
        <w:t>ස්ථානය</w:t>
      </w:r>
      <w:r w:rsidRPr="00392247">
        <w:rPr>
          <w:rFonts w:ascii="UN-Abhaya" w:hAnsi="UN-Abhaya"/>
        </w:rPr>
        <w:t xml:space="preserve"> </w:t>
      </w:r>
      <w:r w:rsidRPr="00392247">
        <w:rPr>
          <w:rFonts w:ascii="UN-Abhaya" w:hAnsi="UN-Abhaya"/>
          <w:cs/>
        </w:rPr>
        <w:t>කියවා පැවිදි කළහ. කෙස් කපා අවසන් වත් ම ලදරු තෙමේ සිව</w:t>
      </w:r>
      <w:r w:rsidR="00E8745C">
        <w:rPr>
          <w:rFonts w:ascii="UN-Abhaya" w:hAnsi="UN-Abhaya" w:hint="cs"/>
          <w:cs/>
        </w:rPr>
        <w:t>ු</w:t>
      </w:r>
      <w:r w:rsidRPr="00392247">
        <w:rPr>
          <w:rFonts w:ascii="UN-Abhaya" w:hAnsi="UN-Abhaya"/>
          <w:cs/>
        </w:rPr>
        <w:t xml:space="preserve"> පිළිසැඹියාවනුත් ලබා රහත් වූයේ ය. ඉක්බිති ස්ථවිරයන් වහන්සේ එහි අඩමසක් ගෙවා</w:t>
      </w:r>
      <w:r w:rsidR="00014ECB">
        <w:rPr>
          <w:rFonts w:ascii="UN-Abhaya" w:hAnsi="UN-Abhaya"/>
          <w:cs/>
        </w:rPr>
        <w:t xml:space="preserve"> </w:t>
      </w:r>
      <w:r w:rsidR="00E8745C">
        <w:rPr>
          <w:rFonts w:ascii="UN-Abhaya" w:hAnsi="UN-Abhaya"/>
        </w:rPr>
        <w:t>“</w:t>
      </w:r>
      <w:r w:rsidRPr="00392247">
        <w:rPr>
          <w:rFonts w:ascii="UN-Abhaya" w:hAnsi="UN-Abhaya"/>
          <w:cs/>
        </w:rPr>
        <w:t>බුදුරජුන් දකිමි</w:t>
      </w:r>
      <w:r w:rsidR="00E8745C">
        <w:rPr>
          <w:rFonts w:ascii="UN-Abhaya" w:hAnsi="UN-Abhaya"/>
        </w:rPr>
        <w:t>”</w:t>
      </w:r>
      <w:r w:rsidRPr="00392247">
        <w:rPr>
          <w:rFonts w:ascii="UN-Abhaya" w:hAnsi="UN-Abhaya"/>
          <w:cs/>
        </w:rPr>
        <w:t xml:space="preserve"> යි හෙරණුන් ලවා බඩු පොට්ටනියකුත් ගන්වා ගෙණ මග බැස යන්නෝ අතර මහ තුබූ වෙහෙරකට ගියහ. හෙරණ තෙමේ එහිදී ද </w:t>
      </w:r>
      <w:r w:rsidR="00E8745C">
        <w:rPr>
          <w:rFonts w:ascii="UN-Abhaya" w:hAnsi="UN-Abhaya"/>
        </w:rPr>
        <w:t>“</w:t>
      </w:r>
      <w:r w:rsidRPr="00392247">
        <w:rPr>
          <w:rFonts w:ascii="UN-Abhaya" w:hAnsi="UN-Abhaya"/>
          <w:cs/>
        </w:rPr>
        <w:t>තමන් ආගන්තුකැ</w:t>
      </w:r>
      <w:r w:rsidR="00E8745C">
        <w:rPr>
          <w:rFonts w:ascii="UN-Abhaya" w:hAnsi="UN-Abhaya"/>
        </w:rPr>
        <w:t>”</w:t>
      </w:r>
      <w:r w:rsidRPr="00392247">
        <w:rPr>
          <w:rFonts w:ascii="UN-Abhaya" w:hAnsi="UN-Abhaya"/>
          <w:cs/>
        </w:rPr>
        <w:t xml:space="preserve"> යි සලකා නො සිට තම ගුරුවරයාට හිඳින්නට සෙනසුනක් පිළියෙල කෙළේ ය. එය පිළියෙල කරත් ම රෑ බෝ වූ බැවින් තමාට සෙනසුනක් පිළියෙල කර ගත නො හැකි විය. එහෙත් හෙරණ තෙමේ සවස</w:t>
      </w:r>
      <w:r w:rsidRPr="00392247">
        <w:rPr>
          <w:rFonts w:ascii="UN-Abhaya" w:hAnsi="UN-Abhaya"/>
        </w:rPr>
        <w:t xml:space="preserve">, </w:t>
      </w:r>
      <w:r w:rsidRPr="00392247">
        <w:rPr>
          <w:rFonts w:ascii="UN-Abhaya" w:hAnsi="UN-Abhaya"/>
          <w:cs/>
        </w:rPr>
        <w:t>වත් සපයන</w:t>
      </w:r>
      <w:r w:rsidR="00E8745C">
        <w:rPr>
          <w:rFonts w:ascii="UN-Abhaya" w:hAnsi="UN-Abhaya" w:hint="cs"/>
          <w:cs/>
        </w:rPr>
        <w:t>්න</w:t>
      </w:r>
      <w:r w:rsidRPr="00392247">
        <w:rPr>
          <w:rFonts w:ascii="UN-Abhaya" w:hAnsi="UN-Abhaya"/>
          <w:cs/>
        </w:rPr>
        <w:t>ට ගුරුන් වෙත ගියේ ය. එවිට උන්වහන්සේ</w:t>
      </w:r>
      <w:r w:rsidR="00E8745C">
        <w:rPr>
          <w:rFonts w:ascii="UN-Abhaya" w:hAnsi="UN-Abhaya" w:hint="cs"/>
          <w:cs/>
        </w:rPr>
        <w:t xml:space="preserve"> </w:t>
      </w:r>
      <w:r w:rsidR="00E8745C">
        <w:rPr>
          <w:rFonts w:ascii="UN-Abhaya" w:hAnsi="UN-Abhaya"/>
        </w:rPr>
        <w:t>“</w:t>
      </w:r>
      <w:r w:rsidRPr="00392247">
        <w:rPr>
          <w:rFonts w:ascii="UN-Abhaya" w:hAnsi="UN-Abhaya"/>
          <w:cs/>
        </w:rPr>
        <w:t>ඕය් උන්නැහේ! තමුසේට නිදන්නට තැනක් පිළියෙල කර ගත්තෙහි දැ</w:t>
      </w:r>
      <w:r w:rsidR="00E8745C">
        <w:rPr>
          <w:rFonts w:ascii="UN-Abhaya" w:hAnsi="UN-Abhaya"/>
        </w:rPr>
        <w:t>”</w:t>
      </w:r>
      <w:r w:rsidRPr="00392247">
        <w:rPr>
          <w:rFonts w:ascii="UN-Abhaya" w:hAnsi="UN-Abhaya"/>
          <w:cs/>
        </w:rPr>
        <w:t xml:space="preserve"> යි ඇසූ විට </w:t>
      </w:r>
      <w:r w:rsidR="00E8745C">
        <w:rPr>
          <w:rFonts w:ascii="UN-Abhaya" w:hAnsi="UN-Abhaya"/>
        </w:rPr>
        <w:t>“</w:t>
      </w:r>
      <w:r w:rsidRPr="00392247">
        <w:rPr>
          <w:rFonts w:ascii="UN-Abhaya" w:hAnsi="UN-Abhaya"/>
          <w:cs/>
        </w:rPr>
        <w:t>එයට ඉඩ ලැ</w:t>
      </w:r>
      <w:r w:rsidR="00E8745C">
        <w:rPr>
          <w:rFonts w:ascii="UN-Abhaya" w:hAnsi="UN-Abhaya" w:hint="cs"/>
          <w:cs/>
        </w:rPr>
        <w:t>බු</w:t>
      </w:r>
      <w:r w:rsidRPr="00392247">
        <w:rPr>
          <w:rFonts w:ascii="UN-Abhaya" w:hAnsi="UN-Abhaya"/>
          <w:cs/>
        </w:rPr>
        <w:t>නේ නැතැ</w:t>
      </w:r>
      <w:r w:rsidR="00E8745C">
        <w:rPr>
          <w:rFonts w:ascii="UN-Abhaya" w:hAnsi="UN-Abhaya"/>
        </w:rPr>
        <w:t>”</w:t>
      </w:r>
      <w:r w:rsidRPr="00392247">
        <w:rPr>
          <w:rFonts w:ascii="UN-Abhaya" w:hAnsi="UN-Abhaya"/>
          <w:cs/>
        </w:rPr>
        <w:t xml:space="preserve"> යි ඔහු කී ය. </w:t>
      </w:r>
      <w:r w:rsidR="00E8745C">
        <w:rPr>
          <w:rFonts w:ascii="UN-Abhaya" w:hAnsi="UN-Abhaya"/>
        </w:rPr>
        <w:t>“</w:t>
      </w:r>
      <w:r w:rsidRPr="00392247">
        <w:rPr>
          <w:rFonts w:ascii="UN-Abhaya" w:hAnsi="UN-Abhaya"/>
          <w:cs/>
        </w:rPr>
        <w:t>එසේ නම් දැන් තැනක් පිළියෙල කිරීම අපහසු ය</w:t>
      </w:r>
      <w:r w:rsidRPr="00392247">
        <w:rPr>
          <w:rFonts w:ascii="UN-Abhaya" w:hAnsi="UN-Abhaya"/>
        </w:rPr>
        <w:t xml:space="preserve">, </w:t>
      </w:r>
      <w:r w:rsidRPr="00392247">
        <w:rPr>
          <w:rFonts w:ascii="UN-Abhaya" w:hAnsi="UN-Abhaya"/>
          <w:cs/>
        </w:rPr>
        <w:t>කරදර සහිත ය</w:t>
      </w:r>
      <w:r w:rsidRPr="00392247">
        <w:rPr>
          <w:rFonts w:ascii="UN-Abhaya" w:hAnsi="UN-Abhaya"/>
        </w:rPr>
        <w:t xml:space="preserve">, </w:t>
      </w:r>
      <w:r w:rsidRPr="00392247">
        <w:rPr>
          <w:rFonts w:ascii="UN-Abhaya" w:hAnsi="UN-Abhaya"/>
          <w:cs/>
        </w:rPr>
        <w:t>මා ඉන්නා කාමරයේ ම තමුසේ ටත් නිදා ගන්නට හැකි ය</w:t>
      </w:r>
      <w:r w:rsidRPr="00392247">
        <w:rPr>
          <w:rFonts w:ascii="UN-Abhaya" w:hAnsi="UN-Abhaya"/>
        </w:rPr>
        <w:t xml:space="preserve">, </w:t>
      </w:r>
      <w:r w:rsidRPr="00392247">
        <w:rPr>
          <w:rFonts w:ascii="UN-Abhaya" w:hAnsi="UN-Abhaya"/>
          <w:cs/>
        </w:rPr>
        <w:t>එන්නැ</w:t>
      </w:r>
      <w:r w:rsidR="00E8745C">
        <w:rPr>
          <w:rFonts w:ascii="UN-Abhaya" w:hAnsi="UN-Abhaya"/>
        </w:rPr>
        <w:t>”</w:t>
      </w:r>
      <w:r w:rsidRPr="00392247">
        <w:rPr>
          <w:rFonts w:ascii="UN-Abhaya" w:hAnsi="UN-Abhaya"/>
          <w:cs/>
        </w:rPr>
        <w:t xml:space="preserve"> යි ස්ථවිරයන් වහන්සේ </w:t>
      </w:r>
      <w:r w:rsidRPr="00392247">
        <w:rPr>
          <w:rFonts w:ascii="UN-Abhaya" w:hAnsi="UN-Abhaya"/>
          <w:cs/>
        </w:rPr>
        <w:lastRenderedPageBreak/>
        <w:t>සාමණ</w:t>
      </w:r>
      <w:r w:rsidR="00E8745C">
        <w:rPr>
          <w:rFonts w:ascii="UN-Abhaya" w:hAnsi="UN-Abhaya" w:hint="cs"/>
          <w:cs/>
        </w:rPr>
        <w:t>ේ</w:t>
      </w:r>
      <w:r w:rsidRPr="00392247">
        <w:rPr>
          <w:rFonts w:ascii="UN-Abhaya" w:hAnsi="UN-Abhaya"/>
          <w:cs/>
        </w:rPr>
        <w:t>රයනුත් කැටුව නිදන</w:t>
      </w:r>
      <w:r w:rsidR="00E8745C">
        <w:rPr>
          <w:rFonts w:ascii="UN-Abhaya" w:hAnsi="UN-Abhaya" w:hint="cs"/>
          <w:cs/>
        </w:rPr>
        <w:t>්නට</w:t>
      </w:r>
      <w:r w:rsidRPr="00392247">
        <w:rPr>
          <w:rFonts w:ascii="UN-Abhaya" w:hAnsi="UN-Abhaya"/>
          <w:cs/>
        </w:rPr>
        <w:t xml:space="preserve"> කාමරයට ගියහ. ස්ථවිරයන් වහ</w:t>
      </w:r>
      <w:r w:rsidR="00E8745C">
        <w:rPr>
          <w:rFonts w:ascii="UN-Abhaya" w:hAnsi="UN-Abhaya" w:hint="cs"/>
          <w:cs/>
        </w:rPr>
        <w:t>න්</w:t>
      </w:r>
      <w:r w:rsidRPr="00392247">
        <w:rPr>
          <w:rFonts w:ascii="UN-Abhaya" w:hAnsi="UN-Abhaya"/>
          <w:cs/>
        </w:rPr>
        <w:t>සේ නිදන</w:t>
      </w:r>
      <w:r w:rsidR="00E8745C">
        <w:rPr>
          <w:rFonts w:ascii="UN-Abhaya" w:hAnsi="UN-Abhaya" w:hint="cs"/>
          <w:cs/>
        </w:rPr>
        <w:t>්නට</w:t>
      </w:r>
      <w:r w:rsidRPr="00392247">
        <w:rPr>
          <w:rFonts w:ascii="UN-Abhaya" w:hAnsi="UN-Abhaya"/>
          <w:cs/>
        </w:rPr>
        <w:t xml:space="preserve"> ඇඳ වැතිර ගත්ත. පුහුදුන් බැවින් ඇඳ වැතිර ගත් සැටියේ ම පිරිත් කියූ ව ද නො කියූ ව ද නිදි ගත්හ. </w:t>
      </w:r>
    </w:p>
    <w:p w14:paraId="32BC7E32" w14:textId="77777777" w:rsidR="00331866" w:rsidRDefault="00042340" w:rsidP="002B4AF2">
      <w:pPr>
        <w:spacing w:line="276" w:lineRule="auto"/>
        <w:rPr>
          <w:rFonts w:ascii="UN-Abhaya" w:hAnsi="UN-Abhaya"/>
        </w:rPr>
      </w:pPr>
      <w:r w:rsidRPr="00392247">
        <w:rPr>
          <w:rFonts w:ascii="UN-Abhaya" w:hAnsi="UN-Abhaya"/>
          <w:cs/>
        </w:rPr>
        <w:t xml:space="preserve">ඉක්බිති හෙරණ තෙමේ </w:t>
      </w:r>
      <w:r w:rsidR="00DB3E6B">
        <w:rPr>
          <w:rFonts w:ascii="UN-Abhaya" w:hAnsi="UN-Abhaya"/>
        </w:rPr>
        <w:t>“</w:t>
      </w:r>
      <w:r w:rsidRPr="00392247">
        <w:rPr>
          <w:rFonts w:ascii="UN-Abhaya" w:hAnsi="UN-Abhaya"/>
          <w:cs/>
        </w:rPr>
        <w:t>ගුරු හාමුදුරුවන් හා එක කාමරයෙහි ඉ</w:t>
      </w:r>
      <w:r w:rsidR="00A51043">
        <w:rPr>
          <w:rFonts w:ascii="UN-Abhaya" w:hAnsi="UN-Abhaya" w:hint="cs"/>
          <w:cs/>
        </w:rPr>
        <w:t>න්</w:t>
      </w:r>
      <w:r w:rsidRPr="00392247">
        <w:rPr>
          <w:rFonts w:ascii="UN-Abhaya" w:hAnsi="UN-Abhaya"/>
          <w:cs/>
        </w:rPr>
        <w:t>නා තුන්වන දවස අද ය</w:t>
      </w:r>
      <w:r w:rsidRPr="00392247">
        <w:rPr>
          <w:rFonts w:ascii="UN-Abhaya" w:hAnsi="UN-Abhaya"/>
        </w:rPr>
        <w:t xml:space="preserve">, </w:t>
      </w:r>
      <w:r w:rsidRPr="00392247">
        <w:rPr>
          <w:rFonts w:ascii="UN-Abhaya" w:hAnsi="UN-Abhaya"/>
          <w:cs/>
        </w:rPr>
        <w:t>යම් ලෙසකින්</w:t>
      </w:r>
      <w:r w:rsidR="00A51043">
        <w:rPr>
          <w:rFonts w:ascii="UN-Abhaya" w:hAnsi="UN-Abhaya" w:hint="cs"/>
          <w:cs/>
        </w:rPr>
        <w:t xml:space="preserve"> </w:t>
      </w:r>
      <w:r w:rsidRPr="00392247">
        <w:rPr>
          <w:rFonts w:ascii="UN-Abhaya" w:hAnsi="UN-Abhaya"/>
          <w:cs/>
        </w:rPr>
        <w:t>හාමුදුරුවන් වාගේ මාත් වැතිර නිදා ගත්තොත් මාගේ ගුරු හාමුදුරුවෝ සහසෙය්‍යාපත්තියට පැමිණෙන්නාහ</w:t>
      </w:r>
      <w:r w:rsidR="00DB3E6B">
        <w:rPr>
          <w:rFonts w:ascii="UN-Abhaya" w:hAnsi="UN-Abhaya"/>
        </w:rPr>
        <w:t xml:space="preserve">” </w:t>
      </w:r>
      <w:r w:rsidRPr="00392247">
        <w:rPr>
          <w:rFonts w:ascii="UN-Abhaya" w:hAnsi="UN-Abhaya"/>
          <w:cs/>
        </w:rPr>
        <w:t>යි සිතා ගුරුවරයාගේ ඇඳ ලඟ ම අහරමිණිය ගොතා එලිවන තුරු ම පැදුරු කබලක් එලා ගෙ</w:t>
      </w:r>
      <w:r w:rsidR="00A51043">
        <w:rPr>
          <w:rFonts w:ascii="UN-Abhaya" w:hAnsi="UN-Abhaya" w:hint="cs"/>
          <w:cs/>
        </w:rPr>
        <w:t>ණ</w:t>
      </w:r>
      <w:r w:rsidRPr="00392247">
        <w:rPr>
          <w:rFonts w:ascii="UN-Abhaya" w:hAnsi="UN-Abhaya"/>
          <w:cs/>
        </w:rPr>
        <w:t xml:space="preserve"> වාඩි වී හුන්නේ ය. ස්ථවිරයන් වහන්සේ උදෑසන නින්දෙන් නැගිට </w:t>
      </w:r>
      <w:r w:rsidR="00DB3E6B">
        <w:rPr>
          <w:rFonts w:ascii="UN-Abhaya" w:hAnsi="UN-Abhaya"/>
        </w:rPr>
        <w:t>“</w:t>
      </w:r>
      <w:r w:rsidRPr="00392247">
        <w:rPr>
          <w:rFonts w:ascii="UN-Abhaya" w:hAnsi="UN-Abhaya"/>
          <w:cs/>
        </w:rPr>
        <w:t>හෙරණුන් කාමරයෙන් බැහැර කරමි</w:t>
      </w:r>
      <w:r w:rsidR="00DB3E6B">
        <w:rPr>
          <w:rFonts w:ascii="UN-Abhaya" w:hAnsi="UN-Abhaya"/>
        </w:rPr>
        <w:t>”</w:t>
      </w:r>
      <w:r w:rsidRPr="00392247">
        <w:rPr>
          <w:rFonts w:ascii="UN-Abhaya" w:hAnsi="UN-Abhaya"/>
          <w:cs/>
        </w:rPr>
        <w:t xml:space="preserve"> යි පසෙක තුබූ වටාපත ගෙ</w:t>
      </w:r>
      <w:r w:rsidR="00A51043">
        <w:rPr>
          <w:rFonts w:ascii="UN-Abhaya" w:hAnsi="UN-Abhaya" w:hint="cs"/>
          <w:cs/>
        </w:rPr>
        <w:t>ණ</w:t>
      </w:r>
      <w:r w:rsidRPr="00392247">
        <w:rPr>
          <w:rFonts w:ascii="UN-Abhaya" w:hAnsi="UN-Abhaya"/>
          <w:cs/>
        </w:rPr>
        <w:t xml:space="preserve"> වටාපත් අගින් හෙරණුන් හුන් පැදුරට ගසා </w:t>
      </w:r>
      <w:r w:rsidR="00DB3E6B">
        <w:rPr>
          <w:rFonts w:ascii="UN-Abhaya" w:hAnsi="UN-Abhaya"/>
        </w:rPr>
        <w:t>“</w:t>
      </w:r>
      <w:r w:rsidRPr="00392247">
        <w:rPr>
          <w:rFonts w:ascii="UN-Abhaya" w:hAnsi="UN-Abhaya"/>
          <w:cs/>
        </w:rPr>
        <w:t>ඕය්! උන්නැහේ! කුඩානම</w:t>
      </w:r>
      <w:r w:rsidR="00A51043">
        <w:rPr>
          <w:rFonts w:ascii="UN-Abhaya" w:hAnsi="UN-Abhaya" w:hint="cs"/>
          <w:cs/>
        </w:rPr>
        <w:t>,</w:t>
      </w:r>
      <w:r w:rsidRPr="00392247">
        <w:rPr>
          <w:rFonts w:ascii="UN-Abhaya" w:hAnsi="UN-Abhaya"/>
        </w:rPr>
        <w:t xml:space="preserve"> </w:t>
      </w:r>
      <w:r w:rsidRPr="00392247">
        <w:rPr>
          <w:rFonts w:ascii="UN-Abhaya" w:hAnsi="UN-Abhaya"/>
          <w:cs/>
        </w:rPr>
        <w:t>තමුසේ දැන් දොරට බසි</w:t>
      </w:r>
      <w:r w:rsidR="00A51043">
        <w:rPr>
          <w:rFonts w:ascii="UN-Abhaya" w:hAnsi="UN-Abhaya" w:hint="cs"/>
          <w:cs/>
        </w:rPr>
        <w:t>වු</w:t>
      </w:r>
      <w:r w:rsidR="00DB3E6B">
        <w:rPr>
          <w:rFonts w:ascii="UN-Abhaya" w:hAnsi="UN-Abhaya"/>
        </w:rPr>
        <w:t xml:space="preserve">” </w:t>
      </w:r>
      <w:r w:rsidRPr="00392247">
        <w:rPr>
          <w:rFonts w:ascii="UN-Abhaya" w:hAnsi="UN-Abhaya"/>
          <w:cs/>
        </w:rPr>
        <w:t xml:space="preserve">යි කීහ. වටාපත් අග හෙරණුන්ගේ ඇසෙහි වැදුනේ ය. ඇස හිල් විය. ලේ ගලන්නට වන. හෙරණ තෙමේ එසේ තිබිය දීත් ගුරුගේ බසට </w:t>
      </w:r>
      <w:r w:rsidR="00DB3E6B">
        <w:rPr>
          <w:rFonts w:ascii="UN-Abhaya" w:hAnsi="UN-Abhaya"/>
        </w:rPr>
        <w:t>“</w:t>
      </w:r>
      <w:r w:rsidRPr="00392247">
        <w:rPr>
          <w:rFonts w:ascii="UN-Abhaya" w:hAnsi="UN-Abhaya"/>
          <w:cs/>
        </w:rPr>
        <w:t>ස්වාමීනි! කුමක් කියන්නහු දැ</w:t>
      </w:r>
      <w:r w:rsidR="00DB3E6B">
        <w:rPr>
          <w:rFonts w:ascii="UN-Abhaya" w:hAnsi="UN-Abhaya"/>
        </w:rPr>
        <w:t>”</w:t>
      </w:r>
      <w:r w:rsidRPr="00392247">
        <w:rPr>
          <w:rFonts w:ascii="UN-Abhaya" w:hAnsi="UN-Abhaya"/>
          <w:cs/>
        </w:rPr>
        <w:t xml:space="preserve"> යි අසා නැවැතත් </w:t>
      </w:r>
      <w:r w:rsidR="00DB3E6B">
        <w:rPr>
          <w:rFonts w:ascii="UN-Abhaya" w:hAnsi="UN-Abhaya"/>
        </w:rPr>
        <w:t>“</w:t>
      </w:r>
      <w:r w:rsidRPr="00392247">
        <w:rPr>
          <w:rFonts w:ascii="UN-Abhaya" w:hAnsi="UN-Abhaya"/>
          <w:cs/>
        </w:rPr>
        <w:t>දොරට යව</w:t>
      </w:r>
      <w:r w:rsidR="00331866">
        <w:rPr>
          <w:rFonts w:ascii="UN-Abhaya" w:hAnsi="UN-Abhaya" w:hint="cs"/>
          <w:cs/>
        </w:rPr>
        <w:t>ු</w:t>
      </w:r>
      <w:r w:rsidR="00DB3E6B">
        <w:rPr>
          <w:rFonts w:ascii="UN-Abhaya" w:hAnsi="UN-Abhaya"/>
        </w:rPr>
        <w:t>”</w:t>
      </w:r>
      <w:r w:rsidRPr="00392247">
        <w:rPr>
          <w:rFonts w:ascii="UN-Abhaya" w:hAnsi="UN-Abhaya"/>
          <w:cs/>
        </w:rPr>
        <w:t xml:space="preserve"> යි කී කල්හි ඇස තුවාල වූ බව නො කියා ම එක් අතකින් ඇස වසා ගෙණ දොරට බැස්සේ ය.</w:t>
      </w:r>
      <w:r w:rsidR="00331866">
        <w:rPr>
          <w:rFonts w:ascii="UN-Abhaya" w:hAnsi="UN-Abhaya" w:hint="cs"/>
          <w:cs/>
        </w:rPr>
        <w:t xml:space="preserve"> </w:t>
      </w:r>
    </w:p>
    <w:p w14:paraId="4210834A" w14:textId="3482AD65" w:rsidR="00544EBD" w:rsidRDefault="00042340" w:rsidP="002B4AF2">
      <w:pPr>
        <w:spacing w:line="276" w:lineRule="auto"/>
        <w:rPr>
          <w:rFonts w:ascii="UN-Abhaya" w:hAnsi="UN-Abhaya"/>
        </w:rPr>
      </w:pPr>
      <w:r w:rsidRPr="00392247">
        <w:rPr>
          <w:rFonts w:ascii="UN-Abhaya" w:hAnsi="UN-Abhaya"/>
          <w:cs/>
        </w:rPr>
        <w:t xml:space="preserve">උදෑසන ගුරුන්ට වත් සපයන වේලෙහි ද ඇසෙහි ලේ පිස දමා ගෙණ අඳ හෙරණුන් සේ නිකම් නො සිට එක් අතකින් ඇස වසා ගෙණ එක් අතකින් මුසුන් කෙටියක් ගෙණ වැසිකිළියත් මුව </w:t>
      </w:r>
      <w:r w:rsidR="00952B17">
        <w:rPr>
          <w:rFonts w:ascii="UN-Abhaya" w:hAnsi="UN-Abhaya" w:hint="cs"/>
          <w:cs/>
        </w:rPr>
        <w:t>දෝ</w:t>
      </w:r>
      <w:r w:rsidRPr="00392247">
        <w:rPr>
          <w:rFonts w:ascii="UN-Abhaya" w:hAnsi="UN-Abhaya"/>
          <w:cs/>
        </w:rPr>
        <w:t>න</w:t>
      </w:r>
      <w:r w:rsidR="00952B17">
        <w:rPr>
          <w:rFonts w:ascii="UN-Abhaya" w:hAnsi="UN-Abhaya" w:hint="cs"/>
          <w:cs/>
        </w:rPr>
        <w:t>ා</w:t>
      </w:r>
      <w:r w:rsidRPr="00392247">
        <w:rPr>
          <w:rFonts w:ascii="UN-Abhaya" w:hAnsi="UN-Abhaya"/>
          <w:cs/>
        </w:rPr>
        <w:t xml:space="preserve"> තැනත් හැමද පිස දමා මුවදෝනා දිය තබා පිරිවෙණත් හැම</w:t>
      </w:r>
      <w:r w:rsidR="00952B17">
        <w:rPr>
          <w:rFonts w:ascii="UN-Abhaya" w:hAnsi="UN-Abhaya" w:hint="cs"/>
          <w:cs/>
        </w:rPr>
        <w:t>න්</w:t>
      </w:r>
      <w:r w:rsidRPr="00392247">
        <w:rPr>
          <w:rFonts w:ascii="UN-Abhaya" w:hAnsi="UN-Abhaya"/>
          <w:cs/>
        </w:rPr>
        <w:t xml:space="preserve">දේ ය. ගුරුවරයාට දැහැටි දෙන වේලේ එක් අතකින් ඇස වසා ගෙණ බිම බලා එක් අතකින් ම දැහැටි දුන්නේ ය. මේ කිසිත් නො දැන සිටි ස්ථවිරයන් වහන්සේ </w:t>
      </w:r>
      <w:r w:rsidR="00DB3E6B">
        <w:rPr>
          <w:rFonts w:ascii="UN-Abhaya" w:hAnsi="UN-Abhaya"/>
        </w:rPr>
        <w:t>“</w:t>
      </w:r>
      <w:r w:rsidRPr="00392247">
        <w:rPr>
          <w:rFonts w:ascii="UN-Abhaya" w:hAnsi="UN-Abhaya"/>
          <w:cs/>
        </w:rPr>
        <w:t>හෙරණ</w:t>
      </w:r>
      <w:r w:rsidR="00952B17">
        <w:rPr>
          <w:rFonts w:ascii="UN-Abhaya" w:hAnsi="UN-Abhaya" w:hint="cs"/>
          <w:cs/>
        </w:rPr>
        <w:t>,</w:t>
      </w:r>
      <w:r w:rsidRPr="00392247">
        <w:rPr>
          <w:rFonts w:ascii="UN-Abhaya" w:hAnsi="UN-Abhaya"/>
        </w:rPr>
        <w:t xml:space="preserve"> </w:t>
      </w:r>
      <w:r w:rsidRPr="00392247">
        <w:rPr>
          <w:rFonts w:ascii="UN-Abhaya" w:hAnsi="UN-Abhaya"/>
          <w:cs/>
        </w:rPr>
        <w:t>නො හික්මුනෙක</w:t>
      </w:r>
      <w:r w:rsidRPr="00392247">
        <w:rPr>
          <w:rFonts w:ascii="UN-Abhaya" w:hAnsi="UN-Abhaya"/>
        </w:rPr>
        <w:t xml:space="preserve">, </w:t>
      </w:r>
      <w:r w:rsidRPr="00392247">
        <w:rPr>
          <w:rFonts w:ascii="UN-Abhaya" w:hAnsi="UN-Abhaya"/>
          <w:cs/>
        </w:rPr>
        <w:t>ගුරුන්ට එක් අතකින් දැහැටි දීම සුදුසු දැ</w:t>
      </w:r>
      <w:r w:rsidR="00DB3E6B">
        <w:rPr>
          <w:rFonts w:ascii="UN-Abhaya" w:hAnsi="UN-Abhaya"/>
        </w:rPr>
        <w:t>”</w:t>
      </w:r>
      <w:r w:rsidRPr="00392247">
        <w:rPr>
          <w:rFonts w:ascii="UN-Abhaya" w:hAnsi="UN-Abhaya"/>
          <w:cs/>
        </w:rPr>
        <w:t xml:space="preserve"> යි ඇසූහ.</w:t>
      </w:r>
    </w:p>
    <w:p w14:paraId="619EFB5C" w14:textId="47B632BD" w:rsidR="00042340" w:rsidRDefault="00DB3E6B" w:rsidP="002B4AF2">
      <w:pPr>
        <w:spacing w:line="276" w:lineRule="auto"/>
        <w:rPr>
          <w:rFonts w:ascii="UN-Abhaya" w:hAnsi="UN-Abhaya"/>
        </w:rPr>
      </w:pPr>
      <w:r>
        <w:rPr>
          <w:rFonts w:ascii="UN-Abhaya" w:hAnsi="UN-Abhaya"/>
        </w:rPr>
        <w:t>“</w:t>
      </w:r>
      <w:r w:rsidR="00042340" w:rsidRPr="00392247">
        <w:rPr>
          <w:rFonts w:ascii="UN-Abhaya" w:hAnsi="UN-Abhaya"/>
          <w:cs/>
        </w:rPr>
        <w:t>හාමුදුරුවන් වහන්ස! ගුරුනට එක් අතකින් කිසිවක් නො දිය යුතු බව මම දනිමි</w:t>
      </w:r>
      <w:r w:rsidR="00042340" w:rsidRPr="00392247">
        <w:rPr>
          <w:rFonts w:ascii="UN-Abhaya" w:hAnsi="UN-Abhaya"/>
        </w:rPr>
        <w:t xml:space="preserve">, </w:t>
      </w:r>
      <w:r w:rsidR="00042340" w:rsidRPr="00392247">
        <w:rPr>
          <w:rFonts w:ascii="UN-Abhaya" w:hAnsi="UN-Abhaya"/>
          <w:cs/>
        </w:rPr>
        <w:t>ගුරුනට යමක් කමක් එසේ දීම වතක් නො වේ</w:t>
      </w:r>
      <w:r w:rsidR="00042340" w:rsidRPr="00392247">
        <w:rPr>
          <w:rFonts w:ascii="UN-Abhaya" w:hAnsi="UN-Abhaya"/>
        </w:rPr>
        <w:t xml:space="preserve">, </w:t>
      </w:r>
      <w:r w:rsidR="00042340" w:rsidRPr="00392247">
        <w:rPr>
          <w:rFonts w:ascii="UN-Abhaya" w:hAnsi="UN-Abhaya"/>
          <w:cs/>
        </w:rPr>
        <w:t>එසේ දෙන ලද්දේ අනික් අත නො සිස් බැවිනැ</w:t>
      </w:r>
      <w:r w:rsidR="00DC4AEC">
        <w:rPr>
          <w:rFonts w:ascii="UN-Abhaya" w:hAnsi="UN-Abhaya"/>
        </w:rPr>
        <w:t>”</w:t>
      </w:r>
      <w:r w:rsidR="00042340" w:rsidRPr="00392247">
        <w:rPr>
          <w:rFonts w:ascii="UN-Abhaya" w:hAnsi="UN-Abhaya"/>
          <w:cs/>
        </w:rPr>
        <w:t xml:space="preserve"> යි හෙරණ තෙමේ කී ය. ස්ථවිරයන් වහන්සේ හෙරණුන් එසේ කී කල්හි </w:t>
      </w:r>
      <w:r w:rsidR="00DC4AEC">
        <w:rPr>
          <w:rFonts w:ascii="UN-Abhaya" w:hAnsi="UN-Abhaya"/>
        </w:rPr>
        <w:t>“</w:t>
      </w:r>
      <w:r w:rsidR="00042340" w:rsidRPr="00392247">
        <w:rPr>
          <w:rFonts w:ascii="UN-Abhaya" w:hAnsi="UN-Abhaya"/>
          <w:cs/>
        </w:rPr>
        <w:t>මොක ද උන්නැහේ!</w:t>
      </w:r>
      <w:r w:rsidR="00DC4AEC">
        <w:rPr>
          <w:rFonts w:ascii="UN-Abhaya" w:hAnsi="UN-Abhaya"/>
        </w:rPr>
        <w:t>”</w:t>
      </w:r>
      <w:r w:rsidR="00042340" w:rsidRPr="00392247">
        <w:rPr>
          <w:rFonts w:ascii="UN-Abhaya" w:hAnsi="UN-Abhaya"/>
          <w:cs/>
        </w:rPr>
        <w:t xml:space="preserve"> යි ඇසූහ. එවිට ඔහු සියලු තොරතුරු දැන්වී ය. ඒ අසා මහත් සංවේගයට පැමිණි ස්ථවිරයන් වහන්සේ </w:t>
      </w:r>
      <w:r w:rsidR="00DC4AEC">
        <w:rPr>
          <w:rFonts w:ascii="UN-Abhaya" w:hAnsi="UN-Abhaya"/>
        </w:rPr>
        <w:t>“</w:t>
      </w:r>
      <w:r w:rsidR="00042340" w:rsidRPr="00392247">
        <w:rPr>
          <w:rFonts w:ascii="UN-Abhaya" w:hAnsi="UN-Abhaya"/>
          <w:cs/>
        </w:rPr>
        <w:t>අයියෝ! මා කළේ ලොකු වරදෙක</w:t>
      </w:r>
      <w:r w:rsidR="00042340" w:rsidRPr="00392247">
        <w:rPr>
          <w:rFonts w:ascii="UN-Abhaya" w:hAnsi="UN-Abhaya"/>
        </w:rPr>
        <w:t xml:space="preserve">, </w:t>
      </w:r>
      <w:r w:rsidR="00042340" w:rsidRPr="00392247">
        <w:rPr>
          <w:rFonts w:ascii="UN-Abhaya" w:hAnsi="UN-Abhaya"/>
          <w:cs/>
        </w:rPr>
        <w:t>සත්පුරුෂය! මට කමන්න</w:t>
      </w:r>
      <w:r w:rsidR="00042340" w:rsidRPr="00392247">
        <w:rPr>
          <w:rFonts w:ascii="UN-Abhaya" w:hAnsi="UN-Abhaya"/>
        </w:rPr>
        <w:t xml:space="preserve">, </w:t>
      </w:r>
      <w:r w:rsidR="00042340" w:rsidRPr="00392247">
        <w:rPr>
          <w:rFonts w:ascii="UN-Abhaya" w:hAnsi="UN-Abhaya"/>
          <w:cs/>
        </w:rPr>
        <w:t>මම මෙය නො දැන සිටියෙමි</w:t>
      </w:r>
      <w:r w:rsidR="00042340" w:rsidRPr="00392247">
        <w:rPr>
          <w:rFonts w:ascii="UN-Abhaya" w:hAnsi="UN-Abhaya"/>
        </w:rPr>
        <w:t xml:space="preserve">, </w:t>
      </w:r>
      <w:r w:rsidR="00042340" w:rsidRPr="00392247">
        <w:rPr>
          <w:rFonts w:ascii="UN-Abhaya" w:hAnsi="UN-Abhaya"/>
          <w:cs/>
        </w:rPr>
        <w:t>මට පිහිට වන්නැ</w:t>
      </w:r>
      <w:r w:rsidR="00DC4AEC">
        <w:rPr>
          <w:rFonts w:ascii="UN-Abhaya" w:hAnsi="UN-Abhaya"/>
        </w:rPr>
        <w:t>”</w:t>
      </w:r>
      <w:r w:rsidR="00042340" w:rsidRPr="00392247">
        <w:rPr>
          <w:rFonts w:ascii="UN-Abhaya" w:hAnsi="UN-Abhaya"/>
          <w:cs/>
        </w:rPr>
        <w:t xml:space="preserve"> යි දොහොත් මුදුනේ තබා සත් හැවිරිදි හෙරණු</w:t>
      </w:r>
      <w:r w:rsidR="009A7D46">
        <w:rPr>
          <w:rFonts w:ascii="UN-Abhaya" w:hAnsi="UN-Abhaya" w:hint="cs"/>
          <w:cs/>
        </w:rPr>
        <w:t>න්</w:t>
      </w:r>
      <w:r w:rsidR="00042340" w:rsidRPr="00392247">
        <w:rPr>
          <w:rFonts w:ascii="UN-Abhaya" w:hAnsi="UN-Abhaya"/>
          <w:cs/>
        </w:rPr>
        <w:t xml:space="preserve">ගේ පාමුල්හි හිඳ ගත්හ. එවිට හෙරණ තෙමේ </w:t>
      </w:r>
      <w:r w:rsidR="00DC4AEC">
        <w:rPr>
          <w:rFonts w:ascii="UN-Abhaya" w:hAnsi="UN-Abhaya"/>
        </w:rPr>
        <w:t>“</w:t>
      </w:r>
      <w:r w:rsidR="00042340" w:rsidRPr="00392247">
        <w:rPr>
          <w:rFonts w:ascii="UN-Abhaya" w:hAnsi="UN-Abhaya"/>
          <w:cs/>
        </w:rPr>
        <w:t>ස්වාමීනි! ගුරුදේවයන් වහන්ස! කමා කරවා ගැනීමට</w:t>
      </w:r>
      <w:r w:rsidR="00042340" w:rsidRPr="00392247">
        <w:rPr>
          <w:rFonts w:ascii="UN-Abhaya" w:hAnsi="UN-Abhaya"/>
        </w:rPr>
        <w:t xml:space="preserve">, </w:t>
      </w:r>
      <w:r w:rsidR="00042340" w:rsidRPr="00392247">
        <w:rPr>
          <w:rFonts w:ascii="UN-Abhaya" w:hAnsi="UN-Abhaya"/>
          <w:cs/>
        </w:rPr>
        <w:t>මට සිදු වූ හදිසිය කීයෙම් නො වෙමි</w:t>
      </w:r>
      <w:r w:rsidR="00042340" w:rsidRPr="00392247">
        <w:rPr>
          <w:rFonts w:ascii="UN-Abhaya" w:hAnsi="UN-Abhaya"/>
        </w:rPr>
        <w:t xml:space="preserve">, </w:t>
      </w:r>
      <w:r w:rsidR="00042340" w:rsidRPr="00392247">
        <w:rPr>
          <w:rFonts w:ascii="UN-Abhaya" w:hAnsi="UN-Abhaya"/>
          <w:cs/>
        </w:rPr>
        <w:t>හාමුදුරුවන් වහන්සේගේ සිත රැක්මට මෙය කීමි</w:t>
      </w:r>
      <w:r w:rsidR="00042340" w:rsidRPr="00392247">
        <w:rPr>
          <w:rFonts w:ascii="UN-Abhaya" w:hAnsi="UN-Abhaya"/>
        </w:rPr>
        <w:t xml:space="preserve">, </w:t>
      </w:r>
      <w:r w:rsidR="00042340" w:rsidRPr="00392247">
        <w:rPr>
          <w:rFonts w:ascii="UN-Abhaya" w:hAnsi="UN-Abhaya"/>
          <w:cs/>
        </w:rPr>
        <w:t>මේ ගැණ හාමුදුරුවන් වහන්සේ</w:t>
      </w:r>
      <w:r w:rsidR="009A7D46">
        <w:rPr>
          <w:rFonts w:ascii="UN-Abhaya" w:hAnsi="UN-Abhaya" w:hint="cs"/>
          <w:cs/>
        </w:rPr>
        <w:t>ට</w:t>
      </w:r>
      <w:r w:rsidR="00042340" w:rsidRPr="00392247">
        <w:rPr>
          <w:rFonts w:ascii="UN-Abhaya" w:hAnsi="UN-Abhaya"/>
          <w:cs/>
        </w:rPr>
        <w:t xml:space="preserve"> වරදක් කියන්නට බැරි ය</w:t>
      </w:r>
      <w:r w:rsidR="00042340" w:rsidRPr="00392247">
        <w:rPr>
          <w:rFonts w:ascii="UN-Abhaya" w:hAnsi="UN-Abhaya"/>
        </w:rPr>
        <w:t xml:space="preserve">, </w:t>
      </w:r>
      <w:r w:rsidR="00042340" w:rsidRPr="00392247">
        <w:rPr>
          <w:rFonts w:ascii="UN-Abhaya" w:hAnsi="UN-Abhaya"/>
          <w:cs/>
        </w:rPr>
        <w:t>මෙය දැන කළේ නො වේ</w:t>
      </w:r>
      <w:r w:rsidR="00042340" w:rsidRPr="00392247">
        <w:rPr>
          <w:rFonts w:ascii="UN-Abhaya" w:hAnsi="UN-Abhaya"/>
        </w:rPr>
        <w:t xml:space="preserve">, </w:t>
      </w:r>
      <w:r w:rsidR="00042340" w:rsidRPr="00392247">
        <w:rPr>
          <w:rFonts w:ascii="UN-Abhaya" w:hAnsi="UN-Abhaya"/>
          <w:cs/>
        </w:rPr>
        <w:t>මෙ දවස මා කළ පවෙක් ද නැත</w:t>
      </w:r>
      <w:r w:rsidR="00042340" w:rsidRPr="00392247">
        <w:rPr>
          <w:rFonts w:ascii="UN-Abhaya" w:hAnsi="UN-Abhaya"/>
        </w:rPr>
        <w:t xml:space="preserve">, </w:t>
      </w:r>
      <w:r w:rsidR="00042340" w:rsidRPr="00392247">
        <w:rPr>
          <w:rFonts w:ascii="UN-Abhaya" w:hAnsi="UN-Abhaya"/>
          <w:cs/>
        </w:rPr>
        <w:t>මෙය මට සිදු වුයේ පෙර සසර දී කළ පවක් නිසා ය</w:t>
      </w:r>
      <w:r w:rsidR="00042340" w:rsidRPr="00392247">
        <w:rPr>
          <w:rFonts w:ascii="UN-Abhaya" w:hAnsi="UN-Abhaya"/>
        </w:rPr>
        <w:t xml:space="preserve">, </w:t>
      </w:r>
      <w:r w:rsidR="00042340" w:rsidRPr="00392247">
        <w:rPr>
          <w:rFonts w:ascii="UN-Abhaya" w:hAnsi="UN-Abhaya"/>
          <w:cs/>
        </w:rPr>
        <w:t>එහෙයින් මේ නිසා පසුතැවිලි නො වනු මැනැවි</w:t>
      </w:r>
      <w:r w:rsidR="00042340" w:rsidRPr="00392247">
        <w:rPr>
          <w:rFonts w:ascii="UN-Abhaya" w:hAnsi="UN-Abhaya"/>
        </w:rPr>
        <w:t xml:space="preserve">, </w:t>
      </w:r>
      <w:r w:rsidR="00042340" w:rsidRPr="00392247">
        <w:rPr>
          <w:rFonts w:ascii="UN-Abhaya" w:hAnsi="UN-Abhaya"/>
          <w:cs/>
        </w:rPr>
        <w:t>මෙය මතක් නො කෙළේ ද</w:t>
      </w:r>
      <w:r w:rsidR="00042340" w:rsidRPr="00392247">
        <w:rPr>
          <w:rFonts w:ascii="UN-Abhaya" w:hAnsi="UN-Abhaya"/>
        </w:rPr>
        <w:t xml:space="preserve">, </w:t>
      </w:r>
      <w:r w:rsidR="00042340" w:rsidRPr="00392247">
        <w:rPr>
          <w:rFonts w:ascii="UN-Abhaya" w:hAnsi="UN-Abhaya"/>
          <w:cs/>
        </w:rPr>
        <w:t>හාමුදුරුවන් වහන්සේ මේ නිසා විපිළිසරක් ඇති කර ගණිත් ය යන අදහසින් ය</w:t>
      </w:r>
      <w:r w:rsidR="00042340" w:rsidRPr="00392247">
        <w:rPr>
          <w:rFonts w:ascii="UN-Abhaya" w:hAnsi="UN-Abhaya"/>
        </w:rPr>
        <w:t xml:space="preserve">, </w:t>
      </w:r>
      <w:r w:rsidR="00042340" w:rsidRPr="00392247">
        <w:rPr>
          <w:rFonts w:ascii="UN-Abhaya" w:hAnsi="UN-Abhaya"/>
          <w:cs/>
        </w:rPr>
        <w:t>අමුත්තක් නො සිතු ව මැනැවැ</w:t>
      </w:r>
      <w:r w:rsidR="00DC4AEC">
        <w:rPr>
          <w:rFonts w:ascii="UN-Abhaya" w:hAnsi="UN-Abhaya"/>
        </w:rPr>
        <w:t>”</w:t>
      </w:r>
      <w:r w:rsidR="00042340" w:rsidRPr="00392247">
        <w:rPr>
          <w:rFonts w:ascii="UN-Abhaya" w:hAnsi="UN-Abhaya"/>
          <w:cs/>
        </w:rPr>
        <w:t xml:space="preserve"> යි දන්වා සිටියේ ය. </w:t>
      </w:r>
    </w:p>
    <w:p w14:paraId="6FF556D2" w14:textId="7A2AA0B3" w:rsidR="00544EBD" w:rsidRDefault="00042340" w:rsidP="002B4AF2">
      <w:pPr>
        <w:spacing w:line="276" w:lineRule="auto"/>
        <w:rPr>
          <w:rFonts w:ascii="UN-Abhaya" w:hAnsi="UN-Abhaya"/>
        </w:rPr>
      </w:pPr>
      <w:r w:rsidRPr="00392247">
        <w:rPr>
          <w:rFonts w:ascii="UN-Abhaya" w:hAnsi="UN-Abhaya"/>
          <w:cs/>
        </w:rPr>
        <w:t>එහෙත් ස්ථවිරයන් වහන්සේ ඇස්වැසිලි නො ලැබ සංවේගයෙන් හෙරණුන් අත ත</w:t>
      </w:r>
      <w:r w:rsidR="007632EA">
        <w:rPr>
          <w:rFonts w:ascii="UN-Abhaya" w:hAnsi="UN-Abhaya" w:hint="cs"/>
          <w:cs/>
        </w:rPr>
        <w:t>ු</w:t>
      </w:r>
      <w:r w:rsidRPr="00392247">
        <w:rPr>
          <w:rFonts w:ascii="UN-Abhaya" w:hAnsi="UN-Abhaya"/>
          <w:cs/>
        </w:rPr>
        <w:t>බ</w:t>
      </w:r>
      <w:r w:rsidR="007632EA">
        <w:rPr>
          <w:rFonts w:ascii="UN-Abhaya" w:hAnsi="UN-Abhaya" w:hint="cs"/>
          <w:cs/>
        </w:rPr>
        <w:t>ූ</w:t>
      </w:r>
      <w:r w:rsidRPr="00392247">
        <w:rPr>
          <w:rFonts w:ascii="UN-Abhaya" w:hAnsi="UN-Abhaya"/>
          <w:cs/>
        </w:rPr>
        <w:t xml:space="preserve"> බඩුපොට්ටනියත් ගෙණ බුදුරජුන් වෙත ගියහ. බුදුරජානන් වහන්සේ ද ඔවුන්ගේ ඊම බලාපොරොත්තුවෙන් පෙර මඟ බලා වැඩ හුන් සේක. ඔවුහු බුදුරජුන් වෙත ගොස් වැඳ එකත් පසෙක හුන්හ. එවිට බුදුරජානන් වහන්සේ </w:t>
      </w:r>
      <w:r w:rsidR="007632EA">
        <w:rPr>
          <w:rFonts w:ascii="UN-Abhaya" w:hAnsi="UN-Abhaya"/>
        </w:rPr>
        <w:t>“</w:t>
      </w:r>
      <w:r w:rsidRPr="00392247">
        <w:rPr>
          <w:rFonts w:ascii="UN-Abhaya" w:hAnsi="UN-Abhaya"/>
          <w:cs/>
        </w:rPr>
        <w:t>තමුසේලාගේ සැප සනීප කෙසේ දැ</w:t>
      </w:r>
      <w:r w:rsidR="007632EA">
        <w:rPr>
          <w:rFonts w:ascii="UN-Abhaya" w:hAnsi="UN-Abhaya"/>
        </w:rPr>
        <w:t>”</w:t>
      </w:r>
      <w:r w:rsidRPr="00392247">
        <w:rPr>
          <w:rFonts w:ascii="UN-Abhaya" w:hAnsi="UN-Abhaya"/>
        </w:rPr>
        <w:t xml:space="preserve"> </w:t>
      </w:r>
      <w:r w:rsidRPr="00392247">
        <w:rPr>
          <w:rFonts w:ascii="UN-Abhaya" w:hAnsi="UN-Abhaya"/>
          <w:cs/>
        </w:rPr>
        <w:t xml:space="preserve">යි ඇසූහ. </w:t>
      </w:r>
      <w:r w:rsidR="007632EA">
        <w:rPr>
          <w:rFonts w:ascii="UN-Abhaya" w:hAnsi="UN-Abhaya"/>
        </w:rPr>
        <w:t>“</w:t>
      </w:r>
      <w:r w:rsidRPr="00392247">
        <w:rPr>
          <w:rFonts w:ascii="UN-Abhaya" w:hAnsi="UN-Abhaya"/>
          <w:cs/>
        </w:rPr>
        <w:t>ස්වාමීනි! සුව පහසු වරද නැත</w:t>
      </w:r>
      <w:r w:rsidRPr="00392247">
        <w:rPr>
          <w:rFonts w:ascii="UN-Abhaya" w:hAnsi="UN-Abhaya"/>
        </w:rPr>
        <w:t xml:space="preserve">, </w:t>
      </w:r>
      <w:r w:rsidRPr="00392247">
        <w:rPr>
          <w:rFonts w:ascii="UN-Abhaya" w:hAnsi="UN-Abhaya"/>
          <w:cs/>
        </w:rPr>
        <w:t>කිය යුතු අමුත්තෙක් ද නැත</w:t>
      </w:r>
      <w:r w:rsidRPr="00392247">
        <w:rPr>
          <w:rFonts w:ascii="UN-Abhaya" w:hAnsi="UN-Abhaya"/>
        </w:rPr>
        <w:t xml:space="preserve">, </w:t>
      </w:r>
      <w:r w:rsidRPr="00392247">
        <w:rPr>
          <w:rFonts w:ascii="UN-Abhaya" w:hAnsi="UN-Abhaya"/>
          <w:cs/>
        </w:rPr>
        <w:t>මේ කුඩා නම නම්</w:t>
      </w:r>
      <w:r w:rsidRPr="00392247">
        <w:rPr>
          <w:rFonts w:ascii="UN-Abhaya" w:hAnsi="UN-Abhaya"/>
        </w:rPr>
        <w:t xml:space="preserve"> </w:t>
      </w:r>
      <w:r w:rsidRPr="00392247">
        <w:rPr>
          <w:rFonts w:ascii="UN-Abhaya" w:hAnsi="UN-Abhaya"/>
          <w:cs/>
        </w:rPr>
        <w:t>බොහොම කදිම ය</w:t>
      </w:r>
      <w:r w:rsidRPr="00392247">
        <w:rPr>
          <w:rFonts w:ascii="UN-Abhaya" w:hAnsi="UN-Abhaya"/>
        </w:rPr>
        <w:t xml:space="preserve">, </w:t>
      </w:r>
      <w:r w:rsidRPr="00392247">
        <w:rPr>
          <w:rFonts w:ascii="UN-Abhaya" w:hAnsi="UN-Abhaya"/>
          <w:cs/>
        </w:rPr>
        <w:t>මේ නම තරම් ගුණවත් කෙනකු මා මෙයට කලින් දැක නැතැ</w:t>
      </w:r>
      <w:r w:rsidR="007632EA">
        <w:rPr>
          <w:rFonts w:ascii="UN-Abhaya" w:hAnsi="UN-Abhaya"/>
        </w:rPr>
        <w:t>”</w:t>
      </w:r>
      <w:r w:rsidRPr="00392247">
        <w:rPr>
          <w:rFonts w:ascii="UN-Abhaya" w:hAnsi="UN-Abhaya"/>
          <w:cs/>
        </w:rPr>
        <w:t xml:space="preserve"> යි තෙරුන් කී කල්හි </w:t>
      </w:r>
      <w:r w:rsidR="007632EA">
        <w:rPr>
          <w:rFonts w:ascii="UN-Abhaya" w:hAnsi="UN-Abhaya"/>
        </w:rPr>
        <w:t>“</w:t>
      </w:r>
      <w:r w:rsidRPr="00392247">
        <w:rPr>
          <w:rFonts w:ascii="UN-Abhaya" w:hAnsi="UN-Abhaya"/>
          <w:cs/>
        </w:rPr>
        <w:t xml:space="preserve">මොක ද මේ </w:t>
      </w:r>
      <w:r w:rsidR="00CC0DE9">
        <w:rPr>
          <w:rFonts w:ascii="UN-Abhaya" w:hAnsi="UN-Abhaya" w:hint="cs"/>
          <w:cs/>
        </w:rPr>
        <w:t>නම</w:t>
      </w:r>
      <w:r w:rsidRPr="00392247">
        <w:rPr>
          <w:rFonts w:ascii="UN-Abhaya" w:hAnsi="UN-Abhaya"/>
          <w:cs/>
        </w:rPr>
        <w:t>ගේ ඇති ගුණ ය</w:t>
      </w:r>
      <w:r w:rsidR="00CC0DE9">
        <w:rPr>
          <w:rFonts w:ascii="UN-Abhaya" w:hAnsi="UN-Abhaya"/>
        </w:rPr>
        <w:t>?</w:t>
      </w:r>
      <w:r w:rsidR="007632EA">
        <w:rPr>
          <w:rFonts w:ascii="UN-Abhaya" w:hAnsi="UN-Abhaya"/>
        </w:rPr>
        <w:t>”</w:t>
      </w:r>
      <w:r w:rsidRPr="00392247">
        <w:rPr>
          <w:rFonts w:ascii="UN-Abhaya" w:hAnsi="UN-Abhaya"/>
        </w:rPr>
        <w:t xml:space="preserve"> </w:t>
      </w:r>
      <w:r w:rsidRPr="00392247">
        <w:rPr>
          <w:rFonts w:ascii="UN-Abhaya" w:hAnsi="UN-Abhaya"/>
          <w:cs/>
        </w:rPr>
        <w:t>යි උන්වහන්සේ නැවත ඇසූහ. එවිට සථවිරයන් වහන්සේ මුල සිට සියලු තොරතුරු කියා</w:t>
      </w:r>
      <w:r w:rsidRPr="00392247">
        <w:rPr>
          <w:rFonts w:ascii="UN-Abhaya" w:hAnsi="UN-Abhaya"/>
        </w:rPr>
        <w:t xml:space="preserve">, </w:t>
      </w:r>
      <w:r w:rsidR="007632EA">
        <w:rPr>
          <w:rFonts w:ascii="UN-Abhaya" w:hAnsi="UN-Abhaya"/>
        </w:rPr>
        <w:t>“</w:t>
      </w:r>
      <w:r w:rsidRPr="00392247">
        <w:rPr>
          <w:rFonts w:ascii="UN-Abhaya" w:hAnsi="UN-Abhaya"/>
          <w:cs/>
        </w:rPr>
        <w:t>ස්වාමීනි! මම මේ නමට</w:t>
      </w:r>
      <w:r w:rsidRPr="00392247">
        <w:rPr>
          <w:rFonts w:ascii="UN-Abhaya" w:hAnsi="UN-Abhaya"/>
        </w:rPr>
        <w:t xml:space="preserve">, </w:t>
      </w:r>
      <w:r w:rsidRPr="00392247">
        <w:rPr>
          <w:rFonts w:ascii="UN-Abhaya" w:hAnsi="UN-Abhaya"/>
          <w:cs/>
        </w:rPr>
        <w:t>මා අතින් වූ වරදට කමන්නැයි කීමි</w:t>
      </w:r>
      <w:r w:rsidRPr="00392247">
        <w:rPr>
          <w:rFonts w:ascii="UN-Abhaya" w:hAnsi="UN-Abhaya"/>
        </w:rPr>
        <w:t xml:space="preserve">, </w:t>
      </w:r>
      <w:r w:rsidRPr="00392247">
        <w:rPr>
          <w:rFonts w:ascii="UN-Abhaya" w:hAnsi="UN-Abhaya"/>
          <w:cs/>
        </w:rPr>
        <w:t>එවිට මේ නම</w:t>
      </w:r>
      <w:r w:rsidRPr="00392247">
        <w:rPr>
          <w:rFonts w:ascii="UN-Abhaya" w:hAnsi="UN-Abhaya"/>
        </w:rPr>
        <w:t xml:space="preserve">, </w:t>
      </w:r>
      <w:r w:rsidRPr="00392247">
        <w:rPr>
          <w:rFonts w:ascii="UN-Abhaya" w:hAnsi="UN-Abhaya"/>
          <w:cs/>
        </w:rPr>
        <w:t>හාමුදුරුවන් වහන්සේ අත වරද</w:t>
      </w:r>
      <w:r w:rsidR="00CC0DE9">
        <w:rPr>
          <w:rFonts w:ascii="UN-Abhaya" w:hAnsi="UN-Abhaya" w:hint="cs"/>
          <w:cs/>
        </w:rPr>
        <w:t>ෙ</w:t>
      </w:r>
      <w:r w:rsidRPr="00392247">
        <w:rPr>
          <w:rFonts w:ascii="UN-Abhaya" w:hAnsi="UN-Abhaya"/>
          <w:cs/>
        </w:rPr>
        <w:t>ක් නැත</w:t>
      </w:r>
      <w:r w:rsidRPr="00392247">
        <w:rPr>
          <w:rFonts w:ascii="UN-Abhaya" w:hAnsi="UN-Abhaya"/>
        </w:rPr>
        <w:t xml:space="preserve">, </w:t>
      </w:r>
      <w:r w:rsidRPr="00392247">
        <w:rPr>
          <w:rFonts w:ascii="UN-Abhaya" w:hAnsi="UN-Abhaya"/>
          <w:cs/>
        </w:rPr>
        <w:t>මා අතත් වරදෙක් නැත</w:t>
      </w:r>
      <w:r w:rsidRPr="00392247">
        <w:rPr>
          <w:rFonts w:ascii="UN-Abhaya" w:hAnsi="UN-Abhaya"/>
        </w:rPr>
        <w:t xml:space="preserve">, </w:t>
      </w:r>
      <w:r w:rsidRPr="00392247">
        <w:rPr>
          <w:rFonts w:ascii="UN-Abhaya" w:hAnsi="UN-Abhaya"/>
          <w:cs/>
        </w:rPr>
        <w:t>කමා වන්නට දෙයක් නො කෙරුණි</w:t>
      </w:r>
      <w:r w:rsidRPr="00392247">
        <w:rPr>
          <w:rFonts w:ascii="UN-Abhaya" w:hAnsi="UN-Abhaya"/>
        </w:rPr>
        <w:t xml:space="preserve">, </w:t>
      </w:r>
      <w:r w:rsidRPr="00392247">
        <w:rPr>
          <w:rFonts w:ascii="UN-Abhaya" w:hAnsi="UN-Abhaya"/>
          <w:cs/>
        </w:rPr>
        <w:t>මෙය සසර ද</w:t>
      </w:r>
      <w:r w:rsidR="00CC0DE9">
        <w:rPr>
          <w:rFonts w:ascii="UN-Abhaya" w:hAnsi="UN-Abhaya" w:hint="cs"/>
          <w:cs/>
        </w:rPr>
        <w:t>ෝ</w:t>
      </w:r>
      <w:r w:rsidRPr="00392247">
        <w:rPr>
          <w:rFonts w:ascii="UN-Abhaya" w:hAnsi="UN-Abhaya"/>
          <w:cs/>
        </w:rPr>
        <w:t>ෂයෙක</w:t>
      </w:r>
      <w:r w:rsidRPr="00392247">
        <w:rPr>
          <w:rFonts w:ascii="UN-Abhaya" w:hAnsi="UN-Abhaya"/>
        </w:rPr>
        <w:t xml:space="preserve">, </w:t>
      </w:r>
      <w:r w:rsidRPr="00392247">
        <w:rPr>
          <w:rFonts w:ascii="UN-Abhaya" w:hAnsi="UN-Abhaya"/>
          <w:cs/>
        </w:rPr>
        <w:t>විපිළිසර නො වනු මැනැවැ යි මා අස් වැසූයේ ය</w:t>
      </w:r>
      <w:r w:rsidRPr="00392247">
        <w:rPr>
          <w:rFonts w:ascii="UN-Abhaya" w:hAnsi="UN-Abhaya"/>
        </w:rPr>
        <w:t xml:space="preserve">, </w:t>
      </w:r>
      <w:r w:rsidRPr="00392247">
        <w:rPr>
          <w:rFonts w:ascii="UN-Abhaya" w:hAnsi="UN-Abhaya"/>
          <w:cs/>
        </w:rPr>
        <w:t>දැනුත් අස්වසන්නේ ය</w:t>
      </w:r>
      <w:r w:rsidRPr="00392247">
        <w:rPr>
          <w:rFonts w:ascii="UN-Abhaya" w:hAnsi="UN-Abhaya"/>
        </w:rPr>
        <w:t xml:space="preserve">, </w:t>
      </w:r>
      <w:r w:rsidRPr="00392247">
        <w:rPr>
          <w:rFonts w:ascii="UN-Abhaya" w:hAnsi="UN-Abhaya"/>
          <w:cs/>
        </w:rPr>
        <w:t>මා කෙරෙහි නො සතුටක් අගෞරවයක් මේ දක්වාත් නො දැක්වී ය</w:t>
      </w:r>
      <w:r w:rsidR="00D3755A">
        <w:rPr>
          <w:rFonts w:ascii="UN-Abhaya" w:hAnsi="UN-Abhaya" w:hint="cs"/>
          <w:cs/>
        </w:rPr>
        <w:t>,</w:t>
      </w:r>
      <w:r w:rsidRPr="00392247">
        <w:rPr>
          <w:rFonts w:ascii="UN-Abhaya" w:hAnsi="UN-Abhaya"/>
          <w:cs/>
        </w:rPr>
        <w:t xml:space="preserve"> මට </w:t>
      </w:r>
      <w:r w:rsidRPr="00392247">
        <w:rPr>
          <w:rFonts w:ascii="UN-Abhaya" w:hAnsi="UN-Abhaya"/>
          <w:cs/>
        </w:rPr>
        <w:lastRenderedPageBreak/>
        <w:t>ද</w:t>
      </w:r>
      <w:r w:rsidR="00D3755A">
        <w:rPr>
          <w:rFonts w:ascii="UN-Abhaya" w:hAnsi="UN-Abhaya" w:hint="cs"/>
          <w:cs/>
        </w:rPr>
        <w:t>ෝ</w:t>
      </w:r>
      <w:r w:rsidRPr="00392247">
        <w:rPr>
          <w:rFonts w:ascii="UN-Abhaya" w:hAnsi="UN-Abhaya"/>
          <w:cs/>
        </w:rPr>
        <w:t>ෂාරෝපණයක් නො කෙළේ ය</w:t>
      </w:r>
      <w:r w:rsidRPr="00392247">
        <w:rPr>
          <w:rFonts w:ascii="UN-Abhaya" w:hAnsi="UN-Abhaya"/>
        </w:rPr>
        <w:t xml:space="preserve">, </w:t>
      </w:r>
      <w:r w:rsidRPr="00392247">
        <w:rPr>
          <w:rFonts w:ascii="UN-Abhaya" w:hAnsi="UN-Abhaya"/>
          <w:cs/>
        </w:rPr>
        <w:t xml:space="preserve">මේ </w:t>
      </w:r>
      <w:r w:rsidR="00D3755A">
        <w:rPr>
          <w:rFonts w:ascii="UN-Abhaya" w:hAnsi="UN-Abhaya" w:hint="cs"/>
          <w:cs/>
        </w:rPr>
        <w:t>නම</w:t>
      </w:r>
      <w:r w:rsidRPr="00392247">
        <w:rPr>
          <w:rFonts w:ascii="UN-Abhaya" w:hAnsi="UN-Abhaya"/>
          <w:cs/>
        </w:rPr>
        <w:t>ගේ හොඳකම මෙතරම් ය</w:t>
      </w:r>
      <w:r w:rsidRPr="00392247">
        <w:rPr>
          <w:rFonts w:ascii="UN-Abhaya" w:hAnsi="UN-Abhaya"/>
        </w:rPr>
        <w:t xml:space="preserve">, </w:t>
      </w:r>
      <w:r w:rsidRPr="00392247">
        <w:rPr>
          <w:rFonts w:ascii="UN-Abhaya" w:hAnsi="UN-Abhaya"/>
          <w:cs/>
        </w:rPr>
        <w:t>යි මොන ලෙසකිනුත් නො කියැකිය</w:t>
      </w:r>
      <w:r w:rsidR="007632EA">
        <w:rPr>
          <w:rFonts w:ascii="UN-Abhaya" w:hAnsi="UN-Abhaya"/>
        </w:rPr>
        <w:t>”</w:t>
      </w:r>
      <w:r w:rsidRPr="00392247">
        <w:rPr>
          <w:rFonts w:ascii="UN-Abhaya" w:hAnsi="UN-Abhaya"/>
          <w:cs/>
        </w:rPr>
        <w:t xml:space="preserve"> යි කීහ.</w:t>
      </w:r>
    </w:p>
    <w:p w14:paraId="1B0CD6F0" w14:textId="77777777" w:rsidR="00FF7575" w:rsidRDefault="00042340" w:rsidP="00FF7575">
      <w:pPr>
        <w:spacing w:line="276" w:lineRule="auto"/>
        <w:rPr>
          <w:rFonts w:ascii="UN-Abhaya" w:hAnsi="UN-Abhaya"/>
        </w:rPr>
      </w:pPr>
      <w:r w:rsidRPr="00392247">
        <w:rPr>
          <w:rFonts w:ascii="UN-Abhaya" w:hAnsi="UN-Abhaya"/>
          <w:cs/>
        </w:rPr>
        <w:t xml:space="preserve">එවිට බුදුරජානන් වහන්සේ </w:t>
      </w:r>
      <w:r w:rsidR="007632EA">
        <w:rPr>
          <w:rFonts w:ascii="UN-Abhaya" w:hAnsi="UN-Abhaya"/>
        </w:rPr>
        <w:t>“</w:t>
      </w:r>
      <w:r w:rsidRPr="00392247">
        <w:rPr>
          <w:rFonts w:ascii="UN-Abhaya" w:hAnsi="UN-Abhaya"/>
          <w:cs/>
        </w:rPr>
        <w:t>මහණ</w:t>
      </w:r>
      <w:r w:rsidR="00323B3B">
        <w:rPr>
          <w:rFonts w:ascii="UN-Abhaya" w:hAnsi="UN-Abhaya" w:hint="cs"/>
          <w:cs/>
        </w:rPr>
        <w:t>ෙ</w:t>
      </w:r>
      <w:r w:rsidRPr="00392247">
        <w:rPr>
          <w:rFonts w:ascii="UN-Abhaya" w:hAnsi="UN-Abhaya"/>
          <w:cs/>
        </w:rPr>
        <w:t>නි! රහත්හු මොන ලෙසකිනුත් කිසිවකු කෙරෙහි නො කිපෙති</w:t>
      </w:r>
      <w:r w:rsidRPr="00392247">
        <w:rPr>
          <w:rFonts w:ascii="UN-Abhaya" w:hAnsi="UN-Abhaya"/>
        </w:rPr>
        <w:t xml:space="preserve">, </w:t>
      </w:r>
      <w:r w:rsidRPr="00392247">
        <w:rPr>
          <w:rFonts w:ascii="UN-Abhaya" w:hAnsi="UN-Abhaya"/>
          <w:cs/>
        </w:rPr>
        <w:t>දොස් නො කියති. රහත් තෙමේ සන්හුන් සිත් ඇත්තේ ය</w:t>
      </w:r>
      <w:r w:rsidRPr="00392247">
        <w:rPr>
          <w:rFonts w:ascii="UN-Abhaya" w:hAnsi="UN-Abhaya"/>
        </w:rPr>
        <w:t xml:space="preserve">, </w:t>
      </w:r>
      <w:r w:rsidRPr="00392247">
        <w:rPr>
          <w:rFonts w:ascii="UN-Abhaya" w:hAnsi="UN-Abhaya"/>
          <w:cs/>
        </w:rPr>
        <w:t>සන්හුන් ඉඳුරන් ඇත්තේ ය</w:t>
      </w:r>
      <w:r w:rsidR="007632EA">
        <w:rPr>
          <w:rFonts w:ascii="UN-Abhaya" w:hAnsi="UN-Abhaya"/>
        </w:rPr>
        <w:t>”</w:t>
      </w:r>
      <w:r w:rsidRPr="00392247">
        <w:rPr>
          <w:rFonts w:ascii="UN-Abhaya" w:hAnsi="UN-Abhaya"/>
          <w:cs/>
        </w:rPr>
        <w:t xml:space="preserve"> යි වදාරා මේ ධ</w:t>
      </w:r>
      <w:r w:rsidR="00FB0612">
        <w:rPr>
          <w:rFonts w:ascii="UN-Abhaya" w:hAnsi="UN-Abhaya"/>
          <w:cs/>
        </w:rPr>
        <w:t>ර්‍ම</w:t>
      </w:r>
      <w:r w:rsidRPr="00392247">
        <w:rPr>
          <w:rFonts w:ascii="UN-Abhaya" w:hAnsi="UN-Abhaya"/>
          <w:cs/>
        </w:rPr>
        <w:t xml:space="preserve">දේශනාව කළ සේක: </w:t>
      </w:r>
    </w:p>
    <w:p w14:paraId="16346501" w14:textId="77777777" w:rsidR="00FF7575" w:rsidRPr="00AE6FCA" w:rsidRDefault="00042340" w:rsidP="00ED3BCA">
      <w:pPr>
        <w:pStyle w:val="Quote"/>
      </w:pPr>
      <w:r w:rsidRPr="00AE6FCA">
        <w:rPr>
          <w:cs/>
        </w:rPr>
        <w:t>සන්තං තස්ස මනං හොති සන්තවාචා ච කම්ම ච</w:t>
      </w:r>
      <w:r w:rsidRPr="00AE6FCA">
        <w:t xml:space="preserve">, </w:t>
      </w:r>
    </w:p>
    <w:p w14:paraId="476B0690" w14:textId="26AB41D8" w:rsidR="00042340" w:rsidRPr="00AE6FCA" w:rsidRDefault="00042340" w:rsidP="00ED3BCA">
      <w:pPr>
        <w:pStyle w:val="Quote"/>
      </w:pPr>
      <w:r w:rsidRPr="00AE6FCA">
        <w:rPr>
          <w:cs/>
        </w:rPr>
        <w:t>සම</w:t>
      </w:r>
      <w:r w:rsidR="00FF7575" w:rsidRPr="00AE6FCA">
        <w:rPr>
          <w:cs/>
        </w:rPr>
        <w:t>්ම</w:t>
      </w:r>
      <w:r w:rsidRPr="00AE6FCA">
        <w:rPr>
          <w:cs/>
        </w:rPr>
        <w:t xml:space="preserve">දඤ්ඤා විමුත්තස්ස උපසන්තස්ස තාදිනොති. </w:t>
      </w:r>
    </w:p>
    <w:p w14:paraId="2603363E" w14:textId="096DD2D0" w:rsidR="00FF7575" w:rsidRDefault="00042340" w:rsidP="002B4AF2">
      <w:pPr>
        <w:spacing w:line="276" w:lineRule="auto"/>
        <w:rPr>
          <w:rFonts w:ascii="UN-Abhaya" w:hAnsi="UN-Abhaya"/>
        </w:rPr>
      </w:pPr>
      <w:r w:rsidRPr="00392247">
        <w:rPr>
          <w:rFonts w:ascii="UN-Abhaya" w:hAnsi="UN-Abhaya"/>
          <w:cs/>
        </w:rPr>
        <w:t>මැනැවින් දැන වෙසෙසින් මිදුනු සන්හුන් න</w:t>
      </w:r>
      <w:r w:rsidR="000B7EF8">
        <w:rPr>
          <w:rFonts w:ascii="UN-Abhaya" w:hAnsi="UN-Abhaya" w:hint="cs"/>
          <w:cs/>
        </w:rPr>
        <w:t>ො</w:t>
      </w:r>
      <w:r w:rsidRPr="00392247">
        <w:rPr>
          <w:rFonts w:ascii="UN-Abhaya" w:hAnsi="UN-Abhaya"/>
          <w:cs/>
        </w:rPr>
        <w:t xml:space="preserve"> සැලෙන ගුණ ඇති රහත්හුගේ සිත සන්සිදුනේ ය. වචනය ද සන්සුන් ය. ක</w:t>
      </w:r>
      <w:r w:rsidR="00FB0612">
        <w:rPr>
          <w:rFonts w:ascii="UN-Abhaya" w:hAnsi="UN-Abhaya"/>
          <w:cs/>
        </w:rPr>
        <w:t>ර්‍ම</w:t>
      </w:r>
      <w:r w:rsidRPr="00392247">
        <w:rPr>
          <w:rFonts w:ascii="UN-Abhaya" w:hAnsi="UN-Abhaya"/>
          <w:cs/>
        </w:rPr>
        <w:t xml:space="preserve">ය ද ශාන්ත ය. </w:t>
      </w:r>
    </w:p>
    <w:p w14:paraId="56966E9D" w14:textId="77777777" w:rsidR="00FF7575" w:rsidRDefault="00042340" w:rsidP="002B4AF2">
      <w:pPr>
        <w:spacing w:line="276" w:lineRule="auto"/>
        <w:rPr>
          <w:rFonts w:ascii="UN-Abhaya" w:hAnsi="UN-Abhaya"/>
        </w:rPr>
      </w:pPr>
      <w:r w:rsidRPr="00FF7575">
        <w:rPr>
          <w:rFonts w:ascii="UN-Abhaya" w:hAnsi="UN-Abhaya"/>
          <w:b/>
          <w:bCs/>
          <w:cs/>
        </w:rPr>
        <w:t>ස</w:t>
      </w:r>
      <w:r w:rsidR="00FF7575" w:rsidRPr="00FF7575">
        <w:rPr>
          <w:rFonts w:ascii="UN-Abhaya" w:hAnsi="UN-Abhaya" w:hint="cs"/>
          <w:b/>
          <w:bCs/>
          <w:cs/>
        </w:rPr>
        <w:t>න්</w:t>
      </w:r>
      <w:r w:rsidRPr="00FF7575">
        <w:rPr>
          <w:rFonts w:ascii="UN-Abhaya" w:hAnsi="UN-Abhaya"/>
          <w:b/>
          <w:bCs/>
          <w:cs/>
        </w:rPr>
        <w:t>තං තස්ස මනං හොති</w:t>
      </w:r>
      <w:r w:rsidRPr="00392247">
        <w:rPr>
          <w:rFonts w:ascii="UN-Abhaya" w:hAnsi="UN-Abhaya"/>
          <w:cs/>
        </w:rPr>
        <w:t xml:space="preserve"> = ඔහුගේ සිත සන්සිඳුනේ වේ. </w:t>
      </w:r>
    </w:p>
    <w:p w14:paraId="61505B37" w14:textId="7EB72DAE" w:rsidR="00042340" w:rsidRDefault="00042340" w:rsidP="002B4AF2">
      <w:pPr>
        <w:spacing w:line="276" w:lineRule="auto"/>
        <w:rPr>
          <w:rFonts w:ascii="UN-Abhaya" w:hAnsi="UN-Abhaya"/>
        </w:rPr>
      </w:pPr>
      <w:r w:rsidRPr="00392247">
        <w:rPr>
          <w:rFonts w:ascii="UN-Abhaya" w:hAnsi="UN-Abhaya"/>
          <w:cs/>
        </w:rPr>
        <w:t>මෙහි ඔහුගේ</w:t>
      </w:r>
      <w:r w:rsidR="00FF7575">
        <w:rPr>
          <w:rFonts w:ascii="UN-Abhaya" w:hAnsi="UN-Abhaya" w:hint="cs"/>
          <w:cs/>
        </w:rPr>
        <w:t>,</w:t>
      </w:r>
      <w:r w:rsidRPr="00392247">
        <w:rPr>
          <w:rFonts w:ascii="UN-Abhaya" w:hAnsi="UN-Abhaya"/>
        </w:rPr>
        <w:t xml:space="preserve"> </w:t>
      </w:r>
      <w:r w:rsidRPr="00392247">
        <w:rPr>
          <w:rFonts w:ascii="UN-Abhaya" w:hAnsi="UN-Abhaya"/>
          <w:cs/>
        </w:rPr>
        <w:t>යි කීයේ රහතුන් වහන්සේ පිළිබඳ ය. සිත සන්හුන් වන්නේ අභිධ්‍යාදී ත්‍රිවිධමන</w:t>
      </w:r>
      <w:r w:rsidR="00FF7575">
        <w:rPr>
          <w:rFonts w:ascii="UN-Abhaya" w:hAnsi="UN-Abhaya" w:hint="cs"/>
          <w:cs/>
        </w:rPr>
        <w:t>ෝ</w:t>
      </w:r>
      <w:r w:rsidRPr="00392247">
        <w:rPr>
          <w:rFonts w:ascii="UN-Abhaya" w:hAnsi="UN-Abhaya"/>
          <w:cs/>
        </w:rPr>
        <w:t>දුශ්චරිතයන්ගේ අභාවය හේතු කොට ය. සිත් සන්සිදුම බලාපොරොත්තු වන්නහු විසින් ඒ අභි</w:t>
      </w:r>
      <w:r w:rsidR="00FF7575">
        <w:rPr>
          <w:rFonts w:ascii="UN-Abhaya" w:hAnsi="UN-Abhaya" w:hint="cs"/>
          <w:cs/>
        </w:rPr>
        <w:t>ද්</w:t>
      </w:r>
      <w:r w:rsidRPr="00392247">
        <w:rPr>
          <w:rFonts w:ascii="UN-Abhaya" w:hAnsi="UN-Abhaya"/>
          <w:cs/>
        </w:rPr>
        <w:t>ධ</w:t>
      </w:r>
      <w:r w:rsidR="00FF7575">
        <w:rPr>
          <w:rFonts w:ascii="UN-Abhaya" w:hAnsi="UN-Abhaya" w:hint="cs"/>
          <w:cs/>
        </w:rPr>
        <w:t>්‍යා</w:t>
      </w:r>
      <w:r w:rsidRPr="00392247">
        <w:rPr>
          <w:rFonts w:ascii="UN-Abhaya" w:hAnsi="UN-Abhaya"/>
          <w:cs/>
        </w:rPr>
        <w:t>දී</w:t>
      </w:r>
      <w:r w:rsidR="00FF7575">
        <w:rPr>
          <w:rFonts w:ascii="UN-Abhaya" w:hAnsi="UN-Abhaya" w:hint="cs"/>
          <w:cs/>
        </w:rPr>
        <w:t xml:space="preserve"> </w:t>
      </w:r>
      <w:r w:rsidRPr="00392247">
        <w:rPr>
          <w:rFonts w:ascii="UN-Abhaya" w:hAnsi="UN-Abhaya"/>
          <w:cs/>
        </w:rPr>
        <w:t>පාපධ</w:t>
      </w:r>
      <w:r w:rsidR="00FF7575">
        <w:rPr>
          <w:rFonts w:ascii="UN-Abhaya" w:hAnsi="UN-Abhaya" w:hint="cs"/>
          <w:cs/>
        </w:rPr>
        <w:t>ර්‍ම</w:t>
      </w:r>
      <w:r w:rsidRPr="00392247">
        <w:rPr>
          <w:rFonts w:ascii="UN-Abhaya" w:hAnsi="UN-Abhaya"/>
          <w:cs/>
        </w:rPr>
        <w:t xml:space="preserve"> නැසිය යුතු ය. </w:t>
      </w:r>
    </w:p>
    <w:p w14:paraId="62C82671" w14:textId="546065AB" w:rsidR="00042340" w:rsidRDefault="00042340" w:rsidP="002B4AF2">
      <w:pPr>
        <w:spacing w:line="276" w:lineRule="auto"/>
        <w:rPr>
          <w:rFonts w:ascii="UN-Abhaya" w:hAnsi="UN-Abhaya"/>
        </w:rPr>
      </w:pPr>
      <w:r w:rsidRPr="00FF7575">
        <w:rPr>
          <w:rFonts w:ascii="UN-Abhaya" w:hAnsi="UN-Abhaya"/>
          <w:b/>
          <w:bCs/>
          <w:cs/>
        </w:rPr>
        <w:t>සන්තවාචා ච කම්ම ච</w:t>
      </w:r>
      <w:r w:rsidRPr="00392247">
        <w:rPr>
          <w:rFonts w:ascii="UN-Abhaya" w:hAnsi="UN-Abhaya"/>
          <w:cs/>
        </w:rPr>
        <w:t xml:space="preserve"> = වචනය ද ශාන්ත ය. ක</w:t>
      </w:r>
      <w:r w:rsidR="00FB0612">
        <w:rPr>
          <w:rFonts w:ascii="UN-Abhaya" w:hAnsi="UN-Abhaya"/>
          <w:cs/>
        </w:rPr>
        <w:t>ර්‍ම</w:t>
      </w:r>
      <w:r w:rsidRPr="00392247">
        <w:rPr>
          <w:rFonts w:ascii="UN-Abhaya" w:hAnsi="UN-Abhaya"/>
          <w:cs/>
        </w:rPr>
        <w:t xml:space="preserve">ය ද ශාන්ත ය. </w:t>
      </w:r>
    </w:p>
    <w:p w14:paraId="3377B89C" w14:textId="06DA6633" w:rsidR="00042340" w:rsidRDefault="00042340" w:rsidP="002B4AF2">
      <w:pPr>
        <w:spacing w:line="276" w:lineRule="auto"/>
        <w:rPr>
          <w:rFonts w:ascii="UN-Abhaya" w:hAnsi="UN-Abhaya"/>
        </w:rPr>
      </w:pPr>
      <w:r w:rsidRPr="00392247">
        <w:rPr>
          <w:rFonts w:ascii="UN-Abhaya" w:hAnsi="UN-Abhaya"/>
          <w:cs/>
        </w:rPr>
        <w:t>වචනය සන්හුන් වන්නේ මුසාවාදාදී වු ත්‍රිවිධවාග්දුශ්වරිතයන්ගේ අභාවය හේතු කොට ය. බොරු කියන</w:t>
      </w:r>
      <w:r w:rsidRPr="00392247">
        <w:rPr>
          <w:rFonts w:ascii="UN-Abhaya" w:hAnsi="UN-Abhaya"/>
        </w:rPr>
        <w:t xml:space="preserve">, </w:t>
      </w:r>
      <w:r w:rsidRPr="00392247">
        <w:rPr>
          <w:rFonts w:ascii="UN-Abhaya" w:hAnsi="UN-Abhaya"/>
          <w:cs/>
        </w:rPr>
        <w:t>කේලාම් කියන</w:t>
      </w:r>
      <w:r w:rsidRPr="00392247">
        <w:rPr>
          <w:rFonts w:ascii="UN-Abhaya" w:hAnsi="UN-Abhaya"/>
        </w:rPr>
        <w:t xml:space="preserve">, </w:t>
      </w:r>
      <w:r w:rsidRPr="00392247">
        <w:rPr>
          <w:rFonts w:ascii="UN-Abhaya" w:hAnsi="UN-Abhaya"/>
          <w:cs/>
        </w:rPr>
        <w:t>ප</w:t>
      </w:r>
      <w:r w:rsidR="00AC3DC7">
        <w:rPr>
          <w:rFonts w:ascii="UN-Abhaya" w:hAnsi="UN-Abhaya" w:hint="cs"/>
          <w:cs/>
        </w:rPr>
        <w:t>රො</w:t>
      </w:r>
      <w:r w:rsidRPr="00392247">
        <w:rPr>
          <w:rFonts w:ascii="UN-Abhaya" w:hAnsi="UN-Abhaya"/>
          <w:cs/>
        </w:rPr>
        <w:t>ස් බස් කියන</w:t>
      </w:r>
      <w:r w:rsidRPr="00392247">
        <w:rPr>
          <w:rFonts w:ascii="UN-Abhaya" w:hAnsi="UN-Abhaya"/>
        </w:rPr>
        <w:t xml:space="preserve">, </w:t>
      </w:r>
      <w:r w:rsidRPr="00392247">
        <w:rPr>
          <w:rFonts w:ascii="UN-Abhaya" w:hAnsi="UN-Abhaya"/>
          <w:cs/>
        </w:rPr>
        <w:t xml:space="preserve">නන් දොඩන මිනිසුන්ගේ වචනය නො සන්හුන් ය. මේ කියූ බස් නො කියන්නහුගේ වචනය සන්සිදුනේ ය. </w:t>
      </w:r>
    </w:p>
    <w:p w14:paraId="12F2004E" w14:textId="089E4B3C" w:rsidR="00042340" w:rsidRDefault="00042340" w:rsidP="002B4AF2">
      <w:pPr>
        <w:spacing w:line="276" w:lineRule="auto"/>
        <w:rPr>
          <w:rFonts w:ascii="UN-Abhaya" w:hAnsi="UN-Abhaya"/>
        </w:rPr>
      </w:pPr>
      <w:r w:rsidRPr="00392247">
        <w:rPr>
          <w:rFonts w:ascii="UN-Abhaya" w:hAnsi="UN-Abhaya"/>
          <w:cs/>
        </w:rPr>
        <w:t>ක</w:t>
      </w:r>
      <w:r w:rsidR="00FB0612">
        <w:rPr>
          <w:rFonts w:ascii="UN-Abhaya" w:hAnsi="UN-Abhaya"/>
          <w:cs/>
        </w:rPr>
        <w:t>ර්‍ම</w:t>
      </w:r>
      <w:r w:rsidRPr="00392247">
        <w:rPr>
          <w:rFonts w:ascii="UN-Abhaya" w:hAnsi="UN-Abhaya"/>
          <w:cs/>
        </w:rPr>
        <w:t>ය සන්හුන් වන්නේ ත්‍රිවිධකායදුශ්රිතයෙන් වැළකී සිටීමෙනි. සතුන් මරණ</w:t>
      </w:r>
      <w:r w:rsidRPr="00392247">
        <w:rPr>
          <w:rFonts w:ascii="UN-Abhaya" w:hAnsi="UN-Abhaya"/>
        </w:rPr>
        <w:t xml:space="preserve">, </w:t>
      </w:r>
      <w:r w:rsidRPr="00392247">
        <w:rPr>
          <w:rFonts w:ascii="UN-Abhaya" w:hAnsi="UN-Abhaya"/>
          <w:cs/>
        </w:rPr>
        <w:t>හොරකම් කරණ</w:t>
      </w:r>
      <w:r w:rsidRPr="00392247">
        <w:rPr>
          <w:rFonts w:ascii="UN-Abhaya" w:hAnsi="UN-Abhaya"/>
        </w:rPr>
        <w:t xml:space="preserve">, </w:t>
      </w:r>
      <w:r w:rsidRPr="00392247">
        <w:rPr>
          <w:rFonts w:ascii="UN-Abhaya" w:hAnsi="UN-Abhaya"/>
          <w:cs/>
        </w:rPr>
        <w:t>පරදාරකම් කරණ මිනිසුන්ගේ කය නො සන්හුන් ය. මේ පව්කම් නො කරන්නහුගේ ක</w:t>
      </w:r>
      <w:r w:rsidR="00FB0612">
        <w:rPr>
          <w:rFonts w:ascii="UN-Abhaya" w:hAnsi="UN-Abhaya"/>
          <w:cs/>
        </w:rPr>
        <w:t>ර්‍ම</w:t>
      </w:r>
      <w:r w:rsidRPr="00392247">
        <w:rPr>
          <w:rFonts w:ascii="UN-Abhaya" w:hAnsi="UN-Abhaya"/>
          <w:cs/>
        </w:rPr>
        <w:t xml:space="preserve">ය ම සන්සිඳුනේ ය. </w:t>
      </w:r>
      <w:r w:rsidR="00791EDC" w:rsidRPr="00567003">
        <w:rPr>
          <w:rFonts w:ascii="UN-Abhaya" w:hAnsi="UN-Abhaya"/>
          <w:b/>
          <w:bCs/>
        </w:rPr>
        <w:t>“</w:t>
      </w:r>
      <w:r w:rsidRPr="00567003">
        <w:rPr>
          <w:rFonts w:ascii="UN-Abhaya" w:hAnsi="UN-Abhaya"/>
          <w:b/>
          <w:bCs/>
          <w:cs/>
        </w:rPr>
        <w:t>අභිජ්ඣාදීනං අභාවෙන මනං සන්තං එව හොති</w:t>
      </w:r>
      <w:r w:rsidRPr="00567003">
        <w:rPr>
          <w:rFonts w:ascii="UN-Abhaya" w:hAnsi="UN-Abhaya"/>
          <w:b/>
          <w:bCs/>
        </w:rPr>
        <w:t xml:space="preserve">, </w:t>
      </w:r>
      <w:r w:rsidRPr="00567003">
        <w:rPr>
          <w:rFonts w:ascii="UN-Abhaya" w:hAnsi="UN-Abhaya"/>
          <w:b/>
          <w:bCs/>
          <w:cs/>
        </w:rPr>
        <w:t>උපසන්තං</w:t>
      </w:r>
      <w:r w:rsidRPr="00567003">
        <w:rPr>
          <w:rFonts w:ascii="UN-Abhaya" w:hAnsi="UN-Abhaya"/>
          <w:b/>
          <w:bCs/>
        </w:rPr>
        <w:t xml:space="preserve">, </w:t>
      </w:r>
      <w:r w:rsidRPr="00567003">
        <w:rPr>
          <w:rFonts w:ascii="UN-Abhaya" w:hAnsi="UN-Abhaya"/>
          <w:b/>
          <w:bCs/>
          <w:cs/>
        </w:rPr>
        <w:t>නිබ්බුතං</w:t>
      </w:r>
      <w:r w:rsidR="00791EDC" w:rsidRPr="00567003">
        <w:rPr>
          <w:rFonts w:ascii="UN-Abhaya" w:hAnsi="UN-Abhaya" w:hint="cs"/>
          <w:b/>
          <w:bCs/>
          <w:cs/>
        </w:rPr>
        <w:t>,</w:t>
      </w:r>
      <w:r w:rsidRPr="00567003">
        <w:rPr>
          <w:rFonts w:ascii="UN-Abhaya" w:hAnsi="UN-Abhaya"/>
          <w:b/>
          <w:bCs/>
          <w:cs/>
        </w:rPr>
        <w:t xml:space="preserve"> තථා මුසාවාදාද</w:t>
      </w:r>
      <w:r w:rsidR="00791EDC" w:rsidRPr="00567003">
        <w:rPr>
          <w:rFonts w:ascii="UN-Abhaya" w:hAnsi="UN-Abhaya" w:hint="cs"/>
          <w:b/>
          <w:bCs/>
          <w:cs/>
        </w:rPr>
        <w:t>ී</w:t>
      </w:r>
      <w:r w:rsidRPr="00567003">
        <w:rPr>
          <w:rFonts w:ascii="UN-Abhaya" w:hAnsi="UN-Abhaya"/>
          <w:b/>
          <w:bCs/>
          <w:cs/>
        </w:rPr>
        <w:t>නං අභාවෙන වාචා ච පාණාතිපාතාද</w:t>
      </w:r>
      <w:r w:rsidR="00791EDC" w:rsidRPr="00567003">
        <w:rPr>
          <w:rFonts w:ascii="UN-Abhaya" w:hAnsi="UN-Abhaya" w:hint="cs"/>
          <w:b/>
          <w:bCs/>
          <w:cs/>
        </w:rPr>
        <w:t>ී</w:t>
      </w:r>
      <w:r w:rsidRPr="00567003">
        <w:rPr>
          <w:rFonts w:ascii="UN-Abhaya" w:hAnsi="UN-Abhaya"/>
          <w:b/>
          <w:bCs/>
          <w:cs/>
        </w:rPr>
        <w:t>නං අභාවෙන කායකම්මං ච සන්ත</w:t>
      </w:r>
      <w:r w:rsidR="00791EDC" w:rsidRPr="00567003">
        <w:rPr>
          <w:rFonts w:ascii="UN-Abhaya" w:hAnsi="UN-Abhaya" w:hint="cs"/>
          <w:b/>
          <w:bCs/>
          <w:cs/>
        </w:rPr>
        <w:t>ං</w:t>
      </w:r>
      <w:r w:rsidRPr="00567003">
        <w:rPr>
          <w:rFonts w:ascii="UN-Abhaya" w:hAnsi="UN-Abhaya"/>
          <w:b/>
          <w:bCs/>
          <w:cs/>
        </w:rPr>
        <w:t xml:space="preserve"> එව </w:t>
      </w:r>
      <w:r w:rsidR="00791EDC" w:rsidRPr="00567003">
        <w:rPr>
          <w:rFonts w:ascii="UN-Abhaya" w:hAnsi="UN-Abhaya" w:hint="cs"/>
          <w:b/>
          <w:bCs/>
          <w:cs/>
        </w:rPr>
        <w:t>හො</w:t>
      </w:r>
      <w:r w:rsidRPr="00567003">
        <w:rPr>
          <w:rFonts w:ascii="UN-Abhaya" w:hAnsi="UN-Abhaya"/>
          <w:b/>
          <w:bCs/>
          <w:cs/>
        </w:rPr>
        <w:t>ති</w:t>
      </w:r>
      <w:r w:rsidR="00791EDC" w:rsidRPr="00567003">
        <w:rPr>
          <w:rFonts w:ascii="UN-Abhaya" w:hAnsi="UN-Abhaya"/>
          <w:b/>
          <w:bCs/>
        </w:rPr>
        <w:t>”</w:t>
      </w:r>
      <w:r w:rsidRPr="00392247">
        <w:rPr>
          <w:rFonts w:ascii="UN-Abhaya" w:hAnsi="UN-Abhaya"/>
          <w:cs/>
        </w:rPr>
        <w:t xml:space="preserve"> යනු අටුවා ය.</w:t>
      </w:r>
      <w:r w:rsidR="004A7E19">
        <w:rPr>
          <w:rFonts w:ascii="UN-Abhaya" w:hAnsi="UN-Abhaya" w:hint="cs"/>
          <w:cs/>
        </w:rPr>
        <w:t xml:space="preserve"> </w:t>
      </w:r>
    </w:p>
    <w:p w14:paraId="1F76494D" w14:textId="58F1BCF3" w:rsidR="00042340" w:rsidRDefault="00042340" w:rsidP="002B4AF2">
      <w:pPr>
        <w:spacing w:line="276" w:lineRule="auto"/>
        <w:rPr>
          <w:rFonts w:ascii="UN-Abhaya" w:hAnsi="UN-Abhaya"/>
        </w:rPr>
      </w:pPr>
      <w:r w:rsidRPr="00392247">
        <w:rPr>
          <w:rFonts w:ascii="UN-Abhaya" w:hAnsi="UN-Abhaya"/>
          <w:cs/>
        </w:rPr>
        <w:t xml:space="preserve">මෙහි </w:t>
      </w:r>
      <w:r w:rsidR="00916EA8">
        <w:rPr>
          <w:rFonts w:ascii="UN-Abhaya" w:hAnsi="UN-Abhaya"/>
        </w:rPr>
        <w:t>‘</w:t>
      </w:r>
      <w:r w:rsidR="00CE31EF">
        <w:rPr>
          <w:rFonts w:ascii="UN-Abhaya" w:hAnsi="UN-Abhaya" w:hint="cs"/>
          <w:cs/>
        </w:rPr>
        <w:t>ච</w:t>
      </w:r>
      <w:r w:rsidR="00916EA8">
        <w:rPr>
          <w:rFonts w:ascii="UN-Abhaya" w:hAnsi="UN-Abhaya"/>
        </w:rPr>
        <w:t xml:space="preserve">’ </w:t>
      </w:r>
      <w:r w:rsidRPr="00392247">
        <w:rPr>
          <w:rFonts w:ascii="UN-Abhaya" w:hAnsi="UN-Abhaya"/>
          <w:cs/>
        </w:rPr>
        <w:t>කාරයෝ නිපාතයෝ ය. ඔවුහු සමුච්චය - ව්‍යතිර</w:t>
      </w:r>
      <w:r w:rsidR="00CE31EF">
        <w:rPr>
          <w:rFonts w:ascii="UN-Abhaya" w:hAnsi="UN-Abhaya" w:hint="cs"/>
          <w:cs/>
        </w:rPr>
        <w:t>ේ</w:t>
      </w:r>
      <w:r w:rsidRPr="00392247">
        <w:rPr>
          <w:rFonts w:ascii="UN-Abhaya" w:hAnsi="UN-Abhaya"/>
          <w:cs/>
        </w:rPr>
        <w:t>ක</w:t>
      </w:r>
      <w:r w:rsidR="00567003">
        <w:rPr>
          <w:rFonts w:ascii="UN-Abhaya" w:hAnsi="UN-Abhaya" w:hint="cs"/>
          <w:cs/>
        </w:rPr>
        <w:t xml:space="preserve"> -</w:t>
      </w:r>
      <w:r w:rsidRPr="00392247">
        <w:rPr>
          <w:rFonts w:ascii="UN-Abhaya" w:hAnsi="UN-Abhaya"/>
          <w:cs/>
        </w:rPr>
        <w:t xml:space="preserve"> විකල්ප</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අවධාරණ</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වාක්‍ය</w:t>
      </w:r>
      <w:r w:rsidR="00916EA8">
        <w:rPr>
          <w:rFonts w:ascii="UN-Abhaya" w:hAnsi="UN-Abhaya" w:hint="cs"/>
          <w:cs/>
        </w:rPr>
        <w:t>ා</w:t>
      </w:r>
      <w:r w:rsidRPr="00392247">
        <w:rPr>
          <w:rFonts w:ascii="UN-Abhaya" w:hAnsi="UN-Abhaya"/>
          <w:cs/>
        </w:rPr>
        <w:t>රම්භ</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අනුකඩ්ඪන</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පදප</w:t>
      </w:r>
      <w:r w:rsidR="00916EA8">
        <w:rPr>
          <w:rFonts w:ascii="UN-Abhaya" w:hAnsi="UN-Abhaya" w:hint="cs"/>
          <w:cs/>
        </w:rPr>
        <w:t>ූ</w:t>
      </w:r>
      <w:r w:rsidRPr="00392247">
        <w:rPr>
          <w:rFonts w:ascii="UN-Abhaya" w:hAnsi="UN-Abhaya"/>
          <w:cs/>
        </w:rPr>
        <w:t xml:space="preserve">රණ යන මෙහි දක්නා ලැබෙති. </w:t>
      </w:r>
      <w:r w:rsidRPr="00567003">
        <w:rPr>
          <w:rFonts w:ascii="UN-Abhaya" w:hAnsi="UN-Abhaya"/>
          <w:b/>
          <w:bCs/>
          <w:cs/>
        </w:rPr>
        <w:t>‘මිත්තා මච්චා ච භත්තා ච පුත්තදාරා ච බ</w:t>
      </w:r>
      <w:r w:rsidR="000C0EC0" w:rsidRPr="00567003">
        <w:rPr>
          <w:rFonts w:ascii="UN-Abhaya" w:hAnsi="UN-Abhaya"/>
          <w:b/>
          <w:bCs/>
          <w:cs/>
        </w:rPr>
        <w:t>න්‍ධ</w:t>
      </w:r>
      <w:r w:rsidRPr="00567003">
        <w:rPr>
          <w:rFonts w:ascii="UN-Abhaya" w:hAnsi="UN-Abhaya"/>
          <w:b/>
          <w:bCs/>
          <w:cs/>
        </w:rPr>
        <w:t>වො’</w:t>
      </w:r>
      <w:r w:rsidRPr="00392247">
        <w:rPr>
          <w:rFonts w:ascii="UN-Abhaya" w:hAnsi="UN-Abhaya"/>
          <w:cs/>
        </w:rPr>
        <w:t xml:space="preserve"> යනාදී තැන සමුච්චයෙහි ය. </w:t>
      </w:r>
      <w:r w:rsidRPr="00567003">
        <w:rPr>
          <w:rFonts w:ascii="UN-Abhaya" w:hAnsi="UN-Abhaya"/>
          <w:b/>
          <w:bCs/>
          <w:cs/>
        </w:rPr>
        <w:t>‘යො ච බුද්ධං ච ධම්මං ච සංඝං ච සරණං ගතො</w:t>
      </w:r>
      <w:r w:rsidR="001219AF">
        <w:rPr>
          <w:rFonts w:ascii="UN-Abhaya" w:hAnsi="UN-Abhaya"/>
          <w:b/>
          <w:bCs/>
        </w:rPr>
        <w:t>’</w:t>
      </w:r>
      <w:r w:rsidRPr="00392247">
        <w:rPr>
          <w:rFonts w:ascii="UN-Abhaya" w:hAnsi="UN-Abhaya"/>
        </w:rPr>
        <w:t xml:space="preserve"> </w:t>
      </w:r>
      <w:r w:rsidRPr="00392247">
        <w:rPr>
          <w:rFonts w:ascii="UN-Abhaya" w:hAnsi="UN-Abhaya"/>
          <w:cs/>
        </w:rPr>
        <w:t xml:space="preserve">යනාදී තැන ව්‍යතිරේකයෙහි ය. </w:t>
      </w:r>
      <w:r w:rsidRPr="00567003">
        <w:rPr>
          <w:rFonts w:ascii="UN-Abhaya" w:hAnsi="UN-Abhaya"/>
          <w:b/>
          <w:bCs/>
          <w:cs/>
        </w:rPr>
        <w:t>‘ආරො</w:t>
      </w:r>
      <w:r w:rsidR="00CE31EF">
        <w:rPr>
          <w:rFonts w:ascii="UN-Abhaya" w:hAnsi="UN-Abhaya" w:hint="cs"/>
          <w:b/>
          <w:bCs/>
          <w:cs/>
        </w:rPr>
        <w:t>හි</w:t>
      </w:r>
      <w:r w:rsidRPr="00567003">
        <w:rPr>
          <w:rFonts w:ascii="UN-Abhaya" w:hAnsi="UN-Abhaya"/>
          <w:b/>
          <w:bCs/>
          <w:cs/>
        </w:rPr>
        <w:t>ම්භි ච’</w:t>
      </w:r>
      <w:r w:rsidRPr="00392247">
        <w:rPr>
          <w:rFonts w:ascii="UN-Abhaya" w:hAnsi="UN-Abhaya"/>
          <w:cs/>
        </w:rPr>
        <w:t xml:space="preserve"> යනාදී තැන විකල්පයෙහි ය. </w:t>
      </w:r>
      <w:r w:rsidRPr="00567003">
        <w:rPr>
          <w:rFonts w:ascii="UN-Abhaya" w:hAnsi="UN-Abhaya"/>
          <w:b/>
          <w:bCs/>
          <w:cs/>
        </w:rPr>
        <w:t>‘ඝතෙ ච’</w:t>
      </w:r>
      <w:r w:rsidRPr="00392247">
        <w:rPr>
          <w:rFonts w:ascii="UN-Abhaya" w:hAnsi="UN-Abhaya"/>
          <w:cs/>
        </w:rPr>
        <w:t xml:space="preserve"> යනාදී තැන අවධාරණයෙහි ය. </w:t>
      </w:r>
      <w:r w:rsidRPr="00567003">
        <w:rPr>
          <w:rFonts w:ascii="UN-Abhaya" w:hAnsi="UN-Abhaya"/>
          <w:b/>
          <w:bCs/>
          <w:cs/>
        </w:rPr>
        <w:t>‘පඨමසඞ්හීති නාමෙසා’</w:t>
      </w:r>
      <w:r w:rsidRPr="00392247">
        <w:rPr>
          <w:rFonts w:ascii="UN-Abhaya" w:hAnsi="UN-Abhaya"/>
          <w:cs/>
        </w:rPr>
        <w:t xml:space="preserve"> යනාදී තැන වාක්‍ය</w:t>
      </w:r>
      <w:r w:rsidR="00CE31EF">
        <w:rPr>
          <w:rFonts w:ascii="UN-Abhaya" w:hAnsi="UN-Abhaya" w:hint="cs"/>
          <w:cs/>
        </w:rPr>
        <w:t>ාරම්භ</w:t>
      </w:r>
      <w:r w:rsidRPr="00392247">
        <w:rPr>
          <w:rFonts w:ascii="UN-Abhaya" w:hAnsi="UN-Abhaya"/>
          <w:cs/>
        </w:rPr>
        <w:t xml:space="preserve">යෙහි ය. </w:t>
      </w:r>
      <w:r w:rsidRPr="00567003">
        <w:rPr>
          <w:rFonts w:ascii="UN-Abhaya" w:hAnsi="UN-Abhaya"/>
          <w:b/>
          <w:bCs/>
          <w:cs/>
        </w:rPr>
        <w:t>‘පුබ්බො</w:t>
      </w:r>
      <w:r w:rsidR="00CE31EF">
        <w:rPr>
          <w:rFonts w:ascii="UN-Abhaya" w:hAnsi="UN-Abhaya" w:hint="cs"/>
          <w:b/>
          <w:bCs/>
          <w:cs/>
        </w:rPr>
        <w:t xml:space="preserve"> </w:t>
      </w:r>
      <w:r w:rsidRPr="00567003">
        <w:rPr>
          <w:rFonts w:ascii="UN-Abhaya" w:hAnsi="UN-Abhaya"/>
          <w:b/>
          <w:bCs/>
          <w:cs/>
        </w:rPr>
        <w:t>ච’</w:t>
      </w:r>
      <w:r w:rsidRPr="00392247">
        <w:rPr>
          <w:rFonts w:ascii="UN-Abhaya" w:hAnsi="UN-Abhaya"/>
          <w:cs/>
        </w:rPr>
        <w:t xml:space="preserve"> යනාදී තැන අනුකඩ්ඪනයෙහි ය. </w:t>
      </w:r>
      <w:r w:rsidRPr="00567003">
        <w:rPr>
          <w:rFonts w:ascii="UN-Abhaya" w:hAnsi="UN-Abhaya"/>
          <w:b/>
          <w:bCs/>
          <w:cs/>
        </w:rPr>
        <w:t>‘යථා ච වන්‍ද</w:t>
      </w:r>
      <w:r w:rsidR="00CE31EF">
        <w:rPr>
          <w:rFonts w:ascii="UN-Abhaya" w:hAnsi="UN-Abhaya" w:hint="cs"/>
          <w:b/>
          <w:bCs/>
          <w:cs/>
        </w:rPr>
        <w:t>ෙ</w:t>
      </w:r>
      <w:r w:rsidRPr="00567003">
        <w:rPr>
          <w:rFonts w:ascii="UN-Abhaya" w:hAnsi="UN-Abhaya"/>
          <w:b/>
          <w:bCs/>
          <w:cs/>
        </w:rPr>
        <w:t xml:space="preserve"> බුද්ධස්ස පාදප</w:t>
      </w:r>
      <w:r w:rsidR="00F146B3">
        <w:rPr>
          <w:rFonts w:ascii="UN-Abhaya" w:hAnsi="UN-Abhaya" w:hint="cs"/>
          <w:b/>
          <w:bCs/>
          <w:cs/>
        </w:rPr>
        <w:t>ඞ්</w:t>
      </w:r>
      <w:r w:rsidRPr="00567003">
        <w:rPr>
          <w:rFonts w:ascii="UN-Abhaya" w:hAnsi="UN-Abhaya"/>
          <w:b/>
          <w:bCs/>
          <w:cs/>
        </w:rPr>
        <w:t>ක</w:t>
      </w:r>
      <w:r w:rsidR="00CE31EF">
        <w:rPr>
          <w:rFonts w:ascii="UN-Abhaya" w:hAnsi="UN-Abhaya" w:hint="cs"/>
          <w:b/>
          <w:bCs/>
          <w:cs/>
        </w:rPr>
        <w:t>ෙ</w:t>
      </w:r>
      <w:r w:rsidRPr="00567003">
        <w:rPr>
          <w:rFonts w:ascii="UN-Abhaya" w:hAnsi="UN-Abhaya"/>
          <w:b/>
          <w:bCs/>
          <w:cs/>
        </w:rPr>
        <w:t>රුහම්පි ච’</w:t>
      </w:r>
      <w:r w:rsidRPr="00392247">
        <w:rPr>
          <w:rFonts w:ascii="UN-Abhaya" w:hAnsi="UN-Abhaya"/>
          <w:cs/>
        </w:rPr>
        <w:t xml:space="preserve"> යනාදී තැන පදප</w:t>
      </w:r>
      <w:r w:rsidR="00CE31EF">
        <w:rPr>
          <w:rFonts w:ascii="UN-Abhaya" w:hAnsi="UN-Abhaya" w:hint="cs"/>
          <w:cs/>
        </w:rPr>
        <w:t>ූ</w:t>
      </w:r>
      <w:r w:rsidRPr="00392247">
        <w:rPr>
          <w:rFonts w:ascii="UN-Abhaya" w:hAnsi="UN-Abhaya"/>
          <w:cs/>
        </w:rPr>
        <w:t xml:space="preserve">රණයෙහි ය. මෙහි ආයේ ද සමුච්චයෙහි ය. </w:t>
      </w:r>
      <w:r w:rsidRPr="001219AF">
        <w:rPr>
          <w:rFonts w:ascii="UN-Abhaya" w:hAnsi="UN-Abhaya"/>
          <w:b/>
          <w:bCs/>
          <w:cs/>
        </w:rPr>
        <w:t>සමු</w:t>
      </w:r>
      <w:r w:rsidR="00CE31EF">
        <w:rPr>
          <w:rFonts w:ascii="UN-Abhaya" w:hAnsi="UN-Abhaya" w:hint="cs"/>
          <w:b/>
          <w:bCs/>
          <w:cs/>
        </w:rPr>
        <w:t>ච්ච</w:t>
      </w:r>
      <w:r w:rsidRPr="001219AF">
        <w:rPr>
          <w:rFonts w:ascii="UN-Abhaya" w:hAnsi="UN-Abhaya"/>
          <w:b/>
          <w:bCs/>
          <w:cs/>
        </w:rPr>
        <w:t>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රැස් කිරීම ය. ස්වභාවයෙන් වෙන් ව සිටියවුන් උනු</w:t>
      </w:r>
      <w:r w:rsidR="00CE31EF">
        <w:rPr>
          <w:rFonts w:ascii="UN-Abhaya" w:hAnsi="UN-Abhaya" w:hint="cs"/>
          <w:cs/>
        </w:rPr>
        <w:t>න්</w:t>
      </w:r>
      <w:r w:rsidRPr="00392247">
        <w:rPr>
          <w:rFonts w:ascii="UN-Abhaya" w:hAnsi="UN-Abhaya"/>
          <w:cs/>
        </w:rPr>
        <w:t xml:space="preserve"> බලාපොරොත්තු වීම යි. </w:t>
      </w:r>
      <w:r w:rsidRPr="001219AF">
        <w:rPr>
          <w:rFonts w:ascii="UN-Abhaya" w:hAnsi="UN-Abhaya"/>
          <w:b/>
          <w:bCs/>
          <w:cs/>
        </w:rPr>
        <w:t>‘සමුච්චයො නාම රාසීකරණ</w:t>
      </w:r>
      <w:r w:rsidRPr="001219AF">
        <w:rPr>
          <w:rFonts w:ascii="UN-Abhaya" w:hAnsi="UN-Abhaya"/>
          <w:b/>
          <w:bCs/>
        </w:rPr>
        <w:t xml:space="preserve">, </w:t>
      </w:r>
      <w:r w:rsidRPr="001219AF">
        <w:rPr>
          <w:rFonts w:ascii="UN-Abhaya" w:hAnsi="UN-Abhaya"/>
          <w:b/>
          <w:bCs/>
          <w:cs/>
        </w:rPr>
        <w:t>සභාවභින්නානං අඤ්ඤම</w:t>
      </w:r>
      <w:r w:rsidR="00CE31EF">
        <w:rPr>
          <w:rFonts w:ascii="UN-Abhaya" w:hAnsi="UN-Abhaya" w:hint="cs"/>
          <w:b/>
          <w:bCs/>
          <w:cs/>
        </w:rPr>
        <w:t>ඤ්ඤ</w:t>
      </w:r>
      <w:r w:rsidRPr="001219AF">
        <w:rPr>
          <w:rFonts w:ascii="UN-Abhaya" w:hAnsi="UN-Abhaya"/>
          <w:b/>
          <w:bCs/>
          <w:cs/>
        </w:rPr>
        <w:t>සාපෙක්ඛාකරණං’</w:t>
      </w:r>
      <w:r w:rsidRPr="00392247">
        <w:rPr>
          <w:rFonts w:ascii="UN-Abhaya" w:hAnsi="UN-Abhaya"/>
          <w:cs/>
        </w:rPr>
        <w:t xml:space="preserve"> යනු විවෘති යි. නිපාත වූ ච</w:t>
      </w:r>
      <w:r w:rsidR="00CE31EF">
        <w:rPr>
          <w:rFonts w:ascii="UN-Abhaya" w:hAnsi="UN-Abhaya" w:hint="cs"/>
          <w:cs/>
        </w:rPr>
        <w:t xml:space="preserve"> </w:t>
      </w:r>
      <w:r w:rsidRPr="00392247">
        <w:rPr>
          <w:rFonts w:ascii="UN-Abhaya" w:hAnsi="UN-Abhaya"/>
          <w:cs/>
        </w:rPr>
        <w:t>කාරයෙහි අ</w:t>
      </w:r>
      <w:r w:rsidR="00573694">
        <w:rPr>
          <w:rFonts w:ascii="UN-Abhaya" w:hAnsi="UN-Abhaya"/>
          <w:cs/>
        </w:rPr>
        <w:t>ර්‍ත්‍ථ</w:t>
      </w:r>
      <w:r w:rsidRPr="00392247">
        <w:rPr>
          <w:rFonts w:ascii="UN-Abhaya" w:hAnsi="UN-Abhaya"/>
          <w:cs/>
        </w:rPr>
        <w:t>භ</w:t>
      </w:r>
      <w:r w:rsidR="00CE31EF">
        <w:rPr>
          <w:rFonts w:ascii="UN-Abhaya" w:hAnsi="UN-Abhaya" w:hint="cs"/>
          <w:cs/>
        </w:rPr>
        <w:t>ේ</w:t>
      </w:r>
      <w:r w:rsidRPr="00392247">
        <w:rPr>
          <w:rFonts w:ascii="UN-Abhaya" w:hAnsi="UN-Abhaya"/>
          <w:cs/>
        </w:rPr>
        <w:t>ද තවත් ඇත්තේ ය. භාෂාවෙහි නාමයක් සේ ද ච</w:t>
      </w:r>
      <w:r w:rsidR="00CE31EF">
        <w:rPr>
          <w:rFonts w:ascii="UN-Abhaya" w:hAnsi="UN-Abhaya" w:hint="cs"/>
          <w:cs/>
        </w:rPr>
        <w:t xml:space="preserve"> </w:t>
      </w:r>
      <w:r w:rsidRPr="00392247">
        <w:rPr>
          <w:rFonts w:ascii="UN-Abhaya" w:hAnsi="UN-Abhaya"/>
          <w:cs/>
        </w:rPr>
        <w:t xml:space="preserve">කාරය ගැණේ. </w:t>
      </w:r>
      <w:r w:rsidR="003F4731">
        <w:rPr>
          <w:rFonts w:ascii="UN-Abhaya" w:hAnsi="UN-Abhaya"/>
          <w:cs/>
        </w:rPr>
        <w:t>චන්‍ද</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චොර</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නි</w:t>
      </w:r>
      <w:r w:rsidR="00CE31EF">
        <w:rPr>
          <w:rFonts w:ascii="UN-Abhaya" w:hAnsi="UN-Abhaya" w:hint="cs"/>
          <w:cs/>
        </w:rPr>
        <w:t>ම්ම</w:t>
      </w:r>
      <w:r w:rsidRPr="00392247">
        <w:rPr>
          <w:rFonts w:ascii="UN-Abhaya" w:hAnsi="UN-Abhaya"/>
          <w:cs/>
        </w:rPr>
        <w:t>ල</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අ</w:t>
      </w:r>
      <w:r w:rsidR="000C0EC0">
        <w:rPr>
          <w:rFonts w:ascii="UN-Abhaya" w:hAnsi="UN-Abhaya"/>
          <w:cs/>
        </w:rPr>
        <w:t>න්‍ධ</w:t>
      </w:r>
      <w:r w:rsidRPr="00392247">
        <w:rPr>
          <w:rFonts w:ascii="UN-Abhaya" w:hAnsi="UN-Abhaya"/>
          <w:cs/>
        </w:rPr>
        <w:t>කාර යන අරුත් පවස යි</w:t>
      </w:r>
      <w:r w:rsidRPr="00392247">
        <w:rPr>
          <w:rFonts w:ascii="UN-Abhaya" w:hAnsi="UN-Abhaya"/>
        </w:rPr>
        <w:t xml:space="preserve">, </w:t>
      </w:r>
      <w:r w:rsidRPr="00392247">
        <w:rPr>
          <w:rFonts w:ascii="UN-Abhaya" w:hAnsi="UN-Abhaya"/>
          <w:cs/>
        </w:rPr>
        <w:t>ඒ ච</w:t>
      </w:r>
      <w:r w:rsidR="00CE31EF">
        <w:rPr>
          <w:rFonts w:ascii="UN-Abhaya" w:hAnsi="UN-Abhaya" w:hint="cs"/>
          <w:cs/>
        </w:rPr>
        <w:t xml:space="preserve"> </w:t>
      </w:r>
      <w:r w:rsidRPr="00392247">
        <w:rPr>
          <w:rFonts w:ascii="UN-Abhaya" w:hAnsi="UN-Abhaya"/>
          <w:cs/>
        </w:rPr>
        <w:t>කාරය තෙමේ.</w:t>
      </w:r>
    </w:p>
    <w:p w14:paraId="1C227643" w14:textId="53423840" w:rsidR="00544EBD" w:rsidRDefault="00042340" w:rsidP="002B4AF2">
      <w:pPr>
        <w:spacing w:line="276" w:lineRule="auto"/>
        <w:rPr>
          <w:rFonts w:ascii="UN-Abhaya" w:hAnsi="UN-Abhaya"/>
        </w:rPr>
      </w:pPr>
      <w:r w:rsidRPr="001219AF">
        <w:rPr>
          <w:rFonts w:ascii="UN-Abhaya" w:hAnsi="UN-Abhaya"/>
          <w:b/>
          <w:bCs/>
          <w:cs/>
        </w:rPr>
        <w:t>සම්මා අ</w:t>
      </w:r>
      <w:r w:rsidR="004A4C0D">
        <w:rPr>
          <w:rFonts w:ascii="UN-Abhaya" w:hAnsi="UN-Abhaya"/>
          <w:b/>
          <w:bCs/>
          <w:cs/>
        </w:rPr>
        <w:t>ඤ්ඤා</w:t>
      </w:r>
      <w:r w:rsidRPr="001219AF">
        <w:rPr>
          <w:rFonts w:ascii="UN-Abhaya" w:hAnsi="UN-Abhaya"/>
          <w:b/>
          <w:bCs/>
          <w:cs/>
        </w:rPr>
        <w:t xml:space="preserve"> විමුත්තස්ස</w:t>
      </w:r>
      <w:r w:rsidRPr="00392247">
        <w:rPr>
          <w:rFonts w:ascii="UN-Abhaya" w:hAnsi="UN-Abhaya"/>
          <w:cs/>
        </w:rPr>
        <w:t xml:space="preserve"> = මැනැවින් දැන</w:t>
      </w:r>
      <w:r w:rsidRPr="00392247">
        <w:rPr>
          <w:rFonts w:ascii="UN-Abhaya" w:hAnsi="UN-Abhaya"/>
        </w:rPr>
        <w:t xml:space="preserve">, </w:t>
      </w:r>
      <w:r w:rsidRPr="00392247">
        <w:rPr>
          <w:rFonts w:ascii="UN-Abhaya" w:hAnsi="UN-Abhaya"/>
          <w:cs/>
        </w:rPr>
        <w:t xml:space="preserve">වෙසෙසින් මිදුනු </w:t>
      </w:r>
    </w:p>
    <w:p w14:paraId="17E6CEE4" w14:textId="711F9B5E" w:rsidR="00042340" w:rsidRDefault="00042340" w:rsidP="002B4AF2">
      <w:pPr>
        <w:spacing w:line="276" w:lineRule="auto"/>
        <w:rPr>
          <w:rFonts w:ascii="UN-Abhaya" w:hAnsi="UN-Abhaya"/>
        </w:rPr>
      </w:pPr>
      <w:r w:rsidRPr="00730FD5">
        <w:rPr>
          <w:rFonts w:ascii="UN-Abhaya" w:hAnsi="UN-Abhaya"/>
          <w:b/>
          <w:bCs/>
          <w:cs/>
        </w:rPr>
        <w:t>උපසන්තස්ස</w:t>
      </w:r>
      <w:r w:rsidRPr="00392247">
        <w:rPr>
          <w:rFonts w:ascii="UN-Abhaya" w:hAnsi="UN-Abhaya"/>
          <w:cs/>
        </w:rPr>
        <w:t xml:space="preserve"> = සන්සුන් වූ </w:t>
      </w:r>
    </w:p>
    <w:p w14:paraId="4C07CA04" w14:textId="470B6B74" w:rsidR="00042340" w:rsidRPr="00730FD5" w:rsidRDefault="00042340" w:rsidP="002B4AF2">
      <w:pPr>
        <w:spacing w:line="276" w:lineRule="auto"/>
        <w:rPr>
          <w:rFonts w:ascii="UN-Abhaya" w:hAnsi="UN-Abhaya"/>
          <w:b/>
          <w:bCs/>
        </w:rPr>
      </w:pPr>
      <w:r w:rsidRPr="00392247">
        <w:rPr>
          <w:rFonts w:ascii="UN-Abhaya" w:hAnsi="UN-Abhaya"/>
          <w:cs/>
        </w:rPr>
        <w:lastRenderedPageBreak/>
        <w:t>රාග ද්වේෂ මෝහාදි කිසිත් කිලුටෙක් සිතෙහි නැත්තේ උපසන්ත නම්.</w:t>
      </w:r>
      <w:r w:rsidR="00014ECB">
        <w:rPr>
          <w:rFonts w:ascii="UN-Abhaya" w:hAnsi="UN-Abhaya"/>
          <w:cs/>
        </w:rPr>
        <w:t xml:space="preserve"> </w:t>
      </w:r>
      <w:r w:rsidR="002C130A">
        <w:rPr>
          <w:rFonts w:ascii="UN-Abhaya" w:hAnsi="UN-Abhaya"/>
          <w:b/>
          <w:bCs/>
        </w:rPr>
        <w:t>“</w:t>
      </w:r>
      <w:r w:rsidRPr="00730FD5">
        <w:rPr>
          <w:rFonts w:ascii="UN-Abhaya" w:hAnsi="UN-Abhaya"/>
          <w:b/>
          <w:bCs/>
          <w:cs/>
        </w:rPr>
        <w:t>රාගස්ස සංතත්තා සමිතත්තා වුපසමිතත්තා වි</w:t>
      </w:r>
      <w:r w:rsidR="00F61C90">
        <w:rPr>
          <w:rFonts w:ascii="UN-Abhaya" w:hAnsi="UN-Abhaya" w:hint="cs"/>
          <w:b/>
          <w:bCs/>
          <w:cs/>
        </w:rPr>
        <w:t>ජ්ඣා</w:t>
      </w:r>
      <w:r w:rsidRPr="00730FD5">
        <w:rPr>
          <w:rFonts w:ascii="UN-Abhaya" w:hAnsi="UN-Abhaya"/>
          <w:b/>
          <w:bCs/>
          <w:cs/>
        </w:rPr>
        <w:t>පිතත්තා නිබ්බුතත්තා චිහතත්තා පටිප</w:t>
      </w:r>
      <w:r w:rsidR="00F61C90">
        <w:rPr>
          <w:rFonts w:ascii="UN-Abhaya" w:hAnsi="UN-Abhaya" w:hint="cs"/>
          <w:b/>
          <w:bCs/>
          <w:cs/>
        </w:rPr>
        <w:t>්ප</w:t>
      </w:r>
      <w:r w:rsidRPr="00730FD5">
        <w:rPr>
          <w:rFonts w:ascii="UN-Abhaya" w:hAnsi="UN-Abhaya"/>
          <w:b/>
          <w:bCs/>
          <w:cs/>
        </w:rPr>
        <w:t>ස්සද්ධත්තා උපසන්තො දොසස්ස - මොහස්ස - කොධස්ස - උපනාහස්ස - මක්ඛස්ස -</w:t>
      </w:r>
      <w:r w:rsidR="00F61C90">
        <w:rPr>
          <w:rFonts w:ascii="UN-Abhaya" w:hAnsi="UN-Abhaya" w:hint="cs"/>
          <w:b/>
          <w:bCs/>
          <w:cs/>
        </w:rPr>
        <w:t xml:space="preserve"> </w:t>
      </w:r>
      <w:r w:rsidRPr="00730FD5">
        <w:rPr>
          <w:rFonts w:ascii="UN-Abhaya" w:hAnsi="UN-Abhaya"/>
          <w:b/>
          <w:bCs/>
          <w:cs/>
        </w:rPr>
        <w:t>පලාසස්ස - ඉස්සාය - මච්ජරියස්ස - මයාය - සාඨ</w:t>
      </w:r>
      <w:r w:rsidR="00F61C90">
        <w:rPr>
          <w:rFonts w:ascii="UN-Abhaya" w:hAnsi="UN-Abhaya" w:hint="cs"/>
          <w:b/>
          <w:bCs/>
          <w:cs/>
        </w:rPr>
        <w:t>ෙ</w:t>
      </w:r>
      <w:r w:rsidRPr="00730FD5">
        <w:rPr>
          <w:rFonts w:ascii="UN-Abhaya" w:hAnsi="UN-Abhaya"/>
          <w:b/>
          <w:bCs/>
          <w:cs/>
        </w:rPr>
        <w:t>ය</w:t>
      </w:r>
      <w:r w:rsidR="002C130A">
        <w:rPr>
          <w:rFonts w:ascii="UN-Abhaya" w:hAnsi="UN-Abhaya" w:hint="cs"/>
          <w:b/>
          <w:bCs/>
          <w:cs/>
        </w:rPr>
        <w:t>්‍ය</w:t>
      </w:r>
      <w:r w:rsidRPr="00730FD5">
        <w:rPr>
          <w:rFonts w:ascii="UN-Abhaya" w:hAnsi="UN-Abhaya"/>
          <w:b/>
          <w:bCs/>
          <w:cs/>
        </w:rPr>
        <w:t>ස්ස - ඵම්භස්ස - සාරමභස්ස - මානස්ස - අතිමානස්ස - මදස්ස - පමාදස්ස - සබ්බකිලෙසානං සබදුච්චරිතානං සබ</w:t>
      </w:r>
      <w:r w:rsidR="002C130A">
        <w:rPr>
          <w:rFonts w:ascii="UN-Abhaya" w:hAnsi="UN-Abhaya" w:hint="cs"/>
          <w:b/>
          <w:bCs/>
          <w:cs/>
        </w:rPr>
        <w:t>්බ</w:t>
      </w:r>
      <w:r w:rsidRPr="00730FD5">
        <w:rPr>
          <w:rFonts w:ascii="UN-Abhaya" w:hAnsi="UN-Abhaya"/>
          <w:b/>
          <w:bCs/>
          <w:cs/>
        </w:rPr>
        <w:t>දරථානං සබ්බපරිළාහානං සබ්බසන්තාපානං සබ්බකුසලාභිසඞ්ඛාරනං සත්ත</w:t>
      </w:r>
      <w:r w:rsidR="002C130A">
        <w:rPr>
          <w:rFonts w:ascii="UN-Abhaya" w:hAnsi="UN-Abhaya" w:hint="cs"/>
          <w:b/>
          <w:bCs/>
          <w:cs/>
        </w:rPr>
        <w:t>ත්</w:t>
      </w:r>
      <w:r w:rsidRPr="00730FD5">
        <w:rPr>
          <w:rFonts w:ascii="UN-Abhaya" w:hAnsi="UN-Abhaya"/>
          <w:b/>
          <w:bCs/>
          <w:cs/>
        </w:rPr>
        <w:t>තා -පෙ- පටිප</w:t>
      </w:r>
      <w:r w:rsidR="002C130A">
        <w:rPr>
          <w:rFonts w:ascii="UN-Abhaya" w:hAnsi="UN-Abhaya" w:hint="cs"/>
          <w:b/>
          <w:bCs/>
          <w:cs/>
        </w:rPr>
        <w:t>්ප</w:t>
      </w:r>
      <w:r w:rsidRPr="00730FD5">
        <w:rPr>
          <w:rFonts w:ascii="UN-Abhaya" w:hAnsi="UN-Abhaya"/>
          <w:b/>
          <w:bCs/>
          <w:cs/>
        </w:rPr>
        <w:t>ස්සද්ධන්ත</w:t>
      </w:r>
      <w:r w:rsidR="002C130A">
        <w:rPr>
          <w:rFonts w:ascii="UN-Abhaya" w:hAnsi="UN-Abhaya" w:hint="cs"/>
          <w:b/>
          <w:bCs/>
          <w:cs/>
        </w:rPr>
        <w:t>ා</w:t>
      </w:r>
      <w:r w:rsidRPr="00730FD5">
        <w:rPr>
          <w:rFonts w:ascii="UN-Abhaya" w:hAnsi="UN-Abhaya"/>
          <w:b/>
          <w:bCs/>
          <w:cs/>
        </w:rPr>
        <w:t xml:space="preserve"> උපසන්තො</w:t>
      </w:r>
      <w:r w:rsidR="002C130A">
        <w:rPr>
          <w:rFonts w:ascii="UN-Abhaya" w:hAnsi="UN-Abhaya"/>
          <w:b/>
          <w:bCs/>
        </w:rPr>
        <w:t>”</w:t>
      </w:r>
      <w:r w:rsidRPr="00392247">
        <w:rPr>
          <w:rFonts w:ascii="UN-Abhaya" w:hAnsi="UN-Abhaya"/>
        </w:rPr>
        <w:t xml:space="preserve"> </w:t>
      </w:r>
      <w:r w:rsidRPr="00392247">
        <w:rPr>
          <w:rFonts w:ascii="UN-Abhaya" w:hAnsi="UN-Abhaya"/>
          <w:cs/>
        </w:rPr>
        <w:t xml:space="preserve">යන දේශනා පාලියෙන් ඒ පැහැදිලි ය. යට කියන ලද්දේ ය. </w:t>
      </w:r>
    </w:p>
    <w:p w14:paraId="61DDE181" w14:textId="3DAF8572" w:rsidR="00042340" w:rsidRPr="00392247" w:rsidRDefault="00042340" w:rsidP="002B4AF2">
      <w:pPr>
        <w:spacing w:line="276" w:lineRule="auto"/>
        <w:rPr>
          <w:rFonts w:ascii="UN-Abhaya" w:hAnsi="UN-Abhaya"/>
        </w:rPr>
      </w:pPr>
      <w:r w:rsidRPr="00730FD5">
        <w:rPr>
          <w:rFonts w:ascii="UN-Abhaya" w:hAnsi="UN-Abhaya"/>
          <w:b/>
          <w:bCs/>
          <w:cs/>
        </w:rPr>
        <w:t>තාදිනො</w:t>
      </w:r>
      <w:r w:rsidRPr="00392247">
        <w:rPr>
          <w:rFonts w:ascii="UN-Abhaya" w:hAnsi="UN-Abhaya"/>
          <w:cs/>
        </w:rPr>
        <w:t xml:space="preserve"> = එක හැටි වූ</w:t>
      </w:r>
      <w:r w:rsidRPr="00392247">
        <w:rPr>
          <w:rFonts w:ascii="UN-Abhaya" w:hAnsi="UN-Abhaya"/>
        </w:rPr>
        <w:t xml:space="preserve">, </w:t>
      </w:r>
      <w:r w:rsidRPr="00392247">
        <w:rPr>
          <w:rFonts w:ascii="UN-Abhaya" w:hAnsi="UN-Abhaya"/>
          <w:cs/>
        </w:rPr>
        <w:t>නො වෙනස් වූ</w:t>
      </w:r>
      <w:r w:rsidR="00EA4A58">
        <w:rPr>
          <w:rFonts w:ascii="UN-Abhaya" w:hAnsi="UN-Abhaya" w:hint="cs"/>
          <w:cs/>
        </w:rPr>
        <w:t>.</w:t>
      </w:r>
      <w:r w:rsidR="00825CB4">
        <w:rPr>
          <w:rStyle w:val="FootnoteReference"/>
          <w:rFonts w:ascii="UN-Abhaya" w:hAnsi="UN-Abhaya"/>
          <w:cs/>
        </w:rPr>
        <w:footnoteReference w:id="9"/>
      </w:r>
    </w:p>
    <w:p w14:paraId="549077C5" w14:textId="77777777" w:rsidR="00825CB4" w:rsidRDefault="00042340" w:rsidP="002B4AF2">
      <w:pPr>
        <w:spacing w:line="276" w:lineRule="auto"/>
        <w:rPr>
          <w:rFonts w:ascii="UN-Abhaya" w:hAnsi="UN-Abhaya"/>
        </w:rPr>
      </w:pPr>
      <w:r w:rsidRPr="00392247">
        <w:rPr>
          <w:rFonts w:ascii="UN-Abhaya" w:hAnsi="UN-Abhaya"/>
          <w:cs/>
        </w:rPr>
        <w:t>රහතුන් වහන්සේ පිළිබඳ රහත් වන්නට පෙර පැවැති අභිද්ධ්‍යා - ව්‍යාපාද - මිථ්‍යාදෘෂ්ටි යන ත්‍රිවිධමන</w:t>
      </w:r>
      <w:r w:rsidR="00EA4A58">
        <w:rPr>
          <w:rFonts w:ascii="UN-Abhaya" w:hAnsi="UN-Abhaya" w:hint="cs"/>
          <w:cs/>
        </w:rPr>
        <w:t>ෝ</w:t>
      </w:r>
      <w:r w:rsidRPr="00392247">
        <w:rPr>
          <w:rFonts w:ascii="UN-Abhaya" w:hAnsi="UN-Abhaya"/>
          <w:cs/>
        </w:rPr>
        <w:t>දුශ්චරිතය ද මුසාවාදාදී වූ චතුර්විධවාග්දුශ්චරිතය ද ප්‍රාණඝාතාදිත්‍රිවිධකායදුශ්වරිතය ද රහත්වන තැන</w:t>
      </w:r>
      <w:r w:rsidR="00EA4A58">
        <w:rPr>
          <w:rFonts w:ascii="UN-Abhaya" w:hAnsi="UN-Abhaya" w:hint="cs"/>
          <w:cs/>
        </w:rPr>
        <w:t>ේ</w:t>
      </w:r>
      <w:r w:rsidRPr="00392247">
        <w:rPr>
          <w:rFonts w:ascii="UN-Abhaya" w:hAnsi="UN-Abhaya"/>
          <w:cs/>
        </w:rPr>
        <w:t xml:space="preserve"> දී මුළුමනින් ප්‍රහීණ වූ හෙයින් උන්වහන්සේගේ කය</w:t>
      </w:r>
      <w:r w:rsidR="00EA4A58">
        <w:rPr>
          <w:rFonts w:ascii="UN-Abhaya" w:hAnsi="UN-Abhaya" w:hint="cs"/>
          <w:cs/>
        </w:rPr>
        <w:t xml:space="preserve"> </w:t>
      </w:r>
      <w:r w:rsidRPr="00392247">
        <w:rPr>
          <w:rFonts w:ascii="UN-Abhaya" w:hAnsi="UN-Abhaya"/>
          <w:cs/>
        </w:rPr>
        <w:t>- වචන - සිත යන තිදොර ම සන්සුන් වූයේ ය. එහෙයින් පවිත්‍රය. දීප්තිමත් ය.</w:t>
      </w:r>
      <w:r w:rsidR="00544EBD">
        <w:rPr>
          <w:rFonts w:ascii="UN-Abhaya" w:hAnsi="UN-Abhaya"/>
        </w:rPr>
        <w:t xml:space="preserve"> </w:t>
      </w:r>
    </w:p>
    <w:p w14:paraId="788D0F1D" w14:textId="3F8E8A41"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EA4A58">
        <w:rPr>
          <w:rFonts w:ascii="UN-Abhaya" w:hAnsi="UN-Abhaya" w:hint="cs"/>
          <w:cs/>
        </w:rPr>
        <w:t>ේ</w:t>
      </w:r>
      <w:r w:rsidRPr="00392247">
        <w:rPr>
          <w:rFonts w:ascii="UN-Abhaya" w:hAnsi="UN-Abhaya"/>
          <w:cs/>
        </w:rPr>
        <w:t>ශනාවගේ අවසානයෙහි කොසඹෑනුවර වැසි තිස්ස ස්ථවිරයන් වහන්සේ සිවු පිළිසැඹියාවන් ලබා රහත් වූහ. සෙසු මිනිසුනට ද ධ</w:t>
      </w:r>
      <w:r w:rsidR="00FB0612">
        <w:rPr>
          <w:rFonts w:ascii="UN-Abhaya" w:hAnsi="UN-Abhaya"/>
          <w:cs/>
        </w:rPr>
        <w:t>ර්‍ම</w:t>
      </w:r>
      <w:r w:rsidRPr="00392247">
        <w:rPr>
          <w:rFonts w:ascii="UN-Abhaya" w:hAnsi="UN-Abhaya"/>
          <w:cs/>
        </w:rPr>
        <w:t>ද</w:t>
      </w:r>
      <w:r w:rsidR="00B66D82">
        <w:rPr>
          <w:rFonts w:ascii="UN-Abhaya" w:hAnsi="UN-Abhaya" w:hint="cs"/>
          <w:cs/>
        </w:rPr>
        <w:t>ේ</w:t>
      </w:r>
      <w:r w:rsidRPr="00392247">
        <w:rPr>
          <w:rFonts w:ascii="UN-Abhaya" w:hAnsi="UN-Abhaya"/>
          <w:cs/>
        </w:rPr>
        <w:t>ශනාව සා</w:t>
      </w:r>
      <w:r w:rsidR="00573694">
        <w:rPr>
          <w:rFonts w:ascii="UN-Abhaya" w:hAnsi="UN-Abhaya"/>
          <w:cs/>
        </w:rPr>
        <w:t>ර්‍ත්‍ථ</w:t>
      </w:r>
      <w:r w:rsidRPr="00392247">
        <w:rPr>
          <w:rFonts w:ascii="UN-Abhaya" w:hAnsi="UN-Abhaya"/>
          <w:cs/>
        </w:rPr>
        <w:t xml:space="preserve">ක වූ ය. </w:t>
      </w:r>
    </w:p>
    <w:p w14:paraId="53F35C4C" w14:textId="4745AB33" w:rsidR="00544EBD" w:rsidRPr="00D823F9" w:rsidRDefault="00042340" w:rsidP="00D823F9">
      <w:pPr>
        <w:pStyle w:val="Style1"/>
        <w:rPr>
          <w:rFonts w:asciiTheme="majorHAnsi" w:hAnsiTheme="majorHAnsi"/>
        </w:rPr>
      </w:pPr>
      <w:r w:rsidRPr="00EA4A58">
        <w:rPr>
          <w:cs/>
        </w:rPr>
        <w:t>කොසම්බියවාසීතිෂ්‍යස්ථවිරවස්තුව නිමි.</w:t>
      </w:r>
    </w:p>
    <w:p w14:paraId="69FCE57C" w14:textId="6B5DE544" w:rsidR="00042340" w:rsidRPr="00392247" w:rsidRDefault="00042340" w:rsidP="002B4AF2">
      <w:pPr>
        <w:pStyle w:val="Heading2"/>
        <w:spacing w:line="276" w:lineRule="auto"/>
      </w:pPr>
      <w:r w:rsidRPr="00392247">
        <w:rPr>
          <w:cs/>
        </w:rPr>
        <w:t xml:space="preserve">ශාරීපුත්‍රමහාස්ථවිරයන් වහන්සේ ප්‍රශ්නයකට පිළිතුරු දුන් සැටි </w:t>
      </w:r>
    </w:p>
    <w:p w14:paraId="25FCBFF5" w14:textId="280F93BF" w:rsidR="00042340" w:rsidRPr="00B66D82" w:rsidRDefault="0003270E" w:rsidP="00825CB4">
      <w:pPr>
        <w:pStyle w:val="Style1"/>
      </w:pPr>
      <w:r w:rsidRPr="00B66D82">
        <w:t>7 -</w:t>
      </w:r>
      <w:r w:rsidR="00544EBD" w:rsidRPr="00B66D82">
        <w:t xml:space="preserve"> </w:t>
      </w:r>
      <w:r w:rsidR="00042340" w:rsidRPr="00B66D82">
        <w:t xml:space="preserve">8 </w:t>
      </w:r>
    </w:p>
    <w:p w14:paraId="424EB64F" w14:textId="66B45355" w:rsidR="00042340" w:rsidRDefault="00042340" w:rsidP="002B4AF2">
      <w:pPr>
        <w:spacing w:line="276" w:lineRule="auto"/>
        <w:rPr>
          <w:rFonts w:ascii="UN-Abhaya" w:hAnsi="UN-Abhaya"/>
        </w:rPr>
      </w:pPr>
      <w:r w:rsidRPr="001A019C">
        <w:rPr>
          <w:rFonts w:ascii="UN-Abhaya" w:hAnsi="UN-Abhaya"/>
          <w:b/>
          <w:bCs/>
          <w:cs/>
        </w:rPr>
        <w:t>දිනෙක</w:t>
      </w:r>
      <w:r w:rsidRPr="00392247">
        <w:rPr>
          <w:rFonts w:ascii="UN-Abhaya" w:hAnsi="UN-Abhaya"/>
          <w:cs/>
        </w:rPr>
        <w:t xml:space="preserve"> තිස් නමක් පමණ වෙනෙහි වසන </w:t>
      </w:r>
      <w:r w:rsidR="00721AE7">
        <w:rPr>
          <w:rFonts w:ascii="UN-Abhaya" w:hAnsi="UN-Abhaya"/>
          <w:cs/>
        </w:rPr>
        <w:t>භික්‍ෂූන්</w:t>
      </w:r>
      <w:r w:rsidRPr="00392247">
        <w:rPr>
          <w:rFonts w:ascii="UN-Abhaya" w:hAnsi="UN-Abhaya"/>
          <w:cs/>
        </w:rPr>
        <w:t xml:space="preserve"> වහන්සේලා බුදුරජුන් වෙත පැමිණ වැඳ</w:t>
      </w:r>
      <w:r w:rsidRPr="00392247">
        <w:rPr>
          <w:rFonts w:ascii="UN-Abhaya" w:hAnsi="UN-Abhaya"/>
        </w:rPr>
        <w:t xml:space="preserve">, </w:t>
      </w:r>
      <w:r w:rsidRPr="00392247">
        <w:rPr>
          <w:rFonts w:ascii="UN-Abhaya" w:hAnsi="UN-Abhaya"/>
          <w:cs/>
        </w:rPr>
        <w:t xml:space="preserve">එකත් පසෙක හුන්හ. තමන්වහන්සේ වෙත පැමිණි ඒ හැම </w:t>
      </w:r>
      <w:r w:rsidR="009B7742">
        <w:rPr>
          <w:rFonts w:ascii="UN-Abhaya" w:hAnsi="UN-Abhaya"/>
          <w:cs/>
        </w:rPr>
        <w:t>භික්‍ෂූ</w:t>
      </w:r>
      <w:r w:rsidRPr="00392247">
        <w:rPr>
          <w:rFonts w:ascii="UN-Abhaya" w:hAnsi="UN-Abhaya"/>
          <w:cs/>
        </w:rPr>
        <w:t xml:space="preserve">හට ම රහත් වීමේ වාසනාව ඇතිබව දුටු බුදුරජානන් වහන්සේ සැරියුත් තෙරුන් අමතා </w:t>
      </w:r>
      <w:r w:rsidR="00303C8F">
        <w:rPr>
          <w:rFonts w:ascii="UN-Abhaya" w:hAnsi="UN-Abhaya"/>
        </w:rPr>
        <w:t>“</w:t>
      </w:r>
      <w:r w:rsidRPr="00392247">
        <w:rPr>
          <w:rFonts w:ascii="UN-Abhaya" w:hAnsi="UN-Abhaya"/>
          <w:cs/>
        </w:rPr>
        <w:t>සැරියුත්! වැඩ</w:t>
      </w:r>
      <w:r w:rsidR="001A019C">
        <w:rPr>
          <w:rFonts w:ascii="UN-Abhaya" w:hAnsi="UN-Abhaya" w:hint="cs"/>
          <w:cs/>
        </w:rPr>
        <w:t>ූ</w:t>
      </w:r>
      <w:r w:rsidRPr="00392247">
        <w:rPr>
          <w:rFonts w:ascii="UN-Abhaya" w:hAnsi="UN-Abhaya"/>
        </w:rPr>
        <w:t xml:space="preserve">, </w:t>
      </w:r>
      <w:r w:rsidRPr="00392247">
        <w:rPr>
          <w:rFonts w:ascii="UN-Abhaya" w:hAnsi="UN-Abhaya"/>
          <w:cs/>
        </w:rPr>
        <w:t>පුන පුනා වැඩ</w:t>
      </w:r>
      <w:r w:rsidR="001A019C">
        <w:rPr>
          <w:rFonts w:ascii="UN-Abhaya" w:hAnsi="UN-Abhaya" w:hint="cs"/>
          <w:cs/>
        </w:rPr>
        <w:t>ූ</w:t>
      </w:r>
      <w:r w:rsidRPr="00392247">
        <w:rPr>
          <w:rFonts w:ascii="UN-Abhaya" w:hAnsi="UN-Abhaya"/>
          <w:cs/>
        </w:rPr>
        <w:t xml:space="preserve"> ශ්‍ර</w:t>
      </w:r>
      <w:r w:rsidR="001A019C">
        <w:rPr>
          <w:rFonts w:ascii="UN-Abhaya" w:hAnsi="UN-Abhaya" w:hint="cs"/>
          <w:cs/>
        </w:rPr>
        <w:t>ද්ධේ</w:t>
      </w:r>
      <w:r w:rsidR="00863404">
        <w:rPr>
          <w:rFonts w:ascii="UN-Abhaya" w:hAnsi="UN-Abhaya"/>
          <w:cs/>
        </w:rPr>
        <w:t>න්‍ද්‍රි</w:t>
      </w:r>
      <w:r w:rsidRPr="00392247">
        <w:rPr>
          <w:rFonts w:ascii="UN-Abhaya" w:hAnsi="UN-Abhaya"/>
          <w:cs/>
        </w:rPr>
        <w:t>යය නිවනට ඇතුළත් ව පවතී</w:t>
      </w:r>
      <w:r w:rsidRPr="00392247">
        <w:rPr>
          <w:rFonts w:ascii="UN-Abhaya" w:hAnsi="UN-Abhaya"/>
        </w:rPr>
        <w:t xml:space="preserve">, </w:t>
      </w:r>
      <w:r w:rsidRPr="00392247">
        <w:rPr>
          <w:rFonts w:ascii="UN-Abhaya" w:hAnsi="UN-Abhaya"/>
          <w:cs/>
        </w:rPr>
        <w:t>නිවන කෙළවර කොට සිටියේ ය</w:t>
      </w:r>
      <w:r w:rsidRPr="00392247">
        <w:rPr>
          <w:rFonts w:ascii="UN-Abhaya" w:hAnsi="UN-Abhaya"/>
        </w:rPr>
        <w:t xml:space="preserve">, </w:t>
      </w:r>
      <w:r w:rsidRPr="00392247">
        <w:rPr>
          <w:rFonts w:ascii="UN-Abhaya" w:hAnsi="UN-Abhaya"/>
          <w:cs/>
        </w:rPr>
        <w:t>මා කියන මේ කතාව තමුසේ පිළිගන්නහු දැ</w:t>
      </w:r>
      <w:r w:rsidR="00303C8F">
        <w:rPr>
          <w:rFonts w:ascii="UN-Abhaya" w:hAnsi="UN-Abhaya"/>
        </w:rPr>
        <w:t>”</w:t>
      </w:r>
      <w:r w:rsidRPr="00392247">
        <w:rPr>
          <w:rFonts w:ascii="UN-Abhaya" w:hAnsi="UN-Abhaya"/>
          <w:cs/>
        </w:rPr>
        <w:t xml:space="preserve"> යි අසා වදාළ සේක. එවිට ශාරීපුත්‍ර ස්ථවිරයන් වහන්සේ </w:t>
      </w:r>
      <w:r w:rsidR="00303C8F">
        <w:rPr>
          <w:rFonts w:ascii="UN-Abhaya" w:hAnsi="UN-Abhaya"/>
        </w:rPr>
        <w:t>“</w:t>
      </w:r>
      <w:r w:rsidRPr="00392247">
        <w:rPr>
          <w:rFonts w:ascii="UN-Abhaya" w:hAnsi="UN-Abhaya"/>
          <w:cs/>
        </w:rPr>
        <w:t>ස්වාමීනි! භාග්‍යවතුන් වහන්ස! ශ්‍රද්ධ</w:t>
      </w:r>
      <w:r w:rsidR="001A019C">
        <w:rPr>
          <w:rFonts w:ascii="UN-Abhaya" w:hAnsi="UN-Abhaya" w:hint="cs"/>
          <w:cs/>
        </w:rPr>
        <w:t>ේ</w:t>
      </w:r>
      <w:r w:rsidR="00863404">
        <w:rPr>
          <w:rFonts w:ascii="UN-Abhaya" w:hAnsi="UN-Abhaya"/>
          <w:cs/>
        </w:rPr>
        <w:t>න්‍ද්‍රි</w:t>
      </w:r>
      <w:r w:rsidRPr="00392247">
        <w:rPr>
          <w:rFonts w:ascii="UN-Abhaya" w:hAnsi="UN-Abhaya"/>
          <w:cs/>
        </w:rPr>
        <w:t>යය නිවනට ඇතුළත් ය</w:t>
      </w:r>
      <w:r w:rsidRPr="00392247">
        <w:rPr>
          <w:rFonts w:ascii="UN-Abhaya" w:hAnsi="UN-Abhaya"/>
        </w:rPr>
        <w:t xml:space="preserve">, </w:t>
      </w:r>
      <w:r w:rsidRPr="00392247">
        <w:rPr>
          <w:rFonts w:ascii="UN-Abhaya" w:hAnsi="UN-Abhaya"/>
          <w:cs/>
        </w:rPr>
        <w:t>එය නිවන කෙළවර කොට සිටියේ ය</w:t>
      </w:r>
      <w:r w:rsidRPr="00392247">
        <w:rPr>
          <w:rFonts w:ascii="UN-Abhaya" w:hAnsi="UN-Abhaya"/>
        </w:rPr>
        <w:t xml:space="preserve">, </w:t>
      </w:r>
      <w:r w:rsidRPr="00392247">
        <w:rPr>
          <w:rFonts w:ascii="UN-Abhaya" w:hAnsi="UN-Abhaya"/>
          <w:cs/>
        </w:rPr>
        <w:t>යනු මම පිළිග</w:t>
      </w:r>
      <w:r w:rsidR="001A019C">
        <w:rPr>
          <w:rFonts w:ascii="UN-Abhaya" w:hAnsi="UN-Abhaya" w:hint="cs"/>
          <w:cs/>
        </w:rPr>
        <w:t>ණි</w:t>
      </w:r>
      <w:r w:rsidRPr="00392247">
        <w:rPr>
          <w:rFonts w:ascii="UN-Abhaya" w:hAnsi="UN-Abhaya"/>
          <w:cs/>
        </w:rPr>
        <w:t>මි</w:t>
      </w:r>
      <w:r w:rsidRPr="00392247">
        <w:rPr>
          <w:rFonts w:ascii="UN-Abhaya" w:hAnsi="UN-Abhaya"/>
        </w:rPr>
        <w:t xml:space="preserve">, </w:t>
      </w:r>
      <w:r w:rsidRPr="00392247">
        <w:rPr>
          <w:rFonts w:ascii="UN-Abhaya" w:hAnsi="UN-Abhaya"/>
          <w:cs/>
        </w:rPr>
        <w:t>මා එසේ පිළිගන්නේ බුදුරජානන් වහන්සේගේ කතාව අදහා ගැණීමෙන් නො වේ</w:t>
      </w:r>
      <w:r w:rsidRPr="00392247">
        <w:rPr>
          <w:rFonts w:ascii="UN-Abhaya" w:hAnsi="UN-Abhaya"/>
        </w:rPr>
        <w:t xml:space="preserve">, </w:t>
      </w:r>
      <w:r w:rsidRPr="00392247">
        <w:rPr>
          <w:rFonts w:ascii="UN-Abhaya" w:hAnsi="UN-Abhaya"/>
          <w:cs/>
        </w:rPr>
        <w:t>මම අනුන් කීවක් නො පිළි ගණිමි</w:t>
      </w:r>
      <w:r w:rsidRPr="00392247">
        <w:rPr>
          <w:rFonts w:ascii="UN-Abhaya" w:hAnsi="UN-Abhaya"/>
        </w:rPr>
        <w:t xml:space="preserve">, </w:t>
      </w:r>
      <w:r w:rsidRPr="00392247">
        <w:rPr>
          <w:rFonts w:ascii="UN-Abhaya" w:hAnsi="UN-Abhaya"/>
          <w:cs/>
        </w:rPr>
        <w:t>තමන්ට නො වැටහෙන තමන්ගේ නුවණට ගොදුරු නො වන යමක් අනුන් කියූ පළියට පිළිගැණීම නො සුදුසු ය</w:t>
      </w:r>
      <w:r w:rsidRPr="00392247">
        <w:rPr>
          <w:rFonts w:ascii="UN-Abhaya" w:hAnsi="UN-Abhaya"/>
        </w:rPr>
        <w:t xml:space="preserve">, </w:t>
      </w:r>
      <w:r w:rsidRPr="00392247">
        <w:rPr>
          <w:rFonts w:ascii="UN-Abhaya" w:hAnsi="UN-Abhaya"/>
          <w:cs/>
        </w:rPr>
        <w:t>යනු මාගේ වැටහීම ය</w:t>
      </w:r>
      <w:r w:rsidRPr="00392247">
        <w:rPr>
          <w:rFonts w:ascii="UN-Abhaya" w:hAnsi="UN-Abhaya"/>
        </w:rPr>
        <w:t xml:space="preserve">, </w:t>
      </w:r>
      <w:r w:rsidRPr="00392247">
        <w:rPr>
          <w:rFonts w:ascii="UN-Abhaya" w:hAnsi="UN-Abhaya"/>
          <w:cs/>
        </w:rPr>
        <w:t>ස්වාමීනි! භාග්‍යවතුන් වහන්ස! යම් කෙනෙක් ඒ කාරණය එකා විසින් නො දත්තෝ නම්</w:t>
      </w:r>
      <w:r w:rsidRPr="00392247">
        <w:rPr>
          <w:rFonts w:ascii="UN-Abhaya" w:hAnsi="UN-Abhaya"/>
        </w:rPr>
        <w:t xml:space="preserve">, </w:t>
      </w:r>
      <w:r w:rsidRPr="00392247">
        <w:rPr>
          <w:rFonts w:ascii="UN-Abhaya" w:hAnsi="UN-Abhaya"/>
          <w:cs/>
        </w:rPr>
        <w:t>නො දැක්කෝ නම්</w:t>
      </w:r>
      <w:r w:rsidRPr="00392247">
        <w:rPr>
          <w:rFonts w:ascii="UN-Abhaya" w:hAnsi="UN-Abhaya"/>
        </w:rPr>
        <w:t xml:space="preserve">, </w:t>
      </w:r>
      <w:r w:rsidRPr="00392247">
        <w:rPr>
          <w:rFonts w:ascii="UN-Abhaya" w:hAnsi="UN-Abhaya"/>
          <w:cs/>
        </w:rPr>
        <w:t>ප්‍රත්‍ය</w:t>
      </w:r>
      <w:r w:rsidR="00DB5973">
        <w:rPr>
          <w:rFonts w:ascii="UN-Abhaya" w:hAnsi="UN-Abhaya"/>
          <w:cs/>
        </w:rPr>
        <w:t>ක්‍ෂ</w:t>
      </w:r>
      <w:r w:rsidRPr="00392247">
        <w:rPr>
          <w:rFonts w:ascii="UN-Abhaya" w:hAnsi="UN-Abhaya"/>
          <w:cs/>
        </w:rPr>
        <w:t xml:space="preserve"> විසින් නො දත්තෝ නම්</w:t>
      </w:r>
      <w:r w:rsidRPr="00392247">
        <w:rPr>
          <w:rFonts w:ascii="UN-Abhaya" w:hAnsi="UN-Abhaya"/>
        </w:rPr>
        <w:t xml:space="preserve">, </w:t>
      </w:r>
      <w:r w:rsidRPr="00392247">
        <w:rPr>
          <w:rFonts w:ascii="UN-Abhaya" w:hAnsi="UN-Abhaya"/>
          <w:cs/>
        </w:rPr>
        <w:t>නුවණින් ස්ප</w:t>
      </w:r>
      <w:r w:rsidR="005E7ED9">
        <w:rPr>
          <w:rFonts w:ascii="UN-Abhaya" w:hAnsi="UN-Abhaya"/>
          <w:cs/>
        </w:rPr>
        <w:t>ර්‍ශ</w:t>
      </w:r>
      <w:r w:rsidRPr="00392247">
        <w:rPr>
          <w:rFonts w:ascii="UN-Abhaya" w:hAnsi="UN-Abhaya"/>
          <w:cs/>
        </w:rPr>
        <w:t xml:space="preserve"> නො කොළේ නම්</w:t>
      </w:r>
      <w:r w:rsidRPr="00392247">
        <w:rPr>
          <w:rFonts w:ascii="UN-Abhaya" w:hAnsi="UN-Abhaya"/>
        </w:rPr>
        <w:t xml:space="preserve">, </w:t>
      </w:r>
      <w:r w:rsidRPr="00392247">
        <w:rPr>
          <w:rFonts w:ascii="UN-Abhaya" w:hAnsi="UN-Abhaya"/>
          <w:cs/>
        </w:rPr>
        <w:t>එබඳු අය මේ කරුණහි ලා අනුන් කීව</w:t>
      </w:r>
      <w:r w:rsidR="001A019C">
        <w:rPr>
          <w:rFonts w:ascii="UN-Abhaya" w:hAnsi="UN-Abhaya" w:hint="cs"/>
          <w:cs/>
        </w:rPr>
        <w:t>ක්</w:t>
      </w:r>
      <w:r w:rsidRPr="00392247">
        <w:rPr>
          <w:rFonts w:ascii="UN-Abhaya" w:hAnsi="UN-Abhaya"/>
          <w:cs/>
        </w:rPr>
        <w:t xml:space="preserve"> අසා ශ්‍ර</w:t>
      </w:r>
      <w:r w:rsidR="001A019C">
        <w:rPr>
          <w:rFonts w:ascii="UN-Abhaya" w:hAnsi="UN-Abhaya" w:hint="cs"/>
          <w:cs/>
        </w:rPr>
        <w:t>ද්ධේ</w:t>
      </w:r>
      <w:r w:rsidR="00863404">
        <w:rPr>
          <w:rFonts w:ascii="UN-Abhaya" w:hAnsi="UN-Abhaya"/>
          <w:cs/>
        </w:rPr>
        <w:t>න්‍ද්‍රි</w:t>
      </w:r>
      <w:r w:rsidRPr="00392247">
        <w:rPr>
          <w:rFonts w:ascii="UN-Abhaya" w:hAnsi="UN-Abhaya"/>
          <w:cs/>
        </w:rPr>
        <w:t>යය නිවනට ඇතුළත් ය</w:t>
      </w:r>
      <w:r w:rsidRPr="00392247">
        <w:rPr>
          <w:rFonts w:ascii="UN-Abhaya" w:hAnsi="UN-Abhaya"/>
        </w:rPr>
        <w:t xml:space="preserve">, </w:t>
      </w:r>
      <w:r w:rsidRPr="00392247">
        <w:rPr>
          <w:rFonts w:ascii="UN-Abhaya" w:hAnsi="UN-Abhaya"/>
          <w:cs/>
        </w:rPr>
        <w:t>නිවන කෙළවර කොට සිටියේ ය</w:t>
      </w:r>
      <w:r w:rsidRPr="00392247">
        <w:rPr>
          <w:rFonts w:ascii="UN-Abhaya" w:hAnsi="UN-Abhaya"/>
        </w:rPr>
        <w:t xml:space="preserve">, </w:t>
      </w:r>
      <w:r w:rsidRPr="00392247">
        <w:rPr>
          <w:rFonts w:ascii="UN-Abhaya" w:hAnsi="UN-Abhaya"/>
          <w:cs/>
        </w:rPr>
        <w:t>යනු අදහා ගන්නෝ ය</w:t>
      </w:r>
      <w:r w:rsidRPr="00392247">
        <w:rPr>
          <w:rFonts w:ascii="UN-Abhaya" w:hAnsi="UN-Abhaya"/>
        </w:rPr>
        <w:t xml:space="preserve">, </w:t>
      </w:r>
      <w:r w:rsidRPr="00392247">
        <w:rPr>
          <w:rFonts w:ascii="UN-Abhaya" w:hAnsi="UN-Abhaya"/>
          <w:cs/>
        </w:rPr>
        <w:t>මම අනුන් කී තරමින් යමක් පිළිගන්නෙක් නො වෙමි</w:t>
      </w:r>
      <w:r w:rsidR="00303C8F">
        <w:rPr>
          <w:rFonts w:ascii="UN-Abhaya" w:hAnsi="UN-Abhaya"/>
        </w:rPr>
        <w:t>”</w:t>
      </w:r>
      <w:r w:rsidRPr="00392247">
        <w:rPr>
          <w:rFonts w:ascii="UN-Abhaya" w:hAnsi="UN-Abhaya"/>
          <w:cs/>
        </w:rPr>
        <w:t xml:space="preserve"> යි පිළිතුරු දුන්හ.</w:t>
      </w:r>
    </w:p>
    <w:p w14:paraId="1A5AAA46" w14:textId="4B22FBA4" w:rsidR="00FF685D" w:rsidRDefault="00042340" w:rsidP="00FF685D">
      <w:pPr>
        <w:spacing w:line="276" w:lineRule="auto"/>
        <w:rPr>
          <w:rFonts w:ascii="UN-Abhaya" w:hAnsi="UN-Abhaya"/>
        </w:rPr>
      </w:pPr>
      <w:r w:rsidRPr="00392247">
        <w:rPr>
          <w:rFonts w:ascii="UN-Abhaya" w:hAnsi="UN-Abhaya"/>
          <w:cs/>
        </w:rPr>
        <w:t xml:space="preserve">මේ </w:t>
      </w:r>
      <w:r w:rsidR="009B7742">
        <w:rPr>
          <w:rFonts w:ascii="UN-Abhaya" w:hAnsi="UN-Abhaya"/>
          <w:cs/>
        </w:rPr>
        <w:t>ප්‍රශ්න</w:t>
      </w:r>
      <w:r w:rsidRPr="00392247">
        <w:rPr>
          <w:rFonts w:ascii="UN-Abhaya" w:hAnsi="UN-Abhaya"/>
          <w:cs/>
        </w:rPr>
        <w:t>ව්‍ය</w:t>
      </w:r>
      <w:r w:rsidR="00FF685D">
        <w:rPr>
          <w:rFonts w:ascii="UN-Abhaya" w:hAnsi="UN-Abhaya" w:hint="cs"/>
          <w:cs/>
        </w:rPr>
        <w:t>ා</w:t>
      </w:r>
      <w:r w:rsidRPr="00392247">
        <w:rPr>
          <w:rFonts w:ascii="UN-Abhaya" w:hAnsi="UN-Abhaya"/>
          <w:cs/>
        </w:rPr>
        <w:t xml:space="preserve">කරණය අසාහුන් </w:t>
      </w:r>
      <w:r w:rsidR="00721AE7">
        <w:rPr>
          <w:rFonts w:ascii="UN-Abhaya" w:hAnsi="UN-Abhaya"/>
          <w:cs/>
        </w:rPr>
        <w:t>භික්‍ෂූන්</w:t>
      </w:r>
      <w:r w:rsidRPr="00392247">
        <w:rPr>
          <w:rFonts w:ascii="UN-Abhaya" w:hAnsi="UN-Abhaya"/>
          <w:cs/>
        </w:rPr>
        <w:t xml:space="preserve"> වහන්සේලා </w:t>
      </w:r>
      <w:r w:rsidR="00C57089">
        <w:rPr>
          <w:rFonts w:ascii="UN-Abhaya" w:hAnsi="UN-Abhaya"/>
        </w:rPr>
        <w:t>“</w:t>
      </w:r>
      <w:r w:rsidRPr="00392247">
        <w:rPr>
          <w:rFonts w:ascii="UN-Abhaya" w:hAnsi="UN-Abhaya"/>
          <w:cs/>
        </w:rPr>
        <w:t>ශාරීපුත්‍ර ස්ථවිර තෙමේ තමන්ගේ මිසදිටු ගැණුම තාම නො ම හැර සිටීයේ ය</w:t>
      </w:r>
      <w:r w:rsidRPr="00392247">
        <w:rPr>
          <w:rFonts w:ascii="UN-Abhaya" w:hAnsi="UN-Abhaya"/>
        </w:rPr>
        <w:t xml:space="preserve">, </w:t>
      </w:r>
      <w:r w:rsidRPr="00392247">
        <w:rPr>
          <w:rFonts w:ascii="UN-Abhaya" w:hAnsi="UN-Abhaya"/>
          <w:cs/>
        </w:rPr>
        <w:t>අද දක්වාත් සම්මා සම්බුදුරජුන්ගේ වචන නො අදහ</w:t>
      </w:r>
      <w:r w:rsidR="00C57089">
        <w:rPr>
          <w:rFonts w:ascii="UN-Abhaya" w:hAnsi="UN-Abhaya" w:hint="cs"/>
          <w:cs/>
        </w:rPr>
        <w:t>ා</w:t>
      </w:r>
      <w:r w:rsidR="00C57089">
        <w:rPr>
          <w:rFonts w:ascii="UN-Abhaya" w:hAnsi="UN-Abhaya"/>
        </w:rPr>
        <w:t>”</w:t>
      </w:r>
      <w:r w:rsidRPr="00392247">
        <w:rPr>
          <w:rFonts w:ascii="UN-Abhaya" w:hAnsi="UN-Abhaya"/>
          <w:cs/>
        </w:rPr>
        <w:t xml:space="preserve"> යි. කතාවක් ඉපද වූහ. බුදුරජානන් වහන්සේ මේ කතාව අසා </w:t>
      </w:r>
      <w:r w:rsidR="00C57089">
        <w:rPr>
          <w:rFonts w:ascii="UN-Abhaya" w:hAnsi="UN-Abhaya"/>
        </w:rPr>
        <w:t>“</w:t>
      </w:r>
      <w:r w:rsidRPr="00392247">
        <w:rPr>
          <w:rFonts w:ascii="UN-Abhaya" w:hAnsi="UN-Abhaya"/>
          <w:cs/>
        </w:rPr>
        <w:t>මහණෙනි! ඇයි ඔහොම කියහු</w:t>
      </w:r>
      <w:r w:rsidRPr="00392247">
        <w:rPr>
          <w:rFonts w:ascii="UN-Abhaya" w:hAnsi="UN-Abhaya"/>
        </w:rPr>
        <w:t xml:space="preserve">? </w:t>
      </w:r>
      <w:r w:rsidRPr="00392247">
        <w:rPr>
          <w:rFonts w:ascii="UN-Abhaya" w:hAnsi="UN-Abhaya"/>
          <w:cs/>
        </w:rPr>
        <w:t>මහණ</w:t>
      </w:r>
      <w:r w:rsidR="00FF685D">
        <w:rPr>
          <w:rFonts w:ascii="UN-Abhaya" w:hAnsi="UN-Abhaya" w:hint="cs"/>
          <w:cs/>
        </w:rPr>
        <w:t>ෙ</w:t>
      </w:r>
      <w:r w:rsidRPr="00392247">
        <w:rPr>
          <w:rFonts w:ascii="UN-Abhaya" w:hAnsi="UN-Abhaya"/>
          <w:cs/>
        </w:rPr>
        <w:t>නි! මම</w:t>
      </w:r>
      <w:r w:rsidRPr="00392247">
        <w:rPr>
          <w:rFonts w:ascii="UN-Abhaya" w:hAnsi="UN-Abhaya"/>
        </w:rPr>
        <w:t xml:space="preserve">, </w:t>
      </w:r>
      <w:r w:rsidRPr="00392247">
        <w:rPr>
          <w:rFonts w:ascii="UN-Abhaya" w:hAnsi="UN-Abhaya"/>
          <w:cs/>
        </w:rPr>
        <w:t>පඤච</w:t>
      </w:r>
      <w:r w:rsidR="00FF685D">
        <w:rPr>
          <w:rFonts w:ascii="UN-Abhaya" w:hAnsi="UN-Abhaya" w:hint="cs"/>
          <w:cs/>
        </w:rPr>
        <w:t>ෙ</w:t>
      </w:r>
      <w:r w:rsidR="00863404">
        <w:rPr>
          <w:rFonts w:ascii="UN-Abhaya" w:hAnsi="UN-Abhaya"/>
          <w:cs/>
        </w:rPr>
        <w:t>න්‍ද්‍රි</w:t>
      </w:r>
      <w:r w:rsidRPr="00392247">
        <w:rPr>
          <w:rFonts w:ascii="UN-Abhaya" w:hAnsi="UN-Abhaya"/>
          <w:cs/>
        </w:rPr>
        <w:t>යයන් නො වඩා ශමථ - විද</w:t>
      </w:r>
      <w:r w:rsidR="005E7ED9">
        <w:rPr>
          <w:rFonts w:ascii="UN-Abhaya" w:hAnsi="UN-Abhaya"/>
          <w:cs/>
        </w:rPr>
        <w:t>ර්‍ශ</w:t>
      </w:r>
      <w:r w:rsidRPr="00392247">
        <w:rPr>
          <w:rFonts w:ascii="UN-Abhaya" w:hAnsi="UN-Abhaya"/>
          <w:cs/>
        </w:rPr>
        <w:t>නාවන්හි නො යෙදී මගපල ලබන්නට සමතෙක් ඇත්තේ ය</w:t>
      </w:r>
      <w:r w:rsidRPr="00392247">
        <w:rPr>
          <w:rFonts w:ascii="UN-Abhaya" w:hAnsi="UN-Abhaya"/>
        </w:rPr>
        <w:t xml:space="preserve">, </w:t>
      </w:r>
      <w:r w:rsidRPr="00392247">
        <w:rPr>
          <w:rFonts w:ascii="UN-Abhaya" w:hAnsi="UN-Abhaya"/>
          <w:cs/>
        </w:rPr>
        <w:t>යනු තමුසේ අදහන්නහු ද</w:t>
      </w:r>
      <w:r w:rsidR="00FF685D">
        <w:rPr>
          <w:rFonts w:ascii="UN-Abhaya" w:hAnsi="UN-Abhaya" w:hint="cs"/>
          <w:cs/>
        </w:rPr>
        <w:t>ැ</w:t>
      </w:r>
      <w:r w:rsidRPr="00392247">
        <w:rPr>
          <w:rFonts w:ascii="UN-Abhaya" w:hAnsi="UN-Abhaya"/>
        </w:rPr>
        <w:t xml:space="preserve"> </w:t>
      </w:r>
      <w:r w:rsidRPr="00392247">
        <w:rPr>
          <w:rFonts w:ascii="UN-Abhaya" w:hAnsi="UN-Abhaya"/>
          <w:cs/>
        </w:rPr>
        <w:t>යි සැරියුත් තැනගෙන් ඇසීමි</w:t>
      </w:r>
      <w:r w:rsidRPr="00392247">
        <w:rPr>
          <w:rFonts w:ascii="UN-Abhaya" w:hAnsi="UN-Abhaya"/>
        </w:rPr>
        <w:t xml:space="preserve">, </w:t>
      </w:r>
      <w:r w:rsidRPr="00392247">
        <w:rPr>
          <w:rFonts w:ascii="UN-Abhaya" w:hAnsi="UN-Abhaya"/>
          <w:cs/>
        </w:rPr>
        <w:t xml:space="preserve">එයට ඒ තැන </w:t>
      </w:r>
      <w:r w:rsidRPr="00392247">
        <w:rPr>
          <w:rFonts w:ascii="UN-Abhaya" w:hAnsi="UN-Abhaya"/>
          <w:cs/>
        </w:rPr>
        <w:lastRenderedPageBreak/>
        <w:t>කීයේ</w:t>
      </w:r>
      <w:r w:rsidRPr="00392247">
        <w:rPr>
          <w:rFonts w:ascii="UN-Abhaya" w:hAnsi="UN-Abhaya"/>
        </w:rPr>
        <w:t xml:space="preserve">, </w:t>
      </w:r>
      <w:r w:rsidRPr="00392247">
        <w:rPr>
          <w:rFonts w:ascii="UN-Abhaya" w:hAnsi="UN-Abhaya"/>
          <w:cs/>
        </w:rPr>
        <w:t>එසේ මගපල ලබන</w:t>
      </w:r>
      <w:r w:rsidR="00FF685D">
        <w:rPr>
          <w:rFonts w:ascii="UN-Abhaya" w:hAnsi="UN-Abhaya" w:hint="cs"/>
          <w:cs/>
        </w:rPr>
        <w:t>්නෙ</w:t>
      </w:r>
      <w:r w:rsidRPr="00392247">
        <w:rPr>
          <w:rFonts w:ascii="UN-Abhaya" w:hAnsi="UN-Abhaya"/>
          <w:cs/>
        </w:rPr>
        <w:t>ක් ඇතැ යි නො අදහන බව ය</w:t>
      </w:r>
      <w:r w:rsidRPr="00392247">
        <w:rPr>
          <w:rFonts w:ascii="UN-Abhaya" w:hAnsi="UN-Abhaya"/>
        </w:rPr>
        <w:t xml:space="preserve">, </w:t>
      </w:r>
      <w:r w:rsidRPr="00392247">
        <w:rPr>
          <w:rFonts w:ascii="UN-Abhaya" w:hAnsi="UN-Abhaya"/>
          <w:cs/>
        </w:rPr>
        <w:t>නො පිළිගන්නා බව ය</w:t>
      </w:r>
      <w:r w:rsidRPr="00392247">
        <w:rPr>
          <w:rFonts w:ascii="UN-Abhaya" w:hAnsi="UN-Abhaya"/>
        </w:rPr>
        <w:t xml:space="preserve">, </w:t>
      </w:r>
      <w:r w:rsidRPr="00392247">
        <w:rPr>
          <w:rFonts w:ascii="UN-Abhaya" w:hAnsi="UN-Abhaya"/>
          <w:cs/>
        </w:rPr>
        <w:t>ඒ මිසක් දුන් දෙයක</w:t>
      </w:r>
      <w:r w:rsidRPr="00392247">
        <w:rPr>
          <w:rFonts w:ascii="UN-Abhaya" w:hAnsi="UN-Abhaya"/>
        </w:rPr>
        <w:t xml:space="preserve">, </w:t>
      </w:r>
      <w:r w:rsidRPr="00392247">
        <w:rPr>
          <w:rFonts w:ascii="UN-Abhaya" w:hAnsi="UN-Abhaya"/>
          <w:cs/>
        </w:rPr>
        <w:t>කළ දෙයක</w:t>
      </w:r>
      <w:r w:rsidRPr="00392247">
        <w:rPr>
          <w:rFonts w:ascii="UN-Abhaya" w:hAnsi="UN-Abhaya"/>
        </w:rPr>
        <w:t xml:space="preserve">, </w:t>
      </w:r>
      <w:r w:rsidRPr="00392247">
        <w:rPr>
          <w:rFonts w:ascii="UN-Abhaya" w:hAnsi="UN-Abhaya"/>
          <w:cs/>
        </w:rPr>
        <w:t>විපාකයත් බුද්ධාදීගේ ගුණත් නො අදහන්නෝ නො වෙති</w:t>
      </w:r>
      <w:r w:rsidRPr="00392247">
        <w:rPr>
          <w:rFonts w:ascii="UN-Abhaya" w:hAnsi="UN-Abhaya"/>
        </w:rPr>
        <w:t xml:space="preserve">, </w:t>
      </w:r>
      <w:r w:rsidRPr="00392247">
        <w:rPr>
          <w:rFonts w:ascii="UN-Abhaya" w:hAnsi="UN-Abhaya"/>
          <w:cs/>
        </w:rPr>
        <w:t>මේ තැන තමන් දැන ගත් උපදවා ගත් ධ්‍යාන විද</w:t>
      </w:r>
      <w:r w:rsidR="005E7ED9">
        <w:rPr>
          <w:rFonts w:ascii="UN-Abhaya" w:hAnsi="UN-Abhaya"/>
          <w:cs/>
        </w:rPr>
        <w:t>ර්‍ශ</w:t>
      </w:r>
      <w:r w:rsidRPr="00392247">
        <w:rPr>
          <w:rFonts w:ascii="UN-Abhaya" w:hAnsi="UN-Abhaya"/>
          <w:cs/>
        </w:rPr>
        <w:t>නා මා</w:t>
      </w:r>
      <w:r w:rsidR="00026AD1">
        <w:rPr>
          <w:rFonts w:ascii="UN-Abhaya" w:hAnsi="UN-Abhaya"/>
          <w:cs/>
        </w:rPr>
        <w:t>ර්‍ග</w:t>
      </w:r>
      <w:r w:rsidRPr="00392247">
        <w:rPr>
          <w:rFonts w:ascii="UN-Abhaya" w:hAnsi="UN-Abhaya"/>
          <w:cs/>
        </w:rPr>
        <w:t>ඵල ධ</w:t>
      </w:r>
      <w:r w:rsidR="00FB0612">
        <w:rPr>
          <w:rFonts w:ascii="UN-Abhaya" w:hAnsi="UN-Abhaya"/>
          <w:cs/>
        </w:rPr>
        <w:t>ර්‍ම</w:t>
      </w:r>
      <w:r w:rsidRPr="00392247">
        <w:rPr>
          <w:rFonts w:ascii="UN-Abhaya" w:hAnsi="UN-Abhaya"/>
          <w:cs/>
        </w:rPr>
        <w:t>යන්හි අනුන්ගේ කීම් පිළිග</w:t>
      </w:r>
      <w:r w:rsidR="00FF685D">
        <w:rPr>
          <w:rFonts w:ascii="UN-Abhaya" w:hAnsi="UN-Abhaya" w:hint="cs"/>
          <w:cs/>
        </w:rPr>
        <w:t>ෙ</w:t>
      </w:r>
      <w:r w:rsidRPr="00392247">
        <w:rPr>
          <w:rFonts w:ascii="UN-Abhaya" w:hAnsi="UN-Abhaya"/>
          <w:cs/>
        </w:rPr>
        <w:t>ණ ඇදහීම් කරන</w:t>
      </w:r>
      <w:r w:rsidR="00FF685D">
        <w:rPr>
          <w:rFonts w:ascii="UN-Abhaya" w:hAnsi="UN-Abhaya" w:hint="cs"/>
          <w:cs/>
        </w:rPr>
        <w:t>්නෙ</w:t>
      </w:r>
      <w:r w:rsidRPr="00392247">
        <w:rPr>
          <w:rFonts w:ascii="UN-Abhaya" w:hAnsi="UN-Abhaya"/>
          <w:cs/>
        </w:rPr>
        <w:t>ක් නො වේ</w:t>
      </w:r>
      <w:r w:rsidRPr="00392247">
        <w:rPr>
          <w:rFonts w:ascii="UN-Abhaya" w:hAnsi="UN-Abhaya"/>
        </w:rPr>
        <w:t xml:space="preserve">, </w:t>
      </w:r>
      <w:r w:rsidRPr="00392247">
        <w:rPr>
          <w:rFonts w:ascii="UN-Abhaya" w:hAnsi="UN-Abhaya"/>
          <w:cs/>
        </w:rPr>
        <w:t>එහෙයින් ඒ තැන උපවාදරහිත ය</w:t>
      </w:r>
      <w:r w:rsidR="00C57089">
        <w:rPr>
          <w:rFonts w:ascii="UN-Abhaya" w:hAnsi="UN-Abhaya"/>
        </w:rPr>
        <w:t>”</w:t>
      </w:r>
      <w:r w:rsidRPr="00392247">
        <w:rPr>
          <w:rFonts w:ascii="UN-Abhaya" w:hAnsi="UN-Abhaya"/>
          <w:cs/>
        </w:rPr>
        <w:t xml:space="preserve"> යි වදාරා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 xml:space="preserve">දේශනාව කළ සේක: </w:t>
      </w:r>
    </w:p>
    <w:p w14:paraId="6451BA4F" w14:textId="1488C7A0" w:rsidR="00FF685D" w:rsidRPr="00825CB4" w:rsidRDefault="00042340" w:rsidP="00825CB4">
      <w:pPr>
        <w:pStyle w:val="Quote"/>
      </w:pPr>
      <w:r w:rsidRPr="00825CB4">
        <w:rPr>
          <w:cs/>
        </w:rPr>
        <w:t>අස්සද්ධො අකතඤ්ඤු ච ස</w:t>
      </w:r>
      <w:r w:rsidR="003727B8" w:rsidRPr="00825CB4">
        <w:rPr>
          <w:cs/>
        </w:rPr>
        <w:t>න්‍ධි</w:t>
      </w:r>
      <w:r w:rsidRPr="00825CB4">
        <w:rPr>
          <w:cs/>
        </w:rPr>
        <w:t>ච</w:t>
      </w:r>
      <w:r w:rsidR="00EA71F8" w:rsidRPr="00825CB4">
        <w:rPr>
          <w:cs/>
        </w:rPr>
        <w:t>්</w:t>
      </w:r>
      <w:r w:rsidRPr="00825CB4">
        <w:rPr>
          <w:cs/>
        </w:rPr>
        <w:t>ඡ</w:t>
      </w:r>
      <w:r w:rsidR="00EA71F8" w:rsidRPr="00825CB4">
        <w:rPr>
          <w:cs/>
        </w:rPr>
        <w:t>ෙ</w:t>
      </w:r>
      <w:r w:rsidRPr="00825CB4">
        <w:rPr>
          <w:cs/>
        </w:rPr>
        <w:t>දො ච යො නරො</w:t>
      </w:r>
      <w:r w:rsidRPr="00825CB4">
        <w:t xml:space="preserve">, </w:t>
      </w:r>
    </w:p>
    <w:p w14:paraId="562EF401" w14:textId="735CBC1B" w:rsidR="00042340" w:rsidRPr="00825CB4" w:rsidRDefault="00042340" w:rsidP="00825CB4">
      <w:pPr>
        <w:pStyle w:val="Quote"/>
      </w:pPr>
      <w:r w:rsidRPr="00825CB4">
        <w:rPr>
          <w:cs/>
        </w:rPr>
        <w:t>හතාවකාසො වන්</w:t>
      </w:r>
      <w:r w:rsidR="00EA71F8" w:rsidRPr="00825CB4">
        <w:rPr>
          <w:cs/>
        </w:rPr>
        <w:t>තා</w:t>
      </w:r>
      <w:r w:rsidRPr="00825CB4">
        <w:rPr>
          <w:cs/>
        </w:rPr>
        <w:t>ස</w:t>
      </w:r>
      <w:r w:rsidR="00EA71F8" w:rsidRPr="00825CB4">
        <w:rPr>
          <w:cs/>
        </w:rPr>
        <w:t>ො</w:t>
      </w:r>
      <w:r w:rsidRPr="00825CB4">
        <w:rPr>
          <w:cs/>
        </w:rPr>
        <w:t xml:space="preserve"> සවෙ උත්තමප</w:t>
      </w:r>
      <w:r w:rsidR="00EA71F8" w:rsidRPr="00825CB4">
        <w:rPr>
          <w:cs/>
        </w:rPr>
        <w:t>ො</w:t>
      </w:r>
      <w:r w:rsidRPr="00825CB4">
        <w:rPr>
          <w:cs/>
        </w:rPr>
        <w:t xml:space="preserve">රිසොති. </w:t>
      </w:r>
    </w:p>
    <w:p w14:paraId="6253A7B9" w14:textId="2F06BE84" w:rsidR="00042340" w:rsidRDefault="00042340" w:rsidP="002B4AF2">
      <w:pPr>
        <w:spacing w:line="276" w:lineRule="auto"/>
        <w:rPr>
          <w:rFonts w:ascii="UN-Abhaya" w:hAnsi="UN-Abhaya"/>
        </w:rPr>
      </w:pPr>
      <w:r w:rsidRPr="00392247">
        <w:rPr>
          <w:rFonts w:ascii="UN-Abhaya" w:hAnsi="UN-Abhaya"/>
          <w:cs/>
        </w:rPr>
        <w:t>ඇදහීම් නැත්තා වූ නිවන් දක්නා වූ ස</w:t>
      </w:r>
      <w:r w:rsidR="003727B8">
        <w:rPr>
          <w:rFonts w:ascii="UN-Abhaya" w:hAnsi="UN-Abhaya"/>
          <w:cs/>
        </w:rPr>
        <w:t>න්‍ධි</w:t>
      </w:r>
      <w:r w:rsidRPr="00392247">
        <w:rPr>
          <w:rFonts w:ascii="UN-Abhaya" w:hAnsi="UN-Abhaya"/>
          <w:cs/>
        </w:rPr>
        <w:t xml:space="preserve"> සිඳ හැර සිටි නැසූ අවකාශ ඇති වැමෑරූ ආශා ඇති යම් පුද්ගලයෙක් වේ ද හේ එකාන්තයෙන් උත්තමපුරුෂයෙකි. </w:t>
      </w:r>
    </w:p>
    <w:p w14:paraId="606CA4FB" w14:textId="77777777" w:rsidR="00070394" w:rsidRDefault="00042340" w:rsidP="002B4AF2">
      <w:pPr>
        <w:spacing w:line="276" w:lineRule="auto"/>
        <w:rPr>
          <w:rFonts w:ascii="UN-Abhaya" w:hAnsi="UN-Abhaya"/>
        </w:rPr>
      </w:pPr>
      <w:r w:rsidRPr="00EA71F8">
        <w:rPr>
          <w:rFonts w:ascii="UN-Abhaya" w:hAnsi="UN-Abhaya"/>
          <w:b/>
          <w:bCs/>
          <w:cs/>
        </w:rPr>
        <w:t>අස</w:t>
      </w:r>
      <w:r w:rsidR="00EA71F8" w:rsidRPr="00EA71F8">
        <w:rPr>
          <w:rFonts w:ascii="UN-Abhaya" w:hAnsi="UN-Abhaya" w:hint="cs"/>
          <w:b/>
          <w:bCs/>
          <w:cs/>
        </w:rPr>
        <w:t>්ස</w:t>
      </w:r>
      <w:r w:rsidRPr="00EA71F8">
        <w:rPr>
          <w:rFonts w:ascii="UN-Abhaya" w:hAnsi="UN-Abhaya"/>
          <w:b/>
          <w:bCs/>
          <w:cs/>
        </w:rPr>
        <w:t>ද්ධ</w:t>
      </w:r>
      <w:r w:rsidR="00EA71F8">
        <w:rPr>
          <w:rFonts w:ascii="UN-Abhaya" w:hAnsi="UN-Abhaya" w:hint="cs"/>
          <w:b/>
          <w:bCs/>
          <w:cs/>
        </w:rPr>
        <w:t>ො</w:t>
      </w:r>
      <w:r w:rsidRPr="00392247">
        <w:rPr>
          <w:rFonts w:ascii="UN-Abhaya" w:hAnsi="UN-Abhaya"/>
          <w:cs/>
        </w:rPr>
        <w:t xml:space="preserve"> = ඇදහීම් නැත්තා වූ. </w:t>
      </w:r>
    </w:p>
    <w:p w14:paraId="0F744E91" w14:textId="54B23722" w:rsidR="00042340" w:rsidRDefault="00042340" w:rsidP="002B4AF2">
      <w:pPr>
        <w:spacing w:line="276" w:lineRule="auto"/>
        <w:rPr>
          <w:rFonts w:ascii="UN-Abhaya" w:hAnsi="UN-Abhaya"/>
        </w:rPr>
      </w:pPr>
      <w:r w:rsidRPr="00392247">
        <w:rPr>
          <w:rFonts w:ascii="UN-Abhaya" w:hAnsi="UN-Abhaya"/>
          <w:cs/>
        </w:rPr>
        <w:t>තමන් විසින් ම දැන ගත් ධ්‍යාන - විද</w:t>
      </w:r>
      <w:r w:rsidR="005E7ED9">
        <w:rPr>
          <w:rFonts w:ascii="UN-Abhaya" w:hAnsi="UN-Abhaya"/>
          <w:cs/>
        </w:rPr>
        <w:t>ර්‍ශ</w:t>
      </w:r>
      <w:r w:rsidRPr="00392247">
        <w:rPr>
          <w:rFonts w:ascii="UN-Abhaya" w:hAnsi="UN-Abhaya"/>
          <w:cs/>
        </w:rPr>
        <w:t>නා - මා</w:t>
      </w:r>
      <w:r w:rsidR="00026AD1">
        <w:rPr>
          <w:rFonts w:ascii="UN-Abhaya" w:hAnsi="UN-Abhaya"/>
          <w:cs/>
        </w:rPr>
        <w:t>ර්‍ග</w:t>
      </w:r>
      <w:r w:rsidRPr="00392247">
        <w:rPr>
          <w:rFonts w:ascii="UN-Abhaya" w:hAnsi="UN-Abhaya"/>
          <w:cs/>
        </w:rPr>
        <w:t xml:space="preserve"> - ඵල - නි</w:t>
      </w:r>
      <w:r w:rsidR="00A30314">
        <w:rPr>
          <w:rFonts w:ascii="UN-Abhaya" w:hAnsi="UN-Abhaya"/>
          <w:cs/>
        </w:rPr>
        <w:t>ර්‍වා</w:t>
      </w:r>
      <w:r w:rsidRPr="00392247">
        <w:rPr>
          <w:rFonts w:ascii="UN-Abhaya" w:hAnsi="UN-Abhaya"/>
          <w:cs/>
        </w:rPr>
        <w:t>ණ යන ලෞකික - ලෝක</w:t>
      </w:r>
      <w:r w:rsidR="00C934B9">
        <w:rPr>
          <w:rFonts w:ascii="UN-Abhaya" w:hAnsi="UN-Abhaya" w:hint="cs"/>
          <w:cs/>
        </w:rPr>
        <w:t>ෝ</w:t>
      </w:r>
      <w:r w:rsidRPr="00392247">
        <w:rPr>
          <w:rFonts w:ascii="UN-Abhaya" w:hAnsi="UN-Abhaya"/>
          <w:cs/>
        </w:rPr>
        <w:t>ත්තර ගුණධ</w:t>
      </w:r>
      <w:r w:rsidR="00FB0612">
        <w:rPr>
          <w:rFonts w:ascii="UN-Abhaya" w:hAnsi="UN-Abhaya"/>
          <w:cs/>
        </w:rPr>
        <w:t>ර්‍ම</w:t>
      </w:r>
      <w:r w:rsidRPr="00392247">
        <w:rPr>
          <w:rFonts w:ascii="UN-Abhaya" w:hAnsi="UN-Abhaya"/>
          <w:cs/>
        </w:rPr>
        <w:t>යන් අනුන්ගේ බසින් අනුන් කීවාට අනුන්ගේ කීමෙන් ඉල්ලීමෙන් නො අදහන බැවින්</w:t>
      </w:r>
      <w:r w:rsidRPr="00392247">
        <w:rPr>
          <w:rFonts w:ascii="UN-Abhaya" w:hAnsi="UN-Abhaya"/>
        </w:rPr>
        <w:t xml:space="preserve">, </w:t>
      </w:r>
      <w:r w:rsidRPr="00392247">
        <w:rPr>
          <w:rFonts w:ascii="UN-Abhaya" w:hAnsi="UN-Abhaya"/>
          <w:cs/>
        </w:rPr>
        <w:t>බුදුරජුන් විනා අන්‍යශාස්තෘවරයකු කෙරෙහි ඇදහීමක් නැති බැවින් රහතුන් වහන්සේ ශ්‍රද්ධා නැත්තාහ</w:t>
      </w:r>
      <w:r w:rsidRPr="00392247">
        <w:rPr>
          <w:rFonts w:ascii="UN-Abhaya" w:hAnsi="UN-Abhaya"/>
        </w:rPr>
        <w:t xml:space="preserve">, </w:t>
      </w:r>
      <w:r w:rsidRPr="00392247">
        <w:rPr>
          <w:rFonts w:ascii="UN-Abhaya" w:hAnsi="UN-Abhaya"/>
          <w:cs/>
        </w:rPr>
        <w:t>යි බුදුරජානන් වහන්සේ වදාළ සේක. රහතුන් වහන්සේ තමන් විසින් ප්‍රත්‍ය</w:t>
      </w:r>
      <w:r w:rsidR="00DB5973">
        <w:rPr>
          <w:rFonts w:ascii="UN-Abhaya" w:hAnsi="UN-Abhaya"/>
          <w:cs/>
        </w:rPr>
        <w:t>ක්‍ෂ</w:t>
      </w:r>
      <w:r w:rsidRPr="00392247">
        <w:rPr>
          <w:rFonts w:ascii="UN-Abhaya" w:hAnsi="UN-Abhaya"/>
          <w:cs/>
        </w:rPr>
        <w:t xml:space="preserve"> විසින් දත් ධ</w:t>
      </w:r>
      <w:r w:rsidR="00FB0612">
        <w:rPr>
          <w:rFonts w:ascii="UN-Abhaya" w:hAnsi="UN-Abhaya"/>
          <w:cs/>
        </w:rPr>
        <w:t>ර්‍ම</w:t>
      </w:r>
      <w:r w:rsidRPr="00392247">
        <w:rPr>
          <w:rFonts w:ascii="UN-Abhaya" w:hAnsi="UN-Abhaya"/>
          <w:cs/>
        </w:rPr>
        <w:t>ය</w:t>
      </w:r>
      <w:r w:rsidRPr="00392247">
        <w:rPr>
          <w:rFonts w:ascii="UN-Abhaya" w:hAnsi="UN-Abhaya"/>
        </w:rPr>
        <w:t xml:space="preserve">, </w:t>
      </w:r>
      <w:r w:rsidRPr="00392247">
        <w:rPr>
          <w:rFonts w:ascii="UN-Abhaya" w:hAnsi="UN-Abhaya"/>
          <w:cs/>
        </w:rPr>
        <w:t xml:space="preserve">ශ්‍රමණ </w:t>
      </w:r>
      <w:r w:rsidR="00070394">
        <w:rPr>
          <w:rFonts w:ascii="UN-Abhaya" w:hAnsi="UN-Abhaya"/>
        </w:rPr>
        <w:t>-</w:t>
      </w:r>
      <w:r w:rsidRPr="00392247">
        <w:rPr>
          <w:rFonts w:ascii="UN-Abhaya" w:hAnsi="UN-Abhaya"/>
          <w:cs/>
        </w:rPr>
        <w:t xml:space="preserve"> බ්‍රාහ්මණ - දිව්‍ය - මාර - ‍බ්‍රහ්ම යන කිසිවක්හුගේ කීමක් උඩ</w:t>
      </w:r>
      <w:r w:rsidRPr="00392247">
        <w:rPr>
          <w:rFonts w:ascii="UN-Abhaya" w:hAnsi="UN-Abhaya"/>
        </w:rPr>
        <w:t xml:space="preserve">, </w:t>
      </w:r>
      <w:r w:rsidRPr="00392247">
        <w:rPr>
          <w:rFonts w:ascii="UN-Abhaya" w:hAnsi="UN-Abhaya"/>
          <w:cs/>
        </w:rPr>
        <w:t>කිසිවක්හුගේ කීමක් නිසා දැන ගත්තෝ නො වෙති. ඒ තමන් දත් ධ</w:t>
      </w:r>
      <w:r w:rsidR="00FB0612">
        <w:rPr>
          <w:rFonts w:ascii="UN-Abhaya" w:hAnsi="UN-Abhaya"/>
          <w:cs/>
        </w:rPr>
        <w:t>ර්‍ම</w:t>
      </w:r>
      <w:r w:rsidRPr="00392247">
        <w:rPr>
          <w:rFonts w:ascii="UN-Abhaya" w:hAnsi="UN-Abhaya"/>
          <w:cs/>
        </w:rPr>
        <w:t>ය අනුන්ගේ කීමක් ඇදහීමෙන්</w:t>
      </w:r>
      <w:r w:rsidRPr="00392247">
        <w:rPr>
          <w:rFonts w:ascii="UN-Abhaya" w:hAnsi="UN-Abhaya"/>
        </w:rPr>
        <w:t xml:space="preserve">, </w:t>
      </w:r>
      <w:r w:rsidRPr="00392247">
        <w:rPr>
          <w:rFonts w:ascii="UN-Abhaya" w:hAnsi="UN-Abhaya"/>
          <w:cs/>
        </w:rPr>
        <w:t>දන්නා ලද්දකුත් නො වේ.</w:t>
      </w:r>
    </w:p>
    <w:p w14:paraId="7BF6CA24" w14:textId="3323C36B" w:rsidR="00042340" w:rsidRDefault="00197437" w:rsidP="002B4AF2">
      <w:pPr>
        <w:spacing w:line="276" w:lineRule="auto"/>
        <w:rPr>
          <w:rFonts w:ascii="UN-Abhaya" w:hAnsi="UN-Abhaya"/>
        </w:rPr>
      </w:pPr>
      <w:r>
        <w:rPr>
          <w:rFonts w:ascii="UN-Abhaya" w:hAnsi="UN-Abhaya"/>
          <w:b/>
          <w:bCs/>
        </w:rPr>
        <w:t>“</w:t>
      </w:r>
      <w:r w:rsidR="00042340" w:rsidRPr="00070394">
        <w:rPr>
          <w:rFonts w:ascii="UN-Abhaya" w:hAnsi="UN-Abhaya"/>
          <w:b/>
          <w:bCs/>
          <w:cs/>
        </w:rPr>
        <w:t>සාමං සයං අභිඤ්ඤාතං අත්තපච්චක්ඛං ධම්මං න කස්සචි සද්දහති අඤ්ඤස්ස සමණස්ස වා බ්‍රාහ්මණස්ස වා දෙවස්ස වා මාරස්ස වා බ්‍රහ්මුනො වා</w:t>
      </w:r>
      <w:r>
        <w:rPr>
          <w:rFonts w:ascii="UN-Abhaya" w:hAnsi="UN-Abhaya"/>
          <w:b/>
          <w:bCs/>
        </w:rPr>
        <w:t>”</w:t>
      </w:r>
      <w:r w:rsidR="00042340" w:rsidRPr="00392247">
        <w:rPr>
          <w:rFonts w:ascii="UN-Abhaya" w:hAnsi="UN-Abhaya"/>
          <w:cs/>
        </w:rPr>
        <w:t xml:space="preserve"> යනු දේශනා කළේ එ බැවිනි. </w:t>
      </w:r>
    </w:p>
    <w:p w14:paraId="45B5D37E" w14:textId="5FBC741B" w:rsidR="00042340" w:rsidRDefault="00042340" w:rsidP="002B4AF2">
      <w:pPr>
        <w:spacing w:line="276" w:lineRule="auto"/>
        <w:rPr>
          <w:rFonts w:ascii="UN-Abhaya" w:hAnsi="UN-Abhaya"/>
        </w:rPr>
      </w:pPr>
      <w:r w:rsidRPr="00392247">
        <w:rPr>
          <w:rFonts w:ascii="UN-Abhaya" w:hAnsi="UN-Abhaya"/>
          <w:cs/>
        </w:rPr>
        <w:t xml:space="preserve">වසවත් මරුන් ඈ විසින් බුදු වෙස් ගෙණ අවුත් අහස්හි සිට </w:t>
      </w:r>
      <w:r w:rsidR="00197437">
        <w:rPr>
          <w:rFonts w:ascii="UN-Abhaya" w:hAnsi="UN-Abhaya"/>
        </w:rPr>
        <w:t>‘</w:t>
      </w:r>
      <w:r w:rsidRPr="00392247">
        <w:rPr>
          <w:rFonts w:ascii="UN-Abhaya" w:hAnsi="UN-Abhaya"/>
          <w:cs/>
        </w:rPr>
        <w:t>ආත්මයෙක් ඇත</w:t>
      </w:r>
      <w:r w:rsidRPr="00392247">
        <w:rPr>
          <w:rFonts w:ascii="UN-Abhaya" w:hAnsi="UN-Abhaya"/>
        </w:rPr>
        <w:t xml:space="preserve">, </w:t>
      </w:r>
      <w:r w:rsidRPr="00392247">
        <w:rPr>
          <w:rFonts w:ascii="UN-Abhaya" w:hAnsi="UN-Abhaya"/>
          <w:cs/>
        </w:rPr>
        <w:t>එය නිත්‍ය ය</w:t>
      </w:r>
      <w:r w:rsidRPr="00392247">
        <w:rPr>
          <w:rFonts w:ascii="UN-Abhaya" w:hAnsi="UN-Abhaya"/>
        </w:rPr>
        <w:t xml:space="preserve">, </w:t>
      </w:r>
      <w:r w:rsidRPr="00392247">
        <w:rPr>
          <w:rFonts w:ascii="UN-Abhaya" w:hAnsi="UN-Abhaya"/>
          <w:cs/>
        </w:rPr>
        <w:t>ඒකාන්ත ය</w:t>
      </w:r>
      <w:r w:rsidRPr="00392247">
        <w:rPr>
          <w:rFonts w:ascii="UN-Abhaya" w:hAnsi="UN-Abhaya"/>
        </w:rPr>
        <w:t xml:space="preserve">, </w:t>
      </w:r>
      <w:r w:rsidRPr="00392247">
        <w:rPr>
          <w:rFonts w:ascii="UN-Abhaya" w:hAnsi="UN-Abhaya"/>
          <w:cs/>
        </w:rPr>
        <w:t>ශුභ ය</w:t>
      </w:r>
      <w:r w:rsidRPr="00392247">
        <w:rPr>
          <w:rFonts w:ascii="UN-Abhaya" w:hAnsi="UN-Abhaya"/>
        </w:rPr>
        <w:t xml:space="preserve">, </w:t>
      </w:r>
      <w:r w:rsidRPr="00392247">
        <w:rPr>
          <w:rFonts w:ascii="UN-Abhaya" w:hAnsi="UN-Abhaya"/>
          <w:cs/>
        </w:rPr>
        <w:t>සුඛ ය</w:t>
      </w:r>
      <w:r w:rsidRPr="00392247">
        <w:rPr>
          <w:rFonts w:ascii="UN-Abhaya" w:hAnsi="UN-Abhaya"/>
        </w:rPr>
        <w:t xml:space="preserve">, </w:t>
      </w:r>
      <w:r w:rsidRPr="00392247">
        <w:rPr>
          <w:rFonts w:ascii="UN-Abhaya" w:hAnsi="UN-Abhaya"/>
          <w:cs/>
        </w:rPr>
        <w:t>ස්ථිරය</w:t>
      </w:r>
      <w:r w:rsidR="00197437">
        <w:rPr>
          <w:rFonts w:ascii="UN-Abhaya" w:hAnsi="UN-Abhaya"/>
        </w:rPr>
        <w:t>’</w:t>
      </w:r>
      <w:r w:rsidR="00B102C6">
        <w:rPr>
          <w:rFonts w:ascii="UN-Abhaya" w:hAnsi="UN-Abhaya" w:hint="cs"/>
          <w:cs/>
        </w:rPr>
        <w:t xml:space="preserve"> </w:t>
      </w:r>
      <w:r w:rsidRPr="00392247">
        <w:rPr>
          <w:rFonts w:ascii="UN-Abhaya" w:hAnsi="UN-Abhaya"/>
          <w:cs/>
        </w:rPr>
        <w:t>යි කියූ ව ද</w:t>
      </w:r>
      <w:r w:rsidRPr="00392247">
        <w:rPr>
          <w:rFonts w:ascii="UN-Abhaya" w:hAnsi="UN-Abhaya"/>
        </w:rPr>
        <w:t xml:space="preserve">, </w:t>
      </w:r>
      <w:r w:rsidRPr="00392247">
        <w:rPr>
          <w:rFonts w:ascii="UN-Abhaya" w:hAnsi="UN-Abhaya"/>
          <w:cs/>
        </w:rPr>
        <w:t>එය නො ද පිළිගන්නෝය. නො ද අදහන්නෝ ය. එසේ ම උසස් දිව්‍යබ්‍ර</w:t>
      </w:r>
      <w:r w:rsidR="00B102C6">
        <w:rPr>
          <w:rFonts w:ascii="UN-Abhaya" w:hAnsi="UN-Abhaya" w:hint="cs"/>
          <w:cs/>
        </w:rPr>
        <w:t>හ්</w:t>
      </w:r>
      <w:r w:rsidRPr="00392247">
        <w:rPr>
          <w:rFonts w:ascii="UN-Abhaya" w:hAnsi="UN-Abhaya"/>
          <w:cs/>
        </w:rPr>
        <w:t>මාදි සම්පත් පෙන්වා ‘අන්‍යශාස්තෘවරයකු අදහා ගණිවූ’</w:t>
      </w:r>
      <w:r w:rsidR="00B102C6">
        <w:rPr>
          <w:rFonts w:ascii="UN-Abhaya" w:hAnsi="UN-Abhaya" w:hint="cs"/>
          <w:cs/>
        </w:rPr>
        <w:t xml:space="preserve"> </w:t>
      </w:r>
      <w:r w:rsidRPr="00392247">
        <w:rPr>
          <w:rFonts w:ascii="UN-Abhaya" w:hAnsi="UN-Abhaya"/>
          <w:cs/>
        </w:rPr>
        <w:t>යි කියූ ව ද</w:t>
      </w:r>
      <w:r w:rsidRPr="00392247">
        <w:rPr>
          <w:rFonts w:ascii="UN-Abhaya" w:hAnsi="UN-Abhaya"/>
        </w:rPr>
        <w:t xml:space="preserve">, </w:t>
      </w:r>
      <w:r w:rsidRPr="00392247">
        <w:rPr>
          <w:rFonts w:ascii="UN-Abhaya" w:hAnsi="UN-Abhaya"/>
          <w:cs/>
        </w:rPr>
        <w:t xml:space="preserve">නො ද අදහන්නෝ ය. රහතුන් වහන්සේ තබා දිට්ඨිසම්පන්න යි කියන </w:t>
      </w:r>
      <w:r w:rsidR="00751B43">
        <w:rPr>
          <w:rFonts w:ascii="UN-Abhaya" w:hAnsi="UN-Abhaya"/>
          <w:cs/>
        </w:rPr>
        <w:t>සෝතා</w:t>
      </w:r>
      <w:r w:rsidRPr="00392247">
        <w:rPr>
          <w:rFonts w:ascii="UN-Abhaya" w:hAnsi="UN-Abhaya"/>
          <w:cs/>
        </w:rPr>
        <w:t>පන්න තෙමේත් සංස</w:t>
      </w:r>
      <w:r w:rsidR="009B7116">
        <w:rPr>
          <w:rFonts w:ascii="UN-Abhaya" w:hAnsi="UN-Abhaya" w:hint="cs"/>
          <w:cs/>
        </w:rPr>
        <w:t>්</w:t>
      </w:r>
      <w:r w:rsidRPr="00392247">
        <w:rPr>
          <w:rFonts w:ascii="UN-Abhaya" w:hAnsi="UN-Abhaya"/>
          <w:cs/>
        </w:rPr>
        <w:t>කාරයක් නිත්‍ය</w:t>
      </w:r>
      <w:r w:rsidRPr="00392247">
        <w:rPr>
          <w:rFonts w:ascii="UN-Abhaya" w:hAnsi="UN-Abhaya"/>
        </w:rPr>
        <w:t xml:space="preserve">, </w:t>
      </w:r>
      <w:r w:rsidRPr="00392247">
        <w:rPr>
          <w:rFonts w:ascii="UN-Abhaya" w:hAnsi="UN-Abhaya"/>
          <w:cs/>
        </w:rPr>
        <w:t xml:space="preserve">යි </w:t>
      </w:r>
      <w:r w:rsidR="00B102C6">
        <w:rPr>
          <w:rFonts w:ascii="UN-Abhaya" w:hAnsi="UN-Abhaya" w:hint="cs"/>
          <w:cs/>
        </w:rPr>
        <w:t>කා</w:t>
      </w:r>
      <w:r w:rsidRPr="00392247">
        <w:rPr>
          <w:rFonts w:ascii="UN-Abhaya" w:hAnsi="UN-Abhaya"/>
          <w:cs/>
        </w:rPr>
        <w:t xml:space="preserve"> කී වත් නො අදහන්නේ ය. අන්‍ය ශාස්තෘවරයකු අදහ</w:t>
      </w:r>
      <w:r w:rsidR="00B102C6">
        <w:rPr>
          <w:rFonts w:ascii="UN-Abhaya" w:hAnsi="UN-Abhaya" w:hint="cs"/>
          <w:cs/>
        </w:rPr>
        <w:t>ව</w:t>
      </w:r>
      <w:r w:rsidRPr="00392247">
        <w:rPr>
          <w:rFonts w:ascii="UN-Abhaya" w:hAnsi="UN-Abhaya"/>
        </w:rPr>
        <w:t xml:space="preserve">, </w:t>
      </w:r>
      <w:r w:rsidRPr="00392247">
        <w:rPr>
          <w:rFonts w:ascii="UN-Abhaya" w:hAnsi="UN-Abhaya"/>
          <w:cs/>
        </w:rPr>
        <w:t xml:space="preserve">යි කී ව ද නො අදහන්නේ ය. </w:t>
      </w:r>
    </w:p>
    <w:p w14:paraId="4FC0BC3D" w14:textId="24DDE30E" w:rsidR="00544EBD" w:rsidRDefault="00197437" w:rsidP="002B4AF2">
      <w:pPr>
        <w:spacing w:line="276" w:lineRule="auto"/>
        <w:rPr>
          <w:rFonts w:ascii="UN-Abhaya" w:hAnsi="UN-Abhaya"/>
        </w:rPr>
      </w:pPr>
      <w:r>
        <w:rPr>
          <w:rFonts w:ascii="UN-Abhaya" w:hAnsi="UN-Abhaya"/>
          <w:b/>
          <w:bCs/>
        </w:rPr>
        <w:t>“</w:t>
      </w:r>
      <w:r w:rsidR="00042340" w:rsidRPr="00104F47">
        <w:rPr>
          <w:rFonts w:ascii="UN-Abhaya" w:hAnsi="UN-Abhaya"/>
          <w:b/>
          <w:bCs/>
          <w:cs/>
        </w:rPr>
        <w:t>අට්ඨානමෙතං</w:t>
      </w:r>
      <w:r w:rsidR="00042340" w:rsidRPr="00104F47">
        <w:rPr>
          <w:rFonts w:ascii="UN-Abhaya" w:hAnsi="UN-Abhaya"/>
          <w:b/>
          <w:bCs/>
        </w:rPr>
        <w:t xml:space="preserve"> </w:t>
      </w:r>
      <w:r w:rsidR="00042340" w:rsidRPr="00104F47">
        <w:rPr>
          <w:rFonts w:ascii="UN-Abhaya" w:hAnsi="UN-Abhaya"/>
          <w:b/>
          <w:bCs/>
          <w:cs/>
        </w:rPr>
        <w:t>භික්ඛවෙ</w:t>
      </w:r>
      <w:r w:rsidR="00042340" w:rsidRPr="00104F47">
        <w:rPr>
          <w:rFonts w:ascii="UN-Abhaya" w:hAnsi="UN-Abhaya"/>
          <w:b/>
          <w:bCs/>
        </w:rPr>
        <w:t xml:space="preserve">, </w:t>
      </w:r>
      <w:r w:rsidR="00042340" w:rsidRPr="00104F47">
        <w:rPr>
          <w:rFonts w:ascii="UN-Abhaya" w:hAnsi="UN-Abhaya"/>
          <w:b/>
          <w:bCs/>
          <w:cs/>
        </w:rPr>
        <w:t>අනවකාසො යං දිට්ඨිසම්පන්නො</w:t>
      </w:r>
      <w:r w:rsidR="00104F47">
        <w:rPr>
          <w:rFonts w:ascii="UN-Abhaya" w:hAnsi="UN-Abhaya" w:hint="cs"/>
          <w:b/>
          <w:bCs/>
          <w:cs/>
        </w:rPr>
        <w:t xml:space="preserve"> පුග්ගලො කඤ්චි සඞ්ඛාරං නිච්චතො උපගච්ඡෙය්‍ය නෙතං ඨානං විජ්ජති, අට්ඨානමෙතං භි</w:t>
      </w:r>
      <w:r w:rsidR="008522C1">
        <w:rPr>
          <w:rFonts w:ascii="UN-Abhaya" w:hAnsi="UN-Abhaya" w:hint="cs"/>
          <w:b/>
          <w:bCs/>
          <w:cs/>
        </w:rPr>
        <w:t>ක්ඛ</w:t>
      </w:r>
      <w:r w:rsidR="00104F47">
        <w:rPr>
          <w:rFonts w:ascii="UN-Abhaya" w:hAnsi="UN-Abhaya" w:hint="cs"/>
          <w:b/>
          <w:bCs/>
          <w:cs/>
        </w:rPr>
        <w:t>වෙ, අනවකාසො යං දිට්ඨිසමපන්නො</w:t>
      </w:r>
      <w:r w:rsidR="00042340" w:rsidRPr="00104F47">
        <w:rPr>
          <w:rFonts w:ascii="UN-Abhaya" w:hAnsi="UN-Abhaya"/>
          <w:b/>
          <w:bCs/>
          <w:cs/>
        </w:rPr>
        <w:t xml:space="preserve"> අඤ්ඤං ස</w:t>
      </w:r>
      <w:r w:rsidR="00573E90" w:rsidRPr="00104F47">
        <w:rPr>
          <w:rFonts w:ascii="UN-Abhaya" w:hAnsi="UN-Abhaya"/>
          <w:b/>
          <w:bCs/>
          <w:cs/>
        </w:rPr>
        <w:t>ත්‍ථා</w:t>
      </w:r>
      <w:r w:rsidR="00042340" w:rsidRPr="00104F47">
        <w:rPr>
          <w:rFonts w:ascii="UN-Abhaya" w:hAnsi="UN-Abhaya"/>
          <w:b/>
          <w:bCs/>
          <w:cs/>
        </w:rPr>
        <w:t>රං උද්දිසෙය්‍ය නෙතං ඨානං විජ්ජති</w:t>
      </w:r>
      <w:r>
        <w:rPr>
          <w:rFonts w:ascii="UN-Abhaya" w:hAnsi="UN-Abhaya"/>
          <w:b/>
          <w:bCs/>
        </w:rPr>
        <w:t>”</w:t>
      </w:r>
      <w:r w:rsidR="00042340" w:rsidRPr="00392247">
        <w:rPr>
          <w:rFonts w:ascii="UN-Abhaya" w:hAnsi="UN-Abhaya"/>
          <w:cs/>
        </w:rPr>
        <w:t xml:space="preserve"> යනු අට්ඨානපාළි යි. </w:t>
      </w:r>
    </w:p>
    <w:p w14:paraId="6464A215" w14:textId="181A8615" w:rsidR="00544EBD" w:rsidRDefault="00042340" w:rsidP="002B4AF2">
      <w:pPr>
        <w:spacing w:line="276" w:lineRule="auto"/>
        <w:rPr>
          <w:rFonts w:ascii="UN-Abhaya" w:hAnsi="UN-Abhaya"/>
        </w:rPr>
      </w:pPr>
      <w:r w:rsidRPr="008110E5">
        <w:rPr>
          <w:rFonts w:ascii="UN-Abhaya" w:hAnsi="UN-Abhaya"/>
          <w:b/>
          <w:bCs/>
          <w:cs/>
        </w:rPr>
        <w:t>කේසපුත්ත</w:t>
      </w:r>
      <w:r w:rsidRPr="00392247">
        <w:rPr>
          <w:rFonts w:ascii="UN-Abhaya" w:hAnsi="UN-Abhaya"/>
          <w:cs/>
        </w:rPr>
        <w:t xml:space="preserve"> නියම්ගම් වැසි </w:t>
      </w:r>
      <w:r w:rsidR="00DB5973">
        <w:rPr>
          <w:rFonts w:ascii="UN-Abhaya" w:hAnsi="UN-Abhaya"/>
          <w:cs/>
        </w:rPr>
        <w:t>ක්‍ෂ</w:t>
      </w:r>
      <w:r w:rsidRPr="00392247">
        <w:rPr>
          <w:rFonts w:ascii="UN-Abhaya" w:hAnsi="UN-Abhaya"/>
          <w:cs/>
        </w:rPr>
        <w:t xml:space="preserve">ත්‍රියයෝ බුදුරජුන් වෙත ගොස් </w:t>
      </w:r>
      <w:r w:rsidR="00197437">
        <w:rPr>
          <w:rFonts w:ascii="UN-Abhaya" w:hAnsi="UN-Abhaya"/>
        </w:rPr>
        <w:t>“</w:t>
      </w:r>
      <w:r w:rsidRPr="00392247">
        <w:rPr>
          <w:rFonts w:ascii="UN-Abhaya" w:hAnsi="UN-Abhaya"/>
          <w:cs/>
        </w:rPr>
        <w:t>ස්වාමීනි! විටින් විට අප නියම</w:t>
      </w:r>
      <w:r w:rsidR="008110E5">
        <w:rPr>
          <w:rFonts w:ascii="UN-Abhaya" w:hAnsi="UN-Abhaya" w:hint="cs"/>
          <w:cs/>
        </w:rPr>
        <w:t>්ගම</w:t>
      </w:r>
      <w:r w:rsidRPr="00392247">
        <w:rPr>
          <w:rFonts w:ascii="UN-Abhaya" w:hAnsi="UN-Abhaya"/>
          <w:cs/>
        </w:rPr>
        <w:t xml:space="preserve">ට එන නොයෙක් අන්දමේ අදහස් ඇති මහණ බමුණෝ තමතමන් ගත් </w:t>
      </w:r>
      <w:r w:rsidR="008110E5">
        <w:rPr>
          <w:rFonts w:ascii="UN-Abhaya" w:hAnsi="UN-Abhaya" w:hint="cs"/>
          <w:cs/>
        </w:rPr>
        <w:t>ලබ්</w:t>
      </w:r>
      <w:r w:rsidRPr="00392247">
        <w:rPr>
          <w:rFonts w:ascii="UN-Abhaya" w:hAnsi="UN-Abhaya"/>
          <w:cs/>
        </w:rPr>
        <w:t>ධ</w:t>
      </w:r>
      <w:r w:rsidR="008110E5">
        <w:rPr>
          <w:rFonts w:ascii="UN-Abhaya" w:hAnsi="UN-Abhaya" w:hint="cs"/>
          <w:cs/>
        </w:rPr>
        <w:t>ී</w:t>
      </w:r>
      <w:r w:rsidRPr="00392247">
        <w:rPr>
          <w:rFonts w:ascii="UN-Abhaya" w:hAnsi="UN-Abhaya"/>
          <w:cs/>
        </w:rPr>
        <w:t>න් හුවා දැක්වීම පිණිස අන්‍යයන් ගත් ල</w:t>
      </w:r>
      <w:r w:rsidR="008110E5">
        <w:rPr>
          <w:rFonts w:ascii="UN-Abhaya" w:hAnsi="UN-Abhaya" w:hint="cs"/>
          <w:cs/>
        </w:rPr>
        <w:t>බ්ධී</w:t>
      </w:r>
      <w:r w:rsidRPr="00392247">
        <w:rPr>
          <w:rFonts w:ascii="UN-Abhaya" w:hAnsi="UN-Abhaya"/>
          <w:cs/>
        </w:rPr>
        <w:t>න් පහත් කොට අනෛ</w:t>
      </w:r>
      <w:r w:rsidR="008110E5">
        <w:rPr>
          <w:rFonts w:ascii="UN-Abhaya" w:hAnsi="UN-Abhaya" w:hint="cs"/>
          <w:cs/>
        </w:rPr>
        <w:t>ර්‍ය්‍යා</w:t>
      </w:r>
      <w:r w:rsidRPr="00392247">
        <w:rPr>
          <w:rFonts w:ascii="UN-Abhaya" w:hAnsi="UN-Abhaya"/>
          <w:cs/>
        </w:rPr>
        <w:t>ණික කොට දක්වති</w:t>
      </w:r>
      <w:r w:rsidRPr="00392247">
        <w:rPr>
          <w:rFonts w:ascii="UN-Abhaya" w:hAnsi="UN-Abhaya"/>
        </w:rPr>
        <w:t xml:space="preserve">, </w:t>
      </w:r>
      <w:r w:rsidRPr="00392247">
        <w:rPr>
          <w:rFonts w:ascii="UN-Abhaya" w:hAnsi="UN-Abhaya"/>
          <w:cs/>
        </w:rPr>
        <w:t>මේ නිසාම ඒ හැම ලබ්ධියක් කෙරෙහි ම අප සිත්තුළ කවුරුන් කියන ලද</w:t>
      </w:r>
      <w:r w:rsidR="008110E5">
        <w:rPr>
          <w:rFonts w:ascii="UN-Abhaya" w:hAnsi="UN-Abhaya" w:hint="cs"/>
          <w:cs/>
        </w:rPr>
        <w:t>්ද</w:t>
      </w:r>
      <w:r w:rsidRPr="00392247">
        <w:rPr>
          <w:rFonts w:ascii="UN-Abhaya" w:hAnsi="UN-Abhaya"/>
          <w:cs/>
        </w:rPr>
        <w:t xml:space="preserve"> සත්‍ය ද කවුරුන් කියන ලද</w:t>
      </w:r>
      <w:r w:rsidR="008110E5">
        <w:rPr>
          <w:rFonts w:ascii="UN-Abhaya" w:hAnsi="UN-Abhaya" w:hint="cs"/>
          <w:cs/>
        </w:rPr>
        <w:t>්ද</w:t>
      </w:r>
      <w:r w:rsidRPr="00392247">
        <w:rPr>
          <w:rFonts w:ascii="UN-Abhaya" w:hAnsi="UN-Abhaya"/>
          <w:cs/>
        </w:rPr>
        <w:t xml:space="preserve"> පිළිගත යුතු දැ</w:t>
      </w:r>
      <w:r w:rsidRPr="00392247">
        <w:rPr>
          <w:rFonts w:ascii="UN-Abhaya" w:hAnsi="UN-Abhaya"/>
        </w:rPr>
        <w:t xml:space="preserve">, </w:t>
      </w:r>
      <w:r w:rsidRPr="00392247">
        <w:rPr>
          <w:rFonts w:ascii="UN-Abhaya" w:hAnsi="UN-Abhaya"/>
          <w:cs/>
        </w:rPr>
        <w:t>යි</w:t>
      </w:r>
      <w:r w:rsidR="008110E5">
        <w:rPr>
          <w:rFonts w:ascii="UN-Abhaya" w:hAnsi="UN-Abhaya" w:hint="cs"/>
          <w:cs/>
        </w:rPr>
        <w:t xml:space="preserve"> </w:t>
      </w:r>
      <w:r w:rsidRPr="00392247">
        <w:rPr>
          <w:rFonts w:ascii="UN-Abhaya" w:hAnsi="UN-Abhaya"/>
          <w:cs/>
        </w:rPr>
        <w:t>මහත් විමතියක් හටගෙණ තිබේ. ඒ පිළිබඳ ව අප සිත්තුළ මහත් විචිකිච්ඡාවක් පවතී</w:t>
      </w:r>
      <w:r w:rsidR="00197437">
        <w:rPr>
          <w:rFonts w:ascii="UN-Abhaya" w:hAnsi="UN-Abhaya"/>
        </w:rPr>
        <w:t>”</w:t>
      </w:r>
      <w:r w:rsidRPr="00392247">
        <w:rPr>
          <w:rFonts w:ascii="UN-Abhaya" w:hAnsi="UN-Abhaya"/>
          <w:cs/>
        </w:rPr>
        <w:t xml:space="preserve"> යි කීහ.</w:t>
      </w:r>
    </w:p>
    <w:p w14:paraId="4CE644FD" w14:textId="6787D05C" w:rsidR="00042340" w:rsidRPr="00392247" w:rsidRDefault="00042340" w:rsidP="002B4AF2">
      <w:pPr>
        <w:spacing w:line="276" w:lineRule="auto"/>
        <w:rPr>
          <w:rFonts w:ascii="UN-Abhaya" w:hAnsi="UN-Abhaya"/>
        </w:rPr>
      </w:pPr>
      <w:r w:rsidRPr="00392247">
        <w:rPr>
          <w:rFonts w:ascii="UN-Abhaya" w:hAnsi="UN-Abhaya"/>
          <w:cs/>
        </w:rPr>
        <w:t xml:space="preserve">එවිට බුදුරජානන් වහන්සේ </w:t>
      </w:r>
      <w:r w:rsidR="008C5F67">
        <w:rPr>
          <w:rFonts w:ascii="UN-Abhaya" w:hAnsi="UN-Abhaya"/>
        </w:rPr>
        <w:t>“</w:t>
      </w:r>
      <w:r w:rsidRPr="00392247">
        <w:rPr>
          <w:rFonts w:ascii="UN-Abhaya" w:hAnsi="UN-Abhaya"/>
          <w:cs/>
        </w:rPr>
        <w:t>කාලාමයෙනි! තමුසේලාගේ ඒ විමතිය වරද නැත</w:t>
      </w:r>
      <w:r w:rsidRPr="00392247">
        <w:rPr>
          <w:rFonts w:ascii="UN-Abhaya" w:hAnsi="UN-Abhaya"/>
        </w:rPr>
        <w:t xml:space="preserve">, </w:t>
      </w:r>
      <w:r w:rsidRPr="00392247">
        <w:rPr>
          <w:rFonts w:ascii="UN-Abhaya" w:hAnsi="UN-Abhaya"/>
          <w:cs/>
        </w:rPr>
        <w:t>තමුසේලාගේ සිත්තුළ නැගී ඇති සැකය</w:t>
      </w:r>
      <w:r w:rsidRPr="00392247">
        <w:rPr>
          <w:rFonts w:ascii="UN-Abhaya" w:hAnsi="UN-Abhaya"/>
        </w:rPr>
        <w:t xml:space="preserve">, </w:t>
      </w:r>
      <w:r w:rsidRPr="00392247">
        <w:rPr>
          <w:rFonts w:ascii="UN-Abhaya" w:hAnsi="UN-Abhaya"/>
          <w:cs/>
        </w:rPr>
        <w:t>සැක කළ යුතු තැනෙක ම නැගී තිබේ</w:t>
      </w:r>
      <w:r w:rsidRPr="00392247">
        <w:rPr>
          <w:rFonts w:ascii="UN-Abhaya" w:hAnsi="UN-Abhaya"/>
        </w:rPr>
        <w:t xml:space="preserve">, </w:t>
      </w:r>
      <w:r w:rsidRPr="00392247">
        <w:rPr>
          <w:rFonts w:ascii="UN-Abhaya" w:hAnsi="UN-Abhaya"/>
          <w:cs/>
        </w:rPr>
        <w:t>ඒ නිසා එය වරදය</w:t>
      </w:r>
      <w:r w:rsidRPr="00392247">
        <w:rPr>
          <w:rFonts w:ascii="UN-Abhaya" w:hAnsi="UN-Abhaya"/>
        </w:rPr>
        <w:t xml:space="preserve"> </w:t>
      </w:r>
      <w:r w:rsidRPr="00392247">
        <w:rPr>
          <w:rFonts w:ascii="UN-Abhaya" w:hAnsi="UN-Abhaya"/>
          <w:cs/>
        </w:rPr>
        <w:t>යි නො කියැකිය</w:t>
      </w:r>
      <w:r w:rsidRPr="00392247">
        <w:rPr>
          <w:rFonts w:ascii="UN-Abhaya" w:hAnsi="UN-Abhaya"/>
        </w:rPr>
        <w:t xml:space="preserve">, </w:t>
      </w:r>
      <w:r w:rsidRPr="00392247">
        <w:rPr>
          <w:rFonts w:ascii="UN-Abhaya" w:hAnsi="UN-Abhaya"/>
          <w:cs/>
        </w:rPr>
        <w:t>කාලාමයෙනි! තමුසේලා කිසිවක්හුගේ කතාවක්</w:t>
      </w:r>
      <w:r w:rsidRPr="00392247">
        <w:rPr>
          <w:rFonts w:ascii="UN-Abhaya" w:hAnsi="UN-Abhaya"/>
        </w:rPr>
        <w:t xml:space="preserve">, </w:t>
      </w:r>
      <w:r w:rsidRPr="00392247">
        <w:rPr>
          <w:rFonts w:ascii="UN-Abhaya" w:hAnsi="UN-Abhaya"/>
          <w:cs/>
        </w:rPr>
        <w:t>දහමක් ආරඤ්චියෙන්</w:t>
      </w:r>
      <w:r w:rsidRPr="00392247">
        <w:rPr>
          <w:rFonts w:ascii="UN-Abhaya" w:hAnsi="UN-Abhaya"/>
        </w:rPr>
        <w:t xml:space="preserve">, </w:t>
      </w:r>
      <w:r w:rsidRPr="00392247">
        <w:rPr>
          <w:rFonts w:ascii="UN-Abhaya" w:hAnsi="UN-Abhaya"/>
          <w:cs/>
        </w:rPr>
        <w:t>පරම්පරා කථාවෙන්</w:t>
      </w:r>
      <w:r w:rsidRPr="00392247">
        <w:rPr>
          <w:rFonts w:ascii="UN-Abhaya" w:hAnsi="UN-Abhaya"/>
        </w:rPr>
        <w:t xml:space="preserve">, </w:t>
      </w:r>
      <w:r w:rsidRPr="00392247">
        <w:rPr>
          <w:rFonts w:ascii="UN-Abhaya" w:hAnsi="UN-Abhaya"/>
          <w:cs/>
        </w:rPr>
        <w:t>මේ මෙසේ</w:t>
      </w:r>
      <w:r w:rsidR="008C5F67">
        <w:rPr>
          <w:rFonts w:ascii="UN-Abhaya" w:hAnsi="UN-Abhaya"/>
        </w:rPr>
        <w:t xml:space="preserve"> </w:t>
      </w:r>
      <w:r w:rsidRPr="00392247">
        <w:rPr>
          <w:rFonts w:ascii="UN-Abhaya" w:hAnsi="UN-Abhaya"/>
          <w:cs/>
        </w:rPr>
        <w:t>යි අනුන් කියන හෙයින්</w:t>
      </w:r>
      <w:r w:rsidRPr="00392247">
        <w:rPr>
          <w:rFonts w:ascii="UN-Abhaya" w:hAnsi="UN-Abhaya"/>
        </w:rPr>
        <w:t xml:space="preserve">, </w:t>
      </w:r>
      <w:r w:rsidRPr="00392247">
        <w:rPr>
          <w:rFonts w:ascii="UN-Abhaya" w:hAnsi="UN-Abhaya"/>
          <w:cs/>
        </w:rPr>
        <w:t>අපගේ පිටකපාළිය හා සම වේ</w:t>
      </w:r>
      <w:r w:rsidRPr="00392247">
        <w:rPr>
          <w:rFonts w:ascii="UN-Abhaya" w:hAnsi="UN-Abhaya"/>
        </w:rPr>
        <w:t xml:space="preserve"> </w:t>
      </w:r>
      <w:r w:rsidRPr="00392247">
        <w:rPr>
          <w:rFonts w:ascii="UN-Abhaya" w:hAnsi="UN-Abhaya"/>
          <w:cs/>
        </w:rPr>
        <w:t xml:space="preserve">යි සිතීමෙන් නො </w:t>
      </w:r>
      <w:r w:rsidRPr="00392247">
        <w:rPr>
          <w:rFonts w:ascii="UN-Abhaya" w:hAnsi="UN-Abhaya"/>
          <w:cs/>
        </w:rPr>
        <w:lastRenderedPageBreak/>
        <w:t>පිළිගත යුතු ය</w:t>
      </w:r>
      <w:r w:rsidRPr="00392247">
        <w:rPr>
          <w:rFonts w:ascii="UN-Abhaya" w:hAnsi="UN-Abhaya"/>
        </w:rPr>
        <w:t xml:space="preserve">, </w:t>
      </w:r>
      <w:r w:rsidRPr="00392247">
        <w:rPr>
          <w:rFonts w:ascii="UN-Abhaya" w:hAnsi="UN-Abhaya"/>
          <w:cs/>
        </w:rPr>
        <w:t>ත</w:t>
      </w:r>
      <w:r w:rsidR="008C5F67">
        <w:rPr>
          <w:rFonts w:ascii="Cambria" w:hAnsi="Cambria" w:hint="cs"/>
          <w:cs/>
        </w:rPr>
        <w:t>ර්‍කා</w:t>
      </w:r>
      <w:r w:rsidRPr="00392247">
        <w:rPr>
          <w:rFonts w:ascii="UN-Abhaya" w:hAnsi="UN-Abhaya"/>
          <w:cs/>
        </w:rPr>
        <w:t>නුකූල ය</w:t>
      </w:r>
      <w:r w:rsidRPr="00392247">
        <w:rPr>
          <w:rFonts w:ascii="UN-Abhaya" w:hAnsi="UN-Abhaya"/>
        </w:rPr>
        <w:t xml:space="preserve">, </w:t>
      </w:r>
      <w:r w:rsidRPr="00392247">
        <w:rPr>
          <w:rFonts w:ascii="UN-Abhaya" w:hAnsi="UN-Abhaya"/>
          <w:cs/>
        </w:rPr>
        <w:t>න්‍යායානුකුලය</w:t>
      </w:r>
      <w:r w:rsidRPr="00392247">
        <w:rPr>
          <w:rFonts w:ascii="UN-Abhaya" w:hAnsi="UN-Abhaya"/>
        </w:rPr>
        <w:t xml:space="preserve">, </w:t>
      </w:r>
      <w:r w:rsidRPr="00392247">
        <w:rPr>
          <w:rFonts w:ascii="UN-Abhaya" w:hAnsi="UN-Abhaya"/>
          <w:cs/>
        </w:rPr>
        <w:t>මේ කාරණය යහපත් ය</w:t>
      </w:r>
      <w:r w:rsidRPr="00392247">
        <w:rPr>
          <w:rFonts w:ascii="UN-Abhaya" w:hAnsi="UN-Abhaya"/>
        </w:rPr>
        <w:t xml:space="preserve">, </w:t>
      </w:r>
      <w:r w:rsidRPr="00392247">
        <w:rPr>
          <w:rFonts w:ascii="UN-Abhaya" w:hAnsi="UN-Abhaya"/>
          <w:cs/>
        </w:rPr>
        <w:t>අප ගත් ලබ්ධිය හා සමය</w:t>
      </w:r>
      <w:r w:rsidR="008C5F67">
        <w:rPr>
          <w:rFonts w:ascii="UN-Abhaya" w:hAnsi="UN-Abhaya" w:hint="cs"/>
          <w:cs/>
        </w:rPr>
        <w:t xml:space="preserve"> </w:t>
      </w:r>
      <w:r w:rsidRPr="00392247">
        <w:rPr>
          <w:rFonts w:ascii="UN-Abhaya" w:hAnsi="UN-Abhaya"/>
          <w:cs/>
        </w:rPr>
        <w:t>යි සැලකීමෙන් නො පිළිගත යුතු ය</w:t>
      </w:r>
      <w:r w:rsidRPr="00392247">
        <w:rPr>
          <w:rFonts w:ascii="UN-Abhaya" w:hAnsi="UN-Abhaya"/>
        </w:rPr>
        <w:t xml:space="preserve">, </w:t>
      </w:r>
      <w:r w:rsidRPr="00392247">
        <w:rPr>
          <w:rFonts w:ascii="UN-Abhaya" w:hAnsi="UN-Abhaya"/>
          <w:cs/>
        </w:rPr>
        <w:t>මේ මහණ සුදුස්සෙක</w:t>
      </w:r>
      <w:r w:rsidRPr="00392247">
        <w:rPr>
          <w:rFonts w:ascii="UN-Abhaya" w:hAnsi="UN-Abhaya"/>
        </w:rPr>
        <w:t xml:space="preserve">, </w:t>
      </w:r>
      <w:r w:rsidRPr="00392247">
        <w:rPr>
          <w:rFonts w:ascii="UN-Abhaya" w:hAnsi="UN-Abhaya"/>
          <w:cs/>
        </w:rPr>
        <w:t>එහෙයින් මොහුගේ කතාව පිළිගත යුතු ය</w:t>
      </w:r>
      <w:r w:rsidRPr="00392247">
        <w:rPr>
          <w:rFonts w:ascii="UN-Abhaya" w:hAnsi="UN-Abhaya"/>
        </w:rPr>
        <w:t xml:space="preserve"> </w:t>
      </w:r>
      <w:r w:rsidRPr="00392247">
        <w:rPr>
          <w:rFonts w:ascii="UN-Abhaya" w:hAnsi="UN-Abhaya"/>
          <w:cs/>
        </w:rPr>
        <w:t>යි සුදුසු බව සැලකීමෙන් නො පිළිගත යුතු ය</w:t>
      </w:r>
      <w:r w:rsidRPr="00392247">
        <w:rPr>
          <w:rFonts w:ascii="UN-Abhaya" w:hAnsi="UN-Abhaya"/>
        </w:rPr>
        <w:t xml:space="preserve">, </w:t>
      </w:r>
      <w:r w:rsidRPr="00392247">
        <w:rPr>
          <w:rFonts w:ascii="UN-Abhaya" w:hAnsi="UN-Abhaya"/>
          <w:cs/>
        </w:rPr>
        <w:t>මේ මාගේ ගුරුවරයා ය</w:t>
      </w:r>
      <w:r w:rsidRPr="00392247">
        <w:rPr>
          <w:rFonts w:ascii="UN-Abhaya" w:hAnsi="UN-Abhaya"/>
        </w:rPr>
        <w:t xml:space="preserve">, </w:t>
      </w:r>
      <w:r w:rsidRPr="00392247">
        <w:rPr>
          <w:rFonts w:ascii="UN-Abhaya" w:hAnsi="UN-Abhaya"/>
          <w:cs/>
        </w:rPr>
        <w:t>එහෙයින් ගුරුවරයා කියන කතාව පිළිගත යුතු ය</w:t>
      </w:r>
      <w:r w:rsidRPr="00392247">
        <w:rPr>
          <w:rFonts w:ascii="UN-Abhaya" w:hAnsi="UN-Abhaya"/>
        </w:rPr>
        <w:t xml:space="preserve"> </w:t>
      </w:r>
      <w:r w:rsidRPr="00392247">
        <w:rPr>
          <w:rFonts w:ascii="UN-Abhaya" w:hAnsi="UN-Abhaya"/>
          <w:cs/>
        </w:rPr>
        <w:t>යි ගුරුකම සැලකීමෙන් නො පිළිගත යුතු ය</w:t>
      </w:r>
      <w:r w:rsidR="008C5F67">
        <w:rPr>
          <w:rFonts w:ascii="UN-Abhaya" w:hAnsi="UN-Abhaya" w:hint="cs"/>
          <w:cs/>
        </w:rPr>
        <w:t>.</w:t>
      </w:r>
      <w:r w:rsidRPr="00392247">
        <w:rPr>
          <w:rFonts w:ascii="UN-Abhaya" w:hAnsi="UN-Abhaya"/>
          <w:cs/>
        </w:rPr>
        <w:t xml:space="preserve"> යම් දහමක් ලබ්ධියක් තමුසේලාගේ බුද්ධියට අනුරූප වේ නම්</w:t>
      </w:r>
      <w:r w:rsidRPr="00392247">
        <w:rPr>
          <w:rFonts w:ascii="UN-Abhaya" w:hAnsi="UN-Abhaya"/>
        </w:rPr>
        <w:t xml:space="preserve">, </w:t>
      </w:r>
      <w:r w:rsidRPr="00392247">
        <w:rPr>
          <w:rFonts w:ascii="UN-Abhaya" w:hAnsi="UN-Abhaya"/>
          <w:cs/>
        </w:rPr>
        <w:t>නුවණින් සලකා බලා විමසා ම පිළිගත යුතු ය</w:t>
      </w:r>
      <w:r w:rsidRPr="00392247">
        <w:rPr>
          <w:rFonts w:ascii="UN-Abhaya" w:hAnsi="UN-Abhaya"/>
        </w:rPr>
        <w:t xml:space="preserve">, </w:t>
      </w:r>
      <w:r w:rsidRPr="00392247">
        <w:rPr>
          <w:rFonts w:ascii="UN-Abhaya" w:hAnsi="UN-Abhaya"/>
          <w:cs/>
        </w:rPr>
        <w:t>පරබුද්ධියට යටත් නො වී ස්වබුද්ධියෙන් විමසා බුද්ධියට ගොදුරු වූ කල්හි ම පිළිගත යුතු ය</w:t>
      </w:r>
      <w:r w:rsidR="008C5F67">
        <w:rPr>
          <w:rFonts w:ascii="UN-Abhaya" w:hAnsi="UN-Abhaya"/>
        </w:rPr>
        <w:t>”</w:t>
      </w:r>
      <w:r w:rsidRPr="00392247">
        <w:rPr>
          <w:rFonts w:ascii="UN-Abhaya" w:hAnsi="UN-Abhaya"/>
          <w:cs/>
        </w:rPr>
        <w:t xml:space="preserve"> යි වදාළ ස</w:t>
      </w:r>
      <w:r w:rsidR="008C5F67">
        <w:rPr>
          <w:rFonts w:ascii="UN-Abhaya" w:hAnsi="UN-Abhaya" w:hint="cs"/>
          <w:cs/>
        </w:rPr>
        <w:t>ේ</w:t>
      </w:r>
      <w:r w:rsidRPr="00392247">
        <w:rPr>
          <w:rFonts w:ascii="UN-Abhaya" w:hAnsi="UN-Abhaya"/>
          <w:cs/>
        </w:rPr>
        <w:t xml:space="preserve">ක. </w:t>
      </w:r>
      <w:r w:rsidR="008C5F67" w:rsidRPr="00C239F0">
        <w:rPr>
          <w:rFonts w:ascii="UN-Abhaya" w:hAnsi="UN-Abhaya"/>
          <w:b/>
          <w:bCs/>
        </w:rPr>
        <w:t>“</w:t>
      </w:r>
      <w:r w:rsidRPr="00C239F0">
        <w:rPr>
          <w:rFonts w:ascii="UN-Abhaya" w:hAnsi="UN-Abhaya"/>
          <w:b/>
          <w:bCs/>
          <w:cs/>
        </w:rPr>
        <w:t>එථ තුම්හෙ</w:t>
      </w:r>
      <w:r w:rsidRPr="00C239F0">
        <w:rPr>
          <w:rFonts w:ascii="UN-Abhaya" w:hAnsi="UN-Abhaya"/>
          <w:b/>
          <w:bCs/>
        </w:rPr>
        <w:t xml:space="preserve"> </w:t>
      </w:r>
      <w:r w:rsidRPr="00C239F0">
        <w:rPr>
          <w:rFonts w:ascii="UN-Abhaya" w:hAnsi="UN-Abhaya"/>
          <w:b/>
          <w:bCs/>
          <w:cs/>
        </w:rPr>
        <w:t>කාලාමා! මා අනුස්සවෙන</w:t>
      </w:r>
      <w:r w:rsidRPr="00C239F0">
        <w:rPr>
          <w:rFonts w:ascii="UN-Abhaya" w:hAnsi="UN-Abhaya"/>
          <w:b/>
          <w:bCs/>
        </w:rPr>
        <w:t xml:space="preserve">, </w:t>
      </w:r>
      <w:r w:rsidRPr="00C239F0">
        <w:rPr>
          <w:rFonts w:ascii="UN-Abhaya" w:hAnsi="UN-Abhaya"/>
          <w:b/>
          <w:bCs/>
          <w:cs/>
        </w:rPr>
        <w:t>මා පරම්පරාය</w:t>
      </w:r>
      <w:r w:rsidRPr="00C239F0">
        <w:rPr>
          <w:rFonts w:ascii="UN-Abhaya" w:hAnsi="UN-Abhaya"/>
          <w:b/>
          <w:bCs/>
        </w:rPr>
        <w:t xml:space="preserve">, </w:t>
      </w:r>
      <w:r w:rsidRPr="00C239F0">
        <w:rPr>
          <w:rFonts w:ascii="UN-Abhaya" w:hAnsi="UN-Abhaya"/>
          <w:b/>
          <w:bCs/>
          <w:cs/>
        </w:rPr>
        <w:t>මා ඉතිකිරාය</w:t>
      </w:r>
      <w:r w:rsidRPr="00C239F0">
        <w:rPr>
          <w:rFonts w:ascii="UN-Abhaya" w:hAnsi="UN-Abhaya"/>
          <w:b/>
          <w:bCs/>
        </w:rPr>
        <w:t xml:space="preserve">, </w:t>
      </w:r>
      <w:r w:rsidRPr="00C239F0">
        <w:rPr>
          <w:rFonts w:ascii="UN-Abhaya" w:hAnsi="UN-Abhaya"/>
          <w:b/>
          <w:bCs/>
          <w:cs/>
        </w:rPr>
        <w:t>මා පිටකසම්පදානෙන</w:t>
      </w:r>
      <w:r w:rsidRPr="00C239F0">
        <w:rPr>
          <w:rFonts w:ascii="UN-Abhaya" w:hAnsi="UN-Abhaya"/>
          <w:b/>
          <w:bCs/>
        </w:rPr>
        <w:t xml:space="preserve">, </w:t>
      </w:r>
      <w:r w:rsidRPr="00C239F0">
        <w:rPr>
          <w:rFonts w:ascii="UN-Abhaya" w:hAnsi="UN-Abhaya"/>
          <w:b/>
          <w:bCs/>
          <w:cs/>
        </w:rPr>
        <w:t>මා තක්කහෙතු</w:t>
      </w:r>
      <w:r w:rsidRPr="00C239F0">
        <w:rPr>
          <w:rFonts w:ascii="UN-Abhaya" w:hAnsi="UN-Abhaya"/>
          <w:b/>
          <w:bCs/>
        </w:rPr>
        <w:t xml:space="preserve">, </w:t>
      </w:r>
      <w:r w:rsidRPr="00C239F0">
        <w:rPr>
          <w:rFonts w:ascii="UN-Abhaya" w:hAnsi="UN-Abhaya"/>
          <w:b/>
          <w:bCs/>
          <w:cs/>
        </w:rPr>
        <w:t>මා නයහෙතු</w:t>
      </w:r>
      <w:r w:rsidRPr="00C239F0">
        <w:rPr>
          <w:rFonts w:ascii="UN-Abhaya" w:hAnsi="UN-Abhaya"/>
          <w:b/>
          <w:bCs/>
        </w:rPr>
        <w:t xml:space="preserve">, </w:t>
      </w:r>
      <w:r w:rsidRPr="00C239F0">
        <w:rPr>
          <w:rFonts w:ascii="UN-Abhaya" w:hAnsi="UN-Abhaya"/>
          <w:b/>
          <w:bCs/>
          <w:cs/>
        </w:rPr>
        <w:t>මා ආකාරපරිවිතක්කෙන</w:t>
      </w:r>
      <w:r w:rsidRPr="00C239F0">
        <w:rPr>
          <w:rFonts w:ascii="UN-Abhaya" w:hAnsi="UN-Abhaya"/>
          <w:b/>
          <w:bCs/>
        </w:rPr>
        <w:t xml:space="preserve">, </w:t>
      </w:r>
      <w:r w:rsidRPr="00C239F0">
        <w:rPr>
          <w:rFonts w:ascii="UN-Abhaya" w:hAnsi="UN-Abhaya"/>
          <w:b/>
          <w:bCs/>
          <w:cs/>
        </w:rPr>
        <w:t>මා දිට්ඨිනිජ්ඣානක්ඛන්තියා</w:t>
      </w:r>
      <w:r w:rsidRPr="00C239F0">
        <w:rPr>
          <w:rFonts w:ascii="UN-Abhaya" w:hAnsi="UN-Abhaya"/>
          <w:b/>
          <w:bCs/>
        </w:rPr>
        <w:t xml:space="preserve">, </w:t>
      </w:r>
      <w:r w:rsidRPr="00C239F0">
        <w:rPr>
          <w:rFonts w:ascii="UN-Abhaya" w:hAnsi="UN-Abhaya"/>
          <w:b/>
          <w:bCs/>
          <w:cs/>
        </w:rPr>
        <w:t>මා භබ්බරූපතාය</w:t>
      </w:r>
      <w:r w:rsidRPr="00C239F0">
        <w:rPr>
          <w:rFonts w:ascii="UN-Abhaya" w:hAnsi="UN-Abhaya"/>
          <w:b/>
          <w:bCs/>
        </w:rPr>
        <w:t xml:space="preserve">, </w:t>
      </w:r>
      <w:r w:rsidRPr="00C239F0">
        <w:rPr>
          <w:rFonts w:ascii="UN-Abhaya" w:hAnsi="UN-Abhaya"/>
          <w:b/>
          <w:bCs/>
          <w:cs/>
        </w:rPr>
        <w:t>මා සමණො නො ගරූති</w:t>
      </w:r>
      <w:r w:rsidR="00C239F0">
        <w:rPr>
          <w:rFonts w:ascii="UN-Abhaya" w:hAnsi="UN-Abhaya" w:hint="cs"/>
          <w:b/>
          <w:bCs/>
          <w:cs/>
        </w:rPr>
        <w:t>,</w:t>
      </w:r>
      <w:r w:rsidRPr="00C239F0">
        <w:rPr>
          <w:rFonts w:ascii="UN-Abhaya" w:hAnsi="UN-Abhaya"/>
          <w:b/>
          <w:bCs/>
          <w:cs/>
        </w:rPr>
        <w:t xml:space="preserve"> යදා තුම්හෙ</w:t>
      </w:r>
      <w:r w:rsidRPr="00C239F0">
        <w:rPr>
          <w:rFonts w:ascii="UN-Abhaya" w:hAnsi="UN-Abhaya"/>
          <w:b/>
          <w:bCs/>
        </w:rPr>
        <w:t xml:space="preserve"> </w:t>
      </w:r>
      <w:r w:rsidRPr="00C239F0">
        <w:rPr>
          <w:rFonts w:ascii="UN-Abhaya" w:hAnsi="UN-Abhaya"/>
          <w:b/>
          <w:bCs/>
          <w:cs/>
        </w:rPr>
        <w:t>කාලාමා</w:t>
      </w:r>
      <w:r w:rsidRPr="00C239F0">
        <w:rPr>
          <w:rFonts w:ascii="UN-Abhaya" w:hAnsi="UN-Abhaya"/>
          <w:b/>
          <w:bCs/>
        </w:rPr>
        <w:t xml:space="preserve">, </w:t>
      </w:r>
      <w:r w:rsidRPr="00C239F0">
        <w:rPr>
          <w:rFonts w:ascii="UN-Abhaya" w:hAnsi="UN-Abhaya"/>
          <w:b/>
          <w:bCs/>
          <w:cs/>
        </w:rPr>
        <w:t>අත්තනාව ජානෙය්‍යාථ</w:t>
      </w:r>
      <w:r w:rsidR="00C239F0">
        <w:rPr>
          <w:rFonts w:ascii="UN-Abhaya" w:hAnsi="UN-Abhaya" w:hint="cs"/>
          <w:b/>
          <w:bCs/>
          <w:cs/>
        </w:rPr>
        <w:t>,</w:t>
      </w:r>
      <w:r w:rsidRPr="00C239F0">
        <w:rPr>
          <w:rFonts w:ascii="UN-Abhaya" w:hAnsi="UN-Abhaya"/>
          <w:b/>
          <w:bCs/>
          <w:cs/>
        </w:rPr>
        <w:t xml:space="preserve"> ඉමෙ ධම්මා </w:t>
      </w:r>
      <w:r w:rsidR="003A54B9">
        <w:rPr>
          <w:rFonts w:ascii="UN-Abhaya" w:hAnsi="UN-Abhaya" w:hint="cs"/>
          <w:b/>
          <w:bCs/>
          <w:cs/>
        </w:rPr>
        <w:t>අ</w:t>
      </w:r>
      <w:r w:rsidRPr="00C239F0">
        <w:rPr>
          <w:rFonts w:ascii="UN-Abhaya" w:hAnsi="UN-Abhaya"/>
          <w:b/>
          <w:bCs/>
          <w:cs/>
        </w:rPr>
        <w:t>කුසලා</w:t>
      </w:r>
      <w:r w:rsidRPr="00C239F0">
        <w:rPr>
          <w:rFonts w:ascii="UN-Abhaya" w:hAnsi="UN-Abhaya"/>
          <w:b/>
          <w:bCs/>
        </w:rPr>
        <w:t xml:space="preserve">, </w:t>
      </w:r>
      <w:r w:rsidRPr="00C239F0">
        <w:rPr>
          <w:rFonts w:ascii="UN-Abhaya" w:hAnsi="UN-Abhaya"/>
          <w:b/>
          <w:bCs/>
          <w:cs/>
        </w:rPr>
        <w:t xml:space="preserve">ඉමෙ ධම්මා </w:t>
      </w:r>
      <w:r w:rsidR="00C239F0">
        <w:rPr>
          <w:rFonts w:ascii="UN-Abhaya" w:hAnsi="UN-Abhaya" w:hint="cs"/>
          <w:b/>
          <w:bCs/>
          <w:cs/>
        </w:rPr>
        <w:t>සාවජ්ජා</w:t>
      </w:r>
      <w:r w:rsidR="003A54B9">
        <w:rPr>
          <w:rFonts w:ascii="UN-Abhaya" w:hAnsi="UN-Abhaya" w:hint="cs"/>
          <w:b/>
          <w:bCs/>
          <w:cs/>
        </w:rPr>
        <w:t xml:space="preserve"> ඉමෙ ධම්මා විඤ්ඤූගරහිතා සමත්තා සමාදින්නා අහිතාය </w:t>
      </w:r>
      <w:r w:rsidR="00B6520A">
        <w:rPr>
          <w:rFonts w:ascii="UN-Abhaya" w:hAnsi="UN-Abhaya" w:hint="cs"/>
          <w:b/>
          <w:bCs/>
          <w:cs/>
        </w:rPr>
        <w:t>දුක්ඛාය සංවත්තන්ත</w:t>
      </w:r>
      <w:r w:rsidR="008A1A31">
        <w:rPr>
          <w:rFonts w:ascii="UN-Abhaya" w:hAnsi="UN-Abhaya" w:hint="cs"/>
          <w:b/>
          <w:bCs/>
          <w:cs/>
        </w:rPr>
        <w:t>ීති</w:t>
      </w:r>
      <w:r w:rsidR="00B6520A">
        <w:rPr>
          <w:rFonts w:ascii="UN-Abhaya" w:hAnsi="UN-Abhaya" w:hint="cs"/>
          <w:b/>
          <w:bCs/>
          <w:cs/>
        </w:rPr>
        <w:t xml:space="preserve">, අථ තුම්හෙ කාලාමා, පජහෙය්‍යාත -පෙ- ඉමෙ ධම්මා කුසලා ඉමෙ ධම්මා </w:t>
      </w:r>
      <w:r w:rsidRPr="00C239F0">
        <w:rPr>
          <w:rFonts w:ascii="UN-Abhaya" w:hAnsi="UN-Abhaya"/>
          <w:b/>
          <w:bCs/>
          <w:cs/>
        </w:rPr>
        <w:t>අනවජ්ජා</w:t>
      </w:r>
      <w:r w:rsidRPr="00C239F0">
        <w:rPr>
          <w:rFonts w:ascii="UN-Abhaya" w:hAnsi="UN-Abhaya"/>
          <w:b/>
          <w:bCs/>
        </w:rPr>
        <w:t xml:space="preserve">, </w:t>
      </w:r>
      <w:r w:rsidRPr="00C239F0">
        <w:rPr>
          <w:rFonts w:ascii="UN-Abhaya" w:hAnsi="UN-Abhaya"/>
          <w:b/>
          <w:bCs/>
          <w:cs/>
        </w:rPr>
        <w:t>ඉමෙ ධම්මා විඤ්ඤුප්පස</w:t>
      </w:r>
      <w:r w:rsidR="00573E90" w:rsidRPr="00C239F0">
        <w:rPr>
          <w:rFonts w:ascii="UN-Abhaya" w:hAnsi="UN-Abhaya"/>
          <w:b/>
          <w:bCs/>
          <w:cs/>
        </w:rPr>
        <w:t>ත්‍ථා</w:t>
      </w:r>
      <w:r w:rsidRPr="00C239F0">
        <w:rPr>
          <w:rFonts w:ascii="UN-Abhaya" w:hAnsi="UN-Abhaya"/>
          <w:b/>
          <w:bCs/>
        </w:rPr>
        <w:t xml:space="preserve">, </w:t>
      </w:r>
      <w:r w:rsidRPr="00C239F0">
        <w:rPr>
          <w:rFonts w:ascii="UN-Abhaya" w:hAnsi="UN-Abhaya"/>
          <w:b/>
          <w:bCs/>
          <w:cs/>
        </w:rPr>
        <w:t>ඉමෙ ධම්මා සමත්තා සමාදින්නා හිතාය සුඛාය සංවත්තන්තීති</w:t>
      </w:r>
      <w:r w:rsidRPr="00C239F0">
        <w:rPr>
          <w:rFonts w:ascii="UN-Abhaya" w:hAnsi="UN-Abhaya"/>
          <w:b/>
          <w:bCs/>
        </w:rPr>
        <w:t xml:space="preserve">, </w:t>
      </w:r>
      <w:r w:rsidRPr="00C239F0">
        <w:rPr>
          <w:rFonts w:ascii="UN-Abhaya" w:hAnsi="UN-Abhaya"/>
          <w:b/>
          <w:bCs/>
          <w:cs/>
        </w:rPr>
        <w:t>අථ තුම්හෙ</w:t>
      </w:r>
      <w:r w:rsidRPr="00C239F0">
        <w:rPr>
          <w:rFonts w:ascii="UN-Abhaya" w:hAnsi="UN-Abhaya"/>
          <w:b/>
          <w:bCs/>
        </w:rPr>
        <w:t xml:space="preserve"> </w:t>
      </w:r>
      <w:r w:rsidRPr="00C239F0">
        <w:rPr>
          <w:rFonts w:ascii="UN-Abhaya" w:hAnsi="UN-Abhaya"/>
          <w:b/>
          <w:bCs/>
          <w:cs/>
        </w:rPr>
        <w:t>කාලාමා</w:t>
      </w:r>
      <w:r w:rsidRPr="00C239F0">
        <w:rPr>
          <w:rFonts w:ascii="UN-Abhaya" w:hAnsi="UN-Abhaya"/>
          <w:b/>
          <w:bCs/>
        </w:rPr>
        <w:t xml:space="preserve">, </w:t>
      </w:r>
      <w:r w:rsidRPr="00C239F0">
        <w:rPr>
          <w:rFonts w:ascii="UN-Abhaya" w:hAnsi="UN-Abhaya"/>
          <w:b/>
          <w:bCs/>
          <w:cs/>
        </w:rPr>
        <w:t>උපසම්පජ්ජ විහරෙය්‍යාථ</w:t>
      </w:r>
      <w:r w:rsidR="008C5F67" w:rsidRPr="00C239F0">
        <w:rPr>
          <w:rFonts w:ascii="UN-Abhaya" w:hAnsi="UN-Abhaya"/>
          <w:b/>
          <w:bCs/>
        </w:rPr>
        <w:t>”</w:t>
      </w:r>
      <w:r w:rsidRPr="00392247">
        <w:rPr>
          <w:rFonts w:ascii="UN-Abhaya" w:hAnsi="UN-Abhaya"/>
        </w:rPr>
        <w:t xml:space="preserve"> </w:t>
      </w:r>
      <w:r w:rsidRPr="00392247">
        <w:rPr>
          <w:rFonts w:ascii="UN-Abhaya" w:hAnsi="UN-Abhaya"/>
          <w:cs/>
        </w:rPr>
        <w:t>යනු ද</w:t>
      </w:r>
      <w:r w:rsidR="008A1A31">
        <w:rPr>
          <w:rFonts w:ascii="UN-Abhaya" w:hAnsi="UN-Abhaya" w:hint="cs"/>
          <w:cs/>
        </w:rPr>
        <w:t>ේ</w:t>
      </w:r>
      <w:r w:rsidRPr="00392247">
        <w:rPr>
          <w:rFonts w:ascii="UN-Abhaya" w:hAnsi="UN-Abhaya"/>
          <w:cs/>
        </w:rPr>
        <w:t xml:space="preserve">ශනා ය. </w:t>
      </w:r>
    </w:p>
    <w:p w14:paraId="38F179C6" w14:textId="14F6BDD3" w:rsidR="00042340" w:rsidRDefault="00042340" w:rsidP="002B4AF2">
      <w:pPr>
        <w:spacing w:line="276" w:lineRule="auto"/>
        <w:rPr>
          <w:rFonts w:ascii="UN-Abhaya" w:hAnsi="UN-Abhaya"/>
        </w:rPr>
      </w:pPr>
      <w:r w:rsidRPr="009D7F6A">
        <w:rPr>
          <w:rFonts w:ascii="UN-Abhaya" w:hAnsi="UN-Abhaya"/>
          <w:cs/>
        </w:rPr>
        <w:t>නිදහස්</w:t>
      </w:r>
      <w:r w:rsidRPr="00392247">
        <w:rPr>
          <w:rFonts w:ascii="UN-Abhaya" w:hAnsi="UN-Abhaya"/>
          <w:cs/>
        </w:rPr>
        <w:t xml:space="preserve"> ලෙසින් තම තම නුවණින් හැම එකක් ම තීරණය කොට ගැණිමට අවකාශ ඇත්තේ බුදුරජුන් දෙවි කොට ගත්තහුට ම පමණක් බව මෙයින් පැහැදිලි ය. අන් එක ද ධ</w:t>
      </w:r>
      <w:r w:rsidR="00FB0612">
        <w:rPr>
          <w:rFonts w:ascii="UN-Abhaya" w:hAnsi="UN-Abhaya"/>
          <w:cs/>
        </w:rPr>
        <w:t>ර්‍ම</w:t>
      </w:r>
      <w:r w:rsidRPr="00392247">
        <w:rPr>
          <w:rFonts w:ascii="UN-Abhaya" w:hAnsi="UN-Abhaya"/>
          <w:cs/>
        </w:rPr>
        <w:t xml:space="preserve">යකින් එක ද ලබ්ධියකින් මෙබඳු නිදහසෙක් </w:t>
      </w:r>
      <w:r w:rsidR="00130D64">
        <w:rPr>
          <w:rFonts w:ascii="UN-Abhaya" w:hAnsi="UN-Abhaya"/>
          <w:cs/>
        </w:rPr>
        <w:t>ලෝකය</w:t>
      </w:r>
      <w:r w:rsidRPr="00392247">
        <w:rPr>
          <w:rFonts w:ascii="UN-Abhaya" w:hAnsi="UN-Abhaya"/>
          <w:cs/>
        </w:rPr>
        <w:t>ට ලැබී නැත. එයට හේතුව බුදුදහමින් අන්‍ය වූ හැම ධ</w:t>
      </w:r>
      <w:r w:rsidR="00FB0612">
        <w:rPr>
          <w:rFonts w:ascii="UN-Abhaya" w:hAnsi="UN-Abhaya"/>
          <w:cs/>
        </w:rPr>
        <w:t>ර්‍ම</w:t>
      </w:r>
      <w:r w:rsidRPr="00392247">
        <w:rPr>
          <w:rFonts w:ascii="UN-Abhaya" w:hAnsi="UN-Abhaya"/>
          <w:cs/>
        </w:rPr>
        <w:t>යක් හැම ලබ්ධියක් ස්ථිර වූ පදනමක් උඩ නො වෙනස් වන තත්</w:t>
      </w:r>
      <w:r w:rsidR="009D7F6A" w:rsidRPr="007856A2">
        <w:rPr>
          <w:rFonts w:ascii="UN-Abhaya" w:hAnsi="UN-Abhaya"/>
          <w:cs/>
        </w:rPr>
        <w:t>ත්‍ව</w:t>
      </w:r>
      <w:r w:rsidRPr="00392247">
        <w:rPr>
          <w:rFonts w:ascii="UN-Abhaya" w:hAnsi="UN-Abhaya"/>
          <w:cs/>
        </w:rPr>
        <w:t>යක් උඩ රඳා නො පැවැත්ම ය. ඒ ඒ දහම් ඒ ඒ ලබ්ධීන් උරගා බැලීමට විවේචනය කීරීමට බුදුදහමින් දුන් නිදහස වැනි නිදහසෙක් ඒ ඒ ධ</w:t>
      </w:r>
      <w:r w:rsidR="009D7F6A">
        <w:rPr>
          <w:rFonts w:ascii="UN-Abhaya" w:hAnsi="UN-Abhaya" w:hint="cs"/>
          <w:cs/>
        </w:rPr>
        <w:t>ර්‍මො</w:t>
      </w:r>
      <w:r w:rsidRPr="00392247">
        <w:rPr>
          <w:rFonts w:ascii="UN-Abhaya" w:hAnsi="UN-Abhaya"/>
          <w:cs/>
        </w:rPr>
        <w:t>ත්පාදක ශාස්තෘන් විසින් දෙන ලද්දේ නම්</w:t>
      </w:r>
      <w:r w:rsidRPr="00392247">
        <w:rPr>
          <w:rFonts w:ascii="UN-Abhaya" w:hAnsi="UN-Abhaya"/>
        </w:rPr>
        <w:t xml:space="preserve">, </w:t>
      </w:r>
      <w:r w:rsidRPr="00392247">
        <w:rPr>
          <w:rFonts w:ascii="UN-Abhaya" w:hAnsi="UN-Abhaya"/>
          <w:cs/>
        </w:rPr>
        <w:t>ඔවුන්ගේ ධ</w:t>
      </w:r>
      <w:r w:rsidR="00FB0612">
        <w:rPr>
          <w:rFonts w:ascii="UN-Abhaya" w:hAnsi="UN-Abhaya"/>
          <w:cs/>
        </w:rPr>
        <w:t>ර්‍ම</w:t>
      </w:r>
      <w:r w:rsidRPr="00392247">
        <w:rPr>
          <w:rFonts w:ascii="UN-Abhaya" w:hAnsi="UN-Abhaya"/>
          <w:cs/>
        </w:rPr>
        <w:t xml:space="preserve"> ඔවුන්ගේ ලබ්ධීහු ප්‍රතිෂ්ඨ</w:t>
      </w:r>
      <w:r w:rsidR="009D7F6A">
        <w:rPr>
          <w:rFonts w:ascii="UN-Abhaya" w:hAnsi="UN-Abhaya" w:hint="cs"/>
          <w:cs/>
        </w:rPr>
        <w:t>ා</w:t>
      </w:r>
      <w:r w:rsidRPr="00392247">
        <w:rPr>
          <w:rFonts w:ascii="UN-Abhaya" w:hAnsi="UN-Abhaya"/>
          <w:cs/>
        </w:rPr>
        <w:t xml:space="preserve">රහිත වන්නෝ ය. බිඳ වැටෙන්නෝ ය. </w:t>
      </w:r>
    </w:p>
    <w:p w14:paraId="207606A9" w14:textId="39C7978A" w:rsidR="004C7A46" w:rsidRDefault="00042340" w:rsidP="002B4AF2">
      <w:pPr>
        <w:spacing w:line="276" w:lineRule="auto"/>
        <w:rPr>
          <w:rFonts w:ascii="UN-Abhaya" w:hAnsi="UN-Abhaya"/>
        </w:rPr>
      </w:pPr>
      <w:r w:rsidRPr="00392247">
        <w:rPr>
          <w:rFonts w:ascii="UN-Abhaya" w:hAnsi="UN-Abhaya"/>
          <w:cs/>
        </w:rPr>
        <w:t>සාමාන්‍යපදා</w:t>
      </w:r>
      <w:r w:rsidR="00573694">
        <w:rPr>
          <w:rFonts w:ascii="UN-Abhaya" w:hAnsi="UN-Abhaya"/>
          <w:cs/>
        </w:rPr>
        <w:t>ර්‍ත්‍ථ</w:t>
      </w:r>
      <w:r w:rsidR="004C7A46">
        <w:rPr>
          <w:rFonts w:ascii="UN-Abhaya" w:hAnsi="UN-Abhaya" w:hint="cs"/>
          <w:cs/>
        </w:rPr>
        <w:t xml:space="preserve"> </w:t>
      </w:r>
      <w:r w:rsidRPr="00392247">
        <w:rPr>
          <w:rFonts w:ascii="UN-Abhaya" w:hAnsi="UN-Abhaya"/>
          <w:cs/>
        </w:rPr>
        <w:t>විෂයයෙහි මෙසේ නම්</w:t>
      </w:r>
      <w:r w:rsidRPr="00392247">
        <w:rPr>
          <w:rFonts w:ascii="UN-Abhaya" w:hAnsi="UN-Abhaya"/>
        </w:rPr>
        <w:t xml:space="preserve">, </w:t>
      </w:r>
      <w:r w:rsidRPr="00392247">
        <w:rPr>
          <w:rFonts w:ascii="UN-Abhaya" w:hAnsi="UN-Abhaya"/>
          <w:cs/>
        </w:rPr>
        <w:t>ධ්‍යාන - විද</w:t>
      </w:r>
      <w:r w:rsidR="005E7ED9">
        <w:rPr>
          <w:rFonts w:ascii="UN-Abhaya" w:hAnsi="UN-Abhaya"/>
          <w:cs/>
        </w:rPr>
        <w:t>ර්‍ශ</w:t>
      </w:r>
      <w:r w:rsidRPr="00392247">
        <w:rPr>
          <w:rFonts w:ascii="UN-Abhaya" w:hAnsi="UN-Abhaya"/>
          <w:cs/>
        </w:rPr>
        <w:t>නා - මා</w:t>
      </w:r>
      <w:r w:rsidR="00026AD1">
        <w:rPr>
          <w:rFonts w:ascii="UN-Abhaya" w:hAnsi="UN-Abhaya"/>
          <w:cs/>
        </w:rPr>
        <w:t>ර්‍ග</w:t>
      </w:r>
      <w:r w:rsidRPr="00392247">
        <w:rPr>
          <w:rFonts w:ascii="UN-Abhaya" w:hAnsi="UN-Abhaya"/>
          <w:cs/>
        </w:rPr>
        <w:t xml:space="preserve"> - ඵල - නි</w:t>
      </w:r>
      <w:r w:rsidR="00A30314">
        <w:rPr>
          <w:rFonts w:ascii="UN-Abhaya" w:hAnsi="UN-Abhaya"/>
          <w:cs/>
        </w:rPr>
        <w:t>ර්‍වා</w:t>
      </w:r>
      <w:r w:rsidRPr="00392247">
        <w:rPr>
          <w:rFonts w:ascii="UN-Abhaya" w:hAnsi="UN-Abhaya"/>
          <w:cs/>
        </w:rPr>
        <w:t>ණ යන ලෞකිකලෝක</w:t>
      </w:r>
      <w:r w:rsidR="00C934B9">
        <w:rPr>
          <w:rFonts w:ascii="UN-Abhaya" w:hAnsi="UN-Abhaya" w:hint="cs"/>
          <w:cs/>
        </w:rPr>
        <w:t>ෝ</w:t>
      </w:r>
      <w:r w:rsidRPr="00392247">
        <w:rPr>
          <w:rFonts w:ascii="UN-Abhaya" w:hAnsi="UN-Abhaya"/>
          <w:cs/>
        </w:rPr>
        <w:t>ත්තරධ</w:t>
      </w:r>
      <w:r w:rsidR="00FB0612">
        <w:rPr>
          <w:rFonts w:ascii="UN-Abhaya" w:hAnsi="UN-Abhaya"/>
          <w:cs/>
        </w:rPr>
        <w:t>ර්‍ම</w:t>
      </w:r>
      <w:r w:rsidR="004C7A46">
        <w:rPr>
          <w:rFonts w:ascii="UN-Abhaya" w:hAnsi="UN-Abhaya" w:hint="cs"/>
          <w:cs/>
        </w:rPr>
        <w:t xml:space="preserve"> </w:t>
      </w:r>
      <w:r w:rsidRPr="00392247">
        <w:rPr>
          <w:rFonts w:ascii="UN-Abhaya" w:hAnsi="UN-Abhaya"/>
          <w:cs/>
        </w:rPr>
        <w:t>විෂයයෙහි අනුන් කියුවක් ඇදහීමෙන්</w:t>
      </w:r>
      <w:r w:rsidRPr="00392247">
        <w:rPr>
          <w:rFonts w:ascii="UN-Abhaya" w:hAnsi="UN-Abhaya"/>
        </w:rPr>
        <w:t xml:space="preserve">, </w:t>
      </w:r>
      <w:r w:rsidRPr="00392247">
        <w:rPr>
          <w:rFonts w:ascii="UN-Abhaya" w:hAnsi="UN-Abhaya"/>
          <w:cs/>
        </w:rPr>
        <w:t xml:space="preserve">පිහිටක් නො වන බව කිය යුතු නො වේ. </w:t>
      </w:r>
    </w:p>
    <w:p w14:paraId="008270B6" w14:textId="77777777" w:rsidR="004C7A46" w:rsidRDefault="00042340" w:rsidP="002B4AF2">
      <w:pPr>
        <w:spacing w:line="276" w:lineRule="auto"/>
        <w:rPr>
          <w:rFonts w:ascii="UN-Abhaya" w:hAnsi="UN-Abhaya"/>
        </w:rPr>
      </w:pPr>
      <w:r w:rsidRPr="00392247">
        <w:rPr>
          <w:rFonts w:ascii="UN-Abhaya" w:hAnsi="UN-Abhaya"/>
          <w:cs/>
        </w:rPr>
        <w:t>තම තමන් විසින් ම සිය සිතින් ඇදහිය යුතු ය. තම තමන් විසින් ම ප්‍රත්‍ය</w:t>
      </w:r>
      <w:r w:rsidR="00DB5973">
        <w:rPr>
          <w:rFonts w:ascii="UN-Abhaya" w:hAnsi="UN-Abhaya"/>
          <w:cs/>
        </w:rPr>
        <w:t>ක්‍ෂ</w:t>
      </w:r>
      <w:r w:rsidRPr="00392247">
        <w:rPr>
          <w:rFonts w:ascii="UN-Abhaya" w:hAnsi="UN-Abhaya"/>
          <w:cs/>
        </w:rPr>
        <w:t xml:space="preserve"> කර ගත යුතුය. අනුන් බසින් නො ඇදහිය යුතු ය. එසේ නො ද අදහන බැවින් රහතුන් වහන්සේ අශ්‍රද්ධාවත් ය. </w:t>
      </w:r>
      <w:r w:rsidRPr="004C7A46">
        <w:rPr>
          <w:rFonts w:ascii="UN-Abhaya" w:hAnsi="UN-Abhaya"/>
          <w:b/>
          <w:bCs/>
          <w:cs/>
        </w:rPr>
        <w:t>‘අත්තනා පටිවිද්ධගුණං පරෙසං කථාය න සද්දහතීති අස්සද්ධො’</w:t>
      </w:r>
      <w:r w:rsidRPr="00392247">
        <w:rPr>
          <w:rFonts w:ascii="UN-Abhaya" w:hAnsi="UN-Abhaya"/>
          <w:cs/>
        </w:rPr>
        <w:t xml:space="preserve"> යනු අටුවා ය. </w:t>
      </w:r>
    </w:p>
    <w:p w14:paraId="0A817DAD" w14:textId="6D8ACA5E" w:rsidR="00042340" w:rsidRPr="00392247" w:rsidRDefault="00042340" w:rsidP="002B4AF2">
      <w:pPr>
        <w:spacing w:line="276" w:lineRule="auto"/>
        <w:rPr>
          <w:rFonts w:ascii="UN-Abhaya" w:hAnsi="UN-Abhaya"/>
        </w:rPr>
      </w:pPr>
      <w:r w:rsidRPr="004C7A46">
        <w:rPr>
          <w:rFonts w:ascii="UN-Abhaya" w:hAnsi="UN-Abhaya"/>
          <w:b/>
          <w:bCs/>
          <w:cs/>
        </w:rPr>
        <w:t>අකතඤ්ඤු</w:t>
      </w:r>
      <w:r w:rsidRPr="00392247">
        <w:rPr>
          <w:rFonts w:ascii="UN-Abhaya" w:hAnsi="UN-Abhaya"/>
          <w:cs/>
        </w:rPr>
        <w:t xml:space="preserve"> = නිවන දන්නා වූ. </w:t>
      </w:r>
    </w:p>
    <w:p w14:paraId="24BF07D4" w14:textId="4B960D98" w:rsidR="00042340" w:rsidRDefault="00042340" w:rsidP="002B4AF2">
      <w:pPr>
        <w:spacing w:line="276" w:lineRule="auto"/>
        <w:rPr>
          <w:rFonts w:ascii="UN-Abhaya" w:hAnsi="UN-Abhaya"/>
        </w:rPr>
      </w:pPr>
      <w:r w:rsidRPr="004C7A46">
        <w:rPr>
          <w:rFonts w:ascii="UN-Abhaya" w:hAnsi="UN-Abhaya"/>
          <w:b/>
          <w:bCs/>
          <w:cs/>
        </w:rPr>
        <w:t>අකත</w:t>
      </w:r>
      <w:r w:rsidRPr="00392247">
        <w:rPr>
          <w:rFonts w:ascii="UN-Abhaya" w:hAnsi="UN-Abhaya"/>
        </w:rPr>
        <w:t xml:space="preserve">, </w:t>
      </w:r>
      <w:r w:rsidRPr="00392247">
        <w:rPr>
          <w:rFonts w:ascii="UN-Abhaya" w:hAnsi="UN-Abhaya"/>
          <w:cs/>
        </w:rPr>
        <w:t>යි නිවනට නමෙකි. හේතුප්‍රත්‍යය</w:t>
      </w:r>
      <w:r w:rsidR="00D215FA">
        <w:rPr>
          <w:rFonts w:ascii="UN-Abhaya" w:hAnsi="UN-Abhaya" w:hint="cs"/>
          <w:cs/>
        </w:rPr>
        <w:t xml:space="preserve"> </w:t>
      </w:r>
      <w:r w:rsidRPr="00392247">
        <w:rPr>
          <w:rFonts w:ascii="UN-Abhaya" w:hAnsi="UN-Abhaya"/>
          <w:cs/>
        </w:rPr>
        <w:t>ධ</w:t>
      </w:r>
      <w:r w:rsidR="00FB0612">
        <w:rPr>
          <w:rFonts w:ascii="UN-Abhaya" w:hAnsi="UN-Abhaya"/>
          <w:cs/>
        </w:rPr>
        <w:t>ර්‍ම</w:t>
      </w:r>
      <w:r w:rsidRPr="00392247">
        <w:rPr>
          <w:rFonts w:ascii="UN-Abhaya" w:hAnsi="UN-Abhaya"/>
          <w:cs/>
        </w:rPr>
        <w:t>යන් විසින් දිව්‍ය බ්‍රහ්මාදීන් විසින් නො කළ බැවින් ඒ අකත</w:t>
      </w:r>
      <w:r w:rsidRPr="00392247">
        <w:rPr>
          <w:rFonts w:ascii="UN-Abhaya" w:hAnsi="UN-Abhaya"/>
        </w:rPr>
        <w:t xml:space="preserve">, </w:t>
      </w:r>
      <w:r w:rsidRPr="00392247">
        <w:rPr>
          <w:rFonts w:ascii="UN-Abhaya" w:hAnsi="UN-Abhaya"/>
          <w:cs/>
        </w:rPr>
        <w:t xml:space="preserve">යි හඳුන්වනු ලැබේ. </w:t>
      </w:r>
      <w:r w:rsidRPr="004C7A46">
        <w:rPr>
          <w:rFonts w:ascii="UN-Abhaya" w:hAnsi="UN-Abhaya"/>
          <w:b/>
          <w:bCs/>
          <w:cs/>
        </w:rPr>
        <w:t>‘පච්චයෙහි න කතන</w:t>
      </w:r>
      <w:r w:rsidR="00DC0E27">
        <w:rPr>
          <w:rFonts w:ascii="UN-Abhaya" w:hAnsi="UN-Abhaya" w:hint="cs"/>
          <w:b/>
          <w:bCs/>
          <w:cs/>
        </w:rPr>
        <w:t>්</w:t>
      </w:r>
      <w:r w:rsidRPr="004C7A46">
        <w:rPr>
          <w:rFonts w:ascii="UN-Abhaya" w:hAnsi="UN-Abhaya"/>
          <w:b/>
          <w:bCs/>
          <w:cs/>
        </w:rPr>
        <w:t>ති = අකතං’</w:t>
      </w:r>
      <w:r w:rsidRPr="00392247">
        <w:rPr>
          <w:rFonts w:ascii="UN-Abhaya" w:hAnsi="UN-Abhaya"/>
          <w:cs/>
        </w:rPr>
        <w:t xml:space="preserve"> යනු නිරුක්ති යි. </w:t>
      </w:r>
      <w:r w:rsidRPr="004C7A46">
        <w:rPr>
          <w:rFonts w:ascii="UN-Abhaya" w:hAnsi="UN-Abhaya"/>
          <w:b/>
          <w:bCs/>
          <w:cs/>
        </w:rPr>
        <w:t>‘අ</w:t>
      </w:r>
      <w:r w:rsidR="00C54AED" w:rsidRPr="004C7A46">
        <w:rPr>
          <w:rFonts w:ascii="UN-Abhaya" w:hAnsi="UN-Abhaya"/>
          <w:b/>
          <w:bCs/>
          <w:cs/>
        </w:rPr>
        <w:t>ත්‍ථි</w:t>
      </w:r>
      <w:r w:rsidRPr="004C7A46">
        <w:rPr>
          <w:rFonts w:ascii="UN-Abhaya" w:hAnsi="UN-Abhaya"/>
          <w:b/>
          <w:bCs/>
          <w:cs/>
        </w:rPr>
        <w:t xml:space="preserve"> භික්ඛවෙ</w:t>
      </w:r>
      <w:r w:rsidRPr="004C7A46">
        <w:rPr>
          <w:rFonts w:ascii="UN-Abhaya" w:hAnsi="UN-Abhaya"/>
          <w:b/>
          <w:bCs/>
        </w:rPr>
        <w:t xml:space="preserve">, </w:t>
      </w:r>
      <w:r w:rsidRPr="004C7A46">
        <w:rPr>
          <w:rFonts w:ascii="UN-Abhaya" w:hAnsi="UN-Abhaya"/>
          <w:b/>
          <w:bCs/>
          <w:cs/>
        </w:rPr>
        <w:t>අජාතං අභූතං අකතං’</w:t>
      </w:r>
      <w:r w:rsidRPr="00392247">
        <w:rPr>
          <w:rFonts w:ascii="UN-Abhaya" w:hAnsi="UN-Abhaya"/>
          <w:cs/>
        </w:rPr>
        <w:t xml:space="preserve"> යනාදි තන්හි දන්නා ලැබේ. </w:t>
      </w:r>
    </w:p>
    <w:p w14:paraId="3021E03B" w14:textId="3454A848" w:rsidR="00042340" w:rsidRPr="00392247" w:rsidRDefault="00042340" w:rsidP="002B4AF2">
      <w:pPr>
        <w:spacing w:line="276" w:lineRule="auto"/>
        <w:rPr>
          <w:rFonts w:ascii="UN-Abhaya" w:hAnsi="UN-Abhaya"/>
        </w:rPr>
      </w:pPr>
      <w:r w:rsidRPr="00392247">
        <w:rPr>
          <w:rFonts w:ascii="UN-Abhaya" w:hAnsi="UN-Abhaya"/>
          <w:cs/>
        </w:rPr>
        <w:t>නිවන වනාහි කුශලාකුශලක</w:t>
      </w:r>
      <w:r w:rsidR="00FA2B48">
        <w:rPr>
          <w:rFonts w:ascii="UN-Abhaya" w:hAnsi="UN-Abhaya" w:hint="cs"/>
          <w:cs/>
        </w:rPr>
        <w:t>ර්‍මා</w:t>
      </w:r>
      <w:r w:rsidRPr="00392247">
        <w:rPr>
          <w:rFonts w:ascii="UN-Abhaya" w:hAnsi="UN-Abhaya"/>
          <w:cs/>
        </w:rPr>
        <w:t>දි</w:t>
      </w:r>
      <w:r w:rsidR="00FA2B48">
        <w:rPr>
          <w:rFonts w:ascii="UN-Abhaya" w:hAnsi="UN-Abhaya" w:hint="cs"/>
          <w:cs/>
        </w:rPr>
        <w:t xml:space="preserve"> </w:t>
      </w:r>
      <w:r w:rsidRPr="00392247">
        <w:rPr>
          <w:rFonts w:ascii="UN-Abhaya" w:hAnsi="UN-Abhaya"/>
          <w:cs/>
        </w:rPr>
        <w:t>හේතුධ</w:t>
      </w:r>
      <w:r w:rsidR="00FB0612">
        <w:rPr>
          <w:rFonts w:ascii="UN-Abhaya" w:hAnsi="UN-Abhaya"/>
          <w:cs/>
        </w:rPr>
        <w:t>ර්‍ම</w:t>
      </w:r>
      <w:r w:rsidRPr="00392247">
        <w:rPr>
          <w:rFonts w:ascii="UN-Abhaya" w:hAnsi="UN-Abhaya"/>
          <w:cs/>
        </w:rPr>
        <w:t>යකින් නිපන්නෙක් නො වේ. එසේ ම දිව්‍යබ්‍රහ්මාදී කෙනකුන් විසින් නිපදවන ලද්දේ ද නො වේ. ඍතු ශක්තියකින් උපදින්නේත් නො වේ. එහෙයින් ක</w:t>
      </w:r>
      <w:r w:rsidR="00FB0612">
        <w:rPr>
          <w:rFonts w:ascii="UN-Abhaya" w:hAnsi="UN-Abhaya"/>
          <w:cs/>
        </w:rPr>
        <w:t>ර්‍ම</w:t>
      </w:r>
      <w:r w:rsidRPr="00392247">
        <w:rPr>
          <w:rFonts w:ascii="UN-Abhaya" w:hAnsi="UN-Abhaya"/>
          <w:cs/>
        </w:rPr>
        <w:t>ජ නො වේ. හේතුජ නො වේ</w:t>
      </w:r>
      <w:r w:rsidR="00FA2B48">
        <w:rPr>
          <w:rFonts w:ascii="UN-Abhaya" w:hAnsi="UN-Abhaya" w:hint="cs"/>
          <w:cs/>
        </w:rPr>
        <w:t>.</w:t>
      </w:r>
      <w:r w:rsidRPr="00392247">
        <w:rPr>
          <w:rFonts w:ascii="UN-Abhaya" w:hAnsi="UN-Abhaya"/>
        </w:rPr>
        <w:t xml:space="preserve"> </w:t>
      </w:r>
      <w:r w:rsidRPr="00392247">
        <w:rPr>
          <w:rFonts w:ascii="UN-Abhaya" w:hAnsi="UN-Abhaya"/>
          <w:cs/>
        </w:rPr>
        <w:t>ඍතුජ නො වේ. අතීත නො වේ. අනාගත නො වේ. ව</w:t>
      </w:r>
      <w:r w:rsidR="00F77D87">
        <w:rPr>
          <w:rFonts w:ascii="UN-Abhaya" w:hAnsi="UN-Abhaya"/>
          <w:cs/>
        </w:rPr>
        <w:t>ර්‍</w:t>
      </w:r>
      <w:r w:rsidRPr="00392247">
        <w:rPr>
          <w:rFonts w:ascii="UN-Abhaya" w:hAnsi="UN-Abhaya"/>
          <w:cs/>
        </w:rPr>
        <w:t xml:space="preserve">තමාන නො වේ. ඇසින් දත හැක්කේ නො වේ. කණින් දත හැක්කේ නො වේ. නාසයෙන් දත හැක්කේ නො වේ. දිවෙන් දත හැක්කේ නො වේ. සිරුරෙන් දත හැක්කේ නො වේ. මෙසේ අකත හෙයින් </w:t>
      </w:r>
      <w:r w:rsidR="00D24FC2">
        <w:rPr>
          <w:rFonts w:ascii="UN-Abhaya" w:hAnsi="UN-Abhaya"/>
          <w:cs/>
        </w:rPr>
        <w:t>ආර්‍ය්‍ය</w:t>
      </w:r>
      <w:r w:rsidRPr="00392247">
        <w:rPr>
          <w:rFonts w:ascii="UN-Abhaya" w:hAnsi="UN-Abhaya"/>
          <w:cs/>
        </w:rPr>
        <w:t>ශ්‍රාවකයා විසින් සිතින් දත යුත්තේ ය. එහෙයින් උන්වහන්සේ මේ නිවන මගපල සිත්වලට අරමුණු කිරීම් වශයෙන් ප්‍රත්‍ය</w:t>
      </w:r>
      <w:r w:rsidR="00DB5973">
        <w:rPr>
          <w:rFonts w:ascii="UN-Abhaya" w:hAnsi="UN-Abhaya"/>
          <w:cs/>
        </w:rPr>
        <w:t>ක්‍ෂ</w:t>
      </w:r>
      <w:r w:rsidRPr="00392247">
        <w:rPr>
          <w:rFonts w:ascii="UN-Abhaya" w:hAnsi="UN-Abhaya"/>
          <w:cs/>
        </w:rPr>
        <w:t xml:space="preserve"> කොට දත් බැවින් </w:t>
      </w:r>
      <w:r w:rsidR="008A1033">
        <w:rPr>
          <w:rFonts w:ascii="UN-Abhaya" w:hAnsi="UN-Abhaya"/>
        </w:rPr>
        <w:t>‘</w:t>
      </w:r>
      <w:r w:rsidRPr="008A1033">
        <w:rPr>
          <w:rFonts w:ascii="UN-Abhaya" w:hAnsi="UN-Abhaya"/>
          <w:b/>
          <w:bCs/>
          <w:cs/>
        </w:rPr>
        <w:t>අකතඤ්ඤු</w:t>
      </w:r>
      <w:r w:rsidRPr="00392247">
        <w:rPr>
          <w:rFonts w:ascii="UN-Abhaya" w:hAnsi="UN-Abhaya"/>
          <w:cs/>
        </w:rPr>
        <w:t>’ යි කියත්.</w:t>
      </w:r>
    </w:p>
    <w:p w14:paraId="145A7D15" w14:textId="2665D7D9" w:rsidR="00042340" w:rsidRDefault="00042340" w:rsidP="002B4AF2">
      <w:pPr>
        <w:spacing w:line="276" w:lineRule="auto"/>
        <w:rPr>
          <w:rFonts w:ascii="UN-Abhaya" w:hAnsi="UN-Abhaya"/>
        </w:rPr>
      </w:pPr>
      <w:r w:rsidRPr="00392247">
        <w:rPr>
          <w:rFonts w:ascii="UN-Abhaya" w:hAnsi="UN-Abhaya"/>
          <w:cs/>
        </w:rPr>
        <w:t>නි</w:t>
      </w:r>
      <w:r w:rsidR="00A30314">
        <w:rPr>
          <w:rFonts w:ascii="UN-Abhaya" w:hAnsi="UN-Abhaya"/>
          <w:cs/>
        </w:rPr>
        <w:t>ර්‍වා</w:t>
      </w:r>
      <w:r w:rsidRPr="00392247">
        <w:rPr>
          <w:rFonts w:ascii="UN-Abhaya" w:hAnsi="UN-Abhaya"/>
          <w:cs/>
        </w:rPr>
        <w:t>ණධ</w:t>
      </w:r>
      <w:r w:rsidR="00FB0612">
        <w:rPr>
          <w:rFonts w:ascii="UN-Abhaya" w:hAnsi="UN-Abhaya"/>
          <w:cs/>
        </w:rPr>
        <w:t>ර්‍ම</w:t>
      </w:r>
      <w:r w:rsidRPr="00392247">
        <w:rPr>
          <w:rFonts w:ascii="UN-Abhaya" w:hAnsi="UN-Abhaya"/>
          <w:cs/>
        </w:rPr>
        <w:t>ය</w:t>
      </w:r>
      <w:r w:rsidRPr="00392247">
        <w:rPr>
          <w:rFonts w:ascii="UN-Abhaya" w:hAnsi="UN-Abhaya"/>
        </w:rPr>
        <w:t xml:space="preserve">, </w:t>
      </w:r>
      <w:r w:rsidR="00D24FC2">
        <w:rPr>
          <w:rFonts w:ascii="UN-Abhaya" w:hAnsi="UN-Abhaya"/>
          <w:cs/>
        </w:rPr>
        <w:t>ආර්‍ය්‍ය</w:t>
      </w:r>
      <w:r w:rsidRPr="00392247">
        <w:rPr>
          <w:rFonts w:ascii="UN-Abhaya" w:hAnsi="UN-Abhaya"/>
          <w:cs/>
        </w:rPr>
        <w:t xml:space="preserve"> පුද්ගලයන් විසින් චතුර්විධමා</w:t>
      </w:r>
      <w:r w:rsidR="00026AD1">
        <w:rPr>
          <w:rFonts w:ascii="UN-Abhaya" w:hAnsi="UN-Abhaya"/>
          <w:cs/>
        </w:rPr>
        <w:t>ර්‍ග</w:t>
      </w:r>
      <w:r w:rsidRPr="00392247">
        <w:rPr>
          <w:rFonts w:ascii="UN-Abhaya" w:hAnsi="UN-Abhaya"/>
          <w:cs/>
        </w:rPr>
        <w:t>ඥානයන් කරණ කොට ගෙන ප්‍රත්‍ය</w:t>
      </w:r>
      <w:r w:rsidR="00DB5973">
        <w:rPr>
          <w:rFonts w:ascii="UN-Abhaya" w:hAnsi="UN-Abhaya"/>
          <w:cs/>
        </w:rPr>
        <w:t>ක්‍ෂ</w:t>
      </w:r>
      <w:r w:rsidRPr="00392247">
        <w:rPr>
          <w:rFonts w:ascii="UN-Abhaya" w:hAnsi="UN-Abhaya"/>
          <w:cs/>
        </w:rPr>
        <w:t xml:space="preserve"> විසින් ද</w:t>
      </w:r>
      <w:r w:rsidRPr="00392247">
        <w:rPr>
          <w:rFonts w:ascii="UN-Abhaya" w:hAnsi="UN-Abhaya"/>
        </w:rPr>
        <w:t xml:space="preserve">, </w:t>
      </w:r>
      <w:r w:rsidRPr="00392247">
        <w:rPr>
          <w:rFonts w:ascii="UN-Abhaya" w:hAnsi="UN-Abhaya"/>
          <w:cs/>
        </w:rPr>
        <w:t>කල්‍යාණ පෘථග්ජනයන් ද</w:t>
      </w:r>
      <w:r w:rsidR="00280FA9">
        <w:rPr>
          <w:rFonts w:ascii="UN-Abhaya" w:hAnsi="UN-Abhaya" w:hint="cs"/>
          <w:cs/>
        </w:rPr>
        <w:t>ේ</w:t>
      </w:r>
      <w:r w:rsidRPr="00392247">
        <w:rPr>
          <w:rFonts w:ascii="UN-Abhaya" w:hAnsi="UN-Abhaya"/>
          <w:cs/>
        </w:rPr>
        <w:t>ශනා මා</w:t>
      </w:r>
      <w:r w:rsidR="00026AD1">
        <w:rPr>
          <w:rFonts w:ascii="UN-Abhaya" w:hAnsi="UN-Abhaya"/>
          <w:cs/>
        </w:rPr>
        <w:t>ර්‍ග</w:t>
      </w:r>
      <w:r w:rsidRPr="00392247">
        <w:rPr>
          <w:rFonts w:ascii="UN-Abhaya" w:hAnsi="UN-Abhaya"/>
          <w:cs/>
        </w:rPr>
        <w:t xml:space="preserve">ය කරණ කොට ගෙණ අනුමාන විසින් ද දතයුතු ය. එයින් </w:t>
      </w:r>
      <w:r w:rsidRPr="00392247">
        <w:rPr>
          <w:rFonts w:ascii="UN-Abhaya" w:hAnsi="UN-Abhaya"/>
          <w:cs/>
        </w:rPr>
        <w:lastRenderedPageBreak/>
        <w:t>මෙහි අදහස් කරණ ලද්දෝ නම් ප්‍රත්‍ය</w:t>
      </w:r>
      <w:r w:rsidR="00DB5973">
        <w:rPr>
          <w:rFonts w:ascii="UN-Abhaya" w:hAnsi="UN-Abhaya"/>
          <w:cs/>
        </w:rPr>
        <w:t>ක්‍ෂ</w:t>
      </w:r>
      <w:r w:rsidRPr="00392247">
        <w:rPr>
          <w:rFonts w:ascii="UN-Abhaya" w:hAnsi="UN-Abhaya"/>
          <w:cs/>
        </w:rPr>
        <w:t xml:space="preserve"> විසින් නිවන දත් </w:t>
      </w:r>
      <w:r w:rsidR="003727B8">
        <w:rPr>
          <w:rFonts w:ascii="UN-Abhaya" w:hAnsi="UN-Abhaya"/>
          <w:cs/>
        </w:rPr>
        <w:t>ආර්‍ය්‍යයන්</w:t>
      </w:r>
      <w:r w:rsidRPr="00392247">
        <w:rPr>
          <w:rFonts w:ascii="UN-Abhaya" w:hAnsi="UN-Abhaya"/>
          <w:cs/>
        </w:rPr>
        <w:t xml:space="preserve"> වහන්සේ ය. ඔවුනතුරෙහි ද ප්‍රධාන විසින් රහතුන් වහන්සේ ය. </w:t>
      </w:r>
    </w:p>
    <w:p w14:paraId="6E7D50B7" w14:textId="4B0FF4E8" w:rsidR="00042340" w:rsidRDefault="00751B43" w:rsidP="002B4AF2">
      <w:pPr>
        <w:spacing w:line="276" w:lineRule="auto"/>
        <w:rPr>
          <w:rFonts w:ascii="UN-Abhaya" w:hAnsi="UN-Abhaya"/>
        </w:rPr>
      </w:pPr>
      <w:r>
        <w:rPr>
          <w:rFonts w:ascii="UN-Abhaya" w:hAnsi="UN-Abhaya"/>
          <w:cs/>
        </w:rPr>
        <w:t>සෝතා</w:t>
      </w:r>
      <w:r w:rsidR="00042340" w:rsidRPr="00392247">
        <w:rPr>
          <w:rFonts w:ascii="UN-Abhaya" w:hAnsi="UN-Abhaya"/>
          <w:cs/>
        </w:rPr>
        <w:t xml:space="preserve">පත්තිමග්ගචිත්තවීථියෙහි මුල සිට පිළිවෙළින් </w:t>
      </w:r>
      <w:r w:rsidR="00042340" w:rsidRPr="00AD41BD">
        <w:rPr>
          <w:rFonts w:ascii="UN-Abhaya" w:hAnsi="UN-Abhaya"/>
          <w:b/>
          <w:bCs/>
          <w:cs/>
        </w:rPr>
        <w:t>භවඞ්ග</w:t>
      </w:r>
      <w:r w:rsidR="00F8362B" w:rsidRPr="00AD41BD">
        <w:rPr>
          <w:rFonts w:ascii="UN-Abhaya" w:hAnsi="UN-Abhaya" w:hint="cs"/>
          <w:b/>
          <w:bCs/>
          <w:cs/>
        </w:rPr>
        <w:t xml:space="preserve"> - භ</w:t>
      </w:r>
      <w:r w:rsidR="00042340" w:rsidRPr="00AD41BD">
        <w:rPr>
          <w:rFonts w:ascii="UN-Abhaya" w:hAnsi="UN-Abhaya"/>
          <w:b/>
          <w:bCs/>
          <w:cs/>
        </w:rPr>
        <w:t>වඞ්ගචලන - භවඞ්ගුපච්ඡෙද</w:t>
      </w:r>
      <w:r w:rsidR="00042340" w:rsidRPr="00392247">
        <w:rPr>
          <w:rFonts w:ascii="UN-Abhaya" w:hAnsi="UN-Abhaya"/>
          <w:cs/>
        </w:rPr>
        <w:t xml:space="preserve"> යන චිත්ත</w:t>
      </w:r>
      <w:r w:rsidR="00DB5973">
        <w:rPr>
          <w:rFonts w:ascii="UN-Abhaya" w:hAnsi="UN-Abhaya"/>
          <w:cs/>
        </w:rPr>
        <w:t>ක්‍ෂ</w:t>
      </w:r>
      <w:r w:rsidR="00042340" w:rsidRPr="00392247">
        <w:rPr>
          <w:rFonts w:ascii="UN-Abhaya" w:hAnsi="UN-Abhaya"/>
          <w:cs/>
        </w:rPr>
        <w:t>ණයන්ට</w:t>
      </w:r>
      <w:r w:rsidR="00042340" w:rsidRPr="00392247">
        <w:rPr>
          <w:rFonts w:ascii="UN-Abhaya" w:hAnsi="UN-Abhaya"/>
        </w:rPr>
        <w:t xml:space="preserve">, </w:t>
      </w:r>
      <w:r w:rsidR="00042340" w:rsidRPr="00392247">
        <w:rPr>
          <w:rFonts w:ascii="UN-Abhaya" w:hAnsi="UN-Abhaya"/>
          <w:cs/>
        </w:rPr>
        <w:t>ක</w:t>
      </w:r>
      <w:r w:rsidR="00FB0612">
        <w:rPr>
          <w:rFonts w:ascii="UN-Abhaya" w:hAnsi="UN-Abhaya"/>
          <w:cs/>
        </w:rPr>
        <w:t>ර්‍ම</w:t>
      </w:r>
      <w:r w:rsidR="0051445E">
        <w:rPr>
          <w:rFonts w:ascii="UN-Abhaya" w:hAnsi="UN-Abhaya" w:hint="cs"/>
          <w:cs/>
        </w:rPr>
        <w:t xml:space="preserve"> </w:t>
      </w:r>
      <w:r w:rsidR="00042340" w:rsidRPr="00392247">
        <w:rPr>
          <w:rFonts w:ascii="UN-Abhaya" w:hAnsi="UN-Abhaya"/>
          <w:cs/>
        </w:rPr>
        <w:t>-</w:t>
      </w:r>
      <w:r w:rsidR="0051445E">
        <w:rPr>
          <w:rFonts w:ascii="UN-Abhaya" w:hAnsi="UN-Abhaya" w:hint="cs"/>
          <w:cs/>
        </w:rPr>
        <w:t xml:space="preserve"> </w:t>
      </w:r>
      <w:r w:rsidR="00042340" w:rsidRPr="00392247">
        <w:rPr>
          <w:rFonts w:ascii="UN-Abhaya" w:hAnsi="UN-Abhaya"/>
          <w:cs/>
        </w:rPr>
        <w:t>ක</w:t>
      </w:r>
      <w:r w:rsidR="00FB0612">
        <w:rPr>
          <w:rFonts w:ascii="UN-Abhaya" w:hAnsi="UN-Abhaya"/>
          <w:cs/>
        </w:rPr>
        <w:t>ර්‍ම</w:t>
      </w:r>
      <w:r w:rsidR="00042340" w:rsidRPr="00392247">
        <w:rPr>
          <w:rFonts w:ascii="UN-Abhaya" w:hAnsi="UN-Abhaya"/>
          <w:cs/>
        </w:rPr>
        <w:t xml:space="preserve">නිමිත්ත - ගතිනිමිත්ත යන තුනෙන් එකෙක් අරමුණු වේ. එතැන් සිට ඒ චිත්තවීථියෙහි ලැබෙන </w:t>
      </w:r>
      <w:r w:rsidR="00042340" w:rsidRPr="0051445E">
        <w:rPr>
          <w:rFonts w:ascii="UN-Abhaya" w:hAnsi="UN-Abhaya"/>
          <w:b/>
          <w:bCs/>
          <w:cs/>
        </w:rPr>
        <w:t>මන</w:t>
      </w:r>
      <w:r w:rsidR="00373C34">
        <w:rPr>
          <w:rFonts w:ascii="UN-Abhaya" w:hAnsi="UN-Abhaya" w:hint="cs"/>
          <w:b/>
          <w:bCs/>
          <w:cs/>
        </w:rPr>
        <w:t>ො</w:t>
      </w:r>
      <w:r w:rsidR="00042340" w:rsidRPr="0051445E">
        <w:rPr>
          <w:rFonts w:ascii="UN-Abhaya" w:hAnsi="UN-Abhaya"/>
          <w:b/>
          <w:bCs/>
          <w:cs/>
        </w:rPr>
        <w:t>ද්වාරාවර්‍ජන - පරික</w:t>
      </w:r>
      <w:r w:rsidR="00FB0612" w:rsidRPr="0051445E">
        <w:rPr>
          <w:rFonts w:ascii="UN-Abhaya" w:hAnsi="UN-Abhaya"/>
          <w:b/>
          <w:bCs/>
          <w:cs/>
        </w:rPr>
        <w:t>ර්‍ම</w:t>
      </w:r>
      <w:r w:rsidR="00042340" w:rsidRPr="0051445E">
        <w:rPr>
          <w:rFonts w:ascii="UN-Abhaya" w:hAnsi="UN-Abhaya"/>
          <w:b/>
          <w:bCs/>
          <w:cs/>
        </w:rPr>
        <w:t xml:space="preserve"> -</w:t>
      </w:r>
      <w:r w:rsidR="0051445E">
        <w:rPr>
          <w:rFonts w:ascii="UN-Abhaya" w:hAnsi="UN-Abhaya" w:hint="cs"/>
          <w:b/>
          <w:bCs/>
          <w:cs/>
        </w:rPr>
        <w:t xml:space="preserve"> </w:t>
      </w:r>
      <w:r w:rsidR="00042340" w:rsidRPr="0051445E">
        <w:rPr>
          <w:rFonts w:ascii="UN-Abhaya" w:hAnsi="UN-Abhaya"/>
          <w:b/>
          <w:bCs/>
          <w:cs/>
        </w:rPr>
        <w:t>උපචාර - අනුල</w:t>
      </w:r>
      <w:r w:rsidR="00373C34">
        <w:rPr>
          <w:rFonts w:ascii="UN-Abhaya" w:hAnsi="UN-Abhaya" w:hint="cs"/>
          <w:b/>
          <w:bCs/>
          <w:cs/>
        </w:rPr>
        <w:t>ො</w:t>
      </w:r>
      <w:r w:rsidR="00042340" w:rsidRPr="0051445E">
        <w:rPr>
          <w:rFonts w:ascii="UN-Abhaya" w:hAnsi="UN-Abhaya"/>
          <w:b/>
          <w:bCs/>
          <w:cs/>
        </w:rPr>
        <w:t>ම</w:t>
      </w:r>
      <w:r w:rsidR="00042340" w:rsidRPr="00392247">
        <w:rPr>
          <w:rFonts w:ascii="UN-Abhaya" w:hAnsi="UN-Abhaya"/>
          <w:cs/>
        </w:rPr>
        <w:t xml:space="preserve"> යන චිත්ත</w:t>
      </w:r>
      <w:r w:rsidR="00DB5973">
        <w:rPr>
          <w:rFonts w:ascii="UN-Abhaya" w:hAnsi="UN-Abhaya"/>
          <w:cs/>
        </w:rPr>
        <w:t>ක්‍ෂ</w:t>
      </w:r>
      <w:r w:rsidR="00042340" w:rsidRPr="00392247">
        <w:rPr>
          <w:rFonts w:ascii="UN-Abhaya" w:hAnsi="UN-Abhaya"/>
          <w:cs/>
        </w:rPr>
        <w:t>ණයන්ට</w:t>
      </w:r>
      <w:r w:rsidR="00042340" w:rsidRPr="00392247">
        <w:rPr>
          <w:rFonts w:ascii="UN-Abhaya" w:hAnsi="UN-Abhaya"/>
        </w:rPr>
        <w:t xml:space="preserve">, </w:t>
      </w:r>
      <w:r w:rsidR="00042340" w:rsidRPr="00392247">
        <w:rPr>
          <w:rFonts w:ascii="UN-Abhaya" w:hAnsi="UN-Abhaya"/>
          <w:cs/>
        </w:rPr>
        <w:t>අරමුණු වන්නේ සංස්කාර ධ</w:t>
      </w:r>
      <w:r w:rsidR="00FB0612">
        <w:rPr>
          <w:rFonts w:ascii="UN-Abhaya" w:hAnsi="UN-Abhaya"/>
          <w:cs/>
        </w:rPr>
        <w:t>ර්‍ම</w:t>
      </w:r>
      <w:r w:rsidR="00042340" w:rsidRPr="00392247">
        <w:rPr>
          <w:rFonts w:ascii="UN-Abhaya" w:hAnsi="UN-Abhaya"/>
          <w:cs/>
        </w:rPr>
        <w:t xml:space="preserve"> යි. එතැන් සිට එහි </w:t>
      </w:r>
      <w:r w:rsidR="00042340" w:rsidRPr="0051445E">
        <w:rPr>
          <w:rFonts w:ascii="UN-Abhaya" w:hAnsi="UN-Abhaya"/>
          <w:b/>
          <w:bCs/>
          <w:cs/>
        </w:rPr>
        <w:t>ග</w:t>
      </w:r>
      <w:r w:rsidR="00373C34">
        <w:rPr>
          <w:rFonts w:ascii="UN-Abhaya" w:hAnsi="UN-Abhaya" w:hint="cs"/>
          <w:b/>
          <w:bCs/>
          <w:cs/>
        </w:rPr>
        <w:t>ො</w:t>
      </w:r>
      <w:r w:rsidR="00042340" w:rsidRPr="0051445E">
        <w:rPr>
          <w:rFonts w:ascii="UN-Abhaya" w:hAnsi="UN-Abhaya"/>
          <w:b/>
          <w:bCs/>
          <w:cs/>
        </w:rPr>
        <w:t>ත්‍රභූ - මග</w:t>
      </w:r>
      <w:r w:rsidR="0051445E">
        <w:rPr>
          <w:rFonts w:ascii="UN-Abhaya" w:hAnsi="UN-Abhaya" w:hint="cs"/>
          <w:b/>
          <w:bCs/>
          <w:cs/>
        </w:rPr>
        <w:t>්</w:t>
      </w:r>
      <w:r w:rsidR="00042340" w:rsidRPr="0051445E">
        <w:rPr>
          <w:rFonts w:ascii="UN-Abhaya" w:hAnsi="UN-Abhaya"/>
          <w:b/>
          <w:bCs/>
          <w:cs/>
        </w:rPr>
        <w:t>ග - එලචිත්ත</w:t>
      </w:r>
      <w:r w:rsidR="00042340" w:rsidRPr="00392247">
        <w:rPr>
          <w:rFonts w:ascii="UN-Abhaya" w:hAnsi="UN-Abhaya"/>
          <w:cs/>
        </w:rPr>
        <w:t xml:space="preserve"> යන්ට නිවන අරමුණු වන්නේ ය. </w:t>
      </w:r>
    </w:p>
    <w:p w14:paraId="588E5E43" w14:textId="194E4487" w:rsidR="00042340" w:rsidRDefault="00042340" w:rsidP="002B4AF2">
      <w:pPr>
        <w:spacing w:line="276" w:lineRule="auto"/>
        <w:rPr>
          <w:rFonts w:ascii="UN-Abhaya" w:hAnsi="UN-Abhaya"/>
        </w:rPr>
      </w:pPr>
      <w:r w:rsidRPr="00AD41BD">
        <w:rPr>
          <w:rFonts w:ascii="UN-Abhaya" w:hAnsi="UN-Abhaya"/>
          <w:cs/>
        </w:rPr>
        <w:t>සකදාගාමීමග්ග</w:t>
      </w:r>
      <w:r w:rsidR="00630B75">
        <w:rPr>
          <w:rFonts w:ascii="UN-Abhaya" w:hAnsi="UN-Abhaya" w:hint="cs"/>
          <w:cs/>
        </w:rPr>
        <w:t>චිත්තවීථියෙහි</w:t>
      </w:r>
      <w:r w:rsidRPr="00392247">
        <w:rPr>
          <w:rFonts w:ascii="UN-Abhaya" w:hAnsi="UN-Abhaya"/>
          <w:cs/>
        </w:rPr>
        <w:t xml:space="preserve"> </w:t>
      </w:r>
      <w:r w:rsidRPr="00630B75">
        <w:rPr>
          <w:rFonts w:ascii="UN-Abhaya" w:hAnsi="UN-Abhaya"/>
          <w:b/>
          <w:bCs/>
          <w:cs/>
        </w:rPr>
        <w:t>පරික</w:t>
      </w:r>
      <w:r w:rsidR="00FB0612" w:rsidRPr="00630B75">
        <w:rPr>
          <w:rFonts w:ascii="UN-Abhaya" w:hAnsi="UN-Abhaya"/>
          <w:b/>
          <w:bCs/>
          <w:cs/>
        </w:rPr>
        <w:t>ර්‍ම</w:t>
      </w:r>
      <w:r w:rsidRPr="00630B75">
        <w:rPr>
          <w:rFonts w:ascii="UN-Abhaya" w:hAnsi="UN-Abhaya"/>
          <w:b/>
          <w:bCs/>
          <w:cs/>
        </w:rPr>
        <w:t xml:space="preserve"> - උපචාර - අනුල</w:t>
      </w:r>
      <w:r w:rsidR="00373C34">
        <w:rPr>
          <w:rFonts w:ascii="UN-Abhaya" w:hAnsi="UN-Abhaya" w:hint="cs"/>
          <w:b/>
          <w:bCs/>
          <w:cs/>
        </w:rPr>
        <w:t>ො</w:t>
      </w:r>
      <w:r w:rsidRPr="00630B75">
        <w:rPr>
          <w:rFonts w:ascii="UN-Abhaya" w:hAnsi="UN-Abhaya"/>
          <w:b/>
          <w:bCs/>
          <w:cs/>
        </w:rPr>
        <w:t>ම</w:t>
      </w:r>
      <w:r w:rsidRPr="00392247">
        <w:rPr>
          <w:rFonts w:ascii="UN-Abhaya" w:hAnsi="UN-Abhaya"/>
          <w:cs/>
        </w:rPr>
        <w:t xml:space="preserve"> චිත්තයන්ට</w:t>
      </w:r>
      <w:r w:rsidRPr="00392247">
        <w:rPr>
          <w:rFonts w:ascii="UN-Abhaya" w:hAnsi="UN-Abhaya"/>
        </w:rPr>
        <w:t xml:space="preserve">, </w:t>
      </w:r>
      <w:r w:rsidRPr="00392247">
        <w:rPr>
          <w:rFonts w:ascii="UN-Abhaya" w:hAnsi="UN-Abhaya"/>
          <w:cs/>
        </w:rPr>
        <w:t xml:space="preserve">සංස්කාර හා </w:t>
      </w:r>
      <w:r w:rsidRPr="00630B75">
        <w:rPr>
          <w:rFonts w:ascii="UN-Abhaya" w:hAnsi="UN-Abhaya"/>
          <w:b/>
          <w:bCs/>
          <w:cs/>
        </w:rPr>
        <w:t>ව</w:t>
      </w:r>
      <w:r w:rsidR="00373C34">
        <w:rPr>
          <w:rFonts w:ascii="UN-Abhaya" w:hAnsi="UN-Abhaya" w:hint="cs"/>
          <w:b/>
          <w:bCs/>
          <w:cs/>
        </w:rPr>
        <w:t>ො</w:t>
      </w:r>
      <w:r w:rsidRPr="00630B75">
        <w:rPr>
          <w:rFonts w:ascii="UN-Abhaya" w:hAnsi="UN-Abhaya"/>
          <w:b/>
          <w:bCs/>
          <w:cs/>
        </w:rPr>
        <w:t>දාන</w:t>
      </w:r>
      <w:r w:rsidR="00630B75" w:rsidRPr="00630B75">
        <w:rPr>
          <w:rFonts w:ascii="UN-Abhaya" w:hAnsi="UN-Abhaya" w:hint="cs"/>
          <w:b/>
          <w:bCs/>
          <w:cs/>
        </w:rPr>
        <w:t xml:space="preserve"> - </w:t>
      </w:r>
      <w:r w:rsidRPr="00630B75">
        <w:rPr>
          <w:rFonts w:ascii="UN-Abhaya" w:hAnsi="UN-Abhaya"/>
          <w:b/>
          <w:bCs/>
          <w:cs/>
        </w:rPr>
        <w:t>මගග</w:t>
      </w:r>
      <w:r w:rsidR="00630B75" w:rsidRPr="00630B75">
        <w:rPr>
          <w:rFonts w:ascii="UN-Abhaya" w:hAnsi="UN-Abhaya" w:hint="cs"/>
          <w:b/>
          <w:bCs/>
          <w:cs/>
        </w:rPr>
        <w:t xml:space="preserve"> - </w:t>
      </w:r>
      <w:r w:rsidRPr="00630B75">
        <w:rPr>
          <w:rFonts w:ascii="UN-Abhaya" w:hAnsi="UN-Abhaya"/>
          <w:b/>
          <w:bCs/>
          <w:cs/>
        </w:rPr>
        <w:t>ඵල</w:t>
      </w:r>
      <w:r w:rsidRPr="00392247">
        <w:rPr>
          <w:rFonts w:ascii="UN-Abhaya" w:hAnsi="UN-Abhaya"/>
          <w:cs/>
        </w:rPr>
        <w:t xml:space="preserve"> චිත්තය</w:t>
      </w:r>
      <w:r w:rsidR="00630B75">
        <w:rPr>
          <w:rFonts w:ascii="UN-Abhaya" w:hAnsi="UN-Abhaya" w:hint="cs"/>
          <w:cs/>
        </w:rPr>
        <w:t>න්</w:t>
      </w:r>
      <w:r w:rsidRPr="00392247">
        <w:rPr>
          <w:rFonts w:ascii="UN-Abhaya" w:hAnsi="UN-Abhaya"/>
          <w:cs/>
        </w:rPr>
        <w:t>ට නිවන අරමුණු වන්නේ ය</w:t>
      </w:r>
      <w:r w:rsidR="00630B75">
        <w:rPr>
          <w:rFonts w:ascii="UN-Abhaya" w:hAnsi="UN-Abhaya" w:hint="cs"/>
          <w:cs/>
        </w:rPr>
        <w:t>.</w:t>
      </w:r>
      <w:r w:rsidRPr="00392247">
        <w:rPr>
          <w:rFonts w:ascii="UN-Abhaya" w:hAnsi="UN-Abhaya"/>
        </w:rPr>
        <w:t xml:space="preserve"> </w:t>
      </w:r>
      <w:r w:rsidRPr="00392247">
        <w:rPr>
          <w:rFonts w:ascii="UN-Abhaya" w:hAnsi="UN-Abhaya"/>
          <w:cs/>
        </w:rPr>
        <w:t>ස</w:t>
      </w:r>
      <w:r w:rsidR="00630B75">
        <w:rPr>
          <w:rFonts w:ascii="UN-Abhaya" w:hAnsi="UN-Abhaya" w:hint="cs"/>
          <w:cs/>
        </w:rPr>
        <w:t>ෝ</w:t>
      </w:r>
      <w:r w:rsidRPr="00392247">
        <w:rPr>
          <w:rFonts w:ascii="UN-Abhaya" w:hAnsi="UN-Abhaya"/>
          <w:cs/>
        </w:rPr>
        <w:t>තාපත්ති මග්ග</w:t>
      </w:r>
      <w:r w:rsidR="004E7A15">
        <w:rPr>
          <w:rFonts w:ascii="UN-Abhaya" w:hAnsi="UN-Abhaya" w:hint="cs"/>
          <w:cs/>
        </w:rPr>
        <w:t>චි</w:t>
      </w:r>
      <w:r w:rsidRPr="00392247">
        <w:rPr>
          <w:rFonts w:ascii="UN-Abhaya" w:hAnsi="UN-Abhaya"/>
          <w:cs/>
        </w:rPr>
        <w:t>ත්තවීථියෙහි ග</w:t>
      </w:r>
      <w:r w:rsidR="00630B75">
        <w:rPr>
          <w:rFonts w:ascii="UN-Abhaya" w:hAnsi="UN-Abhaya" w:hint="cs"/>
          <w:cs/>
        </w:rPr>
        <w:t>ෝ</w:t>
      </w:r>
      <w:r w:rsidRPr="00392247">
        <w:rPr>
          <w:rFonts w:ascii="UN-Abhaya" w:hAnsi="UN-Abhaya"/>
          <w:cs/>
        </w:rPr>
        <w:t>ත්‍රභූ නමින් ආ සිත මෙහි ව</w:t>
      </w:r>
      <w:r w:rsidR="00630B75">
        <w:rPr>
          <w:rFonts w:ascii="UN-Abhaya" w:hAnsi="UN-Abhaya" w:hint="cs"/>
          <w:cs/>
        </w:rPr>
        <w:t>ෝ</w:t>
      </w:r>
      <w:r w:rsidRPr="00392247">
        <w:rPr>
          <w:rFonts w:ascii="UN-Abhaya" w:hAnsi="UN-Abhaya"/>
          <w:cs/>
        </w:rPr>
        <w:t>දාන නමින් ආයේ ය. ස</w:t>
      </w:r>
      <w:r w:rsidR="00630B75">
        <w:rPr>
          <w:rFonts w:ascii="UN-Abhaya" w:hAnsi="UN-Abhaya" w:hint="cs"/>
          <w:cs/>
        </w:rPr>
        <w:t>ෝ</w:t>
      </w:r>
      <w:r w:rsidRPr="00392247">
        <w:rPr>
          <w:rFonts w:ascii="UN-Abhaya" w:hAnsi="UN-Abhaya"/>
          <w:cs/>
        </w:rPr>
        <w:t>වන් වීමෙන් පසු පෘථග්ජනග</w:t>
      </w:r>
      <w:r w:rsidR="00630B75">
        <w:rPr>
          <w:rFonts w:ascii="UN-Abhaya" w:hAnsi="UN-Abhaya" w:hint="cs"/>
          <w:cs/>
        </w:rPr>
        <w:t>ෝ</w:t>
      </w:r>
      <w:r w:rsidRPr="00392247">
        <w:rPr>
          <w:rFonts w:ascii="UN-Abhaya" w:hAnsi="UN-Abhaya"/>
          <w:cs/>
        </w:rPr>
        <w:t>ත්‍රය සිඳ හැරිය බැවින්</w:t>
      </w:r>
      <w:r w:rsidRPr="00392247">
        <w:rPr>
          <w:rFonts w:ascii="UN-Abhaya" w:hAnsi="UN-Abhaya"/>
        </w:rPr>
        <w:t xml:space="preserve">, </w:t>
      </w:r>
      <w:r w:rsidRPr="00392247">
        <w:rPr>
          <w:rFonts w:ascii="UN-Abhaya" w:hAnsi="UN-Abhaya"/>
          <w:cs/>
        </w:rPr>
        <w:t>එය මෙහි ව</w:t>
      </w:r>
      <w:r w:rsidR="00630B75">
        <w:rPr>
          <w:rFonts w:ascii="UN-Abhaya" w:hAnsi="UN-Abhaya" w:hint="cs"/>
          <w:cs/>
        </w:rPr>
        <w:t>ෝ</w:t>
      </w:r>
      <w:r w:rsidRPr="00392247">
        <w:rPr>
          <w:rFonts w:ascii="UN-Abhaya" w:hAnsi="UN-Abhaya"/>
          <w:cs/>
        </w:rPr>
        <w:t>දාන නම් විය. ව</w:t>
      </w:r>
      <w:r w:rsidR="00630B75">
        <w:rPr>
          <w:rFonts w:ascii="UN-Abhaya" w:hAnsi="UN-Abhaya" w:hint="cs"/>
          <w:cs/>
        </w:rPr>
        <w:t>ෝදා</w:t>
      </w:r>
      <w:r w:rsidRPr="00392247">
        <w:rPr>
          <w:rFonts w:ascii="UN-Abhaya" w:hAnsi="UN-Abhaya"/>
          <w:cs/>
        </w:rPr>
        <w:t xml:space="preserve">න නම් පිරිසිදු යන අරුති. </w:t>
      </w:r>
    </w:p>
    <w:p w14:paraId="68C30BD3" w14:textId="124DB902" w:rsidR="00042340" w:rsidRPr="00392247" w:rsidRDefault="00042340" w:rsidP="002B4AF2">
      <w:pPr>
        <w:spacing w:line="276" w:lineRule="auto"/>
        <w:rPr>
          <w:rFonts w:ascii="UN-Abhaya" w:hAnsi="UN-Abhaya"/>
        </w:rPr>
      </w:pPr>
      <w:r w:rsidRPr="00392247">
        <w:rPr>
          <w:rFonts w:ascii="UN-Abhaya" w:hAnsi="UN-Abhaya"/>
          <w:cs/>
        </w:rPr>
        <w:t>අනාගාමී - අරහත්තමග්ගචිත්තවීථින්හි ද සංස්කාර</w:t>
      </w:r>
      <w:r w:rsidR="006424EE">
        <w:rPr>
          <w:rFonts w:ascii="UN-Abhaya" w:hAnsi="UN-Abhaya" w:hint="cs"/>
          <w:cs/>
        </w:rPr>
        <w:t xml:space="preserve"> </w:t>
      </w:r>
      <w:r w:rsidRPr="00392247">
        <w:rPr>
          <w:rFonts w:ascii="UN-Abhaya" w:hAnsi="UN-Abhaya"/>
          <w:cs/>
        </w:rPr>
        <w:t>-</w:t>
      </w:r>
      <w:r w:rsidR="006424EE">
        <w:rPr>
          <w:rFonts w:ascii="UN-Abhaya" w:hAnsi="UN-Abhaya" w:hint="cs"/>
          <w:cs/>
        </w:rPr>
        <w:t xml:space="preserve"> </w:t>
      </w:r>
      <w:r w:rsidR="001E0DDA">
        <w:rPr>
          <w:rFonts w:ascii="UN-Abhaya" w:hAnsi="UN-Abhaya"/>
          <w:cs/>
        </w:rPr>
        <w:t>නි</w:t>
      </w:r>
      <w:r w:rsidR="00A30314">
        <w:rPr>
          <w:rFonts w:ascii="UN-Abhaya" w:hAnsi="UN-Abhaya"/>
          <w:cs/>
        </w:rPr>
        <w:t>ර්‍වා</w:t>
      </w:r>
      <w:r w:rsidR="001E0DDA">
        <w:rPr>
          <w:rFonts w:ascii="UN-Abhaya" w:hAnsi="UN-Abhaya"/>
          <w:cs/>
        </w:rPr>
        <w:t>ණය</w:t>
      </w:r>
      <w:r w:rsidRPr="00392247">
        <w:rPr>
          <w:rFonts w:ascii="UN-Abhaya" w:hAnsi="UN-Abhaya"/>
          <w:cs/>
        </w:rPr>
        <w:t>න්ගේ ආරම්මණභාවය මෙසේ දත යුතු යි. මේ චිත්තවීථින්හි අවසානයෙහි ලැබෙන භවාඞ්ගචිත්තයන්ට අරමුණු වන්නේ ක</w:t>
      </w:r>
      <w:r w:rsidR="006424EE">
        <w:rPr>
          <w:rFonts w:ascii="UN-Abhaya" w:hAnsi="UN-Abhaya" w:hint="cs"/>
          <w:cs/>
        </w:rPr>
        <w:t>ර්‍මා</w:t>
      </w:r>
      <w:r w:rsidRPr="00392247">
        <w:rPr>
          <w:rFonts w:ascii="UN-Abhaya" w:hAnsi="UN-Abhaya"/>
          <w:cs/>
        </w:rPr>
        <w:t>දිය ය.</w:t>
      </w:r>
    </w:p>
    <w:p w14:paraId="1DA9958A" w14:textId="126F63D9" w:rsidR="00042340" w:rsidRDefault="00042340" w:rsidP="002B4AF2">
      <w:pPr>
        <w:spacing w:line="276" w:lineRule="auto"/>
        <w:rPr>
          <w:rFonts w:ascii="UN-Abhaya" w:hAnsi="UN-Abhaya"/>
        </w:rPr>
      </w:pPr>
      <w:r w:rsidRPr="00392247">
        <w:rPr>
          <w:rFonts w:ascii="UN-Abhaya" w:hAnsi="UN-Abhaya"/>
          <w:cs/>
        </w:rPr>
        <w:t>චිත්ත</w:t>
      </w:r>
      <w:r w:rsidR="00DB5973">
        <w:rPr>
          <w:rFonts w:ascii="UN-Abhaya" w:hAnsi="UN-Abhaya"/>
          <w:cs/>
        </w:rPr>
        <w:t>ක්‍ෂ</w:t>
      </w:r>
      <w:r w:rsidRPr="00392247">
        <w:rPr>
          <w:rFonts w:ascii="UN-Abhaya" w:hAnsi="UN-Abhaya"/>
          <w:cs/>
        </w:rPr>
        <w:t>ණ දසසතකින් යුත් මේ චිත්ත වීථියෙක ප්‍රථම</w:t>
      </w:r>
      <w:r w:rsidR="004E7A15">
        <w:rPr>
          <w:rFonts w:ascii="UN-Abhaya" w:hAnsi="UN-Abhaya" w:hint="cs"/>
          <w:cs/>
        </w:rPr>
        <w:t>චි</w:t>
      </w:r>
      <w:r w:rsidRPr="00392247">
        <w:rPr>
          <w:rFonts w:ascii="UN-Abhaya" w:hAnsi="UN-Abhaya"/>
          <w:cs/>
        </w:rPr>
        <w:t>ත්ත</w:t>
      </w:r>
      <w:r w:rsidR="00DB5973">
        <w:rPr>
          <w:rFonts w:ascii="UN-Abhaya" w:hAnsi="UN-Abhaya"/>
          <w:cs/>
        </w:rPr>
        <w:t>ක්‍ෂ</w:t>
      </w:r>
      <w:r w:rsidRPr="00392247">
        <w:rPr>
          <w:rFonts w:ascii="UN-Abhaya" w:hAnsi="UN-Abhaya"/>
          <w:cs/>
        </w:rPr>
        <w:t>ණය භවාඞ්ග නමින් කිය වේ. එතැන් සිට පිළිවෙළින් චිත්ත</w:t>
      </w:r>
      <w:r w:rsidR="00DB5973">
        <w:rPr>
          <w:rFonts w:ascii="UN-Abhaya" w:hAnsi="UN-Abhaya"/>
          <w:cs/>
        </w:rPr>
        <w:t>ක්‍ෂ</w:t>
      </w:r>
      <w:r w:rsidRPr="00392247">
        <w:rPr>
          <w:rFonts w:ascii="UN-Abhaya" w:hAnsi="UN-Abhaya"/>
          <w:cs/>
        </w:rPr>
        <w:t>ණ අටක්</w:t>
      </w:r>
      <w:r w:rsidRPr="00392247">
        <w:rPr>
          <w:rFonts w:ascii="UN-Abhaya" w:hAnsi="UN-Abhaya"/>
        </w:rPr>
        <w:t xml:space="preserve">, </w:t>
      </w:r>
      <w:r w:rsidRPr="007923C9">
        <w:rPr>
          <w:rFonts w:ascii="UN-Abhaya" w:hAnsi="UN-Abhaya"/>
          <w:b/>
          <w:bCs/>
          <w:cs/>
        </w:rPr>
        <w:t xml:space="preserve">භවඞ්ගචලන- භවඞ්ගුපච්ඡෙද - මනොද්වාරාවජ්ජන - පරිකම්ම </w:t>
      </w:r>
      <w:r w:rsidR="007923C9" w:rsidRPr="007923C9">
        <w:rPr>
          <w:rFonts w:ascii="UN-Abhaya" w:hAnsi="UN-Abhaya" w:hint="cs"/>
          <w:b/>
          <w:bCs/>
          <w:cs/>
        </w:rPr>
        <w:t xml:space="preserve">- </w:t>
      </w:r>
      <w:r w:rsidRPr="007923C9">
        <w:rPr>
          <w:rFonts w:ascii="UN-Abhaya" w:hAnsi="UN-Abhaya"/>
          <w:b/>
          <w:bCs/>
          <w:cs/>
        </w:rPr>
        <w:t>උපචාර - අනුලොම - ගොත්‍රභූ - මග්ග</w:t>
      </w:r>
      <w:r w:rsidRPr="00392247">
        <w:rPr>
          <w:rFonts w:ascii="UN-Abhaya" w:hAnsi="UN-Abhaya"/>
          <w:cs/>
        </w:rPr>
        <w:t xml:space="preserve"> යි හැඳින් වේ. එතැන් සිට චිත්ත</w:t>
      </w:r>
      <w:r w:rsidR="00DB5973">
        <w:rPr>
          <w:rFonts w:ascii="UN-Abhaya" w:hAnsi="UN-Abhaya"/>
          <w:cs/>
        </w:rPr>
        <w:t>ක්‍ෂ</w:t>
      </w:r>
      <w:r w:rsidRPr="00392247">
        <w:rPr>
          <w:rFonts w:ascii="UN-Abhaya" w:hAnsi="UN-Abhaya"/>
          <w:cs/>
        </w:rPr>
        <w:t>ණ දෙකක්</w:t>
      </w:r>
      <w:r w:rsidRPr="00392247">
        <w:rPr>
          <w:rFonts w:ascii="UN-Abhaya" w:hAnsi="UN-Abhaya"/>
        </w:rPr>
        <w:t xml:space="preserve">, </w:t>
      </w:r>
      <w:r w:rsidRPr="00392247">
        <w:rPr>
          <w:rFonts w:ascii="UN-Abhaya" w:hAnsi="UN-Abhaya"/>
          <w:cs/>
        </w:rPr>
        <w:t>ඵලචිත්ත</w:t>
      </w:r>
      <w:r w:rsidR="00DB5973">
        <w:rPr>
          <w:rFonts w:ascii="UN-Abhaya" w:hAnsi="UN-Abhaya"/>
          <w:cs/>
        </w:rPr>
        <w:t>ක්‍ෂ</w:t>
      </w:r>
      <w:r w:rsidRPr="00392247">
        <w:rPr>
          <w:rFonts w:ascii="UN-Abhaya" w:hAnsi="UN-Abhaya"/>
          <w:cs/>
        </w:rPr>
        <w:t>ණ නමින් ගන්නා අතර ඉතිරි චිත්ත</w:t>
      </w:r>
      <w:r w:rsidR="00DB5973">
        <w:rPr>
          <w:rFonts w:ascii="UN-Abhaya" w:hAnsi="UN-Abhaya"/>
          <w:cs/>
        </w:rPr>
        <w:t>ක්‍ෂ</w:t>
      </w:r>
      <w:r w:rsidRPr="00392247">
        <w:rPr>
          <w:rFonts w:ascii="UN-Abhaya" w:hAnsi="UN-Abhaya"/>
          <w:cs/>
        </w:rPr>
        <w:t>ණ සය</w:t>
      </w:r>
      <w:r w:rsidRPr="00392247">
        <w:rPr>
          <w:rFonts w:ascii="UN-Abhaya" w:hAnsi="UN-Abhaya"/>
        </w:rPr>
        <w:t xml:space="preserve">, </w:t>
      </w:r>
      <w:r w:rsidRPr="00392247">
        <w:rPr>
          <w:rFonts w:ascii="UN-Abhaya" w:hAnsi="UN-Abhaya"/>
          <w:cs/>
        </w:rPr>
        <w:t>භවාඞ්ග වශයෙන් ගණිත්. ස</w:t>
      </w:r>
      <w:r w:rsidR="000516D1">
        <w:rPr>
          <w:rFonts w:ascii="UN-Abhaya" w:hAnsi="UN-Abhaya" w:hint="cs"/>
          <w:cs/>
        </w:rPr>
        <w:t>ෝ</w:t>
      </w:r>
      <w:r w:rsidRPr="00392247">
        <w:rPr>
          <w:rFonts w:ascii="UN-Abhaya" w:hAnsi="UN-Abhaya"/>
          <w:cs/>
        </w:rPr>
        <w:t>තාපත්තිමග්ගචිත්ත වීථියෙහි ලැබුනු ග</w:t>
      </w:r>
      <w:r w:rsidR="000516D1">
        <w:rPr>
          <w:rFonts w:ascii="UN-Abhaya" w:hAnsi="UN-Abhaya" w:hint="cs"/>
          <w:cs/>
        </w:rPr>
        <w:t>ෝ</w:t>
      </w:r>
      <w:r w:rsidRPr="00392247">
        <w:rPr>
          <w:rFonts w:ascii="UN-Abhaya" w:hAnsi="UN-Abhaya"/>
          <w:cs/>
        </w:rPr>
        <w:t>ත්‍රභූ චිත්ත</w:t>
      </w:r>
      <w:r w:rsidR="00DB5973">
        <w:rPr>
          <w:rFonts w:ascii="UN-Abhaya" w:hAnsi="UN-Abhaya"/>
          <w:cs/>
        </w:rPr>
        <w:t>ක්‍ෂ</w:t>
      </w:r>
      <w:r w:rsidRPr="00392247">
        <w:rPr>
          <w:rFonts w:ascii="UN-Abhaya" w:hAnsi="UN-Abhaya"/>
          <w:cs/>
        </w:rPr>
        <w:t>ණය</w:t>
      </w:r>
      <w:r w:rsidRPr="00392247">
        <w:rPr>
          <w:rFonts w:ascii="UN-Abhaya" w:hAnsi="UN-Abhaya"/>
        </w:rPr>
        <w:t xml:space="preserve">, </w:t>
      </w:r>
      <w:r w:rsidRPr="00392247">
        <w:rPr>
          <w:rFonts w:ascii="UN-Abhaya" w:hAnsi="UN-Abhaya"/>
          <w:cs/>
        </w:rPr>
        <w:t>සකදාගාමීමග්ග - අනාගාමීමග්ග - අරහත්තමග්ග චිත්තවීථිතුනේ දී ව</w:t>
      </w:r>
      <w:r w:rsidR="000516D1">
        <w:rPr>
          <w:rFonts w:ascii="UN-Abhaya" w:hAnsi="UN-Abhaya" w:hint="cs"/>
          <w:cs/>
        </w:rPr>
        <w:t>ෝ</w:t>
      </w:r>
      <w:r w:rsidRPr="00392247">
        <w:rPr>
          <w:rFonts w:ascii="UN-Abhaya" w:hAnsi="UN-Abhaya"/>
          <w:cs/>
        </w:rPr>
        <w:t xml:space="preserve">දාන නමින් හඳුන්වත්. </w:t>
      </w:r>
    </w:p>
    <w:p w14:paraId="10FB5498" w14:textId="51091F16" w:rsidR="007A48C4" w:rsidRDefault="00751B43" w:rsidP="002B4AF2">
      <w:pPr>
        <w:spacing w:line="276" w:lineRule="auto"/>
        <w:rPr>
          <w:rFonts w:ascii="UN-Abhaya" w:hAnsi="UN-Abhaya"/>
        </w:rPr>
      </w:pPr>
      <w:r>
        <w:rPr>
          <w:rFonts w:ascii="UN-Abhaya" w:hAnsi="UN-Abhaya"/>
          <w:cs/>
        </w:rPr>
        <w:t>සෝතා</w:t>
      </w:r>
      <w:r w:rsidR="00042340" w:rsidRPr="00392247">
        <w:rPr>
          <w:rFonts w:ascii="UN-Abhaya" w:hAnsi="UN-Abhaya"/>
          <w:cs/>
        </w:rPr>
        <w:t>පත්තිමග්ග</w:t>
      </w:r>
      <w:r w:rsidR="00A06812">
        <w:rPr>
          <w:rFonts w:ascii="UN-Abhaya" w:hAnsi="UN-Abhaya" w:hint="cs"/>
          <w:cs/>
        </w:rPr>
        <w:t>චි</w:t>
      </w:r>
      <w:r w:rsidR="00042340" w:rsidRPr="00392247">
        <w:rPr>
          <w:rFonts w:ascii="UN-Abhaya" w:hAnsi="UN-Abhaya"/>
          <w:cs/>
        </w:rPr>
        <w:t>ත්තවීථි</w:t>
      </w:r>
      <w:r w:rsidR="00A06812">
        <w:rPr>
          <w:rFonts w:ascii="UN-Abhaya" w:hAnsi="UN-Abhaya" w:hint="cs"/>
          <w:cs/>
        </w:rPr>
        <w:t xml:space="preserve"> </w:t>
      </w:r>
      <w:r w:rsidR="00042340" w:rsidRPr="00392247">
        <w:rPr>
          <w:rFonts w:ascii="UN-Abhaya" w:hAnsi="UN-Abhaya"/>
          <w:cs/>
        </w:rPr>
        <w:t>-</w:t>
      </w:r>
      <w:r w:rsidR="00A06812">
        <w:rPr>
          <w:rFonts w:ascii="UN-Abhaya" w:hAnsi="UN-Abhaya" w:hint="cs"/>
          <w:cs/>
        </w:rPr>
        <w:t xml:space="preserve"> </w:t>
      </w:r>
      <w:r w:rsidR="00042340" w:rsidRPr="00392247">
        <w:rPr>
          <w:rFonts w:ascii="UN-Abhaya" w:hAnsi="UN-Abhaya"/>
          <w:cs/>
        </w:rPr>
        <w:t>සකදාගාමීම</w:t>
      </w:r>
      <w:r w:rsidR="00A06812">
        <w:rPr>
          <w:rFonts w:ascii="UN-Abhaya" w:hAnsi="UN-Abhaya" w:hint="cs"/>
          <w:cs/>
        </w:rPr>
        <w:t>ග්ග</w:t>
      </w:r>
      <w:r w:rsidR="00042340" w:rsidRPr="00392247">
        <w:rPr>
          <w:rFonts w:ascii="UN-Abhaya" w:hAnsi="UN-Abhaya"/>
          <w:cs/>
        </w:rPr>
        <w:t>චිත්තවීථි - අනාගාමිමග්ග</w:t>
      </w:r>
      <w:r w:rsidR="00A06812">
        <w:rPr>
          <w:rFonts w:ascii="UN-Abhaya" w:hAnsi="UN-Abhaya" w:hint="cs"/>
          <w:cs/>
        </w:rPr>
        <w:t>චි</w:t>
      </w:r>
      <w:r w:rsidR="00042340" w:rsidRPr="00392247">
        <w:rPr>
          <w:rFonts w:ascii="UN-Abhaya" w:hAnsi="UN-Abhaya"/>
          <w:cs/>
        </w:rPr>
        <w:t>ත්තවීථි - අරහත්තමග්ග</w:t>
      </w:r>
      <w:r w:rsidR="00A06812">
        <w:rPr>
          <w:rFonts w:ascii="UN-Abhaya" w:hAnsi="UN-Abhaya" w:hint="cs"/>
          <w:cs/>
        </w:rPr>
        <w:t>චි</w:t>
      </w:r>
      <w:r w:rsidR="00042340" w:rsidRPr="00392247">
        <w:rPr>
          <w:rFonts w:ascii="UN-Abhaya" w:hAnsi="UN-Abhaya"/>
          <w:cs/>
        </w:rPr>
        <w:t>ත්තවීථි යන මේ වීථිසිත් සතර එක් එක් වර ම මුත් දෙවරක් නො උපදනේ ය. මේ වීථිසිත් උපන් විට ඒ ඒ මගින් නැසිය යුතු කෙලෙස් එක්වරින් ම නැසී යන බැවිනි. හෙනපහරින් කඩා වැටෙන ගස් අතු සේ යමක්හුගේ සිත්හි මේ චිත්තවීථියක් උපන් ඇසිල්ලෙහි ඒ සිතේ අතිදී</w:t>
      </w:r>
      <w:r w:rsidR="00A06812">
        <w:rPr>
          <w:rFonts w:ascii="UN-Abhaya" w:hAnsi="UN-Abhaya" w:hint="cs"/>
          <w:cs/>
        </w:rPr>
        <w:t>ර්‍ඝ</w:t>
      </w:r>
      <w:r w:rsidR="00042340" w:rsidRPr="00392247">
        <w:rPr>
          <w:rFonts w:ascii="UN-Abhaya" w:hAnsi="UN-Abhaya"/>
          <w:cs/>
        </w:rPr>
        <w:t xml:space="preserve"> කාලය</w:t>
      </w:r>
      <w:r w:rsidR="001D0B96">
        <w:rPr>
          <w:rFonts w:ascii="UN-Abhaya" w:hAnsi="UN-Abhaya" w:hint="cs"/>
          <w:cs/>
        </w:rPr>
        <w:t>ෙ</w:t>
      </w:r>
      <w:r w:rsidR="00042340" w:rsidRPr="00392247">
        <w:rPr>
          <w:rFonts w:ascii="UN-Abhaya" w:hAnsi="UN-Abhaya"/>
          <w:cs/>
        </w:rPr>
        <w:t xml:space="preserve">ක සිට පැවත ආ සියලු කෙලෙස් බිඳ වැටෙන්නේ ය. එතැන් සිට මේ </w:t>
      </w:r>
      <w:r w:rsidR="003727B8">
        <w:rPr>
          <w:rFonts w:ascii="UN-Abhaya" w:hAnsi="UN-Abhaya"/>
          <w:cs/>
        </w:rPr>
        <w:t>ආර්‍ය්‍යයන්</w:t>
      </w:r>
      <w:r w:rsidR="00042340" w:rsidRPr="00392247">
        <w:rPr>
          <w:rFonts w:ascii="UN-Abhaya" w:hAnsi="UN-Abhaya"/>
          <w:cs/>
        </w:rPr>
        <w:t xml:space="preserve">ට පහළ වන්නේ පලසිත් ය. පලසිත් උපන්නේ ද නිවන අරමුණු කොට ය. </w:t>
      </w:r>
      <w:r w:rsidR="003727B8">
        <w:rPr>
          <w:rFonts w:ascii="UN-Abhaya" w:hAnsi="UN-Abhaya"/>
          <w:cs/>
        </w:rPr>
        <w:t>ආර්‍ය්‍යයන්</w:t>
      </w:r>
      <w:r w:rsidR="00042340" w:rsidRPr="00392247">
        <w:rPr>
          <w:rFonts w:ascii="UN-Abhaya" w:hAnsi="UN-Abhaya"/>
          <w:cs/>
        </w:rPr>
        <w:t xml:space="preserve"> වහන්සේ නිවන මගපලසිත්වලට අරමුණු කිරීම් විසින් ප්‍රත්‍ය</w:t>
      </w:r>
      <w:r w:rsidR="00DB5973">
        <w:rPr>
          <w:rFonts w:ascii="UN-Abhaya" w:hAnsi="UN-Abhaya"/>
          <w:cs/>
        </w:rPr>
        <w:t>ක්‍ෂ</w:t>
      </w:r>
      <w:r w:rsidR="00042340" w:rsidRPr="00392247">
        <w:rPr>
          <w:rFonts w:ascii="UN-Abhaya" w:hAnsi="UN-Abhaya"/>
          <w:cs/>
        </w:rPr>
        <w:t xml:space="preserve"> කොට දන්නාසේකැ යි වදාළ</w:t>
      </w:r>
      <w:r w:rsidR="00DC52E1">
        <w:rPr>
          <w:rFonts w:ascii="UN-Abhaya" w:hAnsi="UN-Abhaya" w:hint="cs"/>
          <w:cs/>
        </w:rPr>
        <w:t>ෝ</w:t>
      </w:r>
      <w:r w:rsidR="00042340" w:rsidRPr="00392247">
        <w:rPr>
          <w:rFonts w:ascii="UN-Abhaya" w:hAnsi="UN-Abhaya"/>
          <w:cs/>
        </w:rPr>
        <w:t xml:space="preserve"> එබැවිනි.</w:t>
      </w:r>
      <w:r w:rsidR="007A48C4">
        <w:rPr>
          <w:rFonts w:ascii="UN-Abhaya" w:hAnsi="UN-Abhaya" w:hint="cs"/>
          <w:cs/>
        </w:rPr>
        <w:t xml:space="preserve"> </w:t>
      </w:r>
    </w:p>
    <w:p w14:paraId="5F3AA25E" w14:textId="745284FA" w:rsidR="00042340" w:rsidRDefault="00042340" w:rsidP="002B4AF2">
      <w:pPr>
        <w:spacing w:line="276" w:lineRule="auto"/>
        <w:rPr>
          <w:rFonts w:ascii="UN-Abhaya" w:hAnsi="UN-Abhaya"/>
        </w:rPr>
      </w:pPr>
      <w:r w:rsidRPr="00DC52E1">
        <w:rPr>
          <w:rFonts w:ascii="UN-Abhaya" w:hAnsi="UN-Abhaya"/>
          <w:b/>
          <w:bCs/>
          <w:cs/>
        </w:rPr>
        <w:t>ස</w:t>
      </w:r>
      <w:r w:rsidR="003727B8" w:rsidRPr="00DC52E1">
        <w:rPr>
          <w:rFonts w:ascii="UN-Abhaya" w:hAnsi="UN-Abhaya"/>
          <w:b/>
          <w:bCs/>
          <w:cs/>
        </w:rPr>
        <w:t>න්‍ධි</w:t>
      </w:r>
      <w:r w:rsidRPr="00DC52E1">
        <w:rPr>
          <w:rFonts w:ascii="UN-Abhaya" w:hAnsi="UN-Abhaya"/>
          <w:b/>
          <w:bCs/>
          <w:cs/>
        </w:rPr>
        <w:t>ච්ඡ</w:t>
      </w:r>
      <w:r w:rsidR="00DC52E1" w:rsidRPr="00DC52E1">
        <w:rPr>
          <w:rFonts w:ascii="UN-Abhaya" w:hAnsi="UN-Abhaya" w:hint="cs"/>
          <w:b/>
          <w:bCs/>
          <w:cs/>
        </w:rPr>
        <w:t>ෙ</w:t>
      </w:r>
      <w:r w:rsidRPr="00DC52E1">
        <w:rPr>
          <w:rFonts w:ascii="UN-Abhaya" w:hAnsi="UN-Abhaya"/>
          <w:b/>
          <w:bCs/>
          <w:cs/>
        </w:rPr>
        <w:t>දො ච</w:t>
      </w:r>
      <w:r w:rsidRPr="00392247">
        <w:rPr>
          <w:rFonts w:ascii="UN-Abhaya" w:hAnsi="UN-Abhaya"/>
          <w:cs/>
        </w:rPr>
        <w:t xml:space="preserve"> = ස</w:t>
      </w:r>
      <w:r w:rsidR="003727B8">
        <w:rPr>
          <w:rFonts w:ascii="UN-Abhaya" w:hAnsi="UN-Abhaya"/>
          <w:cs/>
        </w:rPr>
        <w:t>න්‍ධි</w:t>
      </w:r>
      <w:r w:rsidRPr="00392247">
        <w:rPr>
          <w:rFonts w:ascii="UN-Abhaya" w:hAnsi="UN-Abhaya"/>
          <w:cs/>
        </w:rPr>
        <w:t xml:space="preserve"> සින්ද</w:t>
      </w:r>
      <w:r w:rsidR="00DC52E1">
        <w:rPr>
          <w:rFonts w:ascii="UN-Abhaya" w:hAnsi="UN-Abhaya" w:hint="cs"/>
          <w:cs/>
        </w:rPr>
        <w:t>ා</w:t>
      </w:r>
      <w:r w:rsidRPr="00392247">
        <w:rPr>
          <w:rFonts w:ascii="UN-Abhaya" w:hAnsi="UN-Abhaya"/>
          <w:cs/>
        </w:rPr>
        <w:t xml:space="preserve"> වු ද. </w:t>
      </w:r>
    </w:p>
    <w:p w14:paraId="6773E988" w14:textId="1A3FA779" w:rsidR="00042340" w:rsidRDefault="00042340" w:rsidP="002B4AF2">
      <w:pPr>
        <w:spacing w:line="276" w:lineRule="auto"/>
        <w:rPr>
          <w:rFonts w:ascii="UN-Abhaya" w:hAnsi="UN-Abhaya"/>
        </w:rPr>
      </w:pPr>
      <w:r w:rsidRPr="00DC52E1">
        <w:rPr>
          <w:rFonts w:ascii="UN-Abhaya" w:hAnsi="UN-Abhaya"/>
          <w:b/>
          <w:bCs/>
          <w:cs/>
        </w:rPr>
        <w:t>ස</w:t>
      </w:r>
      <w:r w:rsidR="003727B8" w:rsidRPr="00DC52E1">
        <w:rPr>
          <w:rFonts w:ascii="UN-Abhaya" w:hAnsi="UN-Abhaya"/>
          <w:b/>
          <w:bCs/>
          <w:cs/>
        </w:rPr>
        <w:t>න්‍ධි</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ගැළපිම ය. මෙහි වෘත්තස</w:t>
      </w:r>
      <w:r w:rsidR="003727B8">
        <w:rPr>
          <w:rFonts w:ascii="UN-Abhaya" w:hAnsi="UN-Abhaya"/>
          <w:cs/>
        </w:rPr>
        <w:t>න්‍ධි</w:t>
      </w:r>
      <w:r w:rsidRPr="00392247">
        <w:rPr>
          <w:rFonts w:ascii="UN-Abhaya" w:hAnsi="UN-Abhaya"/>
        </w:rPr>
        <w:t xml:space="preserve">, </w:t>
      </w:r>
      <w:r w:rsidRPr="00392247">
        <w:rPr>
          <w:rFonts w:ascii="UN-Abhaya" w:hAnsi="UN-Abhaya"/>
          <w:cs/>
        </w:rPr>
        <w:t>සංස්කාර ස</w:t>
      </w:r>
      <w:r w:rsidR="003727B8">
        <w:rPr>
          <w:rFonts w:ascii="UN-Abhaya" w:hAnsi="UN-Abhaya"/>
          <w:cs/>
        </w:rPr>
        <w:t>න්‍ධි</w:t>
      </w:r>
      <w:r w:rsidRPr="00392247">
        <w:rPr>
          <w:rFonts w:ascii="UN-Abhaya" w:hAnsi="UN-Abhaya"/>
          <w:cs/>
        </w:rPr>
        <w:t xml:space="preserve"> යි ස</w:t>
      </w:r>
      <w:r w:rsidR="003727B8">
        <w:rPr>
          <w:rFonts w:ascii="UN-Abhaya" w:hAnsi="UN-Abhaya"/>
          <w:cs/>
        </w:rPr>
        <w:t>න්‍ධි</w:t>
      </w:r>
      <w:r w:rsidRPr="00392247">
        <w:rPr>
          <w:rFonts w:ascii="UN-Abhaya" w:hAnsi="UN-Abhaya"/>
          <w:cs/>
        </w:rPr>
        <w:t xml:space="preserve"> දෙකකි. ක</w:t>
      </w:r>
      <w:r w:rsidR="00FB0612">
        <w:rPr>
          <w:rFonts w:ascii="UN-Abhaya" w:hAnsi="UN-Abhaya"/>
          <w:cs/>
        </w:rPr>
        <w:t>ර්‍ම</w:t>
      </w:r>
      <w:r w:rsidRPr="00392247">
        <w:rPr>
          <w:rFonts w:ascii="UN-Abhaya" w:hAnsi="UN-Abhaya"/>
          <w:cs/>
        </w:rPr>
        <w:t>වෘත්තය වෘත්තස</w:t>
      </w:r>
      <w:r w:rsidR="003727B8">
        <w:rPr>
          <w:rFonts w:ascii="UN-Abhaya" w:hAnsi="UN-Abhaya"/>
          <w:cs/>
        </w:rPr>
        <w:t>න්‍ධි</w:t>
      </w:r>
      <w:r w:rsidRPr="00392247">
        <w:rPr>
          <w:rFonts w:ascii="UN-Abhaya" w:hAnsi="UN-Abhaya"/>
          <w:cs/>
        </w:rPr>
        <w:t xml:space="preserve"> යි ද</w:t>
      </w:r>
      <w:r w:rsidRPr="00392247">
        <w:rPr>
          <w:rFonts w:ascii="UN-Abhaya" w:hAnsi="UN-Abhaya"/>
        </w:rPr>
        <w:t xml:space="preserve">, </w:t>
      </w:r>
      <w:r w:rsidRPr="00392247">
        <w:rPr>
          <w:rFonts w:ascii="UN-Abhaya" w:hAnsi="UN-Abhaya"/>
          <w:cs/>
        </w:rPr>
        <w:t>ක්ලේශවෘත්තය සංස්කාරස</w:t>
      </w:r>
      <w:r w:rsidR="003727B8">
        <w:rPr>
          <w:rFonts w:ascii="UN-Abhaya" w:hAnsi="UN-Abhaya"/>
          <w:cs/>
        </w:rPr>
        <w:t>න්‍ධි</w:t>
      </w:r>
      <w:r w:rsidRPr="00392247">
        <w:rPr>
          <w:rFonts w:ascii="UN-Abhaya" w:hAnsi="UN-Abhaya"/>
          <w:cs/>
        </w:rPr>
        <w:t xml:space="preserve"> යි දැ යි ගැණේ. අතීතභවය හා ව</w:t>
      </w:r>
      <w:r w:rsidR="00DC52E1">
        <w:rPr>
          <w:rFonts w:ascii="UN-Abhaya" w:hAnsi="UN-Abhaya" w:hint="cs"/>
          <w:cs/>
        </w:rPr>
        <w:t>ර්‍ත</w:t>
      </w:r>
      <w:r w:rsidRPr="00392247">
        <w:rPr>
          <w:rFonts w:ascii="UN-Abhaya" w:hAnsi="UN-Abhaya"/>
          <w:cs/>
        </w:rPr>
        <w:t>මාන භවයත්</w:t>
      </w:r>
      <w:r w:rsidRPr="00392247">
        <w:rPr>
          <w:rFonts w:ascii="UN-Abhaya" w:hAnsi="UN-Abhaya"/>
        </w:rPr>
        <w:t xml:space="preserve">, </w:t>
      </w:r>
      <w:r w:rsidRPr="00392247">
        <w:rPr>
          <w:rFonts w:ascii="UN-Abhaya" w:hAnsi="UN-Abhaya"/>
          <w:cs/>
        </w:rPr>
        <w:t>ව</w:t>
      </w:r>
      <w:r w:rsidR="00DC52E1">
        <w:rPr>
          <w:rFonts w:ascii="UN-Abhaya" w:hAnsi="UN-Abhaya" w:hint="cs"/>
          <w:cs/>
        </w:rPr>
        <w:t>ර්‍ත</w:t>
      </w:r>
      <w:r w:rsidRPr="00392247">
        <w:rPr>
          <w:rFonts w:ascii="UN-Abhaya" w:hAnsi="UN-Abhaya"/>
          <w:cs/>
        </w:rPr>
        <w:t>මාන භවය හා අනාගතභවයත් ගැළපීම මෙහි ස</w:t>
      </w:r>
      <w:r w:rsidR="003727B8">
        <w:rPr>
          <w:rFonts w:ascii="UN-Abhaya" w:hAnsi="UN-Abhaya"/>
          <w:cs/>
        </w:rPr>
        <w:t>න්‍ධි</w:t>
      </w:r>
      <w:r w:rsidRPr="00392247">
        <w:rPr>
          <w:rFonts w:ascii="UN-Abhaya" w:hAnsi="UN-Abhaya"/>
          <w:cs/>
        </w:rPr>
        <w:t xml:space="preserve"> යි කියනු ලැබේ. ගැළපීම වන්නේ ක</w:t>
      </w:r>
      <w:r w:rsidR="00FB0612">
        <w:rPr>
          <w:rFonts w:ascii="UN-Abhaya" w:hAnsi="UN-Abhaya"/>
          <w:cs/>
        </w:rPr>
        <w:t>ර්‍ම</w:t>
      </w:r>
      <w:r w:rsidR="00DC52E1">
        <w:rPr>
          <w:rFonts w:ascii="UN-Abhaya" w:hAnsi="UN-Abhaya" w:hint="cs"/>
          <w:cs/>
        </w:rPr>
        <w:t>-</w:t>
      </w:r>
      <w:r w:rsidRPr="00392247">
        <w:rPr>
          <w:rFonts w:ascii="UN-Abhaya" w:hAnsi="UN-Abhaya"/>
          <w:cs/>
        </w:rPr>
        <w:t>ක්ලේශයන්ගේ වසයෙනි. එහෙයින් රහතුන් වහන්සේ ක</w:t>
      </w:r>
      <w:r w:rsidR="00FB0612">
        <w:rPr>
          <w:rFonts w:ascii="UN-Abhaya" w:hAnsi="UN-Abhaya"/>
          <w:cs/>
        </w:rPr>
        <w:t>ර්‍ම</w:t>
      </w:r>
      <w:r w:rsidRPr="00392247">
        <w:rPr>
          <w:rFonts w:ascii="UN-Abhaya" w:hAnsi="UN-Abhaya"/>
          <w:cs/>
        </w:rPr>
        <w:t>වෘත්තස</w:t>
      </w:r>
      <w:r w:rsidR="00DC52E1">
        <w:rPr>
          <w:rFonts w:ascii="UN-Abhaya" w:hAnsi="UN-Abhaya" w:hint="cs"/>
          <w:cs/>
        </w:rPr>
        <w:t>ඞ්</w:t>
      </w:r>
      <w:r w:rsidRPr="00392247">
        <w:rPr>
          <w:rFonts w:ascii="UN-Abhaya" w:hAnsi="UN-Abhaya"/>
          <w:cs/>
        </w:rPr>
        <w:t>ඛ්‍ය</w:t>
      </w:r>
      <w:r w:rsidR="00DC52E1">
        <w:rPr>
          <w:rFonts w:ascii="UN-Abhaya" w:hAnsi="UN-Abhaya" w:hint="cs"/>
          <w:cs/>
        </w:rPr>
        <w:t>ා</w:t>
      </w:r>
      <w:r w:rsidRPr="00392247">
        <w:rPr>
          <w:rFonts w:ascii="UN-Abhaya" w:hAnsi="UN-Abhaya"/>
          <w:cs/>
        </w:rPr>
        <w:t>ත වෘත්තස</w:t>
      </w:r>
      <w:r w:rsidR="003727B8">
        <w:rPr>
          <w:rFonts w:ascii="UN-Abhaya" w:hAnsi="UN-Abhaya"/>
          <w:cs/>
        </w:rPr>
        <w:t>න්‍ධි</w:t>
      </w:r>
      <w:r w:rsidRPr="00392247">
        <w:rPr>
          <w:rFonts w:ascii="UN-Abhaya" w:hAnsi="UN-Abhaya"/>
          <w:cs/>
        </w:rPr>
        <w:t>යත් ක්ලේශවෘත්තසංඛ්‍යාත සංස්කාරස</w:t>
      </w:r>
      <w:r w:rsidR="003727B8">
        <w:rPr>
          <w:rFonts w:ascii="UN-Abhaya" w:hAnsi="UN-Abhaya"/>
          <w:cs/>
        </w:rPr>
        <w:t>න්‍ධි</w:t>
      </w:r>
      <w:r w:rsidRPr="00392247">
        <w:rPr>
          <w:rFonts w:ascii="UN-Abhaya" w:hAnsi="UN-Abhaya"/>
          <w:cs/>
        </w:rPr>
        <w:t>යත් සිඳ දමා සිටි බැවින් ස</w:t>
      </w:r>
      <w:r w:rsidR="003727B8">
        <w:rPr>
          <w:rFonts w:ascii="UN-Abhaya" w:hAnsi="UN-Abhaya"/>
          <w:cs/>
        </w:rPr>
        <w:t>න්‍ධි</w:t>
      </w:r>
      <w:r w:rsidRPr="00392247">
        <w:rPr>
          <w:rFonts w:ascii="UN-Abhaya" w:hAnsi="UN-Abhaya"/>
          <w:cs/>
        </w:rPr>
        <w:t xml:space="preserve">ච්ඡේද නම් වෙති. විස්තර යට කියන ලද්දේය. </w:t>
      </w:r>
    </w:p>
    <w:p w14:paraId="64D2EA22" w14:textId="3E395CB8" w:rsidR="00042340" w:rsidRDefault="00042340" w:rsidP="002B4AF2">
      <w:pPr>
        <w:spacing w:line="276" w:lineRule="auto"/>
        <w:rPr>
          <w:rFonts w:ascii="UN-Abhaya" w:hAnsi="UN-Abhaya"/>
        </w:rPr>
      </w:pPr>
      <w:r w:rsidRPr="00DC52E1">
        <w:rPr>
          <w:rFonts w:ascii="UN-Abhaya" w:hAnsi="UN-Abhaya"/>
          <w:b/>
          <w:bCs/>
          <w:cs/>
        </w:rPr>
        <w:t>යො නරො</w:t>
      </w:r>
      <w:r w:rsidRPr="00392247">
        <w:rPr>
          <w:rFonts w:ascii="UN-Abhaya" w:hAnsi="UN-Abhaya"/>
          <w:cs/>
        </w:rPr>
        <w:t xml:space="preserve"> = යම් පුද්ගලයෙක් තෙමේ</w:t>
      </w:r>
      <w:r w:rsidR="00DC52E1">
        <w:rPr>
          <w:rFonts w:ascii="UN-Abhaya" w:hAnsi="UN-Abhaya" w:hint="cs"/>
          <w:cs/>
        </w:rPr>
        <w:t>.</w:t>
      </w:r>
      <w:r w:rsidRPr="00392247">
        <w:rPr>
          <w:rFonts w:ascii="UN-Abhaya" w:hAnsi="UN-Abhaya"/>
        </w:rPr>
        <w:t xml:space="preserve"> </w:t>
      </w:r>
    </w:p>
    <w:p w14:paraId="0A6D117E" w14:textId="151AE32E" w:rsidR="00042340" w:rsidRDefault="00042340" w:rsidP="002B4AF2">
      <w:pPr>
        <w:spacing w:line="276" w:lineRule="auto"/>
        <w:rPr>
          <w:rFonts w:ascii="UN-Abhaya" w:hAnsi="UN-Abhaya"/>
        </w:rPr>
      </w:pPr>
      <w:r w:rsidRPr="00BB51AB">
        <w:rPr>
          <w:rFonts w:ascii="UN-Abhaya" w:hAnsi="UN-Abhaya"/>
          <w:b/>
          <w:bCs/>
          <w:cs/>
        </w:rPr>
        <w:t>නර</w:t>
      </w:r>
      <w:r w:rsidRPr="00392247">
        <w:rPr>
          <w:rFonts w:ascii="UN-Abhaya" w:hAnsi="UN-Abhaya"/>
          <w:cs/>
        </w:rPr>
        <w:t xml:space="preserve"> ශබ්දයට පුරුෂ - </w:t>
      </w:r>
      <w:r w:rsidR="0003542E">
        <w:rPr>
          <w:rFonts w:ascii="UN-Abhaya" w:hAnsi="UN-Abhaya"/>
          <w:cs/>
        </w:rPr>
        <w:t>සත්ත්‍ව</w:t>
      </w:r>
      <w:r w:rsidRPr="00392247">
        <w:rPr>
          <w:rFonts w:ascii="UN-Abhaya" w:hAnsi="UN-Abhaya"/>
          <w:cs/>
        </w:rPr>
        <w:t xml:space="preserve"> - මනුෂ්‍ය යන අරුත් දිය හැකි ය. </w:t>
      </w:r>
      <w:r w:rsidRPr="00BB51AB">
        <w:rPr>
          <w:rFonts w:ascii="UN-Abhaya" w:hAnsi="UN-Abhaya"/>
          <w:b/>
          <w:bCs/>
          <w:cs/>
        </w:rPr>
        <w:t>‘බුද්ධො අයං එදිසකො නරුත්තමො’</w:t>
      </w:r>
      <w:r w:rsidRPr="00392247">
        <w:rPr>
          <w:rFonts w:ascii="UN-Abhaya" w:hAnsi="UN-Abhaya"/>
          <w:cs/>
        </w:rPr>
        <w:t xml:space="preserve"> යන මෙතැන නර ශබ්දය සිටියේ මනුෂ්‍යවාචකව ය. </w:t>
      </w:r>
      <w:r w:rsidRPr="00BB51AB">
        <w:rPr>
          <w:rFonts w:ascii="UN-Abhaya" w:hAnsi="UN-Abhaya"/>
          <w:b/>
          <w:bCs/>
          <w:cs/>
        </w:rPr>
        <w:t xml:space="preserve">‘නරා </w:t>
      </w:r>
      <w:r w:rsidR="00BB51AB">
        <w:rPr>
          <w:rFonts w:ascii="UN-Abhaya" w:hAnsi="UN-Abhaya" w:hint="cs"/>
          <w:b/>
          <w:bCs/>
          <w:cs/>
        </w:rPr>
        <w:t>ච</w:t>
      </w:r>
      <w:r w:rsidRPr="00BB51AB">
        <w:rPr>
          <w:rFonts w:ascii="UN-Abhaya" w:hAnsi="UN-Abhaya"/>
          <w:b/>
          <w:bCs/>
          <w:cs/>
        </w:rPr>
        <w:t xml:space="preserve"> අථ නරියො’</w:t>
      </w:r>
      <w:r w:rsidRPr="00392247">
        <w:rPr>
          <w:rFonts w:ascii="UN-Abhaya" w:hAnsi="UN-Abhaya"/>
          <w:cs/>
        </w:rPr>
        <w:t xml:space="preserve"> මෙහි සිටියේ පුරුෂවාචකනර ශබ්දය ය. </w:t>
      </w:r>
      <w:r w:rsidR="0003542E">
        <w:rPr>
          <w:rFonts w:ascii="UN-Abhaya" w:hAnsi="UN-Abhaya"/>
          <w:cs/>
        </w:rPr>
        <w:t>සත්ත්‍ව</w:t>
      </w:r>
      <w:r w:rsidRPr="00392247">
        <w:rPr>
          <w:rFonts w:ascii="UN-Abhaya" w:hAnsi="UN-Abhaya"/>
          <w:cs/>
        </w:rPr>
        <w:t xml:space="preserve">වාචකනර ශබ්දය යෙදී සිටියේ </w:t>
      </w:r>
      <w:r w:rsidRPr="00BB51AB">
        <w:rPr>
          <w:rFonts w:ascii="UN-Abhaya" w:hAnsi="UN-Abhaya"/>
          <w:b/>
          <w:bCs/>
          <w:cs/>
        </w:rPr>
        <w:t>‘යො නරො අනුගිජ්ඣත</w:t>
      </w:r>
      <w:r w:rsidR="00BB51AB" w:rsidRPr="00BB51AB">
        <w:rPr>
          <w:rFonts w:ascii="UN-Abhaya" w:hAnsi="UN-Abhaya" w:hint="cs"/>
          <w:b/>
          <w:bCs/>
          <w:cs/>
        </w:rPr>
        <w:t>ි</w:t>
      </w:r>
      <w:r w:rsidR="00BB51AB" w:rsidRPr="00BB51AB">
        <w:rPr>
          <w:rFonts w:ascii="UN-Abhaya" w:hAnsi="UN-Abhaya"/>
          <w:b/>
          <w:bCs/>
        </w:rPr>
        <w:t>’</w:t>
      </w:r>
      <w:r w:rsidR="00BB51AB">
        <w:rPr>
          <w:rFonts w:ascii="UN-Abhaya" w:hAnsi="UN-Abhaya" w:hint="cs"/>
          <w:cs/>
        </w:rPr>
        <w:t xml:space="preserve"> </w:t>
      </w:r>
      <w:r w:rsidRPr="00392247">
        <w:rPr>
          <w:rFonts w:ascii="UN-Abhaya" w:hAnsi="UN-Abhaya"/>
          <w:cs/>
        </w:rPr>
        <w:lastRenderedPageBreak/>
        <w:t xml:space="preserve">යන මෙතැන ය. මෙහි ද </w:t>
      </w:r>
      <w:r w:rsidR="0003542E">
        <w:rPr>
          <w:rFonts w:ascii="UN-Abhaya" w:hAnsi="UN-Abhaya"/>
          <w:cs/>
        </w:rPr>
        <w:t>සත්ත්‍ව</w:t>
      </w:r>
      <w:r w:rsidRPr="00392247">
        <w:rPr>
          <w:rFonts w:ascii="UN-Abhaya" w:hAnsi="UN-Abhaya"/>
          <w:cs/>
        </w:rPr>
        <w:t>වාචක ව සිටියේ ය</w:t>
      </w:r>
      <w:r w:rsidRPr="00392247">
        <w:rPr>
          <w:rFonts w:ascii="UN-Abhaya" w:hAnsi="UN-Abhaya"/>
        </w:rPr>
        <w:t xml:space="preserve">, </w:t>
      </w:r>
      <w:r w:rsidRPr="00392247">
        <w:rPr>
          <w:rFonts w:ascii="UN-Abhaya" w:hAnsi="UN-Abhaya"/>
          <w:cs/>
        </w:rPr>
        <w:t xml:space="preserve">යි ගැනීම වරද නැත. ඒ ඒ තැනට සුදුසු සේ අරුත් ගත යුතු ය. </w:t>
      </w:r>
    </w:p>
    <w:p w14:paraId="1544BAE9" w14:textId="66D888E3" w:rsidR="00042340" w:rsidRDefault="00042340" w:rsidP="002B4AF2">
      <w:pPr>
        <w:spacing w:line="276" w:lineRule="auto"/>
        <w:rPr>
          <w:rFonts w:ascii="UN-Abhaya" w:hAnsi="UN-Abhaya"/>
        </w:rPr>
      </w:pPr>
      <w:r w:rsidRPr="00392247">
        <w:rPr>
          <w:rFonts w:ascii="UN-Abhaya" w:hAnsi="UN-Abhaya"/>
          <w:cs/>
        </w:rPr>
        <w:t xml:space="preserve">ප්‍රථමප්‍රකෘතික </w:t>
      </w:r>
      <w:r w:rsidR="0003542E">
        <w:rPr>
          <w:rFonts w:ascii="UN-Abhaya" w:hAnsi="UN-Abhaya"/>
          <w:cs/>
        </w:rPr>
        <w:t>සත්ත්‍ව</w:t>
      </w:r>
      <w:r w:rsidRPr="00392247">
        <w:rPr>
          <w:rFonts w:ascii="UN-Abhaya" w:hAnsi="UN-Abhaya"/>
          <w:cs/>
        </w:rPr>
        <w:t xml:space="preserve"> තෙමේ පසු කල උසස් තැන සිටී නු යි</w:t>
      </w:r>
      <w:r w:rsidRPr="00392247">
        <w:rPr>
          <w:rFonts w:ascii="UN-Abhaya" w:hAnsi="UN-Abhaya"/>
        </w:rPr>
        <w:t xml:space="preserve">, </w:t>
      </w:r>
      <w:r w:rsidRPr="00392247">
        <w:rPr>
          <w:rFonts w:ascii="UN-Abhaya" w:hAnsi="UN-Abhaya"/>
          <w:cs/>
        </w:rPr>
        <w:t>ඒ ම පුරුෂ නම් වේ. උසස් තැනට පැමිණිම් අරුතින් ද නර නම්. ස්වකීය</w:t>
      </w:r>
      <w:r w:rsidR="00902B9E">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යෙන් පමුණුවනු ලබන හෙයිනුත්</w:t>
      </w:r>
      <w:r w:rsidRPr="00392247">
        <w:rPr>
          <w:rFonts w:ascii="UN-Abhaya" w:hAnsi="UN-Abhaya"/>
        </w:rPr>
        <w:t xml:space="preserve">, </w:t>
      </w:r>
      <w:r w:rsidRPr="00392247">
        <w:rPr>
          <w:rFonts w:ascii="UN-Abhaya" w:hAnsi="UN-Abhaya"/>
          <w:cs/>
        </w:rPr>
        <w:t>සුගති - දුග්ගති ද</w:t>
      </w:r>
      <w:r w:rsidR="00902B9E">
        <w:rPr>
          <w:rFonts w:ascii="UN-Abhaya" w:hAnsi="UN-Abhaya" w:hint="cs"/>
          <w:cs/>
        </w:rPr>
        <w:t>ෙ</w:t>
      </w:r>
      <w:r w:rsidRPr="00392247">
        <w:rPr>
          <w:rFonts w:ascii="UN-Abhaya" w:hAnsi="UN-Abhaya"/>
          <w:cs/>
        </w:rPr>
        <w:t>කට පැමිණෙන බැවිනුත් නර නමැ</w:t>
      </w:r>
      <w:r w:rsidRPr="00392247">
        <w:rPr>
          <w:rFonts w:ascii="UN-Abhaya" w:hAnsi="UN-Abhaya"/>
        </w:rPr>
        <w:t xml:space="preserve">, </w:t>
      </w:r>
      <w:r w:rsidRPr="00392247">
        <w:rPr>
          <w:rFonts w:ascii="UN-Abhaya" w:hAnsi="UN-Abhaya"/>
          <w:cs/>
        </w:rPr>
        <w:t xml:space="preserve">යි කියන ලදී. </w:t>
      </w:r>
    </w:p>
    <w:p w14:paraId="08C32F99" w14:textId="0D643021" w:rsidR="00042340" w:rsidRDefault="00C32A31" w:rsidP="002B4AF2">
      <w:pPr>
        <w:spacing w:line="276" w:lineRule="auto"/>
        <w:rPr>
          <w:rFonts w:ascii="UN-Abhaya" w:hAnsi="UN-Abhaya"/>
        </w:rPr>
      </w:pPr>
      <w:r>
        <w:rPr>
          <w:rFonts w:ascii="UN-Abhaya" w:hAnsi="UN-Abhaya"/>
          <w:b/>
          <w:bCs/>
        </w:rPr>
        <w:t>“</w:t>
      </w:r>
      <w:r w:rsidR="00042340" w:rsidRPr="00C32A31">
        <w:rPr>
          <w:rFonts w:ascii="UN-Abhaya" w:hAnsi="UN-Abhaya"/>
          <w:b/>
          <w:bCs/>
          <w:cs/>
        </w:rPr>
        <w:t>නෙතීති</w:t>
      </w:r>
      <w:r w:rsidRPr="00C32A31">
        <w:rPr>
          <w:rFonts w:ascii="UN-Abhaya" w:hAnsi="UN-Abhaya" w:hint="cs"/>
          <w:b/>
          <w:bCs/>
          <w:cs/>
        </w:rPr>
        <w:t xml:space="preserve"> </w:t>
      </w:r>
      <w:r w:rsidR="00042340" w:rsidRPr="00C32A31">
        <w:rPr>
          <w:rFonts w:ascii="UN-Abhaya" w:hAnsi="UN-Abhaya"/>
          <w:b/>
          <w:bCs/>
          <w:cs/>
        </w:rPr>
        <w:t>=</w:t>
      </w:r>
      <w:r w:rsidRPr="00C32A31">
        <w:rPr>
          <w:rFonts w:ascii="UN-Abhaya" w:hAnsi="UN-Abhaya" w:hint="cs"/>
          <w:b/>
          <w:bCs/>
          <w:cs/>
        </w:rPr>
        <w:t xml:space="preserve"> </w:t>
      </w:r>
      <w:r w:rsidR="00042340" w:rsidRPr="00C32A31">
        <w:rPr>
          <w:rFonts w:ascii="UN-Abhaya" w:hAnsi="UN-Abhaya"/>
          <w:b/>
          <w:bCs/>
          <w:cs/>
        </w:rPr>
        <w:t>නරො</w:t>
      </w:r>
      <w:r w:rsidR="00042340" w:rsidRPr="00C32A31">
        <w:rPr>
          <w:rFonts w:ascii="UN-Abhaya" w:hAnsi="UN-Abhaya"/>
          <w:b/>
          <w:bCs/>
        </w:rPr>
        <w:t xml:space="preserve">, </w:t>
      </w:r>
      <w:r w:rsidR="00042340" w:rsidRPr="00C32A31">
        <w:rPr>
          <w:rFonts w:ascii="UN-Abhaya" w:hAnsi="UN-Abhaya"/>
          <w:b/>
          <w:bCs/>
          <w:cs/>
        </w:rPr>
        <w:t>යථා පඨමපකතිභූත</w:t>
      </w:r>
      <w:r w:rsidR="000B7EF8">
        <w:rPr>
          <w:rFonts w:ascii="UN-Abhaya" w:hAnsi="UN-Abhaya" w:hint="cs"/>
          <w:b/>
          <w:bCs/>
          <w:cs/>
        </w:rPr>
        <w:t>ො</w:t>
      </w:r>
      <w:r w:rsidR="00042340" w:rsidRPr="00C32A31">
        <w:rPr>
          <w:rFonts w:ascii="UN-Abhaya" w:hAnsi="UN-Abhaya"/>
          <w:b/>
          <w:bCs/>
          <w:cs/>
        </w:rPr>
        <w:t xml:space="preserve"> සත්තො ඉතරාය පකතියා සෙට්ඨ</w:t>
      </w:r>
      <w:r w:rsidRPr="00C32A31">
        <w:rPr>
          <w:rFonts w:ascii="UN-Abhaya" w:hAnsi="UN-Abhaya" w:hint="cs"/>
          <w:b/>
          <w:bCs/>
          <w:cs/>
        </w:rPr>
        <w:t>ට්</w:t>
      </w:r>
      <w:r w:rsidR="00042340" w:rsidRPr="00C32A31">
        <w:rPr>
          <w:rFonts w:ascii="UN-Abhaya" w:hAnsi="UN-Abhaya"/>
          <w:b/>
          <w:bCs/>
          <w:cs/>
        </w:rPr>
        <w:t>ඨෙන පුරි උච්චට්ඨානෙ ස</w:t>
      </w:r>
      <w:r w:rsidRPr="00C32A31">
        <w:rPr>
          <w:rFonts w:ascii="UN-Abhaya" w:hAnsi="UN-Abhaya" w:hint="cs"/>
          <w:b/>
          <w:bCs/>
          <w:cs/>
        </w:rPr>
        <w:t>ෙ</w:t>
      </w:r>
      <w:r w:rsidR="00042340" w:rsidRPr="00C32A31">
        <w:rPr>
          <w:rFonts w:ascii="UN-Abhaya" w:hAnsi="UN-Abhaya"/>
          <w:b/>
          <w:bCs/>
          <w:cs/>
        </w:rPr>
        <w:t>ති පවත්</w:t>
      </w:r>
      <w:r w:rsidRPr="00C32A31">
        <w:rPr>
          <w:rFonts w:ascii="UN-Abhaya" w:hAnsi="UN-Abhaya" w:hint="cs"/>
          <w:b/>
          <w:bCs/>
          <w:cs/>
        </w:rPr>
        <w:t>ත</w:t>
      </w:r>
      <w:r w:rsidR="00042340" w:rsidRPr="00C32A31">
        <w:rPr>
          <w:rFonts w:ascii="UN-Abhaya" w:hAnsi="UN-Abhaya"/>
          <w:b/>
          <w:bCs/>
          <w:cs/>
        </w:rPr>
        <w:t>තීති = පුරිසො</w:t>
      </w:r>
      <w:r w:rsidR="00042340" w:rsidRPr="00C32A31">
        <w:rPr>
          <w:rFonts w:ascii="UN-Abhaya" w:hAnsi="UN-Abhaya"/>
          <w:b/>
          <w:bCs/>
        </w:rPr>
        <w:t xml:space="preserve">, </w:t>
      </w:r>
      <w:r w:rsidR="00042340" w:rsidRPr="00C32A31">
        <w:rPr>
          <w:rFonts w:ascii="UN-Abhaya" w:hAnsi="UN-Abhaya"/>
          <w:b/>
          <w:bCs/>
          <w:cs/>
        </w:rPr>
        <w:t>එවං නයන</w:t>
      </w:r>
      <w:r w:rsidRPr="00C32A31">
        <w:rPr>
          <w:rFonts w:ascii="UN-Abhaya" w:hAnsi="UN-Abhaya" w:hint="cs"/>
          <w:b/>
          <w:bCs/>
          <w:cs/>
        </w:rPr>
        <w:t>ට්</w:t>
      </w:r>
      <w:r w:rsidR="00042340" w:rsidRPr="00C32A31">
        <w:rPr>
          <w:rFonts w:ascii="UN-Abhaya" w:hAnsi="UN-Abhaya"/>
          <w:b/>
          <w:bCs/>
          <w:cs/>
        </w:rPr>
        <w:t>ඨ</w:t>
      </w:r>
      <w:r w:rsidRPr="00C32A31">
        <w:rPr>
          <w:rFonts w:ascii="UN-Abhaya" w:hAnsi="UN-Abhaya" w:hint="cs"/>
          <w:b/>
          <w:bCs/>
          <w:cs/>
        </w:rPr>
        <w:t>ෙ</w:t>
      </w:r>
      <w:r w:rsidR="00042340" w:rsidRPr="00C32A31">
        <w:rPr>
          <w:rFonts w:ascii="UN-Abhaya" w:hAnsi="UN-Abhaya"/>
          <w:b/>
          <w:bCs/>
          <w:cs/>
        </w:rPr>
        <w:t>න නර</w:t>
      </w:r>
      <w:r w:rsidRPr="00C32A31">
        <w:rPr>
          <w:rFonts w:ascii="UN-Abhaya" w:hAnsi="UN-Abhaya" w:hint="cs"/>
          <w:b/>
          <w:bCs/>
          <w:cs/>
        </w:rPr>
        <w:t>ො</w:t>
      </w:r>
      <w:r w:rsidR="00042340" w:rsidRPr="00C32A31">
        <w:rPr>
          <w:rFonts w:ascii="UN-Abhaya" w:hAnsi="UN-Abhaya"/>
          <w:b/>
          <w:bCs/>
          <w:cs/>
        </w:rPr>
        <w:t>ති</w:t>
      </w:r>
      <w:r w:rsidR="00042340" w:rsidRPr="00C32A31">
        <w:rPr>
          <w:rFonts w:ascii="UN-Abhaya" w:hAnsi="UN-Abhaya"/>
          <w:b/>
          <w:bCs/>
        </w:rPr>
        <w:t xml:space="preserve">, </w:t>
      </w:r>
      <w:r w:rsidR="004A5F87">
        <w:rPr>
          <w:rFonts w:ascii="UN-Abhaya" w:hAnsi="UN-Abhaya"/>
          <w:b/>
          <w:bCs/>
          <w:cs/>
        </w:rPr>
        <w:t>වුච්චති</w:t>
      </w:r>
      <w:r w:rsidR="00042340" w:rsidRPr="00C32A31">
        <w:rPr>
          <w:rFonts w:ascii="UN-Abhaya" w:hAnsi="UN-Abhaya"/>
          <w:b/>
          <w:bCs/>
        </w:rPr>
        <w:t xml:space="preserve">, </w:t>
      </w:r>
      <w:r w:rsidR="00042340" w:rsidRPr="00C32A31">
        <w:rPr>
          <w:rFonts w:ascii="UN-Abhaya" w:hAnsi="UN-Abhaya"/>
          <w:b/>
          <w:bCs/>
          <w:cs/>
        </w:rPr>
        <w:t>නරීයති සකෙන කම්මෙන නරිය්‍යතීති = නරො</w:t>
      </w:r>
      <w:r w:rsidR="00042340" w:rsidRPr="00C32A31">
        <w:rPr>
          <w:rFonts w:ascii="UN-Abhaya" w:hAnsi="UN-Abhaya"/>
          <w:b/>
          <w:bCs/>
        </w:rPr>
        <w:t xml:space="preserve">, </w:t>
      </w:r>
      <w:r w:rsidR="00042340" w:rsidRPr="00C32A31">
        <w:rPr>
          <w:rFonts w:ascii="UN-Abhaya" w:hAnsi="UN-Abhaya"/>
          <w:b/>
          <w:bCs/>
          <w:cs/>
        </w:rPr>
        <w:t xml:space="preserve">සුගති දුගග්ගතිං නයතීති </w:t>
      </w:r>
      <w:r w:rsidRPr="00C32A31">
        <w:rPr>
          <w:rFonts w:ascii="UN-Abhaya" w:hAnsi="UN-Abhaya" w:hint="cs"/>
          <w:b/>
          <w:bCs/>
          <w:cs/>
        </w:rPr>
        <w:t>=</w:t>
      </w:r>
      <w:r w:rsidR="00042340" w:rsidRPr="00C32A31">
        <w:rPr>
          <w:rFonts w:ascii="UN-Abhaya" w:hAnsi="UN-Abhaya"/>
          <w:b/>
          <w:bCs/>
          <w:cs/>
        </w:rPr>
        <w:t xml:space="preserve"> නරො</w:t>
      </w:r>
      <w:r>
        <w:rPr>
          <w:rFonts w:ascii="UN-Abhaya" w:hAnsi="UN-Abhaya"/>
          <w:b/>
          <w:bCs/>
        </w:rPr>
        <w:t>”</w:t>
      </w:r>
      <w:r w:rsidR="00042340" w:rsidRPr="00392247">
        <w:rPr>
          <w:rFonts w:ascii="UN-Abhaya" w:hAnsi="UN-Abhaya"/>
          <w:cs/>
        </w:rPr>
        <w:t xml:space="preserve"> යනු අ</w:t>
      </w:r>
      <w:r w:rsidR="00573694">
        <w:rPr>
          <w:rFonts w:ascii="UN-Abhaya" w:hAnsi="UN-Abhaya"/>
          <w:cs/>
        </w:rPr>
        <w:t>ර්‍ත්‍ථ</w:t>
      </w:r>
      <w:r w:rsidR="00042340" w:rsidRPr="00392247">
        <w:rPr>
          <w:rFonts w:ascii="UN-Abhaya" w:hAnsi="UN-Abhaya"/>
          <w:cs/>
        </w:rPr>
        <w:t>සම</w:t>
      </w:r>
      <w:r w:rsidR="00573694">
        <w:rPr>
          <w:rFonts w:ascii="UN-Abhaya" w:hAnsi="UN-Abhaya"/>
          <w:cs/>
        </w:rPr>
        <w:t>ර්‍ත්‍ථ</w:t>
      </w:r>
      <w:r w:rsidR="00042340" w:rsidRPr="00392247">
        <w:rPr>
          <w:rFonts w:ascii="UN-Abhaya" w:hAnsi="UN-Abhaya"/>
          <w:cs/>
        </w:rPr>
        <w:t xml:space="preserve">නය යි. </w:t>
      </w:r>
    </w:p>
    <w:p w14:paraId="4305C7D7" w14:textId="44D53CB8" w:rsidR="00042340" w:rsidRDefault="00042340" w:rsidP="002B4AF2">
      <w:pPr>
        <w:spacing w:line="276" w:lineRule="auto"/>
        <w:rPr>
          <w:rFonts w:ascii="UN-Abhaya" w:hAnsi="UN-Abhaya"/>
        </w:rPr>
      </w:pPr>
      <w:r w:rsidRPr="001A10CE">
        <w:rPr>
          <w:rFonts w:ascii="UN-Abhaya" w:hAnsi="UN-Abhaya"/>
          <w:b/>
          <w:bCs/>
          <w:cs/>
        </w:rPr>
        <w:t>හතාවකාස</w:t>
      </w:r>
      <w:r w:rsidR="001A10CE" w:rsidRPr="001A10CE">
        <w:rPr>
          <w:rFonts w:ascii="UN-Abhaya" w:hAnsi="UN-Abhaya" w:hint="cs"/>
          <w:b/>
          <w:bCs/>
          <w:cs/>
        </w:rPr>
        <w:t>ො</w:t>
      </w:r>
      <w:r w:rsidRPr="00392247">
        <w:rPr>
          <w:rFonts w:ascii="UN-Abhaya" w:hAnsi="UN-Abhaya"/>
          <w:cs/>
        </w:rPr>
        <w:t xml:space="preserve"> = නැසූ අවකාශ ඇති.</w:t>
      </w:r>
    </w:p>
    <w:p w14:paraId="4FD052FA" w14:textId="608FFEE1" w:rsidR="00042340" w:rsidRDefault="005765C3" w:rsidP="002B4AF2">
      <w:pPr>
        <w:spacing w:line="276" w:lineRule="auto"/>
        <w:rPr>
          <w:rFonts w:ascii="UN-Abhaya" w:hAnsi="UN-Abhaya"/>
        </w:rPr>
      </w:pPr>
      <w:r>
        <w:rPr>
          <w:rFonts w:ascii="UN-Abhaya" w:hAnsi="UN-Abhaya"/>
          <w:b/>
          <w:bCs/>
        </w:rPr>
        <w:t>“</w:t>
      </w:r>
      <w:r w:rsidR="00042340" w:rsidRPr="002646E0">
        <w:rPr>
          <w:rFonts w:ascii="UN-Abhaya" w:hAnsi="UN-Abhaya"/>
          <w:b/>
          <w:bCs/>
          <w:cs/>
        </w:rPr>
        <w:t>කුසලාකුසලකම්මබීජස්ස ඛීණත්තා නිබ්බත්තනොකාස</w:t>
      </w:r>
      <w:r w:rsidR="000B7EF8">
        <w:rPr>
          <w:rFonts w:ascii="UN-Abhaya" w:hAnsi="UN-Abhaya" w:hint="cs"/>
          <w:b/>
          <w:bCs/>
          <w:cs/>
        </w:rPr>
        <w:t>ො</w:t>
      </w:r>
      <w:r w:rsidR="00042340" w:rsidRPr="002646E0">
        <w:rPr>
          <w:rFonts w:ascii="UN-Abhaya" w:hAnsi="UN-Abhaya"/>
          <w:b/>
          <w:bCs/>
          <w:cs/>
        </w:rPr>
        <w:t xml:space="preserve"> හතො අස්සාති = හතාවකාසො</w:t>
      </w:r>
      <w:r>
        <w:rPr>
          <w:rFonts w:ascii="UN-Abhaya" w:hAnsi="UN-Abhaya"/>
          <w:b/>
          <w:bCs/>
        </w:rPr>
        <w:t>”</w:t>
      </w:r>
      <w:r w:rsidR="00042340" w:rsidRPr="00392247">
        <w:rPr>
          <w:rFonts w:ascii="UN-Abhaya" w:hAnsi="UN-Abhaya"/>
          <w:cs/>
        </w:rPr>
        <w:t xml:space="preserve"> කුශලාකුශලක</w:t>
      </w:r>
      <w:r w:rsidR="00FB0612">
        <w:rPr>
          <w:rFonts w:ascii="UN-Abhaya" w:hAnsi="UN-Abhaya"/>
          <w:cs/>
        </w:rPr>
        <w:t>ර්‍ම</w:t>
      </w:r>
      <w:r w:rsidR="00042340" w:rsidRPr="00392247">
        <w:rPr>
          <w:rFonts w:ascii="UN-Abhaya" w:hAnsi="UN-Abhaya"/>
          <w:cs/>
        </w:rPr>
        <w:t xml:space="preserve">බීජය </w:t>
      </w:r>
      <w:r w:rsidR="00DB5973">
        <w:rPr>
          <w:rFonts w:ascii="UN-Abhaya" w:hAnsi="UN-Abhaya"/>
          <w:cs/>
        </w:rPr>
        <w:t>ක්‍ෂ</w:t>
      </w:r>
      <w:r w:rsidR="00042340" w:rsidRPr="00392247">
        <w:rPr>
          <w:rFonts w:ascii="UN-Abhaya" w:hAnsi="UN-Abhaya"/>
          <w:cs/>
        </w:rPr>
        <w:t>ය කළ බැවින්</w:t>
      </w:r>
      <w:r w:rsidR="00042340" w:rsidRPr="00392247">
        <w:rPr>
          <w:rFonts w:ascii="UN-Abhaya" w:hAnsi="UN-Abhaya"/>
        </w:rPr>
        <w:t xml:space="preserve">, </w:t>
      </w:r>
      <w:r w:rsidR="00042340" w:rsidRPr="00392247">
        <w:rPr>
          <w:rFonts w:ascii="UN-Abhaya" w:hAnsi="UN-Abhaya"/>
          <w:cs/>
        </w:rPr>
        <w:t xml:space="preserve">නැසූ උපදනා තැන් ඇත්තේ මෝහට නු යි </w:t>
      </w:r>
      <w:r w:rsidR="00042340" w:rsidRPr="00053854">
        <w:rPr>
          <w:rFonts w:ascii="UN-Abhaya" w:hAnsi="UN-Abhaya"/>
          <w:b/>
          <w:bCs/>
          <w:cs/>
        </w:rPr>
        <w:t>හතාවකාස</w:t>
      </w:r>
      <w:r w:rsidR="00042340" w:rsidRPr="00392247">
        <w:rPr>
          <w:rFonts w:ascii="UN-Abhaya" w:hAnsi="UN-Abhaya"/>
          <w:cs/>
        </w:rPr>
        <w:t xml:space="preserve"> නම්. මත්තෙහි කිසිත් තැනෙක නො උපදින්නේ ය යන අරුත් ය. මෙහි අවකාශ යි කීයේ</w:t>
      </w:r>
      <w:r w:rsidR="00042340" w:rsidRPr="00392247">
        <w:rPr>
          <w:rFonts w:ascii="UN-Abhaya" w:hAnsi="UN-Abhaya"/>
        </w:rPr>
        <w:t xml:space="preserve">, </w:t>
      </w:r>
      <w:r w:rsidR="0003542E">
        <w:rPr>
          <w:rFonts w:ascii="UN-Abhaya" w:hAnsi="UN-Abhaya"/>
          <w:cs/>
        </w:rPr>
        <w:t>සත්ත්‍ව</w:t>
      </w:r>
      <w:r w:rsidR="00042340" w:rsidRPr="00392247">
        <w:rPr>
          <w:rFonts w:ascii="UN-Abhaya" w:hAnsi="UN-Abhaya"/>
          <w:cs/>
        </w:rPr>
        <w:t>යන් උපදින ස්ථාන වන භව - යොනි - ගති ආදිය යි. විස්තර කී සෙයින් දන්න. උත්පත්තිය ගෙ</w:t>
      </w:r>
      <w:r w:rsidR="00053854">
        <w:rPr>
          <w:rFonts w:ascii="UN-Abhaya" w:hAnsi="UN-Abhaya" w:hint="cs"/>
          <w:cs/>
        </w:rPr>
        <w:t>ණ</w:t>
      </w:r>
      <w:r w:rsidR="00042340" w:rsidRPr="00392247">
        <w:rPr>
          <w:rFonts w:ascii="UN-Abhaya" w:hAnsi="UN-Abhaya"/>
          <w:cs/>
        </w:rPr>
        <w:t xml:space="preserve"> දෙන ක</w:t>
      </w:r>
      <w:r w:rsidR="00FB0612">
        <w:rPr>
          <w:rFonts w:ascii="UN-Abhaya" w:hAnsi="UN-Abhaya"/>
          <w:cs/>
        </w:rPr>
        <w:t>ර්‍ම</w:t>
      </w:r>
      <w:r w:rsidR="00042340" w:rsidRPr="00392247">
        <w:rPr>
          <w:rFonts w:ascii="UN-Abhaya" w:hAnsi="UN-Abhaya"/>
          <w:cs/>
        </w:rPr>
        <w:t>ශක්තිය ක</w:t>
      </w:r>
      <w:r w:rsidR="00FB0612">
        <w:rPr>
          <w:rFonts w:ascii="UN-Abhaya" w:hAnsi="UN-Abhaya"/>
          <w:cs/>
        </w:rPr>
        <w:t>ර්‍ම</w:t>
      </w:r>
      <w:r w:rsidR="00DB5973">
        <w:rPr>
          <w:rFonts w:ascii="UN-Abhaya" w:hAnsi="UN-Abhaya"/>
          <w:cs/>
        </w:rPr>
        <w:t>ක්‍ෂ</w:t>
      </w:r>
      <w:r w:rsidR="00042340" w:rsidRPr="00392247">
        <w:rPr>
          <w:rFonts w:ascii="UN-Abhaya" w:hAnsi="UN-Abhaya"/>
          <w:cs/>
        </w:rPr>
        <w:t>යකර ඥාන යෙන් සුන් කළ හෙයින් රහතුන් වහන්සේ ස්ක</w:t>
      </w:r>
      <w:r w:rsidR="000C0EC0">
        <w:rPr>
          <w:rFonts w:ascii="UN-Abhaya" w:hAnsi="UN-Abhaya"/>
          <w:cs/>
        </w:rPr>
        <w:t>න්‍ධ</w:t>
      </w:r>
      <w:r w:rsidR="00042340" w:rsidRPr="00392247">
        <w:rPr>
          <w:rFonts w:ascii="UN-Abhaya" w:hAnsi="UN-Abhaya"/>
          <w:cs/>
        </w:rPr>
        <w:t>පරිනි</w:t>
      </w:r>
      <w:r w:rsidR="00A30314">
        <w:rPr>
          <w:rFonts w:ascii="UN-Abhaya" w:hAnsi="UN-Abhaya"/>
          <w:cs/>
        </w:rPr>
        <w:t>ර්‍වා</w:t>
      </w:r>
      <w:r w:rsidR="00042340" w:rsidRPr="00392247">
        <w:rPr>
          <w:rFonts w:ascii="UN-Abhaya" w:hAnsi="UN-Abhaya"/>
          <w:cs/>
        </w:rPr>
        <w:t xml:space="preserve">ණ යෙන් පසු කිසිත් තැනෙක නො උපදින සේක. </w:t>
      </w:r>
    </w:p>
    <w:p w14:paraId="060C32CA" w14:textId="11B71524" w:rsidR="00042340" w:rsidRDefault="00042340" w:rsidP="002B4AF2">
      <w:pPr>
        <w:spacing w:line="276" w:lineRule="auto"/>
        <w:rPr>
          <w:rFonts w:ascii="UN-Abhaya" w:hAnsi="UN-Abhaya"/>
        </w:rPr>
      </w:pPr>
      <w:r w:rsidRPr="00053854">
        <w:rPr>
          <w:rFonts w:ascii="UN-Abhaya" w:hAnsi="UN-Abhaya"/>
          <w:b/>
          <w:bCs/>
          <w:cs/>
        </w:rPr>
        <w:t>වන්තාසො</w:t>
      </w:r>
      <w:r w:rsidRPr="00392247">
        <w:rPr>
          <w:rFonts w:ascii="UN-Abhaya" w:hAnsi="UN-Abhaya"/>
          <w:cs/>
        </w:rPr>
        <w:t xml:space="preserve"> = වැමෑරූ ආශා ඇති. </w:t>
      </w:r>
    </w:p>
    <w:p w14:paraId="3BBAD230" w14:textId="77777777" w:rsidR="00BC32EC" w:rsidRDefault="005765C3" w:rsidP="002B4AF2">
      <w:pPr>
        <w:spacing w:line="276" w:lineRule="auto"/>
        <w:rPr>
          <w:rFonts w:ascii="UN-Abhaya" w:hAnsi="UN-Abhaya"/>
        </w:rPr>
      </w:pPr>
      <w:r>
        <w:rPr>
          <w:rFonts w:ascii="UN-Abhaya" w:hAnsi="UN-Abhaya"/>
          <w:b/>
          <w:bCs/>
        </w:rPr>
        <w:t>“</w:t>
      </w:r>
      <w:r w:rsidR="00042340" w:rsidRPr="005765C3">
        <w:rPr>
          <w:rFonts w:ascii="UN-Abhaya" w:hAnsi="UN-Abhaya"/>
          <w:b/>
          <w:bCs/>
          <w:cs/>
        </w:rPr>
        <w:t>චතූ</w:t>
      </w:r>
      <w:r>
        <w:rPr>
          <w:rFonts w:ascii="UN-Abhaya" w:hAnsi="UN-Abhaya" w:hint="cs"/>
          <w:b/>
          <w:bCs/>
          <w:cs/>
        </w:rPr>
        <w:t>හි</w:t>
      </w:r>
      <w:r w:rsidR="00042340" w:rsidRPr="005765C3">
        <w:rPr>
          <w:rFonts w:ascii="UN-Abhaya" w:hAnsi="UN-Abhaya"/>
          <w:b/>
          <w:bCs/>
          <w:cs/>
        </w:rPr>
        <w:t xml:space="preserve"> මග්ග</w:t>
      </w:r>
      <w:r>
        <w:rPr>
          <w:rFonts w:ascii="UN-Abhaya" w:hAnsi="UN-Abhaya" w:hint="cs"/>
          <w:b/>
          <w:bCs/>
          <w:cs/>
        </w:rPr>
        <w:t>ෙ</w:t>
      </w:r>
      <w:r w:rsidR="00042340" w:rsidRPr="005765C3">
        <w:rPr>
          <w:rFonts w:ascii="UN-Abhaya" w:hAnsi="UN-Abhaya"/>
          <w:b/>
          <w:bCs/>
          <w:cs/>
        </w:rPr>
        <w:t xml:space="preserve">හි කත්තබ්බකිච්චස්ස කතත්තා ආසා ඉමිනා </w:t>
      </w:r>
      <w:r>
        <w:rPr>
          <w:rFonts w:ascii="UN-Abhaya" w:hAnsi="UN-Abhaya" w:hint="cs"/>
          <w:b/>
          <w:bCs/>
          <w:cs/>
        </w:rPr>
        <w:t>ව</w:t>
      </w:r>
      <w:r w:rsidR="00042340" w:rsidRPr="005765C3">
        <w:rPr>
          <w:rFonts w:ascii="UN-Abhaya" w:hAnsi="UN-Abhaya"/>
          <w:b/>
          <w:bCs/>
          <w:cs/>
        </w:rPr>
        <w:t>ත්තාති = වන්තාසො</w:t>
      </w:r>
      <w:r>
        <w:rPr>
          <w:rFonts w:ascii="UN-Abhaya" w:hAnsi="UN-Abhaya"/>
          <w:b/>
          <w:bCs/>
        </w:rPr>
        <w:t>”</w:t>
      </w:r>
      <w:r w:rsidR="00042340" w:rsidRPr="00392247">
        <w:rPr>
          <w:rFonts w:ascii="UN-Abhaya" w:hAnsi="UN-Abhaya"/>
        </w:rPr>
        <w:t xml:space="preserve"> </w:t>
      </w:r>
      <w:r w:rsidR="00042340" w:rsidRPr="00392247">
        <w:rPr>
          <w:rFonts w:ascii="UN-Abhaya" w:hAnsi="UN-Abhaya"/>
          <w:cs/>
        </w:rPr>
        <w:t xml:space="preserve">සිවු මඟින් කළ යුතු කටයුතු කළ බැවින් මොහු විසින් ආශාව වමාරන ලදැ යි </w:t>
      </w:r>
      <w:r w:rsidR="00042340" w:rsidRPr="00BC32EC">
        <w:rPr>
          <w:rFonts w:ascii="UN-Abhaya" w:hAnsi="UN-Abhaya"/>
          <w:b/>
          <w:bCs/>
          <w:cs/>
        </w:rPr>
        <w:t>වන්තාස</w:t>
      </w:r>
      <w:r w:rsidR="00042340" w:rsidRPr="00392247">
        <w:rPr>
          <w:rFonts w:ascii="UN-Abhaya" w:hAnsi="UN-Abhaya"/>
          <w:cs/>
        </w:rPr>
        <w:t xml:space="preserve"> නම්. සිවු මඟින් කළ යුතු කටයුතු නම් පිළිවෙළින් ඒ ඒ මගින් නැසිය යුතු කෙලෙස් නැසීම ය. සිවු මගින් නැසිය යුතු කෙලෙස් නසත් ම කාමතෘෂ්ණාදී</w:t>
      </w:r>
      <w:r w:rsidR="00BC32EC">
        <w:rPr>
          <w:rFonts w:ascii="UN-Abhaya" w:hAnsi="UN-Abhaya" w:hint="cs"/>
          <w:cs/>
        </w:rPr>
        <w:t>න්ගේ</w:t>
      </w:r>
      <w:r w:rsidR="00042340" w:rsidRPr="00392247">
        <w:rPr>
          <w:rFonts w:ascii="UN-Abhaya" w:hAnsi="UN-Abhaya"/>
          <w:cs/>
        </w:rPr>
        <w:t xml:space="preserve"> වසයෙන් අෂ්ටෝත්තරශතප්‍රභේද වූ තෘෂ්ණාව ද නැසෙන්නී ය. එහෙයින් පහව ගිය තෘෂ්ණාව ඇත්තේ වන්තාස</w:t>
      </w:r>
      <w:r w:rsidR="00042340" w:rsidRPr="00392247">
        <w:rPr>
          <w:rFonts w:ascii="UN-Abhaya" w:hAnsi="UN-Abhaya"/>
        </w:rPr>
        <w:t xml:space="preserve">, </w:t>
      </w:r>
      <w:r w:rsidR="00042340" w:rsidRPr="00392247">
        <w:rPr>
          <w:rFonts w:ascii="UN-Abhaya" w:hAnsi="UN-Abhaya"/>
          <w:cs/>
        </w:rPr>
        <w:t>යි කියනු ලැබේ. තෘෂ්ණාව ආශා</w:t>
      </w:r>
      <w:r w:rsidR="00042340" w:rsidRPr="00392247">
        <w:rPr>
          <w:rFonts w:ascii="UN-Abhaya" w:hAnsi="UN-Abhaya"/>
        </w:rPr>
        <w:t xml:space="preserve">, </w:t>
      </w:r>
      <w:r w:rsidR="00042340" w:rsidRPr="00392247">
        <w:rPr>
          <w:rFonts w:ascii="UN-Abhaya" w:hAnsi="UN-Abhaya"/>
          <w:cs/>
        </w:rPr>
        <w:t>යි හඳුන්වන ල</w:t>
      </w:r>
      <w:r w:rsidR="00BC32EC">
        <w:rPr>
          <w:rFonts w:ascii="UN-Abhaya" w:hAnsi="UN-Abhaya" w:hint="cs"/>
          <w:cs/>
        </w:rPr>
        <w:t>ද්</w:t>
      </w:r>
      <w:r w:rsidR="00042340" w:rsidRPr="00392247">
        <w:rPr>
          <w:rFonts w:ascii="UN-Abhaya" w:hAnsi="UN-Abhaya"/>
          <w:cs/>
        </w:rPr>
        <w:t xml:space="preserve">දී අරමුණු යටපත් කිරීමෙන් අරමුණු කරා ගොස් අරමුණු වළඳන බැවින් ය. </w:t>
      </w:r>
    </w:p>
    <w:p w14:paraId="09C1006A" w14:textId="06D8BB1A" w:rsidR="00DE0E81" w:rsidRDefault="00285624" w:rsidP="002B4AF2">
      <w:pPr>
        <w:spacing w:line="276" w:lineRule="auto"/>
        <w:rPr>
          <w:rFonts w:ascii="UN-Abhaya" w:hAnsi="UN-Abhaya"/>
        </w:rPr>
      </w:pPr>
      <w:r>
        <w:rPr>
          <w:rFonts w:ascii="UN-Abhaya" w:hAnsi="UN-Abhaya"/>
          <w:b/>
          <w:bCs/>
        </w:rPr>
        <w:t>“</w:t>
      </w:r>
      <w:r w:rsidR="00042340" w:rsidRPr="00DE0E81">
        <w:rPr>
          <w:rFonts w:ascii="UN-Abhaya" w:hAnsi="UN-Abhaya"/>
          <w:b/>
          <w:bCs/>
          <w:cs/>
        </w:rPr>
        <w:t>ආරම්මණානං</w:t>
      </w:r>
      <w:r w:rsidR="00042340" w:rsidRPr="00BC32EC">
        <w:rPr>
          <w:rFonts w:ascii="UN-Abhaya" w:hAnsi="UN-Abhaya"/>
          <w:b/>
          <w:bCs/>
          <w:cs/>
        </w:rPr>
        <w:t xml:space="preserve"> අසනතො = ආසා</w:t>
      </w:r>
      <w:r w:rsidR="00042340" w:rsidRPr="00BC32EC">
        <w:rPr>
          <w:rFonts w:ascii="UN-Abhaya" w:hAnsi="UN-Abhaya"/>
          <w:b/>
          <w:bCs/>
        </w:rPr>
        <w:t xml:space="preserve">, </w:t>
      </w:r>
      <w:r w:rsidR="00042340" w:rsidRPr="00BC32EC">
        <w:rPr>
          <w:rFonts w:ascii="UN-Abhaya" w:hAnsi="UN-Abhaya"/>
          <w:b/>
          <w:bCs/>
          <w:cs/>
        </w:rPr>
        <w:t>අජ්ඣො</w:t>
      </w:r>
      <w:r w:rsidR="00DB5973" w:rsidRPr="00BC32EC">
        <w:rPr>
          <w:rFonts w:ascii="UN-Abhaya" w:hAnsi="UN-Abhaya"/>
          <w:b/>
          <w:bCs/>
          <w:cs/>
        </w:rPr>
        <w:t>ත්‍ථ</w:t>
      </w:r>
      <w:r w:rsidR="00042340" w:rsidRPr="00BC32EC">
        <w:rPr>
          <w:rFonts w:ascii="UN-Abhaya" w:hAnsi="UN-Abhaya"/>
          <w:b/>
          <w:bCs/>
          <w:cs/>
        </w:rPr>
        <w:t>රණතො ච අනුගන්</w:t>
      </w:r>
      <w:r w:rsidR="00905652" w:rsidRPr="00BC32EC">
        <w:rPr>
          <w:rFonts w:ascii="UN-Abhaya" w:hAnsi="UN-Abhaya"/>
          <w:b/>
          <w:bCs/>
          <w:cs/>
        </w:rPr>
        <w:t>ත්‍වා</w:t>
      </w:r>
      <w:r w:rsidR="00042340" w:rsidRPr="00BC32EC">
        <w:rPr>
          <w:rFonts w:ascii="UN-Abhaya" w:hAnsi="UN-Abhaya"/>
          <w:b/>
          <w:bCs/>
          <w:cs/>
        </w:rPr>
        <w:t xml:space="preserve"> පරිභ</w:t>
      </w:r>
      <w:r>
        <w:rPr>
          <w:rFonts w:ascii="UN-Abhaya" w:hAnsi="UN-Abhaya" w:hint="cs"/>
          <w:b/>
          <w:bCs/>
          <w:cs/>
        </w:rPr>
        <w:t>ු</w:t>
      </w:r>
      <w:r w:rsidR="00042340" w:rsidRPr="00BC32EC">
        <w:rPr>
          <w:rFonts w:ascii="UN-Abhaya" w:hAnsi="UN-Abhaya"/>
          <w:b/>
          <w:bCs/>
          <w:cs/>
        </w:rPr>
        <w:t>ඤ්ජනතො චාති අත්‍ථො</w:t>
      </w:r>
      <w:r>
        <w:rPr>
          <w:rFonts w:ascii="UN-Abhaya" w:hAnsi="UN-Abhaya"/>
          <w:b/>
          <w:bCs/>
        </w:rPr>
        <w:t>”</w:t>
      </w:r>
      <w:r w:rsidR="00042340" w:rsidRPr="00392247">
        <w:rPr>
          <w:rFonts w:ascii="UN-Abhaya" w:hAnsi="UN-Abhaya"/>
          <w:cs/>
        </w:rPr>
        <w:t xml:space="preserve"> යනු ඒ කීහ. </w:t>
      </w:r>
    </w:p>
    <w:p w14:paraId="7485AA30" w14:textId="7FDE2F14" w:rsidR="00042340" w:rsidRDefault="00042340" w:rsidP="002B4AF2">
      <w:pPr>
        <w:spacing w:line="276" w:lineRule="auto"/>
        <w:rPr>
          <w:rFonts w:ascii="UN-Abhaya" w:hAnsi="UN-Abhaya"/>
        </w:rPr>
      </w:pPr>
      <w:r w:rsidRPr="00285624">
        <w:rPr>
          <w:rFonts w:ascii="UN-Abhaya" w:hAnsi="UN-Abhaya"/>
          <w:b/>
          <w:bCs/>
          <w:cs/>
        </w:rPr>
        <w:t>සො වෙ උත්තමපොරිසො</w:t>
      </w:r>
      <w:r w:rsidRPr="00392247">
        <w:rPr>
          <w:rFonts w:ascii="UN-Abhaya" w:hAnsi="UN-Abhaya"/>
          <w:cs/>
        </w:rPr>
        <w:t xml:space="preserve"> = හෙතෙමේ එකාන්තයෙන් උත්තම පුරුෂ වේ. </w:t>
      </w:r>
    </w:p>
    <w:p w14:paraId="4C7E2D3A" w14:textId="13243922" w:rsidR="000F7F02" w:rsidRDefault="00042340" w:rsidP="002B4AF2">
      <w:pPr>
        <w:spacing w:line="276" w:lineRule="auto"/>
        <w:rPr>
          <w:rFonts w:ascii="UN-Abhaya" w:hAnsi="UN-Abhaya"/>
        </w:rPr>
      </w:pPr>
      <w:r w:rsidRPr="00126A85">
        <w:rPr>
          <w:rFonts w:ascii="UN-Abhaya" w:hAnsi="UN-Abhaya"/>
        </w:rPr>
        <w:t>‘</w:t>
      </w:r>
      <w:r w:rsidRPr="00126A85">
        <w:rPr>
          <w:rFonts w:ascii="UN-Abhaya" w:hAnsi="UN-Abhaya"/>
          <w:cs/>
        </w:rPr>
        <w:t>සො</w:t>
      </w:r>
      <w:r w:rsidR="00B414ED">
        <w:rPr>
          <w:rFonts w:ascii="UN-Abhaya" w:hAnsi="UN-Abhaya"/>
        </w:rPr>
        <w:t>+</w:t>
      </w:r>
      <w:r w:rsidRPr="00126A85">
        <w:rPr>
          <w:rFonts w:ascii="UN-Abhaya" w:hAnsi="UN-Abhaya"/>
          <w:cs/>
        </w:rPr>
        <w:t>වෙ</w:t>
      </w:r>
      <w:r w:rsidR="007A38A3" w:rsidRPr="00126A85">
        <w:rPr>
          <w:rFonts w:ascii="UN-Abhaya" w:hAnsi="UN-Abhaya"/>
        </w:rPr>
        <w:t>’</w:t>
      </w:r>
      <w:r w:rsidR="007A38A3">
        <w:rPr>
          <w:rFonts w:ascii="UN-Abhaya" w:hAnsi="UN-Abhaya"/>
        </w:rPr>
        <w:t xml:space="preserve"> </w:t>
      </w:r>
      <w:r w:rsidRPr="00392247">
        <w:rPr>
          <w:rFonts w:ascii="UN-Abhaya" w:hAnsi="UN-Abhaya"/>
          <w:cs/>
        </w:rPr>
        <w:t>යනු සවෙ</w:t>
      </w:r>
      <w:r w:rsidRPr="00392247">
        <w:rPr>
          <w:rFonts w:ascii="UN-Abhaya" w:hAnsi="UN-Abhaya"/>
        </w:rPr>
        <w:t xml:space="preserve">, </w:t>
      </w:r>
      <w:r w:rsidRPr="00392247">
        <w:rPr>
          <w:rFonts w:ascii="UN-Abhaya" w:hAnsi="UN-Abhaya"/>
          <w:cs/>
        </w:rPr>
        <w:t>යි ගැළපී සිටියේ ය. අනුන්ගේ කතාවෙන් කිසිත් නො අදහන අත්දුටු නිවන ඇති සසර ගැළපීම් සිඳ දැමු නැසූ උපදින තැන් ඇති හෙවත් මත්තෙහි නො උපදින වැමෑරූ ආශා ඇති මහත් ගුණැති පුද්ගල තෙමේය. මෙසේ ලැබූ ලොවුතුරු දහම් ඇති බැවින් සියල්ලන් අතුරෙහි උත්තමපුරුෂ නම් වෙත් රහතුන් වහන්සේ</w:t>
      </w:r>
      <w:r w:rsidR="00747273">
        <w:rPr>
          <w:rFonts w:ascii="UN-Abhaya" w:hAnsi="UN-Abhaya" w:hint="cs"/>
          <w:cs/>
        </w:rPr>
        <w:t>.</w:t>
      </w:r>
      <w:r w:rsidRPr="00392247">
        <w:rPr>
          <w:rFonts w:ascii="UN-Abhaya" w:hAnsi="UN-Abhaya"/>
          <w:cs/>
        </w:rPr>
        <w:t xml:space="preserve"> </w:t>
      </w:r>
    </w:p>
    <w:p w14:paraId="6E94845A" w14:textId="4DAEBD4C" w:rsidR="00042340" w:rsidRDefault="00042340" w:rsidP="002B4AF2">
      <w:pPr>
        <w:spacing w:line="276" w:lineRule="auto"/>
        <w:rPr>
          <w:rFonts w:ascii="UN-Abhaya" w:hAnsi="UN-Abhaya"/>
        </w:rPr>
      </w:pPr>
      <w:r w:rsidRPr="00392247">
        <w:rPr>
          <w:rFonts w:ascii="UN-Abhaya" w:hAnsi="UN-Abhaya"/>
          <w:cs/>
        </w:rPr>
        <w:t>වෙ යනු</w:t>
      </w:r>
      <w:r w:rsidRPr="00392247">
        <w:rPr>
          <w:rFonts w:ascii="UN-Abhaya" w:hAnsi="UN-Abhaya"/>
        </w:rPr>
        <w:t xml:space="preserve">, </w:t>
      </w:r>
      <w:r w:rsidRPr="00392247">
        <w:rPr>
          <w:rFonts w:ascii="UN-Abhaya" w:hAnsi="UN-Abhaya"/>
          <w:cs/>
        </w:rPr>
        <w:t xml:space="preserve">නිපාත යි. </w:t>
      </w:r>
      <w:r w:rsidR="000D6102">
        <w:rPr>
          <w:rFonts w:ascii="UN-Abhaya" w:hAnsi="UN-Abhaya"/>
          <w:b/>
          <w:bCs/>
        </w:rPr>
        <w:t>“</w:t>
      </w:r>
      <w:r w:rsidRPr="000D6102">
        <w:rPr>
          <w:rFonts w:ascii="UN-Abhaya" w:hAnsi="UN-Abhaya"/>
          <w:b/>
          <w:bCs/>
          <w:cs/>
        </w:rPr>
        <w:t>න වෙ අන</w:t>
      </w:r>
      <w:r w:rsidR="00BB4779" w:rsidRPr="000D6102">
        <w:rPr>
          <w:rFonts w:ascii="UN-Abhaya" w:hAnsi="UN-Abhaya"/>
          <w:b/>
          <w:bCs/>
          <w:cs/>
        </w:rPr>
        <w:t>න්‍ථ</w:t>
      </w:r>
      <w:r w:rsidRPr="000D6102">
        <w:rPr>
          <w:rFonts w:ascii="UN-Abhaya" w:hAnsi="UN-Abhaya"/>
          <w:b/>
          <w:bCs/>
          <w:cs/>
        </w:rPr>
        <w:t>කුසලෙනඅ</w:t>
      </w:r>
      <w:r w:rsidR="00DB5973" w:rsidRPr="000D6102">
        <w:rPr>
          <w:rFonts w:ascii="UN-Abhaya" w:hAnsi="UN-Abhaya"/>
          <w:b/>
          <w:bCs/>
          <w:cs/>
        </w:rPr>
        <w:t>ත්‍ථ</w:t>
      </w:r>
      <w:r w:rsidRPr="000D6102">
        <w:rPr>
          <w:rFonts w:ascii="UN-Abhaya" w:hAnsi="UN-Abhaya"/>
          <w:b/>
          <w:bCs/>
          <w:cs/>
        </w:rPr>
        <w:t>චරියා සුඛාවහා නවා</w:t>
      </w:r>
      <w:r w:rsidR="004A3A02">
        <w:rPr>
          <w:rFonts w:ascii="UN-Abhaya" w:hAnsi="UN-Abhaya" w:hint="cs"/>
          <w:b/>
          <w:bCs/>
          <w:cs/>
        </w:rPr>
        <w:t>හං</w:t>
      </w:r>
      <w:r w:rsidRPr="000D6102">
        <w:rPr>
          <w:rFonts w:ascii="UN-Abhaya" w:hAnsi="UN-Abhaya"/>
          <w:b/>
          <w:bCs/>
          <w:cs/>
        </w:rPr>
        <w:t xml:space="preserve"> පණ</w:t>
      </w:r>
      <w:r w:rsidR="004A3A02">
        <w:rPr>
          <w:rFonts w:ascii="UN-Abhaya" w:hAnsi="UN-Abhaya" w:hint="cs"/>
          <w:b/>
          <w:bCs/>
          <w:cs/>
        </w:rPr>
        <w:t>්</w:t>
      </w:r>
      <w:r w:rsidRPr="000D6102">
        <w:rPr>
          <w:rFonts w:ascii="UN-Abhaya" w:hAnsi="UN-Abhaya"/>
          <w:b/>
          <w:bCs/>
          <w:cs/>
        </w:rPr>
        <w:t>ණං භුඤ්ජාමි</w:t>
      </w:r>
      <w:r w:rsidR="000D6102">
        <w:rPr>
          <w:rFonts w:ascii="UN-Abhaya" w:hAnsi="UN-Abhaya"/>
          <w:b/>
          <w:bCs/>
        </w:rPr>
        <w:t>”</w:t>
      </w:r>
      <w:r w:rsidRPr="00392247">
        <w:rPr>
          <w:rFonts w:ascii="UN-Abhaya" w:hAnsi="UN-Abhaya"/>
          <w:cs/>
        </w:rPr>
        <w:t xml:space="preserve"> යන තැන ඒ වැටුනේ එකාංසා</w:t>
      </w:r>
      <w:r w:rsidR="00573694">
        <w:rPr>
          <w:rFonts w:ascii="UN-Abhaya" w:hAnsi="UN-Abhaya"/>
          <w:cs/>
        </w:rPr>
        <w:t>ර්‍ත්‍ථ</w:t>
      </w:r>
      <w:r w:rsidRPr="00392247">
        <w:rPr>
          <w:rFonts w:ascii="UN-Abhaya" w:hAnsi="UN-Abhaya"/>
          <w:cs/>
        </w:rPr>
        <w:t xml:space="preserve">යෙහි ය. </w:t>
      </w:r>
      <w:r w:rsidR="004A3A02">
        <w:rPr>
          <w:rFonts w:ascii="UN-Abhaya" w:hAnsi="UN-Abhaya" w:hint="cs"/>
          <w:b/>
          <w:bCs/>
          <w:cs/>
        </w:rPr>
        <w:t>“</w:t>
      </w:r>
      <w:r w:rsidRPr="004A3A02">
        <w:rPr>
          <w:rFonts w:ascii="UN-Abhaya" w:hAnsi="UN-Abhaya"/>
          <w:b/>
          <w:bCs/>
          <w:cs/>
        </w:rPr>
        <w:t>සවෙ එතෙන යානෙන නිබ්බාණස්සෙව සන්තික</w:t>
      </w:r>
      <w:r w:rsidR="00CC6BB2">
        <w:rPr>
          <w:rFonts w:ascii="UN-Abhaya" w:hAnsi="UN-Abhaya" w:hint="cs"/>
          <w:b/>
          <w:bCs/>
          <w:cs/>
        </w:rPr>
        <w:t>ෙ</w:t>
      </w:r>
      <w:r w:rsidR="004A3A02">
        <w:rPr>
          <w:rFonts w:ascii="UN-Abhaya" w:hAnsi="UN-Abhaya"/>
          <w:b/>
          <w:bCs/>
        </w:rPr>
        <w:t>”</w:t>
      </w:r>
      <w:r w:rsidRPr="00392247">
        <w:rPr>
          <w:rFonts w:ascii="UN-Abhaya" w:hAnsi="UN-Abhaya"/>
          <w:cs/>
        </w:rPr>
        <w:t xml:space="preserve"> යනාදී තැන පදපූරණයෙහි වේ. </w:t>
      </w:r>
      <w:r w:rsidR="000D6102" w:rsidRPr="000D6102">
        <w:rPr>
          <w:rFonts w:ascii="UN-Abhaya" w:hAnsi="UN-Abhaya"/>
          <w:b/>
          <w:bCs/>
        </w:rPr>
        <w:t>“</w:t>
      </w:r>
      <w:r w:rsidRPr="000D6102">
        <w:rPr>
          <w:rFonts w:ascii="UN-Abhaya" w:hAnsi="UN-Abhaya"/>
          <w:b/>
          <w:bCs/>
          <w:cs/>
        </w:rPr>
        <w:t>දදන්ති වෙ යථා සද්ධං ය</w:t>
      </w:r>
      <w:r w:rsidR="00DB5973" w:rsidRPr="000D6102">
        <w:rPr>
          <w:rFonts w:ascii="UN-Abhaya" w:hAnsi="UN-Abhaya"/>
          <w:b/>
          <w:bCs/>
          <w:cs/>
        </w:rPr>
        <w:t>ත්‍ථ</w:t>
      </w:r>
      <w:r w:rsidRPr="000D6102">
        <w:rPr>
          <w:rFonts w:ascii="UN-Abhaya" w:hAnsi="UN-Abhaya"/>
          <w:b/>
          <w:bCs/>
          <w:cs/>
        </w:rPr>
        <w:t xml:space="preserve"> පසාදනං ජන</w:t>
      </w:r>
      <w:r w:rsidR="00CC6BB2">
        <w:rPr>
          <w:rFonts w:ascii="UN-Abhaya" w:hAnsi="UN-Abhaya" w:hint="cs"/>
          <w:b/>
          <w:bCs/>
          <w:cs/>
        </w:rPr>
        <w:t>ො</w:t>
      </w:r>
      <w:r w:rsidR="000D6102" w:rsidRPr="000D6102">
        <w:rPr>
          <w:rFonts w:ascii="UN-Abhaya" w:hAnsi="UN-Abhaya"/>
          <w:b/>
          <w:bCs/>
        </w:rPr>
        <w:t>”</w:t>
      </w:r>
      <w:r w:rsidRPr="00392247">
        <w:rPr>
          <w:rFonts w:ascii="UN-Abhaya" w:hAnsi="UN-Abhaya"/>
          <w:cs/>
        </w:rPr>
        <w:t xml:space="preserve"> යනාදී තැන වවසග්ගයෙහි වැටුනේ ය. මෙහි ආයේ එකාංසා</w:t>
      </w:r>
      <w:r w:rsidR="00573694">
        <w:rPr>
          <w:rFonts w:ascii="UN-Abhaya" w:hAnsi="UN-Abhaya"/>
          <w:cs/>
        </w:rPr>
        <w:t>ර්‍ත්‍ථ</w:t>
      </w:r>
      <w:r w:rsidRPr="00392247">
        <w:rPr>
          <w:rFonts w:ascii="UN-Abhaya" w:hAnsi="UN-Abhaya"/>
          <w:cs/>
        </w:rPr>
        <w:t xml:space="preserve">යෙහි ය. </w:t>
      </w:r>
    </w:p>
    <w:p w14:paraId="52A66F66" w14:textId="69E5B793"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 xml:space="preserve">දේශනාවගේ අවසානයෙහි තිසක් පමණ වනවැසි </w:t>
      </w:r>
      <w:r w:rsidR="00721AE7">
        <w:rPr>
          <w:rFonts w:ascii="UN-Abhaya" w:hAnsi="UN-Abhaya"/>
          <w:cs/>
        </w:rPr>
        <w:t>භික්‍ෂූන්</w:t>
      </w:r>
      <w:r w:rsidRPr="00392247">
        <w:rPr>
          <w:rFonts w:ascii="UN-Abhaya" w:hAnsi="UN-Abhaya"/>
          <w:cs/>
        </w:rPr>
        <w:t xml:space="preserve"> වහන්සේලා සිවු පිළිසැඹියාවන් ලබා රහත් වූහ. සෙසු මහජනයාහට ද ධ</w:t>
      </w:r>
      <w:r w:rsidR="00FB0612">
        <w:rPr>
          <w:rFonts w:ascii="UN-Abhaya" w:hAnsi="UN-Abhaya"/>
          <w:cs/>
        </w:rPr>
        <w:t>ර්‍ම</w:t>
      </w:r>
      <w:r w:rsidRPr="00392247">
        <w:rPr>
          <w:rFonts w:ascii="UN-Abhaya" w:hAnsi="UN-Abhaya"/>
          <w:cs/>
        </w:rPr>
        <w:t>ද</w:t>
      </w:r>
      <w:r w:rsidR="00CC6BB2">
        <w:rPr>
          <w:rFonts w:ascii="UN-Abhaya" w:hAnsi="UN-Abhaya" w:hint="cs"/>
          <w:cs/>
        </w:rPr>
        <w:t>ේ</w:t>
      </w:r>
      <w:r w:rsidRPr="00392247">
        <w:rPr>
          <w:rFonts w:ascii="UN-Abhaya" w:hAnsi="UN-Abhaya"/>
          <w:cs/>
        </w:rPr>
        <w:t xml:space="preserve">ශනාව වැඩ සහිත වූ ය. </w:t>
      </w:r>
    </w:p>
    <w:p w14:paraId="437440FA" w14:textId="55C74D9B" w:rsidR="000F7F02" w:rsidRPr="002263A5" w:rsidRDefault="00042340" w:rsidP="002263A5">
      <w:pPr>
        <w:pStyle w:val="Style1"/>
        <w:rPr>
          <w:rFonts w:asciiTheme="majorHAnsi" w:hAnsiTheme="majorHAnsi"/>
        </w:rPr>
      </w:pPr>
      <w:r w:rsidRPr="00392247">
        <w:rPr>
          <w:cs/>
        </w:rPr>
        <w:t>ශාරීපුත්‍රප්‍රශ</w:t>
      </w:r>
      <w:r w:rsidR="00CC6BB2">
        <w:rPr>
          <w:rFonts w:hint="cs"/>
          <w:cs/>
        </w:rPr>
        <w:t>්</w:t>
      </w:r>
      <w:r w:rsidRPr="00392247">
        <w:rPr>
          <w:cs/>
        </w:rPr>
        <w:t>නවිසර්‍ජන</w:t>
      </w:r>
      <w:r w:rsidR="00581B84">
        <w:rPr>
          <w:rFonts w:hint="cs"/>
          <w:cs/>
        </w:rPr>
        <w:t xml:space="preserve"> </w:t>
      </w:r>
      <w:r w:rsidRPr="00392247">
        <w:rPr>
          <w:cs/>
        </w:rPr>
        <w:t>වස්තුව නිමි.</w:t>
      </w:r>
    </w:p>
    <w:p w14:paraId="37F99985" w14:textId="177EDCEE" w:rsidR="00042340" w:rsidRPr="00392247" w:rsidRDefault="00042340" w:rsidP="002B4AF2">
      <w:pPr>
        <w:pStyle w:val="Heading2"/>
        <w:spacing w:line="276" w:lineRule="auto"/>
      </w:pPr>
      <w:r w:rsidRPr="00392247">
        <w:rPr>
          <w:cs/>
        </w:rPr>
        <w:lastRenderedPageBreak/>
        <w:t xml:space="preserve">මගුලේ ගොස් එන අතරමගදී මහණ වීම </w:t>
      </w:r>
    </w:p>
    <w:p w14:paraId="7D8345ED" w14:textId="6923A507" w:rsidR="00042340" w:rsidRPr="00D326FE" w:rsidRDefault="00D326FE" w:rsidP="00D326FE">
      <w:pPr>
        <w:pStyle w:val="Style1"/>
      </w:pPr>
      <w:r w:rsidRPr="00D326FE">
        <w:t>7 -</w:t>
      </w:r>
      <w:r w:rsidR="00042340" w:rsidRPr="00D326FE">
        <w:t xml:space="preserve"> 9</w:t>
      </w:r>
    </w:p>
    <w:p w14:paraId="301E814C" w14:textId="3569238B" w:rsidR="00042340" w:rsidRDefault="00042340" w:rsidP="002B4AF2">
      <w:pPr>
        <w:spacing w:line="276" w:lineRule="auto"/>
        <w:rPr>
          <w:rFonts w:ascii="UN-Abhaya" w:hAnsi="UN-Abhaya"/>
        </w:rPr>
      </w:pPr>
      <w:r w:rsidRPr="004C37D3">
        <w:rPr>
          <w:rFonts w:ascii="UN-Abhaya" w:hAnsi="UN-Abhaya"/>
          <w:b/>
          <w:bCs/>
          <w:cs/>
        </w:rPr>
        <w:t>ශාරීපුත්‍ර මහාස්ථවිරයන් වහන්සේට</w:t>
      </w:r>
      <w:r w:rsidRPr="00392247">
        <w:rPr>
          <w:rFonts w:ascii="UN-Abhaya" w:hAnsi="UN-Abhaya"/>
          <w:cs/>
        </w:rPr>
        <w:t xml:space="preserve"> මවු පිය දෙපසින් අයත් වූ ධනය අසූහත් කෝටියකි. උන්වහන්සේ පැවිදිවීමේ දී ඒ සියලු ධනය හැරදමා පැවිදි වූහ. </w:t>
      </w:r>
      <w:r w:rsidRPr="004C37D3">
        <w:rPr>
          <w:rFonts w:ascii="UN-Abhaya" w:hAnsi="UN-Abhaya"/>
          <w:b/>
          <w:bCs/>
          <w:cs/>
        </w:rPr>
        <w:t>චාලා</w:t>
      </w:r>
      <w:r w:rsidR="004C37D3" w:rsidRPr="004C37D3">
        <w:rPr>
          <w:rFonts w:ascii="UN-Abhaya" w:hAnsi="UN-Abhaya" w:hint="cs"/>
          <w:b/>
          <w:bCs/>
          <w:cs/>
        </w:rPr>
        <w:t xml:space="preserve"> </w:t>
      </w:r>
      <w:r w:rsidRPr="004C37D3">
        <w:rPr>
          <w:rFonts w:ascii="UN-Abhaya" w:hAnsi="UN-Abhaya"/>
          <w:b/>
          <w:bCs/>
          <w:cs/>
        </w:rPr>
        <w:t>-</w:t>
      </w:r>
      <w:r w:rsidR="004C37D3" w:rsidRPr="004C37D3">
        <w:rPr>
          <w:rFonts w:ascii="UN-Abhaya" w:hAnsi="UN-Abhaya" w:hint="cs"/>
          <w:b/>
          <w:bCs/>
          <w:cs/>
        </w:rPr>
        <w:t xml:space="preserve"> </w:t>
      </w:r>
      <w:r w:rsidRPr="004C37D3">
        <w:rPr>
          <w:rFonts w:ascii="UN-Abhaya" w:hAnsi="UN-Abhaya"/>
          <w:b/>
          <w:bCs/>
          <w:cs/>
        </w:rPr>
        <w:t>උපචාලා</w:t>
      </w:r>
      <w:r w:rsidR="004C37D3" w:rsidRPr="004C37D3">
        <w:rPr>
          <w:rFonts w:ascii="UN-Abhaya" w:hAnsi="UN-Abhaya" w:hint="cs"/>
          <w:b/>
          <w:bCs/>
          <w:cs/>
        </w:rPr>
        <w:t xml:space="preserve"> </w:t>
      </w:r>
      <w:r w:rsidRPr="004C37D3">
        <w:rPr>
          <w:rFonts w:ascii="UN-Abhaya" w:hAnsi="UN-Abhaya"/>
          <w:b/>
          <w:bCs/>
          <w:cs/>
        </w:rPr>
        <w:t>-</w:t>
      </w:r>
      <w:r w:rsidR="004C37D3" w:rsidRPr="004C37D3">
        <w:rPr>
          <w:rFonts w:ascii="UN-Abhaya" w:hAnsi="UN-Abhaya" w:hint="cs"/>
          <w:b/>
          <w:bCs/>
          <w:cs/>
        </w:rPr>
        <w:t xml:space="preserve"> </w:t>
      </w:r>
      <w:r w:rsidRPr="004C37D3">
        <w:rPr>
          <w:rFonts w:ascii="UN-Abhaya" w:hAnsi="UN-Abhaya"/>
          <w:b/>
          <w:bCs/>
          <w:cs/>
        </w:rPr>
        <w:t>සීසූපචාලා</w:t>
      </w:r>
      <w:r w:rsidRPr="00392247">
        <w:rPr>
          <w:rFonts w:ascii="UN-Abhaya" w:hAnsi="UN-Abhaya"/>
          <w:cs/>
        </w:rPr>
        <w:t xml:space="preserve"> යි සහෝදරියෝ තිදෙනෙක් හා </w:t>
      </w:r>
      <w:r w:rsidR="003F4731" w:rsidRPr="004C37D3">
        <w:rPr>
          <w:rFonts w:ascii="UN-Abhaya" w:hAnsi="UN-Abhaya"/>
          <w:b/>
          <w:bCs/>
          <w:cs/>
        </w:rPr>
        <w:t>චන්‍ද</w:t>
      </w:r>
      <w:r w:rsidRPr="004C37D3">
        <w:rPr>
          <w:rFonts w:ascii="UN-Abhaya" w:hAnsi="UN-Abhaya"/>
          <w:b/>
          <w:bCs/>
          <w:cs/>
        </w:rPr>
        <w:t xml:space="preserve"> - උපසේන</w:t>
      </w:r>
      <w:r w:rsidR="004C37D3" w:rsidRPr="004C37D3">
        <w:rPr>
          <w:rFonts w:ascii="UN-Abhaya" w:hAnsi="UN-Abhaya" w:hint="cs"/>
          <w:b/>
          <w:bCs/>
          <w:cs/>
        </w:rPr>
        <w:t xml:space="preserve"> -</w:t>
      </w:r>
      <w:r w:rsidRPr="004C37D3">
        <w:rPr>
          <w:rFonts w:ascii="UN-Abhaya" w:hAnsi="UN-Abhaya"/>
          <w:b/>
          <w:bCs/>
          <w:cs/>
        </w:rPr>
        <w:t xml:space="preserve"> ර</w:t>
      </w:r>
      <w:r w:rsidR="004C37D3" w:rsidRPr="004C37D3">
        <w:rPr>
          <w:rFonts w:ascii="UN-Abhaya" w:hAnsi="UN-Abhaya" w:hint="cs"/>
          <w:b/>
          <w:bCs/>
          <w:cs/>
        </w:rPr>
        <w:t>ේ</w:t>
      </w:r>
      <w:r w:rsidRPr="004C37D3">
        <w:rPr>
          <w:rFonts w:ascii="UN-Abhaya" w:hAnsi="UN-Abhaya"/>
          <w:b/>
          <w:bCs/>
          <w:cs/>
        </w:rPr>
        <w:t>වත</w:t>
      </w:r>
      <w:r w:rsidRPr="00392247">
        <w:rPr>
          <w:rFonts w:ascii="UN-Abhaya" w:hAnsi="UN-Abhaya"/>
          <w:cs/>
        </w:rPr>
        <w:t xml:space="preserve"> යි සහෝදරයෝ තිදෙනක් ද වූහ. උන්වහන්සේ රේවත කුමාරයා හැර අන් පස්දෙනා ම පැවිදි කර ගත්හ. ගෙදර නැවතුනේ එක් ම රේවත කුමාරයා පමණ</w:t>
      </w:r>
      <w:r w:rsidR="00A51312">
        <w:rPr>
          <w:rFonts w:ascii="UN-Abhaya" w:hAnsi="UN-Abhaya" w:hint="cs"/>
          <w:cs/>
        </w:rPr>
        <w:t>ෙ</w:t>
      </w:r>
      <w:r w:rsidRPr="00392247">
        <w:rPr>
          <w:rFonts w:ascii="UN-Abhaya" w:hAnsi="UN-Abhaya"/>
          <w:cs/>
        </w:rPr>
        <w:t xml:space="preserve">කි. මෑනියෝ සැලී ගියහ. ඕතොමෝ </w:t>
      </w:r>
      <w:r w:rsidR="00A51312">
        <w:rPr>
          <w:rFonts w:ascii="UN-Abhaya" w:hAnsi="UN-Abhaya"/>
        </w:rPr>
        <w:t>“</w:t>
      </w:r>
      <w:r w:rsidRPr="00392247">
        <w:rPr>
          <w:rFonts w:ascii="UN-Abhaya" w:hAnsi="UN-Abhaya"/>
          <w:cs/>
        </w:rPr>
        <w:t>මා පුත් උපතිස්ස පැවිදි විය</w:t>
      </w:r>
      <w:r w:rsidRPr="00392247">
        <w:rPr>
          <w:rFonts w:ascii="UN-Abhaya" w:hAnsi="UN-Abhaya"/>
        </w:rPr>
        <w:t xml:space="preserve">, </w:t>
      </w:r>
      <w:r w:rsidRPr="00392247">
        <w:rPr>
          <w:rFonts w:ascii="UN-Abhaya" w:hAnsi="UN-Abhaya"/>
          <w:cs/>
        </w:rPr>
        <w:t>ඒ මදිවාට සහොදරියන් තිදෙනාත් සහෝදරයන් දෙදෙනකුත් පැවිදි කරගත්තේ ය. යම් ලෙසකින් අනික</w:t>
      </w:r>
      <w:r w:rsidR="00A51312">
        <w:rPr>
          <w:rFonts w:ascii="UN-Abhaya" w:hAnsi="UN-Abhaya" w:hint="cs"/>
          <w:cs/>
        </w:rPr>
        <w:t>ා</w:t>
      </w:r>
      <w:r w:rsidRPr="00392247">
        <w:rPr>
          <w:rFonts w:ascii="UN-Abhaya" w:hAnsi="UN-Abhaya"/>
          <w:cs/>
        </w:rPr>
        <w:t>ත් පැවිදි කර ගත්තේ නම්</w:t>
      </w:r>
      <w:r w:rsidRPr="00392247">
        <w:rPr>
          <w:rFonts w:ascii="UN-Abhaya" w:hAnsi="UN-Abhaya"/>
        </w:rPr>
        <w:t xml:space="preserve">, </w:t>
      </w:r>
      <w:r w:rsidRPr="00392247">
        <w:rPr>
          <w:rFonts w:ascii="UN-Abhaya" w:hAnsi="UN-Abhaya"/>
          <w:cs/>
        </w:rPr>
        <w:t>අපට වන්නේ මහත් වරදෙකි</w:t>
      </w:r>
      <w:r w:rsidRPr="00392247">
        <w:rPr>
          <w:rFonts w:ascii="UN-Abhaya" w:hAnsi="UN-Abhaya"/>
        </w:rPr>
        <w:t xml:space="preserve">, </w:t>
      </w:r>
      <w:r w:rsidRPr="00392247">
        <w:rPr>
          <w:rFonts w:ascii="UN-Abhaya" w:hAnsi="UN-Abhaya"/>
          <w:cs/>
        </w:rPr>
        <w:t>මේ මහත් ධනය නැසෙන්නේ ය</w:t>
      </w:r>
      <w:r w:rsidRPr="00392247">
        <w:rPr>
          <w:rFonts w:ascii="UN-Abhaya" w:hAnsi="UN-Abhaya"/>
        </w:rPr>
        <w:t xml:space="preserve">, </w:t>
      </w:r>
      <w:r w:rsidRPr="00392247">
        <w:rPr>
          <w:rFonts w:ascii="UN-Abhaya" w:hAnsi="UN-Abhaya"/>
          <w:cs/>
        </w:rPr>
        <w:t>කුලවංශය සිඳෙන්නේ ය</w:t>
      </w:r>
      <w:r w:rsidRPr="00392247">
        <w:rPr>
          <w:rFonts w:ascii="UN-Abhaya" w:hAnsi="UN-Abhaya"/>
        </w:rPr>
        <w:t xml:space="preserve">, </w:t>
      </w:r>
      <w:r w:rsidRPr="00392247">
        <w:rPr>
          <w:rFonts w:ascii="UN-Abhaya" w:hAnsi="UN-Abhaya"/>
          <w:cs/>
        </w:rPr>
        <w:t>උන්හිටිතැන් නැතුව යන්නේ ය</w:t>
      </w:r>
      <w:r w:rsidRPr="00392247">
        <w:rPr>
          <w:rFonts w:ascii="UN-Abhaya" w:hAnsi="UN-Abhaya"/>
        </w:rPr>
        <w:t xml:space="preserve">, </w:t>
      </w:r>
      <w:r w:rsidRPr="00392247">
        <w:rPr>
          <w:rFonts w:ascii="UN-Abhaya" w:hAnsi="UN-Abhaya"/>
          <w:cs/>
        </w:rPr>
        <w:t>එහෙයින් අද හෙට ම මූට මගුලක් පිළියෙල කොට දිය යුතු ය</w:t>
      </w:r>
      <w:r w:rsidR="00A51312">
        <w:rPr>
          <w:rFonts w:ascii="UN-Abhaya" w:hAnsi="UN-Abhaya"/>
        </w:rPr>
        <w:t>”</w:t>
      </w:r>
      <w:r w:rsidRPr="00392247">
        <w:rPr>
          <w:rFonts w:ascii="UN-Abhaya" w:hAnsi="UN-Abhaya"/>
          <w:cs/>
        </w:rPr>
        <w:t xml:space="preserve"> යි සිත</w:t>
      </w:r>
      <w:r w:rsidR="00A51312">
        <w:rPr>
          <w:rFonts w:ascii="UN-Abhaya" w:hAnsi="UN-Abhaya" w:hint="cs"/>
          <w:cs/>
        </w:rPr>
        <w:t>ූ</w:t>
      </w:r>
      <w:r w:rsidRPr="00392247">
        <w:rPr>
          <w:rFonts w:ascii="UN-Abhaya" w:hAnsi="UN-Abhaya"/>
          <w:cs/>
        </w:rPr>
        <w:t xml:space="preserve"> ය.</w:t>
      </w:r>
    </w:p>
    <w:p w14:paraId="1D52FF2D" w14:textId="6E7C5BB4" w:rsidR="00042340" w:rsidRPr="00392247" w:rsidRDefault="00042340" w:rsidP="002B4AF2">
      <w:pPr>
        <w:spacing w:line="276" w:lineRule="auto"/>
        <w:rPr>
          <w:rFonts w:ascii="UN-Abhaya" w:hAnsi="UN-Abhaya"/>
        </w:rPr>
      </w:pPr>
      <w:r w:rsidRPr="00392247">
        <w:rPr>
          <w:rFonts w:ascii="UN-Abhaya" w:hAnsi="UN-Abhaya"/>
          <w:cs/>
        </w:rPr>
        <w:t xml:space="preserve">ශාරීපුත්‍ර ස්ථවිරයන් වහන්සේ ද කල් තබා ම </w:t>
      </w:r>
      <w:r w:rsidR="00721AE7">
        <w:rPr>
          <w:rFonts w:ascii="UN-Abhaya" w:hAnsi="UN-Abhaya"/>
          <w:cs/>
        </w:rPr>
        <w:t>භික්‍ෂූන්</w:t>
      </w:r>
      <w:r w:rsidRPr="00392247">
        <w:rPr>
          <w:rFonts w:ascii="UN-Abhaya" w:hAnsi="UN-Abhaya"/>
          <w:cs/>
        </w:rPr>
        <w:t xml:space="preserve"> අමතා </w:t>
      </w:r>
      <w:r w:rsidR="00E66D80">
        <w:rPr>
          <w:rFonts w:ascii="UN-Abhaya" w:hAnsi="UN-Abhaya"/>
        </w:rPr>
        <w:t>“</w:t>
      </w:r>
      <w:r w:rsidRPr="00392247">
        <w:rPr>
          <w:rFonts w:ascii="UN-Abhaya" w:hAnsi="UN-Abhaya"/>
          <w:cs/>
        </w:rPr>
        <w:t>ඇවැත්නි! රේවත කුමරු පැවිදිවීමෙහි කැමැත්තෙන් මෙහි ආවොත් ආසැටියේ ම උන් පැවිදි කරන්න</w:t>
      </w:r>
      <w:r w:rsidRPr="00392247">
        <w:rPr>
          <w:rFonts w:ascii="UN-Abhaya" w:hAnsi="UN-Abhaya"/>
        </w:rPr>
        <w:t xml:space="preserve">, </w:t>
      </w:r>
      <w:r w:rsidRPr="00392247">
        <w:rPr>
          <w:rFonts w:ascii="UN-Abhaya" w:hAnsi="UN-Abhaya"/>
          <w:cs/>
        </w:rPr>
        <w:t>මාගේ අම්මා තාත්තා දෙදෙන ම මිසදිටුවෝ ය</w:t>
      </w:r>
      <w:r w:rsidRPr="00392247">
        <w:rPr>
          <w:rFonts w:ascii="UN-Abhaya" w:hAnsi="UN-Abhaya"/>
        </w:rPr>
        <w:t xml:space="preserve">, </w:t>
      </w:r>
      <w:r w:rsidRPr="00392247">
        <w:rPr>
          <w:rFonts w:ascii="UN-Abhaya" w:hAnsi="UN-Abhaya"/>
          <w:cs/>
        </w:rPr>
        <w:t>ඒ නිසා මුන් පැවිදි කරන්නට ඔවුන්ගෙන් අසනු වුවමනා නැත</w:t>
      </w:r>
      <w:r w:rsidRPr="00392247">
        <w:rPr>
          <w:rFonts w:ascii="UN-Abhaya" w:hAnsi="UN-Abhaya"/>
        </w:rPr>
        <w:t xml:space="preserve">, </w:t>
      </w:r>
      <w:r w:rsidRPr="00392247">
        <w:rPr>
          <w:rFonts w:ascii="UN-Abhaya" w:hAnsi="UN-Abhaya"/>
          <w:cs/>
        </w:rPr>
        <w:t>රේවතගේ මවුත් මම ය</w:t>
      </w:r>
      <w:r w:rsidRPr="00392247">
        <w:rPr>
          <w:rFonts w:ascii="UN-Abhaya" w:hAnsi="UN-Abhaya"/>
        </w:rPr>
        <w:t xml:space="preserve">, </w:t>
      </w:r>
      <w:r w:rsidRPr="00392247">
        <w:rPr>
          <w:rFonts w:ascii="UN-Abhaya" w:hAnsi="UN-Abhaya"/>
          <w:cs/>
        </w:rPr>
        <w:t>පියාත් මම ය</w:t>
      </w:r>
      <w:r w:rsidRPr="00392247">
        <w:rPr>
          <w:rFonts w:ascii="UN-Abhaya" w:hAnsi="UN-Abhaya"/>
        </w:rPr>
        <w:t xml:space="preserve">, </w:t>
      </w:r>
      <w:r w:rsidRPr="00392247">
        <w:rPr>
          <w:rFonts w:ascii="UN-Abhaya" w:hAnsi="UN-Abhaya"/>
          <w:cs/>
        </w:rPr>
        <w:t>ඔහුගේ ජීවිතයට වගකියන්නේ මම ය</w:t>
      </w:r>
      <w:r w:rsidRPr="00392247">
        <w:rPr>
          <w:rFonts w:ascii="UN-Abhaya" w:hAnsi="UN-Abhaya"/>
        </w:rPr>
        <w:t xml:space="preserve">, </w:t>
      </w:r>
      <w:r w:rsidRPr="00392247">
        <w:rPr>
          <w:rFonts w:ascii="UN-Abhaya" w:hAnsi="UN-Abhaya"/>
          <w:cs/>
        </w:rPr>
        <w:t>එහෙයින් ඔවුන් විචාරීමෙහි වැඩෙක් නැත</w:t>
      </w:r>
      <w:r w:rsidRPr="00392247">
        <w:rPr>
          <w:rFonts w:ascii="UN-Abhaya" w:hAnsi="UN-Abhaya"/>
        </w:rPr>
        <w:t xml:space="preserve">, </w:t>
      </w:r>
      <w:r w:rsidRPr="00392247">
        <w:rPr>
          <w:rFonts w:ascii="UN-Abhaya" w:hAnsi="UN-Abhaya"/>
          <w:cs/>
        </w:rPr>
        <w:t>මම ඒ බලා ගන්නෙමි</w:t>
      </w:r>
      <w:r w:rsidRPr="00392247">
        <w:rPr>
          <w:rFonts w:ascii="UN-Abhaya" w:hAnsi="UN-Abhaya"/>
        </w:rPr>
        <w:t xml:space="preserve">, </w:t>
      </w:r>
      <w:r w:rsidRPr="00392247">
        <w:rPr>
          <w:rFonts w:ascii="UN-Abhaya" w:hAnsi="UN-Abhaya"/>
          <w:cs/>
        </w:rPr>
        <w:t>රේවත ආ සැටියේ කල් නො ගෙවා ම පැවිදි කරවු</w:t>
      </w:r>
      <w:r w:rsidR="00E66D80">
        <w:rPr>
          <w:rFonts w:ascii="UN-Abhaya" w:hAnsi="UN-Abhaya"/>
        </w:rPr>
        <w:t>”</w:t>
      </w:r>
      <w:r w:rsidRPr="00392247">
        <w:rPr>
          <w:rFonts w:ascii="UN-Abhaya" w:hAnsi="UN-Abhaya"/>
          <w:cs/>
        </w:rPr>
        <w:t xml:space="preserve"> යි නිය</w:t>
      </w:r>
      <w:r w:rsidR="00E66D80">
        <w:rPr>
          <w:rFonts w:ascii="UN-Abhaya" w:hAnsi="UN-Abhaya" w:hint="cs"/>
          <w:cs/>
        </w:rPr>
        <w:t>ෝ</w:t>
      </w:r>
      <w:r w:rsidRPr="00392247">
        <w:rPr>
          <w:rFonts w:ascii="UN-Abhaya" w:hAnsi="UN-Abhaya"/>
          <w:cs/>
        </w:rPr>
        <w:t xml:space="preserve">ග කළහ. </w:t>
      </w:r>
    </w:p>
    <w:p w14:paraId="14142E87" w14:textId="454A13B4" w:rsidR="00042340" w:rsidRDefault="00042340" w:rsidP="002B4AF2">
      <w:pPr>
        <w:spacing w:line="276" w:lineRule="auto"/>
        <w:rPr>
          <w:rFonts w:ascii="UN-Abhaya" w:hAnsi="UN-Abhaya"/>
        </w:rPr>
      </w:pPr>
      <w:r w:rsidRPr="00392247">
        <w:rPr>
          <w:rFonts w:ascii="UN-Abhaya" w:hAnsi="UN-Abhaya"/>
          <w:cs/>
        </w:rPr>
        <w:t>යම්</w:t>
      </w:r>
      <w:r w:rsidR="009137CD">
        <w:rPr>
          <w:rFonts w:ascii="UN-Abhaya" w:hAnsi="UN-Abhaya" w:hint="cs"/>
          <w:cs/>
        </w:rPr>
        <w:t>තම්</w:t>
      </w:r>
      <w:r w:rsidRPr="00392247">
        <w:rPr>
          <w:rFonts w:ascii="UN-Abhaya" w:hAnsi="UN-Abhaya"/>
          <w:cs/>
        </w:rPr>
        <w:t xml:space="preserve"> සත් හැවිරිදි වයසට පැමිණි රේවත කුමරුට කසාදයක් බැඳ දෙන්නට උත්සාහවත් වූ මවු තොමෝ ඒ ගැණ සොයා බලා තමකුලයට කැපෙන කුලයකින් දැරියක නියම</w:t>
      </w:r>
      <w:r w:rsidRPr="00392247">
        <w:rPr>
          <w:rFonts w:ascii="UN-Abhaya" w:hAnsi="UN-Abhaya"/>
        </w:rPr>
        <w:t xml:space="preserve"> </w:t>
      </w:r>
      <w:r w:rsidRPr="00392247">
        <w:rPr>
          <w:rFonts w:ascii="UN-Abhaya" w:hAnsi="UN-Abhaya"/>
          <w:cs/>
        </w:rPr>
        <w:t>කොට ගෙණ සුබදවසකුත් බලා කුමරුත් සරසා ගෙණ නෑ මිතුරනුත් සමග දැරියගේ නිවසට ගියා ය. එහි දී දෙපස</w:t>
      </w:r>
      <w:r w:rsidRPr="00392247">
        <w:rPr>
          <w:rFonts w:ascii="UN-Abhaya" w:hAnsi="UN-Abhaya"/>
        </w:rPr>
        <w:t xml:space="preserve"> </w:t>
      </w:r>
      <w:r w:rsidRPr="00392247">
        <w:rPr>
          <w:rFonts w:ascii="UN-Abhaya" w:hAnsi="UN-Abhaya"/>
          <w:cs/>
        </w:rPr>
        <w:t>නෑ හිතමිතුරෝ කුලසිරිත් අනු ව රේවත කුමරුත් ඒ දැරියත් අඹුසැමියන් වශයෙන් බැඳ</w:t>
      </w:r>
      <w:r w:rsidRPr="00392247">
        <w:rPr>
          <w:rFonts w:ascii="UN-Abhaya" w:hAnsi="UN-Abhaya"/>
        </w:rPr>
        <w:t xml:space="preserve">, </w:t>
      </w:r>
      <w:r w:rsidRPr="00392247">
        <w:rPr>
          <w:rFonts w:ascii="UN-Abhaya" w:hAnsi="UN-Abhaya"/>
          <w:cs/>
        </w:rPr>
        <w:t xml:space="preserve">දිය බඳුනක් ගෙන්වා ඔවුන් ඉදිරියෙහි තබා </w:t>
      </w:r>
      <w:r w:rsidR="003B24CF">
        <w:rPr>
          <w:rFonts w:ascii="UN-Abhaya" w:hAnsi="UN-Abhaya"/>
        </w:rPr>
        <w:t>“</w:t>
      </w:r>
      <w:r w:rsidRPr="00392247">
        <w:rPr>
          <w:rFonts w:ascii="UN-Abhaya" w:hAnsi="UN-Abhaya"/>
          <w:cs/>
        </w:rPr>
        <w:t>මේ රන්බඳුනෙහි දිය යම් සේ නො වෙන් ව පව</w:t>
      </w:r>
      <w:r w:rsidR="009137CD">
        <w:rPr>
          <w:rFonts w:ascii="UN-Abhaya" w:hAnsi="UN-Abhaya" w:hint="cs"/>
          <w:cs/>
        </w:rPr>
        <w:t>ත්</w:t>
      </w:r>
      <w:r w:rsidRPr="00392247">
        <w:rPr>
          <w:rFonts w:ascii="UN-Abhaya" w:hAnsi="UN-Abhaya"/>
          <w:cs/>
        </w:rPr>
        <w:t>නේ ද</w:t>
      </w:r>
      <w:r w:rsidRPr="00392247">
        <w:rPr>
          <w:rFonts w:ascii="UN-Abhaya" w:hAnsi="UN-Abhaya"/>
        </w:rPr>
        <w:t xml:space="preserve">, </w:t>
      </w:r>
      <w:r w:rsidRPr="00392247">
        <w:rPr>
          <w:rFonts w:ascii="UN-Abhaya" w:hAnsi="UN-Abhaya"/>
          <w:cs/>
        </w:rPr>
        <w:t>එමෙන් ම නුඹලා දෙදෙන නො වෙන් ව නො බිඳී දිවි තිබෙන තුරු මතු ඇති වන දු දරුවනට ආද</w:t>
      </w:r>
      <w:r w:rsidR="005E7ED9">
        <w:rPr>
          <w:rFonts w:ascii="UN-Abhaya" w:hAnsi="UN-Abhaya"/>
          <w:cs/>
        </w:rPr>
        <w:t>ර්‍ශ</w:t>
      </w:r>
      <w:r w:rsidRPr="00392247">
        <w:rPr>
          <w:rFonts w:ascii="UN-Abhaya" w:hAnsi="UN-Abhaya"/>
          <w:cs/>
        </w:rPr>
        <w:t xml:space="preserve"> දෙමින් ගුණවත් ව විසිය යුතු ය</w:t>
      </w:r>
      <w:r w:rsidR="003B24CF">
        <w:rPr>
          <w:rFonts w:ascii="UN-Abhaya" w:hAnsi="UN-Abhaya"/>
        </w:rPr>
        <w:t>”</w:t>
      </w:r>
      <w:r w:rsidRPr="00392247">
        <w:rPr>
          <w:rFonts w:ascii="UN-Abhaya" w:hAnsi="UN-Abhaya"/>
          <w:cs/>
        </w:rPr>
        <w:t xml:space="preserve"> යි ඒ කුමර කුමරිය</w:t>
      </w:r>
      <w:r w:rsidR="009137CD">
        <w:rPr>
          <w:rFonts w:ascii="UN-Abhaya" w:hAnsi="UN-Abhaya" w:hint="cs"/>
          <w:cs/>
        </w:rPr>
        <w:t>න්</w:t>
      </w:r>
      <w:r w:rsidRPr="00392247">
        <w:rPr>
          <w:rFonts w:ascii="UN-Abhaya" w:hAnsi="UN-Abhaya"/>
          <w:cs/>
        </w:rPr>
        <w:t xml:space="preserve">ගේ දකුණත් එකට තබා අත පැන් වත් කොට මඟුල් කළහ. ඒ වේලෙහි දැරියගේ නෑයෝ </w:t>
      </w:r>
      <w:r w:rsidR="003B24CF">
        <w:rPr>
          <w:rFonts w:ascii="UN-Abhaya" w:hAnsi="UN-Abhaya"/>
        </w:rPr>
        <w:t>“</w:t>
      </w:r>
      <w:r w:rsidRPr="00392247">
        <w:rPr>
          <w:rFonts w:ascii="UN-Abhaya" w:hAnsi="UN-Abhaya"/>
          <w:cs/>
        </w:rPr>
        <w:t>දූ නුඹගේ මිත්තනිය දුටුදම් ඇත්තී ය</w:t>
      </w:r>
      <w:r w:rsidRPr="00392247">
        <w:rPr>
          <w:rFonts w:ascii="UN-Abhaya" w:hAnsi="UN-Abhaya"/>
        </w:rPr>
        <w:t xml:space="preserve">, </w:t>
      </w:r>
      <w:r w:rsidRPr="00392247">
        <w:rPr>
          <w:rFonts w:ascii="UN-Abhaya" w:hAnsi="UN-Abhaya"/>
          <w:cs/>
        </w:rPr>
        <w:t>ඈ සේ නුඹත් බොහෝ කල් ජීවත් වවු</w:t>
      </w:r>
      <w:r w:rsidR="003B24CF">
        <w:rPr>
          <w:rFonts w:ascii="UN-Abhaya" w:hAnsi="UN-Abhaya"/>
        </w:rPr>
        <w:t>”</w:t>
      </w:r>
      <w:r w:rsidRPr="00392247">
        <w:rPr>
          <w:rFonts w:ascii="UN-Abhaya" w:hAnsi="UN-Abhaya"/>
          <w:cs/>
        </w:rPr>
        <w:t xml:space="preserve"> යි මඞ්ගලාශී</w:t>
      </w:r>
      <w:r w:rsidR="00A30314">
        <w:rPr>
          <w:rFonts w:ascii="UN-Abhaya" w:hAnsi="UN-Abhaya"/>
          <w:cs/>
        </w:rPr>
        <w:t>ර්‍වා</w:t>
      </w:r>
      <w:r w:rsidRPr="00392247">
        <w:rPr>
          <w:rFonts w:ascii="UN-Abhaya" w:hAnsi="UN-Abhaya"/>
          <w:cs/>
        </w:rPr>
        <w:t xml:space="preserve">ද ද කළහ. </w:t>
      </w:r>
    </w:p>
    <w:p w14:paraId="6549A7F7" w14:textId="2461BBF0" w:rsidR="00042340" w:rsidRDefault="00042340" w:rsidP="002B4AF2">
      <w:pPr>
        <w:spacing w:line="276" w:lineRule="auto"/>
        <w:rPr>
          <w:rFonts w:ascii="UN-Abhaya" w:hAnsi="UN-Abhaya"/>
        </w:rPr>
      </w:pPr>
      <w:r w:rsidRPr="00392247">
        <w:rPr>
          <w:rFonts w:ascii="UN-Abhaya" w:hAnsi="UN-Abhaya"/>
          <w:cs/>
        </w:rPr>
        <w:t>එවිට රේවත තෙමේ මිත්තනිය දුටු ධ</w:t>
      </w:r>
      <w:r w:rsidR="00FB0612">
        <w:rPr>
          <w:rFonts w:ascii="UN-Abhaya" w:hAnsi="UN-Abhaya"/>
          <w:cs/>
        </w:rPr>
        <w:t>ර්‍ම</w:t>
      </w:r>
      <w:r w:rsidRPr="00392247">
        <w:rPr>
          <w:rFonts w:ascii="UN-Abhaya" w:hAnsi="UN-Abhaya"/>
          <w:cs/>
        </w:rPr>
        <w:t xml:space="preserve">ය කුමක් දැ යි සිතා </w:t>
      </w:r>
      <w:r w:rsidR="0022663C">
        <w:rPr>
          <w:rFonts w:ascii="UN-Abhaya" w:hAnsi="UN-Abhaya"/>
        </w:rPr>
        <w:t>“</w:t>
      </w:r>
      <w:r w:rsidRPr="00392247">
        <w:rPr>
          <w:rFonts w:ascii="UN-Abhaya" w:hAnsi="UN-Abhaya"/>
          <w:cs/>
        </w:rPr>
        <w:t>මිත්තනියෝ කොහිදැ</w:t>
      </w:r>
      <w:r w:rsidR="0022663C">
        <w:rPr>
          <w:rFonts w:ascii="UN-Abhaya" w:hAnsi="UN-Abhaya"/>
        </w:rPr>
        <w:t>”</w:t>
      </w:r>
      <w:r w:rsidRPr="00392247">
        <w:rPr>
          <w:rFonts w:ascii="UN-Abhaya" w:hAnsi="UN-Abhaya"/>
          <w:cs/>
        </w:rPr>
        <w:t xml:space="preserve"> යි ඇසී ය. </w:t>
      </w:r>
      <w:r w:rsidR="0022663C">
        <w:rPr>
          <w:rFonts w:ascii="UN-Abhaya" w:hAnsi="UN-Abhaya"/>
        </w:rPr>
        <w:t>“</w:t>
      </w:r>
      <w:r w:rsidRPr="00392247">
        <w:rPr>
          <w:rFonts w:ascii="UN-Abhaya" w:hAnsi="UN-Abhaya"/>
          <w:cs/>
        </w:rPr>
        <w:t>කිම පුත! නො දන්නහු ද</w:t>
      </w:r>
      <w:r w:rsidRPr="00392247">
        <w:rPr>
          <w:rFonts w:ascii="UN-Abhaya" w:hAnsi="UN-Abhaya"/>
        </w:rPr>
        <w:t xml:space="preserve">, </w:t>
      </w:r>
      <w:r w:rsidRPr="00392247">
        <w:rPr>
          <w:rFonts w:ascii="UN-Abhaya" w:hAnsi="UN-Abhaya"/>
          <w:cs/>
        </w:rPr>
        <w:t>අර</w:t>
      </w:r>
      <w:r w:rsidRPr="00392247">
        <w:rPr>
          <w:rFonts w:ascii="UN-Abhaya" w:hAnsi="UN-Abhaya"/>
        </w:rPr>
        <w:t xml:space="preserve"> </w:t>
      </w:r>
      <w:r w:rsidRPr="00392247">
        <w:rPr>
          <w:rFonts w:ascii="UN-Abhaya" w:hAnsi="UN-Abhaya"/>
          <w:cs/>
        </w:rPr>
        <w:t>දත් වැටී ඇති පැසුනු හිසකෙසින් යුත් ඇඟ රැලි නැගුනු</w:t>
      </w:r>
      <w:r w:rsidRPr="00392247">
        <w:rPr>
          <w:rFonts w:ascii="UN-Abhaya" w:hAnsi="UN-Abhaya"/>
        </w:rPr>
        <w:t xml:space="preserve"> </w:t>
      </w:r>
      <w:r w:rsidRPr="00392247">
        <w:rPr>
          <w:rFonts w:ascii="UN-Abhaya" w:hAnsi="UN-Abhaya"/>
          <w:cs/>
        </w:rPr>
        <w:t>තලකැලලින් ගැවසුනු සිරුරු ඇති ගොනැස්සක් සේ කුදුගැසුනු මැහැ</w:t>
      </w:r>
      <w:r w:rsidR="0022663C">
        <w:rPr>
          <w:rFonts w:ascii="UN-Abhaya" w:hAnsi="UN-Abhaya" w:hint="cs"/>
          <w:cs/>
        </w:rPr>
        <w:t>ල්</w:t>
      </w:r>
      <w:r w:rsidRPr="00392247">
        <w:rPr>
          <w:rFonts w:ascii="UN-Abhaya" w:hAnsi="UN-Abhaya"/>
          <w:cs/>
        </w:rPr>
        <w:t>ලි ය</w:t>
      </w:r>
      <w:r w:rsidRPr="00392247">
        <w:rPr>
          <w:rFonts w:ascii="UN-Abhaya" w:hAnsi="UN-Abhaya"/>
        </w:rPr>
        <w:t xml:space="preserve">, </w:t>
      </w:r>
      <w:r w:rsidRPr="00392247">
        <w:rPr>
          <w:rFonts w:ascii="UN-Abhaya" w:hAnsi="UN-Abhaya"/>
          <w:cs/>
        </w:rPr>
        <w:t>ඇය ගේ වයස අවුරුදු එක් සිය ව</w:t>
      </w:r>
      <w:r w:rsidR="0022663C">
        <w:rPr>
          <w:rFonts w:ascii="UN-Abhaya" w:hAnsi="UN-Abhaya" w:hint="cs"/>
          <w:cs/>
        </w:rPr>
        <w:t>ිස්</w:t>
      </w:r>
      <w:r w:rsidRPr="00392247">
        <w:rPr>
          <w:rFonts w:ascii="UN-Abhaya" w:hAnsi="UN-Abhaya"/>
          <w:cs/>
        </w:rPr>
        <w:t>සෙකි</w:t>
      </w:r>
      <w:r w:rsidR="0022663C">
        <w:rPr>
          <w:rFonts w:ascii="UN-Abhaya" w:hAnsi="UN-Abhaya"/>
        </w:rPr>
        <w:t>”</w:t>
      </w:r>
      <w:r w:rsidRPr="00392247">
        <w:rPr>
          <w:rFonts w:ascii="UN-Abhaya" w:hAnsi="UN-Abhaya"/>
          <w:cs/>
        </w:rPr>
        <w:t xml:space="preserve"> යි ඔවුහු කීහ. එවිට ඔහු </w:t>
      </w:r>
      <w:r w:rsidR="006210EA">
        <w:rPr>
          <w:rFonts w:ascii="UN-Abhaya" w:hAnsi="UN-Abhaya"/>
        </w:rPr>
        <w:t>“</w:t>
      </w:r>
      <w:r w:rsidRPr="00392247">
        <w:rPr>
          <w:rFonts w:ascii="UN-Abhaya" w:hAnsi="UN-Abhaya"/>
          <w:cs/>
        </w:rPr>
        <w:t>මාබිරියත් එසේ වන්නී දැ</w:t>
      </w:r>
      <w:r w:rsidR="006210EA">
        <w:rPr>
          <w:rFonts w:ascii="UN-Abhaya" w:hAnsi="UN-Abhaya"/>
        </w:rPr>
        <w:t>”</w:t>
      </w:r>
      <w:r w:rsidRPr="00392247">
        <w:rPr>
          <w:rFonts w:ascii="UN-Abhaya" w:hAnsi="UN-Abhaya"/>
        </w:rPr>
        <w:t xml:space="preserve"> </w:t>
      </w:r>
      <w:r w:rsidRPr="00392247">
        <w:rPr>
          <w:rFonts w:ascii="UN-Abhaya" w:hAnsi="UN-Abhaya"/>
          <w:cs/>
        </w:rPr>
        <w:t xml:space="preserve">යි ඇසී ය. </w:t>
      </w:r>
      <w:r w:rsidR="006210EA">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අතරක දී නො මැරී සිටියොත් එසේ වන්නීය</w:t>
      </w:r>
      <w:r w:rsidR="006210EA">
        <w:rPr>
          <w:rFonts w:ascii="UN-Abhaya" w:hAnsi="UN-Abhaya"/>
        </w:rPr>
        <w:t>”</w:t>
      </w:r>
      <w:r w:rsidRPr="00392247">
        <w:rPr>
          <w:rFonts w:ascii="UN-Abhaya" w:hAnsi="UN-Abhaya"/>
          <w:cs/>
        </w:rPr>
        <w:t xml:space="preserve"> යි කිහ. </w:t>
      </w:r>
      <w:r w:rsidR="006210EA">
        <w:rPr>
          <w:rFonts w:ascii="UN-Abhaya" w:hAnsi="UN-Abhaya"/>
        </w:rPr>
        <w:t>“</w:t>
      </w:r>
      <w:r w:rsidRPr="00392247">
        <w:rPr>
          <w:rFonts w:ascii="UN-Abhaya" w:hAnsi="UN-Abhaya"/>
          <w:cs/>
        </w:rPr>
        <w:t>අයියෝ</w:t>
      </w:r>
      <w:r w:rsidR="006210EA">
        <w:rPr>
          <w:rFonts w:ascii="UN-Abhaya" w:hAnsi="UN-Abhaya"/>
        </w:rPr>
        <w:t>,</w:t>
      </w:r>
      <w:r w:rsidRPr="00392247">
        <w:rPr>
          <w:rFonts w:ascii="UN-Abhaya" w:hAnsi="UN-Abhaya"/>
          <w:cs/>
        </w:rPr>
        <w:t xml:space="preserve"> මේ සිරුරත් ජරාවෙන් දැදුරු වී මෙ බඳු වෙනස් කමකට පැමිණි යේ නම්</w:t>
      </w:r>
      <w:r w:rsidRPr="00392247">
        <w:rPr>
          <w:rFonts w:ascii="UN-Abhaya" w:hAnsi="UN-Abhaya"/>
        </w:rPr>
        <w:t xml:space="preserve">, </w:t>
      </w:r>
      <w:r w:rsidRPr="00392247">
        <w:rPr>
          <w:rFonts w:ascii="UN-Abhaya" w:hAnsi="UN-Abhaya"/>
          <w:cs/>
        </w:rPr>
        <w:t>මෙය මට නො වන්නට හේතුවක් නැත</w:t>
      </w:r>
      <w:r w:rsidRPr="00392247">
        <w:rPr>
          <w:rFonts w:ascii="UN-Abhaya" w:hAnsi="UN-Abhaya"/>
        </w:rPr>
        <w:t xml:space="preserve">, </w:t>
      </w:r>
      <w:r w:rsidRPr="00392247">
        <w:rPr>
          <w:rFonts w:ascii="UN-Abhaya" w:hAnsi="UN-Abhaya"/>
          <w:cs/>
        </w:rPr>
        <w:t>මෙය මාගේ සොහොයුරු වූ උපතිස්ස ස්ථවිරයන් වහන්සේ දන්නා සේකැ</w:t>
      </w:r>
      <w:r w:rsidR="006210EA">
        <w:rPr>
          <w:rFonts w:ascii="UN-Abhaya" w:hAnsi="UN-Abhaya"/>
        </w:rPr>
        <w:t>”</w:t>
      </w:r>
      <w:r w:rsidRPr="00392247">
        <w:rPr>
          <w:rFonts w:ascii="UN-Abhaya" w:hAnsi="UN-Abhaya"/>
          <w:cs/>
        </w:rPr>
        <w:t xml:space="preserve"> යි සිතූ රේවත තෙමේ </w:t>
      </w:r>
      <w:r w:rsidR="006210EA">
        <w:rPr>
          <w:rFonts w:ascii="UN-Abhaya" w:hAnsi="UN-Abhaya"/>
        </w:rPr>
        <w:t>“</w:t>
      </w:r>
      <w:r w:rsidRPr="00392247">
        <w:rPr>
          <w:rFonts w:ascii="UN-Abhaya" w:hAnsi="UN-Abhaya"/>
          <w:cs/>
        </w:rPr>
        <w:t>අදම මම මෙයින් පැන යමි</w:t>
      </w:r>
      <w:r w:rsidR="006210EA">
        <w:rPr>
          <w:rFonts w:ascii="UN-Abhaya" w:hAnsi="UN-Abhaya"/>
        </w:rPr>
        <w:t>”</w:t>
      </w:r>
      <w:r w:rsidRPr="00392247">
        <w:rPr>
          <w:rFonts w:ascii="UN-Abhaya" w:hAnsi="UN-Abhaya"/>
          <w:cs/>
        </w:rPr>
        <w:t xml:space="preserve"> යි</w:t>
      </w:r>
      <w:r w:rsidR="006210EA">
        <w:rPr>
          <w:rFonts w:ascii="UN-Abhaya" w:hAnsi="UN-Abhaya"/>
        </w:rPr>
        <w:t xml:space="preserve"> </w:t>
      </w:r>
      <w:r w:rsidRPr="00392247">
        <w:rPr>
          <w:rFonts w:ascii="UN-Abhaya" w:hAnsi="UN-Abhaya"/>
          <w:cs/>
        </w:rPr>
        <w:t xml:space="preserve">සනිටුහන් කර ගත් ය. </w:t>
      </w:r>
    </w:p>
    <w:p w14:paraId="55BD8E0A" w14:textId="5294E4A3" w:rsidR="00042340" w:rsidRDefault="00042340" w:rsidP="002B4AF2">
      <w:pPr>
        <w:spacing w:line="276" w:lineRule="auto"/>
        <w:rPr>
          <w:rFonts w:ascii="UN-Abhaya" w:hAnsi="UN-Abhaya"/>
        </w:rPr>
      </w:pPr>
      <w:r w:rsidRPr="00392247">
        <w:rPr>
          <w:rFonts w:ascii="UN-Abhaya" w:hAnsi="UN-Abhaya"/>
          <w:cs/>
        </w:rPr>
        <w:t>මඟුලෙන් පසු සියගෙට එනු පිණිස ඔවුහු රේවත කුමරු හා ඔහු බිරිඳත් දෝලාවකට නංවා ග</w:t>
      </w:r>
      <w:r w:rsidR="00A06C2F">
        <w:rPr>
          <w:rFonts w:ascii="UN-Abhaya" w:hAnsi="UN-Abhaya" w:hint="cs"/>
          <w:cs/>
        </w:rPr>
        <w:t>ෙ</w:t>
      </w:r>
      <w:r w:rsidRPr="00392247">
        <w:rPr>
          <w:rFonts w:ascii="UN-Abhaya" w:hAnsi="UN-Abhaya"/>
          <w:cs/>
        </w:rPr>
        <w:t xml:space="preserve">ණ මග බැස ආහ. මඳක් දුර ගිය කල්හි රේවත </w:t>
      </w:r>
      <w:r w:rsidR="00A06C2F">
        <w:rPr>
          <w:rFonts w:ascii="UN-Abhaya" w:hAnsi="UN-Abhaya" w:hint="cs"/>
          <w:cs/>
        </w:rPr>
        <w:t>තෙ</w:t>
      </w:r>
      <w:r w:rsidRPr="00392247">
        <w:rPr>
          <w:rFonts w:ascii="UN-Abhaya" w:hAnsi="UN-Abhaya"/>
          <w:cs/>
        </w:rPr>
        <w:t xml:space="preserve">මේ </w:t>
      </w:r>
      <w:r w:rsidR="00A06C2F">
        <w:rPr>
          <w:rFonts w:ascii="UN-Abhaya" w:hAnsi="UN-Abhaya"/>
        </w:rPr>
        <w:t>“</w:t>
      </w:r>
      <w:r w:rsidRPr="00392247">
        <w:rPr>
          <w:rFonts w:ascii="UN-Abhaya" w:hAnsi="UN-Abhaya"/>
          <w:cs/>
        </w:rPr>
        <w:t>සිරුරු කිස කරන්නට වුවමනා ය</w:t>
      </w:r>
      <w:r w:rsidR="00A06C2F">
        <w:rPr>
          <w:rFonts w:ascii="UN-Abhaya" w:hAnsi="UN-Abhaya"/>
        </w:rPr>
        <w:t>”</w:t>
      </w:r>
      <w:r w:rsidRPr="00392247">
        <w:rPr>
          <w:rFonts w:ascii="UN-Abhaya" w:hAnsi="UN-Abhaya"/>
          <w:cs/>
        </w:rPr>
        <w:t xml:space="preserve"> යි කියා දෝලාව බිම තබ්බවා ඉන් බැස වනරොදකට ඇතුළු ව එහි ටික වේලාවක් හිඳ පෙරළා ආයේ ය. ටිකදුරක් ගොස් තවත් වරක් එසේ ක</w:t>
      </w:r>
      <w:r w:rsidR="00A06C2F">
        <w:rPr>
          <w:rFonts w:ascii="UN-Abhaya" w:hAnsi="UN-Abhaya" w:hint="cs"/>
          <w:cs/>
        </w:rPr>
        <w:t>ෙ</w:t>
      </w:r>
      <w:r w:rsidRPr="00392247">
        <w:rPr>
          <w:rFonts w:ascii="UN-Abhaya" w:hAnsi="UN-Abhaya"/>
          <w:cs/>
        </w:rPr>
        <w:t xml:space="preserve">ළේ ය. තෙවන වරකුත් එසේ කෙළේ ය. එවිට නෑයෝ </w:t>
      </w:r>
      <w:r w:rsidR="00A06C2F">
        <w:rPr>
          <w:rFonts w:ascii="UN-Abhaya" w:hAnsi="UN-Abhaya"/>
        </w:rPr>
        <w:t>“</w:t>
      </w:r>
      <w:r w:rsidRPr="00392247">
        <w:rPr>
          <w:rFonts w:ascii="UN-Abhaya" w:hAnsi="UN-Abhaya"/>
          <w:cs/>
        </w:rPr>
        <w:t>රේවතට අසනීපයකැ</w:t>
      </w:r>
      <w:r w:rsidR="00A06C2F">
        <w:rPr>
          <w:rFonts w:ascii="UN-Abhaya" w:hAnsi="UN-Abhaya"/>
        </w:rPr>
        <w:t>”</w:t>
      </w:r>
      <w:r w:rsidRPr="00392247">
        <w:rPr>
          <w:rFonts w:ascii="UN-Abhaya" w:hAnsi="UN-Abhaya"/>
          <w:cs/>
        </w:rPr>
        <w:t xml:space="preserve"> යි සිතා වැඩියෙන් රැකවල නො කළහ. රේවත තෙමේ නැවැතත් මදක් දුර </w:t>
      </w:r>
      <w:r w:rsidRPr="00392247">
        <w:rPr>
          <w:rFonts w:ascii="UN-Abhaya" w:hAnsi="UN-Abhaya"/>
          <w:cs/>
        </w:rPr>
        <w:lastRenderedPageBreak/>
        <w:t xml:space="preserve">ගොස් පළමු හැටියට ම කියා දෝලාවෙන් බැස </w:t>
      </w:r>
      <w:r w:rsidR="00A06C2F">
        <w:rPr>
          <w:rFonts w:ascii="UN-Abhaya" w:hAnsi="UN-Abhaya"/>
        </w:rPr>
        <w:t>“</w:t>
      </w:r>
      <w:r w:rsidRPr="00392247">
        <w:rPr>
          <w:rFonts w:ascii="UN-Abhaya" w:hAnsi="UN-Abhaya"/>
          <w:cs/>
        </w:rPr>
        <w:t>නුඹලා දෝලාව ගෙණ ඉදිරියෙන් යවූ</w:t>
      </w:r>
      <w:r w:rsidRPr="00392247">
        <w:rPr>
          <w:rFonts w:ascii="UN-Abhaya" w:hAnsi="UN-Abhaya"/>
        </w:rPr>
        <w:t xml:space="preserve">, </w:t>
      </w:r>
      <w:r w:rsidRPr="00392247">
        <w:rPr>
          <w:rFonts w:ascii="UN-Abhaya" w:hAnsi="UN-Abhaya"/>
          <w:cs/>
        </w:rPr>
        <w:t>අපි හිමින් හිමින් එන්නෙමු</w:t>
      </w:r>
      <w:r w:rsidR="00A06C2F">
        <w:rPr>
          <w:rFonts w:ascii="UN-Abhaya" w:hAnsi="UN-Abhaya"/>
        </w:rPr>
        <w:t>”</w:t>
      </w:r>
      <w:r w:rsidRPr="00392247">
        <w:rPr>
          <w:rFonts w:ascii="UN-Abhaya" w:hAnsi="UN-Abhaya"/>
          <w:cs/>
        </w:rPr>
        <w:t xml:space="preserve"> යි වනරොදතුළට ගියේ ය. නෑහිතමිතුරෝ </w:t>
      </w:r>
      <w:r w:rsidR="00A06C2F">
        <w:rPr>
          <w:rFonts w:ascii="UN-Abhaya" w:hAnsi="UN-Abhaya"/>
        </w:rPr>
        <w:t>“</w:t>
      </w:r>
      <w:r w:rsidRPr="00392247">
        <w:rPr>
          <w:rFonts w:ascii="UN-Abhaya" w:hAnsi="UN-Abhaya"/>
          <w:cs/>
        </w:rPr>
        <w:t>කුමරු ප</w:t>
      </w:r>
      <w:r w:rsidR="00A06C2F">
        <w:rPr>
          <w:rFonts w:ascii="UN-Abhaya" w:hAnsi="UN-Abhaya" w:hint="cs"/>
          <w:cs/>
        </w:rPr>
        <w:t>ස්</w:t>
      </w:r>
      <w:r w:rsidRPr="00392247">
        <w:rPr>
          <w:rFonts w:ascii="UN-Abhaya" w:hAnsi="UN-Abhaya"/>
          <w:cs/>
        </w:rPr>
        <w:t>සෙන් එනු ඇතැ</w:t>
      </w:r>
      <w:r w:rsidR="00A06C2F">
        <w:rPr>
          <w:rFonts w:ascii="UN-Abhaya" w:hAnsi="UN-Abhaya"/>
        </w:rPr>
        <w:t>”</w:t>
      </w:r>
      <w:r w:rsidRPr="00392247">
        <w:rPr>
          <w:rFonts w:ascii="UN-Abhaya" w:hAnsi="UN-Abhaya"/>
          <w:cs/>
        </w:rPr>
        <w:t xml:space="preserve"> යි සිතා දෝලාව ගෙණ ගියහ. </w:t>
      </w:r>
    </w:p>
    <w:p w14:paraId="63FEF145" w14:textId="3703341C" w:rsidR="00042340" w:rsidRDefault="00042340" w:rsidP="002B4AF2">
      <w:pPr>
        <w:spacing w:line="276" w:lineRule="auto"/>
        <w:rPr>
          <w:rFonts w:ascii="UN-Abhaya" w:hAnsi="UN-Abhaya"/>
        </w:rPr>
      </w:pPr>
      <w:r w:rsidRPr="00392247">
        <w:rPr>
          <w:rFonts w:ascii="UN-Abhaya" w:hAnsi="UN-Abhaya"/>
          <w:cs/>
        </w:rPr>
        <w:t>එවර රේවත තෙමේ වනරොදට ගිය ගමන</w:t>
      </w:r>
      <w:r w:rsidR="006D0B4C">
        <w:rPr>
          <w:rFonts w:ascii="UN-Abhaya" w:hAnsi="UN-Abhaya" w:hint="cs"/>
          <w:cs/>
        </w:rPr>
        <w:t>ේ</w:t>
      </w:r>
      <w:r w:rsidRPr="00392247">
        <w:rPr>
          <w:rFonts w:ascii="UN-Abhaya" w:hAnsi="UN-Abhaya"/>
          <w:cs/>
        </w:rPr>
        <w:t xml:space="preserve"> ම පැන ගියේ වනයෙහි එක් පෙදෙසක හුන් </w:t>
      </w:r>
      <w:r w:rsidR="006D0B4C">
        <w:rPr>
          <w:rFonts w:ascii="UN-Abhaya" w:hAnsi="UN-Abhaya" w:hint="cs"/>
          <w:cs/>
        </w:rPr>
        <w:t>ති</w:t>
      </w:r>
      <w:r w:rsidRPr="00392247">
        <w:rPr>
          <w:rFonts w:ascii="UN-Abhaya" w:hAnsi="UN-Abhaya"/>
          <w:cs/>
        </w:rPr>
        <w:t xml:space="preserve">සක් පමණ </w:t>
      </w:r>
      <w:r w:rsidR="00721AE7">
        <w:rPr>
          <w:rFonts w:ascii="UN-Abhaya" w:hAnsi="UN-Abhaya"/>
          <w:cs/>
        </w:rPr>
        <w:t>භික්‍ෂූන්</w:t>
      </w:r>
      <w:r w:rsidRPr="00392247">
        <w:rPr>
          <w:rFonts w:ascii="UN-Abhaya" w:hAnsi="UN-Abhaya"/>
          <w:cs/>
        </w:rPr>
        <w:t xml:space="preserve"> දැක ඔවුන් වෙත ගොස් වැඳ </w:t>
      </w:r>
      <w:r w:rsidR="002950BB">
        <w:rPr>
          <w:rFonts w:ascii="UN-Abhaya" w:hAnsi="UN-Abhaya"/>
        </w:rPr>
        <w:t>“</w:t>
      </w:r>
      <w:r w:rsidRPr="00392247">
        <w:rPr>
          <w:rFonts w:ascii="UN-Abhaya" w:hAnsi="UN-Abhaya"/>
          <w:cs/>
        </w:rPr>
        <w:t>ස්වාමීනි! මා පැවිදි කරණු මැනැවැ</w:t>
      </w:r>
      <w:r w:rsidR="002950BB">
        <w:rPr>
          <w:rFonts w:ascii="UN-Abhaya" w:hAnsi="UN-Abhaya"/>
        </w:rPr>
        <w:t>”</w:t>
      </w:r>
      <w:r w:rsidRPr="00392247">
        <w:rPr>
          <w:rFonts w:ascii="UN-Abhaya" w:hAnsi="UN-Abhaya"/>
          <w:cs/>
        </w:rPr>
        <w:t xml:space="preserve"> යි ඉල්ලා සිටියේ ය. </w:t>
      </w:r>
      <w:r w:rsidR="00721AE7">
        <w:rPr>
          <w:rFonts w:ascii="UN-Abhaya" w:hAnsi="UN-Abhaya"/>
          <w:cs/>
        </w:rPr>
        <w:t>භික්‍ෂූන්</w:t>
      </w:r>
      <w:r w:rsidRPr="00392247">
        <w:rPr>
          <w:rFonts w:ascii="UN-Abhaya" w:hAnsi="UN-Abhaya"/>
          <w:cs/>
        </w:rPr>
        <w:t xml:space="preserve"> වහන්සේලා ද හොඳට ඇඳ පැලඳ සිටි ඔහු දැක </w:t>
      </w:r>
      <w:r w:rsidR="002950BB">
        <w:rPr>
          <w:rFonts w:ascii="UN-Abhaya" w:hAnsi="UN-Abhaya"/>
        </w:rPr>
        <w:t>“</w:t>
      </w:r>
      <w:r w:rsidRPr="00392247">
        <w:rPr>
          <w:rFonts w:ascii="UN-Abhaya" w:hAnsi="UN-Abhaya"/>
          <w:cs/>
        </w:rPr>
        <w:t>ලමයා</w:t>
      </w:r>
      <w:r w:rsidRPr="00392247">
        <w:rPr>
          <w:rFonts w:ascii="UN-Abhaya" w:hAnsi="UN-Abhaya"/>
        </w:rPr>
        <w:t xml:space="preserve">, </w:t>
      </w:r>
      <w:r w:rsidRPr="00392247">
        <w:rPr>
          <w:rFonts w:ascii="UN-Abhaya" w:hAnsi="UN-Abhaya"/>
          <w:cs/>
        </w:rPr>
        <w:t>ඔයා රජකුමරෙක් ද</w:t>
      </w:r>
      <w:r w:rsidRPr="00392247">
        <w:rPr>
          <w:rFonts w:ascii="UN-Abhaya" w:hAnsi="UN-Abhaya"/>
        </w:rPr>
        <w:t xml:space="preserve">, </w:t>
      </w:r>
      <w:r w:rsidRPr="00392247">
        <w:rPr>
          <w:rFonts w:ascii="UN-Abhaya" w:hAnsi="UN-Abhaya"/>
          <w:cs/>
        </w:rPr>
        <w:t>නැත</w:t>
      </w:r>
      <w:r w:rsidRPr="00392247">
        <w:rPr>
          <w:rFonts w:ascii="UN-Abhaya" w:hAnsi="UN-Abhaya"/>
        </w:rPr>
        <w:t xml:space="preserve">, </w:t>
      </w:r>
      <w:r w:rsidRPr="00392247">
        <w:rPr>
          <w:rFonts w:ascii="UN-Abhaya" w:hAnsi="UN-Abhaya"/>
          <w:cs/>
        </w:rPr>
        <w:t>අමාත්‍යපුත්‍රයෙක් ද</w:t>
      </w:r>
      <w:r w:rsidRPr="00392247">
        <w:rPr>
          <w:rFonts w:ascii="UN-Abhaya" w:hAnsi="UN-Abhaya"/>
        </w:rPr>
        <w:t xml:space="preserve">, </w:t>
      </w:r>
      <w:r w:rsidRPr="00392247">
        <w:rPr>
          <w:rFonts w:ascii="UN-Abhaya" w:hAnsi="UN-Abhaya"/>
          <w:cs/>
        </w:rPr>
        <w:t>එස</w:t>
      </w:r>
      <w:r w:rsidR="006D0B4C">
        <w:rPr>
          <w:rFonts w:ascii="UN-Abhaya" w:hAnsi="UN-Abhaya" w:hint="cs"/>
          <w:cs/>
        </w:rPr>
        <w:t>ේ</w:t>
      </w:r>
      <w:r w:rsidRPr="00392247">
        <w:rPr>
          <w:rFonts w:ascii="UN-Abhaya" w:hAnsi="UN-Abhaya"/>
          <w:cs/>
        </w:rPr>
        <w:t xml:space="preserve"> ත් නො වේ නම්</w:t>
      </w:r>
      <w:r w:rsidRPr="00392247">
        <w:rPr>
          <w:rFonts w:ascii="UN-Abhaya" w:hAnsi="UN-Abhaya"/>
        </w:rPr>
        <w:t xml:space="preserve">, </w:t>
      </w:r>
      <w:r w:rsidRPr="00392247">
        <w:rPr>
          <w:rFonts w:ascii="UN-Abhaya" w:hAnsi="UN-Abhaya"/>
          <w:cs/>
        </w:rPr>
        <w:t>මුදලි මුහන්දිරම් කෙනකුගේ පුතෙක් ද</w:t>
      </w:r>
      <w:r w:rsidRPr="00392247">
        <w:rPr>
          <w:rFonts w:ascii="UN-Abhaya" w:hAnsi="UN-Abhaya"/>
        </w:rPr>
        <w:t xml:space="preserve">, </w:t>
      </w:r>
      <w:r w:rsidRPr="00392247">
        <w:rPr>
          <w:rFonts w:ascii="UN-Abhaya" w:hAnsi="UN-Abhaya"/>
          <w:cs/>
        </w:rPr>
        <w:t>යනු අපි නො දනුම්හ</w:t>
      </w:r>
      <w:r w:rsidRPr="00392247">
        <w:rPr>
          <w:rFonts w:ascii="UN-Abhaya" w:hAnsi="UN-Abhaya"/>
        </w:rPr>
        <w:t xml:space="preserve">, </w:t>
      </w:r>
      <w:r w:rsidRPr="00392247">
        <w:rPr>
          <w:rFonts w:ascii="UN-Abhaya" w:hAnsi="UN-Abhaya"/>
          <w:cs/>
        </w:rPr>
        <w:t>එහෙයින් ඔය ලමයා අපි කෙසේ පැවිදි කරමු දැ</w:t>
      </w:r>
      <w:r w:rsidR="002950BB">
        <w:rPr>
          <w:rFonts w:ascii="UN-Abhaya" w:hAnsi="UN-Abhaya"/>
        </w:rPr>
        <w:t>”</w:t>
      </w:r>
      <w:r w:rsidRPr="00392247">
        <w:rPr>
          <w:rFonts w:ascii="UN-Abhaya" w:hAnsi="UN-Abhaya"/>
          <w:cs/>
        </w:rPr>
        <w:t xml:space="preserve"> යි ඇසූහ. </w:t>
      </w:r>
      <w:r w:rsidR="002950BB">
        <w:rPr>
          <w:rFonts w:ascii="UN-Abhaya" w:hAnsi="UN-Abhaya"/>
        </w:rPr>
        <w:t>“</w:t>
      </w:r>
      <w:r w:rsidRPr="00392247">
        <w:rPr>
          <w:rFonts w:ascii="UN-Abhaya" w:hAnsi="UN-Abhaya"/>
          <w:cs/>
        </w:rPr>
        <w:t>ස්වාමීනි! ඇයි</w:t>
      </w:r>
      <w:r w:rsidRPr="00392247">
        <w:rPr>
          <w:rFonts w:ascii="UN-Abhaya" w:hAnsi="UN-Abhaya"/>
        </w:rPr>
        <w:t xml:space="preserve">, </w:t>
      </w:r>
      <w:r w:rsidRPr="00392247">
        <w:rPr>
          <w:rFonts w:ascii="UN-Abhaya" w:hAnsi="UN-Abhaya"/>
          <w:cs/>
        </w:rPr>
        <w:t>ඔබ වහන්සේලා මා නො හඳුනන</w:t>
      </w:r>
      <w:r w:rsidR="006D0B4C">
        <w:rPr>
          <w:rFonts w:ascii="UN-Abhaya" w:hAnsi="UN-Abhaya" w:hint="cs"/>
          <w:cs/>
        </w:rPr>
        <w:t>්න</w:t>
      </w:r>
      <w:r w:rsidRPr="00392247">
        <w:rPr>
          <w:rFonts w:ascii="UN-Abhaya" w:hAnsi="UN-Abhaya"/>
          <w:cs/>
        </w:rPr>
        <w:t>හු ද</w:t>
      </w:r>
      <w:r w:rsidRPr="00392247">
        <w:rPr>
          <w:rFonts w:ascii="UN-Abhaya" w:hAnsi="UN-Abhaya"/>
        </w:rPr>
        <w:t xml:space="preserve">, </w:t>
      </w:r>
      <w:r w:rsidRPr="00392247">
        <w:rPr>
          <w:rFonts w:ascii="UN-Abhaya" w:hAnsi="UN-Abhaya"/>
          <w:cs/>
        </w:rPr>
        <w:t>මම අනෙකෙක් නො වෙමි</w:t>
      </w:r>
      <w:r w:rsidRPr="00392247">
        <w:rPr>
          <w:rFonts w:ascii="UN-Abhaya" w:hAnsi="UN-Abhaya"/>
        </w:rPr>
        <w:t xml:space="preserve">, </w:t>
      </w:r>
      <w:r w:rsidRPr="00392247">
        <w:rPr>
          <w:rFonts w:ascii="UN-Abhaya" w:hAnsi="UN-Abhaya"/>
          <w:cs/>
        </w:rPr>
        <w:t>මම උපතිස්ස ස්වාමීන් වහන්සේගේ මලනු වෙමි</w:t>
      </w:r>
      <w:r w:rsidR="002950BB">
        <w:rPr>
          <w:rFonts w:ascii="UN-Abhaya" w:hAnsi="UN-Abhaya"/>
        </w:rPr>
        <w:t>”</w:t>
      </w:r>
      <w:r w:rsidRPr="00392247">
        <w:rPr>
          <w:rFonts w:ascii="UN-Abhaya" w:hAnsi="UN-Abhaya"/>
          <w:cs/>
        </w:rPr>
        <w:t xml:space="preserve"> යි කී කල්හි </w:t>
      </w:r>
      <w:r w:rsidR="002950BB">
        <w:rPr>
          <w:rFonts w:ascii="UN-Abhaya" w:hAnsi="UN-Abhaya"/>
        </w:rPr>
        <w:t>“</w:t>
      </w:r>
      <w:r w:rsidRPr="00392247">
        <w:rPr>
          <w:rFonts w:ascii="UN-Abhaya" w:hAnsi="UN-Abhaya"/>
          <w:cs/>
        </w:rPr>
        <w:t>කවු ද ඔය කියන උපතිස්ස ස්වාමි</w:t>
      </w:r>
      <w:r w:rsidR="002950BB">
        <w:rPr>
          <w:rFonts w:ascii="UN-Abhaya" w:hAnsi="UN-Abhaya"/>
        </w:rPr>
        <w:t>”</w:t>
      </w:r>
      <w:r w:rsidRPr="00392247">
        <w:rPr>
          <w:rFonts w:ascii="UN-Abhaya" w:hAnsi="UN-Abhaya"/>
          <w:cs/>
        </w:rPr>
        <w:t xml:space="preserve"> යි ඇසූහ. </w:t>
      </w:r>
      <w:r w:rsidR="002950BB">
        <w:rPr>
          <w:rFonts w:ascii="UN-Abhaya" w:hAnsi="UN-Abhaya"/>
        </w:rPr>
        <w:t>“</w:t>
      </w:r>
      <w:r w:rsidRPr="00392247">
        <w:rPr>
          <w:rFonts w:ascii="UN-Abhaya" w:hAnsi="UN-Abhaya"/>
          <w:cs/>
        </w:rPr>
        <w:t>ඇයි නො දන්න හු ද</w:t>
      </w:r>
      <w:r w:rsidRPr="00392247">
        <w:rPr>
          <w:rFonts w:ascii="UN-Abhaya" w:hAnsi="UN-Abhaya"/>
        </w:rPr>
        <w:t xml:space="preserve">, </w:t>
      </w:r>
      <w:r w:rsidRPr="00392247">
        <w:rPr>
          <w:rFonts w:ascii="UN-Abhaya" w:hAnsi="UN-Abhaya"/>
          <w:cs/>
        </w:rPr>
        <w:t>ඔබ වහන්සේලා නිතර යමකු සඳහා ශාරීපුත්‍ර</w:t>
      </w:r>
      <w:r w:rsidRPr="00392247">
        <w:rPr>
          <w:rFonts w:ascii="UN-Abhaya" w:hAnsi="UN-Abhaya"/>
        </w:rPr>
        <w:t xml:space="preserve">, </w:t>
      </w:r>
      <w:r w:rsidRPr="00392247">
        <w:rPr>
          <w:rFonts w:ascii="UN-Abhaya" w:hAnsi="UN-Abhaya"/>
          <w:cs/>
        </w:rPr>
        <w:t>ශාරීපුත්‍ර</w:t>
      </w:r>
      <w:r w:rsidRPr="00392247">
        <w:rPr>
          <w:rFonts w:ascii="UN-Abhaya" w:hAnsi="UN-Abhaya"/>
        </w:rPr>
        <w:t xml:space="preserve">, </w:t>
      </w:r>
      <w:r w:rsidRPr="00392247">
        <w:rPr>
          <w:rFonts w:ascii="UN-Abhaya" w:hAnsi="UN-Abhaya"/>
          <w:cs/>
        </w:rPr>
        <w:t>යි කියන්නහු ද</w:t>
      </w:r>
      <w:r w:rsidRPr="00392247">
        <w:rPr>
          <w:rFonts w:ascii="UN-Abhaya" w:hAnsi="UN-Abhaya"/>
        </w:rPr>
        <w:t xml:space="preserve">, </w:t>
      </w:r>
      <w:r w:rsidRPr="00392247">
        <w:rPr>
          <w:rFonts w:ascii="UN-Abhaya" w:hAnsi="UN-Abhaya"/>
          <w:cs/>
        </w:rPr>
        <w:t>ඒ ස්වාමීන් වහන්සේ මාගේ සහෝදරයා</w:t>
      </w:r>
      <w:r w:rsidR="002950BB">
        <w:rPr>
          <w:rFonts w:ascii="UN-Abhaya" w:hAnsi="UN-Abhaya"/>
        </w:rPr>
        <w:t>”</w:t>
      </w:r>
      <w:r w:rsidRPr="00392247">
        <w:rPr>
          <w:rFonts w:ascii="UN-Abhaya" w:hAnsi="UN-Abhaya"/>
          <w:cs/>
        </w:rPr>
        <w:t xml:space="preserve"> යි කී විට</w:t>
      </w:r>
      <w:r w:rsidRPr="00392247">
        <w:rPr>
          <w:rFonts w:ascii="UN-Abhaya" w:hAnsi="UN-Abhaya"/>
        </w:rPr>
        <w:t xml:space="preserve">, </w:t>
      </w:r>
      <w:r w:rsidR="002950BB">
        <w:rPr>
          <w:rFonts w:ascii="UN-Abhaya" w:hAnsi="UN-Abhaya"/>
        </w:rPr>
        <w:t>“</w:t>
      </w:r>
      <w:r w:rsidRPr="00392247">
        <w:rPr>
          <w:rFonts w:ascii="UN-Abhaya" w:hAnsi="UN-Abhaya"/>
          <w:cs/>
        </w:rPr>
        <w:t>හැබෑ ද ඔය ලමයා සැරියුත් තෙරුන් වහන්සේගේ සොහොයුරෙක් දැ</w:t>
      </w:r>
      <w:r w:rsidR="002950BB">
        <w:rPr>
          <w:rFonts w:ascii="UN-Abhaya" w:hAnsi="UN-Abhaya"/>
        </w:rPr>
        <w:t>”</w:t>
      </w:r>
      <w:r w:rsidRPr="00392247">
        <w:rPr>
          <w:rFonts w:ascii="UN-Abhaya" w:hAnsi="UN-Abhaya"/>
          <w:cs/>
        </w:rPr>
        <w:t xml:space="preserve"> යි කීහ. </w:t>
      </w:r>
      <w:r w:rsidR="002950BB">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ස්වාමීනි!</w:t>
      </w:r>
      <w:r w:rsidR="002950BB">
        <w:rPr>
          <w:rFonts w:ascii="UN-Abhaya" w:hAnsi="UN-Abhaya"/>
        </w:rPr>
        <w:t>”</w:t>
      </w:r>
      <w:r w:rsidRPr="00392247">
        <w:rPr>
          <w:rFonts w:ascii="UN-Abhaya" w:hAnsi="UN-Abhaya"/>
          <w:cs/>
        </w:rPr>
        <w:t xml:space="preserve"> යි රේවත කීයේ ය. </w:t>
      </w:r>
      <w:r w:rsidR="002950BB">
        <w:rPr>
          <w:rFonts w:ascii="UN-Abhaya" w:hAnsi="UN-Abhaya"/>
        </w:rPr>
        <w:t>“</w:t>
      </w:r>
      <w:r w:rsidRPr="00392247">
        <w:rPr>
          <w:rFonts w:ascii="UN-Abhaya" w:hAnsi="UN-Abhaya"/>
          <w:cs/>
        </w:rPr>
        <w:t>එහෙනම් මෙහි එන්න</w:t>
      </w:r>
      <w:r w:rsidRPr="00392247">
        <w:rPr>
          <w:rFonts w:ascii="UN-Abhaya" w:hAnsi="UN-Abhaya"/>
        </w:rPr>
        <w:t xml:space="preserve">, </w:t>
      </w:r>
      <w:r w:rsidRPr="00392247">
        <w:rPr>
          <w:rFonts w:ascii="UN-Abhaya" w:hAnsi="UN-Abhaya"/>
          <w:cs/>
        </w:rPr>
        <w:t>ඔය ලමයා ආවොත් පැවිදි කරන්නැයි උන්වහන්සේ අපට නියම කොට තිබේ</w:t>
      </w:r>
      <w:r w:rsidRPr="00392247">
        <w:rPr>
          <w:rFonts w:ascii="UN-Abhaya" w:hAnsi="UN-Abhaya"/>
        </w:rPr>
        <w:t xml:space="preserve">, </w:t>
      </w:r>
      <w:r w:rsidRPr="00392247">
        <w:rPr>
          <w:rFonts w:ascii="UN-Abhaya" w:hAnsi="UN-Abhaya"/>
          <w:cs/>
        </w:rPr>
        <w:t>මෙහි එන්නැ</w:t>
      </w:r>
      <w:r w:rsidR="002950BB">
        <w:rPr>
          <w:rFonts w:ascii="UN-Abhaya" w:hAnsi="UN-Abhaya"/>
        </w:rPr>
        <w:t>”</w:t>
      </w:r>
      <w:r w:rsidRPr="00392247">
        <w:rPr>
          <w:rFonts w:ascii="UN-Abhaya" w:hAnsi="UN-Abhaya"/>
          <w:cs/>
        </w:rPr>
        <w:t xml:space="preserve"> යි ලමයා ලඟට ගෙ</w:t>
      </w:r>
      <w:r w:rsidR="006D0B4C">
        <w:rPr>
          <w:rFonts w:ascii="UN-Abhaya" w:hAnsi="UN-Abhaya" w:hint="cs"/>
          <w:cs/>
        </w:rPr>
        <w:t>ණ</w:t>
      </w:r>
      <w:r w:rsidRPr="00392247">
        <w:rPr>
          <w:rFonts w:ascii="UN-Abhaya" w:hAnsi="UN-Abhaya"/>
          <w:cs/>
        </w:rPr>
        <w:t xml:space="preserve"> ඇඳුම් අබරණ ගලවා පසෙක තබා පැවිදි කොට</w:t>
      </w:r>
      <w:r w:rsidRPr="00392247">
        <w:rPr>
          <w:rFonts w:ascii="UN-Abhaya" w:hAnsi="UN-Abhaya"/>
        </w:rPr>
        <w:t xml:space="preserve">, </w:t>
      </w:r>
      <w:r w:rsidRPr="00392247">
        <w:rPr>
          <w:rFonts w:ascii="UN-Abhaya" w:hAnsi="UN-Abhaya"/>
          <w:cs/>
        </w:rPr>
        <w:t>පැවිදි කළ බව සැරියුත් මහ තෙරුන් වහන්සේට දන්වා යැවූහ.</w:t>
      </w:r>
    </w:p>
    <w:p w14:paraId="467AC386" w14:textId="7EC30B62" w:rsidR="00042340" w:rsidRDefault="00042340" w:rsidP="002B4AF2">
      <w:pPr>
        <w:spacing w:line="276" w:lineRule="auto"/>
        <w:rPr>
          <w:rFonts w:ascii="UN-Abhaya" w:hAnsi="UN-Abhaya"/>
        </w:rPr>
      </w:pPr>
      <w:r w:rsidRPr="00392247">
        <w:rPr>
          <w:rFonts w:ascii="UN-Abhaya" w:hAnsi="UN-Abhaya"/>
          <w:cs/>
        </w:rPr>
        <w:t>ශාරීපුත්‍ර ස්ථවිරයන් වහන්සේ බුදුරජුන් වෙත ගොස්</w:t>
      </w:r>
      <w:r w:rsidR="00014ECB">
        <w:rPr>
          <w:rFonts w:ascii="UN-Abhaya" w:hAnsi="UN-Abhaya"/>
          <w:cs/>
        </w:rPr>
        <w:t xml:space="preserve"> </w:t>
      </w:r>
      <w:r w:rsidR="004A19AD">
        <w:rPr>
          <w:rFonts w:ascii="UN-Abhaya" w:hAnsi="UN-Abhaya"/>
        </w:rPr>
        <w:t>“</w:t>
      </w:r>
      <w:r w:rsidRPr="00392247">
        <w:rPr>
          <w:rFonts w:ascii="UN-Abhaya" w:hAnsi="UN-Abhaya"/>
          <w:cs/>
        </w:rPr>
        <w:t>ස්වාමීනී! වනවැසි උන්නාන්සේලා රේවත කුමරු පැවිදි කළ බව මට දන්වා එවා තිබේ</w:t>
      </w:r>
      <w:r w:rsidRPr="00392247">
        <w:rPr>
          <w:rFonts w:ascii="UN-Abhaya" w:hAnsi="UN-Abhaya"/>
        </w:rPr>
        <w:t xml:space="preserve">, </w:t>
      </w:r>
      <w:r w:rsidRPr="00392247">
        <w:rPr>
          <w:rFonts w:ascii="UN-Abhaya" w:hAnsi="UN-Abhaya"/>
          <w:cs/>
        </w:rPr>
        <w:t>එහෙයින් මම එහි ගොස් තොරතුරු දැන එමි</w:t>
      </w:r>
      <w:r w:rsidR="004A19AD">
        <w:rPr>
          <w:rFonts w:ascii="UN-Abhaya" w:hAnsi="UN-Abhaya"/>
        </w:rPr>
        <w:t>”</w:t>
      </w:r>
      <w:r w:rsidRPr="00392247">
        <w:rPr>
          <w:rFonts w:ascii="UN-Abhaya" w:hAnsi="UN-Abhaya"/>
          <w:cs/>
        </w:rPr>
        <w:t xml:space="preserve"> යි එහි යෑමට අවසර ඉල්ලූහ. </w:t>
      </w:r>
    </w:p>
    <w:p w14:paraId="23D35FEC" w14:textId="77777777" w:rsidR="00521641" w:rsidRDefault="00042340" w:rsidP="002B4AF2">
      <w:pPr>
        <w:spacing w:line="276" w:lineRule="auto"/>
        <w:rPr>
          <w:rFonts w:ascii="UN-Abhaya" w:hAnsi="UN-Abhaya"/>
        </w:rPr>
      </w:pPr>
      <w:r w:rsidRPr="00392247">
        <w:rPr>
          <w:rFonts w:ascii="UN-Abhaya" w:hAnsi="UN-Abhaya"/>
          <w:cs/>
        </w:rPr>
        <w:t xml:space="preserve">ඉක්බිති බුදුරජානන් වහන්සේ </w:t>
      </w:r>
      <w:r w:rsidR="00521641">
        <w:rPr>
          <w:rFonts w:ascii="UN-Abhaya" w:hAnsi="UN-Abhaya"/>
        </w:rPr>
        <w:t>“</w:t>
      </w:r>
      <w:r w:rsidRPr="00392247">
        <w:rPr>
          <w:rFonts w:ascii="UN-Abhaya" w:hAnsi="UN-Abhaya"/>
          <w:cs/>
        </w:rPr>
        <w:t>පොඩ්ඩක් ඉන්නැ</w:t>
      </w:r>
      <w:r w:rsidR="00521641">
        <w:rPr>
          <w:rFonts w:ascii="UN-Abhaya" w:hAnsi="UN-Abhaya"/>
        </w:rPr>
        <w:t xml:space="preserve">” </w:t>
      </w:r>
      <w:r w:rsidRPr="00392247">
        <w:rPr>
          <w:rFonts w:ascii="UN-Abhaya" w:hAnsi="UN-Abhaya"/>
          <w:cs/>
        </w:rPr>
        <w:t xml:space="preserve">යි ගමනට අවසර නො දුන්හ. කිහිප දවසක් ගත කොට නැවතත් අවසර ඉල්ලූහ. එවර ද අවසර නො දී </w:t>
      </w:r>
      <w:r w:rsidR="00521641">
        <w:rPr>
          <w:rFonts w:ascii="UN-Abhaya" w:hAnsi="UN-Abhaya"/>
        </w:rPr>
        <w:t>“</w:t>
      </w:r>
      <w:r w:rsidRPr="00392247">
        <w:rPr>
          <w:rFonts w:ascii="UN-Abhaya" w:hAnsi="UN-Abhaya"/>
          <w:cs/>
        </w:rPr>
        <w:t>ශාරීපුත්‍ර</w:t>
      </w:r>
      <w:r w:rsidR="00521641">
        <w:rPr>
          <w:rFonts w:ascii="UN-Abhaya" w:hAnsi="UN-Abhaya"/>
        </w:rPr>
        <w:t>!</w:t>
      </w:r>
      <w:r w:rsidRPr="00392247">
        <w:rPr>
          <w:rFonts w:ascii="UN-Abhaya" w:hAnsi="UN-Abhaya"/>
          <w:cs/>
        </w:rPr>
        <w:t xml:space="preserve"> තවත් ටිකක් ඉන්න</w:t>
      </w:r>
      <w:r w:rsidRPr="00392247">
        <w:rPr>
          <w:rFonts w:ascii="UN-Abhaya" w:hAnsi="UN-Abhaya"/>
        </w:rPr>
        <w:t xml:space="preserve">, </w:t>
      </w:r>
      <w:r w:rsidRPr="00392247">
        <w:rPr>
          <w:rFonts w:ascii="UN-Abhaya" w:hAnsi="UN-Abhaya"/>
          <w:cs/>
        </w:rPr>
        <w:t>මමත් එමි</w:t>
      </w:r>
      <w:r w:rsidR="00521641">
        <w:rPr>
          <w:rFonts w:ascii="UN-Abhaya" w:hAnsi="UN-Abhaya"/>
        </w:rPr>
        <w:t>”</w:t>
      </w:r>
      <w:r w:rsidRPr="00392247">
        <w:rPr>
          <w:rFonts w:ascii="UN-Abhaya" w:hAnsi="UN-Abhaya"/>
          <w:cs/>
        </w:rPr>
        <w:t xml:space="preserve"> යි ඒ ගමනත් වැළකූ සේක. ඒ අතර කුඩා හෙරණ තෙමේ </w:t>
      </w:r>
      <w:r w:rsidR="00521641">
        <w:rPr>
          <w:rFonts w:ascii="UN-Abhaya" w:hAnsi="UN-Abhaya"/>
        </w:rPr>
        <w:t>“</w:t>
      </w:r>
      <w:r w:rsidRPr="00392247">
        <w:rPr>
          <w:rFonts w:ascii="UN-Abhaya" w:hAnsi="UN-Abhaya"/>
          <w:cs/>
        </w:rPr>
        <w:t>මා මෙහි තව දුරට නැවතී සිටියොත් නෑයෝ මා ලුහු බැඳ අවුත් කැඳවා ගෙණ යන්නෝ ය</w:t>
      </w:r>
      <w:r w:rsidR="00521641">
        <w:rPr>
          <w:rFonts w:ascii="UN-Abhaya" w:hAnsi="UN-Abhaya"/>
        </w:rPr>
        <w:t>”</w:t>
      </w:r>
      <w:r w:rsidRPr="00392247">
        <w:rPr>
          <w:rFonts w:ascii="UN-Abhaya" w:hAnsi="UN-Abhaya"/>
          <w:cs/>
        </w:rPr>
        <w:t xml:space="preserve"> යි සිතා රහත් බව දක්වා කමටහන් උගෙණ පා සිවුරු ගෙණ එ තැනින් තිස් යොදුනක් ඈත්හි වූ කිහිරි වනයට ගොස් වස් වසා ඒ වස් තුන් මස තුළ දී ම සිවු පිළිසැඹියාවන් ලබා රහත් වූයේ ය. </w:t>
      </w:r>
    </w:p>
    <w:p w14:paraId="5120F5D4" w14:textId="52E2F547" w:rsidR="00042340" w:rsidRDefault="00042340" w:rsidP="002B4AF2">
      <w:pPr>
        <w:spacing w:line="276" w:lineRule="auto"/>
        <w:rPr>
          <w:rFonts w:ascii="UN-Abhaya" w:hAnsi="UN-Abhaya"/>
        </w:rPr>
      </w:pPr>
      <w:r w:rsidRPr="00392247">
        <w:rPr>
          <w:rFonts w:ascii="UN-Abhaya" w:hAnsi="UN-Abhaya"/>
          <w:cs/>
        </w:rPr>
        <w:t xml:space="preserve">ශාරීපුත්‍ර ස්ථවිරයන් වහන්සේ වස් පවරා බුදුරජුන් කරා ගොස් නැවැතත් මලනුවන් දක්නට යන්නට අවසර ඉල්ලූහ. </w:t>
      </w:r>
      <w:r w:rsidR="00C50A83">
        <w:rPr>
          <w:rFonts w:ascii="UN-Abhaya" w:hAnsi="UN-Abhaya"/>
        </w:rPr>
        <w:t>“</w:t>
      </w:r>
      <w:r w:rsidRPr="00392247">
        <w:rPr>
          <w:rFonts w:ascii="UN-Abhaya" w:hAnsi="UN-Abhaya"/>
          <w:cs/>
        </w:rPr>
        <w:t>හොඳයි</w:t>
      </w:r>
      <w:r w:rsidRPr="00392247">
        <w:rPr>
          <w:rFonts w:ascii="UN-Abhaya" w:hAnsi="UN-Abhaya"/>
        </w:rPr>
        <w:t xml:space="preserve">, </w:t>
      </w:r>
      <w:r w:rsidRPr="00392247">
        <w:rPr>
          <w:rFonts w:ascii="UN-Abhaya" w:hAnsi="UN-Abhaya"/>
          <w:cs/>
        </w:rPr>
        <w:t>ශාරීපුත්‍ර! යමු</w:t>
      </w:r>
      <w:r w:rsidRPr="00392247">
        <w:rPr>
          <w:rFonts w:ascii="UN-Abhaya" w:hAnsi="UN-Abhaya"/>
        </w:rPr>
        <w:t xml:space="preserve">, </w:t>
      </w:r>
      <w:r w:rsidRPr="00392247">
        <w:rPr>
          <w:rFonts w:ascii="UN-Abhaya" w:hAnsi="UN-Abhaya"/>
          <w:cs/>
        </w:rPr>
        <w:t>මමත් එමි</w:t>
      </w:r>
      <w:r w:rsidR="00C50A83">
        <w:rPr>
          <w:rFonts w:ascii="UN-Abhaya" w:hAnsi="UN-Abhaya"/>
        </w:rPr>
        <w:t xml:space="preserve">” </w:t>
      </w:r>
      <w:r w:rsidRPr="00392247">
        <w:rPr>
          <w:rFonts w:ascii="UN-Abhaya" w:hAnsi="UN-Abhaya"/>
          <w:cs/>
        </w:rPr>
        <w:t xml:space="preserve">යි බුදුරජානන් වහන්සේ තවත් පන්සියයක් </w:t>
      </w:r>
      <w:r w:rsidR="00721AE7">
        <w:rPr>
          <w:rFonts w:ascii="UN-Abhaya" w:hAnsi="UN-Abhaya"/>
          <w:cs/>
        </w:rPr>
        <w:t>භික්‍ෂූන්</w:t>
      </w:r>
      <w:r w:rsidRPr="00392247">
        <w:rPr>
          <w:rFonts w:ascii="UN-Abhaya" w:hAnsi="UN-Abhaya"/>
          <w:cs/>
        </w:rPr>
        <w:t xml:space="preserve"> කැටුව නික්මුනු සේක. ඒ පිරිසෙහි වූ ආන</w:t>
      </w:r>
      <w:r w:rsidR="00C50A83" w:rsidRPr="007856A2">
        <w:rPr>
          <w:rFonts w:ascii="UN-Abhaya" w:hAnsi="UN-Abhaya"/>
          <w:cs/>
        </w:rPr>
        <w:t>න්‍ද</w:t>
      </w:r>
      <w:r w:rsidRPr="00392247">
        <w:rPr>
          <w:rFonts w:ascii="UN-Abhaya" w:hAnsi="UN-Abhaya"/>
          <w:cs/>
        </w:rPr>
        <w:t xml:space="preserve"> ස්ථවිරයන් වහන්සේ දෙ මංහන්දියෙක සිට </w:t>
      </w:r>
      <w:r w:rsidR="003C0604">
        <w:rPr>
          <w:rFonts w:ascii="UN-Abhaya" w:hAnsi="UN-Abhaya"/>
        </w:rPr>
        <w:t>“</w:t>
      </w:r>
      <w:r w:rsidRPr="00392247">
        <w:rPr>
          <w:rFonts w:ascii="UN-Abhaya" w:hAnsi="UN-Abhaya"/>
          <w:cs/>
        </w:rPr>
        <w:t>ස්වාමීනි! භාග්‍යවතුන් වහන්ස! රේවත හෙරණුන් වසන තැනට මේ දෙ මගින් කොයි මගකින් නමුත් යා හැකි ය</w:t>
      </w:r>
      <w:r w:rsidRPr="00392247">
        <w:rPr>
          <w:rFonts w:ascii="UN-Abhaya" w:hAnsi="UN-Abhaya"/>
        </w:rPr>
        <w:t xml:space="preserve">, </w:t>
      </w:r>
      <w:r w:rsidRPr="00392247">
        <w:rPr>
          <w:rFonts w:ascii="UN-Abhaya" w:hAnsi="UN-Abhaya"/>
          <w:cs/>
        </w:rPr>
        <w:t>එහෙත් මේ මග සැට යොදුනක් පමණ දිග ඇත්තේ ය</w:t>
      </w:r>
      <w:r w:rsidRPr="00392247">
        <w:rPr>
          <w:rFonts w:ascii="UN-Abhaya" w:hAnsi="UN-Abhaya"/>
        </w:rPr>
        <w:t xml:space="preserve">, </w:t>
      </w:r>
      <w:r w:rsidRPr="00392247">
        <w:rPr>
          <w:rFonts w:ascii="UN-Abhaya" w:hAnsi="UN-Abhaya"/>
          <w:cs/>
        </w:rPr>
        <w:t>ඇදය</w:t>
      </w:r>
      <w:r w:rsidRPr="00392247">
        <w:rPr>
          <w:rFonts w:ascii="UN-Abhaya" w:hAnsi="UN-Abhaya"/>
        </w:rPr>
        <w:t xml:space="preserve">, </w:t>
      </w:r>
      <w:r w:rsidRPr="00392247">
        <w:rPr>
          <w:rFonts w:ascii="UN-Abhaya" w:hAnsi="UN-Abhaya"/>
          <w:cs/>
        </w:rPr>
        <w:t>මග දිගට දෙපස ගම් පිහිටා ඇති බැවින් මිනිසුන්ගෙන් ගහනය</w:t>
      </w:r>
      <w:r w:rsidRPr="00392247">
        <w:rPr>
          <w:rFonts w:ascii="UN-Abhaya" w:hAnsi="UN-Abhaya"/>
        </w:rPr>
        <w:t xml:space="preserve">, </w:t>
      </w:r>
      <w:r w:rsidRPr="00392247">
        <w:rPr>
          <w:rFonts w:ascii="UN-Abhaya" w:hAnsi="UN-Abhaya"/>
          <w:cs/>
        </w:rPr>
        <w:t>අනික් මග තිස් යොදුන් පමණ දිග ය</w:t>
      </w:r>
      <w:r w:rsidRPr="00392247">
        <w:rPr>
          <w:rFonts w:ascii="UN-Abhaya" w:hAnsi="UN-Abhaya"/>
        </w:rPr>
        <w:t xml:space="preserve">, </w:t>
      </w:r>
      <w:r w:rsidRPr="00392247">
        <w:rPr>
          <w:rFonts w:ascii="UN-Abhaya" w:hAnsi="UN-Abhaya"/>
          <w:cs/>
        </w:rPr>
        <w:t>නො ඇද ය</w:t>
      </w:r>
      <w:r w:rsidRPr="00392247">
        <w:rPr>
          <w:rFonts w:ascii="UN-Abhaya" w:hAnsi="UN-Abhaya"/>
        </w:rPr>
        <w:t xml:space="preserve">, </w:t>
      </w:r>
      <w:r w:rsidRPr="00392247">
        <w:rPr>
          <w:rFonts w:ascii="UN-Abhaya" w:hAnsi="UN-Abhaya"/>
          <w:cs/>
        </w:rPr>
        <w:t>ඉද්ද ගැසුවා සේ කෙලින් පිහිටා තිබේ</w:t>
      </w:r>
      <w:r w:rsidRPr="00392247">
        <w:rPr>
          <w:rFonts w:ascii="UN-Abhaya" w:hAnsi="UN-Abhaya"/>
        </w:rPr>
        <w:t xml:space="preserve">, </w:t>
      </w:r>
      <w:r w:rsidRPr="00392247">
        <w:rPr>
          <w:rFonts w:ascii="UN-Abhaya" w:hAnsi="UN-Abhaya"/>
          <w:cs/>
        </w:rPr>
        <w:t>එහෙත් අමනුෂ්‍ය</w:t>
      </w:r>
      <w:r w:rsidR="003C0604">
        <w:rPr>
          <w:rFonts w:ascii="UN-Abhaya" w:hAnsi="UN-Abhaya"/>
        </w:rPr>
        <w:t xml:space="preserve"> </w:t>
      </w:r>
      <w:r w:rsidRPr="00392247">
        <w:rPr>
          <w:rFonts w:ascii="UN-Abhaya" w:hAnsi="UN-Abhaya"/>
          <w:cs/>
        </w:rPr>
        <w:t>උපද්‍රව බොහෝ ය</w:t>
      </w:r>
      <w:r w:rsidRPr="00392247">
        <w:rPr>
          <w:rFonts w:ascii="UN-Abhaya" w:hAnsi="UN-Abhaya"/>
        </w:rPr>
        <w:t xml:space="preserve">, </w:t>
      </w:r>
      <w:r w:rsidRPr="00392247">
        <w:rPr>
          <w:rFonts w:ascii="UN-Abhaya" w:hAnsi="UN-Abhaya"/>
          <w:cs/>
        </w:rPr>
        <w:t>එහෙයින් අප යා යුත්</w:t>
      </w:r>
      <w:r w:rsidR="003C0604">
        <w:rPr>
          <w:rFonts w:ascii="UN-Abhaya" w:hAnsi="UN-Abhaya" w:hint="cs"/>
          <w:cs/>
        </w:rPr>
        <w:t>තේ</w:t>
      </w:r>
      <w:r w:rsidRPr="00392247">
        <w:rPr>
          <w:rFonts w:ascii="UN-Abhaya" w:hAnsi="UN-Abhaya"/>
          <w:cs/>
        </w:rPr>
        <w:t xml:space="preserve"> කිනම් මගකින් දැ</w:t>
      </w:r>
      <w:r w:rsidR="003C0604">
        <w:rPr>
          <w:rFonts w:ascii="UN-Abhaya" w:hAnsi="UN-Abhaya"/>
        </w:rPr>
        <w:t>”</w:t>
      </w:r>
      <w:r w:rsidRPr="00392247">
        <w:rPr>
          <w:rFonts w:ascii="UN-Abhaya" w:hAnsi="UN-Abhaya"/>
          <w:cs/>
        </w:rPr>
        <w:t xml:space="preserve"> යි බුදුරජුන් විචාළාහු ය. බුදුරජා</w:t>
      </w:r>
      <w:r w:rsidR="003C0604">
        <w:rPr>
          <w:rFonts w:ascii="UN-Abhaya" w:hAnsi="UN-Abhaya" w:hint="cs"/>
          <w:cs/>
        </w:rPr>
        <w:t>න</w:t>
      </w:r>
      <w:r w:rsidRPr="00392247">
        <w:rPr>
          <w:rFonts w:ascii="UN-Abhaya" w:hAnsi="UN-Abhaya"/>
          <w:cs/>
        </w:rPr>
        <w:t xml:space="preserve">න් වහන්සේ </w:t>
      </w:r>
      <w:r w:rsidR="00316D96">
        <w:rPr>
          <w:rFonts w:ascii="UN-Abhaya" w:hAnsi="UN-Abhaya"/>
        </w:rPr>
        <w:t>“</w:t>
      </w:r>
      <w:r w:rsidRPr="00392247">
        <w:rPr>
          <w:rFonts w:ascii="UN-Abhaya" w:hAnsi="UN-Abhaya"/>
          <w:cs/>
        </w:rPr>
        <w:t>සීවලී තැන ආයේ දැ</w:t>
      </w:r>
      <w:r w:rsidR="00316D96">
        <w:rPr>
          <w:rFonts w:ascii="UN-Abhaya" w:hAnsi="UN-Abhaya"/>
        </w:rPr>
        <w:t>”</w:t>
      </w:r>
      <w:r w:rsidRPr="00392247">
        <w:rPr>
          <w:rFonts w:ascii="UN-Abhaya" w:hAnsi="UN-Abhaya"/>
          <w:cs/>
        </w:rPr>
        <w:t xml:space="preserve"> යි අසා </w:t>
      </w:r>
      <w:r w:rsidR="00316D96">
        <w:rPr>
          <w:rFonts w:ascii="UN-Abhaya" w:hAnsi="UN-Abhaya"/>
        </w:rPr>
        <w:t>“</w:t>
      </w:r>
      <w:r w:rsidRPr="00392247">
        <w:rPr>
          <w:rFonts w:ascii="UN-Abhaya" w:hAnsi="UN-Abhaya"/>
          <w:cs/>
        </w:rPr>
        <w:t>එසේය</w:t>
      </w:r>
      <w:r w:rsidR="00316D96">
        <w:rPr>
          <w:rFonts w:ascii="UN-Abhaya" w:hAnsi="UN-Abhaya"/>
        </w:rPr>
        <w:t>”</w:t>
      </w:r>
      <w:r w:rsidRPr="00392247">
        <w:rPr>
          <w:rFonts w:ascii="UN-Abhaya" w:hAnsi="UN-Abhaya"/>
          <w:cs/>
        </w:rPr>
        <w:t xml:space="preserve"> කී කල්හි </w:t>
      </w:r>
      <w:r w:rsidR="00316D96">
        <w:rPr>
          <w:rFonts w:ascii="UN-Abhaya" w:hAnsi="UN-Abhaya"/>
        </w:rPr>
        <w:t>“</w:t>
      </w:r>
      <w:r w:rsidRPr="00392247">
        <w:rPr>
          <w:rFonts w:ascii="UN-Abhaya" w:hAnsi="UN-Abhaya"/>
          <w:cs/>
        </w:rPr>
        <w:t>එසේ නම් අපි කෙලින් පිහිටි පාරෙන් යමු</w:t>
      </w:r>
      <w:r w:rsidR="00316D96">
        <w:rPr>
          <w:rFonts w:ascii="UN-Abhaya" w:hAnsi="UN-Abhaya"/>
        </w:rPr>
        <w:t>”</w:t>
      </w:r>
      <w:r w:rsidRPr="00392247">
        <w:rPr>
          <w:rFonts w:ascii="UN-Abhaya" w:hAnsi="UN-Abhaya"/>
          <w:cs/>
        </w:rPr>
        <w:t xml:space="preserve"> යි වදාළ සේක. </w:t>
      </w:r>
      <w:r w:rsidR="00316D96">
        <w:rPr>
          <w:rFonts w:ascii="UN-Abhaya" w:hAnsi="UN-Abhaya"/>
        </w:rPr>
        <w:t>“</w:t>
      </w:r>
      <w:r w:rsidRPr="00392247">
        <w:rPr>
          <w:rFonts w:ascii="UN-Abhaya" w:hAnsi="UN-Abhaya"/>
          <w:cs/>
        </w:rPr>
        <w:t>මම් තමුසේලාට මේ ගමනේ දී කැඳ බත් ආදිය පිළියෙල කර ද</w:t>
      </w:r>
      <w:r w:rsidR="003C0604">
        <w:rPr>
          <w:rFonts w:ascii="UN-Abhaya" w:hAnsi="UN-Abhaya" w:hint="cs"/>
          <w:cs/>
        </w:rPr>
        <w:t>ෙ</w:t>
      </w:r>
      <w:r w:rsidRPr="00392247">
        <w:rPr>
          <w:rFonts w:ascii="UN-Abhaya" w:hAnsi="UN-Abhaya"/>
          <w:cs/>
        </w:rPr>
        <w:t>න්නෙමි</w:t>
      </w:r>
      <w:r w:rsidRPr="00392247">
        <w:rPr>
          <w:rFonts w:ascii="UN-Abhaya" w:hAnsi="UN-Abhaya"/>
        </w:rPr>
        <w:t xml:space="preserve">, </w:t>
      </w:r>
      <w:r w:rsidRPr="00392247">
        <w:rPr>
          <w:rFonts w:ascii="UN-Abhaya" w:hAnsi="UN-Abhaya"/>
          <w:cs/>
        </w:rPr>
        <w:t>එහෙයින් කෙලින් පාරෙන් යමු</w:t>
      </w:r>
      <w:r w:rsidR="00316D96">
        <w:rPr>
          <w:rFonts w:ascii="UN-Abhaya" w:hAnsi="UN-Abhaya"/>
        </w:rPr>
        <w:t>”</w:t>
      </w:r>
      <w:r w:rsidRPr="00392247">
        <w:rPr>
          <w:rFonts w:ascii="UN-Abhaya" w:hAnsi="UN-Abhaya"/>
          <w:cs/>
        </w:rPr>
        <w:t xml:space="preserve"> යි නො වදාරා </w:t>
      </w:r>
      <w:r w:rsidR="00316D96">
        <w:rPr>
          <w:rFonts w:ascii="UN-Abhaya" w:hAnsi="UN-Abhaya"/>
        </w:rPr>
        <w:t>“</w:t>
      </w:r>
      <w:r w:rsidRPr="00392247">
        <w:rPr>
          <w:rFonts w:ascii="UN-Abhaya" w:hAnsi="UN-Abhaya"/>
          <w:cs/>
        </w:rPr>
        <w:t>මෙතැන උනු</w:t>
      </w:r>
      <w:r w:rsidR="003C0604">
        <w:rPr>
          <w:rFonts w:ascii="UN-Abhaya" w:hAnsi="UN-Abhaya" w:hint="cs"/>
          <w:cs/>
        </w:rPr>
        <w:t>න්</w:t>
      </w:r>
      <w:r w:rsidRPr="00392247">
        <w:rPr>
          <w:rFonts w:ascii="UN-Abhaya" w:hAnsi="UN-Abhaya"/>
          <w:cs/>
        </w:rPr>
        <w:t>ගේ පුණ්‍යවිපාක දෙන තැනැ</w:t>
      </w:r>
      <w:r w:rsidR="00316D96">
        <w:rPr>
          <w:rFonts w:ascii="UN-Abhaya" w:hAnsi="UN-Abhaya"/>
        </w:rPr>
        <w:t>”</w:t>
      </w:r>
      <w:r w:rsidRPr="00392247">
        <w:rPr>
          <w:rFonts w:ascii="UN-Abhaya" w:hAnsi="UN-Abhaya"/>
        </w:rPr>
        <w:t xml:space="preserve"> </w:t>
      </w:r>
      <w:r w:rsidRPr="00392247">
        <w:rPr>
          <w:rFonts w:ascii="UN-Abhaya" w:hAnsi="UN-Abhaya"/>
          <w:cs/>
        </w:rPr>
        <w:t xml:space="preserve">යි සිතා උන්වහන්සේ </w:t>
      </w:r>
      <w:r w:rsidR="00316D96">
        <w:rPr>
          <w:rFonts w:ascii="UN-Abhaya" w:hAnsi="UN-Abhaya"/>
        </w:rPr>
        <w:t>“</w:t>
      </w:r>
      <w:r w:rsidRPr="00392247">
        <w:rPr>
          <w:rFonts w:ascii="UN-Abhaya" w:hAnsi="UN-Abhaya"/>
          <w:cs/>
        </w:rPr>
        <w:t>සීවලී ආයේ නම්</w:t>
      </w:r>
      <w:r w:rsidRPr="00392247">
        <w:rPr>
          <w:rFonts w:ascii="UN-Abhaya" w:hAnsi="UN-Abhaya"/>
        </w:rPr>
        <w:t xml:space="preserve">, </w:t>
      </w:r>
      <w:r w:rsidRPr="00392247">
        <w:rPr>
          <w:rFonts w:ascii="UN-Abhaya" w:hAnsi="UN-Abhaya"/>
          <w:cs/>
        </w:rPr>
        <w:t>කලින් පාරෙන් යමු</w:t>
      </w:r>
      <w:r w:rsidR="00316D96">
        <w:rPr>
          <w:rFonts w:ascii="UN-Abhaya" w:hAnsi="UN-Abhaya"/>
        </w:rPr>
        <w:t>”</w:t>
      </w:r>
      <w:r w:rsidRPr="00392247">
        <w:rPr>
          <w:rFonts w:ascii="UN-Abhaya" w:hAnsi="UN-Abhaya"/>
          <w:cs/>
        </w:rPr>
        <w:t xml:space="preserve"> යි වදාළ සේක. </w:t>
      </w:r>
    </w:p>
    <w:p w14:paraId="7883B056" w14:textId="063016F7" w:rsidR="00042340" w:rsidRDefault="00042340" w:rsidP="002B4AF2">
      <w:pPr>
        <w:spacing w:line="276" w:lineRule="auto"/>
        <w:rPr>
          <w:rFonts w:ascii="UN-Abhaya" w:hAnsi="UN-Abhaya"/>
        </w:rPr>
      </w:pPr>
      <w:r w:rsidRPr="00392247">
        <w:rPr>
          <w:rFonts w:ascii="UN-Abhaya" w:hAnsi="UN-Abhaya"/>
          <w:cs/>
        </w:rPr>
        <w:t xml:space="preserve">බුදුරජානන් වහන්සේ මෙසේ වදාරා කෙලින් මගට බට කල්හි දෙවියෝ </w:t>
      </w:r>
      <w:r w:rsidR="00E8453D">
        <w:rPr>
          <w:rFonts w:ascii="UN-Abhaya" w:hAnsi="UN-Abhaya"/>
        </w:rPr>
        <w:t>“</w:t>
      </w:r>
      <w:r w:rsidRPr="00392247">
        <w:rPr>
          <w:rFonts w:ascii="UN-Abhaya" w:hAnsi="UN-Abhaya"/>
          <w:cs/>
        </w:rPr>
        <w:t>සීවලී තෙරුන්ට සත්කාර කරන්නටැ</w:t>
      </w:r>
      <w:r w:rsidR="00E8453D">
        <w:rPr>
          <w:rFonts w:ascii="UN-Abhaya" w:hAnsi="UN-Abhaya"/>
        </w:rPr>
        <w:t>”</w:t>
      </w:r>
      <w:r w:rsidRPr="00392247">
        <w:rPr>
          <w:rFonts w:ascii="UN-Abhaya" w:hAnsi="UN-Abhaya"/>
          <w:cs/>
        </w:rPr>
        <w:t xml:space="preserve"> යි යොදුනක් පාසා විහාර කර වූහ. දවසකට යොදුනකට වඩා ඉදිරිය බලා වඩින්නට ඉඩ නො තබා එක් එක් රෑ ඒ කරවූ විහාරයන්හි වාසය කරවා </w:t>
      </w:r>
      <w:r w:rsidR="00721AE7">
        <w:rPr>
          <w:rFonts w:ascii="UN-Abhaya" w:hAnsi="UN-Abhaya"/>
          <w:cs/>
        </w:rPr>
        <w:t>භික්‍ෂූන්</w:t>
      </w:r>
      <w:r w:rsidRPr="00392247">
        <w:rPr>
          <w:rFonts w:ascii="UN-Abhaya" w:hAnsi="UN-Abhaya"/>
          <w:cs/>
        </w:rPr>
        <w:t xml:space="preserve"> උදෑසන නැගී සිටි කල්හි තමන් අයත් කැඳ කැවිලි ආදිය ගෙණ අවුත් </w:t>
      </w:r>
      <w:r w:rsidR="00E8453D">
        <w:rPr>
          <w:rFonts w:ascii="UN-Abhaya" w:hAnsi="UN-Abhaya"/>
        </w:rPr>
        <w:t>“</w:t>
      </w:r>
      <w:r w:rsidRPr="00392247">
        <w:rPr>
          <w:rFonts w:ascii="UN-Abhaya" w:hAnsi="UN-Abhaya"/>
          <w:cs/>
        </w:rPr>
        <w:t>සිවලී තෙරුන් වහන්සේ කොහි දැ</w:t>
      </w:r>
      <w:r w:rsidR="00E8453D">
        <w:rPr>
          <w:rFonts w:ascii="UN-Abhaya" w:hAnsi="UN-Abhaya"/>
        </w:rPr>
        <w:t>”</w:t>
      </w:r>
      <w:r w:rsidRPr="00392247">
        <w:rPr>
          <w:rFonts w:ascii="UN-Abhaya" w:hAnsi="UN-Abhaya"/>
          <w:cs/>
        </w:rPr>
        <w:t xml:space="preserve"> යි සොයා </w:t>
      </w:r>
      <w:r w:rsidRPr="00392247">
        <w:rPr>
          <w:rFonts w:ascii="UN-Abhaya" w:hAnsi="UN-Abhaya"/>
          <w:cs/>
        </w:rPr>
        <w:lastRenderedPageBreak/>
        <w:t>ඇවිදිති. උන්වහන්සේ සොයා ඒවා උන්වහන්සේට පිළිගන්වති. සීවලි තෙර</w:t>
      </w:r>
      <w:r w:rsidR="00780DDA">
        <w:rPr>
          <w:rFonts w:ascii="UN-Abhaya" w:hAnsi="UN-Abhaya" w:hint="cs"/>
          <w:cs/>
        </w:rPr>
        <w:t>නු</w:t>
      </w:r>
      <w:r w:rsidRPr="00392247">
        <w:rPr>
          <w:rFonts w:ascii="UN-Abhaya" w:hAnsi="UN-Abhaya"/>
          <w:cs/>
        </w:rPr>
        <w:t>වෝ ඒ කැඳ කැවිලි බුද්ධ ප්‍රමුඛසඞ්ඝයා වහන්සේට වළඳවත්. බුදුරජානන් වහන්සේ සිය පිරිස සමග ඒ තිස් යොදුන් දිග ගමන</w:t>
      </w:r>
      <w:r w:rsidR="00780DDA">
        <w:rPr>
          <w:rFonts w:ascii="UN-Abhaya" w:hAnsi="UN-Abhaya" w:hint="cs"/>
          <w:cs/>
        </w:rPr>
        <w:t>ේ</w:t>
      </w:r>
      <w:r w:rsidRPr="00392247">
        <w:rPr>
          <w:rFonts w:ascii="UN-Abhaya" w:hAnsi="UN-Abhaya"/>
          <w:cs/>
        </w:rPr>
        <w:t xml:space="preserve"> දී සීවලි තෙරුන්ගේ පින් වළඳමින් ඉදිරිය බලා වැඩි සේක. රේවත තෙර</w:t>
      </w:r>
      <w:r w:rsidR="00780DDA">
        <w:rPr>
          <w:rFonts w:ascii="UN-Abhaya" w:hAnsi="UN-Abhaya" w:hint="cs"/>
          <w:cs/>
        </w:rPr>
        <w:t>නු</w:t>
      </w:r>
      <w:r w:rsidRPr="00392247">
        <w:rPr>
          <w:rFonts w:ascii="UN-Abhaya" w:hAnsi="UN-Abhaya"/>
          <w:cs/>
        </w:rPr>
        <w:t xml:space="preserve">වෝ ද බුදුරජුන් </w:t>
      </w:r>
      <w:r w:rsidR="00780DDA">
        <w:rPr>
          <w:rFonts w:ascii="UN-Abhaya" w:hAnsi="UN-Abhaya" w:hint="cs"/>
          <w:cs/>
        </w:rPr>
        <w:t>ව</w:t>
      </w:r>
      <w:r w:rsidRPr="00392247">
        <w:rPr>
          <w:rFonts w:ascii="UN-Abhaya" w:hAnsi="UN-Abhaya"/>
          <w:cs/>
        </w:rPr>
        <w:t xml:space="preserve">ඩිනබව දැන බුදුරජුන් ප්‍රධාන </w:t>
      </w:r>
      <w:r w:rsidR="00721AE7">
        <w:rPr>
          <w:rFonts w:ascii="UN-Abhaya" w:hAnsi="UN-Abhaya"/>
          <w:cs/>
        </w:rPr>
        <w:t>භික්‍ෂූන්</w:t>
      </w:r>
      <w:r w:rsidRPr="00392247">
        <w:rPr>
          <w:rFonts w:ascii="UN-Abhaya" w:hAnsi="UN-Abhaya"/>
          <w:cs/>
        </w:rPr>
        <w:t xml:space="preserve"> වහන්සේට රෑ දාවල පහසුවෙන් වැඩ හිඳිනට වුවමනා හැම එකක් පිළියෙල කළහ. බුදුරජානන් වහන්සේ </w:t>
      </w:r>
      <w:r w:rsidR="00721AE7">
        <w:rPr>
          <w:rFonts w:ascii="UN-Abhaya" w:hAnsi="UN-Abhaya"/>
          <w:cs/>
        </w:rPr>
        <w:t>භික්‍ෂූන්</w:t>
      </w:r>
      <w:r w:rsidRPr="00392247">
        <w:rPr>
          <w:rFonts w:ascii="UN-Abhaya" w:hAnsi="UN-Abhaya"/>
          <w:cs/>
        </w:rPr>
        <w:t xml:space="preserve"> සමග රේවත තෙරුන් හුන් තැනට වැඩ එහි මසක් පමණ කල් නැවතී සිටි සේක. </w:t>
      </w:r>
    </w:p>
    <w:p w14:paraId="6F10C9C7" w14:textId="21311C3E" w:rsidR="00042340" w:rsidRDefault="00042340" w:rsidP="002B4AF2">
      <w:pPr>
        <w:spacing w:line="276" w:lineRule="auto"/>
        <w:rPr>
          <w:rFonts w:ascii="UN-Abhaya" w:hAnsi="UN-Abhaya"/>
        </w:rPr>
      </w:pPr>
      <w:r w:rsidRPr="00392247">
        <w:rPr>
          <w:rFonts w:ascii="UN-Abhaya" w:hAnsi="UN-Abhaya"/>
          <w:cs/>
        </w:rPr>
        <w:t>එහි වසන කල්හි ද උන්වහන්සේ සීවලී තෙරුන්ගේ පින් තෙදින් උපන් දෙය ම වැළඳු සේක. බුදුරජුන් කිහිරි</w:t>
      </w:r>
      <w:r w:rsidR="00F83612">
        <w:rPr>
          <w:rFonts w:ascii="UN-Abhaya" w:hAnsi="UN-Abhaya" w:hint="cs"/>
          <w:cs/>
        </w:rPr>
        <w:t>වන</w:t>
      </w:r>
      <w:r w:rsidRPr="00392247">
        <w:rPr>
          <w:rFonts w:ascii="UN-Abhaya" w:hAnsi="UN-Abhaya"/>
          <w:cs/>
        </w:rPr>
        <w:t>යට ඇතුල් වන වේලෙහි බුදුරජුන් සමග ගිය භි</w:t>
      </w:r>
      <w:r w:rsidR="00E47F80">
        <w:rPr>
          <w:rFonts w:ascii="UN-Abhaya" w:hAnsi="UN-Abhaya"/>
          <w:cs/>
        </w:rPr>
        <w:t>ක්‍ෂු</w:t>
      </w:r>
      <w:r w:rsidRPr="00392247">
        <w:rPr>
          <w:rFonts w:ascii="UN-Abhaya" w:hAnsi="UN-Abhaya"/>
          <w:cs/>
        </w:rPr>
        <w:t xml:space="preserve"> පිරිසෙහි සිටි මහලු </w:t>
      </w:r>
      <w:r w:rsidR="00721AE7">
        <w:rPr>
          <w:rFonts w:ascii="UN-Abhaya" w:hAnsi="UN-Abhaya"/>
          <w:cs/>
        </w:rPr>
        <w:t>භික්‍ෂූන්</w:t>
      </w:r>
      <w:r w:rsidRPr="00392247">
        <w:rPr>
          <w:rFonts w:ascii="UN-Abhaya" w:hAnsi="UN-Abhaya"/>
          <w:cs/>
        </w:rPr>
        <w:t xml:space="preserve"> වහන්සේලා දෙනමක් නොයෙක් කටයුතුවල යෙදී සිටි කා</w:t>
      </w:r>
      <w:r w:rsidR="00501FB4">
        <w:rPr>
          <w:rFonts w:ascii="UN-Abhaya" w:hAnsi="UN-Abhaya"/>
          <w:cs/>
        </w:rPr>
        <w:t>ර්‍ය්‍යය</w:t>
      </w:r>
      <w:r w:rsidR="00DB5973">
        <w:rPr>
          <w:rFonts w:ascii="UN-Abhaya" w:hAnsi="UN-Abhaya"/>
          <w:cs/>
        </w:rPr>
        <w:t>ක්‍ෂ</w:t>
      </w:r>
      <w:r w:rsidRPr="00392247">
        <w:rPr>
          <w:rFonts w:ascii="UN-Abhaya" w:hAnsi="UN-Abhaya"/>
          <w:cs/>
        </w:rPr>
        <w:t xml:space="preserve">ම ඒ හෙරණහු දැක </w:t>
      </w:r>
      <w:r w:rsidR="00F83612">
        <w:rPr>
          <w:rFonts w:ascii="UN-Abhaya" w:hAnsi="UN-Abhaya"/>
        </w:rPr>
        <w:t>“</w:t>
      </w:r>
      <w:r w:rsidRPr="00392247">
        <w:rPr>
          <w:rFonts w:ascii="UN-Abhaya" w:hAnsi="UN-Abhaya"/>
          <w:cs/>
        </w:rPr>
        <w:t>මේ මහණ මෙතෙක් අළුත් අළුත් වැඩ කරණ ගමනේ මහණකම් කරන්නට කෙසේ නම් සම</w:t>
      </w:r>
      <w:r w:rsidR="00573694">
        <w:rPr>
          <w:rFonts w:ascii="UN-Abhaya" w:hAnsi="UN-Abhaya"/>
          <w:cs/>
        </w:rPr>
        <w:t>ර්‍ත්‍ථ</w:t>
      </w:r>
      <w:r w:rsidRPr="00392247">
        <w:rPr>
          <w:rFonts w:ascii="UN-Abhaya" w:hAnsi="UN-Abhaya"/>
          <w:cs/>
        </w:rPr>
        <w:t xml:space="preserve"> වේ ද</w:t>
      </w:r>
      <w:r w:rsidRPr="00392247">
        <w:rPr>
          <w:rFonts w:ascii="UN-Abhaya" w:hAnsi="UN-Abhaya"/>
        </w:rPr>
        <w:t xml:space="preserve">, </w:t>
      </w:r>
      <w:r w:rsidRPr="00392247">
        <w:rPr>
          <w:rFonts w:ascii="UN-Abhaya" w:hAnsi="UN-Abhaya"/>
          <w:cs/>
        </w:rPr>
        <w:t>බුදුරජානන් වහන්සේත් මේ හෙරණ සැරියුත් තෙරු</w:t>
      </w:r>
      <w:r w:rsidR="00F83612">
        <w:rPr>
          <w:rFonts w:ascii="UN-Abhaya" w:hAnsi="UN-Abhaya" w:hint="cs"/>
          <w:cs/>
        </w:rPr>
        <w:t>න්</w:t>
      </w:r>
      <w:r w:rsidRPr="00392247">
        <w:rPr>
          <w:rFonts w:ascii="UN-Abhaya" w:hAnsi="UN-Abhaya"/>
          <w:cs/>
        </w:rPr>
        <w:t>ගේ මලනුවන් බැවින් මේ නො පනත් කම් ඉවසමින් ඒවා බලමින් පිඬු සිඟා වළඳමින් මෙබඳු අළුත් වැඩ කරන්නකුන්ගේ ලඟට ආ සේකැ</w:t>
      </w:r>
      <w:r w:rsidR="00F83612">
        <w:rPr>
          <w:rFonts w:ascii="UN-Abhaya" w:hAnsi="UN-Abhaya"/>
        </w:rPr>
        <w:t>”</w:t>
      </w:r>
      <w:r w:rsidR="00F83612">
        <w:rPr>
          <w:rFonts w:ascii="UN-Abhaya" w:hAnsi="UN-Abhaya" w:hint="cs"/>
          <w:cs/>
        </w:rPr>
        <w:t xml:space="preserve"> </w:t>
      </w:r>
      <w:r w:rsidRPr="00392247">
        <w:rPr>
          <w:rFonts w:ascii="UN-Abhaya" w:hAnsi="UN-Abhaya"/>
          <w:cs/>
        </w:rPr>
        <w:t xml:space="preserve">යි පහත් කොට සිතූහ. </w:t>
      </w:r>
    </w:p>
    <w:p w14:paraId="60BE1F4D" w14:textId="6C0D0741" w:rsidR="00042340" w:rsidRDefault="00042340" w:rsidP="002B4AF2">
      <w:pPr>
        <w:spacing w:line="276" w:lineRule="auto"/>
        <w:rPr>
          <w:rFonts w:ascii="UN-Abhaya" w:hAnsi="UN-Abhaya"/>
        </w:rPr>
      </w:pPr>
      <w:r w:rsidRPr="00392247">
        <w:rPr>
          <w:rFonts w:ascii="UN-Abhaya" w:hAnsi="UN-Abhaya"/>
          <w:cs/>
        </w:rPr>
        <w:t xml:space="preserve">බුදුරජානන් වහන්සේ පසුදා උදෑසන ලොව බලන සේක් ඒ </w:t>
      </w:r>
      <w:r w:rsidR="00721AE7">
        <w:rPr>
          <w:rFonts w:ascii="UN-Abhaya" w:hAnsi="UN-Abhaya"/>
          <w:cs/>
        </w:rPr>
        <w:t>භික්‍ෂූන්</w:t>
      </w:r>
      <w:r w:rsidRPr="00392247">
        <w:rPr>
          <w:rFonts w:ascii="UN-Abhaya" w:hAnsi="UN-Abhaya"/>
          <w:cs/>
        </w:rPr>
        <w:t xml:space="preserve"> දැක ඔවුන්ගේ සිතුවිලි දැන ගත්හ. එහි මසක් පමණ නැවැතී සිට පෙරළා වඩින ගමනේ දී උන්වහන්සේ ඒ මහලු දෙනමට තමන්ගේ තෙල්කුලාව</w:t>
      </w:r>
      <w:r w:rsidRPr="00392247">
        <w:rPr>
          <w:rFonts w:ascii="UN-Abhaya" w:hAnsi="UN-Abhaya"/>
        </w:rPr>
        <w:t xml:space="preserve">, </w:t>
      </w:r>
      <w:r w:rsidRPr="00392247">
        <w:rPr>
          <w:rFonts w:ascii="UN-Abhaya" w:hAnsi="UN-Abhaya"/>
          <w:cs/>
        </w:rPr>
        <w:t>පෙරහන</w:t>
      </w:r>
      <w:r w:rsidRPr="00392247">
        <w:rPr>
          <w:rFonts w:ascii="UN-Abhaya" w:hAnsi="UN-Abhaya"/>
        </w:rPr>
        <w:t xml:space="preserve">, </w:t>
      </w:r>
      <w:r w:rsidRPr="00392247">
        <w:rPr>
          <w:rFonts w:ascii="UN-Abhaya" w:hAnsi="UN-Abhaya"/>
          <w:cs/>
        </w:rPr>
        <w:t>වහන් අමතක වන සේ ඉටා එතැනින් නික්මුනු සේක්</w:t>
      </w:r>
      <w:r w:rsidRPr="00392247">
        <w:rPr>
          <w:rFonts w:ascii="UN-Abhaya" w:hAnsi="UN-Abhaya"/>
        </w:rPr>
        <w:t xml:space="preserve">, </w:t>
      </w:r>
      <w:r w:rsidRPr="00392247">
        <w:rPr>
          <w:rFonts w:ascii="UN-Abhaya" w:hAnsi="UN-Abhaya"/>
          <w:cs/>
        </w:rPr>
        <w:t xml:space="preserve">විහාරසීමාවෙන් පිටතට පැමිණ ඒ ඉටීම හළ සේක. මහලු වහන්සේලා දෙනම </w:t>
      </w:r>
      <w:r w:rsidR="001E072C">
        <w:rPr>
          <w:rFonts w:ascii="UN-Abhaya" w:hAnsi="UN-Abhaya"/>
        </w:rPr>
        <w:t>“</w:t>
      </w:r>
      <w:r w:rsidRPr="00392247">
        <w:rPr>
          <w:rFonts w:ascii="UN-Abhaya" w:hAnsi="UN-Abhaya"/>
          <w:cs/>
        </w:rPr>
        <w:t>මට තෙල්බටය</w:t>
      </w:r>
      <w:r w:rsidR="00C24A1C">
        <w:rPr>
          <w:rFonts w:ascii="UN-Abhaya" w:hAnsi="UN-Abhaya"/>
        </w:rPr>
        <w:t xml:space="preserve"> </w:t>
      </w:r>
      <w:r w:rsidRPr="00392247">
        <w:rPr>
          <w:rFonts w:ascii="UN-Abhaya" w:hAnsi="UN-Abhaya"/>
          <w:cs/>
        </w:rPr>
        <w:t>අමතක විය</w:t>
      </w:r>
      <w:r w:rsidRPr="00392247">
        <w:rPr>
          <w:rFonts w:ascii="UN-Abhaya" w:hAnsi="UN-Abhaya"/>
        </w:rPr>
        <w:t xml:space="preserve">, </w:t>
      </w:r>
      <w:r w:rsidRPr="00392247">
        <w:rPr>
          <w:rFonts w:ascii="UN-Abhaya" w:hAnsi="UN-Abhaya"/>
          <w:cs/>
        </w:rPr>
        <w:t>මට ඩබරාව අමතක ව</w:t>
      </w:r>
      <w:r w:rsidR="00C24A1C">
        <w:rPr>
          <w:rFonts w:ascii="UN-Abhaya" w:hAnsi="UN-Abhaya" w:hint="cs"/>
          <w:cs/>
        </w:rPr>
        <w:t>ි</w:t>
      </w:r>
      <w:r w:rsidRPr="00392247">
        <w:rPr>
          <w:rFonts w:ascii="UN-Abhaya" w:hAnsi="UN-Abhaya"/>
          <w:cs/>
        </w:rPr>
        <w:t>ය</w:t>
      </w:r>
      <w:r w:rsidRPr="00392247">
        <w:rPr>
          <w:rFonts w:ascii="UN-Abhaya" w:hAnsi="UN-Abhaya"/>
        </w:rPr>
        <w:t xml:space="preserve">, </w:t>
      </w:r>
      <w:r w:rsidRPr="00392247">
        <w:rPr>
          <w:rFonts w:ascii="UN-Abhaya" w:hAnsi="UN-Abhaya"/>
          <w:cs/>
        </w:rPr>
        <w:t>මට සෙරෙප්පු අමතක ව</w:t>
      </w:r>
      <w:r w:rsidR="00C24A1C">
        <w:rPr>
          <w:rFonts w:ascii="UN-Abhaya" w:hAnsi="UN-Abhaya" w:hint="cs"/>
          <w:cs/>
        </w:rPr>
        <w:t>ි</w:t>
      </w:r>
      <w:r w:rsidRPr="00392247">
        <w:rPr>
          <w:rFonts w:ascii="UN-Abhaya" w:hAnsi="UN-Abhaya"/>
          <w:cs/>
        </w:rPr>
        <w:t>ය</w:t>
      </w:r>
      <w:r w:rsidR="001E072C">
        <w:rPr>
          <w:rFonts w:ascii="UN-Abhaya" w:hAnsi="UN-Abhaya"/>
        </w:rPr>
        <w:t>”</w:t>
      </w:r>
      <w:r w:rsidRPr="00392247">
        <w:rPr>
          <w:rFonts w:ascii="UN-Abhaya" w:hAnsi="UN-Abhaya"/>
          <w:cs/>
        </w:rPr>
        <w:t xml:space="preserve"> යි එහි නැවැති</w:t>
      </w:r>
      <w:r w:rsidRPr="00392247">
        <w:rPr>
          <w:rFonts w:ascii="UN-Abhaya" w:hAnsi="UN-Abhaya"/>
        </w:rPr>
        <w:t xml:space="preserve">, </w:t>
      </w:r>
      <w:r w:rsidRPr="00392247">
        <w:rPr>
          <w:rFonts w:ascii="UN-Abhaya" w:hAnsi="UN-Abhaya"/>
          <w:cs/>
        </w:rPr>
        <w:t>තුබූ තැන් සොයමින් ඒ කිහිරිවනයෙහි කිහිරිකටු මඩිමින් බොහෝ වේලාවක් තැන තැන සොයා බැලුහ. ඒ අතර එහි එක් කිහිරිගස</w:t>
      </w:r>
      <w:r w:rsidR="00C24A1C">
        <w:rPr>
          <w:rFonts w:ascii="UN-Abhaya" w:hAnsi="UN-Abhaya" w:hint="cs"/>
          <w:cs/>
        </w:rPr>
        <w:t>ෙ</w:t>
      </w:r>
      <w:r w:rsidRPr="00392247">
        <w:rPr>
          <w:rFonts w:ascii="UN-Abhaya" w:hAnsi="UN-Abhaya"/>
          <w:cs/>
        </w:rPr>
        <w:t>ක එල්ලා තුබූ ඒ බඩු දැක රැගෙ</w:t>
      </w:r>
      <w:r w:rsidR="00C24A1C">
        <w:rPr>
          <w:rFonts w:ascii="UN-Abhaya" w:hAnsi="UN-Abhaya" w:hint="cs"/>
          <w:cs/>
        </w:rPr>
        <w:t>ණ</w:t>
      </w:r>
      <w:r w:rsidRPr="00392247">
        <w:rPr>
          <w:rFonts w:ascii="UN-Abhaya" w:hAnsi="UN-Abhaya"/>
          <w:cs/>
        </w:rPr>
        <w:t xml:space="preserve"> ගියහ. </w:t>
      </w:r>
    </w:p>
    <w:p w14:paraId="78C3B665" w14:textId="7E0AE0E1" w:rsidR="00042340" w:rsidRDefault="00042340" w:rsidP="002B4AF2">
      <w:pPr>
        <w:spacing w:line="276" w:lineRule="auto"/>
        <w:rPr>
          <w:rFonts w:ascii="UN-Abhaya" w:hAnsi="UN-Abhaya"/>
        </w:rPr>
      </w:pPr>
      <w:r w:rsidRPr="00392247">
        <w:rPr>
          <w:rFonts w:ascii="UN-Abhaya" w:hAnsi="UN-Abhaya"/>
          <w:cs/>
        </w:rPr>
        <w:t xml:space="preserve">බුදුරජානන් වහන්සේ ඒ පන් සියයක් </w:t>
      </w:r>
      <w:r w:rsidR="00721AE7">
        <w:rPr>
          <w:rFonts w:ascii="UN-Abhaya" w:hAnsi="UN-Abhaya"/>
          <w:cs/>
        </w:rPr>
        <w:t>භික්‍ෂූන්</w:t>
      </w:r>
      <w:r w:rsidRPr="00392247">
        <w:rPr>
          <w:rFonts w:ascii="UN-Abhaya" w:hAnsi="UN-Abhaya"/>
          <w:cs/>
        </w:rPr>
        <w:t xml:space="preserve"> වහන්සේත් ගෙ</w:t>
      </w:r>
      <w:r w:rsidR="001E072C">
        <w:rPr>
          <w:rFonts w:ascii="UN-Abhaya" w:hAnsi="UN-Abhaya" w:hint="cs"/>
          <w:cs/>
        </w:rPr>
        <w:t>ණ</w:t>
      </w:r>
      <w:r w:rsidRPr="00392247">
        <w:rPr>
          <w:rFonts w:ascii="UN-Abhaya" w:hAnsi="UN-Abhaya"/>
          <w:cs/>
        </w:rPr>
        <w:t xml:space="preserve"> එතැනින් පිටත් ව අතරමග සීවලී තෙරුන්ගේ පින්තෙදින් ලත් දේ ම වළඳමින් මසක් පමණ ගෙවා සැවැත් නුවර </w:t>
      </w:r>
      <w:r w:rsidRPr="003214E4">
        <w:rPr>
          <w:rFonts w:ascii="UN-Abhaya" w:hAnsi="UN-Abhaya"/>
          <w:b/>
          <w:bCs/>
          <w:cs/>
        </w:rPr>
        <w:t>පූ</w:t>
      </w:r>
      <w:r w:rsidR="00A30314" w:rsidRPr="003214E4">
        <w:rPr>
          <w:rFonts w:ascii="UN-Abhaya" w:hAnsi="UN-Abhaya"/>
          <w:b/>
          <w:bCs/>
          <w:cs/>
        </w:rPr>
        <w:t>ර්‍වා</w:t>
      </w:r>
      <w:r w:rsidRPr="003214E4">
        <w:rPr>
          <w:rFonts w:ascii="UN-Abhaya" w:hAnsi="UN-Abhaya"/>
          <w:b/>
          <w:bCs/>
          <w:cs/>
        </w:rPr>
        <w:t>රාමයට</w:t>
      </w:r>
      <w:r w:rsidRPr="00392247">
        <w:rPr>
          <w:rFonts w:ascii="UN-Abhaya" w:hAnsi="UN-Abhaya"/>
          <w:cs/>
        </w:rPr>
        <w:t xml:space="preserve"> වැඩි සේක. පසුදා උදෑසන මේ මහලු දෙනම අනික් දෙනාත් සමග උදෑසනින් නැගිට මූණ කට සෝදා විශාඛාව</w:t>
      </w:r>
      <w:r w:rsidR="003214E4">
        <w:rPr>
          <w:rFonts w:ascii="UN-Abhaya" w:hAnsi="UN-Abhaya" w:hint="cs"/>
          <w:cs/>
        </w:rPr>
        <w:t>න්</w:t>
      </w:r>
      <w:r w:rsidRPr="00392247">
        <w:rPr>
          <w:rFonts w:ascii="UN-Abhaya" w:hAnsi="UN-Abhaya"/>
          <w:cs/>
        </w:rPr>
        <w:t xml:space="preserve">ගේ ගෙට කැඳ වළඳන්නට ගියහ. එහි දී හැම දෙනා වහන්සේ කැඳ කැවිලි වළඳා අවසන් කොට එහි මදක් රැඳී හුන්හ. ඒ වේලෙහි විශාඛා තොමෝ </w:t>
      </w:r>
      <w:r w:rsidR="003214E4">
        <w:rPr>
          <w:rFonts w:ascii="UN-Abhaya" w:hAnsi="UN-Abhaya"/>
        </w:rPr>
        <w:t>“</w:t>
      </w:r>
      <w:r w:rsidRPr="00392247">
        <w:rPr>
          <w:rFonts w:ascii="UN-Abhaya" w:hAnsi="UN-Abhaya"/>
          <w:cs/>
        </w:rPr>
        <w:t>ස්වාමීනි! ඔබ වහන්සේලාත් බුදුරජුන් සමග රේවත තෙරුන් බලන්නට ගියහු දැ</w:t>
      </w:r>
      <w:r w:rsidR="003214E4">
        <w:rPr>
          <w:rFonts w:ascii="UN-Abhaya" w:hAnsi="UN-Abhaya"/>
        </w:rPr>
        <w:t>”</w:t>
      </w:r>
      <w:r w:rsidRPr="00392247">
        <w:rPr>
          <w:rFonts w:ascii="UN-Abhaya" w:hAnsi="UN-Abhaya"/>
          <w:cs/>
        </w:rPr>
        <w:t xml:space="preserve"> යි ඇස</w:t>
      </w:r>
      <w:r w:rsidR="003214E4">
        <w:rPr>
          <w:rFonts w:ascii="UN-Abhaya" w:hAnsi="UN-Abhaya" w:hint="cs"/>
          <w:cs/>
        </w:rPr>
        <w:t>ූ</w:t>
      </w:r>
      <w:r w:rsidRPr="00392247">
        <w:rPr>
          <w:rFonts w:ascii="UN-Abhaya" w:hAnsi="UN-Abhaya"/>
          <w:cs/>
        </w:rPr>
        <w:t xml:space="preserve"> ය. </w:t>
      </w:r>
      <w:r w:rsidR="003214E4">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උපාසිකාව</w:t>
      </w:r>
      <w:r w:rsidR="003214E4">
        <w:rPr>
          <w:rFonts w:ascii="UN-Abhaya" w:hAnsi="UN-Abhaya" w:hint="cs"/>
          <w:cs/>
        </w:rPr>
        <w:t>!</w:t>
      </w:r>
      <w:r w:rsidRPr="00392247">
        <w:rPr>
          <w:rFonts w:ascii="UN-Abhaya" w:hAnsi="UN-Abhaya"/>
          <w:cs/>
        </w:rPr>
        <w:t xml:space="preserve"> ගියෙමු</w:t>
      </w:r>
      <w:r w:rsidR="003214E4">
        <w:rPr>
          <w:rFonts w:ascii="UN-Abhaya" w:hAnsi="UN-Abhaya"/>
        </w:rPr>
        <w:t>”</w:t>
      </w:r>
      <w:r w:rsidR="003214E4">
        <w:rPr>
          <w:rFonts w:ascii="UN-Abhaya" w:hAnsi="UN-Abhaya" w:hint="cs"/>
          <w:cs/>
        </w:rPr>
        <w:t xml:space="preserve"> </w:t>
      </w:r>
      <w:r w:rsidRPr="00392247">
        <w:rPr>
          <w:rFonts w:ascii="UN-Abhaya" w:hAnsi="UN-Abhaya"/>
          <w:cs/>
        </w:rPr>
        <w:t xml:space="preserve">යි ඔවුන් කී කල්හි </w:t>
      </w:r>
      <w:r w:rsidR="003214E4">
        <w:rPr>
          <w:rFonts w:ascii="UN-Abhaya" w:hAnsi="UN-Abhaya"/>
        </w:rPr>
        <w:t>“</w:t>
      </w:r>
      <w:r w:rsidRPr="00392247">
        <w:rPr>
          <w:rFonts w:ascii="UN-Abhaya" w:hAnsi="UN-Abhaya"/>
          <w:cs/>
        </w:rPr>
        <w:t>කොහොම ද</w:t>
      </w:r>
      <w:r w:rsidRPr="00392247">
        <w:rPr>
          <w:rFonts w:ascii="UN-Abhaya" w:hAnsi="UN-Abhaya"/>
        </w:rPr>
        <w:t xml:space="preserve">, </w:t>
      </w:r>
      <w:r w:rsidRPr="00392247">
        <w:rPr>
          <w:rFonts w:ascii="UN-Abhaya" w:hAnsi="UN-Abhaya"/>
          <w:cs/>
        </w:rPr>
        <w:t>ස්වාමීනි! එතැන සිත් කලු දැ</w:t>
      </w:r>
      <w:r w:rsidR="003214E4">
        <w:rPr>
          <w:rFonts w:ascii="UN-Abhaya" w:hAnsi="UN-Abhaya"/>
        </w:rPr>
        <w:t>”</w:t>
      </w:r>
      <w:r w:rsidRPr="00392247">
        <w:rPr>
          <w:rFonts w:ascii="UN-Abhaya" w:hAnsi="UN-Abhaya"/>
          <w:cs/>
        </w:rPr>
        <w:t xml:space="preserve"> යි ඇස</w:t>
      </w:r>
      <w:r w:rsidR="003214E4">
        <w:rPr>
          <w:rFonts w:ascii="UN-Abhaya" w:hAnsi="UN-Abhaya" w:hint="cs"/>
          <w:cs/>
        </w:rPr>
        <w:t>ූ</w:t>
      </w:r>
      <w:r w:rsidRPr="00392247">
        <w:rPr>
          <w:rFonts w:ascii="UN-Abhaya" w:hAnsi="UN-Abhaya"/>
          <w:cs/>
        </w:rPr>
        <w:t xml:space="preserve"> ය. එවිට මහලු දෙදෙනා වහන්සේ </w:t>
      </w:r>
      <w:r w:rsidR="003214E4">
        <w:rPr>
          <w:rFonts w:ascii="UN-Abhaya" w:hAnsi="UN-Abhaya"/>
        </w:rPr>
        <w:t>“</w:t>
      </w:r>
      <w:r w:rsidRPr="00392247">
        <w:rPr>
          <w:rFonts w:ascii="UN-Abhaya" w:hAnsi="UN-Abhaya"/>
          <w:cs/>
        </w:rPr>
        <w:t>නැත</w:t>
      </w:r>
      <w:r w:rsidRPr="00392247">
        <w:rPr>
          <w:rFonts w:ascii="UN-Abhaya" w:hAnsi="UN-Abhaya"/>
        </w:rPr>
        <w:t xml:space="preserve">, </w:t>
      </w:r>
      <w:r w:rsidRPr="00392247">
        <w:rPr>
          <w:rFonts w:ascii="UN-Abhaya" w:hAnsi="UN-Abhaya"/>
          <w:cs/>
        </w:rPr>
        <w:t>එ තැන ප්‍රේතයන් ඉන්නා තැනක්</w:t>
      </w:r>
      <w:r w:rsidRPr="00392247">
        <w:rPr>
          <w:rFonts w:ascii="UN-Abhaya" w:hAnsi="UN-Abhaya"/>
        </w:rPr>
        <w:t xml:space="preserve">, </w:t>
      </w:r>
      <w:r w:rsidRPr="00392247">
        <w:rPr>
          <w:rFonts w:ascii="UN-Abhaya" w:hAnsi="UN-Abhaya"/>
          <w:cs/>
        </w:rPr>
        <w:t>කිහිරිගස් පිරී තිබ</w:t>
      </w:r>
      <w:r w:rsidR="003214E4">
        <w:rPr>
          <w:rFonts w:ascii="UN-Abhaya" w:hAnsi="UN-Abhaya" w:hint="cs"/>
          <w:cs/>
        </w:rPr>
        <w:t>ේ</w:t>
      </w:r>
      <w:r w:rsidRPr="00392247">
        <w:rPr>
          <w:rFonts w:ascii="UN-Abhaya" w:hAnsi="UN-Abhaya"/>
        </w:rPr>
        <w:t xml:space="preserve">, </w:t>
      </w:r>
      <w:r w:rsidRPr="00392247">
        <w:rPr>
          <w:rFonts w:ascii="UN-Abhaya" w:hAnsi="UN-Abhaya"/>
          <w:cs/>
        </w:rPr>
        <w:t>ඒ හැම ගසක් ම කටු</w:t>
      </w:r>
      <w:r w:rsidRPr="00392247">
        <w:rPr>
          <w:rFonts w:ascii="UN-Abhaya" w:hAnsi="UN-Abhaya"/>
        </w:rPr>
        <w:t xml:space="preserve"> </w:t>
      </w:r>
      <w:r w:rsidRPr="00392247">
        <w:rPr>
          <w:rFonts w:ascii="UN-Abhaya" w:hAnsi="UN-Abhaya"/>
          <w:cs/>
        </w:rPr>
        <w:t>සහිත ය</w:t>
      </w:r>
      <w:r w:rsidRPr="00392247">
        <w:rPr>
          <w:rFonts w:ascii="UN-Abhaya" w:hAnsi="UN-Abhaya"/>
        </w:rPr>
        <w:t xml:space="preserve">, </w:t>
      </w:r>
      <w:r w:rsidRPr="00392247">
        <w:rPr>
          <w:rFonts w:ascii="UN-Abhaya" w:hAnsi="UN-Abhaya"/>
          <w:cs/>
        </w:rPr>
        <w:t>එ තැන මොන සිත්කලු බවෙක් දැ</w:t>
      </w:r>
      <w:r w:rsidR="003214E4">
        <w:rPr>
          <w:rFonts w:ascii="UN-Abhaya" w:hAnsi="UN-Abhaya"/>
        </w:rPr>
        <w:t>”</w:t>
      </w:r>
      <w:r w:rsidRPr="00392247">
        <w:rPr>
          <w:rFonts w:ascii="UN-Abhaya" w:hAnsi="UN-Abhaya"/>
          <w:cs/>
        </w:rPr>
        <w:t xml:space="preserve"> යි කීහ. ඔවුහු එ තැනින් පිටත් ව ගියහ. </w:t>
      </w:r>
    </w:p>
    <w:p w14:paraId="07393057" w14:textId="017DBFFC" w:rsidR="00042340" w:rsidRDefault="00042340" w:rsidP="002B4AF2">
      <w:pPr>
        <w:spacing w:line="276" w:lineRule="auto"/>
        <w:rPr>
          <w:rFonts w:ascii="UN-Abhaya" w:hAnsi="UN-Abhaya"/>
        </w:rPr>
      </w:pPr>
      <w:r w:rsidRPr="00392247">
        <w:rPr>
          <w:rFonts w:ascii="UN-Abhaya" w:hAnsi="UN-Abhaya"/>
          <w:cs/>
        </w:rPr>
        <w:t xml:space="preserve">ඒ වේලේ ම කුඩා </w:t>
      </w:r>
      <w:r w:rsidR="00721AE7">
        <w:rPr>
          <w:rFonts w:ascii="UN-Abhaya" w:hAnsi="UN-Abhaya"/>
          <w:cs/>
        </w:rPr>
        <w:t>භික්‍ෂූන්</w:t>
      </w:r>
      <w:r w:rsidRPr="00392247">
        <w:rPr>
          <w:rFonts w:ascii="UN-Abhaya" w:hAnsi="UN-Abhaya"/>
          <w:cs/>
        </w:rPr>
        <w:t xml:space="preserve"> වහන්සේලා දෙනමක් කැඳ වළඳන්නට එහි පැමිණියහ. උපාසිකා තොමෝ ඔවුන්ට ද කැඳ. කැවිලි පිළිගැන්වූ ය. අවසන්හි උපාසිකා තොමෝ ඔවුන්ගෙන් ද </w:t>
      </w:r>
      <w:r w:rsidR="002F7ED7">
        <w:rPr>
          <w:rFonts w:ascii="UN-Abhaya" w:hAnsi="UN-Abhaya"/>
        </w:rPr>
        <w:t>“</w:t>
      </w:r>
      <w:r w:rsidRPr="00392247">
        <w:rPr>
          <w:rFonts w:ascii="UN-Abhaya" w:hAnsi="UN-Abhaya"/>
          <w:cs/>
        </w:rPr>
        <w:t>රේවත තෙරුන් හුන් තැන සිත්කලු දැ</w:t>
      </w:r>
      <w:r w:rsidR="002F7ED7">
        <w:rPr>
          <w:rFonts w:ascii="UN-Abhaya" w:hAnsi="UN-Abhaya"/>
        </w:rPr>
        <w:t>”</w:t>
      </w:r>
      <w:r w:rsidRPr="00392247">
        <w:rPr>
          <w:rFonts w:ascii="UN-Abhaya" w:hAnsi="UN-Abhaya"/>
          <w:cs/>
        </w:rPr>
        <w:t xml:space="preserve"> යි ඇසූ ය. ඒ දෙනම </w:t>
      </w:r>
      <w:r w:rsidR="002F7ED7">
        <w:rPr>
          <w:rFonts w:ascii="UN-Abhaya" w:hAnsi="UN-Abhaya"/>
        </w:rPr>
        <w:t>“</w:t>
      </w:r>
      <w:r w:rsidRPr="00392247">
        <w:rPr>
          <w:rFonts w:ascii="UN-Abhaya" w:hAnsi="UN-Abhaya"/>
          <w:cs/>
        </w:rPr>
        <w:t>උපාසිකාව! එහි සිත්කලුකම වචනයෙන් කියනු බැරි තරම් ය</w:t>
      </w:r>
      <w:r w:rsidRPr="00392247">
        <w:rPr>
          <w:rFonts w:ascii="UN-Abhaya" w:hAnsi="UN-Abhaya"/>
        </w:rPr>
        <w:t xml:space="preserve">, </w:t>
      </w:r>
      <w:r w:rsidRPr="00392247">
        <w:rPr>
          <w:rFonts w:ascii="UN-Abhaya" w:hAnsi="UN-Abhaya"/>
          <w:cs/>
        </w:rPr>
        <w:t>තෙරුන් වසන තැන</w:t>
      </w:r>
      <w:r w:rsidRPr="00392247">
        <w:rPr>
          <w:rFonts w:ascii="UN-Abhaya" w:hAnsi="UN-Abhaya"/>
        </w:rPr>
        <w:t xml:space="preserve">, </w:t>
      </w:r>
      <w:r w:rsidRPr="00392247">
        <w:rPr>
          <w:rFonts w:ascii="UN-Abhaya" w:hAnsi="UN-Abhaya"/>
          <w:cs/>
        </w:rPr>
        <w:t>අප අසා තිබෙන සැටියට සුධ</w:t>
      </w:r>
      <w:r w:rsidR="003C00DC">
        <w:rPr>
          <w:rFonts w:ascii="Cambria" w:hAnsi="Cambria" w:hint="cs"/>
          <w:cs/>
        </w:rPr>
        <w:t>ර්‍මා</w:t>
      </w:r>
      <w:r w:rsidRPr="00392247">
        <w:rPr>
          <w:rFonts w:ascii="UN-Abhaya" w:hAnsi="UN-Abhaya"/>
          <w:cs/>
        </w:rPr>
        <w:t>දිව්‍යසභාව තරමට සිත්කලු ය</w:t>
      </w:r>
      <w:r w:rsidRPr="00392247">
        <w:rPr>
          <w:rFonts w:ascii="UN-Abhaya" w:hAnsi="UN-Abhaya"/>
        </w:rPr>
        <w:t xml:space="preserve">, </w:t>
      </w:r>
      <w:r w:rsidRPr="00392247">
        <w:rPr>
          <w:rFonts w:ascii="UN-Abhaya" w:hAnsi="UN-Abhaya"/>
          <w:cs/>
        </w:rPr>
        <w:t>ඍද්ධියෙන් කළ තැනක් වැනි ය</w:t>
      </w:r>
      <w:r w:rsidR="002F7ED7">
        <w:rPr>
          <w:rFonts w:ascii="UN-Abhaya" w:hAnsi="UN-Abhaya"/>
        </w:rPr>
        <w:t>”</w:t>
      </w:r>
      <w:r w:rsidRPr="00392247">
        <w:rPr>
          <w:rFonts w:ascii="UN-Abhaya" w:hAnsi="UN-Abhaya"/>
          <w:cs/>
        </w:rPr>
        <w:t xml:space="preserve"> යි කී කල්හි </w:t>
      </w:r>
      <w:r w:rsidR="002F7ED7">
        <w:rPr>
          <w:rFonts w:ascii="UN-Abhaya" w:hAnsi="UN-Abhaya"/>
        </w:rPr>
        <w:t>“</w:t>
      </w:r>
      <w:r w:rsidRPr="00392247">
        <w:rPr>
          <w:rFonts w:ascii="UN-Abhaya" w:hAnsi="UN-Abhaya"/>
          <w:cs/>
        </w:rPr>
        <w:t>මේ දෙදෙනා වහන්සේ එක් ලෙසකින් කියත්</w:t>
      </w:r>
      <w:r w:rsidRPr="00392247">
        <w:rPr>
          <w:rFonts w:ascii="UN-Abhaya" w:hAnsi="UN-Abhaya"/>
        </w:rPr>
        <w:t xml:space="preserve">, </w:t>
      </w:r>
      <w:r w:rsidRPr="00392247">
        <w:rPr>
          <w:rFonts w:ascii="UN-Abhaya" w:hAnsi="UN-Abhaya"/>
          <w:cs/>
        </w:rPr>
        <w:t>මෙයට කලින් මෙහි වැඩි දෙදෙනා වහන්සේ අන්ලෙසකින් කීහ</w:t>
      </w:r>
      <w:r w:rsidRPr="00392247">
        <w:rPr>
          <w:rFonts w:ascii="UN-Abhaya" w:hAnsi="UN-Abhaya"/>
        </w:rPr>
        <w:t xml:space="preserve">, </w:t>
      </w:r>
      <w:r w:rsidRPr="00392247">
        <w:rPr>
          <w:rFonts w:ascii="UN-Abhaya" w:hAnsi="UN-Abhaya"/>
          <w:cs/>
        </w:rPr>
        <w:t>මේ කාරණය බුදුරජුන් වෙතින් අසා දත යුතු ය</w:t>
      </w:r>
      <w:r w:rsidR="002F7ED7">
        <w:rPr>
          <w:rFonts w:ascii="UN-Abhaya" w:hAnsi="UN-Abhaya"/>
        </w:rPr>
        <w:t>”</w:t>
      </w:r>
      <w:r w:rsidRPr="00392247">
        <w:rPr>
          <w:rFonts w:ascii="UN-Abhaya" w:hAnsi="UN-Abhaya"/>
          <w:cs/>
        </w:rPr>
        <w:t xml:space="preserve"> යි උපාසිකා තොමෝ සිතට ගත්තා ය. </w:t>
      </w:r>
      <w:r w:rsidR="00721AE7">
        <w:rPr>
          <w:rFonts w:ascii="UN-Abhaya" w:hAnsi="UN-Abhaya"/>
          <w:cs/>
        </w:rPr>
        <w:t>භික්‍ෂූන්</w:t>
      </w:r>
      <w:r w:rsidRPr="00392247">
        <w:rPr>
          <w:rFonts w:ascii="UN-Abhaya" w:hAnsi="UN-Abhaya"/>
          <w:cs/>
        </w:rPr>
        <w:t xml:space="preserve"> වහන්සේලාත් කැටුව නොබෝ වේලාවකින් බුදුරජානන් වහන්සේ එහි වැඩිසේක. උපාසිකා තොමෝ බුද්ධ ප්‍රමුඛසංඝයා වහන්සේ සකසා වළඳවා</w:t>
      </w:r>
      <w:r w:rsidRPr="00392247">
        <w:rPr>
          <w:rFonts w:ascii="UN-Abhaya" w:hAnsi="UN-Abhaya"/>
        </w:rPr>
        <w:t xml:space="preserve">, </w:t>
      </w:r>
      <w:r w:rsidRPr="00392247">
        <w:rPr>
          <w:rFonts w:ascii="UN-Abhaya" w:hAnsi="UN-Abhaya"/>
          <w:cs/>
        </w:rPr>
        <w:t xml:space="preserve">අවසන්හි බුදුරජුන් වෙත පැමිණ වැඳ </w:t>
      </w:r>
      <w:r w:rsidR="002F7ED7">
        <w:rPr>
          <w:rFonts w:ascii="UN-Abhaya" w:hAnsi="UN-Abhaya"/>
        </w:rPr>
        <w:t>“</w:t>
      </w:r>
      <w:r w:rsidRPr="00392247">
        <w:rPr>
          <w:rFonts w:ascii="UN-Abhaya" w:hAnsi="UN-Abhaya"/>
          <w:cs/>
        </w:rPr>
        <w:t>ස්වාමීනි! බුදුරජානන් වහන්සේ සමග</w:t>
      </w:r>
      <w:r w:rsidRPr="00392247">
        <w:rPr>
          <w:rFonts w:ascii="UN-Abhaya" w:hAnsi="UN-Abhaya"/>
        </w:rPr>
        <w:t xml:space="preserve">, </w:t>
      </w:r>
      <w:r w:rsidRPr="00392247">
        <w:rPr>
          <w:rFonts w:ascii="UN-Abhaya" w:hAnsi="UN-Abhaya"/>
          <w:cs/>
        </w:rPr>
        <w:t>රේවත</w:t>
      </w:r>
      <w:r w:rsidRPr="00392247">
        <w:rPr>
          <w:rFonts w:ascii="UN-Abhaya" w:hAnsi="UN-Abhaya"/>
        </w:rPr>
        <w:t xml:space="preserve"> </w:t>
      </w:r>
      <w:r w:rsidRPr="00392247">
        <w:rPr>
          <w:rFonts w:ascii="UN-Abhaya" w:hAnsi="UN-Abhaya"/>
          <w:cs/>
        </w:rPr>
        <w:t>තෙරුන් වැඩ හිඳින තැනට ගිය සමහර දෙනා වහන්සේ එතැන කිහිරිකටු කැලයෙක් ය</w:t>
      </w:r>
      <w:r w:rsidRPr="00392247">
        <w:rPr>
          <w:rFonts w:ascii="UN-Abhaya" w:hAnsi="UN-Abhaya"/>
        </w:rPr>
        <w:t xml:space="preserve">, </w:t>
      </w:r>
      <w:r w:rsidRPr="00392247">
        <w:rPr>
          <w:rFonts w:ascii="UN-Abhaya" w:hAnsi="UN-Abhaya"/>
          <w:cs/>
        </w:rPr>
        <w:t>ප්‍රේතයන් ඉන්නා තැනෙක් ය යි කියත්</w:t>
      </w:r>
      <w:r w:rsidR="002F7ED7">
        <w:rPr>
          <w:rFonts w:ascii="UN-Abhaya" w:hAnsi="UN-Abhaya"/>
        </w:rPr>
        <w:t>,</w:t>
      </w:r>
      <w:r w:rsidRPr="00392247">
        <w:rPr>
          <w:rFonts w:ascii="UN-Abhaya" w:hAnsi="UN-Abhaya"/>
          <w:cs/>
        </w:rPr>
        <w:t xml:space="preserve"> සමහර කෙනෙක් දෙවිමනක් බඳුය යි කියත්</w:t>
      </w:r>
      <w:r w:rsidRPr="00392247">
        <w:rPr>
          <w:rFonts w:ascii="UN-Abhaya" w:hAnsi="UN-Abhaya"/>
        </w:rPr>
        <w:t xml:space="preserve">, </w:t>
      </w:r>
      <w:r w:rsidRPr="00392247">
        <w:rPr>
          <w:rFonts w:ascii="UN-Abhaya" w:hAnsi="UN-Abhaya"/>
          <w:cs/>
        </w:rPr>
        <w:t>කොහොම ද ස්වාමීනි! ඒ තැනැ</w:t>
      </w:r>
      <w:r w:rsidR="002F7ED7">
        <w:rPr>
          <w:rFonts w:ascii="UN-Abhaya" w:hAnsi="UN-Abhaya"/>
        </w:rPr>
        <w:t>”</w:t>
      </w:r>
      <w:r w:rsidR="003C00DC">
        <w:rPr>
          <w:rFonts w:ascii="UN-Abhaya" w:hAnsi="UN-Abhaya" w:hint="cs"/>
          <w:cs/>
        </w:rPr>
        <w:t xml:space="preserve"> </w:t>
      </w:r>
      <w:r w:rsidRPr="00392247">
        <w:rPr>
          <w:rFonts w:ascii="UN-Abhaya" w:hAnsi="UN-Abhaya"/>
          <w:cs/>
        </w:rPr>
        <w:t xml:space="preserve">යි ඇසූ ය. </w:t>
      </w:r>
      <w:r w:rsidR="002F7ED7">
        <w:rPr>
          <w:rFonts w:ascii="UN-Abhaya" w:hAnsi="UN-Abhaya"/>
        </w:rPr>
        <w:t>“</w:t>
      </w:r>
      <w:r w:rsidRPr="00392247">
        <w:rPr>
          <w:rFonts w:ascii="UN-Abhaya" w:hAnsi="UN-Abhaya"/>
          <w:cs/>
        </w:rPr>
        <w:t>උපාසිකාවෙනි</w:t>
      </w:r>
      <w:r w:rsidR="002F7ED7">
        <w:rPr>
          <w:rFonts w:ascii="UN-Abhaya" w:hAnsi="UN-Abhaya"/>
        </w:rPr>
        <w:t>,</w:t>
      </w:r>
      <w:r w:rsidRPr="00392247">
        <w:rPr>
          <w:rFonts w:ascii="UN-Abhaya" w:hAnsi="UN-Abhaya"/>
          <w:cs/>
        </w:rPr>
        <w:t xml:space="preserve"> ගමෙක වූවත් කැලයක වුවත් යම් තැනෙක </w:t>
      </w:r>
      <w:r w:rsidRPr="00392247">
        <w:rPr>
          <w:rFonts w:ascii="UN-Abhaya" w:hAnsi="UN-Abhaya"/>
          <w:cs/>
        </w:rPr>
        <w:lastRenderedPageBreak/>
        <w:t>රහත්හු වෙසෙත් නම්</w:t>
      </w:r>
      <w:r w:rsidRPr="00392247">
        <w:rPr>
          <w:rFonts w:ascii="UN-Abhaya" w:hAnsi="UN-Abhaya"/>
        </w:rPr>
        <w:t xml:space="preserve">, </w:t>
      </w:r>
      <w:r w:rsidRPr="00392247">
        <w:rPr>
          <w:rFonts w:ascii="UN-Abhaya" w:hAnsi="UN-Abhaya"/>
          <w:cs/>
        </w:rPr>
        <w:t>එ තැන සිත්කලුම</w:t>
      </w:r>
      <w:r w:rsidR="002F7ED7">
        <w:rPr>
          <w:rFonts w:ascii="UN-Abhaya" w:hAnsi="UN-Abhaya"/>
        </w:rPr>
        <w:t>”</w:t>
      </w:r>
      <w:r w:rsidRPr="00392247">
        <w:rPr>
          <w:rFonts w:ascii="UN-Abhaya" w:hAnsi="UN-Abhaya"/>
          <w:cs/>
        </w:rPr>
        <w:t xml:space="preserve"> යි වදාරා උන්වහන්සේ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ද</w:t>
      </w:r>
      <w:r w:rsidR="003C00DC">
        <w:rPr>
          <w:rFonts w:ascii="UN-Abhaya" w:hAnsi="UN-Abhaya" w:hint="cs"/>
          <w:cs/>
        </w:rPr>
        <w:t>ේ</w:t>
      </w:r>
      <w:r w:rsidRPr="00392247">
        <w:rPr>
          <w:rFonts w:ascii="UN-Abhaya" w:hAnsi="UN-Abhaya"/>
          <w:cs/>
        </w:rPr>
        <w:t>ශනාව කළ සේක.</w:t>
      </w:r>
    </w:p>
    <w:p w14:paraId="38001F98" w14:textId="3C34C7D3" w:rsidR="00042340" w:rsidRPr="002B7DAB" w:rsidRDefault="00042340" w:rsidP="002B7DAB">
      <w:pPr>
        <w:pStyle w:val="Quote"/>
      </w:pPr>
      <w:r w:rsidRPr="002B7DAB">
        <w:rPr>
          <w:cs/>
        </w:rPr>
        <w:t>ගාමෙ වා යදි වාරඤ්ඤෙ නින්න</w:t>
      </w:r>
      <w:r w:rsidR="002F7ED7">
        <w:rPr>
          <w:rFonts w:hint="cs"/>
          <w:cs/>
        </w:rPr>
        <w:t>ෙ</w:t>
      </w:r>
      <w:r w:rsidRPr="002B7DAB">
        <w:rPr>
          <w:cs/>
        </w:rPr>
        <w:t xml:space="preserve"> වා යදි වා ථලෙ</w:t>
      </w:r>
      <w:r w:rsidRPr="002B7DAB">
        <w:t xml:space="preserve">, </w:t>
      </w:r>
    </w:p>
    <w:p w14:paraId="77C8E794" w14:textId="73BB4088" w:rsidR="00042340" w:rsidRPr="002B7DAB" w:rsidRDefault="00042340" w:rsidP="002B7DAB">
      <w:pPr>
        <w:pStyle w:val="Quote"/>
      </w:pPr>
      <w:r w:rsidRPr="002B7DAB">
        <w:rPr>
          <w:cs/>
        </w:rPr>
        <w:t>ය</w:t>
      </w:r>
      <w:r w:rsidR="00573E90" w:rsidRPr="002B7DAB">
        <w:rPr>
          <w:cs/>
        </w:rPr>
        <w:t>ත්‍ථා</w:t>
      </w:r>
      <w:r w:rsidRPr="002B7DAB">
        <w:rPr>
          <w:cs/>
        </w:rPr>
        <w:t>රහන්තො විහරහන්ති තංභූමි රාමණෙය්‍යකාති</w:t>
      </w:r>
      <w:r w:rsidR="002F7ED7">
        <w:rPr>
          <w:rStyle w:val="FootnoteReference"/>
          <w:cs/>
        </w:rPr>
        <w:footnoteReference w:id="10"/>
      </w:r>
    </w:p>
    <w:p w14:paraId="7168FF0A" w14:textId="6E52DD94" w:rsidR="00042340" w:rsidRDefault="00042340" w:rsidP="002B4AF2">
      <w:pPr>
        <w:spacing w:line="276" w:lineRule="auto"/>
        <w:rPr>
          <w:rFonts w:ascii="UN-Abhaya" w:hAnsi="UN-Abhaya"/>
        </w:rPr>
      </w:pPr>
      <w:r w:rsidRPr="00392247">
        <w:rPr>
          <w:rFonts w:ascii="UN-Abhaya" w:hAnsi="UN-Abhaya"/>
          <w:cs/>
        </w:rPr>
        <w:t>ගමෙක හෝ වනයෙක හෝ වළ තැනෙක හෝ ගොඩ තැනෙක හෝ යන</w:t>
      </w:r>
      <w:r w:rsidRPr="00392247">
        <w:rPr>
          <w:rFonts w:ascii="UN-Abhaya" w:hAnsi="UN-Abhaya"/>
        </w:rPr>
        <w:t xml:space="preserve">, </w:t>
      </w:r>
      <w:r w:rsidRPr="00392247">
        <w:rPr>
          <w:rFonts w:ascii="UN-Abhaya" w:hAnsi="UN-Abhaya"/>
          <w:cs/>
        </w:rPr>
        <w:t>යම් තැනෙක රහත්හු වෙසෙත් නම්</w:t>
      </w:r>
      <w:r w:rsidRPr="00392247">
        <w:rPr>
          <w:rFonts w:ascii="UN-Abhaya" w:hAnsi="UN-Abhaya"/>
        </w:rPr>
        <w:t xml:space="preserve">, </w:t>
      </w:r>
      <w:r w:rsidRPr="00392247">
        <w:rPr>
          <w:rFonts w:ascii="UN-Abhaya" w:hAnsi="UN-Abhaya"/>
          <w:cs/>
        </w:rPr>
        <w:t xml:space="preserve">ඒ බිම සිත් කලු ය. </w:t>
      </w:r>
    </w:p>
    <w:p w14:paraId="640D2096" w14:textId="2B20C0BC" w:rsidR="00042340" w:rsidRDefault="00042340" w:rsidP="002B4AF2">
      <w:pPr>
        <w:spacing w:line="276" w:lineRule="auto"/>
        <w:rPr>
          <w:rFonts w:ascii="UN-Abhaya" w:hAnsi="UN-Abhaya"/>
        </w:rPr>
      </w:pPr>
      <w:r w:rsidRPr="00B72DC4">
        <w:rPr>
          <w:rFonts w:ascii="UN-Abhaya" w:hAnsi="UN-Abhaya"/>
          <w:b/>
          <w:bCs/>
          <w:cs/>
        </w:rPr>
        <w:t>ගා</w:t>
      </w:r>
      <w:r w:rsidR="00B72DC4" w:rsidRPr="00B72DC4">
        <w:rPr>
          <w:rFonts w:ascii="UN-Abhaya" w:hAnsi="UN-Abhaya" w:hint="cs"/>
          <w:b/>
          <w:bCs/>
          <w:cs/>
        </w:rPr>
        <w:t>මෙ</w:t>
      </w:r>
      <w:r w:rsidRPr="00B72DC4">
        <w:rPr>
          <w:rFonts w:ascii="UN-Abhaya" w:hAnsi="UN-Abhaya"/>
          <w:b/>
          <w:bCs/>
          <w:cs/>
        </w:rPr>
        <w:t xml:space="preserve"> වා</w:t>
      </w:r>
      <w:r w:rsidRPr="00392247">
        <w:rPr>
          <w:rFonts w:ascii="UN-Abhaya" w:hAnsi="UN-Abhaya"/>
          <w:cs/>
        </w:rPr>
        <w:t xml:space="preserve"> = ගමෙක හෝ. </w:t>
      </w:r>
    </w:p>
    <w:p w14:paraId="66A8015E" w14:textId="45429C3D" w:rsidR="00042340" w:rsidRDefault="00CA2781" w:rsidP="002B4AF2">
      <w:pPr>
        <w:spacing w:line="276" w:lineRule="auto"/>
        <w:rPr>
          <w:rFonts w:ascii="UN-Abhaya" w:hAnsi="UN-Abhaya"/>
        </w:rPr>
      </w:pPr>
      <w:r>
        <w:rPr>
          <w:rFonts w:ascii="UN-Abhaya" w:hAnsi="UN-Abhaya"/>
          <w:b/>
          <w:bCs/>
        </w:rPr>
        <w:t>“</w:t>
      </w:r>
      <w:r w:rsidR="00042340" w:rsidRPr="00CA2781">
        <w:rPr>
          <w:rFonts w:ascii="UN-Abhaya" w:hAnsi="UN-Abhaya"/>
          <w:b/>
          <w:bCs/>
          <w:cs/>
        </w:rPr>
        <w:t>ගාමො නාම එකකුටිකො’පි ගාමො</w:t>
      </w:r>
      <w:r w:rsidR="00042340" w:rsidRPr="00CA2781">
        <w:rPr>
          <w:rFonts w:ascii="UN-Abhaya" w:hAnsi="UN-Abhaya"/>
          <w:b/>
          <w:bCs/>
        </w:rPr>
        <w:t xml:space="preserve">, </w:t>
      </w:r>
      <w:r w:rsidR="00042340" w:rsidRPr="00CA2781">
        <w:rPr>
          <w:rFonts w:ascii="UN-Abhaya" w:hAnsi="UN-Abhaya"/>
          <w:b/>
          <w:bCs/>
          <w:cs/>
        </w:rPr>
        <w:t>ද්වීකුටිකො’පි ගාමො</w:t>
      </w:r>
      <w:r w:rsidR="00042340" w:rsidRPr="00CA2781">
        <w:rPr>
          <w:rFonts w:ascii="UN-Abhaya" w:hAnsi="UN-Abhaya"/>
          <w:b/>
          <w:bCs/>
        </w:rPr>
        <w:t xml:space="preserve">, </w:t>
      </w:r>
      <w:r w:rsidR="00042340" w:rsidRPr="00CA2781">
        <w:rPr>
          <w:rFonts w:ascii="UN-Abhaya" w:hAnsi="UN-Abhaya"/>
          <w:b/>
          <w:bCs/>
          <w:cs/>
        </w:rPr>
        <w:t>තිකුටිකො</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චතුකුටිකො</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සමනුස්සො</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අමනුස්සො’පි ගාමො</w:t>
      </w:r>
      <w:r w:rsidR="00042340" w:rsidRPr="00CA2781">
        <w:rPr>
          <w:rFonts w:ascii="UN-Abhaya" w:hAnsi="UN-Abhaya"/>
          <w:b/>
          <w:bCs/>
        </w:rPr>
        <w:t xml:space="preserve">, </w:t>
      </w:r>
      <w:r w:rsidR="00042340" w:rsidRPr="00CA2781">
        <w:rPr>
          <w:rFonts w:ascii="UN-Abhaya" w:hAnsi="UN-Abhaya"/>
          <w:b/>
          <w:bCs/>
          <w:cs/>
        </w:rPr>
        <w:t>පරික්ඛිත්තො</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අපරික්ඛිත්තො’පි ගාමො</w:t>
      </w:r>
      <w:r w:rsidR="00042340" w:rsidRPr="00CA2781">
        <w:rPr>
          <w:rFonts w:ascii="UN-Abhaya" w:hAnsi="UN-Abhaya"/>
          <w:b/>
          <w:bCs/>
        </w:rPr>
        <w:t xml:space="preserve">, </w:t>
      </w:r>
      <w:r w:rsidR="00042340" w:rsidRPr="00CA2781">
        <w:rPr>
          <w:rFonts w:ascii="UN-Abhaya" w:hAnsi="UN-Abhaya"/>
          <w:b/>
          <w:bCs/>
          <w:cs/>
        </w:rPr>
        <w:t>ගොනිසාදිනිවිට්ඨ</w:t>
      </w:r>
      <w:r>
        <w:rPr>
          <w:rFonts w:ascii="UN-Abhaya" w:hAnsi="UN-Abhaya" w:hint="cs"/>
          <w:b/>
          <w:bCs/>
          <w: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යො’පි සත්‍ථො</w:t>
      </w:r>
      <w:r w:rsidR="00042340" w:rsidRPr="00CA2781">
        <w:rPr>
          <w:rFonts w:ascii="UN-Abhaya" w:hAnsi="UN-Abhaya"/>
          <w:b/>
          <w:bCs/>
        </w:rPr>
        <w:t xml:space="preserve">, </w:t>
      </w:r>
      <w:r w:rsidR="00042340" w:rsidRPr="00CA2781">
        <w:rPr>
          <w:rFonts w:ascii="UN-Abhaya" w:hAnsi="UN-Abhaya"/>
          <w:b/>
          <w:bCs/>
          <w:cs/>
        </w:rPr>
        <w:t>අතිර</w:t>
      </w:r>
      <w:r>
        <w:rPr>
          <w:rFonts w:ascii="UN-Abhaya" w:hAnsi="UN-Abhaya" w:hint="cs"/>
          <w:b/>
          <w:bCs/>
          <w:cs/>
        </w:rPr>
        <w:t>ෙ</w:t>
      </w:r>
      <w:r w:rsidR="00042340" w:rsidRPr="00CA2781">
        <w:rPr>
          <w:rFonts w:ascii="UN-Abhaya" w:hAnsi="UN-Abhaya"/>
          <w:b/>
          <w:bCs/>
          <w:cs/>
        </w:rPr>
        <w:t>කචාතුමාසනිවිට්ඨො සො’පි වුච්චති ගාමො</w:t>
      </w:r>
      <w:r>
        <w:rPr>
          <w:rFonts w:ascii="UN-Abhaya" w:hAnsi="UN-Abhaya"/>
          <w:b/>
          <w:bCs/>
        </w:rPr>
        <w:t>”</w:t>
      </w:r>
      <w:r w:rsidR="00042340" w:rsidRPr="00392247">
        <w:rPr>
          <w:rFonts w:ascii="UN-Abhaya" w:hAnsi="UN-Abhaya"/>
          <w:cs/>
        </w:rPr>
        <w:t xml:space="preserve"> ගල් ගඩොලින් බැඳි තාප්පයකින් හෝ කටු අතුවැටකින් වට කළා වූ හෝ වට නො කළා වූ මිනිසුන්ගේ විසීමට තැන් වූ හෝ නො වූ එක් පැල්පතක් ඇති බිම්පෙදෙසත් ගම ය. පැල්පත් දෙකක් ඇති බිම්පෙදෙසත් ගම ය. පැල්පත් තුනක් ඇති බිම් පෙදෙසත් ගම ය. පැල්පත් සතරක් ඇති බිම්පෙද</w:t>
      </w:r>
      <w:r w:rsidR="00F6645D">
        <w:rPr>
          <w:rFonts w:ascii="UN-Abhaya" w:hAnsi="UN-Abhaya" w:hint="cs"/>
          <w:cs/>
        </w:rPr>
        <w:t>ෙ</w:t>
      </w:r>
      <w:r w:rsidR="00042340" w:rsidRPr="00392247">
        <w:rPr>
          <w:rFonts w:ascii="UN-Abhaya" w:hAnsi="UN-Abhaya"/>
          <w:cs/>
        </w:rPr>
        <w:t>සත් ගම ය. වීථි නො පිහිටුවා ගොනුන් දෙදෙන තිදෙනා බැගින් කැට</w:t>
      </w:r>
      <w:r w:rsidR="00F6645D">
        <w:rPr>
          <w:rFonts w:ascii="UN-Abhaya" w:hAnsi="UN-Abhaya" w:hint="cs"/>
          <w:cs/>
        </w:rPr>
        <w:t>ි</w:t>
      </w:r>
      <w:r w:rsidR="00042340" w:rsidRPr="00392247">
        <w:rPr>
          <w:rFonts w:ascii="UN-Abhaya" w:hAnsi="UN-Abhaya"/>
          <w:cs/>
        </w:rPr>
        <w:t xml:space="preserve"> කැටි ව</w:t>
      </w:r>
      <w:r w:rsidR="00042340" w:rsidRPr="00392247">
        <w:rPr>
          <w:rFonts w:ascii="UN-Abhaya" w:hAnsi="UN-Abhaya"/>
        </w:rPr>
        <w:t xml:space="preserve">, </w:t>
      </w:r>
      <w:r w:rsidR="00042340" w:rsidRPr="00392247">
        <w:rPr>
          <w:rFonts w:ascii="UN-Abhaya" w:hAnsi="UN-Abhaya"/>
          <w:cs/>
        </w:rPr>
        <w:t>එක් එක් ව ලැගි තැනක් සේ ගෙවල් දෙක තුන බැගින් පිහිටි</w:t>
      </w:r>
      <w:r w:rsidR="00042340" w:rsidRPr="00392247">
        <w:rPr>
          <w:rFonts w:ascii="UN-Abhaya" w:hAnsi="UN-Abhaya"/>
        </w:rPr>
        <w:t xml:space="preserve">, </w:t>
      </w:r>
      <w:r w:rsidR="00042340" w:rsidRPr="00392247">
        <w:rPr>
          <w:rFonts w:ascii="UN-Abhaya" w:hAnsi="UN-Abhaya"/>
          <w:cs/>
        </w:rPr>
        <w:t>දෙක තුන බැගින් ගෙවල් පිහිටුවන ලද බිම්පෙදෙසත් ගම ය. යටත් පිරිසයින් සිවු මසකට වැඩිතරම් කලක් වෙළඳ සමූහයක් නවාතැන් ගෙ</w:t>
      </w:r>
      <w:r w:rsidR="00F6645D">
        <w:rPr>
          <w:rFonts w:ascii="UN-Abhaya" w:hAnsi="UN-Abhaya" w:hint="cs"/>
          <w:cs/>
        </w:rPr>
        <w:t>ණ</w:t>
      </w:r>
      <w:r w:rsidR="00042340" w:rsidRPr="00392247">
        <w:rPr>
          <w:rFonts w:ascii="UN-Abhaya" w:hAnsi="UN-Abhaya"/>
          <w:cs/>
        </w:rPr>
        <w:t xml:space="preserve"> සිටි තැනත් ගම ය. </w:t>
      </w:r>
    </w:p>
    <w:p w14:paraId="56495C0C" w14:textId="3535965D" w:rsidR="00042340" w:rsidRDefault="00404FDC" w:rsidP="002B4AF2">
      <w:pPr>
        <w:spacing w:line="276" w:lineRule="auto"/>
        <w:rPr>
          <w:rFonts w:ascii="UN-Abhaya" w:hAnsi="UN-Abhaya"/>
        </w:rPr>
      </w:pPr>
      <w:r>
        <w:rPr>
          <w:rFonts w:ascii="UN-Abhaya" w:hAnsi="UN-Abhaya"/>
          <w:b/>
          <w:bCs/>
        </w:rPr>
        <w:t>“</w:t>
      </w:r>
      <w:r w:rsidR="00042340" w:rsidRPr="00AA3BA8">
        <w:rPr>
          <w:rFonts w:ascii="UN-Abhaya" w:hAnsi="UN-Abhaya"/>
          <w:b/>
          <w:bCs/>
          <w:cs/>
        </w:rPr>
        <w:t>ගාමො නාම යො කො චි එකකුටිකො වා අනෙකුකටිකො වා සපරික්ඛි</w:t>
      </w:r>
      <w:r>
        <w:rPr>
          <w:rFonts w:ascii="UN-Abhaya" w:hAnsi="UN-Abhaya" w:hint="cs"/>
          <w:b/>
          <w:bCs/>
          <w:cs/>
        </w:rPr>
        <w:t>ත්</w:t>
      </w:r>
      <w:r w:rsidR="00042340" w:rsidRPr="00AA3BA8">
        <w:rPr>
          <w:rFonts w:ascii="UN-Abhaya" w:hAnsi="UN-Abhaya"/>
          <w:b/>
          <w:bCs/>
          <w:cs/>
        </w:rPr>
        <w:t>තො වා අපරික්ඛි</w:t>
      </w:r>
      <w:r>
        <w:rPr>
          <w:rFonts w:ascii="UN-Abhaya" w:hAnsi="UN-Abhaya" w:hint="cs"/>
          <w:b/>
          <w:bCs/>
          <w:cs/>
        </w:rPr>
        <w:t>ත්</w:t>
      </w:r>
      <w:r w:rsidR="00042340" w:rsidRPr="00AA3BA8">
        <w:rPr>
          <w:rFonts w:ascii="UN-Abhaya" w:hAnsi="UN-Abhaya"/>
          <w:b/>
          <w:bCs/>
          <w:cs/>
        </w:rPr>
        <w:t>තොවා සමනුස්සො වා අමනුස්සො වා අතිරෙකචාතුමාසනිවිට්ඨො යො කො චි සත්‍ථො’පි</w:t>
      </w:r>
      <w:r>
        <w:rPr>
          <w:rFonts w:ascii="UN-Abhaya" w:hAnsi="UN-Abhaya"/>
          <w:b/>
          <w:bCs/>
        </w:rPr>
        <w:t>”</w:t>
      </w:r>
      <w:r w:rsidR="00042340" w:rsidRPr="00392247">
        <w:rPr>
          <w:rFonts w:ascii="UN-Abhaya" w:hAnsi="UN-Abhaya"/>
          <w:cs/>
        </w:rPr>
        <w:t xml:space="preserve"> යන මෙයින් මුලින් කියන ල</w:t>
      </w:r>
      <w:r>
        <w:rPr>
          <w:rFonts w:ascii="UN-Abhaya" w:hAnsi="UN-Abhaya" w:hint="cs"/>
          <w:cs/>
        </w:rPr>
        <w:t>ද්</w:t>
      </w:r>
      <w:r w:rsidR="00042340" w:rsidRPr="00392247">
        <w:rPr>
          <w:rFonts w:ascii="UN-Abhaya" w:hAnsi="UN-Abhaya"/>
          <w:cs/>
        </w:rPr>
        <w:t>ද වඩාත් තහවුරු වේ. මෙහිලා ගෙවල් සම</w:t>
      </w:r>
      <w:r>
        <w:rPr>
          <w:rFonts w:ascii="UN-Abhaya" w:hAnsi="UN-Abhaya" w:hint="cs"/>
          <w:cs/>
        </w:rPr>
        <w:t>ූ</w:t>
      </w:r>
      <w:r w:rsidR="00042340" w:rsidRPr="00392247">
        <w:rPr>
          <w:rFonts w:ascii="UN-Abhaya" w:hAnsi="UN-Abhaya"/>
          <w:cs/>
        </w:rPr>
        <w:t>හයක් ඇති බිම්පෙදෙස ග</w:t>
      </w:r>
      <w:r>
        <w:rPr>
          <w:rFonts w:ascii="UN-Abhaya" w:hAnsi="UN-Abhaya" w:hint="cs"/>
          <w:cs/>
        </w:rPr>
        <w:t>මැ</w:t>
      </w:r>
      <w:r w:rsidR="00042340" w:rsidRPr="00392247">
        <w:rPr>
          <w:rFonts w:ascii="UN-Abhaya" w:hAnsi="UN-Abhaya"/>
          <w:cs/>
        </w:rPr>
        <w:t xml:space="preserve"> යි අමුතුවෙන් කිය යුතු නො වේ. </w:t>
      </w:r>
    </w:p>
    <w:p w14:paraId="31335D4C" w14:textId="50F9DBAF" w:rsidR="00042340" w:rsidRDefault="00404FDC" w:rsidP="002B4AF2">
      <w:pPr>
        <w:spacing w:line="276" w:lineRule="auto"/>
        <w:rPr>
          <w:rFonts w:ascii="UN-Abhaya" w:hAnsi="UN-Abhaya"/>
        </w:rPr>
      </w:pPr>
      <w:r>
        <w:rPr>
          <w:rFonts w:ascii="UN-Abhaya" w:hAnsi="UN-Abhaya"/>
          <w:b/>
          <w:bCs/>
        </w:rPr>
        <w:t>“</w:t>
      </w:r>
      <w:r w:rsidR="00042340" w:rsidRPr="00404FDC">
        <w:rPr>
          <w:rFonts w:ascii="UN-Abhaya" w:hAnsi="UN-Abhaya"/>
          <w:b/>
          <w:bCs/>
          <w:cs/>
        </w:rPr>
        <w:t>ගාමූපචාරො නාම පරික්ඛිත්තස්ස ගාමස්ස සචෙ අනුරාධ පුරස්ස</w:t>
      </w:r>
      <w:r w:rsidR="007F07EC">
        <w:rPr>
          <w:rFonts w:ascii="UN-Abhaya" w:hAnsi="UN-Abhaya" w:hint="cs"/>
          <w:b/>
          <w:bCs/>
          <w:cs/>
        </w:rPr>
        <w:t>ෙ</w:t>
      </w:r>
      <w:r w:rsidR="00042340" w:rsidRPr="00404FDC">
        <w:rPr>
          <w:rFonts w:ascii="UN-Abhaya" w:hAnsi="UN-Abhaya"/>
          <w:b/>
          <w:bCs/>
          <w:cs/>
        </w:rPr>
        <w:t>ව දෙව ඉ</w:t>
      </w:r>
      <w:r w:rsidR="00A83235" w:rsidRPr="00404FDC">
        <w:rPr>
          <w:rFonts w:ascii="UN-Abhaya" w:hAnsi="UN-Abhaya"/>
          <w:b/>
          <w:bCs/>
          <w:cs/>
        </w:rPr>
        <w:t>න්‍ද</w:t>
      </w:r>
      <w:r w:rsidR="00042340" w:rsidRPr="00404FDC">
        <w:rPr>
          <w:rFonts w:ascii="UN-Abhaya" w:hAnsi="UN-Abhaya"/>
          <w:b/>
          <w:bCs/>
          <w:cs/>
        </w:rPr>
        <w:t>ඛීලා හොන්ති</w:t>
      </w:r>
      <w:r w:rsidR="00042340" w:rsidRPr="00404FDC">
        <w:rPr>
          <w:rFonts w:ascii="UN-Abhaya" w:hAnsi="UN-Abhaya"/>
          <w:b/>
          <w:bCs/>
        </w:rPr>
        <w:t xml:space="preserve">, </w:t>
      </w:r>
      <w:r w:rsidR="00042340" w:rsidRPr="00404FDC">
        <w:rPr>
          <w:rFonts w:ascii="UN-Abhaya" w:hAnsi="UN-Abhaya"/>
          <w:b/>
          <w:bCs/>
          <w:cs/>
        </w:rPr>
        <w:t>අබ්</w:t>
      </w:r>
      <w:r w:rsidR="007F07EC">
        <w:rPr>
          <w:rFonts w:ascii="UN-Abhaya" w:hAnsi="UN-Abhaya" w:hint="cs"/>
          <w:b/>
          <w:bCs/>
          <w:cs/>
        </w:rPr>
        <w:t>භ</w:t>
      </w:r>
      <w:r w:rsidR="00042340" w:rsidRPr="00404FDC">
        <w:rPr>
          <w:rFonts w:ascii="UN-Abhaya" w:hAnsi="UN-Abhaya"/>
          <w:b/>
          <w:bCs/>
          <w:cs/>
        </w:rPr>
        <w:t>න්තරිමෙ ඉ</w:t>
      </w:r>
      <w:r w:rsidR="00A83235" w:rsidRPr="00404FDC">
        <w:rPr>
          <w:rFonts w:ascii="UN-Abhaya" w:hAnsi="UN-Abhaya"/>
          <w:b/>
          <w:bCs/>
          <w:cs/>
        </w:rPr>
        <w:t>න්‍ද</w:t>
      </w:r>
      <w:r w:rsidR="00042340" w:rsidRPr="00404FDC">
        <w:rPr>
          <w:rFonts w:ascii="UN-Abhaya" w:hAnsi="UN-Abhaya"/>
          <w:b/>
          <w:bCs/>
          <w:cs/>
        </w:rPr>
        <w:t>ඛීලෙ ඨිතස්ස ථාමමජඣ</w:t>
      </w:r>
      <w:r w:rsidR="007F07EC">
        <w:rPr>
          <w:rFonts w:ascii="UN-Abhaya" w:hAnsi="UN-Abhaya" w:hint="cs"/>
          <w:b/>
          <w:bCs/>
          <w:cs/>
        </w:rPr>
        <w:t>ි</w:t>
      </w:r>
      <w:r w:rsidR="00042340" w:rsidRPr="00404FDC">
        <w:rPr>
          <w:rFonts w:ascii="UN-Abhaya" w:hAnsi="UN-Abhaya"/>
          <w:b/>
          <w:bCs/>
          <w:cs/>
        </w:rPr>
        <w:t>මස්ස පුරිසස්ස ලෙඩ්ඩුපාතො</w:t>
      </w:r>
      <w:r>
        <w:rPr>
          <w:rFonts w:ascii="UN-Abhaya" w:hAnsi="UN-Abhaya"/>
          <w:b/>
          <w:bCs/>
        </w:rPr>
        <w:t>”</w:t>
      </w:r>
      <w:r w:rsidR="00042340" w:rsidRPr="00392247">
        <w:rPr>
          <w:rFonts w:ascii="UN-Abhaya" w:hAnsi="UN-Abhaya"/>
          <w:cs/>
        </w:rPr>
        <w:t xml:space="preserve"> පවුරු වැට කටු ආදියකින් වට කළ ගමෙක අනුරාධපුරය</w:t>
      </w:r>
      <w:r w:rsidR="006C1E7F">
        <w:rPr>
          <w:rFonts w:ascii="UN-Abhaya" w:hAnsi="UN-Abhaya" w:hint="cs"/>
          <w:cs/>
        </w:rPr>
        <w:t>ෙ</w:t>
      </w:r>
      <w:r w:rsidR="00042340" w:rsidRPr="00392247">
        <w:rPr>
          <w:rFonts w:ascii="UN-Abhaya" w:hAnsi="UN-Abhaya"/>
          <w:cs/>
        </w:rPr>
        <w:t xml:space="preserve">හි මෙන් </w:t>
      </w:r>
      <w:r w:rsidR="00027F19">
        <w:rPr>
          <w:rFonts w:ascii="UN-Abhaya" w:hAnsi="UN-Abhaya"/>
          <w:cs/>
        </w:rPr>
        <w:t>ඉන්‍දඛීල</w:t>
      </w:r>
      <w:r w:rsidR="00042340" w:rsidRPr="00392247">
        <w:rPr>
          <w:rFonts w:ascii="UN-Abhaya" w:hAnsi="UN-Abhaya"/>
          <w:cs/>
        </w:rPr>
        <w:t xml:space="preserve"> දෙකක් වේ නම්</w:t>
      </w:r>
      <w:r w:rsidR="00042340" w:rsidRPr="00392247">
        <w:rPr>
          <w:rFonts w:ascii="UN-Abhaya" w:hAnsi="UN-Abhaya"/>
        </w:rPr>
        <w:t xml:space="preserve">, </w:t>
      </w:r>
      <w:r w:rsidR="00042340" w:rsidRPr="00392247">
        <w:rPr>
          <w:rFonts w:ascii="UN-Abhaya" w:hAnsi="UN-Abhaya"/>
          <w:cs/>
        </w:rPr>
        <w:t>ඇතුල</w:t>
      </w:r>
      <w:r w:rsidR="004F7383">
        <w:rPr>
          <w:rFonts w:ascii="UN-Abhaya" w:hAnsi="UN-Abhaya" w:hint="cs"/>
          <w:cs/>
        </w:rPr>
        <w:t>්</w:t>
      </w:r>
      <w:r w:rsidR="00042340" w:rsidRPr="00392247">
        <w:rPr>
          <w:rFonts w:ascii="UN-Abhaya" w:hAnsi="UN-Abhaya"/>
          <w:cs/>
        </w:rPr>
        <w:t xml:space="preserve"> </w:t>
      </w:r>
      <w:r w:rsidR="00027F19">
        <w:rPr>
          <w:rFonts w:ascii="UN-Abhaya" w:hAnsi="UN-Abhaya"/>
          <w:cs/>
        </w:rPr>
        <w:t>ඉන්‍දඛීල</w:t>
      </w:r>
      <w:r w:rsidR="00042340" w:rsidRPr="00392247">
        <w:rPr>
          <w:rFonts w:ascii="UN-Abhaya" w:hAnsi="UN-Abhaya"/>
          <w:cs/>
        </w:rPr>
        <w:t>යෙහි සිට ශක්තියෙන් ම</w:t>
      </w:r>
      <w:r w:rsidR="0076115E">
        <w:rPr>
          <w:rFonts w:ascii="UN-Abhaya" w:hAnsi="UN-Abhaya" w:hint="cs"/>
          <w:cs/>
        </w:rPr>
        <w:t>ද්</w:t>
      </w:r>
      <w:r w:rsidR="00042340" w:rsidRPr="00392247">
        <w:rPr>
          <w:rFonts w:ascii="UN-Abhaya" w:hAnsi="UN-Abhaya"/>
          <w:cs/>
        </w:rPr>
        <w:t>ධ්‍යම ප්‍රමාණ වූ පුරුෂයකු විසින් වීසි කළ ගල වැටුනු තැන ගාමූපචාරැයි ගණ</w:t>
      </w:r>
      <w:r w:rsidR="004F7383">
        <w:rPr>
          <w:rFonts w:ascii="UN-Abhaya" w:hAnsi="UN-Abhaya" w:hint="cs"/>
          <w:cs/>
        </w:rPr>
        <w:t>ි</w:t>
      </w:r>
      <w:r w:rsidR="00042340" w:rsidRPr="00392247">
        <w:rPr>
          <w:rFonts w:ascii="UN-Abhaya" w:hAnsi="UN-Abhaya"/>
          <w:cs/>
        </w:rPr>
        <w:t>ත්</w:t>
      </w:r>
      <w:r w:rsidR="004F7383">
        <w:rPr>
          <w:rFonts w:ascii="UN-Abhaya" w:hAnsi="UN-Abhaya" w:hint="cs"/>
          <w:cs/>
        </w:rPr>
        <w:t>.</w:t>
      </w:r>
      <w:r w:rsidR="00042340" w:rsidRPr="00392247">
        <w:rPr>
          <w:rFonts w:ascii="UN-Abhaya" w:hAnsi="UN-Abhaya"/>
        </w:rPr>
        <w:t xml:space="preserve"> </w:t>
      </w:r>
      <w:r w:rsidR="00042340" w:rsidRPr="00392247">
        <w:rPr>
          <w:rFonts w:ascii="UN-Abhaya" w:hAnsi="UN-Abhaya"/>
          <w:cs/>
        </w:rPr>
        <w:t xml:space="preserve">බාහිර </w:t>
      </w:r>
      <w:r w:rsidR="00027F19">
        <w:rPr>
          <w:rFonts w:ascii="UN-Abhaya" w:hAnsi="UN-Abhaya"/>
          <w:cs/>
        </w:rPr>
        <w:t>ඉන්‍දඛීල</w:t>
      </w:r>
      <w:r w:rsidR="00042340" w:rsidRPr="00392247">
        <w:rPr>
          <w:rFonts w:ascii="UN-Abhaya" w:hAnsi="UN-Abhaya"/>
          <w:cs/>
        </w:rPr>
        <w:t>ය අභිධ</w:t>
      </w:r>
      <w:r w:rsidR="00FB0612">
        <w:rPr>
          <w:rFonts w:ascii="UN-Abhaya" w:hAnsi="UN-Abhaya"/>
          <w:cs/>
        </w:rPr>
        <w:t>ර්‍ම</w:t>
      </w:r>
      <w:r w:rsidR="00042340" w:rsidRPr="00392247">
        <w:rPr>
          <w:rFonts w:ascii="UN-Abhaya" w:hAnsi="UN-Abhaya"/>
          <w:cs/>
        </w:rPr>
        <w:t>නයින් අරණ්‍යස</w:t>
      </w:r>
      <w:r w:rsidR="00F6616E">
        <w:rPr>
          <w:rFonts w:ascii="UN-Abhaya" w:hAnsi="UN-Abhaya" w:hint="cs"/>
          <w:cs/>
        </w:rPr>
        <w:t>ඞ්ඛ්‍යා</w:t>
      </w:r>
      <w:r w:rsidR="00042340" w:rsidRPr="00392247">
        <w:rPr>
          <w:rFonts w:ascii="UN-Abhaya" w:hAnsi="UN-Abhaya"/>
          <w:cs/>
        </w:rPr>
        <w:t>වට යන්නේ ය. තරුණයෙක් තමශක්තිය පෙන්වීම පිණිස වීසි කළ ගල</w:t>
      </w:r>
      <w:r w:rsidR="00042340" w:rsidRPr="00392247">
        <w:rPr>
          <w:rFonts w:ascii="UN-Abhaya" w:hAnsi="UN-Abhaya"/>
        </w:rPr>
        <w:t xml:space="preserve">, </w:t>
      </w:r>
      <w:r w:rsidR="00042340" w:rsidRPr="00392247">
        <w:rPr>
          <w:rFonts w:ascii="UN-Abhaya" w:hAnsi="UN-Abhaya"/>
          <w:cs/>
        </w:rPr>
        <w:t>වැටුනු තැනින් ඇතුළත ගාමූපචාරැ යි විනයධරයෝ කියත්. සෞත්‍රාන්තිකයෝ කියනුවෝ කවුඩන් පන්නා හැරීමට ගැසූ ගල</w:t>
      </w:r>
      <w:r w:rsidR="00042340" w:rsidRPr="00392247">
        <w:rPr>
          <w:rFonts w:ascii="UN-Abhaya" w:hAnsi="UN-Abhaya"/>
        </w:rPr>
        <w:t xml:space="preserve">, </w:t>
      </w:r>
      <w:r w:rsidR="00042340" w:rsidRPr="00392247">
        <w:rPr>
          <w:rFonts w:ascii="UN-Abhaya" w:hAnsi="UN-Abhaya"/>
          <w:cs/>
        </w:rPr>
        <w:t>වැටුනු තැනින් ඇතුළත</w:t>
      </w:r>
      <w:r w:rsidR="00042340" w:rsidRPr="00392247">
        <w:rPr>
          <w:rFonts w:ascii="UN-Abhaya" w:hAnsi="UN-Abhaya"/>
        </w:rPr>
        <w:t xml:space="preserve">, </w:t>
      </w:r>
      <w:r w:rsidR="00042340" w:rsidRPr="00392247">
        <w:rPr>
          <w:rFonts w:ascii="UN-Abhaya" w:hAnsi="UN-Abhaya"/>
          <w:cs/>
        </w:rPr>
        <w:t>ගාමූප</w:t>
      </w:r>
      <w:r w:rsidR="00B24531">
        <w:rPr>
          <w:rFonts w:ascii="UN-Abhaya" w:hAnsi="UN-Abhaya" w:hint="cs"/>
          <w:cs/>
        </w:rPr>
        <w:t>චා</w:t>
      </w:r>
      <w:r w:rsidR="00042340" w:rsidRPr="00392247">
        <w:rPr>
          <w:rFonts w:ascii="UN-Abhaya" w:hAnsi="UN-Abhaya"/>
          <w:cs/>
        </w:rPr>
        <w:t xml:space="preserve">රය කොට ය. </w:t>
      </w:r>
    </w:p>
    <w:p w14:paraId="1A8F0D6B" w14:textId="7619A9FE" w:rsidR="00042340" w:rsidRPr="00392247" w:rsidRDefault="004F7383" w:rsidP="002B4AF2">
      <w:pPr>
        <w:spacing w:line="276" w:lineRule="auto"/>
        <w:rPr>
          <w:rFonts w:ascii="UN-Abhaya" w:hAnsi="UN-Abhaya"/>
        </w:rPr>
      </w:pPr>
      <w:r w:rsidRPr="00F6616E">
        <w:rPr>
          <w:rFonts w:ascii="UN-Abhaya" w:hAnsi="UN-Abhaya"/>
          <w:b/>
          <w:bCs/>
        </w:rPr>
        <w:t>“</w:t>
      </w:r>
      <w:r w:rsidR="00042340" w:rsidRPr="00F6616E">
        <w:rPr>
          <w:rFonts w:ascii="UN-Abhaya" w:hAnsi="UN-Abhaya"/>
          <w:b/>
          <w:bCs/>
          <w:cs/>
        </w:rPr>
        <w:t>අපරික්ඛිත්තගාමෙ යං සබ්බපච්චන්තිමස්ස ඝරස්ස ද්වාරෙ ඨිතො මාතුගාමො භාජනෙන උදකං ඡ</w:t>
      </w:r>
      <w:r w:rsidR="00F6616E">
        <w:rPr>
          <w:rFonts w:ascii="UN-Abhaya" w:hAnsi="UN-Abhaya" w:hint="cs"/>
          <w:b/>
          <w:bCs/>
          <w:cs/>
        </w:rPr>
        <w:t>ඩ්ඪෙ</w:t>
      </w:r>
      <w:r w:rsidR="00042340" w:rsidRPr="00F6616E">
        <w:rPr>
          <w:rFonts w:ascii="UN-Abhaya" w:hAnsi="UN-Abhaya"/>
          <w:b/>
          <w:bCs/>
          <w:cs/>
        </w:rPr>
        <w:t>ති</w:t>
      </w:r>
      <w:r w:rsidR="00042340" w:rsidRPr="00F6616E">
        <w:rPr>
          <w:rFonts w:ascii="UN-Abhaya" w:hAnsi="UN-Abhaya"/>
          <w:b/>
          <w:bCs/>
        </w:rPr>
        <w:t xml:space="preserve">, </w:t>
      </w:r>
      <w:r w:rsidR="00F6616E">
        <w:rPr>
          <w:rFonts w:ascii="UN-Abhaya" w:hAnsi="UN-Abhaya" w:hint="cs"/>
          <w:b/>
          <w:bCs/>
          <w:cs/>
        </w:rPr>
        <w:t>ත</w:t>
      </w:r>
      <w:r w:rsidR="00042340" w:rsidRPr="00F6616E">
        <w:rPr>
          <w:rFonts w:ascii="UN-Abhaya" w:hAnsi="UN-Abhaya"/>
          <w:b/>
          <w:bCs/>
          <w:cs/>
        </w:rPr>
        <w:t>ස්ස පතන ඨානං ඝරූපචාරො</w:t>
      </w:r>
      <w:r w:rsidR="00042340" w:rsidRPr="00F6616E">
        <w:rPr>
          <w:rFonts w:ascii="UN-Abhaya" w:hAnsi="UN-Abhaya"/>
          <w:b/>
          <w:bCs/>
        </w:rPr>
        <w:t xml:space="preserve">, </w:t>
      </w:r>
      <w:r w:rsidR="00042340" w:rsidRPr="00F6616E">
        <w:rPr>
          <w:rFonts w:ascii="UN-Abhaya" w:hAnsi="UN-Abhaya"/>
          <w:b/>
          <w:bCs/>
          <w:cs/>
        </w:rPr>
        <w:t>තතො</w:t>
      </w:r>
      <w:r w:rsidR="00F6616E">
        <w:rPr>
          <w:rFonts w:ascii="UN-Abhaya" w:hAnsi="UN-Abhaya" w:hint="cs"/>
          <w:b/>
          <w:bCs/>
          <w:cs/>
        </w:rPr>
        <w:t xml:space="preserve"> </w:t>
      </w:r>
      <w:r w:rsidR="00042340" w:rsidRPr="00F6616E">
        <w:rPr>
          <w:rFonts w:ascii="UN-Abhaya" w:hAnsi="UN-Abhaya"/>
          <w:b/>
          <w:bCs/>
          <w:cs/>
        </w:rPr>
        <w:t>වුත්තනයෙනෙව එකො ලෙඩ්ඩුපාතො ගාමො</w:t>
      </w:r>
      <w:r w:rsidR="00042340" w:rsidRPr="00F6616E">
        <w:rPr>
          <w:rFonts w:ascii="UN-Abhaya" w:hAnsi="UN-Abhaya"/>
          <w:b/>
          <w:bCs/>
        </w:rPr>
        <w:t xml:space="preserve">, </w:t>
      </w:r>
      <w:r w:rsidR="00042340" w:rsidRPr="00F6616E">
        <w:rPr>
          <w:rFonts w:ascii="UN-Abhaya" w:hAnsi="UN-Abhaya"/>
          <w:b/>
          <w:bCs/>
          <w:cs/>
        </w:rPr>
        <w:t>දුතියො ගාමූපචාරො</w:t>
      </w:r>
      <w:r w:rsidRPr="00F6616E">
        <w:rPr>
          <w:rFonts w:ascii="UN-Abhaya" w:hAnsi="UN-Abhaya"/>
          <w:b/>
          <w:bCs/>
        </w:rPr>
        <w:t>”</w:t>
      </w:r>
      <w:r w:rsidR="00042340" w:rsidRPr="00392247">
        <w:rPr>
          <w:rFonts w:ascii="UN-Abhaya" w:hAnsi="UN-Abhaya"/>
          <w:cs/>
        </w:rPr>
        <w:t xml:space="preserve"> පවුරු</w:t>
      </w:r>
      <w:r w:rsidR="00042340" w:rsidRPr="00392247">
        <w:rPr>
          <w:rFonts w:ascii="UN-Abhaya" w:hAnsi="UN-Abhaya"/>
        </w:rPr>
        <w:t xml:space="preserve"> </w:t>
      </w:r>
      <w:r w:rsidR="00042340" w:rsidRPr="00392247">
        <w:rPr>
          <w:rFonts w:ascii="UN-Abhaya" w:hAnsi="UN-Abhaya"/>
          <w:cs/>
        </w:rPr>
        <w:t>වැටකටුවලින් වට නො කළ ගමෙහි කෙළවර පිහිටි ගෙයි දොරකඩ සිට මාගමක විසින් බඳුනකින් ගෙණ වීසි කළ දිය වැටුනු තැන සිට ඇතුළත ඝරූපචාරැයි ද</w:t>
      </w:r>
      <w:r w:rsidR="00042340" w:rsidRPr="00392247">
        <w:rPr>
          <w:rFonts w:ascii="UN-Abhaya" w:hAnsi="UN-Abhaya"/>
        </w:rPr>
        <w:t xml:space="preserve">, </w:t>
      </w:r>
      <w:r w:rsidR="00042340" w:rsidRPr="00392247">
        <w:rPr>
          <w:rFonts w:ascii="UN-Abhaya" w:hAnsi="UN-Abhaya"/>
          <w:cs/>
        </w:rPr>
        <w:t>එතැන සිට වීසි කළ ගල වැටුනු තැනින් මෙපිට ගාම යි ද</w:t>
      </w:r>
      <w:r w:rsidR="00042340" w:rsidRPr="00392247">
        <w:rPr>
          <w:rFonts w:ascii="UN-Abhaya" w:hAnsi="UN-Abhaya"/>
        </w:rPr>
        <w:t xml:space="preserve">, </w:t>
      </w:r>
      <w:r w:rsidR="00042340" w:rsidRPr="00392247">
        <w:rPr>
          <w:rFonts w:ascii="UN-Abhaya" w:hAnsi="UN-Abhaya"/>
          <w:cs/>
        </w:rPr>
        <w:t xml:space="preserve">නැවැත එතැන සිට වීසි කළ ගල </w:t>
      </w:r>
      <w:r w:rsidR="00042340" w:rsidRPr="00392247">
        <w:rPr>
          <w:rFonts w:ascii="UN-Abhaya" w:hAnsi="UN-Abhaya"/>
          <w:cs/>
        </w:rPr>
        <w:lastRenderedPageBreak/>
        <w:t xml:space="preserve">වැටුනු තැනින් </w:t>
      </w:r>
      <w:r w:rsidR="00F6616E">
        <w:rPr>
          <w:rFonts w:ascii="UN-Abhaya" w:hAnsi="UN-Abhaya" w:hint="cs"/>
          <w:cs/>
        </w:rPr>
        <w:t>මෙ</w:t>
      </w:r>
      <w:r w:rsidR="00042340" w:rsidRPr="00392247">
        <w:rPr>
          <w:rFonts w:ascii="UN-Abhaya" w:hAnsi="UN-Abhaya"/>
          <w:cs/>
        </w:rPr>
        <w:t>පිට ගාම</w:t>
      </w:r>
      <w:r w:rsidR="00F6616E">
        <w:rPr>
          <w:rFonts w:ascii="UN-Abhaya" w:hAnsi="UN-Abhaya" w:hint="cs"/>
          <w:cs/>
        </w:rPr>
        <w:t>ූ</w:t>
      </w:r>
      <w:r w:rsidR="00042340" w:rsidRPr="00392247">
        <w:rPr>
          <w:rFonts w:ascii="UN-Abhaya" w:hAnsi="UN-Abhaya"/>
          <w:cs/>
        </w:rPr>
        <w:t xml:space="preserve">පචාරැ යි ද කියත්. මෙහිලා මෙ ද දන්න:- </w:t>
      </w:r>
      <w:r w:rsidR="00DA5503">
        <w:rPr>
          <w:rFonts w:ascii="UN-Abhaya" w:hAnsi="UN-Abhaya"/>
          <w:b/>
          <w:bCs/>
        </w:rPr>
        <w:t>‘</w:t>
      </w:r>
      <w:r w:rsidR="00042340" w:rsidRPr="00F6616E">
        <w:rPr>
          <w:rFonts w:ascii="UN-Abhaya" w:hAnsi="UN-Abhaya"/>
          <w:b/>
          <w:bCs/>
          <w:cs/>
        </w:rPr>
        <w:t>නිම්බකොසස්ස උදකපතනට්ඨානබ්භන්තරං ඝරං නාම</w:t>
      </w:r>
      <w:r w:rsidR="00DA5503">
        <w:rPr>
          <w:rFonts w:ascii="UN-Abhaya" w:hAnsi="UN-Abhaya"/>
          <w:b/>
          <w:bCs/>
        </w:rPr>
        <w:t>’</w:t>
      </w:r>
      <w:r w:rsidR="00042340" w:rsidRPr="00392247">
        <w:rPr>
          <w:rFonts w:ascii="UN-Abhaya" w:hAnsi="UN-Abhaya"/>
          <w:cs/>
        </w:rPr>
        <w:t xml:space="preserve"> වහළ කෙළවරින් දිය වැටෙන තැනින් ඇතුළත ඝර නම්. ගෙයි සතර පැ</w:t>
      </w:r>
      <w:r w:rsidR="00F6616E">
        <w:rPr>
          <w:rFonts w:ascii="UN-Abhaya" w:hAnsi="UN-Abhaya" w:hint="cs"/>
          <w:cs/>
        </w:rPr>
        <w:t>ත්</w:t>
      </w:r>
      <w:r w:rsidR="00042340" w:rsidRPr="00392247">
        <w:rPr>
          <w:rFonts w:ascii="UN-Abhaya" w:hAnsi="UN-Abhaya"/>
          <w:cs/>
        </w:rPr>
        <w:t>තෙහි ම වහල්පල</w:t>
      </w:r>
      <w:r w:rsidR="00F6616E">
        <w:rPr>
          <w:rFonts w:ascii="UN-Abhaya" w:hAnsi="UN-Abhaya" w:hint="cs"/>
          <w:cs/>
        </w:rPr>
        <w:t>ේ</w:t>
      </w:r>
      <w:r w:rsidR="00042340" w:rsidRPr="00392247">
        <w:rPr>
          <w:rFonts w:ascii="UN-Abhaya" w:hAnsi="UN-Abhaya"/>
          <w:cs/>
        </w:rPr>
        <w:t xml:space="preserve"> කෙළවරින් වතුර වැටෙන තැනින් ඇතුල් කොටස ඝර යි ගැණේ. </w:t>
      </w:r>
    </w:p>
    <w:p w14:paraId="7D028F6B" w14:textId="156D3CFC" w:rsidR="00042340" w:rsidRDefault="004F7383" w:rsidP="002B4AF2">
      <w:pPr>
        <w:spacing w:line="276" w:lineRule="auto"/>
        <w:rPr>
          <w:rFonts w:ascii="UN-Abhaya" w:hAnsi="UN-Abhaya"/>
        </w:rPr>
      </w:pPr>
      <w:r w:rsidRPr="00F6616E">
        <w:rPr>
          <w:rFonts w:ascii="UN-Abhaya" w:hAnsi="UN-Abhaya"/>
          <w:b/>
          <w:bCs/>
        </w:rPr>
        <w:t>“</w:t>
      </w:r>
      <w:r w:rsidR="00042340" w:rsidRPr="00F6616E">
        <w:rPr>
          <w:rFonts w:ascii="UN-Abhaya" w:hAnsi="UN-Abhaya"/>
          <w:b/>
          <w:bCs/>
          <w:cs/>
        </w:rPr>
        <w:t>යං පන ද්වාරෙ ඨිතො මාතුගාමො භාජනධොවන</w:t>
      </w:r>
      <w:r w:rsidR="00BF3A00">
        <w:rPr>
          <w:rFonts w:ascii="UN-Abhaya" w:hAnsi="UN-Abhaya" w:hint="cs"/>
          <w:b/>
          <w:bCs/>
          <w:cs/>
        </w:rPr>
        <w:t xml:space="preserve"> </w:t>
      </w:r>
      <w:r w:rsidR="00042340" w:rsidRPr="00F6616E">
        <w:rPr>
          <w:rFonts w:ascii="UN-Abhaya" w:hAnsi="UN-Abhaya"/>
          <w:b/>
          <w:bCs/>
          <w:cs/>
        </w:rPr>
        <w:t>උදකං ඡඩ්</w:t>
      </w:r>
      <w:r w:rsidR="00BF3A00">
        <w:rPr>
          <w:rFonts w:ascii="UN-Abhaya" w:hAnsi="UN-Abhaya" w:hint="cs"/>
          <w:b/>
          <w:bCs/>
          <w:cs/>
        </w:rPr>
        <w:t>ඪෙ</w:t>
      </w:r>
      <w:r w:rsidR="00042340" w:rsidRPr="00F6616E">
        <w:rPr>
          <w:rFonts w:ascii="UN-Abhaya" w:hAnsi="UN-Abhaya"/>
          <w:b/>
          <w:bCs/>
          <w:cs/>
        </w:rPr>
        <w:t>ති</w:t>
      </w:r>
      <w:r w:rsidR="00042340" w:rsidRPr="00F6616E">
        <w:rPr>
          <w:rFonts w:ascii="UN-Abhaya" w:hAnsi="UN-Abhaya"/>
          <w:b/>
          <w:bCs/>
        </w:rPr>
        <w:t xml:space="preserve">, </w:t>
      </w:r>
      <w:r w:rsidR="00042340" w:rsidRPr="00F6616E">
        <w:rPr>
          <w:rFonts w:ascii="UN-Abhaya" w:hAnsi="UN-Abhaya"/>
          <w:b/>
          <w:bCs/>
          <w:cs/>
        </w:rPr>
        <w:t>තස්ස පතනට්ඨානඤ්ච</w:t>
      </w:r>
      <w:r w:rsidR="00BF3A00">
        <w:rPr>
          <w:rFonts w:ascii="UN-Abhaya" w:hAnsi="UN-Abhaya" w:hint="cs"/>
          <w:b/>
          <w:bCs/>
          <w:cs/>
        </w:rPr>
        <w:t>,</w:t>
      </w:r>
      <w:r w:rsidR="00042340" w:rsidRPr="00F6616E">
        <w:rPr>
          <w:rFonts w:ascii="UN-Abhaya" w:hAnsi="UN-Abhaya"/>
          <w:b/>
          <w:bCs/>
          <w:cs/>
        </w:rPr>
        <w:t xml:space="preserve"> මාතුගාමෙනෙව අන්තො</w:t>
      </w:r>
      <w:r w:rsidR="00BF3A00">
        <w:rPr>
          <w:rFonts w:ascii="UN-Abhaya" w:hAnsi="UN-Abhaya" w:hint="cs"/>
          <w:b/>
          <w:bCs/>
          <w:cs/>
        </w:rPr>
        <w:t xml:space="preserve"> </w:t>
      </w:r>
      <w:r w:rsidR="00042340" w:rsidRPr="00F6616E">
        <w:rPr>
          <w:rFonts w:ascii="UN-Abhaya" w:hAnsi="UN-Abhaya"/>
          <w:b/>
          <w:bCs/>
          <w:cs/>
        </w:rPr>
        <w:t xml:space="preserve">ගෙහෙ ඨිතෙන පකතියා බහි </w:t>
      </w:r>
      <w:r w:rsidR="00BF3A00">
        <w:rPr>
          <w:rFonts w:ascii="UN-Abhaya" w:hAnsi="UN-Abhaya" w:hint="cs"/>
          <w:b/>
          <w:bCs/>
          <w:cs/>
        </w:rPr>
        <w:t>ඨි</w:t>
      </w:r>
      <w:r w:rsidR="00042340" w:rsidRPr="00F6616E">
        <w:rPr>
          <w:rFonts w:ascii="UN-Abhaya" w:hAnsi="UN-Abhaya"/>
          <w:b/>
          <w:bCs/>
          <w:cs/>
        </w:rPr>
        <w:t>තස්ස සුප්පස්ස වා සම්මුඤ්ජනියා වා පතනට්ඨානඤ්ච</w:t>
      </w:r>
      <w:r w:rsidR="00042340" w:rsidRPr="00F6616E">
        <w:rPr>
          <w:rFonts w:ascii="UN-Abhaya" w:hAnsi="UN-Abhaya"/>
          <w:b/>
          <w:bCs/>
        </w:rPr>
        <w:t xml:space="preserve">, </w:t>
      </w:r>
      <w:r w:rsidR="00042340" w:rsidRPr="00F6616E">
        <w:rPr>
          <w:rFonts w:ascii="UN-Abhaya" w:hAnsi="UN-Abhaya"/>
          <w:b/>
          <w:bCs/>
          <w:cs/>
        </w:rPr>
        <w:t>ඝරස්ස</w:t>
      </w:r>
      <w:r w:rsidR="00BF3A00">
        <w:rPr>
          <w:rFonts w:ascii="UN-Abhaya" w:hAnsi="UN-Abhaya" w:hint="cs"/>
          <w:b/>
          <w:bCs/>
          <w:cs/>
        </w:rPr>
        <w:t>ෙව</w:t>
      </w:r>
      <w:r w:rsidR="00042340" w:rsidRPr="00F6616E">
        <w:rPr>
          <w:rFonts w:ascii="UN-Abhaya" w:hAnsi="UN-Abhaya"/>
          <w:b/>
          <w:bCs/>
          <w:cs/>
        </w:rPr>
        <w:t xml:space="preserve"> පුරතො ද්වීසු </w:t>
      </w:r>
      <w:r w:rsidR="00BF3A00">
        <w:rPr>
          <w:rFonts w:ascii="UN-Abhaya" w:hAnsi="UN-Abhaya" w:hint="cs"/>
          <w:b/>
          <w:bCs/>
          <w:cs/>
        </w:rPr>
        <w:t>කණ්</w:t>
      </w:r>
      <w:r w:rsidR="00042340" w:rsidRPr="00F6616E">
        <w:rPr>
          <w:rFonts w:ascii="UN-Abhaya" w:hAnsi="UN-Abhaya"/>
          <w:b/>
          <w:bCs/>
          <w:cs/>
        </w:rPr>
        <w:t>ණෙසු සම්බ</w:t>
      </w:r>
      <w:r w:rsidR="003727B8" w:rsidRPr="00F6616E">
        <w:rPr>
          <w:rFonts w:ascii="UN-Abhaya" w:hAnsi="UN-Abhaya"/>
          <w:b/>
          <w:bCs/>
          <w:cs/>
        </w:rPr>
        <w:t>න්‍ධි</w:t>
      </w:r>
      <w:r w:rsidR="00905652" w:rsidRPr="00F6616E">
        <w:rPr>
          <w:rFonts w:ascii="UN-Abhaya" w:hAnsi="UN-Abhaya"/>
          <w:b/>
          <w:bCs/>
          <w:cs/>
        </w:rPr>
        <w:t>ත්‍වා</w:t>
      </w:r>
      <w:r w:rsidR="00042340" w:rsidRPr="00F6616E">
        <w:rPr>
          <w:rFonts w:ascii="UN-Abhaya" w:hAnsi="UN-Abhaya"/>
          <w:b/>
          <w:bCs/>
          <w:cs/>
        </w:rPr>
        <w:t xml:space="preserve"> මජ්ඣෙ රුක්ඛසූචිද්වාරං ඨපෙ</w:t>
      </w:r>
      <w:r w:rsidR="00905652" w:rsidRPr="00F6616E">
        <w:rPr>
          <w:rFonts w:ascii="UN-Abhaya" w:hAnsi="UN-Abhaya"/>
          <w:b/>
          <w:bCs/>
          <w:cs/>
        </w:rPr>
        <w:t>ත්‍වා</w:t>
      </w:r>
      <w:r w:rsidR="00042340" w:rsidRPr="00F6616E">
        <w:rPr>
          <w:rFonts w:ascii="UN-Abhaya" w:hAnsi="UN-Abhaya"/>
          <w:b/>
          <w:bCs/>
          <w:cs/>
        </w:rPr>
        <w:t xml:space="preserve"> ගොරූපානං පවෙසනනිවාරණ</w:t>
      </w:r>
      <w:r w:rsidR="000D392C" w:rsidRPr="00F6616E">
        <w:rPr>
          <w:rFonts w:ascii="UN-Abhaya" w:hAnsi="UN-Abhaya"/>
          <w:b/>
          <w:bCs/>
          <w:cs/>
        </w:rPr>
        <w:t>ත්‍ථං</w:t>
      </w:r>
      <w:r w:rsidR="00042340" w:rsidRPr="00F6616E">
        <w:rPr>
          <w:rFonts w:ascii="UN-Abhaya" w:hAnsi="UN-Abhaya"/>
          <w:b/>
          <w:bCs/>
          <w:cs/>
        </w:rPr>
        <w:t xml:space="preserve"> කතපරික්ඛෙපො ච අයං සබ්බො</w:t>
      </w:r>
      <w:r w:rsidR="00BF3A00">
        <w:rPr>
          <w:rFonts w:ascii="UN-Abhaya" w:hAnsi="UN-Abhaya"/>
          <w:b/>
          <w:bCs/>
        </w:rPr>
        <w:t>’</w:t>
      </w:r>
      <w:r w:rsidR="00042340" w:rsidRPr="00F6616E">
        <w:rPr>
          <w:rFonts w:ascii="UN-Abhaya" w:hAnsi="UN-Abhaya"/>
          <w:b/>
          <w:bCs/>
          <w:cs/>
        </w:rPr>
        <w:t>පි ඝරූපචාරො නාම</w:t>
      </w:r>
      <w:r w:rsidRPr="00F6616E">
        <w:rPr>
          <w:rFonts w:ascii="UN-Abhaya" w:hAnsi="UN-Abhaya"/>
          <w:b/>
          <w:bCs/>
        </w:rPr>
        <w:t>”</w:t>
      </w:r>
      <w:r w:rsidR="00042340" w:rsidRPr="00392247">
        <w:rPr>
          <w:rFonts w:ascii="UN-Abhaya" w:hAnsi="UN-Abhaya"/>
          <w:cs/>
        </w:rPr>
        <w:t xml:space="preserve"> ගෙයි දොරකඩ සිටි මාගමක විසින් වීසි කළ බඳුන් දෙවූ දිය වැටුනු තැන ද</w:t>
      </w:r>
      <w:r w:rsidR="00042340" w:rsidRPr="00392247">
        <w:rPr>
          <w:rFonts w:ascii="UN-Abhaya" w:hAnsi="UN-Abhaya"/>
        </w:rPr>
        <w:t xml:space="preserve">, </w:t>
      </w:r>
      <w:r w:rsidR="00042340" w:rsidRPr="00392247">
        <w:rPr>
          <w:rFonts w:ascii="UN-Abhaya" w:hAnsi="UN-Abhaya"/>
          <w:cs/>
        </w:rPr>
        <w:t>මාගමක් විසින් ඇතුල් ගෙයි සිට උත්සාහවත් නො ව පියවි ගතියෙන් පිටතට වීසි කළ කුල්ල හෝ ඉදල වැටුනු තැන ද</w:t>
      </w:r>
      <w:r w:rsidR="00042340" w:rsidRPr="00392247">
        <w:rPr>
          <w:rFonts w:ascii="UN-Abhaya" w:hAnsi="UN-Abhaya"/>
        </w:rPr>
        <w:t xml:space="preserve">, </w:t>
      </w:r>
      <w:r w:rsidR="00042340" w:rsidRPr="00392247">
        <w:rPr>
          <w:rFonts w:ascii="UN-Abhaya" w:hAnsi="UN-Abhaya"/>
          <w:cs/>
        </w:rPr>
        <w:t>ගෙයි ඉදිරිපිට සිට දෙපසින් ගෙණ කොන් දෙක එකතු කොට මැද දොරකඩ තබා ග</w:t>
      </w:r>
      <w:r w:rsidR="00BF3A00">
        <w:rPr>
          <w:rFonts w:ascii="UN-Abhaya" w:hAnsi="UN-Abhaya" w:hint="cs"/>
          <w:cs/>
        </w:rPr>
        <w:t>ො</w:t>
      </w:r>
      <w:r w:rsidR="00042340" w:rsidRPr="00392247">
        <w:rPr>
          <w:rFonts w:ascii="UN-Abhaya" w:hAnsi="UN-Abhaya"/>
          <w:cs/>
        </w:rPr>
        <w:t>න් සරක් ආදීන්ගේ ඇතුළට වැදීම වළක්වනු පිණිස බඳින ලද වැට ද</w:t>
      </w:r>
      <w:r w:rsidR="00042340" w:rsidRPr="00392247">
        <w:rPr>
          <w:rFonts w:ascii="UN-Abhaya" w:hAnsi="UN-Abhaya"/>
        </w:rPr>
        <w:t xml:space="preserve">, </w:t>
      </w:r>
      <w:r w:rsidR="00042340" w:rsidRPr="00392247">
        <w:rPr>
          <w:rFonts w:ascii="UN-Abhaya" w:hAnsi="UN-Abhaya"/>
          <w:cs/>
        </w:rPr>
        <w:t>ඝරූපවාර නම්. ගෙයි දොරකඩටත් දොරකඩ සිට වීසි කළ දිය වැටුනු තැනටත් අතර පෙදෙස ද</w:t>
      </w:r>
      <w:r w:rsidR="00042340" w:rsidRPr="00392247">
        <w:rPr>
          <w:rFonts w:ascii="UN-Abhaya" w:hAnsi="UN-Abhaya"/>
        </w:rPr>
        <w:t xml:space="preserve">, </w:t>
      </w:r>
      <w:r w:rsidR="00042340" w:rsidRPr="00392247">
        <w:rPr>
          <w:rFonts w:ascii="UN-Abhaya" w:hAnsi="UN-Abhaya"/>
          <w:cs/>
        </w:rPr>
        <w:t>ගෙයි ඇතුළටත් ගෙයි ඇතුළේ සිට ගෑණියක උත්සාහරහිත ව පියවි ගතියෙන් වීසි කළ කුල්ල හෝ ඉදල වැටුනු තැනටත් අතර පෙදෙස ද</w:t>
      </w:r>
      <w:r w:rsidR="00042340" w:rsidRPr="00392247">
        <w:rPr>
          <w:rFonts w:ascii="UN-Abhaya" w:hAnsi="UN-Abhaya"/>
        </w:rPr>
        <w:t xml:space="preserve">, </w:t>
      </w:r>
      <w:r w:rsidR="00042340" w:rsidRPr="00392247">
        <w:rPr>
          <w:rFonts w:ascii="UN-Abhaya" w:hAnsi="UN-Abhaya"/>
          <w:cs/>
        </w:rPr>
        <w:t>ගේ ඉදිරියෙහි මිදුලට ගෙරි සරකුන්ට වැද</w:t>
      </w:r>
      <w:r w:rsidR="00BF3A00">
        <w:rPr>
          <w:rFonts w:ascii="UN-Abhaya" w:hAnsi="UN-Abhaya" w:hint="cs"/>
          <w:cs/>
        </w:rPr>
        <w:t>්ද</w:t>
      </w:r>
      <w:r w:rsidR="00042340" w:rsidRPr="00392247">
        <w:rPr>
          <w:rFonts w:ascii="UN-Abhaya" w:hAnsi="UN-Abhaya"/>
          <w:cs/>
        </w:rPr>
        <w:t xml:space="preserve"> නො දෙනු සඳහා බඳින ලද තාප්පයෙන් හෝ වැටෙන් ඇතුල් පෙදෙස ද</w:t>
      </w:r>
      <w:r w:rsidR="00042340" w:rsidRPr="00392247">
        <w:rPr>
          <w:rFonts w:ascii="UN-Abhaya" w:hAnsi="UN-Abhaya"/>
        </w:rPr>
        <w:t xml:space="preserve">, </w:t>
      </w:r>
      <w:r w:rsidR="00042340" w:rsidRPr="00392247">
        <w:rPr>
          <w:rFonts w:ascii="UN-Abhaya" w:hAnsi="UN-Abhaya"/>
          <w:cs/>
        </w:rPr>
        <w:t xml:space="preserve">ඝරූපචාරය සේ ගත යුතු ය යි කීහ. මේ කියු ක්‍රමතුනෙන් කොයි ක්‍රමයකින් වුව ද ඝරූපචාරය පිරිසිඳුනු හැකි ය. </w:t>
      </w:r>
    </w:p>
    <w:p w14:paraId="7E5B90FE" w14:textId="20C9BC12" w:rsidR="00B85D9B" w:rsidRPr="006A4C69" w:rsidRDefault="008D6DF0" w:rsidP="002B4AF2">
      <w:pPr>
        <w:spacing w:line="276" w:lineRule="auto"/>
        <w:rPr>
          <w:rFonts w:ascii="UN-Abhaya" w:hAnsi="UN-Abhaya"/>
        </w:rPr>
      </w:pPr>
      <w:r>
        <w:rPr>
          <w:rFonts w:ascii="UN-Abhaya" w:hAnsi="UN-Abhaya"/>
          <w:b/>
          <w:bCs/>
        </w:rPr>
        <w:t>“</w:t>
      </w:r>
      <w:r w:rsidR="00042340" w:rsidRPr="007474AB">
        <w:rPr>
          <w:rFonts w:ascii="UN-Abhaya" w:hAnsi="UN-Abhaya"/>
          <w:b/>
          <w:bCs/>
          <w:cs/>
        </w:rPr>
        <w:t>තස්මිං ඝරූපචාරෙ ඨිතස්ස මජ්ඣිමස්ස පුරිසස්ස ලෙඩ්ඩුපාතබ්භන්තරං ගාමො නාම</w:t>
      </w:r>
      <w:r>
        <w:rPr>
          <w:rFonts w:ascii="UN-Abhaya" w:hAnsi="UN-Abhaya"/>
          <w:b/>
          <w:bCs/>
        </w:rPr>
        <w:t>”</w:t>
      </w:r>
      <w:r w:rsidR="00042340" w:rsidRPr="00392247">
        <w:rPr>
          <w:rFonts w:ascii="UN-Abhaya" w:hAnsi="UN-Abhaya"/>
          <w:cs/>
        </w:rPr>
        <w:t xml:space="preserve"> ගෙවල් සමුහයක් ඇති ගමෙක නම් ඒ ගමෙහි කෙළවර තුබූ ගේ පිළිබඳ උපචාරයෙහි සිටි ම</w:t>
      </w:r>
      <w:r w:rsidR="0076115E">
        <w:rPr>
          <w:rFonts w:ascii="UN-Abhaya" w:hAnsi="UN-Abhaya" w:hint="cs"/>
          <w:cs/>
        </w:rPr>
        <w:t>ද්</w:t>
      </w:r>
      <w:r w:rsidR="00042340" w:rsidRPr="00392247">
        <w:rPr>
          <w:rFonts w:ascii="UN-Abhaya" w:hAnsi="UN-Abhaya"/>
          <w:cs/>
        </w:rPr>
        <w:t>ධ්‍යම වයසක පුරුෂයකු විසින් අධික ශක්තියෙන් වීසි කළ ගල වැටුනු තැනින් මේ පිට ගාම නම් වේ. ගල පළමු වැටුනු තැන මුත් එතැනින් පෙරළී ගොස් නැවතුනු තැන නො</w:t>
      </w:r>
      <w:r w:rsidR="006A4C69">
        <w:rPr>
          <w:rFonts w:ascii="UN-Abhaya" w:hAnsi="UN-Abhaya" w:hint="cs"/>
          <w:cs/>
        </w:rPr>
        <w:t xml:space="preserve"> ගැණ</w:t>
      </w:r>
      <w:r w:rsidR="00CD52E4">
        <w:rPr>
          <w:rFonts w:ascii="UN-Abhaya" w:hAnsi="UN-Abhaya" w:hint="cs"/>
          <w:cs/>
        </w:rPr>
        <w:t>ේ.</w:t>
      </w:r>
    </w:p>
    <w:p w14:paraId="10B45752" w14:textId="06BAE776" w:rsidR="007474AB" w:rsidRDefault="008D6DF0" w:rsidP="002B4AF2">
      <w:pPr>
        <w:spacing w:line="276" w:lineRule="auto"/>
        <w:rPr>
          <w:rFonts w:ascii="UN-Abhaya" w:hAnsi="UN-Abhaya"/>
        </w:rPr>
      </w:pPr>
      <w:r>
        <w:rPr>
          <w:rFonts w:ascii="UN-Abhaya" w:hAnsi="UN-Abhaya"/>
          <w:b/>
          <w:bCs/>
        </w:rPr>
        <w:t>“</w:t>
      </w:r>
      <w:r w:rsidR="00042340" w:rsidRPr="007474AB">
        <w:rPr>
          <w:rFonts w:ascii="UN-Abhaya" w:hAnsi="UN-Abhaya"/>
          <w:b/>
          <w:bCs/>
          <w:cs/>
        </w:rPr>
        <w:t>තතො අඤ්ඤස්ස ලෙඩ්ඩුපාතස්ස අබ්භන්තරං ගාමූපචාරො නාම</w:t>
      </w:r>
      <w:r>
        <w:rPr>
          <w:rFonts w:ascii="UN-Abhaya" w:hAnsi="UN-Abhaya"/>
          <w:b/>
          <w:bCs/>
        </w:rPr>
        <w:t>”</w:t>
      </w:r>
      <w:r w:rsidR="00042340" w:rsidRPr="00392247">
        <w:rPr>
          <w:rFonts w:ascii="UN-Abhaya" w:hAnsi="UN-Abhaya"/>
          <w:cs/>
        </w:rPr>
        <w:t xml:space="preserve"> පළමු ලෙඩ්ඩුපාතයෙන් ගමැයි පිරිසිඳ ගත් තැන් සිට එබඳු පුරුෂයකු විසින් එලෙසින් ම නැවැත දමා ගැසූ ගල වැටුනු තැනින් මොබ ගාමූප</w:t>
      </w:r>
      <w:r w:rsidR="00C93AFD">
        <w:rPr>
          <w:rFonts w:ascii="UN-Abhaya" w:hAnsi="UN-Abhaya" w:hint="cs"/>
          <w:cs/>
        </w:rPr>
        <w:t>චා</w:t>
      </w:r>
      <w:r w:rsidR="00042340" w:rsidRPr="00392247">
        <w:rPr>
          <w:rFonts w:ascii="UN-Abhaya" w:hAnsi="UN-Abhaya"/>
          <w:cs/>
        </w:rPr>
        <w:t>ර නමැ යි කිය යුතු ය. ඒ ගලපෙරළී ගොස් නැවතුනු තැන නො ගැණේ. මෙන්න ඒ කී සැටි:</w:t>
      </w:r>
      <w:r w:rsidR="00F302BB">
        <w:rPr>
          <w:rFonts w:ascii="UN-Abhaya" w:hAnsi="UN-Abhaya" w:hint="cs"/>
          <w:cs/>
        </w:rPr>
        <w:t>-</w:t>
      </w:r>
      <w:r w:rsidR="00042340" w:rsidRPr="00392247">
        <w:rPr>
          <w:rFonts w:ascii="UN-Abhaya" w:hAnsi="UN-Abhaya"/>
          <w:cs/>
        </w:rPr>
        <w:t xml:space="preserve"> </w:t>
      </w:r>
      <w:r>
        <w:rPr>
          <w:rFonts w:ascii="UN-Abhaya" w:hAnsi="UN-Abhaya"/>
          <w:b/>
          <w:bCs/>
        </w:rPr>
        <w:t>“</w:t>
      </w:r>
      <w:r w:rsidR="00042340" w:rsidRPr="007474AB">
        <w:rPr>
          <w:rFonts w:ascii="UN-Abhaya" w:hAnsi="UN-Abhaya"/>
          <w:b/>
          <w:bCs/>
          <w:cs/>
        </w:rPr>
        <w:t>පතිතො පන ලුඨි</w:t>
      </w:r>
      <w:r w:rsidR="00905652" w:rsidRPr="007474AB">
        <w:rPr>
          <w:rFonts w:ascii="UN-Abhaya" w:hAnsi="UN-Abhaya"/>
          <w:b/>
          <w:bCs/>
          <w:cs/>
        </w:rPr>
        <w:t>ත්‍වා</w:t>
      </w:r>
      <w:r w:rsidR="00042340" w:rsidRPr="007474AB">
        <w:rPr>
          <w:rFonts w:ascii="UN-Abhaya" w:hAnsi="UN-Abhaya"/>
          <w:b/>
          <w:bCs/>
          <w:cs/>
        </w:rPr>
        <w:t xml:space="preserve"> ය</w:t>
      </w:r>
      <w:r w:rsidR="00DB5973" w:rsidRPr="007474AB">
        <w:rPr>
          <w:rFonts w:ascii="UN-Abhaya" w:hAnsi="UN-Abhaya"/>
          <w:b/>
          <w:bCs/>
          <w:cs/>
        </w:rPr>
        <w:t>ත්‍ථ</w:t>
      </w:r>
      <w:r w:rsidR="00042340" w:rsidRPr="007474AB">
        <w:rPr>
          <w:rFonts w:ascii="UN-Abhaya" w:hAnsi="UN-Abhaya"/>
          <w:b/>
          <w:bCs/>
          <w:cs/>
        </w:rPr>
        <w:t xml:space="preserve"> ගච්ඡති</w:t>
      </w:r>
      <w:r w:rsidR="00042340" w:rsidRPr="007474AB">
        <w:rPr>
          <w:rFonts w:ascii="UN-Abhaya" w:hAnsi="UN-Abhaya"/>
          <w:b/>
          <w:bCs/>
        </w:rPr>
        <w:t xml:space="preserve">, </w:t>
      </w:r>
      <w:r w:rsidR="00042340" w:rsidRPr="007474AB">
        <w:rPr>
          <w:rFonts w:ascii="UN-Abhaya" w:hAnsi="UN-Abhaya"/>
          <w:b/>
          <w:bCs/>
          <w:cs/>
        </w:rPr>
        <w:t>තං න ගහෙතබ්බං</w:t>
      </w:r>
      <w:r>
        <w:rPr>
          <w:rFonts w:ascii="UN-Abhaya" w:hAnsi="UN-Abhaya"/>
          <w:b/>
          <w:bCs/>
        </w:rPr>
        <w:t>”</w:t>
      </w:r>
      <w:r w:rsidR="00042340" w:rsidRPr="00392247">
        <w:rPr>
          <w:rFonts w:ascii="UN-Abhaya" w:hAnsi="UN-Abhaya"/>
          <w:cs/>
        </w:rPr>
        <w:t xml:space="preserve"> යනු. </w:t>
      </w:r>
    </w:p>
    <w:p w14:paraId="1304D4A5" w14:textId="76DCF884" w:rsidR="00042340" w:rsidRDefault="00042340" w:rsidP="002B4AF2">
      <w:pPr>
        <w:spacing w:line="276" w:lineRule="auto"/>
        <w:rPr>
          <w:rFonts w:ascii="UN-Abhaya" w:hAnsi="UN-Abhaya"/>
        </w:rPr>
      </w:pPr>
      <w:r w:rsidRPr="00392247">
        <w:rPr>
          <w:rFonts w:ascii="UN-Abhaya" w:hAnsi="UN-Abhaya"/>
          <w:cs/>
        </w:rPr>
        <w:t xml:space="preserve">පාළිය ලෙසින් </w:t>
      </w:r>
      <w:r w:rsidRPr="00B24531">
        <w:rPr>
          <w:rFonts w:ascii="UN-Abhaya" w:hAnsi="UN-Abhaya"/>
          <w:b/>
          <w:bCs/>
          <w:cs/>
        </w:rPr>
        <w:t>පරික්ඛිත්තගාම - අපරික්ඛිත්තගාම</w:t>
      </w:r>
      <w:r w:rsidRPr="00392247">
        <w:rPr>
          <w:rFonts w:ascii="UN-Abhaya" w:hAnsi="UN-Abhaya"/>
          <w:cs/>
        </w:rPr>
        <w:t xml:space="preserve"> යි ගම දෙවදෑරුම් ය</w:t>
      </w:r>
      <w:r w:rsidR="00B24531">
        <w:rPr>
          <w:rFonts w:ascii="UN-Abhaya" w:hAnsi="UN-Abhaya" w:hint="cs"/>
          <w:cs/>
        </w:rPr>
        <w:t>.</w:t>
      </w:r>
      <w:r w:rsidRPr="00392247">
        <w:rPr>
          <w:rFonts w:ascii="UN-Abhaya" w:hAnsi="UN-Abhaya"/>
          <w:cs/>
        </w:rPr>
        <w:t xml:space="preserve"> පරික්ඛිත්තගාම නම්</w:t>
      </w:r>
      <w:r w:rsidRPr="00392247">
        <w:rPr>
          <w:rFonts w:ascii="UN-Abhaya" w:hAnsi="UN-Abhaya"/>
        </w:rPr>
        <w:t xml:space="preserve">, </w:t>
      </w:r>
      <w:r w:rsidRPr="00392247">
        <w:rPr>
          <w:rFonts w:ascii="UN-Abhaya" w:hAnsi="UN-Abhaya"/>
          <w:cs/>
        </w:rPr>
        <w:t>පවුරු වැටකටු ආදී යමකින් වටකරණ ලද ය. එසේ වට නො කළ ගම අපරික්ඛිත</w:t>
      </w:r>
      <w:r w:rsidR="00B00E06">
        <w:rPr>
          <w:rFonts w:ascii="UN-Abhaya" w:hAnsi="UN-Abhaya" w:hint="cs"/>
          <w:cs/>
        </w:rPr>
        <w:t>්ත</w:t>
      </w:r>
      <w:r w:rsidRPr="00392247">
        <w:rPr>
          <w:rFonts w:ascii="UN-Abhaya" w:hAnsi="UN-Abhaya"/>
          <w:cs/>
        </w:rPr>
        <w:t xml:space="preserve"> නම් වට කළ ගමෙහි ව</w:t>
      </w:r>
      <w:r w:rsidR="00B24531">
        <w:rPr>
          <w:rFonts w:ascii="UN-Abhaya" w:hAnsi="UN-Abhaya" w:hint="cs"/>
          <w:cs/>
        </w:rPr>
        <w:t>ට</w:t>
      </w:r>
      <w:r w:rsidRPr="00392247">
        <w:rPr>
          <w:rFonts w:ascii="UN-Abhaya" w:hAnsi="UN-Abhaya"/>
          <w:cs/>
        </w:rPr>
        <w:t xml:space="preserve"> කිරීමෙන් ඇතුළත ය ගම. අනුරාධපුරය සේ ය. වට කළ ගමෙහි ඉ</w:t>
      </w:r>
      <w:r w:rsidR="00A83235">
        <w:rPr>
          <w:rFonts w:ascii="UN-Abhaya" w:hAnsi="UN-Abhaya"/>
          <w:cs/>
        </w:rPr>
        <w:t>න්‍ද්‍ර</w:t>
      </w:r>
      <w:r w:rsidRPr="00392247">
        <w:rPr>
          <w:rFonts w:ascii="UN-Abhaya" w:hAnsi="UN-Abhaya"/>
          <w:cs/>
        </w:rPr>
        <w:t>ඛීලයෙහි සිටි ම</w:t>
      </w:r>
      <w:r w:rsidR="0076115E">
        <w:rPr>
          <w:rFonts w:ascii="UN-Abhaya" w:hAnsi="UN-Abhaya" w:hint="cs"/>
          <w:cs/>
        </w:rPr>
        <w:t>ද්</w:t>
      </w:r>
      <w:r w:rsidRPr="00392247">
        <w:rPr>
          <w:rFonts w:ascii="UN-Abhaya" w:hAnsi="UN-Abhaya"/>
          <w:cs/>
        </w:rPr>
        <w:t>ධ්‍යම වයසක පුරුෂයකු විසින් විසි කළ ගල වැටුනු තැන ගාමූප</w:t>
      </w:r>
      <w:r w:rsidR="00B24531">
        <w:rPr>
          <w:rFonts w:ascii="UN-Abhaya" w:hAnsi="UN-Abhaya" w:hint="cs"/>
          <w:cs/>
        </w:rPr>
        <w:t>චා</w:t>
      </w:r>
      <w:r w:rsidRPr="00392247">
        <w:rPr>
          <w:rFonts w:ascii="UN-Abhaya" w:hAnsi="UN-Abhaya"/>
          <w:cs/>
        </w:rPr>
        <w:t xml:space="preserve">රය යි. </w:t>
      </w:r>
      <w:r w:rsidR="007474AB" w:rsidRPr="007474AB">
        <w:rPr>
          <w:rFonts w:ascii="UN-Abhaya" w:hAnsi="UN-Abhaya"/>
          <w:b/>
          <w:bCs/>
        </w:rPr>
        <w:t>“</w:t>
      </w:r>
      <w:r w:rsidRPr="007474AB">
        <w:rPr>
          <w:rFonts w:ascii="UN-Abhaya" w:hAnsi="UN-Abhaya"/>
          <w:b/>
          <w:bCs/>
          <w:cs/>
        </w:rPr>
        <w:t xml:space="preserve">ගාමූපචාරො නාම පරික්ඛිත්තස්ස ගාමස්ස </w:t>
      </w:r>
      <w:r w:rsidR="00027F19" w:rsidRPr="007474AB">
        <w:rPr>
          <w:rFonts w:ascii="UN-Abhaya" w:hAnsi="UN-Abhaya"/>
          <w:b/>
          <w:bCs/>
          <w:cs/>
        </w:rPr>
        <w:t>ඉන්‍දඛීල</w:t>
      </w:r>
      <w:r w:rsidR="00B00E06">
        <w:rPr>
          <w:rFonts w:ascii="UN-Abhaya" w:hAnsi="UN-Abhaya" w:hint="cs"/>
          <w:b/>
          <w:bCs/>
          <w:cs/>
        </w:rPr>
        <w:t>ෙ</w:t>
      </w:r>
      <w:r w:rsidRPr="007474AB">
        <w:rPr>
          <w:rFonts w:ascii="UN-Abhaya" w:hAnsi="UN-Abhaya"/>
          <w:b/>
          <w:bCs/>
          <w:cs/>
        </w:rPr>
        <w:t xml:space="preserve"> ඨිතස්ස මජ්ඣිමස්ස පුරිසස්ස ලෙඩ්ඩුපාතො</w:t>
      </w:r>
      <w:r w:rsidR="007474AB" w:rsidRPr="007474AB">
        <w:rPr>
          <w:rFonts w:ascii="UN-Abhaya" w:hAnsi="UN-Abhaya"/>
          <w:b/>
          <w:bCs/>
        </w:rPr>
        <w:t>”</w:t>
      </w:r>
      <w:r w:rsidRPr="00392247">
        <w:rPr>
          <w:rFonts w:ascii="UN-Abhaya" w:hAnsi="UN-Abhaya"/>
          <w:cs/>
        </w:rPr>
        <w:t xml:space="preserve"> යනු පාළියෙහි ආයේ ය එය. </w:t>
      </w:r>
    </w:p>
    <w:p w14:paraId="1818414C" w14:textId="4C93ED62" w:rsidR="00B85D9B" w:rsidRDefault="00042340" w:rsidP="002B4AF2">
      <w:pPr>
        <w:spacing w:line="276" w:lineRule="auto"/>
        <w:rPr>
          <w:rFonts w:ascii="UN-Abhaya" w:hAnsi="UN-Abhaya"/>
        </w:rPr>
      </w:pPr>
      <w:r w:rsidRPr="00392247">
        <w:rPr>
          <w:rFonts w:ascii="UN-Abhaya" w:hAnsi="UN-Abhaya"/>
          <w:cs/>
        </w:rPr>
        <w:t>වට නො කළ ගමෙහි කෙළවර පිහිටි ගෙයි උපචාරයෙහි සිට</w:t>
      </w:r>
      <w:r w:rsidRPr="00392247">
        <w:rPr>
          <w:rFonts w:ascii="UN-Abhaya" w:hAnsi="UN-Abhaya"/>
        </w:rPr>
        <w:t xml:space="preserve">, </w:t>
      </w:r>
      <w:r w:rsidRPr="00392247">
        <w:rPr>
          <w:rFonts w:ascii="UN-Abhaya" w:hAnsi="UN-Abhaya"/>
          <w:cs/>
        </w:rPr>
        <w:t>ම</w:t>
      </w:r>
      <w:r w:rsidR="009F40DE">
        <w:rPr>
          <w:rFonts w:ascii="UN-Abhaya" w:hAnsi="UN-Abhaya" w:hint="cs"/>
          <w:cs/>
        </w:rPr>
        <w:t>ද්</w:t>
      </w:r>
      <w:r w:rsidRPr="00392247">
        <w:rPr>
          <w:rFonts w:ascii="UN-Abhaya" w:hAnsi="UN-Abhaya"/>
          <w:cs/>
        </w:rPr>
        <w:t xml:space="preserve">ධ්‍යම වසකයකු විසින් ගැසූ ගල වැටුනු තැනින් මෙ පිටය ගම. </w:t>
      </w:r>
      <w:r w:rsidR="007474AB" w:rsidRPr="007474AB">
        <w:rPr>
          <w:rFonts w:ascii="UN-Abhaya" w:hAnsi="UN-Abhaya"/>
          <w:b/>
          <w:bCs/>
        </w:rPr>
        <w:t>“</w:t>
      </w:r>
      <w:r w:rsidRPr="007474AB">
        <w:rPr>
          <w:rFonts w:ascii="UN-Abhaya" w:hAnsi="UN-Abhaya"/>
          <w:b/>
          <w:bCs/>
          <w:cs/>
        </w:rPr>
        <w:t xml:space="preserve">අපරික්ඛිත්තස්ස ගාමස්ස ඝරූපචාරෙ ඨිතස්ස මජ්ඣිමස්ස පුරිසස්ස </w:t>
      </w:r>
      <w:r w:rsidR="00CD4436">
        <w:rPr>
          <w:rFonts w:ascii="UN-Abhaya" w:hAnsi="UN-Abhaya" w:hint="cs"/>
          <w:b/>
          <w:bCs/>
          <w:cs/>
        </w:rPr>
        <w:t>ලෙඩ්ඩු</w:t>
      </w:r>
      <w:r w:rsidRPr="007474AB">
        <w:rPr>
          <w:rFonts w:ascii="UN-Abhaya" w:hAnsi="UN-Abhaya"/>
          <w:b/>
          <w:bCs/>
          <w:cs/>
        </w:rPr>
        <w:t>පාතො</w:t>
      </w:r>
      <w:r w:rsidR="007474AB" w:rsidRPr="007474AB">
        <w:rPr>
          <w:rFonts w:ascii="UN-Abhaya" w:hAnsi="UN-Abhaya"/>
          <w:b/>
          <w:bCs/>
        </w:rPr>
        <w:t>”</w:t>
      </w:r>
      <w:r w:rsidRPr="00392247">
        <w:rPr>
          <w:rFonts w:ascii="UN-Abhaya" w:hAnsi="UN-Abhaya"/>
          <w:cs/>
        </w:rPr>
        <w:t xml:space="preserve"> යනු එහි ලා පාළිය ය</w:t>
      </w:r>
      <w:r w:rsidR="00CD4436">
        <w:rPr>
          <w:rFonts w:ascii="UN-Abhaya" w:hAnsi="UN-Abhaya" w:hint="cs"/>
          <w:cs/>
        </w:rPr>
        <w:t>ි</w:t>
      </w:r>
      <w:r w:rsidRPr="00392247">
        <w:rPr>
          <w:rFonts w:ascii="UN-Abhaya" w:hAnsi="UN-Abhaya"/>
          <w:cs/>
        </w:rPr>
        <w:t>. ග්‍රාම පරිච්ඡේදය දත් විට ග්‍රාම</w:t>
      </w:r>
      <w:r w:rsidR="00B41EDF">
        <w:rPr>
          <w:rFonts w:ascii="UN-Abhaya" w:hAnsi="UN-Abhaya" w:hint="cs"/>
          <w:cs/>
        </w:rPr>
        <w:t>ෝ</w:t>
      </w:r>
      <w:r w:rsidRPr="00392247">
        <w:rPr>
          <w:rFonts w:ascii="UN-Abhaya" w:hAnsi="UN-Abhaya"/>
          <w:cs/>
        </w:rPr>
        <w:t>පචාරල</w:t>
      </w:r>
      <w:r w:rsidR="00DB5973">
        <w:rPr>
          <w:rFonts w:ascii="UN-Abhaya" w:hAnsi="UN-Abhaya"/>
          <w:cs/>
        </w:rPr>
        <w:t>ක්‍ෂ</w:t>
      </w:r>
      <w:r w:rsidRPr="00392247">
        <w:rPr>
          <w:rFonts w:ascii="UN-Abhaya" w:hAnsi="UN-Abhaya"/>
          <w:cs/>
        </w:rPr>
        <w:t xml:space="preserve">ණය පළමු කියූ ලෙයින් දත හැකි බැවින් නැවැත </w:t>
      </w:r>
      <w:r w:rsidR="00BC761F">
        <w:rPr>
          <w:rFonts w:ascii="UN-Abhaya" w:hAnsi="UN-Abhaya"/>
          <w:b/>
          <w:bCs/>
        </w:rPr>
        <w:t>“</w:t>
      </w:r>
      <w:r w:rsidRPr="007474AB">
        <w:rPr>
          <w:rFonts w:ascii="UN-Abhaya" w:hAnsi="UN-Abhaya"/>
          <w:b/>
          <w:bCs/>
          <w:cs/>
        </w:rPr>
        <w:t>ත</w:t>
      </w:r>
      <w:r w:rsidR="00DB5973" w:rsidRPr="007474AB">
        <w:rPr>
          <w:rFonts w:ascii="UN-Abhaya" w:hAnsi="UN-Abhaya"/>
          <w:b/>
          <w:bCs/>
          <w:cs/>
        </w:rPr>
        <w:t>ත්‍ථ</w:t>
      </w:r>
      <w:r w:rsidRPr="007474AB">
        <w:rPr>
          <w:rFonts w:ascii="UN-Abhaya" w:hAnsi="UN-Abhaya"/>
          <w:b/>
          <w:bCs/>
          <w:cs/>
        </w:rPr>
        <w:t xml:space="preserve"> ඨිතස්ස මජ්ඣිම</w:t>
      </w:r>
      <w:r w:rsidR="00E52FA0">
        <w:rPr>
          <w:rFonts w:ascii="UN-Abhaya" w:hAnsi="UN-Abhaya" w:hint="cs"/>
          <w:b/>
          <w:bCs/>
          <w:cs/>
        </w:rPr>
        <w:t>ස්ස</w:t>
      </w:r>
      <w:r w:rsidRPr="007474AB">
        <w:rPr>
          <w:rFonts w:ascii="UN-Abhaya" w:hAnsi="UN-Abhaya"/>
          <w:b/>
          <w:bCs/>
          <w:cs/>
        </w:rPr>
        <w:t xml:space="preserve"> පුරිසස්ස ලෙඩ්ඩුපාතො</w:t>
      </w:r>
      <w:r w:rsidR="00BC761F">
        <w:rPr>
          <w:rFonts w:ascii="UN-Abhaya" w:hAnsi="UN-Abhaya"/>
          <w:b/>
          <w:bCs/>
        </w:rPr>
        <w:t>”</w:t>
      </w:r>
      <w:r w:rsidRPr="00392247">
        <w:rPr>
          <w:rFonts w:ascii="UN-Abhaya" w:hAnsi="UN-Abhaya"/>
          <w:cs/>
        </w:rPr>
        <w:t xml:space="preserve"> යි පාළියෙහි නො කියවුනේ ය. එහෙයින් ග්‍රාම</w:t>
      </w:r>
      <w:r w:rsidR="00E52FA0">
        <w:rPr>
          <w:rFonts w:ascii="UN-Abhaya" w:hAnsi="UN-Abhaya" w:hint="cs"/>
          <w:cs/>
        </w:rPr>
        <w:t>ෝ</w:t>
      </w:r>
      <w:r w:rsidRPr="00392247">
        <w:rPr>
          <w:rFonts w:ascii="UN-Abhaya" w:hAnsi="UN-Abhaya"/>
          <w:cs/>
        </w:rPr>
        <w:t>ප</w:t>
      </w:r>
      <w:r w:rsidR="00E52FA0">
        <w:rPr>
          <w:rFonts w:ascii="UN-Abhaya" w:hAnsi="UN-Abhaya" w:hint="cs"/>
          <w:cs/>
        </w:rPr>
        <w:t>චා</w:t>
      </w:r>
      <w:r w:rsidRPr="00392247">
        <w:rPr>
          <w:rFonts w:ascii="UN-Abhaya" w:hAnsi="UN-Abhaya"/>
          <w:cs/>
        </w:rPr>
        <w:t>රය කියූ සේ දන්න.</w:t>
      </w:r>
    </w:p>
    <w:p w14:paraId="33EF47FD" w14:textId="19984C70" w:rsidR="00042340" w:rsidRDefault="00042340" w:rsidP="002B4AF2">
      <w:pPr>
        <w:spacing w:line="276" w:lineRule="auto"/>
        <w:rPr>
          <w:rFonts w:ascii="UN-Abhaya" w:hAnsi="UN-Abhaya"/>
        </w:rPr>
      </w:pPr>
      <w:r w:rsidRPr="00392247">
        <w:rPr>
          <w:rFonts w:ascii="UN-Abhaya" w:hAnsi="UN-Abhaya"/>
          <w:cs/>
        </w:rPr>
        <w:t>යමෙක් වනාහි ගෘහ</w:t>
      </w:r>
      <w:r w:rsidR="008E2628">
        <w:rPr>
          <w:rFonts w:ascii="UN-Abhaya" w:hAnsi="UN-Abhaya" w:hint="cs"/>
          <w:cs/>
        </w:rPr>
        <w:t>ෝ</w:t>
      </w:r>
      <w:r w:rsidRPr="00392247">
        <w:rPr>
          <w:rFonts w:ascii="UN-Abhaya" w:hAnsi="UN-Abhaya"/>
          <w:cs/>
        </w:rPr>
        <w:t>පචාරයෙහි සිටියහුගේ ගල වැටුනු තැන ම (ලෙඩ්ඩුපාතය ම) ග්‍රාමෝපචාරැ යි කියා නම්</w:t>
      </w:r>
      <w:r w:rsidRPr="00392247">
        <w:rPr>
          <w:rFonts w:ascii="UN-Abhaya" w:hAnsi="UN-Abhaya"/>
        </w:rPr>
        <w:t xml:space="preserve">, </w:t>
      </w:r>
      <w:r w:rsidRPr="00392247">
        <w:rPr>
          <w:rFonts w:ascii="UN-Abhaya" w:hAnsi="UN-Abhaya"/>
          <w:cs/>
        </w:rPr>
        <w:t>එවිට ගෘහ</w:t>
      </w:r>
      <w:r w:rsidR="008E2628">
        <w:rPr>
          <w:rFonts w:ascii="UN-Abhaya" w:hAnsi="UN-Abhaya" w:hint="cs"/>
          <w:cs/>
        </w:rPr>
        <w:t>ෝ</w:t>
      </w:r>
      <w:r w:rsidRPr="00392247">
        <w:rPr>
          <w:rFonts w:ascii="UN-Abhaya" w:hAnsi="UN-Abhaya"/>
          <w:cs/>
        </w:rPr>
        <w:t>පචාරය</w:t>
      </w:r>
      <w:r w:rsidRPr="00392247">
        <w:rPr>
          <w:rFonts w:ascii="UN-Abhaya" w:hAnsi="UN-Abhaya"/>
        </w:rPr>
        <w:t xml:space="preserve">, </w:t>
      </w:r>
      <w:r w:rsidRPr="00392247">
        <w:rPr>
          <w:rFonts w:ascii="UN-Abhaya" w:hAnsi="UN-Abhaya"/>
          <w:cs/>
        </w:rPr>
        <w:t>ග්‍රාමැ යි ගත යුතු වේ. ගෘහ</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ගෘහ</w:t>
      </w:r>
      <w:r w:rsidR="00502FD9">
        <w:rPr>
          <w:rFonts w:ascii="UN-Abhaya" w:hAnsi="UN-Abhaya" w:hint="cs"/>
          <w:cs/>
        </w:rPr>
        <w:t>ෝ</w:t>
      </w:r>
      <w:r w:rsidRPr="00392247">
        <w:rPr>
          <w:rFonts w:ascii="UN-Abhaya" w:hAnsi="UN-Abhaya"/>
          <w:cs/>
        </w:rPr>
        <w:t>පචාර</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ග්‍රාම</w:t>
      </w:r>
      <w:r w:rsidR="00502FD9">
        <w:rPr>
          <w:rFonts w:ascii="UN-Abhaya" w:hAnsi="UN-Abhaya" w:hint="cs"/>
          <w:cs/>
        </w:rPr>
        <w:t xml:space="preserve"> </w:t>
      </w:r>
      <w:r w:rsidRPr="00392247">
        <w:rPr>
          <w:rFonts w:ascii="UN-Abhaya" w:hAnsi="UN-Abhaya"/>
          <w:cs/>
        </w:rPr>
        <w:t>- ග්‍රාම</w:t>
      </w:r>
      <w:r w:rsidR="00502FD9">
        <w:rPr>
          <w:rFonts w:ascii="UN-Abhaya" w:hAnsi="UN-Abhaya" w:hint="cs"/>
          <w:cs/>
        </w:rPr>
        <w:t>ෝ</w:t>
      </w:r>
      <w:r w:rsidRPr="00392247">
        <w:rPr>
          <w:rFonts w:ascii="UN-Abhaya" w:hAnsi="UN-Abhaya"/>
          <w:cs/>
        </w:rPr>
        <w:t>පචාර යන මේ විභාගය</w:t>
      </w:r>
      <w:r w:rsidRPr="00392247">
        <w:rPr>
          <w:rFonts w:ascii="UN-Abhaya" w:hAnsi="UN-Abhaya"/>
        </w:rPr>
        <w:t xml:space="preserve">, </w:t>
      </w:r>
      <w:r w:rsidRPr="00392247">
        <w:rPr>
          <w:rFonts w:ascii="UN-Abhaya" w:hAnsi="UN-Abhaya"/>
          <w:cs/>
        </w:rPr>
        <w:t>එ කල්හි අවුල් වන්නේ ය. අසඞ්කර වශයෙන් ග්‍රාම</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ග්‍රාම</w:t>
      </w:r>
      <w:r w:rsidR="00502FD9">
        <w:rPr>
          <w:rFonts w:ascii="UN-Abhaya" w:hAnsi="UN-Abhaya" w:hint="cs"/>
          <w:cs/>
        </w:rPr>
        <w:t>ෝ</w:t>
      </w:r>
      <w:r w:rsidRPr="00392247">
        <w:rPr>
          <w:rFonts w:ascii="UN-Abhaya" w:hAnsi="UN-Abhaya"/>
          <w:cs/>
        </w:rPr>
        <w:t>පචාර දෙක</w:t>
      </w:r>
      <w:r w:rsidRPr="00392247">
        <w:rPr>
          <w:rFonts w:ascii="UN-Abhaya" w:hAnsi="UN-Abhaya"/>
        </w:rPr>
        <w:t xml:space="preserve">, </w:t>
      </w:r>
      <w:r w:rsidRPr="00392247">
        <w:rPr>
          <w:rFonts w:ascii="UN-Abhaya" w:hAnsi="UN-Abhaya"/>
          <w:cs/>
        </w:rPr>
        <w:t>පාළියත් අ</w:t>
      </w:r>
      <w:r w:rsidR="00573694">
        <w:rPr>
          <w:rFonts w:ascii="UN-Abhaya" w:hAnsi="UN-Abhaya"/>
          <w:cs/>
        </w:rPr>
        <w:t>ර්‍ත්‍ථ</w:t>
      </w:r>
      <w:r w:rsidRPr="00392247">
        <w:rPr>
          <w:rFonts w:ascii="UN-Abhaya" w:hAnsi="UN-Abhaya"/>
          <w:cs/>
        </w:rPr>
        <w:t>කථාවත් සං</w:t>
      </w:r>
      <w:r w:rsidR="00A45A6A">
        <w:rPr>
          <w:rFonts w:ascii="UN-Abhaya" w:hAnsi="UN-Abhaya"/>
          <w:cs/>
        </w:rPr>
        <w:t>සන්‍ද</w:t>
      </w:r>
      <w:r w:rsidRPr="00392247">
        <w:rPr>
          <w:rFonts w:ascii="UN-Abhaya" w:hAnsi="UN-Abhaya"/>
          <w:cs/>
        </w:rPr>
        <w:t xml:space="preserve">නය කොට යට කියූ ලෙසින් දතයුතු ය. යම් ගමක් පෙර මහත් ව තිබී පසු </w:t>
      </w:r>
      <w:r w:rsidRPr="00392247">
        <w:rPr>
          <w:rFonts w:ascii="UN-Abhaya" w:hAnsi="UN-Abhaya"/>
          <w:cs/>
        </w:rPr>
        <w:lastRenderedPageBreak/>
        <w:t>කාලයෙහි ගෙවල් විනාශ වී යෑමෙන් කුඩා බවට ගියේ නම්</w:t>
      </w:r>
      <w:r w:rsidRPr="00392247">
        <w:rPr>
          <w:rFonts w:ascii="UN-Abhaya" w:hAnsi="UN-Abhaya"/>
        </w:rPr>
        <w:t xml:space="preserve">, </w:t>
      </w:r>
      <w:r w:rsidRPr="00392247">
        <w:rPr>
          <w:rFonts w:ascii="UN-Abhaya" w:hAnsi="UN-Abhaya"/>
          <w:cs/>
        </w:rPr>
        <w:t>එකල එහි ගෘහ</w:t>
      </w:r>
      <w:r w:rsidR="00FD28A5">
        <w:rPr>
          <w:rFonts w:ascii="UN-Abhaya" w:hAnsi="UN-Abhaya" w:hint="cs"/>
          <w:cs/>
        </w:rPr>
        <w:t>ෝ</w:t>
      </w:r>
      <w:r w:rsidRPr="00392247">
        <w:rPr>
          <w:rFonts w:ascii="UN-Abhaya" w:hAnsi="UN-Abhaya"/>
          <w:cs/>
        </w:rPr>
        <w:t>ප</w:t>
      </w:r>
      <w:r w:rsidR="00FD28A5">
        <w:rPr>
          <w:rFonts w:ascii="UN-Abhaya" w:hAnsi="UN-Abhaya" w:hint="cs"/>
          <w:cs/>
        </w:rPr>
        <w:t>චා</w:t>
      </w:r>
      <w:r w:rsidRPr="00392247">
        <w:rPr>
          <w:rFonts w:ascii="UN-Abhaya" w:hAnsi="UN-Abhaya"/>
          <w:cs/>
        </w:rPr>
        <w:t>රයහි සිට</w:t>
      </w:r>
      <w:r w:rsidRPr="00392247">
        <w:rPr>
          <w:rFonts w:ascii="UN-Abhaya" w:hAnsi="UN-Abhaya"/>
        </w:rPr>
        <w:t xml:space="preserve">, </w:t>
      </w:r>
      <w:r w:rsidRPr="00392247">
        <w:rPr>
          <w:rFonts w:ascii="UN-Abhaya" w:hAnsi="UN-Abhaya"/>
          <w:cs/>
        </w:rPr>
        <w:t>ලෙඩ්ඩුපාතයෙන් ම ග්‍රාම</w:t>
      </w:r>
      <w:r w:rsidR="00FD28A5">
        <w:rPr>
          <w:rFonts w:ascii="UN-Abhaya" w:hAnsi="UN-Abhaya" w:hint="cs"/>
          <w:cs/>
        </w:rPr>
        <w:t xml:space="preserve"> </w:t>
      </w:r>
      <w:r w:rsidRPr="00392247">
        <w:rPr>
          <w:rFonts w:ascii="UN-Abhaya" w:hAnsi="UN-Abhaya"/>
          <w:cs/>
        </w:rPr>
        <w:t>-</w:t>
      </w:r>
      <w:r w:rsidR="00FD28A5">
        <w:rPr>
          <w:rFonts w:ascii="UN-Abhaya" w:hAnsi="UN-Abhaya" w:hint="cs"/>
          <w:cs/>
        </w:rPr>
        <w:t xml:space="preserve"> </w:t>
      </w:r>
      <w:r w:rsidRPr="00392247">
        <w:rPr>
          <w:rFonts w:ascii="UN-Abhaya" w:hAnsi="UN-Abhaya"/>
          <w:cs/>
        </w:rPr>
        <w:t>ග්‍රාම</w:t>
      </w:r>
      <w:r w:rsidR="00FD28A5">
        <w:rPr>
          <w:rFonts w:ascii="UN-Abhaya" w:hAnsi="UN-Abhaya" w:hint="cs"/>
          <w:cs/>
        </w:rPr>
        <w:t>ෝ</w:t>
      </w:r>
      <w:r w:rsidRPr="00392247">
        <w:rPr>
          <w:rFonts w:ascii="UN-Abhaya" w:hAnsi="UN-Abhaya"/>
          <w:cs/>
        </w:rPr>
        <w:t>ප</w:t>
      </w:r>
      <w:r w:rsidR="00FD28A5">
        <w:rPr>
          <w:rFonts w:ascii="UN-Abhaya" w:hAnsi="UN-Abhaya" w:hint="cs"/>
          <w:cs/>
        </w:rPr>
        <w:t>චා</w:t>
      </w:r>
      <w:r w:rsidRPr="00392247">
        <w:rPr>
          <w:rFonts w:ascii="UN-Abhaya" w:hAnsi="UN-Abhaya"/>
          <w:cs/>
        </w:rPr>
        <w:t xml:space="preserve">ර දෙක පිරිසිඳ දත යුතු ය. </w:t>
      </w:r>
    </w:p>
    <w:p w14:paraId="7DA98634" w14:textId="1DB111E4" w:rsidR="00042340" w:rsidRDefault="00042340" w:rsidP="002B4AF2">
      <w:pPr>
        <w:spacing w:line="276" w:lineRule="auto"/>
        <w:rPr>
          <w:rFonts w:ascii="UN-Abhaya" w:hAnsi="UN-Abhaya"/>
        </w:rPr>
      </w:pPr>
      <w:r w:rsidRPr="005D554A">
        <w:rPr>
          <w:rFonts w:ascii="UN-Abhaya" w:hAnsi="UN-Abhaya"/>
          <w:b/>
          <w:bCs/>
          <w:cs/>
        </w:rPr>
        <w:t>වා</w:t>
      </w:r>
      <w:r w:rsidRPr="00392247">
        <w:rPr>
          <w:rFonts w:ascii="UN-Abhaya" w:hAnsi="UN-Abhaya"/>
          <w:cs/>
        </w:rPr>
        <w:t xml:space="preserve"> යනු</w:t>
      </w:r>
      <w:r w:rsidRPr="00392247">
        <w:rPr>
          <w:rFonts w:ascii="UN-Abhaya" w:hAnsi="UN-Abhaya"/>
        </w:rPr>
        <w:t xml:space="preserve">, </w:t>
      </w:r>
      <w:r w:rsidRPr="00392247">
        <w:rPr>
          <w:rFonts w:ascii="UN-Abhaya" w:hAnsi="UN-Abhaya"/>
          <w:cs/>
        </w:rPr>
        <w:t xml:space="preserve">නිපාත ය. </w:t>
      </w:r>
      <w:r w:rsidR="006252A6">
        <w:rPr>
          <w:rFonts w:ascii="UN-Abhaya" w:hAnsi="UN-Abhaya"/>
          <w:b/>
          <w:bCs/>
        </w:rPr>
        <w:t>‘</w:t>
      </w:r>
      <w:r w:rsidRPr="00101B8F">
        <w:rPr>
          <w:rFonts w:ascii="UN-Abhaya" w:hAnsi="UN-Abhaya"/>
          <w:b/>
          <w:bCs/>
          <w:cs/>
        </w:rPr>
        <w:t>පාටලිපුත්තස්ස ඛො ආන</w:t>
      </w:r>
      <w:r w:rsidR="006D6FC6" w:rsidRPr="00101B8F">
        <w:rPr>
          <w:rFonts w:ascii="UN-Abhaya" w:hAnsi="UN-Abhaya"/>
          <w:b/>
          <w:bCs/>
          <w:cs/>
        </w:rPr>
        <w:t>න්‍ද</w:t>
      </w:r>
      <w:r w:rsidRPr="00101B8F">
        <w:rPr>
          <w:rFonts w:ascii="UN-Abhaya" w:hAnsi="UN-Abhaya"/>
          <w:b/>
          <w:bCs/>
        </w:rPr>
        <w:t xml:space="preserve">, </w:t>
      </w:r>
      <w:r w:rsidRPr="00101B8F">
        <w:rPr>
          <w:rFonts w:ascii="UN-Abhaya" w:hAnsi="UN-Abhaya"/>
          <w:b/>
          <w:bCs/>
          <w:cs/>
        </w:rPr>
        <w:t>තයො අන්තරායා භවිස්ස</w:t>
      </w:r>
      <w:r w:rsidR="003A68E9">
        <w:rPr>
          <w:rFonts w:ascii="UN-Abhaya" w:hAnsi="UN-Abhaya" w:hint="cs"/>
          <w:b/>
          <w:bCs/>
          <w:cs/>
        </w:rPr>
        <w:t>න්</w:t>
      </w:r>
      <w:r w:rsidRPr="00101B8F">
        <w:rPr>
          <w:rFonts w:ascii="UN-Abhaya" w:hAnsi="UN-Abhaya"/>
          <w:b/>
          <w:bCs/>
          <w:cs/>
        </w:rPr>
        <w:t>ති අග්ග</w:t>
      </w:r>
      <w:r w:rsidR="00DB24C8">
        <w:rPr>
          <w:rFonts w:ascii="UN-Abhaya" w:hAnsi="UN-Abhaya" w:hint="cs"/>
          <w:b/>
          <w:bCs/>
          <w:cs/>
        </w:rPr>
        <w:t>ි</w:t>
      </w:r>
      <w:r w:rsidRPr="00101B8F">
        <w:rPr>
          <w:rFonts w:ascii="UN-Abhaya" w:hAnsi="UN-Abhaya"/>
          <w:b/>
          <w:bCs/>
          <w:cs/>
        </w:rPr>
        <w:t>තො වා උදකතො වා මිථු</w:t>
      </w:r>
      <w:r w:rsidR="00DB24C8">
        <w:rPr>
          <w:rFonts w:ascii="UN-Abhaya" w:hAnsi="UN-Abhaya" w:hint="cs"/>
          <w:b/>
          <w:bCs/>
          <w:cs/>
        </w:rPr>
        <w:t>භෙ</w:t>
      </w:r>
      <w:r w:rsidRPr="00101B8F">
        <w:rPr>
          <w:rFonts w:ascii="UN-Abhaya" w:hAnsi="UN-Abhaya"/>
          <w:b/>
          <w:bCs/>
          <w:cs/>
        </w:rPr>
        <w:t>දතො වා</w:t>
      </w:r>
      <w:r w:rsidR="006252A6">
        <w:rPr>
          <w:rFonts w:ascii="UN-Abhaya" w:hAnsi="UN-Abhaya"/>
          <w:b/>
          <w:bCs/>
        </w:rPr>
        <w:t>’</w:t>
      </w:r>
      <w:r w:rsidRPr="00392247">
        <w:rPr>
          <w:rFonts w:ascii="UN-Abhaya" w:hAnsi="UN-Abhaya"/>
          <w:cs/>
        </w:rPr>
        <w:t xml:space="preserve"> යන මෙහි ආයේ සමුච්චයෙහි ය. </w:t>
      </w:r>
      <w:r w:rsidR="00D77CE3">
        <w:rPr>
          <w:rFonts w:ascii="UN-Abhaya" w:hAnsi="UN-Abhaya"/>
          <w:b/>
          <w:bCs/>
        </w:rPr>
        <w:t>‘</w:t>
      </w:r>
      <w:r w:rsidRPr="00D53062">
        <w:rPr>
          <w:rFonts w:ascii="UN-Abhaya" w:hAnsi="UN-Abhaya"/>
          <w:b/>
          <w:bCs/>
          <w:cs/>
        </w:rPr>
        <w:t>මධුවා මඤ්ඤති බාලො යාව පාපං න පච</w:t>
      </w:r>
      <w:r w:rsidR="00D53062" w:rsidRPr="00D53062">
        <w:rPr>
          <w:rFonts w:ascii="UN-Abhaya" w:hAnsi="UN-Abhaya" w:hint="cs"/>
          <w:b/>
          <w:bCs/>
          <w:cs/>
        </w:rPr>
        <w:t>්</w:t>
      </w:r>
      <w:r w:rsidRPr="00D53062">
        <w:rPr>
          <w:rFonts w:ascii="UN-Abhaya" w:hAnsi="UN-Abhaya"/>
          <w:b/>
          <w:bCs/>
          <w:cs/>
        </w:rPr>
        <w:t>චති</w:t>
      </w:r>
      <w:r w:rsidR="00D77CE3">
        <w:rPr>
          <w:rFonts w:ascii="UN-Abhaya" w:hAnsi="UN-Abhaya"/>
          <w:b/>
          <w:bCs/>
        </w:rPr>
        <w:t>’</w:t>
      </w:r>
      <w:r w:rsidRPr="00392247">
        <w:rPr>
          <w:rFonts w:ascii="UN-Abhaya" w:hAnsi="UN-Abhaya"/>
          <w:cs/>
        </w:rPr>
        <w:t xml:space="preserve"> මෙහි ආයේ උපමායෙහි ය. </w:t>
      </w:r>
      <w:r w:rsidR="00101B8F">
        <w:rPr>
          <w:rFonts w:ascii="UN-Abhaya" w:hAnsi="UN-Abhaya"/>
          <w:b/>
          <w:bCs/>
        </w:rPr>
        <w:t>‘</w:t>
      </w:r>
      <w:r w:rsidRPr="00101B8F">
        <w:rPr>
          <w:rFonts w:ascii="UN-Abhaya" w:hAnsi="UN-Abhaya"/>
          <w:b/>
          <w:bCs/>
          <w:cs/>
        </w:rPr>
        <w:t xml:space="preserve">කො වා </w:t>
      </w:r>
      <w:r w:rsidR="00393FA5" w:rsidRPr="00393FA5">
        <w:rPr>
          <w:rFonts w:ascii="UN-Abhaya" w:hAnsi="UN-Abhaya"/>
          <w:b/>
          <w:bCs/>
          <w:cs/>
        </w:rPr>
        <w:t>ත්‍ව</w:t>
      </w:r>
      <w:r w:rsidR="00393FA5" w:rsidRPr="00393FA5">
        <w:rPr>
          <w:rFonts w:ascii="UN-Abhaya" w:hAnsi="UN-Abhaya" w:hint="cs"/>
          <w:b/>
          <w:bCs/>
          <w:cs/>
        </w:rPr>
        <w:t>ං</w:t>
      </w:r>
      <w:r w:rsidRPr="00101B8F">
        <w:rPr>
          <w:rFonts w:ascii="UN-Abhaya" w:hAnsi="UN-Abhaya"/>
          <w:b/>
          <w:bCs/>
          <w:cs/>
        </w:rPr>
        <w:t xml:space="preserve"> කස්ස වා පුත්තො</w:t>
      </w:r>
      <w:r w:rsidR="00101B8F">
        <w:rPr>
          <w:rFonts w:ascii="UN-Abhaya" w:hAnsi="UN-Abhaya"/>
          <w:b/>
          <w:bCs/>
        </w:rPr>
        <w:t>’</w:t>
      </w:r>
      <w:r w:rsidRPr="00392247">
        <w:rPr>
          <w:rFonts w:ascii="UN-Abhaya" w:hAnsi="UN-Abhaya"/>
          <w:cs/>
        </w:rPr>
        <w:t xml:space="preserve"> මෙහි සන්‍දෙයෙහි ය. </w:t>
      </w:r>
      <w:r w:rsidR="005345D4">
        <w:rPr>
          <w:rFonts w:ascii="UN-Abhaya" w:hAnsi="UN-Abhaya"/>
          <w:b/>
          <w:bCs/>
        </w:rPr>
        <w:t>‘</w:t>
      </w:r>
      <w:r w:rsidRPr="00101B8F">
        <w:rPr>
          <w:rFonts w:ascii="UN-Abhaya" w:hAnsi="UN-Abhaya"/>
          <w:b/>
          <w:bCs/>
          <w:cs/>
        </w:rPr>
        <w:t>ඉමස්ස වචනං සච්චං</w:t>
      </w:r>
      <w:r w:rsidR="00257516">
        <w:rPr>
          <w:rFonts w:ascii="UN-Abhaya" w:hAnsi="UN-Abhaya" w:hint="cs"/>
          <w:b/>
          <w:bCs/>
          <w:cs/>
        </w:rPr>
        <w:t xml:space="preserve"> වා</w:t>
      </w:r>
      <w:r w:rsidRPr="00101B8F">
        <w:rPr>
          <w:rFonts w:ascii="UN-Abhaya" w:hAnsi="UN-Abhaya"/>
          <w:b/>
          <w:bCs/>
          <w:cs/>
        </w:rPr>
        <w:t xml:space="preserve"> යදි වා මුසා</w:t>
      </w:r>
      <w:r w:rsidR="005345D4">
        <w:rPr>
          <w:rFonts w:ascii="UN-Abhaya" w:hAnsi="UN-Abhaya"/>
          <w:b/>
          <w:bCs/>
        </w:rPr>
        <w:t>’</w:t>
      </w:r>
      <w:r w:rsidRPr="00392247">
        <w:rPr>
          <w:rFonts w:ascii="UN-Abhaya" w:hAnsi="UN-Abhaya"/>
          <w:cs/>
        </w:rPr>
        <w:t xml:space="preserve"> මෙහි පද පූරණයෙහි වේ. </w:t>
      </w:r>
      <w:r w:rsidR="007D6B80">
        <w:rPr>
          <w:rFonts w:ascii="UN-Abhaya" w:hAnsi="UN-Abhaya"/>
          <w:b/>
          <w:bCs/>
        </w:rPr>
        <w:t>‘</w:t>
      </w:r>
      <w:r w:rsidRPr="00257516">
        <w:rPr>
          <w:rFonts w:ascii="UN-Abhaya" w:hAnsi="UN-Abhaya"/>
          <w:b/>
          <w:bCs/>
          <w:cs/>
        </w:rPr>
        <w:t>අමාපතො</w:t>
      </w:r>
      <w:r w:rsidR="00257516">
        <w:rPr>
          <w:rFonts w:ascii="UN-Abhaya" w:hAnsi="UN-Abhaya" w:hint="cs"/>
          <w:b/>
          <w:bCs/>
          <w:cs/>
        </w:rPr>
        <w:t xml:space="preserve"> </w:t>
      </w:r>
      <w:r w:rsidRPr="00257516">
        <w:rPr>
          <w:rFonts w:ascii="UN-Abhaya" w:hAnsi="UN-Abhaya"/>
          <w:b/>
          <w:bCs/>
          <w:cs/>
        </w:rPr>
        <w:t>ස්මිං සමානං වා</w:t>
      </w:r>
      <w:r w:rsidR="007D6B80">
        <w:rPr>
          <w:rFonts w:ascii="UN-Abhaya" w:hAnsi="UN-Abhaya"/>
          <w:b/>
          <w:bCs/>
        </w:rPr>
        <w:t>’</w:t>
      </w:r>
      <w:r w:rsidRPr="00392247">
        <w:rPr>
          <w:rFonts w:ascii="UN-Abhaya" w:hAnsi="UN-Abhaya"/>
          <w:cs/>
        </w:rPr>
        <w:t xml:space="preserve"> යන මෙහි ව්‍යවස්ථිත විභාෂා ය. </w:t>
      </w:r>
      <w:r w:rsidR="005345D4">
        <w:rPr>
          <w:rFonts w:ascii="UN-Abhaya" w:hAnsi="UN-Abhaya"/>
          <w:b/>
          <w:bCs/>
        </w:rPr>
        <w:t>‘</w:t>
      </w:r>
      <w:r w:rsidRPr="00101B8F">
        <w:rPr>
          <w:rFonts w:ascii="UN-Abhaya" w:hAnsi="UN-Abhaya"/>
          <w:b/>
          <w:bCs/>
          <w:cs/>
        </w:rPr>
        <w:t>වා වස්සග්ග</w:t>
      </w:r>
      <w:r w:rsidR="00257516">
        <w:rPr>
          <w:rFonts w:ascii="UN-Abhaya" w:hAnsi="UN-Abhaya" w:hint="cs"/>
          <w:b/>
          <w:bCs/>
          <w:cs/>
        </w:rPr>
        <w:t>ෙ</w:t>
      </w:r>
      <w:r w:rsidRPr="00101B8F">
        <w:rPr>
          <w:rFonts w:ascii="UN-Abhaya" w:hAnsi="UN-Abhaya"/>
          <w:b/>
          <w:bCs/>
          <w:cs/>
        </w:rPr>
        <w:t xml:space="preserve"> නිපාතො</w:t>
      </w:r>
      <w:r w:rsidR="005345D4">
        <w:rPr>
          <w:rFonts w:ascii="UN-Abhaya" w:hAnsi="UN-Abhaya"/>
          <w:b/>
          <w:bCs/>
        </w:rPr>
        <w:t>’</w:t>
      </w:r>
      <w:r w:rsidRPr="00392247">
        <w:rPr>
          <w:rFonts w:ascii="UN-Abhaya" w:hAnsi="UN-Abhaya"/>
          <w:cs/>
        </w:rPr>
        <w:t xml:space="preserve"> යන මෙහි නිශ්චයෙහි ය. </w:t>
      </w:r>
      <w:r w:rsidRPr="00640A38">
        <w:rPr>
          <w:rFonts w:ascii="UN-Abhaya" w:hAnsi="UN-Abhaya"/>
          <w:b/>
          <w:bCs/>
          <w:cs/>
        </w:rPr>
        <w:t>‘වග්ගන්තං වා වග්ග</w:t>
      </w:r>
      <w:r w:rsidR="00640A38">
        <w:rPr>
          <w:rFonts w:ascii="UN-Abhaya" w:hAnsi="UN-Abhaya" w:hint="cs"/>
          <w:b/>
          <w:bCs/>
          <w:cs/>
        </w:rPr>
        <w:t>ෙ</w:t>
      </w:r>
      <w:r w:rsidRPr="00640A38">
        <w:rPr>
          <w:rFonts w:ascii="UN-Abhaya" w:hAnsi="UN-Abhaya"/>
          <w:b/>
          <w:bCs/>
          <w:cs/>
        </w:rPr>
        <w:t>’</w:t>
      </w:r>
      <w:r w:rsidRPr="00392247">
        <w:rPr>
          <w:rFonts w:ascii="UN-Abhaya" w:hAnsi="UN-Abhaya"/>
          <w:cs/>
        </w:rPr>
        <w:t xml:space="preserve"> මෙහි විකල්ප යි. මෙහි වූයේ සමුච්චයෙහි ය. සමුච්චය</w:t>
      </w:r>
      <w:r w:rsidR="007D6B80">
        <w:rPr>
          <w:rFonts w:ascii="UN-Abhaya" w:hAnsi="UN-Abhaya" w:hint="cs"/>
          <w:cs/>
        </w:rPr>
        <w:t xml:space="preserve"> </w:t>
      </w:r>
      <w:r w:rsidRPr="00392247">
        <w:rPr>
          <w:rFonts w:ascii="UN-Abhaya" w:hAnsi="UN-Abhaya"/>
          <w:cs/>
        </w:rPr>
        <w:t>-</w:t>
      </w:r>
      <w:r w:rsidR="007D6B80">
        <w:rPr>
          <w:rFonts w:ascii="UN-Abhaya" w:hAnsi="UN-Abhaya" w:hint="cs"/>
          <w:cs/>
        </w:rPr>
        <w:t xml:space="preserve"> </w:t>
      </w:r>
      <w:r w:rsidRPr="00392247">
        <w:rPr>
          <w:rFonts w:ascii="UN-Abhaya" w:hAnsi="UN-Abhaya"/>
          <w:cs/>
        </w:rPr>
        <w:t>විකල්ප</w:t>
      </w:r>
      <w:r w:rsidR="007D6B80">
        <w:rPr>
          <w:rFonts w:ascii="UN-Abhaya" w:hAnsi="UN-Abhaya" w:hint="cs"/>
          <w:cs/>
        </w:rPr>
        <w:t>ාර්‍</w:t>
      </w:r>
      <w:r w:rsidR="007D6B80" w:rsidRPr="007856A2">
        <w:rPr>
          <w:rFonts w:ascii="UN-Abhaya" w:hAnsi="UN-Abhaya"/>
          <w:cs/>
        </w:rPr>
        <w:t>ත්‍ථ</w:t>
      </w:r>
      <w:r w:rsidRPr="00392247">
        <w:rPr>
          <w:rFonts w:ascii="UN-Abhaya" w:hAnsi="UN-Abhaya"/>
          <w:cs/>
        </w:rPr>
        <w:t>යන්හි හෙන</w:t>
      </w:r>
      <w:r w:rsidRPr="00392247">
        <w:rPr>
          <w:rFonts w:ascii="UN-Abhaya" w:hAnsi="UN-Abhaya"/>
        </w:rPr>
        <w:t xml:space="preserve"> </w:t>
      </w:r>
      <w:r w:rsidR="00F42B1A">
        <w:rPr>
          <w:rFonts w:ascii="UN-Abhaya" w:hAnsi="UN-Abhaya"/>
        </w:rPr>
        <w:t>‘</w:t>
      </w:r>
      <w:r w:rsidRPr="00392247">
        <w:rPr>
          <w:rFonts w:ascii="UN-Abhaya" w:hAnsi="UN-Abhaya"/>
          <w:cs/>
        </w:rPr>
        <w:t>වා</w:t>
      </w:r>
      <w:r w:rsidR="00F42B1A">
        <w:rPr>
          <w:rFonts w:ascii="UN-Abhaya" w:hAnsi="UN-Abhaya"/>
        </w:rPr>
        <w:t>’</w:t>
      </w:r>
      <w:r w:rsidRPr="00392247">
        <w:rPr>
          <w:rFonts w:ascii="UN-Abhaya" w:hAnsi="UN-Abhaya"/>
          <w:cs/>
        </w:rPr>
        <w:t xml:space="preserve"> යන නිපාතය පදාවසානයෙහි ද සමානාධිකරණපද දෙකක ම</w:t>
      </w:r>
      <w:r w:rsidR="00F42B1A">
        <w:rPr>
          <w:rFonts w:ascii="UN-Abhaya" w:hAnsi="UN-Abhaya" w:hint="cs"/>
          <w:cs/>
        </w:rPr>
        <w:t>ද්</w:t>
      </w:r>
      <w:r w:rsidRPr="00392247">
        <w:rPr>
          <w:rFonts w:ascii="UN-Abhaya" w:hAnsi="UN-Abhaya"/>
          <w:cs/>
        </w:rPr>
        <w:t>ධ්‍යයෙහි ද වැටේ. පදාදියෙහි නො වැටේ.</w:t>
      </w:r>
    </w:p>
    <w:p w14:paraId="6B8E7C2A" w14:textId="370798CD" w:rsidR="00042340" w:rsidRDefault="00042340" w:rsidP="002B4AF2">
      <w:pPr>
        <w:spacing w:line="276" w:lineRule="auto"/>
        <w:rPr>
          <w:rFonts w:ascii="UN-Abhaya" w:hAnsi="UN-Abhaya"/>
        </w:rPr>
      </w:pPr>
      <w:r w:rsidRPr="00444B9E">
        <w:rPr>
          <w:rFonts w:ascii="UN-Abhaya" w:hAnsi="UN-Abhaya"/>
          <w:b/>
          <w:bCs/>
          <w:cs/>
        </w:rPr>
        <w:t>අරඤ්ඤ</w:t>
      </w:r>
      <w:r w:rsidR="00444B9E" w:rsidRPr="00444B9E">
        <w:rPr>
          <w:rFonts w:ascii="UN-Abhaya" w:hAnsi="UN-Abhaya" w:hint="cs"/>
          <w:b/>
          <w:bCs/>
          <w:cs/>
        </w:rPr>
        <w:t>ෙ</w:t>
      </w:r>
      <w:r w:rsidRPr="00444B9E">
        <w:rPr>
          <w:rFonts w:ascii="UN-Abhaya" w:hAnsi="UN-Abhaya"/>
          <w:b/>
          <w:bCs/>
          <w:cs/>
        </w:rPr>
        <w:t xml:space="preserve"> වා</w:t>
      </w:r>
      <w:r w:rsidRPr="00392247">
        <w:rPr>
          <w:rFonts w:ascii="UN-Abhaya" w:hAnsi="UN-Abhaya"/>
          <w:cs/>
        </w:rPr>
        <w:t xml:space="preserve"> = වනයෙක හෝ. </w:t>
      </w:r>
    </w:p>
    <w:p w14:paraId="543E3A16" w14:textId="0082FBF3" w:rsidR="00042340" w:rsidRDefault="00042340" w:rsidP="002B4AF2">
      <w:pPr>
        <w:spacing w:line="276" w:lineRule="auto"/>
        <w:rPr>
          <w:rFonts w:ascii="UN-Abhaya" w:hAnsi="UN-Abhaya"/>
        </w:rPr>
      </w:pPr>
      <w:r w:rsidRPr="00444B9E">
        <w:rPr>
          <w:rFonts w:ascii="UN-Abhaya" w:hAnsi="UN-Abhaya"/>
          <w:b/>
          <w:bCs/>
        </w:rPr>
        <w:t>‘</w:t>
      </w:r>
      <w:r w:rsidRPr="00444B9E">
        <w:rPr>
          <w:rFonts w:ascii="UN-Abhaya" w:hAnsi="UN-Abhaya"/>
          <w:b/>
          <w:bCs/>
          <w:cs/>
        </w:rPr>
        <w:t>ඨපෙ</w:t>
      </w:r>
      <w:r w:rsidR="00905652" w:rsidRPr="00444B9E">
        <w:rPr>
          <w:rFonts w:ascii="UN-Abhaya" w:hAnsi="UN-Abhaya"/>
          <w:b/>
          <w:bCs/>
          <w:cs/>
        </w:rPr>
        <w:t>ත්‍වා</w:t>
      </w:r>
      <w:r w:rsidRPr="00444B9E">
        <w:rPr>
          <w:rFonts w:ascii="UN-Abhaya" w:hAnsi="UN-Abhaya"/>
          <w:b/>
          <w:bCs/>
          <w:cs/>
        </w:rPr>
        <w:t xml:space="preserve"> ගාමං ච ගාමූපචාරං ච සබ්බමෙතං අරඤ්ඤං’</w:t>
      </w:r>
      <w:r w:rsidRPr="00392247">
        <w:rPr>
          <w:rFonts w:ascii="UN-Abhaya" w:hAnsi="UN-Abhaya"/>
          <w:cs/>
        </w:rPr>
        <w:t xml:space="preserve"> යනු විනයපාළියෙහි අරණ්‍යය දැක් වූ සැටි යි. ගාමූප</w:t>
      </w:r>
      <w:r w:rsidR="00B96233">
        <w:rPr>
          <w:rFonts w:ascii="UN-Abhaya" w:hAnsi="UN-Abhaya" w:hint="cs"/>
          <w:cs/>
        </w:rPr>
        <w:t>චා</w:t>
      </w:r>
      <w:r w:rsidRPr="00392247">
        <w:rPr>
          <w:rFonts w:ascii="UN-Abhaya" w:hAnsi="UN-Abhaya"/>
          <w:cs/>
        </w:rPr>
        <w:t xml:space="preserve">රයත් හැර ඉන් බැහැර හැම තැන අරණ්‍යය යනු එහි තේරුම ය. </w:t>
      </w:r>
    </w:p>
    <w:p w14:paraId="2509305A" w14:textId="70C2C840" w:rsidR="00B85D9B" w:rsidRDefault="00042340" w:rsidP="002B4AF2">
      <w:pPr>
        <w:spacing w:line="276" w:lineRule="auto"/>
        <w:rPr>
          <w:rFonts w:ascii="UN-Abhaya" w:hAnsi="UN-Abhaya"/>
        </w:rPr>
      </w:pPr>
      <w:r w:rsidRPr="00B96233">
        <w:rPr>
          <w:rFonts w:ascii="UN-Abhaya" w:hAnsi="UN-Abhaya"/>
          <w:b/>
          <w:bCs/>
        </w:rPr>
        <w:t>‘</w:t>
      </w:r>
      <w:r w:rsidRPr="00B96233">
        <w:rPr>
          <w:rFonts w:ascii="UN-Abhaya" w:hAnsi="UN-Abhaya"/>
          <w:b/>
          <w:bCs/>
          <w:cs/>
        </w:rPr>
        <w:t>නික්ඛමි</w:t>
      </w:r>
      <w:r w:rsidR="00905652" w:rsidRPr="00B96233">
        <w:rPr>
          <w:rFonts w:ascii="UN-Abhaya" w:hAnsi="UN-Abhaya"/>
          <w:b/>
          <w:bCs/>
          <w:cs/>
        </w:rPr>
        <w:t>ත්‍වා</w:t>
      </w:r>
      <w:r w:rsidRPr="00B96233">
        <w:rPr>
          <w:rFonts w:ascii="UN-Abhaya" w:hAnsi="UN-Abhaya"/>
          <w:b/>
          <w:bCs/>
          <w:cs/>
        </w:rPr>
        <w:t xml:space="preserve"> බහි ඉ</w:t>
      </w:r>
      <w:r w:rsidR="00A83235" w:rsidRPr="00B96233">
        <w:rPr>
          <w:rFonts w:ascii="UN-Abhaya" w:hAnsi="UN-Abhaya"/>
          <w:b/>
          <w:bCs/>
          <w:cs/>
        </w:rPr>
        <w:t>න්‍ද්‍ර</w:t>
      </w:r>
      <w:r w:rsidRPr="00B96233">
        <w:rPr>
          <w:rFonts w:ascii="UN-Abhaya" w:hAnsi="UN-Abhaya"/>
          <w:b/>
          <w:bCs/>
          <w:cs/>
        </w:rPr>
        <w:t>ඛීලා සබ්බමෙතං අරඤ්ඤං’</w:t>
      </w:r>
      <w:r w:rsidRPr="00392247">
        <w:rPr>
          <w:rFonts w:ascii="UN-Abhaya" w:hAnsi="UN-Abhaya"/>
          <w:cs/>
        </w:rPr>
        <w:t xml:space="preserve"> ඉන්ද ඛීලයෙන් පිටත හැම තැන අරණ්‍යය යනු අභිධ</w:t>
      </w:r>
      <w:r w:rsidR="00FB0612">
        <w:rPr>
          <w:rFonts w:ascii="UN-Abhaya" w:hAnsi="UN-Abhaya"/>
          <w:cs/>
        </w:rPr>
        <w:t>ර්‍ම</w:t>
      </w:r>
      <w:r w:rsidRPr="00392247">
        <w:rPr>
          <w:rFonts w:ascii="UN-Abhaya" w:hAnsi="UN-Abhaya"/>
          <w:cs/>
        </w:rPr>
        <w:t>කථා ය.</w:t>
      </w:r>
    </w:p>
    <w:p w14:paraId="34941141" w14:textId="4647C029" w:rsidR="00042340" w:rsidRPr="00392247" w:rsidRDefault="00042340" w:rsidP="002B4AF2">
      <w:pPr>
        <w:spacing w:line="276" w:lineRule="auto"/>
        <w:rPr>
          <w:rFonts w:ascii="UN-Abhaya" w:hAnsi="UN-Abhaya"/>
        </w:rPr>
      </w:pPr>
      <w:r w:rsidRPr="00BA48D7">
        <w:rPr>
          <w:rFonts w:ascii="UN-Abhaya" w:hAnsi="UN-Abhaya"/>
          <w:b/>
          <w:bCs/>
        </w:rPr>
        <w:t>‘</w:t>
      </w:r>
      <w:r w:rsidRPr="00BA48D7">
        <w:rPr>
          <w:rFonts w:ascii="UN-Abhaya" w:hAnsi="UN-Abhaya"/>
          <w:b/>
          <w:bCs/>
          <w:cs/>
        </w:rPr>
        <w:t>ආරඤ්ඤකං පන ස</w:t>
      </w:r>
      <w:r w:rsidR="00BA48D7">
        <w:rPr>
          <w:rFonts w:ascii="UN-Abhaya" w:hAnsi="UN-Abhaya" w:hint="cs"/>
          <w:b/>
          <w:bCs/>
          <w:cs/>
        </w:rPr>
        <w:t>ෙ</w:t>
      </w:r>
      <w:r w:rsidRPr="00BA48D7">
        <w:rPr>
          <w:rFonts w:ascii="UN-Abhaya" w:hAnsi="UN-Abhaya"/>
          <w:b/>
          <w:bCs/>
          <w:cs/>
        </w:rPr>
        <w:t>නාසනං ප</w:t>
      </w:r>
      <w:r w:rsidR="00BA48D7">
        <w:rPr>
          <w:rFonts w:ascii="UN-Abhaya" w:hAnsi="UN-Abhaya" w:hint="cs"/>
          <w:b/>
          <w:bCs/>
          <w:cs/>
        </w:rPr>
        <w:t>ඤ්</w:t>
      </w:r>
      <w:r w:rsidRPr="00BA48D7">
        <w:rPr>
          <w:rFonts w:ascii="UN-Abhaya" w:hAnsi="UN-Abhaya"/>
          <w:b/>
          <w:bCs/>
          <w:cs/>
        </w:rPr>
        <w:t>ච ධනුසතිකං පච්ඡිමං’</w:t>
      </w:r>
      <w:r w:rsidRPr="00392247">
        <w:rPr>
          <w:rFonts w:ascii="UN-Abhaya" w:hAnsi="UN-Abhaya"/>
          <w:cs/>
        </w:rPr>
        <w:t xml:space="preserve"> පවුරු ආදියෙන් වට කළ ගමෙහි </w:t>
      </w:r>
      <w:r w:rsidR="00027F19">
        <w:rPr>
          <w:rFonts w:ascii="UN-Abhaya" w:hAnsi="UN-Abhaya"/>
          <w:cs/>
        </w:rPr>
        <w:t>ඉන්‍දඛීල</w:t>
      </w:r>
      <w:r w:rsidRPr="00392247">
        <w:rPr>
          <w:rFonts w:ascii="UN-Abhaya" w:hAnsi="UN-Abhaya"/>
          <w:cs/>
        </w:rPr>
        <w:t>යෙහි පටන් ද</w:t>
      </w:r>
      <w:r w:rsidRPr="00392247">
        <w:rPr>
          <w:rFonts w:ascii="UN-Abhaya" w:hAnsi="UN-Abhaya"/>
        </w:rPr>
        <w:t xml:space="preserve">, </w:t>
      </w:r>
      <w:r w:rsidRPr="00392247">
        <w:rPr>
          <w:rFonts w:ascii="UN-Abhaya" w:hAnsi="UN-Abhaya"/>
          <w:cs/>
        </w:rPr>
        <w:t>වට නො කළ ගමෙහි ප්‍රථම ලෙඩ්ඩුපාතයෙහි පටන් ද</w:t>
      </w:r>
      <w:r w:rsidRPr="00392247">
        <w:rPr>
          <w:rFonts w:ascii="UN-Abhaya" w:hAnsi="UN-Abhaya"/>
        </w:rPr>
        <w:t xml:space="preserve">, </w:t>
      </w:r>
      <w:r w:rsidRPr="00392247">
        <w:rPr>
          <w:rFonts w:ascii="UN-Abhaya" w:hAnsi="UN-Abhaya"/>
          <w:cs/>
        </w:rPr>
        <w:t xml:space="preserve">සතර රියන් බාගයක් පමණ දික් වූ දුන්නෙන් දුනු පන් සියයක් ඉක්ම ගිය තැන අරණ්‍යය යනු සෞත්‍රාන්තිකකථා ය. </w:t>
      </w:r>
    </w:p>
    <w:p w14:paraId="2F66BB76" w14:textId="79553200" w:rsidR="00042340" w:rsidRDefault="00042340" w:rsidP="002B4AF2">
      <w:pPr>
        <w:spacing w:line="276" w:lineRule="auto"/>
        <w:rPr>
          <w:rFonts w:ascii="UN-Abhaya" w:hAnsi="UN-Abhaya"/>
        </w:rPr>
      </w:pPr>
      <w:r w:rsidRPr="00392247">
        <w:rPr>
          <w:rFonts w:ascii="UN-Abhaya" w:hAnsi="UN-Abhaya"/>
          <w:cs/>
        </w:rPr>
        <w:t>විනයයෙහි කී අරණ්‍යල</w:t>
      </w:r>
      <w:r w:rsidR="00DB5973">
        <w:rPr>
          <w:rFonts w:ascii="UN-Abhaya" w:hAnsi="UN-Abhaya"/>
          <w:cs/>
        </w:rPr>
        <w:t>ක්‍ෂ</w:t>
      </w:r>
      <w:r w:rsidRPr="00392247">
        <w:rPr>
          <w:rFonts w:ascii="UN-Abhaya" w:hAnsi="UN-Abhaya"/>
          <w:cs/>
        </w:rPr>
        <w:t>ණ නිරවශේෂ</w:t>
      </w:r>
      <w:r w:rsidR="00725798">
        <w:rPr>
          <w:rFonts w:ascii="UN-Abhaya" w:hAnsi="UN-Abhaya" w:hint="cs"/>
          <w:cs/>
        </w:rPr>
        <w:t xml:space="preserve"> </w:t>
      </w:r>
      <w:r w:rsidRPr="00392247">
        <w:rPr>
          <w:rFonts w:ascii="UN-Abhaya" w:hAnsi="UN-Abhaya"/>
          <w:cs/>
        </w:rPr>
        <w:t xml:space="preserve">වශයෙන් අවහාරට්ඨාන </w:t>
      </w:r>
      <w:r w:rsidR="00725798">
        <w:rPr>
          <w:rFonts w:ascii="UN-Abhaya" w:hAnsi="UN-Abhaya" w:hint="cs"/>
          <w:cs/>
        </w:rPr>
        <w:t>ගැන්</w:t>
      </w:r>
      <w:r w:rsidRPr="00392247">
        <w:rPr>
          <w:rFonts w:ascii="UN-Abhaya" w:hAnsi="UN-Abhaya"/>
          <w:cs/>
        </w:rPr>
        <w:t>මෙහි ග්‍රාම</w:t>
      </w:r>
      <w:r w:rsidR="00FE4B04">
        <w:rPr>
          <w:rFonts w:ascii="UN-Abhaya" w:hAnsi="UN-Abhaya" w:hint="cs"/>
          <w:cs/>
        </w:rPr>
        <w:t xml:space="preserve"> </w:t>
      </w:r>
      <w:r w:rsidRPr="00392247">
        <w:rPr>
          <w:rFonts w:ascii="UN-Abhaya" w:hAnsi="UN-Abhaya"/>
          <w:cs/>
        </w:rPr>
        <w:t>-</w:t>
      </w:r>
      <w:r w:rsidR="00FE4B04">
        <w:rPr>
          <w:rFonts w:ascii="UN-Abhaya" w:hAnsi="UN-Abhaya" w:hint="cs"/>
          <w:cs/>
        </w:rPr>
        <w:t xml:space="preserve"> ආ</w:t>
      </w:r>
      <w:r w:rsidRPr="00392247">
        <w:rPr>
          <w:rFonts w:ascii="UN-Abhaya" w:hAnsi="UN-Abhaya"/>
          <w:cs/>
        </w:rPr>
        <w:t>රණ</w:t>
      </w:r>
      <w:r w:rsidR="00FE4B04">
        <w:rPr>
          <w:rFonts w:ascii="UN-Abhaya" w:hAnsi="UN-Abhaya" w:hint="cs"/>
          <w:cs/>
        </w:rPr>
        <w:t>්‍ය</w:t>
      </w:r>
      <w:r w:rsidRPr="00392247">
        <w:rPr>
          <w:rFonts w:ascii="UN-Abhaya" w:hAnsi="UN-Abhaya"/>
          <w:cs/>
        </w:rPr>
        <w:t xml:space="preserve"> දෙක අවුල් නො කොට ගැන්ම සඳහා කියන ලද්දේ ය. </w:t>
      </w:r>
    </w:p>
    <w:p w14:paraId="1E6B89D9" w14:textId="77777777" w:rsidR="00C45AE6" w:rsidRDefault="00042340" w:rsidP="002B4AF2">
      <w:pPr>
        <w:spacing w:line="276" w:lineRule="auto"/>
        <w:rPr>
          <w:rFonts w:ascii="UN-Abhaya" w:hAnsi="UN-Abhaya"/>
        </w:rPr>
      </w:pPr>
      <w:r w:rsidRPr="00392247">
        <w:rPr>
          <w:rFonts w:ascii="UN-Abhaya" w:hAnsi="UN-Abhaya"/>
          <w:cs/>
        </w:rPr>
        <w:t>අභිධ</w:t>
      </w:r>
      <w:r w:rsidR="00FB0612">
        <w:rPr>
          <w:rFonts w:ascii="UN-Abhaya" w:hAnsi="UN-Abhaya"/>
          <w:cs/>
        </w:rPr>
        <w:t>ර්‍ම</w:t>
      </w:r>
      <w:r w:rsidRPr="00392247">
        <w:rPr>
          <w:rFonts w:ascii="UN-Abhaya" w:hAnsi="UN-Abhaya"/>
          <w:cs/>
        </w:rPr>
        <w:t>යෙහි කී අරණ්‍යල</w:t>
      </w:r>
      <w:r w:rsidR="00DB5973">
        <w:rPr>
          <w:rFonts w:ascii="UN-Abhaya" w:hAnsi="UN-Abhaya"/>
          <w:cs/>
        </w:rPr>
        <w:t>ක්‍ෂ</w:t>
      </w:r>
      <w:r w:rsidRPr="00392247">
        <w:rPr>
          <w:rFonts w:ascii="UN-Abhaya" w:hAnsi="UN-Abhaya"/>
          <w:cs/>
        </w:rPr>
        <w:t>ණ</w:t>
      </w:r>
      <w:r w:rsidRPr="00392247">
        <w:rPr>
          <w:rFonts w:ascii="UN-Abhaya" w:hAnsi="UN-Abhaya"/>
        </w:rPr>
        <w:t xml:space="preserve">, </w:t>
      </w:r>
      <w:r w:rsidRPr="00392247">
        <w:rPr>
          <w:rFonts w:ascii="UN-Abhaya" w:hAnsi="UN-Abhaya"/>
          <w:cs/>
        </w:rPr>
        <w:t>අප්‍රධාන වශයෙන් ග්‍රාම</w:t>
      </w:r>
      <w:r w:rsidR="00C45AE6">
        <w:rPr>
          <w:rFonts w:ascii="UN-Abhaya" w:hAnsi="UN-Abhaya" w:hint="cs"/>
          <w:cs/>
        </w:rPr>
        <w:t>ෝ</w:t>
      </w:r>
      <w:r w:rsidRPr="00392247">
        <w:rPr>
          <w:rFonts w:ascii="UN-Abhaya" w:hAnsi="UN-Abhaya"/>
          <w:cs/>
        </w:rPr>
        <w:t>පචාරයත් ග්‍රාමසඞ්ඛ්‍යාවට ම යන බැවින්</w:t>
      </w:r>
      <w:r w:rsidRPr="00392247">
        <w:rPr>
          <w:rFonts w:ascii="UN-Abhaya" w:hAnsi="UN-Abhaya"/>
        </w:rPr>
        <w:t xml:space="preserve">, </w:t>
      </w:r>
      <w:r w:rsidRPr="00392247">
        <w:rPr>
          <w:rFonts w:ascii="UN-Abhaya" w:hAnsi="UN-Abhaya"/>
          <w:cs/>
        </w:rPr>
        <w:t xml:space="preserve">ප්‍රධාන වශයෙන් ගම නො වන පෙදෙස ම අරණ්‍ය ය යි දක්වන්නට කියන ලද්දේ ය. </w:t>
      </w:r>
    </w:p>
    <w:p w14:paraId="1218CD13" w14:textId="7CED684C" w:rsidR="00042340" w:rsidRDefault="00042340" w:rsidP="002B4AF2">
      <w:pPr>
        <w:spacing w:line="276" w:lineRule="auto"/>
        <w:rPr>
          <w:rFonts w:ascii="UN-Abhaya" w:hAnsi="UN-Abhaya"/>
        </w:rPr>
      </w:pPr>
      <w:r w:rsidRPr="00392247">
        <w:rPr>
          <w:rFonts w:ascii="UN-Abhaya" w:hAnsi="UN-Abhaya"/>
          <w:cs/>
        </w:rPr>
        <w:t>සූත්‍රාන්තයෙහි කී අරණ්‍යල</w:t>
      </w:r>
      <w:r w:rsidR="00DB5973">
        <w:rPr>
          <w:rFonts w:ascii="UN-Abhaya" w:hAnsi="UN-Abhaya"/>
          <w:cs/>
        </w:rPr>
        <w:t>ක්‍ෂ</w:t>
      </w:r>
      <w:r w:rsidRPr="00392247">
        <w:rPr>
          <w:rFonts w:ascii="UN-Abhaya" w:hAnsi="UN-Abhaya"/>
          <w:cs/>
        </w:rPr>
        <w:t>ණය ආරණ්‍යක</w:t>
      </w:r>
      <w:r w:rsidR="00721AE7">
        <w:rPr>
          <w:rFonts w:ascii="UN-Abhaya" w:hAnsi="UN-Abhaya"/>
          <w:cs/>
        </w:rPr>
        <w:t>භික්‍ෂූන්</w:t>
      </w:r>
      <w:r w:rsidRPr="00392247">
        <w:rPr>
          <w:rFonts w:ascii="UN-Abhaya" w:hAnsi="UN-Abhaya"/>
          <w:cs/>
        </w:rPr>
        <w:t xml:space="preserve"> සඳහා ම කියන ලද්දේ ය. සූත්‍රයෙහි කී අරණ්‍යය මෙහි ද ගත යුත්තේ ය. විනය</w:t>
      </w:r>
      <w:r w:rsidR="00C45AE6">
        <w:rPr>
          <w:rFonts w:ascii="UN-Abhaya" w:hAnsi="UN-Abhaya" w:hint="cs"/>
          <w:cs/>
        </w:rPr>
        <w:t xml:space="preserve"> </w:t>
      </w:r>
      <w:r w:rsidRPr="00392247">
        <w:rPr>
          <w:rFonts w:ascii="UN-Abhaya" w:hAnsi="UN-Abhaya"/>
          <w:cs/>
        </w:rPr>
        <w:t>-</w:t>
      </w:r>
      <w:r w:rsidR="00C45AE6">
        <w:rPr>
          <w:rFonts w:ascii="UN-Abhaya" w:hAnsi="UN-Abhaya" w:hint="cs"/>
          <w:cs/>
        </w:rPr>
        <w:t xml:space="preserve"> </w:t>
      </w:r>
      <w:r w:rsidRPr="00392247">
        <w:rPr>
          <w:rFonts w:ascii="UN-Abhaya" w:hAnsi="UN-Abhaya"/>
          <w:cs/>
        </w:rPr>
        <w:t>අභිධ</w:t>
      </w:r>
      <w:r w:rsidR="00FB0612">
        <w:rPr>
          <w:rFonts w:ascii="UN-Abhaya" w:hAnsi="UN-Abhaya"/>
          <w:cs/>
        </w:rPr>
        <w:t>ර්‍ම</w:t>
      </w:r>
      <w:r w:rsidRPr="00392247">
        <w:rPr>
          <w:rFonts w:ascii="UN-Abhaya" w:hAnsi="UN-Abhaya"/>
          <w:cs/>
        </w:rPr>
        <w:t xml:space="preserve"> දෙක්හි කී ලෙසින් අරණ්‍යය ගැණුම ද වරද ය යි නො කියැකි ය. </w:t>
      </w:r>
    </w:p>
    <w:p w14:paraId="5C801988" w14:textId="5F7A2E57" w:rsidR="00042340" w:rsidRDefault="00042340" w:rsidP="002B4AF2">
      <w:pPr>
        <w:spacing w:line="276" w:lineRule="auto"/>
        <w:rPr>
          <w:rFonts w:ascii="UN-Abhaya" w:hAnsi="UN-Abhaya"/>
        </w:rPr>
      </w:pPr>
      <w:r w:rsidRPr="00C45AE6">
        <w:rPr>
          <w:rFonts w:ascii="UN-Abhaya" w:hAnsi="UN-Abhaya"/>
          <w:b/>
          <w:bCs/>
          <w:cs/>
        </w:rPr>
        <w:t>නින්නෙ වා</w:t>
      </w:r>
      <w:r w:rsidRPr="00392247">
        <w:rPr>
          <w:rFonts w:ascii="UN-Abhaya" w:hAnsi="UN-Abhaya"/>
          <w:cs/>
        </w:rPr>
        <w:t xml:space="preserve"> = වළතැනෙක හෝ. </w:t>
      </w:r>
    </w:p>
    <w:p w14:paraId="3960691F" w14:textId="4A0705F9" w:rsidR="00042340" w:rsidRDefault="00042340" w:rsidP="002B4AF2">
      <w:pPr>
        <w:spacing w:line="276" w:lineRule="auto"/>
        <w:rPr>
          <w:rFonts w:ascii="UN-Abhaya" w:hAnsi="UN-Abhaya"/>
        </w:rPr>
      </w:pPr>
      <w:r w:rsidRPr="00392247">
        <w:rPr>
          <w:rFonts w:ascii="UN-Abhaya" w:hAnsi="UN-Abhaya"/>
          <w:cs/>
        </w:rPr>
        <w:t>දියෙන් සෑරුනු තැන්</w:t>
      </w:r>
      <w:r w:rsidRPr="00392247">
        <w:rPr>
          <w:rFonts w:ascii="UN-Abhaya" w:hAnsi="UN-Abhaya"/>
        </w:rPr>
        <w:t xml:space="preserve">, </w:t>
      </w:r>
      <w:r w:rsidRPr="00392247">
        <w:rPr>
          <w:rFonts w:ascii="UN-Abhaya" w:hAnsi="UN-Abhaya"/>
          <w:cs/>
        </w:rPr>
        <w:t xml:space="preserve">වනසිවුපාවුන් සෑරු තැන් නිම්න ස්ථාන යි ගණිත්. ස්වභාවයෙන් පිහිටි ප්‍රපාතස්ථාන ද මෙහි ම ඇතුළත් ය. </w:t>
      </w:r>
    </w:p>
    <w:p w14:paraId="42ADA79F" w14:textId="6FBF0C06" w:rsidR="00042340" w:rsidRDefault="00D557A0" w:rsidP="002B4AF2">
      <w:pPr>
        <w:spacing w:line="276" w:lineRule="auto"/>
        <w:rPr>
          <w:rFonts w:ascii="UN-Abhaya" w:hAnsi="UN-Abhaya"/>
        </w:rPr>
      </w:pPr>
      <w:r w:rsidRPr="00D557A0">
        <w:rPr>
          <w:rFonts w:ascii="UN-Abhaya" w:hAnsi="UN-Abhaya" w:hint="cs"/>
          <w:b/>
          <w:bCs/>
          <w:cs/>
        </w:rPr>
        <w:t>ථ</w:t>
      </w:r>
      <w:r w:rsidR="00042340" w:rsidRPr="00D557A0">
        <w:rPr>
          <w:rFonts w:ascii="UN-Abhaya" w:hAnsi="UN-Abhaya"/>
          <w:b/>
          <w:bCs/>
          <w:cs/>
        </w:rPr>
        <w:t>ලෙ වා</w:t>
      </w:r>
      <w:r w:rsidR="00042340" w:rsidRPr="00392247">
        <w:rPr>
          <w:rFonts w:ascii="UN-Abhaya" w:hAnsi="UN-Abhaya"/>
          <w:cs/>
        </w:rPr>
        <w:t xml:space="preserve"> = ගොඩ තැනෙක හෝ. </w:t>
      </w:r>
    </w:p>
    <w:p w14:paraId="1B04650B" w14:textId="0A9F31E5" w:rsidR="00042340" w:rsidRDefault="00042340" w:rsidP="002B4AF2">
      <w:pPr>
        <w:spacing w:line="276" w:lineRule="auto"/>
        <w:rPr>
          <w:rFonts w:ascii="UN-Abhaya" w:hAnsi="UN-Abhaya"/>
        </w:rPr>
      </w:pPr>
      <w:r w:rsidRPr="00392247">
        <w:rPr>
          <w:rFonts w:ascii="UN-Abhaya" w:hAnsi="UN-Abhaya"/>
          <w:cs/>
        </w:rPr>
        <w:t xml:space="preserve">පොළොවෙහි වඩා උස් ව සිටි තැන් </w:t>
      </w:r>
      <w:r w:rsidR="00A01051">
        <w:rPr>
          <w:rFonts w:ascii="UN-Abhaya" w:hAnsi="UN-Abhaya" w:hint="cs"/>
          <w:cs/>
        </w:rPr>
        <w:t>ස්ථ</w:t>
      </w:r>
      <w:r w:rsidRPr="00392247">
        <w:rPr>
          <w:rFonts w:ascii="UN-Abhaya" w:hAnsi="UN-Abhaya"/>
          <w:cs/>
        </w:rPr>
        <w:t>ලස්ථාන හැටියට ගණන් ගැ</w:t>
      </w:r>
      <w:r w:rsidR="00A01051">
        <w:rPr>
          <w:rFonts w:ascii="UN-Abhaya" w:hAnsi="UN-Abhaya" w:hint="cs"/>
          <w:cs/>
        </w:rPr>
        <w:t>ණේ</w:t>
      </w:r>
      <w:r w:rsidRPr="00392247">
        <w:rPr>
          <w:rFonts w:ascii="UN-Abhaya" w:hAnsi="UN-Abhaya"/>
          <w:cs/>
        </w:rPr>
        <w:t>. දියෙන් යට නො වන තැන්</w:t>
      </w:r>
      <w:r w:rsidRPr="00392247">
        <w:rPr>
          <w:rFonts w:ascii="UN-Abhaya" w:hAnsi="UN-Abhaya"/>
        </w:rPr>
        <w:t xml:space="preserve">, </w:t>
      </w:r>
      <w:r w:rsidRPr="00392247">
        <w:rPr>
          <w:rFonts w:ascii="UN-Abhaya" w:hAnsi="UN-Abhaya"/>
          <w:cs/>
        </w:rPr>
        <w:t xml:space="preserve">යට නො වන පෙදෙස් ය ඒ. </w:t>
      </w:r>
      <w:r w:rsidRPr="00A01051">
        <w:rPr>
          <w:rFonts w:ascii="UN-Abhaya" w:hAnsi="UN-Abhaya"/>
          <w:b/>
          <w:bCs/>
          <w:cs/>
        </w:rPr>
        <w:t>‘</w:t>
      </w:r>
      <w:r w:rsidR="00A01051" w:rsidRPr="00A01051">
        <w:rPr>
          <w:rFonts w:ascii="UN-Abhaya" w:hAnsi="UN-Abhaya" w:hint="cs"/>
          <w:b/>
          <w:bCs/>
          <w:cs/>
        </w:rPr>
        <w:t>ථ</w:t>
      </w:r>
      <w:r w:rsidRPr="00A01051">
        <w:rPr>
          <w:rFonts w:ascii="UN-Abhaya" w:hAnsi="UN-Abhaya"/>
          <w:b/>
          <w:bCs/>
          <w:cs/>
        </w:rPr>
        <w:t>ලොති නිර</w:t>
      </w:r>
      <w:r w:rsidR="00A01051">
        <w:rPr>
          <w:rFonts w:ascii="UN-Abhaya" w:hAnsi="UN-Abhaya" w:hint="cs"/>
          <w:b/>
          <w:bCs/>
          <w:cs/>
        </w:rPr>
        <w:t>ූ</w:t>
      </w:r>
      <w:r w:rsidRPr="00A01051">
        <w:rPr>
          <w:rFonts w:ascii="UN-Abhaya" w:hAnsi="UN-Abhaya"/>
          <w:b/>
          <w:bCs/>
          <w:cs/>
        </w:rPr>
        <w:t>දකපදෙසා’</w:t>
      </w:r>
      <w:r w:rsidRPr="00392247">
        <w:rPr>
          <w:rFonts w:ascii="UN-Abhaya" w:hAnsi="UN-Abhaya"/>
          <w:cs/>
        </w:rPr>
        <w:t xml:space="preserve"> යනු බැලිය යුතු ය.</w:t>
      </w:r>
    </w:p>
    <w:p w14:paraId="12A50827" w14:textId="459B09EB" w:rsidR="00042340" w:rsidRPr="00392247" w:rsidRDefault="000538DC" w:rsidP="002B4AF2">
      <w:pPr>
        <w:spacing w:line="276" w:lineRule="auto"/>
        <w:rPr>
          <w:rFonts w:ascii="UN-Abhaya" w:hAnsi="UN-Abhaya"/>
        </w:rPr>
      </w:pPr>
      <w:r w:rsidRPr="00F73845">
        <w:rPr>
          <w:rFonts w:ascii="UN-Abhaya" w:hAnsi="UN-Abhaya" w:hint="cs"/>
          <w:b/>
          <w:bCs/>
          <w:cs/>
        </w:rPr>
        <w:t>ථ</w:t>
      </w:r>
      <w:r w:rsidR="00042340" w:rsidRPr="00F73845">
        <w:rPr>
          <w:rFonts w:ascii="UN-Abhaya" w:hAnsi="UN-Abhaya"/>
          <w:b/>
          <w:bCs/>
          <w:cs/>
        </w:rPr>
        <w:t>ල</w:t>
      </w:r>
      <w:r w:rsidR="00042340" w:rsidRPr="00F73845">
        <w:rPr>
          <w:rFonts w:ascii="UN-Abhaya" w:hAnsi="UN-Abhaya"/>
          <w:cs/>
        </w:rPr>
        <w:t xml:space="preserve"> ශබ්දයෙන්</w:t>
      </w:r>
      <w:r w:rsidR="00042340" w:rsidRPr="00F73845">
        <w:rPr>
          <w:rFonts w:ascii="UN-Abhaya" w:hAnsi="UN-Abhaya"/>
        </w:rPr>
        <w:t>,</w:t>
      </w:r>
      <w:r w:rsidR="00042340" w:rsidRPr="00392247">
        <w:rPr>
          <w:rFonts w:ascii="UN-Abhaya" w:hAnsi="UN-Abhaya"/>
        </w:rPr>
        <w:t xml:space="preserve"> </w:t>
      </w:r>
      <w:r w:rsidR="00042340" w:rsidRPr="00392247">
        <w:rPr>
          <w:rFonts w:ascii="UN-Abhaya" w:hAnsi="UN-Abhaya"/>
          <w:cs/>
        </w:rPr>
        <w:t xml:space="preserve">පැවිද්ද හා නිවන ද කිය වේ. ලෝකය තෙමේ දියෙන් යට නො වන තැන් ම </w:t>
      </w:r>
      <w:r w:rsidR="00F73845">
        <w:rPr>
          <w:rFonts w:ascii="UN-Abhaya" w:hAnsi="UN-Abhaya" w:hint="cs"/>
          <w:cs/>
        </w:rPr>
        <w:t>ථ</w:t>
      </w:r>
      <w:r w:rsidR="00042340" w:rsidRPr="00392247">
        <w:rPr>
          <w:rFonts w:ascii="UN-Abhaya" w:hAnsi="UN-Abhaya"/>
          <w:cs/>
        </w:rPr>
        <w:t xml:space="preserve">ල යි කියයි. එමෙන් කෙලෙස්වතුරෙන් යට නො වන බැවින් පැවිද්ද හා නිවන </w:t>
      </w:r>
      <w:r w:rsidR="00D20096" w:rsidRPr="00D20096">
        <w:rPr>
          <w:rFonts w:ascii="UN-Abhaya" w:hAnsi="UN-Abhaya" w:hint="cs"/>
          <w:b/>
          <w:bCs/>
          <w:cs/>
        </w:rPr>
        <w:t>ථ</w:t>
      </w:r>
      <w:r w:rsidR="00042340" w:rsidRPr="00D20096">
        <w:rPr>
          <w:rFonts w:ascii="UN-Abhaya" w:hAnsi="UN-Abhaya"/>
          <w:b/>
          <w:bCs/>
          <w:cs/>
        </w:rPr>
        <w:t>ල</w:t>
      </w:r>
      <w:r w:rsidR="00042340" w:rsidRPr="00392247">
        <w:rPr>
          <w:rFonts w:ascii="UN-Abhaya" w:hAnsi="UN-Abhaya"/>
          <w:cs/>
        </w:rPr>
        <w:t xml:space="preserve"> යි කියනු ලැබේ. </w:t>
      </w:r>
      <w:r w:rsidR="00042340" w:rsidRPr="00D20096">
        <w:rPr>
          <w:rFonts w:ascii="UN-Abhaya" w:hAnsi="UN-Abhaya"/>
          <w:b/>
          <w:bCs/>
          <w:cs/>
        </w:rPr>
        <w:t>‘තිණ්ණො පාරගතො ථලෙ තිට්ඨති බ්‍රාහ</w:t>
      </w:r>
      <w:r w:rsidR="00D20096" w:rsidRPr="00D20096">
        <w:rPr>
          <w:rFonts w:ascii="UN-Abhaya" w:hAnsi="UN-Abhaya" w:hint="cs"/>
          <w:b/>
          <w:bCs/>
          <w:cs/>
        </w:rPr>
        <w:t>්</w:t>
      </w:r>
      <w:r w:rsidR="00042340" w:rsidRPr="00D20096">
        <w:rPr>
          <w:rFonts w:ascii="UN-Abhaya" w:hAnsi="UN-Abhaya"/>
          <w:b/>
          <w:bCs/>
          <w:cs/>
        </w:rPr>
        <w:t>මණ</w:t>
      </w:r>
      <w:r w:rsidR="00D20096" w:rsidRPr="00D20096">
        <w:rPr>
          <w:rFonts w:ascii="UN-Abhaya" w:hAnsi="UN-Abhaya" w:hint="cs"/>
          <w:b/>
          <w:bCs/>
          <w:cs/>
        </w:rPr>
        <w:t>ො</w:t>
      </w:r>
      <w:r w:rsidR="00042340" w:rsidRPr="00D20096">
        <w:rPr>
          <w:rFonts w:ascii="UN-Abhaya" w:hAnsi="UN-Abhaya"/>
          <w:b/>
          <w:bCs/>
          <w:cs/>
        </w:rPr>
        <w:t>’</w:t>
      </w:r>
      <w:r w:rsidR="00042340" w:rsidRPr="00392247">
        <w:rPr>
          <w:rFonts w:ascii="UN-Abhaya" w:hAnsi="UN-Abhaya"/>
          <w:cs/>
        </w:rPr>
        <w:t xml:space="preserve"> යනු එයට නිදසුන්. මෙහි ගැණෙන්නේ ල</w:t>
      </w:r>
      <w:r w:rsidR="00D20096">
        <w:rPr>
          <w:rFonts w:ascii="UN-Abhaya" w:hAnsi="UN-Abhaya" w:hint="cs"/>
          <w:cs/>
        </w:rPr>
        <w:t>ෝ</w:t>
      </w:r>
      <w:r w:rsidR="00042340" w:rsidRPr="00392247">
        <w:rPr>
          <w:rFonts w:ascii="UN-Abhaya" w:hAnsi="UN-Abhaya"/>
          <w:cs/>
        </w:rPr>
        <w:t xml:space="preserve">කයා විසින් හඳුන්වන ගොඩබිම ය. </w:t>
      </w:r>
      <w:r w:rsidR="00042340" w:rsidRPr="00D20096">
        <w:rPr>
          <w:rFonts w:ascii="UN-Abhaya" w:hAnsi="UN-Abhaya"/>
          <w:b/>
          <w:bCs/>
          <w:cs/>
        </w:rPr>
        <w:t>‘තිට්ඨන්ති එ</w:t>
      </w:r>
      <w:r w:rsidR="00573E90" w:rsidRPr="00D20096">
        <w:rPr>
          <w:rFonts w:ascii="UN-Abhaya" w:hAnsi="UN-Abhaya"/>
          <w:b/>
          <w:bCs/>
          <w:cs/>
        </w:rPr>
        <w:t>ත්‍ථා</w:t>
      </w:r>
      <w:r w:rsidR="00042340" w:rsidRPr="00D20096">
        <w:rPr>
          <w:rFonts w:ascii="UN-Abhaya" w:hAnsi="UN-Abhaya"/>
          <w:b/>
          <w:bCs/>
          <w:cs/>
        </w:rPr>
        <w:t xml:space="preserve">ති = </w:t>
      </w:r>
      <w:r w:rsidR="00D20096" w:rsidRPr="00D20096">
        <w:rPr>
          <w:rFonts w:ascii="UN-Abhaya" w:hAnsi="UN-Abhaya" w:hint="cs"/>
          <w:b/>
          <w:bCs/>
          <w:cs/>
        </w:rPr>
        <w:t>ථ</w:t>
      </w:r>
      <w:r w:rsidR="00042340" w:rsidRPr="00D20096">
        <w:rPr>
          <w:rFonts w:ascii="UN-Abhaya" w:hAnsi="UN-Abhaya"/>
          <w:b/>
          <w:bCs/>
          <w:cs/>
        </w:rPr>
        <w:t>ල</w:t>
      </w:r>
      <w:r w:rsidR="00D20096" w:rsidRPr="00D20096">
        <w:rPr>
          <w:rFonts w:ascii="UN-Abhaya" w:hAnsi="UN-Abhaya" w:hint="cs"/>
          <w:b/>
          <w:bCs/>
          <w:cs/>
        </w:rPr>
        <w:t>ං</w:t>
      </w:r>
      <w:r w:rsidR="00042340" w:rsidRPr="00D20096">
        <w:rPr>
          <w:rFonts w:ascii="UN-Abhaya" w:hAnsi="UN-Abhaya"/>
          <w:b/>
          <w:bCs/>
          <w:cs/>
        </w:rPr>
        <w:t>’</w:t>
      </w:r>
      <w:r w:rsidR="00042340" w:rsidRPr="00392247">
        <w:rPr>
          <w:rFonts w:ascii="UN-Abhaya" w:hAnsi="UN-Abhaya"/>
          <w:cs/>
        </w:rPr>
        <w:t xml:space="preserve"> යනු නිරුක්ති යි. </w:t>
      </w:r>
    </w:p>
    <w:p w14:paraId="603679A3" w14:textId="0308B311" w:rsidR="00042340" w:rsidRDefault="00042340" w:rsidP="002B4AF2">
      <w:pPr>
        <w:spacing w:line="276" w:lineRule="auto"/>
        <w:rPr>
          <w:rFonts w:ascii="UN-Abhaya" w:hAnsi="UN-Abhaya"/>
        </w:rPr>
      </w:pPr>
      <w:r w:rsidRPr="00D20096">
        <w:rPr>
          <w:rFonts w:ascii="UN-Abhaya" w:hAnsi="UN-Abhaya"/>
          <w:b/>
          <w:bCs/>
          <w:cs/>
        </w:rPr>
        <w:t>ය</w:t>
      </w:r>
      <w:r w:rsidR="00DB5973" w:rsidRPr="00D20096">
        <w:rPr>
          <w:rFonts w:ascii="UN-Abhaya" w:hAnsi="UN-Abhaya"/>
          <w:b/>
          <w:bCs/>
          <w:cs/>
        </w:rPr>
        <w:t>ත්‍ථ</w:t>
      </w:r>
      <w:r w:rsidRPr="00D20096">
        <w:rPr>
          <w:rFonts w:ascii="UN-Abhaya" w:hAnsi="UN-Abhaya"/>
          <w:b/>
          <w:bCs/>
          <w:cs/>
        </w:rPr>
        <w:t xml:space="preserve"> අරහන්තො ව</w:t>
      </w:r>
      <w:r w:rsidR="00D20096" w:rsidRPr="00D20096">
        <w:rPr>
          <w:rFonts w:ascii="UN-Abhaya" w:hAnsi="UN-Abhaya" w:hint="cs"/>
          <w:b/>
          <w:bCs/>
          <w:cs/>
        </w:rPr>
        <w:t>ි</w:t>
      </w:r>
      <w:r w:rsidRPr="00D20096">
        <w:rPr>
          <w:rFonts w:ascii="UN-Abhaya" w:hAnsi="UN-Abhaya"/>
          <w:b/>
          <w:bCs/>
          <w:cs/>
        </w:rPr>
        <w:t>හරන</w:t>
      </w:r>
      <w:r w:rsidR="00D20096" w:rsidRPr="00D20096">
        <w:rPr>
          <w:rFonts w:ascii="UN-Abhaya" w:hAnsi="UN-Abhaya" w:hint="cs"/>
          <w:b/>
          <w:bCs/>
          <w:cs/>
        </w:rPr>
        <w:t>්</w:t>
      </w:r>
      <w:r w:rsidRPr="00D20096">
        <w:rPr>
          <w:rFonts w:ascii="UN-Abhaya" w:hAnsi="UN-Abhaya"/>
          <w:b/>
          <w:bCs/>
          <w:cs/>
        </w:rPr>
        <w:t>ති</w:t>
      </w:r>
      <w:r w:rsidRPr="00392247">
        <w:rPr>
          <w:rFonts w:ascii="UN-Abhaya" w:hAnsi="UN-Abhaya"/>
          <w:cs/>
        </w:rPr>
        <w:t xml:space="preserve"> = යම් තැන</w:t>
      </w:r>
      <w:r w:rsidR="00D20096">
        <w:rPr>
          <w:rFonts w:ascii="UN-Abhaya" w:hAnsi="UN-Abhaya" w:hint="cs"/>
          <w:cs/>
        </w:rPr>
        <w:t>ෙ</w:t>
      </w:r>
      <w:r w:rsidRPr="00392247">
        <w:rPr>
          <w:rFonts w:ascii="UN-Abhaya" w:hAnsi="UN-Abhaya"/>
          <w:cs/>
        </w:rPr>
        <w:t xml:space="preserve">ක රහත්හු වෙසෙත් ද. </w:t>
      </w:r>
    </w:p>
    <w:p w14:paraId="24E54845" w14:textId="54D90AC4" w:rsidR="00042340" w:rsidRDefault="008C59AA" w:rsidP="002B4AF2">
      <w:pPr>
        <w:spacing w:line="276" w:lineRule="auto"/>
        <w:rPr>
          <w:rFonts w:ascii="UN-Abhaya" w:hAnsi="UN-Abhaya"/>
        </w:rPr>
      </w:pPr>
      <w:r>
        <w:rPr>
          <w:rFonts w:ascii="UN-Abhaya" w:hAnsi="UN-Abhaya"/>
          <w:cs/>
        </w:rPr>
        <w:lastRenderedPageBreak/>
        <w:t>අර්‍හ</w:t>
      </w:r>
      <w:r w:rsidR="00042340" w:rsidRPr="00392247">
        <w:rPr>
          <w:rFonts w:ascii="UN-Abhaya" w:hAnsi="UN-Abhaya"/>
          <w:cs/>
        </w:rPr>
        <w:t xml:space="preserve">ද්ඵලයෙහි සිටි </w:t>
      </w:r>
      <w:r w:rsidR="00D24FC2">
        <w:rPr>
          <w:rFonts w:ascii="UN-Abhaya" w:hAnsi="UN-Abhaya"/>
          <w:cs/>
        </w:rPr>
        <w:t>ආර්‍ය්‍ය</w:t>
      </w:r>
      <w:r w:rsidR="00042340" w:rsidRPr="00392247">
        <w:rPr>
          <w:rFonts w:ascii="UN-Abhaya" w:hAnsi="UN-Abhaya"/>
          <w:cs/>
        </w:rPr>
        <w:t xml:space="preserve">යෝ ය රහත්හු. උන්වහන්සේලා කෙබඳු ගුණවත්හු ද යනු ඉතා කොටින් කියූ ගාථාවකි පහත දැක්වෙන්නී. </w:t>
      </w:r>
    </w:p>
    <w:p w14:paraId="0B1241AE" w14:textId="60E755D8" w:rsidR="00042340" w:rsidRPr="007F69B3" w:rsidRDefault="00DD1C7C" w:rsidP="00DD1C7C">
      <w:pPr>
        <w:pStyle w:val="Style2"/>
      </w:pPr>
      <w:r>
        <w:t>“</w:t>
      </w:r>
      <w:r w:rsidR="00042340" w:rsidRPr="007F69B3">
        <w:rPr>
          <w:cs/>
        </w:rPr>
        <w:t>ආරකත්තා හතත්තො ච කිලෙසාරීන සො මුනි</w:t>
      </w:r>
      <w:r w:rsidR="00042340" w:rsidRPr="007F69B3">
        <w:t xml:space="preserve">, </w:t>
      </w:r>
    </w:p>
    <w:p w14:paraId="566E760B" w14:textId="7799DF47" w:rsidR="00042340" w:rsidRPr="007F69B3" w:rsidRDefault="00042340" w:rsidP="00DD1C7C">
      <w:pPr>
        <w:pStyle w:val="Style2"/>
      </w:pPr>
      <w:r w:rsidRPr="007F69B3">
        <w:rPr>
          <w:cs/>
        </w:rPr>
        <w:t>හතසංසාරව</w:t>
      </w:r>
      <w:r w:rsidR="0063473C">
        <w:rPr>
          <w:rFonts w:hint="cs"/>
          <w:cs/>
        </w:rPr>
        <w:t>ක්</w:t>
      </w:r>
      <w:r w:rsidRPr="007F69B3">
        <w:rPr>
          <w:cs/>
        </w:rPr>
        <w:t>කාරො පච්චයාදීන චාරහො</w:t>
      </w:r>
      <w:r w:rsidRPr="007F69B3">
        <w:t xml:space="preserve">, </w:t>
      </w:r>
    </w:p>
    <w:p w14:paraId="66B368EC" w14:textId="4C5CDC3C" w:rsidR="00042340" w:rsidRPr="007F69B3" w:rsidRDefault="00042340" w:rsidP="00DD1C7C">
      <w:pPr>
        <w:pStyle w:val="Style2"/>
      </w:pPr>
      <w:r w:rsidRPr="007F69B3">
        <w:rPr>
          <w:cs/>
        </w:rPr>
        <w:t>න රහ</w:t>
      </w:r>
      <w:r w:rsidR="0063473C">
        <w:rPr>
          <w:rFonts w:hint="cs"/>
          <w:cs/>
        </w:rPr>
        <w:t>ො</w:t>
      </w:r>
      <w:r w:rsidRPr="007F69B3">
        <w:rPr>
          <w:cs/>
        </w:rPr>
        <w:t xml:space="preserve"> කර</w:t>
      </w:r>
      <w:r w:rsidR="0063473C">
        <w:rPr>
          <w:rFonts w:hint="cs"/>
          <w:cs/>
        </w:rPr>
        <w:t>ො</w:t>
      </w:r>
      <w:r w:rsidRPr="007F69B3">
        <w:rPr>
          <w:cs/>
        </w:rPr>
        <w:t>ති පාපානි අරහන්ත</w:t>
      </w:r>
      <w:r w:rsidR="0063473C">
        <w:rPr>
          <w:rFonts w:hint="cs"/>
          <w:cs/>
        </w:rPr>
        <w:t xml:space="preserve">ෙන </w:t>
      </w:r>
      <w:r w:rsidRPr="007F69B3">
        <w:rPr>
          <w:cs/>
        </w:rPr>
        <w:t>වුච්චති</w:t>
      </w:r>
      <w:r w:rsidR="00DD1C7C">
        <w:t xml:space="preserve">” </w:t>
      </w:r>
      <w:r w:rsidR="00DD1C7C">
        <w:rPr>
          <w:rFonts w:hint="cs"/>
          <w:cs/>
        </w:rPr>
        <w:t>යනු.</w:t>
      </w:r>
      <w:r w:rsidR="00014ECB">
        <w:rPr>
          <w:cs/>
        </w:rPr>
        <w:t xml:space="preserve"> </w:t>
      </w:r>
    </w:p>
    <w:p w14:paraId="0BCD1947" w14:textId="1F30435A" w:rsidR="00042340" w:rsidRDefault="00042340" w:rsidP="002B4AF2">
      <w:pPr>
        <w:spacing w:line="276" w:lineRule="auto"/>
        <w:rPr>
          <w:rFonts w:ascii="UN-Abhaya" w:hAnsi="UN-Abhaya"/>
        </w:rPr>
      </w:pPr>
      <w:r w:rsidRPr="007F69B3">
        <w:rPr>
          <w:rFonts w:ascii="UN-Abhaya" w:hAnsi="UN-Abhaya"/>
          <w:b/>
          <w:bCs/>
        </w:rPr>
        <w:t>‘</w:t>
      </w:r>
      <w:r w:rsidRPr="007F69B3">
        <w:rPr>
          <w:rFonts w:ascii="UN-Abhaya" w:hAnsi="UN-Abhaya"/>
          <w:b/>
          <w:bCs/>
          <w:cs/>
        </w:rPr>
        <w:t>කිලෙසාරීනං ආරකත්තා = අරහං’</w:t>
      </w:r>
      <w:r w:rsidRPr="00392247">
        <w:rPr>
          <w:rFonts w:ascii="UN-Abhaya" w:hAnsi="UN-Abhaya"/>
          <w:cs/>
        </w:rPr>
        <w:t xml:space="preserve"> කෙලෙසුන් කෙරෙන් දුරු වූ හෙයින් රහත් ය යනු එහි තේරුම යි. මේ </w:t>
      </w:r>
      <w:r w:rsidRPr="002C0DDA">
        <w:rPr>
          <w:rFonts w:ascii="UN-Abhaya" w:hAnsi="UN-Abhaya"/>
          <w:b/>
          <w:bCs/>
          <w:cs/>
        </w:rPr>
        <w:t>රහත්</w:t>
      </w:r>
      <w:r w:rsidRPr="00392247">
        <w:rPr>
          <w:rFonts w:ascii="UN-Abhaya" w:hAnsi="UN-Abhaya"/>
          <w:cs/>
        </w:rPr>
        <w:t xml:space="preserve"> යන සිංහලනාමය</w:t>
      </w:r>
      <w:r w:rsidRPr="00392247">
        <w:rPr>
          <w:rFonts w:ascii="UN-Abhaya" w:hAnsi="UN-Abhaya"/>
        </w:rPr>
        <w:t xml:space="preserve">, </w:t>
      </w:r>
      <w:r w:rsidRPr="00392247">
        <w:rPr>
          <w:rFonts w:ascii="UN-Abhaya" w:hAnsi="UN-Abhaya"/>
          <w:cs/>
        </w:rPr>
        <w:t>සමහර තැනෙක ප්‍රඥප්තිවාචක ව ද</w:t>
      </w:r>
      <w:r w:rsidRPr="00392247">
        <w:rPr>
          <w:rFonts w:ascii="UN-Abhaya" w:hAnsi="UN-Abhaya"/>
        </w:rPr>
        <w:t xml:space="preserve">, </w:t>
      </w:r>
      <w:r w:rsidRPr="00392247">
        <w:rPr>
          <w:rFonts w:ascii="UN-Abhaya" w:hAnsi="UN-Abhaya"/>
          <w:cs/>
        </w:rPr>
        <w:t>සමහර තැනෙක ගුණවාචක ව ද</w:t>
      </w:r>
      <w:r w:rsidRPr="00392247">
        <w:rPr>
          <w:rFonts w:ascii="UN-Abhaya" w:hAnsi="UN-Abhaya"/>
        </w:rPr>
        <w:t xml:space="preserve">, </w:t>
      </w:r>
      <w:r w:rsidRPr="00392247">
        <w:rPr>
          <w:rFonts w:ascii="UN-Abhaya" w:hAnsi="UN-Abhaya"/>
          <w:cs/>
        </w:rPr>
        <w:t>එ</w:t>
      </w:r>
      <w:r w:rsidR="002C0DDA">
        <w:rPr>
          <w:rFonts w:ascii="UN-Abhaya" w:hAnsi="UN-Abhaya" w:hint="cs"/>
          <w:cs/>
        </w:rPr>
        <w:t>න්නේ</w:t>
      </w:r>
      <w:r w:rsidRPr="00392247">
        <w:rPr>
          <w:rFonts w:ascii="UN-Abhaya" w:hAnsi="UN-Abhaya"/>
          <w:cs/>
        </w:rPr>
        <w:t xml:space="preserve"> ය. ගුණවාචක තැන</w:t>
      </w:r>
      <w:r w:rsidRPr="00392247">
        <w:rPr>
          <w:rFonts w:ascii="UN-Abhaya" w:hAnsi="UN-Abhaya"/>
        </w:rPr>
        <w:t xml:space="preserve">, </w:t>
      </w:r>
      <w:r w:rsidRPr="00392247">
        <w:rPr>
          <w:rFonts w:ascii="UN-Abhaya" w:hAnsi="UN-Abhaya"/>
          <w:cs/>
        </w:rPr>
        <w:t>බුදුවරයකු</w:t>
      </w:r>
      <w:r w:rsidRPr="00392247">
        <w:rPr>
          <w:rFonts w:ascii="UN-Abhaya" w:hAnsi="UN-Abhaya"/>
        </w:rPr>
        <w:t xml:space="preserve">, </w:t>
      </w:r>
      <w:r w:rsidRPr="00392247">
        <w:rPr>
          <w:rFonts w:ascii="UN-Abhaya" w:hAnsi="UN-Abhaya"/>
          <w:cs/>
        </w:rPr>
        <w:t xml:space="preserve">ප්‍රඥප්තිවාවක තැන සෙසු රහතුන් ද ගණිත්. බුදු - පසේබුදු - මහරහතුන්ට මේ නාමය යෙදේ. </w:t>
      </w:r>
    </w:p>
    <w:p w14:paraId="564F6FB7" w14:textId="35D93527" w:rsidR="00042340" w:rsidRDefault="00042340" w:rsidP="002B4AF2">
      <w:pPr>
        <w:spacing w:line="276" w:lineRule="auto"/>
        <w:rPr>
          <w:rFonts w:ascii="UN-Abhaya" w:hAnsi="UN-Abhaya"/>
        </w:rPr>
      </w:pPr>
      <w:r w:rsidRPr="00392247">
        <w:rPr>
          <w:rFonts w:ascii="UN-Abhaya" w:hAnsi="UN-Abhaya"/>
          <w:cs/>
        </w:rPr>
        <w:t>කෙලෙසුන් කෙරෙන් දුරුවීම වන්නේ</w:t>
      </w:r>
      <w:r w:rsidRPr="00392247">
        <w:rPr>
          <w:rFonts w:ascii="UN-Abhaya" w:hAnsi="UN-Abhaya"/>
        </w:rPr>
        <w:t xml:space="preserve">, </w:t>
      </w:r>
      <w:r w:rsidRPr="00392247">
        <w:rPr>
          <w:rFonts w:ascii="UN-Abhaya" w:hAnsi="UN-Abhaya"/>
          <w:cs/>
        </w:rPr>
        <w:t>මා</w:t>
      </w:r>
      <w:r w:rsidR="00026AD1">
        <w:rPr>
          <w:rFonts w:ascii="UN-Abhaya" w:hAnsi="UN-Abhaya"/>
          <w:cs/>
        </w:rPr>
        <w:t>ර්‍ග</w:t>
      </w:r>
      <w:r w:rsidRPr="00392247">
        <w:rPr>
          <w:rFonts w:ascii="UN-Abhaya" w:hAnsi="UN-Abhaya"/>
          <w:cs/>
        </w:rPr>
        <w:t>ඥානයෙන් කෙලෙස් නැසීමෙන් ය. අවකාශ වශයෙන් ඒ නො වන්නේ ය. කුණුමස් බැඳ තැබූ යමෙක</w:t>
      </w:r>
      <w:r w:rsidRPr="00392247">
        <w:rPr>
          <w:rFonts w:ascii="UN-Abhaya" w:hAnsi="UN-Abhaya"/>
        </w:rPr>
        <w:t xml:space="preserve">, </w:t>
      </w:r>
      <w:r w:rsidRPr="00392247">
        <w:rPr>
          <w:rFonts w:ascii="UN-Abhaya" w:hAnsi="UN-Abhaya"/>
          <w:cs/>
        </w:rPr>
        <w:t>කුණුමස් ඉවත් කළ පසුත් දුගඳ පවත්නා සේ</w:t>
      </w:r>
      <w:r w:rsidRPr="00392247">
        <w:rPr>
          <w:rFonts w:ascii="UN-Abhaya" w:hAnsi="UN-Abhaya"/>
        </w:rPr>
        <w:t xml:space="preserve">, </w:t>
      </w:r>
      <w:r w:rsidRPr="00392247">
        <w:rPr>
          <w:rFonts w:ascii="UN-Abhaya" w:hAnsi="UN-Abhaya"/>
          <w:cs/>
        </w:rPr>
        <w:t>නැසු කෙලෙස් ඇත්තහුගේ චිත්ත සන්තානයෙහි පැවැති නො නැසූ කෙලෙස් ඇත්තහුගේ කායවාක් ප්‍රය</w:t>
      </w:r>
      <w:r w:rsidR="0008764F">
        <w:rPr>
          <w:rFonts w:ascii="UN-Abhaya" w:hAnsi="UN-Abhaya" w:hint="cs"/>
          <w:cs/>
        </w:rPr>
        <w:t>ෝ</w:t>
      </w:r>
      <w:r w:rsidRPr="00392247">
        <w:rPr>
          <w:rFonts w:ascii="UN-Abhaya" w:hAnsi="UN-Abhaya"/>
          <w:cs/>
        </w:rPr>
        <w:t>ග වැනි කායවාක් ප්‍රය</w:t>
      </w:r>
      <w:r w:rsidR="0008764F">
        <w:rPr>
          <w:rFonts w:ascii="UN-Abhaya" w:hAnsi="UN-Abhaya" w:hint="cs"/>
          <w:cs/>
        </w:rPr>
        <w:t>ෝ</w:t>
      </w:r>
      <w:r w:rsidRPr="00392247">
        <w:rPr>
          <w:rFonts w:ascii="UN-Abhaya" w:hAnsi="UN-Abhaya"/>
          <w:cs/>
        </w:rPr>
        <w:t>ගයට හේතු වූ නැසී ගිය කෙලෙසුන්ගෙන් ඉතිරි වූ ක්ලේශපරිභාවිතාකාරය</w:t>
      </w:r>
      <w:r w:rsidRPr="00392247">
        <w:rPr>
          <w:rFonts w:ascii="UN-Abhaya" w:hAnsi="UN-Abhaya"/>
        </w:rPr>
        <w:t xml:space="preserve">, </w:t>
      </w:r>
      <w:r w:rsidRPr="00392247">
        <w:rPr>
          <w:rFonts w:ascii="UN-Abhaya" w:hAnsi="UN-Abhaya"/>
          <w:cs/>
        </w:rPr>
        <w:t xml:space="preserve">කෙලෙස් පුරුද්ද </w:t>
      </w:r>
      <w:r w:rsidRPr="00B21ACC">
        <w:rPr>
          <w:rFonts w:ascii="UN-Abhaya" w:hAnsi="UN-Abhaya"/>
          <w:b/>
          <w:bCs/>
          <w:cs/>
        </w:rPr>
        <w:t>ක්ලේශවාසනා</w:t>
      </w:r>
      <w:r w:rsidRPr="00392247">
        <w:rPr>
          <w:rFonts w:ascii="UN-Abhaya" w:hAnsi="UN-Abhaya"/>
          <w:cs/>
        </w:rPr>
        <w:t xml:space="preserve"> යි කියනු ලැබේ. මේ නිසා ඇතැම් රහතුන් වහන්සේගේ කායවාක් ප්‍රයෝගයෝ අතැම් මිනිසුන්ගේ සිත් නො ගණිති. </w:t>
      </w:r>
      <w:r w:rsidRPr="0008764F">
        <w:rPr>
          <w:rFonts w:ascii="UN-Abhaya" w:hAnsi="UN-Abhaya"/>
          <w:b/>
          <w:bCs/>
          <w:cs/>
        </w:rPr>
        <w:t>පිලි</w:t>
      </w:r>
      <w:r w:rsidR="0008764F" w:rsidRPr="0008764F">
        <w:rPr>
          <w:rFonts w:ascii="UN-Abhaya" w:hAnsi="UN-Abhaya"/>
          <w:b/>
          <w:bCs/>
          <w:cs/>
        </w:rPr>
        <w:t>න්‍</w:t>
      </w:r>
      <w:r w:rsidR="0008764F" w:rsidRPr="0008764F">
        <w:rPr>
          <w:rFonts w:ascii="UN-Abhaya" w:hAnsi="UN-Abhaya" w:hint="cs"/>
          <w:b/>
          <w:bCs/>
          <w:cs/>
        </w:rPr>
        <w:t>දි</w:t>
      </w:r>
      <w:r w:rsidRPr="0008764F">
        <w:rPr>
          <w:rFonts w:ascii="UN-Abhaya" w:hAnsi="UN-Abhaya"/>
          <w:b/>
          <w:bCs/>
          <w:cs/>
        </w:rPr>
        <w:t>වච්ඡ</w:t>
      </w:r>
      <w:r w:rsidRPr="00392247">
        <w:rPr>
          <w:rFonts w:ascii="UN-Abhaya" w:hAnsi="UN-Abhaya"/>
          <w:cs/>
        </w:rPr>
        <w:t xml:space="preserve"> රහතුන් වහන්සේ මිනිසුන්ට වසලැ යි ඇමැතුවෝ මේ ක්ලේශ වාසනාව නිසා ය. බුදුරජානන් වහන්සේ </w:t>
      </w:r>
      <w:r w:rsidR="00D24FC2">
        <w:rPr>
          <w:rFonts w:ascii="UN-Abhaya" w:hAnsi="UN-Abhaya"/>
          <w:cs/>
        </w:rPr>
        <w:t>ආර්‍ය්‍ය</w:t>
      </w:r>
      <w:r w:rsidRPr="00392247">
        <w:rPr>
          <w:rFonts w:ascii="UN-Abhaya" w:hAnsi="UN-Abhaya"/>
          <w:cs/>
        </w:rPr>
        <w:t>මා</w:t>
      </w:r>
      <w:r w:rsidR="00026AD1">
        <w:rPr>
          <w:rFonts w:ascii="UN-Abhaya" w:hAnsi="UN-Abhaya"/>
          <w:cs/>
        </w:rPr>
        <w:t>ර්‍ග</w:t>
      </w:r>
      <w:r w:rsidRPr="00392247">
        <w:rPr>
          <w:rFonts w:ascii="UN-Abhaya" w:hAnsi="UN-Abhaya"/>
          <w:cs/>
        </w:rPr>
        <w:t>ඥානයෙන් මේ වාසනාද</w:t>
      </w:r>
      <w:r w:rsidR="0008764F">
        <w:rPr>
          <w:rFonts w:ascii="UN-Abhaya" w:hAnsi="UN-Abhaya" w:hint="cs"/>
          <w:cs/>
        </w:rPr>
        <w:t>ෝ</w:t>
      </w:r>
      <w:r w:rsidRPr="00392247">
        <w:rPr>
          <w:rFonts w:ascii="UN-Abhaya" w:hAnsi="UN-Abhaya"/>
          <w:cs/>
        </w:rPr>
        <w:t xml:space="preserve">ෂය සහිත වූ ම සියලු කෙලෙස් නසා දැමුහ. වාසනා සහිත ව කෙලෙස් නසන්නෝ බුදුවරයෝ ම ය. එය බුදුවරයන්ට මුත් සෙසු රහතුනට නැත්තේ ය. </w:t>
      </w:r>
      <w:r w:rsidR="00D24FC2">
        <w:rPr>
          <w:rFonts w:ascii="UN-Abhaya" w:hAnsi="UN-Abhaya"/>
          <w:cs/>
        </w:rPr>
        <w:t>ආර්‍ය්‍ය</w:t>
      </w:r>
      <w:r w:rsidRPr="00392247">
        <w:rPr>
          <w:rFonts w:ascii="UN-Abhaya" w:hAnsi="UN-Abhaya"/>
          <w:cs/>
        </w:rPr>
        <w:t xml:space="preserve">ශ්‍රාවකයන්ගේ සිත් හි තරම් මේ කෙලෙස් පුරුද්ද පසේබුදුවරයන්ගේ සිත්හි ප්‍රකට ව නැත්තේ ය. එහෙයින් ප්‍රධාන විසින් බුදුරජානන් වහන්සේ ම රහතුන් වහන්සේ වෙති. එහි ලා මේ ද දන්නේ ය: </w:t>
      </w:r>
    </w:p>
    <w:p w14:paraId="407D9ECA" w14:textId="2B676E23" w:rsidR="00042340" w:rsidRPr="00156E74" w:rsidRDefault="00551DCE" w:rsidP="00551DCE">
      <w:pPr>
        <w:pStyle w:val="Style2"/>
      </w:pPr>
      <w:r>
        <w:t>“</w:t>
      </w:r>
      <w:r w:rsidR="00042340" w:rsidRPr="00156E74">
        <w:rPr>
          <w:cs/>
        </w:rPr>
        <w:t>සො තතො ආරකා නාම යස්ස යෙනාසමඞ්ගිතා</w:t>
      </w:r>
      <w:r w:rsidR="00042340" w:rsidRPr="00156E74">
        <w:t xml:space="preserve">, </w:t>
      </w:r>
    </w:p>
    <w:p w14:paraId="27230B01" w14:textId="1E4244C9" w:rsidR="0008764F" w:rsidRPr="00156E74" w:rsidRDefault="00042340" w:rsidP="00551DCE">
      <w:pPr>
        <w:pStyle w:val="Style2"/>
      </w:pPr>
      <w:r w:rsidRPr="00156E74">
        <w:rPr>
          <w:cs/>
        </w:rPr>
        <w:t>අසමඞ්ගී ච දොසෙහි නාථො තෙනාරහං මතො</w:t>
      </w:r>
      <w:r w:rsidR="00551DCE">
        <w:t xml:space="preserve">” </w:t>
      </w:r>
      <w:r w:rsidR="00551DCE">
        <w:rPr>
          <w:rFonts w:hint="cs"/>
          <w:cs/>
        </w:rPr>
        <w:t>යනු</w:t>
      </w:r>
      <w:r w:rsidR="00551DCE">
        <w:t>.</w:t>
      </w:r>
      <w:r w:rsidR="0008764F" w:rsidRPr="00156E74">
        <w:rPr>
          <w:cs/>
        </w:rPr>
        <w:t xml:space="preserve"> </w:t>
      </w:r>
    </w:p>
    <w:p w14:paraId="22E5AA47" w14:textId="6427118B" w:rsidR="00042340" w:rsidRPr="0008764F" w:rsidRDefault="00042340" w:rsidP="002B4AF2">
      <w:pPr>
        <w:spacing w:line="276" w:lineRule="auto"/>
      </w:pPr>
      <w:r w:rsidRPr="00392247">
        <w:rPr>
          <w:rFonts w:ascii="UN-Abhaya" w:hAnsi="UN-Abhaya"/>
          <w:cs/>
        </w:rPr>
        <w:t>යමෙක් යමක් හා නො යෙදේ ද</w:t>
      </w:r>
      <w:r w:rsidRPr="00392247">
        <w:rPr>
          <w:rFonts w:ascii="UN-Abhaya" w:hAnsi="UN-Abhaya"/>
        </w:rPr>
        <w:t xml:space="preserve">, </w:t>
      </w:r>
      <w:r w:rsidRPr="00392247">
        <w:rPr>
          <w:rFonts w:ascii="UN-Abhaya" w:hAnsi="UN-Abhaya"/>
          <w:cs/>
        </w:rPr>
        <w:t>එයින් හේ දුරු වූයේ න</w:t>
      </w:r>
      <w:r w:rsidR="006C7FEB">
        <w:rPr>
          <w:rFonts w:ascii="UN-Abhaya" w:hAnsi="UN-Abhaya" w:hint="cs"/>
          <w:cs/>
        </w:rPr>
        <w:t>ම</w:t>
      </w:r>
      <w:r w:rsidRPr="00392247">
        <w:rPr>
          <w:rFonts w:ascii="UN-Abhaya" w:hAnsi="UN-Abhaya"/>
          <w:cs/>
        </w:rPr>
        <w:t xml:space="preserve">. බුදුරජානන් වහන්සේ ඒ කිසිත් ක්ලේශයක් හා නො යෙදුනෝ ය. එහෙයින් උන්වහන්සේ රහතුන් වහන්සේ ය. </w:t>
      </w:r>
    </w:p>
    <w:p w14:paraId="5FC22901" w14:textId="195CD816" w:rsidR="00042340" w:rsidRDefault="00042340" w:rsidP="002B4AF2">
      <w:pPr>
        <w:spacing w:line="276" w:lineRule="auto"/>
        <w:rPr>
          <w:rFonts w:ascii="UN-Abhaya" w:hAnsi="UN-Abhaya"/>
        </w:rPr>
      </w:pPr>
      <w:r w:rsidRPr="006C7FEB">
        <w:rPr>
          <w:rFonts w:ascii="UN-Abhaya" w:hAnsi="UN-Abhaya"/>
          <w:b/>
          <w:bCs/>
        </w:rPr>
        <w:t>‘</w:t>
      </w:r>
      <w:r w:rsidRPr="006C7FEB">
        <w:rPr>
          <w:rFonts w:ascii="UN-Abhaya" w:hAnsi="UN-Abhaya"/>
          <w:b/>
          <w:bCs/>
          <w:cs/>
        </w:rPr>
        <w:t>කිලෙසාරීනං හතත්තා = අරහං’</w:t>
      </w:r>
      <w:r w:rsidRPr="00392247">
        <w:rPr>
          <w:rFonts w:ascii="UN-Abhaya" w:hAnsi="UN-Abhaya"/>
          <w:cs/>
        </w:rPr>
        <w:t xml:space="preserve"> බුදුරජානන් වහන්සේ </w:t>
      </w:r>
      <w:r w:rsidR="008C59AA">
        <w:rPr>
          <w:rFonts w:ascii="UN-Abhaya" w:hAnsi="UN-Abhaya"/>
          <w:cs/>
        </w:rPr>
        <w:t>අර්‍හ</w:t>
      </w:r>
      <w:r w:rsidR="000106BA">
        <w:rPr>
          <w:rFonts w:ascii="UN-Abhaya" w:hAnsi="UN-Abhaya" w:hint="cs"/>
          <w:cs/>
        </w:rPr>
        <w:t>න්</w:t>
      </w:r>
      <w:r w:rsidRPr="00392247">
        <w:rPr>
          <w:rFonts w:ascii="UN-Abhaya" w:hAnsi="UN-Abhaya"/>
          <w:cs/>
        </w:rPr>
        <w:t>මා</w:t>
      </w:r>
      <w:r w:rsidR="00026AD1">
        <w:rPr>
          <w:rFonts w:ascii="UN-Abhaya" w:hAnsi="UN-Abhaya"/>
          <w:cs/>
        </w:rPr>
        <w:t>ර්‍ග</w:t>
      </w:r>
      <w:r w:rsidRPr="00392247">
        <w:rPr>
          <w:rFonts w:ascii="UN-Abhaya" w:hAnsi="UN-Abhaya"/>
          <w:cs/>
        </w:rPr>
        <w:t>ඥානය කරණ කොට කෙලෙස් සතුරන් නැසූ බැවින් රහත් ය. මෙලොව පරලොව දෙක්හි ම සියලු අවැඩ</w:t>
      </w:r>
      <w:r w:rsidRPr="00392247">
        <w:rPr>
          <w:rFonts w:ascii="UN-Abhaya" w:hAnsi="UN-Abhaya"/>
        </w:rPr>
        <w:t xml:space="preserve">, </w:t>
      </w:r>
      <w:r w:rsidRPr="00392247">
        <w:rPr>
          <w:rFonts w:ascii="UN-Abhaya" w:hAnsi="UN-Abhaya"/>
          <w:cs/>
        </w:rPr>
        <w:t>සියලු නපුරු</w:t>
      </w:r>
      <w:r w:rsidRPr="00392247">
        <w:rPr>
          <w:rFonts w:ascii="UN-Abhaya" w:hAnsi="UN-Abhaya"/>
        </w:rPr>
        <w:t xml:space="preserve">, </w:t>
      </w:r>
      <w:r w:rsidRPr="00392247">
        <w:rPr>
          <w:rFonts w:ascii="UN-Abhaya" w:hAnsi="UN-Abhaya"/>
          <w:cs/>
        </w:rPr>
        <w:t>කරවන්නෝ ක්ලේශයෝය. එහෙයින් කෙලෙස්</w:t>
      </w:r>
      <w:r w:rsidRPr="00392247">
        <w:rPr>
          <w:rFonts w:ascii="UN-Abhaya" w:hAnsi="UN-Abhaya"/>
        </w:rPr>
        <w:t xml:space="preserve">, </w:t>
      </w:r>
      <w:r w:rsidRPr="00392247">
        <w:rPr>
          <w:rFonts w:ascii="UN-Abhaya" w:hAnsi="UN-Abhaya"/>
          <w:cs/>
        </w:rPr>
        <w:t>සතුරන් වැනිය. බුදුරජානන් වහන්සේ රාගාදි</w:t>
      </w:r>
      <w:r w:rsidR="000106BA">
        <w:rPr>
          <w:rFonts w:ascii="UN-Abhaya" w:hAnsi="UN-Abhaya" w:hint="cs"/>
          <w:cs/>
        </w:rPr>
        <w:t xml:space="preserve"> </w:t>
      </w:r>
      <w:r w:rsidRPr="00392247">
        <w:rPr>
          <w:rFonts w:ascii="UN-Abhaya" w:hAnsi="UN-Abhaya"/>
          <w:cs/>
        </w:rPr>
        <w:t>කෙලෙස්සතුරන්</w:t>
      </w:r>
      <w:r w:rsidRPr="00392247">
        <w:rPr>
          <w:rFonts w:ascii="UN-Abhaya" w:hAnsi="UN-Abhaya"/>
        </w:rPr>
        <w:t xml:space="preserve">, </w:t>
      </w:r>
      <w:r w:rsidRPr="00392247">
        <w:rPr>
          <w:rFonts w:ascii="UN-Abhaya" w:hAnsi="UN-Abhaya"/>
          <w:cs/>
        </w:rPr>
        <w:t>මා</w:t>
      </w:r>
      <w:r w:rsidR="00026AD1">
        <w:rPr>
          <w:rFonts w:ascii="UN-Abhaya" w:hAnsi="UN-Abhaya"/>
          <w:cs/>
        </w:rPr>
        <w:t>ර්‍ග</w:t>
      </w:r>
      <w:r w:rsidRPr="00392247">
        <w:rPr>
          <w:rFonts w:ascii="UN-Abhaya" w:hAnsi="UN-Abhaya"/>
          <w:cs/>
        </w:rPr>
        <w:t>ඥාන නැමැති ශාස්ත්‍රයෙන් මුල් සහිත ව නැසූ සේක. එහෙයින් උන්වහන්සේ රහතුන් වහන්සේ ය. එහි ලා ම</w:t>
      </w:r>
      <w:r w:rsidR="000106BA">
        <w:rPr>
          <w:rFonts w:ascii="UN-Abhaya" w:hAnsi="UN-Abhaya" w:hint="cs"/>
          <w:cs/>
        </w:rPr>
        <w:t>ේ</w:t>
      </w:r>
      <w:r w:rsidRPr="00392247">
        <w:rPr>
          <w:rFonts w:ascii="UN-Abhaya" w:hAnsi="UN-Abhaya"/>
          <w:cs/>
        </w:rPr>
        <w:t xml:space="preserve"> ද දන්නේ ය: </w:t>
      </w:r>
    </w:p>
    <w:p w14:paraId="36ABE295" w14:textId="4D1FAC5A" w:rsidR="00042340" w:rsidRPr="00392247" w:rsidRDefault="005F5C06" w:rsidP="005F5C06">
      <w:pPr>
        <w:pStyle w:val="Style2"/>
      </w:pPr>
      <w:r>
        <w:t>“</w:t>
      </w:r>
      <w:r w:rsidR="00042340" w:rsidRPr="00392247">
        <w:rPr>
          <w:cs/>
        </w:rPr>
        <w:t>යස්මා රාගාදිසඞ්ඛාතා සබ්බ</w:t>
      </w:r>
      <w:r w:rsidR="000106BA">
        <w:rPr>
          <w:rFonts w:hint="cs"/>
          <w:cs/>
        </w:rPr>
        <w:t>ෙ</w:t>
      </w:r>
      <w:r w:rsidR="00042340" w:rsidRPr="00392247">
        <w:rPr>
          <w:cs/>
        </w:rPr>
        <w:t>පි අරයො හතා</w:t>
      </w:r>
      <w:r w:rsidR="000106BA">
        <w:rPr>
          <w:rFonts w:hint="cs"/>
          <w:cs/>
        </w:rPr>
        <w:t>,</w:t>
      </w:r>
    </w:p>
    <w:p w14:paraId="7B203216" w14:textId="19B9295F" w:rsidR="00042340" w:rsidRDefault="00042340" w:rsidP="005F5C06">
      <w:pPr>
        <w:pStyle w:val="Style2"/>
      </w:pPr>
      <w:r w:rsidRPr="00392247">
        <w:rPr>
          <w:cs/>
        </w:rPr>
        <w:t>පඤ්ඤාස</w:t>
      </w:r>
      <w:r w:rsidR="00640C98" w:rsidRPr="007856A2">
        <w:rPr>
          <w:cs/>
        </w:rPr>
        <w:t>ත්‍ථ</w:t>
      </w:r>
      <w:r w:rsidR="00640C98">
        <w:rPr>
          <w:rFonts w:hint="cs"/>
          <w:cs/>
        </w:rPr>
        <w:t>ෙ</w:t>
      </w:r>
      <w:r w:rsidRPr="00392247">
        <w:rPr>
          <w:cs/>
        </w:rPr>
        <w:t xml:space="preserve">න නාථෙන තස්මාපි අරහං </w:t>
      </w:r>
      <w:r w:rsidR="00640C98">
        <w:rPr>
          <w:rFonts w:hint="cs"/>
          <w:cs/>
        </w:rPr>
        <w:t>ම</w:t>
      </w:r>
      <w:r w:rsidRPr="00392247">
        <w:rPr>
          <w:cs/>
        </w:rPr>
        <w:t>තො</w:t>
      </w:r>
      <w:r w:rsidR="005F5C06">
        <w:t>”</w:t>
      </w:r>
      <w:r w:rsidR="005F5C06" w:rsidRPr="005F5C06">
        <w:rPr>
          <w:rFonts w:hint="cs"/>
          <w:cs/>
        </w:rPr>
        <w:t xml:space="preserve"> </w:t>
      </w:r>
      <w:r w:rsidR="005F5C06">
        <w:rPr>
          <w:rFonts w:hint="cs"/>
          <w:cs/>
        </w:rPr>
        <w:t>යනු</w:t>
      </w:r>
      <w:r w:rsidR="005F5C06">
        <w:t>.</w:t>
      </w:r>
    </w:p>
    <w:p w14:paraId="1D2E6C88" w14:textId="5CED87E0" w:rsidR="00042340" w:rsidRDefault="00042340" w:rsidP="002B4AF2">
      <w:pPr>
        <w:spacing w:line="276" w:lineRule="auto"/>
        <w:rPr>
          <w:rFonts w:ascii="UN-Abhaya" w:hAnsi="UN-Abhaya"/>
        </w:rPr>
      </w:pPr>
      <w:r w:rsidRPr="00392247">
        <w:rPr>
          <w:rFonts w:ascii="UN-Abhaya" w:hAnsi="UN-Abhaya"/>
          <w:cs/>
        </w:rPr>
        <w:t>බුදුරජුන් විසින් යම් හෙයකින් සියලු රාගද්වේෂාදී වූ සතුරෝ මා</w:t>
      </w:r>
      <w:r w:rsidR="00026AD1">
        <w:rPr>
          <w:rFonts w:ascii="UN-Abhaya" w:hAnsi="UN-Abhaya"/>
          <w:cs/>
        </w:rPr>
        <w:t>ර්‍ග</w:t>
      </w:r>
      <w:r w:rsidRPr="00392247">
        <w:rPr>
          <w:rFonts w:ascii="UN-Abhaya" w:hAnsi="UN-Abhaya"/>
          <w:cs/>
        </w:rPr>
        <w:t>ඥාන නැමැති ආවුධයෙන් නසන ල</w:t>
      </w:r>
      <w:r w:rsidR="00640C98">
        <w:rPr>
          <w:rFonts w:ascii="UN-Abhaya" w:hAnsi="UN-Abhaya" w:hint="cs"/>
          <w:cs/>
        </w:rPr>
        <w:t>ද්</w:t>
      </w:r>
      <w:r w:rsidRPr="00392247">
        <w:rPr>
          <w:rFonts w:ascii="UN-Abhaya" w:hAnsi="UN-Abhaya"/>
          <w:cs/>
        </w:rPr>
        <w:t>දෝ ද</w:t>
      </w:r>
      <w:r w:rsidRPr="00392247">
        <w:rPr>
          <w:rFonts w:ascii="UN-Abhaya" w:hAnsi="UN-Abhaya"/>
        </w:rPr>
        <w:t xml:space="preserve">, </w:t>
      </w:r>
      <w:r w:rsidRPr="00392247">
        <w:rPr>
          <w:rFonts w:ascii="UN-Abhaya" w:hAnsi="UN-Abhaya"/>
          <w:cs/>
        </w:rPr>
        <w:t xml:space="preserve">එහෙයින් උන්වහන්සේ රහතුන් වහන්සේ ය. </w:t>
      </w:r>
    </w:p>
    <w:p w14:paraId="19065EAC" w14:textId="5367111A" w:rsidR="00042340" w:rsidRPr="00392247" w:rsidRDefault="00042340" w:rsidP="002B4AF2">
      <w:pPr>
        <w:spacing w:line="276" w:lineRule="auto"/>
        <w:rPr>
          <w:rFonts w:ascii="UN-Abhaya" w:hAnsi="UN-Abhaya"/>
        </w:rPr>
      </w:pPr>
      <w:r w:rsidRPr="00640C98">
        <w:rPr>
          <w:rFonts w:ascii="UN-Abhaya" w:hAnsi="UN-Abhaya"/>
          <w:b/>
          <w:bCs/>
        </w:rPr>
        <w:lastRenderedPageBreak/>
        <w:t>‘</w:t>
      </w:r>
      <w:r w:rsidRPr="00640C98">
        <w:rPr>
          <w:rFonts w:ascii="UN-Abhaya" w:hAnsi="UN-Abhaya"/>
          <w:b/>
          <w:bCs/>
          <w:cs/>
        </w:rPr>
        <w:t>හතසංසාරචක්කාරො = අරහං’</w:t>
      </w:r>
      <w:r w:rsidRPr="00392247">
        <w:rPr>
          <w:rFonts w:ascii="UN-Abhaya" w:hAnsi="UN-Abhaya"/>
          <w:cs/>
        </w:rPr>
        <w:t xml:space="preserve"> නසන ලද සංසාරචක්‍රයාගේ</w:t>
      </w:r>
      <w:r w:rsidRPr="00392247">
        <w:rPr>
          <w:rFonts w:ascii="UN-Abhaya" w:hAnsi="UN-Abhaya"/>
        </w:rPr>
        <w:t xml:space="preserve">, </w:t>
      </w:r>
      <w:r w:rsidRPr="00392247">
        <w:rPr>
          <w:rFonts w:ascii="UN-Abhaya" w:hAnsi="UN-Abhaya"/>
          <w:cs/>
        </w:rPr>
        <w:t>අර ඇත්තේ රහත් නම්. භවයෙන් භවය හේතුඵල වශයෙන් නො සිඳ පවත්නා රූප - වේදනා - සංඥා - සංස්කාරය</w:t>
      </w:r>
      <w:r w:rsidR="00EE6C04">
        <w:rPr>
          <w:rFonts w:ascii="UN-Abhaya" w:hAnsi="UN-Abhaya" w:hint="cs"/>
          <w:cs/>
        </w:rPr>
        <w:t xml:space="preserve"> -</w:t>
      </w:r>
      <w:r w:rsidRPr="00392247">
        <w:rPr>
          <w:rFonts w:ascii="UN-Abhaya" w:hAnsi="UN-Abhaya"/>
          <w:cs/>
        </w:rPr>
        <w:t xml:space="preserve"> විඥාන යන පංචස්ක</w:t>
      </w:r>
      <w:r w:rsidR="000C0EC0">
        <w:rPr>
          <w:rFonts w:ascii="UN-Abhaya" w:hAnsi="UN-Abhaya"/>
          <w:cs/>
        </w:rPr>
        <w:t>න්‍ධ</w:t>
      </w:r>
      <w:r w:rsidRPr="00392247">
        <w:rPr>
          <w:rFonts w:ascii="UN-Abhaya" w:hAnsi="UN-Abhaya"/>
          <w:cs/>
        </w:rPr>
        <w:t>යන්ගේ පටිපාටිය</w:t>
      </w:r>
      <w:r w:rsidRPr="00392247">
        <w:rPr>
          <w:rFonts w:ascii="UN-Abhaya" w:hAnsi="UN-Abhaya"/>
        </w:rPr>
        <w:t xml:space="preserve">, </w:t>
      </w:r>
      <w:r w:rsidRPr="00392247">
        <w:rPr>
          <w:rFonts w:ascii="UN-Abhaya" w:hAnsi="UN-Abhaya"/>
          <w:cs/>
        </w:rPr>
        <w:t>චක්ඛුධාතු - රූපධාතු</w:t>
      </w:r>
      <w:r w:rsidR="00EE6C04">
        <w:rPr>
          <w:rFonts w:ascii="UN-Abhaya" w:hAnsi="UN-Abhaya" w:hint="cs"/>
          <w:cs/>
        </w:rPr>
        <w:t xml:space="preserve"> </w:t>
      </w:r>
      <w:r w:rsidRPr="00392247">
        <w:rPr>
          <w:rFonts w:ascii="UN-Abhaya" w:hAnsi="UN-Abhaya"/>
          <w:cs/>
        </w:rPr>
        <w:t>-</w:t>
      </w:r>
      <w:r w:rsidR="00EE6C04">
        <w:rPr>
          <w:rFonts w:ascii="UN-Abhaya" w:hAnsi="UN-Abhaya" w:hint="cs"/>
          <w:cs/>
        </w:rPr>
        <w:t xml:space="preserve"> </w:t>
      </w:r>
      <w:r w:rsidRPr="00392247">
        <w:rPr>
          <w:rFonts w:ascii="UN-Abhaya" w:hAnsi="UN-Abhaya"/>
          <w:cs/>
        </w:rPr>
        <w:t>චක්ඛුවි</w:t>
      </w:r>
      <w:r w:rsidR="004A4C0D">
        <w:rPr>
          <w:rFonts w:ascii="UN-Abhaya" w:hAnsi="UN-Abhaya"/>
          <w:cs/>
        </w:rPr>
        <w:t>ඤ්ඤා</w:t>
      </w:r>
      <w:r w:rsidRPr="00392247">
        <w:rPr>
          <w:rFonts w:ascii="UN-Abhaya" w:hAnsi="UN-Abhaya"/>
          <w:cs/>
        </w:rPr>
        <w:t>ණධාතු ආදීන්ගේ පටිපාටිය</w:t>
      </w:r>
      <w:r w:rsidRPr="00392247">
        <w:rPr>
          <w:rFonts w:ascii="UN-Abhaya" w:hAnsi="UN-Abhaya"/>
        </w:rPr>
        <w:t xml:space="preserve">, </w:t>
      </w:r>
      <w:r w:rsidRPr="00392247">
        <w:rPr>
          <w:rFonts w:ascii="UN-Abhaya" w:hAnsi="UN-Abhaya"/>
          <w:cs/>
        </w:rPr>
        <w:t>චක්ඛායතන - රූපායතනාදීන්ගේ පටිපාටිය</w:t>
      </w:r>
      <w:r w:rsidRPr="00392247">
        <w:rPr>
          <w:rFonts w:ascii="UN-Abhaya" w:hAnsi="UN-Abhaya"/>
        </w:rPr>
        <w:t xml:space="preserve">, </w:t>
      </w:r>
      <w:r w:rsidRPr="00392247">
        <w:rPr>
          <w:rFonts w:ascii="UN-Abhaya" w:hAnsi="UN-Abhaya"/>
          <w:cs/>
        </w:rPr>
        <w:t>සංසාරැ යි කියන ලදී. යට කියූ විස්තරය. බැලිය යුතු ය. එම</w:t>
      </w:r>
      <w:r w:rsidRPr="00392247">
        <w:rPr>
          <w:rFonts w:ascii="UN-Abhaya" w:hAnsi="UN-Abhaya"/>
        </w:rPr>
        <w:t xml:space="preserve">, </w:t>
      </w:r>
      <w:r w:rsidR="0003542E">
        <w:rPr>
          <w:rFonts w:ascii="UN-Abhaya" w:hAnsi="UN-Abhaya"/>
          <w:cs/>
        </w:rPr>
        <w:t>සත්ත්‍ව</w:t>
      </w:r>
      <w:r w:rsidRPr="00392247">
        <w:rPr>
          <w:rFonts w:ascii="UN-Abhaya" w:hAnsi="UN-Abhaya"/>
          <w:cs/>
        </w:rPr>
        <w:t>යන් නොයෙක් ගත</w:t>
      </w:r>
      <w:r w:rsidR="00EE6C04">
        <w:rPr>
          <w:rFonts w:ascii="UN-Abhaya" w:hAnsi="UN-Abhaya" w:hint="cs"/>
          <w:cs/>
        </w:rPr>
        <w:t xml:space="preserve">ි </w:t>
      </w:r>
      <w:r w:rsidRPr="00392247">
        <w:rPr>
          <w:rFonts w:ascii="UN-Abhaya" w:hAnsi="UN-Abhaya"/>
          <w:cs/>
        </w:rPr>
        <w:t>-</w:t>
      </w:r>
      <w:r w:rsidR="00EE6C04">
        <w:rPr>
          <w:rFonts w:ascii="UN-Abhaya" w:hAnsi="UN-Abhaya" w:hint="cs"/>
          <w:cs/>
        </w:rPr>
        <w:t xml:space="preserve"> </w:t>
      </w:r>
      <w:r w:rsidRPr="00392247">
        <w:rPr>
          <w:rFonts w:ascii="UN-Abhaya" w:hAnsi="UN-Abhaya"/>
          <w:cs/>
        </w:rPr>
        <w:t>ය</w:t>
      </w:r>
      <w:r w:rsidR="00EE6C04">
        <w:rPr>
          <w:rFonts w:ascii="UN-Abhaya" w:hAnsi="UN-Abhaya" w:hint="cs"/>
          <w:cs/>
        </w:rPr>
        <w:t>ෝ</w:t>
      </w:r>
      <w:r w:rsidRPr="00392247">
        <w:rPr>
          <w:rFonts w:ascii="UN-Abhaya" w:hAnsi="UN-Abhaya"/>
          <w:cs/>
        </w:rPr>
        <w:t>නි ආදියෙහි න</w:t>
      </w:r>
      <w:r w:rsidR="00EE6C04">
        <w:rPr>
          <w:rFonts w:ascii="UN-Abhaya" w:hAnsi="UN-Abhaya" w:hint="cs"/>
          <w:cs/>
        </w:rPr>
        <w:t>න්</w:t>
      </w:r>
      <w:r w:rsidRPr="00392247">
        <w:rPr>
          <w:rFonts w:ascii="UN-Abhaya" w:hAnsi="UN-Abhaya"/>
          <w:cs/>
        </w:rPr>
        <w:t>ව</w:t>
      </w:r>
      <w:r w:rsidR="00EE6C04">
        <w:rPr>
          <w:rFonts w:ascii="UN-Abhaya" w:hAnsi="UN-Abhaya" w:hint="cs"/>
          <w:cs/>
        </w:rPr>
        <w:t>ෙ</w:t>
      </w:r>
      <w:r w:rsidRPr="00392247">
        <w:rPr>
          <w:rFonts w:ascii="UN-Abhaya" w:hAnsi="UN-Abhaya"/>
          <w:cs/>
        </w:rPr>
        <w:t xml:space="preserve">සින් භ්‍රමණය කරවන බැවින් චක්‍ර නම් වේ. </w:t>
      </w:r>
    </w:p>
    <w:p w14:paraId="246AA7FB" w14:textId="607216EB" w:rsidR="00042340" w:rsidRDefault="00042340" w:rsidP="002B4AF2">
      <w:pPr>
        <w:spacing w:line="276" w:lineRule="auto"/>
        <w:rPr>
          <w:rFonts w:ascii="UN-Abhaya" w:hAnsi="UN-Abhaya"/>
        </w:rPr>
      </w:pPr>
      <w:r w:rsidRPr="00392247">
        <w:rPr>
          <w:rFonts w:ascii="UN-Abhaya" w:hAnsi="UN-Abhaya"/>
          <w:cs/>
        </w:rPr>
        <w:t>අවිද්‍යා - භවතෘෂ්ණා නැමැති බොස්ගෙඩි ඇති</w:t>
      </w:r>
      <w:r w:rsidRPr="00392247">
        <w:rPr>
          <w:rFonts w:ascii="UN-Abhaya" w:hAnsi="UN-Abhaya"/>
        </w:rPr>
        <w:t xml:space="preserve">, </w:t>
      </w:r>
      <w:r w:rsidRPr="00392247">
        <w:rPr>
          <w:rFonts w:ascii="UN-Abhaya" w:hAnsi="UN-Abhaya"/>
          <w:cs/>
        </w:rPr>
        <w:t>පුණ්‍යාභිසංස</w:t>
      </w:r>
      <w:r w:rsidR="006A7B74">
        <w:rPr>
          <w:rFonts w:ascii="UN-Abhaya" w:hAnsi="UN-Abhaya" w:hint="cs"/>
          <w:cs/>
        </w:rPr>
        <w:t>්</w:t>
      </w:r>
      <w:r w:rsidRPr="00392247">
        <w:rPr>
          <w:rFonts w:ascii="UN-Abhaya" w:hAnsi="UN-Abhaya"/>
          <w:cs/>
        </w:rPr>
        <w:t>කාරාදිය නැමැති දැවි ඇති</w:t>
      </w:r>
      <w:r w:rsidRPr="00392247">
        <w:rPr>
          <w:rFonts w:ascii="UN-Abhaya" w:hAnsi="UN-Abhaya"/>
        </w:rPr>
        <w:t xml:space="preserve">, </w:t>
      </w:r>
      <w:r w:rsidRPr="00392247">
        <w:rPr>
          <w:rFonts w:ascii="UN-Abhaya" w:hAnsi="UN-Abhaya"/>
          <w:cs/>
        </w:rPr>
        <w:t>ජරා</w:t>
      </w:r>
      <w:r w:rsidR="006A7B74">
        <w:rPr>
          <w:rFonts w:ascii="UN-Abhaya" w:hAnsi="UN-Abhaya" w:hint="cs"/>
          <w:cs/>
        </w:rPr>
        <w:t xml:space="preserve"> - </w:t>
      </w:r>
      <w:r w:rsidRPr="00392247">
        <w:rPr>
          <w:rFonts w:ascii="UN-Abhaya" w:hAnsi="UN-Abhaya"/>
          <w:cs/>
        </w:rPr>
        <w:t>මරණ නැමැති නිම් වළලු ඇති ආසව සමුදය නැමැති අලවංගුවෙන් විද</w:t>
      </w:r>
      <w:r w:rsidRPr="00392247">
        <w:rPr>
          <w:rFonts w:ascii="UN-Abhaya" w:hAnsi="UN-Abhaya"/>
        </w:rPr>
        <w:t xml:space="preserve">, </w:t>
      </w:r>
      <w:r w:rsidRPr="00392247">
        <w:rPr>
          <w:rFonts w:ascii="UN-Abhaya" w:hAnsi="UN-Abhaya"/>
          <w:cs/>
        </w:rPr>
        <w:t>ත්‍රිභව නැමැති රියෙහි යෙදු අනාදිමත් කාලයක සිට පැවැත එන සංසාරචක්‍රය</w:t>
      </w:r>
      <w:r w:rsidRPr="00392247">
        <w:rPr>
          <w:rFonts w:ascii="UN-Abhaya" w:hAnsi="UN-Abhaya"/>
        </w:rPr>
        <w:t xml:space="preserve">, </w:t>
      </w:r>
      <w:r w:rsidRPr="00392247">
        <w:rPr>
          <w:rFonts w:ascii="UN-Abhaya" w:hAnsi="UN-Abhaya"/>
          <w:cs/>
        </w:rPr>
        <w:t>බුදුරජානන් වහන්සේ මා</w:t>
      </w:r>
      <w:r w:rsidR="00026AD1">
        <w:rPr>
          <w:rFonts w:ascii="UN-Abhaya" w:hAnsi="UN-Abhaya"/>
          <w:cs/>
        </w:rPr>
        <w:t>ර්‍ග</w:t>
      </w:r>
      <w:r w:rsidRPr="00392247">
        <w:rPr>
          <w:rFonts w:ascii="UN-Abhaya" w:hAnsi="UN-Abhaya"/>
          <w:cs/>
        </w:rPr>
        <w:t xml:space="preserve">ඥාන නැමැති පොරවෙන් නසාලූ සේක. </w:t>
      </w:r>
    </w:p>
    <w:p w14:paraId="2ABB0434" w14:textId="302B0A46" w:rsidR="00042340" w:rsidRDefault="00042340" w:rsidP="002B4AF2">
      <w:pPr>
        <w:spacing w:line="276" w:lineRule="auto"/>
        <w:rPr>
          <w:rFonts w:ascii="UN-Abhaya" w:hAnsi="UN-Abhaya"/>
        </w:rPr>
      </w:pPr>
      <w:r w:rsidRPr="00392247">
        <w:rPr>
          <w:rFonts w:ascii="UN-Abhaya" w:hAnsi="UN-Abhaya"/>
          <w:cs/>
        </w:rPr>
        <w:t>තව ද</w:t>
      </w:r>
      <w:r w:rsidRPr="00392247">
        <w:rPr>
          <w:rFonts w:ascii="UN-Abhaya" w:hAnsi="UN-Abhaya"/>
        </w:rPr>
        <w:t xml:space="preserve">, </w:t>
      </w:r>
      <w:r w:rsidRPr="00392247">
        <w:rPr>
          <w:rFonts w:ascii="UN-Abhaya" w:hAnsi="UN-Abhaya"/>
          <w:cs/>
        </w:rPr>
        <w:t>මේ සංසාරචක්‍රයෙහි අවිද්‍යාව මුල බැවින් එහි නාභිය වේ. ජරා - මරණ කෙළවර බැවින් නිම්වළලු වේ. නාභිය වූ අවිද්‍යාව හා ද නිම්වළලු වූ ජරා - මරණ හා ද ගැළපී සිටි බැවින් ම</w:t>
      </w:r>
      <w:r w:rsidR="00942C3D">
        <w:rPr>
          <w:rFonts w:ascii="UN-Abhaya" w:hAnsi="UN-Abhaya" w:hint="cs"/>
          <w:cs/>
        </w:rPr>
        <w:t>ද්</w:t>
      </w:r>
      <w:r w:rsidRPr="00392247">
        <w:rPr>
          <w:rFonts w:ascii="UN-Abhaya" w:hAnsi="UN-Abhaya"/>
          <w:cs/>
        </w:rPr>
        <w:t>ධ්‍යයෙහි වූ සංස්කාර</w:t>
      </w:r>
      <w:r w:rsidR="00942C3D">
        <w:rPr>
          <w:rFonts w:ascii="UN-Abhaya" w:hAnsi="UN-Abhaya" w:hint="cs"/>
          <w:cs/>
        </w:rPr>
        <w:t xml:space="preserve"> </w:t>
      </w:r>
      <w:r w:rsidRPr="00392247">
        <w:rPr>
          <w:rFonts w:ascii="UN-Abhaya" w:hAnsi="UN-Abhaya"/>
          <w:cs/>
        </w:rPr>
        <w:t>- විඥාන - නාමරූප</w:t>
      </w:r>
      <w:r w:rsidR="00942C3D">
        <w:rPr>
          <w:rFonts w:ascii="UN-Abhaya" w:hAnsi="UN-Abhaya" w:hint="cs"/>
          <w:cs/>
        </w:rPr>
        <w:t xml:space="preserve"> </w:t>
      </w:r>
      <w:r w:rsidRPr="00392247">
        <w:rPr>
          <w:rFonts w:ascii="UN-Abhaya" w:hAnsi="UN-Abhaya"/>
          <w:cs/>
        </w:rPr>
        <w:t>-</w:t>
      </w:r>
      <w:r w:rsidR="00942C3D">
        <w:rPr>
          <w:rFonts w:ascii="UN-Abhaya" w:hAnsi="UN-Abhaya" w:hint="cs"/>
          <w:cs/>
        </w:rPr>
        <w:t xml:space="preserve"> </w:t>
      </w:r>
      <w:r w:rsidRPr="00392247">
        <w:rPr>
          <w:rFonts w:ascii="UN-Abhaya" w:hAnsi="UN-Abhaya"/>
          <w:cs/>
        </w:rPr>
        <w:t>ෂඩායතන - ස්ප</w:t>
      </w:r>
      <w:r w:rsidR="005E7ED9">
        <w:rPr>
          <w:rFonts w:ascii="UN-Abhaya" w:hAnsi="UN-Abhaya"/>
          <w:cs/>
        </w:rPr>
        <w:t>ර්‍ශ</w:t>
      </w:r>
      <w:r w:rsidR="00942C3D">
        <w:rPr>
          <w:rFonts w:ascii="UN-Abhaya" w:hAnsi="UN-Abhaya" w:hint="cs"/>
          <w:cs/>
        </w:rPr>
        <w:t xml:space="preserve"> </w:t>
      </w:r>
      <w:r w:rsidRPr="00392247">
        <w:rPr>
          <w:rFonts w:ascii="UN-Abhaya" w:hAnsi="UN-Abhaya"/>
          <w:cs/>
        </w:rPr>
        <w:t>-</w:t>
      </w:r>
      <w:r w:rsidR="00942C3D">
        <w:rPr>
          <w:rFonts w:ascii="UN-Abhaya" w:hAnsi="UN-Abhaya" w:hint="cs"/>
          <w:cs/>
        </w:rPr>
        <w:t xml:space="preserve"> </w:t>
      </w:r>
      <w:r w:rsidRPr="00392247">
        <w:rPr>
          <w:rFonts w:ascii="UN-Abhaya" w:hAnsi="UN-Abhaya"/>
          <w:cs/>
        </w:rPr>
        <w:t>ව</w:t>
      </w:r>
      <w:r w:rsidR="00942C3D">
        <w:rPr>
          <w:rFonts w:ascii="UN-Abhaya" w:hAnsi="UN-Abhaya" w:hint="cs"/>
          <w:cs/>
        </w:rPr>
        <w:t>ේ</w:t>
      </w:r>
      <w:r w:rsidRPr="00392247">
        <w:rPr>
          <w:rFonts w:ascii="UN-Abhaya" w:hAnsi="UN-Abhaya"/>
          <w:cs/>
        </w:rPr>
        <w:t>දනා</w:t>
      </w:r>
      <w:r w:rsidR="00942C3D">
        <w:rPr>
          <w:rFonts w:ascii="UN-Abhaya" w:hAnsi="UN-Abhaya" w:hint="cs"/>
          <w:cs/>
        </w:rPr>
        <w:t xml:space="preserve"> -</w:t>
      </w:r>
      <w:r w:rsidRPr="00392247">
        <w:rPr>
          <w:rFonts w:ascii="UN-Abhaya" w:hAnsi="UN-Abhaya"/>
          <w:cs/>
        </w:rPr>
        <w:t xml:space="preserve"> තෘෂ්ණා - උප</w:t>
      </w:r>
      <w:r w:rsidR="00942C3D">
        <w:rPr>
          <w:rFonts w:ascii="UN-Abhaya" w:hAnsi="UN-Abhaya" w:hint="cs"/>
          <w:cs/>
        </w:rPr>
        <w:t>ා</w:t>
      </w:r>
      <w:r w:rsidRPr="00392247">
        <w:rPr>
          <w:rFonts w:ascii="UN-Abhaya" w:hAnsi="UN-Abhaya"/>
          <w:cs/>
        </w:rPr>
        <w:t>දාන</w:t>
      </w:r>
      <w:r w:rsidR="00942C3D">
        <w:rPr>
          <w:rFonts w:ascii="UN-Abhaya" w:hAnsi="UN-Abhaya" w:hint="cs"/>
          <w:cs/>
        </w:rPr>
        <w:t xml:space="preserve"> </w:t>
      </w:r>
      <w:r w:rsidRPr="00392247">
        <w:rPr>
          <w:rFonts w:ascii="UN-Abhaya" w:hAnsi="UN-Abhaya"/>
          <w:cs/>
        </w:rPr>
        <w:t xml:space="preserve">- භව - ජාති යන මේ දසය දැඩි වේ. එහි ලා මෙ ද දන්නේ ය: </w:t>
      </w:r>
    </w:p>
    <w:p w14:paraId="639D0552" w14:textId="554E0FE4" w:rsidR="00042340" w:rsidRPr="002206FF" w:rsidRDefault="00A163EE" w:rsidP="00A163EE">
      <w:pPr>
        <w:pStyle w:val="Style2"/>
      </w:pPr>
      <w:r>
        <w:t>“</w:t>
      </w:r>
      <w:r w:rsidR="00042340" w:rsidRPr="002206FF">
        <w:rPr>
          <w:cs/>
        </w:rPr>
        <w:t>අරා සංසාරචක්කස්ස හතා ඤාණසිනා යතො</w:t>
      </w:r>
      <w:r w:rsidR="00042340" w:rsidRPr="002206FF">
        <w:t xml:space="preserve">, </w:t>
      </w:r>
    </w:p>
    <w:p w14:paraId="19E2111A" w14:textId="196E8EC1" w:rsidR="00042340" w:rsidRPr="002206FF" w:rsidRDefault="00042340" w:rsidP="00A163EE">
      <w:pPr>
        <w:pStyle w:val="Style2"/>
      </w:pPr>
      <w:r w:rsidRPr="002206FF">
        <w:rPr>
          <w:cs/>
        </w:rPr>
        <w:t>ලොකනාථෙන තෙ</w:t>
      </w:r>
      <w:r w:rsidR="00B63739">
        <w:rPr>
          <w:rFonts w:hint="cs"/>
          <w:cs/>
        </w:rPr>
        <w:t>නෙ</w:t>
      </w:r>
      <w:r w:rsidRPr="002206FF">
        <w:rPr>
          <w:cs/>
        </w:rPr>
        <w:t>ස අරහන්ති පව</w:t>
      </w:r>
      <w:r w:rsidR="00B63739">
        <w:rPr>
          <w:rFonts w:hint="cs"/>
          <w:cs/>
        </w:rPr>
        <w:t>ු</w:t>
      </w:r>
      <w:r w:rsidRPr="002206FF">
        <w:rPr>
          <w:cs/>
        </w:rPr>
        <w:t>ච්චති</w:t>
      </w:r>
      <w:r w:rsidR="00A163EE">
        <w:t>”</w:t>
      </w:r>
      <w:r w:rsidR="00303324" w:rsidRPr="00303324">
        <w:rPr>
          <w:rFonts w:hint="cs"/>
          <w:cs/>
        </w:rPr>
        <w:t xml:space="preserve"> </w:t>
      </w:r>
      <w:r w:rsidR="00303324">
        <w:rPr>
          <w:rFonts w:hint="cs"/>
          <w:cs/>
        </w:rPr>
        <w:t>යනු</w:t>
      </w:r>
      <w:r w:rsidR="00303324">
        <w:t>.</w:t>
      </w:r>
    </w:p>
    <w:p w14:paraId="10B6E505" w14:textId="2E6BADB6" w:rsidR="00042340" w:rsidRDefault="00042340" w:rsidP="002B4AF2">
      <w:pPr>
        <w:spacing w:line="276" w:lineRule="auto"/>
        <w:rPr>
          <w:rFonts w:ascii="UN-Abhaya" w:hAnsi="UN-Abhaya"/>
        </w:rPr>
      </w:pPr>
      <w:r w:rsidRPr="00AB5E69">
        <w:rPr>
          <w:rFonts w:ascii="UN-Abhaya" w:hAnsi="UN-Abhaya"/>
          <w:cs/>
        </w:rPr>
        <w:t>බුදුරජුන්</w:t>
      </w:r>
      <w:r w:rsidRPr="00392247">
        <w:rPr>
          <w:rFonts w:ascii="UN-Abhaya" w:hAnsi="UN-Abhaya"/>
          <w:cs/>
        </w:rPr>
        <w:t xml:space="preserve"> විසින් නුවණ නැමැති කඩුවෙන් සංසාරචක්‍රයාගේ අර සඞ්ඛ්‍යාත සංස්කාරයෝ නසන ලද්දාහු ද</w:t>
      </w:r>
      <w:r w:rsidRPr="00392247">
        <w:rPr>
          <w:rFonts w:ascii="UN-Abhaya" w:hAnsi="UN-Abhaya"/>
        </w:rPr>
        <w:t xml:space="preserve">, </w:t>
      </w:r>
      <w:r w:rsidRPr="00392247">
        <w:rPr>
          <w:rFonts w:ascii="UN-Abhaya" w:hAnsi="UN-Abhaya"/>
          <w:cs/>
        </w:rPr>
        <w:t xml:space="preserve">එහෙයින් උන් වහන්සේ රහතුන් වහන්සේ ය. </w:t>
      </w:r>
    </w:p>
    <w:p w14:paraId="537CAABC" w14:textId="6E86647F" w:rsidR="00042340" w:rsidRDefault="00042340" w:rsidP="002B4AF2">
      <w:pPr>
        <w:spacing w:line="276" w:lineRule="auto"/>
        <w:rPr>
          <w:rFonts w:ascii="UN-Abhaya" w:hAnsi="UN-Abhaya"/>
        </w:rPr>
      </w:pPr>
      <w:r w:rsidRPr="00AB5E69">
        <w:rPr>
          <w:rFonts w:ascii="UN-Abhaya" w:hAnsi="UN-Abhaya"/>
          <w:b/>
          <w:bCs/>
        </w:rPr>
        <w:t>‘</w:t>
      </w:r>
      <w:r w:rsidRPr="00AB5E69">
        <w:rPr>
          <w:rFonts w:ascii="UN-Abhaya" w:hAnsi="UN-Abhaya"/>
          <w:b/>
          <w:bCs/>
          <w:cs/>
        </w:rPr>
        <w:t>පච්චයාදීනං අරහො අරහං’</w:t>
      </w:r>
      <w:r w:rsidRPr="00392247">
        <w:rPr>
          <w:rFonts w:ascii="UN-Abhaya" w:hAnsi="UN-Abhaya"/>
          <w:cs/>
        </w:rPr>
        <w:t xml:space="preserve"> සිවුපසයට සුදුසු වූයේ රහත් නම්. </w:t>
      </w:r>
    </w:p>
    <w:p w14:paraId="70AED7CB" w14:textId="1B6ECBA4" w:rsidR="00042340" w:rsidRDefault="00042340" w:rsidP="002B4AF2">
      <w:pPr>
        <w:spacing w:line="276" w:lineRule="auto"/>
        <w:rPr>
          <w:rFonts w:ascii="UN-Abhaya" w:hAnsi="UN-Abhaya"/>
        </w:rPr>
      </w:pPr>
      <w:r w:rsidRPr="00392247">
        <w:rPr>
          <w:rFonts w:ascii="UN-Abhaya" w:hAnsi="UN-Abhaya"/>
          <w:cs/>
        </w:rPr>
        <w:t>ක</w:t>
      </w:r>
      <w:r w:rsidR="00FB0612">
        <w:rPr>
          <w:rFonts w:ascii="UN-Abhaya" w:hAnsi="UN-Abhaya"/>
          <w:cs/>
        </w:rPr>
        <w:t>ර්‍ම</w:t>
      </w:r>
      <w:r w:rsidRPr="00392247">
        <w:rPr>
          <w:rFonts w:ascii="UN-Abhaya" w:hAnsi="UN-Abhaya"/>
          <w:cs/>
        </w:rPr>
        <w:t>ඵල අදහා පරිත්‍යාගයෙහි යෙදෙන්නන්ගේ ඒ පරිත්‍යාගයන්ට විපත් සිදු කරන සියලු කෙලෙස් මුළුමනින් නසා සිටි බැවින් හා පරිත්‍යාගයන් සමෘද්ධියට පත් කරණ ශීලසමාධ්‍යාදි ගුණයෙන් මුළුමනින් වැඩී සිටි බැවින් හා එබඳු පරිත්‍යාගයන්ට සුදුස්සන් අතුරෙහි ප්‍රධාන ව සිටි බැවින් බුදුරජානන් වහන්සේ ශ්‍රද්ධාවත් ල</w:t>
      </w:r>
      <w:r w:rsidR="0003776B">
        <w:rPr>
          <w:rFonts w:ascii="UN-Abhaya" w:hAnsi="UN-Abhaya" w:hint="cs"/>
          <w:cs/>
        </w:rPr>
        <w:t>ෝ</w:t>
      </w:r>
      <w:r w:rsidRPr="00392247">
        <w:rPr>
          <w:rFonts w:ascii="UN-Abhaya" w:hAnsi="UN-Abhaya"/>
          <w:cs/>
        </w:rPr>
        <w:t>කයා ගේ සිවුපසයට හා සෙසු පුදවෙසෙසුන්ට ද සුදුසු ව සිටි සේක. එහෙයින් ම ය බුදුරජුන් ලොව දිනූ පසු ඉන් පෙර</w:t>
      </w:r>
      <w:r w:rsidRPr="00392247">
        <w:rPr>
          <w:rFonts w:ascii="UN-Abhaya" w:hAnsi="UN-Abhaya"/>
        </w:rPr>
        <w:t xml:space="preserve">, </w:t>
      </w:r>
      <w:r w:rsidRPr="00392247">
        <w:rPr>
          <w:rFonts w:ascii="UN-Abhaya" w:hAnsi="UN-Abhaya"/>
          <w:cs/>
        </w:rPr>
        <w:t>පිදිවිලි ලත් සෙස්සෝ ඒ ලත් පිදිවිලිවලින් ගිලිහුන</w:t>
      </w:r>
      <w:r w:rsidR="0003776B">
        <w:rPr>
          <w:rFonts w:ascii="UN-Abhaya" w:hAnsi="UN-Abhaya" w:hint="cs"/>
          <w:cs/>
        </w:rPr>
        <w:t>ෝ</w:t>
      </w:r>
      <w:r w:rsidRPr="00392247">
        <w:rPr>
          <w:rFonts w:ascii="UN-Abhaya" w:hAnsi="UN-Abhaya"/>
          <w:cs/>
        </w:rPr>
        <w:t>. බුද්ධප්‍රමුඛ</w:t>
      </w:r>
      <w:r w:rsidR="0003776B">
        <w:rPr>
          <w:rFonts w:ascii="UN-Abhaya" w:hAnsi="UN-Abhaya" w:hint="cs"/>
          <w:cs/>
        </w:rPr>
        <w:t xml:space="preserve"> </w:t>
      </w:r>
      <w:r w:rsidR="00D24FC2">
        <w:rPr>
          <w:rFonts w:ascii="UN-Abhaya" w:hAnsi="UN-Abhaya"/>
          <w:cs/>
        </w:rPr>
        <w:t>ආර්‍ය්‍ය</w:t>
      </w:r>
      <w:r w:rsidRPr="00392247">
        <w:rPr>
          <w:rFonts w:ascii="UN-Abhaya" w:hAnsi="UN-Abhaya"/>
          <w:cs/>
        </w:rPr>
        <w:t>මහාස</w:t>
      </w:r>
      <w:r w:rsidR="0003776B">
        <w:rPr>
          <w:rFonts w:ascii="UN-Abhaya" w:hAnsi="UN-Abhaya" w:hint="cs"/>
          <w:cs/>
        </w:rPr>
        <w:t>ඞ්</w:t>
      </w:r>
      <w:r w:rsidRPr="00392247">
        <w:rPr>
          <w:rFonts w:ascii="UN-Abhaya" w:hAnsi="UN-Abhaya"/>
          <w:cs/>
        </w:rPr>
        <w:t>ඝයා වහන්සේ ම ප</w:t>
      </w:r>
      <w:r w:rsidR="0003776B">
        <w:rPr>
          <w:rFonts w:ascii="UN-Abhaya" w:hAnsi="UN-Abhaya" w:hint="cs"/>
          <w:cs/>
        </w:rPr>
        <w:t>ූ</w:t>
      </w:r>
      <w:r w:rsidRPr="00392247">
        <w:rPr>
          <w:rFonts w:ascii="UN-Abhaya" w:hAnsi="UN-Abhaya"/>
          <w:cs/>
        </w:rPr>
        <w:t xml:space="preserve">ජාසත්කාරයනට සෙසු හැම කෙනකුට ම වඩා සුදුසු බැවින් සහම්පති මහාබ්‍රහ්මයා විසින් මහමෙර තරම් රුවන් දමකින් පුදන ලද්දාහ. සෙසු ශක්‍ර - බ්‍රහ්මාදීහු ද නොයෙක් පූජා සත්කාරයගෙන් උන්වහන්සේ පිදූහ. </w:t>
      </w:r>
    </w:p>
    <w:p w14:paraId="7E997D5B" w14:textId="6AF6D31E" w:rsidR="00042340" w:rsidRDefault="00042340" w:rsidP="002B4AF2">
      <w:pPr>
        <w:spacing w:line="276" w:lineRule="auto"/>
        <w:rPr>
          <w:rFonts w:ascii="UN-Abhaya" w:hAnsi="UN-Abhaya"/>
        </w:rPr>
      </w:pPr>
      <w:r w:rsidRPr="00392247">
        <w:rPr>
          <w:rFonts w:ascii="UN-Abhaya" w:hAnsi="UN-Abhaya"/>
          <w:cs/>
        </w:rPr>
        <w:t>කොසල</w:t>
      </w:r>
      <w:r w:rsidR="008570AB">
        <w:rPr>
          <w:rFonts w:ascii="UN-Abhaya" w:hAnsi="UN-Abhaya" w:hint="cs"/>
          <w:cs/>
        </w:rPr>
        <w:t>,</w:t>
      </w:r>
      <w:r w:rsidRPr="00392247">
        <w:rPr>
          <w:rFonts w:ascii="UN-Abhaya" w:hAnsi="UN-Abhaya"/>
          <w:cs/>
        </w:rPr>
        <w:t xml:space="preserve"> බිම්බිසාර</w:t>
      </w:r>
      <w:r w:rsidRPr="00392247">
        <w:rPr>
          <w:rFonts w:ascii="UN-Abhaya" w:hAnsi="UN-Abhaya"/>
        </w:rPr>
        <w:t xml:space="preserve">, </w:t>
      </w:r>
      <w:r w:rsidRPr="00392247">
        <w:rPr>
          <w:rFonts w:ascii="UN-Abhaya" w:hAnsi="UN-Abhaya"/>
          <w:cs/>
        </w:rPr>
        <w:t>ධ</w:t>
      </w:r>
      <w:r w:rsidR="008570AB">
        <w:rPr>
          <w:rFonts w:ascii="UN-Abhaya" w:hAnsi="UN-Abhaya" w:hint="cs"/>
          <w:cs/>
        </w:rPr>
        <w:t>ර්‍මා</w:t>
      </w:r>
      <w:r w:rsidRPr="00392247">
        <w:rPr>
          <w:rFonts w:ascii="UN-Abhaya" w:hAnsi="UN-Abhaya"/>
          <w:cs/>
        </w:rPr>
        <w:t>ශෝකාද</w:t>
      </w:r>
      <w:r w:rsidR="008570AB">
        <w:rPr>
          <w:rFonts w:ascii="UN-Abhaya" w:hAnsi="UN-Abhaya" w:hint="cs"/>
          <w:cs/>
        </w:rPr>
        <w:t xml:space="preserve">ී </w:t>
      </w:r>
      <w:r w:rsidRPr="00392247">
        <w:rPr>
          <w:rFonts w:ascii="UN-Abhaya" w:hAnsi="UN-Abhaya"/>
          <w:cs/>
        </w:rPr>
        <w:t xml:space="preserve">රජහු නොයෙක් ලෙසින් උන්වහන්සේ පිදූහ. එහෙයින් උන්වහන්සේ රහතුන් වහන්සේ ය. එහි ලා මෙ ද දන්නේ ය: </w:t>
      </w:r>
    </w:p>
    <w:p w14:paraId="616AFA93" w14:textId="2145D542" w:rsidR="00042340" w:rsidRPr="008570AB" w:rsidRDefault="00A163EE" w:rsidP="00A163EE">
      <w:pPr>
        <w:pStyle w:val="Style2"/>
      </w:pPr>
      <w:r>
        <w:t>“</w:t>
      </w:r>
      <w:r w:rsidR="00042340" w:rsidRPr="008570AB">
        <w:rPr>
          <w:cs/>
        </w:rPr>
        <w:t>පුජා විසෙසං සහපච්චයෙහි</w:t>
      </w:r>
    </w:p>
    <w:p w14:paraId="601BD69B" w14:textId="4E2549A8" w:rsidR="00042340" w:rsidRPr="008570AB" w:rsidRDefault="00042340" w:rsidP="00A163EE">
      <w:pPr>
        <w:pStyle w:val="Style2"/>
      </w:pPr>
      <w:r w:rsidRPr="008570AB">
        <w:rPr>
          <w:cs/>
        </w:rPr>
        <w:t>යසමා අයං අරහති ලොකනාථ</w:t>
      </w:r>
      <w:r w:rsidR="00DD6D52">
        <w:rPr>
          <w:rFonts w:hint="cs"/>
          <w:cs/>
        </w:rPr>
        <w:t>ො</w:t>
      </w:r>
      <w:r w:rsidRPr="008570AB">
        <w:t xml:space="preserve">, </w:t>
      </w:r>
    </w:p>
    <w:p w14:paraId="2704E628" w14:textId="46F5584A" w:rsidR="00042340" w:rsidRPr="008570AB" w:rsidRDefault="00042340" w:rsidP="00A163EE">
      <w:pPr>
        <w:pStyle w:val="Style2"/>
      </w:pPr>
      <w:r w:rsidRPr="008570AB">
        <w:rPr>
          <w:cs/>
        </w:rPr>
        <w:t>අ</w:t>
      </w:r>
      <w:r w:rsidR="00DD6D52" w:rsidRPr="007856A2">
        <w:rPr>
          <w:cs/>
        </w:rPr>
        <w:t>ත්‍ථ</w:t>
      </w:r>
      <w:r w:rsidR="00DD6D52">
        <w:rPr>
          <w:rFonts w:hint="cs"/>
          <w:cs/>
        </w:rPr>
        <w:t>ා</w:t>
      </w:r>
      <w:r w:rsidRPr="008570AB">
        <w:rPr>
          <w:cs/>
        </w:rPr>
        <w:t xml:space="preserve">නුරූපං අරහන්ති ලොකෙ </w:t>
      </w:r>
    </w:p>
    <w:p w14:paraId="01FE4AF3" w14:textId="4BB3F711" w:rsidR="00042340" w:rsidRPr="008570AB" w:rsidRDefault="00042340" w:rsidP="00A163EE">
      <w:pPr>
        <w:pStyle w:val="Style2"/>
      </w:pPr>
      <w:r w:rsidRPr="008570AB">
        <w:rPr>
          <w:cs/>
        </w:rPr>
        <w:t>ත</w:t>
      </w:r>
      <w:r w:rsidR="00DD6D52">
        <w:rPr>
          <w:rFonts w:hint="cs"/>
          <w:cs/>
        </w:rPr>
        <w:t>ස්</w:t>
      </w:r>
      <w:r w:rsidRPr="008570AB">
        <w:rPr>
          <w:cs/>
        </w:rPr>
        <w:t>මා ජිනො අරහති නාමමෙතං</w:t>
      </w:r>
      <w:r w:rsidR="00A163EE">
        <w:t>”</w:t>
      </w:r>
      <w:r w:rsidR="00303324" w:rsidRPr="00303324">
        <w:rPr>
          <w:rFonts w:hint="cs"/>
          <w:cs/>
        </w:rPr>
        <w:t xml:space="preserve"> </w:t>
      </w:r>
      <w:r w:rsidR="00303324">
        <w:rPr>
          <w:rFonts w:hint="cs"/>
          <w:cs/>
        </w:rPr>
        <w:t>යනු</w:t>
      </w:r>
      <w:r w:rsidR="00303324">
        <w:t>.</w:t>
      </w:r>
    </w:p>
    <w:p w14:paraId="138E0B85" w14:textId="4EB7122A" w:rsidR="00042340" w:rsidRDefault="00042340" w:rsidP="002B4AF2">
      <w:pPr>
        <w:spacing w:line="276" w:lineRule="auto"/>
        <w:rPr>
          <w:rFonts w:ascii="UN-Abhaya" w:hAnsi="UN-Abhaya"/>
        </w:rPr>
      </w:pPr>
      <w:r w:rsidRPr="00392247">
        <w:rPr>
          <w:rFonts w:ascii="UN-Abhaya" w:hAnsi="UN-Abhaya"/>
          <w:cs/>
        </w:rPr>
        <w:t>බුදුරජානන් වහන්සේ චීවරාදී වූ සිවුපසය සමග සියලු පූජා විශේෂයට යම් හෙයකින් සුදුසු වන සේක් ද</w:t>
      </w:r>
      <w:r w:rsidRPr="00392247">
        <w:rPr>
          <w:rFonts w:ascii="UN-Abhaya" w:hAnsi="UN-Abhaya"/>
        </w:rPr>
        <w:t xml:space="preserve">, </w:t>
      </w:r>
      <w:r w:rsidRPr="00392247">
        <w:rPr>
          <w:rFonts w:ascii="UN-Abhaya" w:hAnsi="UN-Abhaya"/>
          <w:cs/>
        </w:rPr>
        <w:t>එහෙයින් උන්වහන්සේ ලෝකයෙහි අ</w:t>
      </w:r>
      <w:r w:rsidR="00573694">
        <w:rPr>
          <w:rFonts w:ascii="UN-Abhaya" w:hAnsi="UN-Abhaya"/>
          <w:cs/>
        </w:rPr>
        <w:t>ර්‍ත්‍ථ</w:t>
      </w:r>
      <w:r w:rsidRPr="00392247">
        <w:rPr>
          <w:rFonts w:ascii="UN-Abhaya" w:hAnsi="UN-Abhaya"/>
          <w:cs/>
        </w:rPr>
        <w:t xml:space="preserve">වත් වූ ම රහතුන් වහන්සේ ය. </w:t>
      </w:r>
    </w:p>
    <w:p w14:paraId="4B5CAC7C" w14:textId="750B6320" w:rsidR="00042340" w:rsidRDefault="00042340" w:rsidP="002B4AF2">
      <w:pPr>
        <w:spacing w:line="276" w:lineRule="auto"/>
        <w:rPr>
          <w:rFonts w:ascii="UN-Abhaya" w:hAnsi="UN-Abhaya"/>
        </w:rPr>
      </w:pPr>
      <w:r w:rsidRPr="002545AC">
        <w:rPr>
          <w:rFonts w:ascii="UN-Abhaya" w:hAnsi="UN-Abhaya"/>
          <w:b/>
          <w:bCs/>
        </w:rPr>
        <w:lastRenderedPageBreak/>
        <w:t>‘</w:t>
      </w:r>
      <w:r w:rsidRPr="002545AC">
        <w:rPr>
          <w:rFonts w:ascii="UN-Abhaya" w:hAnsi="UN-Abhaya"/>
          <w:b/>
          <w:bCs/>
          <w:cs/>
        </w:rPr>
        <w:t>න රහො කර</w:t>
      </w:r>
      <w:r w:rsidR="00D8498B">
        <w:rPr>
          <w:rFonts w:ascii="UN-Abhaya" w:hAnsi="UN-Abhaya" w:hint="cs"/>
          <w:b/>
          <w:bCs/>
          <w:cs/>
        </w:rPr>
        <w:t>ො</w:t>
      </w:r>
      <w:r w:rsidRPr="002545AC">
        <w:rPr>
          <w:rFonts w:ascii="UN-Abhaya" w:hAnsi="UN-Abhaya"/>
          <w:b/>
          <w:bCs/>
          <w:cs/>
        </w:rPr>
        <w:t>ති පාපානි තෙන අරහං’</w:t>
      </w:r>
      <w:r w:rsidRPr="00392247">
        <w:rPr>
          <w:rFonts w:ascii="UN-Abhaya" w:hAnsi="UN-Abhaya"/>
          <w:cs/>
        </w:rPr>
        <w:t xml:space="preserve"> රහසින් වත් පව් නො කරණ බැවින් රහත් නම්. බුදුරජානන් වහන්සේ ල</w:t>
      </w:r>
      <w:r w:rsidR="00D8498B">
        <w:rPr>
          <w:rFonts w:ascii="UN-Abhaya" w:hAnsi="UN-Abhaya" w:hint="cs"/>
          <w:cs/>
        </w:rPr>
        <w:t>ෝ</w:t>
      </w:r>
      <w:r w:rsidRPr="00392247">
        <w:rPr>
          <w:rFonts w:ascii="UN-Abhaya" w:hAnsi="UN-Abhaya"/>
          <w:cs/>
        </w:rPr>
        <w:t>භ</w:t>
      </w:r>
      <w:r w:rsidR="00D8498B">
        <w:rPr>
          <w:rFonts w:ascii="UN-Abhaya" w:hAnsi="UN-Abhaya" w:hint="cs"/>
          <w:cs/>
        </w:rPr>
        <w:t xml:space="preserve"> </w:t>
      </w:r>
      <w:r w:rsidRPr="00392247">
        <w:rPr>
          <w:rFonts w:ascii="UN-Abhaya" w:hAnsi="UN-Abhaya"/>
          <w:cs/>
        </w:rPr>
        <w:t>-</w:t>
      </w:r>
      <w:r w:rsidR="00D8498B">
        <w:rPr>
          <w:rFonts w:ascii="UN-Abhaya" w:hAnsi="UN-Abhaya" w:hint="cs"/>
          <w:cs/>
        </w:rPr>
        <w:t xml:space="preserve"> </w:t>
      </w:r>
      <w:r w:rsidRPr="00392247">
        <w:rPr>
          <w:rFonts w:ascii="UN-Abhaya" w:hAnsi="UN-Abhaya"/>
          <w:cs/>
        </w:rPr>
        <w:t>ද්ව</w:t>
      </w:r>
      <w:r w:rsidR="00D8498B">
        <w:rPr>
          <w:rFonts w:ascii="UN-Abhaya" w:hAnsi="UN-Abhaya" w:hint="cs"/>
          <w:cs/>
        </w:rPr>
        <w:t>ේ</w:t>
      </w:r>
      <w:r w:rsidRPr="00392247">
        <w:rPr>
          <w:rFonts w:ascii="UN-Abhaya" w:hAnsi="UN-Abhaya"/>
          <w:cs/>
        </w:rPr>
        <w:t>ෂ - ම</w:t>
      </w:r>
      <w:r w:rsidR="00D8498B">
        <w:rPr>
          <w:rFonts w:ascii="UN-Abhaya" w:hAnsi="UN-Abhaya" w:hint="cs"/>
          <w:cs/>
        </w:rPr>
        <w:t>ෝ</w:t>
      </w:r>
      <w:r w:rsidRPr="00392247">
        <w:rPr>
          <w:rFonts w:ascii="UN-Abhaya" w:hAnsi="UN-Abhaya"/>
          <w:cs/>
        </w:rPr>
        <w:t>හ</w:t>
      </w:r>
      <w:r w:rsidR="00D8498B">
        <w:rPr>
          <w:rFonts w:ascii="UN-Abhaya" w:hAnsi="UN-Abhaya" w:hint="cs"/>
          <w:cs/>
        </w:rPr>
        <w:t>ා</w:t>
      </w:r>
      <w:r w:rsidRPr="00392247">
        <w:rPr>
          <w:rFonts w:ascii="UN-Abhaya" w:hAnsi="UN-Abhaya"/>
          <w:cs/>
        </w:rPr>
        <w:t>දි සකල</w:t>
      </w:r>
      <w:r w:rsidR="00D8498B">
        <w:rPr>
          <w:rFonts w:ascii="UN-Abhaya" w:hAnsi="UN-Abhaya" w:hint="cs"/>
          <w:cs/>
        </w:rPr>
        <w:t xml:space="preserve"> </w:t>
      </w:r>
      <w:r w:rsidRPr="00392247">
        <w:rPr>
          <w:rFonts w:ascii="UN-Abhaya" w:hAnsi="UN-Abhaya"/>
          <w:cs/>
        </w:rPr>
        <w:t>පාපහේතුන් මුළුමනින් නැසූ සේක. කීර්තිකාමයෙන් මැඩුනු බොහෝ දෙන</w:t>
      </w:r>
      <w:r w:rsidRPr="00392247">
        <w:rPr>
          <w:rFonts w:ascii="UN-Abhaya" w:hAnsi="UN-Abhaya"/>
        </w:rPr>
        <w:t xml:space="preserve">, </w:t>
      </w:r>
      <w:r w:rsidRPr="00392247">
        <w:rPr>
          <w:rFonts w:ascii="UN-Abhaya" w:hAnsi="UN-Abhaya"/>
          <w:cs/>
        </w:rPr>
        <w:t xml:space="preserve">අපකීර්තියට බියෙන් රහසින් පව් කරති. එ පරිද්දෙන් බුදුරජානන් වහන්සේ රහසත් පව් නො කරණ බැවින් රහතුන් වහන්සේ ය. එහි ලා මෙ ද දන්නේ ය: </w:t>
      </w:r>
    </w:p>
    <w:p w14:paraId="3D51E03F" w14:textId="2758AB16" w:rsidR="00042340" w:rsidRPr="00392247" w:rsidRDefault="00A163EE" w:rsidP="00A163EE">
      <w:pPr>
        <w:pStyle w:val="Style2"/>
      </w:pPr>
      <w:r>
        <w:t>“</w:t>
      </w:r>
      <w:r w:rsidR="00042340" w:rsidRPr="00392247">
        <w:rPr>
          <w:cs/>
        </w:rPr>
        <w:t>ය</w:t>
      </w:r>
      <w:r w:rsidR="00316B88">
        <w:rPr>
          <w:rFonts w:hint="cs"/>
          <w:cs/>
        </w:rPr>
        <w:t>ස්</w:t>
      </w:r>
      <w:r w:rsidR="00042340" w:rsidRPr="00392247">
        <w:rPr>
          <w:cs/>
        </w:rPr>
        <w:t xml:space="preserve">මා </w:t>
      </w:r>
      <w:r w:rsidR="00F93399">
        <w:rPr>
          <w:cs/>
        </w:rPr>
        <w:t>න</w:t>
      </w:r>
      <w:r w:rsidR="00C54AED">
        <w:rPr>
          <w:cs/>
        </w:rPr>
        <w:t>ත්‍ථි</w:t>
      </w:r>
      <w:r w:rsidR="00042340" w:rsidRPr="00392247">
        <w:rPr>
          <w:cs/>
        </w:rPr>
        <w:t xml:space="preserve"> රහො නාම පාපකම</w:t>
      </w:r>
      <w:r w:rsidR="00316B88">
        <w:rPr>
          <w:rFonts w:hint="cs"/>
          <w:cs/>
        </w:rPr>
        <w:t>්මෙ</w:t>
      </w:r>
      <w:r w:rsidR="00042340" w:rsidRPr="00392247">
        <w:rPr>
          <w:cs/>
        </w:rPr>
        <w:t>සු තාදින</w:t>
      </w:r>
      <w:r w:rsidR="00316B88">
        <w:rPr>
          <w:rFonts w:hint="cs"/>
          <w:cs/>
        </w:rPr>
        <w:t>ො</w:t>
      </w:r>
      <w:r w:rsidR="00D8498B">
        <w:rPr>
          <w:rFonts w:hint="cs"/>
          <w:cs/>
        </w:rPr>
        <w:t>,</w:t>
      </w:r>
    </w:p>
    <w:p w14:paraId="0914AA81" w14:textId="4BC9630C" w:rsidR="00042340" w:rsidRDefault="00042340" w:rsidP="00A163EE">
      <w:pPr>
        <w:pStyle w:val="Style2"/>
      </w:pPr>
      <w:r w:rsidRPr="00392247">
        <w:rPr>
          <w:cs/>
        </w:rPr>
        <w:t>රහාභාවෙන තෙ</w:t>
      </w:r>
      <w:r w:rsidR="00316B88">
        <w:rPr>
          <w:rFonts w:hint="cs"/>
          <w:cs/>
        </w:rPr>
        <w:t>නෙ</w:t>
      </w:r>
      <w:r w:rsidRPr="00392247">
        <w:rPr>
          <w:cs/>
        </w:rPr>
        <w:t>ස අරහං ඉති වි</w:t>
      </w:r>
      <w:r w:rsidR="00316B88">
        <w:rPr>
          <w:rFonts w:hint="cs"/>
          <w:cs/>
        </w:rPr>
        <w:t>ස්</w:t>
      </w:r>
      <w:r w:rsidRPr="00392247">
        <w:rPr>
          <w:cs/>
        </w:rPr>
        <w:t>සුතො</w:t>
      </w:r>
      <w:r w:rsidR="00A163EE">
        <w:t>”</w:t>
      </w:r>
      <w:r w:rsidR="00303324" w:rsidRPr="00303324">
        <w:rPr>
          <w:rFonts w:hint="cs"/>
          <w:cs/>
        </w:rPr>
        <w:t xml:space="preserve"> </w:t>
      </w:r>
      <w:r w:rsidR="00303324">
        <w:rPr>
          <w:rFonts w:hint="cs"/>
          <w:cs/>
        </w:rPr>
        <w:t>යනු</w:t>
      </w:r>
      <w:r w:rsidR="00303324">
        <w:t>.</w:t>
      </w:r>
    </w:p>
    <w:p w14:paraId="78DDD3A1" w14:textId="3C056798" w:rsidR="00042340" w:rsidRPr="00392247" w:rsidRDefault="00042340" w:rsidP="002B4AF2">
      <w:pPr>
        <w:spacing w:line="276" w:lineRule="auto"/>
        <w:rPr>
          <w:rFonts w:ascii="UN-Abhaya" w:hAnsi="UN-Abhaya"/>
        </w:rPr>
      </w:pPr>
      <w:r w:rsidRPr="00392247">
        <w:rPr>
          <w:rFonts w:ascii="UN-Abhaya" w:hAnsi="UN-Abhaya"/>
          <w:cs/>
        </w:rPr>
        <w:t>පව්කම</w:t>
      </w:r>
      <w:r w:rsidR="00676786">
        <w:rPr>
          <w:rFonts w:ascii="UN-Abhaya" w:hAnsi="UN-Abhaya" w:hint="cs"/>
          <w:cs/>
        </w:rPr>
        <w:t>්</w:t>
      </w:r>
      <w:r w:rsidRPr="00392247">
        <w:rPr>
          <w:rFonts w:ascii="UN-Abhaya" w:hAnsi="UN-Abhaya"/>
          <w:cs/>
        </w:rPr>
        <w:t xml:space="preserve">හි බුදුරජානන් වහන්සේගේ රහසෙක් නැත. එසේ පව් කිරීමෙහි රහසක් නැති බැවින් උන්වහන්සේ රහතුන් වහන්සේ ය. </w:t>
      </w:r>
    </w:p>
    <w:p w14:paraId="710CAD3D" w14:textId="107A16EA" w:rsidR="00042340" w:rsidRDefault="00042340" w:rsidP="002B4AF2">
      <w:pPr>
        <w:spacing w:line="276" w:lineRule="auto"/>
        <w:rPr>
          <w:rFonts w:ascii="UN-Abhaya" w:hAnsi="UN-Abhaya"/>
        </w:rPr>
      </w:pPr>
      <w:r w:rsidRPr="00392247">
        <w:rPr>
          <w:rFonts w:ascii="UN-Abhaya" w:hAnsi="UN-Abhaya"/>
          <w:cs/>
        </w:rPr>
        <w:t>තව ද උන්වහන්සේ නුවණ නැත්තන්ගෙන් ඈත්ව සිටි බැවින් නුවණැත්තන්ට සමීප බැවින් පාප ධ</w:t>
      </w:r>
      <w:r w:rsidR="00FB0612">
        <w:rPr>
          <w:rFonts w:ascii="UN-Abhaya" w:hAnsi="UN-Abhaya"/>
          <w:cs/>
        </w:rPr>
        <w:t>ර්‍ම</w:t>
      </w:r>
      <w:r w:rsidRPr="00392247">
        <w:rPr>
          <w:rFonts w:ascii="UN-Abhaya" w:hAnsi="UN-Abhaya"/>
          <w:cs/>
        </w:rPr>
        <w:t xml:space="preserve">යන් පහ කළ බැවින් නුවණැත්තන් විසින් පිදිය යුතු බැවින් සසරගමන් නැති බැවින් දෙව්බඹුන් ඈ විසින් පැසසිය යුතු බැවින් රහතුන් වහන්සේ ය. </w:t>
      </w:r>
    </w:p>
    <w:p w14:paraId="0E5EF0C7" w14:textId="103A2BAC" w:rsidR="00042340" w:rsidRPr="00CB50FF" w:rsidRDefault="00A163EE" w:rsidP="00A163EE">
      <w:pPr>
        <w:pStyle w:val="Style2"/>
      </w:pPr>
      <w:r>
        <w:t>“</w:t>
      </w:r>
      <w:r w:rsidR="00042340" w:rsidRPr="00CB50FF">
        <w:rPr>
          <w:cs/>
        </w:rPr>
        <w:t>ආරකා ම</w:t>
      </w:r>
      <w:r w:rsidR="00D542AB" w:rsidRPr="007856A2">
        <w:rPr>
          <w:cs/>
        </w:rPr>
        <w:t>න්‍ද</w:t>
      </w:r>
      <w:r w:rsidR="00042340" w:rsidRPr="00CB50FF">
        <w:rPr>
          <w:cs/>
        </w:rPr>
        <w:t>බු</w:t>
      </w:r>
      <w:r w:rsidR="00D542AB">
        <w:rPr>
          <w:rFonts w:hint="cs"/>
          <w:cs/>
        </w:rPr>
        <w:t>ද්</w:t>
      </w:r>
      <w:r w:rsidR="00042340" w:rsidRPr="00CB50FF">
        <w:rPr>
          <w:cs/>
        </w:rPr>
        <w:t>ධීනං ආරකා ච විජානතං</w:t>
      </w:r>
      <w:r w:rsidR="00042340" w:rsidRPr="00CB50FF">
        <w:t xml:space="preserve">, </w:t>
      </w:r>
    </w:p>
    <w:p w14:paraId="6B47C042" w14:textId="3E64BB83" w:rsidR="00042340" w:rsidRPr="00CB50FF" w:rsidRDefault="00042340" w:rsidP="00A163EE">
      <w:pPr>
        <w:pStyle w:val="Style2"/>
      </w:pPr>
      <w:r w:rsidRPr="00CB50FF">
        <w:rPr>
          <w:cs/>
        </w:rPr>
        <w:t>රහානං සුප්පහීණ</w:t>
      </w:r>
      <w:r w:rsidR="00D542AB">
        <w:rPr>
          <w:rFonts w:hint="cs"/>
          <w:cs/>
        </w:rPr>
        <w:t>ත්</w:t>
      </w:r>
      <w:r w:rsidRPr="00CB50FF">
        <w:rPr>
          <w:cs/>
        </w:rPr>
        <w:t>තා විද</w:t>
      </w:r>
      <w:r w:rsidR="00D542AB">
        <w:rPr>
          <w:rFonts w:hint="cs"/>
          <w:cs/>
        </w:rPr>
        <w:t>ූන</w:t>
      </w:r>
      <w:r w:rsidRPr="00CB50FF">
        <w:rPr>
          <w:cs/>
        </w:rPr>
        <w:t>මරහෙය්‍යතො</w:t>
      </w:r>
      <w:r w:rsidRPr="00CB50FF">
        <w:t xml:space="preserve">, </w:t>
      </w:r>
    </w:p>
    <w:p w14:paraId="3AA78622" w14:textId="0AA7B1C0" w:rsidR="00042340" w:rsidRPr="00CB50FF" w:rsidRDefault="00042340" w:rsidP="00A163EE">
      <w:pPr>
        <w:pStyle w:val="Style2"/>
      </w:pPr>
      <w:r w:rsidRPr="00CB50FF">
        <w:rPr>
          <w:cs/>
        </w:rPr>
        <w:t>භවෙසු ව රහා</w:t>
      </w:r>
      <w:r w:rsidR="00D542AB">
        <w:rPr>
          <w:rFonts w:hint="cs"/>
          <w:cs/>
        </w:rPr>
        <w:t>භා</w:t>
      </w:r>
      <w:r w:rsidRPr="00CB50FF">
        <w:rPr>
          <w:cs/>
        </w:rPr>
        <w:t>වා පාසංසා අරහං ජිනො</w:t>
      </w:r>
      <w:r w:rsidR="00A163EE">
        <w:t>”</w:t>
      </w:r>
      <w:r w:rsidR="00303324" w:rsidRPr="00303324">
        <w:rPr>
          <w:rFonts w:hint="cs"/>
          <w:cs/>
        </w:rPr>
        <w:t xml:space="preserve"> </w:t>
      </w:r>
      <w:r w:rsidR="00303324">
        <w:rPr>
          <w:rFonts w:hint="cs"/>
          <w:cs/>
        </w:rPr>
        <w:t>යනු</w:t>
      </w:r>
      <w:r w:rsidR="00303324">
        <w:t>.</w:t>
      </w:r>
    </w:p>
    <w:p w14:paraId="47D19E64" w14:textId="1F1138D8" w:rsidR="00042340" w:rsidRDefault="00042340" w:rsidP="002B4AF2">
      <w:pPr>
        <w:spacing w:line="276" w:lineRule="auto"/>
        <w:rPr>
          <w:rFonts w:ascii="UN-Abhaya" w:hAnsi="UN-Abhaya"/>
        </w:rPr>
      </w:pPr>
      <w:r w:rsidRPr="00392247">
        <w:rPr>
          <w:rFonts w:ascii="UN-Abhaya" w:hAnsi="UN-Abhaya"/>
          <w:cs/>
        </w:rPr>
        <w:t>යනු ඒ අ</w:t>
      </w:r>
      <w:r w:rsidR="00573694">
        <w:rPr>
          <w:rFonts w:ascii="UN-Abhaya" w:hAnsi="UN-Abhaya"/>
          <w:cs/>
        </w:rPr>
        <w:t>ර්‍ත්‍ථ</w:t>
      </w:r>
      <w:r w:rsidRPr="00392247">
        <w:rPr>
          <w:rFonts w:ascii="UN-Abhaya" w:hAnsi="UN-Abhaya"/>
          <w:cs/>
        </w:rPr>
        <w:t xml:space="preserve">ෂට්කය පිළිබඳ පාළිය ය. </w:t>
      </w:r>
    </w:p>
    <w:p w14:paraId="4FB64C93" w14:textId="78C50EE3" w:rsidR="00042340" w:rsidRDefault="00042340" w:rsidP="002B4AF2">
      <w:pPr>
        <w:spacing w:line="276" w:lineRule="auto"/>
        <w:rPr>
          <w:rFonts w:ascii="UN-Abhaya" w:hAnsi="UN-Abhaya"/>
        </w:rPr>
      </w:pPr>
      <w:r w:rsidRPr="00392247">
        <w:rPr>
          <w:rFonts w:ascii="UN-Abhaya" w:hAnsi="UN-Abhaya"/>
          <w:cs/>
        </w:rPr>
        <w:t>ලාමක අදහස් ඇති යම් මිනිස් කෙනෙක් මනා කොට නො පිළිපදිත් නම්</w:t>
      </w:r>
      <w:r w:rsidRPr="00392247">
        <w:rPr>
          <w:rFonts w:ascii="UN-Abhaya" w:hAnsi="UN-Abhaya"/>
        </w:rPr>
        <w:t xml:space="preserve">, </w:t>
      </w:r>
      <w:r w:rsidRPr="00392247">
        <w:rPr>
          <w:rFonts w:ascii="UN-Abhaya" w:hAnsi="UN-Abhaya"/>
          <w:cs/>
        </w:rPr>
        <w:t xml:space="preserve">බුදුරජානන් වහන්සේ ඔවුන් කෙරෙහි ඉතා ඈත්හි සිටියාහ. එහෙයින් රහතුන් වහන්සේ ය. එහි ලා මෙසේ දන්නේය: </w:t>
      </w:r>
    </w:p>
    <w:p w14:paraId="1FA492F9" w14:textId="7679E037" w:rsidR="00042340" w:rsidRPr="00392247" w:rsidRDefault="0057435E" w:rsidP="0057435E">
      <w:pPr>
        <w:pStyle w:val="Style2"/>
      </w:pPr>
      <w:r>
        <w:t>“</w:t>
      </w:r>
      <w:r w:rsidR="00042340" w:rsidRPr="00392247">
        <w:rPr>
          <w:cs/>
        </w:rPr>
        <w:t>සම්මාන පටිප්පජ</w:t>
      </w:r>
      <w:r w:rsidR="0058621C">
        <w:rPr>
          <w:rFonts w:hint="cs"/>
          <w:cs/>
        </w:rPr>
        <w:t>්ජ</w:t>
      </w:r>
      <w:r w:rsidR="00042340" w:rsidRPr="00392247">
        <w:rPr>
          <w:cs/>
        </w:rPr>
        <w:t>න්ති යෙ නිහීනාසයා නරා</w:t>
      </w:r>
      <w:r w:rsidR="00AD5D96">
        <w:rPr>
          <w:rFonts w:hint="cs"/>
          <w:cs/>
        </w:rPr>
        <w:t>,</w:t>
      </w:r>
      <w:r w:rsidR="00042340" w:rsidRPr="00392247">
        <w:t xml:space="preserve"> </w:t>
      </w:r>
    </w:p>
    <w:p w14:paraId="07A71FB2" w14:textId="70582D74" w:rsidR="00042340" w:rsidRDefault="00042340" w:rsidP="0057435E">
      <w:pPr>
        <w:pStyle w:val="Style2"/>
      </w:pPr>
      <w:r w:rsidRPr="00392247">
        <w:rPr>
          <w:cs/>
        </w:rPr>
        <w:t>ආරකා තෙහි භගවා දූරෙ තෙන</w:t>
      </w:r>
      <w:r w:rsidR="0058621C">
        <w:rPr>
          <w:rFonts w:hint="cs"/>
          <w:cs/>
        </w:rPr>
        <w:t>ා</w:t>
      </w:r>
      <w:r w:rsidRPr="00392247">
        <w:rPr>
          <w:cs/>
        </w:rPr>
        <w:t xml:space="preserve">රහං </w:t>
      </w:r>
      <w:r w:rsidR="0058621C">
        <w:rPr>
          <w:rFonts w:hint="cs"/>
          <w:cs/>
        </w:rPr>
        <w:t>ම</w:t>
      </w:r>
      <w:r w:rsidRPr="00392247">
        <w:rPr>
          <w:cs/>
        </w:rPr>
        <w:t>තො</w:t>
      </w:r>
      <w:r w:rsidR="0057435E">
        <w:t>”</w:t>
      </w:r>
      <w:r w:rsidR="00303324" w:rsidRPr="00303324">
        <w:rPr>
          <w:rFonts w:hint="cs"/>
          <w:cs/>
        </w:rPr>
        <w:t xml:space="preserve"> </w:t>
      </w:r>
      <w:r w:rsidR="00303324">
        <w:rPr>
          <w:rFonts w:hint="cs"/>
          <w:cs/>
        </w:rPr>
        <w:t>යනු</w:t>
      </w:r>
      <w:r w:rsidR="00303324">
        <w:t>.</w:t>
      </w:r>
    </w:p>
    <w:p w14:paraId="31779CD9" w14:textId="58EDBD96" w:rsidR="00042340" w:rsidRDefault="00042340" w:rsidP="002B4AF2">
      <w:pPr>
        <w:spacing w:line="276" w:lineRule="auto"/>
        <w:rPr>
          <w:rFonts w:ascii="UN-Abhaya" w:hAnsi="UN-Abhaya"/>
        </w:rPr>
      </w:pPr>
      <w:r w:rsidRPr="00392247">
        <w:rPr>
          <w:rFonts w:ascii="UN-Abhaya" w:hAnsi="UN-Abhaya"/>
          <w:cs/>
        </w:rPr>
        <w:t>අතිශය ප්‍රණිත</w:t>
      </w:r>
      <w:r w:rsidR="005476BD">
        <w:rPr>
          <w:rFonts w:ascii="UN-Abhaya" w:hAnsi="UN-Abhaya" w:hint="cs"/>
          <w:cs/>
        </w:rPr>
        <w:t xml:space="preserve"> </w:t>
      </w:r>
      <w:r w:rsidRPr="00392247">
        <w:rPr>
          <w:rFonts w:ascii="UN-Abhaya" w:hAnsi="UN-Abhaya"/>
          <w:cs/>
        </w:rPr>
        <w:t>අධ්‍යාසයෙන් යුත් යම් කෙනෙක් මනා කොට පිළිපදිත් ද</w:t>
      </w:r>
      <w:r w:rsidRPr="00392247">
        <w:rPr>
          <w:rFonts w:ascii="UN-Abhaya" w:hAnsi="UN-Abhaya"/>
        </w:rPr>
        <w:t xml:space="preserve">, </w:t>
      </w:r>
      <w:r w:rsidRPr="00392247">
        <w:rPr>
          <w:rFonts w:ascii="UN-Abhaya" w:hAnsi="UN-Abhaya"/>
          <w:cs/>
        </w:rPr>
        <w:t>බුදුරජානන් වහන්සේ ඔවුන්ට ඉතා</w:t>
      </w:r>
      <w:r w:rsidR="005476BD">
        <w:rPr>
          <w:rFonts w:ascii="UN-Abhaya" w:hAnsi="UN-Abhaya" w:hint="cs"/>
          <w:cs/>
        </w:rPr>
        <w:t xml:space="preserve"> </w:t>
      </w:r>
      <w:r w:rsidRPr="00392247">
        <w:rPr>
          <w:rFonts w:ascii="UN-Abhaya" w:hAnsi="UN-Abhaya"/>
          <w:cs/>
        </w:rPr>
        <w:t xml:space="preserve">ලං ව සිටි සේක. එහෙයින් උන්වහන්සේ රහතුන් වහන්සේ ය. එහි ලා මෙසේ දන්නේය: </w:t>
      </w:r>
    </w:p>
    <w:p w14:paraId="54C8F89D" w14:textId="2E0D24F9" w:rsidR="00042340" w:rsidRPr="00392247" w:rsidRDefault="0057435E" w:rsidP="0057435E">
      <w:pPr>
        <w:pStyle w:val="Style2"/>
      </w:pPr>
      <w:r>
        <w:t>“</w:t>
      </w:r>
      <w:r w:rsidR="00042340" w:rsidRPr="00392247">
        <w:rPr>
          <w:cs/>
        </w:rPr>
        <w:t>යෙ සම්මා පටිපජ්ජන්ති සුප්පණිතාධිමුත්ත</w:t>
      </w:r>
      <w:r w:rsidR="00D5187E">
        <w:rPr>
          <w:rFonts w:hint="cs"/>
          <w:cs/>
        </w:rPr>
        <w:t>කා</w:t>
      </w:r>
      <w:r w:rsidR="005476BD">
        <w:rPr>
          <w:rFonts w:hint="cs"/>
          <w:cs/>
        </w:rPr>
        <w:t>,</w:t>
      </w:r>
    </w:p>
    <w:p w14:paraId="3B47CBC3" w14:textId="1F2F87FD" w:rsidR="005476BD" w:rsidRDefault="00042340" w:rsidP="0057435E">
      <w:pPr>
        <w:pStyle w:val="Style2"/>
      </w:pPr>
      <w:r w:rsidRPr="00392247">
        <w:rPr>
          <w:cs/>
        </w:rPr>
        <w:t>ආරක</w:t>
      </w:r>
      <w:r w:rsidR="00D5187E">
        <w:rPr>
          <w:rFonts w:hint="cs"/>
          <w:cs/>
        </w:rPr>
        <w:t>ා</w:t>
      </w:r>
      <w:r w:rsidRPr="00392247">
        <w:rPr>
          <w:cs/>
        </w:rPr>
        <w:t xml:space="preserve"> තෙහි ආසන</w:t>
      </w:r>
      <w:r w:rsidR="00D5187E">
        <w:rPr>
          <w:rFonts w:hint="cs"/>
          <w:cs/>
        </w:rPr>
        <w:t>ෙ</w:t>
      </w:r>
      <w:r w:rsidRPr="00392247">
        <w:rPr>
          <w:cs/>
        </w:rPr>
        <w:t>න තෙනාපි අරහං ජ</w:t>
      </w:r>
      <w:r w:rsidR="00D5187E">
        <w:rPr>
          <w:rFonts w:hint="cs"/>
          <w:cs/>
        </w:rPr>
        <w:t>ි</w:t>
      </w:r>
      <w:r w:rsidRPr="00392247">
        <w:rPr>
          <w:cs/>
        </w:rPr>
        <w:t>න</w:t>
      </w:r>
      <w:r w:rsidR="00D5187E">
        <w:rPr>
          <w:rFonts w:hint="cs"/>
          <w:cs/>
        </w:rPr>
        <w:t>ො</w:t>
      </w:r>
      <w:r w:rsidR="0057435E">
        <w:t>”</w:t>
      </w:r>
      <w:r w:rsidR="00303324" w:rsidRPr="00303324">
        <w:rPr>
          <w:rFonts w:hint="cs"/>
          <w:cs/>
        </w:rPr>
        <w:t xml:space="preserve"> </w:t>
      </w:r>
      <w:r w:rsidR="00303324">
        <w:rPr>
          <w:rFonts w:hint="cs"/>
          <w:cs/>
        </w:rPr>
        <w:t>යනු</w:t>
      </w:r>
      <w:r w:rsidR="00303324">
        <w:t>.</w:t>
      </w:r>
      <w:r w:rsidRPr="00392247">
        <w:rPr>
          <w:cs/>
        </w:rPr>
        <w:t xml:space="preserve"> </w:t>
      </w:r>
    </w:p>
    <w:p w14:paraId="56993A45" w14:textId="173FDDF5" w:rsidR="00042340" w:rsidRPr="005476BD" w:rsidRDefault="00042340" w:rsidP="002B4AF2">
      <w:pPr>
        <w:spacing w:line="276" w:lineRule="auto"/>
      </w:pPr>
      <w:r w:rsidRPr="00392247">
        <w:rPr>
          <w:rFonts w:ascii="UN-Abhaya" w:hAnsi="UN-Abhaya"/>
          <w:cs/>
        </w:rPr>
        <w:t>සත්පුරුෂයන් විසින් හැරිය යුතු බැවින් අකුශලයෝ රහ නම් වෙත</w:t>
      </w:r>
      <w:r w:rsidR="00D5187E">
        <w:rPr>
          <w:rFonts w:ascii="UN-Abhaya" w:hAnsi="UN-Abhaya" w:hint="cs"/>
          <w:cs/>
        </w:rPr>
        <w:t>්</w:t>
      </w:r>
      <w:r w:rsidRPr="00392247">
        <w:rPr>
          <w:rFonts w:ascii="UN-Abhaya" w:hAnsi="UN-Abhaya"/>
          <w:cs/>
        </w:rPr>
        <w:t xml:space="preserve">. ඔවුන් මුළුමනින් ප්‍රහීණ කළ බැවින් බුදුරජානන් වහන්සේ රහතුන් වහන්සේ ය. එහෙයින් කීහ: </w:t>
      </w:r>
    </w:p>
    <w:p w14:paraId="4F5D5018" w14:textId="1AFC018A" w:rsidR="00042340" w:rsidRPr="00392247" w:rsidRDefault="00DC48DB" w:rsidP="00DC48DB">
      <w:pPr>
        <w:pStyle w:val="Style2"/>
      </w:pPr>
      <w:r>
        <w:t>“</w:t>
      </w:r>
      <w:r w:rsidR="00042340" w:rsidRPr="00392247">
        <w:rPr>
          <w:cs/>
        </w:rPr>
        <w:t>පාප</w:t>
      </w:r>
      <w:r w:rsidR="004A5F87">
        <w:rPr>
          <w:cs/>
        </w:rPr>
        <w:t>ධම්මා</w:t>
      </w:r>
      <w:r w:rsidR="00042340" w:rsidRPr="00392247">
        <w:rPr>
          <w:cs/>
        </w:rPr>
        <w:t xml:space="preserve"> රහා නාම සාධූහි රහිතබ්බතො</w:t>
      </w:r>
      <w:r w:rsidR="00994E3A">
        <w:rPr>
          <w:rFonts w:hint="cs"/>
          <w:cs/>
        </w:rPr>
        <w:t>,</w:t>
      </w:r>
      <w:r w:rsidR="00042340" w:rsidRPr="00392247">
        <w:t xml:space="preserve"> </w:t>
      </w:r>
    </w:p>
    <w:p w14:paraId="49D67931" w14:textId="21E6FE5B" w:rsidR="00042340" w:rsidRDefault="00042340" w:rsidP="00DC48DB">
      <w:pPr>
        <w:pStyle w:val="Style2"/>
      </w:pPr>
      <w:r w:rsidRPr="00392247">
        <w:rPr>
          <w:cs/>
        </w:rPr>
        <w:t>තෙසං සුට්</w:t>
      </w:r>
      <w:r w:rsidR="00984E72">
        <w:rPr>
          <w:rFonts w:hint="cs"/>
          <w:cs/>
        </w:rPr>
        <w:t>ඨු</w:t>
      </w:r>
      <w:r w:rsidRPr="00392247">
        <w:rPr>
          <w:cs/>
        </w:rPr>
        <w:t xml:space="preserve"> පහීණත්තා භගවා අරහං මතො</w:t>
      </w:r>
      <w:r w:rsidR="00DC48DB">
        <w:t>”</w:t>
      </w:r>
      <w:r w:rsidR="00303324" w:rsidRPr="00303324">
        <w:rPr>
          <w:rFonts w:hint="cs"/>
          <w:cs/>
        </w:rPr>
        <w:t xml:space="preserve"> </w:t>
      </w:r>
      <w:r w:rsidR="00303324">
        <w:rPr>
          <w:rFonts w:hint="cs"/>
          <w:cs/>
        </w:rPr>
        <w:t>යනු</w:t>
      </w:r>
      <w:r w:rsidR="00303324">
        <w:t>.</w:t>
      </w:r>
    </w:p>
    <w:p w14:paraId="43F429C9" w14:textId="64E07616" w:rsidR="00042340" w:rsidRDefault="00042340" w:rsidP="002B4AF2">
      <w:pPr>
        <w:spacing w:line="276" w:lineRule="auto"/>
        <w:rPr>
          <w:rFonts w:ascii="UN-Abhaya" w:hAnsi="UN-Abhaya"/>
        </w:rPr>
      </w:pPr>
      <w:r w:rsidRPr="00392247">
        <w:rPr>
          <w:rFonts w:ascii="UN-Abhaya" w:hAnsi="UN-Abhaya"/>
          <w:cs/>
        </w:rPr>
        <w:t>ප්‍රත්‍ය</w:t>
      </w:r>
      <w:r w:rsidR="00DB5973">
        <w:rPr>
          <w:rFonts w:ascii="UN-Abhaya" w:hAnsi="UN-Abhaya"/>
          <w:cs/>
        </w:rPr>
        <w:t>ක්‍ෂ</w:t>
      </w:r>
      <w:r w:rsidRPr="00392247">
        <w:rPr>
          <w:rFonts w:ascii="UN-Abhaya" w:hAnsi="UN-Abhaya"/>
          <w:cs/>
        </w:rPr>
        <w:t xml:space="preserve"> කළ සද්ධ</w:t>
      </w:r>
      <w:r w:rsidR="00FB0612">
        <w:rPr>
          <w:rFonts w:ascii="UN-Abhaya" w:hAnsi="UN-Abhaya"/>
          <w:cs/>
        </w:rPr>
        <w:t>ර්‍ම</w:t>
      </w:r>
      <w:r w:rsidRPr="00392247">
        <w:rPr>
          <w:rFonts w:ascii="UN-Abhaya" w:hAnsi="UN-Abhaya"/>
          <w:cs/>
        </w:rPr>
        <w:t>ය ඇති</w:t>
      </w:r>
      <w:r w:rsidRPr="00392247">
        <w:rPr>
          <w:rFonts w:ascii="UN-Abhaya" w:hAnsi="UN-Abhaya"/>
        </w:rPr>
        <w:t xml:space="preserve">, </w:t>
      </w:r>
      <w:r w:rsidRPr="00392247">
        <w:rPr>
          <w:rFonts w:ascii="UN-Abhaya" w:hAnsi="UN-Abhaya"/>
          <w:cs/>
        </w:rPr>
        <w:t xml:space="preserve">පරිශුද්ධ ගොචර ඇති යම් </w:t>
      </w:r>
      <w:r w:rsidR="00D24FC2">
        <w:rPr>
          <w:rFonts w:ascii="UN-Abhaya" w:hAnsi="UN-Abhaya"/>
          <w:cs/>
        </w:rPr>
        <w:t>ආර්‍ය්‍ය</w:t>
      </w:r>
      <w:r w:rsidRPr="00392247">
        <w:rPr>
          <w:rFonts w:ascii="UN-Abhaya" w:hAnsi="UN-Abhaya"/>
          <w:cs/>
        </w:rPr>
        <w:t>කෙනෙක් වෙත් ද</w:t>
      </w:r>
      <w:r w:rsidRPr="00392247">
        <w:rPr>
          <w:rFonts w:ascii="UN-Abhaya" w:hAnsi="UN-Abhaya"/>
        </w:rPr>
        <w:t xml:space="preserve">, </w:t>
      </w:r>
      <w:r w:rsidRPr="00392247">
        <w:rPr>
          <w:rFonts w:ascii="UN-Abhaya" w:hAnsi="UN-Abhaya"/>
          <w:cs/>
        </w:rPr>
        <w:t xml:space="preserve">ඒ </w:t>
      </w:r>
      <w:r w:rsidR="003727B8">
        <w:rPr>
          <w:rFonts w:ascii="UN-Abhaya" w:hAnsi="UN-Abhaya"/>
          <w:cs/>
        </w:rPr>
        <w:t>ආර්‍ය්‍යයන්</w:t>
      </w:r>
      <w:r w:rsidRPr="00392247">
        <w:rPr>
          <w:rFonts w:ascii="UN-Abhaya" w:hAnsi="UN-Abhaya"/>
          <w:cs/>
        </w:rPr>
        <w:t xml:space="preserve"> විසින් අත් නො හරින ලද බුදුරජානන් වහන්සේ රහතුන් වහන්සේ ය. කීහ එහෙයින් මෙසේ: </w:t>
      </w:r>
    </w:p>
    <w:p w14:paraId="08F3EDD2" w14:textId="376DDDF8" w:rsidR="00042340" w:rsidRPr="00392247" w:rsidRDefault="00303324" w:rsidP="00303324">
      <w:pPr>
        <w:pStyle w:val="Style2"/>
      </w:pPr>
      <w:r>
        <w:lastRenderedPageBreak/>
        <w:t>“</w:t>
      </w:r>
      <w:r w:rsidR="00042340" w:rsidRPr="00392247">
        <w:rPr>
          <w:cs/>
        </w:rPr>
        <w:t>යෙ ස</w:t>
      </w:r>
      <w:r w:rsidR="00D03802">
        <w:rPr>
          <w:rFonts w:hint="cs"/>
          <w:cs/>
        </w:rPr>
        <w:t>ච්</w:t>
      </w:r>
      <w:r w:rsidR="00042340" w:rsidRPr="00392247">
        <w:rPr>
          <w:cs/>
        </w:rPr>
        <w:t>ජිකතසද්ධම්මා අරියා සු</w:t>
      </w:r>
      <w:r w:rsidR="00D03802">
        <w:rPr>
          <w:rFonts w:hint="cs"/>
          <w:cs/>
        </w:rPr>
        <w:t>ද්</w:t>
      </w:r>
      <w:r w:rsidR="00042340" w:rsidRPr="00392247">
        <w:rPr>
          <w:cs/>
        </w:rPr>
        <w:t>ධග</w:t>
      </w:r>
      <w:r w:rsidR="00D03802">
        <w:rPr>
          <w:rFonts w:hint="cs"/>
          <w:cs/>
        </w:rPr>
        <w:t>ො</w:t>
      </w:r>
      <w:r w:rsidR="00042340" w:rsidRPr="00392247">
        <w:rPr>
          <w:cs/>
        </w:rPr>
        <w:t>චරා</w:t>
      </w:r>
      <w:r w:rsidR="00984E72">
        <w:rPr>
          <w:rFonts w:hint="cs"/>
          <w:cs/>
        </w:rPr>
        <w:t>,</w:t>
      </w:r>
    </w:p>
    <w:p w14:paraId="10F7570D" w14:textId="761E0642" w:rsidR="00042340" w:rsidRDefault="00042340" w:rsidP="00303324">
      <w:pPr>
        <w:pStyle w:val="Style2"/>
      </w:pPr>
      <w:r w:rsidRPr="00392247">
        <w:rPr>
          <w:cs/>
        </w:rPr>
        <w:t>න තෙහි රහිතො හොති නාථො තෙන</w:t>
      </w:r>
      <w:r w:rsidR="00D03802">
        <w:rPr>
          <w:rFonts w:hint="cs"/>
          <w:cs/>
        </w:rPr>
        <w:t>ා</w:t>
      </w:r>
      <w:r w:rsidRPr="00392247">
        <w:rPr>
          <w:cs/>
        </w:rPr>
        <w:t>රහං මනො</w:t>
      </w:r>
      <w:r w:rsidR="00303324">
        <w:t>”</w:t>
      </w:r>
      <w:r w:rsidR="00303324" w:rsidRPr="00303324">
        <w:rPr>
          <w:rFonts w:hint="cs"/>
          <w:cs/>
        </w:rPr>
        <w:t xml:space="preserve"> </w:t>
      </w:r>
      <w:r w:rsidR="00303324">
        <w:rPr>
          <w:rFonts w:hint="cs"/>
          <w:cs/>
        </w:rPr>
        <w:t>යනු</w:t>
      </w:r>
      <w:r w:rsidR="00303324">
        <w:t>.</w:t>
      </w:r>
      <w:r w:rsidRPr="00392247">
        <w:rPr>
          <w:cs/>
        </w:rPr>
        <w:t xml:space="preserve"> </w:t>
      </w:r>
    </w:p>
    <w:p w14:paraId="7BD34551" w14:textId="3483440A" w:rsidR="00042340" w:rsidRDefault="00042340" w:rsidP="002B4AF2">
      <w:pPr>
        <w:spacing w:line="276" w:lineRule="auto"/>
        <w:rPr>
          <w:rFonts w:ascii="UN-Abhaya" w:hAnsi="UN-Abhaya"/>
        </w:rPr>
      </w:pPr>
      <w:r w:rsidRPr="00392247">
        <w:rPr>
          <w:rFonts w:ascii="UN-Abhaya" w:hAnsi="UN-Abhaya"/>
          <w:cs/>
        </w:rPr>
        <w:t>යම් උත්තමයකුට රහසෙක් හෝ චුතිපටිස</w:t>
      </w:r>
      <w:r w:rsidR="003727B8">
        <w:rPr>
          <w:rFonts w:ascii="UN-Abhaya" w:hAnsi="UN-Abhaya"/>
          <w:cs/>
        </w:rPr>
        <w:t>න්‍ධි</w:t>
      </w:r>
      <w:r w:rsidRPr="00392247">
        <w:rPr>
          <w:rFonts w:ascii="UN-Abhaya" w:hAnsi="UN-Abhaya"/>
          <w:cs/>
        </w:rPr>
        <w:t xml:space="preserve"> වසයෙන් සසර ගමනෙක් හෝ නැත්තේ ද</w:t>
      </w:r>
      <w:r w:rsidRPr="00392247">
        <w:rPr>
          <w:rFonts w:ascii="UN-Abhaya" w:hAnsi="UN-Abhaya"/>
        </w:rPr>
        <w:t xml:space="preserve">, </w:t>
      </w:r>
      <w:r w:rsidRPr="00392247">
        <w:rPr>
          <w:rFonts w:ascii="UN-Abhaya" w:hAnsi="UN-Abhaya"/>
          <w:cs/>
        </w:rPr>
        <w:t>පැහ</w:t>
      </w:r>
      <w:r w:rsidR="007B7A55">
        <w:rPr>
          <w:rFonts w:ascii="UN-Abhaya" w:hAnsi="UN-Abhaya" w:hint="cs"/>
          <w:cs/>
        </w:rPr>
        <w:t>ූ</w:t>
      </w:r>
      <w:r w:rsidRPr="00392247">
        <w:rPr>
          <w:rFonts w:ascii="UN-Abhaya" w:hAnsi="UN-Abhaya"/>
          <w:cs/>
        </w:rPr>
        <w:t xml:space="preserve"> මරණ ඇති උන්වහන්සේ රහතුන් වහන්සේ ය. මේ එය කියූ සැටි: </w:t>
      </w:r>
    </w:p>
    <w:p w14:paraId="73172C15" w14:textId="6DC5EB5D" w:rsidR="00042340" w:rsidRPr="00392247" w:rsidRDefault="00303324" w:rsidP="00303324">
      <w:pPr>
        <w:pStyle w:val="Style2"/>
      </w:pPr>
      <w:r>
        <w:t>“</w:t>
      </w:r>
      <w:r w:rsidR="00042340" w:rsidRPr="00392247">
        <w:rPr>
          <w:cs/>
        </w:rPr>
        <w:t>රහො වා ගමනං ය</w:t>
      </w:r>
      <w:r w:rsidR="00F86CA1">
        <w:rPr>
          <w:rFonts w:hint="cs"/>
          <w:cs/>
        </w:rPr>
        <w:t>ස්</w:t>
      </w:r>
      <w:r w:rsidR="00042340" w:rsidRPr="00392247">
        <w:rPr>
          <w:cs/>
        </w:rPr>
        <w:t xml:space="preserve">ස සංසාරෙ </w:t>
      </w:r>
      <w:r w:rsidR="00F93399">
        <w:rPr>
          <w:cs/>
        </w:rPr>
        <w:t>න</w:t>
      </w:r>
      <w:r w:rsidR="00C54AED">
        <w:rPr>
          <w:cs/>
        </w:rPr>
        <w:t>ත්‍ථි</w:t>
      </w:r>
      <w:r w:rsidR="00042340" w:rsidRPr="00392247">
        <w:rPr>
          <w:cs/>
        </w:rPr>
        <w:t xml:space="preserve"> සබ්බසො</w:t>
      </w:r>
      <w:r w:rsidR="00AE4186">
        <w:rPr>
          <w:rFonts w:hint="cs"/>
          <w:cs/>
        </w:rPr>
        <w:t>,</w:t>
      </w:r>
      <w:r w:rsidR="00042340" w:rsidRPr="00392247">
        <w:t xml:space="preserve"> </w:t>
      </w:r>
    </w:p>
    <w:p w14:paraId="5B0324FA" w14:textId="2995F693" w:rsidR="00042340" w:rsidRDefault="00042340" w:rsidP="00303324">
      <w:pPr>
        <w:pStyle w:val="Style2"/>
      </w:pPr>
      <w:r w:rsidRPr="00392247">
        <w:rPr>
          <w:cs/>
        </w:rPr>
        <w:t>පහීණජාතිමරණො අරහං සුගතො මතො</w:t>
      </w:r>
      <w:r w:rsidR="00303324">
        <w:t>”</w:t>
      </w:r>
      <w:r w:rsidR="00303324" w:rsidRPr="00303324">
        <w:rPr>
          <w:rFonts w:hint="cs"/>
          <w:cs/>
        </w:rPr>
        <w:t xml:space="preserve"> </w:t>
      </w:r>
      <w:r w:rsidR="00303324">
        <w:rPr>
          <w:rFonts w:hint="cs"/>
          <w:cs/>
        </w:rPr>
        <w:t>යනු</w:t>
      </w:r>
      <w:r w:rsidR="00303324">
        <w:t>.</w:t>
      </w:r>
    </w:p>
    <w:p w14:paraId="22AE74B2" w14:textId="002CA85D" w:rsidR="00042340" w:rsidRDefault="00042340" w:rsidP="002B4AF2">
      <w:pPr>
        <w:spacing w:line="276" w:lineRule="auto"/>
        <w:rPr>
          <w:rFonts w:ascii="UN-Abhaya" w:hAnsi="UN-Abhaya"/>
        </w:rPr>
      </w:pPr>
      <w:r w:rsidRPr="00392247">
        <w:rPr>
          <w:rFonts w:ascii="UN-Abhaya" w:hAnsi="UN-Abhaya"/>
          <w:cs/>
        </w:rPr>
        <w:t>දෙවියන් සහිත ලෝකයෙහි යමකු හා ගුණයෙන් සමානයෙක් නැත්තේ ද</w:t>
      </w:r>
      <w:r w:rsidRPr="00392247">
        <w:rPr>
          <w:rFonts w:ascii="UN-Abhaya" w:hAnsi="UN-Abhaya"/>
        </w:rPr>
        <w:t xml:space="preserve">, </w:t>
      </w:r>
      <w:r w:rsidRPr="00392247">
        <w:rPr>
          <w:rFonts w:ascii="UN-Abhaya" w:hAnsi="UN-Abhaya"/>
          <w:cs/>
        </w:rPr>
        <w:t xml:space="preserve">එහෙයින් පැසසිය යුතු බැවින් බුදුරජානන් වහන්සේ රහතුන් වහන්සේ ය. මෙය එහිලා දතයුතුයි: </w:t>
      </w:r>
    </w:p>
    <w:p w14:paraId="19BF9D65" w14:textId="524F962F" w:rsidR="00042340" w:rsidRPr="00392247" w:rsidRDefault="00303324" w:rsidP="00303324">
      <w:pPr>
        <w:pStyle w:val="Style2"/>
      </w:pPr>
      <w:r>
        <w:t>“</w:t>
      </w:r>
      <w:r w:rsidR="00042340" w:rsidRPr="00392247">
        <w:rPr>
          <w:cs/>
        </w:rPr>
        <w:t xml:space="preserve">ගුණෙහි සදිසො </w:t>
      </w:r>
      <w:r w:rsidR="00F93399">
        <w:rPr>
          <w:cs/>
        </w:rPr>
        <w:t>න</w:t>
      </w:r>
      <w:r w:rsidR="00C54AED">
        <w:rPr>
          <w:cs/>
        </w:rPr>
        <w:t>ත්‍ථි</w:t>
      </w:r>
      <w:r w:rsidR="00042340" w:rsidRPr="00392247">
        <w:rPr>
          <w:cs/>
        </w:rPr>
        <w:t xml:space="preserve"> යසමා ලොකෙ සදෙවකෙ</w:t>
      </w:r>
      <w:r w:rsidR="00F86CA1">
        <w:rPr>
          <w:rFonts w:hint="cs"/>
          <w:cs/>
        </w:rPr>
        <w:t>,</w:t>
      </w:r>
    </w:p>
    <w:p w14:paraId="6705DF2A" w14:textId="7C086151" w:rsidR="00042340" w:rsidRDefault="00042340" w:rsidP="00303324">
      <w:pPr>
        <w:pStyle w:val="Style2"/>
      </w:pPr>
      <w:r w:rsidRPr="00392247">
        <w:rPr>
          <w:cs/>
        </w:rPr>
        <w:t>තස්මා පාසංසියන්තොපි අරහං දීපදුත්තමෝ</w:t>
      </w:r>
      <w:r w:rsidR="00303324">
        <w:t>”</w:t>
      </w:r>
      <w:r w:rsidRPr="00392247">
        <w:rPr>
          <w:cs/>
        </w:rPr>
        <w:t xml:space="preserve"> යනු. </w:t>
      </w:r>
    </w:p>
    <w:p w14:paraId="674F464A" w14:textId="77777777" w:rsidR="00042340" w:rsidRPr="00392247" w:rsidRDefault="00042340" w:rsidP="002B4AF2">
      <w:pPr>
        <w:spacing w:line="276" w:lineRule="auto"/>
        <w:rPr>
          <w:rFonts w:ascii="UN-Abhaya" w:hAnsi="UN-Abhaya"/>
        </w:rPr>
      </w:pPr>
      <w:r w:rsidRPr="005E1877">
        <w:rPr>
          <w:rFonts w:ascii="UN-Abhaya" w:hAnsi="UN-Abhaya"/>
          <w:b/>
          <w:bCs/>
          <w:cs/>
        </w:rPr>
        <w:t>තංභූමි රාමණෙය්‍යංකා</w:t>
      </w:r>
      <w:r w:rsidRPr="00392247">
        <w:rPr>
          <w:rFonts w:ascii="UN-Abhaya" w:hAnsi="UN-Abhaya"/>
          <w:cs/>
        </w:rPr>
        <w:t xml:space="preserve"> = ඒ බිම සිත් කලු ය. </w:t>
      </w:r>
    </w:p>
    <w:p w14:paraId="12C8C9B1" w14:textId="46163475" w:rsidR="000C1A43" w:rsidRDefault="00ED50F9" w:rsidP="002B4AF2">
      <w:pPr>
        <w:spacing w:line="276" w:lineRule="auto"/>
        <w:rPr>
          <w:rFonts w:ascii="UN-Abhaya" w:hAnsi="UN-Abhaya"/>
        </w:rPr>
      </w:pPr>
      <w:r w:rsidRPr="00ED50F9">
        <w:rPr>
          <w:rFonts w:ascii="UN-Abhaya" w:hAnsi="UN-Abhaya"/>
          <w:b/>
          <w:bCs/>
        </w:rPr>
        <w:t>‘</w:t>
      </w:r>
      <w:r w:rsidRPr="00ED50F9">
        <w:rPr>
          <w:rFonts w:ascii="UN-Abhaya" w:hAnsi="UN-Abhaya" w:hint="cs"/>
          <w:b/>
          <w:bCs/>
          <w:cs/>
        </w:rPr>
        <w:t>භ</w:t>
      </w:r>
      <w:r w:rsidR="00042340" w:rsidRPr="00ED50F9">
        <w:rPr>
          <w:rFonts w:ascii="UN-Abhaya" w:hAnsi="UN-Abhaya"/>
          <w:b/>
          <w:bCs/>
          <w:cs/>
        </w:rPr>
        <w:t>වන්</w:t>
      </w:r>
      <w:r w:rsidRPr="00ED50F9">
        <w:rPr>
          <w:rFonts w:ascii="UN-Abhaya" w:hAnsi="UN-Abhaya" w:hint="cs"/>
          <w:b/>
          <w:bCs/>
          <w:cs/>
        </w:rPr>
        <w:t>ත්‍ය</w:t>
      </w:r>
      <w:r w:rsidR="00042340" w:rsidRPr="00ED50F9">
        <w:rPr>
          <w:rFonts w:ascii="UN-Abhaya" w:hAnsi="UN-Abhaya"/>
          <w:b/>
          <w:bCs/>
          <w:cs/>
        </w:rPr>
        <w:t>සමින් භූතානීති භූමි’</w:t>
      </w:r>
      <w:r w:rsidR="00042340" w:rsidRPr="00392247">
        <w:rPr>
          <w:rFonts w:ascii="UN-Abhaya" w:hAnsi="UN-Abhaya"/>
          <w:cs/>
        </w:rPr>
        <w:t xml:space="preserve"> යනු නිරුක්ති යි. </w:t>
      </w:r>
      <w:r w:rsidR="00F14431">
        <w:rPr>
          <w:rFonts w:ascii="UN-Abhaya" w:hAnsi="UN-Abhaya"/>
        </w:rPr>
        <w:t>‘</w:t>
      </w:r>
      <w:r w:rsidR="00042340" w:rsidRPr="006C46A3">
        <w:rPr>
          <w:rFonts w:ascii="UN-Abhaya" w:hAnsi="UN-Abhaya"/>
          <w:b/>
          <w:bCs/>
          <w:cs/>
        </w:rPr>
        <w:t>භූ</w:t>
      </w:r>
      <w:r w:rsidR="00042340" w:rsidRPr="00392247">
        <w:rPr>
          <w:rFonts w:ascii="UN-Abhaya" w:hAnsi="UN-Abhaya"/>
          <w:cs/>
        </w:rPr>
        <w:t xml:space="preserve">’ ධාතුවෙන් </w:t>
      </w:r>
      <w:r w:rsidR="00F14431">
        <w:rPr>
          <w:rFonts w:ascii="UN-Abhaya" w:hAnsi="UN-Abhaya"/>
        </w:rPr>
        <w:t>‘</w:t>
      </w:r>
      <w:r w:rsidR="00042340" w:rsidRPr="006C46A3">
        <w:rPr>
          <w:rFonts w:ascii="UN-Abhaya" w:hAnsi="UN-Abhaya"/>
          <w:b/>
          <w:bCs/>
          <w:cs/>
        </w:rPr>
        <w:t>මික්</w:t>
      </w:r>
      <w:r w:rsidR="00F14431">
        <w:rPr>
          <w:rFonts w:ascii="UN-Abhaya" w:hAnsi="UN-Abhaya"/>
          <w:b/>
          <w:bCs/>
        </w:rPr>
        <w:t>’</w:t>
      </w:r>
      <w:r w:rsidR="00042340" w:rsidRPr="00392247">
        <w:rPr>
          <w:rFonts w:ascii="UN-Abhaya" w:hAnsi="UN-Abhaya"/>
          <w:cs/>
        </w:rPr>
        <w:t xml:space="preserve"> ප්‍රත්‍යය ව සිද්ධ ය. ඉකාරන්තය. ස්ත්‍රීලිංගික ය. විකල්පයෙන් </w:t>
      </w:r>
      <w:r w:rsidR="00F14431" w:rsidRPr="00F14431">
        <w:rPr>
          <w:rFonts w:ascii="UN-Abhaya" w:hAnsi="UN-Abhaya"/>
          <w:b/>
          <w:bCs/>
        </w:rPr>
        <w:t>‘</w:t>
      </w:r>
      <w:r w:rsidR="00042340" w:rsidRPr="00F14431">
        <w:rPr>
          <w:rFonts w:ascii="UN-Abhaya" w:hAnsi="UN-Abhaya"/>
          <w:b/>
          <w:bCs/>
          <w:cs/>
        </w:rPr>
        <w:t>ද්ධීප්</w:t>
      </w:r>
      <w:r w:rsidR="00F14431" w:rsidRPr="00F14431">
        <w:rPr>
          <w:rFonts w:ascii="UN-Abhaya" w:hAnsi="UN-Abhaya"/>
          <w:b/>
          <w:bCs/>
        </w:rPr>
        <w:t>’</w:t>
      </w:r>
      <w:r w:rsidR="00042340" w:rsidRPr="00392247">
        <w:rPr>
          <w:rFonts w:ascii="UN-Abhaya" w:hAnsi="UN-Abhaya"/>
        </w:rPr>
        <w:t xml:space="preserve"> </w:t>
      </w:r>
      <w:r w:rsidR="00042340" w:rsidRPr="00392247">
        <w:rPr>
          <w:rFonts w:ascii="UN-Abhaya" w:hAnsi="UN-Abhaya"/>
          <w:cs/>
        </w:rPr>
        <w:t>ප්‍රත්‍යය</w:t>
      </w:r>
      <w:r w:rsidR="00F14431">
        <w:rPr>
          <w:rFonts w:ascii="UN-Abhaya" w:hAnsi="UN-Abhaya" w:hint="cs"/>
          <w:cs/>
        </w:rPr>
        <w:t xml:space="preserve"> ව</w:t>
      </w:r>
      <w:r w:rsidR="00042340" w:rsidRPr="00392247">
        <w:rPr>
          <w:rFonts w:ascii="UN-Abhaya" w:hAnsi="UN-Abhaya"/>
          <w:cs/>
        </w:rPr>
        <w:t xml:space="preserve"> ඊකාරන්තව ද</w:t>
      </w:r>
      <w:r w:rsidR="00042340" w:rsidRPr="00392247">
        <w:rPr>
          <w:rFonts w:ascii="UN-Abhaya" w:hAnsi="UN-Abhaya"/>
        </w:rPr>
        <w:t xml:space="preserve">, </w:t>
      </w:r>
      <w:r w:rsidR="00042340" w:rsidRPr="00392247">
        <w:rPr>
          <w:rFonts w:ascii="UN-Abhaya" w:hAnsi="UN-Abhaya"/>
          <w:cs/>
        </w:rPr>
        <w:t xml:space="preserve">එයි. </w:t>
      </w:r>
      <w:r w:rsidR="00042340" w:rsidRPr="006C46A3">
        <w:rPr>
          <w:rFonts w:ascii="UN-Abhaya" w:hAnsi="UN-Abhaya"/>
          <w:b/>
          <w:bCs/>
          <w:cs/>
        </w:rPr>
        <w:t>තංභූමි</w:t>
      </w:r>
      <w:r w:rsidR="00042340" w:rsidRPr="00392247">
        <w:rPr>
          <w:rFonts w:ascii="UN-Abhaya" w:hAnsi="UN-Abhaya"/>
          <w:cs/>
        </w:rPr>
        <w:t xml:space="preserve"> යනු සමස්තපදයෙකි. ත ශබ්දය අනික් ශබ්දයක් හා සමාස වූ කල්හි ම</w:t>
      </w:r>
      <w:r w:rsidR="006C46A3">
        <w:rPr>
          <w:rFonts w:ascii="UN-Abhaya" w:hAnsi="UN-Abhaya" w:hint="cs"/>
          <w:cs/>
        </w:rPr>
        <w:t>ද්</w:t>
      </w:r>
      <w:r w:rsidR="00042340" w:rsidRPr="00392247">
        <w:rPr>
          <w:rFonts w:ascii="UN-Abhaya" w:hAnsi="UN-Abhaya"/>
          <w:cs/>
        </w:rPr>
        <w:t>ධ්‍යයහි නිග්ගහීතයෙක් ආගම වේ. මෙම කීහ:</w:t>
      </w:r>
    </w:p>
    <w:p w14:paraId="64152F70" w14:textId="36C27722" w:rsidR="00042340" w:rsidRPr="006C46A3" w:rsidRDefault="002B4ACD" w:rsidP="00C73A5F">
      <w:pPr>
        <w:pStyle w:val="Style2"/>
      </w:pPr>
      <w:r>
        <w:t>“</w:t>
      </w:r>
      <w:r w:rsidR="00042340" w:rsidRPr="00392247">
        <w:rPr>
          <w:cs/>
        </w:rPr>
        <w:t xml:space="preserve">තසද්දස්ස සමාසම්හි සද්ධිං පරපදෙහි </w:t>
      </w:r>
      <w:r w:rsidR="003D5067">
        <w:rPr>
          <w:rFonts w:hint="cs"/>
          <w:cs/>
        </w:rPr>
        <w:t>චෙ</w:t>
      </w:r>
      <w:r w:rsidR="006C46A3">
        <w:rPr>
          <w:rFonts w:hint="cs"/>
          <w:cs/>
        </w:rPr>
        <w:t>,</w:t>
      </w:r>
      <w:r w:rsidR="00042340" w:rsidRPr="00392247">
        <w:t xml:space="preserve"> </w:t>
      </w:r>
    </w:p>
    <w:p w14:paraId="1BC9CDCE" w14:textId="3CFE3837" w:rsidR="00042340" w:rsidRDefault="00042340" w:rsidP="00C73A5F">
      <w:pPr>
        <w:pStyle w:val="Style2"/>
      </w:pPr>
      <w:r w:rsidRPr="00392247">
        <w:rPr>
          <w:cs/>
        </w:rPr>
        <w:t xml:space="preserve">නිග්ගහීතාගමො පුබ්බපදෙ </w:t>
      </w:r>
      <w:r w:rsidR="003D5067">
        <w:rPr>
          <w:rFonts w:hint="cs"/>
          <w:cs/>
        </w:rPr>
        <w:t>චි</w:t>
      </w:r>
      <w:r w:rsidRPr="00392247">
        <w:rPr>
          <w:cs/>
        </w:rPr>
        <w:t>ත්තන්තු පච්ජිම</w:t>
      </w:r>
      <w:r w:rsidR="006C46A3">
        <w:rPr>
          <w:rFonts w:hint="cs"/>
          <w:cs/>
        </w:rPr>
        <w:t>ෙ</w:t>
      </w:r>
      <w:r w:rsidR="002B4ACD">
        <w:t>”</w:t>
      </w:r>
      <w:r w:rsidRPr="00392247">
        <w:rPr>
          <w:cs/>
        </w:rPr>
        <w:t xml:space="preserve"> </w:t>
      </w:r>
    </w:p>
    <w:p w14:paraId="27E923D1" w14:textId="0B8BE910" w:rsidR="00042340" w:rsidRDefault="00042340" w:rsidP="002B4AF2">
      <w:pPr>
        <w:spacing w:line="276" w:lineRule="auto"/>
        <w:rPr>
          <w:rFonts w:ascii="UN-Abhaya" w:hAnsi="UN-Abhaya"/>
        </w:rPr>
      </w:pPr>
      <w:r w:rsidRPr="00E6258A">
        <w:rPr>
          <w:rFonts w:ascii="UN-Abhaya" w:hAnsi="UN-Abhaya"/>
        </w:rPr>
        <w:t>‘</w:t>
      </w:r>
      <w:r w:rsidRPr="00E6258A">
        <w:rPr>
          <w:rFonts w:ascii="UN-Abhaya" w:hAnsi="UN-Abhaya"/>
          <w:cs/>
        </w:rPr>
        <w:t>භූතයෝ මෙහි වෙත් නු</w:t>
      </w:r>
      <w:r w:rsidR="003D5067" w:rsidRPr="00E6258A">
        <w:rPr>
          <w:rFonts w:ascii="UN-Abhaya" w:hAnsi="UN-Abhaya"/>
        </w:rPr>
        <w:t>’</w:t>
      </w:r>
      <w:r w:rsidR="003D5067">
        <w:rPr>
          <w:rFonts w:ascii="UN-Abhaya" w:hAnsi="UN-Abhaya"/>
        </w:rPr>
        <w:t xml:space="preserve"> </w:t>
      </w:r>
      <w:r w:rsidRPr="00392247">
        <w:rPr>
          <w:rFonts w:ascii="UN-Abhaya" w:hAnsi="UN-Abhaya"/>
          <w:cs/>
        </w:rPr>
        <w:t xml:space="preserve">යි </w:t>
      </w:r>
      <w:r w:rsidRPr="00E6258A">
        <w:rPr>
          <w:rFonts w:ascii="UN-Abhaya" w:hAnsi="UN-Abhaya"/>
          <w:b/>
          <w:bCs/>
          <w:cs/>
        </w:rPr>
        <w:t>භූමි</w:t>
      </w:r>
      <w:r w:rsidRPr="00392247">
        <w:rPr>
          <w:rFonts w:ascii="UN-Abhaya" w:hAnsi="UN-Abhaya"/>
          <w:cs/>
        </w:rPr>
        <w:t xml:space="preserve"> නම්</w:t>
      </w:r>
      <w:r w:rsidR="00E6258A">
        <w:rPr>
          <w:rFonts w:ascii="UN-Abhaya" w:hAnsi="UN-Abhaya" w:hint="cs"/>
          <w:cs/>
        </w:rPr>
        <w:t>.</w:t>
      </w:r>
      <w:r w:rsidRPr="00392247">
        <w:rPr>
          <w:rFonts w:ascii="UN-Abhaya" w:hAnsi="UN-Abhaya"/>
        </w:rPr>
        <w:t xml:space="preserve"> </w:t>
      </w:r>
      <w:r w:rsidRPr="00392247">
        <w:rPr>
          <w:rFonts w:ascii="UN-Abhaya" w:hAnsi="UN-Abhaya"/>
          <w:cs/>
        </w:rPr>
        <w:t xml:space="preserve">සිත් ඇලීමට සුදුසු වූයේ </w:t>
      </w:r>
      <w:r w:rsidR="00E6258A" w:rsidRPr="00E6258A">
        <w:rPr>
          <w:rFonts w:ascii="UN-Abhaya" w:hAnsi="UN-Abhaya"/>
          <w:b/>
          <w:bCs/>
        </w:rPr>
        <w:t>‘</w:t>
      </w:r>
      <w:r w:rsidRPr="00E6258A">
        <w:rPr>
          <w:rFonts w:ascii="UN-Abhaya" w:hAnsi="UN-Abhaya"/>
          <w:b/>
          <w:bCs/>
          <w:cs/>
        </w:rPr>
        <w:t>රාමණෙය්‍යක’</w:t>
      </w:r>
      <w:r w:rsidRPr="00392247">
        <w:rPr>
          <w:rFonts w:ascii="UN-Abhaya" w:hAnsi="UN-Abhaya"/>
          <w:cs/>
        </w:rPr>
        <w:t xml:space="preserve"> නම්. භූමිශබ්දය බලා රාමණෙය්‍යකා යි විය. </w:t>
      </w:r>
    </w:p>
    <w:p w14:paraId="28BC92FE" w14:textId="77777777" w:rsidR="004C4C0C" w:rsidRDefault="00042340" w:rsidP="002B4AF2">
      <w:pPr>
        <w:spacing w:line="276" w:lineRule="auto"/>
        <w:rPr>
          <w:rFonts w:ascii="UN-Abhaya" w:hAnsi="UN-Abhaya"/>
        </w:rPr>
      </w:pPr>
      <w:r w:rsidRPr="00392247">
        <w:rPr>
          <w:rFonts w:ascii="UN-Abhaya" w:hAnsi="UN-Abhaya"/>
          <w:cs/>
        </w:rPr>
        <w:t>කෙලෙස් නැසූ උතුමන්ගේ පා පහස ලත් සිත් පිත් නැති වස්තූහු ද ල</w:t>
      </w:r>
      <w:r w:rsidR="004C4C0C">
        <w:rPr>
          <w:rFonts w:ascii="UN-Abhaya" w:hAnsi="UN-Abhaya" w:hint="cs"/>
          <w:cs/>
        </w:rPr>
        <w:t>ෝ</w:t>
      </w:r>
      <w:r w:rsidRPr="00392247">
        <w:rPr>
          <w:rFonts w:ascii="UN-Abhaya" w:hAnsi="UN-Abhaya"/>
          <w:cs/>
        </w:rPr>
        <w:t>කයෙහි මහත් බවට පිදිය යුතු බවට ගියහ. එහෙයින් ඒ වස්තූහු සද</w:t>
      </w:r>
      <w:r w:rsidR="004C4C0C">
        <w:rPr>
          <w:rFonts w:ascii="UN-Abhaya" w:hAnsi="UN-Abhaya" w:hint="cs"/>
          <w:cs/>
        </w:rPr>
        <w:t>ේ</w:t>
      </w:r>
      <w:r w:rsidRPr="00392247">
        <w:rPr>
          <w:rFonts w:ascii="UN-Abhaya" w:hAnsi="UN-Abhaya"/>
          <w:cs/>
        </w:rPr>
        <w:t>වල</w:t>
      </w:r>
      <w:r w:rsidR="004C4C0C">
        <w:rPr>
          <w:rFonts w:ascii="UN-Abhaya" w:hAnsi="UN-Abhaya" w:hint="cs"/>
          <w:cs/>
        </w:rPr>
        <w:t>ෝ</w:t>
      </w:r>
      <w:r w:rsidRPr="00392247">
        <w:rPr>
          <w:rFonts w:ascii="UN-Abhaya" w:hAnsi="UN-Abhaya"/>
          <w:cs/>
        </w:rPr>
        <w:t>කයා විසින් පුදනු ලබති. එහෙයින් රහතුන් වහන්සේලා වාසය කළ ගම් පෙදෙස් වන පෙදෙස් ඈ හැම තැනක් ම සිත්කලු ය. මන වඩා</w:t>
      </w:r>
      <w:r w:rsidRPr="00392247">
        <w:rPr>
          <w:rFonts w:ascii="UN-Abhaya" w:hAnsi="UN-Abhaya"/>
        </w:rPr>
        <w:t xml:space="preserve">, </w:t>
      </w:r>
      <w:r w:rsidRPr="00392247">
        <w:rPr>
          <w:rFonts w:ascii="UN-Abhaya" w:hAnsi="UN-Abhaya"/>
          <w:cs/>
        </w:rPr>
        <w:t>යි වදාළ සේක. ඒ තැන් පිදීම දෙව් මිනිසුන්ට හිත පිණිස සැප පිණිස වන්නේ ය. රහතුන් වහන්සේලා</w:t>
      </w:r>
      <w:r w:rsidRPr="00392247">
        <w:rPr>
          <w:rFonts w:ascii="UN-Abhaya" w:hAnsi="UN-Abhaya"/>
        </w:rPr>
        <w:t xml:space="preserve">, </w:t>
      </w:r>
      <w:r w:rsidRPr="00392247">
        <w:rPr>
          <w:rFonts w:ascii="UN-Abhaya" w:hAnsi="UN-Abhaya"/>
          <w:cs/>
        </w:rPr>
        <w:t>ගම්පෙදෙස් මිනිසුන්ගේ එකතුවීම් හැසිරීම් ආදිය තදින් පවත්නා තැන් බැවින්</w:t>
      </w:r>
      <w:r w:rsidRPr="00392247">
        <w:rPr>
          <w:rFonts w:ascii="UN-Abhaya" w:hAnsi="UN-Abhaya"/>
        </w:rPr>
        <w:t xml:space="preserve">, </w:t>
      </w:r>
      <w:r w:rsidRPr="00392247">
        <w:rPr>
          <w:rFonts w:ascii="UN-Abhaya" w:hAnsi="UN-Abhaya"/>
          <w:cs/>
        </w:rPr>
        <w:t>එ තැන්හි කායවිවේකය නො ලබති. කෙලෙසුන් හා එක් වීමක් නැති බැවින් චිත්තවිවේකය නම් ලබත්. දිව්‍යරූප වැනි රූප</w:t>
      </w:r>
      <w:r w:rsidRPr="00392247">
        <w:rPr>
          <w:rFonts w:ascii="UN-Abhaya" w:hAnsi="UN-Abhaya"/>
        </w:rPr>
        <w:t xml:space="preserve">, </w:t>
      </w:r>
      <w:r w:rsidRPr="00392247">
        <w:rPr>
          <w:rFonts w:ascii="UN-Abhaya" w:hAnsi="UN-Abhaya"/>
          <w:cs/>
        </w:rPr>
        <w:t>දිව්‍යශබ</w:t>
      </w:r>
      <w:r w:rsidR="004C4C0C">
        <w:rPr>
          <w:rFonts w:ascii="UN-Abhaya" w:hAnsi="UN-Abhaya" w:hint="cs"/>
          <w:cs/>
        </w:rPr>
        <w:t>්</w:t>
      </w:r>
      <w:r w:rsidRPr="00392247">
        <w:rPr>
          <w:rFonts w:ascii="UN-Abhaya" w:hAnsi="UN-Abhaya"/>
          <w:cs/>
        </w:rPr>
        <w:t>ද වැනි ශබ්ද</w:t>
      </w:r>
      <w:r w:rsidRPr="00392247">
        <w:rPr>
          <w:rFonts w:ascii="UN-Abhaya" w:hAnsi="UN-Abhaya"/>
        </w:rPr>
        <w:t xml:space="preserve">, </w:t>
      </w:r>
      <w:r w:rsidRPr="00392247">
        <w:rPr>
          <w:rFonts w:ascii="UN-Abhaya" w:hAnsi="UN-Abhaya"/>
          <w:cs/>
        </w:rPr>
        <w:t>දිව්‍යග</w:t>
      </w:r>
      <w:r w:rsidR="000C0EC0">
        <w:rPr>
          <w:rFonts w:ascii="UN-Abhaya" w:hAnsi="UN-Abhaya"/>
          <w:cs/>
        </w:rPr>
        <w:t>න්‍ධ</w:t>
      </w:r>
      <w:r w:rsidRPr="00392247">
        <w:rPr>
          <w:rFonts w:ascii="UN-Abhaya" w:hAnsi="UN-Abhaya"/>
          <w:cs/>
        </w:rPr>
        <w:t xml:space="preserve"> වැනි ග</w:t>
      </w:r>
      <w:r w:rsidR="000C0EC0">
        <w:rPr>
          <w:rFonts w:ascii="UN-Abhaya" w:hAnsi="UN-Abhaya"/>
          <w:cs/>
        </w:rPr>
        <w:t>න්‍ධ</w:t>
      </w:r>
      <w:r w:rsidRPr="00392247">
        <w:rPr>
          <w:rFonts w:ascii="UN-Abhaya" w:hAnsi="UN-Abhaya"/>
        </w:rPr>
        <w:t xml:space="preserve">, </w:t>
      </w:r>
      <w:r w:rsidRPr="00392247">
        <w:rPr>
          <w:rFonts w:ascii="UN-Abhaya" w:hAnsi="UN-Abhaya"/>
          <w:cs/>
        </w:rPr>
        <w:t>දිව්‍යරස වැනි රස</w:t>
      </w:r>
      <w:r w:rsidRPr="00392247">
        <w:rPr>
          <w:rFonts w:ascii="UN-Abhaya" w:hAnsi="UN-Abhaya"/>
        </w:rPr>
        <w:t xml:space="preserve">, </w:t>
      </w:r>
      <w:r w:rsidRPr="00392247">
        <w:rPr>
          <w:rFonts w:ascii="UN-Abhaya" w:hAnsi="UN-Abhaya"/>
          <w:cs/>
        </w:rPr>
        <w:t>දිව්‍යස්ප</w:t>
      </w:r>
      <w:r w:rsidR="005E7ED9">
        <w:rPr>
          <w:rFonts w:ascii="UN-Abhaya" w:hAnsi="UN-Abhaya"/>
          <w:cs/>
        </w:rPr>
        <w:t>ර්‍ශ</w:t>
      </w:r>
      <w:r w:rsidRPr="00392247">
        <w:rPr>
          <w:rFonts w:ascii="UN-Abhaya" w:hAnsi="UN-Abhaya"/>
          <w:cs/>
        </w:rPr>
        <w:t xml:space="preserve"> වැනි ස්ප</w:t>
      </w:r>
      <w:r w:rsidR="005E7ED9">
        <w:rPr>
          <w:rFonts w:ascii="UN-Abhaya" w:hAnsi="UN-Abhaya"/>
          <w:cs/>
        </w:rPr>
        <w:t>ර්‍ශ</w:t>
      </w:r>
      <w:r w:rsidRPr="00392247">
        <w:rPr>
          <w:rFonts w:ascii="UN-Abhaya" w:hAnsi="UN-Abhaya"/>
          <w:cs/>
        </w:rPr>
        <w:t xml:space="preserve"> උන්වහන්සේලා මැඩීමෙහි උන්වහන්සේලාගේ සිත් සොලවාලීමෙහි අපොහොසත් ය. නො සමත් ය. එහෙයින් උන්වහන්සේලා ගමෙහි වේවා</w:t>
      </w:r>
      <w:r w:rsidRPr="00392247">
        <w:rPr>
          <w:rFonts w:ascii="UN-Abhaya" w:hAnsi="UN-Abhaya"/>
        </w:rPr>
        <w:t xml:space="preserve">, </w:t>
      </w:r>
      <w:r w:rsidRPr="00392247">
        <w:rPr>
          <w:rFonts w:ascii="UN-Abhaya" w:hAnsi="UN-Abhaya"/>
          <w:cs/>
        </w:rPr>
        <w:t>වෙනෙහි වේවා</w:t>
      </w:r>
      <w:r w:rsidRPr="00392247">
        <w:rPr>
          <w:rFonts w:ascii="UN-Abhaya" w:hAnsi="UN-Abhaya"/>
        </w:rPr>
        <w:t xml:space="preserve">, </w:t>
      </w:r>
      <w:r w:rsidRPr="00392247">
        <w:rPr>
          <w:rFonts w:ascii="UN-Abhaya" w:hAnsi="UN-Abhaya"/>
          <w:cs/>
        </w:rPr>
        <w:t>අන් තැනෙක වේවා</w:t>
      </w:r>
      <w:r w:rsidRPr="00392247">
        <w:rPr>
          <w:rFonts w:ascii="UN-Abhaya" w:hAnsi="UN-Abhaya"/>
        </w:rPr>
        <w:t xml:space="preserve">, </w:t>
      </w:r>
      <w:r w:rsidRPr="00392247">
        <w:rPr>
          <w:rFonts w:ascii="UN-Abhaya" w:hAnsi="UN-Abhaya"/>
          <w:cs/>
        </w:rPr>
        <w:t>කොතැනෙක විසුවෝ ද. එතැන නම් ඒකාන්තයෙන් සි</w:t>
      </w:r>
      <w:r w:rsidR="004C4C0C">
        <w:rPr>
          <w:rFonts w:ascii="UN-Abhaya" w:hAnsi="UN-Abhaya" w:hint="cs"/>
          <w:cs/>
        </w:rPr>
        <w:t>ත්</w:t>
      </w:r>
      <w:r w:rsidRPr="00392247">
        <w:rPr>
          <w:rFonts w:ascii="UN-Abhaya" w:hAnsi="UN-Abhaya"/>
          <w:cs/>
        </w:rPr>
        <w:t>කලු ය. ලොවට හිත ය.</w:t>
      </w:r>
      <w:r w:rsidR="004C4C0C">
        <w:rPr>
          <w:rFonts w:ascii="UN-Abhaya" w:hAnsi="UN-Abhaya" w:hint="cs"/>
          <w:cs/>
        </w:rPr>
        <w:t xml:space="preserve"> </w:t>
      </w:r>
    </w:p>
    <w:p w14:paraId="15C9C0F0" w14:textId="367D755B"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 xml:space="preserve">දේශනාවගේ අවසානයෙහි බොහෝ දෙන සෝවන් </w:t>
      </w:r>
      <w:r w:rsidR="001B2BFA">
        <w:rPr>
          <w:rFonts w:ascii="UN-Abhaya" w:hAnsi="UN-Abhaya"/>
          <w:cs/>
        </w:rPr>
        <w:t>ඵලාදියට</w:t>
      </w:r>
      <w:r w:rsidRPr="00392247">
        <w:rPr>
          <w:rFonts w:ascii="UN-Abhaya" w:hAnsi="UN-Abhaya"/>
          <w:cs/>
        </w:rPr>
        <w:t xml:space="preserve"> පැමිණියාහ. </w:t>
      </w:r>
    </w:p>
    <w:p w14:paraId="0296D4AD" w14:textId="05E5BC84" w:rsidR="00042340" w:rsidRDefault="00042340" w:rsidP="002B4AF2">
      <w:pPr>
        <w:spacing w:line="276" w:lineRule="auto"/>
        <w:rPr>
          <w:rFonts w:ascii="UN-Abhaya" w:hAnsi="UN-Abhaya"/>
        </w:rPr>
      </w:pPr>
      <w:r w:rsidRPr="00392247">
        <w:rPr>
          <w:rFonts w:ascii="UN-Abhaya" w:hAnsi="UN-Abhaya"/>
          <w:cs/>
        </w:rPr>
        <w:t xml:space="preserve">ඉන් පසු දවසෙක </w:t>
      </w:r>
      <w:r w:rsidR="00721AE7">
        <w:rPr>
          <w:rFonts w:ascii="UN-Abhaya" w:hAnsi="UN-Abhaya"/>
          <w:cs/>
        </w:rPr>
        <w:t>භික්‍ෂූන්</w:t>
      </w:r>
      <w:r w:rsidRPr="00392247">
        <w:rPr>
          <w:rFonts w:ascii="UN-Abhaya" w:hAnsi="UN-Abhaya"/>
          <w:cs/>
        </w:rPr>
        <w:t xml:space="preserve"> වහන්සේලා </w:t>
      </w:r>
      <w:r w:rsidR="00E70654">
        <w:rPr>
          <w:rFonts w:ascii="UN-Abhaya" w:hAnsi="UN-Abhaya"/>
        </w:rPr>
        <w:t>“</w:t>
      </w:r>
      <w:r w:rsidRPr="00392247">
        <w:rPr>
          <w:rFonts w:ascii="UN-Abhaya" w:hAnsi="UN-Abhaya"/>
          <w:cs/>
        </w:rPr>
        <w:t xml:space="preserve">ඇවැත්නි! සීවලී ස්ථවිරයෝ සත් අවුරුදු සත් මස් සත් දවසක් මවු කුස දුක් වින්දෝ ය. නිරයෙහි ඉපිද බොහෝ කලක් නිරය දුක් වින්දෝ ය. මෙකල </w:t>
      </w:r>
      <w:r w:rsidRPr="00392247">
        <w:rPr>
          <w:rFonts w:ascii="UN-Abhaya" w:hAnsi="UN-Abhaya"/>
          <w:cs/>
        </w:rPr>
        <w:lastRenderedPageBreak/>
        <w:t>මහත් සත්කාර ලබති</w:t>
      </w:r>
      <w:r w:rsidR="00E70654">
        <w:rPr>
          <w:rFonts w:ascii="UN-Abhaya" w:hAnsi="UN-Abhaya"/>
        </w:rPr>
        <w:t>”</w:t>
      </w:r>
      <w:r w:rsidRPr="00392247">
        <w:rPr>
          <w:rFonts w:ascii="UN-Abhaya" w:hAnsi="UN-Abhaya"/>
          <w:cs/>
        </w:rPr>
        <w:t xml:space="preserve"> යි කතා කරන්නට වූහ. ඒ අතර එහි වැඩම කළ බුදුරජානන් වහන්සේ මේ කතාව අසා සීවලී තෙරුන් පෙර කළකම් මෙසේ ද</w:t>
      </w:r>
      <w:r w:rsidR="00A617B4">
        <w:rPr>
          <w:rFonts w:ascii="UN-Abhaya" w:hAnsi="UN-Abhaya" w:hint="cs"/>
          <w:cs/>
        </w:rPr>
        <w:t>ක්</w:t>
      </w:r>
      <w:r w:rsidRPr="00392247">
        <w:rPr>
          <w:rFonts w:ascii="UN-Abhaya" w:hAnsi="UN-Abhaya"/>
          <w:cs/>
        </w:rPr>
        <w:t xml:space="preserve">වා වදාළ සේක:- </w:t>
      </w:r>
    </w:p>
    <w:p w14:paraId="6F69A49F" w14:textId="634AD82F" w:rsidR="00042340" w:rsidRDefault="004E4DA8" w:rsidP="002B4AF2">
      <w:pPr>
        <w:spacing w:line="276" w:lineRule="auto"/>
        <w:rPr>
          <w:rFonts w:ascii="UN-Abhaya" w:hAnsi="UN-Abhaya"/>
        </w:rPr>
      </w:pPr>
      <w:r>
        <w:rPr>
          <w:rFonts w:ascii="UN-Abhaya" w:hAnsi="UN-Abhaya"/>
        </w:rPr>
        <w:t>“</w:t>
      </w:r>
      <w:r w:rsidR="00042340" w:rsidRPr="00392247">
        <w:rPr>
          <w:rFonts w:ascii="UN-Abhaya" w:hAnsi="UN-Abhaya"/>
          <w:cs/>
        </w:rPr>
        <w:t>මහණෙනි! විපස්සි බුදුරජුන්ගේ ලොව ඉපදීම මෙයට කප් එක්අනූවකට පෙර සිදු විය</w:t>
      </w:r>
      <w:r w:rsidR="00042340" w:rsidRPr="00392247">
        <w:rPr>
          <w:rFonts w:ascii="UN-Abhaya" w:hAnsi="UN-Abhaya"/>
        </w:rPr>
        <w:t xml:space="preserve">, </w:t>
      </w:r>
      <w:r w:rsidR="00042340" w:rsidRPr="00392247">
        <w:rPr>
          <w:rFonts w:ascii="UN-Abhaya" w:hAnsi="UN-Abhaya"/>
          <w:cs/>
        </w:rPr>
        <w:t>උන්වහන්සේ එ දවස ලොවට හිත සැප පිණිස දනවු සැරිසරා ගොස් පෙරළා තම පිය රජු අයත් නුවරට වැඩියාහ</w:t>
      </w:r>
      <w:r w:rsidR="00042340" w:rsidRPr="00392247">
        <w:rPr>
          <w:rFonts w:ascii="UN-Abhaya" w:hAnsi="UN-Abhaya"/>
        </w:rPr>
        <w:t xml:space="preserve">, </w:t>
      </w:r>
      <w:r w:rsidR="00042340" w:rsidRPr="00392247">
        <w:rPr>
          <w:rFonts w:ascii="UN-Abhaya" w:hAnsi="UN-Abhaya"/>
          <w:cs/>
        </w:rPr>
        <w:t>එදා රජ තෙමේ උන්වහන්සේලාට දන් පිළියෙල කොට නුවරවැස්සන්ටත් එයට එ</w:t>
      </w:r>
      <w:r w:rsidR="00EE78CC">
        <w:rPr>
          <w:rFonts w:ascii="UN-Abhaya" w:hAnsi="UN-Abhaya" w:hint="cs"/>
          <w:cs/>
        </w:rPr>
        <w:t>ක්</w:t>
      </w:r>
      <w:r w:rsidR="00042340" w:rsidRPr="00392247">
        <w:rPr>
          <w:rFonts w:ascii="UN-Abhaya" w:hAnsi="UN-Abhaya"/>
          <w:cs/>
        </w:rPr>
        <w:t>වන්නට දන්වා යැවී ය</w:t>
      </w:r>
      <w:r w:rsidR="00042340" w:rsidRPr="00392247">
        <w:rPr>
          <w:rFonts w:ascii="UN-Abhaya" w:hAnsi="UN-Abhaya"/>
        </w:rPr>
        <w:t xml:space="preserve">, </w:t>
      </w:r>
      <w:r w:rsidR="00042340" w:rsidRPr="00392247">
        <w:rPr>
          <w:rFonts w:ascii="UN-Abhaya" w:hAnsi="UN-Abhaya"/>
          <w:cs/>
        </w:rPr>
        <w:t>දැන් වූ</w:t>
      </w:r>
      <w:r w:rsidR="00042340" w:rsidRPr="00392247">
        <w:rPr>
          <w:rFonts w:ascii="UN-Abhaya" w:hAnsi="UN-Abhaya"/>
        </w:rPr>
        <w:t xml:space="preserve"> </w:t>
      </w:r>
      <w:r w:rsidR="00042340" w:rsidRPr="00392247">
        <w:rPr>
          <w:rFonts w:ascii="UN-Abhaya" w:hAnsi="UN-Abhaya"/>
          <w:cs/>
        </w:rPr>
        <w:t>ලෙසින් ඔවුහු එයට උදව් කළහ</w:t>
      </w:r>
      <w:r w:rsidR="00042340" w:rsidRPr="00392247">
        <w:rPr>
          <w:rFonts w:ascii="UN-Abhaya" w:hAnsi="UN-Abhaya"/>
        </w:rPr>
        <w:t xml:space="preserve">, </w:t>
      </w:r>
      <w:r w:rsidR="00042340" w:rsidRPr="00392247">
        <w:rPr>
          <w:rFonts w:ascii="UN-Abhaya" w:hAnsi="UN-Abhaya"/>
          <w:cs/>
        </w:rPr>
        <w:t>පසු දා ඔවුහු හැම කෙනෙක් එක් ව කතා කොට රජු දුන් දානයට වඩා හැම අතින් ම උසස් ලෙසින් දන් පිළියෙළ කොට බුදුරජුන්ට පවරා</w:t>
      </w:r>
      <w:r w:rsidR="00042340" w:rsidRPr="00392247">
        <w:rPr>
          <w:rFonts w:ascii="UN-Abhaya" w:hAnsi="UN-Abhaya"/>
        </w:rPr>
        <w:t xml:space="preserve">, </w:t>
      </w:r>
      <w:r w:rsidR="00042340" w:rsidRPr="00392247">
        <w:rPr>
          <w:rFonts w:ascii="UN-Abhaya" w:hAnsi="UN-Abhaya"/>
          <w:cs/>
        </w:rPr>
        <w:t>රජුට ද දන්වා යැවුහ</w:t>
      </w:r>
      <w:r w:rsidR="00EE78CC">
        <w:rPr>
          <w:rFonts w:ascii="UN-Abhaya" w:hAnsi="UN-Abhaya"/>
        </w:rPr>
        <w:t>,</w:t>
      </w:r>
      <w:r w:rsidR="00042340" w:rsidRPr="00392247">
        <w:rPr>
          <w:rFonts w:ascii="UN-Abhaya" w:hAnsi="UN-Abhaya"/>
          <w:cs/>
        </w:rPr>
        <w:t xml:space="preserve"> රජ තෙමේ එහි ගොස් දන් බලා</w:t>
      </w:r>
      <w:r w:rsidR="00042340" w:rsidRPr="00392247">
        <w:rPr>
          <w:rFonts w:ascii="UN-Abhaya" w:hAnsi="UN-Abhaya"/>
        </w:rPr>
        <w:t xml:space="preserve">, </w:t>
      </w:r>
      <w:r w:rsidR="00EE78CC">
        <w:rPr>
          <w:rFonts w:ascii="UN-Abhaya" w:hAnsi="UN-Abhaya"/>
        </w:rPr>
        <w:t>“</w:t>
      </w:r>
      <w:r w:rsidR="00042340" w:rsidRPr="00392247">
        <w:rPr>
          <w:rFonts w:ascii="UN-Abhaya" w:hAnsi="UN-Abhaya"/>
          <w:cs/>
        </w:rPr>
        <w:t>මම හෙට මෙයට වඩා සරුසාර ලෙසින් දන් දෙමි</w:t>
      </w:r>
      <w:r w:rsidR="00EE78CC">
        <w:rPr>
          <w:rFonts w:ascii="UN-Abhaya" w:hAnsi="UN-Abhaya"/>
        </w:rPr>
        <w:t>”</w:t>
      </w:r>
      <w:r w:rsidR="00042340" w:rsidRPr="00392247">
        <w:rPr>
          <w:rFonts w:ascii="UN-Abhaya" w:hAnsi="UN-Abhaya"/>
          <w:cs/>
        </w:rPr>
        <w:t xml:space="preserve"> යි සිතා පසුදාට බුදුරජුන්ට ආරාධනා කෙළේ ය</w:t>
      </w:r>
      <w:r w:rsidR="00EE78CC">
        <w:rPr>
          <w:rFonts w:ascii="UN-Abhaya" w:hAnsi="UN-Abhaya"/>
        </w:rPr>
        <w:t>,</w:t>
      </w:r>
      <w:r w:rsidR="00042340" w:rsidRPr="00392247">
        <w:rPr>
          <w:rFonts w:ascii="UN-Abhaya" w:hAnsi="UN-Abhaya"/>
        </w:rPr>
        <w:t xml:space="preserve"> </w:t>
      </w:r>
      <w:r w:rsidR="00042340" w:rsidRPr="00392247">
        <w:rPr>
          <w:rFonts w:ascii="UN-Abhaya" w:hAnsi="UN-Abhaya"/>
          <w:cs/>
        </w:rPr>
        <w:t>උන්වහන්සේ භි</w:t>
      </w:r>
      <w:r w:rsidR="00E47F80">
        <w:rPr>
          <w:rFonts w:ascii="UN-Abhaya" w:hAnsi="UN-Abhaya"/>
          <w:cs/>
        </w:rPr>
        <w:t>ක්‍ෂු</w:t>
      </w:r>
      <w:r w:rsidR="00042340" w:rsidRPr="00392247">
        <w:rPr>
          <w:rFonts w:ascii="UN-Abhaya" w:hAnsi="UN-Abhaya"/>
          <w:cs/>
        </w:rPr>
        <w:t xml:space="preserve"> සංඝයාත් සමග එහි වැඩ දන් වැළඳූහ</w:t>
      </w:r>
      <w:r w:rsidR="00042340" w:rsidRPr="00392247">
        <w:rPr>
          <w:rFonts w:ascii="UN-Abhaya" w:hAnsi="UN-Abhaya"/>
        </w:rPr>
        <w:t xml:space="preserve">, </w:t>
      </w:r>
      <w:r w:rsidR="00042340" w:rsidRPr="00392247">
        <w:rPr>
          <w:rFonts w:ascii="UN-Abhaya" w:hAnsi="UN-Abhaya"/>
          <w:cs/>
        </w:rPr>
        <w:t>එහෙත් රජ තෙමේත් දන් දීමෙන් නුවර වැස්සන් පැරදවීමට අපොහොසත් විය</w:t>
      </w:r>
      <w:r w:rsidR="00042340" w:rsidRPr="00392247">
        <w:rPr>
          <w:rFonts w:ascii="UN-Abhaya" w:hAnsi="UN-Abhaya"/>
        </w:rPr>
        <w:t xml:space="preserve">, </w:t>
      </w:r>
      <w:r w:rsidR="00042340" w:rsidRPr="00392247">
        <w:rPr>
          <w:rFonts w:ascii="UN-Abhaya" w:hAnsi="UN-Abhaya"/>
          <w:cs/>
        </w:rPr>
        <w:t>එසේ ම නුවර වැස්සෝත් රජු පැරදවීමට අපොහොසත් වූහ</w:t>
      </w:r>
      <w:r w:rsidR="00042340" w:rsidRPr="00392247">
        <w:rPr>
          <w:rFonts w:ascii="UN-Abhaya" w:hAnsi="UN-Abhaya"/>
        </w:rPr>
        <w:t xml:space="preserve">, </w:t>
      </w:r>
      <w:r w:rsidR="00042340" w:rsidRPr="00392247">
        <w:rPr>
          <w:rFonts w:ascii="UN-Abhaya" w:hAnsi="UN-Abhaya"/>
          <w:cs/>
        </w:rPr>
        <w:t>රජු හා නුවර වැස්සෝ මෙසේ උනුන් තරඟයට බැස දන් දු</w:t>
      </w:r>
      <w:r w:rsidR="00EE78CC">
        <w:rPr>
          <w:rFonts w:ascii="UN-Abhaya" w:hAnsi="UN-Abhaya" w:hint="cs"/>
          <w:cs/>
        </w:rPr>
        <w:t>න්</w:t>
      </w:r>
      <w:r w:rsidR="00042340" w:rsidRPr="00392247">
        <w:rPr>
          <w:rFonts w:ascii="UN-Abhaya" w:hAnsi="UN-Abhaya"/>
          <w:cs/>
        </w:rPr>
        <w:t>හ</w:t>
      </w:r>
      <w:r w:rsidR="00042340" w:rsidRPr="00392247">
        <w:rPr>
          <w:rFonts w:ascii="UN-Abhaya" w:hAnsi="UN-Abhaya"/>
        </w:rPr>
        <w:t xml:space="preserve">, </w:t>
      </w:r>
      <w:r w:rsidR="00042340" w:rsidRPr="00392247">
        <w:rPr>
          <w:rFonts w:ascii="UN-Abhaya" w:hAnsi="UN-Abhaya"/>
          <w:cs/>
        </w:rPr>
        <w:t>නුවර වැස්සෝ ස</w:t>
      </w:r>
      <w:r w:rsidR="00EE78CC">
        <w:rPr>
          <w:rFonts w:ascii="UN-Abhaya" w:hAnsi="UN-Abhaya" w:hint="cs"/>
          <w:cs/>
        </w:rPr>
        <w:t>ව</w:t>
      </w:r>
      <w:r w:rsidR="00042340" w:rsidRPr="00392247">
        <w:rPr>
          <w:rFonts w:ascii="UN-Abhaya" w:hAnsi="UN-Abhaya"/>
          <w:cs/>
        </w:rPr>
        <w:t xml:space="preserve">න වර </w:t>
      </w:r>
      <w:r w:rsidR="0043043F">
        <w:rPr>
          <w:rFonts w:ascii="UN-Abhaya" w:hAnsi="UN-Abhaya"/>
        </w:rPr>
        <w:t>“</w:t>
      </w:r>
      <w:r w:rsidR="00042340" w:rsidRPr="00392247">
        <w:rPr>
          <w:rFonts w:ascii="UN-Abhaya" w:hAnsi="UN-Abhaya"/>
          <w:cs/>
        </w:rPr>
        <w:t>දානයට මේ නම් දෙය නැතැ</w:t>
      </w:r>
      <w:r w:rsidR="0043043F">
        <w:rPr>
          <w:rFonts w:ascii="UN-Abhaya" w:hAnsi="UN-Abhaya"/>
        </w:rPr>
        <w:t>”</w:t>
      </w:r>
      <w:r w:rsidR="00042340" w:rsidRPr="00392247">
        <w:rPr>
          <w:rFonts w:ascii="UN-Abhaya" w:hAnsi="UN-Abhaya"/>
          <w:cs/>
        </w:rPr>
        <w:t xml:space="preserve"> යි කිසිවකුටත් නො කියැකි ලෙසින් දන් පිළියෙල කොට නැවැත නැවැතත් අඩු මොනවා දැ යි එකෙනෙක පරී</w:t>
      </w:r>
      <w:r w:rsidR="003263ED">
        <w:rPr>
          <w:rFonts w:ascii="UN-Abhaya" w:hAnsi="UN-Abhaya"/>
          <w:cs/>
        </w:rPr>
        <w:t>ක්‍ෂා</w:t>
      </w:r>
      <w:r w:rsidR="00042340" w:rsidRPr="00392247">
        <w:rPr>
          <w:rFonts w:ascii="UN-Abhaya" w:hAnsi="UN-Abhaya"/>
          <w:cs/>
        </w:rPr>
        <w:t xml:space="preserve"> කොට බැලූහ</w:t>
      </w:r>
      <w:r w:rsidR="00042340" w:rsidRPr="00392247">
        <w:rPr>
          <w:rFonts w:ascii="UN-Abhaya" w:hAnsi="UN-Abhaya"/>
        </w:rPr>
        <w:t xml:space="preserve">, </w:t>
      </w:r>
      <w:r w:rsidR="00042340" w:rsidRPr="00392247">
        <w:rPr>
          <w:rFonts w:ascii="UN-Abhaya" w:hAnsi="UN-Abhaya"/>
          <w:cs/>
        </w:rPr>
        <w:t>මෙසේ එකිනෙක පරී</w:t>
      </w:r>
      <w:r w:rsidR="003263ED">
        <w:rPr>
          <w:rFonts w:ascii="UN-Abhaya" w:hAnsi="UN-Abhaya"/>
          <w:cs/>
        </w:rPr>
        <w:t>ක්‍ෂා</w:t>
      </w:r>
      <w:r w:rsidR="00042340" w:rsidRPr="00392247">
        <w:rPr>
          <w:rFonts w:ascii="UN-Abhaya" w:hAnsi="UN-Abhaya"/>
          <w:cs/>
        </w:rPr>
        <w:t xml:space="preserve"> කොට බලන්නෝ</w:t>
      </w:r>
      <w:r w:rsidR="00042340" w:rsidRPr="00392247">
        <w:rPr>
          <w:rFonts w:ascii="UN-Abhaya" w:hAnsi="UN-Abhaya"/>
        </w:rPr>
        <w:t xml:space="preserve">, </w:t>
      </w:r>
      <w:r w:rsidR="00042340" w:rsidRPr="00392247">
        <w:rPr>
          <w:rFonts w:ascii="UN-Abhaya" w:hAnsi="UN-Abhaya"/>
          <w:cs/>
        </w:rPr>
        <w:t>අළුත් මීවද නො දැක</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පැසවා ගත් මී කොතරම් වත් තිබේ</w:t>
      </w:r>
      <w:r w:rsidR="00042340" w:rsidRPr="00392247">
        <w:rPr>
          <w:rFonts w:ascii="UN-Abhaya" w:hAnsi="UN-Abhaya"/>
        </w:rPr>
        <w:t xml:space="preserve">, </w:t>
      </w:r>
      <w:r w:rsidR="00042340" w:rsidRPr="00392247">
        <w:rPr>
          <w:rFonts w:ascii="UN-Abhaya" w:hAnsi="UN-Abhaya"/>
          <w:cs/>
        </w:rPr>
        <w:t>නැත්තේ අළුත් මීවද</w:t>
      </w:r>
      <w:r w:rsidR="0043043F">
        <w:rPr>
          <w:rFonts w:ascii="UN-Abhaya" w:hAnsi="UN-Abhaya"/>
        </w:rPr>
        <w:t>”</w:t>
      </w:r>
      <w:r w:rsidR="00042340" w:rsidRPr="00392247">
        <w:rPr>
          <w:rFonts w:ascii="UN-Abhaya" w:hAnsi="UN-Abhaya"/>
          <w:cs/>
        </w:rPr>
        <w:t xml:space="preserve"> යි මිනිසුන් සතර දෙනකු</w:t>
      </w:r>
      <w:r w:rsidR="00042340" w:rsidRPr="00392247">
        <w:rPr>
          <w:rFonts w:ascii="UN-Abhaya" w:hAnsi="UN-Abhaya"/>
        </w:rPr>
        <w:t xml:space="preserve">, </w:t>
      </w:r>
      <w:r w:rsidR="00042340" w:rsidRPr="00392247">
        <w:rPr>
          <w:rFonts w:ascii="UN-Abhaya" w:hAnsi="UN-Abhaya"/>
          <w:cs/>
        </w:rPr>
        <w:t>එකාට කහවණු දහස බැගින් කහවණු සාරදහසක් දී මීවද ගන්නා පිණිස නුවර සතර පැත්තේ දොරටු සතරෙහි නැවැත් වූහ</w:t>
      </w:r>
      <w:r w:rsidR="00042340" w:rsidRPr="00392247">
        <w:rPr>
          <w:rFonts w:ascii="UN-Abhaya" w:hAnsi="UN-Abhaya"/>
        </w:rPr>
        <w:t xml:space="preserve">, </w:t>
      </w:r>
      <w:r w:rsidR="00042340" w:rsidRPr="00392247">
        <w:rPr>
          <w:rFonts w:ascii="UN-Abhaya" w:hAnsi="UN-Abhaya"/>
          <w:cs/>
        </w:rPr>
        <w:t>ඒ වේලෙහි පිටිසර මිනිසෙක් ගම්මුලාදෑනි තැන හමුවන්නට එන්නේ අතර මගදී මීවද වෙළඳකුගෙන් අත පිටින් ම මීවදයක් මිල දී ගෙණ එහි හුන් මැස්සන් හා පිලවුන් බැහැර කොට</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ගම්මුලාද</w:t>
      </w:r>
      <w:r w:rsidR="00EE78CC">
        <w:rPr>
          <w:rFonts w:ascii="UN-Abhaya" w:hAnsi="UN-Abhaya" w:hint="cs"/>
          <w:cs/>
        </w:rPr>
        <w:t>ෑ</w:t>
      </w:r>
      <w:r w:rsidR="00042340" w:rsidRPr="00392247">
        <w:rPr>
          <w:rFonts w:ascii="UN-Abhaya" w:hAnsi="UN-Abhaya"/>
          <w:cs/>
        </w:rPr>
        <w:t>නි යාට දෙ</w:t>
      </w:r>
      <w:r w:rsidR="00EE78CC">
        <w:rPr>
          <w:rFonts w:ascii="UN-Abhaya" w:hAnsi="UN-Abhaya" w:hint="cs"/>
          <w:cs/>
        </w:rPr>
        <w:t>න්</w:t>
      </w:r>
      <w:r w:rsidR="00042340" w:rsidRPr="00392247">
        <w:rPr>
          <w:rFonts w:ascii="UN-Abhaya" w:hAnsi="UN-Abhaya"/>
          <w:cs/>
        </w:rPr>
        <w:t>නෙමි</w:t>
      </w:r>
      <w:r w:rsidR="0043043F">
        <w:rPr>
          <w:rFonts w:ascii="UN-Abhaya" w:hAnsi="UN-Abhaya"/>
        </w:rPr>
        <w:t>”</w:t>
      </w:r>
      <w:r w:rsidR="00042340" w:rsidRPr="00392247">
        <w:rPr>
          <w:rFonts w:ascii="UN-Abhaya" w:hAnsi="UN-Abhaya"/>
          <w:cs/>
        </w:rPr>
        <w:t xml:space="preserve"> යි ගෙණ නුවරට ඇතුල් විය</w:t>
      </w:r>
      <w:r w:rsidR="00042340" w:rsidRPr="00392247">
        <w:rPr>
          <w:rFonts w:ascii="UN-Abhaya" w:hAnsi="UN-Abhaya"/>
        </w:rPr>
        <w:t xml:space="preserve">, </w:t>
      </w:r>
      <w:r w:rsidR="00042340" w:rsidRPr="00392247">
        <w:rPr>
          <w:rFonts w:ascii="UN-Abhaya" w:hAnsi="UN-Abhaya"/>
          <w:cs/>
        </w:rPr>
        <w:t>මී සොය සොයා එහි සිටි මිනිහෙක් ඒ දැක</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ඕය්! ඔය විකුණන මීයක් දැ</w:t>
      </w:r>
      <w:r w:rsidR="0043043F">
        <w:rPr>
          <w:rFonts w:ascii="UN-Abhaya" w:hAnsi="UN-Abhaya"/>
        </w:rPr>
        <w:t>”</w:t>
      </w:r>
      <w:r w:rsidR="00042340" w:rsidRPr="00392247">
        <w:rPr>
          <w:rFonts w:ascii="UN-Abhaya" w:hAnsi="UN-Abhaya"/>
          <w:cs/>
        </w:rPr>
        <w:t xml:space="preserve"> යි ඔහු ගෙන් ඇසී ය</w:t>
      </w:r>
      <w:r w:rsidR="00042340" w:rsidRPr="00392247">
        <w:rPr>
          <w:rFonts w:ascii="UN-Abhaya" w:hAnsi="UN-Abhaya"/>
        </w:rPr>
        <w:t xml:space="preserve">, </w:t>
      </w:r>
      <w:r w:rsidR="00042340" w:rsidRPr="00392247">
        <w:rPr>
          <w:rFonts w:ascii="UN-Abhaya" w:hAnsi="UN-Abhaya"/>
          <w:cs/>
        </w:rPr>
        <w:t xml:space="preserve">ඔහු එක්වරම </w:t>
      </w:r>
      <w:r w:rsidR="0043043F">
        <w:rPr>
          <w:rFonts w:ascii="UN-Abhaya" w:hAnsi="UN-Abhaya"/>
        </w:rPr>
        <w:t>“</w:t>
      </w:r>
      <w:r w:rsidR="00042340" w:rsidRPr="00392247">
        <w:rPr>
          <w:rFonts w:ascii="UN-Abhaya" w:hAnsi="UN-Abhaya"/>
          <w:cs/>
        </w:rPr>
        <w:t>නැතැ</w:t>
      </w:r>
      <w:r w:rsidR="0043043F">
        <w:rPr>
          <w:rFonts w:ascii="UN-Abhaya" w:hAnsi="UN-Abhaya"/>
        </w:rPr>
        <w:t>”</w:t>
      </w:r>
      <w:r w:rsidR="00042340" w:rsidRPr="00392247">
        <w:rPr>
          <w:rFonts w:ascii="UN-Abhaya" w:hAnsi="UN-Abhaya"/>
          <w:cs/>
        </w:rPr>
        <w:t xml:space="preserve"> යි කීයේ ය</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මුදල් ටිකක් ගෙණ මීවදය මට දෙන්නැ</w:t>
      </w:r>
      <w:r w:rsidR="0043043F">
        <w:rPr>
          <w:rFonts w:ascii="UN-Abhaya" w:hAnsi="UN-Abhaya"/>
        </w:rPr>
        <w:t>”</w:t>
      </w:r>
      <w:r w:rsidR="00042340" w:rsidRPr="00392247">
        <w:rPr>
          <w:rFonts w:ascii="UN-Abhaya" w:hAnsi="UN-Abhaya"/>
          <w:cs/>
        </w:rPr>
        <w:t xml:space="preserve"> යි නැවතත් ඔහු ඉල්ලී ය</w:t>
      </w:r>
      <w:r w:rsidR="00042340" w:rsidRPr="00392247">
        <w:rPr>
          <w:rFonts w:ascii="UN-Abhaya" w:hAnsi="UN-Abhaya"/>
        </w:rPr>
        <w:t xml:space="preserve">, </w:t>
      </w:r>
      <w:r w:rsidR="00042340" w:rsidRPr="00392247">
        <w:rPr>
          <w:rFonts w:ascii="UN-Abhaya" w:hAnsi="UN-Abhaya"/>
          <w:cs/>
        </w:rPr>
        <w:t>එවිට ඒ පුරුෂ තෙමේ</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මේ මීවදය පතාගයකුත් නො වටී</w:t>
      </w:r>
      <w:r w:rsidR="00042340" w:rsidRPr="00392247">
        <w:rPr>
          <w:rFonts w:ascii="UN-Abhaya" w:hAnsi="UN-Abhaya"/>
        </w:rPr>
        <w:t xml:space="preserve">, </w:t>
      </w:r>
      <w:r w:rsidR="00042340" w:rsidRPr="00392247">
        <w:rPr>
          <w:rFonts w:ascii="UN-Abhaya" w:hAnsi="UN-Abhaya"/>
          <w:cs/>
        </w:rPr>
        <w:t>එහෙත් මොහු. මේ මීවදයට කහවණුවක් දෙන බව කිය යි</w:t>
      </w:r>
      <w:r w:rsidR="00042340" w:rsidRPr="00392247">
        <w:rPr>
          <w:rFonts w:ascii="UN-Abhaya" w:hAnsi="UN-Abhaya"/>
        </w:rPr>
        <w:t xml:space="preserve">, </w:t>
      </w:r>
      <w:r w:rsidR="00042340" w:rsidRPr="00392247">
        <w:rPr>
          <w:rFonts w:ascii="UN-Abhaya" w:hAnsi="UN-Abhaya"/>
          <w:cs/>
        </w:rPr>
        <w:t>සල්ලිකාරයකු වගේ ය මොහු පෙනෙන්නේ</w:t>
      </w:r>
      <w:r w:rsidR="00042340" w:rsidRPr="00392247">
        <w:rPr>
          <w:rFonts w:ascii="UN-Abhaya" w:hAnsi="UN-Abhaya"/>
        </w:rPr>
        <w:t xml:space="preserve">, </w:t>
      </w:r>
      <w:r w:rsidR="00042340" w:rsidRPr="00392247">
        <w:rPr>
          <w:rFonts w:ascii="UN-Abhaya" w:hAnsi="UN-Abhaya"/>
          <w:cs/>
        </w:rPr>
        <w:t>ඒ නිසා තව ටිකක් ගණන වැඩි කළ යුතු ය</w:t>
      </w:r>
      <w:r w:rsidR="0043043F">
        <w:rPr>
          <w:rFonts w:ascii="UN-Abhaya" w:hAnsi="UN-Abhaya"/>
        </w:rPr>
        <w:t>”</w:t>
      </w:r>
      <w:r w:rsidR="00EE78CC">
        <w:rPr>
          <w:rFonts w:ascii="UN-Abhaya" w:hAnsi="UN-Abhaya" w:hint="cs"/>
          <w:cs/>
        </w:rPr>
        <w:t xml:space="preserve"> </w:t>
      </w:r>
      <w:r w:rsidR="00042340" w:rsidRPr="00392247">
        <w:rPr>
          <w:rFonts w:ascii="UN-Abhaya" w:hAnsi="UN-Abhaya"/>
          <w:cs/>
        </w:rPr>
        <w:t>යි සිතා ඒ ගණනට දිය නො හැකිය</w:t>
      </w:r>
      <w:r w:rsidR="00042340" w:rsidRPr="00392247">
        <w:rPr>
          <w:rFonts w:ascii="UN-Abhaya" w:hAnsi="UN-Abhaya"/>
        </w:rPr>
        <w:t xml:space="preserve"> </w:t>
      </w:r>
      <w:r w:rsidR="00042340" w:rsidRPr="00392247">
        <w:rPr>
          <w:rFonts w:ascii="UN-Abhaya" w:hAnsi="UN-Abhaya"/>
          <w:cs/>
        </w:rPr>
        <w:t>යි කී ය</w:t>
      </w:r>
      <w:r w:rsidR="0043043F">
        <w:rPr>
          <w:rFonts w:ascii="UN-Abhaya" w:hAnsi="UN-Abhaya"/>
        </w:rPr>
        <w:t>,</w:t>
      </w:r>
      <w:r w:rsidR="00042340" w:rsidRPr="00392247">
        <w:rPr>
          <w:rFonts w:ascii="UN-Abhaya" w:hAnsi="UN-Abhaya"/>
          <w:cs/>
        </w:rPr>
        <w:t xml:space="preserve"> </w:t>
      </w:r>
    </w:p>
    <w:p w14:paraId="42DD554F" w14:textId="4BFC1A3E" w:rsidR="00042340" w:rsidRDefault="00042340" w:rsidP="002B4AF2">
      <w:pPr>
        <w:spacing w:line="276" w:lineRule="auto"/>
        <w:rPr>
          <w:rFonts w:ascii="UN-Abhaya" w:hAnsi="UN-Abhaya"/>
        </w:rPr>
      </w:pPr>
      <w:r w:rsidRPr="00392247">
        <w:rPr>
          <w:rFonts w:ascii="UN-Abhaya" w:hAnsi="UN-Abhaya"/>
          <w:cs/>
        </w:rPr>
        <w:t xml:space="preserve">එවිට </w:t>
      </w:r>
      <w:r w:rsidR="00042C7B">
        <w:rPr>
          <w:rFonts w:ascii="UN-Abhaya" w:hAnsi="UN-Abhaya"/>
        </w:rPr>
        <w:t>“</w:t>
      </w:r>
      <w:r w:rsidRPr="00392247">
        <w:rPr>
          <w:rFonts w:ascii="UN-Abhaya" w:hAnsi="UN-Abhaya"/>
          <w:cs/>
        </w:rPr>
        <w:t>එහෙනම් මෙන්න</w:t>
      </w:r>
      <w:r w:rsidRPr="00392247">
        <w:rPr>
          <w:rFonts w:ascii="UN-Abhaya" w:hAnsi="UN-Abhaya"/>
        </w:rPr>
        <w:t xml:space="preserve">, </w:t>
      </w:r>
      <w:r w:rsidRPr="00392247">
        <w:rPr>
          <w:rFonts w:ascii="UN-Abhaya" w:hAnsi="UN-Abhaya"/>
          <w:cs/>
        </w:rPr>
        <w:t>කහවණු දෙකක්</w:t>
      </w:r>
      <w:r w:rsidR="00042C7B">
        <w:rPr>
          <w:rFonts w:ascii="UN-Abhaya" w:hAnsi="UN-Abhaya"/>
        </w:rPr>
        <w:t>”</w:t>
      </w:r>
      <w:r w:rsidRPr="00392247">
        <w:rPr>
          <w:rFonts w:ascii="UN-Abhaya" w:hAnsi="UN-Abhaya"/>
          <w:cs/>
        </w:rPr>
        <w:t xml:space="preserve"> යි ඔහු කීයේ ය. මීවදය අයිති තැනැත්තේ එයට ද කැමැත්තේ නො වී ය</w:t>
      </w:r>
      <w:r w:rsidR="00042C7B">
        <w:rPr>
          <w:rFonts w:ascii="UN-Abhaya" w:hAnsi="UN-Abhaya"/>
        </w:rPr>
        <w:t>,</w:t>
      </w:r>
      <w:r w:rsidRPr="00392247">
        <w:rPr>
          <w:rFonts w:ascii="UN-Abhaya" w:hAnsi="UN-Abhaya"/>
          <w:cs/>
        </w:rPr>
        <w:t xml:space="preserve"> ක්‍රමයෙන් මීවදය කහවණු දහසට නැංගේ ය</w:t>
      </w:r>
      <w:r w:rsidRPr="00392247">
        <w:rPr>
          <w:rFonts w:ascii="UN-Abhaya" w:hAnsi="UN-Abhaya"/>
        </w:rPr>
        <w:t xml:space="preserve">, </w:t>
      </w:r>
      <w:r w:rsidRPr="00392247">
        <w:rPr>
          <w:rFonts w:ascii="UN-Abhaya" w:hAnsi="UN-Abhaya"/>
          <w:cs/>
        </w:rPr>
        <w:t xml:space="preserve">මීවදය ඉල්ලා සිටි තැනැත්තේ තම අත තුබූ කහවණු දහස ම ඔහු </w:t>
      </w:r>
      <w:r w:rsidR="00EE78CC">
        <w:rPr>
          <w:rFonts w:ascii="UN-Abhaya" w:hAnsi="UN-Abhaya" w:hint="cs"/>
          <w:cs/>
        </w:rPr>
        <w:t>වෙ</w:t>
      </w:r>
      <w:r w:rsidRPr="00392247">
        <w:rPr>
          <w:rFonts w:ascii="UN-Abhaya" w:hAnsi="UN-Abhaya"/>
          <w:cs/>
        </w:rPr>
        <w:t>තට දික් කෙළේ ය</w:t>
      </w:r>
      <w:r w:rsidRPr="00392247">
        <w:rPr>
          <w:rFonts w:ascii="UN-Abhaya" w:hAnsi="UN-Abhaya"/>
        </w:rPr>
        <w:t xml:space="preserve">, </w:t>
      </w:r>
      <w:r w:rsidRPr="00392247">
        <w:rPr>
          <w:rFonts w:ascii="UN-Abhaya" w:hAnsi="UN-Abhaya"/>
          <w:cs/>
        </w:rPr>
        <w:t xml:space="preserve">එවිට අනික් තැනැත්තේ </w:t>
      </w:r>
      <w:r w:rsidR="00042C7B">
        <w:rPr>
          <w:rFonts w:ascii="UN-Abhaya" w:hAnsi="UN-Abhaya"/>
        </w:rPr>
        <w:t>“</w:t>
      </w:r>
      <w:r w:rsidRPr="00392247">
        <w:rPr>
          <w:rFonts w:ascii="UN-Abhaya" w:hAnsi="UN-Abhaya"/>
          <w:cs/>
        </w:rPr>
        <w:t>ඕය්! තමුසේ</w:t>
      </w:r>
      <w:r w:rsidR="00042C7B">
        <w:rPr>
          <w:rFonts w:ascii="UN-Abhaya" w:hAnsi="UN-Abhaya" w:hint="cs"/>
          <w:cs/>
        </w:rPr>
        <w:t>ට</w:t>
      </w:r>
      <w:r w:rsidRPr="00392247">
        <w:rPr>
          <w:rFonts w:ascii="UN-Abhaya" w:hAnsi="UN-Abhaya"/>
          <w:cs/>
        </w:rPr>
        <w:t xml:space="preserve"> පිස්සු ද</w:t>
      </w:r>
      <w:r w:rsidRPr="00392247">
        <w:rPr>
          <w:rFonts w:ascii="UN-Abhaya" w:hAnsi="UN-Abhaya"/>
        </w:rPr>
        <w:t xml:space="preserve">, </w:t>
      </w:r>
      <w:r w:rsidRPr="00392247">
        <w:rPr>
          <w:rFonts w:ascii="UN-Abhaya" w:hAnsi="UN-Abhaya"/>
          <w:cs/>
        </w:rPr>
        <w:t>මුදල</w:t>
      </w:r>
      <w:r w:rsidR="00EE78CC">
        <w:rPr>
          <w:rFonts w:ascii="UN-Abhaya" w:hAnsi="UN-Abhaya" w:hint="cs"/>
          <w:cs/>
        </w:rPr>
        <w:t>්</w:t>
      </w:r>
      <w:r w:rsidR="002D3BDB">
        <w:rPr>
          <w:rFonts w:ascii="UN-Abhaya" w:hAnsi="UN-Abhaya" w:hint="cs"/>
          <w:cs/>
        </w:rPr>
        <w:t>වල</w:t>
      </w:r>
      <w:r w:rsidRPr="00392247">
        <w:rPr>
          <w:rFonts w:ascii="UN-Abhaya" w:hAnsi="UN-Abhaya"/>
          <w:cs/>
        </w:rPr>
        <w:t>ට කරන්නට වැඩක් නැති නිසා ද මෙසේ කරන්නහු</w:t>
      </w:r>
      <w:r w:rsidRPr="00392247">
        <w:rPr>
          <w:rFonts w:ascii="UN-Abhaya" w:hAnsi="UN-Abhaya"/>
        </w:rPr>
        <w:t xml:space="preserve">, </w:t>
      </w:r>
      <w:r w:rsidRPr="00392247">
        <w:rPr>
          <w:rFonts w:ascii="UN-Abhaya" w:hAnsi="UN-Abhaya"/>
          <w:cs/>
        </w:rPr>
        <w:t>මේ මීවදය පතාගයකුත් නො වටී</w:t>
      </w:r>
      <w:r w:rsidRPr="00392247">
        <w:rPr>
          <w:rFonts w:ascii="UN-Abhaya" w:hAnsi="UN-Abhaya"/>
        </w:rPr>
        <w:t xml:space="preserve">, </w:t>
      </w:r>
      <w:r w:rsidRPr="00392247">
        <w:rPr>
          <w:rFonts w:ascii="UN-Abhaya" w:hAnsi="UN-Abhaya"/>
          <w:cs/>
        </w:rPr>
        <w:t>එහෙත් තමුසේ දහසකට එය ඉල්ලන්නහුය</w:t>
      </w:r>
      <w:r w:rsidR="00042C7B">
        <w:rPr>
          <w:rFonts w:ascii="UN-Abhaya" w:hAnsi="UN-Abhaya"/>
        </w:rPr>
        <w:t>”</w:t>
      </w:r>
      <w:r w:rsidRPr="00392247">
        <w:rPr>
          <w:rFonts w:ascii="UN-Abhaya" w:hAnsi="UN-Abhaya"/>
          <w:cs/>
        </w:rPr>
        <w:t xml:space="preserve"> යි කීයේ ය</w:t>
      </w:r>
      <w:r w:rsidRPr="00392247">
        <w:rPr>
          <w:rFonts w:ascii="UN-Abhaya" w:hAnsi="UN-Abhaya"/>
        </w:rPr>
        <w:t xml:space="preserve">, </w:t>
      </w:r>
      <w:r w:rsidR="00042C7B">
        <w:rPr>
          <w:rFonts w:ascii="UN-Abhaya" w:hAnsi="UN-Abhaya"/>
        </w:rPr>
        <w:t>“</w:t>
      </w:r>
      <w:r w:rsidRPr="00392247">
        <w:rPr>
          <w:rFonts w:ascii="UN-Abhaya" w:hAnsi="UN-Abhaya"/>
          <w:cs/>
        </w:rPr>
        <w:t>ඕව්! තමුසේ කියන එක ඇත්ත යි</w:t>
      </w:r>
      <w:r w:rsidRPr="00392247">
        <w:rPr>
          <w:rFonts w:ascii="UN-Abhaya" w:hAnsi="UN-Abhaya"/>
        </w:rPr>
        <w:t xml:space="preserve">, </w:t>
      </w:r>
      <w:r w:rsidRPr="00392247">
        <w:rPr>
          <w:rFonts w:ascii="UN-Abhaya" w:hAnsi="UN-Abhaya"/>
          <w:cs/>
        </w:rPr>
        <w:t>මමත් එය දනිමි</w:t>
      </w:r>
      <w:r w:rsidR="00042C7B">
        <w:rPr>
          <w:rFonts w:ascii="UN-Abhaya" w:hAnsi="UN-Abhaya"/>
        </w:rPr>
        <w:t>,</w:t>
      </w:r>
      <w:r w:rsidRPr="00392247">
        <w:rPr>
          <w:rFonts w:ascii="UN-Abhaya" w:hAnsi="UN-Abhaya"/>
          <w:cs/>
        </w:rPr>
        <w:t xml:space="preserve"> මෙයින් ලොකු වැඩක් නැත</w:t>
      </w:r>
      <w:r w:rsidRPr="00392247">
        <w:rPr>
          <w:rFonts w:ascii="UN-Abhaya" w:hAnsi="UN-Abhaya"/>
        </w:rPr>
        <w:t xml:space="preserve">, </w:t>
      </w:r>
      <w:r w:rsidRPr="00392247">
        <w:rPr>
          <w:rFonts w:ascii="UN-Abhaya" w:hAnsi="UN-Abhaya"/>
          <w:cs/>
        </w:rPr>
        <w:t>ලොකු ගණනක් නො වටී</w:t>
      </w:r>
      <w:r w:rsidRPr="00392247">
        <w:rPr>
          <w:rFonts w:ascii="UN-Abhaya" w:hAnsi="UN-Abhaya"/>
        </w:rPr>
        <w:t xml:space="preserve">, </w:t>
      </w:r>
      <w:r w:rsidRPr="00392247">
        <w:rPr>
          <w:rFonts w:ascii="UN-Abhaya" w:hAnsi="UN-Abhaya"/>
          <w:cs/>
        </w:rPr>
        <w:t>ඒ වුනත් මට මේ වේලේ මෙයින් වැඩක් තිබෙන නිසා නො වටින ගණන්වත් දීලා ගන්නට සිතුයෙමි</w:t>
      </w:r>
      <w:r w:rsidR="00042C7B">
        <w:rPr>
          <w:rFonts w:ascii="UN-Abhaya" w:hAnsi="UN-Abhaya"/>
        </w:rPr>
        <w:t>”</w:t>
      </w:r>
      <w:r w:rsidRPr="00392247">
        <w:rPr>
          <w:rFonts w:ascii="UN-Abhaya" w:hAnsi="UN-Abhaya"/>
          <w:cs/>
        </w:rPr>
        <w:t xml:space="preserve"> යි ඉල්ලුම්කරු කී විට</w:t>
      </w:r>
      <w:r w:rsidRPr="00392247">
        <w:rPr>
          <w:rFonts w:ascii="UN-Abhaya" w:hAnsi="UN-Abhaya"/>
        </w:rPr>
        <w:t xml:space="preserve">, </w:t>
      </w:r>
      <w:r w:rsidR="00042C7B">
        <w:rPr>
          <w:rFonts w:ascii="UN-Abhaya" w:hAnsi="UN-Abhaya"/>
        </w:rPr>
        <w:t>“</w:t>
      </w:r>
      <w:r w:rsidRPr="00392247">
        <w:rPr>
          <w:rFonts w:ascii="UN-Abhaya" w:hAnsi="UN-Abhaya"/>
          <w:cs/>
        </w:rPr>
        <w:t>මෙයින් ඇති වැඩේ කුමක් දැ</w:t>
      </w:r>
      <w:r w:rsidR="00042C7B">
        <w:rPr>
          <w:rFonts w:ascii="UN-Abhaya" w:hAnsi="UN-Abhaya"/>
        </w:rPr>
        <w:t>”</w:t>
      </w:r>
      <w:r w:rsidRPr="00392247">
        <w:rPr>
          <w:rFonts w:ascii="UN-Abhaya" w:hAnsi="UN-Abhaya"/>
          <w:cs/>
        </w:rPr>
        <w:t xml:space="preserve"> යි නැවැත ඇසී ය</w:t>
      </w:r>
      <w:r w:rsidRPr="00392247">
        <w:rPr>
          <w:rFonts w:ascii="UN-Abhaya" w:hAnsi="UN-Abhaya"/>
        </w:rPr>
        <w:t xml:space="preserve">, </w:t>
      </w:r>
      <w:r w:rsidR="00042C7B">
        <w:rPr>
          <w:rFonts w:ascii="UN-Abhaya" w:hAnsi="UN-Abhaya"/>
        </w:rPr>
        <w:t>“</w:t>
      </w:r>
      <w:r w:rsidRPr="00392247">
        <w:rPr>
          <w:rFonts w:ascii="UN-Abhaya" w:hAnsi="UN-Abhaya"/>
          <w:cs/>
        </w:rPr>
        <w:t xml:space="preserve">අටසැට දහසක් </w:t>
      </w:r>
      <w:r w:rsidR="00721AE7">
        <w:rPr>
          <w:rFonts w:ascii="UN-Abhaya" w:hAnsi="UN-Abhaya"/>
          <w:cs/>
        </w:rPr>
        <w:t>භික්‍ෂූන්</w:t>
      </w:r>
      <w:r w:rsidRPr="00392247">
        <w:rPr>
          <w:rFonts w:ascii="UN-Abhaya" w:hAnsi="UN-Abhaya"/>
          <w:cs/>
        </w:rPr>
        <w:t xml:space="preserve"> වහන්සේ පිරිවරා ගත් විපස්සී බුදුරජානන් වහන්සේට හෙට දානයක් පිළිගැන්වීමට කටයුතු සූදානම් කොට තිබේ</w:t>
      </w:r>
      <w:r w:rsidRPr="00392247">
        <w:rPr>
          <w:rFonts w:ascii="UN-Abhaya" w:hAnsi="UN-Abhaya"/>
        </w:rPr>
        <w:t xml:space="preserve">, </w:t>
      </w:r>
      <w:r w:rsidRPr="00392247">
        <w:rPr>
          <w:rFonts w:ascii="UN-Abhaya" w:hAnsi="UN-Abhaya"/>
          <w:cs/>
        </w:rPr>
        <w:t>කෑ යුතු පියයුතු හැම දෙයක් ම එහි ඇත්</w:t>
      </w:r>
      <w:r w:rsidR="002D3BDB">
        <w:rPr>
          <w:rFonts w:ascii="UN-Abhaya" w:hAnsi="UN-Abhaya" w:hint="cs"/>
          <w:cs/>
        </w:rPr>
        <w:t>තේ</w:t>
      </w:r>
      <w:r w:rsidRPr="00392247">
        <w:rPr>
          <w:rFonts w:ascii="UN-Abhaya" w:hAnsi="UN-Abhaya"/>
          <w:cs/>
        </w:rPr>
        <w:t xml:space="preserve"> ය</w:t>
      </w:r>
      <w:r w:rsidRPr="00392247">
        <w:rPr>
          <w:rFonts w:ascii="UN-Abhaya" w:hAnsi="UN-Abhaya"/>
        </w:rPr>
        <w:t xml:space="preserve">, </w:t>
      </w:r>
      <w:r w:rsidRPr="00392247">
        <w:rPr>
          <w:rFonts w:ascii="UN-Abhaya" w:hAnsi="UN-Abhaya"/>
          <w:cs/>
        </w:rPr>
        <w:t>නැත්තේ අළුත් මීවද පමණ</w:t>
      </w:r>
      <w:r w:rsidR="002D3BDB">
        <w:rPr>
          <w:rFonts w:ascii="UN-Abhaya" w:hAnsi="UN-Abhaya" w:hint="cs"/>
          <w:cs/>
        </w:rPr>
        <w:t>ෙ</w:t>
      </w:r>
      <w:r w:rsidRPr="00392247">
        <w:rPr>
          <w:rFonts w:ascii="UN-Abhaya" w:hAnsi="UN-Abhaya"/>
          <w:cs/>
        </w:rPr>
        <w:t>කැ</w:t>
      </w:r>
      <w:r w:rsidR="00042C7B">
        <w:rPr>
          <w:rFonts w:ascii="UN-Abhaya" w:hAnsi="UN-Abhaya"/>
        </w:rPr>
        <w:t>”</w:t>
      </w:r>
      <w:r w:rsidRPr="00392247">
        <w:rPr>
          <w:rFonts w:ascii="UN-Abhaya" w:hAnsi="UN-Abhaya"/>
          <w:cs/>
        </w:rPr>
        <w:t xml:space="preserve"> යි ඔහු කීය</w:t>
      </w:r>
      <w:r w:rsidRPr="00392247">
        <w:rPr>
          <w:rFonts w:ascii="UN-Abhaya" w:hAnsi="UN-Abhaya"/>
        </w:rPr>
        <w:t xml:space="preserve">, </w:t>
      </w:r>
      <w:r w:rsidR="00042C7B">
        <w:rPr>
          <w:rFonts w:ascii="UN-Abhaya" w:hAnsi="UN-Abhaya"/>
        </w:rPr>
        <w:t>“</w:t>
      </w:r>
      <w:r w:rsidRPr="00392247">
        <w:rPr>
          <w:rFonts w:ascii="UN-Abhaya" w:hAnsi="UN-Abhaya"/>
          <w:cs/>
        </w:rPr>
        <w:t>හා! එහෙම ද</w:t>
      </w:r>
      <w:r w:rsidRPr="00392247">
        <w:rPr>
          <w:rFonts w:ascii="UN-Abhaya" w:hAnsi="UN-Abhaya"/>
        </w:rPr>
        <w:t xml:space="preserve">, </w:t>
      </w:r>
      <w:r w:rsidRPr="00392247">
        <w:rPr>
          <w:rFonts w:ascii="UN-Abhaya" w:hAnsi="UN-Abhaya"/>
          <w:cs/>
        </w:rPr>
        <w:t>දානයකට ද</w:t>
      </w:r>
      <w:r w:rsidRPr="00392247">
        <w:rPr>
          <w:rFonts w:ascii="UN-Abhaya" w:hAnsi="UN-Abhaya"/>
        </w:rPr>
        <w:t xml:space="preserve">, </w:t>
      </w:r>
      <w:r w:rsidRPr="00392247">
        <w:rPr>
          <w:rFonts w:ascii="UN-Abhaya" w:hAnsi="UN-Abhaya"/>
          <w:cs/>
        </w:rPr>
        <w:t>එහෙනම් මට මෙයට මුදල් වුවමනා නැත</w:t>
      </w:r>
      <w:r w:rsidRPr="00392247">
        <w:rPr>
          <w:rFonts w:ascii="UN-Abhaya" w:hAnsi="UN-Abhaya"/>
        </w:rPr>
        <w:t xml:space="preserve">, </w:t>
      </w:r>
      <w:r w:rsidRPr="00392247">
        <w:rPr>
          <w:rFonts w:ascii="UN-Abhaya" w:hAnsi="UN-Abhaya"/>
          <w:cs/>
        </w:rPr>
        <w:t>මුදලට නො දෙමි</w:t>
      </w:r>
      <w:r w:rsidRPr="00392247">
        <w:rPr>
          <w:rFonts w:ascii="UN-Abhaya" w:hAnsi="UN-Abhaya"/>
        </w:rPr>
        <w:t xml:space="preserve">, </w:t>
      </w:r>
      <w:r w:rsidRPr="00392247">
        <w:rPr>
          <w:rFonts w:ascii="UN-Abhaya" w:hAnsi="UN-Abhaya"/>
          <w:cs/>
        </w:rPr>
        <w:t>මටත් දානයේ පින් ලැබේ නම්</w:t>
      </w:r>
      <w:r w:rsidRPr="00392247">
        <w:rPr>
          <w:rFonts w:ascii="UN-Abhaya" w:hAnsi="UN-Abhaya"/>
        </w:rPr>
        <w:t xml:space="preserve">, </w:t>
      </w:r>
      <w:r w:rsidRPr="00392247">
        <w:rPr>
          <w:rFonts w:ascii="UN-Abhaya" w:hAnsi="UN-Abhaya"/>
          <w:cs/>
        </w:rPr>
        <w:t>මම නොමිලයේ දෙන්නෙමි</w:t>
      </w:r>
      <w:r w:rsidR="00042C7B">
        <w:rPr>
          <w:rFonts w:ascii="UN-Abhaya" w:hAnsi="UN-Abhaya"/>
        </w:rPr>
        <w:t>”</w:t>
      </w:r>
      <w:r w:rsidRPr="00392247">
        <w:rPr>
          <w:rFonts w:ascii="UN-Abhaya" w:hAnsi="UN-Abhaya"/>
          <w:cs/>
        </w:rPr>
        <w:t xml:space="preserve"> යි මීවදය අයිතිකරු කී ය</w:t>
      </w:r>
      <w:r w:rsidRPr="00392247">
        <w:rPr>
          <w:rFonts w:ascii="UN-Abhaya" w:hAnsi="UN-Abhaya"/>
        </w:rPr>
        <w:t xml:space="preserve">, </w:t>
      </w:r>
    </w:p>
    <w:p w14:paraId="401E97AF" w14:textId="31CCED3B" w:rsidR="00042340" w:rsidRDefault="00042340" w:rsidP="002B4AF2">
      <w:pPr>
        <w:spacing w:line="276" w:lineRule="auto"/>
        <w:rPr>
          <w:rFonts w:ascii="UN-Abhaya" w:hAnsi="UN-Abhaya"/>
        </w:rPr>
      </w:pPr>
      <w:r w:rsidRPr="00392247">
        <w:rPr>
          <w:rFonts w:ascii="UN-Abhaya" w:hAnsi="UN-Abhaya"/>
          <w:cs/>
        </w:rPr>
        <w:t>මීවදය ඉල්ලුම්කරු මේ වග අනික් නුවර වැස්ස</w:t>
      </w:r>
      <w:r w:rsidR="002D3BDB">
        <w:rPr>
          <w:rFonts w:ascii="UN-Abhaya" w:hAnsi="UN-Abhaya" w:hint="cs"/>
          <w:cs/>
        </w:rPr>
        <w:t>න්</w:t>
      </w:r>
      <w:r w:rsidRPr="00392247">
        <w:rPr>
          <w:rFonts w:ascii="UN-Abhaya" w:hAnsi="UN-Abhaya"/>
          <w:cs/>
        </w:rPr>
        <w:t>ට දන්වා සිටියේ ය</w:t>
      </w:r>
      <w:r w:rsidRPr="00392247">
        <w:rPr>
          <w:rFonts w:ascii="UN-Abhaya" w:hAnsi="UN-Abhaya"/>
        </w:rPr>
        <w:t xml:space="preserve">, </w:t>
      </w:r>
      <w:r w:rsidRPr="00392247">
        <w:rPr>
          <w:rFonts w:ascii="UN-Abhaya" w:hAnsi="UN-Abhaya"/>
          <w:cs/>
        </w:rPr>
        <w:t>ඔවුහු මොහුගේ ශ්‍රද්ධාව මහත් බව දැන</w:t>
      </w:r>
      <w:r w:rsidRPr="00392247">
        <w:rPr>
          <w:rFonts w:ascii="UN-Abhaya" w:hAnsi="UN-Abhaya"/>
        </w:rPr>
        <w:t xml:space="preserve">, </w:t>
      </w:r>
      <w:r w:rsidR="004D4E6E">
        <w:rPr>
          <w:rFonts w:ascii="UN-Abhaya" w:hAnsi="UN-Abhaya"/>
        </w:rPr>
        <w:t>“</w:t>
      </w:r>
      <w:r w:rsidRPr="00392247">
        <w:rPr>
          <w:rFonts w:ascii="UN-Abhaya" w:hAnsi="UN-Abhaya"/>
          <w:cs/>
        </w:rPr>
        <w:t>හා හොඳ යි</w:t>
      </w:r>
      <w:r w:rsidRPr="00392247">
        <w:rPr>
          <w:rFonts w:ascii="UN-Abhaya" w:hAnsi="UN-Abhaya"/>
        </w:rPr>
        <w:t xml:space="preserve">, </w:t>
      </w:r>
      <w:r w:rsidRPr="00392247">
        <w:rPr>
          <w:rFonts w:ascii="UN-Abhaya" w:hAnsi="UN-Abhaya"/>
          <w:cs/>
        </w:rPr>
        <w:t>අපි එයට කැමැත්තෙමු</w:t>
      </w:r>
      <w:r w:rsidRPr="00392247">
        <w:rPr>
          <w:rFonts w:ascii="UN-Abhaya" w:hAnsi="UN-Abhaya"/>
        </w:rPr>
        <w:t xml:space="preserve">, </w:t>
      </w:r>
      <w:r w:rsidRPr="00392247">
        <w:rPr>
          <w:rFonts w:ascii="UN-Abhaya" w:hAnsi="UN-Abhaya"/>
          <w:cs/>
        </w:rPr>
        <w:t>පින් දෙන්නෙමු</w:t>
      </w:r>
      <w:r w:rsidRPr="00392247">
        <w:rPr>
          <w:rFonts w:ascii="UN-Abhaya" w:hAnsi="UN-Abhaya"/>
        </w:rPr>
        <w:t xml:space="preserve">, </w:t>
      </w:r>
      <w:r w:rsidRPr="00392247">
        <w:rPr>
          <w:rFonts w:ascii="UN-Abhaya" w:hAnsi="UN-Abhaya"/>
          <w:cs/>
        </w:rPr>
        <w:t>පින් අනුමෝදන් වෙව</w:t>
      </w:r>
      <w:r w:rsidR="004D4E6E">
        <w:rPr>
          <w:rFonts w:ascii="UN-Abhaya" w:hAnsi="UN-Abhaya"/>
        </w:rPr>
        <w:t>”</w:t>
      </w:r>
      <w:r w:rsidRPr="00392247">
        <w:rPr>
          <w:rFonts w:ascii="UN-Abhaya" w:hAnsi="UN-Abhaya"/>
          <w:cs/>
        </w:rPr>
        <w:t xml:space="preserve"> යි කීහ</w:t>
      </w:r>
      <w:r w:rsidRPr="00392247">
        <w:rPr>
          <w:rFonts w:ascii="UN-Abhaya" w:hAnsi="UN-Abhaya"/>
        </w:rPr>
        <w:t xml:space="preserve">, </w:t>
      </w:r>
      <w:r w:rsidRPr="00392247">
        <w:rPr>
          <w:rFonts w:ascii="UN-Abhaya" w:hAnsi="UN-Abhaya"/>
          <w:cs/>
        </w:rPr>
        <w:t>හ</w:t>
      </w:r>
      <w:r w:rsidR="002D3BDB">
        <w:rPr>
          <w:rFonts w:ascii="UN-Abhaya" w:hAnsi="UN-Abhaya" w:hint="cs"/>
          <w:cs/>
        </w:rPr>
        <w:t>ේ</w:t>
      </w:r>
      <w:r w:rsidRPr="00392247">
        <w:rPr>
          <w:rFonts w:ascii="UN-Abhaya" w:hAnsi="UN-Abhaya"/>
          <w:cs/>
        </w:rPr>
        <w:t xml:space="preserve"> මීවදය ඔවුන්ට දුන්නේ ය</w:t>
      </w:r>
      <w:r w:rsidRPr="00392247">
        <w:rPr>
          <w:rFonts w:ascii="UN-Abhaya" w:hAnsi="UN-Abhaya"/>
        </w:rPr>
        <w:t xml:space="preserve">, </w:t>
      </w:r>
      <w:r w:rsidRPr="00392247">
        <w:rPr>
          <w:rFonts w:ascii="UN-Abhaya" w:hAnsi="UN-Abhaya"/>
          <w:cs/>
        </w:rPr>
        <w:t>ඔවුහු එය දානශාලාවට ගෙණ ගියහ</w:t>
      </w:r>
      <w:r w:rsidRPr="00392247">
        <w:rPr>
          <w:rFonts w:ascii="UN-Abhaya" w:hAnsi="UN-Abhaya"/>
        </w:rPr>
        <w:t xml:space="preserve">, </w:t>
      </w:r>
      <w:r w:rsidRPr="00392247">
        <w:rPr>
          <w:rFonts w:ascii="UN-Abhaya" w:hAnsi="UN-Abhaya"/>
          <w:cs/>
        </w:rPr>
        <w:t>දානය සඳහා බුද්ධ ප්‍රමුඛ මහාස</w:t>
      </w:r>
      <w:r w:rsidR="002D3BDB">
        <w:rPr>
          <w:rFonts w:ascii="UN-Abhaya" w:hAnsi="UN-Abhaya" w:hint="cs"/>
          <w:cs/>
        </w:rPr>
        <w:t>ඞ්</w:t>
      </w:r>
      <w:r w:rsidRPr="00392247">
        <w:rPr>
          <w:rFonts w:ascii="UN-Abhaya" w:hAnsi="UN-Abhaya"/>
          <w:cs/>
        </w:rPr>
        <w:t>ඝයා වහන්සේ වැඩි සේක</w:t>
      </w:r>
      <w:r w:rsidRPr="00392247">
        <w:rPr>
          <w:rFonts w:ascii="UN-Abhaya" w:hAnsi="UN-Abhaya"/>
        </w:rPr>
        <w:t xml:space="preserve">, </w:t>
      </w:r>
      <w:r w:rsidRPr="00392247">
        <w:rPr>
          <w:rFonts w:ascii="UN-Abhaya" w:hAnsi="UN-Abhaya"/>
          <w:cs/>
        </w:rPr>
        <w:t>දායකයෝ උන්වහන්සේලා වඩා හිඳුවා පැන් පිළිගන්වා කැඳ කැවිලි වැළඳෙව්වාහු ය</w:t>
      </w:r>
      <w:r w:rsidRPr="00392247">
        <w:rPr>
          <w:rFonts w:ascii="UN-Abhaya" w:hAnsi="UN-Abhaya"/>
        </w:rPr>
        <w:t xml:space="preserve">, </w:t>
      </w:r>
      <w:r w:rsidRPr="00392247">
        <w:rPr>
          <w:rFonts w:ascii="UN-Abhaya" w:hAnsi="UN-Abhaya"/>
          <w:cs/>
        </w:rPr>
        <w:t>නැවැත ලොකු රන්තැටියක් ගෙණවුත් මීවදය එහි ලා මිරිකූහ</w:t>
      </w:r>
      <w:r w:rsidRPr="00392247">
        <w:rPr>
          <w:rFonts w:ascii="UN-Abhaya" w:hAnsi="UN-Abhaya"/>
        </w:rPr>
        <w:t xml:space="preserve">, </w:t>
      </w:r>
      <w:r w:rsidRPr="00392247">
        <w:rPr>
          <w:rFonts w:ascii="UN-Abhaya" w:hAnsi="UN-Abhaya"/>
          <w:cs/>
        </w:rPr>
        <w:t xml:space="preserve">මීවදය </w:t>
      </w:r>
      <w:r w:rsidRPr="00392247">
        <w:rPr>
          <w:rFonts w:ascii="UN-Abhaya" w:hAnsi="UN-Abhaya"/>
          <w:cs/>
        </w:rPr>
        <w:lastRenderedPageBreak/>
        <w:t>ගෙණා තැනැත්තේ පඬුරු පිණිස</w:t>
      </w:r>
      <w:r w:rsidRPr="00392247">
        <w:rPr>
          <w:rFonts w:ascii="UN-Abhaya" w:hAnsi="UN-Abhaya"/>
        </w:rPr>
        <w:t xml:space="preserve">, </w:t>
      </w:r>
      <w:r w:rsidRPr="00392247">
        <w:rPr>
          <w:rFonts w:ascii="UN-Abhaya" w:hAnsi="UN-Abhaya"/>
          <w:cs/>
        </w:rPr>
        <w:t>දීසැළියක් ද ගෙණායේ ය</w:t>
      </w:r>
      <w:r w:rsidRPr="00392247">
        <w:rPr>
          <w:rFonts w:ascii="UN-Abhaya" w:hAnsi="UN-Abhaya"/>
        </w:rPr>
        <w:t xml:space="preserve">, </w:t>
      </w:r>
      <w:r w:rsidRPr="00392247">
        <w:rPr>
          <w:rFonts w:ascii="UN-Abhaya" w:hAnsi="UN-Abhaya"/>
          <w:cs/>
        </w:rPr>
        <w:t>හෙතෙමේ ම ඒ දී රන්තැටියේ ම වත් කොට මී පැණිත් සමග හනා බුද්ධ ප්‍රමුඛ ස</w:t>
      </w:r>
      <w:r w:rsidR="002D3BDB">
        <w:rPr>
          <w:rFonts w:ascii="UN-Abhaya" w:hAnsi="UN-Abhaya" w:hint="cs"/>
          <w:cs/>
        </w:rPr>
        <w:t>ඞ්</w:t>
      </w:r>
      <w:r w:rsidRPr="00392247">
        <w:rPr>
          <w:rFonts w:ascii="UN-Abhaya" w:hAnsi="UN-Abhaya"/>
          <w:cs/>
        </w:rPr>
        <w:t>ඝයා වහන්සේට මුල සිට පිළිගැන් වීය</w:t>
      </w:r>
      <w:r w:rsidRPr="00392247">
        <w:rPr>
          <w:rFonts w:ascii="UN-Abhaya" w:hAnsi="UN-Abhaya"/>
        </w:rPr>
        <w:t xml:space="preserve">, </w:t>
      </w:r>
      <w:r w:rsidRPr="00392247">
        <w:rPr>
          <w:rFonts w:ascii="UN-Abhaya" w:hAnsi="UN-Abhaya"/>
          <w:cs/>
        </w:rPr>
        <w:t>ඒ මී හා දී උන්වහන්සේලා තමන්ට සෑහෙන පමණින් වැළඳූහ</w:t>
      </w:r>
      <w:r w:rsidRPr="00392247">
        <w:rPr>
          <w:rFonts w:ascii="UN-Abhaya" w:hAnsi="UN-Abhaya"/>
        </w:rPr>
        <w:t xml:space="preserve">, </w:t>
      </w:r>
      <w:r w:rsidRPr="00392247">
        <w:rPr>
          <w:rFonts w:ascii="UN-Abhaya" w:hAnsi="UN-Abhaya"/>
          <w:cs/>
        </w:rPr>
        <w:t>එහෙත් තව ඉතිරි විය</w:t>
      </w:r>
      <w:r w:rsidRPr="00392247">
        <w:rPr>
          <w:rFonts w:ascii="UN-Abhaya" w:hAnsi="UN-Abhaya"/>
        </w:rPr>
        <w:t xml:space="preserve">, </w:t>
      </w:r>
      <w:r w:rsidRPr="00392247">
        <w:rPr>
          <w:rFonts w:ascii="UN-Abhaya" w:hAnsi="UN-Abhaya"/>
          <w:cs/>
        </w:rPr>
        <w:t>මේ මීපැණි ටික මෙතෙක් බොහෝ දෙනාට කෙසේ සෑහීද</w:t>
      </w:r>
      <w:r w:rsidRPr="00392247">
        <w:rPr>
          <w:rFonts w:ascii="UN-Abhaya" w:hAnsi="UN-Abhaya"/>
        </w:rPr>
        <w:t xml:space="preserve">, </w:t>
      </w:r>
      <w:r w:rsidRPr="00392247">
        <w:rPr>
          <w:rFonts w:ascii="UN-Abhaya" w:hAnsi="UN-Abhaya"/>
          <w:cs/>
        </w:rPr>
        <w:t>යි නො සිතිය යුතු ය</w:t>
      </w:r>
      <w:r w:rsidRPr="00392247">
        <w:rPr>
          <w:rFonts w:ascii="UN-Abhaya" w:hAnsi="UN-Abhaya"/>
        </w:rPr>
        <w:t xml:space="preserve">, </w:t>
      </w:r>
      <w:r w:rsidRPr="00392247">
        <w:rPr>
          <w:rFonts w:ascii="UN-Abhaya" w:hAnsi="UN-Abhaya"/>
          <w:cs/>
        </w:rPr>
        <w:t>බුදුරජානන් වහන්සේගේ අනුභාවයෙන් ම එය හැම දෙනකුට ම සෑහී ගියේ ය</w:t>
      </w:r>
      <w:r w:rsidR="002D3BDB">
        <w:rPr>
          <w:rFonts w:ascii="UN-Abhaya" w:hAnsi="UN-Abhaya" w:hint="cs"/>
          <w:cs/>
        </w:rPr>
        <w:t>,</w:t>
      </w:r>
      <w:r w:rsidRPr="00392247">
        <w:rPr>
          <w:rFonts w:ascii="UN-Abhaya" w:hAnsi="UN-Abhaya"/>
          <w:cs/>
        </w:rPr>
        <w:t xml:space="preserve"> බුද්ධ විෂය නො සිතිය යුතු ය</w:t>
      </w:r>
      <w:r w:rsidRPr="00392247">
        <w:rPr>
          <w:rFonts w:ascii="UN-Abhaya" w:hAnsi="UN-Abhaya"/>
        </w:rPr>
        <w:t xml:space="preserve">, </w:t>
      </w:r>
      <w:r w:rsidRPr="00392247">
        <w:rPr>
          <w:rFonts w:ascii="UN-Abhaya" w:hAnsi="UN-Abhaya"/>
          <w:cs/>
        </w:rPr>
        <w:t>නො සිතිය හැකි ය</w:t>
      </w:r>
      <w:r w:rsidRPr="00392247">
        <w:rPr>
          <w:rFonts w:ascii="UN-Abhaya" w:hAnsi="UN-Abhaya"/>
        </w:rPr>
        <w:t xml:space="preserve">, </w:t>
      </w:r>
      <w:r w:rsidRPr="00392247">
        <w:rPr>
          <w:rFonts w:ascii="UN-Abhaya" w:hAnsi="UN-Abhaya"/>
          <w:cs/>
        </w:rPr>
        <w:t>යි වදාළ කරුණු සතරෙක් ඇත්තේ ය</w:t>
      </w:r>
      <w:r w:rsidR="002D3BDB">
        <w:rPr>
          <w:rFonts w:ascii="UN-Abhaya" w:hAnsi="UN-Abhaya" w:hint="cs"/>
          <w:cs/>
        </w:rPr>
        <w:t>,</w:t>
      </w:r>
      <w:r w:rsidRPr="00392247">
        <w:rPr>
          <w:rFonts w:ascii="UN-Abhaya" w:hAnsi="UN-Abhaya"/>
          <w:cs/>
        </w:rPr>
        <w:t xml:space="preserve"> ඒ කරුණු ගැන යමෙක් සිතන්නේ නම් ඔහු උමතු බවට පැමිණෙන්නේ ය</w:t>
      </w:r>
      <w:r w:rsidRPr="00392247">
        <w:rPr>
          <w:rFonts w:ascii="UN-Abhaya" w:hAnsi="UN-Abhaya"/>
        </w:rPr>
        <w:t xml:space="preserve">, </w:t>
      </w:r>
    </w:p>
    <w:p w14:paraId="50E6E4D3" w14:textId="08F1CAB3" w:rsidR="000C1A43" w:rsidRDefault="00042340" w:rsidP="000E51B4">
      <w:pPr>
        <w:spacing w:line="276" w:lineRule="auto"/>
        <w:rPr>
          <w:rFonts w:ascii="UN-Abhaya" w:hAnsi="UN-Abhaya"/>
        </w:rPr>
      </w:pPr>
      <w:r w:rsidRPr="00392247">
        <w:rPr>
          <w:rFonts w:ascii="UN-Abhaya" w:hAnsi="UN-Abhaya"/>
          <w:cs/>
        </w:rPr>
        <w:t>මීවද දුන් ඒ පුරුෂ තෙමේ ඒ සුලු පින්කමින් මරණින් පසු</w:t>
      </w:r>
      <w:r w:rsidRPr="00392247">
        <w:rPr>
          <w:rFonts w:ascii="UN-Abhaya" w:hAnsi="UN-Abhaya"/>
        </w:rPr>
        <w:t xml:space="preserve">, </w:t>
      </w:r>
      <w:r w:rsidRPr="00392247">
        <w:rPr>
          <w:rFonts w:ascii="UN-Abhaya" w:hAnsi="UN-Abhaya"/>
          <w:cs/>
        </w:rPr>
        <w:t>දෙව්ලොව ඉපද</w:t>
      </w:r>
      <w:r w:rsidRPr="00392247">
        <w:rPr>
          <w:rFonts w:ascii="UN-Abhaya" w:hAnsi="UN-Abhaya"/>
        </w:rPr>
        <w:t xml:space="preserve">, </w:t>
      </w:r>
      <w:r w:rsidRPr="00392247">
        <w:rPr>
          <w:rFonts w:ascii="UN-Abhaya" w:hAnsi="UN-Abhaya"/>
          <w:cs/>
        </w:rPr>
        <w:t>මෙතෙක් සැරිසරා එන්නේ දෙව්ලොවින් චුත ව එක් කලෙක බරණැස් නුවර රජගෙදරක උපන්නේ ය</w:t>
      </w:r>
      <w:r w:rsidRPr="00392247">
        <w:rPr>
          <w:rFonts w:ascii="UN-Abhaya" w:hAnsi="UN-Abhaya"/>
        </w:rPr>
        <w:t xml:space="preserve">, </w:t>
      </w:r>
      <w:r w:rsidRPr="00392247">
        <w:rPr>
          <w:rFonts w:ascii="UN-Abhaya" w:hAnsi="UN-Abhaya"/>
          <w:cs/>
        </w:rPr>
        <w:t xml:space="preserve">පිය රජුගේ ඇවෑමෙන් රජබවට පත් ඔහු රටක් වට කොට </w:t>
      </w:r>
      <w:r w:rsidR="003B69C6">
        <w:rPr>
          <w:rFonts w:ascii="UN-Abhaya" w:hAnsi="UN-Abhaya"/>
        </w:rPr>
        <w:t>“</w:t>
      </w:r>
      <w:r w:rsidRPr="00392247">
        <w:rPr>
          <w:rFonts w:ascii="UN-Abhaya" w:hAnsi="UN-Abhaya"/>
          <w:cs/>
        </w:rPr>
        <w:t>රට</w:t>
      </w:r>
      <w:r w:rsidRPr="00392247">
        <w:rPr>
          <w:rFonts w:ascii="UN-Abhaya" w:hAnsi="UN-Abhaya"/>
        </w:rPr>
        <w:t xml:space="preserve"> </w:t>
      </w:r>
      <w:r w:rsidRPr="00392247">
        <w:rPr>
          <w:rFonts w:ascii="UN-Abhaya" w:hAnsi="UN-Abhaya"/>
          <w:cs/>
        </w:rPr>
        <w:t>දෙවු</w:t>
      </w:r>
      <w:r w:rsidRPr="00392247">
        <w:rPr>
          <w:rFonts w:ascii="UN-Abhaya" w:hAnsi="UN-Abhaya"/>
        </w:rPr>
        <w:t xml:space="preserve">, </w:t>
      </w:r>
      <w:r w:rsidRPr="00392247">
        <w:rPr>
          <w:rFonts w:ascii="UN-Abhaya" w:hAnsi="UN-Abhaya"/>
          <w:cs/>
        </w:rPr>
        <w:t>නැත</w:t>
      </w:r>
      <w:r w:rsidRPr="00392247">
        <w:rPr>
          <w:rFonts w:ascii="UN-Abhaya" w:hAnsi="UN-Abhaya"/>
        </w:rPr>
        <w:t xml:space="preserve">, </w:t>
      </w:r>
      <w:r w:rsidRPr="00392247">
        <w:rPr>
          <w:rFonts w:ascii="UN-Abhaya" w:hAnsi="UN-Abhaya"/>
          <w:cs/>
        </w:rPr>
        <w:t>යුද්ධ කරමු</w:t>
      </w:r>
      <w:r w:rsidR="003B69C6">
        <w:rPr>
          <w:rFonts w:ascii="UN-Abhaya" w:hAnsi="UN-Abhaya"/>
        </w:rPr>
        <w:t>”</w:t>
      </w:r>
      <w:r w:rsidRPr="00392247">
        <w:rPr>
          <w:rFonts w:ascii="UN-Abhaya" w:hAnsi="UN-Abhaya"/>
          <w:cs/>
        </w:rPr>
        <w:t xml:space="preserve"> යි රටවැසියන්ට දන්වා යැවී ය</w:t>
      </w:r>
      <w:r w:rsidRPr="00392247">
        <w:rPr>
          <w:rFonts w:ascii="UN-Abhaya" w:hAnsi="UN-Abhaya"/>
        </w:rPr>
        <w:t xml:space="preserve">, </w:t>
      </w:r>
      <w:r w:rsidRPr="00392247">
        <w:rPr>
          <w:rFonts w:ascii="UN-Abhaya" w:hAnsi="UN-Abhaya"/>
          <w:cs/>
        </w:rPr>
        <w:t xml:space="preserve">රට වැස්සෝ </w:t>
      </w:r>
      <w:r w:rsidR="003B69C6">
        <w:rPr>
          <w:rFonts w:ascii="UN-Abhaya" w:hAnsi="UN-Abhaya"/>
        </w:rPr>
        <w:t>“</w:t>
      </w:r>
      <w:r w:rsidRPr="00392247">
        <w:rPr>
          <w:rFonts w:ascii="UN-Abhaya" w:hAnsi="UN-Abhaya"/>
          <w:cs/>
        </w:rPr>
        <w:t>රටත් නො දෙමු</w:t>
      </w:r>
      <w:r w:rsidRPr="00392247">
        <w:rPr>
          <w:rFonts w:ascii="UN-Abhaya" w:hAnsi="UN-Abhaya"/>
        </w:rPr>
        <w:t xml:space="preserve">, </w:t>
      </w:r>
      <w:r w:rsidRPr="00392247">
        <w:rPr>
          <w:rFonts w:ascii="UN-Abhaya" w:hAnsi="UN-Abhaya"/>
          <w:cs/>
        </w:rPr>
        <w:t>යුද්ධත් නො කරමු</w:t>
      </w:r>
      <w:r w:rsidR="003B69C6">
        <w:rPr>
          <w:rFonts w:ascii="UN-Abhaya" w:hAnsi="UN-Abhaya"/>
        </w:rPr>
        <w:t>”</w:t>
      </w:r>
      <w:r w:rsidRPr="00392247">
        <w:rPr>
          <w:rFonts w:ascii="UN-Abhaya" w:hAnsi="UN-Abhaya"/>
          <w:cs/>
        </w:rPr>
        <w:t xml:space="preserve"> යි දන්වා යවා සතර වාසල අගුලු ලා ගත්හ</w:t>
      </w:r>
      <w:r w:rsidRPr="00392247">
        <w:rPr>
          <w:rFonts w:ascii="UN-Abhaya" w:hAnsi="UN-Abhaya"/>
        </w:rPr>
        <w:t xml:space="preserve">, </w:t>
      </w:r>
      <w:r w:rsidRPr="00392247">
        <w:rPr>
          <w:rFonts w:ascii="UN-Abhaya" w:hAnsi="UN-Abhaya"/>
          <w:cs/>
        </w:rPr>
        <w:t>ඔවුහු රහස් දොරින් නික්ම දර පැන් ආදිය නුවරට ඇතුල් කර ගණිති</w:t>
      </w:r>
      <w:r w:rsidRPr="00392247">
        <w:rPr>
          <w:rFonts w:ascii="UN-Abhaya" w:hAnsi="UN-Abhaya"/>
        </w:rPr>
        <w:t xml:space="preserve">, </w:t>
      </w:r>
      <w:r w:rsidRPr="00392247">
        <w:rPr>
          <w:rFonts w:ascii="UN-Abhaya" w:hAnsi="UN-Abhaya"/>
          <w:cs/>
        </w:rPr>
        <w:t>එ මගින් සියලු කටයුතු කෙරෙති</w:t>
      </w:r>
      <w:r w:rsidRPr="00392247">
        <w:rPr>
          <w:rFonts w:ascii="UN-Abhaya" w:hAnsi="UN-Abhaya"/>
        </w:rPr>
        <w:t xml:space="preserve">, </w:t>
      </w:r>
      <w:r w:rsidRPr="00392247">
        <w:rPr>
          <w:rFonts w:ascii="UN-Abhaya" w:hAnsi="UN-Abhaya"/>
          <w:cs/>
        </w:rPr>
        <w:t>රජ තෙමේ සතර මහදොර රක්නේ</w:t>
      </w:r>
      <w:r w:rsidRPr="00392247">
        <w:rPr>
          <w:rFonts w:ascii="UN-Abhaya" w:hAnsi="UN-Abhaya"/>
        </w:rPr>
        <w:t xml:space="preserve">, </w:t>
      </w:r>
      <w:r w:rsidRPr="00392247">
        <w:rPr>
          <w:rFonts w:ascii="UN-Abhaya" w:hAnsi="UN-Abhaya"/>
          <w:cs/>
        </w:rPr>
        <w:t>සත් අවුරුදු සත් මසක් නුවර අවුරා ගෙ</w:t>
      </w:r>
      <w:r w:rsidR="002D3BDB">
        <w:rPr>
          <w:rFonts w:ascii="UN-Abhaya" w:hAnsi="UN-Abhaya" w:hint="cs"/>
          <w:cs/>
        </w:rPr>
        <w:t>ණ</w:t>
      </w:r>
      <w:r w:rsidRPr="00392247">
        <w:rPr>
          <w:rFonts w:ascii="UN-Abhaya" w:hAnsi="UN-Abhaya"/>
          <w:cs/>
        </w:rPr>
        <w:t xml:space="preserve"> සිටියේ ය</w:t>
      </w:r>
      <w:r w:rsidRPr="00392247">
        <w:rPr>
          <w:rFonts w:ascii="UN-Abhaya" w:hAnsi="UN-Abhaya"/>
        </w:rPr>
        <w:t xml:space="preserve">, </w:t>
      </w:r>
      <w:r w:rsidRPr="00392247">
        <w:rPr>
          <w:rFonts w:ascii="UN-Abhaya" w:hAnsi="UN-Abhaya"/>
          <w:cs/>
        </w:rPr>
        <w:t xml:space="preserve">එවිට මවු තොමෝ </w:t>
      </w:r>
      <w:r w:rsidR="003B69C6">
        <w:rPr>
          <w:rFonts w:ascii="UN-Abhaya" w:hAnsi="UN-Abhaya"/>
        </w:rPr>
        <w:t>“</w:t>
      </w:r>
      <w:r w:rsidRPr="00392247">
        <w:rPr>
          <w:rFonts w:ascii="UN-Abhaya" w:hAnsi="UN-Abhaya"/>
          <w:cs/>
        </w:rPr>
        <w:t>මා පුත් කුමක් කරන්නේ දැ</w:t>
      </w:r>
      <w:r w:rsidR="003B69C6">
        <w:rPr>
          <w:rFonts w:ascii="UN-Abhaya" w:hAnsi="UN-Abhaya"/>
        </w:rPr>
        <w:t>”</w:t>
      </w:r>
      <w:r w:rsidRPr="00392247">
        <w:rPr>
          <w:rFonts w:ascii="UN-Abhaya" w:hAnsi="UN-Abhaya"/>
          <w:cs/>
        </w:rPr>
        <w:t xml:space="preserve"> යි අසා එපවත් දැන</w:t>
      </w:r>
      <w:r w:rsidRPr="00392247">
        <w:rPr>
          <w:rFonts w:ascii="UN-Abhaya" w:hAnsi="UN-Abhaya"/>
        </w:rPr>
        <w:t xml:space="preserve">, </w:t>
      </w:r>
      <w:r w:rsidR="003B69C6">
        <w:rPr>
          <w:rFonts w:ascii="UN-Abhaya" w:hAnsi="UN-Abhaya"/>
        </w:rPr>
        <w:t>“</w:t>
      </w:r>
      <w:r w:rsidRPr="00392247">
        <w:rPr>
          <w:rFonts w:ascii="UN-Abhaya" w:hAnsi="UN-Abhaya"/>
          <w:cs/>
        </w:rPr>
        <w:t>මපුතුට කිසිවක් නො දැනේ</w:t>
      </w:r>
      <w:r w:rsidRPr="00392247">
        <w:rPr>
          <w:rFonts w:ascii="UN-Abhaya" w:hAnsi="UN-Abhaya"/>
        </w:rPr>
        <w:t xml:space="preserve">, </w:t>
      </w:r>
      <w:r w:rsidRPr="00392247">
        <w:rPr>
          <w:rFonts w:ascii="UN-Abhaya" w:hAnsi="UN-Abhaya"/>
          <w:cs/>
        </w:rPr>
        <w:t>ඔහුට කිසිත් තේරුමක් නැත</w:t>
      </w:r>
      <w:r w:rsidRPr="00392247">
        <w:rPr>
          <w:rFonts w:ascii="UN-Abhaya" w:hAnsi="UN-Abhaya"/>
        </w:rPr>
        <w:t xml:space="preserve">, </w:t>
      </w:r>
      <w:r w:rsidRPr="00392247">
        <w:rPr>
          <w:rFonts w:ascii="UN-Abhaya" w:hAnsi="UN-Abhaya"/>
          <w:cs/>
        </w:rPr>
        <w:t xml:space="preserve">යවූ! </w:t>
      </w:r>
      <w:r w:rsidR="003A6A39">
        <w:rPr>
          <w:rFonts w:ascii="UN-Abhaya" w:hAnsi="UN-Abhaya" w:hint="cs"/>
          <w:cs/>
        </w:rPr>
        <w:t xml:space="preserve">ඒ </w:t>
      </w:r>
      <w:r w:rsidRPr="00392247">
        <w:rPr>
          <w:rFonts w:ascii="UN-Abhaya" w:hAnsi="UN-Abhaya"/>
          <w:cs/>
        </w:rPr>
        <w:t>නුවර ඇති කුඩා දොරටුත් වසා අවුරන්නට කියවූ</w:t>
      </w:r>
      <w:r w:rsidR="003B69C6">
        <w:rPr>
          <w:rFonts w:ascii="UN-Abhaya" w:hAnsi="UN-Abhaya"/>
        </w:rPr>
        <w:t>”</w:t>
      </w:r>
      <w:r w:rsidR="003A6A39">
        <w:rPr>
          <w:rFonts w:ascii="UN-Abhaya" w:hAnsi="UN-Abhaya" w:hint="cs"/>
          <w:cs/>
        </w:rPr>
        <w:t xml:space="preserve"> </w:t>
      </w:r>
      <w:r w:rsidRPr="00392247">
        <w:rPr>
          <w:rFonts w:ascii="UN-Abhaya" w:hAnsi="UN-Abhaya"/>
          <w:cs/>
        </w:rPr>
        <w:t>යි දන්වා යැවූ ය</w:t>
      </w:r>
      <w:r w:rsidRPr="00392247">
        <w:rPr>
          <w:rFonts w:ascii="UN-Abhaya" w:hAnsi="UN-Abhaya"/>
        </w:rPr>
        <w:t xml:space="preserve">, </w:t>
      </w:r>
      <w:r w:rsidRPr="00392247">
        <w:rPr>
          <w:rFonts w:ascii="UN-Abhaya" w:hAnsi="UN-Abhaya"/>
          <w:cs/>
        </w:rPr>
        <w:t>ඔහු ද මෑනියන් කියූ ලෙසට කුඩා දොරටුත් අහුරවා සිටියේ ය</w:t>
      </w:r>
      <w:r w:rsidRPr="00392247">
        <w:rPr>
          <w:rFonts w:ascii="UN-Abhaya" w:hAnsi="UN-Abhaya"/>
        </w:rPr>
        <w:t xml:space="preserve">, </w:t>
      </w:r>
      <w:r w:rsidRPr="00392247">
        <w:rPr>
          <w:rFonts w:ascii="UN-Abhaya" w:hAnsi="UN-Abhaya"/>
          <w:cs/>
        </w:rPr>
        <w:t>නුවර වැස්සට බැහැරට එන්නට මං නැති වූ බැවින් සත්වන දා තමන්ගේ රජු මරා ඔහුට රජය දු</w:t>
      </w:r>
      <w:r w:rsidR="003A6A39">
        <w:rPr>
          <w:rFonts w:ascii="UN-Abhaya" w:hAnsi="UN-Abhaya" w:hint="cs"/>
          <w:cs/>
        </w:rPr>
        <w:t>න්හ</w:t>
      </w:r>
      <w:r w:rsidRPr="00392247">
        <w:rPr>
          <w:rFonts w:ascii="UN-Abhaya" w:hAnsi="UN-Abhaya"/>
        </w:rPr>
        <w:t xml:space="preserve">, </w:t>
      </w:r>
      <w:r w:rsidRPr="00392247">
        <w:rPr>
          <w:rFonts w:ascii="UN-Abhaya" w:hAnsi="UN-Abhaya"/>
          <w:cs/>
        </w:rPr>
        <w:t>ඔහු මේ</w:t>
      </w:r>
      <w:r w:rsidR="003A6A39">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 කොට මරණින් මතු අවීචි මහා නිරයෙහි ඉපිද පොළොව යොදුනක් වැඩෙන තුරු ම එහි පැසී ඉන් චුත ව මිනිස් ලොව උපන්</w:t>
      </w:r>
      <w:r w:rsidR="003A6A39">
        <w:rPr>
          <w:rFonts w:ascii="UN-Abhaya" w:hAnsi="UN-Abhaya" w:hint="cs"/>
          <w:cs/>
        </w:rPr>
        <w:t>නේ</w:t>
      </w:r>
      <w:r w:rsidRPr="00392247">
        <w:rPr>
          <w:rFonts w:ascii="UN-Abhaya" w:hAnsi="UN-Abhaya"/>
          <w:cs/>
        </w:rPr>
        <w:t xml:space="preserve"> ය</w:t>
      </w:r>
      <w:r w:rsidRPr="00392247">
        <w:rPr>
          <w:rFonts w:ascii="UN-Abhaya" w:hAnsi="UN-Abhaya"/>
        </w:rPr>
        <w:t xml:space="preserve">, </w:t>
      </w:r>
      <w:r w:rsidRPr="00392247">
        <w:rPr>
          <w:rFonts w:ascii="UN-Abhaya" w:hAnsi="UN-Abhaya"/>
          <w:cs/>
        </w:rPr>
        <w:t>කුඩා දොරටු සතර අවුර</w:t>
      </w:r>
      <w:r w:rsidR="003A6A39">
        <w:rPr>
          <w:rFonts w:ascii="UN-Abhaya" w:hAnsi="UN-Abhaya" w:hint="cs"/>
          <w:cs/>
        </w:rPr>
        <w:t>න්න</w:t>
      </w:r>
      <w:r w:rsidRPr="00392247">
        <w:rPr>
          <w:rFonts w:ascii="UN-Abhaya" w:hAnsi="UN-Abhaya"/>
          <w:cs/>
        </w:rPr>
        <w:t>ට උපදෙස් දුන් පුරාණ මවගේ ම කුසයෙහි පිළිසිඳ ගත්තේ ය</w:t>
      </w:r>
      <w:r w:rsidRPr="00392247">
        <w:rPr>
          <w:rFonts w:ascii="UN-Abhaya" w:hAnsi="UN-Abhaya"/>
        </w:rPr>
        <w:t xml:space="preserve">, </w:t>
      </w:r>
      <w:r w:rsidRPr="00392247">
        <w:rPr>
          <w:rFonts w:ascii="UN-Abhaya" w:hAnsi="UN-Abhaya"/>
          <w:cs/>
        </w:rPr>
        <w:t>සත් අවුරුදු සත් මසක් මව</w:t>
      </w:r>
      <w:r w:rsidR="003A6A39">
        <w:rPr>
          <w:rFonts w:ascii="UN-Abhaya" w:hAnsi="UN-Abhaya" w:hint="cs"/>
          <w:cs/>
        </w:rPr>
        <w:t>ු</w:t>
      </w:r>
      <w:r w:rsidRPr="00392247">
        <w:rPr>
          <w:rFonts w:ascii="UN-Abhaya" w:hAnsi="UN-Abhaya"/>
          <w:cs/>
        </w:rPr>
        <w:t xml:space="preserve"> කුස හුන් මෙතෙමේ සත් දවසක් ම යොනිමුඛයෙහි වැට</w:t>
      </w:r>
      <w:r w:rsidR="003A6A39">
        <w:rPr>
          <w:rFonts w:ascii="UN-Abhaya" w:hAnsi="UN-Abhaya" w:hint="cs"/>
          <w:cs/>
        </w:rPr>
        <w:t>ී</w:t>
      </w:r>
      <w:r w:rsidRPr="00392247">
        <w:rPr>
          <w:rFonts w:ascii="UN-Abhaya" w:hAnsi="UN-Abhaya"/>
          <w:cs/>
        </w:rPr>
        <w:t xml:space="preserve"> සරස් ව හොත්තේ ය</w:t>
      </w:r>
      <w:r w:rsidR="003A6A39">
        <w:rPr>
          <w:rFonts w:ascii="UN-Abhaya" w:hAnsi="UN-Abhaya" w:hint="cs"/>
          <w:cs/>
        </w:rPr>
        <w:t>,</w:t>
      </w:r>
      <w:r w:rsidRPr="00392247">
        <w:rPr>
          <w:rFonts w:ascii="UN-Abhaya" w:hAnsi="UN-Abhaya"/>
          <w:cs/>
        </w:rPr>
        <w:t xml:space="preserve"> මහණ</w:t>
      </w:r>
      <w:r w:rsidR="003A6A39">
        <w:rPr>
          <w:rFonts w:ascii="UN-Abhaya" w:hAnsi="UN-Abhaya" w:hint="cs"/>
          <w:cs/>
        </w:rPr>
        <w:t>ෙ</w:t>
      </w:r>
      <w:r w:rsidRPr="00392247">
        <w:rPr>
          <w:rFonts w:ascii="UN-Abhaya" w:hAnsi="UN-Abhaya"/>
          <w:cs/>
        </w:rPr>
        <w:t>නි! සීවලි</w:t>
      </w:r>
      <w:r w:rsidRPr="00392247">
        <w:rPr>
          <w:rFonts w:ascii="UN-Abhaya" w:hAnsi="UN-Abhaya"/>
        </w:rPr>
        <w:t xml:space="preserve"> </w:t>
      </w:r>
      <w:r w:rsidRPr="00392247">
        <w:rPr>
          <w:rFonts w:ascii="UN-Abhaya" w:hAnsi="UN-Abhaya"/>
          <w:cs/>
        </w:rPr>
        <w:t>පෙර කළ ඒ අකුශල ක</w:t>
      </w:r>
      <w:r w:rsidR="00FB0612">
        <w:rPr>
          <w:rFonts w:ascii="UN-Abhaya" w:hAnsi="UN-Abhaya"/>
          <w:cs/>
        </w:rPr>
        <w:t>ර්‍ම</w:t>
      </w:r>
      <w:r w:rsidRPr="00392247">
        <w:rPr>
          <w:rFonts w:ascii="UN-Abhaya" w:hAnsi="UN-Abhaya"/>
          <w:cs/>
        </w:rPr>
        <w:t>යෙන් මෙතෙක් නිරයෙහි පැසී ඉන් චුත ව මිනිස් ලොව උපදින තැනේදී එදා ඒ කුඩා දොරටු වැසීමට උපදෙස් දුන් ස</w:t>
      </w:r>
      <w:r w:rsidR="003A6A39">
        <w:rPr>
          <w:rFonts w:ascii="UN-Abhaya" w:hAnsi="UN-Abhaya" w:hint="cs"/>
          <w:cs/>
        </w:rPr>
        <w:t>්</w:t>
      </w:r>
      <w:r w:rsidRPr="00392247">
        <w:rPr>
          <w:rFonts w:ascii="UN-Abhaya" w:hAnsi="UN-Abhaya"/>
          <w:cs/>
        </w:rPr>
        <w:t>ත්‍රිය කුස ඉපද මෙතෙක් කල් ඒ මවුකුස විසී ය</w:t>
      </w:r>
      <w:r w:rsidRPr="00392247">
        <w:rPr>
          <w:rFonts w:ascii="UN-Abhaya" w:hAnsi="UN-Abhaya"/>
        </w:rPr>
        <w:t xml:space="preserve">, </w:t>
      </w:r>
      <w:r w:rsidRPr="00392247">
        <w:rPr>
          <w:rFonts w:ascii="UN-Abhaya" w:hAnsi="UN-Abhaya"/>
          <w:cs/>
        </w:rPr>
        <w:t>අළුත් මීව ද දුන් පිණ</w:t>
      </w:r>
      <w:r w:rsidR="003A6A39">
        <w:rPr>
          <w:rFonts w:ascii="UN-Abhaya" w:hAnsi="UN-Abhaya" w:hint="cs"/>
          <w:cs/>
        </w:rPr>
        <w:t>ෙ</w:t>
      </w:r>
      <w:r w:rsidRPr="00392247">
        <w:rPr>
          <w:rFonts w:ascii="UN-Abhaya" w:hAnsi="UN-Abhaya"/>
          <w:cs/>
        </w:rPr>
        <w:t>න් මෙතැන දී මහත් ලාභයෙන් අගතැන් ගත්තේ ය</w:t>
      </w:r>
      <w:r w:rsidR="001B22EE">
        <w:rPr>
          <w:rFonts w:ascii="UN-Abhaya" w:hAnsi="UN-Abhaya"/>
        </w:rPr>
        <w:t>”</w:t>
      </w:r>
      <w:r w:rsidR="003A6A39">
        <w:rPr>
          <w:rFonts w:ascii="UN-Abhaya" w:hAnsi="UN-Abhaya" w:hint="cs"/>
          <w:cs/>
        </w:rPr>
        <w:t xml:space="preserve"> </w:t>
      </w:r>
      <w:r w:rsidRPr="00392247">
        <w:rPr>
          <w:rFonts w:ascii="UN-Abhaya" w:hAnsi="UN-Abhaya"/>
          <w:cs/>
        </w:rPr>
        <w:t xml:space="preserve">යි. </w:t>
      </w:r>
    </w:p>
    <w:p w14:paraId="70ADE233" w14:textId="05E5C8DC" w:rsidR="00042340" w:rsidRDefault="00042340" w:rsidP="000E51B4">
      <w:pPr>
        <w:spacing w:line="276" w:lineRule="auto"/>
        <w:rPr>
          <w:rFonts w:ascii="UN-Abhaya" w:hAnsi="UN-Abhaya"/>
        </w:rPr>
      </w:pPr>
      <w:r w:rsidRPr="00392247">
        <w:rPr>
          <w:rFonts w:ascii="UN-Abhaya" w:hAnsi="UN-Abhaya"/>
          <w:cs/>
        </w:rPr>
        <w:t xml:space="preserve">නැවැත දිනෙක </w:t>
      </w:r>
      <w:r w:rsidR="00721AE7">
        <w:rPr>
          <w:rFonts w:ascii="UN-Abhaya" w:hAnsi="UN-Abhaya"/>
          <w:cs/>
        </w:rPr>
        <w:t>භික්‍ෂූන්</w:t>
      </w:r>
      <w:r w:rsidRPr="00392247">
        <w:rPr>
          <w:rFonts w:ascii="UN-Abhaya" w:hAnsi="UN-Abhaya"/>
          <w:cs/>
        </w:rPr>
        <w:t xml:space="preserve"> වහන්සේලා එක් ව</w:t>
      </w:r>
      <w:r w:rsidRPr="00392247">
        <w:rPr>
          <w:rFonts w:ascii="UN-Abhaya" w:hAnsi="UN-Abhaya"/>
        </w:rPr>
        <w:t xml:space="preserve">, </w:t>
      </w:r>
      <w:r w:rsidR="00FF26A2">
        <w:rPr>
          <w:rFonts w:ascii="UN-Abhaya" w:hAnsi="UN-Abhaya"/>
        </w:rPr>
        <w:t>“</w:t>
      </w:r>
      <w:r w:rsidRPr="00392247">
        <w:rPr>
          <w:rFonts w:ascii="UN-Abhaya" w:hAnsi="UN-Abhaya"/>
          <w:cs/>
        </w:rPr>
        <w:t>අයියෝ! පුදුම ය</w:t>
      </w:r>
      <w:r w:rsidRPr="00392247">
        <w:rPr>
          <w:rFonts w:ascii="UN-Abhaya" w:hAnsi="UN-Abhaya"/>
        </w:rPr>
        <w:t xml:space="preserve">, </w:t>
      </w:r>
      <w:r w:rsidRPr="00392247">
        <w:rPr>
          <w:rFonts w:ascii="UN-Abhaya" w:hAnsi="UN-Abhaya"/>
          <w:cs/>
        </w:rPr>
        <w:t>හෙරණුන්ගේ ලාභය ද පුදුම ය</w:t>
      </w:r>
      <w:r w:rsidRPr="00392247">
        <w:rPr>
          <w:rFonts w:ascii="UN-Abhaya" w:hAnsi="UN-Abhaya"/>
        </w:rPr>
        <w:t xml:space="preserve">, </w:t>
      </w:r>
      <w:r w:rsidRPr="00392247">
        <w:rPr>
          <w:rFonts w:ascii="UN-Abhaya" w:hAnsi="UN-Abhaya"/>
          <w:cs/>
        </w:rPr>
        <w:t>පිණ ද පුදුම ය</w:t>
      </w:r>
      <w:r w:rsidRPr="00392247">
        <w:rPr>
          <w:rFonts w:ascii="UN-Abhaya" w:hAnsi="UN-Abhaya"/>
        </w:rPr>
        <w:t xml:space="preserve">, </w:t>
      </w:r>
      <w:r w:rsidRPr="00392247">
        <w:rPr>
          <w:rFonts w:ascii="UN-Abhaya" w:hAnsi="UN-Abhaya"/>
          <w:cs/>
        </w:rPr>
        <w:t xml:space="preserve">එකලා වූවහු විසින් පන්සියයක් </w:t>
      </w:r>
      <w:r w:rsidR="00721AE7">
        <w:rPr>
          <w:rFonts w:ascii="UN-Abhaya" w:hAnsi="UN-Abhaya"/>
          <w:cs/>
        </w:rPr>
        <w:t>භික්‍ෂූන්</w:t>
      </w:r>
      <w:r w:rsidRPr="00392247">
        <w:rPr>
          <w:rFonts w:ascii="UN-Abhaya" w:hAnsi="UN-Abhaya"/>
          <w:cs/>
        </w:rPr>
        <w:t>ට කුළු ගෙවල් පන්සියයක් කරවන ලද්දේය</w:t>
      </w:r>
      <w:r w:rsidR="00FF26A2">
        <w:rPr>
          <w:rFonts w:ascii="UN-Abhaya" w:hAnsi="UN-Abhaya"/>
        </w:rPr>
        <w:t xml:space="preserve">” </w:t>
      </w:r>
      <w:r w:rsidRPr="00392247">
        <w:rPr>
          <w:rFonts w:ascii="UN-Abhaya" w:hAnsi="UN-Abhaya"/>
          <w:cs/>
        </w:rPr>
        <w:t xml:space="preserve">යි කතා කරමින් සිටිය දී එහි වැඩි බුදුරජානන් වහන්සේ </w:t>
      </w:r>
      <w:r w:rsidR="00FF26A2">
        <w:rPr>
          <w:rFonts w:ascii="UN-Abhaya" w:hAnsi="UN-Abhaya"/>
        </w:rPr>
        <w:t>“</w:t>
      </w:r>
      <w:r w:rsidRPr="00392247">
        <w:rPr>
          <w:rFonts w:ascii="UN-Abhaya" w:hAnsi="UN-Abhaya"/>
          <w:cs/>
        </w:rPr>
        <w:t>මහණෙනි! මාගේ පුතුට පිණකුත් නැත</w:t>
      </w:r>
      <w:r w:rsidRPr="00392247">
        <w:rPr>
          <w:rFonts w:ascii="UN-Abhaya" w:hAnsi="UN-Abhaya"/>
        </w:rPr>
        <w:t xml:space="preserve">, </w:t>
      </w:r>
      <w:r w:rsidRPr="00392247">
        <w:rPr>
          <w:rFonts w:ascii="UN-Abhaya" w:hAnsi="UN-Abhaya"/>
          <w:cs/>
        </w:rPr>
        <w:t>පවකුත් නැත</w:t>
      </w:r>
      <w:r w:rsidRPr="00392247">
        <w:rPr>
          <w:rFonts w:ascii="UN-Abhaya" w:hAnsi="UN-Abhaya"/>
        </w:rPr>
        <w:t xml:space="preserve">, </w:t>
      </w:r>
      <w:r w:rsidRPr="00392247">
        <w:rPr>
          <w:rFonts w:ascii="UN-Abhaya" w:hAnsi="UN-Abhaya"/>
          <w:cs/>
        </w:rPr>
        <w:t>පින් පව් දෙක ම මපුතු බැහැර කෙළේය</w:t>
      </w:r>
      <w:r w:rsidR="00FF26A2">
        <w:rPr>
          <w:rFonts w:ascii="UN-Abhaya" w:hAnsi="UN-Abhaya"/>
        </w:rPr>
        <w:t>”</w:t>
      </w:r>
      <w:r w:rsidR="00FF26A2">
        <w:rPr>
          <w:rFonts w:ascii="UN-Abhaya" w:hAnsi="UN-Abhaya" w:hint="cs"/>
          <w:cs/>
        </w:rPr>
        <w:t xml:space="preserve"> </w:t>
      </w:r>
      <w:r w:rsidRPr="00392247">
        <w:rPr>
          <w:rFonts w:ascii="UN-Abhaya" w:hAnsi="UN-Abhaya"/>
          <w:cs/>
        </w:rPr>
        <w:t>යි</w:t>
      </w:r>
      <w:r w:rsidR="00FF26A2">
        <w:rPr>
          <w:rFonts w:ascii="UN-Abhaya" w:hAnsi="UN-Abhaya" w:hint="cs"/>
          <w:cs/>
        </w:rPr>
        <w:t xml:space="preserve"> </w:t>
      </w:r>
      <w:r w:rsidRPr="00392247">
        <w:rPr>
          <w:rFonts w:ascii="UN-Abhaya" w:hAnsi="UN-Abhaya"/>
          <w:cs/>
        </w:rPr>
        <w:t>බ්‍රාහ්මණ ව</w:t>
      </w:r>
      <w:r w:rsidR="00026AD1">
        <w:rPr>
          <w:rFonts w:ascii="UN-Abhaya" w:hAnsi="UN-Abhaya"/>
          <w:cs/>
        </w:rPr>
        <w:t>ර්‍ග</w:t>
      </w:r>
      <w:r w:rsidRPr="00392247">
        <w:rPr>
          <w:rFonts w:ascii="UN-Abhaya" w:hAnsi="UN-Abhaya"/>
          <w:cs/>
        </w:rPr>
        <w:t xml:space="preserve">යෙහි එන මේ ගාථාව වදාළ සේක: </w:t>
      </w:r>
    </w:p>
    <w:p w14:paraId="59CB9F42" w14:textId="43924061" w:rsidR="00042340" w:rsidRPr="00392247" w:rsidRDefault="00AC74AA" w:rsidP="00AC74AA">
      <w:pPr>
        <w:pStyle w:val="Style2"/>
      </w:pPr>
      <w:r>
        <w:t>“</w:t>
      </w:r>
      <w:r w:rsidR="00042340" w:rsidRPr="00392247">
        <w:rPr>
          <w:cs/>
        </w:rPr>
        <w:t>යොධ පුඤ්ඤං ච පාපං ච උභො සඞ්ගං උපච්චගා</w:t>
      </w:r>
      <w:r w:rsidR="00FF26A2">
        <w:rPr>
          <w:rFonts w:hint="cs"/>
          <w:cs/>
        </w:rPr>
        <w:t>,</w:t>
      </w:r>
      <w:r w:rsidR="00042340" w:rsidRPr="00392247">
        <w:t xml:space="preserve"> </w:t>
      </w:r>
    </w:p>
    <w:p w14:paraId="516A991A" w14:textId="4999786A" w:rsidR="000C1A43" w:rsidRPr="00392247" w:rsidRDefault="00042340" w:rsidP="000D156A">
      <w:pPr>
        <w:pStyle w:val="Style2"/>
      </w:pPr>
      <w:r w:rsidRPr="00392247">
        <w:rPr>
          <w:cs/>
        </w:rPr>
        <w:t>අස</w:t>
      </w:r>
      <w:r w:rsidR="00E544CE">
        <w:rPr>
          <w:rFonts w:hint="cs"/>
          <w:cs/>
        </w:rPr>
        <w:t>ො</w:t>
      </w:r>
      <w:r w:rsidRPr="00392247">
        <w:rPr>
          <w:cs/>
        </w:rPr>
        <w:t>කං විරජං සුද්ධං තමහං බ්‍රෑමි බ්‍රාහ්මණං</w:t>
      </w:r>
      <w:r w:rsidR="00AC74AA">
        <w:t>”</w:t>
      </w:r>
    </w:p>
    <w:p w14:paraId="36A39E5C" w14:textId="5AA30FBC" w:rsidR="000C1A43" w:rsidRPr="000D156A" w:rsidRDefault="000300D9" w:rsidP="000D156A">
      <w:pPr>
        <w:pStyle w:val="Style1"/>
        <w:rPr>
          <w:rFonts w:asciiTheme="majorHAnsi" w:hAnsiTheme="majorHAnsi"/>
        </w:rPr>
      </w:pPr>
      <w:r>
        <w:rPr>
          <w:rFonts w:hint="cs"/>
          <w:cs/>
        </w:rPr>
        <w:t>ඛ</w:t>
      </w:r>
      <w:r w:rsidR="00042340" w:rsidRPr="00392247">
        <w:rPr>
          <w:cs/>
        </w:rPr>
        <w:t>දිරවනිය</w:t>
      </w:r>
      <w:r w:rsidR="00217BB3">
        <w:t xml:space="preserve"> </w:t>
      </w:r>
      <w:r w:rsidR="00042340" w:rsidRPr="00392247">
        <w:rPr>
          <w:cs/>
        </w:rPr>
        <w:t>ර</w:t>
      </w:r>
      <w:r>
        <w:rPr>
          <w:rFonts w:hint="cs"/>
          <w:cs/>
        </w:rPr>
        <w:t>ේ</w:t>
      </w:r>
      <w:r w:rsidR="00042340" w:rsidRPr="00392247">
        <w:rPr>
          <w:cs/>
        </w:rPr>
        <w:t>වතස</w:t>
      </w:r>
      <w:r w:rsidR="00D3011F">
        <w:rPr>
          <w:rFonts w:hint="cs"/>
          <w:cs/>
        </w:rPr>
        <w:t>්</w:t>
      </w:r>
      <w:r w:rsidR="00042340" w:rsidRPr="00392247">
        <w:rPr>
          <w:cs/>
        </w:rPr>
        <w:t>ථවිර</w:t>
      </w:r>
      <w:r w:rsidR="00014ECB">
        <w:rPr>
          <w:cs/>
        </w:rPr>
        <w:t xml:space="preserve"> </w:t>
      </w:r>
      <w:r w:rsidR="00042340" w:rsidRPr="00392247">
        <w:rPr>
          <w:cs/>
        </w:rPr>
        <w:t>වස්තුව නිමි.</w:t>
      </w:r>
    </w:p>
    <w:p w14:paraId="415DE222" w14:textId="3DFF0584" w:rsidR="00042340" w:rsidRPr="000300D9" w:rsidRDefault="00042340" w:rsidP="000300D9">
      <w:pPr>
        <w:pStyle w:val="Heading2"/>
      </w:pPr>
      <w:r w:rsidRPr="000300D9">
        <w:rPr>
          <w:cs/>
        </w:rPr>
        <w:t>වෙසඟනක්</w:t>
      </w:r>
    </w:p>
    <w:p w14:paraId="49B8FB55" w14:textId="68DE216E" w:rsidR="00042340" w:rsidRPr="000300D9" w:rsidRDefault="000300D9" w:rsidP="000300D9">
      <w:pPr>
        <w:pStyle w:val="Style1"/>
      </w:pPr>
      <w:r w:rsidRPr="000300D9">
        <w:t>7 -</w:t>
      </w:r>
      <w:r w:rsidR="000C1A43" w:rsidRPr="000300D9">
        <w:t xml:space="preserve"> </w:t>
      </w:r>
      <w:r w:rsidR="00042340" w:rsidRPr="000300D9">
        <w:t xml:space="preserve">10 </w:t>
      </w:r>
    </w:p>
    <w:p w14:paraId="77CB3AF2" w14:textId="7BA85572" w:rsidR="00042340" w:rsidRDefault="00042340" w:rsidP="000E51B4">
      <w:pPr>
        <w:spacing w:line="276" w:lineRule="auto"/>
        <w:rPr>
          <w:rFonts w:ascii="UN-Abhaya" w:hAnsi="UN-Abhaya"/>
        </w:rPr>
      </w:pPr>
      <w:r w:rsidRPr="00392247">
        <w:rPr>
          <w:rFonts w:ascii="UN-Abhaya" w:hAnsi="UN-Abhaya"/>
          <w:cs/>
        </w:rPr>
        <w:t>අප බුදුරජුන් දවස පිඬු සිඟා වැළඳීමෙන් දිවි ගලවන එක් මහණ</w:t>
      </w:r>
      <w:r w:rsidR="00DA2CB4">
        <w:rPr>
          <w:rFonts w:ascii="UN-Abhaya" w:hAnsi="UN-Abhaya" w:hint="cs"/>
          <w:cs/>
        </w:rPr>
        <w:t>ෙ</w:t>
      </w:r>
      <w:r w:rsidRPr="00392247">
        <w:rPr>
          <w:rFonts w:ascii="UN-Abhaya" w:hAnsi="UN-Abhaya"/>
          <w:cs/>
        </w:rPr>
        <w:t xml:space="preserve">ක් බුදුරජුන් වෙතින් කමටහන් ගෙණ පැරණි උයනකට වැදී මහණදම් කරන්නේ ය. එදවස ම එනුවර විසූ වෙසඟනක් එක් පුරුෂයකුට </w:t>
      </w:r>
      <w:r w:rsidR="00EB15C2">
        <w:rPr>
          <w:rFonts w:ascii="UN-Abhaya" w:hAnsi="UN-Abhaya"/>
        </w:rPr>
        <w:t>“</w:t>
      </w:r>
      <w:r w:rsidRPr="00392247">
        <w:rPr>
          <w:rFonts w:ascii="UN-Abhaya" w:hAnsi="UN-Abhaya"/>
          <w:cs/>
        </w:rPr>
        <w:t>මම අසවල් තැනට එන්නෙමි</w:t>
      </w:r>
      <w:r w:rsidRPr="00392247">
        <w:rPr>
          <w:rFonts w:ascii="UN-Abhaya" w:hAnsi="UN-Abhaya"/>
        </w:rPr>
        <w:t xml:space="preserve">, </w:t>
      </w:r>
      <w:r w:rsidRPr="00392247">
        <w:rPr>
          <w:rFonts w:ascii="UN-Abhaya" w:hAnsi="UN-Abhaya"/>
          <w:cs/>
        </w:rPr>
        <w:t>ඔබ එතැනට ආ යුතු ය</w:t>
      </w:r>
      <w:r w:rsidR="00EB15C2">
        <w:rPr>
          <w:rFonts w:ascii="UN-Abhaya" w:hAnsi="UN-Abhaya"/>
        </w:rPr>
        <w:t>”</w:t>
      </w:r>
      <w:r w:rsidRPr="00392247">
        <w:rPr>
          <w:rFonts w:ascii="UN-Abhaya" w:hAnsi="UN-Abhaya"/>
        </w:rPr>
        <w:t xml:space="preserve"> </w:t>
      </w:r>
      <w:r w:rsidRPr="00392247">
        <w:rPr>
          <w:rFonts w:ascii="UN-Abhaya" w:hAnsi="UN-Abhaya"/>
          <w:cs/>
        </w:rPr>
        <w:t xml:space="preserve">යි සලකුණු කියා ගියා ය. </w:t>
      </w:r>
      <w:r w:rsidRPr="00392247">
        <w:rPr>
          <w:rFonts w:ascii="UN-Abhaya" w:hAnsi="UN-Abhaya"/>
          <w:cs/>
        </w:rPr>
        <w:lastRenderedPageBreak/>
        <w:t xml:space="preserve">එහෙත් ඒ පුරුෂයා ඈ කියු තැනට නො ගියේ ය. වෙසඟන ඔහු එනු බලා සිට නො පැමිණි බැවින් නො ඉවසිල්ලෙන් අතන මෙතන ඇවිදින්නී </w:t>
      </w:r>
      <w:r w:rsidR="00721AE7">
        <w:rPr>
          <w:rFonts w:ascii="UN-Abhaya" w:hAnsi="UN-Abhaya"/>
          <w:cs/>
        </w:rPr>
        <w:t>භික්‍ෂූන්</w:t>
      </w:r>
      <w:r w:rsidRPr="00392247">
        <w:rPr>
          <w:rFonts w:ascii="UN-Abhaya" w:hAnsi="UN-Abhaya"/>
          <w:cs/>
        </w:rPr>
        <w:t xml:space="preserve"> වහන්සේ කමටහන් වඩමින් හුන් උයනට වැදුනී</w:t>
      </w:r>
      <w:r w:rsidRPr="00392247">
        <w:rPr>
          <w:rFonts w:ascii="UN-Abhaya" w:hAnsi="UN-Abhaya"/>
        </w:rPr>
        <w:t xml:space="preserve">, </w:t>
      </w:r>
      <w:r w:rsidRPr="00392247">
        <w:rPr>
          <w:rFonts w:ascii="UN-Abhaya" w:hAnsi="UN-Abhaya"/>
          <w:cs/>
        </w:rPr>
        <w:t>එහි අහරමිණිය ගොතා හුන් ඒ භි</w:t>
      </w:r>
      <w:r w:rsidR="00E47F80">
        <w:rPr>
          <w:rFonts w:ascii="UN-Abhaya" w:hAnsi="UN-Abhaya"/>
          <w:cs/>
        </w:rPr>
        <w:t>ක්‍ෂ</w:t>
      </w:r>
      <w:r w:rsidR="00DA2CB4">
        <w:rPr>
          <w:rFonts w:ascii="UN-Abhaya" w:hAnsi="UN-Abhaya" w:hint="cs"/>
          <w:cs/>
        </w:rPr>
        <w:t>ූ</w:t>
      </w:r>
      <w:r w:rsidRPr="00392247">
        <w:rPr>
          <w:rFonts w:ascii="UN-Abhaya" w:hAnsi="UN-Abhaya"/>
          <w:cs/>
        </w:rPr>
        <w:t xml:space="preserve"> දුටුවා ය. දැකත් එහි ද කවරකු හෝ සොයමින් තැන තැන ඇවිදි</w:t>
      </w:r>
      <w:r w:rsidR="00DA2CB4">
        <w:rPr>
          <w:rFonts w:ascii="UN-Abhaya" w:hAnsi="UN-Abhaya" w:hint="cs"/>
          <w:cs/>
        </w:rPr>
        <w:t>න්</w:t>
      </w:r>
      <w:r w:rsidRPr="00392247">
        <w:rPr>
          <w:rFonts w:ascii="UN-Abhaya" w:hAnsi="UN-Abhaya"/>
          <w:cs/>
        </w:rPr>
        <w:t>නී</w:t>
      </w:r>
      <w:r w:rsidRPr="00392247">
        <w:rPr>
          <w:rFonts w:ascii="UN-Abhaya" w:hAnsi="UN-Abhaya"/>
        </w:rPr>
        <w:t xml:space="preserve">, </w:t>
      </w:r>
      <w:r w:rsidRPr="00392247">
        <w:rPr>
          <w:rFonts w:ascii="UN-Abhaya" w:hAnsi="UN-Abhaya"/>
          <w:cs/>
        </w:rPr>
        <w:t>එක්වන්නට අන් පිරිමියකු</w:t>
      </w:r>
      <w:r w:rsidRPr="00392247">
        <w:rPr>
          <w:rFonts w:ascii="UN-Abhaya" w:hAnsi="UN-Abhaya"/>
        </w:rPr>
        <w:t xml:space="preserve">, </w:t>
      </w:r>
      <w:r w:rsidRPr="00392247">
        <w:rPr>
          <w:rFonts w:ascii="UN-Abhaya" w:hAnsi="UN-Abhaya"/>
          <w:cs/>
        </w:rPr>
        <w:t xml:space="preserve">නො ලැබ </w:t>
      </w:r>
      <w:r w:rsidR="00EB15C2">
        <w:rPr>
          <w:rFonts w:ascii="UN-Abhaya" w:hAnsi="UN-Abhaya"/>
        </w:rPr>
        <w:t>“</w:t>
      </w:r>
      <w:r w:rsidRPr="00392247">
        <w:rPr>
          <w:rFonts w:ascii="UN-Abhaya" w:hAnsi="UN-Abhaya"/>
          <w:cs/>
        </w:rPr>
        <w:t>මේ ඉන්නේ පිරිමියෙක</w:t>
      </w:r>
      <w:r w:rsidRPr="00392247">
        <w:rPr>
          <w:rFonts w:ascii="UN-Abhaya" w:hAnsi="UN-Abhaya"/>
        </w:rPr>
        <w:t xml:space="preserve">, </w:t>
      </w:r>
      <w:r w:rsidRPr="00392247">
        <w:rPr>
          <w:rFonts w:ascii="UN-Abhaya" w:hAnsi="UN-Abhaya"/>
          <w:cs/>
        </w:rPr>
        <w:t>මුවත් රවටා ගෙණ අමාරුව පිරිමසා ගණිමි</w:t>
      </w:r>
      <w:r w:rsidR="00EB15C2">
        <w:rPr>
          <w:rFonts w:ascii="UN-Abhaya" w:hAnsi="UN-Abhaya"/>
        </w:rPr>
        <w:t>”</w:t>
      </w:r>
      <w:r w:rsidRPr="00392247">
        <w:rPr>
          <w:rFonts w:ascii="UN-Abhaya" w:hAnsi="UN-Abhaya"/>
          <w:cs/>
        </w:rPr>
        <w:t xml:space="preserve"> යි සිතා උන්වහන්සේට මූණ හරවා ඇඳ සිටි රෙද</w:t>
      </w:r>
      <w:r w:rsidR="00DA2CB4">
        <w:rPr>
          <w:rFonts w:ascii="UN-Abhaya" w:hAnsi="UN-Abhaya" w:hint="cs"/>
          <w:cs/>
        </w:rPr>
        <w:t>්ද</w:t>
      </w:r>
      <w:r w:rsidRPr="00392247">
        <w:rPr>
          <w:rFonts w:ascii="UN-Abhaya" w:hAnsi="UN-Abhaya"/>
          <w:cs/>
        </w:rPr>
        <w:t xml:space="preserve"> කිහිපවරක් ම ලිහලිහා අ</w:t>
      </w:r>
      <w:r w:rsidR="00DA2CB4">
        <w:rPr>
          <w:rFonts w:ascii="UN-Abhaya" w:hAnsi="UN-Abhaya" w:hint="cs"/>
          <w:cs/>
        </w:rPr>
        <w:t>ඳි</w:t>
      </w:r>
      <w:r w:rsidRPr="00392247">
        <w:rPr>
          <w:rFonts w:ascii="UN-Abhaya" w:hAnsi="UN-Abhaya"/>
          <w:cs/>
        </w:rPr>
        <w:t>න්නටත් කෙස</w:t>
      </w:r>
      <w:r w:rsidR="00DA2CB4">
        <w:rPr>
          <w:rFonts w:ascii="UN-Abhaya" w:hAnsi="UN-Abhaya" w:hint="cs"/>
          <w:cs/>
        </w:rPr>
        <w:t>්ස</w:t>
      </w:r>
      <w:r w:rsidRPr="00392247">
        <w:rPr>
          <w:rFonts w:ascii="UN-Abhaya" w:hAnsi="UN-Abhaya"/>
          <w:cs/>
        </w:rPr>
        <w:t xml:space="preserve"> කඩ කඩා බඳින</w:t>
      </w:r>
      <w:r w:rsidR="00DA2CB4">
        <w:rPr>
          <w:rFonts w:ascii="UN-Abhaya" w:hAnsi="UN-Abhaya" w:hint="cs"/>
          <w:cs/>
        </w:rPr>
        <w:t>්න</w:t>
      </w:r>
      <w:r w:rsidRPr="00392247">
        <w:rPr>
          <w:rFonts w:ascii="UN-Abhaya" w:hAnsi="UN-Abhaya"/>
          <w:cs/>
        </w:rPr>
        <w:t>ටත් තවත් නොයෙක් ඉඟිබිඟි කරන්නටත් සිනාසෙන්නටත් පටන්ගත්තා ය. ය</w:t>
      </w:r>
      <w:r w:rsidR="00DF60E0">
        <w:rPr>
          <w:rFonts w:ascii="UN-Abhaya" w:hAnsi="UN-Abhaya" w:hint="cs"/>
          <w:cs/>
        </w:rPr>
        <w:t>ෝ</w:t>
      </w:r>
      <w:r w:rsidRPr="00392247">
        <w:rPr>
          <w:rFonts w:ascii="UN-Abhaya" w:hAnsi="UN-Abhaya"/>
          <w:cs/>
        </w:rPr>
        <w:t xml:space="preserve">ගී </w:t>
      </w:r>
      <w:r w:rsidR="00721AE7">
        <w:rPr>
          <w:rFonts w:ascii="UN-Abhaya" w:hAnsi="UN-Abhaya"/>
          <w:cs/>
        </w:rPr>
        <w:t>භික්‍ෂූන්</w:t>
      </w:r>
      <w:r w:rsidRPr="00392247">
        <w:rPr>
          <w:rFonts w:ascii="UN-Abhaya" w:hAnsi="UN-Abhaya"/>
          <w:cs/>
        </w:rPr>
        <w:t xml:space="preserve"> වහන්සේ ඒ දැක තැති ගත්හ. බලවත් සංවේගයට පැමිණියහ. මුළු සිරුර එය පැතිර ගියේ ය. </w:t>
      </w:r>
      <w:r w:rsidR="00EB15C2">
        <w:rPr>
          <w:rFonts w:ascii="UN-Abhaya" w:hAnsi="UN-Abhaya"/>
        </w:rPr>
        <w:t>“</w:t>
      </w:r>
      <w:r w:rsidRPr="00392247">
        <w:rPr>
          <w:rFonts w:ascii="UN-Abhaya" w:hAnsi="UN-Abhaya"/>
          <w:cs/>
        </w:rPr>
        <w:t>ප්‍රේතියකග</w:t>
      </w:r>
      <w:r w:rsidR="00DA2CB4">
        <w:rPr>
          <w:rFonts w:ascii="UN-Abhaya" w:hAnsi="UN-Abhaya" w:hint="cs"/>
          <w:cs/>
        </w:rPr>
        <w:t>ේ</w:t>
      </w:r>
      <w:r w:rsidRPr="00392247">
        <w:rPr>
          <w:rFonts w:ascii="UN-Abhaya" w:hAnsi="UN-Abhaya"/>
          <w:cs/>
        </w:rPr>
        <w:t xml:space="preserve"> විකාරයකැ</w:t>
      </w:r>
      <w:r w:rsidR="00EB15C2">
        <w:rPr>
          <w:rFonts w:ascii="UN-Abhaya" w:hAnsi="UN-Abhaya"/>
        </w:rPr>
        <w:t>”</w:t>
      </w:r>
      <w:r w:rsidRPr="00392247">
        <w:rPr>
          <w:rFonts w:ascii="UN-Abhaya" w:hAnsi="UN-Abhaya"/>
          <w:cs/>
        </w:rPr>
        <w:t xml:space="preserve"> යි උන්වහන්සේට සිත් විය. </w:t>
      </w:r>
    </w:p>
    <w:p w14:paraId="4AA142EF" w14:textId="5E30A801" w:rsidR="00042340" w:rsidRDefault="00042340" w:rsidP="000E51B4">
      <w:pPr>
        <w:spacing w:line="276" w:lineRule="auto"/>
        <w:rPr>
          <w:rFonts w:ascii="UN-Abhaya" w:hAnsi="UN-Abhaya"/>
        </w:rPr>
      </w:pPr>
      <w:r w:rsidRPr="00392247">
        <w:rPr>
          <w:rFonts w:ascii="UN-Abhaya" w:hAnsi="UN-Abhaya"/>
          <w:cs/>
        </w:rPr>
        <w:t>ඒ අතර බුදුරජානන් වහන්සේ තමන් වහන්සේ වෙතින් කමටහන් ගෙ</w:t>
      </w:r>
      <w:r w:rsidR="00106F05">
        <w:rPr>
          <w:rFonts w:ascii="UN-Abhaya" w:hAnsi="UN-Abhaya" w:hint="cs"/>
          <w:cs/>
        </w:rPr>
        <w:t>ණ</w:t>
      </w:r>
      <w:r w:rsidRPr="00392247">
        <w:rPr>
          <w:rFonts w:ascii="UN-Abhaya" w:hAnsi="UN-Abhaya"/>
          <w:cs/>
        </w:rPr>
        <w:t xml:space="preserve"> ගිය ඒ භි</w:t>
      </w:r>
      <w:r w:rsidR="00E47F80">
        <w:rPr>
          <w:rFonts w:ascii="UN-Abhaya" w:hAnsi="UN-Abhaya"/>
          <w:cs/>
        </w:rPr>
        <w:t>ක්‍ෂු</w:t>
      </w:r>
      <w:r w:rsidRPr="00392247">
        <w:rPr>
          <w:rFonts w:ascii="UN-Abhaya" w:hAnsi="UN-Abhaya"/>
          <w:cs/>
        </w:rPr>
        <w:t>හුන්ගේ තොරතුරු බලා වදාළ සේක. එවිට වෙසඟනක ඈ කරණ නො හොබිනා ක්‍රියාත් දැක භි</w:t>
      </w:r>
      <w:r w:rsidR="00E47F80">
        <w:rPr>
          <w:rFonts w:ascii="UN-Abhaya" w:hAnsi="UN-Abhaya"/>
          <w:cs/>
        </w:rPr>
        <w:t>ක්‍ෂු</w:t>
      </w:r>
      <w:r w:rsidRPr="00392247">
        <w:rPr>
          <w:rFonts w:ascii="UN-Abhaya" w:hAnsi="UN-Abhaya"/>
          <w:cs/>
        </w:rPr>
        <w:t>වට එහිලා සංව</w:t>
      </w:r>
      <w:r w:rsidR="00106F05">
        <w:rPr>
          <w:rFonts w:ascii="UN-Abhaya" w:hAnsi="UN-Abhaya" w:hint="cs"/>
          <w:cs/>
        </w:rPr>
        <w:t>ේ</w:t>
      </w:r>
      <w:r w:rsidRPr="00392247">
        <w:rPr>
          <w:rFonts w:ascii="UN-Abhaya" w:hAnsi="UN-Abhaya"/>
          <w:cs/>
        </w:rPr>
        <w:t xml:space="preserve">ග උපන්බව ද දැක ගඳකිළියෙහි ම වැඩහිඳ ඔහුට </w:t>
      </w:r>
      <w:r w:rsidR="00106F05">
        <w:rPr>
          <w:rFonts w:ascii="UN-Abhaya" w:hAnsi="UN-Abhaya"/>
        </w:rPr>
        <w:t>“</w:t>
      </w:r>
      <w:r w:rsidRPr="00392247">
        <w:rPr>
          <w:rFonts w:ascii="UN-Abhaya" w:hAnsi="UN-Abhaya"/>
          <w:cs/>
        </w:rPr>
        <w:t>මහණ! ස</w:t>
      </w:r>
      <w:r w:rsidR="00106F05">
        <w:rPr>
          <w:rFonts w:ascii="UN-Abhaya" w:hAnsi="UN-Abhaya" w:hint="cs"/>
          <w:cs/>
        </w:rPr>
        <w:t>ල්</w:t>
      </w:r>
      <w:r w:rsidRPr="00392247">
        <w:rPr>
          <w:rFonts w:ascii="UN-Abhaya" w:hAnsi="UN-Abhaya"/>
          <w:cs/>
        </w:rPr>
        <w:t>ලාලයන් නො ඇලෙන තැන ම</w:t>
      </w:r>
      <w:r w:rsidR="00106F05">
        <w:rPr>
          <w:rFonts w:ascii="UN-Abhaya" w:hAnsi="UN-Abhaya" w:hint="cs"/>
          <w:cs/>
        </w:rPr>
        <w:t xml:space="preserve"> </w:t>
      </w:r>
      <w:r w:rsidRPr="00392247">
        <w:rPr>
          <w:rFonts w:ascii="UN-Abhaya" w:hAnsi="UN-Abhaya"/>
          <w:cs/>
        </w:rPr>
        <w:t>පහ කළ රාගය ඇත්තන් ඇලෙන තැන වන්නේ ය</w:t>
      </w:r>
      <w:r w:rsidR="00106F05">
        <w:rPr>
          <w:rFonts w:ascii="UN-Abhaya" w:hAnsi="UN-Abhaya"/>
        </w:rPr>
        <w:t>”</w:t>
      </w:r>
      <w:r w:rsidRPr="00392247">
        <w:rPr>
          <w:rFonts w:ascii="UN-Abhaya" w:hAnsi="UN-Abhaya"/>
          <w:cs/>
        </w:rPr>
        <w:t xml:space="preserve"> යි වදාරා ආ</w:t>
      </w:r>
      <w:r w:rsidR="00130D64">
        <w:rPr>
          <w:rFonts w:ascii="UN-Abhaya" w:hAnsi="UN-Abhaya"/>
          <w:cs/>
        </w:rPr>
        <w:t>ලෝකය</w:t>
      </w:r>
      <w:r w:rsidRPr="00392247">
        <w:rPr>
          <w:rFonts w:ascii="UN-Abhaya" w:hAnsi="UN-Abhaya"/>
          <w:cs/>
        </w:rPr>
        <w:t xml:space="preserve"> පතුරුවා මේ ධ</w:t>
      </w:r>
      <w:r w:rsidR="00FB0612">
        <w:rPr>
          <w:rFonts w:ascii="UN-Abhaya" w:hAnsi="UN-Abhaya"/>
          <w:cs/>
        </w:rPr>
        <w:t>ර්‍ම</w:t>
      </w:r>
      <w:r w:rsidRPr="00392247">
        <w:rPr>
          <w:rFonts w:ascii="UN-Abhaya" w:hAnsi="UN-Abhaya"/>
          <w:cs/>
        </w:rPr>
        <w:t xml:space="preserve">දේශනාව ද කළ සේක: </w:t>
      </w:r>
    </w:p>
    <w:p w14:paraId="2791AFC1" w14:textId="541AF4CD" w:rsidR="00042340" w:rsidRPr="00106F05" w:rsidRDefault="00042340" w:rsidP="00106F05">
      <w:pPr>
        <w:pStyle w:val="Quote"/>
      </w:pPr>
      <w:r w:rsidRPr="00106F05">
        <w:rPr>
          <w:cs/>
        </w:rPr>
        <w:t>රමණීයානි අරඤ්ඤානි ය</w:t>
      </w:r>
      <w:r w:rsidR="00DB5973" w:rsidRPr="00106F05">
        <w:rPr>
          <w:cs/>
        </w:rPr>
        <w:t>ත්‍ථ</w:t>
      </w:r>
      <w:r w:rsidRPr="00106F05">
        <w:rPr>
          <w:cs/>
        </w:rPr>
        <w:t xml:space="preserve"> න රමතී මනො</w:t>
      </w:r>
      <w:r w:rsidRPr="00106F05">
        <w:t xml:space="preserve">, </w:t>
      </w:r>
    </w:p>
    <w:p w14:paraId="68408A53" w14:textId="77777777" w:rsidR="001C1344" w:rsidRPr="00106F05" w:rsidRDefault="00042340" w:rsidP="00106F05">
      <w:pPr>
        <w:pStyle w:val="Quote"/>
      </w:pPr>
      <w:r w:rsidRPr="00106F05">
        <w:rPr>
          <w:cs/>
        </w:rPr>
        <w:t>වීතරාගා රමිස්සන්ති න තෙ කාමගවෙසිනො ති.</w:t>
      </w:r>
    </w:p>
    <w:p w14:paraId="5B4B902B" w14:textId="27FECEE9" w:rsidR="00042340" w:rsidRDefault="00042340" w:rsidP="000E51B4">
      <w:pPr>
        <w:spacing w:line="276" w:lineRule="auto"/>
        <w:rPr>
          <w:rFonts w:ascii="UN-Abhaya" w:hAnsi="UN-Abhaya"/>
        </w:rPr>
      </w:pPr>
      <w:r w:rsidRPr="00392247">
        <w:rPr>
          <w:rFonts w:ascii="UN-Abhaya" w:hAnsi="UN-Abhaya"/>
          <w:cs/>
        </w:rPr>
        <w:t>වන පෙදෙස සිත් කලුය. කාමීජන තෙමේ යම් තැනෙක නො ඇලේ නම්</w:t>
      </w:r>
      <w:r w:rsidRPr="00392247">
        <w:rPr>
          <w:rFonts w:ascii="UN-Abhaya" w:hAnsi="UN-Abhaya"/>
        </w:rPr>
        <w:t xml:space="preserve">, </w:t>
      </w:r>
      <w:r w:rsidRPr="00392247">
        <w:rPr>
          <w:rFonts w:ascii="UN-Abhaya" w:hAnsi="UN-Abhaya"/>
          <w:cs/>
        </w:rPr>
        <w:t xml:space="preserve">රහතුන් වහන්සේලා එ තැන ඇලෙන්නාහ. උන්වහන්සේලා කාමය සොයන්නෝ නො වෙති. </w:t>
      </w:r>
    </w:p>
    <w:p w14:paraId="7CE6A0ED" w14:textId="6880F92F" w:rsidR="00042340" w:rsidRDefault="00042340" w:rsidP="000E51B4">
      <w:pPr>
        <w:spacing w:line="276" w:lineRule="auto"/>
        <w:rPr>
          <w:rFonts w:ascii="UN-Abhaya" w:hAnsi="UN-Abhaya"/>
        </w:rPr>
      </w:pPr>
      <w:r w:rsidRPr="0023274A">
        <w:rPr>
          <w:rFonts w:ascii="UN-Abhaya" w:hAnsi="UN-Abhaya"/>
          <w:b/>
          <w:bCs/>
          <w:cs/>
        </w:rPr>
        <w:t>රමණීයානි අරඤ්ඤානි</w:t>
      </w:r>
      <w:r w:rsidRPr="00392247">
        <w:rPr>
          <w:rFonts w:ascii="UN-Abhaya" w:hAnsi="UN-Abhaya"/>
          <w:cs/>
        </w:rPr>
        <w:t xml:space="preserve"> = වනයෝ සිත්කලු වෙති. </w:t>
      </w:r>
    </w:p>
    <w:p w14:paraId="36B8A619" w14:textId="2196AE07" w:rsidR="00042340" w:rsidRDefault="00042340" w:rsidP="000E51B4">
      <w:pPr>
        <w:spacing w:line="276" w:lineRule="auto"/>
        <w:rPr>
          <w:rFonts w:ascii="UN-Abhaya" w:hAnsi="UN-Abhaya"/>
        </w:rPr>
      </w:pPr>
      <w:r w:rsidRPr="00392247">
        <w:rPr>
          <w:rFonts w:ascii="UN-Abhaya" w:hAnsi="UN-Abhaya"/>
          <w:cs/>
        </w:rPr>
        <w:t xml:space="preserve">මනා කොට මල් පිපි සිටි ගස් වැල්වලින් ගහන වූ පහන් දියෙන් හා පියුම් උපුල් හෙල්මැලි කුමුදුමල් ආදියෙන් පිරුණු කැසුබ් ආදීන්ගෙන් ගැවසී ගත් විලින් ශෝභමාන වූ වනයෝ ම වැඩියක් සිත්කලු වෙති. සිත් ඇලෙන්නේ එබඳු තැන්හි ය. මෙහි ප්‍රධාන විසින් අභිමත එබඳු වනයෝ ය. </w:t>
      </w:r>
      <w:r w:rsidR="00CC6E0E" w:rsidRPr="00CC6E0E">
        <w:rPr>
          <w:rFonts w:ascii="UN-Abhaya" w:hAnsi="UN-Abhaya"/>
          <w:b/>
          <w:bCs/>
        </w:rPr>
        <w:t>‘</w:t>
      </w:r>
      <w:r w:rsidRPr="00CC6E0E">
        <w:rPr>
          <w:rFonts w:ascii="UN-Abhaya" w:hAnsi="UN-Abhaya"/>
          <w:b/>
          <w:bCs/>
          <w:cs/>
        </w:rPr>
        <w:t>අරීයතෙ ගම්‍යතෙති = අරඤ්ඤං’</w:t>
      </w:r>
      <w:r w:rsidRPr="00392247">
        <w:rPr>
          <w:rFonts w:ascii="UN-Abhaya" w:hAnsi="UN-Abhaya"/>
          <w:cs/>
        </w:rPr>
        <w:t xml:space="preserve"> ප්‍රය</w:t>
      </w:r>
      <w:r w:rsidR="00CC6E0E">
        <w:rPr>
          <w:rFonts w:ascii="UN-Abhaya" w:hAnsi="UN-Abhaya" w:hint="cs"/>
          <w:cs/>
        </w:rPr>
        <w:t>ෝ</w:t>
      </w:r>
      <w:r w:rsidRPr="00392247">
        <w:rPr>
          <w:rFonts w:ascii="UN-Abhaya" w:hAnsi="UN-Abhaya"/>
          <w:cs/>
        </w:rPr>
        <w:t>ජන ඇත්තන් විසින් එළඹෙනු ලැබේ නු යි අර</w:t>
      </w:r>
      <w:r w:rsidR="00667819">
        <w:rPr>
          <w:rFonts w:ascii="UN-Abhaya" w:hAnsi="UN-Abhaya"/>
          <w:cs/>
        </w:rPr>
        <w:t>ඤ්ඤ</w:t>
      </w:r>
      <w:r w:rsidRPr="00392247">
        <w:rPr>
          <w:rFonts w:ascii="UN-Abhaya" w:hAnsi="UN-Abhaya"/>
          <w:cs/>
        </w:rPr>
        <w:t xml:space="preserve"> නම්.</w:t>
      </w:r>
    </w:p>
    <w:p w14:paraId="64C8EC9D" w14:textId="6B5C9E73" w:rsidR="00042340" w:rsidRDefault="00042340" w:rsidP="000E51B4">
      <w:pPr>
        <w:spacing w:line="276" w:lineRule="auto"/>
        <w:rPr>
          <w:rFonts w:ascii="UN-Abhaya" w:hAnsi="UN-Abhaya"/>
        </w:rPr>
      </w:pPr>
      <w:r w:rsidRPr="00CC6E0E">
        <w:rPr>
          <w:rFonts w:ascii="UN-Abhaya" w:hAnsi="UN-Abhaya"/>
          <w:b/>
          <w:bCs/>
          <w:cs/>
        </w:rPr>
        <w:t>ය</w:t>
      </w:r>
      <w:r w:rsidR="00DB5973" w:rsidRPr="00CC6E0E">
        <w:rPr>
          <w:rFonts w:ascii="UN-Abhaya" w:hAnsi="UN-Abhaya"/>
          <w:b/>
          <w:bCs/>
          <w:cs/>
        </w:rPr>
        <w:t>ත්‍ථ</w:t>
      </w:r>
      <w:r w:rsidRPr="00CC6E0E">
        <w:rPr>
          <w:rFonts w:ascii="UN-Abhaya" w:hAnsi="UN-Abhaya"/>
          <w:b/>
          <w:bCs/>
          <w:cs/>
        </w:rPr>
        <w:t xml:space="preserve"> න රමතී ජනො</w:t>
      </w:r>
      <w:r w:rsidRPr="00392247">
        <w:rPr>
          <w:rFonts w:ascii="UN-Abhaya" w:hAnsi="UN-Abhaya"/>
          <w:cs/>
        </w:rPr>
        <w:t xml:space="preserve"> = කාමීජන තෙමේ යම් තැනෙක නො ඇලේ ද. </w:t>
      </w:r>
    </w:p>
    <w:p w14:paraId="0B2A3395" w14:textId="5E2B70B0" w:rsidR="00042340" w:rsidRDefault="00042340" w:rsidP="000E51B4">
      <w:pPr>
        <w:spacing w:line="276" w:lineRule="auto"/>
        <w:rPr>
          <w:rFonts w:ascii="UN-Abhaya" w:hAnsi="UN-Abhaya"/>
        </w:rPr>
      </w:pPr>
      <w:r w:rsidRPr="00392247">
        <w:rPr>
          <w:rFonts w:ascii="UN-Abhaya" w:hAnsi="UN-Abhaya"/>
          <w:cs/>
        </w:rPr>
        <w:t xml:space="preserve">මෙහි </w:t>
      </w:r>
      <w:r w:rsidRPr="00D42B04">
        <w:rPr>
          <w:rFonts w:ascii="UN-Abhaya" w:hAnsi="UN-Abhaya"/>
          <w:b/>
          <w:bCs/>
          <w:cs/>
        </w:rPr>
        <w:t>ජන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වස්තුකාම ක්ලේශකාමයන් සොයන බලන එහි ගැලෙන සාමාන්‍යයා ය. </w:t>
      </w:r>
      <w:r w:rsidRPr="00D42B04">
        <w:rPr>
          <w:rFonts w:ascii="UN-Abhaya" w:hAnsi="UN-Abhaya"/>
          <w:b/>
          <w:bCs/>
          <w:cs/>
        </w:rPr>
        <w:t>‘කුසලා කුසලං ජනෙතීති = ජනො</w:t>
      </w:r>
      <w:r w:rsidR="00D42B04">
        <w:rPr>
          <w:rFonts w:ascii="UN-Abhaya" w:hAnsi="UN-Abhaya"/>
        </w:rPr>
        <w:t>’</w:t>
      </w:r>
      <w:r w:rsidRPr="00392247">
        <w:rPr>
          <w:rFonts w:ascii="UN-Abhaya" w:hAnsi="UN-Abhaya"/>
        </w:rPr>
        <w:t xml:space="preserve"> </w:t>
      </w:r>
      <w:r w:rsidRPr="00392247">
        <w:rPr>
          <w:rFonts w:ascii="UN-Abhaya" w:hAnsi="UN-Abhaya"/>
          <w:cs/>
        </w:rPr>
        <w:t>කුසල් අකුසල් උපදවන්නේ ජන නමි. වස්තුකාම ක්ලේශ කාමයන් සපයමින් එහි බැඳී සිටින තැනැත්තේ මහ</w:t>
      </w:r>
      <w:r w:rsidR="00E60547">
        <w:rPr>
          <w:rFonts w:ascii="UN-Abhaya" w:hAnsi="UN-Abhaya" w:hint="cs"/>
          <w:cs/>
        </w:rPr>
        <w:t>ත්</w:t>
      </w:r>
      <w:r w:rsidR="00E60547" w:rsidRPr="007856A2">
        <w:rPr>
          <w:rFonts w:ascii="UN-Abhaya" w:hAnsi="UN-Abhaya"/>
          <w:cs/>
        </w:rPr>
        <w:t>ත්‍ව</w:t>
      </w:r>
      <w:r w:rsidRPr="00392247">
        <w:rPr>
          <w:rFonts w:ascii="UN-Abhaya" w:hAnsi="UN-Abhaya"/>
          <w:cs/>
        </w:rPr>
        <w:t>යෙන් හීන වූයේ කිසිත් වෙසෙසුමක් නො කොට ජනැ යි දක්වන ලද්දේ ය. කාම වස්තූන්හි ගිජුව ඒ ම රැස් කරන්නේ</w:t>
      </w:r>
      <w:r w:rsidRPr="00392247">
        <w:rPr>
          <w:rFonts w:ascii="UN-Abhaya" w:hAnsi="UN-Abhaya"/>
        </w:rPr>
        <w:t xml:space="preserve">, </w:t>
      </w:r>
      <w:r w:rsidRPr="00392247">
        <w:rPr>
          <w:rFonts w:ascii="UN-Abhaya" w:hAnsi="UN-Abhaya"/>
          <w:cs/>
        </w:rPr>
        <w:t>පුල්පියුම් ආදියෙන් ගැවසීගත් වන පෙදෙස්හි නො ඇලෙයි. පුල් පියුම් වෙනෙහි නො ඇලෙන නීලමැස්සන් සේ.</w:t>
      </w:r>
    </w:p>
    <w:p w14:paraId="6D0987DC" w14:textId="5EDE49CE" w:rsidR="00042340" w:rsidRDefault="00042340" w:rsidP="000E51B4">
      <w:pPr>
        <w:spacing w:line="276" w:lineRule="auto"/>
        <w:rPr>
          <w:rFonts w:ascii="UN-Abhaya" w:hAnsi="UN-Abhaya"/>
        </w:rPr>
      </w:pPr>
      <w:r w:rsidRPr="00A865B3">
        <w:rPr>
          <w:rFonts w:ascii="UN-Abhaya" w:hAnsi="UN-Abhaya"/>
          <w:b/>
          <w:bCs/>
          <w:cs/>
        </w:rPr>
        <w:t>වීතරාග</w:t>
      </w:r>
      <w:r w:rsidR="00A865B3" w:rsidRPr="00A865B3">
        <w:rPr>
          <w:rFonts w:ascii="UN-Abhaya" w:hAnsi="UN-Abhaya" w:hint="cs"/>
          <w:b/>
          <w:bCs/>
          <w:cs/>
        </w:rPr>
        <w:t>ා</w:t>
      </w:r>
      <w:r w:rsidRPr="00A865B3">
        <w:rPr>
          <w:rFonts w:ascii="UN-Abhaya" w:hAnsi="UN-Abhaya"/>
          <w:b/>
          <w:bCs/>
          <w:cs/>
        </w:rPr>
        <w:t xml:space="preserve"> රමිස්සන්ති</w:t>
      </w:r>
      <w:r w:rsidRPr="00392247">
        <w:rPr>
          <w:rFonts w:ascii="UN-Abhaya" w:hAnsi="UN-Abhaya"/>
          <w:cs/>
        </w:rPr>
        <w:t xml:space="preserve"> = රහතුන් වහන්සේලා ඇලෙන්නාහ.</w:t>
      </w:r>
    </w:p>
    <w:p w14:paraId="24CC77AB" w14:textId="77777777" w:rsidR="00B20011" w:rsidRDefault="00042340" w:rsidP="000E51B4">
      <w:pPr>
        <w:spacing w:line="276" w:lineRule="auto"/>
        <w:rPr>
          <w:rFonts w:ascii="UN-Abhaya" w:hAnsi="UN-Abhaya"/>
        </w:rPr>
      </w:pPr>
      <w:r w:rsidRPr="00392247">
        <w:rPr>
          <w:rFonts w:ascii="UN-Abhaya" w:hAnsi="UN-Abhaya"/>
          <w:cs/>
        </w:rPr>
        <w:t>කාමරාග - රූපරාග - අරූපරාගයන් මුලසුන් කොට සිටියෝ වීතරාගීහු ය. රහතුන් වහන්සේ ය.</w:t>
      </w:r>
      <w:r w:rsidR="00B20011">
        <w:rPr>
          <w:rFonts w:ascii="UN-Abhaya" w:hAnsi="UN-Abhaya" w:hint="cs"/>
          <w:cs/>
        </w:rPr>
        <w:t xml:space="preserve"> </w:t>
      </w:r>
    </w:p>
    <w:p w14:paraId="17B580E3" w14:textId="2CEA338A" w:rsidR="001C1344" w:rsidRDefault="00042340" w:rsidP="000E51B4">
      <w:pPr>
        <w:spacing w:line="276" w:lineRule="auto"/>
        <w:rPr>
          <w:rFonts w:ascii="UN-Abhaya" w:hAnsi="UN-Abhaya"/>
        </w:rPr>
      </w:pPr>
      <w:r w:rsidRPr="00392247">
        <w:rPr>
          <w:rFonts w:ascii="UN-Abhaya" w:hAnsi="UN-Abhaya"/>
          <w:cs/>
        </w:rPr>
        <w:t>එකොළොස් අයුරකින් බෙදුනු කාම ල</w:t>
      </w:r>
      <w:r w:rsidR="00884DBF">
        <w:rPr>
          <w:rFonts w:ascii="UN-Abhaya" w:hAnsi="UN-Abhaya" w:hint="cs"/>
          <w:cs/>
        </w:rPr>
        <w:t>ෝ</w:t>
      </w:r>
      <w:r w:rsidRPr="00392247">
        <w:rPr>
          <w:rFonts w:ascii="UN-Abhaya" w:hAnsi="UN-Abhaya"/>
          <w:cs/>
        </w:rPr>
        <w:t>කයෙහි ඉ</w:t>
      </w:r>
      <w:r w:rsidR="00863404">
        <w:rPr>
          <w:rFonts w:ascii="UN-Abhaya" w:hAnsi="UN-Abhaya"/>
          <w:cs/>
        </w:rPr>
        <w:t>න්‍ද්‍රි</w:t>
      </w:r>
      <w:r w:rsidRPr="00392247">
        <w:rPr>
          <w:rFonts w:ascii="UN-Abhaya" w:hAnsi="UN-Abhaya"/>
          <w:cs/>
        </w:rPr>
        <w:t>යානි</w:t>
      </w:r>
      <w:r w:rsidR="00863404">
        <w:rPr>
          <w:rFonts w:ascii="UN-Abhaya" w:hAnsi="UN-Abhaya"/>
          <w:cs/>
        </w:rPr>
        <w:t>න්‍ද්‍රි</w:t>
      </w:r>
      <w:r w:rsidRPr="00392247">
        <w:rPr>
          <w:rFonts w:ascii="UN-Abhaya" w:hAnsi="UN-Abhaya"/>
          <w:cs/>
        </w:rPr>
        <w:t>යබද්ධවස්තූන් කෙරෙහි ඇල</w:t>
      </w:r>
      <w:r w:rsidR="00884DBF">
        <w:rPr>
          <w:rFonts w:ascii="UN-Abhaya" w:hAnsi="UN-Abhaya" w:hint="cs"/>
          <w:cs/>
        </w:rPr>
        <w:t>්</w:t>
      </w:r>
      <w:r w:rsidRPr="00392247">
        <w:rPr>
          <w:rFonts w:ascii="UN-Abhaya" w:hAnsi="UN-Abhaya"/>
          <w:cs/>
        </w:rPr>
        <w:t>ම</w:t>
      </w:r>
      <w:r w:rsidRPr="00392247">
        <w:rPr>
          <w:rFonts w:ascii="UN-Abhaya" w:hAnsi="UN-Abhaya"/>
        </w:rPr>
        <w:t xml:space="preserve">, </w:t>
      </w:r>
      <w:r w:rsidRPr="00392247">
        <w:rPr>
          <w:rFonts w:ascii="UN-Abhaya" w:hAnsi="UN-Abhaya"/>
          <w:cs/>
        </w:rPr>
        <w:t>ගිජුකම</w:t>
      </w:r>
      <w:r w:rsidRPr="00392247">
        <w:rPr>
          <w:rFonts w:ascii="UN-Abhaya" w:hAnsi="UN-Abhaya"/>
        </w:rPr>
        <w:t xml:space="preserve">, </w:t>
      </w:r>
      <w:r w:rsidRPr="00884DBF">
        <w:rPr>
          <w:rFonts w:ascii="UN-Abhaya" w:hAnsi="UN-Abhaya"/>
          <w:b/>
          <w:bCs/>
          <w:cs/>
        </w:rPr>
        <w:t>කාමරාග</w:t>
      </w:r>
      <w:r w:rsidRPr="00392247">
        <w:rPr>
          <w:rFonts w:ascii="UN-Abhaya" w:hAnsi="UN-Abhaya"/>
          <w:cs/>
        </w:rPr>
        <w:t xml:space="preserve"> නම්. මෙහි ඒ ඇලුම </w:t>
      </w:r>
      <w:r w:rsidR="00884DBF">
        <w:rPr>
          <w:rFonts w:ascii="UN-Abhaya" w:hAnsi="UN-Abhaya" w:hint="cs"/>
          <w:cs/>
        </w:rPr>
        <w:t>දැ</w:t>
      </w:r>
      <w:r w:rsidRPr="00392247">
        <w:rPr>
          <w:rFonts w:ascii="UN-Abhaya" w:hAnsi="UN-Abhaya"/>
          <w:cs/>
        </w:rPr>
        <w:t>ඩි කල්හි රාග යි ද</w:t>
      </w:r>
      <w:r w:rsidRPr="00392247">
        <w:rPr>
          <w:rFonts w:ascii="UN-Abhaya" w:hAnsi="UN-Abhaya"/>
        </w:rPr>
        <w:t xml:space="preserve">, </w:t>
      </w:r>
      <w:r w:rsidRPr="00392247">
        <w:rPr>
          <w:rFonts w:ascii="UN-Abhaya" w:hAnsi="UN-Abhaya"/>
          <w:cs/>
        </w:rPr>
        <w:t>දු</w:t>
      </w:r>
      <w:r w:rsidR="00D53FFC">
        <w:rPr>
          <w:rFonts w:ascii="UN-Abhaya" w:hAnsi="UN-Abhaya"/>
          <w:cs/>
        </w:rPr>
        <w:t>ර්‍ව</w:t>
      </w:r>
      <w:r w:rsidRPr="00392247">
        <w:rPr>
          <w:rFonts w:ascii="UN-Abhaya" w:hAnsi="UN-Abhaya"/>
          <w:cs/>
        </w:rPr>
        <w:t xml:space="preserve">ල කල්හි </w:t>
      </w:r>
      <w:r w:rsidR="008A4230">
        <w:rPr>
          <w:rFonts w:ascii="UN-Abhaya" w:hAnsi="UN-Abhaya"/>
          <w:cs/>
        </w:rPr>
        <w:t>ඡන්‍ද</w:t>
      </w:r>
      <w:r w:rsidRPr="00392247">
        <w:rPr>
          <w:rFonts w:ascii="UN-Abhaya" w:hAnsi="UN-Abhaya"/>
          <w:cs/>
        </w:rPr>
        <w:t xml:space="preserve"> යි ද කියත්</w:t>
      </w:r>
      <w:r w:rsidR="00884DBF">
        <w:rPr>
          <w:rFonts w:ascii="UN-Abhaya" w:hAnsi="UN-Abhaya" w:hint="cs"/>
          <w:cs/>
        </w:rPr>
        <w:t>.</w:t>
      </w:r>
    </w:p>
    <w:p w14:paraId="13B2EA62" w14:textId="7EC98D81" w:rsidR="00042340" w:rsidRDefault="00CC2624" w:rsidP="000E51B4">
      <w:pPr>
        <w:spacing w:line="276" w:lineRule="auto"/>
        <w:rPr>
          <w:rFonts w:ascii="UN-Abhaya" w:hAnsi="UN-Abhaya"/>
        </w:rPr>
      </w:pPr>
      <w:r>
        <w:rPr>
          <w:rFonts w:ascii="UN-Abhaya" w:hAnsi="UN-Abhaya"/>
          <w:b/>
          <w:bCs/>
        </w:rPr>
        <w:t>“</w:t>
      </w:r>
      <w:r w:rsidR="00042340" w:rsidRPr="00CC2624">
        <w:rPr>
          <w:rFonts w:ascii="UN-Abhaya" w:hAnsi="UN-Abhaya"/>
          <w:b/>
          <w:bCs/>
          <w:cs/>
        </w:rPr>
        <w:t>කතමෙ ධම්මා කාමාවචරා</w:t>
      </w:r>
      <w:r w:rsidR="00042340" w:rsidRPr="00CC2624">
        <w:rPr>
          <w:rFonts w:ascii="UN-Abhaya" w:hAnsi="UN-Abhaya"/>
          <w:b/>
          <w:bCs/>
        </w:rPr>
        <w:t xml:space="preserve">? </w:t>
      </w:r>
      <w:r w:rsidR="00042340" w:rsidRPr="00CC2624">
        <w:rPr>
          <w:rFonts w:ascii="UN-Abhaya" w:hAnsi="UN-Abhaya"/>
          <w:b/>
          <w:bCs/>
          <w:cs/>
        </w:rPr>
        <w:t>හෙට්ඨතො අවීචිනිරයං පරියන්තං ක</w:t>
      </w:r>
      <w:r w:rsidR="00905652" w:rsidRPr="00CC2624">
        <w:rPr>
          <w:rFonts w:ascii="UN-Abhaya" w:hAnsi="UN-Abhaya"/>
          <w:b/>
          <w:bCs/>
          <w:cs/>
        </w:rPr>
        <w:t>ත්‍වා</w:t>
      </w:r>
      <w:r w:rsidR="00042340" w:rsidRPr="00CC2624">
        <w:rPr>
          <w:rFonts w:ascii="UN-Abhaya" w:hAnsi="UN-Abhaya"/>
          <w:b/>
          <w:bCs/>
          <w:cs/>
        </w:rPr>
        <w:t xml:space="preserve"> උපරිතො පරනිම්මිතවසවත්තී දෙවෙ අනතො කරි</w:t>
      </w:r>
      <w:r w:rsidR="00905652" w:rsidRPr="00CC2624">
        <w:rPr>
          <w:rFonts w:ascii="UN-Abhaya" w:hAnsi="UN-Abhaya"/>
          <w:b/>
          <w:bCs/>
          <w:cs/>
        </w:rPr>
        <w:t>ත්‍වා</w:t>
      </w:r>
      <w:r w:rsidR="00042340" w:rsidRPr="00CC2624">
        <w:rPr>
          <w:rFonts w:ascii="UN-Abhaya" w:hAnsi="UN-Abhaya"/>
          <w:b/>
          <w:bCs/>
          <w:cs/>
        </w:rPr>
        <w:t xml:space="preserve"> යං එතස්මිං අන්තරෙ එ</w:t>
      </w:r>
      <w:r w:rsidR="00573E90" w:rsidRPr="00CC2624">
        <w:rPr>
          <w:rFonts w:ascii="UN-Abhaya" w:hAnsi="UN-Abhaya"/>
          <w:b/>
          <w:bCs/>
          <w:cs/>
        </w:rPr>
        <w:t>ත්‍ථා</w:t>
      </w:r>
      <w:r w:rsidR="00042340" w:rsidRPr="00CC2624">
        <w:rPr>
          <w:rFonts w:ascii="UN-Abhaya" w:hAnsi="UN-Abhaya"/>
          <w:b/>
          <w:bCs/>
          <w:cs/>
        </w:rPr>
        <w:t>වචරා එ</w:t>
      </w:r>
      <w:r w:rsidR="00DB5973" w:rsidRPr="00CC2624">
        <w:rPr>
          <w:rFonts w:ascii="UN-Abhaya" w:hAnsi="UN-Abhaya"/>
          <w:b/>
          <w:bCs/>
          <w:cs/>
        </w:rPr>
        <w:t>ත්‍ථ</w:t>
      </w:r>
      <w:r w:rsidR="00042340" w:rsidRPr="00CC2624">
        <w:rPr>
          <w:rFonts w:ascii="UN-Abhaya" w:hAnsi="UN-Abhaya"/>
          <w:b/>
          <w:bCs/>
          <w:cs/>
        </w:rPr>
        <w:t xml:space="preserve"> පරියාපන්නා </w:t>
      </w:r>
      <w:r w:rsidR="004D48AB">
        <w:rPr>
          <w:rFonts w:ascii="UN-Abhaya" w:hAnsi="UN-Abhaya" w:hint="cs"/>
          <w:b/>
          <w:bCs/>
          <w:cs/>
        </w:rPr>
        <w:t>ඛ</w:t>
      </w:r>
      <w:r w:rsidR="000C0EC0" w:rsidRPr="00CC2624">
        <w:rPr>
          <w:rFonts w:ascii="UN-Abhaya" w:hAnsi="UN-Abhaya"/>
          <w:b/>
          <w:bCs/>
          <w:cs/>
        </w:rPr>
        <w:t>න්‍ධ</w:t>
      </w:r>
      <w:r w:rsidR="00042340" w:rsidRPr="00CC2624">
        <w:rPr>
          <w:rFonts w:ascii="UN-Abhaya" w:hAnsi="UN-Abhaya"/>
          <w:b/>
          <w:bCs/>
          <w:cs/>
        </w:rPr>
        <w:t xml:space="preserve"> ධාතු</w:t>
      </w:r>
      <w:r w:rsidR="002E0FB8">
        <w:rPr>
          <w:rFonts w:ascii="UN-Abhaya" w:hAnsi="UN-Abhaya" w:hint="cs"/>
          <w:b/>
          <w:bCs/>
          <w:cs/>
        </w:rPr>
        <w:t xml:space="preserve"> </w:t>
      </w:r>
      <w:r w:rsidR="00042340" w:rsidRPr="00CC2624">
        <w:rPr>
          <w:rFonts w:ascii="UN-Abhaya" w:hAnsi="UN-Abhaya"/>
          <w:b/>
          <w:bCs/>
          <w:cs/>
        </w:rPr>
        <w:t>ආයතනා</w:t>
      </w:r>
      <w:r w:rsidR="00042340" w:rsidRPr="00CC2624">
        <w:rPr>
          <w:rFonts w:ascii="UN-Abhaya" w:hAnsi="UN-Abhaya"/>
          <w:b/>
          <w:bCs/>
        </w:rPr>
        <w:t xml:space="preserve">, </w:t>
      </w:r>
      <w:r w:rsidR="00042340" w:rsidRPr="00CC2624">
        <w:rPr>
          <w:rFonts w:ascii="UN-Abhaya" w:hAnsi="UN-Abhaya"/>
          <w:b/>
          <w:bCs/>
          <w:cs/>
        </w:rPr>
        <w:t>ඉමෙ ධම්මා කාමාවචරා</w:t>
      </w:r>
      <w:r>
        <w:rPr>
          <w:rFonts w:ascii="UN-Abhaya" w:hAnsi="UN-Abhaya"/>
          <w:b/>
          <w:bCs/>
        </w:rPr>
        <w:t>”</w:t>
      </w:r>
      <w:r w:rsidR="00042340" w:rsidRPr="00392247">
        <w:rPr>
          <w:rFonts w:ascii="UN-Abhaya" w:hAnsi="UN-Abhaya"/>
          <w:cs/>
        </w:rPr>
        <w:t xml:space="preserve"> අවීචියේ පටන් පරනිර්මිතවශවර්ති දෙවියන් තෙක් මේ අතර අවකාශයෙහි දැඩි ව හැසිරෙන ස්ක</w:t>
      </w:r>
      <w:r w:rsidR="000C0EC0">
        <w:rPr>
          <w:rFonts w:ascii="UN-Abhaya" w:hAnsi="UN-Abhaya"/>
          <w:cs/>
        </w:rPr>
        <w:t>න්‍ධ</w:t>
      </w:r>
      <w:r w:rsidR="00042340" w:rsidRPr="00392247">
        <w:rPr>
          <w:rFonts w:ascii="UN-Abhaya" w:hAnsi="UN-Abhaya"/>
          <w:cs/>
        </w:rPr>
        <w:t xml:space="preserve"> ධාතු ආයතනයෝ කාමාවචර නම් වෙති. </w:t>
      </w:r>
    </w:p>
    <w:p w14:paraId="51D66108" w14:textId="6B30F764" w:rsidR="00042340" w:rsidRDefault="00042340" w:rsidP="000E51B4">
      <w:pPr>
        <w:spacing w:line="276" w:lineRule="auto"/>
        <w:rPr>
          <w:rFonts w:ascii="UN-Abhaya" w:hAnsi="UN-Abhaya"/>
        </w:rPr>
      </w:pPr>
      <w:r w:rsidRPr="00392247">
        <w:rPr>
          <w:rFonts w:ascii="UN-Abhaya" w:hAnsi="UN-Abhaya"/>
          <w:cs/>
        </w:rPr>
        <w:lastRenderedPageBreak/>
        <w:t>කාමාවචරස්ක</w:t>
      </w:r>
      <w:r w:rsidR="006C4611">
        <w:rPr>
          <w:rFonts w:ascii="UN-Abhaya" w:hAnsi="UN-Abhaya"/>
          <w:cs/>
        </w:rPr>
        <w:t>න්‍ධා</w:t>
      </w:r>
      <w:r w:rsidRPr="00392247">
        <w:rPr>
          <w:rFonts w:ascii="UN-Abhaya" w:hAnsi="UN-Abhaya"/>
          <w:cs/>
        </w:rPr>
        <w:t>දීන් කෙරෙහි පවත්නා කාමවස්තූන් කෙරෙහි වූ ඒ මේ ඇල්ම</w:t>
      </w:r>
      <w:r w:rsidRPr="00392247">
        <w:rPr>
          <w:rFonts w:ascii="UN-Abhaya" w:hAnsi="UN-Abhaya"/>
        </w:rPr>
        <w:t xml:space="preserve">, </w:t>
      </w:r>
      <w:r w:rsidRPr="00392247">
        <w:rPr>
          <w:rFonts w:ascii="UN-Abhaya" w:hAnsi="UN-Abhaya"/>
          <w:cs/>
        </w:rPr>
        <w:t>ගිජුකම සංස්කාර ස්ක</w:t>
      </w:r>
      <w:r w:rsidR="000C0EC0">
        <w:rPr>
          <w:rFonts w:ascii="UN-Abhaya" w:hAnsi="UN-Abhaya"/>
          <w:cs/>
        </w:rPr>
        <w:t>න්‍ධ</w:t>
      </w:r>
      <w:r w:rsidRPr="00392247">
        <w:rPr>
          <w:rFonts w:ascii="UN-Abhaya" w:hAnsi="UN-Abhaya"/>
          <w:cs/>
        </w:rPr>
        <w:t>යෙහි ඇතුළත් වේ. මනෝවිඥානයෙන් දත යුතු ය. මොහුගේ ඉපැත්මට ප්‍රධාන විසින් හේතු වන්නේ</w:t>
      </w:r>
      <w:r w:rsidRPr="00392247">
        <w:rPr>
          <w:rFonts w:ascii="UN-Abhaya" w:hAnsi="UN-Abhaya"/>
        </w:rPr>
        <w:t xml:space="preserve">, </w:t>
      </w:r>
      <w:r w:rsidRPr="00392247">
        <w:rPr>
          <w:rFonts w:ascii="UN-Abhaya" w:hAnsi="UN-Abhaya"/>
          <w:cs/>
        </w:rPr>
        <w:t>ශුභනිමිත්ත හා අය</w:t>
      </w:r>
      <w:r w:rsidR="00A87D12">
        <w:rPr>
          <w:rFonts w:ascii="UN-Abhaya" w:hAnsi="UN-Abhaya" w:hint="cs"/>
          <w:cs/>
        </w:rPr>
        <w:t>ෝ</w:t>
      </w:r>
      <w:r w:rsidRPr="00392247">
        <w:rPr>
          <w:rFonts w:ascii="UN-Abhaya" w:hAnsi="UN-Abhaya"/>
          <w:cs/>
        </w:rPr>
        <w:t>නිස</w:t>
      </w:r>
      <w:r w:rsidR="00A87D12">
        <w:rPr>
          <w:rFonts w:ascii="UN-Abhaya" w:hAnsi="UN-Abhaya" w:hint="cs"/>
          <w:cs/>
        </w:rPr>
        <w:t>ෝ</w:t>
      </w:r>
      <w:r w:rsidRPr="00392247">
        <w:rPr>
          <w:rFonts w:ascii="UN-Abhaya" w:hAnsi="UN-Abhaya"/>
          <w:cs/>
        </w:rPr>
        <w:t>මනසිකාර යන ම</w:t>
      </w:r>
      <w:r w:rsidR="00A87D12">
        <w:rPr>
          <w:rFonts w:ascii="UN-Abhaya" w:hAnsi="UN-Abhaya" w:hint="cs"/>
          <w:cs/>
        </w:rPr>
        <w:t>ේ</w:t>
      </w:r>
      <w:r w:rsidR="002E0FB8">
        <w:rPr>
          <w:rFonts w:ascii="UN-Abhaya" w:hAnsi="UN-Abhaya" w:hint="cs"/>
          <w:cs/>
        </w:rPr>
        <w:t xml:space="preserve"> </w:t>
      </w:r>
      <w:r w:rsidRPr="00392247">
        <w:rPr>
          <w:rFonts w:ascii="UN-Abhaya" w:hAnsi="UN-Abhaya"/>
          <w:cs/>
        </w:rPr>
        <w:t>දෙක ය. ශුභනිමිත්ත නම් රාගයාගේ ඉපැම</w:t>
      </w:r>
      <w:r w:rsidR="00A87D12">
        <w:rPr>
          <w:rFonts w:ascii="UN-Abhaya" w:hAnsi="UN-Abhaya" w:hint="cs"/>
          <w:cs/>
        </w:rPr>
        <w:t>ත්</w:t>
      </w:r>
      <w:r w:rsidRPr="00392247">
        <w:rPr>
          <w:rFonts w:ascii="UN-Abhaya" w:hAnsi="UN-Abhaya"/>
          <w:cs/>
        </w:rPr>
        <w:t>ට කරුණු වූ ඉටු අරමුණ ය. නො මගින් කරණ ක</w:t>
      </w:r>
      <w:r w:rsidR="00A87D12">
        <w:rPr>
          <w:rFonts w:ascii="UN-Abhaya" w:hAnsi="UN-Abhaya" w:hint="cs"/>
          <w:cs/>
        </w:rPr>
        <w:t>ල්</w:t>
      </w:r>
      <w:r w:rsidRPr="00392247">
        <w:rPr>
          <w:rFonts w:ascii="UN-Abhaya" w:hAnsi="UN-Abhaya"/>
          <w:cs/>
        </w:rPr>
        <w:t>පනාව අය</w:t>
      </w:r>
      <w:r w:rsidR="00A87D12">
        <w:rPr>
          <w:rFonts w:ascii="UN-Abhaya" w:hAnsi="UN-Abhaya" w:hint="cs"/>
          <w:cs/>
        </w:rPr>
        <w:t>ෝ</w:t>
      </w:r>
      <w:r w:rsidRPr="00392247">
        <w:rPr>
          <w:rFonts w:ascii="UN-Abhaya" w:hAnsi="UN-Abhaya"/>
          <w:cs/>
        </w:rPr>
        <w:t>නිස</w:t>
      </w:r>
      <w:r w:rsidR="00A87D12">
        <w:rPr>
          <w:rFonts w:ascii="UN-Abhaya" w:hAnsi="UN-Abhaya" w:hint="cs"/>
          <w:cs/>
        </w:rPr>
        <w:t>ෝ</w:t>
      </w:r>
      <w:r w:rsidRPr="00392247">
        <w:rPr>
          <w:rFonts w:ascii="UN-Abhaya" w:hAnsi="UN-Abhaya"/>
          <w:cs/>
        </w:rPr>
        <w:t xml:space="preserve">මනසිකාරයි. </w:t>
      </w:r>
    </w:p>
    <w:p w14:paraId="285548EC" w14:textId="68B39F2A" w:rsidR="00042340" w:rsidRDefault="00042340" w:rsidP="000E51B4">
      <w:pPr>
        <w:spacing w:line="276" w:lineRule="auto"/>
        <w:rPr>
          <w:rFonts w:ascii="UN-Abhaya" w:hAnsi="UN-Abhaya"/>
        </w:rPr>
      </w:pPr>
      <w:r w:rsidRPr="00A87D12">
        <w:rPr>
          <w:rFonts w:ascii="UN-Abhaya" w:hAnsi="UN-Abhaya"/>
          <w:b/>
          <w:bCs/>
          <w:cs/>
        </w:rPr>
        <w:t>රූපරාග</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රූපභවයෙහි පවත්නා </w:t>
      </w:r>
      <w:r w:rsidR="008A4230">
        <w:rPr>
          <w:rFonts w:ascii="UN-Abhaya" w:hAnsi="UN-Abhaya"/>
          <w:cs/>
        </w:rPr>
        <w:t>ඡන්‍ද</w:t>
      </w:r>
      <w:r w:rsidRPr="00392247">
        <w:rPr>
          <w:rFonts w:ascii="UN-Abhaya" w:hAnsi="UN-Abhaya"/>
          <w:cs/>
        </w:rPr>
        <w:t>රාගය ය. බලවත් ඇ</w:t>
      </w:r>
      <w:r w:rsidR="002E0FB8">
        <w:rPr>
          <w:rFonts w:ascii="UN-Abhaya" w:hAnsi="UN-Abhaya" w:hint="cs"/>
          <w:cs/>
        </w:rPr>
        <w:t>ල්</w:t>
      </w:r>
      <w:r w:rsidRPr="00392247">
        <w:rPr>
          <w:rFonts w:ascii="UN-Abhaya" w:hAnsi="UN-Abhaya"/>
          <w:cs/>
        </w:rPr>
        <w:t>ම ය.</w:t>
      </w:r>
    </w:p>
    <w:p w14:paraId="6ADB577B" w14:textId="4C638F57" w:rsidR="00042340" w:rsidRDefault="00CB5DD1" w:rsidP="000E51B4">
      <w:pPr>
        <w:spacing w:line="276" w:lineRule="auto"/>
        <w:rPr>
          <w:rFonts w:ascii="UN-Abhaya" w:hAnsi="UN-Abhaya"/>
        </w:rPr>
      </w:pPr>
      <w:r>
        <w:rPr>
          <w:rFonts w:ascii="UN-Abhaya" w:hAnsi="UN-Abhaya"/>
          <w:b/>
          <w:bCs/>
        </w:rPr>
        <w:t>“</w:t>
      </w:r>
      <w:r w:rsidR="00042340" w:rsidRPr="00272C34">
        <w:rPr>
          <w:rFonts w:ascii="UN-Abhaya" w:hAnsi="UN-Abhaya"/>
          <w:b/>
          <w:bCs/>
          <w:cs/>
        </w:rPr>
        <w:t>කතමෙ ධම්මා රූපාවචරා</w:t>
      </w:r>
      <w:r w:rsidR="00042340" w:rsidRPr="00272C34">
        <w:rPr>
          <w:rFonts w:ascii="UN-Abhaya" w:hAnsi="UN-Abhaya"/>
          <w:b/>
          <w:bCs/>
        </w:rPr>
        <w:t xml:space="preserve">? </w:t>
      </w:r>
      <w:r w:rsidR="00042340" w:rsidRPr="00272C34">
        <w:rPr>
          <w:rFonts w:ascii="UN-Abhaya" w:hAnsi="UN-Abhaya"/>
          <w:b/>
          <w:bCs/>
          <w:cs/>
        </w:rPr>
        <w:t>හෙට්ඨතො බ්‍රහ්මලොකං පරියන්තං ක</w:t>
      </w:r>
      <w:r w:rsidR="00905652" w:rsidRPr="00272C34">
        <w:rPr>
          <w:rFonts w:ascii="UN-Abhaya" w:hAnsi="UN-Abhaya"/>
          <w:b/>
          <w:bCs/>
          <w:cs/>
        </w:rPr>
        <w:t>ත්‍වා</w:t>
      </w:r>
      <w:r w:rsidR="00042340" w:rsidRPr="00272C34">
        <w:rPr>
          <w:rFonts w:ascii="UN-Abhaya" w:hAnsi="UN-Abhaya"/>
          <w:b/>
          <w:bCs/>
          <w:cs/>
        </w:rPr>
        <w:t xml:space="preserve"> උපරිතො අකනිට්ඨෙ දෙවෙ අන්තො කරි</w:t>
      </w:r>
      <w:r w:rsidR="00905652" w:rsidRPr="00272C34">
        <w:rPr>
          <w:rFonts w:ascii="UN-Abhaya" w:hAnsi="UN-Abhaya"/>
          <w:b/>
          <w:bCs/>
          <w:cs/>
        </w:rPr>
        <w:t>ත්‍වා</w:t>
      </w:r>
      <w:r w:rsidR="00042340" w:rsidRPr="00272C34">
        <w:rPr>
          <w:rFonts w:ascii="UN-Abhaya" w:hAnsi="UN-Abhaya"/>
          <w:b/>
          <w:bCs/>
          <w:cs/>
        </w:rPr>
        <w:t xml:space="preserve"> එ</w:t>
      </w:r>
      <w:r w:rsidR="00573E90" w:rsidRPr="00272C34">
        <w:rPr>
          <w:rFonts w:ascii="UN-Abhaya" w:hAnsi="UN-Abhaya"/>
          <w:b/>
          <w:bCs/>
          <w:cs/>
        </w:rPr>
        <w:t>ත්‍ථා</w:t>
      </w:r>
      <w:r w:rsidR="00042340" w:rsidRPr="00272C34">
        <w:rPr>
          <w:rFonts w:ascii="UN-Abhaya" w:hAnsi="UN-Abhaya"/>
          <w:b/>
          <w:bCs/>
          <w:cs/>
        </w:rPr>
        <w:t>වචරා එ</w:t>
      </w:r>
      <w:r w:rsidR="00DB5973" w:rsidRPr="00272C34">
        <w:rPr>
          <w:rFonts w:ascii="UN-Abhaya" w:hAnsi="UN-Abhaya"/>
          <w:b/>
          <w:bCs/>
          <w:cs/>
        </w:rPr>
        <w:t>ත්‍ථ</w:t>
      </w:r>
      <w:r w:rsidR="00042340" w:rsidRPr="00272C34">
        <w:rPr>
          <w:rFonts w:ascii="UN-Abhaya" w:hAnsi="UN-Abhaya"/>
          <w:b/>
          <w:bCs/>
          <w:cs/>
        </w:rPr>
        <w:t xml:space="preserve"> පරියාපන්</w:t>
      </w:r>
      <w:r>
        <w:rPr>
          <w:rFonts w:ascii="UN-Abhaya" w:hAnsi="UN-Abhaya" w:hint="cs"/>
          <w:b/>
          <w:bCs/>
          <w:cs/>
        </w:rPr>
        <w:t>නා</w:t>
      </w:r>
      <w:r w:rsidR="00042340" w:rsidRPr="00272C34">
        <w:rPr>
          <w:rFonts w:ascii="UN-Abhaya" w:hAnsi="UN-Abhaya"/>
          <w:b/>
          <w:bCs/>
          <w:cs/>
        </w:rPr>
        <w:t xml:space="preserve"> </w:t>
      </w:r>
      <w:r w:rsidR="004D48AB">
        <w:rPr>
          <w:rFonts w:ascii="UN-Abhaya" w:hAnsi="UN-Abhaya" w:hint="cs"/>
          <w:b/>
          <w:bCs/>
          <w:cs/>
        </w:rPr>
        <w:t>ඛ</w:t>
      </w:r>
      <w:r w:rsidR="000C0EC0" w:rsidRPr="00272C34">
        <w:rPr>
          <w:rFonts w:ascii="UN-Abhaya" w:hAnsi="UN-Abhaya"/>
          <w:b/>
          <w:bCs/>
          <w:cs/>
        </w:rPr>
        <w:t>න්‍ධ</w:t>
      </w:r>
      <w:r w:rsidR="00042340" w:rsidRPr="00272C34">
        <w:rPr>
          <w:rFonts w:ascii="UN-Abhaya" w:hAnsi="UN-Abhaya"/>
          <w:b/>
          <w:bCs/>
          <w:cs/>
        </w:rPr>
        <w:t>ධාතුආයතනා ඉමෙ ධම්මා රූපාවචරා</w:t>
      </w:r>
      <w:r>
        <w:rPr>
          <w:rFonts w:ascii="UN-Abhaya" w:hAnsi="UN-Abhaya"/>
          <w:b/>
          <w:bCs/>
        </w:rPr>
        <w:t>”</w:t>
      </w:r>
      <w:r w:rsidR="00042340" w:rsidRPr="00392247">
        <w:rPr>
          <w:rFonts w:ascii="UN-Abhaya" w:hAnsi="UN-Abhaya"/>
        </w:rPr>
        <w:t xml:space="preserve"> </w:t>
      </w:r>
      <w:r w:rsidR="00042340" w:rsidRPr="00392247">
        <w:rPr>
          <w:rFonts w:ascii="UN-Abhaya" w:hAnsi="UN-Abhaya"/>
          <w:cs/>
        </w:rPr>
        <w:t>බ්‍රහ්මපාරිෂද්‍ය බ්‍රහ්මලෝකය පටන් අකනිටා බඹලොව තෙක් මේ අතර පවත්නා ස්ක</w:t>
      </w:r>
      <w:r w:rsidR="000C0EC0">
        <w:rPr>
          <w:rFonts w:ascii="UN-Abhaya" w:hAnsi="UN-Abhaya"/>
          <w:cs/>
        </w:rPr>
        <w:t>න්‍ධ</w:t>
      </w:r>
      <w:r w:rsidR="00042340" w:rsidRPr="00392247">
        <w:rPr>
          <w:rFonts w:ascii="UN-Abhaya" w:hAnsi="UN-Abhaya"/>
          <w:cs/>
        </w:rPr>
        <w:t>ධාතුආයතනයෝ රූපාවචරයෝ ය. මෙකී රූපාවචරයන්හි පවත්නා ඇ</w:t>
      </w:r>
      <w:r w:rsidR="00B34C1C">
        <w:rPr>
          <w:rFonts w:ascii="UN-Abhaya" w:hAnsi="UN-Abhaya" w:hint="cs"/>
          <w:cs/>
        </w:rPr>
        <w:t>ල්</w:t>
      </w:r>
      <w:r w:rsidR="00042340" w:rsidRPr="00392247">
        <w:rPr>
          <w:rFonts w:ascii="UN-Abhaya" w:hAnsi="UN-Abhaya"/>
          <w:cs/>
        </w:rPr>
        <w:t xml:space="preserve">ම ගිජුකම රූපරාග යි ගැණේ. </w:t>
      </w:r>
    </w:p>
    <w:p w14:paraId="7BB7EA0A" w14:textId="4257175E" w:rsidR="00042340" w:rsidRDefault="00042340" w:rsidP="000E51B4">
      <w:pPr>
        <w:spacing w:line="276" w:lineRule="auto"/>
        <w:rPr>
          <w:rFonts w:ascii="UN-Abhaya" w:hAnsi="UN-Abhaya"/>
        </w:rPr>
      </w:pPr>
      <w:r w:rsidRPr="00392247">
        <w:rPr>
          <w:rFonts w:ascii="UN-Abhaya" w:hAnsi="UN-Abhaya"/>
          <w:cs/>
        </w:rPr>
        <w:t>ප්‍රථම</w:t>
      </w:r>
      <w:r w:rsidR="00B34C1C">
        <w:rPr>
          <w:rFonts w:ascii="UN-Abhaya" w:hAnsi="UN-Abhaya" w:hint="cs"/>
          <w:cs/>
        </w:rPr>
        <w:t>ද්</w:t>
      </w:r>
      <w:r w:rsidRPr="00392247">
        <w:rPr>
          <w:rFonts w:ascii="UN-Abhaya" w:hAnsi="UN-Abhaya"/>
          <w:cs/>
        </w:rPr>
        <w:t>ධ්‍යානභූමියක් වූ බ්‍රහ්මපාරිෂද්‍යයෙහි ආයුකාලය</w:t>
      </w:r>
      <w:r w:rsidRPr="00392247">
        <w:rPr>
          <w:rFonts w:ascii="UN-Abhaya" w:hAnsi="UN-Abhaya"/>
        </w:rPr>
        <w:t xml:space="preserve">, </w:t>
      </w:r>
      <w:r w:rsidRPr="00392247">
        <w:rPr>
          <w:rFonts w:ascii="UN-Abhaya" w:hAnsi="UN-Abhaya"/>
          <w:cs/>
        </w:rPr>
        <w:t>අසඞ්ඛ්‍ය කල්පයෙන් තුනෙන් පංගුවක් වේ. එහි වූවෝ මහාබ්‍රහ්මයන්ගේ පරි</w:t>
      </w:r>
      <w:r w:rsidR="00EE0F22">
        <w:rPr>
          <w:rFonts w:ascii="UN-Abhaya" w:hAnsi="UN-Abhaya" w:hint="cs"/>
          <w:cs/>
        </w:rPr>
        <w:t>චා</w:t>
      </w:r>
      <w:r w:rsidRPr="00392247">
        <w:rPr>
          <w:rFonts w:ascii="UN-Abhaya" w:hAnsi="UN-Abhaya"/>
          <w:cs/>
        </w:rPr>
        <w:t xml:space="preserve">රකයන් බැවින් </w:t>
      </w:r>
      <w:r w:rsidRPr="001A4C5B">
        <w:rPr>
          <w:rFonts w:ascii="UN-Abhaya" w:hAnsi="UN-Abhaya"/>
          <w:b/>
          <w:bCs/>
          <w:cs/>
        </w:rPr>
        <w:t>බ්‍රහ්මපාරිසජ්ජ</w:t>
      </w:r>
      <w:r w:rsidRPr="00392247">
        <w:rPr>
          <w:rFonts w:ascii="UN-Abhaya" w:hAnsi="UN-Abhaya"/>
          <w:cs/>
        </w:rPr>
        <w:t xml:space="preserve"> යි කියනු ලැබෙත්. බ්‍රහ්ම පුරෝහිතයෙහි ආයුකාලය</w:t>
      </w:r>
      <w:r w:rsidRPr="00392247">
        <w:rPr>
          <w:rFonts w:ascii="UN-Abhaya" w:hAnsi="UN-Abhaya"/>
        </w:rPr>
        <w:t xml:space="preserve">, </w:t>
      </w:r>
      <w:r w:rsidRPr="00392247">
        <w:rPr>
          <w:rFonts w:ascii="UN-Abhaya" w:hAnsi="UN-Abhaya"/>
          <w:cs/>
        </w:rPr>
        <w:t>උපා</w:t>
      </w:r>
      <w:r w:rsidR="001A4C5B">
        <w:rPr>
          <w:rFonts w:ascii="UN-Abhaya" w:hAnsi="UN-Abhaya" w:hint="cs"/>
          <w:cs/>
        </w:rPr>
        <w:t>ර්‍ධ</w:t>
      </w:r>
      <w:r w:rsidRPr="00392247">
        <w:rPr>
          <w:rFonts w:ascii="UN-Abhaya" w:hAnsi="UN-Abhaya"/>
          <w:cs/>
        </w:rPr>
        <w:t>කල්පයෙකි. ඔවුහු මහාබ්‍රහ්මය</w:t>
      </w:r>
      <w:r w:rsidR="001A4C5B">
        <w:rPr>
          <w:rFonts w:ascii="UN-Abhaya" w:hAnsi="UN-Abhaya" w:hint="cs"/>
          <w:cs/>
        </w:rPr>
        <w:t>න්</w:t>
      </w:r>
      <w:r w:rsidRPr="00392247">
        <w:rPr>
          <w:rFonts w:ascii="UN-Abhaya" w:hAnsi="UN-Abhaya"/>
          <w:cs/>
        </w:rPr>
        <w:t xml:space="preserve">ගේ පුරෝහිතයන් බැවින් </w:t>
      </w:r>
      <w:r w:rsidRPr="0056356D">
        <w:rPr>
          <w:rFonts w:ascii="UN-Abhaya" w:hAnsi="UN-Abhaya"/>
          <w:b/>
          <w:bCs/>
          <w:cs/>
        </w:rPr>
        <w:t>බ්‍රහ්මපුරෝහිත</w:t>
      </w:r>
      <w:r w:rsidRPr="00392247">
        <w:rPr>
          <w:rFonts w:ascii="UN-Abhaya" w:hAnsi="UN-Abhaya"/>
          <w:cs/>
        </w:rPr>
        <w:t xml:space="preserve"> නම්</w:t>
      </w:r>
      <w:r w:rsidR="0056356D">
        <w:rPr>
          <w:rFonts w:ascii="UN-Abhaya" w:hAnsi="UN-Abhaya" w:hint="cs"/>
          <w:cs/>
        </w:rPr>
        <w:t>.</w:t>
      </w:r>
      <w:r w:rsidRPr="00392247">
        <w:rPr>
          <w:rFonts w:ascii="UN-Abhaya" w:hAnsi="UN-Abhaya"/>
          <w:cs/>
        </w:rPr>
        <w:t xml:space="preserve"> අස</w:t>
      </w:r>
      <w:r w:rsidR="0056356D">
        <w:rPr>
          <w:rFonts w:ascii="UN-Abhaya" w:hAnsi="UN-Abhaya" w:hint="cs"/>
          <w:cs/>
        </w:rPr>
        <w:t>ඞ්</w:t>
      </w:r>
      <w:r w:rsidRPr="00392247">
        <w:rPr>
          <w:rFonts w:ascii="UN-Abhaya" w:hAnsi="UN-Abhaya"/>
          <w:cs/>
        </w:rPr>
        <w:t>ඛ්‍ය කල්පයෙක්</w:t>
      </w:r>
      <w:r w:rsidRPr="00392247">
        <w:rPr>
          <w:rFonts w:ascii="UN-Abhaya" w:hAnsi="UN-Abhaya"/>
        </w:rPr>
        <w:t xml:space="preserve">, </w:t>
      </w:r>
      <w:r w:rsidRPr="00392247">
        <w:rPr>
          <w:rFonts w:ascii="UN-Abhaya" w:hAnsi="UN-Abhaya"/>
          <w:cs/>
        </w:rPr>
        <w:t>මහාබ්‍රහ්මයන්ගේ ආයුකාලය යි. සහස්සබ්‍රහ්ම</w:t>
      </w:r>
      <w:r w:rsidR="0056356D">
        <w:rPr>
          <w:rFonts w:ascii="UN-Abhaya" w:hAnsi="UN-Abhaya" w:hint="cs"/>
          <w:cs/>
        </w:rPr>
        <w:t xml:space="preserve"> </w:t>
      </w:r>
      <w:r w:rsidRPr="00392247">
        <w:rPr>
          <w:rFonts w:ascii="UN-Abhaya" w:hAnsi="UN-Abhaya"/>
          <w:cs/>
        </w:rPr>
        <w:t>-</w:t>
      </w:r>
      <w:r w:rsidR="0056356D">
        <w:rPr>
          <w:rFonts w:ascii="UN-Abhaya" w:hAnsi="UN-Abhaya" w:hint="cs"/>
          <w:cs/>
        </w:rPr>
        <w:t xml:space="preserve"> </w:t>
      </w:r>
      <w:r w:rsidRPr="00392247">
        <w:rPr>
          <w:rFonts w:ascii="UN-Abhaya" w:hAnsi="UN-Abhaya"/>
          <w:cs/>
        </w:rPr>
        <w:t xml:space="preserve">දිසහස්සබ්‍රහ්ම ඈ විසින් පැහැයෙන් හා ආයුකාලයෙන් හා සැපතින් හා අන් දෙතල වැසියනට වඩා මහත් බැවින් </w:t>
      </w:r>
      <w:r w:rsidRPr="0056356D">
        <w:rPr>
          <w:rFonts w:ascii="UN-Abhaya" w:hAnsi="UN-Abhaya"/>
          <w:b/>
          <w:bCs/>
          <w:cs/>
        </w:rPr>
        <w:t>මහාබ්‍රහ්ම</w:t>
      </w:r>
      <w:r w:rsidRPr="00392247">
        <w:rPr>
          <w:rFonts w:ascii="UN-Abhaya" w:hAnsi="UN-Abhaya"/>
          <w:cs/>
        </w:rPr>
        <w:t xml:space="preserve"> නම</w:t>
      </w:r>
      <w:r w:rsidR="0056356D">
        <w:rPr>
          <w:rFonts w:ascii="UN-Abhaya" w:hAnsi="UN-Abhaya" w:hint="cs"/>
          <w:cs/>
        </w:rPr>
        <w:t xml:space="preserve">්. </w:t>
      </w:r>
      <w:r w:rsidRPr="00392247">
        <w:rPr>
          <w:rFonts w:ascii="UN-Abhaya" w:hAnsi="UN-Abhaya"/>
          <w:cs/>
        </w:rPr>
        <w:t>සහස්ස</w:t>
      </w:r>
      <w:r w:rsidR="0056356D">
        <w:rPr>
          <w:rFonts w:ascii="UN-Abhaya" w:hAnsi="UN-Abhaya" w:hint="cs"/>
          <w:cs/>
        </w:rPr>
        <w:t>බ්‍රහ්</w:t>
      </w:r>
      <w:r w:rsidRPr="00392247">
        <w:rPr>
          <w:rFonts w:ascii="UN-Abhaya" w:hAnsi="UN-Abhaya"/>
          <w:cs/>
        </w:rPr>
        <w:t>ම යි කියන්නේ සක්වළ දහසකට අධිපති වූ බ්‍රහ</w:t>
      </w:r>
      <w:r w:rsidR="0056356D">
        <w:rPr>
          <w:rFonts w:ascii="UN-Abhaya" w:hAnsi="UN-Abhaya" w:hint="cs"/>
          <w:cs/>
        </w:rPr>
        <w:t>්</w:t>
      </w:r>
      <w:r w:rsidRPr="00392247">
        <w:rPr>
          <w:rFonts w:ascii="UN-Abhaya" w:hAnsi="UN-Abhaya"/>
          <w:cs/>
        </w:rPr>
        <w:t>ම තෙමේ ය. සක්වළ දෙදහසකට අධිපති වූයේ දිසහස්ස නම්</w:t>
      </w:r>
      <w:r w:rsidR="0056356D">
        <w:rPr>
          <w:rFonts w:ascii="UN-Abhaya" w:hAnsi="UN-Abhaya" w:hint="cs"/>
          <w:cs/>
        </w:rPr>
        <w:t>.</w:t>
      </w:r>
      <w:r w:rsidRPr="00392247">
        <w:rPr>
          <w:rFonts w:ascii="UN-Abhaya" w:hAnsi="UN-Abhaya"/>
        </w:rPr>
        <w:t xml:space="preserve"> </w:t>
      </w:r>
      <w:r w:rsidRPr="00392247">
        <w:rPr>
          <w:rFonts w:ascii="UN-Abhaya" w:hAnsi="UN-Abhaya"/>
          <w:cs/>
        </w:rPr>
        <w:t>බ්‍රහ්මපාරිසජ්ජයෝ හීනයහ. බ්‍රහ්මපුරෝහිතයෝ ම</w:t>
      </w:r>
      <w:r w:rsidR="0056356D">
        <w:rPr>
          <w:rFonts w:ascii="UN-Abhaya" w:hAnsi="UN-Abhaya" w:hint="cs"/>
          <w:cs/>
        </w:rPr>
        <w:t>ද්</w:t>
      </w:r>
      <w:r w:rsidRPr="00392247">
        <w:rPr>
          <w:rFonts w:ascii="UN-Abhaya" w:hAnsi="UN-Abhaya"/>
          <w:cs/>
        </w:rPr>
        <w:t xml:space="preserve">ධ්‍යමයහ. මහාබ්‍රහ්මයෝ ශ්‍රේෂ්ඨයහ. මේ බඹතල තුන </w:t>
      </w:r>
      <w:r w:rsidRPr="00234122">
        <w:rPr>
          <w:rFonts w:ascii="UN-Abhaya" w:hAnsi="UN-Abhaya"/>
          <w:b/>
          <w:bCs/>
          <w:cs/>
        </w:rPr>
        <w:t>ප්‍රථම</w:t>
      </w:r>
      <w:r w:rsidR="0056356D" w:rsidRPr="00234122">
        <w:rPr>
          <w:rFonts w:ascii="UN-Abhaya" w:hAnsi="UN-Abhaya" w:hint="cs"/>
          <w:b/>
          <w:bCs/>
          <w:cs/>
        </w:rPr>
        <w:t>ද්</w:t>
      </w:r>
      <w:r w:rsidRPr="00234122">
        <w:rPr>
          <w:rFonts w:ascii="UN-Abhaya" w:hAnsi="UN-Abhaya"/>
          <w:b/>
          <w:bCs/>
          <w:cs/>
        </w:rPr>
        <w:t>ධ්‍ය</w:t>
      </w:r>
      <w:r w:rsidR="0056356D" w:rsidRPr="00234122">
        <w:rPr>
          <w:rFonts w:ascii="UN-Abhaya" w:hAnsi="UN-Abhaya" w:hint="cs"/>
          <w:b/>
          <w:bCs/>
          <w:cs/>
        </w:rPr>
        <w:t>ා</w:t>
      </w:r>
      <w:r w:rsidRPr="00234122">
        <w:rPr>
          <w:rFonts w:ascii="UN-Abhaya" w:hAnsi="UN-Abhaya"/>
          <w:b/>
          <w:bCs/>
          <w:cs/>
        </w:rPr>
        <w:t>නභූමි</w:t>
      </w:r>
      <w:r w:rsidRPr="00392247">
        <w:rPr>
          <w:rFonts w:ascii="UN-Abhaya" w:hAnsi="UN-Abhaya"/>
          <w:cs/>
        </w:rPr>
        <w:t xml:space="preserve"> යි. ම</w:t>
      </w:r>
      <w:r w:rsidR="0056356D">
        <w:rPr>
          <w:rFonts w:ascii="UN-Abhaya" w:hAnsi="UN-Abhaya" w:hint="cs"/>
          <w:cs/>
        </w:rPr>
        <w:t>ේ</w:t>
      </w:r>
      <w:r w:rsidRPr="00392247">
        <w:rPr>
          <w:rFonts w:ascii="UN-Abhaya" w:hAnsi="UN-Abhaya"/>
          <w:cs/>
        </w:rPr>
        <w:t xml:space="preserve"> තුන සමතලයෙහි පිහිටියේ ය. </w:t>
      </w:r>
    </w:p>
    <w:p w14:paraId="599A7240" w14:textId="50205E59" w:rsidR="00042340" w:rsidRDefault="00042340" w:rsidP="000E51B4">
      <w:pPr>
        <w:spacing w:line="276" w:lineRule="auto"/>
        <w:rPr>
          <w:rFonts w:ascii="UN-Abhaya" w:hAnsi="UN-Abhaya"/>
        </w:rPr>
      </w:pPr>
      <w:r w:rsidRPr="00392247">
        <w:rPr>
          <w:rFonts w:ascii="UN-Abhaya" w:hAnsi="UN-Abhaya"/>
          <w:cs/>
        </w:rPr>
        <w:t>මද ආ</w:t>
      </w:r>
      <w:r w:rsidR="00130D64">
        <w:rPr>
          <w:rFonts w:ascii="UN-Abhaya" w:hAnsi="UN-Abhaya"/>
          <w:cs/>
        </w:rPr>
        <w:t>ලෝකය</w:t>
      </w:r>
      <w:r w:rsidRPr="00392247">
        <w:rPr>
          <w:rFonts w:ascii="UN-Abhaya" w:hAnsi="UN-Abhaya"/>
          <w:cs/>
        </w:rPr>
        <w:t xml:space="preserve"> ඇත්</w:t>
      </w:r>
      <w:r w:rsidR="00613B58">
        <w:rPr>
          <w:rFonts w:ascii="UN-Abhaya" w:hAnsi="UN-Abhaya" w:hint="cs"/>
          <w:cs/>
        </w:rPr>
        <w:t>තේ</w:t>
      </w:r>
      <w:r w:rsidRPr="00392247">
        <w:rPr>
          <w:rFonts w:ascii="UN-Abhaya" w:hAnsi="UN-Abhaya"/>
          <w:cs/>
        </w:rPr>
        <w:t xml:space="preserve"> </w:t>
      </w:r>
      <w:r w:rsidRPr="00613B58">
        <w:rPr>
          <w:rFonts w:ascii="UN-Abhaya" w:hAnsi="UN-Abhaya"/>
          <w:b/>
          <w:bCs/>
          <w:cs/>
        </w:rPr>
        <w:t>පරිත්ත</w:t>
      </w:r>
      <w:r w:rsidR="00613B58">
        <w:rPr>
          <w:rFonts w:ascii="UN-Abhaya" w:hAnsi="UN-Abhaya" w:hint="cs"/>
          <w:b/>
          <w:bCs/>
          <w:cs/>
        </w:rPr>
        <w:t>ා</w:t>
      </w:r>
      <w:r w:rsidRPr="00613B58">
        <w:rPr>
          <w:rFonts w:ascii="UN-Abhaya" w:hAnsi="UN-Abhaya"/>
          <w:b/>
          <w:bCs/>
          <w:cs/>
        </w:rPr>
        <w:t>භ</w:t>
      </w:r>
      <w:r w:rsidRPr="00392247">
        <w:rPr>
          <w:rFonts w:ascii="UN-Abhaya" w:hAnsi="UN-Abhaya"/>
          <w:cs/>
        </w:rPr>
        <w:t xml:space="preserve"> නම්</w:t>
      </w:r>
      <w:r w:rsidR="00613B58">
        <w:rPr>
          <w:rFonts w:ascii="UN-Abhaya" w:hAnsi="UN-Abhaya" w:hint="cs"/>
          <w:cs/>
        </w:rPr>
        <w:t>.</w:t>
      </w:r>
      <w:r w:rsidRPr="00392247">
        <w:rPr>
          <w:rFonts w:ascii="UN-Abhaya" w:hAnsi="UN-Abhaya"/>
          <w:cs/>
        </w:rPr>
        <w:t xml:space="preserve"> ආයුකාලය මහා කල්ප දෙකෙකි. සීමා කොට නො දැක</w:t>
      </w:r>
      <w:r w:rsidR="00EE0F22">
        <w:rPr>
          <w:rFonts w:ascii="UN-Abhaya" w:hAnsi="UN-Abhaya" w:hint="cs"/>
          <w:cs/>
        </w:rPr>
        <w:t>්ක</w:t>
      </w:r>
      <w:r w:rsidRPr="00392247">
        <w:rPr>
          <w:rFonts w:ascii="UN-Abhaya" w:hAnsi="UN-Abhaya"/>
          <w:cs/>
        </w:rPr>
        <w:t xml:space="preserve"> හැකි තරමට ආ</w:t>
      </w:r>
      <w:r w:rsidR="00130D64">
        <w:rPr>
          <w:rFonts w:ascii="UN-Abhaya" w:hAnsi="UN-Abhaya"/>
          <w:cs/>
        </w:rPr>
        <w:t>ලෝකය</w:t>
      </w:r>
      <w:r w:rsidRPr="00392247">
        <w:rPr>
          <w:rFonts w:ascii="UN-Abhaya" w:hAnsi="UN-Abhaya"/>
          <w:cs/>
        </w:rPr>
        <w:t xml:space="preserve"> ඇත්තේ </w:t>
      </w:r>
      <w:r w:rsidRPr="00EE0F22">
        <w:rPr>
          <w:rFonts w:ascii="UN-Abhaya" w:hAnsi="UN-Abhaya"/>
          <w:b/>
          <w:bCs/>
          <w:cs/>
        </w:rPr>
        <w:t>අප්පමාණා</w:t>
      </w:r>
      <w:r w:rsidR="00EE0F22" w:rsidRPr="00EE0F22">
        <w:rPr>
          <w:rFonts w:ascii="UN-Abhaya" w:hAnsi="UN-Abhaya" w:hint="cs"/>
          <w:b/>
          <w:bCs/>
          <w:cs/>
        </w:rPr>
        <w:t>භ</w:t>
      </w:r>
      <w:r w:rsidRPr="00392247">
        <w:rPr>
          <w:rFonts w:ascii="UN-Abhaya" w:hAnsi="UN-Abhaya"/>
          <w:cs/>
        </w:rPr>
        <w:t xml:space="preserve"> නම්</w:t>
      </w:r>
      <w:r w:rsidR="00EE0F22">
        <w:rPr>
          <w:rFonts w:ascii="UN-Abhaya" w:hAnsi="UN-Abhaya" w:hint="cs"/>
          <w:cs/>
        </w:rPr>
        <w:t>.</w:t>
      </w:r>
      <w:r w:rsidRPr="00392247">
        <w:rPr>
          <w:rFonts w:ascii="UN-Abhaya" w:hAnsi="UN-Abhaya"/>
        </w:rPr>
        <w:t xml:space="preserve"> </w:t>
      </w:r>
      <w:r w:rsidRPr="00392247">
        <w:rPr>
          <w:rFonts w:ascii="UN-Abhaya" w:hAnsi="UN-Abhaya"/>
          <w:cs/>
        </w:rPr>
        <w:t>ආයුකාලය</w:t>
      </w:r>
      <w:r w:rsidRPr="00392247">
        <w:rPr>
          <w:rFonts w:ascii="UN-Abhaya" w:hAnsi="UN-Abhaya"/>
        </w:rPr>
        <w:t xml:space="preserve"> </w:t>
      </w:r>
      <w:r w:rsidRPr="00392247">
        <w:rPr>
          <w:rFonts w:ascii="UN-Abhaya" w:hAnsi="UN-Abhaya"/>
          <w:cs/>
        </w:rPr>
        <w:t>මහාක</w:t>
      </w:r>
      <w:r w:rsidR="00EE0F22">
        <w:rPr>
          <w:rFonts w:ascii="UN-Abhaya" w:hAnsi="UN-Abhaya" w:hint="cs"/>
          <w:cs/>
        </w:rPr>
        <w:t>ල්ප</w:t>
      </w:r>
      <w:r w:rsidRPr="00392247">
        <w:rPr>
          <w:rFonts w:ascii="UN-Abhaya" w:hAnsi="UN-Abhaya"/>
          <w:cs/>
        </w:rPr>
        <w:t xml:space="preserve"> සතරෙකි. වලාගැබකින් විදුලි කලඹක් නි</w:t>
      </w:r>
      <w:r w:rsidR="00EE0F22">
        <w:rPr>
          <w:rFonts w:ascii="UN-Abhaya" w:hAnsi="UN-Abhaya" w:hint="cs"/>
          <w:cs/>
        </w:rPr>
        <w:t>ක්</w:t>
      </w:r>
      <w:r w:rsidRPr="00392247">
        <w:rPr>
          <w:rFonts w:ascii="UN-Abhaya" w:hAnsi="UN-Abhaya"/>
          <w:cs/>
        </w:rPr>
        <w:t xml:space="preserve">ම යන්නා සේ ඔබිනොබ විසිර යන ආලෝකය ඇත්තේ </w:t>
      </w:r>
      <w:r w:rsidRPr="00EE0F22">
        <w:rPr>
          <w:rFonts w:ascii="UN-Abhaya" w:hAnsi="UN-Abhaya"/>
          <w:b/>
          <w:bCs/>
          <w:cs/>
        </w:rPr>
        <w:t>ආභස්සර</w:t>
      </w:r>
      <w:r w:rsidRPr="00392247">
        <w:rPr>
          <w:rFonts w:ascii="UN-Abhaya" w:hAnsi="UN-Abhaya"/>
          <w:cs/>
        </w:rPr>
        <w:t xml:space="preserve"> නම්</w:t>
      </w:r>
      <w:r w:rsidR="00EE0F22">
        <w:rPr>
          <w:rFonts w:ascii="UN-Abhaya" w:hAnsi="UN-Abhaya" w:hint="cs"/>
          <w:cs/>
        </w:rPr>
        <w:t>.</w:t>
      </w:r>
      <w:r w:rsidRPr="00392247">
        <w:rPr>
          <w:rFonts w:ascii="UN-Abhaya" w:hAnsi="UN-Abhaya"/>
        </w:rPr>
        <w:t xml:space="preserve"> </w:t>
      </w:r>
      <w:r w:rsidRPr="00392247">
        <w:rPr>
          <w:rFonts w:ascii="UN-Abhaya" w:hAnsi="UN-Abhaya"/>
          <w:cs/>
        </w:rPr>
        <w:t>ආයු</w:t>
      </w:r>
      <w:r w:rsidR="00EE0F22">
        <w:rPr>
          <w:rFonts w:ascii="UN-Abhaya" w:hAnsi="UN-Abhaya" w:hint="cs"/>
          <w:cs/>
        </w:rPr>
        <w:t xml:space="preserve"> </w:t>
      </w:r>
      <w:r w:rsidRPr="00392247">
        <w:rPr>
          <w:rFonts w:ascii="UN-Abhaya" w:hAnsi="UN-Abhaya"/>
          <w:cs/>
        </w:rPr>
        <w:t xml:space="preserve">මහාකල්ප අටෙකි. ශ්‍රේෂඨයෝ ආභස්සරයෝ ය. පරිත්තාභ - අප්පමාණාහයෝ ඔවුන්ගේ පරිචාරකයෝත් පුරෝහිතයෝත් වෙති. මෙ තුන </w:t>
      </w:r>
      <w:r w:rsidR="00234122" w:rsidRPr="00234122">
        <w:rPr>
          <w:rFonts w:ascii="UN-Abhaya" w:hAnsi="UN-Abhaya" w:hint="cs"/>
          <w:b/>
          <w:bCs/>
          <w:cs/>
        </w:rPr>
        <w:t>ද්විති</w:t>
      </w:r>
      <w:r w:rsidRPr="00234122">
        <w:rPr>
          <w:rFonts w:ascii="UN-Abhaya" w:hAnsi="UN-Abhaya"/>
          <w:b/>
          <w:bCs/>
          <w:cs/>
        </w:rPr>
        <w:t>ය</w:t>
      </w:r>
      <w:r w:rsidR="00EE0F22" w:rsidRPr="00234122">
        <w:rPr>
          <w:rFonts w:ascii="UN-Abhaya" w:hAnsi="UN-Abhaya" w:hint="cs"/>
          <w:b/>
          <w:bCs/>
          <w:cs/>
        </w:rPr>
        <w:t>ද්</w:t>
      </w:r>
      <w:r w:rsidRPr="00234122">
        <w:rPr>
          <w:rFonts w:ascii="UN-Abhaya" w:hAnsi="UN-Abhaya"/>
          <w:b/>
          <w:bCs/>
          <w:cs/>
        </w:rPr>
        <w:t>ධ්‍යාන භූමි</w:t>
      </w:r>
      <w:r w:rsidRPr="00392247">
        <w:rPr>
          <w:rFonts w:ascii="UN-Abhaya" w:hAnsi="UN-Abhaya"/>
          <w:cs/>
        </w:rPr>
        <w:t xml:space="preserve"> යි. සමතලයෙහි පිහිටියේ ය. </w:t>
      </w:r>
    </w:p>
    <w:p w14:paraId="151DDB64" w14:textId="45A69D41" w:rsidR="00042340" w:rsidRDefault="00042340" w:rsidP="000E51B4">
      <w:pPr>
        <w:spacing w:line="276" w:lineRule="auto"/>
        <w:rPr>
          <w:rFonts w:ascii="UN-Abhaya" w:hAnsi="UN-Abhaya"/>
        </w:rPr>
      </w:pPr>
      <w:r w:rsidRPr="00392247">
        <w:rPr>
          <w:rFonts w:ascii="UN-Abhaya" w:hAnsi="UN-Abhaya"/>
          <w:cs/>
        </w:rPr>
        <w:t>එකට හැනී සිටි ආ</w:t>
      </w:r>
      <w:r w:rsidR="00130D64">
        <w:rPr>
          <w:rFonts w:ascii="UN-Abhaya" w:hAnsi="UN-Abhaya"/>
          <w:cs/>
        </w:rPr>
        <w:t>ලෝකය</w:t>
      </w:r>
      <w:r w:rsidRPr="00392247">
        <w:rPr>
          <w:rFonts w:ascii="UN-Abhaya" w:hAnsi="UN-Abhaya"/>
          <w:cs/>
        </w:rPr>
        <w:t xml:space="preserve"> ඇත්තේ </w:t>
      </w:r>
      <w:r w:rsidRPr="00234122">
        <w:rPr>
          <w:rFonts w:ascii="UN-Abhaya" w:hAnsi="UN-Abhaya"/>
          <w:b/>
          <w:bCs/>
          <w:cs/>
        </w:rPr>
        <w:t>පරිත්තසුභ</w:t>
      </w:r>
      <w:r w:rsidRPr="00392247">
        <w:rPr>
          <w:rFonts w:ascii="UN-Abhaya" w:hAnsi="UN-Abhaya"/>
          <w:cs/>
        </w:rPr>
        <w:t xml:space="preserve"> නම්</w:t>
      </w:r>
      <w:r w:rsidR="00234122">
        <w:rPr>
          <w:rFonts w:ascii="UN-Abhaya" w:hAnsi="UN-Abhaya" w:hint="cs"/>
          <w:cs/>
        </w:rPr>
        <w:t>.</w:t>
      </w:r>
      <w:r w:rsidRPr="00392247">
        <w:rPr>
          <w:rFonts w:ascii="UN-Abhaya" w:hAnsi="UN-Abhaya"/>
        </w:rPr>
        <w:t xml:space="preserve"> </w:t>
      </w:r>
      <w:r w:rsidRPr="00392247">
        <w:rPr>
          <w:rFonts w:ascii="UN-Abhaya" w:hAnsi="UN-Abhaya"/>
          <w:cs/>
        </w:rPr>
        <w:t>ආයු කප් සොළොසෙකි. පමණ නො කොටැකි ආ</w:t>
      </w:r>
      <w:r w:rsidR="00130D64">
        <w:rPr>
          <w:rFonts w:ascii="UN-Abhaya" w:hAnsi="UN-Abhaya"/>
          <w:cs/>
        </w:rPr>
        <w:t>ලෝකය</w:t>
      </w:r>
      <w:r w:rsidRPr="00392247">
        <w:rPr>
          <w:rFonts w:ascii="UN-Abhaya" w:hAnsi="UN-Abhaya"/>
          <w:cs/>
        </w:rPr>
        <w:t xml:space="preserve"> ඇත්තේ </w:t>
      </w:r>
      <w:r w:rsidRPr="00234122">
        <w:rPr>
          <w:rFonts w:ascii="UN-Abhaya" w:hAnsi="UN-Abhaya"/>
          <w:b/>
          <w:bCs/>
          <w:cs/>
        </w:rPr>
        <w:t>අප්පමාණසුභ</w:t>
      </w:r>
      <w:r w:rsidRPr="00392247">
        <w:rPr>
          <w:rFonts w:ascii="UN-Abhaya" w:hAnsi="UN-Abhaya"/>
          <w:cs/>
        </w:rPr>
        <w:t xml:space="preserve"> නම්. මහාකප් දෙතිසෙක් ඔවුන්ගේ ආයුකාලය යි. ආල</w:t>
      </w:r>
      <w:r w:rsidR="00234122">
        <w:rPr>
          <w:rFonts w:ascii="UN-Abhaya" w:hAnsi="UN-Abhaya" w:hint="cs"/>
          <w:cs/>
        </w:rPr>
        <w:t>ෝ</w:t>
      </w:r>
      <w:r w:rsidRPr="00392247">
        <w:rPr>
          <w:rFonts w:ascii="UN-Abhaya" w:hAnsi="UN-Abhaya"/>
          <w:cs/>
        </w:rPr>
        <w:t>කයෙන් හැම අතකින් ආකී</w:t>
      </w:r>
      <w:r w:rsidR="00462172">
        <w:rPr>
          <w:rFonts w:ascii="UN-Abhaya" w:hAnsi="UN-Abhaya"/>
          <w:cs/>
        </w:rPr>
        <w:t>ර්‍ණ</w:t>
      </w:r>
      <w:r w:rsidRPr="00392247">
        <w:rPr>
          <w:rFonts w:ascii="UN-Abhaya" w:hAnsi="UN-Abhaya"/>
          <w:cs/>
        </w:rPr>
        <w:t xml:space="preserve"> වූයේ </w:t>
      </w:r>
      <w:r w:rsidRPr="00234122">
        <w:rPr>
          <w:rFonts w:ascii="UN-Abhaya" w:hAnsi="UN-Abhaya"/>
          <w:b/>
          <w:bCs/>
          <w:cs/>
        </w:rPr>
        <w:t>සුභකිණ්හ</w:t>
      </w:r>
      <w:r w:rsidRPr="00392247">
        <w:rPr>
          <w:rFonts w:ascii="UN-Abhaya" w:hAnsi="UN-Abhaya"/>
          <w:cs/>
        </w:rPr>
        <w:t xml:space="preserve"> නම්. සූසැට කපෙක්</w:t>
      </w:r>
      <w:r w:rsidRPr="00392247">
        <w:rPr>
          <w:rFonts w:ascii="UN-Abhaya" w:hAnsi="UN-Abhaya"/>
        </w:rPr>
        <w:t xml:space="preserve">, </w:t>
      </w:r>
      <w:r w:rsidRPr="00392247">
        <w:rPr>
          <w:rFonts w:ascii="UN-Abhaya" w:hAnsi="UN-Abhaya"/>
          <w:cs/>
        </w:rPr>
        <w:t>ඔවුන්ගේ ආයුකාලය යි. ශ්‍රේෂ්ඨයෝ. සුභකි</w:t>
      </w:r>
      <w:r w:rsidR="00234122">
        <w:rPr>
          <w:rFonts w:ascii="UN-Abhaya" w:hAnsi="UN-Abhaya" w:hint="cs"/>
          <w:cs/>
        </w:rPr>
        <w:t>ණ්</w:t>
      </w:r>
      <w:r w:rsidRPr="00392247">
        <w:rPr>
          <w:rFonts w:ascii="UN-Abhaya" w:hAnsi="UN-Abhaya"/>
          <w:cs/>
        </w:rPr>
        <w:t>හයෝ ය. පරිත්තසුභ - අප</w:t>
      </w:r>
      <w:r w:rsidR="00234122">
        <w:rPr>
          <w:rFonts w:ascii="UN-Abhaya" w:hAnsi="UN-Abhaya" w:hint="cs"/>
          <w:cs/>
        </w:rPr>
        <w:t>්</w:t>
      </w:r>
      <w:r w:rsidRPr="00392247">
        <w:rPr>
          <w:rFonts w:ascii="UN-Abhaya" w:hAnsi="UN-Abhaya"/>
          <w:cs/>
        </w:rPr>
        <w:t>පමාණසු</w:t>
      </w:r>
      <w:r w:rsidR="00234122">
        <w:rPr>
          <w:rFonts w:ascii="UN-Abhaya" w:hAnsi="UN-Abhaya" w:hint="cs"/>
          <w:cs/>
        </w:rPr>
        <w:t>භ</w:t>
      </w:r>
      <w:r w:rsidRPr="00392247">
        <w:rPr>
          <w:rFonts w:ascii="UN-Abhaya" w:hAnsi="UN-Abhaya"/>
          <w:cs/>
        </w:rPr>
        <w:t>යෝ හීන ම</w:t>
      </w:r>
      <w:r w:rsidR="00234122">
        <w:rPr>
          <w:rFonts w:ascii="UN-Abhaya" w:hAnsi="UN-Abhaya" w:hint="cs"/>
          <w:cs/>
        </w:rPr>
        <w:t>ද්</w:t>
      </w:r>
      <w:r w:rsidRPr="00392247">
        <w:rPr>
          <w:rFonts w:ascii="UN-Abhaya" w:hAnsi="UN-Abhaya"/>
          <w:cs/>
        </w:rPr>
        <w:t xml:space="preserve">ධ්‍යම වෙති. මෙතුන </w:t>
      </w:r>
      <w:r w:rsidRPr="00234122">
        <w:rPr>
          <w:rFonts w:ascii="UN-Abhaya" w:hAnsi="UN-Abhaya"/>
          <w:b/>
          <w:bCs/>
          <w:cs/>
        </w:rPr>
        <w:t>තෘතීය</w:t>
      </w:r>
      <w:r w:rsidR="00234122">
        <w:rPr>
          <w:rFonts w:ascii="UN-Abhaya" w:hAnsi="UN-Abhaya" w:hint="cs"/>
          <w:b/>
          <w:bCs/>
          <w:cs/>
        </w:rPr>
        <w:t>ද්</w:t>
      </w:r>
      <w:r w:rsidRPr="00234122">
        <w:rPr>
          <w:rFonts w:ascii="UN-Abhaya" w:hAnsi="UN-Abhaya"/>
          <w:b/>
          <w:bCs/>
          <w:cs/>
        </w:rPr>
        <w:t>ධ්‍යාන</w:t>
      </w:r>
      <w:r w:rsidRPr="00392247">
        <w:rPr>
          <w:rFonts w:ascii="UN-Abhaya" w:hAnsi="UN-Abhaya"/>
          <w:cs/>
        </w:rPr>
        <w:t xml:space="preserve"> භූමි යි. සමතලයෙහි පිහිටියේ ය. </w:t>
      </w:r>
    </w:p>
    <w:p w14:paraId="1CB0844C" w14:textId="77777777" w:rsidR="00FD4CE9" w:rsidRDefault="00042340" w:rsidP="000E51B4">
      <w:pPr>
        <w:spacing w:line="276" w:lineRule="auto"/>
        <w:rPr>
          <w:rFonts w:ascii="UN-Abhaya" w:hAnsi="UN-Abhaya"/>
        </w:rPr>
      </w:pPr>
      <w:r w:rsidRPr="00392247">
        <w:rPr>
          <w:rFonts w:ascii="UN-Abhaya" w:hAnsi="UN-Abhaya"/>
          <w:cs/>
        </w:rPr>
        <w:t xml:space="preserve">මහත්ඵල ඇත්තේ </w:t>
      </w:r>
      <w:r w:rsidRPr="00234122">
        <w:rPr>
          <w:rFonts w:ascii="UN-Abhaya" w:hAnsi="UN-Abhaya"/>
          <w:b/>
          <w:bCs/>
          <w:cs/>
        </w:rPr>
        <w:t>වෙහප්ඵල</w:t>
      </w:r>
      <w:r w:rsidRPr="00392247">
        <w:rPr>
          <w:rFonts w:ascii="UN-Abhaya" w:hAnsi="UN-Abhaya"/>
          <w:cs/>
        </w:rPr>
        <w:t xml:space="preserve"> නම්. ධ්‍යානබලයෙන් ලැබු මහ</w:t>
      </w:r>
      <w:r w:rsidR="005618F1">
        <w:rPr>
          <w:rFonts w:ascii="UN-Abhaya" w:hAnsi="UN-Abhaya" w:hint="cs"/>
          <w:cs/>
        </w:rPr>
        <w:t>ත්</w:t>
      </w:r>
      <w:r w:rsidRPr="00392247">
        <w:rPr>
          <w:rFonts w:ascii="UN-Abhaya" w:hAnsi="UN-Abhaya"/>
          <w:cs/>
        </w:rPr>
        <w:t>ඵල ඇත්තේ ය. වෙහප්ඵල - අසඤ්ඤසත්ත දෙ තල</w:t>
      </w:r>
      <w:r w:rsidR="00537CC3">
        <w:rPr>
          <w:rFonts w:ascii="UN-Abhaya" w:hAnsi="UN-Abhaya" w:hint="cs"/>
          <w:cs/>
        </w:rPr>
        <w:t xml:space="preserve"> </w:t>
      </w:r>
      <w:r w:rsidRPr="00392247">
        <w:rPr>
          <w:rFonts w:ascii="UN-Abhaya" w:hAnsi="UN-Abhaya"/>
          <w:cs/>
        </w:rPr>
        <w:t>වැස්සන්ගේ ජීවනකාලය</w:t>
      </w:r>
      <w:r w:rsidRPr="00392247">
        <w:rPr>
          <w:rFonts w:ascii="UN-Abhaya" w:hAnsi="UN-Abhaya"/>
        </w:rPr>
        <w:t xml:space="preserve"> </w:t>
      </w:r>
      <w:r w:rsidRPr="00392247">
        <w:rPr>
          <w:rFonts w:ascii="UN-Abhaya" w:hAnsi="UN-Abhaya"/>
          <w:cs/>
        </w:rPr>
        <w:t>පන්සිය කපෙකි. වේදන</w:t>
      </w:r>
      <w:r w:rsidR="00537CC3">
        <w:rPr>
          <w:rFonts w:ascii="UN-Abhaya" w:hAnsi="UN-Abhaya" w:hint="cs"/>
          <w:cs/>
        </w:rPr>
        <w:t xml:space="preserve"> - </w:t>
      </w:r>
      <w:r w:rsidRPr="00392247">
        <w:rPr>
          <w:rFonts w:ascii="UN-Abhaya" w:hAnsi="UN-Abhaya"/>
          <w:cs/>
        </w:rPr>
        <w:t>සංඥා</w:t>
      </w:r>
      <w:r w:rsidR="00537CC3">
        <w:rPr>
          <w:rFonts w:ascii="UN-Abhaya" w:hAnsi="UN-Abhaya" w:hint="cs"/>
          <w:cs/>
        </w:rPr>
        <w:t xml:space="preserve"> </w:t>
      </w:r>
      <w:r w:rsidRPr="00392247">
        <w:rPr>
          <w:rFonts w:ascii="UN-Abhaya" w:hAnsi="UN-Abhaya"/>
          <w:cs/>
        </w:rPr>
        <w:t>- සංස්කාර - විඥාන (නාමස්ක</w:t>
      </w:r>
      <w:r w:rsidR="000C0EC0">
        <w:rPr>
          <w:rFonts w:ascii="UN-Abhaya" w:hAnsi="UN-Abhaya"/>
          <w:cs/>
        </w:rPr>
        <w:t>න්‍ධ</w:t>
      </w:r>
      <w:r w:rsidRPr="00392247">
        <w:rPr>
          <w:rFonts w:ascii="UN-Abhaya" w:hAnsi="UN-Abhaya"/>
          <w:cs/>
        </w:rPr>
        <w:t xml:space="preserve">) නැත්තේ </w:t>
      </w:r>
      <w:r w:rsidRPr="00537CC3">
        <w:rPr>
          <w:rFonts w:ascii="UN-Abhaya" w:hAnsi="UN-Abhaya"/>
          <w:b/>
          <w:bCs/>
          <w:cs/>
        </w:rPr>
        <w:t>අසඤ්ඤසත්ත</w:t>
      </w:r>
      <w:r w:rsidRPr="00392247">
        <w:rPr>
          <w:rFonts w:ascii="UN-Abhaya" w:hAnsi="UN-Abhaya"/>
          <w:cs/>
        </w:rPr>
        <w:t xml:space="preserve"> නම්. ඇත්</w:t>
      </w:r>
      <w:r w:rsidR="00537CC3">
        <w:rPr>
          <w:rFonts w:ascii="UN-Abhaya" w:hAnsi="UN-Abhaya" w:hint="cs"/>
          <w:cs/>
        </w:rPr>
        <w:t>තේ</w:t>
      </w:r>
      <w:r w:rsidRPr="00392247">
        <w:rPr>
          <w:rFonts w:ascii="UN-Abhaya" w:hAnsi="UN-Abhaya"/>
          <w:cs/>
        </w:rPr>
        <w:t xml:space="preserve"> රූපස්ක</w:t>
      </w:r>
      <w:r w:rsidR="000C0EC0">
        <w:rPr>
          <w:rFonts w:ascii="UN-Abhaya" w:hAnsi="UN-Abhaya"/>
          <w:cs/>
        </w:rPr>
        <w:t>න්‍ධ</w:t>
      </w:r>
      <w:r w:rsidRPr="00392247">
        <w:rPr>
          <w:rFonts w:ascii="UN-Abhaya" w:hAnsi="UN-Abhaya"/>
          <w:cs/>
        </w:rPr>
        <w:t>ය පමණ</w:t>
      </w:r>
      <w:r w:rsidR="00537CC3">
        <w:rPr>
          <w:rFonts w:ascii="UN-Abhaya" w:hAnsi="UN-Abhaya" w:hint="cs"/>
          <w:cs/>
        </w:rPr>
        <w:t>ෙ</w:t>
      </w:r>
      <w:r w:rsidRPr="00392247">
        <w:rPr>
          <w:rFonts w:ascii="UN-Abhaya" w:hAnsi="UN-Abhaya"/>
          <w:cs/>
        </w:rPr>
        <w:t>කි. මේ දෙක සමතලයෙහි පිහිටියේ ය.</w:t>
      </w:r>
      <w:r w:rsidR="00FD4CE9">
        <w:rPr>
          <w:rFonts w:ascii="UN-Abhaya" w:hAnsi="UN-Abhaya" w:hint="cs"/>
          <w:cs/>
        </w:rPr>
        <w:t xml:space="preserve"> </w:t>
      </w:r>
    </w:p>
    <w:p w14:paraId="1748347F" w14:textId="47FA8EA6" w:rsidR="00042340" w:rsidRDefault="00042340" w:rsidP="000E51B4">
      <w:pPr>
        <w:spacing w:line="276" w:lineRule="auto"/>
        <w:rPr>
          <w:rFonts w:ascii="UN-Abhaya" w:hAnsi="UN-Abhaya"/>
        </w:rPr>
      </w:pPr>
      <w:r w:rsidRPr="00392247">
        <w:rPr>
          <w:rFonts w:ascii="UN-Abhaya" w:hAnsi="UN-Abhaya"/>
          <w:cs/>
        </w:rPr>
        <w:t xml:space="preserve">සුද්ධාවාසබඹතල පසෙකි. විස්තර යට කියන ලද්දේ ය. </w:t>
      </w:r>
      <w:r w:rsidRPr="00195832">
        <w:rPr>
          <w:rFonts w:ascii="UN-Abhaya" w:hAnsi="UN-Abhaya"/>
          <w:b/>
          <w:bCs/>
          <w:cs/>
        </w:rPr>
        <w:t>අවිහ</w:t>
      </w:r>
      <w:r w:rsidRPr="00392247">
        <w:rPr>
          <w:rFonts w:ascii="UN-Abhaya" w:hAnsi="UN-Abhaya"/>
          <w:cs/>
        </w:rPr>
        <w:t>යෙහි ජීවනකාලය</w:t>
      </w:r>
      <w:r w:rsidRPr="00392247">
        <w:rPr>
          <w:rFonts w:ascii="UN-Abhaya" w:hAnsi="UN-Abhaya"/>
        </w:rPr>
        <w:t xml:space="preserve"> </w:t>
      </w:r>
      <w:r w:rsidRPr="00392247">
        <w:rPr>
          <w:rFonts w:ascii="UN-Abhaya" w:hAnsi="UN-Abhaya"/>
          <w:cs/>
        </w:rPr>
        <w:t xml:space="preserve">කප් දහසෙකි. </w:t>
      </w:r>
      <w:r w:rsidRPr="00195832">
        <w:rPr>
          <w:rFonts w:ascii="UN-Abhaya" w:hAnsi="UN-Abhaya"/>
          <w:b/>
          <w:bCs/>
          <w:cs/>
        </w:rPr>
        <w:t>අතප්ප</w:t>
      </w:r>
      <w:r w:rsidRPr="00392247">
        <w:rPr>
          <w:rFonts w:ascii="UN-Abhaya" w:hAnsi="UN-Abhaya"/>
          <w:cs/>
        </w:rPr>
        <w:t xml:space="preserve">යෙහි දෙදහසෙකි. </w:t>
      </w:r>
      <w:r w:rsidRPr="00195832">
        <w:rPr>
          <w:rFonts w:ascii="UN-Abhaya" w:hAnsi="UN-Abhaya"/>
          <w:b/>
          <w:bCs/>
          <w:cs/>
        </w:rPr>
        <w:t>සුදස්ස</w:t>
      </w:r>
      <w:r w:rsidRPr="00392247">
        <w:rPr>
          <w:rFonts w:ascii="UN-Abhaya" w:hAnsi="UN-Abhaya"/>
          <w:cs/>
        </w:rPr>
        <w:t xml:space="preserve">යෙහි සාර දහසෙකි. </w:t>
      </w:r>
      <w:r w:rsidRPr="00195832">
        <w:rPr>
          <w:rFonts w:ascii="UN-Abhaya" w:hAnsi="UN-Abhaya"/>
          <w:b/>
          <w:bCs/>
          <w:cs/>
        </w:rPr>
        <w:t>සුදස්සි</w:t>
      </w:r>
      <w:r w:rsidRPr="00392247">
        <w:rPr>
          <w:rFonts w:ascii="UN-Abhaya" w:hAnsi="UN-Abhaya"/>
          <w:cs/>
        </w:rPr>
        <w:t xml:space="preserve">යෙහි අට දහසෙකි. </w:t>
      </w:r>
      <w:r w:rsidRPr="00195832">
        <w:rPr>
          <w:rFonts w:ascii="UN-Abhaya" w:hAnsi="UN-Abhaya"/>
          <w:b/>
          <w:bCs/>
          <w:cs/>
        </w:rPr>
        <w:t>අකනිට්ඨ</w:t>
      </w:r>
      <w:r w:rsidRPr="00392247">
        <w:rPr>
          <w:rFonts w:ascii="UN-Abhaya" w:hAnsi="UN-Abhaya"/>
          <w:cs/>
        </w:rPr>
        <w:t xml:space="preserve">යෙහි සොළොස් දහසෙකි. මේ හැම </w:t>
      </w:r>
      <w:r w:rsidRPr="00195832">
        <w:rPr>
          <w:rFonts w:ascii="UN-Abhaya" w:hAnsi="UN-Abhaya"/>
          <w:b/>
          <w:bCs/>
          <w:cs/>
        </w:rPr>
        <w:t>චතු</w:t>
      </w:r>
      <w:r w:rsidR="00573694" w:rsidRPr="00195832">
        <w:rPr>
          <w:rFonts w:ascii="UN-Abhaya" w:hAnsi="UN-Abhaya"/>
          <w:b/>
          <w:bCs/>
          <w:cs/>
        </w:rPr>
        <w:t>ර්‍ත්‍ථ</w:t>
      </w:r>
      <w:r w:rsidRPr="00195832">
        <w:rPr>
          <w:rFonts w:ascii="UN-Abhaya" w:hAnsi="UN-Abhaya"/>
          <w:b/>
          <w:bCs/>
          <w:cs/>
        </w:rPr>
        <w:t>ධ්‍යානභ</w:t>
      </w:r>
      <w:r w:rsidR="00195832">
        <w:rPr>
          <w:rFonts w:ascii="UN-Abhaya" w:hAnsi="UN-Abhaya" w:hint="cs"/>
          <w:b/>
          <w:bCs/>
          <w:cs/>
        </w:rPr>
        <w:t>ූ</w:t>
      </w:r>
      <w:r w:rsidRPr="00195832">
        <w:rPr>
          <w:rFonts w:ascii="UN-Abhaya" w:hAnsi="UN-Abhaya"/>
          <w:b/>
          <w:bCs/>
          <w:cs/>
        </w:rPr>
        <w:t>මි</w:t>
      </w:r>
      <w:r w:rsidRPr="00392247">
        <w:rPr>
          <w:rFonts w:ascii="UN-Abhaya" w:hAnsi="UN-Abhaya"/>
          <w:cs/>
        </w:rPr>
        <w:t xml:space="preserve"> යි. </w:t>
      </w:r>
    </w:p>
    <w:p w14:paraId="4812BBDC" w14:textId="798FA5A6" w:rsidR="00042340" w:rsidRPr="00392247" w:rsidRDefault="00042340" w:rsidP="000E51B4">
      <w:pPr>
        <w:spacing w:line="276" w:lineRule="auto"/>
        <w:rPr>
          <w:rFonts w:ascii="UN-Abhaya" w:hAnsi="UN-Abhaya"/>
        </w:rPr>
      </w:pPr>
      <w:r w:rsidRPr="003953A5">
        <w:rPr>
          <w:rFonts w:ascii="UN-Abhaya" w:hAnsi="UN-Abhaya"/>
          <w:cs/>
        </w:rPr>
        <w:t>මේ සොළොස්</w:t>
      </w:r>
      <w:r w:rsidRPr="00392247">
        <w:rPr>
          <w:rFonts w:ascii="UN-Abhaya" w:hAnsi="UN-Abhaya"/>
          <w:cs/>
        </w:rPr>
        <w:t xml:space="preserve"> බඹතලයෙහි ආයුකාලයත් සම්පත්තියත් බලවත් බැවින් එයට අයත් ස්ක</w:t>
      </w:r>
      <w:r w:rsidR="006C4611">
        <w:rPr>
          <w:rFonts w:ascii="UN-Abhaya" w:hAnsi="UN-Abhaya"/>
          <w:cs/>
        </w:rPr>
        <w:t>න්‍ධා</w:t>
      </w:r>
      <w:r w:rsidRPr="00392247">
        <w:rPr>
          <w:rFonts w:ascii="UN-Abhaya" w:hAnsi="UN-Abhaya"/>
          <w:cs/>
        </w:rPr>
        <w:t>දීන් කෙරෙහි ඇති ඇල්ම බලවත් ය. එම රූපරාග නම්. මෙය ඉපැදෙනුයේ එහි ආයුසම්පත්ත්‍යාදිය මහත් බැවින් නිත්‍ය</w:t>
      </w:r>
      <w:r w:rsidRPr="00392247">
        <w:rPr>
          <w:rFonts w:ascii="UN-Abhaya" w:hAnsi="UN-Abhaya"/>
        </w:rPr>
        <w:t xml:space="preserve">, </w:t>
      </w:r>
      <w:r w:rsidRPr="00392247">
        <w:rPr>
          <w:rFonts w:ascii="UN-Abhaya" w:hAnsi="UN-Abhaya"/>
          <w:cs/>
        </w:rPr>
        <w:t>ශුභ</w:t>
      </w:r>
      <w:r w:rsidRPr="00392247">
        <w:rPr>
          <w:rFonts w:ascii="UN-Abhaya" w:hAnsi="UN-Abhaya"/>
        </w:rPr>
        <w:t xml:space="preserve">, </w:t>
      </w:r>
      <w:r w:rsidRPr="00392247">
        <w:rPr>
          <w:rFonts w:ascii="UN-Abhaya" w:hAnsi="UN-Abhaya"/>
          <w:cs/>
        </w:rPr>
        <w:t xml:space="preserve">සුඛ ඈ විසින් ගැණිමෙනි. </w:t>
      </w:r>
    </w:p>
    <w:p w14:paraId="11BDCAF4" w14:textId="2D356230" w:rsidR="00042340" w:rsidRPr="00392247" w:rsidRDefault="00042340" w:rsidP="000E51B4">
      <w:pPr>
        <w:spacing w:line="276" w:lineRule="auto"/>
        <w:rPr>
          <w:rFonts w:ascii="UN-Abhaya" w:hAnsi="UN-Abhaya"/>
        </w:rPr>
      </w:pPr>
      <w:r w:rsidRPr="003E2A22">
        <w:rPr>
          <w:rFonts w:ascii="UN-Abhaya" w:hAnsi="UN-Abhaya"/>
          <w:b/>
          <w:bCs/>
          <w:cs/>
        </w:rPr>
        <w:lastRenderedPageBreak/>
        <w:t>අරූපාරාග</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අරූප භවයෙහි පවත්නා </w:t>
      </w:r>
      <w:r w:rsidR="008A4230">
        <w:rPr>
          <w:rFonts w:ascii="UN-Abhaya" w:hAnsi="UN-Abhaya"/>
          <w:cs/>
        </w:rPr>
        <w:t>ඡන්‍ද</w:t>
      </w:r>
      <w:r w:rsidRPr="00392247">
        <w:rPr>
          <w:rFonts w:ascii="UN-Abhaya" w:hAnsi="UN-Abhaya"/>
          <w:cs/>
        </w:rPr>
        <w:t xml:space="preserve">රාගය යි </w:t>
      </w:r>
    </w:p>
    <w:p w14:paraId="11061E1D" w14:textId="2FAA1690" w:rsidR="00042340" w:rsidRDefault="00E40C66" w:rsidP="000E51B4">
      <w:pPr>
        <w:spacing w:line="276" w:lineRule="auto"/>
        <w:rPr>
          <w:rFonts w:ascii="UN-Abhaya" w:hAnsi="UN-Abhaya"/>
        </w:rPr>
      </w:pPr>
      <w:r>
        <w:rPr>
          <w:rFonts w:ascii="UN-Abhaya" w:hAnsi="UN-Abhaya"/>
          <w:b/>
          <w:bCs/>
        </w:rPr>
        <w:t>“</w:t>
      </w:r>
      <w:r w:rsidR="00042340" w:rsidRPr="00E40C66">
        <w:rPr>
          <w:rFonts w:ascii="UN-Abhaya" w:hAnsi="UN-Abhaya"/>
          <w:b/>
          <w:bCs/>
          <w:cs/>
        </w:rPr>
        <w:t>කතමෙ</w:t>
      </w:r>
      <w:r w:rsidR="00042340" w:rsidRPr="0043026A">
        <w:rPr>
          <w:rFonts w:ascii="UN-Abhaya" w:hAnsi="UN-Abhaya"/>
          <w:b/>
          <w:bCs/>
          <w:cs/>
        </w:rPr>
        <w:t xml:space="preserve"> ධම්මා අරූපාවචරා</w:t>
      </w:r>
      <w:r w:rsidR="00042340" w:rsidRPr="0043026A">
        <w:rPr>
          <w:rFonts w:ascii="UN-Abhaya" w:hAnsi="UN-Abhaya"/>
          <w:b/>
          <w:bCs/>
        </w:rPr>
        <w:t xml:space="preserve">? </w:t>
      </w:r>
      <w:r w:rsidR="00042340" w:rsidRPr="0043026A">
        <w:rPr>
          <w:rFonts w:ascii="UN-Abhaya" w:hAnsi="UN-Abhaya"/>
          <w:b/>
          <w:bCs/>
          <w:cs/>
        </w:rPr>
        <w:t>හෙට්ඨතො ආකාසානඤ්චායතනූපගෙ දෙවෙ පරියන්තං ක</w:t>
      </w:r>
      <w:r w:rsidR="00905652" w:rsidRPr="0043026A">
        <w:rPr>
          <w:rFonts w:ascii="UN-Abhaya" w:hAnsi="UN-Abhaya"/>
          <w:b/>
          <w:bCs/>
          <w:cs/>
        </w:rPr>
        <w:t>ත්‍වා</w:t>
      </w:r>
      <w:r w:rsidR="00042340" w:rsidRPr="0043026A">
        <w:rPr>
          <w:rFonts w:ascii="UN-Abhaya" w:hAnsi="UN-Abhaya"/>
          <w:b/>
          <w:bCs/>
          <w:cs/>
        </w:rPr>
        <w:t xml:space="preserve"> උපරිතො නෙවසඤ්ඤානාසඤ්ඤායතනූපගෙ දෙවෙ අන්තො</w:t>
      </w:r>
      <w:r w:rsidR="000F281D">
        <w:rPr>
          <w:rFonts w:ascii="UN-Abhaya" w:hAnsi="UN-Abhaya"/>
          <w:b/>
          <w:bCs/>
        </w:rPr>
        <w:t xml:space="preserve"> </w:t>
      </w:r>
      <w:r w:rsidR="00042340" w:rsidRPr="0043026A">
        <w:rPr>
          <w:rFonts w:ascii="UN-Abhaya" w:hAnsi="UN-Abhaya"/>
          <w:b/>
          <w:bCs/>
          <w:cs/>
        </w:rPr>
        <w:t>කරි</w:t>
      </w:r>
      <w:r w:rsidR="00905652" w:rsidRPr="0043026A">
        <w:rPr>
          <w:rFonts w:ascii="UN-Abhaya" w:hAnsi="UN-Abhaya"/>
          <w:b/>
          <w:bCs/>
          <w:cs/>
        </w:rPr>
        <w:t>ත්‍වා</w:t>
      </w:r>
      <w:r w:rsidR="00042340" w:rsidRPr="0043026A">
        <w:rPr>
          <w:rFonts w:ascii="UN-Abhaya" w:hAnsi="UN-Abhaya"/>
          <w:b/>
          <w:bCs/>
          <w:cs/>
        </w:rPr>
        <w:t xml:space="preserve"> එ</w:t>
      </w:r>
      <w:r w:rsidR="00573E90" w:rsidRPr="0043026A">
        <w:rPr>
          <w:rFonts w:ascii="UN-Abhaya" w:hAnsi="UN-Abhaya"/>
          <w:b/>
          <w:bCs/>
          <w:cs/>
        </w:rPr>
        <w:t>ත්‍ථා</w:t>
      </w:r>
      <w:r w:rsidR="00042340" w:rsidRPr="0043026A">
        <w:rPr>
          <w:rFonts w:ascii="UN-Abhaya" w:hAnsi="UN-Abhaya"/>
          <w:b/>
          <w:bCs/>
          <w:cs/>
        </w:rPr>
        <w:t>වචරා එ</w:t>
      </w:r>
      <w:r w:rsidR="00DB5973" w:rsidRPr="0043026A">
        <w:rPr>
          <w:rFonts w:ascii="UN-Abhaya" w:hAnsi="UN-Abhaya"/>
          <w:b/>
          <w:bCs/>
          <w:cs/>
        </w:rPr>
        <w:t>ත්‍ථ</w:t>
      </w:r>
      <w:r w:rsidR="00042340" w:rsidRPr="0043026A">
        <w:rPr>
          <w:rFonts w:ascii="UN-Abhaya" w:hAnsi="UN-Abhaya"/>
          <w:b/>
          <w:bCs/>
          <w:cs/>
        </w:rPr>
        <w:t xml:space="preserve"> පරියාපන්නා ඛ</w:t>
      </w:r>
      <w:r w:rsidR="000C0EC0" w:rsidRPr="0043026A">
        <w:rPr>
          <w:rFonts w:ascii="UN-Abhaya" w:hAnsi="UN-Abhaya"/>
          <w:b/>
          <w:bCs/>
          <w:cs/>
        </w:rPr>
        <w:t>න්‍ධ</w:t>
      </w:r>
      <w:r w:rsidR="00042340" w:rsidRPr="0043026A">
        <w:rPr>
          <w:rFonts w:ascii="UN-Abhaya" w:hAnsi="UN-Abhaya"/>
          <w:b/>
          <w:bCs/>
          <w:cs/>
        </w:rPr>
        <w:t>ධාතු ආයතනා ඉමෙ ධම්මා අරූපාවචරා</w:t>
      </w:r>
      <w:r>
        <w:rPr>
          <w:rFonts w:ascii="UN-Abhaya" w:hAnsi="UN-Abhaya"/>
          <w:b/>
          <w:bCs/>
        </w:rPr>
        <w:t>”</w:t>
      </w:r>
      <w:r w:rsidR="00042340" w:rsidRPr="00392247">
        <w:rPr>
          <w:rFonts w:ascii="UN-Abhaya" w:hAnsi="UN-Abhaya"/>
          <w:cs/>
        </w:rPr>
        <w:t xml:space="preserve"> ආකාසානඤ්චායතනය පටන් නෙවසඤ්ඤානාසඤ්ඤායතනය තෙක් ඇති බඹලොව සතරෙහි හැසිරෙන ස්ක</w:t>
      </w:r>
      <w:r w:rsidR="000C0EC0">
        <w:rPr>
          <w:rFonts w:ascii="UN-Abhaya" w:hAnsi="UN-Abhaya"/>
          <w:cs/>
        </w:rPr>
        <w:t>න්‍ධ</w:t>
      </w:r>
      <w:r w:rsidR="00042340" w:rsidRPr="00392247">
        <w:rPr>
          <w:rFonts w:ascii="UN-Abhaya" w:hAnsi="UN-Abhaya"/>
          <w:cs/>
        </w:rPr>
        <w:t>ධාතුආයතනයෝ අරූපාවචරයෝ ය. මෙකී අරූපාවචරයන්හි පවත්නා ඇල්ම</w:t>
      </w:r>
      <w:r w:rsidR="00042340" w:rsidRPr="00392247">
        <w:rPr>
          <w:rFonts w:ascii="UN-Abhaya" w:hAnsi="UN-Abhaya"/>
        </w:rPr>
        <w:t xml:space="preserve">, </w:t>
      </w:r>
      <w:r w:rsidR="00042340" w:rsidRPr="00392247">
        <w:rPr>
          <w:rFonts w:ascii="UN-Abhaya" w:hAnsi="UN-Abhaya"/>
          <w:cs/>
        </w:rPr>
        <w:t>ගිජුකම අරූපරාගය යි ගැණේ. විස්තර යට කියන ලද්දේ ය. ආකාසානඤ්චායතනුපග</w:t>
      </w:r>
      <w:r w:rsidR="008B727A">
        <w:rPr>
          <w:rFonts w:ascii="UN-Abhaya" w:hAnsi="UN-Abhaya"/>
        </w:rPr>
        <w:t xml:space="preserve"> </w:t>
      </w:r>
      <w:r w:rsidR="00042340" w:rsidRPr="00392247">
        <w:rPr>
          <w:rFonts w:ascii="UN-Abhaya" w:hAnsi="UN-Abhaya"/>
          <w:cs/>
        </w:rPr>
        <w:t>දෙවියන්ට ආයු</w:t>
      </w:r>
      <w:r w:rsidR="00042340" w:rsidRPr="00392247">
        <w:rPr>
          <w:rFonts w:ascii="UN-Abhaya" w:hAnsi="UN-Abhaya"/>
        </w:rPr>
        <w:t xml:space="preserve"> </w:t>
      </w:r>
      <w:r w:rsidR="00042340" w:rsidRPr="00392247">
        <w:rPr>
          <w:rFonts w:ascii="UN-Abhaya" w:hAnsi="UN-Abhaya"/>
          <w:cs/>
        </w:rPr>
        <w:t>කප් විසි දහසෙක්</w:t>
      </w:r>
      <w:r w:rsidR="008B727A">
        <w:rPr>
          <w:rFonts w:ascii="UN-Abhaya" w:hAnsi="UN-Abhaya" w:hint="cs"/>
          <w:cs/>
        </w:rPr>
        <w:t>,</w:t>
      </w:r>
      <w:r w:rsidR="00042340" w:rsidRPr="00392247">
        <w:rPr>
          <w:rFonts w:ascii="UN-Abhaya" w:hAnsi="UN-Abhaya"/>
          <w:cs/>
        </w:rPr>
        <w:t xml:space="preserve"> විඤ්ඤාණ</w:t>
      </w:r>
      <w:r w:rsidR="008B727A">
        <w:rPr>
          <w:rFonts w:ascii="UN-Abhaya" w:hAnsi="UN-Abhaya" w:hint="cs"/>
          <w:cs/>
        </w:rPr>
        <w:t>ඤ්</w:t>
      </w:r>
      <w:r w:rsidR="00042340" w:rsidRPr="00392247">
        <w:rPr>
          <w:rFonts w:ascii="UN-Abhaya" w:hAnsi="UN-Abhaya"/>
          <w:cs/>
        </w:rPr>
        <w:t>චායතනුපග</w:t>
      </w:r>
      <w:r w:rsidR="008B727A">
        <w:rPr>
          <w:rFonts w:ascii="UN-Abhaya" w:hAnsi="UN-Abhaya" w:hint="cs"/>
          <w:cs/>
        </w:rPr>
        <w:t xml:space="preserve"> </w:t>
      </w:r>
      <w:r w:rsidR="00042340" w:rsidRPr="00392247">
        <w:rPr>
          <w:rFonts w:ascii="UN-Abhaya" w:hAnsi="UN-Abhaya"/>
          <w:cs/>
        </w:rPr>
        <w:t>දෙවියන්ට කප් සතළිස් දහසක්</w:t>
      </w:r>
      <w:r w:rsidR="008B727A">
        <w:rPr>
          <w:rFonts w:ascii="UN-Abhaya" w:hAnsi="UN-Abhaya" w:hint="cs"/>
          <w:cs/>
        </w:rPr>
        <w:t>,</w:t>
      </w:r>
      <w:r w:rsidR="00042340" w:rsidRPr="00392247">
        <w:rPr>
          <w:rFonts w:ascii="UN-Abhaya" w:hAnsi="UN-Abhaya"/>
          <w:cs/>
        </w:rPr>
        <w:t xml:space="preserve"> ආකිඤ්</w:t>
      </w:r>
      <w:r w:rsidR="008B727A">
        <w:rPr>
          <w:rFonts w:ascii="UN-Abhaya" w:hAnsi="UN-Abhaya" w:hint="cs"/>
          <w:cs/>
        </w:rPr>
        <w:t>චඤ්</w:t>
      </w:r>
      <w:r w:rsidR="00042340" w:rsidRPr="00392247">
        <w:rPr>
          <w:rFonts w:ascii="UN-Abhaya" w:hAnsi="UN-Abhaya"/>
          <w:cs/>
        </w:rPr>
        <w:t>ඤායතනූපග දෙවියන්ට කප් සැට දහසෙක්</w:t>
      </w:r>
      <w:r w:rsidR="008B727A">
        <w:rPr>
          <w:rFonts w:ascii="UN-Abhaya" w:hAnsi="UN-Abhaya" w:hint="cs"/>
          <w:cs/>
        </w:rPr>
        <w:t>,</w:t>
      </w:r>
      <w:r w:rsidR="00042340" w:rsidRPr="00392247">
        <w:rPr>
          <w:rFonts w:ascii="UN-Abhaya" w:hAnsi="UN-Abhaya"/>
          <w:cs/>
        </w:rPr>
        <w:t xml:space="preserve"> නෙවස</w:t>
      </w:r>
      <w:r w:rsidR="004A4C0D">
        <w:rPr>
          <w:rFonts w:ascii="UN-Abhaya" w:hAnsi="UN-Abhaya"/>
          <w:cs/>
        </w:rPr>
        <w:t>ඤ්ඤා</w:t>
      </w:r>
      <w:r w:rsidR="00042340" w:rsidRPr="00392247">
        <w:rPr>
          <w:rFonts w:ascii="UN-Abhaya" w:hAnsi="UN-Abhaya"/>
          <w:cs/>
        </w:rPr>
        <w:t>නාසඤ්ඤායතනූපග</w:t>
      </w:r>
      <w:r w:rsidR="008B727A">
        <w:rPr>
          <w:rFonts w:ascii="UN-Abhaya" w:hAnsi="UN-Abhaya" w:hint="cs"/>
          <w:cs/>
        </w:rPr>
        <w:t xml:space="preserve"> </w:t>
      </w:r>
      <w:r w:rsidR="00042340" w:rsidRPr="00392247">
        <w:rPr>
          <w:rFonts w:ascii="UN-Abhaya" w:hAnsi="UN-Abhaya"/>
          <w:cs/>
        </w:rPr>
        <w:t>දෙවියන්ට කප් අසූ සාර දහසක් ආයු. මේ මොවුන් පිළිබඳ ථුල</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සණ්හ</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සණ්හතර</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 xml:space="preserve">සණ්හතමභාවය පිළිවෙළින් වන්නේ ය. </w:t>
      </w:r>
    </w:p>
    <w:p w14:paraId="32BDF2FC" w14:textId="70D1A7C8" w:rsidR="00042340" w:rsidRDefault="00042340" w:rsidP="000E51B4">
      <w:pPr>
        <w:spacing w:line="276" w:lineRule="auto"/>
        <w:rPr>
          <w:rFonts w:ascii="UN-Abhaya" w:hAnsi="UN-Abhaya"/>
        </w:rPr>
      </w:pPr>
      <w:r w:rsidRPr="00392247">
        <w:rPr>
          <w:rFonts w:ascii="UN-Abhaya" w:hAnsi="UN-Abhaya"/>
          <w:cs/>
        </w:rPr>
        <w:t>කාමරාගයාගේ පැහීම අනාගාමීමා</w:t>
      </w:r>
      <w:r w:rsidR="00026AD1">
        <w:rPr>
          <w:rFonts w:ascii="UN-Abhaya" w:hAnsi="UN-Abhaya"/>
          <w:cs/>
        </w:rPr>
        <w:t>ර්‍ග</w:t>
      </w:r>
      <w:r w:rsidRPr="00392247">
        <w:rPr>
          <w:rFonts w:ascii="UN-Abhaya" w:hAnsi="UN-Abhaya"/>
          <w:cs/>
        </w:rPr>
        <w:t>ඥානයෙන්</w:t>
      </w:r>
      <w:r w:rsidRPr="00392247">
        <w:rPr>
          <w:rFonts w:ascii="UN-Abhaya" w:hAnsi="UN-Abhaya"/>
        </w:rPr>
        <w:t xml:space="preserve">, </w:t>
      </w:r>
      <w:r w:rsidRPr="00392247">
        <w:rPr>
          <w:rFonts w:ascii="UN-Abhaya" w:hAnsi="UN-Abhaya"/>
          <w:cs/>
        </w:rPr>
        <w:t xml:space="preserve">රූපරාග - අරූපරාගයන්ගේ පැහීම </w:t>
      </w:r>
      <w:r w:rsidR="008C59AA">
        <w:rPr>
          <w:rFonts w:ascii="UN-Abhaya" w:hAnsi="UN-Abhaya"/>
          <w:cs/>
        </w:rPr>
        <w:t>අර්‍හ</w:t>
      </w:r>
      <w:r w:rsidRPr="00392247">
        <w:rPr>
          <w:rFonts w:ascii="UN-Abhaya" w:hAnsi="UN-Abhaya"/>
          <w:cs/>
        </w:rPr>
        <w:t>ත්මා</w:t>
      </w:r>
      <w:r w:rsidR="00026AD1">
        <w:rPr>
          <w:rFonts w:ascii="UN-Abhaya" w:hAnsi="UN-Abhaya"/>
          <w:cs/>
        </w:rPr>
        <w:t>ර්‍ග</w:t>
      </w:r>
      <w:r w:rsidRPr="00392247">
        <w:rPr>
          <w:rFonts w:ascii="UN-Abhaya" w:hAnsi="UN-Abhaya"/>
          <w:cs/>
        </w:rPr>
        <w:t xml:space="preserve">ඥානයෙන් වේ. </w:t>
      </w:r>
      <w:r w:rsidR="005C65C2">
        <w:rPr>
          <w:rFonts w:ascii="UN-Abhaya" w:hAnsi="UN-Abhaya" w:hint="cs"/>
          <w:cs/>
        </w:rPr>
        <w:t>ඒ</w:t>
      </w:r>
      <w:r w:rsidRPr="00392247">
        <w:rPr>
          <w:rFonts w:ascii="UN-Abhaya" w:hAnsi="UN-Abhaya"/>
          <w:cs/>
        </w:rPr>
        <w:t xml:space="preserve"> ද කෙලෙස් පිළිවෙළින් හා මගපිළිවෙළිනි. කෙලෙස් පිළිවෙළින් වන කල්හි කාමරාගයාගේ පැහීම අනාගාමීමා</w:t>
      </w:r>
      <w:r w:rsidR="00026AD1">
        <w:rPr>
          <w:rFonts w:ascii="UN-Abhaya" w:hAnsi="UN-Abhaya"/>
          <w:cs/>
        </w:rPr>
        <w:t>ර්‍ග</w:t>
      </w:r>
      <w:r w:rsidRPr="00392247">
        <w:rPr>
          <w:rFonts w:ascii="UN-Abhaya" w:hAnsi="UN-Abhaya"/>
          <w:cs/>
        </w:rPr>
        <w:t>යෙන් ද</w:t>
      </w:r>
      <w:r w:rsidRPr="00392247">
        <w:rPr>
          <w:rFonts w:ascii="UN-Abhaya" w:hAnsi="UN-Abhaya"/>
        </w:rPr>
        <w:t xml:space="preserve">, </w:t>
      </w:r>
      <w:r w:rsidRPr="00392247">
        <w:rPr>
          <w:rFonts w:ascii="UN-Abhaya" w:hAnsi="UN-Abhaya"/>
          <w:cs/>
        </w:rPr>
        <w:t xml:space="preserve">රූපරාග - අරූපරාගයන්ගේ පැහීම </w:t>
      </w:r>
      <w:r w:rsidR="008C59AA">
        <w:rPr>
          <w:rFonts w:ascii="UN-Abhaya" w:hAnsi="UN-Abhaya"/>
          <w:cs/>
        </w:rPr>
        <w:t>අර්‍හ</w:t>
      </w:r>
      <w:r w:rsidRPr="00392247">
        <w:rPr>
          <w:rFonts w:ascii="UN-Abhaya" w:hAnsi="UN-Abhaya"/>
          <w:cs/>
        </w:rPr>
        <w:t>න්මා</w:t>
      </w:r>
      <w:r w:rsidR="00026AD1">
        <w:rPr>
          <w:rFonts w:ascii="UN-Abhaya" w:hAnsi="UN-Abhaya"/>
          <w:cs/>
        </w:rPr>
        <w:t>ර්‍ග</w:t>
      </w:r>
      <w:r w:rsidRPr="00392247">
        <w:rPr>
          <w:rFonts w:ascii="UN-Abhaya" w:hAnsi="UN-Abhaya"/>
          <w:cs/>
        </w:rPr>
        <w:t>යෙන් ද වේ. මගපිළිවෙළින් වන කල්හි කාමරාගයාගේ තුනීබව සකෘදාගාමීමා</w:t>
      </w:r>
      <w:r w:rsidR="00026AD1">
        <w:rPr>
          <w:rFonts w:ascii="UN-Abhaya" w:hAnsi="UN-Abhaya"/>
          <w:cs/>
        </w:rPr>
        <w:t>ර්‍ග</w:t>
      </w:r>
      <w:r w:rsidRPr="00392247">
        <w:rPr>
          <w:rFonts w:ascii="UN-Abhaya" w:hAnsi="UN-Abhaya"/>
          <w:cs/>
        </w:rPr>
        <w:t>යෙන් වන කල්හි</w:t>
      </w:r>
      <w:r w:rsidRPr="00392247">
        <w:rPr>
          <w:rFonts w:ascii="UN-Abhaya" w:hAnsi="UN-Abhaya"/>
        </w:rPr>
        <w:t xml:space="preserve">, </w:t>
      </w:r>
      <w:r w:rsidRPr="00392247">
        <w:rPr>
          <w:rFonts w:ascii="UN-Abhaya" w:hAnsi="UN-Abhaya"/>
          <w:cs/>
        </w:rPr>
        <w:t>නිරවශේෂ ප්‍රහාණය අනාගාමීමා</w:t>
      </w:r>
      <w:r w:rsidR="00026AD1">
        <w:rPr>
          <w:rFonts w:ascii="UN-Abhaya" w:hAnsi="UN-Abhaya"/>
          <w:cs/>
        </w:rPr>
        <w:t>ර්‍ග</w:t>
      </w:r>
      <w:r w:rsidRPr="00392247">
        <w:rPr>
          <w:rFonts w:ascii="UN-Abhaya" w:hAnsi="UN-Abhaya"/>
          <w:cs/>
        </w:rPr>
        <w:t xml:space="preserve">යෙන් ද වේ. රූපරාග - අරූපරාගයගේ ප්‍රහාණය වනුයේ </w:t>
      </w:r>
      <w:r w:rsidR="008C59AA">
        <w:rPr>
          <w:rFonts w:ascii="UN-Abhaya" w:hAnsi="UN-Abhaya"/>
          <w:cs/>
        </w:rPr>
        <w:t>අර්‍හ</w:t>
      </w:r>
      <w:r w:rsidRPr="00392247">
        <w:rPr>
          <w:rFonts w:ascii="UN-Abhaya" w:hAnsi="UN-Abhaya"/>
          <w:cs/>
        </w:rPr>
        <w:t>න්මා</w:t>
      </w:r>
      <w:r w:rsidR="00026AD1">
        <w:rPr>
          <w:rFonts w:ascii="UN-Abhaya" w:hAnsi="UN-Abhaya"/>
          <w:cs/>
        </w:rPr>
        <w:t>ර්‍ග</w:t>
      </w:r>
      <w:r w:rsidRPr="00392247">
        <w:rPr>
          <w:rFonts w:ascii="UN-Abhaya" w:hAnsi="UN-Abhaya"/>
          <w:cs/>
        </w:rPr>
        <w:t>යෙනි. මෙසේ තුනී වන්නට පැහීමට පෙර ද තදඞ්ග - විෂ්කම්භණ විසිනුදු මොවු</w:t>
      </w:r>
      <w:r w:rsidR="0056291A">
        <w:rPr>
          <w:rFonts w:ascii="UN-Abhaya" w:hAnsi="UN-Abhaya" w:hint="cs"/>
          <w:cs/>
        </w:rPr>
        <w:t>න්</w:t>
      </w:r>
      <w:r w:rsidRPr="00392247">
        <w:rPr>
          <w:rFonts w:ascii="UN-Abhaya" w:hAnsi="UN-Abhaya"/>
          <w:cs/>
        </w:rPr>
        <w:t>ගේ එක්තරා පැහීම</w:t>
      </w:r>
      <w:r w:rsidR="0056291A">
        <w:rPr>
          <w:rFonts w:ascii="UN-Abhaya" w:hAnsi="UN-Abhaya" w:hint="cs"/>
          <w:cs/>
        </w:rPr>
        <w:t>ෙ</w:t>
      </w:r>
      <w:r w:rsidRPr="00392247">
        <w:rPr>
          <w:rFonts w:ascii="UN-Abhaya" w:hAnsi="UN-Abhaya"/>
          <w:cs/>
        </w:rPr>
        <w:t>ක් වේ. තදඞ්ගාදීන්ගේ ප්‍රහාණයෙන් කිසි කෙනෙක් වීතරාගී නො වෙති. මෙහි දැක්ව</w:t>
      </w:r>
      <w:r w:rsidR="0056291A">
        <w:rPr>
          <w:rFonts w:ascii="UN-Abhaya" w:hAnsi="UN-Abhaya" w:hint="cs"/>
          <w:cs/>
        </w:rPr>
        <w:t>ු</w:t>
      </w:r>
      <w:r w:rsidRPr="00392247">
        <w:rPr>
          <w:rFonts w:ascii="UN-Abhaya" w:hAnsi="UN-Abhaya"/>
          <w:cs/>
        </w:rPr>
        <w:t>නෝ මා</w:t>
      </w:r>
      <w:r w:rsidR="00026AD1">
        <w:rPr>
          <w:rFonts w:ascii="UN-Abhaya" w:hAnsi="UN-Abhaya"/>
          <w:cs/>
        </w:rPr>
        <w:t>ර්‍ග</w:t>
      </w:r>
      <w:r w:rsidRPr="00392247">
        <w:rPr>
          <w:rFonts w:ascii="UN-Abhaya" w:hAnsi="UN-Abhaya"/>
          <w:cs/>
        </w:rPr>
        <w:t>යෙන් නැසූ කාමරාගාදිය ඇති රහතුන් වහන්සේ ය. සාමාන්‍ය ජනයා නො ඇලෙන වන පෙදෙ</w:t>
      </w:r>
      <w:r w:rsidR="0056291A">
        <w:rPr>
          <w:rFonts w:ascii="UN-Abhaya" w:hAnsi="UN-Abhaya" w:hint="cs"/>
          <w:cs/>
        </w:rPr>
        <w:t>ස්</w:t>
      </w:r>
      <w:r w:rsidRPr="00392247">
        <w:rPr>
          <w:rFonts w:ascii="UN-Abhaya" w:hAnsi="UN-Abhaya"/>
          <w:cs/>
        </w:rPr>
        <w:t xml:space="preserve">හි ඇලෙන්නෝ මුන්වහන්සේලා ය. </w:t>
      </w:r>
    </w:p>
    <w:p w14:paraId="3C1F8D15" w14:textId="402CF8EB" w:rsidR="00042340" w:rsidRDefault="00042340" w:rsidP="000E51B4">
      <w:pPr>
        <w:spacing w:line="276" w:lineRule="auto"/>
        <w:rPr>
          <w:rFonts w:ascii="UN-Abhaya" w:hAnsi="UN-Abhaya"/>
        </w:rPr>
      </w:pPr>
      <w:r w:rsidRPr="0056291A">
        <w:rPr>
          <w:rFonts w:ascii="UN-Abhaya" w:hAnsi="UN-Abhaya"/>
          <w:b/>
          <w:bCs/>
          <w:cs/>
        </w:rPr>
        <w:t>න තෙ කාමගවෙසිනො</w:t>
      </w:r>
      <w:r w:rsidRPr="00392247">
        <w:rPr>
          <w:rFonts w:ascii="UN-Abhaya" w:hAnsi="UN-Abhaya"/>
          <w:cs/>
        </w:rPr>
        <w:t xml:space="preserve"> = උන්වහන්සේලා කම්සැප නො සොයන්නෝ ය. </w:t>
      </w:r>
    </w:p>
    <w:p w14:paraId="217428CF" w14:textId="2E177029" w:rsidR="00042340" w:rsidRDefault="00042340" w:rsidP="000E51B4">
      <w:pPr>
        <w:spacing w:line="276" w:lineRule="auto"/>
        <w:rPr>
          <w:rFonts w:ascii="UN-Abhaya" w:hAnsi="UN-Abhaya"/>
        </w:rPr>
      </w:pPr>
      <w:r w:rsidRPr="00392247">
        <w:rPr>
          <w:rFonts w:ascii="UN-Abhaya" w:hAnsi="UN-Abhaya"/>
          <w:cs/>
        </w:rPr>
        <w:t xml:space="preserve">කාමගවේෂකයෝ රැදෙවේලේ කාමවස්තුන් සොය සොයා ඇවිදින්නෝ කාමවස්තුන්හි ඇලී ගැලී සිටින්නෝ මෙබඳු සිත්කලු වනපෙදෙස්හි ඇලීමෙහි අපොහොසත් වෙති. එයට හේතු ඔවුන් රෑදෙවේලේ කෙලෙසුන් විසින් හා ප්‍රකට අප්‍රකට තවත් නොයෙක් උවදුරින් පෙළෙන </w:t>
      </w:r>
      <w:r w:rsidR="004E5418">
        <w:rPr>
          <w:rFonts w:ascii="UN-Abhaya" w:hAnsi="UN-Abhaya" w:hint="cs"/>
          <w:cs/>
        </w:rPr>
        <w:t>මැ</w:t>
      </w:r>
      <w:r w:rsidRPr="00392247">
        <w:rPr>
          <w:rFonts w:ascii="UN-Abhaya" w:hAnsi="UN-Abhaya"/>
          <w:cs/>
        </w:rPr>
        <w:t>ඩෙන මිරිකෙන බැවිනි.</w:t>
      </w:r>
      <w:r w:rsidR="004E5418">
        <w:rPr>
          <w:rStyle w:val="FootnoteReference"/>
          <w:rFonts w:ascii="UN-Abhaya" w:hAnsi="UN-Abhaya"/>
          <w:cs/>
        </w:rPr>
        <w:footnoteReference w:id="11"/>
      </w:r>
      <w:r w:rsidRPr="00392247">
        <w:rPr>
          <w:rFonts w:ascii="UN-Abhaya" w:hAnsi="UN-Abhaya"/>
        </w:rPr>
        <w:t xml:space="preserve"> </w:t>
      </w:r>
    </w:p>
    <w:p w14:paraId="004E604D" w14:textId="15DC3827" w:rsidR="00042340" w:rsidRPr="00392247" w:rsidRDefault="00C71E45" w:rsidP="00C71E45">
      <w:pPr>
        <w:pStyle w:val="Style2"/>
      </w:pPr>
      <w:r>
        <w:t>“</w:t>
      </w:r>
      <w:r w:rsidR="00042340" w:rsidRPr="00392247">
        <w:rPr>
          <w:cs/>
        </w:rPr>
        <w:t>අබලා නං බලිය</w:t>
      </w:r>
      <w:r w:rsidR="002C6570">
        <w:rPr>
          <w:rFonts w:hint="cs"/>
          <w:cs/>
        </w:rPr>
        <w:t>න්</w:t>
      </w:r>
      <w:r w:rsidR="00042340" w:rsidRPr="00392247">
        <w:rPr>
          <w:cs/>
        </w:rPr>
        <w:t>ති මද්දන්ත</w:t>
      </w:r>
      <w:r w:rsidR="002C6570">
        <w:rPr>
          <w:rFonts w:hint="cs"/>
          <w:cs/>
        </w:rPr>
        <w:t>ෙ</w:t>
      </w:r>
      <w:r w:rsidR="00042340" w:rsidRPr="00392247">
        <w:rPr>
          <w:cs/>
        </w:rPr>
        <w:t xml:space="preserve"> නං පරිස්සයා</w:t>
      </w:r>
      <w:r w:rsidR="00A86A66">
        <w:rPr>
          <w:rFonts w:hint="cs"/>
          <w:cs/>
        </w:rPr>
        <w:t>,</w:t>
      </w:r>
      <w:r w:rsidR="00042340" w:rsidRPr="00392247">
        <w:t xml:space="preserve"> </w:t>
      </w:r>
    </w:p>
    <w:p w14:paraId="59D107F1" w14:textId="5C455916" w:rsidR="00042340" w:rsidRDefault="00042340" w:rsidP="00C71E45">
      <w:pPr>
        <w:pStyle w:val="Style2"/>
      </w:pPr>
      <w:r w:rsidRPr="00392247">
        <w:rPr>
          <w:cs/>
        </w:rPr>
        <w:t>තතො නං දුක්ඛමන්‍වෙති නාව</w:t>
      </w:r>
      <w:r w:rsidR="002C6570">
        <w:rPr>
          <w:rFonts w:hint="cs"/>
          <w:cs/>
        </w:rPr>
        <w:t>ං</w:t>
      </w:r>
      <w:r w:rsidRPr="00392247">
        <w:rPr>
          <w:cs/>
        </w:rPr>
        <w:t xml:space="preserve"> භින්නමිවොදකං</w:t>
      </w:r>
      <w:r w:rsidR="00C71E45">
        <w:t>”</w:t>
      </w:r>
      <w:r w:rsidRPr="00392247">
        <w:rPr>
          <w:cs/>
        </w:rPr>
        <w:t xml:space="preserve"> </w:t>
      </w:r>
    </w:p>
    <w:p w14:paraId="505D46D7" w14:textId="6D56F32A" w:rsidR="00582886" w:rsidRDefault="00042340" w:rsidP="000E51B4">
      <w:pPr>
        <w:spacing w:line="276" w:lineRule="auto"/>
        <w:rPr>
          <w:rFonts w:ascii="UN-Abhaya" w:hAnsi="UN-Abhaya"/>
        </w:rPr>
      </w:pPr>
      <w:r w:rsidRPr="00392247">
        <w:rPr>
          <w:rFonts w:ascii="UN-Abhaya" w:hAnsi="UN-Abhaya"/>
          <w:cs/>
        </w:rPr>
        <w:t>දු</w:t>
      </w:r>
      <w:r w:rsidR="00D53FFC">
        <w:rPr>
          <w:rFonts w:ascii="UN-Abhaya" w:hAnsi="UN-Abhaya"/>
          <w:cs/>
        </w:rPr>
        <w:t>ර්‍ව</w:t>
      </w:r>
      <w:r w:rsidRPr="00392247">
        <w:rPr>
          <w:rFonts w:ascii="UN-Abhaya" w:hAnsi="UN-Abhaya"/>
          <w:cs/>
        </w:rPr>
        <w:t>ලක්ලේශයෝ පවා කම්සැප සොයා යන්නහු පෙළති. මඩිති. ප්‍රකට අප්‍රකට උවදුරුද කම්සැප සොය</w:t>
      </w:r>
      <w:r w:rsidR="00A45310">
        <w:rPr>
          <w:rFonts w:ascii="UN-Abhaya" w:hAnsi="UN-Abhaya" w:hint="cs"/>
          <w:cs/>
        </w:rPr>
        <w:t>න්</w:t>
      </w:r>
      <w:r w:rsidRPr="00392247">
        <w:rPr>
          <w:rFonts w:ascii="UN-Abhaya" w:hAnsi="UN-Abhaya"/>
          <w:cs/>
        </w:rPr>
        <w:t>නා මඩිත්. ඒ හේතුවෙන් දුක ඔහු ලුහු බැඳ එන්</w:t>
      </w:r>
      <w:r w:rsidR="00A45310">
        <w:rPr>
          <w:rFonts w:ascii="UN-Abhaya" w:hAnsi="UN-Abhaya" w:hint="cs"/>
          <w:cs/>
        </w:rPr>
        <w:t>නේ</w:t>
      </w:r>
      <w:r w:rsidRPr="00392247">
        <w:rPr>
          <w:rFonts w:ascii="UN-Abhaya" w:hAnsi="UN-Abhaya"/>
          <w:cs/>
        </w:rPr>
        <w:t xml:space="preserve"> ය. බිඳුනු නැවට දිය උනන්නා සේ ය.</w:t>
      </w:r>
      <w:r w:rsidR="00582886">
        <w:rPr>
          <w:rFonts w:ascii="UN-Abhaya" w:hAnsi="UN-Abhaya" w:hint="cs"/>
          <w:cs/>
        </w:rPr>
        <w:t xml:space="preserve"> </w:t>
      </w:r>
    </w:p>
    <w:p w14:paraId="549EEAEF" w14:textId="7DA24CC0" w:rsidR="00042340" w:rsidRPr="00392247" w:rsidRDefault="00042340" w:rsidP="000E51B4">
      <w:pPr>
        <w:spacing w:line="276" w:lineRule="auto"/>
        <w:rPr>
          <w:rFonts w:ascii="UN-Abhaya" w:hAnsi="UN-Abhaya"/>
        </w:rPr>
      </w:pPr>
      <w:r w:rsidRPr="00392247">
        <w:rPr>
          <w:rFonts w:ascii="UN-Abhaya" w:hAnsi="UN-Abhaya"/>
          <w:cs/>
        </w:rPr>
        <w:t>වනභූමීහු කොතෙක් සිත්කලු වුවත් ල</w:t>
      </w:r>
      <w:r w:rsidR="00A45310">
        <w:rPr>
          <w:rFonts w:ascii="UN-Abhaya" w:hAnsi="UN-Abhaya" w:hint="cs"/>
          <w:cs/>
        </w:rPr>
        <w:t>ෝ</w:t>
      </w:r>
      <w:r w:rsidRPr="00392247">
        <w:rPr>
          <w:rFonts w:ascii="UN-Abhaya" w:hAnsi="UN-Abhaya"/>
          <w:cs/>
        </w:rPr>
        <w:t>කීයජන තෙමේ එහි නො ඇලේ. රැදෙවේලේ කාමයෙන් පෙළෙන බැවිනි. රහතුන් වහන්සේලා එබඳු වනපෙදෙ</w:t>
      </w:r>
      <w:r w:rsidR="00A45310">
        <w:rPr>
          <w:rFonts w:ascii="UN-Abhaya" w:hAnsi="UN-Abhaya" w:hint="cs"/>
          <w:cs/>
        </w:rPr>
        <w:t>ස්</w:t>
      </w:r>
      <w:r w:rsidRPr="00392247">
        <w:rPr>
          <w:rFonts w:ascii="UN-Abhaya" w:hAnsi="UN-Abhaya"/>
          <w:cs/>
        </w:rPr>
        <w:t xml:space="preserve">හි ඇලෙති. කාමයන් මුළුමනින් දුරු කළ බැවිනි. මේ කීයේ දේශනාගාථාවේ ඉතා කෙටි අදහස ය. </w:t>
      </w:r>
    </w:p>
    <w:p w14:paraId="6FA7A3D2" w14:textId="18CBC221" w:rsidR="00042340" w:rsidRDefault="00042340" w:rsidP="000E51B4">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දේශනාවගේ අවසානයෙහි ස්ථවිරයන් වහන්සේ සිව</w:t>
      </w:r>
      <w:r w:rsidR="00A45310">
        <w:rPr>
          <w:rFonts w:ascii="UN-Abhaya" w:hAnsi="UN-Abhaya" w:hint="cs"/>
          <w:cs/>
        </w:rPr>
        <w:t>ු</w:t>
      </w:r>
      <w:r w:rsidRPr="00392247">
        <w:rPr>
          <w:rFonts w:ascii="UN-Abhaya" w:hAnsi="UN-Abhaya"/>
          <w:cs/>
        </w:rPr>
        <w:t xml:space="preserve">පිළිසැඹියාවන් ලබා රහත් බවට පැමිණ අහසින් අවුත් ස්තුති කරමින් බුදුරජානන් වහන්සේගේ ශ්‍රීපාදය වැඳ සිටියාහ. </w:t>
      </w:r>
    </w:p>
    <w:p w14:paraId="4AD9E0DF" w14:textId="2E445EE0" w:rsidR="004C0CDE" w:rsidRPr="00806F0A" w:rsidRDefault="00042340" w:rsidP="00806F0A">
      <w:pPr>
        <w:pStyle w:val="Style1"/>
        <w:rPr>
          <w:rFonts w:asciiTheme="majorHAnsi" w:hAnsiTheme="majorHAnsi"/>
        </w:rPr>
      </w:pPr>
      <w:r w:rsidRPr="00392247">
        <w:rPr>
          <w:cs/>
        </w:rPr>
        <w:lastRenderedPageBreak/>
        <w:t>අන්‍යතරස්ත්‍රියකගේ කථාවස්තුව නිමි</w:t>
      </w:r>
      <w:r w:rsidR="00A45310">
        <w:rPr>
          <w:rFonts w:hint="cs"/>
          <w:cs/>
        </w:rPr>
        <w:t>.</w:t>
      </w:r>
      <w:r w:rsidRPr="00392247">
        <w:rPr>
          <w:cs/>
        </w:rPr>
        <w:t xml:space="preserve"> </w:t>
      </w:r>
    </w:p>
    <w:p w14:paraId="4EC1C527" w14:textId="54E3D975" w:rsidR="00A06EF5" w:rsidRPr="00A06EF5" w:rsidRDefault="004C0CDE" w:rsidP="00806F0A">
      <w:pPr>
        <w:pStyle w:val="Heading1"/>
        <w:spacing w:line="276" w:lineRule="auto"/>
      </w:pPr>
      <w:r w:rsidRPr="00452B97">
        <w:rPr>
          <w:cs/>
        </w:rPr>
        <w:t>සහස</w:t>
      </w:r>
      <w:r w:rsidRPr="00452B97">
        <w:rPr>
          <w:cs/>
          <w:lang w:val="en-GB"/>
        </w:rPr>
        <w:t>්‍ර</w:t>
      </w:r>
      <w:r w:rsidRPr="00452B97">
        <w:rPr>
          <w:cs/>
        </w:rPr>
        <w:t>ව</w:t>
      </w:r>
      <w:r w:rsidR="00026AD1">
        <w:rPr>
          <w:cs/>
        </w:rPr>
        <w:t>ර්‍ග</w:t>
      </w:r>
      <w:r w:rsidRPr="00452B97">
        <w:rPr>
          <w:cs/>
        </w:rPr>
        <w:t>ය</w:t>
      </w:r>
    </w:p>
    <w:p w14:paraId="7C990FE9" w14:textId="4E52C754" w:rsidR="001C1344" w:rsidRPr="00A06EF5" w:rsidRDefault="004C0CDE" w:rsidP="00A06EF5">
      <w:pPr>
        <w:pStyle w:val="Heading2"/>
      </w:pPr>
      <w:r w:rsidRPr="00A06EF5">
        <w:rPr>
          <w:cs/>
        </w:rPr>
        <w:t>මිනී මරුවෙක්</w:t>
      </w:r>
    </w:p>
    <w:p w14:paraId="46BE60E1" w14:textId="27DC6D1D" w:rsidR="004C0CDE" w:rsidRPr="00A06EF5" w:rsidRDefault="00A06EF5" w:rsidP="00A06EF5">
      <w:pPr>
        <w:pStyle w:val="Style1"/>
      </w:pPr>
      <w:r w:rsidRPr="00A06EF5">
        <w:t>8 -</w:t>
      </w:r>
      <w:r w:rsidR="004C0CDE" w:rsidRPr="00A06EF5">
        <w:t xml:space="preserve"> 1</w:t>
      </w:r>
    </w:p>
    <w:p w14:paraId="45E4361F" w14:textId="77777777" w:rsidR="00755BD1" w:rsidRDefault="004C0CDE" w:rsidP="000E51B4">
      <w:pPr>
        <w:spacing w:line="276" w:lineRule="auto"/>
        <w:rPr>
          <w:rFonts w:ascii="UN-Abhaya" w:hAnsi="UN-Abhaya"/>
        </w:rPr>
      </w:pPr>
      <w:r w:rsidRPr="003C5086">
        <w:rPr>
          <w:rFonts w:ascii="UN-Abhaya" w:hAnsi="UN-Abhaya"/>
          <w:b/>
          <w:bCs/>
          <w:cs/>
        </w:rPr>
        <w:t>මාගේ</w:t>
      </w:r>
      <w:r w:rsidRPr="00452B97">
        <w:rPr>
          <w:rFonts w:ascii="UN-Abhaya" w:hAnsi="UN-Abhaya"/>
          <w:cs/>
        </w:rPr>
        <w:t xml:space="preserve"> ස්වාමිදරු වූ සම්මා සම්බුදුරජානන් වහන්සේ එක් අවදිය</w:t>
      </w:r>
      <w:r w:rsidR="003C5086">
        <w:rPr>
          <w:rFonts w:ascii="UN-Abhaya" w:hAnsi="UN-Abhaya" w:hint="cs"/>
          <w:cs/>
        </w:rPr>
        <w:t>ෙ</w:t>
      </w:r>
      <w:r w:rsidRPr="00452B97">
        <w:rPr>
          <w:rFonts w:ascii="UN-Abhaya" w:hAnsi="UN-Abhaya"/>
          <w:cs/>
        </w:rPr>
        <w:t>ක වේළුවනාරාමයෙහි වැඩ වාසය කරණ සේක. එකල්හි එහි නුවර විසූ හොරු හාරසිය අනූ</w:t>
      </w:r>
      <w:r w:rsidR="003C5086">
        <w:rPr>
          <w:rFonts w:ascii="UN-Abhaya" w:hAnsi="UN-Abhaya" w:hint="cs"/>
          <w:cs/>
        </w:rPr>
        <w:t xml:space="preserve"> </w:t>
      </w:r>
      <w:r w:rsidRPr="00452B97">
        <w:rPr>
          <w:rFonts w:ascii="UN-Abhaya" w:hAnsi="UN-Abhaya"/>
          <w:cs/>
        </w:rPr>
        <w:t>නව දෙනෙක් ගම් නියම්ගම් පැහැර ගණිමින් හොර කමින් ජීවත් වෙති. පිඟුවන් ඇස් ඇති</w:t>
      </w:r>
      <w:r w:rsidRPr="00452B97">
        <w:rPr>
          <w:rFonts w:ascii="UN-Abhaya" w:hAnsi="UN-Abhaya"/>
        </w:rPr>
        <w:t xml:space="preserve">, </w:t>
      </w:r>
      <w:r w:rsidRPr="00452B97">
        <w:rPr>
          <w:rFonts w:ascii="UN-Abhaya" w:hAnsi="UN-Abhaya"/>
          <w:cs/>
        </w:rPr>
        <w:t>තඹවන් දැළිරැවුල් ඇති එක් මිනිහෙක් ඒ හොරුන් වෙත ගොස්</w:t>
      </w:r>
      <w:r w:rsidRPr="00452B97">
        <w:rPr>
          <w:rFonts w:ascii="UN-Abhaya" w:hAnsi="UN-Abhaya"/>
        </w:rPr>
        <w:t xml:space="preserve">, </w:t>
      </w:r>
      <w:r w:rsidR="003C5086">
        <w:rPr>
          <w:rFonts w:ascii="UN-Abhaya" w:hAnsi="UN-Abhaya"/>
        </w:rPr>
        <w:t>“</w:t>
      </w:r>
      <w:r w:rsidRPr="00452B97">
        <w:rPr>
          <w:rFonts w:ascii="UN-Abhaya" w:hAnsi="UN-Abhaya"/>
          <w:cs/>
        </w:rPr>
        <w:t>මමත් තමුසේලා හා එක් ව තමුසේලාගේ කණ්ඩායමට බැඳී දිවි ගෙවන්නට කැමැත්තෙමි</w:t>
      </w:r>
      <w:r w:rsidRPr="00452B97">
        <w:rPr>
          <w:rFonts w:ascii="UN-Abhaya" w:hAnsi="UN-Abhaya"/>
        </w:rPr>
        <w:t xml:space="preserve">, </w:t>
      </w:r>
      <w:r w:rsidRPr="00452B97">
        <w:rPr>
          <w:rFonts w:ascii="UN-Abhaya" w:hAnsi="UN-Abhaya"/>
          <w:cs/>
        </w:rPr>
        <w:t>තමුසේලා ඒ ගැන සතුටු</w:t>
      </w:r>
      <w:r w:rsidR="003C5086">
        <w:rPr>
          <w:rFonts w:ascii="UN-Abhaya" w:hAnsi="UN-Abhaya" w:hint="cs"/>
          <w:cs/>
        </w:rPr>
        <w:t xml:space="preserve"> දැ</w:t>
      </w:r>
      <w:r w:rsidR="003C5086">
        <w:rPr>
          <w:rFonts w:ascii="UN-Abhaya" w:hAnsi="UN-Abhaya"/>
        </w:rPr>
        <w:t>”</w:t>
      </w:r>
      <w:r w:rsidRPr="00452B97">
        <w:rPr>
          <w:rFonts w:ascii="UN-Abhaya" w:hAnsi="UN-Abhaya"/>
          <w:cs/>
        </w:rPr>
        <w:t xml:space="preserve"> යි ඇසී ය. එවිට ඔවුහු</w:t>
      </w:r>
      <w:r w:rsidRPr="00452B97">
        <w:rPr>
          <w:rFonts w:ascii="UN-Abhaya" w:hAnsi="UN-Abhaya"/>
        </w:rPr>
        <w:t xml:space="preserve">, </w:t>
      </w:r>
      <w:r w:rsidRPr="00452B97">
        <w:rPr>
          <w:rFonts w:ascii="UN-Abhaya" w:hAnsi="UN-Abhaya"/>
          <w:cs/>
        </w:rPr>
        <w:t>ඒ මිනිහා සොරදෙටු ළඟට ගෙණ ගොස්</w:t>
      </w:r>
      <w:r w:rsidRPr="00452B97">
        <w:rPr>
          <w:rFonts w:ascii="UN-Abhaya" w:hAnsi="UN-Abhaya"/>
        </w:rPr>
        <w:t xml:space="preserve">, </w:t>
      </w:r>
      <w:r w:rsidR="003C5086">
        <w:rPr>
          <w:rFonts w:ascii="UN-Abhaya" w:hAnsi="UN-Abhaya"/>
        </w:rPr>
        <w:t>“</w:t>
      </w:r>
      <w:r w:rsidRPr="00452B97">
        <w:rPr>
          <w:rFonts w:ascii="UN-Abhaya" w:hAnsi="UN-Abhaya"/>
          <w:cs/>
        </w:rPr>
        <w:t>මේ මිනිහාත් අප ලඟ නැවැතී අප හා එක් ව අප කරණ වැඩ කරමින් ජීවත් වන්නට ඇවිත් සිටී</w:t>
      </w:r>
      <w:r w:rsidR="003C5086">
        <w:rPr>
          <w:rFonts w:ascii="UN-Abhaya" w:hAnsi="UN-Abhaya"/>
        </w:rPr>
        <w:t>”</w:t>
      </w:r>
      <w:r w:rsidRPr="00452B97">
        <w:rPr>
          <w:rFonts w:ascii="UN-Abhaya" w:hAnsi="UN-Abhaya"/>
          <w:cs/>
        </w:rPr>
        <w:t xml:space="preserve"> යි දැන් වූහ. සොරදෙටු තෙමේ ඔහු දෙස බලා</w:t>
      </w:r>
      <w:r w:rsidRPr="00452B97">
        <w:rPr>
          <w:rFonts w:ascii="UN-Abhaya" w:hAnsi="UN-Abhaya"/>
        </w:rPr>
        <w:t xml:space="preserve">, </w:t>
      </w:r>
      <w:r w:rsidR="003C5086">
        <w:rPr>
          <w:rFonts w:ascii="UN-Abhaya" w:hAnsi="UN-Abhaya"/>
        </w:rPr>
        <w:t>“</w:t>
      </w:r>
      <w:r w:rsidRPr="00452B97">
        <w:rPr>
          <w:rFonts w:ascii="UN-Abhaya" w:hAnsi="UN-Abhaya"/>
          <w:cs/>
        </w:rPr>
        <w:t>හැබෑ යකෙක්</w:t>
      </w:r>
      <w:r w:rsidRPr="00452B97">
        <w:rPr>
          <w:rFonts w:ascii="UN-Abhaya" w:hAnsi="UN-Abhaya"/>
        </w:rPr>
        <w:t xml:space="preserve">, </w:t>
      </w:r>
      <w:r w:rsidRPr="00452B97">
        <w:rPr>
          <w:rFonts w:ascii="UN-Abhaya" w:hAnsi="UN-Abhaya"/>
          <w:cs/>
        </w:rPr>
        <w:t>අම්මගේ තනය කඩා කෑමටත් තාත්තාගේ බෙල්ල කඩා ලේ බීමටත් හපනෙක්</w:t>
      </w:r>
      <w:r w:rsidRPr="00452B97">
        <w:rPr>
          <w:rFonts w:ascii="UN-Abhaya" w:hAnsi="UN-Abhaya"/>
        </w:rPr>
        <w:t xml:space="preserve">, </w:t>
      </w:r>
      <w:r w:rsidRPr="00452B97">
        <w:rPr>
          <w:rFonts w:ascii="UN-Abhaya" w:hAnsi="UN-Abhaya"/>
          <w:cs/>
        </w:rPr>
        <w:t>මූ ඉතා දරුණු</w:t>
      </w:r>
      <w:r w:rsidR="003C5086">
        <w:rPr>
          <w:rFonts w:ascii="UN-Abhaya" w:hAnsi="UN-Abhaya"/>
        </w:rPr>
        <w:t>”</w:t>
      </w:r>
      <w:r w:rsidRPr="00452B97">
        <w:rPr>
          <w:rFonts w:ascii="UN-Abhaya" w:hAnsi="UN-Abhaya"/>
          <w:cs/>
        </w:rPr>
        <w:t xml:space="preserve"> යි සිතා </w:t>
      </w:r>
      <w:r w:rsidR="003C5086">
        <w:rPr>
          <w:rFonts w:ascii="UN-Abhaya" w:hAnsi="UN-Abhaya"/>
        </w:rPr>
        <w:t>“</w:t>
      </w:r>
      <w:r w:rsidRPr="00452B97">
        <w:rPr>
          <w:rFonts w:ascii="UN-Abhaya" w:hAnsi="UN-Abhaya"/>
          <w:cs/>
        </w:rPr>
        <w:t>ම</w:t>
      </w:r>
      <w:r w:rsidR="003C5086">
        <w:rPr>
          <w:rFonts w:ascii="UN-Abhaya" w:hAnsi="UN-Abhaya" w:hint="cs"/>
          <w:cs/>
        </w:rPr>
        <w:t>ූ</w:t>
      </w:r>
      <w:r w:rsidRPr="00452B97">
        <w:rPr>
          <w:rFonts w:ascii="UN-Abhaya" w:hAnsi="UN-Abhaya"/>
          <w:cs/>
        </w:rPr>
        <w:t>ට අප හා එකතු වීමෙන් වැඩෙ</w:t>
      </w:r>
      <w:r w:rsidR="003C5086">
        <w:rPr>
          <w:rFonts w:ascii="UN-Abhaya" w:hAnsi="UN-Abhaya" w:hint="cs"/>
          <w:cs/>
        </w:rPr>
        <w:t>ක්</w:t>
      </w:r>
      <w:r w:rsidRPr="00452B97">
        <w:rPr>
          <w:rFonts w:ascii="UN-Abhaya" w:hAnsi="UN-Abhaya"/>
          <w:cs/>
        </w:rPr>
        <w:t xml:space="preserve"> නැතැ</w:t>
      </w:r>
      <w:r w:rsidR="003C5086">
        <w:rPr>
          <w:rFonts w:ascii="UN-Abhaya" w:hAnsi="UN-Abhaya"/>
        </w:rPr>
        <w:t xml:space="preserve">” </w:t>
      </w:r>
      <w:r w:rsidRPr="00452B97">
        <w:rPr>
          <w:rFonts w:ascii="UN-Abhaya" w:hAnsi="UN-Abhaya"/>
          <w:cs/>
        </w:rPr>
        <w:t xml:space="preserve">යි කීයේ ය. </w:t>
      </w:r>
    </w:p>
    <w:p w14:paraId="109783CA" w14:textId="034185E6" w:rsidR="004C0CDE" w:rsidRDefault="004C0CDE" w:rsidP="000E51B4">
      <w:pPr>
        <w:spacing w:line="276" w:lineRule="auto"/>
        <w:rPr>
          <w:rFonts w:ascii="UN-Abhaya" w:hAnsi="UN-Abhaya"/>
        </w:rPr>
      </w:pPr>
      <w:r w:rsidRPr="00452B97">
        <w:rPr>
          <w:rFonts w:ascii="UN-Abhaya" w:hAnsi="UN-Abhaya"/>
          <w:cs/>
        </w:rPr>
        <w:t>එහෙත් ඒ මිනිහා එතැනින් නො ගොස් එතැන ම නැවැතී සොරදෙටුගේ මෙහෙකරුවකු සතුටු කර ගත්තේ ය. ම</w:t>
      </w:r>
      <w:r w:rsidR="003C5086">
        <w:rPr>
          <w:rFonts w:ascii="UN-Abhaya" w:hAnsi="UN-Abhaya" w:hint="cs"/>
          <w:cs/>
        </w:rPr>
        <w:t>ූ</w:t>
      </w:r>
      <w:r w:rsidRPr="00452B97">
        <w:rPr>
          <w:rFonts w:ascii="UN-Abhaya" w:hAnsi="UN-Abhaya"/>
          <w:cs/>
        </w:rPr>
        <w:t xml:space="preserve"> කෙරෙහි සතුටු වූ සොරදෙටු</w:t>
      </w:r>
      <w:r w:rsidR="003C5086">
        <w:rPr>
          <w:rFonts w:ascii="UN-Abhaya" w:hAnsi="UN-Abhaya" w:hint="cs"/>
          <w:cs/>
        </w:rPr>
        <w:t xml:space="preserve"> </w:t>
      </w:r>
      <w:r w:rsidRPr="00452B97">
        <w:rPr>
          <w:rFonts w:ascii="UN-Abhaya" w:hAnsi="UN-Abhaya"/>
          <w:cs/>
        </w:rPr>
        <w:t>මෙහෙකරු තෙමේ තඹදැළිරැවුල් ඇති මිනිහාත් කැටුව සොර දෙටුගේ ලඟට ගොස්</w:t>
      </w:r>
      <w:r w:rsidRPr="00452B97">
        <w:rPr>
          <w:rFonts w:ascii="UN-Abhaya" w:hAnsi="UN-Abhaya"/>
        </w:rPr>
        <w:t xml:space="preserve">, </w:t>
      </w:r>
      <w:r w:rsidR="004B4111">
        <w:rPr>
          <w:rFonts w:ascii="UN-Abhaya" w:hAnsi="UN-Abhaya"/>
        </w:rPr>
        <w:t>“</w:t>
      </w:r>
      <w:r w:rsidRPr="00452B97">
        <w:rPr>
          <w:rFonts w:ascii="UN-Abhaya" w:hAnsi="UN-Abhaya"/>
          <w:cs/>
        </w:rPr>
        <w:t>මහත්මයා</w:t>
      </w:r>
      <w:r w:rsidR="003C5086">
        <w:rPr>
          <w:rFonts w:ascii="UN-Abhaya" w:hAnsi="UN-Abhaya" w:hint="cs"/>
          <w:cs/>
        </w:rPr>
        <w:t>නෙ</w:t>
      </w:r>
      <w:r w:rsidRPr="00452B97">
        <w:rPr>
          <w:rFonts w:ascii="UN-Abhaya" w:hAnsi="UN-Abhaya"/>
          <w:cs/>
        </w:rPr>
        <w:t>නි! මේ මිනිහා වැඩට හොඳ ය</w:t>
      </w:r>
      <w:r w:rsidRPr="00452B97">
        <w:rPr>
          <w:rFonts w:ascii="UN-Abhaya" w:hAnsi="UN-Abhaya"/>
        </w:rPr>
        <w:t xml:space="preserve">, </w:t>
      </w:r>
      <w:r w:rsidRPr="00452B97">
        <w:rPr>
          <w:rFonts w:ascii="UN-Abhaya" w:hAnsi="UN-Abhaya"/>
          <w:cs/>
        </w:rPr>
        <w:t>කම්මැලියෙක් නො වේ</w:t>
      </w:r>
      <w:r w:rsidRPr="00452B97">
        <w:rPr>
          <w:rFonts w:ascii="UN-Abhaya" w:hAnsi="UN-Abhaya"/>
        </w:rPr>
        <w:t xml:space="preserve">, </w:t>
      </w:r>
      <w:r w:rsidRPr="00452B97">
        <w:rPr>
          <w:rFonts w:ascii="UN-Abhaya" w:hAnsi="UN-Abhaya"/>
          <w:cs/>
        </w:rPr>
        <w:t>අපට හිතවත් ය</w:t>
      </w:r>
      <w:r w:rsidRPr="00452B97">
        <w:rPr>
          <w:rFonts w:ascii="UN-Abhaya" w:hAnsi="UN-Abhaya"/>
        </w:rPr>
        <w:t xml:space="preserve">, </w:t>
      </w:r>
      <w:r w:rsidRPr="00452B97">
        <w:rPr>
          <w:rFonts w:ascii="UN-Abhaya" w:hAnsi="UN-Abhaya"/>
          <w:cs/>
        </w:rPr>
        <w:t>ඒ නිසා ම</w:t>
      </w:r>
      <w:r w:rsidR="003C5086">
        <w:rPr>
          <w:rFonts w:ascii="UN-Abhaya" w:hAnsi="UN-Abhaya" w:hint="cs"/>
          <w:cs/>
        </w:rPr>
        <w:t>ූ</w:t>
      </w:r>
      <w:r w:rsidRPr="00452B97">
        <w:rPr>
          <w:rFonts w:ascii="UN-Abhaya" w:hAnsi="UN-Abhaya"/>
          <w:cs/>
        </w:rPr>
        <w:t xml:space="preserve"> නතර කර ගෙ</w:t>
      </w:r>
      <w:r w:rsidR="003C5086">
        <w:rPr>
          <w:rFonts w:ascii="UN-Abhaya" w:hAnsi="UN-Abhaya" w:hint="cs"/>
          <w:cs/>
        </w:rPr>
        <w:t>ණ</w:t>
      </w:r>
      <w:r w:rsidRPr="00452B97">
        <w:rPr>
          <w:rFonts w:ascii="UN-Abhaya" w:hAnsi="UN-Abhaya"/>
          <w:cs/>
        </w:rPr>
        <w:t xml:space="preserve"> සැලකිල්ලක් කරණු මැනැවැ</w:t>
      </w:r>
      <w:r w:rsidR="004B4111">
        <w:rPr>
          <w:rFonts w:ascii="UN-Abhaya" w:hAnsi="UN-Abhaya"/>
        </w:rPr>
        <w:t>”</w:t>
      </w:r>
      <w:r w:rsidRPr="00452B97">
        <w:rPr>
          <w:rFonts w:ascii="UN-Abhaya" w:hAnsi="UN-Abhaya"/>
          <w:cs/>
        </w:rPr>
        <w:t xml:space="preserve"> යි කියා සොරදෙටු සතුටු කොට ඔහුට භාර කෙළේ ය. </w:t>
      </w:r>
    </w:p>
    <w:p w14:paraId="3384B33E" w14:textId="42414C75" w:rsidR="00E0173A" w:rsidRDefault="004C0CDE" w:rsidP="000E51B4">
      <w:pPr>
        <w:spacing w:line="276" w:lineRule="auto"/>
        <w:rPr>
          <w:rFonts w:ascii="UN-Abhaya" w:hAnsi="UN-Abhaya"/>
        </w:rPr>
      </w:pPr>
      <w:r w:rsidRPr="00452B97">
        <w:rPr>
          <w:rFonts w:ascii="UN-Abhaya" w:hAnsi="UN-Abhaya"/>
          <w:cs/>
        </w:rPr>
        <w:t>හොරුන්ගේ ගම් පැහැරීමෙන් වෙහෙසට පත් ගම්වැස්සෝ රජයේ ආර</w:t>
      </w:r>
      <w:r w:rsidR="00DB5973">
        <w:rPr>
          <w:rFonts w:ascii="UN-Abhaya" w:hAnsi="UN-Abhaya"/>
          <w:cs/>
        </w:rPr>
        <w:t>ක්‍ෂ</w:t>
      </w:r>
      <w:r w:rsidRPr="00452B97">
        <w:rPr>
          <w:rFonts w:ascii="UN-Abhaya" w:hAnsi="UN-Abhaya"/>
          <w:cs/>
        </w:rPr>
        <w:t>ක නිලධරයන් හා කැටුව ගොස් මේ හොරුන් අල්ලා මාච්චු ලා උසාවියට ගෙ</w:t>
      </w:r>
      <w:r w:rsidR="00E0173A">
        <w:rPr>
          <w:rFonts w:ascii="UN-Abhaya" w:hAnsi="UN-Abhaya" w:hint="cs"/>
          <w:cs/>
        </w:rPr>
        <w:t>ණ</w:t>
      </w:r>
      <w:r w:rsidRPr="00452B97">
        <w:rPr>
          <w:rFonts w:ascii="UN-Abhaya" w:hAnsi="UN-Abhaya"/>
          <w:cs/>
        </w:rPr>
        <w:t xml:space="preserve"> ආහ. නඩු විභාග කළ විනිශ්වය කාරයෝ</w:t>
      </w:r>
      <w:r w:rsidRPr="00452B97">
        <w:rPr>
          <w:rFonts w:ascii="UN-Abhaya" w:hAnsi="UN-Abhaya"/>
        </w:rPr>
        <w:t xml:space="preserve">, </w:t>
      </w:r>
      <w:r w:rsidRPr="00452B97">
        <w:rPr>
          <w:rFonts w:ascii="UN-Abhaya" w:hAnsi="UN-Abhaya"/>
          <w:cs/>
        </w:rPr>
        <w:t>උන්,</w:t>
      </w:r>
      <w:r w:rsidRPr="00452B97">
        <w:rPr>
          <w:rFonts w:ascii="UN-Abhaya" w:hAnsi="UN-Abhaya"/>
        </w:rPr>
        <w:t xml:space="preserve"> </w:t>
      </w:r>
      <w:r w:rsidRPr="00452B97">
        <w:rPr>
          <w:rFonts w:ascii="UN-Abhaya" w:hAnsi="UN-Abhaya"/>
          <w:cs/>
        </w:rPr>
        <w:t>වරද කරුවන් කොට හිස ගසා දමා මරන්නට තීන්දු කළහ. එහෙත් උන් හිස සිඳ මරනට කෙනෙක් එහි නො වූහ. එවිට නිලධරයෙක් සොරදෙටු වෙතට ලං ව</w:t>
      </w:r>
      <w:r w:rsidRPr="00452B97">
        <w:rPr>
          <w:rFonts w:ascii="UN-Abhaya" w:hAnsi="UN-Abhaya"/>
        </w:rPr>
        <w:t xml:space="preserve">, </w:t>
      </w:r>
      <w:r w:rsidR="00051DC9">
        <w:rPr>
          <w:rFonts w:ascii="UN-Abhaya" w:hAnsi="UN-Abhaya"/>
        </w:rPr>
        <w:t>“</w:t>
      </w:r>
      <w:r w:rsidRPr="00452B97">
        <w:rPr>
          <w:rFonts w:ascii="UN-Abhaya" w:hAnsi="UN-Abhaya"/>
          <w:cs/>
        </w:rPr>
        <w:t>තට මුන් හිස සිඳ මරන්නට හැකි නම්</w:t>
      </w:r>
      <w:r w:rsidRPr="00452B97">
        <w:rPr>
          <w:rFonts w:ascii="UN-Abhaya" w:hAnsi="UN-Abhaya"/>
        </w:rPr>
        <w:t xml:space="preserve">, </w:t>
      </w:r>
      <w:r w:rsidRPr="00452B97">
        <w:rPr>
          <w:rFonts w:ascii="UN-Abhaya" w:hAnsi="UN-Abhaya"/>
          <w:cs/>
        </w:rPr>
        <w:t>රජයෙන් නිදහස</w:t>
      </w:r>
      <w:r w:rsidRPr="00452B97">
        <w:rPr>
          <w:rFonts w:ascii="UN-Abhaya" w:hAnsi="UN-Abhaya"/>
        </w:rPr>
        <w:t xml:space="preserve"> </w:t>
      </w:r>
      <w:r w:rsidRPr="00452B97">
        <w:rPr>
          <w:rFonts w:ascii="UN-Abhaya" w:hAnsi="UN-Abhaya"/>
          <w:cs/>
        </w:rPr>
        <w:t>තට ලබා දීමට අපි පොරොන්දු වෙමු</w:t>
      </w:r>
      <w:r w:rsidR="00051DC9">
        <w:rPr>
          <w:rFonts w:ascii="UN-Abhaya" w:hAnsi="UN-Abhaya"/>
        </w:rPr>
        <w:t>”</w:t>
      </w:r>
      <w:r w:rsidRPr="00452B97">
        <w:rPr>
          <w:rFonts w:ascii="UN-Abhaya" w:hAnsi="UN-Abhaya"/>
          <w:cs/>
        </w:rPr>
        <w:t xml:space="preserve"> යි දැන් වී ය. සොරදෙටු තෙමේ එයට සතුටු නො වී ය. ඉන් පසු නිලධරයෝ එක් එක් හොරා වෙත ගොස් රහසේ කණට කොඳුරා මේ වග කියූහ. එහෙත් හොරුන් අතර වූ එක</w:t>
      </w:r>
      <w:r w:rsidR="00E0173A">
        <w:rPr>
          <w:rFonts w:ascii="UN-Abhaya" w:hAnsi="UN-Abhaya" w:hint="cs"/>
          <w:cs/>
        </w:rPr>
        <w:t>ෙ</w:t>
      </w:r>
      <w:r w:rsidRPr="00452B97">
        <w:rPr>
          <w:rFonts w:ascii="UN-Abhaya" w:hAnsi="UN-Abhaya"/>
          <w:cs/>
        </w:rPr>
        <w:t xml:space="preserve">කුත් මෙයට සතුටු නො වී ය. නැවත තඹ දැළියාට ද මෙය රහසේ කීහ. ඔහු එය පිළිගෙණ රජයේ නියමය පරිදි ඒ සියල්ලන් මරා රජයෙන් ලත් නිදහස ඇති ව ඒ පිණිස තෑගි ද ලබා ගත්තේ ය. </w:t>
      </w:r>
    </w:p>
    <w:p w14:paraId="79D98181" w14:textId="66D2DA25" w:rsidR="004C0CDE" w:rsidRDefault="004C0CDE" w:rsidP="000E51B4">
      <w:pPr>
        <w:spacing w:line="276" w:lineRule="auto"/>
        <w:rPr>
          <w:rFonts w:ascii="UN-Abhaya" w:hAnsi="UN-Abhaya"/>
        </w:rPr>
      </w:pPr>
      <w:r w:rsidRPr="00452B97">
        <w:rPr>
          <w:rFonts w:ascii="UN-Abhaya" w:hAnsi="UN-Abhaya"/>
          <w:cs/>
        </w:rPr>
        <w:t>ආර</w:t>
      </w:r>
      <w:r w:rsidR="00DB5973">
        <w:rPr>
          <w:rFonts w:ascii="UN-Abhaya" w:hAnsi="UN-Abhaya"/>
          <w:cs/>
        </w:rPr>
        <w:t>ක්‍ෂ</w:t>
      </w:r>
      <w:r w:rsidRPr="00452B97">
        <w:rPr>
          <w:rFonts w:ascii="UN-Abhaya" w:hAnsi="UN-Abhaya"/>
          <w:cs/>
        </w:rPr>
        <w:t>ක භටයෝ</w:t>
      </w:r>
      <w:r w:rsidRPr="00452B97">
        <w:rPr>
          <w:rFonts w:ascii="UN-Abhaya" w:hAnsi="UN-Abhaya"/>
        </w:rPr>
        <w:t xml:space="preserve">, </w:t>
      </w:r>
      <w:r w:rsidRPr="00452B97">
        <w:rPr>
          <w:rFonts w:ascii="UN-Abhaya" w:hAnsi="UN-Abhaya"/>
          <w:cs/>
        </w:rPr>
        <w:t>නුවර දකුණු දෙසෙහි ද මෙලෙසින් ම ගම් පැහැරූ හොරු කණ්ඩායමක් අල්ලා නඩු අසා වරදකරුවන් කොට ඔවුන් ද ම</w:t>
      </w:r>
      <w:r w:rsidR="005A657C">
        <w:rPr>
          <w:rFonts w:ascii="UN-Abhaya" w:hAnsi="UN-Abhaya" w:hint="cs"/>
          <w:cs/>
        </w:rPr>
        <w:t>ූ</w:t>
      </w:r>
      <w:r w:rsidRPr="00452B97">
        <w:rPr>
          <w:rFonts w:ascii="UN-Abhaya" w:hAnsi="UN-Abhaya"/>
          <w:cs/>
        </w:rPr>
        <w:t xml:space="preserve"> ලවා ම මරවා තෑගි දුන්හ. ඉක්බිති රාජ පුරුෂයෝ මූ කළ දස්කම් බලා </w:t>
      </w:r>
      <w:r w:rsidR="005664E0">
        <w:rPr>
          <w:rFonts w:ascii="UN-Abhaya" w:hAnsi="UN-Abhaya"/>
        </w:rPr>
        <w:t>“</w:t>
      </w:r>
      <w:r w:rsidRPr="00452B97">
        <w:rPr>
          <w:rFonts w:ascii="UN-Abhaya" w:hAnsi="UN-Abhaya"/>
          <w:cs/>
        </w:rPr>
        <w:t>රජයෙහි චෝරඝාතක</w:t>
      </w:r>
      <w:r w:rsidR="005A657C">
        <w:rPr>
          <w:rFonts w:ascii="UN-Abhaya" w:hAnsi="UN-Abhaya" w:hint="cs"/>
          <w:cs/>
        </w:rPr>
        <w:t xml:space="preserve"> </w:t>
      </w:r>
      <w:r w:rsidRPr="00452B97">
        <w:rPr>
          <w:rFonts w:ascii="UN-Abhaya" w:hAnsi="UN-Abhaya"/>
          <w:cs/>
        </w:rPr>
        <w:t>තනතුර මූට දිය යුතු ය</w:t>
      </w:r>
      <w:r w:rsidR="005664E0">
        <w:rPr>
          <w:rFonts w:ascii="UN-Abhaya" w:hAnsi="UN-Abhaya"/>
        </w:rPr>
        <w:t>”</w:t>
      </w:r>
      <w:r w:rsidR="005A657C">
        <w:rPr>
          <w:rFonts w:ascii="UN-Abhaya" w:hAnsi="UN-Abhaya" w:hint="cs"/>
          <w:cs/>
        </w:rPr>
        <w:t xml:space="preserve"> </w:t>
      </w:r>
      <w:r w:rsidRPr="00452B97">
        <w:rPr>
          <w:rFonts w:ascii="UN-Abhaya" w:hAnsi="UN-Abhaya"/>
          <w:cs/>
        </w:rPr>
        <w:t>යි තීරණය කොට ඒ තනතුර හා තනතුරට අයත් තාන්න මාන්න ද දුන්න. ඉන් පසු ඔහු පැසුළු උතුරු දෙ දිසාවෙන් අල්ලා ගෙණ ආ හොරුන් ද බර ගණනක් පළමු ලෙසින් මරා දැමී ය. ගම් පහරමින් රටවැසියන් පෙළූ හොරුන් දහස් ගණන් මරා දැමූ ඔහු වරින් වර දවසට එකක් දෙන්නකු බැගින් ගෙ</w:t>
      </w:r>
      <w:r w:rsidR="005A657C">
        <w:rPr>
          <w:rFonts w:ascii="UN-Abhaya" w:hAnsi="UN-Abhaya" w:hint="cs"/>
          <w:cs/>
        </w:rPr>
        <w:t>ණෙ</w:t>
      </w:r>
      <w:r w:rsidRPr="00452B97">
        <w:rPr>
          <w:rFonts w:ascii="UN-Abhaya" w:hAnsi="UN-Abhaya"/>
          <w:cs/>
        </w:rPr>
        <w:t xml:space="preserve">න හොරුන් ද මරමින් අවුරුදු පනස් වසක් ම ඒ තනතුර උසුලා සිටියේ ය. කල් යත් ම මහලු බවට පත් වූයේ තරුණ කාලයෙහි මෙන් එක පහරින් ම එකකු මැරීමෙහි අපොහොසත් විය. මිනිසුන් මැරීමෙහි දී එකාට දෙතුන් වර පහර දීමෙන් මිනිසුන් වෙහෙසට පත් කරන්නේ ය. </w:t>
      </w:r>
    </w:p>
    <w:p w14:paraId="284A34C4" w14:textId="4EAED199" w:rsidR="004C0CDE" w:rsidRDefault="004C0CDE" w:rsidP="000E51B4">
      <w:pPr>
        <w:spacing w:line="276" w:lineRule="auto"/>
        <w:rPr>
          <w:rFonts w:ascii="UN-Abhaya" w:hAnsi="UN-Abhaya"/>
        </w:rPr>
      </w:pPr>
      <w:r w:rsidRPr="00452B97">
        <w:rPr>
          <w:rFonts w:ascii="UN-Abhaya" w:hAnsi="UN-Abhaya"/>
          <w:cs/>
        </w:rPr>
        <w:lastRenderedPageBreak/>
        <w:t xml:space="preserve">නුවර වැස්සෝ </w:t>
      </w:r>
      <w:r w:rsidR="009D2CF9">
        <w:rPr>
          <w:rFonts w:ascii="UN-Abhaya" w:hAnsi="UN-Abhaya"/>
        </w:rPr>
        <w:t>“</w:t>
      </w:r>
      <w:r w:rsidRPr="00452B97">
        <w:rPr>
          <w:rFonts w:ascii="UN-Abhaya" w:hAnsi="UN-Abhaya"/>
          <w:cs/>
        </w:rPr>
        <w:t>දැන් මෙතෙමේ මේ තනතුරෙහි වැඩ කිරීමෙහි අපොහොසත් ය</w:t>
      </w:r>
      <w:r w:rsidRPr="00452B97">
        <w:rPr>
          <w:rFonts w:ascii="UN-Abhaya" w:hAnsi="UN-Abhaya"/>
        </w:rPr>
        <w:t xml:space="preserve">, </w:t>
      </w:r>
      <w:r w:rsidRPr="00452B97">
        <w:rPr>
          <w:rFonts w:ascii="UN-Abhaya" w:hAnsi="UN-Abhaya"/>
          <w:cs/>
        </w:rPr>
        <w:t>මොහුගේ ශරීරයෙහි දු</w:t>
      </w:r>
      <w:r w:rsidR="00D53FFC">
        <w:rPr>
          <w:rFonts w:ascii="UN-Abhaya" w:hAnsi="UN-Abhaya"/>
          <w:cs/>
        </w:rPr>
        <w:t>ර්‍ව</w:t>
      </w:r>
      <w:r w:rsidRPr="00452B97">
        <w:rPr>
          <w:rFonts w:ascii="UN-Abhaya" w:hAnsi="UN-Abhaya"/>
          <w:cs/>
        </w:rPr>
        <w:t>ලකම තදින් පෙනේ</w:t>
      </w:r>
      <w:r w:rsidRPr="00452B97">
        <w:rPr>
          <w:rFonts w:ascii="UN-Abhaya" w:hAnsi="UN-Abhaya"/>
        </w:rPr>
        <w:t xml:space="preserve">, </w:t>
      </w:r>
      <w:r w:rsidRPr="00452B97">
        <w:rPr>
          <w:rFonts w:ascii="UN-Abhaya" w:hAnsi="UN-Abhaya"/>
          <w:cs/>
        </w:rPr>
        <w:t>මිනිසකු මැරීමට දෙතුන් වර පහර දීමෙන් මිනිසුන් වෙහෙසට පත් කරයි</w:t>
      </w:r>
      <w:r w:rsidRPr="00452B97">
        <w:rPr>
          <w:rFonts w:ascii="UN-Abhaya" w:hAnsi="UN-Abhaya"/>
        </w:rPr>
        <w:t xml:space="preserve">, </w:t>
      </w:r>
      <w:r w:rsidRPr="00452B97">
        <w:rPr>
          <w:rFonts w:ascii="UN-Abhaya" w:hAnsi="UN-Abhaya"/>
          <w:cs/>
        </w:rPr>
        <w:t>එහෙයින් මේ තනතුරට අන් එකකු පත් කරන්නැ</w:t>
      </w:r>
      <w:r w:rsidR="009D2CF9">
        <w:rPr>
          <w:rFonts w:ascii="UN-Abhaya" w:hAnsi="UN-Abhaya"/>
        </w:rPr>
        <w:t>”</w:t>
      </w:r>
      <w:r w:rsidRPr="00452B97">
        <w:rPr>
          <w:rFonts w:ascii="UN-Abhaya" w:hAnsi="UN-Abhaya"/>
        </w:rPr>
        <w:t xml:space="preserve"> </w:t>
      </w:r>
      <w:r w:rsidRPr="00452B97">
        <w:rPr>
          <w:rFonts w:ascii="UN-Abhaya" w:hAnsi="UN-Abhaya"/>
          <w:cs/>
        </w:rPr>
        <w:t>යි කියා සිටියාහ. එයින් ඔහු ඒ තනතුරින් පහ කළහ. හොරුන් මරණකාලයෙහි මොහුට අළුත් රෙදිකඩක් ඉණ ලන්නට</w:t>
      </w:r>
      <w:r w:rsidRPr="00452B97">
        <w:rPr>
          <w:rFonts w:ascii="UN-Abhaya" w:hAnsi="UN-Abhaya"/>
        </w:rPr>
        <w:t xml:space="preserve">, </w:t>
      </w:r>
      <w:r w:rsidRPr="00452B97">
        <w:rPr>
          <w:rFonts w:ascii="UN-Abhaya" w:hAnsi="UN-Abhaya"/>
          <w:cs/>
        </w:rPr>
        <w:t>කිරි පැණි ටිකක් කන්නට</w:t>
      </w:r>
      <w:r w:rsidRPr="00452B97">
        <w:rPr>
          <w:rFonts w:ascii="UN-Abhaya" w:hAnsi="UN-Abhaya"/>
        </w:rPr>
        <w:t xml:space="preserve">, </w:t>
      </w:r>
      <w:r w:rsidRPr="00452B97">
        <w:rPr>
          <w:rFonts w:ascii="UN-Abhaya" w:hAnsi="UN-Abhaya"/>
          <w:cs/>
        </w:rPr>
        <w:t>කැඳ ටිකක් බොන්නට</w:t>
      </w:r>
      <w:r w:rsidRPr="00452B97">
        <w:rPr>
          <w:rFonts w:ascii="UN-Abhaya" w:hAnsi="UN-Abhaya"/>
        </w:rPr>
        <w:t xml:space="preserve">, </w:t>
      </w:r>
      <w:r w:rsidRPr="00452B97">
        <w:rPr>
          <w:rFonts w:ascii="UN-Abhaya" w:hAnsi="UN-Abhaya"/>
          <w:cs/>
        </w:rPr>
        <w:t>විනෝද ගමනක් යන්නට</w:t>
      </w:r>
      <w:r w:rsidRPr="00452B97">
        <w:rPr>
          <w:rFonts w:ascii="UN-Abhaya" w:hAnsi="UN-Abhaya"/>
        </w:rPr>
        <w:t xml:space="preserve">, </w:t>
      </w:r>
      <w:r w:rsidRPr="00452B97">
        <w:rPr>
          <w:rFonts w:ascii="UN-Abhaya" w:hAnsi="UN-Abhaya"/>
          <w:cs/>
        </w:rPr>
        <w:t>නෑයන් හා සතුටු වන්නට</w:t>
      </w:r>
      <w:r w:rsidRPr="00452B97">
        <w:rPr>
          <w:rFonts w:ascii="UN-Abhaya" w:hAnsi="UN-Abhaya"/>
        </w:rPr>
        <w:t xml:space="preserve">, </w:t>
      </w:r>
      <w:r w:rsidRPr="00452B97">
        <w:rPr>
          <w:rFonts w:ascii="UN-Abhaya" w:hAnsi="UN-Abhaya"/>
          <w:cs/>
        </w:rPr>
        <w:t xml:space="preserve">ඉඩකඩක් නො ලැබින. එහෙයින් ඔහු තනතුරින් අස් වූ දවසෙහි ම </w:t>
      </w:r>
      <w:r w:rsidR="009D2CF9">
        <w:rPr>
          <w:rFonts w:ascii="UN-Abhaya" w:hAnsi="UN-Abhaya"/>
        </w:rPr>
        <w:t>“</w:t>
      </w:r>
      <w:r w:rsidRPr="00452B97">
        <w:rPr>
          <w:rFonts w:ascii="UN-Abhaya" w:hAnsi="UN-Abhaya"/>
          <w:cs/>
        </w:rPr>
        <w:t>කිරිකැඳ ටිකක් උයන්නැ</w:t>
      </w:r>
      <w:r w:rsidR="009D2CF9">
        <w:rPr>
          <w:rFonts w:ascii="UN-Abhaya" w:hAnsi="UN-Abhaya"/>
        </w:rPr>
        <w:t>”</w:t>
      </w:r>
      <w:r w:rsidRPr="00452B97">
        <w:rPr>
          <w:rFonts w:ascii="UN-Abhaya" w:hAnsi="UN-Abhaya"/>
          <w:cs/>
        </w:rPr>
        <w:t xml:space="preserve"> යි ගෙදර අයට නියම කළේ ය. ගෙදර අය ඔහුගේ නියමය ලෙසට කිරිකැඳ පිසූහ</w:t>
      </w:r>
      <w:r w:rsidR="005E4D80">
        <w:rPr>
          <w:rFonts w:ascii="UN-Abhaya" w:hAnsi="UN-Abhaya" w:hint="cs"/>
          <w:cs/>
        </w:rPr>
        <w:t>.</w:t>
      </w:r>
      <w:r w:rsidRPr="00452B97">
        <w:rPr>
          <w:rFonts w:ascii="UN-Abhaya" w:hAnsi="UN-Abhaya"/>
        </w:rPr>
        <w:t xml:space="preserve"> </w:t>
      </w:r>
      <w:r w:rsidRPr="00452B97">
        <w:rPr>
          <w:rFonts w:ascii="UN-Abhaya" w:hAnsi="UN-Abhaya"/>
          <w:cs/>
        </w:rPr>
        <w:t>ඔහු කඩපිලට ගොස් අළුත් රෙදිකඩක් ගෙණ හැඳ</w:t>
      </w:r>
      <w:r w:rsidRPr="00452B97">
        <w:rPr>
          <w:rFonts w:ascii="UN-Abhaya" w:hAnsi="UN-Abhaya"/>
        </w:rPr>
        <w:t xml:space="preserve">, </w:t>
      </w:r>
      <w:r w:rsidRPr="00452B97">
        <w:rPr>
          <w:rFonts w:ascii="UN-Abhaya" w:hAnsi="UN-Abhaya"/>
          <w:cs/>
        </w:rPr>
        <w:t>මල්පොකුරක් අතට ගෙණ</w:t>
      </w:r>
      <w:r w:rsidRPr="00452B97">
        <w:rPr>
          <w:rFonts w:ascii="UN-Abhaya" w:hAnsi="UN-Abhaya"/>
        </w:rPr>
        <w:t xml:space="preserve">, </w:t>
      </w:r>
      <w:r w:rsidRPr="00452B97">
        <w:rPr>
          <w:rFonts w:ascii="UN-Abhaya" w:hAnsi="UN-Abhaya"/>
          <w:cs/>
        </w:rPr>
        <w:t>සුවඳ දිය ඇඟ ඉස ගෙණ අවුත්</w:t>
      </w:r>
      <w:r w:rsidRPr="00452B97">
        <w:rPr>
          <w:rFonts w:ascii="UN-Abhaya" w:hAnsi="UN-Abhaya"/>
        </w:rPr>
        <w:t xml:space="preserve">, </w:t>
      </w:r>
      <w:r w:rsidRPr="00452B97">
        <w:rPr>
          <w:rFonts w:ascii="UN-Abhaya" w:hAnsi="UN-Abhaya"/>
          <w:cs/>
        </w:rPr>
        <w:t>ගෙට වැදී හුන්නේ ය. එවිට ගෙයි වැස්සෝ කැඳ</w:t>
      </w:r>
      <w:r w:rsidRPr="00452B97">
        <w:rPr>
          <w:rFonts w:ascii="UN-Abhaya" w:hAnsi="UN-Abhaya"/>
        </w:rPr>
        <w:t xml:space="preserve">, </w:t>
      </w:r>
      <w:r w:rsidRPr="00452B97">
        <w:rPr>
          <w:rFonts w:ascii="UN-Abhaya" w:hAnsi="UN-Abhaya"/>
          <w:cs/>
        </w:rPr>
        <w:t>බඳුනෙක වත් කොට ගෙණැවිත්</w:t>
      </w:r>
      <w:r w:rsidRPr="00452B97">
        <w:rPr>
          <w:rFonts w:ascii="UN-Abhaya" w:hAnsi="UN-Abhaya"/>
        </w:rPr>
        <w:t xml:space="preserve">, </w:t>
      </w:r>
      <w:r w:rsidRPr="00452B97">
        <w:rPr>
          <w:rFonts w:ascii="UN-Abhaya" w:hAnsi="UN-Abhaya"/>
          <w:cs/>
        </w:rPr>
        <w:t>ඔහු ඉදිරියෙහි තබා</w:t>
      </w:r>
      <w:r w:rsidRPr="00452B97">
        <w:rPr>
          <w:rFonts w:ascii="UN-Abhaya" w:hAnsi="UN-Abhaya"/>
        </w:rPr>
        <w:t xml:space="preserve">, </w:t>
      </w:r>
      <w:r w:rsidRPr="00452B97">
        <w:rPr>
          <w:rFonts w:ascii="UN-Abhaya" w:hAnsi="UN-Abhaya"/>
          <w:cs/>
        </w:rPr>
        <w:t>අතකට සේදීමට දිය ද ගෙණැවිත් තැබූහ.</w:t>
      </w:r>
      <w:r w:rsidR="00014ECB">
        <w:rPr>
          <w:rFonts w:ascii="UN-Abhaya" w:hAnsi="UN-Abhaya"/>
          <w:cs/>
        </w:rPr>
        <w:t xml:space="preserve"> </w:t>
      </w:r>
    </w:p>
    <w:p w14:paraId="41D70344" w14:textId="023B8937" w:rsidR="004C0CDE" w:rsidRDefault="004C0CDE" w:rsidP="000E51B4">
      <w:pPr>
        <w:spacing w:line="276" w:lineRule="auto"/>
        <w:rPr>
          <w:rFonts w:ascii="UN-Abhaya" w:hAnsi="UN-Abhaya"/>
        </w:rPr>
      </w:pPr>
      <w:r w:rsidRPr="00452B97">
        <w:rPr>
          <w:rFonts w:ascii="UN-Abhaya" w:hAnsi="UN-Abhaya"/>
          <w:cs/>
        </w:rPr>
        <w:t xml:space="preserve">ඒ වේලෙහි ශාරීපුත්‍ර මහාස්ථවිරයන් වහන්සේ සමාධියෙන් නැගී </w:t>
      </w:r>
      <w:r w:rsidR="002763D8">
        <w:rPr>
          <w:rFonts w:ascii="UN-Abhaya" w:hAnsi="UN-Abhaya"/>
        </w:rPr>
        <w:t>“</w:t>
      </w:r>
      <w:r w:rsidRPr="00452B97">
        <w:rPr>
          <w:rFonts w:ascii="UN-Abhaya" w:hAnsi="UN-Abhaya"/>
          <w:cs/>
        </w:rPr>
        <w:t>අද මා කොතැනක යා යුතු ද</w:t>
      </w:r>
      <w:r w:rsidR="0066452D">
        <w:rPr>
          <w:rFonts w:ascii="UN-Abhaya" w:hAnsi="UN-Abhaya" w:hint="cs"/>
          <w:cs/>
        </w:rPr>
        <w:t>ැ</w:t>
      </w:r>
      <w:r w:rsidR="002763D8">
        <w:rPr>
          <w:rFonts w:ascii="UN-Abhaya" w:hAnsi="UN-Abhaya"/>
        </w:rPr>
        <w:t>”</w:t>
      </w:r>
      <w:r w:rsidRPr="00452B97">
        <w:rPr>
          <w:rFonts w:ascii="UN-Abhaya" w:hAnsi="UN-Abhaya"/>
          <w:cs/>
        </w:rPr>
        <w:t xml:space="preserve"> යි තමන් වහන්සේ පිඬු සිඟා යන මගතොට බලා වදාළ සේක. මෙසේ බලා තඹදැළි ගෙදර පිසු කැඳ දැක</w:t>
      </w:r>
      <w:r w:rsidRPr="00452B97">
        <w:rPr>
          <w:rFonts w:ascii="UN-Abhaya" w:hAnsi="UN-Abhaya"/>
        </w:rPr>
        <w:t xml:space="preserve">, </w:t>
      </w:r>
      <w:r w:rsidR="002763D8">
        <w:rPr>
          <w:rFonts w:ascii="UN-Abhaya" w:hAnsi="UN-Abhaya"/>
        </w:rPr>
        <w:t>“</w:t>
      </w:r>
      <w:r w:rsidRPr="00452B97">
        <w:rPr>
          <w:rFonts w:ascii="UN-Abhaya" w:hAnsi="UN-Abhaya"/>
          <w:cs/>
        </w:rPr>
        <w:t>ඒ පුරුෂ තෙමේ එයින් මට සඞ්ග්‍රහයක් කරන්නේ දැ</w:t>
      </w:r>
      <w:r w:rsidR="002763D8">
        <w:rPr>
          <w:rFonts w:ascii="UN-Abhaya" w:hAnsi="UN-Abhaya"/>
        </w:rPr>
        <w:t>”</w:t>
      </w:r>
      <w:r w:rsidRPr="00452B97">
        <w:rPr>
          <w:rFonts w:ascii="UN-Abhaya" w:hAnsi="UN-Abhaya"/>
        </w:rPr>
        <w:t xml:space="preserve"> </w:t>
      </w:r>
      <w:r w:rsidRPr="00452B97">
        <w:rPr>
          <w:rFonts w:ascii="UN-Abhaya" w:hAnsi="UN-Abhaya"/>
          <w:cs/>
        </w:rPr>
        <w:t xml:space="preserve">යි බැලූහ. එවිට උන්වහන්සේට </w:t>
      </w:r>
      <w:r w:rsidR="002763D8">
        <w:rPr>
          <w:rFonts w:ascii="UN-Abhaya" w:hAnsi="UN-Abhaya"/>
        </w:rPr>
        <w:t>“</w:t>
      </w:r>
      <w:r w:rsidRPr="00452B97">
        <w:rPr>
          <w:rFonts w:ascii="UN-Abhaya" w:hAnsi="UN-Abhaya"/>
          <w:cs/>
        </w:rPr>
        <w:t>මා දැක ම</w:t>
      </w:r>
      <w:r w:rsidR="001A711F">
        <w:rPr>
          <w:rFonts w:ascii="UN-Abhaya" w:hAnsi="UN-Abhaya" w:hint="cs"/>
          <w:cs/>
        </w:rPr>
        <w:t>ේ</w:t>
      </w:r>
      <w:r w:rsidRPr="00452B97">
        <w:rPr>
          <w:rFonts w:ascii="UN-Abhaya" w:hAnsi="UN-Abhaya"/>
          <w:cs/>
        </w:rPr>
        <w:t xml:space="preserve"> තෙමේ මට සංග්‍රහ කරන්නේ ය</w:t>
      </w:r>
      <w:r w:rsidRPr="00452B97">
        <w:rPr>
          <w:rFonts w:ascii="UN-Abhaya" w:hAnsi="UN-Abhaya"/>
        </w:rPr>
        <w:t xml:space="preserve">, </w:t>
      </w:r>
      <w:r w:rsidRPr="00452B97">
        <w:rPr>
          <w:rFonts w:ascii="UN-Abhaya" w:hAnsi="UN-Abhaya"/>
          <w:cs/>
        </w:rPr>
        <w:t>එයින් ඔහු මහත් සැපතක් ලබන්නේ ය</w:t>
      </w:r>
      <w:r w:rsidR="002763D8">
        <w:rPr>
          <w:rFonts w:ascii="UN-Abhaya" w:hAnsi="UN-Abhaya"/>
        </w:rPr>
        <w:t>”</w:t>
      </w:r>
      <w:r w:rsidR="001A711F">
        <w:rPr>
          <w:rFonts w:ascii="UN-Abhaya" w:hAnsi="UN-Abhaya" w:hint="cs"/>
          <w:cs/>
        </w:rPr>
        <w:t xml:space="preserve"> </w:t>
      </w:r>
      <w:r w:rsidRPr="00452B97">
        <w:rPr>
          <w:rFonts w:ascii="UN-Abhaya" w:hAnsi="UN-Abhaya"/>
          <w:cs/>
        </w:rPr>
        <w:t>යි පෙනී ගියේ ය. එකල්හි උන්වහන්සේ සිවුර ගැටවටු කොට පොරොවා පාත්‍රය ගෙණ තඹ දැළිගෙය බලා වැඩි සේක. ගෙයි වැස</w:t>
      </w:r>
      <w:r w:rsidRPr="00452B97">
        <w:rPr>
          <w:rFonts w:ascii="UN-Abhaya" w:hAnsi="UN-Abhaya"/>
          <w:cs/>
          <w:lang w:val="en-GB"/>
        </w:rPr>
        <w:t>්ස</w:t>
      </w:r>
      <w:r w:rsidRPr="00452B97">
        <w:rPr>
          <w:rFonts w:ascii="UN-Abhaya" w:hAnsi="UN-Abhaya"/>
          <w:cs/>
        </w:rPr>
        <w:t>න්ට නො පෙනෙන සේ ගෙය ඉදිරියෙහි වැඩ සිටි සේක. තඹදැළි තෙමේ තෙරුන් දැක පහන් සිත් ඇති ව</w:t>
      </w:r>
      <w:r w:rsidRPr="00452B97">
        <w:rPr>
          <w:rFonts w:ascii="UN-Abhaya" w:hAnsi="UN-Abhaya"/>
        </w:rPr>
        <w:t xml:space="preserve">, </w:t>
      </w:r>
      <w:r w:rsidR="002763D8">
        <w:rPr>
          <w:rFonts w:ascii="UN-Abhaya" w:hAnsi="UN-Abhaya"/>
        </w:rPr>
        <w:t>“</w:t>
      </w:r>
      <w:r w:rsidRPr="00452B97">
        <w:rPr>
          <w:rFonts w:ascii="UN-Abhaya" w:hAnsi="UN-Abhaya"/>
          <w:cs/>
        </w:rPr>
        <w:t>මම බොහෝ කලක් ම චොර ඝාතක ක</w:t>
      </w:r>
      <w:r w:rsidR="00FB0612">
        <w:rPr>
          <w:rFonts w:ascii="UN-Abhaya" w:hAnsi="UN-Abhaya"/>
          <w:cs/>
        </w:rPr>
        <w:t>ර්‍ම</w:t>
      </w:r>
      <w:r w:rsidRPr="00452B97">
        <w:rPr>
          <w:rFonts w:ascii="UN-Abhaya" w:hAnsi="UN-Abhaya"/>
          <w:cs/>
        </w:rPr>
        <w:t>ය කෙළෙමි</w:t>
      </w:r>
      <w:r w:rsidRPr="00452B97">
        <w:rPr>
          <w:rFonts w:ascii="UN-Abhaya" w:hAnsi="UN-Abhaya"/>
        </w:rPr>
        <w:t xml:space="preserve">, </w:t>
      </w:r>
      <w:r w:rsidRPr="00452B97">
        <w:rPr>
          <w:rFonts w:ascii="UN-Abhaya" w:hAnsi="UN-Abhaya"/>
          <w:cs/>
        </w:rPr>
        <w:t>මිනිසුන් බර ගණනක් මැරීමි</w:t>
      </w:r>
      <w:r w:rsidRPr="00452B97">
        <w:rPr>
          <w:rFonts w:ascii="UN-Abhaya" w:hAnsi="UN-Abhaya"/>
        </w:rPr>
        <w:t xml:space="preserve">, </w:t>
      </w:r>
      <w:r w:rsidRPr="00452B97">
        <w:rPr>
          <w:rFonts w:ascii="UN-Abhaya" w:hAnsi="UN-Abhaya"/>
          <w:cs/>
        </w:rPr>
        <w:t>අද මෙහි ගිතෙල් බහා පිසූ කැඳක් තිබේ</w:t>
      </w:r>
      <w:r w:rsidRPr="00452B97">
        <w:rPr>
          <w:rFonts w:ascii="UN-Abhaya" w:hAnsi="UN-Abhaya"/>
        </w:rPr>
        <w:t xml:space="preserve">, </w:t>
      </w:r>
      <w:r w:rsidRPr="00452B97">
        <w:rPr>
          <w:rFonts w:ascii="UN-Abhaya" w:hAnsi="UN-Abhaya"/>
          <w:cs/>
        </w:rPr>
        <w:t>සැරියුත් හාමුදුරුවෝත් පිඬු සිඟා ඇවිත් සිටිති</w:t>
      </w:r>
      <w:r w:rsidRPr="00452B97">
        <w:rPr>
          <w:rFonts w:ascii="UN-Abhaya" w:hAnsi="UN-Abhaya"/>
        </w:rPr>
        <w:t xml:space="preserve">, </w:t>
      </w:r>
      <w:r w:rsidRPr="00452B97">
        <w:rPr>
          <w:rFonts w:ascii="UN-Abhaya" w:hAnsi="UN-Abhaya"/>
          <w:cs/>
        </w:rPr>
        <w:t>අද වත් උන්වහන්සේට කැඳ ටිකක් පිළිගන්වමි</w:t>
      </w:r>
      <w:r w:rsidR="002763D8">
        <w:rPr>
          <w:rFonts w:ascii="UN-Abhaya" w:hAnsi="UN-Abhaya"/>
        </w:rPr>
        <w:t>”</w:t>
      </w:r>
      <w:r w:rsidRPr="00452B97">
        <w:rPr>
          <w:rFonts w:ascii="UN-Abhaya" w:hAnsi="UN-Abhaya"/>
          <w:cs/>
        </w:rPr>
        <w:t xml:space="preserve"> යි තමන් ඉදිරියෙහි තුබු කැඳ බඳුන පැත්තක තබ</w:t>
      </w:r>
      <w:r w:rsidR="001A711F">
        <w:rPr>
          <w:rFonts w:ascii="UN-Abhaya" w:hAnsi="UN-Abhaya" w:hint="cs"/>
          <w:cs/>
        </w:rPr>
        <w:t>්බ</w:t>
      </w:r>
      <w:r w:rsidRPr="00452B97">
        <w:rPr>
          <w:rFonts w:ascii="UN-Abhaya" w:hAnsi="UN-Abhaya"/>
          <w:cs/>
        </w:rPr>
        <w:t>වා තෙරුන් වෙත ගොස් වැඳ</w:t>
      </w:r>
      <w:r w:rsidRPr="00452B97">
        <w:rPr>
          <w:rFonts w:ascii="UN-Abhaya" w:hAnsi="UN-Abhaya"/>
        </w:rPr>
        <w:t xml:space="preserve">, </w:t>
      </w:r>
      <w:r w:rsidRPr="00452B97">
        <w:rPr>
          <w:rFonts w:ascii="UN-Abhaya" w:hAnsi="UN-Abhaya"/>
          <w:cs/>
        </w:rPr>
        <w:t>ගෙට වැඩමවා ගෙණ වඩා හිඳුවා</w:t>
      </w:r>
      <w:r w:rsidRPr="00452B97">
        <w:rPr>
          <w:rFonts w:ascii="UN-Abhaya" w:hAnsi="UN-Abhaya"/>
        </w:rPr>
        <w:t xml:space="preserve">, </w:t>
      </w:r>
      <w:r w:rsidRPr="00452B97">
        <w:rPr>
          <w:rFonts w:ascii="UN-Abhaya" w:hAnsi="UN-Abhaya"/>
          <w:cs/>
        </w:rPr>
        <w:t>පාත්‍රයට කැඳ හා ගිතෙල් පිළිගන්වා පවන් සලමින් සිටියේ ය. එහෙත් මෙයට කලින් කවදා වත් මෙබඳු කැඳක් බොන</w:t>
      </w:r>
      <w:r w:rsidR="001A711F">
        <w:rPr>
          <w:rFonts w:ascii="UN-Abhaya" w:hAnsi="UN-Abhaya" w:hint="cs"/>
          <w:cs/>
        </w:rPr>
        <w:t>්න</w:t>
      </w:r>
      <w:r w:rsidRPr="00452B97">
        <w:rPr>
          <w:rFonts w:ascii="UN-Abhaya" w:hAnsi="UN-Abhaya"/>
          <w:cs/>
        </w:rPr>
        <w:t>ට නො ලැබුනු මොහුට කැඳ බීමෙහි ඕනෑකම ඒ වේලෙ හිද තදින් තුබුනේ ය. ස්ථවිරයන් වහන්සේ ඔහුගේ ඒ ඕනෑකම දැන</w:t>
      </w:r>
      <w:r w:rsidRPr="00452B97">
        <w:rPr>
          <w:rFonts w:ascii="UN-Abhaya" w:hAnsi="UN-Abhaya"/>
        </w:rPr>
        <w:t xml:space="preserve">, </w:t>
      </w:r>
      <w:r w:rsidR="002763D8">
        <w:rPr>
          <w:rFonts w:ascii="UN-Abhaya" w:hAnsi="UN-Abhaya"/>
        </w:rPr>
        <w:t>“</w:t>
      </w:r>
      <w:r w:rsidRPr="00452B97">
        <w:rPr>
          <w:rFonts w:ascii="UN-Abhaya" w:hAnsi="UN-Abhaya"/>
          <w:cs/>
        </w:rPr>
        <w:t>උපාසක උන්නැහේ! තමු‍සේත් ගොස් කැඳ ටිකක් බීලා එවු</w:t>
      </w:r>
      <w:r w:rsidR="002763D8">
        <w:rPr>
          <w:rFonts w:ascii="UN-Abhaya" w:hAnsi="UN-Abhaya"/>
        </w:rPr>
        <w:t>”</w:t>
      </w:r>
      <w:r w:rsidRPr="00452B97">
        <w:rPr>
          <w:rFonts w:ascii="UN-Abhaya" w:hAnsi="UN-Abhaya"/>
          <w:cs/>
        </w:rPr>
        <w:t xml:space="preserve"> යි කීහ. එවිට ඔහු තමන් අත තුබූ තල්වැට අනෙකකුට දී ගොස්</w:t>
      </w:r>
      <w:r w:rsidRPr="00452B97">
        <w:rPr>
          <w:rFonts w:ascii="UN-Abhaya" w:hAnsi="UN-Abhaya"/>
        </w:rPr>
        <w:t xml:space="preserve">, </w:t>
      </w:r>
      <w:r w:rsidRPr="00452B97">
        <w:rPr>
          <w:rFonts w:ascii="UN-Abhaya" w:hAnsi="UN-Abhaya"/>
          <w:cs/>
        </w:rPr>
        <w:t xml:space="preserve">කැඳ බීවේ ය. ස්ථවිරයන් වහන්සේත් </w:t>
      </w:r>
      <w:r w:rsidR="002763D8">
        <w:rPr>
          <w:rFonts w:ascii="UN-Abhaya" w:hAnsi="UN-Abhaya"/>
        </w:rPr>
        <w:t>“</w:t>
      </w:r>
      <w:r w:rsidRPr="00452B97">
        <w:rPr>
          <w:rFonts w:ascii="UN-Abhaya" w:hAnsi="UN-Abhaya"/>
          <w:cs/>
        </w:rPr>
        <w:t>උපාසක තැනට ම පවන් සලව</w:t>
      </w:r>
      <w:r w:rsidR="002763D8">
        <w:rPr>
          <w:rFonts w:ascii="UN-Abhaya" w:hAnsi="UN-Abhaya"/>
        </w:rPr>
        <w:t>”</w:t>
      </w:r>
      <w:r w:rsidRPr="00452B97">
        <w:rPr>
          <w:rFonts w:ascii="UN-Abhaya" w:hAnsi="UN-Abhaya"/>
        </w:rPr>
        <w:t xml:space="preserve"> </w:t>
      </w:r>
      <w:r w:rsidRPr="00452B97">
        <w:rPr>
          <w:rFonts w:ascii="UN-Abhaya" w:hAnsi="UN-Abhaya"/>
          <w:cs/>
        </w:rPr>
        <w:t>යි පවන් සලන්නා ද එ තැනින් පිටත් කළහ. ඔහු ගොස් තඹ දැළියාට පවන් සැලී ය. තඹිදැලි බඩ පුරා කැඳ බී අවුත් නැවැතත් වටාපත ගෙණ තෙරුන්ට පවන් සලන්නට පටන් ගත්තේ ය. ස්ථවිරයන් වහන්සේ ද කැඳ වළඳා අවසන් කළහ. එවිට ඔහු ස්ථවිරයන් වහන්සේගේ පාත්‍රය ගත්තේ ය. ස්ථවිරයන් වහන්සේ අනුමෙවෙනි බණ වදාළ සේක. එහෙත් ඔහුට තම සිත</w:t>
      </w:r>
      <w:r w:rsidRPr="00452B97">
        <w:rPr>
          <w:rFonts w:ascii="UN-Abhaya" w:hAnsi="UN-Abhaya"/>
        </w:rPr>
        <w:t xml:space="preserve">, </w:t>
      </w:r>
      <w:r w:rsidRPr="00452B97">
        <w:rPr>
          <w:rFonts w:ascii="UN-Abhaya" w:hAnsi="UN-Abhaya"/>
          <w:cs/>
        </w:rPr>
        <w:t xml:space="preserve">එයට නතු කරන්නට නො හැකි වි ය. </w:t>
      </w:r>
    </w:p>
    <w:p w14:paraId="70A52D27" w14:textId="6C719B1A" w:rsidR="004C0CDE" w:rsidRDefault="004C0CDE" w:rsidP="000E51B4">
      <w:pPr>
        <w:spacing w:line="276" w:lineRule="auto"/>
        <w:rPr>
          <w:rFonts w:ascii="UN-Abhaya" w:hAnsi="UN-Abhaya"/>
        </w:rPr>
      </w:pPr>
      <w:r w:rsidRPr="00452B97">
        <w:rPr>
          <w:rFonts w:ascii="UN-Abhaya" w:hAnsi="UN-Abhaya"/>
          <w:cs/>
        </w:rPr>
        <w:t>ස්ථවිරයන් වහන්සේ</w:t>
      </w:r>
      <w:r w:rsidRPr="00452B97">
        <w:rPr>
          <w:rFonts w:ascii="UN-Abhaya" w:hAnsi="UN-Abhaya"/>
        </w:rPr>
        <w:t xml:space="preserve">, </w:t>
      </w:r>
      <w:r w:rsidR="0091709D">
        <w:rPr>
          <w:rFonts w:ascii="UN-Abhaya" w:hAnsi="UN-Abhaya"/>
        </w:rPr>
        <w:t>“</w:t>
      </w:r>
      <w:r w:rsidRPr="00452B97">
        <w:rPr>
          <w:rFonts w:ascii="UN-Abhaya" w:hAnsi="UN-Abhaya"/>
          <w:cs/>
        </w:rPr>
        <w:t>උපාසක</w:t>
      </w:r>
      <w:r w:rsidR="00C16A80">
        <w:rPr>
          <w:rFonts w:ascii="UN-Abhaya" w:hAnsi="UN-Abhaya" w:hint="cs"/>
          <w:cs/>
        </w:rPr>
        <w:t>!</w:t>
      </w:r>
      <w:r w:rsidRPr="00452B97">
        <w:rPr>
          <w:rFonts w:ascii="UN-Abhaya" w:hAnsi="UN-Abhaya"/>
          <w:cs/>
        </w:rPr>
        <w:t xml:space="preserve"> මා කියන බණ සිතට නො ගන්නහු කුමක් නිසා දැ</w:t>
      </w:r>
      <w:r w:rsidR="0091709D">
        <w:rPr>
          <w:rFonts w:ascii="UN-Abhaya" w:hAnsi="UN-Abhaya"/>
        </w:rPr>
        <w:t>”</w:t>
      </w:r>
      <w:r w:rsidRPr="00452B97">
        <w:rPr>
          <w:rFonts w:ascii="UN-Abhaya" w:hAnsi="UN-Abhaya"/>
        </w:rPr>
        <w:t xml:space="preserve"> </w:t>
      </w:r>
      <w:r w:rsidRPr="00452B97">
        <w:rPr>
          <w:rFonts w:ascii="UN-Abhaya" w:hAnsi="UN-Abhaya"/>
          <w:cs/>
        </w:rPr>
        <w:t>යි ඇසූ විට</w:t>
      </w:r>
      <w:r w:rsidRPr="00452B97">
        <w:rPr>
          <w:rFonts w:ascii="UN-Abhaya" w:hAnsi="UN-Abhaya"/>
        </w:rPr>
        <w:t xml:space="preserve">, </w:t>
      </w:r>
      <w:r w:rsidR="0091709D">
        <w:rPr>
          <w:rFonts w:ascii="UN-Abhaya" w:hAnsi="UN-Abhaya"/>
        </w:rPr>
        <w:t>“</w:t>
      </w:r>
      <w:r w:rsidRPr="00452B97">
        <w:rPr>
          <w:rFonts w:ascii="UN-Abhaya" w:hAnsi="UN-Abhaya"/>
          <w:cs/>
        </w:rPr>
        <w:t>අනේ! ස්වාමීනි! මා බොහෝ කලක් ම කරන ලද්දේ රෞද්‍ර ක</w:t>
      </w:r>
      <w:r w:rsidR="00FB0612">
        <w:rPr>
          <w:rFonts w:ascii="UN-Abhaya" w:hAnsi="UN-Abhaya"/>
          <w:cs/>
        </w:rPr>
        <w:t>ර්‍ම</w:t>
      </w:r>
      <w:r w:rsidRPr="00452B97">
        <w:rPr>
          <w:rFonts w:ascii="UN-Abhaya" w:hAnsi="UN-Abhaya"/>
          <w:cs/>
        </w:rPr>
        <w:t>යෙකි</w:t>
      </w:r>
      <w:r w:rsidRPr="00452B97">
        <w:rPr>
          <w:rFonts w:ascii="UN-Abhaya" w:hAnsi="UN-Abhaya"/>
        </w:rPr>
        <w:t xml:space="preserve">, </w:t>
      </w:r>
      <w:r w:rsidRPr="00452B97">
        <w:rPr>
          <w:rFonts w:ascii="UN-Abhaya" w:hAnsi="UN-Abhaya"/>
          <w:cs/>
        </w:rPr>
        <w:t>මිනිසුන් බොහෝ ගණනක් මැරීමි</w:t>
      </w:r>
      <w:r w:rsidRPr="00452B97">
        <w:rPr>
          <w:rFonts w:ascii="UN-Abhaya" w:hAnsi="UN-Abhaya"/>
        </w:rPr>
        <w:t xml:space="preserve">, </w:t>
      </w:r>
      <w:r w:rsidRPr="00452B97">
        <w:rPr>
          <w:rFonts w:ascii="UN-Abhaya" w:hAnsi="UN-Abhaya"/>
          <w:cs/>
        </w:rPr>
        <w:t>ඒවා සිහිවන විට බිය උපදී</w:t>
      </w:r>
      <w:r w:rsidRPr="00452B97">
        <w:rPr>
          <w:rFonts w:ascii="UN-Abhaya" w:hAnsi="UN-Abhaya"/>
        </w:rPr>
        <w:t xml:space="preserve">, </w:t>
      </w:r>
      <w:r w:rsidRPr="00452B97">
        <w:rPr>
          <w:rFonts w:ascii="UN-Abhaya" w:hAnsi="UN-Abhaya"/>
          <w:cs/>
        </w:rPr>
        <w:t>පසු තැවිල්ල බලවත් ය</w:t>
      </w:r>
      <w:r w:rsidRPr="00452B97">
        <w:rPr>
          <w:rFonts w:ascii="UN-Abhaya" w:hAnsi="UN-Abhaya"/>
        </w:rPr>
        <w:t xml:space="preserve">, </w:t>
      </w:r>
      <w:r w:rsidRPr="00452B97">
        <w:rPr>
          <w:rFonts w:ascii="UN-Abhaya" w:hAnsi="UN-Abhaya"/>
          <w:cs/>
        </w:rPr>
        <w:t>ඒ නිසා බණ සිතට ගන්නට නො හැක්කෙමි</w:t>
      </w:r>
      <w:r w:rsidR="0091709D">
        <w:rPr>
          <w:rFonts w:ascii="UN-Abhaya" w:hAnsi="UN-Abhaya"/>
        </w:rPr>
        <w:t>”</w:t>
      </w:r>
      <w:r w:rsidRPr="00452B97">
        <w:rPr>
          <w:rFonts w:ascii="UN-Abhaya" w:hAnsi="UN-Abhaya"/>
        </w:rPr>
        <w:t xml:space="preserve"> </w:t>
      </w:r>
      <w:r w:rsidRPr="00452B97">
        <w:rPr>
          <w:rFonts w:ascii="UN-Abhaya" w:hAnsi="UN-Abhaya"/>
          <w:cs/>
        </w:rPr>
        <w:t xml:space="preserve">යි කීයේ ය. එවිට ස්ථවිරයන් වහන්සේ </w:t>
      </w:r>
      <w:r w:rsidR="0091709D">
        <w:rPr>
          <w:rFonts w:ascii="UN-Abhaya" w:hAnsi="UN-Abhaya"/>
        </w:rPr>
        <w:t>“</w:t>
      </w:r>
      <w:r w:rsidRPr="00452B97">
        <w:rPr>
          <w:rFonts w:ascii="UN-Abhaya" w:hAnsi="UN-Abhaya"/>
          <w:cs/>
        </w:rPr>
        <w:t>උපායයක් කරමි</w:t>
      </w:r>
      <w:r w:rsidR="0091709D">
        <w:rPr>
          <w:rFonts w:ascii="UN-Abhaya" w:hAnsi="UN-Abhaya"/>
        </w:rPr>
        <w:t xml:space="preserve">” </w:t>
      </w:r>
      <w:r w:rsidRPr="00452B97">
        <w:rPr>
          <w:rFonts w:ascii="UN-Abhaya" w:hAnsi="UN-Abhaya"/>
          <w:cs/>
        </w:rPr>
        <w:t xml:space="preserve">යි සිතා </w:t>
      </w:r>
      <w:r w:rsidR="0091709D">
        <w:rPr>
          <w:rFonts w:ascii="UN-Abhaya" w:hAnsi="UN-Abhaya"/>
        </w:rPr>
        <w:t>“</w:t>
      </w:r>
      <w:r w:rsidRPr="00452B97">
        <w:rPr>
          <w:rFonts w:ascii="UN-Abhaya" w:hAnsi="UN-Abhaya"/>
          <w:cs/>
        </w:rPr>
        <w:t>මොක ද ඒවා උපාසක තැනට ඕන</w:t>
      </w:r>
      <w:r w:rsidR="00C16A80">
        <w:rPr>
          <w:rFonts w:ascii="UN-Abhaya" w:hAnsi="UN-Abhaya" w:hint="cs"/>
          <w:cs/>
        </w:rPr>
        <w:t>ෑ</w:t>
      </w:r>
      <w:r w:rsidRPr="00452B97">
        <w:rPr>
          <w:rFonts w:ascii="UN-Abhaya" w:hAnsi="UN-Abhaya"/>
          <w:cs/>
        </w:rPr>
        <w:t xml:space="preserve"> නිසා කරණ ල</w:t>
      </w:r>
      <w:r w:rsidR="00C16A80">
        <w:rPr>
          <w:rFonts w:ascii="UN-Abhaya" w:hAnsi="UN-Abhaya" w:hint="cs"/>
          <w:cs/>
        </w:rPr>
        <w:t>ද්</w:t>
      </w:r>
      <w:r w:rsidRPr="00452B97">
        <w:rPr>
          <w:rFonts w:ascii="UN-Abhaya" w:hAnsi="UN-Abhaya"/>
          <w:cs/>
        </w:rPr>
        <w:t>දේ ද</w:t>
      </w:r>
      <w:r w:rsidRPr="00452B97">
        <w:rPr>
          <w:rFonts w:ascii="UN-Abhaya" w:hAnsi="UN-Abhaya"/>
        </w:rPr>
        <w:t xml:space="preserve">, </w:t>
      </w:r>
      <w:r w:rsidRPr="00452B97">
        <w:rPr>
          <w:rFonts w:ascii="UN-Abhaya" w:hAnsi="UN-Abhaya"/>
          <w:cs/>
        </w:rPr>
        <w:t>නැත</w:t>
      </w:r>
      <w:r w:rsidRPr="00452B97">
        <w:rPr>
          <w:rFonts w:ascii="UN-Abhaya" w:hAnsi="UN-Abhaya"/>
        </w:rPr>
        <w:t xml:space="preserve">, </w:t>
      </w:r>
      <w:r w:rsidRPr="00452B97">
        <w:rPr>
          <w:rFonts w:ascii="UN-Abhaya" w:hAnsi="UN-Abhaya"/>
          <w:cs/>
        </w:rPr>
        <w:t>අනුන් කී නිසා කරණ ලද දැ</w:t>
      </w:r>
      <w:r w:rsidR="0091709D">
        <w:rPr>
          <w:rFonts w:ascii="UN-Abhaya" w:hAnsi="UN-Abhaya"/>
        </w:rPr>
        <w:t>”</w:t>
      </w:r>
      <w:r w:rsidRPr="00452B97">
        <w:rPr>
          <w:rFonts w:ascii="UN-Abhaya" w:hAnsi="UN-Abhaya"/>
        </w:rPr>
        <w:t xml:space="preserve"> </w:t>
      </w:r>
      <w:r w:rsidRPr="00452B97">
        <w:rPr>
          <w:rFonts w:ascii="UN-Abhaya" w:hAnsi="UN-Abhaya"/>
          <w:cs/>
        </w:rPr>
        <w:t>යි ඇසූ විට</w:t>
      </w:r>
      <w:r w:rsidRPr="00452B97">
        <w:rPr>
          <w:rFonts w:ascii="UN-Abhaya" w:hAnsi="UN-Abhaya"/>
        </w:rPr>
        <w:t xml:space="preserve">, </w:t>
      </w:r>
      <w:r w:rsidR="0091709D">
        <w:rPr>
          <w:rFonts w:ascii="UN-Abhaya" w:hAnsi="UN-Abhaya"/>
        </w:rPr>
        <w:t>“</w:t>
      </w:r>
      <w:r w:rsidRPr="00452B97">
        <w:rPr>
          <w:rFonts w:ascii="UN-Abhaya" w:hAnsi="UN-Abhaya"/>
          <w:cs/>
        </w:rPr>
        <w:t>ස්වාමීනි! ඒවා කරණ ලද්දේ මාගේ ඕනෑකමට නො වේ</w:t>
      </w:r>
      <w:r w:rsidRPr="00452B97">
        <w:rPr>
          <w:rFonts w:ascii="UN-Abhaya" w:hAnsi="UN-Abhaya"/>
        </w:rPr>
        <w:t xml:space="preserve">, </w:t>
      </w:r>
      <w:r w:rsidRPr="00452B97">
        <w:rPr>
          <w:rFonts w:ascii="UN-Abhaya" w:hAnsi="UN-Abhaya"/>
          <w:cs/>
        </w:rPr>
        <w:t>රාජ නියෝගය නිසා මම ඒවා කෙළෙමි</w:t>
      </w:r>
      <w:r w:rsidR="0091709D">
        <w:rPr>
          <w:rFonts w:ascii="UN-Abhaya" w:hAnsi="UN-Abhaya"/>
        </w:rPr>
        <w:t>”</w:t>
      </w:r>
      <w:r w:rsidRPr="00452B97">
        <w:rPr>
          <w:rFonts w:ascii="UN-Abhaya" w:hAnsi="UN-Abhaya"/>
        </w:rPr>
        <w:t xml:space="preserve"> </w:t>
      </w:r>
      <w:r w:rsidRPr="00452B97">
        <w:rPr>
          <w:rFonts w:ascii="UN-Abhaya" w:hAnsi="UN-Abhaya"/>
          <w:cs/>
        </w:rPr>
        <w:t xml:space="preserve">යි කී ය. එකල ස්ථවිරයන් වහන්සේ </w:t>
      </w:r>
      <w:r w:rsidR="0091709D">
        <w:rPr>
          <w:rFonts w:ascii="UN-Abhaya" w:hAnsi="UN-Abhaya"/>
        </w:rPr>
        <w:t>“</w:t>
      </w:r>
      <w:r w:rsidRPr="00452B97">
        <w:rPr>
          <w:rFonts w:ascii="UN-Abhaya" w:hAnsi="UN-Abhaya"/>
          <w:cs/>
        </w:rPr>
        <w:t>උපාසක! එය තමුසේට අකුශලයෙක් වේ දැ</w:t>
      </w:r>
      <w:r w:rsidR="0091709D">
        <w:rPr>
          <w:rFonts w:ascii="UN-Abhaya" w:hAnsi="UN-Abhaya"/>
        </w:rPr>
        <w:t>”</w:t>
      </w:r>
      <w:r w:rsidRPr="00452B97">
        <w:rPr>
          <w:rFonts w:ascii="UN-Abhaya" w:hAnsi="UN-Abhaya"/>
        </w:rPr>
        <w:t xml:space="preserve"> </w:t>
      </w:r>
      <w:r w:rsidRPr="00452B97">
        <w:rPr>
          <w:rFonts w:ascii="UN-Abhaya" w:hAnsi="UN-Abhaya"/>
          <w:cs/>
        </w:rPr>
        <w:t>යි ඇසූහ. මෝඩ උපාසක තෙමේ තෙරුන් වහන්සේ මේ විචාරීමෙන් තමන්ට පවෙක් නැතැ</w:t>
      </w:r>
      <w:r w:rsidRPr="00452B97">
        <w:rPr>
          <w:rFonts w:ascii="UN-Abhaya" w:hAnsi="UN-Abhaya"/>
        </w:rPr>
        <w:t xml:space="preserve"> </w:t>
      </w:r>
      <w:r w:rsidRPr="00452B97">
        <w:rPr>
          <w:rFonts w:ascii="UN-Abhaya" w:hAnsi="UN-Abhaya"/>
          <w:cs/>
        </w:rPr>
        <w:t xml:space="preserve">යි සිතා </w:t>
      </w:r>
      <w:r w:rsidR="0091709D">
        <w:rPr>
          <w:rFonts w:ascii="UN-Abhaya" w:hAnsi="UN-Abhaya"/>
        </w:rPr>
        <w:t>“</w:t>
      </w:r>
      <w:r w:rsidRPr="00452B97">
        <w:rPr>
          <w:rFonts w:ascii="UN-Abhaya" w:hAnsi="UN-Abhaya"/>
          <w:cs/>
        </w:rPr>
        <w:t>ස්වාමීනි! එසේ නම් බණ වදාරනු මැනැවැ</w:t>
      </w:r>
      <w:r w:rsidR="0091709D">
        <w:rPr>
          <w:rFonts w:ascii="UN-Abhaya" w:hAnsi="UN-Abhaya"/>
        </w:rPr>
        <w:t>”</w:t>
      </w:r>
      <w:r w:rsidRPr="00452B97">
        <w:rPr>
          <w:rFonts w:ascii="UN-Abhaya" w:hAnsi="UN-Abhaya"/>
        </w:rPr>
        <w:t xml:space="preserve"> </w:t>
      </w:r>
      <w:r w:rsidRPr="00452B97">
        <w:rPr>
          <w:rFonts w:ascii="UN-Abhaya" w:hAnsi="UN-Abhaya"/>
          <w:cs/>
        </w:rPr>
        <w:t>යි කීයේ ය. ස්ථවිරයන් වහන්සේ බණ වදාළ සේක. එයින් උපාසකයාගේ සිත එකඟ වි ය. බණ අසන්නේ ම ස</w:t>
      </w:r>
      <w:r w:rsidR="00C16A80">
        <w:rPr>
          <w:rFonts w:ascii="UN-Abhaya" w:hAnsi="UN-Abhaya" w:hint="cs"/>
          <w:cs/>
        </w:rPr>
        <w:t>ෝ</w:t>
      </w:r>
      <w:r w:rsidRPr="00452B97">
        <w:rPr>
          <w:rFonts w:ascii="UN-Abhaya" w:hAnsi="UN-Abhaya"/>
          <w:cs/>
        </w:rPr>
        <w:t xml:space="preserve">තාපත්තිමග්ගඤාණයට පෙරටු ව ලැබෙන අනුලෝමඥානය ලබා ගත්තේ ය. එයට පසුත් බණ වදාරා ස්ථවිරයන් වහන්සේ විහාරයට වැඩි සේක. උපාසක තෙමේ තෙරුන් පස්සේ ගොස් පෙරළා එන්නේ ගවදෙනක වෙස් ගත් යකින්නක විසින් ඇණ මරණ ලද්දේ තුසී පුරයෙහි උපන්නේ ය. </w:t>
      </w:r>
    </w:p>
    <w:p w14:paraId="0BC22F20" w14:textId="0422291B" w:rsidR="004C0CDE" w:rsidRDefault="004C0CDE" w:rsidP="000E51B4">
      <w:pPr>
        <w:spacing w:line="276" w:lineRule="auto"/>
        <w:rPr>
          <w:rFonts w:ascii="UN-Abhaya" w:hAnsi="UN-Abhaya"/>
        </w:rPr>
      </w:pPr>
      <w:r w:rsidRPr="00452B97">
        <w:rPr>
          <w:rFonts w:ascii="UN-Abhaya" w:hAnsi="UN-Abhaya"/>
          <w:cs/>
        </w:rPr>
        <w:lastRenderedPageBreak/>
        <w:t>එයින් දවස් කිහිපයකට පසු ධ</w:t>
      </w:r>
      <w:r w:rsidR="00FB0612">
        <w:rPr>
          <w:rFonts w:ascii="UN-Abhaya" w:hAnsi="UN-Abhaya"/>
          <w:cs/>
        </w:rPr>
        <w:t>ර්‍ම</w:t>
      </w:r>
      <w:r w:rsidRPr="00452B97">
        <w:rPr>
          <w:rFonts w:ascii="UN-Abhaya" w:hAnsi="UN-Abhaya"/>
          <w:cs/>
        </w:rPr>
        <w:t xml:space="preserve">ශාලාවට රැස් වූ </w:t>
      </w:r>
      <w:r w:rsidR="00721AE7">
        <w:rPr>
          <w:rFonts w:ascii="UN-Abhaya" w:hAnsi="UN-Abhaya"/>
          <w:cs/>
        </w:rPr>
        <w:t>භික්‍ෂූන්</w:t>
      </w:r>
      <w:r w:rsidRPr="00452B97">
        <w:rPr>
          <w:rFonts w:ascii="UN-Abhaya" w:hAnsi="UN-Abhaya"/>
          <w:cs/>
        </w:rPr>
        <w:t xml:space="preserve"> වහන්සේලා </w:t>
      </w:r>
      <w:r w:rsidR="00C16A80">
        <w:rPr>
          <w:rFonts w:ascii="UN-Abhaya" w:hAnsi="UN-Abhaya"/>
        </w:rPr>
        <w:t>“</w:t>
      </w:r>
      <w:r w:rsidR="00C16A80">
        <w:rPr>
          <w:rFonts w:ascii="UN-Abhaya" w:hAnsi="UN-Abhaya" w:hint="cs"/>
          <w:cs/>
        </w:rPr>
        <w:t>චෝ</w:t>
      </w:r>
      <w:r w:rsidRPr="00452B97">
        <w:rPr>
          <w:rFonts w:ascii="UN-Abhaya" w:hAnsi="UN-Abhaya"/>
          <w:cs/>
        </w:rPr>
        <w:t>රඝාතකයා පණස් පස් අවුරුද්දක් මිනී මරා එයින් අස් වූ දා ම සැරියුත් හාමුදුරුවන්ට පිණ්ඩපාතය දී</w:t>
      </w:r>
      <w:r w:rsidRPr="00452B97">
        <w:rPr>
          <w:rFonts w:ascii="UN-Abhaya" w:hAnsi="UN-Abhaya"/>
        </w:rPr>
        <w:t xml:space="preserve">, </w:t>
      </w:r>
      <w:r w:rsidRPr="00452B97">
        <w:rPr>
          <w:rFonts w:ascii="UN-Abhaya" w:hAnsi="UN-Abhaya"/>
          <w:cs/>
        </w:rPr>
        <w:t>පිණ්ඩපාතය දුන් දා ම කලුරිය කළේ ය</w:t>
      </w:r>
      <w:r w:rsidRPr="00452B97">
        <w:rPr>
          <w:rFonts w:ascii="UN-Abhaya" w:hAnsi="UN-Abhaya"/>
        </w:rPr>
        <w:t xml:space="preserve">, </w:t>
      </w:r>
      <w:r w:rsidRPr="00452B97">
        <w:rPr>
          <w:rFonts w:ascii="UN-Abhaya" w:hAnsi="UN-Abhaya"/>
          <w:cs/>
        </w:rPr>
        <w:t>එහෙයින් මොහු කොයිබ උපන්නේ දැ</w:t>
      </w:r>
      <w:r w:rsidR="00C16A80">
        <w:rPr>
          <w:rFonts w:ascii="UN-Abhaya" w:hAnsi="UN-Abhaya"/>
        </w:rPr>
        <w:t>”</w:t>
      </w:r>
      <w:r w:rsidRPr="00452B97">
        <w:rPr>
          <w:rFonts w:ascii="UN-Abhaya" w:hAnsi="UN-Abhaya"/>
        </w:rPr>
        <w:t xml:space="preserve"> </w:t>
      </w:r>
      <w:r w:rsidRPr="00452B97">
        <w:rPr>
          <w:rFonts w:ascii="UN-Abhaya" w:hAnsi="UN-Abhaya"/>
          <w:cs/>
        </w:rPr>
        <w:t>යි කතා කළහ. බුදුරජානන් වහන්සේ ධ</w:t>
      </w:r>
      <w:r w:rsidR="00FB0612">
        <w:rPr>
          <w:rFonts w:ascii="UN-Abhaya" w:hAnsi="UN-Abhaya"/>
          <w:cs/>
        </w:rPr>
        <w:t>ර්‍ම</w:t>
      </w:r>
      <w:r w:rsidRPr="00452B97">
        <w:rPr>
          <w:rFonts w:ascii="UN-Abhaya" w:hAnsi="UN-Abhaya"/>
          <w:cs/>
        </w:rPr>
        <w:t xml:space="preserve">ශාලාවට වැඩ </w:t>
      </w:r>
      <w:r w:rsidR="00721AE7">
        <w:rPr>
          <w:rFonts w:ascii="UN-Abhaya" w:hAnsi="UN-Abhaya"/>
          <w:cs/>
        </w:rPr>
        <w:t>භික්‍ෂූන්</w:t>
      </w:r>
      <w:r w:rsidRPr="00452B97">
        <w:rPr>
          <w:rFonts w:ascii="UN-Abhaya" w:hAnsi="UN-Abhaya"/>
          <w:cs/>
        </w:rPr>
        <w:t xml:space="preserve"> විචාරා කතා කළ කරුණ අසා</w:t>
      </w:r>
      <w:r w:rsidRPr="00452B97">
        <w:rPr>
          <w:rFonts w:ascii="UN-Abhaya" w:hAnsi="UN-Abhaya"/>
        </w:rPr>
        <w:t xml:space="preserve">, </w:t>
      </w:r>
      <w:r w:rsidR="00C16A80">
        <w:rPr>
          <w:rFonts w:ascii="UN-Abhaya" w:hAnsi="UN-Abhaya"/>
        </w:rPr>
        <w:t>“</w:t>
      </w:r>
      <w:r w:rsidRPr="00452B97">
        <w:rPr>
          <w:rFonts w:ascii="UN-Abhaya" w:hAnsi="UN-Abhaya"/>
          <w:cs/>
        </w:rPr>
        <w:t>මහණෙනි! තම්බ දාඨිකයා තුසීපුර උපනැ</w:t>
      </w:r>
      <w:r w:rsidR="00C16A80">
        <w:rPr>
          <w:rFonts w:ascii="UN-Abhaya" w:hAnsi="UN-Abhaya"/>
        </w:rPr>
        <w:t>”</w:t>
      </w:r>
      <w:r w:rsidRPr="00452B97">
        <w:rPr>
          <w:rFonts w:ascii="UN-Abhaya" w:hAnsi="UN-Abhaya"/>
        </w:rPr>
        <w:t xml:space="preserve"> </w:t>
      </w:r>
      <w:r w:rsidRPr="00452B97">
        <w:rPr>
          <w:rFonts w:ascii="UN-Abhaya" w:hAnsi="UN-Abhaya"/>
          <w:cs/>
        </w:rPr>
        <w:t xml:space="preserve">යි වදාළ සේක. එවිට භික්ෂූහු </w:t>
      </w:r>
      <w:r w:rsidR="00C16A80">
        <w:rPr>
          <w:rFonts w:ascii="UN-Abhaya" w:hAnsi="UN-Abhaya"/>
        </w:rPr>
        <w:t>“</w:t>
      </w:r>
      <w:r w:rsidRPr="00452B97">
        <w:rPr>
          <w:rFonts w:ascii="UN-Abhaya" w:hAnsi="UN-Abhaya"/>
          <w:cs/>
        </w:rPr>
        <w:t>ස්වාමීනි අවසර</w:t>
      </w:r>
      <w:r w:rsidRPr="00452B97">
        <w:rPr>
          <w:rFonts w:ascii="UN-Abhaya" w:hAnsi="UN-Abhaya"/>
        </w:rPr>
        <w:t xml:space="preserve">, </w:t>
      </w:r>
      <w:r w:rsidRPr="00452B97">
        <w:rPr>
          <w:rFonts w:ascii="UN-Abhaya" w:hAnsi="UN-Abhaya"/>
          <w:cs/>
        </w:rPr>
        <w:t>කුමක් වදාරන සේ</w:t>
      </w:r>
      <w:r w:rsidR="00C16A80">
        <w:rPr>
          <w:rFonts w:ascii="UN-Abhaya" w:hAnsi="UN-Abhaya" w:hint="cs"/>
          <w:cs/>
        </w:rPr>
        <w:t>ක්</w:t>
      </w:r>
      <w:r w:rsidRPr="00452B97">
        <w:rPr>
          <w:rFonts w:ascii="UN-Abhaya" w:hAnsi="UN-Abhaya"/>
        </w:rPr>
        <w:t xml:space="preserve">? </w:t>
      </w:r>
      <w:r w:rsidRPr="00452B97">
        <w:rPr>
          <w:rFonts w:ascii="UN-Abhaya" w:hAnsi="UN-Abhaya"/>
          <w:cs/>
        </w:rPr>
        <w:t>මෙතෙක් කල්</w:t>
      </w:r>
      <w:r w:rsidRPr="00452B97">
        <w:rPr>
          <w:rFonts w:ascii="UN-Abhaya" w:hAnsi="UN-Abhaya"/>
        </w:rPr>
        <w:t xml:space="preserve">, </w:t>
      </w:r>
      <w:r w:rsidRPr="00452B97">
        <w:rPr>
          <w:rFonts w:ascii="UN-Abhaya" w:hAnsi="UN-Abhaya"/>
          <w:cs/>
        </w:rPr>
        <w:t>අවුරුදු පනස් පහක් ම මිනිසුන් මරමින් ජීවත් වූ මේ මිනිහා දෙව්ලොව උපන්නේ දැ</w:t>
      </w:r>
      <w:r w:rsidR="00C16A80">
        <w:rPr>
          <w:rFonts w:ascii="UN-Abhaya" w:hAnsi="UN-Abhaya"/>
        </w:rPr>
        <w:t>”</w:t>
      </w:r>
      <w:r w:rsidRPr="00452B97">
        <w:rPr>
          <w:rFonts w:ascii="UN-Abhaya" w:hAnsi="UN-Abhaya"/>
        </w:rPr>
        <w:t xml:space="preserve"> </w:t>
      </w:r>
      <w:r w:rsidRPr="00452B97">
        <w:rPr>
          <w:rFonts w:ascii="UN-Abhaya" w:hAnsi="UN-Abhaya"/>
          <w:cs/>
        </w:rPr>
        <w:t xml:space="preserve">යි නැවැත ඇසූහ. </w:t>
      </w:r>
      <w:r w:rsidR="00C16A80">
        <w:rPr>
          <w:rFonts w:ascii="UN-Abhaya" w:hAnsi="UN-Abhaya"/>
        </w:rPr>
        <w:t>“</w:t>
      </w:r>
      <w:r w:rsidRPr="00452B97">
        <w:rPr>
          <w:rFonts w:ascii="UN-Abhaya" w:hAnsi="UN-Abhaya"/>
          <w:cs/>
        </w:rPr>
        <w:t>ඔව්! මැරෙණ වේලෙහි ඔහුට බලගතු කලණ මිතුරෙක් මුණ ගැසුනේ ය</w:t>
      </w:r>
      <w:r w:rsidRPr="00452B97">
        <w:rPr>
          <w:rFonts w:ascii="UN-Abhaya" w:hAnsi="UN-Abhaya"/>
        </w:rPr>
        <w:t xml:space="preserve">, </w:t>
      </w:r>
      <w:r w:rsidRPr="00452B97">
        <w:rPr>
          <w:rFonts w:ascii="UN-Abhaya" w:hAnsi="UN-Abhaya"/>
          <w:cs/>
        </w:rPr>
        <w:t>සැරියුත්</w:t>
      </w:r>
      <w:r w:rsidRPr="00452B97">
        <w:rPr>
          <w:rFonts w:ascii="UN-Abhaya" w:hAnsi="UN-Abhaya"/>
        </w:rPr>
        <w:t xml:space="preserve">, </w:t>
      </w:r>
      <w:r w:rsidRPr="00452B97">
        <w:rPr>
          <w:rFonts w:ascii="UN-Abhaya" w:hAnsi="UN-Abhaya"/>
          <w:cs/>
        </w:rPr>
        <w:t>ඔහු සැරියුත් තැනගේ බණ අසා අනුලෝමඥානය ලබා මැරී ගොස් තුසිත දෙ</w:t>
      </w:r>
      <w:r w:rsidR="00C16A80">
        <w:rPr>
          <w:rFonts w:ascii="UN-Abhaya" w:hAnsi="UN-Abhaya" w:hint="cs"/>
          <w:cs/>
        </w:rPr>
        <w:t>ව්</w:t>
      </w:r>
      <w:r w:rsidRPr="00452B97">
        <w:rPr>
          <w:rFonts w:ascii="UN-Abhaya" w:hAnsi="UN-Abhaya"/>
          <w:cs/>
        </w:rPr>
        <w:t>ලොව උපනැ</w:t>
      </w:r>
      <w:r w:rsidR="00C16A80">
        <w:rPr>
          <w:rFonts w:ascii="UN-Abhaya" w:hAnsi="UN-Abhaya"/>
        </w:rPr>
        <w:t>”</w:t>
      </w:r>
      <w:r w:rsidRPr="00452B97">
        <w:rPr>
          <w:rFonts w:ascii="UN-Abhaya" w:hAnsi="UN-Abhaya"/>
        </w:rPr>
        <w:t xml:space="preserve"> </w:t>
      </w:r>
      <w:r w:rsidRPr="00452B97">
        <w:rPr>
          <w:rFonts w:ascii="UN-Abhaya" w:hAnsi="UN-Abhaya"/>
          <w:cs/>
        </w:rPr>
        <w:t>යි වදාරා</w:t>
      </w:r>
      <w:r w:rsidRPr="00452B97">
        <w:rPr>
          <w:rFonts w:ascii="UN-Abhaya" w:hAnsi="UN-Abhaya"/>
        </w:rPr>
        <w:t xml:space="preserve">, </w:t>
      </w:r>
    </w:p>
    <w:p w14:paraId="33969F24" w14:textId="0172569C" w:rsidR="004C0CDE" w:rsidRPr="00452B97" w:rsidRDefault="00076211" w:rsidP="00076211">
      <w:pPr>
        <w:pStyle w:val="Style2"/>
      </w:pPr>
      <w:r>
        <w:t>“</w:t>
      </w:r>
      <w:r w:rsidR="004C0CDE" w:rsidRPr="00452B97">
        <w:rPr>
          <w:cs/>
        </w:rPr>
        <w:t>සුභාසිතං සුණි</w:t>
      </w:r>
      <w:r w:rsidR="00905652">
        <w:rPr>
          <w:cs/>
        </w:rPr>
        <w:t>ත්‍වා</w:t>
      </w:r>
      <w:r w:rsidR="004C0CDE" w:rsidRPr="00452B97">
        <w:rPr>
          <w:cs/>
        </w:rPr>
        <w:t xml:space="preserve">න නගරෙ </w:t>
      </w:r>
      <w:r w:rsidR="006D65A2">
        <w:rPr>
          <w:rFonts w:hint="cs"/>
          <w:cs/>
        </w:rPr>
        <w:t>චො</w:t>
      </w:r>
      <w:r w:rsidR="004C0CDE" w:rsidRPr="00452B97">
        <w:rPr>
          <w:cs/>
        </w:rPr>
        <w:t>රඝාතකො</w:t>
      </w:r>
      <w:r w:rsidR="00154F8A">
        <w:rPr>
          <w:rFonts w:hint="cs"/>
          <w:cs/>
        </w:rPr>
        <w:t>,</w:t>
      </w:r>
    </w:p>
    <w:p w14:paraId="3463EA9E" w14:textId="7B8A44DD" w:rsidR="004C0CDE" w:rsidRDefault="004C0CDE" w:rsidP="00076211">
      <w:pPr>
        <w:pStyle w:val="Style2"/>
      </w:pPr>
      <w:r w:rsidRPr="00452B97">
        <w:rPr>
          <w:cs/>
        </w:rPr>
        <w:t>අනුලොමඛන්තිං ලද්ධාන මොදතී තිදිවං ගත</w:t>
      </w:r>
      <w:r w:rsidR="00154F8A">
        <w:rPr>
          <w:rFonts w:hint="cs"/>
          <w:cs/>
        </w:rPr>
        <w:t>ො</w:t>
      </w:r>
      <w:r w:rsidR="00076211">
        <w:t>”</w:t>
      </w:r>
      <w:r w:rsidRPr="00452B97">
        <w:rPr>
          <w:cs/>
        </w:rPr>
        <w:t xml:space="preserve"> </w:t>
      </w:r>
    </w:p>
    <w:p w14:paraId="6C43FD73" w14:textId="510E9D94" w:rsidR="00C225B7" w:rsidRDefault="004C0CDE" w:rsidP="000E51B4">
      <w:pPr>
        <w:spacing w:line="276" w:lineRule="auto"/>
        <w:rPr>
          <w:rFonts w:ascii="UN-Abhaya" w:hAnsi="UN-Abhaya"/>
        </w:rPr>
      </w:pPr>
      <w:r w:rsidRPr="00452B97">
        <w:rPr>
          <w:rFonts w:ascii="UN-Abhaya" w:hAnsi="UN-Abhaya"/>
          <w:cs/>
        </w:rPr>
        <w:t>මේ ගාථාව වදාළ සේක. ච</w:t>
      </w:r>
      <w:r w:rsidR="006D65A2">
        <w:rPr>
          <w:rFonts w:ascii="UN-Abhaya" w:hAnsi="UN-Abhaya" w:hint="cs"/>
          <w:cs/>
        </w:rPr>
        <w:t>ෝ</w:t>
      </w:r>
      <w:r w:rsidRPr="00452B97">
        <w:rPr>
          <w:rFonts w:ascii="UN-Abhaya" w:hAnsi="UN-Abhaya"/>
          <w:cs/>
        </w:rPr>
        <w:t>රඝාතක තෙමේ බුදුදහම අසා අනුල</w:t>
      </w:r>
      <w:r w:rsidR="006D65A2">
        <w:rPr>
          <w:rFonts w:ascii="UN-Abhaya" w:hAnsi="UN-Abhaya" w:hint="cs"/>
          <w:cs/>
        </w:rPr>
        <w:t>ෝ</w:t>
      </w:r>
      <w:r w:rsidRPr="00452B97">
        <w:rPr>
          <w:rFonts w:ascii="UN-Abhaya" w:hAnsi="UN-Abhaya"/>
          <w:cs/>
        </w:rPr>
        <w:t>ම</w:t>
      </w:r>
      <w:r w:rsidR="003263ED">
        <w:rPr>
          <w:rFonts w:ascii="UN-Abhaya" w:hAnsi="UN-Abhaya"/>
          <w:cs/>
        </w:rPr>
        <w:t>ක්‍ෂා</w:t>
      </w:r>
      <w:r w:rsidRPr="00452B97">
        <w:rPr>
          <w:rFonts w:ascii="UN-Abhaya" w:hAnsi="UN-Abhaya"/>
          <w:cs/>
        </w:rPr>
        <w:t>න්තිය ලබා දෙ</w:t>
      </w:r>
      <w:r w:rsidR="006D65A2">
        <w:rPr>
          <w:rFonts w:ascii="UN-Abhaya" w:hAnsi="UN-Abhaya" w:hint="cs"/>
          <w:cs/>
        </w:rPr>
        <w:t>ව්</w:t>
      </w:r>
      <w:r w:rsidRPr="00452B97">
        <w:rPr>
          <w:rFonts w:ascii="UN-Abhaya" w:hAnsi="UN-Abhaya"/>
          <w:cs/>
        </w:rPr>
        <w:t>ලොවට ගියේ සතුටු වේ</w:t>
      </w:r>
      <w:r w:rsidRPr="00452B97">
        <w:rPr>
          <w:rFonts w:ascii="UN-Abhaya" w:hAnsi="UN-Abhaya"/>
        </w:rPr>
        <w:t xml:space="preserve">, </w:t>
      </w:r>
      <w:r w:rsidRPr="00452B97">
        <w:rPr>
          <w:rFonts w:ascii="UN-Abhaya" w:hAnsi="UN-Abhaya"/>
          <w:cs/>
        </w:rPr>
        <w:t>යනු එහි තේරුම ය.</w:t>
      </w:r>
    </w:p>
    <w:p w14:paraId="5B8EE963" w14:textId="7934267C" w:rsidR="004C0CDE" w:rsidRDefault="004C0CDE" w:rsidP="000E51B4">
      <w:pPr>
        <w:spacing w:line="276" w:lineRule="auto"/>
        <w:rPr>
          <w:rFonts w:ascii="UN-Abhaya" w:hAnsi="UN-Abhaya"/>
        </w:rPr>
      </w:pPr>
      <w:r w:rsidRPr="00452B97">
        <w:rPr>
          <w:rFonts w:ascii="UN-Abhaya" w:hAnsi="UN-Abhaya"/>
          <w:cs/>
        </w:rPr>
        <w:t xml:space="preserve">බුදුරජානන් වහන්සේ මෙසේ වදාළ කල්හි </w:t>
      </w:r>
      <w:r w:rsidR="00721AE7">
        <w:rPr>
          <w:rFonts w:ascii="UN-Abhaya" w:hAnsi="UN-Abhaya"/>
          <w:cs/>
        </w:rPr>
        <w:t>භික්‍ෂූන්</w:t>
      </w:r>
      <w:r w:rsidRPr="00452B97">
        <w:rPr>
          <w:rFonts w:ascii="UN-Abhaya" w:hAnsi="UN-Abhaya"/>
          <w:cs/>
        </w:rPr>
        <w:t xml:space="preserve"> වහන්සේලා </w:t>
      </w:r>
      <w:r w:rsidR="00C517EF">
        <w:rPr>
          <w:rFonts w:ascii="UN-Abhaya" w:hAnsi="UN-Abhaya"/>
        </w:rPr>
        <w:t>“</w:t>
      </w:r>
      <w:r w:rsidRPr="00452B97">
        <w:rPr>
          <w:rFonts w:ascii="UN-Abhaya" w:hAnsi="UN-Abhaya"/>
          <w:cs/>
        </w:rPr>
        <w:t>ස්වාමීනි! අනුමෙවෙනි බණ එතරම් ලොකු එකක් නො වේ</w:t>
      </w:r>
      <w:r w:rsidRPr="00452B97">
        <w:rPr>
          <w:rFonts w:ascii="UN-Abhaya" w:hAnsi="UN-Abhaya"/>
        </w:rPr>
        <w:t xml:space="preserve">, </w:t>
      </w:r>
      <w:r w:rsidRPr="00452B97">
        <w:rPr>
          <w:rFonts w:ascii="UN-Abhaya" w:hAnsi="UN-Abhaya"/>
          <w:cs/>
        </w:rPr>
        <w:t>ඔහු කළ පව් එයට වඩා ඉතා ම බලගතු ය</w:t>
      </w:r>
      <w:r w:rsidRPr="00452B97">
        <w:rPr>
          <w:rFonts w:ascii="UN-Abhaya" w:hAnsi="UN-Abhaya"/>
        </w:rPr>
        <w:t xml:space="preserve">, </w:t>
      </w:r>
      <w:r w:rsidRPr="00452B97">
        <w:rPr>
          <w:rFonts w:ascii="UN-Abhaya" w:hAnsi="UN-Abhaya"/>
          <w:cs/>
        </w:rPr>
        <w:t>ලොකු ය</w:t>
      </w:r>
      <w:r w:rsidRPr="00452B97">
        <w:rPr>
          <w:rFonts w:ascii="UN-Abhaya" w:hAnsi="UN-Abhaya"/>
        </w:rPr>
        <w:t xml:space="preserve">, </w:t>
      </w:r>
      <w:r w:rsidRPr="00452B97">
        <w:rPr>
          <w:rFonts w:ascii="UN-Abhaya" w:hAnsi="UN-Abhaya"/>
          <w:cs/>
        </w:rPr>
        <w:t>එබඳු බලගතු පවක් කළ මෙතෙමේ එබඳු විශේෂයක් කෙසේ ඉපද වූයේ දැ</w:t>
      </w:r>
      <w:r w:rsidR="00C517EF">
        <w:rPr>
          <w:rFonts w:ascii="UN-Abhaya" w:hAnsi="UN-Abhaya"/>
        </w:rPr>
        <w:t>”</w:t>
      </w:r>
      <w:r w:rsidRPr="00452B97">
        <w:rPr>
          <w:rFonts w:ascii="UN-Abhaya" w:hAnsi="UN-Abhaya"/>
        </w:rPr>
        <w:t xml:space="preserve"> </w:t>
      </w:r>
      <w:r w:rsidRPr="00452B97">
        <w:rPr>
          <w:rFonts w:ascii="UN-Abhaya" w:hAnsi="UN-Abhaya"/>
          <w:cs/>
        </w:rPr>
        <w:t xml:space="preserve">යි ඇසූහ. </w:t>
      </w:r>
      <w:r w:rsidR="00C517EF">
        <w:rPr>
          <w:rFonts w:ascii="UN-Abhaya" w:hAnsi="UN-Abhaya"/>
        </w:rPr>
        <w:t>“</w:t>
      </w:r>
      <w:r w:rsidRPr="00452B97">
        <w:rPr>
          <w:rFonts w:ascii="UN-Abhaya" w:hAnsi="UN-Abhaya"/>
          <w:cs/>
        </w:rPr>
        <w:t>මහණෙනි! තමුසේලා කුමක් කියන්නහු</w:t>
      </w:r>
      <w:r w:rsidRPr="00452B97">
        <w:rPr>
          <w:rFonts w:ascii="UN-Abhaya" w:hAnsi="UN-Abhaya"/>
        </w:rPr>
        <w:t xml:space="preserve">? </w:t>
      </w:r>
      <w:r w:rsidRPr="00452B97">
        <w:rPr>
          <w:rFonts w:ascii="UN-Abhaya" w:hAnsi="UN-Abhaya"/>
          <w:cs/>
        </w:rPr>
        <w:t>මා දෙසා ඇති බණෙහි ලොකු ය</w:t>
      </w:r>
      <w:r w:rsidRPr="00452B97">
        <w:rPr>
          <w:rFonts w:ascii="UN-Abhaya" w:hAnsi="UN-Abhaya"/>
        </w:rPr>
        <w:t xml:space="preserve">, </w:t>
      </w:r>
      <w:r w:rsidRPr="00452B97">
        <w:rPr>
          <w:rFonts w:ascii="UN-Abhaya" w:hAnsi="UN-Abhaya"/>
          <w:cs/>
        </w:rPr>
        <w:t>කුඩා ය</w:t>
      </w:r>
      <w:r w:rsidRPr="00452B97">
        <w:rPr>
          <w:rFonts w:ascii="UN-Abhaya" w:hAnsi="UN-Abhaya"/>
        </w:rPr>
        <w:t xml:space="preserve">, </w:t>
      </w:r>
      <w:r w:rsidRPr="00452B97">
        <w:rPr>
          <w:rFonts w:ascii="UN-Abhaya" w:hAnsi="UN-Abhaya"/>
          <w:cs/>
        </w:rPr>
        <w:t>ටික ය</w:t>
      </w:r>
      <w:r w:rsidRPr="00452B97">
        <w:rPr>
          <w:rFonts w:ascii="UN-Abhaya" w:hAnsi="UN-Abhaya"/>
        </w:rPr>
        <w:t xml:space="preserve">, </w:t>
      </w:r>
      <w:r w:rsidRPr="00452B97">
        <w:rPr>
          <w:rFonts w:ascii="UN-Abhaya" w:hAnsi="UN-Abhaya"/>
          <w:cs/>
        </w:rPr>
        <w:t>හුඟය</w:t>
      </w:r>
      <w:r w:rsidRPr="00452B97">
        <w:rPr>
          <w:rFonts w:ascii="UN-Abhaya" w:hAnsi="UN-Abhaya"/>
        </w:rPr>
        <w:t xml:space="preserve">, </w:t>
      </w:r>
      <w:r w:rsidRPr="00452B97">
        <w:rPr>
          <w:rFonts w:ascii="UN-Abhaya" w:hAnsi="UN-Abhaya"/>
          <w:cs/>
        </w:rPr>
        <w:t>යි වෙනසක් නො කරවු</w:t>
      </w:r>
      <w:r w:rsidRPr="00452B97">
        <w:rPr>
          <w:rFonts w:ascii="UN-Abhaya" w:hAnsi="UN-Abhaya"/>
        </w:rPr>
        <w:t xml:space="preserve">, </w:t>
      </w:r>
      <w:r w:rsidRPr="00452B97">
        <w:rPr>
          <w:rFonts w:ascii="UN-Abhaya" w:hAnsi="UN-Abhaya"/>
          <w:cs/>
        </w:rPr>
        <w:t>ප්‍රමාණයක් නො දක්ව</w:t>
      </w:r>
      <w:r w:rsidR="004B156C">
        <w:rPr>
          <w:rFonts w:ascii="UN-Abhaya" w:hAnsi="UN-Abhaya" w:hint="cs"/>
          <w:cs/>
        </w:rPr>
        <w:t>වු</w:t>
      </w:r>
      <w:r w:rsidRPr="00452B97">
        <w:rPr>
          <w:rFonts w:ascii="UN-Abhaya" w:hAnsi="UN-Abhaya"/>
        </w:rPr>
        <w:t xml:space="preserve">, </w:t>
      </w:r>
      <w:r w:rsidRPr="00452B97">
        <w:rPr>
          <w:rFonts w:ascii="UN-Abhaya" w:hAnsi="UN-Abhaya"/>
          <w:cs/>
        </w:rPr>
        <w:t>එක් වචනයක් නමුත් මහත් අ</w:t>
      </w:r>
      <w:r w:rsidR="00573694">
        <w:rPr>
          <w:rFonts w:ascii="UN-Abhaya" w:hAnsi="UN-Abhaya"/>
          <w:cs/>
        </w:rPr>
        <w:t>ර්‍ත්‍ථ</w:t>
      </w:r>
      <w:r w:rsidRPr="00452B97">
        <w:rPr>
          <w:rFonts w:ascii="UN-Abhaya" w:hAnsi="UN-Abhaya"/>
          <w:cs/>
        </w:rPr>
        <w:t>යෙන් යුක්ත නම්</w:t>
      </w:r>
      <w:r w:rsidRPr="00452B97">
        <w:rPr>
          <w:rFonts w:ascii="UN-Abhaya" w:hAnsi="UN-Abhaya"/>
        </w:rPr>
        <w:t xml:space="preserve">, </w:t>
      </w:r>
      <w:r w:rsidRPr="00452B97">
        <w:rPr>
          <w:rFonts w:ascii="UN-Abhaya" w:hAnsi="UN-Abhaya"/>
          <w:cs/>
        </w:rPr>
        <w:t>එම ශ්‍රේෂ්ඨ ය</w:t>
      </w:r>
      <w:r w:rsidR="00C517EF">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දේශනාව කළ සේක:</w:t>
      </w:r>
    </w:p>
    <w:p w14:paraId="149C6E48" w14:textId="77FF9B58" w:rsidR="004C0CDE" w:rsidRPr="00452B97" w:rsidRDefault="004C0CDE" w:rsidP="00C517EF">
      <w:pPr>
        <w:pStyle w:val="Quote"/>
      </w:pPr>
      <w:r w:rsidRPr="00452B97">
        <w:rPr>
          <w:cs/>
        </w:rPr>
        <w:t>සහස්සම්පි චෙ වාචා අන</w:t>
      </w:r>
      <w:r w:rsidR="00DB5973">
        <w:rPr>
          <w:cs/>
        </w:rPr>
        <w:t>ත්‍ථ</w:t>
      </w:r>
      <w:r w:rsidRPr="00452B97">
        <w:rPr>
          <w:cs/>
        </w:rPr>
        <w:t>පදසංහිතා,</w:t>
      </w:r>
    </w:p>
    <w:p w14:paraId="503F8889" w14:textId="675A966A" w:rsidR="004C0CDE" w:rsidRDefault="004C0CDE" w:rsidP="00C517EF">
      <w:pPr>
        <w:pStyle w:val="Quote"/>
      </w:pPr>
      <w:r w:rsidRPr="00452B97">
        <w:rPr>
          <w:cs/>
        </w:rPr>
        <w:t>එකං අ</w:t>
      </w:r>
      <w:r w:rsidR="00DB5973">
        <w:rPr>
          <w:cs/>
        </w:rPr>
        <w:t>ත්‍ථ</w:t>
      </w:r>
      <w:r w:rsidRPr="00452B97">
        <w:rPr>
          <w:cs/>
        </w:rPr>
        <w:t>පදං සෙය්‍යො යං සු</w:t>
      </w:r>
      <w:r w:rsidR="00905652">
        <w:rPr>
          <w:cs/>
        </w:rPr>
        <w:t>ත්‍වා</w:t>
      </w:r>
      <w:r w:rsidRPr="00452B97">
        <w:rPr>
          <w:cs/>
        </w:rPr>
        <w:t xml:space="preserve"> උපසම්මතීති. </w:t>
      </w:r>
    </w:p>
    <w:p w14:paraId="3065DB71" w14:textId="68CA286D" w:rsidR="004C0CDE" w:rsidRDefault="004C0CDE" w:rsidP="000E51B4">
      <w:pPr>
        <w:spacing w:line="276" w:lineRule="auto"/>
        <w:rPr>
          <w:rFonts w:ascii="UN-Abhaya" w:hAnsi="UN-Abhaya"/>
        </w:rPr>
      </w:pPr>
      <w:r w:rsidRPr="00452B97">
        <w:rPr>
          <w:rFonts w:ascii="UN-Abhaya" w:hAnsi="UN-Abhaya"/>
          <w:cs/>
        </w:rPr>
        <w:t>අරුත් රහිත පදයෙන් යුත් වචන දහසක් නමුත් (උතුම් නො වේ.) යම් වචනයක් ඇසීමෙන් සන්සිඳීමෙක් වේ 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(ඒ) එක් පදය උතුම් වේ.</w:t>
      </w:r>
    </w:p>
    <w:p w14:paraId="4EA05890" w14:textId="05BF6279" w:rsidR="004C0CDE" w:rsidRDefault="004C0CDE" w:rsidP="000E51B4">
      <w:pPr>
        <w:spacing w:line="276" w:lineRule="auto"/>
        <w:rPr>
          <w:rFonts w:ascii="UN-Abhaya" w:hAnsi="UN-Abhaya"/>
        </w:rPr>
      </w:pPr>
      <w:r w:rsidRPr="00452B97">
        <w:rPr>
          <w:rFonts w:ascii="UN-Abhaya" w:hAnsi="UN-Abhaya"/>
          <w:b/>
          <w:bCs/>
          <w:cs/>
        </w:rPr>
        <w:t xml:space="preserve">සහස්සම්පි චෙ වාචා </w:t>
      </w:r>
      <w:r w:rsidRPr="00452B97">
        <w:rPr>
          <w:rFonts w:ascii="UN-Abhaya" w:hAnsi="UN-Abhaya"/>
          <w:cs/>
        </w:rPr>
        <w:t xml:space="preserve">= වචන දහසක් නමුත් (උතුම් නො වේ.) </w:t>
      </w:r>
    </w:p>
    <w:p w14:paraId="78727655" w14:textId="268D19F8" w:rsidR="004C0CDE" w:rsidRDefault="004C0CDE" w:rsidP="000E51B4">
      <w:pPr>
        <w:spacing w:line="276" w:lineRule="auto"/>
        <w:rPr>
          <w:rFonts w:ascii="UN-Abhaya" w:hAnsi="UN-Abhaya"/>
        </w:rPr>
      </w:pPr>
      <w:r w:rsidRPr="00452B97">
        <w:rPr>
          <w:rFonts w:ascii="UN-Abhaya" w:hAnsi="UN-Abhaya"/>
          <w:b/>
          <w:bCs/>
          <w:cs/>
        </w:rPr>
        <w:t>සහස්සං</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පරිච්ඡ</w:t>
      </w:r>
      <w:r w:rsidR="00185569">
        <w:rPr>
          <w:rFonts w:ascii="UN-Abhaya" w:hAnsi="UN-Abhaya" w:hint="cs"/>
          <w:cs/>
        </w:rPr>
        <w:t>ේ</w:t>
      </w:r>
      <w:r w:rsidRPr="00452B97">
        <w:rPr>
          <w:rFonts w:ascii="UN-Abhaya" w:hAnsi="UN-Abhaya"/>
          <w:cs/>
        </w:rPr>
        <w:t xml:space="preserve">දවචන යි. </w:t>
      </w:r>
      <w:r w:rsidRPr="00452B97">
        <w:rPr>
          <w:rFonts w:ascii="UN-Abhaya" w:hAnsi="UN-Abhaya"/>
          <w:b/>
          <w:bCs/>
        </w:rPr>
        <w:t>‘</w:t>
      </w:r>
      <w:r w:rsidRPr="00452B97">
        <w:rPr>
          <w:rFonts w:ascii="UN-Abhaya" w:hAnsi="UN-Abhaya"/>
          <w:b/>
          <w:bCs/>
          <w:cs/>
        </w:rPr>
        <w:t>දස දසකං</w:t>
      </w:r>
      <w:r w:rsidRPr="00452B97">
        <w:rPr>
          <w:rFonts w:ascii="UN-Abhaya" w:hAnsi="UN-Abhaya"/>
          <w:cs/>
        </w:rPr>
        <w:t xml:space="preserve"> = </w:t>
      </w:r>
      <w:r w:rsidRPr="00452B97">
        <w:rPr>
          <w:rFonts w:ascii="UN-Abhaya" w:hAnsi="UN-Abhaya"/>
          <w:b/>
          <w:bCs/>
          <w:cs/>
        </w:rPr>
        <w:t>සතං</w:t>
      </w:r>
      <w:r w:rsidRPr="00452B97">
        <w:rPr>
          <w:rFonts w:ascii="UN-Abhaya" w:hAnsi="UN-Abhaya"/>
          <w:b/>
          <w:bCs/>
        </w:rPr>
        <w:t xml:space="preserve">, </w:t>
      </w:r>
      <w:r w:rsidRPr="00452B97">
        <w:rPr>
          <w:rFonts w:ascii="UN-Abhaya" w:hAnsi="UN-Abhaya"/>
          <w:b/>
          <w:bCs/>
          <w:cs/>
        </w:rPr>
        <w:t>දස සතං</w:t>
      </w:r>
      <w:r w:rsidRPr="00452B97">
        <w:rPr>
          <w:rFonts w:ascii="UN-Abhaya" w:hAnsi="UN-Abhaya"/>
          <w:cs/>
        </w:rPr>
        <w:t xml:space="preserve"> = </w:t>
      </w:r>
      <w:r w:rsidRPr="00452B97">
        <w:rPr>
          <w:rFonts w:ascii="UN-Abhaya" w:hAnsi="UN-Abhaya"/>
          <w:b/>
          <w:bCs/>
          <w:cs/>
        </w:rPr>
        <w:t>සහස්සං</w:t>
      </w:r>
      <w:r w:rsidR="00185569">
        <w:rPr>
          <w:rFonts w:ascii="UN-Abhaya" w:hAnsi="UN-Abhaya"/>
          <w:b/>
          <w:bCs/>
        </w:rPr>
        <w:t>’</w:t>
      </w:r>
      <w:r w:rsidRPr="00452B97">
        <w:rPr>
          <w:rFonts w:ascii="UN-Abhaya" w:hAnsi="UN-Abhaya"/>
          <w:cs/>
        </w:rPr>
        <w:t xml:space="preserve"> දස</w:t>
      </w:r>
      <w:r w:rsidRPr="00452B97">
        <w:rPr>
          <w:rFonts w:ascii="UN-Abhaya" w:hAnsi="UN-Abhaya"/>
        </w:rPr>
        <w:t xml:space="preserve">, </w:t>
      </w:r>
      <w:r w:rsidRPr="00452B97">
        <w:rPr>
          <w:rFonts w:ascii="UN-Abhaya" w:hAnsi="UN-Abhaya"/>
          <w:cs/>
        </w:rPr>
        <w:t xml:space="preserve">දසකයක් සියයෙකි. සියය දසයක් දහසෙකි. </w:t>
      </w:r>
    </w:p>
    <w:p w14:paraId="5A329BE7" w14:textId="6E655FFE" w:rsidR="004C0CDE" w:rsidRDefault="004C0CDE" w:rsidP="000E51B4">
      <w:pPr>
        <w:spacing w:line="276" w:lineRule="auto"/>
        <w:rPr>
          <w:rFonts w:ascii="UN-Abhaya" w:hAnsi="UN-Abhaya"/>
        </w:rPr>
      </w:pPr>
      <w:r w:rsidRPr="00185569">
        <w:rPr>
          <w:rFonts w:ascii="UN-Abhaya" w:hAnsi="UN-Abhaya"/>
          <w:b/>
          <w:bCs/>
          <w:cs/>
        </w:rPr>
        <w:t>අපි</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නිපාත යි. එයින් කියනුයේ දහසින් අඩු වුවත් දහසින් වැඩි වුවත් වැඩෙක් නැත යනු යි. </w:t>
      </w:r>
    </w:p>
    <w:p w14:paraId="5C01EF12" w14:textId="3A74FAA6" w:rsidR="00C225B7" w:rsidRDefault="006E3D3A" w:rsidP="000E51B4">
      <w:pPr>
        <w:spacing w:line="276" w:lineRule="auto"/>
        <w:rPr>
          <w:rFonts w:ascii="UN-Abhaya" w:hAnsi="UN-Abhaya"/>
        </w:rPr>
      </w:pPr>
      <w:r>
        <w:rPr>
          <w:rFonts w:ascii="UN-Abhaya" w:hAnsi="UN-Abhaya"/>
          <w:b/>
          <w:bCs/>
        </w:rPr>
        <w:t>‘</w:t>
      </w:r>
      <w:r w:rsidR="004C0CDE" w:rsidRPr="00452B97">
        <w:rPr>
          <w:rFonts w:ascii="UN-Abhaya" w:hAnsi="UN-Abhaya"/>
          <w:b/>
          <w:bCs/>
          <w:cs/>
        </w:rPr>
        <w:t>අපි දිබ්බේසු කාමේසු රතිං සො නාධිගච්ඡති තණහක්ඛය රතො හොති සම්මාසම්බුද්ධසාවක</w:t>
      </w:r>
      <w:r w:rsidR="007A0C16">
        <w:rPr>
          <w:rFonts w:ascii="UN-Abhaya" w:hAnsi="UN-Abhaya" w:hint="cs"/>
          <w:b/>
          <w:bCs/>
          <w:cs/>
        </w:rPr>
        <w:t>ො</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මෙහි අපි ශබ්දය සම්භාවනාවෙහි වැටේ. </w:t>
      </w:r>
      <w:r w:rsidR="004C0CDE" w:rsidRPr="00452B97">
        <w:rPr>
          <w:rFonts w:ascii="UN-Abhaya" w:hAnsi="UN-Abhaya"/>
          <w:b/>
          <w:bCs/>
          <w:cs/>
        </w:rPr>
        <w:t>‘අම්හාකම්පි පණ්ඩිතකා</w:t>
      </w:r>
      <w:r w:rsidR="004C0CDE" w:rsidRPr="00452B97">
        <w:rPr>
          <w:rFonts w:ascii="UN-Abhaya" w:hAnsi="UN-Abhaya"/>
          <w:b/>
          <w:bCs/>
        </w:rPr>
        <w:t xml:space="preserve">’ </w:t>
      </w:r>
      <w:r w:rsidR="004C0CDE" w:rsidRPr="00452B97">
        <w:rPr>
          <w:rFonts w:ascii="UN-Abhaya" w:hAnsi="UN-Abhaya"/>
          <w:cs/>
        </w:rPr>
        <w:t>යන මෙහි ග</w:t>
      </w:r>
      <w:r w:rsidR="007A0C16">
        <w:rPr>
          <w:rFonts w:ascii="UN-Abhaya" w:hAnsi="UN-Abhaya" w:hint="cs"/>
          <w:cs/>
        </w:rPr>
        <w:t>ර්‍භා</w:t>
      </w:r>
      <w:r w:rsidR="004C0CDE" w:rsidRPr="00452B97">
        <w:rPr>
          <w:rFonts w:ascii="UN-Abhaya" w:hAnsi="UN-Abhaya"/>
          <w:cs/>
        </w:rPr>
        <w:t>වෙහි එයි.</w:t>
      </w:r>
      <w:r w:rsidR="007A0C16">
        <w:rPr>
          <w:rFonts w:ascii="UN-Abhaya" w:hAnsi="UN-Abhaya" w:hint="cs"/>
          <w:cs/>
        </w:rPr>
        <w:t xml:space="preserve"> </w:t>
      </w:r>
      <w:r w:rsidR="004C0CDE" w:rsidRPr="00452B97">
        <w:rPr>
          <w:rFonts w:ascii="UN-Abhaya" w:hAnsi="UN-Abhaya"/>
          <w:b/>
          <w:bCs/>
          <w:cs/>
        </w:rPr>
        <w:t>‘අයම්පි ධම්මො අනියතො</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අප</w:t>
      </w:r>
      <w:r w:rsidR="007A0C16">
        <w:rPr>
          <w:rFonts w:ascii="UN-Abhaya" w:hAnsi="UN-Abhaya" w:hint="cs"/>
          <w:cs/>
        </w:rPr>
        <w:t>ේ</w:t>
      </w:r>
      <w:r w:rsidR="003263ED">
        <w:rPr>
          <w:rFonts w:ascii="UN-Abhaya" w:hAnsi="UN-Abhaya"/>
          <w:cs/>
        </w:rPr>
        <w:t>ක්‍ෂා</w:t>
      </w:r>
      <w:r w:rsidR="004C0CDE" w:rsidRPr="00452B97">
        <w:rPr>
          <w:rFonts w:ascii="UN-Abhaya" w:hAnsi="UN-Abhaya"/>
          <w:cs/>
        </w:rPr>
        <w:t xml:space="preserve"> වෙහි ය. </w:t>
      </w:r>
      <w:r w:rsidR="004C0CDE" w:rsidRPr="00452B97">
        <w:rPr>
          <w:rFonts w:ascii="UN-Abhaya" w:hAnsi="UN-Abhaya"/>
          <w:b/>
          <w:bCs/>
        </w:rPr>
        <w:t>‘</w:t>
      </w:r>
      <w:r w:rsidR="004C0CDE" w:rsidRPr="00452B97">
        <w:rPr>
          <w:rFonts w:ascii="UN-Abhaya" w:hAnsi="UN-Abhaya"/>
          <w:b/>
          <w:bCs/>
          <w:cs/>
        </w:rPr>
        <w:t>ඉතිපි අරහං</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සම</w:t>
      </w:r>
      <w:r w:rsidR="007A0C16">
        <w:rPr>
          <w:rFonts w:ascii="UN-Abhaya" w:hAnsi="UN-Abhaya" w:hint="cs"/>
          <w:cs/>
        </w:rPr>
        <w:t>ු</w:t>
      </w:r>
      <w:r w:rsidR="004C0CDE" w:rsidRPr="00452B97">
        <w:rPr>
          <w:rFonts w:ascii="UN-Abhaya" w:hAnsi="UN-Abhaya"/>
          <w:cs/>
        </w:rPr>
        <w:t xml:space="preserve">ච්චෙයෙහි ය. </w:t>
      </w:r>
      <w:r w:rsidR="004C0CDE" w:rsidRPr="00452B97">
        <w:rPr>
          <w:rFonts w:ascii="UN-Abhaya" w:hAnsi="UN-Abhaya"/>
          <w:b/>
          <w:bCs/>
        </w:rPr>
        <w:t>‘</w:t>
      </w:r>
      <w:r w:rsidR="004C0CDE" w:rsidRPr="00452B97">
        <w:rPr>
          <w:rFonts w:ascii="UN-Abhaya" w:hAnsi="UN-Abhaya"/>
          <w:b/>
          <w:bCs/>
          <w:cs/>
        </w:rPr>
        <w:t>අපි භන්ත</w:t>
      </w:r>
      <w:r w:rsidR="007A0C16">
        <w:rPr>
          <w:rFonts w:ascii="UN-Abhaya" w:hAnsi="UN-Abhaya" w:hint="cs"/>
          <w:b/>
          <w:bCs/>
          <w:cs/>
        </w:rPr>
        <w:t>ෙ</w:t>
      </w:r>
      <w:r w:rsidR="004C0CDE" w:rsidRPr="00452B97">
        <w:rPr>
          <w:rFonts w:ascii="UN-Abhaya" w:hAnsi="UN-Abhaya"/>
          <w:b/>
          <w:bCs/>
          <w:cs/>
        </w:rPr>
        <w:t xml:space="preserve"> භික්ඛං ලභෙථ’</w:t>
      </w:r>
      <w:r w:rsidR="004C0CDE" w:rsidRPr="00452B97">
        <w:rPr>
          <w:rFonts w:ascii="UN-Abhaya" w:hAnsi="UN-Abhaya"/>
          <w:cs/>
        </w:rPr>
        <w:t xml:space="preserve"> යන මෙහි </w:t>
      </w:r>
      <w:r w:rsidR="009B7742">
        <w:rPr>
          <w:rFonts w:ascii="UN-Abhaya" w:hAnsi="UN-Abhaya"/>
          <w:cs/>
        </w:rPr>
        <w:t>ප්‍රශ්න</w:t>
      </w:r>
      <w:r w:rsidR="004C0CDE" w:rsidRPr="00452B97">
        <w:rPr>
          <w:rFonts w:ascii="UN-Abhaya" w:hAnsi="UN-Abhaya"/>
          <w:cs/>
        </w:rPr>
        <w:t xml:space="preserve">යෙහි ය. </w:t>
      </w:r>
      <w:r w:rsidR="004C0CDE" w:rsidRPr="00452B97">
        <w:rPr>
          <w:rFonts w:ascii="UN-Abhaya" w:hAnsi="UN-Abhaya"/>
          <w:b/>
          <w:bCs/>
        </w:rPr>
        <w:t>‘</w:t>
      </w:r>
      <w:r w:rsidR="004C0CDE" w:rsidRPr="00452B97">
        <w:rPr>
          <w:rFonts w:ascii="UN-Abhaya" w:hAnsi="UN-Abhaya"/>
          <w:b/>
          <w:bCs/>
          <w:cs/>
        </w:rPr>
        <w:t>අපිධානං</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සංවරණයෙහි ය. මෙහි සමුච්චයෙහි ආයේ ය. එහෙයින් දහසින් අඩුගණන් ද</w:t>
      </w:r>
      <w:r w:rsidR="004C0CDE" w:rsidRPr="00452B97">
        <w:rPr>
          <w:rFonts w:ascii="UN-Abhaya" w:hAnsi="UN-Abhaya"/>
        </w:rPr>
        <w:t xml:space="preserve">, </w:t>
      </w:r>
      <w:r w:rsidR="004C0CDE" w:rsidRPr="00452B97">
        <w:rPr>
          <w:rFonts w:ascii="UN-Abhaya" w:hAnsi="UN-Abhaya"/>
          <w:cs/>
        </w:rPr>
        <w:t>දහසින් වැඩි ගණන් ද ගැණේ.</w:t>
      </w:r>
    </w:p>
    <w:p w14:paraId="7175F105" w14:textId="7CAA5837" w:rsidR="004C0CDE" w:rsidRDefault="004C0CDE" w:rsidP="000E51B4">
      <w:pPr>
        <w:spacing w:line="276" w:lineRule="auto"/>
        <w:rPr>
          <w:rFonts w:ascii="UN-Abhaya" w:hAnsi="UN-Abhaya"/>
        </w:rPr>
      </w:pPr>
      <w:r w:rsidRPr="00452B97">
        <w:rPr>
          <w:rFonts w:ascii="UN-Abhaya" w:hAnsi="UN-Abhaya"/>
          <w:b/>
          <w:bCs/>
          <w:cs/>
        </w:rPr>
        <w:t>චෙ</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නිපාත යි.</w:t>
      </w:r>
      <w:r w:rsidRPr="00452B97">
        <w:rPr>
          <w:rFonts w:ascii="UN-Abhaya" w:hAnsi="UN-Abhaya"/>
          <w:b/>
          <w:bCs/>
          <w:cs/>
        </w:rPr>
        <w:t xml:space="preserve"> </w:t>
      </w:r>
      <w:r w:rsidRPr="00452B97">
        <w:rPr>
          <w:rFonts w:ascii="UN-Abhaya" w:hAnsi="UN-Abhaya"/>
          <w:b/>
          <w:bCs/>
        </w:rPr>
        <w:t>‘</w:t>
      </w:r>
      <w:r w:rsidR="003D01EC">
        <w:rPr>
          <w:rFonts w:ascii="UN-Abhaya" w:hAnsi="UN-Abhaya" w:hint="cs"/>
          <w:b/>
          <w:bCs/>
          <w:cs/>
        </w:rPr>
        <w:t xml:space="preserve">මං </w:t>
      </w:r>
      <w:r w:rsidRPr="00452B97">
        <w:rPr>
          <w:rFonts w:ascii="UN-Abhaya" w:hAnsi="UN-Abhaya"/>
          <w:b/>
          <w:bCs/>
          <w:cs/>
        </w:rPr>
        <w:t>චෙ ත්‍වං නිඛණං වනෙ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මෙහි සිටි </w:t>
      </w:r>
      <w:r w:rsidRPr="00452B97">
        <w:rPr>
          <w:rFonts w:ascii="UN-Abhaya" w:hAnsi="UN-Abhaya"/>
          <w:b/>
          <w:bCs/>
          <w:cs/>
        </w:rPr>
        <w:t>චෙ</w:t>
      </w:r>
      <w:r w:rsidRPr="00452B97">
        <w:rPr>
          <w:rFonts w:ascii="UN-Abhaya" w:hAnsi="UN-Abhaya"/>
          <w:cs/>
        </w:rPr>
        <w:t xml:space="preserve"> යන්න</w:t>
      </w:r>
      <w:r w:rsidRPr="00452B97">
        <w:rPr>
          <w:rFonts w:ascii="UN-Abhaya" w:hAnsi="UN-Abhaya"/>
        </w:rPr>
        <w:t xml:space="preserve">, </w:t>
      </w:r>
      <w:r w:rsidRPr="00452B97">
        <w:rPr>
          <w:rFonts w:ascii="UN-Abhaya" w:hAnsi="UN-Abhaya"/>
          <w:cs/>
        </w:rPr>
        <w:t>යදි යන නිපාතයාගේ අ</w:t>
      </w:r>
      <w:r w:rsidR="00573694">
        <w:rPr>
          <w:rFonts w:ascii="UN-Abhaya" w:hAnsi="UN-Abhaya"/>
          <w:cs/>
        </w:rPr>
        <w:t>ර්‍ත්‍ථ</w:t>
      </w:r>
      <w:r w:rsidRPr="00452B97">
        <w:rPr>
          <w:rFonts w:ascii="UN-Abhaya" w:hAnsi="UN-Abhaya"/>
          <w:cs/>
        </w:rPr>
        <w:t xml:space="preserve">ය කියයි. </w:t>
      </w:r>
      <w:r w:rsidRPr="00452B97">
        <w:rPr>
          <w:rFonts w:ascii="UN-Abhaya" w:hAnsi="UN-Abhaya"/>
          <w:b/>
          <w:bCs/>
        </w:rPr>
        <w:t>‘</w:t>
      </w:r>
      <w:r w:rsidRPr="00452B97">
        <w:rPr>
          <w:rFonts w:ascii="UN-Abhaya" w:hAnsi="UN-Abhaya"/>
          <w:b/>
          <w:bCs/>
          <w:cs/>
        </w:rPr>
        <w:t>නිට්ඨිත චීවරස්මිං පන භික්ඛුනා උබ්භතස්මිං කඨිනෙ එකරත්තම්පි චෙ භි</w:t>
      </w:r>
      <w:r w:rsidR="003D01EC">
        <w:rPr>
          <w:rFonts w:ascii="UN-Abhaya" w:hAnsi="UN-Abhaya" w:hint="cs"/>
          <w:b/>
          <w:bCs/>
          <w:cs/>
        </w:rPr>
        <w:t>ක්ඛු</w:t>
      </w:r>
      <w:r w:rsidRPr="00452B97">
        <w:rPr>
          <w:rFonts w:ascii="UN-Abhaya" w:hAnsi="UN-Abhaya"/>
          <w:b/>
          <w:bCs/>
          <w:cs/>
        </w:rPr>
        <w:t xml:space="preserve"> ති</w:t>
      </w:r>
      <w:r w:rsidR="003D01EC">
        <w:rPr>
          <w:rFonts w:ascii="UN-Abhaya" w:hAnsi="UN-Abhaya" w:hint="cs"/>
          <w:b/>
          <w:bCs/>
          <w:cs/>
        </w:rPr>
        <w:t>චී</w:t>
      </w:r>
      <w:r w:rsidRPr="00452B97">
        <w:rPr>
          <w:rFonts w:ascii="UN-Abhaya" w:hAnsi="UN-Abhaya"/>
          <w:b/>
          <w:bCs/>
          <w:cs/>
        </w:rPr>
        <w:t>වරෙන විප්පවසෙය්‍ය අඤ්ඤත්‍ර භික්ඛුසම්මුතියා නිස්සගගියං පාචිත්තියං’</w:t>
      </w:r>
      <w:r w:rsidRPr="00452B97">
        <w:rPr>
          <w:rFonts w:ascii="UN-Abhaya" w:hAnsi="UN-Abhaya"/>
        </w:rPr>
        <w:t xml:space="preserve"> </w:t>
      </w:r>
      <w:r w:rsidRPr="00452B97">
        <w:rPr>
          <w:rFonts w:ascii="UN-Abhaya" w:hAnsi="UN-Abhaya"/>
          <w:cs/>
        </w:rPr>
        <w:t>යන මෙහි සංශයෙහි වැටේ. මෙහි යදි යන නිපාතයාගේ අ</w:t>
      </w:r>
      <w:r w:rsidR="00573694">
        <w:rPr>
          <w:rFonts w:ascii="UN-Abhaya" w:hAnsi="UN-Abhaya"/>
          <w:cs/>
        </w:rPr>
        <w:t>ර්‍ත්‍ථ</w:t>
      </w:r>
      <w:r w:rsidRPr="00452B97">
        <w:rPr>
          <w:rFonts w:ascii="UN-Abhaya" w:hAnsi="UN-Abhaya"/>
          <w:cs/>
        </w:rPr>
        <w:t xml:space="preserve">ය කිය යි. </w:t>
      </w:r>
      <w:r w:rsidRPr="00452B97">
        <w:rPr>
          <w:rFonts w:ascii="UN-Abhaya" w:hAnsi="UN-Abhaya"/>
          <w:b/>
          <w:bCs/>
          <w:cs/>
        </w:rPr>
        <w:t>‘වුච්චතෙති</w:t>
      </w:r>
      <w:r w:rsidRPr="00452B97">
        <w:rPr>
          <w:rFonts w:ascii="UN-Abhaya" w:hAnsi="UN-Abhaya"/>
          <w:cs/>
        </w:rPr>
        <w:t xml:space="preserve"> = </w:t>
      </w:r>
      <w:r w:rsidRPr="00452B97">
        <w:rPr>
          <w:rFonts w:ascii="UN-Abhaya" w:hAnsi="UN-Abhaya"/>
          <w:b/>
          <w:bCs/>
          <w:cs/>
        </w:rPr>
        <w:t>වාචා</w:t>
      </w:r>
      <w:r w:rsidRPr="00452B97">
        <w:rPr>
          <w:rFonts w:ascii="UN-Abhaya" w:hAnsi="UN-Abhaya"/>
          <w:b/>
          <w:bCs/>
        </w:rPr>
        <w:t>’</w:t>
      </w:r>
      <w:r w:rsidRPr="00452B97">
        <w:rPr>
          <w:rFonts w:ascii="UN-Abhaya" w:hAnsi="UN-Abhaya"/>
        </w:rPr>
        <w:t xml:space="preserve"> </w:t>
      </w:r>
      <w:r w:rsidRPr="00452B97">
        <w:rPr>
          <w:rFonts w:ascii="UN-Abhaya" w:hAnsi="UN-Abhaya"/>
          <w:cs/>
        </w:rPr>
        <w:t xml:space="preserve">කියනු ලබන්න </w:t>
      </w:r>
      <w:r w:rsidRPr="00452B97">
        <w:rPr>
          <w:rFonts w:ascii="UN-Abhaya" w:hAnsi="UN-Abhaya"/>
          <w:b/>
          <w:bCs/>
          <w:cs/>
        </w:rPr>
        <w:t>වාචා</w:t>
      </w:r>
      <w:r w:rsidRPr="00452B97">
        <w:rPr>
          <w:rFonts w:ascii="UN-Abhaya" w:hAnsi="UN-Abhaya"/>
          <w:cs/>
        </w:rPr>
        <w:t xml:space="preserve"> නම්. </w:t>
      </w:r>
    </w:p>
    <w:p w14:paraId="54AC3F4E" w14:textId="3E871619" w:rsidR="004C0CDE" w:rsidRDefault="004C0CDE" w:rsidP="000E51B4">
      <w:pPr>
        <w:spacing w:line="276" w:lineRule="auto"/>
        <w:rPr>
          <w:rFonts w:ascii="UN-Abhaya" w:hAnsi="UN-Abhaya"/>
        </w:rPr>
      </w:pPr>
      <w:r w:rsidRPr="00452B97">
        <w:rPr>
          <w:rFonts w:ascii="UN-Abhaya" w:hAnsi="UN-Abhaya"/>
          <w:b/>
          <w:bCs/>
          <w:cs/>
        </w:rPr>
        <w:lastRenderedPageBreak/>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අරුත් නැති පදයෙන් යුත් වැඩක් නැති. </w:t>
      </w:r>
    </w:p>
    <w:p w14:paraId="6F058227" w14:textId="11BCE942" w:rsidR="004C0CDE" w:rsidRDefault="004C0CDE" w:rsidP="000E51B4">
      <w:pPr>
        <w:spacing w:line="276" w:lineRule="auto"/>
        <w:rPr>
          <w:rFonts w:ascii="UN-Abhaya" w:hAnsi="UN-Abhaya"/>
        </w:rPr>
      </w:pPr>
      <w:r w:rsidRPr="00452B97">
        <w:rPr>
          <w:rFonts w:ascii="UN-Abhaya" w:hAnsi="UN-Abhaya"/>
          <w:cs/>
        </w:rPr>
        <w:t xml:space="preserve">වාචා යන්නට විශේෂණ යි.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 ආකාසවණ්ණනා පබ්බතවණ්ණනා වනවණ්ණනාදී</w:t>
      </w:r>
      <w:r w:rsidR="00FE0898">
        <w:rPr>
          <w:rFonts w:ascii="UN-Abhaya" w:hAnsi="UN-Abhaya" w:hint="cs"/>
          <w:b/>
          <w:bCs/>
          <w:cs/>
        </w:rPr>
        <w:t xml:space="preserve">නි </w:t>
      </w:r>
      <w:r w:rsidRPr="00452B97">
        <w:rPr>
          <w:rFonts w:ascii="UN-Abhaya" w:hAnsi="UN-Abhaya"/>
          <w:b/>
          <w:bCs/>
          <w:cs/>
        </w:rPr>
        <w:t>පකාසකෙහි අනීය්‍යානදීපකෙහි</w:t>
      </w:r>
      <w:r w:rsidRPr="00452B97">
        <w:rPr>
          <w:rFonts w:ascii="UN-Abhaya" w:hAnsi="UN-Abhaya"/>
          <w:cs/>
        </w:rPr>
        <w:t xml:space="preserve"> </w:t>
      </w:r>
      <w:r w:rsidRPr="00452B97">
        <w:rPr>
          <w:rFonts w:ascii="UN-Abhaya" w:hAnsi="UN-Abhaya"/>
          <w:b/>
          <w:bCs/>
          <w:cs/>
        </w:rPr>
        <w:t>අන</w:t>
      </w:r>
      <w:r w:rsidR="00DB5973">
        <w:rPr>
          <w:rFonts w:ascii="UN-Abhaya" w:hAnsi="UN-Abhaya"/>
          <w:b/>
          <w:bCs/>
          <w:cs/>
        </w:rPr>
        <w:t>ත්‍ථ</w:t>
      </w:r>
      <w:r w:rsidRPr="00452B97">
        <w:rPr>
          <w:rFonts w:ascii="UN-Abhaya" w:hAnsi="UN-Abhaya"/>
          <w:b/>
          <w:bCs/>
          <w:cs/>
        </w:rPr>
        <w:t>කෙහි පදෙහි සංහිතා</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ආකාශ - ප</w:t>
      </w:r>
      <w:r w:rsidR="00D53FFC">
        <w:rPr>
          <w:rFonts w:ascii="UN-Abhaya" w:hAnsi="UN-Abhaya"/>
          <w:cs/>
        </w:rPr>
        <w:t>ර්‍ව</w:t>
      </w:r>
      <w:r w:rsidRPr="00452B97">
        <w:rPr>
          <w:rFonts w:ascii="UN-Abhaya" w:hAnsi="UN-Abhaya"/>
          <w:cs/>
        </w:rPr>
        <w:t>ත - වන</w:t>
      </w:r>
      <w:r w:rsidR="00FE0898">
        <w:rPr>
          <w:rFonts w:ascii="UN-Abhaya" w:hAnsi="UN-Abhaya" w:hint="cs"/>
          <w:cs/>
        </w:rPr>
        <w:t xml:space="preserve"> </w:t>
      </w:r>
      <w:r w:rsidRPr="00452B97">
        <w:rPr>
          <w:rFonts w:ascii="UN-Abhaya" w:hAnsi="UN-Abhaya"/>
          <w:cs/>
        </w:rPr>
        <w:t>- ග්‍රාම - නගර - ජනපද - සාගර- චන්‍ද්‍ර</w:t>
      </w:r>
      <w:r w:rsidR="00FE0898">
        <w:rPr>
          <w:rFonts w:ascii="UN-Abhaya" w:hAnsi="UN-Abhaya" w:hint="cs"/>
          <w:cs/>
        </w:rPr>
        <w:t>ෝ</w:t>
      </w:r>
      <w:r w:rsidRPr="00452B97">
        <w:rPr>
          <w:rFonts w:ascii="UN-Abhaya" w:hAnsi="UN-Abhaya"/>
          <w:cs/>
        </w:rPr>
        <w:t>දය - සු</w:t>
      </w:r>
      <w:r w:rsidR="00FE0898" w:rsidRPr="007856A2">
        <w:rPr>
          <w:rFonts w:ascii="UN-Abhaya" w:hAnsi="UN-Abhaya"/>
          <w:cs/>
        </w:rPr>
        <w:t>ර්‍ය්‍ය</w:t>
      </w:r>
      <w:r w:rsidR="00FE0898">
        <w:rPr>
          <w:rFonts w:ascii="UN-Abhaya" w:hAnsi="UN-Abhaya" w:hint="cs"/>
          <w:cs/>
        </w:rPr>
        <w:t>ෝ</w:t>
      </w:r>
      <w:r w:rsidRPr="00452B97">
        <w:rPr>
          <w:rFonts w:ascii="UN-Abhaya" w:hAnsi="UN-Abhaya"/>
          <w:cs/>
        </w:rPr>
        <w:t>දය - උද</w:t>
      </w:r>
      <w:r w:rsidR="00FE0898">
        <w:rPr>
          <w:rFonts w:ascii="UN-Abhaya" w:hAnsi="UN-Abhaya" w:hint="cs"/>
          <w:cs/>
        </w:rPr>
        <w:t>්‍යා</w:t>
      </w:r>
      <w:r w:rsidRPr="00452B97">
        <w:rPr>
          <w:rFonts w:ascii="UN-Abhaya" w:hAnsi="UN-Abhaya"/>
          <w:cs/>
        </w:rPr>
        <w:t>න - සලිලක්‍රීඩා - මධුපාන - සම්භ</w:t>
      </w:r>
      <w:r w:rsidR="00FE0898">
        <w:rPr>
          <w:rFonts w:ascii="UN-Abhaya" w:hAnsi="UN-Abhaya" w:hint="cs"/>
          <w:cs/>
        </w:rPr>
        <w:t>ෝ</w:t>
      </w:r>
      <w:r w:rsidRPr="00452B97">
        <w:rPr>
          <w:rFonts w:ascii="UN-Abhaya" w:hAnsi="UN-Abhaya"/>
          <w:cs/>
        </w:rPr>
        <w:t>ගාදී වූ අ</w:t>
      </w:r>
      <w:r w:rsidR="00573694">
        <w:rPr>
          <w:rFonts w:ascii="UN-Abhaya" w:hAnsi="UN-Abhaya"/>
          <w:cs/>
        </w:rPr>
        <w:t>ර්‍ත්‍ථ</w:t>
      </w:r>
      <w:r w:rsidRPr="00452B97">
        <w:rPr>
          <w:rFonts w:ascii="UN-Abhaya" w:hAnsi="UN-Abhaya"/>
          <w:cs/>
        </w:rPr>
        <w:t>ශුන්‍ය</w:t>
      </w:r>
      <w:r w:rsidRPr="00452B97">
        <w:rPr>
          <w:rFonts w:ascii="UN-Abhaya" w:hAnsi="UN-Abhaya"/>
        </w:rPr>
        <w:t xml:space="preserve">, </w:t>
      </w:r>
      <w:r w:rsidRPr="00452B97">
        <w:rPr>
          <w:rFonts w:ascii="UN-Abhaya" w:hAnsi="UN-Abhaya"/>
          <w:cs/>
        </w:rPr>
        <w:t>විමුක්තියට හිත නො වූ අරුත් පවසන</w:t>
      </w:r>
      <w:r w:rsidRPr="00452B97">
        <w:rPr>
          <w:rFonts w:ascii="UN-Abhaya" w:hAnsi="UN-Abhaya"/>
        </w:rPr>
        <w:t xml:space="preserve">, </w:t>
      </w:r>
      <w:r w:rsidRPr="00452B97">
        <w:rPr>
          <w:rFonts w:ascii="UN-Abhaya" w:hAnsi="UN-Abhaya"/>
          <w:cs/>
        </w:rPr>
        <w:t xml:space="preserve">එලොව මෙලොව දෙකට වැඩ නැති පදයන්ගෙන් යුක්ත වචනයෝ.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සංහිතාති රාජකථාදි තිරච්ඡානකථා නිස්සිතා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රාජ -කථාදි තිරශ්චීන කථාවන් ඇසුරු කළ වචන; </w:t>
      </w:r>
      <w:r w:rsidRPr="00452B97">
        <w:rPr>
          <w:rFonts w:ascii="UN-Abhaya" w:hAnsi="UN-Abhaya"/>
          <w:b/>
          <w:bCs/>
          <w:cs/>
        </w:rPr>
        <w:t>අන</w:t>
      </w:r>
      <w:r w:rsidR="00DB5973">
        <w:rPr>
          <w:rFonts w:ascii="UN-Abhaya" w:hAnsi="UN-Abhaya"/>
          <w:b/>
          <w:bCs/>
          <w:cs/>
        </w:rPr>
        <w:t>ත්‍ථ</w:t>
      </w:r>
      <w:r w:rsidRPr="00452B97">
        <w:rPr>
          <w:rFonts w:ascii="UN-Abhaya" w:hAnsi="UN-Abhaya"/>
          <w:b/>
          <w:bCs/>
          <w:cs/>
        </w:rPr>
        <w:t xml:space="preserve">පදසංහිත </w:t>
      </w:r>
      <w:r w:rsidRPr="00452B97">
        <w:rPr>
          <w:rFonts w:ascii="UN-Abhaya" w:hAnsi="UN-Abhaya"/>
          <w:cs/>
        </w:rPr>
        <w:t xml:space="preserve">නම්. රාජ - </w:t>
      </w:r>
      <w:r w:rsidR="00FE0898">
        <w:rPr>
          <w:rFonts w:ascii="UN-Abhaya" w:hAnsi="UN-Abhaya" w:hint="cs"/>
          <w:cs/>
        </w:rPr>
        <w:t>චෝ</w:t>
      </w:r>
      <w:r w:rsidRPr="00452B97">
        <w:rPr>
          <w:rFonts w:ascii="UN-Abhaya" w:hAnsi="UN-Abhaya"/>
          <w:cs/>
        </w:rPr>
        <w:t>ර - මහාමත්ත - සෙනා - භය - යුද්ධ - අන්න - පාන - ව</w:t>
      </w:r>
      <w:r w:rsidR="00DB5973">
        <w:rPr>
          <w:rFonts w:ascii="UN-Abhaya" w:hAnsi="UN-Abhaya"/>
          <w:cs/>
        </w:rPr>
        <w:t>ත්‍ථ</w:t>
      </w:r>
      <w:r w:rsidRPr="00452B97">
        <w:rPr>
          <w:rFonts w:ascii="UN-Abhaya" w:hAnsi="UN-Abhaya"/>
          <w:cs/>
        </w:rPr>
        <w:t xml:space="preserve"> - සයන - මාලා - ග</w:t>
      </w:r>
      <w:r w:rsidR="000C0EC0">
        <w:rPr>
          <w:rFonts w:ascii="UN-Abhaya" w:hAnsi="UN-Abhaya"/>
          <w:cs/>
        </w:rPr>
        <w:t>න්‍ධ</w:t>
      </w:r>
      <w:r w:rsidRPr="00452B97">
        <w:rPr>
          <w:rFonts w:ascii="UN-Abhaya" w:hAnsi="UN-Abhaya"/>
          <w:cs/>
        </w:rPr>
        <w:t xml:space="preserve"> - </w:t>
      </w:r>
      <w:r w:rsidR="00FE0898">
        <w:rPr>
          <w:rFonts w:ascii="UN-Abhaya" w:hAnsi="UN-Abhaya" w:hint="cs"/>
          <w:cs/>
        </w:rPr>
        <w:t>ඤා</w:t>
      </w:r>
      <w:r w:rsidRPr="00452B97">
        <w:rPr>
          <w:rFonts w:ascii="UN-Abhaya" w:hAnsi="UN-Abhaya"/>
          <w:cs/>
        </w:rPr>
        <w:t>ති - යාන - ගාම - නිගම - නගර -</w:t>
      </w:r>
      <w:r w:rsidR="00FE0898">
        <w:rPr>
          <w:rFonts w:ascii="UN-Abhaya" w:hAnsi="UN-Abhaya" w:hint="cs"/>
          <w:cs/>
        </w:rPr>
        <w:t xml:space="preserve"> </w:t>
      </w:r>
      <w:r w:rsidRPr="00452B97">
        <w:rPr>
          <w:rFonts w:ascii="UN-Abhaya" w:hAnsi="UN-Abhaya"/>
          <w:cs/>
        </w:rPr>
        <w:t>ජනපද - ඉ</w:t>
      </w:r>
      <w:r w:rsidR="00C54AED">
        <w:rPr>
          <w:rFonts w:ascii="UN-Abhaya" w:hAnsi="UN-Abhaya"/>
          <w:cs/>
        </w:rPr>
        <w:t>ත්‍ථි</w:t>
      </w:r>
      <w:r w:rsidRPr="00452B97">
        <w:rPr>
          <w:rFonts w:ascii="UN-Abhaya" w:hAnsi="UN-Abhaya"/>
          <w:cs/>
        </w:rPr>
        <w:t xml:space="preserve"> - සූර - විසිඛා - කුම්භ</w:t>
      </w:r>
      <w:r w:rsidR="00FE0898">
        <w:rPr>
          <w:rFonts w:ascii="UN-Abhaya" w:hAnsi="UN-Abhaya" w:hint="cs"/>
          <w:cs/>
        </w:rPr>
        <w:t>ට්</w:t>
      </w:r>
      <w:r w:rsidRPr="00452B97">
        <w:rPr>
          <w:rFonts w:ascii="UN-Abhaya" w:hAnsi="UN-Abhaya"/>
          <w:cs/>
        </w:rPr>
        <w:t>ඨාන - පුබ්බප</w:t>
      </w:r>
      <w:r w:rsidR="00FE0898">
        <w:rPr>
          <w:rFonts w:ascii="UN-Abhaya" w:hAnsi="UN-Abhaya" w:hint="cs"/>
          <w:cs/>
        </w:rPr>
        <w:t>ේ</w:t>
      </w:r>
      <w:r w:rsidRPr="00452B97">
        <w:rPr>
          <w:rFonts w:ascii="UN-Abhaya" w:hAnsi="UN-Abhaya"/>
          <w:cs/>
        </w:rPr>
        <w:t>ත - නානත්ත - ල</w:t>
      </w:r>
      <w:r w:rsidR="00FE0898">
        <w:rPr>
          <w:rFonts w:ascii="UN-Abhaya" w:hAnsi="UN-Abhaya" w:hint="cs"/>
          <w:cs/>
        </w:rPr>
        <w:t>ෝ</w:t>
      </w:r>
      <w:r w:rsidRPr="00452B97">
        <w:rPr>
          <w:rFonts w:ascii="UN-Abhaya" w:hAnsi="UN-Abhaya"/>
          <w:cs/>
        </w:rPr>
        <w:t xml:space="preserve">ක - සමුද්ද - ඉතිභවාභව කථා දෙතිස මෙලොව පරලොව හිතයට සරස් </w:t>
      </w:r>
      <w:r w:rsidR="00FE0898">
        <w:rPr>
          <w:rFonts w:ascii="UN-Abhaya" w:hAnsi="UN-Abhaya" w:hint="cs"/>
          <w:cs/>
        </w:rPr>
        <w:t>ව</w:t>
      </w:r>
      <w:r w:rsidRPr="00452B97">
        <w:rPr>
          <w:rFonts w:ascii="UN-Abhaya" w:hAnsi="UN-Abhaya"/>
          <w:cs/>
        </w:rPr>
        <w:t>න බැවින් අකුල් වන බැවින් අන</w:t>
      </w:r>
      <w:r w:rsidR="00DB5973">
        <w:rPr>
          <w:rFonts w:ascii="UN-Abhaya" w:hAnsi="UN-Abhaya"/>
          <w:cs/>
        </w:rPr>
        <w:t>ත්‍ථ</w:t>
      </w:r>
      <w:r w:rsidRPr="00452B97">
        <w:rPr>
          <w:rFonts w:ascii="UN-Abhaya" w:hAnsi="UN-Abhaya"/>
          <w:cs/>
        </w:rPr>
        <w:t xml:space="preserve">පදසංහිත නම් වේ. </w:t>
      </w:r>
    </w:p>
    <w:p w14:paraId="415F04CF" w14:textId="325533A0" w:rsidR="004C0CDE" w:rsidRDefault="004C0CDE" w:rsidP="000E51B4">
      <w:pPr>
        <w:spacing w:line="276" w:lineRule="auto"/>
        <w:rPr>
          <w:rFonts w:ascii="UN-Abhaya" w:hAnsi="UN-Abhaya"/>
        </w:rPr>
      </w:pPr>
      <w:r w:rsidRPr="00452B97">
        <w:rPr>
          <w:rFonts w:ascii="UN-Abhaya" w:hAnsi="UN-Abhaya"/>
          <w:cs/>
        </w:rPr>
        <w:t>මහාසම්මත - ම</w:t>
      </w:r>
      <w:r w:rsidR="006C4611">
        <w:rPr>
          <w:rFonts w:ascii="UN-Abhaya" w:hAnsi="UN-Abhaya"/>
          <w:cs/>
        </w:rPr>
        <w:t>න්‍ධා</w:t>
      </w:r>
      <w:r w:rsidRPr="00452B97">
        <w:rPr>
          <w:rFonts w:ascii="UN-Abhaya" w:hAnsi="UN-Abhaya"/>
          <w:cs/>
        </w:rPr>
        <w:t>තු</w:t>
      </w:r>
      <w:r w:rsidR="002B63C4">
        <w:rPr>
          <w:rFonts w:ascii="UN-Abhaya" w:hAnsi="UN-Abhaya" w:hint="cs"/>
          <w:cs/>
        </w:rPr>
        <w:t xml:space="preserve"> </w:t>
      </w:r>
      <w:r w:rsidRPr="00452B97">
        <w:rPr>
          <w:rFonts w:ascii="UN-Abhaya" w:hAnsi="UN-Abhaya"/>
          <w:cs/>
        </w:rPr>
        <w:t>-</w:t>
      </w:r>
      <w:r w:rsidR="002B63C4">
        <w:rPr>
          <w:rFonts w:ascii="UN-Abhaya" w:hAnsi="UN-Abhaya" w:hint="cs"/>
          <w:cs/>
        </w:rPr>
        <w:t xml:space="preserve"> </w:t>
      </w:r>
      <w:r w:rsidRPr="00452B97">
        <w:rPr>
          <w:rFonts w:ascii="UN-Abhaya" w:hAnsi="UN-Abhaya"/>
          <w:cs/>
        </w:rPr>
        <w:t>ධම්මාසෝකාදි රජවරු මෙසේ මෙසේ ආනුභාව ඇත්තාහ</w:t>
      </w:r>
      <w:r w:rsidRPr="00452B97">
        <w:rPr>
          <w:rFonts w:ascii="UN-Abhaya" w:hAnsi="UN-Abhaya"/>
        </w:rPr>
        <w:t xml:space="preserve">, </w:t>
      </w:r>
      <w:r w:rsidRPr="00452B97">
        <w:rPr>
          <w:rFonts w:ascii="UN-Abhaya" w:hAnsi="UN-Abhaya"/>
          <w:cs/>
        </w:rPr>
        <w:t xml:space="preserve">යනාදීන් රජුන් ගැන කරණ කතා ය රාජ කථා. සොරුන් පිළිබඳ කතා ය </w:t>
      </w:r>
      <w:r w:rsidR="002B63C4">
        <w:rPr>
          <w:rFonts w:ascii="UN-Abhaya" w:hAnsi="UN-Abhaya" w:hint="cs"/>
          <w:cs/>
        </w:rPr>
        <w:t>චෝ</w:t>
      </w:r>
      <w:r w:rsidRPr="00452B97">
        <w:rPr>
          <w:rFonts w:ascii="UN-Abhaya" w:hAnsi="UN-Abhaya"/>
          <w:cs/>
        </w:rPr>
        <w:t>රකථා. සෙස්ස ද මෙසේ ය. අසුවල් රජ තෙමේ මනා රූ ඇත්තේ ය</w:t>
      </w:r>
      <w:r w:rsidRPr="00452B97">
        <w:rPr>
          <w:rFonts w:ascii="UN-Abhaya" w:hAnsi="UN-Abhaya"/>
        </w:rPr>
        <w:t xml:space="preserve">, </w:t>
      </w:r>
      <w:r w:rsidRPr="00452B97">
        <w:rPr>
          <w:rFonts w:ascii="UN-Abhaya" w:hAnsi="UN-Abhaya"/>
          <w:cs/>
        </w:rPr>
        <w:t>දැකුම්කලු ය</w:t>
      </w:r>
      <w:r w:rsidRPr="00452B97">
        <w:rPr>
          <w:rFonts w:ascii="UN-Abhaya" w:hAnsi="UN-Abhaya"/>
        </w:rPr>
        <w:t xml:space="preserve">, </w:t>
      </w:r>
      <w:r w:rsidRPr="00452B97">
        <w:rPr>
          <w:rFonts w:ascii="UN-Abhaya" w:hAnsi="UN-Abhaya"/>
          <w:cs/>
        </w:rPr>
        <w:t>ඈ ලෙසින් කෙරෙණ ගෙහසිතකථාව ම තිරච්ඡානකථා නම් වේ. ක</w:t>
      </w:r>
      <w:r w:rsidR="00FB0612">
        <w:rPr>
          <w:rFonts w:ascii="UN-Abhaya" w:hAnsi="UN-Abhaya"/>
          <w:cs/>
        </w:rPr>
        <w:t>ර්‍ම</w:t>
      </w:r>
      <w:r w:rsidRPr="00452B97">
        <w:rPr>
          <w:rFonts w:ascii="UN-Abhaya" w:hAnsi="UN-Abhaya"/>
          <w:cs/>
        </w:rPr>
        <w:t>ස්ථාන භාවනාවෙහි සිට</w:t>
      </w:r>
      <w:r w:rsidRPr="00452B97">
        <w:rPr>
          <w:rFonts w:ascii="UN-Abhaya" w:hAnsi="UN-Abhaya"/>
        </w:rPr>
        <w:t xml:space="preserve">, </w:t>
      </w:r>
      <w:r w:rsidRPr="00452B97">
        <w:rPr>
          <w:rFonts w:ascii="UN-Abhaya" w:hAnsi="UN-Abhaya"/>
          <w:cs/>
        </w:rPr>
        <w:t>අසුවල් රජ තෙමේ මහානුභාව ඇත්තේ ද</w:t>
      </w:r>
      <w:r w:rsidRPr="00452B97">
        <w:rPr>
          <w:rFonts w:ascii="UN-Abhaya" w:hAnsi="UN-Abhaya"/>
        </w:rPr>
        <w:t xml:space="preserve">, </w:t>
      </w:r>
      <w:r w:rsidRPr="00452B97">
        <w:rPr>
          <w:rFonts w:ascii="UN-Abhaya" w:hAnsi="UN-Abhaya"/>
          <w:cs/>
        </w:rPr>
        <w:t>විනාශයට ගියේ ය</w:t>
      </w:r>
      <w:r w:rsidRPr="00452B97">
        <w:rPr>
          <w:rFonts w:ascii="UN-Abhaya" w:hAnsi="UN-Abhaya"/>
        </w:rPr>
        <w:t xml:space="preserve">, </w:t>
      </w:r>
      <w:r w:rsidRPr="00452B97">
        <w:rPr>
          <w:rFonts w:ascii="UN-Abhaya" w:hAnsi="UN-Abhaya"/>
          <w:cs/>
        </w:rPr>
        <w:t>යි ඈ ලෙසින් කෙරෙ</w:t>
      </w:r>
      <w:r w:rsidR="002456A8">
        <w:rPr>
          <w:rFonts w:ascii="UN-Abhaya" w:hAnsi="UN-Abhaya" w:hint="cs"/>
          <w:cs/>
        </w:rPr>
        <w:t>ණ</w:t>
      </w:r>
      <w:r w:rsidRPr="00452B97">
        <w:rPr>
          <w:rFonts w:ascii="UN-Abhaya" w:hAnsi="UN-Abhaya"/>
          <w:cs/>
        </w:rPr>
        <w:t xml:space="preserve"> කතාව තිරච්ඡානකථා</w:t>
      </w:r>
      <w:r w:rsidRPr="00452B97">
        <w:rPr>
          <w:rFonts w:ascii="UN-Abhaya" w:hAnsi="UN-Abhaya"/>
        </w:rPr>
        <w:t xml:space="preserve"> </w:t>
      </w:r>
      <w:r w:rsidRPr="00452B97">
        <w:rPr>
          <w:rFonts w:ascii="UN-Abhaya" w:hAnsi="UN-Abhaya"/>
          <w:cs/>
        </w:rPr>
        <w:t xml:space="preserve">නො වේ.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සංහිතාති න ඉධ ලොක</w:t>
      </w:r>
      <w:r w:rsidR="00DB5973">
        <w:rPr>
          <w:rFonts w:ascii="UN-Abhaya" w:hAnsi="UN-Abhaya"/>
          <w:b/>
          <w:bCs/>
          <w:cs/>
        </w:rPr>
        <w:t>ත්‍ථ</w:t>
      </w:r>
      <w:r w:rsidRPr="00452B97">
        <w:rPr>
          <w:rFonts w:ascii="UN-Abhaya" w:hAnsi="UN-Abhaya"/>
          <w:b/>
          <w:bCs/>
          <w:cs/>
        </w:rPr>
        <w:t xml:space="preserve"> වා පරලොක</w:t>
      </w:r>
      <w:r w:rsidR="000D392C">
        <w:rPr>
          <w:rFonts w:ascii="UN-Abhaya" w:hAnsi="UN-Abhaya"/>
          <w:b/>
          <w:bCs/>
          <w:cs/>
        </w:rPr>
        <w:t>ත්‍ථං</w:t>
      </w:r>
      <w:r w:rsidRPr="00452B97">
        <w:rPr>
          <w:rFonts w:ascii="UN-Abhaya" w:hAnsi="UN-Abhaya"/>
          <w:b/>
          <w:bCs/>
          <w:cs/>
        </w:rPr>
        <w:t xml:space="preserve"> ව නිස්සිතා</w:t>
      </w:r>
      <w:r w:rsidRPr="00452B97">
        <w:rPr>
          <w:rFonts w:ascii="UN-Abhaya" w:hAnsi="UN-Abhaya"/>
          <w:b/>
          <w:bCs/>
        </w:rPr>
        <w:t>’</w:t>
      </w:r>
      <w:r w:rsidRPr="00452B97">
        <w:rPr>
          <w:rFonts w:ascii="UN-Abhaya" w:hAnsi="UN-Abhaya"/>
        </w:rPr>
        <w:t xml:space="preserve"> </w:t>
      </w:r>
      <w:r w:rsidRPr="00452B97">
        <w:rPr>
          <w:rFonts w:ascii="UN-Abhaya" w:hAnsi="UN-Abhaya"/>
          <w:cs/>
        </w:rPr>
        <w:t>මෙලොව දියුණුව හා පරලොව දියුණුව ඇසුරු නො කළ වචන</w:t>
      </w:r>
      <w:r w:rsidRPr="00452B97">
        <w:rPr>
          <w:rFonts w:ascii="UN-Abhaya" w:hAnsi="UN-Abhaya"/>
        </w:rPr>
        <w:t xml:space="preserve">, </w:t>
      </w:r>
      <w:r w:rsidRPr="00452B97">
        <w:rPr>
          <w:rFonts w:ascii="UN-Abhaya" w:hAnsi="UN-Abhaya"/>
          <w:cs/>
        </w:rPr>
        <w:t>අන</w:t>
      </w:r>
      <w:r w:rsidR="00DB5973">
        <w:rPr>
          <w:rFonts w:ascii="UN-Abhaya" w:hAnsi="UN-Abhaya"/>
          <w:cs/>
        </w:rPr>
        <w:t>ත්‍ථ</w:t>
      </w:r>
      <w:r w:rsidRPr="00452B97">
        <w:rPr>
          <w:rFonts w:ascii="UN-Abhaya" w:hAnsi="UN-Abhaya"/>
          <w:cs/>
        </w:rPr>
        <w:t>පදසංහිත</w:t>
      </w:r>
      <w:r w:rsidRPr="00452B97">
        <w:rPr>
          <w:rFonts w:ascii="UN-Abhaya" w:hAnsi="UN-Abhaya"/>
        </w:rPr>
        <w:t xml:space="preserve">, </w:t>
      </w:r>
      <w:r w:rsidRPr="00452B97">
        <w:rPr>
          <w:rFonts w:ascii="UN-Abhaya" w:hAnsi="UN-Abhaya"/>
          <w:cs/>
        </w:rPr>
        <w:t>යි මෙයින් කියන ලද ය. ආකාශව</w:t>
      </w:r>
      <w:r w:rsidR="00462172">
        <w:rPr>
          <w:rFonts w:ascii="UN-Abhaya" w:hAnsi="UN-Abhaya"/>
          <w:cs/>
        </w:rPr>
        <w:t>ර්‍ණ</w:t>
      </w:r>
      <w:r w:rsidRPr="00452B97">
        <w:rPr>
          <w:rFonts w:ascii="UN-Abhaya" w:hAnsi="UN-Abhaya"/>
          <w:cs/>
        </w:rPr>
        <w:t xml:space="preserve">නාදිය හා රාජකථාදිය ඇසුරු කළ වචන මෙලොව පරලොව දෙක්හි දියුණු ව නසා ලන්නේ ය. </w:t>
      </w:r>
    </w:p>
    <w:p w14:paraId="75484FBD" w14:textId="1C257724" w:rsidR="004C0CDE" w:rsidRDefault="004C0CDE" w:rsidP="000E51B4">
      <w:pPr>
        <w:spacing w:line="276" w:lineRule="auto"/>
        <w:rPr>
          <w:rFonts w:ascii="UN-Abhaya" w:hAnsi="UN-Abhaya"/>
        </w:rPr>
      </w:pPr>
      <w:r w:rsidRPr="00452B97">
        <w:rPr>
          <w:rFonts w:ascii="UN-Abhaya" w:hAnsi="UN-Abhaya"/>
          <w:b/>
          <w:bCs/>
          <w:cs/>
        </w:rPr>
        <w:t>එකං අ</w:t>
      </w:r>
      <w:r w:rsidR="00DB5973">
        <w:rPr>
          <w:rFonts w:ascii="UN-Abhaya" w:hAnsi="UN-Abhaya"/>
          <w:b/>
          <w:bCs/>
          <w:cs/>
        </w:rPr>
        <w:t>ත්‍ථ</w:t>
      </w:r>
      <w:r w:rsidRPr="00452B97">
        <w:rPr>
          <w:rFonts w:ascii="UN-Abhaya" w:hAnsi="UN-Abhaya"/>
          <w:b/>
          <w:bCs/>
          <w:cs/>
        </w:rPr>
        <w:t>පදං සෙය්‍යො</w:t>
      </w:r>
      <w:r w:rsidRPr="00452B97">
        <w:rPr>
          <w:rFonts w:ascii="UN-Abhaya" w:hAnsi="UN-Abhaya"/>
          <w:cs/>
        </w:rPr>
        <w:t xml:space="preserve"> = අ</w:t>
      </w:r>
      <w:r w:rsidR="00573694">
        <w:rPr>
          <w:rFonts w:ascii="UN-Abhaya" w:hAnsi="UN-Abhaya"/>
          <w:cs/>
        </w:rPr>
        <w:t>ර්‍ත්‍ථ</w:t>
      </w:r>
      <w:r w:rsidRPr="00452B97">
        <w:rPr>
          <w:rFonts w:ascii="UN-Abhaya" w:hAnsi="UN-Abhaya"/>
          <w:cs/>
        </w:rPr>
        <w:t xml:space="preserve">වත් එක්පදය උතුම් වේ. වැඩ ඇති එක්පදය උතුම් ය. </w:t>
      </w:r>
    </w:p>
    <w:p w14:paraId="7227FDFE" w14:textId="0494E4AE" w:rsidR="004C0CDE" w:rsidRDefault="004C0CDE" w:rsidP="000E51B4">
      <w:pPr>
        <w:spacing w:line="276" w:lineRule="auto"/>
        <w:rPr>
          <w:rFonts w:ascii="UN-Abhaya" w:hAnsi="UN-Abhaya"/>
        </w:rPr>
      </w:pPr>
      <w:r w:rsidRPr="00452B97">
        <w:rPr>
          <w:rFonts w:ascii="UN-Abhaya" w:hAnsi="UN-Abhaya"/>
          <w:cs/>
        </w:rPr>
        <w:t>අ</w:t>
      </w:r>
      <w:r w:rsidR="00573694">
        <w:rPr>
          <w:rFonts w:ascii="UN-Abhaya" w:hAnsi="UN-Abhaya"/>
          <w:cs/>
        </w:rPr>
        <w:t>ර්‍ත්‍ථ</w:t>
      </w:r>
      <w:r w:rsidRPr="00452B97">
        <w:rPr>
          <w:rFonts w:ascii="UN-Abhaya" w:hAnsi="UN-Abhaya"/>
          <w:cs/>
        </w:rPr>
        <w:t>යෙන් යුක්තපදය</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පදය අ</w:t>
      </w:r>
      <w:r w:rsidR="00573694">
        <w:rPr>
          <w:rFonts w:ascii="UN-Abhaya" w:hAnsi="UN-Abhaya"/>
          <w:cs/>
        </w:rPr>
        <w:t>ර්‍ත්‍ථ</w:t>
      </w:r>
      <w:r w:rsidRPr="00452B97">
        <w:rPr>
          <w:rFonts w:ascii="UN-Abhaya" w:hAnsi="UN-Abhaya"/>
          <w:cs/>
        </w:rPr>
        <w:t>පද නම්. අ</w:t>
      </w:r>
      <w:r w:rsidR="00573694">
        <w:rPr>
          <w:rFonts w:ascii="UN-Abhaya" w:hAnsi="UN-Abhaya"/>
          <w:cs/>
        </w:rPr>
        <w:t>ර්‍ත්‍ථ</w:t>
      </w:r>
      <w:r w:rsidRPr="00452B97">
        <w:rPr>
          <w:rFonts w:ascii="UN-Abhaya" w:hAnsi="UN-Abhaya"/>
          <w:cs/>
        </w:rPr>
        <w:t>යට තැන් වූ අ</w:t>
      </w:r>
      <w:r w:rsidR="00573694">
        <w:rPr>
          <w:rFonts w:ascii="UN-Abhaya" w:hAnsi="UN-Abhaya"/>
          <w:cs/>
        </w:rPr>
        <w:t>ර්‍ත්‍ථ</w:t>
      </w:r>
      <w:r w:rsidRPr="00452B97">
        <w:rPr>
          <w:rFonts w:ascii="UN-Abhaya" w:hAnsi="UN-Abhaya"/>
          <w:cs/>
        </w:rPr>
        <w:t>නි</w:t>
      </w:r>
      <w:r w:rsidR="000E06BE">
        <w:rPr>
          <w:rFonts w:ascii="UN-Abhaya" w:hAnsi="UN-Abhaya" w:hint="cs"/>
          <w:cs/>
        </w:rPr>
        <w:t>ශ්</w:t>
      </w:r>
      <w:r w:rsidRPr="00452B97">
        <w:rPr>
          <w:rFonts w:ascii="UN-Abhaya" w:hAnsi="UN-Abhaya"/>
          <w:cs/>
        </w:rPr>
        <w:t>ශ්‍රිත වූ පද අ</w:t>
      </w:r>
      <w:r w:rsidR="00573694">
        <w:rPr>
          <w:rFonts w:ascii="UN-Abhaya" w:hAnsi="UN-Abhaya"/>
          <w:cs/>
        </w:rPr>
        <w:t>ර්‍ත්‍ථ</w:t>
      </w:r>
      <w:r w:rsidRPr="00452B97">
        <w:rPr>
          <w:rFonts w:ascii="UN-Abhaya" w:hAnsi="UN-Abhaya"/>
          <w:cs/>
        </w:rPr>
        <w:t xml:space="preserve">පද නමැ යි ගත වරද නැත. </w:t>
      </w:r>
    </w:p>
    <w:p w14:paraId="025CBBD1" w14:textId="1062E04F" w:rsidR="00C225B7" w:rsidRPr="00C225B7" w:rsidRDefault="004C0CDE" w:rsidP="000E51B4">
      <w:pPr>
        <w:spacing w:line="276" w:lineRule="auto"/>
        <w:rPr>
          <w:rFonts w:ascii="UN-Abhaya" w:hAnsi="UN-Abhaya"/>
        </w:rPr>
      </w:pPr>
      <w:r w:rsidRPr="00452B97">
        <w:rPr>
          <w:rFonts w:ascii="UN-Abhaya" w:hAnsi="UN-Abhaya"/>
          <w:b/>
          <w:bCs/>
          <w:cs/>
        </w:rPr>
        <w:t>‘අ</w:t>
      </w:r>
      <w:r w:rsidR="00DB5973">
        <w:rPr>
          <w:rFonts w:ascii="UN-Abhaya" w:hAnsi="UN-Abhaya"/>
          <w:b/>
          <w:bCs/>
          <w:cs/>
        </w:rPr>
        <w:t>ත්‍ථ</w:t>
      </w:r>
      <w:r w:rsidRPr="00452B97">
        <w:rPr>
          <w:rFonts w:ascii="UN-Abhaya" w:hAnsi="UN-Abhaya"/>
          <w:b/>
          <w:bCs/>
          <w:cs/>
        </w:rPr>
        <w:t>සාධකං නිබ්බානපටිසඤ්ඤූත්තං</w:t>
      </w:r>
      <w:r w:rsidRPr="00452B97">
        <w:rPr>
          <w:rFonts w:ascii="UN-Abhaya" w:hAnsi="UN-Abhaya"/>
          <w:b/>
          <w:bCs/>
        </w:rPr>
        <w:t xml:space="preserve">, </w:t>
      </w:r>
      <w:r w:rsidR="00F1131F">
        <w:rPr>
          <w:rFonts w:ascii="UN-Abhaya" w:hAnsi="UN-Abhaya" w:hint="cs"/>
          <w:b/>
          <w:bCs/>
          <w:cs/>
        </w:rPr>
        <w:t>ඛ</w:t>
      </w:r>
      <w:r w:rsidR="000C0EC0">
        <w:rPr>
          <w:rFonts w:ascii="UN-Abhaya" w:hAnsi="UN-Abhaya"/>
          <w:b/>
          <w:bCs/>
          <w:cs/>
        </w:rPr>
        <w:t>න්‍ධ</w:t>
      </w:r>
      <w:r w:rsidRPr="00452B97">
        <w:rPr>
          <w:rFonts w:ascii="UN-Abhaya" w:hAnsi="UN-Abhaya"/>
          <w:b/>
          <w:bCs/>
          <w:cs/>
        </w:rPr>
        <w:t>ධාතුආයතනඉ</w:t>
      </w:r>
      <w:r w:rsidR="00863404">
        <w:rPr>
          <w:rFonts w:ascii="UN-Abhaya" w:hAnsi="UN-Abhaya"/>
          <w:b/>
          <w:bCs/>
          <w:cs/>
        </w:rPr>
        <w:t>න්‍ද්‍රි</w:t>
      </w:r>
      <w:r w:rsidRPr="00452B97">
        <w:rPr>
          <w:rFonts w:ascii="UN-Abhaya" w:hAnsi="UN-Abhaya"/>
          <w:b/>
          <w:bCs/>
          <w:cs/>
        </w:rPr>
        <w:t>යබලබොජඣංගසතිපට්ඨාන</w:t>
      </w:r>
      <w:r w:rsidR="00F1131F">
        <w:rPr>
          <w:rFonts w:ascii="UN-Abhaya" w:hAnsi="UN-Abhaya" w:hint="cs"/>
          <w:b/>
          <w:bCs/>
          <w:cs/>
        </w:rPr>
        <w:t xml:space="preserve"> </w:t>
      </w:r>
      <w:r w:rsidRPr="00452B97">
        <w:rPr>
          <w:rFonts w:ascii="UN-Abhaya" w:hAnsi="UN-Abhaya"/>
          <w:b/>
          <w:bCs/>
          <w:cs/>
        </w:rPr>
        <w:t>පරිදීපකං’</w:t>
      </w:r>
      <w:r w:rsidRPr="00452B97">
        <w:rPr>
          <w:rFonts w:ascii="UN-Abhaya" w:hAnsi="UN-Abhaya"/>
          <w:cs/>
        </w:rPr>
        <w:t xml:space="preserve"> යන මෙයින් නිවන හා හැනී සිටි ස්ක</w:t>
      </w:r>
      <w:r w:rsidR="000C0EC0">
        <w:rPr>
          <w:rFonts w:ascii="UN-Abhaya" w:hAnsi="UN-Abhaya"/>
          <w:cs/>
        </w:rPr>
        <w:t>න්‍ධ</w:t>
      </w:r>
      <w:r w:rsidRPr="00452B97">
        <w:rPr>
          <w:rFonts w:ascii="UN-Abhaya" w:hAnsi="UN-Abhaya"/>
          <w:cs/>
        </w:rPr>
        <w:t xml:space="preserve"> - ධාතු - ආයතන - ඉ</w:t>
      </w:r>
      <w:r w:rsidR="00863404">
        <w:rPr>
          <w:rFonts w:ascii="UN-Abhaya" w:hAnsi="UN-Abhaya"/>
          <w:cs/>
        </w:rPr>
        <w:t>න්‍ද්‍රි</w:t>
      </w:r>
      <w:r w:rsidRPr="00452B97">
        <w:rPr>
          <w:rFonts w:ascii="UN-Abhaya" w:hAnsi="UN-Abhaya"/>
          <w:cs/>
        </w:rPr>
        <w:t>ය</w:t>
      </w:r>
      <w:r w:rsidR="0047522F">
        <w:rPr>
          <w:rFonts w:ascii="UN-Abhaya" w:hAnsi="UN-Abhaya" w:hint="cs"/>
          <w:cs/>
        </w:rPr>
        <w:t xml:space="preserve"> </w:t>
      </w:r>
      <w:r w:rsidRPr="00452B97">
        <w:rPr>
          <w:rFonts w:ascii="UN-Abhaya" w:hAnsi="UN-Abhaya"/>
          <w:cs/>
        </w:rPr>
        <w:t>-</w:t>
      </w:r>
      <w:r w:rsidR="0047522F">
        <w:rPr>
          <w:rFonts w:ascii="UN-Abhaya" w:hAnsi="UN-Abhaya" w:hint="cs"/>
          <w:cs/>
        </w:rPr>
        <w:t xml:space="preserve"> </w:t>
      </w:r>
      <w:r w:rsidRPr="00452B97">
        <w:rPr>
          <w:rFonts w:ascii="UN-Abhaya" w:hAnsi="UN-Abhaya"/>
          <w:cs/>
        </w:rPr>
        <w:t>බල - බොද්ධ්‍යඞ්ග - සතිපට්ඨානයන් පිළිබඳ අරුත් පවසන පද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පද නම් වේ යයි පැවසේ. මෙහි අ</w:t>
      </w:r>
      <w:r w:rsidR="00573694">
        <w:rPr>
          <w:rFonts w:ascii="UN-Abhaya" w:hAnsi="UN-Abhaya"/>
          <w:cs/>
        </w:rPr>
        <w:t>ර්‍ත්‍ථ</w:t>
      </w:r>
      <w:r w:rsidRPr="00452B97">
        <w:rPr>
          <w:rFonts w:ascii="UN-Abhaya" w:hAnsi="UN-Abhaya"/>
          <w:cs/>
        </w:rPr>
        <w:t xml:space="preserve"> යි ගැ</w:t>
      </w:r>
      <w:r w:rsidR="0047522F">
        <w:rPr>
          <w:rFonts w:ascii="UN-Abhaya" w:hAnsi="UN-Abhaya" w:hint="cs"/>
          <w:cs/>
        </w:rPr>
        <w:t>ණෙ</w:t>
      </w:r>
      <w:r w:rsidRPr="00452B97">
        <w:rPr>
          <w:rFonts w:ascii="UN-Abhaya" w:hAnsi="UN-Abhaya"/>
          <w:cs/>
        </w:rPr>
        <w:t>න්නේ මේ කියූ අ</w:t>
      </w:r>
      <w:r w:rsidR="00573694">
        <w:rPr>
          <w:rFonts w:ascii="UN-Abhaya" w:hAnsi="UN-Abhaya"/>
          <w:cs/>
        </w:rPr>
        <w:t>ර්‍ත්‍ථ</w:t>
      </w:r>
      <w:r w:rsidRPr="00452B97">
        <w:rPr>
          <w:rFonts w:ascii="UN-Abhaya" w:hAnsi="UN-Abhaya"/>
          <w:cs/>
        </w:rPr>
        <w:t>සමූහය යි. ශබ්දයන්ගේ නැගීම වන්</w:t>
      </w:r>
      <w:r w:rsidR="0047522F">
        <w:rPr>
          <w:rFonts w:ascii="UN-Abhaya" w:hAnsi="UN-Abhaya" w:hint="cs"/>
          <w:cs/>
        </w:rPr>
        <w:t>නේ</w:t>
      </w:r>
      <w:r w:rsidRPr="00452B97">
        <w:rPr>
          <w:rFonts w:ascii="UN-Abhaya" w:hAnsi="UN-Abhaya"/>
          <w:cs/>
        </w:rPr>
        <w:t xml:space="preserve"> අරුත් ඇසුරු කරගෙණ ය. ශබ්ද ඇසුරු කර ගෙණ අරුත් පවසනුයේ පද නම්.</w:t>
      </w:r>
      <w:r w:rsidR="00014ECB">
        <w:rPr>
          <w:rFonts w:ascii="UN-Abhaya" w:hAnsi="UN-Abhaya"/>
          <w:b/>
          <w:bCs/>
          <w:cs/>
        </w:rPr>
        <w:t xml:space="preserve"> </w:t>
      </w:r>
      <w:r w:rsidRPr="00452B97">
        <w:rPr>
          <w:rFonts w:ascii="UN-Abhaya" w:hAnsi="UN-Abhaya"/>
          <w:b/>
          <w:bCs/>
        </w:rPr>
        <w:t>‘</w:t>
      </w:r>
      <w:r w:rsidRPr="00452B97">
        <w:rPr>
          <w:rFonts w:ascii="UN-Abhaya" w:hAnsi="UN-Abhaya"/>
          <w:b/>
          <w:bCs/>
          <w:cs/>
        </w:rPr>
        <w:t>අ</w:t>
      </w:r>
      <w:r w:rsidR="00DB5973">
        <w:rPr>
          <w:rFonts w:ascii="UN-Abhaya" w:hAnsi="UN-Abhaya"/>
          <w:b/>
          <w:bCs/>
          <w:cs/>
        </w:rPr>
        <w:t>ත්‍ථ</w:t>
      </w:r>
      <w:r w:rsidRPr="00452B97">
        <w:rPr>
          <w:rFonts w:ascii="UN-Abhaya" w:hAnsi="UN-Abhaya"/>
          <w:b/>
          <w:bCs/>
          <w:cs/>
        </w:rPr>
        <w:t>ජ්ජොතකාවණ</w:t>
      </w:r>
      <w:r w:rsidR="0047522F">
        <w:rPr>
          <w:rFonts w:ascii="UN-Abhaya" w:hAnsi="UN-Abhaya" w:hint="cs"/>
          <w:b/>
          <w:bCs/>
          <w:cs/>
        </w:rPr>
        <w:t>්</w:t>
      </w:r>
      <w:r w:rsidRPr="00452B97">
        <w:rPr>
          <w:rFonts w:ascii="UN-Abhaya" w:hAnsi="UN-Abhaya"/>
          <w:b/>
          <w:bCs/>
          <w:cs/>
        </w:rPr>
        <w:t>ණා පදං</w:t>
      </w:r>
      <w:r w:rsidRPr="00452B97">
        <w:rPr>
          <w:rFonts w:ascii="UN-Abhaya" w:hAnsi="UN-Abhaya"/>
          <w:b/>
          <w:bCs/>
        </w:rPr>
        <w:t>’</w:t>
      </w:r>
      <w:r w:rsidRPr="00452B97">
        <w:rPr>
          <w:rFonts w:ascii="UN-Abhaya" w:hAnsi="UN-Abhaya"/>
        </w:rPr>
        <w:t xml:space="preserve"> </w:t>
      </w:r>
      <w:r w:rsidRPr="00452B97">
        <w:rPr>
          <w:rFonts w:ascii="UN-Abhaya" w:hAnsi="UN-Abhaya"/>
          <w:cs/>
        </w:rPr>
        <w:t>යනු ශාබ්දිකවචන යි. ශබ්දයන්ගේ පැවැත්මට ස්ථාන වූ අ</w:t>
      </w:r>
      <w:r w:rsidR="00573694">
        <w:rPr>
          <w:rFonts w:ascii="UN-Abhaya" w:hAnsi="UN-Abhaya"/>
          <w:cs/>
        </w:rPr>
        <w:t>ර්‍ත්‍ථ</w:t>
      </w:r>
      <w:r w:rsidRPr="00452B97">
        <w:rPr>
          <w:rFonts w:ascii="UN-Abhaya" w:hAnsi="UN-Abhaya"/>
          <w:cs/>
        </w:rPr>
        <w:t xml:space="preserve">යෝ නන් වැදෑරුම් වෙති. එහෙත් මෙහි ලා ගැණෙන්නෝ </w:t>
      </w:r>
      <w:r w:rsidR="0003542E">
        <w:rPr>
          <w:rFonts w:ascii="UN-Abhaya" w:hAnsi="UN-Abhaya"/>
          <w:cs/>
        </w:rPr>
        <w:t>සත්ත්‍ව</w:t>
      </w:r>
      <w:r w:rsidRPr="00452B97">
        <w:rPr>
          <w:rFonts w:ascii="UN-Abhaya" w:hAnsi="UN-Abhaya"/>
          <w:cs/>
        </w:rPr>
        <w:t>සන්තානයෙහි පහළවන රාග - ද්ව</w:t>
      </w:r>
      <w:r w:rsidR="00BD7787">
        <w:rPr>
          <w:rFonts w:ascii="UN-Abhaya" w:hAnsi="UN-Abhaya" w:hint="cs"/>
          <w:cs/>
        </w:rPr>
        <w:t>ේ</w:t>
      </w:r>
      <w:r w:rsidRPr="00452B97">
        <w:rPr>
          <w:rFonts w:ascii="UN-Abhaya" w:hAnsi="UN-Abhaya"/>
          <w:cs/>
        </w:rPr>
        <w:t xml:space="preserve">ෂ </w:t>
      </w:r>
      <w:r w:rsidR="00BD7787">
        <w:rPr>
          <w:rFonts w:ascii="UN-Abhaya" w:hAnsi="UN-Abhaya" w:hint="cs"/>
          <w:cs/>
        </w:rPr>
        <w:t xml:space="preserve">- </w:t>
      </w:r>
      <w:r w:rsidRPr="00452B97">
        <w:rPr>
          <w:rFonts w:ascii="UN-Abhaya" w:hAnsi="UN-Abhaya"/>
          <w:cs/>
        </w:rPr>
        <w:t>ම</w:t>
      </w:r>
      <w:r w:rsidR="00BD7787">
        <w:rPr>
          <w:rFonts w:ascii="UN-Abhaya" w:hAnsi="UN-Abhaya" w:hint="cs"/>
          <w:cs/>
        </w:rPr>
        <w:t>ෝ</w:t>
      </w:r>
      <w:r w:rsidRPr="00452B97">
        <w:rPr>
          <w:rFonts w:ascii="UN-Abhaya" w:hAnsi="UN-Abhaya"/>
          <w:cs/>
        </w:rPr>
        <w:t>හාදී වූ ක්ල</w:t>
      </w:r>
      <w:r w:rsidR="00371AE1">
        <w:rPr>
          <w:rFonts w:ascii="UN-Abhaya" w:hAnsi="UN-Abhaya" w:hint="cs"/>
          <w:cs/>
        </w:rPr>
        <w:t>ේ</w:t>
      </w:r>
      <w:r w:rsidRPr="00452B97">
        <w:rPr>
          <w:rFonts w:ascii="UN-Abhaya" w:hAnsi="UN-Abhaya"/>
          <w:cs/>
        </w:rPr>
        <w:t>ශධ</w:t>
      </w:r>
      <w:r w:rsidR="00FB0612">
        <w:rPr>
          <w:rFonts w:ascii="UN-Abhaya" w:hAnsi="UN-Abhaya"/>
          <w:cs/>
        </w:rPr>
        <w:t>ර්‍ම</w:t>
      </w:r>
      <w:r w:rsidRPr="00452B97">
        <w:rPr>
          <w:rFonts w:ascii="UN-Abhaya" w:hAnsi="UN-Abhaya"/>
          <w:cs/>
        </w:rPr>
        <w:t xml:space="preserve">යන් සන්සිඳුවා </w:t>
      </w:r>
      <w:r w:rsidR="0003542E">
        <w:rPr>
          <w:rFonts w:ascii="UN-Abhaya" w:hAnsi="UN-Abhaya"/>
          <w:cs/>
        </w:rPr>
        <w:t>සත්ත්‍ව</w:t>
      </w:r>
      <w:r w:rsidRPr="00452B97">
        <w:rPr>
          <w:rFonts w:ascii="UN-Abhaya" w:hAnsi="UN-Abhaya"/>
          <w:cs/>
        </w:rPr>
        <w:t>යන් නො මැරෙණ බවට පත් කරණ සදාකාලික සුඛයට පමුණු වන අ</w:t>
      </w:r>
      <w:r w:rsidR="00573694">
        <w:rPr>
          <w:rFonts w:ascii="UN-Abhaya" w:hAnsi="UN-Abhaya"/>
          <w:cs/>
        </w:rPr>
        <w:t>ර්‍ත්‍ථ</w:t>
      </w:r>
      <w:r w:rsidRPr="00452B97">
        <w:rPr>
          <w:rFonts w:ascii="UN-Abhaya" w:hAnsi="UN-Abhaya"/>
          <w:cs/>
        </w:rPr>
        <w:t>යෝ ය. ඔවුහු නම්</w:t>
      </w:r>
      <w:r w:rsidRPr="00452B97">
        <w:rPr>
          <w:rFonts w:ascii="UN-Abhaya" w:hAnsi="UN-Abhaya"/>
        </w:rPr>
        <w:t xml:space="preserve">, </w:t>
      </w:r>
      <w:r w:rsidRPr="00452B97">
        <w:rPr>
          <w:rFonts w:ascii="UN-Abhaya" w:hAnsi="UN-Abhaya"/>
          <w:cs/>
        </w:rPr>
        <w:t>නිවන හා හැනී සිටි ස්ක</w:t>
      </w:r>
      <w:r w:rsidR="006C4611">
        <w:rPr>
          <w:rFonts w:ascii="UN-Abhaya" w:hAnsi="UN-Abhaya"/>
          <w:cs/>
        </w:rPr>
        <w:t>න්‍ධා</w:t>
      </w:r>
      <w:r w:rsidRPr="00452B97">
        <w:rPr>
          <w:rFonts w:ascii="UN-Abhaya" w:hAnsi="UN-Abhaya"/>
          <w:cs/>
        </w:rPr>
        <w:t>දී අ</w:t>
      </w:r>
      <w:r w:rsidR="00573694">
        <w:rPr>
          <w:rFonts w:ascii="UN-Abhaya" w:hAnsi="UN-Abhaya"/>
          <w:cs/>
        </w:rPr>
        <w:t>ර්‍ත්‍ථ</w:t>
      </w:r>
      <w:r w:rsidRPr="00452B97">
        <w:rPr>
          <w:rFonts w:ascii="UN-Abhaya" w:hAnsi="UN-Abhaya"/>
          <w:cs/>
        </w:rPr>
        <w:t>යෝ ය. රාගාදි ක්ලේශයන් ගේ සන්සිඳීම ස්ක</w:t>
      </w:r>
      <w:r w:rsidR="006C4611">
        <w:rPr>
          <w:rFonts w:ascii="UN-Abhaya" w:hAnsi="UN-Abhaya"/>
          <w:cs/>
        </w:rPr>
        <w:t>න්‍ධා</w:t>
      </w:r>
      <w:r w:rsidRPr="00452B97">
        <w:rPr>
          <w:rFonts w:ascii="UN-Abhaya" w:hAnsi="UN-Abhaya"/>
          <w:cs/>
        </w:rPr>
        <w:t>දීන්ගේ අරුත් දැ</w:t>
      </w:r>
      <w:r w:rsidR="00371AE1">
        <w:rPr>
          <w:rFonts w:ascii="UN-Abhaya" w:hAnsi="UN-Abhaya" w:hint="cs"/>
          <w:cs/>
        </w:rPr>
        <w:t>නී</w:t>
      </w:r>
      <w:r w:rsidRPr="00452B97">
        <w:rPr>
          <w:rFonts w:ascii="UN-Abhaya" w:hAnsi="UN-Abhaya"/>
          <w:cs/>
        </w:rPr>
        <w:t>මෙන්</w:t>
      </w:r>
      <w:r w:rsidR="00371AE1">
        <w:rPr>
          <w:rFonts w:ascii="UN-Abhaya" w:hAnsi="UN-Abhaya" w:hint="cs"/>
          <w:cs/>
        </w:rPr>
        <w:t xml:space="preserve"> </w:t>
      </w:r>
      <w:r w:rsidRPr="00452B97">
        <w:rPr>
          <w:rFonts w:ascii="UN-Abhaya" w:hAnsi="UN-Abhaya"/>
          <w:cs/>
        </w:rPr>
        <w:t>ම මුත් අන් ලෙසකින් නො වන බැවින් මේ කියූ අ</w:t>
      </w:r>
      <w:r w:rsidR="00573694">
        <w:rPr>
          <w:rFonts w:ascii="UN-Abhaya" w:hAnsi="UN-Abhaya"/>
          <w:cs/>
        </w:rPr>
        <w:t>ර්‍ත්‍ථ</w:t>
      </w:r>
      <w:r w:rsidRPr="00452B97">
        <w:rPr>
          <w:rFonts w:ascii="UN-Abhaya" w:hAnsi="UN-Abhaya"/>
          <w:cs/>
        </w:rPr>
        <w:t xml:space="preserve">වත්පදය ම ශ්‍රේෂ්ඨ ය. උත්තම ය. එය වදාළෝ </w:t>
      </w:r>
      <w:r w:rsidRPr="00452B97">
        <w:rPr>
          <w:rFonts w:ascii="UN-Abhaya" w:hAnsi="UN-Abhaya"/>
          <w:b/>
          <w:bCs/>
          <w:cs/>
        </w:rPr>
        <w:t>සෙය්‍යො</w:t>
      </w:r>
      <w:r w:rsidRPr="00452B97">
        <w:rPr>
          <w:rFonts w:ascii="UN-Abhaya" w:hAnsi="UN-Abhaya"/>
        </w:rPr>
        <w:t xml:space="preserve">, </w:t>
      </w:r>
      <w:r w:rsidRPr="00452B97">
        <w:rPr>
          <w:rFonts w:ascii="UN-Abhaya" w:hAnsi="UN-Abhaya"/>
          <w:cs/>
        </w:rPr>
        <w:t xml:space="preserve">යනු යෙදීමෙනි. </w:t>
      </w:r>
    </w:p>
    <w:p w14:paraId="08F3CF49" w14:textId="600E3770" w:rsidR="004C0CDE" w:rsidRDefault="0003542E" w:rsidP="000E51B4">
      <w:pPr>
        <w:spacing w:line="276" w:lineRule="auto"/>
        <w:rPr>
          <w:rFonts w:ascii="UN-Abhaya" w:hAnsi="UN-Abhaya"/>
        </w:rPr>
      </w:pPr>
      <w:r>
        <w:rPr>
          <w:rFonts w:ascii="UN-Abhaya" w:hAnsi="UN-Abhaya"/>
          <w:cs/>
        </w:rPr>
        <w:t>සත්ත්‍ව</w:t>
      </w:r>
      <w:r w:rsidR="004C0CDE" w:rsidRPr="00452B97">
        <w:rPr>
          <w:rFonts w:ascii="UN-Abhaya" w:hAnsi="UN-Abhaya"/>
          <w:cs/>
        </w:rPr>
        <w:t>යන්ගේ සිත්හි පහළ වන හැම ක්ලේශයක්හුගේ සන්සිඳීමට ස්ක</w:t>
      </w:r>
      <w:r w:rsidR="006C4611">
        <w:rPr>
          <w:rFonts w:ascii="UN-Abhaya" w:hAnsi="UN-Abhaya"/>
          <w:cs/>
        </w:rPr>
        <w:t>න්‍ධා</w:t>
      </w:r>
      <w:r w:rsidR="004C0CDE" w:rsidRPr="00452B97">
        <w:rPr>
          <w:rFonts w:ascii="UN-Abhaya" w:hAnsi="UN-Abhaya"/>
          <w:cs/>
        </w:rPr>
        <w:t>දී වූ අ</w:t>
      </w:r>
      <w:r w:rsidR="00573694">
        <w:rPr>
          <w:rFonts w:ascii="UN-Abhaya" w:hAnsi="UN-Abhaya"/>
          <w:cs/>
        </w:rPr>
        <w:t>ර්‍ත්‍ථ</w:t>
      </w:r>
      <w:r w:rsidR="004C0CDE" w:rsidRPr="00452B97">
        <w:rPr>
          <w:rFonts w:ascii="UN-Abhaya" w:hAnsi="UN-Abhaya"/>
          <w:cs/>
        </w:rPr>
        <w:t>වත් පදය ම කරුණු බැවින්</w:t>
      </w:r>
      <w:r w:rsidR="004C0CDE" w:rsidRPr="00452B97">
        <w:rPr>
          <w:rFonts w:ascii="UN-Abhaya" w:hAnsi="UN-Abhaya"/>
        </w:rPr>
        <w:t xml:space="preserve">, </w:t>
      </w:r>
      <w:r w:rsidR="004C0CDE" w:rsidRPr="00452B97">
        <w:rPr>
          <w:rFonts w:ascii="UN-Abhaya" w:hAnsi="UN-Abhaya"/>
          <w:cs/>
        </w:rPr>
        <w:t>ධ</w:t>
      </w:r>
      <w:r w:rsidR="00FB0612">
        <w:rPr>
          <w:rFonts w:ascii="UN-Abhaya" w:hAnsi="UN-Abhaya"/>
          <w:cs/>
        </w:rPr>
        <w:t>ර්‍ම</w:t>
      </w:r>
      <w:r w:rsidR="004C0CDE" w:rsidRPr="00452B97">
        <w:rPr>
          <w:rFonts w:ascii="UN-Abhaya" w:hAnsi="UN-Abhaya"/>
          <w:cs/>
        </w:rPr>
        <w:t>ධරදේශක තෙමේ ස්වකීයධ</w:t>
      </w:r>
      <w:r w:rsidR="00FB0612">
        <w:rPr>
          <w:rFonts w:ascii="UN-Abhaya" w:hAnsi="UN-Abhaya"/>
          <w:cs/>
        </w:rPr>
        <w:t>ර්‍ම</w:t>
      </w:r>
      <w:r w:rsidR="004C0CDE" w:rsidRPr="00452B97">
        <w:rPr>
          <w:rFonts w:ascii="UN-Abhaya" w:hAnsi="UN-Abhaya"/>
          <w:cs/>
        </w:rPr>
        <w:t>කථාව ආකාශව</w:t>
      </w:r>
      <w:r w:rsidR="00462172">
        <w:rPr>
          <w:rFonts w:ascii="UN-Abhaya" w:hAnsi="UN-Abhaya"/>
          <w:cs/>
        </w:rPr>
        <w:t>ර්‍ණ</w:t>
      </w:r>
      <w:r w:rsidR="004C0CDE" w:rsidRPr="00452B97">
        <w:rPr>
          <w:rFonts w:ascii="UN-Abhaya" w:hAnsi="UN-Abhaya"/>
          <w:cs/>
        </w:rPr>
        <w:t>නා</w:t>
      </w:r>
      <w:r w:rsidR="00750FF1">
        <w:rPr>
          <w:rFonts w:ascii="UN-Abhaya" w:hAnsi="UN-Abhaya" w:hint="cs"/>
          <w:cs/>
        </w:rPr>
        <w:t xml:space="preserve">දී </w:t>
      </w:r>
      <w:r w:rsidR="004C0CDE" w:rsidRPr="00452B97">
        <w:rPr>
          <w:rFonts w:ascii="UN-Abhaya" w:hAnsi="UN-Abhaya"/>
          <w:cs/>
        </w:rPr>
        <w:t>ව</w:t>
      </w:r>
      <w:r w:rsidR="00462172">
        <w:rPr>
          <w:rFonts w:ascii="UN-Abhaya" w:hAnsi="UN-Abhaya"/>
          <w:cs/>
        </w:rPr>
        <w:t>ර්‍ණ</w:t>
      </w:r>
      <w:r w:rsidR="004C0CDE" w:rsidRPr="00452B97">
        <w:rPr>
          <w:rFonts w:ascii="UN-Abhaya" w:hAnsi="UN-Abhaya"/>
          <w:cs/>
        </w:rPr>
        <w:t>නාවන්ගෙන් හා රාජකථාදි</w:t>
      </w:r>
      <w:r w:rsidR="00965A4E">
        <w:rPr>
          <w:rFonts w:ascii="UN-Abhaya" w:hAnsi="UN-Abhaya" w:hint="cs"/>
          <w:cs/>
        </w:rPr>
        <w:t xml:space="preserve"> </w:t>
      </w:r>
      <w:r w:rsidR="004C0CDE" w:rsidRPr="00452B97">
        <w:rPr>
          <w:rFonts w:ascii="UN-Abhaya" w:hAnsi="UN-Abhaya"/>
          <w:cs/>
        </w:rPr>
        <w:t>තිරශ්වීන කථාවන්ගෙන් නො ද සරසන්නේ ය. ආකාශව</w:t>
      </w:r>
      <w:r w:rsidR="00462172">
        <w:rPr>
          <w:rFonts w:ascii="UN-Abhaya" w:hAnsi="UN-Abhaya"/>
          <w:cs/>
        </w:rPr>
        <w:t>ර්‍ණ</w:t>
      </w:r>
      <w:r w:rsidR="004C0CDE" w:rsidRPr="00452B97">
        <w:rPr>
          <w:rFonts w:ascii="UN-Abhaya" w:hAnsi="UN-Abhaya"/>
          <w:cs/>
        </w:rPr>
        <w:t>නාදිය නො කියන්නේ ය. රාජකථාදිය නො කරන්නේ ය. ස්ක</w:t>
      </w:r>
      <w:r w:rsidR="000C0EC0">
        <w:rPr>
          <w:rFonts w:ascii="UN-Abhaya" w:hAnsi="UN-Abhaya"/>
          <w:cs/>
        </w:rPr>
        <w:t>න්‍ධ</w:t>
      </w:r>
      <w:r w:rsidR="004C0CDE" w:rsidRPr="00452B97">
        <w:rPr>
          <w:rFonts w:ascii="UN-Abhaya" w:hAnsi="UN-Abhaya"/>
          <w:cs/>
        </w:rPr>
        <w:t>කථා කියන්නේ ය. ධාතුකථාව කරන්නේ ය. ආයතන බෙදා කියන්නේ ය. දහම් දැනීමෙන් තොර වූ වාචාළ වූ නූගත් දේශකයා ම අසන්නන්ගේ සිත්හි රාගාදි කෙලෙස් උපද වන්නේ ය. රාගාදි කෙලෙස් පහළ වන සැටියෙන්</w:t>
      </w:r>
      <w:r w:rsidR="004C0CDE" w:rsidRPr="00452B97">
        <w:rPr>
          <w:rFonts w:ascii="UN-Abhaya" w:hAnsi="UN-Abhaya"/>
        </w:rPr>
        <w:t xml:space="preserve">, </w:t>
      </w:r>
      <w:r w:rsidR="004C0CDE" w:rsidRPr="00452B97">
        <w:rPr>
          <w:rFonts w:ascii="UN-Abhaya" w:hAnsi="UN-Abhaya"/>
          <w:cs/>
        </w:rPr>
        <w:t xml:space="preserve">බණැ යි යමක් කියන්නේ ය. අසන්නන්ට සිනහ උපද වන්නේ ය. නන් දොඩවන්නේ ය. මෙබඳු අව්‍යක්ත දේශක තෙමේ </w:t>
      </w:r>
      <w:r w:rsidR="004C0CDE" w:rsidRPr="00452B97">
        <w:rPr>
          <w:rFonts w:ascii="UN-Abhaya" w:hAnsi="UN-Abhaya"/>
          <w:cs/>
        </w:rPr>
        <w:lastRenderedPageBreak/>
        <w:t xml:space="preserve">දෙවියන් සහිත </w:t>
      </w:r>
      <w:r w:rsidR="00130D64">
        <w:rPr>
          <w:rFonts w:ascii="UN-Abhaya" w:hAnsi="UN-Abhaya"/>
          <w:cs/>
        </w:rPr>
        <w:t>ලෝකය</w:t>
      </w:r>
      <w:r w:rsidR="004C0CDE" w:rsidRPr="00452B97">
        <w:rPr>
          <w:rFonts w:ascii="UN-Abhaya" w:hAnsi="UN-Abhaya"/>
          <w:cs/>
        </w:rPr>
        <w:t xml:space="preserve"> අපායයට ඇද ලන්නේය. සසර දුක දිග් ගස්සන්නේ ය. තෙමේත් අපායයෙහි හෙන්නේ ය. </w:t>
      </w:r>
    </w:p>
    <w:p w14:paraId="0C63CEC2" w14:textId="17DCCB18" w:rsidR="004C0CDE"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 වචනයක් අසා සන්සිඳේ ද.</w:t>
      </w:r>
      <w:r w:rsidR="00014ECB">
        <w:rPr>
          <w:rFonts w:ascii="UN-Abhaya" w:hAnsi="UN-Abhaya"/>
          <w:cs/>
        </w:rPr>
        <w:t xml:space="preserve"> </w:t>
      </w:r>
    </w:p>
    <w:p w14:paraId="6BFF9488" w14:textId="65BAF70A" w:rsidR="004C0CDE" w:rsidRDefault="004C0CDE" w:rsidP="000E51B4">
      <w:pPr>
        <w:spacing w:line="276" w:lineRule="auto"/>
        <w:rPr>
          <w:rFonts w:ascii="UN-Abhaya" w:hAnsi="UN-Abhaya"/>
        </w:rPr>
      </w:pPr>
      <w:r w:rsidRPr="00452B97">
        <w:rPr>
          <w:rFonts w:ascii="UN-Abhaya" w:hAnsi="UN-Abhaya"/>
          <w:b/>
          <w:bCs/>
          <w:cs/>
        </w:rPr>
        <w:t>යං</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මෙයින් මතු ව එන්නේ පූර්‍වොක්ත අ</w:t>
      </w:r>
      <w:r w:rsidR="00573694">
        <w:rPr>
          <w:rFonts w:ascii="UN-Abhaya" w:hAnsi="UN-Abhaya"/>
          <w:cs/>
        </w:rPr>
        <w:t>ර්‍ත්‍ථ</w:t>
      </w:r>
      <w:r w:rsidRPr="00452B97">
        <w:rPr>
          <w:rFonts w:ascii="UN-Abhaya" w:hAnsi="UN-Abhaya"/>
          <w:cs/>
        </w:rPr>
        <w:t>පදය යි. ‘යම් වචනයක් අසා සන්සිඳේ ද</w:t>
      </w:r>
      <w:r w:rsidRPr="00452B97">
        <w:rPr>
          <w:rFonts w:ascii="UN-Abhaya" w:hAnsi="UN-Abhaya"/>
        </w:rPr>
        <w:t xml:space="preserve">, </w:t>
      </w:r>
      <w:r w:rsidRPr="00452B97">
        <w:rPr>
          <w:rFonts w:ascii="UN-Abhaya" w:hAnsi="UN-Abhaya"/>
          <w:cs/>
        </w:rPr>
        <w:t>එබඳු අ</w:t>
      </w:r>
      <w:r w:rsidR="00573694">
        <w:rPr>
          <w:rFonts w:ascii="UN-Abhaya" w:hAnsi="UN-Abhaya"/>
          <w:cs/>
        </w:rPr>
        <w:t>ර්‍ත්‍ථ</w:t>
      </w:r>
      <w:r w:rsidRPr="00452B97">
        <w:rPr>
          <w:rFonts w:ascii="UN-Abhaya" w:hAnsi="UN-Abhaya"/>
          <w:cs/>
        </w:rPr>
        <w:t>වත් එක්පදය ද උතුම් වේ</w:t>
      </w:r>
      <w:r w:rsidRPr="00452B97">
        <w:rPr>
          <w:rFonts w:ascii="UN-Abhaya" w:hAnsi="UN-Abhaya"/>
        </w:rPr>
        <w:t xml:space="preserve">’ </w:t>
      </w:r>
      <w:r w:rsidRPr="00452B97">
        <w:rPr>
          <w:rFonts w:ascii="UN-Abhaya" w:hAnsi="UN-Abhaya"/>
          <w:cs/>
        </w:rPr>
        <w:t xml:space="preserve">යි </w:t>
      </w:r>
      <w:r w:rsidRPr="00452B97">
        <w:rPr>
          <w:rFonts w:ascii="UN-Abhaya" w:hAnsi="UN-Abhaya"/>
          <w:b/>
          <w:bCs/>
          <w:cs/>
        </w:rPr>
        <w:t>‘එකං අ</w:t>
      </w:r>
      <w:r w:rsidR="00DB5973">
        <w:rPr>
          <w:rFonts w:ascii="UN-Abhaya" w:hAnsi="UN-Abhaya"/>
          <w:b/>
          <w:bCs/>
          <w:cs/>
        </w:rPr>
        <w:t>ත්‍ථ</w:t>
      </w:r>
      <w:r w:rsidRPr="00452B97">
        <w:rPr>
          <w:rFonts w:ascii="UN-Abhaya" w:hAnsi="UN-Abhaya"/>
          <w:b/>
          <w:bCs/>
          <w:cs/>
        </w:rPr>
        <w:t>පදං සෙය්‍යො</w:t>
      </w:r>
      <w:r w:rsidRPr="00452B97">
        <w:rPr>
          <w:rFonts w:ascii="UN-Abhaya" w:hAnsi="UN-Abhaya"/>
          <w:b/>
          <w:bCs/>
        </w:rPr>
        <w:t>’</w:t>
      </w:r>
      <w:r w:rsidRPr="00452B97">
        <w:rPr>
          <w:rFonts w:ascii="UN-Abhaya" w:hAnsi="UN-Abhaya"/>
        </w:rPr>
        <w:t xml:space="preserve"> </w:t>
      </w:r>
      <w:r w:rsidRPr="00452B97">
        <w:rPr>
          <w:rFonts w:ascii="UN-Abhaya" w:hAnsi="UN-Abhaya"/>
          <w:cs/>
        </w:rPr>
        <w:t>යනු හා සම්බ</w:t>
      </w:r>
      <w:r w:rsidR="000C0EC0">
        <w:rPr>
          <w:rFonts w:ascii="UN-Abhaya" w:hAnsi="UN-Abhaya"/>
          <w:cs/>
        </w:rPr>
        <w:t>න්‍ධ</w:t>
      </w:r>
      <w:r w:rsidRPr="00452B97">
        <w:rPr>
          <w:rFonts w:ascii="UN-Abhaya" w:hAnsi="UN-Abhaya"/>
          <w:cs/>
        </w:rPr>
        <w:t xml:space="preserve"> කොට අරුත් ගත යුතු ය. </w:t>
      </w:r>
    </w:p>
    <w:p w14:paraId="46F21E1E" w14:textId="52DF2D72" w:rsidR="004C0CDE" w:rsidRDefault="004C0CDE" w:rsidP="000E51B4">
      <w:pPr>
        <w:spacing w:line="276" w:lineRule="auto"/>
        <w:rPr>
          <w:rFonts w:ascii="UN-Abhaya" w:hAnsi="UN-Abhaya"/>
        </w:rPr>
      </w:pPr>
      <w:r w:rsidRPr="00452B97">
        <w:rPr>
          <w:rFonts w:ascii="UN-Abhaya" w:hAnsi="UN-Abhaya"/>
          <w:cs/>
        </w:rPr>
        <w:t xml:space="preserve">සන්සිඳේ යනු සඳහා </w:t>
      </w:r>
      <w:r w:rsidR="001455E6">
        <w:rPr>
          <w:rFonts w:ascii="UN-Abhaya" w:hAnsi="UN-Abhaya"/>
        </w:rPr>
        <w:t>‘</w:t>
      </w:r>
      <w:r w:rsidRPr="00452B97">
        <w:rPr>
          <w:rFonts w:ascii="UN-Abhaya" w:hAnsi="UN-Abhaya"/>
          <w:b/>
          <w:bCs/>
          <w:cs/>
        </w:rPr>
        <w:t>සම්මති</w:t>
      </w:r>
      <w:r w:rsidRPr="00452B97">
        <w:rPr>
          <w:rFonts w:ascii="UN-Abhaya" w:hAnsi="UN-Abhaya"/>
          <w:b/>
          <w:bCs/>
        </w:rPr>
        <w:t>’</w:t>
      </w:r>
      <w:r w:rsidRPr="00452B97">
        <w:rPr>
          <w:rFonts w:ascii="UN-Abhaya" w:hAnsi="UN-Abhaya"/>
        </w:rPr>
        <w:t xml:space="preserve"> </w:t>
      </w:r>
      <w:r w:rsidRPr="00452B97">
        <w:rPr>
          <w:rFonts w:ascii="UN-Abhaya" w:hAnsi="UN-Abhaya"/>
          <w:cs/>
        </w:rPr>
        <w:t>යනු ප්‍රමාණවත් වූයේ ද</w:t>
      </w:r>
      <w:r w:rsidRPr="00452B97">
        <w:rPr>
          <w:rFonts w:ascii="UN-Abhaya" w:hAnsi="UN-Abhaya"/>
        </w:rPr>
        <w:t xml:space="preserve">, </w:t>
      </w:r>
      <w:r w:rsidR="001455E6">
        <w:rPr>
          <w:rFonts w:ascii="UN-Abhaya" w:hAnsi="UN-Abhaya"/>
        </w:rPr>
        <w:t>‘</w:t>
      </w:r>
      <w:r w:rsidRPr="00452B97">
        <w:rPr>
          <w:rFonts w:ascii="UN-Abhaya" w:hAnsi="UN-Abhaya"/>
          <w:b/>
          <w:bCs/>
          <w:cs/>
        </w:rPr>
        <w:t>උප</w:t>
      </w:r>
      <w:r w:rsidR="001455E6">
        <w:rPr>
          <w:rFonts w:ascii="UN-Abhaya" w:hAnsi="UN-Abhaya"/>
        </w:rPr>
        <w:t xml:space="preserve">’ </w:t>
      </w:r>
      <w:r w:rsidRPr="00452B97">
        <w:rPr>
          <w:rFonts w:ascii="UN-Abhaya" w:hAnsi="UN-Abhaya"/>
          <w:cs/>
        </w:rPr>
        <w:t xml:space="preserve">යන්නකින් එය දැඩි කරණ ලද්දේ </w:t>
      </w:r>
      <w:r w:rsidRPr="00452B97">
        <w:rPr>
          <w:rFonts w:ascii="UN-Abhaya" w:hAnsi="UN-Abhaya"/>
          <w:cs/>
          <w:lang w:val="en-GB"/>
        </w:rPr>
        <w:t xml:space="preserve">ක්ලේශයන්ගේ </w:t>
      </w:r>
      <w:r w:rsidRPr="00452B97">
        <w:rPr>
          <w:rFonts w:ascii="UN-Abhaya" w:hAnsi="UN-Abhaya"/>
          <w:cs/>
        </w:rPr>
        <w:t>සන්සිඳීම නැවැත නො උපදින ලෙසින් ම සන්සිඳේ ය</w:t>
      </w:r>
      <w:r w:rsidRPr="00452B97">
        <w:rPr>
          <w:rFonts w:ascii="UN-Abhaya" w:hAnsi="UN-Abhaya"/>
        </w:rPr>
        <w:t xml:space="preserve">, </w:t>
      </w:r>
      <w:r w:rsidRPr="00452B97">
        <w:rPr>
          <w:rFonts w:ascii="UN-Abhaya" w:hAnsi="UN-Abhaya"/>
          <w:cs/>
        </w:rPr>
        <w:t>යනු දැක්වීමට ය. තථාගත ධ</w:t>
      </w:r>
      <w:r w:rsidR="00FB0612">
        <w:rPr>
          <w:rFonts w:ascii="UN-Abhaya" w:hAnsi="UN-Abhaya"/>
          <w:cs/>
        </w:rPr>
        <w:t>ර්‍ම</w:t>
      </w:r>
      <w:r w:rsidRPr="00452B97">
        <w:rPr>
          <w:rFonts w:ascii="UN-Abhaya" w:hAnsi="UN-Abhaya"/>
          <w:cs/>
        </w:rPr>
        <w:t xml:space="preserve"> ශ්‍රවණයෙන් එසේ වන්නේ ය යනු දැක්වීමට අමුතු කතා දැක්විය යුතු නො වේ. නිවන් දුටු අපරිමිත </w:t>
      </w:r>
      <w:r w:rsidR="0003542E">
        <w:rPr>
          <w:rFonts w:ascii="UN-Abhaya" w:hAnsi="UN-Abhaya"/>
          <w:cs/>
        </w:rPr>
        <w:t>සත්ත්‍ව</w:t>
      </w:r>
      <w:r w:rsidRPr="00452B97">
        <w:rPr>
          <w:rFonts w:ascii="UN-Abhaya" w:hAnsi="UN-Abhaya"/>
          <w:cs/>
        </w:rPr>
        <w:t xml:space="preserve">ගණය ම එයට සාධක ය. </w:t>
      </w:r>
    </w:p>
    <w:p w14:paraId="517A305A" w14:textId="0C6FCB98" w:rsidR="004C0CDE" w:rsidRDefault="004C0CDE" w:rsidP="000E51B4">
      <w:pPr>
        <w:spacing w:line="276" w:lineRule="auto"/>
        <w:rPr>
          <w:rFonts w:ascii="UN-Abhaya" w:hAnsi="UN-Abhaya"/>
        </w:rPr>
      </w:pPr>
      <w:r w:rsidRPr="00452B97">
        <w:rPr>
          <w:rFonts w:ascii="UN-Abhaya" w:hAnsi="UN-Abhaya"/>
          <w:b/>
          <w:bCs/>
          <w:cs/>
        </w:rPr>
        <w:t>උප</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උපස</w:t>
      </w:r>
      <w:r w:rsidR="00026AD1">
        <w:rPr>
          <w:rFonts w:ascii="UN-Abhaya" w:hAnsi="UN-Abhaya"/>
          <w:cs/>
        </w:rPr>
        <w:t>ර්‍ග</w:t>
      </w:r>
      <w:r w:rsidRPr="00452B97">
        <w:rPr>
          <w:rFonts w:ascii="UN-Abhaya" w:hAnsi="UN-Abhaya"/>
          <w:cs/>
        </w:rPr>
        <w:t xml:space="preserve">යකි. එය </w:t>
      </w:r>
      <w:r w:rsidRPr="00452B97">
        <w:rPr>
          <w:rFonts w:ascii="UN-Abhaya" w:hAnsi="UN-Abhaya"/>
          <w:b/>
          <w:bCs/>
        </w:rPr>
        <w:t>‘</w:t>
      </w:r>
      <w:r w:rsidRPr="00452B97">
        <w:rPr>
          <w:rFonts w:ascii="UN-Abhaya" w:hAnsi="UN-Abhaya"/>
          <w:b/>
          <w:bCs/>
          <w:cs/>
        </w:rPr>
        <w:t>උපනගරං</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සමීපයෙහි ය. </w:t>
      </w:r>
      <w:r w:rsidRPr="00452B97">
        <w:rPr>
          <w:rFonts w:ascii="UN-Abhaya" w:hAnsi="UN-Abhaya"/>
          <w:b/>
          <w:bCs/>
        </w:rPr>
        <w:t>‘</w:t>
      </w:r>
      <w:r w:rsidRPr="00452B97">
        <w:rPr>
          <w:rFonts w:ascii="UN-Abhaya" w:hAnsi="UN-Abhaya"/>
          <w:b/>
          <w:bCs/>
          <w:cs/>
        </w:rPr>
        <w:t>බුද්ධුපට්ඨාකො</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පූජායෙහි ය. </w:t>
      </w:r>
      <w:r w:rsidRPr="00452B97">
        <w:rPr>
          <w:rFonts w:ascii="UN-Abhaya" w:hAnsi="UN-Abhaya"/>
          <w:b/>
          <w:bCs/>
        </w:rPr>
        <w:t>‘</w:t>
      </w:r>
      <w:r w:rsidRPr="00452B97">
        <w:rPr>
          <w:rFonts w:ascii="UN-Abhaya" w:hAnsi="UN-Abhaya"/>
          <w:b/>
          <w:bCs/>
          <w:cs/>
        </w:rPr>
        <w:t>උපමානං’</w:t>
      </w:r>
      <w:r w:rsidRPr="00452B97">
        <w:rPr>
          <w:rFonts w:ascii="UN-Abhaya" w:hAnsi="UN-Abhaya"/>
          <w:cs/>
        </w:rPr>
        <w:t xml:space="preserve"> යන තැන සමානභාවයෙහි ය. </w:t>
      </w:r>
      <w:r w:rsidRPr="00452B97">
        <w:rPr>
          <w:rFonts w:ascii="UN-Abhaya" w:hAnsi="UN-Abhaya"/>
          <w:b/>
          <w:bCs/>
          <w:cs/>
        </w:rPr>
        <w:t>‘පරං උපවදති’</w:t>
      </w:r>
      <w:r w:rsidRPr="00452B97">
        <w:rPr>
          <w:rFonts w:ascii="UN-Abhaya" w:hAnsi="UN-Abhaya"/>
          <w:cs/>
        </w:rPr>
        <w:t xml:space="preserve"> යන තැන දොස් කීමෙහි ය. </w:t>
      </w:r>
      <w:r w:rsidRPr="00452B97">
        <w:rPr>
          <w:rFonts w:ascii="UN-Abhaya" w:hAnsi="UN-Abhaya"/>
          <w:b/>
          <w:bCs/>
          <w:cs/>
        </w:rPr>
        <w:t>‘සග්ග ලොකං උප්පජ්ජති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උත්පත්තියෙහි ය. </w:t>
      </w:r>
      <w:r w:rsidRPr="00452B97">
        <w:rPr>
          <w:rFonts w:ascii="UN-Abhaya" w:hAnsi="UN-Abhaya"/>
          <w:b/>
          <w:bCs/>
        </w:rPr>
        <w:t>‘</w:t>
      </w:r>
      <w:r w:rsidRPr="00452B97">
        <w:rPr>
          <w:rFonts w:ascii="UN-Abhaya" w:hAnsi="UN-Abhaya"/>
          <w:b/>
          <w:bCs/>
          <w:cs/>
        </w:rPr>
        <w:t xml:space="preserve">උපසම්මති’ </w:t>
      </w:r>
      <w:r w:rsidRPr="00452B97">
        <w:rPr>
          <w:rFonts w:ascii="UN-Abhaya" w:hAnsi="UN-Abhaya"/>
          <w:cs/>
        </w:rPr>
        <w:t>යන තැන භෘශා</w:t>
      </w:r>
      <w:r w:rsidR="00573694">
        <w:rPr>
          <w:rFonts w:ascii="UN-Abhaya" w:hAnsi="UN-Abhaya"/>
          <w:cs/>
        </w:rPr>
        <w:t>ර්‍ත්‍ථ</w:t>
      </w:r>
      <w:r w:rsidRPr="00452B97">
        <w:rPr>
          <w:rFonts w:ascii="UN-Abhaya" w:hAnsi="UN-Abhaya"/>
          <w:cs/>
        </w:rPr>
        <w:t>යෙහි ය. ‘</w:t>
      </w:r>
      <w:r w:rsidRPr="00452B97">
        <w:rPr>
          <w:rFonts w:ascii="UN-Abhaya" w:hAnsi="UN-Abhaya"/>
          <w:b/>
          <w:bCs/>
          <w:cs/>
        </w:rPr>
        <w:t>නිසින්නං වා</w:t>
      </w:r>
      <w:r w:rsidRPr="00452B97">
        <w:rPr>
          <w:rFonts w:ascii="UN-Abhaya" w:hAnsi="UN-Abhaya"/>
          <w:b/>
          <w:bCs/>
        </w:rPr>
        <w:t xml:space="preserve"> </w:t>
      </w:r>
      <w:r w:rsidRPr="00452B97">
        <w:rPr>
          <w:rFonts w:ascii="UN-Abhaya" w:hAnsi="UN-Abhaya"/>
          <w:b/>
          <w:bCs/>
          <w:cs/>
        </w:rPr>
        <w:t>උපනිසීදෙය්‍ය</w:t>
      </w:r>
      <w:r w:rsidRPr="00452B97">
        <w:rPr>
          <w:rFonts w:ascii="UN-Abhaya" w:hAnsi="UN-Abhaya"/>
          <w:b/>
          <w:bCs/>
        </w:rPr>
        <w:t>’</w:t>
      </w:r>
      <w:r w:rsidRPr="00452B97">
        <w:rPr>
          <w:rFonts w:ascii="UN-Abhaya" w:hAnsi="UN-Abhaya"/>
        </w:rPr>
        <w:t xml:space="preserve"> </w:t>
      </w:r>
      <w:r w:rsidRPr="00452B97">
        <w:rPr>
          <w:rFonts w:ascii="UN-Abhaya" w:hAnsi="UN-Abhaya"/>
          <w:cs/>
        </w:rPr>
        <w:t>යන තැන එළැඹ</w:t>
      </w:r>
      <w:r w:rsidR="001D7E59">
        <w:rPr>
          <w:rFonts w:ascii="UN-Abhaya" w:hAnsi="UN-Abhaya" w:hint="cs"/>
          <w:cs/>
        </w:rPr>
        <w:t>ී</w:t>
      </w:r>
      <w:r w:rsidRPr="00452B97">
        <w:rPr>
          <w:rFonts w:ascii="UN-Abhaya" w:hAnsi="UN-Abhaya"/>
          <w:cs/>
        </w:rPr>
        <w:t xml:space="preserve">මෙහි ය. </w:t>
      </w:r>
      <w:r w:rsidRPr="00452B97">
        <w:rPr>
          <w:rFonts w:ascii="UN-Abhaya" w:hAnsi="UN-Abhaya"/>
          <w:b/>
          <w:bCs/>
          <w:cs/>
        </w:rPr>
        <w:t>‘උපඛාරියං දොණො’</w:t>
      </w:r>
      <w:r w:rsidRPr="00452B97">
        <w:rPr>
          <w:rFonts w:ascii="UN-Abhaya" w:hAnsi="UN-Abhaya"/>
          <w:cs/>
        </w:rPr>
        <w:t xml:space="preserve"> යන තැන වැඩිබවෙහි ය. </w:t>
      </w:r>
      <w:r w:rsidRPr="00452B97">
        <w:rPr>
          <w:rFonts w:ascii="UN-Abhaya" w:hAnsi="UN-Abhaya"/>
          <w:b/>
          <w:bCs/>
        </w:rPr>
        <w:t>‘</w:t>
      </w:r>
      <w:r w:rsidRPr="00452B97">
        <w:rPr>
          <w:rFonts w:ascii="UN-Abhaya" w:hAnsi="UN-Abhaya"/>
          <w:b/>
          <w:bCs/>
          <w:cs/>
        </w:rPr>
        <w:t>උපකාර</w:t>
      </w:r>
      <w:r w:rsidR="001D7E59">
        <w:rPr>
          <w:rFonts w:ascii="UN-Abhaya" w:hAnsi="UN-Abhaya" w:hint="cs"/>
          <w:b/>
          <w:bCs/>
          <w:cs/>
        </w:rPr>
        <w:t>ො</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පෙරකම්හි ය. </w:t>
      </w:r>
      <w:r w:rsidRPr="00452B97">
        <w:rPr>
          <w:rFonts w:ascii="UN-Abhaya" w:hAnsi="UN-Abhaya"/>
          <w:b/>
          <w:bCs/>
          <w:cs/>
        </w:rPr>
        <w:t>‘සොචෙය්‍යපච්චුපට්ඨානං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වැටහෙන ආකාරයෙහි ය. </w:t>
      </w:r>
      <w:r w:rsidRPr="00452B97">
        <w:rPr>
          <w:rFonts w:ascii="UN-Abhaya" w:hAnsi="UN-Abhaya"/>
          <w:b/>
          <w:bCs/>
          <w:cs/>
        </w:rPr>
        <w:t>‘උපසම්පන්නො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උපරිභාවයෙහි ය. </w:t>
      </w:r>
      <w:r w:rsidRPr="00452B97">
        <w:rPr>
          <w:rFonts w:ascii="UN-Abhaya" w:hAnsi="UN-Abhaya"/>
          <w:b/>
          <w:bCs/>
          <w:cs/>
        </w:rPr>
        <w:t>‘උපවාසො’</w:t>
      </w:r>
      <w:r w:rsidRPr="00452B97">
        <w:rPr>
          <w:rFonts w:ascii="UN-Abhaya" w:hAnsi="UN-Abhaya"/>
          <w:cs/>
        </w:rPr>
        <w:t xml:space="preserve"> යන තැන අහර නො ගැනීමෙහි ය. </w:t>
      </w:r>
      <w:r w:rsidRPr="00452B97">
        <w:rPr>
          <w:rFonts w:ascii="UN-Abhaya" w:hAnsi="UN-Abhaya"/>
          <w:b/>
          <w:bCs/>
          <w:cs/>
        </w:rPr>
        <w:t>‘උපධා</w:t>
      </w:r>
      <w:r w:rsidRPr="00452B97">
        <w:rPr>
          <w:rFonts w:ascii="UN-Abhaya" w:hAnsi="UN-Abhaya"/>
          <w:b/>
          <w:bCs/>
        </w:rPr>
        <w:t xml:space="preserve">, </w:t>
      </w:r>
      <w:r w:rsidRPr="00452B97">
        <w:rPr>
          <w:rFonts w:ascii="UN-Abhaya" w:hAnsi="UN-Abhaya"/>
          <w:b/>
          <w:bCs/>
          <w:cs/>
        </w:rPr>
        <w:t>උපසග්ග</w:t>
      </w:r>
      <w:r w:rsidR="002B630D">
        <w:rPr>
          <w:rFonts w:ascii="UN-Abhaya" w:hAnsi="UN-Abhaya" w:hint="cs"/>
          <w:b/>
          <w:bCs/>
          <w:cs/>
        </w:rPr>
        <w:t>ො</w:t>
      </w:r>
      <w:r w:rsidRPr="00452B97">
        <w:rPr>
          <w:rFonts w:ascii="UN-Abhaya" w:hAnsi="UN-Abhaya"/>
          <w:b/>
          <w:bCs/>
          <w:cs/>
        </w:rPr>
        <w:t>’</w:t>
      </w:r>
      <w:r w:rsidRPr="00452B97">
        <w:rPr>
          <w:rFonts w:ascii="UN-Abhaya" w:hAnsi="UN-Abhaya"/>
          <w:cs/>
        </w:rPr>
        <w:t xml:space="preserve"> යන තැන සංඥායෙහි ය. </w:t>
      </w:r>
      <w:r w:rsidRPr="00452B97">
        <w:rPr>
          <w:rFonts w:ascii="UN-Abhaya" w:hAnsi="UN-Abhaya"/>
          <w:b/>
          <w:bCs/>
        </w:rPr>
        <w:t>‘</w:t>
      </w:r>
      <w:r w:rsidRPr="00452B97">
        <w:rPr>
          <w:rFonts w:ascii="UN-Abhaya" w:hAnsi="UN-Abhaya"/>
          <w:b/>
          <w:bCs/>
          <w:cs/>
        </w:rPr>
        <w:t>උපපත්තිතො ඉක්ඛති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යුක්තියෙහි ය. </w:t>
      </w:r>
    </w:p>
    <w:p w14:paraId="579DC329" w14:textId="3F64030B"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දේශනාවගේ අවසානයෙහි බොහෝ දෙන සෝව</w:t>
      </w:r>
      <w:r w:rsidR="00AE34D8">
        <w:rPr>
          <w:rFonts w:ascii="UN-Abhaya" w:hAnsi="UN-Abhaya" w:hint="cs"/>
          <w:cs/>
        </w:rPr>
        <w:t>න්</w:t>
      </w:r>
      <w:r w:rsidRPr="00452B97">
        <w:rPr>
          <w:rFonts w:ascii="UN-Abhaya" w:hAnsi="UN-Abhaya"/>
          <w:cs/>
        </w:rPr>
        <w:t xml:space="preserve"> </w:t>
      </w:r>
      <w:r w:rsidR="001B2BFA">
        <w:rPr>
          <w:rFonts w:ascii="UN-Abhaya" w:hAnsi="UN-Abhaya"/>
          <w:cs/>
        </w:rPr>
        <w:t>ඵලාදියට</w:t>
      </w:r>
      <w:r w:rsidRPr="00452B97">
        <w:rPr>
          <w:rFonts w:ascii="UN-Abhaya" w:hAnsi="UN-Abhaya"/>
          <w:cs/>
        </w:rPr>
        <w:t xml:space="preserve"> පැමිණියාහු ය. </w:t>
      </w:r>
    </w:p>
    <w:p w14:paraId="0132B325" w14:textId="6FD0CB74" w:rsidR="00C225B7" w:rsidRPr="009E044B" w:rsidRDefault="004C0CDE" w:rsidP="009E044B">
      <w:pPr>
        <w:pStyle w:val="Style1"/>
        <w:rPr>
          <w:rFonts w:asciiTheme="majorHAnsi" w:hAnsiTheme="majorHAnsi"/>
        </w:rPr>
      </w:pPr>
      <w:r w:rsidRPr="00452B97">
        <w:rPr>
          <w:cs/>
        </w:rPr>
        <w:t>තම්බදාඨිකචොරඝාතක</w:t>
      </w:r>
      <w:r w:rsidR="00F434AD">
        <w:t xml:space="preserve"> </w:t>
      </w:r>
      <w:r w:rsidRPr="00452B97">
        <w:rPr>
          <w:cs/>
        </w:rPr>
        <w:t xml:space="preserve">වස්තුව </w:t>
      </w:r>
      <w:r w:rsidR="003B687A">
        <w:rPr>
          <w:cs/>
        </w:rPr>
        <w:t>නිමි</w:t>
      </w:r>
      <w:r w:rsidRPr="00452B97">
        <w:rPr>
          <w:cs/>
        </w:rPr>
        <w:t>.</w:t>
      </w:r>
    </w:p>
    <w:p w14:paraId="071EF65D" w14:textId="3C29E304" w:rsidR="004C0CDE" w:rsidRPr="00583F22" w:rsidRDefault="004C0CDE" w:rsidP="00583F22">
      <w:pPr>
        <w:pStyle w:val="Heading2"/>
      </w:pPr>
      <w:r w:rsidRPr="00583F22">
        <w:rPr>
          <w:cs/>
        </w:rPr>
        <w:t>දාරුචීරිය</w:t>
      </w:r>
      <w:r w:rsidR="00583F22" w:rsidRPr="00583F22">
        <w:rPr>
          <w:rFonts w:hint="cs"/>
          <w:cs/>
        </w:rPr>
        <w:t xml:space="preserve"> </w:t>
      </w:r>
      <w:r w:rsidRPr="00583F22">
        <w:rPr>
          <w:cs/>
        </w:rPr>
        <w:t>ස්ථවිරයන් වහන්සේ</w:t>
      </w:r>
    </w:p>
    <w:p w14:paraId="49DE0B27" w14:textId="12F44B49" w:rsidR="004C0CDE" w:rsidRPr="00583F22" w:rsidRDefault="004C0CDE" w:rsidP="00583F22">
      <w:pPr>
        <w:pStyle w:val="Style1"/>
      </w:pPr>
      <w:r w:rsidRPr="00583F22">
        <w:t xml:space="preserve">8 </w:t>
      </w:r>
      <w:r w:rsidR="00C225B7" w:rsidRPr="00583F22">
        <w:t>–</w:t>
      </w:r>
      <w:r w:rsidRPr="00583F22">
        <w:t xml:space="preserve"> 2</w:t>
      </w:r>
    </w:p>
    <w:p w14:paraId="665EA7F0" w14:textId="5DF982D7" w:rsidR="004C0CDE" w:rsidRDefault="004C0CDE" w:rsidP="000E51B4">
      <w:pPr>
        <w:spacing w:line="276" w:lineRule="auto"/>
        <w:rPr>
          <w:rFonts w:ascii="UN-Abhaya" w:hAnsi="UN-Abhaya"/>
        </w:rPr>
      </w:pPr>
      <w:r w:rsidRPr="003E7626">
        <w:rPr>
          <w:rFonts w:ascii="UN-Abhaya" w:hAnsi="UN-Abhaya"/>
          <w:b/>
          <w:bCs/>
          <w:cs/>
        </w:rPr>
        <w:t>එක් කලෙක</w:t>
      </w:r>
      <w:r w:rsidRPr="00452B97">
        <w:rPr>
          <w:rFonts w:ascii="UN-Abhaya" w:hAnsi="UN-Abhaya"/>
          <w:cs/>
        </w:rPr>
        <w:t xml:space="preserve"> මිනිසුන් කණ්ඩායමක් මුහුදින් එතෙර වන්නට නැවු නැගී ගියේය. උන් ගිය නැව මුහුද මැද දී බිඳී ගොස් එහි ගිලුනී ය. නැවෙහි හුන්නෝ මස් කැ</w:t>
      </w:r>
      <w:r w:rsidR="00516EEA">
        <w:rPr>
          <w:rFonts w:ascii="UN-Abhaya" w:hAnsi="UN-Abhaya" w:hint="cs"/>
          <w:cs/>
        </w:rPr>
        <w:t>සු</w:t>
      </w:r>
      <w:r w:rsidRPr="00452B97">
        <w:rPr>
          <w:rFonts w:ascii="UN-Abhaya" w:hAnsi="UN-Abhaya"/>
          <w:cs/>
        </w:rPr>
        <w:t>බ් ආදීන්ට බත් වූහ. උන් අතරෙහි හුන් එක් මිනිහෙක් ලෑලි කඩෙක එල්ලී පීනා ගොස් සුප්පාරක පටුනට ගොඩ බැස්සේ ය. ඔහුට හැඳීමට පෙරවීමට කිසිත් රෙදිකඩක් ඔහු අත නො වී ය. එහෙයින් ඔහු කිසිවක් කර ගත නො හැකි ව වේලුනු දරකෝටු ගොඩක් එකතු කොට වැල්වලින් වෙළා බැඳ හැඳ පොරොවා ගෙණ දෙවාලයකට ගොස් වලන් කබලක් අතට ගෙණ පටුන්</w:t>
      </w:r>
      <w:r w:rsidR="00516EEA">
        <w:rPr>
          <w:rFonts w:ascii="UN-Abhaya" w:hAnsi="UN-Abhaya" w:hint="cs"/>
          <w:cs/>
        </w:rPr>
        <w:t>ගමට</w:t>
      </w:r>
      <w:r w:rsidRPr="00452B97">
        <w:rPr>
          <w:rFonts w:ascii="UN-Abhaya" w:hAnsi="UN-Abhaya"/>
          <w:cs/>
        </w:rPr>
        <w:t xml:space="preserve"> වැදුනේ ය. ගම්වැසි මිනිස්සු ඔහු දැක</w:t>
      </w:r>
      <w:r w:rsidRPr="00452B97">
        <w:rPr>
          <w:rFonts w:ascii="UN-Abhaya" w:hAnsi="UN-Abhaya"/>
        </w:rPr>
        <w:t xml:space="preserve">, </w:t>
      </w:r>
      <w:r w:rsidRPr="00452B97">
        <w:rPr>
          <w:rFonts w:ascii="UN-Abhaya" w:hAnsi="UN-Abhaya"/>
          <w:cs/>
        </w:rPr>
        <w:t>කැඳබත් දී එක් රහත් නමෙකැ</w:t>
      </w:r>
      <w:r w:rsidRPr="00452B97">
        <w:rPr>
          <w:rFonts w:ascii="UN-Abhaya" w:hAnsi="UN-Abhaya"/>
        </w:rPr>
        <w:t xml:space="preserve"> </w:t>
      </w:r>
      <w:r w:rsidRPr="00452B97">
        <w:rPr>
          <w:rFonts w:ascii="UN-Abhaya" w:hAnsi="UN-Abhaya"/>
          <w:cs/>
        </w:rPr>
        <w:t xml:space="preserve">යි සිතා සැලකිලි කළහ. මිනිසුන් රෙදි ගෙණැවිත් දුන් විට ද </w:t>
      </w:r>
      <w:r w:rsidR="006D4B28">
        <w:rPr>
          <w:rFonts w:ascii="UN-Abhaya" w:hAnsi="UN-Abhaya"/>
        </w:rPr>
        <w:t>“</w:t>
      </w:r>
      <w:r w:rsidRPr="00452B97">
        <w:rPr>
          <w:rFonts w:ascii="UN-Abhaya" w:hAnsi="UN-Abhaya"/>
          <w:cs/>
        </w:rPr>
        <w:t>මම මේ රෙදි පිළිගෙණ හැන්දේ නම් පෙරව්වේ නම් දැන් ලබන මේ ලාභසත්කාරයන් ගෙන් පිරිහෙන්නෙමි</w:t>
      </w:r>
      <w:r w:rsidR="006D4B28">
        <w:rPr>
          <w:rFonts w:ascii="UN-Abhaya" w:hAnsi="UN-Abhaya"/>
        </w:rPr>
        <w:t>”</w:t>
      </w:r>
      <w:r w:rsidR="00516EEA">
        <w:rPr>
          <w:rFonts w:ascii="UN-Abhaya" w:hAnsi="UN-Abhaya" w:hint="cs"/>
          <w:cs/>
        </w:rPr>
        <w:t xml:space="preserve"> </w:t>
      </w:r>
      <w:r w:rsidRPr="00452B97">
        <w:rPr>
          <w:rFonts w:ascii="UN-Abhaya" w:hAnsi="UN-Abhaya"/>
          <w:cs/>
        </w:rPr>
        <w:t xml:space="preserve">යි සිතා ඒ කිසිත් නො පිළිගෙණ දරවැහරිම හැඳ පොරොවා හැසුරුනේය. බොහෝ දෙනකුන් </w:t>
      </w:r>
      <w:r w:rsidR="006D4B28">
        <w:rPr>
          <w:rFonts w:ascii="UN-Abhaya" w:hAnsi="UN-Abhaya"/>
        </w:rPr>
        <w:t>“</w:t>
      </w:r>
      <w:r w:rsidRPr="00452B97">
        <w:rPr>
          <w:rFonts w:ascii="UN-Abhaya" w:hAnsi="UN-Abhaya"/>
          <w:cs/>
        </w:rPr>
        <w:t>රහතුන් වහන්සේ</w:t>
      </w:r>
      <w:r w:rsidRPr="00452B97">
        <w:rPr>
          <w:rFonts w:ascii="UN-Abhaya" w:hAnsi="UN-Abhaya"/>
        </w:rPr>
        <w:t xml:space="preserve">, </w:t>
      </w:r>
      <w:r w:rsidRPr="00452B97">
        <w:rPr>
          <w:rFonts w:ascii="UN-Abhaya" w:hAnsi="UN-Abhaya"/>
          <w:cs/>
        </w:rPr>
        <w:t>රහතුන් වහන්සේ</w:t>
      </w:r>
      <w:r w:rsidR="006D4B28">
        <w:rPr>
          <w:rFonts w:ascii="UN-Abhaya" w:hAnsi="UN-Abhaya"/>
        </w:rPr>
        <w:t>”</w:t>
      </w:r>
      <w:r w:rsidRPr="00452B97">
        <w:rPr>
          <w:rFonts w:ascii="UN-Abhaya" w:hAnsi="UN-Abhaya"/>
          <w:cs/>
        </w:rPr>
        <w:t xml:space="preserve"> යි කියන්නට පටන්ගත් විට </w:t>
      </w:r>
      <w:r w:rsidRPr="00452B97">
        <w:rPr>
          <w:rFonts w:ascii="UN-Abhaya" w:hAnsi="UN-Abhaya"/>
        </w:rPr>
        <w:t>‘</w:t>
      </w:r>
      <w:r w:rsidR="00E50A89">
        <w:rPr>
          <w:rFonts w:ascii="UN-Abhaya" w:hAnsi="UN-Abhaya"/>
          <w:cs/>
        </w:rPr>
        <w:t>ලෝක</w:t>
      </w:r>
      <w:r w:rsidRPr="00452B97">
        <w:rPr>
          <w:rFonts w:ascii="UN-Abhaya" w:hAnsi="UN-Abhaya"/>
          <w:cs/>
        </w:rPr>
        <w:t>යෙහි යම් රහත් කෙනෙක් වෙත් ද</w:t>
      </w:r>
      <w:r w:rsidRPr="00452B97">
        <w:rPr>
          <w:rFonts w:ascii="UN-Abhaya" w:hAnsi="UN-Abhaya"/>
        </w:rPr>
        <w:t xml:space="preserve">, </w:t>
      </w:r>
      <w:r w:rsidRPr="00452B97">
        <w:rPr>
          <w:rFonts w:ascii="UN-Abhaya" w:hAnsi="UN-Abhaya"/>
          <w:cs/>
        </w:rPr>
        <w:t>රහත්මගට පිළිපන්නෝ හෝ වෙත් ද</w:t>
      </w:r>
      <w:r w:rsidRPr="00452B97">
        <w:rPr>
          <w:rFonts w:ascii="UN-Abhaya" w:hAnsi="UN-Abhaya"/>
        </w:rPr>
        <w:t xml:space="preserve">, </w:t>
      </w:r>
      <w:r w:rsidRPr="00452B97">
        <w:rPr>
          <w:rFonts w:ascii="UN-Abhaya" w:hAnsi="UN-Abhaya"/>
          <w:cs/>
        </w:rPr>
        <w:t>මමත් ඔවුන් අතර එක්තරා එකෙකැ</w:t>
      </w:r>
      <w:r w:rsidRPr="00452B97">
        <w:rPr>
          <w:rFonts w:ascii="UN-Abhaya" w:hAnsi="UN-Abhaya"/>
        </w:rPr>
        <w:t xml:space="preserve">’ </w:t>
      </w:r>
      <w:r w:rsidRPr="00452B97">
        <w:rPr>
          <w:rFonts w:ascii="UN-Abhaya" w:hAnsi="UN-Abhaya"/>
          <w:cs/>
        </w:rPr>
        <w:t xml:space="preserve">යි ඔහුට අදහස් වි ය. </w:t>
      </w:r>
    </w:p>
    <w:p w14:paraId="585D9B0C" w14:textId="44CB7BA4" w:rsidR="004C0CDE" w:rsidRDefault="004C0CDE" w:rsidP="000E51B4">
      <w:pPr>
        <w:spacing w:line="276" w:lineRule="auto"/>
        <w:rPr>
          <w:rFonts w:ascii="UN-Abhaya" w:hAnsi="UN-Abhaya"/>
        </w:rPr>
      </w:pPr>
      <w:r w:rsidRPr="00452B97">
        <w:rPr>
          <w:rFonts w:ascii="UN-Abhaya" w:hAnsi="UN-Abhaya"/>
          <w:cs/>
        </w:rPr>
        <w:t xml:space="preserve">ඔහු මෙසේ සිතා දවස් යවන කල්හි ඔහුගේ පෙර අත් බවෙක සහලේ නෑ වු එක්තරා දෙවියෙක් </w:t>
      </w:r>
      <w:r w:rsidR="006D4B28">
        <w:rPr>
          <w:rFonts w:ascii="UN-Abhaya" w:hAnsi="UN-Abhaya"/>
        </w:rPr>
        <w:t>“</w:t>
      </w:r>
      <w:r w:rsidRPr="00452B97">
        <w:rPr>
          <w:rFonts w:ascii="UN-Abhaya" w:hAnsi="UN-Abhaya"/>
          <w:cs/>
        </w:rPr>
        <w:t>මේ තෙමේ පෙර මා හා එක් ව ඉණි මගක්</w:t>
      </w:r>
      <w:r w:rsidRPr="00452B97">
        <w:rPr>
          <w:rFonts w:ascii="UN-Abhaya" w:hAnsi="UN-Abhaya"/>
        </w:rPr>
        <w:t xml:space="preserve"> </w:t>
      </w:r>
      <w:r w:rsidRPr="00452B97">
        <w:rPr>
          <w:rFonts w:ascii="UN-Abhaya" w:hAnsi="UN-Abhaya"/>
          <w:cs/>
        </w:rPr>
        <w:t>බැඳ</w:t>
      </w:r>
      <w:r w:rsidRPr="00452B97">
        <w:rPr>
          <w:rFonts w:ascii="UN-Abhaya" w:hAnsi="UN-Abhaya"/>
        </w:rPr>
        <w:t xml:space="preserve">, </w:t>
      </w:r>
      <w:r w:rsidRPr="00452B97">
        <w:rPr>
          <w:rFonts w:ascii="UN-Abhaya" w:hAnsi="UN-Abhaya"/>
          <w:cs/>
        </w:rPr>
        <w:t>කන්දක් මුදුනට නැගී මහණදම් කෙළේ ය</w:t>
      </w:r>
      <w:r w:rsidRPr="00452B97">
        <w:rPr>
          <w:rFonts w:ascii="UN-Abhaya" w:hAnsi="UN-Abhaya"/>
        </w:rPr>
        <w:t xml:space="preserve">, </w:t>
      </w:r>
      <w:r w:rsidRPr="00452B97">
        <w:rPr>
          <w:rFonts w:ascii="UN-Abhaya" w:hAnsi="UN-Abhaya"/>
          <w:cs/>
        </w:rPr>
        <w:t xml:space="preserve">දැන් </w:t>
      </w:r>
      <w:r w:rsidRPr="00452B97">
        <w:rPr>
          <w:rFonts w:ascii="UN-Abhaya" w:hAnsi="UN-Abhaya"/>
          <w:cs/>
        </w:rPr>
        <w:lastRenderedPageBreak/>
        <w:t>රහත්මි යි සිතා හැසිරෙයි</w:t>
      </w:r>
      <w:r w:rsidRPr="00452B97">
        <w:rPr>
          <w:rFonts w:ascii="UN-Abhaya" w:hAnsi="UN-Abhaya"/>
        </w:rPr>
        <w:t xml:space="preserve">, </w:t>
      </w:r>
      <w:r w:rsidRPr="00452B97">
        <w:rPr>
          <w:rFonts w:ascii="UN-Abhaya" w:hAnsi="UN-Abhaya"/>
          <w:cs/>
        </w:rPr>
        <w:t>එයින් විනාශයට පැමිණෙන්නේ ය</w:t>
      </w:r>
      <w:r w:rsidRPr="00452B97">
        <w:rPr>
          <w:rFonts w:ascii="UN-Abhaya" w:hAnsi="UN-Abhaya"/>
        </w:rPr>
        <w:t xml:space="preserve">, </w:t>
      </w:r>
      <w:r w:rsidRPr="00452B97">
        <w:rPr>
          <w:rFonts w:ascii="UN-Abhaya" w:hAnsi="UN-Abhaya"/>
          <w:cs/>
        </w:rPr>
        <w:t>එහෙයින් මා සංවේගයට පත් කළ යුතු ය</w:t>
      </w:r>
      <w:r w:rsidR="006D4B28">
        <w:rPr>
          <w:rFonts w:ascii="UN-Abhaya" w:hAnsi="UN-Abhaya"/>
        </w:rPr>
        <w:t>”</w:t>
      </w:r>
      <w:r w:rsidRPr="00452B97">
        <w:rPr>
          <w:rFonts w:ascii="UN-Abhaya" w:hAnsi="UN-Abhaya"/>
        </w:rPr>
        <w:t xml:space="preserve"> </w:t>
      </w:r>
      <w:r w:rsidRPr="00452B97">
        <w:rPr>
          <w:rFonts w:ascii="UN-Abhaya" w:hAnsi="UN-Abhaya"/>
          <w:cs/>
        </w:rPr>
        <w:t xml:space="preserve">යි සිතී ය. </w:t>
      </w:r>
    </w:p>
    <w:p w14:paraId="1A11F4AD" w14:textId="12454384" w:rsidR="004C0CDE" w:rsidRDefault="004C0CDE" w:rsidP="000E51B4">
      <w:pPr>
        <w:spacing w:line="276" w:lineRule="auto"/>
        <w:rPr>
          <w:rFonts w:ascii="UN-Abhaya" w:hAnsi="UN-Abhaya"/>
        </w:rPr>
      </w:pPr>
      <w:r w:rsidRPr="00452B97">
        <w:rPr>
          <w:rFonts w:ascii="UN-Abhaya" w:hAnsi="UN-Abhaya"/>
          <w:cs/>
        </w:rPr>
        <w:t>පෙර කසුප් බුදුරජුන්ගේ සාසනය පිරිහී යත්</w:t>
      </w:r>
      <w:r w:rsidRPr="00452B97">
        <w:rPr>
          <w:rFonts w:ascii="UN-Abhaya" w:hAnsi="UN-Abhaya"/>
        </w:rPr>
        <w:t xml:space="preserve">, </w:t>
      </w:r>
      <w:r w:rsidRPr="00452B97">
        <w:rPr>
          <w:rFonts w:ascii="UN-Abhaya" w:hAnsi="UN-Abhaya"/>
          <w:cs/>
        </w:rPr>
        <w:t xml:space="preserve">සාමණෙරාදීන් ගේ නො පනත්කම් දුටු සත් නමක් </w:t>
      </w:r>
      <w:r w:rsidR="00721AE7">
        <w:rPr>
          <w:rFonts w:ascii="UN-Abhaya" w:hAnsi="UN-Abhaya"/>
          <w:cs/>
        </w:rPr>
        <w:t>භික්‍ෂූන්</w:t>
      </w:r>
      <w:r w:rsidRPr="00452B97">
        <w:rPr>
          <w:rFonts w:ascii="UN-Abhaya" w:hAnsi="UN-Abhaya"/>
          <w:cs/>
        </w:rPr>
        <w:t xml:space="preserve"> වහන්සේලා සංවේගයට පැමිණ</w:t>
      </w:r>
      <w:r w:rsidR="00014ECB">
        <w:rPr>
          <w:rFonts w:ascii="UN-Abhaya" w:hAnsi="UN-Abhaya"/>
          <w:cs/>
        </w:rPr>
        <w:t xml:space="preserve"> </w:t>
      </w:r>
      <w:r w:rsidR="006D4B28">
        <w:rPr>
          <w:rFonts w:ascii="UN-Abhaya" w:hAnsi="UN-Abhaya"/>
        </w:rPr>
        <w:t>“</w:t>
      </w:r>
      <w:r w:rsidRPr="00452B97">
        <w:rPr>
          <w:rFonts w:ascii="UN-Abhaya" w:hAnsi="UN-Abhaya"/>
          <w:cs/>
        </w:rPr>
        <w:t>සාසනය අතුරුදහන් වන්නට පෙර පිහිටක් කර ගණ</w:t>
      </w:r>
      <w:r w:rsidR="00D93D76">
        <w:rPr>
          <w:rFonts w:ascii="UN-Abhaya" w:hAnsi="UN-Abhaya" w:hint="cs"/>
          <w:cs/>
        </w:rPr>
        <w:t>ි</w:t>
      </w:r>
      <w:r w:rsidRPr="00452B97">
        <w:rPr>
          <w:rFonts w:ascii="UN-Abhaya" w:hAnsi="UN-Abhaya"/>
          <w:cs/>
        </w:rPr>
        <w:t>මු</w:t>
      </w:r>
      <w:r w:rsidR="006D4B28">
        <w:rPr>
          <w:rFonts w:ascii="UN-Abhaya" w:hAnsi="UN-Abhaya"/>
        </w:rPr>
        <w:t>”</w:t>
      </w:r>
      <w:r w:rsidRPr="00452B97">
        <w:rPr>
          <w:rFonts w:ascii="UN-Abhaya" w:hAnsi="UN-Abhaya"/>
          <w:cs/>
        </w:rPr>
        <w:t xml:space="preserve"> යි සිතා වනගත වූහ. එහි වනයෙහි තැන තැන ඇවිදින උන්වහන්සේලා කන්දක් දැක </w:t>
      </w:r>
      <w:r w:rsidR="006D4B28">
        <w:rPr>
          <w:rFonts w:ascii="UN-Abhaya" w:hAnsi="UN-Abhaya"/>
        </w:rPr>
        <w:t>“</w:t>
      </w:r>
      <w:r w:rsidRPr="00452B97">
        <w:rPr>
          <w:rFonts w:ascii="UN-Abhaya" w:hAnsi="UN-Abhaya"/>
          <w:cs/>
        </w:rPr>
        <w:t>ජීවිතාලය ඇත්තන් නැවැතිය යුතු ය</w:t>
      </w:r>
      <w:r w:rsidRPr="00452B97">
        <w:rPr>
          <w:rFonts w:ascii="UN-Abhaya" w:hAnsi="UN-Abhaya"/>
        </w:rPr>
        <w:t xml:space="preserve">, </w:t>
      </w:r>
      <w:r w:rsidRPr="00452B97">
        <w:rPr>
          <w:rFonts w:ascii="UN-Abhaya" w:hAnsi="UN-Abhaya"/>
          <w:cs/>
        </w:rPr>
        <w:t>අන්‍යයන් මේ කඳු මුදුනට නැගිය යුතු ය</w:t>
      </w:r>
      <w:r w:rsidR="006D4B28">
        <w:rPr>
          <w:rFonts w:ascii="UN-Abhaya" w:hAnsi="UN-Abhaya"/>
        </w:rPr>
        <w:t>”</w:t>
      </w:r>
      <w:r w:rsidRPr="00452B97">
        <w:rPr>
          <w:rFonts w:ascii="UN-Abhaya" w:hAnsi="UN-Abhaya"/>
        </w:rPr>
        <w:t xml:space="preserve"> </w:t>
      </w:r>
      <w:r w:rsidRPr="00452B97">
        <w:rPr>
          <w:rFonts w:ascii="UN-Abhaya" w:hAnsi="UN-Abhaya"/>
          <w:cs/>
        </w:rPr>
        <w:t>යි ඉණිමගක් බැඳ කඳු මුදුනට නැග ඉණිමග බිම හෙලා</w:t>
      </w:r>
      <w:r w:rsidRPr="00452B97">
        <w:rPr>
          <w:rFonts w:ascii="UN-Abhaya" w:hAnsi="UN-Abhaya"/>
        </w:rPr>
        <w:t xml:space="preserve">, </w:t>
      </w:r>
      <w:r w:rsidRPr="00452B97">
        <w:rPr>
          <w:rFonts w:ascii="UN-Abhaya" w:hAnsi="UN-Abhaya"/>
          <w:cs/>
        </w:rPr>
        <w:t>මහණදම් කරන්නට පටන් ග</w:t>
      </w:r>
      <w:r w:rsidR="00D93D76">
        <w:rPr>
          <w:rFonts w:ascii="UN-Abhaya" w:hAnsi="UN-Abhaya" w:hint="cs"/>
          <w:cs/>
        </w:rPr>
        <w:t>ත්හ</w:t>
      </w:r>
      <w:r w:rsidRPr="00452B97">
        <w:rPr>
          <w:rFonts w:ascii="UN-Abhaya" w:hAnsi="UN-Abhaya"/>
          <w:cs/>
        </w:rPr>
        <w:t>. ඔවුන් අතුරෙහි සඞ්ඝ ස්ථවිර තෙමේ එක් රැයක් ගතවත් ම රහත් ව</w:t>
      </w:r>
      <w:r w:rsidR="00D93D76">
        <w:rPr>
          <w:rFonts w:ascii="UN-Abhaya" w:hAnsi="UN-Abhaya" w:hint="cs"/>
          <w:cs/>
        </w:rPr>
        <w:t>ි</w:t>
      </w:r>
      <w:r w:rsidRPr="00452B97">
        <w:rPr>
          <w:rFonts w:ascii="UN-Abhaya" w:hAnsi="UN-Abhaya"/>
          <w:cs/>
        </w:rPr>
        <w:t>ය. උන්වහන්සේ අනවතප්</w:t>
      </w:r>
      <w:r w:rsidR="00D93D76">
        <w:rPr>
          <w:rFonts w:ascii="UN-Abhaya" w:hAnsi="UN-Abhaya" w:hint="cs"/>
          <w:cs/>
        </w:rPr>
        <w:t>ත</w:t>
      </w:r>
      <w:r w:rsidRPr="00452B97">
        <w:rPr>
          <w:rFonts w:ascii="UN-Abhaya" w:hAnsi="UN-Abhaya"/>
          <w:cs/>
        </w:rPr>
        <w:t xml:space="preserve">විලෙහි මූණ කට සෝදා උතුරුකුරු දිවයිනෙන් පිණ්ඩපාතය ගෙණවුත් </w:t>
      </w:r>
      <w:r w:rsidR="006D4B28">
        <w:rPr>
          <w:rFonts w:ascii="UN-Abhaya" w:hAnsi="UN-Abhaya"/>
        </w:rPr>
        <w:t>“</w:t>
      </w:r>
      <w:r w:rsidRPr="00452B97">
        <w:rPr>
          <w:rFonts w:ascii="UN-Abhaya" w:hAnsi="UN-Abhaya"/>
          <w:cs/>
        </w:rPr>
        <w:t>ඇවැත්නි! දැහැටි වළඳා මුව සෝදා මේ පිණ්ඩපාතය වළඳවු</w:t>
      </w:r>
      <w:r w:rsidR="006D4B28">
        <w:rPr>
          <w:rFonts w:ascii="UN-Abhaya" w:hAnsi="UN-Abhaya"/>
        </w:rPr>
        <w:t>”</w:t>
      </w:r>
      <w:r w:rsidRPr="00452B97">
        <w:rPr>
          <w:rFonts w:ascii="UN-Abhaya" w:hAnsi="UN-Abhaya"/>
          <w:cs/>
        </w:rPr>
        <w:t xml:space="preserve"> යි අනික් සදෙනාට දැන් වූහ. උන්වහන්සේලා</w:t>
      </w:r>
      <w:r w:rsidR="006D4B28">
        <w:rPr>
          <w:rFonts w:ascii="UN-Abhaya" w:hAnsi="UN-Abhaya"/>
        </w:rPr>
        <w:t xml:space="preserve"> “</w:t>
      </w:r>
      <w:r w:rsidRPr="00452B97">
        <w:rPr>
          <w:rFonts w:ascii="UN-Abhaya" w:hAnsi="UN-Abhaya"/>
          <w:cs/>
        </w:rPr>
        <w:t>ස්වාමීනි! ඔබ වහන්සේ කුමක් කියහු</w:t>
      </w:r>
      <w:r w:rsidRPr="00452B97">
        <w:rPr>
          <w:rFonts w:ascii="UN-Abhaya" w:hAnsi="UN-Abhaya"/>
        </w:rPr>
        <w:t xml:space="preserve">? </w:t>
      </w:r>
      <w:r w:rsidRPr="00452B97">
        <w:rPr>
          <w:rFonts w:ascii="UN-Abhaya" w:hAnsi="UN-Abhaya"/>
          <w:cs/>
        </w:rPr>
        <w:t>යමෙක් පළමු ව රහත් වේ නම්</w:t>
      </w:r>
      <w:r w:rsidRPr="00452B97">
        <w:rPr>
          <w:rFonts w:ascii="UN-Abhaya" w:hAnsi="UN-Abhaya"/>
        </w:rPr>
        <w:t xml:space="preserve">, </w:t>
      </w:r>
      <w:r w:rsidRPr="00452B97">
        <w:rPr>
          <w:rFonts w:ascii="UN-Abhaya" w:hAnsi="UN-Abhaya"/>
          <w:cs/>
        </w:rPr>
        <w:t>ඔහු විසින් ගෙනෙන පිණ්ඩපාතය වැළඳිය යුතු ය</w:t>
      </w:r>
      <w:r w:rsidRPr="00452B97">
        <w:rPr>
          <w:rFonts w:ascii="UN-Abhaya" w:hAnsi="UN-Abhaya"/>
        </w:rPr>
        <w:t xml:space="preserve"> </w:t>
      </w:r>
      <w:r w:rsidRPr="00452B97">
        <w:rPr>
          <w:rFonts w:ascii="UN-Abhaya" w:hAnsi="UN-Abhaya"/>
          <w:cs/>
        </w:rPr>
        <w:t>යි අප විසින් නියම කර ගන්නා ලද ද</w:t>
      </w:r>
      <w:r w:rsidRPr="00452B97">
        <w:rPr>
          <w:rFonts w:ascii="UN-Abhaya" w:hAnsi="UN-Abhaya"/>
        </w:rPr>
        <w:t xml:space="preserve">, </w:t>
      </w:r>
      <w:r w:rsidRPr="00452B97">
        <w:rPr>
          <w:rFonts w:ascii="UN-Abhaya" w:hAnsi="UN-Abhaya"/>
          <w:cs/>
        </w:rPr>
        <w:t>අපිත් ඔබ වහන්සේ මෙන් විශේෂ ගුණයක් උපදවා ගෙණ තුමූ ම පිණ්ඩ පාතය ගෙණවුත් වළඳන්නෙමු</w:t>
      </w:r>
      <w:r w:rsidR="006D4B28">
        <w:rPr>
          <w:rFonts w:ascii="UN-Abhaya" w:hAnsi="UN-Abhaya"/>
        </w:rPr>
        <w:t>”</w:t>
      </w:r>
      <w:r w:rsidRPr="00452B97">
        <w:rPr>
          <w:rFonts w:ascii="UN-Abhaya" w:hAnsi="UN-Abhaya"/>
          <w:cs/>
        </w:rPr>
        <w:t xml:space="preserve"> යි කියා සංඝ ස්ථවිරයන් එළ වූ පිණ්ඩපාතය නො පිළිග</w:t>
      </w:r>
      <w:r w:rsidR="00F26DE7">
        <w:rPr>
          <w:rFonts w:ascii="UN-Abhaya" w:hAnsi="UN-Abhaya" w:hint="cs"/>
          <w:cs/>
        </w:rPr>
        <w:t>ත්හ</w:t>
      </w:r>
      <w:r w:rsidRPr="00452B97">
        <w:rPr>
          <w:rFonts w:ascii="UN-Abhaya" w:hAnsi="UN-Abhaya"/>
          <w:cs/>
        </w:rPr>
        <w:t xml:space="preserve">. </w:t>
      </w:r>
    </w:p>
    <w:p w14:paraId="7C14D3AE" w14:textId="2A3BCEF4" w:rsidR="004C0CDE" w:rsidRDefault="004C0CDE" w:rsidP="000E51B4">
      <w:pPr>
        <w:spacing w:line="276" w:lineRule="auto"/>
        <w:rPr>
          <w:rFonts w:ascii="UN-Abhaya" w:hAnsi="UN-Abhaya"/>
        </w:rPr>
      </w:pPr>
      <w:r w:rsidRPr="00452B97">
        <w:rPr>
          <w:rFonts w:ascii="UN-Abhaya" w:hAnsi="UN-Abhaya"/>
          <w:cs/>
        </w:rPr>
        <w:t>ඊට පසු ද</w:t>
      </w:r>
      <w:r w:rsidR="006810CC">
        <w:rPr>
          <w:rFonts w:ascii="UN-Abhaya" w:hAnsi="UN-Abhaya" w:hint="cs"/>
          <w:cs/>
        </w:rPr>
        <w:t>ා</w:t>
      </w:r>
      <w:r w:rsidRPr="00452B97">
        <w:rPr>
          <w:rFonts w:ascii="UN-Abhaya" w:hAnsi="UN-Abhaya"/>
          <w:cs/>
        </w:rPr>
        <w:t xml:space="preserve"> දෙවන තෙරුන් වහන්සේ අනාගාමී වූහ. උන්වහන්සේත් පළමු තෙරුන් සේ පිණ්ඩපාතය ගෙණවුත් වළඳන්නට කී කල්හි </w:t>
      </w:r>
      <w:r w:rsidR="006810CC">
        <w:rPr>
          <w:rFonts w:ascii="UN-Abhaya" w:hAnsi="UN-Abhaya"/>
        </w:rPr>
        <w:t>“</w:t>
      </w:r>
      <w:r w:rsidRPr="00452B97">
        <w:rPr>
          <w:rFonts w:ascii="UN-Abhaya" w:hAnsi="UN-Abhaya"/>
          <w:cs/>
        </w:rPr>
        <w:t>ඇවැත්නි! මහතෙරුන් දුන් පිණ්ඩපාතය නො පිළිගත් අප</w:t>
      </w:r>
      <w:r w:rsidRPr="00452B97">
        <w:rPr>
          <w:rFonts w:ascii="UN-Abhaya" w:hAnsi="UN-Abhaya"/>
        </w:rPr>
        <w:t xml:space="preserve">, </w:t>
      </w:r>
      <w:r w:rsidRPr="00452B97">
        <w:rPr>
          <w:rFonts w:ascii="UN-Abhaya" w:hAnsi="UN-Abhaya"/>
          <w:cs/>
        </w:rPr>
        <w:t>ඔබ වහන්සේ ගෙණ</w:t>
      </w:r>
      <w:r w:rsidR="006810CC">
        <w:rPr>
          <w:rFonts w:ascii="UN-Abhaya" w:hAnsi="UN-Abhaya" w:hint="cs"/>
          <w:cs/>
        </w:rPr>
        <w:t>ා</w:t>
      </w:r>
      <w:r w:rsidRPr="00452B97">
        <w:rPr>
          <w:rFonts w:ascii="UN-Abhaya" w:hAnsi="UN-Abhaya"/>
          <w:cs/>
        </w:rPr>
        <w:t xml:space="preserve"> පිණ්ඩපාතය පිළිගැණිම යුතු ද</w:t>
      </w:r>
      <w:r w:rsidRPr="00452B97">
        <w:rPr>
          <w:rFonts w:ascii="UN-Abhaya" w:hAnsi="UN-Abhaya"/>
        </w:rPr>
        <w:t xml:space="preserve">, </w:t>
      </w:r>
      <w:r w:rsidRPr="00452B97">
        <w:rPr>
          <w:rFonts w:ascii="UN-Abhaya" w:hAnsi="UN-Abhaya"/>
          <w:cs/>
        </w:rPr>
        <w:t>එය කළ හැකි වැඩෙක් දැ</w:t>
      </w:r>
      <w:r w:rsidR="005660F1">
        <w:rPr>
          <w:rFonts w:ascii="UN-Abhaya" w:hAnsi="UN-Abhaya"/>
        </w:rPr>
        <w:t>”</w:t>
      </w:r>
      <w:r w:rsidRPr="00452B97">
        <w:rPr>
          <w:rFonts w:ascii="UN-Abhaya" w:hAnsi="UN-Abhaya"/>
        </w:rPr>
        <w:t xml:space="preserve"> </w:t>
      </w:r>
      <w:r w:rsidRPr="00452B97">
        <w:rPr>
          <w:rFonts w:ascii="UN-Abhaya" w:hAnsi="UN-Abhaya"/>
          <w:cs/>
        </w:rPr>
        <w:t xml:space="preserve">යි සෙසු තෙරවරු ඇසූහ. එවිට පිණ්ඩපාතය ගෙණා දෙවන තෙරුන් </w:t>
      </w:r>
      <w:r w:rsidR="005660F1">
        <w:rPr>
          <w:rFonts w:ascii="UN-Abhaya" w:hAnsi="UN-Abhaya"/>
        </w:rPr>
        <w:t>“</w:t>
      </w:r>
      <w:r w:rsidRPr="00452B97">
        <w:rPr>
          <w:rFonts w:ascii="UN-Abhaya" w:hAnsi="UN-Abhaya"/>
          <w:cs/>
        </w:rPr>
        <w:t>ඔව්</w:t>
      </w:r>
      <w:r w:rsidRPr="00452B97">
        <w:rPr>
          <w:rFonts w:ascii="UN-Abhaya" w:hAnsi="UN-Abhaya"/>
        </w:rPr>
        <w:t xml:space="preserve">, </w:t>
      </w:r>
      <w:r w:rsidRPr="00452B97">
        <w:rPr>
          <w:rFonts w:ascii="UN-Abhaya" w:hAnsi="UN-Abhaya"/>
          <w:cs/>
        </w:rPr>
        <w:t>තමුන්නාන්සේලාගේ කීම හරි යි</w:t>
      </w:r>
      <w:r w:rsidRPr="00452B97">
        <w:rPr>
          <w:rFonts w:ascii="UN-Abhaya" w:hAnsi="UN-Abhaya"/>
        </w:rPr>
        <w:t xml:space="preserve">, </w:t>
      </w:r>
      <w:r w:rsidRPr="00452B97">
        <w:rPr>
          <w:rFonts w:ascii="UN-Abhaya" w:hAnsi="UN-Abhaya"/>
          <w:cs/>
        </w:rPr>
        <w:t>මාගේ පිණ්ඩපාතය පිළිගැණීම වර දැ</w:t>
      </w:r>
      <w:r w:rsidR="005660F1">
        <w:rPr>
          <w:rFonts w:ascii="UN-Abhaya" w:hAnsi="UN-Abhaya"/>
        </w:rPr>
        <w:t>”</w:t>
      </w:r>
      <w:r w:rsidRPr="00452B97">
        <w:rPr>
          <w:rFonts w:ascii="UN-Abhaya" w:hAnsi="UN-Abhaya"/>
        </w:rPr>
        <w:t xml:space="preserve"> </w:t>
      </w:r>
      <w:r w:rsidRPr="00452B97">
        <w:rPr>
          <w:rFonts w:ascii="UN-Abhaya" w:hAnsi="UN-Abhaya"/>
          <w:cs/>
        </w:rPr>
        <w:t xml:space="preserve">යි කී විට </w:t>
      </w:r>
      <w:r w:rsidR="005660F1">
        <w:rPr>
          <w:rFonts w:ascii="UN-Abhaya" w:hAnsi="UN-Abhaya"/>
        </w:rPr>
        <w:t>“</w:t>
      </w:r>
      <w:r w:rsidRPr="00452B97">
        <w:rPr>
          <w:rFonts w:ascii="UN-Abhaya" w:hAnsi="UN-Abhaya"/>
          <w:cs/>
        </w:rPr>
        <w:t>අපිත් ඔබ වහන්සේලා දෙනම මෙන් යම් කිසි විශේෂ ගුණයකට පැමිණ තමන්ගේ ශක්තියෙන් යමක් ලබා ගෙණ වළඳන්නට ලැබුනොත් වළඳන්නෙමු</w:t>
      </w:r>
      <w:r w:rsidR="005660F1">
        <w:rPr>
          <w:rFonts w:ascii="UN-Abhaya" w:hAnsi="UN-Abhaya"/>
        </w:rPr>
        <w:t>”</w:t>
      </w:r>
      <w:r w:rsidRPr="00452B97">
        <w:rPr>
          <w:rFonts w:ascii="UN-Abhaya" w:hAnsi="UN-Abhaya"/>
          <w:cs/>
        </w:rPr>
        <w:t xml:space="preserve"> යි ඒ පිණ්ඩපාතය ද ඔවුහු නො පිළිගත්හ. ඒ අතර සංඝ සථවිරයන් වහන්සේ පිරිනිවි සේක. අනාගාමී ව සිටි ස්ථවිරයන් වහන්සේ ද පිරිනිවන් පා බ්‍රහ්ම</w:t>
      </w:r>
      <w:r w:rsidR="00E50A89">
        <w:rPr>
          <w:rFonts w:ascii="UN-Abhaya" w:hAnsi="UN-Abhaya"/>
          <w:cs/>
        </w:rPr>
        <w:t>ලෝක</w:t>
      </w:r>
      <w:r w:rsidRPr="00452B97">
        <w:rPr>
          <w:rFonts w:ascii="UN-Abhaya" w:hAnsi="UN-Abhaya"/>
          <w:cs/>
        </w:rPr>
        <w:t xml:space="preserve"> යෙහි උපන්</w:t>
      </w:r>
      <w:r w:rsidR="00192EDC">
        <w:rPr>
          <w:rFonts w:ascii="UN-Abhaya" w:hAnsi="UN-Abhaya" w:hint="cs"/>
          <w:cs/>
        </w:rPr>
        <w:t>හ</w:t>
      </w:r>
      <w:r w:rsidRPr="00452B97">
        <w:rPr>
          <w:rFonts w:ascii="UN-Abhaya" w:hAnsi="UN-Abhaya"/>
          <w:cs/>
        </w:rPr>
        <w:t>. සෙසු පස් දෙනා වහන්සේ විශේෂ ගුණයක් උපදවා ගැණිමෙහි අපොහොසත් වූවෝ</w:t>
      </w:r>
      <w:r w:rsidRPr="00452B97">
        <w:rPr>
          <w:rFonts w:ascii="UN-Abhaya" w:hAnsi="UN-Abhaya"/>
        </w:rPr>
        <w:t xml:space="preserve">, </w:t>
      </w:r>
      <w:r w:rsidRPr="00452B97">
        <w:rPr>
          <w:rFonts w:ascii="UN-Abhaya" w:hAnsi="UN-Abhaya"/>
          <w:cs/>
        </w:rPr>
        <w:t>ඒ කඳු මුදුනෙහි ම සා පිපාසා දෙකින් හා අව්වෙන් වියලී</w:t>
      </w:r>
      <w:r w:rsidRPr="00452B97">
        <w:rPr>
          <w:rFonts w:ascii="UN-Abhaya" w:hAnsi="UN-Abhaya"/>
        </w:rPr>
        <w:t xml:space="preserve">, </w:t>
      </w:r>
      <w:r w:rsidRPr="00452B97">
        <w:rPr>
          <w:rFonts w:ascii="UN-Abhaya" w:hAnsi="UN-Abhaya"/>
          <w:cs/>
        </w:rPr>
        <w:t>ස</w:t>
      </w:r>
      <w:r w:rsidR="00192EDC">
        <w:rPr>
          <w:rFonts w:ascii="UN-Abhaya" w:hAnsi="UN-Abhaya" w:hint="cs"/>
          <w:cs/>
        </w:rPr>
        <w:t>ත්</w:t>
      </w:r>
      <w:r w:rsidRPr="00452B97">
        <w:rPr>
          <w:rFonts w:ascii="UN-Abhaya" w:hAnsi="UN-Abhaya"/>
          <w:cs/>
        </w:rPr>
        <w:t xml:space="preserve">වනදා කලුරිය කොට දෙව්ලොව උපන්හ. මේ බුද්ධෝත්පාදයෙහි ඒ පස් දෙන දෙව්ලොවින් චුත ව මිනිස්ලොව ඒ ඒ කුලගෙවල උපන්හ. උන් එකෙක් </w:t>
      </w:r>
      <w:r w:rsidRPr="00452B97">
        <w:rPr>
          <w:rFonts w:ascii="UN-Abhaya" w:hAnsi="UN-Abhaya"/>
          <w:b/>
          <w:bCs/>
          <w:cs/>
        </w:rPr>
        <w:t>පුක්කුසාති</w:t>
      </w:r>
      <w:r w:rsidRPr="00452B97">
        <w:rPr>
          <w:rFonts w:ascii="UN-Abhaya" w:hAnsi="UN-Abhaya"/>
          <w:cs/>
        </w:rPr>
        <w:t xml:space="preserve"> නම් රජ වි ය. එකෙක් </w:t>
      </w:r>
      <w:r w:rsidRPr="00452B97">
        <w:rPr>
          <w:rFonts w:ascii="UN-Abhaya" w:hAnsi="UN-Abhaya"/>
          <w:b/>
          <w:bCs/>
          <w:cs/>
        </w:rPr>
        <w:t>කුමාරකාශ්‍යප</w:t>
      </w:r>
      <w:r w:rsidRPr="00452B97">
        <w:rPr>
          <w:rFonts w:ascii="UN-Abhaya" w:hAnsi="UN-Abhaya"/>
          <w:cs/>
        </w:rPr>
        <w:t xml:space="preserve"> වූයේ ය. එකෙක්</w:t>
      </w:r>
      <w:r w:rsidRPr="00452B97">
        <w:rPr>
          <w:rFonts w:ascii="UN-Abhaya" w:hAnsi="UN-Abhaya"/>
        </w:rPr>
        <w:t xml:space="preserve">, </w:t>
      </w:r>
      <w:r w:rsidRPr="00452B97">
        <w:rPr>
          <w:rFonts w:ascii="UN-Abhaya" w:hAnsi="UN-Abhaya"/>
          <w:b/>
          <w:bCs/>
          <w:cs/>
        </w:rPr>
        <w:t>දාරුචීරිය</w:t>
      </w:r>
      <w:r w:rsidRPr="00452B97">
        <w:rPr>
          <w:rFonts w:ascii="UN-Abhaya" w:hAnsi="UN-Abhaya"/>
          <w:cs/>
        </w:rPr>
        <w:t xml:space="preserve"> නම් විය. එකෙක්</w:t>
      </w:r>
      <w:r w:rsidRPr="00452B97">
        <w:rPr>
          <w:rFonts w:ascii="UN-Abhaya" w:hAnsi="UN-Abhaya"/>
        </w:rPr>
        <w:t xml:space="preserve">, </w:t>
      </w:r>
      <w:r w:rsidRPr="00452B97">
        <w:rPr>
          <w:rFonts w:ascii="UN-Abhaya" w:hAnsi="UN-Abhaya"/>
          <w:b/>
          <w:bCs/>
          <w:cs/>
        </w:rPr>
        <w:t>දබ්බමල</w:t>
      </w:r>
      <w:r w:rsidR="00192EDC">
        <w:rPr>
          <w:rFonts w:ascii="UN-Abhaya" w:hAnsi="UN-Abhaya" w:hint="cs"/>
          <w:b/>
          <w:bCs/>
          <w:cs/>
        </w:rPr>
        <w:t>්ල</w:t>
      </w:r>
      <w:r w:rsidRPr="00452B97">
        <w:rPr>
          <w:rFonts w:ascii="UN-Abhaya" w:hAnsi="UN-Abhaya"/>
          <w:b/>
          <w:bCs/>
          <w:cs/>
        </w:rPr>
        <w:t>පුත්ත</w:t>
      </w:r>
      <w:r w:rsidRPr="00452B97">
        <w:rPr>
          <w:rFonts w:ascii="UN-Abhaya" w:hAnsi="UN-Abhaya"/>
          <w:cs/>
        </w:rPr>
        <w:t xml:space="preserve"> ය. එකෙක්</w:t>
      </w:r>
      <w:r w:rsidRPr="00452B97">
        <w:rPr>
          <w:rFonts w:ascii="UN-Abhaya" w:hAnsi="UN-Abhaya"/>
        </w:rPr>
        <w:t xml:space="preserve">, </w:t>
      </w:r>
      <w:r w:rsidRPr="00452B97">
        <w:rPr>
          <w:rFonts w:ascii="UN-Abhaya" w:hAnsi="UN-Abhaya"/>
          <w:b/>
          <w:bCs/>
          <w:cs/>
        </w:rPr>
        <w:t>සභිය පරිබ්බාජක</w:t>
      </w:r>
      <w:r w:rsidRPr="00452B97">
        <w:rPr>
          <w:rFonts w:ascii="UN-Abhaya" w:hAnsi="UN-Abhaya"/>
          <w:cs/>
        </w:rPr>
        <w:t xml:space="preserve"> ය. උන් අතුරෙහි බ්‍රහ්ම ලෝකයෙහි උපන්නේ ය</w:t>
      </w:r>
      <w:r w:rsidRPr="00452B97">
        <w:rPr>
          <w:rFonts w:ascii="UN-Abhaya" w:hAnsi="UN-Abhaya"/>
        </w:rPr>
        <w:t xml:space="preserve">, </w:t>
      </w:r>
      <w:r w:rsidRPr="00452B97">
        <w:rPr>
          <w:rFonts w:ascii="UN-Abhaya" w:hAnsi="UN-Abhaya"/>
          <w:cs/>
        </w:rPr>
        <w:t>මෙහි පුරාණ සහලේ නෑ වූ දෙවියෙකැ</w:t>
      </w:r>
      <w:r w:rsidRPr="00452B97">
        <w:rPr>
          <w:rFonts w:ascii="UN-Abhaya" w:hAnsi="UN-Abhaya"/>
        </w:rPr>
        <w:t xml:space="preserve">, </w:t>
      </w:r>
      <w:r w:rsidRPr="00452B97">
        <w:rPr>
          <w:rFonts w:ascii="UN-Abhaya" w:hAnsi="UN-Abhaya"/>
          <w:cs/>
        </w:rPr>
        <w:t>යි කියන ලද්දේ.</w:t>
      </w:r>
    </w:p>
    <w:p w14:paraId="7C1F1ED3" w14:textId="5249F255" w:rsidR="004C0CDE" w:rsidRDefault="004C0CDE" w:rsidP="000E51B4">
      <w:pPr>
        <w:spacing w:line="276" w:lineRule="auto"/>
        <w:rPr>
          <w:rFonts w:ascii="UN-Abhaya" w:hAnsi="UN-Abhaya"/>
        </w:rPr>
      </w:pPr>
      <w:r w:rsidRPr="00452B97">
        <w:rPr>
          <w:rFonts w:ascii="UN-Abhaya" w:hAnsi="UN-Abhaya"/>
          <w:cs/>
        </w:rPr>
        <w:t xml:space="preserve">මේ දෙවි තෙමේ දාරුචීරිය කරා පැමිණ </w:t>
      </w:r>
      <w:r w:rsidR="005660F1">
        <w:rPr>
          <w:rFonts w:ascii="UN-Abhaya" w:hAnsi="UN-Abhaya"/>
        </w:rPr>
        <w:t>“</w:t>
      </w:r>
      <w:r w:rsidRPr="00452B97">
        <w:rPr>
          <w:rFonts w:ascii="UN-Abhaya" w:hAnsi="UN-Abhaya"/>
          <w:cs/>
        </w:rPr>
        <w:t>ඕය්! බාහිය! තමුසේ රහත් නො වහු</w:t>
      </w:r>
      <w:r w:rsidRPr="00452B97">
        <w:rPr>
          <w:rFonts w:ascii="UN-Abhaya" w:hAnsi="UN-Abhaya"/>
        </w:rPr>
        <w:t xml:space="preserve">, </w:t>
      </w:r>
      <w:r w:rsidRPr="00452B97">
        <w:rPr>
          <w:rFonts w:ascii="UN-Abhaya" w:hAnsi="UN-Abhaya"/>
          <w:cs/>
        </w:rPr>
        <w:t>ඒ තබා රහත්මගට වත් නො පැමිණියහු ඒ පිණිස ප්‍රතිපදාවකුත් තට නැත</w:t>
      </w:r>
      <w:r w:rsidRPr="00452B97">
        <w:rPr>
          <w:rFonts w:ascii="UN-Abhaya" w:hAnsi="UN-Abhaya"/>
        </w:rPr>
        <w:t xml:space="preserve">, </w:t>
      </w:r>
      <w:r w:rsidRPr="00452B97">
        <w:rPr>
          <w:rFonts w:ascii="UN-Abhaya" w:hAnsi="UN-Abhaya"/>
          <w:cs/>
        </w:rPr>
        <w:t>ශීලයකුත් නැතැ</w:t>
      </w:r>
      <w:r w:rsidR="005660F1">
        <w:rPr>
          <w:rFonts w:ascii="UN-Abhaya" w:hAnsi="UN-Abhaya"/>
        </w:rPr>
        <w:t>”</w:t>
      </w:r>
      <w:r w:rsidRPr="00452B97">
        <w:rPr>
          <w:rFonts w:ascii="UN-Abhaya" w:hAnsi="UN-Abhaya"/>
          <w:cs/>
        </w:rPr>
        <w:t xml:space="preserve"> යි කී ය. බාහිය තෙමේ අහසෙහි සිටි බ්‍රහ</w:t>
      </w:r>
      <w:r w:rsidR="009A5514">
        <w:rPr>
          <w:rFonts w:ascii="UN-Abhaya" w:hAnsi="UN-Abhaya" w:hint="cs"/>
          <w:cs/>
        </w:rPr>
        <w:t>්</w:t>
      </w:r>
      <w:r w:rsidRPr="00452B97">
        <w:rPr>
          <w:rFonts w:ascii="UN-Abhaya" w:hAnsi="UN-Abhaya"/>
          <w:cs/>
        </w:rPr>
        <w:t xml:space="preserve">මයා බලා සංවේගයට පැමිණ </w:t>
      </w:r>
      <w:r w:rsidR="005660F1">
        <w:rPr>
          <w:rFonts w:ascii="UN-Abhaya" w:hAnsi="UN-Abhaya"/>
        </w:rPr>
        <w:t>“</w:t>
      </w:r>
      <w:r w:rsidRPr="00452B97">
        <w:rPr>
          <w:rFonts w:ascii="UN-Abhaya" w:hAnsi="UN-Abhaya"/>
          <w:cs/>
        </w:rPr>
        <w:t>අයියෝ මම රහත්මි</w:t>
      </w:r>
      <w:r w:rsidRPr="00452B97">
        <w:rPr>
          <w:rFonts w:ascii="UN-Abhaya" w:hAnsi="UN-Abhaya"/>
        </w:rPr>
        <w:t xml:space="preserve">, </w:t>
      </w:r>
      <w:r w:rsidRPr="00452B97">
        <w:rPr>
          <w:rFonts w:ascii="UN-Abhaya" w:hAnsi="UN-Abhaya"/>
          <w:cs/>
        </w:rPr>
        <w:t>යි සිතූයෙම් ද</w:t>
      </w:r>
      <w:r w:rsidRPr="00452B97">
        <w:rPr>
          <w:rFonts w:ascii="UN-Abhaya" w:hAnsi="UN-Abhaya"/>
        </w:rPr>
        <w:t xml:space="preserve">, </w:t>
      </w:r>
      <w:r w:rsidRPr="00452B97">
        <w:rPr>
          <w:rFonts w:ascii="UN-Abhaya" w:hAnsi="UN-Abhaya"/>
          <w:cs/>
        </w:rPr>
        <w:t>එය මා කළ බලගතු වරදෙක</w:t>
      </w:r>
      <w:r w:rsidRPr="00452B97">
        <w:rPr>
          <w:rFonts w:ascii="UN-Abhaya" w:hAnsi="UN-Abhaya"/>
        </w:rPr>
        <w:t xml:space="preserve">, </w:t>
      </w:r>
      <w:r w:rsidRPr="00452B97">
        <w:rPr>
          <w:rFonts w:ascii="UN-Abhaya" w:hAnsi="UN-Abhaya"/>
          <w:cs/>
        </w:rPr>
        <w:t>මෙතෙමේ</w:t>
      </w:r>
      <w:r w:rsidRPr="00452B97">
        <w:rPr>
          <w:rFonts w:ascii="UN-Abhaya" w:hAnsi="UN-Abhaya"/>
        </w:rPr>
        <w:t xml:space="preserve">, </w:t>
      </w:r>
      <w:r w:rsidRPr="00452B97">
        <w:rPr>
          <w:rFonts w:ascii="UN-Abhaya" w:hAnsi="UN-Abhaya"/>
          <w:cs/>
        </w:rPr>
        <w:t>ඔබ රහත් නො වහු</w:t>
      </w:r>
      <w:r w:rsidRPr="00452B97">
        <w:rPr>
          <w:rFonts w:ascii="UN-Abhaya" w:hAnsi="UN-Abhaya"/>
        </w:rPr>
        <w:t xml:space="preserve">, </w:t>
      </w:r>
      <w:r w:rsidRPr="00452B97">
        <w:rPr>
          <w:rFonts w:ascii="UN-Abhaya" w:hAnsi="UN-Abhaya"/>
          <w:cs/>
        </w:rPr>
        <w:t>රහත්මගට නො පිළිපන්හු යි කියයි</w:t>
      </w:r>
      <w:r w:rsidRPr="00452B97">
        <w:rPr>
          <w:rFonts w:ascii="UN-Abhaya" w:hAnsi="UN-Abhaya"/>
        </w:rPr>
        <w:t xml:space="preserve">, </w:t>
      </w:r>
      <w:r w:rsidRPr="00452B97">
        <w:rPr>
          <w:rFonts w:ascii="UN-Abhaya" w:hAnsi="UN-Abhaya"/>
          <w:cs/>
        </w:rPr>
        <w:t xml:space="preserve">එහෙයින් </w:t>
      </w:r>
      <w:r w:rsidR="00E50A89">
        <w:rPr>
          <w:rFonts w:ascii="UN-Abhaya" w:hAnsi="UN-Abhaya"/>
          <w:cs/>
        </w:rPr>
        <w:t>ලෝක</w:t>
      </w:r>
      <w:r w:rsidRPr="00452B97">
        <w:rPr>
          <w:rFonts w:ascii="UN-Abhaya" w:hAnsi="UN-Abhaya"/>
          <w:cs/>
        </w:rPr>
        <w:t>යෙහි රහත් වූ අනෙකෙක් ඇත්තේ දැ</w:t>
      </w:r>
      <w:r w:rsidR="00213A74">
        <w:rPr>
          <w:rFonts w:ascii="UN-Abhaya" w:hAnsi="UN-Abhaya"/>
        </w:rPr>
        <w:t>”</w:t>
      </w:r>
      <w:r w:rsidRPr="00452B97">
        <w:rPr>
          <w:rFonts w:ascii="UN-Abhaya" w:hAnsi="UN-Abhaya"/>
        </w:rPr>
        <w:t xml:space="preserve"> </w:t>
      </w:r>
      <w:r w:rsidRPr="00452B97">
        <w:rPr>
          <w:rFonts w:ascii="UN-Abhaya" w:hAnsi="UN-Abhaya"/>
          <w:cs/>
        </w:rPr>
        <w:t xml:space="preserve">යි සිතා </w:t>
      </w:r>
      <w:r w:rsidR="00213A74">
        <w:rPr>
          <w:rFonts w:ascii="UN-Abhaya" w:hAnsi="UN-Abhaya"/>
        </w:rPr>
        <w:t>“</w:t>
      </w:r>
      <w:r w:rsidRPr="00452B97">
        <w:rPr>
          <w:rFonts w:ascii="UN-Abhaya" w:hAnsi="UN-Abhaya"/>
          <w:cs/>
        </w:rPr>
        <w:t>දෙව්ලොව රහත්හු හෝ රහත්මගට පිළිපන්නෝ වෙත් ද</w:t>
      </w:r>
      <w:r w:rsidRPr="00452B97">
        <w:rPr>
          <w:rFonts w:ascii="UN-Abhaya" w:hAnsi="UN-Abhaya"/>
        </w:rPr>
        <w:t>?</w:t>
      </w:r>
      <w:r w:rsidR="00213A74">
        <w:rPr>
          <w:rFonts w:ascii="UN-Abhaya" w:hAnsi="UN-Abhaya"/>
        </w:rPr>
        <w:t>”</w:t>
      </w:r>
      <w:r w:rsidRPr="00452B97">
        <w:rPr>
          <w:rFonts w:ascii="UN-Abhaya" w:hAnsi="UN-Abhaya"/>
        </w:rPr>
        <w:t xml:space="preserve"> </w:t>
      </w:r>
      <w:r w:rsidRPr="00452B97">
        <w:rPr>
          <w:rFonts w:ascii="UN-Abhaya" w:hAnsi="UN-Abhaya"/>
          <w:cs/>
        </w:rPr>
        <w:t xml:space="preserve">යි ඇසී ය. එවිට දෙවි තෙමේ </w:t>
      </w:r>
      <w:r w:rsidR="00213A74">
        <w:rPr>
          <w:rFonts w:ascii="UN-Abhaya" w:hAnsi="UN-Abhaya"/>
        </w:rPr>
        <w:t>“</w:t>
      </w:r>
      <w:r w:rsidRPr="00452B97">
        <w:rPr>
          <w:rFonts w:ascii="UN-Abhaya" w:hAnsi="UN-Abhaya"/>
          <w:cs/>
        </w:rPr>
        <w:t xml:space="preserve">බාහිය! උතුරු දනව්වෙහි </w:t>
      </w:r>
      <w:r w:rsidRPr="00213A74">
        <w:rPr>
          <w:rFonts w:ascii="UN-Abhaya" w:hAnsi="UN-Abhaya"/>
          <w:b/>
          <w:bCs/>
          <w:cs/>
        </w:rPr>
        <w:t>සාව</w:t>
      </w:r>
      <w:r w:rsidR="00C54AED" w:rsidRPr="00213A74">
        <w:rPr>
          <w:rFonts w:ascii="UN-Abhaya" w:hAnsi="UN-Abhaya"/>
          <w:b/>
          <w:bCs/>
          <w:cs/>
        </w:rPr>
        <w:t>ත්‍ථි</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නුවරෙක් ඇත</w:t>
      </w:r>
      <w:r w:rsidRPr="00452B97">
        <w:rPr>
          <w:rFonts w:ascii="UN-Abhaya" w:hAnsi="UN-Abhaya"/>
        </w:rPr>
        <w:t xml:space="preserve">, </w:t>
      </w:r>
      <w:r w:rsidRPr="00452B97">
        <w:rPr>
          <w:rFonts w:ascii="UN-Abhaya" w:hAnsi="UN-Abhaya"/>
          <w:cs/>
        </w:rPr>
        <w:t>එහි දෙව්රම් වෙහෙර</w:t>
      </w:r>
      <w:r w:rsidRPr="00452B97">
        <w:rPr>
          <w:rFonts w:ascii="UN-Abhaya" w:hAnsi="UN-Abhaya"/>
        </w:rPr>
        <w:t xml:space="preserve">, </w:t>
      </w:r>
      <w:r w:rsidRPr="00452B97">
        <w:rPr>
          <w:rFonts w:ascii="UN-Abhaya" w:hAnsi="UN-Abhaya"/>
          <w:cs/>
        </w:rPr>
        <w:t>තිලෝගුරු සම්බුදුරජානන් වහන්සේ වැඩ වසන සේක</w:t>
      </w:r>
      <w:r w:rsidRPr="00452B97">
        <w:rPr>
          <w:rFonts w:ascii="UN-Abhaya" w:hAnsi="UN-Abhaya"/>
        </w:rPr>
        <w:t xml:space="preserve">, </w:t>
      </w:r>
      <w:r w:rsidRPr="00452B97">
        <w:rPr>
          <w:rFonts w:ascii="UN-Abhaya" w:hAnsi="UN-Abhaya"/>
          <w:cs/>
        </w:rPr>
        <w:t>බාහිය</w:t>
      </w:r>
      <w:r w:rsidR="00213A74">
        <w:rPr>
          <w:rFonts w:ascii="UN-Abhaya" w:hAnsi="UN-Abhaya"/>
        </w:rPr>
        <w:t>!</w:t>
      </w:r>
      <w:r w:rsidRPr="00452B97">
        <w:rPr>
          <w:rFonts w:ascii="UN-Abhaya" w:hAnsi="UN-Abhaya"/>
          <w:cs/>
        </w:rPr>
        <w:t xml:space="preserve"> දනුව</w:t>
      </w:r>
      <w:r w:rsidRPr="00452B97">
        <w:rPr>
          <w:rFonts w:ascii="UN-Abhaya" w:hAnsi="UN-Abhaya"/>
        </w:rPr>
        <w:t xml:space="preserve">, </w:t>
      </w:r>
      <w:r w:rsidRPr="00452B97">
        <w:rPr>
          <w:rFonts w:ascii="UN-Abhaya" w:hAnsi="UN-Abhaya"/>
          <w:cs/>
        </w:rPr>
        <w:t>උන්වහන්සේ රහත් සේක</w:t>
      </w:r>
      <w:r w:rsidRPr="00452B97">
        <w:rPr>
          <w:rFonts w:ascii="UN-Abhaya" w:hAnsi="UN-Abhaya"/>
        </w:rPr>
        <w:t xml:space="preserve">, </w:t>
      </w:r>
      <w:r w:rsidRPr="00452B97">
        <w:rPr>
          <w:rFonts w:ascii="UN-Abhaya" w:hAnsi="UN-Abhaya"/>
          <w:cs/>
        </w:rPr>
        <w:t>රහත්වීමට අන්හට මග කියන සේක</w:t>
      </w:r>
      <w:r w:rsidRPr="00452B97">
        <w:rPr>
          <w:rFonts w:ascii="UN-Abhaya" w:hAnsi="UN-Abhaya"/>
        </w:rPr>
        <w:t xml:space="preserve">, </w:t>
      </w:r>
      <w:r w:rsidRPr="00452B97">
        <w:rPr>
          <w:rFonts w:ascii="UN-Abhaya" w:hAnsi="UN-Abhaya"/>
          <w:cs/>
        </w:rPr>
        <w:t>උපදෙස් දෙන සේක</w:t>
      </w:r>
      <w:r w:rsidRPr="00452B97">
        <w:rPr>
          <w:rFonts w:ascii="UN-Abhaya" w:hAnsi="UN-Abhaya"/>
        </w:rPr>
        <w:t xml:space="preserve">, </w:t>
      </w:r>
      <w:r w:rsidRPr="00452B97">
        <w:rPr>
          <w:rFonts w:ascii="UN-Abhaya" w:hAnsi="UN-Abhaya"/>
          <w:cs/>
        </w:rPr>
        <w:t>පිළිවෙත වදාරන සේක</w:t>
      </w:r>
      <w:r w:rsidRPr="00452B97">
        <w:rPr>
          <w:rFonts w:ascii="UN-Abhaya" w:hAnsi="UN-Abhaya"/>
        </w:rPr>
        <w:t xml:space="preserve">, </w:t>
      </w:r>
      <w:r w:rsidRPr="00452B97">
        <w:rPr>
          <w:rFonts w:ascii="UN-Abhaya" w:hAnsi="UN-Abhaya"/>
          <w:cs/>
        </w:rPr>
        <w:t>එහි යව</w:t>
      </w:r>
      <w:r w:rsidR="00213A74">
        <w:rPr>
          <w:rFonts w:ascii="UN-Abhaya" w:hAnsi="UN-Abhaya"/>
        </w:rPr>
        <w:t>”</w:t>
      </w:r>
      <w:r w:rsidRPr="00452B97">
        <w:rPr>
          <w:rFonts w:ascii="UN-Abhaya" w:hAnsi="UN-Abhaya"/>
          <w:cs/>
        </w:rPr>
        <w:t xml:space="preserve"> යි කී ය. බාහිය තෙමේ දෙවියන් කියු කතාව අදහා සංවේගයට පැමිණ ඒ වේලෙහි ම සුප්පාරක පටුනෙන් පිටත් ව එක් රැයකින් ම සැවැත් නුවරට ගියේ ය. එසේ ගියේ දෙවියන්ගේ හා බුදුරජුන්ගේ ආනුභාවයෙන්ම ය.</w:t>
      </w:r>
      <w:r w:rsidR="00014ECB">
        <w:rPr>
          <w:rFonts w:ascii="UN-Abhaya" w:hAnsi="UN-Abhaya"/>
          <w:cs/>
        </w:rPr>
        <w:t xml:space="preserve"> </w:t>
      </w:r>
    </w:p>
    <w:p w14:paraId="50EE74BF" w14:textId="305E7353" w:rsidR="004C0CDE" w:rsidRDefault="004C0CDE" w:rsidP="000E51B4">
      <w:pPr>
        <w:spacing w:line="276" w:lineRule="auto"/>
        <w:rPr>
          <w:rFonts w:ascii="UN-Abhaya" w:hAnsi="UN-Abhaya"/>
        </w:rPr>
      </w:pPr>
      <w:r w:rsidRPr="00452B97">
        <w:rPr>
          <w:rFonts w:ascii="UN-Abhaya" w:hAnsi="UN-Abhaya"/>
          <w:cs/>
        </w:rPr>
        <w:t xml:space="preserve">ඒ වේලෙහි බුදුරජානන් වහන්සේ පිඬු පිණිස නුවරට වැඩම කොට සිටියහ. බාහිය තෙමේ උදය දන් වළඳා කාමර තුළින් එළියට බැස අලසකම දුරලන්නට සක්මන් කරණ </w:t>
      </w:r>
      <w:r w:rsidR="00721AE7">
        <w:rPr>
          <w:rFonts w:ascii="UN-Abhaya" w:hAnsi="UN-Abhaya"/>
          <w:cs/>
        </w:rPr>
        <w:t>භික්‍ෂූන්</w:t>
      </w:r>
      <w:r w:rsidRPr="00452B97">
        <w:rPr>
          <w:rFonts w:ascii="UN-Abhaya" w:hAnsi="UN-Abhaya"/>
          <w:cs/>
        </w:rPr>
        <w:t xml:space="preserve"> දැක </w:t>
      </w:r>
      <w:r w:rsidR="006002B9">
        <w:rPr>
          <w:rFonts w:ascii="UN-Abhaya" w:hAnsi="UN-Abhaya"/>
        </w:rPr>
        <w:t>“</w:t>
      </w:r>
      <w:r w:rsidRPr="00452B97">
        <w:rPr>
          <w:rFonts w:ascii="UN-Abhaya" w:hAnsi="UN-Abhaya"/>
          <w:cs/>
        </w:rPr>
        <w:t>බුදුරජානන් වහන්සේ කොහි දැ</w:t>
      </w:r>
      <w:r w:rsidRPr="00452B97">
        <w:rPr>
          <w:rFonts w:ascii="UN-Abhaya" w:hAnsi="UN-Abhaya"/>
        </w:rPr>
        <w:t>?</w:t>
      </w:r>
      <w:r w:rsidR="006002B9">
        <w:rPr>
          <w:rFonts w:ascii="UN-Abhaya" w:hAnsi="UN-Abhaya"/>
        </w:rPr>
        <w:t>”</w:t>
      </w:r>
      <w:r w:rsidRPr="00452B97">
        <w:rPr>
          <w:rFonts w:ascii="UN-Abhaya" w:hAnsi="UN-Abhaya"/>
        </w:rPr>
        <w:t xml:space="preserve"> </w:t>
      </w:r>
      <w:r w:rsidRPr="00452B97">
        <w:rPr>
          <w:rFonts w:ascii="UN-Abhaya" w:hAnsi="UN-Abhaya"/>
          <w:cs/>
        </w:rPr>
        <w:t xml:space="preserve">යි ඇසී ය. </w:t>
      </w:r>
      <w:r w:rsidR="00721AE7">
        <w:rPr>
          <w:rFonts w:ascii="UN-Abhaya" w:hAnsi="UN-Abhaya"/>
          <w:cs/>
        </w:rPr>
        <w:t>භික්‍ෂූන්</w:t>
      </w:r>
      <w:r w:rsidRPr="00452B97">
        <w:rPr>
          <w:rFonts w:ascii="UN-Abhaya" w:hAnsi="UN-Abhaya"/>
          <w:cs/>
        </w:rPr>
        <w:t xml:space="preserve"> වහන්සේලා </w:t>
      </w:r>
      <w:r w:rsidR="00D35F16">
        <w:rPr>
          <w:rFonts w:ascii="UN-Abhaya" w:hAnsi="UN-Abhaya"/>
        </w:rPr>
        <w:t>“</w:t>
      </w:r>
      <w:r w:rsidRPr="00452B97">
        <w:rPr>
          <w:rFonts w:ascii="UN-Abhaya" w:hAnsi="UN-Abhaya"/>
          <w:cs/>
        </w:rPr>
        <w:t xml:space="preserve">උන්වහන්සේ පිඬු සිඟා වැඩි </w:t>
      </w:r>
      <w:r w:rsidRPr="00452B97">
        <w:rPr>
          <w:rFonts w:ascii="UN-Abhaya" w:hAnsi="UN-Abhaya"/>
          <w:cs/>
        </w:rPr>
        <w:lastRenderedPageBreak/>
        <w:t>සේක</w:t>
      </w:r>
      <w:r w:rsidRPr="00452B97">
        <w:rPr>
          <w:rFonts w:ascii="UN-Abhaya" w:hAnsi="UN-Abhaya"/>
        </w:rPr>
        <w:t xml:space="preserve">, </w:t>
      </w:r>
      <w:r w:rsidRPr="00452B97">
        <w:rPr>
          <w:rFonts w:ascii="UN-Abhaya" w:hAnsi="UN-Abhaya"/>
          <w:cs/>
        </w:rPr>
        <w:t>තමුසේ කොහි සිට ආ</w:t>
      </w:r>
      <w:r w:rsidR="00D35F16">
        <w:rPr>
          <w:rFonts w:ascii="UN-Abhaya" w:hAnsi="UN-Abhaya" w:hint="cs"/>
          <w:cs/>
        </w:rPr>
        <w:t>ව</w:t>
      </w:r>
      <w:r w:rsidRPr="00452B97">
        <w:rPr>
          <w:rFonts w:ascii="UN-Abhaya" w:hAnsi="UN-Abhaya"/>
          <w:cs/>
        </w:rPr>
        <w:t>හු දැ</w:t>
      </w:r>
      <w:r w:rsidR="00D35F16">
        <w:rPr>
          <w:rFonts w:ascii="UN-Abhaya" w:hAnsi="UN-Abhaya"/>
        </w:rPr>
        <w:t>”</w:t>
      </w:r>
      <w:r w:rsidRPr="00452B97">
        <w:rPr>
          <w:rFonts w:ascii="UN-Abhaya" w:hAnsi="UN-Abhaya"/>
          <w:cs/>
        </w:rPr>
        <w:t xml:space="preserve"> යි ඇසූ විට </w:t>
      </w:r>
      <w:r w:rsidR="00D35F16">
        <w:rPr>
          <w:rFonts w:ascii="UN-Abhaya" w:hAnsi="UN-Abhaya"/>
        </w:rPr>
        <w:t>“</w:t>
      </w:r>
      <w:r w:rsidR="00F146B3">
        <w:rPr>
          <w:rFonts w:ascii="UN-Abhaya" w:hAnsi="UN-Abhaya"/>
          <w:cs/>
        </w:rPr>
        <w:t>ස්වාමීනි</w:t>
      </w:r>
      <w:r w:rsidRPr="00452B97">
        <w:rPr>
          <w:rFonts w:ascii="UN-Abhaya" w:hAnsi="UN-Abhaya"/>
          <w:cs/>
        </w:rPr>
        <w:t>! මම සුප්පාරකපටුනෙහි සිට ආමි</w:t>
      </w:r>
      <w:r w:rsidR="00D35F16">
        <w:rPr>
          <w:rFonts w:ascii="UN-Abhaya" w:hAnsi="UN-Abhaya"/>
        </w:rPr>
        <w:t>”</w:t>
      </w:r>
      <w:r w:rsidRPr="00452B97">
        <w:rPr>
          <w:rFonts w:ascii="UN-Abhaya" w:hAnsi="UN-Abhaya"/>
        </w:rPr>
        <w:t xml:space="preserve"> </w:t>
      </w:r>
      <w:r w:rsidRPr="00452B97">
        <w:rPr>
          <w:rFonts w:ascii="UN-Abhaya" w:hAnsi="UN-Abhaya"/>
          <w:cs/>
        </w:rPr>
        <w:t xml:space="preserve">යි කී ය. එවිට </w:t>
      </w:r>
      <w:r w:rsidR="00721AE7">
        <w:rPr>
          <w:rFonts w:ascii="UN-Abhaya" w:hAnsi="UN-Abhaya"/>
          <w:cs/>
        </w:rPr>
        <w:t>භික්‍ෂූන්</w:t>
      </w:r>
      <w:r w:rsidRPr="00452B97">
        <w:rPr>
          <w:rFonts w:ascii="UN-Abhaya" w:hAnsi="UN-Abhaya"/>
          <w:cs/>
        </w:rPr>
        <w:t xml:space="preserve"> වහන්සේලා </w:t>
      </w:r>
      <w:r w:rsidR="00D35F16">
        <w:rPr>
          <w:rFonts w:ascii="UN-Abhaya" w:hAnsi="UN-Abhaya"/>
        </w:rPr>
        <w:t>“</w:t>
      </w:r>
      <w:r w:rsidRPr="00452B97">
        <w:rPr>
          <w:rFonts w:ascii="UN-Abhaya" w:hAnsi="UN-Abhaya"/>
          <w:cs/>
        </w:rPr>
        <w:t>සුප්පාරකයෙන් පිටත් වූවහු කවදා දැ</w:t>
      </w:r>
      <w:r w:rsidR="00D35F16">
        <w:rPr>
          <w:rFonts w:ascii="UN-Abhaya" w:hAnsi="UN-Abhaya"/>
        </w:rPr>
        <w:t>”</w:t>
      </w:r>
      <w:r w:rsidRPr="00452B97">
        <w:rPr>
          <w:rFonts w:ascii="UN-Abhaya" w:hAnsi="UN-Abhaya"/>
        </w:rPr>
        <w:t xml:space="preserve"> </w:t>
      </w:r>
      <w:r w:rsidRPr="00452B97">
        <w:rPr>
          <w:rFonts w:ascii="UN-Abhaya" w:hAnsi="UN-Abhaya"/>
          <w:cs/>
        </w:rPr>
        <w:t xml:space="preserve">යි ඇසූහ. </w:t>
      </w:r>
      <w:r w:rsidR="00D35F16">
        <w:rPr>
          <w:rFonts w:ascii="UN-Abhaya" w:hAnsi="UN-Abhaya"/>
        </w:rPr>
        <w:t>“</w:t>
      </w:r>
      <w:r w:rsidRPr="00452B97">
        <w:rPr>
          <w:rFonts w:ascii="UN-Abhaya" w:hAnsi="UN-Abhaya"/>
          <w:cs/>
        </w:rPr>
        <w:t>ඊයේ සවසැ</w:t>
      </w:r>
      <w:r w:rsidR="00D35F16">
        <w:rPr>
          <w:rFonts w:ascii="UN-Abhaya" w:hAnsi="UN-Abhaya"/>
        </w:rPr>
        <w:t xml:space="preserve">” </w:t>
      </w:r>
      <w:r w:rsidRPr="00452B97">
        <w:rPr>
          <w:rFonts w:ascii="UN-Abhaya" w:hAnsi="UN-Abhaya"/>
          <w:cs/>
        </w:rPr>
        <w:t xml:space="preserve">යි පිළිතුරු දින. </w:t>
      </w:r>
      <w:r w:rsidR="00D35F16">
        <w:rPr>
          <w:rFonts w:ascii="UN-Abhaya" w:hAnsi="UN-Abhaya"/>
        </w:rPr>
        <w:t>“</w:t>
      </w:r>
      <w:r w:rsidRPr="00452B97">
        <w:rPr>
          <w:rFonts w:ascii="UN-Abhaya" w:hAnsi="UN-Abhaya"/>
          <w:cs/>
        </w:rPr>
        <w:t>ඕ! බොහෝ දුර සිට ආවහු</w:t>
      </w:r>
      <w:r w:rsidRPr="00452B97">
        <w:rPr>
          <w:rFonts w:ascii="UN-Abhaya" w:hAnsi="UN-Abhaya"/>
        </w:rPr>
        <w:t xml:space="preserve">, </w:t>
      </w:r>
      <w:r w:rsidRPr="00452B97">
        <w:rPr>
          <w:rFonts w:ascii="UN-Abhaya" w:hAnsi="UN-Abhaya"/>
          <w:cs/>
        </w:rPr>
        <w:t>දෙපය සෝදා ගෙණ ඔහෙන් වාඩි වී තෙල් ටිකක් ගා ගෙ</w:t>
      </w:r>
      <w:r w:rsidR="00D35F16">
        <w:rPr>
          <w:rFonts w:ascii="UN-Abhaya" w:hAnsi="UN-Abhaya" w:hint="cs"/>
          <w:cs/>
        </w:rPr>
        <w:t>ණ</w:t>
      </w:r>
      <w:r w:rsidRPr="00452B97">
        <w:rPr>
          <w:rFonts w:ascii="UN-Abhaya" w:hAnsi="UN-Abhaya"/>
          <w:cs/>
        </w:rPr>
        <w:t xml:space="preserve"> පොඩ්ඩක් විඩා සන්සිඳුවා ගන්න</w:t>
      </w:r>
      <w:r w:rsidRPr="00452B97">
        <w:rPr>
          <w:rFonts w:ascii="UN-Abhaya" w:hAnsi="UN-Abhaya"/>
        </w:rPr>
        <w:t xml:space="preserve">, </w:t>
      </w:r>
      <w:r w:rsidRPr="00452B97">
        <w:rPr>
          <w:rFonts w:ascii="UN-Abhaya" w:hAnsi="UN-Abhaya"/>
          <w:cs/>
        </w:rPr>
        <w:t>බුදුහාමුදුරුවන් වැඩියාම දකිනු හැකි ය</w:t>
      </w:r>
      <w:r w:rsidR="00D35F16">
        <w:rPr>
          <w:rFonts w:ascii="UN-Abhaya" w:hAnsi="UN-Abhaya"/>
        </w:rPr>
        <w:t>”</w:t>
      </w:r>
      <w:r w:rsidRPr="00452B97">
        <w:rPr>
          <w:rFonts w:ascii="UN-Abhaya" w:hAnsi="UN-Abhaya"/>
        </w:rPr>
        <w:t xml:space="preserve"> </w:t>
      </w:r>
      <w:r w:rsidRPr="00452B97">
        <w:rPr>
          <w:rFonts w:ascii="UN-Abhaya" w:hAnsi="UN-Abhaya"/>
          <w:cs/>
        </w:rPr>
        <w:t>යි කී විට</w:t>
      </w:r>
      <w:r w:rsidRPr="00452B97">
        <w:rPr>
          <w:rFonts w:ascii="UN-Abhaya" w:hAnsi="UN-Abhaya"/>
        </w:rPr>
        <w:t xml:space="preserve">, </w:t>
      </w:r>
      <w:r w:rsidRPr="00452B97">
        <w:rPr>
          <w:rFonts w:ascii="UN-Abhaya" w:hAnsi="UN-Abhaya"/>
          <w:cs/>
        </w:rPr>
        <w:t xml:space="preserve">බාහිය තෙමේ </w:t>
      </w:r>
      <w:r w:rsidR="00276FF6">
        <w:rPr>
          <w:rFonts w:ascii="UN-Abhaya" w:hAnsi="UN-Abhaya"/>
        </w:rPr>
        <w:t>“</w:t>
      </w:r>
      <w:r w:rsidRPr="00452B97">
        <w:rPr>
          <w:rFonts w:ascii="UN-Abhaya" w:hAnsi="UN-Abhaya"/>
          <w:cs/>
        </w:rPr>
        <w:t>අනේ! ස්වාමීනි! එසේ කරනු බැරිය</w:t>
      </w:r>
      <w:r w:rsidRPr="00452B97">
        <w:rPr>
          <w:rFonts w:ascii="UN-Abhaya" w:hAnsi="UN-Abhaya"/>
        </w:rPr>
        <w:t xml:space="preserve">, </w:t>
      </w:r>
      <w:r w:rsidRPr="00452B97">
        <w:rPr>
          <w:rFonts w:ascii="UN-Abhaya" w:hAnsi="UN-Abhaya"/>
          <w:cs/>
        </w:rPr>
        <w:t>බුදුරජු</w:t>
      </w:r>
      <w:r w:rsidR="00276FF6">
        <w:rPr>
          <w:rFonts w:ascii="UN-Abhaya" w:hAnsi="UN-Abhaya" w:hint="cs"/>
          <w:cs/>
        </w:rPr>
        <w:t>න්</w:t>
      </w:r>
      <w:r w:rsidRPr="00452B97">
        <w:rPr>
          <w:rFonts w:ascii="UN-Abhaya" w:hAnsi="UN-Abhaya"/>
          <w:cs/>
        </w:rPr>
        <w:t>ගේ හෝ මාගේ ජීවිතයට අනතුරක් කොයි මොහොතක වේ දැ යි නො දනිමි</w:t>
      </w:r>
      <w:r w:rsidRPr="00452B97">
        <w:rPr>
          <w:rFonts w:ascii="UN-Abhaya" w:hAnsi="UN-Abhaya"/>
        </w:rPr>
        <w:t xml:space="preserve">, </w:t>
      </w:r>
      <w:r w:rsidRPr="00452B97">
        <w:rPr>
          <w:rFonts w:ascii="UN-Abhaya" w:hAnsi="UN-Abhaya"/>
          <w:cs/>
        </w:rPr>
        <w:t>මම කො තැනකත් නො හිඳ එක්රැයකින් ම විසි යොදුන් මග ගෙවා ආමි</w:t>
      </w:r>
      <w:r w:rsidRPr="00452B97">
        <w:rPr>
          <w:rFonts w:ascii="UN-Abhaya" w:hAnsi="UN-Abhaya"/>
        </w:rPr>
        <w:t xml:space="preserve">, </w:t>
      </w:r>
      <w:r w:rsidRPr="00452B97">
        <w:rPr>
          <w:rFonts w:ascii="UN-Abhaya" w:hAnsi="UN-Abhaya"/>
          <w:cs/>
        </w:rPr>
        <w:t>ඒ නිසා බුදුරජුන් දැක ම විඩා හරිමි</w:t>
      </w:r>
      <w:r w:rsidR="00276FF6">
        <w:rPr>
          <w:rFonts w:ascii="UN-Abhaya" w:hAnsi="UN-Abhaya"/>
        </w:rPr>
        <w:t xml:space="preserve">” </w:t>
      </w:r>
      <w:r w:rsidRPr="00452B97">
        <w:rPr>
          <w:rFonts w:ascii="UN-Abhaya" w:hAnsi="UN-Abhaya"/>
          <w:cs/>
        </w:rPr>
        <w:t>යි සැවැත් නුවර තුළට වැද අලාමක වූ බුද්ධශ්‍ර</w:t>
      </w:r>
      <w:r w:rsidR="00276FF6">
        <w:rPr>
          <w:rFonts w:ascii="UN-Abhaya" w:hAnsi="UN-Abhaya" w:hint="cs"/>
          <w:cs/>
        </w:rPr>
        <w:t>ී</w:t>
      </w:r>
      <w:r w:rsidRPr="00452B97">
        <w:rPr>
          <w:rFonts w:ascii="UN-Abhaya" w:hAnsi="UN-Abhaya"/>
          <w:cs/>
        </w:rPr>
        <w:t>යෙන් පිඬු සිඟා වඩින බුදුරජුන් දැක</w:t>
      </w:r>
      <w:r w:rsidRPr="00452B97">
        <w:rPr>
          <w:rFonts w:ascii="UN-Abhaya" w:hAnsi="UN-Abhaya"/>
        </w:rPr>
        <w:t xml:space="preserve">, </w:t>
      </w:r>
      <w:r w:rsidR="00AD1F97">
        <w:rPr>
          <w:rFonts w:ascii="UN-Abhaya" w:hAnsi="UN-Abhaya"/>
        </w:rPr>
        <w:t>“</w:t>
      </w:r>
      <w:r w:rsidRPr="00452B97">
        <w:rPr>
          <w:rFonts w:ascii="UN-Abhaya" w:hAnsi="UN-Abhaya"/>
          <w:cs/>
        </w:rPr>
        <w:t>අහෝ! බොහෝ කලකින් ගෞතම බුදුරජානන් වහන්සේ මා විසින් දන්නා ලදහ</w:t>
      </w:r>
      <w:r w:rsidR="00AD1F97">
        <w:rPr>
          <w:rFonts w:ascii="UN-Abhaya" w:hAnsi="UN-Abhaya"/>
        </w:rPr>
        <w:t>”</w:t>
      </w:r>
      <w:r w:rsidRPr="00452B97">
        <w:rPr>
          <w:rFonts w:ascii="UN-Abhaya" w:hAnsi="UN-Abhaya"/>
        </w:rPr>
        <w:t xml:space="preserve"> </w:t>
      </w:r>
      <w:r w:rsidRPr="00452B97">
        <w:rPr>
          <w:rFonts w:ascii="UN-Abhaya" w:hAnsi="UN-Abhaya"/>
          <w:cs/>
        </w:rPr>
        <w:t xml:space="preserve">යි දුටුතැන සිට නැමි නැමී අවුත් ඇතුල් වීථියෙහි දී ම පසඟ පිහිටුවා වැඳ බුදුරජුන්ගේ පාදයෙහි ගොප්මස දැඩි ව අල්වා ගෙණ </w:t>
      </w:r>
      <w:r w:rsidR="00AD1F97">
        <w:rPr>
          <w:rFonts w:ascii="UN-Abhaya" w:hAnsi="UN-Abhaya"/>
        </w:rPr>
        <w:t>“</w:t>
      </w:r>
      <w:r w:rsidRPr="00452B97">
        <w:rPr>
          <w:rFonts w:ascii="UN-Abhaya" w:hAnsi="UN-Abhaya"/>
          <w:cs/>
        </w:rPr>
        <w:t>භාග්‍යවතුන් වහන්ස! මට බණ ටිකක් වදාරනු මැනැව</w:t>
      </w:r>
      <w:r w:rsidRPr="00452B97">
        <w:rPr>
          <w:rFonts w:ascii="UN-Abhaya" w:hAnsi="UN-Abhaya"/>
        </w:rPr>
        <w:t xml:space="preserve">, </w:t>
      </w:r>
      <w:r w:rsidRPr="00452B97">
        <w:rPr>
          <w:rFonts w:ascii="UN-Abhaya" w:hAnsi="UN-Abhaya"/>
          <w:cs/>
        </w:rPr>
        <w:t>සුගතයන් වහන්සේ මට බණක් වදාරන සේක්වා</w:t>
      </w:r>
      <w:r w:rsidRPr="00452B97">
        <w:rPr>
          <w:rFonts w:ascii="UN-Abhaya" w:hAnsi="UN-Abhaya"/>
        </w:rPr>
        <w:t xml:space="preserve">, </w:t>
      </w:r>
      <w:r w:rsidRPr="00452B97">
        <w:rPr>
          <w:rFonts w:ascii="UN-Abhaya" w:hAnsi="UN-Abhaya"/>
          <w:cs/>
        </w:rPr>
        <w:t>එය මට බොහෝ කලක් හිත පිණිස සැප පිණිස පවත්නේ ය</w:t>
      </w:r>
      <w:r w:rsidR="00AD1F97">
        <w:rPr>
          <w:rFonts w:ascii="UN-Abhaya" w:hAnsi="UN-Abhaya"/>
        </w:rPr>
        <w:t>”</w:t>
      </w:r>
      <w:r w:rsidRPr="00452B97">
        <w:rPr>
          <w:rFonts w:ascii="UN-Abhaya" w:hAnsi="UN-Abhaya"/>
        </w:rPr>
        <w:t xml:space="preserve"> </w:t>
      </w:r>
      <w:r w:rsidRPr="00452B97">
        <w:rPr>
          <w:rFonts w:ascii="UN-Abhaya" w:hAnsi="UN-Abhaya"/>
          <w:cs/>
        </w:rPr>
        <w:t xml:space="preserve">යි කියා සිටියේ ය. </w:t>
      </w:r>
    </w:p>
    <w:p w14:paraId="67019309" w14:textId="5CA1E03B" w:rsidR="004C0CDE" w:rsidRDefault="00A8659A" w:rsidP="000E51B4">
      <w:pPr>
        <w:spacing w:line="276" w:lineRule="auto"/>
        <w:rPr>
          <w:rFonts w:ascii="UN-Abhaya" w:hAnsi="UN-Abhaya"/>
        </w:rPr>
      </w:pPr>
      <w:r>
        <w:rPr>
          <w:rFonts w:ascii="UN-Abhaya" w:hAnsi="UN-Abhaya"/>
        </w:rPr>
        <w:t>“</w:t>
      </w:r>
      <w:r w:rsidR="004C0CDE" w:rsidRPr="00452B97">
        <w:rPr>
          <w:rFonts w:ascii="UN-Abhaya" w:hAnsi="UN-Abhaya"/>
          <w:cs/>
        </w:rPr>
        <w:t>හා! හා! බාහිය! මේ කඩපල මැද</w:t>
      </w:r>
      <w:r w:rsidR="004C0CDE" w:rsidRPr="00452B97">
        <w:rPr>
          <w:rFonts w:ascii="UN-Abhaya" w:hAnsi="UN-Abhaya"/>
        </w:rPr>
        <w:t xml:space="preserve">, </w:t>
      </w:r>
      <w:r w:rsidR="004C0CDE" w:rsidRPr="00452B97">
        <w:rPr>
          <w:rFonts w:ascii="UN-Abhaya" w:hAnsi="UN-Abhaya"/>
          <w:cs/>
        </w:rPr>
        <w:t>මම පිඬු සිඟා</w:t>
      </w:r>
      <w:r w:rsidR="004C0CDE" w:rsidRPr="00452B97">
        <w:rPr>
          <w:rFonts w:ascii="UN-Abhaya" w:hAnsi="UN-Abhaya"/>
        </w:rPr>
        <w:t xml:space="preserve">, </w:t>
      </w:r>
      <w:r w:rsidR="004C0CDE" w:rsidRPr="00452B97">
        <w:rPr>
          <w:rFonts w:ascii="UN-Abhaya" w:hAnsi="UN-Abhaya"/>
          <w:cs/>
        </w:rPr>
        <w:t>මෙහි ආයෙමි</w:t>
      </w:r>
      <w:r w:rsidR="004C0CDE" w:rsidRPr="00452B97">
        <w:rPr>
          <w:rFonts w:ascii="UN-Abhaya" w:hAnsi="UN-Abhaya"/>
        </w:rPr>
        <w:t xml:space="preserve">, </w:t>
      </w:r>
      <w:r w:rsidR="004C0CDE" w:rsidRPr="00452B97">
        <w:rPr>
          <w:rFonts w:ascii="UN-Abhaya" w:hAnsi="UN-Abhaya"/>
          <w:cs/>
        </w:rPr>
        <w:t>දැන් බණ කීමට සුදුසු නැත</w:t>
      </w:r>
      <w:r w:rsidR="004C0CDE" w:rsidRPr="00452B97">
        <w:rPr>
          <w:rFonts w:ascii="UN-Abhaya" w:hAnsi="UN-Abhaya"/>
        </w:rPr>
        <w:t xml:space="preserve">, </w:t>
      </w:r>
      <w:r w:rsidR="004C0CDE" w:rsidRPr="00452B97">
        <w:rPr>
          <w:rFonts w:ascii="UN-Abhaya" w:hAnsi="UN-Abhaya"/>
          <w:cs/>
        </w:rPr>
        <w:t>මෙ තැනත් එයට නො සුදුසු ය</w:t>
      </w:r>
      <w:r>
        <w:rPr>
          <w:rFonts w:ascii="UN-Abhaya" w:hAnsi="UN-Abhaya"/>
        </w:rPr>
        <w:t>”</w:t>
      </w:r>
      <w:r w:rsidR="004C0CDE" w:rsidRPr="00452B97">
        <w:rPr>
          <w:rFonts w:ascii="UN-Abhaya" w:hAnsi="UN-Abhaya"/>
        </w:rPr>
        <w:t xml:space="preserve"> </w:t>
      </w:r>
      <w:r w:rsidR="004C0CDE" w:rsidRPr="00452B97">
        <w:rPr>
          <w:rFonts w:ascii="UN-Abhaya" w:hAnsi="UN-Abhaya"/>
          <w:cs/>
        </w:rPr>
        <w:t>යි බුදුරජානන් වහන්සේ වදාළ විට</w:t>
      </w:r>
      <w:r w:rsidR="004C0CDE" w:rsidRPr="00452B97">
        <w:rPr>
          <w:rFonts w:ascii="UN-Abhaya" w:hAnsi="UN-Abhaya"/>
        </w:rPr>
        <w:t xml:space="preserve">, </w:t>
      </w:r>
      <w:r w:rsidR="004C0CDE" w:rsidRPr="00452B97">
        <w:rPr>
          <w:rFonts w:ascii="UN-Abhaya" w:hAnsi="UN-Abhaya"/>
          <w:cs/>
        </w:rPr>
        <w:t xml:space="preserve">බාහිය තෙමේ </w:t>
      </w:r>
      <w:r>
        <w:rPr>
          <w:rFonts w:ascii="UN-Abhaya" w:hAnsi="UN-Abhaya"/>
        </w:rPr>
        <w:t>“</w:t>
      </w:r>
      <w:r w:rsidR="004C0CDE" w:rsidRPr="00452B97">
        <w:rPr>
          <w:rFonts w:ascii="UN-Abhaya" w:hAnsi="UN-Abhaya"/>
          <w:cs/>
        </w:rPr>
        <w:t>ස්වාමීනි! සසර සැරිසරන්නහු විසින් පෙර</w:t>
      </w:r>
      <w:r>
        <w:rPr>
          <w:rFonts w:ascii="UN-Abhaya" w:hAnsi="UN-Abhaya"/>
        </w:rPr>
        <w:t xml:space="preserve">, </w:t>
      </w:r>
      <w:r w:rsidR="004C0CDE" w:rsidRPr="00452B97">
        <w:rPr>
          <w:rFonts w:ascii="UN-Abhaya" w:hAnsi="UN-Abhaya"/>
          <w:cs/>
        </w:rPr>
        <w:t>බත් නො ලද්දේ නො වේ</w:t>
      </w:r>
      <w:r w:rsidR="004C0CDE" w:rsidRPr="00452B97">
        <w:rPr>
          <w:rFonts w:ascii="UN-Abhaya" w:hAnsi="UN-Abhaya"/>
        </w:rPr>
        <w:t xml:space="preserve">, </w:t>
      </w:r>
      <w:r w:rsidR="004C0CDE" w:rsidRPr="00452B97">
        <w:rPr>
          <w:rFonts w:ascii="UN-Abhaya" w:hAnsi="UN-Abhaya"/>
          <w:cs/>
        </w:rPr>
        <w:t>කොතරම් වත් බත් ලද්දේ ය</w:t>
      </w:r>
      <w:r w:rsidR="004C0CDE" w:rsidRPr="00452B97">
        <w:rPr>
          <w:rFonts w:ascii="UN-Abhaya" w:hAnsi="UN-Abhaya"/>
        </w:rPr>
        <w:t xml:space="preserve">, </w:t>
      </w:r>
      <w:r w:rsidR="004C0CDE" w:rsidRPr="00452B97">
        <w:rPr>
          <w:rFonts w:ascii="UN-Abhaya" w:hAnsi="UN-Abhaya"/>
          <w:cs/>
        </w:rPr>
        <w:t>බුදුහාමුදුරුවන්ගේ හෝ මාගේ ජීවිතය කොයි වේලේ බිඳී යන්නේ දැ යි මට කියනු නො හැකි ය</w:t>
      </w:r>
      <w:r w:rsidR="004C0CDE" w:rsidRPr="00452B97">
        <w:rPr>
          <w:rFonts w:ascii="UN-Abhaya" w:hAnsi="UN-Abhaya"/>
        </w:rPr>
        <w:t xml:space="preserve">, </w:t>
      </w:r>
      <w:r w:rsidR="004C0CDE" w:rsidRPr="00452B97">
        <w:rPr>
          <w:rFonts w:ascii="UN-Abhaya" w:hAnsi="UN-Abhaya"/>
          <w:cs/>
        </w:rPr>
        <w:t>ඒ නිසා මෙ තැන දී ම බණ ටිකක් වදාරනු මැනැවැ</w:t>
      </w:r>
      <w:r>
        <w:rPr>
          <w:rFonts w:ascii="UN-Abhaya" w:hAnsi="UN-Abhaya"/>
        </w:rPr>
        <w:t>”</w:t>
      </w:r>
      <w:r w:rsidR="004C0CDE" w:rsidRPr="00452B97">
        <w:rPr>
          <w:rFonts w:ascii="UN-Abhaya" w:hAnsi="UN-Abhaya"/>
        </w:rPr>
        <w:t xml:space="preserve"> </w:t>
      </w:r>
      <w:r w:rsidR="004C0CDE" w:rsidRPr="00452B97">
        <w:rPr>
          <w:rFonts w:ascii="UN-Abhaya" w:hAnsi="UN-Abhaya"/>
          <w:cs/>
        </w:rPr>
        <w:t xml:space="preserve">යි දෙවනුත් ඉල්ලී ය. බුදුරජානන් වහන්සේ ඒ දෙවන වර ඉල්ලීමත් නො පිළිගත්හ. </w:t>
      </w:r>
      <w:r>
        <w:rPr>
          <w:rFonts w:ascii="UN-Abhaya" w:hAnsi="UN-Abhaya"/>
        </w:rPr>
        <w:t>“</w:t>
      </w:r>
      <w:r w:rsidR="004C0CDE" w:rsidRPr="00452B97">
        <w:rPr>
          <w:rFonts w:ascii="UN-Abhaya" w:hAnsi="UN-Abhaya"/>
          <w:cs/>
        </w:rPr>
        <w:t>මා දුටු තැන් සිට මොහුගේ සිරුර සතුටින් පිරී පවති</w:t>
      </w:r>
      <w:r w:rsidR="004C0CDE" w:rsidRPr="00452B97">
        <w:rPr>
          <w:rFonts w:ascii="UN-Abhaya" w:hAnsi="UN-Abhaya"/>
        </w:rPr>
        <w:t xml:space="preserve">, </w:t>
      </w:r>
      <w:r w:rsidR="004C0CDE" w:rsidRPr="00452B97">
        <w:rPr>
          <w:rFonts w:ascii="UN-Abhaya" w:hAnsi="UN-Abhaya"/>
          <w:cs/>
        </w:rPr>
        <w:t>ප්‍රීතිව</w:t>
      </w:r>
      <w:r>
        <w:rPr>
          <w:rFonts w:ascii="UN-Abhaya" w:hAnsi="UN-Abhaya" w:hint="cs"/>
          <w:cs/>
        </w:rPr>
        <w:t>ේ</w:t>
      </w:r>
      <w:r w:rsidR="004C0CDE" w:rsidRPr="00452B97">
        <w:rPr>
          <w:rFonts w:ascii="UN-Abhaya" w:hAnsi="UN-Abhaya"/>
          <w:cs/>
        </w:rPr>
        <w:t>ගය බලවත්ය</w:t>
      </w:r>
      <w:r w:rsidR="004C0CDE" w:rsidRPr="00452B97">
        <w:rPr>
          <w:rFonts w:ascii="UN-Abhaya" w:hAnsi="UN-Abhaya"/>
        </w:rPr>
        <w:t xml:space="preserve">, </w:t>
      </w:r>
      <w:r w:rsidR="004C0CDE" w:rsidRPr="00452B97">
        <w:rPr>
          <w:rFonts w:ascii="UN-Abhaya" w:hAnsi="UN-Abhaya"/>
          <w:cs/>
        </w:rPr>
        <w:t>දැන් බණ ඇසූවත් එය ප්‍රතිව</w:t>
      </w:r>
      <w:r>
        <w:rPr>
          <w:rFonts w:ascii="UN-Abhaya" w:hAnsi="UN-Abhaya" w:hint="cs"/>
          <w:cs/>
        </w:rPr>
        <w:t>ේ</w:t>
      </w:r>
      <w:r w:rsidR="004C0CDE" w:rsidRPr="00452B97">
        <w:rPr>
          <w:rFonts w:ascii="UN-Abhaya" w:hAnsi="UN-Abhaya"/>
          <w:cs/>
        </w:rPr>
        <w:t>ධ කිරීමෙහි මෙතෙමේ සම</w:t>
      </w:r>
      <w:r w:rsidR="00573694">
        <w:rPr>
          <w:rFonts w:ascii="UN-Abhaya" w:hAnsi="UN-Abhaya"/>
          <w:cs/>
        </w:rPr>
        <w:t>ර්‍ත්‍ථ</w:t>
      </w:r>
      <w:r w:rsidR="004C0CDE" w:rsidRPr="00452B97">
        <w:rPr>
          <w:rFonts w:ascii="UN-Abhaya" w:hAnsi="UN-Abhaya"/>
          <w:cs/>
        </w:rPr>
        <w:t xml:space="preserve"> නො වේ</w:t>
      </w:r>
      <w:r w:rsidR="004C0CDE" w:rsidRPr="00452B97">
        <w:rPr>
          <w:rFonts w:ascii="UN-Abhaya" w:hAnsi="UN-Abhaya"/>
        </w:rPr>
        <w:t xml:space="preserve">, </w:t>
      </w:r>
      <w:r w:rsidR="004C0CDE" w:rsidRPr="00452B97">
        <w:rPr>
          <w:rFonts w:ascii="UN-Abhaya" w:hAnsi="UN-Abhaya"/>
          <w:cs/>
        </w:rPr>
        <w:t>එහෙයින් මෙතෙමේ මැදහත් බවෙන් යුක්ත වේවා</w:t>
      </w:r>
      <w:r w:rsidR="004C0CDE" w:rsidRPr="00452B97">
        <w:rPr>
          <w:rFonts w:ascii="UN-Abhaya" w:hAnsi="UN-Abhaya"/>
        </w:rPr>
        <w:t xml:space="preserve">, </w:t>
      </w:r>
      <w:r w:rsidR="004C0CDE" w:rsidRPr="00452B97">
        <w:rPr>
          <w:rFonts w:ascii="UN-Abhaya" w:hAnsi="UN-Abhaya"/>
          <w:cs/>
        </w:rPr>
        <w:t>එක් රැයකින් ම එක් සිය විසි යොදුන් දිග් මග ගෙවා ආ බැවින් මොහුගේ වෙහෙස ද බලගතු ය</w:t>
      </w:r>
      <w:r w:rsidR="004C0CDE" w:rsidRPr="00452B97">
        <w:rPr>
          <w:rFonts w:ascii="UN-Abhaya" w:hAnsi="UN-Abhaya"/>
        </w:rPr>
        <w:t xml:space="preserve">, </w:t>
      </w:r>
      <w:r w:rsidR="004C0CDE" w:rsidRPr="00452B97">
        <w:rPr>
          <w:rFonts w:ascii="UN-Abhaya" w:hAnsi="UN-Abhaya"/>
          <w:cs/>
        </w:rPr>
        <w:t>එයත් සන්සිඳී යේවා</w:t>
      </w:r>
      <w:r w:rsidR="00532637">
        <w:rPr>
          <w:rFonts w:ascii="UN-Abhaya" w:hAnsi="UN-Abhaya"/>
        </w:rPr>
        <w:t>”</w:t>
      </w:r>
      <w:r w:rsidR="004C0CDE" w:rsidRPr="00452B97">
        <w:rPr>
          <w:rFonts w:ascii="UN-Abhaya" w:hAnsi="UN-Abhaya"/>
          <w:cs/>
        </w:rPr>
        <w:t xml:space="preserve"> යි අදහස් කළ බුදුරජානන් වහන්සේ ඔහුගේ ඉල්ලීම දෙවරක් ම ප්‍රතික්‍ෂේප කොට තෙවනවර ඇවිටිල්ල බලවත් බැවින් එ තැන ම සිට </w:t>
      </w:r>
      <w:r w:rsidR="00532637">
        <w:rPr>
          <w:rFonts w:ascii="UN-Abhaya" w:hAnsi="UN-Abhaya"/>
        </w:rPr>
        <w:t>“</w:t>
      </w:r>
      <w:r w:rsidR="004C0CDE" w:rsidRPr="00452B97">
        <w:rPr>
          <w:rFonts w:ascii="UN-Abhaya" w:hAnsi="UN-Abhaya"/>
          <w:cs/>
        </w:rPr>
        <w:t>එසේ නම්</w:t>
      </w:r>
      <w:r w:rsidR="004C0CDE" w:rsidRPr="00452B97">
        <w:rPr>
          <w:rFonts w:ascii="UN-Abhaya" w:hAnsi="UN-Abhaya"/>
        </w:rPr>
        <w:t xml:space="preserve">, </w:t>
      </w:r>
      <w:r w:rsidR="004C0CDE" w:rsidRPr="00452B97">
        <w:rPr>
          <w:rFonts w:ascii="UN-Abhaya" w:hAnsi="UN-Abhaya"/>
          <w:cs/>
        </w:rPr>
        <w:t>බාහිය! දුටුදැයෙහි දැකුම් පමණක් වන්නේ ය</w:t>
      </w:r>
      <w:r w:rsidR="004C0CDE" w:rsidRPr="00452B97">
        <w:rPr>
          <w:rFonts w:ascii="UN-Abhaya" w:hAnsi="UN-Abhaya"/>
        </w:rPr>
        <w:t xml:space="preserve"> </w:t>
      </w:r>
      <w:r w:rsidR="004C0CDE" w:rsidRPr="00452B97">
        <w:rPr>
          <w:rFonts w:ascii="UN-Abhaya" w:hAnsi="UN-Abhaya"/>
          <w:cs/>
        </w:rPr>
        <w:t>යි තා හික්මිය යුතු ය</w:t>
      </w:r>
      <w:r w:rsidR="00532637">
        <w:rPr>
          <w:rFonts w:ascii="UN-Abhaya" w:hAnsi="UN-Abhaya"/>
        </w:rPr>
        <w:t>”</w:t>
      </w:r>
      <w:r w:rsidR="004C0CDE" w:rsidRPr="00452B97">
        <w:rPr>
          <w:rFonts w:ascii="UN-Abhaya" w:hAnsi="UN-Abhaya"/>
        </w:rPr>
        <w:t xml:space="preserve"> </w:t>
      </w:r>
      <w:r w:rsidR="004C0CDE" w:rsidRPr="00452B97">
        <w:rPr>
          <w:rFonts w:ascii="UN-Abhaya" w:hAnsi="UN-Abhaya"/>
          <w:cs/>
        </w:rPr>
        <w:t>යි දහම් දෙසූහ. බාහිය</w:t>
      </w:r>
      <w:r w:rsidR="004C0CDE" w:rsidRPr="00452B97">
        <w:rPr>
          <w:rFonts w:ascii="UN-Abhaya" w:hAnsi="UN-Abhaya"/>
        </w:rPr>
        <w:t xml:space="preserve">, </w:t>
      </w:r>
      <w:r w:rsidR="004C0CDE" w:rsidRPr="00452B97">
        <w:rPr>
          <w:rFonts w:ascii="UN-Abhaya" w:hAnsi="UN-Abhaya"/>
          <w:cs/>
        </w:rPr>
        <w:t>බණ අසා සිටියේ ම සියලු ආස්‍රවධ</w:t>
      </w:r>
      <w:r w:rsidR="00FB0612">
        <w:rPr>
          <w:rFonts w:ascii="UN-Abhaya" w:hAnsi="UN-Abhaya"/>
          <w:cs/>
        </w:rPr>
        <w:t>ර්‍ම</w:t>
      </w:r>
      <w:r w:rsidR="004C0CDE" w:rsidRPr="00452B97">
        <w:rPr>
          <w:rFonts w:ascii="UN-Abhaya" w:hAnsi="UN-Abhaya"/>
          <w:cs/>
        </w:rPr>
        <w:t xml:space="preserve">යන් නැසීමෙන් සිවු පිළිසැඹියාවන් ලබා රහත් වුයේ ය. ඒ ඇසිල්ලෙහි ම ඔහු බුදුරජුන් වෙතින් මහණකම ඉල්ලී ය. එවිට බුදුරජානන් වහන්සේ </w:t>
      </w:r>
      <w:r w:rsidR="00532637">
        <w:rPr>
          <w:rFonts w:ascii="UN-Abhaya" w:hAnsi="UN-Abhaya"/>
        </w:rPr>
        <w:t>“</w:t>
      </w:r>
      <w:r w:rsidR="004C0CDE" w:rsidRPr="00452B97">
        <w:rPr>
          <w:rFonts w:ascii="UN-Abhaya" w:hAnsi="UN-Abhaya"/>
          <w:cs/>
        </w:rPr>
        <w:t>බාහිය</w:t>
      </w:r>
      <w:r w:rsidR="00AD0E82">
        <w:rPr>
          <w:rFonts w:ascii="UN-Abhaya" w:hAnsi="UN-Abhaya" w:hint="cs"/>
          <w:cs/>
        </w:rPr>
        <w:t>!</w:t>
      </w:r>
      <w:r w:rsidR="004C0CDE" w:rsidRPr="00452B97">
        <w:rPr>
          <w:rFonts w:ascii="UN-Abhaya" w:hAnsi="UN-Abhaya"/>
          <w:cs/>
        </w:rPr>
        <w:t xml:space="preserve"> සිවුරු පිරිකර තිබේ ද</w:t>
      </w:r>
      <w:r w:rsidR="00AD0E82">
        <w:rPr>
          <w:rFonts w:ascii="UN-Abhaya" w:hAnsi="UN-Abhaya" w:hint="cs"/>
          <w:cs/>
        </w:rPr>
        <w:t>ැ</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ඇසූහ. ඔහු </w:t>
      </w:r>
      <w:r w:rsidR="00532637">
        <w:rPr>
          <w:rFonts w:ascii="UN-Abhaya" w:hAnsi="UN-Abhaya"/>
        </w:rPr>
        <w:t>“</w:t>
      </w:r>
      <w:r w:rsidR="004C0CDE" w:rsidRPr="00452B97">
        <w:rPr>
          <w:rFonts w:ascii="UN-Abhaya" w:hAnsi="UN-Abhaya"/>
          <w:cs/>
        </w:rPr>
        <w:t>නැතැ</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කී විට </w:t>
      </w:r>
      <w:r w:rsidR="00532637">
        <w:rPr>
          <w:rFonts w:ascii="UN-Abhaya" w:hAnsi="UN-Abhaya"/>
        </w:rPr>
        <w:t>“</w:t>
      </w:r>
      <w:r w:rsidR="004C0CDE" w:rsidRPr="00452B97">
        <w:rPr>
          <w:rFonts w:ascii="UN-Abhaya" w:hAnsi="UN-Abhaya"/>
          <w:cs/>
        </w:rPr>
        <w:t>එසේ නම් පා සිවුරු සොයා ගෙණ එව</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වදාළ සේක. </w:t>
      </w:r>
    </w:p>
    <w:p w14:paraId="73725E4E" w14:textId="77777777" w:rsidR="005E6066" w:rsidRDefault="004C0CDE" w:rsidP="000E51B4">
      <w:pPr>
        <w:spacing w:line="276" w:lineRule="auto"/>
        <w:rPr>
          <w:rFonts w:ascii="UN-Abhaya" w:hAnsi="UN-Abhaya"/>
        </w:rPr>
      </w:pPr>
      <w:r w:rsidRPr="00452B97">
        <w:rPr>
          <w:rFonts w:ascii="UN-Abhaya" w:hAnsi="UN-Abhaya"/>
          <w:cs/>
        </w:rPr>
        <w:t>බාහිය තෙමේ වනාහි පෙර සසර විසි දහසක් අවුරුදු මහණ කම් කෙළේ ද</w:t>
      </w:r>
      <w:r w:rsidRPr="00452B97">
        <w:rPr>
          <w:rFonts w:ascii="UN-Abhaya" w:hAnsi="UN-Abhaya"/>
        </w:rPr>
        <w:t xml:space="preserve">, </w:t>
      </w:r>
      <w:r w:rsidRPr="00452B97">
        <w:rPr>
          <w:rFonts w:ascii="UN-Abhaya" w:hAnsi="UN-Abhaya"/>
          <w:cs/>
        </w:rPr>
        <w:t>තමන් ලත් සිවුපසය තමන් විසින් ම වැළඳිය යුතු ය</w:t>
      </w:r>
      <w:r w:rsidRPr="00452B97">
        <w:rPr>
          <w:rFonts w:ascii="UN-Abhaya" w:hAnsi="UN-Abhaya"/>
        </w:rPr>
        <w:t xml:space="preserve"> </w:t>
      </w:r>
      <w:r w:rsidRPr="00452B97">
        <w:rPr>
          <w:rFonts w:ascii="UN-Abhaya" w:hAnsi="UN-Abhaya"/>
          <w:cs/>
        </w:rPr>
        <w:t>යි සිතා අන් එක් ම භි</w:t>
      </w:r>
      <w:r w:rsidR="00E47F80">
        <w:rPr>
          <w:rFonts w:ascii="UN-Abhaya" w:hAnsi="UN-Abhaya"/>
          <w:cs/>
        </w:rPr>
        <w:t>ක්‍ෂු</w:t>
      </w:r>
      <w:r w:rsidRPr="00452B97">
        <w:rPr>
          <w:rFonts w:ascii="UN-Abhaya" w:hAnsi="UN-Abhaya"/>
          <w:cs/>
        </w:rPr>
        <w:t xml:space="preserve"> නමකටත් තමන් ලත් සිවුරක් පාත්‍රයක් කිසි දවසකත් නො දු</w:t>
      </w:r>
      <w:r w:rsidR="00FD2D5F">
        <w:rPr>
          <w:rFonts w:ascii="UN-Abhaya" w:hAnsi="UN-Abhaya" w:hint="cs"/>
          <w:cs/>
        </w:rPr>
        <w:t>න්</w:t>
      </w:r>
      <w:r w:rsidRPr="00452B97">
        <w:rPr>
          <w:rFonts w:ascii="UN-Abhaya" w:hAnsi="UN-Abhaya"/>
          <w:cs/>
        </w:rPr>
        <w:t>නේය</w:t>
      </w:r>
      <w:r w:rsidRPr="00452B97">
        <w:rPr>
          <w:rFonts w:ascii="UN-Abhaya" w:hAnsi="UN-Abhaya"/>
        </w:rPr>
        <w:t xml:space="preserve">, </w:t>
      </w:r>
      <w:r w:rsidRPr="00452B97">
        <w:rPr>
          <w:rFonts w:ascii="UN-Abhaya" w:hAnsi="UN-Abhaya"/>
          <w:cs/>
        </w:rPr>
        <w:t xml:space="preserve">යටත් පිරිසෙයින් ඉඳුල් කඩ පිණිස ලේන්සු කෑල්ලකුදු නො දුන්නේ ය. බුලත්විඩක් පවාත් නො දුන්නේය. මේ නිසා මොහුට පින්බලෙන් පා සිවුරු නො ලැබෙන බව දුටු බුදුරජානන් වහන්සේ </w:t>
      </w:r>
      <w:r w:rsidR="00FD2D5F">
        <w:rPr>
          <w:rFonts w:ascii="UN-Abhaya" w:hAnsi="UN-Abhaya"/>
        </w:rPr>
        <w:t>‘</w:t>
      </w:r>
      <w:r w:rsidRPr="00FD2D5F">
        <w:rPr>
          <w:rFonts w:ascii="UN-Abhaya" w:hAnsi="UN-Abhaya"/>
          <w:cs/>
        </w:rPr>
        <w:t>එහිභි</w:t>
      </w:r>
      <w:r w:rsidR="00E47F80" w:rsidRPr="00FD2D5F">
        <w:rPr>
          <w:rFonts w:ascii="UN-Abhaya" w:hAnsi="UN-Abhaya"/>
          <w:cs/>
        </w:rPr>
        <w:t>ක්‍ෂු</w:t>
      </w:r>
      <w:r w:rsidRPr="00FD2D5F">
        <w:rPr>
          <w:rFonts w:ascii="UN-Abhaya" w:hAnsi="UN-Abhaya"/>
          <w:cs/>
        </w:rPr>
        <w:t>ප්‍රව්‍රජ්‍යාව</w:t>
      </w:r>
      <w:r w:rsidR="00FD2D5F">
        <w:rPr>
          <w:rFonts w:ascii="UN-Abhaya" w:hAnsi="UN-Abhaya"/>
        </w:rPr>
        <w:t>’</w:t>
      </w:r>
      <w:r w:rsidRPr="00452B97">
        <w:rPr>
          <w:rFonts w:ascii="UN-Abhaya" w:hAnsi="UN-Abhaya"/>
        </w:rPr>
        <w:t xml:space="preserve"> </w:t>
      </w:r>
      <w:r w:rsidRPr="00452B97">
        <w:rPr>
          <w:rFonts w:ascii="UN-Abhaya" w:hAnsi="UN-Abhaya"/>
          <w:cs/>
        </w:rPr>
        <w:t xml:space="preserve">නො දුන් සේක. </w:t>
      </w:r>
    </w:p>
    <w:p w14:paraId="420A9048" w14:textId="772E1A87" w:rsidR="004C0CDE" w:rsidRDefault="004C0CDE" w:rsidP="000E51B4">
      <w:pPr>
        <w:spacing w:line="276" w:lineRule="auto"/>
        <w:rPr>
          <w:rFonts w:ascii="UN-Abhaya" w:hAnsi="UN-Abhaya"/>
        </w:rPr>
      </w:pPr>
      <w:r w:rsidRPr="00452B97">
        <w:rPr>
          <w:rFonts w:ascii="UN-Abhaya" w:hAnsi="UN-Abhaya"/>
          <w:cs/>
        </w:rPr>
        <w:t xml:space="preserve">එකල්හි බාහිය තෙමේ පා සිවුරු සොයා ගියේ ය. අතරමග දී දෙනකගේ වේසයෙන් ආ යකින්නක විසින් ඇණ මරණ ලද්දේ ය. ඒ අතර බුදුරජානන් වහන්සේ ද පිඬු සිඟා ගෙණ විහාරයට වැඩ දන් වළදා නැවැත </w:t>
      </w:r>
      <w:r w:rsidR="00721AE7">
        <w:rPr>
          <w:rFonts w:ascii="UN-Abhaya" w:hAnsi="UN-Abhaya"/>
          <w:cs/>
        </w:rPr>
        <w:t>භික්‍ෂූන්</w:t>
      </w:r>
      <w:r w:rsidRPr="00452B97">
        <w:rPr>
          <w:rFonts w:ascii="UN-Abhaya" w:hAnsi="UN-Abhaya"/>
          <w:cs/>
        </w:rPr>
        <w:t xml:space="preserve"> වහන්සේලාත් කැටු ව විහාරයෙන් බැහැරට වැඩි සේක. එහි දී බාහියගේ මළසිරුර</w:t>
      </w:r>
      <w:r w:rsidRPr="00452B97">
        <w:rPr>
          <w:rFonts w:ascii="UN-Abhaya" w:hAnsi="UN-Abhaya"/>
        </w:rPr>
        <w:t xml:space="preserve"> </w:t>
      </w:r>
      <w:r w:rsidRPr="00452B97">
        <w:rPr>
          <w:rFonts w:ascii="UN-Abhaya" w:hAnsi="UN-Abhaya"/>
          <w:cs/>
        </w:rPr>
        <w:t xml:space="preserve">කුණුගොඩෙක තිබෙනු දැක </w:t>
      </w:r>
      <w:r w:rsidR="005E6066">
        <w:rPr>
          <w:rFonts w:ascii="UN-Abhaya" w:hAnsi="UN-Abhaya"/>
        </w:rPr>
        <w:t>“</w:t>
      </w:r>
      <w:r w:rsidRPr="00452B97">
        <w:rPr>
          <w:rFonts w:ascii="UN-Abhaya" w:hAnsi="UN-Abhaya"/>
          <w:cs/>
        </w:rPr>
        <w:t>මහණෙනි! මේ බාහියගේ මළකඳැ</w:t>
      </w:r>
      <w:r w:rsidR="005E6066">
        <w:rPr>
          <w:rFonts w:ascii="UN-Abhaya" w:hAnsi="UN-Abhaya"/>
        </w:rPr>
        <w:t>”</w:t>
      </w:r>
      <w:r w:rsidRPr="00452B97">
        <w:rPr>
          <w:rFonts w:ascii="UN-Abhaya" w:hAnsi="UN-Abhaya"/>
          <w:cs/>
        </w:rPr>
        <w:t xml:space="preserve"> යි බුදුරජානන් වහන්සේ ගෙදරකින් ඇඳක් ගෙන්වා </w:t>
      </w:r>
      <w:r w:rsidR="005E6066">
        <w:rPr>
          <w:rFonts w:ascii="UN-Abhaya" w:hAnsi="UN-Abhaya"/>
        </w:rPr>
        <w:t>“</w:t>
      </w:r>
      <w:r w:rsidRPr="00452B97">
        <w:rPr>
          <w:rFonts w:ascii="UN-Abhaya" w:hAnsi="UN-Abhaya"/>
          <w:cs/>
        </w:rPr>
        <w:t>මේ මළකඳ මෙහි තබා ගෙණ ගොස් දවා සෑයක් කරවු</w:t>
      </w:r>
      <w:r w:rsidR="005E6066">
        <w:rPr>
          <w:rFonts w:ascii="UN-Abhaya" w:hAnsi="UN-Abhaya"/>
        </w:rPr>
        <w:t>”</w:t>
      </w:r>
      <w:r w:rsidRPr="00452B97">
        <w:rPr>
          <w:rFonts w:ascii="UN-Abhaya" w:hAnsi="UN-Abhaya"/>
          <w:cs/>
        </w:rPr>
        <w:t xml:space="preserve"> යි වදාළ සේක. </w:t>
      </w:r>
      <w:r w:rsidR="00721AE7">
        <w:rPr>
          <w:rFonts w:ascii="UN-Abhaya" w:hAnsi="UN-Abhaya"/>
          <w:cs/>
        </w:rPr>
        <w:t>භික්‍ෂූන්</w:t>
      </w:r>
      <w:r w:rsidRPr="00452B97">
        <w:rPr>
          <w:rFonts w:ascii="UN-Abhaya" w:hAnsi="UN-Abhaya"/>
          <w:cs/>
        </w:rPr>
        <w:t xml:space="preserve"> වහන්සේලා එසේ කළහ. පෙරළා විහාරයට පැමිණි </w:t>
      </w:r>
      <w:r w:rsidR="00721AE7">
        <w:rPr>
          <w:rFonts w:ascii="UN-Abhaya" w:hAnsi="UN-Abhaya"/>
          <w:cs/>
        </w:rPr>
        <w:t>භික්‍ෂූන්</w:t>
      </w:r>
      <w:r w:rsidRPr="00452B97">
        <w:rPr>
          <w:rFonts w:ascii="UN-Abhaya" w:hAnsi="UN-Abhaya"/>
          <w:cs/>
        </w:rPr>
        <w:t xml:space="preserve"> වහන්සේලා බුදුරජුන් වෙත ගොස් මළසිරුර දැවූ බව දන්වා </w:t>
      </w:r>
      <w:r w:rsidR="005E6066">
        <w:rPr>
          <w:rFonts w:ascii="UN-Abhaya" w:hAnsi="UN-Abhaya"/>
        </w:rPr>
        <w:t>“</w:t>
      </w:r>
      <w:r w:rsidRPr="00452B97">
        <w:rPr>
          <w:rFonts w:ascii="UN-Abhaya" w:hAnsi="UN-Abhaya"/>
          <w:cs/>
        </w:rPr>
        <w:t>බාහිය කොහි උපන්නේ දැ</w:t>
      </w:r>
      <w:r w:rsidR="005E6066">
        <w:rPr>
          <w:rFonts w:ascii="UN-Abhaya" w:hAnsi="UN-Abhaya"/>
        </w:rPr>
        <w:t>”</w:t>
      </w:r>
      <w:r w:rsidRPr="00452B97">
        <w:rPr>
          <w:rFonts w:ascii="UN-Abhaya" w:hAnsi="UN-Abhaya"/>
        </w:rPr>
        <w:t xml:space="preserve"> </w:t>
      </w:r>
      <w:r w:rsidRPr="00452B97">
        <w:rPr>
          <w:rFonts w:ascii="UN-Abhaya" w:hAnsi="UN-Abhaya"/>
          <w:cs/>
        </w:rPr>
        <w:t xml:space="preserve">යි ඇසූහ. </w:t>
      </w:r>
    </w:p>
    <w:p w14:paraId="2A4E0229" w14:textId="33E36D7E" w:rsidR="004C0CDE" w:rsidRDefault="004C0CDE" w:rsidP="000E51B4">
      <w:pPr>
        <w:spacing w:line="276" w:lineRule="auto"/>
        <w:rPr>
          <w:rFonts w:ascii="UN-Abhaya" w:hAnsi="UN-Abhaya"/>
        </w:rPr>
      </w:pPr>
      <w:r w:rsidRPr="00452B97">
        <w:rPr>
          <w:rFonts w:ascii="UN-Abhaya" w:hAnsi="UN-Abhaya"/>
          <w:cs/>
        </w:rPr>
        <w:t>එ කල්හි බුදුරජානන් වහන්සේ බාහිය පිරිනිවන් පෑ බව වද</w:t>
      </w:r>
      <w:r w:rsidR="00A42FED">
        <w:rPr>
          <w:rFonts w:ascii="UN-Abhaya" w:hAnsi="UN-Abhaya" w:hint="cs"/>
          <w:cs/>
        </w:rPr>
        <w:t>ා</w:t>
      </w:r>
      <w:r w:rsidRPr="00452B97">
        <w:rPr>
          <w:rFonts w:ascii="UN-Abhaya" w:hAnsi="UN-Abhaya"/>
          <w:cs/>
        </w:rPr>
        <w:t>රා</w:t>
      </w:r>
      <w:r w:rsidRPr="00452B97">
        <w:rPr>
          <w:rFonts w:ascii="UN-Abhaya" w:hAnsi="UN-Abhaya"/>
        </w:rPr>
        <w:t xml:space="preserve">, </w:t>
      </w:r>
      <w:r w:rsidR="007F1221">
        <w:rPr>
          <w:rFonts w:ascii="UN-Abhaya" w:hAnsi="UN-Abhaya"/>
        </w:rPr>
        <w:t>“</w:t>
      </w:r>
      <w:r w:rsidRPr="00452B97">
        <w:rPr>
          <w:rFonts w:ascii="UN-Abhaya" w:hAnsi="UN-Abhaya"/>
          <w:cs/>
        </w:rPr>
        <w:t>කියූ සැටියේ වහා ම යමක් අවබ</w:t>
      </w:r>
      <w:r w:rsidR="00A42FED">
        <w:rPr>
          <w:rFonts w:ascii="UN-Abhaya" w:hAnsi="UN-Abhaya" w:hint="cs"/>
          <w:cs/>
        </w:rPr>
        <w:t>ෝ</w:t>
      </w:r>
      <w:r w:rsidRPr="00452B97">
        <w:rPr>
          <w:rFonts w:ascii="UN-Abhaya" w:hAnsi="UN-Abhaya"/>
          <w:cs/>
        </w:rPr>
        <w:t>ධ කරගැණ</w:t>
      </w:r>
      <w:r w:rsidR="00A42FED">
        <w:rPr>
          <w:rFonts w:ascii="UN-Abhaya" w:hAnsi="UN-Abhaya" w:hint="cs"/>
          <w:cs/>
        </w:rPr>
        <w:t>ී</w:t>
      </w:r>
      <w:r w:rsidRPr="00452B97">
        <w:rPr>
          <w:rFonts w:ascii="UN-Abhaya" w:hAnsi="UN-Abhaya"/>
          <w:cs/>
        </w:rPr>
        <w:t>මෙහි වාසනා ගුණය ඇති</w:t>
      </w:r>
      <w:r w:rsidRPr="00452B97">
        <w:rPr>
          <w:rFonts w:ascii="UN-Abhaya" w:hAnsi="UN-Abhaya"/>
        </w:rPr>
        <w:t xml:space="preserve">, </w:t>
      </w:r>
      <w:r w:rsidRPr="00452B97">
        <w:rPr>
          <w:rFonts w:ascii="UN-Abhaya" w:hAnsi="UN-Abhaya"/>
          <w:cs/>
        </w:rPr>
        <w:t xml:space="preserve">යමක් කියූ ලෙසින් වටහා ගන්නා වූ මාගේ ශ්‍රාවකයන් </w:t>
      </w:r>
      <w:r w:rsidRPr="00452B97">
        <w:rPr>
          <w:rFonts w:ascii="UN-Abhaya" w:hAnsi="UN-Abhaya"/>
          <w:cs/>
        </w:rPr>
        <w:lastRenderedPageBreak/>
        <w:t>අතුරෙහි මේ බාහිය තැන පළමු වන තැනැත්තාය</w:t>
      </w:r>
      <w:r w:rsidR="007F1221">
        <w:rPr>
          <w:rFonts w:ascii="UN-Abhaya" w:hAnsi="UN-Abhaya"/>
        </w:rPr>
        <w:t>”</w:t>
      </w:r>
      <w:r w:rsidRPr="00452B97">
        <w:rPr>
          <w:rFonts w:ascii="UN-Abhaya" w:hAnsi="UN-Abhaya"/>
        </w:rPr>
        <w:t xml:space="preserve"> </w:t>
      </w:r>
      <w:r w:rsidRPr="00452B97">
        <w:rPr>
          <w:rFonts w:ascii="UN-Abhaya" w:hAnsi="UN-Abhaya"/>
          <w:cs/>
        </w:rPr>
        <w:t xml:space="preserve">යි අග්‍රස්ථානාන්තර නාමලේඛනයට බාහියගේ නාමය ඇතුළත් කළ සේක. එවිට </w:t>
      </w:r>
      <w:r w:rsidR="00721AE7">
        <w:rPr>
          <w:rFonts w:ascii="UN-Abhaya" w:hAnsi="UN-Abhaya"/>
          <w:cs/>
        </w:rPr>
        <w:t>භික්‍ෂූන්</w:t>
      </w:r>
      <w:r w:rsidRPr="00452B97">
        <w:rPr>
          <w:rFonts w:ascii="UN-Abhaya" w:hAnsi="UN-Abhaya"/>
          <w:cs/>
        </w:rPr>
        <w:t xml:space="preserve"> වහන්සේලා </w:t>
      </w:r>
      <w:r w:rsidR="007F1221">
        <w:rPr>
          <w:rFonts w:ascii="UN-Abhaya" w:hAnsi="UN-Abhaya"/>
        </w:rPr>
        <w:t>“</w:t>
      </w:r>
      <w:r w:rsidRPr="00452B97">
        <w:rPr>
          <w:rFonts w:ascii="UN-Abhaya" w:hAnsi="UN-Abhaya"/>
          <w:cs/>
        </w:rPr>
        <w:t>ස්වාමීනි! භාග්‍යවතුන් වහන්ස! භාග්‍යවතුන් වහන්සේ බාහිය රහත් වී ය</w:t>
      </w:r>
      <w:r w:rsidRPr="00452B97">
        <w:rPr>
          <w:rFonts w:ascii="UN-Abhaya" w:hAnsi="UN-Abhaya"/>
        </w:rPr>
        <w:t xml:space="preserve"> </w:t>
      </w:r>
      <w:r w:rsidRPr="00452B97">
        <w:rPr>
          <w:rFonts w:ascii="UN-Abhaya" w:hAnsi="UN-Abhaya"/>
          <w:cs/>
        </w:rPr>
        <w:t>යි වදාරන සේක</w:t>
      </w:r>
      <w:r w:rsidRPr="00452B97">
        <w:rPr>
          <w:rFonts w:ascii="UN-Abhaya" w:hAnsi="UN-Abhaya"/>
        </w:rPr>
        <w:t xml:space="preserve">, </w:t>
      </w:r>
      <w:r w:rsidR="00F146B3">
        <w:rPr>
          <w:rFonts w:ascii="UN-Abhaya" w:hAnsi="UN-Abhaya"/>
          <w:cs/>
        </w:rPr>
        <w:t>ස්වාමීනි</w:t>
      </w:r>
      <w:r w:rsidRPr="00452B97">
        <w:rPr>
          <w:rFonts w:ascii="UN-Abhaya" w:hAnsi="UN-Abhaya"/>
          <w:cs/>
        </w:rPr>
        <w:t>! හේ රහත් වූයේ කවදා දැ</w:t>
      </w:r>
      <w:r w:rsidR="007F1221">
        <w:rPr>
          <w:rFonts w:ascii="UN-Abhaya" w:hAnsi="UN-Abhaya"/>
        </w:rPr>
        <w:t>”</w:t>
      </w:r>
      <w:r w:rsidR="00A42FED">
        <w:rPr>
          <w:rFonts w:ascii="UN-Abhaya" w:hAnsi="UN-Abhaya" w:hint="cs"/>
          <w:cs/>
        </w:rPr>
        <w:t xml:space="preserve"> </w:t>
      </w:r>
      <w:r w:rsidRPr="00452B97">
        <w:rPr>
          <w:rFonts w:ascii="UN-Abhaya" w:hAnsi="UN-Abhaya"/>
          <w:cs/>
        </w:rPr>
        <w:t xml:space="preserve">යි ඇසූහ. </w:t>
      </w:r>
      <w:r w:rsidR="007F1221">
        <w:rPr>
          <w:rFonts w:ascii="UN-Abhaya" w:hAnsi="UN-Abhaya"/>
        </w:rPr>
        <w:t>“</w:t>
      </w:r>
      <w:r w:rsidRPr="00452B97">
        <w:rPr>
          <w:rFonts w:ascii="UN-Abhaya" w:hAnsi="UN-Abhaya"/>
          <w:cs/>
        </w:rPr>
        <w:t>ඇයි! මහණ</w:t>
      </w:r>
      <w:r w:rsidR="00A27100">
        <w:rPr>
          <w:rFonts w:ascii="UN-Abhaya" w:hAnsi="UN-Abhaya" w:hint="cs"/>
          <w:cs/>
        </w:rPr>
        <w:t>ෙ</w:t>
      </w:r>
      <w:r w:rsidRPr="00452B97">
        <w:rPr>
          <w:rFonts w:ascii="UN-Abhaya" w:hAnsi="UN-Abhaya"/>
          <w:cs/>
        </w:rPr>
        <w:t>නි! නො දන්නහු ද</w:t>
      </w:r>
      <w:r w:rsidRPr="00452B97">
        <w:rPr>
          <w:rFonts w:ascii="UN-Abhaya" w:hAnsi="UN-Abhaya"/>
        </w:rPr>
        <w:t xml:space="preserve">, </w:t>
      </w:r>
      <w:r w:rsidRPr="00452B97">
        <w:rPr>
          <w:rFonts w:ascii="UN-Abhaya" w:hAnsi="UN-Abhaya"/>
          <w:cs/>
        </w:rPr>
        <w:t>මාගෙන් බණ ඇසු දාම බාහිය රහත් වී ය</w:t>
      </w:r>
      <w:r w:rsidR="007F1221">
        <w:rPr>
          <w:rFonts w:ascii="UN-Abhaya" w:hAnsi="UN-Abhaya"/>
        </w:rPr>
        <w:t>”</w:t>
      </w:r>
      <w:r w:rsidRPr="00452B97">
        <w:rPr>
          <w:rFonts w:ascii="UN-Abhaya" w:hAnsi="UN-Abhaya"/>
        </w:rPr>
        <w:t xml:space="preserve"> </w:t>
      </w:r>
      <w:r w:rsidRPr="00452B97">
        <w:rPr>
          <w:rFonts w:ascii="UN-Abhaya" w:hAnsi="UN-Abhaya"/>
          <w:cs/>
        </w:rPr>
        <w:t xml:space="preserve">යි උන්වහන්සේ වදාළ සේක. </w:t>
      </w:r>
      <w:r w:rsidR="007F1221">
        <w:rPr>
          <w:rFonts w:ascii="UN-Abhaya" w:hAnsi="UN-Abhaya"/>
        </w:rPr>
        <w:t>“</w:t>
      </w:r>
      <w:r w:rsidRPr="00452B97">
        <w:rPr>
          <w:rFonts w:ascii="UN-Abhaya" w:hAnsi="UN-Abhaya"/>
          <w:cs/>
        </w:rPr>
        <w:t>ස්වාමීනි! භාග්‍යවතුන් වහන්සේ බාහියට බණ දේශනා කළ බවක් අපි නො දනුම්හ</w:t>
      </w:r>
      <w:r w:rsidRPr="00452B97">
        <w:rPr>
          <w:rFonts w:ascii="UN-Abhaya" w:hAnsi="UN-Abhaya"/>
        </w:rPr>
        <w:t xml:space="preserve">, </w:t>
      </w:r>
      <w:r w:rsidRPr="00452B97">
        <w:rPr>
          <w:rFonts w:ascii="UN-Abhaya" w:hAnsi="UN-Abhaya"/>
          <w:cs/>
        </w:rPr>
        <w:t>බණ වදාළෝ කවදා දැ</w:t>
      </w:r>
      <w:r w:rsidR="007F1221">
        <w:rPr>
          <w:rFonts w:ascii="UN-Abhaya" w:hAnsi="UN-Abhaya"/>
        </w:rPr>
        <w:t>”</w:t>
      </w:r>
      <w:r w:rsidRPr="00452B97">
        <w:rPr>
          <w:rFonts w:ascii="UN-Abhaya" w:hAnsi="UN-Abhaya"/>
        </w:rPr>
        <w:t xml:space="preserve"> </w:t>
      </w:r>
      <w:r w:rsidRPr="00452B97">
        <w:rPr>
          <w:rFonts w:ascii="UN-Abhaya" w:hAnsi="UN-Abhaya"/>
          <w:cs/>
        </w:rPr>
        <w:t xml:space="preserve">යි </w:t>
      </w:r>
      <w:r w:rsidR="00721AE7">
        <w:rPr>
          <w:rFonts w:ascii="UN-Abhaya" w:hAnsi="UN-Abhaya"/>
          <w:cs/>
        </w:rPr>
        <w:t>භික්‍ෂූන්</w:t>
      </w:r>
      <w:r w:rsidRPr="00452B97">
        <w:rPr>
          <w:rFonts w:ascii="UN-Abhaya" w:hAnsi="UN-Abhaya"/>
          <w:cs/>
        </w:rPr>
        <w:t xml:space="preserve"> ඇසූ කල්හි </w:t>
      </w:r>
      <w:r w:rsidR="007F1221">
        <w:rPr>
          <w:rFonts w:ascii="UN-Abhaya" w:hAnsi="UN-Abhaya"/>
        </w:rPr>
        <w:t>“</w:t>
      </w:r>
      <w:r w:rsidRPr="00452B97">
        <w:rPr>
          <w:rFonts w:ascii="UN-Abhaya" w:hAnsi="UN-Abhaya"/>
          <w:cs/>
        </w:rPr>
        <w:t>මහණ</w:t>
      </w:r>
      <w:r w:rsidR="00A27100">
        <w:rPr>
          <w:rFonts w:ascii="UN-Abhaya" w:hAnsi="UN-Abhaya" w:hint="cs"/>
          <w:cs/>
        </w:rPr>
        <w:t>ෙ</w:t>
      </w:r>
      <w:r w:rsidRPr="00452B97">
        <w:rPr>
          <w:rFonts w:ascii="UN-Abhaya" w:hAnsi="UN-Abhaya"/>
          <w:cs/>
        </w:rPr>
        <w:t>නි! පසුගිය දා නුවර ඇතුල් වීථියෙහි පිඩු සිඟා ගිය දවසේ</w:t>
      </w:r>
      <w:r w:rsidR="007F1221">
        <w:rPr>
          <w:rFonts w:ascii="UN-Abhaya" w:hAnsi="UN-Abhaya"/>
        </w:rPr>
        <w:t>”</w:t>
      </w:r>
      <w:r w:rsidRPr="00452B97">
        <w:rPr>
          <w:rFonts w:ascii="UN-Abhaya" w:hAnsi="UN-Abhaya"/>
        </w:rPr>
        <w:t xml:space="preserve"> </w:t>
      </w:r>
      <w:r w:rsidRPr="00452B97">
        <w:rPr>
          <w:rFonts w:ascii="UN-Abhaya" w:hAnsi="UN-Abhaya"/>
          <w:cs/>
        </w:rPr>
        <w:t xml:space="preserve">යි වදාළ සේක. </w:t>
      </w:r>
      <w:r w:rsidR="007F1221">
        <w:rPr>
          <w:rFonts w:ascii="UN-Abhaya" w:hAnsi="UN-Abhaya"/>
        </w:rPr>
        <w:t>“</w:t>
      </w:r>
      <w:r w:rsidRPr="00452B97">
        <w:rPr>
          <w:rFonts w:ascii="UN-Abhaya" w:hAnsi="UN-Abhaya"/>
          <w:cs/>
        </w:rPr>
        <w:t>එසේ නම් ස්වාමිනි! පාරේ සිට වදාළ බණ එතරම් දිග බණක් නො විය හැකි ය</w:t>
      </w:r>
      <w:r w:rsidRPr="00452B97">
        <w:rPr>
          <w:rFonts w:ascii="UN-Abhaya" w:hAnsi="UN-Abhaya"/>
        </w:rPr>
        <w:t xml:space="preserve">, </w:t>
      </w:r>
      <w:r w:rsidR="000A218E">
        <w:rPr>
          <w:rFonts w:ascii="UN-Abhaya" w:hAnsi="UN-Abhaya" w:hint="cs"/>
          <w:cs/>
        </w:rPr>
        <w:t>එ</w:t>
      </w:r>
      <w:r w:rsidRPr="00452B97">
        <w:rPr>
          <w:rFonts w:ascii="UN-Abhaya" w:hAnsi="UN-Abhaya"/>
          <w:cs/>
        </w:rPr>
        <w:t>පමණ නො දික් බණකින් බාහි</w:t>
      </w:r>
      <w:r w:rsidR="00036DE7">
        <w:rPr>
          <w:rFonts w:ascii="UN-Abhaya" w:hAnsi="UN-Abhaya" w:hint="cs"/>
          <w:cs/>
        </w:rPr>
        <w:t>ය</w:t>
      </w:r>
      <w:r w:rsidRPr="00452B97">
        <w:rPr>
          <w:rFonts w:ascii="UN-Abhaya" w:hAnsi="UN-Abhaya"/>
          <w:cs/>
        </w:rPr>
        <w:t xml:space="preserve"> ඔතරම් උසස් විශේෂ ගුණයක් කෙසේ ලැබී දැ</w:t>
      </w:r>
      <w:r w:rsidR="007F1221">
        <w:rPr>
          <w:rFonts w:ascii="UN-Abhaya" w:hAnsi="UN-Abhaya"/>
        </w:rPr>
        <w:t>”</w:t>
      </w:r>
      <w:r w:rsidRPr="00452B97">
        <w:rPr>
          <w:rFonts w:ascii="UN-Abhaya" w:hAnsi="UN-Abhaya"/>
          <w:cs/>
        </w:rPr>
        <w:t xml:space="preserve"> යි නැවැතත් </w:t>
      </w:r>
      <w:r w:rsidR="00721AE7">
        <w:rPr>
          <w:rFonts w:ascii="UN-Abhaya" w:hAnsi="UN-Abhaya"/>
          <w:cs/>
        </w:rPr>
        <w:t>භික්‍ෂූන්</w:t>
      </w:r>
      <w:r w:rsidRPr="00452B97">
        <w:rPr>
          <w:rFonts w:ascii="UN-Abhaya" w:hAnsi="UN-Abhaya"/>
          <w:cs/>
        </w:rPr>
        <w:t xml:space="preserve"> වහන්සේලා ඇසූහ. එවිට උන්වහන්සේ </w:t>
      </w:r>
      <w:r w:rsidR="007F1221">
        <w:rPr>
          <w:rFonts w:ascii="UN-Abhaya" w:hAnsi="UN-Abhaya"/>
        </w:rPr>
        <w:t>“</w:t>
      </w:r>
      <w:r w:rsidRPr="00452B97">
        <w:rPr>
          <w:rFonts w:ascii="UN-Abhaya" w:hAnsi="UN-Abhaya"/>
          <w:cs/>
        </w:rPr>
        <w:t>මොකද මහණෙනි! එසේ කියහු</w:t>
      </w:r>
      <w:r w:rsidRPr="00452B97">
        <w:rPr>
          <w:rFonts w:ascii="UN-Abhaya" w:hAnsi="UN-Abhaya"/>
        </w:rPr>
        <w:t xml:space="preserve">? </w:t>
      </w:r>
      <w:r w:rsidRPr="00452B97">
        <w:rPr>
          <w:rFonts w:ascii="UN-Abhaya" w:hAnsi="UN-Abhaya"/>
          <w:cs/>
        </w:rPr>
        <w:t>මාගේ බණ ටික ය</w:t>
      </w:r>
      <w:r w:rsidRPr="00452B97">
        <w:rPr>
          <w:rFonts w:ascii="UN-Abhaya" w:hAnsi="UN-Abhaya"/>
        </w:rPr>
        <w:t xml:space="preserve">, </w:t>
      </w:r>
      <w:r w:rsidRPr="00452B97">
        <w:rPr>
          <w:rFonts w:ascii="UN-Abhaya" w:hAnsi="UN-Abhaya"/>
          <w:cs/>
        </w:rPr>
        <w:t>හුඟ ය</w:t>
      </w:r>
      <w:r w:rsidRPr="00452B97">
        <w:rPr>
          <w:rFonts w:ascii="UN-Abhaya" w:hAnsi="UN-Abhaya"/>
        </w:rPr>
        <w:t xml:space="preserve">, </w:t>
      </w:r>
      <w:r w:rsidRPr="00452B97">
        <w:rPr>
          <w:rFonts w:ascii="UN-Abhaya" w:hAnsi="UN-Abhaya"/>
          <w:cs/>
        </w:rPr>
        <w:t>දිග ය</w:t>
      </w:r>
      <w:r w:rsidRPr="00452B97">
        <w:rPr>
          <w:rFonts w:ascii="UN-Abhaya" w:hAnsi="UN-Abhaya"/>
        </w:rPr>
        <w:t xml:space="preserve">, </w:t>
      </w:r>
      <w:r w:rsidRPr="00452B97">
        <w:rPr>
          <w:rFonts w:ascii="UN-Abhaya" w:hAnsi="UN-Abhaya"/>
          <w:cs/>
        </w:rPr>
        <w:t>කොටය</w:t>
      </w:r>
      <w:r w:rsidRPr="00452B97">
        <w:rPr>
          <w:rFonts w:ascii="UN-Abhaya" w:hAnsi="UN-Abhaya"/>
        </w:rPr>
        <w:t xml:space="preserve">, </w:t>
      </w:r>
      <w:r w:rsidRPr="00452B97">
        <w:rPr>
          <w:rFonts w:ascii="UN-Abhaya" w:hAnsi="UN-Abhaya"/>
          <w:cs/>
        </w:rPr>
        <w:t>යි සිතහු ද</w:t>
      </w:r>
      <w:r w:rsidRPr="00452B97">
        <w:rPr>
          <w:rFonts w:ascii="UN-Abhaya" w:hAnsi="UN-Abhaya"/>
        </w:rPr>
        <w:t xml:space="preserve">? </w:t>
      </w:r>
      <w:r w:rsidRPr="00452B97">
        <w:rPr>
          <w:rFonts w:ascii="UN-Abhaya" w:hAnsi="UN-Abhaya"/>
          <w:cs/>
        </w:rPr>
        <w:t>තමුසේලා එසේ නො සිතහු</w:t>
      </w:r>
      <w:r w:rsidRPr="00452B97">
        <w:rPr>
          <w:rFonts w:ascii="UN-Abhaya" w:hAnsi="UN-Abhaya"/>
        </w:rPr>
        <w:t xml:space="preserve">, </w:t>
      </w:r>
      <w:r w:rsidRPr="00452B97">
        <w:rPr>
          <w:rFonts w:ascii="UN-Abhaya" w:hAnsi="UN-Abhaya"/>
          <w:cs/>
        </w:rPr>
        <w:t>මාගේ බණ ටික වුවත් වැඩ සහිත ය</w:t>
      </w:r>
      <w:r w:rsidRPr="00452B97">
        <w:rPr>
          <w:rFonts w:ascii="UN-Abhaya" w:hAnsi="UN-Abhaya"/>
        </w:rPr>
        <w:t xml:space="preserve">, </w:t>
      </w:r>
      <w:r w:rsidRPr="00452B97">
        <w:rPr>
          <w:rFonts w:ascii="UN-Abhaya" w:hAnsi="UN-Abhaya"/>
          <w:cs/>
        </w:rPr>
        <w:t>හිතකරය</w:t>
      </w:r>
      <w:r w:rsidRPr="00452B97">
        <w:rPr>
          <w:rFonts w:ascii="UN-Abhaya" w:hAnsi="UN-Abhaya"/>
        </w:rPr>
        <w:t xml:space="preserve">, </w:t>
      </w:r>
      <w:r w:rsidRPr="00452B97">
        <w:rPr>
          <w:rFonts w:ascii="UN-Abhaya" w:hAnsi="UN-Abhaya"/>
          <w:cs/>
        </w:rPr>
        <w:t>හුඟ වුවත් වැඩ සහිත ය</w:t>
      </w:r>
      <w:r w:rsidRPr="00452B97">
        <w:rPr>
          <w:rFonts w:ascii="UN-Abhaya" w:hAnsi="UN-Abhaya"/>
        </w:rPr>
        <w:t xml:space="preserve">, </w:t>
      </w:r>
      <w:r w:rsidRPr="00452B97">
        <w:rPr>
          <w:rFonts w:ascii="UN-Abhaya" w:hAnsi="UN-Abhaya"/>
          <w:cs/>
        </w:rPr>
        <w:t>හිතකර ය</w:t>
      </w:r>
      <w:r w:rsidRPr="00452B97">
        <w:rPr>
          <w:rFonts w:ascii="UN-Abhaya" w:hAnsi="UN-Abhaya"/>
        </w:rPr>
        <w:t xml:space="preserve">, </w:t>
      </w:r>
      <w:r w:rsidRPr="00452B97">
        <w:rPr>
          <w:rFonts w:ascii="UN-Abhaya" w:hAnsi="UN-Abhaya"/>
          <w:cs/>
        </w:rPr>
        <w:t>එහෙයින් ටික ය</w:t>
      </w:r>
      <w:r w:rsidRPr="00452B97">
        <w:rPr>
          <w:rFonts w:ascii="UN-Abhaya" w:hAnsi="UN-Abhaya"/>
        </w:rPr>
        <w:t xml:space="preserve">, </w:t>
      </w:r>
      <w:r w:rsidRPr="00452B97">
        <w:rPr>
          <w:rFonts w:ascii="UN-Abhaya" w:hAnsi="UN-Abhaya"/>
          <w:cs/>
        </w:rPr>
        <w:t>හුඟය යි</w:t>
      </w:r>
      <w:r w:rsidRPr="00452B97">
        <w:rPr>
          <w:rFonts w:ascii="UN-Abhaya" w:hAnsi="UN-Abhaya"/>
        </w:rPr>
        <w:t xml:space="preserve">, </w:t>
      </w:r>
      <w:r w:rsidRPr="00452B97">
        <w:rPr>
          <w:rFonts w:ascii="UN-Abhaya" w:hAnsi="UN-Abhaya"/>
          <w:cs/>
        </w:rPr>
        <w:t>බණේ වෙනසක් නැත</w:t>
      </w:r>
      <w:r w:rsidRPr="00452B97">
        <w:rPr>
          <w:rFonts w:ascii="UN-Abhaya" w:hAnsi="UN-Abhaya"/>
        </w:rPr>
        <w:t xml:space="preserve">, </w:t>
      </w:r>
      <w:r w:rsidRPr="00452B97">
        <w:rPr>
          <w:rFonts w:ascii="UN-Abhaya" w:hAnsi="UN-Abhaya"/>
          <w:cs/>
        </w:rPr>
        <w:t>දෙලොවින් ම අන</w:t>
      </w:r>
      <w:r w:rsidR="00573694">
        <w:rPr>
          <w:rFonts w:ascii="UN-Abhaya" w:hAnsi="UN-Abhaya"/>
          <w:cs/>
        </w:rPr>
        <w:t>ර්‍ත්‍ථ</w:t>
      </w:r>
      <w:r w:rsidRPr="00452B97">
        <w:rPr>
          <w:rFonts w:ascii="UN-Abhaya" w:hAnsi="UN-Abhaya"/>
          <w:cs/>
        </w:rPr>
        <w:t>කර වූ දෙලොවට ම වැඩක් නැති රාජකථාදි ප්‍රබ</w:t>
      </w:r>
      <w:r w:rsidR="000C0EC0">
        <w:rPr>
          <w:rFonts w:ascii="UN-Abhaya" w:hAnsi="UN-Abhaya"/>
          <w:cs/>
        </w:rPr>
        <w:t>න්‍ධ</w:t>
      </w:r>
      <w:r w:rsidRPr="00452B97">
        <w:rPr>
          <w:rFonts w:ascii="UN-Abhaya" w:hAnsi="UN-Abhaya"/>
          <w:cs/>
        </w:rPr>
        <w:t xml:space="preserve"> කථා නවකථා කෙටිකථා සිය දහස් ගණනකටත් වඩා</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එක් ගාථාපදය</w:t>
      </w:r>
      <w:r w:rsidRPr="00452B97">
        <w:rPr>
          <w:rFonts w:ascii="UN-Abhaya" w:hAnsi="UN-Abhaya"/>
        </w:rPr>
        <w:t xml:space="preserve"> </w:t>
      </w:r>
      <w:r w:rsidRPr="00452B97">
        <w:rPr>
          <w:rFonts w:ascii="UN-Abhaya" w:hAnsi="UN-Abhaya"/>
          <w:cs/>
        </w:rPr>
        <w:t>ශ්‍රේෂ්ඨය</w:t>
      </w:r>
      <w:r w:rsidRPr="00452B97">
        <w:rPr>
          <w:rFonts w:ascii="UN-Abhaya" w:hAnsi="UN-Abhaya"/>
        </w:rPr>
        <w:t xml:space="preserve">, </w:t>
      </w:r>
      <w:r w:rsidRPr="00452B97">
        <w:rPr>
          <w:rFonts w:ascii="UN-Abhaya" w:hAnsi="UN-Abhaya"/>
          <w:cs/>
        </w:rPr>
        <w:t>උත්තමය</w:t>
      </w:r>
      <w:r w:rsidR="007F1221">
        <w:rPr>
          <w:rFonts w:ascii="UN-Abhaya" w:hAnsi="UN-Abhaya"/>
        </w:rPr>
        <w:t xml:space="preserve">” </w:t>
      </w:r>
      <w:r w:rsidRPr="00452B97">
        <w:rPr>
          <w:rFonts w:ascii="UN-Abhaya" w:hAnsi="UN-Abhaya"/>
          <w:cs/>
        </w:rPr>
        <w:t>යි වදාරා මේ ධ</w:t>
      </w:r>
      <w:r w:rsidR="00FB0612">
        <w:rPr>
          <w:rFonts w:ascii="UN-Abhaya" w:hAnsi="UN-Abhaya"/>
          <w:cs/>
        </w:rPr>
        <w:t>ර්‍ම</w:t>
      </w:r>
      <w:r w:rsidRPr="00452B97">
        <w:rPr>
          <w:rFonts w:ascii="UN-Abhaya" w:hAnsi="UN-Abhaya"/>
          <w:cs/>
        </w:rPr>
        <w:t>ද</w:t>
      </w:r>
      <w:r w:rsidR="00036DE7">
        <w:rPr>
          <w:rFonts w:ascii="UN-Abhaya" w:hAnsi="UN-Abhaya" w:hint="cs"/>
          <w:cs/>
        </w:rPr>
        <w:t>ේ</w:t>
      </w:r>
      <w:r w:rsidRPr="00452B97">
        <w:rPr>
          <w:rFonts w:ascii="UN-Abhaya" w:hAnsi="UN-Abhaya"/>
          <w:cs/>
        </w:rPr>
        <w:t xml:space="preserve">ශනාව කළ </w:t>
      </w:r>
      <w:r w:rsidR="007F1221">
        <w:rPr>
          <w:rFonts w:ascii="UN-Abhaya" w:hAnsi="UN-Abhaya" w:hint="cs"/>
          <w:cs/>
        </w:rPr>
        <w:t>සේ</w:t>
      </w:r>
      <w:r w:rsidRPr="00452B97">
        <w:rPr>
          <w:rFonts w:ascii="UN-Abhaya" w:hAnsi="UN-Abhaya"/>
          <w:cs/>
        </w:rPr>
        <w:t>ක</w:t>
      </w:r>
      <w:r w:rsidR="007F1221">
        <w:rPr>
          <w:rFonts w:ascii="UN-Abhaya" w:hAnsi="UN-Abhaya"/>
        </w:rPr>
        <w:t>:-</w:t>
      </w:r>
    </w:p>
    <w:p w14:paraId="0DB596DF" w14:textId="6AE6810A" w:rsidR="004C0CDE" w:rsidRPr="00AD7D46" w:rsidRDefault="004C0CDE" w:rsidP="00AD7D46">
      <w:pPr>
        <w:pStyle w:val="Quote"/>
      </w:pPr>
      <w:r w:rsidRPr="00AD7D46">
        <w:rPr>
          <w:cs/>
        </w:rPr>
        <w:t>සහස්සම්පි චෙ ගාථා අන</w:t>
      </w:r>
      <w:r w:rsidR="00DB5973" w:rsidRPr="00AD7D46">
        <w:rPr>
          <w:cs/>
        </w:rPr>
        <w:t>ත්‍ථ</w:t>
      </w:r>
      <w:r w:rsidRPr="00AD7D46">
        <w:rPr>
          <w:cs/>
        </w:rPr>
        <w:t>ප‍</w:t>
      </w:r>
      <w:r w:rsidR="00AD7D46" w:rsidRPr="00AD7D46">
        <w:rPr>
          <w:cs/>
        </w:rPr>
        <w:t>ද</w:t>
      </w:r>
      <w:r w:rsidRPr="00AD7D46">
        <w:rPr>
          <w:cs/>
        </w:rPr>
        <w:t>සංහිතා</w:t>
      </w:r>
      <w:r w:rsidRPr="00AD7D46">
        <w:t xml:space="preserve">, </w:t>
      </w:r>
    </w:p>
    <w:p w14:paraId="0A69906D" w14:textId="60FF573A" w:rsidR="004C0CDE" w:rsidRPr="00AD7D46" w:rsidRDefault="004C0CDE" w:rsidP="00AD7D46">
      <w:pPr>
        <w:pStyle w:val="Quote"/>
      </w:pPr>
      <w:r w:rsidRPr="00AD7D46">
        <w:rPr>
          <w:cs/>
        </w:rPr>
        <w:t>එකං ගාථාපදං සෙය්‍යො යං සු</w:t>
      </w:r>
      <w:r w:rsidR="00905652" w:rsidRPr="00AD7D46">
        <w:rPr>
          <w:cs/>
        </w:rPr>
        <w:t>ත්‍වා</w:t>
      </w:r>
      <w:r w:rsidRPr="00AD7D46">
        <w:rPr>
          <w:cs/>
        </w:rPr>
        <w:t xml:space="preserve"> උපසම්මතී ති. </w:t>
      </w:r>
    </w:p>
    <w:p w14:paraId="0ED66DE8" w14:textId="713AE1D3" w:rsidR="004C0CDE" w:rsidRDefault="004C0CDE" w:rsidP="000E51B4">
      <w:pPr>
        <w:spacing w:line="276" w:lineRule="auto"/>
        <w:rPr>
          <w:rFonts w:ascii="UN-Abhaya" w:hAnsi="UN-Abhaya"/>
        </w:rPr>
      </w:pPr>
      <w:r w:rsidRPr="00452B97">
        <w:rPr>
          <w:rFonts w:ascii="UN-Abhaya" w:hAnsi="UN-Abhaya"/>
          <w:cs/>
        </w:rPr>
        <w:t xml:space="preserve">අරුත් රහිත පදයෙන් යුත් ගාථා දහසක් නමුත් (උතුම් නොවේ.) යම් ගාථාපදයක් ඇසීමෙන් සන්සිඳීමෙක් වේ ද (ඒ) එක් ගාථාපදය ශ්‍රේෂ්ඨ වේ. </w:t>
      </w:r>
    </w:p>
    <w:p w14:paraId="53431B9F" w14:textId="3133BF81" w:rsidR="004C0CDE" w:rsidRDefault="004C0CDE" w:rsidP="000E51B4">
      <w:pPr>
        <w:spacing w:line="276" w:lineRule="auto"/>
        <w:rPr>
          <w:rFonts w:ascii="UN-Abhaya" w:hAnsi="UN-Abhaya"/>
        </w:rPr>
      </w:pPr>
      <w:r w:rsidRPr="00452B97">
        <w:rPr>
          <w:rFonts w:ascii="UN-Abhaya" w:hAnsi="UN-Abhaya"/>
          <w:b/>
          <w:bCs/>
          <w:cs/>
        </w:rPr>
        <w:t xml:space="preserve">සහස්සං අපි චෙ ගාථා </w:t>
      </w:r>
      <w:r w:rsidRPr="00452B97">
        <w:rPr>
          <w:rFonts w:ascii="UN-Abhaya" w:hAnsi="UN-Abhaya"/>
          <w:cs/>
        </w:rPr>
        <w:t>= ගාථා දහසක් නමුත් (උතුම් නොවේ</w:t>
      </w:r>
      <w:r w:rsidR="00317ABC">
        <w:rPr>
          <w:rFonts w:ascii="UN-Abhaya" w:hAnsi="UN-Abhaya" w:hint="cs"/>
          <w:cs/>
        </w:rPr>
        <w:t>.)</w:t>
      </w:r>
    </w:p>
    <w:p w14:paraId="5C206A93" w14:textId="3763DD59" w:rsidR="000F7445" w:rsidRDefault="004C0CDE" w:rsidP="000E51B4">
      <w:pPr>
        <w:spacing w:line="276" w:lineRule="auto"/>
        <w:rPr>
          <w:rFonts w:ascii="UN-Abhaya" w:hAnsi="UN-Abhaya"/>
        </w:rPr>
      </w:pPr>
      <w:r w:rsidRPr="00452B97">
        <w:rPr>
          <w:rFonts w:ascii="UN-Abhaya" w:hAnsi="UN-Abhaya"/>
          <w:b/>
          <w:bCs/>
          <w:cs/>
        </w:rPr>
        <w:t>ගාථා</w:t>
      </w:r>
      <w:r w:rsidRPr="00452B97">
        <w:rPr>
          <w:rFonts w:ascii="UN-Abhaya" w:hAnsi="UN-Abhaya"/>
          <w:cs/>
        </w:rPr>
        <w:t xml:space="preserve"> නම්</w:t>
      </w:r>
      <w:r w:rsidRPr="00452B97">
        <w:rPr>
          <w:rFonts w:ascii="UN-Abhaya" w:hAnsi="UN-Abhaya"/>
        </w:rPr>
        <w:t xml:space="preserve">, </w:t>
      </w:r>
      <w:r w:rsidR="008A4230">
        <w:rPr>
          <w:rFonts w:ascii="UN-Abhaya" w:hAnsi="UN-Abhaya"/>
          <w:cs/>
        </w:rPr>
        <w:t>ඡන්‍ද</w:t>
      </w:r>
      <w:r w:rsidRPr="00452B97">
        <w:rPr>
          <w:rFonts w:ascii="UN-Abhaya" w:hAnsi="UN-Abhaya"/>
          <w:cs/>
        </w:rPr>
        <w:t>සින් බැඳි වාක්‍ය ය. අ</w:t>
      </w:r>
      <w:r w:rsidR="00DB5973">
        <w:rPr>
          <w:rFonts w:ascii="UN-Abhaya" w:hAnsi="UN-Abhaya"/>
          <w:cs/>
        </w:rPr>
        <w:t>ක්‍ෂ</w:t>
      </w:r>
      <w:r w:rsidRPr="00452B97">
        <w:rPr>
          <w:rFonts w:ascii="UN-Abhaya" w:hAnsi="UN-Abhaya"/>
          <w:cs/>
        </w:rPr>
        <w:t xml:space="preserve">ර නියමය </w:t>
      </w:r>
      <w:r w:rsidR="008A4230">
        <w:rPr>
          <w:rFonts w:ascii="UN-Abhaya" w:hAnsi="UN-Abhaya"/>
          <w:cs/>
        </w:rPr>
        <w:t>ඡන්‍ද</w:t>
      </w:r>
      <w:r w:rsidRPr="00452B97">
        <w:rPr>
          <w:rFonts w:ascii="UN-Abhaya" w:hAnsi="UN-Abhaya"/>
          <w:cs/>
        </w:rPr>
        <w:t>ස් නම්. එය මාත්‍රා</w:t>
      </w:r>
      <w:r w:rsidR="008A4230">
        <w:rPr>
          <w:rFonts w:ascii="UN-Abhaya" w:hAnsi="UN-Abhaya"/>
          <w:cs/>
        </w:rPr>
        <w:t>ඡන්‍ද</w:t>
      </w:r>
      <w:r w:rsidRPr="00452B97">
        <w:rPr>
          <w:rFonts w:ascii="UN-Abhaya" w:hAnsi="UN-Abhaya"/>
          <w:cs/>
        </w:rPr>
        <w:t>ස් - ව</w:t>
      </w:r>
      <w:r w:rsidR="00462172">
        <w:rPr>
          <w:rFonts w:ascii="UN-Abhaya" w:hAnsi="UN-Abhaya"/>
          <w:cs/>
        </w:rPr>
        <w:t>ර්‍ණ</w:t>
      </w:r>
      <w:r w:rsidR="008A4230">
        <w:rPr>
          <w:rFonts w:ascii="UN-Abhaya" w:hAnsi="UN-Abhaya"/>
          <w:cs/>
        </w:rPr>
        <w:t>ඡන්‍ද</w:t>
      </w:r>
      <w:r w:rsidRPr="00452B97">
        <w:rPr>
          <w:rFonts w:ascii="UN-Abhaya" w:hAnsi="UN-Abhaya"/>
          <w:cs/>
        </w:rPr>
        <w:t xml:space="preserve">ස් යි දෙපරිදි ය. වෛදික </w:t>
      </w:r>
      <w:r w:rsidR="00B40446">
        <w:rPr>
          <w:rFonts w:ascii="UN-Abhaya" w:hAnsi="UN-Abhaya" w:hint="cs"/>
          <w:cs/>
        </w:rPr>
        <w:t xml:space="preserve">- </w:t>
      </w:r>
      <w:r w:rsidRPr="00452B97">
        <w:rPr>
          <w:rFonts w:ascii="UN-Abhaya" w:hAnsi="UN-Abhaya"/>
          <w:cs/>
        </w:rPr>
        <w:t>ලෞකික යි ද දෙකට බෙදත්. සමහරු ගණ - මාත්‍රා - අ</w:t>
      </w:r>
      <w:r w:rsidR="00DB5973">
        <w:rPr>
          <w:rFonts w:ascii="UN-Abhaya" w:hAnsi="UN-Abhaya"/>
          <w:cs/>
        </w:rPr>
        <w:t>ක්‍ෂ</w:t>
      </w:r>
      <w:r w:rsidRPr="00452B97">
        <w:rPr>
          <w:rFonts w:ascii="UN-Abhaya" w:hAnsi="UN-Abhaya"/>
          <w:cs/>
        </w:rPr>
        <w:t>ර</w:t>
      </w:r>
      <w:r w:rsidR="008A4230">
        <w:rPr>
          <w:rFonts w:ascii="UN-Abhaya" w:hAnsi="UN-Abhaya"/>
          <w:cs/>
        </w:rPr>
        <w:t>ඡන්‍ද</w:t>
      </w:r>
      <w:r w:rsidRPr="00452B97">
        <w:rPr>
          <w:rFonts w:ascii="UN-Abhaya" w:hAnsi="UN-Abhaya"/>
          <w:cs/>
        </w:rPr>
        <w:t>ස් විසින් ද තෙපරිදි කොට බෙදති. මෙසේ විවිධ මත ලෙසින් බෙදුනු අ</w:t>
      </w:r>
      <w:r w:rsidR="00DB5973">
        <w:rPr>
          <w:rFonts w:ascii="UN-Abhaya" w:hAnsi="UN-Abhaya"/>
          <w:cs/>
        </w:rPr>
        <w:t>ක්‍ෂ</w:t>
      </w:r>
      <w:r w:rsidRPr="00452B97">
        <w:rPr>
          <w:rFonts w:ascii="UN-Abhaya" w:hAnsi="UN-Abhaya"/>
          <w:cs/>
        </w:rPr>
        <w:t>රනියමසඞ්ඛ්‍යාත</w:t>
      </w:r>
      <w:r w:rsidR="00221669">
        <w:rPr>
          <w:rFonts w:ascii="UN-Abhaya" w:hAnsi="UN-Abhaya" w:hint="cs"/>
          <w:cs/>
        </w:rPr>
        <w:t xml:space="preserve"> </w:t>
      </w:r>
      <w:r w:rsidRPr="00452B97">
        <w:rPr>
          <w:rFonts w:ascii="UN-Abhaya" w:hAnsi="UN-Abhaya"/>
          <w:cs/>
        </w:rPr>
        <w:t>ගායත්‍රි</w:t>
      </w:r>
      <w:r w:rsidR="0013044F">
        <w:rPr>
          <w:rFonts w:ascii="UN-Abhaya" w:hAnsi="UN-Abhaya" w:hint="cs"/>
          <w:cs/>
        </w:rPr>
        <w:t xml:space="preserve"> </w:t>
      </w:r>
      <w:r w:rsidRPr="00452B97">
        <w:rPr>
          <w:rFonts w:ascii="UN-Abhaya" w:hAnsi="UN-Abhaya"/>
          <w:cs/>
        </w:rPr>
        <w:t>ආදි</w:t>
      </w:r>
      <w:r w:rsidR="0013044F">
        <w:rPr>
          <w:rFonts w:ascii="UN-Abhaya" w:hAnsi="UN-Abhaya" w:hint="cs"/>
          <w:cs/>
        </w:rPr>
        <w:t xml:space="preserve"> </w:t>
      </w:r>
      <w:r w:rsidR="008A4230">
        <w:rPr>
          <w:rFonts w:ascii="UN-Abhaya" w:hAnsi="UN-Abhaya"/>
          <w:cs/>
        </w:rPr>
        <w:t>ඡන්‍ද</w:t>
      </w:r>
      <w:r w:rsidRPr="00452B97">
        <w:rPr>
          <w:rFonts w:ascii="UN-Abhaya" w:hAnsi="UN-Abhaya"/>
          <w:cs/>
        </w:rPr>
        <w:t>ස</w:t>
      </w:r>
      <w:r w:rsidR="0013044F">
        <w:rPr>
          <w:rFonts w:ascii="UN-Abhaya" w:hAnsi="UN-Abhaya" w:hint="cs"/>
          <w:cs/>
        </w:rPr>
        <w:t>,</w:t>
      </w:r>
      <w:r w:rsidRPr="00452B97">
        <w:rPr>
          <w:rFonts w:ascii="UN-Abhaya" w:hAnsi="UN-Abhaya"/>
          <w:cs/>
        </w:rPr>
        <w:t xml:space="preserve"> ගාථාවන්ට නිදානය </w:t>
      </w:r>
      <w:r w:rsidRPr="00452B97">
        <w:rPr>
          <w:rFonts w:ascii="UN-Abhaya" w:hAnsi="UN-Abhaya"/>
        </w:rPr>
        <w:t>(</w:t>
      </w:r>
      <w:r w:rsidRPr="00452B97">
        <w:rPr>
          <w:rFonts w:ascii="UN-Abhaya" w:hAnsi="UN-Abhaya"/>
          <w:cs/>
        </w:rPr>
        <w:t xml:space="preserve">මූලකාරණය) වේ. </w:t>
      </w:r>
      <w:r w:rsidRPr="00452B97">
        <w:rPr>
          <w:rFonts w:ascii="UN-Abhaya" w:hAnsi="UN-Abhaya"/>
          <w:b/>
          <w:bCs/>
          <w:cs/>
        </w:rPr>
        <w:t>‘ඡන්‍දො නිදානං ගාථානං</w:t>
      </w:r>
      <w:r w:rsidRPr="00452B97">
        <w:rPr>
          <w:rFonts w:ascii="UN-Abhaya" w:hAnsi="UN-Abhaya"/>
          <w:b/>
          <w:bCs/>
        </w:rPr>
        <w:t>’</w:t>
      </w:r>
      <w:r w:rsidRPr="00452B97">
        <w:rPr>
          <w:rFonts w:ascii="UN-Abhaya" w:hAnsi="UN-Abhaya"/>
        </w:rPr>
        <w:t xml:space="preserve"> </w:t>
      </w:r>
      <w:r w:rsidRPr="00452B97">
        <w:rPr>
          <w:rFonts w:ascii="UN-Abhaya" w:hAnsi="UN-Abhaya"/>
          <w:cs/>
        </w:rPr>
        <w:t>යන බුද්ධවචනයෙන් එය පැහැදිලි ය. අකුරු</w:t>
      </w:r>
      <w:r w:rsidRPr="00452B97">
        <w:rPr>
          <w:rFonts w:ascii="UN-Abhaya" w:hAnsi="UN-Abhaya"/>
        </w:rPr>
        <w:t xml:space="preserve">, </w:t>
      </w:r>
      <w:r w:rsidRPr="00452B97">
        <w:rPr>
          <w:rFonts w:ascii="UN-Abhaya" w:hAnsi="UN-Abhaya"/>
          <w:cs/>
        </w:rPr>
        <w:t>පද උපදවයි. පද</w:t>
      </w:r>
      <w:r w:rsidRPr="00452B97">
        <w:rPr>
          <w:rFonts w:ascii="UN-Abhaya" w:hAnsi="UN-Abhaya"/>
        </w:rPr>
        <w:t xml:space="preserve">, </w:t>
      </w:r>
      <w:r w:rsidRPr="00452B97">
        <w:rPr>
          <w:rFonts w:ascii="UN-Abhaya" w:hAnsi="UN-Abhaya"/>
          <w:cs/>
        </w:rPr>
        <w:t>ගාථා උපදවයි. ගාථාව</w:t>
      </w:r>
      <w:r w:rsidR="008B7F81">
        <w:rPr>
          <w:rFonts w:ascii="UN-Abhaya" w:hAnsi="UN-Abhaya" w:hint="cs"/>
          <w:cs/>
        </w:rPr>
        <w:t>ෝ</w:t>
      </w:r>
      <w:r w:rsidRPr="00452B97">
        <w:rPr>
          <w:rFonts w:ascii="UN-Abhaya" w:hAnsi="UN-Abhaya"/>
          <w:cs/>
        </w:rPr>
        <w:t xml:space="preserve"> අරුත් පවසත්.</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අක්ඛරං හි පදං ජනෙති</w:t>
      </w:r>
      <w:r w:rsidRPr="00452B97">
        <w:rPr>
          <w:rFonts w:ascii="UN-Abhaya" w:hAnsi="UN-Abhaya"/>
          <w:b/>
          <w:bCs/>
        </w:rPr>
        <w:t xml:space="preserve">, </w:t>
      </w:r>
      <w:r w:rsidRPr="00452B97">
        <w:rPr>
          <w:rFonts w:ascii="UN-Abhaya" w:hAnsi="UN-Abhaya"/>
          <w:b/>
          <w:bCs/>
          <w:cs/>
        </w:rPr>
        <w:t>පදං ගාථං ජනෙති</w:t>
      </w:r>
      <w:r w:rsidRPr="00452B97">
        <w:rPr>
          <w:rFonts w:ascii="UN-Abhaya" w:hAnsi="UN-Abhaya"/>
          <w:b/>
          <w:bCs/>
        </w:rPr>
        <w:t xml:space="preserve">, </w:t>
      </w:r>
      <w:r w:rsidRPr="00452B97">
        <w:rPr>
          <w:rFonts w:ascii="UN-Abhaya" w:hAnsi="UN-Abhaya"/>
          <w:b/>
          <w:bCs/>
          <w:cs/>
        </w:rPr>
        <w:t>ගාථා අ</w:t>
      </w:r>
      <w:r w:rsidR="000D392C">
        <w:rPr>
          <w:rFonts w:ascii="UN-Abhaya" w:hAnsi="UN-Abhaya"/>
          <w:b/>
          <w:bCs/>
          <w:cs/>
        </w:rPr>
        <w:t>ත්‍ථං</w:t>
      </w:r>
      <w:r w:rsidRPr="00452B97">
        <w:rPr>
          <w:rFonts w:ascii="UN-Abhaya" w:hAnsi="UN-Abhaya"/>
          <w:b/>
          <w:bCs/>
          <w:cs/>
        </w:rPr>
        <w:t xml:space="preserve"> පකාසෙති</w:t>
      </w:r>
      <w:r w:rsidRPr="00452B97">
        <w:rPr>
          <w:rFonts w:ascii="UN-Abhaya" w:hAnsi="UN-Abhaya"/>
          <w:b/>
          <w:bCs/>
        </w:rPr>
        <w:t>’</w:t>
      </w:r>
      <w:r w:rsidRPr="00452B97">
        <w:rPr>
          <w:rFonts w:ascii="UN-Abhaya" w:hAnsi="UN-Abhaya"/>
        </w:rPr>
        <w:t xml:space="preserve"> </w:t>
      </w:r>
      <w:r w:rsidRPr="00452B97">
        <w:rPr>
          <w:rFonts w:ascii="UN-Abhaya" w:hAnsi="UN-Abhaya"/>
          <w:cs/>
        </w:rPr>
        <w:t>යනු දන්න. කවිතෙමේ ගාථාවන්ගේ ආශය වේ. මෙහි කවිතෙමේ ගාථා පවත්වන බැවින් ප්‍රතිෂ්ඨා වේ.</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කවි ගාථානමාසයො’</w:t>
      </w:r>
      <w:r w:rsidRPr="00452B97">
        <w:rPr>
          <w:rFonts w:ascii="UN-Abhaya" w:hAnsi="UN-Abhaya"/>
          <w:cs/>
        </w:rPr>
        <w:t xml:space="preserve"> යනු ආප්තයි.</w:t>
      </w:r>
    </w:p>
    <w:p w14:paraId="797BE956" w14:textId="6F224FEB" w:rsidR="004C0CDE" w:rsidRDefault="004C0CDE" w:rsidP="000E51B4">
      <w:pPr>
        <w:spacing w:line="276" w:lineRule="auto"/>
        <w:rPr>
          <w:rFonts w:ascii="UN-Abhaya" w:hAnsi="UN-Abhaya"/>
        </w:rPr>
      </w:pPr>
      <w:r w:rsidRPr="00452B97">
        <w:rPr>
          <w:rFonts w:ascii="UN-Abhaya" w:hAnsi="UN-Abhaya"/>
          <w:cs/>
        </w:rPr>
        <w:t>ගාථා බොහෝ සෙයින් පාදසතරකින් යුක්ත වේ. එයට අඩු වැඩි පාදය</w:t>
      </w:r>
      <w:r w:rsidR="00AA5BC2">
        <w:rPr>
          <w:rFonts w:ascii="UN-Abhaya" w:hAnsi="UN-Abhaya" w:hint="cs"/>
          <w:cs/>
        </w:rPr>
        <w:t>න්</w:t>
      </w:r>
      <w:r w:rsidRPr="00452B97">
        <w:rPr>
          <w:rFonts w:ascii="UN-Abhaya" w:hAnsi="UN-Abhaya"/>
          <w:cs/>
        </w:rPr>
        <w:t>ගෙන් බැඳුනු ගාථා ද නැත්තේ නො වේ. පාද නම් ගාථාවක සතරින් කොටසකි. සෑම තැන්හි සමචතු</w:t>
      </w:r>
      <w:r w:rsidR="007A29EA">
        <w:rPr>
          <w:rFonts w:ascii="UN-Abhaya" w:hAnsi="UN-Abhaya" w:hint="cs"/>
          <w:cs/>
        </w:rPr>
        <w:t>ර්‍</w:t>
      </w:r>
      <w:r w:rsidR="007A29EA" w:rsidRPr="007856A2">
        <w:rPr>
          <w:rFonts w:ascii="UN-Abhaya" w:hAnsi="UN-Abhaya"/>
          <w:cs/>
        </w:rPr>
        <w:t>ත්‍ථ</w:t>
      </w:r>
      <w:r w:rsidRPr="00452B97">
        <w:rPr>
          <w:rFonts w:ascii="UN-Abhaya" w:hAnsi="UN-Abhaya"/>
          <w:cs/>
        </w:rPr>
        <w:t>භාගය ම පාදයකැ</w:t>
      </w:r>
      <w:r w:rsidRPr="00452B97">
        <w:rPr>
          <w:rFonts w:ascii="UN-Abhaya" w:hAnsi="UN-Abhaya"/>
        </w:rPr>
        <w:t xml:space="preserve">, </w:t>
      </w:r>
      <w:r w:rsidRPr="00452B97">
        <w:rPr>
          <w:rFonts w:ascii="UN-Abhaya" w:hAnsi="UN-Abhaya"/>
          <w:cs/>
        </w:rPr>
        <w:t>යි නො ගත හැකි යි. සමහර ගාථාව</w:t>
      </w:r>
      <w:r w:rsidR="007A29EA">
        <w:rPr>
          <w:rFonts w:ascii="UN-Abhaya" w:hAnsi="UN-Abhaya" w:hint="cs"/>
          <w:cs/>
        </w:rPr>
        <w:t>න්ගේ</w:t>
      </w:r>
      <w:r w:rsidRPr="00452B97">
        <w:rPr>
          <w:rFonts w:ascii="UN-Abhaya" w:hAnsi="UN-Abhaya"/>
          <w:cs/>
        </w:rPr>
        <w:t xml:space="preserve"> පාද</w:t>
      </w:r>
      <w:r w:rsidRPr="00452B97">
        <w:rPr>
          <w:rFonts w:ascii="UN-Abhaya" w:hAnsi="UN-Abhaya"/>
        </w:rPr>
        <w:t xml:space="preserve">, </w:t>
      </w:r>
      <w:r w:rsidRPr="00452B97">
        <w:rPr>
          <w:rFonts w:ascii="UN-Abhaya" w:hAnsi="UN-Abhaya"/>
          <w:cs/>
        </w:rPr>
        <w:t>මාත්‍රා විසින්</w:t>
      </w:r>
      <w:r w:rsidRPr="00452B97">
        <w:rPr>
          <w:rFonts w:ascii="UN-Abhaya" w:hAnsi="UN-Abhaya"/>
        </w:rPr>
        <w:t xml:space="preserve">, </w:t>
      </w:r>
      <w:r w:rsidRPr="00452B97">
        <w:rPr>
          <w:rFonts w:ascii="UN-Abhaya" w:hAnsi="UN-Abhaya"/>
          <w:cs/>
        </w:rPr>
        <w:t>අකුරු විසින් වෙනස් ය. මාත්‍රාදිවශයෙන් පාදය</w:t>
      </w:r>
      <w:r w:rsidR="007A29EA">
        <w:rPr>
          <w:rFonts w:ascii="UN-Abhaya" w:hAnsi="UN-Abhaya" w:hint="cs"/>
          <w:cs/>
        </w:rPr>
        <w:t>න්</w:t>
      </w:r>
      <w:r w:rsidRPr="00452B97">
        <w:rPr>
          <w:rFonts w:ascii="UN-Abhaya" w:hAnsi="UN-Abhaya"/>
          <w:cs/>
        </w:rPr>
        <w:t>ගේ වෙනස්ඛව වුව ද</w:t>
      </w:r>
      <w:r w:rsidRPr="00452B97">
        <w:rPr>
          <w:rFonts w:ascii="UN-Abhaya" w:hAnsi="UN-Abhaya"/>
        </w:rPr>
        <w:t xml:space="preserve">, </w:t>
      </w:r>
      <w:r w:rsidRPr="00452B97">
        <w:rPr>
          <w:rFonts w:ascii="UN-Abhaya" w:hAnsi="UN-Abhaya"/>
          <w:cs/>
        </w:rPr>
        <w:t>පාද සතරින් හෝ එයට අඩු වැඩි පාදයන් ගෙන්</w:t>
      </w:r>
      <w:r w:rsidR="00051247">
        <w:rPr>
          <w:rFonts w:ascii="UN-Abhaya" w:hAnsi="UN-Abhaya" w:hint="cs"/>
          <w:cs/>
        </w:rPr>
        <w:t xml:space="preserve"> </w:t>
      </w:r>
      <w:r w:rsidRPr="00452B97">
        <w:rPr>
          <w:rFonts w:ascii="UN-Abhaya" w:hAnsi="UN-Abhaya"/>
          <w:cs/>
        </w:rPr>
        <w:t>බැඳුනී ගාථා</w:t>
      </w:r>
      <w:r w:rsidRPr="00452B97">
        <w:rPr>
          <w:rFonts w:ascii="UN-Abhaya" w:hAnsi="UN-Abhaya"/>
        </w:rPr>
        <w:t xml:space="preserve">, </w:t>
      </w:r>
      <w:r w:rsidRPr="00452B97">
        <w:rPr>
          <w:rFonts w:ascii="UN-Abhaya" w:hAnsi="UN-Abhaya"/>
          <w:cs/>
        </w:rPr>
        <w:t xml:space="preserve">යි කියන ලදී. එහෙත් </w:t>
      </w:r>
      <w:r w:rsidRPr="00452B97">
        <w:rPr>
          <w:rFonts w:ascii="UN-Abhaya" w:hAnsi="UN-Abhaya"/>
          <w:b/>
          <w:bCs/>
        </w:rPr>
        <w:t>‘</w:t>
      </w:r>
      <w:r w:rsidRPr="00452B97">
        <w:rPr>
          <w:rFonts w:ascii="UN-Abhaya" w:hAnsi="UN-Abhaya"/>
          <w:b/>
          <w:bCs/>
          <w:cs/>
        </w:rPr>
        <w:t>චතුශ්චරණ නිබද්ධා ගාථා</w:t>
      </w:r>
      <w:r w:rsidRPr="00452B97">
        <w:rPr>
          <w:rFonts w:ascii="UN-Abhaya" w:hAnsi="UN-Abhaya"/>
          <w:b/>
          <w:bCs/>
        </w:rPr>
        <w:t>’</w:t>
      </w:r>
      <w:r w:rsidRPr="00452B97">
        <w:rPr>
          <w:rFonts w:ascii="UN-Abhaya" w:hAnsi="UN-Abhaya"/>
        </w:rPr>
        <w:t xml:space="preserve"> </w:t>
      </w:r>
      <w:r w:rsidRPr="00452B97">
        <w:rPr>
          <w:rFonts w:ascii="UN-Abhaya" w:hAnsi="UN-Abhaya"/>
          <w:cs/>
        </w:rPr>
        <w:t xml:space="preserve">යි සාමාන්‍යයෙන් දක්වන ලද්දේ ය. </w:t>
      </w:r>
    </w:p>
    <w:p w14:paraId="21B38CCB" w14:textId="5060CD7A" w:rsidR="004C0CDE" w:rsidRPr="00E3049D" w:rsidRDefault="003359A8" w:rsidP="00F952B9">
      <w:pPr>
        <w:pStyle w:val="Style2"/>
        <w:rPr>
          <w:b/>
          <w:bCs/>
        </w:rPr>
      </w:pPr>
      <w:r w:rsidRPr="00E3049D">
        <w:rPr>
          <w:b/>
          <w:bCs/>
        </w:rPr>
        <w:t>“</w:t>
      </w:r>
      <w:r w:rsidR="004C0CDE" w:rsidRPr="00E3049D">
        <w:rPr>
          <w:b/>
          <w:bCs/>
          <w:cs/>
        </w:rPr>
        <w:t>පාදෙ ද්වාදශ විෂමෙ මාත්‍රා</w:t>
      </w:r>
      <w:r w:rsidR="00522434" w:rsidRPr="00E3049D">
        <w:rPr>
          <w:rFonts w:hint="cs"/>
          <w:b/>
          <w:bCs/>
          <w:cs/>
        </w:rPr>
        <w:t>ශ්</w:t>
      </w:r>
      <w:r w:rsidR="004C0CDE" w:rsidRPr="00E3049D">
        <w:rPr>
          <w:b/>
          <w:bCs/>
          <w:cs/>
        </w:rPr>
        <w:t>චාෂ්ට</w:t>
      </w:r>
      <w:r w:rsidR="00522434" w:rsidRPr="00E3049D">
        <w:rPr>
          <w:rFonts w:hint="cs"/>
          <w:b/>
          <w:bCs/>
          <w:cs/>
        </w:rPr>
        <w:t>ා</w:t>
      </w:r>
      <w:r w:rsidR="004C0CDE" w:rsidRPr="00E3049D">
        <w:rPr>
          <w:b/>
          <w:bCs/>
          <w:cs/>
        </w:rPr>
        <w:t xml:space="preserve">දශ ද්විතියෙ හි </w:t>
      </w:r>
    </w:p>
    <w:p w14:paraId="002D07AA" w14:textId="7E680EF4" w:rsidR="004C0CDE" w:rsidRPr="00E3049D" w:rsidRDefault="004C0CDE" w:rsidP="00F952B9">
      <w:pPr>
        <w:pStyle w:val="Style2"/>
        <w:rPr>
          <w:b/>
          <w:bCs/>
        </w:rPr>
      </w:pPr>
      <w:r w:rsidRPr="00E3049D">
        <w:rPr>
          <w:b/>
          <w:bCs/>
          <w:cs/>
        </w:rPr>
        <w:t>පංචදශ චෙත් තුරිය</w:t>
      </w:r>
      <w:r w:rsidR="00522434" w:rsidRPr="00E3049D">
        <w:rPr>
          <w:rFonts w:hint="cs"/>
          <w:b/>
          <w:bCs/>
          <w:cs/>
        </w:rPr>
        <w:t>ෙ</w:t>
      </w:r>
      <w:r w:rsidRPr="00E3049D">
        <w:rPr>
          <w:b/>
          <w:bCs/>
          <w:cs/>
        </w:rPr>
        <w:t xml:space="preserve"> කථ</w:t>
      </w:r>
      <w:r w:rsidR="00522434" w:rsidRPr="00E3049D">
        <w:rPr>
          <w:rFonts w:hint="cs"/>
          <w:b/>
          <w:bCs/>
          <w:cs/>
        </w:rPr>
        <w:t>ී</w:t>
      </w:r>
      <w:r w:rsidRPr="00E3049D">
        <w:rPr>
          <w:b/>
          <w:bCs/>
          <w:cs/>
        </w:rPr>
        <w:t>තා ගාථා තථෛචාර්‍ය්‍යා</w:t>
      </w:r>
      <w:r w:rsidR="003359A8" w:rsidRPr="00E3049D">
        <w:rPr>
          <w:b/>
          <w:bCs/>
        </w:rPr>
        <w:t>”</w:t>
      </w:r>
    </w:p>
    <w:p w14:paraId="5A8BB5E9" w14:textId="415EA205" w:rsidR="004C0CDE" w:rsidRDefault="004C0CDE" w:rsidP="000E51B4">
      <w:pPr>
        <w:spacing w:line="276" w:lineRule="auto"/>
        <w:rPr>
          <w:rFonts w:ascii="UN-Abhaya" w:hAnsi="UN-Abhaya"/>
        </w:rPr>
      </w:pPr>
      <w:r w:rsidRPr="00452B97">
        <w:rPr>
          <w:rFonts w:ascii="UN-Abhaya" w:hAnsi="UN-Abhaya"/>
          <w:cs/>
        </w:rPr>
        <w:t>විෂම (ප්‍රථම - තෘතීය) පාදයෙහි මාත්‍රා දොළොසක් ද</w:t>
      </w:r>
      <w:r w:rsidRPr="00452B97">
        <w:rPr>
          <w:rFonts w:ascii="UN-Abhaya" w:hAnsi="UN-Abhaya"/>
        </w:rPr>
        <w:t xml:space="preserve">, </w:t>
      </w:r>
      <w:r w:rsidRPr="00452B97">
        <w:rPr>
          <w:rFonts w:ascii="UN-Abhaya" w:hAnsi="UN-Abhaya"/>
          <w:cs/>
        </w:rPr>
        <w:t>ද්විතීය</w:t>
      </w:r>
      <w:r w:rsidR="00543E58">
        <w:rPr>
          <w:rFonts w:ascii="UN-Abhaya" w:hAnsi="UN-Abhaya" w:hint="cs"/>
          <w:cs/>
        </w:rPr>
        <w:t xml:space="preserve"> </w:t>
      </w:r>
      <w:r w:rsidRPr="00452B97">
        <w:rPr>
          <w:rFonts w:ascii="UN-Abhaya" w:hAnsi="UN-Abhaya"/>
          <w:cs/>
        </w:rPr>
        <w:t>පාදයෙහි මාත්‍රා අටළොසක් ද</w:t>
      </w:r>
      <w:r w:rsidRPr="00452B97">
        <w:rPr>
          <w:rFonts w:ascii="UN-Abhaya" w:hAnsi="UN-Abhaya"/>
        </w:rPr>
        <w:t xml:space="preserve">, </w:t>
      </w:r>
      <w:r w:rsidRPr="00452B97">
        <w:rPr>
          <w:rFonts w:ascii="UN-Abhaya" w:hAnsi="UN-Abhaya"/>
          <w:cs/>
        </w:rPr>
        <w:t>චතු</w:t>
      </w:r>
      <w:r w:rsidR="00573694">
        <w:rPr>
          <w:rFonts w:ascii="UN-Abhaya" w:hAnsi="UN-Abhaya"/>
          <w:cs/>
        </w:rPr>
        <w:t>ර්‍ත්‍ථ</w:t>
      </w:r>
      <w:r w:rsidR="00543E58">
        <w:rPr>
          <w:rFonts w:ascii="UN-Abhaya" w:hAnsi="UN-Abhaya" w:hint="cs"/>
          <w:cs/>
        </w:rPr>
        <w:t xml:space="preserve"> </w:t>
      </w:r>
      <w:r w:rsidRPr="00452B97">
        <w:rPr>
          <w:rFonts w:ascii="UN-Abhaya" w:hAnsi="UN-Abhaya"/>
          <w:cs/>
        </w:rPr>
        <w:t xml:space="preserve">පාදයෙහි මාත්‍රා පසළොසක් ද යොදා කළ බැඳුම ගාථා යි මින් කියන ලදී. </w:t>
      </w:r>
      <w:r w:rsidR="00543E58">
        <w:rPr>
          <w:rFonts w:ascii="UN-Abhaya" w:hAnsi="UN-Abhaya" w:hint="cs"/>
          <w:cs/>
        </w:rPr>
        <w:t>ද්වි</w:t>
      </w:r>
      <w:r w:rsidRPr="00452B97">
        <w:rPr>
          <w:rFonts w:ascii="UN-Abhaya" w:hAnsi="UN-Abhaya"/>
          <w:cs/>
        </w:rPr>
        <w:t>තීය</w:t>
      </w:r>
      <w:r w:rsidR="00543E58">
        <w:rPr>
          <w:rFonts w:ascii="UN-Abhaya" w:hAnsi="UN-Abhaya" w:hint="cs"/>
          <w:cs/>
        </w:rPr>
        <w:t xml:space="preserve"> </w:t>
      </w:r>
      <w:r w:rsidRPr="00452B97">
        <w:rPr>
          <w:rFonts w:ascii="UN-Abhaya" w:hAnsi="UN-Abhaya"/>
          <w:cs/>
        </w:rPr>
        <w:t>-</w:t>
      </w:r>
      <w:r w:rsidR="00543E58">
        <w:rPr>
          <w:rFonts w:ascii="UN-Abhaya" w:hAnsi="UN-Abhaya" w:hint="cs"/>
          <w:cs/>
        </w:rPr>
        <w:t xml:space="preserve"> </w:t>
      </w:r>
      <w:r w:rsidRPr="00452B97">
        <w:rPr>
          <w:rFonts w:ascii="UN-Abhaya" w:hAnsi="UN-Abhaya"/>
          <w:cs/>
        </w:rPr>
        <w:t>චතු</w:t>
      </w:r>
      <w:r w:rsidR="00573694">
        <w:rPr>
          <w:rFonts w:ascii="UN-Abhaya" w:hAnsi="UN-Abhaya"/>
          <w:cs/>
        </w:rPr>
        <w:t>ර්‍ත්‍ථ</w:t>
      </w:r>
      <w:r w:rsidR="00543E58">
        <w:rPr>
          <w:rFonts w:ascii="UN-Abhaya" w:hAnsi="UN-Abhaya" w:hint="cs"/>
          <w:cs/>
        </w:rPr>
        <w:t xml:space="preserve"> </w:t>
      </w:r>
      <w:r w:rsidRPr="00452B97">
        <w:rPr>
          <w:rFonts w:ascii="UN-Abhaya" w:hAnsi="UN-Abhaya"/>
          <w:cs/>
        </w:rPr>
        <w:t xml:space="preserve">පාදයෝ </w:t>
      </w:r>
      <w:r w:rsidRPr="00452B97">
        <w:rPr>
          <w:rFonts w:ascii="UN-Abhaya" w:hAnsi="UN-Abhaya"/>
          <w:cs/>
        </w:rPr>
        <w:lastRenderedPageBreak/>
        <w:t xml:space="preserve">සමපාදයෝ ය. මොවුහු මෙසේ කියූවෝ ද ත්‍රිපිටකයෙහි </w:t>
      </w:r>
      <w:r w:rsidR="008A4230">
        <w:rPr>
          <w:rFonts w:ascii="UN-Abhaya" w:hAnsi="UN-Abhaya"/>
          <w:cs/>
        </w:rPr>
        <w:t>ඡන්‍ද</w:t>
      </w:r>
      <w:r w:rsidRPr="00452B97">
        <w:rPr>
          <w:rFonts w:ascii="UN-Abhaya" w:hAnsi="UN-Abhaya"/>
          <w:cs/>
        </w:rPr>
        <w:t>සින් බැඳුනු හැම බැ</w:t>
      </w:r>
      <w:r w:rsidR="00543E58">
        <w:rPr>
          <w:rFonts w:ascii="UN-Abhaya" w:hAnsi="UN-Abhaya" w:hint="cs"/>
          <w:cs/>
        </w:rPr>
        <w:t>ඳු</w:t>
      </w:r>
      <w:r w:rsidRPr="00452B97">
        <w:rPr>
          <w:rFonts w:ascii="UN-Abhaya" w:hAnsi="UN-Abhaya"/>
          <w:cs/>
        </w:rPr>
        <w:t>ම් ම විශේෂයක් නො තබා ගාථා යි</w:t>
      </w:r>
      <w:r w:rsidRPr="00452B97">
        <w:rPr>
          <w:rFonts w:ascii="UN-Abhaya" w:hAnsi="UN-Abhaya"/>
        </w:rPr>
        <w:t xml:space="preserve"> </w:t>
      </w:r>
      <w:r w:rsidRPr="00452B97">
        <w:rPr>
          <w:rFonts w:ascii="UN-Abhaya" w:hAnsi="UN-Abhaya"/>
          <w:cs/>
        </w:rPr>
        <w:t xml:space="preserve">හඳුන්වන ලද්දේ ය. ගත යුත්තේ ඒ ය. </w:t>
      </w:r>
    </w:p>
    <w:p w14:paraId="3CCE8B7B" w14:textId="7DDCDFA2" w:rsidR="004C0CDE" w:rsidRPr="00452B97" w:rsidRDefault="004C0CDE" w:rsidP="000E51B4">
      <w:pPr>
        <w:spacing w:line="276" w:lineRule="auto"/>
        <w:rPr>
          <w:rFonts w:ascii="UN-Abhaya" w:hAnsi="UN-Abhaya"/>
        </w:rPr>
      </w:pP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අරුත් රහිත පදයෙන් යුත් </w:t>
      </w:r>
    </w:p>
    <w:p w14:paraId="5AC9BBC2" w14:textId="77777777" w:rsidR="004C0CDE" w:rsidRPr="00452B97" w:rsidRDefault="004C0CDE" w:rsidP="000E51B4">
      <w:pPr>
        <w:spacing w:line="276" w:lineRule="auto"/>
        <w:rPr>
          <w:rFonts w:ascii="UN-Abhaya" w:hAnsi="UN-Abhaya"/>
        </w:rPr>
      </w:pPr>
      <w:r w:rsidRPr="00452B97">
        <w:rPr>
          <w:rFonts w:ascii="UN-Abhaya" w:hAnsi="UN-Abhaya"/>
          <w:b/>
          <w:bCs/>
          <w:cs/>
        </w:rPr>
        <w:t>එකං ගාථාපදං සෙය්‍යො</w:t>
      </w:r>
      <w:r w:rsidRPr="00452B97">
        <w:rPr>
          <w:rFonts w:ascii="UN-Abhaya" w:hAnsi="UN-Abhaya"/>
          <w:cs/>
        </w:rPr>
        <w:t xml:space="preserve"> = එක් ගාථාපදය නමුත් ශ්‍රේෂඨ වේ. </w:t>
      </w:r>
    </w:p>
    <w:p w14:paraId="0834E5A9" w14:textId="2F43EFDA" w:rsidR="004C0CDE" w:rsidRPr="00452B97"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 ගාථාපදයක් අසා සන්සිඳේ ද</w:t>
      </w:r>
      <w:r w:rsidR="002B660D">
        <w:rPr>
          <w:rStyle w:val="FootnoteReference"/>
          <w:rFonts w:ascii="UN-Abhaya" w:hAnsi="UN-Abhaya"/>
          <w:cs/>
        </w:rPr>
        <w:footnoteReference w:id="12"/>
      </w:r>
      <w:r w:rsidRPr="00452B97">
        <w:rPr>
          <w:rFonts w:ascii="UN-Abhaya" w:hAnsi="UN-Abhaya"/>
          <w:cs/>
        </w:rPr>
        <w:t xml:space="preserve"> </w:t>
      </w:r>
    </w:p>
    <w:p w14:paraId="705B323F" w14:textId="46EBE19A"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දේශනාවගේ අවසානයෙහි බොහෝ දෙන සෝවන් </w:t>
      </w:r>
      <w:r w:rsidR="001B2BFA">
        <w:rPr>
          <w:rFonts w:ascii="UN-Abhaya" w:hAnsi="UN-Abhaya"/>
          <w:cs/>
        </w:rPr>
        <w:t>ඵලාදියට</w:t>
      </w:r>
      <w:r w:rsidRPr="00452B97">
        <w:rPr>
          <w:rFonts w:ascii="UN-Abhaya" w:hAnsi="UN-Abhaya"/>
          <w:cs/>
        </w:rPr>
        <w:t xml:space="preserve"> පැමිණියාහු ය. </w:t>
      </w:r>
    </w:p>
    <w:p w14:paraId="2173083E" w14:textId="73988482" w:rsidR="004C0CDE" w:rsidRPr="004D5A25" w:rsidRDefault="004C0CDE" w:rsidP="004D5A25">
      <w:pPr>
        <w:pStyle w:val="Style1"/>
        <w:rPr>
          <w:rFonts w:asciiTheme="majorHAnsi" w:hAnsiTheme="majorHAnsi"/>
        </w:rPr>
      </w:pPr>
      <w:r w:rsidRPr="00452B97">
        <w:rPr>
          <w:cs/>
        </w:rPr>
        <w:t>දාරුචීරියස්ථවිර</w:t>
      </w:r>
      <w:r w:rsidR="001D3BCB">
        <w:t xml:space="preserve"> </w:t>
      </w:r>
      <w:r w:rsidRPr="00452B97">
        <w:rPr>
          <w:cs/>
        </w:rPr>
        <w:t xml:space="preserve">වස්තුව </w:t>
      </w:r>
      <w:r w:rsidR="003B687A">
        <w:rPr>
          <w:cs/>
        </w:rPr>
        <w:t>නිමි</w:t>
      </w:r>
      <w:r w:rsidRPr="00452B97">
        <w:rPr>
          <w:cs/>
        </w:rPr>
        <w:t>.</w:t>
      </w:r>
    </w:p>
    <w:p w14:paraId="550FEBB1" w14:textId="1FAED910" w:rsidR="004C0CDE" w:rsidRDefault="004C0CDE" w:rsidP="000E51B4">
      <w:pPr>
        <w:pStyle w:val="Heading2"/>
        <w:spacing w:line="276" w:lineRule="auto"/>
      </w:pPr>
      <w:r w:rsidRPr="00452B97">
        <w:rPr>
          <w:cs/>
        </w:rPr>
        <w:t>කුණ්ඩලකේසී ස්ථවිරාවෝ</w:t>
      </w:r>
    </w:p>
    <w:p w14:paraId="5ED1D5D7" w14:textId="1F1750B4" w:rsidR="004C0CDE" w:rsidRPr="002B660D" w:rsidRDefault="002F23CD" w:rsidP="002B660D">
      <w:pPr>
        <w:pStyle w:val="Style1"/>
      </w:pPr>
      <w:r w:rsidRPr="002B660D">
        <w:t>8 -</w:t>
      </w:r>
      <w:r w:rsidR="004C0CDE" w:rsidRPr="002B660D">
        <w:t xml:space="preserve"> 3</w:t>
      </w:r>
    </w:p>
    <w:p w14:paraId="33059291" w14:textId="1BB46706" w:rsidR="004C0CDE" w:rsidRDefault="004C0CDE" w:rsidP="000E51B4">
      <w:pPr>
        <w:spacing w:line="276" w:lineRule="auto"/>
        <w:rPr>
          <w:rFonts w:ascii="UN-Abhaya" w:hAnsi="UN-Abhaya"/>
        </w:rPr>
      </w:pPr>
      <w:r w:rsidRPr="000148D2">
        <w:rPr>
          <w:rFonts w:ascii="UN-Abhaya" w:hAnsi="UN-Abhaya"/>
          <w:b/>
          <w:bCs/>
          <w:cs/>
        </w:rPr>
        <w:t>රජගහානුවර</w:t>
      </w:r>
      <w:r w:rsidRPr="00452B97">
        <w:rPr>
          <w:rFonts w:ascii="UN-Abhaya" w:hAnsi="UN-Abhaya"/>
          <w:cs/>
        </w:rPr>
        <w:t xml:space="preserve"> සොළොසැවිරිදි වයස් වූ සිටුදුවක් වූ ය. ඕ තොමෝ රූසපුවෙන් දැකුම්කලු ය. දුටු දුටුවන් නෙත් සිත් පැහැර ගත්තා ය. තරුණ වයසෙහි සිටින ස්ත්‍රීහු තරුණ මදයෙන් මත් ව නිතර පුරුෂයන් පතන්නාහු ය. ඔවුන් කෙරෙහි ලොල් ව වසන්නාහු ය. ඔවුන් හා කොයිව</w:t>
      </w:r>
      <w:r w:rsidR="00A1325F">
        <w:rPr>
          <w:rFonts w:ascii="UN-Abhaya" w:hAnsi="UN-Abhaya" w:hint="cs"/>
          <w:cs/>
        </w:rPr>
        <w:t>ේ</w:t>
      </w:r>
      <w:r w:rsidRPr="00452B97">
        <w:rPr>
          <w:rFonts w:ascii="UN-Abhaya" w:hAnsi="UN-Abhaya"/>
          <w:cs/>
        </w:rPr>
        <w:t>ලේ එක්වෙමු දැයි සිතන්නාහු ය. තරුණයන් දුටු තැන ඇඟමැලි කඩන්නාහ. ඉඟි මරන්නාහ. අඳුනන නො අඳුනන</w:t>
      </w:r>
      <w:r w:rsidR="00A1325F">
        <w:rPr>
          <w:rFonts w:ascii="UN-Abhaya" w:hAnsi="UN-Abhaya" w:hint="cs"/>
          <w:cs/>
        </w:rPr>
        <w:t xml:space="preserve"> </w:t>
      </w:r>
      <w:r w:rsidRPr="00452B97">
        <w:rPr>
          <w:rFonts w:ascii="UN-Abhaya" w:hAnsi="UN-Abhaya"/>
          <w:cs/>
        </w:rPr>
        <w:t>බව නො සිතා</w:t>
      </w:r>
      <w:r w:rsidRPr="00452B97">
        <w:rPr>
          <w:rFonts w:ascii="UN-Abhaya" w:hAnsi="UN-Abhaya"/>
        </w:rPr>
        <w:t xml:space="preserve">, </w:t>
      </w:r>
      <w:r w:rsidRPr="00452B97">
        <w:rPr>
          <w:rFonts w:ascii="UN-Abhaya" w:hAnsi="UN-Abhaya"/>
          <w:cs/>
        </w:rPr>
        <w:t>සිනාසෙන්නාහ. ගැහැණුන්ගේ හැටි</w:t>
      </w:r>
      <w:r w:rsidRPr="00452B97">
        <w:rPr>
          <w:rFonts w:ascii="UN-Abhaya" w:hAnsi="UN-Abhaya"/>
        </w:rPr>
        <w:t xml:space="preserve">, </w:t>
      </w:r>
      <w:r w:rsidRPr="00452B97">
        <w:rPr>
          <w:rFonts w:ascii="UN-Abhaya" w:hAnsi="UN-Abhaya"/>
          <w:cs/>
        </w:rPr>
        <w:t>මෙසේ බව දන්නා සිටුදුවගේ මවුපියන් තම දුව සත් මහල් ගෙයි උඩ මාලෙහි නිදන කාමරයෙහි රැකවල් සහිත කොට වාසය කර වුහ. කටයුතු සඳහා දාසියක පවරා දුන්හ. මෙකල්හි රාජභටයෝ මිනීමැරුම් සොරකම් ඈ කළ සාහසිකපුරුෂයකු පිටිතල හයා බැඳ</w:t>
      </w:r>
      <w:r w:rsidRPr="00452B97">
        <w:rPr>
          <w:rFonts w:ascii="UN-Abhaya" w:hAnsi="UN-Abhaya"/>
        </w:rPr>
        <w:t xml:space="preserve">, </w:t>
      </w:r>
      <w:r w:rsidRPr="00452B97">
        <w:rPr>
          <w:rFonts w:ascii="UN-Abhaya" w:hAnsi="UN-Abhaya"/>
          <w:cs/>
        </w:rPr>
        <w:t>සතර මංහන්දි</w:t>
      </w:r>
      <w:r w:rsidRPr="00452B97">
        <w:rPr>
          <w:rFonts w:ascii="UN-Abhaya" w:hAnsi="UN-Abhaya"/>
        </w:rPr>
        <w:t xml:space="preserve">, </w:t>
      </w:r>
      <w:r w:rsidRPr="00452B97">
        <w:rPr>
          <w:rFonts w:ascii="UN-Abhaya" w:hAnsi="UN-Abhaya"/>
          <w:cs/>
        </w:rPr>
        <w:t>තුන් මංහන්දි</w:t>
      </w:r>
      <w:r w:rsidRPr="00452B97">
        <w:rPr>
          <w:rFonts w:ascii="UN-Abhaya" w:hAnsi="UN-Abhaya"/>
        </w:rPr>
        <w:t xml:space="preserve">, </w:t>
      </w:r>
      <w:r w:rsidRPr="00452B97">
        <w:rPr>
          <w:rFonts w:ascii="UN-Abhaya" w:hAnsi="UN-Abhaya"/>
          <w:cs/>
        </w:rPr>
        <w:t>දෙ මංහන්දි ගානේ ඇවිද්දවමින් මරන</w:t>
      </w:r>
      <w:r w:rsidR="00A1325F">
        <w:rPr>
          <w:rFonts w:ascii="UN-Abhaya" w:hAnsi="UN-Abhaya" w:hint="cs"/>
          <w:cs/>
        </w:rPr>
        <w:t>්න</w:t>
      </w:r>
      <w:r w:rsidRPr="00452B97">
        <w:rPr>
          <w:rFonts w:ascii="UN-Abhaya" w:hAnsi="UN-Abhaya"/>
          <w:cs/>
        </w:rPr>
        <w:t xml:space="preserve">ට ගෙන ගියහ. උඩු මහලෙහි හුන් සිටු </w:t>
      </w:r>
      <w:r w:rsidR="00A1325F">
        <w:rPr>
          <w:rFonts w:ascii="UN-Abhaya" w:hAnsi="UN-Abhaya" w:hint="cs"/>
          <w:cs/>
        </w:rPr>
        <w:t>දූ</w:t>
      </w:r>
      <w:r w:rsidRPr="00452B97">
        <w:rPr>
          <w:rFonts w:ascii="UN-Abhaya" w:hAnsi="UN-Abhaya"/>
          <w:cs/>
        </w:rPr>
        <w:t xml:space="preserve"> මිනිසුන්ගේ කෑ කෝ ගැසීම් අසා</w:t>
      </w:r>
      <w:r w:rsidRPr="00452B97">
        <w:rPr>
          <w:rFonts w:ascii="UN-Abhaya" w:hAnsi="UN-Abhaya"/>
        </w:rPr>
        <w:t xml:space="preserve">, </w:t>
      </w:r>
      <w:r w:rsidRPr="00452B97">
        <w:rPr>
          <w:rFonts w:ascii="UN-Abhaya" w:hAnsi="UN-Abhaya"/>
          <w:cs/>
        </w:rPr>
        <w:t>මේ කිමැ</w:t>
      </w:r>
      <w:r w:rsidRPr="00452B97">
        <w:rPr>
          <w:rFonts w:ascii="UN-Abhaya" w:hAnsi="UN-Abhaya"/>
        </w:rPr>
        <w:t xml:space="preserve">, </w:t>
      </w:r>
      <w:r w:rsidRPr="00452B97">
        <w:rPr>
          <w:rFonts w:ascii="UN-Abhaya" w:hAnsi="UN-Abhaya"/>
          <w:cs/>
        </w:rPr>
        <w:t>යි උඩමහලෙහි සිට බල</w:t>
      </w:r>
      <w:r w:rsidR="00A1325F">
        <w:rPr>
          <w:rFonts w:ascii="UN-Abhaya" w:hAnsi="UN-Abhaya" w:hint="cs"/>
          <w:cs/>
        </w:rPr>
        <w:t>න්</w:t>
      </w:r>
      <w:r w:rsidRPr="00452B97">
        <w:rPr>
          <w:rFonts w:ascii="UN-Abhaya" w:hAnsi="UN-Abhaya"/>
          <w:cs/>
        </w:rPr>
        <w:t>නී</w:t>
      </w:r>
      <w:r w:rsidRPr="00452B97">
        <w:rPr>
          <w:rFonts w:ascii="UN-Abhaya" w:hAnsi="UN-Abhaya"/>
        </w:rPr>
        <w:t xml:space="preserve">, </w:t>
      </w:r>
      <w:r w:rsidRPr="00452B97">
        <w:rPr>
          <w:rFonts w:ascii="UN-Abhaya" w:hAnsi="UN-Abhaya"/>
          <w:cs/>
        </w:rPr>
        <w:t>බැඳ ගෙණ යන ඒ සාහසිකයා දැක</w:t>
      </w:r>
      <w:r w:rsidRPr="00452B97">
        <w:rPr>
          <w:rFonts w:ascii="UN-Abhaya" w:hAnsi="UN-Abhaya"/>
        </w:rPr>
        <w:t xml:space="preserve">, </w:t>
      </w:r>
      <w:r w:rsidRPr="00452B97">
        <w:rPr>
          <w:rFonts w:ascii="UN-Abhaya" w:hAnsi="UN-Abhaya"/>
          <w:cs/>
        </w:rPr>
        <w:t>ඌ කෙරෙහි ඇලුනී ඌ පතා</w:t>
      </w:r>
      <w:r w:rsidRPr="00452B97">
        <w:rPr>
          <w:rFonts w:ascii="UN-Abhaya" w:hAnsi="UN-Abhaya"/>
        </w:rPr>
        <w:t xml:space="preserve">, </w:t>
      </w:r>
      <w:r w:rsidRPr="00452B97">
        <w:rPr>
          <w:rFonts w:ascii="UN-Abhaya" w:hAnsi="UN-Abhaya"/>
          <w:cs/>
        </w:rPr>
        <w:t xml:space="preserve">කෑමත් නො කා ඇඳ වැතිර යටිකුරු ව නිදන්නට වූ ය. </w:t>
      </w:r>
    </w:p>
    <w:p w14:paraId="77D48902" w14:textId="14B25698" w:rsidR="004C0CDE" w:rsidRDefault="004C0CDE" w:rsidP="000E51B4">
      <w:pPr>
        <w:spacing w:line="276" w:lineRule="auto"/>
        <w:rPr>
          <w:rFonts w:ascii="UN-Abhaya" w:hAnsi="UN-Abhaya"/>
        </w:rPr>
      </w:pPr>
      <w:r w:rsidRPr="00452B97">
        <w:rPr>
          <w:rFonts w:ascii="UN-Abhaya" w:hAnsi="UN-Abhaya"/>
          <w:cs/>
        </w:rPr>
        <w:t xml:space="preserve">එහි පැමිණි ඇගේ මවු තොමෝ </w:t>
      </w:r>
      <w:r w:rsidR="00F714C1">
        <w:rPr>
          <w:rFonts w:ascii="UN-Abhaya" w:hAnsi="UN-Abhaya"/>
        </w:rPr>
        <w:t>“</w:t>
      </w:r>
      <w:r w:rsidRPr="00452B97">
        <w:rPr>
          <w:rFonts w:ascii="UN-Abhaya" w:hAnsi="UN-Abhaya"/>
          <w:cs/>
        </w:rPr>
        <w:t>දුව මොක ද නිදන්නී</w:t>
      </w:r>
      <w:r w:rsidRPr="00452B97">
        <w:rPr>
          <w:rFonts w:ascii="UN-Abhaya" w:hAnsi="UN-Abhaya"/>
        </w:rPr>
        <w:t xml:space="preserve">? </w:t>
      </w:r>
      <w:r w:rsidRPr="00452B97">
        <w:rPr>
          <w:rFonts w:ascii="UN-Abhaya" w:hAnsi="UN-Abhaya"/>
          <w:cs/>
        </w:rPr>
        <w:t>අපහසුවෙක් ද</w:t>
      </w:r>
      <w:r w:rsidRPr="00452B97">
        <w:rPr>
          <w:rFonts w:ascii="UN-Abhaya" w:hAnsi="UN-Abhaya"/>
        </w:rPr>
        <w:t xml:space="preserve">? </w:t>
      </w:r>
      <w:r w:rsidRPr="00452B97">
        <w:rPr>
          <w:rFonts w:ascii="UN-Abhaya" w:hAnsi="UN-Abhaya"/>
          <w:cs/>
        </w:rPr>
        <w:t>කිය</w:t>
      </w:r>
      <w:r w:rsidR="00F714C1">
        <w:rPr>
          <w:rFonts w:ascii="UN-Abhaya" w:hAnsi="UN-Abhaya" w:hint="cs"/>
          <w:cs/>
        </w:rPr>
        <w:t>න්</w:t>
      </w:r>
      <w:r w:rsidRPr="00452B97">
        <w:rPr>
          <w:rFonts w:ascii="UN-Abhaya" w:hAnsi="UN-Abhaya"/>
          <w:cs/>
        </w:rPr>
        <w:t>නැ</w:t>
      </w:r>
      <w:r w:rsidR="00343907">
        <w:rPr>
          <w:rFonts w:ascii="UN-Abhaya" w:hAnsi="UN-Abhaya"/>
        </w:rPr>
        <w:t>”</w:t>
      </w:r>
      <w:r w:rsidRPr="00452B97">
        <w:rPr>
          <w:rFonts w:ascii="UN-Abhaya" w:hAnsi="UN-Abhaya"/>
        </w:rPr>
        <w:t xml:space="preserve"> </w:t>
      </w:r>
      <w:r w:rsidRPr="00452B97">
        <w:rPr>
          <w:rFonts w:ascii="UN-Abhaya" w:hAnsi="UN-Abhaya"/>
          <w:cs/>
        </w:rPr>
        <w:t>යි කිව</w:t>
      </w:r>
      <w:r w:rsidR="00F714C1">
        <w:rPr>
          <w:rFonts w:ascii="UN-Abhaya" w:hAnsi="UN-Abhaya" w:hint="cs"/>
          <w:cs/>
        </w:rPr>
        <w:t>ූ</w:t>
      </w:r>
      <w:r w:rsidRPr="00452B97">
        <w:rPr>
          <w:rFonts w:ascii="UN-Abhaya" w:hAnsi="UN-Abhaya"/>
          <w:cs/>
        </w:rPr>
        <w:t xml:space="preserve"> ය. </w:t>
      </w:r>
      <w:r w:rsidR="00343907">
        <w:rPr>
          <w:rFonts w:ascii="UN-Abhaya" w:hAnsi="UN-Abhaya"/>
        </w:rPr>
        <w:t>“</w:t>
      </w:r>
      <w:r w:rsidRPr="00452B97">
        <w:rPr>
          <w:rFonts w:ascii="UN-Abhaya" w:hAnsi="UN-Abhaya"/>
          <w:cs/>
        </w:rPr>
        <w:t>අම්මේ! මට කිය යුතු අපහසුවෙක් නැත</w:t>
      </w:r>
      <w:r w:rsidRPr="00452B97">
        <w:rPr>
          <w:rFonts w:ascii="UN-Abhaya" w:hAnsi="UN-Abhaya"/>
        </w:rPr>
        <w:t xml:space="preserve">, </w:t>
      </w:r>
      <w:r w:rsidRPr="00452B97">
        <w:rPr>
          <w:rFonts w:ascii="UN-Abhaya" w:hAnsi="UN-Abhaya"/>
          <w:cs/>
        </w:rPr>
        <w:t>දැන් රාජභටයන් විසින් සොරෙකැ</w:t>
      </w:r>
      <w:r w:rsidRPr="00452B97">
        <w:rPr>
          <w:rFonts w:ascii="UN-Abhaya" w:hAnsi="UN-Abhaya"/>
        </w:rPr>
        <w:t xml:space="preserve">, </w:t>
      </w:r>
      <w:r w:rsidRPr="00452B97">
        <w:rPr>
          <w:rFonts w:ascii="UN-Abhaya" w:hAnsi="UN-Abhaya"/>
          <w:cs/>
        </w:rPr>
        <w:t>යි කියා පිටිතල හයා බැඳ ගෙ</w:t>
      </w:r>
      <w:r w:rsidR="00C36A47">
        <w:rPr>
          <w:rFonts w:ascii="UN-Abhaya" w:hAnsi="UN-Abhaya" w:hint="cs"/>
          <w:cs/>
        </w:rPr>
        <w:t>ණ</w:t>
      </w:r>
      <w:r w:rsidRPr="00452B97">
        <w:rPr>
          <w:rFonts w:ascii="UN-Abhaya" w:hAnsi="UN-Abhaya"/>
          <w:cs/>
        </w:rPr>
        <w:t xml:space="preserve"> ගිය මිනිහා අම්මා දුටුවා ද</w:t>
      </w:r>
      <w:r w:rsidRPr="00452B97">
        <w:rPr>
          <w:rFonts w:ascii="UN-Abhaya" w:hAnsi="UN-Abhaya"/>
        </w:rPr>
        <w:t xml:space="preserve">, </w:t>
      </w:r>
      <w:r w:rsidRPr="00452B97">
        <w:rPr>
          <w:rFonts w:ascii="UN-Abhaya" w:hAnsi="UN-Abhaya"/>
          <w:cs/>
        </w:rPr>
        <w:t>මම ඔහු දෙස බැලීමි</w:t>
      </w:r>
      <w:r w:rsidRPr="00452B97">
        <w:rPr>
          <w:rFonts w:ascii="UN-Abhaya" w:hAnsi="UN-Abhaya"/>
        </w:rPr>
        <w:t xml:space="preserve">, </w:t>
      </w:r>
      <w:r w:rsidRPr="00452B97">
        <w:rPr>
          <w:rFonts w:ascii="UN-Abhaya" w:hAnsi="UN-Abhaya"/>
          <w:cs/>
        </w:rPr>
        <w:t>එ කෙණෙහි මාගේ සිත ඔහු කෙරෙහි ඇදී ගියේ ය</w:t>
      </w:r>
      <w:r w:rsidRPr="00452B97">
        <w:rPr>
          <w:rFonts w:ascii="UN-Abhaya" w:hAnsi="UN-Abhaya"/>
        </w:rPr>
        <w:t xml:space="preserve">. </w:t>
      </w:r>
      <w:r w:rsidRPr="00452B97">
        <w:rPr>
          <w:rFonts w:ascii="UN-Abhaya" w:hAnsi="UN-Abhaya"/>
          <w:cs/>
        </w:rPr>
        <w:t>බැඳී ගියේ ය</w:t>
      </w:r>
      <w:r w:rsidRPr="00452B97">
        <w:rPr>
          <w:rFonts w:ascii="UN-Abhaya" w:hAnsi="UN-Abhaya"/>
        </w:rPr>
        <w:t xml:space="preserve">, </w:t>
      </w:r>
      <w:r w:rsidRPr="00452B97">
        <w:rPr>
          <w:rFonts w:ascii="UN-Abhaya" w:hAnsi="UN-Abhaya"/>
          <w:cs/>
        </w:rPr>
        <w:t>ඒ පුරුෂයා ගන්නැ</w:t>
      </w:r>
      <w:r w:rsidRPr="00452B97">
        <w:rPr>
          <w:rFonts w:ascii="UN-Abhaya" w:hAnsi="UN-Abhaya"/>
        </w:rPr>
        <w:t xml:space="preserve">, </w:t>
      </w:r>
      <w:r w:rsidRPr="00452B97">
        <w:rPr>
          <w:rFonts w:ascii="UN-Abhaya" w:hAnsi="UN-Abhaya"/>
          <w:cs/>
        </w:rPr>
        <w:t>යි මා සිත මට කිය යි</w:t>
      </w:r>
      <w:r w:rsidRPr="00452B97">
        <w:rPr>
          <w:rFonts w:ascii="UN-Abhaya" w:hAnsi="UN-Abhaya"/>
        </w:rPr>
        <w:t xml:space="preserve">, </w:t>
      </w:r>
      <w:r w:rsidRPr="00452B97">
        <w:rPr>
          <w:rFonts w:ascii="UN-Abhaya" w:hAnsi="UN-Abhaya"/>
          <w:cs/>
        </w:rPr>
        <w:t>ඒ මිනිහා නො ලැබේ නම්</w:t>
      </w:r>
      <w:r w:rsidRPr="00452B97">
        <w:rPr>
          <w:rFonts w:ascii="UN-Abhaya" w:hAnsi="UN-Abhaya"/>
        </w:rPr>
        <w:t xml:space="preserve">, </w:t>
      </w:r>
      <w:r w:rsidRPr="00452B97">
        <w:rPr>
          <w:rFonts w:ascii="UN-Abhaya" w:hAnsi="UN-Abhaya"/>
          <w:cs/>
        </w:rPr>
        <w:t xml:space="preserve">මා මැරෙණු </w:t>
      </w:r>
      <w:r w:rsidR="00C54770">
        <w:rPr>
          <w:rFonts w:ascii="UN-Abhaya" w:hAnsi="UN-Abhaya" w:hint="cs"/>
          <w:cs/>
        </w:rPr>
        <w:t>ඒ</w:t>
      </w:r>
      <w:r w:rsidRPr="00452B97">
        <w:rPr>
          <w:rFonts w:ascii="UN-Abhaya" w:hAnsi="UN-Abhaya"/>
          <w:cs/>
        </w:rPr>
        <w:t>කාන්ත ය</w:t>
      </w:r>
      <w:r w:rsidRPr="00452B97">
        <w:rPr>
          <w:rFonts w:ascii="UN-Abhaya" w:hAnsi="UN-Abhaya"/>
        </w:rPr>
        <w:t xml:space="preserve">, </w:t>
      </w:r>
      <w:r w:rsidRPr="00452B97">
        <w:rPr>
          <w:rFonts w:ascii="UN-Abhaya" w:hAnsi="UN-Abhaya"/>
          <w:cs/>
        </w:rPr>
        <w:t>මම මෙහි ම මැරෙමි</w:t>
      </w:r>
      <w:r w:rsidR="00343907">
        <w:rPr>
          <w:rFonts w:ascii="UN-Abhaya" w:hAnsi="UN-Abhaya"/>
        </w:rPr>
        <w:t>”</w:t>
      </w:r>
      <w:r w:rsidRPr="00452B97">
        <w:rPr>
          <w:rFonts w:ascii="UN-Abhaya" w:hAnsi="UN-Abhaya"/>
        </w:rPr>
        <w:t xml:space="preserve"> </w:t>
      </w:r>
      <w:r w:rsidRPr="00452B97">
        <w:rPr>
          <w:rFonts w:ascii="UN-Abhaya" w:hAnsi="UN-Abhaya"/>
          <w:cs/>
        </w:rPr>
        <w:t xml:space="preserve">යි ඕ තොමෝ නො සඟවා කිවූ ය. </w:t>
      </w:r>
      <w:r w:rsidR="00343907">
        <w:rPr>
          <w:rFonts w:ascii="UN-Abhaya" w:hAnsi="UN-Abhaya"/>
        </w:rPr>
        <w:t>“</w:t>
      </w:r>
      <w:r w:rsidRPr="00452B97">
        <w:rPr>
          <w:rFonts w:ascii="UN-Abhaya" w:hAnsi="UN-Abhaya"/>
          <w:cs/>
        </w:rPr>
        <w:t>හා! ඒ මොන බොළඳ කතාවක් ද</w:t>
      </w:r>
      <w:r w:rsidRPr="00452B97">
        <w:rPr>
          <w:rFonts w:ascii="UN-Abhaya" w:hAnsi="UN-Abhaya"/>
        </w:rPr>
        <w:t xml:space="preserve">, </w:t>
      </w:r>
      <w:r w:rsidRPr="00452B97">
        <w:rPr>
          <w:rFonts w:ascii="UN-Abhaya" w:hAnsi="UN-Abhaya"/>
          <w:cs/>
        </w:rPr>
        <w:t>ඔයට වඩා තරුණ</w:t>
      </w:r>
      <w:r w:rsidRPr="00452B97">
        <w:rPr>
          <w:rFonts w:ascii="UN-Abhaya" w:hAnsi="UN-Abhaya"/>
        </w:rPr>
        <w:t xml:space="preserve">, </w:t>
      </w:r>
      <w:r w:rsidRPr="00452B97">
        <w:rPr>
          <w:rFonts w:ascii="UN-Abhaya" w:hAnsi="UN-Abhaya"/>
          <w:cs/>
        </w:rPr>
        <w:t>හැඩ වැඩ ඇති හොඳ මිනිස්සු කොතරම් සිටිත් ද</w:t>
      </w:r>
      <w:r w:rsidRPr="00452B97">
        <w:rPr>
          <w:rFonts w:ascii="UN-Abhaya" w:hAnsi="UN-Abhaya"/>
        </w:rPr>
        <w:t xml:space="preserve">, </w:t>
      </w:r>
      <w:r w:rsidRPr="00452B97">
        <w:rPr>
          <w:rFonts w:ascii="UN-Abhaya" w:hAnsi="UN-Abhaya"/>
          <w:cs/>
        </w:rPr>
        <w:t>ඔය අදහස කොතරම් නරක ද</w:t>
      </w:r>
      <w:r w:rsidRPr="00452B97">
        <w:rPr>
          <w:rFonts w:ascii="UN-Abhaya" w:hAnsi="UN-Abhaya"/>
        </w:rPr>
        <w:t xml:space="preserve">, </w:t>
      </w:r>
      <w:r w:rsidRPr="00452B97">
        <w:rPr>
          <w:rFonts w:ascii="UN-Abhaya" w:hAnsi="UN-Abhaya"/>
          <w:cs/>
        </w:rPr>
        <w:t>ඔය අදහස අත් හරින්න</w:t>
      </w:r>
      <w:r w:rsidRPr="00452B97">
        <w:rPr>
          <w:rFonts w:ascii="UN-Abhaya" w:hAnsi="UN-Abhaya"/>
        </w:rPr>
        <w:t xml:space="preserve">, </w:t>
      </w:r>
      <w:r w:rsidRPr="00452B97">
        <w:rPr>
          <w:rFonts w:ascii="UN-Abhaya" w:hAnsi="UN-Abhaya"/>
          <w:cs/>
        </w:rPr>
        <w:t>අපි උඹට අපේ ජාතියට කුලයට පරපුරට ධනයට රූපයට වයසට සුදුසු ගැළපෙන පිරිමියකු සොයා දෙන්නෙමු</w:t>
      </w:r>
      <w:r w:rsidRPr="00452B97">
        <w:rPr>
          <w:rFonts w:ascii="UN-Abhaya" w:hAnsi="UN-Abhaya"/>
        </w:rPr>
        <w:t xml:space="preserve">, </w:t>
      </w:r>
      <w:r w:rsidRPr="00452B97">
        <w:rPr>
          <w:rFonts w:ascii="UN-Abhaya" w:hAnsi="UN-Abhaya"/>
          <w:cs/>
        </w:rPr>
        <w:t>ඉක්මන් වන්නට එපා</w:t>
      </w:r>
      <w:r w:rsidRPr="00452B97">
        <w:rPr>
          <w:rFonts w:ascii="UN-Abhaya" w:hAnsi="UN-Abhaya"/>
        </w:rPr>
        <w:t xml:space="preserve">, </w:t>
      </w:r>
      <w:r w:rsidRPr="00452B97">
        <w:rPr>
          <w:rFonts w:ascii="UN-Abhaya" w:hAnsi="UN-Abhaya"/>
          <w:cs/>
        </w:rPr>
        <w:t>අපට කැපෙන මිනිහකු සොයා ගත හැකි ය</w:t>
      </w:r>
      <w:r w:rsidRPr="00452B97">
        <w:rPr>
          <w:rFonts w:ascii="UN-Abhaya" w:hAnsi="UN-Abhaya"/>
        </w:rPr>
        <w:t xml:space="preserve">, </w:t>
      </w:r>
      <w:r w:rsidRPr="00452B97">
        <w:rPr>
          <w:rFonts w:ascii="UN-Abhaya" w:hAnsi="UN-Abhaya"/>
          <w:cs/>
        </w:rPr>
        <w:t>ටිකක් ඉවසන්නැ</w:t>
      </w:r>
      <w:r w:rsidR="00343907">
        <w:rPr>
          <w:rFonts w:ascii="UN-Abhaya" w:hAnsi="UN-Abhaya"/>
        </w:rPr>
        <w:t>”</w:t>
      </w:r>
      <w:r w:rsidRPr="00452B97">
        <w:rPr>
          <w:rFonts w:ascii="UN-Abhaya" w:hAnsi="UN-Abhaya"/>
        </w:rPr>
        <w:t xml:space="preserve"> </w:t>
      </w:r>
      <w:r w:rsidRPr="00452B97">
        <w:rPr>
          <w:rFonts w:ascii="UN-Abhaya" w:hAnsi="UN-Abhaya"/>
          <w:cs/>
        </w:rPr>
        <w:t>යි මවු තොමෝ කිව</w:t>
      </w:r>
      <w:r w:rsidR="00C36A47">
        <w:rPr>
          <w:rFonts w:ascii="UN-Abhaya" w:hAnsi="UN-Abhaya" w:hint="cs"/>
          <w:cs/>
        </w:rPr>
        <w:t>ූ</w:t>
      </w:r>
      <w:r w:rsidRPr="00452B97">
        <w:rPr>
          <w:rFonts w:ascii="UN-Abhaya" w:hAnsi="UN-Abhaya"/>
          <w:cs/>
        </w:rPr>
        <w:t xml:space="preserve"> ය. </w:t>
      </w:r>
      <w:r w:rsidR="00343907">
        <w:rPr>
          <w:rFonts w:ascii="UN-Abhaya" w:hAnsi="UN-Abhaya"/>
        </w:rPr>
        <w:t>“</w:t>
      </w:r>
      <w:r w:rsidRPr="00452B97">
        <w:rPr>
          <w:rFonts w:ascii="UN-Abhaya" w:hAnsi="UN-Abhaya"/>
          <w:cs/>
        </w:rPr>
        <w:t>අම්මා මොනවා කියනවා ද</w:t>
      </w:r>
      <w:r w:rsidRPr="00452B97">
        <w:rPr>
          <w:rFonts w:ascii="UN-Abhaya" w:hAnsi="UN-Abhaya"/>
        </w:rPr>
        <w:t xml:space="preserve">, </w:t>
      </w:r>
      <w:r w:rsidRPr="00452B97">
        <w:rPr>
          <w:rFonts w:ascii="UN-Abhaya" w:hAnsi="UN-Abhaya"/>
          <w:cs/>
        </w:rPr>
        <w:t>මට වෙන මිනිහකු වුවමනා නැත</w:t>
      </w:r>
      <w:r w:rsidRPr="00452B97">
        <w:rPr>
          <w:rFonts w:ascii="UN-Abhaya" w:hAnsi="UN-Abhaya"/>
        </w:rPr>
        <w:t xml:space="preserve">, </w:t>
      </w:r>
      <w:r w:rsidRPr="00452B97">
        <w:rPr>
          <w:rFonts w:ascii="UN-Abhaya" w:hAnsi="UN-Abhaya"/>
          <w:cs/>
        </w:rPr>
        <w:t>මට වුවමනා ඒ ගෙණ ගිය මිනිහා ම ය</w:t>
      </w:r>
      <w:r w:rsidRPr="00452B97">
        <w:rPr>
          <w:rFonts w:ascii="UN-Abhaya" w:hAnsi="UN-Abhaya"/>
        </w:rPr>
        <w:t xml:space="preserve">, </w:t>
      </w:r>
      <w:r w:rsidRPr="00452B97">
        <w:rPr>
          <w:rFonts w:ascii="UN-Abhaya" w:hAnsi="UN-Abhaya"/>
          <w:cs/>
        </w:rPr>
        <w:t>අ</w:t>
      </w:r>
      <w:r w:rsidR="00C36A47">
        <w:rPr>
          <w:rFonts w:ascii="UN-Abhaya" w:hAnsi="UN-Abhaya" w:hint="cs"/>
          <w:cs/>
        </w:rPr>
        <w:t>ම්</w:t>
      </w:r>
      <w:r w:rsidRPr="00452B97">
        <w:rPr>
          <w:rFonts w:ascii="UN-Abhaya" w:hAnsi="UN-Abhaya"/>
          <w:cs/>
        </w:rPr>
        <w:t>මාලා මට ඒ මිනිහා ලබා නො දෙන්නෝ නම්</w:t>
      </w:r>
      <w:r w:rsidRPr="00452B97">
        <w:rPr>
          <w:rFonts w:ascii="UN-Abhaya" w:hAnsi="UN-Abhaya"/>
        </w:rPr>
        <w:t xml:space="preserve">, </w:t>
      </w:r>
      <w:r w:rsidRPr="00452B97">
        <w:rPr>
          <w:rFonts w:ascii="UN-Abhaya" w:hAnsi="UN-Abhaya"/>
          <w:cs/>
        </w:rPr>
        <w:t>වෙන මිනිහකු ලබා දෙන්නට වෙහෙසෙන්නට එපා</w:t>
      </w:r>
      <w:r w:rsidRPr="00452B97">
        <w:rPr>
          <w:rFonts w:ascii="UN-Abhaya" w:hAnsi="UN-Abhaya"/>
        </w:rPr>
        <w:t xml:space="preserve">, </w:t>
      </w:r>
      <w:r w:rsidRPr="00452B97">
        <w:rPr>
          <w:rFonts w:ascii="UN-Abhaya" w:hAnsi="UN-Abhaya"/>
          <w:cs/>
        </w:rPr>
        <w:t>ඒ දීග හරියන්නේ නැත</w:t>
      </w:r>
      <w:r w:rsidRPr="00452B97">
        <w:rPr>
          <w:rFonts w:ascii="UN-Abhaya" w:hAnsi="UN-Abhaya"/>
        </w:rPr>
        <w:t xml:space="preserve">, </w:t>
      </w:r>
      <w:r w:rsidRPr="00452B97">
        <w:rPr>
          <w:rFonts w:ascii="UN-Abhaya" w:hAnsi="UN-Abhaya"/>
          <w:cs/>
        </w:rPr>
        <w:t>මා ගැ</w:t>
      </w:r>
      <w:r w:rsidR="00C36A47">
        <w:rPr>
          <w:rFonts w:ascii="UN-Abhaya" w:hAnsi="UN-Abhaya" w:hint="cs"/>
          <w:cs/>
        </w:rPr>
        <w:t>ණ</w:t>
      </w:r>
      <w:r w:rsidRPr="00452B97">
        <w:rPr>
          <w:rFonts w:ascii="UN-Abhaya" w:hAnsi="UN-Abhaya"/>
          <w:cs/>
        </w:rPr>
        <w:t xml:space="preserve"> ඉදිරියට බලාපොරොත්තු වහු නම්</w:t>
      </w:r>
      <w:r w:rsidRPr="00452B97">
        <w:rPr>
          <w:rFonts w:ascii="UN-Abhaya" w:hAnsi="UN-Abhaya"/>
        </w:rPr>
        <w:t xml:space="preserve">, </w:t>
      </w:r>
      <w:r w:rsidRPr="00452B97">
        <w:rPr>
          <w:rFonts w:ascii="UN-Abhaya" w:hAnsi="UN-Abhaya"/>
          <w:cs/>
        </w:rPr>
        <w:t>මේ මිනිහා ම ලබා දෙන්න</w:t>
      </w:r>
      <w:r w:rsidRPr="00452B97">
        <w:rPr>
          <w:rFonts w:ascii="UN-Abhaya" w:hAnsi="UN-Abhaya"/>
        </w:rPr>
        <w:t xml:space="preserve">, </w:t>
      </w:r>
      <w:r w:rsidRPr="00452B97">
        <w:rPr>
          <w:rFonts w:ascii="UN-Abhaya" w:hAnsi="UN-Abhaya"/>
          <w:cs/>
        </w:rPr>
        <w:t>එසේ නො කොට මා ගැන බලාපොරොත්තු වන්නට එපා</w:t>
      </w:r>
      <w:r w:rsidRPr="00452B97">
        <w:rPr>
          <w:rFonts w:ascii="UN-Abhaya" w:hAnsi="UN-Abhaya"/>
        </w:rPr>
        <w:t xml:space="preserve">, </w:t>
      </w:r>
      <w:r w:rsidRPr="00452B97">
        <w:rPr>
          <w:rFonts w:ascii="UN-Abhaya" w:hAnsi="UN-Abhaya"/>
          <w:cs/>
        </w:rPr>
        <w:t>මම දිවි නසා ගන්නවා</w:t>
      </w:r>
      <w:r w:rsidRPr="00452B97">
        <w:rPr>
          <w:rFonts w:ascii="UN-Abhaya" w:hAnsi="UN-Abhaya"/>
        </w:rPr>
        <w:t xml:space="preserve">, </w:t>
      </w:r>
      <w:r w:rsidRPr="00452B97">
        <w:rPr>
          <w:rFonts w:ascii="UN-Abhaya" w:hAnsi="UN-Abhaya"/>
          <w:cs/>
        </w:rPr>
        <w:t>වරදින්නේ නැතැ</w:t>
      </w:r>
      <w:r w:rsidR="00343907">
        <w:rPr>
          <w:rFonts w:ascii="UN-Abhaya" w:hAnsi="UN-Abhaya"/>
        </w:rPr>
        <w:t>”</w:t>
      </w:r>
      <w:r w:rsidRPr="00452B97">
        <w:rPr>
          <w:rFonts w:ascii="UN-Abhaya" w:hAnsi="UN-Abhaya"/>
        </w:rPr>
        <w:t xml:space="preserve"> </w:t>
      </w:r>
      <w:r w:rsidRPr="00452B97">
        <w:rPr>
          <w:rFonts w:ascii="UN-Abhaya" w:hAnsi="UN-Abhaya"/>
          <w:cs/>
        </w:rPr>
        <w:t xml:space="preserve">යි ඈ තදින් කියා සිටියා ය. </w:t>
      </w:r>
    </w:p>
    <w:p w14:paraId="2F9904BE" w14:textId="21572040" w:rsidR="004C0CDE" w:rsidRDefault="004C0CDE" w:rsidP="000E51B4">
      <w:pPr>
        <w:spacing w:line="276" w:lineRule="auto"/>
        <w:rPr>
          <w:rFonts w:ascii="UN-Abhaya" w:hAnsi="UN-Abhaya"/>
        </w:rPr>
      </w:pPr>
      <w:r w:rsidRPr="00452B97">
        <w:rPr>
          <w:rFonts w:ascii="UN-Abhaya" w:hAnsi="UN-Abhaya"/>
          <w:cs/>
        </w:rPr>
        <w:lastRenderedPageBreak/>
        <w:t>මවු තොමෝ දුව සනසන්නට පැය ගණනක් කරුණු කියා බැරි තැන මේ වග</w:t>
      </w:r>
      <w:r w:rsidRPr="00452B97">
        <w:rPr>
          <w:rFonts w:ascii="UN-Abhaya" w:hAnsi="UN-Abhaya"/>
        </w:rPr>
        <w:t xml:space="preserve">, </w:t>
      </w:r>
      <w:r w:rsidRPr="00452B97">
        <w:rPr>
          <w:rFonts w:ascii="UN-Abhaya" w:hAnsi="UN-Abhaya"/>
          <w:cs/>
        </w:rPr>
        <w:t>පියාට ද දැන්වූ ය. පියා ද දුවට මේ ගැ</w:t>
      </w:r>
      <w:r w:rsidR="00574D5F">
        <w:rPr>
          <w:rFonts w:ascii="UN-Abhaya" w:hAnsi="UN-Abhaya" w:hint="cs"/>
          <w:cs/>
        </w:rPr>
        <w:t>ණ</w:t>
      </w:r>
      <w:r w:rsidRPr="00452B97">
        <w:rPr>
          <w:rFonts w:ascii="UN-Abhaya" w:hAnsi="UN-Abhaya"/>
          <w:cs/>
        </w:rPr>
        <w:t xml:space="preserve"> නොයෙක් ලෙසින් කීයේ</w:t>
      </w:r>
      <w:r w:rsidRPr="00452B97">
        <w:rPr>
          <w:rFonts w:ascii="UN-Abhaya" w:hAnsi="UN-Abhaya"/>
        </w:rPr>
        <w:t xml:space="preserve">; </w:t>
      </w:r>
      <w:r w:rsidRPr="00452B97">
        <w:rPr>
          <w:rFonts w:ascii="UN-Abhaya" w:hAnsi="UN-Abhaya"/>
          <w:cs/>
        </w:rPr>
        <w:t>දුව එයින් වළකා ලන්නට එය වෙනස් කරන්නට අපොහොසත් වී ය. අන්තිමේ දී මව</w:t>
      </w:r>
      <w:r w:rsidR="00574D5F">
        <w:rPr>
          <w:rFonts w:ascii="UN-Abhaya" w:hAnsi="UN-Abhaya" w:hint="cs"/>
          <w:cs/>
        </w:rPr>
        <w:t>ු</w:t>
      </w:r>
      <w:r w:rsidRPr="00452B97">
        <w:rPr>
          <w:rFonts w:ascii="UN-Abhaya" w:hAnsi="UN-Abhaya"/>
          <w:cs/>
        </w:rPr>
        <w:t xml:space="preserve"> පිය දෙදෙන</w:t>
      </w:r>
      <w:r w:rsidRPr="00452B97">
        <w:rPr>
          <w:rFonts w:ascii="UN-Abhaya" w:hAnsi="UN-Abhaya"/>
        </w:rPr>
        <w:t xml:space="preserve">, </w:t>
      </w:r>
      <w:r w:rsidRPr="00452B97">
        <w:rPr>
          <w:rFonts w:ascii="UN-Abhaya" w:hAnsi="UN-Abhaya"/>
          <w:cs/>
        </w:rPr>
        <w:t>සොරා බැඳ ගෙ</w:t>
      </w:r>
      <w:r w:rsidR="00574D5F">
        <w:rPr>
          <w:rFonts w:ascii="UN-Abhaya" w:hAnsi="UN-Abhaya" w:hint="cs"/>
          <w:cs/>
        </w:rPr>
        <w:t>ණ</w:t>
      </w:r>
      <w:r w:rsidRPr="00452B97">
        <w:rPr>
          <w:rFonts w:ascii="UN-Abhaya" w:hAnsi="UN-Abhaya"/>
          <w:cs/>
        </w:rPr>
        <w:t xml:space="preserve"> ගිය රාජභටයන් වෙතට රහසින් මුදල් දී මෙහෙකරුවන් යැවූහ. රාජභටයෝ ඔහු රහසින් නිදහස් කොට</w:t>
      </w:r>
      <w:r w:rsidRPr="00452B97">
        <w:rPr>
          <w:rFonts w:ascii="UN-Abhaya" w:hAnsi="UN-Abhaya"/>
        </w:rPr>
        <w:t xml:space="preserve">, </w:t>
      </w:r>
      <w:r w:rsidRPr="00452B97">
        <w:rPr>
          <w:rFonts w:ascii="UN-Abhaya" w:hAnsi="UN-Abhaya"/>
          <w:cs/>
        </w:rPr>
        <w:t>සිටානන් වෙත යවා</w:t>
      </w:r>
      <w:r w:rsidRPr="00452B97">
        <w:rPr>
          <w:rFonts w:ascii="UN-Abhaya" w:hAnsi="UN-Abhaya"/>
        </w:rPr>
        <w:t xml:space="preserve">, </w:t>
      </w:r>
      <w:r w:rsidRPr="00452B97">
        <w:rPr>
          <w:rFonts w:ascii="UN-Abhaya" w:hAnsi="UN-Abhaya"/>
          <w:cs/>
        </w:rPr>
        <w:t>ඒ වෙනුවට අනික් දුප්පත් මිනිසකු මරවා</w:t>
      </w:r>
      <w:r w:rsidRPr="00452B97">
        <w:rPr>
          <w:rFonts w:ascii="UN-Abhaya" w:hAnsi="UN-Abhaya"/>
        </w:rPr>
        <w:t xml:space="preserve">, </w:t>
      </w:r>
      <w:r w:rsidRPr="00452B97">
        <w:rPr>
          <w:rFonts w:ascii="UN-Abhaya" w:hAnsi="UN-Abhaya"/>
          <w:cs/>
        </w:rPr>
        <w:t>සොරා මැරූහ</w:t>
      </w:r>
      <w:r w:rsidRPr="00452B97">
        <w:rPr>
          <w:rFonts w:ascii="UN-Abhaya" w:hAnsi="UN-Abhaya"/>
        </w:rPr>
        <w:t xml:space="preserve">, </w:t>
      </w:r>
      <w:r w:rsidRPr="00452B97">
        <w:rPr>
          <w:rFonts w:ascii="UN-Abhaya" w:hAnsi="UN-Abhaya"/>
          <w:cs/>
        </w:rPr>
        <w:t xml:space="preserve">යි රජයට දන්වා සිටියාහ. සිටු තෙමේ ඔහුට කවා පොවා හොඳට සතපා කිහිපදිනකට පසු දුව පාවා දුන්නේ ය. </w:t>
      </w:r>
    </w:p>
    <w:p w14:paraId="1C57BFF9" w14:textId="17A3E021" w:rsidR="004C0CDE" w:rsidRDefault="004C0CDE" w:rsidP="000E51B4">
      <w:pPr>
        <w:spacing w:line="276" w:lineRule="auto"/>
        <w:rPr>
          <w:rFonts w:ascii="UN-Abhaya" w:hAnsi="UN-Abhaya"/>
        </w:rPr>
      </w:pPr>
      <w:r w:rsidRPr="00452B97">
        <w:rPr>
          <w:rFonts w:ascii="UN-Abhaya" w:hAnsi="UN-Abhaya"/>
          <w:cs/>
        </w:rPr>
        <w:t>සිටු දු තොමෝ එතැන් සිට සිය සැමියාගේ සිත් සතුටු කරන්නට සිතා</w:t>
      </w:r>
      <w:r w:rsidRPr="00452B97">
        <w:rPr>
          <w:rFonts w:ascii="UN-Abhaya" w:hAnsi="UN-Abhaya"/>
        </w:rPr>
        <w:t xml:space="preserve">, </w:t>
      </w:r>
      <w:r w:rsidRPr="00452B97">
        <w:rPr>
          <w:rFonts w:ascii="UN-Abhaya" w:hAnsi="UN-Abhaya"/>
          <w:cs/>
        </w:rPr>
        <w:t>නිතර නිතර නන්වැදෑරුම් ඇඳුම් කැඩුම් සුවඳ විලවුන් ආදියෙන් හා රන් අබරණවලින් ඇඟ සරස</w:t>
      </w:r>
      <w:r w:rsidR="00F4651C">
        <w:rPr>
          <w:rFonts w:ascii="UN-Abhaya" w:hAnsi="UN-Abhaya" w:hint="cs"/>
          <w:cs/>
        </w:rPr>
        <w:t>න්</w:t>
      </w:r>
      <w:r w:rsidRPr="00452B97">
        <w:rPr>
          <w:rFonts w:ascii="UN-Abhaya" w:hAnsi="UN-Abhaya"/>
          <w:cs/>
        </w:rPr>
        <w:t>නී ය. තොමෝ ම කෑම් බීම් පිළියෙල කරන්නී ය. කවන්නී</w:t>
      </w:r>
      <w:r w:rsidR="00F4651C">
        <w:rPr>
          <w:rFonts w:ascii="UN-Abhaya" w:hAnsi="UN-Abhaya" w:hint="cs"/>
          <w:cs/>
        </w:rPr>
        <w:t xml:space="preserve"> </w:t>
      </w:r>
      <w:r w:rsidRPr="00452B97">
        <w:rPr>
          <w:rFonts w:ascii="UN-Abhaya" w:hAnsi="UN-Abhaya"/>
          <w:cs/>
        </w:rPr>
        <w:t>ය. පොවන්නී ය. නාවන්නී ය. සගන්නී ය. පැයට සතර පස් වරක් ඇඳුම් වෙනස් කරමින්</w:t>
      </w:r>
      <w:r w:rsidRPr="00452B97">
        <w:rPr>
          <w:rFonts w:ascii="UN-Abhaya" w:hAnsi="UN-Abhaya"/>
        </w:rPr>
        <w:t xml:space="preserve">, </w:t>
      </w:r>
      <w:r w:rsidRPr="00452B97">
        <w:rPr>
          <w:rFonts w:ascii="UN-Abhaya" w:hAnsi="UN-Abhaya"/>
          <w:cs/>
        </w:rPr>
        <w:t>සබන් ගා මූණ සෝදමින්</w:t>
      </w:r>
      <w:r w:rsidRPr="00452B97">
        <w:rPr>
          <w:rFonts w:ascii="UN-Abhaya" w:hAnsi="UN-Abhaya"/>
        </w:rPr>
        <w:t xml:space="preserve">, </w:t>
      </w:r>
      <w:r w:rsidRPr="00452B97">
        <w:rPr>
          <w:rFonts w:ascii="UN-Abhaya" w:hAnsi="UN-Abhaya"/>
          <w:cs/>
        </w:rPr>
        <w:t>සුවඳ විලවුන් ග</w:t>
      </w:r>
      <w:r w:rsidR="00F4651C">
        <w:rPr>
          <w:rFonts w:ascii="UN-Abhaya" w:hAnsi="UN-Abhaya" w:hint="cs"/>
          <w:cs/>
        </w:rPr>
        <w:t>ල්ව</w:t>
      </w:r>
      <w:r w:rsidRPr="00452B97">
        <w:rPr>
          <w:rFonts w:ascii="UN-Abhaya" w:hAnsi="UN-Abhaya"/>
          <w:cs/>
        </w:rPr>
        <w:t>මින් පියොරසුණු දමමින්</w:t>
      </w:r>
      <w:r w:rsidRPr="00452B97">
        <w:rPr>
          <w:rFonts w:ascii="UN-Abhaya" w:hAnsi="UN-Abhaya"/>
        </w:rPr>
        <w:t xml:space="preserve">, </w:t>
      </w:r>
      <w:r w:rsidRPr="00452B97">
        <w:rPr>
          <w:rFonts w:ascii="UN-Abhaya" w:hAnsi="UN-Abhaya"/>
          <w:cs/>
        </w:rPr>
        <w:t xml:space="preserve">තොල් නිය සායම් </w:t>
      </w:r>
      <w:r w:rsidR="00D92454">
        <w:rPr>
          <w:rFonts w:ascii="UN-Abhaya" w:hAnsi="UN-Abhaya" w:hint="cs"/>
          <w:cs/>
        </w:rPr>
        <w:t>ගා</w:t>
      </w:r>
      <w:r w:rsidRPr="00452B97">
        <w:rPr>
          <w:rFonts w:ascii="UN-Abhaya" w:hAnsi="UN-Abhaya"/>
          <w:cs/>
        </w:rPr>
        <w:t xml:space="preserve"> රතු කරමින්</w:t>
      </w:r>
      <w:r w:rsidRPr="00452B97">
        <w:rPr>
          <w:rFonts w:ascii="UN-Abhaya" w:hAnsi="UN-Abhaya"/>
        </w:rPr>
        <w:t xml:space="preserve">, </w:t>
      </w:r>
      <w:r w:rsidRPr="00452B97">
        <w:rPr>
          <w:rFonts w:ascii="UN-Abhaya" w:hAnsi="UN-Abhaya"/>
          <w:cs/>
        </w:rPr>
        <w:t xml:space="preserve">ඇඟ සැරසීම පිරිමින් තමන් වෙත ඇද ගන්නට මායම් කරණ කාමයෙන් නො තිත් වූ පුරුෂ ලොල් වූ වල්ගෑණුන් ගේ සිරිතෙකි. </w:t>
      </w:r>
    </w:p>
    <w:p w14:paraId="6D6C69DA" w14:textId="0C862214" w:rsidR="004C0CDE" w:rsidRDefault="004C0CDE" w:rsidP="000E51B4">
      <w:pPr>
        <w:spacing w:line="276" w:lineRule="auto"/>
        <w:rPr>
          <w:rFonts w:ascii="UN-Abhaya" w:hAnsi="UN-Abhaya"/>
        </w:rPr>
      </w:pPr>
      <w:r w:rsidRPr="00452B97">
        <w:rPr>
          <w:rFonts w:ascii="UN-Abhaya" w:hAnsi="UN-Abhaya"/>
          <w:cs/>
        </w:rPr>
        <w:t>සිටුදුවගෙන් මෙසේ නිතර සැලකුම් ලබන ඒ සාහසික පුරුෂ තෙමේ සියඹුව ඇඳ ගත් ඇඳුම් කැඩු</w:t>
      </w:r>
      <w:r w:rsidR="00717ED8">
        <w:rPr>
          <w:rFonts w:ascii="UN-Abhaya" w:hAnsi="UN-Abhaya" w:hint="cs"/>
          <w:cs/>
        </w:rPr>
        <w:t>ම්</w:t>
      </w:r>
      <w:r w:rsidRPr="00452B97">
        <w:rPr>
          <w:rFonts w:ascii="UN-Abhaya" w:hAnsi="UN-Abhaya"/>
          <w:cs/>
        </w:rPr>
        <w:t xml:space="preserve">වල වටිනාකම දැක </w:t>
      </w:r>
      <w:r w:rsidR="00057441">
        <w:rPr>
          <w:rFonts w:ascii="UN-Abhaya" w:hAnsi="UN-Abhaya"/>
        </w:rPr>
        <w:t>“</w:t>
      </w:r>
      <w:r w:rsidR="00717ED8">
        <w:rPr>
          <w:rFonts w:ascii="UN-Abhaya" w:hAnsi="UN-Abhaya" w:hint="cs"/>
          <w:cs/>
        </w:rPr>
        <w:t xml:space="preserve">මෑ </w:t>
      </w:r>
      <w:r w:rsidRPr="00452B97">
        <w:rPr>
          <w:rFonts w:ascii="UN-Abhaya" w:hAnsi="UN-Abhaya"/>
          <w:cs/>
        </w:rPr>
        <w:t>මරා මේ ඇඳුම් කැඩුම් අබරණ ගෙණ විකොට</w:t>
      </w:r>
      <w:r w:rsidRPr="00452B97">
        <w:rPr>
          <w:rFonts w:ascii="UN-Abhaya" w:hAnsi="UN-Abhaya"/>
        </w:rPr>
        <w:t xml:space="preserve">, </w:t>
      </w:r>
      <w:r w:rsidRPr="00452B97">
        <w:rPr>
          <w:rFonts w:ascii="UN-Abhaya" w:hAnsi="UN-Abhaya"/>
          <w:cs/>
        </w:rPr>
        <w:t>මුදල් ටිකක් අතට ගෙණ ආප්ප පිට්ටු ඈ යමක් කා</w:t>
      </w:r>
      <w:r w:rsidRPr="00452B97">
        <w:rPr>
          <w:rFonts w:ascii="UN-Abhaya" w:hAnsi="UN-Abhaya"/>
        </w:rPr>
        <w:t xml:space="preserve">, </w:t>
      </w:r>
      <w:r w:rsidRPr="00452B97">
        <w:rPr>
          <w:rFonts w:ascii="UN-Abhaya" w:hAnsi="UN-Abhaya"/>
          <w:cs/>
        </w:rPr>
        <w:t>කවදා සතුටු වන</w:t>
      </w:r>
      <w:r w:rsidR="00717ED8">
        <w:rPr>
          <w:rFonts w:ascii="UN-Abhaya" w:hAnsi="UN-Abhaya" w:hint="cs"/>
          <w:cs/>
        </w:rPr>
        <w:t>්නෙ</w:t>
      </w:r>
      <w:r w:rsidRPr="00452B97">
        <w:rPr>
          <w:rFonts w:ascii="UN-Abhaya" w:hAnsi="UN-Abhaya"/>
          <w:cs/>
        </w:rPr>
        <w:t xml:space="preserve">ම් </w:t>
      </w:r>
      <w:r w:rsidR="00717ED8">
        <w:rPr>
          <w:rFonts w:ascii="UN-Abhaya" w:hAnsi="UN-Abhaya" w:hint="cs"/>
          <w:cs/>
        </w:rPr>
        <w:t>දැ</w:t>
      </w:r>
      <w:r w:rsidR="00057441">
        <w:rPr>
          <w:rFonts w:ascii="UN-Abhaya" w:hAnsi="UN-Abhaya"/>
        </w:rPr>
        <w:t>”</w:t>
      </w:r>
      <w:r w:rsidRPr="00452B97">
        <w:rPr>
          <w:rFonts w:ascii="UN-Abhaya" w:hAnsi="UN-Abhaya"/>
          <w:cs/>
        </w:rPr>
        <w:t xml:space="preserve"> යි සිතා</w:t>
      </w:r>
      <w:r w:rsidRPr="00452B97">
        <w:rPr>
          <w:rFonts w:ascii="UN-Abhaya" w:hAnsi="UN-Abhaya"/>
        </w:rPr>
        <w:t xml:space="preserve">, </w:t>
      </w:r>
      <w:r w:rsidRPr="00452B97">
        <w:rPr>
          <w:rFonts w:ascii="UN-Abhaya" w:hAnsi="UN-Abhaya"/>
          <w:cs/>
        </w:rPr>
        <w:t>එයට උපායක් සලකා ගෙණ</w:t>
      </w:r>
      <w:r w:rsidRPr="00452B97">
        <w:rPr>
          <w:rFonts w:ascii="UN-Abhaya" w:hAnsi="UN-Abhaya"/>
        </w:rPr>
        <w:t xml:space="preserve">, </w:t>
      </w:r>
      <w:r w:rsidRPr="00452B97">
        <w:rPr>
          <w:rFonts w:ascii="UN-Abhaya" w:hAnsi="UN-Abhaya"/>
          <w:cs/>
        </w:rPr>
        <w:t>කිසිත් නො කා</w:t>
      </w:r>
      <w:r w:rsidRPr="00452B97">
        <w:rPr>
          <w:rFonts w:ascii="UN-Abhaya" w:hAnsi="UN-Abhaya"/>
        </w:rPr>
        <w:t xml:space="preserve">, </w:t>
      </w:r>
      <w:r w:rsidRPr="00452B97">
        <w:rPr>
          <w:rFonts w:ascii="UN-Abhaya" w:hAnsi="UN-Abhaya"/>
          <w:cs/>
        </w:rPr>
        <w:t>ඇඳ වැතිර නිදි ග</w:t>
      </w:r>
      <w:r w:rsidR="00717ED8">
        <w:rPr>
          <w:rFonts w:ascii="UN-Abhaya" w:hAnsi="UN-Abhaya" w:hint="cs"/>
          <w:cs/>
        </w:rPr>
        <w:t>ත්</w:t>
      </w:r>
      <w:r w:rsidRPr="00452B97">
        <w:rPr>
          <w:rFonts w:ascii="UN-Abhaya" w:hAnsi="UN-Abhaya"/>
          <w:cs/>
        </w:rPr>
        <w:t xml:space="preserve">තේ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381"/>
        <w:gridCol w:w="7310"/>
      </w:tblGrid>
      <w:tr w:rsidR="00756173" w:rsidRPr="00756173" w14:paraId="06BF3ADD" w14:textId="77777777" w:rsidTr="00560DD1">
        <w:tc>
          <w:tcPr>
            <w:tcW w:w="1659" w:type="dxa"/>
          </w:tcPr>
          <w:p w14:paraId="4C043831" w14:textId="5AADDBC0" w:rsidR="00756173" w:rsidRPr="00756173" w:rsidRDefault="00756173" w:rsidP="003D55A4">
            <w:pPr>
              <w:spacing w:line="276" w:lineRule="auto"/>
              <w:rPr>
                <w:rFonts w:ascii="UN-Abhaya" w:hAnsi="UN-Abhaya"/>
                <w:b/>
                <w:bCs/>
                <w:cs/>
              </w:rPr>
            </w:pPr>
            <w:r w:rsidRPr="00756173">
              <w:rPr>
                <w:rFonts w:ascii="UN-Abhaya" w:hAnsi="UN-Abhaya"/>
                <w:b/>
                <w:bCs/>
                <w:cs/>
              </w:rPr>
              <w:t>භාර්‍ය්‍ය</w:t>
            </w:r>
            <w:r w:rsidRPr="00756173">
              <w:rPr>
                <w:rFonts w:ascii="UN-Abhaya" w:hAnsi="UN-Abhaya" w:hint="cs"/>
                <w:b/>
                <w:bCs/>
                <w:cs/>
              </w:rPr>
              <w:t xml:space="preserve">ා </w:t>
            </w:r>
          </w:p>
        </w:tc>
        <w:tc>
          <w:tcPr>
            <w:tcW w:w="381" w:type="dxa"/>
          </w:tcPr>
          <w:p w14:paraId="47FE0539" w14:textId="7230468B" w:rsidR="00756173" w:rsidRPr="00756173" w:rsidRDefault="00756173" w:rsidP="003D55A4">
            <w:pPr>
              <w:spacing w:line="276" w:lineRule="auto"/>
              <w:rPr>
                <w:rFonts w:ascii="UN-Abhaya" w:hAnsi="UN-Abhaya"/>
                <w:b/>
                <w:bCs/>
                <w:cs/>
              </w:rPr>
            </w:pPr>
            <w:r w:rsidRPr="00756173">
              <w:rPr>
                <w:rFonts w:ascii="UN-Abhaya" w:hAnsi="UN-Abhaya"/>
                <w:b/>
                <w:bCs/>
              </w:rPr>
              <w:t>:-</w:t>
            </w:r>
          </w:p>
        </w:tc>
        <w:tc>
          <w:tcPr>
            <w:tcW w:w="7310" w:type="dxa"/>
          </w:tcPr>
          <w:p w14:paraId="58EC928E" w14:textId="4CCD9579" w:rsidR="00756173" w:rsidRPr="00756173" w:rsidRDefault="00756173" w:rsidP="003D55A4">
            <w:pPr>
              <w:spacing w:line="276" w:lineRule="auto"/>
              <w:rPr>
                <w:rFonts w:ascii="UN-Abhaya" w:hAnsi="UN-Abhaya"/>
              </w:rPr>
            </w:pPr>
            <w:r w:rsidRPr="00756173">
              <w:rPr>
                <w:rFonts w:ascii="UN-Abhaya" w:hAnsi="UN-Abhaya"/>
                <w:cs/>
              </w:rPr>
              <w:t>අය්යෝ! මොක ද මේ අවේලාවේ නිදන්නහු</w:t>
            </w:r>
            <w:r w:rsidRPr="00756173">
              <w:rPr>
                <w:rFonts w:ascii="UN-Abhaya" w:hAnsi="UN-Abhaya"/>
              </w:rPr>
              <w:t xml:space="preserve">? </w:t>
            </w:r>
            <w:r w:rsidRPr="00756173">
              <w:rPr>
                <w:rFonts w:ascii="UN-Abhaya" w:hAnsi="UN-Abhaya"/>
                <w:cs/>
              </w:rPr>
              <w:t>අපහසුවෙක් ද</w:t>
            </w:r>
            <w:r w:rsidRPr="00756173">
              <w:rPr>
                <w:rFonts w:ascii="UN-Abhaya" w:hAnsi="UN-Abhaya"/>
              </w:rPr>
              <w:t xml:space="preserve">? </w:t>
            </w:r>
            <w:r w:rsidRPr="00756173">
              <w:rPr>
                <w:rFonts w:ascii="UN-Abhaya" w:hAnsi="UN-Abhaya"/>
                <w:cs/>
              </w:rPr>
              <w:t>හිසරදය ද</w:t>
            </w:r>
            <w:r w:rsidRPr="00756173">
              <w:rPr>
                <w:rFonts w:ascii="UN-Abhaya" w:hAnsi="UN-Abhaya"/>
              </w:rPr>
              <w:t xml:space="preserve">? </w:t>
            </w:r>
            <w:r w:rsidRPr="00756173">
              <w:rPr>
                <w:rFonts w:ascii="UN-Abhaya" w:hAnsi="UN-Abhaya"/>
                <w:cs/>
              </w:rPr>
              <w:t>බඩරුදාවක් ද</w:t>
            </w:r>
            <w:r w:rsidRPr="00756173">
              <w:rPr>
                <w:rFonts w:ascii="UN-Abhaya" w:hAnsi="UN-Abhaya"/>
              </w:rPr>
              <w:t xml:space="preserve">? </w:t>
            </w:r>
            <w:r w:rsidRPr="00756173">
              <w:rPr>
                <w:rFonts w:ascii="UN-Abhaya" w:hAnsi="UN-Abhaya"/>
                <w:cs/>
              </w:rPr>
              <w:t xml:space="preserve">කියන්න ඉක්මනට. </w:t>
            </w:r>
          </w:p>
        </w:tc>
      </w:tr>
      <w:tr w:rsidR="00756173" w:rsidRPr="00756173" w14:paraId="6015C692" w14:textId="77777777" w:rsidTr="00560DD1">
        <w:tc>
          <w:tcPr>
            <w:tcW w:w="1659" w:type="dxa"/>
          </w:tcPr>
          <w:p w14:paraId="7141EBA0" w14:textId="5AD42FC9" w:rsidR="00756173" w:rsidRPr="00756173" w:rsidRDefault="00756173" w:rsidP="00756173">
            <w:pPr>
              <w:spacing w:line="276" w:lineRule="auto"/>
              <w:rPr>
                <w:rFonts w:ascii="UN-Abhaya" w:hAnsi="UN-Abhaya"/>
                <w:b/>
                <w:bCs/>
                <w:cs/>
              </w:rPr>
            </w:pPr>
            <w:r w:rsidRPr="00756173">
              <w:rPr>
                <w:rFonts w:ascii="UN-Abhaya" w:hAnsi="UN-Abhaya"/>
                <w:b/>
                <w:bCs/>
                <w:cs/>
              </w:rPr>
              <w:t>පුරුෂ තෙමේ</w:t>
            </w:r>
            <w:r w:rsidRPr="00756173">
              <w:rPr>
                <w:rFonts w:ascii="UN-Abhaya" w:hAnsi="UN-Abhaya" w:hint="cs"/>
                <w:b/>
                <w:bCs/>
                <w:cs/>
              </w:rPr>
              <w:t xml:space="preserve"> </w:t>
            </w:r>
          </w:p>
        </w:tc>
        <w:tc>
          <w:tcPr>
            <w:tcW w:w="381" w:type="dxa"/>
          </w:tcPr>
          <w:p w14:paraId="681EC1D5" w14:textId="034D93BA"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08F953F0" w14:textId="05EC1010" w:rsidR="00756173" w:rsidRPr="00756173" w:rsidRDefault="00756173" w:rsidP="00756173">
            <w:pPr>
              <w:spacing w:line="276" w:lineRule="auto"/>
              <w:rPr>
                <w:rFonts w:ascii="UN-Abhaya" w:hAnsi="UN-Abhaya"/>
              </w:rPr>
            </w:pPr>
            <w:r w:rsidRPr="00756173">
              <w:rPr>
                <w:rFonts w:ascii="UN-Abhaya" w:hAnsi="UN-Abhaya"/>
                <w:cs/>
              </w:rPr>
              <w:t>නෑ</w:t>
            </w:r>
            <w:r w:rsidRPr="00756173">
              <w:rPr>
                <w:rFonts w:ascii="UN-Abhaya" w:hAnsi="UN-Abhaya"/>
              </w:rPr>
              <w:t xml:space="preserve">, </w:t>
            </w:r>
            <w:r w:rsidRPr="00756173">
              <w:rPr>
                <w:rFonts w:ascii="UN-Abhaya" w:hAnsi="UN-Abhaya"/>
                <w:cs/>
              </w:rPr>
              <w:t xml:space="preserve">සොඳුර! අපහසුවෙක්. </w:t>
            </w:r>
          </w:p>
        </w:tc>
      </w:tr>
      <w:tr w:rsidR="00756173" w:rsidRPr="00756173" w14:paraId="2166C5EA" w14:textId="77777777" w:rsidTr="00560DD1">
        <w:tc>
          <w:tcPr>
            <w:tcW w:w="1659" w:type="dxa"/>
          </w:tcPr>
          <w:p w14:paraId="3E6FCB92" w14:textId="193A2676" w:rsidR="00756173" w:rsidRPr="00756173" w:rsidRDefault="00756173" w:rsidP="00756173">
            <w:pPr>
              <w:spacing w:line="276" w:lineRule="auto"/>
              <w:rPr>
                <w:rFonts w:ascii="UN-Abhaya" w:hAnsi="UN-Abhaya"/>
                <w:b/>
                <w:bCs/>
                <w:cs/>
              </w:rPr>
            </w:pPr>
            <w:r w:rsidRPr="00756173">
              <w:rPr>
                <w:rFonts w:ascii="UN-Abhaya" w:hAnsi="UN-Abhaya"/>
                <w:b/>
                <w:bCs/>
                <w:cs/>
              </w:rPr>
              <w:t>භාර්‍ය්‍ය</w:t>
            </w:r>
            <w:r w:rsidRPr="00756173">
              <w:rPr>
                <w:rFonts w:ascii="UN-Abhaya" w:hAnsi="UN-Abhaya" w:hint="cs"/>
                <w:b/>
                <w:bCs/>
                <w:cs/>
              </w:rPr>
              <w:t xml:space="preserve">ා </w:t>
            </w:r>
          </w:p>
        </w:tc>
        <w:tc>
          <w:tcPr>
            <w:tcW w:w="381" w:type="dxa"/>
          </w:tcPr>
          <w:p w14:paraId="18245760" w14:textId="5596A125"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61E17588" w14:textId="4C30E5C4" w:rsidR="00756173" w:rsidRPr="00756173" w:rsidRDefault="00756173" w:rsidP="00756173">
            <w:pPr>
              <w:spacing w:line="276" w:lineRule="auto"/>
              <w:rPr>
                <w:rFonts w:ascii="UN-Abhaya" w:hAnsi="UN-Abhaya"/>
              </w:rPr>
            </w:pPr>
            <w:r w:rsidRPr="00756173">
              <w:rPr>
                <w:rFonts w:ascii="UN-Abhaya" w:hAnsi="UN-Abhaya"/>
                <w:cs/>
              </w:rPr>
              <w:t>එහෙනම්</w:t>
            </w:r>
            <w:r w:rsidRPr="00756173">
              <w:rPr>
                <w:rFonts w:ascii="UN-Abhaya" w:hAnsi="UN-Abhaya"/>
              </w:rPr>
              <w:t xml:space="preserve">, </w:t>
            </w:r>
            <w:r w:rsidRPr="00756173">
              <w:rPr>
                <w:rFonts w:ascii="UN-Abhaya" w:hAnsi="UN-Abhaya"/>
                <w:cs/>
              </w:rPr>
              <w:t>අම්මා තාත්තා සිත් රිදෙනන්ට යමක් කීවෝ ද</w:t>
            </w:r>
            <w:r w:rsidRPr="00756173">
              <w:rPr>
                <w:rFonts w:ascii="UN-Abhaya" w:hAnsi="UN-Abhaya"/>
              </w:rPr>
              <w:t xml:space="preserve">? </w:t>
            </w:r>
            <w:r w:rsidRPr="00756173">
              <w:rPr>
                <w:rFonts w:ascii="UN-Abhaya" w:hAnsi="UN-Abhaya"/>
                <w:cs/>
              </w:rPr>
              <w:t>කළෝ ද</w:t>
            </w:r>
            <w:r w:rsidRPr="00756173">
              <w:rPr>
                <w:rFonts w:ascii="UN-Abhaya" w:hAnsi="UN-Abhaya"/>
              </w:rPr>
              <w:t xml:space="preserve">? </w:t>
            </w:r>
          </w:p>
        </w:tc>
      </w:tr>
      <w:tr w:rsidR="00756173" w:rsidRPr="00756173" w14:paraId="05A18B24" w14:textId="77777777" w:rsidTr="00560DD1">
        <w:tc>
          <w:tcPr>
            <w:tcW w:w="1659" w:type="dxa"/>
          </w:tcPr>
          <w:p w14:paraId="7EC35DDF" w14:textId="66E23AAE" w:rsidR="00756173" w:rsidRPr="00756173" w:rsidRDefault="00756173" w:rsidP="00756173">
            <w:pPr>
              <w:spacing w:line="276" w:lineRule="auto"/>
              <w:rPr>
                <w:rFonts w:ascii="UN-Abhaya" w:hAnsi="UN-Abhaya"/>
                <w:b/>
                <w:bCs/>
                <w:cs/>
              </w:rPr>
            </w:pPr>
            <w:r w:rsidRPr="00756173">
              <w:rPr>
                <w:rFonts w:ascii="UN-Abhaya" w:hAnsi="UN-Abhaya"/>
                <w:b/>
                <w:bCs/>
                <w:cs/>
              </w:rPr>
              <w:t>පුරුෂ තෙමේ</w:t>
            </w:r>
            <w:r w:rsidRPr="00756173">
              <w:rPr>
                <w:rFonts w:ascii="UN-Abhaya" w:hAnsi="UN-Abhaya" w:hint="cs"/>
                <w:b/>
                <w:bCs/>
                <w:cs/>
              </w:rPr>
              <w:t xml:space="preserve"> </w:t>
            </w:r>
          </w:p>
        </w:tc>
        <w:tc>
          <w:tcPr>
            <w:tcW w:w="381" w:type="dxa"/>
          </w:tcPr>
          <w:p w14:paraId="2A9C9F82" w14:textId="209D13AF"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27F5393C" w14:textId="0AEB73A3" w:rsidR="00756173" w:rsidRPr="00756173" w:rsidRDefault="00756173" w:rsidP="00756173">
            <w:pPr>
              <w:spacing w:line="276" w:lineRule="auto"/>
              <w:rPr>
                <w:rFonts w:ascii="UN-Abhaya" w:hAnsi="UN-Abhaya"/>
              </w:rPr>
            </w:pPr>
            <w:r w:rsidRPr="00756173">
              <w:rPr>
                <w:rFonts w:ascii="UN-Abhaya" w:hAnsi="UN-Abhaya"/>
                <w:cs/>
              </w:rPr>
              <w:t xml:space="preserve">නෑ නෑ එහෙම එකක් නෑ. </w:t>
            </w:r>
          </w:p>
        </w:tc>
      </w:tr>
      <w:tr w:rsidR="00756173" w:rsidRPr="00756173" w14:paraId="74970EBA" w14:textId="77777777" w:rsidTr="00560DD1">
        <w:tc>
          <w:tcPr>
            <w:tcW w:w="1659" w:type="dxa"/>
          </w:tcPr>
          <w:p w14:paraId="21639D7A" w14:textId="0FF21FCC" w:rsidR="00756173" w:rsidRPr="00756173" w:rsidRDefault="00756173" w:rsidP="00756173">
            <w:pPr>
              <w:spacing w:line="276" w:lineRule="auto"/>
              <w:rPr>
                <w:rFonts w:ascii="UN-Abhaya" w:hAnsi="UN-Abhaya"/>
                <w:b/>
                <w:bCs/>
                <w:cs/>
              </w:rPr>
            </w:pPr>
            <w:r w:rsidRPr="00756173">
              <w:rPr>
                <w:rFonts w:ascii="UN-Abhaya" w:hAnsi="UN-Abhaya"/>
                <w:b/>
                <w:bCs/>
                <w:cs/>
              </w:rPr>
              <w:t>භාර්‍ය්‍ය</w:t>
            </w:r>
            <w:r w:rsidRPr="00756173">
              <w:rPr>
                <w:rFonts w:ascii="UN-Abhaya" w:hAnsi="UN-Abhaya" w:hint="cs"/>
                <w:b/>
                <w:bCs/>
                <w:cs/>
              </w:rPr>
              <w:t xml:space="preserve">ා </w:t>
            </w:r>
          </w:p>
        </w:tc>
        <w:tc>
          <w:tcPr>
            <w:tcW w:w="381" w:type="dxa"/>
          </w:tcPr>
          <w:p w14:paraId="767AFBDE" w14:textId="05C646A7"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059D0A0C" w14:textId="05BFE91E" w:rsidR="00756173" w:rsidRPr="00756173" w:rsidRDefault="00756173" w:rsidP="00756173">
            <w:pPr>
              <w:spacing w:line="276" w:lineRule="auto"/>
              <w:rPr>
                <w:rFonts w:ascii="UN-Abhaya" w:hAnsi="UN-Abhaya"/>
              </w:rPr>
            </w:pPr>
            <w:r w:rsidRPr="00756173">
              <w:rPr>
                <w:rFonts w:ascii="UN-Abhaya" w:hAnsi="UN-Abhaya"/>
                <w:cs/>
              </w:rPr>
              <w:t>එහෙ නම් නිදන්නහු</w:t>
            </w:r>
            <w:r w:rsidRPr="00756173">
              <w:rPr>
                <w:rFonts w:ascii="UN-Abhaya" w:hAnsi="UN-Abhaya"/>
              </w:rPr>
              <w:t xml:space="preserve">? </w:t>
            </w:r>
            <w:r w:rsidRPr="00756173">
              <w:rPr>
                <w:rFonts w:ascii="UN-Abhaya" w:hAnsi="UN-Abhaya"/>
                <w:cs/>
              </w:rPr>
              <w:t>ඇත්ත කියන්න! මා හැර කාට කියන්නට ද බලාපොරොත්තුව</w:t>
            </w:r>
            <w:r w:rsidRPr="00756173">
              <w:rPr>
                <w:rFonts w:ascii="UN-Abhaya" w:hAnsi="UN-Abhaya"/>
              </w:rPr>
              <w:t>?</w:t>
            </w:r>
            <w:r w:rsidRPr="00756173">
              <w:rPr>
                <w:rFonts w:ascii="UN-Abhaya" w:hAnsi="UN-Abhaya" w:hint="cs"/>
                <w:cs/>
              </w:rPr>
              <w:t xml:space="preserve"> </w:t>
            </w:r>
          </w:p>
        </w:tc>
      </w:tr>
      <w:tr w:rsidR="00756173" w:rsidRPr="00756173" w14:paraId="51F110F2" w14:textId="77777777" w:rsidTr="00560DD1">
        <w:tc>
          <w:tcPr>
            <w:tcW w:w="1659" w:type="dxa"/>
          </w:tcPr>
          <w:p w14:paraId="621CE164" w14:textId="56BA8EE1" w:rsidR="00756173" w:rsidRPr="00756173" w:rsidRDefault="00756173" w:rsidP="00756173">
            <w:pPr>
              <w:spacing w:line="276" w:lineRule="auto"/>
              <w:rPr>
                <w:rFonts w:ascii="UN-Abhaya" w:hAnsi="UN-Abhaya"/>
                <w:b/>
                <w:bCs/>
                <w:cs/>
              </w:rPr>
            </w:pPr>
            <w:r w:rsidRPr="00756173">
              <w:rPr>
                <w:rFonts w:ascii="UN-Abhaya" w:hAnsi="UN-Abhaya"/>
                <w:b/>
                <w:bCs/>
                <w:cs/>
              </w:rPr>
              <w:t>පුරුෂ තෙමේ</w:t>
            </w:r>
            <w:r w:rsidRPr="00756173">
              <w:rPr>
                <w:rFonts w:ascii="UN-Abhaya" w:hAnsi="UN-Abhaya" w:hint="cs"/>
                <w:b/>
                <w:bCs/>
                <w:cs/>
              </w:rPr>
              <w:t xml:space="preserve"> </w:t>
            </w:r>
          </w:p>
        </w:tc>
        <w:tc>
          <w:tcPr>
            <w:tcW w:w="381" w:type="dxa"/>
          </w:tcPr>
          <w:p w14:paraId="6D79E064" w14:textId="0852F319"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08FFA1DB" w14:textId="2E5EE084" w:rsidR="00756173" w:rsidRPr="00756173" w:rsidRDefault="00756173" w:rsidP="00756173">
            <w:pPr>
              <w:spacing w:line="276" w:lineRule="auto"/>
              <w:rPr>
                <w:rFonts w:ascii="UN-Abhaya" w:hAnsi="UN-Abhaya"/>
              </w:rPr>
            </w:pPr>
            <w:r w:rsidRPr="00756173">
              <w:rPr>
                <w:rFonts w:ascii="UN-Abhaya" w:hAnsi="UN-Abhaya"/>
                <w:cs/>
              </w:rPr>
              <w:t>සොඳුර! මම</w:t>
            </w:r>
            <w:r w:rsidRPr="00756173">
              <w:rPr>
                <w:rFonts w:ascii="UN-Abhaya" w:hAnsi="UN-Abhaya"/>
              </w:rPr>
              <w:t xml:space="preserve">, </w:t>
            </w:r>
            <w:r w:rsidRPr="00756173">
              <w:rPr>
                <w:rFonts w:ascii="UN-Abhaya" w:hAnsi="UN-Abhaya"/>
                <w:cs/>
              </w:rPr>
              <w:t>දෙවියන්ට භාරයක් ඔප්පු කිරීමට බැඳී සිටිමි. ඒ සඳහා මා විසින් කළ යුත්තේ බිලිපූජාවක්. මාගේ දිවි ඉතිරි වූයේ</w:t>
            </w:r>
            <w:r w:rsidRPr="00756173">
              <w:rPr>
                <w:rFonts w:ascii="UN-Abhaya" w:hAnsi="UN-Abhaya"/>
              </w:rPr>
              <w:t xml:space="preserve">, </w:t>
            </w:r>
            <w:r w:rsidRPr="00756173">
              <w:rPr>
                <w:rFonts w:ascii="UN-Abhaya" w:hAnsi="UN-Abhaya"/>
                <w:cs/>
              </w:rPr>
              <w:t>දෙවියන්ගේ අනුකම්පාව නිසා ය. සොඳුර</w:t>
            </w:r>
            <w:r w:rsidRPr="00756173">
              <w:rPr>
                <w:rFonts w:ascii="UN-Abhaya" w:hAnsi="UN-Abhaya"/>
              </w:rPr>
              <w:t xml:space="preserve">; </w:t>
            </w:r>
            <w:r w:rsidRPr="00756173">
              <w:rPr>
                <w:rFonts w:ascii="UN-Abhaya" w:hAnsi="UN-Abhaya"/>
                <w:cs/>
              </w:rPr>
              <w:t>මාගේ බිරිය වශයෙන් ලැබීම ද දෙවියන් නිසා ම වී ය. දෙවියන්ට බැන්ද පඬුර නිසා ම නො වේ නම්</w:t>
            </w:r>
            <w:r w:rsidRPr="00756173">
              <w:rPr>
                <w:rFonts w:ascii="UN-Abhaya" w:hAnsi="UN-Abhaya"/>
              </w:rPr>
              <w:t xml:space="preserve">, </w:t>
            </w:r>
            <w:r w:rsidRPr="00756173">
              <w:rPr>
                <w:rFonts w:ascii="UN-Abhaya" w:hAnsi="UN-Abhaya"/>
                <w:cs/>
              </w:rPr>
              <w:t>ඔයා මට කවදාවත් ලැබේ ය</w:t>
            </w:r>
            <w:r w:rsidRPr="00756173">
              <w:rPr>
                <w:rFonts w:ascii="UN-Abhaya" w:hAnsi="UN-Abhaya"/>
              </w:rPr>
              <w:t xml:space="preserve">, </w:t>
            </w:r>
            <w:r w:rsidRPr="00756173">
              <w:rPr>
                <w:rFonts w:ascii="UN-Abhaya" w:hAnsi="UN-Abhaya"/>
                <w:cs/>
              </w:rPr>
              <w:t>යි මම නො සිතමි. මේ භාරය ඔප්පු කරන්නේ කෙසේ ද</w:t>
            </w:r>
            <w:r w:rsidRPr="00756173">
              <w:rPr>
                <w:rFonts w:ascii="UN-Abhaya" w:hAnsi="UN-Abhaya" w:hint="cs"/>
                <w:cs/>
              </w:rPr>
              <w:t>ැ</w:t>
            </w:r>
            <w:r w:rsidRPr="00756173">
              <w:rPr>
                <w:rFonts w:ascii="UN-Abhaya" w:hAnsi="UN-Abhaya"/>
              </w:rPr>
              <w:t xml:space="preserve"> </w:t>
            </w:r>
            <w:r w:rsidRPr="00756173">
              <w:rPr>
                <w:rFonts w:ascii="UN-Abhaya" w:hAnsi="UN-Abhaya"/>
                <w:cs/>
              </w:rPr>
              <w:t xml:space="preserve">යි මම නිතර සිතමින් තැවෙමින් ඉඳිමි. </w:t>
            </w:r>
          </w:p>
        </w:tc>
      </w:tr>
      <w:tr w:rsidR="00756173" w:rsidRPr="00756173" w14:paraId="6336A620" w14:textId="77777777" w:rsidTr="00560DD1">
        <w:tc>
          <w:tcPr>
            <w:tcW w:w="1659" w:type="dxa"/>
          </w:tcPr>
          <w:p w14:paraId="2823EB35" w14:textId="4E08294D" w:rsidR="00756173" w:rsidRPr="00756173" w:rsidRDefault="00756173" w:rsidP="00756173">
            <w:pPr>
              <w:spacing w:line="276" w:lineRule="auto"/>
              <w:rPr>
                <w:rFonts w:ascii="UN-Abhaya" w:hAnsi="UN-Abhaya"/>
                <w:b/>
                <w:bCs/>
                <w:cs/>
              </w:rPr>
            </w:pPr>
            <w:r w:rsidRPr="00756173">
              <w:rPr>
                <w:rFonts w:ascii="UN-Abhaya" w:hAnsi="UN-Abhaya"/>
                <w:b/>
                <w:bCs/>
                <w:cs/>
              </w:rPr>
              <w:t>භාර්‍ය්‍ය</w:t>
            </w:r>
            <w:r w:rsidRPr="00756173">
              <w:rPr>
                <w:rFonts w:ascii="UN-Abhaya" w:hAnsi="UN-Abhaya" w:hint="cs"/>
                <w:b/>
                <w:bCs/>
                <w:cs/>
              </w:rPr>
              <w:t xml:space="preserve">ා </w:t>
            </w:r>
          </w:p>
        </w:tc>
        <w:tc>
          <w:tcPr>
            <w:tcW w:w="381" w:type="dxa"/>
          </w:tcPr>
          <w:p w14:paraId="29A24C4B" w14:textId="477D13EC"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05031B30" w14:textId="08D7FFC6" w:rsidR="00756173" w:rsidRPr="00756173" w:rsidRDefault="00756173" w:rsidP="00756173">
            <w:pPr>
              <w:spacing w:line="276" w:lineRule="auto"/>
              <w:rPr>
                <w:rFonts w:ascii="UN-Abhaya" w:hAnsi="UN-Abhaya"/>
              </w:rPr>
            </w:pPr>
            <w:r w:rsidRPr="00756173">
              <w:rPr>
                <w:rFonts w:ascii="UN-Abhaya" w:hAnsi="UN-Abhaya"/>
                <w:cs/>
              </w:rPr>
              <w:t>හා! එය ද කාරණ ය</w:t>
            </w:r>
            <w:r w:rsidRPr="00756173">
              <w:rPr>
                <w:rFonts w:ascii="UN-Abhaya" w:hAnsi="UN-Abhaya"/>
              </w:rPr>
              <w:t xml:space="preserve">, </w:t>
            </w:r>
            <w:r w:rsidRPr="00756173">
              <w:rPr>
                <w:rFonts w:ascii="UN-Abhaya" w:hAnsi="UN-Abhaya"/>
                <w:cs/>
              </w:rPr>
              <w:t>එය ලොකු වැඩෙක් ද</w:t>
            </w:r>
            <w:r w:rsidRPr="00756173">
              <w:rPr>
                <w:rFonts w:ascii="UN-Abhaya" w:hAnsi="UN-Abhaya"/>
              </w:rPr>
              <w:t xml:space="preserve">? </w:t>
            </w:r>
            <w:r w:rsidRPr="00756173">
              <w:rPr>
                <w:rFonts w:ascii="UN-Abhaya" w:hAnsi="UN-Abhaya"/>
                <w:cs/>
              </w:rPr>
              <w:t>කියන්න එයට වුවමනා දේ</w:t>
            </w:r>
            <w:r w:rsidRPr="00756173">
              <w:rPr>
                <w:rFonts w:ascii="UN-Abhaya" w:hAnsi="UN-Abhaya"/>
              </w:rPr>
              <w:t xml:space="preserve">, </w:t>
            </w:r>
            <w:r w:rsidRPr="00756173">
              <w:rPr>
                <w:rFonts w:ascii="UN-Abhaya" w:hAnsi="UN-Abhaya"/>
                <w:cs/>
              </w:rPr>
              <w:t>මම සියල්ල පිළියෙල කරමි</w:t>
            </w:r>
            <w:r w:rsidRPr="00756173">
              <w:rPr>
                <w:rFonts w:ascii="UN-Abhaya" w:hAnsi="UN-Abhaya"/>
              </w:rPr>
              <w:t xml:space="preserve">, </w:t>
            </w:r>
            <w:r w:rsidRPr="00756173">
              <w:rPr>
                <w:rFonts w:ascii="UN-Abhaya" w:hAnsi="UN-Abhaya"/>
                <w:cs/>
              </w:rPr>
              <w:t xml:space="preserve">මාගේ පණ වුවත් දෙනවා කියන්න. </w:t>
            </w:r>
          </w:p>
        </w:tc>
      </w:tr>
      <w:tr w:rsidR="00756173" w:rsidRPr="00756173" w14:paraId="65D1E9DC" w14:textId="77777777" w:rsidTr="00560DD1">
        <w:tc>
          <w:tcPr>
            <w:tcW w:w="1659" w:type="dxa"/>
          </w:tcPr>
          <w:p w14:paraId="4290017A" w14:textId="2A254777" w:rsidR="00756173" w:rsidRPr="00756173" w:rsidRDefault="00756173" w:rsidP="00756173">
            <w:pPr>
              <w:spacing w:line="276" w:lineRule="auto"/>
              <w:rPr>
                <w:rFonts w:ascii="UN-Abhaya" w:hAnsi="UN-Abhaya"/>
                <w:b/>
                <w:bCs/>
                <w:cs/>
              </w:rPr>
            </w:pPr>
            <w:r w:rsidRPr="00756173">
              <w:rPr>
                <w:rFonts w:ascii="UN-Abhaya" w:hAnsi="UN-Abhaya"/>
                <w:b/>
                <w:bCs/>
                <w:cs/>
              </w:rPr>
              <w:t>පුරුෂ තෙමේ</w:t>
            </w:r>
            <w:r w:rsidRPr="00756173">
              <w:rPr>
                <w:rFonts w:ascii="UN-Abhaya" w:hAnsi="UN-Abhaya" w:hint="cs"/>
                <w:b/>
                <w:bCs/>
                <w:cs/>
              </w:rPr>
              <w:t xml:space="preserve"> </w:t>
            </w:r>
          </w:p>
        </w:tc>
        <w:tc>
          <w:tcPr>
            <w:tcW w:w="381" w:type="dxa"/>
          </w:tcPr>
          <w:p w14:paraId="382F596E" w14:textId="268AC2F4"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299575B8" w14:textId="617BFDE8" w:rsidR="00756173" w:rsidRPr="00756173" w:rsidRDefault="00756173" w:rsidP="00756173">
            <w:pPr>
              <w:spacing w:line="276" w:lineRule="auto"/>
              <w:rPr>
                <w:rFonts w:ascii="UN-Abhaya" w:hAnsi="UN-Abhaya"/>
              </w:rPr>
            </w:pPr>
            <w:r w:rsidRPr="00756173">
              <w:rPr>
                <w:rFonts w:ascii="UN-Abhaya" w:hAnsi="UN-Abhaya"/>
                <w:cs/>
              </w:rPr>
              <w:t>වතුර නො දමා පිසූ කිරිබත් ටිකක්</w:t>
            </w:r>
            <w:r w:rsidRPr="00756173">
              <w:rPr>
                <w:rFonts w:ascii="UN-Abhaya" w:hAnsi="UN-Abhaya"/>
              </w:rPr>
              <w:t xml:space="preserve">, </w:t>
            </w:r>
            <w:r w:rsidRPr="00756173">
              <w:rPr>
                <w:rFonts w:ascii="UN-Abhaya" w:hAnsi="UN-Abhaya"/>
                <w:cs/>
              </w:rPr>
              <w:t>විලඳ පස්මල් ටිකක්</w:t>
            </w:r>
            <w:r w:rsidRPr="00756173">
              <w:rPr>
                <w:rFonts w:ascii="UN-Abhaya" w:hAnsi="UN-Abhaya"/>
              </w:rPr>
              <w:t xml:space="preserve">, </w:t>
            </w:r>
            <w:r w:rsidRPr="00756173">
              <w:rPr>
                <w:rFonts w:ascii="UN-Abhaya" w:hAnsi="UN-Abhaya"/>
                <w:cs/>
              </w:rPr>
              <w:t>කපුරු</w:t>
            </w:r>
            <w:r w:rsidRPr="00756173">
              <w:rPr>
                <w:rFonts w:ascii="UN-Abhaya" w:hAnsi="UN-Abhaya"/>
              </w:rPr>
              <w:t xml:space="preserve">, </w:t>
            </w:r>
            <w:r w:rsidRPr="00756173">
              <w:rPr>
                <w:rFonts w:ascii="UN-Abhaya" w:hAnsi="UN-Abhaya"/>
                <w:cs/>
              </w:rPr>
              <w:t>සාම්බ්‍රානි</w:t>
            </w:r>
            <w:r w:rsidRPr="00756173">
              <w:rPr>
                <w:rFonts w:ascii="UN-Abhaya" w:hAnsi="UN-Abhaya"/>
              </w:rPr>
              <w:t xml:space="preserve">, </w:t>
            </w:r>
            <w:r w:rsidRPr="00756173">
              <w:rPr>
                <w:rFonts w:ascii="UN-Abhaya" w:hAnsi="UN-Abhaya"/>
                <w:cs/>
              </w:rPr>
              <w:t>තෙල් පහන් වැටි පිනිදිය</w:t>
            </w:r>
            <w:r w:rsidRPr="00756173">
              <w:rPr>
                <w:rFonts w:ascii="UN-Abhaya" w:hAnsi="UN-Abhaya"/>
              </w:rPr>
              <w:t xml:space="preserve">, </w:t>
            </w:r>
            <w:r w:rsidRPr="00756173">
              <w:rPr>
                <w:rFonts w:ascii="UN-Abhaya" w:hAnsi="UN-Abhaya"/>
                <w:cs/>
              </w:rPr>
              <w:t>පලතුරු</w:t>
            </w:r>
            <w:r w:rsidRPr="00756173">
              <w:rPr>
                <w:rFonts w:ascii="UN-Abhaya" w:hAnsi="UN-Abhaya"/>
              </w:rPr>
              <w:t xml:space="preserve">, </w:t>
            </w:r>
            <w:r w:rsidRPr="00756173">
              <w:rPr>
                <w:rFonts w:ascii="UN-Abhaya" w:hAnsi="UN-Abhaya"/>
                <w:cs/>
              </w:rPr>
              <w:t>විලක්කු</w:t>
            </w:r>
            <w:r w:rsidRPr="00756173">
              <w:rPr>
                <w:rFonts w:ascii="UN-Abhaya" w:hAnsi="UN-Abhaya"/>
              </w:rPr>
              <w:t xml:space="preserve">, </w:t>
            </w:r>
            <w:r w:rsidRPr="00756173">
              <w:rPr>
                <w:rFonts w:ascii="UN-Abhaya" w:hAnsi="UN-Abhaya"/>
                <w:cs/>
              </w:rPr>
              <w:t>බුලත්.</w:t>
            </w:r>
          </w:p>
        </w:tc>
      </w:tr>
      <w:tr w:rsidR="00756173" w:rsidRPr="00756173" w14:paraId="48009DAD" w14:textId="77777777" w:rsidTr="00560DD1">
        <w:trPr>
          <w:trHeight w:val="392"/>
        </w:trPr>
        <w:tc>
          <w:tcPr>
            <w:tcW w:w="1659" w:type="dxa"/>
          </w:tcPr>
          <w:p w14:paraId="41058AD8" w14:textId="7333678F" w:rsidR="00756173" w:rsidRPr="00756173" w:rsidRDefault="00756173" w:rsidP="00756173">
            <w:pPr>
              <w:spacing w:line="276" w:lineRule="auto"/>
              <w:rPr>
                <w:rFonts w:ascii="UN-Abhaya" w:hAnsi="UN-Abhaya"/>
                <w:b/>
                <w:bCs/>
                <w:cs/>
              </w:rPr>
            </w:pPr>
            <w:r w:rsidRPr="00756173">
              <w:rPr>
                <w:rFonts w:ascii="UN-Abhaya" w:hAnsi="UN-Abhaya"/>
                <w:b/>
                <w:bCs/>
                <w:cs/>
              </w:rPr>
              <w:t>භාර්‍ය්‍ය</w:t>
            </w:r>
            <w:r w:rsidRPr="00756173">
              <w:rPr>
                <w:rFonts w:ascii="UN-Abhaya" w:hAnsi="UN-Abhaya" w:hint="cs"/>
                <w:b/>
                <w:bCs/>
                <w:cs/>
              </w:rPr>
              <w:t xml:space="preserve">ා </w:t>
            </w:r>
          </w:p>
        </w:tc>
        <w:tc>
          <w:tcPr>
            <w:tcW w:w="381" w:type="dxa"/>
          </w:tcPr>
          <w:p w14:paraId="4745184D" w14:textId="1B379770" w:rsidR="00756173" w:rsidRPr="00756173" w:rsidRDefault="00756173" w:rsidP="00756173">
            <w:pPr>
              <w:spacing w:line="276" w:lineRule="auto"/>
              <w:rPr>
                <w:rFonts w:ascii="UN-Abhaya" w:hAnsi="UN-Abhaya"/>
                <w:cs/>
              </w:rPr>
            </w:pPr>
            <w:r w:rsidRPr="00756173">
              <w:rPr>
                <w:rFonts w:ascii="UN-Abhaya" w:hAnsi="UN-Abhaya"/>
                <w:b/>
                <w:bCs/>
              </w:rPr>
              <w:t>:-</w:t>
            </w:r>
          </w:p>
        </w:tc>
        <w:tc>
          <w:tcPr>
            <w:tcW w:w="7310" w:type="dxa"/>
          </w:tcPr>
          <w:p w14:paraId="0CAC45DB" w14:textId="6CC8A936" w:rsidR="00756173" w:rsidRPr="00756173" w:rsidRDefault="00756173" w:rsidP="00756173">
            <w:pPr>
              <w:spacing w:line="276" w:lineRule="auto"/>
              <w:rPr>
                <w:rFonts w:ascii="UN-Abhaya" w:hAnsi="UN-Abhaya"/>
              </w:rPr>
            </w:pPr>
            <w:r w:rsidRPr="00756173">
              <w:rPr>
                <w:rFonts w:ascii="UN-Abhaya" w:hAnsi="UN-Abhaya"/>
                <w:cs/>
              </w:rPr>
              <w:t>හා! හොඳයි</w:t>
            </w:r>
            <w:r w:rsidRPr="00756173">
              <w:rPr>
                <w:rFonts w:ascii="UN-Abhaya" w:hAnsi="UN-Abhaya"/>
              </w:rPr>
              <w:t xml:space="preserve">, </w:t>
            </w:r>
            <w:r w:rsidRPr="00756173">
              <w:rPr>
                <w:rFonts w:ascii="UN-Abhaya" w:hAnsi="UN-Abhaya"/>
                <w:cs/>
              </w:rPr>
              <w:t xml:space="preserve">අද ම මම මේවා පිළියෙල කරණවා. </w:t>
            </w:r>
          </w:p>
        </w:tc>
      </w:tr>
    </w:tbl>
    <w:p w14:paraId="7A3ED2B5" w14:textId="5B6F83AA" w:rsidR="004C0CDE" w:rsidRDefault="004C0CDE" w:rsidP="000E51B4">
      <w:pPr>
        <w:spacing w:line="276" w:lineRule="auto"/>
        <w:rPr>
          <w:rFonts w:ascii="UN-Abhaya" w:hAnsi="UN-Abhaya"/>
        </w:rPr>
      </w:pPr>
      <w:r w:rsidRPr="00452B97">
        <w:rPr>
          <w:rFonts w:ascii="UN-Abhaya" w:hAnsi="UN-Abhaya"/>
          <w:cs/>
        </w:rPr>
        <w:t>මෙසේ කියා ඕ තොමෝ ඒ සියල්ල පිළියෙල කොට හිමියා වෙතට ගොස්</w:t>
      </w:r>
      <w:r w:rsidRPr="00452B97">
        <w:rPr>
          <w:rFonts w:ascii="UN-Abhaya" w:hAnsi="UN-Abhaya"/>
        </w:rPr>
        <w:t xml:space="preserve">, </w:t>
      </w:r>
      <w:r w:rsidR="004B1C4A">
        <w:rPr>
          <w:rFonts w:ascii="UN-Abhaya" w:hAnsi="UN-Abhaya"/>
        </w:rPr>
        <w:t>“</w:t>
      </w:r>
      <w:r w:rsidRPr="00452B97">
        <w:rPr>
          <w:rFonts w:ascii="UN-Abhaya" w:hAnsi="UN-Abhaya"/>
          <w:cs/>
        </w:rPr>
        <w:t>සියල්ල පිළියෙල කළා</w:t>
      </w:r>
      <w:r w:rsidRPr="00452B97">
        <w:rPr>
          <w:rFonts w:ascii="UN-Abhaya" w:hAnsi="UN-Abhaya"/>
        </w:rPr>
        <w:t xml:space="preserve">, </w:t>
      </w:r>
      <w:r w:rsidRPr="00452B97">
        <w:rPr>
          <w:rFonts w:ascii="UN-Abhaya" w:hAnsi="UN-Abhaya"/>
          <w:cs/>
        </w:rPr>
        <w:t>යන්නට සූදානම් වන්නැ</w:t>
      </w:r>
      <w:r w:rsidR="004B1C4A">
        <w:rPr>
          <w:rFonts w:ascii="UN-Abhaya" w:hAnsi="UN-Abhaya"/>
        </w:rPr>
        <w:t>”</w:t>
      </w:r>
      <w:r w:rsidRPr="00452B97">
        <w:rPr>
          <w:rFonts w:ascii="UN-Abhaya" w:hAnsi="UN-Abhaya"/>
        </w:rPr>
        <w:t xml:space="preserve"> </w:t>
      </w:r>
      <w:r w:rsidRPr="00452B97">
        <w:rPr>
          <w:rFonts w:ascii="UN-Abhaya" w:hAnsi="UN-Abhaya"/>
          <w:cs/>
        </w:rPr>
        <w:t xml:space="preserve">යි කිවූ ය. </w:t>
      </w:r>
      <w:r w:rsidR="004B1C4A">
        <w:rPr>
          <w:rFonts w:ascii="UN-Abhaya" w:hAnsi="UN-Abhaya"/>
        </w:rPr>
        <w:t>“</w:t>
      </w:r>
      <w:r w:rsidRPr="00452B97">
        <w:rPr>
          <w:rFonts w:ascii="UN-Abhaya" w:hAnsi="UN-Abhaya"/>
          <w:cs/>
        </w:rPr>
        <w:t>සොඳුර! එසේ නම් යමු</w:t>
      </w:r>
      <w:r w:rsidRPr="00452B97">
        <w:rPr>
          <w:rFonts w:ascii="UN-Abhaya" w:hAnsi="UN-Abhaya"/>
        </w:rPr>
        <w:t xml:space="preserve">, </w:t>
      </w:r>
      <w:r w:rsidRPr="00452B97">
        <w:rPr>
          <w:rFonts w:ascii="UN-Abhaya" w:hAnsi="UN-Abhaya"/>
          <w:cs/>
        </w:rPr>
        <w:t>අන් කිසිවකු ගෙන යෑම හොඳ නැත</w:t>
      </w:r>
      <w:r w:rsidRPr="00452B97">
        <w:rPr>
          <w:rFonts w:ascii="UN-Abhaya" w:hAnsi="UN-Abhaya"/>
        </w:rPr>
        <w:t xml:space="preserve">, </w:t>
      </w:r>
      <w:r w:rsidRPr="00452B97">
        <w:rPr>
          <w:rFonts w:ascii="UN-Abhaya" w:hAnsi="UN-Abhaya"/>
          <w:cs/>
        </w:rPr>
        <w:t>යා යුත්තේ අපි දෙදෙනම ය</w:t>
      </w:r>
      <w:r w:rsidRPr="00452B97">
        <w:rPr>
          <w:rFonts w:ascii="UN-Abhaya" w:hAnsi="UN-Abhaya"/>
        </w:rPr>
        <w:t xml:space="preserve">, </w:t>
      </w:r>
      <w:r w:rsidRPr="00452B97">
        <w:rPr>
          <w:rFonts w:ascii="UN-Abhaya" w:hAnsi="UN-Abhaya"/>
          <w:cs/>
        </w:rPr>
        <w:t>නෑයකු වත් ගෙණ යා යුතු නැත</w:t>
      </w:r>
      <w:r w:rsidRPr="00452B97">
        <w:rPr>
          <w:rFonts w:ascii="UN-Abhaya" w:hAnsi="UN-Abhaya"/>
        </w:rPr>
        <w:t xml:space="preserve">, </w:t>
      </w:r>
      <w:r w:rsidRPr="00452B97">
        <w:rPr>
          <w:rFonts w:ascii="UN-Abhaya" w:hAnsi="UN-Abhaya"/>
          <w:cs/>
        </w:rPr>
        <w:t>හොඳට පිරිසිදුව හොඳට ඇඳ පැලඳ යා යුතු ය</w:t>
      </w:r>
      <w:r w:rsidRPr="00452B97">
        <w:rPr>
          <w:rFonts w:ascii="UN-Abhaya" w:hAnsi="UN-Abhaya"/>
        </w:rPr>
        <w:t xml:space="preserve">, </w:t>
      </w:r>
      <w:r w:rsidRPr="00452B97">
        <w:rPr>
          <w:rFonts w:ascii="UN-Abhaya" w:hAnsi="UN-Abhaya"/>
          <w:cs/>
        </w:rPr>
        <w:t>සතුටින් සැපසේ යා යුතු ය</w:t>
      </w:r>
      <w:r w:rsidR="004B1C4A">
        <w:rPr>
          <w:rFonts w:ascii="UN-Abhaya" w:hAnsi="UN-Abhaya"/>
        </w:rPr>
        <w:t>”</w:t>
      </w:r>
      <w:r w:rsidRPr="00452B97">
        <w:rPr>
          <w:rFonts w:ascii="UN-Abhaya" w:hAnsi="UN-Abhaya"/>
        </w:rPr>
        <w:t xml:space="preserve"> </w:t>
      </w:r>
      <w:r w:rsidRPr="00452B97">
        <w:rPr>
          <w:rFonts w:ascii="UN-Abhaya" w:hAnsi="UN-Abhaya"/>
          <w:cs/>
        </w:rPr>
        <w:t>යි සොරා කී කල්හි</w:t>
      </w:r>
      <w:r w:rsidR="005846F4">
        <w:rPr>
          <w:rFonts w:ascii="UN-Abhaya" w:hAnsi="UN-Abhaya" w:hint="cs"/>
          <w:cs/>
        </w:rPr>
        <w:t>,</w:t>
      </w:r>
      <w:r w:rsidRPr="00452B97">
        <w:rPr>
          <w:rFonts w:ascii="UN-Abhaya" w:hAnsi="UN-Abhaya"/>
          <w:cs/>
        </w:rPr>
        <w:t xml:space="preserve"> ඕ තොමෝ ඔහු කී ලෙසට සියල්ල සපයා ගෙණ හොඳට ඇඳ පැලඳ</w:t>
      </w:r>
      <w:r w:rsidRPr="00452B97">
        <w:rPr>
          <w:rFonts w:ascii="UN-Abhaya" w:hAnsi="UN-Abhaya"/>
        </w:rPr>
        <w:t xml:space="preserve">, </w:t>
      </w:r>
      <w:r w:rsidRPr="00452B97">
        <w:rPr>
          <w:rFonts w:ascii="UN-Abhaya" w:hAnsi="UN-Abhaya"/>
          <w:cs/>
        </w:rPr>
        <w:t>කිරිබත් විලඳ ඈ පූජෝපකරණයන් ගෙන්වා ගෙණ</w:t>
      </w:r>
      <w:r w:rsidRPr="00452B97">
        <w:rPr>
          <w:rFonts w:ascii="UN-Abhaya" w:hAnsi="UN-Abhaya"/>
        </w:rPr>
        <w:t>,</w:t>
      </w:r>
      <w:r w:rsidR="005846F4">
        <w:rPr>
          <w:rFonts w:ascii="UN-Abhaya" w:hAnsi="UN-Abhaya" w:hint="cs"/>
          <w:cs/>
        </w:rPr>
        <w:t xml:space="preserve"> </w:t>
      </w:r>
      <w:r w:rsidRPr="00452B97">
        <w:rPr>
          <w:rFonts w:ascii="UN-Abhaya" w:hAnsi="UN-Abhaya"/>
          <w:cs/>
        </w:rPr>
        <w:t xml:space="preserve">සොරුත් මෙහෙකරුවනුත් සමග රියකට නැගී කඳුපාමුල දක්වා ගියා ය. කඳුපාමුලට ගොස් ඒ සියලු දෙනා ම රියෙන් බැස්සාහ. </w:t>
      </w:r>
    </w:p>
    <w:p w14:paraId="7379DDC1" w14:textId="4DB497F3" w:rsidR="000F7445" w:rsidRDefault="004C0CDE" w:rsidP="000E51B4">
      <w:pPr>
        <w:spacing w:line="276" w:lineRule="auto"/>
        <w:rPr>
          <w:rFonts w:ascii="UN-Abhaya" w:hAnsi="UN-Abhaya"/>
        </w:rPr>
      </w:pPr>
      <w:r w:rsidRPr="00452B97">
        <w:rPr>
          <w:rFonts w:ascii="UN-Abhaya" w:hAnsi="UN-Abhaya"/>
          <w:cs/>
        </w:rPr>
        <w:lastRenderedPageBreak/>
        <w:t xml:space="preserve">ඉක්බිති ඒ සොර පුරුෂ තෙමේ </w:t>
      </w:r>
      <w:r w:rsidR="004B1C4A">
        <w:rPr>
          <w:rFonts w:ascii="UN-Abhaya" w:hAnsi="UN-Abhaya"/>
        </w:rPr>
        <w:t>“</w:t>
      </w:r>
      <w:r w:rsidRPr="00452B97">
        <w:rPr>
          <w:rFonts w:ascii="UN-Abhaya" w:hAnsi="UN-Abhaya"/>
          <w:cs/>
        </w:rPr>
        <w:t>සොඳුර! මෙතැනින් ඔබ්බට මුන් සමග යා යුතු නො වේ</w:t>
      </w:r>
      <w:r w:rsidRPr="00452B97">
        <w:rPr>
          <w:rFonts w:ascii="UN-Abhaya" w:hAnsi="UN-Abhaya"/>
        </w:rPr>
        <w:t xml:space="preserve">, </w:t>
      </w:r>
      <w:r w:rsidRPr="00452B97">
        <w:rPr>
          <w:rFonts w:ascii="UN-Abhaya" w:hAnsi="UN-Abhaya"/>
          <w:cs/>
        </w:rPr>
        <w:t>රියත් සමග මුන් හැම නවතා පූජා බඩු පමණක් ගෙන යා යුතු ය</w:t>
      </w:r>
      <w:r w:rsidRPr="00452B97">
        <w:rPr>
          <w:rFonts w:ascii="UN-Abhaya" w:hAnsi="UN-Abhaya"/>
        </w:rPr>
        <w:t xml:space="preserve">, </w:t>
      </w:r>
      <w:r w:rsidRPr="00452B97">
        <w:rPr>
          <w:rFonts w:ascii="UN-Abhaya" w:hAnsi="UN-Abhaya"/>
          <w:cs/>
        </w:rPr>
        <w:t>මේ පිදේනිය ගන්නැ</w:t>
      </w:r>
      <w:r w:rsidR="004B1C4A">
        <w:rPr>
          <w:rFonts w:ascii="UN-Abhaya" w:hAnsi="UN-Abhaya"/>
        </w:rPr>
        <w:t>”</w:t>
      </w:r>
      <w:r w:rsidRPr="00452B97">
        <w:rPr>
          <w:rFonts w:ascii="UN-Abhaya" w:hAnsi="UN-Abhaya"/>
          <w:cs/>
        </w:rPr>
        <w:t xml:space="preserve"> යි බිරියට කී ය. ඕ තොමෝ ද </w:t>
      </w:r>
      <w:r w:rsidR="00E268D4">
        <w:rPr>
          <w:rFonts w:ascii="UN-Abhaya" w:hAnsi="UN-Abhaya" w:hint="cs"/>
          <w:cs/>
        </w:rPr>
        <w:t>ඌ</w:t>
      </w:r>
      <w:r w:rsidRPr="00452B97">
        <w:rPr>
          <w:rFonts w:ascii="UN-Abhaya" w:hAnsi="UN-Abhaya"/>
          <w:cs/>
        </w:rPr>
        <w:t xml:space="preserve"> කී ලෙසට පිදේනි උස්සා ගත්තා ය. හොරාත් ඇය සමග කඳුමුදුනට නැංගේ ය. මිනිස්සු කඳු මුදුනට නගින්නෝ එක් පැත්තකින් ය. එක් පැත්තක් මුදුනේ සිට පාමුල දක්වා ම බිඳ වැටී ගොස් ය. මිනිස්සු සොරුන් ගණ කඳුමුදුනට නැගී බිඳ වැටී ගිය පැත්තෙන් සොරුන් හෙලත්. හෙලනු ලබන හොරු කෑලි කෑලි වලට කැඩී බිම වැටෙත්. එහෙයින් මේ කන්ද </w:t>
      </w:r>
      <w:r w:rsidR="004B1C4A" w:rsidRPr="004B1C4A">
        <w:rPr>
          <w:rFonts w:ascii="UN-Abhaya" w:hAnsi="UN-Abhaya" w:hint="cs"/>
          <w:b/>
          <w:bCs/>
          <w:cs/>
        </w:rPr>
        <w:t>චෝ</w:t>
      </w:r>
      <w:r w:rsidRPr="004B1C4A">
        <w:rPr>
          <w:rFonts w:ascii="UN-Abhaya" w:hAnsi="UN-Abhaya"/>
          <w:b/>
          <w:bCs/>
          <w:cs/>
        </w:rPr>
        <w:t>රපපාත</w:t>
      </w:r>
      <w:r w:rsidRPr="00452B97">
        <w:rPr>
          <w:rFonts w:ascii="UN-Abhaya" w:hAnsi="UN-Abhaya"/>
          <w:cs/>
        </w:rPr>
        <w:t xml:space="preserve"> යි ප්‍රසිද්ධ ය.</w:t>
      </w:r>
      <w:r w:rsidR="00014ECB">
        <w:rPr>
          <w:rFonts w:ascii="UN-Abhaya" w:hAnsi="UN-Abhaya"/>
          <w:cs/>
        </w:rPr>
        <w:t xml:space="preserve"> </w:t>
      </w:r>
    </w:p>
    <w:p w14:paraId="57265D24" w14:textId="22B64560" w:rsidR="004C0CDE" w:rsidRDefault="004C0CDE" w:rsidP="000E51B4">
      <w:pPr>
        <w:spacing w:line="276" w:lineRule="auto"/>
        <w:rPr>
          <w:rFonts w:ascii="UN-Abhaya" w:hAnsi="UN-Abhaya"/>
        </w:rPr>
      </w:pPr>
      <w:r w:rsidRPr="00452B97">
        <w:rPr>
          <w:rFonts w:ascii="UN-Abhaya" w:hAnsi="UN-Abhaya"/>
          <w:cs/>
        </w:rPr>
        <w:t xml:space="preserve">සිටු තොමෝ කඳුමුදුනෙහි සිට </w:t>
      </w:r>
      <w:r w:rsidR="00453A43">
        <w:rPr>
          <w:rFonts w:ascii="UN-Abhaya" w:hAnsi="UN-Abhaya"/>
        </w:rPr>
        <w:t>“</w:t>
      </w:r>
      <w:r w:rsidRPr="00452B97">
        <w:rPr>
          <w:rFonts w:ascii="UN-Abhaya" w:hAnsi="UN-Abhaya"/>
          <w:cs/>
        </w:rPr>
        <w:t>ස්වාමීනි! පිදේනිය පුදන්නැ</w:t>
      </w:r>
      <w:r w:rsidR="00453A43">
        <w:rPr>
          <w:rFonts w:ascii="UN-Abhaya" w:hAnsi="UN-Abhaya"/>
        </w:rPr>
        <w:t>”</w:t>
      </w:r>
      <w:r w:rsidRPr="00452B97">
        <w:rPr>
          <w:rFonts w:ascii="UN-Abhaya" w:hAnsi="UN-Abhaya"/>
        </w:rPr>
        <w:t xml:space="preserve"> </w:t>
      </w:r>
      <w:r w:rsidRPr="00452B97">
        <w:rPr>
          <w:rFonts w:ascii="UN-Abhaya" w:hAnsi="UN-Abhaya"/>
          <w:cs/>
        </w:rPr>
        <w:t>යි කිව</w:t>
      </w:r>
      <w:r w:rsidR="00395B1B">
        <w:rPr>
          <w:rFonts w:ascii="UN-Abhaya" w:hAnsi="UN-Abhaya" w:hint="cs"/>
          <w:cs/>
        </w:rPr>
        <w:t>ූ</w:t>
      </w:r>
      <w:r w:rsidRPr="00452B97">
        <w:rPr>
          <w:rFonts w:ascii="UN-Abhaya" w:hAnsi="UN-Abhaya"/>
          <w:cs/>
        </w:rPr>
        <w:t xml:space="preserve"> ය.</w:t>
      </w:r>
      <w:r w:rsidR="003855FC">
        <w:rPr>
          <w:rFonts w:ascii="UN-Abhaya" w:hAnsi="UN-Abhaya" w:hint="cs"/>
          <w:cs/>
        </w:rPr>
        <w:t xml:space="preserve"> </w:t>
      </w:r>
      <w:r w:rsidR="00E268D4">
        <w:rPr>
          <w:rFonts w:ascii="UN-Abhaya" w:hAnsi="UN-Abhaya" w:hint="cs"/>
          <w:cs/>
        </w:rPr>
        <w:t>ඌ</w:t>
      </w:r>
      <w:r w:rsidRPr="00452B97">
        <w:rPr>
          <w:rFonts w:ascii="UN-Abhaya" w:hAnsi="UN-Abhaya"/>
          <w:cs/>
        </w:rPr>
        <w:t xml:space="preserve"> එයට කිසිත් නො කීයේ ය. නැවැතත් </w:t>
      </w:r>
      <w:r w:rsidR="003C4F56">
        <w:rPr>
          <w:rFonts w:ascii="UN-Abhaya" w:hAnsi="UN-Abhaya" w:hint="cs"/>
          <w:cs/>
        </w:rPr>
        <w:t>ඕ</w:t>
      </w:r>
      <w:r w:rsidRPr="00452B97">
        <w:rPr>
          <w:rFonts w:ascii="UN-Abhaya" w:hAnsi="UN-Abhaya"/>
          <w:cs/>
        </w:rPr>
        <w:t xml:space="preserve"> </w:t>
      </w:r>
      <w:r w:rsidR="00453A43">
        <w:rPr>
          <w:rFonts w:ascii="UN-Abhaya" w:hAnsi="UN-Abhaya"/>
        </w:rPr>
        <w:t>“</w:t>
      </w:r>
      <w:r w:rsidRPr="00452B97">
        <w:rPr>
          <w:rFonts w:ascii="UN-Abhaya" w:hAnsi="UN-Abhaya"/>
          <w:cs/>
        </w:rPr>
        <w:t>හිමියෙනි! පිදේනිය පුදන්නැ</w:t>
      </w:r>
      <w:r w:rsidR="00453A43">
        <w:rPr>
          <w:rFonts w:ascii="UN-Abhaya" w:hAnsi="UN-Abhaya"/>
        </w:rPr>
        <w:t>”</w:t>
      </w:r>
      <w:r w:rsidRPr="00452B97">
        <w:rPr>
          <w:rFonts w:ascii="UN-Abhaya" w:hAnsi="UN-Abhaya"/>
        </w:rPr>
        <w:t xml:space="preserve"> </w:t>
      </w:r>
      <w:r w:rsidRPr="00452B97">
        <w:rPr>
          <w:rFonts w:ascii="UN-Abhaya" w:hAnsi="UN-Abhaya"/>
          <w:cs/>
        </w:rPr>
        <w:t>යි කිව</w:t>
      </w:r>
      <w:r w:rsidR="003C4F56">
        <w:rPr>
          <w:rFonts w:ascii="UN-Abhaya" w:hAnsi="UN-Abhaya" w:hint="cs"/>
          <w:cs/>
        </w:rPr>
        <w:t>ූ</w:t>
      </w:r>
      <w:r w:rsidRPr="00452B97">
        <w:rPr>
          <w:rFonts w:ascii="UN-Abhaya" w:hAnsi="UN-Abhaya"/>
          <w:cs/>
        </w:rPr>
        <w:t xml:space="preserve"> ය. එවිට සොරා </w:t>
      </w:r>
      <w:r w:rsidR="00453A43">
        <w:rPr>
          <w:rFonts w:ascii="UN-Abhaya" w:hAnsi="UN-Abhaya"/>
        </w:rPr>
        <w:t>“</w:t>
      </w:r>
      <w:r w:rsidR="003C4F56">
        <w:rPr>
          <w:rFonts w:ascii="UN-Abhaya" w:hAnsi="UN-Abhaya" w:hint="cs"/>
          <w:cs/>
        </w:rPr>
        <w:t>පි</w:t>
      </w:r>
      <w:r w:rsidRPr="00452B97">
        <w:rPr>
          <w:rFonts w:ascii="UN-Abhaya" w:hAnsi="UN-Abhaya"/>
          <w:cs/>
        </w:rPr>
        <w:t>දේනි</w:t>
      </w:r>
      <w:r w:rsidRPr="00452B97">
        <w:rPr>
          <w:rFonts w:ascii="UN-Abhaya" w:hAnsi="UN-Abhaya"/>
        </w:rPr>
        <w:t xml:space="preserve"> </w:t>
      </w:r>
      <w:r w:rsidRPr="00452B97">
        <w:rPr>
          <w:rFonts w:ascii="UN-Abhaya" w:hAnsi="UN-Abhaya"/>
          <w:cs/>
        </w:rPr>
        <w:t>පිදීමෙන් මට වැඩෙක් නැත</w:t>
      </w:r>
      <w:r w:rsidRPr="00452B97">
        <w:rPr>
          <w:rFonts w:ascii="UN-Abhaya" w:hAnsi="UN-Abhaya"/>
        </w:rPr>
        <w:t xml:space="preserve">, </w:t>
      </w:r>
      <w:r w:rsidRPr="00452B97">
        <w:rPr>
          <w:rFonts w:ascii="UN-Abhaya" w:hAnsi="UN-Abhaya"/>
          <w:cs/>
        </w:rPr>
        <w:t>තා මෙහි ගෙ</w:t>
      </w:r>
      <w:r w:rsidR="003C4F56">
        <w:rPr>
          <w:rFonts w:ascii="UN-Abhaya" w:hAnsi="UN-Abhaya" w:hint="cs"/>
          <w:cs/>
        </w:rPr>
        <w:t>ණ</w:t>
      </w:r>
      <w:r w:rsidRPr="00452B97">
        <w:rPr>
          <w:rFonts w:ascii="UN-Abhaya" w:hAnsi="UN-Abhaya"/>
          <w:cs/>
        </w:rPr>
        <w:t xml:space="preserve"> ආයේ පිදේනි දෙන්නට නො වෙමි</w:t>
      </w:r>
      <w:r w:rsidRPr="00452B97">
        <w:rPr>
          <w:rFonts w:ascii="UN-Abhaya" w:hAnsi="UN-Abhaya"/>
        </w:rPr>
        <w:t xml:space="preserve">, </w:t>
      </w:r>
      <w:r w:rsidRPr="00452B97">
        <w:rPr>
          <w:rFonts w:ascii="UN-Abhaya" w:hAnsi="UN-Abhaya"/>
          <w:cs/>
        </w:rPr>
        <w:t>තා මරා දමන්</w:t>
      </w:r>
      <w:r w:rsidR="003C4F56">
        <w:rPr>
          <w:rFonts w:ascii="UN-Abhaya" w:hAnsi="UN-Abhaya" w:hint="cs"/>
          <w:cs/>
        </w:rPr>
        <w:t>න</w:t>
      </w:r>
      <w:r w:rsidRPr="00452B97">
        <w:rPr>
          <w:rFonts w:ascii="UN-Abhaya" w:hAnsi="UN-Abhaya"/>
          <w:cs/>
        </w:rPr>
        <w:t>ටැ</w:t>
      </w:r>
      <w:r w:rsidR="00453A43">
        <w:rPr>
          <w:rFonts w:ascii="UN-Abhaya" w:hAnsi="UN-Abhaya"/>
        </w:rPr>
        <w:t>”</w:t>
      </w:r>
      <w:r w:rsidRPr="00452B97">
        <w:rPr>
          <w:rFonts w:ascii="UN-Abhaya" w:hAnsi="UN-Abhaya"/>
        </w:rPr>
        <w:t xml:space="preserve"> </w:t>
      </w:r>
      <w:r w:rsidRPr="00452B97">
        <w:rPr>
          <w:rFonts w:ascii="UN-Abhaya" w:hAnsi="UN-Abhaya"/>
          <w:cs/>
        </w:rPr>
        <w:t>යි කී ය. ඈ තැති</w:t>
      </w:r>
      <w:r w:rsidRPr="00452B97">
        <w:rPr>
          <w:rFonts w:ascii="UN-Abhaya" w:hAnsi="UN-Abhaya"/>
        </w:rPr>
        <w:t xml:space="preserve"> </w:t>
      </w:r>
      <w:r w:rsidRPr="00452B97">
        <w:rPr>
          <w:rFonts w:ascii="UN-Abhaya" w:hAnsi="UN-Abhaya"/>
          <w:cs/>
        </w:rPr>
        <w:t xml:space="preserve">ගත්තී </w:t>
      </w:r>
      <w:r w:rsidR="00453A43">
        <w:rPr>
          <w:rFonts w:ascii="UN-Abhaya" w:hAnsi="UN-Abhaya"/>
        </w:rPr>
        <w:t>“</w:t>
      </w:r>
      <w:r w:rsidRPr="00452B97">
        <w:rPr>
          <w:rFonts w:ascii="UN-Abhaya" w:hAnsi="UN-Abhaya"/>
          <w:cs/>
        </w:rPr>
        <w:t>ඇයි හිමියෙනි! එසේ කියහු</w:t>
      </w:r>
      <w:r w:rsidRPr="00452B97">
        <w:rPr>
          <w:rFonts w:ascii="UN-Abhaya" w:hAnsi="UN-Abhaya"/>
        </w:rPr>
        <w:t xml:space="preserve">, </w:t>
      </w:r>
      <w:r w:rsidRPr="00452B97">
        <w:rPr>
          <w:rFonts w:ascii="UN-Abhaya" w:hAnsi="UN-Abhaya"/>
          <w:cs/>
        </w:rPr>
        <w:t>මම ඔබවහන්සේ ගේ ය</w:t>
      </w:r>
      <w:r w:rsidRPr="00452B97">
        <w:rPr>
          <w:rFonts w:ascii="UN-Abhaya" w:hAnsi="UN-Abhaya"/>
        </w:rPr>
        <w:t xml:space="preserve">, </w:t>
      </w:r>
      <w:r w:rsidRPr="00452B97">
        <w:rPr>
          <w:rFonts w:ascii="UN-Abhaya" w:hAnsi="UN-Abhaya"/>
          <w:cs/>
        </w:rPr>
        <w:t>මේ ඇඳුම් කැඩුම් අබරණත් ඔබ වහන්සේගේ ය</w:t>
      </w:r>
      <w:r w:rsidRPr="00452B97">
        <w:rPr>
          <w:rFonts w:ascii="UN-Abhaya" w:hAnsi="UN-Abhaya"/>
        </w:rPr>
        <w:t xml:space="preserve">, </w:t>
      </w:r>
      <w:r w:rsidRPr="00452B97">
        <w:rPr>
          <w:rFonts w:ascii="UN-Abhaya" w:hAnsi="UN-Abhaya"/>
          <w:cs/>
        </w:rPr>
        <w:t>ඔබවහන්සේ මාගේ ය</w:t>
      </w:r>
      <w:r w:rsidRPr="00452B97">
        <w:rPr>
          <w:rFonts w:ascii="UN-Abhaya" w:hAnsi="UN-Abhaya"/>
        </w:rPr>
        <w:t xml:space="preserve">, </w:t>
      </w:r>
      <w:r w:rsidRPr="00452B97">
        <w:rPr>
          <w:rFonts w:ascii="UN-Abhaya" w:hAnsi="UN-Abhaya"/>
          <w:cs/>
        </w:rPr>
        <w:t>ඇයි මා මරන්නහු</w:t>
      </w:r>
      <w:r w:rsidRPr="00452B97">
        <w:rPr>
          <w:rFonts w:ascii="UN-Abhaya" w:hAnsi="UN-Abhaya"/>
        </w:rPr>
        <w:t>?</w:t>
      </w:r>
      <w:r w:rsidR="00453A43">
        <w:rPr>
          <w:rFonts w:ascii="UN-Abhaya" w:hAnsi="UN-Abhaya"/>
        </w:rPr>
        <w:t>”</w:t>
      </w:r>
      <w:r w:rsidRPr="00452B97">
        <w:rPr>
          <w:rFonts w:ascii="UN-Abhaya" w:hAnsi="UN-Abhaya"/>
        </w:rPr>
        <w:t xml:space="preserve"> </w:t>
      </w:r>
      <w:r w:rsidRPr="00452B97">
        <w:rPr>
          <w:rFonts w:ascii="UN-Abhaya" w:hAnsi="UN-Abhaya"/>
          <w:cs/>
        </w:rPr>
        <w:t xml:space="preserve">යි ඇසූ ය. </w:t>
      </w:r>
      <w:r w:rsidR="00453A43">
        <w:rPr>
          <w:rFonts w:ascii="UN-Abhaya" w:hAnsi="UN-Abhaya"/>
        </w:rPr>
        <w:t>“</w:t>
      </w:r>
      <w:r w:rsidRPr="00452B97">
        <w:rPr>
          <w:rFonts w:ascii="UN-Abhaya" w:hAnsi="UN-Abhaya"/>
          <w:cs/>
        </w:rPr>
        <w:t>තා ඇඟ ලා ඇති ඇඳුම් කැඩුම් අබරණ ගන්නට</w:t>
      </w:r>
      <w:r w:rsidR="00453A43">
        <w:rPr>
          <w:rFonts w:ascii="UN-Abhaya" w:hAnsi="UN-Abhaya"/>
        </w:rPr>
        <w:t>”</w:t>
      </w:r>
      <w:r w:rsidRPr="00452B97">
        <w:rPr>
          <w:rFonts w:ascii="UN-Abhaya" w:hAnsi="UN-Abhaya"/>
        </w:rPr>
        <w:t xml:space="preserve"> </w:t>
      </w:r>
      <w:r w:rsidRPr="00452B97">
        <w:rPr>
          <w:rFonts w:ascii="UN-Abhaya" w:hAnsi="UN-Abhaya"/>
          <w:cs/>
        </w:rPr>
        <w:t>යි කී විට</w:t>
      </w:r>
      <w:r w:rsidRPr="00452B97">
        <w:rPr>
          <w:rFonts w:ascii="UN-Abhaya" w:hAnsi="UN-Abhaya"/>
        </w:rPr>
        <w:t xml:space="preserve">, </w:t>
      </w:r>
      <w:r w:rsidR="00453A43">
        <w:rPr>
          <w:rFonts w:ascii="UN-Abhaya" w:hAnsi="UN-Abhaya"/>
        </w:rPr>
        <w:t>“</w:t>
      </w:r>
      <w:r w:rsidRPr="00452B97">
        <w:rPr>
          <w:rFonts w:ascii="UN-Abhaya" w:hAnsi="UN-Abhaya"/>
          <w:cs/>
        </w:rPr>
        <w:t>ඇයි! හිමියෙනි! මේ ආභරණ ගන්නට මම මැරිය යුතු වෙම් ද</w:t>
      </w:r>
      <w:r w:rsidRPr="00452B97">
        <w:rPr>
          <w:rFonts w:ascii="UN-Abhaya" w:hAnsi="UN-Abhaya"/>
        </w:rPr>
        <w:t xml:space="preserve">, </w:t>
      </w:r>
      <w:r w:rsidRPr="00452B97">
        <w:rPr>
          <w:rFonts w:ascii="UN-Abhaya" w:hAnsi="UN-Abhaya"/>
          <w:cs/>
        </w:rPr>
        <w:t>මාත් ආභරණත් ඔබ වහන්සේගේ බව නැවැත නැවැතත් කිය යුතු ද</w:t>
      </w:r>
      <w:r w:rsidRPr="00452B97">
        <w:rPr>
          <w:rFonts w:ascii="UN-Abhaya" w:hAnsi="UN-Abhaya"/>
        </w:rPr>
        <w:t xml:space="preserve">, </w:t>
      </w:r>
      <w:r w:rsidRPr="00452B97">
        <w:rPr>
          <w:rFonts w:ascii="UN-Abhaya" w:hAnsi="UN-Abhaya"/>
          <w:cs/>
        </w:rPr>
        <w:t>ඒ එසේ ය</w:t>
      </w:r>
      <w:r w:rsidRPr="00452B97">
        <w:rPr>
          <w:rFonts w:ascii="UN-Abhaya" w:hAnsi="UN-Abhaya"/>
        </w:rPr>
        <w:t xml:space="preserve">, </w:t>
      </w:r>
      <w:r w:rsidRPr="00452B97">
        <w:rPr>
          <w:rFonts w:ascii="UN-Abhaya" w:hAnsi="UN-Abhaya"/>
          <w:cs/>
        </w:rPr>
        <w:t>මෙන්න ආභරණැ</w:t>
      </w:r>
      <w:r w:rsidR="00453A43">
        <w:rPr>
          <w:rFonts w:ascii="UN-Abhaya" w:hAnsi="UN-Abhaya"/>
        </w:rPr>
        <w:t>”</w:t>
      </w:r>
      <w:r w:rsidR="003C4F56">
        <w:rPr>
          <w:rFonts w:ascii="UN-Abhaya" w:hAnsi="UN-Abhaya" w:hint="cs"/>
          <w:cs/>
        </w:rPr>
        <w:t xml:space="preserve"> </w:t>
      </w:r>
      <w:r w:rsidRPr="00452B97">
        <w:rPr>
          <w:rFonts w:ascii="UN-Abhaya" w:hAnsi="UN-Abhaya"/>
          <w:cs/>
        </w:rPr>
        <w:t xml:space="preserve">යි ඈ කිවූ ය. එහෙත් සොරා ඇය මැරීමට සැරසුනේ ය. ඒ දුටු සිටුදුව </w:t>
      </w:r>
      <w:r w:rsidR="00453A43">
        <w:rPr>
          <w:rFonts w:ascii="UN-Abhaya" w:hAnsi="UN-Abhaya"/>
        </w:rPr>
        <w:t>“</w:t>
      </w:r>
      <w:r w:rsidR="00F146B3">
        <w:rPr>
          <w:rFonts w:ascii="UN-Abhaya" w:hAnsi="UN-Abhaya"/>
          <w:cs/>
        </w:rPr>
        <w:t>ස්වාමීනි</w:t>
      </w:r>
      <w:r w:rsidRPr="00452B97">
        <w:rPr>
          <w:rFonts w:ascii="UN-Abhaya" w:hAnsi="UN-Abhaya"/>
          <w:cs/>
        </w:rPr>
        <w:t>! මා මැරීමෙන් ඔබවහන්සේට ඇති පලය කිම</w:t>
      </w:r>
      <w:r w:rsidRPr="00452B97">
        <w:rPr>
          <w:rFonts w:ascii="UN-Abhaya" w:hAnsi="UN-Abhaya"/>
        </w:rPr>
        <w:t xml:space="preserve">? </w:t>
      </w:r>
      <w:r w:rsidRPr="00452B97">
        <w:rPr>
          <w:rFonts w:ascii="UN-Abhaya" w:hAnsi="UN-Abhaya"/>
          <w:cs/>
        </w:rPr>
        <w:t>මේ සියලු ආභරණ ගෙණ මාගේ පණ රැක දෙන්න</w:t>
      </w:r>
      <w:r w:rsidRPr="00452B97">
        <w:rPr>
          <w:rFonts w:ascii="UN-Abhaya" w:hAnsi="UN-Abhaya"/>
        </w:rPr>
        <w:t xml:space="preserve">, </w:t>
      </w:r>
      <w:r w:rsidRPr="00452B97">
        <w:rPr>
          <w:rFonts w:ascii="UN-Abhaya" w:hAnsi="UN-Abhaya"/>
          <w:cs/>
        </w:rPr>
        <w:t>මෙ තැන් සිට මා මව මෙන් සලකා ගන්න</w:t>
      </w:r>
      <w:r w:rsidRPr="00452B97">
        <w:rPr>
          <w:rFonts w:ascii="UN-Abhaya" w:hAnsi="UN-Abhaya"/>
        </w:rPr>
        <w:t xml:space="preserve">, </w:t>
      </w:r>
      <w:r w:rsidRPr="00452B97">
        <w:rPr>
          <w:rFonts w:ascii="UN-Abhaya" w:hAnsi="UN-Abhaya"/>
          <w:cs/>
        </w:rPr>
        <w:t>එසේ නො කැමැති නම්</w:t>
      </w:r>
      <w:r w:rsidRPr="00452B97">
        <w:rPr>
          <w:rFonts w:ascii="UN-Abhaya" w:hAnsi="UN-Abhaya"/>
        </w:rPr>
        <w:t xml:space="preserve">, </w:t>
      </w:r>
      <w:r w:rsidRPr="00452B97">
        <w:rPr>
          <w:rFonts w:ascii="UN-Abhaya" w:hAnsi="UN-Abhaya"/>
          <w:cs/>
        </w:rPr>
        <w:t>දාසියක කොට ගන්න</w:t>
      </w:r>
      <w:r w:rsidRPr="00452B97">
        <w:rPr>
          <w:rFonts w:ascii="UN-Abhaya" w:hAnsi="UN-Abhaya"/>
        </w:rPr>
        <w:t xml:space="preserve">, </w:t>
      </w:r>
      <w:r w:rsidRPr="00452B97">
        <w:rPr>
          <w:rFonts w:ascii="UN-Abhaya" w:hAnsi="UN-Abhaya"/>
          <w:cs/>
        </w:rPr>
        <w:t>හිමියෙනි! රනින් කළ මේ සියලු අඟුපලඳනාත් වෙරළුමිණියෙන් කළ ආභරණත්</w:t>
      </w:r>
      <w:r w:rsidRPr="00452B97">
        <w:rPr>
          <w:rFonts w:ascii="UN-Abhaya" w:hAnsi="UN-Abhaya"/>
        </w:rPr>
        <w:t xml:space="preserve">, </w:t>
      </w:r>
      <w:r w:rsidRPr="00452B97">
        <w:rPr>
          <w:rFonts w:ascii="UN-Abhaya" w:hAnsi="UN-Abhaya"/>
          <w:cs/>
        </w:rPr>
        <w:t>ඇඟලා ඇති කසිසළු ඈ වස්ත්‍රත් ගෙණ කැමැත්තක් කරන්න</w:t>
      </w:r>
      <w:r w:rsidRPr="00452B97">
        <w:rPr>
          <w:rFonts w:ascii="UN-Abhaya" w:hAnsi="UN-Abhaya"/>
        </w:rPr>
        <w:t xml:space="preserve">, </w:t>
      </w:r>
      <w:r w:rsidRPr="00452B97">
        <w:rPr>
          <w:rFonts w:ascii="UN-Abhaya" w:hAnsi="UN-Abhaya"/>
          <w:cs/>
        </w:rPr>
        <w:t>මට දිවි පමණක් දෙන්නැ</w:t>
      </w:r>
      <w:r w:rsidR="00453A43">
        <w:rPr>
          <w:rFonts w:ascii="UN-Abhaya" w:hAnsi="UN-Abhaya"/>
        </w:rPr>
        <w:t xml:space="preserve">” </w:t>
      </w:r>
      <w:r w:rsidRPr="00452B97">
        <w:rPr>
          <w:rFonts w:ascii="UN-Abhaya" w:hAnsi="UN-Abhaya"/>
          <w:cs/>
        </w:rPr>
        <w:t xml:space="preserve">යි කිවු ය. </w:t>
      </w:r>
    </w:p>
    <w:p w14:paraId="75D023CA" w14:textId="24AC45BA" w:rsidR="004C0CDE" w:rsidRDefault="004C0CDE" w:rsidP="000E51B4">
      <w:pPr>
        <w:spacing w:line="276" w:lineRule="auto"/>
        <w:rPr>
          <w:rFonts w:ascii="UN-Abhaya" w:hAnsi="UN-Abhaya"/>
        </w:rPr>
      </w:pPr>
      <w:r w:rsidRPr="00452B97">
        <w:rPr>
          <w:rFonts w:ascii="UN-Abhaya" w:hAnsi="UN-Abhaya"/>
          <w:cs/>
        </w:rPr>
        <w:t xml:space="preserve">හොරා </w:t>
      </w:r>
      <w:r w:rsidR="00DB6DDA">
        <w:rPr>
          <w:rFonts w:ascii="UN-Abhaya" w:hAnsi="UN-Abhaya"/>
        </w:rPr>
        <w:t>“</w:t>
      </w:r>
      <w:r w:rsidRPr="00452B97">
        <w:rPr>
          <w:rFonts w:ascii="UN-Abhaya" w:hAnsi="UN-Abhaya"/>
          <w:cs/>
        </w:rPr>
        <w:t>තා නො මර</w:t>
      </w:r>
      <w:r w:rsidR="00DB6DDA">
        <w:rPr>
          <w:rFonts w:ascii="UN-Abhaya" w:hAnsi="UN-Abhaya" w:hint="cs"/>
          <w:cs/>
        </w:rPr>
        <w:t>ා</w:t>
      </w:r>
      <w:r w:rsidRPr="00452B97">
        <w:rPr>
          <w:rFonts w:ascii="UN-Abhaya" w:hAnsi="UN-Abhaya"/>
          <w:cs/>
        </w:rPr>
        <w:t xml:space="preserve"> ඇඳුම් කැඩුම් ගත්තෙම් නම්</w:t>
      </w:r>
      <w:r w:rsidRPr="00452B97">
        <w:rPr>
          <w:rFonts w:ascii="UN-Abhaya" w:hAnsi="UN-Abhaya"/>
        </w:rPr>
        <w:t xml:space="preserve">, </w:t>
      </w:r>
      <w:r w:rsidRPr="00452B97">
        <w:rPr>
          <w:rFonts w:ascii="UN-Abhaya" w:hAnsi="UN-Abhaya"/>
          <w:cs/>
        </w:rPr>
        <w:t xml:space="preserve">තෝ </w:t>
      </w:r>
      <w:r w:rsidR="008A788D">
        <w:rPr>
          <w:rFonts w:ascii="UN-Abhaya" w:hAnsi="UN-Abhaya" w:hint="cs"/>
          <w:cs/>
        </w:rPr>
        <w:t xml:space="preserve">ඒ </w:t>
      </w:r>
      <w:r w:rsidRPr="00452B97">
        <w:rPr>
          <w:rFonts w:ascii="UN-Abhaya" w:hAnsi="UN-Abhaya"/>
          <w:cs/>
        </w:rPr>
        <w:t>බව තාගේ මවුපියන්ට කියහි ය</w:t>
      </w:r>
      <w:r w:rsidRPr="00452B97">
        <w:rPr>
          <w:rFonts w:ascii="UN-Abhaya" w:hAnsi="UN-Abhaya"/>
        </w:rPr>
        <w:t xml:space="preserve">, </w:t>
      </w:r>
      <w:r w:rsidRPr="00452B97">
        <w:rPr>
          <w:rFonts w:ascii="UN-Abhaya" w:hAnsi="UN-Abhaya"/>
          <w:cs/>
        </w:rPr>
        <w:t>එහෙයින් තා මරමි</w:t>
      </w:r>
      <w:r w:rsidRPr="00452B97">
        <w:rPr>
          <w:rFonts w:ascii="UN-Abhaya" w:hAnsi="UN-Abhaya"/>
        </w:rPr>
        <w:t xml:space="preserve">, </w:t>
      </w:r>
      <w:r w:rsidRPr="00452B97">
        <w:rPr>
          <w:rFonts w:ascii="UN-Abhaya" w:hAnsi="UN-Abhaya"/>
          <w:cs/>
        </w:rPr>
        <w:t>මෝඩ ගෑණි! බොරුවට නො හ</w:t>
      </w:r>
      <w:r w:rsidR="008A788D">
        <w:rPr>
          <w:rFonts w:ascii="UN-Abhaya" w:hAnsi="UN-Abhaya" w:hint="cs"/>
          <w:cs/>
        </w:rPr>
        <w:t>ඬ</w:t>
      </w:r>
      <w:r w:rsidRPr="00452B97">
        <w:rPr>
          <w:rFonts w:ascii="UN-Abhaya" w:hAnsi="UN-Abhaya"/>
          <w:cs/>
        </w:rPr>
        <w:t>ව</w:t>
      </w:r>
      <w:r w:rsidRPr="00452B97">
        <w:rPr>
          <w:rFonts w:ascii="UN-Abhaya" w:hAnsi="UN-Abhaya"/>
        </w:rPr>
        <w:t xml:space="preserve">, </w:t>
      </w:r>
      <w:r w:rsidRPr="00452B97">
        <w:rPr>
          <w:rFonts w:ascii="UN-Abhaya" w:hAnsi="UN-Abhaya"/>
          <w:cs/>
        </w:rPr>
        <w:t>නො වැලපෙව</w:t>
      </w:r>
      <w:r w:rsidRPr="00452B97">
        <w:rPr>
          <w:rFonts w:ascii="UN-Abhaya" w:hAnsi="UN-Abhaya"/>
        </w:rPr>
        <w:t xml:space="preserve">, </w:t>
      </w:r>
      <w:r w:rsidRPr="00452B97">
        <w:rPr>
          <w:rFonts w:ascii="UN-Abhaya" w:hAnsi="UN-Abhaya"/>
          <w:cs/>
        </w:rPr>
        <w:t>ආභරණ එ</w:t>
      </w:r>
      <w:r w:rsidR="008A788D">
        <w:rPr>
          <w:rFonts w:ascii="UN-Abhaya" w:hAnsi="UN-Abhaya" w:hint="cs"/>
          <w:cs/>
        </w:rPr>
        <w:t>ක්</w:t>
      </w:r>
      <w:r w:rsidRPr="00452B97">
        <w:rPr>
          <w:rFonts w:ascii="UN-Abhaya" w:hAnsi="UN-Abhaya"/>
          <w:cs/>
        </w:rPr>
        <w:t>තැන් කොට පොදි බඳුව</w:t>
      </w:r>
      <w:r w:rsidRPr="00452B97">
        <w:rPr>
          <w:rFonts w:ascii="UN-Abhaya" w:hAnsi="UN-Abhaya"/>
        </w:rPr>
        <w:t xml:space="preserve">, </w:t>
      </w:r>
      <w:r w:rsidRPr="00452B97">
        <w:rPr>
          <w:rFonts w:ascii="UN-Abhaya" w:hAnsi="UN-Abhaya"/>
          <w:cs/>
        </w:rPr>
        <w:t>තා නො මරා හරින්නට නො හැකි ය</w:t>
      </w:r>
      <w:r w:rsidR="00DB6DDA">
        <w:rPr>
          <w:rFonts w:ascii="UN-Abhaya" w:hAnsi="UN-Abhaya"/>
        </w:rPr>
        <w:t>”</w:t>
      </w:r>
      <w:r w:rsidRPr="00452B97">
        <w:rPr>
          <w:rFonts w:ascii="UN-Abhaya" w:hAnsi="UN-Abhaya"/>
        </w:rPr>
        <w:t xml:space="preserve"> </w:t>
      </w:r>
      <w:r w:rsidRPr="00452B97">
        <w:rPr>
          <w:rFonts w:ascii="UN-Abhaya" w:hAnsi="UN-Abhaya"/>
          <w:cs/>
        </w:rPr>
        <w:t xml:space="preserve">යි කීයේ ය. </w:t>
      </w:r>
      <w:r w:rsidR="00DB6DDA">
        <w:rPr>
          <w:rFonts w:ascii="UN-Abhaya" w:hAnsi="UN-Abhaya"/>
        </w:rPr>
        <w:t>“</w:t>
      </w:r>
      <w:r w:rsidRPr="00452B97">
        <w:rPr>
          <w:rFonts w:ascii="UN-Abhaya" w:hAnsi="UN-Abhaya"/>
          <w:cs/>
        </w:rPr>
        <w:t>අය්යෝ! මෙය ඉතා බැරෑරුම් ය</w:t>
      </w:r>
      <w:r w:rsidRPr="00452B97">
        <w:rPr>
          <w:rFonts w:ascii="UN-Abhaya" w:hAnsi="UN-Abhaya"/>
        </w:rPr>
        <w:t xml:space="preserve">, </w:t>
      </w:r>
      <w:r w:rsidRPr="00452B97">
        <w:rPr>
          <w:rFonts w:ascii="UN-Abhaya" w:hAnsi="UN-Abhaya"/>
          <w:cs/>
        </w:rPr>
        <w:t>සුලු නො වේ</w:t>
      </w:r>
      <w:r w:rsidRPr="00452B97">
        <w:rPr>
          <w:rFonts w:ascii="UN-Abhaya" w:hAnsi="UN-Abhaya"/>
        </w:rPr>
        <w:t xml:space="preserve">, </w:t>
      </w:r>
      <w:r w:rsidRPr="00452B97">
        <w:rPr>
          <w:rFonts w:ascii="UN-Abhaya" w:hAnsi="UN-Abhaya"/>
          <w:cs/>
        </w:rPr>
        <w:t>නුවණ ලැබී ඇත්තේ නිකමට නො වේ</w:t>
      </w:r>
      <w:r w:rsidRPr="00452B97">
        <w:rPr>
          <w:rFonts w:ascii="UN-Abhaya" w:hAnsi="UN-Abhaya"/>
        </w:rPr>
        <w:t xml:space="preserve">, </w:t>
      </w:r>
      <w:r w:rsidRPr="00452B97">
        <w:rPr>
          <w:rFonts w:ascii="UN-Abhaya" w:hAnsi="UN-Abhaya"/>
          <w:cs/>
        </w:rPr>
        <w:t>ඒ ඒ දේ සොයා බලා පරි</w:t>
      </w:r>
      <w:r w:rsidR="003263ED">
        <w:rPr>
          <w:rFonts w:ascii="UN-Abhaya" w:hAnsi="UN-Abhaya"/>
          <w:cs/>
        </w:rPr>
        <w:t>ක්‍ෂා</w:t>
      </w:r>
      <w:r w:rsidRPr="00452B97">
        <w:rPr>
          <w:rFonts w:ascii="UN-Abhaya" w:hAnsi="UN-Abhaya"/>
          <w:cs/>
        </w:rPr>
        <w:t xml:space="preserve"> කොට කිරීමට ය</w:t>
      </w:r>
      <w:r w:rsidRPr="00452B97">
        <w:rPr>
          <w:rFonts w:ascii="UN-Abhaya" w:hAnsi="UN-Abhaya"/>
        </w:rPr>
        <w:t xml:space="preserve">, </w:t>
      </w:r>
      <w:r w:rsidRPr="00452B97">
        <w:rPr>
          <w:rFonts w:ascii="UN-Abhaya" w:hAnsi="UN-Abhaya"/>
          <w:cs/>
        </w:rPr>
        <w:t>මමත් මේ වේලෙහි මූට කළ යුත්තේ දනිමි</w:t>
      </w:r>
      <w:r w:rsidR="00DB6DDA">
        <w:rPr>
          <w:rFonts w:ascii="UN-Abhaya" w:hAnsi="UN-Abhaya"/>
        </w:rPr>
        <w:t>”</w:t>
      </w:r>
      <w:r w:rsidRPr="00452B97">
        <w:rPr>
          <w:rFonts w:ascii="UN-Abhaya" w:hAnsi="UN-Abhaya"/>
          <w:cs/>
        </w:rPr>
        <w:t xml:space="preserve"> යි</w:t>
      </w:r>
      <w:r w:rsidRPr="00452B97">
        <w:rPr>
          <w:rFonts w:ascii="UN-Abhaya" w:hAnsi="UN-Abhaya"/>
        </w:rPr>
        <w:t xml:space="preserve">, </w:t>
      </w:r>
      <w:r w:rsidR="00DB6DDA">
        <w:rPr>
          <w:rFonts w:ascii="UN-Abhaya" w:hAnsi="UN-Abhaya"/>
        </w:rPr>
        <w:t>“</w:t>
      </w:r>
      <w:r w:rsidRPr="00452B97">
        <w:rPr>
          <w:rFonts w:ascii="UN-Abhaya" w:hAnsi="UN-Abhaya"/>
          <w:cs/>
        </w:rPr>
        <w:t>හිමියෙනි! පොඩ්ඩක් ඉඩ දෙන්න</w:t>
      </w:r>
      <w:r w:rsidRPr="00452B97">
        <w:rPr>
          <w:rFonts w:ascii="UN-Abhaya" w:hAnsi="UN-Abhaya"/>
        </w:rPr>
        <w:t xml:space="preserve">, </w:t>
      </w:r>
      <w:r w:rsidRPr="00452B97">
        <w:rPr>
          <w:rFonts w:ascii="UN-Abhaya" w:hAnsi="UN-Abhaya"/>
          <w:cs/>
        </w:rPr>
        <w:t>ඔබ වහන්සේ සොරකු කොට බැඳ ගෙණ යද්දී මාගේ බලවත් ඉල්ලීම පිට මාගේ මවු පියෝ රාජභටයන් වෙත බර ගණනක් මුදල් යවා ඔබ නිදහස් කොට ගෙණ මට හිමියා කොට දුන්හ. එදා සිට මෙතෙක් මම ඔබ වහන්සේගේ මෙහෙ කරන්නියක් වෙමි</w:t>
      </w:r>
      <w:r w:rsidRPr="00452B97">
        <w:rPr>
          <w:rFonts w:ascii="UN-Abhaya" w:hAnsi="UN-Abhaya"/>
        </w:rPr>
        <w:t xml:space="preserve">, </w:t>
      </w:r>
      <w:r w:rsidRPr="00452B97">
        <w:rPr>
          <w:rFonts w:ascii="UN-Abhaya" w:hAnsi="UN-Abhaya"/>
          <w:cs/>
        </w:rPr>
        <w:t>මේ කාලය තුළ මා අතින් යම් යම් ප්‍රමාද දෝෂ ඔබට සිදු වන්නට ඇත</w:t>
      </w:r>
      <w:r w:rsidRPr="00452B97">
        <w:rPr>
          <w:rFonts w:ascii="UN-Abhaya" w:hAnsi="UN-Abhaya"/>
        </w:rPr>
        <w:t xml:space="preserve">, </w:t>
      </w:r>
      <w:r w:rsidRPr="00452B97">
        <w:rPr>
          <w:rFonts w:ascii="UN-Abhaya" w:hAnsi="UN-Abhaya"/>
          <w:cs/>
        </w:rPr>
        <w:t>මේ මැරෙණ වේලේ ඔබ වහන්සේ කමා කර ගන්නට මට ඉඩ දුන මැනැවැ</w:t>
      </w:r>
      <w:r w:rsidR="00DB6DDA">
        <w:rPr>
          <w:rFonts w:ascii="UN-Abhaya" w:hAnsi="UN-Abhaya"/>
        </w:rPr>
        <w:t>”</w:t>
      </w:r>
      <w:r w:rsidRPr="00452B97">
        <w:rPr>
          <w:rFonts w:ascii="UN-Abhaya" w:hAnsi="UN-Abhaya"/>
        </w:rPr>
        <w:t xml:space="preserve"> </w:t>
      </w:r>
      <w:r w:rsidRPr="00452B97">
        <w:rPr>
          <w:rFonts w:ascii="UN-Abhaya" w:hAnsi="UN-Abhaya"/>
          <w:cs/>
        </w:rPr>
        <w:t>යි සිටුද</w:t>
      </w:r>
      <w:r w:rsidR="008A788D">
        <w:rPr>
          <w:rFonts w:ascii="UN-Abhaya" w:hAnsi="UN-Abhaya" w:hint="cs"/>
          <w:cs/>
        </w:rPr>
        <w:t>ූ</w:t>
      </w:r>
      <w:r w:rsidRPr="00452B97">
        <w:rPr>
          <w:rFonts w:ascii="UN-Abhaya" w:hAnsi="UN-Abhaya"/>
          <w:cs/>
        </w:rPr>
        <w:t xml:space="preserve"> ඉල්ලා සිටියා ය. </w:t>
      </w:r>
      <w:r w:rsidR="00DB6DDA">
        <w:rPr>
          <w:rFonts w:ascii="UN-Abhaya" w:hAnsi="UN-Abhaya"/>
        </w:rPr>
        <w:t>“</w:t>
      </w:r>
      <w:r w:rsidRPr="00452B97">
        <w:rPr>
          <w:rFonts w:ascii="UN-Abhaya" w:hAnsi="UN-Abhaya"/>
          <w:cs/>
        </w:rPr>
        <w:t>හා</w:t>
      </w:r>
      <w:r w:rsidRPr="00452B97">
        <w:rPr>
          <w:rFonts w:ascii="UN-Abhaya" w:hAnsi="UN-Abhaya"/>
        </w:rPr>
        <w:t xml:space="preserve"> </w:t>
      </w:r>
      <w:r w:rsidRPr="00452B97">
        <w:rPr>
          <w:rFonts w:ascii="UN-Abhaya" w:hAnsi="UN-Abhaya"/>
          <w:cs/>
        </w:rPr>
        <w:t>හොඳ යි! එයට ඉඩ දිය හැකියි</w:t>
      </w:r>
      <w:r w:rsidRPr="00452B97">
        <w:rPr>
          <w:rFonts w:ascii="UN-Abhaya" w:hAnsi="UN-Abhaya"/>
        </w:rPr>
        <w:t xml:space="preserve">, </w:t>
      </w:r>
      <w:r w:rsidRPr="00452B97">
        <w:rPr>
          <w:rFonts w:ascii="UN-Abhaya" w:hAnsi="UN-Abhaya"/>
          <w:cs/>
        </w:rPr>
        <w:t>කමා කර ගණුව</w:t>
      </w:r>
      <w:r w:rsidR="00DB6DDA">
        <w:rPr>
          <w:rFonts w:ascii="UN-Abhaya" w:hAnsi="UN-Abhaya"/>
        </w:rPr>
        <w:t>”</w:t>
      </w:r>
      <w:r w:rsidRPr="00452B97">
        <w:rPr>
          <w:rFonts w:ascii="UN-Abhaya" w:hAnsi="UN-Abhaya"/>
        </w:rPr>
        <w:t xml:space="preserve"> </w:t>
      </w:r>
      <w:r w:rsidRPr="00452B97">
        <w:rPr>
          <w:rFonts w:ascii="UN-Abhaya" w:hAnsi="UN-Abhaya"/>
          <w:cs/>
        </w:rPr>
        <w:t xml:space="preserve">යි හොරා කඳුමුදුනෙහි කෙළවරට වී සිටියේ ය. </w:t>
      </w:r>
    </w:p>
    <w:p w14:paraId="0750B9D8" w14:textId="77777777" w:rsidR="002205A3" w:rsidRDefault="004C0CDE" w:rsidP="000E51B4">
      <w:pPr>
        <w:spacing w:line="276" w:lineRule="auto"/>
        <w:rPr>
          <w:rFonts w:ascii="UN-Abhaya" w:hAnsi="UN-Abhaya"/>
        </w:rPr>
      </w:pPr>
      <w:r w:rsidRPr="00452B97">
        <w:rPr>
          <w:rFonts w:ascii="UN-Abhaya" w:hAnsi="UN-Abhaya"/>
          <w:cs/>
        </w:rPr>
        <w:t>එවිට සිටුද</w:t>
      </w:r>
      <w:r w:rsidR="008A788D">
        <w:rPr>
          <w:rFonts w:ascii="UN-Abhaya" w:hAnsi="UN-Abhaya" w:hint="cs"/>
          <w:cs/>
        </w:rPr>
        <w:t>ු</w:t>
      </w:r>
      <w:r w:rsidRPr="00452B97">
        <w:rPr>
          <w:rFonts w:ascii="UN-Abhaya" w:hAnsi="UN-Abhaya"/>
          <w:cs/>
        </w:rPr>
        <w:t>ව ඔහු තෙවරක් පැදකුණු කොට සතර තැනෙක සිට වැඳ</w:t>
      </w:r>
      <w:r w:rsidRPr="00452B97">
        <w:rPr>
          <w:rFonts w:ascii="UN-Abhaya" w:hAnsi="UN-Abhaya"/>
        </w:rPr>
        <w:t xml:space="preserve">, </w:t>
      </w:r>
      <w:r w:rsidR="00695C45">
        <w:rPr>
          <w:rFonts w:ascii="UN-Abhaya" w:hAnsi="UN-Abhaya"/>
        </w:rPr>
        <w:t>“</w:t>
      </w:r>
      <w:r w:rsidRPr="00452B97">
        <w:rPr>
          <w:rFonts w:ascii="UN-Abhaya" w:hAnsi="UN-Abhaya"/>
          <w:cs/>
        </w:rPr>
        <w:t>හිමියනි! අනේ! මේ ඔබගේ අවසන් දැකුම ය</w:t>
      </w:r>
      <w:r w:rsidRPr="00452B97">
        <w:rPr>
          <w:rFonts w:ascii="UN-Abhaya" w:hAnsi="UN-Abhaya"/>
        </w:rPr>
        <w:t xml:space="preserve">, </w:t>
      </w:r>
      <w:r w:rsidRPr="00452B97">
        <w:rPr>
          <w:rFonts w:ascii="UN-Abhaya" w:hAnsi="UN-Abhaya"/>
          <w:cs/>
        </w:rPr>
        <w:t>අද සිට ඔබටත් මාගේ දැකීමෙක් නො ලැබේ</w:t>
      </w:r>
      <w:r w:rsidRPr="00452B97">
        <w:rPr>
          <w:rFonts w:ascii="UN-Abhaya" w:hAnsi="UN-Abhaya"/>
        </w:rPr>
        <w:t xml:space="preserve">, </w:t>
      </w:r>
      <w:r w:rsidRPr="00452B97">
        <w:rPr>
          <w:rFonts w:ascii="UN-Abhaya" w:hAnsi="UN-Abhaya"/>
          <w:cs/>
        </w:rPr>
        <w:t>මටත් ඔබගේ දැකීමෙක් නැතැ</w:t>
      </w:r>
      <w:r w:rsidR="00695C45">
        <w:rPr>
          <w:rFonts w:ascii="UN-Abhaya" w:hAnsi="UN-Abhaya"/>
        </w:rPr>
        <w:t>”</w:t>
      </w:r>
      <w:r w:rsidRPr="00452B97">
        <w:rPr>
          <w:rFonts w:ascii="UN-Abhaya" w:hAnsi="UN-Abhaya"/>
        </w:rPr>
        <w:t xml:space="preserve"> </w:t>
      </w:r>
      <w:r w:rsidRPr="00452B97">
        <w:rPr>
          <w:rFonts w:ascii="UN-Abhaya" w:hAnsi="UN-Abhaya"/>
          <w:cs/>
        </w:rPr>
        <w:t xml:space="preserve">යි කිය කියා ඉදිරියෙන් ඇඟ එල්ලී සිඹිමින් </w:t>
      </w:r>
      <w:r w:rsidR="008A788D">
        <w:rPr>
          <w:rFonts w:ascii="UN-Abhaya" w:hAnsi="UN-Abhaya" w:hint="cs"/>
          <w:cs/>
        </w:rPr>
        <w:t>අ</w:t>
      </w:r>
      <w:r w:rsidRPr="00452B97">
        <w:rPr>
          <w:rFonts w:ascii="UN-Abhaya" w:hAnsi="UN-Abhaya"/>
          <w:cs/>
        </w:rPr>
        <w:t>ඬමින් පසුපසින් ඇඟ එල්ලී සිඹිමින් අඬමින් කඳුමුදුන සිටි සොරා එකවරට උස්සා ක</w:t>
      </w:r>
      <w:r w:rsidR="008A788D">
        <w:rPr>
          <w:rFonts w:ascii="UN-Abhaya" w:hAnsi="UN-Abhaya" w:hint="cs"/>
          <w:cs/>
        </w:rPr>
        <w:t>න්</w:t>
      </w:r>
      <w:r w:rsidRPr="00452B97">
        <w:rPr>
          <w:rFonts w:ascii="UN-Abhaya" w:hAnsi="UN-Abhaya"/>
          <w:cs/>
        </w:rPr>
        <w:t>දෙන් පහතට දැම</w:t>
      </w:r>
      <w:r w:rsidR="008A788D">
        <w:rPr>
          <w:rFonts w:ascii="UN-Abhaya" w:hAnsi="UN-Abhaya" w:hint="cs"/>
          <w:cs/>
        </w:rPr>
        <w:t>ූ</w:t>
      </w:r>
      <w:r w:rsidRPr="00452B97">
        <w:rPr>
          <w:rFonts w:ascii="UN-Abhaya" w:hAnsi="UN-Abhaya"/>
          <w:cs/>
        </w:rPr>
        <w:t xml:space="preserve"> ය. ඌ කන්දෙහි ඒ ඒ තැන ගැටෙමින් හැපෙමින් බිම හෙන්නේ</w:t>
      </w:r>
      <w:r w:rsidRPr="00452B97">
        <w:rPr>
          <w:rFonts w:ascii="UN-Abhaya" w:hAnsi="UN-Abhaya"/>
        </w:rPr>
        <w:t xml:space="preserve">, </w:t>
      </w:r>
      <w:r w:rsidRPr="00452B97">
        <w:rPr>
          <w:rFonts w:ascii="UN-Abhaya" w:hAnsi="UN-Abhaya"/>
          <w:cs/>
        </w:rPr>
        <w:t>කඩ කඩ වී බිම වැටුනේ ය. කඳුමුදුනෙහි අරක් ගත් දෙවි තෙමේ උන්ගේ ඒ ක්‍රියාදැක සාධුකාර දෙන්නේ</w:t>
      </w:r>
      <w:r w:rsidR="008A788D">
        <w:rPr>
          <w:rFonts w:ascii="UN-Abhaya" w:hAnsi="UN-Abhaya" w:hint="cs"/>
          <w:cs/>
        </w:rPr>
        <w:t>-</w:t>
      </w:r>
      <w:r w:rsidRPr="00452B97">
        <w:rPr>
          <w:rFonts w:ascii="UN-Abhaya" w:hAnsi="UN-Abhaya"/>
          <w:cs/>
        </w:rPr>
        <w:t xml:space="preserve"> </w:t>
      </w:r>
    </w:p>
    <w:p w14:paraId="29AA22DD" w14:textId="7E64FD83" w:rsidR="004C0CDE" w:rsidRPr="00452B97" w:rsidRDefault="005E159D" w:rsidP="005E159D">
      <w:pPr>
        <w:pStyle w:val="Style2"/>
      </w:pPr>
      <w:r>
        <w:t>“</w:t>
      </w:r>
      <w:r w:rsidR="002205A3">
        <w:rPr>
          <w:rFonts w:hint="cs"/>
          <w:cs/>
        </w:rPr>
        <w:t>හැ</w:t>
      </w:r>
      <w:r w:rsidR="004C0CDE" w:rsidRPr="00452B97">
        <w:rPr>
          <w:cs/>
        </w:rPr>
        <w:t>ම කරුණ</w:t>
      </w:r>
      <w:r w:rsidR="000C080A">
        <w:rPr>
          <w:rFonts w:hint="cs"/>
          <w:cs/>
        </w:rPr>
        <w:t>ෙ</w:t>
      </w:r>
      <w:r w:rsidR="004C0CDE" w:rsidRPr="00452B97">
        <w:rPr>
          <w:cs/>
        </w:rPr>
        <w:t>හ</w:t>
      </w:r>
      <w:r w:rsidR="000C080A">
        <w:rPr>
          <w:rFonts w:hint="cs"/>
          <w:cs/>
        </w:rPr>
        <w:t>ි</w:t>
      </w:r>
      <w:r w:rsidR="004C0CDE" w:rsidRPr="00452B97">
        <w:rPr>
          <w:cs/>
        </w:rPr>
        <w:t>ම ඒ - පුරිස් නො ව</w:t>
      </w:r>
      <w:r w:rsidR="00647C6C">
        <w:rPr>
          <w:rFonts w:hint="cs"/>
          <w:cs/>
        </w:rPr>
        <w:t>ේ</w:t>
      </w:r>
      <w:r w:rsidR="004C0CDE" w:rsidRPr="00452B97">
        <w:rPr>
          <w:cs/>
        </w:rPr>
        <w:t xml:space="preserve"> පඬි ලෙව්හි,</w:t>
      </w:r>
      <w:r w:rsidR="004C0CDE" w:rsidRPr="00452B97">
        <w:t xml:space="preserve"> </w:t>
      </w:r>
    </w:p>
    <w:p w14:paraId="7F08465B" w14:textId="2648349C" w:rsidR="004C0CDE" w:rsidRDefault="004C0CDE" w:rsidP="005E159D">
      <w:pPr>
        <w:pStyle w:val="Style2"/>
      </w:pPr>
      <w:r w:rsidRPr="00452B97">
        <w:rPr>
          <w:cs/>
        </w:rPr>
        <w:t>ඉතිරිය ද පඬි වේ - ඒ ඒ තැනෙහි විසකුන්</w:t>
      </w:r>
      <w:r w:rsidR="005E159D">
        <w:t>”</w:t>
      </w:r>
      <w:r w:rsidRPr="00452B97">
        <w:t xml:space="preserve"> </w:t>
      </w:r>
    </w:p>
    <w:p w14:paraId="7B801B99" w14:textId="7F51599E" w:rsidR="004C0CDE" w:rsidRDefault="004C0CDE" w:rsidP="000E51B4">
      <w:pPr>
        <w:spacing w:line="276" w:lineRule="auto"/>
        <w:rPr>
          <w:rFonts w:ascii="UN-Abhaya" w:hAnsi="UN-Abhaya"/>
        </w:rPr>
      </w:pPr>
      <w:r w:rsidRPr="00452B97">
        <w:rPr>
          <w:rFonts w:ascii="UN-Abhaya" w:hAnsi="UN-Abhaya"/>
          <w:cs/>
        </w:rPr>
        <w:t xml:space="preserve">යන මෙය හඬ නගා කීයේ ය. </w:t>
      </w:r>
    </w:p>
    <w:p w14:paraId="7CAFB73C" w14:textId="15D9C35F" w:rsidR="004C0CDE" w:rsidRDefault="004C0CDE" w:rsidP="000E51B4">
      <w:pPr>
        <w:spacing w:line="276" w:lineRule="auto"/>
        <w:rPr>
          <w:rFonts w:ascii="UN-Abhaya" w:hAnsi="UN-Abhaya"/>
        </w:rPr>
      </w:pPr>
      <w:r w:rsidRPr="00452B97">
        <w:rPr>
          <w:rFonts w:ascii="UN-Abhaya" w:hAnsi="UN-Abhaya"/>
          <w:cs/>
        </w:rPr>
        <w:lastRenderedPageBreak/>
        <w:t xml:space="preserve">සිටු දූ තොමෝ සොරු කඳුමුදුනෙන් බිමට දමා </w:t>
      </w:r>
      <w:r w:rsidR="00695C45">
        <w:rPr>
          <w:rFonts w:ascii="UN-Abhaya" w:hAnsi="UN-Abhaya"/>
        </w:rPr>
        <w:t>“</w:t>
      </w:r>
      <w:r w:rsidRPr="00452B97">
        <w:rPr>
          <w:rFonts w:ascii="UN-Abhaya" w:hAnsi="UN-Abhaya"/>
          <w:cs/>
        </w:rPr>
        <w:t>මා දැන් ගෙදර ගියොත් හිමියා කොහි ද</w:t>
      </w:r>
      <w:r w:rsidRPr="00452B97">
        <w:rPr>
          <w:rFonts w:ascii="UN-Abhaya" w:hAnsi="UN-Abhaya"/>
        </w:rPr>
        <w:t xml:space="preserve">? </w:t>
      </w:r>
      <w:r w:rsidRPr="00452B97">
        <w:rPr>
          <w:rFonts w:ascii="UN-Abhaya" w:hAnsi="UN-Abhaya"/>
          <w:cs/>
        </w:rPr>
        <w:t>කෙළෙහි කිමැ</w:t>
      </w:r>
      <w:r w:rsidRPr="00452B97">
        <w:rPr>
          <w:rFonts w:ascii="UN-Abhaya" w:hAnsi="UN-Abhaya"/>
        </w:rPr>
        <w:t xml:space="preserve">? </w:t>
      </w:r>
      <w:r w:rsidRPr="00452B97">
        <w:rPr>
          <w:rFonts w:ascii="UN-Abhaya" w:hAnsi="UN-Abhaya"/>
          <w:cs/>
        </w:rPr>
        <w:t>යි නොයෙක් දෙන නොයෙක් දේ අසති</w:t>
      </w:r>
      <w:r w:rsidRPr="00452B97">
        <w:rPr>
          <w:rFonts w:ascii="UN-Abhaya" w:hAnsi="UN-Abhaya"/>
        </w:rPr>
        <w:t xml:space="preserve">, </w:t>
      </w:r>
      <w:r w:rsidRPr="00452B97">
        <w:rPr>
          <w:rFonts w:ascii="UN-Abhaya" w:hAnsi="UN-Abhaya"/>
          <w:cs/>
        </w:rPr>
        <w:t>ඇත්ත කියූ විට මට ගරහති</w:t>
      </w:r>
      <w:r w:rsidRPr="00452B97">
        <w:rPr>
          <w:rFonts w:ascii="UN-Abhaya" w:hAnsi="UN-Abhaya"/>
        </w:rPr>
        <w:t xml:space="preserve">, </w:t>
      </w:r>
      <w:r w:rsidRPr="00452B97">
        <w:rPr>
          <w:rFonts w:ascii="UN-Abhaya" w:hAnsi="UN-Abhaya"/>
          <w:cs/>
        </w:rPr>
        <w:t>ඇණුම් බැණුම් කරති</w:t>
      </w:r>
      <w:r w:rsidRPr="00452B97">
        <w:rPr>
          <w:rFonts w:ascii="UN-Abhaya" w:hAnsi="UN-Abhaya"/>
        </w:rPr>
        <w:t xml:space="preserve">, </w:t>
      </w:r>
      <w:r w:rsidRPr="00452B97">
        <w:rPr>
          <w:rFonts w:ascii="UN-Abhaya" w:hAnsi="UN-Abhaya"/>
          <w:cs/>
        </w:rPr>
        <w:t>මා මරා මාගේ ඇඳුම් කැඩුම් අබරණ ගන්නට සූදානම් වූ බව දැන ඌ මරා දැමීමි</w:t>
      </w:r>
      <w:r w:rsidRPr="00452B97">
        <w:rPr>
          <w:rFonts w:ascii="UN-Abhaya" w:hAnsi="UN-Abhaya"/>
        </w:rPr>
        <w:t xml:space="preserve"> </w:t>
      </w:r>
      <w:r w:rsidRPr="00452B97">
        <w:rPr>
          <w:rFonts w:ascii="UN-Abhaya" w:hAnsi="UN-Abhaya"/>
          <w:cs/>
        </w:rPr>
        <w:t>යි කියූව ද නො අදහති</w:t>
      </w:r>
      <w:r w:rsidRPr="00452B97">
        <w:rPr>
          <w:rFonts w:ascii="UN-Abhaya" w:hAnsi="UN-Abhaya"/>
        </w:rPr>
        <w:t xml:space="preserve">, </w:t>
      </w:r>
      <w:r w:rsidRPr="00452B97">
        <w:rPr>
          <w:rFonts w:ascii="UN-Abhaya" w:hAnsi="UN-Abhaya"/>
          <w:cs/>
        </w:rPr>
        <w:t>ඒ නිසා ගෙදර නො යමි</w:t>
      </w:r>
      <w:r w:rsidR="00695C45">
        <w:rPr>
          <w:rFonts w:ascii="UN-Abhaya" w:hAnsi="UN-Abhaya"/>
        </w:rPr>
        <w:t>”</w:t>
      </w:r>
      <w:r w:rsidRPr="00452B97">
        <w:rPr>
          <w:rFonts w:ascii="UN-Abhaya" w:hAnsi="UN-Abhaya"/>
        </w:rPr>
        <w:t xml:space="preserve"> </w:t>
      </w:r>
      <w:r w:rsidRPr="00452B97">
        <w:rPr>
          <w:rFonts w:ascii="UN-Abhaya" w:hAnsi="UN-Abhaya"/>
          <w:cs/>
        </w:rPr>
        <w:t>යි තීරණය කොට ගෙ</w:t>
      </w:r>
      <w:r w:rsidR="009B4DC8">
        <w:rPr>
          <w:rFonts w:ascii="UN-Abhaya" w:hAnsi="UN-Abhaya" w:hint="cs"/>
          <w:cs/>
        </w:rPr>
        <w:t>ණ</w:t>
      </w:r>
      <w:r w:rsidRPr="00452B97">
        <w:rPr>
          <w:rFonts w:ascii="UN-Abhaya" w:hAnsi="UN-Abhaya"/>
        </w:rPr>
        <w:t xml:space="preserve">, </w:t>
      </w:r>
      <w:r w:rsidRPr="00452B97">
        <w:rPr>
          <w:rFonts w:ascii="UN-Abhaya" w:hAnsi="UN-Abhaya"/>
          <w:cs/>
        </w:rPr>
        <w:t>ඒ කඳුමුදුනෙහි ම ඇදුම් කැඩුම් ගලවා දමා</w:t>
      </w:r>
      <w:r w:rsidRPr="00452B97">
        <w:rPr>
          <w:rFonts w:ascii="UN-Abhaya" w:hAnsi="UN-Abhaya"/>
        </w:rPr>
        <w:t xml:space="preserve">, </w:t>
      </w:r>
      <w:r w:rsidRPr="00452B97">
        <w:rPr>
          <w:rFonts w:ascii="UN-Abhaya" w:hAnsi="UN-Abhaya"/>
          <w:cs/>
        </w:rPr>
        <w:t>වනයට වැද</w:t>
      </w:r>
      <w:r w:rsidRPr="00452B97">
        <w:rPr>
          <w:rFonts w:ascii="UN-Abhaya" w:hAnsi="UN-Abhaya"/>
        </w:rPr>
        <w:t xml:space="preserve">, </w:t>
      </w:r>
      <w:r w:rsidRPr="00452B97">
        <w:rPr>
          <w:rFonts w:ascii="UN-Abhaya" w:hAnsi="UN-Abhaya"/>
          <w:cs/>
        </w:rPr>
        <w:t>තැන තැන ඇවිදින්</w:t>
      </w:r>
      <w:r w:rsidR="009B4DC8">
        <w:rPr>
          <w:rFonts w:ascii="UN-Abhaya" w:hAnsi="UN-Abhaya" w:hint="cs"/>
          <w:cs/>
        </w:rPr>
        <w:t>නී</w:t>
      </w:r>
      <w:r w:rsidRPr="00452B97">
        <w:rPr>
          <w:rFonts w:ascii="UN-Abhaya" w:hAnsi="UN-Abhaya"/>
        </w:rPr>
        <w:t xml:space="preserve">, </w:t>
      </w:r>
      <w:r w:rsidRPr="00452B97">
        <w:rPr>
          <w:rFonts w:ascii="UN-Abhaya" w:hAnsi="UN-Abhaya"/>
          <w:cs/>
        </w:rPr>
        <w:t>පරි</w:t>
      </w:r>
      <w:r w:rsidR="009B4DC8">
        <w:rPr>
          <w:rFonts w:ascii="UN-Abhaya" w:hAnsi="UN-Abhaya" w:hint="cs"/>
          <w:cs/>
        </w:rPr>
        <w:t>ව්‍රා</w:t>
      </w:r>
      <w:r w:rsidRPr="00452B97">
        <w:rPr>
          <w:rFonts w:ascii="UN-Abhaya" w:hAnsi="UN-Abhaya"/>
          <w:cs/>
        </w:rPr>
        <w:t>ජකයන් විසූ පන්සලකට ගොස් උන් වැඳ</w:t>
      </w:r>
      <w:r w:rsidRPr="00452B97">
        <w:rPr>
          <w:rFonts w:ascii="UN-Abhaya" w:hAnsi="UN-Abhaya"/>
        </w:rPr>
        <w:t xml:space="preserve">, </w:t>
      </w:r>
      <w:r w:rsidR="00695C45">
        <w:rPr>
          <w:rFonts w:ascii="UN-Abhaya" w:hAnsi="UN-Abhaya"/>
        </w:rPr>
        <w:t>“</w:t>
      </w:r>
      <w:r w:rsidRPr="00452B97">
        <w:rPr>
          <w:rFonts w:ascii="UN-Abhaya" w:hAnsi="UN-Abhaya"/>
          <w:cs/>
        </w:rPr>
        <w:t>ස්වමීනි! මා පැවිදි කරණු මැනැවැ</w:t>
      </w:r>
      <w:r w:rsidR="00695C45">
        <w:rPr>
          <w:rFonts w:ascii="UN-Abhaya" w:hAnsi="UN-Abhaya"/>
        </w:rPr>
        <w:t>”</w:t>
      </w:r>
      <w:r w:rsidRPr="00452B97">
        <w:rPr>
          <w:rFonts w:ascii="UN-Abhaya" w:hAnsi="UN-Abhaya"/>
        </w:rPr>
        <w:t xml:space="preserve"> </w:t>
      </w:r>
      <w:r w:rsidRPr="00452B97">
        <w:rPr>
          <w:rFonts w:ascii="UN-Abhaya" w:hAnsi="UN-Abhaya"/>
          <w:cs/>
        </w:rPr>
        <w:t xml:space="preserve">යි ඉල්ලා සිටියා ය. එවිට ඔවුහු ඇය පැවිදි කළහ. එසේ පැවිදි ව ටික දවසක් ගෙවා </w:t>
      </w:r>
      <w:r w:rsidR="00695C45">
        <w:rPr>
          <w:rFonts w:ascii="UN-Abhaya" w:hAnsi="UN-Abhaya"/>
        </w:rPr>
        <w:t>“</w:t>
      </w:r>
      <w:r w:rsidRPr="00452B97">
        <w:rPr>
          <w:rFonts w:ascii="UN-Abhaya" w:hAnsi="UN-Abhaya"/>
          <w:cs/>
        </w:rPr>
        <w:t>ස්වාමීනි! ඔබ වහන්සේලාගේ පැවි</w:t>
      </w:r>
      <w:r w:rsidRPr="00452B97">
        <w:rPr>
          <w:rFonts w:ascii="UN-Abhaya" w:hAnsi="UN-Abhaya"/>
          <w:cs/>
          <w:lang w:val="en-GB"/>
        </w:rPr>
        <w:t>ද්</w:t>
      </w:r>
      <w:r w:rsidRPr="00452B97">
        <w:rPr>
          <w:rFonts w:ascii="UN-Abhaya" w:hAnsi="UN-Abhaya"/>
          <w:cs/>
        </w:rPr>
        <w:t>දෙහි ඉතා උසස් තැන කො තැන ද</w:t>
      </w:r>
      <w:r w:rsidRPr="00452B97">
        <w:rPr>
          <w:rFonts w:ascii="UN-Abhaya" w:hAnsi="UN-Abhaya"/>
        </w:rPr>
        <w:t xml:space="preserve">? </w:t>
      </w:r>
      <w:r w:rsidRPr="00452B97">
        <w:rPr>
          <w:rFonts w:ascii="UN-Abhaya" w:hAnsi="UN-Abhaya"/>
          <w:cs/>
        </w:rPr>
        <w:t>උසස් පලය කුමක් දැ</w:t>
      </w:r>
      <w:r w:rsidRPr="00452B97">
        <w:rPr>
          <w:rFonts w:ascii="UN-Abhaya" w:hAnsi="UN-Abhaya"/>
        </w:rPr>
        <w:t>?</w:t>
      </w:r>
      <w:r w:rsidR="00695C45">
        <w:rPr>
          <w:rFonts w:ascii="UN-Abhaya" w:hAnsi="UN-Abhaya"/>
        </w:rPr>
        <w:t>”</w:t>
      </w:r>
      <w:r w:rsidRPr="00452B97">
        <w:rPr>
          <w:rFonts w:ascii="UN-Abhaya" w:hAnsi="UN-Abhaya"/>
        </w:rPr>
        <w:t xml:space="preserve"> </w:t>
      </w:r>
      <w:r w:rsidRPr="00452B97">
        <w:rPr>
          <w:rFonts w:ascii="UN-Abhaya" w:hAnsi="UN-Abhaya"/>
          <w:cs/>
        </w:rPr>
        <w:t xml:space="preserve">යි විචාළා ය. </w:t>
      </w:r>
      <w:r w:rsidR="00695C45">
        <w:rPr>
          <w:rFonts w:ascii="UN-Abhaya" w:hAnsi="UN-Abhaya"/>
        </w:rPr>
        <w:t>“</w:t>
      </w:r>
      <w:r w:rsidRPr="00452B97">
        <w:rPr>
          <w:rFonts w:ascii="UN-Abhaya" w:hAnsi="UN-Abhaya"/>
          <w:cs/>
        </w:rPr>
        <w:t>පිණැත්තිය! දසකසිණ පිරියම් කොට ධ්‍යාන උපදවා ගැණීම</w:t>
      </w:r>
      <w:r w:rsidRPr="00452B97">
        <w:rPr>
          <w:rFonts w:ascii="UN-Abhaya" w:hAnsi="UN-Abhaya"/>
        </w:rPr>
        <w:t xml:space="preserve">, </w:t>
      </w:r>
      <w:r w:rsidRPr="00452B97">
        <w:rPr>
          <w:rFonts w:ascii="UN-Abhaya" w:hAnsi="UN-Abhaya"/>
          <w:cs/>
        </w:rPr>
        <w:t>අප සතු වාදදහසක් ඉගෙණිම යන මේ ය</w:t>
      </w:r>
      <w:r w:rsidRPr="00452B97">
        <w:rPr>
          <w:rFonts w:ascii="UN-Abhaya" w:hAnsi="UN-Abhaya"/>
        </w:rPr>
        <w:t xml:space="preserve">, </w:t>
      </w:r>
      <w:r w:rsidRPr="00452B97">
        <w:rPr>
          <w:rFonts w:ascii="UN-Abhaya" w:hAnsi="UN-Abhaya"/>
          <w:cs/>
        </w:rPr>
        <w:t>අපගේ පැවිද්දෙහි උසස් ඵල ය</w:t>
      </w:r>
      <w:r w:rsidR="00695C45">
        <w:rPr>
          <w:rFonts w:ascii="UN-Abhaya" w:hAnsi="UN-Abhaya"/>
        </w:rPr>
        <w:t>”</w:t>
      </w:r>
      <w:r w:rsidRPr="00452B97">
        <w:rPr>
          <w:rFonts w:ascii="UN-Abhaya" w:hAnsi="UN-Abhaya"/>
        </w:rPr>
        <w:t xml:space="preserve"> </w:t>
      </w:r>
      <w:r w:rsidRPr="00452B97">
        <w:rPr>
          <w:rFonts w:ascii="UN-Abhaya" w:hAnsi="UN-Abhaya"/>
          <w:cs/>
        </w:rPr>
        <w:t xml:space="preserve">යි පිරිවැජියෝ කීහ. </w:t>
      </w:r>
      <w:r w:rsidR="00695C45">
        <w:rPr>
          <w:rFonts w:ascii="UN-Abhaya" w:hAnsi="UN-Abhaya"/>
        </w:rPr>
        <w:t>“</w:t>
      </w:r>
      <w:r w:rsidRPr="00452B97">
        <w:rPr>
          <w:rFonts w:ascii="UN-Abhaya" w:hAnsi="UN-Abhaya"/>
          <w:cs/>
        </w:rPr>
        <w:t>ස්වාමීනි! ධ්‍යාන උපදවාලීම මට අසීරුය</w:t>
      </w:r>
      <w:r w:rsidRPr="00452B97">
        <w:rPr>
          <w:rFonts w:ascii="UN-Abhaya" w:hAnsi="UN-Abhaya"/>
        </w:rPr>
        <w:t xml:space="preserve">, </w:t>
      </w:r>
      <w:r w:rsidRPr="00452B97">
        <w:rPr>
          <w:rFonts w:ascii="UN-Abhaya" w:hAnsi="UN-Abhaya"/>
          <w:cs/>
        </w:rPr>
        <w:t>මම එහි අපොහොසත් වෙමි</w:t>
      </w:r>
      <w:r w:rsidRPr="00452B97">
        <w:rPr>
          <w:rFonts w:ascii="UN-Abhaya" w:hAnsi="UN-Abhaya"/>
        </w:rPr>
        <w:t xml:space="preserve">, </w:t>
      </w:r>
      <w:r w:rsidRPr="00452B97">
        <w:rPr>
          <w:rFonts w:ascii="UN-Abhaya" w:hAnsi="UN-Abhaya"/>
          <w:cs/>
        </w:rPr>
        <w:t>එබැවින් ඔබ වහන්සේලා සතු වාදදහස පමණක් උගන්නෙමි</w:t>
      </w:r>
      <w:r w:rsidR="00695C45">
        <w:rPr>
          <w:rFonts w:ascii="UN-Abhaya" w:hAnsi="UN-Abhaya"/>
        </w:rPr>
        <w:t>”</w:t>
      </w:r>
      <w:r w:rsidRPr="00452B97">
        <w:rPr>
          <w:rFonts w:ascii="UN-Abhaya" w:hAnsi="UN-Abhaya"/>
          <w:cs/>
        </w:rPr>
        <w:t xml:space="preserve"> යි ඕ කිව</w:t>
      </w:r>
      <w:r w:rsidR="009B4DC8">
        <w:rPr>
          <w:rFonts w:ascii="UN-Abhaya" w:hAnsi="UN-Abhaya" w:hint="cs"/>
          <w:cs/>
        </w:rPr>
        <w:t>ූ</w:t>
      </w:r>
      <w:r w:rsidRPr="00452B97">
        <w:rPr>
          <w:rFonts w:ascii="UN-Abhaya" w:hAnsi="UN-Abhaya"/>
          <w:cs/>
        </w:rPr>
        <w:t xml:space="preserve"> ය. </w:t>
      </w:r>
    </w:p>
    <w:p w14:paraId="7C158655" w14:textId="4E73AF9E" w:rsidR="004C0CDE" w:rsidRDefault="004C0CDE" w:rsidP="000E51B4">
      <w:pPr>
        <w:spacing w:line="276" w:lineRule="auto"/>
        <w:rPr>
          <w:rFonts w:ascii="UN-Abhaya" w:hAnsi="UN-Abhaya"/>
        </w:rPr>
      </w:pPr>
      <w:r w:rsidRPr="009B2F5C">
        <w:rPr>
          <w:rFonts w:ascii="UN-Abhaya" w:hAnsi="UN-Abhaya"/>
          <w:cs/>
        </w:rPr>
        <w:t>පිරිවැජියෝ</w:t>
      </w:r>
      <w:r w:rsidRPr="00452B97">
        <w:rPr>
          <w:rFonts w:ascii="UN-Abhaya" w:hAnsi="UN-Abhaya"/>
          <w:cs/>
        </w:rPr>
        <w:t xml:space="preserve"> ඇයට වාදදහස උගන්වා</w:t>
      </w:r>
      <w:r w:rsidRPr="00452B97">
        <w:rPr>
          <w:rFonts w:ascii="UN-Abhaya" w:hAnsi="UN-Abhaya"/>
        </w:rPr>
        <w:t xml:space="preserve">, </w:t>
      </w:r>
      <w:r w:rsidR="00695C45">
        <w:rPr>
          <w:rFonts w:ascii="UN-Abhaya" w:hAnsi="UN-Abhaya"/>
        </w:rPr>
        <w:t>“</w:t>
      </w:r>
      <w:r w:rsidRPr="00452B97">
        <w:rPr>
          <w:rFonts w:ascii="UN-Abhaya" w:hAnsi="UN-Abhaya"/>
          <w:cs/>
        </w:rPr>
        <w:t>යව</w:t>
      </w:r>
      <w:r w:rsidRPr="00452B97">
        <w:rPr>
          <w:rFonts w:ascii="UN-Abhaya" w:hAnsi="UN-Abhaya"/>
        </w:rPr>
        <w:t xml:space="preserve">; </w:t>
      </w:r>
      <w:r w:rsidRPr="00452B97">
        <w:rPr>
          <w:rFonts w:ascii="UN-Abhaya" w:hAnsi="UN-Abhaya"/>
          <w:cs/>
        </w:rPr>
        <w:t>තෝ දැන් අපගේ වාදයෙහි ද</w:t>
      </w:r>
      <w:r w:rsidR="00DB5973">
        <w:rPr>
          <w:rFonts w:ascii="UN-Abhaya" w:hAnsi="UN-Abhaya"/>
          <w:cs/>
        </w:rPr>
        <w:t>ක්‍ෂ</w:t>
      </w:r>
      <w:r w:rsidRPr="00452B97">
        <w:rPr>
          <w:rFonts w:ascii="UN-Abhaya" w:hAnsi="UN-Abhaya"/>
          <w:cs/>
        </w:rPr>
        <w:t xml:space="preserve"> ය</w:t>
      </w:r>
      <w:r w:rsidRPr="00452B97">
        <w:rPr>
          <w:rFonts w:ascii="UN-Abhaya" w:hAnsi="UN-Abhaya"/>
        </w:rPr>
        <w:t xml:space="preserve">, </w:t>
      </w:r>
      <w:r w:rsidRPr="00452B97">
        <w:rPr>
          <w:rFonts w:ascii="UN-Abhaya" w:hAnsi="UN-Abhaya"/>
          <w:cs/>
        </w:rPr>
        <w:t>මේ මුළු දඹදිව සෑම තැන ගොස්</w:t>
      </w:r>
      <w:r w:rsidRPr="00452B97">
        <w:rPr>
          <w:rFonts w:ascii="UN-Abhaya" w:hAnsi="UN-Abhaya"/>
        </w:rPr>
        <w:t xml:space="preserve">, </w:t>
      </w:r>
      <w:r w:rsidRPr="00452B97">
        <w:rPr>
          <w:rFonts w:ascii="UN-Abhaya" w:hAnsi="UN-Abhaya"/>
          <w:cs/>
        </w:rPr>
        <w:t>තා හා වාදයෙහි සමතෙක් සිටී ද</w:t>
      </w:r>
      <w:r w:rsidR="00AD436B">
        <w:rPr>
          <w:rFonts w:ascii="UN-Abhaya" w:hAnsi="UN-Abhaya" w:hint="cs"/>
          <w:cs/>
        </w:rPr>
        <w:t>ැ</w:t>
      </w:r>
      <w:r w:rsidRPr="00452B97">
        <w:rPr>
          <w:rFonts w:ascii="UN-Abhaya" w:hAnsi="UN-Abhaya"/>
        </w:rPr>
        <w:t xml:space="preserve"> </w:t>
      </w:r>
      <w:r w:rsidRPr="00452B97">
        <w:rPr>
          <w:rFonts w:ascii="UN-Abhaya" w:hAnsi="UN-Abhaya"/>
          <w:cs/>
        </w:rPr>
        <w:t>යි සොයා බලව</w:t>
      </w:r>
      <w:r w:rsidRPr="00452B97">
        <w:rPr>
          <w:rFonts w:ascii="UN-Abhaya" w:hAnsi="UN-Abhaya"/>
        </w:rPr>
        <w:t xml:space="preserve">, </w:t>
      </w:r>
      <w:r w:rsidRPr="00452B97">
        <w:rPr>
          <w:rFonts w:ascii="UN-Abhaya" w:hAnsi="UN-Abhaya"/>
          <w:cs/>
        </w:rPr>
        <w:t>යම් කිසි ගිහියෙක් වාදයෙහි ද</w:t>
      </w:r>
      <w:r w:rsidR="00DB5973">
        <w:rPr>
          <w:rFonts w:ascii="UN-Abhaya" w:hAnsi="UN-Abhaya"/>
          <w:cs/>
        </w:rPr>
        <w:t>ක්‍ෂ</w:t>
      </w:r>
      <w:r w:rsidRPr="00452B97">
        <w:rPr>
          <w:rFonts w:ascii="UN-Abhaya" w:hAnsi="UN-Abhaya"/>
          <w:cs/>
        </w:rPr>
        <w:t xml:space="preserve"> වූයේ නම්</w:t>
      </w:r>
      <w:r w:rsidRPr="00452B97">
        <w:rPr>
          <w:rFonts w:ascii="UN-Abhaya" w:hAnsi="UN-Abhaya"/>
        </w:rPr>
        <w:t xml:space="preserve">, </w:t>
      </w:r>
      <w:r w:rsidRPr="00452B97">
        <w:rPr>
          <w:rFonts w:ascii="UN-Abhaya" w:hAnsi="UN-Abhaya"/>
          <w:cs/>
        </w:rPr>
        <w:t>කරට කර ගැළපී සිටියේ නම්</w:t>
      </w:r>
      <w:r w:rsidRPr="00452B97">
        <w:rPr>
          <w:rFonts w:ascii="UN-Abhaya" w:hAnsi="UN-Abhaya"/>
        </w:rPr>
        <w:t xml:space="preserve">, </w:t>
      </w:r>
      <w:r w:rsidRPr="00452B97">
        <w:rPr>
          <w:rFonts w:ascii="UN-Abhaya" w:hAnsi="UN-Abhaya"/>
          <w:cs/>
        </w:rPr>
        <w:t>ඔහුට අඹු වෙව</w:t>
      </w:r>
      <w:r w:rsidRPr="00452B97">
        <w:rPr>
          <w:rFonts w:ascii="UN-Abhaya" w:hAnsi="UN-Abhaya"/>
        </w:rPr>
        <w:t xml:space="preserve">, </w:t>
      </w:r>
      <w:r w:rsidRPr="00452B97">
        <w:rPr>
          <w:rFonts w:ascii="UN-Abhaya" w:hAnsi="UN-Abhaya"/>
          <w:cs/>
        </w:rPr>
        <w:t>එහි පැවිද්දෙක් ද</w:t>
      </w:r>
      <w:r w:rsidR="00DB5973">
        <w:rPr>
          <w:rFonts w:ascii="UN-Abhaya" w:hAnsi="UN-Abhaya"/>
          <w:cs/>
        </w:rPr>
        <w:t>ක්‍ෂ</w:t>
      </w:r>
      <w:r w:rsidRPr="00452B97">
        <w:rPr>
          <w:rFonts w:ascii="UN-Abhaya" w:hAnsi="UN-Abhaya"/>
          <w:cs/>
        </w:rPr>
        <w:t xml:space="preserve"> වූයේ නම්</w:t>
      </w:r>
      <w:r w:rsidRPr="00452B97">
        <w:rPr>
          <w:rFonts w:ascii="UN-Abhaya" w:hAnsi="UN-Abhaya"/>
        </w:rPr>
        <w:t xml:space="preserve">, </w:t>
      </w:r>
      <w:r w:rsidRPr="00452B97">
        <w:rPr>
          <w:rFonts w:ascii="UN-Abhaya" w:hAnsi="UN-Abhaya"/>
          <w:cs/>
        </w:rPr>
        <w:t>ඔහු වෙත පැවිදි ව</w:t>
      </w:r>
      <w:r w:rsidR="00AD436B">
        <w:rPr>
          <w:rFonts w:ascii="UN-Abhaya" w:hAnsi="UN-Abhaya" w:hint="cs"/>
          <w:cs/>
        </w:rPr>
        <w:t>ෙ</w:t>
      </w:r>
      <w:r w:rsidRPr="00452B97">
        <w:rPr>
          <w:rFonts w:ascii="UN-Abhaya" w:hAnsi="UN-Abhaya"/>
          <w:cs/>
        </w:rPr>
        <w:t>ව</w:t>
      </w:r>
      <w:r w:rsidR="00695C45">
        <w:rPr>
          <w:rFonts w:ascii="UN-Abhaya" w:hAnsi="UN-Abhaya"/>
        </w:rPr>
        <w:t xml:space="preserve">” </w:t>
      </w:r>
      <w:r w:rsidRPr="00452B97">
        <w:rPr>
          <w:rFonts w:ascii="UN-Abhaya" w:hAnsi="UN-Abhaya"/>
          <w:cs/>
        </w:rPr>
        <w:t>යි</w:t>
      </w:r>
      <w:r w:rsidRPr="00452B97">
        <w:rPr>
          <w:rFonts w:ascii="UN-Abhaya" w:hAnsi="UN-Abhaya"/>
        </w:rPr>
        <w:t xml:space="preserve">, </w:t>
      </w:r>
      <w:r w:rsidRPr="00452B97">
        <w:rPr>
          <w:rFonts w:ascii="UN-Abhaya" w:hAnsi="UN-Abhaya"/>
          <w:cs/>
        </w:rPr>
        <w:t>ජම්බු අත</w:t>
      </w:r>
      <w:r w:rsidR="00AD436B">
        <w:rPr>
          <w:rFonts w:ascii="UN-Abhaya" w:hAnsi="UN-Abhaya" w:hint="cs"/>
          <w:cs/>
        </w:rPr>
        <w:t>්ත</w:t>
      </w:r>
      <w:r w:rsidRPr="00452B97">
        <w:rPr>
          <w:rFonts w:ascii="UN-Abhaya" w:hAnsi="UN-Abhaya"/>
          <w:cs/>
        </w:rPr>
        <w:t xml:space="preserve">ක් ඇය අතට දී පිටත් කොට යැවුහ. ඕ එතැන් සිට </w:t>
      </w:r>
      <w:r w:rsidRPr="00AD436B">
        <w:rPr>
          <w:rFonts w:ascii="UN-Abhaya" w:hAnsi="UN-Abhaya"/>
          <w:b/>
          <w:bCs/>
          <w:cs/>
        </w:rPr>
        <w:t>ජම්බුපරිව්‍ර</w:t>
      </w:r>
      <w:r w:rsidR="00AD436B">
        <w:rPr>
          <w:rFonts w:ascii="UN-Abhaya" w:hAnsi="UN-Abhaya" w:hint="cs"/>
          <w:b/>
          <w:bCs/>
          <w:cs/>
        </w:rPr>
        <w:t>ා</w:t>
      </w:r>
      <w:r w:rsidRPr="00AD436B">
        <w:rPr>
          <w:rFonts w:ascii="UN-Abhaya" w:hAnsi="UN-Abhaya"/>
          <w:b/>
          <w:bCs/>
          <w:cs/>
        </w:rPr>
        <w:t>ජිකා</w:t>
      </w:r>
      <w:r w:rsidRPr="00452B97">
        <w:rPr>
          <w:rFonts w:ascii="UN-Abhaya" w:hAnsi="UN-Abhaya"/>
          <w:cs/>
        </w:rPr>
        <w:t xml:space="preserve"> යි ප්‍රසිද්ධ වූ ය. තැන තැන ගොස් උනුන් විචාරන්නට වූ ය. මෙසේ කිහිප දවසක් ගෙවි ගියේ ද</w:t>
      </w:r>
      <w:r w:rsidRPr="00452B97">
        <w:rPr>
          <w:rFonts w:ascii="UN-Abhaya" w:hAnsi="UN-Abhaya"/>
        </w:rPr>
        <w:t xml:space="preserve">, </w:t>
      </w:r>
      <w:r w:rsidRPr="00452B97">
        <w:rPr>
          <w:rFonts w:ascii="UN-Abhaya" w:hAnsi="UN-Abhaya"/>
          <w:cs/>
        </w:rPr>
        <w:t>ඇය අසන ප්‍රශ්නයන්ට පිළිතුරු දීමෙහි පොහොසතෙක් ඇයට හමු නො වී ය. ජම්බුපරිබ්‍රාජිකාව එනු අසා බොහෝ දෙන පැන ගියහ. ඇය පි</w:t>
      </w:r>
      <w:r w:rsidR="00AD436B">
        <w:rPr>
          <w:rFonts w:ascii="UN-Abhaya" w:hAnsi="UN-Abhaya" w:hint="cs"/>
          <w:cs/>
        </w:rPr>
        <w:t>ඬු</w:t>
      </w:r>
      <w:r w:rsidRPr="00452B97">
        <w:rPr>
          <w:rFonts w:ascii="UN-Abhaya" w:hAnsi="UN-Abhaya"/>
          <w:cs/>
        </w:rPr>
        <w:t xml:space="preserve"> සොයා යන විට වැලි ගොඩක් ගසා ජම්බු අන්ත එහි සිටුවා </w:t>
      </w:r>
      <w:r w:rsidR="00695C45">
        <w:rPr>
          <w:rFonts w:ascii="UN-Abhaya" w:hAnsi="UN-Abhaya"/>
        </w:rPr>
        <w:t>“</w:t>
      </w:r>
      <w:r w:rsidRPr="00452B97">
        <w:rPr>
          <w:rFonts w:ascii="UN-Abhaya" w:hAnsi="UN-Abhaya"/>
          <w:cs/>
        </w:rPr>
        <w:t>මා සමග වාදයට කැමැත්තෙක් වේ නම්</w:t>
      </w:r>
      <w:r w:rsidRPr="00452B97">
        <w:rPr>
          <w:rFonts w:ascii="UN-Abhaya" w:hAnsi="UN-Abhaya"/>
        </w:rPr>
        <w:t xml:space="preserve">, </w:t>
      </w:r>
      <w:r w:rsidRPr="00452B97">
        <w:rPr>
          <w:rFonts w:ascii="UN-Abhaya" w:hAnsi="UN-Abhaya"/>
          <w:cs/>
        </w:rPr>
        <w:t>ඔහු මේ ජම්බු අ</w:t>
      </w:r>
      <w:r w:rsidR="00AD436B">
        <w:rPr>
          <w:rFonts w:ascii="UN-Abhaya" w:hAnsi="UN-Abhaya" w:hint="cs"/>
          <w:cs/>
        </w:rPr>
        <w:t>ත්</w:t>
      </w:r>
      <w:r w:rsidRPr="00452B97">
        <w:rPr>
          <w:rFonts w:ascii="UN-Abhaya" w:hAnsi="UN-Abhaya"/>
          <w:cs/>
        </w:rPr>
        <w:t>ත උගුළා දමාවා</w:t>
      </w:r>
      <w:r w:rsidR="00695C45">
        <w:rPr>
          <w:rFonts w:ascii="UN-Abhaya" w:hAnsi="UN-Abhaya"/>
        </w:rPr>
        <w:t xml:space="preserve">” </w:t>
      </w:r>
      <w:r w:rsidRPr="00452B97">
        <w:rPr>
          <w:rFonts w:ascii="UN-Abhaya" w:hAnsi="UN-Abhaya"/>
          <w:cs/>
        </w:rPr>
        <w:t>යි දන්වා යන්නී ය. වාද කරණු තබා එයට ලං විය හැ</w:t>
      </w:r>
      <w:r w:rsidR="00AD436B">
        <w:rPr>
          <w:rFonts w:ascii="UN-Abhaya" w:hAnsi="UN-Abhaya" w:hint="cs"/>
          <w:cs/>
        </w:rPr>
        <w:t>ක්</w:t>
      </w:r>
      <w:r w:rsidRPr="00452B97">
        <w:rPr>
          <w:rFonts w:ascii="UN-Abhaya" w:hAnsi="UN-Abhaya"/>
          <w:cs/>
        </w:rPr>
        <w:t>කෙක් තව ම එහි නොවී ය. එක් ජම්බු අත්තක් මැලවී ගිය විට තව එකක් ගන්නී ය. මෙසේ දවස් යවන ඕ තොමෝ සැවැත් නුවරට ගොස් ගම් දොර වැලිගොඩක් ගසා</w:t>
      </w:r>
      <w:r w:rsidRPr="00452B97">
        <w:rPr>
          <w:rFonts w:ascii="UN-Abhaya" w:hAnsi="UN-Abhaya"/>
        </w:rPr>
        <w:t xml:space="preserve">, </w:t>
      </w:r>
      <w:r w:rsidRPr="00452B97">
        <w:rPr>
          <w:rFonts w:ascii="UN-Abhaya" w:hAnsi="UN-Abhaya"/>
          <w:cs/>
        </w:rPr>
        <w:t>කොළ අත්ත එහි සිටුවා</w:t>
      </w:r>
      <w:r w:rsidRPr="00452B97">
        <w:rPr>
          <w:rFonts w:ascii="UN-Abhaya" w:hAnsi="UN-Abhaya"/>
        </w:rPr>
        <w:t xml:space="preserve">, </w:t>
      </w:r>
      <w:r w:rsidR="00AD436B">
        <w:rPr>
          <w:rFonts w:ascii="UN-Abhaya" w:hAnsi="UN-Abhaya"/>
        </w:rPr>
        <w:t>“</w:t>
      </w:r>
      <w:r w:rsidRPr="00452B97">
        <w:rPr>
          <w:rFonts w:ascii="UN-Abhaya" w:hAnsi="UN-Abhaya"/>
          <w:cs/>
        </w:rPr>
        <w:t>මා හා වාද කර</w:t>
      </w:r>
      <w:r w:rsidR="00AD436B">
        <w:rPr>
          <w:rFonts w:ascii="UN-Abhaya" w:hAnsi="UN-Abhaya" w:hint="cs"/>
          <w:cs/>
        </w:rPr>
        <w:t>ණු</w:t>
      </w:r>
      <w:r w:rsidRPr="00452B97">
        <w:rPr>
          <w:rFonts w:ascii="UN-Abhaya" w:hAnsi="UN-Abhaya"/>
          <w:cs/>
        </w:rPr>
        <w:t xml:space="preserve"> කැමැත්තෙ</w:t>
      </w:r>
      <w:r w:rsidR="00AD436B">
        <w:rPr>
          <w:rFonts w:ascii="UN-Abhaya" w:hAnsi="UN-Abhaya" w:hint="cs"/>
          <w:cs/>
        </w:rPr>
        <w:t>ක්</w:t>
      </w:r>
      <w:r w:rsidRPr="00452B97">
        <w:rPr>
          <w:rFonts w:ascii="UN-Abhaya" w:hAnsi="UN-Abhaya"/>
          <w:cs/>
        </w:rPr>
        <w:t xml:space="preserve"> මේ අත්ත උගුළා දමාවා</w:t>
      </w:r>
      <w:r w:rsidR="00AD436B">
        <w:rPr>
          <w:rFonts w:ascii="UN-Abhaya" w:hAnsi="UN-Abhaya"/>
        </w:rPr>
        <w:t>”</w:t>
      </w:r>
      <w:r w:rsidRPr="00452B97">
        <w:rPr>
          <w:rFonts w:ascii="UN-Abhaya" w:hAnsi="UN-Abhaya"/>
        </w:rPr>
        <w:t xml:space="preserve"> </w:t>
      </w:r>
      <w:r w:rsidRPr="00452B97">
        <w:rPr>
          <w:rFonts w:ascii="UN-Abhaya" w:hAnsi="UN-Abhaya"/>
          <w:cs/>
        </w:rPr>
        <w:t>යි දන්වා පිඬු සිඟා ගියා ය. ගම් දරුවෝ එය වට කොට ගත්හ.</w:t>
      </w:r>
      <w:r w:rsidR="00014ECB">
        <w:rPr>
          <w:rFonts w:ascii="UN-Abhaya" w:hAnsi="UN-Abhaya"/>
          <w:cs/>
        </w:rPr>
        <w:t xml:space="preserve"> </w:t>
      </w:r>
    </w:p>
    <w:p w14:paraId="60CF6FBA" w14:textId="675E9020" w:rsidR="004C0CDE" w:rsidRDefault="004C0CDE" w:rsidP="000E51B4">
      <w:pPr>
        <w:spacing w:line="276" w:lineRule="auto"/>
        <w:rPr>
          <w:rFonts w:ascii="UN-Abhaya" w:hAnsi="UN-Abhaya"/>
        </w:rPr>
      </w:pPr>
      <w:r w:rsidRPr="00452B97">
        <w:rPr>
          <w:rFonts w:ascii="UN-Abhaya" w:hAnsi="UN-Abhaya"/>
          <w:cs/>
        </w:rPr>
        <w:t>ශාරීපුත්‍ර මහා ස්ථවිරයන් වහන්සේ බත්කිස අවසන් කොට</w:t>
      </w:r>
      <w:r w:rsidRPr="00452B97">
        <w:rPr>
          <w:rFonts w:ascii="UN-Abhaya" w:hAnsi="UN-Abhaya"/>
        </w:rPr>
        <w:t xml:space="preserve">, </w:t>
      </w:r>
      <w:r w:rsidRPr="00452B97">
        <w:rPr>
          <w:rFonts w:ascii="UN-Abhaya" w:hAnsi="UN-Abhaya"/>
          <w:cs/>
        </w:rPr>
        <w:t>බැහැර වඩින සේක්</w:t>
      </w:r>
      <w:r w:rsidRPr="00452B97">
        <w:rPr>
          <w:rFonts w:ascii="UN-Abhaya" w:hAnsi="UN-Abhaya"/>
        </w:rPr>
        <w:t xml:space="preserve">, </w:t>
      </w:r>
      <w:r w:rsidRPr="00452B97">
        <w:rPr>
          <w:rFonts w:ascii="UN-Abhaya" w:hAnsi="UN-Abhaya"/>
          <w:cs/>
        </w:rPr>
        <w:t xml:space="preserve">වැලිගොඩ වටේ සිටි ලමයින් දැක </w:t>
      </w:r>
      <w:r w:rsidR="007B09F4">
        <w:rPr>
          <w:rFonts w:ascii="UN-Abhaya" w:hAnsi="UN-Abhaya"/>
        </w:rPr>
        <w:t>“</w:t>
      </w:r>
      <w:r w:rsidRPr="00452B97">
        <w:rPr>
          <w:rFonts w:ascii="UN-Abhaya" w:hAnsi="UN-Abhaya"/>
          <w:cs/>
        </w:rPr>
        <w:t>මේ කිමැ</w:t>
      </w:r>
      <w:r w:rsidR="007B09F4">
        <w:rPr>
          <w:rFonts w:ascii="UN-Abhaya" w:hAnsi="UN-Abhaya"/>
        </w:rPr>
        <w:t>”</w:t>
      </w:r>
      <w:r w:rsidRPr="00452B97">
        <w:rPr>
          <w:rFonts w:ascii="UN-Abhaya" w:hAnsi="UN-Abhaya"/>
        </w:rPr>
        <w:t xml:space="preserve"> </w:t>
      </w:r>
      <w:r w:rsidRPr="00452B97">
        <w:rPr>
          <w:rFonts w:ascii="UN-Abhaya" w:hAnsi="UN-Abhaya"/>
          <w:cs/>
        </w:rPr>
        <w:t xml:space="preserve">යි උන් අතින් ඇසූහ. ගම්දරුවෝ උන්වහන්සේට තොරතුරු කීහ. </w:t>
      </w:r>
      <w:r w:rsidR="007B09F4">
        <w:rPr>
          <w:rFonts w:ascii="UN-Abhaya" w:hAnsi="UN-Abhaya"/>
        </w:rPr>
        <w:t>“</w:t>
      </w:r>
      <w:r w:rsidRPr="00452B97">
        <w:rPr>
          <w:rFonts w:ascii="UN-Abhaya" w:hAnsi="UN-Abhaya"/>
          <w:cs/>
        </w:rPr>
        <w:t>ලමයිනි! ඔය කොළ අත්ත උගුළා පැත්තක තබන්නැ</w:t>
      </w:r>
      <w:r w:rsidR="007B09F4">
        <w:rPr>
          <w:rFonts w:ascii="UN-Abhaya" w:hAnsi="UN-Abhaya"/>
        </w:rPr>
        <w:t xml:space="preserve">” </w:t>
      </w:r>
      <w:r w:rsidRPr="00452B97">
        <w:rPr>
          <w:rFonts w:ascii="UN-Abhaya" w:hAnsi="UN-Abhaya"/>
          <w:cs/>
        </w:rPr>
        <w:t xml:space="preserve">යි උන්වහන්සේ වදාළ </w:t>
      </w:r>
      <w:r w:rsidR="00310CD4">
        <w:rPr>
          <w:rFonts w:ascii="UN-Abhaya" w:hAnsi="UN-Abhaya" w:hint="cs"/>
          <w:cs/>
        </w:rPr>
        <w:t>වි</w:t>
      </w:r>
      <w:r w:rsidRPr="00452B97">
        <w:rPr>
          <w:rFonts w:ascii="UN-Abhaya" w:hAnsi="UN-Abhaya"/>
          <w:cs/>
        </w:rPr>
        <w:t xml:space="preserve">ට </w:t>
      </w:r>
      <w:r w:rsidR="007B09F4">
        <w:rPr>
          <w:rFonts w:ascii="UN-Abhaya" w:hAnsi="UN-Abhaya"/>
        </w:rPr>
        <w:t>“</w:t>
      </w:r>
      <w:r w:rsidRPr="00452B97">
        <w:rPr>
          <w:rFonts w:ascii="UN-Abhaya" w:hAnsi="UN-Abhaya"/>
          <w:cs/>
        </w:rPr>
        <w:t>අනේ! අපට බැහැ</w:t>
      </w:r>
      <w:r w:rsidR="007B09F4">
        <w:rPr>
          <w:rFonts w:ascii="UN-Abhaya" w:hAnsi="UN-Abhaya"/>
        </w:rPr>
        <w:t>”</w:t>
      </w:r>
      <w:r w:rsidRPr="00452B97">
        <w:rPr>
          <w:rFonts w:ascii="UN-Abhaya" w:hAnsi="UN-Abhaya"/>
          <w:cs/>
        </w:rPr>
        <w:t xml:space="preserve"> යි කීහ. </w:t>
      </w:r>
      <w:r w:rsidR="007B09F4">
        <w:rPr>
          <w:rFonts w:ascii="UN-Abhaya" w:hAnsi="UN-Abhaya"/>
        </w:rPr>
        <w:t>“</w:t>
      </w:r>
      <w:r w:rsidRPr="00452B97">
        <w:rPr>
          <w:rFonts w:ascii="UN-Abhaya" w:hAnsi="UN-Abhaya"/>
          <w:cs/>
        </w:rPr>
        <w:t>ඇයි! එසේ කිය</w:t>
      </w:r>
      <w:r w:rsidR="00310CD4">
        <w:rPr>
          <w:rFonts w:ascii="UN-Abhaya" w:hAnsi="UN-Abhaya" w:hint="cs"/>
          <w:cs/>
        </w:rPr>
        <w:t>හු</w:t>
      </w:r>
      <w:r w:rsidRPr="00452B97">
        <w:rPr>
          <w:rFonts w:ascii="UN-Abhaya" w:hAnsi="UN-Abhaya"/>
        </w:rPr>
        <w:t xml:space="preserve">? </w:t>
      </w:r>
      <w:r w:rsidRPr="00452B97">
        <w:rPr>
          <w:rFonts w:ascii="UN-Abhaya" w:hAnsi="UN-Abhaya"/>
          <w:cs/>
        </w:rPr>
        <w:t>බිය ද</w:t>
      </w:r>
      <w:r w:rsidRPr="00452B97">
        <w:rPr>
          <w:rFonts w:ascii="UN-Abhaya" w:hAnsi="UN-Abhaya"/>
        </w:rPr>
        <w:t xml:space="preserve">? </w:t>
      </w:r>
      <w:r w:rsidRPr="00452B97">
        <w:rPr>
          <w:rFonts w:ascii="UN-Abhaya" w:hAnsi="UN-Abhaya"/>
          <w:cs/>
        </w:rPr>
        <w:t>බිය වන්නට එපා</w:t>
      </w:r>
      <w:r w:rsidRPr="00452B97">
        <w:rPr>
          <w:rFonts w:ascii="UN-Abhaya" w:hAnsi="UN-Abhaya"/>
        </w:rPr>
        <w:t xml:space="preserve">, </w:t>
      </w:r>
      <w:r w:rsidRPr="00452B97">
        <w:rPr>
          <w:rFonts w:ascii="UN-Abhaya" w:hAnsi="UN-Abhaya"/>
          <w:cs/>
        </w:rPr>
        <w:t>ඔය ලමයින්ට විරුද්ධ ව කාවත් ආවොත් මම බලා ගන්නම්</w:t>
      </w:r>
      <w:r w:rsidRPr="00452B97">
        <w:rPr>
          <w:rFonts w:ascii="UN-Abhaya" w:hAnsi="UN-Abhaya"/>
        </w:rPr>
        <w:t xml:space="preserve">, </w:t>
      </w:r>
      <w:r w:rsidRPr="00452B97">
        <w:rPr>
          <w:rFonts w:ascii="UN-Abhaya" w:hAnsi="UN-Abhaya"/>
          <w:cs/>
        </w:rPr>
        <w:t>කොළ අත්ත වැලිගොඩින් අස් කරන්නැ</w:t>
      </w:r>
      <w:r w:rsidR="007B09F4">
        <w:rPr>
          <w:rFonts w:ascii="UN-Abhaya" w:hAnsi="UN-Abhaya"/>
        </w:rPr>
        <w:t>”</w:t>
      </w:r>
      <w:r w:rsidRPr="00452B97">
        <w:rPr>
          <w:rFonts w:ascii="UN-Abhaya" w:hAnsi="UN-Abhaya"/>
        </w:rPr>
        <w:t xml:space="preserve"> </w:t>
      </w:r>
      <w:r w:rsidRPr="00452B97">
        <w:rPr>
          <w:rFonts w:ascii="UN-Abhaya" w:hAnsi="UN-Abhaya"/>
          <w:cs/>
        </w:rPr>
        <w:t>යි උන්වහන්සේ කීහ. එවර ලමයි කොළ අත්ත උගුළා දැමූහ. එතැනින් දූවිලි නැගින. පරිව</w:t>
      </w:r>
      <w:r w:rsidR="00310CD4">
        <w:rPr>
          <w:rFonts w:ascii="UN-Abhaya" w:hAnsi="UN-Abhaya" w:hint="cs"/>
          <w:cs/>
        </w:rPr>
        <w:t>්‍රා</w:t>
      </w:r>
      <w:r w:rsidRPr="00452B97">
        <w:rPr>
          <w:rFonts w:ascii="UN-Abhaya" w:hAnsi="UN-Abhaya"/>
          <w:cs/>
        </w:rPr>
        <w:t>ජිකා තොමෝ අවුත් බැණ දොඩා</w:t>
      </w:r>
      <w:r w:rsidR="009D1D29">
        <w:rPr>
          <w:rFonts w:ascii="UN-Abhaya" w:hAnsi="UN-Abhaya"/>
        </w:rPr>
        <w:t xml:space="preserve"> </w:t>
      </w:r>
      <w:r w:rsidRPr="00452B97">
        <w:rPr>
          <w:rFonts w:ascii="UN-Abhaya" w:hAnsi="UN-Abhaya"/>
          <w:cs/>
        </w:rPr>
        <w:t xml:space="preserve">තරවටු කොට </w:t>
      </w:r>
      <w:r w:rsidR="007B09F4">
        <w:rPr>
          <w:rFonts w:ascii="UN-Abhaya" w:hAnsi="UN-Abhaya"/>
        </w:rPr>
        <w:t>“</w:t>
      </w:r>
      <w:r w:rsidRPr="00452B97">
        <w:rPr>
          <w:rFonts w:ascii="UN-Abhaya" w:hAnsi="UN-Abhaya"/>
          <w:cs/>
        </w:rPr>
        <w:t>ඔය දරුවෝ මේ කොළ අත්ත උගුළා දැමුවෝ මොක ද</w:t>
      </w:r>
      <w:r w:rsidRPr="00452B97">
        <w:rPr>
          <w:rFonts w:ascii="UN-Abhaya" w:hAnsi="UN-Abhaya"/>
        </w:rPr>
        <w:t xml:space="preserve">? </w:t>
      </w:r>
      <w:r w:rsidRPr="00452B97">
        <w:rPr>
          <w:rFonts w:ascii="UN-Abhaya" w:hAnsi="UN-Abhaya"/>
          <w:cs/>
        </w:rPr>
        <w:t>ඔය දරුවන්ට මා හා වාද කළ හැකි ද</w:t>
      </w:r>
      <w:r w:rsidRPr="00452B97">
        <w:rPr>
          <w:rFonts w:ascii="UN-Abhaya" w:hAnsi="UN-Abhaya"/>
        </w:rPr>
        <w:t xml:space="preserve">? </w:t>
      </w:r>
      <w:r w:rsidRPr="00452B97">
        <w:rPr>
          <w:rFonts w:ascii="UN-Abhaya" w:hAnsi="UN-Abhaya"/>
          <w:cs/>
        </w:rPr>
        <w:t>කවු ද කීයේ කොළ අත්ත අස් කරන්ට</w:t>
      </w:r>
      <w:r w:rsidR="00310CD4">
        <w:rPr>
          <w:rFonts w:ascii="UN-Abhaya" w:hAnsi="UN-Abhaya" w:hint="cs"/>
          <w:cs/>
        </w:rPr>
        <w:t>ැ</w:t>
      </w:r>
      <w:r w:rsidRPr="00452B97">
        <w:rPr>
          <w:rFonts w:ascii="UN-Abhaya" w:hAnsi="UN-Abhaya"/>
        </w:rPr>
        <w:t>?</w:t>
      </w:r>
      <w:r w:rsidR="007B09F4">
        <w:rPr>
          <w:rFonts w:ascii="UN-Abhaya" w:hAnsi="UN-Abhaya"/>
        </w:rPr>
        <w:t>”</w:t>
      </w:r>
      <w:r w:rsidRPr="00452B97">
        <w:rPr>
          <w:rFonts w:ascii="UN-Abhaya" w:hAnsi="UN-Abhaya"/>
        </w:rPr>
        <w:t xml:space="preserve"> </w:t>
      </w:r>
      <w:r w:rsidRPr="00452B97">
        <w:rPr>
          <w:rFonts w:ascii="UN-Abhaya" w:hAnsi="UN-Abhaya"/>
          <w:cs/>
        </w:rPr>
        <w:t>යි ඇස</w:t>
      </w:r>
      <w:r w:rsidR="00310CD4">
        <w:rPr>
          <w:rFonts w:ascii="UN-Abhaya" w:hAnsi="UN-Abhaya" w:hint="cs"/>
          <w:cs/>
        </w:rPr>
        <w:t>ූ</w:t>
      </w:r>
      <w:r w:rsidRPr="00452B97">
        <w:rPr>
          <w:rFonts w:ascii="UN-Abhaya" w:hAnsi="UN-Abhaya"/>
          <w:cs/>
        </w:rPr>
        <w:t xml:space="preserve"> ය. </w:t>
      </w:r>
      <w:r w:rsidR="007B09F4">
        <w:rPr>
          <w:rFonts w:ascii="UN-Abhaya" w:hAnsi="UN-Abhaya"/>
        </w:rPr>
        <w:t>“</w:t>
      </w:r>
      <w:r w:rsidRPr="00452B97">
        <w:rPr>
          <w:rFonts w:ascii="UN-Abhaya" w:hAnsi="UN-Abhaya"/>
          <w:cs/>
        </w:rPr>
        <w:t>මේ හාමුදුරුවන් අපට කීවා</w:t>
      </w:r>
      <w:r w:rsidRPr="00452B97">
        <w:rPr>
          <w:rFonts w:ascii="UN-Abhaya" w:hAnsi="UN-Abhaya"/>
        </w:rPr>
        <w:t xml:space="preserve">, </w:t>
      </w:r>
      <w:r w:rsidRPr="00452B97">
        <w:rPr>
          <w:rFonts w:ascii="UN-Abhaya" w:hAnsi="UN-Abhaya"/>
          <w:cs/>
        </w:rPr>
        <w:t>කොළ අත්ත උගුළා දමන්නට</w:t>
      </w:r>
      <w:r w:rsidRPr="00452B97">
        <w:rPr>
          <w:rFonts w:ascii="UN-Abhaya" w:hAnsi="UN-Abhaya"/>
        </w:rPr>
        <w:t xml:space="preserve">, </w:t>
      </w:r>
      <w:r w:rsidRPr="00452B97">
        <w:rPr>
          <w:rFonts w:ascii="UN-Abhaya" w:hAnsi="UN-Abhaya"/>
          <w:cs/>
        </w:rPr>
        <w:t>ඒ නිසා අපි එය අස් කෙළෙමු</w:t>
      </w:r>
      <w:r w:rsidR="007B09F4">
        <w:rPr>
          <w:rFonts w:ascii="UN-Abhaya" w:hAnsi="UN-Abhaya"/>
        </w:rPr>
        <w:t>”</w:t>
      </w:r>
      <w:r w:rsidR="00310CD4">
        <w:rPr>
          <w:rFonts w:ascii="UN-Abhaya" w:hAnsi="UN-Abhaya" w:hint="cs"/>
          <w:cs/>
        </w:rPr>
        <w:t xml:space="preserve"> </w:t>
      </w:r>
      <w:r w:rsidRPr="00452B97">
        <w:rPr>
          <w:rFonts w:ascii="UN-Abhaya" w:hAnsi="UN-Abhaya"/>
          <w:cs/>
        </w:rPr>
        <w:t xml:space="preserve">යි ලමයි කීහ. </w:t>
      </w:r>
    </w:p>
    <w:p w14:paraId="10FE0E5C" w14:textId="5B96448D" w:rsidR="004C0CDE" w:rsidRDefault="004C0CDE" w:rsidP="000E51B4">
      <w:pPr>
        <w:spacing w:line="276" w:lineRule="auto"/>
        <w:rPr>
          <w:rFonts w:ascii="UN-Abhaya" w:hAnsi="UN-Abhaya"/>
        </w:rPr>
      </w:pPr>
      <w:r w:rsidRPr="00452B97">
        <w:rPr>
          <w:rFonts w:ascii="UN-Abhaya" w:hAnsi="UN-Abhaya"/>
          <w:cs/>
        </w:rPr>
        <w:t xml:space="preserve">එකල්හි ඕ තොමෝ සැරියුත් තෙරුන්ට ලං ව </w:t>
      </w:r>
      <w:r w:rsidR="003354C4">
        <w:rPr>
          <w:rFonts w:ascii="UN-Abhaya" w:hAnsi="UN-Abhaya"/>
        </w:rPr>
        <w:t>“</w:t>
      </w:r>
      <w:r w:rsidRPr="00452B97">
        <w:rPr>
          <w:rFonts w:ascii="UN-Abhaya" w:hAnsi="UN-Abhaya"/>
          <w:cs/>
        </w:rPr>
        <w:t>හැබෑ ද</w:t>
      </w:r>
      <w:r w:rsidRPr="00452B97">
        <w:rPr>
          <w:rFonts w:ascii="UN-Abhaya" w:hAnsi="UN-Abhaya"/>
        </w:rPr>
        <w:t xml:space="preserve">, </w:t>
      </w:r>
      <w:r w:rsidRPr="00452B97">
        <w:rPr>
          <w:rFonts w:ascii="UN-Abhaya" w:hAnsi="UN-Abhaya"/>
          <w:cs/>
        </w:rPr>
        <w:t>ස්වාමීනි! මේ කොළ අත්ත අස් කරන්නට ඔබ වහන්සේ මේ දරුවන්ට කී හු</w:t>
      </w:r>
      <w:r w:rsidRPr="00452B97">
        <w:rPr>
          <w:rFonts w:ascii="UN-Abhaya" w:hAnsi="UN-Abhaya"/>
        </w:rPr>
        <w:t xml:space="preserve">? </w:t>
      </w:r>
      <w:r w:rsidRPr="00452B97">
        <w:rPr>
          <w:rFonts w:ascii="UN-Abhaya" w:hAnsi="UN-Abhaya"/>
          <w:cs/>
        </w:rPr>
        <w:t>එසේ නම් දැන් මා හා වාද කළ යුතු ය</w:t>
      </w:r>
      <w:r w:rsidRPr="00452B97">
        <w:rPr>
          <w:rFonts w:ascii="UN-Abhaya" w:hAnsi="UN-Abhaya"/>
        </w:rPr>
        <w:t xml:space="preserve">, </w:t>
      </w:r>
      <w:r w:rsidRPr="00452B97">
        <w:rPr>
          <w:rFonts w:ascii="UN-Abhaya" w:hAnsi="UN-Abhaya"/>
          <w:cs/>
        </w:rPr>
        <w:t>වඩින්න ඒ පිණිස මේ තැනට</w:t>
      </w:r>
      <w:r w:rsidR="003354C4">
        <w:rPr>
          <w:rFonts w:ascii="UN-Abhaya" w:hAnsi="UN-Abhaya"/>
        </w:rPr>
        <w:t>”</w:t>
      </w:r>
      <w:r w:rsidRPr="00452B97">
        <w:rPr>
          <w:rFonts w:ascii="UN-Abhaya" w:hAnsi="UN-Abhaya"/>
        </w:rPr>
        <w:t xml:space="preserve"> </w:t>
      </w:r>
      <w:r w:rsidRPr="00452B97">
        <w:rPr>
          <w:rFonts w:ascii="UN-Abhaya" w:hAnsi="UN-Abhaya"/>
          <w:cs/>
        </w:rPr>
        <w:t>යි කි</w:t>
      </w:r>
      <w:r w:rsidR="004D537D">
        <w:rPr>
          <w:rFonts w:ascii="UN-Abhaya" w:hAnsi="UN-Abhaya" w:hint="cs"/>
          <w:cs/>
        </w:rPr>
        <w:t>වූ</w:t>
      </w:r>
      <w:r w:rsidRPr="00452B97">
        <w:rPr>
          <w:rFonts w:ascii="UN-Abhaya" w:hAnsi="UN-Abhaya"/>
          <w:cs/>
        </w:rPr>
        <w:t xml:space="preserve"> ය. </w:t>
      </w:r>
      <w:r w:rsidR="003354C4">
        <w:rPr>
          <w:rFonts w:ascii="UN-Abhaya" w:hAnsi="UN-Abhaya"/>
        </w:rPr>
        <w:t>“</w:t>
      </w:r>
      <w:r w:rsidRPr="00452B97">
        <w:rPr>
          <w:rFonts w:ascii="UN-Abhaya" w:hAnsi="UN-Abhaya"/>
          <w:cs/>
        </w:rPr>
        <w:t>ඔව්! මම එය අස් කරවීමි</w:t>
      </w:r>
      <w:r w:rsidRPr="00452B97">
        <w:rPr>
          <w:rFonts w:ascii="UN-Abhaya" w:hAnsi="UN-Abhaya"/>
        </w:rPr>
        <w:t xml:space="preserve">, </w:t>
      </w:r>
      <w:r w:rsidRPr="00452B97">
        <w:rPr>
          <w:rFonts w:ascii="UN-Abhaya" w:hAnsi="UN-Abhaya"/>
          <w:cs/>
        </w:rPr>
        <w:t>එසේ කරව</w:t>
      </w:r>
      <w:r w:rsidR="004D537D">
        <w:rPr>
          <w:rFonts w:ascii="UN-Abhaya" w:hAnsi="UN-Abhaya" w:hint="cs"/>
          <w:cs/>
        </w:rPr>
        <w:t>ූ</w:t>
      </w:r>
      <w:r w:rsidRPr="00452B97">
        <w:rPr>
          <w:rFonts w:ascii="UN-Abhaya" w:hAnsi="UN-Abhaya"/>
          <w:cs/>
        </w:rPr>
        <w:t>යේ වාද කරනු සඳහා ම ය</w:t>
      </w:r>
      <w:r w:rsidRPr="00452B97">
        <w:rPr>
          <w:rFonts w:ascii="UN-Abhaya" w:hAnsi="UN-Abhaya"/>
        </w:rPr>
        <w:t xml:space="preserve">, </w:t>
      </w:r>
      <w:r w:rsidRPr="00452B97">
        <w:rPr>
          <w:rFonts w:ascii="UN-Abhaya" w:hAnsi="UN-Abhaya"/>
          <w:cs/>
        </w:rPr>
        <w:t>වාද කරමු</w:t>
      </w:r>
      <w:r w:rsidR="003354C4">
        <w:rPr>
          <w:rFonts w:ascii="UN-Abhaya" w:hAnsi="UN-Abhaya"/>
        </w:rPr>
        <w:t>’</w:t>
      </w:r>
      <w:r w:rsidRPr="00452B97">
        <w:rPr>
          <w:rFonts w:ascii="UN-Abhaya" w:hAnsi="UN-Abhaya"/>
          <w:cs/>
        </w:rPr>
        <w:t xml:space="preserve"> යි ස්ථවිරයන් වහන්සේ කීහ. පරි</w:t>
      </w:r>
      <w:r w:rsidR="004D537D">
        <w:rPr>
          <w:rFonts w:ascii="UN-Abhaya" w:hAnsi="UN-Abhaya" w:hint="cs"/>
          <w:cs/>
        </w:rPr>
        <w:t>ව්‍රා</w:t>
      </w:r>
      <w:r w:rsidRPr="00452B97">
        <w:rPr>
          <w:rFonts w:ascii="UN-Abhaya" w:hAnsi="UN-Abhaya"/>
          <w:cs/>
        </w:rPr>
        <w:t xml:space="preserve">ජිකා තොමෝ </w:t>
      </w:r>
      <w:r w:rsidR="003354C4">
        <w:rPr>
          <w:rFonts w:ascii="UN-Abhaya" w:hAnsi="UN-Abhaya"/>
        </w:rPr>
        <w:t>“</w:t>
      </w:r>
      <w:r w:rsidRPr="00452B97">
        <w:rPr>
          <w:rFonts w:ascii="UN-Abhaya" w:hAnsi="UN-Abhaya"/>
          <w:cs/>
        </w:rPr>
        <w:t>හොඳයි ස්වාමීනි</w:t>
      </w:r>
      <w:r w:rsidR="004D537D">
        <w:rPr>
          <w:rFonts w:ascii="UN-Abhaya" w:hAnsi="UN-Abhaya" w:hint="cs"/>
          <w:cs/>
        </w:rPr>
        <w:t>!</w:t>
      </w:r>
      <w:r w:rsidR="003354C4">
        <w:rPr>
          <w:rFonts w:ascii="UN-Abhaya" w:hAnsi="UN-Abhaya"/>
        </w:rPr>
        <w:t>”</w:t>
      </w:r>
      <w:r w:rsidRPr="00452B97">
        <w:rPr>
          <w:rFonts w:ascii="UN-Abhaya" w:hAnsi="UN-Abhaya"/>
        </w:rPr>
        <w:t xml:space="preserve"> </w:t>
      </w:r>
      <w:r w:rsidRPr="00452B97">
        <w:rPr>
          <w:rFonts w:ascii="UN-Abhaya" w:hAnsi="UN-Abhaya"/>
          <w:cs/>
        </w:rPr>
        <w:t xml:space="preserve">යි වාද කරන්නට සවස් වේලේ තෙරුන් වසන තැනට ගියා ය. නුවර ඇළලුන්නේ ය. </w:t>
      </w:r>
      <w:r w:rsidR="003354C4">
        <w:rPr>
          <w:rFonts w:ascii="UN-Abhaya" w:hAnsi="UN-Abhaya"/>
        </w:rPr>
        <w:t>“</w:t>
      </w:r>
      <w:r w:rsidRPr="00452B97">
        <w:rPr>
          <w:rFonts w:ascii="UN-Abhaya" w:hAnsi="UN-Abhaya"/>
          <w:cs/>
        </w:rPr>
        <w:t>පඬිවරු වාද කරති</w:t>
      </w:r>
      <w:r w:rsidR="003354C4">
        <w:rPr>
          <w:rFonts w:ascii="UN-Abhaya" w:hAnsi="UN-Abhaya"/>
        </w:rPr>
        <w:t>”</w:t>
      </w:r>
      <w:r w:rsidRPr="00452B97">
        <w:rPr>
          <w:rFonts w:ascii="UN-Abhaya" w:hAnsi="UN-Abhaya"/>
        </w:rPr>
        <w:t xml:space="preserve"> </w:t>
      </w:r>
      <w:r w:rsidRPr="00452B97">
        <w:rPr>
          <w:rFonts w:ascii="UN-Abhaya" w:hAnsi="UN-Abhaya"/>
          <w:cs/>
        </w:rPr>
        <w:t>යි නුවරවැ</w:t>
      </w:r>
      <w:r w:rsidR="004D537D">
        <w:rPr>
          <w:rFonts w:ascii="UN-Abhaya" w:hAnsi="UN-Abhaya" w:hint="cs"/>
          <w:cs/>
        </w:rPr>
        <w:t>ස්</w:t>
      </w:r>
      <w:r w:rsidRPr="00452B97">
        <w:rPr>
          <w:rFonts w:ascii="UN-Abhaya" w:hAnsi="UN-Abhaya"/>
          <w:cs/>
        </w:rPr>
        <w:t>සෝ පරි</w:t>
      </w:r>
      <w:r w:rsidR="004D537D">
        <w:rPr>
          <w:rFonts w:ascii="UN-Abhaya" w:hAnsi="UN-Abhaya" w:hint="cs"/>
          <w:cs/>
        </w:rPr>
        <w:t>ව්‍රා</w:t>
      </w:r>
      <w:r w:rsidRPr="00452B97">
        <w:rPr>
          <w:rFonts w:ascii="UN-Abhaya" w:hAnsi="UN-Abhaya"/>
          <w:cs/>
        </w:rPr>
        <w:t xml:space="preserve">ජිකාව හා තෙරුන් වෙත ගොස් වැඳ හුන්හ. පරිබ්‍රාජිකාව ද හොඳට වාඩි වී </w:t>
      </w:r>
      <w:r w:rsidR="00F146B3">
        <w:rPr>
          <w:rFonts w:ascii="UN-Abhaya" w:hAnsi="UN-Abhaya"/>
          <w:cs/>
        </w:rPr>
        <w:t>ස්වාමීනි</w:t>
      </w:r>
      <w:r w:rsidRPr="00452B97">
        <w:rPr>
          <w:rFonts w:ascii="UN-Abhaya" w:hAnsi="UN-Abhaya"/>
          <w:cs/>
        </w:rPr>
        <w:t>! මම ඔබ වහන්සේගෙන් ප්‍රශ්නයක් අසමි</w:t>
      </w:r>
      <w:r w:rsidR="003354C4">
        <w:rPr>
          <w:rFonts w:ascii="UN-Abhaya" w:hAnsi="UN-Abhaya"/>
        </w:rPr>
        <w:t>”</w:t>
      </w:r>
      <w:r w:rsidRPr="00452B97">
        <w:rPr>
          <w:rFonts w:ascii="UN-Abhaya" w:hAnsi="UN-Abhaya"/>
        </w:rPr>
        <w:t xml:space="preserve"> </w:t>
      </w:r>
      <w:r w:rsidR="004D537D">
        <w:rPr>
          <w:rFonts w:ascii="UN-Abhaya" w:hAnsi="UN-Abhaya" w:hint="cs"/>
          <w:cs/>
        </w:rPr>
        <w:t>යි</w:t>
      </w:r>
      <w:r w:rsidRPr="00452B97">
        <w:rPr>
          <w:rFonts w:ascii="UN-Abhaya" w:hAnsi="UN-Abhaya"/>
          <w:cs/>
        </w:rPr>
        <w:t xml:space="preserve"> කිව</w:t>
      </w:r>
      <w:r w:rsidR="004D537D">
        <w:rPr>
          <w:rFonts w:ascii="UN-Abhaya" w:hAnsi="UN-Abhaya" w:hint="cs"/>
          <w:cs/>
        </w:rPr>
        <w:t>ූ</w:t>
      </w:r>
      <w:r w:rsidRPr="00452B97">
        <w:rPr>
          <w:rFonts w:ascii="UN-Abhaya" w:hAnsi="UN-Abhaya"/>
          <w:cs/>
        </w:rPr>
        <w:t xml:space="preserve"> ය. </w:t>
      </w:r>
      <w:r w:rsidR="003354C4">
        <w:rPr>
          <w:rFonts w:ascii="UN-Abhaya" w:hAnsi="UN-Abhaya"/>
        </w:rPr>
        <w:t>“</w:t>
      </w:r>
      <w:r w:rsidRPr="00452B97">
        <w:rPr>
          <w:rFonts w:ascii="UN-Abhaya" w:hAnsi="UN-Abhaya"/>
          <w:cs/>
        </w:rPr>
        <w:t>ඔව්! හරි</w:t>
      </w:r>
      <w:r w:rsidRPr="00452B97">
        <w:rPr>
          <w:rFonts w:ascii="UN-Abhaya" w:hAnsi="UN-Abhaya"/>
        </w:rPr>
        <w:t xml:space="preserve">, </w:t>
      </w:r>
      <w:r w:rsidRPr="00452B97">
        <w:rPr>
          <w:rFonts w:ascii="UN-Abhaya" w:hAnsi="UN-Abhaya"/>
          <w:cs/>
        </w:rPr>
        <w:t>අ</w:t>
      </w:r>
      <w:r w:rsidR="004D537D">
        <w:rPr>
          <w:rFonts w:ascii="UN-Abhaya" w:hAnsi="UN-Abhaya" w:hint="cs"/>
          <w:cs/>
        </w:rPr>
        <w:t>හ</w:t>
      </w:r>
      <w:r w:rsidRPr="00452B97">
        <w:rPr>
          <w:rFonts w:ascii="UN-Abhaya" w:hAnsi="UN-Abhaya"/>
          <w:cs/>
        </w:rPr>
        <w:t>න්න! සහෝදරිය</w:t>
      </w:r>
      <w:r w:rsidR="004D537D">
        <w:rPr>
          <w:rFonts w:ascii="UN-Abhaya" w:hAnsi="UN-Abhaya" w:hint="cs"/>
          <w:cs/>
        </w:rPr>
        <w:t>!</w:t>
      </w:r>
      <w:r w:rsidR="003354C4">
        <w:rPr>
          <w:rFonts w:ascii="UN-Abhaya" w:hAnsi="UN-Abhaya"/>
        </w:rPr>
        <w:t>”</w:t>
      </w:r>
      <w:r w:rsidR="004D537D">
        <w:rPr>
          <w:rFonts w:ascii="UN-Abhaya" w:hAnsi="UN-Abhaya" w:hint="cs"/>
          <w:cs/>
        </w:rPr>
        <w:t xml:space="preserve"> </w:t>
      </w:r>
      <w:r w:rsidRPr="00452B97">
        <w:rPr>
          <w:rFonts w:ascii="UN-Abhaya" w:hAnsi="UN-Abhaya"/>
          <w:cs/>
        </w:rPr>
        <w:t xml:space="preserve">යි </w:t>
      </w:r>
      <w:r w:rsidR="009B7742">
        <w:rPr>
          <w:rFonts w:ascii="UN-Abhaya" w:hAnsi="UN-Abhaya"/>
          <w:cs/>
        </w:rPr>
        <w:t>ප්‍රශ්න</w:t>
      </w:r>
      <w:r w:rsidRPr="00452B97">
        <w:rPr>
          <w:rFonts w:ascii="UN-Abhaya" w:hAnsi="UN-Abhaya"/>
          <w:cs/>
        </w:rPr>
        <w:t xml:space="preserve"> අසන්නට ස්ථවිරයන් වහන්සේ අවසර දුන්හ. ඕ තොමෝ ඔවුන් සතු හැම වාදයක් ම දක්වා ප්‍රශ්න ඇස</w:t>
      </w:r>
      <w:r w:rsidR="004D537D">
        <w:rPr>
          <w:rFonts w:ascii="UN-Abhaya" w:hAnsi="UN-Abhaya" w:hint="cs"/>
          <w:cs/>
        </w:rPr>
        <w:t>ූ</w:t>
      </w:r>
      <w:r w:rsidRPr="00452B97">
        <w:rPr>
          <w:rFonts w:ascii="UN-Abhaya" w:hAnsi="UN-Abhaya"/>
          <w:cs/>
        </w:rPr>
        <w:t xml:space="preserve"> ය. ස්ථවිරයන් වහන්සේ ඒ හැම වාදයක් ම කරුණු දක්වමින් ඛණ්ඩනය කළහ. නැවැත </w:t>
      </w:r>
      <w:r w:rsidR="003354C4">
        <w:rPr>
          <w:rFonts w:ascii="UN-Abhaya" w:hAnsi="UN-Abhaya"/>
        </w:rPr>
        <w:t>“</w:t>
      </w:r>
      <w:r w:rsidRPr="00452B97">
        <w:rPr>
          <w:rFonts w:ascii="UN-Abhaya" w:hAnsi="UN-Abhaya"/>
          <w:cs/>
        </w:rPr>
        <w:t>තට තවත් ඇසිය යුතු ප්‍රශ්න තිබේ දැ</w:t>
      </w:r>
      <w:r w:rsidR="003354C4">
        <w:rPr>
          <w:rFonts w:ascii="UN-Abhaya" w:hAnsi="UN-Abhaya"/>
        </w:rPr>
        <w:t>”</w:t>
      </w:r>
      <w:r w:rsidRPr="00452B97">
        <w:rPr>
          <w:rFonts w:ascii="UN-Abhaya" w:hAnsi="UN-Abhaya"/>
        </w:rPr>
        <w:t xml:space="preserve"> </w:t>
      </w:r>
      <w:r w:rsidRPr="00452B97">
        <w:rPr>
          <w:rFonts w:ascii="UN-Abhaya" w:hAnsi="UN-Abhaya"/>
          <w:cs/>
        </w:rPr>
        <w:t xml:space="preserve">යි ඇසූ විට </w:t>
      </w:r>
      <w:r w:rsidR="003354C4">
        <w:rPr>
          <w:rFonts w:ascii="UN-Abhaya" w:hAnsi="UN-Abhaya"/>
        </w:rPr>
        <w:t>“</w:t>
      </w:r>
      <w:r w:rsidRPr="00452B97">
        <w:rPr>
          <w:rFonts w:ascii="UN-Abhaya" w:hAnsi="UN-Abhaya"/>
          <w:cs/>
        </w:rPr>
        <w:t>නැතැ</w:t>
      </w:r>
      <w:r w:rsidR="003354C4">
        <w:rPr>
          <w:rFonts w:ascii="UN-Abhaya" w:hAnsi="UN-Abhaya"/>
        </w:rPr>
        <w:t>”</w:t>
      </w:r>
      <w:r w:rsidRPr="00452B97">
        <w:rPr>
          <w:rFonts w:ascii="UN-Abhaya" w:hAnsi="UN-Abhaya"/>
          <w:cs/>
        </w:rPr>
        <w:t xml:space="preserve"> යි කිව</w:t>
      </w:r>
      <w:r w:rsidR="004D537D">
        <w:rPr>
          <w:rFonts w:ascii="UN-Abhaya" w:hAnsi="UN-Abhaya" w:hint="cs"/>
          <w:cs/>
        </w:rPr>
        <w:t>ූ</w:t>
      </w:r>
      <w:r w:rsidRPr="00452B97">
        <w:rPr>
          <w:rFonts w:ascii="UN-Abhaya" w:hAnsi="UN-Abhaya"/>
          <w:cs/>
        </w:rPr>
        <w:t xml:space="preserve"> ය </w:t>
      </w:r>
    </w:p>
    <w:p w14:paraId="6A118B51" w14:textId="36C88045" w:rsidR="00B754D0" w:rsidRDefault="004C0CDE" w:rsidP="000E51B4">
      <w:pPr>
        <w:spacing w:line="276" w:lineRule="auto"/>
        <w:rPr>
          <w:rFonts w:ascii="UN-Abhaya" w:hAnsi="UN-Abhaya"/>
        </w:rPr>
      </w:pPr>
      <w:r w:rsidRPr="00452B97">
        <w:rPr>
          <w:rFonts w:ascii="UN-Abhaya" w:hAnsi="UN-Abhaya"/>
          <w:cs/>
        </w:rPr>
        <w:lastRenderedPageBreak/>
        <w:t xml:space="preserve">ඉක්බිති ස්ථවිරයන් වහන්සේ </w:t>
      </w:r>
      <w:r w:rsidR="00C10D1A">
        <w:rPr>
          <w:rFonts w:ascii="UN-Abhaya" w:hAnsi="UN-Abhaya"/>
        </w:rPr>
        <w:t>“</w:t>
      </w:r>
      <w:r w:rsidRPr="00452B97">
        <w:rPr>
          <w:rFonts w:ascii="UN-Abhaya" w:hAnsi="UN-Abhaya"/>
          <w:cs/>
        </w:rPr>
        <w:t>තෝ මාගෙන් ප්‍රශ්න බොහෝ ගණනක් ඇසී</w:t>
      </w:r>
      <w:r w:rsidR="004D537D">
        <w:rPr>
          <w:rFonts w:ascii="UN-Abhaya" w:hAnsi="UN-Abhaya" w:hint="cs"/>
          <w:cs/>
        </w:rPr>
        <w:t>හි</w:t>
      </w:r>
      <w:r w:rsidRPr="00452B97">
        <w:rPr>
          <w:rFonts w:ascii="UN-Abhaya" w:hAnsi="UN-Abhaya"/>
        </w:rPr>
        <w:t xml:space="preserve">, </w:t>
      </w:r>
      <w:r w:rsidRPr="00452B97">
        <w:rPr>
          <w:rFonts w:ascii="UN-Abhaya" w:hAnsi="UN-Abhaya"/>
          <w:cs/>
        </w:rPr>
        <w:t>එහෙයින් මා විසිනුත් තාගෙන් එක් ප්‍රශ්නයෙක්</w:t>
      </w:r>
      <w:r w:rsidRPr="00452B97">
        <w:rPr>
          <w:rFonts w:ascii="UN-Abhaya" w:hAnsi="UN-Abhaya"/>
        </w:rPr>
        <w:t xml:space="preserve"> </w:t>
      </w:r>
      <w:r w:rsidRPr="00452B97">
        <w:rPr>
          <w:rFonts w:ascii="UN-Abhaya" w:hAnsi="UN-Abhaya"/>
          <w:cs/>
        </w:rPr>
        <w:t>වත් ඇසිය යුතු ය</w:t>
      </w:r>
      <w:r w:rsidRPr="00452B97">
        <w:rPr>
          <w:rFonts w:ascii="UN-Abhaya" w:hAnsi="UN-Abhaya"/>
        </w:rPr>
        <w:t xml:space="preserve">, </w:t>
      </w:r>
      <w:r w:rsidRPr="00452B97">
        <w:rPr>
          <w:rFonts w:ascii="UN-Abhaya" w:hAnsi="UN-Abhaya"/>
          <w:cs/>
        </w:rPr>
        <w:t>තා එයට පිළිතුරු දිය යුතු ය</w:t>
      </w:r>
      <w:r w:rsidR="00C10D1A">
        <w:rPr>
          <w:rFonts w:ascii="UN-Abhaya" w:hAnsi="UN-Abhaya"/>
        </w:rPr>
        <w:t>”</w:t>
      </w:r>
      <w:r w:rsidRPr="00452B97">
        <w:rPr>
          <w:rFonts w:ascii="UN-Abhaya" w:hAnsi="UN-Abhaya"/>
        </w:rPr>
        <w:t xml:space="preserve"> </w:t>
      </w:r>
      <w:r w:rsidRPr="00452B97">
        <w:rPr>
          <w:rFonts w:ascii="UN-Abhaya" w:hAnsi="UN-Abhaya"/>
          <w:cs/>
        </w:rPr>
        <w:t>යි කී විට</w:t>
      </w:r>
      <w:r w:rsidR="00C10D1A">
        <w:rPr>
          <w:rFonts w:ascii="UN-Abhaya" w:hAnsi="UN-Abhaya"/>
        </w:rPr>
        <w:t xml:space="preserve"> “</w:t>
      </w:r>
      <w:r w:rsidRPr="00452B97">
        <w:rPr>
          <w:rFonts w:ascii="UN-Abhaya" w:hAnsi="UN-Abhaya"/>
          <w:cs/>
        </w:rPr>
        <w:t>ස්වාමීනී! අසනු මැනැවැ</w:t>
      </w:r>
      <w:r w:rsidR="00C10D1A">
        <w:rPr>
          <w:rFonts w:ascii="UN-Abhaya" w:hAnsi="UN-Abhaya"/>
        </w:rPr>
        <w:t>”</w:t>
      </w:r>
      <w:r w:rsidRPr="00452B97">
        <w:rPr>
          <w:rFonts w:ascii="UN-Abhaya" w:hAnsi="UN-Abhaya"/>
        </w:rPr>
        <w:t xml:space="preserve"> </w:t>
      </w:r>
      <w:r w:rsidRPr="00452B97">
        <w:rPr>
          <w:rFonts w:ascii="UN-Abhaya" w:hAnsi="UN-Abhaya"/>
          <w:cs/>
        </w:rPr>
        <w:t xml:space="preserve">යි කිවූ ය. එකල්හි උන්වහන්සේ </w:t>
      </w:r>
      <w:r w:rsidR="00C10D1A">
        <w:rPr>
          <w:rFonts w:ascii="UN-Abhaya" w:hAnsi="UN-Abhaya"/>
        </w:rPr>
        <w:t>“</w:t>
      </w:r>
      <w:r w:rsidRPr="00452B97">
        <w:rPr>
          <w:rFonts w:ascii="UN-Abhaya" w:hAnsi="UN-Abhaya"/>
          <w:cs/>
        </w:rPr>
        <w:t>එක නම් කිමැ</w:t>
      </w:r>
      <w:r w:rsidRPr="00452B97">
        <w:rPr>
          <w:rFonts w:ascii="UN-Abhaya" w:hAnsi="UN-Abhaya"/>
        </w:rPr>
        <w:t>?</w:t>
      </w:r>
      <w:r w:rsidR="00C10D1A">
        <w:rPr>
          <w:rFonts w:ascii="UN-Abhaya" w:hAnsi="UN-Abhaya"/>
        </w:rPr>
        <w:t>”</w:t>
      </w:r>
      <w:r w:rsidRPr="00452B97">
        <w:rPr>
          <w:rFonts w:ascii="UN-Abhaya" w:hAnsi="UN-Abhaya"/>
        </w:rPr>
        <w:t xml:space="preserve"> </w:t>
      </w:r>
      <w:r w:rsidRPr="00452B97">
        <w:rPr>
          <w:rFonts w:ascii="UN-Abhaya" w:hAnsi="UN-Abhaya"/>
          <w:cs/>
        </w:rPr>
        <w:t>යි ඇසූහ. ඕ තොමෝ එයට පිළිතුරු දෙ</w:t>
      </w:r>
      <w:r w:rsidR="004D537D">
        <w:rPr>
          <w:rFonts w:ascii="UN-Abhaya" w:hAnsi="UN-Abhaya" w:hint="cs"/>
          <w:cs/>
        </w:rPr>
        <w:t>න්</w:t>
      </w:r>
      <w:r w:rsidRPr="00452B97">
        <w:rPr>
          <w:rFonts w:ascii="UN-Abhaya" w:hAnsi="UN-Abhaya"/>
          <w:cs/>
        </w:rPr>
        <w:t>නට අපොහොසත් වූවා</w:t>
      </w:r>
      <w:r w:rsidRPr="00452B97">
        <w:rPr>
          <w:rFonts w:ascii="UN-Abhaya" w:hAnsi="UN-Abhaya"/>
        </w:rPr>
        <w:t xml:space="preserve">, </w:t>
      </w:r>
      <w:r w:rsidR="00C10D1A">
        <w:rPr>
          <w:rFonts w:ascii="UN-Abhaya" w:hAnsi="UN-Abhaya"/>
        </w:rPr>
        <w:t>“</w:t>
      </w:r>
      <w:r w:rsidRPr="00452B97">
        <w:rPr>
          <w:rFonts w:ascii="UN-Abhaya" w:hAnsi="UN-Abhaya"/>
          <w:cs/>
        </w:rPr>
        <w:t>ස්වාමීනි! මේ කිනම් මන්ත්‍රයෙක් දැ</w:t>
      </w:r>
      <w:r w:rsidRPr="00452B97">
        <w:rPr>
          <w:rFonts w:ascii="UN-Abhaya" w:hAnsi="UN-Abhaya"/>
        </w:rPr>
        <w:t>?</w:t>
      </w:r>
      <w:r w:rsidR="00C10D1A">
        <w:rPr>
          <w:rFonts w:ascii="UN-Abhaya" w:hAnsi="UN-Abhaya"/>
        </w:rPr>
        <w:t>”</w:t>
      </w:r>
      <w:r w:rsidRPr="00452B97">
        <w:rPr>
          <w:rFonts w:ascii="UN-Abhaya" w:hAnsi="UN-Abhaya"/>
        </w:rPr>
        <w:t xml:space="preserve"> </w:t>
      </w:r>
      <w:r w:rsidRPr="00452B97">
        <w:rPr>
          <w:rFonts w:ascii="UN-Abhaya" w:hAnsi="UN-Abhaya"/>
          <w:cs/>
        </w:rPr>
        <w:t xml:space="preserve">යි ඇසූ ය. </w:t>
      </w:r>
      <w:r w:rsidR="00C10D1A">
        <w:rPr>
          <w:rFonts w:ascii="UN-Abhaya" w:hAnsi="UN-Abhaya"/>
        </w:rPr>
        <w:t>“</w:t>
      </w:r>
      <w:r w:rsidRPr="00452B97">
        <w:rPr>
          <w:rFonts w:ascii="UN-Abhaya" w:hAnsi="UN-Abhaya"/>
          <w:cs/>
        </w:rPr>
        <w:t>මේ බුද්ධ මන්ත්‍රයෙකැ</w:t>
      </w:r>
      <w:r w:rsidR="00C10D1A">
        <w:rPr>
          <w:rFonts w:ascii="UN-Abhaya" w:hAnsi="UN-Abhaya"/>
        </w:rPr>
        <w:t>”</w:t>
      </w:r>
      <w:r w:rsidRPr="00452B97">
        <w:rPr>
          <w:rFonts w:ascii="UN-Abhaya" w:hAnsi="UN-Abhaya"/>
        </w:rPr>
        <w:t xml:space="preserve"> </w:t>
      </w:r>
      <w:r w:rsidRPr="00452B97">
        <w:rPr>
          <w:rFonts w:ascii="UN-Abhaya" w:hAnsi="UN-Abhaya"/>
          <w:cs/>
        </w:rPr>
        <w:t xml:space="preserve">යි කීහ. </w:t>
      </w:r>
      <w:r w:rsidR="00C10D1A">
        <w:rPr>
          <w:rFonts w:ascii="UN-Abhaya" w:hAnsi="UN-Abhaya"/>
        </w:rPr>
        <w:t>“</w:t>
      </w:r>
      <w:r w:rsidRPr="00452B97">
        <w:rPr>
          <w:rFonts w:ascii="UN-Abhaya" w:hAnsi="UN-Abhaya"/>
          <w:cs/>
        </w:rPr>
        <w:t>මටත් මෙය උගන්වනු මැනැවැ</w:t>
      </w:r>
      <w:r w:rsidR="00C10D1A">
        <w:rPr>
          <w:rFonts w:ascii="UN-Abhaya" w:hAnsi="UN-Abhaya"/>
        </w:rPr>
        <w:t>”</w:t>
      </w:r>
      <w:r w:rsidRPr="00452B97">
        <w:rPr>
          <w:rFonts w:ascii="UN-Abhaya" w:hAnsi="UN-Abhaya"/>
        </w:rPr>
        <w:t xml:space="preserve"> </w:t>
      </w:r>
      <w:r w:rsidRPr="00452B97">
        <w:rPr>
          <w:rFonts w:ascii="UN-Abhaya" w:hAnsi="UN-Abhaya"/>
          <w:cs/>
        </w:rPr>
        <w:t>යි කිව</w:t>
      </w:r>
      <w:r w:rsidR="004D537D">
        <w:rPr>
          <w:rFonts w:ascii="UN-Abhaya" w:hAnsi="UN-Abhaya" w:hint="cs"/>
          <w:cs/>
        </w:rPr>
        <w:t>ූ</w:t>
      </w:r>
      <w:r w:rsidRPr="00452B97">
        <w:rPr>
          <w:rFonts w:ascii="UN-Abhaya" w:hAnsi="UN-Abhaya"/>
          <w:cs/>
        </w:rPr>
        <w:t xml:space="preserve"> ය. </w:t>
      </w:r>
      <w:r w:rsidR="00C10D1A">
        <w:rPr>
          <w:rFonts w:ascii="UN-Abhaya" w:hAnsi="UN-Abhaya"/>
        </w:rPr>
        <w:t>“</w:t>
      </w:r>
      <w:r w:rsidRPr="00452B97">
        <w:rPr>
          <w:rFonts w:ascii="UN-Abhaya" w:hAnsi="UN-Abhaya"/>
          <w:cs/>
        </w:rPr>
        <w:t>උගන්වන්නට නම් අප සේ විය යුතු ය</w:t>
      </w:r>
      <w:r w:rsidR="00C10D1A">
        <w:rPr>
          <w:rFonts w:ascii="UN-Abhaya" w:hAnsi="UN-Abhaya"/>
        </w:rPr>
        <w:t>”</w:t>
      </w:r>
      <w:r w:rsidRPr="00452B97">
        <w:rPr>
          <w:rFonts w:ascii="UN-Abhaya" w:hAnsi="UN-Abhaya"/>
        </w:rPr>
        <w:t xml:space="preserve"> </w:t>
      </w:r>
      <w:r w:rsidRPr="00452B97">
        <w:rPr>
          <w:rFonts w:ascii="UN-Abhaya" w:hAnsi="UN-Abhaya"/>
          <w:cs/>
        </w:rPr>
        <w:t xml:space="preserve">යි ස්ථවිරයන් කී කල්හි </w:t>
      </w:r>
      <w:r w:rsidR="00C10D1A">
        <w:rPr>
          <w:rFonts w:ascii="UN-Abhaya" w:hAnsi="UN-Abhaya"/>
        </w:rPr>
        <w:t>“</w:t>
      </w:r>
      <w:r w:rsidRPr="00452B97">
        <w:rPr>
          <w:rFonts w:ascii="UN-Abhaya" w:hAnsi="UN-Abhaya"/>
          <w:cs/>
        </w:rPr>
        <w:t>ස්වාමීනී! මා පැවිදි කරගන්නැ</w:t>
      </w:r>
      <w:r w:rsidR="00C10D1A">
        <w:rPr>
          <w:rFonts w:ascii="UN-Abhaya" w:hAnsi="UN-Abhaya"/>
        </w:rPr>
        <w:t>”</w:t>
      </w:r>
      <w:r w:rsidRPr="00452B97">
        <w:rPr>
          <w:rFonts w:ascii="UN-Abhaya" w:hAnsi="UN-Abhaya"/>
        </w:rPr>
        <w:t xml:space="preserve"> </w:t>
      </w:r>
      <w:r w:rsidRPr="00452B97">
        <w:rPr>
          <w:rFonts w:ascii="UN-Abhaya" w:hAnsi="UN-Abhaya"/>
          <w:cs/>
        </w:rPr>
        <w:t xml:space="preserve">යි කියා සිටියා ය. ස්ථවිරයන් වහන්සේ ඇය මෙහෙණ වරට යවා පැවිදි කරවූහ. ඉන්පසු ලත් උපසම්පදාව ඇති ඕ තොමෝ </w:t>
      </w:r>
      <w:r w:rsidRPr="004D537D">
        <w:rPr>
          <w:rFonts w:ascii="UN-Abhaya" w:hAnsi="UN-Abhaya"/>
          <w:b/>
          <w:bCs/>
          <w:cs/>
        </w:rPr>
        <w:t>කුණ්ඩලකෙසී</w:t>
      </w:r>
      <w:r w:rsidRPr="00452B97">
        <w:rPr>
          <w:rFonts w:ascii="UN-Abhaya" w:hAnsi="UN-Abhaya"/>
          <w:cs/>
        </w:rPr>
        <w:t xml:space="preserve"> ස්ථවිරා</w:t>
      </w:r>
      <w:r w:rsidRPr="00452B97">
        <w:rPr>
          <w:rFonts w:ascii="UN-Abhaya" w:hAnsi="UN-Abhaya"/>
        </w:rPr>
        <w:t xml:space="preserve">, </w:t>
      </w:r>
      <w:r w:rsidRPr="00452B97">
        <w:rPr>
          <w:rFonts w:ascii="UN-Abhaya" w:hAnsi="UN-Abhaya"/>
          <w:cs/>
        </w:rPr>
        <w:t xml:space="preserve">යි ප්‍රසිද්ධ වූ ය. වැඩි දවස් නො යවා ම පිළිසැඹියාවන් ලබා රහත් වූ ය. </w:t>
      </w:r>
    </w:p>
    <w:p w14:paraId="3EF39179" w14:textId="2242339D" w:rsidR="004C0CDE" w:rsidRDefault="004C0CDE" w:rsidP="000E51B4">
      <w:pPr>
        <w:spacing w:line="276" w:lineRule="auto"/>
        <w:rPr>
          <w:rFonts w:ascii="UN-Abhaya" w:hAnsi="UN-Abhaya"/>
        </w:rPr>
      </w:pPr>
      <w:r w:rsidRPr="00452B97">
        <w:rPr>
          <w:rFonts w:ascii="UN-Abhaya" w:hAnsi="UN-Abhaya"/>
          <w:cs/>
        </w:rPr>
        <w:t>ටික දවසකට පසු ධ</w:t>
      </w:r>
      <w:r w:rsidR="00FB0612">
        <w:rPr>
          <w:rFonts w:ascii="UN-Abhaya" w:hAnsi="UN-Abhaya"/>
          <w:cs/>
        </w:rPr>
        <w:t>ර්‍ම</w:t>
      </w:r>
      <w:r w:rsidRPr="00452B97">
        <w:rPr>
          <w:rFonts w:ascii="UN-Abhaya" w:hAnsi="UN-Abhaya"/>
          <w:cs/>
        </w:rPr>
        <w:t>ශාලාවට</w:t>
      </w:r>
      <w:r w:rsidRPr="00452B97">
        <w:rPr>
          <w:rFonts w:ascii="UN-Abhaya" w:hAnsi="UN-Abhaya"/>
        </w:rPr>
        <w:t xml:space="preserve">, </w:t>
      </w:r>
      <w:r w:rsidRPr="00452B97">
        <w:rPr>
          <w:rFonts w:ascii="UN-Abhaya" w:hAnsi="UN-Abhaya"/>
          <w:cs/>
        </w:rPr>
        <w:t xml:space="preserve">රැස් වු </w:t>
      </w:r>
      <w:r w:rsidR="00721AE7">
        <w:rPr>
          <w:rFonts w:ascii="UN-Abhaya" w:hAnsi="UN-Abhaya"/>
          <w:cs/>
        </w:rPr>
        <w:t>භික්‍ෂූන්</w:t>
      </w:r>
      <w:r w:rsidRPr="00452B97">
        <w:rPr>
          <w:rFonts w:ascii="UN-Abhaya" w:hAnsi="UN-Abhaya"/>
          <w:cs/>
        </w:rPr>
        <w:t xml:space="preserve"> වහන්සේලා </w:t>
      </w:r>
      <w:r w:rsidR="00293F43">
        <w:rPr>
          <w:rFonts w:ascii="UN-Abhaya" w:hAnsi="UN-Abhaya"/>
        </w:rPr>
        <w:t>“</w:t>
      </w:r>
      <w:r w:rsidRPr="00452B97">
        <w:rPr>
          <w:rFonts w:ascii="UN-Abhaya" w:hAnsi="UN-Abhaya"/>
          <w:cs/>
        </w:rPr>
        <w:t>කුණ්ඩලකේසී ස්ථවිරා තොමෝ වැඩි බණක් දහමක් නො අසා ම පැවිද්දෙහි ඵල ලැබූ ය</w:t>
      </w:r>
      <w:r w:rsidRPr="00452B97">
        <w:rPr>
          <w:rFonts w:ascii="UN-Abhaya" w:hAnsi="UN-Abhaya"/>
        </w:rPr>
        <w:t xml:space="preserve">, </w:t>
      </w:r>
      <w:r w:rsidRPr="00452B97">
        <w:rPr>
          <w:rFonts w:ascii="UN-Abhaya" w:hAnsi="UN-Abhaya"/>
          <w:cs/>
        </w:rPr>
        <w:t>සොරකු හා යුද්ධයක් කොට දිනා අවුත් සසුන්ගත වූ ය</w:t>
      </w:r>
      <w:r w:rsidR="00293F43">
        <w:rPr>
          <w:rFonts w:ascii="UN-Abhaya" w:hAnsi="UN-Abhaya"/>
        </w:rPr>
        <w:t>”</w:t>
      </w:r>
      <w:r w:rsidRPr="00452B97">
        <w:rPr>
          <w:rFonts w:ascii="UN-Abhaya" w:hAnsi="UN-Abhaya"/>
        </w:rPr>
        <w:t xml:space="preserve"> </w:t>
      </w:r>
      <w:r w:rsidRPr="00452B97">
        <w:rPr>
          <w:rFonts w:ascii="UN-Abhaya" w:hAnsi="UN-Abhaya"/>
          <w:cs/>
        </w:rPr>
        <w:t>යි කතා කරන්නට වූහ. බුදුරජානන් වහන්සේ එහි වැඩි සේක්</w:t>
      </w:r>
      <w:r w:rsidRPr="00452B97">
        <w:rPr>
          <w:rFonts w:ascii="UN-Abhaya" w:hAnsi="UN-Abhaya"/>
        </w:rPr>
        <w:t xml:space="preserve">, </w:t>
      </w:r>
      <w:r w:rsidRPr="00452B97">
        <w:rPr>
          <w:rFonts w:ascii="UN-Abhaya" w:hAnsi="UN-Abhaya"/>
          <w:cs/>
        </w:rPr>
        <w:t xml:space="preserve">ඒ කතාව අසා </w:t>
      </w:r>
      <w:r w:rsidR="00293F43">
        <w:rPr>
          <w:rFonts w:ascii="UN-Abhaya" w:hAnsi="UN-Abhaya"/>
        </w:rPr>
        <w:t>“</w:t>
      </w:r>
      <w:r w:rsidRPr="00452B97">
        <w:rPr>
          <w:rFonts w:ascii="UN-Abhaya" w:hAnsi="UN-Abhaya"/>
          <w:cs/>
        </w:rPr>
        <w:t>මහණෙනි! මා දේශනා කොට ඇති බණ</w:t>
      </w:r>
      <w:r w:rsidRPr="00452B97">
        <w:rPr>
          <w:rFonts w:ascii="UN-Abhaya" w:hAnsi="UN-Abhaya"/>
        </w:rPr>
        <w:t xml:space="preserve">, </w:t>
      </w:r>
      <w:r w:rsidRPr="00452B97">
        <w:rPr>
          <w:rFonts w:ascii="UN-Abhaya" w:hAnsi="UN-Abhaya"/>
          <w:cs/>
        </w:rPr>
        <w:t>ටිකය</w:t>
      </w:r>
      <w:r w:rsidRPr="00452B97">
        <w:rPr>
          <w:rFonts w:ascii="UN-Abhaya" w:hAnsi="UN-Abhaya"/>
        </w:rPr>
        <w:t xml:space="preserve">, </w:t>
      </w:r>
      <w:r w:rsidRPr="00452B97">
        <w:rPr>
          <w:rFonts w:ascii="UN-Abhaya" w:hAnsi="UN-Abhaya"/>
          <w:cs/>
        </w:rPr>
        <w:t>හුඟ ය</w:t>
      </w:r>
      <w:r w:rsidRPr="00452B97">
        <w:rPr>
          <w:rFonts w:ascii="UN-Abhaya" w:hAnsi="UN-Abhaya"/>
        </w:rPr>
        <w:t xml:space="preserve">, </w:t>
      </w:r>
      <w:r w:rsidRPr="00452B97">
        <w:rPr>
          <w:rFonts w:ascii="UN-Abhaya" w:hAnsi="UN-Abhaya"/>
          <w:cs/>
        </w:rPr>
        <w:t>දිග ය</w:t>
      </w:r>
      <w:r w:rsidRPr="00452B97">
        <w:rPr>
          <w:rFonts w:ascii="UN-Abhaya" w:hAnsi="UN-Abhaya"/>
        </w:rPr>
        <w:t xml:space="preserve">, </w:t>
      </w:r>
      <w:r w:rsidRPr="00452B97">
        <w:rPr>
          <w:rFonts w:ascii="UN-Abhaya" w:hAnsi="UN-Abhaya"/>
          <w:cs/>
        </w:rPr>
        <w:t>කොට ය</w:t>
      </w:r>
      <w:r w:rsidRPr="00452B97">
        <w:rPr>
          <w:rFonts w:ascii="UN-Abhaya" w:hAnsi="UN-Abhaya"/>
        </w:rPr>
        <w:t xml:space="preserve">, </w:t>
      </w:r>
      <w:r w:rsidRPr="00452B97">
        <w:rPr>
          <w:rFonts w:ascii="UN-Abhaya" w:hAnsi="UN-Abhaya"/>
          <w:cs/>
        </w:rPr>
        <w:t>යි නො මැනිය යුතු ය</w:t>
      </w:r>
      <w:r w:rsidRPr="00452B97">
        <w:rPr>
          <w:rFonts w:ascii="UN-Abhaya" w:hAnsi="UN-Abhaya"/>
        </w:rPr>
        <w:t xml:space="preserve">, </w:t>
      </w:r>
      <w:r w:rsidRPr="00452B97">
        <w:rPr>
          <w:rFonts w:ascii="UN-Abhaya" w:hAnsi="UN-Abhaya"/>
          <w:cs/>
        </w:rPr>
        <w:t>නො කිය යුතු ය</w:t>
      </w:r>
      <w:r w:rsidRPr="00452B97">
        <w:rPr>
          <w:rFonts w:ascii="UN-Abhaya" w:hAnsi="UN-Abhaya"/>
        </w:rPr>
        <w:t xml:space="preserve">, </w:t>
      </w:r>
      <w:r w:rsidRPr="00452B97">
        <w:rPr>
          <w:rFonts w:ascii="UN-Abhaya" w:hAnsi="UN-Abhaya"/>
          <w:cs/>
        </w:rPr>
        <w:t>මා දෙසූ හැම බණ පදයෙක ම නිවන් රසය කැවී ඇත්තේ ය</w:t>
      </w:r>
      <w:r w:rsidRPr="00452B97">
        <w:rPr>
          <w:rFonts w:ascii="UN-Abhaya" w:hAnsi="UN-Abhaya"/>
        </w:rPr>
        <w:t xml:space="preserve">, </w:t>
      </w:r>
      <w:r w:rsidRPr="00452B97">
        <w:rPr>
          <w:rFonts w:ascii="UN-Abhaya" w:hAnsi="UN-Abhaya"/>
          <w:cs/>
        </w:rPr>
        <w:t>එහෙයින් එහි අඩු වැඩිබව</w:t>
      </w:r>
      <w:r w:rsidR="00433851">
        <w:rPr>
          <w:rFonts w:ascii="UN-Abhaya" w:hAnsi="UN-Abhaya" w:hint="cs"/>
          <w:cs/>
        </w:rPr>
        <w:t>ෙ</w:t>
      </w:r>
      <w:r w:rsidRPr="00452B97">
        <w:rPr>
          <w:rFonts w:ascii="UN-Abhaya" w:hAnsi="UN-Abhaya"/>
          <w:cs/>
        </w:rPr>
        <w:t>ක් උස් පහත් බවෙක් නැත</w:t>
      </w:r>
      <w:r w:rsidRPr="00452B97">
        <w:rPr>
          <w:rFonts w:ascii="UN-Abhaya" w:hAnsi="UN-Abhaya"/>
        </w:rPr>
        <w:t xml:space="preserve">, </w:t>
      </w:r>
      <w:r w:rsidRPr="00452B97">
        <w:rPr>
          <w:rFonts w:ascii="UN-Abhaya" w:hAnsi="UN-Abhaya"/>
          <w:cs/>
        </w:rPr>
        <w:t>වැඩක් නැති අන</w:t>
      </w:r>
      <w:r w:rsidR="00573694">
        <w:rPr>
          <w:rFonts w:ascii="UN-Abhaya" w:hAnsi="UN-Abhaya"/>
          <w:cs/>
        </w:rPr>
        <w:t>ර්‍ත්‍ථ</w:t>
      </w:r>
      <w:r w:rsidRPr="00452B97">
        <w:rPr>
          <w:rFonts w:ascii="UN-Abhaya" w:hAnsi="UN-Abhaya"/>
          <w:cs/>
        </w:rPr>
        <w:t>ප්‍රතිසංයුක්තපද සිය දහස් ගණනකට වඩා ඉතා කුඩා වු 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වත්පදය ශ්‍රේෂ්ඨ ය</w:t>
      </w:r>
      <w:r w:rsidRPr="00452B97">
        <w:rPr>
          <w:rFonts w:ascii="UN-Abhaya" w:hAnsi="UN-Abhaya"/>
        </w:rPr>
        <w:t xml:space="preserve">, </w:t>
      </w:r>
      <w:r w:rsidRPr="00452B97">
        <w:rPr>
          <w:rFonts w:ascii="UN-Abhaya" w:hAnsi="UN-Abhaya"/>
          <w:cs/>
        </w:rPr>
        <w:t>උතුම් ය</w:t>
      </w:r>
      <w:r w:rsidRPr="00452B97">
        <w:rPr>
          <w:rFonts w:ascii="UN-Abhaya" w:hAnsi="UN-Abhaya"/>
        </w:rPr>
        <w:t xml:space="preserve">, </w:t>
      </w:r>
      <w:r w:rsidRPr="00452B97">
        <w:rPr>
          <w:rFonts w:ascii="UN-Abhaya" w:hAnsi="UN-Abhaya"/>
          <w:cs/>
        </w:rPr>
        <w:t>එසේ ම දිනීමෙක් වන්නේ ද</w:t>
      </w:r>
      <w:r w:rsidRPr="00452B97">
        <w:rPr>
          <w:rFonts w:ascii="UN-Abhaya" w:hAnsi="UN-Abhaya"/>
        </w:rPr>
        <w:t xml:space="preserve">, </w:t>
      </w:r>
      <w:r w:rsidRPr="00452B97">
        <w:rPr>
          <w:rFonts w:ascii="UN-Abhaya" w:hAnsi="UN-Abhaya"/>
          <w:cs/>
        </w:rPr>
        <w:t>තමන් තුළ ඉතා දිගු කලක සිට ප</w:t>
      </w:r>
      <w:r w:rsidR="005E6117">
        <w:rPr>
          <w:rFonts w:ascii="UN-Abhaya" w:hAnsi="UN-Abhaya" w:hint="cs"/>
          <w:cs/>
        </w:rPr>
        <w:t>ැ</w:t>
      </w:r>
      <w:r w:rsidRPr="00452B97">
        <w:rPr>
          <w:rFonts w:ascii="UN-Abhaya" w:hAnsi="UN-Abhaya"/>
          <w:cs/>
        </w:rPr>
        <w:t>ල පදියන් වූ කෙලෙස් සොරුන් පරදවා ජය ගත්තහුට ය</w:t>
      </w:r>
      <w:r w:rsidRPr="00452B97">
        <w:rPr>
          <w:rFonts w:ascii="UN-Abhaya" w:hAnsi="UN-Abhaya"/>
        </w:rPr>
        <w:t xml:space="preserve">, </w:t>
      </w:r>
      <w:r w:rsidRPr="00452B97">
        <w:rPr>
          <w:rFonts w:ascii="UN-Abhaya" w:hAnsi="UN-Abhaya"/>
          <w:cs/>
        </w:rPr>
        <w:t>අන් බැහැර සොරුන් පරදවා ජය ගෙණ සිටියහුට</w:t>
      </w:r>
      <w:r w:rsidRPr="00452B97">
        <w:rPr>
          <w:rFonts w:ascii="UN-Abhaya" w:hAnsi="UN-Abhaya"/>
        </w:rPr>
        <w:t xml:space="preserve">, </w:t>
      </w:r>
      <w:r w:rsidRPr="00452B97">
        <w:rPr>
          <w:rFonts w:ascii="UN-Abhaya" w:hAnsi="UN-Abhaya"/>
          <w:cs/>
        </w:rPr>
        <w:t>ජයෙක් දිනීමෙක් නො වන්නේ ය</w:t>
      </w:r>
      <w:r w:rsidR="00293F43">
        <w:rPr>
          <w:rFonts w:ascii="UN-Abhaya" w:hAnsi="UN-Abhaya"/>
        </w:rPr>
        <w:t>”</w:t>
      </w:r>
      <w:r w:rsidRPr="00452B97">
        <w:rPr>
          <w:rFonts w:ascii="UN-Abhaya" w:hAnsi="UN-Abhaya"/>
          <w:cs/>
        </w:rPr>
        <w:t xml:space="preserve"> 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5E6117">
        <w:rPr>
          <w:rFonts w:ascii="UN-Abhaya" w:hAnsi="UN-Abhaya" w:hint="cs"/>
          <w:cs/>
        </w:rPr>
        <w:t>ේ</w:t>
      </w:r>
      <w:r w:rsidRPr="00452B97">
        <w:rPr>
          <w:rFonts w:ascii="UN-Abhaya" w:hAnsi="UN-Abhaya"/>
          <w:cs/>
        </w:rPr>
        <w:t xml:space="preserve">ශනාව කළ සේක. </w:t>
      </w:r>
    </w:p>
    <w:p w14:paraId="2120A700" w14:textId="19D86F98" w:rsidR="004C0CDE" w:rsidRPr="00026DA4" w:rsidRDefault="004C0CDE" w:rsidP="00026DA4">
      <w:pPr>
        <w:pStyle w:val="Quote"/>
      </w:pPr>
      <w:r w:rsidRPr="00026DA4">
        <w:rPr>
          <w:cs/>
        </w:rPr>
        <w:t>යො ච ගාථාසතං භාසෙ</w:t>
      </w:r>
      <w:r w:rsidRPr="00026DA4">
        <w:t xml:space="preserve"> </w:t>
      </w:r>
      <w:r w:rsidRPr="00026DA4">
        <w:rPr>
          <w:cs/>
        </w:rPr>
        <w:t>අන</w:t>
      </w:r>
      <w:r w:rsidR="00DB5973" w:rsidRPr="00026DA4">
        <w:rPr>
          <w:cs/>
        </w:rPr>
        <w:t>ත්‍ථ</w:t>
      </w:r>
      <w:r w:rsidRPr="00026DA4">
        <w:rPr>
          <w:cs/>
        </w:rPr>
        <w:t>පදසංහිතා</w:t>
      </w:r>
      <w:r w:rsidR="00026DA4" w:rsidRPr="00026DA4">
        <w:t>,</w:t>
      </w:r>
    </w:p>
    <w:p w14:paraId="7CB36EE2" w14:textId="38965ADD" w:rsidR="004C0CDE" w:rsidRPr="00026DA4" w:rsidRDefault="004C0CDE" w:rsidP="00026DA4">
      <w:pPr>
        <w:pStyle w:val="Quote"/>
      </w:pPr>
      <w:r w:rsidRPr="00026DA4">
        <w:rPr>
          <w:cs/>
        </w:rPr>
        <w:t xml:space="preserve">එකං </w:t>
      </w:r>
      <w:r w:rsidR="005E6117">
        <w:rPr>
          <w:rFonts w:hint="cs"/>
          <w:cs/>
        </w:rPr>
        <w:t>ගාථා</w:t>
      </w:r>
      <w:r w:rsidRPr="00026DA4">
        <w:rPr>
          <w:cs/>
        </w:rPr>
        <w:t>පදං සෙය්‍යො</w:t>
      </w:r>
      <w:r w:rsidRPr="00026DA4">
        <w:t xml:space="preserve"> </w:t>
      </w:r>
      <w:r w:rsidRPr="00026DA4">
        <w:rPr>
          <w:cs/>
        </w:rPr>
        <w:t>යං සු</w:t>
      </w:r>
      <w:r w:rsidR="00905652" w:rsidRPr="00026DA4">
        <w:rPr>
          <w:cs/>
        </w:rPr>
        <w:t>ත්‍වා</w:t>
      </w:r>
      <w:r w:rsidRPr="00026DA4">
        <w:rPr>
          <w:cs/>
        </w:rPr>
        <w:t xml:space="preserve"> උපසම්මති.</w:t>
      </w:r>
    </w:p>
    <w:p w14:paraId="55A512C4" w14:textId="38CDD10E" w:rsidR="00026DA4" w:rsidRPr="00026DA4" w:rsidRDefault="00026DA4" w:rsidP="00026DA4">
      <w:pPr>
        <w:pStyle w:val="Quote"/>
      </w:pPr>
      <w:r w:rsidRPr="00026DA4">
        <w:t>.</w:t>
      </w:r>
    </w:p>
    <w:p w14:paraId="0AB1C3AC" w14:textId="0F2474B9" w:rsidR="004C0CDE" w:rsidRPr="00026DA4" w:rsidRDefault="004C0CDE" w:rsidP="00026DA4">
      <w:pPr>
        <w:pStyle w:val="Quote"/>
      </w:pPr>
      <w:r w:rsidRPr="00026DA4">
        <w:rPr>
          <w:cs/>
        </w:rPr>
        <w:t>යො සහස්සං සහස්සෙන</w:t>
      </w:r>
      <w:r w:rsidRPr="00026DA4">
        <w:t xml:space="preserve"> </w:t>
      </w:r>
      <w:r w:rsidRPr="00026DA4">
        <w:rPr>
          <w:cs/>
        </w:rPr>
        <w:t>සඞ්ගාමෙ මානුසෙ ජිනෙ</w:t>
      </w:r>
      <w:r w:rsidR="00026DA4" w:rsidRPr="00026DA4">
        <w:t>,</w:t>
      </w:r>
    </w:p>
    <w:p w14:paraId="60AC62CB" w14:textId="5EC08593" w:rsidR="004C0CDE" w:rsidRPr="00026DA4" w:rsidRDefault="004C0CDE" w:rsidP="00026DA4">
      <w:pPr>
        <w:pStyle w:val="Quote"/>
      </w:pPr>
      <w:r w:rsidRPr="00026DA4">
        <w:rPr>
          <w:cs/>
        </w:rPr>
        <w:t>එක</w:t>
      </w:r>
      <w:r w:rsidR="005E6117">
        <w:rPr>
          <w:rFonts w:hint="cs"/>
          <w:cs/>
        </w:rPr>
        <w:t>ං</w:t>
      </w:r>
      <w:r w:rsidRPr="00026DA4">
        <w:rPr>
          <w:cs/>
        </w:rPr>
        <w:t>ච ජෙය්‍යමත්තානං</w:t>
      </w:r>
      <w:r w:rsidR="00026DA4" w:rsidRPr="00026DA4">
        <w:t xml:space="preserve"> </w:t>
      </w:r>
      <w:r w:rsidRPr="00026DA4">
        <w:rPr>
          <w:cs/>
        </w:rPr>
        <w:t>ස වෙ සඞ්ගාමජුත්තමො</w:t>
      </w:r>
      <w:r w:rsidR="00026DA4">
        <w:t>’</w:t>
      </w:r>
      <w:r w:rsidRPr="00026DA4">
        <w:rPr>
          <w:cs/>
        </w:rPr>
        <w:t xml:space="preserve">ති. </w:t>
      </w:r>
    </w:p>
    <w:p w14:paraId="74C6AA8A" w14:textId="77777777" w:rsidR="009F39F9" w:rsidRDefault="004C0CDE" w:rsidP="000E51B4">
      <w:pPr>
        <w:spacing w:line="276" w:lineRule="auto"/>
        <w:rPr>
          <w:rFonts w:ascii="UN-Abhaya" w:hAnsi="UN-Abhaya"/>
        </w:rPr>
      </w:pPr>
      <w:r w:rsidRPr="00452B97">
        <w:rPr>
          <w:rFonts w:ascii="UN-Abhaya" w:hAnsi="UN-Abhaya"/>
          <w:cs/>
        </w:rPr>
        <w:t>ඉදින් යමෙක් අ</w:t>
      </w:r>
      <w:r w:rsidR="00573694">
        <w:rPr>
          <w:rFonts w:ascii="UN-Abhaya" w:hAnsi="UN-Abhaya"/>
          <w:cs/>
        </w:rPr>
        <w:t>ර්‍ත්‍ථ</w:t>
      </w:r>
      <w:r w:rsidRPr="00452B97">
        <w:rPr>
          <w:rFonts w:ascii="UN-Abhaya" w:hAnsi="UN-Abhaya"/>
          <w:cs/>
        </w:rPr>
        <w:t>රහිත</w:t>
      </w:r>
      <w:r w:rsidR="009F39F9">
        <w:rPr>
          <w:rFonts w:ascii="UN-Abhaya" w:hAnsi="UN-Abhaya" w:hint="cs"/>
          <w:cs/>
        </w:rPr>
        <w:t xml:space="preserve"> </w:t>
      </w:r>
      <w:r w:rsidRPr="00452B97">
        <w:rPr>
          <w:rFonts w:ascii="UN-Abhaya" w:hAnsi="UN-Abhaya"/>
          <w:cs/>
        </w:rPr>
        <w:t>පදයෙන් යුත් ගාථා සියයක් කියන්නේ නමුත්</w:t>
      </w:r>
      <w:r w:rsidRPr="00452B97">
        <w:rPr>
          <w:rFonts w:ascii="UN-Abhaya" w:hAnsi="UN-Abhaya"/>
        </w:rPr>
        <w:t>, (</w:t>
      </w:r>
      <w:r w:rsidRPr="00452B97">
        <w:rPr>
          <w:rFonts w:ascii="UN-Abhaya" w:hAnsi="UN-Abhaya"/>
          <w:cs/>
        </w:rPr>
        <w:t xml:space="preserve">ඒ උතුම් නො වේ) යමක් අසා සන්සිඳේ ද (එසේ වූ) එක් ගාථාපදය උතුම් වේ. </w:t>
      </w:r>
    </w:p>
    <w:p w14:paraId="2FE62E00" w14:textId="3A116CBA" w:rsidR="004C0CDE" w:rsidRDefault="004C0CDE" w:rsidP="000E51B4">
      <w:pPr>
        <w:spacing w:line="276" w:lineRule="auto"/>
        <w:rPr>
          <w:rFonts w:ascii="UN-Abhaya" w:hAnsi="UN-Abhaya"/>
        </w:rPr>
      </w:pPr>
      <w:r w:rsidRPr="00452B97">
        <w:rPr>
          <w:rFonts w:ascii="UN-Abhaya" w:hAnsi="UN-Abhaya"/>
          <w:cs/>
        </w:rPr>
        <w:t xml:space="preserve">යමෙක් </w:t>
      </w:r>
      <w:r w:rsidR="0014043E">
        <w:rPr>
          <w:rFonts w:ascii="UN-Abhaya" w:hAnsi="UN-Abhaya" w:hint="cs"/>
          <w:cs/>
        </w:rPr>
        <w:t>ද</w:t>
      </w:r>
      <w:r w:rsidRPr="00452B97">
        <w:rPr>
          <w:rFonts w:ascii="UN-Abhaya" w:hAnsi="UN-Abhaya"/>
          <w:cs/>
        </w:rPr>
        <w:t>හසින් ගිණ</w:t>
      </w:r>
      <w:r w:rsidR="0014043E">
        <w:rPr>
          <w:rFonts w:ascii="UN-Abhaya" w:hAnsi="UN-Abhaya" w:hint="cs"/>
          <w:cs/>
        </w:rPr>
        <w:t>ූ</w:t>
      </w:r>
      <w:r w:rsidRPr="00452B97">
        <w:rPr>
          <w:rFonts w:ascii="UN-Abhaya" w:hAnsi="UN-Abhaya"/>
          <w:cs/>
        </w:rPr>
        <w:t xml:space="preserve"> මිනිසුන් දහසක් (එක්ම) යුද්ධ භූමියක දී දිනන්නේ වේ ද</w:t>
      </w:r>
      <w:r w:rsidRPr="00452B97">
        <w:rPr>
          <w:rFonts w:ascii="UN-Abhaya" w:hAnsi="UN-Abhaya"/>
        </w:rPr>
        <w:t xml:space="preserve">, </w:t>
      </w:r>
      <w:r w:rsidRPr="00452B97">
        <w:rPr>
          <w:rFonts w:ascii="UN-Abhaya" w:hAnsi="UN-Abhaya"/>
          <w:cs/>
        </w:rPr>
        <w:t>එහෙත් හෙතෙමේ දිනුයේ නම් නො වේ. යමෙක් වනාහි එකකු වූ ම තමන් දිනන්නේ වේ ද</w:t>
      </w:r>
      <w:r w:rsidRPr="00452B97">
        <w:rPr>
          <w:rFonts w:ascii="UN-Abhaya" w:hAnsi="UN-Abhaya"/>
        </w:rPr>
        <w:t xml:space="preserve">, </w:t>
      </w:r>
      <w:r w:rsidRPr="00452B97">
        <w:rPr>
          <w:rFonts w:ascii="UN-Abhaya" w:hAnsi="UN-Abhaya"/>
          <w:cs/>
        </w:rPr>
        <w:t>හෙතෙමේ එකාන්තයෙන් යුද්ධය දින</w:t>
      </w:r>
      <w:r w:rsidR="0014043E">
        <w:rPr>
          <w:rFonts w:ascii="UN-Abhaya" w:hAnsi="UN-Abhaya" w:hint="cs"/>
          <w:cs/>
        </w:rPr>
        <w:t>ූ</w:t>
      </w:r>
      <w:r w:rsidRPr="00452B97">
        <w:rPr>
          <w:rFonts w:ascii="UN-Abhaya" w:hAnsi="UN-Abhaya"/>
          <w:cs/>
        </w:rPr>
        <w:t xml:space="preserve">වන්ට උතුම් වේ. </w:t>
      </w:r>
    </w:p>
    <w:p w14:paraId="2C7F90AA" w14:textId="45096BFC" w:rsidR="004C0CDE" w:rsidRDefault="004C0CDE" w:rsidP="000E51B4">
      <w:pPr>
        <w:spacing w:line="276" w:lineRule="auto"/>
        <w:rPr>
          <w:rFonts w:ascii="UN-Abhaya" w:hAnsi="UN-Abhaya"/>
        </w:rPr>
      </w:pPr>
      <w:r w:rsidRPr="00452B97">
        <w:rPr>
          <w:rFonts w:ascii="UN-Abhaya" w:hAnsi="UN-Abhaya"/>
          <w:b/>
          <w:bCs/>
          <w:cs/>
        </w:rPr>
        <w:t xml:space="preserve">යො ච ගාථාසතං භාසෙ </w:t>
      </w:r>
      <w:r w:rsidRPr="00452B97">
        <w:rPr>
          <w:rFonts w:ascii="UN-Abhaya" w:hAnsi="UN-Abhaya"/>
          <w:cs/>
        </w:rPr>
        <w:t xml:space="preserve">= ඉදින් යමෙක් ගාථා සියයක් කියන්නේ නමුත් (උතුම් නො වේ) </w:t>
      </w:r>
    </w:p>
    <w:p w14:paraId="1AA238A2" w14:textId="24541800" w:rsidR="00B754D0" w:rsidRDefault="004C0CDE" w:rsidP="000E51B4">
      <w:pPr>
        <w:spacing w:line="276" w:lineRule="auto"/>
        <w:rPr>
          <w:rFonts w:ascii="UN-Abhaya" w:hAnsi="UN-Abhaya"/>
        </w:rPr>
      </w:pP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w:t>
      </w:r>
      <w:r w:rsidR="00573694">
        <w:rPr>
          <w:rFonts w:ascii="UN-Abhaya" w:hAnsi="UN-Abhaya"/>
          <w:cs/>
        </w:rPr>
        <w:t>ර්‍ත්‍ථ</w:t>
      </w:r>
      <w:r w:rsidRPr="00452B97">
        <w:rPr>
          <w:rFonts w:ascii="UN-Abhaya" w:hAnsi="UN-Abhaya"/>
          <w:cs/>
        </w:rPr>
        <w:t xml:space="preserve"> රහිතපදයෙන් යුත්.</w:t>
      </w:r>
    </w:p>
    <w:p w14:paraId="349DC47B" w14:textId="158085E8" w:rsidR="004C0CDE" w:rsidRDefault="004C0CDE" w:rsidP="000E51B4">
      <w:pPr>
        <w:spacing w:line="276" w:lineRule="auto"/>
        <w:rPr>
          <w:rFonts w:ascii="UN-Abhaya" w:hAnsi="UN-Abhaya"/>
        </w:rPr>
      </w:pPr>
      <w:r w:rsidRPr="00452B97">
        <w:rPr>
          <w:rFonts w:ascii="UN-Abhaya" w:hAnsi="UN-Abhaya"/>
          <w:b/>
          <w:bCs/>
          <w:cs/>
        </w:rPr>
        <w:t>එක</w:t>
      </w:r>
      <w:r w:rsidR="00B27189">
        <w:rPr>
          <w:rFonts w:ascii="UN-Abhaya" w:hAnsi="UN-Abhaya" w:hint="cs"/>
          <w:b/>
          <w:bCs/>
          <w:cs/>
        </w:rPr>
        <w:t>ං</w:t>
      </w:r>
      <w:r w:rsidRPr="00452B97">
        <w:rPr>
          <w:rFonts w:ascii="UN-Abhaya" w:hAnsi="UN-Abhaya"/>
          <w:b/>
          <w:bCs/>
          <w:cs/>
        </w:rPr>
        <w:t xml:space="preserve"> ගාථාපදං සෙය්‍යො</w:t>
      </w:r>
      <w:r w:rsidRPr="00452B97">
        <w:rPr>
          <w:rFonts w:ascii="UN-Abhaya" w:hAnsi="UN-Abhaya"/>
          <w:cs/>
        </w:rPr>
        <w:t xml:space="preserve"> = එක්ගාථාපදය උතුම් වේ. </w:t>
      </w:r>
    </w:p>
    <w:p w14:paraId="23877508" w14:textId="5CB1D15C" w:rsidR="004C0CDE"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යමක් අසා සන්සිඳේ ද.</w:t>
      </w:r>
      <w:r w:rsidR="00152BF7">
        <w:rPr>
          <w:rStyle w:val="FootnoteReference"/>
          <w:rFonts w:ascii="UN-Abhaya" w:hAnsi="UN-Abhaya"/>
          <w:cs/>
        </w:rPr>
        <w:footnoteReference w:id="13"/>
      </w:r>
      <w:r w:rsidRPr="00452B97">
        <w:rPr>
          <w:rFonts w:ascii="UN-Abhaya" w:hAnsi="UN-Abhaya"/>
        </w:rPr>
        <w:t xml:space="preserve"> </w:t>
      </w:r>
    </w:p>
    <w:p w14:paraId="1EA17F49" w14:textId="0531B7AF" w:rsidR="004C0CDE" w:rsidRDefault="004C0CDE" w:rsidP="000E51B4">
      <w:pPr>
        <w:spacing w:line="276" w:lineRule="auto"/>
        <w:rPr>
          <w:rFonts w:ascii="UN-Abhaya" w:hAnsi="UN-Abhaya"/>
        </w:rPr>
      </w:pPr>
      <w:r w:rsidRPr="00452B97">
        <w:rPr>
          <w:rFonts w:ascii="UN-Abhaya" w:hAnsi="UN-Abhaya"/>
          <w:cs/>
        </w:rPr>
        <w:t>යමෙක් ආකාශව</w:t>
      </w:r>
      <w:r w:rsidR="00462172">
        <w:rPr>
          <w:rFonts w:ascii="UN-Abhaya" w:hAnsi="UN-Abhaya"/>
          <w:cs/>
        </w:rPr>
        <w:t>ර්‍ණ</w:t>
      </w:r>
      <w:r w:rsidRPr="00452B97">
        <w:rPr>
          <w:rFonts w:ascii="UN-Abhaya" w:hAnsi="UN-Abhaya"/>
          <w:cs/>
        </w:rPr>
        <w:t>නාදිඅ</w:t>
      </w:r>
      <w:r w:rsidR="00573694">
        <w:rPr>
          <w:rFonts w:ascii="UN-Abhaya" w:hAnsi="UN-Abhaya"/>
          <w:cs/>
        </w:rPr>
        <w:t>ර්‍ත්‍ථ</w:t>
      </w:r>
      <w:r w:rsidRPr="00452B97">
        <w:rPr>
          <w:rFonts w:ascii="UN-Abhaya" w:hAnsi="UN-Abhaya"/>
          <w:cs/>
        </w:rPr>
        <w:t>රහිතපදවලින් යුත් සිය දහස් ගණන් ගාථාවන් කියන්නේ නමුත්</w:t>
      </w:r>
      <w:r w:rsidRPr="00452B97">
        <w:rPr>
          <w:rFonts w:ascii="UN-Abhaya" w:hAnsi="UN-Abhaya"/>
        </w:rPr>
        <w:t xml:space="preserve">, </w:t>
      </w:r>
      <w:r w:rsidRPr="00452B97">
        <w:rPr>
          <w:rFonts w:ascii="UN-Abhaya" w:hAnsi="UN-Abhaya"/>
          <w:cs/>
        </w:rPr>
        <w:t>එයින් වැඩෙක් නො වන්නේ ය. එහෙයින් ඒ ගාථා කීම උතුම් නො වේ. යම් කිසිවක් අසා</w:t>
      </w:r>
      <w:r w:rsidRPr="00452B97">
        <w:rPr>
          <w:rFonts w:ascii="UN-Abhaya" w:hAnsi="UN-Abhaya"/>
        </w:rPr>
        <w:t xml:space="preserve">, </w:t>
      </w:r>
      <w:r w:rsidRPr="00452B97">
        <w:rPr>
          <w:rFonts w:ascii="UN-Abhaya" w:hAnsi="UN-Abhaya"/>
          <w:cs/>
        </w:rPr>
        <w:t>අසන්නේ</w:t>
      </w:r>
      <w:r w:rsidRPr="00452B97">
        <w:rPr>
          <w:rFonts w:ascii="UN-Abhaya" w:hAnsi="UN-Abhaya"/>
        </w:rPr>
        <w:t xml:space="preserve">, </w:t>
      </w:r>
      <w:r w:rsidRPr="00452B97">
        <w:rPr>
          <w:rFonts w:ascii="UN-Abhaya" w:hAnsi="UN-Abhaya"/>
          <w:cs/>
        </w:rPr>
        <w:lastRenderedPageBreak/>
        <w:t>ඇතුළත සිටි සියලු කෙලෙසුන් සන්සිඳවාලීමෙන් සන්සිඳේ ද</w:t>
      </w:r>
      <w:r w:rsidRPr="00452B97">
        <w:rPr>
          <w:rFonts w:ascii="UN-Abhaya" w:hAnsi="UN-Abhaya"/>
        </w:rPr>
        <w:t xml:space="preserve">, </w:t>
      </w:r>
      <w:r w:rsidRPr="00452B97">
        <w:rPr>
          <w:rFonts w:ascii="UN-Abhaya" w:hAnsi="UN-Abhaya"/>
          <w:cs/>
        </w:rPr>
        <w:t>එයට ඉවහල් වූ යම් එක් ම ධ</w:t>
      </w:r>
      <w:r w:rsidR="00FB0612">
        <w:rPr>
          <w:rFonts w:ascii="UN-Abhaya" w:hAnsi="UN-Abhaya"/>
          <w:cs/>
        </w:rPr>
        <w:t>ර්‍ම</w:t>
      </w:r>
      <w:r w:rsidRPr="00452B97">
        <w:rPr>
          <w:rFonts w:ascii="UN-Abhaya" w:hAnsi="UN-Abhaya"/>
          <w:cs/>
        </w:rPr>
        <w:t>පදයෙක් වේ නම්</w:t>
      </w:r>
      <w:r w:rsidRPr="00452B97">
        <w:rPr>
          <w:rFonts w:ascii="UN-Abhaya" w:hAnsi="UN-Abhaya"/>
        </w:rPr>
        <w:t xml:space="preserve">, </w:t>
      </w:r>
      <w:r w:rsidRPr="00452B97">
        <w:rPr>
          <w:rFonts w:ascii="UN-Abhaya" w:hAnsi="UN-Abhaya"/>
          <w:cs/>
        </w:rPr>
        <w:t>ඒම ය ශ්‍රේෂ්ඨ. ඒම ය උතුම්.</w:t>
      </w:r>
    </w:p>
    <w:p w14:paraId="349CE305" w14:textId="4F8D6769" w:rsidR="004C0CDE" w:rsidRDefault="00F158F2" w:rsidP="000E51B4">
      <w:pPr>
        <w:spacing w:line="276" w:lineRule="auto"/>
        <w:rPr>
          <w:rFonts w:ascii="UN-Abhaya" w:hAnsi="UN-Abhaya"/>
        </w:rPr>
      </w:pPr>
      <w:r>
        <w:rPr>
          <w:rFonts w:ascii="UN-Abhaya" w:hAnsi="UN-Abhaya"/>
        </w:rPr>
        <w:t>“</w:t>
      </w:r>
      <w:r w:rsidR="004C0CDE" w:rsidRPr="00452B97">
        <w:rPr>
          <w:rFonts w:ascii="UN-Abhaya" w:hAnsi="UN-Abhaya"/>
          <w:cs/>
        </w:rPr>
        <w:t>පිරිවැජියෙනි! අලෝභය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මෛත්‍රිය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මනාසිහිය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එකඟබව යන මේ ධ</w:t>
      </w:r>
      <w:r w:rsidR="00FB0612">
        <w:rPr>
          <w:rFonts w:ascii="UN-Abhaya" w:hAnsi="UN-Abhaya"/>
          <w:cs/>
        </w:rPr>
        <w:t>ර්‍ම</w:t>
      </w:r>
      <w:r w:rsidR="004C0CDE" w:rsidRPr="00452B97">
        <w:rPr>
          <w:rFonts w:ascii="UN-Abhaya" w:hAnsi="UN-Abhaya"/>
          <w:cs/>
        </w:rPr>
        <w:t>පද අතුරෙහි එක් ම ධ</w:t>
      </w:r>
      <w:r w:rsidR="00FB0612">
        <w:rPr>
          <w:rFonts w:ascii="UN-Abhaya" w:hAnsi="UN-Abhaya"/>
          <w:cs/>
        </w:rPr>
        <w:t>ර්‍ම</w:t>
      </w:r>
      <w:r w:rsidR="004C0CDE" w:rsidRPr="00452B97">
        <w:rPr>
          <w:rFonts w:ascii="UN-Abhaya" w:hAnsi="UN-Abhaya"/>
          <w:cs/>
        </w:rPr>
        <w:t>පදයෙක් වුව ද ඉතා උතුම් ය</w:t>
      </w:r>
      <w:r w:rsidR="004C0CDE" w:rsidRPr="00452B97">
        <w:rPr>
          <w:rFonts w:ascii="UN-Abhaya" w:hAnsi="UN-Abhaya"/>
        </w:rPr>
        <w:t xml:space="preserve">, </w:t>
      </w:r>
      <w:r w:rsidR="004C0CDE" w:rsidRPr="00452B97">
        <w:rPr>
          <w:rFonts w:ascii="UN-Abhaya" w:hAnsi="UN-Abhaya"/>
          <w:cs/>
        </w:rPr>
        <w:t>මින් එකකින් වුවත් නිවන් සිදු කර ගත හැකි ය</w:t>
      </w:r>
      <w:r>
        <w:rPr>
          <w:rFonts w:ascii="UN-Abhaya" w:hAnsi="UN-Abhaya"/>
        </w:rPr>
        <w:t>”</w:t>
      </w:r>
      <w:r w:rsidR="004C0CDE" w:rsidRPr="00452B97">
        <w:rPr>
          <w:rFonts w:ascii="UN-Abhaya" w:hAnsi="UN-Abhaya"/>
        </w:rPr>
        <w:t xml:space="preserve"> </w:t>
      </w:r>
      <w:r w:rsidR="004C0CDE" w:rsidRPr="00452B97">
        <w:rPr>
          <w:rFonts w:ascii="UN-Abhaya" w:hAnsi="UN-Abhaya"/>
          <w:cs/>
        </w:rPr>
        <w:t>යි බුදුරජානන් වහන්සේ වදාළ සේක. රාගාදී වූ කෙලෙසුන් මැඩීමට බලය මේ හැම ධ</w:t>
      </w:r>
      <w:r w:rsidR="00FB0612">
        <w:rPr>
          <w:rFonts w:ascii="UN-Abhaya" w:hAnsi="UN-Abhaya"/>
          <w:cs/>
        </w:rPr>
        <w:t>ර්‍ම</w:t>
      </w:r>
      <w:r w:rsidR="004C0CDE" w:rsidRPr="00452B97">
        <w:rPr>
          <w:rFonts w:ascii="UN-Abhaya" w:hAnsi="UN-Abhaya"/>
          <w:cs/>
        </w:rPr>
        <w:t>පදයෙක ඇති බැවින්</w:t>
      </w:r>
      <w:r w:rsidR="004C0CDE" w:rsidRPr="00452B97">
        <w:rPr>
          <w:rFonts w:ascii="UN-Abhaya" w:hAnsi="UN-Abhaya"/>
        </w:rPr>
        <w:t xml:space="preserve">, </w:t>
      </w:r>
      <w:r w:rsidR="004C0CDE" w:rsidRPr="00452B97">
        <w:rPr>
          <w:rFonts w:ascii="UN-Abhaya" w:hAnsi="UN-Abhaya"/>
          <w:cs/>
        </w:rPr>
        <w:t>මින් එක් පදයෙක් වුවත් ඒ පිණිස ප්‍රමාණවත් ය</w:t>
      </w:r>
      <w:r w:rsidR="004C0CDE" w:rsidRPr="00452B97">
        <w:rPr>
          <w:rFonts w:ascii="UN-Abhaya" w:hAnsi="UN-Abhaya"/>
        </w:rPr>
        <w:t xml:space="preserve">, </w:t>
      </w:r>
      <w:r w:rsidR="004C0CDE" w:rsidRPr="00452B97">
        <w:rPr>
          <w:rFonts w:ascii="UN-Abhaya" w:hAnsi="UN-Abhaya"/>
          <w:cs/>
        </w:rPr>
        <w:t xml:space="preserve">යනු වදාළ සේ ය. </w:t>
      </w:r>
      <w:r w:rsidR="001F7805">
        <w:rPr>
          <w:rFonts w:ascii="UN-Abhaya" w:hAnsi="UN-Abhaya"/>
          <w:cs/>
        </w:rPr>
        <w:t>ස්කන්‍ධ</w:t>
      </w:r>
      <w:r w:rsidR="004C0CDE" w:rsidRPr="00452B97">
        <w:rPr>
          <w:rFonts w:ascii="UN-Abhaya" w:hAnsi="UN-Abhaya"/>
          <w:cs/>
        </w:rPr>
        <w:t>කථාදිය ඇසුරු කළ ධ</w:t>
      </w:r>
      <w:r w:rsidR="00FB0612">
        <w:rPr>
          <w:rFonts w:ascii="UN-Abhaya" w:hAnsi="UN-Abhaya"/>
          <w:cs/>
        </w:rPr>
        <w:t>ර්‍ම</w:t>
      </w:r>
      <w:r w:rsidR="004C0CDE" w:rsidRPr="00452B97">
        <w:rPr>
          <w:rFonts w:ascii="UN-Abhaya" w:hAnsi="UN-Abhaya"/>
          <w:cs/>
        </w:rPr>
        <w:t>පදයෝ නිවන් ලබා දෙත් ය</w:t>
      </w:r>
      <w:r w:rsidR="004C0CDE" w:rsidRPr="00452B97">
        <w:rPr>
          <w:rFonts w:ascii="UN-Abhaya" w:hAnsi="UN-Abhaya"/>
        </w:rPr>
        <w:t xml:space="preserve">, </w:t>
      </w:r>
      <w:r w:rsidR="004C0CDE" w:rsidRPr="00452B97">
        <w:rPr>
          <w:rFonts w:ascii="UN-Abhaya" w:hAnsi="UN-Abhaya"/>
          <w:cs/>
        </w:rPr>
        <w:t xml:space="preserve">යි කියනු කුමට ය. </w:t>
      </w:r>
    </w:p>
    <w:p w14:paraId="225E826B" w14:textId="7B99EF20" w:rsidR="004C0CDE" w:rsidRDefault="004C0CDE" w:rsidP="000E51B4">
      <w:pPr>
        <w:spacing w:line="276" w:lineRule="auto"/>
        <w:rPr>
          <w:rFonts w:ascii="UN-Abhaya" w:hAnsi="UN-Abhaya"/>
        </w:rPr>
      </w:pPr>
      <w:r w:rsidRPr="00452B97">
        <w:rPr>
          <w:rFonts w:ascii="UN-Abhaya" w:hAnsi="UN-Abhaya"/>
          <w:b/>
          <w:bCs/>
          <w:cs/>
        </w:rPr>
        <w:t xml:space="preserve">යා සහස්සං සහස්සෙන </w:t>
      </w:r>
      <w:r w:rsidRPr="00452B97">
        <w:rPr>
          <w:rFonts w:ascii="UN-Abhaya" w:hAnsi="UN-Abhaya"/>
          <w:cs/>
        </w:rPr>
        <w:t>= යමෙක් දහසින් ගිණ</w:t>
      </w:r>
      <w:r w:rsidR="00F158F2">
        <w:rPr>
          <w:rFonts w:ascii="UN-Abhaya" w:hAnsi="UN-Abhaya" w:hint="cs"/>
          <w:cs/>
        </w:rPr>
        <w:t>ූ</w:t>
      </w:r>
      <w:r w:rsidRPr="00452B97">
        <w:rPr>
          <w:rFonts w:ascii="UN-Abhaya" w:hAnsi="UN-Abhaya"/>
          <w:cs/>
        </w:rPr>
        <w:t xml:space="preserve"> දහසක්. දහස් වරක් ගිණ</w:t>
      </w:r>
      <w:r w:rsidR="00F158F2">
        <w:rPr>
          <w:rFonts w:ascii="UN-Abhaya" w:hAnsi="UN-Abhaya" w:hint="cs"/>
          <w:cs/>
        </w:rPr>
        <w:t>ූ</w:t>
      </w:r>
      <w:r w:rsidRPr="00452B97">
        <w:rPr>
          <w:rFonts w:ascii="UN-Abhaya" w:hAnsi="UN-Abhaya"/>
          <w:cs/>
        </w:rPr>
        <w:t xml:space="preserve"> දහස. දශල</w:t>
      </w:r>
      <w:r w:rsidR="00DB5973">
        <w:rPr>
          <w:rFonts w:ascii="UN-Abhaya" w:hAnsi="UN-Abhaya"/>
          <w:cs/>
        </w:rPr>
        <w:t>ක්‍ෂ</w:t>
      </w:r>
      <w:r w:rsidRPr="00452B97">
        <w:rPr>
          <w:rFonts w:ascii="UN-Abhaya" w:hAnsi="UN-Abhaya"/>
          <w:cs/>
        </w:rPr>
        <w:t xml:space="preserve">යක්. </w:t>
      </w:r>
    </w:p>
    <w:p w14:paraId="1EBE18F7" w14:textId="46573C38" w:rsidR="004C0CDE" w:rsidRDefault="004C0CDE" w:rsidP="000E51B4">
      <w:pPr>
        <w:spacing w:line="276" w:lineRule="auto"/>
        <w:rPr>
          <w:rFonts w:ascii="UN-Abhaya" w:hAnsi="UN-Abhaya"/>
        </w:rPr>
      </w:pPr>
      <w:r w:rsidRPr="00452B97">
        <w:rPr>
          <w:rFonts w:ascii="UN-Abhaya" w:hAnsi="UN-Abhaya"/>
          <w:b/>
          <w:bCs/>
          <w:cs/>
        </w:rPr>
        <w:t>සහස්ස</w:t>
      </w:r>
      <w:r w:rsidRPr="00452B97">
        <w:rPr>
          <w:rFonts w:ascii="UN-Abhaya" w:hAnsi="UN-Abhaya"/>
          <w:cs/>
        </w:rPr>
        <w:t xml:space="preserve"> ශබ්දය</w:t>
      </w:r>
      <w:r w:rsidRPr="00452B97">
        <w:rPr>
          <w:rFonts w:ascii="UN-Abhaya" w:hAnsi="UN-Abhaya"/>
        </w:rPr>
        <w:t xml:space="preserve">, </w:t>
      </w:r>
      <w:r w:rsidRPr="00452B97">
        <w:rPr>
          <w:rFonts w:ascii="UN-Abhaya" w:hAnsi="UN-Abhaya"/>
          <w:cs/>
        </w:rPr>
        <w:t xml:space="preserve">මෙහි යෙදුනේ අනෙක සංඛ්‍යාවක් ලෙස ය. </w:t>
      </w:r>
      <w:r w:rsidRPr="00452B97">
        <w:rPr>
          <w:rFonts w:ascii="UN-Abhaya" w:hAnsi="UN-Abhaya"/>
          <w:b/>
          <w:bCs/>
          <w:cs/>
        </w:rPr>
        <w:t>සහස්සරංසි</w:t>
      </w:r>
      <w:r w:rsidRPr="00452B97">
        <w:rPr>
          <w:rFonts w:ascii="UN-Abhaya" w:hAnsi="UN-Abhaya"/>
          <w:b/>
          <w:bCs/>
        </w:rPr>
        <w:t xml:space="preserve">, </w:t>
      </w:r>
      <w:r w:rsidRPr="00452B97">
        <w:rPr>
          <w:rFonts w:ascii="UN-Abhaya" w:hAnsi="UN-Abhaya"/>
          <w:b/>
          <w:bCs/>
          <w:cs/>
        </w:rPr>
        <w:t>සතතෙජො</w:t>
      </w:r>
      <w:r w:rsidRPr="00452B97">
        <w:rPr>
          <w:rFonts w:ascii="UN-Abhaya" w:hAnsi="UN-Abhaya"/>
          <w:b/>
          <w:bCs/>
        </w:rPr>
        <w:t>,</w:t>
      </w:r>
      <w:r w:rsidRPr="00452B97">
        <w:rPr>
          <w:rFonts w:ascii="UN-Abhaya" w:hAnsi="UN-Abhaya"/>
        </w:rPr>
        <w:t xml:space="preserve"> </w:t>
      </w:r>
      <w:r w:rsidRPr="00452B97">
        <w:rPr>
          <w:rFonts w:ascii="UN-Abhaya" w:hAnsi="UN-Abhaya"/>
          <w:cs/>
        </w:rPr>
        <w:t>යනාදි තන්හි සේ ය. නොයෙක් දහස් ගණන්</w:t>
      </w:r>
      <w:r w:rsidRPr="00452B97">
        <w:rPr>
          <w:rFonts w:ascii="UN-Abhaya" w:hAnsi="UN-Abhaya"/>
        </w:rPr>
        <w:t xml:space="preserve">, </w:t>
      </w:r>
      <w:r w:rsidRPr="00452B97">
        <w:rPr>
          <w:rFonts w:ascii="UN-Abhaya" w:hAnsi="UN-Abhaya"/>
          <w:cs/>
        </w:rPr>
        <w:t>නොයෙක් සිය ගණන් යන අරුත</w:t>
      </w:r>
      <w:r w:rsidRPr="00452B97">
        <w:rPr>
          <w:rFonts w:ascii="UN-Abhaya" w:hAnsi="UN-Abhaya"/>
        </w:rPr>
        <w:t xml:space="preserve">, </w:t>
      </w:r>
      <w:r w:rsidRPr="00452B97">
        <w:rPr>
          <w:rFonts w:ascii="UN-Abhaya" w:hAnsi="UN-Abhaya"/>
          <w:cs/>
        </w:rPr>
        <w:t xml:space="preserve">ඒ දෙතැන යෙදුනු </w:t>
      </w:r>
      <w:r w:rsidRPr="00452B97">
        <w:rPr>
          <w:rFonts w:ascii="UN-Abhaya" w:hAnsi="UN-Abhaya"/>
          <w:b/>
          <w:bCs/>
          <w:cs/>
        </w:rPr>
        <w:t>සහස්ස-සත</w:t>
      </w:r>
      <w:r w:rsidRPr="00452B97">
        <w:rPr>
          <w:rFonts w:ascii="UN-Abhaya" w:hAnsi="UN-Abhaya"/>
          <w:cs/>
        </w:rPr>
        <w:t xml:space="preserve"> ශබ්දදෙක කියාලයි. නියමයෙන් ම දහසෙක සියයෙක යන අරුත් නො කියයි. </w:t>
      </w:r>
      <w:r w:rsidRPr="00E53DFE">
        <w:rPr>
          <w:rFonts w:ascii="UN-Abhaya" w:hAnsi="UN-Abhaya"/>
          <w:b/>
          <w:bCs/>
          <w:cs/>
        </w:rPr>
        <w:t>මිස්සක - ගුණිත - සම්බ</w:t>
      </w:r>
      <w:r w:rsidR="000C0EC0" w:rsidRPr="00E53DFE">
        <w:rPr>
          <w:rFonts w:ascii="UN-Abhaya" w:hAnsi="UN-Abhaya"/>
          <w:b/>
          <w:bCs/>
          <w:cs/>
        </w:rPr>
        <w:t>න්‍ධ</w:t>
      </w:r>
      <w:r w:rsidRPr="00E53DFE">
        <w:rPr>
          <w:rFonts w:ascii="UN-Abhaya" w:hAnsi="UN-Abhaya"/>
          <w:b/>
          <w:bCs/>
          <w:cs/>
        </w:rPr>
        <w:t xml:space="preserve"> </w:t>
      </w:r>
      <w:r w:rsidR="00E53DFE">
        <w:rPr>
          <w:rFonts w:ascii="UN-Abhaya" w:hAnsi="UN-Abhaya" w:hint="cs"/>
          <w:b/>
          <w:bCs/>
          <w:cs/>
        </w:rPr>
        <w:t xml:space="preserve">- </w:t>
      </w:r>
      <w:r w:rsidRPr="00E53DFE">
        <w:rPr>
          <w:rFonts w:ascii="UN-Abhaya" w:hAnsi="UN-Abhaya"/>
          <w:b/>
          <w:bCs/>
          <w:cs/>
        </w:rPr>
        <w:t>සංකේත - අනෙක</w:t>
      </w:r>
      <w:r w:rsidRPr="00E53DFE">
        <w:rPr>
          <w:rFonts w:ascii="UN-Abhaya" w:hAnsi="UN-Abhaya"/>
          <w:b/>
          <w:bCs/>
        </w:rPr>
        <w:t>,</w:t>
      </w:r>
      <w:r w:rsidRPr="00452B97">
        <w:rPr>
          <w:rFonts w:ascii="UN-Abhaya" w:hAnsi="UN-Abhaya"/>
        </w:rPr>
        <w:t xml:space="preserve"> </w:t>
      </w:r>
      <w:r w:rsidRPr="00452B97">
        <w:rPr>
          <w:rFonts w:ascii="UN-Abhaya" w:hAnsi="UN-Abhaya"/>
          <w:cs/>
        </w:rPr>
        <w:t>යි සඞ්ඛ්‍යාශබ්ද පස්</w:t>
      </w:r>
      <w:r w:rsidRPr="00452B97">
        <w:rPr>
          <w:rFonts w:ascii="UN-Abhaya" w:hAnsi="UN-Abhaya"/>
        </w:rPr>
        <w:t xml:space="preserve"> </w:t>
      </w:r>
      <w:r w:rsidRPr="00452B97">
        <w:rPr>
          <w:rFonts w:ascii="UN-Abhaya" w:hAnsi="UN-Abhaya"/>
          <w:cs/>
        </w:rPr>
        <w:t>කොටසක් කොට ද බෙදා තිබේ. ශබ්දල</w:t>
      </w:r>
      <w:r w:rsidR="00DB5973">
        <w:rPr>
          <w:rFonts w:ascii="UN-Abhaya" w:hAnsi="UN-Abhaya"/>
          <w:cs/>
        </w:rPr>
        <w:t>ක්‍ෂ</w:t>
      </w:r>
      <w:r w:rsidRPr="00452B97">
        <w:rPr>
          <w:rFonts w:ascii="UN-Abhaya" w:hAnsi="UN-Abhaya"/>
          <w:cs/>
        </w:rPr>
        <w:t>ණ ග්‍ර</w:t>
      </w:r>
      <w:r w:rsidR="00BB4779">
        <w:rPr>
          <w:rFonts w:ascii="UN-Abhaya" w:hAnsi="UN-Abhaya"/>
          <w:cs/>
        </w:rPr>
        <w:t>න්‍ථ</w:t>
      </w:r>
      <w:r w:rsidRPr="00452B97">
        <w:rPr>
          <w:rFonts w:ascii="UN-Abhaya" w:hAnsi="UN-Abhaya"/>
          <w:cs/>
        </w:rPr>
        <w:t xml:space="preserve">යන්ගෙන් ඒ දත හැකි ය. </w:t>
      </w:r>
    </w:p>
    <w:p w14:paraId="7DD08A40" w14:textId="4B017867" w:rsidR="004C0CDE" w:rsidRDefault="004C0CDE" w:rsidP="000E51B4">
      <w:pPr>
        <w:spacing w:line="276" w:lineRule="auto"/>
        <w:rPr>
          <w:rFonts w:ascii="UN-Abhaya" w:hAnsi="UN-Abhaya"/>
        </w:rPr>
      </w:pPr>
      <w:r w:rsidRPr="00E53DFE">
        <w:rPr>
          <w:rFonts w:ascii="UN-Abhaya" w:hAnsi="UN-Abhaya"/>
          <w:b/>
          <w:bCs/>
          <w:cs/>
        </w:rPr>
        <w:t>සහස්ස</w:t>
      </w:r>
      <w:r w:rsidRPr="00452B97">
        <w:rPr>
          <w:rFonts w:ascii="UN-Abhaya" w:hAnsi="UN-Abhaya"/>
          <w:cs/>
        </w:rPr>
        <w:t xml:space="preserve"> ශබ්දය</w:t>
      </w:r>
      <w:r w:rsidRPr="00452B97">
        <w:rPr>
          <w:rFonts w:ascii="UN-Abhaya" w:hAnsi="UN-Abhaya"/>
        </w:rPr>
        <w:t xml:space="preserve">, </w:t>
      </w:r>
      <w:r w:rsidRPr="00452B97">
        <w:rPr>
          <w:rFonts w:ascii="UN-Abhaya" w:hAnsi="UN-Abhaya"/>
          <w:cs/>
        </w:rPr>
        <w:t>ශාබ්දිකයෝ දසශබ්ද සියයක්</w:t>
      </w:r>
      <w:r w:rsidRPr="00452B97">
        <w:rPr>
          <w:rFonts w:ascii="UN-Abhaya" w:hAnsi="UN-Abhaya"/>
        </w:rPr>
        <w:t xml:space="preserve">, </w:t>
      </w:r>
      <w:r w:rsidRPr="00452B97">
        <w:rPr>
          <w:rFonts w:ascii="UN-Abhaya" w:hAnsi="UN-Abhaya"/>
          <w:cs/>
        </w:rPr>
        <w:t>ද්වන්‍ද සමාස කොට එකශ</w:t>
      </w:r>
      <w:r w:rsidR="00070122">
        <w:rPr>
          <w:rFonts w:ascii="UN-Abhaya" w:hAnsi="UN-Abhaya" w:hint="cs"/>
          <w:cs/>
        </w:rPr>
        <w:t>ේ</w:t>
      </w:r>
      <w:r w:rsidRPr="00452B97">
        <w:rPr>
          <w:rFonts w:ascii="UN-Abhaya" w:hAnsi="UN-Abhaya"/>
          <w:cs/>
        </w:rPr>
        <w:t>ෂ කිරීමෙන් පසු ඉතිරි වූ දසශබ්දයට බහු</w:t>
      </w:r>
      <w:r w:rsidR="00070122" w:rsidRPr="007856A2">
        <w:rPr>
          <w:rFonts w:ascii="UN-Abhaya" w:hAnsi="UN-Abhaya"/>
          <w:cs/>
        </w:rPr>
        <w:t>ත්‍ව</w:t>
      </w:r>
      <w:r w:rsidRPr="00452B97">
        <w:rPr>
          <w:rFonts w:ascii="UN-Abhaya" w:hAnsi="UN-Abhaya"/>
          <w:cs/>
        </w:rPr>
        <w:t>ය ද සලකා</w:t>
      </w:r>
      <w:r w:rsidRPr="00452B97">
        <w:rPr>
          <w:rFonts w:ascii="UN-Abhaya" w:hAnsi="UN-Abhaya"/>
        </w:rPr>
        <w:t xml:space="preserve">, </w:t>
      </w:r>
      <w:r w:rsidR="00395CD6">
        <w:rPr>
          <w:rFonts w:ascii="UN-Abhaya" w:hAnsi="UN-Abhaya"/>
        </w:rPr>
        <w:t>‘</w:t>
      </w:r>
      <w:r w:rsidRPr="00452B97">
        <w:rPr>
          <w:rFonts w:ascii="UN-Abhaya" w:hAnsi="UN-Abhaya"/>
          <w:cs/>
        </w:rPr>
        <w:t>සහස</w:t>
      </w:r>
      <w:r w:rsidR="00395CD6">
        <w:rPr>
          <w:rFonts w:ascii="UN-Abhaya" w:hAnsi="UN-Abhaya" w:hint="cs"/>
          <w:cs/>
        </w:rPr>
        <w:t>්ස</w:t>
      </w:r>
      <w:r w:rsidR="00395CD6">
        <w:rPr>
          <w:rFonts w:ascii="UN-Abhaya" w:hAnsi="UN-Abhaya"/>
        </w:rPr>
        <w:t>’</w:t>
      </w:r>
      <w:r w:rsidRPr="00452B97">
        <w:rPr>
          <w:rFonts w:ascii="UN-Abhaya" w:hAnsi="UN-Abhaya"/>
        </w:rPr>
        <w:t xml:space="preserve"> </w:t>
      </w:r>
      <w:r w:rsidRPr="00452B97">
        <w:rPr>
          <w:rFonts w:ascii="UN-Abhaya" w:hAnsi="UN-Abhaya"/>
          <w:cs/>
        </w:rPr>
        <w:t>යි ආද</w:t>
      </w:r>
      <w:r w:rsidR="00395CD6">
        <w:rPr>
          <w:rFonts w:ascii="UN-Abhaya" w:hAnsi="UN-Abhaya" w:hint="cs"/>
          <w:cs/>
        </w:rPr>
        <w:t>ේ</w:t>
      </w:r>
      <w:r w:rsidRPr="00452B97">
        <w:rPr>
          <w:rFonts w:ascii="UN-Abhaya" w:hAnsi="UN-Abhaya"/>
          <w:cs/>
        </w:rPr>
        <w:t>ශ කොට නිපදවති. නැවැත</w:t>
      </w:r>
      <w:r w:rsidRPr="00452B97">
        <w:rPr>
          <w:rFonts w:ascii="UN-Abhaya" w:hAnsi="UN-Abhaya"/>
        </w:rPr>
        <w:t xml:space="preserve">, </w:t>
      </w:r>
      <w:r w:rsidR="00395CD6">
        <w:rPr>
          <w:rFonts w:ascii="UN-Abhaya" w:hAnsi="UN-Abhaya"/>
        </w:rPr>
        <w:t>‘</w:t>
      </w:r>
      <w:r w:rsidRPr="00452B97">
        <w:rPr>
          <w:rFonts w:ascii="UN-Abhaya" w:hAnsi="UN-Abhaya"/>
          <w:cs/>
        </w:rPr>
        <w:t>සහස්ස</w:t>
      </w:r>
      <w:r w:rsidRPr="00452B97">
        <w:rPr>
          <w:rFonts w:ascii="UN-Abhaya" w:hAnsi="UN-Abhaya"/>
        </w:rPr>
        <w:t xml:space="preserve">’ </w:t>
      </w:r>
      <w:r w:rsidRPr="00452B97">
        <w:rPr>
          <w:rFonts w:ascii="UN-Abhaya" w:hAnsi="UN-Abhaya"/>
          <w:cs/>
        </w:rPr>
        <w:t xml:space="preserve">යන ප්‍රකෘතියෙන් ප්‍රත්‍යය කොට </w:t>
      </w:r>
      <w:r w:rsidR="00395CD6">
        <w:rPr>
          <w:rFonts w:ascii="UN-Abhaya" w:hAnsi="UN-Abhaya"/>
        </w:rPr>
        <w:t>‘</w:t>
      </w:r>
      <w:r w:rsidRPr="00452B97">
        <w:rPr>
          <w:rFonts w:ascii="UN-Abhaya" w:hAnsi="UN-Abhaya"/>
          <w:cs/>
        </w:rPr>
        <w:t>අං</w:t>
      </w:r>
      <w:r w:rsidR="00395CD6">
        <w:rPr>
          <w:rFonts w:ascii="UN-Abhaya" w:hAnsi="UN-Abhaya"/>
        </w:rPr>
        <w:t>’</w:t>
      </w:r>
      <w:r w:rsidRPr="00452B97">
        <w:rPr>
          <w:rFonts w:ascii="UN-Abhaya" w:hAnsi="UN-Abhaya"/>
          <w:cs/>
        </w:rPr>
        <w:t xml:space="preserve"> ආද</w:t>
      </w:r>
      <w:r w:rsidR="00395CD6">
        <w:rPr>
          <w:rFonts w:ascii="UN-Abhaya" w:hAnsi="UN-Abhaya" w:hint="cs"/>
          <w:cs/>
        </w:rPr>
        <w:t>ේ</w:t>
      </w:r>
      <w:r w:rsidRPr="00452B97">
        <w:rPr>
          <w:rFonts w:ascii="UN-Abhaya" w:hAnsi="UN-Abhaya"/>
          <w:cs/>
        </w:rPr>
        <w:t xml:space="preserve">ශයෙන් </w:t>
      </w:r>
      <w:r w:rsidR="00395CD6">
        <w:rPr>
          <w:rFonts w:ascii="UN-Abhaya" w:hAnsi="UN-Abhaya"/>
        </w:rPr>
        <w:t>‘</w:t>
      </w:r>
      <w:r w:rsidRPr="00452B97">
        <w:rPr>
          <w:rFonts w:ascii="UN-Abhaya" w:hAnsi="UN-Abhaya"/>
          <w:cs/>
        </w:rPr>
        <w:t>සහස්සං</w:t>
      </w:r>
      <w:r w:rsidR="00395CD6">
        <w:rPr>
          <w:rFonts w:ascii="UN-Abhaya" w:hAnsi="UN-Abhaya"/>
        </w:rPr>
        <w:t xml:space="preserve">’ </w:t>
      </w:r>
      <w:r w:rsidRPr="00452B97">
        <w:rPr>
          <w:rFonts w:ascii="UN-Abhaya" w:hAnsi="UN-Abhaya"/>
          <w:cs/>
        </w:rPr>
        <w:t>යි කොට භාෂාවෙහි යොදති</w:t>
      </w:r>
      <w:r w:rsidRPr="00452B97">
        <w:rPr>
          <w:rFonts w:ascii="UN-Abhaya" w:hAnsi="UN-Abhaya"/>
          <w:b/>
          <w:bCs/>
          <w:cs/>
        </w:rPr>
        <w:t>. ‘සතං දසගුණං = සහස්සං</w:t>
      </w:r>
      <w:r w:rsidR="00395CD6">
        <w:rPr>
          <w:rFonts w:ascii="UN-Abhaya" w:hAnsi="UN-Abhaya"/>
          <w:b/>
          <w:bCs/>
        </w:rPr>
        <w:t>’</w:t>
      </w:r>
      <w:r w:rsidRPr="00452B97">
        <w:rPr>
          <w:rFonts w:ascii="UN-Abhaya" w:hAnsi="UN-Abhaya"/>
          <w:cs/>
        </w:rPr>
        <w:t xml:space="preserve"> සියය</w:t>
      </w:r>
      <w:r w:rsidRPr="00452B97">
        <w:rPr>
          <w:rFonts w:ascii="UN-Abhaya" w:hAnsi="UN-Abhaya"/>
        </w:rPr>
        <w:t xml:space="preserve">, </w:t>
      </w:r>
      <w:r w:rsidRPr="00452B97">
        <w:rPr>
          <w:rFonts w:ascii="UN-Abhaya" w:hAnsi="UN-Abhaya"/>
          <w:cs/>
        </w:rPr>
        <w:t>දසයෙන් ගිණ</w:t>
      </w:r>
      <w:r w:rsidR="00395CD6">
        <w:rPr>
          <w:rFonts w:ascii="UN-Abhaya" w:hAnsi="UN-Abhaya" w:hint="cs"/>
          <w:cs/>
        </w:rPr>
        <w:t>ූ</w:t>
      </w:r>
      <w:r w:rsidRPr="00452B97">
        <w:rPr>
          <w:rFonts w:ascii="UN-Abhaya" w:hAnsi="UN-Abhaya"/>
          <w:cs/>
        </w:rPr>
        <w:t>යේ සහස්ස නම් වේ</w:t>
      </w:r>
      <w:r w:rsidRPr="00452B97">
        <w:rPr>
          <w:rFonts w:ascii="UN-Abhaya" w:hAnsi="UN-Abhaya"/>
        </w:rPr>
        <w:t xml:space="preserve">, </w:t>
      </w:r>
      <w:r w:rsidRPr="00452B97">
        <w:rPr>
          <w:rFonts w:ascii="UN-Abhaya" w:hAnsi="UN-Abhaya"/>
          <w:cs/>
        </w:rPr>
        <w:t>යනු එහි තේරුම ය. මෙය ද මුලින් කියූවට විරුද්ධ නො වේ. අන් ලෙසකින් කියූව ද ම</w:t>
      </w:r>
      <w:r w:rsidR="00395CD6">
        <w:rPr>
          <w:rFonts w:ascii="UN-Abhaya" w:hAnsi="UN-Abhaya" w:hint="cs"/>
          <w:cs/>
        </w:rPr>
        <w:t>ේ</w:t>
      </w:r>
      <w:r w:rsidRPr="00452B97">
        <w:rPr>
          <w:rFonts w:ascii="UN-Abhaya" w:hAnsi="UN-Abhaya"/>
          <w:cs/>
        </w:rPr>
        <w:t xml:space="preserve"> ද ඒ ම ය. සහස්ස ශබ්දය නියතනපුංසක ය. එකවචන ඇත්තේ ය. එය විශේෂ්‍ය පදයක් බලා තමන් අයත් ලි</w:t>
      </w:r>
      <w:r w:rsidR="00395CD6">
        <w:rPr>
          <w:rFonts w:ascii="UN-Abhaya" w:hAnsi="UN-Abhaya" w:hint="cs"/>
          <w:cs/>
        </w:rPr>
        <w:t>ඞ්</w:t>
      </w:r>
      <w:r w:rsidRPr="00452B97">
        <w:rPr>
          <w:rFonts w:ascii="UN-Abhaya" w:hAnsi="UN-Abhaya"/>
          <w:cs/>
        </w:rPr>
        <w:t>ග - වචන වෙනස් නො කරයි. මේ ගාථාවෙහි එන සහස්ස ශබ</w:t>
      </w:r>
      <w:r w:rsidR="00395CD6">
        <w:rPr>
          <w:rFonts w:ascii="UN-Abhaya" w:hAnsi="UN-Abhaya" w:hint="cs"/>
          <w:cs/>
        </w:rPr>
        <w:t>්</w:t>
      </w:r>
      <w:r w:rsidRPr="00452B97">
        <w:rPr>
          <w:rFonts w:ascii="UN-Abhaya" w:hAnsi="UN-Abhaya"/>
          <w:cs/>
        </w:rPr>
        <w:t>දය සිටියේ</w:t>
      </w:r>
      <w:r w:rsidRPr="00452B97">
        <w:rPr>
          <w:rFonts w:ascii="UN-Abhaya" w:hAnsi="UN-Abhaya"/>
        </w:rPr>
        <w:t xml:space="preserve">, </w:t>
      </w:r>
      <w:r w:rsidRPr="00452B97">
        <w:rPr>
          <w:rFonts w:ascii="UN-Abhaya" w:hAnsi="UN-Abhaya"/>
          <w:cs/>
        </w:rPr>
        <w:t xml:space="preserve">එහි ම වූ </w:t>
      </w:r>
      <w:r w:rsidR="00395CD6">
        <w:rPr>
          <w:rFonts w:ascii="UN-Abhaya" w:hAnsi="UN-Abhaya"/>
        </w:rPr>
        <w:t>‘</w:t>
      </w:r>
      <w:r w:rsidRPr="00452B97">
        <w:rPr>
          <w:rFonts w:ascii="UN-Abhaya" w:hAnsi="UN-Abhaya"/>
          <w:cs/>
        </w:rPr>
        <w:t>මානුසෙ</w:t>
      </w:r>
      <w:r w:rsidR="00395CD6">
        <w:rPr>
          <w:rFonts w:ascii="UN-Abhaya" w:hAnsi="UN-Abhaya"/>
        </w:rPr>
        <w:t>’</w:t>
      </w:r>
      <w:r w:rsidRPr="00452B97">
        <w:rPr>
          <w:rFonts w:ascii="UN-Abhaya" w:hAnsi="UN-Abhaya"/>
        </w:rPr>
        <w:t xml:space="preserve"> </w:t>
      </w:r>
      <w:r w:rsidRPr="00452B97">
        <w:rPr>
          <w:rFonts w:ascii="UN-Abhaya" w:hAnsi="UN-Abhaya"/>
          <w:cs/>
        </w:rPr>
        <w:t>යන්නට විශ</w:t>
      </w:r>
      <w:r w:rsidR="00395CD6">
        <w:rPr>
          <w:rFonts w:ascii="UN-Abhaya" w:hAnsi="UN-Abhaya" w:hint="cs"/>
          <w:cs/>
        </w:rPr>
        <w:t>ේ</w:t>
      </w:r>
      <w:r w:rsidRPr="00452B97">
        <w:rPr>
          <w:rFonts w:ascii="UN-Abhaya" w:hAnsi="UN-Abhaya"/>
          <w:cs/>
        </w:rPr>
        <w:t>ෂණ ව ය. එය පු</w:t>
      </w:r>
      <w:r w:rsidR="00395CD6">
        <w:rPr>
          <w:rFonts w:ascii="UN-Abhaya" w:hAnsi="UN-Abhaya" w:hint="cs"/>
          <w:cs/>
        </w:rPr>
        <w:t>ල්</w:t>
      </w:r>
      <w:r w:rsidRPr="00452B97">
        <w:rPr>
          <w:rFonts w:ascii="UN-Abhaya" w:hAnsi="UN-Abhaya"/>
          <w:cs/>
        </w:rPr>
        <w:t>ලි</w:t>
      </w:r>
      <w:r w:rsidR="00395CD6">
        <w:rPr>
          <w:rFonts w:ascii="UN-Abhaya" w:hAnsi="UN-Abhaya" w:hint="cs"/>
          <w:cs/>
        </w:rPr>
        <w:t>ඞ්</w:t>
      </w:r>
      <w:r w:rsidRPr="00452B97">
        <w:rPr>
          <w:rFonts w:ascii="UN-Abhaya" w:hAnsi="UN-Abhaya"/>
          <w:cs/>
        </w:rPr>
        <w:t>ගික ය. බහුවචන ඇත්තේ ය. එහෙත් එය බලා සහස්ස ශබ</w:t>
      </w:r>
      <w:r w:rsidR="00395CD6">
        <w:rPr>
          <w:rFonts w:ascii="UN-Abhaya" w:hAnsi="UN-Abhaya" w:hint="cs"/>
          <w:cs/>
        </w:rPr>
        <w:t>්</w:t>
      </w:r>
      <w:r w:rsidRPr="00452B97">
        <w:rPr>
          <w:rFonts w:ascii="UN-Abhaya" w:hAnsi="UN-Abhaya"/>
          <w:cs/>
        </w:rPr>
        <w:t>දය තමන් අයත් ඒ එකවචනභාවය හා නපුංසක</w:t>
      </w:r>
      <w:r w:rsidR="00395CD6" w:rsidRPr="007856A2">
        <w:rPr>
          <w:rFonts w:ascii="UN-Abhaya" w:hAnsi="UN-Abhaya"/>
          <w:cs/>
        </w:rPr>
        <w:t>ත්‍ව</w:t>
      </w:r>
      <w:r w:rsidRPr="00452B97">
        <w:rPr>
          <w:rFonts w:ascii="UN-Abhaya" w:hAnsi="UN-Abhaya"/>
          <w:cs/>
        </w:rPr>
        <w:t xml:space="preserve">ය නො හැරියේ ය. </w:t>
      </w:r>
    </w:p>
    <w:p w14:paraId="1C577B2E" w14:textId="77777777" w:rsidR="00B40989" w:rsidRDefault="004C0CDE" w:rsidP="000E51B4">
      <w:pPr>
        <w:spacing w:line="276" w:lineRule="auto"/>
        <w:rPr>
          <w:rFonts w:ascii="UN-Abhaya" w:hAnsi="UN-Abhaya"/>
        </w:rPr>
      </w:pPr>
      <w:r w:rsidRPr="00452B97">
        <w:rPr>
          <w:rFonts w:ascii="UN-Abhaya" w:hAnsi="UN-Abhaya"/>
          <w:b/>
          <w:bCs/>
          <w:cs/>
        </w:rPr>
        <w:t>ස</w:t>
      </w:r>
      <w:r w:rsidRPr="00452B97">
        <w:rPr>
          <w:rFonts w:ascii="UN-Abhaya" w:hAnsi="UN-Abhaya"/>
          <w:b/>
          <w:bCs/>
          <w:cs/>
          <w:lang w:val="en-GB"/>
        </w:rPr>
        <w:t>ඞ්</w:t>
      </w:r>
      <w:r w:rsidRPr="00452B97">
        <w:rPr>
          <w:rFonts w:ascii="UN-Abhaya" w:hAnsi="UN-Abhaya"/>
          <w:b/>
          <w:bCs/>
          <w:cs/>
        </w:rPr>
        <w:t>ගාමෙ මානුසෙ ජිනෙ</w:t>
      </w:r>
      <w:r w:rsidRPr="00452B97">
        <w:rPr>
          <w:rFonts w:ascii="UN-Abhaya" w:hAnsi="UN-Abhaya"/>
          <w:cs/>
        </w:rPr>
        <w:t xml:space="preserve"> = මිනිසුන් දිනන්නේ ද</w:t>
      </w:r>
      <w:r w:rsidRPr="00452B97">
        <w:rPr>
          <w:rFonts w:ascii="UN-Abhaya" w:hAnsi="UN-Abhaya"/>
        </w:rPr>
        <w:t xml:space="preserve">, </w:t>
      </w:r>
      <w:r w:rsidRPr="00452B97">
        <w:rPr>
          <w:rFonts w:ascii="UN-Abhaya" w:hAnsi="UN-Abhaya"/>
          <w:cs/>
        </w:rPr>
        <w:t>දහසින් ගුණ කළ දහසක් මිනිසුන් දිනන්නේ ද. දශල</w:t>
      </w:r>
      <w:r w:rsidR="00DB5973">
        <w:rPr>
          <w:rFonts w:ascii="UN-Abhaya" w:hAnsi="UN-Abhaya"/>
          <w:cs/>
        </w:rPr>
        <w:t>ක්‍ෂ</w:t>
      </w:r>
      <w:r w:rsidRPr="00452B97">
        <w:rPr>
          <w:rFonts w:ascii="UN-Abhaya" w:hAnsi="UN-Abhaya"/>
          <w:cs/>
        </w:rPr>
        <w:t>යක් මිනිසුන් දිනන්නේ ද.</w:t>
      </w:r>
      <w:r w:rsidR="00AA70B9">
        <w:rPr>
          <w:rFonts w:ascii="UN-Abhaya" w:hAnsi="UN-Abhaya" w:hint="cs"/>
          <w:cs/>
        </w:rPr>
        <w:t xml:space="preserve"> </w:t>
      </w:r>
    </w:p>
    <w:p w14:paraId="036C5118" w14:textId="55C2A584" w:rsidR="004C0CDE" w:rsidRDefault="004C0CDE" w:rsidP="000E51B4">
      <w:pPr>
        <w:spacing w:line="276" w:lineRule="auto"/>
        <w:rPr>
          <w:rFonts w:ascii="UN-Abhaya" w:hAnsi="UN-Abhaya"/>
        </w:rPr>
      </w:pPr>
      <w:r w:rsidRPr="00452B97">
        <w:rPr>
          <w:rFonts w:ascii="UN-Abhaya" w:hAnsi="UN-Abhaya"/>
          <w:b/>
          <w:bCs/>
          <w:cs/>
        </w:rPr>
        <w:t>සඞ්ගාම</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යුද්ධය යි. ප්‍රතිවිරුද්ධ වූ දෙප</w:t>
      </w:r>
      <w:r w:rsidR="00DB5973">
        <w:rPr>
          <w:rFonts w:ascii="UN-Abhaya" w:hAnsi="UN-Abhaya"/>
          <w:cs/>
        </w:rPr>
        <w:t>ක්‍ෂ</w:t>
      </w:r>
      <w:r w:rsidRPr="00452B97">
        <w:rPr>
          <w:rFonts w:ascii="UN-Abhaya" w:hAnsi="UN-Abhaya"/>
          <w:cs/>
        </w:rPr>
        <w:t>යක් අතර කෙරෙණ ඈණුම් - කෙටුම්</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පැහැරුම් ආදිය යුද්ධය යි. ඇ</w:t>
      </w:r>
      <w:r w:rsidR="00B40989">
        <w:rPr>
          <w:rFonts w:ascii="UN-Abhaya" w:hAnsi="UN-Abhaya" w:hint="cs"/>
          <w:cs/>
        </w:rPr>
        <w:t>ණු</w:t>
      </w:r>
      <w:r w:rsidRPr="00452B97">
        <w:rPr>
          <w:rFonts w:ascii="UN-Abhaya" w:hAnsi="UN-Abhaya"/>
          <w:cs/>
        </w:rPr>
        <w:t xml:space="preserve">ම් </w:t>
      </w:r>
      <w:r w:rsidR="00B40989">
        <w:rPr>
          <w:rFonts w:ascii="UN-Abhaya" w:hAnsi="UN-Abhaya" w:hint="cs"/>
          <w:cs/>
        </w:rPr>
        <w:t xml:space="preserve">- </w:t>
      </w:r>
      <w:r w:rsidRPr="00452B97">
        <w:rPr>
          <w:rFonts w:ascii="UN-Abhaya" w:hAnsi="UN-Abhaya"/>
          <w:cs/>
        </w:rPr>
        <w:t>කෙටුම් ආදිය කෙරෙණ තැනත් මෙයින් කිය වේ. සම්පහාර - සමර</w:t>
      </w:r>
      <w:r w:rsidR="00B40989">
        <w:rPr>
          <w:rFonts w:ascii="UN-Abhaya" w:hAnsi="UN-Abhaya" w:hint="cs"/>
          <w:cs/>
        </w:rPr>
        <w:t xml:space="preserve"> - </w:t>
      </w:r>
      <w:r w:rsidRPr="00452B97">
        <w:rPr>
          <w:rFonts w:ascii="UN-Abhaya" w:hAnsi="UN-Abhaya"/>
          <w:cs/>
        </w:rPr>
        <w:t>රණ</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ආජි</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ආහව</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යු</w:t>
      </w:r>
      <w:r w:rsidR="00B40989">
        <w:rPr>
          <w:rFonts w:ascii="UN-Abhaya" w:hAnsi="UN-Abhaya" w:hint="cs"/>
          <w:cs/>
        </w:rPr>
        <w:t>ද්</w:t>
      </w:r>
      <w:r w:rsidRPr="00452B97">
        <w:rPr>
          <w:rFonts w:ascii="UN-Abhaya" w:hAnsi="UN-Abhaya"/>
          <w:cs/>
        </w:rPr>
        <w:t>ධ</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ආයොධන</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 xml:space="preserve">සංයුග යනාදි නාම ද මෙයට පර්‍ය්‍යාය වේ. </w:t>
      </w:r>
      <w:r w:rsidRPr="00452B97">
        <w:rPr>
          <w:rFonts w:ascii="UN-Abhaya" w:hAnsi="UN-Abhaya"/>
          <w:b/>
          <w:bCs/>
          <w:cs/>
        </w:rPr>
        <w:t>‘මනුනො අපච්වං මානුසො</w:t>
      </w:r>
      <w:r w:rsidR="00B40989">
        <w:rPr>
          <w:rFonts w:ascii="UN-Abhaya" w:hAnsi="UN-Abhaya"/>
          <w:b/>
          <w:b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යනු මානුසෙ යන්නෙහි අ</w:t>
      </w:r>
      <w:r w:rsidR="00573694">
        <w:rPr>
          <w:rFonts w:ascii="UN-Abhaya" w:hAnsi="UN-Abhaya"/>
          <w:cs/>
        </w:rPr>
        <w:t>ර්‍ත්‍ථ</w:t>
      </w:r>
      <w:r w:rsidRPr="00452B97">
        <w:rPr>
          <w:rFonts w:ascii="UN-Abhaya" w:hAnsi="UN-Abhaya"/>
          <w:cs/>
        </w:rPr>
        <w:t xml:space="preserve"> විවරණය යි</w:t>
      </w:r>
      <w:r w:rsidR="00B40989">
        <w:rPr>
          <w:rFonts w:ascii="UN-Abhaya" w:hAnsi="UN-Abhaya" w:hint="cs"/>
          <w:cs/>
        </w:rPr>
        <w:t>.</w:t>
      </w:r>
      <w:r w:rsidR="00B40989">
        <w:rPr>
          <w:rStyle w:val="FootnoteReference"/>
          <w:rFonts w:ascii="UN-Abhaya" w:hAnsi="UN-Abhaya"/>
          <w:cs/>
        </w:rPr>
        <w:footnoteReference w:id="14"/>
      </w:r>
    </w:p>
    <w:p w14:paraId="74738A10" w14:textId="60D50E4E" w:rsidR="004C0CDE" w:rsidRDefault="004C0CDE" w:rsidP="000E51B4">
      <w:pPr>
        <w:spacing w:line="276" w:lineRule="auto"/>
        <w:rPr>
          <w:rFonts w:ascii="UN-Abhaya" w:hAnsi="UN-Abhaya"/>
        </w:rPr>
      </w:pPr>
      <w:r w:rsidRPr="00452B97">
        <w:rPr>
          <w:rFonts w:ascii="UN-Abhaya" w:hAnsi="UN-Abhaya"/>
          <w:b/>
          <w:bCs/>
          <w:cs/>
        </w:rPr>
        <w:t>එකං එව ජෙය්‍ය</w:t>
      </w:r>
      <w:r w:rsidR="00152519">
        <w:rPr>
          <w:rFonts w:ascii="UN-Abhaya" w:hAnsi="UN-Abhaya" w:hint="cs"/>
          <w:b/>
          <w:bCs/>
          <w:cs/>
        </w:rPr>
        <w:t>ං</w:t>
      </w:r>
      <w:r w:rsidRPr="00452B97">
        <w:rPr>
          <w:rFonts w:ascii="UN-Abhaya" w:hAnsi="UN-Abhaya"/>
          <w:b/>
          <w:bCs/>
          <w:cs/>
        </w:rPr>
        <w:t xml:space="preserve"> අත්තානං</w:t>
      </w:r>
      <w:r w:rsidRPr="00452B97">
        <w:rPr>
          <w:rFonts w:ascii="UN-Abhaya" w:hAnsi="UN-Abhaya"/>
          <w:cs/>
        </w:rPr>
        <w:t xml:space="preserve"> = එකකු ම වූ තමන් දිනන්නේ </w:t>
      </w:r>
      <w:r w:rsidR="00152519">
        <w:rPr>
          <w:rFonts w:ascii="UN-Abhaya" w:hAnsi="UN-Abhaya" w:hint="cs"/>
          <w:cs/>
        </w:rPr>
        <w:t>වේ</w:t>
      </w:r>
      <w:r w:rsidRPr="00452B97">
        <w:rPr>
          <w:rFonts w:ascii="UN-Abhaya" w:hAnsi="UN-Abhaya"/>
          <w:cs/>
        </w:rPr>
        <w:t xml:space="preserve"> ද. </w:t>
      </w:r>
    </w:p>
    <w:p w14:paraId="68F8A37E" w14:textId="06238FA7" w:rsidR="004C0CDE" w:rsidRDefault="004C0CDE" w:rsidP="000E51B4">
      <w:pPr>
        <w:spacing w:line="276" w:lineRule="auto"/>
        <w:rPr>
          <w:rFonts w:ascii="UN-Abhaya" w:hAnsi="UN-Abhaya"/>
        </w:rPr>
      </w:pPr>
      <w:r w:rsidRPr="00452B97">
        <w:rPr>
          <w:rFonts w:ascii="UN-Abhaya" w:hAnsi="UN-Abhaya"/>
          <w:cs/>
        </w:rPr>
        <w:t>යමෙක් එකලා වූ තමන් දිනන්නේ නම්</w:t>
      </w:r>
      <w:r w:rsidRPr="00452B97">
        <w:rPr>
          <w:rFonts w:ascii="UN-Abhaya" w:hAnsi="UN-Abhaya"/>
        </w:rPr>
        <w:t xml:space="preserve">, </w:t>
      </w:r>
      <w:r w:rsidRPr="00452B97">
        <w:rPr>
          <w:rFonts w:ascii="UN-Abhaya" w:hAnsi="UN-Abhaya"/>
          <w:cs/>
        </w:rPr>
        <w:t>හෙතෙමේ රෑතැන් දිවාතැන් ඈ හැම තැන්හි සිහි ඇති ව සිය සිරිතට ගැළපෙන කමටහනක් ගෙන තමා තුළ සිටින දහසටත් වැඩි රාගාදිකෙලෙස් සතුරන් මැ</w:t>
      </w:r>
      <w:r w:rsidR="00152519">
        <w:rPr>
          <w:rFonts w:ascii="UN-Abhaya" w:hAnsi="UN-Abhaya" w:hint="cs"/>
          <w:cs/>
        </w:rPr>
        <w:t>ඬ</w:t>
      </w:r>
      <w:r w:rsidRPr="00452B97">
        <w:rPr>
          <w:rFonts w:ascii="UN-Abhaya" w:hAnsi="UN-Abhaya"/>
          <w:cs/>
        </w:rPr>
        <w:t xml:space="preserve"> දින</w:t>
      </w:r>
      <w:r w:rsidR="00152519">
        <w:rPr>
          <w:rFonts w:ascii="UN-Abhaya" w:hAnsi="UN-Abhaya" w:hint="cs"/>
          <w:cs/>
        </w:rPr>
        <w:t>න්නේ</w:t>
      </w:r>
      <w:r w:rsidRPr="00452B97">
        <w:rPr>
          <w:rFonts w:ascii="UN-Abhaya" w:hAnsi="UN-Abhaya"/>
          <w:cs/>
        </w:rPr>
        <w:t xml:space="preserve"> ය. කෙලෙස් සතුරන් පරදවන්නේ ය. </w:t>
      </w:r>
    </w:p>
    <w:p w14:paraId="164C313F" w14:textId="77777777" w:rsidR="00B754D0" w:rsidRDefault="004C0CDE" w:rsidP="000E51B4">
      <w:pPr>
        <w:spacing w:line="276" w:lineRule="auto"/>
        <w:rPr>
          <w:rFonts w:ascii="UN-Abhaya" w:hAnsi="UN-Abhaya"/>
        </w:rPr>
      </w:pPr>
      <w:r w:rsidRPr="00452B97">
        <w:rPr>
          <w:rFonts w:ascii="UN-Abhaya" w:hAnsi="UN-Abhaya"/>
          <w:b/>
          <w:bCs/>
          <w:cs/>
        </w:rPr>
        <w:t>සො වෙ සඞ්ගාමජුත්තමෝ</w:t>
      </w:r>
      <w:r w:rsidRPr="00452B97">
        <w:rPr>
          <w:rFonts w:ascii="UN-Abhaya" w:hAnsi="UN-Abhaya"/>
          <w:cs/>
        </w:rPr>
        <w:t xml:space="preserve"> = හෙතෙමේ එකාන්තයෙන් යුද දිනුවන්ට උතුම් වේ.</w:t>
      </w:r>
    </w:p>
    <w:p w14:paraId="4809F405" w14:textId="722C726E" w:rsidR="004C0CDE" w:rsidRDefault="004C0CDE" w:rsidP="000E51B4">
      <w:pPr>
        <w:spacing w:line="276" w:lineRule="auto"/>
        <w:rPr>
          <w:rFonts w:ascii="UN-Abhaya" w:hAnsi="UN-Abhaya"/>
        </w:rPr>
      </w:pPr>
      <w:r w:rsidRPr="00452B97">
        <w:rPr>
          <w:rFonts w:ascii="UN-Abhaya" w:hAnsi="UN-Abhaya"/>
          <w:cs/>
        </w:rPr>
        <w:lastRenderedPageBreak/>
        <w:t xml:space="preserve">යුද දිනුයේ </w:t>
      </w:r>
      <w:r w:rsidR="00A57D79">
        <w:rPr>
          <w:rFonts w:ascii="UN-Abhaya" w:hAnsi="UN-Abhaya"/>
        </w:rPr>
        <w:t>‘</w:t>
      </w:r>
      <w:r w:rsidRPr="00452B97">
        <w:rPr>
          <w:rFonts w:ascii="UN-Abhaya" w:hAnsi="UN-Abhaya"/>
          <w:b/>
          <w:bCs/>
          <w:cs/>
        </w:rPr>
        <w:t>සඞ්ග්‍රාමජිත්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නම්. ඔවුනතුරෙහි ප්‍රධාන වූයේ </w:t>
      </w:r>
      <w:r w:rsidRPr="00A57D79">
        <w:rPr>
          <w:rFonts w:ascii="UN-Abhaya" w:hAnsi="UN-Abhaya"/>
          <w:b/>
          <w:bCs/>
          <w:cs/>
        </w:rPr>
        <w:t>සඞ්ගාමජුත්තම</w:t>
      </w:r>
      <w:r w:rsidRPr="00452B97">
        <w:rPr>
          <w:rFonts w:ascii="UN-Abhaya" w:hAnsi="UN-Abhaya"/>
          <w:cs/>
        </w:rPr>
        <w:t xml:space="preserve"> ය. </w:t>
      </w:r>
    </w:p>
    <w:p w14:paraId="40E345AC" w14:textId="2AC08C19" w:rsidR="004C0CDE" w:rsidRDefault="004C0CDE" w:rsidP="000E51B4">
      <w:pPr>
        <w:spacing w:line="276" w:lineRule="auto"/>
        <w:rPr>
          <w:rFonts w:ascii="UN-Abhaya" w:hAnsi="UN-Abhaya"/>
        </w:rPr>
      </w:pPr>
      <w:r w:rsidRPr="00452B97">
        <w:rPr>
          <w:rFonts w:ascii="UN-Abhaya" w:hAnsi="UN-Abhaya"/>
          <w:cs/>
        </w:rPr>
        <w:t>යමෙක් දශල</w:t>
      </w:r>
      <w:r w:rsidR="00DB5973">
        <w:rPr>
          <w:rFonts w:ascii="UN-Abhaya" w:hAnsi="UN-Abhaya"/>
          <w:cs/>
        </w:rPr>
        <w:t>ක්‍ෂ</w:t>
      </w:r>
      <w:r w:rsidRPr="00452B97">
        <w:rPr>
          <w:rFonts w:ascii="UN-Abhaya" w:hAnsi="UN-Abhaya"/>
          <w:cs/>
        </w:rPr>
        <w:t>යක් පමණ වූත් සතුරන් හා යුද වැද</w:t>
      </w:r>
      <w:r w:rsidRPr="00452B97">
        <w:rPr>
          <w:rFonts w:ascii="UN-Abhaya" w:hAnsi="UN-Abhaya"/>
        </w:rPr>
        <w:t xml:space="preserve">, </w:t>
      </w:r>
      <w:r w:rsidRPr="00452B97">
        <w:rPr>
          <w:rFonts w:ascii="UN-Abhaya" w:hAnsi="UN-Abhaya"/>
          <w:cs/>
        </w:rPr>
        <w:t>තමන් හයිබල ඇති බැවින් උන් හැම පරදවා තෙමේ ජය ගණ</w:t>
      </w:r>
      <w:r w:rsidR="00382901">
        <w:rPr>
          <w:rFonts w:ascii="UN-Abhaya" w:hAnsi="UN-Abhaya" w:hint="cs"/>
          <w:cs/>
        </w:rPr>
        <w:t>ී</w:t>
      </w:r>
      <w:r w:rsidRPr="00452B97">
        <w:rPr>
          <w:rFonts w:ascii="UN-Abhaya" w:hAnsi="UN-Abhaya"/>
          <w:cs/>
        </w:rPr>
        <w:t xml:space="preserve"> ද</w:t>
      </w:r>
      <w:r w:rsidRPr="00452B97">
        <w:rPr>
          <w:rFonts w:ascii="UN-Abhaya" w:hAnsi="UN-Abhaya"/>
        </w:rPr>
        <w:t xml:space="preserve">, </w:t>
      </w:r>
      <w:r w:rsidRPr="00452B97">
        <w:rPr>
          <w:rFonts w:ascii="UN-Abhaya" w:hAnsi="UN-Abhaya"/>
          <w:cs/>
        </w:rPr>
        <w:t>එහෙත් ඒ උතුම් ජයෙක් නො වේ. යමෙක් කමටහන් වඩා කෙලෙස් සතුරන් නසා ජය ගණී ද</w:t>
      </w:r>
      <w:r w:rsidRPr="00452B97">
        <w:rPr>
          <w:rFonts w:ascii="UN-Abhaya" w:hAnsi="UN-Abhaya"/>
        </w:rPr>
        <w:t xml:space="preserve">, </w:t>
      </w:r>
      <w:r w:rsidRPr="00452B97">
        <w:rPr>
          <w:rFonts w:ascii="UN-Abhaya" w:hAnsi="UN-Abhaya"/>
          <w:cs/>
        </w:rPr>
        <w:t xml:space="preserve">ඒ ජය ය උතුම්. මෙතෙමේ ම සටන් බිම ජය ගත්තවුනට වඩා හැම අතින් ශ්‍රේෂ්ඨ ය. </w:t>
      </w:r>
    </w:p>
    <w:p w14:paraId="69F4B9DD" w14:textId="7EAE3E96"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දේශනාවගේ අවසානයෙහි බොහෝ දෙන සෝවන් </w:t>
      </w:r>
      <w:r w:rsidR="001B2BFA">
        <w:rPr>
          <w:rFonts w:ascii="UN-Abhaya" w:hAnsi="UN-Abhaya"/>
          <w:cs/>
        </w:rPr>
        <w:t>ඵලාදියට</w:t>
      </w:r>
      <w:r w:rsidRPr="00452B97">
        <w:rPr>
          <w:rFonts w:ascii="UN-Abhaya" w:hAnsi="UN-Abhaya"/>
          <w:cs/>
        </w:rPr>
        <w:t xml:space="preserve"> පැමිණියාහු ය. </w:t>
      </w:r>
    </w:p>
    <w:p w14:paraId="34DFF18E" w14:textId="0A8627F4" w:rsidR="00B754D0" w:rsidRPr="00C639E7" w:rsidRDefault="004C0CDE" w:rsidP="00C639E7">
      <w:pPr>
        <w:pStyle w:val="Style1"/>
        <w:rPr>
          <w:rFonts w:asciiTheme="majorHAnsi" w:hAnsiTheme="majorHAnsi"/>
        </w:rPr>
      </w:pPr>
      <w:r w:rsidRPr="00452B97">
        <w:rPr>
          <w:cs/>
        </w:rPr>
        <w:t>කුණ්ඩලකේසී ස්ථවිරා</w:t>
      </w:r>
      <w:r w:rsidR="00546D84">
        <w:t xml:space="preserve"> </w:t>
      </w:r>
      <w:r w:rsidRPr="00452B97">
        <w:rPr>
          <w:cs/>
        </w:rPr>
        <w:t>වස</w:t>
      </w:r>
      <w:r w:rsidR="00382901">
        <w:rPr>
          <w:rFonts w:hint="cs"/>
          <w:cs/>
        </w:rPr>
        <w:t>්</w:t>
      </w:r>
      <w:r w:rsidRPr="00452B97">
        <w:rPr>
          <w:cs/>
        </w:rPr>
        <w:t xml:space="preserve">තුව </w:t>
      </w:r>
      <w:r w:rsidR="003B687A">
        <w:rPr>
          <w:cs/>
        </w:rPr>
        <w:t>නිමි</w:t>
      </w:r>
      <w:r w:rsidRPr="00452B97">
        <w:rPr>
          <w:cs/>
        </w:rPr>
        <w:t>.</w:t>
      </w:r>
    </w:p>
    <w:p w14:paraId="2FAE9752" w14:textId="3DC5F178" w:rsidR="00B754D0" w:rsidRPr="00E47844" w:rsidRDefault="004C0CDE" w:rsidP="00E47844">
      <w:pPr>
        <w:pStyle w:val="Heading2"/>
      </w:pPr>
      <w:r w:rsidRPr="00382901">
        <w:rPr>
          <w:cs/>
        </w:rPr>
        <w:t>බමුණකු ඇසූ ප්‍රශ්නයෙ</w:t>
      </w:r>
      <w:r w:rsidR="00382901">
        <w:rPr>
          <w:rFonts w:hint="cs"/>
          <w:cs/>
        </w:rPr>
        <w:t>ක්</w:t>
      </w:r>
    </w:p>
    <w:p w14:paraId="15E2416A" w14:textId="37F07FA9" w:rsidR="004C0CDE" w:rsidRPr="00E47844" w:rsidRDefault="00E47844" w:rsidP="00E47844">
      <w:pPr>
        <w:pStyle w:val="Style1"/>
      </w:pPr>
      <w:r w:rsidRPr="00E47844">
        <w:t>8 – 4</w:t>
      </w:r>
    </w:p>
    <w:p w14:paraId="6C574811" w14:textId="41F7CDD5" w:rsidR="004C0CDE" w:rsidRDefault="004C0CDE" w:rsidP="000E51B4">
      <w:pPr>
        <w:spacing w:line="276" w:lineRule="auto"/>
        <w:rPr>
          <w:rFonts w:ascii="UN-Abhaya" w:hAnsi="UN-Abhaya"/>
        </w:rPr>
      </w:pPr>
      <w:r w:rsidRPr="00E47844">
        <w:rPr>
          <w:rFonts w:ascii="UN-Abhaya" w:hAnsi="UN-Abhaya"/>
          <w:b/>
          <w:bCs/>
          <w:cs/>
        </w:rPr>
        <w:t>නමින්</w:t>
      </w:r>
      <w:r w:rsidRPr="00452B97">
        <w:rPr>
          <w:rFonts w:ascii="UN-Abhaya" w:hAnsi="UN-Abhaya"/>
          <w:cs/>
        </w:rPr>
        <w:t xml:space="preserve"> අප්‍රකට එක්තරා බමුණෙක් </w:t>
      </w:r>
      <w:r w:rsidR="00C60012">
        <w:rPr>
          <w:rFonts w:ascii="UN-Abhaya" w:hAnsi="UN-Abhaya"/>
        </w:rPr>
        <w:t>“</w:t>
      </w:r>
      <w:r w:rsidRPr="00452B97">
        <w:rPr>
          <w:rFonts w:ascii="UN-Abhaya" w:hAnsi="UN-Abhaya"/>
          <w:cs/>
        </w:rPr>
        <w:t>බුදුරජ තෙමේ අ</w:t>
      </w:r>
      <w:r w:rsidR="00573694">
        <w:rPr>
          <w:rFonts w:ascii="UN-Abhaya" w:hAnsi="UN-Abhaya"/>
          <w:cs/>
        </w:rPr>
        <w:t>ර්‍ත්‍ථ</w:t>
      </w:r>
      <w:r w:rsidRPr="00452B97">
        <w:rPr>
          <w:rFonts w:ascii="UN-Abhaya" w:hAnsi="UN-Abhaya"/>
          <w:cs/>
        </w:rPr>
        <w:t>ය ම පමණක් දනී ද</w:t>
      </w:r>
      <w:r w:rsidRPr="00452B97">
        <w:rPr>
          <w:rFonts w:ascii="UN-Abhaya" w:hAnsi="UN-Abhaya"/>
        </w:rPr>
        <w:t xml:space="preserve">, </w:t>
      </w:r>
      <w:r w:rsidRPr="00452B97">
        <w:rPr>
          <w:rFonts w:ascii="UN-Abhaya" w:hAnsi="UN-Abhaya"/>
          <w:cs/>
        </w:rPr>
        <w:t>නැත</w:t>
      </w:r>
      <w:r w:rsidRPr="00452B97">
        <w:rPr>
          <w:rFonts w:ascii="UN-Abhaya" w:hAnsi="UN-Abhaya"/>
        </w:rPr>
        <w:t xml:space="preserve">, </w:t>
      </w:r>
      <w:r w:rsidRPr="00452B97">
        <w:rPr>
          <w:rFonts w:ascii="UN-Abhaya" w:hAnsi="UN-Abhaya"/>
          <w:cs/>
        </w:rPr>
        <w:t>අන</w:t>
      </w:r>
      <w:r w:rsidR="00573694">
        <w:rPr>
          <w:rFonts w:ascii="UN-Abhaya" w:hAnsi="UN-Abhaya"/>
          <w:cs/>
        </w:rPr>
        <w:t>ර්‍ත්‍ථ</w:t>
      </w:r>
      <w:r w:rsidRPr="00452B97">
        <w:rPr>
          <w:rFonts w:ascii="UN-Abhaya" w:hAnsi="UN-Abhaya"/>
          <w:cs/>
        </w:rPr>
        <w:t>යත් දනී දැ</w:t>
      </w:r>
      <w:r w:rsidR="00C60012">
        <w:rPr>
          <w:rFonts w:ascii="UN-Abhaya" w:hAnsi="UN-Abhaya"/>
        </w:rPr>
        <w:t>”</w:t>
      </w:r>
      <w:r w:rsidRPr="00452B97">
        <w:rPr>
          <w:rFonts w:ascii="UN-Abhaya" w:hAnsi="UN-Abhaya"/>
        </w:rPr>
        <w:t xml:space="preserve"> </w:t>
      </w:r>
      <w:r w:rsidRPr="00452B97">
        <w:rPr>
          <w:rFonts w:ascii="UN-Abhaya" w:hAnsi="UN-Abhaya"/>
          <w:cs/>
        </w:rPr>
        <w:t>යි සිතා</w:t>
      </w:r>
      <w:r w:rsidRPr="00452B97">
        <w:rPr>
          <w:rFonts w:ascii="UN-Abhaya" w:hAnsi="UN-Abhaya"/>
        </w:rPr>
        <w:t xml:space="preserve">, </w:t>
      </w:r>
      <w:r w:rsidRPr="00452B97">
        <w:rPr>
          <w:rFonts w:ascii="UN-Abhaya" w:hAnsi="UN-Abhaya"/>
          <w:cs/>
        </w:rPr>
        <w:t xml:space="preserve">එය විචාරන්නට දිනක් බුදුරජුන් වෙතට ගියේ ය. ගොස් පසෙකට වී හිඳ </w:t>
      </w:r>
      <w:r w:rsidR="00C60012">
        <w:rPr>
          <w:rFonts w:ascii="UN-Abhaya" w:hAnsi="UN-Abhaya"/>
        </w:rPr>
        <w:t>“</w:t>
      </w:r>
      <w:r w:rsidRPr="00452B97">
        <w:rPr>
          <w:rFonts w:ascii="UN-Abhaya" w:hAnsi="UN-Abhaya"/>
          <w:cs/>
        </w:rPr>
        <w:t>ස්වාමීනි! ඔබ වහන්සේ අ</w:t>
      </w:r>
      <w:r w:rsidR="00573694">
        <w:rPr>
          <w:rFonts w:ascii="UN-Abhaya" w:hAnsi="UN-Abhaya"/>
          <w:cs/>
        </w:rPr>
        <w:t>ර්‍ත්‍ථ</w:t>
      </w:r>
      <w:r w:rsidRPr="00452B97">
        <w:rPr>
          <w:rFonts w:ascii="UN-Abhaya" w:hAnsi="UN-Abhaya"/>
          <w:cs/>
        </w:rPr>
        <w:t>ය ම දන්නහු ය</w:t>
      </w:r>
      <w:r w:rsidRPr="00452B97">
        <w:rPr>
          <w:rFonts w:ascii="UN-Abhaya" w:hAnsi="UN-Abhaya"/>
        </w:rPr>
        <w:t xml:space="preserve">, </w:t>
      </w:r>
      <w:r w:rsidRPr="00452B97">
        <w:rPr>
          <w:rFonts w:ascii="UN-Abhaya" w:hAnsi="UN-Abhaya"/>
          <w:cs/>
        </w:rPr>
        <w:t>අන</w:t>
      </w:r>
      <w:r w:rsidR="00573694">
        <w:rPr>
          <w:rFonts w:ascii="UN-Abhaya" w:hAnsi="UN-Abhaya"/>
          <w:cs/>
        </w:rPr>
        <w:t>ර්‍ත්‍ථ</w:t>
      </w:r>
      <w:r w:rsidRPr="00452B97">
        <w:rPr>
          <w:rFonts w:ascii="UN-Abhaya" w:hAnsi="UN-Abhaya"/>
          <w:cs/>
        </w:rPr>
        <w:t>ය නොදන්නහුය</w:t>
      </w:r>
      <w:r w:rsidR="00C60012">
        <w:rPr>
          <w:rFonts w:ascii="UN-Abhaya" w:hAnsi="UN-Abhaya"/>
        </w:rPr>
        <w:t>,</w:t>
      </w:r>
      <w:r w:rsidRPr="00452B97">
        <w:rPr>
          <w:rFonts w:ascii="UN-Abhaya" w:hAnsi="UN-Abhaya"/>
        </w:rPr>
        <w:t xml:space="preserve"> </w:t>
      </w:r>
      <w:r w:rsidRPr="00452B97">
        <w:rPr>
          <w:rFonts w:ascii="UN-Abhaya" w:hAnsi="UN-Abhaya"/>
          <w:cs/>
        </w:rPr>
        <w:t>යනු මාගේ කල්පනා ය</w:t>
      </w:r>
      <w:r w:rsidRPr="00452B97">
        <w:rPr>
          <w:rFonts w:ascii="UN-Abhaya" w:hAnsi="UN-Abhaya"/>
        </w:rPr>
        <w:t xml:space="preserve">, </w:t>
      </w:r>
      <w:r w:rsidRPr="00452B97">
        <w:rPr>
          <w:rFonts w:ascii="UN-Abhaya" w:hAnsi="UN-Abhaya"/>
          <w:cs/>
        </w:rPr>
        <w:t>ඒ ගැ</w:t>
      </w:r>
      <w:r w:rsidR="00C60012">
        <w:rPr>
          <w:rFonts w:ascii="UN-Abhaya" w:hAnsi="UN-Abhaya" w:hint="cs"/>
          <w:cs/>
        </w:rPr>
        <w:t>ණ</w:t>
      </w:r>
      <w:r w:rsidRPr="00452B97">
        <w:rPr>
          <w:rFonts w:ascii="UN-Abhaya" w:hAnsi="UN-Abhaya"/>
          <w:cs/>
        </w:rPr>
        <w:t xml:space="preserve"> ඔබ වහන්සේ කුමක් කියහ</w:t>
      </w:r>
      <w:r w:rsidR="00C60012">
        <w:rPr>
          <w:rFonts w:ascii="UN-Abhaya" w:hAnsi="UN-Abhaya" w:hint="cs"/>
          <w:cs/>
        </w:rPr>
        <w:t>ු</w:t>
      </w:r>
      <w:r w:rsidRPr="00452B97">
        <w:rPr>
          <w:rFonts w:ascii="UN-Abhaya" w:hAnsi="UN-Abhaya"/>
        </w:rPr>
        <w:t>?</w:t>
      </w:r>
      <w:r w:rsidR="00C60012">
        <w:rPr>
          <w:rFonts w:ascii="UN-Abhaya" w:hAnsi="UN-Abhaya"/>
        </w:rPr>
        <w:t>”</w:t>
      </w:r>
      <w:r w:rsidRPr="00452B97">
        <w:rPr>
          <w:rFonts w:ascii="UN-Abhaya" w:hAnsi="UN-Abhaya"/>
        </w:rPr>
        <w:t xml:space="preserve"> </w:t>
      </w:r>
      <w:r w:rsidRPr="00452B97">
        <w:rPr>
          <w:rFonts w:ascii="UN-Abhaya" w:hAnsi="UN-Abhaya"/>
          <w:cs/>
        </w:rPr>
        <w:t xml:space="preserve">යි ඇසී ය. </w:t>
      </w:r>
      <w:r w:rsidR="00C60012">
        <w:rPr>
          <w:rFonts w:ascii="UN-Abhaya" w:hAnsi="UN-Abhaya"/>
        </w:rPr>
        <w:t>“</w:t>
      </w:r>
      <w:r w:rsidRPr="00452B97">
        <w:rPr>
          <w:rFonts w:ascii="UN-Abhaya" w:hAnsi="UN-Abhaya"/>
          <w:cs/>
        </w:rPr>
        <w:t>බමුණ</w:t>
      </w:r>
      <w:r w:rsidR="00C60012">
        <w:rPr>
          <w:rFonts w:ascii="UN-Abhaya" w:hAnsi="UN-Abhaya"/>
        </w:rPr>
        <w:t>!</w:t>
      </w:r>
      <w:r w:rsidRPr="00452B97">
        <w:rPr>
          <w:rFonts w:ascii="UN-Abhaya" w:hAnsi="UN-Abhaya"/>
          <w:cs/>
        </w:rPr>
        <w:t xml:space="preserve"> මම අ</w:t>
      </w:r>
      <w:r w:rsidR="00573694">
        <w:rPr>
          <w:rFonts w:ascii="UN-Abhaya" w:hAnsi="UN-Abhaya"/>
          <w:cs/>
        </w:rPr>
        <w:t>ර්‍ත්‍ථ</w:t>
      </w:r>
      <w:r w:rsidRPr="00452B97">
        <w:rPr>
          <w:rFonts w:ascii="UN-Abhaya" w:hAnsi="UN-Abhaya"/>
          <w:cs/>
        </w:rPr>
        <w:t>යත් දනිමි</w:t>
      </w:r>
      <w:r w:rsidRPr="00452B97">
        <w:rPr>
          <w:rFonts w:ascii="UN-Abhaya" w:hAnsi="UN-Abhaya"/>
        </w:rPr>
        <w:t xml:space="preserve">, </w:t>
      </w:r>
      <w:r w:rsidRPr="00452B97">
        <w:rPr>
          <w:rFonts w:ascii="UN-Abhaya" w:hAnsi="UN-Abhaya"/>
          <w:cs/>
        </w:rPr>
        <w:t>එසේ ම අන</w:t>
      </w:r>
      <w:r w:rsidR="00573694">
        <w:rPr>
          <w:rFonts w:ascii="UN-Abhaya" w:hAnsi="UN-Abhaya"/>
          <w:cs/>
        </w:rPr>
        <w:t>ර්‍ත්‍ථ</w:t>
      </w:r>
      <w:r w:rsidRPr="00452B97">
        <w:rPr>
          <w:rFonts w:ascii="UN-Abhaya" w:hAnsi="UN-Abhaya"/>
          <w:cs/>
        </w:rPr>
        <w:t>යත් දනිමි</w:t>
      </w:r>
      <w:r w:rsidR="00C60012">
        <w:rPr>
          <w:rFonts w:ascii="UN-Abhaya" w:hAnsi="UN-Abhaya"/>
        </w:rPr>
        <w:t>”</w:t>
      </w:r>
      <w:r w:rsidRPr="00452B97">
        <w:rPr>
          <w:rFonts w:ascii="UN-Abhaya" w:hAnsi="UN-Abhaya"/>
        </w:rPr>
        <w:t xml:space="preserve"> </w:t>
      </w:r>
      <w:r w:rsidRPr="00452B97">
        <w:rPr>
          <w:rFonts w:ascii="UN-Abhaya" w:hAnsi="UN-Abhaya"/>
          <w:cs/>
        </w:rPr>
        <w:t xml:space="preserve">යි වදාළ කල්හි </w:t>
      </w:r>
      <w:r w:rsidR="00C60012">
        <w:rPr>
          <w:rFonts w:ascii="UN-Abhaya" w:hAnsi="UN-Abhaya"/>
        </w:rPr>
        <w:t>“</w:t>
      </w:r>
      <w:r w:rsidRPr="00452B97">
        <w:rPr>
          <w:rFonts w:ascii="UN-Abhaya" w:hAnsi="UN-Abhaya"/>
          <w:cs/>
        </w:rPr>
        <w:t>එහෙනම්</w:t>
      </w:r>
      <w:r w:rsidRPr="00452B97">
        <w:rPr>
          <w:rFonts w:ascii="UN-Abhaya" w:hAnsi="UN-Abhaya"/>
        </w:rPr>
        <w:t xml:space="preserve">, </w:t>
      </w:r>
      <w:r w:rsidRPr="00452B97">
        <w:rPr>
          <w:rFonts w:ascii="UN-Abhaya" w:hAnsi="UN-Abhaya"/>
          <w:cs/>
        </w:rPr>
        <w:t>ස්වාමීනි! මට අන</w:t>
      </w:r>
      <w:r w:rsidR="00573694">
        <w:rPr>
          <w:rFonts w:ascii="UN-Abhaya" w:hAnsi="UN-Abhaya"/>
          <w:cs/>
        </w:rPr>
        <w:t>ර්‍ත්‍ථ</w:t>
      </w:r>
      <w:r w:rsidRPr="00452B97">
        <w:rPr>
          <w:rFonts w:ascii="UN-Abhaya" w:hAnsi="UN-Abhaya"/>
          <w:cs/>
        </w:rPr>
        <w:t>යක් පහදා දෙන්නැ</w:t>
      </w:r>
      <w:r w:rsidR="00C60012">
        <w:rPr>
          <w:rFonts w:ascii="UN-Abhaya" w:hAnsi="UN-Abhaya"/>
        </w:rPr>
        <w:t xml:space="preserve">” </w:t>
      </w:r>
      <w:r w:rsidRPr="00452B97">
        <w:rPr>
          <w:rFonts w:ascii="UN-Abhaya" w:hAnsi="UN-Abhaya"/>
          <w:cs/>
        </w:rPr>
        <w:t xml:space="preserve">යි ඉල්ලා සිටියේ ය. </w:t>
      </w:r>
      <w:r w:rsidR="00C60012">
        <w:rPr>
          <w:rFonts w:ascii="UN-Abhaya" w:hAnsi="UN-Abhaya"/>
        </w:rPr>
        <w:t>“</w:t>
      </w:r>
      <w:r w:rsidRPr="00452B97">
        <w:rPr>
          <w:rFonts w:ascii="UN-Abhaya" w:hAnsi="UN-Abhaya"/>
          <w:cs/>
        </w:rPr>
        <w:t xml:space="preserve">බමුණ! </w:t>
      </w:r>
      <w:r w:rsidRPr="00C60012">
        <w:rPr>
          <w:rFonts w:ascii="UN-Abhaya" w:hAnsi="UN-Abhaya"/>
          <w:b/>
          <w:bCs/>
          <w:cs/>
        </w:rPr>
        <w:t>ඉර උදාවනතුරු නිදීම - අලසබව - චණ්ඩිකම - කටයුතුදිග්ගැසීම - තනි ව තැන තැන ඇවිදීම - අන් අඹුවන් ගැණුම</w:t>
      </w:r>
      <w:r w:rsidRPr="00452B97">
        <w:rPr>
          <w:rFonts w:ascii="UN-Abhaya" w:hAnsi="UN-Abhaya"/>
          <w:cs/>
        </w:rPr>
        <w:t xml:space="preserve"> යන මේ ජඩකම් කරන්නාහට අන</w:t>
      </w:r>
      <w:r w:rsidR="00573694">
        <w:rPr>
          <w:rFonts w:ascii="UN-Abhaya" w:hAnsi="UN-Abhaya"/>
          <w:cs/>
        </w:rPr>
        <w:t>ර්‍ත්‍ථ</w:t>
      </w:r>
      <w:r w:rsidRPr="00452B97">
        <w:rPr>
          <w:rFonts w:ascii="UN-Abhaya" w:hAnsi="UN-Abhaya"/>
          <w:cs/>
        </w:rPr>
        <w:t>යෙක් ම වන්නේ ය</w:t>
      </w:r>
      <w:r w:rsidRPr="00452B97">
        <w:rPr>
          <w:rFonts w:ascii="UN-Abhaya" w:hAnsi="UN-Abhaya"/>
        </w:rPr>
        <w:t xml:space="preserve">, </w:t>
      </w:r>
      <w:r w:rsidRPr="00452B97">
        <w:rPr>
          <w:rFonts w:ascii="UN-Abhaya" w:hAnsi="UN-Abhaya"/>
          <w:cs/>
        </w:rPr>
        <w:t>අවැඩෙක් ම වන්නේ ය</w:t>
      </w:r>
      <w:r w:rsidRPr="00452B97">
        <w:rPr>
          <w:rFonts w:ascii="UN-Abhaya" w:hAnsi="UN-Abhaya"/>
        </w:rPr>
        <w:t xml:space="preserve">, </w:t>
      </w:r>
      <w:r w:rsidRPr="00452B97">
        <w:rPr>
          <w:rFonts w:ascii="UN-Abhaya" w:hAnsi="UN-Abhaya"/>
          <w:cs/>
        </w:rPr>
        <w:t>හෙතෙමේ එලොව මෙලොව දෙක්හි ම කාලකණ්ණියෙක් වන්නේ ය</w:t>
      </w:r>
      <w:r w:rsidR="00C60012">
        <w:rPr>
          <w:rFonts w:ascii="UN-Abhaya" w:hAnsi="UN-Abhaya"/>
        </w:rPr>
        <w:t>”</w:t>
      </w:r>
      <w:r w:rsidRPr="00452B97">
        <w:rPr>
          <w:rFonts w:ascii="UN-Abhaya" w:hAnsi="UN-Abhaya"/>
        </w:rPr>
        <w:t xml:space="preserve"> </w:t>
      </w:r>
      <w:r w:rsidRPr="00452B97">
        <w:rPr>
          <w:rFonts w:ascii="UN-Abhaya" w:hAnsi="UN-Abhaya"/>
          <w:cs/>
        </w:rPr>
        <w:t>යි වදාළ විට</w:t>
      </w:r>
      <w:r w:rsidRPr="00452B97">
        <w:rPr>
          <w:rFonts w:ascii="UN-Abhaya" w:hAnsi="UN-Abhaya"/>
        </w:rPr>
        <w:t xml:space="preserve">, </w:t>
      </w:r>
      <w:r w:rsidRPr="00452B97">
        <w:rPr>
          <w:rFonts w:ascii="UN-Abhaya" w:hAnsi="UN-Abhaya"/>
          <w:cs/>
        </w:rPr>
        <w:t>බමුණු මහත් සන්ත</w:t>
      </w:r>
      <w:r w:rsidR="00FE1D53">
        <w:rPr>
          <w:rFonts w:ascii="UN-Abhaya" w:hAnsi="UN-Abhaya" w:hint="cs"/>
          <w:cs/>
        </w:rPr>
        <w:t>ෝ</w:t>
      </w:r>
      <w:r w:rsidRPr="00452B97">
        <w:rPr>
          <w:rFonts w:ascii="UN-Abhaya" w:hAnsi="UN-Abhaya"/>
          <w:cs/>
        </w:rPr>
        <w:t>ෂයට පැමිණ සාධුකාර දී</w:t>
      </w:r>
      <w:r w:rsidR="00867DD5">
        <w:rPr>
          <w:rFonts w:ascii="UN-Abhaya" w:hAnsi="UN-Abhaya"/>
        </w:rPr>
        <w:t xml:space="preserve"> “</w:t>
      </w:r>
      <w:r w:rsidRPr="00452B97">
        <w:rPr>
          <w:rFonts w:ascii="UN-Abhaya" w:hAnsi="UN-Abhaya"/>
          <w:cs/>
        </w:rPr>
        <w:t>ගණාචා</w:t>
      </w:r>
      <w:r w:rsidR="00501FB4">
        <w:rPr>
          <w:rFonts w:ascii="UN-Abhaya" w:hAnsi="UN-Abhaya"/>
          <w:cs/>
        </w:rPr>
        <w:t>ර්‍ය්‍යය</w:t>
      </w:r>
      <w:r w:rsidRPr="00452B97">
        <w:rPr>
          <w:rFonts w:ascii="UN-Abhaya" w:hAnsi="UN-Abhaya"/>
          <w:cs/>
        </w:rPr>
        <w:t>න් වහන්ස! ගණශ්‍රේෂ්ඨයන් වහන්ස! බොහොම ස්තුති යි</w:t>
      </w:r>
      <w:r w:rsidRPr="00452B97">
        <w:rPr>
          <w:rFonts w:ascii="UN-Abhaya" w:hAnsi="UN-Abhaya"/>
        </w:rPr>
        <w:t xml:space="preserve">, </w:t>
      </w:r>
      <w:r w:rsidRPr="00452B97">
        <w:rPr>
          <w:rFonts w:ascii="UN-Abhaya" w:hAnsi="UN-Abhaya"/>
          <w:cs/>
        </w:rPr>
        <w:t>ඔබ වහන්සේ අ</w:t>
      </w:r>
      <w:r w:rsidR="00FE1D53">
        <w:rPr>
          <w:rFonts w:ascii="UN-Abhaya" w:hAnsi="UN-Abhaya"/>
          <w:cs/>
        </w:rPr>
        <w:t>ර්‍ත්‍ථ</w:t>
      </w:r>
      <w:r w:rsidR="00FE1D53">
        <w:rPr>
          <w:rFonts w:ascii="UN-Abhaya" w:hAnsi="UN-Abhaya" w:hint="cs"/>
          <w:cs/>
        </w:rPr>
        <w:t>ා</w:t>
      </w:r>
      <w:r w:rsidRPr="00452B97">
        <w:rPr>
          <w:rFonts w:ascii="UN-Abhaya" w:hAnsi="UN-Abhaya"/>
          <w:cs/>
        </w:rPr>
        <w:t>න</w:t>
      </w:r>
      <w:r w:rsidR="00573694">
        <w:rPr>
          <w:rFonts w:ascii="UN-Abhaya" w:hAnsi="UN-Abhaya"/>
          <w:cs/>
        </w:rPr>
        <w:t>ර්‍ත්‍ථ</w:t>
      </w:r>
      <w:r w:rsidRPr="00452B97">
        <w:rPr>
          <w:rFonts w:ascii="UN-Abhaya" w:hAnsi="UN-Abhaya"/>
          <w:cs/>
        </w:rPr>
        <w:t xml:space="preserve"> දෙක ම දන්නහුයි කීය. </w:t>
      </w:r>
      <w:r w:rsidR="00FE1D53">
        <w:rPr>
          <w:rFonts w:ascii="UN-Abhaya" w:hAnsi="UN-Abhaya"/>
        </w:rPr>
        <w:t>“</w:t>
      </w:r>
      <w:r w:rsidRPr="00452B97">
        <w:rPr>
          <w:rFonts w:ascii="UN-Abhaya" w:hAnsi="UN-Abhaya"/>
          <w:cs/>
        </w:rPr>
        <w:t>බමුණ! ඔව්</w:t>
      </w:r>
      <w:r w:rsidRPr="00452B97">
        <w:rPr>
          <w:rFonts w:ascii="UN-Abhaya" w:hAnsi="UN-Abhaya"/>
        </w:rPr>
        <w:t xml:space="preserve">, </w:t>
      </w:r>
      <w:r w:rsidRPr="00452B97">
        <w:rPr>
          <w:rFonts w:ascii="UN-Abhaya" w:hAnsi="UN-Abhaya"/>
          <w:cs/>
        </w:rPr>
        <w:t>මා</w:t>
      </w:r>
      <w:r w:rsidR="00FE1D53">
        <w:rPr>
          <w:rFonts w:ascii="UN-Abhaya" w:hAnsi="UN-Abhaya"/>
        </w:rPr>
        <w:t xml:space="preserve"> </w:t>
      </w:r>
      <w:r w:rsidRPr="00452B97">
        <w:rPr>
          <w:rFonts w:ascii="UN-Abhaya" w:hAnsi="UN-Abhaya"/>
          <w:cs/>
        </w:rPr>
        <w:t>තරම් හොඳ නො හොඳ දන්නෙක්</w:t>
      </w:r>
      <w:r w:rsidR="00FE1D53">
        <w:rPr>
          <w:rFonts w:ascii="UN-Abhaya" w:hAnsi="UN-Abhaya" w:hint="cs"/>
          <w:cs/>
        </w:rPr>
        <w:t>,</w:t>
      </w:r>
      <w:r w:rsidRPr="00452B97">
        <w:rPr>
          <w:rFonts w:ascii="UN-Abhaya" w:hAnsi="UN-Abhaya"/>
          <w:cs/>
        </w:rPr>
        <w:t xml:space="preserve"> යුතු අයුතු දන්නෙක්</w:t>
      </w:r>
      <w:r w:rsidRPr="00452B97">
        <w:rPr>
          <w:rFonts w:ascii="UN-Abhaya" w:hAnsi="UN-Abhaya"/>
        </w:rPr>
        <w:t xml:space="preserve">, </w:t>
      </w:r>
      <w:r w:rsidRPr="00452B97">
        <w:rPr>
          <w:rFonts w:ascii="UN-Abhaya" w:hAnsi="UN-Abhaya"/>
          <w:cs/>
        </w:rPr>
        <w:t>වැඩ අවැඩ ද</w:t>
      </w:r>
      <w:r w:rsidR="00FE1D53">
        <w:rPr>
          <w:rFonts w:ascii="UN-Abhaya" w:hAnsi="UN-Abhaya" w:hint="cs"/>
          <w:cs/>
        </w:rPr>
        <w:t>න්</w:t>
      </w:r>
      <w:r w:rsidRPr="00452B97">
        <w:rPr>
          <w:rFonts w:ascii="UN-Abhaya" w:hAnsi="UN-Abhaya"/>
          <w:cs/>
        </w:rPr>
        <w:t>නෙක් මෙලොව නැතැ</w:t>
      </w:r>
      <w:r w:rsidR="00AB68C9">
        <w:rPr>
          <w:rFonts w:ascii="UN-Abhaya" w:hAnsi="UN-Abhaya"/>
        </w:rPr>
        <w:t>”</w:t>
      </w:r>
      <w:r w:rsidRPr="00452B97">
        <w:rPr>
          <w:rFonts w:ascii="UN-Abhaya" w:hAnsi="UN-Abhaya"/>
        </w:rPr>
        <w:t xml:space="preserve"> </w:t>
      </w:r>
      <w:r w:rsidRPr="00452B97">
        <w:rPr>
          <w:rFonts w:ascii="UN-Abhaya" w:hAnsi="UN-Abhaya"/>
          <w:cs/>
        </w:rPr>
        <w:t xml:space="preserve">යි වදාරා නැවැත බමුණාගේ අදහස් විමසා බලා </w:t>
      </w:r>
      <w:r w:rsidR="00AB68C9">
        <w:rPr>
          <w:rFonts w:ascii="UN-Abhaya" w:hAnsi="UN-Abhaya"/>
        </w:rPr>
        <w:t>“</w:t>
      </w:r>
      <w:r w:rsidRPr="00452B97">
        <w:rPr>
          <w:rFonts w:ascii="UN-Abhaya" w:hAnsi="UN-Abhaya"/>
          <w:cs/>
        </w:rPr>
        <w:t>බමුණ! තමුසේ දිවි ගෙවන්නට කිනම් වැඩක් කරහු දැ</w:t>
      </w:r>
      <w:r w:rsidR="00AB68C9">
        <w:rPr>
          <w:rFonts w:ascii="UN-Abhaya" w:hAnsi="UN-Abhaya"/>
        </w:rPr>
        <w:t>”</w:t>
      </w:r>
      <w:r w:rsidRPr="00452B97">
        <w:rPr>
          <w:rFonts w:ascii="UN-Abhaya" w:hAnsi="UN-Abhaya"/>
        </w:rPr>
        <w:t xml:space="preserve"> </w:t>
      </w:r>
      <w:r w:rsidRPr="00452B97">
        <w:rPr>
          <w:rFonts w:ascii="UN-Abhaya" w:hAnsi="UN-Abhaya"/>
          <w:cs/>
        </w:rPr>
        <w:t xml:space="preserve">යි බුදුරජානන් වහන්සේ ඇසූහ. බමුණු තෙමේ </w:t>
      </w:r>
      <w:r w:rsidR="00AB68C9">
        <w:rPr>
          <w:rFonts w:ascii="UN-Abhaya" w:hAnsi="UN-Abhaya"/>
        </w:rPr>
        <w:t>“</w:t>
      </w:r>
      <w:r w:rsidRPr="00452B97">
        <w:rPr>
          <w:rFonts w:ascii="UN-Abhaya" w:hAnsi="UN-Abhaya"/>
          <w:cs/>
        </w:rPr>
        <w:t>ගෞතමය! මා ඔබ වහන්සේට බොරු කියන්නේ නැත</w:t>
      </w:r>
      <w:r w:rsidRPr="00452B97">
        <w:rPr>
          <w:rFonts w:ascii="UN-Abhaya" w:hAnsi="UN-Abhaya"/>
        </w:rPr>
        <w:t xml:space="preserve">, </w:t>
      </w:r>
      <w:r w:rsidRPr="00452B97">
        <w:rPr>
          <w:rFonts w:ascii="UN-Abhaya" w:hAnsi="UN-Abhaya"/>
          <w:cs/>
        </w:rPr>
        <w:t>ර</w:t>
      </w:r>
      <w:r w:rsidR="003263ED">
        <w:rPr>
          <w:rFonts w:ascii="UN-Abhaya" w:hAnsi="UN-Abhaya"/>
          <w:cs/>
        </w:rPr>
        <w:t>ක්‍ෂා</w:t>
      </w:r>
      <w:r w:rsidRPr="00452B97">
        <w:rPr>
          <w:rFonts w:ascii="UN-Abhaya" w:hAnsi="UN-Abhaya"/>
          <w:cs/>
        </w:rPr>
        <w:t>වට මම සූදු කෙළිමි</w:t>
      </w:r>
      <w:r w:rsidR="00AB68C9">
        <w:rPr>
          <w:rFonts w:ascii="UN-Abhaya" w:hAnsi="UN-Abhaya"/>
        </w:rPr>
        <w:t xml:space="preserve">” </w:t>
      </w:r>
      <w:r w:rsidRPr="00452B97">
        <w:rPr>
          <w:rFonts w:ascii="UN-Abhaya" w:hAnsi="UN-Abhaya"/>
          <w:cs/>
        </w:rPr>
        <w:t xml:space="preserve">යි කී ය. බුදුරජානන් වහන්සේ </w:t>
      </w:r>
      <w:r w:rsidR="00AB68C9">
        <w:rPr>
          <w:rFonts w:ascii="UN-Abhaya" w:hAnsi="UN-Abhaya"/>
        </w:rPr>
        <w:t>“</w:t>
      </w:r>
      <w:r w:rsidRPr="00452B97">
        <w:rPr>
          <w:rFonts w:ascii="UN-Abhaya" w:hAnsi="UN-Abhaya"/>
          <w:cs/>
        </w:rPr>
        <w:t>කොහොම ද එයින් වාසි දැ</w:t>
      </w:r>
      <w:r w:rsidRPr="00452B97">
        <w:rPr>
          <w:rFonts w:ascii="UN-Abhaya" w:hAnsi="UN-Abhaya"/>
        </w:rPr>
        <w:t>?</w:t>
      </w:r>
      <w:r w:rsidR="00AB68C9">
        <w:rPr>
          <w:rFonts w:ascii="UN-Abhaya" w:hAnsi="UN-Abhaya"/>
        </w:rPr>
        <w:t>”</w:t>
      </w:r>
      <w:r w:rsidRPr="00452B97">
        <w:rPr>
          <w:rFonts w:ascii="UN-Abhaya" w:hAnsi="UN-Abhaya"/>
        </w:rPr>
        <w:t xml:space="preserve"> </w:t>
      </w:r>
      <w:r w:rsidRPr="00452B97">
        <w:rPr>
          <w:rFonts w:ascii="UN-Abhaya" w:hAnsi="UN-Abhaya"/>
          <w:cs/>
        </w:rPr>
        <w:t xml:space="preserve">යි ඇසූ විට </w:t>
      </w:r>
      <w:r w:rsidR="00AB68C9">
        <w:rPr>
          <w:rFonts w:ascii="UN-Abhaya" w:hAnsi="UN-Abhaya"/>
        </w:rPr>
        <w:t>“</w:t>
      </w:r>
      <w:r w:rsidRPr="00452B97">
        <w:rPr>
          <w:rFonts w:ascii="UN-Abhaya" w:hAnsi="UN-Abhaya"/>
          <w:cs/>
        </w:rPr>
        <w:t>පින්වතුන් වහන්ස! වාසි අවාසි දෙක ම තිබේ</w:t>
      </w:r>
      <w:r w:rsidRPr="00452B97">
        <w:rPr>
          <w:rFonts w:ascii="UN-Abhaya" w:hAnsi="UN-Abhaya"/>
        </w:rPr>
        <w:t xml:space="preserve">, </w:t>
      </w:r>
      <w:r w:rsidRPr="00452B97">
        <w:rPr>
          <w:rFonts w:ascii="UN-Abhaya" w:hAnsi="UN-Abhaya"/>
          <w:cs/>
        </w:rPr>
        <w:t>සමහර දවස</w:t>
      </w:r>
      <w:r w:rsidR="00AB68C9">
        <w:rPr>
          <w:rFonts w:ascii="UN-Abhaya" w:hAnsi="UN-Abhaya" w:hint="cs"/>
          <w:cs/>
        </w:rPr>
        <w:t>ෙ</w:t>
      </w:r>
      <w:r w:rsidRPr="00452B97">
        <w:rPr>
          <w:rFonts w:ascii="UN-Abhaya" w:hAnsi="UN-Abhaya"/>
          <w:cs/>
        </w:rPr>
        <w:t>ක වාසි</w:t>
      </w:r>
      <w:r w:rsidRPr="00452B97">
        <w:rPr>
          <w:rFonts w:ascii="UN-Abhaya" w:hAnsi="UN-Abhaya"/>
        </w:rPr>
        <w:t xml:space="preserve">, </w:t>
      </w:r>
      <w:r w:rsidRPr="00452B97">
        <w:rPr>
          <w:rFonts w:ascii="UN-Abhaya" w:hAnsi="UN-Abhaya"/>
          <w:cs/>
        </w:rPr>
        <w:t>සමහර දවසෙක අවාසි</w:t>
      </w:r>
      <w:r w:rsidR="005E7DBA">
        <w:rPr>
          <w:rFonts w:ascii="UN-Abhaya" w:hAnsi="UN-Abhaya"/>
        </w:rPr>
        <w:t>”</w:t>
      </w:r>
      <w:r w:rsidRPr="00452B97">
        <w:rPr>
          <w:rFonts w:ascii="UN-Abhaya" w:hAnsi="UN-Abhaya"/>
        </w:rPr>
        <w:t xml:space="preserve"> </w:t>
      </w:r>
      <w:r w:rsidRPr="00452B97">
        <w:rPr>
          <w:rFonts w:ascii="UN-Abhaya" w:hAnsi="UN-Abhaya"/>
          <w:cs/>
        </w:rPr>
        <w:t xml:space="preserve">යි කී ය. එවිට උන්වහන්සේ </w:t>
      </w:r>
      <w:r w:rsidR="005E7DBA">
        <w:rPr>
          <w:rFonts w:ascii="UN-Abhaya" w:hAnsi="UN-Abhaya"/>
        </w:rPr>
        <w:t>“</w:t>
      </w:r>
      <w:r w:rsidRPr="00452B97">
        <w:rPr>
          <w:rFonts w:ascii="UN-Abhaya" w:hAnsi="UN-Abhaya"/>
          <w:cs/>
        </w:rPr>
        <w:t>බමුණ! අන්හු පරදවා ලබන වාසිය ලොකු වාසියක් නො වේ</w:t>
      </w:r>
      <w:r w:rsidRPr="00452B97">
        <w:rPr>
          <w:rFonts w:ascii="UN-Abhaya" w:hAnsi="UN-Abhaya"/>
        </w:rPr>
        <w:t xml:space="preserve">, </w:t>
      </w:r>
      <w:r w:rsidRPr="00452B97">
        <w:rPr>
          <w:rFonts w:ascii="UN-Abhaya" w:hAnsi="UN-Abhaya"/>
          <w:cs/>
        </w:rPr>
        <w:t>එය ඉතා කුඩා ය</w:t>
      </w:r>
      <w:r w:rsidRPr="00452B97">
        <w:rPr>
          <w:rFonts w:ascii="UN-Abhaya" w:hAnsi="UN-Abhaya"/>
        </w:rPr>
        <w:t xml:space="preserve">, </w:t>
      </w:r>
      <w:r w:rsidRPr="00452B97">
        <w:rPr>
          <w:rFonts w:ascii="UN-Abhaya" w:hAnsi="UN-Abhaya"/>
          <w:cs/>
        </w:rPr>
        <w:t>එය මහත් වාසියක් හැටියට නො පිළිගත හැකි ය</w:t>
      </w:r>
      <w:r w:rsidRPr="00452B97">
        <w:rPr>
          <w:rFonts w:ascii="UN-Abhaya" w:hAnsi="UN-Abhaya"/>
        </w:rPr>
        <w:t xml:space="preserve">, </w:t>
      </w:r>
      <w:r w:rsidRPr="00452B97">
        <w:rPr>
          <w:rFonts w:ascii="UN-Abhaya" w:hAnsi="UN-Abhaya"/>
          <w:cs/>
        </w:rPr>
        <w:t>යමෙක්</w:t>
      </w:r>
      <w:r w:rsidRPr="00452B97">
        <w:rPr>
          <w:rFonts w:ascii="UN-Abhaya" w:hAnsi="UN-Abhaya"/>
        </w:rPr>
        <w:t xml:space="preserve">, </w:t>
      </w:r>
      <w:r w:rsidRPr="00452B97">
        <w:rPr>
          <w:rFonts w:ascii="UN-Abhaya" w:hAnsi="UN-Abhaya"/>
          <w:cs/>
        </w:rPr>
        <w:t>කෙලෙසුන් පරදවා දිනා නම්</w:t>
      </w:r>
      <w:r w:rsidRPr="00452B97">
        <w:rPr>
          <w:rFonts w:ascii="UN-Abhaya" w:hAnsi="UN-Abhaya"/>
        </w:rPr>
        <w:t xml:space="preserve">, </w:t>
      </w:r>
      <w:r w:rsidRPr="00452B97">
        <w:rPr>
          <w:rFonts w:ascii="UN-Abhaya" w:hAnsi="UN-Abhaya"/>
          <w:cs/>
        </w:rPr>
        <w:t>ඒ දිනීම ලොකු දිනීමෙකි</w:t>
      </w:r>
      <w:r w:rsidRPr="00452B97">
        <w:rPr>
          <w:rFonts w:ascii="UN-Abhaya" w:hAnsi="UN-Abhaya"/>
        </w:rPr>
        <w:t xml:space="preserve">, </w:t>
      </w:r>
      <w:r w:rsidRPr="00452B97">
        <w:rPr>
          <w:rFonts w:ascii="UN-Abhaya" w:hAnsi="UN-Abhaya"/>
          <w:cs/>
        </w:rPr>
        <w:t>ලොකු වාසියෙකි</w:t>
      </w:r>
      <w:r w:rsidRPr="00452B97">
        <w:rPr>
          <w:rFonts w:ascii="UN-Abhaya" w:hAnsi="UN-Abhaya"/>
        </w:rPr>
        <w:t xml:space="preserve">, </w:t>
      </w:r>
      <w:r w:rsidRPr="00452B97">
        <w:rPr>
          <w:rFonts w:ascii="UN-Abhaya" w:hAnsi="UN-Abhaya"/>
          <w:cs/>
        </w:rPr>
        <w:t>ඒ දිනීම</w:t>
      </w:r>
      <w:r w:rsidRPr="00452B97">
        <w:rPr>
          <w:rFonts w:ascii="UN-Abhaya" w:hAnsi="UN-Abhaya"/>
        </w:rPr>
        <w:t xml:space="preserve">, </w:t>
      </w:r>
      <w:r w:rsidRPr="00452B97">
        <w:rPr>
          <w:rFonts w:ascii="UN-Abhaya" w:hAnsi="UN-Abhaya"/>
          <w:cs/>
        </w:rPr>
        <w:t>නැවැත නො දිනුමක් කරන්නට යකකුට වත් බැරි ය</w:t>
      </w:r>
      <w:r w:rsidRPr="00452B97">
        <w:rPr>
          <w:rFonts w:ascii="UN-Abhaya" w:hAnsi="UN-Abhaya"/>
        </w:rPr>
        <w:t xml:space="preserve">, </w:t>
      </w:r>
      <w:r w:rsidRPr="00452B97">
        <w:rPr>
          <w:rFonts w:ascii="UN-Abhaya" w:hAnsi="UN-Abhaya"/>
          <w:cs/>
        </w:rPr>
        <w:t>ඊට සමතෙක් කො තැනකත් නැතැ</w:t>
      </w:r>
      <w:r w:rsidR="005E7DBA">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00AB68C9">
        <w:rPr>
          <w:rFonts w:ascii="UN-Abhaya" w:hAnsi="UN-Abhaya" w:hint="cs"/>
          <w:cs/>
        </w:rPr>
        <w:t>දේ</w:t>
      </w:r>
      <w:r w:rsidRPr="00452B97">
        <w:rPr>
          <w:rFonts w:ascii="UN-Abhaya" w:hAnsi="UN-Abhaya"/>
          <w:cs/>
        </w:rPr>
        <w:t>ශනාව කළ සේක:</w:t>
      </w:r>
    </w:p>
    <w:p w14:paraId="02DC0E21" w14:textId="3E34D1D6" w:rsidR="00B754D0" w:rsidRDefault="004C0CDE" w:rsidP="00A603E7">
      <w:pPr>
        <w:pStyle w:val="Quote"/>
        <w:rPr>
          <w:cs/>
        </w:rPr>
      </w:pPr>
      <w:r w:rsidRPr="00452B97">
        <w:rPr>
          <w:cs/>
        </w:rPr>
        <w:t>අත්</w:t>
      </w:r>
      <w:r w:rsidRPr="00452B97">
        <w:rPr>
          <w:rFonts w:hint="cs"/>
          <w:cs/>
        </w:rPr>
        <w:t>‌</w:t>
      </w:r>
      <w:r w:rsidRPr="00452B97">
        <w:rPr>
          <w:cs/>
        </w:rPr>
        <w:t>තා හවෙ ජිතං සෙය්‍යො</w:t>
      </w:r>
      <w:r w:rsidR="00A603E7">
        <w:t xml:space="preserve"> </w:t>
      </w:r>
      <w:r w:rsidRPr="00452B97">
        <w:rPr>
          <w:cs/>
        </w:rPr>
        <w:t>යා චායං ඉතරා පජා</w:t>
      </w:r>
      <w:r w:rsidR="00A603E7">
        <w:rPr>
          <w:rFonts w:hint="cs"/>
          <w:cs/>
        </w:rPr>
        <w:t>,</w:t>
      </w:r>
    </w:p>
    <w:p w14:paraId="6B74AB29" w14:textId="4F16B000" w:rsidR="004C0CDE" w:rsidRDefault="004C0CDE" w:rsidP="00A603E7">
      <w:pPr>
        <w:pStyle w:val="Quote"/>
      </w:pPr>
      <w:r w:rsidRPr="00452B97">
        <w:rPr>
          <w:cs/>
        </w:rPr>
        <w:t>අත්</w:t>
      </w:r>
      <w:r w:rsidRPr="00452B97">
        <w:rPr>
          <w:rFonts w:hint="cs"/>
          <w:cs/>
        </w:rPr>
        <w:t>‌</w:t>
      </w:r>
      <w:r w:rsidRPr="00452B97">
        <w:rPr>
          <w:cs/>
        </w:rPr>
        <w:t>තදන්</w:t>
      </w:r>
      <w:r w:rsidRPr="00452B97">
        <w:rPr>
          <w:rFonts w:hint="cs"/>
          <w:cs/>
        </w:rPr>
        <w:t>‌</w:t>
      </w:r>
      <w:r w:rsidRPr="00452B97">
        <w:rPr>
          <w:cs/>
        </w:rPr>
        <w:t>තස්</w:t>
      </w:r>
      <w:r w:rsidRPr="00452B97">
        <w:rPr>
          <w:rFonts w:hint="cs"/>
          <w:cs/>
        </w:rPr>
        <w:t>‌</w:t>
      </w:r>
      <w:r w:rsidRPr="00452B97">
        <w:rPr>
          <w:cs/>
        </w:rPr>
        <w:t>ස පොසස්</w:t>
      </w:r>
      <w:r w:rsidRPr="00452B97">
        <w:rPr>
          <w:rFonts w:hint="cs"/>
          <w:cs/>
        </w:rPr>
        <w:t>‌</w:t>
      </w:r>
      <w:r w:rsidRPr="00452B97">
        <w:rPr>
          <w:cs/>
        </w:rPr>
        <w:t>ස</w:t>
      </w:r>
      <w:r w:rsidRPr="00452B97">
        <w:t xml:space="preserve">, </w:t>
      </w:r>
      <w:r w:rsidRPr="00452B97">
        <w:rPr>
          <w:cs/>
        </w:rPr>
        <w:t>නිච්</w:t>
      </w:r>
      <w:r w:rsidRPr="00452B97">
        <w:rPr>
          <w:rFonts w:hint="cs"/>
          <w:cs/>
        </w:rPr>
        <w:t>‌</w:t>
      </w:r>
      <w:r w:rsidRPr="00452B97">
        <w:rPr>
          <w:cs/>
        </w:rPr>
        <w:t>චං සඤ්</w:t>
      </w:r>
      <w:r w:rsidRPr="00452B97">
        <w:rPr>
          <w:rFonts w:hint="cs"/>
          <w:cs/>
        </w:rPr>
        <w:t>‌</w:t>
      </w:r>
      <w:r w:rsidRPr="00452B97">
        <w:rPr>
          <w:cs/>
        </w:rPr>
        <w:t>ඤතචාරිනො.</w:t>
      </w:r>
    </w:p>
    <w:p w14:paraId="7239B660" w14:textId="77777777" w:rsidR="00AB68C9" w:rsidRDefault="00AB68C9" w:rsidP="00A603E7">
      <w:pPr>
        <w:pStyle w:val="Quote"/>
      </w:pPr>
      <w:r>
        <w:rPr>
          <w:rFonts w:hint="cs"/>
          <w:cs/>
        </w:rPr>
        <w:t>.</w:t>
      </w:r>
    </w:p>
    <w:p w14:paraId="45FF6633" w14:textId="4AA79195" w:rsidR="00B754D0" w:rsidRDefault="004C0CDE" w:rsidP="00A603E7">
      <w:pPr>
        <w:pStyle w:val="Quote"/>
      </w:pPr>
      <w:r w:rsidRPr="00452B97">
        <w:rPr>
          <w:cs/>
        </w:rPr>
        <w:t>නෙව දෙවො න ග</w:t>
      </w:r>
      <w:r w:rsidR="000C0EC0">
        <w:rPr>
          <w:cs/>
        </w:rPr>
        <w:t>න්‍ධ</w:t>
      </w:r>
      <w:r w:rsidRPr="00452B97">
        <w:rPr>
          <w:cs/>
        </w:rPr>
        <w:t>බ්</w:t>
      </w:r>
      <w:r w:rsidRPr="00452B97">
        <w:rPr>
          <w:rFonts w:hint="cs"/>
          <w:cs/>
        </w:rPr>
        <w:t>‌</w:t>
      </w:r>
      <w:r w:rsidRPr="00452B97">
        <w:rPr>
          <w:cs/>
        </w:rPr>
        <w:t>බො</w:t>
      </w:r>
      <w:r w:rsidRPr="00452B97">
        <w:t xml:space="preserve"> </w:t>
      </w:r>
      <w:r w:rsidRPr="00452B97">
        <w:rPr>
          <w:cs/>
        </w:rPr>
        <w:t>න මාරො සහ බ්‍රහ්</w:t>
      </w:r>
      <w:r w:rsidRPr="00452B97">
        <w:rPr>
          <w:rFonts w:hint="cs"/>
          <w:cs/>
        </w:rPr>
        <w:t>‌</w:t>
      </w:r>
      <w:r w:rsidRPr="00452B97">
        <w:rPr>
          <w:cs/>
        </w:rPr>
        <w:t>මුනා</w:t>
      </w:r>
      <w:r w:rsidR="00A603E7">
        <w:rPr>
          <w:rFonts w:hint="cs"/>
          <w:cs/>
        </w:rPr>
        <w:t>,</w:t>
      </w:r>
    </w:p>
    <w:p w14:paraId="75D72ED0" w14:textId="6E47918C" w:rsidR="004C0CDE" w:rsidRDefault="004C0CDE" w:rsidP="00A603E7">
      <w:pPr>
        <w:pStyle w:val="Quote"/>
      </w:pPr>
      <w:r w:rsidRPr="00452B97">
        <w:rPr>
          <w:cs/>
        </w:rPr>
        <w:t>ජිතං අපජිතං කයිරා</w:t>
      </w:r>
      <w:r w:rsidRPr="00452B97">
        <w:t xml:space="preserve"> </w:t>
      </w:r>
      <w:r w:rsidRPr="00452B97">
        <w:rPr>
          <w:cs/>
        </w:rPr>
        <w:t>තථාරූපස්</w:t>
      </w:r>
      <w:r w:rsidRPr="00452B97">
        <w:rPr>
          <w:rFonts w:hint="cs"/>
          <w:cs/>
        </w:rPr>
        <w:t>‌</w:t>
      </w:r>
      <w:r w:rsidRPr="00452B97">
        <w:rPr>
          <w:cs/>
        </w:rPr>
        <w:t>ස ජන්</w:t>
      </w:r>
      <w:r w:rsidRPr="00452B97">
        <w:rPr>
          <w:rFonts w:hint="cs"/>
          <w:cs/>
        </w:rPr>
        <w:t>‌</w:t>
      </w:r>
      <w:r w:rsidRPr="00452B97">
        <w:rPr>
          <w:cs/>
        </w:rPr>
        <w:t>තුනො</w:t>
      </w:r>
      <w:r w:rsidR="00A603E7">
        <w:rPr>
          <w:rFonts w:hint="cs"/>
          <w:cs/>
        </w:rPr>
        <w:t>ති.</w:t>
      </w:r>
      <w:r w:rsidRPr="00452B97">
        <w:rPr>
          <w:cs/>
        </w:rPr>
        <w:t xml:space="preserve"> </w:t>
      </w:r>
    </w:p>
    <w:p w14:paraId="5B2BE98E" w14:textId="0707CF6B" w:rsidR="004C0CDE" w:rsidRDefault="004C0CDE" w:rsidP="000E51B4">
      <w:pPr>
        <w:spacing w:line="276" w:lineRule="auto"/>
        <w:rPr>
          <w:rFonts w:ascii="UN-Abhaya" w:hAnsi="UN-Abhaya"/>
        </w:rPr>
      </w:pPr>
      <w:r w:rsidRPr="00452B97">
        <w:rPr>
          <w:rFonts w:ascii="UN-Abhaya" w:hAnsi="UN-Abhaya"/>
          <w:cs/>
        </w:rPr>
        <w:t xml:space="preserve">ආත්මය දිනන ලද්දේ එකාන්තයෙන් උතුම් වේ. යම් ඒ අන්‍ය වූ ප්‍රජාවක් </w:t>
      </w:r>
      <w:r w:rsidR="004F6EFF">
        <w:rPr>
          <w:rFonts w:ascii="UN-Abhaya" w:hAnsi="UN-Abhaya" w:hint="cs"/>
          <w:cs/>
        </w:rPr>
        <w:t>(</w:t>
      </w:r>
      <w:r w:rsidRPr="00452B97">
        <w:rPr>
          <w:rFonts w:ascii="UN-Abhaya" w:hAnsi="UN-Abhaya"/>
          <w:cs/>
        </w:rPr>
        <w:t>දිනන ල</w:t>
      </w:r>
      <w:r w:rsidR="004F6EFF">
        <w:rPr>
          <w:rFonts w:ascii="UN-Abhaya" w:hAnsi="UN-Abhaya" w:hint="cs"/>
          <w:cs/>
        </w:rPr>
        <w:t>ද්</w:t>
      </w:r>
      <w:r w:rsidRPr="00452B97">
        <w:rPr>
          <w:rFonts w:ascii="UN-Abhaya" w:hAnsi="UN-Abhaya"/>
          <w:cs/>
        </w:rPr>
        <w:t>දී උතුම් නො වේ) ආත්ම දමනය කළ</w:t>
      </w:r>
      <w:r w:rsidRPr="00452B97">
        <w:rPr>
          <w:rFonts w:ascii="UN-Abhaya" w:hAnsi="UN-Abhaya"/>
        </w:rPr>
        <w:t xml:space="preserve">, </w:t>
      </w:r>
      <w:r w:rsidRPr="00452B97">
        <w:rPr>
          <w:rFonts w:ascii="UN-Abhaya" w:hAnsi="UN-Abhaya"/>
          <w:cs/>
        </w:rPr>
        <w:t>සතතයෙන් සංයත වූ හැසිරීම් පැවතුම් ඇති</w:t>
      </w:r>
      <w:r w:rsidRPr="00452B97">
        <w:rPr>
          <w:rFonts w:ascii="UN-Abhaya" w:hAnsi="UN-Abhaya"/>
        </w:rPr>
        <w:t xml:space="preserve">, </w:t>
      </w:r>
      <w:r w:rsidRPr="00452B97">
        <w:rPr>
          <w:rFonts w:ascii="UN-Abhaya" w:hAnsi="UN-Abhaya"/>
          <w:cs/>
        </w:rPr>
        <w:t xml:space="preserve">එබඳු පුරුෂයාගේ කෙලෙස් </w:t>
      </w:r>
      <w:r w:rsidRPr="00452B97">
        <w:rPr>
          <w:rFonts w:ascii="UN-Abhaya" w:hAnsi="UN-Abhaya"/>
          <w:cs/>
        </w:rPr>
        <w:lastRenderedPageBreak/>
        <w:t>දිනීම</w:t>
      </w:r>
      <w:r w:rsidRPr="00452B97">
        <w:rPr>
          <w:rFonts w:ascii="UN-Abhaya" w:hAnsi="UN-Abhaya"/>
        </w:rPr>
        <w:t xml:space="preserve">, </w:t>
      </w:r>
      <w:r w:rsidRPr="00452B97">
        <w:rPr>
          <w:rFonts w:ascii="UN-Abhaya" w:hAnsi="UN-Abhaya"/>
          <w:cs/>
        </w:rPr>
        <w:t>දෙවියෙක්</w:t>
      </w:r>
      <w:r w:rsidRPr="00452B97">
        <w:rPr>
          <w:rFonts w:ascii="UN-Abhaya" w:hAnsi="UN-Abhaya"/>
        </w:rPr>
        <w:t xml:space="preserve">, </w:t>
      </w:r>
      <w:r w:rsidRPr="00452B97">
        <w:rPr>
          <w:rFonts w:ascii="UN-Abhaya" w:hAnsi="UN-Abhaya"/>
          <w:cs/>
        </w:rPr>
        <w:t>නො දිනන ලද්දක් නො කරන්නේ ය. ග</w:t>
      </w:r>
      <w:r w:rsidR="000C0EC0">
        <w:rPr>
          <w:rFonts w:ascii="UN-Abhaya" w:hAnsi="UN-Abhaya"/>
          <w:cs/>
        </w:rPr>
        <w:t>න්‍ධ</w:t>
      </w:r>
      <w:r w:rsidR="00D53FFC">
        <w:rPr>
          <w:rFonts w:ascii="UN-Abhaya" w:hAnsi="UN-Abhaya"/>
          <w:cs/>
        </w:rPr>
        <w:t>ර්‍ව</w:t>
      </w:r>
      <w:r w:rsidRPr="00452B97">
        <w:rPr>
          <w:rFonts w:ascii="UN-Abhaya" w:hAnsi="UN-Abhaya"/>
          <w:cs/>
        </w:rPr>
        <w:t>යෙක් ද නො ද කරන්නේ ය. බ්‍රහ</w:t>
      </w:r>
      <w:r w:rsidR="009A5514">
        <w:rPr>
          <w:rFonts w:ascii="UN-Abhaya" w:hAnsi="UN-Abhaya" w:hint="cs"/>
          <w:cs/>
        </w:rPr>
        <w:t>්</w:t>
      </w:r>
      <w:r w:rsidRPr="00452B97">
        <w:rPr>
          <w:rFonts w:ascii="UN-Abhaya" w:hAnsi="UN-Abhaya"/>
          <w:cs/>
        </w:rPr>
        <w:t>මයෙක් ද නො ද කරන්නේ ය. වශව</w:t>
      </w:r>
      <w:r w:rsidR="00037E10">
        <w:rPr>
          <w:rFonts w:ascii="UN-Abhaya" w:hAnsi="UN-Abhaya" w:hint="cs"/>
          <w:cs/>
        </w:rPr>
        <w:t>ර්‍</w:t>
      </w:r>
      <w:r w:rsidRPr="00452B97">
        <w:rPr>
          <w:rFonts w:ascii="UN-Abhaya" w:hAnsi="UN-Abhaya"/>
          <w:cs/>
        </w:rPr>
        <w:t xml:space="preserve">තති මාර තෙමේ ද නො ද කරන්නේය. </w:t>
      </w:r>
    </w:p>
    <w:p w14:paraId="18270A0E" w14:textId="77777777" w:rsidR="00B754D0" w:rsidRDefault="004C0CDE" w:rsidP="000E51B4">
      <w:pPr>
        <w:spacing w:line="276" w:lineRule="auto"/>
        <w:rPr>
          <w:rFonts w:ascii="UN-Abhaya" w:hAnsi="UN-Abhaya"/>
        </w:rPr>
      </w:pPr>
      <w:r w:rsidRPr="00452B97">
        <w:rPr>
          <w:rFonts w:ascii="UN-Abhaya" w:hAnsi="UN-Abhaya"/>
          <w:b/>
          <w:bCs/>
          <w:cs/>
        </w:rPr>
        <w:t>අන්තො හවෙ ජිතං සෙය්‍යො</w:t>
      </w:r>
      <w:r w:rsidRPr="00452B97">
        <w:rPr>
          <w:rFonts w:ascii="UN-Abhaya" w:hAnsi="UN-Abhaya"/>
          <w:cs/>
        </w:rPr>
        <w:t xml:space="preserve"> = ආත්මය දිනන ලද්දේ එකාන්තයෙන් උතුම් වේ.</w:t>
      </w:r>
    </w:p>
    <w:p w14:paraId="62D06843" w14:textId="5632EDC5" w:rsidR="004C0CDE" w:rsidRDefault="004C0CDE" w:rsidP="000E51B4">
      <w:pPr>
        <w:spacing w:line="276" w:lineRule="auto"/>
        <w:rPr>
          <w:rFonts w:ascii="UN-Abhaya" w:hAnsi="UN-Abhaya"/>
        </w:rPr>
      </w:pPr>
      <w:r w:rsidRPr="00452B97">
        <w:rPr>
          <w:rFonts w:ascii="UN-Abhaya" w:hAnsi="UN-Abhaya"/>
          <w:b/>
          <w:bCs/>
          <w:cs/>
        </w:rPr>
        <w:t>අත්තා</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කෙලෙස් සහ ගිය සිත ය. ල</w:t>
      </w:r>
      <w:r w:rsidR="00EE548C">
        <w:rPr>
          <w:rFonts w:ascii="UN-Abhaya" w:hAnsi="UN-Abhaya" w:hint="cs"/>
          <w:cs/>
        </w:rPr>
        <w:t>ෝ</w:t>
      </w:r>
      <w:r w:rsidRPr="00452B97">
        <w:rPr>
          <w:rFonts w:ascii="UN-Abhaya" w:hAnsi="UN-Abhaya"/>
          <w:cs/>
        </w:rPr>
        <w:t>භාදික්ලේශයන් ගෙන් යුත් සිත</w:t>
      </w:r>
      <w:r w:rsidRPr="00452B97">
        <w:rPr>
          <w:rFonts w:ascii="UN-Abhaya" w:hAnsi="UN-Abhaya"/>
        </w:rPr>
        <w:t xml:space="preserve">, </w:t>
      </w:r>
      <w:r w:rsidR="00EE548C">
        <w:rPr>
          <w:rFonts w:ascii="UN-Abhaya" w:hAnsi="UN-Abhaya"/>
        </w:rPr>
        <w:t>‘</w:t>
      </w:r>
      <w:r w:rsidRPr="00452B97">
        <w:rPr>
          <w:rFonts w:ascii="UN-Abhaya" w:hAnsi="UN-Abhaya"/>
          <w:cs/>
        </w:rPr>
        <w:t xml:space="preserve">අත්තා’ යන මෙයින් කිය වේ. </w:t>
      </w:r>
    </w:p>
    <w:p w14:paraId="703CC367" w14:textId="60CEBA14" w:rsidR="004C0CDE" w:rsidRDefault="004C0CDE" w:rsidP="000E51B4">
      <w:pPr>
        <w:spacing w:line="276" w:lineRule="auto"/>
        <w:rPr>
          <w:rFonts w:ascii="UN-Abhaya" w:hAnsi="UN-Abhaya"/>
        </w:rPr>
      </w:pPr>
      <w:r w:rsidRPr="00452B97">
        <w:rPr>
          <w:rFonts w:ascii="UN-Abhaya" w:hAnsi="UN-Abhaya"/>
          <w:b/>
          <w:bCs/>
          <w:cs/>
        </w:rPr>
        <w:t>හවෙ</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නිපාත යි. එකංසා</w:t>
      </w:r>
      <w:r w:rsidR="00573694">
        <w:rPr>
          <w:rFonts w:ascii="UN-Abhaya" w:hAnsi="UN-Abhaya"/>
          <w:cs/>
        </w:rPr>
        <w:t>ර්‍ත්‍ථ</w:t>
      </w:r>
      <w:r w:rsidRPr="00452B97">
        <w:rPr>
          <w:rFonts w:ascii="UN-Abhaya" w:hAnsi="UN-Abhaya"/>
          <w:cs/>
        </w:rPr>
        <w:t xml:space="preserve"> යි. පදප</w:t>
      </w:r>
      <w:r w:rsidR="00EE548C">
        <w:rPr>
          <w:rFonts w:ascii="UN-Abhaya" w:hAnsi="UN-Abhaya" w:hint="cs"/>
          <w:cs/>
        </w:rPr>
        <w:t>ූ</w:t>
      </w:r>
      <w:r w:rsidRPr="00452B97">
        <w:rPr>
          <w:rFonts w:ascii="UN-Abhaya" w:hAnsi="UN-Abhaya"/>
          <w:cs/>
        </w:rPr>
        <w:t xml:space="preserve">රණයෙහි ද එයි. එයට </w:t>
      </w:r>
      <w:r w:rsidRPr="00452B97">
        <w:rPr>
          <w:rFonts w:ascii="UN-Abhaya" w:hAnsi="UN-Abhaya"/>
          <w:b/>
          <w:bCs/>
          <w:cs/>
        </w:rPr>
        <w:t>‘හවෙ තෙ හොන්තො සමණබ්‍රාහමණා’</w:t>
      </w:r>
      <w:r w:rsidRPr="00452B97">
        <w:rPr>
          <w:rFonts w:ascii="UN-Abhaya" w:hAnsi="UN-Abhaya"/>
          <w:cs/>
        </w:rPr>
        <w:t xml:space="preserve"> යනු නිදසුන් ය. </w:t>
      </w:r>
    </w:p>
    <w:p w14:paraId="66214A4A" w14:textId="7B0D9883" w:rsidR="004C0CDE" w:rsidRDefault="004C0CDE" w:rsidP="000E51B4">
      <w:pPr>
        <w:spacing w:line="276" w:lineRule="auto"/>
        <w:rPr>
          <w:rFonts w:ascii="UN-Abhaya" w:hAnsi="UN-Abhaya"/>
        </w:rPr>
      </w:pPr>
      <w:r w:rsidRPr="00452B97">
        <w:rPr>
          <w:rFonts w:ascii="UN-Abhaya" w:hAnsi="UN-Abhaya"/>
          <w:cs/>
        </w:rPr>
        <w:t>දිනීම</w:t>
      </w:r>
      <w:r w:rsidRPr="00452B97">
        <w:rPr>
          <w:rFonts w:ascii="UN-Abhaya" w:hAnsi="UN-Abhaya"/>
        </w:rPr>
        <w:t xml:space="preserve">, </w:t>
      </w:r>
      <w:r w:rsidRPr="00452B97">
        <w:rPr>
          <w:rFonts w:ascii="UN-Abhaya" w:hAnsi="UN-Abhaya"/>
          <w:b/>
          <w:bCs/>
          <w:cs/>
        </w:rPr>
        <w:t>ජිත</w:t>
      </w:r>
      <w:r w:rsidRPr="00452B97">
        <w:rPr>
          <w:rFonts w:ascii="UN-Abhaya" w:hAnsi="UN-Abhaya"/>
          <w:cs/>
        </w:rPr>
        <w:t xml:space="preserve"> නම්. යමෙක් තම සන්තානගත සියලු කෙලෙස් පරදවා ජය ගෙණ සිටී නම්</w:t>
      </w:r>
      <w:r w:rsidRPr="00452B97">
        <w:rPr>
          <w:rFonts w:ascii="UN-Abhaya" w:hAnsi="UN-Abhaya"/>
        </w:rPr>
        <w:t xml:space="preserve">, </w:t>
      </w:r>
      <w:r w:rsidRPr="00452B97">
        <w:rPr>
          <w:rFonts w:ascii="UN-Abhaya" w:hAnsi="UN-Abhaya"/>
          <w:cs/>
        </w:rPr>
        <w:t xml:space="preserve">ඔහු විසින් ආත්මය දිනන ලද ය. ඒ එකාන්බව </w:t>
      </w:r>
      <w:r w:rsidR="00AA7461">
        <w:rPr>
          <w:rFonts w:ascii="UN-Abhaya" w:hAnsi="UN-Abhaya"/>
        </w:rPr>
        <w:t>‘</w:t>
      </w:r>
      <w:r w:rsidRPr="00452B97">
        <w:rPr>
          <w:rFonts w:ascii="UN-Abhaya" w:hAnsi="UN-Abhaya"/>
          <w:cs/>
        </w:rPr>
        <w:t>හව</w:t>
      </w:r>
      <w:r w:rsidR="00AA7461">
        <w:rPr>
          <w:rFonts w:ascii="UN-Abhaya" w:hAnsi="UN-Abhaya" w:hint="cs"/>
          <w:cs/>
        </w:rPr>
        <w:t>ෙ</w:t>
      </w:r>
      <w:r w:rsidRPr="00452B97">
        <w:rPr>
          <w:rFonts w:ascii="UN-Abhaya" w:hAnsi="UN-Abhaya"/>
        </w:rPr>
        <w:t xml:space="preserve">’ </w:t>
      </w:r>
      <w:r w:rsidRPr="00452B97">
        <w:rPr>
          <w:rFonts w:ascii="UN-Abhaya" w:hAnsi="UN-Abhaya"/>
          <w:cs/>
        </w:rPr>
        <w:t>යන්නෙන් වදාරත්</w:t>
      </w:r>
      <w:r w:rsidR="00AA7461">
        <w:rPr>
          <w:rFonts w:ascii="UN-Abhaya" w:hAnsi="UN-Abhaya" w:hint="cs"/>
          <w:cs/>
        </w:rPr>
        <w:t>.</w:t>
      </w:r>
      <w:r w:rsidRPr="00452B97">
        <w:rPr>
          <w:rFonts w:ascii="UN-Abhaya" w:hAnsi="UN-Abhaya"/>
        </w:rPr>
        <w:t xml:space="preserve"> </w:t>
      </w:r>
      <w:r w:rsidRPr="00452B97">
        <w:rPr>
          <w:rFonts w:ascii="UN-Abhaya" w:hAnsi="UN-Abhaya"/>
          <w:cs/>
        </w:rPr>
        <w:t>කෙලෙසුන් දිනීමට මා</w:t>
      </w:r>
      <w:r w:rsidR="00026AD1">
        <w:rPr>
          <w:rFonts w:ascii="UN-Abhaya" w:hAnsi="UN-Abhaya"/>
          <w:cs/>
        </w:rPr>
        <w:t>ර්‍ග</w:t>
      </w:r>
      <w:r w:rsidRPr="00452B97">
        <w:rPr>
          <w:rFonts w:ascii="UN-Abhaya" w:hAnsi="UN-Abhaya"/>
          <w:cs/>
        </w:rPr>
        <w:t xml:space="preserve"> භාවනා කළ යුතු ය. වැඩී ගිය මා</w:t>
      </w:r>
      <w:r w:rsidR="00026AD1">
        <w:rPr>
          <w:rFonts w:ascii="UN-Abhaya" w:hAnsi="UN-Abhaya"/>
          <w:cs/>
        </w:rPr>
        <w:t>ර්‍ග</w:t>
      </w:r>
      <w:r w:rsidRPr="00452B97">
        <w:rPr>
          <w:rFonts w:ascii="UN-Abhaya" w:hAnsi="UN-Abhaya"/>
          <w:cs/>
        </w:rPr>
        <w:t xml:space="preserve">ඥානයන්ගෙන් ඒ ඒ කෙලෙසුන්ගේ මුල් සිඳීම වන්නේ ය. එවිට ආත්මය දිනන ලද්දේ වේ. </w:t>
      </w:r>
    </w:p>
    <w:p w14:paraId="262BED19" w14:textId="531448A9" w:rsidR="004C0CDE" w:rsidRDefault="004C0CDE" w:rsidP="000E51B4">
      <w:pPr>
        <w:spacing w:line="276" w:lineRule="auto"/>
        <w:rPr>
          <w:rFonts w:ascii="UN-Abhaya" w:hAnsi="UN-Abhaya"/>
        </w:rPr>
      </w:pPr>
      <w:r w:rsidRPr="00452B97">
        <w:rPr>
          <w:rFonts w:ascii="UN-Abhaya" w:hAnsi="UN-Abhaya"/>
          <w:b/>
          <w:bCs/>
          <w:cs/>
        </w:rPr>
        <w:t>යා ච අයං ඉතරා පජා</w:t>
      </w:r>
      <w:r w:rsidRPr="00452B97">
        <w:rPr>
          <w:rFonts w:ascii="UN-Abhaya" w:hAnsi="UN-Abhaya"/>
          <w:cs/>
        </w:rPr>
        <w:t xml:space="preserve"> = යම් මේ අන්‍ය වූ ප්‍රජාවක්. </w:t>
      </w:r>
    </w:p>
    <w:p w14:paraId="7E33A75A" w14:textId="1BD7FD01" w:rsidR="004C0CDE" w:rsidRDefault="004C0CDE" w:rsidP="000E51B4">
      <w:pPr>
        <w:spacing w:line="276" w:lineRule="auto"/>
        <w:rPr>
          <w:rFonts w:ascii="UN-Abhaya" w:hAnsi="UN-Abhaya"/>
        </w:rPr>
      </w:pPr>
      <w:r w:rsidRPr="00452B97">
        <w:rPr>
          <w:rFonts w:ascii="UN-Abhaya" w:hAnsi="UN-Abhaya"/>
          <w:cs/>
        </w:rPr>
        <w:t xml:space="preserve">යම් මේ </w:t>
      </w:r>
      <w:r w:rsidR="0003542E">
        <w:rPr>
          <w:rFonts w:ascii="UN-Abhaya" w:hAnsi="UN-Abhaya"/>
          <w:cs/>
        </w:rPr>
        <w:t>සත්ත්‍ව</w:t>
      </w:r>
      <w:r w:rsidRPr="00452B97">
        <w:rPr>
          <w:rFonts w:ascii="UN-Abhaya" w:hAnsi="UN-Abhaya"/>
          <w:cs/>
        </w:rPr>
        <w:t xml:space="preserve"> සමූහයෙක් දූකෙළිමෙන්</w:t>
      </w:r>
      <w:r w:rsidRPr="00452B97">
        <w:rPr>
          <w:rFonts w:ascii="UN-Abhaya" w:hAnsi="UN-Abhaya"/>
        </w:rPr>
        <w:t xml:space="preserve">, </w:t>
      </w:r>
      <w:r w:rsidRPr="00452B97">
        <w:rPr>
          <w:rFonts w:ascii="UN-Abhaya" w:hAnsi="UN-Abhaya"/>
          <w:cs/>
        </w:rPr>
        <w:t>වස්තු ව පැහැර ගැණ</w:t>
      </w:r>
      <w:r w:rsidR="00682175">
        <w:rPr>
          <w:rFonts w:ascii="UN-Abhaya" w:hAnsi="UN-Abhaya" w:hint="cs"/>
          <w:cs/>
        </w:rPr>
        <w:t>ී</w:t>
      </w:r>
      <w:r w:rsidRPr="00452B97">
        <w:rPr>
          <w:rFonts w:ascii="UN-Abhaya" w:hAnsi="UN-Abhaya"/>
          <w:cs/>
        </w:rPr>
        <w:t>මෙන්</w:t>
      </w:r>
      <w:r w:rsidRPr="00452B97">
        <w:rPr>
          <w:rFonts w:ascii="UN-Abhaya" w:hAnsi="UN-Abhaya"/>
        </w:rPr>
        <w:t xml:space="preserve">, </w:t>
      </w:r>
      <w:r w:rsidRPr="00452B97">
        <w:rPr>
          <w:rFonts w:ascii="UN-Abhaya" w:hAnsi="UN-Abhaya"/>
          <w:cs/>
        </w:rPr>
        <w:t>යුද්ධ කිරීමෙන්</w:t>
      </w:r>
      <w:r w:rsidRPr="00452B97">
        <w:rPr>
          <w:rFonts w:ascii="UN-Abhaya" w:hAnsi="UN-Abhaya"/>
        </w:rPr>
        <w:t xml:space="preserve">, </w:t>
      </w:r>
      <w:r w:rsidRPr="00452B97">
        <w:rPr>
          <w:rFonts w:ascii="UN-Abhaya" w:hAnsi="UN-Abhaya"/>
          <w:cs/>
        </w:rPr>
        <w:t>බලයෙන් දිනන ලද්දේ ද</w:t>
      </w:r>
      <w:r w:rsidRPr="00452B97">
        <w:rPr>
          <w:rFonts w:ascii="UN-Abhaya" w:hAnsi="UN-Abhaya"/>
        </w:rPr>
        <w:t xml:space="preserve">, </w:t>
      </w:r>
      <w:r w:rsidRPr="00452B97">
        <w:rPr>
          <w:rFonts w:ascii="UN-Abhaya" w:hAnsi="UN-Abhaya"/>
          <w:cs/>
        </w:rPr>
        <w:t>යටපත් කරණ ලද්දේ ද ඒ දිනීම</w:t>
      </w:r>
      <w:r w:rsidRPr="00452B97">
        <w:rPr>
          <w:rFonts w:ascii="UN-Abhaya" w:hAnsi="UN-Abhaya"/>
        </w:rPr>
        <w:t xml:space="preserve">, </w:t>
      </w:r>
      <w:r w:rsidRPr="00452B97">
        <w:rPr>
          <w:rFonts w:ascii="UN-Abhaya" w:hAnsi="UN-Abhaya"/>
          <w:cs/>
        </w:rPr>
        <w:t xml:space="preserve">යටපත් කිරීම උතුම් නො වේ. </w:t>
      </w:r>
    </w:p>
    <w:p w14:paraId="1EA82EA5" w14:textId="4811D20D" w:rsidR="004C0CDE" w:rsidRDefault="004C0CDE" w:rsidP="000E51B4">
      <w:pPr>
        <w:spacing w:line="276" w:lineRule="auto"/>
        <w:rPr>
          <w:rFonts w:ascii="UN-Abhaya" w:hAnsi="UN-Abhaya"/>
        </w:rPr>
      </w:pPr>
      <w:r w:rsidRPr="00452B97">
        <w:rPr>
          <w:rFonts w:ascii="UN-Abhaya" w:hAnsi="UN-Abhaya"/>
          <w:b/>
          <w:bCs/>
          <w:cs/>
        </w:rPr>
        <w:t>අත්තදන්තස්ස</w:t>
      </w:r>
      <w:r w:rsidRPr="00452B97">
        <w:rPr>
          <w:rFonts w:ascii="UN-Abhaya" w:hAnsi="UN-Abhaya"/>
          <w:cs/>
        </w:rPr>
        <w:t xml:space="preserve"> = ආත්මදමනය කළා වූ. </w:t>
      </w:r>
    </w:p>
    <w:p w14:paraId="351228AA" w14:textId="5832263A" w:rsidR="004C0CDE" w:rsidRDefault="004C0CDE" w:rsidP="000E51B4">
      <w:pPr>
        <w:spacing w:line="276" w:lineRule="auto"/>
        <w:rPr>
          <w:rFonts w:ascii="UN-Abhaya" w:hAnsi="UN-Abhaya"/>
        </w:rPr>
      </w:pPr>
      <w:r w:rsidRPr="00452B97">
        <w:rPr>
          <w:rFonts w:ascii="UN-Abhaya" w:hAnsi="UN-Abhaya"/>
          <w:cs/>
        </w:rPr>
        <w:t>ආත්මදමනය</w:t>
      </w:r>
      <w:r w:rsidRPr="00452B97">
        <w:rPr>
          <w:rFonts w:ascii="UN-Abhaya" w:hAnsi="UN-Abhaya"/>
        </w:rPr>
        <w:t xml:space="preserve">, </w:t>
      </w:r>
      <w:r w:rsidRPr="00452B97">
        <w:rPr>
          <w:rFonts w:ascii="UN-Abhaya" w:hAnsi="UN-Abhaya"/>
          <w:cs/>
        </w:rPr>
        <w:t xml:space="preserve">යි වදාළෝ කමටහන් වඩා සිතෙහි වූ කෙලෙසුන් නැසීම ය. </w:t>
      </w:r>
    </w:p>
    <w:p w14:paraId="14AEC87E" w14:textId="42DBA09A" w:rsidR="004C0CDE" w:rsidRDefault="004C0CDE" w:rsidP="000E51B4">
      <w:pPr>
        <w:spacing w:line="276" w:lineRule="auto"/>
        <w:rPr>
          <w:rFonts w:ascii="UN-Abhaya" w:hAnsi="UN-Abhaya"/>
        </w:rPr>
      </w:pPr>
      <w:r w:rsidRPr="00452B97">
        <w:rPr>
          <w:rFonts w:ascii="UN-Abhaya" w:hAnsi="UN-Abhaya"/>
          <w:b/>
          <w:bCs/>
          <w:cs/>
        </w:rPr>
        <w:t>පොසස්ස</w:t>
      </w:r>
      <w:r w:rsidRPr="00452B97">
        <w:rPr>
          <w:rFonts w:ascii="UN-Abhaya" w:hAnsi="UN-Abhaya"/>
          <w:cs/>
        </w:rPr>
        <w:t xml:space="preserve"> = පුරුෂයාගේ. </w:t>
      </w:r>
    </w:p>
    <w:p w14:paraId="274272E3" w14:textId="3380D98D" w:rsidR="004C0CDE" w:rsidRDefault="004C0CDE" w:rsidP="000E51B4">
      <w:pPr>
        <w:spacing w:line="276" w:lineRule="auto"/>
        <w:rPr>
          <w:rFonts w:ascii="UN-Abhaya" w:hAnsi="UN-Abhaya"/>
        </w:rPr>
      </w:pPr>
      <w:r w:rsidRPr="00452B97">
        <w:rPr>
          <w:rFonts w:ascii="UN-Abhaya" w:hAnsi="UN-Abhaya"/>
          <w:b/>
          <w:bCs/>
          <w:cs/>
        </w:rPr>
        <w:t>පොස</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මිනිසාට නමෙකි.</w:t>
      </w:r>
      <w:r w:rsidRPr="00452B97">
        <w:rPr>
          <w:rFonts w:ascii="UN-Abhaya" w:hAnsi="UN-Abhaya"/>
          <w:b/>
          <w:bCs/>
          <w:cs/>
        </w:rPr>
        <w:t xml:space="preserve"> </w:t>
      </w:r>
      <w:r w:rsidR="009962D5">
        <w:rPr>
          <w:rFonts w:ascii="UN-Abhaya" w:hAnsi="UN-Abhaya"/>
          <w:b/>
          <w:bCs/>
        </w:rPr>
        <w:t>‘</w:t>
      </w:r>
      <w:r w:rsidRPr="00452B97">
        <w:rPr>
          <w:rFonts w:ascii="UN-Abhaya" w:hAnsi="UN-Abhaya"/>
          <w:b/>
          <w:bCs/>
          <w:cs/>
        </w:rPr>
        <w:t>කම්මචිත්තඋතුආහාරෙහි පොසීයතීති = පොසො</w:t>
      </w:r>
      <w:r w:rsidR="009962D5">
        <w:rPr>
          <w:rFonts w:ascii="UN-Abhaya" w:hAnsi="UN-Abhaya"/>
          <w:b/>
          <w:bCs/>
        </w:rPr>
        <w:t>’</w:t>
      </w:r>
      <w:r w:rsidRPr="00452B97">
        <w:rPr>
          <w:rFonts w:ascii="UN-Abhaya" w:hAnsi="UN-Abhaya"/>
          <w:b/>
          <w:bCs/>
          <w:cs/>
        </w:rPr>
        <w:t xml:space="preserve"> </w:t>
      </w:r>
      <w:r w:rsidRPr="00452B97">
        <w:rPr>
          <w:rFonts w:ascii="UN-Abhaya" w:hAnsi="UN-Abhaya"/>
          <w:cs/>
        </w:rPr>
        <w:t>ක</w:t>
      </w:r>
      <w:r w:rsidR="00FB0612">
        <w:rPr>
          <w:rFonts w:ascii="UN-Abhaya" w:hAnsi="UN-Abhaya"/>
          <w:cs/>
        </w:rPr>
        <w:t>ර්‍ම</w:t>
      </w:r>
      <w:r w:rsidRPr="00452B97">
        <w:rPr>
          <w:rFonts w:ascii="UN-Abhaya" w:hAnsi="UN-Abhaya"/>
          <w:cs/>
        </w:rPr>
        <w:t>ය - චිත්තය - ඍතුය - ආහාරය යන සතරින් ප</w:t>
      </w:r>
      <w:r w:rsidR="009962D5">
        <w:rPr>
          <w:rFonts w:ascii="UN-Abhaya" w:hAnsi="UN-Abhaya" w:hint="cs"/>
          <w:cs/>
        </w:rPr>
        <w:t>ෝ</w:t>
      </w:r>
      <w:r w:rsidRPr="00452B97">
        <w:rPr>
          <w:rFonts w:ascii="UN-Abhaya" w:hAnsi="UN-Abhaya"/>
          <w:cs/>
        </w:rPr>
        <w:t>ෂණය වන්නේ රැකෙන්නේ දිවිපවත් වන්නේ පො</w:t>
      </w:r>
      <w:r w:rsidR="009962D5">
        <w:rPr>
          <w:rFonts w:ascii="UN-Abhaya" w:hAnsi="UN-Abhaya" w:hint="cs"/>
          <w:cs/>
        </w:rPr>
        <w:t>ස</w:t>
      </w:r>
      <w:r w:rsidRPr="00452B97">
        <w:rPr>
          <w:rFonts w:ascii="UN-Abhaya" w:hAnsi="UN-Abhaya"/>
          <w:cs/>
        </w:rPr>
        <w:t xml:space="preserve"> නම් වේ</w:t>
      </w:r>
      <w:r w:rsidRPr="00452B97">
        <w:rPr>
          <w:rFonts w:ascii="UN-Abhaya" w:hAnsi="UN-Abhaya"/>
        </w:rPr>
        <w:t xml:space="preserve">, </w:t>
      </w:r>
      <w:r w:rsidRPr="00452B97">
        <w:rPr>
          <w:rFonts w:ascii="UN-Abhaya" w:hAnsi="UN-Abhaya"/>
          <w:cs/>
        </w:rPr>
        <w:t>යනු එහි ඉතා කෙටි අදහස ය.</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උපකරණෙන සයං පොසීයතීති = පොසො</w:t>
      </w:r>
      <w:r w:rsidRPr="00452B97">
        <w:rPr>
          <w:rFonts w:ascii="UN-Abhaya" w:hAnsi="UN-Abhaya"/>
          <w:b/>
          <w:bCs/>
        </w:rPr>
        <w:t>’</w:t>
      </w:r>
      <w:r w:rsidRPr="00452B97">
        <w:rPr>
          <w:rFonts w:ascii="UN-Abhaya" w:hAnsi="UN-Abhaya"/>
        </w:rPr>
        <w:t xml:space="preserve"> </w:t>
      </w:r>
      <w:r w:rsidRPr="00452B97">
        <w:rPr>
          <w:rFonts w:ascii="UN-Abhaya" w:hAnsi="UN-Abhaya"/>
          <w:cs/>
        </w:rPr>
        <w:t>යනුත් ඒ සඳහා ම කළ අරුත් පැවසීමෙකි. එහි උපකරණ</w:t>
      </w:r>
      <w:r w:rsidR="00A43257">
        <w:rPr>
          <w:rFonts w:ascii="UN-Abhaya" w:hAnsi="UN-Abhaya" w:hint="cs"/>
          <w:cs/>
        </w:rPr>
        <w:t>ැ</w:t>
      </w:r>
      <w:r w:rsidRPr="00452B97">
        <w:rPr>
          <w:rFonts w:ascii="UN-Abhaya" w:hAnsi="UN-Abhaya"/>
        </w:rPr>
        <w:t xml:space="preserve">, </w:t>
      </w:r>
      <w:r w:rsidRPr="00452B97">
        <w:rPr>
          <w:rFonts w:ascii="UN-Abhaya" w:hAnsi="UN-Abhaya"/>
          <w:cs/>
        </w:rPr>
        <w:t>යි කීයේ ක</w:t>
      </w:r>
      <w:r w:rsidR="00FB0612">
        <w:rPr>
          <w:rFonts w:ascii="UN-Abhaya" w:hAnsi="UN-Abhaya"/>
          <w:cs/>
        </w:rPr>
        <w:t>ර්‍ම</w:t>
      </w:r>
      <w:r w:rsidR="00A43257">
        <w:rPr>
          <w:rFonts w:ascii="UN-Abhaya" w:hAnsi="UN-Abhaya" w:hint="cs"/>
          <w:cs/>
        </w:rPr>
        <w:t xml:space="preserve"> </w:t>
      </w:r>
      <w:r w:rsidRPr="00452B97">
        <w:rPr>
          <w:rFonts w:ascii="UN-Abhaya" w:hAnsi="UN-Abhaya"/>
          <w:cs/>
        </w:rPr>
        <w:t>චිත්ත</w:t>
      </w:r>
      <w:r w:rsidR="00A43257">
        <w:rPr>
          <w:rFonts w:ascii="UN-Abhaya" w:hAnsi="UN-Abhaya" w:hint="cs"/>
          <w:cs/>
        </w:rPr>
        <w:t xml:space="preserve"> </w:t>
      </w:r>
      <w:r w:rsidRPr="00452B97">
        <w:rPr>
          <w:rFonts w:ascii="UN-Abhaya" w:hAnsi="UN-Abhaya"/>
          <w:cs/>
        </w:rPr>
        <w:t xml:space="preserve">ඍතු ආහාර ම ය. </w:t>
      </w:r>
    </w:p>
    <w:p w14:paraId="7E2525FD" w14:textId="77777777" w:rsidR="00A43257" w:rsidRDefault="004C0CDE" w:rsidP="000E51B4">
      <w:pPr>
        <w:spacing w:line="276" w:lineRule="auto"/>
        <w:rPr>
          <w:rFonts w:ascii="UN-Abhaya" w:hAnsi="UN-Abhaya"/>
        </w:rPr>
      </w:pPr>
      <w:r w:rsidRPr="00452B97">
        <w:rPr>
          <w:rFonts w:ascii="UN-Abhaya" w:hAnsi="UN-Abhaya"/>
          <w:b/>
          <w:bCs/>
          <w:cs/>
        </w:rPr>
        <w:t>නිච</w:t>
      </w:r>
      <w:r w:rsidR="00A43257">
        <w:rPr>
          <w:rFonts w:ascii="UN-Abhaya" w:hAnsi="UN-Abhaya" w:hint="cs"/>
          <w:b/>
          <w:bCs/>
          <w:cs/>
        </w:rPr>
        <w:t>්</w:t>
      </w:r>
      <w:r w:rsidRPr="00452B97">
        <w:rPr>
          <w:rFonts w:ascii="UN-Abhaya" w:hAnsi="UN-Abhaya"/>
          <w:b/>
          <w:bCs/>
          <w:cs/>
        </w:rPr>
        <w:t>වං සඤ්ඤතචාර</w:t>
      </w:r>
      <w:r w:rsidR="00A43257">
        <w:rPr>
          <w:rFonts w:ascii="UN-Abhaya" w:hAnsi="UN-Abhaya" w:hint="cs"/>
          <w:b/>
          <w:bCs/>
          <w:cs/>
        </w:rPr>
        <w:t>ි</w:t>
      </w:r>
      <w:r w:rsidRPr="00452B97">
        <w:rPr>
          <w:rFonts w:ascii="UN-Abhaya" w:hAnsi="UN-Abhaya"/>
          <w:b/>
          <w:bCs/>
          <w:cs/>
        </w:rPr>
        <w:t>නො =</w:t>
      </w:r>
      <w:r w:rsidRPr="00452B97">
        <w:rPr>
          <w:rFonts w:ascii="UN-Abhaya" w:hAnsi="UN-Abhaya"/>
          <w:cs/>
        </w:rPr>
        <w:t xml:space="preserve"> සතතයෙන් සංයත වූ පැවතුම් ඇති. </w:t>
      </w:r>
    </w:p>
    <w:p w14:paraId="5AD99E83" w14:textId="6CA3C935" w:rsidR="004C0CDE" w:rsidRDefault="004C0CDE" w:rsidP="000E51B4">
      <w:pPr>
        <w:spacing w:line="276" w:lineRule="auto"/>
        <w:rPr>
          <w:rFonts w:ascii="UN-Abhaya" w:hAnsi="UN-Abhaya"/>
        </w:rPr>
      </w:pPr>
      <w:r w:rsidRPr="00452B97">
        <w:rPr>
          <w:rFonts w:ascii="UN-Abhaya" w:hAnsi="UN-Abhaya"/>
          <w:cs/>
        </w:rPr>
        <w:t>කයින් කෙරෙන පව් හා වචනයෙන් කෙරෙණ පව් හැර සිටියේ</w:t>
      </w:r>
      <w:r w:rsidRPr="00452B97">
        <w:rPr>
          <w:rFonts w:ascii="UN-Abhaya" w:hAnsi="UN-Abhaya"/>
        </w:rPr>
        <w:t xml:space="preserve"> </w:t>
      </w:r>
      <w:r w:rsidRPr="00A43257">
        <w:rPr>
          <w:rFonts w:ascii="UN-Abhaya" w:hAnsi="UN-Abhaya"/>
          <w:b/>
          <w:bCs/>
          <w:cs/>
        </w:rPr>
        <w:t>සඤ්ඤතචාරී</w:t>
      </w:r>
      <w:r w:rsidRPr="00452B97">
        <w:rPr>
          <w:rFonts w:ascii="UN-Abhaya" w:hAnsi="UN-Abhaya"/>
          <w:cs/>
        </w:rPr>
        <w:t xml:space="preserve"> නම්. කය වචන දෙකෙන් මුළුමනින් හික්මුනේය ස</w:t>
      </w:r>
      <w:r w:rsidR="00667819">
        <w:rPr>
          <w:rFonts w:ascii="UN-Abhaya" w:hAnsi="UN-Abhaya"/>
          <w:cs/>
        </w:rPr>
        <w:t>ඤ්ඤ</w:t>
      </w:r>
      <w:r w:rsidRPr="00452B97">
        <w:rPr>
          <w:rFonts w:ascii="UN-Abhaya" w:hAnsi="UN-Abhaya"/>
          <w:cs/>
        </w:rPr>
        <w:t xml:space="preserve">තචාරී. </w:t>
      </w:r>
    </w:p>
    <w:p w14:paraId="69A2F881" w14:textId="0EF42B4A" w:rsidR="004C0CDE" w:rsidRDefault="004C0CDE" w:rsidP="003B4C64">
      <w:pPr>
        <w:spacing w:line="276" w:lineRule="auto"/>
        <w:rPr>
          <w:rFonts w:ascii="UN-Abhaya" w:hAnsi="UN-Abhaya"/>
        </w:rPr>
      </w:pPr>
      <w:r w:rsidRPr="00452B97">
        <w:rPr>
          <w:rFonts w:ascii="UN-Abhaya" w:hAnsi="UN-Abhaya"/>
          <w:b/>
          <w:bCs/>
          <w:cs/>
        </w:rPr>
        <w:t>න එව දෙවො</w:t>
      </w:r>
      <w:r w:rsidRPr="00452B97">
        <w:rPr>
          <w:rFonts w:ascii="UN-Abhaya" w:hAnsi="UN-Abhaya"/>
          <w:cs/>
        </w:rPr>
        <w:t xml:space="preserve"> = දෙවියෙක් නො ම කරන්නේ ය. </w:t>
      </w:r>
    </w:p>
    <w:p w14:paraId="2C2462CD" w14:textId="00FB09D2" w:rsidR="004C0CDE" w:rsidRPr="00452B97" w:rsidRDefault="004C0CDE" w:rsidP="003B4C64">
      <w:pPr>
        <w:spacing w:line="276" w:lineRule="auto"/>
        <w:rPr>
          <w:rFonts w:ascii="UN-Abhaya" w:hAnsi="UN-Abhaya"/>
        </w:rPr>
      </w:pPr>
      <w:r w:rsidRPr="00452B97">
        <w:rPr>
          <w:rFonts w:ascii="UN-Abhaya" w:hAnsi="UN-Abhaya"/>
          <w:cs/>
        </w:rPr>
        <w:t>සම්මුතිදේව - උප්පත්තිදේව - විසුද්ධිදේව</w:t>
      </w:r>
      <w:r w:rsidRPr="00452B97">
        <w:rPr>
          <w:rFonts w:ascii="UN-Abhaya" w:hAnsi="UN-Abhaya"/>
        </w:rPr>
        <w:t xml:space="preserve">, </w:t>
      </w:r>
      <w:r w:rsidRPr="00452B97">
        <w:rPr>
          <w:rFonts w:ascii="UN-Abhaya" w:hAnsi="UN-Abhaya"/>
          <w:cs/>
        </w:rPr>
        <w:t xml:space="preserve">යි දෙවියෝ තුන් පරිදි ය. මහාසම්මත රජුගේ කාලයෙහි සිට </w:t>
      </w:r>
      <w:r w:rsidR="00E50A89">
        <w:rPr>
          <w:rFonts w:ascii="UN-Abhaya" w:hAnsi="UN-Abhaya"/>
          <w:cs/>
        </w:rPr>
        <w:t>ලෝක</w:t>
      </w:r>
      <w:r w:rsidRPr="00452B97">
        <w:rPr>
          <w:rFonts w:ascii="UN-Abhaya" w:hAnsi="UN-Abhaya"/>
          <w:cs/>
        </w:rPr>
        <w:t>යා විසින් ද</w:t>
      </w:r>
      <w:r w:rsidR="00731811">
        <w:rPr>
          <w:rFonts w:ascii="UN-Abhaya" w:hAnsi="UN-Abhaya" w:hint="cs"/>
          <w:cs/>
        </w:rPr>
        <w:t>ේ</w:t>
      </w:r>
      <w:r w:rsidRPr="00452B97">
        <w:rPr>
          <w:rFonts w:ascii="UN-Abhaya" w:hAnsi="UN-Abhaya"/>
          <w:cs/>
        </w:rPr>
        <w:t>ව</w:t>
      </w:r>
      <w:r w:rsidRPr="00452B97">
        <w:rPr>
          <w:rFonts w:ascii="UN-Abhaya" w:hAnsi="UN-Abhaya"/>
        </w:rPr>
        <w:t xml:space="preserve">, </w:t>
      </w:r>
      <w:r w:rsidRPr="00452B97">
        <w:rPr>
          <w:rFonts w:ascii="UN-Abhaya" w:hAnsi="UN-Abhaya"/>
          <w:cs/>
        </w:rPr>
        <w:t>යි සම්මත රාජ-රාජකුමාරාදීහු ය සම්මුතිද</w:t>
      </w:r>
      <w:r w:rsidR="00731811">
        <w:rPr>
          <w:rFonts w:ascii="UN-Abhaya" w:hAnsi="UN-Abhaya" w:hint="cs"/>
          <w:cs/>
        </w:rPr>
        <w:t>ේ</w:t>
      </w:r>
      <w:r w:rsidRPr="00452B97">
        <w:rPr>
          <w:rFonts w:ascii="UN-Abhaya" w:hAnsi="UN-Abhaya"/>
          <w:cs/>
        </w:rPr>
        <w:t>ව. වෘ</w:t>
      </w:r>
      <w:r w:rsidR="00DB5973">
        <w:rPr>
          <w:rFonts w:ascii="UN-Abhaya" w:hAnsi="UN-Abhaya"/>
          <w:cs/>
        </w:rPr>
        <w:t>ක්‍ෂ</w:t>
      </w:r>
      <w:r w:rsidR="00731811">
        <w:rPr>
          <w:rFonts w:ascii="UN-Abhaya" w:hAnsi="UN-Abhaya" w:hint="cs"/>
          <w:cs/>
        </w:rPr>
        <w:t xml:space="preserve"> - </w:t>
      </w:r>
      <w:r w:rsidRPr="00452B97">
        <w:rPr>
          <w:rFonts w:ascii="UN-Abhaya" w:hAnsi="UN-Abhaya"/>
          <w:cs/>
        </w:rPr>
        <w:t>ප</w:t>
      </w:r>
      <w:r w:rsidR="00D53FFC">
        <w:rPr>
          <w:rFonts w:ascii="UN-Abhaya" w:hAnsi="UN-Abhaya"/>
          <w:cs/>
        </w:rPr>
        <w:t>ර්‍ව</w:t>
      </w:r>
      <w:r w:rsidRPr="00452B97">
        <w:rPr>
          <w:rFonts w:ascii="UN-Abhaya" w:hAnsi="UN-Abhaya"/>
          <w:cs/>
        </w:rPr>
        <w:t>ත</w:t>
      </w:r>
      <w:r w:rsidR="00731811">
        <w:rPr>
          <w:rFonts w:ascii="UN-Abhaya" w:hAnsi="UN-Abhaya" w:hint="cs"/>
          <w:cs/>
        </w:rPr>
        <w:t xml:space="preserve"> - </w:t>
      </w:r>
      <w:r w:rsidRPr="00452B97">
        <w:rPr>
          <w:rFonts w:ascii="UN-Abhaya" w:hAnsi="UN-Abhaya"/>
          <w:cs/>
        </w:rPr>
        <w:t>ගෘහ</w:t>
      </w:r>
      <w:r w:rsidR="00731811">
        <w:rPr>
          <w:rFonts w:ascii="UN-Abhaya" w:hAnsi="UN-Abhaya" w:hint="cs"/>
          <w:cs/>
        </w:rPr>
        <w:t xml:space="preserve"> - </w:t>
      </w:r>
      <w:r w:rsidRPr="00452B97">
        <w:rPr>
          <w:rFonts w:ascii="UN-Abhaya" w:hAnsi="UN-Abhaya"/>
          <w:cs/>
        </w:rPr>
        <w:t>වනාදි</w:t>
      </w:r>
      <w:r w:rsidR="00731811">
        <w:rPr>
          <w:rFonts w:ascii="UN-Abhaya" w:hAnsi="UN-Abhaya" w:hint="cs"/>
          <w:cs/>
        </w:rPr>
        <w:t xml:space="preserve"> </w:t>
      </w:r>
      <w:r w:rsidRPr="00452B97">
        <w:rPr>
          <w:rFonts w:ascii="UN-Abhaya" w:hAnsi="UN-Abhaya"/>
          <w:cs/>
        </w:rPr>
        <w:t>භූමිනිශ්‍රිතදෙවියෝත් දෙව්ලොව උපන් දෙවියෝත් උප්පත්ති දෙවියෝ ය. ඛිඩ්ඩාපද</w:t>
      </w:r>
      <w:r w:rsidR="00F4712D">
        <w:rPr>
          <w:rFonts w:ascii="UN-Abhaya" w:hAnsi="UN-Abhaya" w:hint="cs"/>
          <w:cs/>
        </w:rPr>
        <w:t>ෝ</w:t>
      </w:r>
      <w:r w:rsidRPr="00452B97">
        <w:rPr>
          <w:rFonts w:ascii="UN-Abhaya" w:hAnsi="UN-Abhaya"/>
          <w:cs/>
        </w:rPr>
        <w:t>සික - මන</w:t>
      </w:r>
      <w:r w:rsidR="00F4712D">
        <w:rPr>
          <w:rFonts w:ascii="UN-Abhaya" w:hAnsi="UN-Abhaya" w:hint="cs"/>
          <w:cs/>
        </w:rPr>
        <w:t>ෝ</w:t>
      </w:r>
      <w:r w:rsidRPr="00452B97">
        <w:rPr>
          <w:rFonts w:ascii="UN-Abhaya" w:hAnsi="UN-Abhaya"/>
          <w:cs/>
        </w:rPr>
        <w:t>පද</w:t>
      </w:r>
      <w:r w:rsidR="00F4712D">
        <w:rPr>
          <w:rFonts w:ascii="UN-Abhaya" w:hAnsi="UN-Abhaya" w:hint="cs"/>
          <w:cs/>
        </w:rPr>
        <w:t>ෝ</w:t>
      </w:r>
      <w:r w:rsidRPr="00452B97">
        <w:rPr>
          <w:rFonts w:ascii="UN-Abhaya" w:hAnsi="UN-Abhaya"/>
          <w:cs/>
        </w:rPr>
        <w:t xml:space="preserve">සික - සීතවලාහක - උණ්හවලාහක - </w:t>
      </w:r>
      <w:r w:rsidR="003F4731">
        <w:rPr>
          <w:rFonts w:ascii="UN-Abhaya" w:hAnsi="UN-Abhaya"/>
          <w:cs/>
        </w:rPr>
        <w:t>චන්‍ද</w:t>
      </w:r>
      <w:r w:rsidRPr="00452B97">
        <w:rPr>
          <w:rFonts w:ascii="UN-Abhaya" w:hAnsi="UN-Abhaya"/>
          <w:cs/>
        </w:rPr>
        <w:t>- සූරියාදීහු ද මොවුන් කෙරෙහි ම ඇතුළත් ය. රහතුන් වහන්සේ විසුද්ධි දෙවියෝ ය. පොතෙහි ඒ මෙසේ කියන ලදී:</w:t>
      </w:r>
    </w:p>
    <w:p w14:paraId="0AEF2892" w14:textId="63781F11" w:rsidR="004C0CDE" w:rsidRDefault="00F4712D" w:rsidP="003B4C64">
      <w:pPr>
        <w:spacing w:line="276" w:lineRule="auto"/>
        <w:rPr>
          <w:rFonts w:ascii="UN-Abhaya" w:hAnsi="UN-Abhaya"/>
        </w:rPr>
      </w:pPr>
      <w:r>
        <w:rPr>
          <w:rFonts w:ascii="UN-Abhaya" w:hAnsi="UN-Abhaya"/>
        </w:rPr>
        <w:t>“</w:t>
      </w:r>
      <w:r w:rsidR="004C0CDE" w:rsidRPr="00452B97">
        <w:rPr>
          <w:rFonts w:ascii="UN-Abhaya" w:hAnsi="UN-Abhaya"/>
          <w:b/>
          <w:bCs/>
          <w:cs/>
        </w:rPr>
        <w:t>සම්මුතිද</w:t>
      </w:r>
      <w:r w:rsidR="00116CAD">
        <w:rPr>
          <w:rFonts w:ascii="UN-Abhaya" w:hAnsi="UN-Abhaya" w:hint="cs"/>
          <w:b/>
          <w:bCs/>
          <w:cs/>
        </w:rPr>
        <w:t>ෙ</w:t>
      </w:r>
      <w:r w:rsidR="004C0CDE" w:rsidRPr="00452B97">
        <w:rPr>
          <w:rFonts w:ascii="UN-Abhaya" w:hAnsi="UN-Abhaya"/>
          <w:b/>
          <w:bCs/>
          <w:cs/>
        </w:rPr>
        <w:t>වා නාම යො දෙවියො කුමාරා</w:t>
      </w:r>
      <w:r w:rsidR="004C0CDE" w:rsidRPr="00452B97">
        <w:rPr>
          <w:rFonts w:ascii="UN-Abhaya" w:hAnsi="UN-Abhaya"/>
          <w:b/>
          <w:bCs/>
        </w:rPr>
        <w:t xml:space="preserve">, </w:t>
      </w:r>
      <w:r w:rsidR="004C0CDE" w:rsidRPr="00452B97">
        <w:rPr>
          <w:rFonts w:ascii="UN-Abhaya" w:hAnsi="UN-Abhaya"/>
          <w:b/>
          <w:bCs/>
          <w:cs/>
        </w:rPr>
        <w:t>උප්පත්ති ද</w:t>
      </w:r>
      <w:r w:rsidR="00116CAD">
        <w:rPr>
          <w:rFonts w:ascii="UN-Abhaya" w:hAnsi="UN-Abhaya" w:hint="cs"/>
          <w:b/>
          <w:bCs/>
          <w:cs/>
        </w:rPr>
        <w:t>ෙ</w:t>
      </w:r>
      <w:r w:rsidR="004C0CDE" w:rsidRPr="00452B97">
        <w:rPr>
          <w:rFonts w:ascii="UN-Abhaya" w:hAnsi="UN-Abhaya"/>
          <w:b/>
          <w:bCs/>
          <w:cs/>
        </w:rPr>
        <w:t>වා නාම භූම්මද</w:t>
      </w:r>
      <w:r w:rsidR="00116CAD">
        <w:rPr>
          <w:rFonts w:ascii="UN-Abhaya" w:hAnsi="UN-Abhaya" w:hint="cs"/>
          <w:b/>
          <w:bCs/>
          <w:cs/>
        </w:rPr>
        <w:t>ෙ</w:t>
      </w:r>
      <w:r w:rsidR="004C0CDE" w:rsidRPr="00452B97">
        <w:rPr>
          <w:rFonts w:ascii="UN-Abhaya" w:hAnsi="UN-Abhaya"/>
          <w:b/>
          <w:bCs/>
          <w:cs/>
        </w:rPr>
        <w:t>වෙ උපාදාය තදුත්තරිදෙවා</w:t>
      </w:r>
      <w:r w:rsidR="004C0CDE" w:rsidRPr="00452B97">
        <w:rPr>
          <w:rFonts w:ascii="UN-Abhaya" w:hAnsi="UN-Abhaya"/>
          <w:b/>
          <w:bCs/>
        </w:rPr>
        <w:t xml:space="preserve">, </w:t>
      </w:r>
      <w:r w:rsidR="004C0CDE" w:rsidRPr="00452B97">
        <w:rPr>
          <w:rFonts w:ascii="UN-Abhaya" w:hAnsi="UN-Abhaya"/>
          <w:b/>
          <w:bCs/>
          <w:cs/>
        </w:rPr>
        <w:t>විසුද්ධිදෙවා නාම බුද්ධපච</w:t>
      </w:r>
      <w:r w:rsidR="0000201E">
        <w:rPr>
          <w:rFonts w:ascii="UN-Abhaya" w:hAnsi="UN-Abhaya" w:hint="cs"/>
          <w:b/>
          <w:bCs/>
          <w:cs/>
        </w:rPr>
        <w:t>්</w:t>
      </w:r>
      <w:r w:rsidR="004C0CDE" w:rsidRPr="00452B97">
        <w:rPr>
          <w:rFonts w:ascii="UN-Abhaya" w:hAnsi="UN-Abhaya"/>
          <w:b/>
          <w:bCs/>
          <w:cs/>
        </w:rPr>
        <w:t>චෙකබුද්ධඛීණසවා</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 </w:t>
      </w:r>
    </w:p>
    <w:p w14:paraId="13F41134" w14:textId="18DD5D01"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cs/>
        </w:rPr>
        <w:t>පස්කම්සැපයෙන් කෙළිත්</w:t>
      </w:r>
      <w:r w:rsidR="004C0CDE" w:rsidRPr="00452B97">
        <w:rPr>
          <w:rFonts w:ascii="UN-Abhaya" w:hAnsi="UN-Abhaya"/>
        </w:rPr>
        <w:t xml:space="preserve">, </w:t>
      </w:r>
      <w:r w:rsidR="004C0CDE" w:rsidRPr="00452B97">
        <w:rPr>
          <w:rFonts w:ascii="UN-Abhaya" w:hAnsi="UN-Abhaya"/>
          <w:cs/>
        </w:rPr>
        <w:t>ප්‍රතිපා</w:t>
      </w:r>
      <w:r w:rsidR="0087784E">
        <w:rPr>
          <w:rFonts w:ascii="UN-Abhaya" w:hAnsi="UN-Abhaya"/>
          <w:cs/>
        </w:rPr>
        <w:t>ක්‍ෂි</w:t>
      </w:r>
      <w:r w:rsidR="004C0CDE" w:rsidRPr="00452B97">
        <w:rPr>
          <w:rFonts w:ascii="UN-Abhaya" w:hAnsi="UN-Abhaya"/>
          <w:cs/>
        </w:rPr>
        <w:t>කයන් දිනන්නට කැමැති වෙත්</w:t>
      </w:r>
      <w:r w:rsidR="004C0CDE" w:rsidRPr="00452B97">
        <w:rPr>
          <w:rFonts w:ascii="UN-Abhaya" w:hAnsi="UN-Abhaya"/>
        </w:rPr>
        <w:t xml:space="preserve">, </w:t>
      </w:r>
      <w:r w:rsidR="004C0CDE" w:rsidRPr="00452B97">
        <w:rPr>
          <w:rFonts w:ascii="UN-Abhaya" w:hAnsi="UN-Abhaya"/>
          <w:cs/>
        </w:rPr>
        <w:t>ලොවට යුතු අයුතුකම් පහදා දෙත්</w:t>
      </w:r>
      <w:r w:rsidR="004C0CDE" w:rsidRPr="00452B97">
        <w:rPr>
          <w:rFonts w:ascii="UN-Abhaya" w:hAnsi="UN-Abhaya"/>
        </w:rPr>
        <w:t xml:space="preserve">, </w:t>
      </w:r>
      <w:r w:rsidR="004C0CDE" w:rsidRPr="00452B97">
        <w:rPr>
          <w:rFonts w:ascii="UN-Abhaya" w:hAnsi="UN-Abhaya"/>
          <w:cs/>
        </w:rPr>
        <w:t>උතුම් වූ සිරුරු පැහැයෙන් බබලත්</w:t>
      </w:r>
      <w:r w:rsidR="004C0CDE" w:rsidRPr="00452B97">
        <w:rPr>
          <w:rFonts w:ascii="UN-Abhaya" w:hAnsi="UN-Abhaya"/>
        </w:rPr>
        <w:t xml:space="preserve">, </w:t>
      </w:r>
      <w:r w:rsidR="003362A5">
        <w:rPr>
          <w:rFonts w:ascii="UN-Abhaya" w:hAnsi="UN-Abhaya" w:hint="cs"/>
          <w:cs/>
        </w:rPr>
        <w:t>ස්</w:t>
      </w:r>
      <w:r w:rsidR="004C0CDE" w:rsidRPr="00452B97">
        <w:rPr>
          <w:rFonts w:ascii="UN-Abhaya" w:hAnsi="UN-Abhaya"/>
          <w:cs/>
        </w:rPr>
        <w:t>තුති කරණු ලබත්</w:t>
      </w:r>
      <w:r w:rsidR="004C0CDE" w:rsidRPr="00452B97">
        <w:rPr>
          <w:rFonts w:ascii="UN-Abhaya" w:hAnsi="UN-Abhaya"/>
        </w:rPr>
        <w:t xml:space="preserve">, </w:t>
      </w:r>
      <w:r w:rsidR="004C0CDE" w:rsidRPr="00452B97">
        <w:rPr>
          <w:rFonts w:ascii="UN-Abhaya" w:hAnsi="UN-Abhaya"/>
          <w:cs/>
        </w:rPr>
        <w:t>ශ</w:t>
      </w:r>
      <w:r w:rsidR="003362A5">
        <w:rPr>
          <w:rFonts w:ascii="UN-Abhaya" w:hAnsi="UN-Abhaya" w:hint="cs"/>
          <w:cs/>
        </w:rPr>
        <w:t>ෝ</w:t>
      </w:r>
      <w:r w:rsidR="004C0CDE" w:rsidRPr="00452B97">
        <w:rPr>
          <w:rFonts w:ascii="UN-Abhaya" w:hAnsi="UN-Abhaya"/>
          <w:cs/>
        </w:rPr>
        <w:t>භාවිශේෂය නිසා දකින්නට අසනට කැමැති වනු ලබත්</w:t>
      </w:r>
      <w:r w:rsidR="004C0CDE" w:rsidRPr="00452B97">
        <w:rPr>
          <w:rFonts w:ascii="UN-Abhaya" w:hAnsi="UN-Abhaya"/>
        </w:rPr>
        <w:t xml:space="preserve">, </w:t>
      </w:r>
      <w:r w:rsidR="004C0CDE" w:rsidRPr="00452B97">
        <w:rPr>
          <w:rFonts w:ascii="UN-Abhaya" w:hAnsi="UN-Abhaya"/>
          <w:cs/>
        </w:rPr>
        <w:t>පටිසෝත ගමනින් කැමැති තැනට යෙත්</w:t>
      </w:r>
      <w:r w:rsidR="004C0CDE" w:rsidRPr="00452B97">
        <w:rPr>
          <w:rFonts w:ascii="UN-Abhaya" w:hAnsi="UN-Abhaya"/>
        </w:rPr>
        <w:t xml:space="preserve">, </w:t>
      </w:r>
      <w:r w:rsidR="004C0CDE" w:rsidRPr="00452B97">
        <w:rPr>
          <w:rFonts w:ascii="UN-Abhaya" w:hAnsi="UN-Abhaya"/>
          <w:cs/>
        </w:rPr>
        <w:t xml:space="preserve">සිය සමත් බව කරණ කොට </w:t>
      </w:r>
      <w:r w:rsidR="004C0CDE" w:rsidRPr="00452B97">
        <w:rPr>
          <w:rFonts w:ascii="UN-Abhaya" w:hAnsi="UN-Abhaya"/>
          <w:cs/>
        </w:rPr>
        <w:lastRenderedPageBreak/>
        <w:t>ඒ ඒ කටයුතු කිරීමෙහි පොහොසත් වෙත්</w:t>
      </w:r>
      <w:r w:rsidR="004C0CDE" w:rsidRPr="00452B97">
        <w:rPr>
          <w:rFonts w:ascii="UN-Abhaya" w:hAnsi="UN-Abhaya"/>
        </w:rPr>
        <w:t xml:space="preserve">, </w:t>
      </w:r>
      <w:r w:rsidR="004C0CDE" w:rsidRPr="00452B97">
        <w:rPr>
          <w:rFonts w:ascii="UN-Abhaya" w:hAnsi="UN-Abhaya"/>
          <w:cs/>
        </w:rPr>
        <w:t>යන මේ තේරුම් උඩ උප්පත්ති දෙවියෝ</w:t>
      </w:r>
      <w:r w:rsidR="004C0CDE" w:rsidRPr="00452B97">
        <w:rPr>
          <w:rFonts w:ascii="UN-Abhaya" w:hAnsi="UN-Abhaya"/>
        </w:rPr>
        <w:t xml:space="preserve">, </w:t>
      </w:r>
      <w:r w:rsidR="004C0CDE" w:rsidRPr="00452B97">
        <w:rPr>
          <w:rFonts w:ascii="UN-Abhaya" w:hAnsi="UN-Abhaya"/>
          <w:cs/>
        </w:rPr>
        <w:t>දෙවියෝ වෙති</w:t>
      </w:r>
      <w:r>
        <w:rPr>
          <w:rFonts w:ascii="UN-Abhaya" w:hAnsi="UN-Abhaya"/>
        </w:rPr>
        <w:t>”</w:t>
      </w:r>
      <w:r w:rsidR="004C0CDE" w:rsidRPr="00452B97">
        <w:rPr>
          <w:rFonts w:ascii="UN-Abhaya" w:hAnsi="UN-Abhaya"/>
          <w:cs/>
        </w:rPr>
        <w:t xml:space="preserve"> යි පොතපතෙහි කියත්. මෙන එහි ආ සැටි: </w:t>
      </w:r>
    </w:p>
    <w:p w14:paraId="1544B928" w14:textId="49531C42" w:rsidR="004C0CDE" w:rsidRDefault="00E8643D" w:rsidP="003B4C64">
      <w:pPr>
        <w:spacing w:line="276" w:lineRule="auto"/>
        <w:rPr>
          <w:rFonts w:ascii="UN-Abhaya" w:hAnsi="UN-Abhaya"/>
        </w:rPr>
      </w:pPr>
      <w:r>
        <w:rPr>
          <w:rFonts w:ascii="UN-Abhaya" w:hAnsi="UN-Abhaya"/>
          <w:b/>
          <w:bCs/>
        </w:rPr>
        <w:t>“</w:t>
      </w:r>
      <w:r w:rsidR="004C0CDE" w:rsidRPr="00452B97">
        <w:rPr>
          <w:rFonts w:ascii="UN-Abhaya" w:hAnsi="UN-Abhaya"/>
          <w:b/>
          <w:bCs/>
          <w:cs/>
        </w:rPr>
        <w:t>දිබ්බන්ති කීළන්ති පංචහි කාමගුණෙහි</w:t>
      </w:r>
      <w:r w:rsidR="004C0CDE" w:rsidRPr="00452B97">
        <w:rPr>
          <w:rFonts w:ascii="UN-Abhaya" w:hAnsi="UN-Abhaya"/>
          <w:b/>
          <w:bCs/>
        </w:rPr>
        <w:t xml:space="preserve">, </w:t>
      </w:r>
      <w:r w:rsidR="004C0CDE" w:rsidRPr="00452B97">
        <w:rPr>
          <w:rFonts w:ascii="UN-Abhaya" w:hAnsi="UN-Abhaya"/>
          <w:b/>
          <w:bCs/>
          <w:cs/>
        </w:rPr>
        <w:t>පටිපක්ඛෙ වා විජෙතුං ඉච්ඡන්ති</w:t>
      </w:r>
      <w:r w:rsidR="004C0CDE" w:rsidRPr="00452B97">
        <w:rPr>
          <w:rFonts w:ascii="UN-Abhaya" w:hAnsi="UN-Abhaya"/>
          <w:b/>
          <w:bCs/>
        </w:rPr>
        <w:t xml:space="preserve">, </w:t>
      </w:r>
      <w:r w:rsidR="004C0CDE" w:rsidRPr="00452B97">
        <w:rPr>
          <w:rFonts w:ascii="UN-Abhaya" w:hAnsi="UN-Abhaya"/>
          <w:b/>
          <w:bCs/>
          <w:cs/>
        </w:rPr>
        <w:t>වොහරන්ති ච ල</w:t>
      </w:r>
      <w:r w:rsidR="007E241E">
        <w:rPr>
          <w:rFonts w:ascii="UN-Abhaya" w:hAnsi="UN-Abhaya" w:hint="cs"/>
          <w:b/>
          <w:bCs/>
          <w:cs/>
        </w:rPr>
        <w:t>ො</w:t>
      </w:r>
      <w:r w:rsidR="004C0CDE" w:rsidRPr="00452B97">
        <w:rPr>
          <w:rFonts w:ascii="UN-Abhaya" w:hAnsi="UN-Abhaya"/>
          <w:b/>
          <w:bCs/>
          <w:cs/>
        </w:rPr>
        <w:t>කස්ස යුත්ත</w:t>
      </w:r>
      <w:r w:rsidR="007E241E">
        <w:rPr>
          <w:rFonts w:ascii="UN-Abhaya" w:hAnsi="UN-Abhaya" w:hint="cs"/>
          <w:b/>
          <w:bCs/>
          <w:cs/>
        </w:rPr>
        <w:t>ා</w:t>
      </w:r>
      <w:r w:rsidR="004C0CDE" w:rsidRPr="00452B97">
        <w:rPr>
          <w:rFonts w:ascii="UN-Abhaya" w:hAnsi="UN-Abhaya"/>
          <w:b/>
          <w:bCs/>
          <w:cs/>
        </w:rPr>
        <w:t>යුත්තිං</w:t>
      </w:r>
      <w:r w:rsidR="007E241E">
        <w:rPr>
          <w:rFonts w:ascii="UN-Abhaya" w:hAnsi="UN-Abhaya" w:hint="cs"/>
          <w:b/>
          <w:bCs/>
          <w:cs/>
        </w:rPr>
        <w:t>,</w:t>
      </w:r>
      <w:r w:rsidR="004C0CDE" w:rsidRPr="00452B97">
        <w:rPr>
          <w:rFonts w:ascii="UN-Abhaya" w:hAnsi="UN-Abhaya"/>
          <w:b/>
          <w:bCs/>
        </w:rPr>
        <w:t xml:space="preserve"> </w:t>
      </w:r>
      <w:r w:rsidR="004C0CDE" w:rsidRPr="00452B97">
        <w:rPr>
          <w:rFonts w:ascii="UN-Abhaya" w:hAnsi="UN-Abhaya"/>
          <w:b/>
          <w:bCs/>
          <w:cs/>
        </w:rPr>
        <w:t>ජොතන්ති පරමාය සරීරජුතියා</w:t>
      </w:r>
      <w:r w:rsidR="004C0CDE" w:rsidRPr="00452B97">
        <w:rPr>
          <w:rFonts w:ascii="UN-Abhaya" w:hAnsi="UN-Abhaya"/>
          <w:b/>
          <w:bCs/>
        </w:rPr>
        <w:t xml:space="preserve">, </w:t>
      </w:r>
      <w:r w:rsidR="004C0CDE" w:rsidRPr="00452B97">
        <w:rPr>
          <w:rFonts w:ascii="UN-Abhaya" w:hAnsi="UN-Abhaya"/>
          <w:b/>
          <w:bCs/>
          <w:cs/>
        </w:rPr>
        <w:t>ථොමීයන</w:t>
      </w:r>
      <w:r w:rsidR="007E241E">
        <w:rPr>
          <w:rFonts w:ascii="UN-Abhaya" w:hAnsi="UN-Abhaya" w:hint="cs"/>
          <w:b/>
          <w:bCs/>
          <w:cs/>
        </w:rPr>
        <w:t>්</w:t>
      </w:r>
      <w:r w:rsidR="004C0CDE" w:rsidRPr="00452B97">
        <w:rPr>
          <w:rFonts w:ascii="UN-Abhaya" w:hAnsi="UN-Abhaya"/>
          <w:b/>
          <w:bCs/>
          <w:cs/>
        </w:rPr>
        <w:t>ති තබ්භාව</w:t>
      </w:r>
      <w:r w:rsidR="00C54AED">
        <w:rPr>
          <w:rFonts w:ascii="UN-Abhaya" w:hAnsi="UN-Abhaya"/>
          <w:b/>
          <w:bCs/>
          <w:cs/>
        </w:rPr>
        <w:t>ත්‍ථි</w:t>
      </w:r>
      <w:r w:rsidR="004C0CDE" w:rsidRPr="00452B97">
        <w:rPr>
          <w:rFonts w:ascii="UN-Abhaya" w:hAnsi="UN-Abhaya"/>
          <w:b/>
          <w:bCs/>
          <w:cs/>
        </w:rPr>
        <w:t>කෙහි</w:t>
      </w:r>
      <w:r w:rsidR="004C0CDE" w:rsidRPr="00452B97">
        <w:rPr>
          <w:rFonts w:ascii="UN-Abhaya" w:hAnsi="UN-Abhaya"/>
          <w:b/>
          <w:bCs/>
        </w:rPr>
        <w:t xml:space="preserve">, </w:t>
      </w:r>
      <w:r w:rsidR="004C0CDE" w:rsidRPr="00452B97">
        <w:rPr>
          <w:rFonts w:ascii="UN-Abhaya" w:hAnsi="UN-Abhaya"/>
          <w:b/>
          <w:bCs/>
          <w:cs/>
        </w:rPr>
        <w:t>කාමියන්ති දට්ඨුං සොතුං ච සොභාවිසෙසයොගෙන</w:t>
      </w:r>
      <w:r w:rsidR="004C0CDE" w:rsidRPr="00452B97">
        <w:rPr>
          <w:rFonts w:ascii="UN-Abhaya" w:hAnsi="UN-Abhaya"/>
          <w:b/>
          <w:bCs/>
        </w:rPr>
        <w:t xml:space="preserve">, </w:t>
      </w:r>
      <w:r w:rsidR="004C0CDE" w:rsidRPr="00452B97">
        <w:rPr>
          <w:rFonts w:ascii="UN-Abhaya" w:hAnsi="UN-Abhaya"/>
          <w:b/>
          <w:bCs/>
          <w:cs/>
        </w:rPr>
        <w:t>ගච්ඡන්ති ච යථිච්ඡිතට්ඨානං පටිස</w:t>
      </w:r>
      <w:r w:rsidR="007E241E">
        <w:rPr>
          <w:rFonts w:ascii="UN-Abhaya" w:hAnsi="UN-Abhaya" w:hint="cs"/>
          <w:b/>
          <w:bCs/>
          <w:cs/>
        </w:rPr>
        <w:t>ො</w:t>
      </w:r>
      <w:r w:rsidR="004C0CDE" w:rsidRPr="00452B97">
        <w:rPr>
          <w:rFonts w:ascii="UN-Abhaya" w:hAnsi="UN-Abhaya"/>
          <w:b/>
          <w:bCs/>
          <w:cs/>
        </w:rPr>
        <w:t>තගමන</w:t>
      </w:r>
      <w:r w:rsidR="007E241E">
        <w:rPr>
          <w:rFonts w:ascii="UN-Abhaya" w:hAnsi="UN-Abhaya" w:hint="cs"/>
          <w:b/>
          <w:bCs/>
          <w:cs/>
        </w:rPr>
        <w:t>ෙන</w:t>
      </w:r>
      <w:r w:rsidR="004C0CDE" w:rsidRPr="00452B97">
        <w:rPr>
          <w:rFonts w:ascii="UN-Abhaya" w:hAnsi="UN-Abhaya"/>
          <w:b/>
          <w:bCs/>
          <w:cs/>
        </w:rPr>
        <w:t xml:space="preserve"> සක</w:t>
      </w:r>
      <w:r w:rsidR="007E241E">
        <w:rPr>
          <w:rFonts w:ascii="UN-Abhaya" w:hAnsi="UN-Abhaya" w:hint="cs"/>
          <w:b/>
          <w:bCs/>
          <w:cs/>
        </w:rPr>
        <w:t>්කො</w:t>
      </w:r>
      <w:r w:rsidR="004C0CDE" w:rsidRPr="00452B97">
        <w:rPr>
          <w:rFonts w:ascii="UN-Abhaya" w:hAnsi="UN-Abhaya"/>
          <w:b/>
          <w:bCs/>
          <w:cs/>
        </w:rPr>
        <w:t>න</w:t>
      </w:r>
      <w:r w:rsidR="007E241E">
        <w:rPr>
          <w:rFonts w:ascii="UN-Abhaya" w:hAnsi="UN-Abhaya" w:hint="cs"/>
          <w:b/>
          <w:bCs/>
          <w:cs/>
        </w:rPr>
        <w:t>්</w:t>
      </w:r>
      <w:r w:rsidR="004C0CDE" w:rsidRPr="00452B97">
        <w:rPr>
          <w:rFonts w:ascii="UN-Abhaya" w:hAnsi="UN-Abhaya"/>
          <w:b/>
          <w:bCs/>
          <w:cs/>
        </w:rPr>
        <w:t>ති ව අනුභාවසම</w:t>
      </w:r>
      <w:r w:rsidR="007E241E">
        <w:rPr>
          <w:rFonts w:ascii="UN-Abhaya" w:hAnsi="UN-Abhaya" w:hint="cs"/>
          <w:b/>
          <w:bCs/>
          <w:cs/>
        </w:rPr>
        <w:t>්ප</w:t>
      </w:r>
      <w:r w:rsidR="004C0CDE" w:rsidRPr="00452B97">
        <w:rPr>
          <w:rFonts w:ascii="UN-Abhaya" w:hAnsi="UN-Abhaya"/>
          <w:b/>
          <w:bCs/>
          <w:cs/>
        </w:rPr>
        <w:t>ත</w:t>
      </w:r>
      <w:r w:rsidR="007E241E">
        <w:rPr>
          <w:rFonts w:ascii="UN-Abhaya" w:hAnsi="UN-Abhaya" w:hint="cs"/>
          <w:b/>
          <w:bCs/>
          <w:cs/>
        </w:rPr>
        <w:t>්</w:t>
      </w:r>
      <w:r w:rsidR="004C0CDE" w:rsidRPr="00452B97">
        <w:rPr>
          <w:rFonts w:ascii="UN-Abhaya" w:hAnsi="UN-Abhaya"/>
          <w:b/>
          <w:bCs/>
          <w:cs/>
        </w:rPr>
        <w:t>තියා ත</w:t>
      </w:r>
      <w:r w:rsidR="007E241E">
        <w:rPr>
          <w:rFonts w:ascii="UN-Abhaya" w:hAnsi="UN-Abhaya" w:hint="cs"/>
          <w:b/>
          <w:bCs/>
          <w:cs/>
        </w:rPr>
        <w:t>ං</w:t>
      </w:r>
      <w:r w:rsidR="004C0CDE" w:rsidRPr="00452B97">
        <w:rPr>
          <w:rFonts w:ascii="UN-Abhaya" w:hAnsi="UN-Abhaya"/>
          <w:b/>
          <w:bCs/>
          <w:cs/>
        </w:rPr>
        <w:t xml:space="preserve"> ත</w:t>
      </w:r>
      <w:r w:rsidR="007E241E">
        <w:rPr>
          <w:rFonts w:ascii="UN-Abhaya" w:hAnsi="UN-Abhaya" w:hint="cs"/>
          <w:b/>
          <w:bCs/>
          <w:cs/>
        </w:rPr>
        <w:t>ං</w:t>
      </w:r>
      <w:r w:rsidR="004C0CDE" w:rsidRPr="00452B97">
        <w:rPr>
          <w:rFonts w:ascii="UN-Abhaya" w:hAnsi="UN-Abhaya"/>
          <w:b/>
          <w:bCs/>
          <w:cs/>
        </w:rPr>
        <w:t xml:space="preserve"> කිච</w:t>
      </w:r>
      <w:r w:rsidR="007E241E">
        <w:rPr>
          <w:rFonts w:ascii="UN-Abhaya" w:hAnsi="UN-Abhaya" w:hint="cs"/>
          <w:b/>
          <w:bCs/>
          <w:cs/>
        </w:rPr>
        <w:t>්</w:t>
      </w:r>
      <w:r w:rsidR="004C0CDE" w:rsidRPr="00452B97">
        <w:rPr>
          <w:rFonts w:ascii="UN-Abhaya" w:hAnsi="UN-Abhaya"/>
          <w:b/>
          <w:bCs/>
          <w:cs/>
        </w:rPr>
        <w:t>චං නිප්ඵාදෙතුන්ති-දෙවා</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w:t>
      </w:r>
    </w:p>
    <w:p w14:paraId="087FEF07" w14:textId="4BE4E565"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cs/>
        </w:rPr>
        <w:t>උත්තම වූ ධ්‍යාන ක්‍රීඩාවෙන් ක</w:t>
      </w:r>
      <w:r w:rsidR="00AB1388">
        <w:rPr>
          <w:rFonts w:ascii="UN-Abhaya" w:hAnsi="UN-Abhaya" w:hint="cs"/>
          <w:cs/>
        </w:rPr>
        <w:t>ෙ</w:t>
      </w:r>
      <w:r w:rsidR="004C0CDE" w:rsidRPr="00452B97">
        <w:rPr>
          <w:rFonts w:ascii="UN-Abhaya" w:hAnsi="UN-Abhaya"/>
          <w:cs/>
        </w:rPr>
        <w:t>ළ</w:t>
      </w:r>
      <w:r w:rsidR="00AB1388">
        <w:rPr>
          <w:rFonts w:ascii="UN-Abhaya" w:hAnsi="UN-Abhaya" w:hint="cs"/>
          <w:cs/>
        </w:rPr>
        <w:t>ි</w:t>
      </w:r>
      <w:r w:rsidR="004C0CDE" w:rsidRPr="00452B97">
        <w:rPr>
          <w:rFonts w:ascii="UN-Abhaya" w:hAnsi="UN-Abhaya"/>
          <w:cs/>
        </w:rPr>
        <w:t>ත්</w:t>
      </w:r>
      <w:r w:rsidR="004C0CDE" w:rsidRPr="00452B97">
        <w:rPr>
          <w:rFonts w:ascii="UN-Abhaya" w:hAnsi="UN-Abhaya"/>
        </w:rPr>
        <w:t xml:space="preserve">, </w:t>
      </w:r>
      <w:r w:rsidR="004C0CDE" w:rsidRPr="00452B97">
        <w:rPr>
          <w:rFonts w:ascii="UN-Abhaya" w:hAnsi="UN-Abhaya"/>
          <w:cs/>
        </w:rPr>
        <w:t>ප්‍රතිපා</w:t>
      </w:r>
      <w:r w:rsidR="0087784E">
        <w:rPr>
          <w:rFonts w:ascii="UN-Abhaya" w:hAnsi="UN-Abhaya"/>
          <w:cs/>
        </w:rPr>
        <w:t>ක්‍ෂි</w:t>
      </w:r>
      <w:r w:rsidR="004C0CDE" w:rsidRPr="00452B97">
        <w:rPr>
          <w:rFonts w:ascii="UN-Abhaya" w:hAnsi="UN-Abhaya"/>
          <w:cs/>
        </w:rPr>
        <w:t>ක්ලේශයන් දිනන්නට කැමැති වෙත්</w:t>
      </w:r>
      <w:r w:rsidR="004C0CDE" w:rsidRPr="00452B97">
        <w:rPr>
          <w:rFonts w:ascii="UN-Abhaya" w:hAnsi="UN-Abhaya"/>
        </w:rPr>
        <w:t xml:space="preserve">, </w:t>
      </w:r>
      <w:r w:rsidR="004C0CDE" w:rsidRPr="00452B97">
        <w:rPr>
          <w:rFonts w:ascii="UN-Abhaya" w:hAnsi="UN-Abhaya"/>
          <w:cs/>
        </w:rPr>
        <w:t>ඉතා සියුම් නුවණට ගොදුරු වූ අරුත් පහදා දෙත්</w:t>
      </w:r>
      <w:r w:rsidR="004C0CDE" w:rsidRPr="00452B97">
        <w:rPr>
          <w:rFonts w:ascii="UN-Abhaya" w:hAnsi="UN-Abhaya"/>
        </w:rPr>
        <w:t xml:space="preserve">, </w:t>
      </w:r>
      <w:r w:rsidR="004C0CDE" w:rsidRPr="00452B97">
        <w:rPr>
          <w:rFonts w:ascii="UN-Abhaya" w:hAnsi="UN-Abhaya"/>
          <w:cs/>
        </w:rPr>
        <w:t>සියලු කෙලෙස්මලින් බැහැර වූ ඉතා පිරිසිදු වූ නුවණින් බබලත්</w:t>
      </w:r>
      <w:r w:rsidR="004C0CDE" w:rsidRPr="00452B97">
        <w:rPr>
          <w:rFonts w:ascii="UN-Abhaya" w:hAnsi="UN-Abhaya"/>
        </w:rPr>
        <w:t xml:space="preserve">, </w:t>
      </w:r>
      <w:r w:rsidR="004C0CDE" w:rsidRPr="00452B97">
        <w:rPr>
          <w:rFonts w:ascii="UN-Abhaya" w:hAnsi="UN-Abhaya"/>
          <w:cs/>
        </w:rPr>
        <w:t>අතිශය නි</w:t>
      </w:r>
      <w:r w:rsidR="00FB0612">
        <w:rPr>
          <w:rFonts w:ascii="UN-Abhaya" w:hAnsi="UN-Abhaya"/>
          <w:cs/>
        </w:rPr>
        <w:t>ර්‍ම</w:t>
      </w:r>
      <w:r w:rsidR="004C0CDE" w:rsidRPr="00452B97">
        <w:rPr>
          <w:rFonts w:ascii="UN-Abhaya" w:hAnsi="UN-Abhaya"/>
          <w:cs/>
        </w:rPr>
        <w:t>ල වූ ගුණය</w:t>
      </w:r>
      <w:r w:rsidR="00AB1388">
        <w:rPr>
          <w:rFonts w:ascii="UN-Abhaya" w:hAnsi="UN-Abhaya" w:hint="cs"/>
          <w:cs/>
        </w:rPr>
        <w:t>ෝ</w:t>
      </w:r>
      <w:r w:rsidR="004C0CDE" w:rsidRPr="00452B97">
        <w:rPr>
          <w:rFonts w:ascii="UN-Abhaya" w:hAnsi="UN-Abhaya"/>
          <w:cs/>
        </w:rPr>
        <w:t xml:space="preserve">ගයෙන් </w:t>
      </w:r>
      <w:r w:rsidR="00AB1388">
        <w:rPr>
          <w:rFonts w:ascii="UN-Abhaya" w:hAnsi="UN-Abhaya" w:hint="cs"/>
          <w:cs/>
        </w:rPr>
        <w:t>ස්</w:t>
      </w:r>
      <w:r w:rsidR="004C0CDE" w:rsidRPr="00452B97">
        <w:rPr>
          <w:rFonts w:ascii="UN-Abhaya" w:hAnsi="UN-Abhaya"/>
          <w:cs/>
        </w:rPr>
        <w:t>තුති කරණු ලබත්</w:t>
      </w:r>
      <w:r w:rsidR="004C0CDE" w:rsidRPr="00452B97">
        <w:rPr>
          <w:rFonts w:ascii="UN-Abhaya" w:hAnsi="UN-Abhaya"/>
        </w:rPr>
        <w:t xml:space="preserve">, </w:t>
      </w:r>
      <w:r w:rsidR="004C0CDE" w:rsidRPr="00452B97">
        <w:rPr>
          <w:rFonts w:ascii="UN-Abhaya" w:hAnsi="UN-Abhaya"/>
          <w:cs/>
        </w:rPr>
        <w:t>නිරුත්තර වූ පුණ්‍යක්ෂේත්‍රභාවයෙන් දකින්නට අසන්නට පුදන්නට කැමැති වනු ලබත්</w:t>
      </w:r>
      <w:r w:rsidR="004C0CDE" w:rsidRPr="00452B97">
        <w:rPr>
          <w:rFonts w:ascii="UN-Abhaya" w:hAnsi="UN-Abhaya"/>
        </w:rPr>
        <w:t xml:space="preserve">, </w:t>
      </w:r>
      <w:r w:rsidR="004C0CDE" w:rsidRPr="00452B97">
        <w:rPr>
          <w:rFonts w:ascii="UN-Abhaya" w:hAnsi="UN-Abhaya"/>
          <w:cs/>
        </w:rPr>
        <w:t>පෙරළා නො එන ගමනින් අමා මහනිවනට ය</w:t>
      </w:r>
      <w:r w:rsidR="00AB1388">
        <w:rPr>
          <w:rFonts w:ascii="UN-Abhaya" w:hAnsi="UN-Abhaya" w:hint="cs"/>
          <w:cs/>
        </w:rPr>
        <w:t>ෙ</w:t>
      </w:r>
      <w:r w:rsidR="004C0CDE" w:rsidRPr="00452B97">
        <w:rPr>
          <w:rFonts w:ascii="UN-Abhaya" w:hAnsi="UN-Abhaya"/>
          <w:cs/>
        </w:rPr>
        <w:t>ත්</w:t>
      </w:r>
      <w:r w:rsidR="004C0CDE" w:rsidRPr="00452B97">
        <w:rPr>
          <w:rFonts w:ascii="UN-Abhaya" w:hAnsi="UN-Abhaya"/>
        </w:rPr>
        <w:t xml:space="preserve">, </w:t>
      </w:r>
      <w:r w:rsidR="004C0CDE" w:rsidRPr="00452B97">
        <w:rPr>
          <w:rFonts w:ascii="UN-Abhaya" w:hAnsi="UN-Abhaya"/>
          <w:cs/>
        </w:rPr>
        <w:t xml:space="preserve">උනුන්ගේ සිත් හසර දැන ඒ ඒ </w:t>
      </w:r>
      <w:r w:rsidR="0003542E">
        <w:rPr>
          <w:rFonts w:ascii="UN-Abhaya" w:hAnsi="UN-Abhaya"/>
          <w:cs/>
        </w:rPr>
        <w:t>සත්ත්‍ව</w:t>
      </w:r>
      <w:r w:rsidR="004C0CDE" w:rsidRPr="00452B97">
        <w:rPr>
          <w:rFonts w:ascii="UN-Abhaya" w:hAnsi="UN-Abhaya"/>
          <w:cs/>
        </w:rPr>
        <w:t>යන් හිතයෙහි යොදන්නට පොහොසත් වෙත්</w:t>
      </w:r>
      <w:r w:rsidR="004C0CDE" w:rsidRPr="00452B97">
        <w:rPr>
          <w:rFonts w:ascii="UN-Abhaya" w:hAnsi="UN-Abhaya"/>
        </w:rPr>
        <w:t xml:space="preserve">, </w:t>
      </w:r>
      <w:r w:rsidR="004C0CDE" w:rsidRPr="00452B97">
        <w:rPr>
          <w:rFonts w:ascii="UN-Abhaya" w:hAnsi="UN-Abhaya"/>
          <w:cs/>
        </w:rPr>
        <w:t>නිවනෙහි පිහිටු වන්නට පොහොසත් වෙත්</w:t>
      </w:r>
      <w:r w:rsidR="004C0CDE" w:rsidRPr="00452B97">
        <w:rPr>
          <w:rFonts w:ascii="UN-Abhaya" w:hAnsi="UN-Abhaya"/>
        </w:rPr>
        <w:t xml:space="preserve">, </w:t>
      </w:r>
      <w:r w:rsidR="004C0CDE" w:rsidRPr="00452B97">
        <w:rPr>
          <w:rFonts w:ascii="UN-Abhaya" w:hAnsi="UN-Abhaya"/>
          <w:cs/>
        </w:rPr>
        <w:t>යන යුතුකම් උඩ රහතුන් වහන්සේ විසුද්ධිදෙවියෝ ය</w:t>
      </w:r>
      <w:r>
        <w:rPr>
          <w:rFonts w:ascii="UN-Abhaya" w:hAnsi="UN-Abhaya"/>
        </w:rPr>
        <w:t>”</w:t>
      </w:r>
      <w:r w:rsidR="004C0CDE" w:rsidRPr="00452B97">
        <w:rPr>
          <w:rFonts w:ascii="UN-Abhaya" w:hAnsi="UN-Abhaya"/>
          <w:cs/>
        </w:rPr>
        <w:t xml:space="preserve"> යි කියත්. මෙන්න මෙහි ඇදුරු වදන්: </w:t>
      </w:r>
    </w:p>
    <w:p w14:paraId="2F019B90" w14:textId="62B34043"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b/>
          <w:bCs/>
          <w:cs/>
        </w:rPr>
        <w:t>දිබ්බ</w:t>
      </w:r>
      <w:r w:rsidR="004C0CDE" w:rsidRPr="00452B97">
        <w:rPr>
          <w:rFonts w:ascii="UN-Abhaya" w:hAnsi="UN-Abhaya"/>
          <w:b/>
          <w:bCs/>
          <w:cs/>
          <w:lang w:val="en-GB"/>
        </w:rPr>
        <w:t>න්</w:t>
      </w:r>
      <w:r w:rsidR="004C0CDE" w:rsidRPr="00452B97">
        <w:rPr>
          <w:rFonts w:ascii="UN-Abhaya" w:hAnsi="UN-Abhaya"/>
          <w:b/>
          <w:bCs/>
          <w:cs/>
        </w:rPr>
        <w:t>ති කීළන්ති පරමාය ඣානකීළාය</w:t>
      </w:r>
      <w:r w:rsidR="004C0CDE" w:rsidRPr="00452B97">
        <w:rPr>
          <w:rFonts w:ascii="UN-Abhaya" w:hAnsi="UN-Abhaya"/>
          <w:b/>
          <w:bCs/>
        </w:rPr>
        <w:t xml:space="preserve">, </w:t>
      </w:r>
      <w:r w:rsidR="004C0CDE" w:rsidRPr="00452B97">
        <w:rPr>
          <w:rFonts w:ascii="UN-Abhaya" w:hAnsi="UN-Abhaya"/>
          <w:b/>
          <w:bCs/>
          <w:cs/>
        </w:rPr>
        <w:t>විජෙතුං ඉච්ඡන්ති පටිපක්ඛ</w:t>
      </w:r>
      <w:r w:rsidR="0043344C">
        <w:rPr>
          <w:rFonts w:ascii="UN-Abhaya" w:hAnsi="UN-Abhaya" w:hint="cs"/>
          <w:b/>
          <w:bCs/>
          <w:cs/>
        </w:rPr>
        <w:t>ෙ</w:t>
      </w:r>
      <w:r w:rsidR="004C0CDE" w:rsidRPr="00452B97">
        <w:rPr>
          <w:rFonts w:ascii="UN-Abhaya" w:hAnsi="UN-Abhaya"/>
          <w:b/>
          <w:bCs/>
        </w:rPr>
        <w:t xml:space="preserve">, </w:t>
      </w:r>
      <w:r w:rsidR="004C0CDE" w:rsidRPr="00452B97">
        <w:rPr>
          <w:rFonts w:ascii="UN-Abhaya" w:hAnsi="UN-Abhaya"/>
          <w:b/>
          <w:bCs/>
          <w:cs/>
        </w:rPr>
        <w:t>පරමසුඛුමඤාණවිසයං අ</w:t>
      </w:r>
      <w:r w:rsidR="000D392C">
        <w:rPr>
          <w:rFonts w:ascii="UN-Abhaya" w:hAnsi="UN-Abhaya"/>
          <w:b/>
          <w:bCs/>
          <w:cs/>
        </w:rPr>
        <w:t>ත්‍ථං</w:t>
      </w:r>
      <w:r w:rsidR="004C0CDE" w:rsidRPr="00452B97">
        <w:rPr>
          <w:rFonts w:ascii="UN-Abhaya" w:hAnsi="UN-Abhaya"/>
          <w:b/>
          <w:bCs/>
          <w:cs/>
        </w:rPr>
        <w:t xml:space="preserve"> ච වොහරන්ති ජොතන්ති සබ්බකිලෙසදොසකලුසාපක්කම</w:t>
      </w:r>
      <w:r w:rsidR="0043344C">
        <w:rPr>
          <w:rFonts w:ascii="UN-Abhaya" w:hAnsi="UN-Abhaya" w:hint="cs"/>
          <w:b/>
          <w:bCs/>
          <w:cs/>
        </w:rPr>
        <w:t>්</w:t>
      </w:r>
      <w:r w:rsidR="004C0CDE" w:rsidRPr="00452B97">
        <w:rPr>
          <w:rFonts w:ascii="UN-Abhaya" w:hAnsi="UN-Abhaya"/>
          <w:b/>
          <w:bCs/>
          <w:cs/>
        </w:rPr>
        <w:t>ම පරමවිසුද්ධාය ඤාණගතියා</w:t>
      </w:r>
      <w:r w:rsidR="004C0CDE" w:rsidRPr="00452B97">
        <w:rPr>
          <w:rFonts w:ascii="UN-Abhaya" w:hAnsi="UN-Abhaya"/>
          <w:b/>
          <w:bCs/>
        </w:rPr>
        <w:t xml:space="preserve">, </w:t>
      </w:r>
      <w:r w:rsidR="004C0CDE" w:rsidRPr="00452B97">
        <w:rPr>
          <w:rFonts w:ascii="UN-Abhaya" w:hAnsi="UN-Abhaya"/>
          <w:b/>
          <w:bCs/>
          <w:cs/>
        </w:rPr>
        <w:t>ථොමීයන්ති ච විඤ්ඤාතසභාවෙහි</w:t>
      </w:r>
      <w:r w:rsidR="004C0CDE" w:rsidRPr="00452B97">
        <w:rPr>
          <w:rFonts w:ascii="UN-Abhaya" w:hAnsi="UN-Abhaya"/>
          <w:b/>
          <w:bCs/>
        </w:rPr>
        <w:t xml:space="preserve">, </w:t>
      </w:r>
      <w:r w:rsidR="004C0CDE" w:rsidRPr="00452B97">
        <w:rPr>
          <w:rFonts w:ascii="UN-Abhaya" w:hAnsi="UN-Abhaya"/>
          <w:b/>
          <w:bCs/>
          <w:cs/>
        </w:rPr>
        <w:t>පරමනිම්මල ගුණවිසෙය</w:t>
      </w:r>
      <w:r w:rsidR="007E3095">
        <w:rPr>
          <w:rFonts w:ascii="UN-Abhaya" w:hAnsi="UN-Abhaya" w:hint="cs"/>
          <w:b/>
          <w:bCs/>
          <w:cs/>
        </w:rPr>
        <w:t>ො</w:t>
      </w:r>
      <w:r w:rsidR="004C0CDE" w:rsidRPr="00452B97">
        <w:rPr>
          <w:rFonts w:ascii="UN-Abhaya" w:hAnsi="UN-Abhaya"/>
          <w:b/>
          <w:bCs/>
          <w:cs/>
        </w:rPr>
        <w:t>ගතො</w:t>
      </w:r>
      <w:r w:rsidR="004C0CDE" w:rsidRPr="00452B97">
        <w:rPr>
          <w:rFonts w:ascii="UN-Abhaya" w:hAnsi="UN-Abhaya"/>
          <w:b/>
          <w:bCs/>
        </w:rPr>
        <w:t xml:space="preserve">, </w:t>
      </w:r>
      <w:r w:rsidR="004C0CDE" w:rsidRPr="00452B97">
        <w:rPr>
          <w:rFonts w:ascii="UN-Abhaya" w:hAnsi="UN-Abhaya"/>
          <w:b/>
          <w:bCs/>
          <w:cs/>
        </w:rPr>
        <w:t>කාමීයන්ති ච අනුත්තරපුඤ්ඤක</w:t>
      </w:r>
      <w:r w:rsidR="007E3095">
        <w:rPr>
          <w:rFonts w:ascii="UN-Abhaya" w:hAnsi="UN-Abhaya" w:hint="cs"/>
          <w:b/>
          <w:bCs/>
          <w:cs/>
        </w:rPr>
        <w:t>්ඛෙ</w:t>
      </w:r>
      <w:r w:rsidR="004C0CDE" w:rsidRPr="00452B97">
        <w:rPr>
          <w:rFonts w:ascii="UN-Abhaya" w:hAnsi="UN-Abhaya"/>
          <w:b/>
          <w:bCs/>
          <w:cs/>
        </w:rPr>
        <w:t>ත්තාය දට්ඨුං සොතුං පුච</w:t>
      </w:r>
      <w:r w:rsidR="007E3095">
        <w:rPr>
          <w:rFonts w:ascii="UN-Abhaya" w:hAnsi="UN-Abhaya" w:hint="cs"/>
          <w:b/>
          <w:bCs/>
          <w:cs/>
        </w:rPr>
        <w:t>්ඡි</w:t>
      </w:r>
      <w:r w:rsidR="004C0CDE" w:rsidRPr="00452B97">
        <w:rPr>
          <w:rFonts w:ascii="UN-Abhaya" w:hAnsi="UN-Abhaya"/>
          <w:b/>
          <w:bCs/>
          <w:cs/>
        </w:rPr>
        <w:t>තුං ච</w:t>
      </w:r>
      <w:r w:rsidR="004C0CDE" w:rsidRPr="00452B97">
        <w:rPr>
          <w:rFonts w:ascii="UN-Abhaya" w:hAnsi="UN-Abhaya"/>
          <w:b/>
          <w:bCs/>
        </w:rPr>
        <w:t xml:space="preserve">, </w:t>
      </w:r>
      <w:r w:rsidR="004C0CDE" w:rsidRPr="00452B97">
        <w:rPr>
          <w:rFonts w:ascii="UN-Abhaya" w:hAnsi="UN-Abhaya"/>
          <w:b/>
          <w:bCs/>
          <w:cs/>
        </w:rPr>
        <w:t>ගච්ඡන්ති ච අමතමහානිබ්බාණං අපච්ඡාගමනීයාය ගතියා</w:t>
      </w:r>
      <w:r w:rsidR="004C0CDE" w:rsidRPr="00452B97">
        <w:rPr>
          <w:rFonts w:ascii="UN-Abhaya" w:hAnsi="UN-Abhaya"/>
          <w:b/>
          <w:bCs/>
        </w:rPr>
        <w:t xml:space="preserve">, </w:t>
      </w:r>
      <w:r w:rsidR="004C0CDE" w:rsidRPr="00452B97">
        <w:rPr>
          <w:rFonts w:ascii="UN-Abhaya" w:hAnsi="UN-Abhaya"/>
          <w:b/>
          <w:bCs/>
          <w:cs/>
        </w:rPr>
        <w:t>සක්කොන්ති ච චිත්තාචාරං ඤ</w:t>
      </w:r>
      <w:r w:rsidR="00905652">
        <w:rPr>
          <w:rFonts w:ascii="UN-Abhaya" w:hAnsi="UN-Abhaya"/>
          <w:b/>
          <w:bCs/>
          <w:cs/>
        </w:rPr>
        <w:t>ත්‍වා</w:t>
      </w:r>
      <w:r w:rsidR="004C0CDE" w:rsidRPr="00452B97">
        <w:rPr>
          <w:rFonts w:ascii="UN-Abhaya" w:hAnsi="UN-Abhaya"/>
          <w:b/>
          <w:bCs/>
          <w:cs/>
        </w:rPr>
        <w:t xml:space="preserve"> තෙ තෙ සත්තෙ හිතෙ නියොජෙතුං අමතමහානිබ්බාණ සුඛ</w:t>
      </w:r>
      <w:r w:rsidR="007E3095">
        <w:rPr>
          <w:rFonts w:ascii="UN-Abhaya" w:hAnsi="UN-Abhaya" w:hint="cs"/>
          <w:b/>
          <w:bCs/>
          <w:cs/>
        </w:rPr>
        <w:t>ෙ</w:t>
      </w:r>
      <w:r w:rsidR="004C0CDE" w:rsidRPr="00452B97">
        <w:rPr>
          <w:rFonts w:ascii="UN-Abhaya" w:hAnsi="UN-Abhaya"/>
          <w:b/>
          <w:bCs/>
          <w:cs/>
        </w:rPr>
        <w:t xml:space="preserve"> ච පතිට්ඨපෙතුන්ති = දෙවා</w:t>
      </w:r>
      <w:r>
        <w:rPr>
          <w:rFonts w:ascii="UN-Abhaya" w:hAnsi="UN-Abhaya"/>
          <w:b/>
          <w:bCs/>
        </w:rPr>
        <w:t>”</w:t>
      </w:r>
      <w:r w:rsidR="004C0CDE" w:rsidRPr="00452B97">
        <w:rPr>
          <w:rFonts w:ascii="UN-Abhaya" w:hAnsi="UN-Abhaya"/>
          <w:cs/>
        </w:rPr>
        <w:t xml:space="preserve"> යනු. </w:t>
      </w:r>
    </w:p>
    <w:p w14:paraId="54CE87EE" w14:textId="77777777" w:rsidR="00B81518" w:rsidRDefault="004C0CDE" w:rsidP="003B4C64">
      <w:pPr>
        <w:spacing w:line="276" w:lineRule="auto"/>
        <w:rPr>
          <w:rFonts w:ascii="UN-Abhaya" w:hAnsi="UN-Abhaya"/>
        </w:rPr>
      </w:pPr>
      <w:r w:rsidRPr="00452B97">
        <w:rPr>
          <w:rFonts w:ascii="UN-Abhaya" w:hAnsi="UN-Abhaya"/>
          <w:b/>
          <w:bCs/>
          <w:cs/>
        </w:rPr>
        <w:t>දෙව</w:t>
      </w:r>
      <w:r w:rsidRPr="00452B97">
        <w:rPr>
          <w:rFonts w:ascii="UN-Abhaya" w:hAnsi="UN-Abhaya"/>
          <w:cs/>
        </w:rPr>
        <w:t xml:space="preserve"> ශබ්දය තෙමේ </w:t>
      </w:r>
      <w:r w:rsidRPr="00452B97">
        <w:rPr>
          <w:rFonts w:ascii="UN-Abhaya" w:hAnsi="UN-Abhaya"/>
          <w:b/>
          <w:bCs/>
        </w:rPr>
        <w:t>‘</w:t>
      </w:r>
      <w:r w:rsidRPr="00452B97">
        <w:rPr>
          <w:rFonts w:ascii="UN-Abhaya" w:hAnsi="UN-Abhaya"/>
          <w:b/>
          <w:bCs/>
          <w:cs/>
        </w:rPr>
        <w:t>දෙවාතිදෙවං නරධම්මසාරථිං’</w:t>
      </w:r>
      <w:r w:rsidRPr="00452B97">
        <w:rPr>
          <w:rFonts w:ascii="UN-Abhaya" w:hAnsi="UN-Abhaya"/>
          <w:cs/>
        </w:rPr>
        <w:t xml:space="preserve"> යනාදී තැන විසුද්ධි දෙවියන් කෙරෙහි</w:t>
      </w:r>
      <w:r w:rsidRPr="00452B97">
        <w:rPr>
          <w:rFonts w:ascii="UN-Abhaya" w:hAnsi="UN-Abhaya"/>
          <w:b/>
          <w:bCs/>
        </w:rPr>
        <w:t xml:space="preserve">, </w:t>
      </w:r>
      <w:r w:rsidRPr="00452B97">
        <w:rPr>
          <w:rFonts w:ascii="UN-Abhaya" w:hAnsi="UN-Abhaya"/>
          <w:b/>
          <w:bCs/>
          <w:cs/>
        </w:rPr>
        <w:t>‘අයං හි දෙවකුමාරො</w:t>
      </w:r>
      <w:r w:rsidRPr="00452B97">
        <w:rPr>
          <w:rFonts w:ascii="UN-Abhaya" w:hAnsi="UN-Abhaya"/>
          <w:b/>
          <w:bCs/>
        </w:rPr>
        <w:t>’</w:t>
      </w:r>
      <w:r w:rsidRPr="00452B97">
        <w:rPr>
          <w:rFonts w:ascii="UN-Abhaya" w:hAnsi="UN-Abhaya"/>
        </w:rPr>
        <w:t xml:space="preserve"> </w:t>
      </w:r>
      <w:r w:rsidRPr="00452B97">
        <w:rPr>
          <w:rFonts w:ascii="UN-Abhaya" w:hAnsi="UN-Abhaya"/>
          <w:cs/>
        </w:rPr>
        <w:t>යනාදි තැන සම්මුතිදෙවියන්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පංච කාමගුණ</w:t>
      </w:r>
      <w:r w:rsidR="00EF5D81">
        <w:rPr>
          <w:rFonts w:ascii="UN-Abhaya" w:hAnsi="UN-Abhaya" w:hint="cs"/>
          <w:b/>
          <w:bCs/>
          <w:cs/>
        </w:rPr>
        <w:t>ෙ</w:t>
      </w:r>
      <w:r w:rsidRPr="00452B97">
        <w:rPr>
          <w:rFonts w:ascii="UN-Abhaya" w:hAnsi="UN-Abhaya"/>
          <w:b/>
          <w:bCs/>
          <w:cs/>
        </w:rPr>
        <w:t>හි සමප්පිතො සමඞ්ඟීභූතො පරිචාරෙති දෙවො මඤ්ඤ</w:t>
      </w:r>
      <w:r w:rsidR="00EF5D81">
        <w:rPr>
          <w:rFonts w:ascii="UN-Abhaya" w:hAnsi="UN-Abhaya" w:hint="cs"/>
          <w:b/>
          <w:bCs/>
          <w:cs/>
        </w:rPr>
        <w:t>ෙ</w:t>
      </w:r>
      <w:r w:rsidRPr="00452B97">
        <w:rPr>
          <w:rFonts w:ascii="UN-Abhaya" w:hAnsi="UN-Abhaya"/>
          <w:b/>
          <w:bCs/>
        </w:rPr>
        <w:t>’</w:t>
      </w:r>
      <w:r w:rsidRPr="00452B97">
        <w:rPr>
          <w:rFonts w:ascii="UN-Abhaya" w:hAnsi="UN-Abhaya"/>
        </w:rPr>
        <w:t xml:space="preserve"> </w:t>
      </w:r>
      <w:r w:rsidRPr="00452B97">
        <w:rPr>
          <w:rFonts w:ascii="UN-Abhaya" w:hAnsi="UN-Abhaya"/>
          <w:cs/>
        </w:rPr>
        <w:t>යනාදී තැන උප්පත්ති දෙවියන්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අහං දෙව සකලජම්බුදීපෙ අඤ්ඤස්ස රඤ්ඤ</w:t>
      </w:r>
      <w:r w:rsidR="00EF5D81">
        <w:rPr>
          <w:rFonts w:ascii="UN-Abhaya" w:hAnsi="UN-Abhaya" w:hint="cs"/>
          <w:b/>
          <w:bCs/>
          <w:cs/>
        </w:rPr>
        <w:t>ො</w:t>
      </w:r>
      <w:r w:rsidRPr="00452B97">
        <w:rPr>
          <w:rFonts w:ascii="UN-Abhaya" w:hAnsi="UN-Abhaya"/>
          <w:b/>
          <w:bCs/>
          <w:cs/>
        </w:rPr>
        <w:t xml:space="preserve"> සන්තිකෙ කිංචි භයං න පස්සාමි</w:t>
      </w:r>
      <w:r w:rsidRPr="00452B97">
        <w:rPr>
          <w:rFonts w:ascii="UN-Abhaya" w:hAnsi="UN-Abhaya"/>
          <w:b/>
          <w:bCs/>
        </w:rPr>
        <w:t>’</w:t>
      </w:r>
      <w:r w:rsidRPr="00452B97">
        <w:rPr>
          <w:rFonts w:ascii="UN-Abhaya" w:hAnsi="UN-Abhaya"/>
        </w:rPr>
        <w:t xml:space="preserve"> </w:t>
      </w:r>
      <w:r w:rsidRPr="00452B97">
        <w:rPr>
          <w:rFonts w:ascii="UN-Abhaya" w:hAnsi="UN-Abhaya"/>
          <w:cs/>
        </w:rPr>
        <w:t>යනාදී තැන ඊශ්වර පුද්ගලයන් කෙරෙහි</w:t>
      </w:r>
      <w:r w:rsidRPr="00452B97">
        <w:rPr>
          <w:rFonts w:ascii="UN-Abhaya" w:hAnsi="UN-Abhaya"/>
        </w:rPr>
        <w:t>,</w:t>
      </w:r>
      <w:r w:rsidRPr="00452B97">
        <w:rPr>
          <w:rFonts w:ascii="UN-Abhaya" w:hAnsi="UN-Abhaya"/>
          <w:b/>
          <w:bCs/>
        </w:rPr>
        <w:t xml:space="preserve"> ‘</w:t>
      </w:r>
      <w:r w:rsidRPr="00452B97">
        <w:rPr>
          <w:rFonts w:ascii="UN-Abhaya" w:hAnsi="UN-Abhaya"/>
          <w:b/>
          <w:bCs/>
          <w:cs/>
        </w:rPr>
        <w:t>දෙවො ච ථොකථොකං ඵූසායති</w:t>
      </w:r>
      <w:r w:rsidRPr="00452B97">
        <w:rPr>
          <w:rFonts w:ascii="UN-Abhaya" w:hAnsi="UN-Abhaya"/>
          <w:b/>
          <w:bCs/>
        </w:rPr>
        <w:t>’</w:t>
      </w:r>
      <w:r w:rsidRPr="00452B97">
        <w:rPr>
          <w:rFonts w:ascii="UN-Abhaya" w:hAnsi="UN-Abhaya"/>
        </w:rPr>
        <w:t xml:space="preserve"> </w:t>
      </w:r>
      <w:r w:rsidRPr="00452B97">
        <w:rPr>
          <w:rFonts w:ascii="UN-Abhaya" w:hAnsi="UN-Abhaya"/>
          <w:cs/>
        </w:rPr>
        <w:t>යනාදි තැන මෙඝයෙහි</w:t>
      </w:r>
      <w:r w:rsidRPr="00452B97">
        <w:rPr>
          <w:rFonts w:ascii="UN-Abhaya" w:hAnsi="UN-Abhaya"/>
        </w:rPr>
        <w:t xml:space="preserve">, </w:t>
      </w:r>
      <w:r w:rsidRPr="00452B97">
        <w:rPr>
          <w:rFonts w:ascii="UN-Abhaya" w:hAnsi="UN-Abhaya"/>
          <w:b/>
          <w:bCs/>
        </w:rPr>
        <w:t>‘</w:t>
      </w:r>
      <w:r w:rsidRPr="00452B97">
        <w:rPr>
          <w:rFonts w:ascii="UN-Abhaya" w:hAnsi="UN-Abhaya"/>
          <w:b/>
          <w:bCs/>
          <w:cs/>
        </w:rPr>
        <w:t>විද්ධ</w:t>
      </w:r>
      <w:r w:rsidR="00B81518">
        <w:rPr>
          <w:rFonts w:ascii="UN-Abhaya" w:hAnsi="UN-Abhaya" w:hint="cs"/>
          <w:b/>
          <w:bCs/>
          <w:cs/>
        </w:rPr>
        <w:t>ෙ</w:t>
      </w:r>
      <w:r w:rsidRPr="00452B97">
        <w:rPr>
          <w:rFonts w:ascii="UN-Abhaya" w:hAnsi="UN-Abhaya"/>
          <w:b/>
          <w:bCs/>
          <w:cs/>
        </w:rPr>
        <w:t xml:space="preserve"> විගතවලාහකෙ දෙවෙ</w:t>
      </w:r>
      <w:r w:rsidRPr="00452B97">
        <w:rPr>
          <w:rFonts w:ascii="UN-Abhaya" w:hAnsi="UN-Abhaya"/>
          <w:b/>
          <w:bCs/>
        </w:rPr>
        <w:t>’</w:t>
      </w:r>
      <w:r w:rsidRPr="00452B97">
        <w:rPr>
          <w:rFonts w:ascii="UN-Abhaya" w:hAnsi="UN-Abhaya"/>
        </w:rPr>
        <w:t xml:space="preserve"> </w:t>
      </w:r>
      <w:r w:rsidRPr="00452B97">
        <w:rPr>
          <w:rFonts w:ascii="UN-Abhaya" w:hAnsi="UN-Abhaya"/>
          <w:cs/>
        </w:rPr>
        <w:t>යනාදි තැන අහසෙහි ආයේ ය. මෙහි උප්පත්ති දෙවියන් කියයි ද</w:t>
      </w:r>
      <w:r w:rsidR="00B81518">
        <w:rPr>
          <w:rFonts w:ascii="UN-Abhaya" w:hAnsi="UN-Abhaya" w:hint="cs"/>
          <w:cs/>
        </w:rPr>
        <w:t>ෙ</w:t>
      </w:r>
      <w:r w:rsidRPr="00452B97">
        <w:rPr>
          <w:rFonts w:ascii="UN-Abhaya" w:hAnsi="UN-Abhaya"/>
          <w:cs/>
        </w:rPr>
        <w:t>ව ශබ්දය තෙමේ</w:t>
      </w:r>
      <w:r w:rsidR="00B81518">
        <w:rPr>
          <w:rFonts w:ascii="UN-Abhaya" w:hAnsi="UN-Abhaya" w:hint="cs"/>
          <w:cs/>
        </w:rPr>
        <w:t xml:space="preserve">. </w:t>
      </w:r>
    </w:p>
    <w:p w14:paraId="4CB1D456" w14:textId="2A713A19" w:rsidR="004C0CDE" w:rsidRDefault="004C0CDE" w:rsidP="003B4C64">
      <w:pPr>
        <w:spacing w:line="276" w:lineRule="auto"/>
        <w:rPr>
          <w:rFonts w:ascii="UN-Abhaya" w:hAnsi="UN-Abhaya"/>
        </w:rPr>
      </w:pPr>
      <w:r w:rsidRPr="00452B97">
        <w:rPr>
          <w:rFonts w:ascii="UN-Abhaya" w:hAnsi="UN-Abhaya"/>
          <w:b/>
          <w:bCs/>
          <w:cs/>
        </w:rPr>
        <w:t>න ග</w:t>
      </w:r>
      <w:r w:rsidR="000C0EC0">
        <w:rPr>
          <w:rFonts w:ascii="UN-Abhaya" w:hAnsi="UN-Abhaya"/>
          <w:b/>
          <w:bCs/>
          <w:cs/>
        </w:rPr>
        <w:t>න්‍ධ</w:t>
      </w:r>
      <w:r w:rsidRPr="00452B97">
        <w:rPr>
          <w:rFonts w:ascii="UN-Abhaya" w:hAnsi="UN-Abhaya"/>
          <w:b/>
          <w:bCs/>
          <w:cs/>
        </w:rPr>
        <w:t>බ්බො</w:t>
      </w:r>
      <w:r w:rsidRPr="00452B97">
        <w:rPr>
          <w:rFonts w:ascii="UN-Abhaya" w:hAnsi="UN-Abhaya"/>
          <w:cs/>
        </w:rPr>
        <w:t xml:space="preserve"> - ග</w:t>
      </w:r>
      <w:r w:rsidR="000C0EC0">
        <w:rPr>
          <w:rFonts w:ascii="UN-Abhaya" w:hAnsi="UN-Abhaya"/>
          <w:cs/>
        </w:rPr>
        <w:t>න්‍ධ</w:t>
      </w:r>
      <w:r w:rsidR="00D53FFC">
        <w:rPr>
          <w:rFonts w:ascii="UN-Abhaya" w:hAnsi="UN-Abhaya"/>
          <w:cs/>
        </w:rPr>
        <w:t>ර්‍ව</w:t>
      </w:r>
      <w:r w:rsidRPr="00452B97">
        <w:rPr>
          <w:rFonts w:ascii="UN-Abhaya" w:hAnsi="UN-Abhaya"/>
          <w:cs/>
        </w:rPr>
        <w:t xml:space="preserve">යෙක් නො (කරන්නේය). </w:t>
      </w:r>
    </w:p>
    <w:p w14:paraId="5D2BB9E3" w14:textId="246B97B9" w:rsidR="004C0CDE" w:rsidRDefault="004C0CDE" w:rsidP="003B4C64">
      <w:pPr>
        <w:spacing w:line="276" w:lineRule="auto"/>
        <w:rPr>
          <w:rFonts w:ascii="UN-Abhaya" w:hAnsi="UN-Abhaya"/>
        </w:rPr>
      </w:pPr>
      <w:r w:rsidRPr="00452B97">
        <w:rPr>
          <w:rFonts w:ascii="UN-Abhaya" w:hAnsi="UN-Abhaya"/>
          <w:cs/>
        </w:rPr>
        <w:t>සිවු මහරජයේ වැසි ගයන නටන වයන දෙ</w:t>
      </w:r>
      <w:r w:rsidR="00A42D12">
        <w:rPr>
          <w:rFonts w:ascii="UN-Abhaya" w:hAnsi="UN-Abhaya" w:hint="cs"/>
          <w:cs/>
        </w:rPr>
        <w:t>ව්</w:t>
      </w:r>
      <w:r w:rsidRPr="00452B97">
        <w:rPr>
          <w:rFonts w:ascii="UN-Abhaya" w:hAnsi="UN-Abhaya"/>
          <w:cs/>
        </w:rPr>
        <w:t>පිරිස</w:t>
      </w:r>
      <w:r w:rsidRPr="00452B97">
        <w:rPr>
          <w:rFonts w:ascii="UN-Abhaya" w:hAnsi="UN-Abhaya"/>
        </w:rPr>
        <w:t xml:space="preserve">, </w:t>
      </w:r>
      <w:r w:rsidRPr="00A42D12">
        <w:rPr>
          <w:rFonts w:ascii="UN-Abhaya" w:hAnsi="UN-Abhaya"/>
          <w:b/>
          <w:bCs/>
          <w:cs/>
        </w:rPr>
        <w:t>ග</w:t>
      </w:r>
      <w:r w:rsidR="000C0EC0" w:rsidRPr="00A42D12">
        <w:rPr>
          <w:rFonts w:ascii="UN-Abhaya" w:hAnsi="UN-Abhaya"/>
          <w:b/>
          <w:bCs/>
          <w:cs/>
        </w:rPr>
        <w:t>න්‍ධ</w:t>
      </w:r>
      <w:r w:rsidRPr="00A42D12">
        <w:rPr>
          <w:rFonts w:ascii="UN-Abhaya" w:hAnsi="UN-Abhaya"/>
          <w:b/>
          <w:bCs/>
          <w:cs/>
        </w:rPr>
        <w:t>බ්බ</w:t>
      </w:r>
      <w:r w:rsidRPr="00452B97">
        <w:rPr>
          <w:rFonts w:ascii="UN-Abhaya" w:hAnsi="UN-Abhaya"/>
          <w:cs/>
        </w:rPr>
        <w:t xml:space="preserve"> නම්. </w:t>
      </w:r>
      <w:r w:rsidRPr="00452B97">
        <w:rPr>
          <w:rFonts w:ascii="UN-Abhaya" w:hAnsi="UN-Abhaya"/>
          <w:b/>
          <w:bCs/>
          <w:cs/>
        </w:rPr>
        <w:t>‘ගොම්හි සග්ග</w:t>
      </w:r>
      <w:r w:rsidR="00A42D12">
        <w:rPr>
          <w:rFonts w:ascii="UN-Abhaya" w:hAnsi="UN-Abhaya" w:hint="cs"/>
          <w:b/>
          <w:bCs/>
          <w:cs/>
        </w:rPr>
        <w:t>ෙ</w:t>
      </w:r>
      <w:r w:rsidRPr="00452B97">
        <w:rPr>
          <w:rFonts w:ascii="UN-Abhaya" w:hAnsi="UN-Abhaya"/>
          <w:b/>
          <w:bCs/>
          <w:cs/>
        </w:rPr>
        <w:t xml:space="preserve"> ධූනන්ති කම්පන්ති ගායනනටනාදිව සෙන = ග</w:t>
      </w:r>
      <w:r w:rsidR="000C0EC0">
        <w:rPr>
          <w:rFonts w:ascii="UN-Abhaya" w:hAnsi="UN-Abhaya"/>
          <w:b/>
          <w:bCs/>
          <w:cs/>
        </w:rPr>
        <w:t>න්‍ධ</w:t>
      </w:r>
      <w:r w:rsidRPr="00452B97">
        <w:rPr>
          <w:rFonts w:ascii="UN-Abhaya" w:hAnsi="UN-Abhaya"/>
          <w:b/>
          <w:bCs/>
          <w:cs/>
        </w:rPr>
        <w:t>බ්බා</w:t>
      </w:r>
      <w:r w:rsidRPr="00452B97">
        <w:rPr>
          <w:rFonts w:ascii="UN-Abhaya" w:hAnsi="UN-Abhaya"/>
          <w:b/>
          <w:bCs/>
        </w:rPr>
        <w:t>’</w:t>
      </w:r>
      <w:r w:rsidRPr="00452B97">
        <w:rPr>
          <w:rFonts w:ascii="UN-Abhaya" w:hAnsi="UN-Abhaya"/>
        </w:rPr>
        <w:t xml:space="preserve"> </w:t>
      </w:r>
      <w:r w:rsidRPr="00452B97">
        <w:rPr>
          <w:rFonts w:ascii="UN-Abhaya" w:hAnsi="UN-Abhaya"/>
          <w:cs/>
        </w:rPr>
        <w:t>යනු විවෘත</w:t>
      </w:r>
      <w:r w:rsidR="00A42D12">
        <w:rPr>
          <w:rFonts w:ascii="UN-Abhaya" w:hAnsi="UN-Abhaya" w:hint="cs"/>
          <w:cs/>
        </w:rPr>
        <w:t>ි</w:t>
      </w:r>
      <w:r w:rsidRPr="00452B97">
        <w:rPr>
          <w:rFonts w:ascii="UN-Abhaya" w:hAnsi="UN-Abhaya"/>
          <w:cs/>
        </w:rPr>
        <w:t xml:space="preserve">යි. </w:t>
      </w:r>
      <w:r w:rsidRPr="00452B97">
        <w:rPr>
          <w:rFonts w:ascii="UN-Abhaya" w:hAnsi="UN-Abhaya"/>
          <w:b/>
          <w:bCs/>
        </w:rPr>
        <w:t>‘</w:t>
      </w:r>
      <w:r w:rsidRPr="00452B97">
        <w:rPr>
          <w:rFonts w:ascii="UN-Abhaya" w:hAnsi="UN-Abhaya"/>
          <w:b/>
          <w:bCs/>
          <w:cs/>
        </w:rPr>
        <w:t>ග</w:t>
      </w:r>
      <w:r w:rsidR="00A42D12">
        <w:rPr>
          <w:rFonts w:ascii="UN-Abhaya" w:hAnsi="UN-Abhaya"/>
          <w:b/>
          <w:bCs/>
          <w:cs/>
        </w:rPr>
        <w:t>න්‍ධ</w:t>
      </w:r>
      <w:r w:rsidR="00A42D12">
        <w:rPr>
          <w:rFonts w:ascii="UN-Abhaya" w:hAnsi="UN-Abhaya" w:hint="cs"/>
          <w:b/>
          <w:bCs/>
          <w:cs/>
        </w:rPr>
        <w:t xml:space="preserve">ං </w:t>
      </w:r>
      <w:r w:rsidRPr="00452B97">
        <w:rPr>
          <w:rFonts w:ascii="UN-Abhaya" w:hAnsi="UN-Abhaya"/>
          <w:b/>
          <w:bCs/>
          <w:cs/>
        </w:rPr>
        <w:t>සඞ්ඟී</w:t>
      </w:r>
      <w:r w:rsidR="00A42D12">
        <w:rPr>
          <w:rFonts w:ascii="UN-Abhaya" w:hAnsi="UN-Abhaya" w:hint="cs"/>
          <w:b/>
          <w:bCs/>
          <w:cs/>
        </w:rPr>
        <w:t>ත</w:t>
      </w:r>
      <w:r w:rsidRPr="00452B97">
        <w:rPr>
          <w:rFonts w:ascii="UN-Abhaya" w:hAnsi="UN-Abhaya"/>
          <w:b/>
          <w:bCs/>
          <w:cs/>
        </w:rPr>
        <w:t>වාද්‍ය</w:t>
      </w:r>
      <w:r w:rsidR="00A42D12">
        <w:rPr>
          <w:rFonts w:ascii="UN-Abhaya" w:hAnsi="UN-Abhaya" w:hint="cs"/>
          <w:b/>
          <w:bCs/>
          <w:cs/>
        </w:rPr>
        <w:t>ා</w:t>
      </w:r>
      <w:r w:rsidRPr="00452B97">
        <w:rPr>
          <w:rFonts w:ascii="UN-Abhaya" w:hAnsi="UN-Abhaya"/>
          <w:b/>
          <w:bCs/>
          <w:cs/>
        </w:rPr>
        <w:t>දිජනිත ප්‍රමොදං අ</w:t>
      </w:r>
      <w:r w:rsidR="00D53FFC">
        <w:rPr>
          <w:rFonts w:ascii="UN-Abhaya" w:hAnsi="UN-Abhaya"/>
          <w:b/>
          <w:bCs/>
          <w:cs/>
        </w:rPr>
        <w:t>ර්‍ව</w:t>
      </w:r>
      <w:r w:rsidRPr="00452B97">
        <w:rPr>
          <w:rFonts w:ascii="UN-Abhaya" w:hAnsi="UN-Abhaya"/>
          <w:b/>
          <w:bCs/>
          <w:cs/>
        </w:rPr>
        <w:t>ති ප්‍රාප්ණොතීති = ග</w:t>
      </w:r>
      <w:r w:rsidR="000C0EC0">
        <w:rPr>
          <w:rFonts w:ascii="UN-Abhaya" w:hAnsi="UN-Abhaya"/>
          <w:b/>
          <w:bCs/>
          <w:cs/>
        </w:rPr>
        <w:t>න්‍ධ</w:t>
      </w:r>
      <w:r w:rsidRPr="00452B97">
        <w:rPr>
          <w:rFonts w:ascii="UN-Abhaya" w:hAnsi="UN-Abhaya"/>
          <w:b/>
          <w:bCs/>
          <w:cs/>
        </w:rPr>
        <w:t>ර්ව</w:t>
      </w:r>
      <w:r w:rsidRPr="00452B97">
        <w:rPr>
          <w:rFonts w:ascii="UN-Abhaya" w:hAnsi="UN-Abhaya"/>
          <w:b/>
          <w:bCs/>
          <w:cs/>
          <w:lang w:val="en-GB"/>
        </w:rPr>
        <w:t>ඃ</w:t>
      </w:r>
      <w:r w:rsidRPr="00452B97">
        <w:rPr>
          <w:rFonts w:ascii="UN-Abhaya" w:hAnsi="UN-Abhaya"/>
          <w:b/>
          <w:bCs/>
        </w:rPr>
        <w:t>,</w:t>
      </w:r>
      <w:r w:rsidRPr="00452B97">
        <w:rPr>
          <w:rFonts w:ascii="UN-Abhaya" w:hAnsi="UN-Abhaya"/>
        </w:rPr>
        <w:t xml:space="preserve"> </w:t>
      </w:r>
      <w:r w:rsidRPr="00452B97">
        <w:rPr>
          <w:rFonts w:ascii="UN-Abhaya" w:hAnsi="UN-Abhaya"/>
          <w:cs/>
        </w:rPr>
        <w:t>යනු ද බැලිය යුතු ය.</w:t>
      </w:r>
      <w:r w:rsidRPr="00452B97">
        <w:rPr>
          <w:rFonts w:ascii="UN-Abhaya" w:hAnsi="UN-Abhaya"/>
        </w:rPr>
        <w:t xml:space="preserve"> </w:t>
      </w:r>
      <w:r w:rsidR="0054551C">
        <w:rPr>
          <w:rFonts w:ascii="UN-Abhaya" w:hAnsi="UN-Abhaya"/>
        </w:rPr>
        <w:t>‘</w:t>
      </w:r>
      <w:r w:rsidRPr="00452B97">
        <w:rPr>
          <w:rFonts w:ascii="UN-Abhaya" w:hAnsi="UN-Abhaya"/>
          <w:cs/>
        </w:rPr>
        <w:t>ස</w:t>
      </w:r>
      <w:r w:rsidR="0054551C">
        <w:rPr>
          <w:rFonts w:ascii="UN-Abhaya" w:hAnsi="UN-Abhaya" w:hint="cs"/>
          <w:cs/>
        </w:rPr>
        <w:t>ඞ්</w:t>
      </w:r>
      <w:r w:rsidRPr="00452B97">
        <w:rPr>
          <w:rFonts w:ascii="UN-Abhaya" w:hAnsi="UN-Abhaya"/>
          <w:cs/>
        </w:rPr>
        <w:t>ගීතවාද්‍යාදියෙන් හටගත් සතුටට පැමිණේ</w:t>
      </w:r>
      <w:r w:rsidR="0054551C">
        <w:rPr>
          <w:rFonts w:ascii="UN-Abhaya" w:hAnsi="UN-Abhaya"/>
        </w:rPr>
        <w:t xml:space="preserve">’ </w:t>
      </w:r>
      <w:r w:rsidRPr="00452B97">
        <w:rPr>
          <w:rFonts w:ascii="UN-Abhaya" w:hAnsi="UN-Abhaya"/>
          <w:cs/>
        </w:rPr>
        <w:t>නු යි ග</w:t>
      </w:r>
      <w:r w:rsidR="000C0EC0">
        <w:rPr>
          <w:rFonts w:ascii="UN-Abhaya" w:hAnsi="UN-Abhaya"/>
          <w:cs/>
        </w:rPr>
        <w:t>න්‍ධ</w:t>
      </w:r>
      <w:r w:rsidR="00D53FFC">
        <w:rPr>
          <w:rFonts w:ascii="UN-Abhaya" w:hAnsi="UN-Abhaya"/>
          <w:cs/>
        </w:rPr>
        <w:t>ර්‍ව</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ඔවුහු නම්</w:t>
      </w:r>
      <w:r w:rsidRPr="00452B97">
        <w:rPr>
          <w:rFonts w:ascii="UN-Abhaya" w:hAnsi="UN-Abhaya"/>
        </w:rPr>
        <w:t xml:space="preserve">, </w:t>
      </w:r>
      <w:r w:rsidRPr="00452B97">
        <w:rPr>
          <w:rFonts w:ascii="UN-Abhaya" w:hAnsi="UN-Abhaya"/>
          <w:cs/>
        </w:rPr>
        <w:t>ස්වර්ගීය ගායකයෝ ය. ද</w:t>
      </w:r>
      <w:r w:rsidR="0054551C">
        <w:rPr>
          <w:rFonts w:ascii="UN-Abhaya" w:hAnsi="UN-Abhaya" w:hint="cs"/>
          <w:cs/>
        </w:rPr>
        <w:t>ේ</w:t>
      </w:r>
      <w:r w:rsidRPr="00452B97">
        <w:rPr>
          <w:rFonts w:ascii="UN-Abhaya" w:hAnsi="UN-Abhaya"/>
          <w:cs/>
        </w:rPr>
        <w:t>වය</w:t>
      </w:r>
      <w:r w:rsidR="0054551C">
        <w:rPr>
          <w:rFonts w:ascii="UN-Abhaya" w:hAnsi="UN-Abhaya" w:hint="cs"/>
          <w:cs/>
        </w:rPr>
        <w:t>ෝ</w:t>
      </w:r>
      <w:r w:rsidRPr="00452B97">
        <w:rPr>
          <w:rFonts w:ascii="UN-Abhaya" w:hAnsi="UN-Abhaya"/>
          <w:cs/>
        </w:rPr>
        <w:t>නි</w:t>
      </w:r>
      <w:r w:rsidR="0054551C">
        <w:rPr>
          <w:rFonts w:ascii="UN-Abhaya" w:hAnsi="UN-Abhaya" w:hint="cs"/>
          <w:cs/>
        </w:rPr>
        <w:t xml:space="preserve"> </w:t>
      </w:r>
      <w:r w:rsidRPr="00452B97">
        <w:rPr>
          <w:rFonts w:ascii="UN-Abhaya" w:hAnsi="UN-Abhaya"/>
          <w:cs/>
        </w:rPr>
        <w:t>විශ</w:t>
      </w:r>
      <w:r w:rsidR="0054551C">
        <w:rPr>
          <w:rFonts w:ascii="UN-Abhaya" w:hAnsi="UN-Abhaya" w:hint="cs"/>
          <w:cs/>
        </w:rPr>
        <w:t>ේ</w:t>
      </w:r>
      <w:r w:rsidRPr="00452B97">
        <w:rPr>
          <w:rFonts w:ascii="UN-Abhaya" w:hAnsi="UN-Abhaya"/>
          <w:cs/>
        </w:rPr>
        <w:t>ෂයෙකි. හාහා - හ</w:t>
      </w:r>
      <w:r w:rsidR="0054551C">
        <w:rPr>
          <w:rFonts w:ascii="UN-Abhaya" w:hAnsi="UN-Abhaya" w:hint="cs"/>
          <w:cs/>
        </w:rPr>
        <w:t>ූ</w:t>
      </w:r>
      <w:r w:rsidRPr="00452B97">
        <w:rPr>
          <w:rFonts w:ascii="UN-Abhaya" w:hAnsi="UN-Abhaya"/>
          <w:cs/>
        </w:rPr>
        <w:t>හ</w:t>
      </w:r>
      <w:r w:rsidR="0054551C">
        <w:rPr>
          <w:rFonts w:ascii="UN-Abhaya" w:hAnsi="UN-Abhaya" w:hint="cs"/>
          <w:cs/>
        </w:rPr>
        <w:t>ූ</w:t>
      </w:r>
      <w:r w:rsidRPr="00452B97">
        <w:rPr>
          <w:rFonts w:ascii="UN-Abhaya" w:hAnsi="UN-Abhaya"/>
          <w:cs/>
        </w:rPr>
        <w:t xml:space="preserve"> - චිත්‍රරථ- හංස - විශ්වාවසු - ගොමායු</w:t>
      </w:r>
      <w:r w:rsidR="0054551C">
        <w:rPr>
          <w:rFonts w:ascii="UN-Abhaya" w:hAnsi="UN-Abhaya" w:hint="cs"/>
          <w:cs/>
        </w:rPr>
        <w:t xml:space="preserve"> </w:t>
      </w:r>
      <w:r w:rsidRPr="00452B97">
        <w:rPr>
          <w:rFonts w:ascii="UN-Abhaya" w:hAnsi="UN-Abhaya"/>
          <w:cs/>
        </w:rPr>
        <w:t>-</w:t>
      </w:r>
      <w:r w:rsidR="0054551C">
        <w:rPr>
          <w:rFonts w:ascii="UN-Abhaya" w:hAnsi="UN-Abhaya" w:hint="cs"/>
          <w:cs/>
        </w:rPr>
        <w:t xml:space="preserve"> </w:t>
      </w:r>
      <w:r w:rsidRPr="00452B97">
        <w:rPr>
          <w:rFonts w:ascii="UN-Abhaya" w:hAnsi="UN-Abhaya"/>
          <w:cs/>
        </w:rPr>
        <w:t xml:space="preserve">තුම්බුරු - </w:t>
      </w:r>
      <w:r w:rsidR="001C7728">
        <w:rPr>
          <w:rFonts w:ascii="UN-Abhaya" w:hAnsi="UN-Abhaya"/>
          <w:cs/>
        </w:rPr>
        <w:t>නන්‍දි</w:t>
      </w:r>
      <w:r w:rsidRPr="00452B97">
        <w:rPr>
          <w:rFonts w:ascii="UN-Abhaya" w:hAnsi="UN-Abhaya"/>
          <w:cs/>
        </w:rPr>
        <w:t xml:space="preserve"> යනාදී නවලින් ඔවුහු දක්නා ලදහ. මෙන්න මේ කියූ සැටි: </w:t>
      </w:r>
    </w:p>
    <w:p w14:paraId="718720B7" w14:textId="160A699C" w:rsidR="004C0CDE" w:rsidRPr="00452B97" w:rsidRDefault="0054551C" w:rsidP="001A10BB">
      <w:pPr>
        <w:pStyle w:val="Style2"/>
      </w:pPr>
      <w:r>
        <w:t>“</w:t>
      </w:r>
      <w:r w:rsidR="004C0CDE" w:rsidRPr="00452B97">
        <w:rPr>
          <w:cs/>
        </w:rPr>
        <w:t>හාහා හූහුශ්ච</w:t>
      </w:r>
      <w:r w:rsidR="001922B1">
        <w:rPr>
          <w:rFonts w:hint="cs"/>
          <w:cs/>
        </w:rPr>
        <w:t>ි</w:t>
      </w:r>
      <w:r w:rsidR="004C0CDE" w:rsidRPr="00452B97">
        <w:rPr>
          <w:cs/>
        </w:rPr>
        <w:t>ත්‍රර</w:t>
      </w:r>
      <w:r w:rsidR="001922B1">
        <w:rPr>
          <w:rFonts w:hint="cs"/>
          <w:cs/>
        </w:rPr>
        <w:t>ථො</w:t>
      </w:r>
      <w:r w:rsidR="004C0CDE" w:rsidRPr="00452B97">
        <w:rPr>
          <w:cs/>
        </w:rPr>
        <w:t xml:space="preserve"> හංසො වි</w:t>
      </w:r>
      <w:r w:rsidR="001922B1">
        <w:rPr>
          <w:rFonts w:hint="cs"/>
          <w:cs/>
        </w:rPr>
        <w:t>ශ්</w:t>
      </w:r>
      <w:r w:rsidR="004C0CDE" w:rsidRPr="00452B97">
        <w:rPr>
          <w:cs/>
        </w:rPr>
        <w:t>වාවසුස්තථ</w:t>
      </w:r>
      <w:r>
        <w:rPr>
          <w:rFonts w:hint="cs"/>
          <w:cs/>
        </w:rPr>
        <w:t>ා,</w:t>
      </w:r>
    </w:p>
    <w:p w14:paraId="67FEF1DB" w14:textId="66C6FAFE" w:rsidR="004C0CDE" w:rsidRDefault="004C0CDE" w:rsidP="001A10BB">
      <w:pPr>
        <w:pStyle w:val="Style2"/>
      </w:pPr>
      <w:r w:rsidRPr="00452B97">
        <w:rPr>
          <w:cs/>
        </w:rPr>
        <w:t>ගොමායුස්තුම්බරු නි</w:t>
      </w:r>
      <w:r w:rsidR="001A10BB" w:rsidRPr="007856A2">
        <w:rPr>
          <w:cs/>
        </w:rPr>
        <w:t>න්‍ද</w:t>
      </w:r>
      <w:r w:rsidR="001A10BB">
        <w:rPr>
          <w:rFonts w:hint="cs"/>
          <w:cs/>
        </w:rPr>
        <w:t>ි</w:t>
      </w:r>
      <w:r w:rsidRPr="00452B97">
        <w:rPr>
          <w:cs/>
        </w:rPr>
        <w:t>රෙවමාද්‍යාශ්ව තෙ ස්මාතාඃ</w:t>
      </w:r>
      <w:r w:rsidR="0054551C">
        <w:t>”</w:t>
      </w:r>
      <w:r w:rsidRPr="00452B97">
        <w:rPr>
          <w:cs/>
        </w:rPr>
        <w:t xml:space="preserve"> යි </w:t>
      </w:r>
    </w:p>
    <w:p w14:paraId="3A91559F" w14:textId="062ABD95" w:rsidR="004C0CDE" w:rsidRDefault="004C0CDE" w:rsidP="003B4C64">
      <w:pPr>
        <w:spacing w:line="276" w:lineRule="auto"/>
        <w:rPr>
          <w:rFonts w:ascii="UN-Abhaya" w:hAnsi="UN-Abhaya"/>
        </w:rPr>
      </w:pPr>
      <w:r w:rsidRPr="00452B97">
        <w:rPr>
          <w:rFonts w:ascii="UN-Abhaya" w:hAnsi="UN-Abhaya"/>
          <w:cs/>
        </w:rPr>
        <w:t>වහ්නිපුරාණයෙහි මොවුහු කොටස් එකොළොසක් කොට බෙදා දක්වන ලදහ. මෙන්න ඒ කොටස් එකොළොස</w:t>
      </w:r>
      <w:r w:rsidR="0007628A">
        <w:rPr>
          <w:rFonts w:ascii="UN-Abhaya" w:hAnsi="UN-Abhaya"/>
        </w:rPr>
        <w:t>:</w:t>
      </w:r>
      <w:r w:rsidRPr="00452B97">
        <w:rPr>
          <w:rFonts w:ascii="UN-Abhaya" w:hAnsi="UN-Abhaya"/>
          <w:cs/>
        </w:rPr>
        <w:t xml:space="preserve">- </w:t>
      </w:r>
      <w:r w:rsidRPr="00DE4464">
        <w:rPr>
          <w:rFonts w:ascii="UN-Abhaya" w:hAnsi="UN-Abhaya"/>
          <w:b/>
          <w:bCs/>
          <w:cs/>
        </w:rPr>
        <w:t>අභ්‍රාජ - අඞ්ඝා</w:t>
      </w:r>
      <w:r w:rsidR="00DE4464" w:rsidRPr="00DE4464">
        <w:rPr>
          <w:rFonts w:ascii="UN-Abhaya" w:hAnsi="UN-Abhaya" w:hint="cs"/>
          <w:b/>
          <w:bCs/>
          <w:cs/>
        </w:rPr>
        <w:t>රි</w:t>
      </w:r>
      <w:r w:rsidRPr="00DE4464">
        <w:rPr>
          <w:rFonts w:ascii="UN-Abhaya" w:hAnsi="UN-Abhaya"/>
          <w:b/>
          <w:bCs/>
          <w:cs/>
        </w:rPr>
        <w:t>වම්හාරි</w:t>
      </w:r>
      <w:r w:rsidR="00DE4464" w:rsidRPr="00DE4464">
        <w:rPr>
          <w:rFonts w:ascii="UN-Abhaya" w:hAnsi="UN-Abhaya" w:hint="cs"/>
          <w:b/>
          <w:bCs/>
          <w:cs/>
        </w:rPr>
        <w:t xml:space="preserve"> </w:t>
      </w:r>
      <w:r w:rsidRPr="00DE4464">
        <w:rPr>
          <w:rFonts w:ascii="UN-Abhaya" w:hAnsi="UN-Abhaya"/>
          <w:b/>
          <w:bCs/>
          <w:cs/>
        </w:rPr>
        <w:t>- සූ</w:t>
      </w:r>
      <w:r w:rsidR="00DE4464" w:rsidRPr="00DE4464">
        <w:rPr>
          <w:rFonts w:ascii="UN-Abhaya" w:hAnsi="UN-Abhaya" w:hint="cs"/>
          <w:b/>
          <w:bCs/>
          <w:cs/>
        </w:rPr>
        <w:t>ර්‍</w:t>
      </w:r>
      <w:r w:rsidRPr="00DE4464">
        <w:rPr>
          <w:rFonts w:ascii="UN-Abhaya" w:hAnsi="UN-Abhaya"/>
          <w:b/>
          <w:bCs/>
          <w:cs/>
        </w:rPr>
        <w:t>ය</w:t>
      </w:r>
      <w:r w:rsidR="00DE4464" w:rsidRPr="00DE4464">
        <w:rPr>
          <w:rFonts w:ascii="UN-Abhaya" w:hAnsi="UN-Abhaya" w:hint="cs"/>
          <w:b/>
          <w:bCs/>
          <w:cs/>
        </w:rPr>
        <w:t>්‍ය</w:t>
      </w:r>
      <w:r w:rsidRPr="00DE4464">
        <w:rPr>
          <w:rFonts w:ascii="UN-Abhaya" w:hAnsi="UN-Abhaya"/>
          <w:b/>
          <w:bCs/>
          <w:cs/>
        </w:rPr>
        <w:t>වර්ච</w:t>
      </w:r>
      <w:r w:rsidR="00DE4464" w:rsidRPr="00DE4464">
        <w:rPr>
          <w:rFonts w:ascii="UN-Abhaya" w:hAnsi="UN-Abhaya" w:hint="cs"/>
          <w:b/>
          <w:bCs/>
          <w:cs/>
        </w:rPr>
        <w:t xml:space="preserve"> </w:t>
      </w:r>
      <w:r w:rsidRPr="00DE4464">
        <w:rPr>
          <w:rFonts w:ascii="UN-Abhaya" w:hAnsi="UN-Abhaya"/>
          <w:b/>
          <w:bCs/>
          <w:cs/>
        </w:rPr>
        <w:t>-</w:t>
      </w:r>
      <w:r w:rsidR="00DE4464" w:rsidRPr="00DE4464">
        <w:rPr>
          <w:rFonts w:ascii="UN-Abhaya" w:hAnsi="UN-Abhaya" w:hint="cs"/>
          <w:b/>
          <w:bCs/>
          <w:cs/>
        </w:rPr>
        <w:t xml:space="preserve"> </w:t>
      </w:r>
      <w:r w:rsidRPr="00DE4464">
        <w:rPr>
          <w:rFonts w:ascii="UN-Abhaya" w:hAnsi="UN-Abhaya"/>
          <w:b/>
          <w:bCs/>
          <w:cs/>
        </w:rPr>
        <w:t>කෘධු -</w:t>
      </w:r>
      <w:r w:rsidR="00DE4464" w:rsidRPr="00DE4464">
        <w:rPr>
          <w:rFonts w:ascii="UN-Abhaya" w:hAnsi="UN-Abhaya" w:hint="cs"/>
          <w:b/>
          <w:bCs/>
          <w:cs/>
        </w:rPr>
        <w:t xml:space="preserve"> </w:t>
      </w:r>
      <w:r w:rsidRPr="00DE4464">
        <w:rPr>
          <w:rFonts w:ascii="UN-Abhaya" w:hAnsi="UN-Abhaya"/>
          <w:b/>
          <w:bCs/>
          <w:cs/>
        </w:rPr>
        <w:t>හස්ත -</w:t>
      </w:r>
      <w:r w:rsidR="00DE4464" w:rsidRPr="00DE4464">
        <w:rPr>
          <w:rFonts w:ascii="UN-Abhaya" w:hAnsi="UN-Abhaya" w:hint="cs"/>
          <w:b/>
          <w:bCs/>
          <w:cs/>
        </w:rPr>
        <w:t xml:space="preserve"> </w:t>
      </w:r>
      <w:r w:rsidRPr="00DE4464">
        <w:rPr>
          <w:rFonts w:ascii="UN-Abhaya" w:hAnsi="UN-Abhaya"/>
          <w:b/>
          <w:bCs/>
          <w:cs/>
        </w:rPr>
        <w:t>සුහස්ත -</w:t>
      </w:r>
      <w:r w:rsidR="00DE4464" w:rsidRPr="00DE4464">
        <w:rPr>
          <w:rFonts w:ascii="UN-Abhaya" w:hAnsi="UN-Abhaya" w:hint="cs"/>
          <w:b/>
          <w:bCs/>
          <w:cs/>
        </w:rPr>
        <w:t xml:space="preserve"> </w:t>
      </w:r>
      <w:r w:rsidRPr="00DE4464">
        <w:rPr>
          <w:rFonts w:ascii="UN-Abhaya" w:hAnsi="UN-Abhaya"/>
          <w:b/>
          <w:bCs/>
          <w:cs/>
        </w:rPr>
        <w:t>ඛාඤ්ස</w:t>
      </w:r>
      <w:r w:rsidR="00DE4464" w:rsidRPr="00DE4464">
        <w:rPr>
          <w:rFonts w:ascii="UN-Abhaya" w:hAnsi="UN-Abhaya" w:hint="cs"/>
          <w:b/>
          <w:bCs/>
          <w:cs/>
        </w:rPr>
        <w:t>ෙ</w:t>
      </w:r>
      <w:r w:rsidRPr="00DE4464">
        <w:rPr>
          <w:rFonts w:ascii="UN-Abhaya" w:hAnsi="UN-Abhaya"/>
          <w:b/>
          <w:bCs/>
          <w:cs/>
        </w:rPr>
        <w:t>ව - මු</w:t>
      </w:r>
      <w:r w:rsidR="00DE4464" w:rsidRPr="00DE4464">
        <w:rPr>
          <w:rFonts w:ascii="UN-Abhaya" w:hAnsi="UN-Abhaya" w:hint="cs"/>
          <w:b/>
          <w:bCs/>
          <w:cs/>
        </w:rPr>
        <w:t>ර්ද්ධ</w:t>
      </w:r>
      <w:r w:rsidRPr="00DE4464">
        <w:rPr>
          <w:rFonts w:ascii="UN-Abhaya" w:hAnsi="UN-Abhaya"/>
          <w:b/>
          <w:bCs/>
          <w:cs/>
        </w:rPr>
        <w:t>න්‍වාන - මහාමන – විශ්වාවසු - කෘශානු</w:t>
      </w:r>
      <w:r w:rsidRPr="00452B97">
        <w:rPr>
          <w:rFonts w:ascii="UN-Abhaya" w:hAnsi="UN-Abhaya"/>
          <w:cs/>
        </w:rPr>
        <w:t xml:space="preserve"> යි. මේ ග</w:t>
      </w:r>
      <w:r w:rsidR="000C0EC0">
        <w:rPr>
          <w:rFonts w:ascii="UN-Abhaya" w:hAnsi="UN-Abhaya"/>
          <w:cs/>
        </w:rPr>
        <w:t>න්‍ධ</w:t>
      </w:r>
      <w:r w:rsidR="00D53FFC">
        <w:rPr>
          <w:rFonts w:ascii="UN-Abhaya" w:hAnsi="UN-Abhaya"/>
          <w:cs/>
        </w:rPr>
        <w:t>ර්‍ව</w:t>
      </w:r>
      <w:r w:rsidRPr="00452B97">
        <w:rPr>
          <w:rFonts w:ascii="UN-Abhaya" w:hAnsi="UN-Abhaya"/>
          <w:cs/>
        </w:rPr>
        <w:t xml:space="preserve">යෝ </w:t>
      </w:r>
      <w:r w:rsidRPr="00DE4464">
        <w:rPr>
          <w:rFonts w:ascii="UN-Abhaya" w:hAnsi="UN-Abhaya"/>
          <w:b/>
          <w:bCs/>
          <w:cs/>
        </w:rPr>
        <w:t>මර්‍ත්‍යග</w:t>
      </w:r>
      <w:r w:rsidR="000C0EC0" w:rsidRPr="00DE4464">
        <w:rPr>
          <w:rFonts w:ascii="UN-Abhaya" w:hAnsi="UN-Abhaya"/>
          <w:b/>
          <w:bCs/>
          <w:cs/>
        </w:rPr>
        <w:t>න්‍ධ</w:t>
      </w:r>
      <w:r w:rsidR="009C7FA5" w:rsidRPr="00DE4464">
        <w:rPr>
          <w:rFonts w:ascii="UN-Abhaya" w:hAnsi="UN-Abhaya" w:hint="cs"/>
          <w:b/>
          <w:bCs/>
          <w:cs/>
        </w:rPr>
        <w:t>ර්‍ව</w:t>
      </w:r>
      <w:r w:rsidRPr="00DE4464">
        <w:rPr>
          <w:rFonts w:ascii="UN-Abhaya" w:hAnsi="UN-Abhaya"/>
          <w:b/>
          <w:bCs/>
          <w:cs/>
        </w:rPr>
        <w:t xml:space="preserve"> - දෙවග</w:t>
      </w:r>
      <w:r w:rsidR="000C0EC0" w:rsidRPr="00DE4464">
        <w:rPr>
          <w:rFonts w:ascii="UN-Abhaya" w:hAnsi="UN-Abhaya"/>
          <w:b/>
          <w:bCs/>
          <w:cs/>
        </w:rPr>
        <w:t>න්‍ධ</w:t>
      </w:r>
      <w:r w:rsidR="009C7FA5" w:rsidRPr="00DE4464">
        <w:rPr>
          <w:rFonts w:ascii="UN-Abhaya" w:hAnsi="UN-Abhaya" w:hint="cs"/>
          <w:b/>
          <w:bCs/>
          <w:cs/>
        </w:rPr>
        <w:t>ර්‍ව</w:t>
      </w:r>
      <w:r w:rsidRPr="00452B97">
        <w:rPr>
          <w:rFonts w:ascii="UN-Abhaya" w:hAnsi="UN-Abhaya"/>
          <w:cs/>
        </w:rPr>
        <w:t xml:space="preserve"> යි දෙ </w:t>
      </w:r>
      <w:r w:rsidRPr="00452B97">
        <w:rPr>
          <w:rFonts w:ascii="UN-Abhaya" w:hAnsi="UN-Abhaya"/>
          <w:cs/>
        </w:rPr>
        <w:lastRenderedPageBreak/>
        <w:t>කොටසකට ද බෙදෙත්</w:t>
      </w:r>
      <w:r w:rsidRPr="00452B97">
        <w:rPr>
          <w:rFonts w:ascii="UN-Abhaya" w:hAnsi="UN-Abhaya"/>
        </w:rPr>
        <w:t xml:space="preserve">, </w:t>
      </w:r>
      <w:r w:rsidRPr="00452B97">
        <w:rPr>
          <w:rFonts w:ascii="UN-Abhaya" w:hAnsi="UN-Abhaya"/>
          <w:cs/>
        </w:rPr>
        <w:t>පින් බලෙන් මේ කල්පයෙහි මනුෂ්‍ය වුයේ ග</w:t>
      </w:r>
      <w:r w:rsidR="000C0EC0">
        <w:rPr>
          <w:rFonts w:ascii="UN-Abhaya" w:hAnsi="UN-Abhaya"/>
          <w:cs/>
        </w:rPr>
        <w:t>න්‍ධ</w:t>
      </w:r>
      <w:r w:rsidR="00D53FFC">
        <w:rPr>
          <w:rFonts w:ascii="UN-Abhaya" w:hAnsi="UN-Abhaya"/>
          <w:cs/>
        </w:rPr>
        <w:t>ර්‍ව</w:t>
      </w:r>
      <w:r w:rsidRPr="00452B97">
        <w:rPr>
          <w:rFonts w:ascii="UN-Abhaya" w:hAnsi="UN-Abhaya"/>
          <w:cs/>
        </w:rPr>
        <w:t>ත්වයට පැමිණියේ ද</w:t>
      </w:r>
      <w:r w:rsidRPr="00452B97">
        <w:rPr>
          <w:rFonts w:ascii="UN-Abhaya" w:hAnsi="UN-Abhaya"/>
        </w:rPr>
        <w:t xml:space="preserve">, </w:t>
      </w:r>
      <w:r w:rsidRPr="00452B97">
        <w:rPr>
          <w:rFonts w:ascii="UN-Abhaya" w:hAnsi="UN-Abhaya"/>
          <w:cs/>
        </w:rPr>
        <w:t xml:space="preserve">හේ </w:t>
      </w:r>
      <w:r w:rsidRPr="00DE4464">
        <w:rPr>
          <w:rFonts w:ascii="UN-Abhaya" w:hAnsi="UN-Abhaya"/>
          <w:b/>
          <w:bCs/>
          <w:cs/>
        </w:rPr>
        <w:t>මර්‍ත්‍යග</w:t>
      </w:r>
      <w:r w:rsidR="000C0EC0" w:rsidRPr="00DE4464">
        <w:rPr>
          <w:rFonts w:ascii="UN-Abhaya" w:hAnsi="UN-Abhaya"/>
          <w:b/>
          <w:bCs/>
          <w:cs/>
        </w:rPr>
        <w:t>න්‍ධ</w:t>
      </w:r>
      <w:r w:rsidR="009C7FA5" w:rsidRPr="00DE4464">
        <w:rPr>
          <w:rFonts w:ascii="UN-Abhaya" w:hAnsi="UN-Abhaya" w:hint="cs"/>
          <w:b/>
          <w:bCs/>
          <w:cs/>
        </w:rPr>
        <w:t>ර්‍ව</w:t>
      </w:r>
      <w:r w:rsidRPr="00452B97">
        <w:rPr>
          <w:rFonts w:ascii="UN-Abhaya" w:hAnsi="UN-Abhaya"/>
          <w:cs/>
        </w:rPr>
        <w:t xml:space="preserve"> නම්</w:t>
      </w:r>
      <w:r w:rsidR="00DE4464">
        <w:rPr>
          <w:rFonts w:ascii="UN-Abhaya" w:hAnsi="UN-Abhaya" w:hint="cs"/>
          <w:cs/>
        </w:rPr>
        <w:t>.</w:t>
      </w:r>
      <w:r w:rsidRPr="00452B97">
        <w:rPr>
          <w:rFonts w:ascii="UN-Abhaya" w:hAnsi="UN-Abhaya"/>
          <w:cs/>
        </w:rPr>
        <w:t xml:space="preserve"> පෙර කල්පයෙහි කළ පිණෙන් මේ කල්පයෙහි ම</w:t>
      </w:r>
      <w:r w:rsidR="00DE4464">
        <w:rPr>
          <w:rFonts w:ascii="UN-Abhaya" w:hAnsi="UN-Abhaya" w:hint="cs"/>
          <w:cs/>
        </w:rPr>
        <w:t>ු</w:t>
      </w:r>
      <w:r w:rsidRPr="00452B97">
        <w:rPr>
          <w:rFonts w:ascii="UN-Abhaya" w:hAnsi="UN-Abhaya"/>
          <w:cs/>
        </w:rPr>
        <w:t>ල ම උපන්නේ ග</w:t>
      </w:r>
      <w:r w:rsidR="000C0EC0">
        <w:rPr>
          <w:rFonts w:ascii="UN-Abhaya" w:hAnsi="UN-Abhaya"/>
          <w:cs/>
        </w:rPr>
        <w:t>න්‍ධ</w:t>
      </w:r>
      <w:r w:rsidR="00D53FFC">
        <w:rPr>
          <w:rFonts w:ascii="UN-Abhaya" w:hAnsi="UN-Abhaya"/>
          <w:cs/>
        </w:rPr>
        <w:t>ර්‍ව</w:t>
      </w:r>
      <w:r w:rsidRPr="00452B97">
        <w:rPr>
          <w:rFonts w:ascii="UN-Abhaya" w:hAnsi="UN-Abhaya"/>
          <w:cs/>
        </w:rPr>
        <w:t>ත්වයට පැමිණියේ ද</w:t>
      </w:r>
      <w:r w:rsidRPr="00452B97">
        <w:rPr>
          <w:rFonts w:ascii="UN-Abhaya" w:hAnsi="UN-Abhaya"/>
        </w:rPr>
        <w:t xml:space="preserve">, </w:t>
      </w:r>
      <w:r w:rsidRPr="00452B97">
        <w:rPr>
          <w:rFonts w:ascii="UN-Abhaya" w:hAnsi="UN-Abhaya"/>
          <w:cs/>
        </w:rPr>
        <w:t xml:space="preserve">හේ </w:t>
      </w:r>
      <w:r w:rsidRPr="00DE4464">
        <w:rPr>
          <w:rFonts w:ascii="UN-Abhaya" w:hAnsi="UN-Abhaya"/>
          <w:b/>
          <w:bCs/>
          <w:cs/>
        </w:rPr>
        <w:t>දෙවග</w:t>
      </w:r>
      <w:r w:rsidR="000C0EC0" w:rsidRPr="00DE4464">
        <w:rPr>
          <w:rFonts w:ascii="UN-Abhaya" w:hAnsi="UN-Abhaya"/>
          <w:b/>
          <w:bCs/>
          <w:cs/>
        </w:rPr>
        <w:t>න්‍ධ</w:t>
      </w:r>
      <w:r w:rsidR="00D53FFC" w:rsidRPr="00DE4464">
        <w:rPr>
          <w:rFonts w:ascii="UN-Abhaya" w:hAnsi="UN-Abhaya"/>
          <w:b/>
          <w:bCs/>
          <w:cs/>
        </w:rPr>
        <w:t>ර්‍ව</w:t>
      </w:r>
      <w:r w:rsidRPr="00452B97">
        <w:rPr>
          <w:rFonts w:ascii="UN-Abhaya" w:hAnsi="UN-Abhaya"/>
          <w:cs/>
        </w:rPr>
        <w:t xml:space="preserve"> නම්.</w:t>
      </w:r>
    </w:p>
    <w:p w14:paraId="748E8049" w14:textId="53239E1E" w:rsidR="004C0CDE" w:rsidRDefault="004C0CDE" w:rsidP="003B4C64">
      <w:pPr>
        <w:spacing w:line="276" w:lineRule="auto"/>
        <w:rPr>
          <w:rFonts w:ascii="UN-Abhaya" w:hAnsi="UN-Abhaya"/>
        </w:rPr>
      </w:pPr>
      <w:r w:rsidRPr="00452B97">
        <w:rPr>
          <w:rFonts w:ascii="UN-Abhaya" w:hAnsi="UN-Abhaya"/>
          <w:b/>
          <w:bCs/>
          <w:cs/>
        </w:rPr>
        <w:t>න මාර</w:t>
      </w:r>
      <w:r w:rsidR="002D39CF">
        <w:rPr>
          <w:rFonts w:ascii="UN-Abhaya" w:hAnsi="UN-Abhaya" w:hint="cs"/>
          <w:b/>
          <w:bCs/>
          <w:cs/>
        </w:rPr>
        <w:t>ො</w:t>
      </w:r>
      <w:r w:rsidRPr="00452B97">
        <w:rPr>
          <w:rFonts w:ascii="UN-Abhaya" w:hAnsi="UN-Abhaya"/>
          <w:b/>
          <w:bCs/>
          <w:cs/>
        </w:rPr>
        <w:t xml:space="preserve"> සහ බ්‍රහ</w:t>
      </w:r>
      <w:r w:rsidR="002D39CF">
        <w:rPr>
          <w:rFonts w:ascii="UN-Abhaya" w:hAnsi="UN-Abhaya" w:hint="cs"/>
          <w:b/>
          <w:bCs/>
          <w:cs/>
        </w:rPr>
        <w:t>්</w:t>
      </w:r>
      <w:r w:rsidRPr="00452B97">
        <w:rPr>
          <w:rFonts w:ascii="UN-Abhaya" w:hAnsi="UN-Abhaya"/>
          <w:b/>
          <w:bCs/>
          <w:cs/>
        </w:rPr>
        <w:t>මුනා</w:t>
      </w:r>
      <w:r w:rsidRPr="00452B97">
        <w:rPr>
          <w:rFonts w:ascii="UN-Abhaya" w:hAnsi="UN-Abhaya"/>
          <w:cs/>
        </w:rPr>
        <w:t xml:space="preserve"> </w:t>
      </w:r>
      <w:r w:rsidR="002D39CF">
        <w:rPr>
          <w:rFonts w:ascii="UN-Abhaya" w:hAnsi="UN-Abhaya" w:hint="cs"/>
          <w:cs/>
        </w:rPr>
        <w:t>=</w:t>
      </w:r>
      <w:r w:rsidRPr="00452B97">
        <w:rPr>
          <w:rFonts w:ascii="UN-Abhaya" w:hAnsi="UN-Abhaya"/>
          <w:cs/>
        </w:rPr>
        <w:t xml:space="preserve"> බ්‍රහ්මයා සමග මරු තෙමේ ද නො (කරන්නේය) </w:t>
      </w:r>
    </w:p>
    <w:p w14:paraId="19DC7452" w14:textId="0FA7B906" w:rsidR="004C0CDE" w:rsidRDefault="004C0CDE" w:rsidP="003B4C64">
      <w:pPr>
        <w:spacing w:line="276" w:lineRule="auto"/>
        <w:rPr>
          <w:rFonts w:ascii="UN-Abhaya" w:hAnsi="UN-Abhaya"/>
        </w:rPr>
      </w:pPr>
      <w:r w:rsidRPr="00452B97">
        <w:rPr>
          <w:rFonts w:ascii="UN-Abhaya" w:hAnsi="UN-Abhaya"/>
          <w:cs/>
        </w:rPr>
        <w:t xml:space="preserve">මෙහි </w:t>
      </w:r>
      <w:r w:rsidRPr="00452B97">
        <w:rPr>
          <w:rFonts w:ascii="UN-Abhaya" w:hAnsi="UN-Abhaya"/>
          <w:b/>
          <w:bCs/>
          <w:cs/>
        </w:rPr>
        <w:t>මාර</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වසවත් මරු තෙමේ ය. හේ පරනිර්මිත වශවර්ති දිව්‍යලෝකයෙහි එක් පෙදෙසෙක වසන්නේ ය. එහෙත් එහි රජ නො වේ. හෙතෙමේ</w:t>
      </w:r>
      <w:r w:rsidRPr="00452B97">
        <w:rPr>
          <w:rFonts w:ascii="UN-Abhaya" w:hAnsi="UN-Abhaya"/>
        </w:rPr>
        <w:t xml:space="preserve">, </w:t>
      </w:r>
      <w:r w:rsidRPr="00452B97">
        <w:rPr>
          <w:rFonts w:ascii="UN-Abhaya" w:hAnsi="UN-Abhaya"/>
          <w:cs/>
        </w:rPr>
        <w:t xml:space="preserve">එහි තමන් වසන පෙදෙසෙහි ඊශ්වරව වෙසෙයි. දාමරික රාජපුත්‍රයකුගේ විලාසය ඇත්තේ ය. </w:t>
      </w:r>
    </w:p>
    <w:p w14:paraId="396734BF" w14:textId="7E5D4692" w:rsidR="004C0CDE" w:rsidRDefault="004C0CDE" w:rsidP="003B4C64">
      <w:pPr>
        <w:spacing w:line="276" w:lineRule="auto"/>
        <w:rPr>
          <w:rFonts w:ascii="UN-Abhaya" w:hAnsi="UN-Abhaya"/>
        </w:rPr>
      </w:pPr>
      <w:r w:rsidRPr="00452B97">
        <w:rPr>
          <w:rFonts w:ascii="UN-Abhaya" w:hAnsi="UN-Abhaya"/>
          <w:cs/>
        </w:rPr>
        <w:t xml:space="preserve">බඹලොව උපන්නෝ </w:t>
      </w:r>
      <w:r w:rsidRPr="00452B97">
        <w:rPr>
          <w:rFonts w:ascii="UN-Abhaya" w:hAnsi="UN-Abhaya"/>
          <w:b/>
          <w:bCs/>
          <w:cs/>
        </w:rPr>
        <w:t>බ්‍රහ</w:t>
      </w:r>
      <w:r w:rsidRPr="00452B97">
        <w:rPr>
          <w:rFonts w:ascii="UN-Abhaya" w:hAnsi="UN-Abhaya"/>
          <w:b/>
          <w:bCs/>
          <w:cs/>
          <w:lang w:val="en-GB"/>
        </w:rPr>
        <w:t>්</w:t>
      </w:r>
      <w:r w:rsidRPr="00452B97">
        <w:rPr>
          <w:rFonts w:ascii="UN-Abhaya" w:hAnsi="UN-Abhaya"/>
          <w:b/>
          <w:bCs/>
          <w:cs/>
        </w:rPr>
        <w:t>ම</w:t>
      </w:r>
      <w:r w:rsidRPr="00452B97">
        <w:rPr>
          <w:rFonts w:ascii="UN-Abhaya" w:hAnsi="UN-Abhaya"/>
          <w:cs/>
        </w:rPr>
        <w:t xml:space="preserve"> නම්. මහත් සිරුරු ඇති බැවින් බ්‍රහ්ම. </w:t>
      </w:r>
      <w:r w:rsidRPr="00452B97">
        <w:rPr>
          <w:rFonts w:ascii="UN-Abhaya" w:hAnsi="UN-Abhaya"/>
          <w:b/>
          <w:bCs/>
        </w:rPr>
        <w:t>‘</w:t>
      </w:r>
      <w:r w:rsidRPr="00452B97">
        <w:rPr>
          <w:rFonts w:ascii="UN-Abhaya" w:hAnsi="UN-Abhaya"/>
          <w:b/>
          <w:bCs/>
          <w:cs/>
        </w:rPr>
        <w:t>මහන්තසරීරතාය = බ්‍රහ්මා’</w:t>
      </w:r>
      <w:r w:rsidRPr="00452B97">
        <w:rPr>
          <w:rFonts w:ascii="UN-Abhaya" w:hAnsi="UN-Abhaya"/>
          <w:cs/>
        </w:rPr>
        <w:t xml:space="preserve"> වැඩීමට යේ නු යි බ්‍රහ</w:t>
      </w:r>
      <w:r w:rsidR="00EA5917">
        <w:rPr>
          <w:rFonts w:ascii="UN-Abhaya" w:hAnsi="UN-Abhaya" w:hint="cs"/>
          <w:cs/>
        </w:rPr>
        <w:t>්</w:t>
      </w:r>
      <w:r w:rsidRPr="00452B97">
        <w:rPr>
          <w:rFonts w:ascii="UN-Abhaya" w:hAnsi="UN-Abhaya"/>
          <w:cs/>
        </w:rPr>
        <w:t xml:space="preserve">ම. </w:t>
      </w:r>
      <w:r w:rsidRPr="00452B97">
        <w:rPr>
          <w:rFonts w:ascii="UN-Abhaya" w:hAnsi="UN-Abhaya"/>
          <w:b/>
          <w:bCs/>
        </w:rPr>
        <w:t>‘</w:t>
      </w:r>
      <w:r w:rsidRPr="00452B97">
        <w:rPr>
          <w:rFonts w:ascii="UN-Abhaya" w:hAnsi="UN-Abhaya"/>
          <w:b/>
          <w:bCs/>
          <w:cs/>
        </w:rPr>
        <w:t>බ්‍රහති වුද්ධිං ගච්ඡතීති = බ්‍රහ්මා</w:t>
      </w:r>
      <w:r w:rsidRPr="00452B97">
        <w:rPr>
          <w:rFonts w:ascii="UN-Abhaya" w:hAnsi="UN-Abhaya"/>
          <w:b/>
          <w:bCs/>
        </w:rPr>
        <w:t>’</w:t>
      </w:r>
      <w:r w:rsidRPr="00452B97">
        <w:rPr>
          <w:rFonts w:ascii="UN-Abhaya" w:hAnsi="UN-Abhaya"/>
        </w:rPr>
        <w:t xml:space="preserve"> </w:t>
      </w:r>
      <w:r w:rsidRPr="00452B97">
        <w:rPr>
          <w:rFonts w:ascii="UN-Abhaya" w:hAnsi="UN-Abhaya"/>
          <w:cs/>
        </w:rPr>
        <w:t>මතු මතු වැඩේනු යි බ්‍රහ</w:t>
      </w:r>
      <w:r w:rsidR="00EA5917">
        <w:rPr>
          <w:rFonts w:ascii="UN-Abhaya" w:hAnsi="UN-Abhaya" w:hint="cs"/>
          <w:cs/>
        </w:rPr>
        <w:t>්</w:t>
      </w:r>
      <w:r w:rsidRPr="00452B97">
        <w:rPr>
          <w:rFonts w:ascii="UN-Abhaya" w:hAnsi="UN-Abhaya"/>
          <w:cs/>
        </w:rPr>
        <w:t xml:space="preserve">ම </w:t>
      </w:r>
      <w:r w:rsidRPr="00452B97">
        <w:rPr>
          <w:rFonts w:ascii="UN-Abhaya" w:hAnsi="UN-Abhaya"/>
          <w:b/>
          <w:bCs/>
          <w:cs/>
        </w:rPr>
        <w:t>‘උපරූපරි බ්‍රෑහතීති බ්‍රහ්මා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ඒ ඒ ගුණවිශේෂ කරණ කොට වැඩුනේ නු යි බ්‍රහ්ම. </w:t>
      </w:r>
      <w:r w:rsidRPr="00452B97">
        <w:rPr>
          <w:rFonts w:ascii="UN-Abhaya" w:hAnsi="UN-Abhaya"/>
          <w:b/>
          <w:bCs/>
          <w:cs/>
        </w:rPr>
        <w:t>‘තෙහි තෙහි ගුණවිසෙසෙහි ති බ්‍රෑහ</w:t>
      </w:r>
      <w:r w:rsidR="00CD1EC4">
        <w:rPr>
          <w:rFonts w:ascii="UN-Abhaya" w:hAnsi="UN-Abhaya" w:hint="cs"/>
          <w:b/>
          <w:bCs/>
          <w:cs/>
        </w:rPr>
        <w:t>ි</w:t>
      </w:r>
      <w:r w:rsidRPr="00452B97">
        <w:rPr>
          <w:rFonts w:ascii="UN-Abhaya" w:hAnsi="UN-Abhaya"/>
          <w:b/>
          <w:bCs/>
          <w:cs/>
        </w:rPr>
        <w:t xml:space="preserve">තො ති බ්‍රහ්මා’ </w:t>
      </w:r>
      <w:r w:rsidRPr="00452B97">
        <w:rPr>
          <w:rFonts w:ascii="UN-Abhaya" w:hAnsi="UN-Abhaya"/>
          <w:cs/>
        </w:rPr>
        <w:t xml:space="preserve">යනු බඹලොව උපන්නහු කෙරෙහි බ්‍රහ්ම යනු නැගීමට ඇති යුතුකම් ය. බ්‍රහ්මපාරිසජ්ජය පටන් අකනිට්ඨය තෙක් ඇති රූපාවචරභූමියට ඇතුළත් වූ ද ආකාසානඤචායතනය පටන් නෙවසඤ්ඤානාසඤ්ඤායතනය තෙක් ඇති අරූපාවචර භූමියට ඇතුළත් වූ ද </w:t>
      </w:r>
      <w:r w:rsidR="0003542E">
        <w:rPr>
          <w:rFonts w:ascii="UN-Abhaya" w:hAnsi="UN-Abhaya"/>
          <w:cs/>
        </w:rPr>
        <w:t>සත්ත්‍ව</w:t>
      </w:r>
      <w:r w:rsidRPr="00452B97">
        <w:rPr>
          <w:rFonts w:ascii="UN-Abhaya" w:hAnsi="UN-Abhaya"/>
          <w:cs/>
        </w:rPr>
        <w:t xml:space="preserve">කාය තෙමේ ය මේ. </w:t>
      </w:r>
    </w:p>
    <w:p w14:paraId="3361EA74" w14:textId="77777777" w:rsidR="00296477" w:rsidRDefault="004C0CDE" w:rsidP="003B4C64">
      <w:pPr>
        <w:spacing w:line="276" w:lineRule="auto"/>
        <w:rPr>
          <w:rFonts w:ascii="UN-Abhaya" w:hAnsi="UN-Abhaya"/>
        </w:rPr>
      </w:pPr>
      <w:r w:rsidRPr="00452B97">
        <w:rPr>
          <w:rFonts w:ascii="UN-Abhaya" w:hAnsi="UN-Abhaya"/>
          <w:b/>
          <w:bCs/>
          <w:cs/>
        </w:rPr>
        <w:t>බ්‍රහ්ම</w:t>
      </w:r>
      <w:r w:rsidRPr="00452B97">
        <w:rPr>
          <w:rFonts w:ascii="UN-Abhaya" w:hAnsi="UN-Abhaya"/>
          <w:cs/>
        </w:rPr>
        <w:t xml:space="preserve"> ශබ්දය තෙමේ</w:t>
      </w:r>
      <w:r w:rsidRPr="00452B97">
        <w:rPr>
          <w:rFonts w:ascii="UN-Abhaya" w:hAnsi="UN-Abhaya"/>
        </w:rPr>
        <w:t xml:space="preserve">, </w:t>
      </w:r>
      <w:r w:rsidRPr="005D2625">
        <w:rPr>
          <w:rFonts w:ascii="UN-Abhaya" w:hAnsi="UN-Abhaya"/>
          <w:b/>
          <w:bCs/>
          <w:cs/>
        </w:rPr>
        <w:t>‘සහස්සො බ්‍රහ්මා</w:t>
      </w:r>
      <w:r w:rsidRPr="005D2625">
        <w:rPr>
          <w:rFonts w:ascii="UN-Abhaya" w:hAnsi="UN-Abhaya"/>
          <w:b/>
          <w:bCs/>
        </w:rPr>
        <w:t xml:space="preserve">, </w:t>
      </w:r>
      <w:r w:rsidRPr="005D2625">
        <w:rPr>
          <w:rFonts w:ascii="UN-Abhaya" w:hAnsi="UN-Abhaya"/>
          <w:b/>
          <w:bCs/>
          <w:cs/>
        </w:rPr>
        <w:t>ද්වීසහස්සො බ්‍රහ්මා</w:t>
      </w:r>
      <w:r w:rsidR="005D2625">
        <w:rPr>
          <w:rFonts w:ascii="UN-Abhaya" w:hAnsi="UN-Abhaya"/>
        </w:rPr>
        <w:t>’</w:t>
      </w:r>
      <w:r w:rsidRPr="00452B97">
        <w:rPr>
          <w:rFonts w:ascii="UN-Abhaya" w:hAnsi="UN-Abhaya"/>
        </w:rPr>
        <w:t xml:space="preserve"> </w:t>
      </w:r>
      <w:r w:rsidRPr="00452B97">
        <w:rPr>
          <w:rFonts w:ascii="UN-Abhaya" w:hAnsi="UN-Abhaya"/>
          <w:cs/>
        </w:rPr>
        <w:t>යනාදී තැන මහා බ්‍රහ</w:t>
      </w:r>
      <w:r w:rsidR="00296477">
        <w:rPr>
          <w:rFonts w:ascii="UN-Abhaya" w:hAnsi="UN-Abhaya" w:hint="cs"/>
          <w:cs/>
        </w:rPr>
        <w:t>්</w:t>
      </w:r>
      <w:r w:rsidRPr="00452B97">
        <w:rPr>
          <w:rFonts w:ascii="UN-Abhaya" w:hAnsi="UN-Abhaya"/>
          <w:cs/>
        </w:rPr>
        <w:t>මයා කෙරෙහි</w:t>
      </w:r>
      <w:r w:rsidRPr="00452B97">
        <w:rPr>
          <w:rFonts w:ascii="UN-Abhaya" w:hAnsi="UN-Abhaya"/>
        </w:rPr>
        <w:t xml:space="preserve">, </w:t>
      </w:r>
      <w:r w:rsidRPr="00452B97">
        <w:rPr>
          <w:rFonts w:ascii="UN-Abhaya" w:hAnsi="UN-Abhaya"/>
          <w:b/>
          <w:bCs/>
        </w:rPr>
        <w:t>‘</w:t>
      </w:r>
      <w:r w:rsidRPr="00452B97">
        <w:rPr>
          <w:rFonts w:ascii="UN-Abhaya" w:hAnsi="UN-Abhaya"/>
          <w:b/>
          <w:bCs/>
          <w:cs/>
        </w:rPr>
        <w:t>බ්‍රහ්මාති භික්ඛවෙ</w:t>
      </w:r>
      <w:r w:rsidRPr="00452B97">
        <w:rPr>
          <w:rFonts w:ascii="UN-Abhaya" w:hAnsi="UN-Abhaya"/>
          <w:b/>
          <w:bCs/>
        </w:rPr>
        <w:t xml:space="preserve">, </w:t>
      </w:r>
      <w:r w:rsidRPr="00452B97">
        <w:rPr>
          <w:rFonts w:ascii="UN-Abhaya" w:hAnsi="UN-Abhaya"/>
          <w:b/>
          <w:bCs/>
          <w:cs/>
        </w:rPr>
        <w:t>තථා ගතස්සෙතං අධිවචනං</w:t>
      </w:r>
      <w:r w:rsidRPr="00452B97">
        <w:rPr>
          <w:rFonts w:ascii="UN-Abhaya" w:hAnsi="UN-Abhaya"/>
          <w:b/>
          <w:bCs/>
        </w:rPr>
        <w:t>’</w:t>
      </w:r>
      <w:r w:rsidRPr="00452B97">
        <w:rPr>
          <w:rFonts w:ascii="UN-Abhaya" w:hAnsi="UN-Abhaya"/>
        </w:rPr>
        <w:t xml:space="preserve"> </w:t>
      </w:r>
      <w:r w:rsidRPr="00452B97">
        <w:rPr>
          <w:rFonts w:ascii="UN-Abhaya" w:hAnsi="UN-Abhaya"/>
          <w:cs/>
        </w:rPr>
        <w:t>යනාදී තැන බුදුරජුන්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බ්‍රහ්මචක්කං පවත්ත</w:t>
      </w:r>
      <w:r w:rsidR="00296477">
        <w:rPr>
          <w:rFonts w:ascii="UN-Abhaya" w:hAnsi="UN-Abhaya" w:hint="cs"/>
          <w:b/>
          <w:bCs/>
          <w:cs/>
        </w:rPr>
        <w:t>ෙ</w:t>
      </w:r>
      <w:r w:rsidRPr="00452B97">
        <w:rPr>
          <w:rFonts w:ascii="UN-Abhaya" w:hAnsi="UN-Abhaya"/>
          <w:b/>
          <w:bCs/>
          <w:cs/>
        </w:rPr>
        <w:t>ති ලොකෙ අප්පතිවතතියං’</w:t>
      </w:r>
      <w:r w:rsidRPr="00452B97">
        <w:rPr>
          <w:rFonts w:ascii="UN-Abhaya" w:hAnsi="UN-Abhaya"/>
          <w:cs/>
        </w:rPr>
        <w:t xml:space="preserve"> යනා දී තැන ශ්‍රෙෂ්ඨා</w:t>
      </w:r>
      <w:r w:rsidR="00573694">
        <w:rPr>
          <w:rFonts w:ascii="UN-Abhaya" w:hAnsi="UN-Abhaya"/>
          <w:cs/>
        </w:rPr>
        <w:t>ර්‍ත්‍ථ</w:t>
      </w:r>
      <w:r w:rsidRPr="00452B97">
        <w:rPr>
          <w:rFonts w:ascii="UN-Abhaya" w:hAnsi="UN-Abhaya"/>
          <w:cs/>
        </w:rPr>
        <w:t>යෙහි</w:t>
      </w:r>
      <w:r w:rsidRPr="00452B97">
        <w:rPr>
          <w:rFonts w:ascii="UN-Abhaya" w:hAnsi="UN-Abhaya"/>
        </w:rPr>
        <w:t xml:space="preserve">, </w:t>
      </w:r>
      <w:r w:rsidRPr="00452B97">
        <w:rPr>
          <w:rFonts w:ascii="UN-Abhaya" w:hAnsi="UN-Abhaya"/>
          <w:b/>
          <w:bCs/>
          <w:cs/>
        </w:rPr>
        <w:t>‘තම</w:t>
      </w:r>
      <w:r w:rsidR="00296477">
        <w:rPr>
          <w:rFonts w:ascii="UN-Abhaya" w:hAnsi="UN-Abhaya" w:hint="cs"/>
          <w:b/>
          <w:bCs/>
          <w:cs/>
        </w:rPr>
        <w:t>ො</w:t>
      </w:r>
      <w:r w:rsidRPr="00452B97">
        <w:rPr>
          <w:rFonts w:ascii="UN-Abhaya" w:hAnsi="UN-Abhaya"/>
          <w:b/>
          <w:bCs/>
          <w:cs/>
        </w:rPr>
        <w:t>නුදො බුද්ධො සමන්තචක්ඛු -පෙ - සච්ච ව්‍යයො බ්‍රහ්ම උපාසි</w:t>
      </w:r>
      <w:r w:rsidR="00296477">
        <w:rPr>
          <w:rFonts w:ascii="UN-Abhaya" w:hAnsi="UN-Abhaya" w:hint="cs"/>
          <w:b/>
          <w:bCs/>
          <w:cs/>
        </w:rPr>
        <w:t>තො</w:t>
      </w:r>
      <w:r w:rsidRPr="00452B97">
        <w:rPr>
          <w:rFonts w:ascii="UN-Abhaya" w:hAnsi="UN-Abhaya"/>
          <w:b/>
          <w:bCs/>
          <w:cs/>
        </w:rPr>
        <w:t xml:space="preserve"> 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යනාදී තැන බමුණා කෙරෙහි </w:t>
      </w:r>
      <w:r w:rsidRPr="00452B97">
        <w:rPr>
          <w:rFonts w:ascii="UN-Abhaya" w:hAnsi="UN-Abhaya"/>
          <w:b/>
          <w:bCs/>
        </w:rPr>
        <w:t>‘</w:t>
      </w:r>
      <w:r w:rsidRPr="00452B97">
        <w:rPr>
          <w:rFonts w:ascii="UN-Abhaya" w:hAnsi="UN-Abhaya"/>
          <w:b/>
          <w:bCs/>
          <w:cs/>
        </w:rPr>
        <w:t>බ්‍රහ්මාති මාතා පිතර</w:t>
      </w:r>
      <w:r w:rsidR="00296477">
        <w:rPr>
          <w:rFonts w:ascii="UN-Abhaya" w:hAnsi="UN-Abhaya" w:hint="cs"/>
          <w:b/>
          <w:bCs/>
          <w:cs/>
        </w:rPr>
        <w:t>ො</w:t>
      </w:r>
      <w:r w:rsidRPr="00452B97">
        <w:rPr>
          <w:rFonts w:ascii="UN-Abhaya" w:hAnsi="UN-Abhaya"/>
          <w:b/>
          <w:bCs/>
          <w:cs/>
        </w:rPr>
        <w:t xml:space="preserve"> පුබ්බාචරියාති වුච්චරෙ’</w:t>
      </w:r>
      <w:r w:rsidRPr="00452B97">
        <w:rPr>
          <w:rFonts w:ascii="UN-Abhaya" w:hAnsi="UN-Abhaya"/>
          <w:cs/>
        </w:rPr>
        <w:t xml:space="preserve"> යනාදී තැන මවුපියන් කෙරෙහි නැගී සිටියේ ය. </w:t>
      </w:r>
    </w:p>
    <w:p w14:paraId="4A961745" w14:textId="60F040C9" w:rsidR="00942815" w:rsidRDefault="00942815" w:rsidP="00942815">
      <w:pPr>
        <w:spacing w:line="276" w:lineRule="auto"/>
        <w:rPr>
          <w:rFonts w:ascii="UN-Abhaya" w:hAnsi="UN-Abhaya"/>
        </w:rPr>
      </w:pPr>
      <w:r w:rsidRPr="001F0324">
        <w:rPr>
          <w:rFonts w:ascii="UN-Abhaya" w:hAnsi="UN-Abhaya" w:hint="cs"/>
          <w:cs/>
        </w:rPr>
        <w:t xml:space="preserve">සම්මුතිබ්‍රහ්ම - </w:t>
      </w:r>
      <w:r w:rsidR="001F0324" w:rsidRPr="001F0324">
        <w:rPr>
          <w:rFonts w:ascii="UN-Abhaya" w:hAnsi="UN-Abhaya" w:hint="cs"/>
          <w:cs/>
        </w:rPr>
        <w:t xml:space="preserve">උප්පත්තිබ්‍රහ්ම - විසුද්ධිබ්‍රහ්ම යි බ්‍රහ්මයෝ ද තෙපරිදි වෙති. </w:t>
      </w:r>
      <w:r w:rsidR="001F0324" w:rsidRPr="001F0324">
        <w:rPr>
          <w:rFonts w:ascii="UN-Abhaya" w:hAnsi="UN-Abhaya"/>
        </w:rPr>
        <w:t>‘</w:t>
      </w:r>
      <w:r w:rsidR="001F0324" w:rsidRPr="000A77CA">
        <w:rPr>
          <w:rFonts w:ascii="UN-Abhaya" w:hAnsi="UN-Abhaya" w:hint="cs"/>
          <w:b/>
          <w:bCs/>
          <w:cs/>
        </w:rPr>
        <w:t>සම්පන්තං සාලිකෙදාරං</w:t>
      </w:r>
      <w:r w:rsidR="001F0324" w:rsidRPr="000A77CA">
        <w:rPr>
          <w:rFonts w:ascii="UN-Abhaya" w:hAnsi="UN-Abhaya"/>
          <w:b/>
          <w:bCs/>
        </w:rPr>
        <w:t>’</w:t>
      </w:r>
      <w:r w:rsidR="001F0324">
        <w:rPr>
          <w:rFonts w:ascii="UN-Abhaya" w:hAnsi="UN-Abhaya"/>
        </w:rPr>
        <w:t xml:space="preserve"> </w:t>
      </w:r>
      <w:r w:rsidR="001F0324">
        <w:rPr>
          <w:rFonts w:ascii="UN-Abhaya" w:hAnsi="UN-Abhaya" w:hint="cs"/>
          <w:cs/>
        </w:rPr>
        <w:t xml:space="preserve">යි කියැවුනෝ සම්මුති බ්‍රහ්මයෝ ය. </w:t>
      </w:r>
      <w:r w:rsidR="000A77CA" w:rsidRPr="000A77CA">
        <w:rPr>
          <w:rFonts w:ascii="UN-Abhaya" w:hAnsi="UN-Abhaya"/>
          <w:b/>
          <w:bCs/>
        </w:rPr>
        <w:t>‘</w:t>
      </w:r>
      <w:r w:rsidR="001F0324" w:rsidRPr="000A77CA">
        <w:rPr>
          <w:rFonts w:ascii="UN-Abhaya" w:hAnsi="UN-Abhaya" w:hint="cs"/>
          <w:b/>
          <w:bCs/>
          <w:cs/>
        </w:rPr>
        <w:t>පරම</w:t>
      </w:r>
      <w:r w:rsidR="001F0324" w:rsidRPr="000A77CA">
        <w:rPr>
          <w:rFonts w:ascii="UN-Abhaya" w:hAnsi="UN-Abhaya"/>
          <w:b/>
          <w:bCs/>
          <w:cs/>
        </w:rPr>
        <w:t>ත්‍ථ</w:t>
      </w:r>
      <w:r w:rsidR="001F0324" w:rsidRPr="000A77CA">
        <w:rPr>
          <w:rFonts w:ascii="UN-Abhaya" w:hAnsi="UN-Abhaya" w:hint="cs"/>
          <w:b/>
          <w:bCs/>
          <w:cs/>
        </w:rPr>
        <w:t>බ්‍රහ්මතාය -පෙ- පාරමිප්පත්ති</w:t>
      </w:r>
      <w:r w:rsidR="00717AF1" w:rsidRPr="000A77CA">
        <w:rPr>
          <w:rFonts w:ascii="UN-Abhaya" w:hAnsi="UN-Abhaya" w:hint="cs"/>
          <w:b/>
          <w:bCs/>
          <w:cs/>
        </w:rPr>
        <w:t>තො</w:t>
      </w:r>
      <w:r w:rsidR="000A77CA" w:rsidRPr="000A77CA">
        <w:rPr>
          <w:rFonts w:ascii="UN-Abhaya" w:hAnsi="UN-Abhaya"/>
          <w:b/>
          <w:bCs/>
        </w:rPr>
        <w:t>’</w:t>
      </w:r>
      <w:r w:rsidR="00717AF1">
        <w:rPr>
          <w:rFonts w:ascii="UN-Abhaya" w:hAnsi="UN-Abhaya" w:hint="cs"/>
          <w:cs/>
        </w:rPr>
        <w:t xml:space="preserve"> යි කියැවුනෝ </w:t>
      </w:r>
      <w:r w:rsidRPr="00452B97">
        <w:rPr>
          <w:rFonts w:ascii="UN-Abhaya" w:hAnsi="UN-Abhaya"/>
          <w:cs/>
        </w:rPr>
        <w:t xml:space="preserve">විසුද්ධිබ්‍රහ්මයෝ ය. </w:t>
      </w:r>
    </w:p>
    <w:p w14:paraId="309C6AD7" w14:textId="76245F8D" w:rsidR="004C0CDE" w:rsidRPr="00452B97" w:rsidRDefault="004C0CDE" w:rsidP="003B4C64">
      <w:pPr>
        <w:spacing w:line="276" w:lineRule="auto"/>
        <w:rPr>
          <w:rFonts w:ascii="UN-Abhaya" w:hAnsi="UN-Abhaya"/>
        </w:rPr>
      </w:pPr>
      <w:r w:rsidRPr="00452B97">
        <w:rPr>
          <w:rFonts w:ascii="UN-Abhaya" w:hAnsi="UN-Abhaya"/>
          <w:b/>
          <w:bCs/>
          <w:cs/>
        </w:rPr>
        <w:t>ජිතං අපජිතං කයිරා</w:t>
      </w:r>
      <w:r w:rsidRPr="00452B97">
        <w:rPr>
          <w:rFonts w:ascii="UN-Abhaya" w:hAnsi="UN-Abhaya"/>
          <w:cs/>
        </w:rPr>
        <w:t xml:space="preserve"> = දිනන ලද්ද (දිනීම) නො දිනන ලද්දක් (නො දිනීමක් ) නොකරන්නේ ය.</w:t>
      </w:r>
      <w:r w:rsidR="00014ECB">
        <w:rPr>
          <w:rFonts w:ascii="UN-Abhaya" w:hAnsi="UN-Abhaya"/>
          <w:cs/>
        </w:rPr>
        <w:t xml:space="preserve"> </w:t>
      </w:r>
    </w:p>
    <w:p w14:paraId="4BF47115" w14:textId="2221EA63" w:rsidR="00583A15" w:rsidRDefault="004C0CDE" w:rsidP="003B4C64">
      <w:pPr>
        <w:spacing w:line="276" w:lineRule="auto"/>
        <w:rPr>
          <w:rFonts w:ascii="UN-Abhaya" w:hAnsi="UN-Abhaya"/>
        </w:rPr>
      </w:pPr>
      <w:r w:rsidRPr="00452B97">
        <w:rPr>
          <w:rFonts w:ascii="UN-Abhaya" w:hAnsi="UN-Abhaya"/>
          <w:b/>
          <w:bCs/>
          <w:cs/>
        </w:rPr>
        <w:t xml:space="preserve">කයිරා </w:t>
      </w:r>
      <w:r w:rsidRPr="00452B97">
        <w:rPr>
          <w:rFonts w:ascii="UN-Abhaya" w:hAnsi="UN-Abhaya"/>
          <w:cs/>
        </w:rPr>
        <w:t>යන මේ ය</w:t>
      </w:r>
      <w:r w:rsidRPr="00452B97">
        <w:rPr>
          <w:rFonts w:ascii="UN-Abhaya" w:hAnsi="UN-Abhaya"/>
        </w:rPr>
        <w:t xml:space="preserve">, </w:t>
      </w:r>
      <w:r w:rsidRPr="00452B97">
        <w:rPr>
          <w:rFonts w:ascii="UN-Abhaya" w:hAnsi="UN-Abhaya"/>
          <w:cs/>
        </w:rPr>
        <w:t xml:space="preserve">ගාථාවෙහි තුබූ නකාරය හා බැඳුනේ. </w:t>
      </w:r>
      <w:r w:rsidRPr="00452B97">
        <w:rPr>
          <w:rFonts w:ascii="UN-Abhaya" w:hAnsi="UN-Abhaya"/>
          <w:b/>
          <w:bCs/>
          <w:cs/>
        </w:rPr>
        <w:t>ජිතං</w:t>
      </w:r>
      <w:r w:rsidRPr="00452B97">
        <w:rPr>
          <w:rFonts w:ascii="UN-Abhaya" w:hAnsi="UN-Abhaya"/>
          <w:b/>
          <w:bCs/>
        </w:rPr>
        <w:t>,</w:t>
      </w:r>
      <w:r w:rsidRPr="00452B97">
        <w:rPr>
          <w:rFonts w:ascii="UN-Abhaya" w:hAnsi="UN-Abhaya"/>
        </w:rPr>
        <w:t xml:space="preserve"> </w:t>
      </w:r>
      <w:r w:rsidRPr="00452B97">
        <w:rPr>
          <w:rFonts w:ascii="UN-Abhaya" w:hAnsi="UN-Abhaya"/>
          <w:cs/>
        </w:rPr>
        <w:t>යන මෙයින් කියැවෙනුයේ</w:t>
      </w:r>
      <w:r w:rsidRPr="00452B97">
        <w:rPr>
          <w:rFonts w:ascii="UN-Abhaya" w:hAnsi="UN-Abhaya"/>
        </w:rPr>
        <w:t xml:space="preserve">, </w:t>
      </w:r>
      <w:r w:rsidRPr="00452B97">
        <w:rPr>
          <w:rFonts w:ascii="UN-Abhaya" w:hAnsi="UN-Abhaya"/>
          <w:cs/>
        </w:rPr>
        <w:t>කෙලෙස් සතුරන් පරදවා දිනීම ය. ජයගැණ</w:t>
      </w:r>
      <w:r w:rsidR="00676D81">
        <w:rPr>
          <w:rFonts w:ascii="UN-Abhaya" w:hAnsi="UN-Abhaya" w:hint="cs"/>
          <w:cs/>
        </w:rPr>
        <w:t>ී</w:t>
      </w:r>
      <w:r w:rsidRPr="00452B97">
        <w:rPr>
          <w:rFonts w:ascii="UN-Abhaya" w:hAnsi="UN-Abhaya"/>
          <w:cs/>
        </w:rPr>
        <w:t>ම ය. එය අන් කිසිවකු විසින් නො දිනුමක් නො කළ හැක්කේ.</w:t>
      </w:r>
      <w:r w:rsidR="00583A15">
        <w:rPr>
          <w:rFonts w:ascii="UN-Abhaya" w:hAnsi="UN-Abhaya" w:hint="cs"/>
          <w:cs/>
        </w:rPr>
        <w:t xml:space="preserve"> </w:t>
      </w:r>
    </w:p>
    <w:p w14:paraId="61C38F27" w14:textId="44895D7C" w:rsidR="004C0CDE" w:rsidRDefault="004C0CDE" w:rsidP="003B4C64">
      <w:pPr>
        <w:spacing w:line="276" w:lineRule="auto"/>
        <w:rPr>
          <w:rFonts w:ascii="UN-Abhaya" w:hAnsi="UN-Abhaya"/>
        </w:rPr>
      </w:pPr>
      <w:r w:rsidRPr="00452B97">
        <w:rPr>
          <w:rFonts w:ascii="UN-Abhaya" w:hAnsi="UN-Abhaya"/>
          <w:b/>
          <w:bCs/>
          <w:cs/>
        </w:rPr>
        <w:t>තථාරූපස්ස ජනත</w:t>
      </w:r>
      <w:r w:rsidR="006B4D8F">
        <w:rPr>
          <w:rFonts w:ascii="UN-Abhaya" w:hAnsi="UN-Abhaya" w:hint="cs"/>
          <w:b/>
          <w:bCs/>
          <w:cs/>
        </w:rPr>
        <w:t>ු</w:t>
      </w:r>
      <w:r w:rsidRPr="00452B97">
        <w:rPr>
          <w:rFonts w:ascii="UN-Abhaya" w:hAnsi="UN-Abhaya"/>
          <w:b/>
          <w:bCs/>
          <w:cs/>
        </w:rPr>
        <w:t xml:space="preserve">නො </w:t>
      </w:r>
      <w:r w:rsidRPr="00452B97">
        <w:rPr>
          <w:rFonts w:ascii="UN-Abhaya" w:hAnsi="UN-Abhaya"/>
          <w:cs/>
        </w:rPr>
        <w:t xml:space="preserve">= එබඳු පුරුෂයාගේ. </w:t>
      </w:r>
    </w:p>
    <w:p w14:paraId="2657A4B6" w14:textId="3DCFEC4F" w:rsidR="004C0CDE" w:rsidRDefault="004C0CDE" w:rsidP="003B4C64">
      <w:pPr>
        <w:spacing w:line="276" w:lineRule="auto"/>
        <w:rPr>
          <w:rFonts w:ascii="UN-Abhaya" w:hAnsi="UN-Abhaya"/>
        </w:rPr>
      </w:pPr>
      <w:r w:rsidRPr="00452B97">
        <w:rPr>
          <w:rFonts w:ascii="UN-Abhaya" w:hAnsi="UN-Abhaya"/>
          <w:cs/>
        </w:rPr>
        <w:t>ආත්මදමනය කළ සතතයෙන් සංයත වූ පැවතුම් ඇති පුරුෂ තෙමේ මෙයින් දැක්වු</w:t>
      </w:r>
      <w:r w:rsidR="0063393A">
        <w:rPr>
          <w:rFonts w:ascii="UN-Abhaya" w:hAnsi="UN-Abhaya" w:hint="cs"/>
          <w:cs/>
        </w:rPr>
        <w:t>නේ</w:t>
      </w:r>
      <w:r w:rsidRPr="00452B97">
        <w:rPr>
          <w:rFonts w:ascii="UN-Abhaya" w:hAnsi="UN-Abhaya"/>
          <w:cs/>
        </w:rPr>
        <w:t xml:space="preserve"> ය. </w:t>
      </w:r>
    </w:p>
    <w:p w14:paraId="0B568FEB" w14:textId="6644142C" w:rsidR="004C0CDE" w:rsidRDefault="004C0CDE" w:rsidP="003B4C64">
      <w:pPr>
        <w:spacing w:line="276" w:lineRule="auto"/>
        <w:rPr>
          <w:rFonts w:ascii="UN-Abhaya" w:hAnsi="UN-Abhaya"/>
        </w:rPr>
      </w:pPr>
      <w:r w:rsidRPr="00452B97">
        <w:rPr>
          <w:rFonts w:ascii="UN-Abhaya" w:hAnsi="UN-Abhaya"/>
          <w:b/>
          <w:bCs/>
          <w:cs/>
        </w:rPr>
        <w:t>ජන්තු</w:t>
      </w:r>
      <w:r w:rsidRPr="00452B97">
        <w:rPr>
          <w:rFonts w:ascii="UN-Abhaya" w:hAnsi="UN-Abhaya"/>
          <w:cs/>
        </w:rPr>
        <w:t xml:space="preserve"> නම්</w:t>
      </w:r>
      <w:r w:rsidRPr="00452B97">
        <w:rPr>
          <w:rFonts w:ascii="UN-Abhaya" w:hAnsi="UN-Abhaya"/>
        </w:rPr>
        <w:t xml:space="preserve">, </w:t>
      </w:r>
      <w:r w:rsidR="0003542E">
        <w:rPr>
          <w:rFonts w:ascii="UN-Abhaya" w:hAnsi="UN-Abhaya"/>
          <w:cs/>
        </w:rPr>
        <w:t>සත්ත්‍ව</w:t>
      </w:r>
      <w:r w:rsidRPr="00452B97">
        <w:rPr>
          <w:rFonts w:ascii="UN-Abhaya" w:hAnsi="UN-Abhaya"/>
          <w:cs/>
        </w:rPr>
        <w:t xml:space="preserve"> තෙමේ ය. සසර පුන පුනා උපදින බැවින් එසේ කියනු ලැබේ. </w:t>
      </w:r>
      <w:r w:rsidRPr="00452B97">
        <w:rPr>
          <w:rFonts w:ascii="UN-Abhaya" w:hAnsi="UN-Abhaya"/>
          <w:b/>
          <w:bCs/>
          <w:cs/>
        </w:rPr>
        <w:t>‘ජායතීති = ජන්තු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ඒ කියයි. </w:t>
      </w:r>
    </w:p>
    <w:p w14:paraId="12DBEDE2" w14:textId="4CFCAD8D" w:rsidR="004C0CDE" w:rsidRPr="00452B97" w:rsidRDefault="004C0CDE" w:rsidP="003B4C64">
      <w:pPr>
        <w:spacing w:line="276" w:lineRule="auto"/>
        <w:rPr>
          <w:rFonts w:ascii="UN-Abhaya" w:hAnsi="UN-Abhaya"/>
        </w:rPr>
      </w:pPr>
      <w:r w:rsidRPr="00452B97">
        <w:rPr>
          <w:rFonts w:ascii="UN-Abhaya" w:hAnsi="UN-Abhaya"/>
        </w:rPr>
        <w:t>‘</w:t>
      </w:r>
      <w:r w:rsidRPr="00452B97">
        <w:rPr>
          <w:rFonts w:ascii="UN-Abhaya" w:hAnsi="UN-Abhaya"/>
          <w:cs/>
        </w:rPr>
        <w:t>දු කෙළීම</w:t>
      </w:r>
      <w:r w:rsidRPr="00452B97">
        <w:rPr>
          <w:rFonts w:ascii="UN-Abhaya" w:hAnsi="UN-Abhaya"/>
        </w:rPr>
        <w:t xml:space="preserve">, </w:t>
      </w:r>
      <w:r w:rsidRPr="00452B97">
        <w:rPr>
          <w:rFonts w:ascii="UN-Abhaya" w:hAnsi="UN-Abhaya"/>
          <w:cs/>
        </w:rPr>
        <w:t>ධනපැහැරගැණීම</w:t>
      </w:r>
      <w:r w:rsidRPr="00452B97">
        <w:rPr>
          <w:rFonts w:ascii="UN-Abhaya" w:hAnsi="UN-Abhaya"/>
        </w:rPr>
        <w:t xml:space="preserve">, </w:t>
      </w:r>
      <w:r w:rsidRPr="00452B97">
        <w:rPr>
          <w:rFonts w:ascii="UN-Abhaya" w:hAnsi="UN-Abhaya"/>
          <w:cs/>
        </w:rPr>
        <w:t>යුදකිරීම</w:t>
      </w:r>
      <w:r w:rsidRPr="00452B97">
        <w:rPr>
          <w:rFonts w:ascii="UN-Abhaya" w:hAnsi="UN-Abhaya"/>
        </w:rPr>
        <w:t xml:space="preserve">, </w:t>
      </w:r>
      <w:r w:rsidRPr="00452B97">
        <w:rPr>
          <w:rFonts w:ascii="UN-Abhaya" w:hAnsi="UN-Abhaya"/>
          <w:cs/>
        </w:rPr>
        <w:t>බලය මැඩීම යන මේ කුමකින් නමුත් යමකු විසින් අනෙකෙක් දිනන ලද්දේ ද</w:t>
      </w:r>
      <w:r w:rsidRPr="00452B97">
        <w:rPr>
          <w:rFonts w:ascii="UN-Abhaya" w:hAnsi="UN-Abhaya"/>
        </w:rPr>
        <w:t xml:space="preserve">, </w:t>
      </w:r>
      <w:r w:rsidRPr="00452B97">
        <w:rPr>
          <w:rFonts w:ascii="UN-Abhaya" w:hAnsi="UN-Abhaya"/>
          <w:cs/>
        </w:rPr>
        <w:t>ඒ දිනීම උතුම් නො වේ</w:t>
      </w:r>
      <w:r w:rsidRPr="00452B97">
        <w:rPr>
          <w:rFonts w:ascii="UN-Abhaya" w:hAnsi="UN-Abhaya"/>
        </w:rPr>
        <w:t xml:space="preserve">’ </w:t>
      </w:r>
      <w:r w:rsidRPr="00452B97">
        <w:rPr>
          <w:rFonts w:ascii="UN-Abhaya" w:hAnsi="UN-Abhaya"/>
          <w:cs/>
        </w:rPr>
        <w:t>යි මෙසේ වදාළ</w:t>
      </w:r>
      <w:r w:rsidR="000D714E">
        <w:rPr>
          <w:rFonts w:ascii="UN-Abhaya" w:hAnsi="UN-Abhaya" w:hint="cs"/>
          <w:cs/>
        </w:rPr>
        <w:t>ෝ</w:t>
      </w:r>
      <w:r w:rsidRPr="00452B97">
        <w:rPr>
          <w:rFonts w:ascii="UN-Abhaya" w:hAnsi="UN-Abhaya"/>
        </w:rPr>
        <w:t xml:space="preserve">, </w:t>
      </w:r>
      <w:r w:rsidRPr="00452B97">
        <w:rPr>
          <w:rFonts w:ascii="UN-Abhaya" w:hAnsi="UN-Abhaya"/>
          <w:cs/>
        </w:rPr>
        <w:t>ඒ දිනුම අස්ථිර බැවිනි. දිගට නො පවතින්නක් බැවිනි. දිනුයේ</w:t>
      </w:r>
      <w:r w:rsidRPr="00452B97">
        <w:rPr>
          <w:rFonts w:ascii="UN-Abhaya" w:hAnsi="UN-Abhaya"/>
        </w:rPr>
        <w:t xml:space="preserve">, </w:t>
      </w:r>
      <w:r w:rsidRPr="00452B97">
        <w:rPr>
          <w:rFonts w:ascii="UN-Abhaya" w:hAnsi="UN-Abhaya"/>
          <w:cs/>
        </w:rPr>
        <w:t xml:space="preserve">නැවැත අන්හු විසින් පරදවනු ලබන්නේ ද එහෙයිනි. </w:t>
      </w:r>
    </w:p>
    <w:p w14:paraId="1A41C3D5" w14:textId="1E885762" w:rsidR="004C0CDE" w:rsidRDefault="004C0CDE" w:rsidP="003B4C64">
      <w:pPr>
        <w:spacing w:line="276" w:lineRule="auto"/>
        <w:rPr>
          <w:rFonts w:ascii="UN-Abhaya" w:hAnsi="UN-Abhaya"/>
        </w:rPr>
      </w:pPr>
      <w:r w:rsidRPr="00452B97">
        <w:rPr>
          <w:rFonts w:ascii="UN-Abhaya" w:hAnsi="UN-Abhaya"/>
        </w:rPr>
        <w:t>‘</w:t>
      </w:r>
      <w:r w:rsidRPr="00452B97">
        <w:rPr>
          <w:rFonts w:ascii="UN-Abhaya" w:hAnsi="UN-Abhaya"/>
          <w:cs/>
        </w:rPr>
        <w:t>යමකු විසින් කෙලෙස් සතුරන් නසා ආත්මය දිනන ලද්දේ නම්</w:t>
      </w:r>
      <w:r w:rsidRPr="00452B97">
        <w:rPr>
          <w:rFonts w:ascii="UN-Abhaya" w:hAnsi="UN-Abhaya"/>
        </w:rPr>
        <w:t xml:space="preserve">, </w:t>
      </w:r>
      <w:r w:rsidRPr="00452B97">
        <w:rPr>
          <w:rFonts w:ascii="UN-Abhaya" w:hAnsi="UN-Abhaya"/>
          <w:cs/>
        </w:rPr>
        <w:t>ඒ දිනීම උතුම් වේ</w:t>
      </w:r>
      <w:r w:rsidRPr="00452B97">
        <w:rPr>
          <w:rFonts w:ascii="UN-Abhaya" w:hAnsi="UN-Abhaya"/>
        </w:rPr>
        <w:t xml:space="preserve">’ </w:t>
      </w:r>
      <w:r w:rsidRPr="00452B97">
        <w:rPr>
          <w:rFonts w:ascii="UN-Abhaya" w:hAnsi="UN-Abhaya"/>
          <w:cs/>
        </w:rPr>
        <w:t>යි වදාළ</w:t>
      </w:r>
      <w:r w:rsidR="000D714E">
        <w:rPr>
          <w:rFonts w:ascii="UN-Abhaya" w:hAnsi="UN-Abhaya" w:hint="cs"/>
          <w:cs/>
        </w:rPr>
        <w:t>ෝ</w:t>
      </w:r>
      <w:r w:rsidRPr="00452B97">
        <w:rPr>
          <w:rFonts w:ascii="UN-Abhaya" w:hAnsi="UN-Abhaya"/>
        </w:rPr>
        <w:t xml:space="preserve">, </w:t>
      </w:r>
      <w:r w:rsidRPr="00452B97">
        <w:rPr>
          <w:rFonts w:ascii="UN-Abhaya" w:hAnsi="UN-Abhaya"/>
          <w:cs/>
        </w:rPr>
        <w:t>ආත්මය දිනූ පුරුෂ තෙමේ දෙවියකු විසින් ග</w:t>
      </w:r>
      <w:r w:rsidR="000C0EC0">
        <w:rPr>
          <w:rFonts w:ascii="UN-Abhaya" w:hAnsi="UN-Abhaya"/>
          <w:cs/>
        </w:rPr>
        <w:t>න්‍ධ</w:t>
      </w:r>
      <w:r w:rsidR="00D53FFC">
        <w:rPr>
          <w:rFonts w:ascii="UN-Abhaya" w:hAnsi="UN-Abhaya"/>
          <w:cs/>
        </w:rPr>
        <w:t>ර්‍ව</w:t>
      </w:r>
      <w:r w:rsidRPr="00452B97">
        <w:rPr>
          <w:rFonts w:ascii="UN-Abhaya" w:hAnsi="UN-Abhaya"/>
          <w:cs/>
        </w:rPr>
        <w:t>යකු විසින් මාරයකු විසින් බ්‍රහ්මයකු විසින් යන කිසිවකු විසිනුත් කවර කලෙකත් කො තැනකදීත් නො පරදවනු ලබන්නේ ද</w:t>
      </w:r>
      <w:r w:rsidRPr="00452B97">
        <w:rPr>
          <w:rFonts w:ascii="UN-Abhaya" w:hAnsi="UN-Abhaya"/>
        </w:rPr>
        <w:t xml:space="preserve">, </w:t>
      </w:r>
      <w:r w:rsidRPr="00452B97">
        <w:rPr>
          <w:rFonts w:ascii="UN-Abhaya" w:hAnsi="UN-Abhaya"/>
          <w:cs/>
        </w:rPr>
        <w:t>නො පැරදවිය හැ</w:t>
      </w:r>
      <w:r w:rsidR="000D714E">
        <w:rPr>
          <w:rFonts w:ascii="UN-Abhaya" w:hAnsi="UN-Abhaya" w:hint="cs"/>
          <w:cs/>
        </w:rPr>
        <w:t>ක්</w:t>
      </w:r>
      <w:r w:rsidRPr="00452B97">
        <w:rPr>
          <w:rFonts w:ascii="UN-Abhaya" w:hAnsi="UN-Abhaya"/>
          <w:cs/>
        </w:rPr>
        <w:t>ක</w:t>
      </w:r>
      <w:r w:rsidR="000D714E">
        <w:rPr>
          <w:rFonts w:ascii="UN-Abhaya" w:hAnsi="UN-Abhaya" w:hint="cs"/>
          <w:cs/>
        </w:rPr>
        <w:t>ේ</w:t>
      </w:r>
      <w:r w:rsidRPr="00452B97">
        <w:rPr>
          <w:rFonts w:ascii="UN-Abhaya" w:hAnsi="UN-Abhaya"/>
          <w:cs/>
        </w:rPr>
        <w:t xml:space="preserve"> ද එහෙයිනි. තමන් නැසූ කෙලෙස් නැවත උපදවන්නට මේ ලෝකයෙහි කිසිවකුට නො හැකි ය. ශක්‍ර බ්‍රහ්මාදි කිසි කෙනෙක් එහිලා සම</w:t>
      </w:r>
      <w:r w:rsidR="00573694">
        <w:rPr>
          <w:rFonts w:ascii="UN-Abhaya" w:hAnsi="UN-Abhaya"/>
          <w:cs/>
        </w:rPr>
        <w:t>ර්‍ත්‍ථ</w:t>
      </w:r>
      <w:r w:rsidRPr="00452B97">
        <w:rPr>
          <w:rFonts w:ascii="UN-Abhaya" w:hAnsi="UN-Abhaya"/>
          <w:cs/>
        </w:rPr>
        <w:t xml:space="preserve"> නො වෙත්. </w:t>
      </w:r>
    </w:p>
    <w:p w14:paraId="267F73DB" w14:textId="16FDC6F3" w:rsidR="00103DB4" w:rsidRDefault="004C0CDE" w:rsidP="003B4C64">
      <w:pPr>
        <w:spacing w:line="276" w:lineRule="auto"/>
        <w:rPr>
          <w:rFonts w:ascii="UN-Abhaya" w:hAnsi="UN-Abhaya"/>
        </w:rPr>
      </w:pPr>
      <w:r w:rsidRPr="00452B97">
        <w:rPr>
          <w:rFonts w:ascii="UN-Abhaya" w:hAnsi="UN-Abhaya"/>
          <w:cs/>
        </w:rPr>
        <w:lastRenderedPageBreak/>
        <w:t>ධ</w:t>
      </w:r>
      <w:r w:rsidR="00FB0612">
        <w:rPr>
          <w:rFonts w:ascii="UN-Abhaya" w:hAnsi="UN-Abhaya"/>
          <w:cs/>
        </w:rPr>
        <w:t>ර්‍ම</w:t>
      </w:r>
      <w:r w:rsidRPr="00452B97">
        <w:rPr>
          <w:rFonts w:ascii="UN-Abhaya" w:hAnsi="UN-Abhaya"/>
          <w:cs/>
        </w:rPr>
        <w:t>ද</w:t>
      </w:r>
      <w:r w:rsidR="000D714E">
        <w:rPr>
          <w:rFonts w:ascii="UN-Abhaya" w:hAnsi="UN-Abhaya" w:hint="cs"/>
          <w:cs/>
        </w:rPr>
        <w:t>ේ</w:t>
      </w:r>
      <w:r w:rsidRPr="00452B97">
        <w:rPr>
          <w:rFonts w:ascii="UN-Abhaya" w:hAnsi="UN-Abhaya"/>
          <w:cs/>
        </w:rPr>
        <w:t xml:space="preserve">ශනාවගේ අවසානයෙහි බොහෝ දෙන සෝවන් </w:t>
      </w:r>
      <w:r w:rsidR="001B2BFA">
        <w:rPr>
          <w:rFonts w:ascii="UN-Abhaya" w:hAnsi="UN-Abhaya"/>
          <w:cs/>
        </w:rPr>
        <w:t>ඵලාදියට</w:t>
      </w:r>
      <w:r w:rsidRPr="00452B97">
        <w:rPr>
          <w:rFonts w:ascii="UN-Abhaya" w:hAnsi="UN-Abhaya"/>
          <w:cs/>
        </w:rPr>
        <w:t xml:space="preserve"> පැමිණියාහු ය.</w:t>
      </w:r>
    </w:p>
    <w:p w14:paraId="5FE5720C" w14:textId="1237F1B2" w:rsidR="00103DB4" w:rsidRPr="00452B97" w:rsidRDefault="004C0CDE" w:rsidP="00090CE3">
      <w:pPr>
        <w:pStyle w:val="Style1"/>
      </w:pPr>
      <w:r w:rsidRPr="00452B97">
        <w:rPr>
          <w:cs/>
        </w:rPr>
        <w:t>අන</w:t>
      </w:r>
      <w:r w:rsidR="00842425">
        <w:rPr>
          <w:rFonts w:hint="cs"/>
          <w:cs/>
        </w:rPr>
        <w:t>ර්‍</w:t>
      </w:r>
      <w:r w:rsidR="00DB5973">
        <w:rPr>
          <w:cs/>
        </w:rPr>
        <w:t>ත්‍ථ</w:t>
      </w:r>
      <w:r w:rsidRPr="00452B97">
        <w:rPr>
          <w:cs/>
        </w:rPr>
        <w:t xml:space="preserve">පෘච්ඡකබ්‍රාහ්මණ වස්තුව </w:t>
      </w:r>
      <w:r w:rsidR="003B687A">
        <w:rPr>
          <w:cs/>
        </w:rPr>
        <w:t>නිමි</w:t>
      </w:r>
      <w:r w:rsidRPr="00452B97">
        <w:rPr>
          <w:cs/>
        </w:rPr>
        <w:t>.</w:t>
      </w:r>
    </w:p>
    <w:p w14:paraId="062AC4D4" w14:textId="784FA7CD" w:rsidR="004C0CDE" w:rsidRDefault="004C0CDE" w:rsidP="003B4C64">
      <w:pPr>
        <w:pStyle w:val="Heading2"/>
        <w:spacing w:line="276" w:lineRule="auto"/>
      </w:pPr>
      <w:r w:rsidRPr="00452B97">
        <w:rPr>
          <w:cs/>
        </w:rPr>
        <w:t>ශාරීපුත්‍ර ස්ථවිරයන් වහන්සේගේ මාමා</w:t>
      </w:r>
    </w:p>
    <w:p w14:paraId="31CDA0E1" w14:textId="4A41C541" w:rsidR="004C0CDE" w:rsidRPr="006420A2" w:rsidRDefault="009E56FC" w:rsidP="009E56FC">
      <w:pPr>
        <w:pStyle w:val="Style1"/>
      </w:pPr>
      <w:r w:rsidRPr="006420A2">
        <w:t>8 -</w:t>
      </w:r>
      <w:r w:rsidR="004C0CDE" w:rsidRPr="006420A2">
        <w:t xml:space="preserve"> 5</w:t>
      </w:r>
    </w:p>
    <w:p w14:paraId="30CDD9B8" w14:textId="5FAD8709" w:rsidR="00103DB4" w:rsidRDefault="004C0CDE" w:rsidP="003B4C64">
      <w:pPr>
        <w:spacing w:line="276" w:lineRule="auto"/>
        <w:rPr>
          <w:rFonts w:ascii="UN-Abhaya" w:hAnsi="UN-Abhaya"/>
        </w:rPr>
      </w:pPr>
      <w:r w:rsidRPr="00452B97">
        <w:rPr>
          <w:rFonts w:ascii="UN-Abhaya" w:hAnsi="UN-Abhaya"/>
          <w:b/>
          <w:bCs/>
          <w:cs/>
        </w:rPr>
        <w:t>ශාරීපුත්‍ර ස්ථවිරයන් වහන්සේ</w:t>
      </w:r>
      <w:r w:rsidRPr="00452B97">
        <w:rPr>
          <w:rFonts w:ascii="UN-Abhaya" w:hAnsi="UN-Abhaya"/>
          <w:cs/>
        </w:rPr>
        <w:t xml:space="preserve"> දිනෙක තම මාමා වෙතට වැඩි සේක. මාමා උන්වහන්සේ දැක</w:t>
      </w:r>
      <w:r w:rsidRPr="00452B97">
        <w:rPr>
          <w:rFonts w:ascii="UN-Abhaya" w:hAnsi="UN-Abhaya"/>
        </w:rPr>
        <w:t xml:space="preserve">, </w:t>
      </w:r>
      <w:r w:rsidRPr="00452B97">
        <w:rPr>
          <w:rFonts w:ascii="UN-Abhaya" w:hAnsi="UN-Abhaya"/>
          <w:cs/>
        </w:rPr>
        <w:t>සතුටු ව අසුන් පනවා පිළිගත්තේ ය. නැවැත දැහැත් පිළිගන්වා කතාවට වැටුනේ ය.</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5"/>
        <w:gridCol w:w="7087"/>
      </w:tblGrid>
      <w:tr w:rsidR="00F84625" w:rsidRPr="00F84625" w14:paraId="6E3F342C" w14:textId="77777777" w:rsidTr="006C4456">
        <w:tc>
          <w:tcPr>
            <w:tcW w:w="1838" w:type="dxa"/>
          </w:tcPr>
          <w:p w14:paraId="124ADE25" w14:textId="13061B95" w:rsidR="00F84625" w:rsidRPr="00F84625" w:rsidRDefault="00F84625" w:rsidP="00E8475E">
            <w:pPr>
              <w:spacing w:line="276" w:lineRule="auto"/>
              <w:rPr>
                <w:rFonts w:ascii="UN-Abhaya" w:hAnsi="UN-Abhaya"/>
                <w:b/>
                <w:bCs/>
              </w:rPr>
            </w:pPr>
            <w:r w:rsidRPr="00F84625">
              <w:rPr>
                <w:rFonts w:ascii="UN-Abhaya" w:hAnsi="UN-Abhaya"/>
                <w:b/>
                <w:bCs/>
                <w:cs/>
              </w:rPr>
              <w:t>ස්ථවිර තෙමේ</w:t>
            </w:r>
          </w:p>
        </w:tc>
        <w:tc>
          <w:tcPr>
            <w:tcW w:w="425" w:type="dxa"/>
          </w:tcPr>
          <w:p w14:paraId="026927D9" w14:textId="447ED986" w:rsidR="00F84625" w:rsidRPr="007D1482" w:rsidRDefault="00F37849" w:rsidP="00E8475E">
            <w:pPr>
              <w:spacing w:line="276" w:lineRule="auto"/>
              <w:rPr>
                <w:rFonts w:ascii="UN-Abhaya" w:hAnsi="UN-Abhaya"/>
                <w:b/>
                <w:bCs/>
                <w:cs/>
              </w:rPr>
            </w:pPr>
            <w:r w:rsidRPr="007D1482">
              <w:rPr>
                <w:rFonts w:ascii="UN-Abhaya" w:hAnsi="UN-Abhaya"/>
                <w:b/>
                <w:bCs/>
              </w:rPr>
              <w:t>:-</w:t>
            </w:r>
          </w:p>
        </w:tc>
        <w:tc>
          <w:tcPr>
            <w:tcW w:w="7087" w:type="dxa"/>
          </w:tcPr>
          <w:p w14:paraId="5D38FC98" w14:textId="4FA1849C" w:rsidR="00F84625" w:rsidRPr="00F84625" w:rsidRDefault="00F84625" w:rsidP="00E8475E">
            <w:pPr>
              <w:spacing w:line="276" w:lineRule="auto"/>
              <w:rPr>
                <w:rFonts w:ascii="UN-Abhaya" w:hAnsi="UN-Abhaya"/>
              </w:rPr>
            </w:pPr>
            <w:r w:rsidRPr="00F84625">
              <w:rPr>
                <w:rFonts w:ascii="UN-Abhaya" w:hAnsi="UN-Abhaya"/>
                <w:cs/>
              </w:rPr>
              <w:t>මාමා කොහොම ද</w:t>
            </w:r>
            <w:r w:rsidRPr="00F84625">
              <w:rPr>
                <w:rFonts w:ascii="UN-Abhaya" w:hAnsi="UN-Abhaya"/>
              </w:rPr>
              <w:t xml:space="preserve">, </w:t>
            </w:r>
            <w:r w:rsidRPr="00F84625">
              <w:rPr>
                <w:rFonts w:ascii="UN-Abhaya" w:hAnsi="UN-Abhaya"/>
                <w:cs/>
              </w:rPr>
              <w:t>දන් පින් කරහු</w:t>
            </w:r>
            <w:r w:rsidRPr="00F84625">
              <w:rPr>
                <w:rFonts w:ascii="UN-Abhaya" w:hAnsi="UN-Abhaya"/>
              </w:rPr>
              <w:t xml:space="preserve">? </w:t>
            </w:r>
          </w:p>
        </w:tc>
      </w:tr>
      <w:tr w:rsidR="007D1482" w:rsidRPr="00F84625" w14:paraId="694E7806" w14:textId="77777777" w:rsidTr="006C4456">
        <w:tc>
          <w:tcPr>
            <w:tcW w:w="1838" w:type="dxa"/>
          </w:tcPr>
          <w:p w14:paraId="09C17DD7" w14:textId="6C5CE1B1" w:rsidR="007D1482" w:rsidRPr="00F84625" w:rsidRDefault="007D1482" w:rsidP="007D1482">
            <w:pPr>
              <w:spacing w:line="276" w:lineRule="auto"/>
              <w:rPr>
                <w:rFonts w:ascii="UN-Abhaya" w:hAnsi="UN-Abhaya"/>
                <w:b/>
                <w:bCs/>
                <w:cs/>
              </w:rPr>
            </w:pPr>
            <w:r w:rsidRPr="00F84625">
              <w:rPr>
                <w:rFonts w:ascii="UN-Abhaya" w:hAnsi="UN-Abhaya"/>
                <w:b/>
                <w:bCs/>
                <w:cs/>
              </w:rPr>
              <w:t>බ්‍රාහ්මණ තෙමේ</w:t>
            </w:r>
          </w:p>
        </w:tc>
        <w:tc>
          <w:tcPr>
            <w:tcW w:w="425" w:type="dxa"/>
          </w:tcPr>
          <w:p w14:paraId="4E02F876" w14:textId="0CC35F87" w:rsidR="007D1482" w:rsidRPr="00F84625" w:rsidRDefault="007D1482" w:rsidP="007D1482">
            <w:pPr>
              <w:spacing w:line="276" w:lineRule="auto"/>
              <w:rPr>
                <w:rFonts w:ascii="UN-Abhaya" w:hAnsi="UN-Abhaya"/>
                <w:cs/>
              </w:rPr>
            </w:pPr>
            <w:r w:rsidRPr="007D1482">
              <w:rPr>
                <w:rFonts w:ascii="UN-Abhaya" w:hAnsi="UN-Abhaya"/>
                <w:b/>
                <w:bCs/>
              </w:rPr>
              <w:t>:-</w:t>
            </w:r>
          </w:p>
        </w:tc>
        <w:tc>
          <w:tcPr>
            <w:tcW w:w="7087" w:type="dxa"/>
          </w:tcPr>
          <w:p w14:paraId="5F054C56" w14:textId="172A54C6" w:rsidR="007D1482" w:rsidRPr="00F84625" w:rsidRDefault="007D1482" w:rsidP="007D1482">
            <w:pPr>
              <w:spacing w:line="276" w:lineRule="auto"/>
              <w:rPr>
                <w:rFonts w:ascii="UN-Abhaya" w:hAnsi="UN-Abhaya"/>
              </w:rPr>
            </w:pPr>
            <w:r w:rsidRPr="00F84625">
              <w:rPr>
                <w:rFonts w:ascii="UN-Abhaya" w:hAnsi="UN-Abhaya"/>
                <w:cs/>
              </w:rPr>
              <w:t xml:space="preserve">ඔව් පින්දහම් කරණවා. </w:t>
            </w:r>
          </w:p>
        </w:tc>
      </w:tr>
      <w:tr w:rsidR="007D1482" w:rsidRPr="00F84625" w14:paraId="54B9C4C1" w14:textId="77777777" w:rsidTr="006C4456">
        <w:tc>
          <w:tcPr>
            <w:tcW w:w="1838" w:type="dxa"/>
          </w:tcPr>
          <w:p w14:paraId="025F76E5" w14:textId="424B36D7" w:rsidR="007D1482" w:rsidRPr="00F84625" w:rsidRDefault="007D1482" w:rsidP="007D1482">
            <w:pPr>
              <w:spacing w:line="276" w:lineRule="auto"/>
              <w:rPr>
                <w:rFonts w:ascii="UN-Abhaya" w:hAnsi="UN-Abhaya"/>
                <w:b/>
                <w:bCs/>
                <w:cs/>
              </w:rPr>
            </w:pPr>
            <w:r w:rsidRPr="00F84625">
              <w:rPr>
                <w:rFonts w:ascii="UN-Abhaya" w:hAnsi="UN-Abhaya"/>
                <w:b/>
                <w:bCs/>
                <w:cs/>
              </w:rPr>
              <w:t>ස්ථවිර</w:t>
            </w:r>
          </w:p>
        </w:tc>
        <w:tc>
          <w:tcPr>
            <w:tcW w:w="425" w:type="dxa"/>
          </w:tcPr>
          <w:p w14:paraId="7951951A" w14:textId="64D2B877" w:rsidR="007D1482" w:rsidRPr="00F84625" w:rsidRDefault="007D1482" w:rsidP="007D1482">
            <w:pPr>
              <w:spacing w:line="276" w:lineRule="auto"/>
              <w:rPr>
                <w:rFonts w:ascii="UN-Abhaya" w:hAnsi="UN-Abhaya"/>
                <w:cs/>
              </w:rPr>
            </w:pPr>
            <w:r w:rsidRPr="007D1482">
              <w:rPr>
                <w:rFonts w:ascii="UN-Abhaya" w:hAnsi="UN-Abhaya"/>
                <w:b/>
                <w:bCs/>
              </w:rPr>
              <w:t>:-</w:t>
            </w:r>
          </w:p>
        </w:tc>
        <w:tc>
          <w:tcPr>
            <w:tcW w:w="7087" w:type="dxa"/>
          </w:tcPr>
          <w:p w14:paraId="2360D435" w14:textId="6302B11D" w:rsidR="007D1482" w:rsidRPr="00F84625" w:rsidRDefault="007D1482" w:rsidP="007D1482">
            <w:pPr>
              <w:spacing w:line="276" w:lineRule="auto"/>
              <w:rPr>
                <w:rFonts w:ascii="UN-Abhaya" w:hAnsi="UN-Abhaya"/>
              </w:rPr>
            </w:pPr>
            <w:r w:rsidRPr="00F84625">
              <w:rPr>
                <w:rFonts w:ascii="UN-Abhaya" w:hAnsi="UN-Abhaya"/>
                <w:cs/>
              </w:rPr>
              <w:t>මොකක් ද කරණ පින්කම</w:t>
            </w:r>
            <w:r w:rsidRPr="00F84625">
              <w:rPr>
                <w:rFonts w:ascii="UN-Abhaya" w:hAnsi="UN-Abhaya"/>
              </w:rPr>
              <w:t xml:space="preserve">? </w:t>
            </w:r>
          </w:p>
        </w:tc>
      </w:tr>
      <w:tr w:rsidR="007D1482" w:rsidRPr="00F84625" w14:paraId="6FAEC7AB" w14:textId="77777777" w:rsidTr="006C4456">
        <w:tc>
          <w:tcPr>
            <w:tcW w:w="1838" w:type="dxa"/>
          </w:tcPr>
          <w:p w14:paraId="75BE063D" w14:textId="5A83B38A" w:rsidR="007D1482" w:rsidRPr="00F84625" w:rsidRDefault="007D1482" w:rsidP="007D1482">
            <w:pPr>
              <w:spacing w:line="276" w:lineRule="auto"/>
              <w:rPr>
                <w:rFonts w:ascii="UN-Abhaya" w:hAnsi="UN-Abhaya"/>
                <w:b/>
                <w:bCs/>
                <w:cs/>
              </w:rPr>
            </w:pPr>
            <w:r w:rsidRPr="00F84625">
              <w:rPr>
                <w:rFonts w:ascii="UN-Abhaya" w:hAnsi="UN-Abhaya"/>
                <w:b/>
                <w:bCs/>
                <w:cs/>
              </w:rPr>
              <w:t>බ්‍රාහ්මණ</w:t>
            </w:r>
          </w:p>
        </w:tc>
        <w:tc>
          <w:tcPr>
            <w:tcW w:w="425" w:type="dxa"/>
          </w:tcPr>
          <w:p w14:paraId="163F638B" w14:textId="7F2CE6F9" w:rsidR="007D1482" w:rsidRPr="00F84625" w:rsidRDefault="007D1482" w:rsidP="007D1482">
            <w:pPr>
              <w:spacing w:line="276" w:lineRule="auto"/>
              <w:rPr>
                <w:rFonts w:ascii="UN-Abhaya" w:hAnsi="UN-Abhaya"/>
                <w:cs/>
              </w:rPr>
            </w:pPr>
            <w:r w:rsidRPr="007D1482">
              <w:rPr>
                <w:rFonts w:ascii="UN-Abhaya" w:hAnsi="UN-Abhaya"/>
                <w:b/>
                <w:bCs/>
              </w:rPr>
              <w:t>:-</w:t>
            </w:r>
          </w:p>
        </w:tc>
        <w:tc>
          <w:tcPr>
            <w:tcW w:w="7087" w:type="dxa"/>
          </w:tcPr>
          <w:p w14:paraId="1602421B" w14:textId="49D1F20B" w:rsidR="007D1482" w:rsidRPr="00F84625" w:rsidRDefault="007D1482" w:rsidP="007D1482">
            <w:pPr>
              <w:spacing w:line="276" w:lineRule="auto"/>
              <w:rPr>
                <w:rFonts w:ascii="UN-Abhaya" w:hAnsi="UN-Abhaya"/>
              </w:rPr>
            </w:pPr>
            <w:r w:rsidRPr="00F84625">
              <w:rPr>
                <w:rFonts w:ascii="UN-Abhaya" w:hAnsi="UN-Abhaya"/>
                <w:cs/>
              </w:rPr>
              <w:t>මසක් පාසා දහසක් පමණ වියදම් කොට දන්</w:t>
            </w:r>
            <w:r w:rsidRPr="00F84625">
              <w:rPr>
                <w:rFonts w:ascii="UN-Abhaya" w:hAnsi="UN-Abhaya"/>
              </w:rPr>
              <w:t xml:space="preserve"> </w:t>
            </w:r>
            <w:r w:rsidRPr="00F84625">
              <w:rPr>
                <w:rFonts w:ascii="UN-Abhaya" w:hAnsi="UN-Abhaya"/>
                <w:cs/>
              </w:rPr>
              <w:t>දෙනවා.</w:t>
            </w:r>
          </w:p>
        </w:tc>
      </w:tr>
      <w:tr w:rsidR="007D1482" w:rsidRPr="00F84625" w14:paraId="21C4C8B3" w14:textId="77777777" w:rsidTr="006C4456">
        <w:tc>
          <w:tcPr>
            <w:tcW w:w="1838" w:type="dxa"/>
          </w:tcPr>
          <w:p w14:paraId="1F2EDE5D" w14:textId="098BA262" w:rsidR="007D1482" w:rsidRPr="00F84625" w:rsidRDefault="007D1482" w:rsidP="007D1482">
            <w:pPr>
              <w:spacing w:line="276" w:lineRule="auto"/>
              <w:rPr>
                <w:rFonts w:ascii="UN-Abhaya" w:hAnsi="UN-Abhaya"/>
                <w:b/>
                <w:bCs/>
                <w:cs/>
              </w:rPr>
            </w:pPr>
            <w:r w:rsidRPr="00F84625">
              <w:rPr>
                <w:rFonts w:ascii="UN-Abhaya" w:hAnsi="UN-Abhaya"/>
                <w:b/>
                <w:bCs/>
                <w:cs/>
              </w:rPr>
              <w:t>ස්ථවිර</w:t>
            </w:r>
          </w:p>
        </w:tc>
        <w:tc>
          <w:tcPr>
            <w:tcW w:w="425" w:type="dxa"/>
          </w:tcPr>
          <w:p w14:paraId="1450E516" w14:textId="4A9C46F9" w:rsidR="007D1482" w:rsidRPr="00F84625" w:rsidRDefault="007D1482" w:rsidP="007D1482">
            <w:pPr>
              <w:spacing w:line="276" w:lineRule="auto"/>
              <w:rPr>
                <w:rFonts w:ascii="UN-Abhaya" w:hAnsi="UN-Abhaya"/>
                <w:cs/>
              </w:rPr>
            </w:pPr>
            <w:r w:rsidRPr="007D1482">
              <w:rPr>
                <w:rFonts w:ascii="UN-Abhaya" w:hAnsi="UN-Abhaya"/>
                <w:b/>
                <w:bCs/>
              </w:rPr>
              <w:t>:-</w:t>
            </w:r>
          </w:p>
        </w:tc>
        <w:tc>
          <w:tcPr>
            <w:tcW w:w="7087" w:type="dxa"/>
          </w:tcPr>
          <w:p w14:paraId="64155758" w14:textId="18DA9348" w:rsidR="007D1482" w:rsidRPr="00F84625" w:rsidRDefault="007D1482" w:rsidP="007D1482">
            <w:pPr>
              <w:spacing w:line="276" w:lineRule="auto"/>
              <w:rPr>
                <w:rFonts w:ascii="UN-Abhaya" w:hAnsi="UN-Abhaya"/>
              </w:rPr>
            </w:pPr>
            <w:r w:rsidRPr="00F84625">
              <w:rPr>
                <w:rFonts w:ascii="UN-Abhaya" w:hAnsi="UN-Abhaya"/>
                <w:cs/>
              </w:rPr>
              <w:t xml:space="preserve">කාට ද දන් දෙන්නහු? </w:t>
            </w:r>
          </w:p>
        </w:tc>
      </w:tr>
      <w:tr w:rsidR="008B7AB5" w:rsidRPr="00F84625" w14:paraId="562D3CC4" w14:textId="77777777" w:rsidTr="006C4456">
        <w:tc>
          <w:tcPr>
            <w:tcW w:w="1838" w:type="dxa"/>
          </w:tcPr>
          <w:p w14:paraId="15544CED" w14:textId="4CE136A2" w:rsidR="008B7AB5" w:rsidRPr="00F84625" w:rsidRDefault="008B7AB5" w:rsidP="008B7AB5">
            <w:pPr>
              <w:spacing w:line="276" w:lineRule="auto"/>
              <w:rPr>
                <w:rFonts w:ascii="UN-Abhaya" w:hAnsi="UN-Abhaya"/>
                <w:b/>
                <w:bCs/>
                <w:cs/>
              </w:rPr>
            </w:pPr>
            <w:r w:rsidRPr="00F84625">
              <w:rPr>
                <w:rFonts w:ascii="UN-Abhaya" w:hAnsi="UN-Abhaya"/>
                <w:b/>
                <w:bCs/>
                <w:cs/>
              </w:rPr>
              <w:t>බ්‍රාහමණ</w:t>
            </w:r>
          </w:p>
        </w:tc>
        <w:tc>
          <w:tcPr>
            <w:tcW w:w="425" w:type="dxa"/>
          </w:tcPr>
          <w:p w14:paraId="56A82569" w14:textId="1AF5C8A3"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5E17E807" w14:textId="7E712BBE" w:rsidR="008B7AB5" w:rsidRPr="00F84625" w:rsidRDefault="008B7AB5" w:rsidP="008B7AB5">
            <w:pPr>
              <w:spacing w:line="276" w:lineRule="auto"/>
              <w:rPr>
                <w:rFonts w:ascii="UN-Abhaya" w:hAnsi="UN-Abhaya"/>
              </w:rPr>
            </w:pPr>
            <w:r w:rsidRPr="00F84625">
              <w:rPr>
                <w:rFonts w:ascii="UN-Abhaya" w:hAnsi="UN-Abhaya"/>
                <w:cs/>
              </w:rPr>
              <w:t xml:space="preserve">නිගණ්ඨයන්ට. </w:t>
            </w:r>
          </w:p>
        </w:tc>
      </w:tr>
      <w:tr w:rsidR="008B7AB5" w:rsidRPr="00F84625" w14:paraId="1D4DDA73" w14:textId="77777777" w:rsidTr="006C4456">
        <w:tc>
          <w:tcPr>
            <w:tcW w:w="1838" w:type="dxa"/>
          </w:tcPr>
          <w:p w14:paraId="20811E72" w14:textId="76F9C50E" w:rsidR="008B7AB5" w:rsidRPr="00F84625" w:rsidRDefault="008B7AB5" w:rsidP="008B7AB5">
            <w:pPr>
              <w:spacing w:line="276" w:lineRule="auto"/>
              <w:rPr>
                <w:rFonts w:ascii="UN-Abhaya" w:hAnsi="UN-Abhaya"/>
                <w:b/>
                <w:bCs/>
                <w:cs/>
              </w:rPr>
            </w:pPr>
            <w:r w:rsidRPr="00F84625">
              <w:rPr>
                <w:rFonts w:ascii="UN-Abhaya" w:hAnsi="UN-Abhaya"/>
                <w:b/>
                <w:bCs/>
                <w:cs/>
              </w:rPr>
              <w:t>ස්ථව</w:t>
            </w:r>
            <w:r w:rsidRPr="00F84625">
              <w:rPr>
                <w:rFonts w:ascii="UN-Abhaya" w:hAnsi="UN-Abhaya" w:hint="cs"/>
                <w:b/>
                <w:bCs/>
                <w:cs/>
              </w:rPr>
              <w:t>ි</w:t>
            </w:r>
            <w:r w:rsidRPr="00F84625">
              <w:rPr>
                <w:rFonts w:ascii="UN-Abhaya" w:hAnsi="UN-Abhaya"/>
                <w:b/>
                <w:bCs/>
                <w:cs/>
              </w:rPr>
              <w:t>ර</w:t>
            </w:r>
          </w:p>
        </w:tc>
        <w:tc>
          <w:tcPr>
            <w:tcW w:w="425" w:type="dxa"/>
          </w:tcPr>
          <w:p w14:paraId="7F641109" w14:textId="36A7E052"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1479BCD4" w14:textId="0BB0240F" w:rsidR="008B7AB5" w:rsidRPr="00F84625" w:rsidRDefault="008B7AB5" w:rsidP="008B7AB5">
            <w:pPr>
              <w:spacing w:line="276" w:lineRule="auto"/>
              <w:rPr>
                <w:rFonts w:ascii="UN-Abhaya" w:hAnsi="UN-Abhaya"/>
              </w:rPr>
            </w:pPr>
            <w:r w:rsidRPr="00F84625">
              <w:rPr>
                <w:rFonts w:ascii="UN-Abhaya" w:hAnsi="UN-Abhaya"/>
                <w:cs/>
              </w:rPr>
              <w:t>දන් දෙන විට කරණ ප්‍රාර්‍ත්‍ථනාව</w:t>
            </w:r>
            <w:r w:rsidRPr="00F84625">
              <w:rPr>
                <w:rFonts w:ascii="UN-Abhaya" w:hAnsi="UN-Abhaya"/>
              </w:rPr>
              <w:t xml:space="preserve">? </w:t>
            </w:r>
          </w:p>
        </w:tc>
      </w:tr>
      <w:tr w:rsidR="008B7AB5" w:rsidRPr="00F84625" w14:paraId="4C664D79" w14:textId="77777777" w:rsidTr="006C4456">
        <w:tc>
          <w:tcPr>
            <w:tcW w:w="1838" w:type="dxa"/>
          </w:tcPr>
          <w:p w14:paraId="4EC2218D" w14:textId="6709B2FA" w:rsidR="008B7AB5" w:rsidRPr="00F84625" w:rsidRDefault="008B7AB5" w:rsidP="008B7AB5">
            <w:pPr>
              <w:spacing w:line="276" w:lineRule="auto"/>
              <w:rPr>
                <w:rFonts w:ascii="UN-Abhaya" w:hAnsi="UN-Abhaya"/>
                <w:b/>
                <w:bCs/>
                <w:cs/>
              </w:rPr>
            </w:pPr>
            <w:r w:rsidRPr="00F84625">
              <w:rPr>
                <w:rFonts w:ascii="UN-Abhaya" w:hAnsi="UN-Abhaya"/>
                <w:b/>
                <w:bCs/>
                <w:cs/>
              </w:rPr>
              <w:t>බ්‍රාහ්මණ</w:t>
            </w:r>
          </w:p>
        </w:tc>
        <w:tc>
          <w:tcPr>
            <w:tcW w:w="425" w:type="dxa"/>
          </w:tcPr>
          <w:p w14:paraId="276FCD46" w14:textId="008DFD91"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088E0BC6" w14:textId="3CEE9250" w:rsidR="008B7AB5" w:rsidRPr="00F84625" w:rsidRDefault="008B7AB5" w:rsidP="008B7AB5">
            <w:pPr>
              <w:spacing w:line="276" w:lineRule="auto"/>
              <w:rPr>
                <w:rFonts w:ascii="UN-Abhaya" w:hAnsi="UN-Abhaya"/>
              </w:rPr>
            </w:pPr>
            <w:r w:rsidRPr="00F84625">
              <w:rPr>
                <w:rFonts w:ascii="UN-Abhaya" w:hAnsi="UN-Abhaya"/>
                <w:cs/>
              </w:rPr>
              <w:t xml:space="preserve">බඹලොව උපදින්නට පතනවා. </w:t>
            </w:r>
          </w:p>
        </w:tc>
      </w:tr>
      <w:tr w:rsidR="008B7AB5" w:rsidRPr="00F84625" w14:paraId="144785CF" w14:textId="77777777" w:rsidTr="006C4456">
        <w:tc>
          <w:tcPr>
            <w:tcW w:w="1838" w:type="dxa"/>
          </w:tcPr>
          <w:p w14:paraId="0BB6EAAF" w14:textId="7A241BA0" w:rsidR="008B7AB5" w:rsidRPr="00F84625" w:rsidRDefault="008B7AB5" w:rsidP="008B7AB5">
            <w:pPr>
              <w:spacing w:line="276" w:lineRule="auto"/>
              <w:rPr>
                <w:rFonts w:ascii="UN-Abhaya" w:hAnsi="UN-Abhaya"/>
                <w:b/>
                <w:bCs/>
                <w:cs/>
              </w:rPr>
            </w:pPr>
            <w:r w:rsidRPr="00F84625">
              <w:rPr>
                <w:rFonts w:ascii="UN-Abhaya" w:hAnsi="UN-Abhaya"/>
                <w:b/>
                <w:bCs/>
                <w:cs/>
              </w:rPr>
              <w:t>ස්ථවිර</w:t>
            </w:r>
          </w:p>
        </w:tc>
        <w:tc>
          <w:tcPr>
            <w:tcW w:w="425" w:type="dxa"/>
          </w:tcPr>
          <w:p w14:paraId="58FF4DE4" w14:textId="5DA5CC4C"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0355F93F" w14:textId="0722B17A" w:rsidR="008B7AB5" w:rsidRPr="00F84625" w:rsidRDefault="008B7AB5" w:rsidP="008B7AB5">
            <w:pPr>
              <w:spacing w:line="276" w:lineRule="auto"/>
              <w:rPr>
                <w:rFonts w:ascii="UN-Abhaya" w:hAnsi="UN-Abhaya"/>
              </w:rPr>
            </w:pPr>
            <w:r w:rsidRPr="00F84625">
              <w:rPr>
                <w:rFonts w:ascii="UN-Abhaya" w:hAnsi="UN-Abhaya"/>
                <w:cs/>
              </w:rPr>
              <w:t>දන් දීම බඹලොවට මග ද</w:t>
            </w:r>
            <w:r w:rsidRPr="00F84625">
              <w:rPr>
                <w:rFonts w:ascii="UN-Abhaya" w:hAnsi="UN-Abhaya"/>
              </w:rPr>
              <w:t xml:space="preserve">? </w:t>
            </w:r>
          </w:p>
        </w:tc>
      </w:tr>
      <w:tr w:rsidR="008B7AB5" w:rsidRPr="00F84625" w14:paraId="123D1D7F" w14:textId="77777777" w:rsidTr="006C4456">
        <w:tc>
          <w:tcPr>
            <w:tcW w:w="1838" w:type="dxa"/>
          </w:tcPr>
          <w:p w14:paraId="16E51837" w14:textId="5644BE29" w:rsidR="008B7AB5" w:rsidRPr="00F84625" w:rsidRDefault="008B7AB5" w:rsidP="008B7AB5">
            <w:pPr>
              <w:spacing w:line="276" w:lineRule="auto"/>
              <w:rPr>
                <w:rFonts w:ascii="UN-Abhaya" w:hAnsi="UN-Abhaya"/>
                <w:b/>
                <w:bCs/>
                <w:cs/>
              </w:rPr>
            </w:pPr>
            <w:r w:rsidRPr="00F84625">
              <w:rPr>
                <w:rFonts w:ascii="UN-Abhaya" w:hAnsi="UN-Abhaya"/>
                <w:b/>
                <w:bCs/>
                <w:cs/>
              </w:rPr>
              <w:t>බ්‍රාහ්මණ</w:t>
            </w:r>
          </w:p>
        </w:tc>
        <w:tc>
          <w:tcPr>
            <w:tcW w:w="425" w:type="dxa"/>
          </w:tcPr>
          <w:p w14:paraId="45EB719C" w14:textId="40164E0D"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6DDEAA6E" w14:textId="555C02FC" w:rsidR="008B7AB5" w:rsidRPr="00F84625" w:rsidRDefault="008B7AB5" w:rsidP="008B7AB5">
            <w:pPr>
              <w:spacing w:line="276" w:lineRule="auto"/>
              <w:rPr>
                <w:rFonts w:ascii="UN-Abhaya" w:hAnsi="UN-Abhaya"/>
              </w:rPr>
            </w:pPr>
            <w:r w:rsidRPr="00F84625">
              <w:rPr>
                <w:rFonts w:ascii="UN-Abhaya" w:hAnsi="UN-Abhaya"/>
                <w:cs/>
              </w:rPr>
              <w:t>ඔව්! බඹලොවට ම</w:t>
            </w:r>
            <w:r w:rsidRPr="00F84625">
              <w:rPr>
                <w:rFonts w:ascii="UN-Abhaya" w:hAnsi="UN-Abhaya" w:hint="cs"/>
                <w:cs/>
              </w:rPr>
              <w:t>ග</w:t>
            </w:r>
            <w:r w:rsidRPr="00F84625">
              <w:rPr>
                <w:rFonts w:ascii="UN-Abhaya" w:hAnsi="UN-Abhaya"/>
                <w:cs/>
              </w:rPr>
              <w:t xml:space="preserve">. </w:t>
            </w:r>
          </w:p>
        </w:tc>
      </w:tr>
      <w:tr w:rsidR="008B7AB5" w:rsidRPr="00F84625" w14:paraId="0EDC13E9" w14:textId="77777777" w:rsidTr="006C4456">
        <w:tc>
          <w:tcPr>
            <w:tcW w:w="1838" w:type="dxa"/>
          </w:tcPr>
          <w:p w14:paraId="4DA15B64" w14:textId="2640209C" w:rsidR="008B7AB5" w:rsidRPr="00F84625" w:rsidRDefault="008B7AB5" w:rsidP="008B7AB5">
            <w:pPr>
              <w:spacing w:line="276" w:lineRule="auto"/>
              <w:rPr>
                <w:rFonts w:ascii="UN-Abhaya" w:hAnsi="UN-Abhaya"/>
                <w:b/>
                <w:bCs/>
                <w:cs/>
              </w:rPr>
            </w:pPr>
            <w:r w:rsidRPr="00F84625">
              <w:rPr>
                <w:rFonts w:ascii="UN-Abhaya" w:hAnsi="UN-Abhaya"/>
                <w:b/>
                <w:bCs/>
                <w:cs/>
              </w:rPr>
              <w:t>ස්ථවිර</w:t>
            </w:r>
          </w:p>
        </w:tc>
        <w:tc>
          <w:tcPr>
            <w:tcW w:w="425" w:type="dxa"/>
          </w:tcPr>
          <w:p w14:paraId="61420656" w14:textId="23F3AB9A"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423BE564" w14:textId="7472555F" w:rsidR="008B7AB5" w:rsidRPr="00F84625" w:rsidRDefault="008B7AB5" w:rsidP="008B7AB5">
            <w:pPr>
              <w:spacing w:line="276" w:lineRule="auto"/>
              <w:rPr>
                <w:rFonts w:ascii="UN-Abhaya" w:hAnsi="UN-Abhaya"/>
              </w:rPr>
            </w:pPr>
            <w:r w:rsidRPr="00F84625">
              <w:rPr>
                <w:rFonts w:ascii="UN-Abhaya" w:hAnsi="UN-Abhaya"/>
                <w:cs/>
              </w:rPr>
              <w:t>කවුද මාමාට කීයේ</w:t>
            </w:r>
            <w:r w:rsidRPr="00F84625">
              <w:rPr>
                <w:rFonts w:ascii="UN-Abhaya" w:hAnsi="UN-Abhaya"/>
              </w:rPr>
              <w:t xml:space="preserve">? </w:t>
            </w:r>
          </w:p>
        </w:tc>
      </w:tr>
      <w:tr w:rsidR="008B7AB5" w:rsidRPr="00F84625" w14:paraId="233139EA" w14:textId="77777777" w:rsidTr="006C4456">
        <w:tc>
          <w:tcPr>
            <w:tcW w:w="1838" w:type="dxa"/>
          </w:tcPr>
          <w:p w14:paraId="2BF4784F" w14:textId="052FC1DD" w:rsidR="008B7AB5" w:rsidRPr="00F84625" w:rsidRDefault="008B7AB5" w:rsidP="008B7AB5">
            <w:pPr>
              <w:spacing w:line="276" w:lineRule="auto"/>
              <w:rPr>
                <w:rFonts w:ascii="UN-Abhaya" w:hAnsi="UN-Abhaya"/>
                <w:b/>
                <w:bCs/>
                <w:cs/>
              </w:rPr>
            </w:pPr>
            <w:r w:rsidRPr="00F84625">
              <w:rPr>
                <w:rFonts w:ascii="UN-Abhaya" w:hAnsi="UN-Abhaya"/>
                <w:b/>
                <w:bCs/>
                <w:cs/>
              </w:rPr>
              <w:t>බ්‍ර</w:t>
            </w:r>
            <w:r w:rsidRPr="00F84625">
              <w:rPr>
                <w:rFonts w:ascii="UN-Abhaya" w:hAnsi="UN-Abhaya" w:hint="cs"/>
                <w:b/>
                <w:bCs/>
                <w:cs/>
              </w:rPr>
              <w:t>ා</w:t>
            </w:r>
            <w:r w:rsidRPr="00F84625">
              <w:rPr>
                <w:rFonts w:ascii="UN-Abhaya" w:hAnsi="UN-Abhaya"/>
                <w:b/>
                <w:bCs/>
                <w:cs/>
              </w:rPr>
              <w:t>හ්මණ</w:t>
            </w:r>
          </w:p>
        </w:tc>
        <w:tc>
          <w:tcPr>
            <w:tcW w:w="425" w:type="dxa"/>
          </w:tcPr>
          <w:p w14:paraId="5B68CE8A" w14:textId="12AA3724"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5CB83E0C" w14:textId="3CF9EF94" w:rsidR="008B7AB5" w:rsidRPr="00F84625" w:rsidRDefault="008B7AB5" w:rsidP="008B7AB5">
            <w:pPr>
              <w:spacing w:line="276" w:lineRule="auto"/>
              <w:rPr>
                <w:rFonts w:ascii="UN-Abhaya" w:hAnsi="UN-Abhaya"/>
              </w:rPr>
            </w:pPr>
            <w:r w:rsidRPr="00F84625">
              <w:rPr>
                <w:rFonts w:ascii="UN-Abhaya" w:hAnsi="UN-Abhaya"/>
                <w:cs/>
              </w:rPr>
              <w:t xml:space="preserve">මාගේ ගුරුදේවයෝ. </w:t>
            </w:r>
          </w:p>
        </w:tc>
      </w:tr>
      <w:tr w:rsidR="008B7AB5" w:rsidRPr="00F84625" w14:paraId="1E4145B4" w14:textId="77777777" w:rsidTr="006C4456">
        <w:tc>
          <w:tcPr>
            <w:tcW w:w="1838" w:type="dxa"/>
          </w:tcPr>
          <w:p w14:paraId="32877A89" w14:textId="1AF8BEB4" w:rsidR="008B7AB5" w:rsidRPr="00F84625" w:rsidRDefault="008B7AB5" w:rsidP="008B7AB5">
            <w:pPr>
              <w:spacing w:line="276" w:lineRule="auto"/>
              <w:rPr>
                <w:rFonts w:ascii="UN-Abhaya" w:hAnsi="UN-Abhaya"/>
                <w:b/>
                <w:bCs/>
                <w:cs/>
              </w:rPr>
            </w:pPr>
            <w:r w:rsidRPr="00F84625">
              <w:rPr>
                <w:rFonts w:ascii="UN-Abhaya" w:hAnsi="UN-Abhaya"/>
                <w:b/>
                <w:bCs/>
                <w:cs/>
              </w:rPr>
              <w:t>ස්ථවිර</w:t>
            </w:r>
          </w:p>
        </w:tc>
        <w:tc>
          <w:tcPr>
            <w:tcW w:w="425" w:type="dxa"/>
          </w:tcPr>
          <w:p w14:paraId="4AE9072D" w14:textId="4CE80305"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127499E9" w14:textId="5EC872CD" w:rsidR="008B7AB5" w:rsidRPr="00F84625" w:rsidRDefault="008B7AB5" w:rsidP="008B7AB5">
            <w:pPr>
              <w:spacing w:line="276" w:lineRule="auto"/>
              <w:rPr>
                <w:rFonts w:ascii="UN-Abhaya" w:hAnsi="UN-Abhaya"/>
              </w:rPr>
            </w:pPr>
            <w:r w:rsidRPr="00F84625">
              <w:rPr>
                <w:rFonts w:ascii="UN-Abhaya" w:hAnsi="UN-Abhaya"/>
                <w:cs/>
              </w:rPr>
              <w:t>මාමේ! බඹලොවට යන මග මාමාත් නො දනී. මාමාගේ ඔය ගුරුදෙවයෝත් නො දනිත්.</w:t>
            </w:r>
          </w:p>
        </w:tc>
      </w:tr>
      <w:tr w:rsidR="008B7AB5" w:rsidRPr="00F84625" w14:paraId="25DE257E" w14:textId="77777777" w:rsidTr="006C4456">
        <w:tc>
          <w:tcPr>
            <w:tcW w:w="1838" w:type="dxa"/>
          </w:tcPr>
          <w:p w14:paraId="491BDDDC" w14:textId="53B8C573" w:rsidR="008B7AB5" w:rsidRPr="00F84625" w:rsidRDefault="008B7AB5" w:rsidP="008B7AB5">
            <w:pPr>
              <w:spacing w:line="276" w:lineRule="auto"/>
              <w:rPr>
                <w:rFonts w:ascii="UN-Abhaya" w:hAnsi="UN-Abhaya"/>
                <w:b/>
                <w:bCs/>
                <w:cs/>
              </w:rPr>
            </w:pPr>
            <w:r w:rsidRPr="00F84625">
              <w:rPr>
                <w:rFonts w:ascii="UN-Abhaya" w:hAnsi="UN-Abhaya"/>
                <w:b/>
                <w:bCs/>
                <w:cs/>
              </w:rPr>
              <w:t>බ්‍රාහ්මණ</w:t>
            </w:r>
          </w:p>
        </w:tc>
        <w:tc>
          <w:tcPr>
            <w:tcW w:w="425" w:type="dxa"/>
          </w:tcPr>
          <w:p w14:paraId="6E9BB1D4" w14:textId="13F6A5AC"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4D1B2819" w14:textId="68C527FB" w:rsidR="008B7AB5" w:rsidRPr="00F84625" w:rsidRDefault="008B7AB5" w:rsidP="008B7AB5">
            <w:pPr>
              <w:spacing w:line="276" w:lineRule="auto"/>
              <w:rPr>
                <w:rFonts w:ascii="UN-Abhaya" w:hAnsi="UN-Abhaya"/>
              </w:rPr>
            </w:pPr>
            <w:r w:rsidRPr="00F84625">
              <w:rPr>
                <w:rFonts w:ascii="UN-Abhaya" w:hAnsi="UN-Abhaya"/>
                <w:cs/>
              </w:rPr>
              <w:t>කවුරු ද බෑනෝ! එහෙනම් දන්නෝ</w:t>
            </w:r>
            <w:r w:rsidRPr="00F84625">
              <w:rPr>
                <w:rFonts w:ascii="UN-Abhaya" w:hAnsi="UN-Abhaya"/>
              </w:rPr>
              <w:t>?</w:t>
            </w:r>
          </w:p>
        </w:tc>
      </w:tr>
      <w:tr w:rsidR="008B7AB5" w:rsidRPr="00F84625" w14:paraId="18EF5C95" w14:textId="77777777" w:rsidTr="006C4456">
        <w:tc>
          <w:tcPr>
            <w:tcW w:w="1838" w:type="dxa"/>
          </w:tcPr>
          <w:p w14:paraId="56512784" w14:textId="727BA03F" w:rsidR="008B7AB5" w:rsidRPr="00F84625" w:rsidRDefault="008B7AB5" w:rsidP="008B7AB5">
            <w:pPr>
              <w:spacing w:line="276" w:lineRule="auto"/>
              <w:rPr>
                <w:rFonts w:ascii="UN-Abhaya" w:hAnsi="UN-Abhaya"/>
                <w:b/>
                <w:bCs/>
                <w:cs/>
              </w:rPr>
            </w:pPr>
            <w:r w:rsidRPr="00F84625">
              <w:rPr>
                <w:rFonts w:ascii="UN-Abhaya" w:hAnsi="UN-Abhaya"/>
                <w:b/>
                <w:bCs/>
                <w:cs/>
              </w:rPr>
              <w:t>ස්ථවිර</w:t>
            </w:r>
          </w:p>
        </w:tc>
        <w:tc>
          <w:tcPr>
            <w:tcW w:w="425" w:type="dxa"/>
          </w:tcPr>
          <w:p w14:paraId="79287896" w14:textId="5D5D324A"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0265DD81" w14:textId="66021690" w:rsidR="008B7AB5" w:rsidRPr="00F84625" w:rsidRDefault="008B7AB5" w:rsidP="008B7AB5">
            <w:pPr>
              <w:spacing w:line="276" w:lineRule="auto"/>
              <w:rPr>
                <w:rFonts w:ascii="UN-Abhaya" w:hAnsi="UN-Abhaya"/>
              </w:rPr>
            </w:pPr>
            <w:r w:rsidRPr="00F84625">
              <w:rPr>
                <w:rFonts w:ascii="UN-Abhaya" w:hAnsi="UN-Abhaya"/>
                <w:cs/>
              </w:rPr>
              <w:t xml:space="preserve">මගේ ගුරුදේවයෝ. </w:t>
            </w:r>
          </w:p>
        </w:tc>
      </w:tr>
      <w:tr w:rsidR="008B7AB5" w:rsidRPr="00F84625" w14:paraId="5B444103" w14:textId="77777777" w:rsidTr="006C4456">
        <w:tc>
          <w:tcPr>
            <w:tcW w:w="1838" w:type="dxa"/>
          </w:tcPr>
          <w:p w14:paraId="31BF74E2" w14:textId="0BBF7811" w:rsidR="008B7AB5" w:rsidRPr="00F84625" w:rsidRDefault="008B7AB5" w:rsidP="008B7AB5">
            <w:pPr>
              <w:spacing w:line="276" w:lineRule="auto"/>
              <w:rPr>
                <w:rFonts w:ascii="UN-Abhaya" w:hAnsi="UN-Abhaya"/>
                <w:b/>
                <w:bCs/>
                <w:cs/>
              </w:rPr>
            </w:pPr>
            <w:r w:rsidRPr="00F84625">
              <w:rPr>
                <w:rFonts w:ascii="UN-Abhaya" w:hAnsi="UN-Abhaya"/>
                <w:b/>
                <w:bCs/>
                <w:cs/>
              </w:rPr>
              <w:t>බ්‍රාහ්මණ</w:t>
            </w:r>
          </w:p>
        </w:tc>
        <w:tc>
          <w:tcPr>
            <w:tcW w:w="425" w:type="dxa"/>
          </w:tcPr>
          <w:p w14:paraId="442BEC58" w14:textId="5C27A428"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18F3C7CA" w14:textId="20A71060" w:rsidR="008B7AB5" w:rsidRPr="00F84625" w:rsidRDefault="008B7AB5" w:rsidP="008B7AB5">
            <w:pPr>
              <w:spacing w:line="276" w:lineRule="auto"/>
              <w:rPr>
                <w:rFonts w:ascii="UN-Abhaya" w:hAnsi="UN-Abhaya"/>
              </w:rPr>
            </w:pPr>
            <w:r w:rsidRPr="00F84625">
              <w:rPr>
                <w:rFonts w:ascii="UN-Abhaya" w:hAnsi="UN-Abhaya"/>
                <w:cs/>
              </w:rPr>
              <w:t>කවුද බෑනාගේ ගුරුදෙව</w:t>
            </w:r>
            <w:r w:rsidRPr="00F84625">
              <w:rPr>
                <w:rFonts w:ascii="UN-Abhaya" w:hAnsi="UN-Abhaya"/>
              </w:rPr>
              <w:t xml:space="preserve">? </w:t>
            </w:r>
          </w:p>
        </w:tc>
      </w:tr>
      <w:tr w:rsidR="008B7AB5" w:rsidRPr="00F84625" w14:paraId="34868731" w14:textId="77777777" w:rsidTr="006C4456">
        <w:trPr>
          <w:trHeight w:val="716"/>
        </w:trPr>
        <w:tc>
          <w:tcPr>
            <w:tcW w:w="1838" w:type="dxa"/>
          </w:tcPr>
          <w:p w14:paraId="647EE582" w14:textId="4B6DDC4C" w:rsidR="008B7AB5" w:rsidRPr="00F84625" w:rsidRDefault="008B7AB5" w:rsidP="008B7AB5">
            <w:pPr>
              <w:spacing w:line="276" w:lineRule="auto"/>
              <w:rPr>
                <w:rFonts w:ascii="UN-Abhaya" w:hAnsi="UN-Abhaya"/>
                <w:b/>
                <w:bCs/>
                <w:cs/>
              </w:rPr>
            </w:pPr>
            <w:r w:rsidRPr="00F84625">
              <w:rPr>
                <w:rFonts w:ascii="UN-Abhaya" w:hAnsi="UN-Abhaya"/>
                <w:b/>
                <w:bCs/>
                <w:cs/>
              </w:rPr>
              <w:t>ස්ථවිර</w:t>
            </w:r>
          </w:p>
        </w:tc>
        <w:tc>
          <w:tcPr>
            <w:tcW w:w="425" w:type="dxa"/>
          </w:tcPr>
          <w:p w14:paraId="5A83F2CA" w14:textId="491A438C" w:rsidR="008B7AB5" w:rsidRPr="00F84625" w:rsidRDefault="008B7AB5" w:rsidP="008B7AB5">
            <w:pPr>
              <w:spacing w:line="276" w:lineRule="auto"/>
              <w:rPr>
                <w:rFonts w:ascii="UN-Abhaya" w:hAnsi="UN-Abhaya"/>
                <w:cs/>
              </w:rPr>
            </w:pPr>
            <w:r w:rsidRPr="007D1482">
              <w:rPr>
                <w:rFonts w:ascii="UN-Abhaya" w:hAnsi="UN-Abhaya"/>
                <w:b/>
                <w:bCs/>
              </w:rPr>
              <w:t>:-</w:t>
            </w:r>
          </w:p>
        </w:tc>
        <w:tc>
          <w:tcPr>
            <w:tcW w:w="7087" w:type="dxa"/>
          </w:tcPr>
          <w:p w14:paraId="733788C3" w14:textId="6416D205" w:rsidR="008B7AB5" w:rsidRPr="00F84625" w:rsidRDefault="008B7AB5" w:rsidP="008B7AB5">
            <w:pPr>
              <w:spacing w:line="276" w:lineRule="auto"/>
              <w:rPr>
                <w:rFonts w:ascii="UN-Abhaya" w:hAnsi="UN-Abhaya"/>
              </w:rPr>
            </w:pPr>
            <w:r w:rsidRPr="00F84625">
              <w:rPr>
                <w:rFonts w:ascii="UN-Abhaya" w:hAnsi="UN-Abhaya"/>
                <w:cs/>
              </w:rPr>
              <w:t xml:space="preserve">තිලෝගුරු බුදුරජානන් වහන්සේ. එන්න යන්නට මාමේ! මම මාමාට බඹලොවට යන මග කියවා දෙන්නම්. </w:t>
            </w:r>
          </w:p>
        </w:tc>
      </w:tr>
    </w:tbl>
    <w:p w14:paraId="572D2873" w14:textId="29218EE2" w:rsidR="004C0CDE" w:rsidRPr="00452B97" w:rsidRDefault="004C0CDE" w:rsidP="003B4C64">
      <w:pPr>
        <w:spacing w:line="276" w:lineRule="auto"/>
        <w:rPr>
          <w:rFonts w:ascii="UN-Abhaya" w:hAnsi="UN-Abhaya"/>
        </w:rPr>
      </w:pPr>
      <w:r w:rsidRPr="00452B97">
        <w:rPr>
          <w:rFonts w:ascii="UN-Abhaya" w:hAnsi="UN-Abhaya"/>
          <w:cs/>
        </w:rPr>
        <w:t>මෙසේ කියා ස්ථවිරයන් වහන්සේ බමුණ</w:t>
      </w:r>
      <w:r w:rsidR="00D77A60">
        <w:rPr>
          <w:rFonts w:ascii="UN-Abhaya" w:hAnsi="UN-Abhaya" w:hint="cs"/>
          <w:cs/>
        </w:rPr>
        <w:t>ා</w:t>
      </w:r>
      <w:r w:rsidRPr="00452B97">
        <w:rPr>
          <w:rFonts w:ascii="UN-Abhaya" w:hAnsi="UN-Abhaya"/>
          <w:cs/>
        </w:rPr>
        <w:t xml:space="preserve">ත් කැටුව බුදුරජුන් වෙත ගොස් වැඳ </w:t>
      </w:r>
      <w:r w:rsidR="00D77A60">
        <w:rPr>
          <w:rFonts w:ascii="UN-Abhaya" w:hAnsi="UN-Abhaya"/>
        </w:rPr>
        <w:t>“</w:t>
      </w:r>
      <w:r w:rsidRPr="00452B97">
        <w:rPr>
          <w:rFonts w:ascii="UN-Abhaya" w:hAnsi="UN-Abhaya"/>
          <w:cs/>
        </w:rPr>
        <w:t>ස්වාමීනි! මේ මාගේ මාමා</w:t>
      </w:r>
      <w:r w:rsidRPr="00452B97">
        <w:rPr>
          <w:rFonts w:ascii="UN-Abhaya" w:hAnsi="UN-Abhaya"/>
        </w:rPr>
        <w:t xml:space="preserve">, </w:t>
      </w:r>
      <w:r w:rsidR="00D77A60">
        <w:rPr>
          <w:rFonts w:ascii="UN-Abhaya" w:hAnsi="UN-Abhaya" w:hint="cs"/>
          <w:cs/>
        </w:rPr>
        <w:t>මේ</w:t>
      </w:r>
      <w:r w:rsidRPr="00452B97">
        <w:rPr>
          <w:rFonts w:ascii="UN-Abhaya" w:hAnsi="UN-Abhaya"/>
          <w:cs/>
        </w:rPr>
        <w:t xml:space="preserve"> තෙමේ මෙසේ කියා</w:t>
      </w:r>
      <w:r w:rsidR="00D77A60">
        <w:rPr>
          <w:rFonts w:ascii="UN-Abhaya" w:hAnsi="UN-Abhaya"/>
        </w:rPr>
        <w:t>”</w:t>
      </w:r>
      <w:r w:rsidRPr="00452B97">
        <w:rPr>
          <w:rFonts w:ascii="UN-Abhaya" w:hAnsi="UN-Abhaya"/>
          <w:cs/>
        </w:rPr>
        <w:t xml:space="preserve"> යි සියලු තොරතුරු දන්වා</w:t>
      </w:r>
      <w:r w:rsidRPr="00452B97">
        <w:rPr>
          <w:rFonts w:ascii="UN-Abhaya" w:hAnsi="UN-Abhaya"/>
        </w:rPr>
        <w:t xml:space="preserve">, </w:t>
      </w:r>
      <w:r w:rsidR="00D77A60">
        <w:rPr>
          <w:rFonts w:ascii="UN-Abhaya" w:hAnsi="UN-Abhaya"/>
        </w:rPr>
        <w:t>“</w:t>
      </w:r>
      <w:r w:rsidRPr="00452B97">
        <w:rPr>
          <w:rFonts w:ascii="UN-Abhaya" w:hAnsi="UN-Abhaya"/>
          <w:cs/>
        </w:rPr>
        <w:t>මොහුට බඹලොවට යන මග පහදා දෙනු මැනැවැ</w:t>
      </w:r>
      <w:r w:rsidR="00D77A60">
        <w:rPr>
          <w:rFonts w:ascii="UN-Abhaya" w:hAnsi="UN-Abhaya"/>
        </w:rPr>
        <w:t>”</w:t>
      </w:r>
      <w:r w:rsidRPr="00452B97">
        <w:rPr>
          <w:rFonts w:ascii="UN-Abhaya" w:hAnsi="UN-Abhaya"/>
        </w:rPr>
        <w:t xml:space="preserve"> </w:t>
      </w:r>
      <w:r w:rsidRPr="00452B97">
        <w:rPr>
          <w:rFonts w:ascii="UN-Abhaya" w:hAnsi="UN-Abhaya"/>
          <w:cs/>
        </w:rPr>
        <w:t xml:space="preserve">යි කීහ. </w:t>
      </w:r>
    </w:p>
    <w:p w14:paraId="7A75BB0F" w14:textId="681FC588" w:rsidR="004C0CDE" w:rsidRDefault="004C0CDE" w:rsidP="003B4C64">
      <w:pPr>
        <w:spacing w:line="276" w:lineRule="auto"/>
        <w:rPr>
          <w:rFonts w:ascii="UN-Abhaya" w:hAnsi="UN-Abhaya"/>
        </w:rPr>
      </w:pPr>
      <w:r w:rsidRPr="00452B97">
        <w:rPr>
          <w:rFonts w:ascii="UN-Abhaya" w:hAnsi="UN-Abhaya"/>
          <w:cs/>
        </w:rPr>
        <w:t xml:space="preserve">බුදුරජානන් වහන්සේ </w:t>
      </w:r>
      <w:r w:rsidR="00D77A60">
        <w:rPr>
          <w:rFonts w:ascii="UN-Abhaya" w:hAnsi="UN-Abhaya"/>
        </w:rPr>
        <w:t>“</w:t>
      </w:r>
      <w:r w:rsidRPr="00452B97">
        <w:rPr>
          <w:rFonts w:ascii="UN-Abhaya" w:hAnsi="UN-Abhaya"/>
          <w:cs/>
        </w:rPr>
        <w:t>එසේ ද</w:t>
      </w:r>
      <w:r w:rsidRPr="00452B97">
        <w:rPr>
          <w:rFonts w:ascii="UN-Abhaya" w:hAnsi="UN-Abhaya"/>
        </w:rPr>
        <w:t xml:space="preserve">, </w:t>
      </w:r>
      <w:r w:rsidRPr="00452B97">
        <w:rPr>
          <w:rFonts w:ascii="UN-Abhaya" w:hAnsi="UN-Abhaya"/>
          <w:cs/>
        </w:rPr>
        <w:t>බමුණ</w:t>
      </w:r>
      <w:r w:rsidRPr="00452B97">
        <w:rPr>
          <w:rFonts w:ascii="UN-Abhaya" w:hAnsi="UN-Abhaya"/>
        </w:rPr>
        <w:t>?</w:t>
      </w:r>
      <w:r w:rsidR="00D77A60">
        <w:rPr>
          <w:rFonts w:ascii="UN-Abhaya" w:hAnsi="UN-Abhaya"/>
        </w:rPr>
        <w:t>”</w:t>
      </w:r>
      <w:r w:rsidRPr="00452B97">
        <w:rPr>
          <w:rFonts w:ascii="UN-Abhaya" w:hAnsi="UN-Abhaya"/>
        </w:rPr>
        <w:t xml:space="preserve"> </w:t>
      </w:r>
      <w:r w:rsidRPr="00452B97">
        <w:rPr>
          <w:rFonts w:ascii="UN-Abhaya" w:hAnsi="UN-Abhaya"/>
          <w:cs/>
        </w:rPr>
        <w:t>යි අසා</w:t>
      </w:r>
      <w:r w:rsidRPr="00452B97">
        <w:rPr>
          <w:rFonts w:ascii="UN-Abhaya" w:hAnsi="UN-Abhaya"/>
        </w:rPr>
        <w:t xml:space="preserve">, </w:t>
      </w:r>
      <w:r w:rsidR="00D77A60">
        <w:rPr>
          <w:rFonts w:ascii="UN-Abhaya" w:hAnsi="UN-Abhaya"/>
        </w:rPr>
        <w:t>“</w:t>
      </w:r>
      <w:r w:rsidRPr="00452B97">
        <w:rPr>
          <w:rFonts w:ascii="UN-Abhaya" w:hAnsi="UN-Abhaya"/>
          <w:cs/>
        </w:rPr>
        <w:t>එසේ ය</w:t>
      </w:r>
      <w:r w:rsidR="00D77A60">
        <w:rPr>
          <w:rFonts w:ascii="UN-Abhaya" w:hAnsi="UN-Abhaya"/>
        </w:rPr>
        <w:t>”</w:t>
      </w:r>
      <w:r w:rsidR="00D77A60">
        <w:rPr>
          <w:rFonts w:ascii="UN-Abhaya" w:hAnsi="UN-Abhaya" w:hint="cs"/>
          <w:cs/>
        </w:rPr>
        <w:t xml:space="preserve"> </w:t>
      </w:r>
      <w:r w:rsidRPr="00452B97">
        <w:rPr>
          <w:rFonts w:ascii="UN-Abhaya" w:hAnsi="UN-Abhaya"/>
          <w:cs/>
        </w:rPr>
        <w:t xml:space="preserve">යි කී කල්හි </w:t>
      </w:r>
      <w:r w:rsidR="00D77A60">
        <w:rPr>
          <w:rFonts w:ascii="UN-Abhaya" w:hAnsi="UN-Abhaya"/>
        </w:rPr>
        <w:t>“</w:t>
      </w:r>
      <w:r w:rsidRPr="00452B97">
        <w:rPr>
          <w:rFonts w:ascii="UN-Abhaya" w:hAnsi="UN-Abhaya"/>
          <w:cs/>
        </w:rPr>
        <w:t>බමුණ! අවුරුදු සියයක්</w:t>
      </w:r>
      <w:r w:rsidRPr="00452B97">
        <w:rPr>
          <w:rFonts w:ascii="UN-Abhaya" w:hAnsi="UN-Abhaya"/>
        </w:rPr>
        <w:t xml:space="preserve">, </w:t>
      </w:r>
      <w:r w:rsidRPr="00452B97">
        <w:rPr>
          <w:rFonts w:ascii="UN-Abhaya" w:hAnsi="UN-Abhaya"/>
          <w:cs/>
        </w:rPr>
        <w:t>දහස දහස බැගින් වියදම් කොට</w:t>
      </w:r>
      <w:r w:rsidRPr="00452B97">
        <w:rPr>
          <w:rFonts w:ascii="UN-Abhaya" w:hAnsi="UN-Abhaya"/>
        </w:rPr>
        <w:t xml:space="preserve">, </w:t>
      </w:r>
      <w:r w:rsidRPr="00452B97">
        <w:rPr>
          <w:rFonts w:ascii="UN-Abhaya" w:hAnsi="UN-Abhaya"/>
          <w:cs/>
        </w:rPr>
        <w:t>මෙසේ දුන් දනට</w:t>
      </w:r>
      <w:r w:rsidRPr="00452B97">
        <w:rPr>
          <w:rFonts w:ascii="UN-Abhaya" w:hAnsi="UN-Abhaya"/>
        </w:rPr>
        <w:t xml:space="preserve">, </w:t>
      </w:r>
      <w:r w:rsidRPr="00452B97">
        <w:rPr>
          <w:rFonts w:ascii="UN-Abhaya" w:hAnsi="UN-Abhaya"/>
          <w:cs/>
        </w:rPr>
        <w:t>මොවුනට දෙන දනට</w:t>
      </w:r>
      <w:r w:rsidRPr="00452B97">
        <w:rPr>
          <w:rFonts w:ascii="UN-Abhaya" w:hAnsi="UN-Abhaya"/>
        </w:rPr>
        <w:t xml:space="preserve">, </w:t>
      </w:r>
      <w:r w:rsidRPr="00452B97">
        <w:rPr>
          <w:rFonts w:ascii="UN-Abhaya" w:hAnsi="UN-Abhaya"/>
          <w:cs/>
        </w:rPr>
        <w:t>වඩා මොහොතක් පහන් සිතින් මාගේ ශ්‍රාවකයකු දැකීම</w:t>
      </w:r>
      <w:r w:rsidRPr="00452B97">
        <w:rPr>
          <w:rFonts w:ascii="UN-Abhaya" w:hAnsi="UN-Abhaya"/>
        </w:rPr>
        <w:t xml:space="preserve">, </w:t>
      </w:r>
      <w:r w:rsidRPr="00452B97">
        <w:rPr>
          <w:rFonts w:ascii="UN-Abhaya" w:hAnsi="UN-Abhaya"/>
          <w:cs/>
        </w:rPr>
        <w:t>මාගේ ශ්‍රාවකය</w:t>
      </w:r>
      <w:r w:rsidR="00D77A60">
        <w:rPr>
          <w:rFonts w:ascii="UN-Abhaya" w:hAnsi="UN-Abhaya" w:hint="cs"/>
          <w:cs/>
        </w:rPr>
        <w:t>ෙ</w:t>
      </w:r>
      <w:r w:rsidRPr="00452B97">
        <w:rPr>
          <w:rFonts w:ascii="UN-Abhaya" w:hAnsi="UN-Abhaya"/>
          <w:cs/>
        </w:rPr>
        <w:t>ක්හට බත් සැන්දක් දීම මහත් ඵලැ</w:t>
      </w:r>
      <w:r w:rsidR="00D77A60">
        <w:rPr>
          <w:rFonts w:ascii="UN-Abhaya" w:hAnsi="UN-Abhaya"/>
        </w:rPr>
        <w:t>”</w:t>
      </w:r>
      <w:r w:rsidRPr="00452B97">
        <w:rPr>
          <w:rFonts w:ascii="UN-Abhaya" w:hAnsi="UN-Abhaya"/>
          <w:cs/>
        </w:rPr>
        <w:t xml:space="preserve"> 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D77A60">
        <w:rPr>
          <w:rFonts w:ascii="UN-Abhaya" w:hAnsi="UN-Abhaya" w:hint="cs"/>
          <w:cs/>
        </w:rPr>
        <w:t>ේ</w:t>
      </w:r>
      <w:r w:rsidRPr="00452B97">
        <w:rPr>
          <w:rFonts w:ascii="UN-Abhaya" w:hAnsi="UN-Abhaya"/>
          <w:cs/>
        </w:rPr>
        <w:t xml:space="preserve">ශනාව කළ සේක:- </w:t>
      </w:r>
    </w:p>
    <w:p w14:paraId="2213EDB9" w14:textId="718FEBD6" w:rsidR="00103DB4" w:rsidRPr="005F60E9" w:rsidRDefault="00103DB4" w:rsidP="005F60E9">
      <w:pPr>
        <w:pStyle w:val="Quote"/>
      </w:pPr>
      <w:r w:rsidRPr="005F60E9">
        <w:rPr>
          <w:cs/>
        </w:rPr>
        <w:t>මා</w:t>
      </w:r>
      <w:r w:rsidR="00451F30">
        <w:rPr>
          <w:rFonts w:hint="cs"/>
          <w:cs/>
        </w:rPr>
        <w:t xml:space="preserve">සෙ </w:t>
      </w:r>
      <w:r w:rsidRPr="005F60E9">
        <w:rPr>
          <w:cs/>
        </w:rPr>
        <w:t>මාස</w:t>
      </w:r>
      <w:r w:rsidR="00451F30">
        <w:rPr>
          <w:rFonts w:hint="cs"/>
          <w:cs/>
        </w:rPr>
        <w:t>ෙ</w:t>
      </w:r>
      <w:r w:rsidRPr="005F60E9">
        <w:rPr>
          <w:cs/>
        </w:rPr>
        <w:t xml:space="preserve"> සහස්ස</w:t>
      </w:r>
      <w:r w:rsidR="005F60E9" w:rsidRPr="005F60E9">
        <w:rPr>
          <w:cs/>
        </w:rPr>
        <w:t>ෙ</w:t>
      </w:r>
      <w:r w:rsidRPr="005F60E9">
        <w:rPr>
          <w:cs/>
        </w:rPr>
        <w:t>න යා යජ</w:t>
      </w:r>
      <w:r w:rsidR="005F60E9" w:rsidRPr="005F60E9">
        <w:rPr>
          <w:cs/>
        </w:rPr>
        <w:t>ෙ</w:t>
      </w:r>
      <w:r w:rsidRPr="005F60E9">
        <w:rPr>
          <w:cs/>
        </w:rPr>
        <w:t>ථ සතං සමං</w:t>
      </w:r>
      <w:r w:rsidRPr="005F60E9">
        <w:t xml:space="preserve">, </w:t>
      </w:r>
    </w:p>
    <w:p w14:paraId="43BB9967" w14:textId="6F752529" w:rsidR="00103DB4" w:rsidRPr="005F60E9" w:rsidRDefault="00103DB4" w:rsidP="005F60E9">
      <w:pPr>
        <w:pStyle w:val="Quote"/>
      </w:pPr>
      <w:r w:rsidRPr="005F60E9">
        <w:rPr>
          <w:cs/>
        </w:rPr>
        <w:t>එක</w:t>
      </w:r>
      <w:r w:rsidR="005F60E9" w:rsidRPr="005F60E9">
        <w:rPr>
          <w:cs/>
        </w:rPr>
        <w:t>ං</w:t>
      </w:r>
      <w:r w:rsidRPr="005F60E9">
        <w:rPr>
          <w:cs/>
        </w:rPr>
        <w:t xml:space="preserve"> ව භාවිත</w:t>
      </w:r>
      <w:r w:rsidR="005F60E9" w:rsidRPr="005F60E9">
        <w:rPr>
          <w:cs/>
        </w:rPr>
        <w:t>ත්තා</w:t>
      </w:r>
      <w:r w:rsidRPr="005F60E9">
        <w:rPr>
          <w:cs/>
        </w:rPr>
        <w:t>නං මුහුත්තම</w:t>
      </w:r>
      <w:r w:rsidR="005F60E9" w:rsidRPr="005F60E9">
        <w:rPr>
          <w:cs/>
        </w:rPr>
        <w:t>්</w:t>
      </w:r>
      <w:r w:rsidRPr="005F60E9">
        <w:rPr>
          <w:cs/>
        </w:rPr>
        <w:t>පි පූජයෙ</w:t>
      </w:r>
      <w:r w:rsidRPr="005F60E9">
        <w:t xml:space="preserve">, </w:t>
      </w:r>
    </w:p>
    <w:p w14:paraId="642EC15B" w14:textId="0F8AA5BB" w:rsidR="00103DB4" w:rsidRPr="005F60E9" w:rsidRDefault="00103DB4" w:rsidP="005F60E9">
      <w:pPr>
        <w:pStyle w:val="Quote"/>
      </w:pPr>
      <w:r w:rsidRPr="005F60E9">
        <w:rPr>
          <w:cs/>
        </w:rPr>
        <w:t>සායෙව පූජනා ස</w:t>
      </w:r>
      <w:r w:rsidR="005F60E9" w:rsidRPr="005F60E9">
        <w:rPr>
          <w:cs/>
        </w:rPr>
        <w:t>ෙය්‍යො</w:t>
      </w:r>
      <w:r w:rsidRPr="005F60E9">
        <w:rPr>
          <w:cs/>
        </w:rPr>
        <w:t xml:space="preserve"> යං ච</w:t>
      </w:r>
      <w:r w:rsidR="005F60E9" w:rsidRPr="005F60E9">
        <w:rPr>
          <w:cs/>
        </w:rPr>
        <w:t>ෙ</w:t>
      </w:r>
      <w:r w:rsidRPr="005F60E9">
        <w:rPr>
          <w:cs/>
        </w:rPr>
        <w:t xml:space="preserve"> වස්සසතං හුතන</w:t>
      </w:r>
      <w:r w:rsidR="00017610">
        <w:rPr>
          <w:rFonts w:hint="cs"/>
          <w:cs/>
        </w:rPr>
        <w:t>්</w:t>
      </w:r>
      <w:r w:rsidRPr="005F60E9">
        <w:rPr>
          <w:cs/>
        </w:rPr>
        <w:t xml:space="preserve">තී. </w:t>
      </w:r>
    </w:p>
    <w:p w14:paraId="03ABEECA" w14:textId="18D9EC22" w:rsidR="004C0CDE" w:rsidRDefault="004C0CDE" w:rsidP="003B4C64">
      <w:pPr>
        <w:spacing w:line="276" w:lineRule="auto"/>
        <w:rPr>
          <w:rFonts w:ascii="UN-Abhaya" w:hAnsi="UN-Abhaya"/>
        </w:rPr>
      </w:pPr>
      <w:r w:rsidRPr="00452B97">
        <w:rPr>
          <w:rFonts w:ascii="UN-Abhaya" w:hAnsi="UN-Abhaya"/>
          <w:cs/>
        </w:rPr>
        <w:lastRenderedPageBreak/>
        <w:t>මසක් පාසා දහස බැගින් වියදම් කොට</w:t>
      </w:r>
      <w:r w:rsidRPr="00452B97">
        <w:rPr>
          <w:rFonts w:ascii="UN-Abhaya" w:hAnsi="UN-Abhaya"/>
        </w:rPr>
        <w:t xml:space="preserve">, </w:t>
      </w:r>
      <w:r w:rsidRPr="00452B97">
        <w:rPr>
          <w:rFonts w:ascii="UN-Abhaya" w:hAnsi="UN-Abhaya"/>
          <w:cs/>
        </w:rPr>
        <w:t>අවුරුදු සියයක් මුළුල්ලෙහි</w:t>
      </w:r>
      <w:r w:rsidRPr="00452B97">
        <w:rPr>
          <w:rFonts w:ascii="UN-Abhaya" w:hAnsi="UN-Abhaya"/>
        </w:rPr>
        <w:t xml:space="preserve">, </w:t>
      </w:r>
      <w:r w:rsidRPr="00452B97">
        <w:rPr>
          <w:rFonts w:ascii="UN-Abhaya" w:hAnsi="UN-Abhaya"/>
          <w:cs/>
        </w:rPr>
        <w:t>යමෙක් ලෞකික</w:t>
      </w:r>
      <w:r w:rsidR="00680347">
        <w:rPr>
          <w:rFonts w:ascii="UN-Abhaya" w:hAnsi="UN-Abhaya"/>
        </w:rPr>
        <w:t xml:space="preserve"> </w:t>
      </w:r>
      <w:r w:rsidRPr="00452B97">
        <w:rPr>
          <w:rFonts w:ascii="UN-Abhaya" w:hAnsi="UN-Abhaya"/>
          <w:cs/>
        </w:rPr>
        <w:t>මහාජනයාහට දන් දුන්නේ වේ ද</w:t>
      </w:r>
      <w:r w:rsidRPr="00452B97">
        <w:rPr>
          <w:rFonts w:ascii="UN-Abhaya" w:hAnsi="UN-Abhaya"/>
        </w:rPr>
        <w:t xml:space="preserve">, </w:t>
      </w:r>
      <w:r w:rsidRPr="00452B97">
        <w:rPr>
          <w:rFonts w:ascii="UN-Abhaya" w:hAnsi="UN-Abhaya"/>
          <w:cs/>
        </w:rPr>
        <w:t>වැ</w:t>
      </w:r>
      <w:r w:rsidR="00680347">
        <w:rPr>
          <w:rFonts w:ascii="UN-Abhaya" w:hAnsi="UN-Abhaya" w:hint="cs"/>
          <w:cs/>
        </w:rPr>
        <w:t>ඩූ</w:t>
      </w:r>
      <w:r w:rsidRPr="00452B97">
        <w:rPr>
          <w:rFonts w:ascii="UN-Abhaya" w:hAnsi="UN-Abhaya"/>
          <w:cs/>
        </w:rPr>
        <w:t xml:space="preserve"> සිත් ඇති එක් </w:t>
      </w:r>
      <w:r w:rsidR="00D24FC2">
        <w:rPr>
          <w:rFonts w:ascii="UN-Abhaya" w:hAnsi="UN-Abhaya"/>
          <w:cs/>
        </w:rPr>
        <w:t>ආර්‍ය්‍ය</w:t>
      </w:r>
      <w:r w:rsidRPr="00452B97">
        <w:rPr>
          <w:rFonts w:ascii="UN-Abhaya" w:hAnsi="UN-Abhaya"/>
          <w:cs/>
        </w:rPr>
        <w:t xml:space="preserve"> පුද්ගලයකු ඇසිල්ලකුදු පුදන්නේ වේ ද</w:t>
      </w:r>
      <w:r w:rsidRPr="00452B97">
        <w:rPr>
          <w:rFonts w:ascii="UN-Abhaya" w:hAnsi="UN-Abhaya"/>
        </w:rPr>
        <w:t xml:space="preserve">, </w:t>
      </w:r>
      <w:r w:rsidRPr="00452B97">
        <w:rPr>
          <w:rFonts w:ascii="UN-Abhaya" w:hAnsi="UN-Abhaya"/>
          <w:cs/>
        </w:rPr>
        <w:t>අවුරුදු සියයක් මුළුල්ලෙහි දුන් යම් දානයෙක් වේ නම්</w:t>
      </w:r>
      <w:r w:rsidRPr="00452B97">
        <w:rPr>
          <w:rFonts w:ascii="UN-Abhaya" w:hAnsi="UN-Abhaya"/>
        </w:rPr>
        <w:t>, (</w:t>
      </w:r>
      <w:r w:rsidRPr="00452B97">
        <w:rPr>
          <w:rFonts w:ascii="UN-Abhaya" w:hAnsi="UN-Abhaya"/>
          <w:cs/>
        </w:rPr>
        <w:t xml:space="preserve">ඒ දානයට වඩා) ඒ </w:t>
      </w:r>
      <w:r w:rsidR="00D24FC2">
        <w:rPr>
          <w:rFonts w:ascii="UN-Abhaya" w:hAnsi="UN-Abhaya"/>
          <w:cs/>
        </w:rPr>
        <w:t>ආර්‍ය්‍ය</w:t>
      </w:r>
      <w:r w:rsidRPr="00452B97">
        <w:rPr>
          <w:rFonts w:ascii="UN-Abhaya" w:hAnsi="UN-Abhaya"/>
          <w:cs/>
        </w:rPr>
        <w:t xml:space="preserve">යාහට කළ පූජාව ම උතුම් වේ. </w:t>
      </w:r>
    </w:p>
    <w:p w14:paraId="75F4809D" w14:textId="43A47A6F" w:rsidR="004C0CDE" w:rsidRDefault="004C0CDE" w:rsidP="003B4C64">
      <w:pPr>
        <w:spacing w:line="276" w:lineRule="auto"/>
        <w:rPr>
          <w:rFonts w:ascii="UN-Abhaya" w:hAnsi="UN-Abhaya"/>
        </w:rPr>
      </w:pPr>
      <w:r w:rsidRPr="00452B97">
        <w:rPr>
          <w:rFonts w:ascii="UN-Abhaya" w:hAnsi="UN-Abhaya"/>
          <w:b/>
          <w:bCs/>
          <w:cs/>
        </w:rPr>
        <w:t>මාසෙ මාසෙ සහස්සෙන</w:t>
      </w:r>
      <w:r w:rsidRPr="00452B97">
        <w:rPr>
          <w:rFonts w:ascii="UN-Abhaya" w:hAnsi="UN-Abhaya"/>
          <w:cs/>
        </w:rPr>
        <w:t xml:space="preserve"> = මසක් මසක් පසා දහසක් වියදම් කිරීමෙන්</w:t>
      </w:r>
      <w:r w:rsidR="00FF5E61">
        <w:rPr>
          <w:rStyle w:val="FootnoteReference"/>
          <w:rFonts w:ascii="UN-Abhaya" w:hAnsi="UN-Abhaya"/>
          <w:cs/>
        </w:rPr>
        <w:footnoteReference w:id="15"/>
      </w:r>
      <w:r w:rsidRPr="00452B97">
        <w:rPr>
          <w:rFonts w:ascii="UN-Abhaya" w:hAnsi="UN-Abhaya"/>
          <w:cs/>
        </w:rPr>
        <w:t xml:space="preserve"> </w:t>
      </w:r>
    </w:p>
    <w:p w14:paraId="3FF700F2" w14:textId="5D5A9F45" w:rsidR="004C0CDE" w:rsidRDefault="004C0CDE" w:rsidP="003B4C64">
      <w:pPr>
        <w:spacing w:line="276" w:lineRule="auto"/>
        <w:rPr>
          <w:rFonts w:ascii="UN-Abhaya" w:hAnsi="UN-Abhaya"/>
        </w:rPr>
      </w:pPr>
      <w:r w:rsidRPr="00452B97">
        <w:rPr>
          <w:rFonts w:ascii="UN-Abhaya" w:hAnsi="UN-Abhaya"/>
          <w:b/>
          <w:bCs/>
          <w:cs/>
        </w:rPr>
        <w:t>යො යජෙථ සතං සමං</w:t>
      </w:r>
      <w:r w:rsidRPr="00452B97">
        <w:rPr>
          <w:rFonts w:ascii="UN-Abhaya" w:hAnsi="UN-Abhaya"/>
          <w:cs/>
        </w:rPr>
        <w:t xml:space="preserve"> = යමෙක් අවුරුදු සියයක් මුළුල්ලෙහි දන් දෙන්නේ ද.</w:t>
      </w:r>
    </w:p>
    <w:p w14:paraId="01EC0BC6" w14:textId="706283FA" w:rsidR="004C0CDE" w:rsidRDefault="004C0CDE" w:rsidP="003B4C64">
      <w:pPr>
        <w:spacing w:line="276" w:lineRule="auto"/>
        <w:rPr>
          <w:rFonts w:ascii="UN-Abhaya" w:hAnsi="UN-Abhaya"/>
        </w:rPr>
      </w:pPr>
      <w:r w:rsidRPr="00452B97">
        <w:rPr>
          <w:rFonts w:ascii="UN-Abhaya" w:hAnsi="UN-Abhaya"/>
          <w:b/>
          <w:bCs/>
          <w:cs/>
        </w:rPr>
        <w:t>සමං</w:t>
      </w:r>
      <w:r w:rsidRPr="00452B97">
        <w:rPr>
          <w:rFonts w:ascii="UN-Abhaya" w:hAnsi="UN-Abhaya"/>
          <w:cs/>
        </w:rPr>
        <w:t xml:space="preserve"> යන මෙහි ප්‍රකෘති ය </w:t>
      </w:r>
      <w:r w:rsidR="006C6332">
        <w:rPr>
          <w:rFonts w:ascii="UN-Abhaya" w:hAnsi="UN-Abhaya"/>
        </w:rPr>
        <w:t>‘</w:t>
      </w:r>
      <w:r w:rsidRPr="00452B97">
        <w:rPr>
          <w:rFonts w:ascii="UN-Abhaya" w:hAnsi="UN-Abhaya"/>
          <w:cs/>
        </w:rPr>
        <w:t>සමා’</w:t>
      </w:r>
      <w:r w:rsidR="00402F37">
        <w:rPr>
          <w:rFonts w:ascii="UN-Abhaya" w:hAnsi="UN-Abhaya" w:hint="cs"/>
          <w:cs/>
        </w:rPr>
        <w:t xml:space="preserve"> </w:t>
      </w:r>
      <w:r w:rsidRPr="00452B97">
        <w:rPr>
          <w:rFonts w:ascii="UN-Abhaya" w:hAnsi="UN-Abhaya"/>
          <w:cs/>
        </w:rPr>
        <w:t xml:space="preserve">යනු යි. </w:t>
      </w:r>
      <w:r w:rsidR="006C6332">
        <w:rPr>
          <w:rFonts w:ascii="UN-Abhaya" w:hAnsi="UN-Abhaya"/>
        </w:rPr>
        <w:t>‘</w:t>
      </w:r>
      <w:r w:rsidRPr="00452B97">
        <w:rPr>
          <w:rFonts w:ascii="UN-Abhaya" w:hAnsi="UN-Abhaya"/>
          <w:cs/>
        </w:rPr>
        <w:t>සමා</w:t>
      </w:r>
      <w:r w:rsidRPr="00452B97">
        <w:rPr>
          <w:rFonts w:ascii="UN-Abhaya" w:hAnsi="UN-Abhaya"/>
        </w:rPr>
        <w:t xml:space="preserve">’ </w:t>
      </w:r>
      <w:r w:rsidRPr="00452B97">
        <w:rPr>
          <w:rFonts w:ascii="UN-Abhaya" w:hAnsi="UN-Abhaya"/>
          <w:cs/>
        </w:rPr>
        <w:t>යනු නිත්‍යබහු වචනාන්ත ය. සත්‍රී ලිංගික ය</w:t>
      </w:r>
      <w:r w:rsidRPr="00452B97">
        <w:rPr>
          <w:rFonts w:ascii="UN-Abhaya" w:hAnsi="UN-Abhaya"/>
        </w:rPr>
        <w:t xml:space="preserve">, </w:t>
      </w:r>
      <w:r w:rsidRPr="00452B97">
        <w:rPr>
          <w:rFonts w:ascii="UN-Abhaya" w:hAnsi="UN-Abhaya"/>
          <w:cs/>
        </w:rPr>
        <w:t>යි වාමනාදීන් කියතත්</w:t>
      </w:r>
      <w:r w:rsidRPr="00452B97">
        <w:rPr>
          <w:rFonts w:ascii="UN-Abhaya" w:hAnsi="UN-Abhaya"/>
        </w:rPr>
        <w:t xml:space="preserve">, </w:t>
      </w:r>
      <w:r w:rsidRPr="00452B97">
        <w:rPr>
          <w:rFonts w:ascii="UN-Abhaya" w:hAnsi="UN-Abhaya"/>
          <w:b/>
          <w:bCs/>
          <w:cs/>
        </w:rPr>
        <w:t>‘සමං සමං විඥායතෙ’</w:t>
      </w:r>
      <w:r w:rsidRPr="00452B97">
        <w:rPr>
          <w:rFonts w:ascii="UN-Abhaya" w:hAnsi="UN-Abhaya"/>
          <w:cs/>
        </w:rPr>
        <w:t xml:space="preserve"> යන යෙදුම් බලා එකත්‍වයෙහි ද වේ ය</w:t>
      </w:r>
      <w:r w:rsidRPr="00452B97">
        <w:rPr>
          <w:rFonts w:ascii="UN-Abhaya" w:hAnsi="UN-Abhaya"/>
        </w:rPr>
        <w:t xml:space="preserve">, </w:t>
      </w:r>
      <w:r w:rsidRPr="00452B97">
        <w:rPr>
          <w:rFonts w:ascii="UN-Abhaya" w:hAnsi="UN-Abhaya"/>
          <w:cs/>
        </w:rPr>
        <w:t>යි ස්වාමී ය</w:t>
      </w:r>
      <w:r w:rsidR="00402F37">
        <w:rPr>
          <w:rFonts w:ascii="UN-Abhaya" w:hAnsi="UN-Abhaya" w:hint="cs"/>
          <w:cs/>
        </w:rPr>
        <w:t>ෝ</w:t>
      </w:r>
      <w:r w:rsidRPr="00452B97">
        <w:rPr>
          <w:rFonts w:ascii="UN-Abhaya" w:hAnsi="UN-Abhaya"/>
          <w:cs/>
        </w:rPr>
        <w:t>ගේශ්වරයෝ කියත්. අවුරුද්දට නම</w:t>
      </w:r>
      <w:r w:rsidR="00402F37">
        <w:rPr>
          <w:rFonts w:ascii="UN-Abhaya" w:hAnsi="UN-Abhaya" w:hint="cs"/>
          <w:cs/>
        </w:rPr>
        <w:t>ෙ</w:t>
      </w:r>
      <w:r w:rsidRPr="00452B97">
        <w:rPr>
          <w:rFonts w:ascii="UN-Abhaya" w:hAnsi="UN-Abhaya"/>
          <w:cs/>
        </w:rPr>
        <w:t>කි</w:t>
      </w:r>
      <w:r w:rsidR="00402F37">
        <w:rPr>
          <w:rFonts w:ascii="UN-Abhaya" w:hAnsi="UN-Abhaya" w:hint="cs"/>
          <w:cs/>
        </w:rPr>
        <w:t>.</w:t>
      </w:r>
      <w:r w:rsidRPr="00452B97">
        <w:rPr>
          <w:rFonts w:ascii="UN-Abhaya" w:hAnsi="UN-Abhaya"/>
          <w:cs/>
        </w:rPr>
        <w:t xml:space="preserve"> </w:t>
      </w:r>
      <w:r w:rsidRPr="001A23FC">
        <w:rPr>
          <w:rFonts w:ascii="UN-Abhaya" w:hAnsi="UN-Abhaya"/>
          <w:cs/>
        </w:rPr>
        <w:t>සංවච්ඡර</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වච්ඡර - භායන</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සරද</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විස්ස</w:t>
      </w:r>
      <w:r w:rsidRPr="00452B97">
        <w:rPr>
          <w:rFonts w:ascii="UN-Abhaya" w:hAnsi="UN-Abhaya"/>
          <w:cs/>
        </w:rPr>
        <w:t xml:space="preserve"> යනාදිය එයට පර්‍ය්‍යා ය. </w:t>
      </w:r>
    </w:p>
    <w:p w14:paraId="578C65D2" w14:textId="0B400C8A" w:rsidR="004C0CDE" w:rsidRDefault="004C0CDE" w:rsidP="003B4C64">
      <w:pPr>
        <w:spacing w:line="276" w:lineRule="auto"/>
        <w:rPr>
          <w:rFonts w:ascii="UN-Abhaya" w:hAnsi="UN-Abhaya"/>
        </w:rPr>
      </w:pPr>
      <w:r w:rsidRPr="00452B97">
        <w:rPr>
          <w:rFonts w:ascii="UN-Abhaya" w:hAnsi="UN-Abhaya"/>
          <w:b/>
          <w:bCs/>
          <w:cs/>
        </w:rPr>
        <w:t>එකං එව භාවිතත්තානං =</w:t>
      </w:r>
      <w:r w:rsidRPr="00452B97">
        <w:rPr>
          <w:rFonts w:ascii="UN-Abhaya" w:hAnsi="UN-Abhaya"/>
          <w:cs/>
        </w:rPr>
        <w:t xml:space="preserve"> වැඩ</w:t>
      </w:r>
      <w:r w:rsidR="001A23FC">
        <w:rPr>
          <w:rFonts w:ascii="UN-Abhaya" w:hAnsi="UN-Abhaya" w:hint="cs"/>
          <w:cs/>
        </w:rPr>
        <w:t>ූ</w:t>
      </w:r>
      <w:r w:rsidRPr="00452B97">
        <w:rPr>
          <w:rFonts w:ascii="UN-Abhaya" w:hAnsi="UN-Abhaya"/>
          <w:cs/>
        </w:rPr>
        <w:t xml:space="preserve"> සිත් ඇති එක් ම </w:t>
      </w:r>
      <w:r w:rsidR="00D24FC2">
        <w:rPr>
          <w:rFonts w:ascii="UN-Abhaya" w:hAnsi="UN-Abhaya"/>
          <w:cs/>
        </w:rPr>
        <w:t>ආර්‍ය්‍ය</w:t>
      </w:r>
      <w:r w:rsidRPr="00452B97">
        <w:rPr>
          <w:rFonts w:ascii="UN-Abhaya" w:hAnsi="UN-Abhaya"/>
          <w:cs/>
        </w:rPr>
        <w:t xml:space="preserve">යකු. </w:t>
      </w:r>
    </w:p>
    <w:p w14:paraId="402B20A7" w14:textId="5385FA30" w:rsidR="004C0CDE" w:rsidRDefault="004C0CDE" w:rsidP="003B4C64">
      <w:pPr>
        <w:spacing w:line="276" w:lineRule="auto"/>
        <w:rPr>
          <w:rFonts w:ascii="UN-Abhaya" w:hAnsi="UN-Abhaya"/>
        </w:rPr>
      </w:pPr>
      <w:r w:rsidRPr="00452B97">
        <w:rPr>
          <w:rFonts w:ascii="UN-Abhaya" w:hAnsi="UN-Abhaya"/>
          <w:cs/>
        </w:rPr>
        <w:t>ශිල-සමාධි-ප්‍රඥා</w:t>
      </w:r>
      <w:r w:rsidR="00FF5E61">
        <w:rPr>
          <w:rFonts w:ascii="UN-Abhaya" w:hAnsi="UN-Abhaya" w:hint="cs"/>
          <w:cs/>
        </w:rPr>
        <w:t xml:space="preserve"> </w:t>
      </w:r>
      <w:r w:rsidRPr="00452B97">
        <w:rPr>
          <w:rFonts w:ascii="UN-Abhaya" w:hAnsi="UN-Abhaya"/>
          <w:cs/>
        </w:rPr>
        <w:t xml:space="preserve">ගුණයන්ගෙන් වැඩුනු </w:t>
      </w:r>
      <w:r w:rsidR="003727B8">
        <w:rPr>
          <w:rFonts w:ascii="UN-Abhaya" w:hAnsi="UN-Abhaya"/>
          <w:cs/>
        </w:rPr>
        <w:t>ආර්‍ය්‍යයන්</w:t>
      </w:r>
      <w:r w:rsidRPr="00452B97">
        <w:rPr>
          <w:rFonts w:ascii="UN-Abhaya" w:hAnsi="UN-Abhaya"/>
          <w:cs/>
        </w:rPr>
        <w:t xml:space="preserve"> වහන්සේ </w:t>
      </w:r>
      <w:r w:rsidRPr="00452B97">
        <w:rPr>
          <w:rFonts w:ascii="UN-Abhaya" w:hAnsi="UN-Abhaya"/>
          <w:b/>
          <w:bCs/>
          <w:cs/>
        </w:rPr>
        <w:t>භාවිතත්ත</w:t>
      </w:r>
      <w:r w:rsidRPr="00452B97">
        <w:rPr>
          <w:rFonts w:ascii="UN-Abhaya" w:hAnsi="UN-Abhaya"/>
          <w:cs/>
        </w:rPr>
        <w:t xml:space="preserve"> නම්. මේ කියු ගුණධ</w:t>
      </w:r>
      <w:r w:rsidR="00FB0612">
        <w:rPr>
          <w:rFonts w:ascii="UN-Abhaya" w:hAnsi="UN-Abhaya"/>
          <w:cs/>
        </w:rPr>
        <w:t>ර්‍ම</w:t>
      </w:r>
      <w:r w:rsidRPr="00452B97">
        <w:rPr>
          <w:rFonts w:ascii="UN-Abhaya" w:hAnsi="UN-Abhaya"/>
          <w:cs/>
        </w:rPr>
        <w:t>යන් වැඩීම හේතුවෙන් කය</w:t>
      </w:r>
      <w:r w:rsidR="00FF5E61">
        <w:rPr>
          <w:rFonts w:ascii="UN-Abhaya" w:hAnsi="UN-Abhaya" w:hint="cs"/>
          <w:cs/>
        </w:rPr>
        <w:t>-</w:t>
      </w:r>
      <w:r w:rsidRPr="00452B97">
        <w:rPr>
          <w:rFonts w:ascii="UN-Abhaya" w:hAnsi="UN-Abhaya"/>
          <w:cs/>
        </w:rPr>
        <w:t>වචන-සිත යන තුන් තැන</w:t>
      </w:r>
      <w:r w:rsidRPr="00452B97">
        <w:rPr>
          <w:rFonts w:ascii="UN-Abhaya" w:hAnsi="UN-Abhaya"/>
        </w:rPr>
        <w:t xml:space="preserve">, </w:t>
      </w:r>
      <w:r w:rsidRPr="00452B97">
        <w:rPr>
          <w:rFonts w:ascii="UN-Abhaya" w:hAnsi="UN-Abhaya"/>
          <w:cs/>
        </w:rPr>
        <w:t>සියලු ව</w:t>
      </w:r>
      <w:r w:rsidR="00FF5E61">
        <w:rPr>
          <w:rFonts w:ascii="UN-Abhaya" w:hAnsi="UN-Abhaya" w:hint="cs"/>
          <w:cs/>
        </w:rPr>
        <w:t>ක්</w:t>
      </w:r>
      <w:r w:rsidRPr="00452B97">
        <w:rPr>
          <w:rFonts w:ascii="UN-Abhaya" w:hAnsi="UN-Abhaya"/>
          <w:cs/>
        </w:rPr>
        <w:t>ගති</w:t>
      </w:r>
      <w:r w:rsidRPr="00452B97">
        <w:rPr>
          <w:rFonts w:ascii="UN-Abhaya" w:hAnsi="UN-Abhaya"/>
        </w:rPr>
        <w:t xml:space="preserve">, </w:t>
      </w:r>
      <w:r w:rsidRPr="00452B97">
        <w:rPr>
          <w:rFonts w:ascii="UN-Abhaya" w:hAnsi="UN-Abhaya"/>
          <w:cs/>
        </w:rPr>
        <w:t>ඇදගති පහව ගොස් ඒ තෙ තැන ඍජු වන්නේ ය. පිරිසිදු වන්නේ ය. එසේ පිරිසිදු වූ කායාද</w:t>
      </w:r>
      <w:r w:rsidR="00FF5E61">
        <w:rPr>
          <w:rFonts w:ascii="UN-Abhaya" w:hAnsi="UN-Abhaya" w:hint="cs"/>
          <w:cs/>
        </w:rPr>
        <w:t>ී</w:t>
      </w:r>
      <w:r w:rsidRPr="00452B97">
        <w:rPr>
          <w:rFonts w:ascii="UN-Abhaya" w:hAnsi="UN-Abhaya"/>
          <w:cs/>
        </w:rPr>
        <w:t xml:space="preserve">ද්වාරත්‍රය ඇත්තෝ භාවිතත්තයෝ ය. ඔවුන් කෙරෙහි ම දුන් දෙය මහත්ඵල වන්නේ ය. මෙහි ලා </w:t>
      </w:r>
      <w:r w:rsidR="00751B43">
        <w:rPr>
          <w:rFonts w:ascii="UN-Abhaya" w:hAnsi="UN-Abhaya"/>
          <w:cs/>
        </w:rPr>
        <w:t>සෝතා</w:t>
      </w:r>
      <w:r w:rsidRPr="00452B97">
        <w:rPr>
          <w:rFonts w:ascii="UN-Abhaya" w:hAnsi="UN-Abhaya"/>
          <w:cs/>
        </w:rPr>
        <w:t xml:space="preserve">පන්නයාගේ පටන් </w:t>
      </w:r>
      <w:r w:rsidR="000B3116">
        <w:rPr>
          <w:rFonts w:ascii="UN-Abhaya" w:hAnsi="UN-Abhaya"/>
          <w:cs/>
        </w:rPr>
        <w:t>ක්‍ෂී</w:t>
      </w:r>
      <w:r w:rsidRPr="00452B97">
        <w:rPr>
          <w:rFonts w:ascii="UN-Abhaya" w:hAnsi="UN-Abhaya"/>
          <w:cs/>
        </w:rPr>
        <w:t xml:space="preserve">ණාස්‍රවයන් වහන්සේ තෙක් සිටි </w:t>
      </w:r>
      <w:r w:rsidR="00FF5E61">
        <w:rPr>
          <w:rFonts w:ascii="UN-Abhaya" w:hAnsi="UN-Abhaya" w:hint="cs"/>
          <w:cs/>
        </w:rPr>
        <w:t>ආර්‍</w:t>
      </w:r>
      <w:r w:rsidRPr="00452B97">
        <w:rPr>
          <w:rFonts w:ascii="UN-Abhaya" w:hAnsi="UN-Abhaya"/>
          <w:cs/>
        </w:rPr>
        <w:t>ය</w:t>
      </w:r>
      <w:r w:rsidR="00FF5E61">
        <w:rPr>
          <w:rFonts w:ascii="UN-Abhaya" w:hAnsi="UN-Abhaya" w:hint="cs"/>
          <w:cs/>
        </w:rPr>
        <w:t>්‍ය</w:t>
      </w:r>
      <w:r w:rsidRPr="00452B97">
        <w:rPr>
          <w:rFonts w:ascii="UN-Abhaya" w:hAnsi="UN-Abhaya"/>
          <w:cs/>
        </w:rPr>
        <w:t xml:space="preserve">ගණය </w:t>
      </w:r>
      <w:r w:rsidR="00FF5E61">
        <w:rPr>
          <w:rFonts w:ascii="UN-Abhaya" w:hAnsi="UN-Abhaya" w:hint="cs"/>
          <w:cs/>
        </w:rPr>
        <w:t>ගැ</w:t>
      </w:r>
      <w:r w:rsidRPr="00452B97">
        <w:rPr>
          <w:rFonts w:ascii="UN-Abhaya" w:hAnsi="UN-Abhaya"/>
          <w:cs/>
        </w:rPr>
        <w:t>ණේ.</w:t>
      </w:r>
      <w:r w:rsidR="00014ECB">
        <w:rPr>
          <w:rFonts w:ascii="UN-Abhaya" w:hAnsi="UN-Abhaya"/>
          <w:cs/>
        </w:rPr>
        <w:t xml:space="preserve"> </w:t>
      </w:r>
    </w:p>
    <w:p w14:paraId="2F59D001" w14:textId="544A0F40" w:rsidR="004C0CDE" w:rsidRDefault="00CB7992" w:rsidP="003B4C64">
      <w:pPr>
        <w:spacing w:line="276" w:lineRule="auto"/>
        <w:rPr>
          <w:rFonts w:ascii="UN-Abhaya" w:hAnsi="UN-Abhaya"/>
        </w:rPr>
      </w:pPr>
      <w:r>
        <w:rPr>
          <w:rFonts w:ascii="UN-Abhaya" w:hAnsi="UN-Abhaya" w:hint="cs"/>
          <w:b/>
          <w:bCs/>
          <w:cs/>
        </w:rPr>
        <w:t>එ</w:t>
      </w:r>
      <w:r w:rsidR="004C0CDE" w:rsidRPr="00452B97">
        <w:rPr>
          <w:rFonts w:ascii="UN-Abhaya" w:hAnsi="UN-Abhaya"/>
          <w:b/>
          <w:bCs/>
          <w:cs/>
        </w:rPr>
        <w:t>ක</w:t>
      </w:r>
      <w:r w:rsidR="004C0CDE" w:rsidRPr="00452B97">
        <w:rPr>
          <w:rFonts w:ascii="UN-Abhaya" w:hAnsi="UN-Abhaya"/>
          <w:cs/>
        </w:rPr>
        <w:t xml:space="preserve"> ශබ්දය සඞ්ඛ්‍යා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අතුල්‍ය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අන්‍ය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අසහායා</w:t>
      </w:r>
      <w:r w:rsidR="00573694">
        <w:rPr>
          <w:rFonts w:ascii="UN-Abhaya" w:hAnsi="UN-Abhaya"/>
          <w:cs/>
        </w:rPr>
        <w:t>ර්‍ත්‍ථ</w:t>
      </w:r>
      <w:r w:rsidR="004C0CDE" w:rsidRPr="00452B97">
        <w:rPr>
          <w:rFonts w:ascii="UN-Abhaya" w:hAnsi="UN-Abhaya"/>
          <w:cs/>
        </w:rPr>
        <w:t>යන්හි වැටේ. ස</w:t>
      </w:r>
      <w:r>
        <w:rPr>
          <w:rFonts w:ascii="UN-Abhaya" w:hAnsi="UN-Abhaya" w:hint="cs"/>
          <w:cs/>
        </w:rPr>
        <w:t>ඞ්</w:t>
      </w:r>
      <w:r w:rsidR="004C0CDE" w:rsidRPr="00452B97">
        <w:rPr>
          <w:rFonts w:ascii="UN-Abhaya" w:hAnsi="UN-Abhaya"/>
          <w:cs/>
        </w:rPr>
        <w:t>ඛ්‍ය</w:t>
      </w:r>
      <w:r>
        <w:rPr>
          <w:rFonts w:ascii="UN-Abhaya" w:hAnsi="UN-Abhaya" w:hint="cs"/>
          <w:cs/>
        </w:rPr>
        <w:t>ා</w:t>
      </w:r>
      <w:r w:rsidR="00573694">
        <w:rPr>
          <w:rFonts w:ascii="UN-Abhaya" w:hAnsi="UN-Abhaya"/>
          <w:cs/>
        </w:rPr>
        <w:t>ර්‍ත්‍ථ</w:t>
      </w:r>
      <w:r w:rsidR="004C0CDE" w:rsidRPr="00452B97">
        <w:rPr>
          <w:rFonts w:ascii="UN-Abhaya" w:hAnsi="UN-Abhaya"/>
          <w:cs/>
        </w:rPr>
        <w:t xml:space="preserve">වාචීකල </w:t>
      </w:r>
      <w:r w:rsidR="00C54770">
        <w:rPr>
          <w:rFonts w:ascii="UN-Abhaya" w:hAnsi="UN-Abhaya" w:hint="cs"/>
          <w:cs/>
        </w:rPr>
        <w:t>ඒ</w:t>
      </w:r>
      <w:r w:rsidR="004C0CDE" w:rsidRPr="00452B97">
        <w:rPr>
          <w:rFonts w:ascii="UN-Abhaya" w:hAnsi="UN-Abhaya"/>
          <w:cs/>
        </w:rPr>
        <w:t>කවචන වේ. අන් තෙතැන එකවචන</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බහුවචන ගන්නේ වේ. මිශ්‍රා</w:t>
      </w:r>
      <w:r w:rsidR="00573694">
        <w:rPr>
          <w:rFonts w:ascii="UN-Abhaya" w:hAnsi="UN-Abhaya"/>
          <w:cs/>
        </w:rPr>
        <w:t>ර්‍ත්‍ථ</w:t>
      </w:r>
      <w:r w:rsidR="004C0CDE" w:rsidRPr="00452B97">
        <w:rPr>
          <w:rFonts w:ascii="UN-Abhaya" w:hAnsi="UN-Abhaya"/>
          <w:cs/>
        </w:rPr>
        <w:t>යෙහි ද එක ශබ්දය ආයේ</w:t>
      </w:r>
      <w:r w:rsidR="004C0CDE" w:rsidRPr="00452B97">
        <w:rPr>
          <w:rFonts w:ascii="UN-Abhaya" w:hAnsi="UN-Abhaya"/>
        </w:rPr>
        <w:t>,</w:t>
      </w:r>
      <w:r>
        <w:rPr>
          <w:rFonts w:ascii="UN-Abhaya" w:hAnsi="UN-Abhaya" w:hint="cs"/>
          <w:cs/>
        </w:rPr>
        <w:t xml:space="preserve"> </w:t>
      </w:r>
      <w:r w:rsidR="004C0CDE" w:rsidRPr="00452B97">
        <w:rPr>
          <w:rFonts w:ascii="UN-Abhaya" w:hAnsi="UN-Abhaya"/>
          <w:cs/>
        </w:rPr>
        <w:t>යි සමහරු කියත්</w:t>
      </w:r>
      <w:r>
        <w:rPr>
          <w:rFonts w:ascii="UN-Abhaya" w:hAnsi="UN-Abhaya" w:hint="cs"/>
          <w:cs/>
        </w:rPr>
        <w:t>.</w:t>
      </w:r>
      <w:r w:rsidR="004C0CDE" w:rsidRPr="00452B97">
        <w:rPr>
          <w:rFonts w:ascii="UN-Abhaya" w:hAnsi="UN-Abhaya"/>
        </w:rPr>
        <w:t xml:space="preserve"> </w:t>
      </w:r>
      <w:r w:rsidR="004C0CDE" w:rsidRPr="00452B97">
        <w:rPr>
          <w:rFonts w:ascii="UN-Abhaya" w:hAnsi="UN-Abhaya"/>
          <w:cs/>
        </w:rPr>
        <w:t>මිශ්‍රා</w:t>
      </w:r>
      <w:r w:rsidR="00573694">
        <w:rPr>
          <w:rFonts w:ascii="UN-Abhaya" w:hAnsi="UN-Abhaya"/>
          <w:cs/>
        </w:rPr>
        <w:t>ර්‍ත්‍ථ</w:t>
      </w:r>
      <w:r w:rsidR="004C0CDE" w:rsidRPr="00452B97">
        <w:rPr>
          <w:rFonts w:ascii="UN-Abhaya" w:hAnsi="UN-Abhaya"/>
          <w:cs/>
        </w:rPr>
        <w:t>වාචීකල ස</w:t>
      </w:r>
      <w:r w:rsidR="00D53FFC">
        <w:rPr>
          <w:rFonts w:ascii="UN-Abhaya" w:hAnsi="UN-Abhaya"/>
          <w:cs/>
        </w:rPr>
        <w:t>ර්‍ව</w:t>
      </w:r>
      <w:r w:rsidR="004C0CDE" w:rsidRPr="00452B97">
        <w:rPr>
          <w:rFonts w:ascii="UN-Abhaya" w:hAnsi="UN-Abhaya"/>
          <w:cs/>
        </w:rPr>
        <w:t>නාම නො වේ ය</w:t>
      </w:r>
      <w:r w:rsidR="004C0CDE" w:rsidRPr="00452B97">
        <w:rPr>
          <w:rFonts w:ascii="UN-Abhaya" w:hAnsi="UN-Abhaya"/>
        </w:rPr>
        <w:t xml:space="preserve">, </w:t>
      </w:r>
      <w:r w:rsidR="004C0CDE" w:rsidRPr="00452B97">
        <w:rPr>
          <w:rFonts w:ascii="UN-Abhaya" w:hAnsi="UN-Abhaya"/>
          <w:cs/>
        </w:rPr>
        <w:t xml:space="preserve">යි ද පිළිගණිත්. </w:t>
      </w:r>
      <w:r w:rsidR="004C0CDE" w:rsidRPr="00452B97">
        <w:rPr>
          <w:rFonts w:ascii="UN-Abhaya" w:hAnsi="UN-Abhaya"/>
          <w:b/>
          <w:bCs/>
          <w:cs/>
        </w:rPr>
        <w:t>‘එකො ව ඛො භික්ඛව</w:t>
      </w:r>
      <w:r w:rsidR="00975A8E">
        <w:rPr>
          <w:rFonts w:ascii="UN-Abhaya" w:hAnsi="UN-Abhaya" w:hint="cs"/>
          <w:b/>
          <w:bCs/>
          <w:cs/>
        </w:rPr>
        <w:t>ෙ</w:t>
      </w:r>
      <w:r w:rsidR="004C0CDE" w:rsidRPr="00452B97">
        <w:rPr>
          <w:rFonts w:ascii="UN-Abhaya" w:hAnsi="UN-Abhaya"/>
          <w:b/>
          <w:bCs/>
        </w:rPr>
        <w:t xml:space="preserve">, </w:t>
      </w:r>
      <w:r w:rsidR="00975A8E">
        <w:rPr>
          <w:rFonts w:ascii="UN-Abhaya" w:hAnsi="UN-Abhaya" w:hint="cs"/>
          <w:b/>
          <w:bCs/>
          <w:cs/>
        </w:rPr>
        <w:t>ඛ</w:t>
      </w:r>
      <w:r w:rsidR="004C0CDE" w:rsidRPr="00452B97">
        <w:rPr>
          <w:rFonts w:ascii="UN-Abhaya" w:hAnsi="UN-Abhaya"/>
          <w:b/>
          <w:bCs/>
          <w:cs/>
        </w:rPr>
        <w:t>ණො ච සමයො ච බ්‍රහ්මචරිය වාසාය’</w:t>
      </w:r>
      <w:r w:rsidR="004C0CDE" w:rsidRPr="00452B97">
        <w:rPr>
          <w:rFonts w:ascii="UN-Abhaya" w:hAnsi="UN-Abhaya"/>
        </w:rPr>
        <w:t xml:space="preserve"> </w:t>
      </w:r>
      <w:r w:rsidR="004C0CDE" w:rsidRPr="00452B97">
        <w:rPr>
          <w:rFonts w:ascii="UN-Abhaya" w:hAnsi="UN-Abhaya"/>
          <w:cs/>
        </w:rPr>
        <w:t>යනාදී තැන සඞ්ඛායෙහි ද</w:t>
      </w:r>
      <w:r w:rsidR="004C0CDE" w:rsidRPr="00452B97">
        <w:rPr>
          <w:rFonts w:ascii="UN-Abhaya" w:hAnsi="UN-Abhaya"/>
        </w:rPr>
        <w:t xml:space="preserve">, </w:t>
      </w:r>
      <w:r w:rsidR="004C0CDE" w:rsidRPr="00452B97">
        <w:rPr>
          <w:rFonts w:ascii="UN-Abhaya" w:hAnsi="UN-Abhaya"/>
          <w:b/>
          <w:bCs/>
        </w:rPr>
        <w:t>‘</w:t>
      </w:r>
      <w:r w:rsidR="004C0CDE" w:rsidRPr="00452B97">
        <w:rPr>
          <w:rFonts w:ascii="UN-Abhaya" w:hAnsi="UN-Abhaya"/>
          <w:b/>
          <w:bCs/>
          <w:cs/>
        </w:rPr>
        <w:t>චෙතසො එකාදීභාවං</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යනාදී තැන අතුල්‍යා</w:t>
      </w:r>
      <w:r w:rsidR="00573694">
        <w:rPr>
          <w:rFonts w:ascii="UN-Abhaya" w:hAnsi="UN-Abhaya"/>
          <w:cs/>
        </w:rPr>
        <w:t>ර්‍ත්‍ථ</w:t>
      </w:r>
      <w:r w:rsidR="004C0CDE" w:rsidRPr="00452B97">
        <w:rPr>
          <w:rFonts w:ascii="UN-Abhaya" w:hAnsi="UN-Abhaya"/>
          <w:cs/>
        </w:rPr>
        <w:t>යෙ</w:t>
      </w:r>
      <w:r w:rsidR="00975A8E">
        <w:rPr>
          <w:rFonts w:ascii="UN-Abhaya" w:hAnsi="UN-Abhaya" w:hint="cs"/>
          <w:cs/>
        </w:rPr>
        <w:t>හි</w:t>
      </w:r>
      <w:r w:rsidR="004C0CDE" w:rsidRPr="00452B97">
        <w:rPr>
          <w:rFonts w:ascii="UN-Abhaya" w:hAnsi="UN-Abhaya"/>
          <w:cs/>
        </w:rPr>
        <w:t xml:space="preserve"> ද</w:t>
      </w:r>
      <w:r w:rsidR="004C0CDE" w:rsidRPr="00452B97">
        <w:rPr>
          <w:rFonts w:ascii="UN-Abhaya" w:hAnsi="UN-Abhaya"/>
        </w:rPr>
        <w:t xml:space="preserve">, </w:t>
      </w:r>
      <w:r w:rsidR="004C0CDE" w:rsidRPr="00452B97">
        <w:rPr>
          <w:rFonts w:ascii="UN-Abhaya" w:hAnsi="UN-Abhaya"/>
          <w:b/>
          <w:bCs/>
          <w:cs/>
        </w:rPr>
        <w:t>‘එකො වූපකට්ඨ</w:t>
      </w:r>
      <w:r w:rsidR="00975A8E">
        <w:rPr>
          <w:rFonts w:ascii="UN-Abhaya" w:hAnsi="UN-Abhaya" w:hint="cs"/>
          <w:b/>
          <w:bCs/>
          <w:cs/>
        </w:rPr>
        <w:t>ො</w:t>
      </w:r>
      <w:r w:rsidR="004C0CDE" w:rsidRPr="00452B97">
        <w:rPr>
          <w:rFonts w:ascii="UN-Abhaya" w:hAnsi="UN-Abhaya"/>
          <w:b/>
          <w:bCs/>
          <w:cs/>
        </w:rPr>
        <w:t xml:space="preserve">’ </w:t>
      </w:r>
      <w:r w:rsidR="004C0CDE" w:rsidRPr="00452B97">
        <w:rPr>
          <w:rFonts w:ascii="UN-Abhaya" w:hAnsi="UN-Abhaya"/>
          <w:cs/>
        </w:rPr>
        <w:t>යනාදී තැන අසහායා</w:t>
      </w:r>
      <w:r w:rsidR="00573694">
        <w:rPr>
          <w:rFonts w:ascii="UN-Abhaya" w:hAnsi="UN-Abhaya"/>
          <w:cs/>
        </w:rPr>
        <w:t>ර්‍ත්‍ථ</w:t>
      </w:r>
      <w:r w:rsidR="004C0CDE" w:rsidRPr="00452B97">
        <w:rPr>
          <w:rFonts w:ascii="UN-Abhaya" w:hAnsi="UN-Abhaya"/>
          <w:cs/>
        </w:rPr>
        <w:t>යෙහි ද</w:t>
      </w:r>
      <w:r w:rsidR="004C0CDE" w:rsidRPr="00452B97">
        <w:rPr>
          <w:rFonts w:ascii="UN-Abhaya" w:hAnsi="UN-Abhaya"/>
        </w:rPr>
        <w:t xml:space="preserve">, </w:t>
      </w:r>
      <w:r w:rsidR="004C0CDE" w:rsidRPr="00452B97">
        <w:rPr>
          <w:rFonts w:ascii="UN-Abhaya" w:hAnsi="UN-Abhaya"/>
          <w:b/>
          <w:bCs/>
        </w:rPr>
        <w:t>‘</w:t>
      </w:r>
      <w:r w:rsidR="004C0CDE" w:rsidRPr="00452B97">
        <w:rPr>
          <w:rFonts w:ascii="UN-Abhaya" w:hAnsi="UN-Abhaya"/>
          <w:b/>
          <w:bCs/>
          <w:cs/>
        </w:rPr>
        <w:t>සසස්තො අත්තා ච ල</w:t>
      </w:r>
      <w:r w:rsidR="00975A8E">
        <w:rPr>
          <w:rFonts w:ascii="UN-Abhaya" w:hAnsi="UN-Abhaya" w:hint="cs"/>
          <w:b/>
          <w:bCs/>
          <w:cs/>
        </w:rPr>
        <w:t>ො</w:t>
      </w:r>
      <w:r w:rsidR="004C0CDE" w:rsidRPr="00452B97">
        <w:rPr>
          <w:rFonts w:ascii="UN-Abhaya" w:hAnsi="UN-Abhaya"/>
          <w:b/>
          <w:bCs/>
          <w:cs/>
        </w:rPr>
        <w:t>කො ච ඉද</w:t>
      </w:r>
      <w:r w:rsidR="00975A8E">
        <w:rPr>
          <w:rFonts w:ascii="UN-Abhaya" w:hAnsi="UN-Abhaya" w:hint="cs"/>
          <w:b/>
          <w:bCs/>
          <w:cs/>
        </w:rPr>
        <w:t>මෙම</w:t>
      </w:r>
      <w:r w:rsidR="004C0CDE" w:rsidRPr="00452B97">
        <w:rPr>
          <w:rFonts w:ascii="UN-Abhaya" w:hAnsi="UN-Abhaya"/>
          <w:b/>
          <w:bCs/>
          <w:cs/>
        </w:rPr>
        <w:t xml:space="preserve"> සච්චං මොඝමඤ්ඤන්ති ඉච්චෙකෙ අභිවදන්ති’</w:t>
      </w:r>
      <w:r w:rsidR="00014ECB">
        <w:rPr>
          <w:rFonts w:ascii="UN-Abhaya" w:hAnsi="UN-Abhaya"/>
          <w:cs/>
        </w:rPr>
        <w:t xml:space="preserve"> </w:t>
      </w:r>
      <w:r w:rsidR="004C0CDE" w:rsidRPr="00452B97">
        <w:rPr>
          <w:rFonts w:ascii="UN-Abhaya" w:hAnsi="UN-Abhaya"/>
          <w:cs/>
        </w:rPr>
        <w:t>යනාදී තැන අන්‍ය</w:t>
      </w:r>
      <w:r w:rsidR="00975A8E">
        <w:rPr>
          <w:rFonts w:ascii="UN-Abhaya" w:hAnsi="UN-Abhaya" w:hint="cs"/>
          <w:cs/>
        </w:rPr>
        <w:t>ා</w:t>
      </w:r>
      <w:r w:rsidR="00573694">
        <w:rPr>
          <w:rFonts w:ascii="UN-Abhaya" w:hAnsi="UN-Abhaya"/>
          <w:cs/>
        </w:rPr>
        <w:t>ර්‍ත්‍ථ</w:t>
      </w:r>
      <w:r w:rsidR="004C0CDE" w:rsidRPr="00452B97">
        <w:rPr>
          <w:rFonts w:ascii="UN-Abhaya" w:hAnsi="UN-Abhaya"/>
          <w:cs/>
        </w:rPr>
        <w:t>යෙහි ද ආයේ ය. මෙහි ස</w:t>
      </w:r>
      <w:r w:rsidR="00975A8E">
        <w:rPr>
          <w:rFonts w:ascii="UN-Abhaya" w:hAnsi="UN-Abhaya" w:hint="cs"/>
          <w:cs/>
        </w:rPr>
        <w:t>ඞ්</w:t>
      </w:r>
      <w:r w:rsidR="004C0CDE" w:rsidRPr="00452B97">
        <w:rPr>
          <w:rFonts w:ascii="UN-Abhaya" w:hAnsi="UN-Abhaya"/>
          <w:cs/>
        </w:rPr>
        <w:t xml:space="preserve">ඛ්‍යාවාචක ය. </w:t>
      </w:r>
    </w:p>
    <w:p w14:paraId="238D7F92" w14:textId="38923A4B" w:rsidR="004C0CDE" w:rsidRDefault="004C0CDE" w:rsidP="003B4C64">
      <w:pPr>
        <w:spacing w:line="276" w:lineRule="auto"/>
        <w:rPr>
          <w:rFonts w:ascii="UN-Abhaya" w:hAnsi="UN-Abhaya"/>
        </w:rPr>
      </w:pPr>
      <w:r w:rsidRPr="00452B97">
        <w:rPr>
          <w:rFonts w:ascii="UN-Abhaya" w:hAnsi="UN-Abhaya"/>
          <w:b/>
          <w:bCs/>
          <w:cs/>
        </w:rPr>
        <w:t>මුහුත්තං අපි පූජයෙ</w:t>
      </w:r>
      <w:r w:rsidRPr="00452B97">
        <w:rPr>
          <w:rFonts w:ascii="UN-Abhaya" w:hAnsi="UN-Abhaya"/>
          <w:cs/>
        </w:rPr>
        <w:t xml:space="preserve"> = මොහොතකුත් පුදන්නේ </w:t>
      </w:r>
      <w:r w:rsidR="00983DF8">
        <w:rPr>
          <w:rFonts w:ascii="UN-Abhaya" w:hAnsi="UN-Abhaya" w:hint="cs"/>
          <w:cs/>
        </w:rPr>
        <w:t>ද</w:t>
      </w:r>
      <w:r w:rsidRPr="00452B97">
        <w:rPr>
          <w:rFonts w:ascii="UN-Abhaya" w:hAnsi="UN-Abhaya"/>
          <w:cs/>
        </w:rPr>
        <w:t>.</w:t>
      </w:r>
      <w:r w:rsidR="008C092C">
        <w:rPr>
          <w:rStyle w:val="FootnoteReference"/>
          <w:rFonts w:ascii="UN-Abhaya" w:hAnsi="UN-Abhaya"/>
          <w:cs/>
        </w:rPr>
        <w:footnoteReference w:id="16"/>
      </w:r>
      <w:r w:rsidRPr="00452B97">
        <w:rPr>
          <w:rFonts w:ascii="UN-Abhaya" w:hAnsi="UN-Abhaya"/>
          <w:cs/>
        </w:rPr>
        <w:t xml:space="preserve"> </w:t>
      </w:r>
    </w:p>
    <w:p w14:paraId="0663C947" w14:textId="72F22FC7" w:rsidR="004C0CDE" w:rsidRDefault="004C0CDE" w:rsidP="003B4C64">
      <w:pPr>
        <w:spacing w:line="276" w:lineRule="auto"/>
        <w:rPr>
          <w:rFonts w:ascii="UN-Abhaya" w:hAnsi="UN-Abhaya"/>
        </w:rPr>
      </w:pPr>
      <w:r w:rsidRPr="00452B97">
        <w:rPr>
          <w:rFonts w:ascii="UN-Abhaya" w:hAnsi="UN-Abhaya"/>
          <w:b/>
          <w:bCs/>
          <w:cs/>
        </w:rPr>
        <w:t>සා එව පූජනා සෙය්‍ය</w:t>
      </w:r>
      <w:r w:rsidR="00121AFD">
        <w:rPr>
          <w:rFonts w:ascii="UN-Abhaya" w:hAnsi="UN-Abhaya" w:hint="cs"/>
          <w:b/>
          <w:bCs/>
          <w:cs/>
        </w:rPr>
        <w:t>ො</w:t>
      </w:r>
      <w:r w:rsidRPr="00452B97">
        <w:rPr>
          <w:rFonts w:ascii="UN-Abhaya" w:hAnsi="UN-Abhaya"/>
          <w:cs/>
        </w:rPr>
        <w:t xml:space="preserve"> = ඒ පූජාව ම ශ්‍රේෂ්ඨ වේ. </w:t>
      </w:r>
    </w:p>
    <w:p w14:paraId="3D2D55FA" w14:textId="168263F6" w:rsidR="004C0CDE" w:rsidRDefault="004C0CDE" w:rsidP="003B4C64">
      <w:pPr>
        <w:spacing w:line="276" w:lineRule="auto"/>
        <w:rPr>
          <w:rFonts w:ascii="UN-Abhaya" w:hAnsi="UN-Abhaya"/>
        </w:rPr>
      </w:pPr>
      <w:r w:rsidRPr="00452B97">
        <w:rPr>
          <w:rFonts w:ascii="UN-Abhaya" w:hAnsi="UN-Abhaya"/>
          <w:b/>
          <w:bCs/>
          <w:cs/>
        </w:rPr>
        <w:t>පූජා</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මෙලොව පරලොව අදහා ගෙණ පූජාබුද්ධියෙන් දියයුත්තන්ට යමක් දීම ය. විස්තර මතු එන්නේ ය. </w:t>
      </w:r>
    </w:p>
    <w:p w14:paraId="0F481F9B" w14:textId="59A70A2A" w:rsidR="004C0CDE" w:rsidRDefault="004C0CDE" w:rsidP="003B4C64">
      <w:pPr>
        <w:spacing w:line="276" w:lineRule="auto"/>
        <w:rPr>
          <w:rFonts w:ascii="UN-Abhaya" w:hAnsi="UN-Abhaya"/>
        </w:rPr>
      </w:pPr>
      <w:r w:rsidRPr="00452B97">
        <w:rPr>
          <w:rFonts w:ascii="UN-Abhaya" w:hAnsi="UN-Abhaya"/>
          <w:b/>
          <w:bCs/>
          <w:cs/>
        </w:rPr>
        <w:t>යං ච</w:t>
      </w:r>
      <w:r w:rsidR="00D8580E">
        <w:rPr>
          <w:rFonts w:ascii="UN-Abhaya" w:hAnsi="UN-Abhaya" w:hint="cs"/>
          <w:b/>
          <w:bCs/>
          <w:cs/>
        </w:rPr>
        <w:t>ෙ</w:t>
      </w:r>
      <w:r w:rsidRPr="00452B97">
        <w:rPr>
          <w:rFonts w:ascii="UN-Abhaya" w:hAnsi="UN-Abhaya"/>
          <w:b/>
          <w:bCs/>
          <w:cs/>
        </w:rPr>
        <w:t xml:space="preserve"> වස්සසතං හුතං </w:t>
      </w:r>
      <w:r w:rsidRPr="00452B97">
        <w:rPr>
          <w:rFonts w:ascii="UN-Abhaya" w:hAnsi="UN-Abhaya"/>
          <w:cs/>
        </w:rPr>
        <w:t xml:space="preserve">= ඉදින් අවුරුදු සියයක් මුළුල්ලෙහි දුන් දනෙක් වේ ද (එයට වඩා) </w:t>
      </w:r>
    </w:p>
    <w:p w14:paraId="5CF1313C" w14:textId="7592F5AC" w:rsidR="004C0CDE" w:rsidRPr="00452B97" w:rsidRDefault="004C0CDE" w:rsidP="003B4C64">
      <w:pPr>
        <w:spacing w:line="276" w:lineRule="auto"/>
        <w:rPr>
          <w:rFonts w:ascii="UN-Abhaya" w:hAnsi="UN-Abhaya"/>
        </w:rPr>
      </w:pPr>
      <w:r w:rsidRPr="00452B97">
        <w:rPr>
          <w:rFonts w:ascii="UN-Abhaya" w:hAnsi="UN-Abhaya"/>
          <w:b/>
          <w:bCs/>
          <w:cs/>
        </w:rPr>
        <w:t>හුත</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දානය ය. වේදාදියෙහි ගින්නෙහි ලූ ගිතෙල හුත</w:t>
      </w:r>
      <w:r w:rsidRPr="00452B97">
        <w:rPr>
          <w:rFonts w:ascii="UN-Abhaya" w:hAnsi="UN-Abhaya"/>
        </w:rPr>
        <w:t xml:space="preserve">, </w:t>
      </w:r>
      <w:r w:rsidRPr="00452B97">
        <w:rPr>
          <w:rFonts w:ascii="UN-Abhaya" w:hAnsi="UN-Abhaya"/>
          <w:cs/>
        </w:rPr>
        <w:t>යි කියන ලදී. වහ්නිදෙවතාවන් සඳහා කෙරෙ</w:t>
      </w:r>
      <w:r w:rsidR="00D8580E">
        <w:rPr>
          <w:rFonts w:ascii="UN-Abhaya" w:hAnsi="UN-Abhaya" w:hint="cs"/>
          <w:cs/>
        </w:rPr>
        <w:t>ණ</w:t>
      </w:r>
      <w:r w:rsidRPr="00452B97">
        <w:rPr>
          <w:rFonts w:ascii="UN-Abhaya" w:hAnsi="UN-Abhaya"/>
          <w:cs/>
        </w:rPr>
        <w:t xml:space="preserve"> පිදිවිල්ලක් සේ ය ඒ ගැණෙනේ. </w:t>
      </w:r>
      <w:r w:rsidRPr="00452B97">
        <w:rPr>
          <w:rFonts w:ascii="UN-Abhaya" w:hAnsi="UN-Abhaya"/>
          <w:b/>
          <w:bCs/>
        </w:rPr>
        <w:t>‘</w:t>
      </w:r>
      <w:r w:rsidRPr="00452B97">
        <w:rPr>
          <w:rFonts w:ascii="UN-Abhaya" w:hAnsi="UN-Abhaya"/>
          <w:b/>
          <w:bCs/>
          <w:cs/>
        </w:rPr>
        <w:t>අගෙනෟ ප්‍ර</w:t>
      </w:r>
      <w:r w:rsidR="0087784E">
        <w:rPr>
          <w:rFonts w:ascii="UN-Abhaya" w:hAnsi="UN-Abhaya"/>
          <w:b/>
          <w:bCs/>
          <w:cs/>
        </w:rPr>
        <w:t>ක්‍ෂි</w:t>
      </w:r>
      <w:r w:rsidRPr="00452B97">
        <w:rPr>
          <w:rFonts w:ascii="UN-Abhaya" w:hAnsi="UN-Abhaya"/>
          <w:b/>
          <w:bCs/>
          <w:cs/>
        </w:rPr>
        <w:t>ප්තං ඝාතාදිහුතම්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විවෘති යි. </w:t>
      </w:r>
    </w:p>
    <w:p w14:paraId="2BFA9FEB" w14:textId="04D76067" w:rsidR="004C0CDE" w:rsidRDefault="00E12F9A" w:rsidP="003B4C64">
      <w:pPr>
        <w:spacing w:line="276" w:lineRule="auto"/>
        <w:rPr>
          <w:rFonts w:ascii="UN-Abhaya" w:hAnsi="UN-Abhaya"/>
        </w:rPr>
      </w:pPr>
      <w:r>
        <w:rPr>
          <w:rFonts w:ascii="UN-Abhaya" w:hAnsi="UN-Abhaya"/>
          <w:b/>
          <w:bCs/>
        </w:rPr>
        <w:lastRenderedPageBreak/>
        <w:t>“</w:t>
      </w:r>
      <w:r w:rsidR="004C0CDE" w:rsidRPr="00452B97">
        <w:rPr>
          <w:rFonts w:ascii="UN-Abhaya" w:hAnsi="UN-Abhaya"/>
          <w:b/>
          <w:bCs/>
          <w:cs/>
        </w:rPr>
        <w:t>යො ච සීලාදිගුණවසෙන වඩ්ඪිතත්තානං හෙට්ඨිමකොටියා සොතාපන්නං</w:t>
      </w:r>
      <w:r w:rsidR="004C0CDE" w:rsidRPr="00452B97">
        <w:rPr>
          <w:rFonts w:ascii="UN-Abhaya" w:hAnsi="UN-Abhaya"/>
          <w:b/>
          <w:bCs/>
        </w:rPr>
        <w:t xml:space="preserve">, </w:t>
      </w:r>
      <w:r w:rsidR="004C0CDE" w:rsidRPr="00452B97">
        <w:rPr>
          <w:rFonts w:ascii="UN-Abhaya" w:hAnsi="UN-Abhaya"/>
          <w:b/>
          <w:bCs/>
          <w:cs/>
        </w:rPr>
        <w:t>උපරිමකොටියා බීණාසවං ඝරද්වාර සම්පත්තං කටච්ඡුභික</w:t>
      </w:r>
      <w:r w:rsidR="00147837">
        <w:rPr>
          <w:rFonts w:ascii="UN-Abhaya" w:hAnsi="UN-Abhaya" w:hint="cs"/>
          <w:b/>
          <w:bCs/>
          <w:cs/>
        </w:rPr>
        <w:t>්</w:t>
      </w:r>
      <w:r w:rsidR="004C0CDE" w:rsidRPr="00452B97">
        <w:rPr>
          <w:rFonts w:ascii="UN-Abhaya" w:hAnsi="UN-Abhaya"/>
          <w:b/>
          <w:bCs/>
          <w:cs/>
        </w:rPr>
        <w:t>ඛාදානවසෙන වා යාපනමත්තආහාරදානවසෙන වා ථූලසාටකදානමත්ත</w:t>
      </w:r>
      <w:r w:rsidR="00147837">
        <w:rPr>
          <w:rFonts w:ascii="UN-Abhaya" w:hAnsi="UN-Abhaya" w:hint="cs"/>
          <w:b/>
          <w:bCs/>
          <w:cs/>
        </w:rPr>
        <w:t>ෙ</w:t>
      </w:r>
      <w:r w:rsidR="004C0CDE" w:rsidRPr="00452B97">
        <w:rPr>
          <w:rFonts w:ascii="UN-Abhaya" w:hAnsi="UN-Abhaya"/>
          <w:b/>
          <w:bCs/>
          <w:cs/>
        </w:rPr>
        <w:t>න ව</w:t>
      </w:r>
      <w:r w:rsidR="00147837">
        <w:rPr>
          <w:rFonts w:ascii="UN-Abhaya" w:hAnsi="UN-Abhaya" w:hint="cs"/>
          <w:b/>
          <w:bCs/>
          <w:cs/>
        </w:rPr>
        <w:t>ා</w:t>
      </w:r>
      <w:r w:rsidR="004C0CDE" w:rsidRPr="00452B97">
        <w:rPr>
          <w:rFonts w:ascii="UN-Abhaya" w:hAnsi="UN-Abhaya"/>
          <w:b/>
          <w:bCs/>
          <w:cs/>
        </w:rPr>
        <w:t xml:space="preserve"> පූජෙය්‍ය</w:t>
      </w:r>
      <w:r w:rsidR="004C0CDE" w:rsidRPr="00452B97">
        <w:rPr>
          <w:rFonts w:ascii="UN-Abhaya" w:hAnsi="UN-Abhaya"/>
          <w:b/>
          <w:bCs/>
        </w:rPr>
        <w:t xml:space="preserve">, </w:t>
      </w:r>
      <w:r w:rsidR="004C0CDE" w:rsidRPr="00452B97">
        <w:rPr>
          <w:rFonts w:ascii="UN-Abhaya" w:hAnsi="UN-Abhaya"/>
          <w:b/>
          <w:bCs/>
          <w:cs/>
        </w:rPr>
        <w:t xml:space="preserve">යං </w:t>
      </w:r>
      <w:r w:rsidR="00147837">
        <w:rPr>
          <w:rFonts w:ascii="UN-Abhaya" w:hAnsi="UN-Abhaya" w:hint="cs"/>
          <w:b/>
          <w:bCs/>
          <w:cs/>
        </w:rPr>
        <w:t>ඉ</w:t>
      </w:r>
      <w:r w:rsidR="004C0CDE" w:rsidRPr="00452B97">
        <w:rPr>
          <w:rFonts w:ascii="UN-Abhaya" w:hAnsi="UN-Abhaya"/>
          <w:b/>
          <w:bCs/>
          <w:cs/>
        </w:rPr>
        <w:t>තර</w:t>
      </w:r>
      <w:r w:rsidR="00147837">
        <w:rPr>
          <w:rFonts w:ascii="UN-Abhaya" w:hAnsi="UN-Abhaya" w:hint="cs"/>
          <w:b/>
          <w:bCs/>
          <w:cs/>
        </w:rPr>
        <w:t>ෙ</w:t>
      </w:r>
      <w:r w:rsidR="004C0CDE" w:rsidRPr="00452B97">
        <w:rPr>
          <w:rFonts w:ascii="UN-Abhaya" w:hAnsi="UN-Abhaya"/>
          <w:b/>
          <w:bCs/>
          <w:cs/>
        </w:rPr>
        <w:t>න වස්සසතං හුතං</w:t>
      </w:r>
      <w:r w:rsidR="004C0CDE" w:rsidRPr="00452B97">
        <w:rPr>
          <w:rFonts w:ascii="UN-Abhaya" w:hAnsi="UN-Abhaya"/>
          <w:b/>
          <w:bCs/>
        </w:rPr>
        <w:t xml:space="preserve">, </w:t>
      </w:r>
      <w:r w:rsidR="004C0CDE" w:rsidRPr="00452B97">
        <w:rPr>
          <w:rFonts w:ascii="UN-Abhaya" w:hAnsi="UN-Abhaya"/>
          <w:b/>
          <w:bCs/>
          <w:cs/>
        </w:rPr>
        <w:t>තතො සායෙව පූජනා සෙය්‍ය</w:t>
      </w:r>
      <w:r>
        <w:rPr>
          <w:rFonts w:ascii="UN-Abhaya" w:hAnsi="UN-Abhaya" w:hint="cs"/>
          <w:b/>
          <w:bCs/>
          <w:cs/>
        </w:rPr>
        <w:t>ො</w:t>
      </w:r>
      <w:r>
        <w:rPr>
          <w:rFonts w:ascii="UN-Abhaya" w:hAnsi="UN-Abhaya"/>
          <w:b/>
          <w:bCs/>
        </w:rPr>
        <w:t>”</w:t>
      </w:r>
      <w:r w:rsidR="004C0CDE" w:rsidRPr="00452B97">
        <w:rPr>
          <w:rFonts w:ascii="UN-Abhaya" w:hAnsi="UN-Abhaya"/>
          <w:b/>
          <w:bCs/>
          <w:cs/>
        </w:rPr>
        <w:t xml:space="preserve"> </w:t>
      </w:r>
      <w:r w:rsidR="004C0CDE" w:rsidRPr="00452B97">
        <w:rPr>
          <w:rFonts w:ascii="UN-Abhaya" w:hAnsi="UN-Abhaya"/>
          <w:cs/>
        </w:rPr>
        <w:t>යමෙක් ශීලාදිගුණධ</w:t>
      </w:r>
      <w:r w:rsidR="00FB0612">
        <w:rPr>
          <w:rFonts w:ascii="UN-Abhaya" w:hAnsi="UN-Abhaya"/>
          <w:cs/>
        </w:rPr>
        <w:t>ර්‍ම</w:t>
      </w:r>
      <w:r w:rsidR="004C0CDE" w:rsidRPr="00452B97">
        <w:rPr>
          <w:rFonts w:ascii="UN-Abhaya" w:hAnsi="UN-Abhaya"/>
          <w:cs/>
        </w:rPr>
        <w:t>යන්ගේ වසයෙන් වැඩුනු සිතැත්තවුන් අතුරෙහි යටත් පිරිසෙයින් ගෙදොරට පැමිණි ස</w:t>
      </w:r>
      <w:r w:rsidR="00147837">
        <w:rPr>
          <w:rFonts w:ascii="UN-Abhaya" w:hAnsi="UN-Abhaya" w:hint="cs"/>
          <w:cs/>
        </w:rPr>
        <w:t>ෝ</w:t>
      </w:r>
      <w:r w:rsidR="004C0CDE" w:rsidRPr="00452B97">
        <w:rPr>
          <w:rFonts w:ascii="UN-Abhaya" w:hAnsi="UN-Abhaya"/>
          <w:cs/>
        </w:rPr>
        <w:t>තාප</w:t>
      </w:r>
      <w:r w:rsidR="004C0CDE" w:rsidRPr="00452B97">
        <w:rPr>
          <w:rFonts w:ascii="UN-Abhaya" w:hAnsi="UN-Abhaya"/>
          <w:cs/>
          <w:lang w:val="en-GB"/>
        </w:rPr>
        <w:t>න්න</w:t>
      </w:r>
      <w:r w:rsidR="004C0CDE" w:rsidRPr="00452B97">
        <w:rPr>
          <w:rFonts w:ascii="UN-Abhaya" w:hAnsi="UN-Abhaya"/>
          <w:cs/>
        </w:rPr>
        <w:t>යෙකු</w:t>
      </w:r>
      <w:r w:rsidR="004C0CDE" w:rsidRPr="00452B97">
        <w:rPr>
          <w:rFonts w:ascii="UN-Abhaya" w:hAnsi="UN-Abhaya"/>
        </w:rPr>
        <w:t xml:space="preserve">, </w:t>
      </w:r>
      <w:r w:rsidR="004C0CDE" w:rsidRPr="00452B97">
        <w:rPr>
          <w:rFonts w:ascii="UN-Abhaya" w:hAnsi="UN-Abhaya"/>
          <w:cs/>
        </w:rPr>
        <w:t xml:space="preserve">උඩත් පිරිසෙයින් </w:t>
      </w:r>
      <w:r w:rsidR="000B3116">
        <w:rPr>
          <w:rFonts w:ascii="UN-Abhaya" w:hAnsi="UN-Abhaya"/>
          <w:cs/>
        </w:rPr>
        <w:t>ක්‍ෂී</w:t>
      </w:r>
      <w:r w:rsidR="004C0CDE" w:rsidRPr="00452B97">
        <w:rPr>
          <w:rFonts w:ascii="UN-Abhaya" w:hAnsi="UN-Abhaya"/>
          <w:cs/>
        </w:rPr>
        <w:t>ණාස්‍රවයකු බත්හැන්දක් පමණ දීමෙන්</w:t>
      </w:r>
      <w:r w:rsidR="004C0CDE" w:rsidRPr="00452B97">
        <w:rPr>
          <w:rFonts w:ascii="UN-Abhaya" w:hAnsi="UN-Abhaya"/>
        </w:rPr>
        <w:t xml:space="preserve">, </w:t>
      </w:r>
      <w:r w:rsidR="004C0CDE" w:rsidRPr="00452B97">
        <w:rPr>
          <w:rFonts w:ascii="UN-Abhaya" w:hAnsi="UN-Abhaya"/>
          <w:cs/>
        </w:rPr>
        <w:t>යැපෙන පමණට අහරටිකක් දීමෙන්</w:t>
      </w:r>
      <w:r w:rsidR="004C0CDE" w:rsidRPr="00452B97">
        <w:rPr>
          <w:rFonts w:ascii="UN-Abhaya" w:hAnsi="UN-Abhaya"/>
        </w:rPr>
        <w:t xml:space="preserve">, </w:t>
      </w:r>
      <w:r w:rsidR="004C0CDE" w:rsidRPr="00452B97">
        <w:rPr>
          <w:rFonts w:ascii="UN-Abhaya" w:hAnsi="UN-Abhaya"/>
          <w:cs/>
        </w:rPr>
        <w:t>දළ රෙදිකඩක් දීමෙන් පුදන්නේ නම්</w:t>
      </w:r>
      <w:r w:rsidR="004C0CDE" w:rsidRPr="00452B97">
        <w:rPr>
          <w:rFonts w:ascii="UN-Abhaya" w:hAnsi="UN-Abhaya"/>
        </w:rPr>
        <w:t xml:space="preserve">, </w:t>
      </w:r>
      <w:r w:rsidR="004C0CDE" w:rsidRPr="00452B97">
        <w:rPr>
          <w:rFonts w:ascii="UN-Abhaya" w:hAnsi="UN-Abhaya"/>
          <w:cs/>
        </w:rPr>
        <w:t>ඒ පිදීම අනෙකකු විසින් අවුරුදු සියයක් මුළුල්ලෙහි නො සුදුසු තැන දුන් ප්‍රණීතදානයට වඩා</w:t>
      </w:r>
      <w:r w:rsidR="004C0CDE" w:rsidRPr="00452B97">
        <w:rPr>
          <w:rFonts w:ascii="UN-Abhaya" w:hAnsi="UN-Abhaya"/>
        </w:rPr>
        <w:t xml:space="preserve">, </w:t>
      </w:r>
      <w:r w:rsidR="004C0CDE" w:rsidRPr="00452B97">
        <w:rPr>
          <w:rFonts w:ascii="UN-Abhaya" w:hAnsi="UN-Abhaya"/>
          <w:cs/>
        </w:rPr>
        <w:t xml:space="preserve">කළ පූජාවට වඩා ශ්‍රේෂ්ඨ වන්නේ ය. උතුම් වන්නේ ය. </w:t>
      </w:r>
    </w:p>
    <w:p w14:paraId="2829A7AF" w14:textId="683BFA94" w:rsidR="005A0521" w:rsidRDefault="004C0CDE" w:rsidP="003B4C6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දේශනාවගේ අවසානයෙහි බ්‍රාහ්මණ තෙමේ සෝවන් පලයට පැමිණියේ ය. අනික් බොහෝ දෙනා ද සෝවන් වූහ.</w:t>
      </w:r>
    </w:p>
    <w:p w14:paraId="25BAC2C5" w14:textId="02D4D261" w:rsidR="005A0521" w:rsidRPr="00B2333A" w:rsidRDefault="004C0CDE" w:rsidP="00B2333A">
      <w:pPr>
        <w:pStyle w:val="Style1"/>
      </w:pPr>
      <w:r w:rsidRPr="00452B97">
        <w:rPr>
          <w:cs/>
        </w:rPr>
        <w:t>ශාරීපුත්‍රස්ථවිර</w:t>
      </w:r>
      <w:r w:rsidR="00841134">
        <w:t xml:space="preserve"> </w:t>
      </w:r>
      <w:r w:rsidRPr="00452B97">
        <w:rPr>
          <w:cs/>
        </w:rPr>
        <w:t>මාතුල</w:t>
      </w:r>
      <w:r w:rsidR="00F87CED">
        <w:t xml:space="preserve"> </w:t>
      </w:r>
      <w:r w:rsidRPr="00452B97">
        <w:rPr>
          <w:cs/>
        </w:rPr>
        <w:t>බ්‍රාහ්මණ</w:t>
      </w:r>
      <w:r w:rsidR="00841134">
        <w:t xml:space="preserve"> </w:t>
      </w:r>
      <w:r w:rsidRPr="00452B97">
        <w:rPr>
          <w:cs/>
        </w:rPr>
        <w:t xml:space="preserve">වස්තුව </w:t>
      </w:r>
      <w:r w:rsidR="003B687A">
        <w:rPr>
          <w:cs/>
        </w:rPr>
        <w:t>නිමි</w:t>
      </w:r>
      <w:r w:rsidRPr="00452B97">
        <w:rPr>
          <w:cs/>
        </w:rPr>
        <w:t xml:space="preserve">. </w:t>
      </w:r>
    </w:p>
    <w:p w14:paraId="423D09A8" w14:textId="405CA0FF" w:rsidR="005A0521" w:rsidRPr="009C179B" w:rsidRDefault="004C0CDE" w:rsidP="009C179B">
      <w:pPr>
        <w:pStyle w:val="Heading2"/>
      </w:pPr>
      <w:r w:rsidRPr="009C179B">
        <w:rPr>
          <w:rStyle w:val="Heading4Char"/>
          <w:bCs/>
          <w:cs/>
        </w:rPr>
        <w:t>ශාරීපුත්‍රස්ථවිරයන් වහන්සේගේ බෑනා</w:t>
      </w:r>
    </w:p>
    <w:p w14:paraId="5AEF39C0" w14:textId="77777777" w:rsidR="0095516A" w:rsidRPr="00EB47B3" w:rsidRDefault="0095516A" w:rsidP="0095516A">
      <w:pPr>
        <w:pStyle w:val="Style1"/>
      </w:pPr>
      <w:r w:rsidRPr="00EB47B3">
        <w:t>8 –</w:t>
      </w:r>
      <w:r w:rsidR="004C0CDE" w:rsidRPr="00EB47B3">
        <w:t xml:space="preserve"> 6</w:t>
      </w:r>
      <w:r w:rsidRPr="00EB47B3">
        <w:rPr>
          <w:cs/>
        </w:rPr>
        <w:t xml:space="preserve"> </w:t>
      </w:r>
    </w:p>
    <w:p w14:paraId="3FA54282" w14:textId="5D31CF6C" w:rsidR="004C0CDE" w:rsidRPr="0095516A" w:rsidRDefault="004C0CDE" w:rsidP="003B4C64">
      <w:pPr>
        <w:spacing w:line="276" w:lineRule="auto"/>
      </w:pPr>
      <w:r w:rsidRPr="0095516A">
        <w:rPr>
          <w:rFonts w:ascii="UN-Abhaya" w:hAnsi="UN-Abhaya"/>
          <w:b/>
          <w:bCs/>
          <w:cs/>
        </w:rPr>
        <w:t>ශාරීපුත්‍ර ස්ථවිරයන් වහන්සේ</w:t>
      </w:r>
      <w:r w:rsidRPr="00452B97">
        <w:rPr>
          <w:rFonts w:ascii="UN-Abhaya" w:hAnsi="UN-Abhaya"/>
          <w:cs/>
        </w:rPr>
        <w:t xml:space="preserve"> එක් දිනෙක</w:t>
      </w:r>
      <w:r w:rsidRPr="00452B97">
        <w:rPr>
          <w:rFonts w:ascii="UN-Abhaya" w:hAnsi="UN-Abhaya"/>
        </w:rPr>
        <w:t xml:space="preserve">, </w:t>
      </w:r>
      <w:r w:rsidRPr="00452B97">
        <w:rPr>
          <w:rFonts w:ascii="UN-Abhaya" w:hAnsi="UN-Abhaya"/>
          <w:cs/>
        </w:rPr>
        <w:t xml:space="preserve">තම බෑණනු වූ බමුණකු වෙත ගියහ. හෙතෙමේ උන්වහන්සේ සතුටින් පිළිගෙණ වඩා හිඳුවා ආගන්තුක සත්කාර කොට පසෙකට වී හිඳ ගත්තේ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435"/>
        <w:gridCol w:w="6945"/>
      </w:tblGrid>
      <w:tr w:rsidR="00E32979" w:rsidRPr="00E32979" w14:paraId="2B6DF2C7" w14:textId="77777777" w:rsidTr="00557EB0">
        <w:tc>
          <w:tcPr>
            <w:tcW w:w="1970" w:type="dxa"/>
          </w:tcPr>
          <w:p w14:paraId="3712FD51" w14:textId="3ECB3EE8" w:rsidR="00E32979" w:rsidRPr="00E32979" w:rsidRDefault="00E32979" w:rsidP="007A4A00">
            <w:pPr>
              <w:spacing w:line="276" w:lineRule="auto"/>
              <w:rPr>
                <w:rFonts w:ascii="UN-Abhaya" w:hAnsi="UN-Abhaya"/>
                <w:b/>
                <w:bCs/>
                <w:cs/>
              </w:rPr>
            </w:pPr>
            <w:r w:rsidRPr="00E32979">
              <w:rPr>
                <w:rFonts w:ascii="UN-Abhaya" w:hAnsi="UN-Abhaya"/>
                <w:b/>
                <w:bCs/>
                <w:cs/>
              </w:rPr>
              <w:t>ස්ථවිර තෙමේ</w:t>
            </w:r>
          </w:p>
        </w:tc>
        <w:tc>
          <w:tcPr>
            <w:tcW w:w="435" w:type="dxa"/>
          </w:tcPr>
          <w:p w14:paraId="159CD82A" w14:textId="2936A8C7" w:rsidR="00E32979" w:rsidRPr="00E32979" w:rsidRDefault="00E32979" w:rsidP="007A4A00">
            <w:pPr>
              <w:spacing w:line="276" w:lineRule="auto"/>
              <w:rPr>
                <w:rFonts w:ascii="UN-Abhaya" w:hAnsi="UN-Abhaya"/>
                <w:b/>
                <w:bCs/>
                <w:cs/>
              </w:rPr>
            </w:pPr>
            <w:r w:rsidRPr="00E32979">
              <w:rPr>
                <w:rFonts w:ascii="UN-Abhaya" w:hAnsi="UN-Abhaya"/>
                <w:b/>
                <w:bCs/>
              </w:rPr>
              <w:t>:-</w:t>
            </w:r>
          </w:p>
        </w:tc>
        <w:tc>
          <w:tcPr>
            <w:tcW w:w="6945" w:type="dxa"/>
          </w:tcPr>
          <w:p w14:paraId="6E8CD255" w14:textId="022D0EC9" w:rsidR="00E32979" w:rsidRPr="00E32979" w:rsidRDefault="00E32979" w:rsidP="007A4A00">
            <w:pPr>
              <w:spacing w:line="276" w:lineRule="auto"/>
              <w:rPr>
                <w:rFonts w:ascii="UN-Abhaya" w:hAnsi="UN-Abhaya"/>
              </w:rPr>
            </w:pPr>
            <w:r w:rsidRPr="00E32979">
              <w:rPr>
                <w:rFonts w:ascii="UN-Abhaya" w:hAnsi="UN-Abhaya"/>
                <w:cs/>
              </w:rPr>
              <w:t>කොහොම ද සැපසනීප</w:t>
            </w:r>
            <w:r w:rsidRPr="00E32979">
              <w:rPr>
                <w:rFonts w:ascii="UN-Abhaya" w:hAnsi="UN-Abhaya"/>
              </w:rPr>
              <w:t xml:space="preserve">? </w:t>
            </w:r>
          </w:p>
        </w:tc>
      </w:tr>
      <w:tr w:rsidR="00E32979" w:rsidRPr="00E32979" w14:paraId="7961E00F" w14:textId="77777777" w:rsidTr="00557EB0">
        <w:tc>
          <w:tcPr>
            <w:tcW w:w="1970" w:type="dxa"/>
          </w:tcPr>
          <w:p w14:paraId="34078559" w14:textId="16391FC7" w:rsidR="00E32979" w:rsidRPr="00E32979" w:rsidRDefault="00E32979" w:rsidP="00E32979">
            <w:pPr>
              <w:spacing w:line="276" w:lineRule="auto"/>
              <w:rPr>
                <w:rFonts w:ascii="UN-Abhaya" w:hAnsi="UN-Abhaya"/>
                <w:b/>
                <w:bCs/>
                <w:cs/>
              </w:rPr>
            </w:pPr>
            <w:r w:rsidRPr="00E32979">
              <w:rPr>
                <w:rFonts w:ascii="UN-Abhaya" w:hAnsi="UN-Abhaya"/>
                <w:b/>
                <w:bCs/>
                <w:cs/>
              </w:rPr>
              <w:t>බ්‍රාහ්මණ තෙමේ</w:t>
            </w:r>
          </w:p>
        </w:tc>
        <w:tc>
          <w:tcPr>
            <w:tcW w:w="435" w:type="dxa"/>
          </w:tcPr>
          <w:p w14:paraId="2F77C66E" w14:textId="5CBB8458"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1F9384FF" w14:textId="3D1D7E01" w:rsidR="00E32979" w:rsidRPr="00E32979" w:rsidRDefault="00E32979" w:rsidP="00E32979">
            <w:pPr>
              <w:spacing w:line="276" w:lineRule="auto"/>
              <w:rPr>
                <w:rFonts w:ascii="UN-Abhaya" w:hAnsi="UN-Abhaya"/>
              </w:rPr>
            </w:pPr>
            <w:r w:rsidRPr="00E32979">
              <w:rPr>
                <w:rFonts w:ascii="UN-Abhaya" w:hAnsi="UN-Abhaya"/>
                <w:cs/>
              </w:rPr>
              <w:t>වරදක් නැත. ඔහ</w:t>
            </w:r>
            <w:r w:rsidRPr="00E32979">
              <w:rPr>
                <w:rFonts w:ascii="UN-Abhaya" w:hAnsi="UN-Abhaya" w:hint="cs"/>
                <w:cs/>
              </w:rPr>
              <w:t>ෙ</w:t>
            </w:r>
            <w:r w:rsidRPr="00E32979">
              <w:rPr>
                <w:rFonts w:ascii="UN-Abhaya" w:hAnsi="UN-Abhaya"/>
                <w:cs/>
              </w:rPr>
              <w:t xml:space="preserve"> ඉන්නවා. </w:t>
            </w:r>
          </w:p>
        </w:tc>
      </w:tr>
      <w:tr w:rsidR="00E32979" w:rsidRPr="00E32979" w14:paraId="6E445F70" w14:textId="77777777" w:rsidTr="00557EB0">
        <w:tc>
          <w:tcPr>
            <w:tcW w:w="1970" w:type="dxa"/>
          </w:tcPr>
          <w:p w14:paraId="3ADD8CD8" w14:textId="2884D270" w:rsidR="00E32979" w:rsidRPr="00E32979" w:rsidRDefault="00E32979" w:rsidP="00E32979">
            <w:pPr>
              <w:spacing w:line="276" w:lineRule="auto"/>
              <w:rPr>
                <w:rFonts w:ascii="UN-Abhaya" w:hAnsi="UN-Abhaya"/>
                <w:b/>
                <w:bCs/>
                <w:cs/>
              </w:rPr>
            </w:pPr>
            <w:r w:rsidRPr="00E32979">
              <w:rPr>
                <w:rFonts w:ascii="UN-Abhaya" w:hAnsi="UN-Abhaya"/>
                <w:b/>
                <w:bCs/>
                <w:cs/>
              </w:rPr>
              <w:t>ස්ථවිර</w:t>
            </w:r>
          </w:p>
        </w:tc>
        <w:tc>
          <w:tcPr>
            <w:tcW w:w="435" w:type="dxa"/>
          </w:tcPr>
          <w:p w14:paraId="37D2CD60" w14:textId="447A276D"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60711BCD" w14:textId="21042A2D" w:rsidR="00E32979" w:rsidRPr="00E32979" w:rsidRDefault="00E32979" w:rsidP="00E32979">
            <w:pPr>
              <w:spacing w:line="276" w:lineRule="auto"/>
              <w:rPr>
                <w:rFonts w:ascii="UN-Abhaya" w:hAnsi="UN-Abhaya"/>
              </w:rPr>
            </w:pPr>
            <w:r w:rsidRPr="00E32979">
              <w:rPr>
                <w:rFonts w:ascii="UN-Abhaya" w:hAnsi="UN-Abhaya"/>
                <w:cs/>
              </w:rPr>
              <w:t>පින් දහම්</w:t>
            </w:r>
            <w:r w:rsidRPr="00E32979">
              <w:rPr>
                <w:rFonts w:ascii="UN-Abhaya" w:hAnsi="UN-Abhaya"/>
              </w:rPr>
              <w:t xml:space="preserve">? </w:t>
            </w:r>
          </w:p>
        </w:tc>
      </w:tr>
      <w:tr w:rsidR="00E32979" w:rsidRPr="00E32979" w14:paraId="0C08ACF8" w14:textId="77777777" w:rsidTr="00557EB0">
        <w:tc>
          <w:tcPr>
            <w:tcW w:w="1970" w:type="dxa"/>
          </w:tcPr>
          <w:p w14:paraId="500E2EF8" w14:textId="0A89CE8F" w:rsidR="00E32979" w:rsidRPr="00E32979" w:rsidRDefault="00E32979" w:rsidP="00E32979">
            <w:pPr>
              <w:spacing w:line="276" w:lineRule="auto"/>
              <w:rPr>
                <w:rFonts w:ascii="UN-Abhaya" w:hAnsi="UN-Abhaya"/>
                <w:b/>
                <w:bCs/>
                <w:cs/>
              </w:rPr>
            </w:pPr>
            <w:r w:rsidRPr="00E32979">
              <w:rPr>
                <w:rFonts w:ascii="UN-Abhaya" w:hAnsi="UN-Abhaya"/>
                <w:b/>
                <w:bCs/>
                <w:cs/>
              </w:rPr>
              <w:t>බ්‍රාහ්මණ</w:t>
            </w:r>
          </w:p>
        </w:tc>
        <w:tc>
          <w:tcPr>
            <w:tcW w:w="435" w:type="dxa"/>
          </w:tcPr>
          <w:p w14:paraId="663E9142" w14:textId="30D8DBA3"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4B2CAD7F" w14:textId="2D1DAB3A" w:rsidR="00E32979" w:rsidRPr="00E32979" w:rsidRDefault="00E32979" w:rsidP="00E32979">
            <w:pPr>
              <w:spacing w:line="276" w:lineRule="auto"/>
              <w:rPr>
                <w:rFonts w:ascii="UN-Abhaya" w:hAnsi="UN-Abhaya"/>
              </w:rPr>
            </w:pPr>
            <w:r w:rsidRPr="00E32979">
              <w:rPr>
                <w:rFonts w:ascii="UN-Abhaya" w:hAnsi="UN-Abhaya"/>
                <w:cs/>
              </w:rPr>
              <w:t xml:space="preserve">ඔව්! ඒවාත් හැකි පමණටත් වඩා කරණවා. </w:t>
            </w:r>
          </w:p>
        </w:tc>
      </w:tr>
      <w:tr w:rsidR="00E32979" w:rsidRPr="00E32979" w14:paraId="4FBB9C91" w14:textId="77777777" w:rsidTr="00557EB0">
        <w:tc>
          <w:tcPr>
            <w:tcW w:w="1970" w:type="dxa"/>
          </w:tcPr>
          <w:p w14:paraId="43E052AD" w14:textId="63C5FC71" w:rsidR="00E32979" w:rsidRPr="00E32979" w:rsidRDefault="00E32979" w:rsidP="00E32979">
            <w:pPr>
              <w:spacing w:line="276" w:lineRule="auto"/>
              <w:rPr>
                <w:rFonts w:ascii="UN-Abhaya" w:hAnsi="UN-Abhaya"/>
                <w:b/>
                <w:bCs/>
                <w:cs/>
              </w:rPr>
            </w:pPr>
            <w:r w:rsidRPr="00E32979">
              <w:rPr>
                <w:rFonts w:ascii="UN-Abhaya" w:hAnsi="UN-Abhaya"/>
                <w:b/>
                <w:bCs/>
                <w:cs/>
              </w:rPr>
              <w:t>ස්ථවිර</w:t>
            </w:r>
          </w:p>
        </w:tc>
        <w:tc>
          <w:tcPr>
            <w:tcW w:w="435" w:type="dxa"/>
          </w:tcPr>
          <w:p w14:paraId="79D1E3C9" w14:textId="1215E63C"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0FD0939D" w14:textId="09576BDE" w:rsidR="00E32979" w:rsidRPr="00E32979" w:rsidRDefault="00E32979" w:rsidP="00E32979">
            <w:pPr>
              <w:spacing w:line="276" w:lineRule="auto"/>
              <w:rPr>
                <w:rFonts w:ascii="UN-Abhaya" w:hAnsi="UN-Abhaya"/>
              </w:rPr>
            </w:pPr>
            <w:r w:rsidRPr="00E32979">
              <w:rPr>
                <w:rFonts w:ascii="UN-Abhaya" w:hAnsi="UN-Abhaya"/>
                <w:cs/>
              </w:rPr>
              <w:t>මොනව ද කරණ පින්කම්</w:t>
            </w:r>
            <w:r w:rsidRPr="00E32979">
              <w:rPr>
                <w:rFonts w:ascii="UN-Abhaya" w:hAnsi="UN-Abhaya"/>
              </w:rPr>
              <w:t xml:space="preserve">? </w:t>
            </w:r>
          </w:p>
        </w:tc>
      </w:tr>
      <w:tr w:rsidR="00E32979" w:rsidRPr="00E32979" w14:paraId="64520DD9" w14:textId="77777777" w:rsidTr="00557EB0">
        <w:tc>
          <w:tcPr>
            <w:tcW w:w="1970" w:type="dxa"/>
          </w:tcPr>
          <w:p w14:paraId="6B7238CB" w14:textId="3D72799B" w:rsidR="00E32979" w:rsidRPr="00E32979" w:rsidRDefault="00E32979" w:rsidP="00E32979">
            <w:pPr>
              <w:spacing w:line="276" w:lineRule="auto"/>
              <w:rPr>
                <w:rFonts w:ascii="UN-Abhaya" w:hAnsi="UN-Abhaya"/>
                <w:b/>
                <w:bCs/>
                <w:cs/>
              </w:rPr>
            </w:pPr>
            <w:r w:rsidRPr="00E32979">
              <w:rPr>
                <w:rFonts w:ascii="UN-Abhaya" w:hAnsi="UN-Abhaya"/>
                <w:b/>
                <w:bCs/>
                <w:cs/>
              </w:rPr>
              <w:t>බ්‍රාහ්මණ</w:t>
            </w:r>
          </w:p>
        </w:tc>
        <w:tc>
          <w:tcPr>
            <w:tcW w:w="435" w:type="dxa"/>
          </w:tcPr>
          <w:p w14:paraId="54C4FC98" w14:textId="18BA9BEE"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17F9C6F3" w14:textId="041C8272" w:rsidR="00E32979" w:rsidRPr="00E32979" w:rsidRDefault="00E32979" w:rsidP="00E32979">
            <w:pPr>
              <w:spacing w:line="276" w:lineRule="auto"/>
              <w:rPr>
                <w:rFonts w:ascii="UN-Abhaya" w:hAnsi="UN-Abhaya"/>
              </w:rPr>
            </w:pPr>
            <w:r w:rsidRPr="00E32979">
              <w:rPr>
                <w:rFonts w:ascii="UN-Abhaya" w:hAnsi="UN-Abhaya"/>
                <w:cs/>
              </w:rPr>
              <w:t xml:space="preserve">ස්වාමීනි! මසක් පාසා සිවුපාවකු මරා ගිනි දෙවියන් පුදනවා. </w:t>
            </w:r>
          </w:p>
        </w:tc>
      </w:tr>
      <w:tr w:rsidR="00E32979" w:rsidRPr="00E32979" w14:paraId="7D62040B" w14:textId="77777777" w:rsidTr="00557EB0">
        <w:tc>
          <w:tcPr>
            <w:tcW w:w="1970" w:type="dxa"/>
          </w:tcPr>
          <w:p w14:paraId="3AEA392A" w14:textId="6BB00121" w:rsidR="00E32979" w:rsidRPr="00E32979" w:rsidRDefault="00E32979" w:rsidP="00E32979">
            <w:pPr>
              <w:spacing w:line="276" w:lineRule="auto"/>
              <w:rPr>
                <w:rFonts w:ascii="UN-Abhaya" w:hAnsi="UN-Abhaya"/>
                <w:b/>
                <w:bCs/>
                <w:cs/>
              </w:rPr>
            </w:pPr>
            <w:r w:rsidRPr="00E32979">
              <w:rPr>
                <w:rFonts w:ascii="UN-Abhaya" w:hAnsi="UN-Abhaya"/>
                <w:b/>
                <w:bCs/>
                <w:cs/>
              </w:rPr>
              <w:t>ස්ථවිර</w:t>
            </w:r>
          </w:p>
        </w:tc>
        <w:tc>
          <w:tcPr>
            <w:tcW w:w="435" w:type="dxa"/>
          </w:tcPr>
          <w:p w14:paraId="44A76713" w14:textId="7B0A5C66"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469FD959" w14:textId="241B415E" w:rsidR="00E32979" w:rsidRPr="00E32979" w:rsidRDefault="00E32979" w:rsidP="00E32979">
            <w:pPr>
              <w:spacing w:line="276" w:lineRule="auto"/>
              <w:rPr>
                <w:rFonts w:ascii="UN-Abhaya" w:hAnsi="UN-Abhaya"/>
              </w:rPr>
            </w:pPr>
            <w:r w:rsidRPr="00E32979">
              <w:rPr>
                <w:rFonts w:ascii="UN-Abhaya" w:hAnsi="UN-Abhaya"/>
                <w:cs/>
              </w:rPr>
              <w:t>එහෙමද</w:t>
            </w:r>
            <w:r w:rsidRPr="00E32979">
              <w:rPr>
                <w:rFonts w:ascii="UN-Abhaya" w:hAnsi="UN-Abhaya"/>
              </w:rPr>
              <w:t xml:space="preserve">, </w:t>
            </w:r>
            <w:r w:rsidRPr="00E32979">
              <w:rPr>
                <w:rFonts w:ascii="UN-Abhaya" w:hAnsi="UN-Abhaya"/>
                <w:cs/>
              </w:rPr>
              <w:t>එයින් කුමක් බලාපොරොත්තු වන්නෙහි</w:t>
            </w:r>
            <w:r w:rsidRPr="00E32979">
              <w:rPr>
                <w:rFonts w:ascii="UN-Abhaya" w:hAnsi="UN-Abhaya"/>
              </w:rPr>
              <w:t xml:space="preserve">? </w:t>
            </w:r>
          </w:p>
        </w:tc>
      </w:tr>
      <w:tr w:rsidR="00E32979" w:rsidRPr="00E32979" w14:paraId="7EEFE249" w14:textId="77777777" w:rsidTr="00557EB0">
        <w:tc>
          <w:tcPr>
            <w:tcW w:w="1970" w:type="dxa"/>
          </w:tcPr>
          <w:p w14:paraId="34421C99" w14:textId="5A283650" w:rsidR="00E32979" w:rsidRPr="00E32979" w:rsidRDefault="00E32979" w:rsidP="00E32979">
            <w:pPr>
              <w:spacing w:line="276" w:lineRule="auto"/>
              <w:rPr>
                <w:rFonts w:ascii="UN-Abhaya" w:hAnsi="UN-Abhaya"/>
                <w:b/>
                <w:bCs/>
                <w:cs/>
              </w:rPr>
            </w:pPr>
            <w:r w:rsidRPr="00E32979">
              <w:rPr>
                <w:rFonts w:ascii="UN-Abhaya" w:hAnsi="UN-Abhaya"/>
                <w:b/>
                <w:bCs/>
                <w:cs/>
              </w:rPr>
              <w:t>බ්‍රාහ්මණ</w:t>
            </w:r>
          </w:p>
        </w:tc>
        <w:tc>
          <w:tcPr>
            <w:tcW w:w="435" w:type="dxa"/>
          </w:tcPr>
          <w:p w14:paraId="1B0EBBD8" w14:textId="7290CE0C"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674FE422" w14:textId="652A1905" w:rsidR="00E32979" w:rsidRPr="00E32979" w:rsidRDefault="00E32979" w:rsidP="00E32979">
            <w:pPr>
              <w:spacing w:line="276" w:lineRule="auto"/>
              <w:rPr>
                <w:rFonts w:ascii="UN-Abhaya" w:hAnsi="UN-Abhaya"/>
              </w:rPr>
            </w:pPr>
            <w:r w:rsidRPr="00E32979">
              <w:rPr>
                <w:rFonts w:ascii="UN-Abhaya" w:hAnsi="UN-Abhaya"/>
                <w:cs/>
              </w:rPr>
              <w:t>හා! ස්වාමීනි! මෙය මහපින්කමක්</w:t>
            </w:r>
            <w:r w:rsidRPr="00E32979">
              <w:rPr>
                <w:rFonts w:ascii="UN-Abhaya" w:hAnsi="UN-Abhaya"/>
              </w:rPr>
              <w:t xml:space="preserve">, </w:t>
            </w:r>
            <w:r w:rsidRPr="00E32979">
              <w:rPr>
                <w:rFonts w:ascii="UN-Abhaya" w:hAnsi="UN-Abhaya"/>
                <w:cs/>
              </w:rPr>
              <w:t>බඹලොවට යන මග</w:t>
            </w:r>
            <w:r w:rsidRPr="00E32979">
              <w:rPr>
                <w:rFonts w:ascii="UN-Abhaya" w:hAnsi="UN-Abhaya"/>
              </w:rPr>
              <w:t xml:space="preserve">, </w:t>
            </w:r>
            <w:r w:rsidRPr="00E32979">
              <w:rPr>
                <w:rFonts w:ascii="UN-Abhaya" w:hAnsi="UN-Abhaya"/>
                <w:cs/>
              </w:rPr>
              <w:t>ඒ නිසා එසේ කරණවා.</w:t>
            </w:r>
          </w:p>
        </w:tc>
      </w:tr>
      <w:tr w:rsidR="00E32979" w:rsidRPr="00E32979" w14:paraId="1EE1BE78" w14:textId="77777777" w:rsidTr="00557EB0">
        <w:tc>
          <w:tcPr>
            <w:tcW w:w="1970" w:type="dxa"/>
          </w:tcPr>
          <w:p w14:paraId="53C906F9" w14:textId="53B8877C" w:rsidR="00E32979" w:rsidRPr="00E32979" w:rsidRDefault="00E32979" w:rsidP="00E32979">
            <w:pPr>
              <w:spacing w:line="276" w:lineRule="auto"/>
              <w:rPr>
                <w:rFonts w:ascii="UN-Abhaya" w:hAnsi="UN-Abhaya"/>
                <w:b/>
                <w:bCs/>
                <w:cs/>
              </w:rPr>
            </w:pPr>
            <w:r w:rsidRPr="00E32979">
              <w:rPr>
                <w:rFonts w:ascii="UN-Abhaya" w:hAnsi="UN-Abhaya"/>
                <w:b/>
                <w:bCs/>
                <w:cs/>
              </w:rPr>
              <w:t>ස්ථවිර</w:t>
            </w:r>
          </w:p>
        </w:tc>
        <w:tc>
          <w:tcPr>
            <w:tcW w:w="435" w:type="dxa"/>
          </w:tcPr>
          <w:p w14:paraId="530E8389" w14:textId="7C298B04"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621D736B" w14:textId="1F491DF2" w:rsidR="00E32979" w:rsidRPr="00E32979" w:rsidRDefault="00E32979" w:rsidP="00E32979">
            <w:pPr>
              <w:spacing w:line="276" w:lineRule="auto"/>
              <w:rPr>
                <w:rFonts w:ascii="UN-Abhaya" w:hAnsi="UN-Abhaya"/>
              </w:rPr>
            </w:pPr>
            <w:r w:rsidRPr="00E32979">
              <w:rPr>
                <w:rFonts w:ascii="UN-Abhaya" w:hAnsi="UN-Abhaya"/>
                <w:cs/>
              </w:rPr>
              <w:t>සතුන් මැරීම බඹලොවට යන මගැ</w:t>
            </w:r>
            <w:r w:rsidRPr="00E32979">
              <w:rPr>
                <w:rFonts w:ascii="UN-Abhaya" w:hAnsi="UN-Abhaya"/>
              </w:rPr>
              <w:t xml:space="preserve">, </w:t>
            </w:r>
            <w:r w:rsidRPr="00E32979">
              <w:rPr>
                <w:rFonts w:ascii="UN-Abhaya" w:hAnsi="UN-Abhaya"/>
                <w:cs/>
              </w:rPr>
              <w:t>යි කීවෝ කවුරු ද</w:t>
            </w:r>
            <w:r w:rsidRPr="00E32979">
              <w:rPr>
                <w:rFonts w:ascii="UN-Abhaya" w:hAnsi="UN-Abhaya"/>
              </w:rPr>
              <w:t>?</w:t>
            </w:r>
          </w:p>
        </w:tc>
      </w:tr>
      <w:tr w:rsidR="00E32979" w:rsidRPr="00E32979" w14:paraId="37C08452" w14:textId="77777777" w:rsidTr="00557EB0">
        <w:tc>
          <w:tcPr>
            <w:tcW w:w="1970" w:type="dxa"/>
          </w:tcPr>
          <w:p w14:paraId="5554B8F7" w14:textId="69327384" w:rsidR="00E32979" w:rsidRPr="00E32979" w:rsidRDefault="00E32979" w:rsidP="00E32979">
            <w:pPr>
              <w:spacing w:line="276" w:lineRule="auto"/>
              <w:rPr>
                <w:rFonts w:ascii="UN-Abhaya" w:hAnsi="UN-Abhaya"/>
                <w:b/>
                <w:bCs/>
                <w:cs/>
              </w:rPr>
            </w:pPr>
            <w:r w:rsidRPr="00E32979">
              <w:rPr>
                <w:rFonts w:ascii="UN-Abhaya" w:hAnsi="UN-Abhaya"/>
                <w:b/>
                <w:bCs/>
                <w:cs/>
              </w:rPr>
              <w:t>බ්‍රාහ්මණ</w:t>
            </w:r>
          </w:p>
        </w:tc>
        <w:tc>
          <w:tcPr>
            <w:tcW w:w="435" w:type="dxa"/>
          </w:tcPr>
          <w:p w14:paraId="172A8ECD" w14:textId="0B88634A"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2E48BE7D" w14:textId="6ED90891" w:rsidR="00E32979" w:rsidRPr="00E32979" w:rsidRDefault="00E32979" w:rsidP="00E32979">
            <w:pPr>
              <w:spacing w:line="276" w:lineRule="auto"/>
              <w:rPr>
                <w:rFonts w:ascii="UN-Abhaya" w:hAnsi="UN-Abhaya"/>
              </w:rPr>
            </w:pPr>
            <w:r w:rsidRPr="00E32979">
              <w:rPr>
                <w:rFonts w:ascii="UN-Abhaya" w:hAnsi="UN-Abhaya"/>
                <w:cs/>
              </w:rPr>
              <w:t xml:space="preserve">ගුරුන්නාන්සේ. </w:t>
            </w:r>
          </w:p>
        </w:tc>
      </w:tr>
      <w:tr w:rsidR="00E32979" w:rsidRPr="00E32979" w14:paraId="6AC265E0" w14:textId="77777777" w:rsidTr="00557EB0">
        <w:trPr>
          <w:trHeight w:val="1343"/>
        </w:trPr>
        <w:tc>
          <w:tcPr>
            <w:tcW w:w="1970" w:type="dxa"/>
          </w:tcPr>
          <w:p w14:paraId="6FA11F7E" w14:textId="4F867621" w:rsidR="00E32979" w:rsidRPr="00E32979" w:rsidRDefault="00E32979" w:rsidP="00E32979">
            <w:pPr>
              <w:spacing w:line="276" w:lineRule="auto"/>
              <w:rPr>
                <w:rFonts w:ascii="UN-Abhaya" w:hAnsi="UN-Abhaya"/>
                <w:b/>
                <w:bCs/>
                <w:cs/>
              </w:rPr>
            </w:pPr>
            <w:r w:rsidRPr="00E32979">
              <w:rPr>
                <w:rFonts w:ascii="UN-Abhaya" w:hAnsi="UN-Abhaya"/>
                <w:b/>
                <w:bCs/>
                <w:cs/>
              </w:rPr>
              <w:t>ස්ථවිර</w:t>
            </w:r>
          </w:p>
        </w:tc>
        <w:tc>
          <w:tcPr>
            <w:tcW w:w="435" w:type="dxa"/>
          </w:tcPr>
          <w:p w14:paraId="79B991B4" w14:textId="3E57878E" w:rsidR="00E32979" w:rsidRPr="00E32979" w:rsidRDefault="00E32979" w:rsidP="00E32979">
            <w:pPr>
              <w:spacing w:line="276" w:lineRule="auto"/>
              <w:rPr>
                <w:rFonts w:ascii="UN-Abhaya" w:hAnsi="UN-Abhaya"/>
                <w:cs/>
              </w:rPr>
            </w:pPr>
            <w:r w:rsidRPr="00E32979">
              <w:rPr>
                <w:rFonts w:ascii="UN-Abhaya" w:hAnsi="UN-Abhaya"/>
                <w:b/>
                <w:bCs/>
              </w:rPr>
              <w:t>:-</w:t>
            </w:r>
          </w:p>
        </w:tc>
        <w:tc>
          <w:tcPr>
            <w:tcW w:w="6945" w:type="dxa"/>
          </w:tcPr>
          <w:p w14:paraId="13421F95" w14:textId="56B50625" w:rsidR="00E32979" w:rsidRPr="00E32979" w:rsidRDefault="00E32979" w:rsidP="00E32979">
            <w:pPr>
              <w:spacing w:line="276" w:lineRule="auto"/>
              <w:rPr>
                <w:rFonts w:ascii="UN-Abhaya" w:hAnsi="UN-Abhaya"/>
              </w:rPr>
            </w:pPr>
            <w:r w:rsidRPr="00E32979">
              <w:rPr>
                <w:rFonts w:ascii="UN-Abhaya" w:hAnsi="UN-Abhaya"/>
                <w:cs/>
              </w:rPr>
              <w:t>බොරු නො කරව</w:t>
            </w:r>
            <w:r w:rsidRPr="00E32979">
              <w:rPr>
                <w:rFonts w:ascii="UN-Abhaya" w:hAnsi="UN-Abhaya"/>
              </w:rPr>
              <w:t xml:space="preserve">, </w:t>
            </w:r>
            <w:r w:rsidRPr="00E32979">
              <w:rPr>
                <w:rFonts w:ascii="UN-Abhaya" w:hAnsi="UN-Abhaya"/>
                <w:cs/>
              </w:rPr>
              <w:t>බඹලොවට යන මග ඌ දන්නේ ද</w:t>
            </w:r>
            <w:r w:rsidRPr="00E32979">
              <w:rPr>
                <w:rFonts w:ascii="UN-Abhaya" w:hAnsi="UN-Abhaya"/>
              </w:rPr>
              <w:t xml:space="preserve">? </w:t>
            </w:r>
            <w:r w:rsidRPr="00E32979">
              <w:rPr>
                <w:rFonts w:ascii="UN-Abhaya" w:hAnsi="UN-Abhaya"/>
                <w:cs/>
              </w:rPr>
              <w:t>තෝ දන්නෙහි ද</w:t>
            </w:r>
            <w:r w:rsidRPr="00E32979">
              <w:rPr>
                <w:rFonts w:ascii="UN-Abhaya" w:hAnsi="UN-Abhaya"/>
              </w:rPr>
              <w:t xml:space="preserve">? </w:t>
            </w:r>
            <w:r w:rsidRPr="00E32979">
              <w:rPr>
                <w:rFonts w:ascii="UN-Abhaya" w:hAnsi="UN-Abhaya"/>
                <w:cs/>
              </w:rPr>
              <w:t>ඌත් නො දනී. තෝත් නො දනිහි</w:t>
            </w:r>
            <w:r w:rsidRPr="00E32979">
              <w:rPr>
                <w:rFonts w:ascii="UN-Abhaya" w:hAnsi="UN-Abhaya"/>
              </w:rPr>
              <w:t xml:space="preserve">, </w:t>
            </w:r>
            <w:r w:rsidRPr="00E32979">
              <w:rPr>
                <w:rFonts w:ascii="UN-Abhaya" w:hAnsi="UN-Abhaya"/>
                <w:cs/>
              </w:rPr>
              <w:t>මා සමග යන්නට එව</w:t>
            </w:r>
            <w:r w:rsidRPr="00E32979">
              <w:rPr>
                <w:rFonts w:ascii="UN-Abhaya" w:hAnsi="UN-Abhaya"/>
              </w:rPr>
              <w:t xml:space="preserve">, </w:t>
            </w:r>
            <w:r w:rsidRPr="00E32979">
              <w:rPr>
                <w:rFonts w:ascii="UN-Abhaya" w:hAnsi="UN-Abhaya"/>
                <w:cs/>
              </w:rPr>
              <w:t>එය කියවා දෙන්නට</w:t>
            </w:r>
            <w:r w:rsidRPr="00E32979">
              <w:rPr>
                <w:rFonts w:ascii="UN-Abhaya" w:hAnsi="UN-Abhaya"/>
              </w:rPr>
              <w:t xml:space="preserve">, </w:t>
            </w:r>
            <w:r w:rsidRPr="00E32979">
              <w:rPr>
                <w:rFonts w:ascii="UN-Abhaya" w:hAnsi="UN-Abhaya"/>
                <w:cs/>
              </w:rPr>
              <w:t xml:space="preserve">එය දන්නෝ තිලෝගුරු වූ බුදුරජානන් වහන්සේ ම ය. උන් වහන්සේ හැර එය දන්නෝ නැත. </w:t>
            </w:r>
          </w:p>
        </w:tc>
      </w:tr>
    </w:tbl>
    <w:p w14:paraId="1ECDB64A" w14:textId="36BF4FA9" w:rsidR="004C0CDE" w:rsidRDefault="004C0CDE" w:rsidP="003B4C64">
      <w:pPr>
        <w:spacing w:line="276" w:lineRule="auto"/>
        <w:rPr>
          <w:rFonts w:ascii="UN-Abhaya" w:hAnsi="UN-Abhaya"/>
        </w:rPr>
      </w:pPr>
      <w:r w:rsidRPr="00452B97">
        <w:rPr>
          <w:rFonts w:ascii="UN-Abhaya" w:hAnsi="UN-Abhaya"/>
          <w:cs/>
        </w:rPr>
        <w:t xml:space="preserve">මෙසේ කියා බෑනාත් ගෙණ බුදුරජුන් වෙත ගිය ස්ථවිරයන් වහන්සේ </w:t>
      </w:r>
      <w:r w:rsidR="00207CBB">
        <w:rPr>
          <w:rFonts w:ascii="UN-Abhaya" w:hAnsi="UN-Abhaya"/>
        </w:rPr>
        <w:t>“</w:t>
      </w:r>
      <w:r w:rsidRPr="00452B97">
        <w:rPr>
          <w:rFonts w:ascii="UN-Abhaya" w:hAnsi="UN-Abhaya"/>
          <w:cs/>
        </w:rPr>
        <w:t>ස්වාමීනි! මේ මාගේ බෑනා</w:t>
      </w:r>
      <w:r w:rsidRPr="00452B97">
        <w:rPr>
          <w:rFonts w:ascii="UN-Abhaya" w:hAnsi="UN-Abhaya"/>
        </w:rPr>
        <w:t xml:space="preserve">, </w:t>
      </w:r>
      <w:r w:rsidRPr="00452B97">
        <w:rPr>
          <w:rFonts w:ascii="UN-Abhaya" w:hAnsi="UN-Abhaya"/>
          <w:cs/>
        </w:rPr>
        <w:t>මොහුට බඹලොවට යන මග වදාරනු මැනැවැ</w:t>
      </w:r>
      <w:r w:rsidR="00207CBB">
        <w:rPr>
          <w:rFonts w:ascii="UN-Abhaya" w:hAnsi="UN-Abhaya"/>
        </w:rPr>
        <w:t>”</w:t>
      </w:r>
      <w:r w:rsidRPr="00452B97">
        <w:rPr>
          <w:rFonts w:ascii="UN-Abhaya" w:hAnsi="UN-Abhaya"/>
        </w:rPr>
        <w:t xml:space="preserve"> </w:t>
      </w:r>
      <w:r w:rsidRPr="00452B97">
        <w:rPr>
          <w:rFonts w:ascii="UN-Abhaya" w:hAnsi="UN-Abhaya"/>
          <w:cs/>
        </w:rPr>
        <w:t xml:space="preserve">යි දැන් වූහ. බුදුරජානන් වහන්සේ </w:t>
      </w:r>
      <w:r w:rsidR="00207CBB">
        <w:rPr>
          <w:rFonts w:ascii="UN-Abhaya" w:hAnsi="UN-Abhaya"/>
        </w:rPr>
        <w:t>“</w:t>
      </w:r>
      <w:r w:rsidRPr="00452B97">
        <w:rPr>
          <w:rFonts w:ascii="UN-Abhaya" w:hAnsi="UN-Abhaya"/>
          <w:cs/>
        </w:rPr>
        <w:t>හැබෑ ද</w:t>
      </w:r>
      <w:r w:rsidRPr="00452B97">
        <w:rPr>
          <w:rFonts w:ascii="UN-Abhaya" w:hAnsi="UN-Abhaya"/>
        </w:rPr>
        <w:t xml:space="preserve">, </w:t>
      </w:r>
      <w:r w:rsidRPr="00452B97">
        <w:rPr>
          <w:rFonts w:ascii="UN-Abhaya" w:hAnsi="UN-Abhaya"/>
          <w:cs/>
        </w:rPr>
        <w:t>දරුව</w:t>
      </w:r>
      <w:r w:rsidR="00207CBB">
        <w:rPr>
          <w:rFonts w:ascii="UN-Abhaya" w:hAnsi="UN-Abhaya"/>
        </w:rPr>
        <w:t>”</w:t>
      </w:r>
      <w:r w:rsidRPr="00452B97">
        <w:rPr>
          <w:rFonts w:ascii="UN-Abhaya" w:hAnsi="UN-Abhaya"/>
        </w:rPr>
        <w:t xml:space="preserve"> </w:t>
      </w:r>
      <w:r w:rsidRPr="00452B97">
        <w:rPr>
          <w:rFonts w:ascii="UN-Abhaya" w:hAnsi="UN-Abhaya"/>
          <w:cs/>
        </w:rPr>
        <w:t xml:space="preserve">යි අසා වදාළ සේක. </w:t>
      </w:r>
      <w:r w:rsidR="00207CBB">
        <w:rPr>
          <w:rFonts w:ascii="UN-Abhaya" w:hAnsi="UN-Abhaya"/>
        </w:rPr>
        <w:t>“</w:t>
      </w:r>
      <w:r w:rsidRPr="00452B97">
        <w:rPr>
          <w:rFonts w:ascii="UN-Abhaya" w:hAnsi="UN-Abhaya"/>
          <w:cs/>
        </w:rPr>
        <w:t>එසේ ය</w:t>
      </w:r>
      <w:r w:rsidRPr="00452B97">
        <w:rPr>
          <w:rFonts w:ascii="UN-Abhaya" w:hAnsi="UN-Abhaya"/>
        </w:rPr>
        <w:t xml:space="preserve">, </w:t>
      </w:r>
      <w:r w:rsidRPr="00452B97">
        <w:rPr>
          <w:rFonts w:ascii="UN-Abhaya" w:hAnsi="UN-Abhaya"/>
          <w:cs/>
        </w:rPr>
        <w:t>ස්වාමීනි!</w:t>
      </w:r>
      <w:r w:rsidRPr="00452B97">
        <w:rPr>
          <w:rFonts w:ascii="UN-Abhaya" w:hAnsi="UN-Abhaya"/>
        </w:rPr>
        <w:t xml:space="preserve"> </w:t>
      </w:r>
      <w:r w:rsidRPr="00452B97">
        <w:rPr>
          <w:rFonts w:ascii="UN-Abhaya" w:hAnsi="UN-Abhaya"/>
          <w:cs/>
        </w:rPr>
        <w:t>යි හෙතෙමේ</w:t>
      </w:r>
      <w:r w:rsidR="00207CBB">
        <w:rPr>
          <w:rFonts w:ascii="UN-Abhaya" w:hAnsi="UN-Abhaya"/>
        </w:rPr>
        <w:t>”</w:t>
      </w:r>
      <w:r w:rsidRPr="00452B97">
        <w:rPr>
          <w:rFonts w:ascii="UN-Abhaya" w:hAnsi="UN-Abhaya"/>
          <w:cs/>
        </w:rPr>
        <w:t xml:space="preserve"> කී ය. </w:t>
      </w:r>
      <w:r w:rsidR="00207CBB">
        <w:rPr>
          <w:rFonts w:ascii="UN-Abhaya" w:hAnsi="UN-Abhaya"/>
        </w:rPr>
        <w:t>“</w:t>
      </w:r>
      <w:r w:rsidRPr="00452B97">
        <w:rPr>
          <w:rFonts w:ascii="UN-Abhaya" w:hAnsi="UN-Abhaya"/>
          <w:cs/>
        </w:rPr>
        <w:t>දරුව! මෙසේ සිතට ගන්න</w:t>
      </w:r>
      <w:r w:rsidRPr="00452B97">
        <w:rPr>
          <w:rFonts w:ascii="UN-Abhaya" w:hAnsi="UN-Abhaya"/>
        </w:rPr>
        <w:t xml:space="preserve">, </w:t>
      </w:r>
      <w:r w:rsidRPr="00452B97">
        <w:rPr>
          <w:rFonts w:ascii="UN-Abhaya" w:hAnsi="UN-Abhaya"/>
          <w:cs/>
        </w:rPr>
        <w:t>අවුරුදු සියයක් ගිනිදෙවියන් පුදන්නහුට</w:t>
      </w:r>
      <w:r w:rsidRPr="00452B97">
        <w:rPr>
          <w:rFonts w:ascii="UN-Abhaya" w:hAnsi="UN-Abhaya"/>
        </w:rPr>
        <w:t xml:space="preserve">, </w:t>
      </w:r>
      <w:r w:rsidRPr="00452B97">
        <w:rPr>
          <w:rFonts w:ascii="UN-Abhaya" w:hAnsi="UN-Abhaya"/>
          <w:cs/>
        </w:rPr>
        <w:t xml:space="preserve">ඒ ගිනිදෙවිපිදුමට වඩා මාගේ ශ්‍රාවකයන්හට </w:t>
      </w:r>
      <w:r w:rsidR="00DB5973">
        <w:rPr>
          <w:rFonts w:ascii="UN-Abhaya" w:hAnsi="UN-Abhaya"/>
          <w:cs/>
        </w:rPr>
        <w:t>ක්‍ෂ</w:t>
      </w:r>
      <w:r w:rsidRPr="00452B97">
        <w:rPr>
          <w:rFonts w:ascii="UN-Abhaya" w:hAnsi="UN-Abhaya"/>
          <w:cs/>
        </w:rPr>
        <w:t>ණමාත්‍රයක් කරණ පූජාව මහත් ඵලතරය. ගිනිදෙවිපිදුම</w:t>
      </w:r>
      <w:r w:rsidRPr="00452B97">
        <w:rPr>
          <w:rFonts w:ascii="UN-Abhaya" w:hAnsi="UN-Abhaya"/>
        </w:rPr>
        <w:t>,</w:t>
      </w:r>
      <w:r w:rsidRPr="00452B97">
        <w:rPr>
          <w:rFonts w:ascii="UN-Abhaya" w:hAnsi="UN-Abhaya"/>
          <w:cs/>
        </w:rPr>
        <w:t xml:space="preserve"> මාගේ දහම් දත් කුඩානමකට </w:t>
      </w:r>
      <w:r w:rsidR="00DB5973">
        <w:rPr>
          <w:rFonts w:ascii="UN-Abhaya" w:hAnsi="UN-Abhaya"/>
          <w:cs/>
        </w:rPr>
        <w:t>ක්‍ෂ</w:t>
      </w:r>
      <w:r w:rsidRPr="00452B97">
        <w:rPr>
          <w:rFonts w:ascii="UN-Abhaya" w:hAnsi="UN-Abhaya"/>
          <w:cs/>
        </w:rPr>
        <w:t>ණමාත්‍රයක් කරණ පූජාව හා සම නො වන්නීය</w:t>
      </w:r>
      <w:r w:rsidR="00207CBB">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දේශනාව කළ සේක</w:t>
      </w:r>
      <w:r w:rsidRPr="00452B97">
        <w:rPr>
          <w:rFonts w:ascii="UN-Abhaya" w:hAnsi="UN-Abhaya"/>
        </w:rPr>
        <w:t xml:space="preserve">; </w:t>
      </w:r>
    </w:p>
    <w:p w14:paraId="54D6E848" w14:textId="4B0EE6C3" w:rsidR="004C0CDE" w:rsidRPr="0031563A" w:rsidRDefault="004C0CDE" w:rsidP="0031563A">
      <w:pPr>
        <w:pStyle w:val="Quote"/>
      </w:pPr>
      <w:r w:rsidRPr="0031563A">
        <w:rPr>
          <w:cs/>
        </w:rPr>
        <w:lastRenderedPageBreak/>
        <w:t>ය</w:t>
      </w:r>
      <w:r w:rsidR="0056327D" w:rsidRPr="0031563A">
        <w:rPr>
          <w:cs/>
        </w:rPr>
        <w:t>ො</w:t>
      </w:r>
      <w:r w:rsidRPr="0031563A">
        <w:rPr>
          <w:cs/>
        </w:rPr>
        <w:t xml:space="preserve"> ච</w:t>
      </w:r>
      <w:r w:rsidR="0031563A" w:rsidRPr="0031563A">
        <w:rPr>
          <w:cs/>
        </w:rPr>
        <w:t>ෙ</w:t>
      </w:r>
      <w:r w:rsidRPr="0031563A">
        <w:rPr>
          <w:cs/>
        </w:rPr>
        <w:t xml:space="preserve"> වස්සසතං ජ</w:t>
      </w:r>
      <w:r w:rsidR="0031563A" w:rsidRPr="0031563A">
        <w:rPr>
          <w:cs/>
        </w:rPr>
        <w:t>න්</w:t>
      </w:r>
      <w:r w:rsidRPr="0031563A">
        <w:rPr>
          <w:cs/>
        </w:rPr>
        <w:t>තු අග්ගිං පරිචරෙ වනෙ</w:t>
      </w:r>
      <w:r w:rsidRPr="0031563A">
        <w:t xml:space="preserve">, </w:t>
      </w:r>
    </w:p>
    <w:p w14:paraId="539A0339" w14:textId="77777777" w:rsidR="004C0CDE" w:rsidRPr="0031563A" w:rsidRDefault="004C0CDE" w:rsidP="0031563A">
      <w:pPr>
        <w:pStyle w:val="Quote"/>
      </w:pPr>
      <w:r w:rsidRPr="0031563A">
        <w:rPr>
          <w:cs/>
        </w:rPr>
        <w:t>ඒකං ව භාවිතත්තානං මුහුත්තමපි පූජයෙ</w:t>
      </w:r>
      <w:r w:rsidRPr="0031563A">
        <w:t xml:space="preserve">, </w:t>
      </w:r>
    </w:p>
    <w:p w14:paraId="567A7F37" w14:textId="309B1792" w:rsidR="004C0CDE" w:rsidRPr="0031563A" w:rsidRDefault="004C0CDE" w:rsidP="0031563A">
      <w:pPr>
        <w:pStyle w:val="Quote"/>
      </w:pPr>
      <w:r w:rsidRPr="0031563A">
        <w:rPr>
          <w:cs/>
        </w:rPr>
        <w:t>සා යෙව පූජනා සෙය්‍යො යං ච</w:t>
      </w:r>
      <w:r w:rsidR="0031563A" w:rsidRPr="0031563A">
        <w:rPr>
          <w:cs/>
        </w:rPr>
        <w:t>ෙ</w:t>
      </w:r>
      <w:r w:rsidRPr="0031563A">
        <w:rPr>
          <w:cs/>
        </w:rPr>
        <w:t xml:space="preserve"> වස්සසතං හුතන</w:t>
      </w:r>
      <w:r w:rsidR="009C13BF">
        <w:rPr>
          <w:rFonts w:hint="cs"/>
          <w:cs/>
        </w:rPr>
        <w:t>්</w:t>
      </w:r>
      <w:r w:rsidRPr="0031563A">
        <w:rPr>
          <w:cs/>
        </w:rPr>
        <w:t xml:space="preserve">ති. </w:t>
      </w:r>
    </w:p>
    <w:p w14:paraId="346F5532" w14:textId="2DF477C7" w:rsidR="004C0CDE" w:rsidRDefault="004C0CDE" w:rsidP="003B4C64">
      <w:pPr>
        <w:spacing w:line="276" w:lineRule="auto"/>
        <w:rPr>
          <w:rFonts w:ascii="UN-Abhaya" w:hAnsi="UN-Abhaya"/>
        </w:rPr>
      </w:pPr>
      <w:r w:rsidRPr="00452B97">
        <w:rPr>
          <w:rFonts w:ascii="UN-Abhaya" w:hAnsi="UN-Abhaya"/>
          <w:cs/>
        </w:rPr>
        <w:t>ඉදින් යම් මිනිසෙක් වෙනෙහි (වැස) අවුරුදු සියයක් මුළුල්ලෙහි ගිනි පුදන්නේ ද</w:t>
      </w:r>
      <w:r w:rsidRPr="00452B97">
        <w:rPr>
          <w:rFonts w:ascii="UN-Abhaya" w:hAnsi="UN-Abhaya"/>
        </w:rPr>
        <w:t xml:space="preserve">, </w:t>
      </w:r>
      <w:r w:rsidRPr="00452B97">
        <w:rPr>
          <w:rFonts w:ascii="UN-Abhaya" w:hAnsi="UN-Abhaya"/>
          <w:cs/>
        </w:rPr>
        <w:t xml:space="preserve">යම් මිනිසෙක් වැඩු සිත් ඇති එක් ම </w:t>
      </w:r>
      <w:r w:rsidR="00D24FC2">
        <w:rPr>
          <w:rFonts w:ascii="UN-Abhaya" w:hAnsi="UN-Abhaya"/>
          <w:cs/>
        </w:rPr>
        <w:t>ආර්‍ය්‍ය</w:t>
      </w:r>
      <w:r w:rsidRPr="00452B97">
        <w:rPr>
          <w:rFonts w:ascii="UN-Abhaya" w:hAnsi="UN-Abhaya"/>
          <w:cs/>
        </w:rPr>
        <w:t>යකු මොහොතක් නමුත් පුදන්නේ ද</w:t>
      </w:r>
      <w:r w:rsidRPr="00452B97">
        <w:rPr>
          <w:rFonts w:ascii="UN-Abhaya" w:hAnsi="UN-Abhaya"/>
        </w:rPr>
        <w:t xml:space="preserve">, </w:t>
      </w:r>
      <w:r w:rsidRPr="00452B97">
        <w:rPr>
          <w:rFonts w:ascii="UN-Abhaya" w:hAnsi="UN-Abhaya"/>
          <w:cs/>
        </w:rPr>
        <w:t>අවුරුදු සියයක් මුළුල්ලෙහි කළ ඒ ගිනිපිදීමෙක් වේ ද</w:t>
      </w:r>
      <w:r w:rsidRPr="00452B97">
        <w:rPr>
          <w:rFonts w:ascii="UN-Abhaya" w:hAnsi="UN-Abhaya"/>
        </w:rPr>
        <w:t xml:space="preserve">, </w:t>
      </w:r>
      <w:r w:rsidRPr="00452B97">
        <w:rPr>
          <w:rFonts w:ascii="UN-Abhaya" w:hAnsi="UN-Abhaya"/>
          <w:cs/>
        </w:rPr>
        <w:t>එයට වඩා ඒ ප්‍රත්‍යයපූජාව ම ශ්‍රේෂ්ඨ වේ</w:t>
      </w:r>
      <w:r w:rsidRPr="00452B97">
        <w:rPr>
          <w:rFonts w:ascii="UN-Abhaya" w:hAnsi="UN-Abhaya"/>
        </w:rPr>
        <w:t xml:space="preserve">, </w:t>
      </w:r>
    </w:p>
    <w:p w14:paraId="2E242E71" w14:textId="6A3430AD" w:rsidR="004C0CDE" w:rsidRDefault="004C0CDE" w:rsidP="003B4C64">
      <w:pPr>
        <w:spacing w:line="276" w:lineRule="auto"/>
        <w:rPr>
          <w:rFonts w:ascii="UN-Abhaya" w:hAnsi="UN-Abhaya"/>
        </w:rPr>
      </w:pPr>
      <w:r w:rsidRPr="00452B97">
        <w:rPr>
          <w:rFonts w:ascii="UN-Abhaya" w:hAnsi="UN-Abhaya"/>
          <w:b/>
          <w:bCs/>
          <w:cs/>
        </w:rPr>
        <w:t>යො ච වස්සසතං ජන්තු</w:t>
      </w:r>
      <w:r w:rsidRPr="00452B97">
        <w:rPr>
          <w:rFonts w:ascii="UN-Abhaya" w:hAnsi="UN-Abhaya"/>
          <w:cs/>
        </w:rPr>
        <w:t xml:space="preserve"> = ඉදින් යම් මිනිසෙක් අවුරුදු සියයක් මුළුල්ලෙහි </w:t>
      </w:r>
    </w:p>
    <w:p w14:paraId="3D165F45" w14:textId="7A154A07" w:rsidR="004C0CDE" w:rsidRDefault="004C0CDE" w:rsidP="003B4C64">
      <w:pPr>
        <w:spacing w:line="276" w:lineRule="auto"/>
        <w:rPr>
          <w:rFonts w:ascii="UN-Abhaya" w:hAnsi="UN-Abhaya"/>
        </w:rPr>
      </w:pPr>
      <w:r w:rsidRPr="00452B97">
        <w:rPr>
          <w:rFonts w:ascii="UN-Abhaya" w:hAnsi="UN-Abhaya"/>
          <w:b/>
          <w:bCs/>
          <w:cs/>
        </w:rPr>
        <w:t xml:space="preserve">අග්ගිං පරිචරෙ වනෙ </w:t>
      </w:r>
      <w:r w:rsidRPr="00452B97">
        <w:rPr>
          <w:rFonts w:ascii="UN-Abhaya" w:hAnsi="UN-Abhaya"/>
          <w:cs/>
        </w:rPr>
        <w:t xml:space="preserve">= වෙනෙහි වැස ගිනි දෙවියන් පුදන්නේ ද. </w:t>
      </w:r>
    </w:p>
    <w:p w14:paraId="468540C7" w14:textId="27021424" w:rsidR="005A0521" w:rsidRDefault="004C0CDE" w:rsidP="003B4C64">
      <w:pPr>
        <w:spacing w:line="276" w:lineRule="auto"/>
        <w:rPr>
          <w:rFonts w:ascii="UN-Abhaya" w:hAnsi="UN-Abhaya"/>
        </w:rPr>
      </w:pPr>
      <w:r w:rsidRPr="00452B97">
        <w:rPr>
          <w:rFonts w:ascii="UN-Abhaya" w:hAnsi="UN-Abhaya"/>
          <w:cs/>
        </w:rPr>
        <w:t>මිථ්‍යාලබ්ධිකයෝ වනගත ව කිරිබත්</w:t>
      </w:r>
      <w:r w:rsidRPr="00452B97">
        <w:rPr>
          <w:rFonts w:ascii="UN-Abhaya" w:hAnsi="UN-Abhaya"/>
        </w:rPr>
        <w:t xml:space="preserve">, </w:t>
      </w:r>
      <w:r w:rsidRPr="00452B97">
        <w:rPr>
          <w:rFonts w:ascii="UN-Abhaya" w:hAnsi="UN-Abhaya"/>
          <w:cs/>
        </w:rPr>
        <w:t>ගිතෙල්</w:t>
      </w:r>
      <w:r w:rsidRPr="00452B97">
        <w:rPr>
          <w:rFonts w:ascii="UN-Abhaya" w:hAnsi="UN-Abhaya"/>
        </w:rPr>
        <w:t xml:space="preserve">, </w:t>
      </w:r>
      <w:r w:rsidRPr="00452B97">
        <w:rPr>
          <w:rFonts w:ascii="UN-Abhaya" w:hAnsi="UN-Abhaya"/>
          <w:cs/>
        </w:rPr>
        <w:t>මී</w:t>
      </w:r>
      <w:r w:rsidRPr="00452B97">
        <w:rPr>
          <w:rFonts w:ascii="UN-Abhaya" w:hAnsi="UN-Abhaya"/>
        </w:rPr>
        <w:t xml:space="preserve">, </w:t>
      </w:r>
      <w:r w:rsidRPr="00452B97">
        <w:rPr>
          <w:rFonts w:ascii="UN-Abhaya" w:hAnsi="UN-Abhaya"/>
          <w:cs/>
        </w:rPr>
        <w:t>සකුරු ආදිය ගි</w:t>
      </w:r>
      <w:r w:rsidR="00F8223F">
        <w:rPr>
          <w:rFonts w:ascii="UN-Abhaya" w:hAnsi="UN-Abhaya" w:hint="cs"/>
          <w:cs/>
        </w:rPr>
        <w:t>න්නෙ</w:t>
      </w:r>
      <w:r w:rsidRPr="00452B97">
        <w:rPr>
          <w:rFonts w:ascii="UN-Abhaya" w:hAnsi="UN-Abhaya"/>
          <w:cs/>
        </w:rPr>
        <w:t>හි බහමින</w:t>
      </w:r>
      <w:r w:rsidR="00F8223F">
        <w:rPr>
          <w:rFonts w:ascii="UN-Abhaya" w:hAnsi="UN-Abhaya" w:hint="cs"/>
          <w:cs/>
        </w:rPr>
        <w:t>්</w:t>
      </w:r>
      <w:r w:rsidRPr="00452B97">
        <w:rPr>
          <w:rFonts w:ascii="UN-Abhaya" w:hAnsi="UN-Abhaya"/>
        </w:rPr>
        <w:t xml:space="preserve">, </w:t>
      </w:r>
      <w:r w:rsidRPr="00452B97">
        <w:rPr>
          <w:rFonts w:ascii="UN-Abhaya" w:hAnsi="UN-Abhaya"/>
          <w:cs/>
        </w:rPr>
        <w:t>අබ</w:t>
      </w:r>
      <w:r w:rsidRPr="00452B97">
        <w:rPr>
          <w:rFonts w:ascii="UN-Abhaya" w:hAnsi="UN-Abhaya"/>
        </w:rPr>
        <w:t xml:space="preserve">, </w:t>
      </w:r>
      <w:r w:rsidRPr="00452B97">
        <w:rPr>
          <w:rFonts w:ascii="UN-Abhaya" w:hAnsi="UN-Abhaya"/>
          <w:cs/>
        </w:rPr>
        <w:t>සුන්සාල්</w:t>
      </w:r>
      <w:r w:rsidRPr="00452B97">
        <w:rPr>
          <w:rFonts w:ascii="UN-Abhaya" w:hAnsi="UN-Abhaya"/>
        </w:rPr>
        <w:t xml:space="preserve">, </w:t>
      </w:r>
      <w:r w:rsidRPr="00452B97">
        <w:rPr>
          <w:rFonts w:ascii="UN-Abhaya" w:hAnsi="UN-Abhaya"/>
          <w:cs/>
        </w:rPr>
        <w:t>හීතණ ආදි යාගද්‍රව්‍ය ගින්නෙහි ඉසිමින් සංසාරයෙන් මිදෙනු පිණිසැ</w:t>
      </w:r>
      <w:r w:rsidRPr="00452B97">
        <w:rPr>
          <w:rFonts w:ascii="UN-Abhaya" w:hAnsi="UN-Abhaya"/>
        </w:rPr>
        <w:t xml:space="preserve">, </w:t>
      </w:r>
      <w:r w:rsidRPr="00452B97">
        <w:rPr>
          <w:rFonts w:ascii="UN-Abhaya" w:hAnsi="UN-Abhaya"/>
          <w:cs/>
        </w:rPr>
        <w:t>යි ගිනි ද</w:t>
      </w:r>
      <w:r w:rsidR="00F8223F">
        <w:rPr>
          <w:rFonts w:ascii="UN-Abhaya" w:hAnsi="UN-Abhaya" w:hint="cs"/>
          <w:cs/>
        </w:rPr>
        <w:t>ල්ව</w:t>
      </w:r>
      <w:r w:rsidRPr="00452B97">
        <w:rPr>
          <w:rFonts w:ascii="UN-Abhaya" w:hAnsi="UN-Abhaya"/>
          <w:cs/>
        </w:rPr>
        <w:t>ත්. මේ වනාහි අන් තොටුවන් අතර බහුල ව පවත්නා පූජාවිධියකි. ඔවුන් මෙය කරන්නේ සංසාරශුද්ධිය සලකා</w:t>
      </w:r>
      <w:r w:rsidR="00F8223F">
        <w:rPr>
          <w:rFonts w:ascii="UN-Abhaya" w:hAnsi="UN-Abhaya" w:hint="cs"/>
          <w:cs/>
        </w:rPr>
        <w:t xml:space="preserve"> </w:t>
      </w:r>
      <w:r w:rsidRPr="00452B97">
        <w:rPr>
          <w:rFonts w:ascii="UN-Abhaya" w:hAnsi="UN-Abhaya"/>
          <w:cs/>
        </w:rPr>
        <w:t>ගෙණ ය. ඇතැම් පුරාතනයෝ ගින්න</w:t>
      </w:r>
      <w:r w:rsidRPr="00452B97">
        <w:rPr>
          <w:rFonts w:ascii="UN-Abhaya" w:hAnsi="UN-Abhaya"/>
        </w:rPr>
        <w:t xml:space="preserve">, </w:t>
      </w:r>
      <w:r w:rsidRPr="00452B97">
        <w:rPr>
          <w:rFonts w:ascii="UN-Abhaya" w:hAnsi="UN-Abhaya"/>
          <w:cs/>
        </w:rPr>
        <w:t>හාස්කම් ඇති</w:t>
      </w:r>
      <w:r w:rsidRPr="00452B97">
        <w:rPr>
          <w:rFonts w:ascii="UN-Abhaya" w:hAnsi="UN-Abhaya"/>
        </w:rPr>
        <w:t xml:space="preserve">, </w:t>
      </w:r>
      <w:r w:rsidRPr="00452B97">
        <w:rPr>
          <w:rFonts w:ascii="UN-Abhaya" w:hAnsi="UN-Abhaya"/>
          <w:cs/>
        </w:rPr>
        <w:t>මිනිසුන්ට ශුභාශුභසිද්ධ කරණ එක්තරා දෙවියෙකැ</w:t>
      </w:r>
      <w:r w:rsidRPr="00452B97">
        <w:rPr>
          <w:rFonts w:ascii="UN-Abhaya" w:hAnsi="UN-Abhaya"/>
        </w:rPr>
        <w:t xml:space="preserve">, </w:t>
      </w:r>
      <w:r w:rsidRPr="00452B97">
        <w:rPr>
          <w:rFonts w:ascii="UN-Abhaya" w:hAnsi="UN-Abhaya"/>
          <w:cs/>
        </w:rPr>
        <w:t>යි ගත්හ.</w:t>
      </w:r>
    </w:p>
    <w:p w14:paraId="4B7B82BC" w14:textId="546C8A0F" w:rsidR="005A0521" w:rsidRDefault="004C0CDE" w:rsidP="003B4C64">
      <w:pPr>
        <w:spacing w:line="276" w:lineRule="auto"/>
        <w:rPr>
          <w:rFonts w:ascii="UN-Abhaya" w:hAnsi="UN-Abhaya"/>
        </w:rPr>
      </w:pPr>
      <w:r w:rsidRPr="00452B97">
        <w:rPr>
          <w:rFonts w:ascii="UN-Abhaya" w:hAnsi="UN-Abhaya"/>
          <w:b/>
          <w:bCs/>
          <w:cs/>
        </w:rPr>
        <w:t>පරිචරෙ</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ක්‍රියාපද යි. එහි මූලය </w:t>
      </w:r>
      <w:r w:rsidRPr="00452B97">
        <w:rPr>
          <w:rFonts w:ascii="UN-Abhaya" w:hAnsi="UN-Abhaya"/>
          <w:b/>
          <w:bCs/>
          <w:cs/>
        </w:rPr>
        <w:t>චර</w:t>
      </w:r>
      <w:r w:rsidRPr="00452B97">
        <w:rPr>
          <w:rFonts w:ascii="UN-Abhaya" w:hAnsi="UN-Abhaya"/>
          <w:cs/>
        </w:rPr>
        <w:t xml:space="preserve"> යනු යි. </w:t>
      </w:r>
      <w:r w:rsidRPr="00452B97">
        <w:rPr>
          <w:rFonts w:ascii="UN-Abhaya" w:hAnsi="UN-Abhaya"/>
          <w:b/>
          <w:bCs/>
          <w:cs/>
        </w:rPr>
        <w:t>චර</w:t>
      </w:r>
      <w:r w:rsidRPr="00452B97">
        <w:rPr>
          <w:rFonts w:ascii="UN-Abhaya" w:hAnsi="UN-Abhaya"/>
          <w:cs/>
        </w:rPr>
        <w:t xml:space="preserve"> යන ධාතුව පිළිබඳ පූජා</w:t>
      </w:r>
      <w:r w:rsidR="00573694">
        <w:rPr>
          <w:rFonts w:ascii="UN-Abhaya" w:hAnsi="UN-Abhaya"/>
          <w:cs/>
        </w:rPr>
        <w:t>ර්‍ත්‍ථ</w:t>
      </w:r>
      <w:r w:rsidRPr="00452B97">
        <w:rPr>
          <w:rFonts w:ascii="UN-Abhaya" w:hAnsi="UN-Abhaya"/>
          <w:cs/>
        </w:rPr>
        <w:t xml:space="preserve">ය අප්‍රකට ය. සැඟ වී සිටියේ ය. එය මතු කළේ </w:t>
      </w:r>
      <w:r w:rsidRPr="00683318">
        <w:rPr>
          <w:rFonts w:ascii="UN-Abhaya" w:hAnsi="UN-Abhaya"/>
          <w:b/>
          <w:bCs/>
          <w:cs/>
        </w:rPr>
        <w:t>පරි</w:t>
      </w:r>
      <w:r w:rsidR="00683318">
        <w:rPr>
          <w:rFonts w:ascii="UN-Abhaya" w:hAnsi="UN-Abhaya" w:hint="cs"/>
          <w:cs/>
        </w:rPr>
        <w:t xml:space="preserve"> </w:t>
      </w:r>
      <w:r w:rsidRPr="00452B97">
        <w:rPr>
          <w:rFonts w:ascii="UN-Abhaya" w:hAnsi="UN-Abhaya"/>
          <w:cs/>
        </w:rPr>
        <w:t>යන උපස</w:t>
      </w:r>
      <w:r w:rsidR="00026AD1">
        <w:rPr>
          <w:rFonts w:ascii="UN-Abhaya" w:hAnsi="UN-Abhaya"/>
          <w:cs/>
        </w:rPr>
        <w:t>ර්‍ග</w:t>
      </w:r>
      <w:r w:rsidRPr="00452B97">
        <w:rPr>
          <w:rFonts w:ascii="UN-Abhaya" w:hAnsi="UN-Abhaya"/>
          <w:cs/>
        </w:rPr>
        <w:t>ය යි. උපස</w:t>
      </w:r>
      <w:r w:rsidR="009C7FA5">
        <w:rPr>
          <w:rFonts w:ascii="UN-Abhaya" w:hAnsi="UN-Abhaya"/>
          <w:cs/>
        </w:rPr>
        <w:t>ර්‍ග</w:t>
      </w:r>
      <w:r w:rsidRPr="00452B97">
        <w:rPr>
          <w:rFonts w:ascii="UN-Abhaya" w:hAnsi="UN-Abhaya"/>
        </w:rPr>
        <w:t xml:space="preserve">, </w:t>
      </w:r>
      <w:r w:rsidRPr="00452B97">
        <w:rPr>
          <w:rFonts w:ascii="UN-Abhaya" w:hAnsi="UN-Abhaya"/>
          <w:cs/>
        </w:rPr>
        <w:t>ධාතූන්හි ඇත්තා වූ ම අරුත් මතු කර දෙන බව ආචා</w:t>
      </w:r>
      <w:r w:rsidR="004E747E">
        <w:rPr>
          <w:rFonts w:ascii="UN-Abhaya" w:hAnsi="UN-Abhaya"/>
          <w:cs/>
        </w:rPr>
        <w:t>ර්‍ය්‍ය</w:t>
      </w:r>
      <w:r w:rsidRPr="00452B97">
        <w:rPr>
          <w:rFonts w:ascii="UN-Abhaya" w:hAnsi="UN-Abhaya"/>
          <w:cs/>
        </w:rPr>
        <w:t xml:space="preserve">වරයෝ කියත්. </w:t>
      </w:r>
      <w:r w:rsidRPr="00452B97">
        <w:rPr>
          <w:rFonts w:ascii="UN-Abhaya" w:hAnsi="UN-Abhaya"/>
          <w:b/>
          <w:bCs/>
          <w:cs/>
        </w:rPr>
        <w:t>‘ධාතුස්මිං සන්තමෙව</w:t>
      </w:r>
      <w:r w:rsidR="000D392C">
        <w:rPr>
          <w:rFonts w:ascii="UN-Abhaya" w:hAnsi="UN-Abhaya"/>
          <w:b/>
          <w:bCs/>
          <w:cs/>
        </w:rPr>
        <w:t>ත්‍ථං</w:t>
      </w:r>
      <w:r w:rsidRPr="00452B97">
        <w:rPr>
          <w:rFonts w:ascii="UN-Abhaya" w:hAnsi="UN-Abhaya"/>
          <w:b/>
          <w:bCs/>
          <w:cs/>
        </w:rPr>
        <w:t xml:space="preserve"> උපසගග්ගා පකාසකා’</w:t>
      </w:r>
      <w:r w:rsidRPr="00452B97">
        <w:rPr>
          <w:rFonts w:ascii="UN-Abhaya" w:hAnsi="UN-Abhaya"/>
          <w:cs/>
        </w:rPr>
        <w:t xml:space="preserve"> යනු ආචා</w:t>
      </w:r>
      <w:r w:rsidR="00501FB4">
        <w:rPr>
          <w:rFonts w:ascii="UN-Abhaya" w:hAnsi="UN-Abhaya"/>
          <w:cs/>
        </w:rPr>
        <w:t>ර්‍ය්‍යය</w:t>
      </w:r>
      <w:r w:rsidRPr="00452B97">
        <w:rPr>
          <w:rFonts w:ascii="UN-Abhaya" w:hAnsi="UN-Abhaya"/>
          <w:cs/>
        </w:rPr>
        <w:t>වචන යි.</w:t>
      </w:r>
      <w:r w:rsidR="00014ECB">
        <w:rPr>
          <w:rFonts w:ascii="UN-Abhaya" w:hAnsi="UN-Abhaya"/>
          <w:cs/>
        </w:rPr>
        <w:t xml:space="preserve"> </w:t>
      </w:r>
    </w:p>
    <w:p w14:paraId="70DFA07C" w14:textId="34CB407F" w:rsidR="004C0CDE" w:rsidRDefault="004C0CDE" w:rsidP="003B4C64">
      <w:pPr>
        <w:spacing w:line="276" w:lineRule="auto"/>
        <w:rPr>
          <w:rFonts w:ascii="UN-Abhaya" w:hAnsi="UN-Abhaya"/>
        </w:rPr>
      </w:pPr>
      <w:r w:rsidRPr="00452B97">
        <w:rPr>
          <w:rFonts w:ascii="UN-Abhaya" w:hAnsi="UN-Abhaya"/>
          <w:b/>
          <w:bCs/>
          <w:cs/>
        </w:rPr>
        <w:t>වන</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කැලය යි </w:t>
      </w:r>
      <w:r w:rsidRPr="00452B97">
        <w:rPr>
          <w:rFonts w:ascii="UN-Abhaya" w:hAnsi="UN-Abhaya"/>
          <w:b/>
          <w:bCs/>
        </w:rPr>
        <w:t>‘</w:t>
      </w:r>
      <w:r w:rsidRPr="00452B97">
        <w:rPr>
          <w:rFonts w:ascii="UN-Abhaya" w:hAnsi="UN-Abhaya"/>
          <w:b/>
          <w:bCs/>
          <w:cs/>
        </w:rPr>
        <w:t>වනත්ති තං භජන්ති මයූරකොකිලා දය</w:t>
      </w:r>
      <w:r w:rsidR="001A2E33">
        <w:rPr>
          <w:rFonts w:ascii="UN-Abhaya" w:hAnsi="UN-Abhaya" w:hint="cs"/>
          <w:b/>
          <w:bCs/>
          <w:cs/>
        </w:rPr>
        <w:t>ො</w:t>
      </w:r>
      <w:r w:rsidRPr="00452B97">
        <w:rPr>
          <w:rFonts w:ascii="UN-Abhaya" w:hAnsi="UN-Abhaya"/>
          <w:b/>
          <w:bCs/>
          <w:cs/>
        </w:rPr>
        <w:t xml:space="preserve"> සත්තාති =</w:t>
      </w:r>
      <w:r w:rsidR="001A2E33">
        <w:rPr>
          <w:rFonts w:ascii="UN-Abhaya" w:hAnsi="UN-Abhaya" w:hint="cs"/>
          <w:b/>
          <w:bCs/>
          <w:cs/>
        </w:rPr>
        <w:t xml:space="preserve"> </w:t>
      </w:r>
      <w:r w:rsidRPr="00452B97">
        <w:rPr>
          <w:rFonts w:ascii="UN-Abhaya" w:hAnsi="UN-Abhaya"/>
          <w:b/>
          <w:bCs/>
          <w:cs/>
        </w:rPr>
        <w:t>වනං’</w:t>
      </w:r>
      <w:r w:rsidRPr="00452B97">
        <w:rPr>
          <w:rFonts w:ascii="UN-Abhaya" w:hAnsi="UN-Abhaya"/>
          <w:b/>
          <w:bCs/>
        </w:rPr>
        <w:t xml:space="preserve"> </w:t>
      </w:r>
      <w:r w:rsidRPr="00452B97">
        <w:rPr>
          <w:rFonts w:ascii="UN-Abhaya" w:hAnsi="UN-Abhaya"/>
          <w:cs/>
        </w:rPr>
        <w:t>මොනර -</w:t>
      </w:r>
      <w:r w:rsidR="001A2E33">
        <w:rPr>
          <w:rFonts w:ascii="UN-Abhaya" w:hAnsi="UN-Abhaya" w:hint="cs"/>
          <w:cs/>
        </w:rPr>
        <w:t xml:space="preserve"> </w:t>
      </w:r>
      <w:r w:rsidRPr="00452B97">
        <w:rPr>
          <w:rFonts w:ascii="UN-Abhaya" w:hAnsi="UN-Abhaya"/>
          <w:cs/>
        </w:rPr>
        <w:t>කොවුල්</w:t>
      </w:r>
      <w:r w:rsidR="001A2E33">
        <w:rPr>
          <w:rFonts w:ascii="UN-Abhaya" w:hAnsi="UN-Abhaya" w:hint="cs"/>
          <w:cs/>
        </w:rPr>
        <w:t xml:space="preserve"> </w:t>
      </w:r>
      <w:r w:rsidRPr="00452B97">
        <w:rPr>
          <w:rFonts w:ascii="UN-Abhaya" w:hAnsi="UN-Abhaya"/>
          <w:cs/>
        </w:rPr>
        <w:t>- කීර</w:t>
      </w:r>
      <w:r w:rsidR="001A2E33">
        <w:rPr>
          <w:rFonts w:ascii="UN-Abhaya" w:hAnsi="UN-Abhaya" w:hint="cs"/>
          <w:cs/>
        </w:rPr>
        <w:t xml:space="preserve"> </w:t>
      </w:r>
      <w:r w:rsidRPr="00452B97">
        <w:rPr>
          <w:rFonts w:ascii="UN-Abhaya" w:hAnsi="UN-Abhaya"/>
          <w:cs/>
        </w:rPr>
        <w:t>-</w:t>
      </w:r>
      <w:r w:rsidR="001A2E33">
        <w:rPr>
          <w:rFonts w:ascii="UN-Abhaya" w:hAnsi="UN-Abhaya" w:hint="cs"/>
          <w:cs/>
        </w:rPr>
        <w:t xml:space="preserve"> </w:t>
      </w:r>
      <w:r w:rsidRPr="00452B97">
        <w:rPr>
          <w:rFonts w:ascii="UN-Abhaya" w:hAnsi="UN-Abhaya"/>
          <w:cs/>
        </w:rPr>
        <w:t>මයිනාදි ප</w:t>
      </w:r>
      <w:r w:rsidR="000B3116">
        <w:rPr>
          <w:rFonts w:ascii="UN-Abhaya" w:hAnsi="UN-Abhaya"/>
          <w:cs/>
        </w:rPr>
        <w:t>ක්‍ෂී</w:t>
      </w:r>
      <w:r w:rsidRPr="00452B97">
        <w:rPr>
          <w:rFonts w:ascii="UN-Abhaya" w:hAnsi="UN-Abhaya"/>
          <w:cs/>
        </w:rPr>
        <w:t xml:space="preserve">න්ට ස්ථාන වූයේ වන නම්. </w:t>
      </w:r>
      <w:r w:rsidRPr="00452B97">
        <w:rPr>
          <w:rFonts w:ascii="UN-Abhaya" w:hAnsi="UN-Abhaya"/>
          <w:b/>
          <w:bCs/>
        </w:rPr>
        <w:t>‘</w:t>
      </w:r>
      <w:r w:rsidRPr="00452B97">
        <w:rPr>
          <w:rFonts w:ascii="UN-Abhaya" w:hAnsi="UN-Abhaya"/>
          <w:b/>
          <w:bCs/>
          <w:cs/>
        </w:rPr>
        <w:t>බහුවෘ</w:t>
      </w:r>
      <w:r w:rsidR="00DB5973">
        <w:rPr>
          <w:rFonts w:ascii="UN-Abhaya" w:hAnsi="UN-Abhaya"/>
          <w:b/>
          <w:bCs/>
          <w:cs/>
        </w:rPr>
        <w:t>ක්‍ෂ</w:t>
      </w:r>
      <w:r w:rsidRPr="00452B97">
        <w:rPr>
          <w:rFonts w:ascii="UN-Abhaya" w:hAnsi="UN-Abhaya"/>
          <w:b/>
          <w:bCs/>
          <w:cs/>
        </w:rPr>
        <w:t>යුත්තස</w:t>
      </w:r>
      <w:r w:rsidR="001A2E33">
        <w:rPr>
          <w:rFonts w:ascii="UN-Abhaya" w:hAnsi="UN-Abhaya" w:hint="cs"/>
          <w:b/>
          <w:bCs/>
          <w:cs/>
        </w:rPr>
        <w:t>්</w:t>
      </w:r>
      <w:r w:rsidRPr="00452B97">
        <w:rPr>
          <w:rFonts w:ascii="UN-Abhaya" w:hAnsi="UN-Abhaya"/>
          <w:b/>
          <w:bCs/>
          <w:cs/>
        </w:rPr>
        <w:t>ථානං = වනම්’</w:t>
      </w:r>
      <w:r w:rsidRPr="00452B97">
        <w:rPr>
          <w:rFonts w:ascii="UN-Abhaya" w:hAnsi="UN-Abhaya"/>
        </w:rPr>
        <w:t xml:space="preserve"> </w:t>
      </w:r>
      <w:r w:rsidRPr="00452B97">
        <w:rPr>
          <w:rFonts w:ascii="UN-Abhaya" w:hAnsi="UN-Abhaya"/>
          <w:cs/>
        </w:rPr>
        <w:t>යනු ක</w:t>
      </w:r>
      <w:r w:rsidR="001A2E33">
        <w:rPr>
          <w:rFonts w:ascii="UN-Abhaya" w:hAnsi="UN-Abhaya" w:hint="cs"/>
          <w:cs/>
        </w:rPr>
        <w:t>ෝ</w:t>
      </w:r>
      <w:r w:rsidRPr="00452B97">
        <w:rPr>
          <w:rFonts w:ascii="UN-Abhaya" w:hAnsi="UN-Abhaya"/>
          <w:cs/>
        </w:rPr>
        <w:t>ෂවචන යි. බොහෝ ගස් කොළන්වලින් ගැවසී ගත් තැන වනැ</w:t>
      </w:r>
      <w:r w:rsidRPr="00452B97">
        <w:rPr>
          <w:rFonts w:ascii="UN-Abhaya" w:hAnsi="UN-Abhaya"/>
        </w:rPr>
        <w:t xml:space="preserve">, </w:t>
      </w:r>
      <w:r w:rsidRPr="00452B97">
        <w:rPr>
          <w:rFonts w:ascii="UN-Abhaya" w:hAnsi="UN-Abhaya"/>
          <w:cs/>
        </w:rPr>
        <w:t>යි එයින් කිය වේ. සත්‍රී</w:t>
      </w:r>
      <w:r w:rsidR="001A2E33">
        <w:rPr>
          <w:rFonts w:ascii="UN-Abhaya" w:hAnsi="UN-Abhaya" w:hint="cs"/>
          <w:cs/>
        </w:rPr>
        <w:t xml:space="preserve"> </w:t>
      </w:r>
      <w:r w:rsidRPr="00452B97">
        <w:rPr>
          <w:rFonts w:ascii="UN-Abhaya" w:hAnsi="UN-Abhaya"/>
          <w:cs/>
        </w:rPr>
        <w:t>-</w:t>
      </w:r>
      <w:r w:rsidR="001A2E33">
        <w:rPr>
          <w:rFonts w:ascii="UN-Abhaya" w:hAnsi="UN-Abhaya" w:hint="cs"/>
          <w:cs/>
        </w:rPr>
        <w:t xml:space="preserve"> </w:t>
      </w:r>
      <w:r w:rsidRPr="00452B97">
        <w:rPr>
          <w:rFonts w:ascii="UN-Abhaya" w:hAnsi="UN-Abhaya"/>
          <w:cs/>
        </w:rPr>
        <w:t xml:space="preserve">නපුංසක දෙක ම භජනය කරයි. </w:t>
      </w:r>
    </w:p>
    <w:p w14:paraId="4E1C9D1F" w14:textId="039AC67B" w:rsidR="004C0CDE" w:rsidRDefault="004C0CDE" w:rsidP="003B4C64">
      <w:pPr>
        <w:spacing w:line="276" w:lineRule="auto"/>
        <w:rPr>
          <w:rFonts w:ascii="UN-Abhaya" w:hAnsi="UN-Abhaya"/>
        </w:rPr>
      </w:pPr>
      <w:r w:rsidRPr="00452B97">
        <w:rPr>
          <w:rFonts w:ascii="UN-Abhaya" w:hAnsi="UN-Abhaya"/>
          <w:b/>
          <w:bCs/>
          <w:cs/>
        </w:rPr>
        <w:t xml:space="preserve">එකං එව භාවිතත්තානං </w:t>
      </w:r>
      <w:r w:rsidRPr="00452B97">
        <w:rPr>
          <w:rFonts w:ascii="UN-Abhaya" w:hAnsi="UN-Abhaya"/>
          <w:cs/>
        </w:rPr>
        <w:t>= වැඩ</w:t>
      </w:r>
      <w:r w:rsidR="006128CC">
        <w:rPr>
          <w:rFonts w:ascii="UN-Abhaya" w:hAnsi="UN-Abhaya" w:hint="cs"/>
          <w:cs/>
        </w:rPr>
        <w:t>ූ</w:t>
      </w:r>
      <w:r w:rsidRPr="00452B97">
        <w:rPr>
          <w:rFonts w:ascii="UN-Abhaya" w:hAnsi="UN-Abhaya"/>
          <w:cs/>
        </w:rPr>
        <w:t xml:space="preserve"> සිත් ඇති එක් ම </w:t>
      </w:r>
      <w:r w:rsidR="00D24FC2">
        <w:rPr>
          <w:rFonts w:ascii="UN-Abhaya" w:hAnsi="UN-Abhaya"/>
          <w:cs/>
        </w:rPr>
        <w:t>ආර්‍ය්‍ය</w:t>
      </w:r>
      <w:r w:rsidRPr="00452B97">
        <w:rPr>
          <w:rFonts w:ascii="UN-Abhaya" w:hAnsi="UN-Abhaya"/>
          <w:cs/>
        </w:rPr>
        <w:t>යකු.</w:t>
      </w:r>
      <w:r w:rsidR="006128CC">
        <w:rPr>
          <w:rStyle w:val="FootnoteReference"/>
          <w:rFonts w:ascii="UN-Abhaya" w:hAnsi="UN-Abhaya"/>
          <w:cs/>
        </w:rPr>
        <w:footnoteReference w:id="17"/>
      </w:r>
      <w:r w:rsidRPr="00452B97">
        <w:rPr>
          <w:rFonts w:ascii="UN-Abhaya" w:hAnsi="UN-Abhaya"/>
          <w:cs/>
        </w:rPr>
        <w:t xml:space="preserve"> </w:t>
      </w:r>
    </w:p>
    <w:p w14:paraId="3AC493A4" w14:textId="21A75F81" w:rsidR="004C0CDE" w:rsidRDefault="004C0CDE" w:rsidP="003B4C64">
      <w:pPr>
        <w:spacing w:line="276" w:lineRule="auto"/>
        <w:rPr>
          <w:rFonts w:ascii="UN-Abhaya" w:hAnsi="UN-Abhaya"/>
        </w:rPr>
      </w:pPr>
      <w:r w:rsidRPr="00452B97">
        <w:rPr>
          <w:rFonts w:ascii="UN-Abhaya" w:hAnsi="UN-Abhaya"/>
          <w:b/>
          <w:bCs/>
          <w:cs/>
        </w:rPr>
        <w:t>මුහුත්තං අපි පූජයෙ</w:t>
      </w:r>
      <w:r w:rsidRPr="00452B97">
        <w:rPr>
          <w:rFonts w:ascii="UN-Abhaya" w:hAnsi="UN-Abhaya"/>
          <w:cs/>
        </w:rPr>
        <w:t xml:space="preserve"> = මොහොතකුත් පුදන්නේ ද</w:t>
      </w:r>
      <w:r w:rsidR="001F590F">
        <w:rPr>
          <w:rFonts w:ascii="UN-Abhaya" w:hAnsi="UN-Abhaya" w:hint="cs"/>
          <w:cs/>
        </w:rPr>
        <w:t>.</w:t>
      </w:r>
      <w:r w:rsidR="001F590F">
        <w:rPr>
          <w:rStyle w:val="FootnoteReference"/>
          <w:rFonts w:ascii="UN-Abhaya" w:hAnsi="UN-Abhaya"/>
          <w:cs/>
        </w:rPr>
        <w:footnoteReference w:id="18"/>
      </w:r>
    </w:p>
    <w:p w14:paraId="2260CB34" w14:textId="37A77963" w:rsidR="004C0CDE" w:rsidRDefault="004C0CDE" w:rsidP="003B4C64">
      <w:pPr>
        <w:spacing w:line="276" w:lineRule="auto"/>
        <w:rPr>
          <w:rFonts w:ascii="UN-Abhaya" w:hAnsi="UN-Abhaya"/>
        </w:rPr>
      </w:pPr>
      <w:r w:rsidRPr="0096693D">
        <w:rPr>
          <w:rFonts w:ascii="UN-Abhaya" w:hAnsi="UN-Abhaya"/>
          <w:b/>
          <w:bCs/>
          <w:cs/>
        </w:rPr>
        <w:t>සා එව පූජනා සෙය්‍ය</w:t>
      </w:r>
      <w:r w:rsidR="0096693D" w:rsidRPr="0096693D">
        <w:rPr>
          <w:rFonts w:ascii="UN-Abhaya" w:hAnsi="UN-Abhaya" w:hint="cs"/>
          <w:b/>
          <w:bCs/>
          <w:cs/>
        </w:rPr>
        <w:t>ො</w:t>
      </w:r>
      <w:r w:rsidRPr="00452B97">
        <w:rPr>
          <w:rFonts w:ascii="UN-Abhaya" w:hAnsi="UN-Abhaya"/>
          <w:cs/>
        </w:rPr>
        <w:t xml:space="preserve"> = ඒ පූජාව ම ශ්‍රේෂ්ඨ වේ.</w:t>
      </w:r>
      <w:r w:rsidR="0096693D">
        <w:rPr>
          <w:rStyle w:val="FootnoteReference"/>
          <w:rFonts w:ascii="UN-Abhaya" w:hAnsi="UN-Abhaya"/>
          <w:cs/>
        </w:rPr>
        <w:footnoteReference w:id="19"/>
      </w:r>
      <w:r w:rsidRPr="00452B97">
        <w:rPr>
          <w:rFonts w:ascii="UN-Abhaya" w:hAnsi="UN-Abhaya"/>
          <w:cs/>
        </w:rPr>
        <w:t xml:space="preserve"> </w:t>
      </w:r>
    </w:p>
    <w:p w14:paraId="42770C69" w14:textId="17FC0A28" w:rsidR="004C0CDE" w:rsidRDefault="004C0CDE" w:rsidP="003B4C64">
      <w:pPr>
        <w:spacing w:line="276" w:lineRule="auto"/>
        <w:rPr>
          <w:rFonts w:ascii="UN-Abhaya" w:hAnsi="UN-Abhaya"/>
        </w:rPr>
      </w:pPr>
      <w:r w:rsidRPr="004F603F">
        <w:rPr>
          <w:rFonts w:ascii="UN-Abhaya" w:hAnsi="UN-Abhaya"/>
          <w:b/>
          <w:bCs/>
          <w:cs/>
        </w:rPr>
        <w:t>යං ච</w:t>
      </w:r>
      <w:r w:rsidR="004F603F" w:rsidRPr="004F603F">
        <w:rPr>
          <w:rFonts w:ascii="UN-Abhaya" w:hAnsi="UN-Abhaya" w:hint="cs"/>
          <w:b/>
          <w:bCs/>
          <w:cs/>
        </w:rPr>
        <w:t>ෙ</w:t>
      </w:r>
      <w:r w:rsidRPr="004F603F">
        <w:rPr>
          <w:rFonts w:ascii="UN-Abhaya" w:hAnsi="UN-Abhaya"/>
          <w:b/>
          <w:bCs/>
          <w:cs/>
        </w:rPr>
        <w:t xml:space="preserve"> වස්සසතං හුතං</w:t>
      </w:r>
      <w:r w:rsidRPr="00452B97">
        <w:rPr>
          <w:rFonts w:ascii="UN-Abhaya" w:hAnsi="UN-Abhaya"/>
          <w:cs/>
        </w:rPr>
        <w:t xml:space="preserve"> = ඉදින් අවුරුදු සියයක් මුළුල්ලෙහි දුන් දනෙක් වේ ද</w:t>
      </w:r>
      <w:r w:rsidR="006D24EE">
        <w:rPr>
          <w:rFonts w:ascii="UN-Abhaya" w:hAnsi="UN-Abhaya" w:hint="cs"/>
          <w:cs/>
        </w:rPr>
        <w:t>.</w:t>
      </w:r>
      <w:r w:rsidR="006D24EE">
        <w:rPr>
          <w:rStyle w:val="FootnoteReference"/>
          <w:rFonts w:ascii="UN-Abhaya" w:hAnsi="UN-Abhaya"/>
          <w:cs/>
        </w:rPr>
        <w:footnoteReference w:id="20"/>
      </w:r>
      <w:r w:rsidRPr="00452B97">
        <w:rPr>
          <w:rFonts w:ascii="UN-Abhaya" w:hAnsi="UN-Abhaya"/>
          <w:cs/>
        </w:rPr>
        <w:t xml:space="preserve"> (එයට වඩා) </w:t>
      </w:r>
    </w:p>
    <w:p w14:paraId="6CCC91A2" w14:textId="77777777" w:rsidR="005A0521" w:rsidRDefault="004C0CDE" w:rsidP="003B4C64">
      <w:pPr>
        <w:spacing w:line="276" w:lineRule="auto"/>
        <w:rPr>
          <w:rFonts w:ascii="UN-Abhaya" w:hAnsi="UN-Abhaya"/>
        </w:rPr>
      </w:pPr>
      <w:r w:rsidRPr="00452B97">
        <w:rPr>
          <w:rFonts w:ascii="UN-Abhaya" w:hAnsi="UN-Abhaya"/>
          <w:cs/>
        </w:rPr>
        <w:t xml:space="preserve">මෙහි </w:t>
      </w:r>
      <w:r w:rsidRPr="00452B97">
        <w:rPr>
          <w:rFonts w:ascii="UN-Abhaya" w:hAnsi="UN-Abhaya"/>
          <w:b/>
          <w:bCs/>
          <w:cs/>
        </w:rPr>
        <w:t>හුතැ</w:t>
      </w:r>
      <w:r w:rsidRPr="00452B97">
        <w:rPr>
          <w:rFonts w:ascii="UN-Abhaya" w:hAnsi="UN-Abhaya"/>
        </w:rPr>
        <w:t xml:space="preserve">, </w:t>
      </w:r>
      <w:r w:rsidRPr="00452B97">
        <w:rPr>
          <w:rFonts w:ascii="UN-Abhaya" w:hAnsi="UN-Abhaya"/>
          <w:cs/>
        </w:rPr>
        <w:t>යි කියන ලද්දේ ගිනිපිදීම ය. එය මෙලොව පරලොව දෙකට ම වැඩෙක් නැත.</w:t>
      </w:r>
    </w:p>
    <w:p w14:paraId="47415BC8" w14:textId="6049825C" w:rsidR="005A0521" w:rsidRDefault="004C0CDE" w:rsidP="003B4C64">
      <w:pPr>
        <w:spacing w:line="276" w:lineRule="auto"/>
        <w:rPr>
          <w:rFonts w:ascii="UN-Abhaya" w:hAnsi="UN-Abhaya"/>
        </w:rPr>
      </w:pPr>
      <w:r w:rsidRPr="00452B97">
        <w:rPr>
          <w:rFonts w:ascii="UN-Abhaya" w:hAnsi="UN-Abhaya"/>
          <w:cs/>
        </w:rPr>
        <w:t>යමකු විසින් වනගත ව සියක් අවුරුදු කල් වෙද</w:t>
      </w:r>
      <w:r w:rsidR="00262545">
        <w:rPr>
          <w:rFonts w:ascii="UN-Abhaya" w:hAnsi="UN-Abhaya" w:hint="cs"/>
          <w:cs/>
        </w:rPr>
        <w:t>ෝ</w:t>
      </w:r>
      <w:r w:rsidRPr="00452B97">
        <w:rPr>
          <w:rFonts w:ascii="UN-Abhaya" w:hAnsi="UN-Abhaya"/>
          <w:cs/>
        </w:rPr>
        <w:t>ක්ත පරිදි කළ ගිනිපිදීමට වඩා මොහොතක් කල් සිවුපසයට අයත් යමකින් ගුණයන්ගෙන් වැඩුනු කෙනකු පිදීම ම ඉතා ශ්‍රේෂ්ඨ ය</w:t>
      </w:r>
      <w:r w:rsidRPr="00452B97">
        <w:rPr>
          <w:rFonts w:ascii="UN-Abhaya" w:hAnsi="UN-Abhaya"/>
        </w:rPr>
        <w:t xml:space="preserve"> </w:t>
      </w:r>
      <w:r w:rsidRPr="00452B97">
        <w:rPr>
          <w:rFonts w:ascii="UN-Abhaya" w:hAnsi="UN-Abhaya"/>
          <w:cs/>
        </w:rPr>
        <w:t>යි</w:t>
      </w:r>
      <w:r w:rsidRPr="00452B97">
        <w:rPr>
          <w:rFonts w:ascii="UN-Abhaya" w:hAnsi="UN-Abhaya"/>
        </w:rPr>
        <w:t xml:space="preserve">, </w:t>
      </w:r>
      <w:r w:rsidRPr="00452B97">
        <w:rPr>
          <w:rFonts w:ascii="UN-Abhaya" w:hAnsi="UN-Abhaya"/>
          <w:cs/>
        </w:rPr>
        <w:t>මෙයින් වදාළ සේක.</w:t>
      </w:r>
    </w:p>
    <w:p w14:paraId="62A83861" w14:textId="6A3EEB74" w:rsidR="004C0CDE" w:rsidRPr="00452B97" w:rsidRDefault="004C0CDE" w:rsidP="003B4C64">
      <w:pPr>
        <w:spacing w:line="276" w:lineRule="auto"/>
        <w:rPr>
          <w:rFonts w:ascii="UN-Abhaya" w:hAnsi="UN-Abhaya"/>
        </w:rPr>
      </w:pPr>
      <w:r w:rsidRPr="00452B97">
        <w:rPr>
          <w:rFonts w:ascii="UN-Abhaya" w:hAnsi="UN-Abhaya"/>
          <w:cs/>
        </w:rPr>
        <w:lastRenderedPageBreak/>
        <w:t>ධ</w:t>
      </w:r>
      <w:r w:rsidR="00FB0612">
        <w:rPr>
          <w:rFonts w:ascii="UN-Abhaya" w:hAnsi="UN-Abhaya"/>
          <w:cs/>
        </w:rPr>
        <w:t>ර්‍ම</w:t>
      </w:r>
      <w:r w:rsidRPr="00452B97">
        <w:rPr>
          <w:rFonts w:ascii="UN-Abhaya" w:hAnsi="UN-Abhaya"/>
          <w:cs/>
        </w:rPr>
        <w:t xml:space="preserve">දේශනාව අවසානයෙහි බමුණු තෙමේ සෝවන් වි ය. අනික් බොහෝ දෙන ද සෝවන් </w:t>
      </w:r>
      <w:r w:rsidR="001B2BFA">
        <w:rPr>
          <w:rFonts w:ascii="UN-Abhaya" w:hAnsi="UN-Abhaya"/>
          <w:cs/>
        </w:rPr>
        <w:t>ඵලාදියට</w:t>
      </w:r>
      <w:r w:rsidRPr="00452B97">
        <w:rPr>
          <w:rFonts w:ascii="UN-Abhaya" w:hAnsi="UN-Abhaya"/>
          <w:cs/>
        </w:rPr>
        <w:t xml:space="preserve"> පැමිණියාහ. </w:t>
      </w:r>
    </w:p>
    <w:p w14:paraId="3E2B0A52" w14:textId="5ECB4B56" w:rsidR="005A0521" w:rsidRPr="0008267D" w:rsidRDefault="004C0CDE" w:rsidP="008366E0">
      <w:pPr>
        <w:pStyle w:val="Style1"/>
      </w:pPr>
      <w:r w:rsidRPr="005A0521">
        <w:rPr>
          <w:cs/>
        </w:rPr>
        <w:t>ශාරීපුත්‍රස්ථවිර භාගිනෙය්‍ය</w:t>
      </w:r>
      <w:r w:rsidR="00841134">
        <w:t xml:space="preserve"> </w:t>
      </w:r>
      <w:r w:rsidRPr="005A0521">
        <w:rPr>
          <w:cs/>
        </w:rPr>
        <w:t>වස්තුව නිමි</w:t>
      </w:r>
      <w:r w:rsidRPr="00452B97">
        <w:rPr>
          <w:cs/>
        </w:rPr>
        <w:t>.</w:t>
      </w:r>
    </w:p>
    <w:p w14:paraId="3CF791D1" w14:textId="6FCC31A1" w:rsidR="004C0CDE" w:rsidRDefault="004C0CDE" w:rsidP="000E400D">
      <w:pPr>
        <w:pStyle w:val="Heading2"/>
        <w:spacing w:line="276" w:lineRule="auto"/>
      </w:pPr>
      <w:r w:rsidRPr="00452B97">
        <w:rPr>
          <w:cs/>
        </w:rPr>
        <w:t>ශාරීපුත්‍ර ස්ථවිරයන් වහන්සේගේ යහළුවෙක්</w:t>
      </w:r>
    </w:p>
    <w:p w14:paraId="00A1C164" w14:textId="0DCCB8BB" w:rsidR="004C0CDE" w:rsidRDefault="004C0CDE" w:rsidP="0008267D">
      <w:pPr>
        <w:pStyle w:val="Style1"/>
      </w:pPr>
      <w:r w:rsidRPr="00452B97">
        <w:t xml:space="preserve">8 </w:t>
      </w:r>
      <w:r w:rsidR="005A0521">
        <w:t>–</w:t>
      </w:r>
      <w:r w:rsidRPr="00452B97">
        <w:t xml:space="preserve"> 7</w:t>
      </w:r>
    </w:p>
    <w:p w14:paraId="5884D139" w14:textId="4234D19D" w:rsidR="004C0CDE" w:rsidRDefault="004C0CDE" w:rsidP="000E400D">
      <w:pPr>
        <w:spacing w:line="276" w:lineRule="auto"/>
        <w:rPr>
          <w:rFonts w:ascii="UN-Abhaya" w:hAnsi="UN-Abhaya"/>
        </w:rPr>
      </w:pPr>
      <w:r w:rsidRPr="00452B97">
        <w:rPr>
          <w:rFonts w:ascii="UN-Abhaya" w:hAnsi="UN-Abhaya"/>
          <w:b/>
          <w:bCs/>
          <w:cs/>
        </w:rPr>
        <w:t>දිනක්</w:t>
      </w:r>
      <w:r w:rsidRPr="00452B97">
        <w:rPr>
          <w:rFonts w:ascii="UN-Abhaya" w:hAnsi="UN-Abhaya"/>
          <w:cs/>
        </w:rPr>
        <w:t xml:space="preserve"> ශාරීපුත්‍ර ස්ථවිරයන් වහන්සේ තම යහළුවකු හමු වන්නට ඔහු ඉන්නා තැනට වැඩියහ. හෙතෙමේ තෙරුන් දැක</w:t>
      </w:r>
      <w:r w:rsidRPr="00452B97">
        <w:rPr>
          <w:rFonts w:ascii="UN-Abhaya" w:hAnsi="UN-Abhaya"/>
        </w:rPr>
        <w:t xml:space="preserve">, </w:t>
      </w:r>
      <w:r w:rsidRPr="00452B97">
        <w:rPr>
          <w:rFonts w:ascii="UN-Abhaya" w:hAnsi="UN-Abhaya"/>
          <w:cs/>
        </w:rPr>
        <w:t>ඉදිරියට ගොස්</w:t>
      </w:r>
      <w:r w:rsidRPr="00452B97">
        <w:rPr>
          <w:rFonts w:ascii="UN-Abhaya" w:hAnsi="UN-Abhaya"/>
        </w:rPr>
        <w:t xml:space="preserve">, </w:t>
      </w:r>
      <w:r w:rsidRPr="00452B97">
        <w:rPr>
          <w:rFonts w:ascii="UN-Abhaya" w:hAnsi="UN-Abhaya"/>
          <w:cs/>
        </w:rPr>
        <w:t>සතුටින් පිළිගෙණ</w:t>
      </w:r>
      <w:r w:rsidRPr="00452B97">
        <w:rPr>
          <w:rFonts w:ascii="UN-Abhaya" w:hAnsi="UN-Abhaya"/>
        </w:rPr>
        <w:t xml:space="preserve">, </w:t>
      </w:r>
      <w:r w:rsidRPr="00452B97">
        <w:rPr>
          <w:rFonts w:ascii="UN-Abhaya" w:hAnsi="UN-Abhaya"/>
          <w:cs/>
        </w:rPr>
        <w:t>වඩා හිඳුවා සත්කාර කෙළේය. ස්ථවිරයන් වහන්සේ ඔහු හා පිළිසඳර කතාවට බැස</w:t>
      </w:r>
      <w:r w:rsidRPr="00452B97">
        <w:rPr>
          <w:rFonts w:ascii="UN-Abhaya" w:hAnsi="UN-Abhaya"/>
        </w:rPr>
        <w:t xml:space="preserve">, </w:t>
      </w:r>
      <w:r w:rsidR="001A076D">
        <w:rPr>
          <w:rFonts w:ascii="UN-Abhaya" w:hAnsi="UN-Abhaya"/>
        </w:rPr>
        <w:t>“</w:t>
      </w:r>
      <w:r w:rsidRPr="00452B97">
        <w:rPr>
          <w:rFonts w:ascii="UN-Abhaya" w:hAnsi="UN-Abhaya"/>
          <w:cs/>
        </w:rPr>
        <w:t>කුමක් කරන්නෙහි ද</w:t>
      </w:r>
      <w:r w:rsidR="001A076D">
        <w:rPr>
          <w:rFonts w:ascii="UN-Abhaya" w:hAnsi="UN-Abhaya"/>
        </w:rPr>
        <w:t>”</w:t>
      </w:r>
      <w:r w:rsidRPr="00452B97">
        <w:rPr>
          <w:rFonts w:ascii="UN-Abhaya" w:hAnsi="UN-Abhaya"/>
        </w:rPr>
        <w:t xml:space="preserve"> </w:t>
      </w:r>
      <w:r w:rsidRPr="00452B97">
        <w:rPr>
          <w:rFonts w:ascii="UN-Abhaya" w:hAnsi="UN-Abhaya"/>
          <w:cs/>
        </w:rPr>
        <w:t xml:space="preserve">යි ඇසූහ. </w:t>
      </w:r>
      <w:r w:rsidR="001A076D">
        <w:rPr>
          <w:rFonts w:ascii="UN-Abhaya" w:hAnsi="UN-Abhaya"/>
        </w:rPr>
        <w:t>“</w:t>
      </w:r>
      <w:r w:rsidRPr="00452B97">
        <w:rPr>
          <w:rFonts w:ascii="UN-Abhaya" w:hAnsi="UN-Abhaya"/>
          <w:cs/>
        </w:rPr>
        <w:t>ස්වාමීනි! මම යිට්ඨ නම් දානය දෙමි</w:t>
      </w:r>
      <w:r w:rsidR="001A076D">
        <w:rPr>
          <w:rFonts w:ascii="UN-Abhaya" w:hAnsi="UN-Abhaya"/>
        </w:rPr>
        <w:t>”</w:t>
      </w:r>
      <w:r w:rsidRPr="00452B97">
        <w:rPr>
          <w:rFonts w:ascii="UN-Abhaya" w:hAnsi="UN-Abhaya"/>
        </w:rPr>
        <w:t xml:space="preserve"> </w:t>
      </w:r>
      <w:r w:rsidRPr="00452B97">
        <w:rPr>
          <w:rFonts w:ascii="UN-Abhaya" w:hAnsi="UN-Abhaya"/>
          <w:cs/>
        </w:rPr>
        <w:t>යි කී ය. එවිට ස්ථවිරයන් වහන්සේ බමුණාත් කැටුව බුදුරජුන් වෙත ගොස්</w:t>
      </w:r>
      <w:r w:rsidRPr="00452B97">
        <w:rPr>
          <w:rFonts w:ascii="UN-Abhaya" w:hAnsi="UN-Abhaya"/>
        </w:rPr>
        <w:t xml:space="preserve">, </w:t>
      </w:r>
      <w:r w:rsidR="001A076D">
        <w:rPr>
          <w:rFonts w:ascii="UN-Abhaya" w:hAnsi="UN-Abhaya"/>
        </w:rPr>
        <w:t>“</w:t>
      </w:r>
      <w:r w:rsidRPr="00452B97">
        <w:rPr>
          <w:rFonts w:ascii="UN-Abhaya" w:hAnsi="UN-Abhaya"/>
          <w:cs/>
        </w:rPr>
        <w:t>ස්වාමීනි! මේ බමුණු මාගේ යහළුවෙක</w:t>
      </w:r>
      <w:r w:rsidRPr="00452B97">
        <w:rPr>
          <w:rFonts w:ascii="UN-Abhaya" w:hAnsi="UN-Abhaya"/>
        </w:rPr>
        <w:t xml:space="preserve">, </w:t>
      </w:r>
      <w:r w:rsidRPr="00452B97">
        <w:rPr>
          <w:rFonts w:ascii="UN-Abhaya" w:hAnsi="UN-Abhaya"/>
          <w:cs/>
        </w:rPr>
        <w:t>මොහු බඹ ලොව උපදින්නට සිතා යිට්ඨ නම් දානයක් පවත්ව යි</w:t>
      </w:r>
      <w:r w:rsidRPr="00452B97">
        <w:rPr>
          <w:rFonts w:ascii="UN-Abhaya" w:hAnsi="UN-Abhaya"/>
        </w:rPr>
        <w:t xml:space="preserve">, </w:t>
      </w:r>
      <w:r w:rsidRPr="00452B97">
        <w:rPr>
          <w:rFonts w:ascii="UN-Abhaya" w:hAnsi="UN-Abhaya"/>
          <w:cs/>
        </w:rPr>
        <w:t>බඹලොව උපදින්නට ලොකු ආසාවක් මොහුට තිබේ</w:t>
      </w:r>
      <w:r w:rsidRPr="00452B97">
        <w:rPr>
          <w:rFonts w:ascii="UN-Abhaya" w:hAnsi="UN-Abhaya"/>
        </w:rPr>
        <w:t xml:space="preserve">, </w:t>
      </w:r>
      <w:r w:rsidRPr="00452B97">
        <w:rPr>
          <w:rFonts w:ascii="UN-Abhaya" w:hAnsi="UN-Abhaya"/>
          <w:cs/>
        </w:rPr>
        <w:t>එහෙයින් මොහුට එහි උපදින්නට ම</w:t>
      </w:r>
      <w:r w:rsidR="009D1838">
        <w:rPr>
          <w:rFonts w:ascii="UN-Abhaya" w:hAnsi="UN-Abhaya" w:hint="cs"/>
          <w:cs/>
        </w:rPr>
        <w:t>ග</w:t>
      </w:r>
      <w:r w:rsidRPr="00452B97">
        <w:rPr>
          <w:rFonts w:ascii="UN-Abhaya" w:hAnsi="UN-Abhaya"/>
          <w:cs/>
        </w:rPr>
        <w:t xml:space="preserve"> වදාරනු මැනැවැ</w:t>
      </w:r>
      <w:r w:rsidR="001A076D">
        <w:rPr>
          <w:rFonts w:ascii="UN-Abhaya" w:hAnsi="UN-Abhaya"/>
        </w:rPr>
        <w:t>”</w:t>
      </w:r>
      <w:r w:rsidRPr="00452B97">
        <w:rPr>
          <w:rFonts w:ascii="UN-Abhaya" w:hAnsi="UN-Abhaya"/>
        </w:rPr>
        <w:t xml:space="preserve"> </w:t>
      </w:r>
      <w:r w:rsidRPr="00452B97">
        <w:rPr>
          <w:rFonts w:ascii="UN-Abhaya" w:hAnsi="UN-Abhaya"/>
          <w:cs/>
        </w:rPr>
        <w:t>යි දන්වා සිටියහ. එවිට බුදුරජානන් වහන්සේ</w:t>
      </w:r>
      <w:r w:rsidRPr="00452B97">
        <w:rPr>
          <w:rFonts w:ascii="UN-Abhaya" w:hAnsi="UN-Abhaya"/>
        </w:rPr>
        <w:t xml:space="preserve">, </w:t>
      </w:r>
      <w:r w:rsidR="001A076D">
        <w:rPr>
          <w:rFonts w:ascii="UN-Abhaya" w:hAnsi="UN-Abhaya"/>
        </w:rPr>
        <w:t>“</w:t>
      </w:r>
      <w:r w:rsidRPr="00452B97">
        <w:rPr>
          <w:rFonts w:ascii="UN-Abhaya" w:hAnsi="UN-Abhaya"/>
          <w:cs/>
        </w:rPr>
        <w:t>බ්‍රාහ්මණ! බඹලොව උපදින්නට සිතා තා විසින් අවුරුද්දක් මුළුල්ලෙහි ලොකීයමහාජනයාට දන් දී තිබේ</w:t>
      </w:r>
      <w:r w:rsidRPr="00452B97">
        <w:rPr>
          <w:rFonts w:ascii="UN-Abhaya" w:hAnsi="UN-Abhaya"/>
        </w:rPr>
        <w:t xml:space="preserve">, </w:t>
      </w:r>
      <w:r w:rsidRPr="00452B97">
        <w:rPr>
          <w:rFonts w:ascii="UN-Abhaya" w:hAnsi="UN-Abhaya"/>
          <w:cs/>
        </w:rPr>
        <w:t>ඒ තාගේ දානය</w:t>
      </w:r>
      <w:r w:rsidRPr="00452B97">
        <w:rPr>
          <w:rFonts w:ascii="UN-Abhaya" w:hAnsi="UN-Abhaya"/>
        </w:rPr>
        <w:t xml:space="preserve">, </w:t>
      </w:r>
      <w:r w:rsidRPr="00452B97">
        <w:rPr>
          <w:rFonts w:ascii="UN-Abhaya" w:hAnsi="UN-Abhaya"/>
          <w:cs/>
        </w:rPr>
        <w:t>පහන් සිතින් මාගේ ශ්‍රාවකයකු වඳින්නකුගේ සිතෙහි උපදින කුශල චේතනාව සතරට බෙදූ කල ඉන් ලැබෙන එක් කොටස පමණත් නො අගනේ ය</w:t>
      </w:r>
      <w:r w:rsidR="001A076D">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B74D7D">
        <w:rPr>
          <w:rFonts w:ascii="UN-Abhaya" w:hAnsi="UN-Abhaya" w:hint="cs"/>
          <w:cs/>
        </w:rPr>
        <w:t>ේ</w:t>
      </w:r>
      <w:r w:rsidRPr="00452B97">
        <w:rPr>
          <w:rFonts w:ascii="UN-Abhaya" w:hAnsi="UN-Abhaya"/>
          <w:cs/>
        </w:rPr>
        <w:t>ශනාව කළ සේක:</w:t>
      </w:r>
      <w:r w:rsidR="005647D3">
        <w:rPr>
          <w:rFonts w:ascii="UN-Abhaya" w:hAnsi="UN-Abhaya"/>
        </w:rPr>
        <w:t>-</w:t>
      </w:r>
    </w:p>
    <w:p w14:paraId="40EED0CC" w14:textId="04CB95CC" w:rsidR="00194225" w:rsidRPr="00295ECD" w:rsidRDefault="00194225" w:rsidP="00295ECD">
      <w:pPr>
        <w:pStyle w:val="Quote"/>
      </w:pPr>
      <w:r w:rsidRPr="00295ECD">
        <w:rPr>
          <w:cs/>
        </w:rPr>
        <w:t>යං කි</w:t>
      </w:r>
      <w:r w:rsidR="00295ECD" w:rsidRPr="00295ECD">
        <w:rPr>
          <w:cs/>
        </w:rPr>
        <w:t>ඤ්</w:t>
      </w:r>
      <w:r w:rsidRPr="00295ECD">
        <w:rPr>
          <w:cs/>
        </w:rPr>
        <w:t>චි යිට්ඨං ව හුතංව ලොක</w:t>
      </w:r>
      <w:r w:rsidR="00295ECD" w:rsidRPr="00295ECD">
        <w:rPr>
          <w:cs/>
        </w:rPr>
        <w:t>ෙ</w:t>
      </w:r>
      <w:r w:rsidRPr="00295ECD">
        <w:rPr>
          <w:cs/>
        </w:rPr>
        <w:t xml:space="preserve"> </w:t>
      </w:r>
    </w:p>
    <w:p w14:paraId="498D72E7" w14:textId="1491559D" w:rsidR="00194225" w:rsidRPr="00295ECD" w:rsidRDefault="00194225" w:rsidP="00295ECD">
      <w:pPr>
        <w:pStyle w:val="Quote"/>
      </w:pPr>
      <w:r w:rsidRPr="00295ECD">
        <w:rPr>
          <w:cs/>
        </w:rPr>
        <w:t>සංව</w:t>
      </w:r>
      <w:r w:rsidR="00295ECD" w:rsidRPr="00295ECD">
        <w:rPr>
          <w:cs/>
        </w:rPr>
        <w:t>ච්</w:t>
      </w:r>
      <w:r w:rsidRPr="00295ECD">
        <w:rPr>
          <w:cs/>
        </w:rPr>
        <w:t>ඡරං යජ</w:t>
      </w:r>
      <w:r w:rsidR="00295ECD" w:rsidRPr="00295ECD">
        <w:rPr>
          <w:cs/>
        </w:rPr>
        <w:t>ෙ</w:t>
      </w:r>
      <w:r w:rsidRPr="00295ECD">
        <w:rPr>
          <w:cs/>
        </w:rPr>
        <w:t>ථ පුඤ්ඤපෙක්ඛා</w:t>
      </w:r>
      <w:r w:rsidRPr="00295ECD">
        <w:t xml:space="preserve">, </w:t>
      </w:r>
    </w:p>
    <w:p w14:paraId="66D64BDA" w14:textId="37DE7301" w:rsidR="00194225" w:rsidRPr="00295ECD" w:rsidRDefault="00194225" w:rsidP="00295ECD">
      <w:pPr>
        <w:pStyle w:val="Quote"/>
      </w:pPr>
      <w:r w:rsidRPr="00295ECD">
        <w:rPr>
          <w:cs/>
        </w:rPr>
        <w:t>සබ්බ</w:t>
      </w:r>
      <w:r w:rsidR="00295ECD" w:rsidRPr="00295ECD">
        <w:rPr>
          <w:cs/>
        </w:rPr>
        <w:t>ම්පි</w:t>
      </w:r>
      <w:r w:rsidRPr="00295ECD">
        <w:rPr>
          <w:cs/>
        </w:rPr>
        <w:t xml:space="preserve"> තං න චතුභාගමෙති </w:t>
      </w:r>
    </w:p>
    <w:p w14:paraId="3DF5044F" w14:textId="6B155BBE" w:rsidR="005A0521" w:rsidRPr="00295ECD" w:rsidRDefault="00194225" w:rsidP="00295ECD">
      <w:pPr>
        <w:pStyle w:val="Quote"/>
      </w:pPr>
      <w:r w:rsidRPr="00295ECD">
        <w:rPr>
          <w:cs/>
        </w:rPr>
        <w:t>අභිවාදනා උ</w:t>
      </w:r>
      <w:r w:rsidR="00295ECD" w:rsidRPr="00295ECD">
        <w:rPr>
          <w:cs/>
        </w:rPr>
        <w:t>ජ්</w:t>
      </w:r>
      <w:r w:rsidRPr="00295ECD">
        <w:rPr>
          <w:cs/>
        </w:rPr>
        <w:t>ජුගතෙසු</w:t>
      </w:r>
      <w:r w:rsidR="00295ECD" w:rsidRPr="00295ECD">
        <w:rPr>
          <w:cs/>
        </w:rPr>
        <w:t xml:space="preserve"> </w:t>
      </w:r>
      <w:r w:rsidRPr="00295ECD">
        <w:rPr>
          <w:cs/>
        </w:rPr>
        <w:t>සෙය්‍ය</w:t>
      </w:r>
      <w:r w:rsidR="00295ECD" w:rsidRPr="00295ECD">
        <w:rPr>
          <w:cs/>
        </w:rPr>
        <w:t>ා</w:t>
      </w:r>
      <w:r w:rsidRPr="00295ECD">
        <w:rPr>
          <w:cs/>
        </w:rPr>
        <w:t>ති.</w:t>
      </w:r>
    </w:p>
    <w:p w14:paraId="2936CDEE" w14:textId="1472B66F" w:rsidR="00194225" w:rsidRDefault="004C0CDE" w:rsidP="000E400D">
      <w:pPr>
        <w:spacing w:line="276" w:lineRule="auto"/>
        <w:rPr>
          <w:rFonts w:ascii="UN-Abhaya" w:hAnsi="UN-Abhaya"/>
        </w:rPr>
      </w:pPr>
      <w:r w:rsidRPr="00452B97">
        <w:rPr>
          <w:rFonts w:ascii="UN-Abhaya" w:hAnsi="UN-Abhaya"/>
          <w:cs/>
        </w:rPr>
        <w:t xml:space="preserve">මේ </w:t>
      </w:r>
      <w:r w:rsidR="0003542E">
        <w:rPr>
          <w:rFonts w:ascii="UN-Abhaya" w:hAnsi="UN-Abhaya"/>
          <w:cs/>
        </w:rPr>
        <w:t>සත්ත්‍ව</w:t>
      </w:r>
      <w:r w:rsidRPr="00452B97">
        <w:rPr>
          <w:rFonts w:ascii="UN-Abhaya" w:hAnsi="UN-Abhaya"/>
          <w:cs/>
        </w:rPr>
        <w:t>ලෝකයෙහි පින් කැමැත්තෙක් යම්කිසි කුඩා දනක් හෝ අමුතු මහදනක් හෝ අවුරුද්දක් මුළුල්ලෙහි දුන්නේ නමුත්</w:t>
      </w:r>
      <w:r w:rsidRPr="00452B97">
        <w:rPr>
          <w:rFonts w:ascii="UN-Abhaya" w:hAnsi="UN-Abhaya"/>
        </w:rPr>
        <w:t xml:space="preserve">, </w:t>
      </w:r>
      <w:r w:rsidRPr="00452B97">
        <w:rPr>
          <w:rFonts w:ascii="UN-Abhaya" w:hAnsi="UN-Abhaya"/>
          <w:cs/>
        </w:rPr>
        <w:t>ඒ හැම දනක් ම (</w:t>
      </w:r>
      <w:r w:rsidR="00D24FC2">
        <w:rPr>
          <w:rFonts w:ascii="UN-Abhaya" w:hAnsi="UN-Abhaya"/>
          <w:cs/>
        </w:rPr>
        <w:t>ආර්‍ය්‍ය</w:t>
      </w:r>
      <w:r w:rsidRPr="00452B97">
        <w:rPr>
          <w:rFonts w:ascii="UN-Abhaya" w:hAnsi="UN-Abhaya"/>
          <w:cs/>
        </w:rPr>
        <w:t>යකු වඳින්නකුට උපදින කුශල චේතනාව පිළිබඳ</w:t>
      </w:r>
      <w:r w:rsidR="005E153D">
        <w:rPr>
          <w:rFonts w:ascii="UN-Abhaya" w:hAnsi="UN-Abhaya" w:hint="cs"/>
          <w:cs/>
        </w:rPr>
        <w:t>)</w:t>
      </w:r>
      <w:r w:rsidRPr="00452B97">
        <w:rPr>
          <w:rFonts w:ascii="UN-Abhaya" w:hAnsi="UN-Abhaya"/>
          <w:cs/>
        </w:rPr>
        <w:t xml:space="preserve"> සතරෙන් එක් කොටසටත් නො පැමිණේ. ඍජු බවට පැමිණියවුන් කෙරෙහි කෙරෙණ </w:t>
      </w:r>
      <w:r w:rsidR="002A172D">
        <w:rPr>
          <w:rFonts w:ascii="UN-Abhaya" w:hAnsi="UN-Abhaya"/>
          <w:cs/>
        </w:rPr>
        <w:t>වන්‍දනා</w:t>
      </w:r>
      <w:r w:rsidRPr="00452B97">
        <w:rPr>
          <w:rFonts w:ascii="UN-Abhaya" w:hAnsi="UN-Abhaya"/>
          <w:cs/>
        </w:rPr>
        <w:t>වම (එයට වඩා හැම</w:t>
      </w:r>
      <w:r w:rsidRPr="00452B97">
        <w:rPr>
          <w:rFonts w:ascii="UN-Abhaya" w:hAnsi="UN-Abhaya"/>
        </w:rPr>
        <w:t xml:space="preserve"> </w:t>
      </w:r>
      <w:r w:rsidRPr="00452B97">
        <w:rPr>
          <w:rFonts w:ascii="UN-Abhaya" w:hAnsi="UN-Abhaya"/>
          <w:cs/>
        </w:rPr>
        <w:t>අතකින්) ශ්‍රේෂ්ඨ වේ.</w:t>
      </w:r>
    </w:p>
    <w:p w14:paraId="41373255" w14:textId="5D376341" w:rsidR="004C0CDE" w:rsidRDefault="004C0CDE" w:rsidP="000E400D">
      <w:pPr>
        <w:spacing w:line="276" w:lineRule="auto"/>
        <w:rPr>
          <w:rFonts w:ascii="UN-Abhaya" w:hAnsi="UN-Abhaya"/>
        </w:rPr>
      </w:pPr>
      <w:r w:rsidRPr="00452B97">
        <w:rPr>
          <w:rFonts w:ascii="UN-Abhaya" w:hAnsi="UN-Abhaya"/>
          <w:b/>
          <w:bCs/>
          <w:cs/>
        </w:rPr>
        <w:t>‘යං කිඤ්චි යිට්ඨං ව හුතං ව ලොකෙ</w:t>
      </w:r>
      <w:r w:rsidR="00263853">
        <w:rPr>
          <w:rFonts w:ascii="UN-Abhaya" w:hAnsi="UN-Abhaya"/>
          <w:b/>
          <w:bCs/>
        </w:rPr>
        <w:t>’</w:t>
      </w:r>
      <w:r w:rsidRPr="00452B97">
        <w:rPr>
          <w:rFonts w:ascii="UN-Abhaya" w:hAnsi="UN-Abhaya"/>
          <w:cs/>
        </w:rPr>
        <w:t xml:space="preserve"> = </w:t>
      </w:r>
      <w:r w:rsidR="0003542E">
        <w:rPr>
          <w:rFonts w:ascii="UN-Abhaya" w:hAnsi="UN-Abhaya"/>
          <w:cs/>
        </w:rPr>
        <w:t>සත්ත්‍ව</w:t>
      </w:r>
      <w:r w:rsidRPr="00452B97">
        <w:rPr>
          <w:rFonts w:ascii="UN-Abhaya" w:hAnsi="UN-Abhaya"/>
          <w:cs/>
        </w:rPr>
        <w:t xml:space="preserve">ලෝකයෙහි යම් කිසි කුඩා දනක් හෝ අමුතු මහදනක් හෝ. </w:t>
      </w:r>
    </w:p>
    <w:p w14:paraId="220BBEBB" w14:textId="7C9F3133" w:rsidR="00194225" w:rsidRDefault="004C0CDE" w:rsidP="000E400D">
      <w:pPr>
        <w:spacing w:line="276" w:lineRule="auto"/>
        <w:rPr>
          <w:rFonts w:ascii="UN-Abhaya" w:hAnsi="UN-Abhaya"/>
        </w:rPr>
      </w:pPr>
      <w:r w:rsidRPr="00452B97">
        <w:rPr>
          <w:rFonts w:ascii="UN-Abhaya" w:hAnsi="UN-Abhaya"/>
          <w:b/>
          <w:bCs/>
        </w:rPr>
        <w:t>‘</w:t>
      </w:r>
      <w:r w:rsidRPr="00452B97">
        <w:rPr>
          <w:rFonts w:ascii="UN-Abhaya" w:hAnsi="UN-Abhaya"/>
          <w:b/>
          <w:bCs/>
          <w:cs/>
        </w:rPr>
        <w:t xml:space="preserve">යං කිඤ්චි යිට්ඨං ව’ </w:t>
      </w:r>
      <w:r w:rsidRPr="00452B97">
        <w:rPr>
          <w:rFonts w:ascii="UN-Abhaya" w:hAnsi="UN-Abhaya"/>
          <w:cs/>
        </w:rPr>
        <w:t>යනු වදාළ</w:t>
      </w:r>
      <w:r w:rsidR="00383D53">
        <w:rPr>
          <w:rFonts w:ascii="UN-Abhaya" w:hAnsi="UN-Abhaya" w:hint="cs"/>
          <w:cs/>
        </w:rPr>
        <w:t>ෝ</w:t>
      </w:r>
      <w:r w:rsidRPr="00452B97">
        <w:rPr>
          <w:rFonts w:ascii="UN-Abhaya" w:hAnsi="UN-Abhaya"/>
          <w:cs/>
        </w:rPr>
        <w:t xml:space="preserve"> ල</w:t>
      </w:r>
      <w:r w:rsidR="00383D53">
        <w:rPr>
          <w:rFonts w:ascii="UN-Abhaya" w:hAnsi="UN-Abhaya" w:hint="cs"/>
          <w:cs/>
        </w:rPr>
        <w:t>ෝ</w:t>
      </w:r>
      <w:r w:rsidRPr="00452B97">
        <w:rPr>
          <w:rFonts w:ascii="UN-Abhaya" w:hAnsi="UN-Abhaya"/>
          <w:cs/>
        </w:rPr>
        <w:t>කීය මහාජනයා අත ඇති හැම දනක් ම නො හැර ගැණ</w:t>
      </w:r>
      <w:r w:rsidR="00383D53">
        <w:rPr>
          <w:rFonts w:ascii="UN-Abhaya" w:hAnsi="UN-Abhaya" w:hint="cs"/>
          <w:cs/>
        </w:rPr>
        <w:t>ී</w:t>
      </w:r>
      <w:r w:rsidRPr="00452B97">
        <w:rPr>
          <w:rFonts w:ascii="UN-Abhaya" w:hAnsi="UN-Abhaya"/>
          <w:cs/>
        </w:rPr>
        <w:t xml:space="preserve">මට ය. </w:t>
      </w:r>
      <w:r w:rsidRPr="00452B97">
        <w:rPr>
          <w:rFonts w:ascii="UN-Abhaya" w:hAnsi="UN-Abhaya"/>
          <w:b/>
          <w:bCs/>
          <w:cs/>
        </w:rPr>
        <w:t>‘අනවසෙසපරියා දානවචනමෙතං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අටුවා ය. </w:t>
      </w:r>
      <w:r w:rsidRPr="00452B97">
        <w:rPr>
          <w:rFonts w:ascii="UN-Abhaya" w:hAnsi="UN-Abhaya"/>
          <w:b/>
          <w:bCs/>
          <w:cs/>
        </w:rPr>
        <w:t>යිට්ඨ</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බොහෝ සෙයින් මඞ්ගල අවස්ථාවන්හි මිනිසුන් විසින් දෙන දන් ය. </w:t>
      </w:r>
      <w:r w:rsidRPr="00452B97">
        <w:rPr>
          <w:rFonts w:ascii="UN-Abhaya" w:hAnsi="UN-Abhaya"/>
          <w:b/>
          <w:bCs/>
          <w:cs/>
        </w:rPr>
        <w:t>‘යි</w:t>
      </w:r>
      <w:r w:rsidR="00383D53">
        <w:rPr>
          <w:rFonts w:ascii="UN-Abhaya" w:hAnsi="UN-Abhaya" w:hint="cs"/>
          <w:b/>
          <w:bCs/>
          <w:cs/>
        </w:rPr>
        <w:t>ට්</w:t>
      </w:r>
      <w:r w:rsidRPr="00452B97">
        <w:rPr>
          <w:rFonts w:ascii="UN-Abhaya" w:hAnsi="UN-Abhaya"/>
          <w:b/>
          <w:bCs/>
          <w:cs/>
        </w:rPr>
        <w:t>ඨන්ති යෙභ</w:t>
      </w:r>
      <w:r w:rsidR="00383D53">
        <w:rPr>
          <w:rFonts w:ascii="UN-Abhaya" w:hAnsi="UN-Abhaya" w:hint="cs"/>
          <w:b/>
          <w:bCs/>
          <w:cs/>
        </w:rPr>
        <w:t>ු</w:t>
      </w:r>
      <w:r w:rsidRPr="00452B97">
        <w:rPr>
          <w:rFonts w:ascii="UN-Abhaya" w:hAnsi="UN-Abhaya"/>
          <w:b/>
          <w:bCs/>
          <w:cs/>
        </w:rPr>
        <w:t>ය්‍යෙන මඞ්ගලකිරියදිවසෙසු දින්නදානං</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ගෙපල්තැනීම - බිමකෙටීම - මුල්ගල්තැබීම - උළුවහු තැබීම - ගෙවැදීම - වැඩිවිය පැමිණීම - ආවාහ - විවාහ - දරු ඉපැදුම - නම් තැබීම - සිළු තැබීම - රෙදිඇඟලෑම - එලියට වැඩීම - පූනනුල් දැමීම - කන්</w:t>
      </w:r>
      <w:r w:rsidR="00C46557">
        <w:rPr>
          <w:rFonts w:ascii="UN-Abhaya" w:hAnsi="UN-Abhaya" w:hint="cs"/>
          <w:cs/>
        </w:rPr>
        <w:t xml:space="preserve"> </w:t>
      </w:r>
      <w:r w:rsidRPr="00452B97">
        <w:rPr>
          <w:rFonts w:ascii="UN-Abhaya" w:hAnsi="UN-Abhaya"/>
          <w:cs/>
        </w:rPr>
        <w:t>විදීම - හිස තෙමීම - බත්කැවීම - හිස පීරීම යනාදි මේ ක්‍රියා ල</w:t>
      </w:r>
      <w:r w:rsidR="00C46557">
        <w:rPr>
          <w:rFonts w:ascii="UN-Abhaya" w:hAnsi="UN-Abhaya" w:hint="cs"/>
          <w:cs/>
        </w:rPr>
        <w:t>ෝ</w:t>
      </w:r>
      <w:r w:rsidRPr="00452B97">
        <w:rPr>
          <w:rFonts w:ascii="UN-Abhaya" w:hAnsi="UN-Abhaya"/>
          <w:cs/>
        </w:rPr>
        <w:t>කීය මහාජනයා විසින් මඞ්ගල යි සම්මත කොට ඇත්තේ ය. ල</w:t>
      </w:r>
      <w:r w:rsidR="00C46557">
        <w:rPr>
          <w:rFonts w:ascii="UN-Abhaya" w:hAnsi="UN-Abhaya" w:hint="cs"/>
          <w:cs/>
        </w:rPr>
        <w:t>ෝ</w:t>
      </w:r>
      <w:r w:rsidRPr="00452B97">
        <w:rPr>
          <w:rFonts w:ascii="UN-Abhaya" w:hAnsi="UN-Abhaya"/>
          <w:cs/>
        </w:rPr>
        <w:t>කීයයන් විසින් මඞ්ගල යි සම්මත කොට ගත් තවත් නොයෙක් ක්‍රියාවෝ වෙති. ඒ ඒ ජාතීන් විසින් ස්වජාතික</w:t>
      </w:r>
      <w:r w:rsidR="007C58D9" w:rsidRPr="007856A2">
        <w:rPr>
          <w:rFonts w:ascii="UN-Abhaya" w:hAnsi="UN-Abhaya"/>
          <w:cs/>
        </w:rPr>
        <w:t>ත්‍ව</w:t>
      </w:r>
      <w:r w:rsidRPr="00452B97">
        <w:rPr>
          <w:rFonts w:ascii="UN-Abhaya" w:hAnsi="UN-Abhaya"/>
          <w:cs/>
        </w:rPr>
        <w:t>ය අනුව මඞ්ගල යි සම්මත කොට ගත් මඞ්ගල ක්‍රියාවෝ</w:t>
      </w:r>
      <w:r w:rsidRPr="00452B97">
        <w:rPr>
          <w:rFonts w:ascii="UN-Abhaya" w:hAnsi="UN-Abhaya"/>
        </w:rPr>
        <w:t xml:space="preserve">, </w:t>
      </w:r>
      <w:r w:rsidRPr="00452B97">
        <w:rPr>
          <w:rFonts w:ascii="UN-Abhaya" w:hAnsi="UN-Abhaya"/>
          <w:cs/>
        </w:rPr>
        <w:t>ඒ ඒ ජාතීන්ගේ වසයෙන් වෙනස් වූවෝ ද වෙති.</w:t>
      </w:r>
    </w:p>
    <w:p w14:paraId="7FD5FD15" w14:textId="63CF85F8" w:rsidR="004C0CDE" w:rsidRDefault="004C0CDE" w:rsidP="000E400D">
      <w:pPr>
        <w:spacing w:line="276" w:lineRule="auto"/>
        <w:rPr>
          <w:rFonts w:ascii="UN-Abhaya" w:hAnsi="UN-Abhaya"/>
        </w:rPr>
      </w:pPr>
      <w:r w:rsidRPr="00452B97">
        <w:rPr>
          <w:rFonts w:ascii="UN-Abhaya" w:hAnsi="UN-Abhaya"/>
          <w:b/>
          <w:bCs/>
          <w:cs/>
        </w:rPr>
        <w:lastRenderedPageBreak/>
        <w:t>යි</w:t>
      </w:r>
      <w:r w:rsidRPr="00452B97">
        <w:rPr>
          <w:rFonts w:ascii="UN-Abhaya" w:hAnsi="UN-Abhaya"/>
          <w:b/>
          <w:bCs/>
          <w:cs/>
          <w:lang w:val="en-GB"/>
        </w:rPr>
        <w:t>ට්</w:t>
      </w:r>
      <w:r w:rsidRPr="00452B97">
        <w:rPr>
          <w:rFonts w:ascii="UN-Abhaya" w:hAnsi="UN-Abhaya"/>
          <w:b/>
          <w:bCs/>
          <w:cs/>
        </w:rPr>
        <w:t>ඨං</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සමහර තැනෙක මහාදානයෙහි ද වැටේ. </w:t>
      </w:r>
      <w:r w:rsidRPr="00452B97">
        <w:rPr>
          <w:rFonts w:ascii="UN-Abhaya" w:hAnsi="UN-Abhaya"/>
          <w:b/>
          <w:bCs/>
          <w:cs/>
        </w:rPr>
        <w:t>‘යිට්ඨන්ති මහායාගො</w:t>
      </w:r>
      <w:r w:rsidRPr="00452B97">
        <w:rPr>
          <w:rFonts w:ascii="UN-Abhaya" w:hAnsi="UN-Abhaya"/>
          <w:b/>
          <w:bCs/>
        </w:rPr>
        <w:t xml:space="preserve">, </w:t>
      </w:r>
      <w:r w:rsidRPr="00452B97">
        <w:rPr>
          <w:rFonts w:ascii="UN-Abhaya" w:hAnsi="UN-Abhaya"/>
          <w:b/>
          <w:bCs/>
          <w:cs/>
        </w:rPr>
        <w:t>සබ්බසාධාරණං මහායාගන්ති අත්‍ථො</w:t>
      </w:r>
      <w:r w:rsidRPr="00452B97">
        <w:rPr>
          <w:rFonts w:ascii="UN-Abhaya" w:hAnsi="UN-Abhaya"/>
          <w:b/>
          <w:bCs/>
        </w:rPr>
        <w:t>’</w:t>
      </w:r>
      <w:r w:rsidRPr="00452B97">
        <w:rPr>
          <w:rFonts w:ascii="UN-Abhaya" w:hAnsi="UN-Abhaya"/>
        </w:rPr>
        <w:t xml:space="preserve"> </w:t>
      </w:r>
      <w:r w:rsidRPr="00452B97">
        <w:rPr>
          <w:rFonts w:ascii="UN-Abhaya" w:hAnsi="UN-Abhaya"/>
          <w:cs/>
        </w:rPr>
        <w:t>යනු ආචා</w:t>
      </w:r>
      <w:r w:rsidR="0052218A">
        <w:rPr>
          <w:rFonts w:ascii="UN-Abhaya" w:hAnsi="UN-Abhaya" w:hint="cs"/>
          <w:cs/>
        </w:rPr>
        <w:t>ර්‍</w:t>
      </w:r>
      <w:r w:rsidRPr="00452B97">
        <w:rPr>
          <w:rFonts w:ascii="UN-Abhaya" w:hAnsi="UN-Abhaya"/>
          <w:cs/>
        </w:rPr>
        <w:t>ය</w:t>
      </w:r>
      <w:r w:rsidR="0052218A">
        <w:rPr>
          <w:rFonts w:ascii="UN-Abhaya" w:hAnsi="UN-Abhaya" w:hint="cs"/>
          <w:cs/>
        </w:rPr>
        <w:t>්‍ය</w:t>
      </w:r>
      <w:r w:rsidRPr="00452B97">
        <w:rPr>
          <w:rFonts w:ascii="UN-Abhaya" w:hAnsi="UN-Abhaya"/>
          <w:cs/>
        </w:rPr>
        <w:t>වචන යි.</w:t>
      </w:r>
    </w:p>
    <w:p w14:paraId="4F5B1E1E" w14:textId="109D7DF4" w:rsidR="004C0CDE" w:rsidRDefault="004C0CDE" w:rsidP="000E400D">
      <w:pPr>
        <w:spacing w:line="276" w:lineRule="auto"/>
        <w:rPr>
          <w:rFonts w:ascii="UN-Abhaya" w:hAnsi="UN-Abhaya"/>
        </w:rPr>
      </w:pPr>
      <w:r w:rsidRPr="00452B97">
        <w:rPr>
          <w:rFonts w:ascii="UN-Abhaya" w:hAnsi="UN-Abhaya"/>
          <w:cs/>
        </w:rPr>
        <w:t xml:space="preserve">මෙහි </w:t>
      </w:r>
      <w:r w:rsidRPr="00452B97">
        <w:rPr>
          <w:rFonts w:ascii="UN-Abhaya" w:hAnsi="UN-Abhaya"/>
          <w:b/>
          <w:bCs/>
          <w:cs/>
        </w:rPr>
        <w:t>හුත</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සකස් කොට දුන් පාහුන නම් දානය යි. ක</w:t>
      </w:r>
      <w:r w:rsidR="00FB0612">
        <w:rPr>
          <w:rFonts w:ascii="UN-Abhaya" w:hAnsi="UN-Abhaya"/>
          <w:cs/>
        </w:rPr>
        <w:t>ර්‍ම</w:t>
      </w:r>
      <w:r w:rsidRPr="00452B97">
        <w:rPr>
          <w:rFonts w:ascii="UN-Abhaya" w:hAnsi="UN-Abhaya"/>
          <w:cs/>
        </w:rPr>
        <w:t>ක</w:t>
      </w:r>
      <w:r w:rsidR="00FB0612">
        <w:rPr>
          <w:rFonts w:ascii="UN-Abhaya" w:hAnsi="UN-Abhaya"/>
          <w:cs/>
        </w:rPr>
        <w:t>ර්‍ම</w:t>
      </w:r>
      <w:r w:rsidRPr="00452B97">
        <w:rPr>
          <w:rFonts w:ascii="UN-Abhaya" w:hAnsi="UN-Abhaya"/>
          <w:cs/>
        </w:rPr>
        <w:t>ඵල අදහා දුන් දානයත් ම</w:t>
      </w:r>
      <w:r w:rsidR="002A7834">
        <w:rPr>
          <w:rFonts w:ascii="UN-Abhaya" w:hAnsi="UN-Abhaya" w:hint="cs"/>
          <w:cs/>
        </w:rPr>
        <w:t>ේ</w:t>
      </w:r>
      <w:r w:rsidRPr="00452B97">
        <w:rPr>
          <w:rFonts w:ascii="UN-Abhaya" w:hAnsi="UN-Abhaya"/>
          <w:cs/>
        </w:rPr>
        <w:t xml:space="preserve"> නමින් කිය වේ. </w:t>
      </w:r>
      <w:r w:rsidRPr="00452B97">
        <w:rPr>
          <w:rFonts w:ascii="UN-Abhaya" w:hAnsi="UN-Abhaya"/>
          <w:b/>
          <w:bCs/>
        </w:rPr>
        <w:t>‘</w:t>
      </w:r>
      <w:r w:rsidRPr="00452B97">
        <w:rPr>
          <w:rFonts w:ascii="UN-Abhaya" w:hAnsi="UN-Abhaya"/>
          <w:b/>
          <w:bCs/>
          <w:cs/>
        </w:rPr>
        <w:t>හුතන්ති අභිසඞ්</w:t>
      </w:r>
      <w:r w:rsidR="002A7834">
        <w:rPr>
          <w:rFonts w:ascii="UN-Abhaya" w:hAnsi="UN-Abhaya" w:hint="cs"/>
          <w:b/>
          <w:bCs/>
          <w:cs/>
        </w:rPr>
        <w:t>ඛ</w:t>
      </w:r>
      <w:r w:rsidRPr="00452B97">
        <w:rPr>
          <w:rFonts w:ascii="UN-Abhaya" w:hAnsi="UN-Abhaya"/>
          <w:b/>
          <w:bCs/>
          <w:cs/>
        </w:rPr>
        <w:t>රි</w:t>
      </w:r>
      <w:r w:rsidR="00905652">
        <w:rPr>
          <w:rFonts w:ascii="UN-Abhaya" w:hAnsi="UN-Abhaya"/>
          <w:b/>
          <w:bCs/>
          <w:cs/>
        </w:rPr>
        <w:t>ත්‍වා</w:t>
      </w:r>
      <w:r w:rsidRPr="00452B97">
        <w:rPr>
          <w:rFonts w:ascii="UN-Abhaya" w:hAnsi="UN-Abhaya"/>
          <w:b/>
          <w:bCs/>
          <w:cs/>
        </w:rPr>
        <w:t xml:space="preserve"> කතං පාහුනදානං ච කම්මං ච ඵලං ච සද්දහ</w:t>
      </w:r>
      <w:r w:rsidR="00F6173F">
        <w:rPr>
          <w:rFonts w:ascii="UN-Abhaya" w:hAnsi="UN-Abhaya" w:hint="cs"/>
          <w:b/>
          <w:bCs/>
          <w:cs/>
        </w:rPr>
        <w:t>ි</w:t>
      </w:r>
      <w:r w:rsidR="00905652">
        <w:rPr>
          <w:rFonts w:ascii="UN-Abhaya" w:hAnsi="UN-Abhaya"/>
          <w:b/>
          <w:bCs/>
          <w:cs/>
        </w:rPr>
        <w:t>ත්‍වා</w:t>
      </w:r>
      <w:r w:rsidRPr="00452B97">
        <w:rPr>
          <w:rFonts w:ascii="UN-Abhaya" w:hAnsi="UN-Abhaya"/>
          <w:b/>
          <w:bCs/>
          <w:cs/>
        </w:rPr>
        <w:t xml:space="preserve"> කතදානං ච</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මෙහි පාහුනදානැ</w:t>
      </w:r>
      <w:r w:rsidRPr="00452B97">
        <w:rPr>
          <w:rFonts w:ascii="UN-Abhaya" w:hAnsi="UN-Abhaya"/>
        </w:rPr>
        <w:t xml:space="preserve">, </w:t>
      </w:r>
      <w:r w:rsidRPr="00452B97">
        <w:rPr>
          <w:rFonts w:ascii="UN-Abhaya" w:hAnsi="UN-Abhaya"/>
          <w:cs/>
        </w:rPr>
        <w:t>යි කීයේ දිශාවිදිශාවන්හි සිට පැමිණි ප්‍රියමනාප වූ නෑ මිතුරන් සඳහා මහත් සත්කාරයෙන් යුක්ත කොට පිළ</w:t>
      </w:r>
      <w:r w:rsidR="00F6173F">
        <w:rPr>
          <w:rFonts w:ascii="UN-Abhaya" w:hAnsi="UN-Abhaya" w:hint="cs"/>
          <w:cs/>
        </w:rPr>
        <w:t>ි</w:t>
      </w:r>
      <w:r w:rsidRPr="00452B97">
        <w:rPr>
          <w:rFonts w:ascii="UN-Abhaya" w:hAnsi="UN-Abhaya"/>
          <w:cs/>
        </w:rPr>
        <w:t xml:space="preserve">යෙල කළ ආගන්තුක දානය යි. </w:t>
      </w:r>
      <w:r w:rsidRPr="00452B97">
        <w:rPr>
          <w:rFonts w:ascii="UN-Abhaya" w:hAnsi="UN-Abhaya"/>
          <w:b/>
          <w:bCs/>
          <w:cs/>
        </w:rPr>
        <w:t>‘පාහුනං වුච්චති දිසාවිදිසතො ආගතානං පිය මනාපානං ඤාතිමිත්තානං අ</w:t>
      </w:r>
      <w:r w:rsidR="00573E90">
        <w:rPr>
          <w:rFonts w:ascii="UN-Abhaya" w:hAnsi="UN-Abhaya"/>
          <w:b/>
          <w:bCs/>
          <w:cs/>
        </w:rPr>
        <w:t>ත්‍ථා</w:t>
      </w:r>
      <w:r w:rsidRPr="00452B97">
        <w:rPr>
          <w:rFonts w:ascii="UN-Abhaya" w:hAnsi="UN-Abhaya"/>
          <w:b/>
          <w:bCs/>
          <w:cs/>
        </w:rPr>
        <w:t>ය සක්කාරෙන පටියත්ත</w:t>
      </w:r>
      <w:r w:rsidRPr="00452B97">
        <w:rPr>
          <w:rFonts w:ascii="UN-Abhaya" w:hAnsi="UN-Abhaya"/>
          <w:cs/>
        </w:rPr>
        <w:t xml:space="preserve"> </w:t>
      </w:r>
      <w:r w:rsidRPr="00452B97">
        <w:rPr>
          <w:rFonts w:ascii="UN-Abhaya" w:hAnsi="UN-Abhaya"/>
          <w:b/>
          <w:bCs/>
          <w:cs/>
        </w:rPr>
        <w:t>ආගන්තුකදානං</w:t>
      </w:r>
      <w:r w:rsidRPr="00452B97">
        <w:rPr>
          <w:rFonts w:ascii="UN-Abhaya" w:hAnsi="UN-Abhaya"/>
          <w:b/>
          <w:bCs/>
        </w:rPr>
        <w:t>’</w:t>
      </w:r>
      <w:r w:rsidRPr="00452B97">
        <w:rPr>
          <w:rFonts w:ascii="UN-Abhaya" w:hAnsi="UN-Abhaya"/>
        </w:rPr>
        <w:t xml:space="preserve"> </w:t>
      </w:r>
      <w:r w:rsidRPr="00452B97">
        <w:rPr>
          <w:rFonts w:ascii="UN-Abhaya" w:hAnsi="UN-Abhaya"/>
          <w:cs/>
        </w:rPr>
        <w:t>යනු අටුවා ය.</w:t>
      </w:r>
      <w:r w:rsidR="00014ECB">
        <w:rPr>
          <w:rFonts w:ascii="UN-Abhaya" w:hAnsi="UN-Abhaya"/>
          <w:cs/>
        </w:rPr>
        <w:t xml:space="preserve"> </w:t>
      </w:r>
    </w:p>
    <w:p w14:paraId="759F38BE" w14:textId="2ADA06A5" w:rsidR="004C0CDE" w:rsidRDefault="004C0CDE" w:rsidP="000E400D">
      <w:pPr>
        <w:spacing w:line="276" w:lineRule="auto"/>
        <w:rPr>
          <w:rFonts w:ascii="UN-Abhaya" w:hAnsi="UN-Abhaya"/>
        </w:rPr>
      </w:pPr>
      <w:r w:rsidRPr="00452B97">
        <w:rPr>
          <w:rFonts w:ascii="UN-Abhaya" w:hAnsi="UN-Abhaya"/>
          <w:cs/>
        </w:rPr>
        <w:t xml:space="preserve">පුරාණව්‍යාඛ්‍යාවෙහි </w:t>
      </w:r>
      <w:r w:rsidRPr="00452B97">
        <w:rPr>
          <w:rFonts w:ascii="UN-Abhaya" w:hAnsi="UN-Abhaya"/>
        </w:rPr>
        <w:t>‘</w:t>
      </w:r>
      <w:r w:rsidRPr="00452B97">
        <w:rPr>
          <w:rFonts w:ascii="UN-Abhaya" w:hAnsi="UN-Abhaya"/>
          <w:cs/>
        </w:rPr>
        <w:t>ක</w:t>
      </w:r>
      <w:r w:rsidR="00FB0612">
        <w:rPr>
          <w:rFonts w:ascii="UN-Abhaya" w:hAnsi="UN-Abhaya"/>
          <w:cs/>
        </w:rPr>
        <w:t>ර්‍ම</w:t>
      </w:r>
      <w:r w:rsidRPr="00452B97">
        <w:rPr>
          <w:rFonts w:ascii="UN-Abhaya" w:hAnsi="UN-Abhaya"/>
          <w:cs/>
        </w:rPr>
        <w:t>ඵල අදහා සකස් කොට සරහා දෙන ලද අමුතු මහදනක්</w:t>
      </w:r>
      <w:r w:rsidRPr="00452B97">
        <w:rPr>
          <w:rFonts w:ascii="UN-Abhaya" w:hAnsi="UN-Abhaya"/>
        </w:rPr>
        <w:t xml:space="preserve">’ </w:t>
      </w:r>
      <w:r w:rsidRPr="00452B97">
        <w:rPr>
          <w:rFonts w:ascii="UN-Abhaya" w:hAnsi="UN-Abhaya"/>
          <w:cs/>
        </w:rPr>
        <w:t xml:space="preserve">යි </w:t>
      </w:r>
      <w:r w:rsidRPr="003669E5">
        <w:rPr>
          <w:rFonts w:ascii="UN-Abhaya" w:hAnsi="UN-Abhaya"/>
          <w:b/>
          <w:bCs/>
          <w:cs/>
        </w:rPr>
        <w:t>හුතං</w:t>
      </w:r>
      <w:r w:rsidRPr="00452B97">
        <w:rPr>
          <w:rFonts w:ascii="UN-Abhaya" w:hAnsi="UN-Abhaya"/>
          <w:cs/>
        </w:rPr>
        <w:t xml:space="preserve"> යන්න සිංහලට නැගුනේ ය. එහෙත් අටුවාව පාහුනකසඞ්ඛ්‍යාත ආගන්තුකදානය</w:t>
      </w:r>
      <w:r w:rsidRPr="00452B97">
        <w:rPr>
          <w:rFonts w:ascii="UN-Abhaya" w:hAnsi="UN-Abhaya"/>
        </w:rPr>
        <w:t xml:space="preserve">, </w:t>
      </w:r>
      <w:r w:rsidRPr="00452B97">
        <w:rPr>
          <w:rFonts w:ascii="UN-Abhaya" w:hAnsi="UN-Abhaya"/>
          <w:cs/>
        </w:rPr>
        <w:t>ක</w:t>
      </w:r>
      <w:r w:rsidR="00FB0612">
        <w:rPr>
          <w:rFonts w:ascii="UN-Abhaya" w:hAnsi="UN-Abhaya"/>
          <w:cs/>
        </w:rPr>
        <w:t>ර්‍ම</w:t>
      </w:r>
      <w:r w:rsidRPr="00452B97">
        <w:rPr>
          <w:rFonts w:ascii="UN-Abhaya" w:hAnsi="UN-Abhaya"/>
          <w:cs/>
        </w:rPr>
        <w:t>ඵල අදහා දෙන දානය</w:t>
      </w:r>
      <w:r w:rsidRPr="00452B97">
        <w:rPr>
          <w:rFonts w:ascii="UN-Abhaya" w:hAnsi="UN-Abhaya"/>
        </w:rPr>
        <w:t xml:space="preserve">, </w:t>
      </w:r>
      <w:r w:rsidRPr="00452B97">
        <w:rPr>
          <w:rFonts w:ascii="UN-Abhaya" w:hAnsi="UN-Abhaya"/>
          <w:cs/>
        </w:rPr>
        <w:t xml:space="preserve">යි දාන දෙකක් කොට කියයි. </w:t>
      </w:r>
      <w:r w:rsidRPr="00452B97">
        <w:rPr>
          <w:rFonts w:ascii="UN-Abhaya" w:hAnsi="UN-Abhaya"/>
          <w:b/>
          <w:bCs/>
          <w:cs/>
        </w:rPr>
        <w:t>ව</w:t>
      </w:r>
      <w:r w:rsidRPr="00452B97">
        <w:rPr>
          <w:rFonts w:ascii="UN-Abhaya" w:hAnsi="UN-Abhaya"/>
          <w:cs/>
        </w:rPr>
        <w:t xml:space="preserve"> යනු</w:t>
      </w:r>
      <w:r w:rsidRPr="00452B97">
        <w:rPr>
          <w:rFonts w:ascii="UN-Abhaya" w:hAnsi="UN-Abhaya"/>
        </w:rPr>
        <w:t xml:space="preserve">, </w:t>
      </w:r>
      <w:r w:rsidRPr="00452B97">
        <w:rPr>
          <w:rFonts w:ascii="UN-Abhaya" w:hAnsi="UN-Abhaya"/>
          <w:b/>
          <w:bCs/>
          <w:cs/>
        </w:rPr>
        <w:t>වා</w:t>
      </w:r>
      <w:r w:rsidRPr="00452B97">
        <w:rPr>
          <w:rFonts w:ascii="UN-Abhaya" w:hAnsi="UN-Abhaya"/>
          <w:cs/>
        </w:rPr>
        <w:t xml:space="preserve"> යන හ්‍රස්ව</w:t>
      </w:r>
      <w:r w:rsidR="00776207">
        <w:rPr>
          <w:rFonts w:ascii="UN-Abhaya" w:hAnsi="UN-Abhaya" w:hint="cs"/>
          <w:cs/>
        </w:rPr>
        <w:t xml:space="preserve"> වූ</w:t>
      </w:r>
      <w:r w:rsidRPr="00452B97">
        <w:rPr>
          <w:rFonts w:ascii="UN-Abhaya" w:hAnsi="UN-Abhaya"/>
          <w:cs/>
        </w:rPr>
        <w:t xml:space="preserve"> තැන ය. </w:t>
      </w:r>
    </w:p>
    <w:p w14:paraId="5B16B5E9" w14:textId="77777777" w:rsidR="004B281E" w:rsidRDefault="004C0CDE" w:rsidP="000E400D">
      <w:pPr>
        <w:spacing w:line="276" w:lineRule="auto"/>
        <w:rPr>
          <w:rFonts w:ascii="UN-Abhaya" w:hAnsi="UN-Abhaya"/>
        </w:rPr>
      </w:pPr>
      <w:r w:rsidRPr="00452B97">
        <w:rPr>
          <w:rFonts w:ascii="UN-Abhaya" w:hAnsi="UN-Abhaya"/>
          <w:b/>
          <w:bCs/>
          <w:cs/>
        </w:rPr>
        <w:t>ලොක</w:t>
      </w:r>
      <w:r w:rsidRPr="00452B97">
        <w:rPr>
          <w:rFonts w:ascii="UN-Abhaya" w:hAnsi="UN-Abhaya"/>
          <w:cs/>
        </w:rPr>
        <w:t xml:space="preserve"> නම්</w:t>
      </w:r>
      <w:r w:rsidRPr="00452B97">
        <w:rPr>
          <w:rFonts w:ascii="UN-Abhaya" w:hAnsi="UN-Abhaya"/>
        </w:rPr>
        <w:t xml:space="preserve">, </w:t>
      </w:r>
      <w:r w:rsidR="0003542E">
        <w:rPr>
          <w:rFonts w:ascii="UN-Abhaya" w:hAnsi="UN-Abhaya"/>
          <w:cs/>
        </w:rPr>
        <w:t>සත්ත්‍ව</w:t>
      </w:r>
      <w:r w:rsidRPr="00452B97">
        <w:rPr>
          <w:rFonts w:ascii="UN-Abhaya" w:hAnsi="UN-Abhaya"/>
          <w:cs/>
        </w:rPr>
        <w:t>ලෝකය යි. අවි</w:t>
      </w:r>
      <w:r w:rsidRPr="00452B97">
        <w:rPr>
          <w:rFonts w:ascii="UN-Abhaya" w:hAnsi="UN-Abhaya"/>
          <w:cs/>
          <w:lang w:val="en-GB"/>
        </w:rPr>
        <w:t>ශ</w:t>
      </w:r>
      <w:r w:rsidR="004B281E">
        <w:rPr>
          <w:rFonts w:ascii="UN-Abhaya" w:hAnsi="UN-Abhaya" w:hint="cs"/>
          <w:cs/>
          <w:lang w:val="en-GB"/>
        </w:rPr>
        <w:t>ේ</w:t>
      </w:r>
      <w:r w:rsidRPr="00452B97">
        <w:rPr>
          <w:rFonts w:ascii="UN-Abhaya" w:hAnsi="UN-Abhaya"/>
          <w:cs/>
          <w:lang w:val="en-GB"/>
        </w:rPr>
        <w:t>ෂයෙන්</w:t>
      </w:r>
      <w:r w:rsidRPr="00452B97">
        <w:rPr>
          <w:rFonts w:ascii="UN-Abhaya" w:hAnsi="UN-Abhaya"/>
          <w:cs/>
        </w:rPr>
        <w:t xml:space="preserve"> එසේ කිය</w:t>
      </w:r>
      <w:r w:rsidR="004B281E">
        <w:rPr>
          <w:rFonts w:ascii="UN-Abhaya" w:hAnsi="UN-Abhaya" w:hint="cs"/>
          <w:cs/>
        </w:rPr>
        <w:t>ූ</w:t>
      </w:r>
      <w:r w:rsidRPr="00452B97">
        <w:rPr>
          <w:rFonts w:ascii="UN-Abhaya" w:hAnsi="UN-Abhaya"/>
          <w:cs/>
        </w:rPr>
        <w:t xml:space="preserve">ව ද දාන සීල භාවනාදී පින්කම් කරණ </w:t>
      </w:r>
      <w:r w:rsidR="0003542E">
        <w:rPr>
          <w:rFonts w:ascii="UN-Abhaya" w:hAnsi="UN-Abhaya"/>
          <w:cs/>
        </w:rPr>
        <w:t>සත්ත්‍ව</w:t>
      </w:r>
      <w:r w:rsidRPr="00452B97">
        <w:rPr>
          <w:rFonts w:ascii="UN-Abhaya" w:hAnsi="UN-Abhaya"/>
          <w:cs/>
        </w:rPr>
        <w:t>ලෝකය ම මින් ගැ</w:t>
      </w:r>
      <w:r w:rsidR="004B281E">
        <w:rPr>
          <w:rFonts w:ascii="UN-Abhaya" w:hAnsi="UN-Abhaya" w:hint="cs"/>
          <w:cs/>
        </w:rPr>
        <w:t>ණේ</w:t>
      </w:r>
      <w:r w:rsidRPr="00452B97">
        <w:rPr>
          <w:rFonts w:ascii="UN-Abhaya" w:hAnsi="UN-Abhaya"/>
          <w:cs/>
        </w:rPr>
        <w:t xml:space="preserve">. </w:t>
      </w:r>
    </w:p>
    <w:p w14:paraId="60C658A3" w14:textId="36682C43" w:rsidR="00194225" w:rsidRDefault="004C0CDE" w:rsidP="000E400D">
      <w:pPr>
        <w:spacing w:line="276" w:lineRule="auto"/>
        <w:rPr>
          <w:rFonts w:ascii="UN-Abhaya" w:hAnsi="UN-Abhaya"/>
        </w:rPr>
      </w:pPr>
      <w:r w:rsidRPr="00452B97">
        <w:rPr>
          <w:rFonts w:ascii="UN-Abhaya" w:hAnsi="UN-Abhaya"/>
          <w:b/>
          <w:bCs/>
          <w:cs/>
        </w:rPr>
        <w:t>සංවච්</w:t>
      </w:r>
      <w:r w:rsidR="004B281E">
        <w:rPr>
          <w:rFonts w:ascii="UN-Abhaya" w:hAnsi="UN-Abhaya" w:hint="cs"/>
          <w:b/>
          <w:bCs/>
          <w:cs/>
        </w:rPr>
        <w:t>ඡ</w:t>
      </w:r>
      <w:r w:rsidRPr="00452B97">
        <w:rPr>
          <w:rFonts w:ascii="UN-Abhaya" w:hAnsi="UN-Abhaya"/>
          <w:b/>
          <w:bCs/>
          <w:cs/>
        </w:rPr>
        <w:t>රං යජෙථ පුඤ්ඤපෙක්</w:t>
      </w:r>
      <w:r w:rsidR="004B281E">
        <w:rPr>
          <w:rFonts w:ascii="UN-Abhaya" w:hAnsi="UN-Abhaya" w:hint="cs"/>
          <w:b/>
          <w:bCs/>
          <w:cs/>
        </w:rPr>
        <w:t>ඛො</w:t>
      </w:r>
      <w:r w:rsidRPr="00452B97">
        <w:rPr>
          <w:rFonts w:ascii="UN-Abhaya" w:hAnsi="UN-Abhaya"/>
          <w:cs/>
        </w:rPr>
        <w:t xml:space="preserve"> = පින් කැමැත්තෙක් අවුරුද්දක් මුළුල්ලෙහි (දන්) දුන්නේ (නමුත්) </w:t>
      </w:r>
    </w:p>
    <w:p w14:paraId="1540CCE4" w14:textId="080F6845" w:rsidR="004C0CDE" w:rsidRDefault="004C0CDE" w:rsidP="000E400D">
      <w:pPr>
        <w:spacing w:line="276" w:lineRule="auto"/>
        <w:rPr>
          <w:rFonts w:ascii="UN-Abhaya" w:hAnsi="UN-Abhaya"/>
        </w:rPr>
      </w:pPr>
      <w:r w:rsidRPr="00452B97">
        <w:rPr>
          <w:rFonts w:ascii="UN-Abhaya" w:hAnsi="UN-Abhaya"/>
          <w:cs/>
        </w:rPr>
        <w:t>එක් අවුරුද්දක් මුළුල්ලෙහි පින් කැමැත්තෙ</w:t>
      </w:r>
      <w:r w:rsidR="004B281E">
        <w:rPr>
          <w:rFonts w:ascii="UN-Abhaya" w:hAnsi="UN-Abhaya" w:hint="cs"/>
          <w:cs/>
        </w:rPr>
        <w:t>ක්</w:t>
      </w:r>
      <w:r w:rsidRPr="00452B97">
        <w:rPr>
          <w:rFonts w:ascii="UN-Abhaya" w:hAnsi="UN-Abhaya"/>
          <w:cs/>
        </w:rPr>
        <w:t xml:space="preserve"> මුළු සක්වළ දන්හල් පිහිටුවා ල</w:t>
      </w:r>
      <w:r w:rsidR="004B281E">
        <w:rPr>
          <w:rFonts w:ascii="UN-Abhaya" w:hAnsi="UN-Abhaya" w:hint="cs"/>
          <w:cs/>
        </w:rPr>
        <w:t>ෝ</w:t>
      </w:r>
      <w:r w:rsidRPr="00452B97">
        <w:rPr>
          <w:rFonts w:ascii="UN-Abhaya" w:hAnsi="UN-Abhaya"/>
          <w:cs/>
        </w:rPr>
        <w:t>කීයමහජනයාහට කඩ නොකොට අතර නො තබා දන් දුන් නමුත්</w:t>
      </w:r>
      <w:r w:rsidR="004B281E">
        <w:rPr>
          <w:rFonts w:ascii="UN-Abhaya" w:hAnsi="UN-Abhaya" w:hint="cs"/>
          <w:cs/>
        </w:rPr>
        <w:t>.</w:t>
      </w:r>
      <w:r w:rsidRPr="00452B97">
        <w:rPr>
          <w:rFonts w:ascii="UN-Abhaya" w:hAnsi="UN-Abhaya"/>
          <w:cs/>
        </w:rPr>
        <w:t xml:space="preserve"> මෙන්න පාළිය මෙහි:- </w:t>
      </w:r>
      <w:r w:rsidRPr="00452B97">
        <w:rPr>
          <w:rFonts w:ascii="UN-Abhaya" w:hAnsi="UN-Abhaya"/>
          <w:b/>
          <w:bCs/>
        </w:rPr>
        <w:t>‘</w:t>
      </w:r>
      <w:r w:rsidRPr="00452B97">
        <w:rPr>
          <w:rFonts w:ascii="UN-Abhaya" w:hAnsi="UN-Abhaya"/>
          <w:b/>
          <w:bCs/>
          <w:cs/>
        </w:rPr>
        <w:t>එක</w:t>
      </w:r>
      <w:r w:rsidRPr="00452B97">
        <w:rPr>
          <w:rFonts w:ascii="UN-Abhaya" w:hAnsi="UN-Abhaya"/>
          <w:b/>
          <w:bCs/>
          <w:cs/>
          <w:lang w:val="en-GB"/>
        </w:rPr>
        <w:t>ං</w:t>
      </w:r>
      <w:r w:rsidRPr="00452B97">
        <w:rPr>
          <w:rFonts w:ascii="UN-Abhaya" w:hAnsi="UN-Abhaya"/>
          <w:b/>
          <w:bCs/>
          <w:cs/>
        </w:rPr>
        <w:t xml:space="preserve"> සංවච්ඡරං නිරන්තරං එව වුත්තප්පකාරං දානං සකලචක්කවාළෙපි ල</w:t>
      </w:r>
      <w:r w:rsidR="004B281E">
        <w:rPr>
          <w:rFonts w:ascii="UN-Abhaya" w:hAnsi="UN-Abhaya" w:hint="cs"/>
          <w:b/>
          <w:bCs/>
          <w:cs/>
        </w:rPr>
        <w:t>ෝ</w:t>
      </w:r>
      <w:r w:rsidRPr="00452B97">
        <w:rPr>
          <w:rFonts w:ascii="UN-Abhaya" w:hAnsi="UN-Abhaya"/>
          <w:b/>
          <w:bCs/>
          <w:cs/>
        </w:rPr>
        <w:t>කීයමහාජනස්ස දදෙය්‍ය</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w:t>
      </w:r>
    </w:p>
    <w:p w14:paraId="7200F821" w14:textId="6958115E" w:rsidR="004C0CDE" w:rsidRDefault="004C0CDE" w:rsidP="000E400D">
      <w:pPr>
        <w:spacing w:line="276" w:lineRule="auto"/>
        <w:rPr>
          <w:rFonts w:ascii="UN-Abhaya" w:hAnsi="UN-Abhaya"/>
        </w:rPr>
      </w:pPr>
      <w:r w:rsidRPr="00452B97">
        <w:rPr>
          <w:rFonts w:ascii="UN-Abhaya" w:hAnsi="UN-Abhaya"/>
          <w:cs/>
        </w:rPr>
        <w:t>යම් කාලපරිච්ඡේදයක් ෂට්ඍතුන්ගෙන් පිරිසිඳේ නම්</w:t>
      </w:r>
      <w:r w:rsidRPr="00452B97">
        <w:rPr>
          <w:rFonts w:ascii="UN-Abhaya" w:hAnsi="UN-Abhaya"/>
        </w:rPr>
        <w:t xml:space="preserve">, </w:t>
      </w:r>
      <w:r w:rsidRPr="00452B97">
        <w:rPr>
          <w:rFonts w:ascii="UN-Abhaya" w:hAnsi="UN-Abhaya"/>
          <w:cs/>
        </w:rPr>
        <w:t>ඒ කාලය</w:t>
      </w:r>
      <w:r w:rsidRPr="00452B97">
        <w:rPr>
          <w:rFonts w:ascii="UN-Abhaya" w:hAnsi="UN-Abhaya"/>
        </w:rPr>
        <w:t xml:space="preserve">, </w:t>
      </w:r>
      <w:r w:rsidRPr="007C4151">
        <w:rPr>
          <w:rFonts w:ascii="UN-Abhaya" w:hAnsi="UN-Abhaya"/>
          <w:b/>
          <w:bCs/>
          <w:cs/>
        </w:rPr>
        <w:t>සංවච්ඡර</w:t>
      </w:r>
      <w:r w:rsidRPr="00452B97">
        <w:rPr>
          <w:rFonts w:ascii="UN-Abhaya" w:hAnsi="UN-Abhaya"/>
        </w:rPr>
        <w:t xml:space="preserve">, </w:t>
      </w:r>
      <w:r w:rsidRPr="00452B97">
        <w:rPr>
          <w:rFonts w:ascii="UN-Abhaya" w:hAnsi="UN-Abhaya"/>
          <w:cs/>
        </w:rPr>
        <w:t xml:space="preserve">යි කියනු ලැබේ. </w:t>
      </w:r>
      <w:r w:rsidRPr="00452B97">
        <w:rPr>
          <w:rFonts w:ascii="UN-Abhaya" w:hAnsi="UN-Abhaya"/>
          <w:b/>
          <w:bCs/>
        </w:rPr>
        <w:t>‘</w:t>
      </w:r>
      <w:r w:rsidRPr="00452B97">
        <w:rPr>
          <w:rFonts w:ascii="UN-Abhaya" w:hAnsi="UN-Abhaya"/>
          <w:b/>
          <w:bCs/>
          <w:cs/>
        </w:rPr>
        <w:t>සංවසන්ති එ</w:t>
      </w:r>
      <w:r w:rsidR="00573E90">
        <w:rPr>
          <w:rFonts w:ascii="UN-Abhaya" w:hAnsi="UN-Abhaya"/>
          <w:b/>
          <w:bCs/>
          <w:cs/>
        </w:rPr>
        <w:t>ත්‍ථා</w:t>
      </w:r>
      <w:r w:rsidRPr="00452B97">
        <w:rPr>
          <w:rFonts w:ascii="UN-Abhaya" w:hAnsi="UN-Abhaya"/>
          <w:b/>
          <w:bCs/>
          <w:cs/>
        </w:rPr>
        <w:t>ති = සංවච්ඡරො</w:t>
      </w:r>
      <w:r w:rsidRPr="00452B97">
        <w:rPr>
          <w:rFonts w:ascii="UN-Abhaya" w:hAnsi="UN-Abhaya"/>
          <w:b/>
          <w:bCs/>
        </w:rPr>
        <w:t xml:space="preserve">, </w:t>
      </w:r>
      <w:r w:rsidRPr="00452B97">
        <w:rPr>
          <w:rFonts w:ascii="UN-Abhaya" w:hAnsi="UN-Abhaya"/>
          <w:b/>
          <w:bCs/>
          <w:cs/>
        </w:rPr>
        <w:t xml:space="preserve">සංවසන්ති ඍතවොත්‍රෙති </w:t>
      </w:r>
      <w:r w:rsidRPr="00452B97">
        <w:rPr>
          <w:rFonts w:ascii="UN-Abhaya" w:hAnsi="UN-Abhaya"/>
          <w:cs/>
        </w:rPr>
        <w:t xml:space="preserve">= </w:t>
      </w:r>
      <w:r w:rsidRPr="00452B97">
        <w:rPr>
          <w:rFonts w:ascii="UN-Abhaya" w:hAnsi="UN-Abhaya"/>
          <w:b/>
          <w:bCs/>
          <w:cs/>
        </w:rPr>
        <w:t>සංවත්සරඃ’</w:t>
      </w:r>
      <w:r w:rsidRPr="00452B97">
        <w:rPr>
          <w:rFonts w:ascii="UN-Abhaya" w:hAnsi="UN-Abhaya"/>
          <w:cs/>
        </w:rPr>
        <w:t xml:space="preserve"> යනු නිරුක්ති යි. </w:t>
      </w:r>
    </w:p>
    <w:p w14:paraId="2A3BF7C3" w14:textId="71353648" w:rsidR="004C0CDE" w:rsidRDefault="004C0CDE" w:rsidP="000E400D">
      <w:pPr>
        <w:spacing w:line="276" w:lineRule="auto"/>
        <w:rPr>
          <w:rFonts w:ascii="UN-Abhaya" w:hAnsi="UN-Abhaya"/>
        </w:rPr>
      </w:pPr>
      <w:r w:rsidRPr="00452B97">
        <w:rPr>
          <w:rFonts w:ascii="UN-Abhaya" w:hAnsi="UN-Abhaya"/>
          <w:b/>
          <w:bCs/>
          <w:cs/>
        </w:rPr>
        <w:t xml:space="preserve">සබ්බං අපි තං න චතුභාගං එති </w:t>
      </w:r>
      <w:r w:rsidRPr="00452B97">
        <w:rPr>
          <w:rFonts w:ascii="UN-Abhaya" w:hAnsi="UN-Abhaya"/>
          <w:cs/>
        </w:rPr>
        <w:t xml:space="preserve">= ඒ සියලු දානය ම සතරෙන් කොටසටත් නො එයි. </w:t>
      </w:r>
    </w:p>
    <w:p w14:paraId="599CAB5C" w14:textId="3392AB34" w:rsidR="004C0CDE" w:rsidRDefault="004C0CDE" w:rsidP="000E400D">
      <w:pPr>
        <w:spacing w:line="276" w:lineRule="auto"/>
        <w:rPr>
          <w:rFonts w:ascii="UN-Abhaya" w:hAnsi="UN-Abhaya"/>
        </w:rPr>
      </w:pPr>
      <w:r w:rsidRPr="00452B97">
        <w:rPr>
          <w:rFonts w:ascii="UN-Abhaya" w:hAnsi="UN-Abhaya"/>
          <w:cs/>
        </w:rPr>
        <w:t>ඍජු බවට ගිය ස</w:t>
      </w:r>
      <w:r w:rsidR="008D2BEF">
        <w:rPr>
          <w:rFonts w:ascii="UN-Abhaya" w:hAnsi="UN-Abhaya" w:hint="cs"/>
          <w:cs/>
        </w:rPr>
        <w:t>ෝ</w:t>
      </w:r>
      <w:r w:rsidRPr="00452B97">
        <w:rPr>
          <w:rFonts w:ascii="UN-Abhaya" w:hAnsi="UN-Abhaya"/>
          <w:cs/>
        </w:rPr>
        <w:t xml:space="preserve">තාපන්නාදී ආර්‍ය්‍යයන් කෙරෙහි පහන් සිතින් </w:t>
      </w:r>
      <w:r w:rsidR="002A172D">
        <w:rPr>
          <w:rFonts w:ascii="UN-Abhaya" w:hAnsi="UN-Abhaya"/>
          <w:cs/>
        </w:rPr>
        <w:t>වන්‍දනා</w:t>
      </w:r>
      <w:r w:rsidRPr="00452B97">
        <w:rPr>
          <w:rFonts w:ascii="UN-Abhaya" w:hAnsi="UN-Abhaya"/>
          <w:cs/>
        </w:rPr>
        <w:t xml:space="preserve"> කරන්නහුගේ සිතෙහි හට ගන්නා කුශල චේතනාව කොටස් සතරකට බෙදූ කල්හි එහි එක් කොටසක් හා ද සම කළ නො හැකි ය. එක් අවුරුද්දක් මුළුල්ලෙහි පින් කැමැත්තකු විසින් මුළු සක්වළ ද</w:t>
      </w:r>
      <w:r w:rsidR="00DB2FA0">
        <w:rPr>
          <w:rFonts w:ascii="UN-Abhaya" w:hAnsi="UN-Abhaya" w:hint="cs"/>
          <w:cs/>
        </w:rPr>
        <w:t>න්හල්</w:t>
      </w:r>
      <w:r w:rsidRPr="00452B97">
        <w:rPr>
          <w:rFonts w:ascii="UN-Abhaya" w:hAnsi="UN-Abhaya"/>
          <w:cs/>
        </w:rPr>
        <w:t xml:space="preserve"> පිහිටුවා ල</w:t>
      </w:r>
      <w:r w:rsidR="00DB2FA0">
        <w:rPr>
          <w:rFonts w:ascii="UN-Abhaya" w:hAnsi="UN-Abhaya" w:hint="cs"/>
          <w:cs/>
        </w:rPr>
        <w:t>ෝ</w:t>
      </w:r>
      <w:r w:rsidRPr="00452B97">
        <w:rPr>
          <w:rFonts w:ascii="UN-Abhaya" w:hAnsi="UN-Abhaya"/>
          <w:cs/>
        </w:rPr>
        <w:t xml:space="preserve">කීයමහජනයාහට කඩ නො කොට අතර නො තබා දෙන දන. </w:t>
      </w:r>
    </w:p>
    <w:p w14:paraId="6A66D91D" w14:textId="59E9B6D3" w:rsidR="004C0CDE" w:rsidRDefault="004C0CDE" w:rsidP="000E400D">
      <w:pPr>
        <w:spacing w:line="276" w:lineRule="auto"/>
        <w:rPr>
          <w:rFonts w:ascii="UN-Abhaya" w:hAnsi="UN-Abhaya"/>
        </w:rPr>
      </w:pPr>
      <w:r w:rsidRPr="00452B97">
        <w:rPr>
          <w:rFonts w:ascii="UN-Abhaya" w:hAnsi="UN-Abhaya"/>
          <w:b/>
          <w:bCs/>
          <w:cs/>
        </w:rPr>
        <w:t>අභිවාදනා උජ්ජුගතෙසු සෙය්‍යො</w:t>
      </w:r>
      <w:r w:rsidRPr="00452B97">
        <w:rPr>
          <w:rFonts w:ascii="UN-Abhaya" w:hAnsi="UN-Abhaya"/>
          <w:cs/>
        </w:rPr>
        <w:t xml:space="preserve"> = ඍජු වූවන් කෙරෙහි (කරණ) </w:t>
      </w:r>
      <w:r w:rsidR="002A172D">
        <w:rPr>
          <w:rFonts w:ascii="UN-Abhaya" w:hAnsi="UN-Abhaya"/>
          <w:cs/>
        </w:rPr>
        <w:t>වන්‍දනා</w:t>
      </w:r>
      <w:r w:rsidRPr="00452B97">
        <w:rPr>
          <w:rFonts w:ascii="UN-Abhaya" w:hAnsi="UN-Abhaya"/>
          <w:cs/>
        </w:rPr>
        <w:t xml:space="preserve">ව ම ශ්‍රේෂ්ඨ වේ. </w:t>
      </w:r>
    </w:p>
    <w:p w14:paraId="06A40E92" w14:textId="7378E379" w:rsidR="004C0CDE" w:rsidRPr="00452B97" w:rsidRDefault="004C0CDE" w:rsidP="000E400D">
      <w:pPr>
        <w:spacing w:line="276" w:lineRule="auto"/>
        <w:rPr>
          <w:rFonts w:ascii="UN-Abhaya" w:hAnsi="UN-Abhaya"/>
        </w:rPr>
      </w:pPr>
      <w:r w:rsidRPr="00452B97">
        <w:rPr>
          <w:rFonts w:ascii="UN-Abhaya" w:hAnsi="UN-Abhaya"/>
          <w:cs/>
        </w:rPr>
        <w:t>යටත් පිරිසෙයින් ස</w:t>
      </w:r>
      <w:r w:rsidR="00F3425B">
        <w:rPr>
          <w:rFonts w:ascii="UN-Abhaya" w:hAnsi="UN-Abhaya" w:hint="cs"/>
          <w:cs/>
        </w:rPr>
        <w:t>ෝ</w:t>
      </w:r>
      <w:r w:rsidRPr="00452B97">
        <w:rPr>
          <w:rFonts w:ascii="UN-Abhaya" w:hAnsi="UN-Abhaya"/>
          <w:cs/>
        </w:rPr>
        <w:t xml:space="preserve">තාපන්නයකු කෙරෙහි ද උඩත් පිරිසෙයින් </w:t>
      </w:r>
      <w:r w:rsidR="000B3116">
        <w:rPr>
          <w:rFonts w:ascii="UN-Abhaya" w:hAnsi="UN-Abhaya"/>
          <w:cs/>
        </w:rPr>
        <w:t>ක්‍ෂී</w:t>
      </w:r>
      <w:r w:rsidRPr="00452B97">
        <w:rPr>
          <w:rFonts w:ascii="UN-Abhaya" w:hAnsi="UN-Abhaya"/>
          <w:cs/>
        </w:rPr>
        <w:t>ණාස්‍රවයකු කෙරෙහි ද</w:t>
      </w:r>
      <w:r w:rsidRPr="00452B97">
        <w:rPr>
          <w:rFonts w:ascii="UN-Abhaya" w:hAnsi="UN-Abhaya"/>
        </w:rPr>
        <w:t xml:space="preserve">, </w:t>
      </w:r>
      <w:r w:rsidRPr="00452B97">
        <w:rPr>
          <w:rFonts w:ascii="UN-Abhaya" w:hAnsi="UN-Abhaya"/>
          <w:cs/>
        </w:rPr>
        <w:t>පහන් සිතින් සිරුර නමා නමස්කාර කරන්නහුට එක් විටෙක උදිපන කුශල චේතනාව පිළිබඳ ඵලය</w:t>
      </w:r>
      <w:r w:rsidRPr="00452B97">
        <w:rPr>
          <w:rFonts w:ascii="UN-Abhaya" w:hAnsi="UN-Abhaya"/>
        </w:rPr>
        <w:t xml:space="preserve">, </w:t>
      </w:r>
      <w:r w:rsidRPr="00452B97">
        <w:rPr>
          <w:rFonts w:ascii="UN-Abhaya" w:hAnsi="UN-Abhaya"/>
          <w:cs/>
        </w:rPr>
        <w:t>සතරට බෙදා ලැබෙන එක් කොටස ම</w:t>
      </w:r>
      <w:r w:rsidRPr="00452B97">
        <w:rPr>
          <w:rFonts w:ascii="UN-Abhaya" w:hAnsi="UN-Abhaya"/>
        </w:rPr>
        <w:t xml:space="preserve">, </w:t>
      </w:r>
      <w:r w:rsidRPr="00452B97">
        <w:rPr>
          <w:rFonts w:ascii="UN-Abhaya" w:hAnsi="UN-Abhaya"/>
          <w:cs/>
        </w:rPr>
        <w:t>ලෞකික මහාජනයාහට දෙන හැම දානයට ම වඩා ඉතා මහත් ය.</w:t>
      </w:r>
      <w:r w:rsidRPr="00452B97">
        <w:rPr>
          <w:rFonts w:ascii="UN-Abhaya" w:hAnsi="UN-Abhaya"/>
        </w:rPr>
        <w:t xml:space="preserve"> </w:t>
      </w:r>
      <w:r w:rsidRPr="00452B97">
        <w:rPr>
          <w:rFonts w:ascii="UN-Abhaya" w:hAnsi="UN-Abhaya"/>
          <w:cs/>
        </w:rPr>
        <w:t xml:space="preserve">ශ්‍රේෂඨ ය. </w:t>
      </w:r>
      <w:r w:rsidR="00D24FC2">
        <w:rPr>
          <w:rFonts w:ascii="UN-Abhaya" w:hAnsi="UN-Abhaya"/>
          <w:cs/>
        </w:rPr>
        <w:t>ආර්‍ය්‍ය</w:t>
      </w:r>
      <w:r w:rsidRPr="00452B97">
        <w:rPr>
          <w:rFonts w:ascii="UN-Abhaya" w:hAnsi="UN-Abhaya"/>
          <w:cs/>
        </w:rPr>
        <w:t>යකු වැඳීමෙහි දී ඒ ව</w:t>
      </w:r>
      <w:r w:rsidR="00F3425B">
        <w:rPr>
          <w:rFonts w:ascii="UN-Abhaya" w:hAnsi="UN-Abhaya" w:hint="cs"/>
          <w:cs/>
        </w:rPr>
        <w:t>ඳි</w:t>
      </w:r>
      <w:r w:rsidRPr="00452B97">
        <w:rPr>
          <w:rFonts w:ascii="UN-Abhaya" w:hAnsi="UN-Abhaya"/>
          <w:cs/>
        </w:rPr>
        <w:t>න්නහුගේ සිත්හි හට ග</w:t>
      </w:r>
      <w:r w:rsidRPr="00452B97">
        <w:rPr>
          <w:rFonts w:ascii="UN-Abhaya" w:hAnsi="UN-Abhaya"/>
          <w:cs/>
          <w:lang w:val="en-GB"/>
        </w:rPr>
        <w:t>න්</w:t>
      </w:r>
      <w:r w:rsidRPr="00452B97">
        <w:rPr>
          <w:rFonts w:ascii="UN-Abhaya" w:hAnsi="UN-Abhaya"/>
          <w:cs/>
        </w:rPr>
        <w:t>නා කුශලචේතනාවෙහි සතරෙන් පංගුවකටත් ලං නො විය. හැකි ය</w:t>
      </w:r>
      <w:r w:rsidRPr="00452B97">
        <w:rPr>
          <w:rFonts w:ascii="UN-Abhaya" w:hAnsi="UN-Abhaya"/>
        </w:rPr>
        <w:t xml:space="preserve">, </w:t>
      </w:r>
      <w:r w:rsidRPr="00452B97">
        <w:rPr>
          <w:rFonts w:ascii="UN-Abhaya" w:hAnsi="UN-Abhaya"/>
          <w:cs/>
        </w:rPr>
        <w:t xml:space="preserve">ලෞකිකයනට දන් දීමේ දී දෙන්නහුන්ගේ සිතෙහි හට ගන්නා දාන චේතනාවට. </w:t>
      </w:r>
      <w:r w:rsidR="003727B8">
        <w:rPr>
          <w:rFonts w:ascii="UN-Abhaya" w:hAnsi="UN-Abhaya"/>
          <w:cs/>
        </w:rPr>
        <w:t>ආර්‍ය්‍යයන්</w:t>
      </w:r>
      <w:r w:rsidRPr="00452B97">
        <w:rPr>
          <w:rFonts w:ascii="UN-Abhaya" w:hAnsi="UN-Abhaya"/>
          <w:cs/>
        </w:rPr>
        <w:t xml:space="preserve"> කෙරෙහි වූ නමස්කාර ච</w:t>
      </w:r>
      <w:r w:rsidR="00F3425B">
        <w:rPr>
          <w:rFonts w:ascii="UN-Abhaya" w:hAnsi="UN-Abhaya" w:hint="cs"/>
          <w:cs/>
        </w:rPr>
        <w:t>ේ</w:t>
      </w:r>
      <w:r w:rsidRPr="00452B97">
        <w:rPr>
          <w:rFonts w:ascii="UN-Abhaya" w:hAnsi="UN-Abhaya"/>
          <w:cs/>
        </w:rPr>
        <w:t>තනාමාත්‍රය ම ඉතා මහත් ය. එහෙයිනි ඍජුව</w:t>
      </w:r>
      <w:r w:rsidR="00F3425B">
        <w:rPr>
          <w:rFonts w:ascii="UN-Abhaya" w:hAnsi="UN-Abhaya" w:hint="cs"/>
          <w:cs/>
        </w:rPr>
        <w:t>ූ</w:t>
      </w:r>
      <w:r w:rsidRPr="00452B97">
        <w:rPr>
          <w:rFonts w:ascii="UN-Abhaya" w:hAnsi="UN-Abhaya"/>
          <w:cs/>
        </w:rPr>
        <w:t xml:space="preserve">වන් කෙරෙහි කරණ </w:t>
      </w:r>
      <w:r w:rsidR="002A172D">
        <w:rPr>
          <w:rFonts w:ascii="UN-Abhaya" w:hAnsi="UN-Abhaya"/>
          <w:cs/>
        </w:rPr>
        <w:t>වන්‍දනා</w:t>
      </w:r>
      <w:r w:rsidRPr="00452B97">
        <w:rPr>
          <w:rFonts w:ascii="UN-Abhaya" w:hAnsi="UN-Abhaya"/>
          <w:cs/>
        </w:rPr>
        <w:t>ව ම ශ්‍රේෂඨ ය</w:t>
      </w:r>
      <w:r w:rsidR="00F3425B">
        <w:rPr>
          <w:rFonts w:ascii="UN-Abhaya" w:hAnsi="UN-Abhaya" w:hint="cs"/>
          <w:cs/>
        </w:rPr>
        <w:t>,</w:t>
      </w:r>
      <w:r w:rsidRPr="00452B97">
        <w:rPr>
          <w:rFonts w:ascii="UN-Abhaya" w:hAnsi="UN-Abhaya"/>
        </w:rPr>
        <w:t xml:space="preserve"> </w:t>
      </w:r>
      <w:r w:rsidRPr="00452B97">
        <w:rPr>
          <w:rFonts w:ascii="UN-Abhaya" w:hAnsi="UN-Abhaya"/>
          <w:cs/>
        </w:rPr>
        <w:t xml:space="preserve">යි වදාළෝ. </w:t>
      </w:r>
    </w:p>
    <w:p w14:paraId="5ECFB321" w14:textId="46D1F640" w:rsidR="004C0CDE" w:rsidRDefault="004C0CDE" w:rsidP="000E400D">
      <w:pPr>
        <w:spacing w:line="276" w:lineRule="auto"/>
        <w:rPr>
          <w:rFonts w:ascii="UN-Abhaya" w:hAnsi="UN-Abhaya"/>
        </w:rPr>
      </w:pPr>
      <w:r w:rsidRPr="00452B97">
        <w:rPr>
          <w:rFonts w:ascii="UN-Abhaya" w:hAnsi="UN-Abhaya"/>
          <w:b/>
          <w:bCs/>
          <w:cs/>
        </w:rPr>
        <w:t>අභිවාදනා</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වැඳිය යුත්තෙක් යම් දිසාවෙක වෙසේ නම්</w:t>
      </w:r>
      <w:r w:rsidRPr="00452B97">
        <w:rPr>
          <w:rFonts w:ascii="UN-Abhaya" w:hAnsi="UN-Abhaya"/>
        </w:rPr>
        <w:t xml:space="preserve">, </w:t>
      </w:r>
      <w:r w:rsidRPr="00452B97">
        <w:rPr>
          <w:rFonts w:ascii="UN-Abhaya" w:hAnsi="UN-Abhaya"/>
          <w:cs/>
        </w:rPr>
        <w:t>ඒ දිසාවට ම</w:t>
      </w:r>
      <w:r w:rsidR="00085FB7">
        <w:rPr>
          <w:rFonts w:ascii="UN-Abhaya" w:hAnsi="UN-Abhaya" w:hint="cs"/>
          <w:cs/>
        </w:rPr>
        <w:t>ූ</w:t>
      </w:r>
      <w:r w:rsidRPr="00452B97">
        <w:rPr>
          <w:rFonts w:ascii="UN-Abhaya" w:hAnsi="UN-Abhaya"/>
          <w:cs/>
        </w:rPr>
        <w:t xml:space="preserve">ණ ලා සතර ඉරියව්වෙන් ම කරණ නමස්කාරය යි. </w:t>
      </w:r>
    </w:p>
    <w:p w14:paraId="6117ECC0" w14:textId="51045F04" w:rsidR="004C0CDE" w:rsidRDefault="00C03E4F" w:rsidP="000E400D">
      <w:pPr>
        <w:spacing w:line="276" w:lineRule="auto"/>
        <w:rPr>
          <w:rFonts w:ascii="UN-Abhaya" w:hAnsi="UN-Abhaya"/>
        </w:rPr>
      </w:pPr>
      <w:r>
        <w:rPr>
          <w:rFonts w:ascii="UN-Abhaya" w:hAnsi="UN-Abhaya"/>
          <w:b/>
          <w:bCs/>
        </w:rPr>
        <w:lastRenderedPageBreak/>
        <w:t>“</w:t>
      </w:r>
      <w:r w:rsidR="004C0CDE" w:rsidRPr="00452B97">
        <w:rPr>
          <w:rFonts w:ascii="UN-Abhaya" w:hAnsi="UN-Abhaya"/>
          <w:b/>
          <w:bCs/>
          <w:cs/>
        </w:rPr>
        <w:t>ගරුට්ඨානීයං දිස්වා අභිවාදනකරණං අභිවාදනං නාම</w:t>
      </w:r>
      <w:r w:rsidR="004C0CDE" w:rsidRPr="00452B97">
        <w:rPr>
          <w:rFonts w:ascii="UN-Abhaya" w:hAnsi="UN-Abhaya"/>
          <w:b/>
          <w:bCs/>
        </w:rPr>
        <w:t xml:space="preserve">, </w:t>
      </w:r>
      <w:r w:rsidR="004C0CDE" w:rsidRPr="00452B97">
        <w:rPr>
          <w:rFonts w:ascii="UN-Abhaya" w:hAnsi="UN-Abhaya"/>
          <w:b/>
          <w:bCs/>
          <w:cs/>
        </w:rPr>
        <w:t xml:space="preserve">යස්මිං වා දිසාභාගෙ සො වසති ඉරියාපථෙ කප්පෙන්තො </w:t>
      </w:r>
      <w:r w:rsidR="004C0CDE" w:rsidRPr="0035406E">
        <w:rPr>
          <w:rFonts w:ascii="UN-Abhaya" w:hAnsi="UN-Abhaya"/>
          <w:b/>
          <w:bCs/>
          <w:cs/>
        </w:rPr>
        <w:t>අභිමුඛොව ව</w:t>
      </w:r>
      <w:r w:rsidR="0035406E" w:rsidRPr="0035406E">
        <w:rPr>
          <w:rFonts w:ascii="UN-Abhaya" w:hAnsi="UN-Abhaya"/>
          <w:b/>
          <w:bCs/>
          <w:cs/>
        </w:rPr>
        <w:t>න්‍දි</w:t>
      </w:r>
      <w:r w:rsidR="00905652" w:rsidRPr="0035406E">
        <w:rPr>
          <w:rFonts w:ascii="UN-Abhaya" w:hAnsi="UN-Abhaya"/>
          <w:b/>
          <w:bCs/>
          <w:cs/>
        </w:rPr>
        <w:t>ත්‍වා</w:t>
      </w:r>
      <w:r w:rsidR="004C0CDE" w:rsidRPr="00452B97">
        <w:rPr>
          <w:rFonts w:ascii="UN-Abhaya" w:hAnsi="UN-Abhaya"/>
          <w:b/>
          <w:bCs/>
          <w:cs/>
        </w:rPr>
        <w:t xml:space="preserve"> ගච්ඡති </w:t>
      </w:r>
      <w:r w:rsidR="0035406E" w:rsidRPr="0035406E">
        <w:rPr>
          <w:rFonts w:ascii="UN-Abhaya" w:hAnsi="UN-Abhaya"/>
          <w:b/>
          <w:bCs/>
          <w:cs/>
        </w:rPr>
        <w:t>වන්‍දිත්‍වා</w:t>
      </w:r>
      <w:r w:rsidR="004C0CDE" w:rsidRPr="00452B97">
        <w:rPr>
          <w:rFonts w:ascii="UN-Abhaya" w:hAnsi="UN-Abhaya"/>
          <w:b/>
          <w:bCs/>
          <w:cs/>
        </w:rPr>
        <w:t xml:space="preserve"> තිට්ඨති </w:t>
      </w:r>
      <w:r w:rsidR="0035406E" w:rsidRPr="0035406E">
        <w:rPr>
          <w:rFonts w:ascii="UN-Abhaya" w:hAnsi="UN-Abhaya"/>
          <w:b/>
          <w:bCs/>
          <w:cs/>
        </w:rPr>
        <w:t>වන්‍දිත්‍වා</w:t>
      </w:r>
      <w:r w:rsidR="004C0CDE" w:rsidRPr="00452B97">
        <w:rPr>
          <w:rFonts w:ascii="UN-Abhaya" w:hAnsi="UN-Abhaya"/>
          <w:b/>
          <w:bCs/>
          <w:cs/>
        </w:rPr>
        <w:t xml:space="preserve"> නිසීදති </w:t>
      </w:r>
      <w:r w:rsidR="0035406E" w:rsidRPr="0035406E">
        <w:rPr>
          <w:rFonts w:ascii="UN-Abhaya" w:hAnsi="UN-Abhaya"/>
          <w:b/>
          <w:bCs/>
          <w:cs/>
        </w:rPr>
        <w:t>වන්‍දිත්‍වා</w:t>
      </w:r>
      <w:r w:rsidR="004C0CDE" w:rsidRPr="00452B97">
        <w:rPr>
          <w:rFonts w:ascii="UN-Abhaya" w:hAnsi="UN-Abhaya"/>
          <w:b/>
          <w:bCs/>
          <w:cs/>
        </w:rPr>
        <w:t xml:space="preserve"> නිපජ්ජති ඉදං අභිවාදන</w:t>
      </w:r>
      <w:r w:rsidR="0035406E">
        <w:rPr>
          <w:rFonts w:ascii="UN-Abhaya" w:hAnsi="UN-Abhaya" w:hint="cs"/>
          <w:b/>
          <w:bCs/>
          <w:cs/>
        </w:rPr>
        <w:t>ං</w:t>
      </w:r>
      <w:r w:rsidR="004C0CDE" w:rsidRPr="00452B97">
        <w:rPr>
          <w:rFonts w:ascii="UN-Abhaya" w:hAnsi="UN-Abhaya"/>
          <w:b/>
          <w:bCs/>
          <w:cs/>
        </w:rPr>
        <w:t xml:space="preserve"> නාම</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ටීකා ය. </w:t>
      </w:r>
    </w:p>
    <w:p w14:paraId="6DE273F0" w14:textId="18B11493" w:rsidR="004C0CDE" w:rsidRDefault="004C0CDE" w:rsidP="000E400D">
      <w:pPr>
        <w:spacing w:line="276" w:lineRule="auto"/>
        <w:rPr>
          <w:rFonts w:ascii="UN-Abhaya" w:hAnsi="UN-Abhaya"/>
        </w:rPr>
      </w:pPr>
      <w:r w:rsidRPr="00452B97">
        <w:rPr>
          <w:rFonts w:ascii="UN-Abhaya" w:hAnsi="UN-Abhaya"/>
          <w:cs/>
        </w:rPr>
        <w:t>කායික</w:t>
      </w:r>
      <w:r w:rsidR="008A27FD">
        <w:rPr>
          <w:rFonts w:ascii="UN-Abhaya" w:hAnsi="UN-Abhaya" w:hint="cs"/>
          <w:cs/>
        </w:rPr>
        <w:t xml:space="preserve"> </w:t>
      </w:r>
      <w:r w:rsidRPr="00452B97">
        <w:rPr>
          <w:rFonts w:ascii="UN-Abhaya" w:hAnsi="UN-Abhaya"/>
          <w:cs/>
        </w:rPr>
        <w:t>-</w:t>
      </w:r>
      <w:r w:rsidR="008A27FD">
        <w:rPr>
          <w:rFonts w:ascii="UN-Abhaya" w:hAnsi="UN-Abhaya" w:hint="cs"/>
          <w:cs/>
        </w:rPr>
        <w:t xml:space="preserve"> </w:t>
      </w:r>
      <w:r w:rsidRPr="00452B97">
        <w:rPr>
          <w:rFonts w:ascii="UN-Abhaya" w:hAnsi="UN-Abhaya"/>
          <w:cs/>
        </w:rPr>
        <w:t>වාචසික</w:t>
      </w:r>
      <w:r w:rsidR="008A27FD">
        <w:rPr>
          <w:rFonts w:ascii="UN-Abhaya" w:hAnsi="UN-Abhaya" w:hint="cs"/>
          <w:cs/>
        </w:rPr>
        <w:t xml:space="preserve"> </w:t>
      </w:r>
      <w:r w:rsidRPr="00452B97">
        <w:rPr>
          <w:rFonts w:ascii="UN-Abhaya" w:hAnsi="UN-Abhaya"/>
          <w:cs/>
        </w:rPr>
        <w:t>-</w:t>
      </w:r>
      <w:r w:rsidR="008A27FD">
        <w:rPr>
          <w:rFonts w:ascii="UN-Abhaya" w:hAnsi="UN-Abhaya" w:hint="cs"/>
          <w:cs/>
        </w:rPr>
        <w:t xml:space="preserve"> </w:t>
      </w:r>
      <w:r w:rsidRPr="00452B97">
        <w:rPr>
          <w:rFonts w:ascii="UN-Abhaya" w:hAnsi="UN-Abhaya"/>
          <w:cs/>
        </w:rPr>
        <w:t>මානසික යි නමස්කාරය තෙපරිදිය. නැවැත ඒ එකෙක් එකෙක් ම උත්ත</w:t>
      </w:r>
      <w:r w:rsidR="008A27FD">
        <w:rPr>
          <w:rFonts w:ascii="UN-Abhaya" w:hAnsi="UN-Abhaya" w:hint="cs"/>
          <w:cs/>
        </w:rPr>
        <w:t xml:space="preserve">ම - </w:t>
      </w:r>
      <w:r w:rsidRPr="00452B97">
        <w:rPr>
          <w:rFonts w:ascii="UN-Abhaya" w:hAnsi="UN-Abhaya"/>
          <w:cs/>
        </w:rPr>
        <w:t>ම</w:t>
      </w:r>
      <w:r w:rsidR="008A34ED">
        <w:rPr>
          <w:rFonts w:ascii="UN-Abhaya" w:hAnsi="UN-Abhaya" w:hint="cs"/>
          <w:cs/>
        </w:rPr>
        <w:t>ද්</w:t>
      </w:r>
      <w:r w:rsidRPr="00452B97">
        <w:rPr>
          <w:rFonts w:ascii="UN-Abhaya" w:hAnsi="UN-Abhaya"/>
          <w:cs/>
        </w:rPr>
        <w:t xml:space="preserve">ධ්‍යම - අධම වශයෙන් තුන් තුන් පරිදි වේ. </w:t>
      </w:r>
    </w:p>
    <w:p w14:paraId="2386B780" w14:textId="2D062371" w:rsidR="004C0CDE" w:rsidRDefault="004C0CDE" w:rsidP="000E400D">
      <w:pPr>
        <w:spacing w:line="276" w:lineRule="auto"/>
        <w:rPr>
          <w:rFonts w:ascii="UN-Abhaya" w:hAnsi="UN-Abhaya"/>
        </w:rPr>
      </w:pPr>
      <w:r w:rsidRPr="00452B97">
        <w:rPr>
          <w:rFonts w:ascii="UN-Abhaya" w:hAnsi="UN-Abhaya"/>
          <w:cs/>
        </w:rPr>
        <w:t>එහි අත්පා දිගු කොට දඬුකඩක් සේ බිම වැතිර දෙ දණින් බිම ගොස් හිස බිම තබා කරණ නමස්කාරය</w:t>
      </w:r>
      <w:r w:rsidRPr="00452B97">
        <w:rPr>
          <w:rFonts w:ascii="UN-Abhaya" w:hAnsi="UN-Abhaya"/>
        </w:rPr>
        <w:t xml:space="preserve">, </w:t>
      </w:r>
      <w:r w:rsidRPr="00452B97">
        <w:rPr>
          <w:rFonts w:ascii="UN-Abhaya" w:hAnsi="UN-Abhaya"/>
          <w:cs/>
        </w:rPr>
        <w:t>උත්තමකායික නමස්කාරය වේ. දෙ දණ හා හිස බිම තබා කරණ නමස්කාරය කායිකම</w:t>
      </w:r>
      <w:r w:rsidR="008A34ED">
        <w:rPr>
          <w:rFonts w:ascii="UN-Abhaya" w:hAnsi="UN-Abhaya" w:hint="cs"/>
          <w:cs/>
        </w:rPr>
        <w:t>ද්</w:t>
      </w:r>
      <w:r w:rsidRPr="00452B97">
        <w:rPr>
          <w:rFonts w:ascii="UN-Abhaya" w:hAnsi="UN-Abhaya"/>
          <w:cs/>
        </w:rPr>
        <w:t>ධ්‍යම</w:t>
      </w:r>
      <w:r w:rsidR="00622617">
        <w:rPr>
          <w:rFonts w:ascii="UN-Abhaya" w:hAnsi="UN-Abhaya" w:hint="cs"/>
          <w:cs/>
        </w:rPr>
        <w:t xml:space="preserve"> </w:t>
      </w:r>
      <w:r w:rsidRPr="00452B97">
        <w:rPr>
          <w:rFonts w:ascii="UN-Abhaya" w:hAnsi="UN-Abhaya"/>
          <w:cs/>
        </w:rPr>
        <w:t>නමස්කාරය වේ. දොහොත් මුදුන් දී දණ හා හිස බිම තබා කරණ නමස්කාරය</w:t>
      </w:r>
      <w:r w:rsidRPr="00452B97">
        <w:rPr>
          <w:rFonts w:ascii="UN-Abhaya" w:hAnsi="UN-Abhaya"/>
        </w:rPr>
        <w:t xml:space="preserve">, </w:t>
      </w:r>
      <w:r w:rsidRPr="00452B97">
        <w:rPr>
          <w:rFonts w:ascii="UN-Abhaya" w:hAnsi="UN-Abhaya"/>
          <w:cs/>
        </w:rPr>
        <w:t>කායිකඅධම</w:t>
      </w:r>
      <w:r w:rsidR="00622617">
        <w:rPr>
          <w:rFonts w:ascii="UN-Abhaya" w:hAnsi="UN-Abhaya" w:hint="cs"/>
          <w:cs/>
        </w:rPr>
        <w:t xml:space="preserve"> </w:t>
      </w:r>
      <w:r w:rsidRPr="00452B97">
        <w:rPr>
          <w:rFonts w:ascii="UN-Abhaya" w:hAnsi="UN-Abhaya"/>
          <w:cs/>
        </w:rPr>
        <w:t xml:space="preserve">නමස්කාරය ය. </w:t>
      </w:r>
    </w:p>
    <w:p w14:paraId="023A5FFA" w14:textId="5C4582EF" w:rsidR="004C0CDE" w:rsidRDefault="004C0CDE" w:rsidP="000E400D">
      <w:pPr>
        <w:spacing w:line="276" w:lineRule="auto"/>
        <w:rPr>
          <w:rFonts w:ascii="UN-Abhaya" w:hAnsi="UN-Abhaya"/>
        </w:rPr>
      </w:pPr>
      <w:r w:rsidRPr="00452B97">
        <w:rPr>
          <w:rFonts w:ascii="UN-Abhaya" w:hAnsi="UN-Abhaya"/>
          <w:cs/>
        </w:rPr>
        <w:t>තමන් විසින් භක්තියෙන් යුක්ත ව රචනා කළ ගයකින් හෝ පද්‍යයකින් කරණ නමස්කාරය</w:t>
      </w:r>
      <w:r w:rsidRPr="00452B97">
        <w:rPr>
          <w:rFonts w:ascii="UN-Abhaya" w:hAnsi="UN-Abhaya"/>
        </w:rPr>
        <w:t xml:space="preserve">, </w:t>
      </w:r>
      <w:r w:rsidRPr="00452B97">
        <w:rPr>
          <w:rFonts w:ascii="UN-Abhaya" w:hAnsi="UN-Abhaya"/>
          <w:cs/>
        </w:rPr>
        <w:t>උත්තමවාචසිකය වේ</w:t>
      </w:r>
      <w:r w:rsidR="00D84868">
        <w:rPr>
          <w:rFonts w:ascii="UN-Abhaya" w:hAnsi="UN-Abhaya"/>
        </w:rPr>
        <w:t>.</w:t>
      </w:r>
      <w:r w:rsidRPr="00452B97">
        <w:rPr>
          <w:rFonts w:ascii="UN-Abhaya" w:hAnsi="UN-Abhaya"/>
          <w:cs/>
        </w:rPr>
        <w:t xml:space="preserve"> තුණුරුවන් ගුණ ඇසුරු කොට ගෙතුනු ගාථාදි යමකින් කරණ නමස්කාරය</w:t>
      </w:r>
      <w:r w:rsidRPr="00452B97">
        <w:rPr>
          <w:rFonts w:ascii="UN-Abhaya" w:hAnsi="UN-Abhaya"/>
        </w:rPr>
        <w:t xml:space="preserve">, </w:t>
      </w:r>
      <w:r w:rsidRPr="00452B97">
        <w:rPr>
          <w:rFonts w:ascii="UN-Abhaya" w:hAnsi="UN-Abhaya"/>
          <w:cs/>
        </w:rPr>
        <w:t>ම</w:t>
      </w:r>
      <w:r w:rsidR="008A34ED">
        <w:rPr>
          <w:rFonts w:ascii="UN-Abhaya" w:hAnsi="UN-Abhaya" w:hint="cs"/>
          <w:cs/>
        </w:rPr>
        <w:t>ද්</w:t>
      </w:r>
      <w:r w:rsidRPr="00452B97">
        <w:rPr>
          <w:rFonts w:ascii="UN-Abhaya" w:hAnsi="UN-Abhaya"/>
          <w:cs/>
        </w:rPr>
        <w:t>ධ්‍යමවාචසිකය වේ. සියබසින් ගුණ කියා කරණ නමස්කාරය</w:t>
      </w:r>
      <w:r w:rsidRPr="00452B97">
        <w:rPr>
          <w:rFonts w:ascii="UN-Abhaya" w:hAnsi="UN-Abhaya"/>
        </w:rPr>
        <w:t xml:space="preserve">, </w:t>
      </w:r>
      <w:r w:rsidRPr="00452B97">
        <w:rPr>
          <w:rFonts w:ascii="UN-Abhaya" w:hAnsi="UN-Abhaya"/>
          <w:cs/>
        </w:rPr>
        <w:t xml:space="preserve">අධමවාචසිකය වේ. </w:t>
      </w:r>
    </w:p>
    <w:p w14:paraId="1480AF52" w14:textId="37C08E11" w:rsidR="004C0CDE" w:rsidRDefault="004C0CDE" w:rsidP="000E400D">
      <w:pPr>
        <w:spacing w:line="276" w:lineRule="auto"/>
        <w:rPr>
          <w:rFonts w:ascii="UN-Abhaya" w:hAnsi="UN-Abhaya"/>
        </w:rPr>
      </w:pPr>
      <w:r w:rsidRPr="00084242">
        <w:rPr>
          <w:rFonts w:ascii="UN-Abhaya" w:hAnsi="UN-Abhaya"/>
          <w:cs/>
        </w:rPr>
        <w:t>මානසිකනමස්කාරය</w:t>
      </w:r>
      <w:r w:rsidRPr="00084242">
        <w:rPr>
          <w:rFonts w:ascii="UN-Abhaya" w:hAnsi="UN-Abhaya"/>
        </w:rPr>
        <w:t>,</w:t>
      </w:r>
      <w:r w:rsidRPr="00452B97">
        <w:rPr>
          <w:rFonts w:ascii="UN-Abhaya" w:hAnsi="UN-Abhaya"/>
        </w:rPr>
        <w:t xml:space="preserve"> </w:t>
      </w:r>
      <w:r w:rsidRPr="00452B97">
        <w:rPr>
          <w:rFonts w:ascii="UN-Abhaya" w:hAnsi="UN-Abhaya"/>
          <w:cs/>
        </w:rPr>
        <w:t>සිතෙහි පහළ වන ශ්‍රද්ධාදිගුණය</w:t>
      </w:r>
      <w:r w:rsidR="008A34ED">
        <w:rPr>
          <w:rFonts w:ascii="UN-Abhaya" w:hAnsi="UN-Abhaya" w:hint="cs"/>
          <w:cs/>
        </w:rPr>
        <w:t>න්ගේ</w:t>
      </w:r>
      <w:r w:rsidRPr="00452B97">
        <w:rPr>
          <w:rFonts w:ascii="UN-Abhaya" w:hAnsi="UN-Abhaya"/>
          <w:cs/>
        </w:rPr>
        <w:t xml:space="preserve"> මහත්ත</w:t>
      </w:r>
      <w:r w:rsidR="0058124D">
        <w:rPr>
          <w:rFonts w:ascii="UN-Abhaya" w:hAnsi="UN-Abhaya" w:hint="cs"/>
          <w:cs/>
        </w:rPr>
        <w:t>ර</w:t>
      </w:r>
      <w:r w:rsidRPr="00452B97">
        <w:rPr>
          <w:rFonts w:ascii="UN-Abhaya" w:hAnsi="UN-Abhaya"/>
          <w:cs/>
        </w:rPr>
        <w:t>භාවය නිසා උත්තමමානසිකය වන්නේ ය. ඒ ම මහත්තර භාවයෙන් ම</w:t>
      </w:r>
      <w:r w:rsidR="008A34ED">
        <w:rPr>
          <w:rFonts w:ascii="UN-Abhaya" w:hAnsi="UN-Abhaya" w:hint="cs"/>
          <w:cs/>
        </w:rPr>
        <w:t>ද්</w:t>
      </w:r>
      <w:r w:rsidRPr="00452B97">
        <w:rPr>
          <w:rFonts w:ascii="UN-Abhaya" w:hAnsi="UN-Abhaya"/>
          <w:cs/>
        </w:rPr>
        <w:t>ධ්‍යම වන්නේ ය. මහත් භාවයෙන් අධම වන්නේ ය. දෙපතුල් සම ව බිම පිහිටුවා දෙ අත්ල සම ව නළල මැද තබා වැඳියයුත්තහුට මූණ දී නැමී සිට වැඳීම</w:t>
      </w:r>
      <w:r w:rsidRPr="00452B97">
        <w:rPr>
          <w:rFonts w:ascii="UN-Abhaya" w:hAnsi="UN-Abhaya"/>
        </w:rPr>
        <w:t xml:space="preserve">, </w:t>
      </w:r>
      <w:r w:rsidRPr="00452B97">
        <w:rPr>
          <w:rFonts w:ascii="UN-Abhaya" w:hAnsi="UN-Abhaya"/>
          <w:cs/>
        </w:rPr>
        <w:t>දෙ පතුල් සම ව බිම තබා දෙදෙණ</w:t>
      </w:r>
      <w:r w:rsidR="00E702BB">
        <w:rPr>
          <w:rFonts w:ascii="UN-Abhaya" w:hAnsi="UN-Abhaya" w:hint="cs"/>
          <w:cs/>
        </w:rPr>
        <w:t xml:space="preserve"> </w:t>
      </w:r>
      <w:r w:rsidRPr="00452B97">
        <w:rPr>
          <w:rFonts w:ascii="UN-Abhaya" w:hAnsi="UN-Abhaya"/>
          <w:cs/>
        </w:rPr>
        <w:t>මඩල සම ව ඔසොවා වැලමිටි දෙක එමත තබා දෙඅතුල සම ව එකතු කොට කරපුටය නළලෙහි තබා වැඳී ම</w:t>
      </w:r>
      <w:r w:rsidRPr="00452B97">
        <w:rPr>
          <w:rFonts w:ascii="UN-Abhaya" w:hAnsi="UN-Abhaya"/>
        </w:rPr>
        <w:t xml:space="preserve">, </w:t>
      </w:r>
      <w:r w:rsidRPr="00452B97">
        <w:rPr>
          <w:rFonts w:ascii="UN-Abhaya" w:hAnsi="UN-Abhaya"/>
          <w:cs/>
        </w:rPr>
        <w:t>දෙදණ</w:t>
      </w:r>
      <w:r w:rsidR="00E702BB">
        <w:rPr>
          <w:rFonts w:ascii="UN-Abhaya" w:hAnsi="UN-Abhaya" w:hint="cs"/>
          <w:cs/>
        </w:rPr>
        <w:t xml:space="preserve"> </w:t>
      </w:r>
      <w:r w:rsidRPr="00452B97">
        <w:rPr>
          <w:rFonts w:ascii="UN-Abhaya" w:hAnsi="UN-Abhaya"/>
          <w:cs/>
        </w:rPr>
        <w:t>මඩුලු දෙ වැලමිට හිස යන පස් අඟ බිම පිහිටුවා වැඳීම</w:t>
      </w:r>
      <w:r w:rsidRPr="00452B97">
        <w:rPr>
          <w:rFonts w:ascii="UN-Abhaya" w:hAnsi="UN-Abhaya"/>
        </w:rPr>
        <w:t xml:space="preserve">, </w:t>
      </w:r>
      <w:r w:rsidRPr="00452B97">
        <w:rPr>
          <w:rFonts w:ascii="UN-Abhaya" w:hAnsi="UN-Abhaya"/>
          <w:cs/>
        </w:rPr>
        <w:t>දෙ අත්ලෙන්</w:t>
      </w:r>
      <w:r w:rsidRPr="00452B97">
        <w:rPr>
          <w:rFonts w:ascii="UN-Abhaya" w:hAnsi="UN-Abhaya"/>
        </w:rPr>
        <w:t xml:space="preserve"> </w:t>
      </w:r>
      <w:r w:rsidRPr="00452B97">
        <w:rPr>
          <w:rFonts w:ascii="UN-Abhaya" w:hAnsi="UN-Abhaya"/>
          <w:cs/>
        </w:rPr>
        <w:t>වඳිනු ලබන්නහුගේ පා පිරිමදිමින්</w:t>
      </w:r>
      <w:r w:rsidR="00E702BB">
        <w:rPr>
          <w:rFonts w:ascii="UN-Abhaya" w:hAnsi="UN-Abhaya" w:hint="cs"/>
          <w:cs/>
        </w:rPr>
        <w:t xml:space="preserve"> </w:t>
      </w:r>
      <w:r w:rsidRPr="00452B97">
        <w:rPr>
          <w:rFonts w:ascii="UN-Abhaya" w:hAnsi="UN-Abhaya"/>
          <w:cs/>
        </w:rPr>
        <w:t>වැඳීම</w:t>
      </w:r>
      <w:r w:rsidRPr="00452B97">
        <w:rPr>
          <w:rFonts w:ascii="UN-Abhaya" w:hAnsi="UN-Abhaya"/>
        </w:rPr>
        <w:t xml:space="preserve">, </w:t>
      </w:r>
      <w:r w:rsidRPr="00452B97">
        <w:rPr>
          <w:rFonts w:ascii="UN-Abhaya" w:hAnsi="UN-Abhaya"/>
          <w:cs/>
        </w:rPr>
        <w:t xml:space="preserve">දරදණ්ඩක් සේ බිම වැටී වැඳීම යන මේ ද මේ නමස්කාර විෂයෙහි ලා උගත යුතු ය. </w:t>
      </w:r>
    </w:p>
    <w:p w14:paraId="00376F68" w14:textId="683A8ACD" w:rsidR="00194225" w:rsidRDefault="004C0CDE" w:rsidP="000E400D">
      <w:pPr>
        <w:spacing w:line="276" w:lineRule="auto"/>
        <w:rPr>
          <w:rFonts w:ascii="UN-Abhaya" w:hAnsi="UN-Abhaya"/>
        </w:rPr>
      </w:pPr>
      <w:r w:rsidRPr="00452B97">
        <w:rPr>
          <w:rFonts w:ascii="UN-Abhaya" w:hAnsi="UN-Abhaya"/>
          <w:cs/>
        </w:rPr>
        <w:t>එක් දවසෙක බුදුරජානන් වහන්සේ වේළුවනාරාමයෙහි වැඩ විසූහ. ඒ දවස උන්වහන්සේ අලුයම ලොව බලා වදාළ සේක් එ නුවර ම සැ</w:t>
      </w:r>
      <w:r w:rsidR="00174DB9">
        <w:rPr>
          <w:rFonts w:ascii="UN-Abhaya" w:hAnsi="UN-Abhaya" w:hint="cs"/>
          <w:cs/>
        </w:rPr>
        <w:t>ඬො</w:t>
      </w:r>
      <w:r w:rsidRPr="00452B97">
        <w:rPr>
          <w:rFonts w:ascii="UN-Abhaya" w:hAnsi="UN-Abhaya"/>
          <w:cs/>
        </w:rPr>
        <w:t>ල් ගෙයක හුන් ආයු ගෙවීගිය සැඩොල් ජර මැහැල්ලක දුටු සේක. ඇය අද හෙට ම මැරී ගොස් නිරයෙහි උපදින බව ද දුටහ. කරුණාසාගර වූ බුදුරජානන් වහන්සේ ඇය ලවා පින්කමක් කරවා</w:t>
      </w:r>
      <w:r w:rsidRPr="00452B97">
        <w:rPr>
          <w:rFonts w:ascii="UN-Abhaya" w:hAnsi="UN-Abhaya"/>
        </w:rPr>
        <w:t xml:space="preserve">, </w:t>
      </w:r>
      <w:r w:rsidRPr="00452B97">
        <w:rPr>
          <w:rFonts w:ascii="UN-Abhaya" w:hAnsi="UN-Abhaya"/>
          <w:cs/>
        </w:rPr>
        <w:t>ඇය දෙව්ලොවට යවන්න</w:t>
      </w:r>
      <w:r w:rsidR="00174DB9">
        <w:rPr>
          <w:rFonts w:ascii="UN-Abhaya" w:hAnsi="UN-Abhaya" w:hint="cs"/>
          <w:cs/>
        </w:rPr>
        <w:t>ෙ</w:t>
      </w:r>
      <w:r w:rsidRPr="00452B97">
        <w:rPr>
          <w:rFonts w:ascii="UN-Abhaya" w:hAnsi="UN-Abhaya"/>
          <w:cs/>
        </w:rPr>
        <w:t>මි</w:t>
      </w:r>
      <w:r w:rsidRPr="00452B97">
        <w:rPr>
          <w:rFonts w:ascii="UN-Abhaya" w:hAnsi="UN-Abhaya"/>
        </w:rPr>
        <w:t xml:space="preserve">, </w:t>
      </w:r>
      <w:r w:rsidRPr="00452B97">
        <w:rPr>
          <w:rFonts w:ascii="UN-Abhaya" w:hAnsi="UN-Abhaya"/>
          <w:cs/>
        </w:rPr>
        <w:t xml:space="preserve">යි සිතා </w:t>
      </w:r>
      <w:r w:rsidR="00721AE7">
        <w:rPr>
          <w:rFonts w:ascii="UN-Abhaya" w:hAnsi="UN-Abhaya"/>
          <w:cs/>
        </w:rPr>
        <w:t>භික්‍ෂූන්</w:t>
      </w:r>
      <w:r w:rsidRPr="00452B97">
        <w:rPr>
          <w:rFonts w:ascii="UN-Abhaya" w:hAnsi="UN-Abhaya"/>
          <w:cs/>
        </w:rPr>
        <w:t xml:space="preserve"> වහන්සේලාත් පිරිවරා ගෙණ නුවර පිඬු සිඟා වැඩි සේක.</w:t>
      </w:r>
    </w:p>
    <w:p w14:paraId="57EEFB98" w14:textId="2E7C6A15" w:rsidR="004C0CDE" w:rsidRDefault="004C0CDE" w:rsidP="000E400D">
      <w:pPr>
        <w:spacing w:line="276" w:lineRule="auto"/>
        <w:rPr>
          <w:rFonts w:ascii="UN-Abhaya" w:hAnsi="UN-Abhaya"/>
        </w:rPr>
      </w:pPr>
      <w:r w:rsidRPr="00452B97">
        <w:rPr>
          <w:rFonts w:ascii="UN-Abhaya" w:hAnsi="UN-Abhaya"/>
          <w:cs/>
        </w:rPr>
        <w:t>එ වේලෙහි සැ</w:t>
      </w:r>
      <w:r w:rsidR="00174DB9">
        <w:rPr>
          <w:rFonts w:ascii="UN-Abhaya" w:hAnsi="UN-Abhaya" w:hint="cs"/>
          <w:cs/>
        </w:rPr>
        <w:t>ඬො</w:t>
      </w:r>
      <w:r w:rsidRPr="00452B97">
        <w:rPr>
          <w:rFonts w:ascii="UN-Abhaya" w:hAnsi="UN-Abhaya"/>
          <w:cs/>
        </w:rPr>
        <w:t>ල් මැහැල</w:t>
      </w:r>
      <w:r w:rsidR="00174DB9">
        <w:rPr>
          <w:rFonts w:ascii="UN-Abhaya" w:hAnsi="UN-Abhaya" w:hint="cs"/>
          <w:cs/>
        </w:rPr>
        <w:t>්ල</w:t>
      </w:r>
      <w:r w:rsidRPr="00452B97">
        <w:rPr>
          <w:rFonts w:ascii="UN-Abhaya" w:hAnsi="UN-Abhaya"/>
          <w:cs/>
        </w:rPr>
        <w:t xml:space="preserve"> හැරමිටි වාරුවෙ</w:t>
      </w:r>
      <w:r w:rsidR="00174DB9">
        <w:rPr>
          <w:rFonts w:ascii="UN-Abhaya" w:hAnsi="UN-Abhaya" w:hint="cs"/>
          <w:cs/>
        </w:rPr>
        <w:t>න්</w:t>
      </w:r>
      <w:r w:rsidRPr="00452B97">
        <w:rPr>
          <w:rFonts w:ascii="UN-Abhaya" w:hAnsi="UN-Abhaya"/>
          <w:cs/>
        </w:rPr>
        <w:t xml:space="preserve"> නුවරින් පිටතට යන්නී</w:t>
      </w:r>
      <w:r w:rsidRPr="00452B97">
        <w:rPr>
          <w:rFonts w:ascii="UN-Abhaya" w:hAnsi="UN-Abhaya"/>
        </w:rPr>
        <w:t xml:space="preserve">, </w:t>
      </w:r>
      <w:r w:rsidRPr="00452B97">
        <w:rPr>
          <w:rFonts w:ascii="UN-Abhaya" w:hAnsi="UN-Abhaya"/>
          <w:cs/>
        </w:rPr>
        <w:t>බුදුරජුන් දැක මූණ ලා සිටියා ය. බුදුරජානන් වහන්සේ ද ඇයගේ ගමන් වළකන</w:t>
      </w:r>
      <w:r w:rsidR="00174DB9">
        <w:rPr>
          <w:rFonts w:ascii="UN-Abhaya" w:hAnsi="UN-Abhaya" w:hint="cs"/>
          <w:cs/>
        </w:rPr>
        <w:t>්න</w:t>
      </w:r>
      <w:r w:rsidRPr="00452B97">
        <w:rPr>
          <w:rFonts w:ascii="UN-Abhaya" w:hAnsi="UN-Abhaya"/>
          <w:cs/>
        </w:rPr>
        <w:t>ට සේ ඉදිරියෙහි වැඩ සිටියහ. එවිට මෞද්ගල්‍ය</w:t>
      </w:r>
      <w:r w:rsidR="00174DB9">
        <w:rPr>
          <w:rFonts w:ascii="UN-Abhaya" w:hAnsi="UN-Abhaya" w:hint="cs"/>
          <w:cs/>
        </w:rPr>
        <w:t>ා</w:t>
      </w:r>
      <w:r w:rsidRPr="00452B97">
        <w:rPr>
          <w:rFonts w:ascii="UN-Abhaya" w:hAnsi="UN-Abhaya"/>
          <w:cs/>
        </w:rPr>
        <w:t>යන ස්ථවිරයන් වහන්සේ බුදුරජුන්ගේ අදහස දැන බුදුරජුන්ට ව</w:t>
      </w:r>
      <w:r w:rsidR="00BF77A5">
        <w:rPr>
          <w:rFonts w:ascii="UN-Abhaya" w:hAnsi="UN-Abhaya" w:hint="cs"/>
          <w:cs/>
        </w:rPr>
        <w:t>ඳි</w:t>
      </w:r>
      <w:r w:rsidRPr="00452B97">
        <w:rPr>
          <w:rFonts w:ascii="UN-Abhaya" w:hAnsi="UN-Abhaya"/>
          <w:cs/>
        </w:rPr>
        <w:t xml:space="preserve">න්නට. </w:t>
      </w:r>
    </w:p>
    <w:p w14:paraId="0636EBDC" w14:textId="3FF8E76C" w:rsidR="004C0CDE" w:rsidRPr="00452B97" w:rsidRDefault="004C0CDE" w:rsidP="00B747E8">
      <w:pPr>
        <w:pStyle w:val="Style2"/>
      </w:pPr>
      <w:r w:rsidRPr="00452B97">
        <w:t>‘</w:t>
      </w:r>
      <w:r w:rsidRPr="00452B97">
        <w:rPr>
          <w:cs/>
        </w:rPr>
        <w:t xml:space="preserve">සැඩොලිය! බුදුරජුන් </w:t>
      </w:r>
      <w:r w:rsidR="00BF77A5">
        <w:rPr>
          <w:rFonts w:hint="cs"/>
          <w:cs/>
        </w:rPr>
        <w:t>-</w:t>
      </w:r>
      <w:r w:rsidRPr="00452B97">
        <w:rPr>
          <w:cs/>
        </w:rPr>
        <w:t xml:space="preserve"> පා වැඳ ගණුව සතුටින්</w:t>
      </w:r>
      <w:r w:rsidRPr="00452B97">
        <w:t xml:space="preserve">, </w:t>
      </w:r>
    </w:p>
    <w:p w14:paraId="04031125" w14:textId="7C5F2A58" w:rsidR="004C0CDE" w:rsidRPr="00452B97" w:rsidRDefault="004C0CDE" w:rsidP="00B747E8">
      <w:pPr>
        <w:pStyle w:val="Style2"/>
      </w:pPr>
      <w:r w:rsidRPr="00452B97">
        <w:rPr>
          <w:cs/>
        </w:rPr>
        <w:t xml:space="preserve">තට මහකුළුණු සිත් </w:t>
      </w:r>
      <w:r w:rsidR="00BF77A5">
        <w:rPr>
          <w:rFonts w:hint="cs"/>
          <w:cs/>
        </w:rPr>
        <w:t>-</w:t>
      </w:r>
      <w:r w:rsidRPr="00452B97">
        <w:rPr>
          <w:cs/>
        </w:rPr>
        <w:t xml:space="preserve"> දක්වා සිට</w:t>
      </w:r>
      <w:r w:rsidR="00AF20F9">
        <w:rPr>
          <w:rFonts w:hint="cs"/>
          <w:cs/>
        </w:rPr>
        <w:t>ි</w:t>
      </w:r>
      <w:r w:rsidRPr="00452B97">
        <w:rPr>
          <w:cs/>
        </w:rPr>
        <w:t xml:space="preserve">ති එතුමෝ. </w:t>
      </w:r>
    </w:p>
    <w:p w14:paraId="04B57117" w14:textId="3167B10B" w:rsidR="004C0CDE" w:rsidRPr="00452B97" w:rsidRDefault="004C0CDE" w:rsidP="00B747E8">
      <w:pPr>
        <w:pStyle w:val="Style2"/>
      </w:pPr>
      <w:r w:rsidRPr="00452B97">
        <w:rPr>
          <w:cs/>
        </w:rPr>
        <w:t xml:space="preserve">හැම තැන එකහැටි </w:t>
      </w:r>
      <w:r w:rsidR="00BF77A5">
        <w:rPr>
          <w:rFonts w:hint="cs"/>
          <w:cs/>
        </w:rPr>
        <w:t>-</w:t>
      </w:r>
      <w:r w:rsidRPr="00452B97">
        <w:rPr>
          <w:cs/>
        </w:rPr>
        <w:t xml:space="preserve"> රහතුන් කෙරෙහි සියසිත</w:t>
      </w:r>
      <w:r w:rsidRPr="00452B97">
        <w:t xml:space="preserve">, </w:t>
      </w:r>
    </w:p>
    <w:p w14:paraId="3FC03F1F" w14:textId="791DB08E" w:rsidR="004C0CDE" w:rsidRDefault="004C0CDE" w:rsidP="00B747E8">
      <w:pPr>
        <w:pStyle w:val="Style2"/>
      </w:pPr>
      <w:r w:rsidRPr="00452B97">
        <w:rPr>
          <w:cs/>
        </w:rPr>
        <w:t xml:space="preserve">පහදා වහා බැඳදිලි </w:t>
      </w:r>
      <w:r w:rsidR="00BF77A5">
        <w:rPr>
          <w:rFonts w:hint="cs"/>
          <w:cs/>
        </w:rPr>
        <w:t>-</w:t>
      </w:r>
      <w:r w:rsidRPr="00452B97">
        <w:rPr>
          <w:cs/>
        </w:rPr>
        <w:t xml:space="preserve"> වඳුව තගෙ දිවි ටිකෙකි’ යි </w:t>
      </w:r>
    </w:p>
    <w:p w14:paraId="4D4251D7" w14:textId="32A99163" w:rsidR="004C0CDE" w:rsidRDefault="004C0CDE" w:rsidP="000E400D">
      <w:pPr>
        <w:spacing w:line="276" w:lineRule="auto"/>
        <w:rPr>
          <w:rFonts w:ascii="UN-Abhaya" w:hAnsi="UN-Abhaya"/>
        </w:rPr>
      </w:pPr>
      <w:r w:rsidRPr="00452B97">
        <w:rPr>
          <w:rFonts w:ascii="UN-Abhaya" w:hAnsi="UN-Abhaya"/>
          <w:cs/>
        </w:rPr>
        <w:t>සැ</w:t>
      </w:r>
      <w:r w:rsidR="00AE5F7D">
        <w:rPr>
          <w:rFonts w:ascii="UN-Abhaya" w:hAnsi="UN-Abhaya" w:hint="cs"/>
          <w:cs/>
        </w:rPr>
        <w:t>ඬො</w:t>
      </w:r>
      <w:r w:rsidRPr="00452B97">
        <w:rPr>
          <w:rFonts w:ascii="UN-Abhaya" w:hAnsi="UN-Abhaya"/>
          <w:cs/>
        </w:rPr>
        <w:t>ලිය මෙහෙයූහ. ඇය ද ඒ අසා සංවේග ඇත්</w:t>
      </w:r>
      <w:r w:rsidR="00293EFE">
        <w:rPr>
          <w:rFonts w:ascii="UN-Abhaya" w:hAnsi="UN-Abhaya" w:hint="cs"/>
          <w:cs/>
        </w:rPr>
        <w:t>තී</w:t>
      </w:r>
      <w:r w:rsidRPr="00452B97">
        <w:rPr>
          <w:rFonts w:ascii="UN-Abhaya" w:hAnsi="UN-Abhaya"/>
          <w:cs/>
        </w:rPr>
        <w:t xml:space="preserve"> බුදුරජුන් කෙරෙහි සිත පහදා පසඟ පිහිටුවා වැඳ</w:t>
      </w:r>
      <w:r w:rsidRPr="00452B97">
        <w:rPr>
          <w:rFonts w:ascii="UN-Abhaya" w:hAnsi="UN-Abhaya"/>
        </w:rPr>
        <w:t xml:space="preserve">, </w:t>
      </w:r>
      <w:r w:rsidRPr="00452B97">
        <w:rPr>
          <w:rFonts w:ascii="UN-Abhaya" w:hAnsi="UN-Abhaya"/>
          <w:cs/>
        </w:rPr>
        <w:t xml:space="preserve">එකඟ වූ සිත් ඇති ව නැවැතත් දොහොත් මුදුනෙහි තබා වඳිමින් සිටියා ය. බුදුරජානන් වහන්සේ </w:t>
      </w:r>
      <w:r w:rsidR="00293EFE">
        <w:rPr>
          <w:rFonts w:ascii="UN-Abhaya" w:hAnsi="UN-Abhaya"/>
        </w:rPr>
        <w:t>“</w:t>
      </w:r>
      <w:r w:rsidRPr="00452B97">
        <w:rPr>
          <w:rFonts w:ascii="UN-Abhaya" w:hAnsi="UN-Abhaya"/>
          <w:cs/>
        </w:rPr>
        <w:t>මේ</w:t>
      </w:r>
      <w:r w:rsidRPr="00452B97">
        <w:rPr>
          <w:rFonts w:ascii="UN-Abhaya" w:hAnsi="UN-Abhaya"/>
        </w:rPr>
        <w:t xml:space="preserve"> </w:t>
      </w:r>
      <w:r w:rsidRPr="00452B97">
        <w:rPr>
          <w:rFonts w:ascii="UN-Abhaya" w:hAnsi="UN-Abhaya"/>
          <w:cs/>
        </w:rPr>
        <w:t>මෑට දෙව්ලොව ඉපදීමට පමණැ</w:t>
      </w:r>
      <w:r w:rsidR="00293EFE">
        <w:rPr>
          <w:rFonts w:ascii="UN-Abhaya" w:hAnsi="UN-Abhaya"/>
        </w:rPr>
        <w:t>”</w:t>
      </w:r>
      <w:r w:rsidRPr="00452B97">
        <w:rPr>
          <w:rFonts w:ascii="UN-Abhaya" w:hAnsi="UN-Abhaya"/>
          <w:cs/>
        </w:rPr>
        <w:t xml:space="preserve"> යි නුවරට වැඩි ස</w:t>
      </w:r>
      <w:r w:rsidR="006C5EDA">
        <w:rPr>
          <w:rFonts w:ascii="UN-Abhaya" w:hAnsi="UN-Abhaya" w:hint="cs"/>
          <w:cs/>
        </w:rPr>
        <w:t>ේ</w:t>
      </w:r>
      <w:r w:rsidRPr="00452B97">
        <w:rPr>
          <w:rFonts w:ascii="UN-Abhaya" w:hAnsi="UN-Abhaya"/>
          <w:cs/>
        </w:rPr>
        <w:t>ක. ඉන් ටික වේලාවකට පසු බියෙන් තැති ගත් තරුණ දෙනක විසින් පහර දෙනු ලැබූ ඕතොමෝ මරණයට පැමිණයා</w:t>
      </w:r>
      <w:r w:rsidRPr="00452B97">
        <w:rPr>
          <w:rFonts w:ascii="UN-Abhaya" w:hAnsi="UN-Abhaya"/>
        </w:rPr>
        <w:t xml:space="preserve">, </w:t>
      </w:r>
      <w:r w:rsidRPr="00452B97">
        <w:rPr>
          <w:rFonts w:ascii="UN-Abhaya" w:hAnsi="UN-Abhaya"/>
          <w:cs/>
        </w:rPr>
        <w:t>දෙ</w:t>
      </w:r>
      <w:r w:rsidR="006C5EDA">
        <w:rPr>
          <w:rFonts w:ascii="UN-Abhaya" w:hAnsi="UN-Abhaya" w:hint="cs"/>
          <w:cs/>
        </w:rPr>
        <w:t>ව්</w:t>
      </w:r>
      <w:r w:rsidRPr="00452B97">
        <w:rPr>
          <w:rFonts w:ascii="UN-Abhaya" w:hAnsi="UN-Abhaya"/>
          <w:cs/>
        </w:rPr>
        <w:t>ලොව උප</w:t>
      </w:r>
      <w:r w:rsidR="006C5EDA">
        <w:rPr>
          <w:rFonts w:ascii="UN-Abhaya" w:hAnsi="UN-Abhaya" w:hint="cs"/>
          <w:cs/>
        </w:rPr>
        <w:t>න්</w:t>
      </w:r>
      <w:r w:rsidRPr="00452B97">
        <w:rPr>
          <w:rFonts w:ascii="UN-Abhaya" w:hAnsi="UN-Abhaya"/>
          <w:cs/>
        </w:rPr>
        <w:t>නී දහසක් දෙවඟනන් පිරිවර</w:t>
      </w:r>
      <w:r w:rsidRPr="00452B97">
        <w:rPr>
          <w:rFonts w:ascii="UN-Abhaya" w:hAnsi="UN-Abhaya"/>
        </w:rPr>
        <w:t xml:space="preserve"> </w:t>
      </w:r>
      <w:r w:rsidRPr="00452B97">
        <w:rPr>
          <w:rFonts w:ascii="UN-Abhaya" w:hAnsi="UN-Abhaya"/>
          <w:cs/>
        </w:rPr>
        <w:t>කොට ඇ</w:t>
      </w:r>
      <w:r w:rsidR="006C5EDA">
        <w:rPr>
          <w:rFonts w:ascii="UN-Abhaya" w:hAnsi="UN-Abhaya" w:hint="cs"/>
          <w:cs/>
        </w:rPr>
        <w:t>ත්</w:t>
      </w:r>
      <w:r w:rsidRPr="00452B97">
        <w:rPr>
          <w:rFonts w:ascii="UN-Abhaya" w:hAnsi="UN-Abhaya"/>
          <w:cs/>
        </w:rPr>
        <w:t>ත</w:t>
      </w:r>
      <w:r w:rsidR="006C5EDA">
        <w:rPr>
          <w:rFonts w:ascii="UN-Abhaya" w:hAnsi="UN-Abhaya" w:hint="cs"/>
          <w:cs/>
        </w:rPr>
        <w:t>ී</w:t>
      </w:r>
      <w:r w:rsidRPr="00452B97">
        <w:rPr>
          <w:rFonts w:ascii="UN-Abhaya" w:hAnsi="UN-Abhaya"/>
          <w:cs/>
        </w:rPr>
        <w:t xml:space="preserve"> වූ ය. . </w:t>
      </w:r>
    </w:p>
    <w:p w14:paraId="044A8D2F" w14:textId="0C37ACE4" w:rsidR="004C0CDE" w:rsidRPr="00452B97" w:rsidRDefault="002A172D" w:rsidP="000E400D">
      <w:pPr>
        <w:spacing w:line="276" w:lineRule="auto"/>
        <w:rPr>
          <w:rFonts w:ascii="UN-Abhaya" w:hAnsi="UN-Abhaya"/>
        </w:rPr>
      </w:pPr>
      <w:r>
        <w:rPr>
          <w:rFonts w:ascii="UN-Abhaya" w:hAnsi="UN-Abhaya"/>
          <w:cs/>
        </w:rPr>
        <w:lastRenderedPageBreak/>
        <w:t>වන්‍දනා</w:t>
      </w:r>
      <w:r w:rsidR="004C0CDE" w:rsidRPr="00452B97">
        <w:rPr>
          <w:rFonts w:ascii="UN-Abhaya" w:hAnsi="UN-Abhaya"/>
          <w:cs/>
        </w:rPr>
        <w:t>මයකුශලක</w:t>
      </w:r>
      <w:r w:rsidR="00FB0612">
        <w:rPr>
          <w:rFonts w:ascii="UN-Abhaya" w:hAnsi="UN-Abhaya"/>
          <w:cs/>
        </w:rPr>
        <w:t>ර්‍ම</w:t>
      </w:r>
      <w:r w:rsidR="004C0CDE" w:rsidRPr="00452B97">
        <w:rPr>
          <w:rFonts w:ascii="UN-Abhaya" w:hAnsi="UN-Abhaya"/>
          <w:cs/>
        </w:rPr>
        <w:t>ය</w:t>
      </w:r>
      <w:r w:rsidR="004C0CDE" w:rsidRPr="00452B97">
        <w:rPr>
          <w:rFonts w:ascii="UN-Abhaya" w:hAnsi="UN-Abhaya"/>
        </w:rPr>
        <w:t xml:space="preserve">, </w:t>
      </w:r>
      <w:r w:rsidR="004C0CDE" w:rsidRPr="00452B97">
        <w:rPr>
          <w:rFonts w:ascii="UN-Abhaya" w:hAnsi="UN-Abhaya"/>
          <w:cs/>
        </w:rPr>
        <w:t>අපායොත්පත්තිකර අකුශලක</w:t>
      </w:r>
      <w:r w:rsidR="00FB0612">
        <w:rPr>
          <w:rFonts w:ascii="UN-Abhaya" w:hAnsi="UN-Abhaya"/>
          <w:cs/>
        </w:rPr>
        <w:t>ර්‍ම</w:t>
      </w:r>
      <w:r w:rsidR="004C0CDE" w:rsidRPr="00452B97">
        <w:rPr>
          <w:rFonts w:ascii="UN-Abhaya" w:hAnsi="UN-Abhaya"/>
          <w:cs/>
        </w:rPr>
        <w:t>ය යට පත් කොට සැ</w:t>
      </w:r>
      <w:r w:rsidR="00B958A0">
        <w:rPr>
          <w:rFonts w:ascii="UN-Abhaya" w:hAnsi="UN-Abhaya" w:hint="cs"/>
          <w:cs/>
        </w:rPr>
        <w:t>ඬො</w:t>
      </w:r>
      <w:r w:rsidR="004C0CDE" w:rsidRPr="00452B97">
        <w:rPr>
          <w:rFonts w:ascii="UN-Abhaya" w:hAnsi="UN-Abhaya"/>
          <w:cs/>
        </w:rPr>
        <w:t>ලිය දෙ</w:t>
      </w:r>
      <w:r w:rsidR="00B958A0">
        <w:rPr>
          <w:rFonts w:ascii="UN-Abhaya" w:hAnsi="UN-Abhaya" w:hint="cs"/>
          <w:cs/>
        </w:rPr>
        <w:t>ව්</w:t>
      </w:r>
      <w:r w:rsidR="004C0CDE" w:rsidRPr="00452B97">
        <w:rPr>
          <w:rFonts w:ascii="UN-Abhaya" w:hAnsi="UN-Abhaya"/>
          <w:cs/>
        </w:rPr>
        <w:t xml:space="preserve">ලොව උපදවා ඇයට මහත් සැපතක් සිදුකර දුන්බව මෙයින් පෙන්. </w:t>
      </w:r>
    </w:p>
    <w:p w14:paraId="551425ED" w14:textId="4EF059A1" w:rsidR="00194225" w:rsidRDefault="004C0CDE" w:rsidP="000E400D">
      <w:pPr>
        <w:spacing w:line="276" w:lineRule="auto"/>
        <w:rPr>
          <w:rFonts w:ascii="UN-Abhaya" w:hAnsi="UN-Abhaya"/>
        </w:rPr>
      </w:pPr>
      <w:r w:rsidRPr="00452B97">
        <w:rPr>
          <w:rFonts w:ascii="UN-Abhaya" w:hAnsi="UN-Abhaya"/>
          <w:cs/>
        </w:rPr>
        <w:t xml:space="preserve">කායවඞ්කාදී වූ හැම වක්කමක් ම නැති කොට සිටි බැවින් කායාදිද්වාරත්‍රයයෙහි කිසිත් ඇදපලුද්දක් නැති මුළුමනින් පිරිසිදු </w:t>
      </w:r>
      <w:r w:rsidR="003727B8">
        <w:rPr>
          <w:rFonts w:ascii="UN-Abhaya" w:hAnsi="UN-Abhaya"/>
          <w:cs/>
        </w:rPr>
        <w:t>ආර්‍ය්‍යයන්</w:t>
      </w:r>
      <w:r w:rsidRPr="00452B97">
        <w:rPr>
          <w:rFonts w:ascii="UN-Abhaya" w:hAnsi="UN-Abhaya"/>
          <w:cs/>
        </w:rPr>
        <w:t xml:space="preserve"> වහන්සේ</w:t>
      </w:r>
      <w:r w:rsidRPr="00452B97">
        <w:rPr>
          <w:rFonts w:ascii="UN-Abhaya" w:hAnsi="UN-Abhaya"/>
        </w:rPr>
        <w:t xml:space="preserve">, </w:t>
      </w:r>
      <w:r w:rsidRPr="00452B97">
        <w:rPr>
          <w:rFonts w:ascii="UN-Abhaya" w:hAnsi="UN-Abhaya"/>
          <w:b/>
          <w:bCs/>
          <w:cs/>
        </w:rPr>
        <w:t>උජ</w:t>
      </w:r>
      <w:r w:rsidR="00B958A0">
        <w:rPr>
          <w:rFonts w:ascii="UN-Abhaya" w:hAnsi="UN-Abhaya" w:hint="cs"/>
          <w:b/>
          <w:bCs/>
          <w:cs/>
        </w:rPr>
        <w:t>්</w:t>
      </w:r>
      <w:r w:rsidRPr="00452B97">
        <w:rPr>
          <w:rFonts w:ascii="UN-Abhaya" w:hAnsi="UN-Abhaya"/>
          <w:b/>
          <w:bCs/>
          <w:cs/>
        </w:rPr>
        <w:t>ජුගත</w:t>
      </w:r>
      <w:r w:rsidRPr="00452B97">
        <w:rPr>
          <w:rFonts w:ascii="UN-Abhaya" w:hAnsi="UN-Abhaya"/>
          <w:cs/>
        </w:rPr>
        <w:t xml:space="preserve"> නම් වෙති.</w:t>
      </w:r>
    </w:p>
    <w:p w14:paraId="7CDB7A1B" w14:textId="293F398B" w:rsidR="004C0CDE" w:rsidRDefault="004C0CDE" w:rsidP="000E400D">
      <w:pPr>
        <w:spacing w:line="276" w:lineRule="auto"/>
        <w:rPr>
          <w:rFonts w:ascii="UN-Abhaya" w:hAnsi="UN-Abhaya"/>
        </w:rPr>
      </w:pPr>
      <w:r w:rsidRPr="00452B97">
        <w:rPr>
          <w:rFonts w:ascii="UN-Abhaya" w:hAnsi="UN-Abhaya"/>
          <w:cs/>
        </w:rPr>
        <w:t>ධ</w:t>
      </w:r>
      <w:r w:rsidR="00B958A0">
        <w:rPr>
          <w:rFonts w:ascii="UN-Abhaya" w:hAnsi="UN-Abhaya" w:hint="cs"/>
          <w:cs/>
        </w:rPr>
        <w:t>ර්‍</w:t>
      </w:r>
      <w:r w:rsidRPr="00452B97">
        <w:rPr>
          <w:rFonts w:ascii="UN-Abhaya" w:hAnsi="UN-Abhaya"/>
          <w:cs/>
        </w:rPr>
        <w:t>මද</w:t>
      </w:r>
      <w:r w:rsidR="00B958A0">
        <w:rPr>
          <w:rFonts w:ascii="UN-Abhaya" w:hAnsi="UN-Abhaya" w:hint="cs"/>
          <w:cs/>
        </w:rPr>
        <w:t>ේ</w:t>
      </w:r>
      <w:r w:rsidRPr="00452B97">
        <w:rPr>
          <w:rFonts w:ascii="UN-Abhaya" w:hAnsi="UN-Abhaya"/>
          <w:cs/>
        </w:rPr>
        <w:t xml:space="preserve">ශනාවගේ අවසානයෙහි ඒ බ්‍රාහ්මණ තෙමේ සෝවන් වි ය. අනික් බොහෝ දෙනා ද සෝවන් </w:t>
      </w:r>
      <w:r w:rsidR="001B2BFA">
        <w:rPr>
          <w:rFonts w:ascii="UN-Abhaya" w:hAnsi="UN-Abhaya"/>
          <w:cs/>
        </w:rPr>
        <w:t>ඵලාදියට</w:t>
      </w:r>
      <w:r w:rsidRPr="00452B97">
        <w:rPr>
          <w:rFonts w:ascii="UN-Abhaya" w:hAnsi="UN-Abhaya"/>
          <w:cs/>
        </w:rPr>
        <w:t xml:space="preserve"> පැමිණියාහ. </w:t>
      </w:r>
    </w:p>
    <w:p w14:paraId="313D5399" w14:textId="48460FBE" w:rsidR="00194225" w:rsidRPr="002B4F95" w:rsidRDefault="004C0CDE" w:rsidP="002B4F95">
      <w:pPr>
        <w:pStyle w:val="Style1"/>
        <w:rPr>
          <w:rFonts w:asciiTheme="majorHAnsi" w:hAnsiTheme="majorHAnsi"/>
        </w:rPr>
      </w:pPr>
      <w:r w:rsidRPr="00452B97">
        <w:rPr>
          <w:cs/>
        </w:rPr>
        <w:t>ශාරිපුත්‍රස්ථවිර</w:t>
      </w:r>
      <w:r w:rsidR="00F87CED">
        <w:t xml:space="preserve"> </w:t>
      </w:r>
      <w:r w:rsidRPr="00452B97">
        <w:rPr>
          <w:cs/>
        </w:rPr>
        <w:t>සහායක</w:t>
      </w:r>
      <w:r w:rsidR="00F87CED">
        <w:t xml:space="preserve"> </w:t>
      </w:r>
      <w:r w:rsidRPr="00452B97">
        <w:rPr>
          <w:cs/>
        </w:rPr>
        <w:t>බ්‍රාහ</w:t>
      </w:r>
      <w:r w:rsidR="0040565F">
        <w:rPr>
          <w:rFonts w:hint="cs"/>
          <w:cs/>
        </w:rPr>
        <w:t>්</w:t>
      </w:r>
      <w:r w:rsidRPr="00452B97">
        <w:rPr>
          <w:cs/>
        </w:rPr>
        <w:t>මණ</w:t>
      </w:r>
      <w:r w:rsidR="00F87CED">
        <w:t xml:space="preserve"> </w:t>
      </w:r>
      <w:r w:rsidRPr="00452B97">
        <w:rPr>
          <w:cs/>
        </w:rPr>
        <w:t xml:space="preserve">වස්තුව </w:t>
      </w:r>
      <w:r w:rsidR="003B687A">
        <w:rPr>
          <w:cs/>
        </w:rPr>
        <w:t>නිමි</w:t>
      </w:r>
      <w:r w:rsidRPr="00452B97">
        <w:rPr>
          <w:cs/>
        </w:rPr>
        <w:t>.</w:t>
      </w:r>
    </w:p>
    <w:p w14:paraId="0CD92888" w14:textId="313C559E" w:rsidR="004C0CDE" w:rsidRPr="002B4F95" w:rsidRDefault="004C0CDE" w:rsidP="002B4F95">
      <w:pPr>
        <w:pStyle w:val="Heading2"/>
      </w:pPr>
      <w:r w:rsidRPr="002B4F95">
        <w:rPr>
          <w:rStyle w:val="Heading4Char"/>
          <w:bCs/>
          <w:cs/>
        </w:rPr>
        <w:t>ආයු වැඩෙන සැටි</w:t>
      </w:r>
    </w:p>
    <w:p w14:paraId="01F49B03" w14:textId="78A6C765" w:rsidR="004C0CDE" w:rsidRPr="00194225" w:rsidRDefault="004C0CDE" w:rsidP="003415DA">
      <w:pPr>
        <w:pStyle w:val="Style1"/>
      </w:pPr>
      <w:r w:rsidRPr="00194225">
        <w:t>8</w:t>
      </w:r>
      <w:r w:rsidR="00194225" w:rsidRPr="00194225">
        <w:t xml:space="preserve"> </w:t>
      </w:r>
      <w:r w:rsidRPr="00194225">
        <w:t>- 8</w:t>
      </w:r>
    </w:p>
    <w:p w14:paraId="1EAD8B46" w14:textId="343C2A34" w:rsidR="002D0633" w:rsidRDefault="004C0CDE" w:rsidP="00704D63">
      <w:pPr>
        <w:spacing w:line="276" w:lineRule="auto"/>
        <w:rPr>
          <w:rFonts w:ascii="UN-Abhaya" w:hAnsi="UN-Abhaya"/>
        </w:rPr>
      </w:pPr>
      <w:r w:rsidRPr="003415DA">
        <w:rPr>
          <w:rFonts w:ascii="UN-Abhaya" w:hAnsi="UN-Abhaya"/>
          <w:b/>
          <w:bCs/>
          <w:cs/>
        </w:rPr>
        <w:t>දඹදිව</w:t>
      </w:r>
      <w:r w:rsidRPr="00452B97">
        <w:rPr>
          <w:rFonts w:ascii="UN-Abhaya" w:hAnsi="UN-Abhaya"/>
          <w:cs/>
        </w:rPr>
        <w:t xml:space="preserve"> ද</w:t>
      </w:r>
      <w:r w:rsidR="002D0633">
        <w:rPr>
          <w:rFonts w:ascii="UN-Abhaya" w:hAnsi="UN-Abhaya" w:hint="cs"/>
          <w:cs/>
        </w:rPr>
        <w:t>ී</w:t>
      </w:r>
      <w:r w:rsidRPr="00452B97">
        <w:rPr>
          <w:rFonts w:ascii="UN-Abhaya" w:hAnsi="UN-Abhaya"/>
          <w:cs/>
        </w:rPr>
        <w:t>ඝලම්බික නම් බමුණු ගමක් වූයේ ය. එහි වැඩිදෙන බමුණෝ ය. උන් අතුරෙහි බාහිර පැවිද්දෙන් පැවිදි ව සිටි බමුණෝ දෙදෙනෙක් අටසාළිස් වසක් තප</w:t>
      </w:r>
      <w:r w:rsidR="00517D57">
        <w:rPr>
          <w:rFonts w:ascii="UN-Abhaya" w:hAnsi="UN-Abhaya" w:hint="cs"/>
          <w:cs/>
        </w:rPr>
        <w:t>ස්</w:t>
      </w:r>
      <w:r w:rsidRPr="00452B97">
        <w:rPr>
          <w:rFonts w:ascii="UN-Abhaya" w:hAnsi="UN-Abhaya"/>
          <w:cs/>
        </w:rPr>
        <w:t>කම් කළහ. උන් දෙ</w:t>
      </w:r>
      <w:r w:rsidR="00517D57">
        <w:rPr>
          <w:rFonts w:ascii="UN-Abhaya" w:hAnsi="UN-Abhaya" w:hint="cs"/>
          <w:cs/>
        </w:rPr>
        <w:t>න්</w:t>
      </w:r>
      <w:r w:rsidRPr="00452B97">
        <w:rPr>
          <w:rFonts w:ascii="UN-Abhaya" w:hAnsi="UN-Abhaya"/>
          <w:cs/>
        </w:rPr>
        <w:t>නාගෙන් එක</w:t>
      </w:r>
      <w:r w:rsidR="00517D57">
        <w:rPr>
          <w:rFonts w:ascii="UN-Abhaya" w:hAnsi="UN-Abhaya" w:hint="cs"/>
          <w:cs/>
        </w:rPr>
        <w:t>ෙ</w:t>
      </w:r>
      <w:r w:rsidRPr="00452B97">
        <w:rPr>
          <w:rFonts w:ascii="UN-Abhaya" w:hAnsi="UN-Abhaya"/>
          <w:cs/>
        </w:rPr>
        <w:t xml:space="preserve">ක් </w:t>
      </w:r>
      <w:r w:rsidR="00517D57">
        <w:rPr>
          <w:rFonts w:ascii="UN-Abhaya" w:hAnsi="UN-Abhaya"/>
        </w:rPr>
        <w:t>“</w:t>
      </w:r>
      <w:r w:rsidRPr="00452B97">
        <w:rPr>
          <w:rFonts w:ascii="UN-Abhaya" w:hAnsi="UN-Abhaya"/>
          <w:cs/>
        </w:rPr>
        <w:t>පැවිද්ද නිසා සිය මවුපිය පරපුර නැසී යන්නේය</w:t>
      </w:r>
      <w:r w:rsidR="00517D57">
        <w:rPr>
          <w:rFonts w:ascii="UN-Abhaya" w:hAnsi="UN-Abhaya"/>
        </w:rPr>
        <w:t>”</w:t>
      </w:r>
      <w:r w:rsidRPr="00452B97">
        <w:rPr>
          <w:rFonts w:ascii="UN-Abhaya" w:hAnsi="UN-Abhaya"/>
        </w:rPr>
        <w:t xml:space="preserve"> </w:t>
      </w:r>
      <w:r w:rsidRPr="00452B97">
        <w:rPr>
          <w:rFonts w:ascii="UN-Abhaya" w:hAnsi="UN-Abhaya"/>
          <w:cs/>
        </w:rPr>
        <w:t>යි සිවුරු හැර දැමී ය. කිරිදෙනුන් සියයක් හා මසුරන් සියයකුත් දායාද ලැබ පවුල් වි ය. ටික කලකට පසු පුතෙක් ද ලැබුන් ය.</w:t>
      </w:r>
      <w:r w:rsidR="002D0633">
        <w:rPr>
          <w:rFonts w:ascii="UN-Abhaya" w:hAnsi="UN-Abhaya" w:hint="cs"/>
          <w:cs/>
        </w:rPr>
        <w:t xml:space="preserve"> </w:t>
      </w:r>
    </w:p>
    <w:p w14:paraId="28743D0F" w14:textId="5449DEB5" w:rsidR="004C0CDE" w:rsidRDefault="004C0CDE" w:rsidP="00704D63">
      <w:pPr>
        <w:spacing w:line="276" w:lineRule="auto"/>
        <w:rPr>
          <w:rFonts w:ascii="UN-Abhaya" w:hAnsi="UN-Abhaya"/>
        </w:rPr>
      </w:pPr>
      <w:r w:rsidRPr="00452B97">
        <w:rPr>
          <w:rFonts w:ascii="UN-Abhaya" w:hAnsi="UN-Abhaya"/>
          <w:cs/>
        </w:rPr>
        <w:t>මේ කාලයෙහි බමුණාගේ මිත්‍ර වූ තාපස තෙමේ පිටරටකට ගොස් සිටියේ</w:t>
      </w:r>
      <w:r w:rsidRPr="00452B97">
        <w:rPr>
          <w:rFonts w:ascii="UN-Abhaya" w:hAnsi="UN-Abhaya"/>
        </w:rPr>
        <w:t xml:space="preserve">, </w:t>
      </w:r>
      <w:r w:rsidRPr="00452B97">
        <w:rPr>
          <w:rFonts w:ascii="UN-Abhaya" w:hAnsi="UN-Abhaya"/>
          <w:cs/>
        </w:rPr>
        <w:t>පෙරළා දීඝලම්බික ගමට පැමිණියේ ය. බමුණු එබව දැන අඹුව හා පුතාත් ගෙණ තවුසා වෙත ගොස් පුතු වඩන්නට අඹු අතට දී</w:t>
      </w:r>
      <w:r w:rsidRPr="00452B97">
        <w:rPr>
          <w:rFonts w:ascii="UN-Abhaya" w:hAnsi="UN-Abhaya"/>
        </w:rPr>
        <w:t xml:space="preserve">, </w:t>
      </w:r>
      <w:r w:rsidRPr="00452B97">
        <w:rPr>
          <w:rFonts w:ascii="UN-Abhaya" w:hAnsi="UN-Abhaya"/>
          <w:cs/>
        </w:rPr>
        <w:t>තෙමේ පළමු කොට තවුසාට වැන්දේය. නැවැත අඹු</w:t>
      </w:r>
      <w:r w:rsidRPr="00452B97">
        <w:rPr>
          <w:rFonts w:ascii="UN-Abhaya" w:hAnsi="UN-Abhaya"/>
        </w:rPr>
        <w:t xml:space="preserve">, </w:t>
      </w:r>
      <w:r w:rsidRPr="00452B97">
        <w:rPr>
          <w:rFonts w:ascii="UN-Abhaya" w:hAnsi="UN-Abhaya"/>
          <w:cs/>
        </w:rPr>
        <w:t>පුතු සැමියා අතට දී</w:t>
      </w:r>
      <w:r w:rsidRPr="00452B97">
        <w:rPr>
          <w:rFonts w:ascii="UN-Abhaya" w:hAnsi="UN-Abhaya"/>
        </w:rPr>
        <w:t xml:space="preserve">, </w:t>
      </w:r>
      <w:r w:rsidRPr="00452B97">
        <w:rPr>
          <w:rFonts w:ascii="UN-Abhaya" w:hAnsi="UN-Abhaya"/>
          <w:cs/>
        </w:rPr>
        <w:t xml:space="preserve">තොමෝත් තවුසාට වැන්දා ය. එවිට තාපස තෙමේ </w:t>
      </w:r>
      <w:r w:rsidR="00CA51DA">
        <w:rPr>
          <w:rFonts w:ascii="UN-Abhaya" w:hAnsi="UN-Abhaya"/>
        </w:rPr>
        <w:t>“</w:t>
      </w:r>
      <w:r w:rsidRPr="00452B97">
        <w:rPr>
          <w:rFonts w:ascii="UN-Abhaya" w:hAnsi="UN-Abhaya"/>
          <w:cs/>
        </w:rPr>
        <w:t>තෙපි බොහෝ ආයු ඇත්තෝ වහුවා</w:t>
      </w:r>
      <w:r w:rsidR="00CA51DA">
        <w:rPr>
          <w:rFonts w:ascii="UN-Abhaya" w:hAnsi="UN-Abhaya"/>
        </w:rPr>
        <w:t>”</w:t>
      </w:r>
      <w:r w:rsidRPr="00452B97">
        <w:rPr>
          <w:rFonts w:ascii="UN-Abhaya" w:hAnsi="UN-Abhaya"/>
        </w:rPr>
        <w:t xml:space="preserve"> </w:t>
      </w:r>
      <w:r w:rsidRPr="00452B97">
        <w:rPr>
          <w:rFonts w:ascii="UN-Abhaya" w:hAnsi="UN-Abhaya"/>
          <w:cs/>
        </w:rPr>
        <w:t>යි. ආශී</w:t>
      </w:r>
      <w:r w:rsidR="00A30314">
        <w:rPr>
          <w:rFonts w:ascii="UN-Abhaya" w:hAnsi="UN-Abhaya"/>
          <w:cs/>
        </w:rPr>
        <w:t>ර්‍වා</w:t>
      </w:r>
      <w:r w:rsidRPr="00452B97">
        <w:rPr>
          <w:rFonts w:ascii="UN-Abhaya" w:hAnsi="UN-Abhaya"/>
          <w:cs/>
        </w:rPr>
        <w:t xml:space="preserve">ද කෙළේ ය. </w:t>
      </w:r>
    </w:p>
    <w:p w14:paraId="3F24C147" w14:textId="301464C9" w:rsidR="004C0CDE" w:rsidRDefault="004C0CDE" w:rsidP="00704D63">
      <w:pPr>
        <w:spacing w:line="276" w:lineRule="auto"/>
        <w:rPr>
          <w:rFonts w:ascii="UN-Abhaya" w:hAnsi="UN-Abhaya"/>
        </w:rPr>
      </w:pPr>
      <w:r w:rsidRPr="00452B97">
        <w:rPr>
          <w:rFonts w:ascii="UN-Abhaya" w:hAnsi="UN-Abhaya"/>
          <w:cs/>
        </w:rPr>
        <w:t>ඉක්බිති අඹුසැමි දෙදෙන පුතු ලවා ද වැන්ද වූහ. තාපස තෙමේ ඒ වේලෙහි ආශී</w:t>
      </w:r>
      <w:r w:rsidR="00A30314">
        <w:rPr>
          <w:rFonts w:ascii="UN-Abhaya" w:hAnsi="UN-Abhaya"/>
          <w:cs/>
        </w:rPr>
        <w:t>ර්‍වා</w:t>
      </w:r>
      <w:r w:rsidRPr="00452B97">
        <w:rPr>
          <w:rFonts w:ascii="UN-Abhaya" w:hAnsi="UN-Abhaya"/>
          <w:cs/>
        </w:rPr>
        <w:t xml:space="preserve">ද නො කොට නිහඬ වී ය. බමුණා හට මෙය තේරුම් ගත නො හැකි විය. එහෙයින් ඔහු </w:t>
      </w:r>
      <w:r w:rsidR="004C5165">
        <w:rPr>
          <w:rFonts w:ascii="UN-Abhaya" w:hAnsi="UN-Abhaya"/>
        </w:rPr>
        <w:t>“</w:t>
      </w:r>
      <w:r w:rsidRPr="00452B97">
        <w:rPr>
          <w:rFonts w:ascii="UN-Abhaya" w:hAnsi="UN-Abhaya"/>
          <w:cs/>
        </w:rPr>
        <w:t>ස්වාමීනි! අප වඳින වේලෙහි අපට ඔබ වහන්සේ ආයු බොහෝ වේවා</w:t>
      </w:r>
      <w:r w:rsidRPr="00452B97">
        <w:rPr>
          <w:rFonts w:ascii="UN-Abhaya" w:hAnsi="UN-Abhaya"/>
        </w:rPr>
        <w:t xml:space="preserve">, </w:t>
      </w:r>
      <w:r w:rsidRPr="00452B97">
        <w:rPr>
          <w:rFonts w:ascii="UN-Abhaya" w:hAnsi="UN-Abhaya"/>
          <w:cs/>
        </w:rPr>
        <w:t>යි ආශී</w:t>
      </w:r>
      <w:r w:rsidR="00A30314">
        <w:rPr>
          <w:rFonts w:ascii="UN-Abhaya" w:hAnsi="UN-Abhaya"/>
          <w:cs/>
        </w:rPr>
        <w:t>ර්‍වා</w:t>
      </w:r>
      <w:r w:rsidRPr="00452B97">
        <w:rPr>
          <w:rFonts w:ascii="UN-Abhaya" w:hAnsi="UN-Abhaya"/>
          <w:cs/>
        </w:rPr>
        <w:t>ද දුන්නහු ය</w:t>
      </w:r>
      <w:r w:rsidRPr="00452B97">
        <w:rPr>
          <w:rFonts w:ascii="UN-Abhaya" w:hAnsi="UN-Abhaya"/>
        </w:rPr>
        <w:t xml:space="preserve">, </w:t>
      </w:r>
      <w:r w:rsidRPr="00452B97">
        <w:rPr>
          <w:rFonts w:ascii="UN-Abhaya" w:hAnsi="UN-Abhaya"/>
          <w:cs/>
        </w:rPr>
        <w:t xml:space="preserve">මේ කුඩා දරු </w:t>
      </w:r>
      <w:r w:rsidR="004C5165">
        <w:rPr>
          <w:rFonts w:ascii="UN-Abhaya" w:hAnsi="UN-Abhaya" w:hint="cs"/>
          <w:cs/>
        </w:rPr>
        <w:t>ල</w:t>
      </w:r>
      <w:r w:rsidRPr="00452B97">
        <w:rPr>
          <w:rFonts w:ascii="UN-Abhaya" w:hAnsi="UN-Abhaya"/>
          <w:cs/>
        </w:rPr>
        <w:t>වා වන්දවන වේලේ එසේ නො කළහු ය</w:t>
      </w:r>
      <w:r w:rsidRPr="00452B97">
        <w:rPr>
          <w:rFonts w:ascii="UN-Abhaya" w:hAnsi="UN-Abhaya"/>
        </w:rPr>
        <w:t xml:space="preserve">, </w:t>
      </w:r>
      <w:r w:rsidRPr="00452B97">
        <w:rPr>
          <w:rFonts w:ascii="UN-Abhaya" w:hAnsi="UN-Abhaya"/>
          <w:cs/>
        </w:rPr>
        <w:t>එසේ නො කළහු කුමක් නිසා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ය. එවිට තාපස තෙමේ </w:t>
      </w:r>
      <w:r w:rsidR="004C5165">
        <w:rPr>
          <w:rFonts w:ascii="UN-Abhaya" w:hAnsi="UN-Abhaya"/>
        </w:rPr>
        <w:t>“</w:t>
      </w:r>
      <w:r w:rsidRPr="00452B97">
        <w:rPr>
          <w:rFonts w:ascii="UN-Abhaya" w:hAnsi="UN-Abhaya"/>
          <w:cs/>
        </w:rPr>
        <w:t>මොහුට ඉතා ලඟ අනතුරෙක් ඇත්තේ ය</w:t>
      </w:r>
      <w:r w:rsidR="004C5165">
        <w:rPr>
          <w:rFonts w:ascii="UN-Abhaya" w:hAnsi="UN-Abhaya"/>
        </w:rPr>
        <w:t>”</w:t>
      </w:r>
      <w:r w:rsidRPr="00452B97">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ස්වාමීනි! මේ පොඩි එකා කෙතෙක් දවස් ජීවත් වේ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විට </w:t>
      </w:r>
      <w:r w:rsidR="004C5165">
        <w:rPr>
          <w:rFonts w:ascii="UN-Abhaya" w:hAnsi="UN-Abhaya"/>
        </w:rPr>
        <w:t>“</w:t>
      </w:r>
      <w:r w:rsidRPr="00452B97">
        <w:rPr>
          <w:rFonts w:ascii="UN-Abhaya" w:hAnsi="UN-Abhaya"/>
          <w:cs/>
        </w:rPr>
        <w:t>සත් දවසෙකැ</w:t>
      </w:r>
      <w:r w:rsidR="004C5165">
        <w:rPr>
          <w:rFonts w:ascii="UN-Abhaya" w:hAnsi="UN-Abhaya"/>
        </w:rPr>
        <w:t>”</w:t>
      </w:r>
      <w:r w:rsidRPr="00452B97">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එය වළකන්නට බැරි අනතුරෙක්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විට </w:t>
      </w:r>
      <w:r w:rsidR="004C5165">
        <w:rPr>
          <w:rFonts w:ascii="UN-Abhaya" w:hAnsi="UN-Abhaya"/>
        </w:rPr>
        <w:t>“</w:t>
      </w:r>
      <w:r w:rsidRPr="00452B97">
        <w:rPr>
          <w:rFonts w:ascii="UN-Abhaya" w:hAnsi="UN-Abhaya"/>
          <w:cs/>
        </w:rPr>
        <w:t>මම ඒ නො දනිමි</w:t>
      </w:r>
      <w:r w:rsidRPr="00452B97">
        <w:rPr>
          <w:rFonts w:ascii="UN-Abhaya" w:hAnsi="UN-Abhaya"/>
        </w:rPr>
        <w:t xml:space="preserve">, </w:t>
      </w:r>
      <w:r w:rsidRPr="00452B97">
        <w:rPr>
          <w:rFonts w:ascii="UN-Abhaya" w:hAnsi="UN-Abhaya"/>
          <w:cs/>
        </w:rPr>
        <w:t>ඒ ගැ</w:t>
      </w:r>
      <w:r w:rsidR="004C5165">
        <w:rPr>
          <w:rFonts w:ascii="UN-Abhaya" w:hAnsi="UN-Abhaya" w:hint="cs"/>
          <w:cs/>
        </w:rPr>
        <w:t>ණ</w:t>
      </w:r>
      <w:r w:rsidRPr="00452B97">
        <w:rPr>
          <w:rFonts w:ascii="UN-Abhaya" w:hAnsi="UN-Abhaya"/>
          <w:cs/>
        </w:rPr>
        <w:t xml:space="preserve"> යමක් කියන්නට මම අපොහොසත්මි</w:t>
      </w:r>
      <w:r w:rsidR="004C5165">
        <w:rPr>
          <w:rFonts w:ascii="UN-Abhaya" w:hAnsi="UN-Abhaya"/>
        </w:rPr>
        <w:t>”</w:t>
      </w:r>
      <w:r w:rsidRPr="00452B97">
        <w:rPr>
          <w:rFonts w:ascii="UN-Abhaya" w:hAnsi="UN-Abhaya"/>
        </w:rPr>
        <w:t xml:space="preserve"> </w:t>
      </w:r>
      <w:r w:rsidRPr="00452B97">
        <w:rPr>
          <w:rFonts w:ascii="UN-Abhaya" w:hAnsi="UN-Abhaya"/>
          <w:cs/>
        </w:rPr>
        <w:t xml:space="preserve">යි තවුස් තෙමේ කී ය. බමුණු තෙමේ ඒවර </w:t>
      </w:r>
      <w:r w:rsidR="004C5165">
        <w:rPr>
          <w:rFonts w:ascii="UN-Abhaya" w:hAnsi="UN-Abhaya"/>
        </w:rPr>
        <w:t>“</w:t>
      </w:r>
      <w:r w:rsidRPr="00452B97">
        <w:rPr>
          <w:rFonts w:ascii="UN-Abhaya" w:hAnsi="UN-Abhaya"/>
          <w:cs/>
        </w:rPr>
        <w:t>ස්වාමීනි! ඒ ගැ</w:t>
      </w:r>
      <w:r w:rsidR="004C5165">
        <w:rPr>
          <w:rFonts w:ascii="UN-Abhaya" w:hAnsi="UN-Abhaya" w:hint="cs"/>
          <w:cs/>
        </w:rPr>
        <w:t>ණ</w:t>
      </w:r>
      <w:r w:rsidRPr="00452B97">
        <w:rPr>
          <w:rFonts w:ascii="UN-Abhaya" w:hAnsi="UN-Abhaya"/>
          <w:cs/>
        </w:rPr>
        <w:t xml:space="preserve"> කියන්නට දන්නෝ කවුරු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ය. </w:t>
      </w:r>
      <w:r w:rsidR="004C5165">
        <w:rPr>
          <w:rFonts w:ascii="UN-Abhaya" w:hAnsi="UN-Abhaya"/>
        </w:rPr>
        <w:t>“</w:t>
      </w:r>
      <w:r w:rsidRPr="00452B97">
        <w:rPr>
          <w:rFonts w:ascii="UN-Abhaya" w:hAnsi="UN-Abhaya"/>
          <w:cs/>
        </w:rPr>
        <w:t>අන්න! ශ්‍රමණ ගෞතම තෙමේ ඒ ශාස්ත්‍රය හොඳට දනි යි</w:t>
      </w:r>
      <w:r w:rsidRPr="00452B97">
        <w:rPr>
          <w:rFonts w:ascii="UN-Abhaya" w:hAnsi="UN-Abhaya"/>
        </w:rPr>
        <w:t xml:space="preserve">, </w:t>
      </w:r>
      <w:r w:rsidRPr="00452B97">
        <w:rPr>
          <w:rFonts w:ascii="UN-Abhaya" w:hAnsi="UN-Abhaya"/>
          <w:cs/>
        </w:rPr>
        <w:t>ඔහු වෙතට ගොස් මේ ගැ</w:t>
      </w:r>
      <w:r w:rsidR="004C5165">
        <w:rPr>
          <w:rFonts w:ascii="UN-Abhaya" w:hAnsi="UN-Abhaya" w:hint="cs"/>
          <w:cs/>
        </w:rPr>
        <w:t>ණ</w:t>
      </w:r>
      <w:r w:rsidRPr="00452B97">
        <w:rPr>
          <w:rFonts w:ascii="UN-Abhaya" w:hAnsi="UN-Abhaya"/>
          <w:cs/>
        </w:rPr>
        <w:t xml:space="preserve"> පිළියමක් ඔහුගෙන් අසා දැන ගන්නැ</w:t>
      </w:r>
      <w:r w:rsidR="004C5165">
        <w:rPr>
          <w:rFonts w:ascii="UN-Abhaya" w:hAnsi="UN-Abhaya"/>
        </w:rPr>
        <w:t>”</w:t>
      </w:r>
      <w:r w:rsidRPr="00452B97">
        <w:rPr>
          <w:rFonts w:ascii="UN-Abhaya" w:hAnsi="UN-Abhaya"/>
        </w:rPr>
        <w:t xml:space="preserve"> </w:t>
      </w:r>
      <w:r w:rsidRPr="00452B97">
        <w:rPr>
          <w:rFonts w:ascii="UN-Abhaya" w:hAnsi="UN-Abhaya"/>
          <w:cs/>
        </w:rPr>
        <w:t xml:space="preserve">යි කී විට </w:t>
      </w:r>
      <w:r w:rsidR="004C5165">
        <w:rPr>
          <w:rFonts w:ascii="UN-Abhaya" w:hAnsi="UN-Abhaya"/>
        </w:rPr>
        <w:t>“</w:t>
      </w:r>
      <w:r w:rsidRPr="00452B97">
        <w:rPr>
          <w:rFonts w:ascii="UN-Abhaya" w:hAnsi="UN-Abhaya"/>
          <w:cs/>
        </w:rPr>
        <w:t>ස්වාමීනි! මම ඔහු වෙත යෑමට බිය ඇත්තේ වෙමි</w:t>
      </w:r>
      <w:r w:rsidR="004C5165">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හා බිය විය යුතු නො වේ</w:t>
      </w:r>
      <w:r w:rsidRPr="00452B97">
        <w:rPr>
          <w:rFonts w:ascii="UN-Abhaya" w:hAnsi="UN-Abhaya"/>
        </w:rPr>
        <w:t xml:space="preserve">, </w:t>
      </w:r>
      <w:r w:rsidRPr="00452B97">
        <w:rPr>
          <w:rFonts w:ascii="UN-Abhaya" w:hAnsi="UN-Abhaya"/>
          <w:cs/>
        </w:rPr>
        <w:t xml:space="preserve">ගෞතමයන් </w:t>
      </w:r>
      <w:r w:rsidR="004C5165">
        <w:rPr>
          <w:rFonts w:ascii="UN-Abhaya" w:hAnsi="UN-Abhaya" w:hint="cs"/>
          <w:cs/>
        </w:rPr>
        <w:t>ව</w:t>
      </w:r>
      <w:r w:rsidRPr="00452B97">
        <w:rPr>
          <w:rFonts w:ascii="UN-Abhaya" w:hAnsi="UN-Abhaya"/>
          <w:cs/>
        </w:rPr>
        <w:t xml:space="preserve">හන්සේ </w:t>
      </w:r>
      <w:r w:rsidR="0003542E">
        <w:rPr>
          <w:rFonts w:ascii="UN-Abhaya" w:hAnsi="UN-Abhaya"/>
          <w:cs/>
        </w:rPr>
        <w:t>සත්ත්‍ව</w:t>
      </w:r>
      <w:r w:rsidRPr="00452B97">
        <w:rPr>
          <w:rFonts w:ascii="UN-Abhaya" w:hAnsi="UN-Abhaya"/>
          <w:cs/>
        </w:rPr>
        <w:t>යන් කෙරෙහි මහත් කරුණා ඇති සේක</w:t>
      </w:r>
      <w:r w:rsidRPr="00452B97">
        <w:rPr>
          <w:rFonts w:ascii="UN-Abhaya" w:hAnsi="UN-Abhaya"/>
        </w:rPr>
        <w:t xml:space="preserve">, </w:t>
      </w:r>
      <w:r w:rsidR="0003542E">
        <w:rPr>
          <w:rFonts w:ascii="UN-Abhaya" w:hAnsi="UN-Abhaya"/>
          <w:cs/>
        </w:rPr>
        <w:t>සත්ත්‍ව</w:t>
      </w:r>
      <w:r w:rsidRPr="00452B97">
        <w:rPr>
          <w:rFonts w:ascii="UN-Abhaya" w:hAnsi="UN-Abhaya"/>
          <w:cs/>
        </w:rPr>
        <w:t>යන්ට එලොව මෙලොව දෙක්හි වැඩ දක්වන සේක</w:t>
      </w:r>
      <w:r w:rsidR="004C5165">
        <w:rPr>
          <w:rFonts w:ascii="UN-Abhaya" w:hAnsi="UN-Abhaya" w:hint="cs"/>
          <w:cs/>
        </w:rPr>
        <w:t>,</w:t>
      </w:r>
      <w:r w:rsidRPr="00452B97">
        <w:rPr>
          <w:rFonts w:ascii="UN-Abhaya" w:hAnsi="UN-Abhaya"/>
          <w:cs/>
        </w:rPr>
        <w:t xml:space="preserve"> ලමයාට ආදරය ඇත්තෙහි නම්</w:t>
      </w:r>
      <w:r w:rsidRPr="00452B97">
        <w:rPr>
          <w:rFonts w:ascii="UN-Abhaya" w:hAnsi="UN-Abhaya"/>
        </w:rPr>
        <w:t xml:space="preserve">, </w:t>
      </w:r>
      <w:r w:rsidRPr="00452B97">
        <w:rPr>
          <w:rFonts w:ascii="UN-Abhaya" w:hAnsi="UN-Abhaya"/>
          <w:cs/>
        </w:rPr>
        <w:t>පමා නො කොට ගෞතමයන් වෙත යන්නැ</w:t>
      </w:r>
      <w:r w:rsidR="004C5165">
        <w:rPr>
          <w:rFonts w:ascii="UN-Abhaya" w:hAnsi="UN-Abhaya"/>
        </w:rPr>
        <w:t>”</w:t>
      </w:r>
      <w:r w:rsidRPr="00452B97">
        <w:rPr>
          <w:rFonts w:ascii="UN-Abhaya" w:hAnsi="UN-Abhaya"/>
        </w:rPr>
        <w:t xml:space="preserve"> </w:t>
      </w:r>
      <w:r w:rsidRPr="00452B97">
        <w:rPr>
          <w:rFonts w:ascii="UN-Abhaya" w:hAnsi="UN-Abhaya"/>
          <w:cs/>
        </w:rPr>
        <w:t xml:space="preserve">යි තවුස් තෙමේ කී ය. </w:t>
      </w:r>
    </w:p>
    <w:p w14:paraId="00179E02" w14:textId="5F5E4C0B" w:rsidR="004C0CDE" w:rsidRDefault="004C0CDE" w:rsidP="00704D63">
      <w:pPr>
        <w:spacing w:line="276" w:lineRule="auto"/>
        <w:rPr>
          <w:rFonts w:ascii="UN-Abhaya" w:hAnsi="UN-Abhaya"/>
        </w:rPr>
      </w:pPr>
      <w:r w:rsidRPr="00452B97">
        <w:rPr>
          <w:rFonts w:ascii="UN-Abhaya" w:hAnsi="UN-Abhaya"/>
          <w:cs/>
        </w:rPr>
        <w:t>බමුණු තෙමේ බුදුරජුන් වෙත ගොස් බුදුරජුන් වැ</w:t>
      </w:r>
      <w:r w:rsidR="003F618B">
        <w:rPr>
          <w:rFonts w:ascii="UN-Abhaya" w:hAnsi="UN-Abhaya" w:hint="cs"/>
          <w:cs/>
        </w:rPr>
        <w:t>න්දේ</w:t>
      </w:r>
      <w:r w:rsidRPr="00452B97">
        <w:rPr>
          <w:rFonts w:ascii="UN-Abhaya" w:hAnsi="UN-Abhaya"/>
          <w:cs/>
        </w:rPr>
        <w:t xml:space="preserve"> ය. එයට පසු බැමිණි තොමෝ බුදුරජුන් වැන්දා ය. දෙදෙනාට ම උන්වහන්සේ දී</w:t>
      </w:r>
      <w:r w:rsidR="0071372A">
        <w:rPr>
          <w:rFonts w:ascii="UN-Abhaya" w:hAnsi="UN-Abhaya"/>
          <w:cs/>
        </w:rPr>
        <w:t>ර්‍ඝා</w:t>
      </w:r>
      <w:r w:rsidRPr="00452B97">
        <w:rPr>
          <w:rFonts w:ascii="UN-Abhaya" w:hAnsi="UN-Abhaya"/>
          <w:cs/>
        </w:rPr>
        <w:t>යුෂ පැතූහ. එවිට පුතු ලවාත් වැන්දවූහ. ඒ වේලෙහි උන්වහන්සේ කිසිත් නො බැණ නිහඬ ව</w:t>
      </w:r>
      <w:r w:rsidR="003F618B">
        <w:rPr>
          <w:rFonts w:ascii="UN-Abhaya" w:hAnsi="UN-Abhaya" w:hint="cs"/>
          <w:cs/>
        </w:rPr>
        <w:t>ූ</w:t>
      </w:r>
      <w:r w:rsidRPr="00452B97">
        <w:rPr>
          <w:rFonts w:ascii="UN-Abhaya" w:hAnsi="UN-Abhaya"/>
          <w:cs/>
        </w:rPr>
        <w:t>හ. බමුණු තෙමේ</w:t>
      </w:r>
      <w:r w:rsidRPr="00452B97">
        <w:rPr>
          <w:rFonts w:ascii="UN-Abhaya" w:hAnsi="UN-Abhaya"/>
        </w:rPr>
        <w:t xml:space="preserve">, </w:t>
      </w:r>
      <w:r w:rsidRPr="00452B97">
        <w:rPr>
          <w:rFonts w:ascii="UN-Abhaya" w:hAnsi="UN-Abhaya"/>
          <w:cs/>
        </w:rPr>
        <w:t>පුතුට දී</w:t>
      </w:r>
      <w:r w:rsidR="0071372A">
        <w:rPr>
          <w:rFonts w:ascii="UN-Abhaya" w:hAnsi="UN-Abhaya"/>
          <w:cs/>
        </w:rPr>
        <w:t>ර්‍ඝා</w:t>
      </w:r>
      <w:r w:rsidRPr="00452B97">
        <w:rPr>
          <w:rFonts w:ascii="UN-Abhaya" w:hAnsi="UN-Abhaya"/>
          <w:cs/>
        </w:rPr>
        <w:t xml:space="preserve">යුෂ නො පැතීමේ හේතුව බුදුරජුන් අතින් විවාළේ ය. එහිදී උන්වහන්සේ පුතුට අනතුරක් කල් නො යාදී ම සිදුවන බව වදාළ සේක. </w:t>
      </w:r>
    </w:p>
    <w:p w14:paraId="251564B5" w14:textId="2738D99C" w:rsidR="004C0CDE" w:rsidRDefault="004C0CDE" w:rsidP="00704D63">
      <w:pPr>
        <w:spacing w:line="276" w:lineRule="auto"/>
        <w:rPr>
          <w:rFonts w:ascii="UN-Abhaya" w:hAnsi="UN-Abhaya"/>
        </w:rPr>
      </w:pPr>
      <w:r w:rsidRPr="00452B97">
        <w:rPr>
          <w:rFonts w:ascii="UN-Abhaya" w:hAnsi="UN-Abhaya"/>
          <w:cs/>
        </w:rPr>
        <w:lastRenderedPageBreak/>
        <w:t>බමුණු</w:t>
      </w:r>
      <w:r w:rsidRPr="00452B97">
        <w:rPr>
          <w:rFonts w:ascii="UN-Abhaya" w:hAnsi="UN-Abhaya"/>
        </w:rPr>
        <w:t xml:space="preserve">, </w:t>
      </w:r>
      <w:r w:rsidRPr="00452B97">
        <w:rPr>
          <w:rFonts w:ascii="UN-Abhaya" w:hAnsi="UN-Abhaya"/>
          <w:cs/>
        </w:rPr>
        <w:t>බුදුරජුන්ගේ ස</w:t>
      </w:r>
      <w:r w:rsidR="00D53FFC">
        <w:rPr>
          <w:rFonts w:ascii="UN-Abhaya" w:hAnsi="UN-Abhaya"/>
          <w:cs/>
        </w:rPr>
        <w:t>ර්‍ව</w:t>
      </w:r>
      <w:r w:rsidRPr="00452B97">
        <w:rPr>
          <w:rFonts w:ascii="UN-Abhaya" w:hAnsi="UN-Abhaya"/>
          <w:cs/>
        </w:rPr>
        <w:t>ඥතාඥානය නො අදහන්නේ</w:t>
      </w:r>
      <w:r w:rsidRPr="00452B97">
        <w:rPr>
          <w:rFonts w:ascii="UN-Abhaya" w:hAnsi="UN-Abhaya"/>
        </w:rPr>
        <w:t xml:space="preserve">, </w:t>
      </w:r>
      <w:r w:rsidRPr="00452B97">
        <w:rPr>
          <w:rFonts w:ascii="UN-Abhaya" w:hAnsi="UN-Abhaya"/>
          <w:cs/>
        </w:rPr>
        <w:t>තමන්ගේ මන්ත්‍රය ස</w:t>
      </w:r>
      <w:r w:rsidR="00D53FFC">
        <w:rPr>
          <w:rFonts w:ascii="UN-Abhaya" w:hAnsi="UN-Abhaya"/>
          <w:cs/>
        </w:rPr>
        <w:t>ර්‍ව</w:t>
      </w:r>
      <w:r w:rsidRPr="00452B97">
        <w:rPr>
          <w:rFonts w:ascii="UN-Abhaya" w:hAnsi="UN-Abhaya"/>
          <w:cs/>
        </w:rPr>
        <w:t xml:space="preserve">ඥතාඥානය හා සසඳා බැලී ය. එහෙත් ඔහුට පුතුට වන ඒ අනතුර වළකාලීමෙහි උපායයෙක් නො පෙනින. එහෙයින් ඔහු </w:t>
      </w:r>
      <w:r w:rsidR="00336D76">
        <w:rPr>
          <w:rFonts w:ascii="UN-Abhaya" w:hAnsi="UN-Abhaya"/>
        </w:rPr>
        <w:t>“</w:t>
      </w:r>
      <w:r w:rsidRPr="00452B97">
        <w:rPr>
          <w:rFonts w:ascii="UN-Abhaya" w:hAnsi="UN-Abhaya"/>
          <w:cs/>
        </w:rPr>
        <w:t>ස්වාමිනි! ඔය අනතුර වළකාලීමට හැකි උපායයෙක් තිබේ දැ</w:t>
      </w:r>
      <w:r w:rsidRPr="00452B97">
        <w:rPr>
          <w:rFonts w:ascii="UN-Abhaya" w:hAnsi="UN-Abhaya"/>
        </w:rPr>
        <w:t>?</w:t>
      </w:r>
      <w:r w:rsidR="00336D76">
        <w:rPr>
          <w:rFonts w:ascii="UN-Abhaya" w:hAnsi="UN-Abhaya"/>
        </w:rPr>
        <w:t>”</w:t>
      </w:r>
      <w:r w:rsidRPr="00452B97">
        <w:rPr>
          <w:rFonts w:ascii="UN-Abhaya" w:hAnsi="UN-Abhaya"/>
        </w:rPr>
        <w:t xml:space="preserve"> </w:t>
      </w:r>
      <w:r w:rsidRPr="00452B97">
        <w:rPr>
          <w:rFonts w:ascii="UN-Abhaya" w:hAnsi="UN-Abhaya"/>
          <w:cs/>
        </w:rPr>
        <w:t xml:space="preserve">යි ඇසී ය. </w:t>
      </w:r>
      <w:r w:rsidR="00336D76">
        <w:rPr>
          <w:rFonts w:ascii="UN-Abhaya" w:hAnsi="UN-Abhaya"/>
        </w:rPr>
        <w:t>“</w:t>
      </w:r>
      <w:r w:rsidRPr="00452B97">
        <w:rPr>
          <w:rFonts w:ascii="UN-Abhaya" w:hAnsi="UN-Abhaya"/>
          <w:cs/>
        </w:rPr>
        <w:t>ඇතැ</w:t>
      </w:r>
      <w:r w:rsidR="00336D76">
        <w:rPr>
          <w:rFonts w:ascii="UN-Abhaya" w:hAnsi="UN-Abhaya"/>
        </w:rPr>
        <w:t>”</w:t>
      </w:r>
      <w:r w:rsidRPr="00452B97">
        <w:rPr>
          <w:rFonts w:ascii="UN-Abhaya" w:hAnsi="UN-Abhaya"/>
          <w:cs/>
        </w:rPr>
        <w:t xml:space="preserve"> යි උන්වහන්සේ වදාළ විට </w:t>
      </w:r>
      <w:r w:rsidR="00336D76">
        <w:rPr>
          <w:rFonts w:ascii="UN-Abhaya" w:hAnsi="UN-Abhaya"/>
        </w:rPr>
        <w:t>“</w:t>
      </w:r>
      <w:r w:rsidRPr="00452B97">
        <w:rPr>
          <w:rFonts w:ascii="UN-Abhaya" w:hAnsi="UN-Abhaya"/>
          <w:cs/>
        </w:rPr>
        <w:t>ඒ කිමැ</w:t>
      </w:r>
      <w:r w:rsidRPr="00452B97">
        <w:rPr>
          <w:rFonts w:ascii="UN-Abhaya" w:hAnsi="UN-Abhaya"/>
        </w:rPr>
        <w:t>?</w:t>
      </w:r>
      <w:r w:rsidR="00336D76">
        <w:rPr>
          <w:rFonts w:ascii="UN-Abhaya" w:hAnsi="UN-Abhaya"/>
        </w:rPr>
        <w:t>”</w:t>
      </w:r>
      <w:r w:rsidRPr="00452B97">
        <w:rPr>
          <w:rFonts w:ascii="UN-Abhaya" w:hAnsi="UN-Abhaya"/>
        </w:rPr>
        <w:t xml:space="preserve"> </w:t>
      </w:r>
      <w:r w:rsidRPr="00452B97">
        <w:rPr>
          <w:rFonts w:ascii="UN-Abhaya" w:hAnsi="UN-Abhaya"/>
          <w:cs/>
        </w:rPr>
        <w:t xml:space="preserve">යි බමුණු ඇසී ය. </w:t>
      </w:r>
      <w:r w:rsidR="00336D76">
        <w:rPr>
          <w:rFonts w:ascii="UN-Abhaya" w:hAnsi="UN-Abhaya"/>
        </w:rPr>
        <w:t>“</w:t>
      </w:r>
      <w:r w:rsidRPr="00452B97">
        <w:rPr>
          <w:rFonts w:ascii="UN-Abhaya" w:hAnsi="UN-Abhaya"/>
          <w:cs/>
        </w:rPr>
        <w:t xml:space="preserve">තම ගෙදොර පිරිබඩ ගන්වා පිරිත් මණ්ඩපයක් කොට එහි ඇතුළත අටක් හෝ සොළොසක් අසුන් පනවා ඒ අසුන්හි මාගේ ශ්‍රාවකයන් වඩා හිඳුවා මා දෙසූ පිරිත ඒ නමලා ලවා </w:t>
      </w:r>
      <w:r w:rsidR="009B7742">
        <w:rPr>
          <w:rFonts w:ascii="UN-Abhaya" w:hAnsi="UN-Abhaya"/>
          <w:cs/>
        </w:rPr>
        <w:t>දේශනා</w:t>
      </w:r>
      <w:r w:rsidRPr="00452B97">
        <w:rPr>
          <w:rFonts w:ascii="UN-Abhaya" w:hAnsi="UN-Abhaya"/>
          <w:cs/>
        </w:rPr>
        <w:t xml:space="preserve"> කරවා ගත්කල්හි ඔය අනතුර මගහැරී යන්නේය</w:t>
      </w:r>
      <w:r w:rsidR="00336D76">
        <w:rPr>
          <w:rFonts w:ascii="UN-Abhaya" w:hAnsi="UN-Abhaya"/>
        </w:rPr>
        <w:t>”</w:t>
      </w:r>
      <w:r w:rsidRPr="00452B97">
        <w:rPr>
          <w:rFonts w:ascii="UN-Abhaya" w:hAnsi="UN-Abhaya"/>
        </w:rPr>
        <w:t xml:space="preserve"> </w:t>
      </w:r>
      <w:r w:rsidRPr="00452B97">
        <w:rPr>
          <w:rFonts w:ascii="UN-Abhaya" w:hAnsi="UN-Abhaya"/>
          <w:cs/>
        </w:rPr>
        <w:t xml:space="preserve">යි වදාළ සේක. </w:t>
      </w:r>
    </w:p>
    <w:p w14:paraId="40C52D27" w14:textId="5CFC63B0" w:rsidR="004C0CDE" w:rsidRDefault="004C0CDE" w:rsidP="00704D63">
      <w:pPr>
        <w:spacing w:line="276" w:lineRule="auto"/>
        <w:rPr>
          <w:rFonts w:ascii="UN-Abhaya" w:hAnsi="UN-Abhaya"/>
        </w:rPr>
      </w:pPr>
      <w:r w:rsidRPr="00452B97">
        <w:rPr>
          <w:rFonts w:ascii="UN-Abhaya" w:hAnsi="UN-Abhaya"/>
          <w:cs/>
        </w:rPr>
        <w:t xml:space="preserve">එකල්හි බමුණු තෙමේ </w:t>
      </w:r>
      <w:r w:rsidR="00E0396A">
        <w:rPr>
          <w:rFonts w:ascii="UN-Abhaya" w:hAnsi="UN-Abhaya"/>
        </w:rPr>
        <w:t>“</w:t>
      </w:r>
      <w:r w:rsidRPr="00452B97">
        <w:rPr>
          <w:rFonts w:ascii="UN-Abhaya" w:hAnsi="UN-Abhaya"/>
          <w:cs/>
        </w:rPr>
        <w:t>ගෞතමයන් වහන්ස! මණ්ඩපතැනීම් ආදී වූ සියලු කටයුතු මට කළ හැකි ය</w:t>
      </w:r>
      <w:r w:rsidRPr="00452B97">
        <w:rPr>
          <w:rFonts w:ascii="UN-Abhaya" w:hAnsi="UN-Abhaya"/>
        </w:rPr>
        <w:t xml:space="preserve">, </w:t>
      </w:r>
      <w:r w:rsidRPr="00452B97">
        <w:rPr>
          <w:rFonts w:ascii="UN-Abhaya" w:hAnsi="UN-Abhaya"/>
          <w:cs/>
        </w:rPr>
        <w:t>පිරිත් දේශනාවට ඔබ වහන්සේගේ ශ්‍රාවකයන් ලබා ගැණීම කෙසේ කළ යුතු දැ</w:t>
      </w:r>
      <w:r w:rsidR="00E0396A">
        <w:rPr>
          <w:rFonts w:ascii="UN-Abhaya" w:hAnsi="UN-Abhaya"/>
        </w:rPr>
        <w:t>”</w:t>
      </w:r>
      <w:r w:rsidRPr="00452B97">
        <w:rPr>
          <w:rFonts w:ascii="UN-Abhaya" w:hAnsi="UN-Abhaya"/>
          <w:cs/>
        </w:rPr>
        <w:t xml:space="preserve"> යි ඇසී ය. </w:t>
      </w:r>
      <w:r w:rsidR="00E0396A">
        <w:rPr>
          <w:rFonts w:ascii="UN-Abhaya" w:hAnsi="UN-Abhaya"/>
        </w:rPr>
        <w:t>“</w:t>
      </w:r>
      <w:r w:rsidRPr="00452B97">
        <w:rPr>
          <w:rFonts w:ascii="UN-Abhaya" w:hAnsi="UN-Abhaya"/>
          <w:cs/>
        </w:rPr>
        <w:t>හොඳ යි</w:t>
      </w:r>
      <w:r w:rsidRPr="00452B97">
        <w:rPr>
          <w:rFonts w:ascii="UN-Abhaya" w:hAnsi="UN-Abhaya"/>
        </w:rPr>
        <w:t xml:space="preserve">, </w:t>
      </w:r>
      <w:r w:rsidRPr="00452B97">
        <w:rPr>
          <w:rFonts w:ascii="UN-Abhaya" w:hAnsi="UN-Abhaya"/>
          <w:cs/>
        </w:rPr>
        <w:t>ග</w:t>
      </w:r>
      <w:r w:rsidR="00001180">
        <w:rPr>
          <w:rFonts w:ascii="UN-Abhaya" w:hAnsi="UN-Abhaya" w:hint="cs"/>
          <w:cs/>
        </w:rPr>
        <w:t>ෙ</w:t>
      </w:r>
      <w:r w:rsidRPr="00452B97">
        <w:rPr>
          <w:rFonts w:ascii="UN-Abhaya" w:hAnsi="UN-Abhaya"/>
          <w:cs/>
        </w:rPr>
        <w:t>දොර කළ යුතු වැඩ කොට නිමවා මට දැන් වූ කල්හි මම පිරිතට උන්නාන්සේලා එවන්නෙමි</w:t>
      </w:r>
      <w:r w:rsidR="00E0396A">
        <w:rPr>
          <w:rFonts w:ascii="UN-Abhaya" w:hAnsi="UN-Abhaya"/>
        </w:rPr>
        <w:t>”</w:t>
      </w:r>
      <w:r w:rsidRPr="00452B97">
        <w:rPr>
          <w:rFonts w:ascii="UN-Abhaya" w:hAnsi="UN-Abhaya"/>
          <w:cs/>
        </w:rPr>
        <w:t xml:space="preserve"> යි බුදුරජානන් වහන්සේ වදාළ සේක. බමුණු තෙමේ </w:t>
      </w:r>
      <w:r w:rsidR="00E0396A">
        <w:rPr>
          <w:rFonts w:ascii="UN-Abhaya" w:hAnsi="UN-Abhaya"/>
        </w:rPr>
        <w:t>“</w:t>
      </w:r>
      <w:r w:rsidRPr="00452B97">
        <w:rPr>
          <w:rFonts w:ascii="UN-Abhaya" w:hAnsi="UN-Abhaya"/>
          <w:cs/>
        </w:rPr>
        <w:t>මැනැවැ</w:t>
      </w:r>
      <w:r w:rsidR="00E0396A">
        <w:rPr>
          <w:rFonts w:ascii="UN-Abhaya" w:hAnsi="UN-Abhaya"/>
        </w:rPr>
        <w:t>”</w:t>
      </w:r>
      <w:r w:rsidRPr="00452B97">
        <w:rPr>
          <w:rFonts w:ascii="UN-Abhaya" w:hAnsi="UN-Abhaya"/>
          <w:cs/>
        </w:rPr>
        <w:t xml:space="preserve"> යි පිළිගෙණ ගෙදොර ගොස් එහි සියලු කටයුතු කොට නිමවා විහාරයට ගොස් ගෙදර කටයුතු අවසන් බව බුදුරජානන් වහන්සේට දැන් වී ය. උන්වහන්සේ පිරිතට </w:t>
      </w:r>
      <w:r w:rsidR="00721AE7">
        <w:rPr>
          <w:rFonts w:ascii="UN-Abhaya" w:hAnsi="UN-Abhaya"/>
          <w:cs/>
        </w:rPr>
        <w:t>භික්‍ෂූන්</w:t>
      </w:r>
      <w:r w:rsidRPr="00452B97">
        <w:rPr>
          <w:rFonts w:ascii="UN-Abhaya" w:hAnsi="UN-Abhaya"/>
          <w:cs/>
        </w:rPr>
        <w:t xml:space="preserve"> යැවූහ. භි</w:t>
      </w:r>
      <w:r w:rsidR="00E47F80">
        <w:rPr>
          <w:rFonts w:ascii="UN-Abhaya" w:hAnsi="UN-Abhaya"/>
          <w:cs/>
        </w:rPr>
        <w:t>ක්‍ෂු</w:t>
      </w:r>
      <w:r w:rsidRPr="00452B97">
        <w:rPr>
          <w:rFonts w:ascii="UN-Abhaya" w:hAnsi="UN-Abhaya"/>
          <w:cs/>
        </w:rPr>
        <w:t>හු එහි ගොස් මණ්ඩපයෙහි අසුන් ගත්හ. බමුණු තෙමේ පුතු ද පිළපිට හින්ද වී ය. භි</w:t>
      </w:r>
      <w:r w:rsidR="00DB5973">
        <w:rPr>
          <w:rFonts w:ascii="UN-Abhaya" w:hAnsi="UN-Abhaya"/>
          <w:cs/>
        </w:rPr>
        <w:t>ක්‍ෂ</w:t>
      </w:r>
      <w:r w:rsidRPr="00452B97">
        <w:rPr>
          <w:rFonts w:ascii="UN-Abhaya" w:hAnsi="UN-Abhaya"/>
          <w:cs/>
        </w:rPr>
        <w:t xml:space="preserve">න් වහන්සේලා රෑදාවල් සතක් නො කඩ කොට පිරිත් දෙසූහ. </w:t>
      </w:r>
      <w:r w:rsidR="0003542E">
        <w:rPr>
          <w:rFonts w:ascii="UN-Abhaya" w:hAnsi="UN-Abhaya"/>
          <w:cs/>
        </w:rPr>
        <w:t>සත්</w:t>
      </w:r>
      <w:r w:rsidR="0041570A">
        <w:rPr>
          <w:rFonts w:ascii="UN-Abhaya" w:hAnsi="UN-Abhaya" w:hint="cs"/>
          <w:cs/>
        </w:rPr>
        <w:t>ව</w:t>
      </w:r>
      <w:r w:rsidRPr="00452B97">
        <w:rPr>
          <w:rFonts w:ascii="UN-Abhaya" w:hAnsi="UN-Abhaya"/>
          <w:cs/>
        </w:rPr>
        <w:t xml:space="preserve">නදා සවස බුදුරජානන් වහන්සේ ද එහි වැඩි සේක. උන්වහන්සේ එහි වැඩි කල්හි සක්වළ වැසි දෙවි යෝ ද එහි රැස් වූහ. </w:t>
      </w:r>
    </w:p>
    <w:p w14:paraId="4F59E5CA" w14:textId="17AC622F" w:rsidR="00194225" w:rsidRDefault="004C0CDE" w:rsidP="00704D63">
      <w:pPr>
        <w:spacing w:line="276" w:lineRule="auto"/>
        <w:rPr>
          <w:rFonts w:ascii="UN-Abhaya" w:hAnsi="UN-Abhaya"/>
        </w:rPr>
      </w:pPr>
      <w:r w:rsidRPr="00452B97">
        <w:rPr>
          <w:rFonts w:ascii="UN-Abhaya" w:hAnsi="UN-Abhaya"/>
          <w:b/>
          <w:bCs/>
          <w:cs/>
        </w:rPr>
        <w:t>අවරුද්ධ</w:t>
      </w:r>
      <w:r w:rsidRPr="00452B97">
        <w:rPr>
          <w:rFonts w:ascii="UN-Abhaya" w:hAnsi="UN-Abhaya"/>
          <w:cs/>
        </w:rPr>
        <w:t xml:space="preserve"> නම් එක්තරා ය</w:t>
      </w:r>
      <w:r w:rsidR="00DB5973">
        <w:rPr>
          <w:rFonts w:ascii="UN-Abhaya" w:hAnsi="UN-Abhaya"/>
          <w:cs/>
        </w:rPr>
        <w:t>ක්‍ෂ</w:t>
      </w:r>
      <w:r w:rsidRPr="00452B97">
        <w:rPr>
          <w:rFonts w:ascii="UN-Abhaya" w:hAnsi="UN-Abhaya"/>
          <w:cs/>
        </w:rPr>
        <w:t>යෙක් වෙසවුණු යක්රජුට දොළොස් අවුරුද්දක් මෙහෙ කොට එයින් මිදී</w:t>
      </w:r>
      <w:r w:rsidRPr="00452B97">
        <w:rPr>
          <w:rFonts w:ascii="UN-Abhaya" w:hAnsi="UN-Abhaya"/>
        </w:rPr>
        <w:t xml:space="preserve">, </w:t>
      </w:r>
      <w:r w:rsidRPr="00452B97">
        <w:rPr>
          <w:rFonts w:ascii="UN-Abhaya" w:hAnsi="UN-Abhaya"/>
          <w:cs/>
        </w:rPr>
        <w:t>මේ ලදරු බිලි කොට ගැණීමට</w:t>
      </w:r>
      <w:r w:rsidRPr="00452B97">
        <w:rPr>
          <w:rFonts w:ascii="UN-Abhaya" w:hAnsi="UN-Abhaya"/>
        </w:rPr>
        <w:t xml:space="preserve">, </w:t>
      </w:r>
      <w:r w:rsidRPr="00452B97">
        <w:rPr>
          <w:rFonts w:ascii="UN-Abhaya" w:hAnsi="UN-Abhaya"/>
          <w:cs/>
        </w:rPr>
        <w:t>වෙසවුණු යක්රජුගෙන් වර ලබා සිටියේ ය. අවරුද්ධ යකු මේ දරු බිලි කොට ගන්නා දිනය බලා</w:t>
      </w:r>
      <w:r w:rsidRPr="00452B97">
        <w:rPr>
          <w:rFonts w:ascii="UN-Abhaya" w:hAnsi="UN-Abhaya"/>
        </w:rPr>
        <w:t xml:space="preserve">, </w:t>
      </w:r>
      <w:r w:rsidRPr="00452B97">
        <w:rPr>
          <w:rFonts w:ascii="UN-Abhaya" w:hAnsi="UN-Abhaya"/>
          <w:cs/>
        </w:rPr>
        <w:t>බුදුරජානන් වහන්සේ එහි වැඩි සේක. උන්වහන්සේ එහි වැඩි කල්හි මහේශාක්‍ය දෙ</w:t>
      </w:r>
      <w:r w:rsidR="00F307AB">
        <w:rPr>
          <w:rFonts w:ascii="UN-Abhaya" w:hAnsi="UN-Abhaya" w:hint="cs"/>
          <w:cs/>
        </w:rPr>
        <w:t>වි</w:t>
      </w:r>
      <w:r w:rsidRPr="00452B97">
        <w:rPr>
          <w:rFonts w:ascii="UN-Abhaya" w:hAnsi="UN-Abhaya"/>
          <w:cs/>
        </w:rPr>
        <w:t>යෝ ද එහි රැස් වූහ. එහි සිටි අල්ප</w:t>
      </w:r>
      <w:r w:rsidR="00F307AB">
        <w:rPr>
          <w:rFonts w:ascii="UN-Abhaya" w:hAnsi="UN-Abhaya" w:hint="cs"/>
          <w:cs/>
        </w:rPr>
        <w:t>ේ</w:t>
      </w:r>
      <w:r w:rsidRPr="00452B97">
        <w:rPr>
          <w:rFonts w:ascii="UN-Abhaya" w:hAnsi="UN-Abhaya"/>
          <w:cs/>
        </w:rPr>
        <w:t xml:space="preserve">ශාක්‍ය දෙවියෝ මහේශාක්‍යයන් එත් එත් ම පසු බැස ගොස් එ තැනින් දොළොස් යොදුනක් ඈතට වන්හ. බුදුරජානන් වහන්සේ ද මුළු රැය ම එහි පිරිත් දෙසූහ. එයින් දරු ගැණිමට නියම ව තුබූ </w:t>
      </w:r>
      <w:r w:rsidR="002848A8">
        <w:rPr>
          <w:rFonts w:ascii="UN-Abhaya" w:hAnsi="UN-Abhaya" w:hint="cs"/>
          <w:cs/>
        </w:rPr>
        <w:t>ස</w:t>
      </w:r>
      <w:r w:rsidRPr="00452B97">
        <w:rPr>
          <w:rFonts w:ascii="UN-Abhaya" w:hAnsi="UN-Abhaya"/>
          <w:cs/>
        </w:rPr>
        <w:t xml:space="preserve">ත් දවස මෙසේ ඉකුත් ව ගිය බැවින් යකුට දරුවා බිලි ගැණීමට නො හැකි විය. අටවනදාට එලි වූ සැටියේ ඒ බමුණු අඹු සැමි දෙදෙන පුතු වඩා ගෙණවුත් බුදුරජුන්ගේ පා වැන්ද වූහ. උන්වහන්සේ </w:t>
      </w:r>
      <w:r w:rsidR="002848A8">
        <w:rPr>
          <w:rFonts w:ascii="UN-Abhaya" w:hAnsi="UN-Abhaya"/>
        </w:rPr>
        <w:t>“</w:t>
      </w:r>
      <w:r w:rsidRPr="00452B97">
        <w:rPr>
          <w:rFonts w:ascii="UN-Abhaya" w:hAnsi="UN-Abhaya"/>
          <w:cs/>
        </w:rPr>
        <w:t>දිගාසිරි ලැබේවා</w:t>
      </w:r>
      <w:r w:rsidR="002848A8">
        <w:rPr>
          <w:rFonts w:ascii="UN-Abhaya" w:hAnsi="UN-Abhaya"/>
        </w:rPr>
        <w:t>”</w:t>
      </w:r>
      <w:r w:rsidRPr="00452B97">
        <w:rPr>
          <w:rFonts w:ascii="UN-Abhaya" w:hAnsi="UN-Abhaya"/>
          <w:cs/>
        </w:rPr>
        <w:t xml:space="preserve"> යි වදාළ ස්ක. ඉක්බිති බමුණු තෙමේ </w:t>
      </w:r>
      <w:r w:rsidR="002848A8">
        <w:rPr>
          <w:rFonts w:ascii="UN-Abhaya" w:hAnsi="UN-Abhaya"/>
        </w:rPr>
        <w:t>“</w:t>
      </w:r>
      <w:r w:rsidRPr="00452B97">
        <w:rPr>
          <w:rFonts w:ascii="UN-Abhaya" w:hAnsi="UN-Abhaya"/>
          <w:cs/>
        </w:rPr>
        <w:t>ගෞතමයන් වහන්ස! මේ දරු කොතෙක් කල් ජීවත් වේ දැ</w:t>
      </w:r>
      <w:r w:rsidR="00DB10C8">
        <w:rPr>
          <w:rFonts w:ascii="UN-Abhaya" w:hAnsi="UN-Abhaya"/>
        </w:rPr>
        <w:t>”</w:t>
      </w:r>
      <w:r w:rsidRPr="00452B97">
        <w:rPr>
          <w:rFonts w:ascii="UN-Abhaya" w:hAnsi="UN-Abhaya"/>
        </w:rPr>
        <w:t xml:space="preserve"> </w:t>
      </w:r>
      <w:r w:rsidRPr="00452B97">
        <w:rPr>
          <w:rFonts w:ascii="UN-Abhaya" w:hAnsi="UN-Abhaya"/>
          <w:cs/>
        </w:rPr>
        <w:t xml:space="preserve">යි ඇසී ය. </w:t>
      </w:r>
      <w:r w:rsidR="00DB10C8">
        <w:rPr>
          <w:rFonts w:ascii="UN-Abhaya" w:hAnsi="UN-Abhaya"/>
        </w:rPr>
        <w:t>“</w:t>
      </w:r>
      <w:r w:rsidRPr="00452B97">
        <w:rPr>
          <w:rFonts w:ascii="UN-Abhaya" w:hAnsi="UN-Abhaya"/>
          <w:cs/>
        </w:rPr>
        <w:t>අවුරුදු එක් සිය විස්සක් ජීවත් වන්නේ ය</w:t>
      </w:r>
      <w:r w:rsidR="00DB10C8">
        <w:rPr>
          <w:rFonts w:ascii="UN-Abhaya" w:hAnsi="UN-Abhaya"/>
        </w:rPr>
        <w:t xml:space="preserve">” </w:t>
      </w:r>
      <w:r w:rsidRPr="00452B97">
        <w:rPr>
          <w:rFonts w:ascii="UN-Abhaya" w:hAnsi="UN-Abhaya"/>
          <w:cs/>
        </w:rPr>
        <w:t>යි උන්වහන්සේ වදාළ සේක</w:t>
      </w:r>
      <w:r w:rsidR="00DB10C8">
        <w:rPr>
          <w:rFonts w:ascii="UN-Abhaya" w:hAnsi="UN-Abhaya"/>
        </w:rPr>
        <w:t>,</w:t>
      </w:r>
      <w:r w:rsidRPr="00452B97">
        <w:rPr>
          <w:rFonts w:ascii="UN-Abhaya" w:hAnsi="UN-Abhaya"/>
          <w:cs/>
        </w:rPr>
        <w:t xml:space="preserve"> ඔහුට </w:t>
      </w:r>
      <w:r w:rsidRPr="00DB10C8">
        <w:rPr>
          <w:rFonts w:ascii="UN-Abhaya" w:hAnsi="UN-Abhaya"/>
          <w:b/>
          <w:bCs/>
          <w:cs/>
        </w:rPr>
        <w:t>ආයුව</w:t>
      </w:r>
      <w:r w:rsidR="00DB10C8" w:rsidRPr="00DB10C8">
        <w:rPr>
          <w:rFonts w:ascii="Cambria" w:hAnsi="Cambria" w:hint="cs"/>
          <w:b/>
          <w:bCs/>
          <w:cs/>
        </w:rPr>
        <w:t>ර්‍ධ</w:t>
      </w:r>
      <w:r w:rsidRPr="00DB10C8">
        <w:rPr>
          <w:rFonts w:ascii="UN-Abhaya" w:hAnsi="UN-Abhaya"/>
          <w:b/>
          <w:bCs/>
          <w:cs/>
        </w:rPr>
        <w:t>නැ</w:t>
      </w:r>
      <w:r w:rsidRPr="00452B97">
        <w:rPr>
          <w:rFonts w:ascii="UN-Abhaya" w:hAnsi="UN-Abhaya"/>
          <w:cs/>
        </w:rPr>
        <w:t xml:space="preserve"> යි නම් කළහ. අනතුරින් නිදහස් ව වැඩි විය පැමිණි ආයුව</w:t>
      </w:r>
      <w:r w:rsidR="00F23D06">
        <w:rPr>
          <w:rFonts w:ascii="UN-Abhaya" w:hAnsi="UN-Abhaya" w:hint="cs"/>
          <w:cs/>
        </w:rPr>
        <w:t>ර්‍ධ</w:t>
      </w:r>
      <w:r w:rsidRPr="00452B97">
        <w:rPr>
          <w:rFonts w:ascii="UN-Abhaya" w:hAnsi="UN-Abhaya"/>
          <w:cs/>
        </w:rPr>
        <w:t>න තෙමේ බොහෝ දෙනා සමග තැන තැන හැසිරෙන්නට වී ය.</w:t>
      </w:r>
    </w:p>
    <w:p w14:paraId="3461BF06" w14:textId="15BC6E51" w:rsidR="004C0CDE" w:rsidRDefault="004C0CDE" w:rsidP="00704D63">
      <w:pPr>
        <w:spacing w:line="276" w:lineRule="auto"/>
        <w:rPr>
          <w:rFonts w:ascii="UN-Abhaya" w:hAnsi="UN-Abhaya"/>
        </w:rPr>
      </w:pPr>
      <w:r w:rsidRPr="00452B97">
        <w:rPr>
          <w:rFonts w:ascii="UN-Abhaya" w:hAnsi="UN-Abhaya"/>
          <w:cs/>
        </w:rPr>
        <w:t>මෙ දවස</w:t>
      </w:r>
      <w:r w:rsidRPr="00452B97">
        <w:rPr>
          <w:rFonts w:ascii="UN-Abhaya" w:hAnsi="UN-Abhaya"/>
        </w:rPr>
        <w:t xml:space="preserve">, </w:t>
      </w:r>
      <w:r w:rsidR="00721AE7">
        <w:rPr>
          <w:rFonts w:ascii="UN-Abhaya" w:hAnsi="UN-Abhaya"/>
          <w:cs/>
        </w:rPr>
        <w:t>භික්‍ෂූන්</w:t>
      </w:r>
      <w:r w:rsidRPr="00452B97">
        <w:rPr>
          <w:rFonts w:ascii="UN-Abhaya" w:hAnsi="UN-Abhaya"/>
          <w:cs/>
        </w:rPr>
        <w:t xml:space="preserve"> වහන්සේලා ධ</w:t>
      </w:r>
      <w:r w:rsidR="00FB0612">
        <w:rPr>
          <w:rFonts w:ascii="UN-Abhaya" w:hAnsi="UN-Abhaya"/>
          <w:cs/>
        </w:rPr>
        <w:t>ර්‍ම</w:t>
      </w:r>
      <w:r w:rsidRPr="00452B97">
        <w:rPr>
          <w:rFonts w:ascii="UN-Abhaya" w:hAnsi="UN-Abhaya"/>
          <w:cs/>
        </w:rPr>
        <w:t xml:space="preserve">සභාවට රැස් වූ දිනෙක </w:t>
      </w:r>
      <w:r w:rsidR="00B95DF1">
        <w:rPr>
          <w:rFonts w:ascii="UN-Abhaya" w:hAnsi="UN-Abhaya"/>
        </w:rPr>
        <w:t>“</w:t>
      </w:r>
      <w:r w:rsidR="0003542E">
        <w:rPr>
          <w:rFonts w:ascii="UN-Abhaya" w:hAnsi="UN-Abhaya"/>
          <w:cs/>
        </w:rPr>
        <w:t>සත්</w:t>
      </w:r>
      <w:r w:rsidR="00B95DF1">
        <w:rPr>
          <w:rFonts w:ascii="UN-Abhaya" w:hAnsi="UN-Abhaya" w:hint="cs"/>
          <w:cs/>
        </w:rPr>
        <w:t>ව</w:t>
      </w:r>
      <w:r w:rsidRPr="00452B97">
        <w:rPr>
          <w:rFonts w:ascii="UN-Abhaya" w:hAnsi="UN-Abhaya"/>
          <w:cs/>
        </w:rPr>
        <w:t>න දා මරණයට කැප ව සිටි ආයුව</w:t>
      </w:r>
      <w:r w:rsidR="00B95DF1">
        <w:rPr>
          <w:rFonts w:ascii="UN-Abhaya" w:hAnsi="UN-Abhaya" w:hint="cs"/>
          <w:cs/>
        </w:rPr>
        <w:t>ර්‍ධ</w:t>
      </w:r>
      <w:r w:rsidRPr="00452B97">
        <w:rPr>
          <w:rFonts w:ascii="UN-Abhaya" w:hAnsi="UN-Abhaya"/>
          <w:cs/>
        </w:rPr>
        <w:t>න තෙමේ</w:t>
      </w:r>
      <w:r w:rsidRPr="00452B97">
        <w:rPr>
          <w:rFonts w:ascii="UN-Abhaya" w:hAnsi="UN-Abhaya"/>
        </w:rPr>
        <w:t xml:space="preserve">, </w:t>
      </w:r>
      <w:r w:rsidRPr="00452B97">
        <w:rPr>
          <w:rFonts w:ascii="UN-Abhaya" w:hAnsi="UN-Abhaya"/>
          <w:cs/>
        </w:rPr>
        <w:t>දැන් ඒ හැම අනතුරකින් ම නිදහස් ව අවුරුදු එක් සිය විස්සකට ආයු ඇති ව දැන් උනුන් පිරිවරා ගෙණ යසට තැන තැන හැසිරේ</w:t>
      </w:r>
      <w:r w:rsidRPr="00452B97">
        <w:rPr>
          <w:rFonts w:ascii="UN-Abhaya" w:hAnsi="UN-Abhaya"/>
        </w:rPr>
        <w:t xml:space="preserve">; </w:t>
      </w:r>
      <w:r w:rsidRPr="00452B97">
        <w:rPr>
          <w:rFonts w:ascii="UN-Abhaya" w:hAnsi="UN-Abhaya"/>
          <w:cs/>
        </w:rPr>
        <w:t xml:space="preserve">එහෙයින් ලෝකවාසී </w:t>
      </w:r>
      <w:r w:rsidR="0003542E">
        <w:rPr>
          <w:rFonts w:ascii="UN-Abhaya" w:hAnsi="UN-Abhaya"/>
          <w:cs/>
        </w:rPr>
        <w:t>සත්ත්‍ව</w:t>
      </w:r>
      <w:r w:rsidRPr="00452B97">
        <w:rPr>
          <w:rFonts w:ascii="UN-Abhaya" w:hAnsi="UN-Abhaya"/>
          <w:cs/>
        </w:rPr>
        <w:t>යන්ගේ ආයු වැඩීමේ ක්‍රමයක් ඇති විය යුතු ය</w:t>
      </w:r>
      <w:r w:rsidR="00B95DF1">
        <w:rPr>
          <w:rFonts w:ascii="UN-Abhaya" w:hAnsi="UN-Abhaya"/>
        </w:rPr>
        <w:t>”</w:t>
      </w:r>
      <w:r w:rsidRPr="00452B97">
        <w:rPr>
          <w:rFonts w:ascii="UN-Abhaya" w:hAnsi="UN-Abhaya"/>
          <w:cs/>
        </w:rPr>
        <w:t xml:space="preserve"> යි එහි කතා කරමින් හුන්හ. බුදුරජානන් වහන්සේ එහි වැඩම කොට </w:t>
      </w:r>
      <w:r w:rsidR="00B95DF1">
        <w:rPr>
          <w:rFonts w:ascii="UN-Abhaya" w:hAnsi="UN-Abhaya"/>
        </w:rPr>
        <w:t>“</w:t>
      </w:r>
      <w:r w:rsidR="001024B7">
        <w:rPr>
          <w:rFonts w:ascii="UN-Abhaya" w:hAnsi="UN-Abhaya"/>
          <w:cs/>
        </w:rPr>
        <w:t>මහණෙනි</w:t>
      </w:r>
      <w:r w:rsidRPr="00452B97">
        <w:rPr>
          <w:rFonts w:ascii="UN-Abhaya" w:hAnsi="UN-Abhaya"/>
          <w:cs/>
        </w:rPr>
        <w:t xml:space="preserve">! </w:t>
      </w:r>
      <w:r w:rsidR="0003542E">
        <w:rPr>
          <w:rFonts w:ascii="UN-Abhaya" w:hAnsi="UN-Abhaya"/>
          <w:cs/>
        </w:rPr>
        <w:t>සත්ත්‍ව</w:t>
      </w:r>
      <w:r w:rsidRPr="00452B97">
        <w:rPr>
          <w:rFonts w:ascii="UN-Abhaya" w:hAnsi="UN-Abhaya"/>
          <w:cs/>
        </w:rPr>
        <w:t>යන්ට වඩා ගත හැක්කේ ආයු පමණ</w:t>
      </w:r>
      <w:r w:rsidR="00B95DF1">
        <w:rPr>
          <w:rFonts w:ascii="UN-Abhaya" w:hAnsi="UN-Abhaya" w:hint="cs"/>
          <w:cs/>
        </w:rPr>
        <w:t>ෙ</w:t>
      </w:r>
      <w:r w:rsidRPr="00452B97">
        <w:rPr>
          <w:rFonts w:ascii="UN-Abhaya" w:hAnsi="UN-Abhaya"/>
          <w:cs/>
        </w:rPr>
        <w:t>ක් ම නො වේ</w:t>
      </w:r>
      <w:r w:rsidRPr="00452B97">
        <w:rPr>
          <w:rFonts w:ascii="UN-Abhaya" w:hAnsi="UN-Abhaya"/>
        </w:rPr>
        <w:t xml:space="preserve">, </w:t>
      </w:r>
      <w:r w:rsidRPr="00452B97">
        <w:rPr>
          <w:rFonts w:ascii="UN-Abhaya" w:hAnsi="UN-Abhaya"/>
          <w:cs/>
        </w:rPr>
        <w:t>ගුණවතුන් වඳින පුදන හැම කෙනෙක් ම කරුණු සතරකින් වැඩෙත්</w:t>
      </w:r>
      <w:r w:rsidRPr="00452B97">
        <w:rPr>
          <w:rFonts w:ascii="UN-Abhaya" w:hAnsi="UN-Abhaya"/>
        </w:rPr>
        <w:t xml:space="preserve">, </w:t>
      </w:r>
      <w:r w:rsidRPr="00452B97">
        <w:rPr>
          <w:rFonts w:ascii="UN-Abhaya" w:hAnsi="UN-Abhaya"/>
          <w:cs/>
        </w:rPr>
        <w:t>උවදුරුවලින් මිදෙති</w:t>
      </w:r>
      <w:r w:rsidRPr="00452B97">
        <w:rPr>
          <w:rFonts w:ascii="UN-Abhaya" w:hAnsi="UN-Abhaya"/>
        </w:rPr>
        <w:t xml:space="preserve">, </w:t>
      </w:r>
      <w:r w:rsidRPr="00452B97">
        <w:rPr>
          <w:rFonts w:ascii="UN-Abhaya" w:hAnsi="UN-Abhaya"/>
          <w:cs/>
        </w:rPr>
        <w:t>ආයු ඇතිතාක් ම යහතින් ජීවත් වෙති</w:t>
      </w:r>
      <w:r w:rsidR="00B95DF1">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 xml:space="preserve">දේශනාව කළ ස්ක: </w:t>
      </w:r>
    </w:p>
    <w:p w14:paraId="24EA1FE0" w14:textId="2F48B928" w:rsidR="004C0CDE" w:rsidRPr="00527FF2" w:rsidRDefault="004C0CDE" w:rsidP="00527FF2">
      <w:pPr>
        <w:pStyle w:val="Quote"/>
      </w:pPr>
      <w:r w:rsidRPr="00527FF2">
        <w:rPr>
          <w:cs/>
        </w:rPr>
        <w:t>අභිවාදනසීලිස්ස නිච්චං වද්ධාපචායිනො</w:t>
      </w:r>
      <w:r w:rsidRPr="00527FF2">
        <w:t xml:space="preserve">, </w:t>
      </w:r>
    </w:p>
    <w:p w14:paraId="44D58DEC" w14:textId="41F30D58" w:rsidR="004C0CDE" w:rsidRPr="00527FF2" w:rsidRDefault="004C0CDE" w:rsidP="00527FF2">
      <w:pPr>
        <w:pStyle w:val="Quote"/>
      </w:pPr>
      <w:r w:rsidRPr="00527FF2">
        <w:rPr>
          <w:cs/>
        </w:rPr>
        <w:t>චත්තාර</w:t>
      </w:r>
      <w:r w:rsidR="00527FF2" w:rsidRPr="00527FF2">
        <w:rPr>
          <w:cs/>
        </w:rPr>
        <w:t>ො</w:t>
      </w:r>
      <w:r w:rsidRPr="00527FF2">
        <w:rPr>
          <w:cs/>
        </w:rPr>
        <w:t xml:space="preserve"> ධම්මා වඩ්ඪන්ති ආයු වණණ</w:t>
      </w:r>
      <w:r w:rsidR="00527FF2" w:rsidRPr="00527FF2">
        <w:rPr>
          <w:cs/>
        </w:rPr>
        <w:t>ො</w:t>
      </w:r>
      <w:r w:rsidRPr="00527FF2">
        <w:rPr>
          <w:cs/>
        </w:rPr>
        <w:t xml:space="preserve"> සුඛං බලන්ති</w:t>
      </w:r>
      <w:r w:rsidR="00527FF2" w:rsidRPr="00527FF2">
        <w:rPr>
          <w:cs/>
        </w:rPr>
        <w:t>.</w:t>
      </w:r>
      <w:r w:rsidRPr="00527FF2">
        <w:t xml:space="preserve"> </w:t>
      </w:r>
    </w:p>
    <w:p w14:paraId="4FB25D64" w14:textId="114AE379" w:rsidR="004C0CDE" w:rsidRDefault="004C0CDE" w:rsidP="00704D63">
      <w:pPr>
        <w:spacing w:line="276" w:lineRule="auto"/>
        <w:rPr>
          <w:rFonts w:ascii="UN-Abhaya" w:hAnsi="UN-Abhaya"/>
        </w:rPr>
      </w:pPr>
      <w:r w:rsidRPr="00452B97">
        <w:rPr>
          <w:rFonts w:ascii="UN-Abhaya" w:hAnsi="UN-Abhaya"/>
          <w:cs/>
        </w:rPr>
        <w:t>සිල්වතුන් වඳින සුලු</w:t>
      </w:r>
      <w:r w:rsidRPr="00452B97">
        <w:rPr>
          <w:rFonts w:ascii="UN-Abhaya" w:hAnsi="UN-Abhaya"/>
        </w:rPr>
        <w:t xml:space="preserve">, </w:t>
      </w:r>
      <w:r w:rsidRPr="00452B97">
        <w:rPr>
          <w:rFonts w:ascii="UN-Abhaya" w:hAnsi="UN-Abhaya"/>
          <w:cs/>
        </w:rPr>
        <w:t>නිතර ගුණයෙන් වැඩිහිටියන් පුදන්නහුගේ ආයු - ව</w:t>
      </w:r>
      <w:r w:rsidR="00462172">
        <w:rPr>
          <w:rFonts w:ascii="UN-Abhaya" w:hAnsi="UN-Abhaya"/>
          <w:cs/>
        </w:rPr>
        <w:t>ර්‍ණ</w:t>
      </w:r>
      <w:r w:rsidRPr="00452B97">
        <w:rPr>
          <w:rFonts w:ascii="UN-Abhaya" w:hAnsi="UN-Abhaya"/>
          <w:cs/>
        </w:rPr>
        <w:t xml:space="preserve"> - සැප - බල යන මේ සිවු ගුණයෝ වැඩෙත්. </w:t>
      </w:r>
    </w:p>
    <w:p w14:paraId="08B5AA2F" w14:textId="458C5DAB" w:rsidR="004C0CDE" w:rsidRDefault="004C0CDE" w:rsidP="00704D63">
      <w:pPr>
        <w:spacing w:line="276" w:lineRule="auto"/>
        <w:rPr>
          <w:rFonts w:ascii="UN-Abhaya" w:hAnsi="UN-Abhaya"/>
        </w:rPr>
      </w:pPr>
      <w:r w:rsidRPr="00452B97">
        <w:rPr>
          <w:rFonts w:ascii="UN-Abhaya" w:hAnsi="UN-Abhaya"/>
          <w:b/>
          <w:bCs/>
          <w:cs/>
        </w:rPr>
        <w:lastRenderedPageBreak/>
        <w:t xml:space="preserve">අභිවාදන සීලිස්ස </w:t>
      </w:r>
      <w:r w:rsidRPr="00452B97">
        <w:rPr>
          <w:rFonts w:ascii="UN-Abhaya" w:hAnsi="UN-Abhaya"/>
          <w:cs/>
        </w:rPr>
        <w:t xml:space="preserve">= වඳින සුලු. සිල්වතුන් වඳින්නා වූ. </w:t>
      </w:r>
    </w:p>
    <w:p w14:paraId="149334B0" w14:textId="3EC00E6A" w:rsidR="00194225" w:rsidRDefault="004C0CDE" w:rsidP="00704D63">
      <w:pPr>
        <w:spacing w:line="276" w:lineRule="auto"/>
        <w:rPr>
          <w:rFonts w:ascii="UN-Abhaya" w:hAnsi="UN-Abhaya"/>
        </w:rPr>
      </w:pPr>
      <w:r w:rsidRPr="00452B97">
        <w:rPr>
          <w:rFonts w:ascii="UN-Abhaya" w:hAnsi="UN-Abhaya"/>
          <w:b/>
          <w:bCs/>
          <w:cs/>
        </w:rPr>
        <w:t>නිච්චං වද්ධාපචායින</w:t>
      </w:r>
      <w:r w:rsidR="005E26F7">
        <w:rPr>
          <w:rFonts w:ascii="UN-Abhaya" w:hAnsi="UN-Abhaya" w:hint="cs"/>
          <w:b/>
          <w:bCs/>
          <w:cs/>
        </w:rPr>
        <w:t>ො</w:t>
      </w:r>
      <w:r w:rsidRPr="00452B97">
        <w:rPr>
          <w:rFonts w:ascii="UN-Abhaya" w:hAnsi="UN-Abhaya"/>
          <w:cs/>
        </w:rPr>
        <w:t xml:space="preserve"> = නිතර</w:t>
      </w:r>
      <w:r w:rsidRPr="00452B97">
        <w:rPr>
          <w:rFonts w:ascii="UN-Abhaya" w:hAnsi="UN-Abhaya"/>
        </w:rPr>
        <w:t xml:space="preserve">, </w:t>
      </w:r>
      <w:r w:rsidRPr="00452B97">
        <w:rPr>
          <w:rFonts w:ascii="UN-Abhaya" w:hAnsi="UN-Abhaya"/>
          <w:cs/>
        </w:rPr>
        <w:t>ගුණයෙන් වැඩී සිටියවුන් පුදන්නහුන්ගේ.</w:t>
      </w:r>
    </w:p>
    <w:p w14:paraId="2D751291" w14:textId="6043904B" w:rsidR="004C0CDE" w:rsidRPr="00452B97" w:rsidRDefault="004C0CDE" w:rsidP="00704D63">
      <w:pPr>
        <w:spacing w:line="276" w:lineRule="auto"/>
        <w:rPr>
          <w:rFonts w:ascii="UN-Abhaya" w:hAnsi="UN-Abhaya"/>
        </w:rPr>
      </w:pPr>
      <w:r w:rsidRPr="00452B97">
        <w:rPr>
          <w:rFonts w:ascii="UN-Abhaya" w:hAnsi="UN-Abhaya"/>
          <w:cs/>
        </w:rPr>
        <w:t>ජාතිවෘද්ධ - ග</w:t>
      </w:r>
      <w:r w:rsidR="00B15763">
        <w:rPr>
          <w:rFonts w:ascii="UN-Abhaya" w:hAnsi="UN-Abhaya" w:hint="cs"/>
          <w:cs/>
        </w:rPr>
        <w:t>ෝ</w:t>
      </w:r>
      <w:r w:rsidRPr="00452B97">
        <w:rPr>
          <w:rFonts w:ascii="UN-Abhaya" w:hAnsi="UN-Abhaya"/>
          <w:cs/>
        </w:rPr>
        <w:t>ත්‍රවෘ</w:t>
      </w:r>
      <w:r w:rsidR="006A5B4E">
        <w:rPr>
          <w:rFonts w:ascii="UN-Abhaya" w:hAnsi="UN-Abhaya" w:hint="cs"/>
          <w:cs/>
        </w:rPr>
        <w:t>ද්</w:t>
      </w:r>
      <w:r w:rsidRPr="00452B97">
        <w:rPr>
          <w:rFonts w:ascii="UN-Abhaya" w:hAnsi="UN-Abhaya"/>
          <w:cs/>
        </w:rPr>
        <w:t>ධ - වය</w:t>
      </w:r>
      <w:r w:rsidR="006A5B4E">
        <w:rPr>
          <w:rFonts w:ascii="UN-Abhaya" w:hAnsi="UN-Abhaya" w:hint="cs"/>
          <w:cs/>
        </w:rPr>
        <w:t>ෝ</w:t>
      </w:r>
      <w:r w:rsidRPr="00452B97">
        <w:rPr>
          <w:rFonts w:ascii="UN-Abhaya" w:hAnsi="UN-Abhaya"/>
          <w:cs/>
        </w:rPr>
        <w:t>වෘද්ධ - ගුණවෘද්ධ යි ල</w:t>
      </w:r>
      <w:r w:rsidR="006A5B4E">
        <w:rPr>
          <w:rFonts w:ascii="UN-Abhaya" w:hAnsi="UN-Abhaya" w:hint="cs"/>
          <w:cs/>
        </w:rPr>
        <w:t>ෝ</w:t>
      </w:r>
      <w:r w:rsidRPr="00452B97">
        <w:rPr>
          <w:rFonts w:ascii="UN-Abhaya" w:hAnsi="UN-Abhaya"/>
          <w:cs/>
        </w:rPr>
        <w:t xml:space="preserve">කයෙහි වැඩිහිටියෝ සිවු දෙනෙකි. එහි ලෝකය හට ගත් තැන් පටන් හෝ ජාතිය හට ගත් තැන් පටන් යම් මනුෂ්‍යජාතියක් නො සිඳ එන්නී නම් එබඳු ජාතියෙක උපන්නේ </w:t>
      </w:r>
      <w:r w:rsidRPr="00452B97">
        <w:rPr>
          <w:rFonts w:ascii="UN-Abhaya" w:hAnsi="UN-Abhaya"/>
          <w:b/>
          <w:bCs/>
          <w:cs/>
        </w:rPr>
        <w:t>ජාතිවෘ</w:t>
      </w:r>
      <w:r w:rsidR="006A5B4E">
        <w:rPr>
          <w:rFonts w:ascii="UN-Abhaya" w:hAnsi="UN-Abhaya" w:hint="cs"/>
          <w:b/>
          <w:bCs/>
          <w:cs/>
        </w:rPr>
        <w:t>ද්</w:t>
      </w:r>
      <w:r w:rsidRPr="00452B97">
        <w:rPr>
          <w:rFonts w:ascii="UN-Abhaya" w:hAnsi="UN-Abhaya"/>
          <w:b/>
          <w:bCs/>
          <w:cs/>
        </w:rPr>
        <w:t>ධ</w:t>
      </w:r>
      <w:r w:rsidRPr="00452B97">
        <w:rPr>
          <w:rFonts w:ascii="UN-Abhaya" w:hAnsi="UN-Abhaya"/>
          <w:cs/>
        </w:rPr>
        <w:t xml:space="preserve"> නම්. බොහෝ කලක සිට අතරමග නො කැඩී නො සිඳී එන පරපුරෙක උපන්නේ </w:t>
      </w:r>
      <w:r w:rsidRPr="006A5B4E">
        <w:rPr>
          <w:rFonts w:ascii="UN-Abhaya" w:hAnsi="UN-Abhaya"/>
          <w:b/>
          <w:bCs/>
          <w:cs/>
        </w:rPr>
        <w:t>ග</w:t>
      </w:r>
      <w:r w:rsidR="00B15763">
        <w:rPr>
          <w:rFonts w:ascii="UN-Abhaya" w:hAnsi="UN-Abhaya" w:hint="cs"/>
          <w:b/>
          <w:bCs/>
          <w:cs/>
        </w:rPr>
        <w:t>ෝ</w:t>
      </w:r>
      <w:r w:rsidRPr="006A5B4E">
        <w:rPr>
          <w:rFonts w:ascii="UN-Abhaya" w:hAnsi="UN-Abhaya"/>
          <w:b/>
          <w:bCs/>
          <w:cs/>
        </w:rPr>
        <w:t>ත්‍රවෘද්ධ</w:t>
      </w:r>
      <w:r w:rsidRPr="00452B97">
        <w:rPr>
          <w:rFonts w:ascii="UN-Abhaya" w:hAnsi="UN-Abhaya"/>
          <w:cs/>
        </w:rPr>
        <w:t xml:space="preserve"> නම්. වයසින් අසූවස් අන</w:t>
      </w:r>
      <w:r w:rsidR="006A5B4E">
        <w:rPr>
          <w:rFonts w:ascii="UN-Abhaya" w:hAnsi="UN-Abhaya" w:hint="cs"/>
          <w:cs/>
        </w:rPr>
        <w:t>ූ</w:t>
      </w:r>
      <w:r w:rsidRPr="00452B97">
        <w:rPr>
          <w:rFonts w:ascii="UN-Abhaya" w:hAnsi="UN-Abhaya"/>
          <w:cs/>
        </w:rPr>
        <w:t>ව</w:t>
      </w:r>
      <w:r w:rsidR="006A5B4E">
        <w:rPr>
          <w:rFonts w:ascii="UN-Abhaya" w:hAnsi="UN-Abhaya" w:hint="cs"/>
          <w:cs/>
        </w:rPr>
        <w:t>ස්</w:t>
      </w:r>
      <w:r w:rsidRPr="00452B97">
        <w:rPr>
          <w:rFonts w:ascii="UN-Abhaya" w:hAnsi="UN-Abhaya"/>
          <w:cs/>
        </w:rPr>
        <w:t xml:space="preserve"> ඉක්මවා සිටියේ </w:t>
      </w:r>
      <w:r w:rsidRPr="00452B97">
        <w:rPr>
          <w:rFonts w:ascii="UN-Abhaya" w:hAnsi="UN-Abhaya"/>
          <w:b/>
          <w:bCs/>
          <w:cs/>
        </w:rPr>
        <w:t>වය</w:t>
      </w:r>
      <w:r w:rsidR="006A5B4E">
        <w:rPr>
          <w:rFonts w:ascii="UN-Abhaya" w:hAnsi="UN-Abhaya" w:hint="cs"/>
          <w:b/>
          <w:bCs/>
          <w:cs/>
        </w:rPr>
        <w:t>ෝ</w:t>
      </w:r>
      <w:r w:rsidRPr="00452B97">
        <w:rPr>
          <w:rFonts w:ascii="UN-Abhaya" w:hAnsi="UN-Abhaya"/>
          <w:b/>
          <w:bCs/>
          <w:cs/>
        </w:rPr>
        <w:t>වෘද</w:t>
      </w:r>
      <w:r w:rsidR="006A5B4E">
        <w:rPr>
          <w:rFonts w:ascii="UN-Abhaya" w:hAnsi="UN-Abhaya" w:hint="cs"/>
          <w:b/>
          <w:bCs/>
          <w:cs/>
        </w:rPr>
        <w:t>්</w:t>
      </w:r>
      <w:r w:rsidRPr="00452B97">
        <w:rPr>
          <w:rFonts w:ascii="UN-Abhaya" w:hAnsi="UN-Abhaya"/>
          <w:b/>
          <w:bCs/>
          <w:cs/>
        </w:rPr>
        <w:t>ධ</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ශීලාදිගුණයෙන් වැඩි සිටියේ </w:t>
      </w:r>
      <w:r w:rsidRPr="00452B97">
        <w:rPr>
          <w:rFonts w:ascii="UN-Abhaya" w:hAnsi="UN-Abhaya"/>
          <w:b/>
          <w:bCs/>
          <w:cs/>
        </w:rPr>
        <w:t>ගුණවෘද</w:t>
      </w:r>
      <w:r w:rsidR="006A5B4E">
        <w:rPr>
          <w:rFonts w:ascii="UN-Abhaya" w:hAnsi="UN-Abhaya" w:hint="cs"/>
          <w:b/>
          <w:bCs/>
          <w:cs/>
        </w:rPr>
        <w:t>්</w:t>
      </w:r>
      <w:r w:rsidRPr="00452B97">
        <w:rPr>
          <w:rFonts w:ascii="UN-Abhaya" w:hAnsi="UN-Abhaya"/>
          <w:b/>
          <w:bCs/>
          <w:cs/>
        </w:rPr>
        <w:t>ධ</w:t>
      </w:r>
      <w:r w:rsidRPr="00452B97">
        <w:rPr>
          <w:rFonts w:ascii="UN-Abhaya" w:hAnsi="UN-Abhaya"/>
          <w:cs/>
        </w:rPr>
        <w:t xml:space="preserve"> නම්. </w:t>
      </w:r>
    </w:p>
    <w:p w14:paraId="7F55FD3E" w14:textId="4237C488" w:rsidR="004C0CDE" w:rsidRDefault="004C0CDE" w:rsidP="00704D63">
      <w:pPr>
        <w:spacing w:line="276" w:lineRule="auto"/>
        <w:rPr>
          <w:rFonts w:ascii="UN-Abhaya" w:hAnsi="UN-Abhaya"/>
        </w:rPr>
      </w:pPr>
      <w:r w:rsidRPr="00452B97">
        <w:rPr>
          <w:rFonts w:ascii="UN-Abhaya" w:hAnsi="UN-Abhaya"/>
          <w:cs/>
        </w:rPr>
        <w:t>ල</w:t>
      </w:r>
      <w:r w:rsidR="00013FEA">
        <w:rPr>
          <w:rFonts w:ascii="UN-Abhaya" w:hAnsi="UN-Abhaya" w:hint="cs"/>
          <w:cs/>
        </w:rPr>
        <w:t>ෝ</w:t>
      </w:r>
      <w:r w:rsidRPr="00452B97">
        <w:rPr>
          <w:rFonts w:ascii="UN-Abhaya" w:hAnsi="UN-Abhaya"/>
          <w:cs/>
        </w:rPr>
        <w:t xml:space="preserve">කයෙහි ඒ ඒ ජාතීන් විසින් යම් මනුෂ්‍යජාතියක් තොමෝ ආදිමභාවයෙන් හා </w:t>
      </w:r>
      <w:r w:rsidR="00D24FC2">
        <w:rPr>
          <w:rFonts w:ascii="UN-Abhaya" w:hAnsi="UN-Abhaya"/>
          <w:cs/>
        </w:rPr>
        <w:t>ආර්‍ය්‍ය</w:t>
      </w:r>
      <w:r w:rsidRPr="00452B97">
        <w:rPr>
          <w:rFonts w:ascii="UN-Abhaya" w:hAnsi="UN-Abhaya"/>
          <w:cs/>
        </w:rPr>
        <w:t>භාවයෙන් පිළිග</w:t>
      </w:r>
      <w:r w:rsidR="00013FEA">
        <w:rPr>
          <w:rFonts w:ascii="UN-Abhaya" w:hAnsi="UN-Abhaya" w:hint="cs"/>
          <w:cs/>
        </w:rPr>
        <w:t>ණු</w:t>
      </w:r>
      <w:r w:rsidRPr="00452B97">
        <w:rPr>
          <w:rFonts w:ascii="UN-Abhaya" w:hAnsi="UN-Abhaya"/>
          <w:cs/>
        </w:rPr>
        <w:t xml:space="preserve"> ලබන්නී නම්</w:t>
      </w:r>
      <w:r w:rsidRPr="00452B97">
        <w:rPr>
          <w:rFonts w:ascii="UN-Abhaya" w:hAnsi="UN-Abhaya"/>
        </w:rPr>
        <w:t xml:space="preserve">, </w:t>
      </w:r>
      <w:r w:rsidRPr="00452B97">
        <w:rPr>
          <w:rFonts w:ascii="UN-Abhaya" w:hAnsi="UN-Abhaya"/>
          <w:cs/>
        </w:rPr>
        <w:t>ඒ ජාතිය එසේ පිළිගන්නන් විසින් පිදිය යුතු ය යනු ල</w:t>
      </w:r>
      <w:r w:rsidR="00013FEA">
        <w:rPr>
          <w:rFonts w:ascii="UN-Abhaya" w:hAnsi="UN-Abhaya" w:hint="cs"/>
          <w:cs/>
        </w:rPr>
        <w:t>ෝ</w:t>
      </w:r>
      <w:r w:rsidRPr="00452B97">
        <w:rPr>
          <w:rFonts w:ascii="UN-Abhaya" w:hAnsi="UN-Abhaya"/>
          <w:cs/>
        </w:rPr>
        <w:t xml:space="preserve">ක සම්මතය. ඒ සම්මතය අනු ව ජාතිවෘද්ධත්වය පිදිය යුතු කොට ගණිති. </w:t>
      </w:r>
    </w:p>
    <w:p w14:paraId="20E1390C" w14:textId="29593ECB" w:rsidR="004C0CDE" w:rsidRDefault="004C0CDE" w:rsidP="00704D63">
      <w:pPr>
        <w:spacing w:line="276" w:lineRule="auto"/>
        <w:rPr>
          <w:rFonts w:ascii="UN-Abhaya" w:hAnsi="UN-Abhaya"/>
        </w:rPr>
      </w:pPr>
      <w:r w:rsidRPr="00452B97">
        <w:rPr>
          <w:rFonts w:ascii="UN-Abhaya" w:hAnsi="UN-Abhaya"/>
          <w:cs/>
        </w:rPr>
        <w:t>ඒ ඒ පාරම්පාරිකයන් විසින් සිය පරපුරෙහි ආදිමයෝ</w:t>
      </w:r>
      <w:r w:rsidRPr="00452B97">
        <w:rPr>
          <w:rFonts w:ascii="UN-Abhaya" w:hAnsi="UN-Abhaya"/>
        </w:rPr>
        <w:t xml:space="preserve">, </w:t>
      </w:r>
      <w:r w:rsidRPr="00452B97">
        <w:rPr>
          <w:rFonts w:ascii="UN-Abhaya" w:hAnsi="UN-Abhaya"/>
          <w:cs/>
        </w:rPr>
        <w:t>වංශස්ථාපකයෝ පිදිය යුත්ත</w:t>
      </w:r>
      <w:r w:rsidR="00B15763">
        <w:rPr>
          <w:rFonts w:ascii="UN-Abhaya" w:hAnsi="UN-Abhaya" w:hint="cs"/>
          <w:cs/>
        </w:rPr>
        <w:t>ෝ</w:t>
      </w:r>
      <w:r w:rsidRPr="00452B97">
        <w:rPr>
          <w:rFonts w:ascii="UN-Abhaya" w:hAnsi="UN-Abhaya"/>
          <w:cs/>
        </w:rPr>
        <w:t xml:space="preserve"> ද</w:t>
      </w:r>
      <w:r w:rsidRPr="00452B97">
        <w:rPr>
          <w:rFonts w:ascii="UN-Abhaya" w:hAnsi="UN-Abhaya"/>
        </w:rPr>
        <w:t xml:space="preserve">, </w:t>
      </w:r>
      <w:r w:rsidRPr="00452B97">
        <w:rPr>
          <w:rFonts w:ascii="UN-Abhaya" w:hAnsi="UN-Abhaya"/>
          <w:cs/>
        </w:rPr>
        <w:t>එහෙයින් ග</w:t>
      </w:r>
      <w:r w:rsidR="00B15763">
        <w:rPr>
          <w:rFonts w:ascii="UN-Abhaya" w:hAnsi="UN-Abhaya" w:hint="cs"/>
          <w:cs/>
        </w:rPr>
        <w:t>ෝ</w:t>
      </w:r>
      <w:r w:rsidRPr="00452B97">
        <w:rPr>
          <w:rFonts w:ascii="UN-Abhaya" w:hAnsi="UN-Abhaya"/>
          <w:cs/>
        </w:rPr>
        <w:t xml:space="preserve">ත්‍රවෘද්ධත්වය පිදිය යුතු කොට ගණිති. </w:t>
      </w:r>
    </w:p>
    <w:p w14:paraId="7B564F35" w14:textId="5E613C31" w:rsidR="004C0CDE" w:rsidRDefault="004C0CDE" w:rsidP="00704D63">
      <w:pPr>
        <w:spacing w:line="276" w:lineRule="auto"/>
        <w:rPr>
          <w:rFonts w:ascii="UN-Abhaya" w:hAnsi="UN-Abhaya"/>
        </w:rPr>
      </w:pPr>
      <w:r w:rsidRPr="00452B97">
        <w:rPr>
          <w:rFonts w:ascii="UN-Abhaya" w:hAnsi="UN-Abhaya"/>
          <w:cs/>
        </w:rPr>
        <w:t>බාලවයසකයන් විසින්</w:t>
      </w:r>
      <w:r w:rsidR="00014ECB">
        <w:rPr>
          <w:rFonts w:ascii="UN-Abhaya" w:hAnsi="UN-Abhaya"/>
          <w:cs/>
        </w:rPr>
        <w:t xml:space="preserve"> </w:t>
      </w:r>
      <w:r w:rsidRPr="00452B97">
        <w:rPr>
          <w:rFonts w:ascii="UN-Abhaya" w:hAnsi="UN-Abhaya"/>
          <w:cs/>
        </w:rPr>
        <w:t>වෘද්ධවයසකයෝ පිදිය යුතු ය. එහෙයින් වය</w:t>
      </w:r>
      <w:r w:rsidR="005F34DF">
        <w:rPr>
          <w:rFonts w:ascii="UN-Abhaya" w:hAnsi="UN-Abhaya" w:hint="cs"/>
          <w:cs/>
        </w:rPr>
        <w:t>ෝ</w:t>
      </w:r>
      <w:r w:rsidRPr="00452B97">
        <w:rPr>
          <w:rFonts w:ascii="UN-Abhaya" w:hAnsi="UN-Abhaya"/>
          <w:cs/>
        </w:rPr>
        <w:t xml:space="preserve">වෘද්ධත්වය පිදිය යුතු ය යි සම්මතය. </w:t>
      </w:r>
    </w:p>
    <w:p w14:paraId="07C8CE85" w14:textId="1B05EFFE" w:rsidR="003841AA" w:rsidRDefault="004C0CDE" w:rsidP="00704D63">
      <w:pPr>
        <w:spacing w:line="276" w:lineRule="auto"/>
        <w:rPr>
          <w:rFonts w:ascii="UN-Abhaya" w:hAnsi="UN-Abhaya"/>
        </w:rPr>
      </w:pPr>
      <w:r w:rsidRPr="00452B97">
        <w:rPr>
          <w:rFonts w:ascii="UN-Abhaya" w:hAnsi="UN-Abhaya"/>
          <w:cs/>
        </w:rPr>
        <w:t xml:space="preserve">ශීලාදිගුණයන්ගෙන් </w:t>
      </w:r>
      <w:r w:rsidR="00D56445">
        <w:rPr>
          <w:rFonts w:ascii="UN-Abhaya" w:hAnsi="UN-Abhaya" w:hint="cs"/>
          <w:cs/>
        </w:rPr>
        <w:t>මේ</w:t>
      </w:r>
      <w:r w:rsidRPr="00452B97">
        <w:rPr>
          <w:rFonts w:ascii="UN-Abhaya" w:hAnsi="UN-Abhaya"/>
          <w:cs/>
        </w:rPr>
        <w:t>රීමට ගියෝ</w:t>
      </w:r>
      <w:r w:rsidRPr="00452B97">
        <w:rPr>
          <w:rFonts w:ascii="UN-Abhaya" w:hAnsi="UN-Abhaya"/>
        </w:rPr>
        <w:t xml:space="preserve">, </w:t>
      </w:r>
      <w:r w:rsidRPr="00452B97">
        <w:rPr>
          <w:rFonts w:ascii="UN-Abhaya" w:hAnsi="UN-Abhaya"/>
          <w:cs/>
        </w:rPr>
        <w:t>ල</w:t>
      </w:r>
      <w:r w:rsidR="00D56445">
        <w:rPr>
          <w:rFonts w:ascii="UN-Abhaya" w:hAnsi="UN-Abhaya" w:hint="cs"/>
          <w:cs/>
        </w:rPr>
        <w:t>ෝ</w:t>
      </w:r>
      <w:r w:rsidRPr="00452B97">
        <w:rPr>
          <w:rFonts w:ascii="UN-Abhaya" w:hAnsi="UN-Abhaya"/>
          <w:cs/>
        </w:rPr>
        <w:t>කයෙහි බාල - මහලු - උගත් - නූගත් හැම කෙනකුන් විසින් ම ගුණය සලකා පිදිය යුතු ය. ගුණවෘද්ධත්වය අන් සියලු වෘද්ධත්ව</w:t>
      </w:r>
      <w:r w:rsidRPr="00452B97">
        <w:rPr>
          <w:rFonts w:ascii="UN-Abhaya" w:hAnsi="UN-Abhaya"/>
        </w:rPr>
        <w:t xml:space="preserve">, </w:t>
      </w:r>
      <w:r w:rsidRPr="00452B97">
        <w:rPr>
          <w:rFonts w:ascii="UN-Abhaya" w:hAnsi="UN-Abhaya"/>
          <w:cs/>
        </w:rPr>
        <w:t>අභිභවනය කොට සිටියේ ය. ඒ ඉදිරියෙහි ජාතිවෘද්ධ</w:t>
      </w:r>
      <w:r w:rsidR="00905652">
        <w:rPr>
          <w:rFonts w:ascii="UN-Abhaya" w:hAnsi="UN-Abhaya"/>
          <w:cs/>
        </w:rPr>
        <w:t>ත්‍වා</w:t>
      </w:r>
      <w:r w:rsidRPr="00452B97">
        <w:rPr>
          <w:rFonts w:ascii="UN-Abhaya" w:hAnsi="UN-Abhaya"/>
          <w:cs/>
        </w:rPr>
        <w:t>දිය ඉතාපහත් ය. ගුණවෘද්ධත්වය ම නැගී සිටියේ ය.</w:t>
      </w:r>
      <w:r w:rsidR="00014ECB">
        <w:rPr>
          <w:rFonts w:ascii="UN-Abhaya" w:hAnsi="UN-Abhaya"/>
          <w:cs/>
        </w:rPr>
        <w:t xml:space="preserve"> </w:t>
      </w:r>
    </w:p>
    <w:p w14:paraId="0C01A090" w14:textId="41128CF8" w:rsidR="004C0CDE" w:rsidRDefault="004C0CDE" w:rsidP="00704D63">
      <w:pPr>
        <w:spacing w:line="276" w:lineRule="auto"/>
        <w:rPr>
          <w:rFonts w:ascii="UN-Abhaya" w:hAnsi="UN-Abhaya"/>
        </w:rPr>
      </w:pPr>
      <w:r w:rsidRPr="00452B97">
        <w:rPr>
          <w:rFonts w:ascii="UN-Abhaya" w:hAnsi="UN-Abhaya"/>
          <w:b/>
          <w:bCs/>
          <w:cs/>
        </w:rPr>
        <w:t>උපාලි</w:t>
      </w:r>
      <w:r w:rsidRPr="00452B97">
        <w:rPr>
          <w:rFonts w:ascii="UN-Abhaya" w:hAnsi="UN-Abhaya"/>
          <w:cs/>
        </w:rPr>
        <w:t xml:space="preserve"> ස්ථවිරයන් වහන්සේ කුලයෙන් කරණවෑමි වූවෝ ද ගුණහේතුවෙන් මහේශාක්‍යයන් යට කොට සිටියහ. මහ</w:t>
      </w:r>
      <w:r w:rsidR="00957F1A">
        <w:rPr>
          <w:rFonts w:ascii="UN-Abhaya" w:hAnsi="UN-Abhaya" w:hint="cs"/>
          <w:cs/>
        </w:rPr>
        <w:t>ේ</w:t>
      </w:r>
      <w:r w:rsidRPr="00452B97">
        <w:rPr>
          <w:rFonts w:ascii="UN-Abhaya" w:hAnsi="UN-Abhaya"/>
          <w:cs/>
        </w:rPr>
        <w:t xml:space="preserve">ශාක්‍යයන්ගෙන් වැඳුම් පිදුම් ලැබූහ. ඔවුන් තම පාමුල නතු කළහ. </w:t>
      </w:r>
    </w:p>
    <w:p w14:paraId="3650D8F5" w14:textId="55CDDF65" w:rsidR="00194225" w:rsidRDefault="004C0CDE" w:rsidP="00704D63">
      <w:pPr>
        <w:spacing w:line="276" w:lineRule="auto"/>
        <w:rPr>
          <w:rFonts w:ascii="UN-Abhaya" w:hAnsi="UN-Abhaya"/>
        </w:rPr>
      </w:pPr>
      <w:r w:rsidRPr="00452B97">
        <w:rPr>
          <w:rFonts w:ascii="UN-Abhaya" w:hAnsi="UN-Abhaya"/>
          <w:b/>
          <w:bCs/>
          <w:cs/>
        </w:rPr>
        <w:t>ඝටීකාර</w:t>
      </w:r>
      <w:r w:rsidRPr="00452B97">
        <w:rPr>
          <w:rFonts w:ascii="UN-Abhaya" w:hAnsi="UN-Abhaya"/>
          <w:cs/>
        </w:rPr>
        <w:t xml:space="preserve"> තෙමේ කුලයෙන් කුඹල්කරුවෙක් වූයේ ද</w:t>
      </w:r>
      <w:r w:rsidRPr="00452B97">
        <w:rPr>
          <w:rFonts w:ascii="UN-Abhaya" w:hAnsi="UN-Abhaya"/>
        </w:rPr>
        <w:t xml:space="preserve">, </w:t>
      </w:r>
      <w:r w:rsidRPr="00452B97">
        <w:rPr>
          <w:rFonts w:ascii="UN-Abhaya" w:hAnsi="UN-Abhaya"/>
          <w:cs/>
        </w:rPr>
        <w:t>තමන් පිළිබඳ මහත් ගුණයෙන් උසස් කුලවතුන් අභිභවනය කෙළේ ය. තම පා මුල්හි ඔවුන් නතු කෙළේ ය. දෙවිමිනිසුන්ගෙන් වැඳුම් පිදුම් ලැබූයේ ය. කරුණු මෙසේ බැවින් ප්‍රධාන විසින් මෙහිලා පිදිය යුතු ය යි අදහස් කරණ ලද්දේ ගුණවෘද්ධත්වය යි කිය යුතුය. ජාතිවෘද්ධ</w:t>
      </w:r>
      <w:r w:rsidR="00905652">
        <w:rPr>
          <w:rFonts w:ascii="UN-Abhaya" w:hAnsi="UN-Abhaya"/>
          <w:cs/>
        </w:rPr>
        <w:t>ත්‍වා</w:t>
      </w:r>
      <w:r w:rsidRPr="00452B97">
        <w:rPr>
          <w:rFonts w:ascii="UN-Abhaya" w:hAnsi="UN-Abhaya"/>
          <w:cs/>
        </w:rPr>
        <w:t>දිය ද ඒ ඒ කරුණු අනු ව යෑමෙන් පිදිය යුතුය. එහෙත් මේ ශාසනයෙහි ජාතිභේදය</w:t>
      </w:r>
      <w:r w:rsidR="00957F1A">
        <w:rPr>
          <w:rFonts w:ascii="UN-Abhaya" w:hAnsi="UN-Abhaya" w:hint="cs"/>
          <w:cs/>
        </w:rPr>
        <w:t>ෙ</w:t>
      </w:r>
      <w:r w:rsidRPr="00452B97">
        <w:rPr>
          <w:rFonts w:ascii="UN-Abhaya" w:hAnsi="UN-Abhaya"/>
          <w:cs/>
        </w:rPr>
        <w:t>ක්</w:t>
      </w:r>
      <w:r w:rsidRPr="00452B97">
        <w:rPr>
          <w:rFonts w:ascii="UN-Abhaya" w:hAnsi="UN-Abhaya"/>
        </w:rPr>
        <w:t xml:space="preserve">, </w:t>
      </w:r>
      <w:r w:rsidRPr="00452B97">
        <w:rPr>
          <w:rFonts w:ascii="UN-Abhaya" w:hAnsi="UN-Abhaya"/>
          <w:cs/>
        </w:rPr>
        <w:t xml:space="preserve">කුල </w:t>
      </w:r>
      <w:r w:rsidR="00E9657E">
        <w:rPr>
          <w:rFonts w:ascii="UN-Abhaya" w:hAnsi="UN-Abhaya"/>
          <w:cs/>
        </w:rPr>
        <w:t>භේද</w:t>
      </w:r>
      <w:r w:rsidRPr="00452B97">
        <w:rPr>
          <w:rFonts w:ascii="UN-Abhaya" w:hAnsi="UN-Abhaya"/>
          <w:cs/>
        </w:rPr>
        <w:t>යෙක් ඇතැ</w:t>
      </w:r>
      <w:r w:rsidRPr="00452B97">
        <w:rPr>
          <w:rFonts w:ascii="UN-Abhaya" w:hAnsi="UN-Abhaya"/>
        </w:rPr>
        <w:t xml:space="preserve">, </w:t>
      </w:r>
      <w:r w:rsidRPr="00452B97">
        <w:rPr>
          <w:rFonts w:ascii="UN-Abhaya" w:hAnsi="UN-Abhaya"/>
          <w:cs/>
        </w:rPr>
        <w:t>යි නො ගත යුතු ය. ශාසනයෙහි එබඳු භේදයෙක් නැත්තේ ය. ලෝකසම්මතය අනු ව පිදිය යුත්තේ පිදිය යුතු ය යනු</w:t>
      </w:r>
      <w:r w:rsidRPr="00452B97">
        <w:rPr>
          <w:rFonts w:ascii="UN-Abhaya" w:hAnsi="UN-Abhaya"/>
        </w:rPr>
        <w:t xml:space="preserve">, </w:t>
      </w:r>
      <w:r w:rsidRPr="00452B97">
        <w:rPr>
          <w:rFonts w:ascii="UN-Abhaya" w:hAnsi="UN-Abhaya"/>
          <w:cs/>
        </w:rPr>
        <w:t>ශාසනධ</w:t>
      </w:r>
      <w:r w:rsidR="00FB0612">
        <w:rPr>
          <w:rFonts w:ascii="UN-Abhaya" w:hAnsi="UN-Abhaya"/>
          <w:cs/>
        </w:rPr>
        <w:t>ර්‍ම</w:t>
      </w:r>
      <w:r w:rsidRPr="00452B97">
        <w:rPr>
          <w:rFonts w:ascii="UN-Abhaya" w:hAnsi="UN-Abhaya"/>
          <w:cs/>
        </w:rPr>
        <w:t>ය යි.</w:t>
      </w:r>
    </w:p>
    <w:p w14:paraId="106C8114" w14:textId="798683F8" w:rsidR="004C0CDE" w:rsidRDefault="004C0CDE" w:rsidP="00704D63">
      <w:pPr>
        <w:spacing w:line="276" w:lineRule="auto"/>
        <w:rPr>
          <w:rFonts w:ascii="UN-Abhaya" w:hAnsi="UN-Abhaya"/>
        </w:rPr>
      </w:pPr>
      <w:r w:rsidRPr="00452B97">
        <w:rPr>
          <w:rFonts w:ascii="UN-Abhaya" w:hAnsi="UN-Abhaya"/>
          <w:cs/>
        </w:rPr>
        <w:t>එදා ම පැවිදි වූ හෙරණහු පටන් සියලු ශාසනිකයෝ ගිහියාට වඩා ගුණයෙන් වැඩිහිටියෝ ය. පැවිද්දාට</w:t>
      </w:r>
      <w:r w:rsidRPr="00452B97">
        <w:rPr>
          <w:rFonts w:ascii="UN-Abhaya" w:hAnsi="UN-Abhaya"/>
        </w:rPr>
        <w:t xml:space="preserve">, </w:t>
      </w:r>
      <w:r w:rsidRPr="00452B97">
        <w:rPr>
          <w:rFonts w:ascii="UN-Abhaya" w:hAnsi="UN-Abhaya"/>
          <w:cs/>
        </w:rPr>
        <w:t>පැවිද්දෙන් හෝ උපසම්පත්තියෙන් වැඩී සිටියෝ පැවිද්දන් අතර වැඩිහිටියෝ ය. ගිහිගෙයි වසන්නහුට</w:t>
      </w:r>
      <w:r w:rsidRPr="00452B97">
        <w:rPr>
          <w:rFonts w:ascii="UN-Abhaya" w:hAnsi="UN-Abhaya"/>
        </w:rPr>
        <w:t xml:space="preserve">, </w:t>
      </w:r>
      <w:r w:rsidRPr="00452B97">
        <w:rPr>
          <w:rFonts w:ascii="UN-Abhaya" w:hAnsi="UN-Abhaya"/>
          <w:cs/>
        </w:rPr>
        <w:t>ගෙයි වසන වැඩිහිටියෝ</w:t>
      </w:r>
      <w:r w:rsidRPr="00452B97">
        <w:rPr>
          <w:rFonts w:ascii="UN-Abhaya" w:hAnsi="UN-Abhaya"/>
        </w:rPr>
        <w:t xml:space="preserve">, </w:t>
      </w:r>
      <w:r w:rsidRPr="00452B97">
        <w:rPr>
          <w:rFonts w:ascii="UN-Abhaya" w:hAnsi="UN-Abhaya"/>
          <w:cs/>
        </w:rPr>
        <w:t>ඒ ඒ කුලවල වැඩිහිටියෝ</w:t>
      </w:r>
      <w:r w:rsidRPr="00452B97">
        <w:rPr>
          <w:rFonts w:ascii="UN-Abhaya" w:hAnsi="UN-Abhaya"/>
        </w:rPr>
        <w:t xml:space="preserve">, </w:t>
      </w:r>
      <w:r w:rsidRPr="00452B97">
        <w:rPr>
          <w:rFonts w:ascii="UN-Abhaya" w:hAnsi="UN-Abhaya"/>
          <w:cs/>
        </w:rPr>
        <w:t>මවුපියෝ</w:t>
      </w:r>
      <w:r w:rsidRPr="00452B97">
        <w:rPr>
          <w:rFonts w:ascii="UN-Abhaya" w:hAnsi="UN-Abhaya"/>
        </w:rPr>
        <w:t xml:space="preserve">, </w:t>
      </w:r>
      <w:r w:rsidRPr="00452B97">
        <w:rPr>
          <w:rFonts w:ascii="UN-Abhaya" w:hAnsi="UN-Abhaya"/>
          <w:cs/>
        </w:rPr>
        <w:t>වැඩි මහල් සහෝදර සහෝදරියෝ</w:t>
      </w:r>
      <w:r w:rsidRPr="00452B97">
        <w:rPr>
          <w:rFonts w:ascii="UN-Abhaya" w:hAnsi="UN-Abhaya"/>
        </w:rPr>
        <w:t xml:space="preserve">, </w:t>
      </w:r>
      <w:r w:rsidRPr="00452B97">
        <w:rPr>
          <w:rFonts w:ascii="UN-Abhaya" w:hAnsi="UN-Abhaya"/>
          <w:cs/>
        </w:rPr>
        <w:t xml:space="preserve">වැඩිහිටියෝ ය. </w:t>
      </w:r>
    </w:p>
    <w:p w14:paraId="521EB38F" w14:textId="7D0F8A0B" w:rsidR="00194225" w:rsidRDefault="004C0CDE" w:rsidP="00704D63">
      <w:pPr>
        <w:spacing w:line="276" w:lineRule="auto"/>
        <w:rPr>
          <w:rFonts w:ascii="UN-Abhaya" w:hAnsi="UN-Abhaya"/>
        </w:rPr>
      </w:pPr>
      <w:r w:rsidRPr="00452B97">
        <w:rPr>
          <w:rFonts w:ascii="UN-Abhaya" w:hAnsi="UN-Abhaya"/>
          <w:b/>
          <w:bCs/>
          <w:cs/>
        </w:rPr>
        <w:t>මහාකාත්‍යායන</w:t>
      </w:r>
      <w:r w:rsidRPr="00452B97">
        <w:rPr>
          <w:rFonts w:ascii="UN-Abhaya" w:hAnsi="UN-Abhaya"/>
          <w:cs/>
        </w:rPr>
        <w:t xml:space="preserve"> ස්ථවිරයන් වහන්සේ මධුරා නගරයෙහි වැඩ වාසය කරන දවසෙක </w:t>
      </w:r>
      <w:r w:rsidRPr="00452B97">
        <w:rPr>
          <w:rFonts w:ascii="UN-Abhaya" w:hAnsi="UN-Abhaya"/>
          <w:b/>
          <w:bCs/>
          <w:cs/>
        </w:rPr>
        <w:t>කණ්ඩරායණ</w:t>
      </w:r>
      <w:r w:rsidRPr="00452B97">
        <w:rPr>
          <w:rFonts w:ascii="UN-Abhaya" w:hAnsi="UN-Abhaya"/>
          <w:cs/>
        </w:rPr>
        <w:t xml:space="preserve"> බ්‍රාහ්මණ තෙමේ උන්වහන්සේ හමු වන්නට ගොස් </w:t>
      </w:r>
      <w:r w:rsidR="002729ED">
        <w:rPr>
          <w:rFonts w:ascii="UN-Abhaya" w:hAnsi="UN-Abhaya"/>
        </w:rPr>
        <w:t>“</w:t>
      </w:r>
      <w:r w:rsidRPr="00452B97">
        <w:rPr>
          <w:rFonts w:ascii="UN-Abhaya" w:hAnsi="UN-Abhaya"/>
          <w:cs/>
        </w:rPr>
        <w:t>ඔබ වහන්සේලා මහලු වයසෙහි සිටින්නන්ට වැඳීමක්</w:t>
      </w:r>
      <w:r w:rsidRPr="00452B97">
        <w:rPr>
          <w:rFonts w:ascii="UN-Abhaya" w:hAnsi="UN-Abhaya"/>
        </w:rPr>
        <w:t xml:space="preserve">, </w:t>
      </w:r>
      <w:r w:rsidRPr="00452B97">
        <w:rPr>
          <w:rFonts w:ascii="UN-Abhaya" w:hAnsi="UN-Abhaya"/>
          <w:cs/>
        </w:rPr>
        <w:t>පිදීමක්</w:t>
      </w:r>
      <w:r w:rsidRPr="00452B97">
        <w:rPr>
          <w:rFonts w:ascii="UN-Abhaya" w:hAnsi="UN-Abhaya"/>
        </w:rPr>
        <w:t xml:space="preserve">, </w:t>
      </w:r>
      <w:r w:rsidRPr="00452B97">
        <w:rPr>
          <w:rFonts w:ascii="UN-Abhaya" w:hAnsi="UN-Abhaya"/>
          <w:cs/>
        </w:rPr>
        <w:t>දැක නැගී සිටීමක්</w:t>
      </w:r>
      <w:r w:rsidRPr="00452B97">
        <w:rPr>
          <w:rFonts w:ascii="UN-Abhaya" w:hAnsi="UN-Abhaya"/>
        </w:rPr>
        <w:t xml:space="preserve">, </w:t>
      </w:r>
      <w:r w:rsidRPr="00452B97">
        <w:rPr>
          <w:rFonts w:ascii="UN-Abhaya" w:hAnsi="UN-Abhaya"/>
          <w:cs/>
        </w:rPr>
        <w:t>ඉදිරියට ගොස් පිළිගැණීමක්</w:t>
      </w:r>
      <w:r w:rsidRPr="00452B97">
        <w:rPr>
          <w:rFonts w:ascii="UN-Abhaya" w:hAnsi="UN-Abhaya"/>
        </w:rPr>
        <w:t xml:space="preserve">, </w:t>
      </w:r>
      <w:r w:rsidRPr="00452B97">
        <w:rPr>
          <w:rFonts w:ascii="UN-Abhaya" w:hAnsi="UN-Abhaya"/>
          <w:cs/>
        </w:rPr>
        <w:t>අසුන් දීමක් යන ඈ ලෙසින් කිසිත් සැලකිල්ලක් නො කරන්නහු</w:t>
      </w:r>
      <w:r w:rsidRPr="00452B97">
        <w:rPr>
          <w:rFonts w:ascii="UN-Abhaya" w:hAnsi="UN-Abhaya"/>
        </w:rPr>
        <w:t xml:space="preserve">, </w:t>
      </w:r>
      <w:r w:rsidRPr="00452B97">
        <w:rPr>
          <w:rFonts w:ascii="UN-Abhaya" w:hAnsi="UN-Abhaya"/>
          <w:cs/>
        </w:rPr>
        <w:t>යි මා අසා තිබේ</w:t>
      </w:r>
      <w:r w:rsidRPr="00452B97">
        <w:rPr>
          <w:rFonts w:ascii="UN-Abhaya" w:hAnsi="UN-Abhaya"/>
        </w:rPr>
        <w:t xml:space="preserve">, </w:t>
      </w:r>
      <w:r w:rsidRPr="00452B97">
        <w:rPr>
          <w:rFonts w:ascii="UN-Abhaya" w:hAnsi="UN-Abhaya"/>
          <w:cs/>
        </w:rPr>
        <w:t>ඒ එසේ බව මට අද හොඳට වැටහී ගියේ ය</w:t>
      </w:r>
      <w:r w:rsidRPr="00452B97">
        <w:rPr>
          <w:rFonts w:ascii="UN-Abhaya" w:hAnsi="UN-Abhaya"/>
        </w:rPr>
        <w:t xml:space="preserve">, </w:t>
      </w:r>
      <w:r w:rsidRPr="00452B97">
        <w:rPr>
          <w:rFonts w:ascii="UN-Abhaya" w:hAnsi="UN-Abhaya"/>
          <w:cs/>
        </w:rPr>
        <w:t>කාත්‍යායන ස්ථවිරයන් වහන්සේලා අතර එබඳු යහපත් සිත් ගන්නා සිරිත් විරිත් කිසිවක් ඇති බව නො පෙනේ</w:t>
      </w:r>
      <w:r w:rsidRPr="00452B97">
        <w:rPr>
          <w:rFonts w:ascii="UN-Abhaya" w:hAnsi="UN-Abhaya"/>
        </w:rPr>
        <w:t xml:space="preserve">, </w:t>
      </w:r>
      <w:r w:rsidRPr="00452B97">
        <w:rPr>
          <w:rFonts w:ascii="UN-Abhaya" w:hAnsi="UN-Abhaya"/>
          <w:cs/>
        </w:rPr>
        <w:t>එය නො සුදුසු ය</w:t>
      </w:r>
      <w:r w:rsidRPr="00452B97">
        <w:rPr>
          <w:rFonts w:ascii="UN-Abhaya" w:hAnsi="UN-Abhaya"/>
        </w:rPr>
        <w:t xml:space="preserve">, </w:t>
      </w:r>
      <w:r w:rsidRPr="00452B97">
        <w:rPr>
          <w:rFonts w:ascii="UN-Abhaya" w:hAnsi="UN-Abhaya"/>
          <w:cs/>
        </w:rPr>
        <w:t>පිළිකුල් ක</w:t>
      </w:r>
      <w:r w:rsidR="002729ED">
        <w:rPr>
          <w:rFonts w:ascii="UN-Abhaya" w:hAnsi="UN-Abhaya"/>
        </w:rPr>
        <w:t>ට</w:t>
      </w:r>
      <w:r w:rsidRPr="00452B97">
        <w:rPr>
          <w:rFonts w:ascii="UN-Abhaya" w:hAnsi="UN-Abhaya"/>
          <w:cs/>
        </w:rPr>
        <w:t>යුතු ය</w:t>
      </w:r>
      <w:r w:rsidR="002729ED">
        <w:rPr>
          <w:rFonts w:ascii="UN-Abhaya" w:hAnsi="UN-Abhaya"/>
        </w:rPr>
        <w:t>”</w:t>
      </w:r>
      <w:r w:rsidRPr="00452B97">
        <w:rPr>
          <w:rFonts w:ascii="UN-Abhaya" w:hAnsi="UN-Abhaya"/>
        </w:rPr>
        <w:t xml:space="preserve"> </w:t>
      </w:r>
      <w:r w:rsidRPr="00452B97">
        <w:rPr>
          <w:rFonts w:ascii="UN-Abhaya" w:hAnsi="UN-Abhaya"/>
          <w:cs/>
        </w:rPr>
        <w:t xml:space="preserve">යි කීයේ ය. </w:t>
      </w:r>
    </w:p>
    <w:p w14:paraId="09AAD7B6" w14:textId="319DB37C" w:rsidR="004C0CDE" w:rsidRDefault="004C0CDE" w:rsidP="00704D63">
      <w:pPr>
        <w:spacing w:line="276" w:lineRule="auto"/>
        <w:rPr>
          <w:rFonts w:ascii="UN-Abhaya" w:hAnsi="UN-Abhaya"/>
        </w:rPr>
      </w:pPr>
      <w:r w:rsidRPr="00452B97">
        <w:rPr>
          <w:rFonts w:ascii="UN-Abhaya" w:hAnsi="UN-Abhaya"/>
          <w:cs/>
        </w:rPr>
        <w:t xml:space="preserve">එවිට ස්ථවිරයන් වහන්සේ </w:t>
      </w:r>
      <w:r w:rsidR="006C1AE4">
        <w:rPr>
          <w:rFonts w:ascii="UN-Abhaya" w:hAnsi="UN-Abhaya"/>
        </w:rPr>
        <w:t>“</w:t>
      </w:r>
      <w:r w:rsidRPr="00452B97">
        <w:rPr>
          <w:rFonts w:ascii="UN-Abhaya" w:hAnsi="UN-Abhaya"/>
          <w:cs/>
        </w:rPr>
        <w:t>බ්‍රාහ්මණ! වෘද්ධභූමි ය - දහර භූමි ය</w:t>
      </w:r>
      <w:r w:rsidRPr="00452B97">
        <w:rPr>
          <w:rFonts w:ascii="UN-Abhaya" w:hAnsi="UN-Abhaya"/>
        </w:rPr>
        <w:t xml:space="preserve">, </w:t>
      </w:r>
      <w:r w:rsidRPr="00452B97">
        <w:rPr>
          <w:rFonts w:ascii="UN-Abhaya" w:hAnsi="UN-Abhaya"/>
          <w:cs/>
        </w:rPr>
        <w:t>යි භූමීහු දෙදෙනෙක් අපගේ බුදුරජානන් වහන්සේ විසින් වදාරන ලද්දාහු ය</w:t>
      </w:r>
      <w:r w:rsidRPr="00452B97">
        <w:rPr>
          <w:rFonts w:ascii="UN-Abhaya" w:hAnsi="UN-Abhaya"/>
        </w:rPr>
        <w:t xml:space="preserve">, </w:t>
      </w:r>
      <w:r w:rsidRPr="00452B97">
        <w:rPr>
          <w:rFonts w:ascii="UN-Abhaya" w:hAnsi="UN-Abhaya"/>
          <w:cs/>
        </w:rPr>
        <w:t>එහි යමෙක්</w:t>
      </w:r>
      <w:r w:rsidRPr="00452B97">
        <w:rPr>
          <w:rFonts w:ascii="UN-Abhaya" w:hAnsi="UN-Abhaya"/>
        </w:rPr>
        <w:t xml:space="preserve">, </w:t>
      </w:r>
      <w:r w:rsidRPr="00452B97">
        <w:rPr>
          <w:rFonts w:ascii="UN-Abhaya" w:hAnsi="UN-Abhaya"/>
          <w:cs/>
        </w:rPr>
        <w:t>උ</w:t>
      </w:r>
      <w:r w:rsidR="006C1AE4">
        <w:rPr>
          <w:rFonts w:ascii="UN-Abhaya" w:hAnsi="UN-Abhaya" w:hint="cs"/>
          <w:cs/>
        </w:rPr>
        <w:t>ත්</w:t>
      </w:r>
      <w:r w:rsidRPr="00452B97">
        <w:rPr>
          <w:rFonts w:ascii="UN-Abhaya" w:hAnsi="UN-Abhaya"/>
          <w:cs/>
        </w:rPr>
        <w:t xml:space="preserve">පත්තියෙන් අසූ - අනූ - සියක් </w:t>
      </w:r>
      <w:r w:rsidRPr="00452B97">
        <w:rPr>
          <w:rFonts w:ascii="UN-Abhaya" w:hAnsi="UN-Abhaya"/>
          <w:cs/>
        </w:rPr>
        <w:lastRenderedPageBreak/>
        <w:t>වස් ඇත්තේ කාමසේවනය කෙරේ ද</w:t>
      </w:r>
      <w:r w:rsidRPr="00452B97">
        <w:rPr>
          <w:rFonts w:ascii="UN-Abhaya" w:hAnsi="UN-Abhaya"/>
        </w:rPr>
        <w:t xml:space="preserve">, </w:t>
      </w:r>
      <w:r w:rsidRPr="00452B97">
        <w:rPr>
          <w:rFonts w:ascii="UN-Abhaya" w:hAnsi="UN-Abhaya"/>
          <w:cs/>
        </w:rPr>
        <w:t>කාමදාහය</w:t>
      </w:r>
      <w:r w:rsidR="004F0EAE">
        <w:rPr>
          <w:rFonts w:ascii="UN-Abhaya" w:hAnsi="UN-Abhaya" w:hint="cs"/>
          <w:cs/>
        </w:rPr>
        <w:t>ෙ</w:t>
      </w:r>
      <w:r w:rsidRPr="00452B97">
        <w:rPr>
          <w:rFonts w:ascii="UN-Abhaya" w:hAnsi="UN-Abhaya"/>
          <w:cs/>
        </w:rPr>
        <w:t>න් රෑ දාවල දැවි දැවී සිටී ද</w:t>
      </w:r>
      <w:r w:rsidRPr="00452B97">
        <w:rPr>
          <w:rFonts w:ascii="UN-Abhaya" w:hAnsi="UN-Abhaya"/>
        </w:rPr>
        <w:t xml:space="preserve">, </w:t>
      </w:r>
      <w:r w:rsidRPr="00452B97">
        <w:rPr>
          <w:rFonts w:ascii="UN-Abhaya" w:hAnsi="UN-Abhaya"/>
          <w:cs/>
        </w:rPr>
        <w:t>කාමවස්තූන් සොයා යේ ද</w:t>
      </w:r>
      <w:r w:rsidRPr="00452B97">
        <w:rPr>
          <w:rFonts w:ascii="UN-Abhaya" w:hAnsi="UN-Abhaya"/>
        </w:rPr>
        <w:t xml:space="preserve">, </w:t>
      </w:r>
      <w:r w:rsidRPr="00452B97">
        <w:rPr>
          <w:rFonts w:ascii="UN-Abhaya" w:hAnsi="UN-Abhaya"/>
          <w:cs/>
        </w:rPr>
        <w:t>ඔහු මහල්ලෙක් නො වේ ම ය</w:t>
      </w:r>
      <w:r w:rsidRPr="00452B97">
        <w:rPr>
          <w:rFonts w:ascii="UN-Abhaya" w:hAnsi="UN-Abhaya"/>
        </w:rPr>
        <w:t xml:space="preserve">, </w:t>
      </w:r>
      <w:r w:rsidRPr="00452B97">
        <w:rPr>
          <w:rFonts w:ascii="UN-Abhaya" w:hAnsi="UN-Abhaya"/>
          <w:cs/>
        </w:rPr>
        <w:t>වයසින් මහලු වූවත් ක</w:t>
      </w:r>
      <w:r w:rsidR="004F0EAE">
        <w:rPr>
          <w:rFonts w:ascii="UN-Abhaya" w:hAnsi="UN-Abhaya" w:hint="cs"/>
          <w:cs/>
        </w:rPr>
        <w:t>ට</w:t>
      </w:r>
      <w:r w:rsidRPr="00452B97">
        <w:rPr>
          <w:rFonts w:ascii="UN-Abhaya" w:hAnsi="UN-Abhaya"/>
          <w:cs/>
        </w:rPr>
        <w:t>යුතු අතින් ඔහු මහලු නොවේ</w:t>
      </w:r>
      <w:r w:rsidRPr="00452B97">
        <w:rPr>
          <w:rFonts w:ascii="UN-Abhaya" w:hAnsi="UN-Abhaya"/>
        </w:rPr>
        <w:t xml:space="preserve">, </w:t>
      </w:r>
      <w:r w:rsidRPr="00452B97">
        <w:rPr>
          <w:rFonts w:ascii="UN-Abhaya" w:hAnsi="UN-Abhaya"/>
          <w:cs/>
        </w:rPr>
        <w:t>කටයුතු අතින් බාලයෙක් ම ය</w:t>
      </w:r>
      <w:r w:rsidRPr="00452B97">
        <w:rPr>
          <w:rFonts w:ascii="UN-Abhaya" w:hAnsi="UN-Abhaya"/>
        </w:rPr>
        <w:t xml:space="preserve">, </w:t>
      </w:r>
      <w:r w:rsidRPr="00452B97">
        <w:rPr>
          <w:rFonts w:ascii="UN-Abhaya" w:hAnsi="UN-Abhaya"/>
          <w:cs/>
        </w:rPr>
        <w:t>යමෙක් විසි</w:t>
      </w:r>
      <w:r w:rsidR="004F0EAE">
        <w:rPr>
          <w:rFonts w:ascii="UN-Abhaya" w:hAnsi="UN-Abhaya" w:hint="cs"/>
          <w:cs/>
        </w:rPr>
        <w:t xml:space="preserve"> -</w:t>
      </w:r>
      <w:r w:rsidRPr="00452B97">
        <w:rPr>
          <w:rFonts w:ascii="UN-Abhaya" w:hAnsi="UN-Abhaya"/>
          <w:cs/>
        </w:rPr>
        <w:t xml:space="preserve"> තිස් වස් ඇත්තේ ප්‍රථම වයසින් යුක්ත වූයේ තරුණ කමින් ඔද වැඩි වූයේ කාමසේවනය නො කෙරේ ද</w:t>
      </w:r>
      <w:r w:rsidRPr="00452B97">
        <w:rPr>
          <w:rFonts w:ascii="UN-Abhaya" w:hAnsi="UN-Abhaya"/>
        </w:rPr>
        <w:t xml:space="preserve">, </w:t>
      </w:r>
      <w:r w:rsidRPr="00452B97">
        <w:rPr>
          <w:rFonts w:ascii="UN-Abhaya" w:hAnsi="UN-Abhaya"/>
          <w:cs/>
        </w:rPr>
        <w:t>කාමගින්නෙන් හෝ නො දැවේ ද</w:t>
      </w:r>
      <w:r w:rsidRPr="00452B97">
        <w:rPr>
          <w:rFonts w:ascii="UN-Abhaya" w:hAnsi="UN-Abhaya"/>
        </w:rPr>
        <w:t xml:space="preserve">, </w:t>
      </w:r>
      <w:r w:rsidRPr="00452B97">
        <w:rPr>
          <w:rFonts w:ascii="UN-Abhaya" w:hAnsi="UN-Abhaya"/>
          <w:cs/>
        </w:rPr>
        <w:t>කාමවස්තූන් සොයා නො යේ ද</w:t>
      </w:r>
      <w:r w:rsidRPr="00452B97">
        <w:rPr>
          <w:rFonts w:ascii="UN-Abhaya" w:hAnsi="UN-Abhaya"/>
        </w:rPr>
        <w:t xml:space="preserve">, </w:t>
      </w:r>
      <w:r w:rsidRPr="00452B97">
        <w:rPr>
          <w:rFonts w:ascii="UN-Abhaya" w:hAnsi="UN-Abhaya"/>
          <w:cs/>
        </w:rPr>
        <w:t>ඔහු වයසින් තරුණ වූයේ ද</w:t>
      </w:r>
      <w:r w:rsidRPr="00452B97">
        <w:rPr>
          <w:rFonts w:ascii="UN-Abhaya" w:hAnsi="UN-Abhaya"/>
        </w:rPr>
        <w:t xml:space="preserve">, </w:t>
      </w:r>
      <w:r w:rsidRPr="00452B97">
        <w:rPr>
          <w:rFonts w:ascii="UN-Abhaya" w:hAnsi="UN-Abhaya"/>
          <w:cs/>
        </w:rPr>
        <w:t>මහල්ලෙක් ම ය</w:t>
      </w:r>
      <w:r w:rsidRPr="00452B97">
        <w:rPr>
          <w:rFonts w:ascii="UN-Abhaya" w:hAnsi="UN-Abhaya"/>
        </w:rPr>
        <w:t xml:space="preserve">, </w:t>
      </w:r>
      <w:r w:rsidRPr="00452B97">
        <w:rPr>
          <w:rFonts w:ascii="UN-Abhaya" w:hAnsi="UN-Abhaya"/>
          <w:cs/>
        </w:rPr>
        <w:t>පණ්ඩිතයෙක් ම ය</w:t>
      </w:r>
      <w:r w:rsidR="004F0EAE">
        <w:rPr>
          <w:rFonts w:ascii="UN-Abhaya" w:hAnsi="UN-Abhaya"/>
        </w:rPr>
        <w:t>”</w:t>
      </w:r>
      <w:r w:rsidRPr="00452B97">
        <w:rPr>
          <w:rFonts w:ascii="UN-Abhaya" w:hAnsi="UN-Abhaya"/>
        </w:rPr>
        <w:t xml:space="preserve"> </w:t>
      </w:r>
      <w:r w:rsidRPr="00452B97">
        <w:rPr>
          <w:rFonts w:ascii="UN-Abhaya" w:hAnsi="UN-Abhaya"/>
          <w:cs/>
        </w:rPr>
        <w:t xml:space="preserve">යි බමුණාට වෘද්ධභූමියත් දහරභූමියත් කියා පෑහ. කණ්ඩරායණ තෙමේ </w:t>
      </w:r>
      <w:r w:rsidR="008F1A6B">
        <w:rPr>
          <w:rFonts w:ascii="UN-Abhaya" w:hAnsi="UN-Abhaya"/>
        </w:rPr>
        <w:t>“</w:t>
      </w:r>
      <w:r w:rsidRPr="00452B97">
        <w:rPr>
          <w:rFonts w:ascii="UN-Abhaya" w:hAnsi="UN-Abhaya"/>
          <w:cs/>
        </w:rPr>
        <w:t>එසේ ය</w:t>
      </w:r>
      <w:r w:rsidR="008F1A6B">
        <w:rPr>
          <w:rFonts w:ascii="UN-Abhaya" w:hAnsi="UN-Abhaya"/>
        </w:rPr>
        <w:t>!</w:t>
      </w:r>
      <w:r w:rsidRPr="00452B97">
        <w:rPr>
          <w:rFonts w:ascii="UN-Abhaya" w:hAnsi="UN-Abhaya"/>
          <w:cs/>
        </w:rPr>
        <w:t xml:space="preserve"> ස්වාමීනි! කාරණය ඇත්තැ</w:t>
      </w:r>
      <w:r w:rsidR="008F1A6B">
        <w:rPr>
          <w:rFonts w:ascii="UN-Abhaya" w:hAnsi="UN-Abhaya"/>
        </w:rPr>
        <w:t>”</w:t>
      </w:r>
      <w:r w:rsidRPr="00452B97">
        <w:rPr>
          <w:rFonts w:ascii="UN-Abhaya" w:hAnsi="UN-Abhaya"/>
        </w:rPr>
        <w:t xml:space="preserve"> </w:t>
      </w:r>
      <w:r w:rsidRPr="00452B97">
        <w:rPr>
          <w:rFonts w:ascii="UN-Abhaya" w:hAnsi="UN-Abhaya"/>
          <w:cs/>
        </w:rPr>
        <w:t>යි කියා හුන් තැනින් නැගිට පොරොවා තුබූ උතුරු සළුකඩ එකස් කොට එ දවස ම පැවිදි ව සිටි හෙරණහු පටන් හැම දෙනා වහන්සේගේ පා සිඹ සිඹ වඳිමින්</w:t>
      </w:r>
      <w:r w:rsidRPr="00452B97">
        <w:rPr>
          <w:rFonts w:ascii="UN-Abhaya" w:hAnsi="UN-Abhaya"/>
        </w:rPr>
        <w:t xml:space="preserve">, </w:t>
      </w:r>
      <w:r w:rsidR="008F1A6B">
        <w:rPr>
          <w:rFonts w:ascii="UN-Abhaya" w:hAnsi="UN-Abhaya"/>
        </w:rPr>
        <w:t>“</w:t>
      </w:r>
      <w:r w:rsidRPr="00452B97">
        <w:rPr>
          <w:rFonts w:ascii="UN-Abhaya" w:hAnsi="UN-Abhaya"/>
          <w:cs/>
        </w:rPr>
        <w:t>ඔබ වහන්සේලා ය</w:t>
      </w:r>
      <w:r w:rsidR="00194225">
        <w:rPr>
          <w:rFonts w:ascii="UN-Abhaya" w:hAnsi="UN-Abhaya"/>
        </w:rPr>
        <w:t xml:space="preserve"> </w:t>
      </w:r>
      <w:r w:rsidRPr="00452B97">
        <w:rPr>
          <w:rFonts w:ascii="UN-Abhaya" w:hAnsi="UN-Abhaya"/>
          <w:cs/>
        </w:rPr>
        <w:t>ල</w:t>
      </w:r>
      <w:r w:rsidR="008F1A6B">
        <w:rPr>
          <w:rFonts w:ascii="UN-Abhaya" w:hAnsi="UN-Abhaya" w:hint="cs"/>
          <w:cs/>
        </w:rPr>
        <w:t>ෝ</w:t>
      </w:r>
      <w:r w:rsidRPr="00452B97">
        <w:rPr>
          <w:rFonts w:ascii="UN-Abhaya" w:hAnsi="UN-Abhaya"/>
          <w:cs/>
        </w:rPr>
        <w:t>කයෙහි වෘද්ධයෝ</w:t>
      </w:r>
      <w:r w:rsidRPr="00452B97">
        <w:rPr>
          <w:rFonts w:ascii="UN-Abhaya" w:hAnsi="UN-Abhaya"/>
        </w:rPr>
        <w:t xml:space="preserve">, </w:t>
      </w:r>
      <w:r w:rsidRPr="00452B97">
        <w:rPr>
          <w:rFonts w:ascii="UN-Abhaya" w:hAnsi="UN-Abhaya"/>
          <w:cs/>
        </w:rPr>
        <w:t>වෘද්ධභූමියෙහි සිටියහ</w:t>
      </w:r>
      <w:r w:rsidR="008F1A6B">
        <w:rPr>
          <w:rFonts w:ascii="UN-Abhaya" w:hAnsi="UN-Abhaya" w:hint="cs"/>
          <w:cs/>
        </w:rPr>
        <w:t>ු</w:t>
      </w:r>
      <w:r w:rsidRPr="00452B97">
        <w:rPr>
          <w:rFonts w:ascii="UN-Abhaya" w:hAnsi="UN-Abhaya"/>
          <w:cs/>
        </w:rPr>
        <w:t xml:space="preserve"> ඔබ වහන්සේලා</w:t>
      </w:r>
      <w:r w:rsidRPr="00452B97">
        <w:rPr>
          <w:rFonts w:ascii="UN-Abhaya" w:hAnsi="UN-Abhaya"/>
        </w:rPr>
        <w:t xml:space="preserve">, </w:t>
      </w:r>
      <w:r w:rsidRPr="00452B97">
        <w:rPr>
          <w:rFonts w:ascii="UN-Abhaya" w:hAnsi="UN-Abhaya"/>
          <w:cs/>
        </w:rPr>
        <w:t>අපි වනාහි වයසින් මහලු වුවත් බාලයෝ වෙමු</w:t>
      </w:r>
      <w:r w:rsidRPr="00452B97">
        <w:rPr>
          <w:rFonts w:ascii="UN-Abhaya" w:hAnsi="UN-Abhaya"/>
        </w:rPr>
        <w:t xml:space="preserve">, </w:t>
      </w:r>
      <w:r w:rsidRPr="00452B97">
        <w:rPr>
          <w:rFonts w:ascii="UN-Abhaya" w:hAnsi="UN-Abhaya"/>
          <w:cs/>
        </w:rPr>
        <w:t>බාල භූමියෙහි සිටින්නෝ වෙමු</w:t>
      </w:r>
      <w:r w:rsidR="008F1A6B">
        <w:rPr>
          <w:rFonts w:ascii="UN-Abhaya" w:hAnsi="UN-Abhaya"/>
        </w:rPr>
        <w:t>”</w:t>
      </w:r>
      <w:r w:rsidRPr="00452B97">
        <w:rPr>
          <w:rFonts w:ascii="UN-Abhaya" w:hAnsi="UN-Abhaya"/>
          <w:cs/>
        </w:rPr>
        <w:t xml:space="preserve"> යි ස්තුති කොට ගියේ ය. </w:t>
      </w:r>
    </w:p>
    <w:p w14:paraId="7A220827" w14:textId="0C556CCF" w:rsidR="004C0CDE" w:rsidRDefault="004C0CDE" w:rsidP="00704D63">
      <w:pPr>
        <w:spacing w:line="276" w:lineRule="auto"/>
        <w:rPr>
          <w:rFonts w:ascii="UN-Abhaya" w:hAnsi="UN-Abhaya"/>
        </w:rPr>
      </w:pPr>
      <w:r w:rsidRPr="00452B97">
        <w:rPr>
          <w:rFonts w:ascii="UN-Abhaya" w:hAnsi="UN-Abhaya"/>
          <w:cs/>
        </w:rPr>
        <w:t>ල</w:t>
      </w:r>
      <w:r w:rsidR="00893343">
        <w:rPr>
          <w:rFonts w:ascii="UN-Abhaya" w:hAnsi="UN-Abhaya" w:hint="cs"/>
          <w:cs/>
        </w:rPr>
        <w:t>ෝ</w:t>
      </w:r>
      <w:r w:rsidRPr="00452B97">
        <w:rPr>
          <w:rFonts w:ascii="UN-Abhaya" w:hAnsi="UN-Abhaya"/>
          <w:cs/>
        </w:rPr>
        <w:t>කයෙහි පිදිය යුතු වූයේ</w:t>
      </w:r>
      <w:r w:rsidRPr="00452B97">
        <w:rPr>
          <w:rFonts w:ascii="UN-Abhaya" w:hAnsi="UN-Abhaya"/>
        </w:rPr>
        <w:t xml:space="preserve">, </w:t>
      </w:r>
      <w:r w:rsidRPr="00452B97">
        <w:rPr>
          <w:rFonts w:ascii="UN-Abhaya" w:hAnsi="UN-Abhaya"/>
          <w:cs/>
        </w:rPr>
        <w:t>වැඳිය යුතු වූයේ</w:t>
      </w:r>
      <w:r w:rsidRPr="00452B97">
        <w:rPr>
          <w:rFonts w:ascii="UN-Abhaya" w:hAnsi="UN-Abhaya"/>
        </w:rPr>
        <w:t xml:space="preserve">, </w:t>
      </w:r>
      <w:r w:rsidRPr="00452B97">
        <w:rPr>
          <w:rFonts w:ascii="UN-Abhaya" w:hAnsi="UN-Abhaya"/>
          <w:cs/>
        </w:rPr>
        <w:t>එළැඹිය යුතු වූයේ ගුණයෙන් වැඩ</w:t>
      </w:r>
      <w:r w:rsidR="00893343">
        <w:rPr>
          <w:rFonts w:ascii="UN-Abhaya" w:hAnsi="UN-Abhaya" w:hint="cs"/>
          <w:cs/>
        </w:rPr>
        <w:t>ී</w:t>
      </w:r>
      <w:r w:rsidRPr="00452B97">
        <w:rPr>
          <w:rFonts w:ascii="UN-Abhaya" w:hAnsi="UN-Abhaya"/>
          <w:cs/>
        </w:rPr>
        <w:t xml:space="preserve"> ගියබව ම ය යනු මෙයින් ද පැහැදිලි වේ. </w:t>
      </w:r>
    </w:p>
    <w:p w14:paraId="069FB25D" w14:textId="0EBD715F" w:rsidR="004C0CDE" w:rsidRDefault="004C0CDE" w:rsidP="00704D63">
      <w:pPr>
        <w:spacing w:line="276" w:lineRule="auto"/>
        <w:rPr>
          <w:rFonts w:ascii="UN-Abhaya" w:hAnsi="UN-Abhaya"/>
        </w:rPr>
      </w:pPr>
      <w:r w:rsidRPr="00452B97">
        <w:rPr>
          <w:rFonts w:ascii="UN-Abhaya" w:hAnsi="UN-Abhaya"/>
          <w:cs/>
        </w:rPr>
        <w:t>ගුණයෙන් වැ</w:t>
      </w:r>
      <w:r w:rsidR="00D832C3">
        <w:rPr>
          <w:rFonts w:ascii="UN-Abhaya" w:hAnsi="UN-Abhaya" w:hint="cs"/>
          <w:cs/>
        </w:rPr>
        <w:t>ඩී</w:t>
      </w:r>
      <w:r w:rsidRPr="00452B97">
        <w:rPr>
          <w:rFonts w:ascii="UN-Abhaya" w:hAnsi="UN-Abhaya"/>
          <w:cs/>
        </w:rPr>
        <w:t xml:space="preserve"> ගියවුන් කෙරෙහි කළ යුතු වූ පූජාවිශේෂයෝ නම්</w:t>
      </w:r>
      <w:r w:rsidRPr="00452B97">
        <w:rPr>
          <w:rFonts w:ascii="UN-Abhaya" w:hAnsi="UN-Abhaya"/>
        </w:rPr>
        <w:t xml:space="preserve">, </w:t>
      </w:r>
      <w:r w:rsidRPr="00452B97">
        <w:rPr>
          <w:rFonts w:ascii="UN-Abhaya" w:hAnsi="UN-Abhaya"/>
          <w:cs/>
        </w:rPr>
        <w:t>සත</w:t>
      </w:r>
      <w:r w:rsidR="00D832C3">
        <w:rPr>
          <w:rFonts w:ascii="UN-Abhaya" w:hAnsi="UN-Abhaya" w:hint="cs"/>
          <w:cs/>
        </w:rPr>
        <w:t>කා</w:t>
      </w:r>
      <w:r w:rsidRPr="00452B97">
        <w:rPr>
          <w:rFonts w:ascii="UN-Abhaya" w:hAnsi="UN-Abhaya"/>
          <w:cs/>
        </w:rPr>
        <w:t>ර</w:t>
      </w:r>
      <w:r w:rsidR="00D832C3">
        <w:rPr>
          <w:rFonts w:ascii="UN-Abhaya" w:hAnsi="UN-Abhaya" w:hint="cs"/>
          <w:cs/>
        </w:rPr>
        <w:t xml:space="preserve"> </w:t>
      </w:r>
      <w:r w:rsidRPr="00452B97">
        <w:rPr>
          <w:rFonts w:ascii="UN-Abhaya" w:hAnsi="UN-Abhaya"/>
          <w:cs/>
        </w:rPr>
        <w:t>-</w:t>
      </w:r>
      <w:r w:rsidR="00D832C3">
        <w:rPr>
          <w:rFonts w:ascii="UN-Abhaya" w:hAnsi="UN-Abhaya" w:hint="cs"/>
          <w:cs/>
        </w:rPr>
        <w:t xml:space="preserve"> </w:t>
      </w:r>
      <w:r w:rsidRPr="00452B97">
        <w:rPr>
          <w:rFonts w:ascii="UN-Abhaya" w:hAnsi="UN-Abhaya"/>
          <w:cs/>
        </w:rPr>
        <w:t>ගරුකාර</w:t>
      </w:r>
      <w:r w:rsidR="00D832C3">
        <w:rPr>
          <w:rFonts w:ascii="UN-Abhaya" w:hAnsi="UN-Abhaya" w:hint="cs"/>
          <w:cs/>
        </w:rPr>
        <w:t xml:space="preserve"> </w:t>
      </w:r>
      <w:r w:rsidRPr="00452B97">
        <w:rPr>
          <w:rFonts w:ascii="UN-Abhaya" w:hAnsi="UN-Abhaya"/>
          <w:cs/>
        </w:rPr>
        <w:t xml:space="preserve">- </w:t>
      </w:r>
      <w:r w:rsidR="002A172D">
        <w:rPr>
          <w:rFonts w:ascii="UN-Abhaya" w:hAnsi="UN-Abhaya"/>
          <w:cs/>
        </w:rPr>
        <w:t>වන්‍දනා</w:t>
      </w:r>
      <w:r w:rsidRPr="00452B97">
        <w:rPr>
          <w:rFonts w:ascii="UN-Abhaya" w:hAnsi="UN-Abhaya"/>
          <w:cs/>
        </w:rPr>
        <w:t>- මානනාද</w:t>
      </w:r>
      <w:r w:rsidR="00D832C3">
        <w:rPr>
          <w:rFonts w:ascii="UN-Abhaya" w:hAnsi="UN-Abhaya" w:hint="cs"/>
          <w:cs/>
        </w:rPr>
        <w:t>ී</w:t>
      </w:r>
      <w:r w:rsidRPr="00452B97">
        <w:rPr>
          <w:rFonts w:ascii="UN-Abhaya" w:hAnsi="UN-Abhaya"/>
          <w:cs/>
        </w:rPr>
        <w:t xml:space="preserve">හු ය. </w:t>
      </w:r>
    </w:p>
    <w:p w14:paraId="378A465E" w14:textId="47ADEFAB" w:rsidR="004C0CDE" w:rsidRDefault="004C0CDE" w:rsidP="00704D63">
      <w:pPr>
        <w:spacing w:line="276" w:lineRule="auto"/>
        <w:rPr>
          <w:rFonts w:ascii="UN-Abhaya" w:hAnsi="UN-Abhaya"/>
        </w:rPr>
      </w:pPr>
      <w:r w:rsidRPr="00452B97">
        <w:rPr>
          <w:rFonts w:ascii="UN-Abhaya" w:hAnsi="UN-Abhaya"/>
          <w:b/>
          <w:bCs/>
          <w:cs/>
        </w:rPr>
        <w:t>චත්තාරො ධම්මා වඩ්ඪන්ති</w:t>
      </w:r>
      <w:r w:rsidRPr="00452B97">
        <w:rPr>
          <w:rFonts w:ascii="UN-Abhaya" w:hAnsi="UN-Abhaya"/>
          <w:cs/>
        </w:rPr>
        <w:t xml:space="preserve"> = සතර ගුණයෝ වැඩෙත්. </w:t>
      </w:r>
    </w:p>
    <w:p w14:paraId="4EBA60E9" w14:textId="4E800D6F" w:rsidR="004C0CDE" w:rsidRDefault="004C0CDE" w:rsidP="00704D63">
      <w:pPr>
        <w:spacing w:line="276" w:lineRule="auto"/>
        <w:rPr>
          <w:rFonts w:ascii="UN-Abhaya" w:hAnsi="UN-Abhaya"/>
        </w:rPr>
      </w:pPr>
      <w:r w:rsidRPr="00452B97">
        <w:rPr>
          <w:rFonts w:ascii="UN-Abhaya" w:hAnsi="UN-Abhaya"/>
          <w:cs/>
        </w:rPr>
        <w:t xml:space="preserve">මෙහි වූ </w:t>
      </w:r>
      <w:r w:rsidRPr="00452B97">
        <w:rPr>
          <w:rFonts w:ascii="UN-Abhaya" w:hAnsi="UN-Abhaya"/>
          <w:b/>
          <w:bCs/>
          <w:cs/>
        </w:rPr>
        <w:t>ධම්ම</w:t>
      </w:r>
      <w:r w:rsidRPr="00452B97">
        <w:rPr>
          <w:rFonts w:ascii="UN-Abhaya" w:hAnsi="UN-Abhaya"/>
          <w:cs/>
        </w:rPr>
        <w:t xml:space="preserve"> ශබ්දය ගුණවාචක ව සිටියේ ය.</w:t>
      </w:r>
      <w:r w:rsidR="00BC20DF">
        <w:rPr>
          <w:rStyle w:val="FootnoteReference"/>
          <w:rFonts w:ascii="UN-Abhaya" w:hAnsi="UN-Abhaya"/>
          <w:cs/>
        </w:rPr>
        <w:footnoteReference w:id="21"/>
      </w:r>
      <w:r w:rsidRPr="00452B97">
        <w:rPr>
          <w:rFonts w:ascii="UN-Abhaya" w:hAnsi="UN-Abhaya"/>
          <w:cs/>
        </w:rPr>
        <w:t xml:space="preserve"> එහෙයින් ධම්මා යන්නට ගුණයෝ යි අරුත් කියති. </w:t>
      </w:r>
    </w:p>
    <w:p w14:paraId="698EAEE3" w14:textId="162C0E1C" w:rsidR="00D91DCA" w:rsidRDefault="004C0CDE" w:rsidP="00704D63">
      <w:pPr>
        <w:spacing w:line="276" w:lineRule="auto"/>
        <w:rPr>
          <w:rFonts w:ascii="UN-Abhaya" w:hAnsi="UN-Abhaya"/>
        </w:rPr>
      </w:pPr>
      <w:r w:rsidRPr="00452B97">
        <w:rPr>
          <w:rFonts w:ascii="UN-Abhaya" w:hAnsi="UN-Abhaya"/>
          <w:b/>
          <w:bCs/>
          <w:cs/>
        </w:rPr>
        <w:t>ආයු වණ්ණ</w:t>
      </w:r>
      <w:r w:rsidR="00D07334">
        <w:rPr>
          <w:rFonts w:ascii="UN-Abhaya" w:hAnsi="UN-Abhaya" w:hint="cs"/>
          <w:b/>
          <w:bCs/>
          <w:cs/>
        </w:rPr>
        <w:t>ො</w:t>
      </w:r>
      <w:r w:rsidRPr="00452B97">
        <w:rPr>
          <w:rFonts w:ascii="UN-Abhaya" w:hAnsi="UN-Abhaya"/>
          <w:b/>
          <w:bCs/>
          <w:cs/>
        </w:rPr>
        <w:t xml:space="preserve"> සුඛං බලං </w:t>
      </w:r>
      <w:r w:rsidRPr="00452B97">
        <w:rPr>
          <w:rFonts w:ascii="UN-Abhaya" w:hAnsi="UN-Abhaya"/>
          <w:cs/>
        </w:rPr>
        <w:t>= ආයුෂ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ව</w:t>
      </w:r>
      <w:r w:rsidR="00462172">
        <w:rPr>
          <w:rFonts w:ascii="UN-Abhaya" w:hAnsi="UN-Abhaya"/>
          <w:cs/>
        </w:rPr>
        <w:t>ර්‍ණ</w:t>
      </w:r>
      <w:r w:rsidRPr="00452B97">
        <w:rPr>
          <w:rFonts w:ascii="UN-Abhaya" w:hAnsi="UN-Abhaya"/>
          <w:cs/>
        </w:rPr>
        <w:t xml:space="preserve">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සැප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 xml:space="preserve">බලය. </w:t>
      </w:r>
    </w:p>
    <w:p w14:paraId="1B094342" w14:textId="6ECD9F40" w:rsidR="004C0CDE" w:rsidRDefault="004C0CDE" w:rsidP="00704D63">
      <w:pPr>
        <w:spacing w:line="276" w:lineRule="auto"/>
        <w:rPr>
          <w:rFonts w:ascii="UN-Abhaya" w:hAnsi="UN-Abhaya"/>
        </w:rPr>
      </w:pPr>
      <w:r w:rsidRPr="00452B97">
        <w:rPr>
          <w:rFonts w:ascii="UN-Abhaya" w:hAnsi="UN-Abhaya"/>
          <w:b/>
          <w:bCs/>
          <w:cs/>
        </w:rPr>
        <w:t xml:space="preserve">‘එති පවත්තතීති </w:t>
      </w:r>
      <w:r w:rsidRPr="00452B97">
        <w:rPr>
          <w:rFonts w:ascii="UN-Abhaya" w:hAnsi="UN-Abhaya"/>
          <w:cs/>
        </w:rPr>
        <w:t xml:space="preserve">= </w:t>
      </w:r>
      <w:r w:rsidRPr="00452B97">
        <w:rPr>
          <w:rFonts w:ascii="UN-Abhaya" w:hAnsi="UN-Abhaya"/>
          <w:b/>
          <w:bCs/>
          <w:cs/>
        </w:rPr>
        <w:t>ආයු</w:t>
      </w:r>
      <w:r w:rsidRPr="00452B97">
        <w:rPr>
          <w:rFonts w:ascii="UN-Abhaya" w:hAnsi="UN-Abhaya"/>
          <w:b/>
          <w:bCs/>
        </w:rPr>
        <w:t>’</w:t>
      </w:r>
      <w:r w:rsidRPr="00452B97">
        <w:rPr>
          <w:rFonts w:ascii="UN-Abhaya" w:hAnsi="UN-Abhaya"/>
        </w:rPr>
        <w:t xml:space="preserve"> </w:t>
      </w:r>
      <w:r w:rsidRPr="00452B97">
        <w:rPr>
          <w:rFonts w:ascii="UN-Abhaya" w:hAnsi="UN-Abhaya"/>
          <w:cs/>
        </w:rPr>
        <w:t>ජීවිතේ</w:t>
      </w:r>
      <w:r w:rsidR="00863404">
        <w:rPr>
          <w:rFonts w:ascii="UN-Abhaya" w:hAnsi="UN-Abhaya"/>
          <w:cs/>
        </w:rPr>
        <w:t>න්‍ද්‍රි</w:t>
      </w:r>
      <w:r w:rsidRPr="00452B97">
        <w:rPr>
          <w:rFonts w:ascii="UN-Abhaya" w:hAnsi="UN-Abhaya"/>
          <w:cs/>
        </w:rPr>
        <w:t xml:space="preserve">යයාගේ පැවැත්ම </w:t>
      </w:r>
      <w:r w:rsidRPr="006D2855">
        <w:rPr>
          <w:rFonts w:ascii="UN-Abhaya" w:hAnsi="UN-Abhaya"/>
          <w:b/>
          <w:bCs/>
          <w:cs/>
        </w:rPr>
        <w:t>ආයු</w:t>
      </w:r>
      <w:r w:rsidRPr="00452B97">
        <w:rPr>
          <w:rFonts w:ascii="UN-Abhaya" w:hAnsi="UN-Abhaya"/>
          <w:cs/>
        </w:rPr>
        <w:t xml:space="preserve"> නම්. ඡවිගතව</w:t>
      </w:r>
      <w:r w:rsidR="006D2855">
        <w:rPr>
          <w:rFonts w:ascii="UN-Abhaya" w:hAnsi="UN-Abhaya" w:hint="cs"/>
          <w:cs/>
        </w:rPr>
        <w:t>ර්‍</w:t>
      </w:r>
      <w:r w:rsidRPr="00452B97">
        <w:rPr>
          <w:rFonts w:ascii="UN-Abhaya" w:hAnsi="UN-Abhaya"/>
          <w:cs/>
        </w:rPr>
        <w:t xml:space="preserve">ණධාතුව </w:t>
      </w:r>
      <w:r w:rsidRPr="006D2855">
        <w:rPr>
          <w:rFonts w:ascii="UN-Abhaya" w:hAnsi="UN-Abhaya"/>
          <w:b/>
          <w:bCs/>
          <w:cs/>
        </w:rPr>
        <w:t>ව</w:t>
      </w:r>
      <w:r w:rsidR="00462172" w:rsidRPr="006D2855">
        <w:rPr>
          <w:rFonts w:ascii="UN-Abhaya" w:hAnsi="UN-Abhaya"/>
          <w:b/>
          <w:bCs/>
          <w:cs/>
        </w:rPr>
        <w:t>ර්‍ණ</w:t>
      </w:r>
      <w:r w:rsidRPr="00452B97">
        <w:rPr>
          <w:rFonts w:ascii="UN-Abhaya" w:hAnsi="UN-Abhaya"/>
          <w:cs/>
        </w:rPr>
        <w:t xml:space="preserve"> නම්. සිත</w:t>
      </w:r>
      <w:r w:rsidR="006D2855">
        <w:rPr>
          <w:rFonts w:ascii="UN-Abhaya" w:hAnsi="UN-Abhaya" w:hint="cs"/>
          <w:cs/>
        </w:rPr>
        <w:t xml:space="preserve"> - </w:t>
      </w:r>
      <w:r w:rsidRPr="00452B97">
        <w:rPr>
          <w:rFonts w:ascii="UN-Abhaya" w:hAnsi="UN-Abhaya"/>
          <w:cs/>
        </w:rPr>
        <w:t xml:space="preserve">කය දෙක සැපවත් කිරිමේ ශක්තිය </w:t>
      </w:r>
      <w:r w:rsidRPr="006D2855">
        <w:rPr>
          <w:rFonts w:ascii="UN-Abhaya" w:hAnsi="UN-Abhaya"/>
          <w:b/>
          <w:bCs/>
          <w:cs/>
        </w:rPr>
        <w:t>සුඛ</w:t>
      </w:r>
      <w:r w:rsidRPr="00452B97">
        <w:rPr>
          <w:rFonts w:ascii="UN-Abhaya" w:hAnsi="UN-Abhaya"/>
          <w:cs/>
        </w:rPr>
        <w:t xml:space="preserve"> නම්. කාය ශක්තිය හා ඥාන ශක්තිය </w:t>
      </w:r>
      <w:r w:rsidRPr="004B4B57">
        <w:rPr>
          <w:rFonts w:ascii="UN-Abhaya" w:hAnsi="UN-Abhaya"/>
          <w:b/>
          <w:bCs/>
          <w:cs/>
        </w:rPr>
        <w:t>බල</w:t>
      </w:r>
      <w:r w:rsidRPr="00452B97">
        <w:rPr>
          <w:rFonts w:ascii="UN-Abhaya" w:hAnsi="UN-Abhaya"/>
          <w:cs/>
        </w:rPr>
        <w:t xml:space="preserve"> නම්</w:t>
      </w:r>
      <w:r w:rsidR="00746D4F">
        <w:rPr>
          <w:rFonts w:ascii="UN-Abhaya" w:hAnsi="UN-Abhaya" w:hint="cs"/>
          <w:cs/>
        </w:rPr>
        <w:t>.</w:t>
      </w:r>
      <w:r w:rsidRPr="00452B97">
        <w:rPr>
          <w:rFonts w:ascii="UN-Abhaya" w:hAnsi="UN-Abhaya"/>
        </w:rPr>
        <w:t xml:space="preserve"> </w:t>
      </w:r>
      <w:r w:rsidRPr="00452B97">
        <w:rPr>
          <w:rFonts w:ascii="UN-Abhaya" w:hAnsi="UN-Abhaya"/>
          <w:cs/>
        </w:rPr>
        <w:t xml:space="preserve">එ දෙක ම මෙහි ලා ගැන්. </w:t>
      </w:r>
      <w:r w:rsidRPr="00452B97">
        <w:rPr>
          <w:rFonts w:ascii="UN-Abhaya" w:hAnsi="UN-Abhaya"/>
          <w:b/>
          <w:bCs/>
          <w:cs/>
        </w:rPr>
        <w:t>‘බලන්ති ජීවන්ති ජීවිතං කප්පෙන්තීති = බලං</w:t>
      </w:r>
      <w:r w:rsidRPr="00452B97">
        <w:rPr>
          <w:rFonts w:ascii="UN-Abhaya" w:hAnsi="UN-Abhaya"/>
          <w:b/>
          <w:bCs/>
        </w:rPr>
        <w:t xml:space="preserve">, </w:t>
      </w:r>
      <w:r w:rsidRPr="00452B97">
        <w:rPr>
          <w:rFonts w:ascii="UN-Abhaya" w:hAnsi="UN-Abhaya"/>
          <w:cs/>
        </w:rPr>
        <w:t>කායබලය යි.</w:t>
      </w:r>
      <w:r w:rsidRPr="00452B97">
        <w:rPr>
          <w:rFonts w:ascii="UN-Abhaya" w:hAnsi="UN-Abhaya"/>
        </w:rPr>
        <w:t xml:space="preserve"> </w:t>
      </w:r>
      <w:r w:rsidRPr="00452B97">
        <w:rPr>
          <w:rFonts w:ascii="UN-Abhaya" w:hAnsi="UN-Abhaya"/>
          <w:b/>
          <w:bCs/>
          <w:cs/>
        </w:rPr>
        <w:t>‘බලන්ති සම්මා ජීවනං ජීවන්ති එතෙනාති = බලං</w:t>
      </w:r>
      <w:r w:rsidRPr="00452B97">
        <w:rPr>
          <w:rFonts w:ascii="UN-Abhaya" w:hAnsi="UN-Abhaya"/>
          <w:cs/>
        </w:rPr>
        <w:t xml:space="preserve"> ඥානබලය යි.</w:t>
      </w:r>
      <w:r w:rsidR="00014ECB">
        <w:rPr>
          <w:rFonts w:ascii="UN-Abhaya" w:hAnsi="UN-Abhaya"/>
          <w:cs/>
        </w:rPr>
        <w:t xml:space="preserve"> </w:t>
      </w:r>
    </w:p>
    <w:p w14:paraId="4D65F173" w14:textId="50831012" w:rsidR="004C0CDE" w:rsidRDefault="004C0CDE" w:rsidP="00704D63">
      <w:pPr>
        <w:spacing w:line="276" w:lineRule="auto"/>
        <w:rPr>
          <w:rFonts w:ascii="UN-Abhaya" w:hAnsi="UN-Abhaya"/>
        </w:rPr>
      </w:pPr>
      <w:r w:rsidRPr="00452B97">
        <w:rPr>
          <w:rFonts w:ascii="UN-Abhaya" w:hAnsi="UN-Abhaya"/>
          <w:cs/>
        </w:rPr>
        <w:t>ආයු යම්තාක් වැඩේ ද</w:t>
      </w:r>
      <w:r w:rsidRPr="00452B97">
        <w:rPr>
          <w:rFonts w:ascii="UN-Abhaya" w:hAnsi="UN-Abhaya"/>
        </w:rPr>
        <w:t xml:space="preserve">, </w:t>
      </w:r>
      <w:r w:rsidRPr="00452B97">
        <w:rPr>
          <w:rFonts w:ascii="UN-Abhaya" w:hAnsi="UN-Abhaya"/>
          <w:cs/>
        </w:rPr>
        <w:t>ඒ තාක් ඉතිරි ගුණයෝ ද වැඩෙත්. පනස් වසකට ආයු ඇති කුශලක</w:t>
      </w:r>
      <w:r w:rsidR="00FB0612">
        <w:rPr>
          <w:rFonts w:ascii="UN-Abhaya" w:hAnsi="UN-Abhaya"/>
          <w:cs/>
        </w:rPr>
        <w:t>ර්‍ම</w:t>
      </w:r>
      <w:r w:rsidRPr="00452B97">
        <w:rPr>
          <w:rFonts w:ascii="UN-Abhaya" w:hAnsi="UN-Abhaya"/>
          <w:cs/>
        </w:rPr>
        <w:t>යක් කළ තැනැත්තහුට පස් විසි වයසේ දී අනතුරක් වන්නේ නම්</w:t>
      </w:r>
      <w:r w:rsidRPr="00452B97">
        <w:rPr>
          <w:rFonts w:ascii="UN-Abhaya" w:hAnsi="UN-Abhaya"/>
        </w:rPr>
        <w:t xml:space="preserve">, </w:t>
      </w:r>
      <w:r w:rsidRPr="00452B97">
        <w:rPr>
          <w:rFonts w:ascii="UN-Abhaya" w:hAnsi="UN-Abhaya"/>
          <w:cs/>
        </w:rPr>
        <w:t>එය ගුණවතුන් වැඳීම පිදීම නිසා නො ම වන්නේ ය. අනතුර දුර ගසා යන්නේ ය. හෙතෙමේ ආයු ඇති තාක් ම ජීවත් වන්නේ ය. ඔහුගේ ශරීර ශ</w:t>
      </w:r>
      <w:r w:rsidR="006D155D">
        <w:rPr>
          <w:rFonts w:ascii="UN-Abhaya" w:hAnsi="UN-Abhaya" w:hint="cs"/>
          <w:cs/>
        </w:rPr>
        <w:t>ෝ</w:t>
      </w:r>
      <w:r w:rsidRPr="00452B97">
        <w:rPr>
          <w:rFonts w:ascii="UN-Abhaya" w:hAnsi="UN-Abhaya"/>
          <w:cs/>
        </w:rPr>
        <w:t>භාදි ගුණයෝ ද ආයුෂය හා ම වැඩෙන්න</w:t>
      </w:r>
      <w:r w:rsidR="006D155D">
        <w:rPr>
          <w:rFonts w:ascii="UN-Abhaya" w:hAnsi="UN-Abhaya" w:hint="cs"/>
          <w:cs/>
        </w:rPr>
        <w:t>ෝ</w:t>
      </w:r>
      <w:r w:rsidRPr="00452B97">
        <w:rPr>
          <w:rFonts w:ascii="UN-Abhaya" w:hAnsi="UN-Abhaya"/>
          <w:cs/>
        </w:rPr>
        <w:t xml:space="preserve"> ය. </w:t>
      </w:r>
    </w:p>
    <w:p w14:paraId="5AECA4A3" w14:textId="090B9826" w:rsidR="004C0CDE" w:rsidRDefault="004C0CDE" w:rsidP="00704D63">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w:t>
      </w:r>
      <w:r w:rsidR="006D155D">
        <w:rPr>
          <w:rFonts w:ascii="UN-Abhaya" w:hAnsi="UN-Abhaya" w:hint="cs"/>
          <w:cs/>
        </w:rPr>
        <w:t>ේ</w:t>
      </w:r>
      <w:r w:rsidRPr="00452B97">
        <w:rPr>
          <w:rFonts w:ascii="UN-Abhaya" w:hAnsi="UN-Abhaya"/>
          <w:cs/>
        </w:rPr>
        <w:t>ශනාවගේ අවසානයෙහි ආයුව</w:t>
      </w:r>
      <w:r w:rsidR="00056519">
        <w:rPr>
          <w:rFonts w:ascii="UN-Abhaya" w:hAnsi="UN-Abhaya" w:hint="cs"/>
          <w:cs/>
        </w:rPr>
        <w:t>ර්‍ධ</w:t>
      </w:r>
      <w:r w:rsidRPr="00452B97">
        <w:rPr>
          <w:rFonts w:ascii="UN-Abhaya" w:hAnsi="UN-Abhaya"/>
          <w:cs/>
        </w:rPr>
        <w:t>න කුමාර තෙමේ පන්සියයක් උපාසකයනුත් සමග සෝවන් විය. අන් බොහෝ දෙන ද සෝ</w:t>
      </w:r>
      <w:r w:rsidRPr="00452B97">
        <w:rPr>
          <w:rFonts w:ascii="UN-Abhaya" w:hAnsi="UN-Abhaya"/>
          <w:cs/>
          <w:lang w:val="en-GB"/>
        </w:rPr>
        <w:t>ව</w:t>
      </w:r>
      <w:r w:rsidRPr="00452B97">
        <w:rPr>
          <w:rFonts w:ascii="UN-Abhaya" w:hAnsi="UN-Abhaya"/>
          <w:cs/>
        </w:rPr>
        <w:t xml:space="preserve">න් </w:t>
      </w:r>
      <w:r w:rsidR="001B2BFA">
        <w:rPr>
          <w:rFonts w:ascii="UN-Abhaya" w:hAnsi="UN-Abhaya"/>
          <w:cs/>
        </w:rPr>
        <w:t>ඵලාදියට</w:t>
      </w:r>
      <w:r w:rsidRPr="00452B97">
        <w:rPr>
          <w:rFonts w:ascii="UN-Abhaya" w:hAnsi="UN-Abhaya"/>
          <w:cs/>
        </w:rPr>
        <w:t xml:space="preserve"> පැමිණියහ. </w:t>
      </w:r>
    </w:p>
    <w:p w14:paraId="1A0A77A0" w14:textId="40B8EDF3" w:rsidR="004C0CDE" w:rsidRPr="0079791E" w:rsidRDefault="004C0CDE" w:rsidP="0079791E">
      <w:pPr>
        <w:pStyle w:val="Style1"/>
        <w:rPr>
          <w:rFonts w:asciiTheme="majorHAnsi" w:hAnsiTheme="majorHAnsi"/>
        </w:rPr>
      </w:pPr>
      <w:r w:rsidRPr="00452B97">
        <w:rPr>
          <w:cs/>
        </w:rPr>
        <w:t>ද</w:t>
      </w:r>
      <w:r w:rsidR="007848FC">
        <w:rPr>
          <w:rFonts w:hint="cs"/>
          <w:cs/>
        </w:rPr>
        <w:t>ී</w:t>
      </w:r>
      <w:r w:rsidRPr="00452B97">
        <w:rPr>
          <w:cs/>
        </w:rPr>
        <w:t>ඝායුකුමාර</w:t>
      </w:r>
      <w:r w:rsidR="00BF55B8">
        <w:t xml:space="preserve"> </w:t>
      </w:r>
      <w:r w:rsidRPr="00452B97">
        <w:rPr>
          <w:cs/>
        </w:rPr>
        <w:t>වස</w:t>
      </w:r>
      <w:r w:rsidR="00056519">
        <w:rPr>
          <w:rFonts w:hint="cs"/>
          <w:cs/>
        </w:rPr>
        <w:t>්</w:t>
      </w:r>
      <w:r w:rsidRPr="00452B97">
        <w:rPr>
          <w:cs/>
        </w:rPr>
        <w:t xml:space="preserve">තුව </w:t>
      </w:r>
      <w:r w:rsidR="003B687A">
        <w:rPr>
          <w:cs/>
        </w:rPr>
        <w:t>නිමි</w:t>
      </w:r>
      <w:r w:rsidRPr="00452B97">
        <w:rPr>
          <w:cs/>
        </w:rPr>
        <w:t>.</w:t>
      </w:r>
    </w:p>
    <w:p w14:paraId="67F821A1" w14:textId="0EE4FB6D" w:rsidR="004C0CDE" w:rsidRDefault="004C0CDE" w:rsidP="00704D63">
      <w:pPr>
        <w:pStyle w:val="Heading2"/>
        <w:spacing w:line="276" w:lineRule="auto"/>
      </w:pPr>
      <w:r w:rsidRPr="00737E3C">
        <w:rPr>
          <w:cs/>
        </w:rPr>
        <w:t>සංකි</w:t>
      </w:r>
      <w:r w:rsidRPr="00737E3C">
        <w:rPr>
          <w:cs/>
          <w:lang w:val="en-GB"/>
        </w:rPr>
        <w:t>ච්</w:t>
      </w:r>
      <w:r w:rsidRPr="00737E3C">
        <w:rPr>
          <w:cs/>
        </w:rPr>
        <w:t>ච ස්ථවිරයන් වහන්සේ</w:t>
      </w:r>
    </w:p>
    <w:p w14:paraId="352F075D" w14:textId="7E5563E1" w:rsidR="004C0CDE" w:rsidRDefault="004C0CDE" w:rsidP="002B1457">
      <w:pPr>
        <w:pStyle w:val="Style1"/>
      </w:pPr>
      <w:r w:rsidRPr="00737E3C">
        <w:t xml:space="preserve">8 </w:t>
      </w:r>
      <w:r w:rsidR="00DE2D76">
        <w:t>–</w:t>
      </w:r>
      <w:r w:rsidRPr="00737E3C">
        <w:t xml:space="preserve"> 9</w:t>
      </w:r>
    </w:p>
    <w:p w14:paraId="683A4782" w14:textId="02871A4D" w:rsidR="004C0CDE" w:rsidRDefault="004C0CDE" w:rsidP="00704D63">
      <w:pPr>
        <w:spacing w:line="276" w:lineRule="auto"/>
        <w:rPr>
          <w:rFonts w:ascii="UN-Abhaya" w:hAnsi="UN-Abhaya"/>
        </w:rPr>
      </w:pPr>
      <w:r w:rsidRPr="00CA6DC3">
        <w:rPr>
          <w:rFonts w:ascii="UN-Abhaya" w:hAnsi="UN-Abhaya"/>
          <w:b/>
          <w:bCs/>
          <w:cs/>
        </w:rPr>
        <w:t>අප</w:t>
      </w:r>
      <w:r w:rsidRPr="00737E3C">
        <w:rPr>
          <w:rFonts w:ascii="UN-Abhaya" w:hAnsi="UN-Abhaya"/>
          <w:cs/>
        </w:rPr>
        <w:t xml:space="preserve"> බුදුරජුන් දවස සැවැත්නුවර වැසි කුලපුත්‍රයෝ තිස් දෙනෙක් බණ අසා පැහැදී පැවිදි වූහ. ඒ තිස් දෙන උපසම්පදාවට පැමිණ පස් වසක් ගෙවා බුදුරජුන් වෙත ගොස්</w:t>
      </w:r>
      <w:r w:rsidRPr="00737E3C">
        <w:rPr>
          <w:rFonts w:ascii="UN-Abhaya" w:hAnsi="UN-Abhaya"/>
        </w:rPr>
        <w:t xml:space="preserve">, </w:t>
      </w:r>
      <w:r w:rsidR="00FA399D">
        <w:rPr>
          <w:rFonts w:ascii="UN-Abhaya" w:hAnsi="UN-Abhaya"/>
        </w:rPr>
        <w:t>“</w:t>
      </w:r>
      <w:r w:rsidRPr="00737E3C">
        <w:rPr>
          <w:rFonts w:ascii="UN-Abhaya" w:hAnsi="UN-Abhaya"/>
          <w:cs/>
        </w:rPr>
        <w:t xml:space="preserve">අප විසින් පිරිය යුතු </w:t>
      </w:r>
      <w:r w:rsidRPr="00737E3C">
        <w:rPr>
          <w:rFonts w:ascii="UN-Abhaya" w:hAnsi="UN-Abhaya"/>
          <w:cs/>
        </w:rPr>
        <w:lastRenderedPageBreak/>
        <w:t>ධුර කෙතෙක් දැ</w:t>
      </w:r>
      <w:r w:rsidR="00FA399D">
        <w:rPr>
          <w:rFonts w:ascii="UN-Abhaya" w:hAnsi="UN-Abhaya"/>
        </w:rPr>
        <w:t>”</w:t>
      </w:r>
      <w:r w:rsidRPr="00737E3C">
        <w:rPr>
          <w:rFonts w:ascii="UN-Abhaya" w:hAnsi="UN-Abhaya"/>
        </w:rPr>
        <w:t xml:space="preserve"> </w:t>
      </w:r>
      <w:r w:rsidRPr="00737E3C">
        <w:rPr>
          <w:rFonts w:ascii="UN-Abhaya" w:hAnsi="UN-Abhaya"/>
          <w:cs/>
        </w:rPr>
        <w:t>යි අසා දැන</w:t>
      </w:r>
      <w:r w:rsidRPr="00737E3C">
        <w:rPr>
          <w:rFonts w:ascii="UN-Abhaya" w:hAnsi="UN-Abhaya"/>
        </w:rPr>
        <w:t xml:space="preserve">, </w:t>
      </w:r>
      <w:r w:rsidRPr="00737E3C">
        <w:rPr>
          <w:rFonts w:ascii="UN-Abhaya" w:hAnsi="UN-Abhaya"/>
          <w:cs/>
        </w:rPr>
        <w:t>තමන් මහලු බැවින් ග්‍ර</w:t>
      </w:r>
      <w:r w:rsidR="00BB4779">
        <w:rPr>
          <w:rFonts w:ascii="UN-Abhaya" w:hAnsi="UN-Abhaya"/>
          <w:cs/>
        </w:rPr>
        <w:t>න්‍ථ</w:t>
      </w:r>
      <w:r w:rsidRPr="00737E3C">
        <w:rPr>
          <w:rFonts w:ascii="UN-Abhaya" w:hAnsi="UN-Abhaya"/>
          <w:cs/>
        </w:rPr>
        <w:t>ධූරය පුරන්නට නො හැකිය</w:t>
      </w:r>
      <w:r w:rsidRPr="00737E3C">
        <w:rPr>
          <w:rFonts w:ascii="UN-Abhaya" w:hAnsi="UN-Abhaya"/>
        </w:rPr>
        <w:t xml:space="preserve">, </w:t>
      </w:r>
      <w:r w:rsidRPr="00737E3C">
        <w:rPr>
          <w:rFonts w:ascii="UN-Abhaya" w:hAnsi="UN-Abhaya"/>
          <w:cs/>
        </w:rPr>
        <w:t>යි තීරණයට බැස</w:t>
      </w:r>
      <w:r w:rsidRPr="00737E3C">
        <w:rPr>
          <w:rFonts w:ascii="UN-Abhaya" w:hAnsi="UN-Abhaya"/>
        </w:rPr>
        <w:t xml:space="preserve">, </w:t>
      </w:r>
      <w:r w:rsidRPr="00737E3C">
        <w:rPr>
          <w:rFonts w:ascii="UN-Abhaya" w:hAnsi="UN-Abhaya"/>
          <w:cs/>
        </w:rPr>
        <w:t>විද</w:t>
      </w:r>
      <w:r w:rsidR="005E7ED9">
        <w:rPr>
          <w:rFonts w:ascii="UN-Abhaya" w:hAnsi="UN-Abhaya"/>
          <w:cs/>
        </w:rPr>
        <w:t>ර්‍ශ</w:t>
      </w:r>
      <w:r w:rsidRPr="00737E3C">
        <w:rPr>
          <w:rFonts w:ascii="UN-Abhaya" w:hAnsi="UN-Abhaya"/>
          <w:cs/>
        </w:rPr>
        <w:t xml:space="preserve">නා ධුරයෙහි සිත් අලවා කමටහන් කියවා ගත්හ. ඉන් පසු ඔවුහු බුදුරජුන් වෙතින් එක් ම කැලයකට ගොස් කමටහන් වඩන්නට අවසර ඉල්ලූහ. බුදුරජානන් වහන්සේ </w:t>
      </w:r>
      <w:r w:rsidR="00FA399D">
        <w:rPr>
          <w:rFonts w:ascii="UN-Abhaya" w:hAnsi="UN-Abhaya"/>
        </w:rPr>
        <w:t>“</w:t>
      </w:r>
      <w:r w:rsidRPr="00737E3C">
        <w:rPr>
          <w:rFonts w:ascii="UN-Abhaya" w:hAnsi="UN-Abhaya"/>
          <w:cs/>
        </w:rPr>
        <w:t>තමුසේලා යන කැලය කිනම් දැ</w:t>
      </w:r>
      <w:r w:rsidR="00FA399D">
        <w:rPr>
          <w:rFonts w:ascii="UN-Abhaya" w:hAnsi="UN-Abhaya"/>
        </w:rPr>
        <w:t>”</w:t>
      </w:r>
      <w:r w:rsidRPr="00737E3C">
        <w:rPr>
          <w:rFonts w:ascii="UN-Abhaya" w:hAnsi="UN-Abhaya"/>
        </w:rPr>
        <w:t xml:space="preserve"> </w:t>
      </w:r>
      <w:r w:rsidRPr="00737E3C">
        <w:rPr>
          <w:rFonts w:ascii="UN-Abhaya" w:hAnsi="UN-Abhaya"/>
          <w:cs/>
        </w:rPr>
        <w:t>යි ඇසූ කල්හි</w:t>
      </w:r>
      <w:r w:rsidRPr="00737E3C">
        <w:rPr>
          <w:rFonts w:ascii="UN-Abhaya" w:hAnsi="UN-Abhaya"/>
        </w:rPr>
        <w:t xml:space="preserve">, </w:t>
      </w:r>
      <w:r w:rsidR="00FA399D">
        <w:rPr>
          <w:rFonts w:ascii="UN-Abhaya" w:hAnsi="UN-Abhaya"/>
        </w:rPr>
        <w:t>“</w:t>
      </w:r>
      <w:r w:rsidRPr="00737E3C">
        <w:rPr>
          <w:rFonts w:ascii="UN-Abhaya" w:hAnsi="UN-Abhaya"/>
          <w:cs/>
        </w:rPr>
        <w:t>අසුවල් කැල ය</w:t>
      </w:r>
      <w:r w:rsidR="00FA399D">
        <w:rPr>
          <w:rFonts w:ascii="UN-Abhaya" w:hAnsi="UN-Abhaya"/>
        </w:rPr>
        <w:t>”</w:t>
      </w:r>
      <w:r w:rsidRPr="00737E3C">
        <w:rPr>
          <w:rFonts w:ascii="UN-Abhaya" w:hAnsi="UN-Abhaya"/>
        </w:rPr>
        <w:t xml:space="preserve"> </w:t>
      </w:r>
      <w:r w:rsidRPr="00737E3C">
        <w:rPr>
          <w:rFonts w:ascii="UN-Abhaya" w:hAnsi="UN-Abhaya"/>
          <w:cs/>
        </w:rPr>
        <w:t>යි කීහ. ඔවුනට එහි දී හිඟන්නකු නිසා බිය හට ගන්නා බව දුටු බුදුරජානන් වහන්සේ</w:t>
      </w:r>
      <w:r w:rsidRPr="00737E3C">
        <w:rPr>
          <w:rFonts w:ascii="UN-Abhaya" w:hAnsi="UN-Abhaya"/>
        </w:rPr>
        <w:t xml:space="preserve">, </w:t>
      </w:r>
      <w:r w:rsidRPr="00737E3C">
        <w:rPr>
          <w:rFonts w:ascii="UN-Abhaya" w:hAnsi="UN-Abhaya"/>
          <w:cs/>
        </w:rPr>
        <w:t>සංකිච්චයන්</w:t>
      </w:r>
      <w:r w:rsidRPr="00737E3C">
        <w:rPr>
          <w:rFonts w:ascii="UN-Abhaya" w:hAnsi="UN-Abhaya"/>
        </w:rPr>
        <w:t xml:space="preserve">, </w:t>
      </w:r>
      <w:r w:rsidRPr="00737E3C">
        <w:rPr>
          <w:rFonts w:ascii="UN-Abhaya" w:hAnsi="UN-Abhaya"/>
          <w:cs/>
        </w:rPr>
        <w:t xml:space="preserve">ඔවුන් හා ගිය කල්හි </w:t>
      </w:r>
      <w:r w:rsidR="00FA399D">
        <w:rPr>
          <w:rFonts w:ascii="UN-Abhaya" w:hAnsi="UN-Abhaya" w:hint="cs"/>
          <w:cs/>
        </w:rPr>
        <w:t>ඒ</w:t>
      </w:r>
      <w:r w:rsidRPr="00737E3C">
        <w:rPr>
          <w:rFonts w:ascii="UN-Abhaya" w:hAnsi="UN-Abhaya"/>
          <w:cs/>
        </w:rPr>
        <w:t xml:space="preserve"> බිය සන්සිඳෙන බව හා මහණකම මුදුන් පැමිණෙන බව ද දත් සේක. </w:t>
      </w:r>
    </w:p>
    <w:p w14:paraId="019FA7E9" w14:textId="77777777" w:rsidR="009F3698" w:rsidRDefault="004C0CDE" w:rsidP="00704D63">
      <w:pPr>
        <w:spacing w:line="276" w:lineRule="auto"/>
        <w:rPr>
          <w:rFonts w:ascii="UN-Abhaya" w:hAnsi="UN-Abhaya"/>
        </w:rPr>
      </w:pPr>
      <w:r w:rsidRPr="00737E3C">
        <w:rPr>
          <w:rFonts w:ascii="UN-Abhaya" w:hAnsi="UN-Abhaya"/>
          <w:cs/>
        </w:rPr>
        <w:t>ස</w:t>
      </w:r>
      <w:r w:rsidR="009F3698">
        <w:rPr>
          <w:rFonts w:ascii="UN-Abhaya" w:hAnsi="UN-Abhaya" w:hint="cs"/>
          <w:cs/>
        </w:rPr>
        <w:t>ං</w:t>
      </w:r>
      <w:r w:rsidRPr="00737E3C">
        <w:rPr>
          <w:rFonts w:ascii="UN-Abhaya" w:hAnsi="UN-Abhaya"/>
          <w:cs/>
        </w:rPr>
        <w:t>කිච්ච හෙරණ තෙමේ ශාරීපුත්‍ර ස්ථවිරයන් වහන්සේගේ ගෝලනමෙකි. උත්පත්තියෙන් සත් ඇවිරිදි ය. මවු තොමෝ සැවැත් නුවර පොහොසත් ගෙදරක ප්‍රභූ පවුලක උපන්නියක. සංකිච්ච දරුවන් කුස ඉ</w:t>
      </w:r>
      <w:r w:rsidR="009F3698">
        <w:rPr>
          <w:rFonts w:ascii="UN-Abhaya" w:hAnsi="UN-Abhaya" w:hint="cs"/>
          <w:cs/>
        </w:rPr>
        <w:t>න්</w:t>
      </w:r>
      <w:r w:rsidRPr="00737E3C">
        <w:rPr>
          <w:rFonts w:ascii="UN-Abhaya" w:hAnsi="UN-Abhaya"/>
          <w:cs/>
        </w:rPr>
        <w:t>ද දී ම හදිසියේ හට ගත් ලෙඩකින් ඕ තොමෝ මළා ය. මළ සිරුර ගින්නෙන් දවද්දී එහි දරුගැබ පිහිටි කොටස ඉතිරි ව දැවුනේ ය. ඒ දුටු මිනිස්සු නො දැවී ඉතිරි වු කොටස ගින්නෙන් බැහැරට ගෙණ එහි දෙ තුන් තැනකට හුල් වලින් ඇන්නාහ. එක් හුල් පහරක් කුස තුළ හුන් කුඩා දරුගේ ඇස කොණ</w:t>
      </w:r>
      <w:r w:rsidR="009F3698">
        <w:rPr>
          <w:rFonts w:ascii="UN-Abhaya" w:hAnsi="UN-Abhaya" w:hint="cs"/>
          <w:cs/>
        </w:rPr>
        <w:t>ෙ</w:t>
      </w:r>
      <w:r w:rsidRPr="00737E3C">
        <w:rPr>
          <w:rFonts w:ascii="UN-Abhaya" w:hAnsi="UN-Abhaya"/>
          <w:cs/>
        </w:rPr>
        <w:t>ක වැදුන</w:t>
      </w:r>
      <w:r w:rsidR="009F3698">
        <w:rPr>
          <w:rFonts w:ascii="UN-Abhaya" w:hAnsi="UN-Abhaya" w:hint="cs"/>
          <w:cs/>
        </w:rPr>
        <w:t>ේ</w:t>
      </w:r>
      <w:r w:rsidRPr="00737E3C">
        <w:rPr>
          <w:rFonts w:ascii="UN-Abhaya" w:hAnsi="UN-Abhaya"/>
          <w:cs/>
        </w:rPr>
        <w:t xml:space="preserve"> ය. මිනිස්සු නැවත නැවැතත් එයට හුල් වලින් ඇණ බැලුවෝ ද</w:t>
      </w:r>
      <w:r w:rsidRPr="00737E3C">
        <w:rPr>
          <w:rFonts w:ascii="UN-Abhaya" w:hAnsi="UN-Abhaya"/>
        </w:rPr>
        <w:t xml:space="preserve">, </w:t>
      </w:r>
      <w:r w:rsidRPr="00737E3C">
        <w:rPr>
          <w:rFonts w:ascii="UN-Abhaya" w:hAnsi="UN-Abhaya"/>
          <w:cs/>
        </w:rPr>
        <w:t>කිසිවක් නො දැක එය ගිනි අඟුරෙහි ම ලා වසා දමා ගෙවලට ගියහ. ගැබ්මස දැවුනේ ය. ර</w:t>
      </w:r>
      <w:r w:rsidR="009F3698">
        <w:rPr>
          <w:rFonts w:ascii="UN-Abhaya" w:hAnsi="UN-Abhaya" w:hint="cs"/>
          <w:cs/>
        </w:rPr>
        <w:t>න්</w:t>
      </w:r>
      <w:r w:rsidRPr="00737E3C">
        <w:rPr>
          <w:rFonts w:ascii="UN-Abhaya" w:hAnsi="UN-Abhaya"/>
          <w:cs/>
        </w:rPr>
        <w:t>පිළිමයක් වැනි වූ දරු තෙමේ අඟුරු උඩ</w:t>
      </w:r>
      <w:r w:rsidRPr="00737E3C">
        <w:rPr>
          <w:rFonts w:ascii="UN-Abhaya" w:hAnsi="UN-Abhaya"/>
        </w:rPr>
        <w:t xml:space="preserve">, </w:t>
      </w:r>
      <w:r w:rsidRPr="00737E3C">
        <w:rPr>
          <w:rFonts w:ascii="UN-Abhaya" w:hAnsi="UN-Abhaya"/>
          <w:cs/>
        </w:rPr>
        <w:t>පියුමක් මත හුන්නකු සේ හුන්නේ ය.</w:t>
      </w:r>
    </w:p>
    <w:p w14:paraId="04BA3181" w14:textId="36B25E04" w:rsidR="00DF2875" w:rsidRDefault="004C0CDE" w:rsidP="00704D63">
      <w:pPr>
        <w:spacing w:line="276" w:lineRule="auto"/>
        <w:rPr>
          <w:rFonts w:ascii="UN-Abhaya" w:hAnsi="UN-Abhaya"/>
        </w:rPr>
      </w:pPr>
      <w:r w:rsidRPr="00737E3C">
        <w:rPr>
          <w:rFonts w:ascii="UN-Abhaya" w:hAnsi="UN-Abhaya"/>
          <w:cs/>
        </w:rPr>
        <w:t>පශ්චිමභවික</w:t>
      </w:r>
      <w:r w:rsidR="0003542E">
        <w:rPr>
          <w:rFonts w:ascii="UN-Abhaya" w:hAnsi="UN-Abhaya"/>
          <w:cs/>
        </w:rPr>
        <w:t>සත්ත්‍ව</w:t>
      </w:r>
      <w:r w:rsidRPr="00737E3C">
        <w:rPr>
          <w:rFonts w:ascii="UN-Abhaya" w:hAnsi="UN-Abhaya"/>
          <w:cs/>
        </w:rPr>
        <w:t xml:space="preserve"> තෙමේ මහමෙරින් මිරිකුනේ ද</w:t>
      </w:r>
      <w:r w:rsidRPr="00737E3C">
        <w:rPr>
          <w:rFonts w:ascii="UN-Abhaya" w:hAnsi="UN-Abhaya"/>
        </w:rPr>
        <w:t xml:space="preserve">, </w:t>
      </w:r>
      <w:r w:rsidRPr="00737E3C">
        <w:rPr>
          <w:rFonts w:ascii="UN-Abhaya" w:hAnsi="UN-Abhaya"/>
          <w:cs/>
        </w:rPr>
        <w:t>එයට යට වුයේ ද රහත් නො වී නො මියෙන්නේ ය.</w:t>
      </w:r>
      <w:r w:rsidR="00014ECB">
        <w:rPr>
          <w:rFonts w:ascii="UN-Abhaya" w:hAnsi="UN-Abhaya"/>
          <w:cs/>
        </w:rPr>
        <w:t xml:space="preserve"> </w:t>
      </w:r>
    </w:p>
    <w:p w14:paraId="319D5D3F" w14:textId="74F126B3" w:rsidR="00DF2875" w:rsidRDefault="004C0CDE" w:rsidP="00704D63">
      <w:pPr>
        <w:spacing w:line="276" w:lineRule="auto"/>
        <w:rPr>
          <w:rFonts w:ascii="UN-Abhaya" w:hAnsi="UN-Abhaya"/>
        </w:rPr>
      </w:pPr>
      <w:r w:rsidRPr="00737E3C">
        <w:rPr>
          <w:rFonts w:ascii="UN-Abhaya" w:hAnsi="UN-Abhaya"/>
          <w:cs/>
        </w:rPr>
        <w:t>පසුදා නෑයෝ</w:t>
      </w:r>
      <w:r w:rsidRPr="00737E3C">
        <w:rPr>
          <w:rFonts w:ascii="UN-Abhaya" w:hAnsi="UN-Abhaya"/>
        </w:rPr>
        <w:t xml:space="preserve">, </w:t>
      </w:r>
      <w:r w:rsidRPr="00737E3C">
        <w:rPr>
          <w:rFonts w:ascii="UN-Abhaya" w:hAnsi="UN-Abhaya"/>
          <w:cs/>
        </w:rPr>
        <w:t>සෑය නිවනට එහි ගියෝ අඟුරු උඩ හුන් දරු දැක පුදුමයට පැමිණ</w:t>
      </w:r>
      <w:r w:rsidRPr="00737E3C">
        <w:rPr>
          <w:rFonts w:ascii="UN-Abhaya" w:hAnsi="UN-Abhaya"/>
        </w:rPr>
        <w:t xml:space="preserve">, </w:t>
      </w:r>
      <w:r w:rsidRPr="00737E3C">
        <w:rPr>
          <w:rFonts w:ascii="UN-Abhaya" w:hAnsi="UN-Abhaya"/>
          <w:cs/>
        </w:rPr>
        <w:t>මෙතෙක් දරගොඩක් වෙද්දීත් මුළු සිරුර ඉතිරි නො ව දැවෙ</w:t>
      </w:r>
      <w:r w:rsidR="00D84717">
        <w:rPr>
          <w:rFonts w:ascii="UN-Abhaya" w:hAnsi="UN-Abhaya" w:hint="cs"/>
          <w:cs/>
        </w:rPr>
        <w:t>ද්</w:t>
      </w:r>
      <w:r w:rsidRPr="00737E3C">
        <w:rPr>
          <w:rFonts w:ascii="UN-Abhaya" w:hAnsi="UN-Abhaya"/>
          <w:cs/>
        </w:rPr>
        <w:t xml:space="preserve">දිත් මේ දරු නො </w:t>
      </w:r>
      <w:r w:rsidR="00D84717">
        <w:rPr>
          <w:rFonts w:ascii="UN-Abhaya" w:hAnsi="UN-Abhaya" w:hint="cs"/>
          <w:cs/>
        </w:rPr>
        <w:t>දැවු</w:t>
      </w:r>
      <w:r w:rsidRPr="00737E3C">
        <w:rPr>
          <w:rFonts w:ascii="UN-Abhaya" w:hAnsi="UN-Abhaya"/>
          <w:cs/>
        </w:rPr>
        <w:t>නේ කුමක් නිසා ද</w:t>
      </w:r>
      <w:r w:rsidRPr="00737E3C">
        <w:rPr>
          <w:rFonts w:ascii="UN-Abhaya" w:hAnsi="UN-Abhaya"/>
        </w:rPr>
        <w:t xml:space="preserve">, </w:t>
      </w:r>
      <w:r w:rsidRPr="00737E3C">
        <w:rPr>
          <w:rFonts w:ascii="UN-Abhaya" w:hAnsi="UN-Abhaya"/>
          <w:cs/>
        </w:rPr>
        <w:t>මෙයින් ඉදිරියෙහි වන්නේ කිමැ</w:t>
      </w:r>
      <w:r w:rsidR="00D84717">
        <w:rPr>
          <w:rFonts w:ascii="UN-Abhaya" w:hAnsi="UN-Abhaya"/>
        </w:rPr>
        <w:t>?</w:t>
      </w:r>
      <w:r w:rsidRPr="00737E3C">
        <w:rPr>
          <w:rFonts w:ascii="UN-Abhaya" w:hAnsi="UN-Abhaya"/>
        </w:rPr>
        <w:t xml:space="preserve"> </w:t>
      </w:r>
      <w:r w:rsidRPr="00737E3C">
        <w:rPr>
          <w:rFonts w:ascii="UN-Abhaya" w:hAnsi="UN-Abhaya"/>
          <w:cs/>
        </w:rPr>
        <w:t>යි සිතමින් කියමින් දරු ගෙණ ගොස් දරු පිළිබඳ තොරතුරු නිමිති දන්නන් අතින් අසා බැලූහ. ඔවුහු ලකුණු බලා</w:t>
      </w:r>
      <w:r w:rsidRPr="00737E3C">
        <w:rPr>
          <w:rFonts w:ascii="UN-Abhaya" w:hAnsi="UN-Abhaya"/>
        </w:rPr>
        <w:t xml:space="preserve">, </w:t>
      </w:r>
      <w:r w:rsidR="00411A9C">
        <w:rPr>
          <w:rFonts w:ascii="UN-Abhaya" w:hAnsi="UN-Abhaya"/>
        </w:rPr>
        <w:t>“</w:t>
      </w:r>
      <w:r w:rsidRPr="00737E3C">
        <w:rPr>
          <w:rFonts w:ascii="UN-Abhaya" w:hAnsi="UN-Abhaya"/>
          <w:cs/>
        </w:rPr>
        <w:t>මේ දරු ගෙදර සිටියේ නම්</w:t>
      </w:r>
      <w:r w:rsidRPr="00737E3C">
        <w:rPr>
          <w:rFonts w:ascii="UN-Abhaya" w:hAnsi="UN-Abhaya"/>
        </w:rPr>
        <w:t xml:space="preserve">, </w:t>
      </w:r>
      <w:r w:rsidRPr="00737E3C">
        <w:rPr>
          <w:rFonts w:ascii="UN-Abhaya" w:hAnsi="UN-Abhaya"/>
          <w:cs/>
        </w:rPr>
        <w:t>හත්</w:t>
      </w:r>
      <w:r w:rsidR="00411A9C">
        <w:rPr>
          <w:rFonts w:ascii="UN-Abhaya" w:hAnsi="UN-Abhaya"/>
        </w:rPr>
        <w:t xml:space="preserve"> </w:t>
      </w:r>
      <w:r w:rsidR="00411A9C">
        <w:rPr>
          <w:rFonts w:ascii="UN-Abhaya" w:hAnsi="UN-Abhaya" w:hint="cs"/>
          <w:cs/>
        </w:rPr>
        <w:t xml:space="preserve">මුතු පරපුරෙක නෑයෝ හිඟා කන්නෝ ය, පැවිදි වූයේ නම්, පන්සියයක් </w:t>
      </w:r>
      <w:r w:rsidRPr="00737E3C">
        <w:rPr>
          <w:rFonts w:ascii="UN-Abhaya" w:hAnsi="UN-Abhaya"/>
          <w:cs/>
        </w:rPr>
        <w:t>පමණ මහණුන් පිරිවරා තැන තැන ඇවිදින්නේ ය</w:t>
      </w:r>
      <w:r w:rsidRPr="00737E3C">
        <w:rPr>
          <w:rFonts w:ascii="UN-Abhaya" w:hAnsi="UN-Abhaya"/>
        </w:rPr>
        <w:t xml:space="preserve">, </w:t>
      </w:r>
      <w:r w:rsidRPr="00737E3C">
        <w:rPr>
          <w:rFonts w:ascii="UN-Abhaya" w:hAnsi="UN-Abhaya"/>
          <w:cs/>
        </w:rPr>
        <w:t xml:space="preserve">යි කීහ. දරුගේ ඇසෙහි කොණක් හුල් පහරට කැඩී ගොස් තුබූ බැවින් </w:t>
      </w:r>
      <w:r w:rsidRPr="00411A9C">
        <w:rPr>
          <w:rFonts w:ascii="UN-Abhaya" w:hAnsi="UN-Abhaya"/>
          <w:b/>
          <w:bCs/>
          <w:cs/>
        </w:rPr>
        <w:t>ස</w:t>
      </w:r>
      <w:r w:rsidR="00411A9C" w:rsidRPr="00411A9C">
        <w:rPr>
          <w:rFonts w:ascii="UN-Abhaya" w:hAnsi="UN-Abhaya" w:hint="cs"/>
          <w:b/>
          <w:bCs/>
          <w:cs/>
        </w:rPr>
        <w:t>ඞ්</w:t>
      </w:r>
      <w:r w:rsidRPr="00411A9C">
        <w:rPr>
          <w:rFonts w:ascii="UN-Abhaya" w:hAnsi="UN-Abhaya"/>
          <w:b/>
          <w:bCs/>
          <w:cs/>
        </w:rPr>
        <w:t>කිච්ච</w:t>
      </w:r>
      <w:r w:rsidRPr="00737E3C">
        <w:rPr>
          <w:rFonts w:ascii="UN-Abhaya" w:hAnsi="UN-Abhaya"/>
          <w:cs/>
        </w:rPr>
        <w:t xml:space="preserve"> යි ඔහුට නම් කළහ. </w:t>
      </w:r>
      <w:r w:rsidRPr="00860DA8">
        <w:rPr>
          <w:rFonts w:ascii="UN-Abhaya" w:hAnsi="UN-Abhaya"/>
          <w:cs/>
        </w:rPr>
        <w:t>ඔහු පසු</w:t>
      </w:r>
      <w:r w:rsidRPr="00737E3C">
        <w:rPr>
          <w:rFonts w:ascii="UN-Abhaya" w:hAnsi="UN-Abhaya"/>
          <w:cs/>
        </w:rPr>
        <w:t xml:space="preserve"> කාලයෙහි ප්‍රසිද්ධියට ගියේ ද</w:t>
      </w:r>
      <w:r w:rsidRPr="00737E3C">
        <w:rPr>
          <w:rFonts w:ascii="UN-Abhaya" w:hAnsi="UN-Abhaya"/>
        </w:rPr>
        <w:t xml:space="preserve">, </w:t>
      </w:r>
      <w:r w:rsidRPr="00737E3C">
        <w:rPr>
          <w:rFonts w:ascii="UN-Abhaya" w:hAnsi="UN-Abhaya"/>
          <w:cs/>
        </w:rPr>
        <w:t>එනමින් ම ය. ගෙයි අය</w:t>
      </w:r>
      <w:r w:rsidRPr="00737E3C">
        <w:rPr>
          <w:rFonts w:ascii="UN-Abhaya" w:hAnsi="UN-Abhaya"/>
        </w:rPr>
        <w:t xml:space="preserve">, </w:t>
      </w:r>
      <w:r w:rsidR="008F2254">
        <w:rPr>
          <w:rFonts w:ascii="UN-Abhaya" w:hAnsi="UN-Abhaya"/>
        </w:rPr>
        <w:t>“</w:t>
      </w:r>
      <w:r w:rsidRPr="00737E3C">
        <w:rPr>
          <w:rFonts w:ascii="UN-Abhaya" w:hAnsi="UN-Abhaya"/>
          <w:cs/>
        </w:rPr>
        <w:t>වන්නෙක් වේවා</w:t>
      </w:r>
      <w:r w:rsidRPr="00737E3C">
        <w:rPr>
          <w:rFonts w:ascii="UN-Abhaya" w:hAnsi="UN-Abhaya"/>
        </w:rPr>
        <w:t xml:space="preserve">, </w:t>
      </w:r>
      <w:r w:rsidRPr="00737E3C">
        <w:rPr>
          <w:rFonts w:ascii="UN-Abhaya" w:hAnsi="UN-Abhaya"/>
          <w:cs/>
        </w:rPr>
        <w:t>හොඳ යි</w:t>
      </w:r>
      <w:r w:rsidRPr="00737E3C">
        <w:rPr>
          <w:rFonts w:ascii="UN-Abhaya" w:hAnsi="UN-Abhaya"/>
        </w:rPr>
        <w:t xml:space="preserve">, </w:t>
      </w:r>
      <w:r w:rsidRPr="00737E3C">
        <w:rPr>
          <w:rFonts w:ascii="UN-Abhaya" w:hAnsi="UN-Abhaya"/>
          <w:cs/>
        </w:rPr>
        <w:t>සුදුසු විය පැමිණේවා</w:t>
      </w:r>
      <w:r w:rsidRPr="00737E3C">
        <w:rPr>
          <w:rFonts w:ascii="UN-Abhaya" w:hAnsi="UN-Abhaya"/>
        </w:rPr>
        <w:t xml:space="preserve">, </w:t>
      </w:r>
      <w:r w:rsidRPr="00737E3C">
        <w:rPr>
          <w:rFonts w:ascii="UN-Abhaya" w:hAnsi="UN-Abhaya"/>
          <w:cs/>
        </w:rPr>
        <w:t>එවිට අපගේ තෙරුන් වෙත පැවිදි කළ හැකි</w:t>
      </w:r>
      <w:r w:rsidR="008F2254">
        <w:rPr>
          <w:rFonts w:ascii="UN-Abhaya" w:hAnsi="UN-Abhaya"/>
        </w:rPr>
        <w:t>”</w:t>
      </w:r>
      <w:r w:rsidRPr="00737E3C">
        <w:rPr>
          <w:rFonts w:ascii="UN-Abhaya" w:hAnsi="UN-Abhaya"/>
        </w:rPr>
        <w:t xml:space="preserve"> </w:t>
      </w:r>
      <w:r w:rsidRPr="00737E3C">
        <w:rPr>
          <w:rFonts w:ascii="UN-Abhaya" w:hAnsi="UN-Abhaya"/>
          <w:cs/>
        </w:rPr>
        <w:t xml:space="preserve">යි හොඳින් රැක බලා ගත්හ. </w:t>
      </w:r>
      <w:r w:rsidR="00B92513">
        <w:rPr>
          <w:rFonts w:ascii="UN-Abhaya" w:hAnsi="UN-Abhaya"/>
        </w:rPr>
        <w:t>“</w:t>
      </w:r>
      <w:r w:rsidRPr="00737E3C">
        <w:rPr>
          <w:rFonts w:ascii="UN-Abhaya" w:hAnsi="UN-Abhaya"/>
          <w:cs/>
        </w:rPr>
        <w:t>තා මවු කුස වසද්දී තාගේ මවු කළුරිය කළා</w:t>
      </w:r>
      <w:r w:rsidRPr="00737E3C">
        <w:rPr>
          <w:rFonts w:ascii="UN-Abhaya" w:hAnsi="UN-Abhaya"/>
        </w:rPr>
        <w:t xml:space="preserve">, </w:t>
      </w:r>
      <w:r w:rsidRPr="00737E3C">
        <w:rPr>
          <w:rFonts w:ascii="UN-Abhaya" w:hAnsi="UN-Abhaya"/>
          <w:cs/>
        </w:rPr>
        <w:t>මළ සිරුර දවද්දී කුස තුළ හුන්</w:t>
      </w:r>
      <w:r w:rsidR="00B92513">
        <w:rPr>
          <w:rFonts w:ascii="UN-Abhaya" w:hAnsi="UN-Abhaya"/>
        </w:rPr>
        <w:t xml:space="preserve"> </w:t>
      </w:r>
      <w:r w:rsidR="00B92513">
        <w:rPr>
          <w:rFonts w:ascii="UN-Abhaya" w:hAnsi="UN-Abhaya" w:hint="cs"/>
          <w:cs/>
        </w:rPr>
        <w:t>තෝ</w:t>
      </w:r>
      <w:r w:rsidRPr="00737E3C">
        <w:rPr>
          <w:rFonts w:ascii="UN-Abhaya" w:hAnsi="UN-Abhaya"/>
          <w:cs/>
        </w:rPr>
        <w:t xml:space="preserve"> නො දැවුනෙහි</w:t>
      </w:r>
      <w:r w:rsidR="00706845">
        <w:rPr>
          <w:rFonts w:ascii="UN-Abhaya" w:hAnsi="UN-Abhaya"/>
        </w:rPr>
        <w:t>”</w:t>
      </w:r>
      <w:r w:rsidRPr="00737E3C">
        <w:rPr>
          <w:rFonts w:ascii="UN-Abhaya" w:hAnsi="UN-Abhaya"/>
        </w:rPr>
        <w:t xml:space="preserve"> </w:t>
      </w:r>
      <w:r w:rsidRPr="00737E3C">
        <w:rPr>
          <w:rFonts w:ascii="UN-Abhaya" w:hAnsi="UN-Abhaya"/>
          <w:cs/>
        </w:rPr>
        <w:t xml:space="preserve">යි නුවර වැසි කුඩා දරුවන් කියනු අසා සංවේගයට පැමිණි ලදරු තෙමේ </w:t>
      </w:r>
      <w:r w:rsidR="00B1015E">
        <w:rPr>
          <w:rFonts w:ascii="UN-Abhaya" w:hAnsi="UN-Abhaya"/>
        </w:rPr>
        <w:t>“</w:t>
      </w:r>
      <w:r w:rsidRPr="00737E3C">
        <w:rPr>
          <w:rFonts w:ascii="UN-Abhaya" w:hAnsi="UN-Abhaya"/>
          <w:cs/>
        </w:rPr>
        <w:t>මම මහත් බියකින් මිදී සිටි</w:t>
      </w:r>
      <w:r w:rsidR="00B1015E">
        <w:rPr>
          <w:rFonts w:ascii="UN-Abhaya" w:hAnsi="UN-Abhaya" w:hint="cs"/>
          <w:cs/>
        </w:rPr>
        <w:t>මි,</w:t>
      </w:r>
      <w:r w:rsidRPr="00737E3C">
        <w:rPr>
          <w:rFonts w:ascii="UN-Abhaya" w:hAnsi="UN-Abhaya"/>
          <w:cs/>
        </w:rPr>
        <w:t xml:space="preserve"> එහෙයින් ගිහිකම් කිරීම මට න</w:t>
      </w:r>
      <w:r w:rsidR="000B7EF8">
        <w:rPr>
          <w:rFonts w:ascii="UN-Abhaya" w:hAnsi="UN-Abhaya" w:hint="cs"/>
          <w:cs/>
        </w:rPr>
        <w:t>ො</w:t>
      </w:r>
      <w:r w:rsidRPr="00737E3C">
        <w:rPr>
          <w:rFonts w:ascii="UN-Abhaya" w:hAnsi="UN-Abhaya"/>
          <w:cs/>
        </w:rPr>
        <w:t xml:space="preserve"> සුදුසු ය</w:t>
      </w:r>
      <w:r w:rsidRPr="00737E3C">
        <w:rPr>
          <w:rFonts w:ascii="UN-Abhaya" w:hAnsi="UN-Abhaya"/>
        </w:rPr>
        <w:t xml:space="preserve">, </w:t>
      </w:r>
      <w:r w:rsidRPr="00737E3C">
        <w:rPr>
          <w:rFonts w:ascii="UN-Abhaya" w:hAnsi="UN-Abhaya"/>
          <w:cs/>
        </w:rPr>
        <w:t>මට ගිහිකමෙන් වැඩෙක් නො වේ ය</w:t>
      </w:r>
      <w:r w:rsidR="00B1015E">
        <w:rPr>
          <w:rFonts w:ascii="UN-Abhaya" w:hAnsi="UN-Abhaya"/>
        </w:rPr>
        <w:t>”</w:t>
      </w:r>
      <w:r w:rsidRPr="00737E3C">
        <w:rPr>
          <w:rFonts w:ascii="UN-Abhaya" w:hAnsi="UN-Abhaya"/>
        </w:rPr>
        <w:t xml:space="preserve"> </w:t>
      </w:r>
      <w:r w:rsidRPr="00737E3C">
        <w:rPr>
          <w:rFonts w:ascii="UN-Abhaya" w:hAnsi="UN-Abhaya"/>
          <w:cs/>
        </w:rPr>
        <w:t xml:space="preserve">යි නෑයන් වෙත කියා සිටියේ ය. ඔවුහු ද </w:t>
      </w:r>
      <w:r w:rsidR="00B1015E">
        <w:rPr>
          <w:rFonts w:ascii="UN-Abhaya" w:hAnsi="UN-Abhaya"/>
        </w:rPr>
        <w:t>“</w:t>
      </w:r>
      <w:r w:rsidRPr="00737E3C">
        <w:rPr>
          <w:rFonts w:ascii="UN-Abhaya" w:hAnsi="UN-Abhaya"/>
          <w:cs/>
        </w:rPr>
        <w:t>තම අදහස පිරුණේ ය</w:t>
      </w:r>
      <w:r w:rsidR="00B1015E">
        <w:rPr>
          <w:rFonts w:ascii="UN-Abhaya" w:hAnsi="UN-Abhaya"/>
        </w:rPr>
        <w:t>”</w:t>
      </w:r>
      <w:r w:rsidRPr="00737E3C">
        <w:rPr>
          <w:rFonts w:ascii="UN-Abhaya" w:hAnsi="UN-Abhaya"/>
        </w:rPr>
        <w:t xml:space="preserve"> </w:t>
      </w:r>
      <w:r w:rsidRPr="00737E3C">
        <w:rPr>
          <w:rFonts w:ascii="UN-Abhaya" w:hAnsi="UN-Abhaya"/>
          <w:cs/>
        </w:rPr>
        <w:t>යි දරු ගෙණ ගොස් සැරියුත් තෙරුන්ට පැවිදි කරණු පිණිස පාවා දුන්හ. ස්ථවිරයන් වහන්සේ තචපඤ්චකක</w:t>
      </w:r>
      <w:r w:rsidR="00FB0612">
        <w:rPr>
          <w:rFonts w:ascii="UN-Abhaya" w:hAnsi="UN-Abhaya"/>
          <w:cs/>
        </w:rPr>
        <w:t>ර්‍ම</w:t>
      </w:r>
      <w:r w:rsidRPr="00737E3C">
        <w:rPr>
          <w:rFonts w:ascii="UN-Abhaya" w:hAnsi="UN-Abhaya"/>
          <w:cs/>
        </w:rPr>
        <w:t>ස්ථානය කියවා</w:t>
      </w:r>
      <w:r w:rsidR="00B1015E">
        <w:rPr>
          <w:rFonts w:ascii="UN-Abhaya" w:hAnsi="UN-Abhaya" w:hint="cs"/>
          <w:cs/>
        </w:rPr>
        <w:t xml:space="preserve"> ඒ</w:t>
      </w:r>
      <w:r w:rsidRPr="00737E3C">
        <w:rPr>
          <w:rFonts w:ascii="UN-Abhaya" w:hAnsi="UN-Abhaya"/>
          <w:cs/>
        </w:rPr>
        <w:t xml:space="preserve"> දරු පැවිදි කළහ. පැවිද්දට කෙස් කපද්දී ම හෙතෙමේ සිවු පිළිසැඹියාවන් ලබා රහත් වී ය. මේ ස</w:t>
      </w:r>
      <w:r w:rsidR="00602D34">
        <w:rPr>
          <w:rFonts w:ascii="UN-Abhaya" w:hAnsi="UN-Abhaya" w:hint="cs"/>
          <w:cs/>
        </w:rPr>
        <w:t>ං</w:t>
      </w:r>
      <w:r w:rsidRPr="00737E3C">
        <w:rPr>
          <w:rFonts w:ascii="UN-Abhaya" w:hAnsi="UN-Abhaya"/>
          <w:cs/>
        </w:rPr>
        <w:t>කිච්ච හෙරණුන් පිළිබඳ කෙටිකතා ය.</w:t>
      </w:r>
    </w:p>
    <w:p w14:paraId="58C4F7C6" w14:textId="1D019B39" w:rsidR="00DF2875" w:rsidRDefault="004C0CDE" w:rsidP="00704D63">
      <w:pPr>
        <w:spacing w:line="276" w:lineRule="auto"/>
        <w:rPr>
          <w:rFonts w:ascii="UN-Abhaya" w:hAnsi="UN-Abhaya"/>
        </w:rPr>
      </w:pPr>
      <w:r w:rsidRPr="00737E3C">
        <w:rPr>
          <w:rFonts w:ascii="UN-Abhaya" w:hAnsi="UN-Abhaya"/>
          <w:cs/>
        </w:rPr>
        <w:t>වනයට යන්නට අවසර ඉල්ලා සිටි මහණුන්ගේ බිය සන්සිඳී මහණකම මුදුන් පැමිණ</w:t>
      </w:r>
      <w:r w:rsidR="00607A09">
        <w:rPr>
          <w:rFonts w:ascii="UN-Abhaya" w:hAnsi="UN-Abhaya" w:hint="cs"/>
          <w:cs/>
        </w:rPr>
        <w:t>ෙ</w:t>
      </w:r>
      <w:r w:rsidRPr="00737E3C">
        <w:rPr>
          <w:rFonts w:ascii="UN-Abhaya" w:hAnsi="UN-Abhaya"/>
          <w:cs/>
        </w:rPr>
        <w:t xml:space="preserve">න බව දුටු බුදුරජානන් වහන්සේ </w:t>
      </w:r>
      <w:r w:rsidR="00607A09">
        <w:rPr>
          <w:rFonts w:ascii="UN-Abhaya" w:hAnsi="UN-Abhaya"/>
        </w:rPr>
        <w:t>“</w:t>
      </w:r>
      <w:r w:rsidRPr="00737E3C">
        <w:rPr>
          <w:rFonts w:ascii="UN-Abhaya" w:hAnsi="UN-Abhaya"/>
          <w:cs/>
        </w:rPr>
        <w:t>තමුසේලා වනයට යන්නහු නම්</w:t>
      </w:r>
      <w:r w:rsidRPr="00737E3C">
        <w:rPr>
          <w:rFonts w:ascii="UN-Abhaya" w:hAnsi="UN-Abhaya"/>
        </w:rPr>
        <w:t xml:space="preserve">, </w:t>
      </w:r>
      <w:r w:rsidRPr="00737E3C">
        <w:rPr>
          <w:rFonts w:ascii="UN-Abhaya" w:hAnsi="UN-Abhaya"/>
          <w:cs/>
        </w:rPr>
        <w:t>වැඩිමහල් සහෝදර වූ ශාරීපුත්‍ර තැන හමු ව ඒ ගැන කතා කර ගණිවු</w:t>
      </w:r>
      <w:r w:rsidR="00607A09">
        <w:rPr>
          <w:rFonts w:ascii="UN-Abhaya" w:hAnsi="UN-Abhaya"/>
        </w:rPr>
        <w:t>”</w:t>
      </w:r>
      <w:r w:rsidRPr="00737E3C">
        <w:rPr>
          <w:rFonts w:ascii="UN-Abhaya" w:hAnsi="UN-Abhaya"/>
        </w:rPr>
        <w:t xml:space="preserve"> </w:t>
      </w:r>
      <w:r w:rsidRPr="00737E3C">
        <w:rPr>
          <w:rFonts w:ascii="UN-Abhaya" w:hAnsi="UN-Abhaya"/>
          <w:cs/>
        </w:rPr>
        <w:t xml:space="preserve">යි වදාළ සේක. </w:t>
      </w:r>
      <w:r w:rsidR="00721AE7">
        <w:rPr>
          <w:rFonts w:ascii="UN-Abhaya" w:hAnsi="UN-Abhaya"/>
          <w:cs/>
        </w:rPr>
        <w:t>භික්‍ෂූන්</w:t>
      </w:r>
      <w:r w:rsidRPr="00737E3C">
        <w:rPr>
          <w:rFonts w:ascii="UN-Abhaya" w:hAnsi="UN-Abhaya"/>
          <w:cs/>
        </w:rPr>
        <w:t xml:space="preserve"> වහන්සේලා </w:t>
      </w:r>
      <w:r w:rsidR="001C2DCA">
        <w:rPr>
          <w:rFonts w:ascii="UN-Abhaya" w:hAnsi="UN-Abhaya"/>
        </w:rPr>
        <w:t>“</w:t>
      </w:r>
      <w:r w:rsidRPr="00737E3C">
        <w:rPr>
          <w:rFonts w:ascii="UN-Abhaya" w:hAnsi="UN-Abhaya"/>
          <w:cs/>
        </w:rPr>
        <w:t>යහපතැ</w:t>
      </w:r>
      <w:r w:rsidR="001C2DCA">
        <w:rPr>
          <w:rFonts w:ascii="UN-Abhaya" w:hAnsi="UN-Abhaya"/>
        </w:rPr>
        <w:t>”</w:t>
      </w:r>
      <w:r w:rsidRPr="00737E3C">
        <w:rPr>
          <w:rFonts w:ascii="UN-Abhaya" w:hAnsi="UN-Abhaya"/>
          <w:cs/>
        </w:rPr>
        <w:t xml:space="preserve"> යි පිළිගෙණ තෙරුන් වෙත ගිය කල්හි උන්වහන්සේ </w:t>
      </w:r>
      <w:r w:rsidR="001C2DCA">
        <w:rPr>
          <w:rFonts w:ascii="UN-Abhaya" w:hAnsi="UN-Abhaya"/>
        </w:rPr>
        <w:t>“</w:t>
      </w:r>
      <w:r w:rsidRPr="00737E3C">
        <w:rPr>
          <w:rFonts w:ascii="UN-Abhaya" w:hAnsi="UN-Abhaya"/>
          <w:cs/>
        </w:rPr>
        <w:t>ආයුෂ්ම</w:t>
      </w:r>
      <w:r w:rsidR="001C2DCA">
        <w:rPr>
          <w:rFonts w:ascii="UN-Abhaya" w:hAnsi="UN-Abhaya" w:hint="cs"/>
          <w:cs/>
        </w:rPr>
        <w:t>ත්</w:t>
      </w:r>
      <w:r w:rsidRPr="00737E3C">
        <w:rPr>
          <w:rFonts w:ascii="UN-Abhaya" w:hAnsi="UN-Abhaya"/>
          <w:cs/>
        </w:rPr>
        <w:t>නි! ඔබ වහන්සේලා මෙහි ආවහු කිමැ</w:t>
      </w:r>
      <w:r w:rsidR="001C2DCA">
        <w:rPr>
          <w:rFonts w:ascii="UN-Abhaya" w:hAnsi="UN-Abhaya"/>
        </w:rPr>
        <w:t>”</w:t>
      </w:r>
      <w:r w:rsidRPr="00737E3C">
        <w:rPr>
          <w:rFonts w:ascii="UN-Abhaya" w:hAnsi="UN-Abhaya"/>
          <w:cs/>
        </w:rPr>
        <w:t xml:space="preserve"> යි ඇසූහ. </w:t>
      </w:r>
      <w:r w:rsidR="001C2DCA">
        <w:rPr>
          <w:rFonts w:ascii="UN-Abhaya" w:hAnsi="UN-Abhaya"/>
        </w:rPr>
        <w:t>“</w:t>
      </w:r>
      <w:r w:rsidRPr="00737E3C">
        <w:rPr>
          <w:rFonts w:ascii="UN-Abhaya" w:hAnsi="UN-Abhaya"/>
          <w:cs/>
        </w:rPr>
        <w:t>ස්වාමීනි! අප බුදුරජුන් වෙතින් කමටහන් ගෙණ වනයට යන්නට සූදානම් වීමු</w:t>
      </w:r>
      <w:r w:rsidR="001C2DCA">
        <w:rPr>
          <w:rFonts w:ascii="UN-Abhaya" w:hAnsi="UN-Abhaya"/>
        </w:rPr>
        <w:t>,</w:t>
      </w:r>
      <w:r w:rsidRPr="00737E3C">
        <w:rPr>
          <w:rFonts w:ascii="UN-Abhaya" w:hAnsi="UN-Abhaya"/>
          <w:cs/>
        </w:rPr>
        <w:t xml:space="preserve"> එවිට උන්වහන්සේ හාමුදුරුවන් වහන්සේ හමුව දැක කතා කොට යවු</w:t>
      </w:r>
      <w:r w:rsidR="001C2DCA">
        <w:rPr>
          <w:rFonts w:ascii="UN-Abhaya" w:hAnsi="UN-Abhaya"/>
        </w:rPr>
        <w:t xml:space="preserve">” </w:t>
      </w:r>
      <w:r w:rsidRPr="00737E3C">
        <w:rPr>
          <w:rFonts w:ascii="UN-Abhaya" w:hAnsi="UN-Abhaya"/>
          <w:cs/>
        </w:rPr>
        <w:t>යි නියම කළ බැවින් ඔබ වහන්සේ දැක</w:t>
      </w:r>
      <w:r w:rsidRPr="00737E3C">
        <w:rPr>
          <w:rFonts w:ascii="UN-Abhaya" w:hAnsi="UN-Abhaya"/>
        </w:rPr>
        <w:t xml:space="preserve">, </w:t>
      </w:r>
      <w:r w:rsidRPr="00737E3C">
        <w:rPr>
          <w:rFonts w:ascii="UN-Abhaya" w:hAnsi="UN-Abhaya"/>
          <w:cs/>
        </w:rPr>
        <w:t>වැඳ පුදා යන්නට ආවෙමු</w:t>
      </w:r>
      <w:r w:rsidR="001C2DCA">
        <w:rPr>
          <w:rFonts w:ascii="UN-Abhaya" w:hAnsi="UN-Abhaya"/>
        </w:rPr>
        <w:t>”</w:t>
      </w:r>
      <w:r w:rsidRPr="00737E3C">
        <w:rPr>
          <w:rFonts w:ascii="UN-Abhaya" w:hAnsi="UN-Abhaya"/>
        </w:rPr>
        <w:t xml:space="preserve"> </w:t>
      </w:r>
      <w:r w:rsidRPr="00737E3C">
        <w:rPr>
          <w:rFonts w:ascii="UN-Abhaya" w:hAnsi="UN-Abhaya"/>
          <w:cs/>
        </w:rPr>
        <w:t xml:space="preserve">යි </w:t>
      </w:r>
      <w:r w:rsidR="00721AE7">
        <w:rPr>
          <w:rFonts w:ascii="UN-Abhaya" w:hAnsi="UN-Abhaya"/>
          <w:cs/>
        </w:rPr>
        <w:t>භික්‍ෂූන්</w:t>
      </w:r>
      <w:r w:rsidRPr="00737E3C">
        <w:rPr>
          <w:rFonts w:ascii="UN-Abhaya" w:hAnsi="UN-Abhaya"/>
          <w:cs/>
        </w:rPr>
        <w:t xml:space="preserve"> වහන්සේලා දැන් වූහ. </w:t>
      </w:r>
    </w:p>
    <w:p w14:paraId="563FE66E" w14:textId="304B11C2" w:rsidR="004C0CDE" w:rsidRDefault="004C0CDE" w:rsidP="00704D63">
      <w:pPr>
        <w:spacing w:line="276" w:lineRule="auto"/>
        <w:rPr>
          <w:rFonts w:ascii="UN-Abhaya" w:hAnsi="UN-Abhaya"/>
        </w:rPr>
      </w:pPr>
      <w:r w:rsidRPr="00737E3C">
        <w:rPr>
          <w:rFonts w:ascii="UN-Abhaya" w:hAnsi="UN-Abhaya"/>
          <w:cs/>
        </w:rPr>
        <w:t>ශාරීපුත්‍ර ස්ථවිරයන් වහන්සේ</w:t>
      </w:r>
      <w:r w:rsidRPr="00737E3C">
        <w:rPr>
          <w:rFonts w:ascii="UN-Abhaya" w:hAnsi="UN-Abhaya"/>
        </w:rPr>
        <w:t xml:space="preserve">, </w:t>
      </w:r>
      <w:r w:rsidR="009A29AC">
        <w:rPr>
          <w:rFonts w:ascii="UN-Abhaya" w:hAnsi="UN-Abhaya"/>
        </w:rPr>
        <w:t>“</w:t>
      </w:r>
      <w:r w:rsidRPr="00737E3C">
        <w:rPr>
          <w:rFonts w:ascii="UN-Abhaya" w:hAnsi="UN-Abhaya"/>
          <w:cs/>
        </w:rPr>
        <w:t xml:space="preserve">මා පිය බුදුරජානන් වහන්සේ මේ </w:t>
      </w:r>
      <w:r w:rsidR="00721AE7">
        <w:rPr>
          <w:rFonts w:ascii="UN-Abhaya" w:hAnsi="UN-Abhaya"/>
          <w:cs/>
        </w:rPr>
        <w:t>භික්‍ෂූන්</w:t>
      </w:r>
      <w:r w:rsidRPr="00737E3C">
        <w:rPr>
          <w:rFonts w:ascii="UN-Abhaya" w:hAnsi="UN-Abhaya"/>
          <w:cs/>
        </w:rPr>
        <w:t xml:space="preserve"> නිකමට මෙහි නො එවන සේක</w:t>
      </w:r>
      <w:r w:rsidRPr="00737E3C">
        <w:rPr>
          <w:rFonts w:ascii="UN-Abhaya" w:hAnsi="UN-Abhaya"/>
        </w:rPr>
        <w:t xml:space="preserve">, </w:t>
      </w:r>
      <w:r w:rsidRPr="00737E3C">
        <w:rPr>
          <w:rFonts w:ascii="UN-Abhaya" w:hAnsi="UN-Abhaya"/>
          <w:cs/>
        </w:rPr>
        <w:t>මොකක් නමුත් කරුණක් දැක මොවුන් මෙහි එවූහ</w:t>
      </w:r>
      <w:r w:rsidR="009A29AC">
        <w:rPr>
          <w:rFonts w:ascii="UN-Abhaya" w:hAnsi="UN-Abhaya"/>
        </w:rPr>
        <w:t>”</w:t>
      </w:r>
      <w:r w:rsidRPr="00737E3C">
        <w:rPr>
          <w:rFonts w:ascii="UN-Abhaya" w:hAnsi="UN-Abhaya"/>
        </w:rPr>
        <w:t xml:space="preserve"> </w:t>
      </w:r>
      <w:r w:rsidRPr="00737E3C">
        <w:rPr>
          <w:rFonts w:ascii="UN-Abhaya" w:hAnsi="UN-Abhaya"/>
          <w:cs/>
        </w:rPr>
        <w:t>යි සිතන්නෝ කරුණ දැක</w:t>
      </w:r>
      <w:r w:rsidRPr="00737E3C">
        <w:rPr>
          <w:rFonts w:ascii="UN-Abhaya" w:hAnsi="UN-Abhaya"/>
        </w:rPr>
        <w:t xml:space="preserve">, </w:t>
      </w:r>
      <w:r w:rsidRPr="00737E3C">
        <w:rPr>
          <w:rFonts w:ascii="UN-Abhaya" w:hAnsi="UN-Abhaya"/>
          <w:cs/>
        </w:rPr>
        <w:t>ඔබ වහන්සේලාට හෙරණෙක් සිටී දැ</w:t>
      </w:r>
      <w:r w:rsidRPr="00737E3C">
        <w:rPr>
          <w:rFonts w:ascii="UN-Abhaya" w:hAnsi="UN-Abhaya"/>
        </w:rPr>
        <w:t>?</w:t>
      </w:r>
      <w:r w:rsidR="009A29AC">
        <w:rPr>
          <w:rFonts w:ascii="UN-Abhaya" w:hAnsi="UN-Abhaya"/>
        </w:rPr>
        <w:t>”</w:t>
      </w:r>
      <w:r w:rsidRPr="00737E3C">
        <w:rPr>
          <w:rFonts w:ascii="UN-Abhaya" w:hAnsi="UN-Abhaya"/>
        </w:rPr>
        <w:t xml:space="preserve"> </w:t>
      </w:r>
      <w:r w:rsidRPr="00737E3C">
        <w:rPr>
          <w:rFonts w:ascii="UN-Abhaya" w:hAnsi="UN-Abhaya"/>
          <w:cs/>
        </w:rPr>
        <w:t>යි ඇසූහ. භි</w:t>
      </w:r>
      <w:r w:rsidR="00E47F80">
        <w:rPr>
          <w:rFonts w:ascii="UN-Abhaya" w:hAnsi="UN-Abhaya"/>
          <w:cs/>
        </w:rPr>
        <w:t>ක්‍ෂු</w:t>
      </w:r>
      <w:r w:rsidRPr="00737E3C">
        <w:rPr>
          <w:rFonts w:ascii="UN-Abhaya" w:hAnsi="UN-Abhaya"/>
          <w:cs/>
        </w:rPr>
        <w:t xml:space="preserve">හු </w:t>
      </w:r>
      <w:r w:rsidR="009A29AC">
        <w:rPr>
          <w:rFonts w:ascii="UN-Abhaya" w:hAnsi="UN-Abhaya"/>
        </w:rPr>
        <w:t>“</w:t>
      </w:r>
      <w:r w:rsidRPr="00737E3C">
        <w:rPr>
          <w:rFonts w:ascii="UN-Abhaya" w:hAnsi="UN-Abhaya"/>
          <w:cs/>
        </w:rPr>
        <w:t>නැතැ</w:t>
      </w:r>
      <w:r w:rsidR="009A29AC">
        <w:rPr>
          <w:rFonts w:ascii="UN-Abhaya" w:hAnsi="UN-Abhaya"/>
        </w:rPr>
        <w:t>”</w:t>
      </w:r>
      <w:r w:rsidRPr="00737E3C">
        <w:rPr>
          <w:rFonts w:ascii="UN-Abhaya" w:hAnsi="UN-Abhaya"/>
        </w:rPr>
        <w:t xml:space="preserve"> </w:t>
      </w:r>
      <w:r w:rsidRPr="00737E3C">
        <w:rPr>
          <w:rFonts w:ascii="UN-Abhaya" w:hAnsi="UN-Abhaya"/>
          <w:cs/>
        </w:rPr>
        <w:t xml:space="preserve">යි පිළිතුරු දුහ. </w:t>
      </w:r>
      <w:r w:rsidR="009A29AC">
        <w:rPr>
          <w:rFonts w:ascii="UN-Abhaya" w:hAnsi="UN-Abhaya"/>
        </w:rPr>
        <w:t>“</w:t>
      </w:r>
      <w:r w:rsidRPr="00737E3C">
        <w:rPr>
          <w:rFonts w:ascii="UN-Abhaya" w:hAnsi="UN-Abhaya"/>
          <w:cs/>
        </w:rPr>
        <w:t>එසේ නම්</w:t>
      </w:r>
      <w:r w:rsidRPr="00737E3C">
        <w:rPr>
          <w:rFonts w:ascii="UN-Abhaya" w:hAnsi="UN-Abhaya"/>
        </w:rPr>
        <w:t xml:space="preserve">, </w:t>
      </w:r>
      <w:r w:rsidRPr="00737E3C">
        <w:rPr>
          <w:rFonts w:ascii="UN-Abhaya" w:hAnsi="UN-Abhaya"/>
          <w:cs/>
        </w:rPr>
        <w:t xml:space="preserve">මේ </w:t>
      </w:r>
      <w:r w:rsidRPr="00737E3C">
        <w:rPr>
          <w:rFonts w:ascii="UN-Abhaya" w:hAnsi="UN-Abhaya"/>
          <w:cs/>
        </w:rPr>
        <w:lastRenderedPageBreak/>
        <w:t>ස</w:t>
      </w:r>
      <w:r w:rsidR="002725D1">
        <w:rPr>
          <w:rFonts w:ascii="UN-Abhaya" w:hAnsi="UN-Abhaya" w:hint="cs"/>
          <w:cs/>
        </w:rPr>
        <w:t>ං</w:t>
      </w:r>
      <w:r w:rsidRPr="00737E3C">
        <w:rPr>
          <w:rFonts w:ascii="UN-Abhaya" w:hAnsi="UN-Abhaya"/>
          <w:cs/>
        </w:rPr>
        <w:t>කිච්චයන් කැඳවා ගෙණ ය</w:t>
      </w:r>
      <w:r w:rsidR="009A29AC">
        <w:rPr>
          <w:rFonts w:ascii="UN-Abhaya" w:hAnsi="UN-Abhaya" w:hint="cs"/>
          <w:cs/>
        </w:rPr>
        <w:t>වු</w:t>
      </w:r>
      <w:r w:rsidR="009A29AC">
        <w:rPr>
          <w:rFonts w:ascii="UN-Abhaya" w:hAnsi="UN-Abhaya"/>
        </w:rPr>
        <w:t>”</w:t>
      </w:r>
      <w:r w:rsidRPr="00737E3C">
        <w:rPr>
          <w:rFonts w:ascii="UN-Abhaya" w:hAnsi="UN-Abhaya"/>
          <w:cs/>
        </w:rPr>
        <w:t xml:space="preserve"> යි කී විට </w:t>
      </w:r>
      <w:r w:rsidR="001E35C3">
        <w:rPr>
          <w:rFonts w:ascii="UN-Abhaya" w:hAnsi="UN-Abhaya"/>
        </w:rPr>
        <w:t>“</w:t>
      </w:r>
      <w:r w:rsidRPr="00737E3C">
        <w:rPr>
          <w:rFonts w:ascii="UN-Abhaya" w:hAnsi="UN-Abhaya"/>
          <w:cs/>
        </w:rPr>
        <w:t>ආයුෂ්ම</w:t>
      </w:r>
      <w:r w:rsidR="001E35C3">
        <w:rPr>
          <w:rFonts w:ascii="UN-Abhaya" w:hAnsi="UN-Abhaya" w:hint="cs"/>
          <w:cs/>
        </w:rPr>
        <w:t>ත්</w:t>
      </w:r>
      <w:r w:rsidRPr="00737E3C">
        <w:rPr>
          <w:rFonts w:ascii="UN-Abhaya" w:hAnsi="UN-Abhaya"/>
          <w:cs/>
        </w:rPr>
        <w:t>නි! අපට හෙර</w:t>
      </w:r>
      <w:r w:rsidR="001E35C3">
        <w:rPr>
          <w:rFonts w:ascii="UN-Abhaya" w:hAnsi="UN-Abhaya" w:hint="cs"/>
          <w:cs/>
        </w:rPr>
        <w:t>ණ</w:t>
      </w:r>
      <w:r w:rsidRPr="00737E3C">
        <w:rPr>
          <w:rFonts w:ascii="UN-Abhaya" w:hAnsi="UN-Abhaya"/>
          <w:cs/>
        </w:rPr>
        <w:t>කුගෙන් වැඩෙක් නැත</w:t>
      </w:r>
      <w:r w:rsidRPr="00737E3C">
        <w:rPr>
          <w:rFonts w:ascii="UN-Abhaya" w:hAnsi="UN-Abhaya"/>
        </w:rPr>
        <w:t xml:space="preserve">, </w:t>
      </w:r>
      <w:r w:rsidRPr="00737E3C">
        <w:rPr>
          <w:rFonts w:ascii="UN-Abhaya" w:hAnsi="UN-Abhaya"/>
          <w:cs/>
        </w:rPr>
        <w:t>එය අපට කරදරය</w:t>
      </w:r>
      <w:r w:rsidR="001E35C3">
        <w:rPr>
          <w:rFonts w:ascii="UN-Abhaya" w:hAnsi="UN-Abhaya" w:hint="cs"/>
          <w:cs/>
        </w:rPr>
        <w:t>ෙ</w:t>
      </w:r>
      <w:r w:rsidRPr="00737E3C">
        <w:rPr>
          <w:rFonts w:ascii="UN-Abhaya" w:hAnsi="UN-Abhaya"/>
          <w:cs/>
        </w:rPr>
        <w:t>ක් වන්නේ ය</w:t>
      </w:r>
      <w:r w:rsidRPr="00737E3C">
        <w:rPr>
          <w:rFonts w:ascii="UN-Abhaya" w:hAnsi="UN-Abhaya"/>
        </w:rPr>
        <w:t xml:space="preserve">, </w:t>
      </w:r>
      <w:r w:rsidR="001E35C3">
        <w:rPr>
          <w:rFonts w:ascii="UN-Abhaya" w:hAnsi="UN-Abhaya" w:hint="cs"/>
          <w:cs/>
        </w:rPr>
        <w:t>වෙ</w:t>
      </w:r>
      <w:r w:rsidRPr="00737E3C">
        <w:rPr>
          <w:rFonts w:ascii="UN-Abhaya" w:hAnsi="UN-Abhaya"/>
          <w:cs/>
        </w:rPr>
        <w:t>නෙහි වසන අපට කුඩා නමක් වුවමනා නැතැ</w:t>
      </w:r>
      <w:r w:rsidR="001E35C3">
        <w:rPr>
          <w:rFonts w:ascii="UN-Abhaya" w:hAnsi="UN-Abhaya"/>
        </w:rPr>
        <w:t>”</w:t>
      </w:r>
      <w:r w:rsidRPr="00737E3C">
        <w:rPr>
          <w:rFonts w:ascii="UN-Abhaya" w:hAnsi="UN-Abhaya"/>
        </w:rPr>
        <w:t xml:space="preserve"> </w:t>
      </w:r>
      <w:r w:rsidRPr="00737E3C">
        <w:rPr>
          <w:rFonts w:ascii="UN-Abhaya" w:hAnsi="UN-Abhaya"/>
          <w:cs/>
        </w:rPr>
        <w:t xml:space="preserve">යි කීහ. </w:t>
      </w:r>
      <w:r w:rsidR="001E35C3">
        <w:rPr>
          <w:rFonts w:ascii="UN-Abhaya" w:hAnsi="UN-Abhaya"/>
        </w:rPr>
        <w:t>“</w:t>
      </w:r>
      <w:r w:rsidRPr="00737E3C">
        <w:rPr>
          <w:rFonts w:ascii="UN-Abhaya" w:hAnsi="UN-Abhaya"/>
          <w:cs/>
        </w:rPr>
        <w:t>ඇවැත්නි!</w:t>
      </w:r>
      <w:r w:rsidR="00DF2875">
        <w:rPr>
          <w:rFonts w:ascii="UN-Abhaya" w:hAnsi="UN-Abhaya"/>
        </w:rPr>
        <w:t xml:space="preserve"> </w:t>
      </w:r>
      <w:r w:rsidRPr="00737E3C">
        <w:rPr>
          <w:rFonts w:ascii="UN-Abhaya" w:hAnsi="UN-Abhaya"/>
          <w:cs/>
        </w:rPr>
        <w:t>එසේ න</w:t>
      </w:r>
      <w:r w:rsidR="000B7EF8">
        <w:rPr>
          <w:rFonts w:ascii="UN-Abhaya" w:hAnsi="UN-Abhaya" w:hint="cs"/>
          <w:cs/>
        </w:rPr>
        <w:t>ො</w:t>
      </w:r>
      <w:r w:rsidRPr="00737E3C">
        <w:rPr>
          <w:rFonts w:ascii="UN-Abhaya" w:hAnsi="UN-Abhaya"/>
          <w:cs/>
        </w:rPr>
        <w:t xml:space="preserve"> සිතවූ</w:t>
      </w:r>
      <w:r w:rsidRPr="00737E3C">
        <w:rPr>
          <w:rFonts w:ascii="UN-Abhaya" w:hAnsi="UN-Abhaya"/>
        </w:rPr>
        <w:t xml:space="preserve">, </w:t>
      </w:r>
      <w:r w:rsidRPr="00737E3C">
        <w:rPr>
          <w:rFonts w:ascii="UN-Abhaya" w:hAnsi="UN-Abhaya"/>
          <w:cs/>
        </w:rPr>
        <w:t>නො කියවු</w:t>
      </w:r>
      <w:r w:rsidRPr="00737E3C">
        <w:rPr>
          <w:rFonts w:ascii="UN-Abhaya" w:hAnsi="UN-Abhaya"/>
        </w:rPr>
        <w:t xml:space="preserve">, </w:t>
      </w:r>
      <w:r w:rsidRPr="00737E3C">
        <w:rPr>
          <w:rFonts w:ascii="UN-Abhaya" w:hAnsi="UN-Abhaya"/>
          <w:cs/>
        </w:rPr>
        <w:t>මේ හ</w:t>
      </w:r>
      <w:r w:rsidR="001E35C3">
        <w:rPr>
          <w:rFonts w:ascii="UN-Abhaya" w:hAnsi="UN-Abhaya" w:hint="cs"/>
          <w:cs/>
        </w:rPr>
        <w:t>ෙ</w:t>
      </w:r>
      <w:r w:rsidRPr="00737E3C">
        <w:rPr>
          <w:rFonts w:ascii="UN-Abhaya" w:hAnsi="UN-Abhaya"/>
          <w:cs/>
        </w:rPr>
        <w:t>රණ ගෙන් ඔබ වහන්සේලාට කිසිත් කරදරයක් නො වන්නේ ය</w:t>
      </w:r>
      <w:r w:rsidRPr="00737E3C">
        <w:rPr>
          <w:rFonts w:ascii="UN-Abhaya" w:hAnsi="UN-Abhaya"/>
        </w:rPr>
        <w:t xml:space="preserve">, </w:t>
      </w:r>
      <w:r w:rsidRPr="00737E3C">
        <w:rPr>
          <w:rFonts w:ascii="UN-Abhaya" w:hAnsi="UN-Abhaya"/>
          <w:cs/>
        </w:rPr>
        <w:t>මේ නම අන් හෙරණුන් සේ නො වේ</w:t>
      </w:r>
      <w:r w:rsidR="001E35C3">
        <w:rPr>
          <w:rFonts w:ascii="UN-Abhaya" w:hAnsi="UN-Abhaya" w:hint="cs"/>
          <w:cs/>
        </w:rPr>
        <w:t>,</w:t>
      </w:r>
      <w:r w:rsidRPr="00737E3C">
        <w:rPr>
          <w:rFonts w:ascii="UN-Abhaya" w:hAnsi="UN-Abhaya"/>
          <w:cs/>
        </w:rPr>
        <w:t xml:space="preserve"> සමහර විට ඔබ වහන්සේලාගෙන් ඒ</w:t>
      </w:r>
      <w:r w:rsidRPr="00737E3C">
        <w:rPr>
          <w:rFonts w:ascii="UN-Abhaya" w:hAnsi="UN-Abhaya"/>
        </w:rPr>
        <w:t xml:space="preserve"> </w:t>
      </w:r>
      <w:r w:rsidRPr="00737E3C">
        <w:rPr>
          <w:rFonts w:ascii="UN-Abhaya" w:hAnsi="UN-Abhaya"/>
          <w:cs/>
        </w:rPr>
        <w:t>කුඩානමට කරදර විය හැකි ය</w:t>
      </w:r>
      <w:r w:rsidRPr="00737E3C">
        <w:rPr>
          <w:rFonts w:ascii="UN-Abhaya" w:hAnsi="UN-Abhaya"/>
        </w:rPr>
        <w:t xml:space="preserve">, </w:t>
      </w:r>
      <w:r w:rsidRPr="00737E3C">
        <w:rPr>
          <w:rFonts w:ascii="UN-Abhaya" w:hAnsi="UN-Abhaya"/>
          <w:cs/>
        </w:rPr>
        <w:t>බුදුරජානන් වහන්සේත් ඔබ වහන්සේලා</w:t>
      </w:r>
      <w:r w:rsidRPr="00737E3C">
        <w:rPr>
          <w:rFonts w:ascii="UN-Abhaya" w:hAnsi="UN-Abhaya"/>
        </w:rPr>
        <w:t xml:space="preserve"> </w:t>
      </w:r>
      <w:r w:rsidRPr="00737E3C">
        <w:rPr>
          <w:rFonts w:ascii="UN-Abhaya" w:hAnsi="UN-Abhaya"/>
          <w:cs/>
        </w:rPr>
        <w:t>නිකමට මෙහි නො එවූහ</w:t>
      </w:r>
      <w:r w:rsidRPr="00737E3C">
        <w:rPr>
          <w:rFonts w:ascii="UN-Abhaya" w:hAnsi="UN-Abhaya"/>
        </w:rPr>
        <w:t xml:space="preserve">, </w:t>
      </w:r>
      <w:r w:rsidRPr="00737E3C">
        <w:rPr>
          <w:rFonts w:ascii="UN-Abhaya" w:hAnsi="UN-Abhaya"/>
          <w:cs/>
        </w:rPr>
        <w:t>තමුන්නාන්සේලා මෙහි අවුත් පෙරළා යන ගමන</w:t>
      </w:r>
      <w:r w:rsidR="001E35C3">
        <w:rPr>
          <w:rFonts w:ascii="UN-Abhaya" w:hAnsi="UN-Abhaya" w:hint="cs"/>
          <w:cs/>
        </w:rPr>
        <w:t>ේ</w:t>
      </w:r>
      <w:r w:rsidRPr="00737E3C">
        <w:rPr>
          <w:rFonts w:ascii="UN-Abhaya" w:hAnsi="UN-Abhaya"/>
          <w:cs/>
        </w:rPr>
        <w:t xml:space="preserve"> මා විසින් තමුන්නාන්සේලා සමග හෙරණකු පිටත් කරණු ඇතැ</w:t>
      </w:r>
      <w:r w:rsidRPr="00737E3C">
        <w:rPr>
          <w:rFonts w:ascii="UN-Abhaya" w:hAnsi="UN-Abhaya"/>
        </w:rPr>
        <w:t xml:space="preserve"> </w:t>
      </w:r>
      <w:r w:rsidRPr="00737E3C">
        <w:rPr>
          <w:rFonts w:ascii="UN-Abhaya" w:hAnsi="UN-Abhaya"/>
          <w:cs/>
        </w:rPr>
        <w:t>යි සිතා මෙහි එවූහ</w:t>
      </w:r>
      <w:r w:rsidRPr="00737E3C">
        <w:rPr>
          <w:rFonts w:ascii="UN-Abhaya" w:hAnsi="UN-Abhaya"/>
        </w:rPr>
        <w:t xml:space="preserve">, </w:t>
      </w:r>
      <w:r w:rsidRPr="00737E3C">
        <w:rPr>
          <w:rFonts w:ascii="UN-Abhaya" w:hAnsi="UN-Abhaya"/>
          <w:cs/>
        </w:rPr>
        <w:t>ඒ නිසා මේ කුඩා නම කැටු ව</w:t>
      </w:r>
      <w:r w:rsidRPr="00737E3C">
        <w:rPr>
          <w:rFonts w:ascii="UN-Abhaya" w:hAnsi="UN-Abhaya"/>
        </w:rPr>
        <w:t xml:space="preserve"> </w:t>
      </w:r>
      <w:r w:rsidRPr="00737E3C">
        <w:rPr>
          <w:rFonts w:ascii="UN-Abhaya" w:hAnsi="UN-Abhaya"/>
          <w:cs/>
        </w:rPr>
        <w:t>යවු</w:t>
      </w:r>
      <w:r w:rsidR="003925F1">
        <w:rPr>
          <w:rFonts w:ascii="UN-Abhaya" w:hAnsi="UN-Abhaya"/>
        </w:rPr>
        <w:t>”</w:t>
      </w:r>
      <w:r w:rsidRPr="00737E3C">
        <w:rPr>
          <w:rFonts w:ascii="UN-Abhaya" w:hAnsi="UN-Abhaya"/>
        </w:rPr>
        <w:t xml:space="preserve"> </w:t>
      </w:r>
      <w:r w:rsidRPr="00737E3C">
        <w:rPr>
          <w:rFonts w:ascii="UN-Abhaya" w:hAnsi="UN-Abhaya"/>
          <w:cs/>
        </w:rPr>
        <w:t>යි ස්ථවිරයන් වහන්සේ කීහ.</w:t>
      </w:r>
      <w:r w:rsidR="00014ECB">
        <w:rPr>
          <w:rFonts w:ascii="UN-Abhaya" w:hAnsi="UN-Abhaya"/>
          <w:cs/>
        </w:rPr>
        <w:t xml:space="preserve"> </w:t>
      </w:r>
    </w:p>
    <w:p w14:paraId="6C77DF9A" w14:textId="56D0605C" w:rsidR="004C0CDE" w:rsidRDefault="004C0CDE" w:rsidP="00704D63">
      <w:pPr>
        <w:spacing w:line="276" w:lineRule="auto"/>
        <w:rPr>
          <w:rFonts w:ascii="UN-Abhaya" w:hAnsi="UN-Abhaya"/>
        </w:rPr>
      </w:pPr>
      <w:r w:rsidRPr="00737E3C">
        <w:rPr>
          <w:rFonts w:ascii="UN-Abhaya" w:hAnsi="UN-Abhaya"/>
          <w:cs/>
        </w:rPr>
        <w:t xml:space="preserve">එකල්හි ඔවුහු </w:t>
      </w:r>
      <w:r w:rsidR="00126778">
        <w:rPr>
          <w:rFonts w:ascii="UN-Abhaya" w:hAnsi="UN-Abhaya"/>
        </w:rPr>
        <w:t>“</w:t>
      </w:r>
      <w:r w:rsidRPr="00737E3C">
        <w:rPr>
          <w:rFonts w:ascii="UN-Abhaya" w:hAnsi="UN-Abhaya"/>
          <w:cs/>
        </w:rPr>
        <w:t>යහපතැ</w:t>
      </w:r>
      <w:r w:rsidR="00126778">
        <w:rPr>
          <w:rFonts w:ascii="UN-Abhaya" w:hAnsi="UN-Abhaya"/>
        </w:rPr>
        <w:t>”</w:t>
      </w:r>
      <w:r w:rsidRPr="00737E3C">
        <w:rPr>
          <w:rFonts w:ascii="UN-Abhaya" w:hAnsi="UN-Abhaya"/>
        </w:rPr>
        <w:t xml:space="preserve"> </w:t>
      </w:r>
      <w:r w:rsidRPr="00737E3C">
        <w:rPr>
          <w:rFonts w:ascii="UN-Abhaya" w:hAnsi="UN-Abhaya"/>
          <w:cs/>
        </w:rPr>
        <w:t>යි පිළිගෙණ හෙරණුන් ද ගෙ</w:t>
      </w:r>
      <w:r w:rsidR="00126778">
        <w:rPr>
          <w:rFonts w:ascii="UN-Abhaya" w:hAnsi="UN-Abhaya" w:hint="cs"/>
          <w:cs/>
        </w:rPr>
        <w:t>ණ</w:t>
      </w:r>
      <w:r w:rsidRPr="00737E3C">
        <w:rPr>
          <w:rFonts w:ascii="UN-Abhaya" w:hAnsi="UN-Abhaya"/>
          <w:cs/>
        </w:rPr>
        <w:t xml:space="preserve"> තෙරුන් හමු ව වෙහෙරින් නික්ම පිළිවෙළින් යන්නෝ</w:t>
      </w:r>
      <w:r w:rsidRPr="00737E3C">
        <w:rPr>
          <w:rFonts w:ascii="UN-Abhaya" w:hAnsi="UN-Abhaya"/>
        </w:rPr>
        <w:t xml:space="preserve">, </w:t>
      </w:r>
      <w:r w:rsidRPr="00737E3C">
        <w:rPr>
          <w:rFonts w:ascii="UN-Abhaya" w:hAnsi="UN-Abhaya"/>
          <w:cs/>
        </w:rPr>
        <w:t>එක්සිය විසි යොදුනකින් ඈත්හි වූ ගෙවල් දහසක් පමණ ඇති ගමකට ඇතුල් වුහ. එ ගම්වැස්සෝ</w:t>
      </w:r>
      <w:r w:rsidRPr="00737E3C">
        <w:rPr>
          <w:rFonts w:ascii="UN-Abhaya" w:hAnsi="UN-Abhaya"/>
        </w:rPr>
        <w:t xml:space="preserve">, </w:t>
      </w:r>
      <w:r w:rsidRPr="00737E3C">
        <w:rPr>
          <w:rFonts w:ascii="UN-Abhaya" w:hAnsi="UN-Abhaya"/>
          <w:cs/>
        </w:rPr>
        <w:t xml:space="preserve">ඒ </w:t>
      </w:r>
      <w:r w:rsidR="00721AE7">
        <w:rPr>
          <w:rFonts w:ascii="UN-Abhaya" w:hAnsi="UN-Abhaya"/>
          <w:cs/>
        </w:rPr>
        <w:t>භික්‍ෂූන්</w:t>
      </w:r>
      <w:r w:rsidRPr="00737E3C">
        <w:rPr>
          <w:rFonts w:ascii="UN-Abhaya" w:hAnsi="UN-Abhaya"/>
          <w:cs/>
        </w:rPr>
        <w:t xml:space="preserve"> දැක පහන් සිත් ඇති ව මනා කොට වළඳවා</w:t>
      </w:r>
      <w:r w:rsidRPr="00737E3C">
        <w:rPr>
          <w:rFonts w:ascii="UN-Abhaya" w:hAnsi="UN-Abhaya"/>
        </w:rPr>
        <w:t xml:space="preserve">, </w:t>
      </w:r>
      <w:r w:rsidR="00126778">
        <w:rPr>
          <w:rFonts w:ascii="UN-Abhaya" w:hAnsi="UN-Abhaya"/>
        </w:rPr>
        <w:t>“</w:t>
      </w:r>
      <w:r w:rsidRPr="00737E3C">
        <w:rPr>
          <w:rFonts w:ascii="UN-Abhaya" w:hAnsi="UN-Abhaya"/>
          <w:cs/>
        </w:rPr>
        <w:t>ඔබ වහන්සේලා කොහි වඩින්නහු දැ</w:t>
      </w:r>
      <w:r w:rsidRPr="00737E3C">
        <w:rPr>
          <w:rFonts w:ascii="UN-Abhaya" w:hAnsi="UN-Abhaya"/>
        </w:rPr>
        <w:t>?</w:t>
      </w:r>
      <w:r w:rsidR="00126778">
        <w:rPr>
          <w:rFonts w:ascii="UN-Abhaya" w:hAnsi="UN-Abhaya"/>
        </w:rPr>
        <w:t>”</w:t>
      </w:r>
      <w:r w:rsidRPr="00737E3C">
        <w:rPr>
          <w:rFonts w:ascii="UN-Abhaya" w:hAnsi="UN-Abhaya"/>
        </w:rPr>
        <w:t xml:space="preserve"> </w:t>
      </w:r>
      <w:r w:rsidRPr="00737E3C">
        <w:rPr>
          <w:rFonts w:ascii="UN-Abhaya" w:hAnsi="UN-Abhaya"/>
          <w:cs/>
        </w:rPr>
        <w:t xml:space="preserve">යි අසා </w:t>
      </w:r>
      <w:r w:rsidR="00126778">
        <w:rPr>
          <w:rFonts w:ascii="UN-Abhaya" w:hAnsi="UN-Abhaya"/>
        </w:rPr>
        <w:t>“</w:t>
      </w:r>
      <w:r w:rsidRPr="00737E3C">
        <w:rPr>
          <w:rFonts w:ascii="UN-Abhaya" w:hAnsi="UN-Abhaya"/>
          <w:cs/>
        </w:rPr>
        <w:t>පහසු තැනක් බලා ය</w:t>
      </w:r>
      <w:r w:rsidR="00126778">
        <w:rPr>
          <w:rFonts w:ascii="UN-Abhaya" w:hAnsi="UN-Abhaya" w:hint="cs"/>
          <w:cs/>
        </w:rPr>
        <w:t>න්</w:t>
      </w:r>
      <w:r w:rsidRPr="00737E3C">
        <w:rPr>
          <w:rFonts w:ascii="UN-Abhaya" w:hAnsi="UN-Abhaya"/>
          <w:cs/>
        </w:rPr>
        <w:t>නෙමු</w:t>
      </w:r>
      <w:r w:rsidR="00126778">
        <w:rPr>
          <w:rFonts w:ascii="UN-Abhaya" w:hAnsi="UN-Abhaya"/>
        </w:rPr>
        <w:t xml:space="preserve">” </w:t>
      </w:r>
      <w:r w:rsidRPr="00737E3C">
        <w:rPr>
          <w:rFonts w:ascii="UN-Abhaya" w:hAnsi="UN-Abhaya"/>
          <w:cs/>
        </w:rPr>
        <w:t>යි කී කල්හි පාමුල්හි වැටී</w:t>
      </w:r>
      <w:r w:rsidR="00B04178">
        <w:rPr>
          <w:rFonts w:ascii="UN-Abhaya" w:hAnsi="UN-Abhaya" w:hint="cs"/>
          <w:cs/>
        </w:rPr>
        <w:t>,</w:t>
      </w:r>
      <w:r w:rsidRPr="00737E3C">
        <w:rPr>
          <w:rFonts w:ascii="UN-Abhaya" w:hAnsi="UN-Abhaya"/>
          <w:cs/>
        </w:rPr>
        <w:t xml:space="preserve"> </w:t>
      </w:r>
      <w:r w:rsidR="00B04178">
        <w:rPr>
          <w:rFonts w:ascii="UN-Abhaya" w:hAnsi="UN-Abhaya" w:hint="cs"/>
          <w:cs/>
        </w:rPr>
        <w:t>“</w:t>
      </w:r>
      <w:r w:rsidRPr="00737E3C">
        <w:rPr>
          <w:rFonts w:ascii="UN-Abhaya" w:hAnsi="UN-Abhaya"/>
          <w:cs/>
        </w:rPr>
        <w:t>ස්වාමීනි! ස්වාමීන් වහන්සේලා මේ වස් තෙමස මෙහි වැඩ වසන්නෝ නම්</w:t>
      </w:r>
      <w:r w:rsidRPr="00737E3C">
        <w:rPr>
          <w:rFonts w:ascii="UN-Abhaya" w:hAnsi="UN-Abhaya"/>
        </w:rPr>
        <w:t xml:space="preserve">, </w:t>
      </w:r>
      <w:r w:rsidRPr="00737E3C">
        <w:rPr>
          <w:rFonts w:ascii="UN-Abhaya" w:hAnsi="UN-Abhaya"/>
          <w:cs/>
        </w:rPr>
        <w:t xml:space="preserve">අපි තිසරණයෙහි පිහිටා </w:t>
      </w:r>
      <w:r w:rsidR="00B04178">
        <w:rPr>
          <w:rFonts w:ascii="UN-Abhaya" w:hAnsi="UN-Abhaya" w:hint="cs"/>
          <w:cs/>
        </w:rPr>
        <w:t>පන්</w:t>
      </w:r>
      <w:r w:rsidRPr="00737E3C">
        <w:rPr>
          <w:rFonts w:ascii="UN-Abhaya" w:hAnsi="UN-Abhaya"/>
          <w:cs/>
        </w:rPr>
        <w:t>සිල් සමාදන් වී ගෙණ</w:t>
      </w:r>
      <w:r w:rsidRPr="00737E3C">
        <w:rPr>
          <w:rFonts w:ascii="UN-Abhaya" w:hAnsi="UN-Abhaya"/>
        </w:rPr>
        <w:t xml:space="preserve">, </w:t>
      </w:r>
      <w:r w:rsidRPr="00737E3C">
        <w:rPr>
          <w:rFonts w:ascii="UN-Abhaya" w:hAnsi="UN-Abhaya"/>
          <w:cs/>
        </w:rPr>
        <w:t>පොහෝ දිනයන්හි පෙහෙ ව පින් දහම් කර</w:t>
      </w:r>
      <w:r w:rsidR="00B04178">
        <w:rPr>
          <w:rFonts w:ascii="UN-Abhaya" w:hAnsi="UN-Abhaya" w:hint="cs"/>
          <w:cs/>
        </w:rPr>
        <w:t>න්</w:t>
      </w:r>
      <w:r w:rsidRPr="00737E3C">
        <w:rPr>
          <w:rFonts w:ascii="UN-Abhaya" w:hAnsi="UN-Abhaya"/>
          <w:cs/>
        </w:rPr>
        <w:t>නෙමු</w:t>
      </w:r>
      <w:r w:rsidR="00B04178">
        <w:rPr>
          <w:rFonts w:ascii="UN-Abhaya" w:hAnsi="UN-Abhaya"/>
        </w:rPr>
        <w:t>”</w:t>
      </w:r>
      <w:r w:rsidRPr="00737E3C">
        <w:rPr>
          <w:rFonts w:ascii="UN-Abhaya" w:hAnsi="UN-Abhaya"/>
          <w:cs/>
        </w:rPr>
        <w:t xml:space="preserve"> යි</w:t>
      </w:r>
      <w:r w:rsidR="00B04178">
        <w:rPr>
          <w:rFonts w:ascii="UN-Abhaya" w:hAnsi="UN-Abhaya"/>
        </w:rPr>
        <w:t>,</w:t>
      </w:r>
      <w:r w:rsidRPr="00737E3C">
        <w:rPr>
          <w:rFonts w:ascii="UN-Abhaya" w:hAnsi="UN-Abhaya"/>
          <w:cs/>
        </w:rPr>
        <w:t xml:space="preserve"> නවතින්නට ආරාධනා කළහ. උන්වහන්සේලා ඒ ආරාධනාව ඉවසූහ. ගම්වැස්සෝ ආරාධනාව ඉවසූබව දැන</w:t>
      </w:r>
      <w:r w:rsidRPr="00737E3C">
        <w:rPr>
          <w:rFonts w:ascii="UN-Abhaya" w:hAnsi="UN-Abhaya"/>
        </w:rPr>
        <w:t xml:space="preserve">, </w:t>
      </w:r>
      <w:r w:rsidRPr="00737E3C">
        <w:rPr>
          <w:rFonts w:ascii="UN-Abhaya" w:hAnsi="UN-Abhaya"/>
          <w:cs/>
        </w:rPr>
        <w:t>රෑ වසන තැන් දාවල වසන තැන්</w:t>
      </w:r>
      <w:r w:rsidRPr="00737E3C">
        <w:rPr>
          <w:rFonts w:ascii="UN-Abhaya" w:hAnsi="UN-Abhaya"/>
        </w:rPr>
        <w:t xml:space="preserve">, </w:t>
      </w:r>
      <w:r w:rsidRPr="00737E3C">
        <w:rPr>
          <w:rFonts w:ascii="UN-Abhaya" w:hAnsi="UN-Abhaya"/>
          <w:cs/>
        </w:rPr>
        <w:t>සක්මන් කරණ තැන්</w:t>
      </w:r>
      <w:r w:rsidRPr="00737E3C">
        <w:rPr>
          <w:rFonts w:ascii="UN-Abhaya" w:hAnsi="UN-Abhaya"/>
        </w:rPr>
        <w:t xml:space="preserve">, </w:t>
      </w:r>
      <w:r w:rsidRPr="00737E3C">
        <w:rPr>
          <w:rFonts w:ascii="UN-Abhaya" w:hAnsi="UN-Abhaya"/>
          <w:cs/>
        </w:rPr>
        <w:t xml:space="preserve">පන්සල් කුටි සියල්ල පිළියෙල කොට වඩා හිඳුවා ඉතා ඕනෑ කමින් උපස්ථාන කළහ. </w:t>
      </w:r>
    </w:p>
    <w:p w14:paraId="4DCA0863" w14:textId="2006AD5B" w:rsidR="004C0CDE" w:rsidRDefault="004C0CDE" w:rsidP="00704D63">
      <w:pPr>
        <w:spacing w:line="276" w:lineRule="auto"/>
        <w:rPr>
          <w:rFonts w:ascii="UN-Abhaya" w:hAnsi="UN-Abhaya"/>
        </w:rPr>
      </w:pPr>
      <w:r w:rsidRPr="00737E3C">
        <w:rPr>
          <w:rFonts w:ascii="UN-Abhaya" w:hAnsi="UN-Abhaya"/>
          <w:cs/>
        </w:rPr>
        <w:t xml:space="preserve">ඒ ස්ථවිරයන් වහන්සේලා වස් වසන දවසෙහි එක් තැනෙක රැස් ව </w:t>
      </w:r>
      <w:r w:rsidR="003A74D7">
        <w:rPr>
          <w:rFonts w:ascii="UN-Abhaya" w:hAnsi="UN-Abhaya"/>
        </w:rPr>
        <w:t>“</w:t>
      </w:r>
      <w:r w:rsidRPr="00737E3C">
        <w:rPr>
          <w:rFonts w:ascii="UN-Abhaya" w:hAnsi="UN-Abhaya"/>
          <w:cs/>
        </w:rPr>
        <w:t>ඇවැත්නි! අපි ජීවමාන බුදුරජුන්ගෙන් කමටහන් ගෙණ ආවෝ වෙමු</w:t>
      </w:r>
      <w:r w:rsidRPr="00737E3C">
        <w:rPr>
          <w:rFonts w:ascii="UN-Abhaya" w:hAnsi="UN-Abhaya"/>
        </w:rPr>
        <w:t xml:space="preserve">, </w:t>
      </w:r>
      <w:r w:rsidRPr="00737E3C">
        <w:rPr>
          <w:rFonts w:ascii="UN-Abhaya" w:hAnsi="UN-Abhaya"/>
          <w:cs/>
        </w:rPr>
        <w:t>පිළිවෙත් පිරීමෙන් ම බුදුරජුන් සතුටු කරණු මිසක් උගත් කමින් වත්පොහොසත් කමින් උන්වහන්සේ සතුටු කරණු බැරි ය</w:t>
      </w:r>
      <w:r w:rsidRPr="00737E3C">
        <w:rPr>
          <w:rFonts w:ascii="UN-Abhaya" w:hAnsi="UN-Abhaya"/>
        </w:rPr>
        <w:t xml:space="preserve">, </w:t>
      </w:r>
      <w:r w:rsidRPr="00737E3C">
        <w:rPr>
          <w:rFonts w:ascii="UN-Abhaya" w:hAnsi="UN-Abhaya"/>
          <w:cs/>
        </w:rPr>
        <w:t>නිරයෙහි දොර නිතර ඇරී පවත්නේ ය</w:t>
      </w:r>
      <w:r w:rsidRPr="00737E3C">
        <w:rPr>
          <w:rFonts w:ascii="UN-Abhaya" w:hAnsi="UN-Abhaya"/>
        </w:rPr>
        <w:t xml:space="preserve">, </w:t>
      </w:r>
      <w:r w:rsidRPr="00737E3C">
        <w:rPr>
          <w:rFonts w:ascii="UN-Abhaya" w:hAnsi="UN-Abhaya"/>
          <w:cs/>
        </w:rPr>
        <w:t>එහෙයින් උදය පිඬු සිඟා යන වේලාවත් සවස තෙරුන්ට උපස්ථාන කරණ වේලාවත් හැර අන් කිසි වේලාවක දෙදෙනකු එක් තැන් න</w:t>
      </w:r>
      <w:r w:rsidR="000B7EF8">
        <w:rPr>
          <w:rFonts w:ascii="UN-Abhaya" w:hAnsi="UN-Abhaya" w:hint="cs"/>
          <w:cs/>
        </w:rPr>
        <w:t>ො</w:t>
      </w:r>
      <w:r w:rsidRPr="00737E3C">
        <w:rPr>
          <w:rFonts w:ascii="UN-Abhaya" w:hAnsi="UN-Abhaya"/>
          <w:cs/>
        </w:rPr>
        <w:t xml:space="preserve"> විය යුතු ය</w:t>
      </w:r>
      <w:r w:rsidRPr="00737E3C">
        <w:rPr>
          <w:rFonts w:ascii="UN-Abhaya" w:hAnsi="UN-Abhaya"/>
        </w:rPr>
        <w:t xml:space="preserve">, </w:t>
      </w:r>
      <w:r w:rsidRPr="00737E3C">
        <w:rPr>
          <w:rFonts w:ascii="UN-Abhaya" w:hAnsi="UN-Abhaya"/>
          <w:cs/>
        </w:rPr>
        <w:t>යමක්හට අපහසුවෙක් වී නම්</w:t>
      </w:r>
      <w:r w:rsidRPr="00737E3C">
        <w:rPr>
          <w:rFonts w:ascii="UN-Abhaya" w:hAnsi="UN-Abhaya"/>
        </w:rPr>
        <w:t xml:space="preserve">, </w:t>
      </w:r>
      <w:r w:rsidRPr="00737E3C">
        <w:rPr>
          <w:rFonts w:ascii="UN-Abhaya" w:hAnsi="UN-Abhaya"/>
          <w:cs/>
        </w:rPr>
        <w:t>ගෙඩිය ගැසූ කළ එහි ගොස් ඔහුට උවටැන් කළ යුතු ය</w:t>
      </w:r>
      <w:r w:rsidRPr="00737E3C">
        <w:rPr>
          <w:rFonts w:ascii="UN-Abhaya" w:hAnsi="UN-Abhaya"/>
        </w:rPr>
        <w:t xml:space="preserve">, </w:t>
      </w:r>
      <w:r w:rsidRPr="00737E3C">
        <w:rPr>
          <w:rFonts w:ascii="UN-Abhaya" w:hAnsi="UN-Abhaya"/>
          <w:cs/>
        </w:rPr>
        <w:t>අද සිට මේ වනයෙහි ඒ ඒ තැන එකී ව සිට දිවා රෑ දෙක්හි ම නො පමා ව කමටහන්හි යෙදෙමු</w:t>
      </w:r>
      <w:r w:rsidR="003A74D7">
        <w:rPr>
          <w:rFonts w:ascii="UN-Abhaya" w:hAnsi="UN-Abhaya"/>
        </w:rPr>
        <w:t>”</w:t>
      </w:r>
      <w:r w:rsidRPr="00737E3C">
        <w:rPr>
          <w:rFonts w:ascii="UN-Abhaya" w:hAnsi="UN-Abhaya"/>
          <w:cs/>
        </w:rPr>
        <w:t xml:space="preserve"> යි නියම කර ගත්හ. </w:t>
      </w:r>
    </w:p>
    <w:p w14:paraId="5AB0981A" w14:textId="50AA5E70" w:rsidR="004C0CDE" w:rsidRPr="00737E3C" w:rsidRDefault="004C0CDE" w:rsidP="008D233D">
      <w:pPr>
        <w:spacing w:line="276" w:lineRule="auto"/>
        <w:rPr>
          <w:rFonts w:ascii="UN-Abhaya" w:hAnsi="UN-Abhaya"/>
        </w:rPr>
      </w:pPr>
      <w:r w:rsidRPr="00737E3C">
        <w:rPr>
          <w:rFonts w:ascii="UN-Abhaya" w:hAnsi="UN-Abhaya"/>
          <w:cs/>
        </w:rPr>
        <w:t>ඔවුන් මෙසේ ව්‍යවස්ථා කර ගෙණ වසන කල්හි ඒ අසල දුප්පත් මිනිසෙක් දුවකගේ ගෙදර නැවැතී ඇයගෙන් උවටැන් ලබමින් හුන්නේ ය. හෙතෙමේ ඒ දුවගේ ගෙයි කන්නට නැති වූ දවස</w:t>
      </w:r>
      <w:r w:rsidR="00E17118">
        <w:rPr>
          <w:rFonts w:ascii="UN-Abhaya" w:hAnsi="UN-Abhaya" w:hint="cs"/>
          <w:cs/>
        </w:rPr>
        <w:t>ෙ</w:t>
      </w:r>
      <w:r w:rsidRPr="00737E3C">
        <w:rPr>
          <w:rFonts w:ascii="UN-Abhaya" w:hAnsi="UN-Abhaya"/>
          <w:cs/>
        </w:rPr>
        <w:t>ක අනික් දුවක නිසා ජීවත් වෙමි</w:t>
      </w:r>
      <w:r w:rsidR="00E17118">
        <w:rPr>
          <w:rFonts w:ascii="UN-Abhaya" w:hAnsi="UN-Abhaya" w:hint="cs"/>
          <w:cs/>
        </w:rPr>
        <w:t>,</w:t>
      </w:r>
      <w:r w:rsidRPr="00737E3C">
        <w:rPr>
          <w:rFonts w:ascii="UN-Abhaya" w:hAnsi="UN-Abhaya"/>
        </w:rPr>
        <w:t xml:space="preserve"> </w:t>
      </w:r>
      <w:r w:rsidRPr="00737E3C">
        <w:rPr>
          <w:rFonts w:ascii="UN-Abhaya" w:hAnsi="UN-Abhaya"/>
          <w:cs/>
        </w:rPr>
        <w:t>යි ඒ දුවගේ ගෙට යන</w:t>
      </w:r>
      <w:r w:rsidR="00E17118">
        <w:rPr>
          <w:rFonts w:ascii="UN-Abhaya" w:hAnsi="UN-Abhaya" w:hint="cs"/>
          <w:cs/>
        </w:rPr>
        <w:t>්න</w:t>
      </w:r>
      <w:r w:rsidRPr="00737E3C">
        <w:rPr>
          <w:rFonts w:ascii="UN-Abhaya" w:hAnsi="UN-Abhaya"/>
          <w:cs/>
        </w:rPr>
        <w:t xml:space="preserve">ට පිටත් ව මගට බැස්සේ ය. ඒ </w:t>
      </w:r>
      <w:r w:rsidR="00721AE7">
        <w:rPr>
          <w:rFonts w:ascii="UN-Abhaya" w:hAnsi="UN-Abhaya"/>
          <w:cs/>
        </w:rPr>
        <w:t>භික්‍ෂූන්</w:t>
      </w:r>
      <w:r w:rsidRPr="00737E3C">
        <w:rPr>
          <w:rFonts w:ascii="UN-Abhaya" w:hAnsi="UN-Abhaya"/>
          <w:cs/>
        </w:rPr>
        <w:t xml:space="preserve"> වහන්සේලා ගමෙහි පිඬු සිඟා ගෙ</w:t>
      </w:r>
      <w:r w:rsidR="00E17118">
        <w:rPr>
          <w:rFonts w:ascii="UN-Abhaya" w:hAnsi="UN-Abhaya" w:hint="cs"/>
          <w:cs/>
        </w:rPr>
        <w:t>ණ</w:t>
      </w:r>
      <w:r w:rsidRPr="00737E3C">
        <w:rPr>
          <w:rFonts w:ascii="UN-Abhaya" w:hAnsi="UN-Abhaya"/>
          <w:cs/>
        </w:rPr>
        <w:t xml:space="preserve"> තමන් වසන තැන් බලා එන්නාහු</w:t>
      </w:r>
      <w:r w:rsidRPr="00737E3C">
        <w:rPr>
          <w:rFonts w:ascii="UN-Abhaya" w:hAnsi="UN-Abhaya"/>
        </w:rPr>
        <w:t xml:space="preserve">, </w:t>
      </w:r>
      <w:r w:rsidRPr="00737E3C">
        <w:rPr>
          <w:rFonts w:ascii="UN-Abhaya" w:hAnsi="UN-Abhaya"/>
          <w:cs/>
        </w:rPr>
        <w:t>අතර මග දී ගඟකින් ස්නානය කොට කල්වේලා පැමිණි යෙන් එහි ම ඉවුරෙහි වැලි මත හිඳ දන් වැළඳ</w:t>
      </w:r>
      <w:r w:rsidR="00E17118">
        <w:rPr>
          <w:rFonts w:ascii="UN-Abhaya" w:hAnsi="UN-Abhaya" w:hint="cs"/>
          <w:cs/>
        </w:rPr>
        <w:t>ූ</w:t>
      </w:r>
      <w:r w:rsidRPr="00737E3C">
        <w:rPr>
          <w:rFonts w:ascii="UN-Abhaya" w:hAnsi="UN-Abhaya"/>
          <w:cs/>
        </w:rPr>
        <w:t xml:space="preserve">හ. ඒ දුප්පත් මිනිසා ද එහි පැමිණ පසෙකට වී සිටියේ ය. </w:t>
      </w:r>
      <w:r w:rsidR="00721AE7">
        <w:rPr>
          <w:rFonts w:ascii="UN-Abhaya" w:hAnsi="UN-Abhaya"/>
          <w:cs/>
        </w:rPr>
        <w:t>භික්‍ෂූන්</w:t>
      </w:r>
      <w:r w:rsidRPr="00737E3C">
        <w:rPr>
          <w:rFonts w:ascii="UN-Abhaya" w:hAnsi="UN-Abhaya"/>
        </w:rPr>
        <w:t xml:space="preserve">, </w:t>
      </w:r>
      <w:r w:rsidRPr="00737E3C">
        <w:rPr>
          <w:rFonts w:ascii="UN-Abhaya" w:hAnsi="UN-Abhaya"/>
          <w:cs/>
        </w:rPr>
        <w:t xml:space="preserve">ඔහුගෙන් </w:t>
      </w:r>
      <w:r w:rsidR="00E17118">
        <w:rPr>
          <w:rFonts w:ascii="UN-Abhaya" w:hAnsi="UN-Abhaya"/>
        </w:rPr>
        <w:t>“</w:t>
      </w:r>
      <w:r w:rsidRPr="00737E3C">
        <w:rPr>
          <w:rFonts w:ascii="UN-Abhaya" w:hAnsi="UN-Abhaya"/>
          <w:cs/>
        </w:rPr>
        <w:t>කොහි යෙහි දැ</w:t>
      </w:r>
      <w:r w:rsidR="00E17118">
        <w:rPr>
          <w:rFonts w:ascii="UN-Abhaya" w:hAnsi="UN-Abhaya"/>
        </w:rPr>
        <w:t>”</w:t>
      </w:r>
      <w:r w:rsidRPr="00737E3C">
        <w:rPr>
          <w:rFonts w:ascii="UN-Abhaya" w:hAnsi="UN-Abhaya"/>
          <w:cs/>
        </w:rPr>
        <w:t xml:space="preserve"> යි ඇසූ කල්හි හෙතෙමේ සියලු තොරතුරු කී ය. </w:t>
      </w:r>
      <w:r w:rsidR="00721AE7">
        <w:rPr>
          <w:rFonts w:ascii="UN-Abhaya" w:hAnsi="UN-Abhaya"/>
          <w:cs/>
        </w:rPr>
        <w:t>භික්‍ෂූන්</w:t>
      </w:r>
      <w:r w:rsidRPr="00737E3C">
        <w:rPr>
          <w:rFonts w:ascii="UN-Abhaya" w:hAnsi="UN-Abhaya"/>
          <w:cs/>
        </w:rPr>
        <w:t xml:space="preserve"> වහන්සේලා ඒ තොරතුරු අසා ඔහු කෙරෙහි දයානුකම්පා ඇත්තාහු</w:t>
      </w:r>
      <w:r w:rsidRPr="00737E3C">
        <w:rPr>
          <w:rFonts w:ascii="UN-Abhaya" w:hAnsi="UN-Abhaya"/>
        </w:rPr>
        <w:t xml:space="preserve">, </w:t>
      </w:r>
      <w:r w:rsidR="00E17118">
        <w:rPr>
          <w:rFonts w:ascii="UN-Abhaya" w:hAnsi="UN-Abhaya"/>
        </w:rPr>
        <w:t>“</w:t>
      </w:r>
      <w:r w:rsidRPr="00737E3C">
        <w:rPr>
          <w:rFonts w:ascii="UN-Abhaya" w:hAnsi="UN-Abhaya"/>
          <w:cs/>
        </w:rPr>
        <w:t>උපාසක! තමුසේගේ බඩගින්න බලවත් බව පෙනේ</w:t>
      </w:r>
      <w:r w:rsidRPr="00737E3C">
        <w:rPr>
          <w:rFonts w:ascii="UN-Abhaya" w:hAnsi="UN-Abhaya"/>
        </w:rPr>
        <w:t xml:space="preserve">, </w:t>
      </w:r>
      <w:r w:rsidRPr="00737E3C">
        <w:rPr>
          <w:rFonts w:ascii="UN-Abhaya" w:hAnsi="UN-Abhaya"/>
          <w:cs/>
        </w:rPr>
        <w:t>කොළයක් ගෙ</w:t>
      </w:r>
      <w:r w:rsidR="00E17118">
        <w:rPr>
          <w:rFonts w:ascii="UN-Abhaya" w:hAnsi="UN-Abhaya" w:hint="cs"/>
          <w:cs/>
        </w:rPr>
        <w:t>ණ</w:t>
      </w:r>
      <w:r w:rsidRPr="00737E3C">
        <w:rPr>
          <w:rFonts w:ascii="UN-Abhaya" w:hAnsi="UN-Abhaya"/>
          <w:cs/>
        </w:rPr>
        <w:t xml:space="preserve"> එන්නැ</w:t>
      </w:r>
      <w:r w:rsidR="00E17118">
        <w:rPr>
          <w:rFonts w:ascii="UN-Abhaya" w:hAnsi="UN-Abhaya"/>
        </w:rPr>
        <w:t>”</w:t>
      </w:r>
      <w:r w:rsidRPr="00737E3C">
        <w:rPr>
          <w:rFonts w:ascii="UN-Abhaya" w:hAnsi="UN-Abhaya"/>
          <w:cs/>
        </w:rPr>
        <w:t xml:space="preserve"> යි කොළයක් ගෙන්වා තමන් වළඳන හැටියට ම හැම දෙනා වහන්සේ එක් එක් බත් </w:t>
      </w:r>
      <w:r w:rsidRPr="00E17118">
        <w:rPr>
          <w:rFonts w:ascii="UN-Abhaya" w:hAnsi="UN-Abhaya"/>
          <w:cs/>
        </w:rPr>
        <w:t>පි</w:t>
      </w:r>
      <w:r w:rsidR="00E17118" w:rsidRPr="00E17118">
        <w:rPr>
          <w:rFonts w:ascii="UN-Abhaya" w:hAnsi="UN-Abhaya"/>
          <w:cs/>
        </w:rPr>
        <w:t>ඬ</w:t>
      </w:r>
      <w:r w:rsidRPr="00E17118">
        <w:rPr>
          <w:rFonts w:ascii="UN-Abhaya" w:hAnsi="UN-Abhaya"/>
          <w:cs/>
        </w:rPr>
        <w:t xml:space="preserve"> බැගින්</w:t>
      </w:r>
      <w:r w:rsidRPr="00737E3C">
        <w:rPr>
          <w:rFonts w:ascii="UN-Abhaya" w:hAnsi="UN-Abhaya"/>
          <w:cs/>
        </w:rPr>
        <w:t xml:space="preserve"> ඔහුට දුන්හ.</w:t>
      </w:r>
      <w:r w:rsidRPr="00737E3C">
        <w:rPr>
          <w:rFonts w:ascii="UN-Abhaya" w:hAnsi="UN-Abhaya"/>
        </w:rPr>
        <w:t xml:space="preserve"> </w:t>
      </w:r>
    </w:p>
    <w:p w14:paraId="43C80AFE" w14:textId="5290A438" w:rsidR="004C0CDE" w:rsidRDefault="004C0CDE" w:rsidP="008D233D">
      <w:pPr>
        <w:spacing w:line="276" w:lineRule="auto"/>
        <w:rPr>
          <w:rFonts w:ascii="UN-Abhaya" w:hAnsi="UN-Abhaya"/>
        </w:rPr>
      </w:pPr>
      <w:r w:rsidRPr="00737E3C">
        <w:rPr>
          <w:rFonts w:ascii="UN-Abhaya" w:hAnsi="UN-Abhaya"/>
          <w:cs/>
        </w:rPr>
        <w:t>දන් වළඳන වේලෙහි එ තැනට පැමිණිය</w:t>
      </w:r>
      <w:r w:rsidR="000330FA">
        <w:rPr>
          <w:rFonts w:ascii="UN-Abhaya" w:hAnsi="UN-Abhaya" w:hint="cs"/>
          <w:cs/>
        </w:rPr>
        <w:t>ෙක්</w:t>
      </w:r>
      <w:r w:rsidRPr="00737E3C">
        <w:rPr>
          <w:rFonts w:ascii="UN-Abhaya" w:hAnsi="UN-Abhaya"/>
          <w:cs/>
        </w:rPr>
        <w:t>හට බත් දෙන භි</w:t>
      </w:r>
      <w:r w:rsidR="00E47F80">
        <w:rPr>
          <w:rFonts w:ascii="UN-Abhaya" w:hAnsi="UN-Abhaya"/>
          <w:cs/>
        </w:rPr>
        <w:t>ක්‍ෂු</w:t>
      </w:r>
      <w:r w:rsidRPr="00737E3C">
        <w:rPr>
          <w:rFonts w:ascii="UN-Abhaya" w:hAnsi="UN-Abhaya"/>
          <w:cs/>
        </w:rPr>
        <w:t>නම විසින් තමන් වළඳන සැටියෙන් ම බත් පිඩක් හෝ එයට වැඩියක් හෝ දෙනු ලබන්නේ ය. ඔහු බත් කා තෙරුන් වැඳ</w:t>
      </w:r>
      <w:r w:rsidRPr="00737E3C">
        <w:rPr>
          <w:rFonts w:ascii="UN-Abhaya" w:hAnsi="UN-Abhaya"/>
        </w:rPr>
        <w:t xml:space="preserve">, </w:t>
      </w:r>
      <w:r w:rsidR="000330FA">
        <w:rPr>
          <w:rFonts w:ascii="UN-Abhaya" w:hAnsi="UN-Abhaya"/>
        </w:rPr>
        <w:t>“</w:t>
      </w:r>
      <w:r w:rsidRPr="00737E3C">
        <w:rPr>
          <w:rFonts w:ascii="UN-Abhaya" w:hAnsi="UN-Abhaya"/>
          <w:cs/>
        </w:rPr>
        <w:t>ස්වාමීනි! ඔබ වහන්සේලාට මේ ලෙසට දන් දෙන්නට කළ ආරාධනා තිබේ දැ</w:t>
      </w:r>
      <w:r w:rsidR="000330FA">
        <w:rPr>
          <w:rFonts w:ascii="UN-Abhaya" w:hAnsi="UN-Abhaya"/>
        </w:rPr>
        <w:t>”</w:t>
      </w:r>
      <w:r w:rsidRPr="00737E3C">
        <w:rPr>
          <w:rFonts w:ascii="UN-Abhaya" w:hAnsi="UN-Abhaya"/>
        </w:rPr>
        <w:t xml:space="preserve"> </w:t>
      </w:r>
      <w:r w:rsidRPr="00737E3C">
        <w:rPr>
          <w:rFonts w:ascii="UN-Abhaya" w:hAnsi="UN-Abhaya"/>
          <w:cs/>
        </w:rPr>
        <w:t xml:space="preserve">යි ඇසී ය. </w:t>
      </w:r>
      <w:r w:rsidR="000330FA">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ආරාධනා තිබේ</w:t>
      </w:r>
      <w:r w:rsidRPr="00737E3C">
        <w:rPr>
          <w:rFonts w:ascii="UN-Abhaya" w:hAnsi="UN-Abhaya"/>
        </w:rPr>
        <w:t xml:space="preserve">, </w:t>
      </w:r>
      <w:r w:rsidRPr="00737E3C">
        <w:rPr>
          <w:rFonts w:ascii="UN-Abhaya" w:hAnsi="UN-Abhaya"/>
          <w:cs/>
        </w:rPr>
        <w:t>දවස් පතා ම මිනිස්සු මේ ලෙසට දන් දෙත්</w:t>
      </w:r>
      <w:r w:rsidR="000330FA">
        <w:rPr>
          <w:rFonts w:ascii="UN-Abhaya" w:hAnsi="UN-Abhaya"/>
        </w:rPr>
        <w:t>”</w:t>
      </w:r>
      <w:r w:rsidRPr="00737E3C">
        <w:rPr>
          <w:rFonts w:ascii="UN-Abhaya" w:hAnsi="UN-Abhaya"/>
          <w:cs/>
        </w:rPr>
        <w:t xml:space="preserve"> යි </w:t>
      </w:r>
      <w:r w:rsidR="00721AE7">
        <w:rPr>
          <w:rFonts w:ascii="UN-Abhaya" w:hAnsi="UN-Abhaya"/>
          <w:cs/>
        </w:rPr>
        <w:t>භික්‍ෂූන්</w:t>
      </w:r>
      <w:r w:rsidRPr="00737E3C">
        <w:rPr>
          <w:rFonts w:ascii="UN-Abhaya" w:hAnsi="UN-Abhaya"/>
          <w:cs/>
        </w:rPr>
        <w:t xml:space="preserve"> කී විට</w:t>
      </w:r>
      <w:r w:rsidRPr="00737E3C">
        <w:rPr>
          <w:rFonts w:ascii="UN-Abhaya" w:hAnsi="UN-Abhaya"/>
        </w:rPr>
        <w:t>,</w:t>
      </w:r>
      <w:r w:rsidR="00867DD5">
        <w:rPr>
          <w:rFonts w:ascii="UN-Abhaya" w:hAnsi="UN-Abhaya"/>
        </w:rPr>
        <w:t xml:space="preserve"> “</w:t>
      </w:r>
      <w:r w:rsidRPr="00737E3C">
        <w:rPr>
          <w:rFonts w:ascii="UN-Abhaya" w:hAnsi="UN-Abhaya"/>
          <w:cs/>
        </w:rPr>
        <w:t>අපට කොතරම් මහන්සි දැරුවත් මෙතරම් රසමසට ක</w:t>
      </w:r>
      <w:r w:rsidR="000330FA">
        <w:rPr>
          <w:rFonts w:ascii="UN-Abhaya" w:hAnsi="UN-Abhaya" w:hint="cs"/>
          <w:cs/>
        </w:rPr>
        <w:t>ෑ</w:t>
      </w:r>
      <w:r w:rsidRPr="00737E3C">
        <w:rPr>
          <w:rFonts w:ascii="UN-Abhaya" w:hAnsi="UN-Abhaya"/>
          <w:cs/>
        </w:rPr>
        <w:t>මක් ලැබෙන්නේ නැත</w:t>
      </w:r>
      <w:r w:rsidRPr="00737E3C">
        <w:rPr>
          <w:rFonts w:ascii="UN-Abhaya" w:hAnsi="UN-Abhaya"/>
        </w:rPr>
        <w:t xml:space="preserve">, </w:t>
      </w:r>
      <w:r w:rsidRPr="00737E3C">
        <w:rPr>
          <w:rFonts w:ascii="UN-Abhaya" w:hAnsi="UN-Abhaya"/>
          <w:cs/>
        </w:rPr>
        <w:t>ඒ නිසා වෙන තැනක නො ගොස් මේ උන්නාන්සේලා ලඟ ම නැවතී ජීවිකාව කරමි</w:t>
      </w:r>
      <w:r w:rsidR="000330FA">
        <w:rPr>
          <w:rFonts w:ascii="UN-Abhaya" w:hAnsi="UN-Abhaya"/>
        </w:rPr>
        <w:t>”</w:t>
      </w:r>
      <w:r w:rsidRPr="00737E3C">
        <w:rPr>
          <w:rFonts w:ascii="UN-Abhaya" w:hAnsi="UN-Abhaya"/>
          <w:cs/>
        </w:rPr>
        <w:t xml:space="preserve"> යි සිතා</w:t>
      </w:r>
      <w:r w:rsidRPr="00737E3C">
        <w:rPr>
          <w:rFonts w:ascii="UN-Abhaya" w:hAnsi="UN-Abhaya"/>
        </w:rPr>
        <w:t xml:space="preserve">, </w:t>
      </w:r>
      <w:r w:rsidR="000330FA">
        <w:rPr>
          <w:rFonts w:ascii="UN-Abhaya" w:hAnsi="UN-Abhaya"/>
        </w:rPr>
        <w:t>“</w:t>
      </w:r>
      <w:r w:rsidRPr="00737E3C">
        <w:rPr>
          <w:rFonts w:ascii="UN-Abhaya" w:hAnsi="UN-Abhaya"/>
          <w:cs/>
        </w:rPr>
        <w:t xml:space="preserve">ස්වාමීනි! මමත් ඔබ වහන්සේලා වෙත ම නැවැතී වත් පිළිවෙත් කර </w:t>
      </w:r>
      <w:r w:rsidR="000330FA">
        <w:rPr>
          <w:rFonts w:ascii="UN-Abhaya" w:hAnsi="UN-Abhaya" w:hint="cs"/>
          <w:cs/>
        </w:rPr>
        <w:t>ගෙ</w:t>
      </w:r>
      <w:r w:rsidRPr="00737E3C">
        <w:rPr>
          <w:rFonts w:ascii="UN-Abhaya" w:hAnsi="UN-Abhaya"/>
          <w:cs/>
        </w:rPr>
        <w:t>ණ මෙහි ම නවතින්නට කැමැත්තෙමි</w:t>
      </w:r>
      <w:r w:rsidR="000330FA">
        <w:rPr>
          <w:rFonts w:ascii="UN-Abhaya" w:hAnsi="UN-Abhaya"/>
        </w:rPr>
        <w:t>”</w:t>
      </w:r>
      <w:r w:rsidRPr="00737E3C">
        <w:rPr>
          <w:rFonts w:ascii="UN-Abhaya" w:hAnsi="UN-Abhaya"/>
        </w:rPr>
        <w:t xml:space="preserve"> </w:t>
      </w:r>
      <w:r w:rsidRPr="00737E3C">
        <w:rPr>
          <w:rFonts w:ascii="UN-Abhaya" w:hAnsi="UN-Abhaya"/>
          <w:cs/>
        </w:rPr>
        <w:t xml:space="preserve">යි කී ය. භික්ෂූහු </w:t>
      </w:r>
      <w:r w:rsidRPr="00737E3C">
        <w:rPr>
          <w:rFonts w:ascii="UN-Abhaya" w:hAnsi="UN-Abhaya"/>
          <w:cs/>
        </w:rPr>
        <w:lastRenderedPageBreak/>
        <w:t xml:space="preserve">එයට කැමැත්ත දුන්හ. උපාසක තෙමේ </w:t>
      </w:r>
      <w:r w:rsidR="00721AE7">
        <w:rPr>
          <w:rFonts w:ascii="UN-Abhaya" w:hAnsi="UN-Abhaya"/>
          <w:cs/>
        </w:rPr>
        <w:t>භික්‍ෂූන්</w:t>
      </w:r>
      <w:r w:rsidRPr="00737E3C">
        <w:rPr>
          <w:rFonts w:ascii="UN-Abhaya" w:hAnsi="UN-Abhaya"/>
          <w:cs/>
        </w:rPr>
        <w:t xml:space="preserve"> සමග භි</w:t>
      </w:r>
      <w:r w:rsidR="00E47F80">
        <w:rPr>
          <w:rFonts w:ascii="UN-Abhaya" w:hAnsi="UN-Abhaya"/>
          <w:cs/>
        </w:rPr>
        <w:t>ක්‍ෂු</w:t>
      </w:r>
      <w:r w:rsidR="000330FA">
        <w:rPr>
          <w:rFonts w:ascii="UN-Abhaya" w:hAnsi="UN-Abhaya"/>
        </w:rPr>
        <w:t xml:space="preserve"> </w:t>
      </w:r>
      <w:r w:rsidRPr="00737E3C">
        <w:rPr>
          <w:rFonts w:ascii="UN-Abhaya" w:hAnsi="UN-Abhaya"/>
          <w:cs/>
        </w:rPr>
        <w:t xml:space="preserve">නිවාසයට ගොස් වත් පිළිවෙත් කරමින් </w:t>
      </w:r>
      <w:r w:rsidR="00721AE7">
        <w:rPr>
          <w:rFonts w:ascii="UN-Abhaya" w:hAnsi="UN-Abhaya"/>
          <w:cs/>
        </w:rPr>
        <w:t>භික්‍ෂූන්</w:t>
      </w:r>
      <w:r w:rsidRPr="00737E3C">
        <w:rPr>
          <w:rFonts w:ascii="UN-Abhaya" w:hAnsi="UN-Abhaya"/>
          <w:cs/>
        </w:rPr>
        <w:t>ගේ සිත් ගෙණ වසන්නේ දෙමසකින් පසු දුව දකින්නට යන්නට සිතා</w:t>
      </w:r>
      <w:r w:rsidRPr="00737E3C">
        <w:rPr>
          <w:rFonts w:ascii="UN-Abhaya" w:hAnsi="UN-Abhaya"/>
        </w:rPr>
        <w:t xml:space="preserve">, </w:t>
      </w:r>
      <w:r w:rsidR="000330FA">
        <w:rPr>
          <w:rFonts w:ascii="UN-Abhaya" w:hAnsi="UN-Abhaya"/>
        </w:rPr>
        <w:t>“</w:t>
      </w:r>
      <w:r w:rsidRPr="00737E3C">
        <w:rPr>
          <w:rFonts w:ascii="UN-Abhaya" w:hAnsi="UN-Abhaya"/>
          <w:cs/>
        </w:rPr>
        <w:t>ස්වාමීන් වහන්සේලාගෙන් ඇසුවොත් යන්නට ඉඩ නො ලැබෙන්නේ ය</w:t>
      </w:r>
      <w:r w:rsidRPr="00737E3C">
        <w:rPr>
          <w:rFonts w:ascii="UN-Abhaya" w:hAnsi="UN-Abhaya"/>
        </w:rPr>
        <w:t xml:space="preserve">, </w:t>
      </w:r>
      <w:r w:rsidRPr="00737E3C">
        <w:rPr>
          <w:rFonts w:ascii="UN-Abhaya" w:hAnsi="UN-Abhaya"/>
          <w:cs/>
        </w:rPr>
        <w:t>එහෙයින් නො දන්වා ම යමි</w:t>
      </w:r>
      <w:r w:rsidR="000330FA">
        <w:rPr>
          <w:rFonts w:ascii="UN-Abhaya" w:hAnsi="UN-Abhaya"/>
        </w:rPr>
        <w:t>”</w:t>
      </w:r>
      <w:r w:rsidRPr="00737E3C">
        <w:rPr>
          <w:rFonts w:ascii="UN-Abhaya" w:hAnsi="UN-Abhaya"/>
          <w:cs/>
        </w:rPr>
        <w:t xml:space="preserve"> යි සිතා ඒලෙසට නො දන්වා ම ගියේ ය. මේ කාලය තුළ ඔහු අතින් වූ ලොකු ම වරද </w:t>
      </w:r>
      <w:r w:rsidR="00721AE7">
        <w:rPr>
          <w:rFonts w:ascii="UN-Abhaya" w:hAnsi="UN-Abhaya"/>
          <w:cs/>
        </w:rPr>
        <w:t>භික්‍ෂූන්</w:t>
      </w:r>
      <w:r w:rsidRPr="00737E3C">
        <w:rPr>
          <w:rFonts w:ascii="UN-Abhaya" w:hAnsi="UN-Abhaya"/>
          <w:cs/>
        </w:rPr>
        <w:t>ට නො දන්වා ගිය මේ ගමන ය.</w:t>
      </w:r>
    </w:p>
    <w:p w14:paraId="6184898B" w14:textId="77777777" w:rsidR="00E261AA" w:rsidRDefault="004C0CDE" w:rsidP="008D233D">
      <w:pPr>
        <w:spacing w:line="276" w:lineRule="auto"/>
        <w:rPr>
          <w:rFonts w:ascii="UN-Abhaya" w:hAnsi="UN-Abhaya"/>
        </w:rPr>
      </w:pPr>
      <w:r w:rsidRPr="00737E3C">
        <w:rPr>
          <w:rFonts w:ascii="UN-Abhaya" w:hAnsi="UN-Abhaya"/>
          <w:cs/>
        </w:rPr>
        <w:t>ඔහු</w:t>
      </w:r>
      <w:r w:rsidRPr="00737E3C">
        <w:rPr>
          <w:rFonts w:ascii="UN-Abhaya" w:hAnsi="UN-Abhaya"/>
        </w:rPr>
        <w:t xml:space="preserve">, </w:t>
      </w:r>
      <w:r w:rsidRPr="00737E3C">
        <w:rPr>
          <w:rFonts w:ascii="UN-Abhaya" w:hAnsi="UN-Abhaya"/>
          <w:cs/>
        </w:rPr>
        <w:t>දුව බලන්නට ගියේ මහාවනයක් අසලින් වැටී තුබූ මගකිනි. ඒ වනයෙහි මංපහරන සොරු</w:t>
      </w:r>
      <w:r w:rsidRPr="00737E3C">
        <w:rPr>
          <w:rFonts w:ascii="UN-Abhaya" w:hAnsi="UN-Abhaya"/>
        </w:rPr>
        <w:t xml:space="preserve">, </w:t>
      </w:r>
      <w:r w:rsidRPr="00737E3C">
        <w:rPr>
          <w:rFonts w:ascii="UN-Abhaya" w:hAnsi="UN-Abhaya"/>
          <w:cs/>
        </w:rPr>
        <w:t xml:space="preserve">නිතර හැසිරෙති. සොරු දෙවියන් පුදමින් එහි වෙසෙති. ඔවුහු </w:t>
      </w:r>
      <w:r w:rsidR="00404E39">
        <w:rPr>
          <w:rFonts w:ascii="UN-Abhaya" w:hAnsi="UN-Abhaya"/>
        </w:rPr>
        <w:t>“</w:t>
      </w:r>
      <w:r w:rsidRPr="00737E3C">
        <w:rPr>
          <w:rFonts w:ascii="UN-Abhaya" w:hAnsi="UN-Abhaya"/>
          <w:cs/>
        </w:rPr>
        <w:t>මේ වනයට යමෙක් පළමු කොට ඇතුල් වූයේ නම්</w:t>
      </w:r>
      <w:r w:rsidRPr="00737E3C">
        <w:rPr>
          <w:rFonts w:ascii="UN-Abhaya" w:hAnsi="UN-Abhaya"/>
        </w:rPr>
        <w:t xml:space="preserve">, </w:t>
      </w:r>
      <w:r w:rsidRPr="00737E3C">
        <w:rPr>
          <w:rFonts w:ascii="UN-Abhaya" w:hAnsi="UN-Abhaya"/>
          <w:cs/>
        </w:rPr>
        <w:t>ඌ මරා උගේ මසින් හා ලෙයින් ඔබ වහන්සේට පිදේන</w:t>
      </w:r>
      <w:r w:rsidR="00404E39">
        <w:rPr>
          <w:rFonts w:ascii="UN-Abhaya" w:hAnsi="UN-Abhaya" w:hint="cs"/>
          <w:cs/>
        </w:rPr>
        <w:t xml:space="preserve">ි </w:t>
      </w:r>
      <w:r w:rsidRPr="00737E3C">
        <w:rPr>
          <w:rFonts w:ascii="UN-Abhaya" w:hAnsi="UN-Abhaya"/>
          <w:cs/>
        </w:rPr>
        <w:t>දෙන්නෙමු</w:t>
      </w:r>
      <w:r w:rsidR="00404E39">
        <w:rPr>
          <w:rFonts w:ascii="UN-Abhaya" w:hAnsi="UN-Abhaya"/>
        </w:rPr>
        <w:t>”</w:t>
      </w:r>
      <w:r w:rsidRPr="00737E3C">
        <w:rPr>
          <w:rFonts w:ascii="UN-Abhaya" w:hAnsi="UN-Abhaya"/>
          <w:cs/>
        </w:rPr>
        <w:t xml:space="preserve"> යි දෙවියන්ට පඬුරු ගැට ගසා සිටියහ. එහෙත්</w:t>
      </w:r>
      <w:r w:rsidRPr="00737E3C">
        <w:rPr>
          <w:rFonts w:ascii="UN-Abhaya" w:hAnsi="UN-Abhaya"/>
        </w:rPr>
        <w:t xml:space="preserve">, </w:t>
      </w:r>
      <w:r w:rsidRPr="00737E3C">
        <w:rPr>
          <w:rFonts w:ascii="UN-Abhaya" w:hAnsi="UN-Abhaya"/>
          <w:cs/>
        </w:rPr>
        <w:t>මේ වන තුරුත් එය ඉටු කිරීමට ඔවුන්ට ඉඩ නො ලැබුන</w:t>
      </w:r>
      <w:r w:rsidR="00EA75C5">
        <w:rPr>
          <w:rFonts w:ascii="UN-Abhaya" w:hAnsi="UN-Abhaya" w:hint="cs"/>
          <w:cs/>
        </w:rPr>
        <w:t>ේ</w:t>
      </w:r>
      <w:r w:rsidRPr="00737E3C">
        <w:rPr>
          <w:rFonts w:ascii="UN-Abhaya" w:hAnsi="UN-Abhaya"/>
          <w:cs/>
        </w:rPr>
        <w:t xml:space="preserve"> ය. උපාසක</w:t>
      </w:r>
      <w:r w:rsidRPr="00737E3C">
        <w:rPr>
          <w:rFonts w:ascii="UN-Abhaya" w:hAnsi="UN-Abhaya"/>
        </w:rPr>
        <w:t xml:space="preserve">, </w:t>
      </w:r>
      <w:r w:rsidRPr="00737E3C">
        <w:rPr>
          <w:rFonts w:ascii="UN-Abhaya" w:hAnsi="UN-Abhaya"/>
          <w:cs/>
        </w:rPr>
        <w:t>ඒ වනයට ඇතුල් වූයේ සොරුන්ගේ ද</w:t>
      </w:r>
      <w:r w:rsidR="00EA75C5">
        <w:rPr>
          <w:rFonts w:ascii="UN-Abhaya" w:hAnsi="UN-Abhaya" w:hint="cs"/>
          <w:cs/>
        </w:rPr>
        <w:t>ේ</w:t>
      </w:r>
      <w:r w:rsidRPr="00737E3C">
        <w:rPr>
          <w:rFonts w:ascii="UN-Abhaya" w:hAnsi="UN-Abhaya"/>
          <w:cs/>
        </w:rPr>
        <w:t xml:space="preserve">වතාරාධනාවෙන් </w:t>
      </w:r>
      <w:r w:rsidR="00A32007">
        <w:rPr>
          <w:rFonts w:ascii="UN-Abhaya" w:hAnsi="UN-Abhaya"/>
          <w:cs/>
        </w:rPr>
        <w:t>සත්වන</w:t>
      </w:r>
      <w:r w:rsidRPr="00737E3C">
        <w:rPr>
          <w:rFonts w:ascii="UN-Abhaya" w:hAnsi="UN-Abhaya"/>
          <w:cs/>
        </w:rPr>
        <w:t xml:space="preserve"> දිනයේ ය. එහෙයින් සොරදෙටු </w:t>
      </w:r>
      <w:r w:rsidR="00A32007">
        <w:rPr>
          <w:rFonts w:ascii="UN-Abhaya" w:hAnsi="UN-Abhaya"/>
          <w:cs/>
        </w:rPr>
        <w:t>සත්වන</w:t>
      </w:r>
      <w:r w:rsidRPr="00737E3C">
        <w:rPr>
          <w:rFonts w:ascii="UN-Abhaya" w:hAnsi="UN-Abhaya"/>
          <w:cs/>
        </w:rPr>
        <w:t xml:space="preserve"> දිනයේ කෙසේ නමුත් භාරය ඔප්පු කළ යුතුය යි සිතා ගසකට නැගී මිනිසුන් එනු බලමින් ගස උඩ හුන්නේ ය. මග එන උපාසකයා දුටු සොරදෙටු තෙමේ අවට සැඟ වී සිටි සොරුන්ට ඉඟි කෙළේ ය. ඔවුහු වන මැදට පැමිණි උපාසකයා ඉදිරියට කඩා පැන අල්ලා</w:t>
      </w:r>
      <w:r w:rsidR="00E261AA">
        <w:rPr>
          <w:rFonts w:ascii="UN-Abhaya" w:hAnsi="UN-Abhaya" w:hint="cs"/>
          <w:cs/>
        </w:rPr>
        <w:t>,</w:t>
      </w:r>
      <w:r w:rsidRPr="00737E3C">
        <w:rPr>
          <w:rFonts w:ascii="UN-Abhaya" w:hAnsi="UN-Abhaya"/>
        </w:rPr>
        <w:t xml:space="preserve"> </w:t>
      </w:r>
      <w:r w:rsidRPr="00737E3C">
        <w:rPr>
          <w:rFonts w:ascii="UN-Abhaya" w:hAnsi="UN-Abhaya"/>
          <w:cs/>
        </w:rPr>
        <w:t xml:space="preserve">යනු බැරි ලෙසින් තද කොට බැඳ දැමූහ. </w:t>
      </w:r>
    </w:p>
    <w:p w14:paraId="6634636F" w14:textId="46671F36" w:rsidR="004C0CDE" w:rsidRDefault="004C0CDE" w:rsidP="008D233D">
      <w:pPr>
        <w:spacing w:line="276" w:lineRule="auto"/>
        <w:rPr>
          <w:rFonts w:ascii="UN-Abhaya" w:hAnsi="UN-Abhaya"/>
        </w:rPr>
      </w:pPr>
      <w:r w:rsidRPr="00737E3C">
        <w:rPr>
          <w:rFonts w:ascii="UN-Abhaya" w:hAnsi="UN-Abhaya"/>
          <w:cs/>
        </w:rPr>
        <w:t xml:space="preserve">අනතුරුව </w:t>
      </w:r>
      <w:r w:rsidRPr="00974A5B">
        <w:rPr>
          <w:rFonts w:ascii="UN-Abhaya" w:hAnsi="UN-Abhaya"/>
          <w:cs/>
        </w:rPr>
        <w:t>වියලි</w:t>
      </w:r>
      <w:r w:rsidRPr="00737E3C">
        <w:rPr>
          <w:rFonts w:ascii="UN-Abhaya" w:hAnsi="UN-Abhaya"/>
          <w:cs/>
        </w:rPr>
        <w:t xml:space="preserve"> දඬුකඩ දෙකක් එකට ගටා ගිනි දල්වා වියලි දර කැබැලි ගොඩ ගසා ගින්න මහත් කොට එහි යකඩහුල් බහා ඒවා මුවහත් කළහ. ඒ දුටු උපාසක තෙමේ </w:t>
      </w:r>
      <w:r w:rsidR="0055634A">
        <w:rPr>
          <w:rFonts w:ascii="UN-Abhaya" w:hAnsi="UN-Abhaya"/>
        </w:rPr>
        <w:t>“</w:t>
      </w:r>
      <w:r w:rsidRPr="00737E3C">
        <w:rPr>
          <w:rFonts w:ascii="UN-Abhaya" w:hAnsi="UN-Abhaya"/>
          <w:cs/>
        </w:rPr>
        <w:t>යකඩහුල් මුවහත් කරන්නහු කුමට දැ</w:t>
      </w:r>
      <w:r w:rsidR="0055634A">
        <w:rPr>
          <w:rFonts w:ascii="UN-Abhaya" w:hAnsi="UN-Abhaya"/>
        </w:rPr>
        <w:t>”</w:t>
      </w:r>
      <w:r w:rsidRPr="00737E3C">
        <w:rPr>
          <w:rFonts w:ascii="UN-Abhaya" w:hAnsi="UN-Abhaya"/>
        </w:rPr>
        <w:t xml:space="preserve"> </w:t>
      </w:r>
      <w:r w:rsidRPr="00737E3C">
        <w:rPr>
          <w:rFonts w:ascii="UN-Abhaya" w:hAnsi="UN-Abhaya"/>
          <w:cs/>
        </w:rPr>
        <w:t xml:space="preserve">යි ඔවුන්ගෙන් ඇසී ය. </w:t>
      </w:r>
      <w:r w:rsidR="0055634A">
        <w:rPr>
          <w:rFonts w:ascii="UN-Abhaya" w:hAnsi="UN-Abhaya"/>
        </w:rPr>
        <w:t>“</w:t>
      </w:r>
      <w:r w:rsidRPr="00737E3C">
        <w:rPr>
          <w:rFonts w:ascii="UN-Abhaya" w:hAnsi="UN-Abhaya"/>
          <w:cs/>
        </w:rPr>
        <w:t>තා මරා තාගේ මසින් හා ලෙයින් මේ වනයෙහි අරක් ගෙණ සිටින දෙවියන්ට පිදේනි දෙන්නටය</w:t>
      </w:r>
      <w:r w:rsidR="0055634A">
        <w:rPr>
          <w:rFonts w:ascii="UN-Abhaya" w:hAnsi="UN-Abhaya"/>
        </w:rPr>
        <w:t>”</w:t>
      </w:r>
      <w:r w:rsidRPr="00737E3C">
        <w:rPr>
          <w:rFonts w:ascii="UN-Abhaya" w:hAnsi="UN-Abhaya"/>
        </w:rPr>
        <w:t xml:space="preserve"> </w:t>
      </w:r>
      <w:r w:rsidRPr="00737E3C">
        <w:rPr>
          <w:rFonts w:ascii="UN-Abhaya" w:hAnsi="UN-Abhaya"/>
          <w:cs/>
        </w:rPr>
        <w:t>යි උන් කී කල්හි මරණ බියෙන් බියපත් උපාසක තෙමේ</w:t>
      </w:r>
      <w:r w:rsidRPr="00737E3C">
        <w:rPr>
          <w:rFonts w:ascii="UN-Abhaya" w:hAnsi="UN-Abhaya"/>
        </w:rPr>
        <w:t xml:space="preserve">, </w:t>
      </w:r>
      <w:r w:rsidR="00721AE7">
        <w:rPr>
          <w:rFonts w:ascii="UN-Abhaya" w:hAnsi="UN-Abhaya"/>
          <w:cs/>
        </w:rPr>
        <w:t>භික්‍ෂූන්</w:t>
      </w:r>
      <w:r w:rsidRPr="00737E3C">
        <w:rPr>
          <w:rFonts w:ascii="UN-Abhaya" w:hAnsi="UN-Abhaya"/>
          <w:cs/>
        </w:rPr>
        <w:t xml:space="preserve"> කළ උපකාර ගැණ නො සලකා තම දිවි රැක ගන්නට </w:t>
      </w:r>
      <w:r w:rsidR="0055634A">
        <w:rPr>
          <w:rFonts w:ascii="UN-Abhaya" w:hAnsi="UN-Abhaya"/>
        </w:rPr>
        <w:t>“</w:t>
      </w:r>
      <w:r w:rsidRPr="00737E3C">
        <w:rPr>
          <w:rFonts w:ascii="UN-Abhaya" w:hAnsi="UN-Abhaya"/>
          <w:cs/>
        </w:rPr>
        <w:t>පින්වත්නි! මම හිඟන්නෙ</w:t>
      </w:r>
      <w:r w:rsidR="0055634A">
        <w:rPr>
          <w:rFonts w:ascii="UN-Abhaya" w:hAnsi="UN-Abhaya" w:hint="cs"/>
          <w:cs/>
        </w:rPr>
        <w:t>ක්</w:t>
      </w:r>
      <w:r w:rsidRPr="00737E3C">
        <w:rPr>
          <w:rFonts w:ascii="UN-Abhaya" w:hAnsi="UN-Abhaya"/>
          <w:cs/>
        </w:rPr>
        <w:t>මි</w:t>
      </w:r>
      <w:r w:rsidRPr="00737E3C">
        <w:rPr>
          <w:rFonts w:ascii="UN-Abhaya" w:hAnsi="UN-Abhaya"/>
        </w:rPr>
        <w:t xml:space="preserve">, </w:t>
      </w:r>
      <w:r w:rsidRPr="00737E3C">
        <w:rPr>
          <w:rFonts w:ascii="UN-Abhaya" w:hAnsi="UN-Abhaya"/>
          <w:cs/>
        </w:rPr>
        <w:t>උනුන් කා ඉතිරි කොට කසළ ගොඩට දමන බත් ටිකක් කා ජීවත් වන්නෙමි මම</w:t>
      </w:r>
      <w:r w:rsidRPr="00737E3C">
        <w:rPr>
          <w:rFonts w:ascii="UN-Abhaya" w:hAnsi="UN-Abhaya"/>
        </w:rPr>
        <w:t xml:space="preserve">, </w:t>
      </w:r>
      <w:r w:rsidRPr="00737E3C">
        <w:rPr>
          <w:rFonts w:ascii="UN-Abhaya" w:hAnsi="UN-Abhaya"/>
          <w:cs/>
        </w:rPr>
        <w:t>එබඳු කාලකණ</w:t>
      </w:r>
      <w:r w:rsidRPr="00737E3C">
        <w:rPr>
          <w:rFonts w:ascii="UN-Abhaya" w:hAnsi="UN-Abhaya"/>
          <w:cs/>
          <w:lang w:val="en-GB"/>
        </w:rPr>
        <w:t>්</w:t>
      </w:r>
      <w:r w:rsidRPr="00737E3C">
        <w:rPr>
          <w:rFonts w:ascii="UN-Abhaya" w:hAnsi="UN-Abhaya"/>
          <w:cs/>
        </w:rPr>
        <w:t>ණියකුගේ මසින් ලෙයින් දෙවියන්ට පිදේනි දීම දෙවියන්ගේ සතුට පිණිස</w:t>
      </w:r>
      <w:r w:rsidRPr="00737E3C">
        <w:rPr>
          <w:rFonts w:ascii="UN-Abhaya" w:hAnsi="UN-Abhaya"/>
        </w:rPr>
        <w:t xml:space="preserve">, </w:t>
      </w:r>
      <w:r w:rsidRPr="00737E3C">
        <w:rPr>
          <w:rFonts w:ascii="UN-Abhaya" w:hAnsi="UN-Abhaya"/>
          <w:cs/>
        </w:rPr>
        <w:t>ඔබ තුමන්ලාගේ වැඩීම පිණිස නො වන්නේ ය</w:t>
      </w:r>
      <w:r w:rsidRPr="00737E3C">
        <w:rPr>
          <w:rFonts w:ascii="UN-Abhaya" w:hAnsi="UN-Abhaya"/>
        </w:rPr>
        <w:t xml:space="preserve">, </w:t>
      </w:r>
      <w:r w:rsidRPr="00737E3C">
        <w:rPr>
          <w:rFonts w:ascii="UN-Abhaya" w:hAnsi="UN-Abhaya"/>
          <w:cs/>
        </w:rPr>
        <w:t>මාගේ මස් ලේ අපිරිසිදු ය</w:t>
      </w:r>
      <w:r w:rsidRPr="00737E3C">
        <w:rPr>
          <w:rFonts w:ascii="UN-Abhaya" w:hAnsi="UN-Abhaya"/>
        </w:rPr>
        <w:t xml:space="preserve">, </w:t>
      </w:r>
      <w:r w:rsidRPr="00737E3C">
        <w:rPr>
          <w:rFonts w:ascii="UN-Abhaya" w:hAnsi="UN-Abhaya"/>
          <w:cs/>
        </w:rPr>
        <w:t>එයින් දෙවියන් පිදීම යුතු නැත</w:t>
      </w:r>
      <w:r w:rsidRPr="00737E3C">
        <w:rPr>
          <w:rFonts w:ascii="UN-Abhaya" w:hAnsi="UN-Abhaya"/>
        </w:rPr>
        <w:t xml:space="preserve">, </w:t>
      </w:r>
      <w:r w:rsidRPr="00737E3C">
        <w:rPr>
          <w:rFonts w:ascii="UN-Abhaya" w:hAnsi="UN-Abhaya"/>
          <w:cs/>
        </w:rPr>
        <w:t>මම එකක් කියමි</w:t>
      </w:r>
      <w:r w:rsidRPr="00737E3C">
        <w:rPr>
          <w:rFonts w:ascii="UN-Abhaya" w:hAnsi="UN-Abhaya"/>
        </w:rPr>
        <w:t xml:space="preserve">, </w:t>
      </w:r>
      <w:r w:rsidRPr="00737E3C">
        <w:rPr>
          <w:rFonts w:ascii="UN-Abhaya" w:hAnsi="UN-Abhaya"/>
          <w:cs/>
        </w:rPr>
        <w:t>රජකුලවලින් නික්ම පැවිදි වූ තිස් එක් නමක් භි</w:t>
      </w:r>
      <w:r w:rsidR="0055634A">
        <w:rPr>
          <w:rFonts w:ascii="UN-Abhaya" w:hAnsi="UN-Abhaya"/>
          <w:cs/>
        </w:rPr>
        <w:t>ක්‍ෂූ</w:t>
      </w:r>
      <w:r w:rsidRPr="00737E3C">
        <w:rPr>
          <w:rFonts w:ascii="UN-Abhaya" w:hAnsi="UN-Abhaya"/>
          <w:cs/>
        </w:rPr>
        <w:t>හු</w:t>
      </w:r>
      <w:r w:rsidRPr="00737E3C">
        <w:rPr>
          <w:rFonts w:ascii="UN-Abhaya" w:hAnsi="UN-Abhaya"/>
        </w:rPr>
        <w:t xml:space="preserve">, </w:t>
      </w:r>
      <w:r w:rsidRPr="00737E3C">
        <w:rPr>
          <w:rFonts w:ascii="UN-Abhaya" w:hAnsi="UN-Abhaya"/>
          <w:cs/>
        </w:rPr>
        <w:t>අන්න</w:t>
      </w:r>
      <w:r w:rsidRPr="00737E3C">
        <w:rPr>
          <w:rFonts w:ascii="UN-Abhaya" w:hAnsi="UN-Abhaya"/>
        </w:rPr>
        <w:t xml:space="preserve">, </w:t>
      </w:r>
      <w:r w:rsidRPr="00737E3C">
        <w:rPr>
          <w:rFonts w:ascii="UN-Abhaya" w:hAnsi="UN-Abhaya"/>
          <w:cs/>
        </w:rPr>
        <w:t>අතන වාසය කරත්</w:t>
      </w:r>
      <w:r w:rsidRPr="00737E3C">
        <w:rPr>
          <w:rFonts w:ascii="UN-Abhaya" w:hAnsi="UN-Abhaya"/>
        </w:rPr>
        <w:t xml:space="preserve">, </w:t>
      </w:r>
      <w:r w:rsidRPr="00737E3C">
        <w:rPr>
          <w:rFonts w:ascii="UN-Abhaya" w:hAnsi="UN-Abhaya"/>
          <w:cs/>
        </w:rPr>
        <w:t>ඔවුහු පිරිසිදු පුරුෂයෝ ය</w:t>
      </w:r>
      <w:r w:rsidRPr="00737E3C">
        <w:rPr>
          <w:rFonts w:ascii="UN-Abhaya" w:hAnsi="UN-Abhaya"/>
        </w:rPr>
        <w:t xml:space="preserve">, </w:t>
      </w:r>
      <w:r w:rsidRPr="00737E3C">
        <w:rPr>
          <w:rFonts w:ascii="UN-Abhaya" w:hAnsi="UN-Abhaya"/>
          <w:cs/>
        </w:rPr>
        <w:t>ඔවුන්ගේ මස් ලේ පිරිසිදු ය</w:t>
      </w:r>
      <w:r w:rsidRPr="00737E3C">
        <w:rPr>
          <w:rFonts w:ascii="UN-Abhaya" w:hAnsi="UN-Abhaya"/>
        </w:rPr>
        <w:t xml:space="preserve">, </w:t>
      </w:r>
      <w:r w:rsidRPr="00737E3C">
        <w:rPr>
          <w:rFonts w:ascii="UN-Abhaya" w:hAnsi="UN-Abhaya"/>
          <w:cs/>
        </w:rPr>
        <w:t xml:space="preserve">ඒ නිසා ඒ </w:t>
      </w:r>
      <w:r w:rsidR="00721AE7">
        <w:rPr>
          <w:rFonts w:ascii="UN-Abhaya" w:hAnsi="UN-Abhaya"/>
          <w:cs/>
        </w:rPr>
        <w:t>භික්‍ෂූන්</w:t>
      </w:r>
      <w:r w:rsidRPr="00737E3C">
        <w:rPr>
          <w:rFonts w:ascii="UN-Abhaya" w:hAnsi="UN-Abhaya"/>
          <w:cs/>
        </w:rPr>
        <w:t xml:space="preserve"> මරා උ</w:t>
      </w:r>
      <w:r w:rsidR="0055634A">
        <w:rPr>
          <w:rFonts w:ascii="UN-Abhaya" w:hAnsi="UN-Abhaya" w:hint="cs"/>
          <w:cs/>
        </w:rPr>
        <w:t>න්</w:t>
      </w:r>
      <w:r w:rsidRPr="00737E3C">
        <w:rPr>
          <w:rFonts w:ascii="UN-Abhaya" w:hAnsi="UN-Abhaya"/>
          <w:cs/>
        </w:rPr>
        <w:t>ගේ මසින් හා ලෙයින් ඔය පිද</w:t>
      </w:r>
      <w:r w:rsidR="0055634A">
        <w:rPr>
          <w:rFonts w:ascii="UN-Abhaya" w:hAnsi="UN-Abhaya" w:hint="cs"/>
          <w:cs/>
        </w:rPr>
        <w:t>ේ</w:t>
      </w:r>
      <w:r w:rsidRPr="00737E3C">
        <w:rPr>
          <w:rFonts w:ascii="UN-Abhaya" w:hAnsi="UN-Abhaya"/>
          <w:cs/>
        </w:rPr>
        <w:t>න්න පිළියෙල කිරීම ය සුදුසු</w:t>
      </w:r>
      <w:r w:rsidRPr="00737E3C">
        <w:rPr>
          <w:rFonts w:ascii="UN-Abhaya" w:hAnsi="UN-Abhaya"/>
        </w:rPr>
        <w:t xml:space="preserve">, </w:t>
      </w:r>
      <w:r w:rsidRPr="00737E3C">
        <w:rPr>
          <w:rFonts w:ascii="UN-Abhaya" w:hAnsi="UN-Abhaya"/>
          <w:cs/>
        </w:rPr>
        <w:t>එසේ කළා ම දෙවියන්ගේ සිත් සතුටු වන්නේ ය</w:t>
      </w:r>
      <w:r w:rsidRPr="00737E3C">
        <w:rPr>
          <w:rFonts w:ascii="UN-Abhaya" w:hAnsi="UN-Abhaya"/>
        </w:rPr>
        <w:t xml:space="preserve">, </w:t>
      </w:r>
      <w:r w:rsidRPr="00737E3C">
        <w:rPr>
          <w:rFonts w:ascii="UN-Abhaya" w:hAnsi="UN-Abhaya"/>
          <w:cs/>
        </w:rPr>
        <w:t>ඔබ තුමන්ලාගේ දියුණුව ද එයින් ම ලැබෙන්නේ ය</w:t>
      </w:r>
      <w:r w:rsidR="0055634A">
        <w:rPr>
          <w:rFonts w:ascii="UN-Abhaya" w:hAnsi="UN-Abhaya"/>
        </w:rPr>
        <w:t>”</w:t>
      </w:r>
      <w:r w:rsidRPr="00737E3C">
        <w:rPr>
          <w:rFonts w:ascii="UN-Abhaya" w:hAnsi="UN-Abhaya"/>
        </w:rPr>
        <w:t xml:space="preserve"> </w:t>
      </w:r>
      <w:r w:rsidRPr="00737E3C">
        <w:rPr>
          <w:rFonts w:ascii="UN-Abhaya" w:hAnsi="UN-Abhaya"/>
          <w:cs/>
        </w:rPr>
        <w:t xml:space="preserve">යි කී ය. </w:t>
      </w:r>
      <w:r w:rsidR="0055634A">
        <w:rPr>
          <w:rFonts w:ascii="UN-Abhaya" w:hAnsi="UN-Abhaya"/>
          <w:b/>
          <w:bCs/>
        </w:rPr>
        <w:t>“</w:t>
      </w:r>
      <w:r w:rsidRPr="00737E3C">
        <w:rPr>
          <w:rFonts w:ascii="UN-Abhaya" w:hAnsi="UN-Abhaya"/>
          <w:b/>
          <w:bCs/>
          <w:cs/>
        </w:rPr>
        <w:t>අහෝ! දුර්‍ජන ලෝක ය. අහෝ කළගුණ නො සලකන ල</w:t>
      </w:r>
      <w:r w:rsidR="0055634A">
        <w:rPr>
          <w:rFonts w:ascii="UN-Abhaya" w:hAnsi="UN-Abhaya" w:hint="cs"/>
          <w:b/>
          <w:bCs/>
          <w:cs/>
        </w:rPr>
        <w:t>ෝ</w:t>
      </w:r>
      <w:r w:rsidRPr="00737E3C">
        <w:rPr>
          <w:rFonts w:ascii="UN-Abhaya" w:hAnsi="UN-Abhaya"/>
          <w:b/>
          <w:bCs/>
          <w:cs/>
        </w:rPr>
        <w:t>ක ය. අහෝ</w:t>
      </w:r>
      <w:r w:rsidRPr="00737E3C">
        <w:rPr>
          <w:rFonts w:ascii="UN-Abhaya" w:hAnsi="UN-Abhaya"/>
          <w:b/>
          <w:bCs/>
        </w:rPr>
        <w:t xml:space="preserve"> </w:t>
      </w:r>
      <w:r w:rsidRPr="00737E3C">
        <w:rPr>
          <w:rFonts w:ascii="UN-Abhaya" w:hAnsi="UN-Abhaya"/>
          <w:b/>
          <w:bCs/>
          <w:cs/>
        </w:rPr>
        <w:t>අසත්පුරුෂයලෝක ය</w:t>
      </w:r>
      <w:r w:rsidR="0055634A">
        <w:rPr>
          <w:rFonts w:ascii="UN-Abhaya" w:hAnsi="UN-Abhaya"/>
          <w:b/>
          <w:bCs/>
        </w:rPr>
        <w:t>.”</w:t>
      </w:r>
      <w:r w:rsidRPr="00737E3C">
        <w:rPr>
          <w:rFonts w:ascii="UN-Abhaya" w:hAnsi="UN-Abhaya"/>
          <w:cs/>
        </w:rPr>
        <w:t xml:space="preserve"> </w:t>
      </w:r>
    </w:p>
    <w:p w14:paraId="02D77D5C" w14:textId="0DE549CF" w:rsidR="004C0CDE" w:rsidRDefault="004C0CDE" w:rsidP="008D233D">
      <w:pPr>
        <w:spacing w:line="276" w:lineRule="auto"/>
        <w:rPr>
          <w:rFonts w:ascii="UN-Abhaya" w:hAnsi="UN-Abhaya"/>
        </w:rPr>
      </w:pPr>
      <w:r w:rsidRPr="00737E3C">
        <w:rPr>
          <w:rFonts w:ascii="UN-Abhaya" w:hAnsi="UN-Abhaya"/>
          <w:cs/>
        </w:rPr>
        <w:t xml:space="preserve">සොරු ද මොහුගේ කීම පිළිගත්හ. </w:t>
      </w:r>
      <w:r w:rsidR="003D714C">
        <w:rPr>
          <w:rFonts w:ascii="UN-Abhaya" w:hAnsi="UN-Abhaya"/>
        </w:rPr>
        <w:t>“</w:t>
      </w:r>
      <w:r w:rsidRPr="00737E3C">
        <w:rPr>
          <w:rFonts w:ascii="UN-Abhaya" w:hAnsi="UN-Abhaya"/>
          <w:cs/>
        </w:rPr>
        <w:t>ම</w:t>
      </w:r>
      <w:r w:rsidR="003D714C">
        <w:rPr>
          <w:rFonts w:ascii="UN-Abhaya" w:hAnsi="UN-Abhaya" w:hint="cs"/>
          <w:cs/>
        </w:rPr>
        <w:t>ූ</w:t>
      </w:r>
      <w:r w:rsidRPr="00737E3C">
        <w:rPr>
          <w:rFonts w:ascii="UN-Abhaya" w:hAnsi="UN-Abhaya"/>
          <w:cs/>
        </w:rPr>
        <w:t xml:space="preserve"> කාලකණ්ණියකු බව හැඩහුරු කමින් ම</w:t>
      </w:r>
      <w:r w:rsidRPr="00737E3C">
        <w:rPr>
          <w:rFonts w:ascii="UN-Abhaya" w:hAnsi="UN-Abhaya"/>
        </w:rPr>
        <w:t xml:space="preserve"> </w:t>
      </w:r>
      <w:r w:rsidRPr="00737E3C">
        <w:rPr>
          <w:rFonts w:ascii="UN-Abhaya" w:hAnsi="UN-Abhaya"/>
          <w:cs/>
        </w:rPr>
        <w:t>පෙනේ</w:t>
      </w:r>
      <w:r w:rsidRPr="00737E3C">
        <w:rPr>
          <w:rFonts w:ascii="UN-Abhaya" w:hAnsi="UN-Abhaya"/>
        </w:rPr>
        <w:t xml:space="preserve">, </w:t>
      </w:r>
      <w:r w:rsidRPr="00737E3C">
        <w:rPr>
          <w:rFonts w:ascii="UN-Abhaya" w:hAnsi="UN-Abhaya"/>
          <w:cs/>
        </w:rPr>
        <w:t>මූගේ මස් ලේ පිද</w:t>
      </w:r>
      <w:r w:rsidR="003D714C">
        <w:rPr>
          <w:rFonts w:ascii="UN-Abhaya" w:hAnsi="UN-Abhaya" w:hint="cs"/>
          <w:cs/>
        </w:rPr>
        <w:t>ේ</w:t>
      </w:r>
      <w:r w:rsidRPr="00737E3C">
        <w:rPr>
          <w:rFonts w:ascii="UN-Abhaya" w:hAnsi="UN-Abhaya"/>
          <w:cs/>
        </w:rPr>
        <w:t>න්නට නො සුදුසු ය</w:t>
      </w:r>
      <w:r w:rsidRPr="00737E3C">
        <w:rPr>
          <w:rFonts w:ascii="UN-Abhaya" w:hAnsi="UN-Abhaya"/>
        </w:rPr>
        <w:t xml:space="preserve">, </w:t>
      </w:r>
      <w:r w:rsidRPr="00737E3C">
        <w:rPr>
          <w:rFonts w:ascii="UN-Abhaya" w:hAnsi="UN-Abhaya"/>
          <w:cs/>
        </w:rPr>
        <w:t>හොඳ වංශවත් මිනිසක්හුගේ මස් ලෙයින් පිදේනිය පිළියෙල කළ හැකි නම් වඩා හොඳ යයි පිළිගත් හොරු</w:t>
      </w:r>
      <w:r w:rsidRPr="00737E3C">
        <w:rPr>
          <w:rFonts w:ascii="UN-Abhaya" w:hAnsi="UN-Abhaya"/>
        </w:rPr>
        <w:t xml:space="preserve">, </w:t>
      </w:r>
      <w:r w:rsidRPr="00737E3C">
        <w:rPr>
          <w:rFonts w:ascii="UN-Abhaya" w:hAnsi="UN-Abhaya"/>
          <w:cs/>
        </w:rPr>
        <w:t>වර යන්නට</w:t>
      </w:r>
      <w:r w:rsidRPr="00737E3C">
        <w:rPr>
          <w:rFonts w:ascii="UN-Abhaya" w:hAnsi="UN-Abhaya"/>
        </w:rPr>
        <w:t xml:space="preserve">, </w:t>
      </w:r>
      <w:r w:rsidRPr="00737E3C">
        <w:rPr>
          <w:rFonts w:ascii="UN-Abhaya" w:hAnsi="UN-Abhaya"/>
          <w:cs/>
        </w:rPr>
        <w:t>උන් ඉන්නා තැන පෙන්වාලව</w:t>
      </w:r>
      <w:r w:rsidR="00E4179B">
        <w:rPr>
          <w:rFonts w:ascii="UN-Abhaya" w:hAnsi="UN-Abhaya"/>
        </w:rPr>
        <w:t>”</w:t>
      </w:r>
      <w:r w:rsidRPr="00737E3C">
        <w:rPr>
          <w:rFonts w:ascii="UN-Abhaya" w:hAnsi="UN-Abhaya"/>
        </w:rPr>
        <w:t xml:space="preserve"> </w:t>
      </w:r>
      <w:r w:rsidRPr="00737E3C">
        <w:rPr>
          <w:rFonts w:ascii="UN-Abhaya" w:hAnsi="UN-Abhaya"/>
          <w:cs/>
        </w:rPr>
        <w:t xml:space="preserve">යි </w:t>
      </w:r>
      <w:r w:rsidR="008062A7">
        <w:rPr>
          <w:rFonts w:ascii="UN-Abhaya" w:hAnsi="UN-Abhaya" w:hint="cs"/>
          <w:cs/>
        </w:rPr>
        <w:t>ඌ</w:t>
      </w:r>
      <w:r w:rsidRPr="00737E3C">
        <w:rPr>
          <w:rFonts w:ascii="UN-Abhaya" w:hAnsi="UN-Abhaya"/>
          <w:cs/>
        </w:rPr>
        <w:t xml:space="preserve">ත් ගෙණ </w:t>
      </w:r>
      <w:r w:rsidR="00E4179B">
        <w:rPr>
          <w:rFonts w:ascii="UN-Abhaya" w:hAnsi="UN-Abhaya" w:hint="cs"/>
          <w:cs/>
        </w:rPr>
        <w:t>ඌ</w:t>
      </w:r>
      <w:r w:rsidRPr="00737E3C">
        <w:rPr>
          <w:rFonts w:ascii="UN-Abhaya" w:hAnsi="UN-Abhaya"/>
          <w:cs/>
        </w:rPr>
        <w:t xml:space="preserve">ගෙන් පාර අසමින් </w:t>
      </w:r>
      <w:r w:rsidR="00721AE7">
        <w:rPr>
          <w:rFonts w:ascii="UN-Abhaya" w:hAnsi="UN-Abhaya"/>
          <w:cs/>
        </w:rPr>
        <w:t>භික්‍ෂූන්</w:t>
      </w:r>
      <w:r w:rsidRPr="00737E3C">
        <w:rPr>
          <w:rFonts w:ascii="UN-Abhaya" w:hAnsi="UN-Abhaya"/>
          <w:cs/>
        </w:rPr>
        <w:t xml:space="preserve"> වසන තැනට ගියහ. හොරු එහි යන වේලේ භි</w:t>
      </w:r>
      <w:r w:rsidR="00E4179B">
        <w:rPr>
          <w:rFonts w:ascii="UN-Abhaya" w:hAnsi="UN-Abhaya"/>
          <w:cs/>
        </w:rPr>
        <w:t>ක්‍ෂූ</w:t>
      </w:r>
      <w:r w:rsidRPr="00737E3C">
        <w:rPr>
          <w:rFonts w:ascii="UN-Abhaya" w:hAnsi="UN-Abhaya"/>
          <w:cs/>
        </w:rPr>
        <w:t xml:space="preserve">හු එහි නො වූහ. එවිට ඔවුන් </w:t>
      </w:r>
      <w:r w:rsidR="00E4179B">
        <w:rPr>
          <w:rFonts w:ascii="UN-Abhaya" w:hAnsi="UN-Abhaya"/>
        </w:rPr>
        <w:t>“</w:t>
      </w:r>
      <w:r w:rsidRPr="00737E3C">
        <w:rPr>
          <w:rFonts w:ascii="UN-Abhaya" w:hAnsi="UN-Abhaya"/>
          <w:cs/>
        </w:rPr>
        <w:t>කෝ බොල! උන්නාන්සේලා</w:t>
      </w:r>
      <w:r w:rsidRPr="00737E3C">
        <w:rPr>
          <w:rFonts w:ascii="UN-Abhaya" w:hAnsi="UN-Abhaya"/>
        </w:rPr>
        <w:t>?</w:t>
      </w:r>
      <w:r w:rsidR="00E4179B">
        <w:rPr>
          <w:rFonts w:ascii="UN-Abhaya" w:hAnsi="UN-Abhaya"/>
        </w:rPr>
        <w:t>”</w:t>
      </w:r>
      <w:r w:rsidRPr="00737E3C">
        <w:rPr>
          <w:rFonts w:ascii="UN-Abhaya" w:hAnsi="UN-Abhaya"/>
        </w:rPr>
        <w:t xml:space="preserve"> </w:t>
      </w:r>
      <w:r w:rsidRPr="00737E3C">
        <w:rPr>
          <w:rFonts w:ascii="UN-Abhaya" w:hAnsi="UN-Abhaya"/>
          <w:cs/>
        </w:rPr>
        <w:t xml:space="preserve">යි උපාසකයාගෙන් ඇසූහ. </w:t>
      </w:r>
      <w:r w:rsidR="00E4179B">
        <w:rPr>
          <w:rFonts w:ascii="UN-Abhaya" w:hAnsi="UN-Abhaya"/>
        </w:rPr>
        <w:t>“</w:t>
      </w:r>
      <w:r w:rsidRPr="00737E3C">
        <w:rPr>
          <w:rFonts w:ascii="UN-Abhaya" w:hAnsi="UN-Abhaya"/>
          <w:cs/>
        </w:rPr>
        <w:t>ඔවුහු තම තමන් අයත් කාමරවල භාවනා කරමින් සිටිති</w:t>
      </w:r>
      <w:r w:rsidRPr="00737E3C">
        <w:rPr>
          <w:rFonts w:ascii="UN-Abhaya" w:hAnsi="UN-Abhaya"/>
        </w:rPr>
        <w:t xml:space="preserve">, </w:t>
      </w:r>
      <w:r w:rsidRPr="00737E3C">
        <w:rPr>
          <w:rFonts w:ascii="UN-Abhaya" w:hAnsi="UN-Abhaya"/>
          <w:cs/>
        </w:rPr>
        <w:t>අර පෙනෙන ගෙඩිය ගැසූ විට සියලු දෙන එක් තැන් වෙති</w:t>
      </w:r>
      <w:r w:rsidRPr="00737E3C">
        <w:rPr>
          <w:rFonts w:ascii="UN-Abhaya" w:hAnsi="UN-Abhaya"/>
        </w:rPr>
        <w:t xml:space="preserve">, </w:t>
      </w:r>
      <w:r w:rsidRPr="00737E3C">
        <w:rPr>
          <w:rFonts w:ascii="UN-Abhaya" w:hAnsi="UN-Abhaya"/>
          <w:cs/>
        </w:rPr>
        <w:t>ඔවුන්ගේ ව්‍යවස්ථාව එසේ ය</w:t>
      </w:r>
      <w:r w:rsidR="00E4179B">
        <w:rPr>
          <w:rFonts w:ascii="UN-Abhaya" w:hAnsi="UN-Abhaya"/>
        </w:rPr>
        <w:t>”</w:t>
      </w:r>
      <w:r w:rsidRPr="00737E3C">
        <w:rPr>
          <w:rFonts w:ascii="UN-Abhaya" w:hAnsi="UN-Abhaya"/>
        </w:rPr>
        <w:t xml:space="preserve"> </w:t>
      </w:r>
      <w:r w:rsidRPr="00737E3C">
        <w:rPr>
          <w:rFonts w:ascii="UN-Abhaya" w:hAnsi="UN-Abhaya"/>
          <w:cs/>
        </w:rPr>
        <w:t>යි ඌ කී විට සොරදෙටු තෙමේ ගෙඩිය ගැස</w:t>
      </w:r>
      <w:r w:rsidR="00E4179B">
        <w:rPr>
          <w:rFonts w:ascii="UN-Abhaya" w:hAnsi="UN-Abhaya" w:hint="cs"/>
          <w:cs/>
        </w:rPr>
        <w:t>ූ</w:t>
      </w:r>
      <w:r w:rsidRPr="00737E3C">
        <w:rPr>
          <w:rFonts w:ascii="UN-Abhaya" w:hAnsi="UN-Abhaya"/>
          <w:cs/>
        </w:rPr>
        <w:t>යේ ය. භි</w:t>
      </w:r>
      <w:r w:rsidR="00E4179B">
        <w:rPr>
          <w:rFonts w:ascii="UN-Abhaya" w:hAnsi="UN-Abhaya"/>
          <w:cs/>
        </w:rPr>
        <w:t>ක්‍ෂූ</w:t>
      </w:r>
      <w:r w:rsidRPr="00737E3C">
        <w:rPr>
          <w:rFonts w:ascii="UN-Abhaya" w:hAnsi="UN-Abhaya"/>
          <w:cs/>
        </w:rPr>
        <w:t xml:space="preserve">හු ගෙඩිහඩ අසා </w:t>
      </w:r>
      <w:r w:rsidR="00E4179B">
        <w:rPr>
          <w:rFonts w:ascii="UN-Abhaya" w:hAnsi="UN-Abhaya"/>
        </w:rPr>
        <w:t>“</w:t>
      </w:r>
      <w:r w:rsidRPr="00737E3C">
        <w:rPr>
          <w:rFonts w:ascii="UN-Abhaya" w:hAnsi="UN-Abhaya"/>
          <w:cs/>
        </w:rPr>
        <w:t>වෙනදා නො ගසන වේලාවෙක ගෙඩිය ගසන ලද්දේ ය</w:t>
      </w:r>
      <w:r w:rsidRPr="00737E3C">
        <w:rPr>
          <w:rFonts w:ascii="UN-Abhaya" w:hAnsi="UN-Abhaya"/>
        </w:rPr>
        <w:t xml:space="preserve">, </w:t>
      </w:r>
      <w:r w:rsidRPr="00737E3C">
        <w:rPr>
          <w:rFonts w:ascii="UN-Abhaya" w:hAnsi="UN-Abhaya"/>
          <w:cs/>
        </w:rPr>
        <w:t>කාට නමුත් කරදරයෙකැ</w:t>
      </w:r>
      <w:r w:rsidR="00E4179B">
        <w:rPr>
          <w:rFonts w:ascii="UN-Abhaya" w:hAnsi="UN-Abhaya"/>
        </w:rPr>
        <w:t>”</w:t>
      </w:r>
      <w:r w:rsidRPr="00737E3C">
        <w:rPr>
          <w:rFonts w:ascii="UN-Abhaya" w:hAnsi="UN-Abhaya"/>
          <w:cs/>
        </w:rPr>
        <w:t xml:space="preserve"> යි සිතා තම තමන් හුන් කාමරවලින් වහා එලියට බැස</w:t>
      </w:r>
      <w:r w:rsidRPr="00737E3C">
        <w:rPr>
          <w:rFonts w:ascii="UN-Abhaya" w:hAnsi="UN-Abhaya"/>
        </w:rPr>
        <w:t xml:space="preserve">, </w:t>
      </w:r>
      <w:r w:rsidRPr="00737E3C">
        <w:rPr>
          <w:rFonts w:ascii="UN-Abhaya" w:hAnsi="UN-Abhaya"/>
          <w:cs/>
        </w:rPr>
        <w:t>වෙහෙර මැදට ගොස්</w:t>
      </w:r>
      <w:r w:rsidRPr="00737E3C">
        <w:rPr>
          <w:rFonts w:ascii="UN-Abhaya" w:hAnsi="UN-Abhaya"/>
        </w:rPr>
        <w:t xml:space="preserve">, </w:t>
      </w:r>
      <w:r w:rsidRPr="00737E3C">
        <w:rPr>
          <w:rFonts w:ascii="UN-Abhaya" w:hAnsi="UN-Abhaya"/>
          <w:cs/>
        </w:rPr>
        <w:t xml:space="preserve">එහි තිබූ ගල්ලෑලි උඩ වාඩි ගත්හ. </w:t>
      </w:r>
    </w:p>
    <w:p w14:paraId="1FF0D258" w14:textId="2338C625" w:rsidR="004C0CDE" w:rsidRDefault="004C0CDE" w:rsidP="008D233D">
      <w:pPr>
        <w:spacing w:line="276" w:lineRule="auto"/>
        <w:rPr>
          <w:rFonts w:ascii="UN-Abhaya" w:hAnsi="UN-Abhaya"/>
        </w:rPr>
      </w:pPr>
      <w:r w:rsidRPr="00737E3C">
        <w:rPr>
          <w:rFonts w:ascii="UN-Abhaya" w:hAnsi="UN-Abhaya"/>
          <w:cs/>
        </w:rPr>
        <w:t xml:space="preserve">ප්‍රධාන ස්ථවිරයන් වහන්සේ හොරුන් දෙස බලා </w:t>
      </w:r>
      <w:r w:rsidR="000E5C87">
        <w:rPr>
          <w:rFonts w:ascii="UN-Abhaya" w:hAnsi="UN-Abhaya"/>
        </w:rPr>
        <w:t>“</w:t>
      </w:r>
      <w:r w:rsidRPr="00737E3C">
        <w:rPr>
          <w:rFonts w:ascii="UN-Abhaya" w:hAnsi="UN-Abhaya"/>
          <w:cs/>
        </w:rPr>
        <w:t>ගෙඩිය ගැසුවෝ කවුරු දැ</w:t>
      </w:r>
      <w:r w:rsidRPr="00737E3C">
        <w:rPr>
          <w:rFonts w:ascii="UN-Abhaya" w:hAnsi="UN-Abhaya"/>
        </w:rPr>
        <w:t>?</w:t>
      </w:r>
      <w:r w:rsidR="000E5C87">
        <w:rPr>
          <w:rFonts w:ascii="UN-Abhaya" w:hAnsi="UN-Abhaya"/>
        </w:rPr>
        <w:t>”</w:t>
      </w:r>
      <w:r w:rsidRPr="00737E3C">
        <w:rPr>
          <w:rFonts w:ascii="UN-Abhaya" w:hAnsi="UN-Abhaya"/>
        </w:rPr>
        <w:t xml:space="preserve"> </w:t>
      </w:r>
      <w:r w:rsidRPr="00737E3C">
        <w:rPr>
          <w:rFonts w:ascii="UN-Abhaya" w:hAnsi="UN-Abhaya"/>
          <w:cs/>
        </w:rPr>
        <w:t xml:space="preserve">යි ඇසූහ. </w:t>
      </w:r>
      <w:r w:rsidR="000E5C87">
        <w:rPr>
          <w:rFonts w:ascii="UN-Abhaya" w:hAnsi="UN-Abhaya"/>
        </w:rPr>
        <w:t>“</w:t>
      </w:r>
      <w:r w:rsidRPr="00737E3C">
        <w:rPr>
          <w:rFonts w:ascii="UN-Abhaya" w:hAnsi="UN-Abhaya"/>
          <w:cs/>
        </w:rPr>
        <w:t>ස්වාමීනි! මම</w:t>
      </w:r>
      <w:r w:rsidR="000E5C87">
        <w:rPr>
          <w:rFonts w:ascii="UN-Abhaya" w:hAnsi="UN-Abhaya"/>
        </w:rPr>
        <w:t>”</w:t>
      </w:r>
      <w:r w:rsidRPr="00737E3C">
        <w:rPr>
          <w:rFonts w:ascii="UN-Abhaya" w:hAnsi="UN-Abhaya"/>
          <w:cs/>
        </w:rPr>
        <w:t xml:space="preserve"> යි සොරදෙටු තෙමේ කී ය. </w:t>
      </w:r>
      <w:r w:rsidR="000E5C87">
        <w:rPr>
          <w:rFonts w:ascii="UN-Abhaya" w:hAnsi="UN-Abhaya"/>
        </w:rPr>
        <w:t>“</w:t>
      </w:r>
      <w:r w:rsidRPr="00737E3C">
        <w:rPr>
          <w:rFonts w:ascii="UN-Abhaya" w:hAnsi="UN-Abhaya"/>
          <w:cs/>
        </w:rPr>
        <w:t xml:space="preserve">කුමක් නිසා ගෙඩිය ගැසූයෙහි </w:t>
      </w:r>
      <w:r w:rsidR="002C56C4">
        <w:rPr>
          <w:rFonts w:ascii="UN-Abhaya" w:hAnsi="UN-Abhaya" w:hint="cs"/>
          <w:cs/>
        </w:rPr>
        <w:t>දැ</w:t>
      </w:r>
      <w:r w:rsidR="000E5C87">
        <w:rPr>
          <w:rFonts w:ascii="UN-Abhaya" w:hAnsi="UN-Abhaya"/>
        </w:rPr>
        <w:t>”</w:t>
      </w:r>
      <w:r w:rsidRPr="00737E3C">
        <w:rPr>
          <w:rFonts w:ascii="UN-Abhaya" w:hAnsi="UN-Abhaya"/>
          <w:cs/>
        </w:rPr>
        <w:t xml:space="preserve"> යි ඇසූ විට </w:t>
      </w:r>
      <w:r w:rsidR="000E5C87">
        <w:rPr>
          <w:rFonts w:ascii="UN-Abhaya" w:hAnsi="UN-Abhaya"/>
        </w:rPr>
        <w:t>“</w:t>
      </w:r>
      <w:r w:rsidRPr="00737E3C">
        <w:rPr>
          <w:rFonts w:ascii="UN-Abhaya" w:hAnsi="UN-Abhaya"/>
          <w:cs/>
        </w:rPr>
        <w:t>මේ වනයෙහි අරක් ගත් දෙවියන්ට අප දුන් පොරොන්දුවක් තිබේ</w:t>
      </w:r>
      <w:r w:rsidRPr="00737E3C">
        <w:rPr>
          <w:rFonts w:ascii="UN-Abhaya" w:hAnsi="UN-Abhaya"/>
        </w:rPr>
        <w:t xml:space="preserve">, </w:t>
      </w:r>
      <w:r w:rsidRPr="00737E3C">
        <w:rPr>
          <w:rFonts w:ascii="UN-Abhaya" w:hAnsi="UN-Abhaya"/>
          <w:cs/>
        </w:rPr>
        <w:t>එය ඉටු කිරීමට මෙයින් මහණකු ගෙණ යන්නට වුවමනා බැවිනැ</w:t>
      </w:r>
      <w:r w:rsidR="000E5C87">
        <w:rPr>
          <w:rFonts w:ascii="UN-Abhaya" w:hAnsi="UN-Abhaya"/>
        </w:rPr>
        <w:t>”</w:t>
      </w:r>
      <w:r w:rsidRPr="00737E3C">
        <w:rPr>
          <w:rFonts w:ascii="UN-Abhaya" w:hAnsi="UN-Abhaya"/>
        </w:rPr>
        <w:t xml:space="preserve"> </w:t>
      </w:r>
      <w:r w:rsidRPr="00737E3C">
        <w:rPr>
          <w:rFonts w:ascii="UN-Abhaya" w:hAnsi="UN-Abhaya"/>
          <w:cs/>
        </w:rPr>
        <w:t xml:space="preserve">යි කී ය. එවිට ස්ථවිරයන් වහන්සේ </w:t>
      </w:r>
      <w:r w:rsidR="00721AE7">
        <w:rPr>
          <w:rFonts w:ascii="UN-Abhaya" w:hAnsi="UN-Abhaya"/>
          <w:cs/>
        </w:rPr>
        <w:t>භික්‍ෂූන්</w:t>
      </w:r>
      <w:r w:rsidRPr="00737E3C">
        <w:rPr>
          <w:rFonts w:ascii="UN-Abhaya" w:hAnsi="UN-Abhaya"/>
          <w:cs/>
        </w:rPr>
        <w:t>ට කතා කොට</w:t>
      </w:r>
      <w:r w:rsidRPr="00737E3C">
        <w:rPr>
          <w:rFonts w:ascii="UN-Abhaya" w:hAnsi="UN-Abhaya"/>
        </w:rPr>
        <w:t xml:space="preserve">, </w:t>
      </w:r>
      <w:r w:rsidR="000E5C87">
        <w:rPr>
          <w:rFonts w:ascii="UN-Abhaya" w:hAnsi="UN-Abhaya"/>
        </w:rPr>
        <w:t>“</w:t>
      </w:r>
      <w:r w:rsidRPr="00737E3C">
        <w:rPr>
          <w:rFonts w:ascii="UN-Abhaya" w:hAnsi="UN-Abhaya"/>
          <w:cs/>
        </w:rPr>
        <w:t xml:space="preserve">ඇවැත්නි! </w:t>
      </w:r>
      <w:r w:rsidRPr="00737E3C">
        <w:rPr>
          <w:rFonts w:ascii="UN-Abhaya" w:hAnsi="UN-Abhaya"/>
          <w:cs/>
        </w:rPr>
        <w:lastRenderedPageBreak/>
        <w:t>සහෝදරයන් පිළිබිඳ කටයුත්තක දී පළමුවෙන් එහි ලා ඉදිරිපත් විය යුත්තේ වැඩිමල් සහෝදරයා ය</w:t>
      </w:r>
      <w:r w:rsidRPr="00737E3C">
        <w:rPr>
          <w:rFonts w:ascii="UN-Abhaya" w:hAnsi="UN-Abhaya"/>
        </w:rPr>
        <w:t xml:space="preserve">, </w:t>
      </w:r>
      <w:r w:rsidRPr="00737E3C">
        <w:rPr>
          <w:rFonts w:ascii="UN-Abhaya" w:hAnsi="UN-Abhaya"/>
          <w:cs/>
        </w:rPr>
        <w:t>වැඩිමලා ම එහි බර කරට ගත යුතු ය</w:t>
      </w:r>
      <w:r w:rsidRPr="00737E3C">
        <w:rPr>
          <w:rFonts w:ascii="UN-Abhaya" w:hAnsi="UN-Abhaya"/>
        </w:rPr>
        <w:t xml:space="preserve">, </w:t>
      </w:r>
      <w:r w:rsidRPr="00737E3C">
        <w:rPr>
          <w:rFonts w:ascii="UN-Abhaya" w:hAnsi="UN-Abhaya"/>
          <w:cs/>
        </w:rPr>
        <w:t>එහි ලා වග කිය යුතු ය</w:t>
      </w:r>
      <w:r w:rsidRPr="00737E3C">
        <w:rPr>
          <w:rFonts w:ascii="UN-Abhaya" w:hAnsi="UN-Abhaya"/>
        </w:rPr>
        <w:t xml:space="preserve">, </w:t>
      </w:r>
      <w:r w:rsidRPr="00737E3C">
        <w:rPr>
          <w:rFonts w:ascii="UN-Abhaya" w:hAnsi="UN-Abhaya"/>
          <w:cs/>
        </w:rPr>
        <w:t>එහෙයින් මම මොවුන් සමග යමි</w:t>
      </w:r>
      <w:r w:rsidRPr="00737E3C">
        <w:rPr>
          <w:rFonts w:ascii="UN-Abhaya" w:hAnsi="UN-Abhaya"/>
        </w:rPr>
        <w:t xml:space="preserve">, </w:t>
      </w:r>
      <w:r w:rsidRPr="00737E3C">
        <w:rPr>
          <w:rFonts w:ascii="UN-Abhaya" w:hAnsi="UN-Abhaya"/>
          <w:cs/>
        </w:rPr>
        <w:t>කිසිවක් හටත් අනතුරෙක් නො වේවා</w:t>
      </w:r>
      <w:r w:rsidRPr="00737E3C">
        <w:rPr>
          <w:rFonts w:ascii="UN-Abhaya" w:hAnsi="UN-Abhaya"/>
        </w:rPr>
        <w:t xml:space="preserve">, </w:t>
      </w:r>
      <w:r w:rsidRPr="00737E3C">
        <w:rPr>
          <w:rFonts w:ascii="UN-Abhaya" w:hAnsi="UN-Abhaya"/>
          <w:cs/>
        </w:rPr>
        <w:t>තමුන්නාන්සේලා පැමිණි කටයුත්තෙහි අප්‍රමත්ත ව මහණ කම මුදුන් පමුණුවා ගණිව</w:t>
      </w:r>
      <w:r w:rsidR="002C56C4">
        <w:rPr>
          <w:rFonts w:ascii="UN-Abhaya" w:hAnsi="UN-Abhaya" w:hint="cs"/>
          <w:cs/>
        </w:rPr>
        <w:t>ු</w:t>
      </w:r>
      <w:r w:rsidR="000E5C87">
        <w:rPr>
          <w:rFonts w:ascii="UN-Abhaya" w:hAnsi="UN-Abhaya"/>
        </w:rPr>
        <w:t>”</w:t>
      </w:r>
      <w:r w:rsidRPr="00737E3C">
        <w:rPr>
          <w:rFonts w:ascii="UN-Abhaya" w:hAnsi="UN-Abhaya"/>
        </w:rPr>
        <w:t xml:space="preserve"> </w:t>
      </w:r>
      <w:r w:rsidRPr="00737E3C">
        <w:rPr>
          <w:rFonts w:ascii="UN-Abhaya" w:hAnsi="UN-Abhaya"/>
          <w:cs/>
        </w:rPr>
        <w:t xml:space="preserve">යි කී ය. </w:t>
      </w:r>
    </w:p>
    <w:p w14:paraId="74C23BFB" w14:textId="5EEDEAFB" w:rsidR="004C0CDE" w:rsidRDefault="004C0CDE" w:rsidP="008D233D">
      <w:pPr>
        <w:spacing w:line="276" w:lineRule="auto"/>
        <w:rPr>
          <w:rFonts w:ascii="UN-Abhaya" w:hAnsi="UN-Abhaya"/>
        </w:rPr>
      </w:pPr>
      <w:r w:rsidRPr="00737E3C">
        <w:rPr>
          <w:rFonts w:ascii="UN-Abhaya" w:hAnsi="UN-Abhaya"/>
          <w:b/>
          <w:bCs/>
          <w:cs/>
        </w:rPr>
        <w:t>අනුරුද්ධ</w:t>
      </w:r>
      <w:r w:rsidRPr="00737E3C">
        <w:rPr>
          <w:rFonts w:ascii="UN-Abhaya" w:hAnsi="UN-Abhaya"/>
          <w:cs/>
        </w:rPr>
        <w:t xml:space="preserve"> ස්ථවිරයන් වහන්සේ නැගී සිට</w:t>
      </w:r>
      <w:r w:rsidRPr="00737E3C">
        <w:rPr>
          <w:rFonts w:ascii="UN-Abhaya" w:hAnsi="UN-Abhaya"/>
        </w:rPr>
        <w:t>, ‘</w:t>
      </w:r>
      <w:r w:rsidRPr="00737E3C">
        <w:rPr>
          <w:rFonts w:ascii="UN-Abhaya" w:hAnsi="UN-Abhaya"/>
          <w:cs/>
        </w:rPr>
        <w:t>ස්වාමීනි! එසේ නො වදාරනු මැනැවි</w:t>
      </w:r>
      <w:r w:rsidRPr="00737E3C">
        <w:rPr>
          <w:rFonts w:ascii="UN-Abhaya" w:hAnsi="UN-Abhaya"/>
        </w:rPr>
        <w:t xml:space="preserve">, </w:t>
      </w:r>
      <w:r w:rsidRPr="00737E3C">
        <w:rPr>
          <w:rFonts w:ascii="UN-Abhaya" w:hAnsi="UN-Abhaya"/>
          <w:cs/>
        </w:rPr>
        <w:t>වැඩිම</w:t>
      </w:r>
      <w:r w:rsidR="00950E05">
        <w:rPr>
          <w:rFonts w:ascii="UN-Abhaya" w:hAnsi="UN-Abhaya" w:hint="cs"/>
          <w:cs/>
        </w:rPr>
        <w:t>ා</w:t>
      </w:r>
      <w:r w:rsidRPr="00737E3C">
        <w:rPr>
          <w:rFonts w:ascii="UN-Abhaya" w:hAnsi="UN-Abhaya"/>
          <w:cs/>
        </w:rPr>
        <w:t>ල් සොහොයුරාගේ කටයුතු අයිති බාල සොහොයුරාට ය</w:t>
      </w:r>
      <w:r w:rsidRPr="00737E3C">
        <w:rPr>
          <w:rFonts w:ascii="UN-Abhaya" w:hAnsi="UN-Abhaya"/>
        </w:rPr>
        <w:t xml:space="preserve">, </w:t>
      </w:r>
      <w:r w:rsidRPr="00737E3C">
        <w:rPr>
          <w:rFonts w:ascii="UN-Abhaya" w:hAnsi="UN-Abhaya"/>
          <w:cs/>
        </w:rPr>
        <w:t>ඒ නිසා ඔය ගමන අයිති මට ය</w:t>
      </w:r>
      <w:r w:rsidRPr="00737E3C">
        <w:rPr>
          <w:rFonts w:ascii="UN-Abhaya" w:hAnsi="UN-Abhaya"/>
        </w:rPr>
        <w:t xml:space="preserve">, </w:t>
      </w:r>
      <w:r w:rsidRPr="00737E3C">
        <w:rPr>
          <w:rFonts w:ascii="UN-Abhaya" w:hAnsi="UN-Abhaya"/>
          <w:cs/>
        </w:rPr>
        <w:t>මම යමි</w:t>
      </w:r>
      <w:r w:rsidRPr="00737E3C">
        <w:rPr>
          <w:rFonts w:ascii="UN-Abhaya" w:hAnsi="UN-Abhaya"/>
        </w:rPr>
        <w:t xml:space="preserve">’ </w:t>
      </w:r>
      <w:r w:rsidRPr="00737E3C">
        <w:rPr>
          <w:rFonts w:ascii="UN-Abhaya" w:hAnsi="UN-Abhaya"/>
          <w:cs/>
        </w:rPr>
        <w:t xml:space="preserve">යි කීහ. මේ ලෙසින් ඒ පිරිසෙහි වූ හැම දෙනා වහන්සේ ම </w:t>
      </w:r>
      <w:r w:rsidRPr="00737E3C">
        <w:rPr>
          <w:rFonts w:ascii="UN-Abhaya" w:hAnsi="UN-Abhaya"/>
        </w:rPr>
        <w:t>‘</w:t>
      </w:r>
      <w:r w:rsidRPr="00737E3C">
        <w:rPr>
          <w:rFonts w:ascii="UN-Abhaya" w:hAnsi="UN-Abhaya"/>
          <w:cs/>
        </w:rPr>
        <w:t>මම යමි</w:t>
      </w:r>
      <w:r w:rsidRPr="00737E3C">
        <w:rPr>
          <w:rFonts w:ascii="UN-Abhaya" w:hAnsi="UN-Abhaya"/>
        </w:rPr>
        <w:t xml:space="preserve">, </w:t>
      </w:r>
      <w:r w:rsidRPr="00737E3C">
        <w:rPr>
          <w:rFonts w:ascii="UN-Abhaya" w:hAnsi="UN-Abhaya"/>
          <w:cs/>
        </w:rPr>
        <w:t xml:space="preserve">මම යමි’ යි නැගී සිටියාහ. ඒ </w:t>
      </w:r>
      <w:r w:rsidR="00721AE7">
        <w:rPr>
          <w:rFonts w:ascii="UN-Abhaya" w:hAnsi="UN-Abhaya"/>
          <w:cs/>
        </w:rPr>
        <w:t>භික්‍ෂූන්</w:t>
      </w:r>
      <w:r w:rsidRPr="00737E3C">
        <w:rPr>
          <w:rFonts w:ascii="UN-Abhaya" w:hAnsi="UN-Abhaya"/>
          <w:cs/>
        </w:rPr>
        <w:t xml:space="preserve"> වහන්සේලා එක් මවකගේ එක් පියකුගේ දරුවෝ නො වූහ. වීතරාගීහු ද නො වූහ. එහෙත් හැම දෙන ම සෙසු පිරිස සඳහා දිවි දෙන්නට කැමැති වූහ. ඔවුන් අතරෙහි</w:t>
      </w:r>
      <w:r w:rsidRPr="00737E3C">
        <w:rPr>
          <w:rFonts w:ascii="UN-Abhaya" w:hAnsi="UN-Abhaya"/>
        </w:rPr>
        <w:t>, ‘</w:t>
      </w:r>
      <w:r w:rsidRPr="00737E3C">
        <w:rPr>
          <w:rFonts w:ascii="UN-Abhaya" w:hAnsi="UN-Abhaya"/>
          <w:cs/>
        </w:rPr>
        <w:t>තමුන්නාන්සේ යා යුතු’ යි කියනට එකෙකුත් සම</w:t>
      </w:r>
      <w:r w:rsidR="00573694">
        <w:rPr>
          <w:rFonts w:ascii="UN-Abhaya" w:hAnsi="UN-Abhaya"/>
          <w:cs/>
        </w:rPr>
        <w:t>ර්‍ත්‍ථ</w:t>
      </w:r>
      <w:r w:rsidRPr="00737E3C">
        <w:rPr>
          <w:rFonts w:ascii="UN-Abhaya" w:hAnsi="UN-Abhaya"/>
          <w:cs/>
        </w:rPr>
        <w:t xml:space="preserve"> නො වී ය. </w:t>
      </w:r>
    </w:p>
    <w:p w14:paraId="0EC9AEAE" w14:textId="34E22C3E" w:rsidR="00D65917" w:rsidRDefault="004C0CDE" w:rsidP="008D233D">
      <w:pPr>
        <w:spacing w:line="276" w:lineRule="auto"/>
        <w:rPr>
          <w:rFonts w:ascii="UN-Abhaya" w:hAnsi="UN-Abhaya"/>
        </w:rPr>
      </w:pPr>
      <w:r w:rsidRPr="00737E3C">
        <w:rPr>
          <w:rFonts w:ascii="UN-Abhaya" w:hAnsi="UN-Abhaya"/>
          <w:b/>
          <w:bCs/>
          <w:cs/>
        </w:rPr>
        <w:t>සංකිචව</w:t>
      </w:r>
      <w:r w:rsidRPr="00737E3C">
        <w:rPr>
          <w:rFonts w:ascii="UN-Abhaya" w:hAnsi="UN-Abhaya"/>
          <w:cs/>
        </w:rPr>
        <w:t xml:space="preserve"> හෙරණ තෙමේ මේ </w:t>
      </w:r>
      <w:r w:rsidR="00721AE7">
        <w:rPr>
          <w:rFonts w:ascii="UN-Abhaya" w:hAnsi="UN-Abhaya"/>
          <w:cs/>
        </w:rPr>
        <w:t>භික්‍ෂූන්</w:t>
      </w:r>
      <w:r w:rsidRPr="00737E3C">
        <w:rPr>
          <w:rFonts w:ascii="UN-Abhaya" w:hAnsi="UN-Abhaya"/>
          <w:cs/>
        </w:rPr>
        <w:t>ගේ කතා අසා</w:t>
      </w:r>
      <w:r w:rsidRPr="00737E3C">
        <w:rPr>
          <w:rFonts w:ascii="UN-Abhaya" w:hAnsi="UN-Abhaya"/>
        </w:rPr>
        <w:t xml:space="preserve">, </w:t>
      </w:r>
      <w:r w:rsidR="00520FB5">
        <w:rPr>
          <w:rFonts w:ascii="UN-Abhaya" w:hAnsi="UN-Abhaya"/>
        </w:rPr>
        <w:t>“</w:t>
      </w:r>
      <w:r w:rsidRPr="00737E3C">
        <w:rPr>
          <w:rFonts w:ascii="UN-Abhaya" w:hAnsi="UN-Abhaya"/>
          <w:cs/>
        </w:rPr>
        <w:t>ස්වාමීනි! ඔබ වහන්සේලා කිසිවකුත් මේ ගමන යා යුතු නො වේ</w:t>
      </w:r>
      <w:r w:rsidRPr="00737E3C">
        <w:rPr>
          <w:rFonts w:ascii="UN-Abhaya" w:hAnsi="UN-Abhaya"/>
        </w:rPr>
        <w:t xml:space="preserve">, </w:t>
      </w:r>
      <w:r w:rsidRPr="00737E3C">
        <w:rPr>
          <w:rFonts w:ascii="UN-Abhaya" w:hAnsi="UN-Abhaya"/>
          <w:cs/>
        </w:rPr>
        <w:t>යා යුත්තේ මම ය</w:t>
      </w:r>
      <w:r w:rsidRPr="00737E3C">
        <w:rPr>
          <w:rFonts w:ascii="UN-Abhaya" w:hAnsi="UN-Abhaya"/>
        </w:rPr>
        <w:t xml:space="preserve">, </w:t>
      </w:r>
      <w:r w:rsidRPr="00737E3C">
        <w:rPr>
          <w:rFonts w:ascii="UN-Abhaya" w:hAnsi="UN-Abhaya"/>
          <w:cs/>
        </w:rPr>
        <w:t>එහෙයින් මම ස්වාමීන් වහන්සේලා වෙනුවෙන් දිවි දෙමි</w:t>
      </w:r>
      <w:r w:rsidRPr="00737E3C">
        <w:rPr>
          <w:rFonts w:ascii="UN-Abhaya" w:hAnsi="UN-Abhaya"/>
        </w:rPr>
        <w:t xml:space="preserve">, </w:t>
      </w:r>
      <w:r w:rsidRPr="00737E3C">
        <w:rPr>
          <w:rFonts w:ascii="UN-Abhaya" w:hAnsi="UN-Abhaya"/>
          <w:cs/>
        </w:rPr>
        <w:t>මම යමි</w:t>
      </w:r>
      <w:r w:rsidR="00520FB5">
        <w:rPr>
          <w:rFonts w:ascii="UN-Abhaya" w:hAnsi="UN-Abhaya"/>
        </w:rPr>
        <w:t>”</w:t>
      </w:r>
      <w:r w:rsidRPr="00737E3C">
        <w:rPr>
          <w:rFonts w:ascii="UN-Abhaya" w:hAnsi="UN-Abhaya"/>
          <w:cs/>
        </w:rPr>
        <w:t xml:space="preserve"> යි නැගී සිටියේ ය. එවිට </w:t>
      </w:r>
      <w:r w:rsidR="00721AE7">
        <w:rPr>
          <w:rFonts w:ascii="UN-Abhaya" w:hAnsi="UN-Abhaya"/>
          <w:cs/>
        </w:rPr>
        <w:t>භික්‍ෂූන්</w:t>
      </w:r>
      <w:r w:rsidRPr="00737E3C">
        <w:rPr>
          <w:rFonts w:ascii="UN-Abhaya" w:hAnsi="UN-Abhaya"/>
          <w:cs/>
        </w:rPr>
        <w:t xml:space="preserve"> වහන්ස</w:t>
      </w:r>
      <w:r w:rsidR="00BF4252">
        <w:rPr>
          <w:rFonts w:ascii="UN-Abhaya" w:hAnsi="UN-Abhaya" w:hint="cs"/>
          <w:cs/>
        </w:rPr>
        <w:t>ේ</w:t>
      </w:r>
      <w:r w:rsidRPr="00737E3C">
        <w:rPr>
          <w:rFonts w:ascii="UN-Abhaya" w:hAnsi="UN-Abhaya"/>
          <w:cs/>
        </w:rPr>
        <w:t xml:space="preserve">ලා </w:t>
      </w:r>
      <w:r w:rsidR="00520FB5">
        <w:rPr>
          <w:rFonts w:ascii="UN-Abhaya" w:hAnsi="UN-Abhaya"/>
        </w:rPr>
        <w:t>“</w:t>
      </w:r>
      <w:r w:rsidRPr="00737E3C">
        <w:rPr>
          <w:rFonts w:ascii="UN-Abhaya" w:hAnsi="UN-Abhaya"/>
          <w:cs/>
        </w:rPr>
        <w:t>හා</w:t>
      </w:r>
      <w:r w:rsidR="00BF4252">
        <w:rPr>
          <w:rFonts w:ascii="UN-Abhaya" w:hAnsi="UN-Abhaya" w:hint="cs"/>
          <w:cs/>
        </w:rPr>
        <w:t>!</w:t>
      </w:r>
      <w:r w:rsidRPr="00737E3C">
        <w:rPr>
          <w:rFonts w:ascii="UN-Abhaya" w:hAnsi="UN-Abhaya"/>
        </w:rPr>
        <w:t xml:space="preserve"> </w:t>
      </w:r>
      <w:r w:rsidRPr="00737E3C">
        <w:rPr>
          <w:rFonts w:ascii="UN-Abhaya" w:hAnsi="UN-Abhaya"/>
          <w:cs/>
        </w:rPr>
        <w:t>මේ ගමන එසේ යෑමට ඉඩ නො දිය හැකි ය</w:t>
      </w:r>
      <w:r w:rsidRPr="00737E3C">
        <w:rPr>
          <w:rFonts w:ascii="UN-Abhaya" w:hAnsi="UN-Abhaya"/>
        </w:rPr>
        <w:t xml:space="preserve">, </w:t>
      </w:r>
      <w:r w:rsidRPr="00737E3C">
        <w:rPr>
          <w:rFonts w:ascii="UN-Abhaya" w:hAnsi="UN-Abhaya"/>
          <w:cs/>
        </w:rPr>
        <w:t>යන්නමෝ නම්</w:t>
      </w:r>
      <w:r w:rsidRPr="00737E3C">
        <w:rPr>
          <w:rFonts w:ascii="UN-Abhaya" w:hAnsi="UN-Abhaya"/>
        </w:rPr>
        <w:t xml:space="preserve">, </w:t>
      </w:r>
      <w:r w:rsidRPr="00737E3C">
        <w:rPr>
          <w:rFonts w:ascii="UN-Abhaya" w:hAnsi="UN-Abhaya"/>
          <w:cs/>
        </w:rPr>
        <w:t>අපි කවුරුත් යමු</w:t>
      </w:r>
      <w:r w:rsidRPr="00737E3C">
        <w:rPr>
          <w:rFonts w:ascii="UN-Abhaya" w:hAnsi="UN-Abhaya"/>
        </w:rPr>
        <w:t xml:space="preserve">, </w:t>
      </w:r>
      <w:r w:rsidRPr="00737E3C">
        <w:rPr>
          <w:rFonts w:ascii="UN-Abhaya" w:hAnsi="UN-Abhaya"/>
          <w:cs/>
        </w:rPr>
        <w:t>එකලා වූ තට යන්නට ඉඩ දෙනු බැරිය</w:t>
      </w:r>
      <w:r w:rsidR="00520FB5">
        <w:rPr>
          <w:rFonts w:ascii="UN-Abhaya" w:hAnsi="UN-Abhaya"/>
        </w:rPr>
        <w:t>”</w:t>
      </w:r>
      <w:r w:rsidRPr="00737E3C">
        <w:rPr>
          <w:rFonts w:ascii="UN-Abhaya" w:hAnsi="UN-Abhaya"/>
        </w:rPr>
        <w:t xml:space="preserve"> </w:t>
      </w:r>
      <w:r w:rsidRPr="00737E3C">
        <w:rPr>
          <w:rFonts w:ascii="UN-Abhaya" w:hAnsi="UN-Abhaya"/>
          <w:cs/>
        </w:rPr>
        <w:t>යි</w:t>
      </w:r>
      <w:r w:rsidR="00544C54">
        <w:rPr>
          <w:rFonts w:ascii="UN-Abhaya" w:hAnsi="UN-Abhaya" w:hint="cs"/>
          <w:cs/>
        </w:rPr>
        <w:t xml:space="preserve"> </w:t>
      </w:r>
      <w:r w:rsidRPr="00737E3C">
        <w:rPr>
          <w:rFonts w:ascii="UN-Abhaya" w:hAnsi="UN-Abhaya"/>
          <w:cs/>
        </w:rPr>
        <w:t>කීහ.</w:t>
      </w:r>
      <w:r w:rsidR="00520FB5">
        <w:rPr>
          <w:rFonts w:ascii="UN-Abhaya" w:hAnsi="UN-Abhaya"/>
        </w:rPr>
        <w:t xml:space="preserve"> “</w:t>
      </w:r>
      <w:r w:rsidRPr="00737E3C">
        <w:rPr>
          <w:rFonts w:ascii="UN-Abhaya" w:hAnsi="UN-Abhaya"/>
          <w:cs/>
        </w:rPr>
        <w:t>ඇයි ස්වාමීනි! එසේ කියහ</w:t>
      </w:r>
      <w:r w:rsidR="00BF4252">
        <w:rPr>
          <w:rFonts w:ascii="UN-Abhaya" w:hAnsi="UN-Abhaya" w:hint="cs"/>
          <w:cs/>
        </w:rPr>
        <w:t>ු</w:t>
      </w:r>
      <w:r w:rsidRPr="00737E3C">
        <w:rPr>
          <w:rFonts w:ascii="UN-Abhaya" w:hAnsi="UN-Abhaya"/>
        </w:rPr>
        <w:t>?</w:t>
      </w:r>
      <w:r w:rsidR="00520FB5">
        <w:rPr>
          <w:rFonts w:ascii="UN-Abhaya" w:hAnsi="UN-Abhaya"/>
        </w:rPr>
        <w:t>”</w:t>
      </w:r>
      <w:r w:rsidRPr="00737E3C">
        <w:rPr>
          <w:rFonts w:ascii="UN-Abhaya" w:hAnsi="UN-Abhaya"/>
        </w:rPr>
        <w:t xml:space="preserve"> </w:t>
      </w:r>
      <w:r w:rsidRPr="00737E3C">
        <w:rPr>
          <w:rFonts w:ascii="UN-Abhaya" w:hAnsi="UN-Abhaya"/>
          <w:cs/>
        </w:rPr>
        <w:t>යි හෙරණුන් ඇසූ විට</w:t>
      </w:r>
      <w:r w:rsidRPr="00737E3C">
        <w:rPr>
          <w:rFonts w:ascii="UN-Abhaya" w:hAnsi="UN-Abhaya"/>
        </w:rPr>
        <w:t xml:space="preserve">, </w:t>
      </w:r>
      <w:r w:rsidR="00520FB5">
        <w:rPr>
          <w:rFonts w:ascii="UN-Abhaya" w:hAnsi="UN-Abhaya"/>
        </w:rPr>
        <w:t>“</w:t>
      </w:r>
      <w:r w:rsidRPr="00737E3C">
        <w:rPr>
          <w:rFonts w:ascii="UN-Abhaya" w:hAnsi="UN-Abhaya"/>
          <w:cs/>
        </w:rPr>
        <w:t>ඔබ දම්සෙනෙවි සැරියුත් මහතෙරුන්ගේ</w:t>
      </w:r>
      <w:r w:rsidR="00014ECB">
        <w:rPr>
          <w:rFonts w:ascii="UN-Abhaya" w:hAnsi="UN-Abhaya"/>
          <w:cs/>
        </w:rPr>
        <w:t xml:space="preserve"> </w:t>
      </w:r>
      <w:r w:rsidRPr="00737E3C">
        <w:rPr>
          <w:rFonts w:ascii="UN-Abhaya" w:hAnsi="UN-Abhaya"/>
          <w:cs/>
        </w:rPr>
        <w:t>ගෝලනමෙකි</w:t>
      </w:r>
      <w:r w:rsidRPr="00737E3C">
        <w:rPr>
          <w:rFonts w:ascii="UN-Abhaya" w:hAnsi="UN-Abhaya"/>
        </w:rPr>
        <w:t xml:space="preserve">, </w:t>
      </w:r>
      <w:r w:rsidRPr="00737E3C">
        <w:rPr>
          <w:rFonts w:ascii="UN-Abhaya" w:hAnsi="UN-Abhaya"/>
          <w:cs/>
        </w:rPr>
        <w:t>සාමාන්‍ය ස්ථවිර කෙනකුගේ ගෝලයෙක් නො වහු</w:t>
      </w:r>
      <w:r w:rsidRPr="00737E3C">
        <w:rPr>
          <w:rFonts w:ascii="UN-Abhaya" w:hAnsi="UN-Abhaya"/>
        </w:rPr>
        <w:t xml:space="preserve">, </w:t>
      </w:r>
      <w:r w:rsidRPr="00737E3C">
        <w:rPr>
          <w:rFonts w:ascii="UN-Abhaya" w:hAnsi="UN-Abhaya"/>
          <w:cs/>
        </w:rPr>
        <w:t>තොප ගොස් මෙයට බිලි වුවොත් මාගේ කුඩා නම</w:t>
      </w:r>
      <w:r w:rsidRPr="00737E3C">
        <w:rPr>
          <w:rFonts w:ascii="UN-Abhaya" w:hAnsi="UN-Abhaya"/>
        </w:rPr>
        <w:t xml:space="preserve">, </w:t>
      </w:r>
      <w:r w:rsidRPr="00737E3C">
        <w:rPr>
          <w:rFonts w:ascii="UN-Abhaya" w:hAnsi="UN-Abhaya"/>
          <w:cs/>
        </w:rPr>
        <w:t>ගෙණ ගොස් හොරුන්ට පාවා දුන්නහු</w:t>
      </w:r>
      <w:r w:rsidR="00520FB5">
        <w:rPr>
          <w:rFonts w:ascii="UN-Abhaya" w:hAnsi="UN-Abhaya"/>
        </w:rPr>
        <w:t>,</w:t>
      </w:r>
      <w:r w:rsidRPr="00737E3C">
        <w:rPr>
          <w:rFonts w:ascii="UN-Abhaya" w:hAnsi="UN-Abhaya"/>
          <w:cs/>
        </w:rPr>
        <w:t xml:space="preserve"> යි ස්ථවිරයන් වහන්සේ</w:t>
      </w:r>
      <w:r w:rsidR="00D65917">
        <w:rPr>
          <w:rFonts w:ascii="UN-Abhaya" w:hAnsi="UN-Abhaya"/>
        </w:rPr>
        <w:t xml:space="preserve"> </w:t>
      </w:r>
      <w:r w:rsidRPr="00737E3C">
        <w:rPr>
          <w:rFonts w:ascii="UN-Abhaya" w:hAnsi="UN-Abhaya"/>
          <w:cs/>
        </w:rPr>
        <w:t>අපට දොස් කියන්නෝ ය</w:t>
      </w:r>
      <w:r w:rsidRPr="00737E3C">
        <w:rPr>
          <w:rFonts w:ascii="UN-Abhaya" w:hAnsi="UN-Abhaya"/>
        </w:rPr>
        <w:t xml:space="preserve">, </w:t>
      </w:r>
      <w:r w:rsidRPr="00737E3C">
        <w:rPr>
          <w:rFonts w:ascii="UN-Abhaya" w:hAnsi="UN-Abhaya"/>
          <w:cs/>
        </w:rPr>
        <w:t>ඒ දෝෂය මග හැර ගැණිම ඉතා ම අපහසු ය</w:t>
      </w:r>
      <w:r w:rsidRPr="00737E3C">
        <w:rPr>
          <w:rFonts w:ascii="UN-Abhaya" w:hAnsi="UN-Abhaya"/>
        </w:rPr>
        <w:t xml:space="preserve">, </w:t>
      </w:r>
      <w:r w:rsidRPr="00737E3C">
        <w:rPr>
          <w:rFonts w:ascii="UN-Abhaya" w:hAnsi="UN-Abhaya"/>
          <w:cs/>
        </w:rPr>
        <w:t>ඒ නිසා අප විසින් විශේෂයෙන් ඔබ රැකිය යුත්තහු ය</w:t>
      </w:r>
      <w:r w:rsidRPr="00737E3C">
        <w:rPr>
          <w:rFonts w:ascii="UN-Abhaya" w:hAnsi="UN-Abhaya"/>
        </w:rPr>
        <w:t xml:space="preserve">, </w:t>
      </w:r>
      <w:r w:rsidRPr="00737E3C">
        <w:rPr>
          <w:rFonts w:ascii="UN-Abhaya" w:hAnsi="UN-Abhaya"/>
          <w:cs/>
        </w:rPr>
        <w:t>මේ ගමනට ඉඩ දෙනු නො හැකි ය</w:t>
      </w:r>
      <w:r w:rsidR="00520FB5">
        <w:rPr>
          <w:rFonts w:ascii="UN-Abhaya" w:hAnsi="UN-Abhaya"/>
        </w:rPr>
        <w:t>”</w:t>
      </w:r>
      <w:r w:rsidRPr="00737E3C">
        <w:rPr>
          <w:rFonts w:ascii="UN-Abhaya" w:hAnsi="UN-Abhaya"/>
        </w:rPr>
        <w:t xml:space="preserve"> </w:t>
      </w:r>
      <w:r w:rsidRPr="00737E3C">
        <w:rPr>
          <w:rFonts w:ascii="UN-Abhaya" w:hAnsi="UN-Abhaya"/>
          <w:cs/>
        </w:rPr>
        <w:t xml:space="preserve">යි </w:t>
      </w:r>
      <w:r w:rsidR="00721AE7">
        <w:rPr>
          <w:rFonts w:ascii="UN-Abhaya" w:hAnsi="UN-Abhaya"/>
          <w:cs/>
        </w:rPr>
        <w:t>භික්‍ෂූන්</w:t>
      </w:r>
      <w:r w:rsidRPr="00737E3C">
        <w:rPr>
          <w:rFonts w:ascii="UN-Abhaya" w:hAnsi="UN-Abhaya"/>
          <w:cs/>
        </w:rPr>
        <w:t xml:space="preserve"> වහන්සේලා කීහ. </w:t>
      </w:r>
      <w:r w:rsidR="00520FB5">
        <w:rPr>
          <w:rFonts w:ascii="UN-Abhaya" w:hAnsi="UN-Abhaya"/>
        </w:rPr>
        <w:t>“</w:t>
      </w:r>
      <w:r w:rsidRPr="00737E3C">
        <w:rPr>
          <w:rFonts w:ascii="UN-Abhaya" w:hAnsi="UN-Abhaya"/>
          <w:cs/>
        </w:rPr>
        <w:t>ස්ව</w:t>
      </w:r>
      <w:r w:rsidR="00BF4252">
        <w:rPr>
          <w:rFonts w:ascii="UN-Abhaya" w:hAnsi="UN-Abhaya" w:hint="cs"/>
          <w:cs/>
        </w:rPr>
        <w:t>ා</w:t>
      </w:r>
      <w:r w:rsidRPr="00737E3C">
        <w:rPr>
          <w:rFonts w:ascii="UN-Abhaya" w:hAnsi="UN-Abhaya"/>
          <w:cs/>
        </w:rPr>
        <w:t>මීනි! ඔබ වහන්සේලා කුමක් කියහු ද</w:t>
      </w:r>
      <w:r w:rsidRPr="00737E3C">
        <w:rPr>
          <w:rFonts w:ascii="UN-Abhaya" w:hAnsi="UN-Abhaya"/>
        </w:rPr>
        <w:t xml:space="preserve">, </w:t>
      </w:r>
      <w:r w:rsidRPr="00737E3C">
        <w:rPr>
          <w:rFonts w:ascii="UN-Abhaya" w:hAnsi="UN-Abhaya"/>
          <w:cs/>
        </w:rPr>
        <w:t>බුදුරජානන් වහන්සේ ඔබ වහන්සේලා මාගේ ගුරු හාමුදුරුවන් වෙත එව්වෝත්</w:t>
      </w:r>
      <w:r w:rsidRPr="00737E3C">
        <w:rPr>
          <w:rFonts w:ascii="UN-Abhaya" w:hAnsi="UN-Abhaya"/>
        </w:rPr>
        <w:t xml:space="preserve">, </w:t>
      </w:r>
      <w:r w:rsidRPr="00737E3C">
        <w:rPr>
          <w:rFonts w:ascii="UN-Abhaya" w:hAnsi="UN-Abhaya"/>
          <w:cs/>
        </w:rPr>
        <w:t>මාගේ ගුරු හාමුදුරුවෝ මා ඔබ වහන්සේ ලා කැටුව එව්වෝත් මේ කරදරය දැන වදාරා ය</w:t>
      </w:r>
      <w:r w:rsidRPr="00737E3C">
        <w:rPr>
          <w:rFonts w:ascii="UN-Abhaya" w:hAnsi="UN-Abhaya"/>
        </w:rPr>
        <w:t xml:space="preserve">, </w:t>
      </w:r>
      <w:r w:rsidRPr="00737E3C">
        <w:rPr>
          <w:rFonts w:ascii="UN-Abhaya" w:hAnsi="UN-Abhaya"/>
          <w:cs/>
        </w:rPr>
        <w:t>ඒ නිසා මේ කරදරය මා පිටට ගත යුතු ය</w:t>
      </w:r>
      <w:r w:rsidRPr="00737E3C">
        <w:rPr>
          <w:rFonts w:ascii="UN-Abhaya" w:hAnsi="UN-Abhaya"/>
        </w:rPr>
        <w:t xml:space="preserve">, </w:t>
      </w:r>
      <w:r w:rsidRPr="00737E3C">
        <w:rPr>
          <w:rFonts w:ascii="UN-Abhaya" w:hAnsi="UN-Abhaya"/>
          <w:cs/>
        </w:rPr>
        <w:t>මා විසින් ම ය එය බේරා දැමිය යුත්තේ</w:t>
      </w:r>
      <w:r w:rsidRPr="00737E3C">
        <w:rPr>
          <w:rFonts w:ascii="UN-Abhaya" w:hAnsi="UN-Abhaya"/>
        </w:rPr>
        <w:t xml:space="preserve">, </w:t>
      </w:r>
      <w:r w:rsidRPr="00737E3C">
        <w:rPr>
          <w:rFonts w:ascii="UN-Abhaya" w:hAnsi="UN-Abhaya"/>
          <w:cs/>
        </w:rPr>
        <w:t>ඒ නිසා මට යන්නට අවසර දෙනු මැනැවි</w:t>
      </w:r>
      <w:r w:rsidRPr="00737E3C">
        <w:rPr>
          <w:rFonts w:ascii="UN-Abhaya" w:hAnsi="UN-Abhaya"/>
        </w:rPr>
        <w:t xml:space="preserve">, </w:t>
      </w:r>
      <w:r w:rsidRPr="00737E3C">
        <w:rPr>
          <w:rFonts w:ascii="UN-Abhaya" w:hAnsi="UN-Abhaya"/>
          <w:cs/>
        </w:rPr>
        <w:t>මම යමි</w:t>
      </w:r>
      <w:r w:rsidRPr="00737E3C">
        <w:rPr>
          <w:rFonts w:ascii="UN-Abhaya" w:hAnsi="UN-Abhaya"/>
        </w:rPr>
        <w:t xml:space="preserve">, </w:t>
      </w:r>
      <w:r w:rsidRPr="00737E3C">
        <w:rPr>
          <w:rFonts w:ascii="UN-Abhaya" w:hAnsi="UN-Abhaya"/>
          <w:cs/>
        </w:rPr>
        <w:t>මා අත යම් වරදක් තිබේ නම්</w:t>
      </w:r>
      <w:r w:rsidRPr="00737E3C">
        <w:rPr>
          <w:rFonts w:ascii="UN-Abhaya" w:hAnsi="UN-Abhaya"/>
        </w:rPr>
        <w:t xml:space="preserve">, </w:t>
      </w:r>
      <w:r w:rsidRPr="00737E3C">
        <w:rPr>
          <w:rFonts w:ascii="UN-Abhaya" w:hAnsi="UN-Abhaya"/>
          <w:cs/>
        </w:rPr>
        <w:t>ඒ හැමට කමා කරන්නැ</w:t>
      </w:r>
      <w:r w:rsidR="00520FB5">
        <w:rPr>
          <w:rFonts w:ascii="UN-Abhaya" w:hAnsi="UN-Abhaya"/>
        </w:rPr>
        <w:t>”</w:t>
      </w:r>
      <w:r w:rsidR="00BF4252">
        <w:rPr>
          <w:rFonts w:ascii="UN-Abhaya" w:hAnsi="UN-Abhaya" w:hint="cs"/>
          <w:cs/>
        </w:rPr>
        <w:t xml:space="preserve"> </w:t>
      </w:r>
      <w:r w:rsidRPr="00737E3C">
        <w:rPr>
          <w:rFonts w:ascii="UN-Abhaya" w:hAnsi="UN-Abhaya"/>
          <w:cs/>
        </w:rPr>
        <w:t xml:space="preserve">යි කමා කරවා ගෙණ හෙරණ තෙමේ යන්නට පිටත් වී ය. </w:t>
      </w:r>
    </w:p>
    <w:p w14:paraId="0F706698" w14:textId="0BCE4CA8" w:rsidR="00D65917" w:rsidRDefault="004C0CDE" w:rsidP="008D233D">
      <w:pPr>
        <w:spacing w:line="276" w:lineRule="auto"/>
        <w:rPr>
          <w:rFonts w:ascii="UN-Abhaya" w:hAnsi="UN-Abhaya"/>
        </w:rPr>
      </w:pPr>
      <w:r w:rsidRPr="00737E3C">
        <w:rPr>
          <w:rFonts w:ascii="UN-Abhaya" w:hAnsi="UN-Abhaya"/>
          <w:cs/>
        </w:rPr>
        <w:t xml:space="preserve">ඒ වේලෙහි </w:t>
      </w:r>
      <w:r w:rsidR="00721AE7">
        <w:rPr>
          <w:rFonts w:ascii="UN-Abhaya" w:hAnsi="UN-Abhaya"/>
          <w:cs/>
        </w:rPr>
        <w:t>භික්‍ෂූන්</w:t>
      </w:r>
      <w:r w:rsidRPr="00737E3C">
        <w:rPr>
          <w:rFonts w:ascii="UN-Abhaya" w:hAnsi="UN-Abhaya"/>
          <w:cs/>
        </w:rPr>
        <w:t xml:space="preserve"> වහන්සේ තුළ මහත් සංව</w:t>
      </w:r>
      <w:r w:rsidR="00CE1CE0">
        <w:rPr>
          <w:rFonts w:ascii="UN-Abhaya" w:hAnsi="UN-Abhaya" w:hint="cs"/>
          <w:cs/>
        </w:rPr>
        <w:t>ේ</w:t>
      </w:r>
      <w:r w:rsidRPr="00737E3C">
        <w:rPr>
          <w:rFonts w:ascii="UN-Abhaya" w:hAnsi="UN-Abhaya"/>
          <w:cs/>
        </w:rPr>
        <w:t xml:space="preserve">ගයෙක් උපන. කඳුලු කඩා වැටෙන්නට වන. පපු ගැහෙන්නට වන. පා සැලෙන්නට වන. මහතෙරුන් වහන්සේ </w:t>
      </w:r>
      <w:r w:rsidR="00E26B2B">
        <w:rPr>
          <w:rFonts w:ascii="UN-Abhaya" w:hAnsi="UN-Abhaya"/>
        </w:rPr>
        <w:t>“</w:t>
      </w:r>
      <w:r w:rsidRPr="00737E3C">
        <w:rPr>
          <w:rFonts w:ascii="UN-Abhaya" w:hAnsi="UN-Abhaya"/>
          <w:cs/>
        </w:rPr>
        <w:t>උපාසකයෙනි තොප ගිනි දැල්වන විට හුල් මුවහත් කරණ විට කොළ අතුරන විට ඒවා දැකීමෙන් මේ ලදරු බිය විය හැකි ය</w:t>
      </w:r>
      <w:r w:rsidRPr="00737E3C">
        <w:rPr>
          <w:rFonts w:ascii="UN-Abhaya" w:hAnsi="UN-Abhaya"/>
        </w:rPr>
        <w:t xml:space="preserve">, </w:t>
      </w:r>
      <w:r w:rsidRPr="00737E3C">
        <w:rPr>
          <w:rFonts w:ascii="UN-Abhaya" w:hAnsi="UN-Abhaya"/>
          <w:cs/>
        </w:rPr>
        <w:t xml:space="preserve">ඒ නිසා </w:t>
      </w:r>
      <w:r w:rsidR="00CE1CE0">
        <w:rPr>
          <w:rFonts w:ascii="UN-Abhaya" w:hAnsi="UN-Abhaya" w:hint="cs"/>
          <w:cs/>
        </w:rPr>
        <w:t>ල</w:t>
      </w:r>
      <w:r w:rsidRPr="00737E3C">
        <w:rPr>
          <w:rFonts w:ascii="UN-Abhaya" w:hAnsi="UN-Abhaya"/>
          <w:cs/>
        </w:rPr>
        <w:t>දරුවාට නො පෙනෙන්නට ඒ කටයුතු කර ගණිව</w:t>
      </w:r>
      <w:r w:rsidR="00CE1CE0">
        <w:rPr>
          <w:rFonts w:ascii="UN-Abhaya" w:hAnsi="UN-Abhaya" w:hint="cs"/>
          <w:cs/>
        </w:rPr>
        <w:t>ු</w:t>
      </w:r>
      <w:r w:rsidR="00E26B2B">
        <w:rPr>
          <w:rFonts w:ascii="UN-Abhaya" w:hAnsi="UN-Abhaya"/>
        </w:rPr>
        <w:t>”</w:t>
      </w:r>
      <w:r w:rsidR="00CE1CE0">
        <w:rPr>
          <w:rFonts w:ascii="UN-Abhaya" w:hAnsi="UN-Abhaya" w:hint="cs"/>
          <w:cs/>
        </w:rPr>
        <w:t xml:space="preserve"> </w:t>
      </w:r>
      <w:r w:rsidRPr="00737E3C">
        <w:rPr>
          <w:rFonts w:ascii="UN-Abhaya" w:hAnsi="UN-Abhaya"/>
          <w:cs/>
        </w:rPr>
        <w:t>යි හොරුන්ට කීහ. හොරු හෙරණුන් ගෙණ ගොස්</w:t>
      </w:r>
      <w:r w:rsidRPr="00737E3C">
        <w:rPr>
          <w:rFonts w:ascii="UN-Abhaya" w:hAnsi="UN-Abhaya"/>
        </w:rPr>
        <w:t xml:space="preserve">, </w:t>
      </w:r>
      <w:r w:rsidRPr="00737E3C">
        <w:rPr>
          <w:rFonts w:ascii="UN-Abhaya" w:hAnsi="UN-Abhaya"/>
          <w:cs/>
        </w:rPr>
        <w:t>හෙරණුන් පසෙක හිඳුවා මහතෙරුන් කී ලෙසට ඒ කටයුතු අවසන් කළහ. ඉන් පසු සොරදෙටු කඩුව කොපුවෙන් ඇද ගෙණ හෙරණුන් ඉදිරියට ආයේ ය. සොරු කියූ තැන හිඳ ගත්තා වූ හෙරණ තෙමේ ධ්‍යානයට සම වැද</w:t>
      </w:r>
      <w:r w:rsidR="00CE1CE0">
        <w:rPr>
          <w:rFonts w:ascii="UN-Abhaya" w:hAnsi="UN-Abhaya" w:hint="cs"/>
          <w:cs/>
        </w:rPr>
        <w:t>ැ</w:t>
      </w:r>
      <w:r w:rsidRPr="00737E3C">
        <w:rPr>
          <w:rFonts w:ascii="UN-Abhaya" w:hAnsi="UN-Abhaya"/>
          <w:cs/>
        </w:rPr>
        <w:t xml:space="preserve"> ම හිඳ ගත්තේ ය. සොරදෙටු කඩුව</w:t>
      </w:r>
      <w:r w:rsidRPr="00737E3C">
        <w:rPr>
          <w:rFonts w:ascii="UN-Abhaya" w:hAnsi="UN-Abhaya"/>
        </w:rPr>
        <w:t xml:space="preserve">, </w:t>
      </w:r>
      <w:r w:rsidRPr="00737E3C">
        <w:rPr>
          <w:rFonts w:ascii="UN-Abhaya" w:hAnsi="UN-Abhaya"/>
          <w:cs/>
        </w:rPr>
        <w:t>අර අත මේ අත පෙරළ පෙරළා අවුත් හෙරණුන්ගේ කරට කඩු පහරක් දුන්නේ ය. එ කෙණහි කඩුව නැමී</w:t>
      </w:r>
      <w:r w:rsidRPr="00737E3C">
        <w:rPr>
          <w:rFonts w:ascii="UN-Abhaya" w:hAnsi="UN-Abhaya"/>
        </w:rPr>
        <w:t xml:space="preserve">, </w:t>
      </w:r>
      <w:r w:rsidRPr="00737E3C">
        <w:rPr>
          <w:rFonts w:ascii="UN-Abhaya" w:hAnsi="UN-Abhaya"/>
          <w:cs/>
        </w:rPr>
        <w:t>දෙ මුවහත</w:t>
      </w:r>
      <w:r w:rsidRPr="00737E3C">
        <w:rPr>
          <w:rFonts w:ascii="UN-Abhaya" w:hAnsi="UN-Abhaya"/>
        </w:rPr>
        <w:t xml:space="preserve">, </w:t>
      </w:r>
      <w:r w:rsidRPr="00737E3C">
        <w:rPr>
          <w:rFonts w:ascii="UN-Abhaya" w:hAnsi="UN-Abhaya"/>
          <w:cs/>
        </w:rPr>
        <w:t>එක</w:t>
      </w:r>
      <w:r w:rsidR="00CE1CE0">
        <w:rPr>
          <w:rFonts w:ascii="UN-Abhaya" w:hAnsi="UN-Abhaya" w:hint="cs"/>
          <w:cs/>
        </w:rPr>
        <w:t>ෙ</w:t>
      </w:r>
      <w:r w:rsidRPr="00737E3C">
        <w:rPr>
          <w:rFonts w:ascii="UN-Abhaya" w:hAnsi="UN-Abhaya"/>
          <w:cs/>
        </w:rPr>
        <w:t xml:space="preserve">ක එක හැපී හැකිළී සිටියේ ය. හොර තෙමේ </w:t>
      </w:r>
      <w:r w:rsidR="00E26B2B">
        <w:rPr>
          <w:rFonts w:ascii="UN-Abhaya" w:hAnsi="UN-Abhaya"/>
        </w:rPr>
        <w:t>“</w:t>
      </w:r>
      <w:r w:rsidRPr="00737E3C">
        <w:rPr>
          <w:rFonts w:ascii="UN-Abhaya" w:hAnsi="UN-Abhaya"/>
          <w:cs/>
        </w:rPr>
        <w:t>මේ කඩු පහර හොඳට නො වැදුනේ ය</w:t>
      </w:r>
      <w:r w:rsidR="00E26B2B">
        <w:rPr>
          <w:rFonts w:ascii="UN-Abhaya" w:hAnsi="UN-Abhaya"/>
        </w:rPr>
        <w:t>”</w:t>
      </w:r>
      <w:r w:rsidRPr="00737E3C">
        <w:rPr>
          <w:rFonts w:ascii="UN-Abhaya" w:hAnsi="UN-Abhaya"/>
          <w:cs/>
        </w:rPr>
        <w:t xml:space="preserve"> යි සිතා කඩුව ඇද දිග හැර</w:t>
      </w:r>
      <w:r w:rsidRPr="00737E3C">
        <w:rPr>
          <w:rFonts w:ascii="UN-Abhaya" w:hAnsi="UN-Abhaya"/>
        </w:rPr>
        <w:t xml:space="preserve">, </w:t>
      </w:r>
      <w:r w:rsidRPr="00737E3C">
        <w:rPr>
          <w:rFonts w:ascii="UN-Abhaya" w:hAnsi="UN-Abhaya"/>
          <w:cs/>
        </w:rPr>
        <w:t>ඇද කුද හැර</w:t>
      </w:r>
      <w:r w:rsidRPr="00737E3C">
        <w:rPr>
          <w:rFonts w:ascii="UN-Abhaya" w:hAnsi="UN-Abhaya"/>
        </w:rPr>
        <w:t xml:space="preserve">, </w:t>
      </w:r>
      <w:r w:rsidRPr="00737E3C">
        <w:rPr>
          <w:rFonts w:ascii="UN-Abhaya" w:hAnsi="UN-Abhaya"/>
          <w:cs/>
        </w:rPr>
        <w:t>නැවැතත් පහරක් ගැසී ය. එවර එය තල් පතක් සේ කඩුමිට දක්වා හැකිලී ගියේ ය. එ වේලෙහි මේ හෙරණුන් මහමෙරිනුත් යට කොට මරන්නට සමතෙක් මේ ලොව නො වූයේ ය. මහමෙරට යට වුවත් ඒ වේලෙහි සාමණේර තෙමේ නො මියෙන්නේ ය. එසේ නම් කඩු පහරින් කෙසේ මියෙන්නේ ද.</w:t>
      </w:r>
      <w:r w:rsidR="00014ECB">
        <w:rPr>
          <w:rFonts w:ascii="UN-Abhaya" w:hAnsi="UN-Abhaya"/>
          <w:cs/>
        </w:rPr>
        <w:t xml:space="preserve"> </w:t>
      </w:r>
    </w:p>
    <w:p w14:paraId="1312147F" w14:textId="2ADA9221" w:rsidR="004C0CDE" w:rsidRDefault="004C0CDE" w:rsidP="008D233D">
      <w:pPr>
        <w:spacing w:line="276" w:lineRule="auto"/>
        <w:rPr>
          <w:rFonts w:ascii="UN-Abhaya" w:hAnsi="UN-Abhaya"/>
        </w:rPr>
      </w:pPr>
      <w:r w:rsidRPr="00737E3C">
        <w:rPr>
          <w:rFonts w:ascii="UN-Abhaya" w:hAnsi="UN-Abhaya"/>
          <w:cs/>
        </w:rPr>
        <w:t xml:space="preserve">මේ දැක පුදුමයට පැමිණි සොර තෙමේ </w:t>
      </w:r>
      <w:r w:rsidR="00E26B2B">
        <w:rPr>
          <w:rFonts w:ascii="UN-Abhaya" w:hAnsi="UN-Abhaya"/>
        </w:rPr>
        <w:t>“</w:t>
      </w:r>
      <w:r w:rsidRPr="00737E3C">
        <w:rPr>
          <w:rFonts w:ascii="UN-Abhaya" w:hAnsi="UN-Abhaya"/>
          <w:cs/>
        </w:rPr>
        <w:t>මා</w:t>
      </w:r>
      <w:r w:rsidR="00EF344A">
        <w:rPr>
          <w:rFonts w:ascii="UN-Abhaya" w:hAnsi="UN-Abhaya" w:hint="cs"/>
          <w:cs/>
        </w:rPr>
        <w:t>ගේ</w:t>
      </w:r>
      <w:r w:rsidRPr="00737E3C">
        <w:rPr>
          <w:rFonts w:ascii="UN-Abhaya" w:hAnsi="UN-Abhaya"/>
          <w:cs/>
        </w:rPr>
        <w:t xml:space="preserve"> මේ කඩුව ඉස්සර නම් ගල්කණුවක් කිහිරිකණුවක් වුවත් කපා හෙලීමෙහි සමත් ය</w:t>
      </w:r>
      <w:r w:rsidRPr="00737E3C">
        <w:rPr>
          <w:rFonts w:ascii="UN-Abhaya" w:hAnsi="UN-Abhaya"/>
        </w:rPr>
        <w:t xml:space="preserve">, </w:t>
      </w:r>
      <w:r w:rsidRPr="00737E3C">
        <w:rPr>
          <w:rFonts w:ascii="UN-Abhaya" w:hAnsi="UN-Abhaya"/>
          <w:cs/>
        </w:rPr>
        <w:t>දැන් එක්වරක් නැමී ගියේ ය</w:t>
      </w:r>
      <w:r w:rsidRPr="00737E3C">
        <w:rPr>
          <w:rFonts w:ascii="UN-Abhaya" w:hAnsi="UN-Abhaya"/>
        </w:rPr>
        <w:t xml:space="preserve">, </w:t>
      </w:r>
      <w:r w:rsidRPr="00737E3C">
        <w:rPr>
          <w:rFonts w:ascii="UN-Abhaya" w:hAnsi="UN-Abhaya"/>
          <w:cs/>
        </w:rPr>
        <w:t>එක්වරක් තල්කොළයක් හැකිළෙන්නා සේ හැකිලී ගියේ ය</w:t>
      </w:r>
      <w:r w:rsidRPr="00737E3C">
        <w:rPr>
          <w:rFonts w:ascii="UN-Abhaya" w:hAnsi="UN-Abhaya"/>
        </w:rPr>
        <w:t xml:space="preserve">, </w:t>
      </w:r>
      <w:r w:rsidRPr="00737E3C">
        <w:rPr>
          <w:rFonts w:ascii="UN-Abhaya" w:hAnsi="UN-Abhaya"/>
          <w:cs/>
        </w:rPr>
        <w:t xml:space="preserve">මේ කඩුවට සිත් පිත් නැත ද හෙරණුන්ගේ ගුණ දන්නා සේ </w:t>
      </w:r>
      <w:r w:rsidRPr="00737E3C">
        <w:rPr>
          <w:rFonts w:ascii="UN-Abhaya" w:hAnsi="UN-Abhaya"/>
          <w:cs/>
        </w:rPr>
        <w:lastRenderedPageBreak/>
        <w:t>ය</w:t>
      </w:r>
      <w:r w:rsidRPr="00737E3C">
        <w:rPr>
          <w:rFonts w:ascii="UN-Abhaya" w:hAnsi="UN-Abhaya"/>
        </w:rPr>
        <w:t xml:space="preserve">, </w:t>
      </w:r>
      <w:r w:rsidRPr="00737E3C">
        <w:rPr>
          <w:rFonts w:ascii="UN-Abhaya" w:hAnsi="UN-Abhaya"/>
          <w:cs/>
        </w:rPr>
        <w:t>මට සිත් පිත් තුබුන ද මම ඒ නො දනිමි</w:t>
      </w:r>
      <w:r w:rsidR="00573CBC">
        <w:rPr>
          <w:rFonts w:ascii="UN-Abhaya" w:hAnsi="UN-Abhaya"/>
        </w:rPr>
        <w:t>”</w:t>
      </w:r>
      <w:r w:rsidRPr="00737E3C">
        <w:rPr>
          <w:rFonts w:ascii="UN-Abhaya" w:hAnsi="UN-Abhaya"/>
          <w:cs/>
        </w:rPr>
        <w:t xml:space="preserve"> යි කඩුව බිම දමා හෙරණු</w:t>
      </w:r>
      <w:r w:rsidR="00EF344A">
        <w:rPr>
          <w:rFonts w:ascii="UN-Abhaya" w:hAnsi="UN-Abhaya" w:hint="cs"/>
          <w:cs/>
        </w:rPr>
        <w:t>න්</w:t>
      </w:r>
      <w:r w:rsidRPr="00737E3C">
        <w:rPr>
          <w:rFonts w:ascii="UN-Abhaya" w:hAnsi="UN-Abhaya"/>
          <w:cs/>
        </w:rPr>
        <w:t>ගේ පාමුල වැටී යටි කුරුව,</w:t>
      </w:r>
      <w:r w:rsidRPr="00737E3C">
        <w:rPr>
          <w:rFonts w:ascii="UN-Abhaya" w:hAnsi="UN-Abhaya"/>
        </w:rPr>
        <w:t xml:space="preserve"> </w:t>
      </w:r>
      <w:r w:rsidR="00573CBC">
        <w:rPr>
          <w:rFonts w:ascii="UN-Abhaya" w:hAnsi="UN-Abhaya"/>
        </w:rPr>
        <w:t>“</w:t>
      </w:r>
      <w:r w:rsidRPr="00737E3C">
        <w:rPr>
          <w:rFonts w:ascii="UN-Abhaya" w:hAnsi="UN-Abhaya"/>
          <w:cs/>
        </w:rPr>
        <w:t>ස්වාමීනි! අපි ධනය සොයන්නට මේ වනයට පැමිණියෙමු</w:t>
      </w:r>
      <w:r w:rsidRPr="00737E3C">
        <w:rPr>
          <w:rFonts w:ascii="UN-Abhaya" w:hAnsi="UN-Abhaya"/>
        </w:rPr>
        <w:t xml:space="preserve">, </w:t>
      </w:r>
      <w:r w:rsidRPr="00737E3C">
        <w:rPr>
          <w:rFonts w:ascii="UN-Abhaya" w:hAnsi="UN-Abhaya"/>
          <w:cs/>
        </w:rPr>
        <w:t>ඒ අප දුරදී වුවත් දුටු කල එක් ව සිටි දහස් ගණන් මිනිස්සු ද තැති ගණිති</w:t>
      </w:r>
      <w:r w:rsidRPr="00737E3C">
        <w:rPr>
          <w:rFonts w:ascii="UN-Abhaya" w:hAnsi="UN-Abhaya"/>
        </w:rPr>
        <w:t xml:space="preserve">, </w:t>
      </w:r>
      <w:r w:rsidRPr="00737E3C">
        <w:rPr>
          <w:rFonts w:ascii="UN-Abhaya" w:hAnsi="UN-Abhaya"/>
          <w:cs/>
        </w:rPr>
        <w:t>වෙවුලති</w:t>
      </w:r>
      <w:r w:rsidRPr="00737E3C">
        <w:rPr>
          <w:rFonts w:ascii="UN-Abhaya" w:hAnsi="UN-Abhaya"/>
        </w:rPr>
        <w:t xml:space="preserve">, </w:t>
      </w:r>
      <w:r w:rsidRPr="00737E3C">
        <w:rPr>
          <w:rFonts w:ascii="UN-Abhaya" w:hAnsi="UN-Abhaya"/>
          <w:cs/>
        </w:rPr>
        <w:t>දෙතුන් විටක් කතා කරන්නට අපොහොසත් වෙති</w:t>
      </w:r>
      <w:r w:rsidRPr="00737E3C">
        <w:rPr>
          <w:rFonts w:ascii="UN-Abhaya" w:hAnsi="UN-Abhaya"/>
        </w:rPr>
        <w:t xml:space="preserve">, </w:t>
      </w:r>
      <w:r w:rsidRPr="00737E3C">
        <w:rPr>
          <w:rFonts w:ascii="UN-Abhaya" w:hAnsi="UN-Abhaya"/>
          <w:cs/>
        </w:rPr>
        <w:t>ඔබ වහන්සේට බින්දුවක් තරමටවත් තැති ගැණ</w:t>
      </w:r>
      <w:r w:rsidR="00EF344A">
        <w:rPr>
          <w:rFonts w:ascii="UN-Abhaya" w:hAnsi="UN-Abhaya" w:hint="cs"/>
          <w:cs/>
        </w:rPr>
        <w:t>ී</w:t>
      </w:r>
      <w:r w:rsidRPr="00737E3C">
        <w:rPr>
          <w:rFonts w:ascii="UN-Abhaya" w:hAnsi="UN-Abhaya"/>
          <w:cs/>
        </w:rPr>
        <w:t>මෙක් වෙවුලීමෙක් නැත</w:t>
      </w:r>
      <w:r w:rsidRPr="00737E3C">
        <w:rPr>
          <w:rFonts w:ascii="UN-Abhaya" w:hAnsi="UN-Abhaya"/>
        </w:rPr>
        <w:t xml:space="preserve">, </w:t>
      </w:r>
      <w:r w:rsidRPr="00737E3C">
        <w:rPr>
          <w:rFonts w:ascii="UN-Abhaya" w:hAnsi="UN-Abhaya"/>
          <w:cs/>
        </w:rPr>
        <w:t xml:space="preserve">කෝවමුවෙහි සිටි </w:t>
      </w:r>
      <w:r w:rsidRPr="00737E3C">
        <w:rPr>
          <w:rFonts w:ascii="UN-Abhaya" w:hAnsi="UN-Abhaya"/>
          <w:cs/>
          <w:lang w:val="en-GB"/>
        </w:rPr>
        <w:t>ස්</w:t>
      </w:r>
      <w:r w:rsidRPr="00737E3C">
        <w:rPr>
          <w:rFonts w:ascii="UN-Abhaya" w:hAnsi="UN-Abhaya"/>
          <w:cs/>
        </w:rPr>
        <w:t>ව</w:t>
      </w:r>
      <w:r w:rsidR="00462172">
        <w:rPr>
          <w:rFonts w:ascii="UN-Abhaya" w:hAnsi="UN-Abhaya"/>
          <w:cs/>
        </w:rPr>
        <w:t>ර්‍ණ</w:t>
      </w:r>
      <w:r w:rsidRPr="00737E3C">
        <w:rPr>
          <w:rFonts w:ascii="UN-Abhaya" w:hAnsi="UN-Abhaya"/>
          <w:cs/>
        </w:rPr>
        <w:t>යක් සේ ද</w:t>
      </w:r>
      <w:r w:rsidRPr="00737E3C">
        <w:rPr>
          <w:rFonts w:ascii="UN-Abhaya" w:hAnsi="UN-Abhaya"/>
        </w:rPr>
        <w:t xml:space="preserve">, </w:t>
      </w:r>
      <w:r w:rsidRPr="00737E3C">
        <w:rPr>
          <w:rFonts w:ascii="UN-Abhaya" w:hAnsi="UN-Abhaya"/>
          <w:cs/>
        </w:rPr>
        <w:t>පිපීගිය කිණිහිරි මලක් සේ ද</w:t>
      </w:r>
      <w:r w:rsidRPr="00737E3C">
        <w:rPr>
          <w:rFonts w:ascii="UN-Abhaya" w:hAnsi="UN-Abhaya"/>
        </w:rPr>
        <w:t>,</w:t>
      </w:r>
      <w:r w:rsidRPr="00737E3C">
        <w:rPr>
          <w:rFonts w:ascii="UN-Abhaya" w:hAnsi="UN-Abhaya"/>
          <w:cs/>
        </w:rPr>
        <w:t xml:space="preserve"> ඔබ වහන්සේගේ මූණ දිලිසෙන්නේ ය</w:t>
      </w:r>
      <w:r w:rsidRPr="00737E3C">
        <w:rPr>
          <w:rFonts w:ascii="UN-Abhaya" w:hAnsi="UN-Abhaya"/>
        </w:rPr>
        <w:t xml:space="preserve">, </w:t>
      </w:r>
      <w:r w:rsidRPr="00737E3C">
        <w:rPr>
          <w:rFonts w:ascii="UN-Abhaya" w:hAnsi="UN-Abhaya"/>
          <w:cs/>
        </w:rPr>
        <w:t>එයට හේතු කිමැ</w:t>
      </w:r>
      <w:r w:rsidR="00573CBC">
        <w:rPr>
          <w:rFonts w:ascii="UN-Abhaya" w:hAnsi="UN-Abhaya"/>
        </w:rPr>
        <w:t xml:space="preserve">” </w:t>
      </w:r>
      <w:r w:rsidRPr="00737E3C">
        <w:rPr>
          <w:rFonts w:ascii="UN-Abhaya" w:hAnsi="UN-Abhaya"/>
          <w:cs/>
        </w:rPr>
        <w:t>යි.</w:t>
      </w:r>
    </w:p>
    <w:p w14:paraId="37A909E1" w14:textId="711F1191" w:rsidR="004C0CDE" w:rsidRPr="00737E3C" w:rsidRDefault="004C0CDE" w:rsidP="00C60DAC">
      <w:pPr>
        <w:pStyle w:val="Style2"/>
      </w:pPr>
      <w:r w:rsidRPr="00737E3C">
        <w:rPr>
          <w:cs/>
        </w:rPr>
        <w:t>තැති ගැන්මෙක් ඔබට</w:t>
      </w:r>
      <w:r w:rsidR="00C60DAC">
        <w:t xml:space="preserve"> </w:t>
      </w:r>
      <w:r w:rsidRPr="00737E3C">
        <w:rPr>
          <w:cs/>
        </w:rPr>
        <w:t>නැත</w:t>
      </w:r>
      <w:r w:rsidR="00C60DAC">
        <w:t xml:space="preserve"> -</w:t>
      </w:r>
      <w:r w:rsidRPr="00737E3C">
        <w:t xml:space="preserve"> </w:t>
      </w:r>
      <w:r w:rsidRPr="00737E3C">
        <w:rPr>
          <w:cs/>
        </w:rPr>
        <w:t>නැත බියෙක් වත් කිසි</w:t>
      </w:r>
      <w:r w:rsidRPr="00737E3C">
        <w:t xml:space="preserve">, </w:t>
      </w:r>
    </w:p>
    <w:p w14:paraId="6AECC9FD" w14:textId="6471EEA8" w:rsidR="004C0CDE" w:rsidRDefault="004C0CDE" w:rsidP="00C60DAC">
      <w:pPr>
        <w:pStyle w:val="Style2"/>
      </w:pPr>
      <w:r w:rsidRPr="00737E3C">
        <w:rPr>
          <w:cs/>
        </w:rPr>
        <w:t>සිරුරේ පැහැය දිලිසේ</w:t>
      </w:r>
      <w:r w:rsidR="00C60DAC">
        <w:t xml:space="preserve"> </w:t>
      </w:r>
      <w:r w:rsidRPr="00737E3C">
        <w:rPr>
          <w:cs/>
        </w:rPr>
        <w:t>-</w:t>
      </w:r>
      <w:r w:rsidR="00C60DAC">
        <w:t xml:space="preserve"> </w:t>
      </w:r>
      <w:r w:rsidRPr="00737E3C">
        <w:rPr>
          <w:cs/>
        </w:rPr>
        <w:t>මෙබඳු බිය ඇති කල්හිත්</w:t>
      </w:r>
      <w:r w:rsidR="00C60DAC">
        <w:t>.</w:t>
      </w:r>
      <w:r w:rsidRPr="00737E3C">
        <w:t xml:space="preserve"> </w:t>
      </w:r>
    </w:p>
    <w:p w14:paraId="01DD965A" w14:textId="2CDD9CB7" w:rsidR="00C60DAC" w:rsidRDefault="00C60DAC" w:rsidP="00C60DAC">
      <w:pPr>
        <w:pStyle w:val="Style2"/>
      </w:pPr>
      <w:r>
        <w:rPr>
          <w:rFonts w:hint="cs"/>
          <w:cs/>
        </w:rPr>
        <w:t>.</w:t>
      </w:r>
    </w:p>
    <w:p w14:paraId="190DD32B" w14:textId="77777777" w:rsidR="004C0CDE" w:rsidRPr="00737E3C" w:rsidRDefault="004C0CDE" w:rsidP="00C60DAC">
      <w:pPr>
        <w:pStyle w:val="Style2"/>
      </w:pPr>
      <w:r w:rsidRPr="00737E3C">
        <w:rPr>
          <w:cs/>
        </w:rPr>
        <w:t>එබැවින හිමියනේ! - මෙහි ලා නො අඬනෙහි කිම</w:t>
      </w:r>
      <w:r w:rsidRPr="00737E3C">
        <w:t xml:space="preserve">, </w:t>
      </w:r>
    </w:p>
    <w:p w14:paraId="426ACD98" w14:textId="75A20A4C" w:rsidR="004C0CDE" w:rsidRDefault="004C0CDE" w:rsidP="00C60DAC">
      <w:pPr>
        <w:pStyle w:val="Style2"/>
      </w:pPr>
      <w:r w:rsidRPr="00737E3C">
        <w:rPr>
          <w:cs/>
        </w:rPr>
        <w:t>කරුණු පහදා දෙනු මැන - ඉතිර</w:t>
      </w:r>
      <w:r w:rsidR="00C60DAC">
        <w:rPr>
          <w:rFonts w:hint="cs"/>
          <w:cs/>
        </w:rPr>
        <w:t>ි</w:t>
      </w:r>
      <w:r w:rsidRPr="00737E3C">
        <w:rPr>
          <w:cs/>
        </w:rPr>
        <w:t xml:space="preserve"> නො කොට මැනැවින්</w:t>
      </w:r>
      <w:r w:rsidR="00C60DAC">
        <w:rPr>
          <w:rFonts w:hint="cs"/>
          <w:cs/>
        </w:rPr>
        <w:t>.</w:t>
      </w:r>
    </w:p>
    <w:p w14:paraId="5DA53D77" w14:textId="77777777" w:rsidR="00EF344A" w:rsidRDefault="004C0CDE" w:rsidP="008D233D">
      <w:pPr>
        <w:spacing w:line="276" w:lineRule="auto"/>
        <w:rPr>
          <w:rFonts w:ascii="UN-Abhaya" w:hAnsi="UN-Abhaya"/>
        </w:rPr>
      </w:pPr>
      <w:r w:rsidRPr="00737E3C">
        <w:rPr>
          <w:rFonts w:ascii="UN-Abhaya" w:hAnsi="UN-Abhaya"/>
          <w:cs/>
        </w:rPr>
        <w:t>යි මෙසේ විචාළේ ය.</w:t>
      </w:r>
      <w:r w:rsidR="00EF344A">
        <w:rPr>
          <w:rFonts w:ascii="UN-Abhaya" w:hAnsi="UN-Abhaya" w:hint="cs"/>
          <w:cs/>
        </w:rPr>
        <w:t xml:space="preserve"> </w:t>
      </w:r>
    </w:p>
    <w:p w14:paraId="35848751" w14:textId="0A41A22F" w:rsidR="004C0CDE" w:rsidRDefault="004C0CDE" w:rsidP="008D233D">
      <w:pPr>
        <w:spacing w:line="276" w:lineRule="auto"/>
        <w:rPr>
          <w:rFonts w:ascii="UN-Abhaya" w:hAnsi="UN-Abhaya"/>
        </w:rPr>
      </w:pPr>
      <w:r w:rsidRPr="00737E3C">
        <w:rPr>
          <w:rFonts w:ascii="UN-Abhaya" w:hAnsi="UN-Abhaya"/>
          <w:cs/>
        </w:rPr>
        <w:t>එකෙණෙහි ධ්‍ය</w:t>
      </w:r>
      <w:r w:rsidRPr="00737E3C">
        <w:rPr>
          <w:rFonts w:ascii="UN-Abhaya" w:hAnsi="UN-Abhaya"/>
          <w:cs/>
          <w:lang w:val="en-GB"/>
        </w:rPr>
        <w:t>ා</w:t>
      </w:r>
      <w:r w:rsidRPr="00737E3C">
        <w:rPr>
          <w:rFonts w:ascii="UN-Abhaya" w:hAnsi="UN-Abhaya"/>
          <w:cs/>
        </w:rPr>
        <w:t xml:space="preserve">නයෙන් නැගී සිටි හෙරණ තෙමේ ඔහුට </w:t>
      </w:r>
      <w:r w:rsidR="00D60446">
        <w:rPr>
          <w:rFonts w:ascii="UN-Abhaya" w:hAnsi="UN-Abhaya"/>
        </w:rPr>
        <w:t>“</w:t>
      </w:r>
      <w:r w:rsidRPr="00737E3C">
        <w:rPr>
          <w:rFonts w:ascii="UN-Abhaya" w:hAnsi="UN-Abhaya"/>
          <w:cs/>
        </w:rPr>
        <w:t>සොරදෙටුව! රහතුන් වහන්සේ සිය අත්බව හිස තුබ</w:t>
      </w:r>
      <w:r w:rsidR="00D60446">
        <w:rPr>
          <w:rFonts w:ascii="UN-Abhaya" w:hAnsi="UN-Abhaya" w:hint="cs"/>
          <w:cs/>
        </w:rPr>
        <w:t>ූ</w:t>
      </w:r>
      <w:r w:rsidRPr="00737E3C">
        <w:rPr>
          <w:rFonts w:ascii="UN-Abhaya" w:hAnsi="UN-Abhaya"/>
          <w:cs/>
        </w:rPr>
        <w:t xml:space="preserve"> බරක් වැනි ය</w:t>
      </w:r>
      <w:r w:rsidRPr="00737E3C">
        <w:rPr>
          <w:rFonts w:ascii="UN-Abhaya" w:hAnsi="UN-Abhaya"/>
        </w:rPr>
        <w:t xml:space="preserve">, </w:t>
      </w:r>
      <w:r w:rsidRPr="00737E3C">
        <w:rPr>
          <w:rFonts w:ascii="UN-Abhaya" w:hAnsi="UN-Abhaya"/>
          <w:cs/>
        </w:rPr>
        <w:t>එය නැසී වැනසී බිඳී යන කල්හි උන්වහන්සේ සතුටු</w:t>
      </w:r>
      <w:r w:rsidRPr="00737E3C">
        <w:rPr>
          <w:rFonts w:ascii="UN-Abhaya" w:hAnsi="UN-Abhaya"/>
        </w:rPr>
        <w:t xml:space="preserve"> </w:t>
      </w:r>
      <w:r w:rsidRPr="00737E3C">
        <w:rPr>
          <w:rFonts w:ascii="UN-Abhaya" w:hAnsi="UN-Abhaya"/>
          <w:cs/>
        </w:rPr>
        <w:t>වෙති</w:t>
      </w:r>
      <w:r w:rsidRPr="00737E3C">
        <w:rPr>
          <w:rFonts w:ascii="UN-Abhaya" w:hAnsi="UN-Abhaya"/>
        </w:rPr>
        <w:t xml:space="preserve">, </w:t>
      </w:r>
      <w:r w:rsidRPr="00737E3C">
        <w:rPr>
          <w:rFonts w:ascii="UN-Abhaya" w:hAnsi="UN-Abhaya"/>
          <w:cs/>
        </w:rPr>
        <w:t>එයට බිය නො වෙති</w:t>
      </w:r>
      <w:r w:rsidR="00B71238">
        <w:rPr>
          <w:rFonts w:ascii="UN-Abhaya" w:hAnsi="UN-Abhaya"/>
        </w:rPr>
        <w:t>”</w:t>
      </w:r>
      <w:r w:rsidRPr="00737E3C">
        <w:rPr>
          <w:rFonts w:ascii="UN-Abhaya" w:hAnsi="UN-Abhaya"/>
          <w:cs/>
        </w:rPr>
        <w:t xml:space="preserve"> යි වදාරා</w:t>
      </w:r>
      <w:r w:rsidRPr="00737E3C">
        <w:rPr>
          <w:rFonts w:ascii="UN-Abhaya" w:hAnsi="UN-Abhaya"/>
        </w:rPr>
        <w:t xml:space="preserve">, </w:t>
      </w:r>
    </w:p>
    <w:p w14:paraId="38480425" w14:textId="0C941E37" w:rsidR="004C0CDE" w:rsidRPr="00737E3C" w:rsidRDefault="004C0CDE" w:rsidP="004E4BD4">
      <w:pPr>
        <w:pStyle w:val="Style2"/>
      </w:pPr>
      <w:r w:rsidRPr="00737E3C">
        <w:rPr>
          <w:cs/>
        </w:rPr>
        <w:t>හැරියහුට අත්බව - දුක් නැත සිතේ ගණදෙටු!</w:t>
      </w:r>
      <w:r w:rsidRPr="00737E3C">
        <w:t xml:space="preserve"> </w:t>
      </w:r>
    </w:p>
    <w:p w14:paraId="3DD3D17D" w14:textId="2A36A361" w:rsidR="004C0CDE" w:rsidRDefault="004C0CDE" w:rsidP="004E4BD4">
      <w:pPr>
        <w:pStyle w:val="Style2"/>
      </w:pPr>
      <w:r w:rsidRPr="00737E3C">
        <w:rPr>
          <w:cs/>
        </w:rPr>
        <w:t>සුන් කළ බැඳුම් ඇති - ඉසි සියලු බිය ගෙව්වේ</w:t>
      </w:r>
      <w:r w:rsidR="00D60446">
        <w:rPr>
          <w:rFonts w:hint="cs"/>
          <w:cs/>
        </w:rPr>
        <w:t>.</w:t>
      </w:r>
    </w:p>
    <w:p w14:paraId="0D267B5C" w14:textId="185737F7" w:rsidR="00D60446" w:rsidRDefault="00D60446" w:rsidP="004E4BD4">
      <w:pPr>
        <w:pStyle w:val="Style2"/>
      </w:pPr>
      <w:r>
        <w:rPr>
          <w:rFonts w:hint="cs"/>
          <w:cs/>
        </w:rPr>
        <w:t>.</w:t>
      </w:r>
    </w:p>
    <w:p w14:paraId="02187E48" w14:textId="557A4EFE" w:rsidR="004C0CDE" w:rsidRPr="00737E3C" w:rsidRDefault="004C0CDE" w:rsidP="004E4BD4">
      <w:pPr>
        <w:pStyle w:val="Style2"/>
      </w:pPr>
      <w:r w:rsidRPr="00737E3C">
        <w:rPr>
          <w:cs/>
        </w:rPr>
        <w:t>රහතුන් ඇලුම් හා - දුක් දහම් ඇති සැටි දත්</w:t>
      </w:r>
      <w:r w:rsidR="00D60446">
        <w:rPr>
          <w:rFonts w:hint="cs"/>
          <w:cs/>
        </w:rPr>
        <w:t>,</w:t>
      </w:r>
      <w:r w:rsidRPr="00737E3C">
        <w:t xml:space="preserve"> </w:t>
      </w:r>
    </w:p>
    <w:p w14:paraId="00B149C8" w14:textId="2DA95DA5" w:rsidR="004C0CDE" w:rsidRDefault="004C0CDE" w:rsidP="004E4BD4">
      <w:pPr>
        <w:pStyle w:val="Style2"/>
      </w:pPr>
      <w:r w:rsidRPr="00737E3C">
        <w:rPr>
          <w:cs/>
        </w:rPr>
        <w:t>මරණය බියට නො කරුණු - බර බහා තැබුමක් සේ</w:t>
      </w:r>
      <w:r w:rsidR="00D60446">
        <w:rPr>
          <w:rFonts w:hint="cs"/>
          <w:cs/>
        </w:rPr>
        <w:t>.</w:t>
      </w:r>
    </w:p>
    <w:p w14:paraId="2C6824EC" w14:textId="66916ADB" w:rsidR="004C0CDE" w:rsidRDefault="004C0CDE" w:rsidP="008D233D">
      <w:pPr>
        <w:spacing w:line="276" w:lineRule="auto"/>
        <w:rPr>
          <w:rFonts w:ascii="UN-Abhaya" w:hAnsi="UN-Abhaya"/>
        </w:rPr>
      </w:pPr>
      <w:r w:rsidRPr="00737E3C">
        <w:rPr>
          <w:rFonts w:ascii="UN-Abhaya" w:hAnsi="UN-Abhaya"/>
          <w:cs/>
        </w:rPr>
        <w:t>යි ධ</w:t>
      </w:r>
      <w:r w:rsidR="00FB0612">
        <w:rPr>
          <w:rFonts w:ascii="UN-Abhaya" w:hAnsi="UN-Abhaya"/>
          <w:cs/>
        </w:rPr>
        <w:t>ර්‍ම</w:t>
      </w:r>
      <w:r w:rsidRPr="00737E3C">
        <w:rPr>
          <w:rFonts w:ascii="UN-Abhaya" w:hAnsi="UN-Abhaya"/>
          <w:cs/>
        </w:rPr>
        <w:t>ද</w:t>
      </w:r>
      <w:r w:rsidR="00D60446">
        <w:rPr>
          <w:rFonts w:ascii="UN-Abhaya" w:hAnsi="UN-Abhaya" w:hint="cs"/>
          <w:cs/>
        </w:rPr>
        <w:t>ේ</w:t>
      </w:r>
      <w:r w:rsidRPr="00737E3C">
        <w:rPr>
          <w:rFonts w:ascii="UN-Abhaya" w:hAnsi="UN-Abhaya"/>
          <w:cs/>
        </w:rPr>
        <w:t xml:space="preserve">ශනා කෙළේ ය. </w:t>
      </w:r>
    </w:p>
    <w:p w14:paraId="4DDA7FE7" w14:textId="6730B2A4" w:rsidR="004C0CDE" w:rsidRDefault="004C0CDE" w:rsidP="008D233D">
      <w:pPr>
        <w:spacing w:line="276" w:lineRule="auto"/>
        <w:rPr>
          <w:rFonts w:ascii="UN-Abhaya" w:hAnsi="UN-Abhaya"/>
        </w:rPr>
      </w:pPr>
      <w:r w:rsidRPr="00737E3C">
        <w:rPr>
          <w:rFonts w:ascii="UN-Abhaya" w:hAnsi="UN-Abhaya"/>
          <w:cs/>
        </w:rPr>
        <w:t>සොරදෙටු තෙමේ සෙසු හොරුන් දෙස බලා</w:t>
      </w:r>
      <w:r w:rsidRPr="00737E3C">
        <w:rPr>
          <w:rFonts w:ascii="UN-Abhaya" w:hAnsi="UN-Abhaya"/>
        </w:rPr>
        <w:t xml:space="preserve">, </w:t>
      </w:r>
      <w:r w:rsidR="00405847">
        <w:rPr>
          <w:rFonts w:ascii="UN-Abhaya" w:hAnsi="UN-Abhaya"/>
        </w:rPr>
        <w:t>“</w:t>
      </w:r>
      <w:r w:rsidRPr="00737E3C">
        <w:rPr>
          <w:rFonts w:ascii="UN-Abhaya" w:hAnsi="UN-Abhaya"/>
          <w:cs/>
        </w:rPr>
        <w:t>තොපගේ අදහස් කෙසේ ද</w:t>
      </w:r>
      <w:r w:rsidRPr="00737E3C">
        <w:rPr>
          <w:rFonts w:ascii="UN-Abhaya" w:hAnsi="UN-Abhaya"/>
        </w:rPr>
        <w:t xml:space="preserve">, </w:t>
      </w:r>
      <w:r w:rsidRPr="00737E3C">
        <w:rPr>
          <w:rFonts w:ascii="UN-Abhaya" w:hAnsi="UN-Abhaya"/>
          <w:cs/>
        </w:rPr>
        <w:t>මේ මහණහුට කුමක් කරන්නට තොපි සිතහු දැ</w:t>
      </w:r>
      <w:r w:rsidRPr="00737E3C">
        <w:rPr>
          <w:rFonts w:ascii="UN-Abhaya" w:hAnsi="UN-Abhaya"/>
        </w:rPr>
        <w:t>?</w:t>
      </w:r>
      <w:r w:rsidR="00405847">
        <w:rPr>
          <w:rFonts w:ascii="UN-Abhaya" w:hAnsi="UN-Abhaya"/>
        </w:rPr>
        <w:t>”</w:t>
      </w:r>
      <w:r w:rsidRPr="00737E3C">
        <w:rPr>
          <w:rFonts w:ascii="UN-Abhaya" w:hAnsi="UN-Abhaya"/>
        </w:rPr>
        <w:t xml:space="preserve"> </w:t>
      </w:r>
      <w:r w:rsidRPr="00737E3C">
        <w:rPr>
          <w:rFonts w:ascii="UN-Abhaya" w:hAnsi="UN-Abhaya"/>
          <w:cs/>
        </w:rPr>
        <w:t xml:space="preserve">යි ඇසී ය. ඔවුහු එක්විට ම </w:t>
      </w:r>
      <w:r w:rsidR="00405847">
        <w:rPr>
          <w:rFonts w:ascii="UN-Abhaya" w:hAnsi="UN-Abhaya"/>
        </w:rPr>
        <w:t>“</w:t>
      </w:r>
      <w:r w:rsidRPr="00737E3C">
        <w:rPr>
          <w:rFonts w:ascii="UN-Abhaya" w:hAnsi="UN-Abhaya"/>
          <w:cs/>
        </w:rPr>
        <w:t xml:space="preserve">ඔබ වහන්සේ </w:t>
      </w:r>
      <w:r w:rsidRPr="00737E3C">
        <w:rPr>
          <w:rFonts w:ascii="UN-Abhaya" w:hAnsi="UN-Abhaya"/>
        </w:rPr>
        <w:t>?</w:t>
      </w:r>
      <w:r w:rsidR="00405847">
        <w:rPr>
          <w:rFonts w:ascii="UN-Abhaya" w:hAnsi="UN-Abhaya"/>
        </w:rPr>
        <w:t>”</w:t>
      </w:r>
      <w:r w:rsidRPr="00737E3C">
        <w:rPr>
          <w:rFonts w:ascii="UN-Abhaya" w:hAnsi="UN-Abhaya"/>
        </w:rPr>
        <w:t xml:space="preserve"> </w:t>
      </w:r>
      <w:r w:rsidRPr="00737E3C">
        <w:rPr>
          <w:rFonts w:ascii="UN-Abhaya" w:hAnsi="UN-Abhaya"/>
          <w:cs/>
        </w:rPr>
        <w:t xml:space="preserve">යි ඇසූහ. </w:t>
      </w:r>
      <w:r w:rsidR="00405847">
        <w:rPr>
          <w:rFonts w:ascii="UN-Abhaya" w:hAnsi="UN-Abhaya"/>
        </w:rPr>
        <w:t>“</w:t>
      </w:r>
      <w:r w:rsidRPr="00737E3C">
        <w:rPr>
          <w:rFonts w:ascii="UN-Abhaya" w:hAnsi="UN-Abhaya"/>
          <w:cs/>
        </w:rPr>
        <w:t>මම මෙයට කලින් කිසි ම දිනෙක මෙබඳු පුදුමයක් නො දුටිමි</w:t>
      </w:r>
      <w:r w:rsidRPr="00737E3C">
        <w:rPr>
          <w:rFonts w:ascii="UN-Abhaya" w:hAnsi="UN-Abhaya"/>
        </w:rPr>
        <w:t xml:space="preserve">, </w:t>
      </w:r>
      <w:r w:rsidRPr="00737E3C">
        <w:rPr>
          <w:rFonts w:ascii="UN-Abhaya" w:hAnsi="UN-Abhaya"/>
          <w:cs/>
        </w:rPr>
        <w:t>මට සිතෙන්නේ ගිහිගෙය හැර දමන්නට ය</w:t>
      </w:r>
      <w:r w:rsidRPr="00737E3C">
        <w:rPr>
          <w:rFonts w:ascii="UN-Abhaya" w:hAnsi="UN-Abhaya"/>
        </w:rPr>
        <w:t xml:space="preserve">, </w:t>
      </w:r>
      <w:r w:rsidRPr="00737E3C">
        <w:rPr>
          <w:rFonts w:ascii="UN-Abhaya" w:hAnsi="UN-Abhaya"/>
          <w:cs/>
        </w:rPr>
        <w:t>මේ ස්වාමීන් වහන්සේ ලඟ පැවිදි වන්නට ය</w:t>
      </w:r>
      <w:r w:rsidRPr="00737E3C">
        <w:rPr>
          <w:rFonts w:ascii="UN-Abhaya" w:hAnsi="UN-Abhaya"/>
        </w:rPr>
        <w:t xml:space="preserve">, </w:t>
      </w:r>
      <w:r w:rsidRPr="00737E3C">
        <w:rPr>
          <w:rFonts w:ascii="UN-Abhaya" w:hAnsi="UN-Abhaya"/>
          <w:cs/>
        </w:rPr>
        <w:t>මම එසේ කරමි</w:t>
      </w:r>
      <w:r w:rsidR="00405847">
        <w:rPr>
          <w:rFonts w:ascii="UN-Abhaya" w:hAnsi="UN-Abhaya"/>
        </w:rPr>
        <w:t>”</w:t>
      </w:r>
      <w:r w:rsidRPr="00737E3C">
        <w:rPr>
          <w:rFonts w:ascii="UN-Abhaya" w:hAnsi="UN-Abhaya"/>
        </w:rPr>
        <w:t xml:space="preserve"> </w:t>
      </w:r>
      <w:r w:rsidRPr="00737E3C">
        <w:rPr>
          <w:rFonts w:ascii="UN-Abhaya" w:hAnsi="UN-Abhaya"/>
          <w:cs/>
        </w:rPr>
        <w:t xml:space="preserve">යි හොරදෙටු කී විට සෙසු සොරුත් </w:t>
      </w:r>
      <w:r w:rsidR="00405847">
        <w:rPr>
          <w:rFonts w:ascii="UN-Abhaya" w:hAnsi="UN-Abhaya"/>
        </w:rPr>
        <w:t>“</w:t>
      </w:r>
      <w:r w:rsidRPr="00737E3C">
        <w:rPr>
          <w:rFonts w:ascii="UN-Abhaya" w:hAnsi="UN-Abhaya"/>
          <w:cs/>
        </w:rPr>
        <w:t>අපිත් පැවිදි වෙමු</w:t>
      </w:r>
      <w:r w:rsidR="00405847">
        <w:rPr>
          <w:rFonts w:ascii="UN-Abhaya" w:hAnsi="UN-Abhaya"/>
        </w:rPr>
        <w:t>”</w:t>
      </w:r>
      <w:r w:rsidR="007E04FD">
        <w:rPr>
          <w:rFonts w:ascii="UN-Abhaya" w:hAnsi="UN-Abhaya" w:hint="cs"/>
          <w:cs/>
        </w:rPr>
        <w:t xml:space="preserve"> </w:t>
      </w:r>
      <w:r w:rsidRPr="00737E3C">
        <w:rPr>
          <w:rFonts w:ascii="UN-Abhaya" w:hAnsi="UN-Abhaya"/>
          <w:cs/>
        </w:rPr>
        <w:t>යි කීහ. මෙසේ කතා කොට ගෙණ</w:t>
      </w:r>
      <w:r w:rsidRPr="00737E3C">
        <w:rPr>
          <w:rFonts w:ascii="UN-Abhaya" w:hAnsi="UN-Abhaya"/>
        </w:rPr>
        <w:t xml:space="preserve">, </w:t>
      </w:r>
      <w:r w:rsidRPr="00737E3C">
        <w:rPr>
          <w:rFonts w:ascii="UN-Abhaya" w:hAnsi="UN-Abhaya"/>
          <w:cs/>
        </w:rPr>
        <w:t>සොරු සියලු දෙන හෙරණුන් වැඳ මහණ කම ඉල්ලූහ. හෙරණ තෙමේ ඔවුන් අත තිබූ කඩුවලින් ම කෙරැවුලු ගා දමා රෙදිකඩමාලු ම දාවලු සිඳ දමා</w:t>
      </w:r>
      <w:r w:rsidRPr="00737E3C">
        <w:rPr>
          <w:rFonts w:ascii="UN-Abhaya" w:hAnsi="UN-Abhaya"/>
        </w:rPr>
        <w:t xml:space="preserve">, </w:t>
      </w:r>
      <w:r w:rsidRPr="00737E3C">
        <w:rPr>
          <w:rFonts w:ascii="UN-Abhaya" w:hAnsi="UN-Abhaya"/>
          <w:cs/>
        </w:rPr>
        <w:t>තඹ පැහැති මැටි</w:t>
      </w:r>
      <w:r w:rsidRPr="00737E3C">
        <w:rPr>
          <w:rFonts w:ascii="UN-Abhaya" w:hAnsi="UN-Abhaya"/>
        </w:rPr>
        <w:t xml:space="preserve">, </w:t>
      </w:r>
      <w:r w:rsidRPr="00737E3C">
        <w:rPr>
          <w:rFonts w:ascii="UN-Abhaya" w:hAnsi="UN-Abhaya"/>
          <w:cs/>
        </w:rPr>
        <w:t>දිය කොට පොවා ඒ රෙදිකඩ අන්දවා දසසිල් ගන්වා ඔවුනුත් ගෙණ මග බැස යන්නේ</w:t>
      </w:r>
      <w:r w:rsidRPr="00737E3C">
        <w:rPr>
          <w:rFonts w:ascii="UN-Abhaya" w:hAnsi="UN-Abhaya"/>
        </w:rPr>
        <w:t xml:space="preserve">, </w:t>
      </w:r>
      <w:r w:rsidR="00405847">
        <w:rPr>
          <w:rFonts w:ascii="UN-Abhaya" w:hAnsi="UN-Abhaya"/>
        </w:rPr>
        <w:t>“</w:t>
      </w:r>
      <w:r w:rsidRPr="00737E3C">
        <w:rPr>
          <w:rFonts w:ascii="UN-Abhaya" w:hAnsi="UN-Abhaya"/>
          <w:cs/>
        </w:rPr>
        <w:t>මම තෙරුන් වසන තැනට නො ගොස් පිට පාරේ ම ගිය</w:t>
      </w:r>
      <w:r w:rsidR="007E04FD">
        <w:rPr>
          <w:rFonts w:ascii="UN-Abhaya" w:hAnsi="UN-Abhaya" w:hint="cs"/>
          <w:cs/>
        </w:rPr>
        <w:t>ෙ</w:t>
      </w:r>
      <w:r w:rsidRPr="00737E3C">
        <w:rPr>
          <w:rFonts w:ascii="UN-Abhaya" w:hAnsi="UN-Abhaya"/>
          <w:cs/>
        </w:rPr>
        <w:t>ම් නම්</w:t>
      </w:r>
      <w:r w:rsidRPr="00737E3C">
        <w:rPr>
          <w:rFonts w:ascii="UN-Abhaya" w:hAnsi="UN-Abhaya"/>
        </w:rPr>
        <w:t xml:space="preserve">, </w:t>
      </w:r>
      <w:r w:rsidRPr="00737E3C">
        <w:rPr>
          <w:rFonts w:ascii="UN-Abhaya" w:hAnsi="UN-Abhaya"/>
          <w:cs/>
        </w:rPr>
        <w:t>උන්වහන්සේලාට අස්වැසිල්ල</w:t>
      </w:r>
      <w:r w:rsidR="00E61447">
        <w:rPr>
          <w:rFonts w:ascii="UN-Abhaya" w:hAnsi="UN-Abhaya" w:hint="cs"/>
          <w:cs/>
        </w:rPr>
        <w:t>ෙ</w:t>
      </w:r>
      <w:r w:rsidRPr="00737E3C">
        <w:rPr>
          <w:rFonts w:ascii="UN-Abhaya" w:hAnsi="UN-Abhaya"/>
          <w:cs/>
        </w:rPr>
        <w:t>ක් නැත</w:t>
      </w:r>
      <w:r w:rsidRPr="00737E3C">
        <w:rPr>
          <w:rFonts w:ascii="UN-Abhaya" w:hAnsi="UN-Abhaya"/>
        </w:rPr>
        <w:t xml:space="preserve">, </w:t>
      </w:r>
      <w:r w:rsidRPr="00737E3C">
        <w:rPr>
          <w:rFonts w:ascii="UN-Abhaya" w:hAnsi="UN-Abhaya"/>
          <w:cs/>
        </w:rPr>
        <w:t>මහණදම් නිසි සේ කරණු නො හැකි ය</w:t>
      </w:r>
      <w:r w:rsidRPr="00737E3C">
        <w:rPr>
          <w:rFonts w:ascii="UN-Abhaya" w:hAnsi="UN-Abhaya"/>
        </w:rPr>
        <w:t xml:space="preserve">, </w:t>
      </w:r>
      <w:r w:rsidRPr="00737E3C">
        <w:rPr>
          <w:rFonts w:ascii="UN-Abhaya" w:hAnsi="UN-Abhaya"/>
          <w:cs/>
        </w:rPr>
        <w:t>සොරුන් මා ගෙ</w:t>
      </w:r>
      <w:r w:rsidR="00E61447">
        <w:rPr>
          <w:rFonts w:ascii="UN-Abhaya" w:hAnsi="UN-Abhaya" w:hint="cs"/>
          <w:cs/>
        </w:rPr>
        <w:t>ණ</w:t>
      </w:r>
      <w:r w:rsidRPr="00737E3C">
        <w:rPr>
          <w:rFonts w:ascii="UN-Abhaya" w:hAnsi="UN-Abhaya"/>
          <w:cs/>
        </w:rPr>
        <w:t xml:space="preserve"> ගිය දවසේ පටන් නො අඩා සිටින එක නමකුත් නැත</w:t>
      </w:r>
      <w:r w:rsidRPr="00737E3C">
        <w:rPr>
          <w:rFonts w:ascii="UN-Abhaya" w:hAnsi="UN-Abhaya"/>
        </w:rPr>
        <w:t xml:space="preserve">, </w:t>
      </w:r>
      <w:r w:rsidRPr="00737E3C">
        <w:rPr>
          <w:rFonts w:ascii="UN-Abhaya" w:hAnsi="UN-Abhaya"/>
          <w:cs/>
        </w:rPr>
        <w:t>කඳුලු නො වගුරන්නෙක් නැත</w:t>
      </w:r>
      <w:r w:rsidRPr="00737E3C">
        <w:rPr>
          <w:rFonts w:ascii="UN-Abhaya" w:hAnsi="UN-Abhaya"/>
        </w:rPr>
        <w:t xml:space="preserve">, </w:t>
      </w:r>
      <w:r w:rsidRPr="00737E3C">
        <w:rPr>
          <w:rFonts w:ascii="UN-Abhaya" w:hAnsi="UN-Abhaya"/>
          <w:cs/>
        </w:rPr>
        <w:t>හෙරණ තෙමේ මරණ ලද ද</w:t>
      </w:r>
      <w:r w:rsidRPr="00737E3C">
        <w:rPr>
          <w:rFonts w:ascii="UN-Abhaya" w:hAnsi="UN-Abhaya"/>
        </w:rPr>
        <w:t xml:space="preserve">, </w:t>
      </w:r>
      <w:r w:rsidRPr="00737E3C">
        <w:rPr>
          <w:rFonts w:ascii="UN-Abhaya" w:hAnsi="UN-Abhaya"/>
          <w:cs/>
        </w:rPr>
        <w:t>නො මරණ ලද දැ</w:t>
      </w:r>
      <w:r w:rsidRPr="00737E3C">
        <w:rPr>
          <w:rFonts w:ascii="UN-Abhaya" w:hAnsi="UN-Abhaya"/>
        </w:rPr>
        <w:t xml:space="preserve"> </w:t>
      </w:r>
      <w:r w:rsidRPr="00737E3C">
        <w:rPr>
          <w:rFonts w:ascii="UN-Abhaya" w:hAnsi="UN-Abhaya"/>
          <w:cs/>
        </w:rPr>
        <w:t>යි යන සිතිවිල්ලෙන් කල් යවන උන්වහන්සේලාගේ සිත කමටහනට නො නගින්නේ ය</w:t>
      </w:r>
      <w:r w:rsidRPr="00737E3C">
        <w:rPr>
          <w:rFonts w:ascii="UN-Abhaya" w:hAnsi="UN-Abhaya"/>
        </w:rPr>
        <w:t xml:space="preserve">, </w:t>
      </w:r>
      <w:r w:rsidRPr="00737E3C">
        <w:rPr>
          <w:rFonts w:ascii="UN-Abhaya" w:hAnsi="UN-Abhaya"/>
          <w:cs/>
        </w:rPr>
        <w:t>ඒ නිසා එහි ගොස් උන්වහන්සේලා හමු ව කතා කොට යමි</w:t>
      </w:r>
      <w:r w:rsidR="00405847">
        <w:rPr>
          <w:rFonts w:ascii="UN-Abhaya" w:hAnsi="UN-Abhaya"/>
        </w:rPr>
        <w:t>”</w:t>
      </w:r>
      <w:r w:rsidRPr="00737E3C">
        <w:rPr>
          <w:rFonts w:ascii="UN-Abhaya" w:hAnsi="UN-Abhaya"/>
          <w:cs/>
        </w:rPr>
        <w:t xml:space="preserve"> යි සිතා වනයෙහි දී පැවිදි කර ගත් නවකයන් පිරිවරා ගෙණ එහි ගියේ ය. </w:t>
      </w:r>
    </w:p>
    <w:p w14:paraId="5269AF83" w14:textId="4CBBDBC7" w:rsidR="004C0CDE" w:rsidRDefault="004C0CDE" w:rsidP="008D233D">
      <w:pPr>
        <w:spacing w:line="276" w:lineRule="auto"/>
        <w:rPr>
          <w:rFonts w:ascii="UN-Abhaya" w:hAnsi="UN-Abhaya"/>
        </w:rPr>
      </w:pPr>
      <w:r w:rsidRPr="00737E3C">
        <w:rPr>
          <w:rFonts w:ascii="UN-Abhaya" w:hAnsi="UN-Abhaya"/>
          <w:cs/>
        </w:rPr>
        <w:t>හෙරණුන් දැකීමෙන් අස්වැසුනු ඒ ස්ථවිරයන් වහන්සේලා</w:t>
      </w:r>
      <w:r w:rsidR="00564E7E">
        <w:rPr>
          <w:rFonts w:ascii="UN-Abhaya" w:hAnsi="UN-Abhaya" w:hint="cs"/>
          <w:cs/>
        </w:rPr>
        <w:t>,</w:t>
      </w:r>
      <w:r w:rsidRPr="00737E3C">
        <w:rPr>
          <w:rFonts w:ascii="UN-Abhaya" w:hAnsi="UN-Abhaya"/>
        </w:rPr>
        <w:t xml:space="preserve"> </w:t>
      </w:r>
      <w:r w:rsidR="00910DCC">
        <w:rPr>
          <w:rFonts w:ascii="UN-Abhaya" w:hAnsi="UN-Abhaya"/>
        </w:rPr>
        <w:t>“</w:t>
      </w:r>
      <w:r w:rsidRPr="00737E3C">
        <w:rPr>
          <w:rFonts w:ascii="UN-Abhaya" w:hAnsi="UN-Abhaya"/>
          <w:cs/>
        </w:rPr>
        <w:t>කොහොම ද</w:t>
      </w:r>
      <w:r w:rsidRPr="00737E3C">
        <w:rPr>
          <w:rFonts w:ascii="UN-Abhaya" w:hAnsi="UN-Abhaya"/>
        </w:rPr>
        <w:t xml:space="preserve">, </w:t>
      </w:r>
      <w:r w:rsidR="00564E7E">
        <w:rPr>
          <w:rFonts w:ascii="UN-Abhaya" w:hAnsi="UN-Abhaya" w:hint="cs"/>
          <w:cs/>
        </w:rPr>
        <w:t>සං</w:t>
      </w:r>
      <w:r w:rsidRPr="00737E3C">
        <w:rPr>
          <w:rFonts w:ascii="UN-Abhaya" w:hAnsi="UN-Abhaya"/>
          <w:cs/>
        </w:rPr>
        <w:t>කිච්ච! දිවි ලද දැ</w:t>
      </w:r>
      <w:r w:rsidRPr="00737E3C">
        <w:rPr>
          <w:rFonts w:ascii="UN-Abhaya" w:hAnsi="UN-Abhaya"/>
        </w:rPr>
        <w:t>?</w:t>
      </w:r>
      <w:r w:rsidR="00910DCC">
        <w:rPr>
          <w:rFonts w:ascii="UN-Abhaya" w:hAnsi="UN-Abhaya"/>
        </w:rPr>
        <w:t>”</w:t>
      </w:r>
      <w:r w:rsidRPr="00737E3C">
        <w:rPr>
          <w:rFonts w:ascii="UN-Abhaya" w:hAnsi="UN-Abhaya"/>
        </w:rPr>
        <w:t xml:space="preserve"> </w:t>
      </w:r>
      <w:r w:rsidRPr="00737E3C">
        <w:rPr>
          <w:rFonts w:ascii="UN-Abhaya" w:hAnsi="UN-Abhaya"/>
          <w:cs/>
        </w:rPr>
        <w:t xml:space="preserve">යි ඇසූහ. හෙරණ තෙමේ </w:t>
      </w:r>
      <w:r w:rsidR="00910DCC">
        <w:rPr>
          <w:rFonts w:ascii="UN-Abhaya" w:hAnsi="UN-Abhaya"/>
        </w:rPr>
        <w:t>“</w:t>
      </w:r>
      <w:r w:rsidRPr="00737E3C">
        <w:rPr>
          <w:rFonts w:ascii="UN-Abhaya" w:hAnsi="UN-Abhaya"/>
          <w:cs/>
        </w:rPr>
        <w:t>එසේ ය</w:t>
      </w:r>
      <w:r w:rsidRPr="00737E3C">
        <w:rPr>
          <w:rFonts w:ascii="UN-Abhaya" w:hAnsi="UN-Abhaya"/>
        </w:rPr>
        <w:t xml:space="preserve">, </w:t>
      </w:r>
      <w:r w:rsidRPr="00737E3C">
        <w:rPr>
          <w:rFonts w:ascii="UN-Abhaya" w:hAnsi="UN-Abhaya"/>
          <w:cs/>
        </w:rPr>
        <w:t>ස්වාමීනි! මොවුහු මා මරන්නට මහන්සි ගත්තෝ ද</w:t>
      </w:r>
      <w:r w:rsidRPr="00737E3C">
        <w:rPr>
          <w:rFonts w:ascii="UN-Abhaya" w:hAnsi="UN-Abhaya"/>
        </w:rPr>
        <w:t xml:space="preserve">, </w:t>
      </w:r>
      <w:r w:rsidRPr="00737E3C">
        <w:rPr>
          <w:rFonts w:ascii="UN-Abhaya" w:hAnsi="UN-Abhaya"/>
          <w:cs/>
        </w:rPr>
        <w:t>නො හැකි ව මාගේ ගුණයෙහි පැහැද බණ අසා පැවිදි වූහ</w:t>
      </w:r>
      <w:r w:rsidRPr="00737E3C">
        <w:rPr>
          <w:rFonts w:ascii="UN-Abhaya" w:hAnsi="UN-Abhaya"/>
        </w:rPr>
        <w:t xml:space="preserve">, </w:t>
      </w:r>
      <w:r w:rsidRPr="00737E3C">
        <w:rPr>
          <w:rFonts w:ascii="UN-Abhaya" w:hAnsi="UN-Abhaya"/>
          <w:cs/>
        </w:rPr>
        <w:t xml:space="preserve">මම ඔබ වහන්සේලා දැක යන්නට මෙහි </w:t>
      </w:r>
      <w:r w:rsidRPr="00737E3C">
        <w:rPr>
          <w:rFonts w:ascii="UN-Abhaya" w:hAnsi="UN-Abhaya"/>
          <w:cs/>
        </w:rPr>
        <w:lastRenderedPageBreak/>
        <w:t>ආයෙමි</w:t>
      </w:r>
      <w:r w:rsidRPr="00737E3C">
        <w:rPr>
          <w:rFonts w:ascii="UN-Abhaya" w:hAnsi="UN-Abhaya"/>
        </w:rPr>
        <w:t xml:space="preserve">, </w:t>
      </w:r>
      <w:r w:rsidRPr="00737E3C">
        <w:rPr>
          <w:rFonts w:ascii="UN-Abhaya" w:hAnsi="UN-Abhaya"/>
          <w:cs/>
        </w:rPr>
        <w:t>පමා නො වී මහණ දම් කරණු මැනැවි</w:t>
      </w:r>
      <w:r w:rsidRPr="00737E3C">
        <w:rPr>
          <w:rFonts w:ascii="UN-Abhaya" w:hAnsi="UN-Abhaya"/>
        </w:rPr>
        <w:t xml:space="preserve">, </w:t>
      </w:r>
      <w:r w:rsidRPr="00737E3C">
        <w:rPr>
          <w:rFonts w:ascii="UN-Abhaya" w:hAnsi="UN-Abhaya"/>
          <w:cs/>
        </w:rPr>
        <w:t>මම බුදුරජුන් වෙත යමි</w:t>
      </w:r>
      <w:r w:rsidR="00910DCC">
        <w:rPr>
          <w:rFonts w:ascii="UN-Abhaya" w:hAnsi="UN-Abhaya"/>
        </w:rPr>
        <w:t>”</w:t>
      </w:r>
      <w:r w:rsidR="00564E7E">
        <w:rPr>
          <w:rFonts w:ascii="UN-Abhaya" w:hAnsi="UN-Abhaya" w:hint="cs"/>
          <w:cs/>
        </w:rPr>
        <w:t xml:space="preserve"> </w:t>
      </w:r>
      <w:r w:rsidRPr="00737E3C">
        <w:rPr>
          <w:rFonts w:ascii="UN-Abhaya" w:hAnsi="UN-Abhaya"/>
          <w:cs/>
        </w:rPr>
        <w:t xml:space="preserve">යි ඒ </w:t>
      </w:r>
      <w:r w:rsidR="00721AE7">
        <w:rPr>
          <w:rFonts w:ascii="UN-Abhaya" w:hAnsi="UN-Abhaya"/>
          <w:cs/>
        </w:rPr>
        <w:t>භික්‍ෂූන්</w:t>
      </w:r>
      <w:r w:rsidRPr="00737E3C">
        <w:rPr>
          <w:rFonts w:ascii="UN-Abhaya" w:hAnsi="UN-Abhaya"/>
          <w:cs/>
        </w:rPr>
        <w:t xml:space="preserve"> වැඳ අවසර ගෙණ නවකයන් ද කැටු ව පළමු කොට උපා</w:t>
      </w:r>
      <w:r w:rsidR="00564E7E">
        <w:rPr>
          <w:rFonts w:ascii="UN-Abhaya" w:hAnsi="UN-Abhaya" w:hint="cs"/>
          <w:cs/>
        </w:rPr>
        <w:t>ද්</w:t>
      </w:r>
      <w:r w:rsidRPr="00737E3C">
        <w:rPr>
          <w:rFonts w:ascii="UN-Abhaya" w:hAnsi="UN-Abhaya"/>
          <w:cs/>
        </w:rPr>
        <w:t>ධ්‍ය</w:t>
      </w:r>
      <w:r w:rsidR="00564E7E">
        <w:rPr>
          <w:rFonts w:ascii="UN-Abhaya" w:hAnsi="UN-Abhaya" w:hint="cs"/>
          <w:cs/>
        </w:rPr>
        <w:t>ා</w:t>
      </w:r>
      <w:r w:rsidRPr="00737E3C">
        <w:rPr>
          <w:rFonts w:ascii="UN-Abhaya" w:hAnsi="UN-Abhaya"/>
          <w:cs/>
        </w:rPr>
        <w:t xml:space="preserve">යයන් වෙත ගියේ ය. උන්වහන්සේ </w:t>
      </w:r>
      <w:r w:rsidR="00910DCC">
        <w:rPr>
          <w:rFonts w:ascii="UN-Abhaya" w:hAnsi="UN-Abhaya"/>
        </w:rPr>
        <w:t>“</w:t>
      </w:r>
      <w:r w:rsidRPr="00737E3C">
        <w:rPr>
          <w:rFonts w:ascii="UN-Abhaya" w:hAnsi="UN-Abhaya"/>
          <w:cs/>
        </w:rPr>
        <w:t>කොහොම ද</w:t>
      </w:r>
      <w:r w:rsidRPr="00737E3C">
        <w:rPr>
          <w:rFonts w:ascii="UN-Abhaya" w:hAnsi="UN-Abhaya"/>
        </w:rPr>
        <w:t xml:space="preserve">, </w:t>
      </w:r>
      <w:r w:rsidRPr="00737E3C">
        <w:rPr>
          <w:rFonts w:ascii="UN-Abhaya" w:hAnsi="UN-Abhaya"/>
          <w:cs/>
        </w:rPr>
        <w:t>සංකිච්ච! ගෝල පිරිසක් ලැබුයෙහි</w:t>
      </w:r>
      <w:r w:rsidRPr="00737E3C">
        <w:rPr>
          <w:rFonts w:ascii="UN-Abhaya" w:hAnsi="UN-Abhaya"/>
        </w:rPr>
        <w:t>?</w:t>
      </w:r>
      <w:r w:rsidR="00910DCC">
        <w:rPr>
          <w:rFonts w:ascii="UN-Abhaya" w:hAnsi="UN-Abhaya"/>
        </w:rPr>
        <w:t>”</w:t>
      </w:r>
      <w:r w:rsidRPr="00737E3C">
        <w:rPr>
          <w:rFonts w:ascii="UN-Abhaya" w:hAnsi="UN-Abhaya"/>
        </w:rPr>
        <w:t xml:space="preserve"> </w:t>
      </w:r>
      <w:r w:rsidRPr="00737E3C">
        <w:rPr>
          <w:rFonts w:ascii="UN-Abhaya" w:hAnsi="UN-Abhaya"/>
          <w:cs/>
        </w:rPr>
        <w:t>යි ඇසූ විට</w:t>
      </w:r>
      <w:r w:rsidRPr="00737E3C">
        <w:rPr>
          <w:rFonts w:ascii="UN-Abhaya" w:hAnsi="UN-Abhaya"/>
        </w:rPr>
        <w:t xml:space="preserve">, </w:t>
      </w:r>
      <w:r w:rsidR="00910DCC">
        <w:rPr>
          <w:rFonts w:ascii="UN-Abhaya" w:hAnsi="UN-Abhaya"/>
        </w:rPr>
        <w:t>“</w:t>
      </w:r>
      <w:r w:rsidRPr="00737E3C">
        <w:rPr>
          <w:rFonts w:ascii="UN-Abhaya" w:hAnsi="UN-Abhaya"/>
          <w:cs/>
        </w:rPr>
        <w:t>එසේ ය ස්වාමීනි! ලැබූයෙමි</w:t>
      </w:r>
      <w:r w:rsidR="00910DCC">
        <w:rPr>
          <w:rFonts w:ascii="UN-Abhaya" w:hAnsi="UN-Abhaya"/>
        </w:rPr>
        <w:t>”</w:t>
      </w:r>
      <w:r w:rsidRPr="00737E3C">
        <w:rPr>
          <w:rFonts w:ascii="UN-Abhaya" w:hAnsi="UN-Abhaya"/>
          <w:cs/>
        </w:rPr>
        <w:t xml:space="preserve"> යි සියලු තොරතුරු දන්වා සිටියේ ය. ඉක්බිති සංකිච්ච හෙරණ තෙමේ බුදුරජුන් වෙත ගියේය. උන්වහන්සේ ද තොරතුරු අසා</w:t>
      </w:r>
      <w:r w:rsidRPr="00737E3C">
        <w:rPr>
          <w:rFonts w:ascii="UN-Abhaya" w:hAnsi="UN-Abhaya"/>
        </w:rPr>
        <w:t xml:space="preserve">, </w:t>
      </w:r>
      <w:r w:rsidR="00910DCC">
        <w:rPr>
          <w:rFonts w:ascii="UN-Abhaya" w:hAnsi="UN-Abhaya"/>
        </w:rPr>
        <w:t>“</w:t>
      </w:r>
      <w:r w:rsidRPr="00737E3C">
        <w:rPr>
          <w:rFonts w:ascii="UN-Abhaya" w:hAnsi="UN-Abhaya"/>
          <w:cs/>
        </w:rPr>
        <w:t>එසේ ද සංකිච්ච</w:t>
      </w:r>
      <w:r w:rsidR="00910DCC">
        <w:rPr>
          <w:rFonts w:ascii="UN-Abhaya" w:hAnsi="UN-Abhaya"/>
        </w:rPr>
        <w:t>”</w:t>
      </w:r>
      <w:r w:rsidRPr="00737E3C">
        <w:rPr>
          <w:rFonts w:ascii="UN-Abhaya" w:hAnsi="UN-Abhaya"/>
          <w:cs/>
        </w:rPr>
        <w:t xml:space="preserve"> යි අසා </w:t>
      </w:r>
      <w:r w:rsidR="00910DCC">
        <w:rPr>
          <w:rFonts w:ascii="UN-Abhaya" w:hAnsi="UN-Abhaya"/>
        </w:rPr>
        <w:t>“</w:t>
      </w:r>
      <w:r w:rsidRPr="00737E3C">
        <w:rPr>
          <w:rFonts w:ascii="UN-Abhaya" w:hAnsi="UN-Abhaya"/>
          <w:cs/>
        </w:rPr>
        <w:t>එසේ ය</w:t>
      </w:r>
      <w:r w:rsidR="00910DCC">
        <w:rPr>
          <w:rFonts w:ascii="UN-Abhaya" w:hAnsi="UN-Abhaya"/>
        </w:rPr>
        <w:t>”</w:t>
      </w:r>
      <w:r w:rsidRPr="00737E3C">
        <w:rPr>
          <w:rFonts w:ascii="UN-Abhaya" w:hAnsi="UN-Abhaya"/>
        </w:rPr>
        <w:t xml:space="preserve"> </w:t>
      </w:r>
      <w:r w:rsidRPr="00737E3C">
        <w:rPr>
          <w:rFonts w:ascii="UN-Abhaya" w:hAnsi="UN-Abhaya"/>
          <w:cs/>
        </w:rPr>
        <w:t xml:space="preserve">යි කී කල්හි </w:t>
      </w:r>
      <w:r w:rsidR="00910DCC">
        <w:rPr>
          <w:rFonts w:ascii="UN-Abhaya" w:hAnsi="UN-Abhaya"/>
        </w:rPr>
        <w:t>“</w:t>
      </w:r>
      <w:r w:rsidRPr="00737E3C">
        <w:rPr>
          <w:rFonts w:ascii="UN-Abhaya" w:hAnsi="UN-Abhaya"/>
          <w:cs/>
        </w:rPr>
        <w:t>මහණෙනි! තොපි සොරකම් කරමින් දුශ්ශීල කම් කරමින් මෙතෙක් දවස් ගෙවූ වහු ය</w:t>
      </w:r>
      <w:r w:rsidRPr="00737E3C">
        <w:rPr>
          <w:rFonts w:ascii="UN-Abhaya" w:hAnsi="UN-Abhaya"/>
        </w:rPr>
        <w:t xml:space="preserve">, </w:t>
      </w:r>
      <w:r w:rsidRPr="00737E3C">
        <w:rPr>
          <w:rFonts w:ascii="UN-Abhaya" w:hAnsi="UN-Abhaya"/>
          <w:cs/>
        </w:rPr>
        <w:t>එසේ ප</w:t>
      </w:r>
      <w:r w:rsidR="00564E7E">
        <w:rPr>
          <w:rFonts w:ascii="UN-Abhaya" w:hAnsi="UN-Abhaya" w:hint="cs"/>
          <w:cs/>
        </w:rPr>
        <w:t>ව්</w:t>
      </w:r>
      <w:r w:rsidRPr="00737E3C">
        <w:rPr>
          <w:rFonts w:ascii="UN-Abhaya" w:hAnsi="UN-Abhaya"/>
          <w:cs/>
        </w:rPr>
        <w:t>කම් කරමින් අවුරුදු සියයක් ජීවත් වීමට වඩා දැන් මෙසේ ශීලයෙහි පිහිටා මනා පැවැතුම් ඇති ව එක් දවසක් ජීවත්වීම ම අතිශය ශ්‍රේෂ්ඨ</w:t>
      </w:r>
      <w:r w:rsidR="00910DCC">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3B7F1253" w14:textId="20FEDC2D" w:rsidR="004C0CDE" w:rsidRPr="00263A41" w:rsidRDefault="004C0CDE" w:rsidP="00263A41">
      <w:pPr>
        <w:pStyle w:val="Quote"/>
      </w:pPr>
      <w:r w:rsidRPr="00263A41">
        <w:rPr>
          <w:cs/>
        </w:rPr>
        <w:t>යො ච වස්සසතං ජීවෙ දුස්ස</w:t>
      </w:r>
      <w:r w:rsidR="00263A41" w:rsidRPr="00263A41">
        <w:rPr>
          <w:cs/>
        </w:rPr>
        <w:t>ී</w:t>
      </w:r>
      <w:r w:rsidRPr="00263A41">
        <w:rPr>
          <w:cs/>
        </w:rPr>
        <w:t>ලො අසමාහිතො</w:t>
      </w:r>
      <w:r w:rsidRPr="00263A41">
        <w:t xml:space="preserve">, </w:t>
      </w:r>
    </w:p>
    <w:p w14:paraId="14EEDCE9" w14:textId="2BE8A51C" w:rsidR="004C0CDE" w:rsidRPr="00263A41" w:rsidRDefault="004C0CDE" w:rsidP="00263A41">
      <w:pPr>
        <w:pStyle w:val="Quote"/>
      </w:pPr>
      <w:r w:rsidRPr="00263A41">
        <w:rPr>
          <w:cs/>
        </w:rPr>
        <w:t xml:space="preserve">එකාහං ජීවිතා සෙය්‍යො සීලවන්තස්ස </w:t>
      </w:r>
      <w:r w:rsidRPr="00263A41">
        <w:rPr>
          <w:cs/>
          <w:lang w:val="en-GB"/>
        </w:rPr>
        <w:t>ඣා</w:t>
      </w:r>
      <w:r w:rsidRPr="00263A41">
        <w:rPr>
          <w:cs/>
        </w:rPr>
        <w:t xml:space="preserve">යිනො ති. </w:t>
      </w:r>
    </w:p>
    <w:p w14:paraId="2A9D998F" w14:textId="358AB044" w:rsidR="004C0CDE" w:rsidRDefault="004C0CDE" w:rsidP="008D233D">
      <w:pPr>
        <w:spacing w:line="276" w:lineRule="auto"/>
        <w:rPr>
          <w:rFonts w:ascii="UN-Abhaya" w:hAnsi="UN-Abhaya"/>
        </w:rPr>
      </w:pPr>
      <w:r w:rsidRPr="00737E3C">
        <w:rPr>
          <w:rFonts w:ascii="UN-Abhaya" w:hAnsi="UN-Abhaya"/>
          <w:cs/>
        </w:rPr>
        <w:t>දුස්සීල වු</w:t>
      </w:r>
      <w:r w:rsidRPr="00737E3C">
        <w:rPr>
          <w:rFonts w:ascii="UN-Abhaya" w:hAnsi="UN-Abhaya"/>
        </w:rPr>
        <w:t xml:space="preserve">, </w:t>
      </w:r>
      <w:r w:rsidRPr="00737E3C">
        <w:rPr>
          <w:rFonts w:ascii="UN-Abhaya" w:hAnsi="UN-Abhaya"/>
          <w:cs/>
        </w:rPr>
        <w:t>එක දැහැමි අරමුණ</w:t>
      </w:r>
      <w:r w:rsidR="00FE5C27">
        <w:rPr>
          <w:rFonts w:ascii="UN-Abhaya" w:hAnsi="UN-Abhaya" w:hint="cs"/>
          <w:cs/>
        </w:rPr>
        <w:t>ෙ</w:t>
      </w:r>
      <w:r w:rsidRPr="00737E3C">
        <w:rPr>
          <w:rFonts w:ascii="UN-Abhaya" w:hAnsi="UN-Abhaya"/>
          <w:cs/>
        </w:rPr>
        <w:t>ක නො පිහිටි සිත් ඇති යමෙක් අවුරුදු සියයක් ජීවත් වන්නේ ද</w:t>
      </w:r>
      <w:r w:rsidRPr="00737E3C">
        <w:rPr>
          <w:rFonts w:ascii="UN-Abhaya" w:hAnsi="UN-Abhaya"/>
        </w:rPr>
        <w:t>, (</w:t>
      </w:r>
      <w:r w:rsidRPr="00737E3C">
        <w:rPr>
          <w:rFonts w:ascii="UN-Abhaya" w:hAnsi="UN-Abhaya"/>
          <w:cs/>
        </w:rPr>
        <w:t>ඔහු</w:t>
      </w:r>
      <w:r w:rsidRPr="00737E3C">
        <w:rPr>
          <w:rFonts w:ascii="UN-Abhaya" w:hAnsi="UN-Abhaya"/>
          <w:cs/>
          <w:lang w:val="en-GB"/>
        </w:rPr>
        <w:t>ගේ</w:t>
      </w:r>
      <w:r w:rsidRPr="00737E3C">
        <w:rPr>
          <w:rFonts w:ascii="UN-Abhaya" w:hAnsi="UN-Abhaya"/>
          <w:cs/>
        </w:rPr>
        <w:t xml:space="preserve"> ඒ ජීවත් වීමට වඩා) සිල්වත් ව ධ්‍යාන කරනහුගේ එක් දවසක් ජීවත්වීම උතුම් වේ</w:t>
      </w:r>
      <w:r w:rsidR="00FE5C27">
        <w:rPr>
          <w:rFonts w:ascii="UN-Abhaya" w:hAnsi="UN-Abhaya" w:hint="cs"/>
          <w:cs/>
        </w:rPr>
        <w:t>.</w:t>
      </w:r>
      <w:r w:rsidRPr="00737E3C">
        <w:rPr>
          <w:rFonts w:ascii="UN-Abhaya" w:hAnsi="UN-Abhaya"/>
          <w:cs/>
        </w:rPr>
        <w:t xml:space="preserve"> </w:t>
      </w:r>
    </w:p>
    <w:p w14:paraId="7963E217" w14:textId="77777777" w:rsidR="00D65917"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 </w:t>
      </w:r>
    </w:p>
    <w:p w14:paraId="3AA0B560" w14:textId="77777777" w:rsidR="006E0CAB" w:rsidRDefault="004C0CDE" w:rsidP="008D233D">
      <w:pPr>
        <w:spacing w:line="276" w:lineRule="auto"/>
        <w:rPr>
          <w:rFonts w:ascii="UN-Abhaya" w:hAnsi="UN-Abhaya"/>
        </w:rPr>
      </w:pPr>
      <w:r w:rsidRPr="00737E3C">
        <w:rPr>
          <w:rFonts w:ascii="UN-Abhaya" w:hAnsi="UN-Abhaya"/>
          <w:b/>
          <w:bCs/>
          <w:cs/>
        </w:rPr>
        <w:t>දුස්සීලෝ</w:t>
      </w:r>
      <w:r w:rsidRPr="00737E3C">
        <w:rPr>
          <w:rFonts w:ascii="UN-Abhaya" w:hAnsi="UN-Abhaya"/>
          <w:cs/>
        </w:rPr>
        <w:t xml:space="preserve"> = සිල් නැත්තා වූ.</w:t>
      </w:r>
      <w:r w:rsidR="006E0CAB">
        <w:rPr>
          <w:rFonts w:ascii="UN-Abhaya" w:hAnsi="UN-Abhaya" w:hint="cs"/>
          <w:cs/>
        </w:rPr>
        <w:t xml:space="preserve"> </w:t>
      </w:r>
    </w:p>
    <w:p w14:paraId="7F4917B0" w14:textId="74D56C17" w:rsidR="004C0CDE" w:rsidRDefault="004C0CDE" w:rsidP="008D233D">
      <w:pPr>
        <w:spacing w:line="276" w:lineRule="auto"/>
        <w:rPr>
          <w:rFonts w:ascii="UN-Abhaya" w:hAnsi="UN-Abhaya"/>
        </w:rPr>
      </w:pPr>
      <w:r w:rsidRPr="00737E3C">
        <w:rPr>
          <w:rFonts w:ascii="UN-Abhaya" w:hAnsi="UN-Abhaya"/>
          <w:cs/>
        </w:rPr>
        <w:t xml:space="preserve">සිල් නැත්තේ </w:t>
      </w:r>
      <w:r w:rsidRPr="006E0CAB">
        <w:rPr>
          <w:rFonts w:ascii="UN-Abhaya" w:hAnsi="UN-Abhaya"/>
          <w:b/>
          <w:bCs/>
          <w:cs/>
        </w:rPr>
        <w:t>දුස්සීල</w:t>
      </w:r>
      <w:r w:rsidRPr="00737E3C">
        <w:rPr>
          <w:rFonts w:ascii="UN-Abhaya" w:hAnsi="UN-Abhaya"/>
          <w:cs/>
        </w:rPr>
        <w:t xml:space="preserve"> නම්. එහි </w:t>
      </w:r>
      <w:r w:rsidRPr="00737E3C">
        <w:rPr>
          <w:rFonts w:ascii="UN-Abhaya" w:hAnsi="UN-Abhaya"/>
          <w:b/>
          <w:bCs/>
        </w:rPr>
        <w:t>‘</w:t>
      </w:r>
      <w:r w:rsidRPr="00737E3C">
        <w:rPr>
          <w:rFonts w:ascii="UN-Abhaya" w:hAnsi="UN-Abhaya"/>
          <w:b/>
          <w:bCs/>
          <w:cs/>
        </w:rPr>
        <w:t>දුස්සීලො ති නිස්සිලො</w:t>
      </w:r>
      <w:r w:rsidRPr="00737E3C">
        <w:rPr>
          <w:rFonts w:ascii="UN-Abhaya" w:hAnsi="UN-Abhaya"/>
          <w:b/>
          <w:bCs/>
        </w:rPr>
        <w:t xml:space="preserve">, </w:t>
      </w:r>
      <w:r w:rsidRPr="00737E3C">
        <w:rPr>
          <w:rFonts w:ascii="UN-Abhaya" w:hAnsi="UN-Abhaya"/>
          <w:b/>
          <w:bCs/>
          <w:cs/>
        </w:rPr>
        <w:t xml:space="preserve">සීලවිරහිතොති අත්‍ථො’ </w:t>
      </w:r>
      <w:r w:rsidRPr="00737E3C">
        <w:rPr>
          <w:rFonts w:ascii="UN-Abhaya" w:hAnsi="UN-Abhaya"/>
          <w:cs/>
        </w:rPr>
        <w:t xml:space="preserve">යනු අටුවා ය. </w:t>
      </w:r>
    </w:p>
    <w:p w14:paraId="321EB00D" w14:textId="0EE01903" w:rsidR="004C0CDE" w:rsidRDefault="004C0CDE" w:rsidP="008D233D">
      <w:pPr>
        <w:spacing w:line="276" w:lineRule="auto"/>
        <w:rPr>
          <w:rFonts w:ascii="UN-Abhaya" w:hAnsi="UN-Abhaya"/>
        </w:rPr>
      </w:pPr>
      <w:r w:rsidRPr="00737E3C">
        <w:rPr>
          <w:rFonts w:ascii="UN-Abhaya" w:hAnsi="UN-Abhaya"/>
          <w:cs/>
        </w:rPr>
        <w:t>ශ්‍රමණ දුශ්ශීල - ගෘහස්ථදුශ්ශීල යි දුශ්ශීල තෙමේ දෙවැදෑරුම් ය.</w:t>
      </w:r>
    </w:p>
    <w:p w14:paraId="5E54B8F7" w14:textId="65848392" w:rsidR="004C0CDE" w:rsidRDefault="004C0CDE" w:rsidP="008D233D">
      <w:pPr>
        <w:spacing w:line="276" w:lineRule="auto"/>
        <w:rPr>
          <w:rFonts w:ascii="UN-Abhaya" w:hAnsi="UN-Abhaya"/>
        </w:rPr>
      </w:pPr>
      <w:r w:rsidRPr="00737E3C">
        <w:rPr>
          <w:rFonts w:ascii="UN-Abhaya" w:hAnsi="UN-Abhaya"/>
          <w:cs/>
        </w:rPr>
        <w:t>ශ්‍රමණජීවිතය දෙවියන් සහිත ලෝකයට වැඩ වන පරිදි සකස් කරනට බුදුරජුන් පැන වූ ශි</w:t>
      </w:r>
      <w:r w:rsidR="003263ED">
        <w:rPr>
          <w:rFonts w:ascii="UN-Abhaya" w:hAnsi="UN-Abhaya"/>
          <w:cs/>
        </w:rPr>
        <w:t>ක්‍ෂා</w:t>
      </w:r>
      <w:r w:rsidRPr="00737E3C">
        <w:rPr>
          <w:rFonts w:ascii="UN-Abhaya" w:hAnsi="UN-Abhaya"/>
          <w:cs/>
        </w:rPr>
        <w:t>පදසමූහය</w:t>
      </w:r>
      <w:r w:rsidRPr="00737E3C">
        <w:rPr>
          <w:rFonts w:ascii="UN-Abhaya" w:hAnsi="UN-Abhaya"/>
        </w:rPr>
        <w:t xml:space="preserve">, </w:t>
      </w:r>
      <w:r w:rsidRPr="00737E3C">
        <w:rPr>
          <w:rFonts w:ascii="UN-Abhaya" w:hAnsi="UN-Abhaya"/>
          <w:cs/>
        </w:rPr>
        <w:t>ආපත්තිස්ක</w:t>
      </w:r>
      <w:r w:rsidR="000C0EC0">
        <w:rPr>
          <w:rFonts w:ascii="UN-Abhaya" w:hAnsi="UN-Abhaya"/>
          <w:cs/>
        </w:rPr>
        <w:t>න්‍ධ</w:t>
      </w:r>
      <w:r w:rsidRPr="00737E3C">
        <w:rPr>
          <w:rFonts w:ascii="UN-Abhaya" w:hAnsi="UN-Abhaya"/>
          <w:cs/>
        </w:rPr>
        <w:t xml:space="preserve"> වශයෙන් සතෙකි. </w:t>
      </w:r>
      <w:r w:rsidRPr="00737E3C">
        <w:rPr>
          <w:rFonts w:ascii="UN-Abhaya" w:hAnsi="UN-Abhaya"/>
          <w:b/>
          <w:bCs/>
          <w:cs/>
        </w:rPr>
        <w:t>පාරාජිකා - සංඝාදිසේස - ථූල</w:t>
      </w:r>
      <w:r w:rsidR="000E2B40">
        <w:rPr>
          <w:rFonts w:ascii="UN-Abhaya" w:hAnsi="UN-Abhaya" w:hint="cs"/>
          <w:b/>
          <w:bCs/>
          <w:cs/>
        </w:rPr>
        <w:t>්ල</w:t>
      </w:r>
      <w:r w:rsidRPr="00737E3C">
        <w:rPr>
          <w:rFonts w:ascii="UN-Abhaya" w:hAnsi="UN-Abhaya"/>
          <w:b/>
          <w:bCs/>
          <w:cs/>
        </w:rPr>
        <w:t>ච්වය - පාචිත්තිය</w:t>
      </w:r>
      <w:r w:rsidR="000E2B40">
        <w:rPr>
          <w:rFonts w:ascii="UN-Abhaya" w:hAnsi="UN-Abhaya" w:hint="cs"/>
          <w:b/>
          <w:bCs/>
          <w:cs/>
        </w:rPr>
        <w:t xml:space="preserve"> </w:t>
      </w:r>
      <w:r w:rsidRPr="00737E3C">
        <w:rPr>
          <w:rFonts w:ascii="UN-Abhaya" w:hAnsi="UN-Abhaya"/>
          <w:b/>
          <w:bCs/>
          <w:cs/>
        </w:rPr>
        <w:t>-</w:t>
      </w:r>
      <w:r w:rsidR="000E2B40">
        <w:rPr>
          <w:rFonts w:ascii="UN-Abhaya" w:hAnsi="UN-Abhaya" w:hint="cs"/>
          <w:b/>
          <w:bCs/>
          <w:cs/>
        </w:rPr>
        <w:t xml:space="preserve"> </w:t>
      </w:r>
      <w:r w:rsidRPr="00737E3C">
        <w:rPr>
          <w:rFonts w:ascii="UN-Abhaya" w:hAnsi="UN-Abhaya"/>
          <w:b/>
          <w:bCs/>
          <w:cs/>
        </w:rPr>
        <w:t>පාටිදෙසනීය - දුක්කට -</w:t>
      </w:r>
      <w:r w:rsidR="000E2B40">
        <w:rPr>
          <w:rFonts w:ascii="UN-Abhaya" w:hAnsi="UN-Abhaya" w:hint="cs"/>
          <w:b/>
          <w:bCs/>
          <w:cs/>
        </w:rPr>
        <w:t xml:space="preserve"> </w:t>
      </w:r>
      <w:r w:rsidRPr="00737E3C">
        <w:rPr>
          <w:rFonts w:ascii="UN-Abhaya" w:hAnsi="UN-Abhaya"/>
          <w:b/>
          <w:bCs/>
          <w:cs/>
        </w:rPr>
        <w:t>දුබ්භාසිත</w:t>
      </w:r>
      <w:r w:rsidRPr="00737E3C">
        <w:rPr>
          <w:rFonts w:ascii="UN-Abhaya" w:hAnsi="UN-Abhaya"/>
          <w:b/>
          <w:bCs/>
        </w:rPr>
        <w:t>,</w:t>
      </w:r>
      <w:r w:rsidRPr="00737E3C">
        <w:rPr>
          <w:rFonts w:ascii="UN-Abhaya" w:hAnsi="UN-Abhaya"/>
        </w:rPr>
        <w:t xml:space="preserve"> </w:t>
      </w:r>
      <w:r w:rsidRPr="00737E3C">
        <w:rPr>
          <w:rFonts w:ascii="UN-Abhaya" w:hAnsi="UN-Abhaya"/>
          <w:cs/>
        </w:rPr>
        <w:t>යි. එහි පාරාජිකා</w:t>
      </w:r>
      <w:r w:rsidR="000E2B40">
        <w:rPr>
          <w:rFonts w:ascii="UN-Abhaya" w:hAnsi="UN-Abhaya" w:hint="cs"/>
          <w:cs/>
        </w:rPr>
        <w:t xml:space="preserve"> -</w:t>
      </w:r>
      <w:r w:rsidRPr="00737E3C">
        <w:rPr>
          <w:rFonts w:ascii="UN-Abhaya" w:hAnsi="UN-Abhaya"/>
          <w:cs/>
        </w:rPr>
        <w:t xml:space="preserve"> සංඝාදිසෙස ආප</w:t>
      </w:r>
      <w:r w:rsidR="000E2B40">
        <w:rPr>
          <w:rFonts w:ascii="UN-Abhaya" w:hAnsi="UN-Abhaya" w:hint="cs"/>
          <w:cs/>
        </w:rPr>
        <w:t>ත්</w:t>
      </w:r>
      <w:r w:rsidRPr="00737E3C">
        <w:rPr>
          <w:rFonts w:ascii="UN-Abhaya" w:hAnsi="UN-Abhaya"/>
          <w:cs/>
        </w:rPr>
        <w:t>ති</w:t>
      </w:r>
      <w:r w:rsidR="001F7805">
        <w:rPr>
          <w:rFonts w:ascii="UN-Abhaya" w:hAnsi="UN-Abhaya"/>
          <w:cs/>
        </w:rPr>
        <w:t>ස්කන්‍ධ</w:t>
      </w:r>
      <w:r w:rsidRPr="00737E3C">
        <w:rPr>
          <w:rFonts w:ascii="UN-Abhaya" w:hAnsi="UN-Abhaya"/>
          <w:cs/>
        </w:rPr>
        <w:t>යෝ</w:t>
      </w:r>
      <w:r w:rsidRPr="00737E3C">
        <w:rPr>
          <w:rFonts w:ascii="UN-Abhaya" w:hAnsi="UN-Abhaya"/>
        </w:rPr>
        <w:t xml:space="preserve">, </w:t>
      </w:r>
      <w:r w:rsidRPr="00737E3C">
        <w:rPr>
          <w:rFonts w:ascii="UN-Abhaya" w:hAnsi="UN-Abhaya"/>
          <w:cs/>
        </w:rPr>
        <w:t>ආදිබ්‍රහ්මචරියකසීලයෙහි ද</w:t>
      </w:r>
      <w:r w:rsidRPr="00737E3C">
        <w:rPr>
          <w:rFonts w:ascii="UN-Abhaya" w:hAnsi="UN-Abhaya"/>
        </w:rPr>
        <w:t xml:space="preserve">, </w:t>
      </w:r>
      <w:r w:rsidRPr="00737E3C">
        <w:rPr>
          <w:rFonts w:ascii="UN-Abhaya" w:hAnsi="UN-Abhaya"/>
          <w:cs/>
        </w:rPr>
        <w:t>සෙසු ආපත්තිස්ක</w:t>
      </w:r>
      <w:r w:rsidR="000C0EC0">
        <w:rPr>
          <w:rFonts w:ascii="UN-Abhaya" w:hAnsi="UN-Abhaya"/>
          <w:cs/>
        </w:rPr>
        <w:t>න්‍ධ</w:t>
      </w:r>
      <w:r w:rsidRPr="00737E3C">
        <w:rPr>
          <w:rFonts w:ascii="UN-Abhaya" w:hAnsi="UN-Abhaya"/>
          <w:cs/>
        </w:rPr>
        <w:t xml:space="preserve">යෝ ආභිසමාචාරිකසීලයෙහි ද ඇතුළත් වෙති. එහි </w:t>
      </w:r>
      <w:r w:rsidRPr="00737E3C">
        <w:rPr>
          <w:rFonts w:ascii="UN-Abhaya" w:hAnsi="UN-Abhaya"/>
          <w:b/>
          <w:bCs/>
        </w:rPr>
        <w:t>‘</w:t>
      </w:r>
      <w:r w:rsidRPr="00737E3C">
        <w:rPr>
          <w:rFonts w:ascii="UN-Abhaya" w:hAnsi="UN-Abhaya"/>
          <w:b/>
          <w:bCs/>
          <w:cs/>
        </w:rPr>
        <w:t xml:space="preserve">යානි වා පන සික්ඛාපදානි </w:t>
      </w:r>
      <w:r w:rsidR="004A2360">
        <w:rPr>
          <w:rFonts w:ascii="UN-Abhaya" w:hAnsi="UN-Abhaya" w:hint="cs"/>
          <w:b/>
          <w:bCs/>
          <w:cs/>
        </w:rPr>
        <w:t>ඛු</w:t>
      </w:r>
      <w:r w:rsidRPr="00737E3C">
        <w:rPr>
          <w:rFonts w:ascii="UN-Abhaya" w:hAnsi="UN-Abhaya"/>
          <w:b/>
          <w:bCs/>
          <w:cs/>
        </w:rPr>
        <w:t>ද්දානු</w:t>
      </w:r>
      <w:r w:rsidR="004A2360">
        <w:rPr>
          <w:rFonts w:ascii="UN-Abhaya" w:hAnsi="UN-Abhaya" w:hint="cs"/>
          <w:b/>
          <w:bCs/>
          <w:cs/>
        </w:rPr>
        <w:t>ඛු</w:t>
      </w:r>
      <w:r w:rsidRPr="00737E3C">
        <w:rPr>
          <w:rFonts w:ascii="UN-Abhaya" w:hAnsi="UN-Abhaya"/>
          <w:b/>
          <w:bCs/>
          <w:cs/>
        </w:rPr>
        <w:t>ද්දකානීති වුත්තානි</w:t>
      </w:r>
      <w:r w:rsidRPr="00737E3C">
        <w:rPr>
          <w:rFonts w:ascii="UN-Abhaya" w:hAnsi="UN-Abhaya"/>
          <w:b/>
          <w:bCs/>
        </w:rPr>
        <w:t xml:space="preserve">, </w:t>
      </w:r>
      <w:r w:rsidRPr="00737E3C">
        <w:rPr>
          <w:rFonts w:ascii="UN-Abhaya" w:hAnsi="UN-Abhaya"/>
          <w:b/>
          <w:bCs/>
          <w:cs/>
        </w:rPr>
        <w:t>ඉදං ආභිසමාචාරිකං</w:t>
      </w:r>
      <w:r w:rsidRPr="00737E3C">
        <w:rPr>
          <w:rFonts w:ascii="UN-Abhaya" w:hAnsi="UN-Abhaya"/>
          <w:b/>
          <w:bCs/>
        </w:rPr>
        <w:t xml:space="preserve">, </w:t>
      </w:r>
      <w:r w:rsidRPr="00737E3C">
        <w:rPr>
          <w:rFonts w:ascii="UN-Abhaya" w:hAnsi="UN-Abhaya"/>
          <w:b/>
          <w:bCs/>
          <w:cs/>
        </w:rPr>
        <w:t>ස</w:t>
      </w:r>
      <w:r w:rsidR="001F3D16">
        <w:rPr>
          <w:rFonts w:ascii="UN-Abhaya" w:hAnsi="UN-Abhaya" w:hint="cs"/>
          <w:b/>
          <w:bCs/>
          <w:cs/>
        </w:rPr>
        <w:t>ෙ</w:t>
      </w:r>
      <w:r w:rsidRPr="00737E3C">
        <w:rPr>
          <w:rFonts w:ascii="UN-Abhaya" w:hAnsi="UN-Abhaya"/>
          <w:b/>
          <w:bCs/>
          <w:cs/>
        </w:rPr>
        <w:t>සං ආදිබ්‍රහ්මචරියකං’</w:t>
      </w:r>
      <w:r w:rsidRPr="00737E3C">
        <w:rPr>
          <w:rFonts w:ascii="UN-Abhaya" w:hAnsi="UN-Abhaya"/>
        </w:rPr>
        <w:t xml:space="preserve"> </w:t>
      </w:r>
      <w:r w:rsidRPr="00737E3C">
        <w:rPr>
          <w:rFonts w:ascii="UN-Abhaya" w:hAnsi="UN-Abhaya"/>
          <w:cs/>
        </w:rPr>
        <w:t>යනු ආචා</w:t>
      </w:r>
      <w:r w:rsidR="00501FB4">
        <w:rPr>
          <w:rFonts w:ascii="UN-Abhaya" w:hAnsi="UN-Abhaya"/>
          <w:cs/>
        </w:rPr>
        <w:t>ර්‍ය්‍ය</w:t>
      </w:r>
      <w:r w:rsidRPr="00737E3C">
        <w:rPr>
          <w:rFonts w:ascii="UN-Abhaya" w:hAnsi="UN-Abhaya"/>
          <w:cs/>
        </w:rPr>
        <w:t xml:space="preserve">වචනයි. </w:t>
      </w:r>
    </w:p>
    <w:p w14:paraId="7348B830" w14:textId="6F6765EA" w:rsidR="004C0CDE" w:rsidRDefault="004C0CDE" w:rsidP="008D233D">
      <w:pPr>
        <w:spacing w:line="276" w:lineRule="auto"/>
        <w:rPr>
          <w:rFonts w:ascii="UN-Abhaya" w:hAnsi="UN-Abhaya"/>
        </w:rPr>
      </w:pPr>
      <w:r w:rsidRPr="00737E3C">
        <w:rPr>
          <w:rFonts w:ascii="UN-Abhaya" w:hAnsi="UN-Abhaya"/>
          <w:cs/>
        </w:rPr>
        <w:t>යම් උපසම්පන්නයකු විසින් ආදිබ්‍රහ</w:t>
      </w:r>
      <w:r w:rsidR="001F3D16">
        <w:rPr>
          <w:rFonts w:ascii="UN-Abhaya" w:hAnsi="UN-Abhaya" w:hint="cs"/>
          <w:cs/>
        </w:rPr>
        <w:t>්</w:t>
      </w:r>
      <w:r w:rsidRPr="00737E3C">
        <w:rPr>
          <w:rFonts w:ascii="UN-Abhaya" w:hAnsi="UN-Abhaya"/>
          <w:cs/>
        </w:rPr>
        <w:t>මචරියකසීලයෙහි ගැණෙන පාරාජිකා -</w:t>
      </w:r>
      <w:r w:rsidR="001F3D16">
        <w:rPr>
          <w:rFonts w:ascii="UN-Abhaya" w:hAnsi="UN-Abhaya" w:hint="cs"/>
          <w:cs/>
        </w:rPr>
        <w:t xml:space="preserve"> </w:t>
      </w:r>
      <w:r w:rsidRPr="00737E3C">
        <w:rPr>
          <w:rFonts w:ascii="UN-Abhaya" w:hAnsi="UN-Abhaya"/>
          <w:cs/>
        </w:rPr>
        <w:t>සංඝාදිස</w:t>
      </w:r>
      <w:r w:rsidR="001F3D16">
        <w:rPr>
          <w:rFonts w:ascii="UN-Abhaya" w:hAnsi="UN-Abhaya" w:hint="cs"/>
          <w:cs/>
        </w:rPr>
        <w:t>ේ</w:t>
      </w:r>
      <w:r w:rsidRPr="00737E3C">
        <w:rPr>
          <w:rFonts w:ascii="UN-Abhaya" w:hAnsi="UN-Abhaya"/>
          <w:cs/>
        </w:rPr>
        <w:t>ස ආපත්තිස්ක</w:t>
      </w:r>
      <w:r w:rsidR="000C0EC0">
        <w:rPr>
          <w:rFonts w:ascii="UN-Abhaya" w:hAnsi="UN-Abhaya"/>
          <w:cs/>
        </w:rPr>
        <w:t>න්‍ධ</w:t>
      </w:r>
      <w:r w:rsidRPr="00737E3C">
        <w:rPr>
          <w:rFonts w:ascii="UN-Abhaya" w:hAnsi="UN-Abhaya"/>
          <w:cs/>
        </w:rPr>
        <w:t xml:space="preserve"> දෙකට ඇතුළත් ශි</w:t>
      </w:r>
      <w:r w:rsidR="003263ED">
        <w:rPr>
          <w:rFonts w:ascii="UN-Abhaya" w:hAnsi="UN-Abhaya"/>
          <w:cs/>
        </w:rPr>
        <w:t>ක්‍ෂා</w:t>
      </w:r>
      <w:r w:rsidRPr="00737E3C">
        <w:rPr>
          <w:rFonts w:ascii="UN-Abhaya" w:hAnsi="UN-Abhaya"/>
          <w:cs/>
        </w:rPr>
        <w:t xml:space="preserve"> පදයෙක් මඩින ලද්දේ නම්</w:t>
      </w:r>
      <w:r w:rsidRPr="00737E3C">
        <w:rPr>
          <w:rFonts w:ascii="UN-Abhaya" w:hAnsi="UN-Abhaya"/>
        </w:rPr>
        <w:t xml:space="preserve">, </w:t>
      </w:r>
      <w:r w:rsidRPr="00737E3C">
        <w:rPr>
          <w:rFonts w:ascii="UN-Abhaya" w:hAnsi="UN-Abhaya"/>
          <w:cs/>
        </w:rPr>
        <w:t>හෙතෙමේ ශ්‍රමණදුශ්ශීල නම් වේ. එහි ලා මේ ද දත යුතු ය. පාරාජිකාපත්තිස්ක</w:t>
      </w:r>
      <w:r w:rsidR="000C0EC0">
        <w:rPr>
          <w:rFonts w:ascii="UN-Abhaya" w:hAnsi="UN-Abhaya"/>
          <w:cs/>
        </w:rPr>
        <w:t>න්‍ධ</w:t>
      </w:r>
      <w:r w:rsidRPr="00737E3C">
        <w:rPr>
          <w:rFonts w:ascii="UN-Abhaya" w:hAnsi="UN-Abhaya"/>
          <w:cs/>
        </w:rPr>
        <w:t>යට අයත්</w:t>
      </w:r>
      <w:r w:rsidRPr="00737E3C">
        <w:rPr>
          <w:rFonts w:ascii="UN-Abhaya" w:hAnsi="UN-Abhaya"/>
        </w:rPr>
        <w:t xml:space="preserve">, </w:t>
      </w:r>
      <w:r w:rsidRPr="00737E3C">
        <w:rPr>
          <w:rFonts w:ascii="UN-Abhaya" w:hAnsi="UN-Abhaya"/>
          <w:cs/>
        </w:rPr>
        <w:t xml:space="preserve">ආපත්තීන් </w:t>
      </w:r>
      <w:r w:rsidR="001F3D16">
        <w:rPr>
          <w:rFonts w:ascii="UN-Abhaya" w:hAnsi="UN-Abhaya" w:hint="cs"/>
          <w:cs/>
        </w:rPr>
        <w:t>ඡේද්‍ය</w:t>
      </w:r>
      <w:r w:rsidRPr="00737E3C">
        <w:rPr>
          <w:rFonts w:ascii="UN-Abhaya" w:hAnsi="UN-Abhaya"/>
          <w:cs/>
        </w:rPr>
        <w:t>ගාමිනී බැවින්</w:t>
      </w:r>
      <w:r w:rsidRPr="00737E3C">
        <w:rPr>
          <w:rFonts w:ascii="UN-Abhaya" w:hAnsi="UN-Abhaya"/>
        </w:rPr>
        <w:t xml:space="preserve">, </w:t>
      </w:r>
      <w:r w:rsidRPr="00737E3C">
        <w:rPr>
          <w:rFonts w:ascii="UN-Abhaya" w:hAnsi="UN-Abhaya"/>
          <w:cs/>
        </w:rPr>
        <w:t>පාරාජිකාපත්තියකට පැමිණියේ ම ඒකාන්ත දුශ්ශීල වන්නේ ය. හෙතෙමේ එයින් ශාසනයෙන් සහමුලින් ගිලිහී ගියේ ය. ඔහුට පිළියම් නො කොට හැකි ය.</w:t>
      </w:r>
    </w:p>
    <w:p w14:paraId="26D0C420" w14:textId="63565B73" w:rsidR="00D65917" w:rsidRDefault="004C0CDE" w:rsidP="008D233D">
      <w:pPr>
        <w:spacing w:line="276" w:lineRule="auto"/>
        <w:rPr>
          <w:rFonts w:ascii="UN-Abhaya" w:hAnsi="UN-Abhaya"/>
        </w:rPr>
      </w:pPr>
      <w:r w:rsidRPr="00737E3C">
        <w:rPr>
          <w:rFonts w:ascii="UN-Abhaya" w:hAnsi="UN-Abhaya"/>
          <w:cs/>
        </w:rPr>
        <w:t>සංඝාදිස</w:t>
      </w:r>
      <w:r w:rsidR="001835BA">
        <w:rPr>
          <w:rFonts w:ascii="UN-Abhaya" w:hAnsi="UN-Abhaya" w:hint="cs"/>
          <w:cs/>
        </w:rPr>
        <w:t>ේ</w:t>
      </w:r>
      <w:r w:rsidRPr="00737E3C">
        <w:rPr>
          <w:rFonts w:ascii="UN-Abhaya" w:hAnsi="UN-Abhaya"/>
          <w:cs/>
        </w:rPr>
        <w:t>සාපත්තීන් උ</w:t>
      </w:r>
      <w:r w:rsidR="00573E90">
        <w:rPr>
          <w:rFonts w:ascii="UN-Abhaya" w:hAnsi="UN-Abhaya"/>
          <w:cs/>
        </w:rPr>
        <w:t>ත්‍ථා</w:t>
      </w:r>
      <w:r w:rsidRPr="00737E3C">
        <w:rPr>
          <w:rFonts w:ascii="UN-Abhaya" w:hAnsi="UN-Abhaya"/>
          <w:cs/>
        </w:rPr>
        <w:t>නගාමිනී බැවින්</w:t>
      </w:r>
      <w:r w:rsidRPr="00737E3C">
        <w:rPr>
          <w:rFonts w:ascii="UN-Abhaya" w:hAnsi="UN-Abhaya"/>
        </w:rPr>
        <w:t xml:space="preserve">, </w:t>
      </w:r>
      <w:r w:rsidRPr="00737E3C">
        <w:rPr>
          <w:rFonts w:ascii="UN-Abhaya" w:hAnsi="UN-Abhaya"/>
          <w:cs/>
        </w:rPr>
        <w:t>සඞ්ඝාදිස</w:t>
      </w:r>
      <w:r w:rsidR="001835BA">
        <w:rPr>
          <w:rFonts w:ascii="UN-Abhaya" w:hAnsi="UN-Abhaya" w:hint="cs"/>
          <w:cs/>
        </w:rPr>
        <w:t>ේ</w:t>
      </w:r>
      <w:r w:rsidRPr="00737E3C">
        <w:rPr>
          <w:rFonts w:ascii="UN-Abhaya" w:hAnsi="UN-Abhaya"/>
          <w:cs/>
        </w:rPr>
        <w:t>සාපත්තියකට පැමිණි මහණ තෙමේ දුශ්ශීල වූයේ ද ඔහුට ඒ දුශ්ශීල භාවයෙන් නැගී සිටිනු හැකි ය. ඔහු නැවැත සිල්වත් කරන</w:t>
      </w:r>
      <w:r w:rsidR="001835BA">
        <w:rPr>
          <w:rFonts w:ascii="UN-Abhaya" w:hAnsi="UN-Abhaya" w:hint="cs"/>
          <w:cs/>
        </w:rPr>
        <w:t>්න</w:t>
      </w:r>
      <w:r w:rsidRPr="00737E3C">
        <w:rPr>
          <w:rFonts w:ascii="UN-Abhaya" w:hAnsi="UN-Abhaya"/>
          <w:cs/>
        </w:rPr>
        <w:t xml:space="preserve">ට පිළියම් ඇත්තේ ය. එහෙයින් ඔහු සතෙකිච්ඡ ය. අභව්‍ය ම නො වේ. පිළියම් ලබනතුරු දුශ්ශීල වේ. </w:t>
      </w:r>
    </w:p>
    <w:p w14:paraId="6D8660C1" w14:textId="5B9328A4" w:rsidR="004C0CDE" w:rsidRDefault="004C0CDE" w:rsidP="008D233D">
      <w:pPr>
        <w:spacing w:line="276" w:lineRule="auto"/>
        <w:rPr>
          <w:rFonts w:ascii="UN-Abhaya" w:hAnsi="UN-Abhaya"/>
        </w:rPr>
      </w:pPr>
      <w:r w:rsidRPr="00737E3C">
        <w:rPr>
          <w:rFonts w:ascii="UN-Abhaya" w:hAnsi="UN-Abhaya"/>
          <w:cs/>
        </w:rPr>
        <w:t>ආභිසමාචාරිකසීලයෙහි ලා ගැණෙන අන්‍යාපත්තිස්ක</w:t>
      </w:r>
      <w:r w:rsidR="000C0EC0">
        <w:rPr>
          <w:rFonts w:ascii="UN-Abhaya" w:hAnsi="UN-Abhaya"/>
          <w:cs/>
        </w:rPr>
        <w:t>න්‍ධ</w:t>
      </w:r>
      <w:r w:rsidR="003745F1">
        <w:rPr>
          <w:rFonts w:ascii="UN-Abhaya" w:hAnsi="UN-Abhaya" w:hint="cs"/>
          <w:cs/>
        </w:rPr>
        <w:t xml:space="preserve"> </w:t>
      </w:r>
      <w:r w:rsidRPr="00737E3C">
        <w:rPr>
          <w:rFonts w:ascii="UN-Abhaya" w:hAnsi="UN-Abhaya"/>
          <w:cs/>
        </w:rPr>
        <w:t>පසට අයත් ශි</w:t>
      </w:r>
      <w:r w:rsidR="003263ED">
        <w:rPr>
          <w:rFonts w:ascii="UN-Abhaya" w:hAnsi="UN-Abhaya"/>
          <w:cs/>
        </w:rPr>
        <w:t>ක්‍ෂා</w:t>
      </w:r>
      <w:r w:rsidRPr="00737E3C">
        <w:rPr>
          <w:rFonts w:ascii="UN-Abhaya" w:hAnsi="UN-Abhaya"/>
          <w:cs/>
        </w:rPr>
        <w:t>පදයක් දැන දැන ව්‍යතික්‍රමණය කෙළේ ද</w:t>
      </w:r>
      <w:r w:rsidRPr="00737E3C">
        <w:rPr>
          <w:rFonts w:ascii="UN-Abhaya" w:hAnsi="UN-Abhaya"/>
        </w:rPr>
        <w:t xml:space="preserve">, </w:t>
      </w:r>
      <w:r w:rsidRPr="00737E3C">
        <w:rPr>
          <w:rFonts w:ascii="UN-Abhaya" w:hAnsi="UN-Abhaya"/>
          <w:cs/>
        </w:rPr>
        <w:t>දුශ්ශීල වේ. මෙතෙමේ දුශ්ශීල වූයේ ආචාරවිපත්තියෙනි. මෙ කී ආපත්තිස්ක</w:t>
      </w:r>
      <w:r w:rsidR="000C0EC0">
        <w:rPr>
          <w:rFonts w:ascii="UN-Abhaya" w:hAnsi="UN-Abhaya"/>
          <w:cs/>
        </w:rPr>
        <w:t>න්‍ධ</w:t>
      </w:r>
      <w:r w:rsidRPr="00737E3C">
        <w:rPr>
          <w:rFonts w:ascii="UN-Abhaya" w:hAnsi="UN-Abhaya"/>
          <w:cs/>
        </w:rPr>
        <w:t xml:space="preserve"> පස දේශනාගාමිනී බැවින්</w:t>
      </w:r>
      <w:r w:rsidRPr="00737E3C">
        <w:rPr>
          <w:rFonts w:ascii="UN-Abhaya" w:hAnsi="UN-Abhaya"/>
        </w:rPr>
        <w:t xml:space="preserve">, </w:t>
      </w:r>
      <w:r w:rsidRPr="00737E3C">
        <w:rPr>
          <w:rFonts w:ascii="UN-Abhaya" w:hAnsi="UN-Abhaya"/>
          <w:cs/>
        </w:rPr>
        <w:t>විධි වූ පරිදි උපසපන් මහණක</w:t>
      </w:r>
      <w:r w:rsidR="003745F1">
        <w:rPr>
          <w:rFonts w:ascii="UN-Abhaya" w:hAnsi="UN-Abhaya" w:hint="cs"/>
          <w:cs/>
        </w:rPr>
        <w:t>ු</w:t>
      </w:r>
      <w:r w:rsidRPr="00737E3C">
        <w:rPr>
          <w:rFonts w:ascii="UN-Abhaya" w:hAnsi="UN-Abhaya"/>
          <w:cs/>
        </w:rPr>
        <w:t xml:space="preserve"> පාමුල එය ආරෝචනය කිරීමෙන් නැවැත දේශනාමාත්‍රයෙන් සිල්වත් විය හැකි ය. පිරිසිදු වනතුරු මෙතෙමේත් දුශ්ශීල ය යි කියන ලද්දේ ය. </w:t>
      </w:r>
    </w:p>
    <w:p w14:paraId="573AAE6B" w14:textId="3FB61F42" w:rsidR="004C0CDE" w:rsidRDefault="004C0CDE" w:rsidP="008D233D">
      <w:pPr>
        <w:spacing w:line="276" w:lineRule="auto"/>
        <w:rPr>
          <w:rFonts w:ascii="UN-Abhaya" w:hAnsi="UN-Abhaya"/>
        </w:rPr>
      </w:pPr>
      <w:r w:rsidRPr="00737E3C">
        <w:rPr>
          <w:rFonts w:ascii="UN-Abhaya" w:hAnsi="UN-Abhaya"/>
          <w:cs/>
        </w:rPr>
        <w:lastRenderedPageBreak/>
        <w:t>මෙහි පාරාජිකා - සංඝාදිස</w:t>
      </w:r>
      <w:r w:rsidR="00E40147">
        <w:rPr>
          <w:rFonts w:ascii="UN-Abhaya" w:hAnsi="UN-Abhaya" w:hint="cs"/>
          <w:cs/>
        </w:rPr>
        <w:t>ේ</w:t>
      </w:r>
      <w:r w:rsidRPr="00737E3C">
        <w:rPr>
          <w:rFonts w:ascii="UN-Abhaya" w:hAnsi="UN-Abhaya"/>
          <w:cs/>
        </w:rPr>
        <w:t>සාපත්තීහු ශීලවිපත්තියෙහි ද</w:t>
      </w:r>
      <w:r w:rsidRPr="00737E3C">
        <w:rPr>
          <w:rFonts w:ascii="UN-Abhaya" w:hAnsi="UN-Abhaya"/>
        </w:rPr>
        <w:t xml:space="preserve">, </w:t>
      </w:r>
      <w:r w:rsidRPr="00737E3C">
        <w:rPr>
          <w:rFonts w:ascii="UN-Abhaya" w:hAnsi="UN-Abhaya"/>
          <w:cs/>
        </w:rPr>
        <w:t>ථුලච්චය - පාචිත්තිය - පාටිදේසනීය - දුක්කට - දුබ්භාසිතාපත්තීහු ආ</w:t>
      </w:r>
      <w:r w:rsidR="00E40147">
        <w:rPr>
          <w:rFonts w:ascii="UN-Abhaya" w:hAnsi="UN-Abhaya" w:hint="cs"/>
          <w:cs/>
        </w:rPr>
        <w:t>චා</w:t>
      </w:r>
      <w:r w:rsidRPr="00737E3C">
        <w:rPr>
          <w:rFonts w:ascii="UN-Abhaya" w:hAnsi="UN-Abhaya"/>
          <w:cs/>
        </w:rPr>
        <w:t xml:space="preserve">ර විපත්තියෙහි ද ඇතුළත් වෙති. මෙකී ආපත්තීන් පිළිබඳ කෙටිකතාවක් ඉදිරියෙහි එන්නී ය. </w:t>
      </w:r>
    </w:p>
    <w:p w14:paraId="014224B4" w14:textId="6A9300E6" w:rsidR="004C0CDE" w:rsidRDefault="004C0CDE" w:rsidP="008D233D">
      <w:pPr>
        <w:spacing w:line="276" w:lineRule="auto"/>
        <w:rPr>
          <w:rFonts w:ascii="UN-Abhaya" w:hAnsi="UN-Abhaya"/>
        </w:rPr>
      </w:pPr>
      <w:r w:rsidRPr="00737E3C">
        <w:rPr>
          <w:rFonts w:ascii="UN-Abhaya" w:hAnsi="UN-Abhaya"/>
          <w:cs/>
        </w:rPr>
        <w:t>සාමණේරදුස්සීල තෙමේ ද</w:t>
      </w:r>
      <w:r w:rsidRPr="00737E3C">
        <w:rPr>
          <w:rFonts w:ascii="UN-Abhaya" w:hAnsi="UN-Abhaya"/>
        </w:rPr>
        <w:t xml:space="preserve">, </w:t>
      </w:r>
      <w:r w:rsidRPr="00737E3C">
        <w:rPr>
          <w:rFonts w:ascii="UN-Abhaya" w:hAnsi="UN-Abhaya"/>
          <w:cs/>
        </w:rPr>
        <w:t>ශ්‍රමණදුශ්ශීලයන්ගේ ගණයෙහි වැටේ. හෙරණසීලය ද ආභිසමාචාරික</w:t>
      </w:r>
      <w:r w:rsidR="009C3032">
        <w:rPr>
          <w:rFonts w:ascii="UN-Abhaya" w:hAnsi="UN-Abhaya" w:hint="cs"/>
          <w:cs/>
        </w:rPr>
        <w:t xml:space="preserve"> </w:t>
      </w:r>
      <w:r w:rsidRPr="00737E3C">
        <w:rPr>
          <w:rFonts w:ascii="UN-Abhaya" w:hAnsi="UN-Abhaya"/>
          <w:cs/>
        </w:rPr>
        <w:t>-</w:t>
      </w:r>
      <w:r w:rsidR="009C3032">
        <w:rPr>
          <w:rFonts w:ascii="UN-Abhaya" w:hAnsi="UN-Abhaya" w:hint="cs"/>
          <w:cs/>
        </w:rPr>
        <w:t xml:space="preserve"> </w:t>
      </w:r>
      <w:r w:rsidRPr="00737E3C">
        <w:rPr>
          <w:rFonts w:ascii="UN-Abhaya" w:hAnsi="UN-Abhaya"/>
          <w:cs/>
        </w:rPr>
        <w:t>ආදිබ්‍රහ්මචරියක වසයෙන් දෙ පරිදි ය. පන් සත්තෑවක් සෙඛියාවත් ද</w:t>
      </w:r>
      <w:r w:rsidRPr="00737E3C">
        <w:rPr>
          <w:rFonts w:ascii="UN-Abhaya" w:hAnsi="UN-Abhaya"/>
        </w:rPr>
        <w:t xml:space="preserve">, </w:t>
      </w:r>
      <w:r w:rsidRPr="00737E3C">
        <w:rPr>
          <w:rFonts w:ascii="UN-Abhaya" w:hAnsi="UN-Abhaya"/>
          <w:cs/>
        </w:rPr>
        <w:t>ආගන්තුක වත් ආදී තුදුස් කඳුවත් ද</w:t>
      </w:r>
      <w:r w:rsidRPr="00737E3C">
        <w:rPr>
          <w:rFonts w:ascii="UN-Abhaya" w:hAnsi="UN-Abhaya"/>
        </w:rPr>
        <w:t xml:space="preserve">, </w:t>
      </w:r>
      <w:r w:rsidRPr="00737E3C">
        <w:rPr>
          <w:rFonts w:ascii="UN-Abhaya" w:hAnsi="UN-Abhaya"/>
          <w:cs/>
        </w:rPr>
        <w:t>සුක්කවිසට්ඨි ආදි ල</w:t>
      </w:r>
      <w:r w:rsidR="009C3032">
        <w:rPr>
          <w:rFonts w:ascii="UN-Abhaya" w:hAnsi="UN-Abhaya" w:hint="cs"/>
          <w:cs/>
        </w:rPr>
        <w:t>ෝ</w:t>
      </w:r>
      <w:r w:rsidRPr="00737E3C">
        <w:rPr>
          <w:rFonts w:ascii="UN-Abhaya" w:hAnsi="UN-Abhaya"/>
          <w:cs/>
        </w:rPr>
        <w:t>කවද්‍ය සම පනසක් ශි</w:t>
      </w:r>
      <w:r w:rsidR="003263ED">
        <w:rPr>
          <w:rFonts w:ascii="UN-Abhaya" w:hAnsi="UN-Abhaya"/>
          <w:cs/>
        </w:rPr>
        <w:t>ක්‍ෂා</w:t>
      </w:r>
      <w:r w:rsidRPr="00737E3C">
        <w:rPr>
          <w:rFonts w:ascii="UN-Abhaya" w:hAnsi="UN-Abhaya"/>
          <w:cs/>
        </w:rPr>
        <w:t xml:space="preserve"> ද ආභිසමාචාරිකසීලයෙහි ඇතුළත් ය. </w:t>
      </w:r>
    </w:p>
    <w:p w14:paraId="6186BB18" w14:textId="5A31481C" w:rsidR="004C0CDE" w:rsidRDefault="004C0CDE" w:rsidP="008D233D">
      <w:pPr>
        <w:spacing w:line="276" w:lineRule="auto"/>
        <w:rPr>
          <w:rFonts w:ascii="UN-Abhaya" w:hAnsi="UN-Abhaya"/>
        </w:rPr>
      </w:pPr>
      <w:r w:rsidRPr="00737E3C">
        <w:rPr>
          <w:rFonts w:ascii="UN-Abhaya" w:hAnsi="UN-Abhaya"/>
          <w:cs/>
        </w:rPr>
        <w:t>දසසිල් - දසසික</w:t>
      </w:r>
      <w:r w:rsidR="00C14000">
        <w:rPr>
          <w:rFonts w:ascii="UN-Abhaya" w:hAnsi="UN-Abhaya" w:hint="cs"/>
          <w:cs/>
        </w:rPr>
        <w:t xml:space="preserve"> </w:t>
      </w:r>
      <w:r w:rsidRPr="00737E3C">
        <w:rPr>
          <w:rFonts w:ascii="UN-Abhaya" w:hAnsi="UN-Abhaya"/>
          <w:cs/>
        </w:rPr>
        <w:t xml:space="preserve">- දසපරිජි - දසනාසනා - දසදඬුවම් යන සමපනස් </w:t>
      </w:r>
      <w:r w:rsidR="00E9657E">
        <w:rPr>
          <w:rFonts w:ascii="UN-Abhaya" w:hAnsi="UN-Abhaya"/>
          <w:cs/>
        </w:rPr>
        <w:t>භේද</w:t>
      </w:r>
      <w:r w:rsidRPr="00737E3C">
        <w:rPr>
          <w:rFonts w:ascii="UN-Abhaya" w:hAnsi="UN-Abhaya"/>
          <w:cs/>
        </w:rPr>
        <w:t>ගත දසසීලය</w:t>
      </w:r>
      <w:r w:rsidRPr="00737E3C">
        <w:rPr>
          <w:rFonts w:ascii="UN-Abhaya" w:hAnsi="UN-Abhaya"/>
        </w:rPr>
        <w:t xml:space="preserve">, </w:t>
      </w:r>
      <w:r w:rsidRPr="00737E3C">
        <w:rPr>
          <w:rFonts w:ascii="UN-Abhaya" w:hAnsi="UN-Abhaya"/>
          <w:cs/>
        </w:rPr>
        <w:t>ආදිබ්‍රහ්මචරියකසීලයෙහි ඇතුළත්ය. මෙකී දසසීලය</w:t>
      </w:r>
      <w:r w:rsidRPr="00737E3C">
        <w:rPr>
          <w:rFonts w:ascii="UN-Abhaya" w:hAnsi="UN-Abhaya"/>
        </w:rPr>
        <w:t xml:space="preserve">, </w:t>
      </w:r>
      <w:r w:rsidRPr="00737E3C">
        <w:rPr>
          <w:rFonts w:ascii="UN-Abhaya" w:hAnsi="UN-Abhaya"/>
          <w:cs/>
        </w:rPr>
        <w:t>ආදිබ්‍රහ්මචරියකසීලය</w:t>
      </w:r>
      <w:r w:rsidRPr="00737E3C">
        <w:rPr>
          <w:rFonts w:ascii="UN-Abhaya" w:hAnsi="UN-Abhaya"/>
        </w:rPr>
        <w:t xml:space="preserve">, </w:t>
      </w:r>
      <w:r w:rsidRPr="00737E3C">
        <w:rPr>
          <w:rFonts w:ascii="UN-Abhaya" w:hAnsi="UN-Abhaya"/>
          <w:cs/>
        </w:rPr>
        <w:t xml:space="preserve">යි කී සේ ය. </w:t>
      </w:r>
    </w:p>
    <w:p w14:paraId="08C48049" w14:textId="08D7B82C" w:rsidR="004C0CDE" w:rsidRDefault="004C0CDE" w:rsidP="008D233D">
      <w:pPr>
        <w:spacing w:line="276" w:lineRule="auto"/>
        <w:rPr>
          <w:rFonts w:ascii="UN-Abhaya" w:hAnsi="UN-Abhaya"/>
        </w:rPr>
      </w:pPr>
      <w:r w:rsidRPr="00737E3C">
        <w:rPr>
          <w:rFonts w:ascii="UN-Abhaya" w:hAnsi="UN-Abhaya"/>
          <w:cs/>
        </w:rPr>
        <w:t>පණිවායෙන් දුරුවීම - අයිනාදනින්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අබ්‍රම්සරින් දුරු වීම - මුසවායෙන්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රහමෙරින්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විකල්බොජුනෙන් දුරුවීම</w:t>
      </w:r>
      <w:r w:rsidR="00C14000">
        <w:rPr>
          <w:rFonts w:ascii="UN-Abhaya" w:hAnsi="UN-Abhaya" w:hint="cs"/>
          <w:cs/>
        </w:rPr>
        <w:t xml:space="preserve"> </w:t>
      </w:r>
      <w:r w:rsidRPr="00737E3C">
        <w:rPr>
          <w:rFonts w:ascii="UN-Abhaya" w:hAnsi="UN-Abhaya"/>
          <w:cs/>
        </w:rPr>
        <w:t>- නටනු ගණු වයනු විසුළු දැක්මෙන්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මල්ගඳ විලවුන් ඈ දැරීමෙන් දුරුවීම - උසසුන් මහසුනෙන් දුරුවීම - රන්රිදී මසු කහවණු පිළිගැන්මෙන් දුරුවීම යන මෙ දස හෙරණහු පිළිබඳ දසසීලය යි. මෙය ම හි</w:t>
      </w:r>
      <w:r w:rsidR="00C14000">
        <w:rPr>
          <w:rFonts w:ascii="UN-Abhaya" w:hAnsi="UN-Abhaya" w:hint="cs"/>
          <w:cs/>
        </w:rPr>
        <w:t>ක්</w:t>
      </w:r>
      <w:r w:rsidRPr="00737E3C">
        <w:rPr>
          <w:rFonts w:ascii="UN-Abhaya" w:hAnsi="UN-Abhaya"/>
          <w:cs/>
        </w:rPr>
        <w:t xml:space="preserve">මිය යුතු බැවින් දසසික ද වේ. </w:t>
      </w:r>
    </w:p>
    <w:p w14:paraId="757A130F" w14:textId="4A70F14B" w:rsidR="004C0CDE" w:rsidRDefault="004C0CDE" w:rsidP="008D233D">
      <w:pPr>
        <w:spacing w:line="276" w:lineRule="auto"/>
        <w:rPr>
          <w:rFonts w:ascii="UN-Abhaya" w:hAnsi="UN-Abhaya"/>
        </w:rPr>
      </w:pPr>
      <w:r w:rsidRPr="00737E3C">
        <w:rPr>
          <w:rFonts w:ascii="UN-Abhaya" w:hAnsi="UN-Abhaya"/>
          <w:cs/>
        </w:rPr>
        <w:t>දැන දැන සත</w:t>
      </w:r>
      <w:r w:rsidR="00CE10E6">
        <w:rPr>
          <w:rFonts w:ascii="UN-Abhaya" w:hAnsi="UN-Abhaya" w:hint="cs"/>
          <w:cs/>
        </w:rPr>
        <w:t>ක්හු</w:t>
      </w:r>
      <w:r w:rsidRPr="00737E3C">
        <w:rPr>
          <w:rFonts w:ascii="UN-Abhaya" w:hAnsi="UN-Abhaya"/>
          <w:cs/>
        </w:rPr>
        <w:t xml:space="preserve"> දිවිගැලවුම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දැන දැන දනා අයත් දෑ සොර සිතින් ගැණුම</w:t>
      </w:r>
      <w:r w:rsidR="00CE10E6">
        <w:rPr>
          <w:rFonts w:ascii="UN-Abhaya" w:hAnsi="UN-Abhaya" w:hint="cs"/>
          <w:cs/>
        </w:rPr>
        <w:t xml:space="preserve"> - </w:t>
      </w:r>
      <w:r w:rsidRPr="00737E3C">
        <w:rPr>
          <w:rFonts w:ascii="UN-Abhaya" w:hAnsi="UN-Abhaya"/>
          <w:cs/>
        </w:rPr>
        <w:t>දැන දැන තිරිසන් ගිය මාගමක් හා ද මෙවුන් දම් සෙවුම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දැන දැන සිනාමුසු බසිනිදු මුසවාකීම</w:t>
      </w:r>
      <w:r w:rsidR="00CE10E6">
        <w:rPr>
          <w:rFonts w:ascii="UN-Abhaya" w:hAnsi="UN-Abhaya" w:hint="cs"/>
          <w:cs/>
        </w:rPr>
        <w:t xml:space="preserve"> -</w:t>
      </w:r>
      <w:r w:rsidRPr="00737E3C">
        <w:rPr>
          <w:rFonts w:ascii="UN-Abhaya" w:hAnsi="UN-Abhaya"/>
          <w:cs/>
        </w:rPr>
        <w:t xml:space="preserve"> දැන දැන පිණිබිඳක් සා ද</w:t>
      </w:r>
      <w:r w:rsidRPr="00737E3C">
        <w:rPr>
          <w:rFonts w:ascii="UN-Abhaya" w:hAnsi="UN-Abhaya"/>
        </w:rPr>
        <w:t xml:space="preserve">, </w:t>
      </w:r>
      <w:r w:rsidRPr="00737E3C">
        <w:rPr>
          <w:rFonts w:ascii="UN-Abhaya" w:hAnsi="UN-Abhaya"/>
          <w:cs/>
        </w:rPr>
        <w:t>රාටිකක් පීම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බුදුරුව</w:t>
      </w:r>
      <w:r w:rsidR="00CE10E6">
        <w:rPr>
          <w:rFonts w:ascii="UN-Abhaya" w:hAnsi="UN-Abhaya" w:hint="cs"/>
          <w:cs/>
        </w:rPr>
        <w:t>න්</w:t>
      </w:r>
      <w:r w:rsidRPr="00737E3C">
        <w:rPr>
          <w:rFonts w:ascii="UN-Abhaya" w:hAnsi="UN-Abhaya"/>
          <w:cs/>
        </w:rPr>
        <w:t>හි අයුණුකීම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 xml:space="preserve">දමුරුවන්හි අයුණු කීම - සඟුරුවන්හි </w:t>
      </w:r>
      <w:r w:rsidR="00CE10E6">
        <w:rPr>
          <w:rFonts w:ascii="UN-Abhaya" w:hAnsi="UN-Abhaya" w:hint="cs"/>
          <w:cs/>
        </w:rPr>
        <w:t>අ</w:t>
      </w:r>
      <w:r w:rsidRPr="00737E3C">
        <w:rPr>
          <w:rFonts w:ascii="UN-Abhaya" w:hAnsi="UN-Abhaya"/>
          <w:cs/>
        </w:rPr>
        <w:t>යුණු කීම - පුවතක් මෙහෙණක හා ද මෙවුන් දම් සෙවුම - අනියත</w:t>
      </w:r>
      <w:r w:rsidR="00CE10E6">
        <w:rPr>
          <w:rFonts w:ascii="UN-Abhaya" w:hAnsi="UN-Abhaya" w:hint="cs"/>
          <w:cs/>
        </w:rPr>
        <w:t xml:space="preserve"> </w:t>
      </w:r>
      <w:r w:rsidRPr="00737E3C">
        <w:rPr>
          <w:rFonts w:ascii="UN-Abhaya" w:hAnsi="UN-Abhaya"/>
          <w:cs/>
        </w:rPr>
        <w:t>මිසදිටුගැණුම යන මෙදස</w:t>
      </w:r>
      <w:r w:rsidRPr="00737E3C">
        <w:rPr>
          <w:rFonts w:ascii="UN-Abhaya" w:hAnsi="UN-Abhaya"/>
        </w:rPr>
        <w:t xml:space="preserve">, </w:t>
      </w:r>
      <w:r w:rsidRPr="00737E3C">
        <w:rPr>
          <w:rFonts w:ascii="UN-Abhaya" w:hAnsi="UN-Abhaya"/>
          <w:cs/>
        </w:rPr>
        <w:t>හෙරණහු පිළිබඳ</w:t>
      </w:r>
      <w:r w:rsidR="002D1735">
        <w:rPr>
          <w:rFonts w:ascii="UN-Abhaya" w:hAnsi="UN-Abhaya" w:hint="cs"/>
          <w:cs/>
        </w:rPr>
        <w:t xml:space="preserve"> </w:t>
      </w:r>
      <w:r w:rsidRPr="00737E3C">
        <w:rPr>
          <w:rFonts w:ascii="UN-Abhaya" w:hAnsi="UN-Abhaya"/>
          <w:cs/>
        </w:rPr>
        <w:t>පරිජි වේ. මේ එකක් ම හෙරණහුගේ දුසිල් බවට පමණ ය. මේ දසය ම දසනාසනා නම් ද වේ. මෙහි පසෙක් ලි</w:t>
      </w:r>
      <w:r w:rsidR="00CE10E6">
        <w:rPr>
          <w:rFonts w:ascii="UN-Abhaya" w:hAnsi="UN-Abhaya" w:hint="cs"/>
          <w:cs/>
        </w:rPr>
        <w:t>ඞ්</w:t>
      </w:r>
      <w:r w:rsidRPr="00737E3C">
        <w:rPr>
          <w:rFonts w:ascii="UN-Abhaya" w:hAnsi="UN-Abhaya"/>
          <w:cs/>
        </w:rPr>
        <w:t>ගනාසනා ය. පසෙක් ස</w:t>
      </w:r>
      <w:r w:rsidR="00D53FFC">
        <w:rPr>
          <w:rFonts w:ascii="UN-Abhaya" w:hAnsi="UN-Abhaya"/>
          <w:cs/>
        </w:rPr>
        <w:t>ර්‍ව</w:t>
      </w:r>
      <w:r w:rsidRPr="00737E3C">
        <w:rPr>
          <w:rFonts w:ascii="UN-Abhaya" w:hAnsi="UN-Abhaya"/>
          <w:cs/>
        </w:rPr>
        <w:t xml:space="preserve">නාශනා ය. දසපරිජියෙහි මුල්පස ලිඞ්ගනාසනා ය. සෙසු පස </w:t>
      </w:r>
      <w:r w:rsidRPr="00737E3C">
        <w:rPr>
          <w:rFonts w:ascii="UN-Abhaya" w:hAnsi="UN-Abhaya"/>
          <w:cs/>
          <w:lang w:val="en-GB"/>
        </w:rPr>
        <w:t>ස</w:t>
      </w:r>
      <w:r w:rsidR="00D53FFC">
        <w:rPr>
          <w:rFonts w:ascii="UN-Abhaya" w:hAnsi="UN-Abhaya"/>
          <w:cs/>
          <w:lang w:val="en-GB"/>
        </w:rPr>
        <w:t>ර්‍ව</w:t>
      </w:r>
      <w:r w:rsidRPr="00737E3C">
        <w:rPr>
          <w:rFonts w:ascii="UN-Abhaya" w:hAnsi="UN-Abhaya"/>
          <w:cs/>
          <w:lang w:val="en-GB"/>
        </w:rPr>
        <w:t>නාශනා</w:t>
      </w:r>
      <w:r w:rsidRPr="00737E3C">
        <w:rPr>
          <w:rFonts w:ascii="UN-Abhaya" w:hAnsi="UN-Abhaya"/>
          <w:cs/>
        </w:rPr>
        <w:t xml:space="preserve"> ය. </w:t>
      </w:r>
    </w:p>
    <w:p w14:paraId="673A1C89" w14:textId="2D185DD5" w:rsidR="004C0CDE" w:rsidRDefault="004C0CDE" w:rsidP="008D233D">
      <w:pPr>
        <w:spacing w:line="276" w:lineRule="auto"/>
        <w:rPr>
          <w:rFonts w:ascii="UN-Abhaya" w:hAnsi="UN-Abhaya"/>
        </w:rPr>
      </w:pPr>
      <w:r w:rsidRPr="00737E3C">
        <w:rPr>
          <w:rFonts w:ascii="UN-Abhaya" w:hAnsi="UN-Abhaya"/>
          <w:cs/>
        </w:rPr>
        <w:t>සංවාසනාසනා</w:t>
      </w:r>
      <w:r w:rsidR="00942529">
        <w:rPr>
          <w:rFonts w:ascii="UN-Abhaya" w:hAnsi="UN-Abhaya" w:hint="cs"/>
          <w:cs/>
        </w:rPr>
        <w:t xml:space="preserve"> </w:t>
      </w:r>
      <w:r w:rsidRPr="00737E3C">
        <w:rPr>
          <w:rFonts w:ascii="UN-Abhaya" w:hAnsi="UN-Abhaya"/>
          <w:cs/>
        </w:rPr>
        <w:t>-</w:t>
      </w:r>
      <w:r w:rsidR="00942529">
        <w:rPr>
          <w:rFonts w:ascii="UN-Abhaya" w:hAnsi="UN-Abhaya" w:hint="cs"/>
          <w:cs/>
        </w:rPr>
        <w:t xml:space="preserve"> </w:t>
      </w:r>
      <w:r w:rsidRPr="00737E3C">
        <w:rPr>
          <w:rFonts w:ascii="UN-Abhaya" w:hAnsi="UN-Abhaya"/>
          <w:cs/>
        </w:rPr>
        <w:t>ලිඞ්ගනාසනා</w:t>
      </w:r>
      <w:r w:rsidR="00942529">
        <w:rPr>
          <w:rFonts w:ascii="UN-Abhaya" w:hAnsi="UN-Abhaya" w:hint="cs"/>
          <w:cs/>
        </w:rPr>
        <w:t xml:space="preserve"> </w:t>
      </w:r>
      <w:r w:rsidRPr="00737E3C">
        <w:rPr>
          <w:rFonts w:ascii="UN-Abhaya" w:hAnsi="UN-Abhaya"/>
          <w:cs/>
        </w:rPr>
        <w:t>-</w:t>
      </w:r>
      <w:r w:rsidR="00942529">
        <w:rPr>
          <w:rFonts w:ascii="UN-Abhaya" w:hAnsi="UN-Abhaya" w:hint="cs"/>
          <w:cs/>
        </w:rPr>
        <w:t xml:space="preserve"> </w:t>
      </w:r>
      <w:r w:rsidRPr="00737E3C">
        <w:rPr>
          <w:rFonts w:ascii="UN-Abhaya" w:hAnsi="UN-Abhaya"/>
          <w:cs/>
        </w:rPr>
        <w:t>දණ්ඩකම්මනාසන යි නාසනා තුනෙකි. එහි ධර්‍මාමිෂසම්භොගයන් තහනම් කොට උතේ</w:t>
      </w:r>
      <w:r w:rsidR="00DB5973">
        <w:rPr>
          <w:rFonts w:ascii="UN-Abhaya" w:hAnsi="UN-Abhaya"/>
          <w:cs/>
        </w:rPr>
        <w:t>ක්‍ෂ</w:t>
      </w:r>
      <w:r w:rsidRPr="00737E3C">
        <w:rPr>
          <w:rFonts w:ascii="UN-Abhaya" w:hAnsi="UN-Abhaya"/>
          <w:cs/>
        </w:rPr>
        <w:t>පණීය ක</w:t>
      </w:r>
      <w:r w:rsidR="00FB0612">
        <w:rPr>
          <w:rFonts w:ascii="UN-Abhaya" w:hAnsi="UN-Abhaya"/>
          <w:cs/>
        </w:rPr>
        <w:t>ර්‍ම</w:t>
      </w:r>
      <w:r w:rsidRPr="00737E3C">
        <w:rPr>
          <w:rFonts w:ascii="UN-Abhaya" w:hAnsi="UN-Abhaya"/>
          <w:cs/>
        </w:rPr>
        <w:t xml:space="preserve">යෙන් බැහැර කිරීම </w:t>
      </w:r>
      <w:r w:rsidRPr="00223BA4">
        <w:rPr>
          <w:rFonts w:ascii="UN-Abhaya" w:hAnsi="UN-Abhaya"/>
          <w:b/>
          <w:bCs/>
          <w:cs/>
        </w:rPr>
        <w:t>සංවාසනාසනා</w:t>
      </w:r>
      <w:r w:rsidRPr="00737E3C">
        <w:rPr>
          <w:rFonts w:ascii="UN-Abhaya" w:hAnsi="UN-Abhaya"/>
          <w:cs/>
        </w:rPr>
        <w:t xml:space="preserve"> නම්. සිවුරු හරවා ඉවත් කිරීම </w:t>
      </w:r>
      <w:r w:rsidRPr="00223BA4">
        <w:rPr>
          <w:rFonts w:ascii="UN-Abhaya" w:hAnsi="UN-Abhaya"/>
          <w:b/>
          <w:bCs/>
          <w:cs/>
        </w:rPr>
        <w:t>ලිඞ්ගනාසනා</w:t>
      </w:r>
      <w:r w:rsidRPr="00737E3C">
        <w:rPr>
          <w:rFonts w:ascii="UN-Abhaya" w:hAnsi="UN-Abhaya"/>
          <w:cs/>
        </w:rPr>
        <w:t xml:space="preserve"> නම්. රත</w:t>
      </w:r>
      <w:r w:rsidR="00223BA4">
        <w:rPr>
          <w:rFonts w:ascii="UN-Abhaya" w:hAnsi="UN-Abhaya" w:hint="cs"/>
          <w:cs/>
        </w:rPr>
        <w:t>්</w:t>
      </w:r>
      <w:r w:rsidRPr="00737E3C">
        <w:rPr>
          <w:rFonts w:ascii="UN-Abhaya" w:hAnsi="UN-Abhaya"/>
          <w:cs/>
        </w:rPr>
        <w:t xml:space="preserve">නත්‍රය ඇසුරු කිරීමෙන් බැහැර කිරීම් </w:t>
      </w:r>
      <w:r w:rsidRPr="00223BA4">
        <w:rPr>
          <w:rFonts w:ascii="UN-Abhaya" w:hAnsi="UN-Abhaya"/>
          <w:b/>
          <w:bCs/>
          <w:cs/>
        </w:rPr>
        <w:t>දණ්ඩකම්මනාසනා</w:t>
      </w:r>
      <w:r w:rsidRPr="00737E3C">
        <w:rPr>
          <w:rFonts w:ascii="UN-Abhaya" w:hAnsi="UN-Abhaya"/>
          <w:cs/>
        </w:rPr>
        <w:t xml:space="preserve"> නම්. හෙරණසි</w:t>
      </w:r>
      <w:r w:rsidR="00223BA4">
        <w:rPr>
          <w:rFonts w:ascii="UN-Abhaya" w:hAnsi="UN-Abhaya" w:hint="cs"/>
          <w:cs/>
        </w:rPr>
        <w:t>කෙ</w:t>
      </w:r>
      <w:r w:rsidRPr="00737E3C">
        <w:rPr>
          <w:rFonts w:ascii="UN-Abhaya" w:hAnsi="UN-Abhaya"/>
          <w:cs/>
        </w:rPr>
        <w:t xml:space="preserve">හි </w:t>
      </w:r>
      <w:r w:rsidRPr="00223BA4">
        <w:rPr>
          <w:rFonts w:ascii="UN-Abhaya" w:hAnsi="UN-Abhaya"/>
          <w:b/>
          <w:bCs/>
          <w:cs/>
        </w:rPr>
        <w:t>සබ්බනාසනා</w:t>
      </w:r>
      <w:r w:rsidRPr="00737E3C">
        <w:rPr>
          <w:rFonts w:ascii="UN-Abhaya" w:hAnsi="UN-Abhaya"/>
          <w:cs/>
        </w:rPr>
        <w:t xml:space="preserve"> යි කීවා මේ දණ්ඩකම්මනාසනා ය. </w:t>
      </w:r>
    </w:p>
    <w:p w14:paraId="3B6597CD" w14:textId="0B6CEE8E" w:rsidR="004C0CDE" w:rsidRDefault="004C0CDE" w:rsidP="008D233D">
      <w:pPr>
        <w:spacing w:line="276" w:lineRule="auto"/>
        <w:rPr>
          <w:rFonts w:ascii="UN-Abhaya" w:hAnsi="UN-Abhaya"/>
        </w:rPr>
      </w:pPr>
      <w:r w:rsidRPr="00737E3C">
        <w:rPr>
          <w:rFonts w:ascii="UN-Abhaya" w:hAnsi="UN-Abhaya"/>
          <w:cs/>
        </w:rPr>
        <w:t>යම් හෙරණෙක් ප්‍රාණඝාතාදීන් අතුරෙහි එකකුදු කෙරේ නම් හෙතෙමේ ලිඞ්ගනාසනයෙන් නැසිය යුතු ය. සිවුරු හරවා ඉවත් කළ යුතු ය. කුරුකුහුඹුවකු පවා මැරූ මකුණුබිජුවක් පවා නැසු හෙරණ තෙමේ සිවුරු හරවා බැහැර කළ යුතු ය. ඒ නැසූ කෙණෙහි ම සරණගමණය - උපාධ්‍යායග්‍රහණය - සෙනාසන ග්‍රහණය යන මොවුහු ද නැසී යත්. සඞ්ඝලාභයෙන් පිරිහෙයි. ශ්‍රමණ</w:t>
      </w:r>
      <w:r w:rsidR="00EB6ED5">
        <w:rPr>
          <w:rFonts w:ascii="UN-Abhaya" w:hAnsi="UN-Abhaya" w:hint="cs"/>
          <w:cs/>
        </w:rPr>
        <w:t>ලිඞ්ග</w:t>
      </w:r>
      <w:r w:rsidRPr="00737E3C">
        <w:rPr>
          <w:rFonts w:ascii="UN-Abhaya" w:hAnsi="UN-Abhaya"/>
          <w:cs/>
        </w:rPr>
        <w:t xml:space="preserve"> මාත්‍රය ම ඉතිරි වේ. ගුණය මුළුමනින් නැති වී යයි. මෙසේ පාරාජිකාවට පැමිණි හෙරණ තෙමේ ගැවසී ගත් වරද ඇත්තේ මතු සංවරයෙහි නො පිහිටා ද</w:t>
      </w:r>
      <w:r w:rsidRPr="00737E3C">
        <w:rPr>
          <w:rFonts w:ascii="UN-Abhaya" w:hAnsi="UN-Abhaya"/>
        </w:rPr>
        <w:t xml:space="preserve">, </w:t>
      </w:r>
      <w:r w:rsidRPr="00737E3C">
        <w:rPr>
          <w:rFonts w:ascii="UN-Abhaya" w:hAnsi="UN-Abhaya"/>
          <w:cs/>
        </w:rPr>
        <w:t xml:space="preserve">නැවැත පැවිදි නො කොට බැහැර කළ යුතු ය. </w:t>
      </w:r>
    </w:p>
    <w:p w14:paraId="437D59C1" w14:textId="2C68EA81" w:rsidR="004C0CDE" w:rsidRPr="00737E3C" w:rsidRDefault="004C0CDE" w:rsidP="008D233D">
      <w:pPr>
        <w:spacing w:line="276" w:lineRule="auto"/>
        <w:rPr>
          <w:rFonts w:ascii="UN-Abhaya" w:hAnsi="UN-Abhaya"/>
        </w:rPr>
      </w:pPr>
      <w:r w:rsidRPr="00737E3C">
        <w:rPr>
          <w:rFonts w:ascii="UN-Abhaya" w:hAnsi="UN-Abhaya"/>
          <w:cs/>
        </w:rPr>
        <w:t>හෙරණහු පිළිබඳ විකාලභ</w:t>
      </w:r>
      <w:r w:rsidR="005675BE">
        <w:rPr>
          <w:rFonts w:ascii="UN-Abhaya" w:hAnsi="UN-Abhaya" w:hint="cs"/>
          <w:cs/>
        </w:rPr>
        <w:t>ෝ</w:t>
      </w:r>
      <w:r w:rsidRPr="00737E3C">
        <w:rPr>
          <w:rFonts w:ascii="UN-Abhaya" w:hAnsi="UN-Abhaya"/>
          <w:cs/>
        </w:rPr>
        <w:t>ජන ශි</w:t>
      </w:r>
      <w:r w:rsidR="003263ED">
        <w:rPr>
          <w:rFonts w:ascii="UN-Abhaya" w:hAnsi="UN-Abhaya"/>
          <w:cs/>
        </w:rPr>
        <w:t>ක්‍ෂා</w:t>
      </w:r>
      <w:r w:rsidRPr="00737E3C">
        <w:rPr>
          <w:rFonts w:ascii="UN-Abhaya" w:hAnsi="UN-Abhaya"/>
          <w:cs/>
        </w:rPr>
        <w:t>පදය පටන් ජාතරූප රජත ප්‍රතිග්‍රහණශි</w:t>
      </w:r>
      <w:r w:rsidR="003263ED">
        <w:rPr>
          <w:rFonts w:ascii="UN-Abhaya" w:hAnsi="UN-Abhaya"/>
          <w:cs/>
        </w:rPr>
        <w:t>ක්‍ෂා</w:t>
      </w:r>
      <w:r w:rsidRPr="00737E3C">
        <w:rPr>
          <w:rFonts w:ascii="UN-Abhaya" w:hAnsi="UN-Abhaya"/>
          <w:cs/>
        </w:rPr>
        <w:t>පදය තෙක් ඇති අනික් ශි</w:t>
      </w:r>
      <w:r w:rsidR="003263ED">
        <w:rPr>
          <w:rFonts w:ascii="UN-Abhaya" w:hAnsi="UN-Abhaya"/>
          <w:cs/>
        </w:rPr>
        <w:t>ක්‍ෂා</w:t>
      </w:r>
      <w:r w:rsidRPr="00737E3C">
        <w:rPr>
          <w:rFonts w:ascii="UN-Abhaya" w:hAnsi="UN-Abhaya"/>
          <w:cs/>
        </w:rPr>
        <w:t>පද පස බිදී ගිය කල්හි සිවුරු නො හරවා වැලිදඬුවම් ආදිය දිය යුතු ය. ශි</w:t>
      </w:r>
      <w:r w:rsidR="003263ED">
        <w:rPr>
          <w:rFonts w:ascii="UN-Abhaya" w:hAnsi="UN-Abhaya"/>
          <w:cs/>
        </w:rPr>
        <w:t>ක්‍ෂා</w:t>
      </w:r>
      <w:r w:rsidRPr="00737E3C">
        <w:rPr>
          <w:rFonts w:ascii="UN-Abhaya" w:hAnsi="UN-Abhaya"/>
          <w:cs/>
        </w:rPr>
        <w:t xml:space="preserve"> පද ගැන්වුව ද නො ගැන්වුව ද වරදෙක් නො වේ. එහෙත් ආයති සංවරයෙහි පිහිටුවනු පිණිස වැලිදඩුවම් දී සිකපද ද දිය යුතු ය. </w:t>
      </w:r>
    </w:p>
    <w:p w14:paraId="103F7621" w14:textId="4FF92649" w:rsidR="00D65917" w:rsidRDefault="004C0CDE" w:rsidP="008D233D">
      <w:pPr>
        <w:spacing w:line="276" w:lineRule="auto"/>
        <w:rPr>
          <w:rFonts w:ascii="UN-Abhaya" w:hAnsi="UN-Abhaya"/>
        </w:rPr>
      </w:pPr>
      <w:r w:rsidRPr="00737E3C">
        <w:rPr>
          <w:rFonts w:ascii="UN-Abhaya" w:hAnsi="UN-Abhaya"/>
          <w:cs/>
        </w:rPr>
        <w:t>විකාල භෝජනාදීන් අතුරෙහි එකක් කළ හෙරණහුට ද</w:t>
      </w:r>
      <w:r w:rsidRPr="00737E3C">
        <w:rPr>
          <w:rFonts w:ascii="UN-Abhaya" w:hAnsi="UN-Abhaya"/>
        </w:rPr>
        <w:t xml:space="preserve">, </w:t>
      </w:r>
      <w:r w:rsidRPr="00737E3C">
        <w:rPr>
          <w:rFonts w:ascii="UN-Abhaya" w:hAnsi="UN-Abhaya"/>
          <w:cs/>
        </w:rPr>
        <w:t>සෑමලු බෝමලු ආදියට ගණන් විසින් වැලි දිය ඇදීමට නියම කොට ඒ ඇද දැමූ කල්හි</w:t>
      </w:r>
      <w:r w:rsidRPr="00737E3C">
        <w:rPr>
          <w:rFonts w:ascii="UN-Abhaya" w:hAnsi="UN-Abhaya"/>
        </w:rPr>
        <w:t xml:space="preserve">, </w:t>
      </w:r>
      <w:r w:rsidRPr="00737E3C">
        <w:rPr>
          <w:rFonts w:ascii="UN-Abhaya" w:hAnsi="UN-Abhaya"/>
          <w:cs/>
        </w:rPr>
        <w:t>ආයතිසංවරය පිණිස සිල් දිය යුතු ය</w:t>
      </w:r>
      <w:r w:rsidRPr="00737E3C">
        <w:rPr>
          <w:rFonts w:ascii="UN-Abhaya" w:hAnsi="UN-Abhaya"/>
        </w:rPr>
        <w:t xml:space="preserve"> </w:t>
      </w:r>
      <w:r w:rsidRPr="00737E3C">
        <w:rPr>
          <w:rFonts w:ascii="UN-Abhaya" w:hAnsi="UN-Abhaya"/>
          <w:cs/>
        </w:rPr>
        <w:t>යි කීසේ ය.</w:t>
      </w:r>
    </w:p>
    <w:p w14:paraId="1DE97B3A" w14:textId="47B4891F" w:rsidR="004C0CDE" w:rsidRDefault="004C0CDE" w:rsidP="008D233D">
      <w:pPr>
        <w:spacing w:line="276" w:lineRule="auto"/>
        <w:rPr>
          <w:rFonts w:ascii="UN-Abhaya" w:hAnsi="UN-Abhaya"/>
        </w:rPr>
      </w:pPr>
      <w:r w:rsidRPr="00737E3C">
        <w:rPr>
          <w:rFonts w:ascii="UN-Abhaya" w:hAnsi="UN-Abhaya"/>
          <w:cs/>
        </w:rPr>
        <w:t>ගුරුන් නො විචාරා ගම්වැදීම</w:t>
      </w:r>
      <w:r w:rsidRPr="00737E3C">
        <w:rPr>
          <w:rFonts w:ascii="UN-Abhaya" w:hAnsi="UN-Abhaya"/>
        </w:rPr>
        <w:t xml:space="preserve">, </w:t>
      </w:r>
      <w:r w:rsidRPr="00737E3C">
        <w:rPr>
          <w:rFonts w:ascii="UN-Abhaya" w:hAnsi="UN-Abhaya"/>
          <w:cs/>
        </w:rPr>
        <w:t>මුදල් ගණුදෙනු කිරීම</w:t>
      </w:r>
      <w:r w:rsidRPr="00737E3C">
        <w:rPr>
          <w:rFonts w:ascii="UN-Abhaya" w:hAnsi="UN-Abhaya"/>
        </w:rPr>
        <w:t xml:space="preserve">, </w:t>
      </w:r>
      <w:r w:rsidRPr="00737E3C">
        <w:rPr>
          <w:rFonts w:ascii="UN-Abhaya" w:hAnsi="UN-Abhaya"/>
          <w:cs/>
        </w:rPr>
        <w:t>නො කැප පිරිකර සෙවුම</w:t>
      </w:r>
      <w:r w:rsidRPr="00737E3C">
        <w:rPr>
          <w:rFonts w:ascii="UN-Abhaya" w:hAnsi="UN-Abhaya"/>
        </w:rPr>
        <w:t xml:space="preserve">, </w:t>
      </w:r>
      <w:r w:rsidRPr="00737E3C">
        <w:rPr>
          <w:rFonts w:ascii="UN-Abhaya" w:hAnsi="UN-Abhaya"/>
          <w:cs/>
        </w:rPr>
        <w:t>මාගමුන් හා මිතුරුබව</w:t>
      </w:r>
      <w:r w:rsidRPr="00737E3C">
        <w:rPr>
          <w:rFonts w:ascii="UN-Abhaya" w:hAnsi="UN-Abhaya"/>
        </w:rPr>
        <w:t xml:space="preserve">, </w:t>
      </w:r>
      <w:r w:rsidRPr="00737E3C">
        <w:rPr>
          <w:rFonts w:ascii="UN-Abhaya" w:hAnsi="UN-Abhaya"/>
          <w:cs/>
        </w:rPr>
        <w:t>ලදරුවන් හා මිතුරු බව</w:t>
      </w:r>
      <w:r w:rsidRPr="00737E3C">
        <w:rPr>
          <w:rFonts w:ascii="UN-Abhaya" w:hAnsi="UN-Abhaya"/>
        </w:rPr>
        <w:t xml:space="preserve">, </w:t>
      </w:r>
      <w:r w:rsidRPr="00737E3C">
        <w:rPr>
          <w:rFonts w:ascii="UN-Abhaya" w:hAnsi="UN-Abhaya"/>
          <w:cs/>
        </w:rPr>
        <w:t>වෙළඳාමිකිරීම</w:t>
      </w:r>
      <w:r w:rsidRPr="00737E3C">
        <w:rPr>
          <w:rFonts w:ascii="UN-Abhaya" w:hAnsi="UN-Abhaya"/>
        </w:rPr>
        <w:t xml:space="preserve">, </w:t>
      </w:r>
      <w:r w:rsidRPr="00737E3C">
        <w:rPr>
          <w:rFonts w:ascii="UN-Abhaya" w:hAnsi="UN-Abhaya"/>
          <w:cs/>
        </w:rPr>
        <w:t>වෙදකම් කිරීම</w:t>
      </w:r>
      <w:r w:rsidRPr="00737E3C">
        <w:rPr>
          <w:rFonts w:ascii="UN-Abhaya" w:hAnsi="UN-Abhaya"/>
        </w:rPr>
        <w:t xml:space="preserve">, </w:t>
      </w:r>
      <w:r w:rsidRPr="00737E3C">
        <w:rPr>
          <w:rFonts w:ascii="UN-Abhaya" w:hAnsi="UN-Abhaya"/>
          <w:cs/>
        </w:rPr>
        <w:t>නැකැ</w:t>
      </w:r>
      <w:r w:rsidR="00A01F29">
        <w:rPr>
          <w:rFonts w:ascii="UN-Abhaya" w:hAnsi="UN-Abhaya" w:hint="cs"/>
          <w:cs/>
        </w:rPr>
        <w:t>ත්</w:t>
      </w:r>
      <w:r w:rsidRPr="00737E3C">
        <w:rPr>
          <w:rFonts w:ascii="UN-Abhaya" w:hAnsi="UN-Abhaya"/>
          <w:cs/>
        </w:rPr>
        <w:t>කීම</w:t>
      </w:r>
      <w:r w:rsidRPr="00737E3C">
        <w:rPr>
          <w:rFonts w:ascii="UN-Abhaya" w:hAnsi="UN-Abhaya"/>
        </w:rPr>
        <w:t xml:space="preserve">, </w:t>
      </w:r>
      <w:r w:rsidRPr="00737E3C">
        <w:rPr>
          <w:rFonts w:ascii="UN-Abhaya" w:hAnsi="UN-Abhaya"/>
          <w:cs/>
        </w:rPr>
        <w:t xml:space="preserve">යන්ත්‍රබැඳීම මන්ත්‍ර </w:t>
      </w:r>
      <w:r w:rsidRPr="00737E3C">
        <w:rPr>
          <w:rFonts w:ascii="UN-Abhaya" w:hAnsi="UN-Abhaya"/>
          <w:cs/>
        </w:rPr>
        <w:lastRenderedPageBreak/>
        <w:t>කිරීම</w:t>
      </w:r>
      <w:r w:rsidRPr="00737E3C">
        <w:rPr>
          <w:rFonts w:ascii="UN-Abhaya" w:hAnsi="UN-Abhaya"/>
        </w:rPr>
        <w:t xml:space="preserve">, </w:t>
      </w:r>
      <w:r w:rsidRPr="00737E3C">
        <w:rPr>
          <w:rFonts w:ascii="UN-Abhaya" w:hAnsi="UN-Abhaya"/>
          <w:cs/>
        </w:rPr>
        <w:t>අග</w:t>
      </w:r>
      <w:r w:rsidR="00A01F29">
        <w:rPr>
          <w:rFonts w:ascii="UN-Abhaya" w:hAnsi="UN-Abhaya" w:hint="cs"/>
          <w:cs/>
        </w:rPr>
        <w:t>ෝච</w:t>
      </w:r>
      <w:r w:rsidRPr="00737E3C">
        <w:rPr>
          <w:rFonts w:ascii="UN-Abhaya" w:hAnsi="UN-Abhaya"/>
          <w:cs/>
        </w:rPr>
        <w:t>රස්ථානයන්හි හැසිරීම</w:t>
      </w:r>
      <w:r w:rsidRPr="00737E3C">
        <w:rPr>
          <w:rFonts w:ascii="UN-Abhaya" w:hAnsi="UN-Abhaya"/>
        </w:rPr>
        <w:t xml:space="preserve">, </w:t>
      </w:r>
      <w:r w:rsidRPr="00737E3C">
        <w:rPr>
          <w:rFonts w:ascii="UN-Abhaya" w:hAnsi="UN-Abhaya"/>
          <w:cs/>
        </w:rPr>
        <w:t>වත් පිළිවෙත් න</w:t>
      </w:r>
      <w:r w:rsidR="00634125">
        <w:rPr>
          <w:rFonts w:ascii="UN-Abhaya" w:hAnsi="UN-Abhaya" w:hint="cs"/>
          <w:cs/>
        </w:rPr>
        <w:t>ො</w:t>
      </w:r>
      <w:r w:rsidRPr="00737E3C">
        <w:rPr>
          <w:rFonts w:ascii="UN-Abhaya" w:hAnsi="UN-Abhaya"/>
          <w:cs/>
        </w:rPr>
        <w:t xml:space="preserve"> කිරීම යන මේ ආදිය ද වැලි දඬුවම් දී ආයතිසංවරය පිණිස සිල් දිය යුතු වරදැ යි බණ පොත කියාලන්නේ ය. </w:t>
      </w:r>
    </w:p>
    <w:p w14:paraId="2129193E" w14:textId="7032C823" w:rsidR="004C0CDE" w:rsidRDefault="004C0CDE" w:rsidP="008D233D">
      <w:pPr>
        <w:spacing w:line="276" w:lineRule="auto"/>
        <w:rPr>
          <w:rFonts w:ascii="UN-Abhaya" w:hAnsi="UN-Abhaya"/>
        </w:rPr>
      </w:pPr>
      <w:r w:rsidRPr="00737E3C">
        <w:rPr>
          <w:rFonts w:ascii="UN-Abhaya" w:hAnsi="UN-Abhaya"/>
          <w:cs/>
        </w:rPr>
        <w:t>පැවිද්දන් ලබන ලාභයෙන් පිරිහෙලීම</w:t>
      </w:r>
      <w:r w:rsidRPr="00737E3C">
        <w:rPr>
          <w:rFonts w:ascii="UN-Abhaya" w:hAnsi="UN-Abhaya"/>
        </w:rPr>
        <w:t xml:space="preserve">, </w:t>
      </w:r>
      <w:r w:rsidRPr="00737E3C">
        <w:rPr>
          <w:rFonts w:ascii="UN-Abhaya" w:hAnsi="UN-Abhaya"/>
          <w:cs/>
        </w:rPr>
        <w:t>පැවිද්දන්ට අන</w:t>
      </w:r>
      <w:r w:rsidR="00573694">
        <w:rPr>
          <w:rFonts w:ascii="UN-Abhaya" w:hAnsi="UN-Abhaya"/>
          <w:cs/>
        </w:rPr>
        <w:t>ර්‍ත්‍ථ</w:t>
      </w:r>
      <w:r w:rsidRPr="00737E3C">
        <w:rPr>
          <w:rFonts w:ascii="UN-Abhaya" w:hAnsi="UN-Abhaya"/>
          <w:cs/>
        </w:rPr>
        <w:t xml:space="preserve"> පිණිස ප්‍රය</w:t>
      </w:r>
      <w:r w:rsidR="001721B6">
        <w:rPr>
          <w:rFonts w:ascii="UN-Abhaya" w:hAnsi="UN-Abhaya" w:hint="cs"/>
          <w:cs/>
        </w:rPr>
        <w:t>ෝ</w:t>
      </w:r>
      <w:r w:rsidRPr="00737E3C">
        <w:rPr>
          <w:rFonts w:ascii="UN-Abhaya" w:hAnsi="UN-Abhaya"/>
          <w:cs/>
        </w:rPr>
        <w:t>ගකිරීම</w:t>
      </w:r>
      <w:r w:rsidRPr="00737E3C">
        <w:rPr>
          <w:rFonts w:ascii="UN-Abhaya" w:hAnsi="UN-Abhaya"/>
        </w:rPr>
        <w:t xml:space="preserve">, </w:t>
      </w:r>
      <w:r w:rsidRPr="00737E3C">
        <w:rPr>
          <w:rFonts w:ascii="UN-Abhaya" w:hAnsi="UN-Abhaya"/>
          <w:cs/>
        </w:rPr>
        <w:t>පැවිද්දන් ආවාසයෙන් නෙරපීමට ප්‍රයෝග කිරීම</w:t>
      </w:r>
      <w:r w:rsidRPr="00737E3C">
        <w:rPr>
          <w:rFonts w:ascii="UN-Abhaya" w:hAnsi="UN-Abhaya"/>
        </w:rPr>
        <w:t xml:space="preserve">, </w:t>
      </w:r>
      <w:r w:rsidRPr="00737E3C">
        <w:rPr>
          <w:rFonts w:ascii="UN-Abhaya" w:hAnsi="UN-Abhaya"/>
          <w:cs/>
        </w:rPr>
        <w:t>පැවිද්දන්ට ආක්‍රෝශපරිභව කිරීම</w:t>
      </w:r>
      <w:r w:rsidRPr="00737E3C">
        <w:rPr>
          <w:rFonts w:ascii="UN-Abhaya" w:hAnsi="UN-Abhaya"/>
        </w:rPr>
        <w:t xml:space="preserve">, </w:t>
      </w:r>
      <w:r w:rsidRPr="00737E3C">
        <w:rPr>
          <w:rFonts w:ascii="UN-Abhaya" w:hAnsi="UN-Abhaya"/>
          <w:cs/>
        </w:rPr>
        <w:t>පැවිද්දන් පැවිද්දන් කෙරෙහි භේදකිරීම යන මේ පස</w:t>
      </w:r>
      <w:r w:rsidRPr="00737E3C">
        <w:rPr>
          <w:rFonts w:ascii="UN-Abhaya" w:hAnsi="UN-Abhaya"/>
        </w:rPr>
        <w:t xml:space="preserve">, </w:t>
      </w:r>
      <w:r w:rsidRPr="00737E3C">
        <w:rPr>
          <w:rFonts w:ascii="UN-Abhaya" w:hAnsi="UN-Abhaya"/>
          <w:cs/>
        </w:rPr>
        <w:t>හෙරණහු වසන සෙනසුන් හා සඞ්ඝාවාස</w:t>
      </w:r>
      <w:r w:rsidRPr="00737E3C">
        <w:rPr>
          <w:rFonts w:ascii="UN-Abhaya" w:hAnsi="UN-Abhaya"/>
        </w:rPr>
        <w:t xml:space="preserve">, </w:t>
      </w:r>
      <w:r w:rsidRPr="00737E3C">
        <w:rPr>
          <w:rFonts w:ascii="UN-Abhaya" w:hAnsi="UN-Abhaya"/>
          <w:cs/>
        </w:rPr>
        <w:t xml:space="preserve">භෝජනශාලාදියෙන් නෙරපා දැමීමට හේතු වන වරද ය. මෙකී වරද කළ හෙරණුන් පන්නා </w:t>
      </w:r>
      <w:r w:rsidR="00B42A5D">
        <w:rPr>
          <w:rFonts w:ascii="UN-Abhaya" w:hAnsi="UN-Abhaya" w:hint="cs"/>
          <w:cs/>
        </w:rPr>
        <w:t>හැරීම අචාර්‍ය්‍යො</w:t>
      </w:r>
      <w:r w:rsidRPr="00737E3C">
        <w:rPr>
          <w:rFonts w:ascii="UN-Abhaya" w:hAnsi="UN-Abhaya"/>
          <w:cs/>
        </w:rPr>
        <w:t>පාධ්‍යයයන් විසින් කළ යුතු ය. මෙහි මුලින් දැක් වූ ආභිසමාචාරික</w:t>
      </w:r>
      <w:r w:rsidR="001721B6">
        <w:rPr>
          <w:rFonts w:ascii="UN-Abhaya" w:hAnsi="UN-Abhaya" w:hint="cs"/>
          <w:cs/>
        </w:rPr>
        <w:t xml:space="preserve"> </w:t>
      </w:r>
      <w:r w:rsidRPr="00737E3C">
        <w:rPr>
          <w:rFonts w:ascii="UN-Abhaya" w:hAnsi="UN-Abhaya"/>
          <w:cs/>
        </w:rPr>
        <w:t>ආදිබ්‍රහ්මචරියක</w:t>
      </w:r>
      <w:r w:rsidR="001721B6">
        <w:rPr>
          <w:rFonts w:ascii="UN-Abhaya" w:hAnsi="UN-Abhaya" w:hint="cs"/>
          <w:cs/>
        </w:rPr>
        <w:t xml:space="preserve"> </w:t>
      </w:r>
      <w:r w:rsidRPr="00737E3C">
        <w:rPr>
          <w:rFonts w:ascii="UN-Abhaya" w:hAnsi="UN-Abhaya"/>
          <w:cs/>
        </w:rPr>
        <w:t xml:space="preserve">සීලයන්ගෙන් ගිලිහුනු හෙරණ තෙමේ ශ්‍රමණදුශ්ශීල නම් වේ. </w:t>
      </w:r>
    </w:p>
    <w:p w14:paraId="40BA29B4" w14:textId="38EA1949" w:rsidR="004C0CDE" w:rsidRDefault="004C0CDE" w:rsidP="008D233D">
      <w:pPr>
        <w:spacing w:line="276" w:lineRule="auto"/>
        <w:rPr>
          <w:rFonts w:ascii="UN-Abhaya" w:hAnsi="UN-Abhaya"/>
        </w:rPr>
      </w:pPr>
      <w:r w:rsidRPr="00737E3C">
        <w:rPr>
          <w:rFonts w:ascii="UN-Abhaya" w:hAnsi="UN-Abhaya"/>
          <w:cs/>
        </w:rPr>
        <w:t>ගිහියා පිළිබඳ සීලයෙන් සි</w:t>
      </w:r>
      <w:r w:rsidR="00645904">
        <w:rPr>
          <w:rFonts w:ascii="UN-Abhaya" w:hAnsi="UN-Abhaya" w:hint="cs"/>
          <w:cs/>
        </w:rPr>
        <w:t>ල්ව</w:t>
      </w:r>
      <w:r w:rsidRPr="00737E3C">
        <w:rPr>
          <w:rFonts w:ascii="UN-Abhaya" w:hAnsi="UN-Abhaya"/>
          <w:cs/>
        </w:rPr>
        <w:t xml:space="preserve">ත් නො වූයේ ගෘහස්ථදුශ්ශීල නම් වේ. </w:t>
      </w:r>
      <w:r w:rsidRPr="00737E3C">
        <w:rPr>
          <w:rFonts w:ascii="UN-Abhaya" w:hAnsi="UN-Abhaya"/>
          <w:b/>
          <w:bCs/>
        </w:rPr>
        <w:t>‘</w:t>
      </w:r>
      <w:r w:rsidRPr="00737E3C">
        <w:rPr>
          <w:rFonts w:ascii="UN-Abhaya" w:hAnsi="UN-Abhaya"/>
          <w:b/>
          <w:bCs/>
          <w:cs/>
        </w:rPr>
        <w:t>උපාසක උපාසිකානං නිච්චසීලව‍</w:t>
      </w:r>
      <w:r w:rsidR="00645904">
        <w:rPr>
          <w:rFonts w:ascii="UN-Abhaya" w:hAnsi="UN-Abhaya" w:hint="cs"/>
          <w:b/>
          <w:bCs/>
          <w:cs/>
        </w:rPr>
        <w:t>සෙ</w:t>
      </w:r>
      <w:r w:rsidRPr="00737E3C">
        <w:rPr>
          <w:rFonts w:ascii="UN-Abhaya" w:hAnsi="UN-Abhaya"/>
          <w:b/>
          <w:bCs/>
          <w:cs/>
        </w:rPr>
        <w:t>න පඤ්ච</w:t>
      </w:r>
      <w:r w:rsidR="00645904">
        <w:rPr>
          <w:rFonts w:ascii="UN-Abhaya" w:hAnsi="UN-Abhaya" w:hint="cs"/>
          <w:b/>
          <w:bCs/>
          <w:cs/>
        </w:rPr>
        <w:t>සිකාඛා</w:t>
      </w:r>
      <w:r w:rsidRPr="00737E3C">
        <w:rPr>
          <w:rFonts w:ascii="UN-Abhaya" w:hAnsi="UN-Abhaya"/>
          <w:b/>
          <w:bCs/>
          <w:cs/>
        </w:rPr>
        <w:t>පදානි</w:t>
      </w:r>
      <w:r w:rsidRPr="00737E3C">
        <w:rPr>
          <w:rFonts w:ascii="UN-Abhaya" w:hAnsi="UN-Abhaya"/>
          <w:b/>
          <w:bCs/>
        </w:rPr>
        <w:t xml:space="preserve">, </w:t>
      </w:r>
      <w:r w:rsidRPr="00737E3C">
        <w:rPr>
          <w:rFonts w:ascii="UN-Abhaya" w:hAnsi="UN-Abhaya"/>
          <w:b/>
          <w:bCs/>
          <w:cs/>
        </w:rPr>
        <w:t>සති වා උස්සාහෙ දස</w:t>
      </w:r>
      <w:r w:rsidRPr="00737E3C">
        <w:rPr>
          <w:rFonts w:ascii="UN-Abhaya" w:hAnsi="UN-Abhaya"/>
          <w:b/>
          <w:bCs/>
        </w:rPr>
        <w:t xml:space="preserve">, </w:t>
      </w:r>
      <w:r w:rsidRPr="00737E3C">
        <w:rPr>
          <w:rFonts w:ascii="UN-Abhaya" w:hAnsi="UN-Abhaya"/>
          <w:b/>
          <w:bCs/>
          <w:cs/>
        </w:rPr>
        <w:t>උපොසථඞ්ගවසෙන අට්ඨාති ඉදං ගහට්ඨසීලං’</w:t>
      </w:r>
      <w:r w:rsidRPr="00737E3C">
        <w:rPr>
          <w:rFonts w:ascii="UN-Abhaya" w:hAnsi="UN-Abhaya"/>
          <w:cs/>
        </w:rPr>
        <w:t xml:space="preserve"> උපාසක</w:t>
      </w:r>
      <w:r w:rsidR="00645904">
        <w:rPr>
          <w:rFonts w:ascii="UN-Abhaya" w:hAnsi="UN-Abhaya" w:hint="cs"/>
          <w:cs/>
        </w:rPr>
        <w:t xml:space="preserve"> </w:t>
      </w:r>
      <w:r w:rsidRPr="00737E3C">
        <w:rPr>
          <w:rFonts w:ascii="UN-Abhaya" w:hAnsi="UN-Abhaya"/>
          <w:cs/>
        </w:rPr>
        <w:t>-</w:t>
      </w:r>
      <w:r w:rsidR="00645904">
        <w:rPr>
          <w:rFonts w:ascii="UN-Abhaya" w:hAnsi="UN-Abhaya" w:hint="cs"/>
          <w:cs/>
        </w:rPr>
        <w:t xml:space="preserve"> </w:t>
      </w:r>
      <w:r w:rsidRPr="00737E3C">
        <w:rPr>
          <w:rFonts w:ascii="UN-Abhaya" w:hAnsi="UN-Abhaya"/>
          <w:cs/>
        </w:rPr>
        <w:t>උපාසිකාවන් පිළිබඳ නිත්‍යශීල වශයෙන්</w:t>
      </w:r>
      <w:r w:rsidRPr="00737E3C">
        <w:rPr>
          <w:rFonts w:ascii="UN-Abhaya" w:hAnsi="UN-Abhaya"/>
        </w:rPr>
        <w:t xml:space="preserve"> </w:t>
      </w:r>
      <w:r w:rsidRPr="00737E3C">
        <w:rPr>
          <w:rFonts w:ascii="UN-Abhaya" w:hAnsi="UN-Abhaya"/>
          <w:cs/>
        </w:rPr>
        <w:t>පඤ්චසීලය ද</w:t>
      </w:r>
      <w:r w:rsidRPr="00737E3C">
        <w:rPr>
          <w:rFonts w:ascii="UN-Abhaya" w:hAnsi="UN-Abhaya"/>
        </w:rPr>
        <w:t xml:space="preserve">, </w:t>
      </w:r>
      <w:r w:rsidRPr="00737E3C">
        <w:rPr>
          <w:rFonts w:ascii="UN-Abhaya" w:hAnsi="UN-Abhaya"/>
          <w:cs/>
        </w:rPr>
        <w:t>උත්සාහය ඇති කල්හි දසසීලය ද</w:t>
      </w:r>
      <w:r w:rsidRPr="00737E3C">
        <w:rPr>
          <w:rFonts w:ascii="UN-Abhaya" w:hAnsi="UN-Abhaya"/>
        </w:rPr>
        <w:t xml:space="preserve">, </w:t>
      </w:r>
      <w:r w:rsidRPr="00737E3C">
        <w:rPr>
          <w:rFonts w:ascii="UN-Abhaya" w:hAnsi="UN-Abhaya"/>
          <w:cs/>
        </w:rPr>
        <w:t>උප</w:t>
      </w:r>
      <w:r w:rsidR="00645904">
        <w:rPr>
          <w:rFonts w:ascii="UN-Abhaya" w:hAnsi="UN-Abhaya" w:hint="cs"/>
          <w:cs/>
        </w:rPr>
        <w:t>ෝ</w:t>
      </w:r>
      <w:r w:rsidRPr="00737E3C">
        <w:rPr>
          <w:rFonts w:ascii="UN-Abhaya" w:hAnsi="UN-Abhaya"/>
          <w:cs/>
        </w:rPr>
        <w:t>සථ වසයෙන් අටසීලය යන මෙ තුන ගෘහස්ථශීල යි කියන ලද්දේ ය. පංචසීලයත් දසසීලයත් නිත්‍යශීල වේ. උත්සාහය ඇති සම්බාධ (කරදර) නැත</w:t>
      </w:r>
      <w:r w:rsidR="00645904">
        <w:rPr>
          <w:rFonts w:ascii="UN-Abhaya" w:hAnsi="UN-Abhaya" w:hint="cs"/>
          <w:cs/>
        </w:rPr>
        <w:t>ි</w:t>
      </w:r>
      <w:r w:rsidRPr="00737E3C">
        <w:rPr>
          <w:rFonts w:ascii="UN-Abhaya" w:hAnsi="UN-Abhaya"/>
          <w:cs/>
        </w:rPr>
        <w:t xml:space="preserve"> ගිහියන්ට නිතොර හැම වේලේ ම රැකිය හැකි බැවින් ඒ නිත්‍යශීල වේ. කොතෙක් ගැහැට තුබුන ද</w:t>
      </w:r>
      <w:r w:rsidRPr="00737E3C">
        <w:rPr>
          <w:rFonts w:ascii="UN-Abhaya" w:hAnsi="UN-Abhaya"/>
        </w:rPr>
        <w:t xml:space="preserve">, </w:t>
      </w:r>
      <w:r w:rsidRPr="00737E3C">
        <w:rPr>
          <w:rFonts w:ascii="UN-Abhaya" w:hAnsi="UN-Abhaya"/>
          <w:cs/>
        </w:rPr>
        <w:t>ගිහියා විසින් පන්සිල් නො කඩ කොට නිතොර ව රැකිය යුතු ම ය</w:t>
      </w:r>
      <w:r w:rsidR="00645904">
        <w:rPr>
          <w:rFonts w:ascii="UN-Abhaya" w:hAnsi="UN-Abhaya" w:hint="cs"/>
          <w:cs/>
        </w:rPr>
        <w:t>.</w:t>
      </w:r>
      <w:r w:rsidRPr="00737E3C">
        <w:rPr>
          <w:rFonts w:ascii="UN-Abhaya" w:hAnsi="UN-Abhaya"/>
          <w:cs/>
        </w:rPr>
        <w:t xml:space="preserve"> </w:t>
      </w:r>
    </w:p>
    <w:p w14:paraId="1F8375E9" w14:textId="77777777" w:rsidR="00645904" w:rsidRDefault="004C0CDE" w:rsidP="008D233D">
      <w:pPr>
        <w:spacing w:line="276" w:lineRule="auto"/>
        <w:rPr>
          <w:rFonts w:ascii="UN-Abhaya" w:hAnsi="UN-Abhaya"/>
        </w:rPr>
      </w:pPr>
      <w:r w:rsidRPr="00737E3C">
        <w:rPr>
          <w:rFonts w:ascii="UN-Abhaya" w:hAnsi="UN-Abhaya"/>
          <w:cs/>
        </w:rPr>
        <w:t>ගිහිසීලය</w:t>
      </w:r>
      <w:r w:rsidRPr="00737E3C">
        <w:rPr>
          <w:rFonts w:ascii="UN-Abhaya" w:hAnsi="UN-Abhaya"/>
        </w:rPr>
        <w:t xml:space="preserve">, </w:t>
      </w:r>
      <w:r w:rsidRPr="00737E3C">
        <w:rPr>
          <w:rFonts w:ascii="UN-Abhaya" w:hAnsi="UN-Abhaya"/>
          <w:cs/>
        </w:rPr>
        <w:t>බ්‍රහ්මචරියකපංචසීලය යන ඈ ලෙසින් විස්තාරයට ගියේ ද</w:t>
      </w:r>
      <w:r w:rsidRPr="00737E3C">
        <w:rPr>
          <w:rFonts w:ascii="UN-Abhaya" w:hAnsi="UN-Abhaya"/>
        </w:rPr>
        <w:t xml:space="preserve">, </w:t>
      </w:r>
      <w:r w:rsidRPr="00737E3C">
        <w:rPr>
          <w:rFonts w:ascii="UN-Abhaya" w:hAnsi="UN-Abhaya"/>
          <w:cs/>
        </w:rPr>
        <w:t xml:space="preserve">මෙහි මෙසේ සිල් තුනක් කොට දක්වන ලද්දේ සියල්ල පොදු වසයෙනි. සියල්ලනට සාධාරණ සේ ය. </w:t>
      </w:r>
    </w:p>
    <w:p w14:paraId="3A4BCCBF" w14:textId="263B397A" w:rsidR="004C0CDE" w:rsidRDefault="004C0CDE" w:rsidP="008D233D">
      <w:pPr>
        <w:spacing w:line="276" w:lineRule="auto"/>
        <w:rPr>
          <w:rFonts w:ascii="UN-Abhaya" w:hAnsi="UN-Abhaya"/>
        </w:rPr>
      </w:pPr>
      <w:r w:rsidRPr="00737E3C">
        <w:rPr>
          <w:rFonts w:ascii="UN-Abhaya" w:hAnsi="UN-Abhaya"/>
          <w:cs/>
        </w:rPr>
        <w:t>මෙහි ඉතා කොටින් දැක් වූ දුශ්ශීලභාවය සිකපද සමාදන් ව නො ගැනීමෙන් හා සමාදන් වූ සිකපද බිඳීමෙන් හා වන්නේ ය යි ද</w:t>
      </w:r>
      <w:r w:rsidRPr="00737E3C">
        <w:rPr>
          <w:rFonts w:ascii="UN-Abhaya" w:hAnsi="UN-Abhaya"/>
        </w:rPr>
        <w:t xml:space="preserve">, </w:t>
      </w:r>
      <w:r w:rsidRPr="00737E3C">
        <w:rPr>
          <w:rFonts w:ascii="UN-Abhaya" w:hAnsi="UN-Abhaya"/>
          <w:cs/>
        </w:rPr>
        <w:t>ම</w:t>
      </w:r>
      <w:r w:rsidR="00645904">
        <w:rPr>
          <w:rFonts w:ascii="UN-Abhaya" w:hAnsi="UN-Abhaya" w:hint="cs"/>
          <w:cs/>
        </w:rPr>
        <w:t>ේ</w:t>
      </w:r>
      <w:r w:rsidRPr="00737E3C">
        <w:rPr>
          <w:rFonts w:ascii="UN-Abhaya" w:hAnsi="UN-Abhaya"/>
          <w:cs/>
        </w:rPr>
        <w:t xml:space="preserve"> දෙකින් පළමුවැන දෙවැන්න තරම් සාවද්‍ය</w:t>
      </w:r>
      <w:r w:rsidRPr="00737E3C">
        <w:rPr>
          <w:rFonts w:ascii="UN-Abhaya" w:hAnsi="UN-Abhaya"/>
        </w:rPr>
        <w:t xml:space="preserve"> </w:t>
      </w:r>
      <w:r w:rsidRPr="00737E3C">
        <w:rPr>
          <w:rFonts w:ascii="UN-Abhaya" w:hAnsi="UN-Abhaya"/>
          <w:cs/>
        </w:rPr>
        <w:t>නො වේ ය</w:t>
      </w:r>
      <w:r w:rsidRPr="00737E3C">
        <w:rPr>
          <w:rFonts w:ascii="UN-Abhaya" w:hAnsi="UN-Abhaya"/>
        </w:rPr>
        <w:t xml:space="preserve">, </w:t>
      </w:r>
      <w:r w:rsidRPr="00737E3C">
        <w:rPr>
          <w:rFonts w:ascii="UN-Abhaya" w:hAnsi="UN-Abhaya"/>
          <w:cs/>
        </w:rPr>
        <w:t xml:space="preserve">යි ද කීහ. </w:t>
      </w:r>
    </w:p>
    <w:p w14:paraId="08FA880B" w14:textId="4DB828E0" w:rsidR="004C0CDE" w:rsidRDefault="004C0CDE" w:rsidP="008D233D">
      <w:pPr>
        <w:spacing w:line="276" w:lineRule="auto"/>
        <w:rPr>
          <w:rFonts w:ascii="UN-Abhaya" w:hAnsi="UN-Abhaya"/>
        </w:rPr>
      </w:pPr>
      <w:r w:rsidRPr="00737E3C">
        <w:rPr>
          <w:rFonts w:ascii="UN-Abhaya" w:hAnsi="UN-Abhaya"/>
          <w:cs/>
        </w:rPr>
        <w:t>සීලය ලෞකික</w:t>
      </w:r>
      <w:r w:rsidR="0092004D">
        <w:rPr>
          <w:rFonts w:ascii="UN-Abhaya" w:hAnsi="UN-Abhaya" w:hint="cs"/>
          <w:cs/>
        </w:rPr>
        <w:t xml:space="preserve"> </w:t>
      </w:r>
      <w:r w:rsidRPr="00737E3C">
        <w:rPr>
          <w:rFonts w:ascii="UN-Abhaya" w:hAnsi="UN-Abhaya"/>
          <w:cs/>
        </w:rPr>
        <w:t>-</w:t>
      </w:r>
      <w:r w:rsidR="0092004D">
        <w:rPr>
          <w:rFonts w:ascii="UN-Abhaya" w:hAnsi="UN-Abhaya" w:hint="cs"/>
          <w:cs/>
        </w:rPr>
        <w:t xml:space="preserve"> </w:t>
      </w:r>
      <w:r w:rsidRPr="00737E3C">
        <w:rPr>
          <w:rFonts w:ascii="UN-Abhaya" w:hAnsi="UN-Abhaya"/>
          <w:cs/>
        </w:rPr>
        <w:t>ලෝක</w:t>
      </w:r>
      <w:r w:rsidR="00C934B9">
        <w:rPr>
          <w:rFonts w:ascii="UN-Abhaya" w:hAnsi="UN-Abhaya" w:hint="cs"/>
          <w:cs/>
        </w:rPr>
        <w:t>ෝ</w:t>
      </w:r>
      <w:r w:rsidRPr="00737E3C">
        <w:rPr>
          <w:rFonts w:ascii="UN-Abhaya" w:hAnsi="UN-Abhaya"/>
          <w:cs/>
        </w:rPr>
        <w:t>ත්තර විසින් බෙදෙන කල්හි දුශ්ශීල භාවය වන්නේ ලෞකික ශීලය පිළිබඳ ය. ලෝකෝත්තර</w:t>
      </w:r>
      <w:r w:rsidR="0092004D">
        <w:rPr>
          <w:rFonts w:ascii="UN-Abhaya" w:hAnsi="UN-Abhaya" w:hint="cs"/>
          <w:cs/>
        </w:rPr>
        <w:t xml:space="preserve"> </w:t>
      </w:r>
      <w:r w:rsidRPr="00737E3C">
        <w:rPr>
          <w:rFonts w:ascii="UN-Abhaya" w:hAnsi="UN-Abhaya"/>
          <w:cs/>
        </w:rPr>
        <w:t>ශීලයෙන් සිල්වත් වූවහුගේ දුශ්ශීලභාවයෙක් මොනලෙසකිනුත් නො වේ. දුශ්ශීල වනුයේ ලෞකික</w:t>
      </w:r>
      <w:r w:rsidR="0092004D">
        <w:rPr>
          <w:rFonts w:ascii="UN-Abhaya" w:hAnsi="UN-Abhaya" w:hint="cs"/>
          <w:cs/>
        </w:rPr>
        <w:t xml:space="preserve"> </w:t>
      </w:r>
      <w:r w:rsidRPr="00737E3C">
        <w:rPr>
          <w:rFonts w:ascii="UN-Abhaya" w:hAnsi="UN-Abhaya"/>
          <w:cs/>
        </w:rPr>
        <w:t xml:space="preserve">ශීලයෙනි. එය නිතර කැඩී බිඳී සිඳී යැමට පහසු බැවිනි. ලෝකෝත්තර ශීලයෙහි එසේ බිදී යෑමෙක් සිඳී යෑමෙක් නැත. එයින් සිල්වත් වූයේ සිල්වත් වූයේ ම ය. එහෙයින් මෙහි ප්‍රධාන විසින් </w:t>
      </w:r>
      <w:r w:rsidRPr="0092004D">
        <w:rPr>
          <w:rFonts w:ascii="UN-Abhaya" w:hAnsi="UN-Abhaya"/>
          <w:b/>
          <w:bCs/>
          <w:cs/>
        </w:rPr>
        <w:t>දුස්සීල</w:t>
      </w:r>
      <w:r w:rsidRPr="00737E3C">
        <w:rPr>
          <w:rFonts w:ascii="UN-Abhaya" w:hAnsi="UN-Abhaya"/>
          <w:cs/>
        </w:rPr>
        <w:t xml:space="preserve"> යි වදාළෝ මා</w:t>
      </w:r>
      <w:r w:rsidR="00026AD1">
        <w:rPr>
          <w:rFonts w:ascii="UN-Abhaya" w:hAnsi="UN-Abhaya"/>
          <w:cs/>
        </w:rPr>
        <w:t>ර්‍ග</w:t>
      </w:r>
      <w:r w:rsidRPr="00737E3C">
        <w:rPr>
          <w:rFonts w:ascii="UN-Abhaya" w:hAnsi="UN-Abhaya"/>
          <w:cs/>
        </w:rPr>
        <w:t>යට පූ</w:t>
      </w:r>
      <w:r w:rsidR="00D53FFC">
        <w:rPr>
          <w:rFonts w:ascii="UN-Abhaya" w:hAnsi="UN-Abhaya"/>
          <w:cs/>
        </w:rPr>
        <w:t>ර්‍ව</w:t>
      </w:r>
      <w:r w:rsidRPr="00737E3C">
        <w:rPr>
          <w:rFonts w:ascii="UN-Abhaya" w:hAnsi="UN-Abhaya"/>
          <w:cs/>
        </w:rPr>
        <w:t>භාගයෙහි කොට රැකිය යුතු වූ ලෞකික</w:t>
      </w:r>
      <w:r w:rsidR="0092004D">
        <w:rPr>
          <w:rFonts w:ascii="UN-Abhaya" w:hAnsi="UN-Abhaya" w:hint="cs"/>
          <w:cs/>
        </w:rPr>
        <w:t xml:space="preserve"> </w:t>
      </w:r>
      <w:r w:rsidRPr="00737E3C">
        <w:rPr>
          <w:rFonts w:ascii="UN-Abhaya" w:hAnsi="UN-Abhaya"/>
          <w:cs/>
        </w:rPr>
        <w:t xml:space="preserve">ශීලයෙන් තොර වූවහු ය. </w:t>
      </w:r>
    </w:p>
    <w:p w14:paraId="0E41BA82" w14:textId="5853F35D" w:rsidR="004C0CDE" w:rsidRDefault="004C0CDE" w:rsidP="008D233D">
      <w:pPr>
        <w:spacing w:line="276" w:lineRule="auto"/>
        <w:rPr>
          <w:rFonts w:ascii="UN-Abhaya" w:hAnsi="UN-Abhaya"/>
        </w:rPr>
      </w:pPr>
      <w:r w:rsidRPr="00737E3C">
        <w:rPr>
          <w:rFonts w:ascii="UN-Abhaya" w:hAnsi="UN-Abhaya"/>
          <w:b/>
          <w:bCs/>
          <w:cs/>
        </w:rPr>
        <w:t xml:space="preserve">අසමාහිතො </w:t>
      </w:r>
      <w:r w:rsidRPr="00737E3C">
        <w:rPr>
          <w:rFonts w:ascii="UN-Abhaya" w:hAnsi="UN-Abhaya"/>
          <w:cs/>
        </w:rPr>
        <w:t>= එක අරමුණ</w:t>
      </w:r>
      <w:r w:rsidR="0092004D">
        <w:rPr>
          <w:rFonts w:ascii="UN-Abhaya" w:hAnsi="UN-Abhaya" w:hint="cs"/>
          <w:cs/>
        </w:rPr>
        <w:t>ෙ</w:t>
      </w:r>
      <w:r w:rsidRPr="00737E3C">
        <w:rPr>
          <w:rFonts w:ascii="UN-Abhaya" w:hAnsi="UN-Abhaya"/>
          <w:cs/>
        </w:rPr>
        <w:t>ක නො පිහිටියා වූ එකඟ නො වූ.</w:t>
      </w:r>
    </w:p>
    <w:p w14:paraId="0A9CBCA9" w14:textId="1ECE3415" w:rsidR="004C0CDE" w:rsidRDefault="004C0CDE" w:rsidP="008D233D">
      <w:pPr>
        <w:spacing w:line="276" w:lineRule="auto"/>
        <w:rPr>
          <w:rFonts w:ascii="UN-Abhaya" w:hAnsi="UN-Abhaya"/>
        </w:rPr>
      </w:pPr>
      <w:r w:rsidRPr="00737E3C">
        <w:rPr>
          <w:rFonts w:ascii="UN-Abhaya" w:hAnsi="UN-Abhaya"/>
          <w:cs/>
        </w:rPr>
        <w:t>උපචාර</w:t>
      </w:r>
      <w:r w:rsidR="003E3B53">
        <w:rPr>
          <w:rFonts w:ascii="UN-Abhaya" w:hAnsi="UN-Abhaya" w:hint="cs"/>
          <w:cs/>
        </w:rPr>
        <w:t xml:space="preserve"> </w:t>
      </w:r>
      <w:r w:rsidRPr="00737E3C">
        <w:rPr>
          <w:rFonts w:ascii="UN-Abhaya" w:hAnsi="UN-Abhaya"/>
          <w:cs/>
        </w:rPr>
        <w:t>-</w:t>
      </w:r>
      <w:r w:rsidR="003E3B53">
        <w:rPr>
          <w:rFonts w:ascii="UN-Abhaya" w:hAnsi="UN-Abhaya" w:hint="cs"/>
          <w:cs/>
        </w:rPr>
        <w:t xml:space="preserve"> </w:t>
      </w:r>
      <w:r w:rsidRPr="00737E3C">
        <w:rPr>
          <w:rFonts w:ascii="UN-Abhaya" w:hAnsi="UN-Abhaya"/>
          <w:cs/>
        </w:rPr>
        <w:t>අ</w:t>
      </w:r>
      <w:r w:rsidR="00906DCB">
        <w:rPr>
          <w:rFonts w:ascii="UN-Abhaya" w:hAnsi="UN-Abhaya"/>
          <w:cs/>
        </w:rPr>
        <w:t>ර්‍ප</w:t>
      </w:r>
      <w:r w:rsidRPr="00737E3C">
        <w:rPr>
          <w:rFonts w:ascii="UN-Abhaya" w:hAnsi="UN-Abhaya"/>
          <w:cs/>
        </w:rPr>
        <w:t>ණා විසින් දෙවැදෑරුම් වූ සමාධීන්ගෙන් සමාහිත නො වූයේ</w:t>
      </w:r>
      <w:r w:rsidRPr="00737E3C">
        <w:rPr>
          <w:rFonts w:ascii="UN-Abhaya" w:hAnsi="UN-Abhaya"/>
        </w:rPr>
        <w:t xml:space="preserve">, </w:t>
      </w:r>
      <w:r w:rsidRPr="00737E3C">
        <w:rPr>
          <w:rFonts w:ascii="UN-Abhaya" w:hAnsi="UN-Abhaya"/>
          <w:cs/>
        </w:rPr>
        <w:t>එක අරමුණ</w:t>
      </w:r>
      <w:r w:rsidR="003E3B53">
        <w:rPr>
          <w:rFonts w:ascii="UN-Abhaya" w:hAnsi="UN-Abhaya" w:hint="cs"/>
          <w:cs/>
        </w:rPr>
        <w:t>ෙ</w:t>
      </w:r>
      <w:r w:rsidRPr="00737E3C">
        <w:rPr>
          <w:rFonts w:ascii="UN-Abhaya" w:hAnsi="UN-Abhaya"/>
          <w:cs/>
        </w:rPr>
        <w:t>ක නො පිහිටි සිත් ඇත්තේ</w:t>
      </w:r>
      <w:r w:rsidRPr="00737E3C">
        <w:rPr>
          <w:rFonts w:ascii="UN-Abhaya" w:hAnsi="UN-Abhaya"/>
        </w:rPr>
        <w:t xml:space="preserve">, </w:t>
      </w:r>
      <w:r w:rsidRPr="00737E3C">
        <w:rPr>
          <w:rFonts w:ascii="UN-Abhaya" w:hAnsi="UN-Abhaya"/>
          <w:cs/>
        </w:rPr>
        <w:t>උපචාර</w:t>
      </w:r>
      <w:r w:rsidR="003E3B53">
        <w:rPr>
          <w:rFonts w:ascii="UN-Abhaya" w:hAnsi="UN-Abhaya" w:hint="cs"/>
          <w:cs/>
        </w:rPr>
        <w:t xml:space="preserve"> -</w:t>
      </w:r>
      <w:r w:rsidRPr="00737E3C">
        <w:rPr>
          <w:rFonts w:ascii="UN-Abhaya" w:hAnsi="UN-Abhaya"/>
          <w:cs/>
        </w:rPr>
        <w:t xml:space="preserve"> අ</w:t>
      </w:r>
      <w:r w:rsidR="00906DCB">
        <w:rPr>
          <w:rFonts w:ascii="UN-Abhaya" w:hAnsi="UN-Abhaya"/>
          <w:cs/>
        </w:rPr>
        <w:t>ර්‍ප</w:t>
      </w:r>
      <w:r w:rsidRPr="00737E3C">
        <w:rPr>
          <w:rFonts w:ascii="UN-Abhaya" w:hAnsi="UN-Abhaya"/>
          <w:cs/>
        </w:rPr>
        <w:t xml:space="preserve">ණා සමාධීන්ගෙන් ඔබා ගත යුතු කෙලෙස් ඔබා නො ගත්තේ </w:t>
      </w:r>
      <w:r w:rsidRPr="00737E3C">
        <w:rPr>
          <w:rFonts w:ascii="UN-Abhaya" w:hAnsi="UN-Abhaya"/>
          <w:b/>
          <w:bCs/>
          <w:cs/>
        </w:rPr>
        <w:t>අසමාහිත</w:t>
      </w:r>
      <w:r w:rsidRPr="00737E3C">
        <w:rPr>
          <w:rFonts w:ascii="UN-Abhaya" w:hAnsi="UN-Abhaya"/>
          <w:cs/>
        </w:rPr>
        <w:t xml:space="preserve"> නම්. </w:t>
      </w:r>
    </w:p>
    <w:p w14:paraId="39FE520C" w14:textId="39FF8B72" w:rsidR="004C0CDE" w:rsidRDefault="004C0CDE" w:rsidP="008D233D">
      <w:pPr>
        <w:spacing w:line="276" w:lineRule="auto"/>
        <w:rPr>
          <w:rFonts w:ascii="UN-Abhaya" w:hAnsi="UN-Abhaya"/>
        </w:rPr>
      </w:pPr>
      <w:r w:rsidRPr="00737E3C">
        <w:rPr>
          <w:rFonts w:ascii="UN-Abhaya" w:hAnsi="UN-Abhaya"/>
          <w:b/>
          <w:bCs/>
          <w:cs/>
        </w:rPr>
        <w:t>උපචාරසමාධි</w:t>
      </w:r>
      <w:r w:rsidRPr="00737E3C">
        <w:rPr>
          <w:rFonts w:ascii="UN-Abhaya" w:hAnsi="UN-Abhaya"/>
          <w:cs/>
        </w:rPr>
        <w:t xml:space="preserve"> නම්</w:t>
      </w:r>
      <w:r w:rsidRPr="00737E3C">
        <w:rPr>
          <w:rFonts w:ascii="UN-Abhaya" w:hAnsi="UN-Abhaya"/>
        </w:rPr>
        <w:t xml:space="preserve">, </w:t>
      </w:r>
      <w:r w:rsidRPr="00737E3C">
        <w:rPr>
          <w:rFonts w:ascii="UN-Abhaya" w:hAnsi="UN-Abhaya"/>
          <w:cs/>
        </w:rPr>
        <w:t>කාමරාග - ව්‍යාපාද - ථ</w:t>
      </w:r>
      <w:r w:rsidR="003E3B53">
        <w:rPr>
          <w:rFonts w:ascii="UN-Abhaya" w:hAnsi="UN-Abhaya" w:hint="cs"/>
          <w:cs/>
        </w:rPr>
        <w:t>ී</w:t>
      </w:r>
      <w:r w:rsidRPr="00737E3C">
        <w:rPr>
          <w:rFonts w:ascii="UN-Abhaya" w:hAnsi="UN-Abhaya"/>
          <w:cs/>
        </w:rPr>
        <w:t>නමිද්ධ - උද්ධච්චකුක්කුච්ච</w:t>
      </w:r>
      <w:r w:rsidR="003E3B53">
        <w:rPr>
          <w:rFonts w:ascii="UN-Abhaya" w:hAnsi="UN-Abhaya" w:hint="cs"/>
          <w:cs/>
        </w:rPr>
        <w:t xml:space="preserve"> - </w:t>
      </w:r>
      <w:r w:rsidRPr="00737E3C">
        <w:rPr>
          <w:rFonts w:ascii="UN-Abhaya" w:hAnsi="UN-Abhaya"/>
          <w:cs/>
        </w:rPr>
        <w:t>විචිකිච්ඡ</w:t>
      </w:r>
      <w:r w:rsidR="003E3B53">
        <w:rPr>
          <w:rFonts w:ascii="UN-Abhaya" w:hAnsi="UN-Abhaya" w:hint="cs"/>
          <w:cs/>
        </w:rPr>
        <w:t>ා</w:t>
      </w:r>
      <w:r w:rsidRPr="00737E3C">
        <w:rPr>
          <w:rFonts w:ascii="UN-Abhaya" w:hAnsi="UN-Abhaya"/>
          <w:cs/>
        </w:rPr>
        <w:t xml:space="preserve"> යන පංචනීවරණයන් යටපත් වීමෙන් කාමාවචර සිතෙහි ඇතිවන එකඟබව ය. සිතේ නො විසිරී පැවැත්ම ය. උපචාර සමාධිය ලැබීමේ දී පංචනීවරණයන් දුර ගසා යෑමෙන් යටපත් වීමෙන් සිත සමාහිත වන්නේ ය. මේ එකගබව අ</w:t>
      </w:r>
      <w:r w:rsidR="00906DCB">
        <w:rPr>
          <w:rFonts w:ascii="UN-Abhaya" w:hAnsi="UN-Abhaya"/>
          <w:cs/>
        </w:rPr>
        <w:t>ර්‍ප</w:t>
      </w:r>
      <w:r w:rsidRPr="00737E3C">
        <w:rPr>
          <w:rFonts w:ascii="UN-Abhaya" w:hAnsi="UN-Abhaya"/>
          <w:cs/>
        </w:rPr>
        <w:t>ණා ලඟ හැසිරෙන බැවින්</w:t>
      </w:r>
      <w:r w:rsidRPr="00737E3C">
        <w:rPr>
          <w:rFonts w:ascii="UN-Abhaya" w:hAnsi="UN-Abhaya"/>
        </w:rPr>
        <w:t xml:space="preserve">, </w:t>
      </w:r>
      <w:r w:rsidRPr="00737E3C">
        <w:rPr>
          <w:rFonts w:ascii="UN-Abhaya" w:hAnsi="UN-Abhaya"/>
          <w:cs/>
        </w:rPr>
        <w:t>උප</w:t>
      </w:r>
      <w:r w:rsidR="00432063">
        <w:rPr>
          <w:rFonts w:ascii="UN-Abhaya" w:hAnsi="UN-Abhaya" w:hint="cs"/>
          <w:cs/>
        </w:rPr>
        <w:t>චා</w:t>
      </w:r>
      <w:r w:rsidRPr="00737E3C">
        <w:rPr>
          <w:rFonts w:ascii="UN-Abhaya" w:hAnsi="UN-Abhaya"/>
          <w:cs/>
        </w:rPr>
        <w:t>ර සමාධි</w:t>
      </w:r>
      <w:r w:rsidRPr="00737E3C">
        <w:rPr>
          <w:rFonts w:ascii="UN-Abhaya" w:hAnsi="UN-Abhaya"/>
        </w:rPr>
        <w:t xml:space="preserve"> </w:t>
      </w:r>
      <w:r w:rsidRPr="00737E3C">
        <w:rPr>
          <w:rFonts w:ascii="UN-Abhaya" w:hAnsi="UN-Abhaya"/>
          <w:cs/>
        </w:rPr>
        <w:t>යි හඳුන්වනු ලැබේ</w:t>
      </w:r>
      <w:r w:rsidR="00432063">
        <w:rPr>
          <w:rFonts w:ascii="UN-Abhaya" w:hAnsi="UN-Abhaya" w:hint="cs"/>
          <w:cs/>
        </w:rPr>
        <w:t>.</w:t>
      </w:r>
      <w:r w:rsidRPr="00737E3C">
        <w:rPr>
          <w:rFonts w:ascii="UN-Abhaya" w:hAnsi="UN-Abhaya"/>
          <w:cs/>
        </w:rPr>
        <w:t xml:space="preserve"> </w:t>
      </w:r>
    </w:p>
    <w:p w14:paraId="6C9E681B" w14:textId="32D94C4F" w:rsidR="004C0CDE" w:rsidRDefault="004C0CDE" w:rsidP="008D233D">
      <w:pPr>
        <w:spacing w:line="276" w:lineRule="auto"/>
        <w:rPr>
          <w:rFonts w:ascii="UN-Abhaya" w:hAnsi="UN-Abhaya"/>
        </w:rPr>
      </w:pPr>
      <w:r w:rsidRPr="005F0320">
        <w:rPr>
          <w:rFonts w:ascii="UN-Abhaya" w:hAnsi="UN-Abhaya"/>
          <w:b/>
          <w:bCs/>
          <w:cs/>
        </w:rPr>
        <w:t>අ</w:t>
      </w:r>
      <w:r w:rsidR="00906DCB" w:rsidRPr="005F0320">
        <w:rPr>
          <w:rFonts w:ascii="UN-Abhaya" w:hAnsi="UN-Abhaya"/>
          <w:b/>
          <w:bCs/>
          <w:cs/>
        </w:rPr>
        <w:t>ර්‍ප</w:t>
      </w:r>
      <w:r w:rsidRPr="005F0320">
        <w:rPr>
          <w:rFonts w:ascii="UN-Abhaya" w:hAnsi="UN-Abhaya"/>
          <w:b/>
          <w:bCs/>
          <w:cs/>
        </w:rPr>
        <w:t>ණාසමාධිය</w:t>
      </w:r>
      <w:r w:rsidRPr="00737E3C">
        <w:rPr>
          <w:rFonts w:ascii="UN-Abhaya" w:hAnsi="UN-Abhaya"/>
          <w:cs/>
        </w:rPr>
        <w:t xml:space="preserve"> ලෞකික - ලෝකෝත්තර</w:t>
      </w:r>
      <w:r w:rsidR="003450C0">
        <w:rPr>
          <w:rFonts w:ascii="UN-Abhaya" w:hAnsi="UN-Abhaya"/>
        </w:rPr>
        <w:t xml:space="preserve"> </w:t>
      </w:r>
      <w:r w:rsidRPr="00737E3C">
        <w:rPr>
          <w:rFonts w:ascii="UN-Abhaya" w:hAnsi="UN-Abhaya"/>
          <w:cs/>
        </w:rPr>
        <w:t>භේදයෙන් දෙපරිදි ය. එහි ලෞකික අ</w:t>
      </w:r>
      <w:r w:rsidR="00906DCB">
        <w:rPr>
          <w:rFonts w:ascii="UN-Abhaya" w:hAnsi="UN-Abhaya"/>
          <w:cs/>
        </w:rPr>
        <w:t>ර්‍ප</w:t>
      </w:r>
      <w:r w:rsidRPr="00737E3C">
        <w:rPr>
          <w:rFonts w:ascii="UN-Abhaya" w:hAnsi="UN-Abhaya"/>
          <w:cs/>
        </w:rPr>
        <w:t>ණා සමාධි නම්</w:t>
      </w:r>
      <w:r w:rsidRPr="00737E3C">
        <w:rPr>
          <w:rFonts w:ascii="UN-Abhaya" w:hAnsi="UN-Abhaya"/>
        </w:rPr>
        <w:t xml:space="preserve">, </w:t>
      </w:r>
      <w:r w:rsidRPr="00737E3C">
        <w:rPr>
          <w:rFonts w:ascii="UN-Abhaya" w:hAnsi="UN-Abhaya"/>
          <w:cs/>
        </w:rPr>
        <w:t>විත</w:t>
      </w:r>
      <w:r w:rsidR="003450C0">
        <w:rPr>
          <w:rFonts w:ascii="Cambria" w:hAnsi="Cambria" w:hint="cs"/>
          <w:cs/>
        </w:rPr>
        <w:t>ර්‍</w:t>
      </w:r>
      <w:r w:rsidRPr="00737E3C">
        <w:rPr>
          <w:rFonts w:ascii="UN-Abhaya" w:hAnsi="UN-Abhaya"/>
          <w:cs/>
        </w:rPr>
        <w:t>කාදිධ්‍යානාඞ්ග පහළ වීමෙන් රූපාවචර භාවයට හෝ අරූපාවරභාවයට පැමිණි සිතෙහි ඇති වන ඉතා බලගතු එකඟබව ය. ලෝක</w:t>
      </w:r>
      <w:r w:rsidR="00C934B9">
        <w:rPr>
          <w:rFonts w:ascii="UN-Abhaya" w:hAnsi="UN-Abhaya" w:hint="cs"/>
          <w:cs/>
        </w:rPr>
        <w:t>ෝ</w:t>
      </w:r>
      <w:r w:rsidRPr="00737E3C">
        <w:rPr>
          <w:rFonts w:ascii="UN-Abhaya" w:hAnsi="UN-Abhaya"/>
          <w:cs/>
        </w:rPr>
        <w:t>ත්තර අජීණාසමාධි නම්</w:t>
      </w:r>
      <w:r w:rsidRPr="00737E3C">
        <w:rPr>
          <w:rFonts w:ascii="UN-Abhaya" w:hAnsi="UN-Abhaya"/>
        </w:rPr>
        <w:t xml:space="preserve">, </w:t>
      </w:r>
      <w:r w:rsidRPr="00737E3C">
        <w:rPr>
          <w:rFonts w:ascii="UN-Abhaya" w:hAnsi="UN-Abhaya"/>
          <w:cs/>
        </w:rPr>
        <w:t xml:space="preserve">නිවන් අරමුණු කොට උපදින </w:t>
      </w:r>
      <w:r w:rsidRPr="00737E3C">
        <w:rPr>
          <w:rFonts w:ascii="UN-Abhaya" w:hAnsi="UN-Abhaya"/>
          <w:cs/>
        </w:rPr>
        <w:lastRenderedPageBreak/>
        <w:t>මා</w:t>
      </w:r>
      <w:r w:rsidR="00026AD1">
        <w:rPr>
          <w:rFonts w:ascii="UN-Abhaya" w:hAnsi="UN-Abhaya"/>
          <w:cs/>
        </w:rPr>
        <w:t>ර්‍ග</w:t>
      </w:r>
      <w:r w:rsidRPr="00737E3C">
        <w:rPr>
          <w:rFonts w:ascii="UN-Abhaya" w:hAnsi="UN-Abhaya"/>
          <w:cs/>
        </w:rPr>
        <w:t xml:space="preserve"> - ඵල සිත්හි ඇතිවන එකඟ බව ය. අ</w:t>
      </w:r>
      <w:r w:rsidR="00906DCB">
        <w:rPr>
          <w:rFonts w:ascii="UN-Abhaya" w:hAnsi="UN-Abhaya"/>
          <w:cs/>
        </w:rPr>
        <w:t>ර්‍ප</w:t>
      </w:r>
      <w:r w:rsidRPr="00737E3C">
        <w:rPr>
          <w:rFonts w:ascii="UN-Abhaya" w:hAnsi="UN-Abhaya"/>
          <w:cs/>
        </w:rPr>
        <w:t>ණාසමාධිය ලැබීමෙහි දී විත</w:t>
      </w:r>
      <w:r w:rsidR="003450C0">
        <w:rPr>
          <w:rFonts w:ascii="UN-Abhaya" w:hAnsi="UN-Abhaya" w:hint="cs"/>
          <w:cs/>
        </w:rPr>
        <w:t>ර්‍</w:t>
      </w:r>
      <w:r w:rsidRPr="00737E3C">
        <w:rPr>
          <w:rFonts w:ascii="UN-Abhaya" w:hAnsi="UN-Abhaya"/>
          <w:cs/>
        </w:rPr>
        <w:t>කාදිධ්‍යානාඞ්ගයන් පහළ වීමෙන් සිත සමාහිත වන්නේ ය. උපචාර සමාධියෙහි දී ධ්‍යනාඞ්ගයෝ ස්ථිර ව නො පවතිත්</w:t>
      </w:r>
      <w:r w:rsidRPr="00737E3C">
        <w:rPr>
          <w:rFonts w:ascii="UN-Abhaya" w:hAnsi="UN-Abhaya"/>
        </w:rPr>
        <w:t xml:space="preserve">, </w:t>
      </w:r>
      <w:r w:rsidRPr="00737E3C">
        <w:rPr>
          <w:rFonts w:ascii="UN-Abhaya" w:hAnsi="UN-Abhaya"/>
          <w:cs/>
        </w:rPr>
        <w:t>අ</w:t>
      </w:r>
      <w:r w:rsidR="00906DCB">
        <w:rPr>
          <w:rFonts w:ascii="UN-Abhaya" w:hAnsi="UN-Abhaya"/>
          <w:cs/>
        </w:rPr>
        <w:t>ර්‍ප</w:t>
      </w:r>
      <w:r w:rsidRPr="00737E3C">
        <w:rPr>
          <w:rFonts w:ascii="UN-Abhaya" w:hAnsi="UN-Abhaya"/>
          <w:cs/>
        </w:rPr>
        <w:t>ණාසමාධියෙහි දී අංගයෝ ස්ථිර ව පවතිත්. මෙකී සමාධ</w:t>
      </w:r>
      <w:r w:rsidR="003450C0">
        <w:rPr>
          <w:rFonts w:ascii="UN-Abhaya" w:hAnsi="UN-Abhaya" w:hint="cs"/>
          <w:cs/>
        </w:rPr>
        <w:t>ීන්</w:t>
      </w:r>
      <w:r w:rsidRPr="00737E3C">
        <w:rPr>
          <w:rFonts w:ascii="UN-Abhaya" w:hAnsi="UN-Abhaya"/>
          <w:cs/>
        </w:rPr>
        <w:t xml:space="preserve">ගෙන් සිත එකඟ නො කළේ </w:t>
      </w:r>
      <w:r w:rsidRPr="00737E3C">
        <w:rPr>
          <w:rFonts w:ascii="UN-Abhaya" w:hAnsi="UN-Abhaya"/>
          <w:b/>
          <w:bCs/>
          <w:cs/>
        </w:rPr>
        <w:t>අසමාහිතැ</w:t>
      </w:r>
      <w:r w:rsidRPr="00737E3C">
        <w:rPr>
          <w:rFonts w:ascii="UN-Abhaya" w:hAnsi="UN-Abhaya"/>
        </w:rPr>
        <w:t xml:space="preserve"> </w:t>
      </w:r>
      <w:r w:rsidRPr="00737E3C">
        <w:rPr>
          <w:rFonts w:ascii="UN-Abhaya" w:hAnsi="UN-Abhaya"/>
          <w:cs/>
        </w:rPr>
        <w:t xml:space="preserve">යි කියන ලද්දේ ය. </w:t>
      </w:r>
    </w:p>
    <w:p w14:paraId="0BB34F9B" w14:textId="010E0A83" w:rsidR="00D65917" w:rsidRDefault="004C0CDE" w:rsidP="008D233D">
      <w:pPr>
        <w:spacing w:line="276" w:lineRule="auto"/>
        <w:rPr>
          <w:rFonts w:ascii="UN-Abhaya" w:hAnsi="UN-Abhaya"/>
        </w:rPr>
      </w:pPr>
      <w:r w:rsidRPr="00737E3C">
        <w:rPr>
          <w:rFonts w:ascii="UN-Abhaya" w:hAnsi="UN-Abhaya"/>
          <w:b/>
          <w:bCs/>
          <w:cs/>
        </w:rPr>
        <w:t>එකාහං ජීවිතං සෙය්‍ය</w:t>
      </w:r>
      <w:r w:rsidR="00E4028F">
        <w:rPr>
          <w:rFonts w:ascii="UN-Abhaya" w:hAnsi="UN-Abhaya" w:hint="cs"/>
          <w:b/>
          <w:bCs/>
          <w:cs/>
        </w:rPr>
        <w:t>ො</w:t>
      </w:r>
      <w:r w:rsidRPr="00737E3C">
        <w:rPr>
          <w:rFonts w:ascii="UN-Abhaya" w:hAnsi="UN-Abhaya"/>
          <w:cs/>
        </w:rPr>
        <w:t xml:space="preserve"> = එක් දවසක් ජීවත්වීම උතුම් ය. </w:t>
      </w:r>
    </w:p>
    <w:p w14:paraId="180C7255" w14:textId="66927E5A" w:rsidR="00D65917" w:rsidRDefault="004C0CDE" w:rsidP="008D233D">
      <w:pPr>
        <w:spacing w:line="276" w:lineRule="auto"/>
        <w:rPr>
          <w:rFonts w:ascii="UN-Abhaya" w:hAnsi="UN-Abhaya"/>
        </w:rPr>
      </w:pPr>
      <w:r w:rsidRPr="00E4028F">
        <w:rPr>
          <w:rFonts w:ascii="UN-Abhaya" w:hAnsi="UN-Abhaya"/>
          <w:b/>
          <w:bCs/>
          <w:cs/>
        </w:rPr>
        <w:t>සීලවන්තස්ස</w:t>
      </w:r>
      <w:r w:rsidRPr="00737E3C">
        <w:rPr>
          <w:rFonts w:ascii="UN-Abhaya" w:hAnsi="UN-Abhaya"/>
          <w:cs/>
        </w:rPr>
        <w:t xml:space="preserve"> = සිල්වත් වූ.</w:t>
      </w:r>
      <w:r w:rsidR="00E4028F">
        <w:rPr>
          <w:rStyle w:val="FootnoteReference"/>
          <w:rFonts w:ascii="UN-Abhaya" w:hAnsi="UN-Abhaya"/>
          <w:cs/>
        </w:rPr>
        <w:footnoteReference w:id="22"/>
      </w:r>
      <w:r w:rsidRPr="00737E3C">
        <w:rPr>
          <w:rFonts w:ascii="UN-Abhaya" w:hAnsi="UN-Abhaya"/>
          <w:cs/>
        </w:rPr>
        <w:t xml:space="preserve"> </w:t>
      </w:r>
    </w:p>
    <w:p w14:paraId="140CB42B" w14:textId="6BC68DEE" w:rsidR="004C0CDE" w:rsidRDefault="004C0CDE" w:rsidP="008D233D">
      <w:pPr>
        <w:spacing w:line="276" w:lineRule="auto"/>
        <w:rPr>
          <w:rFonts w:ascii="UN-Abhaya" w:hAnsi="UN-Abhaya"/>
        </w:rPr>
      </w:pPr>
      <w:r w:rsidRPr="00E4028F">
        <w:rPr>
          <w:rFonts w:ascii="UN-Abhaya" w:hAnsi="UN-Abhaya"/>
          <w:b/>
          <w:bCs/>
          <w:cs/>
        </w:rPr>
        <w:t>ඣායිනො</w:t>
      </w:r>
      <w:r w:rsidRPr="00737E3C">
        <w:rPr>
          <w:rFonts w:ascii="UN-Abhaya" w:hAnsi="UN-Abhaya"/>
          <w:cs/>
        </w:rPr>
        <w:t xml:space="preserve"> = ධ්‍යන කරන්නහුගේ.</w:t>
      </w:r>
    </w:p>
    <w:p w14:paraId="72AD5AED" w14:textId="3AE1F1C2" w:rsidR="00E97C3F" w:rsidRDefault="004C0CDE" w:rsidP="008D233D">
      <w:pPr>
        <w:spacing w:line="276" w:lineRule="auto"/>
        <w:rPr>
          <w:rFonts w:ascii="UN-Abhaya" w:hAnsi="UN-Abhaya"/>
        </w:rPr>
      </w:pPr>
      <w:r w:rsidRPr="00737E3C">
        <w:rPr>
          <w:rFonts w:ascii="UN-Abhaya" w:hAnsi="UN-Abhaya"/>
          <w:cs/>
        </w:rPr>
        <w:t>ආලම්බන</w:t>
      </w:r>
      <w:r w:rsidR="00E85125">
        <w:rPr>
          <w:rFonts w:ascii="UN-Abhaya" w:hAnsi="UN-Abhaya" w:hint="cs"/>
          <w:cs/>
        </w:rPr>
        <w:t>ෝ</w:t>
      </w:r>
      <w:r w:rsidRPr="00737E3C">
        <w:rPr>
          <w:rFonts w:ascii="UN-Abhaya" w:hAnsi="UN-Abhaya"/>
          <w:cs/>
        </w:rPr>
        <w:t>පනි</w:t>
      </w:r>
      <w:r w:rsidRPr="00737E3C">
        <w:rPr>
          <w:rFonts w:ascii="UN-Abhaya" w:hAnsi="UN-Abhaya"/>
          <w:cs/>
          <w:lang w:val="en-GB"/>
        </w:rPr>
        <w:t>ද්</w:t>
      </w:r>
      <w:r w:rsidRPr="00737E3C">
        <w:rPr>
          <w:rFonts w:ascii="UN-Abhaya" w:hAnsi="UN-Abhaya"/>
          <w:cs/>
        </w:rPr>
        <w:t>ධ්‍යාන - ල</w:t>
      </w:r>
      <w:r w:rsidR="00DB5973">
        <w:rPr>
          <w:rFonts w:ascii="UN-Abhaya" w:hAnsi="UN-Abhaya"/>
          <w:cs/>
        </w:rPr>
        <w:t>ක්‍ෂ</w:t>
      </w:r>
      <w:r w:rsidRPr="00737E3C">
        <w:rPr>
          <w:rFonts w:ascii="UN-Abhaya" w:hAnsi="UN-Abhaya"/>
          <w:cs/>
        </w:rPr>
        <w:t>ණ</w:t>
      </w:r>
      <w:r w:rsidR="00E85125">
        <w:rPr>
          <w:rFonts w:ascii="UN-Abhaya" w:hAnsi="UN-Abhaya" w:hint="cs"/>
          <w:cs/>
        </w:rPr>
        <w:t>ෝ</w:t>
      </w:r>
      <w:r w:rsidRPr="00737E3C">
        <w:rPr>
          <w:rFonts w:ascii="UN-Abhaya" w:hAnsi="UN-Abhaya"/>
          <w:cs/>
        </w:rPr>
        <w:t>පනි</w:t>
      </w:r>
      <w:r w:rsidR="00E85125">
        <w:rPr>
          <w:rFonts w:ascii="UN-Abhaya" w:hAnsi="UN-Abhaya" w:hint="cs"/>
          <w:cs/>
        </w:rPr>
        <w:t>ද්</w:t>
      </w:r>
      <w:r w:rsidRPr="00737E3C">
        <w:rPr>
          <w:rFonts w:ascii="UN-Abhaya" w:hAnsi="UN-Abhaya"/>
          <w:cs/>
        </w:rPr>
        <w:t xml:space="preserve">ධ්‍යාන යන ධ්‍යානයන්ගෙන් ධ්‍යාන කරන්නේ </w:t>
      </w:r>
      <w:r w:rsidRPr="00E85125">
        <w:rPr>
          <w:rFonts w:ascii="UN-Abhaya" w:hAnsi="UN-Abhaya"/>
          <w:b/>
          <w:bCs/>
          <w:cs/>
        </w:rPr>
        <w:t>ඣායී</w:t>
      </w:r>
      <w:r w:rsidRPr="00737E3C">
        <w:rPr>
          <w:rFonts w:ascii="UN-Abhaya" w:hAnsi="UN-Abhaya"/>
          <w:cs/>
        </w:rPr>
        <w:t xml:space="preserve"> නම්</w:t>
      </w:r>
      <w:r w:rsidR="00E85125">
        <w:rPr>
          <w:rFonts w:ascii="UN-Abhaya" w:hAnsi="UN-Abhaya" w:hint="cs"/>
          <w:cs/>
        </w:rPr>
        <w:t>.</w:t>
      </w:r>
      <w:r w:rsidRPr="00737E3C">
        <w:rPr>
          <w:rFonts w:ascii="UN-Abhaya" w:hAnsi="UN-Abhaya"/>
        </w:rPr>
        <w:t xml:space="preserve"> </w:t>
      </w:r>
      <w:r w:rsidRPr="00737E3C">
        <w:rPr>
          <w:rFonts w:ascii="UN-Abhaya" w:hAnsi="UN-Abhaya"/>
          <w:b/>
          <w:bCs/>
          <w:cs/>
        </w:rPr>
        <w:t>“ත</w:t>
      </w:r>
      <w:r w:rsidR="00DB5973">
        <w:rPr>
          <w:rFonts w:ascii="UN-Abhaya" w:hAnsi="UN-Abhaya"/>
          <w:b/>
          <w:bCs/>
          <w:cs/>
        </w:rPr>
        <w:t>ත්‍ථ</w:t>
      </w:r>
      <w:r w:rsidRPr="00737E3C">
        <w:rPr>
          <w:rFonts w:ascii="UN-Abhaya" w:hAnsi="UN-Abhaya"/>
          <w:b/>
          <w:bCs/>
          <w:cs/>
        </w:rPr>
        <w:t xml:space="preserve"> අට්ඨ සමාපත්තියො පඨවිකසිණාදි ආරම්මණං උපනිජ්ඣායන්තීති = ආරම්මණ</w:t>
      </w:r>
      <w:r w:rsidR="00F27194">
        <w:rPr>
          <w:rFonts w:ascii="UN-Abhaya" w:hAnsi="UN-Abhaya" w:hint="cs"/>
          <w:b/>
          <w:bCs/>
          <w:cs/>
        </w:rPr>
        <w:t>ූ</w:t>
      </w:r>
      <w:r w:rsidRPr="00737E3C">
        <w:rPr>
          <w:rFonts w:ascii="UN-Abhaya" w:hAnsi="UN-Abhaya"/>
          <w:b/>
          <w:bCs/>
          <w:cs/>
        </w:rPr>
        <w:t>පනිජ</w:t>
      </w:r>
      <w:r w:rsidR="00F27194">
        <w:rPr>
          <w:rFonts w:ascii="UN-Abhaya" w:hAnsi="UN-Abhaya" w:hint="cs"/>
          <w:b/>
          <w:bCs/>
          <w:cs/>
        </w:rPr>
        <w:t>්</w:t>
      </w:r>
      <w:r w:rsidRPr="00737E3C">
        <w:rPr>
          <w:rFonts w:ascii="UN-Abhaya" w:hAnsi="UN-Abhaya"/>
          <w:b/>
          <w:bCs/>
          <w:cs/>
        </w:rPr>
        <w:t>ඣානන</w:t>
      </w:r>
      <w:r w:rsidR="00F27194">
        <w:rPr>
          <w:rFonts w:ascii="UN-Abhaya" w:hAnsi="UN-Abhaya" w:hint="cs"/>
          <w:b/>
          <w:bCs/>
          <w:cs/>
        </w:rPr>
        <w:t>්</w:t>
      </w:r>
      <w:r w:rsidRPr="00737E3C">
        <w:rPr>
          <w:rFonts w:ascii="UN-Abhaya" w:hAnsi="UN-Abhaya"/>
          <w:b/>
          <w:bCs/>
          <w:cs/>
        </w:rPr>
        <w:t>ති සිද්ධි</w:t>
      </w:r>
      <w:r w:rsidR="00F27194">
        <w:rPr>
          <w:rFonts w:ascii="UN-Abhaya" w:hAnsi="UN-Abhaya" w:hint="cs"/>
          <w:b/>
          <w:bCs/>
          <w:cs/>
        </w:rPr>
        <w:t>ං</w:t>
      </w:r>
      <w:r w:rsidRPr="00737E3C">
        <w:rPr>
          <w:rFonts w:ascii="UN-Abhaya" w:hAnsi="UN-Abhaya"/>
          <w:b/>
          <w:bCs/>
          <w:cs/>
        </w:rPr>
        <w:t xml:space="preserve"> ගතා”</w:t>
      </w:r>
      <w:r w:rsidRPr="00737E3C">
        <w:rPr>
          <w:rFonts w:ascii="UN-Abhaya" w:hAnsi="UN-Abhaya"/>
          <w:cs/>
        </w:rPr>
        <w:t xml:space="preserve"> යනු ආචා</w:t>
      </w:r>
      <w:r w:rsidR="00F27194">
        <w:rPr>
          <w:rFonts w:ascii="UN-Abhaya" w:hAnsi="UN-Abhaya" w:hint="cs"/>
          <w:cs/>
        </w:rPr>
        <w:t>ර්‍</w:t>
      </w:r>
      <w:r w:rsidRPr="00737E3C">
        <w:rPr>
          <w:rFonts w:ascii="UN-Abhaya" w:hAnsi="UN-Abhaya"/>
          <w:cs/>
        </w:rPr>
        <w:t>ය</w:t>
      </w:r>
      <w:r w:rsidR="00F27194">
        <w:rPr>
          <w:rFonts w:ascii="UN-Abhaya" w:hAnsi="UN-Abhaya" w:hint="cs"/>
          <w:cs/>
        </w:rPr>
        <w:t>්‍ය</w:t>
      </w:r>
      <w:r w:rsidRPr="00737E3C">
        <w:rPr>
          <w:rFonts w:ascii="UN-Abhaya" w:hAnsi="UN-Abhaya"/>
          <w:cs/>
        </w:rPr>
        <w:t xml:space="preserve">වචන යි. අෂ්ටසමාපත්තීහු පඨවිකසිණාදී වූ අටතිස් අරමුණු මෙනෙහි කරණ බැවින් </w:t>
      </w:r>
      <w:r w:rsidRPr="00737E3C">
        <w:rPr>
          <w:rFonts w:ascii="UN-Abhaya" w:hAnsi="UN-Abhaya"/>
          <w:b/>
          <w:bCs/>
          <w:cs/>
        </w:rPr>
        <w:t>‘ආරම්මණ</w:t>
      </w:r>
      <w:r w:rsidR="00F27194">
        <w:rPr>
          <w:rFonts w:ascii="UN-Abhaya" w:hAnsi="UN-Abhaya" w:hint="cs"/>
          <w:b/>
          <w:bCs/>
          <w:cs/>
        </w:rPr>
        <w:t>ූ</w:t>
      </w:r>
      <w:r w:rsidRPr="00737E3C">
        <w:rPr>
          <w:rFonts w:ascii="UN-Abhaya" w:hAnsi="UN-Abhaya"/>
          <w:b/>
          <w:bCs/>
          <w:cs/>
        </w:rPr>
        <w:t>පනිජ</w:t>
      </w:r>
      <w:r w:rsidR="00F27194">
        <w:rPr>
          <w:rFonts w:ascii="UN-Abhaya" w:hAnsi="UN-Abhaya" w:hint="cs"/>
          <w:b/>
          <w:bCs/>
          <w:cs/>
        </w:rPr>
        <w:t>්</w:t>
      </w:r>
      <w:r w:rsidRPr="00737E3C">
        <w:rPr>
          <w:rFonts w:ascii="UN-Abhaya" w:hAnsi="UN-Abhaya"/>
          <w:b/>
          <w:bCs/>
          <w:cs/>
        </w:rPr>
        <w:t>ඣාන</w:t>
      </w:r>
      <w:r w:rsidRPr="00737E3C">
        <w:rPr>
          <w:rFonts w:ascii="UN-Abhaya" w:hAnsi="UN-Abhaya"/>
          <w:b/>
          <w:bCs/>
        </w:rPr>
        <w:t>’</w:t>
      </w:r>
      <w:r w:rsidRPr="00737E3C">
        <w:rPr>
          <w:rFonts w:ascii="UN-Abhaya" w:hAnsi="UN-Abhaya"/>
        </w:rPr>
        <w:t xml:space="preserve"> </w:t>
      </w:r>
      <w:r w:rsidRPr="00737E3C">
        <w:rPr>
          <w:rFonts w:ascii="UN-Abhaya" w:hAnsi="UN-Abhaya"/>
          <w:cs/>
        </w:rPr>
        <w:t>නම් වෙති. අටතිස් අරමුණු අතුරෙහි එකඟ සිත තබා ඒ මෙනෙහි කිරීමෙන් එහි සිත බැවීමෙන් ලැබිය යුතු අෂ්ටසමාපත්තීහු</w:t>
      </w:r>
      <w:r w:rsidRPr="00737E3C">
        <w:rPr>
          <w:rFonts w:ascii="UN-Abhaya" w:hAnsi="UN-Abhaya"/>
        </w:rPr>
        <w:t xml:space="preserve">, </w:t>
      </w:r>
      <w:r w:rsidRPr="00737E3C">
        <w:rPr>
          <w:rFonts w:ascii="UN-Abhaya" w:hAnsi="UN-Abhaya"/>
          <w:cs/>
        </w:rPr>
        <w:t>ආරම්මණ</w:t>
      </w:r>
      <w:r w:rsidR="00F27194">
        <w:rPr>
          <w:rFonts w:ascii="UN-Abhaya" w:hAnsi="UN-Abhaya" w:hint="cs"/>
          <w:cs/>
        </w:rPr>
        <w:t>ූ</w:t>
      </w:r>
      <w:r w:rsidRPr="00737E3C">
        <w:rPr>
          <w:rFonts w:ascii="UN-Abhaya" w:hAnsi="UN-Abhaya"/>
          <w:cs/>
        </w:rPr>
        <w:t>පනිජ</w:t>
      </w:r>
      <w:r w:rsidR="00F27194">
        <w:rPr>
          <w:rFonts w:ascii="UN-Abhaya" w:hAnsi="UN-Abhaya" w:hint="cs"/>
          <w:cs/>
        </w:rPr>
        <w:t>්</w:t>
      </w:r>
      <w:r w:rsidRPr="00737E3C">
        <w:rPr>
          <w:rFonts w:ascii="UN-Abhaya" w:hAnsi="UN-Abhaya"/>
          <w:cs/>
        </w:rPr>
        <w:t>ඣාන නමැ</w:t>
      </w:r>
      <w:r w:rsidRPr="00737E3C">
        <w:rPr>
          <w:rFonts w:ascii="UN-Abhaya" w:hAnsi="UN-Abhaya"/>
        </w:rPr>
        <w:t xml:space="preserve">, </w:t>
      </w:r>
      <w:r w:rsidRPr="00737E3C">
        <w:rPr>
          <w:rFonts w:ascii="UN-Abhaya" w:hAnsi="UN-Abhaya"/>
          <w:cs/>
        </w:rPr>
        <w:t>යි කියන ලදහ.</w:t>
      </w:r>
      <w:r w:rsidR="00E97C3F">
        <w:rPr>
          <w:rFonts w:ascii="UN-Abhaya" w:hAnsi="UN-Abhaya" w:hint="cs"/>
          <w:cs/>
        </w:rPr>
        <w:t xml:space="preserve"> </w:t>
      </w:r>
    </w:p>
    <w:p w14:paraId="36CA2E71" w14:textId="2518F237" w:rsidR="004C0CDE" w:rsidRDefault="004C0CDE" w:rsidP="008D233D">
      <w:pPr>
        <w:spacing w:line="276" w:lineRule="auto"/>
        <w:rPr>
          <w:rFonts w:ascii="UN-Abhaya" w:hAnsi="UN-Abhaya"/>
        </w:rPr>
      </w:pPr>
      <w:r w:rsidRPr="00737E3C">
        <w:rPr>
          <w:rFonts w:ascii="UN-Abhaya" w:hAnsi="UN-Abhaya"/>
          <w:cs/>
        </w:rPr>
        <w:t>විද</w:t>
      </w:r>
      <w:r w:rsidR="005E7ED9">
        <w:rPr>
          <w:rFonts w:ascii="UN-Abhaya" w:hAnsi="UN-Abhaya"/>
          <w:cs/>
        </w:rPr>
        <w:t>ර්‍ශ</w:t>
      </w:r>
      <w:r w:rsidRPr="00737E3C">
        <w:rPr>
          <w:rFonts w:ascii="UN-Abhaya" w:hAnsi="UN-Abhaya"/>
          <w:cs/>
        </w:rPr>
        <w:t>නා</w:t>
      </w:r>
      <w:r w:rsidR="00111791">
        <w:rPr>
          <w:rFonts w:ascii="UN-Abhaya" w:hAnsi="UN-Abhaya" w:hint="cs"/>
          <w:cs/>
        </w:rPr>
        <w:t xml:space="preserve"> </w:t>
      </w:r>
      <w:r w:rsidRPr="00737E3C">
        <w:rPr>
          <w:rFonts w:ascii="UN-Abhaya" w:hAnsi="UN-Abhaya"/>
          <w:cs/>
        </w:rPr>
        <w:t>-</w:t>
      </w:r>
      <w:r w:rsidR="00111791">
        <w:rPr>
          <w:rFonts w:ascii="UN-Abhaya" w:hAnsi="UN-Abhaya" w:hint="cs"/>
          <w:cs/>
        </w:rPr>
        <w:t xml:space="preserve"> </w:t>
      </w:r>
      <w:r w:rsidRPr="00737E3C">
        <w:rPr>
          <w:rFonts w:ascii="UN-Abhaya" w:hAnsi="UN-Abhaya"/>
          <w:cs/>
        </w:rPr>
        <w:t>මා</w:t>
      </w:r>
      <w:r w:rsidR="00026AD1">
        <w:rPr>
          <w:rFonts w:ascii="UN-Abhaya" w:hAnsi="UN-Abhaya"/>
          <w:cs/>
        </w:rPr>
        <w:t>ර්‍ග</w:t>
      </w:r>
      <w:r w:rsidR="00111791">
        <w:rPr>
          <w:rFonts w:ascii="UN-Abhaya" w:hAnsi="UN-Abhaya" w:hint="cs"/>
          <w:cs/>
        </w:rPr>
        <w:t xml:space="preserve"> </w:t>
      </w:r>
      <w:r w:rsidRPr="00737E3C">
        <w:rPr>
          <w:rFonts w:ascii="UN-Abhaya" w:hAnsi="UN-Abhaya"/>
          <w:cs/>
        </w:rPr>
        <w:t>-</w:t>
      </w:r>
      <w:r w:rsidR="00111791">
        <w:rPr>
          <w:rFonts w:ascii="UN-Abhaya" w:hAnsi="UN-Abhaya" w:hint="cs"/>
          <w:cs/>
        </w:rPr>
        <w:t xml:space="preserve"> </w:t>
      </w:r>
      <w:r w:rsidRPr="00737E3C">
        <w:rPr>
          <w:rFonts w:ascii="UN-Abhaya" w:hAnsi="UN-Abhaya"/>
          <w:cs/>
        </w:rPr>
        <w:t xml:space="preserve">ඵල </w:t>
      </w:r>
      <w:r w:rsidRPr="00737E3C">
        <w:rPr>
          <w:rFonts w:ascii="UN-Abhaya" w:hAnsi="UN-Abhaya"/>
          <w:b/>
          <w:bCs/>
          <w:cs/>
          <w:lang w:val="en-GB"/>
        </w:rPr>
        <w:t>‘</w:t>
      </w:r>
      <w:r w:rsidRPr="00737E3C">
        <w:rPr>
          <w:rFonts w:ascii="UN-Abhaya" w:hAnsi="UN-Abhaya"/>
          <w:b/>
          <w:bCs/>
          <w:cs/>
        </w:rPr>
        <w:t>ලක්ඛණ</w:t>
      </w:r>
      <w:r w:rsidR="006040D1">
        <w:rPr>
          <w:rFonts w:ascii="UN-Abhaya" w:hAnsi="UN-Abhaya" w:hint="cs"/>
          <w:b/>
          <w:bCs/>
          <w:cs/>
        </w:rPr>
        <w:t>ූ</w:t>
      </w:r>
      <w:r w:rsidRPr="00737E3C">
        <w:rPr>
          <w:rFonts w:ascii="UN-Abhaya" w:hAnsi="UN-Abhaya"/>
          <w:b/>
          <w:bCs/>
          <w:cs/>
        </w:rPr>
        <w:t>පනිජ්ඣාන</w:t>
      </w:r>
      <w:r w:rsidRPr="00737E3C">
        <w:rPr>
          <w:rFonts w:ascii="UN-Abhaya" w:hAnsi="UN-Abhaya"/>
          <w:b/>
          <w:bCs/>
        </w:rPr>
        <w:t>’</w:t>
      </w:r>
      <w:r w:rsidRPr="00737E3C">
        <w:rPr>
          <w:rFonts w:ascii="UN-Abhaya" w:hAnsi="UN-Abhaya"/>
        </w:rPr>
        <w:t xml:space="preserve"> </w:t>
      </w:r>
      <w:r w:rsidRPr="00737E3C">
        <w:rPr>
          <w:rFonts w:ascii="UN-Abhaya" w:hAnsi="UN-Abhaya"/>
          <w:cs/>
        </w:rPr>
        <w:t xml:space="preserve">නම්. </w:t>
      </w:r>
      <w:r w:rsidRPr="00737E3C">
        <w:rPr>
          <w:rFonts w:ascii="UN-Abhaya" w:hAnsi="UN-Abhaya"/>
          <w:b/>
          <w:bCs/>
        </w:rPr>
        <w:t>‘</w:t>
      </w:r>
      <w:r w:rsidRPr="00737E3C">
        <w:rPr>
          <w:rFonts w:ascii="UN-Abhaya" w:hAnsi="UN-Abhaya"/>
          <w:b/>
          <w:bCs/>
          <w:cs/>
        </w:rPr>
        <w:t>විපස්සනා මග්ගඵලානි පන ලක්ඛණ</w:t>
      </w:r>
      <w:r w:rsidR="006040D1">
        <w:rPr>
          <w:rFonts w:ascii="UN-Abhaya" w:hAnsi="UN-Abhaya" w:hint="cs"/>
          <w:b/>
          <w:bCs/>
          <w:cs/>
        </w:rPr>
        <w:t>ූ</w:t>
      </w:r>
      <w:r w:rsidRPr="00737E3C">
        <w:rPr>
          <w:rFonts w:ascii="UN-Abhaya" w:hAnsi="UN-Abhaya"/>
          <w:b/>
          <w:bCs/>
          <w:cs/>
        </w:rPr>
        <w:t xml:space="preserve"> පනිජ</w:t>
      </w:r>
      <w:r w:rsidR="006040D1">
        <w:rPr>
          <w:rFonts w:ascii="UN-Abhaya" w:hAnsi="UN-Abhaya" w:hint="cs"/>
          <w:b/>
          <w:bCs/>
          <w:cs/>
        </w:rPr>
        <w:t>්</w:t>
      </w:r>
      <w:r w:rsidRPr="00737E3C">
        <w:rPr>
          <w:rFonts w:ascii="UN-Abhaya" w:hAnsi="UN-Abhaya"/>
          <w:b/>
          <w:bCs/>
          <w:cs/>
        </w:rPr>
        <w:t>ඣානං නාම</w:t>
      </w:r>
      <w:r w:rsidRPr="00737E3C">
        <w:rPr>
          <w:rFonts w:ascii="UN-Abhaya" w:hAnsi="UN-Abhaya"/>
          <w:b/>
          <w:bCs/>
        </w:rPr>
        <w:t>’</w:t>
      </w:r>
      <w:r w:rsidRPr="00737E3C">
        <w:rPr>
          <w:rFonts w:ascii="UN-Abhaya" w:hAnsi="UN-Abhaya"/>
        </w:rPr>
        <w:t xml:space="preserve"> </w:t>
      </w:r>
      <w:r w:rsidRPr="00737E3C">
        <w:rPr>
          <w:rFonts w:ascii="UN-Abhaya" w:hAnsi="UN-Abhaya"/>
          <w:cs/>
        </w:rPr>
        <w:t>යනු ආචා</w:t>
      </w:r>
      <w:r w:rsidR="006040D1">
        <w:rPr>
          <w:rFonts w:ascii="UN-Abhaya" w:hAnsi="UN-Abhaya" w:hint="cs"/>
          <w:cs/>
        </w:rPr>
        <w:t>ර්‍</w:t>
      </w:r>
      <w:r w:rsidRPr="00737E3C">
        <w:rPr>
          <w:rFonts w:ascii="UN-Abhaya" w:hAnsi="UN-Abhaya"/>
          <w:cs/>
        </w:rPr>
        <w:t>ය</w:t>
      </w:r>
      <w:r w:rsidR="006040D1">
        <w:rPr>
          <w:rFonts w:ascii="UN-Abhaya" w:hAnsi="UN-Abhaya" w:hint="cs"/>
          <w:cs/>
        </w:rPr>
        <w:t>්‍ය</w:t>
      </w:r>
      <w:r w:rsidR="00F21396">
        <w:rPr>
          <w:rFonts w:ascii="UN-Abhaya" w:hAnsi="UN-Abhaya" w:hint="cs"/>
          <w:cs/>
        </w:rPr>
        <w:t>ව</w:t>
      </w:r>
      <w:r w:rsidRPr="00737E3C">
        <w:rPr>
          <w:rFonts w:ascii="UN-Abhaya" w:hAnsi="UN-Abhaya"/>
          <w:cs/>
        </w:rPr>
        <w:t>චන යි. අනිත්‍යාදිල</w:t>
      </w:r>
      <w:r w:rsidR="00DB5973">
        <w:rPr>
          <w:rFonts w:ascii="UN-Abhaya" w:hAnsi="UN-Abhaya"/>
          <w:cs/>
        </w:rPr>
        <w:t>ක්‍ෂ</w:t>
      </w:r>
      <w:r w:rsidRPr="00737E3C">
        <w:rPr>
          <w:rFonts w:ascii="UN-Abhaya" w:hAnsi="UN-Abhaya"/>
          <w:cs/>
        </w:rPr>
        <w:t>ණ</w:t>
      </w:r>
      <w:r w:rsidRPr="00737E3C">
        <w:rPr>
          <w:rFonts w:ascii="UN-Abhaya" w:hAnsi="UN-Abhaya"/>
        </w:rPr>
        <w:t xml:space="preserve">, </w:t>
      </w:r>
      <w:r w:rsidRPr="00737E3C">
        <w:rPr>
          <w:rFonts w:ascii="UN-Abhaya" w:hAnsi="UN-Abhaya"/>
          <w:cs/>
        </w:rPr>
        <w:t>මෙනෙහි කරණ බැවින් විද</w:t>
      </w:r>
      <w:r w:rsidR="005E7ED9">
        <w:rPr>
          <w:rFonts w:ascii="UN-Abhaya" w:hAnsi="UN-Abhaya"/>
          <w:cs/>
        </w:rPr>
        <w:t>ර්‍ශ</w:t>
      </w:r>
      <w:r w:rsidRPr="00737E3C">
        <w:rPr>
          <w:rFonts w:ascii="UN-Abhaya" w:hAnsi="UN-Abhaya"/>
          <w:cs/>
        </w:rPr>
        <w:t>නාව ද</w:t>
      </w:r>
      <w:r w:rsidRPr="00737E3C">
        <w:rPr>
          <w:rFonts w:ascii="UN-Abhaya" w:hAnsi="UN-Abhaya"/>
        </w:rPr>
        <w:t xml:space="preserve">, </w:t>
      </w:r>
      <w:r w:rsidRPr="00737E3C">
        <w:rPr>
          <w:rFonts w:ascii="UN-Abhaya" w:hAnsi="UN-Abhaya"/>
          <w:cs/>
        </w:rPr>
        <w:t>විද</w:t>
      </w:r>
      <w:r w:rsidR="005E7ED9">
        <w:rPr>
          <w:rFonts w:ascii="UN-Abhaya" w:hAnsi="UN-Abhaya"/>
          <w:cs/>
        </w:rPr>
        <w:t>ර්‍ශ</w:t>
      </w:r>
      <w:r w:rsidRPr="00737E3C">
        <w:rPr>
          <w:rFonts w:ascii="UN-Abhaya" w:hAnsi="UN-Abhaya"/>
          <w:cs/>
        </w:rPr>
        <w:t>නාවෙන් කළ කෘත්‍යය මා</w:t>
      </w:r>
      <w:r w:rsidR="00026AD1">
        <w:rPr>
          <w:rFonts w:ascii="UN-Abhaya" w:hAnsi="UN-Abhaya"/>
          <w:cs/>
        </w:rPr>
        <w:t>ර්‍ග</w:t>
      </w:r>
      <w:r w:rsidRPr="00737E3C">
        <w:rPr>
          <w:rFonts w:ascii="UN-Abhaya" w:hAnsi="UN-Abhaya"/>
          <w:cs/>
        </w:rPr>
        <w:t>යෙන් අභිවෘද්ධියට පැමිණෙන බැවින් මා</w:t>
      </w:r>
      <w:r w:rsidR="00026AD1">
        <w:rPr>
          <w:rFonts w:ascii="UN-Abhaya" w:hAnsi="UN-Abhaya"/>
          <w:cs/>
        </w:rPr>
        <w:t>ර්‍ග</w:t>
      </w:r>
      <w:r w:rsidRPr="00737E3C">
        <w:rPr>
          <w:rFonts w:ascii="UN-Abhaya" w:hAnsi="UN-Abhaya"/>
          <w:cs/>
        </w:rPr>
        <w:t>ය ද</w:t>
      </w:r>
      <w:r w:rsidRPr="00737E3C">
        <w:rPr>
          <w:rFonts w:ascii="UN-Abhaya" w:hAnsi="UN-Abhaya"/>
        </w:rPr>
        <w:t xml:space="preserve">, </w:t>
      </w:r>
      <w:r w:rsidRPr="00737E3C">
        <w:rPr>
          <w:rFonts w:ascii="UN-Abhaya" w:hAnsi="UN-Abhaya"/>
          <w:cs/>
        </w:rPr>
        <w:t>නිරෝධසත්‍යයාගේ අවිපරීතල</w:t>
      </w:r>
      <w:r w:rsidR="00DB5973">
        <w:rPr>
          <w:rFonts w:ascii="UN-Abhaya" w:hAnsi="UN-Abhaya"/>
          <w:cs/>
        </w:rPr>
        <w:t>ක්‍ෂ</w:t>
      </w:r>
      <w:r w:rsidRPr="00737E3C">
        <w:rPr>
          <w:rFonts w:ascii="UN-Abhaya" w:hAnsi="UN-Abhaya"/>
          <w:cs/>
        </w:rPr>
        <w:t>ණය මෙනෙහි කරණ බැවින් ඵලය ද</w:t>
      </w:r>
      <w:r w:rsidRPr="00737E3C">
        <w:rPr>
          <w:rFonts w:ascii="UN-Abhaya" w:hAnsi="UN-Abhaya"/>
        </w:rPr>
        <w:t xml:space="preserve">, </w:t>
      </w:r>
      <w:r w:rsidRPr="00737E3C">
        <w:rPr>
          <w:rFonts w:ascii="UN-Abhaya" w:hAnsi="UN-Abhaya"/>
          <w:cs/>
        </w:rPr>
        <w:t>ල</w:t>
      </w:r>
      <w:r w:rsidR="00DB5973">
        <w:rPr>
          <w:rFonts w:ascii="UN-Abhaya" w:hAnsi="UN-Abhaya"/>
          <w:cs/>
        </w:rPr>
        <w:t>ක්‍ෂ</w:t>
      </w:r>
      <w:r w:rsidRPr="00737E3C">
        <w:rPr>
          <w:rFonts w:ascii="UN-Abhaya" w:hAnsi="UN-Abhaya"/>
          <w:cs/>
        </w:rPr>
        <w:t>ණ</w:t>
      </w:r>
      <w:r w:rsidR="006040D1">
        <w:rPr>
          <w:rFonts w:ascii="UN-Abhaya" w:hAnsi="UN-Abhaya" w:hint="cs"/>
          <w:cs/>
        </w:rPr>
        <w:t>ෝ</w:t>
      </w:r>
      <w:r w:rsidRPr="00737E3C">
        <w:rPr>
          <w:rFonts w:ascii="UN-Abhaya" w:hAnsi="UN-Abhaya"/>
          <w:cs/>
        </w:rPr>
        <w:t>පනිද්ධ්‍යාන නම් වේ. මෙහි පූ</w:t>
      </w:r>
      <w:r w:rsidR="00D53FFC">
        <w:rPr>
          <w:rFonts w:ascii="UN-Abhaya" w:hAnsi="UN-Abhaya"/>
          <w:cs/>
        </w:rPr>
        <w:t>ර්‍ව</w:t>
      </w:r>
      <w:r w:rsidRPr="00737E3C">
        <w:rPr>
          <w:rFonts w:ascii="UN-Abhaya" w:hAnsi="UN-Abhaya"/>
          <w:cs/>
        </w:rPr>
        <w:t xml:space="preserve"> භාගයෙහි ආලම්බන</w:t>
      </w:r>
      <w:r w:rsidR="006040D1">
        <w:rPr>
          <w:rFonts w:ascii="UN-Abhaya" w:hAnsi="UN-Abhaya" w:hint="cs"/>
          <w:cs/>
        </w:rPr>
        <w:t>ෝ</w:t>
      </w:r>
      <w:r w:rsidRPr="00737E3C">
        <w:rPr>
          <w:rFonts w:ascii="UN-Abhaya" w:hAnsi="UN-Abhaya"/>
          <w:cs/>
        </w:rPr>
        <w:t>පනිද්ධ්‍යානය ද</w:t>
      </w:r>
      <w:r w:rsidRPr="00737E3C">
        <w:rPr>
          <w:rFonts w:ascii="UN-Abhaya" w:hAnsi="UN-Abhaya"/>
        </w:rPr>
        <w:t xml:space="preserve">, </w:t>
      </w:r>
      <w:r w:rsidRPr="00737E3C">
        <w:rPr>
          <w:rFonts w:ascii="UN-Abhaya" w:hAnsi="UN-Abhaya"/>
          <w:cs/>
        </w:rPr>
        <w:t>ලෝක</w:t>
      </w:r>
      <w:r w:rsidR="00C934B9">
        <w:rPr>
          <w:rFonts w:ascii="UN-Abhaya" w:hAnsi="UN-Abhaya" w:hint="cs"/>
          <w:cs/>
        </w:rPr>
        <w:t>ෝ</w:t>
      </w:r>
      <w:r w:rsidRPr="00737E3C">
        <w:rPr>
          <w:rFonts w:ascii="UN-Abhaya" w:hAnsi="UN-Abhaya"/>
          <w:cs/>
        </w:rPr>
        <w:t>ත්තර මා</w:t>
      </w:r>
      <w:r w:rsidR="00026AD1">
        <w:rPr>
          <w:rFonts w:ascii="UN-Abhaya" w:hAnsi="UN-Abhaya"/>
          <w:cs/>
        </w:rPr>
        <w:t>ර්‍ග</w:t>
      </w:r>
      <w:r w:rsidRPr="00737E3C">
        <w:rPr>
          <w:rFonts w:ascii="UN-Abhaya" w:hAnsi="UN-Abhaya"/>
          <w:cs/>
        </w:rPr>
        <w:t>යෙහි ල</w:t>
      </w:r>
      <w:r w:rsidR="00DB5973">
        <w:rPr>
          <w:rFonts w:ascii="UN-Abhaya" w:hAnsi="UN-Abhaya"/>
          <w:cs/>
        </w:rPr>
        <w:t>ක්‍ෂ</w:t>
      </w:r>
      <w:r w:rsidRPr="00737E3C">
        <w:rPr>
          <w:rFonts w:ascii="UN-Abhaya" w:hAnsi="UN-Abhaya"/>
          <w:cs/>
        </w:rPr>
        <w:t>ණ</w:t>
      </w:r>
      <w:r w:rsidR="006040D1">
        <w:rPr>
          <w:rFonts w:ascii="UN-Abhaya" w:hAnsi="UN-Abhaya" w:hint="cs"/>
          <w:cs/>
        </w:rPr>
        <w:t>ෝ</w:t>
      </w:r>
      <w:r w:rsidRPr="00737E3C">
        <w:rPr>
          <w:rFonts w:ascii="UN-Abhaya" w:hAnsi="UN-Abhaya"/>
          <w:cs/>
        </w:rPr>
        <w:t>පනිද්ධ්‍යානය ද අභිමත ය. ම</w:t>
      </w:r>
      <w:r w:rsidR="006040D1">
        <w:rPr>
          <w:rFonts w:ascii="UN-Abhaya" w:hAnsi="UN-Abhaya" w:hint="cs"/>
          <w:cs/>
        </w:rPr>
        <w:t>ේ</w:t>
      </w:r>
      <w:r w:rsidRPr="00737E3C">
        <w:rPr>
          <w:rFonts w:ascii="UN-Abhaya" w:hAnsi="UN-Abhaya"/>
          <w:cs/>
        </w:rPr>
        <w:t xml:space="preserve"> දෙකින් දැක්වුනේ ශමථ විද</w:t>
      </w:r>
      <w:r w:rsidR="005E7ED9">
        <w:rPr>
          <w:rFonts w:ascii="UN-Abhaya" w:hAnsi="UN-Abhaya"/>
          <w:cs/>
        </w:rPr>
        <w:t>ර්‍ශ</w:t>
      </w:r>
      <w:r w:rsidRPr="00737E3C">
        <w:rPr>
          <w:rFonts w:ascii="UN-Abhaya" w:hAnsi="UN-Abhaya"/>
          <w:cs/>
        </w:rPr>
        <w:t xml:space="preserve">නා දෙක ය. එහෙයින් ඒ දෙකෙහි යෙදුනේ </w:t>
      </w:r>
      <w:r w:rsidRPr="006040D1">
        <w:rPr>
          <w:rFonts w:ascii="UN-Abhaya" w:hAnsi="UN-Abhaya"/>
          <w:b/>
          <w:bCs/>
          <w:cs/>
        </w:rPr>
        <w:t>ඣායි</w:t>
      </w:r>
      <w:r w:rsidRPr="00737E3C">
        <w:rPr>
          <w:rFonts w:ascii="UN-Abhaya" w:hAnsi="UN-Abhaya"/>
        </w:rPr>
        <w:t xml:space="preserve"> </w:t>
      </w:r>
      <w:r w:rsidRPr="00737E3C">
        <w:rPr>
          <w:rFonts w:ascii="UN-Abhaya" w:hAnsi="UN-Abhaya"/>
          <w:cs/>
        </w:rPr>
        <w:t>වේ.</w:t>
      </w:r>
      <w:r w:rsidR="00A17F46">
        <w:rPr>
          <w:rStyle w:val="FootnoteReference"/>
          <w:rFonts w:ascii="UN-Abhaya" w:hAnsi="UN-Abhaya"/>
          <w:cs/>
        </w:rPr>
        <w:footnoteReference w:id="23"/>
      </w:r>
    </w:p>
    <w:p w14:paraId="05646545" w14:textId="151EF802"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ඒ පන් සියයක් දෙනා වහන්සේ පිළිසැඹියාවන් ලබා රහත් වූහ. ධ</w:t>
      </w:r>
      <w:r w:rsidR="00FB0612">
        <w:rPr>
          <w:rFonts w:ascii="UN-Abhaya" w:hAnsi="UN-Abhaya"/>
          <w:cs/>
        </w:rPr>
        <w:t>ර්‍ම</w:t>
      </w:r>
      <w:r w:rsidRPr="00737E3C">
        <w:rPr>
          <w:rFonts w:ascii="UN-Abhaya" w:hAnsi="UN-Abhaya"/>
          <w:cs/>
        </w:rPr>
        <w:t xml:space="preserve">දේශනාව පැමිණ සිටි පිරිසට ද වැඩ සහිත වූ ය. </w:t>
      </w:r>
    </w:p>
    <w:p w14:paraId="523EB0C8" w14:textId="4B576DCA" w:rsidR="004C0CDE" w:rsidRDefault="004C0CDE" w:rsidP="008D233D">
      <w:pPr>
        <w:spacing w:line="276" w:lineRule="auto"/>
        <w:rPr>
          <w:rFonts w:ascii="UN-Abhaya" w:hAnsi="UN-Abhaya"/>
        </w:rPr>
      </w:pPr>
      <w:r w:rsidRPr="00737E3C">
        <w:rPr>
          <w:rFonts w:ascii="UN-Abhaya" w:hAnsi="UN-Abhaya"/>
          <w:cs/>
        </w:rPr>
        <w:t xml:space="preserve">ඉන් මෑත භාගයෙහි සංකිච්ච සාමණේර තෙමේ උපසම්පදා ව ලබා දස වස් ගෙවා හෙරණකු පැවිදි කර ගත්තේ ය. ඒ හෙරණ තෙමේ සංකිච්ච තෙරුන්ගේ බෑනා ය. නාමය </w:t>
      </w:r>
      <w:r w:rsidRPr="00737E3C">
        <w:rPr>
          <w:rFonts w:ascii="UN-Abhaya" w:hAnsi="UN-Abhaya"/>
          <w:b/>
          <w:bCs/>
          <w:cs/>
        </w:rPr>
        <w:t>අතිමුත්තක</w:t>
      </w:r>
      <w:r w:rsidRPr="00737E3C">
        <w:rPr>
          <w:rFonts w:ascii="UN-Abhaya" w:hAnsi="UN-Abhaya"/>
          <w:cs/>
        </w:rPr>
        <w:t xml:space="preserve"> ය. විසි වයස් ඇති ඔහුට</w:t>
      </w:r>
      <w:r w:rsidRPr="00737E3C">
        <w:rPr>
          <w:rFonts w:ascii="UN-Abhaya" w:hAnsi="UN-Abhaya"/>
        </w:rPr>
        <w:t xml:space="preserve">, </w:t>
      </w:r>
      <w:r w:rsidR="00DD662C">
        <w:rPr>
          <w:rFonts w:ascii="UN-Abhaya" w:hAnsi="UN-Abhaya"/>
        </w:rPr>
        <w:t>“</w:t>
      </w:r>
      <w:r w:rsidRPr="00737E3C">
        <w:rPr>
          <w:rFonts w:ascii="UN-Abhaya" w:hAnsi="UN-Abhaya"/>
          <w:cs/>
        </w:rPr>
        <w:t>තමුසේ උපසම්පදාවෙහි පිහිටු වන්නට ඕනෑ ය</w:t>
      </w:r>
      <w:r w:rsidRPr="00737E3C">
        <w:rPr>
          <w:rFonts w:ascii="UN-Abhaya" w:hAnsi="UN-Abhaya"/>
        </w:rPr>
        <w:t xml:space="preserve">, </w:t>
      </w:r>
      <w:r w:rsidRPr="00737E3C">
        <w:rPr>
          <w:rFonts w:ascii="UN-Abhaya" w:hAnsi="UN-Abhaya"/>
          <w:cs/>
        </w:rPr>
        <w:t>ඒ නිසා නෑයන් හමු වන්නට ගොස් වයස අසා දැන එව</w:t>
      </w:r>
      <w:r w:rsidR="00DD662C">
        <w:rPr>
          <w:rFonts w:ascii="UN-Abhaya" w:hAnsi="UN-Abhaya"/>
        </w:rPr>
        <w:t>”</w:t>
      </w:r>
      <w:r w:rsidRPr="00737E3C">
        <w:rPr>
          <w:rFonts w:ascii="UN-Abhaya" w:hAnsi="UN-Abhaya"/>
        </w:rPr>
        <w:t xml:space="preserve"> </w:t>
      </w:r>
      <w:r w:rsidRPr="00737E3C">
        <w:rPr>
          <w:rFonts w:ascii="UN-Abhaya" w:hAnsi="UN-Abhaya"/>
          <w:cs/>
        </w:rPr>
        <w:t xml:space="preserve">යි උන්වහන්සේ හෙරණුන් පිටත් කළාහු ය. අතර මග සිටි සොරු හෙරණුන් අල්ලා මරන්නට සූදානම් වූහ. එවිට හෙරණ තෙමේ දහම් දෙසා ඔවුන් පැහැදුනවුන් කෙළේ ය. සොරු ද </w:t>
      </w:r>
      <w:r w:rsidRPr="00737E3C">
        <w:rPr>
          <w:rFonts w:ascii="UN-Abhaya" w:hAnsi="UN-Abhaya"/>
        </w:rPr>
        <w:t>‘</w:t>
      </w:r>
      <w:r w:rsidRPr="00737E3C">
        <w:rPr>
          <w:rFonts w:ascii="UN-Abhaya" w:hAnsi="UN-Abhaya"/>
          <w:cs/>
        </w:rPr>
        <w:t>අප මෙහි ඉන්නා බව කිසිවකුටත් නො දන්වනු මැනැවැ යි සාමණේරයන් මුදා හැරියාහ.</w:t>
      </w:r>
    </w:p>
    <w:p w14:paraId="4A10CA83" w14:textId="34D6CB64" w:rsidR="004C0CDE" w:rsidRDefault="004C0CDE" w:rsidP="008D233D">
      <w:pPr>
        <w:spacing w:line="276" w:lineRule="auto"/>
        <w:rPr>
          <w:rFonts w:ascii="UN-Abhaya" w:hAnsi="UN-Abhaya"/>
        </w:rPr>
      </w:pPr>
      <w:r w:rsidRPr="00737E3C">
        <w:rPr>
          <w:rFonts w:ascii="UN-Abhaya" w:hAnsi="UN-Abhaya"/>
          <w:cs/>
        </w:rPr>
        <w:t xml:space="preserve">ඉදිරියෙහි එන තම මවු පියන් දැකත් හෙරණ තෙමේ සත්‍යයත් පොරොන්දුවත් රකිනු පිණිස හොරු මග රැක ඉන්නා බව ඔවුන්ට නො දැන් වී ය. හොරු උන් අල්ලා වෙහෙස කළහ. එවිට මවුපියෝ </w:t>
      </w:r>
      <w:r w:rsidR="00DD662C">
        <w:rPr>
          <w:rFonts w:ascii="UN-Abhaya" w:hAnsi="UN-Abhaya"/>
        </w:rPr>
        <w:t>“</w:t>
      </w:r>
      <w:r w:rsidRPr="00737E3C">
        <w:rPr>
          <w:rFonts w:ascii="UN-Abhaya" w:hAnsi="UN-Abhaya"/>
          <w:cs/>
        </w:rPr>
        <w:t>ඔබ වහන්සේ සොරුන් හා එකතු ව</w:t>
      </w:r>
      <w:r w:rsidRPr="00737E3C">
        <w:rPr>
          <w:rFonts w:ascii="UN-Abhaya" w:hAnsi="UN-Abhaya"/>
        </w:rPr>
        <w:t xml:space="preserve">, </w:t>
      </w:r>
      <w:r w:rsidRPr="00737E3C">
        <w:rPr>
          <w:rFonts w:ascii="UN-Abhaya" w:hAnsi="UN-Abhaya"/>
          <w:cs/>
        </w:rPr>
        <w:t>මග හොරු ඉන්නා බව අපට නො දන්වා</w:t>
      </w:r>
      <w:r w:rsidRPr="00737E3C">
        <w:rPr>
          <w:rFonts w:ascii="UN-Abhaya" w:hAnsi="UN-Abhaya"/>
        </w:rPr>
        <w:t xml:space="preserve">, </w:t>
      </w:r>
      <w:r w:rsidRPr="00737E3C">
        <w:rPr>
          <w:rFonts w:ascii="UN-Abhaya" w:hAnsi="UN-Abhaya"/>
          <w:cs/>
        </w:rPr>
        <w:t>ඔවුන්ගේ ප</w:t>
      </w:r>
      <w:r w:rsidR="00DB5973">
        <w:rPr>
          <w:rFonts w:ascii="UN-Abhaya" w:hAnsi="UN-Abhaya"/>
          <w:cs/>
        </w:rPr>
        <w:t>ක්‍ෂ</w:t>
      </w:r>
      <w:r w:rsidRPr="00737E3C">
        <w:rPr>
          <w:rFonts w:ascii="UN-Abhaya" w:hAnsi="UN-Abhaya"/>
          <w:cs/>
        </w:rPr>
        <w:t>ය ගෙණ උන් ලවා අප වෙහෙස කර වූ වහ</w:t>
      </w:r>
      <w:r w:rsidR="00C736C0">
        <w:rPr>
          <w:rFonts w:ascii="UN-Abhaya" w:hAnsi="UN-Abhaya" w:hint="cs"/>
          <w:cs/>
        </w:rPr>
        <w:t>ු</w:t>
      </w:r>
      <w:r w:rsidR="00DD662C">
        <w:rPr>
          <w:rFonts w:ascii="UN-Abhaya" w:hAnsi="UN-Abhaya"/>
        </w:rPr>
        <w:t>”</w:t>
      </w:r>
      <w:r w:rsidR="00C736C0">
        <w:rPr>
          <w:rFonts w:ascii="UN-Abhaya" w:hAnsi="UN-Abhaya" w:hint="cs"/>
          <w:cs/>
        </w:rPr>
        <w:t xml:space="preserve"> </w:t>
      </w:r>
      <w:r w:rsidRPr="00737E3C">
        <w:rPr>
          <w:rFonts w:ascii="UN-Abhaya" w:hAnsi="UN-Abhaya"/>
          <w:cs/>
        </w:rPr>
        <w:t>යි හඬන්නට වූහ. සොරු ඒ දැක</w:t>
      </w:r>
      <w:r w:rsidRPr="00737E3C">
        <w:rPr>
          <w:rFonts w:ascii="UN-Abhaya" w:hAnsi="UN-Abhaya"/>
        </w:rPr>
        <w:t xml:space="preserve">, </w:t>
      </w:r>
      <w:r w:rsidR="00DD662C">
        <w:rPr>
          <w:rFonts w:ascii="UN-Abhaya" w:hAnsi="UN-Abhaya"/>
        </w:rPr>
        <w:t>“</w:t>
      </w:r>
      <w:r w:rsidRPr="00737E3C">
        <w:rPr>
          <w:rFonts w:ascii="UN-Abhaya" w:hAnsi="UN-Abhaya"/>
          <w:cs/>
        </w:rPr>
        <w:t>මේ උන්නාන්සේ අප මෙහි ඉන්නා බව මවුපියන්ටත් නො කීහ</w:t>
      </w:r>
      <w:r w:rsidR="00DD662C">
        <w:rPr>
          <w:rFonts w:ascii="UN-Abhaya" w:hAnsi="UN-Abhaya"/>
        </w:rPr>
        <w:t>”</w:t>
      </w:r>
      <w:r w:rsidRPr="00737E3C">
        <w:rPr>
          <w:rFonts w:ascii="UN-Abhaya" w:hAnsi="UN-Abhaya"/>
        </w:rPr>
        <w:t xml:space="preserve"> </w:t>
      </w:r>
      <w:r w:rsidRPr="00737E3C">
        <w:rPr>
          <w:rFonts w:ascii="UN-Abhaya" w:hAnsi="UN-Abhaya"/>
          <w:cs/>
        </w:rPr>
        <w:t xml:space="preserve">යි පැහැද මහණකම ඉල්ලා සිටියාහ. </w:t>
      </w:r>
    </w:p>
    <w:p w14:paraId="77EACDE3" w14:textId="6B878AA2" w:rsidR="006B2D34" w:rsidRDefault="004C0CDE" w:rsidP="008D233D">
      <w:pPr>
        <w:spacing w:line="276" w:lineRule="auto"/>
        <w:rPr>
          <w:rFonts w:ascii="UN-Abhaya" w:hAnsi="UN-Abhaya"/>
        </w:rPr>
      </w:pPr>
      <w:r w:rsidRPr="00737E3C">
        <w:rPr>
          <w:rFonts w:ascii="UN-Abhaya" w:hAnsi="UN-Abhaya"/>
          <w:cs/>
        </w:rPr>
        <w:t>හෙරණ තෙමේ සංකිච්ච තෙරුන් මෙන් උන් පැවිදි කොට උපා</w:t>
      </w:r>
      <w:r w:rsidR="00C736C0">
        <w:rPr>
          <w:rFonts w:ascii="UN-Abhaya" w:hAnsi="UN-Abhaya" w:hint="cs"/>
          <w:cs/>
        </w:rPr>
        <w:t>ද්</w:t>
      </w:r>
      <w:r w:rsidRPr="00737E3C">
        <w:rPr>
          <w:rFonts w:ascii="UN-Abhaya" w:hAnsi="UN-Abhaya"/>
          <w:cs/>
        </w:rPr>
        <w:t>ධ්‍ය</w:t>
      </w:r>
      <w:r w:rsidR="00C736C0">
        <w:rPr>
          <w:rFonts w:ascii="UN-Abhaya" w:hAnsi="UN-Abhaya" w:hint="cs"/>
          <w:cs/>
        </w:rPr>
        <w:t>ා</w:t>
      </w:r>
      <w:r w:rsidRPr="00737E3C">
        <w:rPr>
          <w:rFonts w:ascii="UN-Abhaya" w:hAnsi="UN-Abhaya"/>
          <w:cs/>
        </w:rPr>
        <w:t>යයන් වෙත කැඳවා ගෙ</w:t>
      </w:r>
      <w:r w:rsidR="00C736C0">
        <w:rPr>
          <w:rFonts w:ascii="UN-Abhaya" w:hAnsi="UN-Abhaya" w:hint="cs"/>
          <w:cs/>
        </w:rPr>
        <w:t>ණ</w:t>
      </w:r>
      <w:r w:rsidRPr="00737E3C">
        <w:rPr>
          <w:rFonts w:ascii="UN-Abhaya" w:hAnsi="UN-Abhaya"/>
          <w:cs/>
        </w:rPr>
        <w:t xml:space="preserve"> ගියේ ය. අනතුරුව සංකිච්ච තෙරුන් විසින් බුදුරජුන් වෙත යැවූ හෙරණ තෙමේ එහි ගොස් ඒ </w:t>
      </w:r>
      <w:r w:rsidRPr="00737E3C">
        <w:rPr>
          <w:rFonts w:ascii="UN-Abhaya" w:hAnsi="UN-Abhaya"/>
          <w:cs/>
        </w:rPr>
        <w:lastRenderedPageBreak/>
        <w:t xml:space="preserve">තොරතුරු සියල්ල බුදුරජුන්ට දැන් වී ය. උන්වහන්සේ </w:t>
      </w:r>
      <w:r w:rsidR="00DD662C">
        <w:rPr>
          <w:rFonts w:ascii="UN-Abhaya" w:hAnsi="UN-Abhaya"/>
        </w:rPr>
        <w:t>“</w:t>
      </w:r>
      <w:r w:rsidR="00C736C0">
        <w:rPr>
          <w:rFonts w:ascii="UN-Abhaya" w:hAnsi="UN-Abhaya" w:hint="cs"/>
          <w:cs/>
        </w:rPr>
        <w:t>එ</w:t>
      </w:r>
      <w:r w:rsidRPr="00737E3C">
        <w:rPr>
          <w:rFonts w:ascii="UN-Abhaya" w:hAnsi="UN-Abhaya"/>
          <w:cs/>
        </w:rPr>
        <w:t>සේ ද</w:t>
      </w:r>
      <w:r w:rsidRPr="00737E3C">
        <w:rPr>
          <w:rFonts w:ascii="UN-Abhaya" w:hAnsi="UN-Abhaya"/>
        </w:rPr>
        <w:t xml:space="preserve">, </w:t>
      </w:r>
      <w:r w:rsidRPr="00737E3C">
        <w:rPr>
          <w:rFonts w:ascii="UN-Abhaya" w:hAnsi="UN-Abhaya"/>
          <w:cs/>
        </w:rPr>
        <w:t>මහණ</w:t>
      </w:r>
      <w:r w:rsidR="00DD662C">
        <w:rPr>
          <w:rFonts w:ascii="UN-Abhaya" w:hAnsi="UN-Abhaya"/>
        </w:rPr>
        <w:t>”</w:t>
      </w:r>
      <w:r w:rsidR="00C736C0">
        <w:rPr>
          <w:rFonts w:ascii="UN-Abhaya" w:hAnsi="UN-Abhaya" w:hint="cs"/>
          <w:cs/>
        </w:rPr>
        <w:t xml:space="preserve"> </w:t>
      </w:r>
      <w:r w:rsidRPr="00737E3C">
        <w:rPr>
          <w:rFonts w:ascii="UN-Abhaya" w:hAnsi="UN-Abhaya"/>
          <w:cs/>
        </w:rPr>
        <w:t xml:space="preserve">යි අසා </w:t>
      </w:r>
      <w:r w:rsidR="00DD662C">
        <w:rPr>
          <w:rFonts w:ascii="UN-Abhaya" w:hAnsi="UN-Abhaya"/>
        </w:rPr>
        <w:t>“</w:t>
      </w:r>
      <w:r w:rsidRPr="00737E3C">
        <w:rPr>
          <w:rFonts w:ascii="UN-Abhaya" w:hAnsi="UN-Abhaya"/>
          <w:cs/>
        </w:rPr>
        <w:t>ස්වාමීනි!. එසේ ය</w:t>
      </w:r>
      <w:r w:rsidR="00DD662C">
        <w:rPr>
          <w:rFonts w:ascii="UN-Abhaya" w:hAnsi="UN-Abhaya"/>
        </w:rPr>
        <w:t>”</w:t>
      </w:r>
      <w:r w:rsidR="00C736C0">
        <w:rPr>
          <w:rFonts w:ascii="UN-Abhaya" w:hAnsi="UN-Abhaya" w:hint="cs"/>
          <w:cs/>
        </w:rPr>
        <w:t xml:space="preserve"> </w:t>
      </w:r>
      <w:r w:rsidRPr="00737E3C">
        <w:rPr>
          <w:rFonts w:ascii="UN-Abhaya" w:hAnsi="UN-Abhaya"/>
          <w:cs/>
        </w:rPr>
        <w:t>යි හෙරණුන් කී කල්හි පළමු සේ අනුස</w:t>
      </w:r>
      <w:r w:rsidR="003727B8">
        <w:rPr>
          <w:rFonts w:ascii="UN-Abhaya" w:hAnsi="UN-Abhaya"/>
          <w:cs/>
        </w:rPr>
        <w:t>න්‍ධි</w:t>
      </w:r>
      <w:r w:rsidRPr="00737E3C">
        <w:rPr>
          <w:rFonts w:ascii="UN-Abhaya" w:hAnsi="UN-Abhaya"/>
          <w:cs/>
        </w:rPr>
        <w:t xml:space="preserve"> ගළපා ධ</w:t>
      </w:r>
      <w:r w:rsidR="00FB0612">
        <w:rPr>
          <w:rFonts w:ascii="UN-Abhaya" w:hAnsi="UN-Abhaya"/>
          <w:cs/>
        </w:rPr>
        <w:t>ර්‍ම</w:t>
      </w:r>
      <w:r w:rsidRPr="00737E3C">
        <w:rPr>
          <w:rFonts w:ascii="UN-Abhaya" w:hAnsi="UN-Abhaya"/>
          <w:cs/>
        </w:rPr>
        <w:t>දේශනා කරණ සේක්</w:t>
      </w:r>
      <w:r w:rsidRPr="00737E3C">
        <w:rPr>
          <w:rFonts w:ascii="UN-Abhaya" w:hAnsi="UN-Abhaya"/>
        </w:rPr>
        <w:t xml:space="preserve">, </w:t>
      </w:r>
      <w:r w:rsidRPr="00737E3C">
        <w:rPr>
          <w:rFonts w:ascii="UN-Abhaya" w:hAnsi="UN-Abhaya"/>
          <w:cs/>
        </w:rPr>
        <w:t>මේ ගාථාව වදාළ සේක. මේ අතිමුත්තක සාමණ</w:t>
      </w:r>
      <w:r w:rsidR="00C736C0">
        <w:rPr>
          <w:rFonts w:ascii="UN-Abhaya" w:hAnsi="UN-Abhaya" w:hint="cs"/>
          <w:cs/>
        </w:rPr>
        <w:t>ේ</w:t>
      </w:r>
      <w:r w:rsidRPr="00737E3C">
        <w:rPr>
          <w:rFonts w:ascii="UN-Abhaya" w:hAnsi="UN-Abhaya"/>
          <w:cs/>
        </w:rPr>
        <w:t>රකථාවත් කී සැටිම ය යි දත යුතු ය.</w:t>
      </w:r>
    </w:p>
    <w:p w14:paraId="5C4436E3" w14:textId="65F1EEC5" w:rsidR="006B2D34" w:rsidRPr="006212D3" w:rsidRDefault="004C0CDE" w:rsidP="006212D3">
      <w:pPr>
        <w:pStyle w:val="Style1"/>
      </w:pPr>
      <w:r w:rsidRPr="00737E3C">
        <w:rPr>
          <w:cs/>
        </w:rPr>
        <w:t>සංකිච</w:t>
      </w:r>
      <w:r w:rsidR="00C736C0">
        <w:rPr>
          <w:rFonts w:hint="cs"/>
          <w:cs/>
        </w:rPr>
        <w:t>්</w:t>
      </w:r>
      <w:r w:rsidRPr="00737E3C">
        <w:rPr>
          <w:cs/>
        </w:rPr>
        <w:t>චසාමණ</w:t>
      </w:r>
      <w:r w:rsidR="00C736C0">
        <w:rPr>
          <w:rFonts w:hint="cs"/>
          <w:cs/>
        </w:rPr>
        <w:t>ේ</w:t>
      </w:r>
      <w:r w:rsidRPr="00737E3C">
        <w:rPr>
          <w:cs/>
        </w:rPr>
        <w:t>ර</w:t>
      </w:r>
      <w:r w:rsidR="00C547BD">
        <w:t xml:space="preserve"> </w:t>
      </w:r>
      <w:r w:rsidRPr="00737E3C">
        <w:rPr>
          <w:cs/>
        </w:rPr>
        <w:t xml:space="preserve">වස්තුව </w:t>
      </w:r>
      <w:r w:rsidR="003B687A">
        <w:rPr>
          <w:cs/>
        </w:rPr>
        <w:t>නිමි</w:t>
      </w:r>
      <w:r w:rsidRPr="00737E3C">
        <w:rPr>
          <w:cs/>
        </w:rPr>
        <w:t>.</w:t>
      </w:r>
    </w:p>
    <w:p w14:paraId="0406C5C8" w14:textId="755E2A64" w:rsidR="004C0CDE" w:rsidRDefault="004C0CDE" w:rsidP="008D233D">
      <w:pPr>
        <w:pStyle w:val="Heading2"/>
        <w:spacing w:line="276" w:lineRule="auto"/>
      </w:pPr>
      <w:r w:rsidRPr="00737E3C">
        <w:rPr>
          <w:cs/>
        </w:rPr>
        <w:t>ඛාණුකොණ්ඩඤ්ඤ සථවිරයන් වහන්සේ</w:t>
      </w:r>
    </w:p>
    <w:p w14:paraId="12DE415E" w14:textId="186407AF" w:rsidR="004C0CDE" w:rsidRDefault="004C0CDE" w:rsidP="00A10065">
      <w:pPr>
        <w:pStyle w:val="Style1"/>
      </w:pPr>
      <w:r w:rsidRPr="00737E3C">
        <w:t xml:space="preserve">8 </w:t>
      </w:r>
      <w:r w:rsidR="006B2D34">
        <w:t>–</w:t>
      </w:r>
      <w:r w:rsidRPr="00737E3C">
        <w:t xml:space="preserve"> 10</w:t>
      </w:r>
    </w:p>
    <w:p w14:paraId="78857759" w14:textId="5D74E1B1" w:rsidR="006B2D34" w:rsidRDefault="004C0CDE" w:rsidP="008D233D">
      <w:pPr>
        <w:spacing w:line="276" w:lineRule="auto"/>
        <w:rPr>
          <w:rFonts w:ascii="UN-Abhaya" w:hAnsi="UN-Abhaya"/>
        </w:rPr>
      </w:pPr>
      <w:r w:rsidRPr="00737E3C">
        <w:rPr>
          <w:rFonts w:ascii="UN-Abhaya" w:hAnsi="UN-Abhaya"/>
          <w:b/>
          <w:bCs/>
          <w:cs/>
        </w:rPr>
        <w:t>ඛාණුක</w:t>
      </w:r>
      <w:r w:rsidR="00634125">
        <w:rPr>
          <w:rFonts w:ascii="UN-Abhaya" w:hAnsi="UN-Abhaya" w:hint="cs"/>
          <w:b/>
          <w:bCs/>
          <w:cs/>
        </w:rPr>
        <w:t>ො</w:t>
      </w:r>
      <w:r w:rsidRPr="00737E3C">
        <w:rPr>
          <w:rFonts w:ascii="UN-Abhaya" w:hAnsi="UN-Abhaya"/>
          <w:b/>
          <w:bCs/>
          <w:cs/>
        </w:rPr>
        <w:t>ණ්ඩඤ්ඤ</w:t>
      </w:r>
      <w:r w:rsidRPr="00737E3C">
        <w:rPr>
          <w:rFonts w:ascii="UN-Abhaya" w:hAnsi="UN-Abhaya"/>
          <w:cs/>
        </w:rPr>
        <w:t xml:space="preserve"> ස්ථවිරයන් වහන්සේ බුදුරජුන්ගෙන් කමටහන් ග</w:t>
      </w:r>
      <w:r w:rsidR="000A1C54">
        <w:rPr>
          <w:rFonts w:ascii="UN-Abhaya" w:hAnsi="UN-Abhaya" w:hint="cs"/>
          <w:cs/>
        </w:rPr>
        <w:t>ෙ</w:t>
      </w:r>
      <w:r w:rsidRPr="00737E3C">
        <w:rPr>
          <w:rFonts w:ascii="UN-Abhaya" w:hAnsi="UN-Abhaya"/>
          <w:cs/>
        </w:rPr>
        <w:t>ණ වනයට ගියහ. එහිදී උන්වහන්සේ කමටහන්හි යෙදී රහත් වුහ. ඒ බව බුදුරජුන්ට දන්වන්නට ම</w:t>
      </w:r>
      <w:r w:rsidR="000A1C54">
        <w:rPr>
          <w:rFonts w:ascii="UN-Abhaya" w:hAnsi="UN-Abhaya" w:hint="cs"/>
          <w:cs/>
        </w:rPr>
        <w:t>ග</w:t>
      </w:r>
      <w:r w:rsidRPr="00737E3C">
        <w:rPr>
          <w:rFonts w:ascii="UN-Abhaya" w:hAnsi="UN-Abhaya"/>
          <w:cs/>
        </w:rPr>
        <w:t xml:space="preserve"> බැස එද්දී හට ගත් කලාන්තභාවයක් නිසා පාරෙන් මදක් ඈත් ව ගලක් උඩ වාඩි වී ධ්‍යානයට සමවැදුනාහ. ගමක් පැහැර ගත් සොරු</w:t>
      </w:r>
      <w:r w:rsidR="000A1C54">
        <w:rPr>
          <w:rFonts w:ascii="UN-Abhaya" w:hAnsi="UN-Abhaya" w:hint="cs"/>
          <w:cs/>
        </w:rPr>
        <w:t>,</w:t>
      </w:r>
      <w:r w:rsidRPr="00737E3C">
        <w:rPr>
          <w:rFonts w:ascii="UN-Abhaya" w:hAnsi="UN-Abhaya"/>
          <w:cs/>
        </w:rPr>
        <w:t xml:space="preserve"> තම තමන්ට ගෙණ යා හැකි නොයෙක් බඩු</w:t>
      </w:r>
      <w:r w:rsidRPr="00737E3C">
        <w:rPr>
          <w:rFonts w:ascii="UN-Abhaya" w:hAnsi="UN-Abhaya"/>
        </w:rPr>
        <w:t xml:space="preserve">, </w:t>
      </w:r>
      <w:r w:rsidRPr="00737E3C">
        <w:rPr>
          <w:rFonts w:ascii="UN-Abhaya" w:hAnsi="UN-Abhaya"/>
          <w:cs/>
        </w:rPr>
        <w:t>පොදි බැඳ හිස තබා ගෙණ එන්නෝ</w:t>
      </w:r>
      <w:r w:rsidRPr="00737E3C">
        <w:rPr>
          <w:rFonts w:ascii="UN-Abhaya" w:hAnsi="UN-Abhaya"/>
        </w:rPr>
        <w:t xml:space="preserve">, </w:t>
      </w:r>
      <w:r w:rsidRPr="00737E3C">
        <w:rPr>
          <w:rFonts w:ascii="UN-Abhaya" w:hAnsi="UN-Abhaya"/>
          <w:cs/>
        </w:rPr>
        <w:t>වෙහෙසට පැමිණියාහු</w:t>
      </w:r>
      <w:r w:rsidRPr="00737E3C">
        <w:rPr>
          <w:rFonts w:ascii="UN-Abhaya" w:hAnsi="UN-Abhaya"/>
        </w:rPr>
        <w:t xml:space="preserve">, </w:t>
      </w:r>
      <w:r w:rsidRPr="00737E3C">
        <w:rPr>
          <w:rFonts w:ascii="UN-Abhaya" w:hAnsi="UN-Abhaya"/>
          <w:cs/>
        </w:rPr>
        <w:t>විඩා හරින්නට සිතා තෙරුන් හුන් ගල ලඟට ගොස්</w:t>
      </w:r>
      <w:r w:rsidRPr="00737E3C">
        <w:rPr>
          <w:rFonts w:ascii="UN-Abhaya" w:hAnsi="UN-Abhaya"/>
        </w:rPr>
        <w:t xml:space="preserve">, </w:t>
      </w:r>
      <w:r w:rsidRPr="00737E3C">
        <w:rPr>
          <w:rFonts w:ascii="UN-Abhaya" w:hAnsi="UN-Abhaya"/>
          <w:cs/>
        </w:rPr>
        <w:t>ධ්‍යානයට සමවැදී නිශ්චල ව සිටි තෙරුන් කණුවකැ යි කල්පනාවට ගෙණ එහි හිඳ ගත්හ. එක් සොරෙක් තම හිස තුබූ බඩු පොදිය</w:t>
      </w:r>
      <w:r w:rsidRPr="00737E3C">
        <w:rPr>
          <w:rFonts w:ascii="UN-Abhaya" w:hAnsi="UN-Abhaya"/>
        </w:rPr>
        <w:t xml:space="preserve">, </w:t>
      </w:r>
      <w:r w:rsidRPr="00737E3C">
        <w:rPr>
          <w:rFonts w:ascii="UN-Abhaya" w:hAnsi="UN-Abhaya"/>
          <w:cs/>
        </w:rPr>
        <w:t>තෙරුන් හිස මත තැබී ය. තවෙකෙක් ඒ මත්තෙහි තව පොදියක් තැබී ය. මෙලෙසින් ඒ හැම දෙන තම තමන් ගෙණා බඩුපොදි එහි එක එක මතුයෙහි තබා තෙරුන් වටේට නිදි ගත්හ.</w:t>
      </w:r>
      <w:r w:rsidR="00014ECB">
        <w:rPr>
          <w:rFonts w:ascii="UN-Abhaya" w:hAnsi="UN-Abhaya"/>
          <w:cs/>
        </w:rPr>
        <w:t xml:space="preserve"> </w:t>
      </w:r>
    </w:p>
    <w:p w14:paraId="737E7BB7" w14:textId="113108AC" w:rsidR="004C0CDE" w:rsidRDefault="004C0CDE" w:rsidP="008D233D">
      <w:pPr>
        <w:spacing w:line="276" w:lineRule="auto"/>
        <w:rPr>
          <w:rFonts w:ascii="UN-Abhaya" w:hAnsi="UN-Abhaya"/>
        </w:rPr>
      </w:pPr>
      <w:r w:rsidRPr="00737E3C">
        <w:rPr>
          <w:rFonts w:ascii="UN-Abhaya" w:hAnsi="UN-Abhaya"/>
          <w:cs/>
        </w:rPr>
        <w:t>පසුදා උදෑසන ඔවුහු නිදන් නැගිට</w:t>
      </w:r>
      <w:r w:rsidRPr="00737E3C">
        <w:rPr>
          <w:rFonts w:ascii="UN-Abhaya" w:hAnsi="UN-Abhaya"/>
        </w:rPr>
        <w:t xml:space="preserve">, </w:t>
      </w:r>
      <w:r w:rsidRPr="00737E3C">
        <w:rPr>
          <w:rFonts w:ascii="UN-Abhaya" w:hAnsi="UN-Abhaya"/>
          <w:cs/>
        </w:rPr>
        <w:t>තම තමන් තැබූ බඩුපොදි ගන්න</w:t>
      </w:r>
      <w:r w:rsidR="008849E3">
        <w:rPr>
          <w:rFonts w:ascii="UN-Abhaya" w:hAnsi="UN-Abhaya" w:hint="cs"/>
          <w:cs/>
        </w:rPr>
        <w:t>ෝ</w:t>
      </w:r>
      <w:r w:rsidRPr="00737E3C">
        <w:rPr>
          <w:rFonts w:ascii="UN-Abhaya" w:hAnsi="UN-Abhaya"/>
        </w:rPr>
        <w:t xml:space="preserve">, </w:t>
      </w:r>
      <w:r w:rsidRPr="00737E3C">
        <w:rPr>
          <w:rFonts w:ascii="UN-Abhaya" w:hAnsi="UN-Abhaya"/>
          <w:cs/>
        </w:rPr>
        <w:t>තෙරුන් දැක</w:t>
      </w:r>
      <w:r w:rsidRPr="00737E3C">
        <w:rPr>
          <w:rFonts w:ascii="UN-Abhaya" w:hAnsi="UN-Abhaya"/>
        </w:rPr>
        <w:t xml:space="preserve">, </w:t>
      </w:r>
      <w:r w:rsidRPr="00737E3C">
        <w:rPr>
          <w:rFonts w:ascii="UN-Abhaya" w:hAnsi="UN-Abhaya"/>
          <w:cs/>
        </w:rPr>
        <w:t>අමනුෂ්‍යයෙකැ යි සිතා දුවන්නට පටන් ග</w:t>
      </w:r>
      <w:r w:rsidR="008849E3">
        <w:rPr>
          <w:rFonts w:ascii="UN-Abhaya" w:hAnsi="UN-Abhaya" w:hint="cs"/>
          <w:cs/>
        </w:rPr>
        <w:t>ත්හ</w:t>
      </w:r>
      <w:r w:rsidRPr="00737E3C">
        <w:rPr>
          <w:rFonts w:ascii="UN-Abhaya" w:hAnsi="UN-Abhaya"/>
          <w:cs/>
        </w:rPr>
        <w:t>. එවිට ස්ථවිරයන් වහන්සේ</w:t>
      </w:r>
      <w:r w:rsidRPr="00737E3C">
        <w:rPr>
          <w:rFonts w:ascii="UN-Abhaya" w:hAnsi="UN-Abhaya"/>
        </w:rPr>
        <w:t xml:space="preserve">, </w:t>
      </w:r>
      <w:r w:rsidR="000C1393">
        <w:rPr>
          <w:rFonts w:ascii="UN-Abhaya" w:hAnsi="UN-Abhaya"/>
        </w:rPr>
        <w:t>“</w:t>
      </w:r>
      <w:r w:rsidRPr="00737E3C">
        <w:rPr>
          <w:rFonts w:ascii="UN-Abhaya" w:hAnsi="UN-Abhaya"/>
          <w:cs/>
        </w:rPr>
        <w:t>උපාසකයෙනි! ඇයි</w:t>
      </w:r>
      <w:r w:rsidRPr="00737E3C">
        <w:rPr>
          <w:rFonts w:ascii="UN-Abhaya" w:hAnsi="UN-Abhaya"/>
        </w:rPr>
        <w:t xml:space="preserve">, </w:t>
      </w:r>
      <w:r w:rsidRPr="00737E3C">
        <w:rPr>
          <w:rFonts w:ascii="UN-Abhaya" w:hAnsi="UN-Abhaya"/>
          <w:cs/>
        </w:rPr>
        <w:t>බිය නො</w:t>
      </w:r>
      <w:r w:rsidR="008849E3">
        <w:rPr>
          <w:rFonts w:ascii="UN-Abhaya" w:hAnsi="UN-Abhaya" w:hint="cs"/>
          <w:cs/>
        </w:rPr>
        <w:t xml:space="preserve"> </w:t>
      </w:r>
      <w:r w:rsidRPr="00737E3C">
        <w:rPr>
          <w:rFonts w:ascii="UN-Abhaya" w:hAnsi="UN-Abhaya"/>
          <w:cs/>
        </w:rPr>
        <w:t>වවු</w:t>
      </w:r>
      <w:r w:rsidRPr="00737E3C">
        <w:rPr>
          <w:rFonts w:ascii="UN-Abhaya" w:hAnsi="UN-Abhaya"/>
        </w:rPr>
        <w:t xml:space="preserve">, </w:t>
      </w:r>
      <w:r w:rsidRPr="00737E3C">
        <w:rPr>
          <w:rFonts w:ascii="UN-Abhaya" w:hAnsi="UN-Abhaya"/>
          <w:cs/>
        </w:rPr>
        <w:t>මම පැවිදෙක්මි</w:t>
      </w:r>
      <w:r w:rsidRPr="00737E3C">
        <w:rPr>
          <w:rFonts w:ascii="UN-Abhaya" w:hAnsi="UN-Abhaya"/>
        </w:rPr>
        <w:t xml:space="preserve">, </w:t>
      </w:r>
      <w:r w:rsidRPr="00737E3C">
        <w:rPr>
          <w:rFonts w:ascii="UN-Abhaya" w:hAnsi="UN-Abhaya"/>
          <w:cs/>
        </w:rPr>
        <w:t>තොපට මාගෙන් බියෙක් නැත</w:t>
      </w:r>
      <w:r w:rsidRPr="00737E3C">
        <w:rPr>
          <w:rFonts w:ascii="UN-Abhaya" w:hAnsi="UN-Abhaya"/>
        </w:rPr>
        <w:t xml:space="preserve">, </w:t>
      </w:r>
      <w:r w:rsidRPr="00737E3C">
        <w:rPr>
          <w:rFonts w:ascii="UN-Abhaya" w:hAnsi="UN-Abhaya"/>
          <w:cs/>
        </w:rPr>
        <w:t>විපතක් නැත</w:t>
      </w:r>
      <w:r w:rsidRPr="00737E3C">
        <w:rPr>
          <w:rFonts w:ascii="UN-Abhaya" w:hAnsi="UN-Abhaya"/>
        </w:rPr>
        <w:t xml:space="preserve">, </w:t>
      </w:r>
      <w:r w:rsidRPr="00737E3C">
        <w:rPr>
          <w:rFonts w:ascii="UN-Abhaya" w:hAnsi="UN-Abhaya"/>
          <w:cs/>
        </w:rPr>
        <w:t>සිටිව</w:t>
      </w:r>
      <w:r w:rsidR="000C1393">
        <w:rPr>
          <w:rFonts w:ascii="UN-Abhaya" w:hAnsi="UN-Abhaya" w:hint="cs"/>
          <w:cs/>
        </w:rPr>
        <w:t>ු</w:t>
      </w:r>
      <w:r w:rsidR="000C1393">
        <w:rPr>
          <w:rFonts w:ascii="UN-Abhaya" w:hAnsi="UN-Abhaya"/>
        </w:rPr>
        <w:t>”</w:t>
      </w:r>
      <w:r w:rsidRPr="00737E3C">
        <w:rPr>
          <w:rFonts w:ascii="UN-Abhaya" w:hAnsi="UN-Abhaya"/>
          <w:cs/>
        </w:rPr>
        <w:t xml:space="preserve"> යි කීහ. මේ කතාව ඇසූ සොරු තෙරුන් පාමුල වැටී</w:t>
      </w:r>
      <w:r w:rsidRPr="00737E3C">
        <w:rPr>
          <w:rFonts w:ascii="UN-Abhaya" w:hAnsi="UN-Abhaya"/>
        </w:rPr>
        <w:t xml:space="preserve">, </w:t>
      </w:r>
      <w:r w:rsidR="000C1393">
        <w:rPr>
          <w:rFonts w:ascii="UN-Abhaya" w:hAnsi="UN-Abhaya"/>
        </w:rPr>
        <w:t>“</w:t>
      </w:r>
      <w:r w:rsidRPr="00737E3C">
        <w:rPr>
          <w:rFonts w:ascii="UN-Abhaya" w:hAnsi="UN-Abhaya"/>
          <w:cs/>
        </w:rPr>
        <w:t>ස්වාමීනි! අපට කමන්න</w:t>
      </w:r>
      <w:r w:rsidRPr="00737E3C">
        <w:rPr>
          <w:rFonts w:ascii="UN-Abhaya" w:hAnsi="UN-Abhaya"/>
        </w:rPr>
        <w:t xml:space="preserve">, </w:t>
      </w:r>
      <w:r w:rsidRPr="00737E3C">
        <w:rPr>
          <w:rFonts w:ascii="UN-Abhaya" w:hAnsi="UN-Abhaya"/>
          <w:cs/>
        </w:rPr>
        <w:t>අපි කණුවෙකැ යි සිතා මෙසේ කෙළෙමු</w:t>
      </w:r>
      <w:r w:rsidRPr="00737E3C">
        <w:rPr>
          <w:rFonts w:ascii="UN-Abhaya" w:hAnsi="UN-Abhaya"/>
        </w:rPr>
        <w:t xml:space="preserve">, </w:t>
      </w:r>
      <w:r w:rsidRPr="00737E3C">
        <w:rPr>
          <w:rFonts w:ascii="UN-Abhaya" w:hAnsi="UN-Abhaya"/>
          <w:cs/>
        </w:rPr>
        <w:t>අපට කමන්නැ</w:t>
      </w:r>
      <w:r w:rsidR="000C1393">
        <w:rPr>
          <w:rFonts w:ascii="UN-Abhaya" w:hAnsi="UN-Abhaya"/>
        </w:rPr>
        <w:t>”</w:t>
      </w:r>
      <w:r w:rsidR="008849E3">
        <w:rPr>
          <w:rFonts w:ascii="UN-Abhaya" w:hAnsi="UN-Abhaya" w:hint="cs"/>
          <w:cs/>
        </w:rPr>
        <w:t xml:space="preserve"> </w:t>
      </w:r>
      <w:r w:rsidRPr="00737E3C">
        <w:rPr>
          <w:rFonts w:ascii="UN-Abhaya" w:hAnsi="UN-Abhaya"/>
          <w:cs/>
        </w:rPr>
        <w:t xml:space="preserve">යි තෙරුන් කමා කරවා ගත්හ. දෙටුසොරු </w:t>
      </w:r>
      <w:r w:rsidR="000C1393">
        <w:rPr>
          <w:rFonts w:ascii="UN-Abhaya" w:hAnsi="UN-Abhaya"/>
        </w:rPr>
        <w:t>“</w:t>
      </w:r>
      <w:r w:rsidRPr="00737E3C">
        <w:rPr>
          <w:rFonts w:ascii="UN-Abhaya" w:hAnsi="UN-Abhaya"/>
          <w:cs/>
        </w:rPr>
        <w:t>මම හාමුදුරුවන් ලඟ මහණ වෙමි</w:t>
      </w:r>
      <w:r w:rsidR="000C1393">
        <w:rPr>
          <w:rFonts w:ascii="UN-Abhaya" w:hAnsi="UN-Abhaya"/>
        </w:rPr>
        <w:t>”</w:t>
      </w:r>
      <w:r w:rsidRPr="00737E3C">
        <w:rPr>
          <w:rFonts w:ascii="UN-Abhaya" w:hAnsi="UN-Abhaya"/>
        </w:rPr>
        <w:t xml:space="preserve"> </w:t>
      </w:r>
      <w:r w:rsidRPr="00737E3C">
        <w:rPr>
          <w:rFonts w:ascii="UN-Abhaya" w:hAnsi="UN-Abhaya"/>
          <w:cs/>
        </w:rPr>
        <w:t>යි කී කල්හි අනික් සොරු ද</w:t>
      </w:r>
      <w:r w:rsidRPr="00737E3C">
        <w:rPr>
          <w:rFonts w:ascii="UN-Abhaya" w:hAnsi="UN-Abhaya"/>
        </w:rPr>
        <w:t xml:space="preserve">, </w:t>
      </w:r>
      <w:r w:rsidR="000C1393">
        <w:rPr>
          <w:rFonts w:ascii="UN-Abhaya" w:hAnsi="UN-Abhaya"/>
        </w:rPr>
        <w:t>“</w:t>
      </w:r>
      <w:r w:rsidRPr="00737E3C">
        <w:rPr>
          <w:rFonts w:ascii="UN-Abhaya" w:hAnsi="UN-Abhaya"/>
          <w:cs/>
        </w:rPr>
        <w:t>අපිත් මහණ වන්නෙමු</w:t>
      </w:r>
      <w:r w:rsidR="000C1393">
        <w:rPr>
          <w:rFonts w:ascii="UN-Abhaya" w:hAnsi="UN-Abhaya"/>
        </w:rPr>
        <w:t>”</w:t>
      </w:r>
      <w:r w:rsidR="008849E3">
        <w:rPr>
          <w:rFonts w:ascii="UN-Abhaya" w:hAnsi="UN-Abhaya" w:hint="cs"/>
          <w:cs/>
        </w:rPr>
        <w:t xml:space="preserve"> </w:t>
      </w:r>
      <w:r w:rsidRPr="00737E3C">
        <w:rPr>
          <w:rFonts w:ascii="UN-Abhaya" w:hAnsi="UN-Abhaya"/>
          <w:cs/>
        </w:rPr>
        <w:t>යි එක් සිත් ව මහණකම ඉල්ලූහ. උන්වහන්සේ ඒ සියලු දෙනා පැවිදි කළහ. එතැන් පටන් තෙරුන්නාන්සේ ‘</w:t>
      </w:r>
      <w:r w:rsidRPr="00737E3C">
        <w:rPr>
          <w:rFonts w:ascii="UN-Abhaya" w:hAnsi="UN-Abhaya"/>
          <w:b/>
          <w:bCs/>
          <w:cs/>
        </w:rPr>
        <w:t>ඛාණුකොණ්ඩඤ්ඤ</w:t>
      </w:r>
      <w:r w:rsidRPr="00737E3C">
        <w:rPr>
          <w:rFonts w:ascii="UN-Abhaya" w:hAnsi="UN-Abhaya"/>
        </w:rPr>
        <w:t xml:space="preserve">’ </w:t>
      </w:r>
      <w:r w:rsidRPr="00737E3C">
        <w:rPr>
          <w:rFonts w:ascii="UN-Abhaya" w:hAnsi="UN-Abhaya"/>
          <w:cs/>
        </w:rPr>
        <w:t xml:space="preserve">යි ප්‍රසිද්ධ වූහ. </w:t>
      </w:r>
    </w:p>
    <w:p w14:paraId="565D0564" w14:textId="009C8CE9" w:rsidR="004C0CDE" w:rsidRDefault="004C0CDE" w:rsidP="008D233D">
      <w:pPr>
        <w:spacing w:line="276" w:lineRule="auto"/>
        <w:rPr>
          <w:rFonts w:ascii="UN-Abhaya" w:hAnsi="UN-Abhaya"/>
        </w:rPr>
      </w:pPr>
      <w:r w:rsidRPr="00737E3C">
        <w:rPr>
          <w:rFonts w:ascii="UN-Abhaya" w:hAnsi="UN-Abhaya"/>
          <w:cs/>
        </w:rPr>
        <w:t>ස්ථවිරයන් වහන්සේ ඒ නවකයන් ගෙණ බුදුරජුන් වෙත ගියහ. බුදුරජානන් වහන්සේ</w:t>
      </w:r>
      <w:r w:rsidRPr="00737E3C">
        <w:rPr>
          <w:rFonts w:ascii="UN-Abhaya" w:hAnsi="UN-Abhaya"/>
        </w:rPr>
        <w:t xml:space="preserve">, </w:t>
      </w:r>
      <w:r w:rsidR="00073A8D">
        <w:rPr>
          <w:rFonts w:ascii="UN-Abhaya" w:hAnsi="UN-Abhaya"/>
        </w:rPr>
        <w:t>“</w:t>
      </w:r>
      <w:r w:rsidRPr="00737E3C">
        <w:rPr>
          <w:rFonts w:ascii="UN-Abhaya" w:hAnsi="UN-Abhaya"/>
          <w:cs/>
        </w:rPr>
        <w:t>කොණ්ඩඤ්ඤ තමුසේට ගෝලයන් ගොඩක්</w:t>
      </w:r>
      <w:r w:rsidRPr="00737E3C">
        <w:rPr>
          <w:rFonts w:ascii="UN-Abhaya" w:hAnsi="UN-Abhaya"/>
        </w:rPr>
        <w:t xml:space="preserve">, </w:t>
      </w:r>
      <w:r w:rsidRPr="00737E3C">
        <w:rPr>
          <w:rFonts w:ascii="UN-Abhaya" w:hAnsi="UN-Abhaya"/>
          <w:cs/>
        </w:rPr>
        <w:t>කොයි</w:t>
      </w:r>
      <w:r w:rsidR="008A1B8D">
        <w:rPr>
          <w:rFonts w:ascii="UN-Abhaya" w:hAnsi="UN-Abhaya" w:hint="cs"/>
          <w:cs/>
        </w:rPr>
        <w:t>න්</w:t>
      </w:r>
      <w:r w:rsidRPr="00737E3C">
        <w:rPr>
          <w:rFonts w:ascii="UN-Abhaya" w:hAnsi="UN-Abhaya"/>
          <w:cs/>
        </w:rPr>
        <w:t xml:space="preserve"> ද මොවුහු</w:t>
      </w:r>
      <w:r w:rsidRPr="00737E3C">
        <w:rPr>
          <w:rFonts w:ascii="UN-Abhaya" w:hAnsi="UN-Abhaya"/>
        </w:rPr>
        <w:t>?</w:t>
      </w:r>
      <w:r w:rsidR="00073A8D">
        <w:rPr>
          <w:rFonts w:ascii="UN-Abhaya" w:hAnsi="UN-Abhaya"/>
        </w:rPr>
        <w:t>”</w:t>
      </w:r>
      <w:r w:rsidRPr="00737E3C">
        <w:rPr>
          <w:rFonts w:ascii="UN-Abhaya" w:hAnsi="UN-Abhaya"/>
        </w:rPr>
        <w:t xml:space="preserve"> </w:t>
      </w:r>
      <w:r w:rsidRPr="00737E3C">
        <w:rPr>
          <w:rFonts w:ascii="UN-Abhaya" w:hAnsi="UN-Abhaya"/>
          <w:cs/>
        </w:rPr>
        <w:t>යි ඇසූහ. කොණ්ඩඤ්ඤ ස්ථවිරයන් වහන්සේ ඔවුන් පිළිබඳ සියලු තොරතුරු ද</w:t>
      </w:r>
      <w:r w:rsidR="008A1B8D">
        <w:rPr>
          <w:rFonts w:ascii="UN-Abhaya" w:hAnsi="UN-Abhaya" w:hint="cs"/>
          <w:cs/>
        </w:rPr>
        <w:t>න්</w:t>
      </w:r>
      <w:r w:rsidRPr="00737E3C">
        <w:rPr>
          <w:rFonts w:ascii="UN-Abhaya" w:hAnsi="UN-Abhaya"/>
          <w:cs/>
        </w:rPr>
        <w:t>වා ලුහ. බුදුරජානන් වහන්සේ මහණ</w:t>
      </w:r>
      <w:r w:rsidR="008A1B8D">
        <w:rPr>
          <w:rFonts w:ascii="UN-Abhaya" w:hAnsi="UN-Abhaya" w:hint="cs"/>
          <w:cs/>
        </w:rPr>
        <w:t>ෙ</w:t>
      </w:r>
      <w:r w:rsidRPr="00737E3C">
        <w:rPr>
          <w:rFonts w:ascii="UN-Abhaya" w:hAnsi="UN-Abhaya"/>
          <w:cs/>
        </w:rPr>
        <w:t>නි! එසේ දැ</w:t>
      </w:r>
      <w:r w:rsidRPr="00737E3C">
        <w:rPr>
          <w:rFonts w:ascii="UN-Abhaya" w:hAnsi="UN-Abhaya"/>
        </w:rPr>
        <w:t xml:space="preserve">? </w:t>
      </w:r>
      <w:r w:rsidRPr="00737E3C">
        <w:rPr>
          <w:rFonts w:ascii="UN-Abhaya" w:hAnsi="UN-Abhaya"/>
          <w:cs/>
        </w:rPr>
        <w:t>යි ඇසු කල්හි</w:t>
      </w:r>
      <w:r w:rsidRPr="00737E3C">
        <w:rPr>
          <w:rFonts w:ascii="UN-Abhaya" w:hAnsi="UN-Abhaya"/>
        </w:rPr>
        <w:t xml:space="preserve">, </w:t>
      </w:r>
      <w:r w:rsidR="00073A8D">
        <w:rPr>
          <w:rFonts w:ascii="UN-Abhaya" w:hAnsi="UN-Abhaya"/>
        </w:rPr>
        <w:t>“</w:t>
      </w:r>
      <w:r w:rsidRPr="00737E3C">
        <w:rPr>
          <w:rFonts w:ascii="UN-Abhaya" w:hAnsi="UN-Abhaya"/>
          <w:cs/>
        </w:rPr>
        <w:t>ස්වාමීනි! මේ අන්දමේ පුදුමයක් නම්</w:t>
      </w:r>
      <w:r w:rsidRPr="00737E3C">
        <w:rPr>
          <w:rFonts w:ascii="UN-Abhaya" w:hAnsi="UN-Abhaya"/>
        </w:rPr>
        <w:t xml:space="preserve">, </w:t>
      </w:r>
      <w:r w:rsidRPr="00737E3C">
        <w:rPr>
          <w:rFonts w:ascii="UN-Abhaya" w:hAnsi="UN-Abhaya"/>
          <w:cs/>
        </w:rPr>
        <w:t>මෙයට කලින් අප කවදාවත් දැක නැත</w:t>
      </w:r>
      <w:r w:rsidRPr="00737E3C">
        <w:rPr>
          <w:rFonts w:ascii="UN-Abhaya" w:hAnsi="UN-Abhaya"/>
        </w:rPr>
        <w:t xml:space="preserve">, </w:t>
      </w:r>
      <w:r w:rsidRPr="00737E3C">
        <w:rPr>
          <w:rFonts w:ascii="UN-Abhaya" w:hAnsi="UN-Abhaya"/>
          <w:cs/>
        </w:rPr>
        <w:t>ඒ නිසා ම අපි මහණ වීමු</w:t>
      </w:r>
      <w:r w:rsidR="00073A8D">
        <w:rPr>
          <w:rFonts w:ascii="UN-Abhaya" w:hAnsi="UN-Abhaya"/>
        </w:rPr>
        <w:t xml:space="preserve">” </w:t>
      </w:r>
      <w:r w:rsidRPr="00737E3C">
        <w:rPr>
          <w:rFonts w:ascii="UN-Abhaya" w:hAnsi="UN-Abhaya"/>
          <w:cs/>
        </w:rPr>
        <w:t xml:space="preserve">යි කීහ. </w:t>
      </w:r>
      <w:r w:rsidR="00073A8D">
        <w:rPr>
          <w:rFonts w:ascii="UN-Abhaya" w:hAnsi="UN-Abhaya"/>
        </w:rPr>
        <w:t>“</w:t>
      </w:r>
      <w:r w:rsidRPr="00737E3C">
        <w:rPr>
          <w:rFonts w:ascii="UN-Abhaya" w:hAnsi="UN-Abhaya"/>
          <w:cs/>
        </w:rPr>
        <w:t>මහණෙනි! මේ අන්දමේ මෝඩ වැඩ කරමින් පව් රැස් කර කර අවුරුදු සියයක් ජීවත් ව ඉන්නවාට වඩා දැන් නුවණින් යුක්ත ව සිහි කල</w:t>
      </w:r>
      <w:r w:rsidRPr="00737E3C">
        <w:rPr>
          <w:rFonts w:ascii="UN-Abhaya" w:hAnsi="UN-Abhaya"/>
          <w:cs/>
          <w:lang w:val="en-GB"/>
        </w:rPr>
        <w:t>්</w:t>
      </w:r>
      <w:r w:rsidRPr="00737E3C">
        <w:rPr>
          <w:rFonts w:ascii="UN-Abhaya" w:hAnsi="UN-Abhaya"/>
          <w:cs/>
        </w:rPr>
        <w:t>පනා ඇති ව නිවැරදි ව එක දවසකුදු ජීවත් වන්නා වූ තොප</w:t>
      </w:r>
      <w:r w:rsidR="008A1B8D">
        <w:rPr>
          <w:rFonts w:ascii="UN-Abhaya" w:hAnsi="UN-Abhaya" w:hint="cs"/>
          <w:cs/>
        </w:rPr>
        <w:t>ගේ</w:t>
      </w:r>
      <w:r w:rsidRPr="00737E3C">
        <w:rPr>
          <w:rFonts w:ascii="UN-Abhaya" w:hAnsi="UN-Abhaya"/>
          <w:cs/>
        </w:rPr>
        <w:t xml:space="preserve"> ඒ </w:t>
      </w:r>
      <w:r w:rsidR="008A1B8D">
        <w:rPr>
          <w:rFonts w:ascii="UN-Abhaya" w:hAnsi="UN-Abhaya" w:hint="cs"/>
          <w:cs/>
          <w:lang w:val="en-GB"/>
        </w:rPr>
        <w:t>එක්</w:t>
      </w:r>
      <w:r w:rsidRPr="00737E3C">
        <w:rPr>
          <w:rFonts w:ascii="UN-Abhaya" w:hAnsi="UN-Abhaya"/>
          <w:cs/>
          <w:lang w:val="en-GB"/>
        </w:rPr>
        <w:t xml:space="preserve"> </w:t>
      </w:r>
      <w:r w:rsidRPr="00737E3C">
        <w:rPr>
          <w:rFonts w:ascii="UN-Abhaya" w:hAnsi="UN-Abhaya"/>
          <w:cs/>
        </w:rPr>
        <w:t>දවසේ ජීවත් වීම අතිශය ශ්‍රේෂ්ඨ ය</w:t>
      </w:r>
      <w:r w:rsidR="00073A8D">
        <w:rPr>
          <w:rFonts w:ascii="UN-Abhaya" w:hAnsi="UN-Abhaya"/>
        </w:rPr>
        <w:t>”</w:t>
      </w:r>
      <w:r w:rsidR="008A1B8D">
        <w:rPr>
          <w:rFonts w:ascii="UN-Abhaya" w:hAnsi="UN-Abhaya" w:hint="cs"/>
          <w:cs/>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49A4B0C2" w14:textId="1D35DD2F" w:rsidR="004C0CDE" w:rsidRPr="00F04D37" w:rsidRDefault="004C0CDE" w:rsidP="00F04D37">
      <w:pPr>
        <w:pStyle w:val="Quote"/>
      </w:pPr>
      <w:r w:rsidRPr="00F04D37">
        <w:rPr>
          <w:cs/>
        </w:rPr>
        <w:t xml:space="preserve">යො </w:t>
      </w:r>
      <w:r w:rsidR="00073A8D" w:rsidRPr="00F04D37">
        <w:rPr>
          <w:cs/>
        </w:rPr>
        <w:t>ච</w:t>
      </w:r>
      <w:r w:rsidRPr="00F04D37">
        <w:rPr>
          <w:cs/>
        </w:rPr>
        <w:t xml:space="preserve"> වස්සසතං ජීව</w:t>
      </w:r>
      <w:r w:rsidR="00F04D37" w:rsidRPr="00F04D37">
        <w:rPr>
          <w:cs/>
        </w:rPr>
        <w:t>ෙ</w:t>
      </w:r>
      <w:r w:rsidRPr="00F04D37">
        <w:rPr>
          <w:cs/>
        </w:rPr>
        <w:t xml:space="preserve"> දුප්ප</w:t>
      </w:r>
      <w:r w:rsidRPr="00F04D37">
        <w:rPr>
          <w:cs/>
          <w:lang w:val="en-GB"/>
        </w:rPr>
        <w:t>ඤ්ඤො</w:t>
      </w:r>
      <w:r w:rsidRPr="00F04D37">
        <w:rPr>
          <w:cs/>
        </w:rPr>
        <w:t xml:space="preserve"> අසමාහිතො</w:t>
      </w:r>
      <w:r w:rsidRPr="00F04D37">
        <w:t xml:space="preserve">, </w:t>
      </w:r>
    </w:p>
    <w:p w14:paraId="4E1DDDBD" w14:textId="66343EB7" w:rsidR="004C0CDE" w:rsidRPr="00F04D37" w:rsidRDefault="004C0CDE" w:rsidP="00F04D37">
      <w:pPr>
        <w:pStyle w:val="Quote"/>
      </w:pPr>
      <w:r w:rsidRPr="00F04D37">
        <w:rPr>
          <w:cs/>
        </w:rPr>
        <w:t xml:space="preserve">එකාහං ජීවිතං සෙය්‍යො පඤ්ඤාවන්තස්ස ඣායිනොති. </w:t>
      </w:r>
    </w:p>
    <w:p w14:paraId="0642779B" w14:textId="5DB0DD41" w:rsidR="006B2D34" w:rsidRDefault="004C0CDE" w:rsidP="008D233D">
      <w:pPr>
        <w:spacing w:line="276" w:lineRule="auto"/>
        <w:rPr>
          <w:rFonts w:ascii="UN-Abhaya" w:hAnsi="UN-Abhaya"/>
        </w:rPr>
      </w:pPr>
      <w:r w:rsidRPr="00737E3C">
        <w:rPr>
          <w:rFonts w:ascii="UN-Abhaya" w:hAnsi="UN-Abhaya"/>
          <w:cs/>
        </w:rPr>
        <w:t>නුවණ නැත්තා වූ</w:t>
      </w:r>
      <w:r w:rsidRPr="00737E3C">
        <w:rPr>
          <w:rFonts w:ascii="UN-Abhaya" w:hAnsi="UN-Abhaya"/>
        </w:rPr>
        <w:t xml:space="preserve">, </w:t>
      </w:r>
      <w:r w:rsidRPr="00737E3C">
        <w:rPr>
          <w:rFonts w:ascii="UN-Abhaya" w:hAnsi="UN-Abhaya"/>
          <w:cs/>
        </w:rPr>
        <w:t>දැහැමි ව</w:t>
      </w:r>
      <w:r w:rsidR="008431ED">
        <w:rPr>
          <w:rFonts w:ascii="UN-Abhaya" w:hAnsi="UN-Abhaya" w:hint="cs"/>
          <w:cs/>
        </w:rPr>
        <w:t>ූ</w:t>
      </w:r>
      <w:r w:rsidRPr="00737E3C">
        <w:rPr>
          <w:rFonts w:ascii="UN-Abhaya" w:hAnsi="UN-Abhaya"/>
          <w:cs/>
        </w:rPr>
        <w:t xml:space="preserve"> එක් අරමුණ</w:t>
      </w:r>
      <w:r w:rsidR="008431ED">
        <w:rPr>
          <w:rFonts w:ascii="UN-Abhaya" w:hAnsi="UN-Abhaya" w:hint="cs"/>
          <w:cs/>
        </w:rPr>
        <w:t>ෙ</w:t>
      </w:r>
      <w:r w:rsidRPr="00737E3C">
        <w:rPr>
          <w:rFonts w:ascii="UN-Abhaya" w:hAnsi="UN-Abhaya"/>
          <w:cs/>
        </w:rPr>
        <w:t>ක නො පිහිටි සිත් ඇති යමෙක් අවුරුදු සියයක් ජීවත් වන්නේ ද (ඊට වඩා) නුවණැති ව ධ්‍යාන කරන්නහුගේ එක් දවසේ ජීවත් වීම ඉතා උතුම් වේ.</w:t>
      </w:r>
    </w:p>
    <w:p w14:paraId="5B973165" w14:textId="7A7B16A6"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 </w:t>
      </w:r>
    </w:p>
    <w:p w14:paraId="15962711" w14:textId="77777777" w:rsidR="006B2D34" w:rsidRDefault="004C0CDE" w:rsidP="008D233D">
      <w:pPr>
        <w:spacing w:line="276" w:lineRule="auto"/>
        <w:rPr>
          <w:rFonts w:ascii="UN-Abhaya" w:hAnsi="UN-Abhaya"/>
        </w:rPr>
      </w:pPr>
      <w:r w:rsidRPr="00737E3C">
        <w:rPr>
          <w:rFonts w:ascii="UN-Abhaya" w:hAnsi="UN-Abhaya"/>
          <w:b/>
          <w:bCs/>
          <w:cs/>
        </w:rPr>
        <w:lastRenderedPageBreak/>
        <w:t>දුප්පඤ්ඤො</w:t>
      </w:r>
      <w:r w:rsidRPr="00737E3C">
        <w:rPr>
          <w:rFonts w:ascii="UN-Abhaya" w:hAnsi="UN-Abhaya"/>
          <w:cs/>
        </w:rPr>
        <w:t xml:space="preserve"> = නුවණ නැත්තා වූ. මෝඩ වූ.</w:t>
      </w:r>
    </w:p>
    <w:p w14:paraId="1DEF49D8" w14:textId="63D63923" w:rsidR="006B2D34" w:rsidRDefault="004C0CDE" w:rsidP="008D233D">
      <w:pPr>
        <w:spacing w:line="276" w:lineRule="auto"/>
        <w:rPr>
          <w:rFonts w:ascii="UN-Abhaya" w:hAnsi="UN-Abhaya"/>
        </w:rPr>
      </w:pPr>
      <w:r w:rsidRPr="00737E3C">
        <w:rPr>
          <w:rFonts w:ascii="UN-Abhaya" w:hAnsi="UN-Abhaya"/>
          <w:cs/>
        </w:rPr>
        <w:t>ශමථ</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විද</w:t>
      </w:r>
      <w:r w:rsidR="005E7ED9">
        <w:rPr>
          <w:rFonts w:ascii="UN-Abhaya" w:hAnsi="UN-Abhaya"/>
          <w:cs/>
        </w:rPr>
        <w:t>ර්‍ශ</w:t>
      </w:r>
      <w:r w:rsidRPr="00737E3C">
        <w:rPr>
          <w:rFonts w:ascii="UN-Abhaya" w:hAnsi="UN-Abhaya"/>
          <w:cs/>
        </w:rPr>
        <w:t>නා - මා</w:t>
      </w:r>
      <w:r w:rsidR="00026AD1">
        <w:rPr>
          <w:rFonts w:ascii="UN-Abhaya" w:hAnsi="UN-Abhaya"/>
          <w:cs/>
        </w:rPr>
        <w:t>ර්‍ග</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ඵල යන ලෙ</w:t>
      </w:r>
      <w:r w:rsidR="008431ED">
        <w:rPr>
          <w:rFonts w:ascii="UN-Abhaya" w:hAnsi="UN-Abhaya" w:hint="cs"/>
          <w:cs/>
        </w:rPr>
        <w:t>ෟ</w:t>
      </w:r>
      <w:r w:rsidRPr="00737E3C">
        <w:rPr>
          <w:rFonts w:ascii="UN-Abhaya" w:hAnsi="UN-Abhaya"/>
          <w:cs/>
        </w:rPr>
        <w:t>කික</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 xml:space="preserve">ලෝකෝත්තර ප්‍රඥාවෙන් තොර වූයේ </w:t>
      </w:r>
      <w:r w:rsidRPr="00737E3C">
        <w:rPr>
          <w:rFonts w:ascii="UN-Abhaya" w:hAnsi="UN-Abhaya"/>
          <w:b/>
          <w:bCs/>
          <w:cs/>
        </w:rPr>
        <w:t>දුප්පඤ්ඤ</w:t>
      </w:r>
      <w:r w:rsidRPr="00737E3C">
        <w:rPr>
          <w:rFonts w:ascii="UN-Abhaya" w:hAnsi="UN-Abhaya"/>
          <w:cs/>
        </w:rPr>
        <w:t xml:space="preserve"> නම්.</w:t>
      </w:r>
    </w:p>
    <w:p w14:paraId="4C715F37" w14:textId="26786F23" w:rsidR="004C0CDE" w:rsidRDefault="004C0CDE" w:rsidP="008D233D">
      <w:pPr>
        <w:spacing w:line="276" w:lineRule="auto"/>
        <w:rPr>
          <w:rFonts w:ascii="UN-Abhaya" w:hAnsi="UN-Abhaya"/>
        </w:rPr>
      </w:pPr>
      <w:r w:rsidRPr="00737E3C">
        <w:rPr>
          <w:rFonts w:ascii="UN-Abhaya" w:hAnsi="UN-Abhaya"/>
          <w:b/>
          <w:bCs/>
          <w:cs/>
        </w:rPr>
        <w:t>අසමාහිතො</w:t>
      </w:r>
      <w:r w:rsidRPr="00737E3C">
        <w:rPr>
          <w:rFonts w:ascii="UN-Abhaya" w:hAnsi="UN-Abhaya"/>
          <w:cs/>
        </w:rPr>
        <w:t xml:space="preserve"> = එකඟ නො වූ සිත් ඇති. විසුරුනු සිත් ඇති.</w:t>
      </w:r>
      <w:r w:rsidR="005808CB">
        <w:rPr>
          <w:rStyle w:val="FootnoteReference"/>
          <w:rFonts w:ascii="UN-Abhaya" w:hAnsi="UN-Abhaya"/>
          <w:cs/>
        </w:rPr>
        <w:footnoteReference w:id="24"/>
      </w:r>
    </w:p>
    <w:p w14:paraId="33E33766" w14:textId="754C45DD" w:rsidR="006B2D34" w:rsidRDefault="004C0CDE" w:rsidP="008D233D">
      <w:pPr>
        <w:spacing w:line="276" w:lineRule="auto"/>
        <w:rPr>
          <w:rFonts w:ascii="UN-Abhaya" w:hAnsi="UN-Abhaya"/>
        </w:rPr>
      </w:pPr>
      <w:r w:rsidRPr="00737E3C">
        <w:rPr>
          <w:rFonts w:ascii="UN-Abhaya" w:hAnsi="UN-Abhaya"/>
          <w:b/>
          <w:bCs/>
          <w:cs/>
        </w:rPr>
        <w:t>එකාහං ජීවිතං සෙය්‍යා</w:t>
      </w:r>
      <w:r w:rsidRPr="00737E3C">
        <w:rPr>
          <w:rFonts w:ascii="UN-Abhaya" w:hAnsi="UN-Abhaya"/>
          <w:cs/>
        </w:rPr>
        <w:t xml:space="preserve"> = එක් දවසක් ජීවත් වීම උතුම් වේ.</w:t>
      </w:r>
      <w:r w:rsidR="005808CB">
        <w:rPr>
          <w:rStyle w:val="FootnoteReference"/>
          <w:rFonts w:ascii="UN-Abhaya" w:hAnsi="UN-Abhaya"/>
          <w:cs/>
        </w:rPr>
        <w:footnoteReference w:id="25"/>
      </w:r>
    </w:p>
    <w:p w14:paraId="173B8A75" w14:textId="77777777" w:rsidR="000C78C3" w:rsidRDefault="004C0CDE" w:rsidP="008D233D">
      <w:pPr>
        <w:spacing w:line="276" w:lineRule="auto"/>
        <w:rPr>
          <w:rFonts w:ascii="UN-Abhaya" w:hAnsi="UN-Abhaya"/>
        </w:rPr>
      </w:pPr>
      <w:r w:rsidRPr="000C78C3">
        <w:rPr>
          <w:rFonts w:ascii="UN-Abhaya" w:hAnsi="UN-Abhaya"/>
          <w:b/>
          <w:bCs/>
          <w:cs/>
        </w:rPr>
        <w:t>පඤාවන්තස්ස</w:t>
      </w:r>
      <w:r w:rsidRPr="00737E3C">
        <w:rPr>
          <w:rFonts w:ascii="UN-Abhaya" w:hAnsi="UN-Abhaya"/>
          <w:cs/>
        </w:rPr>
        <w:t xml:space="preserve"> = ප්‍රඥාවත් වූ. නුවණැති. </w:t>
      </w:r>
    </w:p>
    <w:p w14:paraId="345E9F17" w14:textId="714E32CA" w:rsidR="004C0CDE" w:rsidRDefault="004C0CDE" w:rsidP="008D233D">
      <w:pPr>
        <w:spacing w:line="276" w:lineRule="auto"/>
        <w:rPr>
          <w:rFonts w:ascii="UN-Abhaya" w:hAnsi="UN-Abhaya"/>
        </w:rPr>
      </w:pPr>
      <w:r w:rsidRPr="000C78C3">
        <w:rPr>
          <w:rFonts w:ascii="UN-Abhaya" w:hAnsi="UN-Abhaya"/>
          <w:b/>
          <w:bCs/>
          <w:cs/>
        </w:rPr>
        <w:t>ඣායිනො</w:t>
      </w:r>
      <w:r w:rsidRPr="00737E3C">
        <w:rPr>
          <w:rFonts w:ascii="UN-Abhaya" w:hAnsi="UN-Abhaya"/>
          <w:cs/>
        </w:rPr>
        <w:t xml:space="preserve"> = ධ්‍යන කරන්නා වූ.</w:t>
      </w:r>
      <w:r w:rsidR="005808CB">
        <w:rPr>
          <w:rStyle w:val="FootnoteReference"/>
          <w:rFonts w:ascii="UN-Abhaya" w:hAnsi="UN-Abhaya"/>
          <w:cs/>
        </w:rPr>
        <w:footnoteReference w:id="26"/>
      </w:r>
      <w:r w:rsidRPr="00737E3C">
        <w:rPr>
          <w:rFonts w:ascii="UN-Abhaya" w:hAnsi="UN-Abhaya"/>
        </w:rPr>
        <w:t xml:space="preserve"> </w:t>
      </w:r>
    </w:p>
    <w:p w14:paraId="70267D33" w14:textId="3D42D4CB" w:rsidR="006B2D34" w:rsidRDefault="009D57C0" w:rsidP="008D233D">
      <w:pPr>
        <w:spacing w:line="276" w:lineRule="auto"/>
        <w:rPr>
          <w:rFonts w:ascii="UN-Abhaya" w:hAnsi="UN-Abhaya"/>
        </w:rPr>
      </w:pPr>
      <w:r>
        <w:rPr>
          <w:rFonts w:ascii="UN-Abhaya" w:hAnsi="UN-Abhaya" w:hint="cs"/>
          <w:cs/>
        </w:rPr>
        <w:t>නු</w:t>
      </w:r>
      <w:r w:rsidR="004C0CDE" w:rsidRPr="00737E3C">
        <w:rPr>
          <w:rFonts w:ascii="UN-Abhaya" w:hAnsi="UN-Abhaya"/>
          <w:cs/>
        </w:rPr>
        <w:t xml:space="preserve">වණ නැති ව එක් තැනෙක නො පිහිටා ගෙණ සියක් අවුරුද්දක් ජීවත් වීමට වඩා නුවණැති ව එක් තැනෙක පිහිටා ගෙණ එක් දවසක් ජිවත් වීම ඵලදායක ය. උතුම් ය. </w:t>
      </w:r>
    </w:p>
    <w:p w14:paraId="76C4B985" w14:textId="35CCA362"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ඒ භි</w:t>
      </w:r>
      <w:r w:rsidR="00E47F80">
        <w:rPr>
          <w:rFonts w:ascii="UN-Abhaya" w:hAnsi="UN-Abhaya"/>
          <w:cs/>
        </w:rPr>
        <w:t>ක්‍ෂු</w:t>
      </w:r>
      <w:r w:rsidRPr="00737E3C">
        <w:rPr>
          <w:rFonts w:ascii="UN-Abhaya" w:hAnsi="UN-Abhaya"/>
          <w:cs/>
        </w:rPr>
        <w:t>හු පිළි</w:t>
      </w:r>
      <w:r w:rsidR="00A159D7">
        <w:rPr>
          <w:rFonts w:ascii="UN-Abhaya" w:hAnsi="UN-Abhaya" w:hint="cs"/>
          <w:cs/>
        </w:rPr>
        <w:t>සැ</w:t>
      </w:r>
      <w:r w:rsidRPr="00737E3C">
        <w:rPr>
          <w:rFonts w:ascii="UN-Abhaya" w:hAnsi="UN-Abhaya"/>
          <w:cs/>
        </w:rPr>
        <w:t>ඹියාවන් ලබා රහත් වූහ. ධ</w:t>
      </w:r>
      <w:r w:rsidR="00FB0612">
        <w:rPr>
          <w:rFonts w:ascii="UN-Abhaya" w:hAnsi="UN-Abhaya"/>
          <w:cs/>
        </w:rPr>
        <w:t>ර්‍ම</w:t>
      </w:r>
      <w:r w:rsidRPr="00737E3C">
        <w:rPr>
          <w:rFonts w:ascii="UN-Abhaya" w:hAnsi="UN-Abhaya"/>
          <w:cs/>
        </w:rPr>
        <w:t>ද</w:t>
      </w:r>
      <w:r w:rsidR="00A159D7">
        <w:rPr>
          <w:rFonts w:ascii="UN-Abhaya" w:hAnsi="UN-Abhaya" w:hint="cs"/>
          <w:cs/>
        </w:rPr>
        <w:t>ේ</w:t>
      </w:r>
      <w:r w:rsidRPr="00737E3C">
        <w:rPr>
          <w:rFonts w:ascii="UN-Abhaya" w:hAnsi="UN-Abhaya"/>
          <w:cs/>
        </w:rPr>
        <w:t xml:space="preserve">ශනාව පැමිණ සිටි පිරිසට ද වැඩ සහිත වූ ය. </w:t>
      </w:r>
    </w:p>
    <w:p w14:paraId="08E96079" w14:textId="09D5723B" w:rsidR="006B2D34" w:rsidRPr="00737E3C" w:rsidRDefault="00A159D7" w:rsidP="00F07A42">
      <w:pPr>
        <w:pStyle w:val="Style1"/>
      </w:pPr>
      <w:r>
        <w:rPr>
          <w:rFonts w:hint="cs"/>
          <w:cs/>
        </w:rPr>
        <w:t>ඛාණු</w:t>
      </w:r>
      <w:r w:rsidR="004C0CDE" w:rsidRPr="00737E3C">
        <w:rPr>
          <w:cs/>
        </w:rPr>
        <w:t>කොණ</w:t>
      </w:r>
      <w:r>
        <w:rPr>
          <w:rFonts w:hint="cs"/>
          <w:cs/>
        </w:rPr>
        <w:t>්</w:t>
      </w:r>
      <w:r w:rsidR="004C0CDE" w:rsidRPr="00737E3C">
        <w:rPr>
          <w:cs/>
        </w:rPr>
        <w:t>ඩඤ්ඤස</w:t>
      </w:r>
      <w:r>
        <w:rPr>
          <w:rFonts w:hint="cs"/>
          <w:cs/>
        </w:rPr>
        <w:t>්</w:t>
      </w:r>
      <w:r w:rsidR="004C0CDE" w:rsidRPr="00737E3C">
        <w:rPr>
          <w:cs/>
        </w:rPr>
        <w:t>ථව</w:t>
      </w:r>
      <w:r>
        <w:rPr>
          <w:rFonts w:hint="cs"/>
          <w:cs/>
        </w:rPr>
        <w:t>ි</w:t>
      </w:r>
      <w:r w:rsidR="004C0CDE" w:rsidRPr="00737E3C">
        <w:rPr>
          <w:cs/>
        </w:rPr>
        <w:t>ර</w:t>
      </w:r>
      <w:r w:rsidR="00C547BD">
        <w:t xml:space="preserve"> </w:t>
      </w:r>
      <w:r w:rsidR="004C0CDE" w:rsidRPr="00737E3C">
        <w:rPr>
          <w:cs/>
        </w:rPr>
        <w:t>වස</w:t>
      </w:r>
      <w:r>
        <w:rPr>
          <w:rFonts w:hint="cs"/>
          <w:cs/>
        </w:rPr>
        <w:t>්</w:t>
      </w:r>
      <w:r w:rsidR="004C0CDE" w:rsidRPr="00737E3C">
        <w:rPr>
          <w:cs/>
        </w:rPr>
        <w:t xml:space="preserve">තුව </w:t>
      </w:r>
      <w:r w:rsidR="003B687A">
        <w:rPr>
          <w:cs/>
        </w:rPr>
        <w:t>නිමි</w:t>
      </w:r>
      <w:r w:rsidR="004C0CDE" w:rsidRPr="00737E3C">
        <w:rPr>
          <w:cs/>
        </w:rPr>
        <w:t>.</w:t>
      </w:r>
    </w:p>
    <w:p w14:paraId="0A89E959" w14:textId="3EAC09BF" w:rsidR="004C0CDE" w:rsidRDefault="004C0CDE" w:rsidP="008D233D">
      <w:pPr>
        <w:pStyle w:val="Heading2"/>
        <w:spacing w:line="276" w:lineRule="auto"/>
      </w:pPr>
      <w:r w:rsidRPr="00737E3C">
        <w:rPr>
          <w:cs/>
        </w:rPr>
        <w:t>බෙල්ල කපාගැණ</w:t>
      </w:r>
      <w:r w:rsidR="00020003">
        <w:rPr>
          <w:rFonts w:hint="cs"/>
          <w:cs/>
        </w:rPr>
        <w:t>ී</w:t>
      </w:r>
      <w:r w:rsidRPr="00737E3C">
        <w:rPr>
          <w:cs/>
        </w:rPr>
        <w:t>මට තැත් කළ භි</w:t>
      </w:r>
      <w:r w:rsidR="00E47F80">
        <w:rPr>
          <w:cs/>
        </w:rPr>
        <w:t>ක්‍ෂු</w:t>
      </w:r>
    </w:p>
    <w:p w14:paraId="67C9A48A" w14:textId="1D938A7C" w:rsidR="004C0CDE" w:rsidRDefault="004C0CDE" w:rsidP="00020003">
      <w:pPr>
        <w:pStyle w:val="Style1"/>
      </w:pPr>
      <w:r w:rsidRPr="00737E3C">
        <w:rPr>
          <w:cs/>
        </w:rPr>
        <w:t xml:space="preserve">8 </w:t>
      </w:r>
      <w:r w:rsidR="006B2D34">
        <w:rPr>
          <w:cs/>
        </w:rPr>
        <w:t>–</w:t>
      </w:r>
      <w:r w:rsidRPr="00737E3C">
        <w:rPr>
          <w:cs/>
        </w:rPr>
        <w:t xml:space="preserve"> 11</w:t>
      </w:r>
    </w:p>
    <w:p w14:paraId="3DBA3E97" w14:textId="2A63FFB4" w:rsidR="004C0CDE" w:rsidRDefault="004C0CDE" w:rsidP="008D233D">
      <w:pPr>
        <w:spacing w:line="276" w:lineRule="auto"/>
        <w:rPr>
          <w:rFonts w:ascii="UN-Abhaya" w:hAnsi="UN-Abhaya"/>
        </w:rPr>
      </w:pPr>
      <w:r w:rsidRPr="001C51F9">
        <w:rPr>
          <w:rFonts w:ascii="UN-Abhaya" w:hAnsi="UN-Abhaya"/>
          <w:b/>
          <w:bCs/>
          <w:cs/>
        </w:rPr>
        <w:t>සැවැත්</w:t>
      </w:r>
      <w:r w:rsidRPr="001C51F9">
        <w:rPr>
          <w:rFonts w:ascii="UN-Abhaya" w:hAnsi="UN-Abhaya"/>
          <w:cs/>
        </w:rPr>
        <w:t xml:space="preserve"> නුවර වැසි</w:t>
      </w:r>
      <w:r w:rsidRPr="00737E3C">
        <w:rPr>
          <w:rFonts w:ascii="UN-Abhaya" w:hAnsi="UN-Abhaya"/>
          <w:cs/>
        </w:rPr>
        <w:t xml:space="preserve"> එක් කුලපුත්‍රයෙක් බුදුරජුන්ගෙන් බණ අසා පැවිදි ව උපසම්පදාව ද ලැබී ය. පසු ව කළකිරී </w:t>
      </w:r>
      <w:r w:rsidR="005017A7">
        <w:rPr>
          <w:rFonts w:ascii="UN-Abhaya" w:hAnsi="UN-Abhaya"/>
        </w:rPr>
        <w:t>“</w:t>
      </w:r>
      <w:r w:rsidRPr="00737E3C">
        <w:rPr>
          <w:rFonts w:ascii="UN-Abhaya" w:hAnsi="UN-Abhaya"/>
          <w:cs/>
        </w:rPr>
        <w:t>මා වැනියක් හට ගිහිකම නො සුදුසු ය</w:t>
      </w:r>
      <w:r w:rsidRPr="00737E3C">
        <w:rPr>
          <w:rFonts w:ascii="UN-Abhaya" w:hAnsi="UN-Abhaya"/>
        </w:rPr>
        <w:t xml:space="preserve">, </w:t>
      </w:r>
      <w:r w:rsidRPr="00737E3C">
        <w:rPr>
          <w:rFonts w:ascii="UN-Abhaya" w:hAnsi="UN-Abhaya"/>
          <w:cs/>
        </w:rPr>
        <w:t>මහණකම උඩ සිට මැරී යෑම හැම අතකින් ම උතුම් ය</w:t>
      </w:r>
      <w:r w:rsidR="005017A7">
        <w:rPr>
          <w:rFonts w:ascii="UN-Abhaya" w:hAnsi="UN-Abhaya"/>
        </w:rPr>
        <w:t>”</w:t>
      </w:r>
      <w:r w:rsidR="00DB757F">
        <w:rPr>
          <w:rFonts w:ascii="UN-Abhaya" w:hAnsi="UN-Abhaya" w:hint="cs"/>
          <w:cs/>
        </w:rPr>
        <w:t xml:space="preserve"> </w:t>
      </w:r>
      <w:r w:rsidRPr="00737E3C">
        <w:rPr>
          <w:rFonts w:ascii="UN-Abhaya" w:hAnsi="UN-Abhaya"/>
          <w:cs/>
        </w:rPr>
        <w:t xml:space="preserve">යි මැරෙන්නට උපාය සොයමින් දවස් ගෙවී ය. දිනෙක වෙහෙර වැසි </w:t>
      </w:r>
      <w:r w:rsidR="00721AE7">
        <w:rPr>
          <w:rFonts w:ascii="UN-Abhaya" w:hAnsi="UN-Abhaya"/>
          <w:cs/>
        </w:rPr>
        <w:t>භික්‍ෂූන්</w:t>
      </w:r>
      <w:r w:rsidRPr="00737E3C">
        <w:rPr>
          <w:rFonts w:ascii="UN-Abhaya" w:hAnsi="UN-Abhaya"/>
          <w:cs/>
        </w:rPr>
        <w:t xml:space="preserve"> වහන්සේලා ගිනිහල් ගෙයි උන් නයකු දැක ඌ අල්ලා කළයෙක ලා කට බැඳ එය ගෙණ වෙහෙරින් බැහැරට ගියහ. කළකිරී හුන් මහණ තෙමේත් දන් වළඳා එන්නේ</w:t>
      </w:r>
      <w:r w:rsidRPr="00737E3C">
        <w:rPr>
          <w:rFonts w:ascii="UN-Abhaya" w:hAnsi="UN-Abhaya"/>
        </w:rPr>
        <w:t xml:space="preserve">, </w:t>
      </w:r>
      <w:r w:rsidRPr="00737E3C">
        <w:rPr>
          <w:rFonts w:ascii="UN-Abhaya" w:hAnsi="UN-Abhaya"/>
          <w:cs/>
        </w:rPr>
        <w:t xml:space="preserve">ඒ </w:t>
      </w:r>
      <w:r w:rsidR="00721AE7">
        <w:rPr>
          <w:rFonts w:ascii="UN-Abhaya" w:hAnsi="UN-Abhaya"/>
          <w:cs/>
        </w:rPr>
        <w:t>භික්‍ෂූන්</w:t>
      </w:r>
      <w:r w:rsidRPr="00737E3C">
        <w:rPr>
          <w:rFonts w:ascii="UN-Abhaya" w:hAnsi="UN-Abhaya"/>
          <w:cs/>
        </w:rPr>
        <w:t xml:space="preserve"> දැක</w:t>
      </w:r>
      <w:r w:rsidRPr="00737E3C">
        <w:rPr>
          <w:rFonts w:ascii="UN-Abhaya" w:hAnsi="UN-Abhaya"/>
        </w:rPr>
        <w:t xml:space="preserve">, </w:t>
      </w:r>
      <w:r w:rsidR="005017A7">
        <w:rPr>
          <w:rFonts w:ascii="UN-Abhaya" w:hAnsi="UN-Abhaya"/>
        </w:rPr>
        <w:t>“</w:t>
      </w:r>
      <w:r w:rsidRPr="00737E3C">
        <w:rPr>
          <w:rFonts w:ascii="UN-Abhaya" w:hAnsi="UN-Abhaya"/>
          <w:cs/>
        </w:rPr>
        <w:t>ඇවැත්නි</w:t>
      </w:r>
      <w:r w:rsidR="00DB757F">
        <w:rPr>
          <w:rFonts w:ascii="UN-Abhaya" w:hAnsi="UN-Abhaya" w:hint="cs"/>
          <w:cs/>
        </w:rPr>
        <w:t>!</w:t>
      </w:r>
      <w:r w:rsidRPr="00737E3C">
        <w:rPr>
          <w:rFonts w:ascii="UN-Abhaya" w:hAnsi="UN-Abhaya"/>
          <w:cs/>
        </w:rPr>
        <w:t xml:space="preserve"> මේ කිමැ</w:t>
      </w:r>
      <w:r w:rsidR="005017A7">
        <w:rPr>
          <w:rFonts w:ascii="UN-Abhaya" w:hAnsi="UN-Abhaya"/>
        </w:rPr>
        <w:t>”</w:t>
      </w:r>
      <w:r w:rsidRPr="00737E3C">
        <w:rPr>
          <w:rFonts w:ascii="UN-Abhaya" w:hAnsi="UN-Abhaya"/>
        </w:rPr>
        <w:t xml:space="preserve"> </w:t>
      </w:r>
      <w:r w:rsidRPr="00737E3C">
        <w:rPr>
          <w:rFonts w:ascii="UN-Abhaya" w:hAnsi="UN-Abhaya"/>
          <w:cs/>
        </w:rPr>
        <w:t xml:space="preserve">යි විචාරා </w:t>
      </w:r>
      <w:r w:rsidR="005017A7">
        <w:rPr>
          <w:rFonts w:ascii="UN-Abhaya" w:hAnsi="UN-Abhaya"/>
        </w:rPr>
        <w:t>“</w:t>
      </w:r>
      <w:r w:rsidRPr="00737E3C">
        <w:rPr>
          <w:rFonts w:ascii="UN-Abhaya" w:hAnsi="UN-Abhaya"/>
          <w:cs/>
        </w:rPr>
        <w:t>නයෙකැ</w:t>
      </w:r>
      <w:r w:rsidR="005017A7">
        <w:rPr>
          <w:rFonts w:ascii="UN-Abhaya" w:hAnsi="UN-Abhaya"/>
        </w:rPr>
        <w:t>”</w:t>
      </w:r>
      <w:r w:rsidRPr="00737E3C">
        <w:rPr>
          <w:rFonts w:ascii="UN-Abhaya" w:hAnsi="UN-Abhaya"/>
        </w:rPr>
        <w:t xml:space="preserve"> </w:t>
      </w:r>
      <w:r w:rsidRPr="00737E3C">
        <w:rPr>
          <w:rFonts w:ascii="UN-Abhaya" w:hAnsi="UN-Abhaya"/>
          <w:cs/>
        </w:rPr>
        <w:t xml:space="preserve">යි කී කල්හි </w:t>
      </w:r>
      <w:r w:rsidR="005017A7">
        <w:rPr>
          <w:rFonts w:ascii="UN-Abhaya" w:hAnsi="UN-Abhaya"/>
        </w:rPr>
        <w:t>“</w:t>
      </w:r>
      <w:r w:rsidRPr="00737E3C">
        <w:rPr>
          <w:rFonts w:ascii="UN-Abhaya" w:hAnsi="UN-Abhaya"/>
          <w:cs/>
        </w:rPr>
        <w:t>මූ ගෙණ යන්නහු ක</w:t>
      </w:r>
      <w:r w:rsidR="00634125">
        <w:rPr>
          <w:rFonts w:ascii="UN-Abhaya" w:hAnsi="UN-Abhaya" w:hint="cs"/>
          <w:cs/>
        </w:rPr>
        <w:t>ො</w:t>
      </w:r>
      <w:r w:rsidRPr="00737E3C">
        <w:rPr>
          <w:rFonts w:ascii="UN-Abhaya" w:hAnsi="UN-Abhaya"/>
          <w:cs/>
        </w:rPr>
        <w:t>හි දැ</w:t>
      </w:r>
      <w:r w:rsidR="005017A7">
        <w:rPr>
          <w:rFonts w:ascii="UN-Abhaya" w:hAnsi="UN-Abhaya"/>
        </w:rPr>
        <w:t>”</w:t>
      </w:r>
      <w:r w:rsidRPr="00737E3C">
        <w:rPr>
          <w:rFonts w:ascii="UN-Abhaya" w:hAnsi="UN-Abhaya"/>
        </w:rPr>
        <w:t xml:space="preserve"> </w:t>
      </w:r>
      <w:r w:rsidRPr="00737E3C">
        <w:rPr>
          <w:rFonts w:ascii="UN-Abhaya" w:hAnsi="UN-Abhaya"/>
          <w:cs/>
        </w:rPr>
        <w:t xml:space="preserve">යි ඇසී ය. </w:t>
      </w:r>
      <w:r w:rsidR="005017A7">
        <w:rPr>
          <w:rFonts w:ascii="UN-Abhaya" w:hAnsi="UN-Abhaya"/>
        </w:rPr>
        <w:t>“</w:t>
      </w:r>
      <w:r w:rsidRPr="00737E3C">
        <w:rPr>
          <w:rFonts w:ascii="UN-Abhaya" w:hAnsi="UN-Abhaya"/>
          <w:cs/>
        </w:rPr>
        <w:t>මුගෙන් කරන්නට වැඩක් නැත</w:t>
      </w:r>
      <w:r w:rsidRPr="00737E3C">
        <w:rPr>
          <w:rFonts w:ascii="UN-Abhaya" w:hAnsi="UN-Abhaya"/>
        </w:rPr>
        <w:t xml:space="preserve">, </w:t>
      </w:r>
      <w:r w:rsidRPr="00737E3C">
        <w:rPr>
          <w:rFonts w:ascii="UN-Abhaya" w:hAnsi="UN-Abhaya"/>
          <w:cs/>
        </w:rPr>
        <w:t>බැහැර ලන්නට ගෙණ යමු</w:t>
      </w:r>
      <w:r w:rsidR="005017A7">
        <w:rPr>
          <w:rFonts w:ascii="UN-Abhaya" w:hAnsi="UN-Abhaya"/>
        </w:rPr>
        <w:t>”</w:t>
      </w:r>
      <w:r w:rsidRPr="00737E3C">
        <w:rPr>
          <w:rFonts w:ascii="UN-Abhaya" w:hAnsi="UN-Abhaya"/>
          <w:cs/>
        </w:rPr>
        <w:t xml:space="preserve"> යි </w:t>
      </w:r>
      <w:r w:rsidR="00721AE7">
        <w:rPr>
          <w:rFonts w:ascii="UN-Abhaya" w:hAnsi="UN-Abhaya"/>
          <w:cs/>
        </w:rPr>
        <w:t>භික්‍ෂූන්</w:t>
      </w:r>
      <w:r w:rsidRPr="00737E3C">
        <w:rPr>
          <w:rFonts w:ascii="UN-Abhaya" w:hAnsi="UN-Abhaya"/>
          <w:cs/>
        </w:rPr>
        <w:t xml:space="preserve"> කී විට ඒ මහණ තෙමේ</w:t>
      </w:r>
      <w:r w:rsidRPr="00737E3C">
        <w:rPr>
          <w:rFonts w:ascii="UN-Abhaya" w:hAnsi="UN-Abhaya"/>
        </w:rPr>
        <w:t xml:space="preserve">, </w:t>
      </w:r>
      <w:r w:rsidR="005017A7">
        <w:rPr>
          <w:rFonts w:ascii="UN-Abhaya" w:hAnsi="UN-Abhaya"/>
        </w:rPr>
        <w:t>“</w:t>
      </w:r>
      <w:r w:rsidRPr="00737E3C">
        <w:rPr>
          <w:rFonts w:ascii="UN-Abhaya" w:hAnsi="UN-Abhaya"/>
          <w:cs/>
        </w:rPr>
        <w:t>නයා ලවා දෂ්ට කරවා ගෙ</w:t>
      </w:r>
      <w:r w:rsidR="00DB757F">
        <w:rPr>
          <w:rFonts w:ascii="UN-Abhaya" w:hAnsi="UN-Abhaya" w:hint="cs"/>
          <w:cs/>
        </w:rPr>
        <w:t>ණ</w:t>
      </w:r>
      <w:r w:rsidRPr="00737E3C">
        <w:rPr>
          <w:rFonts w:ascii="UN-Abhaya" w:hAnsi="UN-Abhaya"/>
          <w:cs/>
        </w:rPr>
        <w:t xml:space="preserve"> මැරෙමි</w:t>
      </w:r>
      <w:r w:rsidR="005017A7">
        <w:rPr>
          <w:rFonts w:ascii="UN-Abhaya" w:hAnsi="UN-Abhaya"/>
        </w:rPr>
        <w:t>”</w:t>
      </w:r>
      <w:r w:rsidRPr="00737E3C">
        <w:rPr>
          <w:rFonts w:ascii="UN-Abhaya" w:hAnsi="UN-Abhaya"/>
          <w:cs/>
        </w:rPr>
        <w:t xml:space="preserve"> යි සිතා</w:t>
      </w:r>
      <w:r w:rsidRPr="00737E3C">
        <w:rPr>
          <w:rFonts w:ascii="UN-Abhaya" w:hAnsi="UN-Abhaya"/>
        </w:rPr>
        <w:t xml:space="preserve">, </w:t>
      </w:r>
      <w:r w:rsidR="005017A7">
        <w:rPr>
          <w:rFonts w:ascii="UN-Abhaya" w:hAnsi="UN-Abhaya"/>
        </w:rPr>
        <w:t>“</w:t>
      </w:r>
      <w:r w:rsidRPr="00737E3C">
        <w:rPr>
          <w:rFonts w:ascii="UN-Abhaya" w:hAnsi="UN-Abhaya"/>
          <w:cs/>
        </w:rPr>
        <w:t>නයා මට දෙන්න</w:t>
      </w:r>
      <w:r w:rsidRPr="00737E3C">
        <w:rPr>
          <w:rFonts w:ascii="UN-Abhaya" w:hAnsi="UN-Abhaya"/>
        </w:rPr>
        <w:t xml:space="preserve">, </w:t>
      </w:r>
      <w:r w:rsidRPr="00737E3C">
        <w:rPr>
          <w:rFonts w:ascii="UN-Abhaya" w:hAnsi="UN-Abhaya"/>
          <w:cs/>
        </w:rPr>
        <w:t>මම ඌ බැහැරලමි</w:t>
      </w:r>
      <w:r w:rsidR="005017A7">
        <w:rPr>
          <w:rFonts w:ascii="UN-Abhaya" w:hAnsi="UN-Abhaya"/>
        </w:rPr>
        <w:t>”</w:t>
      </w:r>
      <w:r w:rsidRPr="00737E3C">
        <w:rPr>
          <w:rFonts w:ascii="UN-Abhaya" w:hAnsi="UN-Abhaya"/>
        </w:rPr>
        <w:t xml:space="preserve"> </w:t>
      </w:r>
      <w:r w:rsidRPr="00737E3C">
        <w:rPr>
          <w:rFonts w:ascii="UN-Abhaya" w:hAnsi="UN-Abhaya"/>
          <w:cs/>
        </w:rPr>
        <w:t>යි නයා ඉල්ලා ගෙ</w:t>
      </w:r>
      <w:r w:rsidR="00DB757F">
        <w:rPr>
          <w:rFonts w:ascii="UN-Abhaya" w:hAnsi="UN-Abhaya" w:hint="cs"/>
          <w:cs/>
        </w:rPr>
        <w:t>ණ</w:t>
      </w:r>
      <w:r w:rsidRPr="00737E3C">
        <w:rPr>
          <w:rFonts w:ascii="UN-Abhaya" w:hAnsi="UN-Abhaya"/>
          <w:cs/>
        </w:rPr>
        <w:t xml:space="preserve"> ගොස් කවුරුත් නැති තැන</w:t>
      </w:r>
      <w:r w:rsidR="005017A7">
        <w:rPr>
          <w:rFonts w:ascii="UN-Abhaya" w:hAnsi="UN-Abhaya" w:hint="cs"/>
          <w:cs/>
        </w:rPr>
        <w:t>ෙ</w:t>
      </w:r>
      <w:r w:rsidRPr="00737E3C">
        <w:rPr>
          <w:rFonts w:ascii="UN-Abhaya" w:hAnsi="UN-Abhaya"/>
          <w:cs/>
        </w:rPr>
        <w:t xml:space="preserve">ක හිඳ නයා ලවා දෂ්ට කරවා ගන්නට මහන්සි දැරී ය. එහෙත් නයා එහි උත්සාහවත් නො වී ය. එකල ඔහු කළයෙහි අත ලා නයා අල්ලා </w:t>
      </w:r>
      <w:r w:rsidR="005017A7">
        <w:rPr>
          <w:rFonts w:ascii="UN-Abhaya" w:hAnsi="UN-Abhaya" w:hint="cs"/>
          <w:cs/>
        </w:rPr>
        <w:t>ඌ</w:t>
      </w:r>
      <w:r w:rsidRPr="00737E3C">
        <w:rPr>
          <w:rFonts w:ascii="UN-Abhaya" w:hAnsi="UN-Abhaya"/>
          <w:cs/>
        </w:rPr>
        <w:t xml:space="preserve"> ඒ අතට මේ අතට කෙළේ ය. එහෙත් නයා දෂ්ට නො කෙළේ ය. ඒ වර නයා අල්ලා කට හරවා කටෙහි ඇඟිලිතුඩක් බැහී ය. එසේ කළ ද නයා දෂ්ට නො කෙළේ ය. මහණ තෙමේ </w:t>
      </w:r>
      <w:r w:rsidR="005017A7">
        <w:rPr>
          <w:rFonts w:ascii="UN-Abhaya" w:hAnsi="UN-Abhaya"/>
        </w:rPr>
        <w:t>“</w:t>
      </w:r>
      <w:r w:rsidRPr="00737E3C">
        <w:rPr>
          <w:rFonts w:ascii="UN-Abhaya" w:hAnsi="UN-Abhaya"/>
          <w:cs/>
        </w:rPr>
        <w:t>මොකෙක් ද මූ</w:t>
      </w:r>
      <w:r w:rsidRPr="00737E3C">
        <w:rPr>
          <w:rFonts w:ascii="UN-Abhaya" w:hAnsi="UN-Abhaya"/>
        </w:rPr>
        <w:t xml:space="preserve">, </w:t>
      </w:r>
      <w:r w:rsidRPr="00737E3C">
        <w:rPr>
          <w:rFonts w:ascii="UN-Abhaya" w:hAnsi="UN-Abhaya"/>
          <w:cs/>
        </w:rPr>
        <w:t>මූ නයෙක් නො වේ</w:t>
      </w:r>
      <w:r w:rsidRPr="00737E3C">
        <w:rPr>
          <w:rFonts w:ascii="UN-Abhaya" w:hAnsi="UN-Abhaya"/>
        </w:rPr>
        <w:t xml:space="preserve">, </w:t>
      </w:r>
      <w:r w:rsidRPr="00737E3C">
        <w:rPr>
          <w:rFonts w:ascii="UN-Abhaya" w:hAnsi="UN-Abhaya"/>
          <w:cs/>
        </w:rPr>
        <w:t>මූ ගැරඩියෙක්</w:t>
      </w:r>
      <w:r w:rsidR="005017A7">
        <w:rPr>
          <w:rFonts w:ascii="UN-Abhaya" w:hAnsi="UN-Abhaya"/>
        </w:rPr>
        <w:t>”</w:t>
      </w:r>
      <w:r w:rsidRPr="00737E3C">
        <w:rPr>
          <w:rFonts w:ascii="UN-Abhaya" w:hAnsi="UN-Abhaya"/>
        </w:rPr>
        <w:t xml:space="preserve"> </w:t>
      </w:r>
      <w:r w:rsidRPr="00737E3C">
        <w:rPr>
          <w:rFonts w:ascii="UN-Abhaya" w:hAnsi="UN-Abhaya"/>
          <w:cs/>
        </w:rPr>
        <w:t xml:space="preserve">යි වීසි කොට වෙහෙරට ගියේ ය. </w:t>
      </w:r>
    </w:p>
    <w:p w14:paraId="2CFFF562" w14:textId="1C42A330" w:rsidR="004C0CDE" w:rsidRDefault="00721AE7" w:rsidP="008D233D">
      <w:pPr>
        <w:spacing w:line="276" w:lineRule="auto"/>
        <w:rPr>
          <w:rFonts w:ascii="UN-Abhaya" w:hAnsi="UN-Abhaya"/>
        </w:rPr>
      </w:pPr>
      <w:r>
        <w:rPr>
          <w:rFonts w:ascii="UN-Abhaya" w:hAnsi="UN-Abhaya"/>
          <w:cs/>
        </w:rPr>
        <w:t>භික්‍ෂූන්</w:t>
      </w:r>
      <w:r w:rsidR="004C0CDE" w:rsidRPr="00737E3C">
        <w:rPr>
          <w:rFonts w:ascii="UN-Abhaya" w:hAnsi="UN-Abhaya"/>
          <w:cs/>
        </w:rPr>
        <w:t xml:space="preserve"> වහන්සේලා </w:t>
      </w:r>
      <w:r w:rsidR="004C0CDE" w:rsidRPr="00737E3C">
        <w:rPr>
          <w:rFonts w:ascii="UN-Abhaya" w:hAnsi="UN-Abhaya"/>
        </w:rPr>
        <w:t>‘</w:t>
      </w:r>
      <w:r w:rsidR="004C0CDE" w:rsidRPr="00737E3C">
        <w:rPr>
          <w:rFonts w:ascii="UN-Abhaya" w:hAnsi="UN-Abhaya"/>
          <w:cs/>
        </w:rPr>
        <w:t>කොහොම ද</w:t>
      </w:r>
      <w:r w:rsidR="004C0CDE" w:rsidRPr="00737E3C">
        <w:rPr>
          <w:rFonts w:ascii="UN-Abhaya" w:hAnsi="UN-Abhaya"/>
        </w:rPr>
        <w:t xml:space="preserve">, </w:t>
      </w:r>
      <w:r w:rsidR="004C0CDE" w:rsidRPr="00737E3C">
        <w:rPr>
          <w:rFonts w:ascii="UN-Abhaya" w:hAnsi="UN-Abhaya"/>
          <w:cs/>
        </w:rPr>
        <w:t xml:space="preserve">නයා බැහැර ලෑවෙහි දැයි ඇසූ හ. </w:t>
      </w:r>
      <w:r w:rsidR="004C0CDE" w:rsidRPr="00737E3C">
        <w:rPr>
          <w:rFonts w:ascii="UN-Abhaya" w:hAnsi="UN-Abhaya"/>
        </w:rPr>
        <w:t>‘</w:t>
      </w:r>
      <w:r w:rsidR="004C0CDE" w:rsidRPr="00737E3C">
        <w:rPr>
          <w:rFonts w:ascii="UN-Abhaya" w:hAnsi="UN-Abhaya"/>
          <w:cs/>
        </w:rPr>
        <w:t xml:space="preserve">ඔව්! බැහැර </w:t>
      </w:r>
      <w:r w:rsidR="00A01867">
        <w:rPr>
          <w:rFonts w:ascii="UN-Abhaya" w:hAnsi="UN-Abhaya" w:hint="cs"/>
          <w:cs/>
        </w:rPr>
        <w:t>ලෑ</w:t>
      </w:r>
      <w:r w:rsidR="004C0CDE" w:rsidRPr="00737E3C">
        <w:rPr>
          <w:rFonts w:ascii="UN-Abhaya" w:hAnsi="UN-Abhaya"/>
          <w:cs/>
        </w:rPr>
        <w:t>වෙමි</w:t>
      </w:r>
      <w:r w:rsidR="004C0CDE" w:rsidRPr="00737E3C">
        <w:rPr>
          <w:rFonts w:ascii="UN-Abhaya" w:hAnsi="UN-Abhaya"/>
        </w:rPr>
        <w:t xml:space="preserve">, </w:t>
      </w:r>
      <w:r w:rsidR="004C0CDE" w:rsidRPr="00737E3C">
        <w:rPr>
          <w:rFonts w:ascii="UN-Abhaya" w:hAnsi="UN-Abhaya"/>
          <w:cs/>
        </w:rPr>
        <w:t>මූ නයෙක් නො වේ</w:t>
      </w:r>
      <w:r w:rsidR="004C0CDE" w:rsidRPr="00737E3C">
        <w:rPr>
          <w:rFonts w:ascii="UN-Abhaya" w:hAnsi="UN-Abhaya"/>
        </w:rPr>
        <w:t xml:space="preserve">, </w:t>
      </w:r>
      <w:r w:rsidR="004C0CDE" w:rsidRPr="00737E3C">
        <w:rPr>
          <w:rFonts w:ascii="UN-Abhaya" w:hAnsi="UN-Abhaya"/>
          <w:cs/>
        </w:rPr>
        <w:t>ගැරඩියෙකැ</w:t>
      </w:r>
      <w:r w:rsidR="00A01867">
        <w:rPr>
          <w:rFonts w:ascii="UN-Abhaya" w:hAnsi="UN-Abhaya" w:hint="cs"/>
          <w:cs/>
        </w:rPr>
        <w:t xml:space="preserve"> </w:t>
      </w:r>
      <w:r w:rsidR="004C0CDE" w:rsidRPr="00737E3C">
        <w:rPr>
          <w:rFonts w:ascii="UN-Abhaya" w:hAnsi="UN-Abhaya"/>
          <w:cs/>
        </w:rPr>
        <w:t xml:space="preserve">යි මහණුන් කී කල්හි </w:t>
      </w:r>
      <w:r w:rsidR="004C0CDE" w:rsidRPr="00737E3C">
        <w:rPr>
          <w:rFonts w:ascii="UN-Abhaya" w:hAnsi="UN-Abhaya"/>
        </w:rPr>
        <w:t>‘</w:t>
      </w:r>
      <w:r w:rsidR="004C0CDE" w:rsidRPr="00737E3C">
        <w:rPr>
          <w:rFonts w:ascii="UN-Abhaya" w:hAnsi="UN-Abhaya"/>
          <w:cs/>
        </w:rPr>
        <w:t>මොනවා</w:t>
      </w:r>
      <w:r w:rsidR="004C0CDE" w:rsidRPr="00737E3C">
        <w:rPr>
          <w:rFonts w:ascii="UN-Abhaya" w:hAnsi="UN-Abhaya"/>
        </w:rPr>
        <w:t xml:space="preserve">, </w:t>
      </w:r>
      <w:r w:rsidR="004C0CDE" w:rsidRPr="00737E3C">
        <w:rPr>
          <w:rFonts w:ascii="UN-Abhaya" w:hAnsi="UN-Abhaya"/>
          <w:cs/>
        </w:rPr>
        <w:t>ඌ නයෙක්</w:t>
      </w:r>
      <w:r w:rsidR="004C0CDE" w:rsidRPr="00737E3C">
        <w:rPr>
          <w:rFonts w:ascii="UN-Abhaya" w:hAnsi="UN-Abhaya"/>
        </w:rPr>
        <w:t xml:space="preserve">, </w:t>
      </w:r>
      <w:r w:rsidR="004C0CDE" w:rsidRPr="00737E3C">
        <w:rPr>
          <w:rFonts w:ascii="UN-Abhaya" w:hAnsi="UN-Abhaya"/>
          <w:cs/>
        </w:rPr>
        <w:t>ගැරඬියෙක් නො වේ</w:t>
      </w:r>
      <w:r w:rsidR="004C0CDE" w:rsidRPr="00737E3C">
        <w:rPr>
          <w:rFonts w:ascii="UN-Abhaya" w:hAnsi="UN-Abhaya"/>
        </w:rPr>
        <w:t xml:space="preserve">, </w:t>
      </w:r>
      <w:r w:rsidR="004C0CDE" w:rsidRPr="00737E3C">
        <w:rPr>
          <w:rFonts w:ascii="UN-Abhaya" w:hAnsi="UN-Abhaya"/>
          <w:cs/>
        </w:rPr>
        <w:t>අල්ලා කළයෙහි දමන වේලේ පෙණය පුප්පා පිම්බේ ය</w:t>
      </w:r>
      <w:r w:rsidR="004C0CDE" w:rsidRPr="00737E3C">
        <w:rPr>
          <w:rFonts w:ascii="UN-Abhaya" w:hAnsi="UN-Abhaya"/>
        </w:rPr>
        <w:t xml:space="preserve">, </w:t>
      </w:r>
      <w:r w:rsidR="004C0CDE" w:rsidRPr="00737E3C">
        <w:rPr>
          <w:rFonts w:ascii="UN-Abhaya" w:hAnsi="UN-Abhaya"/>
          <w:cs/>
        </w:rPr>
        <w:t xml:space="preserve">අල්ලා ගන්නා ලද්දේ ද ඉතා </w:t>
      </w:r>
      <w:r w:rsidR="004C0CDE" w:rsidRPr="00737E3C">
        <w:rPr>
          <w:rFonts w:ascii="UN-Abhaya" w:hAnsi="UN-Abhaya"/>
          <w:cs/>
        </w:rPr>
        <w:lastRenderedPageBreak/>
        <w:t>අමාරුවෙනි</w:t>
      </w:r>
      <w:r w:rsidR="004C0CDE" w:rsidRPr="00737E3C">
        <w:rPr>
          <w:rFonts w:ascii="UN-Abhaya" w:hAnsi="UN-Abhaya"/>
        </w:rPr>
        <w:t xml:space="preserve">, </w:t>
      </w:r>
      <w:r w:rsidR="004C0CDE" w:rsidRPr="00737E3C">
        <w:rPr>
          <w:rFonts w:ascii="UN-Abhaya" w:hAnsi="UN-Abhaya"/>
          <w:cs/>
        </w:rPr>
        <w:t>තමුන</w:t>
      </w:r>
      <w:r w:rsidR="00A01867">
        <w:rPr>
          <w:rFonts w:ascii="UN-Abhaya" w:hAnsi="UN-Abhaya" w:hint="cs"/>
          <w:cs/>
        </w:rPr>
        <w:t>්නා</w:t>
      </w:r>
      <w:r w:rsidR="004C0CDE" w:rsidRPr="00737E3C">
        <w:rPr>
          <w:rFonts w:ascii="UN-Abhaya" w:hAnsi="UN-Abhaya"/>
          <w:cs/>
        </w:rPr>
        <w:t xml:space="preserve">න්සේ ඌ ගැරඩියෙකැ යි කියන්නහු මොනවා දැක දැයි ඇසූහ. </w:t>
      </w:r>
      <w:r w:rsidR="004C0CDE" w:rsidRPr="00737E3C">
        <w:rPr>
          <w:rFonts w:ascii="UN-Abhaya" w:hAnsi="UN-Abhaya"/>
        </w:rPr>
        <w:t>‘</w:t>
      </w:r>
      <w:r w:rsidR="004C0CDE" w:rsidRPr="00737E3C">
        <w:rPr>
          <w:rFonts w:ascii="UN-Abhaya" w:hAnsi="UN-Abhaya"/>
          <w:cs/>
        </w:rPr>
        <w:t>ආයුෂ්මත්නි! ඌ ලවා මම දෂ්ට කරවා ගැණීමට බොහෝ වේලාවක් නොයෙක් ලෙසින් මහන්සි දැරීමි</w:t>
      </w:r>
      <w:r w:rsidR="004C0CDE" w:rsidRPr="00737E3C">
        <w:rPr>
          <w:rFonts w:ascii="UN-Abhaya" w:hAnsi="UN-Abhaya"/>
        </w:rPr>
        <w:t xml:space="preserve">, </w:t>
      </w:r>
      <w:r w:rsidR="004C0CDE" w:rsidRPr="00737E3C">
        <w:rPr>
          <w:rFonts w:ascii="UN-Abhaya" w:hAnsi="UN-Abhaya"/>
          <w:cs/>
        </w:rPr>
        <w:t>අ</w:t>
      </w:r>
      <w:r w:rsidR="00A01867">
        <w:rPr>
          <w:rFonts w:ascii="UN-Abhaya" w:hAnsi="UN-Abhaya" w:hint="cs"/>
          <w:cs/>
        </w:rPr>
        <w:t>න්</w:t>
      </w:r>
      <w:r w:rsidR="004C0CDE" w:rsidRPr="00737E3C">
        <w:rPr>
          <w:rFonts w:ascii="UN-Abhaya" w:hAnsi="UN-Abhaya"/>
          <w:cs/>
        </w:rPr>
        <w:t>තිමේ දී මාගේ ඇඟිල්ල උගේ කට තුළට බැහීමි</w:t>
      </w:r>
      <w:r w:rsidR="004C0CDE" w:rsidRPr="00737E3C">
        <w:rPr>
          <w:rFonts w:ascii="UN-Abhaya" w:hAnsi="UN-Abhaya"/>
        </w:rPr>
        <w:t xml:space="preserve">, </w:t>
      </w:r>
      <w:r w:rsidR="004C0CDE" w:rsidRPr="00737E3C">
        <w:rPr>
          <w:rFonts w:ascii="UN-Abhaya" w:hAnsi="UN-Abhaya"/>
          <w:cs/>
        </w:rPr>
        <w:t xml:space="preserve">එහෙත් </w:t>
      </w:r>
      <w:r w:rsidR="00A01867">
        <w:rPr>
          <w:rFonts w:ascii="UN-Abhaya" w:hAnsi="UN-Abhaya" w:hint="cs"/>
          <w:cs/>
        </w:rPr>
        <w:t>ඌ</w:t>
      </w:r>
      <w:r w:rsidR="004C0CDE" w:rsidRPr="00737E3C">
        <w:rPr>
          <w:rFonts w:ascii="UN-Abhaya" w:hAnsi="UN-Abhaya"/>
          <w:cs/>
        </w:rPr>
        <w:t xml:space="preserve"> මට දෂ්ට නො කෙළේ ය</w:t>
      </w:r>
      <w:r w:rsidR="004C0CDE" w:rsidRPr="00737E3C">
        <w:rPr>
          <w:rFonts w:ascii="UN-Abhaya" w:hAnsi="UN-Abhaya"/>
        </w:rPr>
        <w:t xml:space="preserve">, </w:t>
      </w:r>
      <w:r w:rsidR="004C0CDE" w:rsidRPr="00737E3C">
        <w:rPr>
          <w:rFonts w:ascii="UN-Abhaya" w:hAnsi="UN-Abhaya"/>
          <w:cs/>
        </w:rPr>
        <w:t>මා ඌ ගැරඬියෙකැ</w:t>
      </w:r>
      <w:r w:rsidR="004C0CDE" w:rsidRPr="00737E3C">
        <w:rPr>
          <w:rFonts w:ascii="UN-Abhaya" w:hAnsi="UN-Abhaya"/>
        </w:rPr>
        <w:t>’</w:t>
      </w:r>
      <w:r w:rsidR="00A01867">
        <w:rPr>
          <w:rFonts w:ascii="UN-Abhaya" w:hAnsi="UN-Abhaya" w:hint="cs"/>
          <w:cs/>
        </w:rPr>
        <w:t xml:space="preserve"> </w:t>
      </w:r>
      <w:r w:rsidR="004C0CDE" w:rsidRPr="00737E3C">
        <w:rPr>
          <w:rFonts w:ascii="UN-Abhaya" w:hAnsi="UN-Abhaya"/>
          <w:cs/>
        </w:rPr>
        <w:t xml:space="preserve">යි කියනු ලබන්නේ මේ නිසා ය’ යි ඒ මහණ කීයේ ය. එවිට </w:t>
      </w:r>
      <w:r>
        <w:rPr>
          <w:rFonts w:ascii="UN-Abhaya" w:hAnsi="UN-Abhaya"/>
          <w:cs/>
        </w:rPr>
        <w:t>භික්‍ෂූන්</w:t>
      </w:r>
      <w:r w:rsidR="004C0CDE" w:rsidRPr="00737E3C">
        <w:rPr>
          <w:rFonts w:ascii="UN-Abhaya" w:hAnsi="UN-Abhaya"/>
          <w:cs/>
        </w:rPr>
        <w:t xml:space="preserve"> වහන්සේලා නිහඬ වූහ. </w:t>
      </w:r>
    </w:p>
    <w:p w14:paraId="6AE5664B" w14:textId="5C30EC5A" w:rsidR="00557112" w:rsidRDefault="004C0CDE" w:rsidP="008D233D">
      <w:pPr>
        <w:spacing w:line="276" w:lineRule="auto"/>
        <w:rPr>
          <w:rFonts w:ascii="UN-Abhaya" w:hAnsi="UN-Abhaya"/>
        </w:rPr>
      </w:pPr>
      <w:r w:rsidRPr="00737E3C">
        <w:rPr>
          <w:rFonts w:ascii="UN-Abhaya" w:hAnsi="UN-Abhaya"/>
          <w:cs/>
        </w:rPr>
        <w:t xml:space="preserve">දිනෙක අම්බැට්ටයෙක් දැළිපිහියා දෙකක් ගෙණ විහාරයට ගොස් එකක් පසෙක තබා එකක් ගෙණ </w:t>
      </w:r>
      <w:r w:rsidR="00721AE7">
        <w:rPr>
          <w:rFonts w:ascii="UN-Abhaya" w:hAnsi="UN-Abhaya"/>
          <w:cs/>
        </w:rPr>
        <w:t>භික්‍ෂූන්</w:t>
      </w:r>
      <w:r w:rsidRPr="00737E3C">
        <w:rPr>
          <w:rFonts w:ascii="UN-Abhaya" w:hAnsi="UN-Abhaya"/>
          <w:cs/>
        </w:rPr>
        <w:t>ගේ හිසරැවුල් බාන්නට පටන් ගත්තේ ය. මේ අතර කළකිරී සිටි මහණ තෙමේ බිම තුබූ පිහිය ගෙණ</w:t>
      </w:r>
      <w:r w:rsidRPr="00737E3C">
        <w:rPr>
          <w:rFonts w:ascii="UN-Abhaya" w:hAnsi="UN-Abhaya"/>
        </w:rPr>
        <w:t xml:space="preserve">, </w:t>
      </w:r>
      <w:r w:rsidR="00E3374B">
        <w:rPr>
          <w:rFonts w:ascii="UN-Abhaya" w:hAnsi="UN-Abhaya"/>
        </w:rPr>
        <w:t>“</w:t>
      </w:r>
      <w:r w:rsidRPr="00737E3C">
        <w:rPr>
          <w:rFonts w:ascii="UN-Abhaya" w:hAnsi="UN-Abhaya"/>
          <w:cs/>
        </w:rPr>
        <w:t>මේ කරයෙන් බෙල්ල කපා ගෙණ මැරෙමි</w:t>
      </w:r>
      <w:r w:rsidR="00E3374B">
        <w:rPr>
          <w:rFonts w:ascii="UN-Abhaya" w:hAnsi="UN-Abhaya"/>
        </w:rPr>
        <w:t>”</w:t>
      </w:r>
      <w:r w:rsidR="00115D69">
        <w:rPr>
          <w:rFonts w:ascii="UN-Abhaya" w:hAnsi="UN-Abhaya" w:hint="cs"/>
          <w:cs/>
        </w:rPr>
        <w:t xml:space="preserve"> </w:t>
      </w:r>
      <w:r w:rsidRPr="00737E3C">
        <w:rPr>
          <w:rFonts w:ascii="UN-Abhaya" w:hAnsi="UN-Abhaya"/>
          <w:cs/>
        </w:rPr>
        <w:t>යි ගසකට හේතු වී පිහිය බෙ</w:t>
      </w:r>
      <w:r w:rsidR="00115D69">
        <w:rPr>
          <w:rFonts w:ascii="UN-Abhaya" w:hAnsi="UN-Abhaya" w:hint="cs"/>
          <w:cs/>
        </w:rPr>
        <w:t>ල්</w:t>
      </w:r>
      <w:r w:rsidRPr="00737E3C">
        <w:rPr>
          <w:rFonts w:ascii="UN-Abhaya" w:hAnsi="UN-Abhaya"/>
          <w:cs/>
        </w:rPr>
        <w:t>ලට තබා උපසම්පදා වූ දා පටන් තමන් රැකි සීලය ගැ</w:t>
      </w:r>
      <w:r w:rsidR="00115D69">
        <w:rPr>
          <w:rFonts w:ascii="UN-Abhaya" w:hAnsi="UN-Abhaya" w:hint="cs"/>
          <w:cs/>
        </w:rPr>
        <w:t>ණ</w:t>
      </w:r>
      <w:r w:rsidRPr="00737E3C">
        <w:rPr>
          <w:rFonts w:ascii="UN-Abhaya" w:hAnsi="UN-Abhaya"/>
          <w:cs/>
        </w:rPr>
        <w:t xml:space="preserve"> සිහි කෙළේ ය. එවිට ඔහුට </w:t>
      </w:r>
      <w:r w:rsidR="00E3374B">
        <w:rPr>
          <w:rFonts w:ascii="UN-Abhaya" w:hAnsi="UN-Abhaya"/>
        </w:rPr>
        <w:t>“</w:t>
      </w:r>
      <w:r w:rsidRPr="00737E3C">
        <w:rPr>
          <w:rFonts w:ascii="UN-Abhaya" w:hAnsi="UN-Abhaya"/>
          <w:cs/>
        </w:rPr>
        <w:t>තමන් රැකි සීලය නි</w:t>
      </w:r>
      <w:r w:rsidR="00115D69">
        <w:rPr>
          <w:rFonts w:ascii="UN-Abhaya" w:hAnsi="UN-Abhaya" w:hint="cs"/>
          <w:cs/>
        </w:rPr>
        <w:t>ර්‍</w:t>
      </w:r>
      <w:r w:rsidRPr="00737E3C">
        <w:rPr>
          <w:rFonts w:ascii="UN-Abhaya" w:hAnsi="UN-Abhaya"/>
          <w:cs/>
        </w:rPr>
        <w:t>ම</w:t>
      </w:r>
      <w:r w:rsidR="00115D69">
        <w:rPr>
          <w:rFonts w:ascii="UN-Abhaya" w:hAnsi="UN-Abhaya" w:hint="cs"/>
          <w:cs/>
        </w:rPr>
        <w:t>ලච</w:t>
      </w:r>
      <w:r w:rsidR="00A83235">
        <w:rPr>
          <w:rFonts w:ascii="UN-Abhaya" w:hAnsi="UN-Abhaya"/>
          <w:cs/>
        </w:rPr>
        <w:t>න්‍ද්‍ර</w:t>
      </w:r>
      <w:r w:rsidRPr="00737E3C">
        <w:rPr>
          <w:rFonts w:ascii="UN-Abhaya" w:hAnsi="UN-Abhaya"/>
          <w:cs/>
        </w:rPr>
        <w:t>මණ්ඩලයක් සේ අතිශය නි</w:t>
      </w:r>
      <w:r w:rsidR="00FB0612">
        <w:rPr>
          <w:rFonts w:ascii="UN-Abhaya" w:hAnsi="UN-Abhaya"/>
          <w:cs/>
        </w:rPr>
        <w:t>ර්‍ම</w:t>
      </w:r>
      <w:r w:rsidRPr="00737E3C">
        <w:rPr>
          <w:rFonts w:ascii="UN-Abhaya" w:hAnsi="UN-Abhaya"/>
          <w:cs/>
        </w:rPr>
        <w:t>ල ය යි ද</w:t>
      </w:r>
      <w:r w:rsidRPr="00737E3C">
        <w:rPr>
          <w:rFonts w:ascii="UN-Abhaya" w:hAnsi="UN-Abhaya"/>
        </w:rPr>
        <w:t xml:space="preserve">, </w:t>
      </w:r>
      <w:r w:rsidRPr="00737E3C">
        <w:rPr>
          <w:rFonts w:ascii="UN-Abhaya" w:hAnsi="UN-Abhaya"/>
          <w:cs/>
        </w:rPr>
        <w:t>ජාතිරඞ්ගමාණික්‍යයක් සේ ප්‍රභාස්වරය</w:t>
      </w:r>
      <w:r w:rsidR="00E3374B">
        <w:rPr>
          <w:rFonts w:ascii="UN-Abhaya" w:hAnsi="UN-Abhaya"/>
        </w:rPr>
        <w:t>”</w:t>
      </w:r>
      <w:r w:rsidRPr="00737E3C">
        <w:rPr>
          <w:rFonts w:ascii="UN-Abhaya" w:hAnsi="UN-Abhaya"/>
        </w:rPr>
        <w:t xml:space="preserve"> </w:t>
      </w:r>
      <w:r w:rsidRPr="00737E3C">
        <w:rPr>
          <w:rFonts w:ascii="UN-Abhaya" w:hAnsi="UN-Abhaya"/>
          <w:cs/>
        </w:rPr>
        <w:t>යි ද වැටහුනේ ය. මෙසේ තම සීලයෙහි නි</w:t>
      </w:r>
      <w:r w:rsidR="00FB0612">
        <w:rPr>
          <w:rFonts w:ascii="UN-Abhaya" w:hAnsi="UN-Abhaya"/>
          <w:cs/>
        </w:rPr>
        <w:t>ර්‍ම</w:t>
      </w:r>
      <w:r w:rsidRPr="00737E3C">
        <w:rPr>
          <w:rFonts w:ascii="UN-Abhaya" w:hAnsi="UN-Abhaya"/>
          <w:cs/>
        </w:rPr>
        <w:t>ල</w:t>
      </w:r>
      <w:r w:rsidR="00E40ABD" w:rsidRPr="007856A2">
        <w:rPr>
          <w:rFonts w:ascii="UN-Abhaya" w:hAnsi="UN-Abhaya"/>
          <w:cs/>
        </w:rPr>
        <w:t>ත්‍ව</w:t>
      </w:r>
      <w:r w:rsidRPr="00737E3C">
        <w:rPr>
          <w:rFonts w:ascii="UN-Abhaya" w:hAnsi="UN-Abhaya"/>
          <w:cs/>
        </w:rPr>
        <w:t>ය දුටු ඔහුගේ සිරුර ප්‍රීතියෙන් පි</w:t>
      </w:r>
      <w:r w:rsidR="00E3374B">
        <w:rPr>
          <w:rFonts w:ascii="UN-Abhaya" w:hAnsi="UN-Abhaya" w:hint="cs"/>
          <w:cs/>
        </w:rPr>
        <w:t>ණා</w:t>
      </w:r>
      <w:r w:rsidRPr="00737E3C">
        <w:rPr>
          <w:rFonts w:ascii="UN-Abhaya" w:hAnsi="UN-Abhaya"/>
          <w:cs/>
        </w:rPr>
        <w:t xml:space="preserve"> ගියේ ය. එවිට ඔහු ඒ ප්‍රීතිය යටපත් කොට විද</w:t>
      </w:r>
      <w:r w:rsidR="005E7ED9">
        <w:rPr>
          <w:rFonts w:ascii="UN-Abhaya" w:hAnsi="UN-Abhaya"/>
          <w:cs/>
        </w:rPr>
        <w:t>ර්‍ශ</w:t>
      </w:r>
      <w:r w:rsidRPr="00737E3C">
        <w:rPr>
          <w:rFonts w:ascii="UN-Abhaya" w:hAnsi="UN-Abhaya"/>
          <w:cs/>
        </w:rPr>
        <w:t xml:space="preserve">නා වඩා පිළිසැඹියාවන් ලබා රහත්බවට පැමිණ පිහියත් ගෙණ විහාරයට පිවිසියේ ය. එවිට </w:t>
      </w:r>
      <w:r w:rsidR="00721AE7">
        <w:rPr>
          <w:rFonts w:ascii="UN-Abhaya" w:hAnsi="UN-Abhaya"/>
          <w:cs/>
        </w:rPr>
        <w:t>භික්‍ෂූන්</w:t>
      </w:r>
      <w:r w:rsidRPr="00737E3C">
        <w:rPr>
          <w:rFonts w:ascii="UN-Abhaya" w:hAnsi="UN-Abhaya"/>
          <w:cs/>
        </w:rPr>
        <w:t xml:space="preserve"> වහන්සේලා </w:t>
      </w:r>
      <w:r w:rsidR="00E3374B">
        <w:rPr>
          <w:rFonts w:ascii="UN-Abhaya" w:hAnsi="UN-Abhaya"/>
        </w:rPr>
        <w:t>“</w:t>
      </w:r>
      <w:r w:rsidRPr="00737E3C">
        <w:rPr>
          <w:rFonts w:ascii="UN-Abhaya" w:hAnsi="UN-Abhaya"/>
          <w:cs/>
        </w:rPr>
        <w:t>තමුන්නාන්සේ මෙතෙක් වේලා කොහි ගියහු දැ</w:t>
      </w:r>
      <w:r w:rsidR="00E3374B">
        <w:rPr>
          <w:rFonts w:ascii="UN-Abhaya" w:hAnsi="UN-Abhaya"/>
        </w:rPr>
        <w:t>”</w:t>
      </w:r>
      <w:r w:rsidR="00E3374B">
        <w:rPr>
          <w:rFonts w:ascii="UN-Abhaya" w:hAnsi="UN-Abhaya" w:hint="cs"/>
          <w:cs/>
        </w:rPr>
        <w:t xml:space="preserve"> </w:t>
      </w:r>
      <w:r w:rsidRPr="00737E3C">
        <w:rPr>
          <w:rFonts w:ascii="UN-Abhaya" w:hAnsi="UN-Abhaya"/>
          <w:cs/>
        </w:rPr>
        <w:t>යි ඇසූවිට</w:t>
      </w:r>
      <w:r w:rsidRPr="00737E3C">
        <w:rPr>
          <w:rFonts w:ascii="UN-Abhaya" w:hAnsi="UN-Abhaya"/>
        </w:rPr>
        <w:t xml:space="preserve">, </w:t>
      </w:r>
      <w:r w:rsidR="00E3374B">
        <w:rPr>
          <w:rFonts w:ascii="UN-Abhaya" w:hAnsi="UN-Abhaya"/>
        </w:rPr>
        <w:t>“</w:t>
      </w:r>
      <w:r w:rsidRPr="00737E3C">
        <w:rPr>
          <w:rFonts w:ascii="UN-Abhaya" w:hAnsi="UN-Abhaya"/>
          <w:cs/>
        </w:rPr>
        <w:t>මම මේ කරයෙන් බෙල්ල කපා ගෙණ නහින්නට සිතා වෙහෙරින් බැහැර ගියෙමි</w:t>
      </w:r>
      <w:r w:rsidR="00E3374B">
        <w:rPr>
          <w:rFonts w:ascii="UN-Abhaya" w:hAnsi="UN-Abhaya"/>
        </w:rPr>
        <w:t>”</w:t>
      </w:r>
      <w:r w:rsidRPr="00737E3C">
        <w:rPr>
          <w:rFonts w:ascii="UN-Abhaya" w:hAnsi="UN-Abhaya"/>
        </w:rPr>
        <w:t xml:space="preserve"> </w:t>
      </w:r>
      <w:r w:rsidRPr="00737E3C">
        <w:rPr>
          <w:rFonts w:ascii="UN-Abhaya" w:hAnsi="UN-Abhaya"/>
          <w:cs/>
        </w:rPr>
        <w:t>යි හෙතෙමේ කී ය.</w:t>
      </w:r>
      <w:r w:rsidR="00014ECB">
        <w:rPr>
          <w:rFonts w:ascii="UN-Abhaya" w:hAnsi="UN-Abhaya"/>
          <w:cs/>
        </w:rPr>
        <w:t xml:space="preserve"> </w:t>
      </w:r>
    </w:p>
    <w:p w14:paraId="1EFF0D1A" w14:textId="63A8A582" w:rsidR="005F2AC4" w:rsidRDefault="004C0CDE" w:rsidP="008D233D">
      <w:pPr>
        <w:spacing w:line="276" w:lineRule="auto"/>
        <w:rPr>
          <w:rFonts w:ascii="UN-Abhaya" w:hAnsi="UN-Abhaya"/>
        </w:rPr>
      </w:pPr>
      <w:r w:rsidRPr="00737E3C">
        <w:rPr>
          <w:rFonts w:ascii="UN-Abhaya" w:hAnsi="UN-Abhaya"/>
          <w:cs/>
        </w:rPr>
        <w:t xml:space="preserve">ඉක්බිති </w:t>
      </w:r>
      <w:r w:rsidR="00721AE7">
        <w:rPr>
          <w:rFonts w:ascii="UN-Abhaya" w:hAnsi="UN-Abhaya"/>
          <w:cs/>
        </w:rPr>
        <w:t>භික්‍ෂූන්</w:t>
      </w:r>
      <w:r w:rsidRPr="00737E3C">
        <w:rPr>
          <w:rFonts w:ascii="UN-Abhaya" w:hAnsi="UN-Abhaya"/>
          <w:cs/>
        </w:rPr>
        <w:t xml:space="preserve"> වහන්සේලා</w:t>
      </w:r>
      <w:r w:rsidRPr="00737E3C">
        <w:rPr>
          <w:rFonts w:ascii="UN-Abhaya" w:hAnsi="UN-Abhaya"/>
        </w:rPr>
        <w:t xml:space="preserve">, </w:t>
      </w:r>
      <w:r w:rsidR="00B12B2B">
        <w:rPr>
          <w:rFonts w:ascii="UN-Abhaya" w:hAnsi="UN-Abhaya"/>
        </w:rPr>
        <w:t>“</w:t>
      </w:r>
      <w:r w:rsidRPr="00737E3C">
        <w:rPr>
          <w:rFonts w:ascii="UN-Abhaya" w:hAnsi="UN-Abhaya"/>
          <w:cs/>
        </w:rPr>
        <w:t>නො මළහු මක්නිසා දැ</w:t>
      </w:r>
      <w:r w:rsidR="00B12B2B">
        <w:rPr>
          <w:rFonts w:ascii="UN-Abhaya" w:hAnsi="UN-Abhaya"/>
        </w:rPr>
        <w:t>”</w:t>
      </w:r>
      <w:r w:rsidRPr="00737E3C">
        <w:rPr>
          <w:rFonts w:ascii="UN-Abhaya" w:hAnsi="UN-Abhaya"/>
        </w:rPr>
        <w:t xml:space="preserve"> </w:t>
      </w:r>
      <w:r w:rsidRPr="00737E3C">
        <w:rPr>
          <w:rFonts w:ascii="UN-Abhaya" w:hAnsi="UN-Abhaya"/>
          <w:cs/>
        </w:rPr>
        <w:t xml:space="preserve">යි ඇසූ විට </w:t>
      </w:r>
      <w:r w:rsidR="00B12B2B">
        <w:rPr>
          <w:rFonts w:ascii="UN-Abhaya" w:hAnsi="UN-Abhaya"/>
        </w:rPr>
        <w:t>“</w:t>
      </w:r>
      <w:r w:rsidRPr="00737E3C">
        <w:rPr>
          <w:rFonts w:ascii="UN-Abhaya" w:hAnsi="UN-Abhaya"/>
          <w:cs/>
        </w:rPr>
        <w:t>නහින්නට සිතා කරය ගෙණ ගිය නමුත්</w:t>
      </w:r>
      <w:r w:rsidRPr="00737E3C">
        <w:rPr>
          <w:rFonts w:ascii="UN-Abhaya" w:hAnsi="UN-Abhaya"/>
        </w:rPr>
        <w:t xml:space="preserve">, </w:t>
      </w:r>
      <w:r w:rsidRPr="00737E3C">
        <w:rPr>
          <w:rFonts w:ascii="UN-Abhaya" w:hAnsi="UN-Abhaya"/>
          <w:cs/>
        </w:rPr>
        <w:t xml:space="preserve">දැන් මම </w:t>
      </w:r>
      <w:r w:rsidR="008C59AA">
        <w:rPr>
          <w:rFonts w:ascii="UN-Abhaya" w:hAnsi="UN-Abhaya"/>
          <w:cs/>
        </w:rPr>
        <w:t>අර්‍හ</w:t>
      </w:r>
      <w:r w:rsidRPr="00737E3C">
        <w:rPr>
          <w:rFonts w:ascii="UN-Abhaya" w:hAnsi="UN-Abhaya"/>
          <w:cs/>
        </w:rPr>
        <w:t>න්මා</w:t>
      </w:r>
      <w:r w:rsidR="00026AD1">
        <w:rPr>
          <w:rFonts w:ascii="UN-Abhaya" w:hAnsi="UN-Abhaya"/>
          <w:cs/>
        </w:rPr>
        <w:t>ර්‍ග</w:t>
      </w:r>
      <w:r w:rsidRPr="00737E3C">
        <w:rPr>
          <w:rFonts w:ascii="UN-Abhaya" w:hAnsi="UN-Abhaya"/>
          <w:cs/>
        </w:rPr>
        <w:t>ඥානකරයෙන් සියලු කෙලෙස් කපා හැරැ සිටිමි</w:t>
      </w:r>
      <w:r w:rsidRPr="00737E3C">
        <w:rPr>
          <w:rFonts w:ascii="UN-Abhaya" w:hAnsi="UN-Abhaya"/>
        </w:rPr>
        <w:t xml:space="preserve">, </w:t>
      </w:r>
      <w:r w:rsidRPr="00737E3C">
        <w:rPr>
          <w:rFonts w:ascii="UN-Abhaya" w:hAnsi="UN-Abhaya"/>
          <w:cs/>
        </w:rPr>
        <w:t>මම දැන් එබඳු ආවුධයක් අතට ගැණීමෙහි පවා නො සුදුස්සෙක් ව සිටිමි</w:t>
      </w:r>
      <w:r w:rsidR="00B12B2B">
        <w:rPr>
          <w:rFonts w:ascii="UN-Abhaya" w:hAnsi="UN-Abhaya"/>
        </w:rPr>
        <w:t>”</w:t>
      </w:r>
      <w:r w:rsidRPr="00737E3C">
        <w:rPr>
          <w:rFonts w:ascii="UN-Abhaya" w:hAnsi="UN-Abhaya"/>
          <w:cs/>
        </w:rPr>
        <w:t xml:space="preserve"> යි කීයේ ය. එකල </w:t>
      </w:r>
      <w:r w:rsidR="00B12B2B">
        <w:rPr>
          <w:rFonts w:ascii="UN-Abhaya" w:hAnsi="UN-Abhaya"/>
        </w:rPr>
        <w:t>“</w:t>
      </w:r>
      <w:r w:rsidRPr="00737E3C">
        <w:rPr>
          <w:rFonts w:ascii="UN-Abhaya" w:hAnsi="UN-Abhaya"/>
          <w:cs/>
        </w:rPr>
        <w:t>මෙතෙමේ බොරු දෙසා</w:t>
      </w:r>
      <w:r w:rsidR="00B12B2B">
        <w:rPr>
          <w:rFonts w:ascii="UN-Abhaya" w:hAnsi="UN-Abhaya"/>
        </w:rPr>
        <w:t>”</w:t>
      </w:r>
      <w:r w:rsidRPr="00737E3C">
        <w:rPr>
          <w:rFonts w:ascii="UN-Abhaya" w:hAnsi="UN-Abhaya"/>
        </w:rPr>
        <w:t xml:space="preserve"> </w:t>
      </w:r>
      <w:r w:rsidRPr="00737E3C">
        <w:rPr>
          <w:rFonts w:ascii="UN-Abhaya" w:hAnsi="UN-Abhaya"/>
          <w:cs/>
        </w:rPr>
        <w:t xml:space="preserve">යි සිතා </w:t>
      </w:r>
      <w:r w:rsidR="00721AE7">
        <w:rPr>
          <w:rFonts w:ascii="UN-Abhaya" w:hAnsi="UN-Abhaya"/>
          <w:cs/>
        </w:rPr>
        <w:t>භික්‍ෂූන්</w:t>
      </w:r>
      <w:r w:rsidRPr="00737E3C">
        <w:rPr>
          <w:rFonts w:ascii="UN-Abhaya" w:hAnsi="UN-Abhaya"/>
          <w:cs/>
        </w:rPr>
        <w:t xml:space="preserve"> වහන්සේලා බුදුරජුන් වෙත ගොස් එබව දැන් වූහ. උන්වහන්සේ </w:t>
      </w:r>
      <w:r w:rsidR="00B12B2B">
        <w:rPr>
          <w:rFonts w:ascii="UN-Abhaya" w:hAnsi="UN-Abhaya"/>
        </w:rPr>
        <w:t>“</w:t>
      </w:r>
      <w:r w:rsidR="001024B7">
        <w:rPr>
          <w:rFonts w:ascii="UN-Abhaya" w:hAnsi="UN-Abhaya"/>
          <w:cs/>
        </w:rPr>
        <w:t>මහණෙනි</w:t>
      </w:r>
      <w:r w:rsidRPr="00737E3C">
        <w:rPr>
          <w:rFonts w:ascii="UN-Abhaya" w:hAnsi="UN-Abhaya"/>
          <w:cs/>
        </w:rPr>
        <w:t>! රහත්හු නම් සියතින් තම ජීවිතය නො</w:t>
      </w:r>
      <w:r w:rsidR="00B12B2B">
        <w:rPr>
          <w:rFonts w:ascii="UN-Abhaya" w:hAnsi="UN-Abhaya" w:hint="cs"/>
          <w:cs/>
        </w:rPr>
        <w:t xml:space="preserve"> </w:t>
      </w:r>
      <w:r w:rsidRPr="00737E3C">
        <w:rPr>
          <w:rFonts w:ascii="UN-Abhaya" w:hAnsi="UN-Abhaya"/>
          <w:cs/>
        </w:rPr>
        <w:t>නසන්නාහ</w:t>
      </w:r>
      <w:r w:rsidR="00B12B2B">
        <w:rPr>
          <w:rFonts w:ascii="UN-Abhaya" w:hAnsi="UN-Abhaya"/>
        </w:rPr>
        <w:t>”</w:t>
      </w:r>
      <w:r w:rsidRPr="00737E3C">
        <w:rPr>
          <w:rFonts w:ascii="UN-Abhaya" w:hAnsi="UN-Abhaya"/>
        </w:rPr>
        <w:t xml:space="preserve"> </w:t>
      </w:r>
      <w:r w:rsidRPr="00737E3C">
        <w:rPr>
          <w:rFonts w:ascii="UN-Abhaya" w:hAnsi="UN-Abhaya"/>
          <w:cs/>
        </w:rPr>
        <w:t>යි වදාළ කල්හි</w:t>
      </w:r>
      <w:r w:rsidRPr="00737E3C">
        <w:rPr>
          <w:rFonts w:ascii="UN-Abhaya" w:hAnsi="UN-Abhaya"/>
        </w:rPr>
        <w:t xml:space="preserve">, </w:t>
      </w:r>
      <w:r w:rsidRPr="00737E3C">
        <w:rPr>
          <w:rFonts w:ascii="UN-Abhaya" w:hAnsi="UN-Abhaya"/>
          <w:cs/>
        </w:rPr>
        <w:t>ඔවුහු</w:t>
      </w:r>
      <w:r w:rsidRPr="00737E3C">
        <w:rPr>
          <w:rFonts w:ascii="UN-Abhaya" w:hAnsi="UN-Abhaya"/>
        </w:rPr>
        <w:t xml:space="preserve">, </w:t>
      </w:r>
      <w:r w:rsidR="00B12B2B">
        <w:rPr>
          <w:rFonts w:ascii="UN-Abhaya" w:hAnsi="UN-Abhaya"/>
        </w:rPr>
        <w:t>“</w:t>
      </w:r>
      <w:r w:rsidRPr="00737E3C">
        <w:rPr>
          <w:rFonts w:ascii="UN-Abhaya" w:hAnsi="UN-Abhaya"/>
          <w:cs/>
        </w:rPr>
        <w:t>ස්වාමීනි! බුදුරජානන් වහන්සේ</w:t>
      </w:r>
      <w:r w:rsidR="00B12B2B">
        <w:rPr>
          <w:rFonts w:ascii="UN-Abhaya" w:hAnsi="UN-Abhaya"/>
        </w:rPr>
        <w:t>,</w:t>
      </w:r>
      <w:r w:rsidRPr="00737E3C">
        <w:rPr>
          <w:rFonts w:ascii="UN-Abhaya" w:hAnsi="UN-Abhaya"/>
          <w:cs/>
        </w:rPr>
        <w:t xml:space="preserve"> මේ මහණ රහතෙකැ</w:t>
      </w:r>
      <w:r w:rsidRPr="00737E3C">
        <w:rPr>
          <w:rFonts w:ascii="UN-Abhaya" w:hAnsi="UN-Abhaya"/>
        </w:rPr>
        <w:t xml:space="preserve"> </w:t>
      </w:r>
      <w:r w:rsidRPr="00737E3C">
        <w:rPr>
          <w:rFonts w:ascii="UN-Abhaya" w:hAnsi="UN-Abhaya"/>
          <w:cs/>
        </w:rPr>
        <w:t>යි වදාරන සේක් ද</w:t>
      </w:r>
      <w:r w:rsidRPr="00737E3C">
        <w:rPr>
          <w:rFonts w:ascii="UN-Abhaya" w:hAnsi="UN-Abhaya"/>
        </w:rPr>
        <w:t xml:space="preserve">, </w:t>
      </w:r>
      <w:r w:rsidRPr="00737E3C">
        <w:rPr>
          <w:rFonts w:ascii="UN-Abhaya" w:hAnsi="UN-Abhaya"/>
          <w:cs/>
        </w:rPr>
        <w:t>මොහුට රහත් වීමට වාසනා ගුණයෙක් තුබුනේ නම්</w:t>
      </w:r>
      <w:r w:rsidRPr="00737E3C">
        <w:rPr>
          <w:rFonts w:ascii="UN-Abhaya" w:hAnsi="UN-Abhaya"/>
        </w:rPr>
        <w:t xml:space="preserve">, </w:t>
      </w:r>
      <w:r w:rsidRPr="00737E3C">
        <w:rPr>
          <w:rFonts w:ascii="UN-Abhaya" w:hAnsi="UN-Abhaya"/>
          <w:cs/>
        </w:rPr>
        <w:t>කුමක් නිසා මෙතෙමේ උකටලී වී ද</w:t>
      </w:r>
      <w:r w:rsidRPr="00737E3C">
        <w:rPr>
          <w:rFonts w:ascii="UN-Abhaya" w:hAnsi="UN-Abhaya"/>
        </w:rPr>
        <w:t xml:space="preserve">, </w:t>
      </w:r>
      <w:r w:rsidRPr="00737E3C">
        <w:rPr>
          <w:rFonts w:ascii="UN-Abhaya" w:hAnsi="UN-Abhaya"/>
          <w:cs/>
        </w:rPr>
        <w:t>මොහුට රහත් වීමට ඇති වාසනාව</w:t>
      </w:r>
      <w:r w:rsidRPr="00737E3C">
        <w:rPr>
          <w:rFonts w:ascii="UN-Abhaya" w:hAnsi="UN-Abhaya"/>
        </w:rPr>
        <w:t xml:space="preserve"> </w:t>
      </w:r>
      <w:r w:rsidRPr="00737E3C">
        <w:rPr>
          <w:rFonts w:ascii="UN-Abhaya" w:hAnsi="UN-Abhaya"/>
          <w:cs/>
        </w:rPr>
        <w:t>කුමක් ද</w:t>
      </w:r>
      <w:r w:rsidRPr="00737E3C">
        <w:rPr>
          <w:rFonts w:ascii="UN-Abhaya" w:hAnsi="UN-Abhaya"/>
        </w:rPr>
        <w:t xml:space="preserve">, </w:t>
      </w:r>
      <w:r w:rsidRPr="00737E3C">
        <w:rPr>
          <w:rFonts w:ascii="UN-Abhaya" w:hAnsi="UN-Abhaya"/>
          <w:cs/>
        </w:rPr>
        <w:t>නයා මොහුට දෂ්ට නො කෙළේ කුමක් නිසා දැ</w:t>
      </w:r>
      <w:r w:rsidR="00B12B2B">
        <w:rPr>
          <w:rFonts w:ascii="UN-Abhaya" w:hAnsi="UN-Abhaya"/>
        </w:rPr>
        <w:t>”</w:t>
      </w:r>
      <w:r w:rsidRPr="00737E3C">
        <w:rPr>
          <w:rFonts w:ascii="UN-Abhaya" w:hAnsi="UN-Abhaya"/>
          <w:cs/>
        </w:rPr>
        <w:t xml:space="preserve"> යි අසා සිටියහ. </w:t>
      </w:r>
      <w:r w:rsidR="00B12B2B">
        <w:rPr>
          <w:rFonts w:ascii="UN-Abhaya" w:hAnsi="UN-Abhaya"/>
        </w:rPr>
        <w:t>“</w:t>
      </w:r>
      <w:r w:rsidRPr="00737E3C">
        <w:rPr>
          <w:rFonts w:ascii="UN-Abhaya" w:hAnsi="UN-Abhaya"/>
          <w:cs/>
        </w:rPr>
        <w:t>මහණෙනි! ඒ නයා</w:t>
      </w:r>
      <w:r w:rsidRPr="00737E3C">
        <w:rPr>
          <w:rFonts w:ascii="UN-Abhaya" w:hAnsi="UN-Abhaya"/>
        </w:rPr>
        <w:t xml:space="preserve">, </w:t>
      </w:r>
      <w:r w:rsidRPr="00737E3C">
        <w:rPr>
          <w:rFonts w:ascii="UN-Abhaya" w:hAnsi="UN-Abhaya"/>
          <w:cs/>
        </w:rPr>
        <w:t>මෙයින් තෙවන අත්බවෙ</w:t>
      </w:r>
      <w:r w:rsidR="00B12B2B">
        <w:rPr>
          <w:rFonts w:ascii="UN-Abhaya" w:hAnsi="UN-Abhaya" w:hint="cs"/>
          <w:cs/>
        </w:rPr>
        <w:t>හි</w:t>
      </w:r>
      <w:r w:rsidRPr="00737E3C">
        <w:rPr>
          <w:rFonts w:ascii="UN-Abhaya" w:hAnsi="UN-Abhaya"/>
          <w:cs/>
        </w:rPr>
        <w:t xml:space="preserve"> මොහුගේ දාසයෙක් වි ය</w:t>
      </w:r>
      <w:r w:rsidRPr="00737E3C">
        <w:rPr>
          <w:rFonts w:ascii="UN-Abhaya" w:hAnsi="UN-Abhaya"/>
        </w:rPr>
        <w:t xml:space="preserve">, </w:t>
      </w:r>
      <w:r w:rsidRPr="00737E3C">
        <w:rPr>
          <w:rFonts w:ascii="UN-Abhaya" w:hAnsi="UN-Abhaya"/>
          <w:cs/>
        </w:rPr>
        <w:t>එහෙයින් ඒ නයා මොහු එදා ස්වාමියා යි සිතා දෂ්ට නො කළේ ය</w:t>
      </w:r>
      <w:r w:rsidR="00B12B2B">
        <w:rPr>
          <w:rFonts w:ascii="UN-Abhaya" w:hAnsi="UN-Abhaya"/>
        </w:rPr>
        <w:t>”</w:t>
      </w:r>
      <w:r w:rsidRPr="00737E3C">
        <w:rPr>
          <w:rFonts w:ascii="UN-Abhaya" w:hAnsi="UN-Abhaya"/>
        </w:rPr>
        <w:t xml:space="preserve"> </w:t>
      </w:r>
      <w:r w:rsidRPr="00737E3C">
        <w:rPr>
          <w:rFonts w:ascii="UN-Abhaya" w:hAnsi="UN-Abhaya"/>
          <w:cs/>
        </w:rPr>
        <w:t xml:space="preserve">යි වදාළ සේක. මහණ තෙමේ එතැන් සිට </w:t>
      </w:r>
      <w:r w:rsidRPr="00B12B2B">
        <w:rPr>
          <w:rFonts w:ascii="UN-Abhaya" w:hAnsi="UN-Abhaya"/>
          <w:b/>
          <w:bCs/>
          <w:cs/>
        </w:rPr>
        <w:t>ස</w:t>
      </w:r>
      <w:r w:rsidR="00906DCB" w:rsidRPr="00B12B2B">
        <w:rPr>
          <w:rFonts w:ascii="UN-Abhaya" w:hAnsi="UN-Abhaya"/>
          <w:b/>
          <w:bCs/>
          <w:cs/>
        </w:rPr>
        <w:t>ර්‍ප</w:t>
      </w:r>
      <w:r w:rsidRPr="00B12B2B">
        <w:rPr>
          <w:rFonts w:ascii="UN-Abhaya" w:hAnsi="UN-Abhaya"/>
          <w:b/>
          <w:bCs/>
          <w:cs/>
        </w:rPr>
        <w:t>දාස</w:t>
      </w:r>
      <w:r w:rsidRPr="00737E3C">
        <w:rPr>
          <w:rFonts w:ascii="UN-Abhaya" w:hAnsi="UN-Abhaya"/>
          <w:cs/>
        </w:rPr>
        <w:t xml:space="preserve"> යි ප්‍රසිද්ධ විය.</w:t>
      </w:r>
    </w:p>
    <w:p w14:paraId="0C7EDA31" w14:textId="2934DF1A" w:rsidR="00E25D29" w:rsidRDefault="004C0CDE" w:rsidP="008D233D">
      <w:pPr>
        <w:spacing w:line="276" w:lineRule="auto"/>
        <w:rPr>
          <w:rFonts w:ascii="UN-Abhaya" w:hAnsi="UN-Abhaya"/>
        </w:rPr>
      </w:pPr>
      <w:r w:rsidRPr="00737E3C">
        <w:rPr>
          <w:rFonts w:ascii="UN-Abhaya" w:hAnsi="UN-Abhaya"/>
          <w:cs/>
        </w:rPr>
        <w:t>කාශ්‍යප ස</w:t>
      </w:r>
      <w:r w:rsidR="00D53FFC">
        <w:rPr>
          <w:rFonts w:ascii="UN-Abhaya" w:hAnsi="UN-Abhaya"/>
          <w:cs/>
        </w:rPr>
        <w:t>ර්‍ව</w:t>
      </w:r>
      <w:r w:rsidRPr="00737E3C">
        <w:rPr>
          <w:rFonts w:ascii="UN-Abhaya" w:hAnsi="UN-Abhaya"/>
          <w:cs/>
        </w:rPr>
        <w:t>ඥයන් වහන්සේගේ කාලයෙහි එක්තරා කුල පුත්‍රයෙක් උන්වහන්සේ වෙතින් බණ අසා උපන් සංවේගයෙන් පැවිදි වි ය</w:t>
      </w:r>
      <w:r w:rsidRPr="00737E3C">
        <w:rPr>
          <w:rFonts w:ascii="UN-Abhaya" w:hAnsi="UN-Abhaya"/>
        </w:rPr>
        <w:t xml:space="preserve">, </w:t>
      </w:r>
      <w:r w:rsidRPr="00737E3C">
        <w:rPr>
          <w:rFonts w:ascii="UN-Abhaya" w:hAnsi="UN-Abhaya"/>
          <w:cs/>
        </w:rPr>
        <w:t>පැවිද්දෙන් වැඩි දවස් නො යවා ම උපසම්පන්න ද වි ය</w:t>
      </w:r>
      <w:r w:rsidRPr="00737E3C">
        <w:rPr>
          <w:rFonts w:ascii="UN-Abhaya" w:hAnsi="UN-Abhaya"/>
        </w:rPr>
        <w:t xml:space="preserve">, </w:t>
      </w:r>
      <w:r w:rsidRPr="00737E3C">
        <w:rPr>
          <w:rFonts w:ascii="UN-Abhaya" w:hAnsi="UN-Abhaya"/>
          <w:cs/>
        </w:rPr>
        <w:t>ඉන් පසු ඔහු තුළ බලගතු නො ඇල්මෙක් හටගත්</w:t>
      </w:r>
      <w:r w:rsidR="003D6E6E">
        <w:rPr>
          <w:rFonts w:ascii="UN-Abhaya" w:hAnsi="UN-Abhaya" w:hint="cs"/>
          <w:cs/>
        </w:rPr>
        <w:t>තේ</w:t>
      </w:r>
      <w:r w:rsidRPr="00737E3C">
        <w:rPr>
          <w:rFonts w:ascii="UN-Abhaya" w:hAnsi="UN-Abhaya"/>
          <w:cs/>
        </w:rPr>
        <w:t xml:space="preserve"> ය</w:t>
      </w:r>
      <w:r w:rsidRPr="00737E3C">
        <w:rPr>
          <w:rFonts w:ascii="UN-Abhaya" w:hAnsi="UN-Abhaya"/>
        </w:rPr>
        <w:t xml:space="preserve">, </w:t>
      </w:r>
      <w:r w:rsidRPr="00737E3C">
        <w:rPr>
          <w:rFonts w:ascii="UN-Abhaya" w:hAnsi="UN-Abhaya"/>
          <w:cs/>
        </w:rPr>
        <w:t>එවිට ඔහු ඒ බව තම යහළු මහණ</w:t>
      </w:r>
      <w:r w:rsidR="003D6E6E">
        <w:rPr>
          <w:rFonts w:ascii="UN-Abhaya" w:hAnsi="UN-Abhaya" w:hint="cs"/>
          <w:cs/>
        </w:rPr>
        <w:t>ක්</w:t>
      </w:r>
      <w:r w:rsidRPr="00737E3C">
        <w:rPr>
          <w:rFonts w:ascii="UN-Abhaya" w:hAnsi="UN-Abhaya"/>
          <w:cs/>
        </w:rPr>
        <w:t>හට කී ය</w:t>
      </w:r>
      <w:r w:rsidRPr="00737E3C">
        <w:rPr>
          <w:rFonts w:ascii="UN-Abhaya" w:hAnsi="UN-Abhaya"/>
        </w:rPr>
        <w:t xml:space="preserve">, </w:t>
      </w:r>
      <w:r w:rsidRPr="00737E3C">
        <w:rPr>
          <w:rFonts w:ascii="UN-Abhaya" w:hAnsi="UN-Abhaya"/>
          <w:cs/>
        </w:rPr>
        <w:t>හෙතෙමේ මේ මහණහුට ගිහිබවෙහි දොස් දක්වා කරුණු කියා පෑ ය</w:t>
      </w:r>
      <w:r w:rsidRPr="00737E3C">
        <w:rPr>
          <w:rFonts w:ascii="UN-Abhaya" w:hAnsi="UN-Abhaya"/>
        </w:rPr>
        <w:t xml:space="preserve">, </w:t>
      </w:r>
      <w:r w:rsidRPr="00737E3C">
        <w:rPr>
          <w:rFonts w:ascii="UN-Abhaya" w:hAnsi="UN-Abhaya"/>
          <w:cs/>
        </w:rPr>
        <w:t>ඒ ඇසූ උකටලී මහණ නැවැතත් සසුනෙහි ඇල්ම උපදවා ගත්තේ ය</w:t>
      </w:r>
      <w:r w:rsidRPr="00737E3C">
        <w:rPr>
          <w:rFonts w:ascii="UN-Abhaya" w:hAnsi="UN-Abhaya"/>
        </w:rPr>
        <w:t xml:space="preserve">, </w:t>
      </w:r>
      <w:r w:rsidRPr="00737E3C">
        <w:rPr>
          <w:rFonts w:ascii="UN-Abhaya" w:hAnsi="UN-Abhaya"/>
          <w:cs/>
        </w:rPr>
        <w:t>සසුනෙහි ආලය හැර සිටි දවසෙහි පසෙක දමා තිබීමෙන් දූවිලි කා දිරුම් කඩට ගොස් තුබ</w:t>
      </w:r>
      <w:r w:rsidR="003A3631">
        <w:rPr>
          <w:rFonts w:ascii="UN-Abhaya" w:hAnsi="UN-Abhaya" w:hint="cs"/>
          <w:cs/>
        </w:rPr>
        <w:t>ූ</w:t>
      </w:r>
      <w:r w:rsidRPr="00737E3C">
        <w:rPr>
          <w:rFonts w:ascii="UN-Abhaya" w:hAnsi="UN-Abhaya"/>
          <w:cs/>
        </w:rPr>
        <w:t xml:space="preserve"> සිවුරු පිරිකර ඔහු කුඩා ගල්කෙමියක් ලඟට ගොස් එහි ලා සෝදා පිරිසිදු කරන්නට පටන් ගත්තේ ය</w:t>
      </w:r>
      <w:r w:rsidRPr="00737E3C">
        <w:rPr>
          <w:rFonts w:ascii="UN-Abhaya" w:hAnsi="UN-Abhaya"/>
        </w:rPr>
        <w:t xml:space="preserve">, </w:t>
      </w:r>
      <w:r w:rsidRPr="00737E3C">
        <w:rPr>
          <w:rFonts w:ascii="UN-Abhaya" w:hAnsi="UN-Abhaya"/>
          <w:cs/>
        </w:rPr>
        <w:t>යහළු මහණ ද ඔහු ලඟ ම සිටියේ ය</w:t>
      </w:r>
      <w:r w:rsidRPr="00737E3C">
        <w:rPr>
          <w:rFonts w:ascii="UN-Abhaya" w:hAnsi="UN-Abhaya"/>
        </w:rPr>
        <w:t xml:space="preserve">, </w:t>
      </w:r>
      <w:r w:rsidRPr="00737E3C">
        <w:rPr>
          <w:rFonts w:ascii="UN-Abhaya" w:hAnsi="UN-Abhaya"/>
          <w:cs/>
        </w:rPr>
        <w:t>එකල මේ මහණ තෙමේ</w:t>
      </w:r>
      <w:r w:rsidRPr="00737E3C">
        <w:rPr>
          <w:rFonts w:ascii="UN-Abhaya" w:hAnsi="UN-Abhaya"/>
        </w:rPr>
        <w:t xml:space="preserve">, </w:t>
      </w:r>
      <w:r w:rsidR="001F437D">
        <w:rPr>
          <w:rFonts w:ascii="UN-Abhaya" w:hAnsi="UN-Abhaya"/>
        </w:rPr>
        <w:t>“</w:t>
      </w:r>
      <w:r w:rsidRPr="00737E3C">
        <w:rPr>
          <w:rFonts w:ascii="UN-Abhaya" w:hAnsi="UN-Abhaya"/>
          <w:cs/>
        </w:rPr>
        <w:t>පින්වත! සිවුරු හැර දමා යන්නට සිතා සිටි මම බලාපොරොත්තු ව</w:t>
      </w:r>
      <w:r w:rsidR="003A3631">
        <w:rPr>
          <w:rFonts w:ascii="UN-Abhaya" w:hAnsi="UN-Abhaya" w:hint="cs"/>
          <w:cs/>
        </w:rPr>
        <w:t>ූ</w:t>
      </w:r>
      <w:r w:rsidRPr="00737E3C">
        <w:rPr>
          <w:rFonts w:ascii="UN-Abhaya" w:hAnsi="UN-Abhaya"/>
          <w:cs/>
        </w:rPr>
        <w:t>යේ එසේ යන විට මේ පිරිකර ඔබතුමන්ට දීලා යන්නට ය</w:t>
      </w:r>
      <w:r w:rsidR="001F437D">
        <w:rPr>
          <w:rFonts w:ascii="UN-Abhaya" w:hAnsi="UN-Abhaya"/>
        </w:rPr>
        <w:t>”</w:t>
      </w:r>
      <w:r w:rsidR="003A3631">
        <w:rPr>
          <w:rFonts w:ascii="UN-Abhaya" w:hAnsi="UN-Abhaya" w:hint="cs"/>
          <w:cs/>
        </w:rPr>
        <w:t xml:space="preserve"> </w:t>
      </w:r>
      <w:r w:rsidRPr="00737E3C">
        <w:rPr>
          <w:rFonts w:ascii="UN-Abhaya" w:hAnsi="UN-Abhaya"/>
          <w:cs/>
        </w:rPr>
        <w:t xml:space="preserve">යි යහළුවාට දැන් වී ය. </w:t>
      </w:r>
    </w:p>
    <w:p w14:paraId="1E9E0D25" w14:textId="5F591B42" w:rsidR="004C0CDE" w:rsidRDefault="004C0CDE" w:rsidP="008D233D">
      <w:pPr>
        <w:spacing w:line="276" w:lineRule="auto"/>
        <w:rPr>
          <w:rFonts w:ascii="UN-Abhaya" w:hAnsi="UN-Abhaya"/>
        </w:rPr>
      </w:pPr>
      <w:r w:rsidRPr="00737E3C">
        <w:rPr>
          <w:rFonts w:ascii="UN-Abhaya" w:hAnsi="UN-Abhaya"/>
          <w:cs/>
        </w:rPr>
        <w:t>එ තැන් සිට යහළු මහණ තෙමේ</w:t>
      </w:r>
      <w:r w:rsidRPr="00737E3C">
        <w:rPr>
          <w:rFonts w:ascii="UN-Abhaya" w:hAnsi="UN-Abhaya"/>
        </w:rPr>
        <w:t xml:space="preserve">, </w:t>
      </w:r>
      <w:r w:rsidRPr="00737E3C">
        <w:rPr>
          <w:rFonts w:ascii="UN-Abhaya" w:hAnsi="UN-Abhaya"/>
          <w:cs/>
        </w:rPr>
        <w:t xml:space="preserve">මේ පිරිකර ටික තමන් ගන්නට සිතා </w:t>
      </w:r>
      <w:r w:rsidR="00DF043F">
        <w:rPr>
          <w:rFonts w:ascii="UN-Abhaya" w:hAnsi="UN-Abhaya"/>
        </w:rPr>
        <w:t>“</w:t>
      </w:r>
      <w:r w:rsidRPr="00737E3C">
        <w:rPr>
          <w:rFonts w:ascii="UN-Abhaya" w:hAnsi="UN-Abhaya"/>
          <w:cs/>
        </w:rPr>
        <w:t>ආයුෂ්මතුනි! මේ පැවිද්දෙන් ඇති වැඩෙක් නම්</w:t>
      </w:r>
      <w:r w:rsidRPr="00737E3C">
        <w:rPr>
          <w:rFonts w:ascii="UN-Abhaya" w:hAnsi="UN-Abhaya"/>
        </w:rPr>
        <w:t xml:space="preserve">, </w:t>
      </w:r>
      <w:r w:rsidRPr="00737E3C">
        <w:rPr>
          <w:rFonts w:ascii="UN-Abhaya" w:hAnsi="UN-Abhaya"/>
          <w:cs/>
        </w:rPr>
        <w:t>දැන් මට නො පෙනේ</w:t>
      </w:r>
      <w:r w:rsidRPr="00737E3C">
        <w:rPr>
          <w:rFonts w:ascii="UN-Abhaya" w:hAnsi="UN-Abhaya"/>
        </w:rPr>
        <w:t xml:space="preserve">, </w:t>
      </w:r>
      <w:r w:rsidRPr="00737E3C">
        <w:rPr>
          <w:rFonts w:ascii="UN-Abhaya" w:hAnsi="UN-Abhaya"/>
          <w:cs/>
        </w:rPr>
        <w:t>මේ ජීවිතය ලොකු කරදර එකක්</w:t>
      </w:r>
      <w:r w:rsidRPr="00737E3C">
        <w:rPr>
          <w:rFonts w:ascii="UN-Abhaya" w:hAnsi="UN-Abhaya"/>
        </w:rPr>
        <w:t xml:space="preserve">, </w:t>
      </w:r>
      <w:r w:rsidRPr="00737E3C">
        <w:rPr>
          <w:rFonts w:ascii="UN-Abhaya" w:hAnsi="UN-Abhaya"/>
          <w:cs/>
        </w:rPr>
        <w:t>පාකබලක් ගෙණ ගෙයක් ගානේ හිඟමන් යන්නට ඕනෑ</w:t>
      </w:r>
      <w:r w:rsidRPr="00737E3C">
        <w:rPr>
          <w:rFonts w:ascii="UN-Abhaya" w:hAnsi="UN-Abhaya"/>
        </w:rPr>
        <w:t xml:space="preserve">, </w:t>
      </w:r>
      <w:r w:rsidRPr="00737E3C">
        <w:rPr>
          <w:rFonts w:ascii="UN-Abhaya" w:hAnsi="UN-Abhaya"/>
          <w:cs/>
        </w:rPr>
        <w:t>දින පතා ම එය නො කොළොත් කා බී අවසාන යි</w:t>
      </w:r>
      <w:r w:rsidRPr="00737E3C">
        <w:rPr>
          <w:rFonts w:ascii="UN-Abhaya" w:hAnsi="UN-Abhaya"/>
        </w:rPr>
        <w:t xml:space="preserve">, </w:t>
      </w:r>
      <w:r w:rsidRPr="00737E3C">
        <w:rPr>
          <w:rFonts w:ascii="UN-Abhaya" w:hAnsi="UN-Abhaya"/>
          <w:cs/>
        </w:rPr>
        <w:t>උනුන්ගෙන් කොතරම් ඇණුම් බැණුම් ඇසිය යුතු දැ</w:t>
      </w:r>
      <w:r w:rsidRPr="00737E3C">
        <w:rPr>
          <w:rFonts w:ascii="UN-Abhaya" w:hAnsi="UN-Abhaya"/>
        </w:rPr>
        <w:t xml:space="preserve"> </w:t>
      </w:r>
      <w:r w:rsidRPr="00737E3C">
        <w:rPr>
          <w:rFonts w:ascii="UN-Abhaya" w:hAnsi="UN-Abhaya"/>
          <w:cs/>
        </w:rPr>
        <w:t>යි සිතා බලන්න</w:t>
      </w:r>
      <w:r w:rsidRPr="00737E3C">
        <w:rPr>
          <w:rFonts w:ascii="UN-Abhaya" w:hAnsi="UN-Abhaya"/>
        </w:rPr>
        <w:t xml:space="preserve">, </w:t>
      </w:r>
      <w:r w:rsidRPr="00737E3C">
        <w:rPr>
          <w:rFonts w:ascii="UN-Abhaya" w:hAnsi="UN-Abhaya"/>
          <w:cs/>
        </w:rPr>
        <w:t>අපි ගිහිගෙයි සිටින්නමෝ නම්</w:t>
      </w:r>
      <w:r w:rsidRPr="00737E3C">
        <w:rPr>
          <w:rFonts w:ascii="UN-Abhaya" w:hAnsi="UN-Abhaya"/>
        </w:rPr>
        <w:t xml:space="preserve">, </w:t>
      </w:r>
      <w:r w:rsidRPr="00737E3C">
        <w:rPr>
          <w:rFonts w:ascii="UN-Abhaya" w:hAnsi="UN-Abhaya"/>
          <w:cs/>
        </w:rPr>
        <w:t>අපට මොකවත් හරි හම්බ කර ගෙ</w:t>
      </w:r>
      <w:r w:rsidR="00D26D14">
        <w:rPr>
          <w:rFonts w:ascii="UN-Abhaya" w:hAnsi="UN-Abhaya" w:hint="cs"/>
          <w:cs/>
        </w:rPr>
        <w:t>ණ</w:t>
      </w:r>
      <w:r w:rsidRPr="00737E3C">
        <w:rPr>
          <w:rFonts w:ascii="UN-Abhaya" w:hAnsi="UN-Abhaya"/>
          <w:cs/>
        </w:rPr>
        <w:t xml:space="preserve"> අඹුදරුවනුත් සමග එක් ව කා බී ප්‍රීතියෙන් කල් දවස ගෙවිය හැකි ය</w:t>
      </w:r>
      <w:r w:rsidRPr="00737E3C">
        <w:rPr>
          <w:rFonts w:ascii="UN-Abhaya" w:hAnsi="UN-Abhaya"/>
        </w:rPr>
        <w:t xml:space="preserve">, </w:t>
      </w:r>
      <w:r w:rsidRPr="00737E3C">
        <w:rPr>
          <w:rFonts w:ascii="UN-Abhaya" w:hAnsi="UN-Abhaya"/>
          <w:cs/>
        </w:rPr>
        <w:t>එවිට කිසිවකුගෙන් ඇණුමෙක් බැණුමෙක් නැතැ</w:t>
      </w:r>
      <w:r w:rsidR="00DF043F">
        <w:rPr>
          <w:rFonts w:ascii="UN-Abhaya" w:hAnsi="UN-Abhaya"/>
        </w:rPr>
        <w:t>”</w:t>
      </w:r>
      <w:r w:rsidRPr="00737E3C">
        <w:rPr>
          <w:rFonts w:ascii="UN-Abhaya" w:hAnsi="UN-Abhaya"/>
        </w:rPr>
        <w:t xml:space="preserve"> </w:t>
      </w:r>
      <w:r w:rsidRPr="00737E3C">
        <w:rPr>
          <w:rFonts w:ascii="UN-Abhaya" w:hAnsi="UN-Abhaya"/>
          <w:cs/>
        </w:rPr>
        <w:t>යි පැවිද්ද ලොකු කරදරයක් කොට කියා පෑයේ ය</w:t>
      </w:r>
      <w:r w:rsidRPr="00737E3C">
        <w:rPr>
          <w:rFonts w:ascii="UN-Abhaya" w:hAnsi="UN-Abhaya"/>
        </w:rPr>
        <w:t xml:space="preserve">, </w:t>
      </w:r>
      <w:r w:rsidRPr="00737E3C">
        <w:rPr>
          <w:rFonts w:ascii="UN-Abhaya" w:hAnsi="UN-Abhaya"/>
          <w:cs/>
        </w:rPr>
        <w:t>ගිහිකමෙහි අනුසස් කීයේ ය</w:t>
      </w:r>
      <w:r w:rsidRPr="00737E3C">
        <w:rPr>
          <w:rFonts w:ascii="UN-Abhaya" w:hAnsi="UN-Abhaya"/>
        </w:rPr>
        <w:t xml:space="preserve">, </w:t>
      </w:r>
      <w:r w:rsidRPr="00737E3C">
        <w:rPr>
          <w:rFonts w:ascii="UN-Abhaya" w:hAnsi="UN-Abhaya"/>
          <w:cs/>
        </w:rPr>
        <w:t xml:space="preserve">එවිට අනික් මහණ තෙමේ ඔහුගේ මේ කතාව </w:t>
      </w:r>
      <w:r w:rsidRPr="00737E3C">
        <w:rPr>
          <w:rFonts w:ascii="UN-Abhaya" w:hAnsi="UN-Abhaya"/>
          <w:cs/>
        </w:rPr>
        <w:lastRenderedPageBreak/>
        <w:t>අසා කළකිරී</w:t>
      </w:r>
      <w:r w:rsidRPr="00737E3C">
        <w:rPr>
          <w:rFonts w:ascii="UN-Abhaya" w:hAnsi="UN-Abhaya"/>
        </w:rPr>
        <w:t xml:space="preserve">, </w:t>
      </w:r>
      <w:r w:rsidR="00DF043F">
        <w:rPr>
          <w:rFonts w:ascii="UN-Abhaya" w:hAnsi="UN-Abhaya"/>
        </w:rPr>
        <w:t>“</w:t>
      </w:r>
      <w:r w:rsidRPr="00737E3C">
        <w:rPr>
          <w:rFonts w:ascii="UN-Abhaya" w:hAnsi="UN-Abhaya"/>
          <w:cs/>
        </w:rPr>
        <w:t>මෙයා හරි මිනිහෙක්</w:t>
      </w:r>
      <w:r w:rsidRPr="00737E3C">
        <w:rPr>
          <w:rFonts w:ascii="UN-Abhaya" w:hAnsi="UN-Abhaya"/>
        </w:rPr>
        <w:t xml:space="preserve">, </w:t>
      </w:r>
      <w:r w:rsidRPr="00737E3C">
        <w:rPr>
          <w:rFonts w:ascii="UN-Abhaya" w:hAnsi="UN-Abhaya"/>
          <w:cs/>
        </w:rPr>
        <w:t>මම සසුනෙහි කළකිරී සිටිමි යි කී කල්හි මට ගිහිකමේ දොස් කියා සසුනෙහි අනුසස් කීයේ ය</w:t>
      </w:r>
      <w:r w:rsidRPr="00737E3C">
        <w:rPr>
          <w:rFonts w:ascii="UN-Abhaya" w:hAnsi="UN-Abhaya"/>
        </w:rPr>
        <w:t xml:space="preserve">, </w:t>
      </w:r>
      <w:r w:rsidRPr="00737E3C">
        <w:rPr>
          <w:rFonts w:ascii="UN-Abhaya" w:hAnsi="UN-Abhaya"/>
          <w:cs/>
        </w:rPr>
        <w:t>දැන් ගිහිකමේ අනුසස් කියා සසුනෙහි දොස් කියන්නේ ය</w:t>
      </w:r>
      <w:r w:rsidRPr="00737E3C">
        <w:rPr>
          <w:rFonts w:ascii="UN-Abhaya" w:hAnsi="UN-Abhaya"/>
        </w:rPr>
        <w:t xml:space="preserve">, </w:t>
      </w:r>
      <w:r w:rsidRPr="00737E3C">
        <w:rPr>
          <w:rFonts w:ascii="UN-Abhaya" w:hAnsi="UN-Abhaya"/>
          <w:cs/>
        </w:rPr>
        <w:t>ඒ මොන පුදුමයෙක් ද</w:t>
      </w:r>
      <w:r w:rsidRPr="00737E3C">
        <w:rPr>
          <w:rFonts w:ascii="UN-Abhaya" w:hAnsi="UN-Abhaya"/>
        </w:rPr>
        <w:t xml:space="preserve">, </w:t>
      </w:r>
      <w:r w:rsidRPr="00737E3C">
        <w:rPr>
          <w:rFonts w:ascii="UN-Abhaya" w:hAnsi="UN-Abhaya"/>
          <w:cs/>
        </w:rPr>
        <w:t>මොකද මේ</w:t>
      </w:r>
      <w:r w:rsidR="006A1400">
        <w:rPr>
          <w:rFonts w:ascii="UN-Abhaya" w:hAnsi="UN-Abhaya"/>
        </w:rPr>
        <w:t>”</w:t>
      </w:r>
      <w:r w:rsidRPr="00737E3C">
        <w:rPr>
          <w:rFonts w:ascii="UN-Abhaya" w:hAnsi="UN-Abhaya"/>
          <w:cs/>
        </w:rPr>
        <w:t xml:space="preserve"> යි සිතන්නේ</w:t>
      </w:r>
      <w:r w:rsidRPr="00737E3C">
        <w:rPr>
          <w:rFonts w:ascii="UN-Abhaya" w:hAnsi="UN-Abhaya"/>
        </w:rPr>
        <w:t xml:space="preserve">, </w:t>
      </w:r>
      <w:r w:rsidRPr="00737E3C">
        <w:rPr>
          <w:rFonts w:ascii="UN-Abhaya" w:hAnsi="UN-Abhaya"/>
          <w:cs/>
        </w:rPr>
        <w:t>තමන් අයත් සිවුරු පිරිකරට ඇති ආශාවෙන් මෙසේ කියන බව දැන</w:t>
      </w:r>
      <w:r w:rsidRPr="00737E3C">
        <w:rPr>
          <w:rFonts w:ascii="UN-Abhaya" w:hAnsi="UN-Abhaya"/>
        </w:rPr>
        <w:t xml:space="preserve">, </w:t>
      </w:r>
      <w:r w:rsidRPr="00737E3C">
        <w:rPr>
          <w:rFonts w:ascii="UN-Abhaya" w:hAnsi="UN-Abhaya"/>
          <w:cs/>
        </w:rPr>
        <w:t>තම සිත හික්මවා ගත්තේ ය</w:t>
      </w:r>
      <w:r w:rsidRPr="00737E3C">
        <w:rPr>
          <w:rFonts w:ascii="UN-Abhaya" w:hAnsi="UN-Abhaya"/>
        </w:rPr>
        <w:t xml:space="preserve">, </w:t>
      </w:r>
      <w:r w:rsidRPr="00737E3C">
        <w:rPr>
          <w:rFonts w:ascii="UN-Abhaya" w:hAnsi="UN-Abhaya"/>
          <w:cs/>
        </w:rPr>
        <w:t>මොහු මෙසේ කසුප් බුදුරජුගේ කාලයෙහි මහණකු සසුනෙහි උකටලී කළ බැවින් දැන් මොහුට උකටලී බව හට ගත්තේ ය</w:t>
      </w:r>
      <w:r w:rsidRPr="00737E3C">
        <w:rPr>
          <w:rFonts w:ascii="UN-Abhaya" w:hAnsi="UN-Abhaya"/>
        </w:rPr>
        <w:t xml:space="preserve">, </w:t>
      </w:r>
      <w:r w:rsidRPr="00737E3C">
        <w:rPr>
          <w:rFonts w:ascii="UN-Abhaya" w:hAnsi="UN-Abhaya"/>
          <w:cs/>
        </w:rPr>
        <w:t xml:space="preserve">එදා අවුරුදු විසි දහසක් කළ ඒ මහණකම මොහුට දැන් රහත් වීමට හේතු වී යයි බුදුරජානන් වහන්සේ වදාළ සේක. </w:t>
      </w:r>
    </w:p>
    <w:p w14:paraId="5479AD76" w14:textId="24104D84" w:rsidR="005F2AC4" w:rsidRDefault="004C0CDE" w:rsidP="008D233D">
      <w:pPr>
        <w:spacing w:line="276" w:lineRule="auto"/>
        <w:rPr>
          <w:rFonts w:ascii="UN-Abhaya" w:hAnsi="UN-Abhaya"/>
        </w:rPr>
      </w:pPr>
      <w:r w:rsidRPr="00737E3C">
        <w:rPr>
          <w:rFonts w:ascii="UN-Abhaya" w:hAnsi="UN-Abhaya"/>
          <w:cs/>
        </w:rPr>
        <w:t xml:space="preserve">නැවැත </w:t>
      </w:r>
      <w:r w:rsidR="00721AE7">
        <w:rPr>
          <w:rFonts w:ascii="UN-Abhaya" w:hAnsi="UN-Abhaya"/>
          <w:cs/>
        </w:rPr>
        <w:t>භික්‍ෂූන්</w:t>
      </w:r>
      <w:r w:rsidRPr="00737E3C">
        <w:rPr>
          <w:rFonts w:ascii="UN-Abhaya" w:hAnsi="UN-Abhaya"/>
          <w:cs/>
        </w:rPr>
        <w:t xml:space="preserve"> වහන්සේලා </w:t>
      </w:r>
      <w:r w:rsidR="00313766">
        <w:rPr>
          <w:rFonts w:ascii="UN-Abhaya" w:hAnsi="UN-Abhaya"/>
        </w:rPr>
        <w:t>“</w:t>
      </w:r>
      <w:r w:rsidRPr="00737E3C">
        <w:rPr>
          <w:rFonts w:ascii="UN-Abhaya" w:hAnsi="UN-Abhaya"/>
          <w:cs/>
        </w:rPr>
        <w:t>ස්වාමීනි! මේ මහණ</w:t>
      </w:r>
      <w:r w:rsidRPr="00737E3C">
        <w:rPr>
          <w:rFonts w:ascii="UN-Abhaya" w:hAnsi="UN-Abhaya"/>
        </w:rPr>
        <w:t xml:space="preserve">, </w:t>
      </w:r>
      <w:r w:rsidRPr="00737E3C">
        <w:rPr>
          <w:rFonts w:ascii="UN-Abhaya" w:hAnsi="UN-Abhaya"/>
          <w:cs/>
        </w:rPr>
        <w:t>කර</w:t>
      </w:r>
      <w:r w:rsidR="00C20473">
        <w:rPr>
          <w:rFonts w:ascii="UN-Abhaya" w:hAnsi="UN-Abhaya" w:hint="cs"/>
          <w:cs/>
        </w:rPr>
        <w:t xml:space="preserve"> </w:t>
      </w:r>
      <w:r w:rsidRPr="00737E3C">
        <w:rPr>
          <w:rFonts w:ascii="UN-Abhaya" w:hAnsi="UN-Abhaya"/>
          <w:cs/>
        </w:rPr>
        <w:t>කැත්ත බෙල්ල තබා ගෙණ සිටියේ ම රහත් වි ය</w:t>
      </w:r>
      <w:r w:rsidRPr="00737E3C">
        <w:rPr>
          <w:rFonts w:ascii="UN-Abhaya" w:hAnsi="UN-Abhaya"/>
        </w:rPr>
        <w:t xml:space="preserve">, </w:t>
      </w:r>
      <w:r w:rsidRPr="00737E3C">
        <w:rPr>
          <w:rFonts w:ascii="UN-Abhaya" w:hAnsi="UN-Abhaya"/>
          <w:cs/>
        </w:rPr>
        <w:t>මෙතරම් ඉක්මනට රහත් විය හැකි දැ</w:t>
      </w:r>
      <w:r w:rsidR="00313766">
        <w:rPr>
          <w:rFonts w:ascii="UN-Abhaya" w:hAnsi="UN-Abhaya"/>
        </w:rPr>
        <w:t>”</w:t>
      </w:r>
      <w:r w:rsidRPr="00737E3C">
        <w:rPr>
          <w:rFonts w:ascii="UN-Abhaya" w:hAnsi="UN-Abhaya"/>
          <w:cs/>
        </w:rPr>
        <w:t xml:space="preserve"> යි ඇසූහ. </w:t>
      </w:r>
      <w:r w:rsidR="00313766">
        <w:rPr>
          <w:rFonts w:ascii="UN-Abhaya" w:hAnsi="UN-Abhaya"/>
        </w:rPr>
        <w:t>“</w:t>
      </w:r>
      <w:r w:rsidRPr="00737E3C">
        <w:rPr>
          <w:rFonts w:ascii="UN-Abhaya" w:hAnsi="UN-Abhaya"/>
          <w:cs/>
        </w:rPr>
        <w:t>ඔව්</w:t>
      </w:r>
      <w:r w:rsidRPr="00737E3C">
        <w:rPr>
          <w:rFonts w:ascii="UN-Abhaya" w:hAnsi="UN-Abhaya"/>
        </w:rPr>
        <w:t xml:space="preserve">, </w:t>
      </w:r>
      <w:r w:rsidR="001024B7">
        <w:rPr>
          <w:rFonts w:ascii="UN-Abhaya" w:hAnsi="UN-Abhaya"/>
          <w:cs/>
        </w:rPr>
        <w:t>මහණෙනි</w:t>
      </w:r>
      <w:r w:rsidRPr="00737E3C">
        <w:rPr>
          <w:rFonts w:ascii="UN-Abhaya" w:hAnsi="UN-Abhaya"/>
          <w:cs/>
        </w:rPr>
        <w:t>! රහත් විය හැකි යි</w:t>
      </w:r>
      <w:r w:rsidRPr="00737E3C">
        <w:rPr>
          <w:rFonts w:ascii="UN-Abhaya" w:hAnsi="UN-Abhaya"/>
        </w:rPr>
        <w:t xml:space="preserve">, </w:t>
      </w:r>
      <w:r w:rsidR="007C621B">
        <w:rPr>
          <w:rFonts w:ascii="UN-Abhaya" w:hAnsi="UN-Abhaya"/>
          <w:cs/>
        </w:rPr>
        <w:t>වීර්‍ය්‍ය</w:t>
      </w:r>
      <w:r w:rsidRPr="00737E3C">
        <w:rPr>
          <w:rFonts w:ascii="UN-Abhaya" w:hAnsi="UN-Abhaya"/>
          <w:cs/>
        </w:rPr>
        <w:t>වත් පිණැති භි</w:t>
      </w:r>
      <w:r w:rsidR="00E47F80">
        <w:rPr>
          <w:rFonts w:ascii="UN-Abhaya" w:hAnsi="UN-Abhaya"/>
          <w:cs/>
        </w:rPr>
        <w:t>ක්‍ෂු</w:t>
      </w:r>
      <w:r w:rsidR="00C20473">
        <w:rPr>
          <w:rFonts w:ascii="UN-Abhaya" w:hAnsi="UN-Abhaya" w:hint="cs"/>
          <w:cs/>
        </w:rPr>
        <w:t>හ</w:t>
      </w:r>
      <w:r w:rsidRPr="00737E3C">
        <w:rPr>
          <w:rFonts w:ascii="UN-Abhaya" w:hAnsi="UN-Abhaya"/>
          <w:cs/>
        </w:rPr>
        <w:t xml:space="preserve">ට පය ඔසවා බිම තබත් ම පය බිම වදින්නට පෙරාතුව ම </w:t>
      </w:r>
      <w:r w:rsidR="008C59AA">
        <w:rPr>
          <w:rFonts w:ascii="UN-Abhaya" w:hAnsi="UN-Abhaya"/>
          <w:cs/>
        </w:rPr>
        <w:t>අර්‍හ</w:t>
      </w:r>
      <w:r w:rsidRPr="00737E3C">
        <w:rPr>
          <w:rFonts w:ascii="UN-Abhaya" w:hAnsi="UN-Abhaya"/>
          <w:cs/>
        </w:rPr>
        <w:t>නමා</w:t>
      </w:r>
      <w:r w:rsidR="00026AD1">
        <w:rPr>
          <w:rFonts w:ascii="UN-Abhaya" w:hAnsi="UN-Abhaya"/>
          <w:cs/>
        </w:rPr>
        <w:t>ර්‍ග</w:t>
      </w:r>
      <w:r w:rsidRPr="00737E3C">
        <w:rPr>
          <w:rFonts w:ascii="UN-Abhaya" w:hAnsi="UN-Abhaya"/>
          <w:cs/>
        </w:rPr>
        <w:t>ඥානය ලැබිය හැකි ය</w:t>
      </w:r>
      <w:r w:rsidRPr="00737E3C">
        <w:rPr>
          <w:rFonts w:ascii="UN-Abhaya" w:hAnsi="UN-Abhaya"/>
        </w:rPr>
        <w:t>,</w:t>
      </w:r>
      <w:r w:rsidRPr="00737E3C">
        <w:rPr>
          <w:rFonts w:ascii="UN-Abhaya" w:hAnsi="UN-Abhaya"/>
          <w:cs/>
        </w:rPr>
        <w:t xml:space="preserve"> කම්මැලියකුට ඒ ලබනු බැරි ය</w:t>
      </w:r>
      <w:r w:rsidRPr="00737E3C">
        <w:rPr>
          <w:rFonts w:ascii="UN-Abhaya" w:hAnsi="UN-Abhaya"/>
        </w:rPr>
        <w:t xml:space="preserve">, </w:t>
      </w:r>
      <w:r w:rsidRPr="00737E3C">
        <w:rPr>
          <w:rFonts w:ascii="UN-Abhaya" w:hAnsi="UN-Abhaya"/>
          <w:cs/>
        </w:rPr>
        <w:t>එහෙයින් කම්මැලිකමින් අවුරුදු සියයක් ජීවත් වීමට වඩා වී</w:t>
      </w:r>
      <w:r w:rsidR="00501FB4">
        <w:rPr>
          <w:rFonts w:ascii="UN-Abhaya" w:hAnsi="UN-Abhaya"/>
          <w:cs/>
        </w:rPr>
        <w:t>ර්‍ය්‍යය</w:t>
      </w:r>
      <w:r w:rsidRPr="00737E3C">
        <w:rPr>
          <w:rFonts w:ascii="UN-Abhaya" w:hAnsi="UN-Abhaya"/>
          <w:cs/>
        </w:rPr>
        <w:t xml:space="preserve"> කරන්නකු මොහොතක් ජීවත්වීම ශ්‍රේෂ්ඨ වන්නේ ය</w:t>
      </w:r>
      <w:r w:rsidRPr="00737E3C">
        <w:rPr>
          <w:rFonts w:ascii="UN-Abhaya" w:hAnsi="UN-Abhaya"/>
        </w:rPr>
        <w:t xml:space="preserve">, </w:t>
      </w:r>
      <w:r w:rsidRPr="00737E3C">
        <w:rPr>
          <w:rFonts w:ascii="UN-Abhaya" w:hAnsi="UN-Abhaya"/>
          <w:cs/>
        </w:rPr>
        <w:t>වී</w:t>
      </w:r>
      <w:r w:rsidR="00501FB4">
        <w:rPr>
          <w:rFonts w:ascii="UN-Abhaya" w:hAnsi="UN-Abhaya"/>
          <w:cs/>
        </w:rPr>
        <w:t>ර්‍ය්‍යය</w:t>
      </w:r>
      <w:r w:rsidRPr="00737E3C">
        <w:rPr>
          <w:rFonts w:ascii="UN-Abhaya" w:hAnsi="UN-Abhaya"/>
          <w:cs/>
        </w:rPr>
        <w:t xml:space="preserve"> කරන්නාගේ ජීවත්වීම ම දෙවියන් සහිත ලෝකයට හිතකර ය</w:t>
      </w:r>
      <w:r w:rsidRPr="00737E3C">
        <w:rPr>
          <w:rFonts w:ascii="UN-Abhaya" w:hAnsi="UN-Abhaya"/>
        </w:rPr>
        <w:t xml:space="preserve">, </w:t>
      </w:r>
      <w:r w:rsidRPr="00737E3C">
        <w:rPr>
          <w:rFonts w:ascii="UN-Abhaya" w:hAnsi="UN-Abhaya"/>
          <w:cs/>
        </w:rPr>
        <w:t>වැඩදායක ය</w:t>
      </w:r>
      <w:r w:rsidR="00313766">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දේශනාව කළ සේක:</w:t>
      </w:r>
    </w:p>
    <w:p w14:paraId="1403350B" w14:textId="5B97D74F" w:rsidR="004C0CDE" w:rsidRPr="00DE76BD" w:rsidRDefault="004C0CDE" w:rsidP="00DE76BD">
      <w:pPr>
        <w:pStyle w:val="Quote"/>
      </w:pPr>
      <w:r w:rsidRPr="00DE76BD">
        <w:rPr>
          <w:cs/>
        </w:rPr>
        <w:t>යො ච වස්සසතං ජීව</w:t>
      </w:r>
      <w:r w:rsidR="00DE76BD" w:rsidRPr="00DE76BD">
        <w:rPr>
          <w:cs/>
        </w:rPr>
        <w:t>ෙ</w:t>
      </w:r>
      <w:r w:rsidRPr="00DE76BD">
        <w:rPr>
          <w:cs/>
        </w:rPr>
        <w:t xml:space="preserve"> කුසීතො හීනවීරිය</w:t>
      </w:r>
      <w:r w:rsidR="00DE76BD" w:rsidRPr="00DE76BD">
        <w:rPr>
          <w:cs/>
        </w:rPr>
        <w:t>ො</w:t>
      </w:r>
      <w:r w:rsidRPr="00DE76BD">
        <w:t xml:space="preserve">, </w:t>
      </w:r>
    </w:p>
    <w:p w14:paraId="5A16AEB4" w14:textId="0EBB4A4D" w:rsidR="004C0CDE" w:rsidRPr="00DE76BD" w:rsidRDefault="004C0CDE" w:rsidP="00DE76BD">
      <w:pPr>
        <w:pStyle w:val="Quote"/>
      </w:pPr>
      <w:r w:rsidRPr="00DE76BD">
        <w:rPr>
          <w:cs/>
        </w:rPr>
        <w:t>එකාහං ජීවිතං සෙය්‍යො විරියමාර</w:t>
      </w:r>
      <w:r w:rsidR="00DE76BD" w:rsidRPr="00DE76BD">
        <w:rPr>
          <w:cs/>
        </w:rPr>
        <w:t>භ</w:t>
      </w:r>
      <w:r w:rsidRPr="00DE76BD">
        <w:rPr>
          <w:cs/>
        </w:rPr>
        <w:t xml:space="preserve">තො දළ්හන්ති. </w:t>
      </w:r>
    </w:p>
    <w:p w14:paraId="333902B6" w14:textId="0A406390" w:rsidR="004C0CDE" w:rsidRDefault="004C0CDE" w:rsidP="008D233D">
      <w:pPr>
        <w:spacing w:line="276" w:lineRule="auto"/>
        <w:rPr>
          <w:rFonts w:ascii="UN-Abhaya" w:hAnsi="UN-Abhaya"/>
        </w:rPr>
      </w:pPr>
      <w:r w:rsidRPr="00737E3C">
        <w:rPr>
          <w:rFonts w:ascii="UN-Abhaya" w:hAnsi="UN-Abhaya"/>
          <w:cs/>
        </w:rPr>
        <w:t>කුසීත වූ වී</w:t>
      </w:r>
      <w:r w:rsidR="00501FB4">
        <w:rPr>
          <w:rFonts w:ascii="UN-Abhaya" w:hAnsi="UN-Abhaya"/>
          <w:cs/>
        </w:rPr>
        <w:t>ර්‍ය්‍යය</w:t>
      </w:r>
      <w:r w:rsidRPr="00737E3C">
        <w:rPr>
          <w:rFonts w:ascii="UN-Abhaya" w:hAnsi="UN-Abhaya"/>
          <w:cs/>
        </w:rPr>
        <w:t xml:space="preserve"> රහිත වූ යමෙක් අවුරුදු සියයක් ජීවත් වන්නේ නමුත් (එයට වඩා) දැඩි කොට වී</w:t>
      </w:r>
      <w:r w:rsidR="00501FB4">
        <w:rPr>
          <w:rFonts w:ascii="UN-Abhaya" w:hAnsi="UN-Abhaya"/>
          <w:cs/>
        </w:rPr>
        <w:t>ර්‍ය්‍යය</w:t>
      </w:r>
      <w:r w:rsidRPr="00737E3C">
        <w:rPr>
          <w:rFonts w:ascii="UN-Abhaya" w:hAnsi="UN-Abhaya"/>
          <w:cs/>
        </w:rPr>
        <w:t xml:space="preserve"> කරන්නහුගේ එක් දවසේ ජ</w:t>
      </w:r>
      <w:r w:rsidR="008A1643">
        <w:rPr>
          <w:rFonts w:ascii="UN-Abhaya" w:hAnsi="UN-Abhaya" w:hint="cs"/>
          <w:cs/>
        </w:rPr>
        <w:t>ී</w:t>
      </w:r>
      <w:r w:rsidRPr="00737E3C">
        <w:rPr>
          <w:rFonts w:ascii="UN-Abhaya" w:hAnsi="UN-Abhaya"/>
          <w:cs/>
        </w:rPr>
        <w:t xml:space="preserve">විතය උතුම් ය. </w:t>
      </w:r>
    </w:p>
    <w:p w14:paraId="2D29D95C" w14:textId="2453F66D"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නමුත්.</w:t>
      </w:r>
    </w:p>
    <w:p w14:paraId="39845EB6" w14:textId="5322770D" w:rsidR="004C0CDE" w:rsidRDefault="004C0CDE" w:rsidP="008D233D">
      <w:pPr>
        <w:spacing w:line="276" w:lineRule="auto"/>
        <w:rPr>
          <w:rFonts w:ascii="UN-Abhaya" w:hAnsi="UN-Abhaya"/>
        </w:rPr>
      </w:pPr>
      <w:r w:rsidRPr="00737E3C">
        <w:rPr>
          <w:rFonts w:ascii="UN-Abhaya" w:hAnsi="UN-Abhaya"/>
          <w:b/>
          <w:bCs/>
          <w:cs/>
        </w:rPr>
        <w:t>කුසීතො</w:t>
      </w:r>
      <w:r w:rsidRPr="00737E3C">
        <w:rPr>
          <w:rFonts w:ascii="UN-Abhaya" w:hAnsi="UN-Abhaya"/>
          <w:cs/>
        </w:rPr>
        <w:t xml:space="preserve"> = අලස වූ. </w:t>
      </w:r>
    </w:p>
    <w:p w14:paraId="2632401D" w14:textId="76573810" w:rsidR="004C0CDE" w:rsidRDefault="004C0CDE" w:rsidP="008D233D">
      <w:pPr>
        <w:spacing w:line="276" w:lineRule="auto"/>
        <w:rPr>
          <w:rFonts w:ascii="UN-Abhaya" w:hAnsi="UN-Abhaya"/>
        </w:rPr>
      </w:pPr>
      <w:r w:rsidRPr="00737E3C">
        <w:rPr>
          <w:rFonts w:ascii="UN-Abhaya" w:hAnsi="UN-Abhaya"/>
          <w:b/>
          <w:bCs/>
          <w:cs/>
        </w:rPr>
        <w:t>කුසීත</w:t>
      </w:r>
      <w:r w:rsidRPr="00737E3C">
        <w:rPr>
          <w:rFonts w:ascii="UN-Abhaya" w:hAnsi="UN-Abhaya"/>
          <w:cs/>
        </w:rPr>
        <w:t xml:space="preserve"> නම්</w:t>
      </w:r>
      <w:r w:rsidRPr="00737E3C">
        <w:rPr>
          <w:rFonts w:ascii="UN-Abhaya" w:hAnsi="UN-Abhaya"/>
        </w:rPr>
        <w:t xml:space="preserve">, </w:t>
      </w:r>
      <w:r w:rsidRPr="00737E3C">
        <w:rPr>
          <w:rFonts w:ascii="UN-Abhaya" w:hAnsi="UN-Abhaya"/>
          <w:cs/>
        </w:rPr>
        <w:t>කාමවිත</w:t>
      </w:r>
      <w:r w:rsidR="004336E1">
        <w:rPr>
          <w:rFonts w:ascii="UN-Abhaya" w:hAnsi="UN-Abhaya" w:hint="cs"/>
          <w:cs/>
        </w:rPr>
        <w:t>ර්‍</w:t>
      </w:r>
      <w:r w:rsidRPr="00737E3C">
        <w:rPr>
          <w:rFonts w:ascii="UN-Abhaya" w:hAnsi="UN-Abhaya"/>
          <w:cs/>
        </w:rPr>
        <w:t xml:space="preserve">කාදියෙන් </w:t>
      </w:r>
      <w:r w:rsidR="004336E1">
        <w:rPr>
          <w:rFonts w:ascii="UN-Abhaya" w:hAnsi="UN-Abhaya" w:hint="cs"/>
          <w:cs/>
        </w:rPr>
        <w:t>මැ</w:t>
      </w:r>
      <w:r w:rsidRPr="00737E3C">
        <w:rPr>
          <w:rFonts w:ascii="UN-Abhaya" w:hAnsi="UN-Abhaya"/>
          <w:cs/>
        </w:rPr>
        <w:t>ඩ</w:t>
      </w:r>
      <w:r w:rsidR="004336E1">
        <w:rPr>
          <w:rFonts w:ascii="UN-Abhaya" w:hAnsi="UN-Abhaya" w:hint="cs"/>
          <w:cs/>
        </w:rPr>
        <w:t>ී</w:t>
      </w:r>
      <w:r w:rsidRPr="00737E3C">
        <w:rPr>
          <w:rFonts w:ascii="UN-Abhaya" w:hAnsi="UN-Abhaya"/>
          <w:cs/>
        </w:rPr>
        <w:t xml:space="preserve"> කල් දව</w:t>
      </w:r>
      <w:r w:rsidR="004336E1">
        <w:rPr>
          <w:rFonts w:ascii="UN-Abhaya" w:hAnsi="UN-Abhaya" w:hint="cs"/>
          <w:cs/>
        </w:rPr>
        <w:t>ස</w:t>
      </w:r>
      <w:r w:rsidRPr="00737E3C">
        <w:rPr>
          <w:rFonts w:ascii="UN-Abhaya" w:hAnsi="UN-Abhaya"/>
          <w:cs/>
        </w:rPr>
        <w:t xml:space="preserve"> ගෙවන්නේ ය.</w:t>
      </w:r>
    </w:p>
    <w:p w14:paraId="70D263C3" w14:textId="52FA2257" w:rsidR="004C0CDE" w:rsidRDefault="004C0CDE" w:rsidP="008D233D">
      <w:pPr>
        <w:spacing w:line="276" w:lineRule="auto"/>
        <w:rPr>
          <w:rFonts w:ascii="UN-Abhaya" w:hAnsi="UN-Abhaya"/>
        </w:rPr>
      </w:pPr>
      <w:r w:rsidRPr="00737E3C">
        <w:rPr>
          <w:rFonts w:ascii="UN-Abhaya" w:hAnsi="UN-Abhaya"/>
          <w:b/>
          <w:bCs/>
          <w:cs/>
        </w:rPr>
        <w:t>‘කුසීතොති කාමවිතක්කාදීහි තීහි විතක්කෙහි ව</w:t>
      </w:r>
      <w:r w:rsidR="00F20A87">
        <w:rPr>
          <w:rFonts w:ascii="UN-Abhaya" w:hAnsi="UN-Abhaya" w:hint="cs"/>
          <w:b/>
          <w:bCs/>
          <w:cs/>
        </w:rPr>
        <w:t>ී</w:t>
      </w:r>
      <w:r w:rsidRPr="00737E3C">
        <w:rPr>
          <w:rFonts w:ascii="UN-Abhaya" w:hAnsi="UN-Abhaya"/>
          <w:b/>
          <w:bCs/>
          <w:cs/>
        </w:rPr>
        <w:t>තිනාමනකපුග්ගලො’</w:t>
      </w:r>
      <w:r w:rsidRPr="00737E3C">
        <w:rPr>
          <w:rFonts w:ascii="UN-Abhaya" w:hAnsi="UN-Abhaya"/>
          <w:cs/>
        </w:rPr>
        <w:t xml:space="preserve"> යනු අටුවා ය.</w:t>
      </w:r>
      <w:r w:rsidR="00211E65">
        <w:rPr>
          <w:rStyle w:val="FootnoteReference"/>
          <w:rFonts w:ascii="UN-Abhaya" w:hAnsi="UN-Abhaya"/>
          <w:cs/>
        </w:rPr>
        <w:footnoteReference w:id="27"/>
      </w:r>
      <w:r w:rsidRPr="00737E3C">
        <w:rPr>
          <w:rFonts w:ascii="UN-Abhaya" w:hAnsi="UN-Abhaya"/>
          <w:cs/>
        </w:rPr>
        <w:t xml:space="preserve"> </w:t>
      </w:r>
    </w:p>
    <w:p w14:paraId="524A17C4" w14:textId="76A58C47" w:rsidR="004C0CDE" w:rsidRDefault="004C0CDE" w:rsidP="008D233D">
      <w:pPr>
        <w:spacing w:line="276" w:lineRule="auto"/>
        <w:rPr>
          <w:rFonts w:ascii="UN-Abhaya" w:hAnsi="UN-Abhaya"/>
        </w:rPr>
      </w:pPr>
      <w:r w:rsidRPr="00737E3C">
        <w:rPr>
          <w:rFonts w:ascii="UN-Abhaya" w:hAnsi="UN-Abhaya"/>
          <w:b/>
          <w:bCs/>
          <w:cs/>
        </w:rPr>
        <w:t xml:space="preserve">හීන වීරියො </w:t>
      </w:r>
      <w:r w:rsidRPr="00737E3C">
        <w:rPr>
          <w:rFonts w:ascii="UN-Abhaya" w:hAnsi="UN-Abhaya"/>
          <w:cs/>
        </w:rPr>
        <w:t>= වීර්‍ය්‍යය රහිත වූ. වී</w:t>
      </w:r>
      <w:r w:rsidR="00501FB4">
        <w:rPr>
          <w:rFonts w:ascii="UN-Abhaya" w:hAnsi="UN-Abhaya"/>
          <w:cs/>
        </w:rPr>
        <w:t>ර්‍ය්‍යය</w:t>
      </w:r>
      <w:r w:rsidRPr="00737E3C">
        <w:rPr>
          <w:rFonts w:ascii="UN-Abhaya" w:hAnsi="UN-Abhaya"/>
          <w:cs/>
        </w:rPr>
        <w:t xml:space="preserve"> නැත්තා ව</w:t>
      </w:r>
      <w:r w:rsidR="00211E65">
        <w:rPr>
          <w:rFonts w:ascii="UN-Abhaya" w:hAnsi="UN-Abhaya" w:hint="cs"/>
          <w:cs/>
        </w:rPr>
        <w:t>ූ</w:t>
      </w:r>
      <w:r w:rsidRPr="00737E3C">
        <w:rPr>
          <w:rFonts w:ascii="UN-Abhaya" w:hAnsi="UN-Abhaya"/>
          <w:cs/>
        </w:rPr>
        <w:t>.</w:t>
      </w:r>
      <w:r w:rsidR="00211E65">
        <w:rPr>
          <w:rStyle w:val="FootnoteReference"/>
          <w:rFonts w:ascii="UN-Abhaya" w:hAnsi="UN-Abhaya"/>
          <w:cs/>
        </w:rPr>
        <w:footnoteReference w:id="28"/>
      </w:r>
      <w:r w:rsidRPr="00737E3C">
        <w:rPr>
          <w:rFonts w:ascii="UN-Abhaya" w:hAnsi="UN-Abhaya"/>
          <w:cs/>
        </w:rPr>
        <w:t xml:space="preserve"> </w:t>
      </w:r>
    </w:p>
    <w:p w14:paraId="7F7E91A4" w14:textId="205EC922" w:rsidR="004C0CDE" w:rsidRDefault="004C0CDE" w:rsidP="008D233D">
      <w:pPr>
        <w:spacing w:line="276" w:lineRule="auto"/>
        <w:rPr>
          <w:rFonts w:ascii="UN-Abhaya" w:hAnsi="UN-Abhaya"/>
        </w:rPr>
      </w:pPr>
      <w:r w:rsidRPr="00737E3C">
        <w:rPr>
          <w:rFonts w:ascii="UN-Abhaya" w:hAnsi="UN-Abhaya"/>
          <w:b/>
          <w:bCs/>
          <w:cs/>
        </w:rPr>
        <w:t>එකාහං ජීවිතං සෙය්‍යො</w:t>
      </w:r>
      <w:r w:rsidRPr="00737E3C">
        <w:rPr>
          <w:rFonts w:ascii="UN-Abhaya" w:hAnsi="UN-Abhaya"/>
          <w:cs/>
        </w:rPr>
        <w:t xml:space="preserve"> = එක් දවසක් ජීවත් විම උතුම් වේ.</w:t>
      </w:r>
      <w:r w:rsidR="00211E65">
        <w:rPr>
          <w:rStyle w:val="FootnoteReference"/>
          <w:rFonts w:ascii="UN-Abhaya" w:hAnsi="UN-Abhaya"/>
          <w:cs/>
        </w:rPr>
        <w:footnoteReference w:id="29"/>
      </w:r>
      <w:r w:rsidRPr="00737E3C">
        <w:rPr>
          <w:rFonts w:ascii="UN-Abhaya" w:hAnsi="UN-Abhaya"/>
          <w:cs/>
        </w:rPr>
        <w:t xml:space="preserve"> </w:t>
      </w:r>
    </w:p>
    <w:p w14:paraId="3866400E" w14:textId="20B9E847" w:rsidR="005F2AC4" w:rsidRDefault="004C0CDE" w:rsidP="008D233D">
      <w:pPr>
        <w:spacing w:line="276" w:lineRule="auto"/>
        <w:rPr>
          <w:rFonts w:ascii="UN-Abhaya" w:hAnsi="UN-Abhaya"/>
        </w:rPr>
      </w:pPr>
      <w:r w:rsidRPr="00737E3C">
        <w:rPr>
          <w:rFonts w:ascii="UN-Abhaya" w:hAnsi="UN-Abhaya"/>
          <w:b/>
          <w:bCs/>
          <w:cs/>
        </w:rPr>
        <w:t>විරියං ආරභතො දළ්හං</w:t>
      </w:r>
      <w:r w:rsidRPr="00737E3C">
        <w:rPr>
          <w:rFonts w:ascii="UN-Abhaya" w:hAnsi="UN-Abhaya"/>
          <w:cs/>
        </w:rPr>
        <w:t xml:space="preserve"> = දැඩි කොට වී</w:t>
      </w:r>
      <w:r w:rsidR="00501FB4">
        <w:rPr>
          <w:rFonts w:ascii="UN-Abhaya" w:hAnsi="UN-Abhaya"/>
          <w:cs/>
        </w:rPr>
        <w:t>ර්‍ය්‍යය</w:t>
      </w:r>
      <w:r w:rsidRPr="00737E3C">
        <w:rPr>
          <w:rFonts w:ascii="UN-Abhaya" w:hAnsi="UN-Abhaya"/>
          <w:cs/>
        </w:rPr>
        <w:t xml:space="preserve"> කරන්නහුගේ.</w:t>
      </w:r>
    </w:p>
    <w:p w14:paraId="45EAAC29" w14:textId="322B6F9A" w:rsidR="004C0CDE" w:rsidRDefault="004C0CDE" w:rsidP="008D233D">
      <w:pPr>
        <w:spacing w:line="276" w:lineRule="auto"/>
        <w:rPr>
          <w:rFonts w:ascii="UN-Abhaya" w:hAnsi="UN-Abhaya"/>
        </w:rPr>
      </w:pPr>
      <w:r w:rsidRPr="00737E3C">
        <w:rPr>
          <w:rFonts w:ascii="UN-Abhaya" w:hAnsi="UN-Abhaya"/>
          <w:cs/>
        </w:rPr>
        <w:t>ආලම්බන</w:t>
      </w:r>
      <w:r w:rsidR="00122632">
        <w:rPr>
          <w:rFonts w:ascii="UN-Abhaya" w:hAnsi="UN-Abhaya" w:hint="cs"/>
          <w:cs/>
        </w:rPr>
        <w:t>ෝ</w:t>
      </w:r>
      <w:r w:rsidRPr="00737E3C">
        <w:rPr>
          <w:rFonts w:ascii="UN-Abhaya" w:hAnsi="UN-Abhaya"/>
          <w:cs/>
        </w:rPr>
        <w:t>පනිද්ධ්‍යාන - ල</w:t>
      </w:r>
      <w:r w:rsidR="00DB5973">
        <w:rPr>
          <w:rFonts w:ascii="UN-Abhaya" w:hAnsi="UN-Abhaya"/>
          <w:cs/>
        </w:rPr>
        <w:t>ක්‍ෂ</w:t>
      </w:r>
      <w:r w:rsidRPr="00737E3C">
        <w:rPr>
          <w:rFonts w:ascii="UN-Abhaya" w:hAnsi="UN-Abhaya"/>
          <w:cs/>
        </w:rPr>
        <w:t>ණ</w:t>
      </w:r>
      <w:r w:rsidR="00122632">
        <w:rPr>
          <w:rFonts w:ascii="UN-Abhaya" w:hAnsi="UN-Abhaya" w:hint="cs"/>
          <w:cs/>
        </w:rPr>
        <w:t>ෝ</w:t>
      </w:r>
      <w:r w:rsidRPr="00737E3C">
        <w:rPr>
          <w:rFonts w:ascii="UN-Abhaya" w:hAnsi="UN-Abhaya"/>
          <w:cs/>
        </w:rPr>
        <w:t>පනිද්ධ්‍යාන යන දෙවැදෑරුම් ධ්‍යානයන් ඉපද වීමට සම</w:t>
      </w:r>
      <w:r w:rsidR="00573694">
        <w:rPr>
          <w:rFonts w:ascii="UN-Abhaya" w:hAnsi="UN-Abhaya"/>
          <w:cs/>
        </w:rPr>
        <w:t>ර්‍ත්‍ථ</w:t>
      </w:r>
      <w:r w:rsidRPr="00737E3C">
        <w:rPr>
          <w:rFonts w:ascii="UN-Abhaya" w:hAnsi="UN-Abhaya"/>
          <w:cs/>
        </w:rPr>
        <w:t xml:space="preserve"> වූ වී</w:t>
      </w:r>
      <w:r w:rsidR="00501FB4">
        <w:rPr>
          <w:rFonts w:ascii="UN-Abhaya" w:hAnsi="UN-Abhaya"/>
          <w:cs/>
        </w:rPr>
        <w:t>ර්‍ය්‍යය</w:t>
      </w:r>
      <w:r w:rsidRPr="00737E3C">
        <w:rPr>
          <w:rFonts w:ascii="UN-Abhaya" w:hAnsi="UN-Abhaya"/>
          <w:cs/>
        </w:rPr>
        <w:t xml:space="preserve"> කරන්නහු</w:t>
      </w:r>
      <w:r w:rsidRPr="00737E3C">
        <w:rPr>
          <w:rFonts w:ascii="UN-Abhaya" w:hAnsi="UN-Abhaya"/>
        </w:rPr>
        <w:t xml:space="preserve">, </w:t>
      </w:r>
      <w:r w:rsidRPr="00737E3C">
        <w:rPr>
          <w:rFonts w:ascii="UN-Abhaya" w:hAnsi="UN-Abhaya"/>
          <w:cs/>
        </w:rPr>
        <w:t xml:space="preserve">මෙයින් ගණිත්. </w:t>
      </w:r>
    </w:p>
    <w:p w14:paraId="56DB7111" w14:textId="13710E4E" w:rsidR="004C0CDE" w:rsidRDefault="004C0CDE" w:rsidP="008D233D">
      <w:pPr>
        <w:spacing w:line="276" w:lineRule="auto"/>
        <w:rPr>
          <w:rFonts w:ascii="UN-Abhaya" w:hAnsi="UN-Abhaya"/>
        </w:rPr>
      </w:pPr>
      <w:r w:rsidRPr="00737E3C">
        <w:rPr>
          <w:rFonts w:ascii="UN-Abhaya" w:hAnsi="UN-Abhaya"/>
          <w:b/>
          <w:bCs/>
          <w:cs/>
        </w:rPr>
        <w:t>දළහං</w:t>
      </w:r>
      <w:r w:rsidRPr="00737E3C">
        <w:rPr>
          <w:rFonts w:ascii="UN-Abhaya" w:hAnsi="UN-Abhaya"/>
          <w:cs/>
        </w:rPr>
        <w:t xml:space="preserve"> යනු</w:t>
      </w:r>
      <w:r w:rsidRPr="00737E3C">
        <w:rPr>
          <w:rFonts w:ascii="UN-Abhaya" w:hAnsi="UN-Abhaya"/>
        </w:rPr>
        <w:t xml:space="preserve">, </w:t>
      </w:r>
      <w:r w:rsidRPr="00737E3C">
        <w:rPr>
          <w:rFonts w:ascii="UN-Abhaya" w:hAnsi="UN-Abhaya"/>
          <w:cs/>
        </w:rPr>
        <w:t>ක්‍රියා විශේෂණ යි. නාමවිශේෂණ - ක්‍රියා විශ</w:t>
      </w:r>
      <w:r w:rsidR="00122632">
        <w:rPr>
          <w:rFonts w:ascii="UN-Abhaya" w:hAnsi="UN-Abhaya" w:hint="cs"/>
          <w:cs/>
        </w:rPr>
        <w:t>ේ</w:t>
      </w:r>
      <w:r w:rsidRPr="00737E3C">
        <w:rPr>
          <w:rFonts w:ascii="UN-Abhaya" w:hAnsi="UN-Abhaya"/>
          <w:cs/>
        </w:rPr>
        <w:t>ෂණ</w:t>
      </w:r>
      <w:r w:rsidRPr="00737E3C">
        <w:rPr>
          <w:rFonts w:ascii="UN-Abhaya" w:hAnsi="UN-Abhaya"/>
        </w:rPr>
        <w:t xml:space="preserve">, </w:t>
      </w:r>
      <w:r w:rsidRPr="00737E3C">
        <w:rPr>
          <w:rFonts w:ascii="UN-Abhaya" w:hAnsi="UN-Abhaya"/>
          <w:cs/>
        </w:rPr>
        <w:t>යි විශ</w:t>
      </w:r>
      <w:r w:rsidR="00122632">
        <w:rPr>
          <w:rFonts w:ascii="UN-Abhaya" w:hAnsi="UN-Abhaya" w:hint="cs"/>
          <w:cs/>
        </w:rPr>
        <w:t>ේ</w:t>
      </w:r>
      <w:r w:rsidRPr="00737E3C">
        <w:rPr>
          <w:rFonts w:ascii="UN-Abhaya" w:hAnsi="UN-Abhaya"/>
          <w:cs/>
        </w:rPr>
        <w:t>ෂණ දෙකකි. කාරකපදයකට විශේෂණ වූයේ නාම විශේෂණ නම්</w:t>
      </w:r>
      <w:r w:rsidRPr="00737E3C">
        <w:rPr>
          <w:rFonts w:ascii="UN-Abhaya" w:hAnsi="UN-Abhaya"/>
        </w:rPr>
        <w:t xml:space="preserve">, </w:t>
      </w:r>
      <w:r w:rsidRPr="00737E3C">
        <w:rPr>
          <w:rFonts w:ascii="UN-Abhaya" w:hAnsi="UN-Abhaya"/>
          <w:cs/>
        </w:rPr>
        <w:t>ක්‍රියාපදයකට විශේෂණ වූයේ ක්‍රියා විශේෂණ නම්. ක්‍රියා විශේෂණය</w:t>
      </w:r>
      <w:r w:rsidRPr="00737E3C">
        <w:rPr>
          <w:rFonts w:ascii="UN-Abhaya" w:hAnsi="UN-Abhaya"/>
        </w:rPr>
        <w:t xml:space="preserve">, </w:t>
      </w:r>
      <w:r w:rsidRPr="00737E3C">
        <w:rPr>
          <w:rFonts w:ascii="UN-Abhaya" w:hAnsi="UN-Abhaya"/>
          <w:cs/>
        </w:rPr>
        <w:t>බහිද්ධ</w:t>
      </w:r>
      <w:r w:rsidR="00122632">
        <w:rPr>
          <w:rFonts w:ascii="UN-Abhaya" w:hAnsi="UN-Abhaya" w:hint="cs"/>
          <w:cs/>
        </w:rPr>
        <w:t xml:space="preserve"> </w:t>
      </w:r>
      <w:r w:rsidRPr="00737E3C">
        <w:rPr>
          <w:rFonts w:ascii="UN-Abhaya" w:hAnsi="UN-Abhaya"/>
          <w:cs/>
        </w:rPr>
        <w:t>-</w:t>
      </w:r>
      <w:r w:rsidR="00122632">
        <w:rPr>
          <w:rFonts w:ascii="UN-Abhaya" w:hAnsi="UN-Abhaya" w:hint="cs"/>
          <w:cs/>
        </w:rPr>
        <w:t xml:space="preserve"> </w:t>
      </w:r>
      <w:r w:rsidRPr="00737E3C">
        <w:rPr>
          <w:rFonts w:ascii="UN-Abhaya" w:hAnsi="UN-Abhaya"/>
          <w:cs/>
        </w:rPr>
        <w:t xml:space="preserve">අබහිද්ධ වශයෙන් ද වැදෑරුම් ය. සියලු ආලපන ක්‍රියාවෙන් </w:t>
      </w:r>
      <w:r w:rsidRPr="00737E3C">
        <w:rPr>
          <w:rFonts w:ascii="UN-Abhaya" w:hAnsi="UN-Abhaya"/>
          <w:cs/>
        </w:rPr>
        <w:lastRenderedPageBreak/>
        <w:t>පිටත්හි බැවින් ක්‍රියාව හා අසම්බ</w:t>
      </w:r>
      <w:r w:rsidR="000C0EC0">
        <w:rPr>
          <w:rFonts w:ascii="UN-Abhaya" w:hAnsi="UN-Abhaya"/>
          <w:cs/>
        </w:rPr>
        <w:t>න්‍ධ</w:t>
      </w:r>
      <w:r w:rsidRPr="00737E3C">
        <w:rPr>
          <w:rFonts w:ascii="UN-Abhaya" w:hAnsi="UN-Abhaya"/>
          <w:cs/>
        </w:rPr>
        <w:t xml:space="preserve"> බැවින් බහිද්ධක්‍රියාවිශේෂණ නම්. </w:t>
      </w:r>
      <w:r w:rsidRPr="00737E3C">
        <w:rPr>
          <w:rFonts w:ascii="UN-Abhaya" w:hAnsi="UN-Abhaya"/>
        </w:rPr>
        <w:t>‘</w:t>
      </w:r>
      <w:r w:rsidRPr="00737E3C">
        <w:rPr>
          <w:rFonts w:ascii="UN-Abhaya" w:hAnsi="UN-Abhaya"/>
          <w:cs/>
        </w:rPr>
        <w:t>මුදුං</w:t>
      </w:r>
      <w:r w:rsidRPr="00737E3C">
        <w:rPr>
          <w:rFonts w:ascii="UN-Abhaya" w:hAnsi="UN-Abhaya"/>
        </w:rPr>
        <w:t xml:space="preserve">, </w:t>
      </w:r>
      <w:r w:rsidRPr="00737E3C">
        <w:rPr>
          <w:rFonts w:ascii="UN-Abhaya" w:hAnsi="UN-Abhaya"/>
          <w:cs/>
        </w:rPr>
        <w:t xml:space="preserve">දළ්හං’ යනාදි ක්‍රියා විශේෂණ ක්‍රියාවෙන් පිටත්හි නො වන බැවින් අබහිද්ධක්‍රියාවිශේෂණ නම්. </w:t>
      </w:r>
      <w:r w:rsidR="00122632">
        <w:rPr>
          <w:rFonts w:ascii="UN-Abhaya" w:hAnsi="UN-Abhaya" w:hint="cs"/>
          <w:cs/>
        </w:rPr>
        <w:t>ඒ</w:t>
      </w:r>
      <w:r w:rsidRPr="00737E3C">
        <w:rPr>
          <w:rFonts w:ascii="UN-Abhaya" w:hAnsi="UN-Abhaya"/>
          <w:cs/>
        </w:rPr>
        <w:t xml:space="preserve"> ද ප්‍රථමාවිභක්ත්‍යන්ත</w:t>
      </w:r>
      <w:r w:rsidR="00122632">
        <w:rPr>
          <w:rFonts w:ascii="UN-Abhaya" w:hAnsi="UN-Abhaya" w:hint="cs"/>
          <w:cs/>
        </w:rPr>
        <w:t xml:space="preserve"> </w:t>
      </w:r>
      <w:r w:rsidRPr="00737E3C">
        <w:rPr>
          <w:rFonts w:ascii="UN-Abhaya" w:hAnsi="UN-Abhaya"/>
          <w:cs/>
        </w:rPr>
        <w:t xml:space="preserve">අබහිද්ධික්‍රියා </w:t>
      </w:r>
      <w:r w:rsidR="00122632">
        <w:rPr>
          <w:rFonts w:ascii="UN-Abhaya" w:hAnsi="UN-Abhaya" w:hint="cs"/>
          <w:cs/>
        </w:rPr>
        <w:t>වි</w:t>
      </w:r>
      <w:r w:rsidRPr="00737E3C">
        <w:rPr>
          <w:rFonts w:ascii="UN-Abhaya" w:hAnsi="UN-Abhaya"/>
          <w:cs/>
        </w:rPr>
        <w:t>ශේෂණය</w:t>
      </w:r>
      <w:r w:rsidRPr="00737E3C">
        <w:rPr>
          <w:rFonts w:ascii="UN-Abhaya" w:hAnsi="UN-Abhaya"/>
        </w:rPr>
        <w:t xml:space="preserve">, </w:t>
      </w:r>
      <w:r w:rsidRPr="00737E3C">
        <w:rPr>
          <w:rFonts w:ascii="UN-Abhaya" w:hAnsi="UN-Abhaya"/>
          <w:cs/>
        </w:rPr>
        <w:t>ද්විතීයාවිභක්ත්‍යන්ත අබහිද්ධක්‍රියා විශේෂණ</w:t>
      </w:r>
      <w:r w:rsidRPr="00737E3C">
        <w:rPr>
          <w:rFonts w:ascii="UN-Abhaya" w:hAnsi="UN-Abhaya"/>
        </w:rPr>
        <w:t xml:space="preserve">, </w:t>
      </w:r>
      <w:r w:rsidRPr="00737E3C">
        <w:rPr>
          <w:rFonts w:ascii="UN-Abhaya" w:hAnsi="UN-Abhaya"/>
          <w:cs/>
        </w:rPr>
        <w:t>ය යි දෙ පරිදි ය. ක්‍රියාව අක</w:t>
      </w:r>
      <w:r w:rsidR="00FB0612">
        <w:rPr>
          <w:rFonts w:ascii="UN-Abhaya" w:hAnsi="UN-Abhaya"/>
          <w:cs/>
        </w:rPr>
        <w:t>ර්‍ම</w:t>
      </w:r>
      <w:r w:rsidRPr="00737E3C">
        <w:rPr>
          <w:rFonts w:ascii="UN-Abhaya" w:hAnsi="UN-Abhaya"/>
          <w:cs/>
        </w:rPr>
        <w:t>කධාතුවකින් සිද්ධ නම්</w:t>
      </w:r>
      <w:r w:rsidRPr="00737E3C">
        <w:rPr>
          <w:rFonts w:ascii="UN-Abhaya" w:hAnsi="UN-Abhaya"/>
        </w:rPr>
        <w:t xml:space="preserve">, </w:t>
      </w:r>
      <w:r w:rsidRPr="00737E3C">
        <w:rPr>
          <w:rFonts w:ascii="UN-Abhaya" w:hAnsi="UN-Abhaya"/>
          <w:cs/>
        </w:rPr>
        <w:t>ක්‍රියා විශේෂණය ප්‍රථමාවිභක්තිය ගණ</w:t>
      </w:r>
      <w:r w:rsidR="00122632">
        <w:rPr>
          <w:rFonts w:ascii="UN-Abhaya" w:hAnsi="UN-Abhaya" w:hint="cs"/>
          <w:cs/>
        </w:rPr>
        <w:t>ී</w:t>
      </w:r>
      <w:r w:rsidRPr="00737E3C">
        <w:rPr>
          <w:rFonts w:ascii="UN-Abhaya" w:hAnsi="UN-Abhaya"/>
          <w:cs/>
        </w:rPr>
        <w:t xml:space="preserve">. </w:t>
      </w:r>
      <w:r w:rsidRPr="00737E3C">
        <w:rPr>
          <w:rFonts w:ascii="UN-Abhaya" w:hAnsi="UN-Abhaya"/>
        </w:rPr>
        <w:t>‘</w:t>
      </w:r>
      <w:r w:rsidRPr="00737E3C">
        <w:rPr>
          <w:rFonts w:ascii="UN-Abhaya" w:hAnsi="UN-Abhaya"/>
          <w:cs/>
        </w:rPr>
        <w:t>සුඛං සයති</w:t>
      </w:r>
      <w:r w:rsidRPr="00737E3C">
        <w:rPr>
          <w:rFonts w:ascii="UN-Abhaya" w:hAnsi="UN-Abhaya"/>
        </w:rPr>
        <w:t xml:space="preserve">’ </w:t>
      </w:r>
      <w:r w:rsidRPr="00737E3C">
        <w:rPr>
          <w:rFonts w:ascii="UN-Abhaya" w:hAnsi="UN-Abhaya"/>
          <w:cs/>
        </w:rPr>
        <w:t xml:space="preserve">යනු එයට නිදසුන් ය. </w:t>
      </w:r>
    </w:p>
    <w:p w14:paraId="56589F95" w14:textId="27F27AD6" w:rsidR="004C0CDE" w:rsidRDefault="00EC2928" w:rsidP="008D233D">
      <w:pPr>
        <w:spacing w:line="276" w:lineRule="auto"/>
        <w:rPr>
          <w:rFonts w:ascii="UN-Abhaya" w:hAnsi="UN-Abhaya"/>
        </w:rPr>
      </w:pPr>
      <w:r>
        <w:rPr>
          <w:rFonts w:ascii="UN-Abhaya" w:hAnsi="UN-Abhaya"/>
        </w:rPr>
        <w:t>‘</w:t>
      </w:r>
      <w:r w:rsidR="004C0CDE" w:rsidRPr="00737E3C">
        <w:rPr>
          <w:rFonts w:ascii="UN-Abhaya" w:hAnsi="UN-Abhaya"/>
          <w:cs/>
        </w:rPr>
        <w:t>සයති</w:t>
      </w:r>
      <w:r w:rsidR="004C0CDE" w:rsidRPr="00737E3C">
        <w:rPr>
          <w:rFonts w:ascii="UN-Abhaya" w:hAnsi="UN-Abhaya"/>
        </w:rPr>
        <w:t xml:space="preserve">’ </w:t>
      </w:r>
      <w:r w:rsidR="004C0CDE" w:rsidRPr="00737E3C">
        <w:rPr>
          <w:rFonts w:ascii="UN-Abhaya" w:hAnsi="UN-Abhaya"/>
          <w:cs/>
        </w:rPr>
        <w:t>යන සි-සයෙ</w:t>
      </w:r>
      <w:r w:rsidR="004C0CDE" w:rsidRPr="00737E3C">
        <w:rPr>
          <w:rFonts w:ascii="UN-Abhaya" w:hAnsi="UN-Abhaya"/>
        </w:rPr>
        <w:t xml:space="preserve">, </w:t>
      </w:r>
      <w:r w:rsidR="004C0CDE" w:rsidRPr="00737E3C">
        <w:rPr>
          <w:rFonts w:ascii="UN-Abhaya" w:hAnsi="UN-Abhaya"/>
          <w:cs/>
        </w:rPr>
        <w:t>යන අක</w:t>
      </w:r>
      <w:r w:rsidR="00FB0612">
        <w:rPr>
          <w:rFonts w:ascii="UN-Abhaya" w:hAnsi="UN-Abhaya"/>
          <w:cs/>
          <w:lang w:val="en-GB"/>
        </w:rPr>
        <w:t>ර්‍ම</w:t>
      </w:r>
      <w:r w:rsidR="004C0CDE" w:rsidRPr="00737E3C">
        <w:rPr>
          <w:rFonts w:ascii="UN-Abhaya" w:hAnsi="UN-Abhaya"/>
          <w:cs/>
        </w:rPr>
        <w:t xml:space="preserve">ක ධාතුවෙන් සිද්ධ හෙයින් </w:t>
      </w:r>
      <w:r w:rsidR="00E575BD">
        <w:rPr>
          <w:rFonts w:ascii="UN-Abhaya" w:hAnsi="UN-Abhaya"/>
        </w:rPr>
        <w:t>‘</w:t>
      </w:r>
      <w:r w:rsidR="004C0CDE" w:rsidRPr="00737E3C">
        <w:rPr>
          <w:rFonts w:ascii="UN-Abhaya" w:hAnsi="UN-Abhaya"/>
          <w:cs/>
        </w:rPr>
        <w:t>සුඛං</w:t>
      </w:r>
      <w:r w:rsidR="004C0CDE" w:rsidRPr="00737E3C">
        <w:rPr>
          <w:rFonts w:ascii="UN-Abhaya" w:hAnsi="UN-Abhaya"/>
        </w:rPr>
        <w:t xml:space="preserve">’ </w:t>
      </w:r>
      <w:r w:rsidR="004C0CDE" w:rsidRPr="00737E3C">
        <w:rPr>
          <w:rFonts w:ascii="UN-Abhaya" w:hAnsi="UN-Abhaya"/>
          <w:cs/>
        </w:rPr>
        <w:t>යන ක්‍රියා විශේෂණය ප්‍රථමාවිභක්තිය ගත්තේය. ආරභතො</w:t>
      </w:r>
      <w:r w:rsidR="004C0CDE" w:rsidRPr="00737E3C">
        <w:rPr>
          <w:rFonts w:ascii="UN-Abhaya" w:hAnsi="UN-Abhaya"/>
        </w:rPr>
        <w:t xml:space="preserve">, </w:t>
      </w:r>
      <w:r w:rsidR="004C0CDE" w:rsidRPr="00737E3C">
        <w:rPr>
          <w:rFonts w:ascii="UN-Abhaya" w:hAnsi="UN-Abhaya"/>
          <w:cs/>
        </w:rPr>
        <w:t xml:space="preserve">යන </w:t>
      </w:r>
      <w:r w:rsidR="00E575BD">
        <w:rPr>
          <w:rFonts w:ascii="UN-Abhaya" w:hAnsi="UN-Abhaya"/>
        </w:rPr>
        <w:t>‘</w:t>
      </w:r>
      <w:r w:rsidR="004C0CDE" w:rsidRPr="00737E3C">
        <w:rPr>
          <w:rFonts w:ascii="UN-Abhaya" w:hAnsi="UN-Abhaya"/>
          <w:cs/>
        </w:rPr>
        <w:t>රභ රාභ</w:t>
      </w:r>
      <w:r w:rsidR="00E575BD">
        <w:rPr>
          <w:rFonts w:ascii="UN-Abhaya" w:hAnsi="UN-Abhaya" w:hint="cs"/>
          <w:cs/>
        </w:rPr>
        <w:t>සෙස</w:t>
      </w:r>
      <w:r w:rsidR="004C0CDE" w:rsidRPr="00737E3C">
        <w:rPr>
          <w:rFonts w:ascii="UN-Abhaya" w:hAnsi="UN-Abhaya"/>
        </w:rPr>
        <w:t xml:space="preserve">’ </w:t>
      </w:r>
      <w:r w:rsidR="004C0CDE" w:rsidRPr="00737E3C">
        <w:rPr>
          <w:rFonts w:ascii="UN-Abhaya" w:hAnsi="UN-Abhaya"/>
          <w:cs/>
        </w:rPr>
        <w:t>යන සක</w:t>
      </w:r>
      <w:r w:rsidR="00FB0612">
        <w:rPr>
          <w:rFonts w:ascii="UN-Abhaya" w:hAnsi="UN-Abhaya"/>
          <w:cs/>
        </w:rPr>
        <w:t>ර්‍ම</w:t>
      </w:r>
      <w:r w:rsidR="004C0CDE" w:rsidRPr="00737E3C">
        <w:rPr>
          <w:rFonts w:ascii="UN-Abhaya" w:hAnsi="UN-Abhaya"/>
          <w:cs/>
        </w:rPr>
        <w:t xml:space="preserve">කධාතුවෙන් සිද්ධ හෙයින් </w:t>
      </w:r>
      <w:r w:rsidR="00E575BD">
        <w:rPr>
          <w:rFonts w:ascii="UN-Abhaya" w:hAnsi="UN-Abhaya"/>
        </w:rPr>
        <w:t>‘</w:t>
      </w:r>
      <w:r w:rsidR="004C0CDE" w:rsidRPr="00737E3C">
        <w:rPr>
          <w:rFonts w:ascii="UN-Abhaya" w:hAnsi="UN-Abhaya"/>
          <w:cs/>
        </w:rPr>
        <w:t>දළ්හං</w:t>
      </w:r>
      <w:r w:rsidR="004C0CDE" w:rsidRPr="00737E3C">
        <w:rPr>
          <w:rFonts w:ascii="UN-Abhaya" w:hAnsi="UN-Abhaya"/>
        </w:rPr>
        <w:t xml:space="preserve">’ </w:t>
      </w:r>
      <w:r w:rsidR="004C0CDE" w:rsidRPr="00737E3C">
        <w:rPr>
          <w:rFonts w:ascii="UN-Abhaya" w:hAnsi="UN-Abhaya"/>
          <w:cs/>
        </w:rPr>
        <w:t>යන ක්‍රියාවිශේෂණය ද්වීතීයාවිභක්තිය ගත්තේ ය. සද්දසාර</w:t>
      </w:r>
      <w:r w:rsidR="00DB5973">
        <w:rPr>
          <w:rFonts w:ascii="UN-Abhaya" w:hAnsi="UN-Abhaya"/>
          <w:cs/>
        </w:rPr>
        <w:t>ත්‍ථ</w:t>
      </w:r>
      <w:r w:rsidR="004C0CDE" w:rsidRPr="00737E3C">
        <w:rPr>
          <w:rFonts w:ascii="UN-Abhaya" w:hAnsi="UN-Abhaya"/>
          <w:cs/>
        </w:rPr>
        <w:t xml:space="preserve">ජාලිනියෙහි එය මෙසේ කීහ: </w:t>
      </w:r>
    </w:p>
    <w:p w14:paraId="57429C63" w14:textId="2680B3E5" w:rsidR="009428A2" w:rsidRPr="009428A2" w:rsidRDefault="004C0CDE" w:rsidP="00EC5E34">
      <w:pPr>
        <w:pStyle w:val="Style2"/>
      </w:pPr>
      <w:r w:rsidRPr="009428A2">
        <w:rPr>
          <w:cs/>
        </w:rPr>
        <w:t>අබහිද්ධා දුධා හොති පඨමාදුතියන්තතො</w:t>
      </w:r>
      <w:r w:rsidRPr="009428A2">
        <w:t>,</w:t>
      </w:r>
    </w:p>
    <w:p w14:paraId="66AA5D77" w14:textId="60909A6A" w:rsidR="00916CC2" w:rsidRDefault="004C0CDE" w:rsidP="00EC5E34">
      <w:pPr>
        <w:pStyle w:val="Style2"/>
      </w:pPr>
      <w:r w:rsidRPr="009428A2">
        <w:rPr>
          <w:cs/>
        </w:rPr>
        <w:t>සකම්මකාය දුතියා අකම</w:t>
      </w:r>
      <w:r w:rsidR="00E575BD">
        <w:rPr>
          <w:rFonts w:hint="cs"/>
          <w:cs/>
        </w:rPr>
        <w:t>්</w:t>
      </w:r>
      <w:r w:rsidRPr="009428A2">
        <w:rPr>
          <w:cs/>
        </w:rPr>
        <w:t>මා පඨමා මතා</w:t>
      </w:r>
      <w:r w:rsidR="009C3C77">
        <w:rPr>
          <w:rFonts w:hint="cs"/>
          <w:cs/>
        </w:rPr>
        <w:t>.</w:t>
      </w:r>
    </w:p>
    <w:p w14:paraId="1951368B" w14:textId="77777777" w:rsidR="00290EEC" w:rsidRDefault="004C0CDE" w:rsidP="008D233D">
      <w:pPr>
        <w:spacing w:line="276" w:lineRule="auto"/>
      </w:pPr>
      <w:r w:rsidRPr="00737E3C">
        <w:rPr>
          <w:rFonts w:ascii="UN-Abhaya" w:hAnsi="UN-Abhaya"/>
          <w:cs/>
        </w:rPr>
        <w:t>මෙහි ලා ආචා</w:t>
      </w:r>
      <w:r w:rsidR="00501FB4">
        <w:rPr>
          <w:rFonts w:ascii="UN-Abhaya" w:hAnsi="UN-Abhaya"/>
          <w:cs/>
        </w:rPr>
        <w:t>ර්‍ය්‍යය</w:t>
      </w:r>
      <w:r w:rsidRPr="00737E3C">
        <w:rPr>
          <w:rFonts w:ascii="UN-Abhaya" w:hAnsi="UN-Abhaya"/>
          <w:cs/>
        </w:rPr>
        <w:t>මතභේද ඇත්තේ ය. ශබ්ද ශාස්ත්‍රීය ග්‍ර</w:t>
      </w:r>
      <w:r w:rsidR="00BB4779">
        <w:rPr>
          <w:rFonts w:ascii="UN-Abhaya" w:hAnsi="UN-Abhaya"/>
          <w:cs/>
        </w:rPr>
        <w:t>න්‍ථ</w:t>
      </w:r>
      <w:r w:rsidRPr="00737E3C">
        <w:rPr>
          <w:rFonts w:ascii="UN-Abhaya" w:hAnsi="UN-Abhaya"/>
          <w:cs/>
        </w:rPr>
        <w:t>ය</w:t>
      </w:r>
      <w:r w:rsidR="00EC5E34">
        <w:rPr>
          <w:rFonts w:ascii="UN-Abhaya" w:hAnsi="UN-Abhaya" w:hint="cs"/>
          <w:cs/>
        </w:rPr>
        <w:t>න්</w:t>
      </w:r>
      <w:r w:rsidRPr="00737E3C">
        <w:rPr>
          <w:rFonts w:ascii="UN-Abhaya" w:hAnsi="UN-Abhaya"/>
          <w:cs/>
        </w:rPr>
        <w:t xml:space="preserve">ගෙන් ඒ දත යුතු ය. </w:t>
      </w:r>
    </w:p>
    <w:p w14:paraId="09554E95" w14:textId="5A3A8F6D" w:rsidR="009428A2" w:rsidRPr="00EC5E34" w:rsidRDefault="004C0CDE" w:rsidP="008D233D">
      <w:pPr>
        <w:spacing w:line="276" w:lineRule="auto"/>
      </w:pPr>
      <w:r w:rsidRPr="00737E3C">
        <w:rPr>
          <w:rFonts w:ascii="UN-Abhaya" w:hAnsi="UN-Abhaya"/>
          <w:cs/>
        </w:rPr>
        <w:t>ක්‍රියා විශේෂණය</w:t>
      </w:r>
      <w:r w:rsidRPr="00737E3C">
        <w:rPr>
          <w:rFonts w:ascii="UN-Abhaya" w:hAnsi="UN-Abhaya"/>
        </w:rPr>
        <w:t xml:space="preserve">, </w:t>
      </w:r>
      <w:r w:rsidRPr="00737E3C">
        <w:rPr>
          <w:rFonts w:ascii="UN-Abhaya" w:hAnsi="UN-Abhaya"/>
          <w:cs/>
        </w:rPr>
        <w:t>නපුංසකලිංගික එකවචනාන්තැ යි ද ශබ්ද ශාස්ත්‍රයෙහි ලා එය ධාතු</w:t>
      </w:r>
      <w:r w:rsidR="00290EEC">
        <w:rPr>
          <w:rFonts w:ascii="UN-Abhaya" w:hAnsi="UN-Abhaya" w:hint="cs"/>
          <w:cs/>
        </w:rPr>
        <w:t>වි</w:t>
      </w:r>
      <w:r w:rsidRPr="00737E3C">
        <w:rPr>
          <w:rFonts w:ascii="UN-Abhaya" w:hAnsi="UN-Abhaya"/>
          <w:cs/>
        </w:rPr>
        <w:t>ශ</w:t>
      </w:r>
      <w:r w:rsidR="00290EEC">
        <w:rPr>
          <w:rFonts w:ascii="UN-Abhaya" w:hAnsi="UN-Abhaya" w:hint="cs"/>
          <w:cs/>
        </w:rPr>
        <w:t>ේ</w:t>
      </w:r>
      <w:r w:rsidRPr="00737E3C">
        <w:rPr>
          <w:rFonts w:ascii="UN-Abhaya" w:hAnsi="UN-Abhaya"/>
          <w:cs/>
        </w:rPr>
        <w:t>ෂණැ යි ද</w:t>
      </w:r>
      <w:r w:rsidRPr="00737E3C">
        <w:rPr>
          <w:rFonts w:ascii="UN-Abhaya" w:hAnsi="UN-Abhaya"/>
        </w:rPr>
        <w:t xml:space="preserve">, </w:t>
      </w:r>
      <w:r w:rsidRPr="00737E3C">
        <w:rPr>
          <w:rFonts w:ascii="UN-Abhaya" w:hAnsi="UN-Abhaya"/>
          <w:cs/>
        </w:rPr>
        <w:t>ශාසනයෙහි භාවනපුංසකැ</w:t>
      </w:r>
      <w:r w:rsidRPr="00737E3C">
        <w:rPr>
          <w:rFonts w:ascii="UN-Abhaya" w:hAnsi="UN-Abhaya"/>
        </w:rPr>
        <w:t xml:space="preserve">, </w:t>
      </w:r>
      <w:r w:rsidRPr="00737E3C">
        <w:rPr>
          <w:rFonts w:ascii="UN-Abhaya" w:hAnsi="UN-Abhaya"/>
          <w:cs/>
        </w:rPr>
        <w:t>යි ද කියත්. නිරුක්තිසඞ්ග්‍රහය ඒ මෙසේ කිය යි:</w:t>
      </w:r>
    </w:p>
    <w:p w14:paraId="057AD926" w14:textId="0636B271" w:rsidR="004C0CDE" w:rsidRPr="00E575BD" w:rsidRDefault="004C0CDE" w:rsidP="00290EEC">
      <w:pPr>
        <w:pStyle w:val="Style2"/>
      </w:pPr>
      <w:r w:rsidRPr="00737E3C">
        <w:rPr>
          <w:cs/>
        </w:rPr>
        <w:t>ක්‍රියාවිසෙසනං යාව තං සබ්බං හි නපුංසකෙ</w:t>
      </w:r>
      <w:r w:rsidRPr="00737E3C">
        <w:t xml:space="preserve">, </w:t>
      </w:r>
    </w:p>
    <w:p w14:paraId="54E93C27" w14:textId="450A2A39" w:rsidR="004C0CDE" w:rsidRDefault="004C0CDE" w:rsidP="00290EEC">
      <w:pPr>
        <w:pStyle w:val="Style2"/>
      </w:pPr>
      <w:r w:rsidRPr="00737E3C">
        <w:rPr>
          <w:cs/>
        </w:rPr>
        <w:t>සියා ච එකවචනං යථා භික්ඛු සුඛං ඨිතො.</w:t>
      </w:r>
    </w:p>
    <w:p w14:paraId="32029490" w14:textId="280A3992" w:rsidR="00290EEC" w:rsidRDefault="00290EEC" w:rsidP="00290EEC">
      <w:pPr>
        <w:pStyle w:val="Style2"/>
      </w:pPr>
      <w:r>
        <w:rPr>
          <w:rFonts w:hint="cs"/>
          <w:cs/>
        </w:rPr>
        <w:t>.</w:t>
      </w:r>
    </w:p>
    <w:p w14:paraId="12B58A99" w14:textId="77777777" w:rsidR="004C0CDE" w:rsidRPr="00737E3C" w:rsidRDefault="004C0CDE" w:rsidP="00290EEC">
      <w:pPr>
        <w:pStyle w:val="Style2"/>
      </w:pPr>
      <w:r w:rsidRPr="00737E3C">
        <w:rPr>
          <w:cs/>
        </w:rPr>
        <w:t>ක්‍රියාවිසෙසනං සත්‍ථෙ වුත්තං ධාතුවිසෙසනං</w:t>
      </w:r>
      <w:r w:rsidRPr="00737E3C">
        <w:t xml:space="preserve">, </w:t>
      </w:r>
    </w:p>
    <w:p w14:paraId="5992CEAC" w14:textId="68AEE6D8" w:rsidR="004C0CDE" w:rsidRDefault="004C0CDE" w:rsidP="00290EEC">
      <w:pPr>
        <w:pStyle w:val="Style2"/>
      </w:pPr>
      <w:r w:rsidRPr="00737E3C">
        <w:rPr>
          <w:cs/>
        </w:rPr>
        <w:t>භාවනපුංසකන්තෙය්‍ය ව සාසනෙ සමුදීරිතං</w:t>
      </w:r>
      <w:r w:rsidR="00290EEC">
        <w:rPr>
          <w:rFonts w:hint="cs"/>
          <w:cs/>
        </w:rPr>
        <w:t>.</w:t>
      </w:r>
    </w:p>
    <w:p w14:paraId="700F7413" w14:textId="3A3FD46F" w:rsidR="004C0CDE" w:rsidRDefault="004C0CDE" w:rsidP="008D233D">
      <w:pPr>
        <w:spacing w:line="276" w:lineRule="auto"/>
        <w:rPr>
          <w:rFonts w:ascii="UN-Abhaya" w:hAnsi="UN-Abhaya"/>
        </w:rPr>
      </w:pPr>
      <w:r w:rsidRPr="00737E3C">
        <w:rPr>
          <w:rFonts w:ascii="UN-Abhaya" w:hAnsi="UN-Abhaya"/>
          <w:cs/>
        </w:rPr>
        <w:t>ක්‍රියා විශේෂණ</w:t>
      </w:r>
      <w:r w:rsidRPr="00737E3C">
        <w:rPr>
          <w:rFonts w:ascii="UN-Abhaya" w:hAnsi="UN-Abhaya"/>
        </w:rPr>
        <w:t xml:space="preserve">, </w:t>
      </w:r>
      <w:r w:rsidRPr="00737E3C">
        <w:rPr>
          <w:rFonts w:ascii="UN-Abhaya" w:hAnsi="UN-Abhaya"/>
          <w:cs/>
        </w:rPr>
        <w:t>නපුංසක එකවවන වූයේ භූ - කර ධාතු</w:t>
      </w:r>
      <w:r w:rsidR="00EF4FC4">
        <w:rPr>
          <w:rFonts w:ascii="UN-Abhaya" w:hAnsi="UN-Abhaya" w:hint="cs"/>
          <w:cs/>
        </w:rPr>
        <w:t>න්</w:t>
      </w:r>
      <w:r w:rsidRPr="00737E3C">
        <w:rPr>
          <w:rFonts w:ascii="UN-Abhaya" w:hAnsi="UN-Abhaya"/>
          <w:cs/>
        </w:rPr>
        <w:t>ගේ අ</w:t>
      </w:r>
      <w:r w:rsidR="00573694">
        <w:rPr>
          <w:rFonts w:ascii="UN-Abhaya" w:hAnsi="UN-Abhaya"/>
          <w:cs/>
        </w:rPr>
        <w:t>ර්‍ත්‍ථ</w:t>
      </w:r>
      <w:r w:rsidRPr="00737E3C">
        <w:rPr>
          <w:rFonts w:ascii="UN-Abhaya" w:hAnsi="UN-Abhaya"/>
          <w:cs/>
        </w:rPr>
        <w:t xml:space="preserve"> සියලු ධාතූන්හි විද්‍ය</w:t>
      </w:r>
      <w:r w:rsidR="00EF4FC4">
        <w:rPr>
          <w:rFonts w:ascii="UN-Abhaya" w:hAnsi="UN-Abhaya" w:hint="cs"/>
          <w:cs/>
        </w:rPr>
        <w:t>ා</w:t>
      </w:r>
      <w:r w:rsidRPr="00737E3C">
        <w:rPr>
          <w:rFonts w:ascii="UN-Abhaya" w:hAnsi="UN-Abhaya"/>
          <w:cs/>
        </w:rPr>
        <w:t xml:space="preserve">මාන බැවිනි. </w:t>
      </w:r>
      <w:r w:rsidRPr="00737E3C">
        <w:rPr>
          <w:rFonts w:ascii="UN-Abhaya" w:hAnsi="UN-Abhaya"/>
          <w:b/>
          <w:bCs/>
        </w:rPr>
        <w:t>‘</w:t>
      </w:r>
      <w:r w:rsidRPr="00737E3C">
        <w:rPr>
          <w:rFonts w:ascii="UN-Abhaya" w:hAnsi="UN-Abhaya"/>
          <w:b/>
          <w:bCs/>
          <w:cs/>
        </w:rPr>
        <w:t>භූ කරා සබ්බධාත්‍වත්‍ථෙසු එව සන්ති’</w:t>
      </w:r>
      <w:r w:rsidRPr="00737E3C">
        <w:rPr>
          <w:rFonts w:ascii="UN-Abhaya" w:hAnsi="UN-Abhaya"/>
        </w:rPr>
        <w:t xml:space="preserve"> </w:t>
      </w:r>
      <w:r w:rsidRPr="00737E3C">
        <w:rPr>
          <w:rFonts w:ascii="UN-Abhaya" w:hAnsi="UN-Abhaya"/>
          <w:cs/>
        </w:rPr>
        <w:t xml:space="preserve">යනු ආප්ත යි. </w:t>
      </w:r>
    </w:p>
    <w:p w14:paraId="1BE4E3B5" w14:textId="5CAD3E9C" w:rsidR="004C0CDE" w:rsidRDefault="004C0CDE" w:rsidP="008D233D">
      <w:pPr>
        <w:spacing w:line="276" w:lineRule="auto"/>
        <w:rPr>
          <w:rFonts w:ascii="UN-Abhaya" w:hAnsi="UN-Abhaya"/>
        </w:rPr>
      </w:pPr>
      <w:r w:rsidRPr="00737E3C">
        <w:rPr>
          <w:rFonts w:ascii="UN-Abhaya" w:hAnsi="UN-Abhaya"/>
          <w:cs/>
        </w:rPr>
        <w:t>කම්මැලි ව සියක් අවුරුද්දක් ජීවත් වීමට වඩා වී</w:t>
      </w:r>
      <w:r w:rsidR="00501FB4">
        <w:rPr>
          <w:rFonts w:ascii="UN-Abhaya" w:hAnsi="UN-Abhaya"/>
          <w:cs/>
        </w:rPr>
        <w:t>ර්‍ය්‍යය</w:t>
      </w:r>
      <w:r w:rsidRPr="00737E3C">
        <w:rPr>
          <w:rFonts w:ascii="UN-Abhaya" w:hAnsi="UN-Abhaya"/>
          <w:cs/>
        </w:rPr>
        <w:t xml:space="preserve"> දැඩි ව කරමින් එක් දවසක් ජීවත් වීම</w:t>
      </w:r>
      <w:r w:rsidR="009428A2">
        <w:rPr>
          <w:rFonts w:ascii="UN-Abhaya" w:hAnsi="UN-Abhaya"/>
        </w:rPr>
        <w:t xml:space="preserve"> </w:t>
      </w:r>
      <w:r w:rsidRPr="00737E3C">
        <w:rPr>
          <w:rFonts w:ascii="UN-Abhaya" w:hAnsi="UN-Abhaya"/>
          <w:cs/>
        </w:rPr>
        <w:t>උතුම් ය යනු කෙටි අදහස ය ගාථාවේ ඇ</w:t>
      </w:r>
      <w:r w:rsidR="00EF4FC4">
        <w:rPr>
          <w:rFonts w:ascii="UN-Abhaya" w:hAnsi="UN-Abhaya" w:hint="cs"/>
          <w:cs/>
        </w:rPr>
        <w:t>ත්</w:t>
      </w:r>
      <w:r w:rsidRPr="00737E3C">
        <w:rPr>
          <w:rFonts w:ascii="UN-Abhaya" w:hAnsi="UN-Abhaya"/>
          <w:cs/>
        </w:rPr>
        <w:t>තේ.</w:t>
      </w:r>
    </w:p>
    <w:p w14:paraId="6CC6A028" w14:textId="11B96398" w:rsidR="009428A2" w:rsidRPr="009428A2" w:rsidRDefault="004C0CDE" w:rsidP="003A3FD5">
      <w:pPr>
        <w:pStyle w:val="Style1"/>
      </w:pPr>
      <w:r w:rsidRPr="00737E3C">
        <w:rPr>
          <w:cs/>
        </w:rPr>
        <w:t>ස</w:t>
      </w:r>
      <w:r w:rsidR="00906DCB">
        <w:rPr>
          <w:cs/>
        </w:rPr>
        <w:t>ර්‍ප</w:t>
      </w:r>
      <w:r w:rsidRPr="00737E3C">
        <w:rPr>
          <w:cs/>
        </w:rPr>
        <w:t>දාසස්ථවිර</w:t>
      </w:r>
      <w:r w:rsidR="00AC18A9">
        <w:t xml:space="preserve"> </w:t>
      </w:r>
      <w:r w:rsidRPr="00737E3C">
        <w:rPr>
          <w:cs/>
        </w:rPr>
        <w:t>වස</w:t>
      </w:r>
      <w:r w:rsidR="00A1542A">
        <w:rPr>
          <w:rFonts w:hint="cs"/>
          <w:cs/>
        </w:rPr>
        <w:t>්</w:t>
      </w:r>
      <w:r w:rsidRPr="00737E3C">
        <w:rPr>
          <w:cs/>
        </w:rPr>
        <w:t xml:space="preserve">තුව </w:t>
      </w:r>
      <w:r w:rsidR="003B687A">
        <w:rPr>
          <w:cs/>
        </w:rPr>
        <w:t>නිමි</w:t>
      </w:r>
      <w:r w:rsidRPr="00737E3C">
        <w:rPr>
          <w:cs/>
        </w:rPr>
        <w:t>.</w:t>
      </w:r>
    </w:p>
    <w:p w14:paraId="4A961064" w14:textId="320018E6" w:rsidR="004C0CDE" w:rsidRPr="007E09EC" w:rsidRDefault="004C0CDE" w:rsidP="007E09EC">
      <w:pPr>
        <w:pStyle w:val="Heading2"/>
      </w:pPr>
      <w:r w:rsidRPr="007E09EC">
        <w:rPr>
          <w:rStyle w:val="Heading4Char"/>
          <w:bCs/>
          <w:cs/>
        </w:rPr>
        <w:t>පටාචාරාවට සිදු වූ විපත</w:t>
      </w:r>
    </w:p>
    <w:p w14:paraId="79FF9CA6" w14:textId="43D7138D" w:rsidR="004C0CDE" w:rsidRPr="00CA56CD" w:rsidRDefault="00057C4C" w:rsidP="00A1542A">
      <w:pPr>
        <w:pStyle w:val="Style1"/>
      </w:pPr>
      <w:r w:rsidRPr="00CA56CD">
        <w:t>8 -</w:t>
      </w:r>
      <w:r w:rsidR="004C0CDE" w:rsidRPr="00CA56CD">
        <w:t xml:space="preserve"> 12</w:t>
      </w:r>
    </w:p>
    <w:p w14:paraId="5E2981B7" w14:textId="06191253" w:rsidR="004C0CDE" w:rsidRDefault="004C0CDE" w:rsidP="008D233D">
      <w:pPr>
        <w:spacing w:line="276" w:lineRule="auto"/>
        <w:rPr>
          <w:rFonts w:ascii="UN-Abhaya" w:hAnsi="UN-Abhaya"/>
        </w:rPr>
      </w:pPr>
      <w:r w:rsidRPr="00957877">
        <w:rPr>
          <w:rFonts w:ascii="UN-Abhaya" w:hAnsi="UN-Abhaya"/>
          <w:b/>
          <w:bCs/>
          <w:cs/>
        </w:rPr>
        <w:t>එදා</w:t>
      </w:r>
      <w:r w:rsidRPr="00737E3C">
        <w:rPr>
          <w:rFonts w:ascii="UN-Abhaya" w:hAnsi="UN-Abhaya"/>
          <w:cs/>
        </w:rPr>
        <w:t xml:space="preserve"> </w:t>
      </w:r>
      <w:r w:rsidRPr="006D4A96">
        <w:rPr>
          <w:rFonts w:ascii="UN-Abhaya" w:hAnsi="UN-Abhaya"/>
          <w:cs/>
        </w:rPr>
        <w:t>සැවැත් නුවර සතළිස් කෝටියක්</w:t>
      </w:r>
      <w:r w:rsidRPr="00737E3C">
        <w:rPr>
          <w:rFonts w:ascii="UN-Abhaya" w:hAnsi="UN-Abhaya"/>
          <w:cs/>
        </w:rPr>
        <w:t xml:space="preserve"> ධනය ඇති එක්තරා මහාසිටුකුලයෙක දුවක් වූ ය. ඕ පටාචාරා තොමෝ ය. හැඩහුරු කමින් හා රූසපුවෙන් දකින්නන්ගේ සිත් ඇද ගත්තා ය. දහසය හැවිරිදි වයසට ලඟාවත් ම දුරාචාරයන්ගෙන් වළකනු පිණිස</w:t>
      </w:r>
      <w:r w:rsidRPr="00737E3C">
        <w:rPr>
          <w:rFonts w:ascii="UN-Abhaya" w:hAnsi="UN-Abhaya"/>
        </w:rPr>
        <w:t xml:space="preserve">, </w:t>
      </w:r>
      <w:r w:rsidRPr="00737E3C">
        <w:rPr>
          <w:rFonts w:ascii="UN-Abhaya" w:hAnsi="UN-Abhaya"/>
          <w:cs/>
        </w:rPr>
        <w:t>නො හැඳුනු තරුණය</w:t>
      </w:r>
      <w:r w:rsidR="00365B76">
        <w:rPr>
          <w:rFonts w:ascii="UN-Abhaya" w:hAnsi="UN-Abhaya" w:hint="cs"/>
          <w:cs/>
        </w:rPr>
        <w:t>න්</w:t>
      </w:r>
      <w:r w:rsidRPr="00737E3C">
        <w:rPr>
          <w:rFonts w:ascii="UN-Abhaya" w:hAnsi="UN-Abhaya"/>
          <w:cs/>
        </w:rPr>
        <w:t>ගෙන් රැක ගන්නට මාල් සතකින් යුත් සිටුමැදුරෙහි මතුමාලෙහි ඈ වාසය</w:t>
      </w:r>
      <w:r w:rsidR="00365B76">
        <w:rPr>
          <w:rFonts w:ascii="UN-Abhaya" w:hAnsi="UN-Abhaya" w:hint="cs"/>
          <w:cs/>
        </w:rPr>
        <w:t xml:space="preserve"> </w:t>
      </w:r>
      <w:r w:rsidRPr="00737E3C">
        <w:rPr>
          <w:rFonts w:ascii="UN-Abhaya" w:hAnsi="UN-Abhaya"/>
          <w:cs/>
        </w:rPr>
        <w:t xml:space="preserve">කරවූහ. එහෙත් ඕ තොමෝ සියගෙයි මෙහෙකරු වූ කොලු ගැටයකු හා </w:t>
      </w:r>
      <w:r w:rsidR="00365B76">
        <w:rPr>
          <w:rFonts w:ascii="UN-Abhaya" w:hAnsi="UN-Abhaya" w:hint="cs"/>
          <w:cs/>
        </w:rPr>
        <w:t>පෙම්</w:t>
      </w:r>
      <w:r w:rsidRPr="00737E3C">
        <w:rPr>
          <w:rFonts w:ascii="UN-Abhaya" w:hAnsi="UN-Abhaya"/>
          <w:cs/>
        </w:rPr>
        <w:t>බැඳ රහසිගත ව ඌ හා ම ලිඞ්ගිකසම්බ</w:t>
      </w:r>
      <w:r w:rsidR="000C0EC0">
        <w:rPr>
          <w:rFonts w:ascii="UN-Abhaya" w:hAnsi="UN-Abhaya"/>
          <w:cs/>
        </w:rPr>
        <w:t>න්‍ධ</w:t>
      </w:r>
      <w:r w:rsidRPr="00737E3C">
        <w:rPr>
          <w:rFonts w:ascii="UN-Abhaya" w:hAnsi="UN-Abhaya"/>
          <w:cs/>
        </w:rPr>
        <w:t xml:space="preserve">යෙන් කල් දවස ගෙවූ ය. </w:t>
      </w:r>
    </w:p>
    <w:p w14:paraId="79623B98" w14:textId="312183D2" w:rsidR="004C0CDE" w:rsidRDefault="004C0CDE" w:rsidP="008D233D">
      <w:pPr>
        <w:spacing w:line="276" w:lineRule="auto"/>
        <w:rPr>
          <w:rFonts w:ascii="UN-Abhaya" w:hAnsi="UN-Abhaya"/>
        </w:rPr>
      </w:pPr>
      <w:r w:rsidRPr="00737E3C">
        <w:rPr>
          <w:rFonts w:ascii="UN-Abhaya" w:hAnsi="UN-Abhaya"/>
          <w:cs/>
        </w:rPr>
        <w:t>මවුපියෝ මේ රහස් හැසුරු ම ගැන කිසිත් නො දත්හ. එහෙයින් ඔවුහු</w:t>
      </w:r>
      <w:r w:rsidRPr="00737E3C">
        <w:rPr>
          <w:rFonts w:ascii="UN-Abhaya" w:hAnsi="UN-Abhaya"/>
        </w:rPr>
        <w:t xml:space="preserve">, </w:t>
      </w:r>
      <w:r w:rsidRPr="00737E3C">
        <w:rPr>
          <w:rFonts w:ascii="UN-Abhaya" w:hAnsi="UN-Abhaya"/>
          <w:cs/>
        </w:rPr>
        <w:t>ඇය තම කුලයට හා වස්තුවට සරිලන කුලයෙක සිටු තරුණයකුට අඹු කොට දෙන්නට</w:t>
      </w:r>
      <w:r w:rsidRPr="00737E3C">
        <w:rPr>
          <w:rFonts w:ascii="UN-Abhaya" w:hAnsi="UN-Abhaya"/>
        </w:rPr>
        <w:t xml:space="preserve">, </w:t>
      </w:r>
      <w:r w:rsidRPr="00737E3C">
        <w:rPr>
          <w:rFonts w:ascii="UN-Abhaya" w:hAnsi="UN-Abhaya"/>
          <w:cs/>
        </w:rPr>
        <w:t xml:space="preserve">නැකැත් බලා දවස් නියම කර </w:t>
      </w:r>
      <w:r w:rsidRPr="00737E3C">
        <w:rPr>
          <w:rFonts w:ascii="UN-Abhaya" w:hAnsi="UN-Abhaya"/>
          <w:cs/>
        </w:rPr>
        <w:lastRenderedPageBreak/>
        <w:t>ගත්හ. මගුල් දවස ඔන්න මෙන්න කියා තිබිය දී පටාචාරා තොමෝ තම සොරයහළුවා ලඟට ගෙන්වා</w:t>
      </w:r>
      <w:r w:rsidRPr="00737E3C">
        <w:rPr>
          <w:rFonts w:ascii="UN-Abhaya" w:hAnsi="UN-Abhaya"/>
        </w:rPr>
        <w:t xml:space="preserve">, </w:t>
      </w:r>
      <w:r w:rsidR="00736CBC">
        <w:rPr>
          <w:rFonts w:ascii="UN-Abhaya" w:hAnsi="UN-Abhaya"/>
        </w:rPr>
        <w:t>“</w:t>
      </w:r>
      <w:r w:rsidRPr="00737E3C">
        <w:rPr>
          <w:rFonts w:ascii="UN-Abhaya" w:hAnsi="UN-Abhaya"/>
          <w:cs/>
        </w:rPr>
        <w:t>සොඳුර! මා අසුවල් සිටුතරුණයාට අඹු කොට දෙන්නට මවුපියන් නියම කර ගෙණ තිබේ</w:t>
      </w:r>
      <w:r w:rsidRPr="00737E3C">
        <w:rPr>
          <w:rFonts w:ascii="UN-Abhaya" w:hAnsi="UN-Abhaya"/>
        </w:rPr>
        <w:t xml:space="preserve">, </w:t>
      </w:r>
      <w:r w:rsidRPr="00737E3C">
        <w:rPr>
          <w:rFonts w:ascii="UN-Abhaya" w:hAnsi="UN-Abhaya"/>
          <w:cs/>
        </w:rPr>
        <w:t>මා</w:t>
      </w:r>
      <w:r w:rsidRPr="00737E3C">
        <w:rPr>
          <w:rFonts w:ascii="UN-Abhaya" w:hAnsi="UN-Abhaya"/>
        </w:rPr>
        <w:t xml:space="preserve">, </w:t>
      </w:r>
      <w:r w:rsidRPr="00737E3C">
        <w:rPr>
          <w:rFonts w:ascii="UN-Abhaya" w:hAnsi="UN-Abhaya"/>
          <w:cs/>
        </w:rPr>
        <w:t>මවුපියන් නියම කර ගෙණ ඇති ලෙසට ඔහුට අඹු කොට දුන්නොත්</w:t>
      </w:r>
      <w:r w:rsidRPr="00737E3C">
        <w:rPr>
          <w:rFonts w:ascii="UN-Abhaya" w:hAnsi="UN-Abhaya"/>
        </w:rPr>
        <w:t xml:space="preserve">, </w:t>
      </w:r>
      <w:r w:rsidRPr="00737E3C">
        <w:rPr>
          <w:rFonts w:ascii="UN-Abhaya" w:hAnsi="UN-Abhaya"/>
          <w:cs/>
        </w:rPr>
        <w:t>ඔයාට එහි එන්නට වත් ඉඩ නො ලැබේ</w:t>
      </w:r>
      <w:r w:rsidRPr="00737E3C">
        <w:rPr>
          <w:rFonts w:ascii="UN-Abhaya" w:hAnsi="UN-Abhaya"/>
        </w:rPr>
        <w:t xml:space="preserve">, </w:t>
      </w:r>
      <w:r w:rsidRPr="00737E3C">
        <w:rPr>
          <w:rFonts w:ascii="UN-Abhaya" w:hAnsi="UN-Abhaya"/>
          <w:cs/>
        </w:rPr>
        <w:t>ඒ නිසා මා ගැ</w:t>
      </w:r>
      <w:r w:rsidR="0044093C">
        <w:rPr>
          <w:rFonts w:ascii="UN-Abhaya" w:hAnsi="UN-Abhaya" w:hint="cs"/>
          <w:cs/>
        </w:rPr>
        <w:t>ණ</w:t>
      </w:r>
      <w:r w:rsidRPr="00737E3C">
        <w:rPr>
          <w:rFonts w:ascii="UN-Abhaya" w:hAnsi="UN-Abhaya"/>
          <w:cs/>
        </w:rPr>
        <w:t xml:space="preserve"> බලාපොරොත්තුවක් තිබේ නම්</w:t>
      </w:r>
      <w:r w:rsidRPr="00737E3C">
        <w:rPr>
          <w:rFonts w:ascii="UN-Abhaya" w:hAnsi="UN-Abhaya"/>
        </w:rPr>
        <w:t xml:space="preserve">, </w:t>
      </w:r>
      <w:r w:rsidRPr="00737E3C">
        <w:rPr>
          <w:rFonts w:ascii="UN-Abhaya" w:hAnsi="UN-Abhaya"/>
          <w:cs/>
        </w:rPr>
        <w:t xml:space="preserve">අද රෑ </w:t>
      </w:r>
      <w:r w:rsidR="00736CBC">
        <w:rPr>
          <w:rFonts w:ascii="UN-Abhaya" w:hAnsi="UN-Abhaya" w:hint="cs"/>
          <w:cs/>
        </w:rPr>
        <w:t xml:space="preserve">ම </w:t>
      </w:r>
      <w:r w:rsidRPr="00737E3C">
        <w:rPr>
          <w:rFonts w:ascii="UN-Abhaya" w:hAnsi="UN-Abhaya"/>
          <w:cs/>
        </w:rPr>
        <w:t>කැමැති තැනකට ගෙණ යන්නැ</w:t>
      </w:r>
      <w:r w:rsidR="00736CBC">
        <w:rPr>
          <w:rFonts w:ascii="UN-Abhaya" w:hAnsi="UN-Abhaya"/>
        </w:rPr>
        <w:t>”</w:t>
      </w:r>
      <w:r w:rsidRPr="00737E3C">
        <w:rPr>
          <w:rFonts w:ascii="UN-Abhaya" w:hAnsi="UN-Abhaya"/>
          <w:cs/>
        </w:rPr>
        <w:t xml:space="preserve"> යි කිවු ය. </w:t>
      </w:r>
    </w:p>
    <w:p w14:paraId="34F4DDA9" w14:textId="1121141A" w:rsidR="00663F1B" w:rsidRDefault="004C0CDE" w:rsidP="008D233D">
      <w:pPr>
        <w:spacing w:line="276" w:lineRule="auto"/>
        <w:rPr>
          <w:rFonts w:ascii="UN-Abhaya" w:hAnsi="UN-Abhaya"/>
        </w:rPr>
      </w:pPr>
      <w:r w:rsidRPr="00737E3C">
        <w:rPr>
          <w:rFonts w:ascii="UN-Abhaya" w:hAnsi="UN-Abhaya"/>
          <w:cs/>
        </w:rPr>
        <w:t xml:space="preserve">එවිට කොලූගැටයා </w:t>
      </w:r>
      <w:r w:rsidR="00ED1FDD">
        <w:rPr>
          <w:rFonts w:ascii="UN-Abhaya" w:hAnsi="UN-Abhaya"/>
        </w:rPr>
        <w:t>“</w:t>
      </w:r>
      <w:r w:rsidRPr="00737E3C">
        <w:rPr>
          <w:rFonts w:ascii="UN-Abhaya" w:hAnsi="UN-Abhaya"/>
          <w:cs/>
        </w:rPr>
        <w:t>හා! මම හෙට පාන්දරින් ම එලිය වැටෙන්නට පෙර අවුත් නුවරගේට්ටුව ලඟ සිටින්නම්</w:t>
      </w:r>
      <w:r w:rsidRPr="00737E3C">
        <w:rPr>
          <w:rFonts w:ascii="UN-Abhaya" w:hAnsi="UN-Abhaya"/>
        </w:rPr>
        <w:t xml:space="preserve">, </w:t>
      </w:r>
      <w:r w:rsidRPr="00737E3C">
        <w:rPr>
          <w:rFonts w:ascii="UN-Abhaya" w:hAnsi="UN-Abhaya"/>
          <w:cs/>
        </w:rPr>
        <w:t>ඔයා කාටත් නො දැනෙන්නට පාන්දරින් නැගිට එන්නැ</w:t>
      </w:r>
      <w:r w:rsidR="00ED1FDD">
        <w:rPr>
          <w:rFonts w:ascii="UN-Abhaya" w:hAnsi="UN-Abhaya"/>
        </w:rPr>
        <w:t>”</w:t>
      </w:r>
      <w:r w:rsidRPr="00737E3C">
        <w:rPr>
          <w:rFonts w:ascii="UN-Abhaya" w:hAnsi="UN-Abhaya"/>
        </w:rPr>
        <w:t xml:space="preserve"> </w:t>
      </w:r>
      <w:r w:rsidRPr="00737E3C">
        <w:rPr>
          <w:rFonts w:ascii="UN-Abhaya" w:hAnsi="UN-Abhaya"/>
          <w:cs/>
        </w:rPr>
        <w:t>යි කී ය. කොලුගැටයා කතා කර ගත් ලෙසට පසු දා උදෑසන එතැනට පැමිණියේ ය. පටාචාරා ද කොයින් දෝ සොයා ගත් තැන තැන ඉරීගිය කිලිටි රෙදිමාලු කඩක් ඇඳ</w:t>
      </w:r>
      <w:r w:rsidRPr="00737E3C">
        <w:rPr>
          <w:rFonts w:ascii="UN-Abhaya" w:hAnsi="UN-Abhaya"/>
        </w:rPr>
        <w:t xml:space="preserve">, </w:t>
      </w:r>
      <w:r w:rsidRPr="00737E3C">
        <w:rPr>
          <w:rFonts w:ascii="UN-Abhaya" w:hAnsi="UN-Abhaya"/>
          <w:cs/>
        </w:rPr>
        <w:t>කෙස් ලිහා අවුල් කොට බැඳ</w:t>
      </w:r>
      <w:r w:rsidRPr="00737E3C">
        <w:rPr>
          <w:rFonts w:ascii="UN-Abhaya" w:hAnsi="UN-Abhaya"/>
        </w:rPr>
        <w:t xml:space="preserve">, </w:t>
      </w:r>
      <w:r w:rsidRPr="00737E3C">
        <w:rPr>
          <w:rFonts w:ascii="UN-Abhaya" w:hAnsi="UN-Abhaya"/>
          <w:cs/>
        </w:rPr>
        <w:t>ඇඟ දූලි ගා ගෙණ</w:t>
      </w:r>
      <w:r w:rsidRPr="00737E3C">
        <w:rPr>
          <w:rFonts w:ascii="UN-Abhaya" w:hAnsi="UN-Abhaya"/>
        </w:rPr>
        <w:t xml:space="preserve">, </w:t>
      </w:r>
      <w:r w:rsidRPr="00737E3C">
        <w:rPr>
          <w:rFonts w:ascii="UN-Abhaya" w:hAnsi="UN-Abhaya"/>
          <w:cs/>
        </w:rPr>
        <w:t xml:space="preserve">කළයකුත් අතට ගෙණ දාසීන් සමග ලිඳට යන්නියක </w:t>
      </w:r>
      <w:r w:rsidR="00564AC9">
        <w:rPr>
          <w:rFonts w:ascii="UN-Abhaya" w:hAnsi="UN-Abhaya" w:hint="cs"/>
          <w:cs/>
        </w:rPr>
        <w:t xml:space="preserve">සේ </w:t>
      </w:r>
      <w:r w:rsidRPr="00737E3C">
        <w:rPr>
          <w:rFonts w:ascii="UN-Abhaya" w:hAnsi="UN-Abhaya"/>
          <w:cs/>
        </w:rPr>
        <w:t xml:space="preserve">ගෙන් නික්ම කොලුගැටයා කියූ තැනට ගියා ය. </w:t>
      </w:r>
      <w:r w:rsidR="00564AC9">
        <w:rPr>
          <w:rFonts w:ascii="UN-Abhaya" w:hAnsi="UN-Abhaya" w:hint="cs"/>
          <w:cs/>
        </w:rPr>
        <w:t>ඌ</w:t>
      </w:r>
      <w:r w:rsidRPr="00737E3C">
        <w:rPr>
          <w:rFonts w:ascii="UN-Abhaya" w:hAnsi="UN-Abhaya"/>
          <w:cs/>
        </w:rPr>
        <w:t xml:space="preserve"> ඇය ගෙණ ඉතා ඈත පළාතකට ගොස් අප්‍රසිද්ධ ගම</w:t>
      </w:r>
      <w:r w:rsidR="00564AC9">
        <w:rPr>
          <w:rFonts w:ascii="UN-Abhaya" w:hAnsi="UN-Abhaya" w:hint="cs"/>
          <w:cs/>
        </w:rPr>
        <w:t>ෙ</w:t>
      </w:r>
      <w:r w:rsidRPr="00737E3C">
        <w:rPr>
          <w:rFonts w:ascii="UN-Abhaya" w:hAnsi="UN-Abhaya"/>
          <w:cs/>
        </w:rPr>
        <w:t>ක නවාතැන් ගත්තේ ය.</w:t>
      </w:r>
    </w:p>
    <w:p w14:paraId="1D41D6FC" w14:textId="5866F4D6" w:rsidR="004C0CDE" w:rsidRDefault="004C0CDE" w:rsidP="008D233D">
      <w:pPr>
        <w:spacing w:line="276" w:lineRule="auto"/>
        <w:rPr>
          <w:rFonts w:ascii="UN-Abhaya" w:hAnsi="UN-Abhaya"/>
        </w:rPr>
      </w:pPr>
      <w:r w:rsidRPr="00737E3C">
        <w:rPr>
          <w:rFonts w:ascii="UN-Abhaya" w:hAnsi="UN-Abhaya"/>
          <w:cs/>
        </w:rPr>
        <w:t>එහි දෙදෙන එක් ව වෙල් කොටමින් සීසාමින් දරපලා විකුණමින් ඉතා දුකසේ දිවි ගෙවූහ. පටාචාරා සියතින් දිය ඇ</w:t>
      </w:r>
      <w:r w:rsidR="00932D1D">
        <w:rPr>
          <w:rFonts w:ascii="UN-Abhaya" w:hAnsi="UN-Abhaya" w:hint="cs"/>
          <w:cs/>
        </w:rPr>
        <w:t>ද</w:t>
      </w:r>
      <w:r w:rsidRPr="00737E3C">
        <w:rPr>
          <w:rFonts w:ascii="UN-Abhaya" w:hAnsi="UN-Abhaya"/>
        </w:rPr>
        <w:t xml:space="preserve">, </w:t>
      </w:r>
      <w:r w:rsidRPr="00737E3C">
        <w:rPr>
          <w:rFonts w:ascii="UN-Abhaya" w:hAnsi="UN-Abhaya"/>
          <w:cs/>
        </w:rPr>
        <w:t>වී කොටා</w:t>
      </w:r>
      <w:r w:rsidRPr="00737E3C">
        <w:rPr>
          <w:rFonts w:ascii="UN-Abhaya" w:hAnsi="UN-Abhaya"/>
        </w:rPr>
        <w:t xml:space="preserve">, </w:t>
      </w:r>
      <w:r w:rsidRPr="00737E3C">
        <w:rPr>
          <w:rFonts w:ascii="UN-Abhaya" w:hAnsi="UN-Abhaya"/>
          <w:cs/>
        </w:rPr>
        <w:t>කෑම බීම පිළියෙල කරමින් හිමියා සතප්පන්නී</w:t>
      </w:r>
      <w:r w:rsidRPr="00737E3C">
        <w:rPr>
          <w:rFonts w:ascii="UN-Abhaya" w:hAnsi="UN-Abhaya"/>
        </w:rPr>
        <w:t xml:space="preserve">, </w:t>
      </w:r>
      <w:r w:rsidRPr="00737E3C">
        <w:rPr>
          <w:rFonts w:ascii="UN-Abhaya" w:hAnsi="UN-Abhaya"/>
          <w:cs/>
        </w:rPr>
        <w:t>කල් නො යවා ම පෙර කළ අකුශලයෙක විපාක විඳින්නට පටන් ගත්තා ය. කල් යත් කුසැ දරු ගැබ</w:t>
      </w:r>
      <w:r w:rsidR="00932D1D">
        <w:rPr>
          <w:rFonts w:ascii="UN-Abhaya" w:hAnsi="UN-Abhaya" w:hint="cs"/>
          <w:cs/>
        </w:rPr>
        <w:t>ෙ</w:t>
      </w:r>
      <w:r w:rsidRPr="00737E3C">
        <w:rPr>
          <w:rFonts w:ascii="UN-Abhaya" w:hAnsi="UN-Abhaya"/>
          <w:cs/>
        </w:rPr>
        <w:t xml:space="preserve">ක් ද හට ගත්තේ ය. </w:t>
      </w:r>
    </w:p>
    <w:p w14:paraId="01E13DA5" w14:textId="67561062" w:rsidR="004C0CDE" w:rsidRDefault="004C0CDE" w:rsidP="008D233D">
      <w:pPr>
        <w:spacing w:line="276" w:lineRule="auto"/>
        <w:rPr>
          <w:rFonts w:ascii="UN-Abhaya" w:hAnsi="UN-Abhaya"/>
        </w:rPr>
      </w:pPr>
      <w:r w:rsidRPr="00737E3C">
        <w:rPr>
          <w:rFonts w:ascii="UN-Abhaya" w:hAnsi="UN-Abhaya"/>
          <w:cs/>
        </w:rPr>
        <w:t>එයින් ඕ වඩාත් දුකට පත් වූ ය. දරු ගැබ ද ක්‍රමයෙන් මුකුර</w:t>
      </w:r>
      <w:r w:rsidR="00DC77CD">
        <w:rPr>
          <w:rFonts w:ascii="UN-Abhaya" w:hAnsi="UN-Abhaya" w:hint="cs"/>
          <w:cs/>
        </w:rPr>
        <w:t>ා</w:t>
      </w:r>
      <w:r w:rsidRPr="00737E3C">
        <w:rPr>
          <w:rFonts w:ascii="UN-Abhaya" w:hAnsi="UN-Abhaya"/>
          <w:cs/>
        </w:rPr>
        <w:t xml:space="preserve"> ගියේ ය. දරු</w:t>
      </w:r>
      <w:r w:rsidRPr="00737E3C">
        <w:rPr>
          <w:rFonts w:ascii="UN-Abhaya" w:hAnsi="UN-Abhaya"/>
        </w:rPr>
        <w:t xml:space="preserve"> </w:t>
      </w:r>
      <w:r w:rsidRPr="00737E3C">
        <w:rPr>
          <w:rFonts w:ascii="UN-Abhaya" w:hAnsi="UN-Abhaya"/>
          <w:cs/>
        </w:rPr>
        <w:t>බිහිවන්නට ලං වූ විට පටාචාරා තොමෝ</w:t>
      </w:r>
      <w:r w:rsidRPr="00737E3C">
        <w:rPr>
          <w:rFonts w:ascii="UN-Abhaya" w:hAnsi="UN-Abhaya"/>
        </w:rPr>
        <w:t xml:space="preserve">, </w:t>
      </w:r>
      <w:r w:rsidR="002312AA">
        <w:rPr>
          <w:rFonts w:ascii="UN-Abhaya" w:hAnsi="UN-Abhaya"/>
        </w:rPr>
        <w:t>“</w:t>
      </w:r>
      <w:r w:rsidRPr="00737E3C">
        <w:rPr>
          <w:rFonts w:ascii="UN-Abhaya" w:hAnsi="UN-Abhaya"/>
          <w:cs/>
        </w:rPr>
        <w:t>අපට මෙහි උපකාර කරන්නෙක් නැත</w:t>
      </w:r>
      <w:r w:rsidRPr="00737E3C">
        <w:rPr>
          <w:rFonts w:ascii="UN-Abhaya" w:hAnsi="UN-Abhaya"/>
        </w:rPr>
        <w:t xml:space="preserve">, </w:t>
      </w:r>
      <w:r w:rsidRPr="00737E3C">
        <w:rPr>
          <w:rFonts w:ascii="UN-Abhaya" w:hAnsi="UN-Abhaya"/>
          <w:cs/>
        </w:rPr>
        <w:t>කොතරම් වරදක් කළත් මවුපියෝ දූ පුතුන් කෙරෙහි ආදරය ඇත්තෝ ය</w:t>
      </w:r>
      <w:r w:rsidRPr="00737E3C">
        <w:rPr>
          <w:rFonts w:ascii="UN-Abhaya" w:hAnsi="UN-Abhaya"/>
        </w:rPr>
        <w:t xml:space="preserve">, </w:t>
      </w:r>
      <w:r w:rsidRPr="00737E3C">
        <w:rPr>
          <w:rFonts w:ascii="UN-Abhaya" w:hAnsi="UN-Abhaya"/>
          <w:cs/>
        </w:rPr>
        <w:t>මොළොක් සිත් ඇත්තෝ ය</w:t>
      </w:r>
      <w:r w:rsidRPr="00737E3C">
        <w:rPr>
          <w:rFonts w:ascii="UN-Abhaya" w:hAnsi="UN-Abhaya"/>
        </w:rPr>
        <w:t xml:space="preserve">, </w:t>
      </w:r>
      <w:r w:rsidRPr="00737E3C">
        <w:rPr>
          <w:rFonts w:ascii="UN-Abhaya" w:hAnsi="UN-Abhaya"/>
          <w:cs/>
        </w:rPr>
        <w:t>ඒ නිසා</w:t>
      </w:r>
      <w:r w:rsidRPr="00737E3C">
        <w:rPr>
          <w:rFonts w:ascii="UN-Abhaya" w:hAnsi="UN-Abhaya"/>
        </w:rPr>
        <w:t xml:space="preserve">, </w:t>
      </w:r>
      <w:r w:rsidRPr="00737E3C">
        <w:rPr>
          <w:rFonts w:ascii="UN-Abhaya" w:hAnsi="UN-Abhaya"/>
          <w:cs/>
        </w:rPr>
        <w:t>මා මාගේ මවුපියන් වෙතට ඇරලන්න</w:t>
      </w:r>
      <w:r w:rsidRPr="00737E3C">
        <w:rPr>
          <w:rFonts w:ascii="UN-Abhaya" w:hAnsi="UN-Abhaya"/>
        </w:rPr>
        <w:t xml:space="preserve">, </w:t>
      </w:r>
      <w:r w:rsidRPr="00737E3C">
        <w:rPr>
          <w:rFonts w:ascii="UN-Abhaya" w:hAnsi="UN-Abhaya"/>
          <w:cs/>
        </w:rPr>
        <w:t>එහි දී ගැබ්බරින් සැහැල්ලු වෙමි</w:t>
      </w:r>
      <w:r w:rsidR="002312AA">
        <w:rPr>
          <w:rFonts w:ascii="UN-Abhaya" w:hAnsi="UN-Abhaya"/>
        </w:rPr>
        <w:t>”</w:t>
      </w:r>
      <w:r w:rsidRPr="00737E3C">
        <w:rPr>
          <w:rFonts w:ascii="UN-Abhaya" w:hAnsi="UN-Abhaya"/>
          <w:cs/>
        </w:rPr>
        <w:t xml:space="preserve"> යි කිවු ය. එවිට ඒ පුරුෂ තෙමේ </w:t>
      </w:r>
      <w:r w:rsidR="002312AA">
        <w:rPr>
          <w:rFonts w:ascii="UN-Abhaya" w:hAnsi="UN-Abhaya"/>
        </w:rPr>
        <w:t>“</w:t>
      </w:r>
      <w:r w:rsidRPr="00737E3C">
        <w:rPr>
          <w:rFonts w:ascii="UN-Abhaya" w:hAnsi="UN-Abhaya"/>
          <w:cs/>
        </w:rPr>
        <w:t>සොඳුර! කුමක් කියහි ද</w:t>
      </w:r>
      <w:r w:rsidRPr="00737E3C">
        <w:rPr>
          <w:rFonts w:ascii="UN-Abhaya" w:hAnsi="UN-Abhaya"/>
        </w:rPr>
        <w:t xml:space="preserve">, </w:t>
      </w:r>
      <w:r w:rsidRPr="00737E3C">
        <w:rPr>
          <w:rFonts w:ascii="UN-Abhaya" w:hAnsi="UN-Abhaya"/>
          <w:cs/>
        </w:rPr>
        <w:t>මා එහි ගියොත් ඔයාගේ මවුපියන් මා දෙ පලු</w:t>
      </w:r>
      <w:r w:rsidRPr="00737E3C">
        <w:rPr>
          <w:rFonts w:ascii="UN-Abhaya" w:hAnsi="UN-Abhaya"/>
        </w:rPr>
        <w:t xml:space="preserve"> </w:t>
      </w:r>
      <w:r w:rsidRPr="00737E3C">
        <w:rPr>
          <w:rFonts w:ascii="UN-Abhaya" w:hAnsi="UN-Abhaya"/>
          <w:cs/>
        </w:rPr>
        <w:t>කරණු ඇත</w:t>
      </w:r>
      <w:r w:rsidRPr="00737E3C">
        <w:rPr>
          <w:rFonts w:ascii="UN-Abhaya" w:hAnsi="UN-Abhaya"/>
        </w:rPr>
        <w:t xml:space="preserve">, </w:t>
      </w:r>
      <w:r w:rsidRPr="00737E3C">
        <w:rPr>
          <w:rFonts w:ascii="UN-Abhaya" w:hAnsi="UN-Abhaya"/>
          <w:cs/>
        </w:rPr>
        <w:t>මා අල්ලා හැම වධබ</w:t>
      </w:r>
      <w:r w:rsidR="000C0EC0">
        <w:rPr>
          <w:rFonts w:ascii="UN-Abhaya" w:hAnsi="UN-Abhaya"/>
          <w:cs/>
        </w:rPr>
        <w:t>න්‍ධ</w:t>
      </w:r>
      <w:r w:rsidRPr="00737E3C">
        <w:rPr>
          <w:rFonts w:ascii="UN-Abhaya" w:hAnsi="UN-Abhaya"/>
          <w:cs/>
        </w:rPr>
        <w:t>නයක් ම කරණු ඒකාන්ත ය</w:t>
      </w:r>
      <w:r w:rsidRPr="00737E3C">
        <w:rPr>
          <w:rFonts w:ascii="UN-Abhaya" w:hAnsi="UN-Abhaya"/>
        </w:rPr>
        <w:t xml:space="preserve">, </w:t>
      </w:r>
      <w:r w:rsidRPr="00737E3C">
        <w:rPr>
          <w:rFonts w:ascii="UN-Abhaya" w:hAnsi="UN-Abhaya"/>
          <w:cs/>
        </w:rPr>
        <w:t>එහෙයින් මට එහි යනු නො හැකි</w:t>
      </w:r>
      <w:r w:rsidR="002312AA">
        <w:rPr>
          <w:rFonts w:ascii="UN-Abhaya" w:hAnsi="UN-Abhaya"/>
        </w:rPr>
        <w:t>”</w:t>
      </w:r>
      <w:r w:rsidRPr="00737E3C">
        <w:rPr>
          <w:rFonts w:ascii="UN-Abhaya" w:hAnsi="UN-Abhaya"/>
        </w:rPr>
        <w:t xml:space="preserve"> </w:t>
      </w:r>
      <w:r w:rsidRPr="00737E3C">
        <w:rPr>
          <w:rFonts w:ascii="UN-Abhaya" w:hAnsi="UN-Abhaya"/>
          <w:cs/>
        </w:rPr>
        <w:t>යි</w:t>
      </w:r>
      <w:r w:rsidR="00BD0E1D">
        <w:rPr>
          <w:rFonts w:ascii="UN-Abhaya" w:hAnsi="UN-Abhaya" w:hint="cs"/>
          <w:cs/>
        </w:rPr>
        <w:t>,</w:t>
      </w:r>
      <w:r w:rsidRPr="00737E3C">
        <w:rPr>
          <w:rFonts w:ascii="UN-Abhaya" w:hAnsi="UN-Abhaya"/>
          <w:cs/>
        </w:rPr>
        <w:t xml:space="preserve"> ගමන</w:t>
      </w:r>
      <w:r w:rsidRPr="00737E3C">
        <w:rPr>
          <w:rFonts w:ascii="UN-Abhaya" w:hAnsi="UN-Abhaya"/>
        </w:rPr>
        <w:t xml:space="preserve"> </w:t>
      </w:r>
      <w:r w:rsidRPr="00737E3C">
        <w:rPr>
          <w:rFonts w:ascii="UN-Abhaya" w:hAnsi="UN-Abhaya"/>
          <w:cs/>
        </w:rPr>
        <w:t xml:space="preserve">වැළකූයේ ය. </w:t>
      </w:r>
    </w:p>
    <w:p w14:paraId="390689FB" w14:textId="50DB8F3D" w:rsidR="004C0CDE" w:rsidRDefault="004C0CDE" w:rsidP="008D233D">
      <w:pPr>
        <w:spacing w:line="276" w:lineRule="auto"/>
        <w:rPr>
          <w:rFonts w:ascii="UN-Abhaya" w:hAnsi="UN-Abhaya"/>
        </w:rPr>
      </w:pPr>
      <w:r w:rsidRPr="00737E3C">
        <w:rPr>
          <w:rFonts w:ascii="UN-Abhaya" w:hAnsi="UN-Abhaya"/>
          <w:cs/>
        </w:rPr>
        <w:t>පටාචාරාව තවත් කිහිපවරක් මවුපියන් වෙත යන්නට කීව ද</w:t>
      </w:r>
      <w:r w:rsidRPr="00737E3C">
        <w:rPr>
          <w:rFonts w:ascii="UN-Abhaya" w:hAnsi="UN-Abhaya"/>
        </w:rPr>
        <w:t xml:space="preserve">, </w:t>
      </w:r>
      <w:r w:rsidRPr="00737E3C">
        <w:rPr>
          <w:rFonts w:ascii="UN-Abhaya" w:hAnsi="UN-Abhaya"/>
          <w:cs/>
        </w:rPr>
        <w:t>ඔහු එය වැළකූයේ ය. දිනක් තම හිමියා දරපලා පිණිස වනයට ගිය කල්හි</w:t>
      </w:r>
      <w:r w:rsidRPr="00737E3C">
        <w:rPr>
          <w:rFonts w:ascii="UN-Abhaya" w:hAnsi="UN-Abhaya"/>
        </w:rPr>
        <w:t xml:space="preserve">, </w:t>
      </w:r>
      <w:r w:rsidR="00D24119">
        <w:rPr>
          <w:rFonts w:ascii="UN-Abhaya" w:hAnsi="UN-Abhaya"/>
        </w:rPr>
        <w:t>“</w:t>
      </w:r>
      <w:r w:rsidRPr="00737E3C">
        <w:rPr>
          <w:rFonts w:ascii="UN-Abhaya" w:hAnsi="UN-Abhaya"/>
          <w:cs/>
        </w:rPr>
        <w:t>අපේ එක්කෙනා මා නො දැක</w:t>
      </w:r>
      <w:r w:rsidRPr="00737E3C">
        <w:rPr>
          <w:rFonts w:ascii="UN-Abhaya" w:hAnsi="UN-Abhaya"/>
        </w:rPr>
        <w:t xml:space="preserve">, </w:t>
      </w:r>
      <w:r w:rsidRPr="00737E3C">
        <w:rPr>
          <w:rFonts w:ascii="UN-Abhaya" w:hAnsi="UN-Abhaya"/>
          <w:cs/>
        </w:rPr>
        <w:t>කොයි ගියා දැ යි ඇසුවොත්</w:t>
      </w:r>
      <w:r w:rsidRPr="00737E3C">
        <w:rPr>
          <w:rFonts w:ascii="UN-Abhaya" w:hAnsi="UN-Abhaya"/>
        </w:rPr>
        <w:t xml:space="preserve">, </w:t>
      </w:r>
      <w:r w:rsidRPr="00737E3C">
        <w:rPr>
          <w:rFonts w:ascii="UN-Abhaya" w:hAnsi="UN-Abhaya"/>
          <w:cs/>
        </w:rPr>
        <w:t>මා</w:t>
      </w:r>
      <w:r w:rsidRPr="00737E3C">
        <w:rPr>
          <w:rFonts w:ascii="UN-Abhaya" w:hAnsi="UN-Abhaya"/>
        </w:rPr>
        <w:t xml:space="preserve">, </w:t>
      </w:r>
      <w:r w:rsidRPr="00737E3C">
        <w:rPr>
          <w:rFonts w:ascii="UN-Abhaya" w:hAnsi="UN-Abhaya"/>
          <w:cs/>
        </w:rPr>
        <w:t>මවුපියන් වෙත ගිය බව කියන්න</w:t>
      </w:r>
      <w:r w:rsidR="002312AA">
        <w:rPr>
          <w:rFonts w:ascii="UN-Abhaya" w:hAnsi="UN-Abhaya" w:hint="cs"/>
          <w:cs/>
        </w:rPr>
        <w:t>ැ</w:t>
      </w:r>
      <w:r w:rsidR="00D24119">
        <w:rPr>
          <w:rFonts w:ascii="UN-Abhaya" w:hAnsi="UN-Abhaya"/>
        </w:rPr>
        <w:t>”</w:t>
      </w:r>
      <w:r w:rsidRPr="00737E3C">
        <w:rPr>
          <w:rFonts w:ascii="UN-Abhaya" w:hAnsi="UN-Abhaya"/>
          <w:cs/>
        </w:rPr>
        <w:t xml:space="preserve"> යි අසල ගෙවල වැස්සන්ට කියා දොර අටවා බැඳ තබා</w:t>
      </w:r>
      <w:r w:rsidRPr="00737E3C">
        <w:rPr>
          <w:rFonts w:ascii="UN-Abhaya" w:hAnsi="UN-Abhaya"/>
        </w:rPr>
        <w:t xml:space="preserve">, </w:t>
      </w:r>
      <w:r w:rsidRPr="00737E3C">
        <w:rPr>
          <w:rFonts w:ascii="UN-Abhaya" w:hAnsi="UN-Abhaya"/>
          <w:cs/>
        </w:rPr>
        <w:t>එතැනින් නික්ම ගියා ය. වනයෙන් දරපලා ගෙණ පෙරළා ආ ස්වාමිපුරුෂ තෙමේ ඇය නො දැක අටවා තුබූ දොර හැර බලා</w:t>
      </w:r>
      <w:r w:rsidRPr="00737E3C">
        <w:rPr>
          <w:rFonts w:ascii="UN-Abhaya" w:hAnsi="UN-Abhaya"/>
        </w:rPr>
        <w:t xml:space="preserve">, </w:t>
      </w:r>
      <w:r w:rsidRPr="00737E3C">
        <w:rPr>
          <w:rFonts w:ascii="UN-Abhaya" w:hAnsi="UN-Abhaya"/>
          <w:cs/>
        </w:rPr>
        <w:t>අසල්වැස්සන් විචාරා දැන</w:t>
      </w:r>
      <w:r w:rsidRPr="00737E3C">
        <w:rPr>
          <w:rFonts w:ascii="UN-Abhaya" w:hAnsi="UN-Abhaya"/>
        </w:rPr>
        <w:t xml:space="preserve">, </w:t>
      </w:r>
      <w:r w:rsidRPr="00737E3C">
        <w:rPr>
          <w:rFonts w:ascii="UN-Abhaya" w:hAnsi="UN-Abhaya"/>
          <w:cs/>
        </w:rPr>
        <w:t>ඇය ලුහුබැඳ දිවී ය. දුව ගොස් ඇය නවතා</w:t>
      </w:r>
      <w:r w:rsidRPr="00737E3C">
        <w:rPr>
          <w:rFonts w:ascii="UN-Abhaya" w:hAnsi="UN-Abhaya"/>
        </w:rPr>
        <w:t xml:space="preserve">, </w:t>
      </w:r>
      <w:r w:rsidR="00D24119">
        <w:rPr>
          <w:rFonts w:ascii="UN-Abhaya" w:hAnsi="UN-Abhaya"/>
        </w:rPr>
        <w:t>“</w:t>
      </w:r>
      <w:r w:rsidRPr="00737E3C">
        <w:rPr>
          <w:rFonts w:ascii="UN-Abhaya" w:hAnsi="UN-Abhaya"/>
          <w:cs/>
        </w:rPr>
        <w:t>ගෙදර නො යව</w:t>
      </w:r>
      <w:r w:rsidR="00D24119">
        <w:rPr>
          <w:rFonts w:ascii="UN-Abhaya" w:hAnsi="UN-Abhaya"/>
        </w:rPr>
        <w:t>”</w:t>
      </w:r>
      <w:r w:rsidRPr="00737E3C">
        <w:rPr>
          <w:rFonts w:ascii="UN-Abhaya" w:hAnsi="UN-Abhaya"/>
        </w:rPr>
        <w:t xml:space="preserve"> </w:t>
      </w:r>
      <w:r w:rsidRPr="00737E3C">
        <w:rPr>
          <w:rFonts w:ascii="UN-Abhaya" w:hAnsi="UN-Abhaya"/>
          <w:cs/>
        </w:rPr>
        <w:t xml:space="preserve">යි නොයෙක් ලෙසින් කියා සිටියේ ය. ඒ අතර ම විලි පහරන්නට වි ය. ඕ ගසක් යටට ඇදී හඬමින් මොර දෙමින් බිම පෙරැළි පෙරැළී පස් කටින් ගණිමින් දරුවකු වැදූ ය. ගෙට යෑමේ බලාපොරොත්තු ව අතර මග දී සිදු වූ බැවින් දෙදෙන ම දරුත් ගෙණ පෙර විසූ තැනට ම පැමිණියහ. </w:t>
      </w:r>
    </w:p>
    <w:p w14:paraId="483A130A" w14:textId="036075C2" w:rsidR="004C0CDE" w:rsidRDefault="004C0CDE" w:rsidP="008D233D">
      <w:pPr>
        <w:spacing w:line="276" w:lineRule="auto"/>
        <w:rPr>
          <w:rFonts w:ascii="UN-Abhaya" w:hAnsi="UN-Abhaya"/>
        </w:rPr>
      </w:pPr>
      <w:r w:rsidRPr="00737E3C">
        <w:rPr>
          <w:rFonts w:ascii="UN-Abhaya" w:hAnsi="UN-Abhaya"/>
          <w:cs/>
        </w:rPr>
        <w:t>එයින් ටික දවසක් ගිය තැන තව දරු ගැබ</w:t>
      </w:r>
      <w:r w:rsidR="00D62B3F">
        <w:rPr>
          <w:rFonts w:ascii="UN-Abhaya" w:hAnsi="UN-Abhaya" w:hint="cs"/>
          <w:cs/>
        </w:rPr>
        <w:t>ෙ</w:t>
      </w:r>
      <w:r w:rsidRPr="00737E3C">
        <w:rPr>
          <w:rFonts w:ascii="UN-Abhaya" w:hAnsi="UN-Abhaya"/>
          <w:cs/>
        </w:rPr>
        <w:t>ක් හට</w:t>
      </w:r>
      <w:r w:rsidRPr="00737E3C">
        <w:rPr>
          <w:rFonts w:ascii="UN-Abhaya" w:hAnsi="UN-Abhaya"/>
        </w:rPr>
        <w:t xml:space="preserve"> </w:t>
      </w:r>
      <w:r w:rsidRPr="00737E3C">
        <w:rPr>
          <w:rFonts w:ascii="UN-Abhaya" w:hAnsi="UN-Abhaya"/>
          <w:cs/>
        </w:rPr>
        <w:t xml:space="preserve">ගත්තේ ය. ඒ වරද වදන්නට ගෙදර යන්නට අවසර ඉල්ලා නො ලැබුනු බැවින් ස්වාමිපුරුෂයා ගෙයි නැති වේලාවක් බලා දරුත් වඩා ගෙණ මග බැස ගෙදර බලා ගියා ය ස්වාමිපුරුෂයාත් පළමු සේ ලුහුබැඳ ගොස් ගමන වළකා ලන්නට කරුණු කී ය. මේ අතර ඔවුන් මග සිටිය දී මහවැස්සෙක් වසින්නට වන. මුළු අහස විදුලි එලියෙන් ඇවිළ ගත්තා සේ විය. විදුලි කෙටුමෙන් මුළු පොළොව දෙදරන්නට </w:t>
      </w:r>
      <w:r w:rsidR="00D62B3F">
        <w:rPr>
          <w:rFonts w:ascii="UN-Abhaya" w:hAnsi="UN-Abhaya" w:hint="cs"/>
          <w:cs/>
        </w:rPr>
        <w:t>ව</w:t>
      </w:r>
      <w:r w:rsidRPr="00737E3C">
        <w:rPr>
          <w:rFonts w:ascii="UN-Abhaya" w:hAnsi="UN-Abhaya"/>
          <w:cs/>
        </w:rPr>
        <w:t>න. ඒ වේලෙහි බඩරුදා හටගෙන විලි පහර</w:t>
      </w:r>
      <w:r w:rsidR="00D62B3F">
        <w:rPr>
          <w:rFonts w:ascii="UN-Abhaya" w:hAnsi="UN-Abhaya" w:hint="cs"/>
          <w:cs/>
        </w:rPr>
        <w:t>න්</w:t>
      </w:r>
      <w:r w:rsidRPr="00737E3C">
        <w:rPr>
          <w:rFonts w:ascii="UN-Abhaya" w:hAnsi="UN-Abhaya"/>
          <w:cs/>
        </w:rPr>
        <w:t xml:space="preserve">නට වි ය. එවිට ඕතොමෝ </w:t>
      </w:r>
      <w:r w:rsidR="00BC4143">
        <w:rPr>
          <w:rFonts w:ascii="UN-Abhaya" w:hAnsi="UN-Abhaya"/>
        </w:rPr>
        <w:t>“</w:t>
      </w:r>
      <w:r w:rsidRPr="00737E3C">
        <w:rPr>
          <w:rFonts w:ascii="UN-Abhaya" w:hAnsi="UN-Abhaya"/>
          <w:cs/>
        </w:rPr>
        <w:t>හිමිය</w:t>
      </w:r>
      <w:r w:rsidR="00D62B3F">
        <w:rPr>
          <w:rFonts w:ascii="UN-Abhaya" w:hAnsi="UN-Abhaya" w:hint="cs"/>
          <w:cs/>
        </w:rPr>
        <w:t>!</w:t>
      </w:r>
      <w:r w:rsidRPr="00737E3C">
        <w:rPr>
          <w:rFonts w:ascii="UN-Abhaya" w:hAnsi="UN-Abhaya"/>
          <w:cs/>
        </w:rPr>
        <w:t xml:space="preserve"> හිමිය</w:t>
      </w:r>
      <w:r w:rsidR="00D62B3F">
        <w:rPr>
          <w:rFonts w:ascii="UN-Abhaya" w:hAnsi="UN-Abhaya" w:hint="cs"/>
          <w:cs/>
        </w:rPr>
        <w:t>!</w:t>
      </w:r>
      <w:r w:rsidRPr="00737E3C">
        <w:rPr>
          <w:rFonts w:ascii="UN-Abhaya" w:hAnsi="UN-Abhaya"/>
          <w:cs/>
        </w:rPr>
        <w:t xml:space="preserve"> බඩ රිදෙයි</w:t>
      </w:r>
      <w:r w:rsidRPr="00737E3C">
        <w:rPr>
          <w:rFonts w:ascii="UN-Abhaya" w:hAnsi="UN-Abhaya"/>
        </w:rPr>
        <w:t xml:space="preserve">, </w:t>
      </w:r>
      <w:r w:rsidRPr="00737E3C">
        <w:rPr>
          <w:rFonts w:ascii="UN-Abhaya" w:hAnsi="UN-Abhaya"/>
          <w:cs/>
        </w:rPr>
        <w:t>ඉවසනු නො හැකි ය</w:t>
      </w:r>
      <w:r w:rsidRPr="00737E3C">
        <w:rPr>
          <w:rFonts w:ascii="UN-Abhaya" w:hAnsi="UN-Abhaya"/>
        </w:rPr>
        <w:t xml:space="preserve">, </w:t>
      </w:r>
      <w:r w:rsidRPr="00737E3C">
        <w:rPr>
          <w:rFonts w:ascii="UN-Abhaya" w:hAnsi="UN-Abhaya"/>
          <w:cs/>
        </w:rPr>
        <w:t>නො තෙමෙන තැනක් සොයා කියන්නැ</w:t>
      </w:r>
      <w:r w:rsidR="00BC4143">
        <w:rPr>
          <w:rFonts w:ascii="UN-Abhaya" w:hAnsi="UN-Abhaya"/>
        </w:rPr>
        <w:t>”</w:t>
      </w:r>
      <w:r w:rsidRPr="00737E3C">
        <w:rPr>
          <w:rFonts w:ascii="UN-Abhaya" w:hAnsi="UN-Abhaya"/>
        </w:rPr>
        <w:t xml:space="preserve"> </w:t>
      </w:r>
      <w:r w:rsidRPr="00737E3C">
        <w:rPr>
          <w:rFonts w:ascii="UN-Abhaya" w:hAnsi="UN-Abhaya"/>
          <w:cs/>
        </w:rPr>
        <w:t>යි</w:t>
      </w:r>
      <w:r w:rsidRPr="00737E3C">
        <w:rPr>
          <w:rFonts w:ascii="UN-Abhaya" w:hAnsi="UN-Abhaya"/>
        </w:rPr>
        <w:t xml:space="preserve">, </w:t>
      </w:r>
      <w:r w:rsidRPr="00737E3C">
        <w:rPr>
          <w:rFonts w:ascii="UN-Abhaya" w:hAnsi="UN-Abhaya"/>
          <w:cs/>
        </w:rPr>
        <w:t xml:space="preserve">මොර දුන්නී ය. </w:t>
      </w:r>
    </w:p>
    <w:p w14:paraId="76F93A53" w14:textId="7063EBB7" w:rsidR="004C0CDE" w:rsidRDefault="004C0CDE" w:rsidP="008D233D">
      <w:pPr>
        <w:spacing w:line="276" w:lineRule="auto"/>
        <w:rPr>
          <w:rFonts w:ascii="UN-Abhaya" w:hAnsi="UN-Abhaya"/>
        </w:rPr>
      </w:pPr>
      <w:r w:rsidRPr="00737E3C">
        <w:rPr>
          <w:rFonts w:ascii="UN-Abhaya" w:hAnsi="UN-Abhaya"/>
          <w:cs/>
        </w:rPr>
        <w:t>ස්වාමිපුත්‍ර තෙමේ ඔබ</w:t>
      </w:r>
      <w:r w:rsidR="00A67D00">
        <w:rPr>
          <w:rFonts w:ascii="UN-Abhaya" w:hAnsi="UN-Abhaya" w:hint="cs"/>
          <w:cs/>
        </w:rPr>
        <w:t>ි</w:t>
      </w:r>
      <w:r w:rsidRPr="00737E3C">
        <w:rPr>
          <w:rFonts w:ascii="UN-Abhaya" w:hAnsi="UN-Abhaya"/>
          <w:cs/>
        </w:rPr>
        <w:t>නොබ බලා අත තුබූ පොරොවෙන් තුඹසක් මත තුබූ වනරොදක් කපා පිළියෙල කරන්නේ</w:t>
      </w:r>
      <w:r w:rsidRPr="00737E3C">
        <w:rPr>
          <w:rFonts w:ascii="UN-Abhaya" w:hAnsi="UN-Abhaya"/>
        </w:rPr>
        <w:t xml:space="preserve">, </w:t>
      </w:r>
      <w:r w:rsidRPr="00737E3C">
        <w:rPr>
          <w:rFonts w:ascii="UN-Abhaya" w:hAnsi="UN-Abhaya"/>
          <w:cs/>
        </w:rPr>
        <w:t>තුඹසෙහි හුන් නයකු විසින් දෂ්ට කරණ ලද්දේ</w:t>
      </w:r>
      <w:r w:rsidRPr="00737E3C">
        <w:rPr>
          <w:rFonts w:ascii="UN-Abhaya" w:hAnsi="UN-Abhaya"/>
        </w:rPr>
        <w:t xml:space="preserve">, </w:t>
      </w:r>
      <w:r w:rsidRPr="00737E3C">
        <w:rPr>
          <w:rFonts w:ascii="UN-Abhaya" w:hAnsi="UN-Abhaya"/>
          <w:cs/>
        </w:rPr>
        <w:t>මුළු සිරුර විෂ පැතිරී එ තැන ම මැරී වැටුනේ ය. පටාචාරා ව මහදුක් විඳිමින් හිමියා එනු බලා සිටින්නී</w:t>
      </w:r>
      <w:r w:rsidRPr="00737E3C">
        <w:rPr>
          <w:rFonts w:ascii="UN-Abhaya" w:hAnsi="UN-Abhaya"/>
        </w:rPr>
        <w:t xml:space="preserve">, </w:t>
      </w:r>
      <w:r w:rsidRPr="00737E3C">
        <w:rPr>
          <w:rFonts w:ascii="UN-Abhaya" w:hAnsi="UN-Abhaya"/>
          <w:cs/>
        </w:rPr>
        <w:t xml:space="preserve">තවත් පුතකු වැදූ ය. </w:t>
      </w:r>
      <w:r w:rsidRPr="00737E3C">
        <w:rPr>
          <w:rFonts w:ascii="UN-Abhaya" w:hAnsi="UN-Abhaya"/>
          <w:cs/>
        </w:rPr>
        <w:lastRenderedPageBreak/>
        <w:t>දරු දෙදෙන</w:t>
      </w:r>
      <w:r w:rsidRPr="00737E3C">
        <w:rPr>
          <w:rFonts w:ascii="UN-Abhaya" w:hAnsi="UN-Abhaya"/>
        </w:rPr>
        <w:t xml:space="preserve">, </w:t>
      </w:r>
      <w:r w:rsidRPr="00737E3C">
        <w:rPr>
          <w:rFonts w:ascii="UN-Abhaya" w:hAnsi="UN-Abhaya"/>
          <w:cs/>
        </w:rPr>
        <w:t>වැසි සුළං ඉවසනු නො හැකි ව මහහඬින් හඬන්නට වූහ. ඒ වර ඇය</w:t>
      </w:r>
      <w:r w:rsidRPr="00737E3C">
        <w:rPr>
          <w:rFonts w:ascii="UN-Abhaya" w:hAnsi="UN-Abhaya"/>
        </w:rPr>
        <w:t xml:space="preserve"> </w:t>
      </w:r>
      <w:r w:rsidRPr="00737E3C">
        <w:rPr>
          <w:rFonts w:ascii="UN-Abhaya" w:hAnsi="UN-Abhaya"/>
          <w:cs/>
        </w:rPr>
        <w:t>දරු දෙදෙනා බඩතුරෙහි තුරුල් කොට දෙ දණත් දෙ වැලමිටත් බිම ඔබා රාත්‍රිය ගෙවු ය. ඇයගේ සිරුර සුදු මැලි විය. පාන් වූ සැටියේ ම උපන් ලේවන් වූ මස්වැදැල්ලක් සේ සිටි ඒ පුතු උකුලට ගෙණ අනිකාගේ ඇඟිල්ල අල්ලා ගෙණ</w:t>
      </w:r>
      <w:r w:rsidRPr="00737E3C">
        <w:rPr>
          <w:rFonts w:ascii="UN-Abhaya" w:hAnsi="UN-Abhaya"/>
        </w:rPr>
        <w:t xml:space="preserve">, </w:t>
      </w:r>
      <w:r w:rsidRPr="00737E3C">
        <w:rPr>
          <w:rFonts w:ascii="UN-Abhaya" w:hAnsi="UN-Abhaya"/>
          <w:cs/>
        </w:rPr>
        <w:t>හිමියා සොයන්නට හිමියා ගිය අතට ගියා ය. එසේ යන්නී</w:t>
      </w:r>
      <w:r w:rsidRPr="00737E3C">
        <w:rPr>
          <w:rFonts w:ascii="UN-Abhaya" w:hAnsi="UN-Abhaya"/>
        </w:rPr>
        <w:t xml:space="preserve">, </w:t>
      </w:r>
      <w:r w:rsidRPr="00737E3C">
        <w:rPr>
          <w:rFonts w:ascii="UN-Abhaya" w:hAnsi="UN-Abhaya"/>
          <w:cs/>
        </w:rPr>
        <w:t>තුඹස මත මැරී වැටී තුබූ හිමියාගේ ලේ පැහැති තද සිරුර දැක</w:t>
      </w:r>
      <w:r w:rsidRPr="00737E3C">
        <w:rPr>
          <w:rFonts w:ascii="UN-Abhaya" w:hAnsi="UN-Abhaya"/>
        </w:rPr>
        <w:t xml:space="preserve">, </w:t>
      </w:r>
      <w:r w:rsidR="00BC4143">
        <w:rPr>
          <w:rFonts w:ascii="UN-Abhaya" w:hAnsi="UN-Abhaya"/>
        </w:rPr>
        <w:t>“</w:t>
      </w:r>
      <w:r w:rsidRPr="00737E3C">
        <w:rPr>
          <w:rFonts w:ascii="UN-Abhaya" w:hAnsi="UN-Abhaya"/>
          <w:cs/>
        </w:rPr>
        <w:t>අය්යෝ! මා නිසා මාගේ හිමියා මග මළේ ය</w:t>
      </w:r>
      <w:r w:rsidR="00BC4143">
        <w:rPr>
          <w:rFonts w:ascii="UN-Abhaya" w:hAnsi="UN-Abhaya"/>
        </w:rPr>
        <w:t>”</w:t>
      </w:r>
      <w:r w:rsidR="00A67D00">
        <w:rPr>
          <w:rFonts w:ascii="UN-Abhaya" w:hAnsi="UN-Abhaya" w:hint="cs"/>
          <w:cs/>
        </w:rPr>
        <w:t xml:space="preserve"> </w:t>
      </w:r>
      <w:r w:rsidRPr="00737E3C">
        <w:rPr>
          <w:rFonts w:ascii="UN-Abhaya" w:hAnsi="UN-Abhaya"/>
          <w:cs/>
        </w:rPr>
        <w:t>යි හඩමින් දරු දෙදෙනාත් ගෙණ මග බැස ගියා ය.</w:t>
      </w:r>
      <w:r w:rsidR="00014ECB">
        <w:rPr>
          <w:rFonts w:ascii="UN-Abhaya" w:hAnsi="UN-Abhaya"/>
          <w:cs/>
        </w:rPr>
        <w:t xml:space="preserve"> </w:t>
      </w:r>
    </w:p>
    <w:p w14:paraId="523F7E3C" w14:textId="525C7783" w:rsidR="004C0CDE" w:rsidRDefault="004C0CDE" w:rsidP="008D233D">
      <w:pPr>
        <w:spacing w:line="276" w:lineRule="auto"/>
        <w:rPr>
          <w:rFonts w:ascii="UN-Abhaya" w:hAnsi="UN-Abhaya"/>
        </w:rPr>
      </w:pPr>
      <w:r w:rsidRPr="00737E3C">
        <w:rPr>
          <w:rFonts w:ascii="UN-Abhaya" w:hAnsi="UN-Abhaya"/>
          <w:cs/>
        </w:rPr>
        <w:t xml:space="preserve">එදා මුළු රැය වැස්සා වූ වැසි දියෙන් </w:t>
      </w:r>
      <w:r w:rsidRPr="00FB402F">
        <w:rPr>
          <w:rFonts w:ascii="UN-Abhaya" w:hAnsi="UN-Abhaya"/>
          <w:b/>
          <w:bCs/>
          <w:cs/>
        </w:rPr>
        <w:t>අචිරවතී</w:t>
      </w:r>
      <w:r w:rsidRPr="00737E3C">
        <w:rPr>
          <w:rFonts w:ascii="UN-Abhaya" w:hAnsi="UN-Abhaya"/>
          <w:cs/>
        </w:rPr>
        <w:t xml:space="preserve"> ගඟ තන පමණට පිරී ඉතිරි තුබුනේ ය. ම</w:t>
      </w:r>
      <w:r w:rsidR="00FB402F">
        <w:rPr>
          <w:rFonts w:ascii="Cambria" w:hAnsi="Cambria" w:hint="cs"/>
          <w:cs/>
        </w:rPr>
        <w:t>ඟ</w:t>
      </w:r>
      <w:r w:rsidRPr="00737E3C">
        <w:rPr>
          <w:rFonts w:ascii="UN-Abhaya" w:hAnsi="UN-Abhaya"/>
          <w:cs/>
        </w:rPr>
        <w:t xml:space="preserve"> බැස යන ඇය ඉදිරියෙහි තුබූ ඒ ගඟ දැක ඉන් එතෙර වන්නට අපොහොසත් වුවා</w:t>
      </w:r>
      <w:r w:rsidRPr="00737E3C">
        <w:rPr>
          <w:rFonts w:ascii="UN-Abhaya" w:hAnsi="UN-Abhaya"/>
        </w:rPr>
        <w:t xml:space="preserve">, </w:t>
      </w:r>
      <w:r w:rsidRPr="00737E3C">
        <w:rPr>
          <w:rFonts w:ascii="UN-Abhaya" w:hAnsi="UN-Abhaya"/>
          <w:cs/>
        </w:rPr>
        <w:t>වැඩිමහල් පුතු ම</w:t>
      </w:r>
      <w:r w:rsidR="008F0AFA">
        <w:rPr>
          <w:rFonts w:ascii="UN-Abhaya" w:hAnsi="UN-Abhaya" w:hint="cs"/>
          <w:cs/>
        </w:rPr>
        <w:t>ෙ</w:t>
      </w:r>
      <w:r w:rsidRPr="00737E3C">
        <w:rPr>
          <w:rFonts w:ascii="UN-Abhaya" w:hAnsi="UN-Abhaya"/>
          <w:cs/>
        </w:rPr>
        <w:t>ගොඩ සිටුවා බාලපුතුත් ගෙණ ගඟෙන් එගොඩ වී ඒ දරු එහි කොළඅතු කඩා දමා</w:t>
      </w:r>
      <w:r w:rsidRPr="00737E3C">
        <w:rPr>
          <w:rFonts w:ascii="UN-Abhaya" w:hAnsi="UN-Abhaya"/>
        </w:rPr>
        <w:t xml:space="preserve">, </w:t>
      </w:r>
      <w:r w:rsidRPr="00737E3C">
        <w:rPr>
          <w:rFonts w:ascii="UN-Abhaya" w:hAnsi="UN-Abhaya"/>
          <w:cs/>
        </w:rPr>
        <w:t>ඒ මත නිදි කරවා</w:t>
      </w:r>
      <w:r w:rsidRPr="00737E3C">
        <w:rPr>
          <w:rFonts w:ascii="UN-Abhaya" w:hAnsi="UN-Abhaya"/>
        </w:rPr>
        <w:t xml:space="preserve">, </w:t>
      </w:r>
      <w:r w:rsidRPr="00737E3C">
        <w:rPr>
          <w:rFonts w:ascii="UN-Abhaya" w:hAnsi="UN-Abhaya"/>
          <w:cs/>
        </w:rPr>
        <w:t>වැඩිමහල් පුතු ගෙණෙන්නට නැවතත් ගඟට බැස්සා ය. බාලපුතු කෙරෙහි වූ නො ඉවසිල්ලෙන් වරින් වර පිටිපස බල බලා යන්න</w:t>
      </w:r>
      <w:r w:rsidR="008F0AFA">
        <w:rPr>
          <w:rFonts w:ascii="UN-Abhaya" w:hAnsi="UN-Abhaya" w:hint="cs"/>
          <w:cs/>
        </w:rPr>
        <w:t>ී</w:t>
      </w:r>
      <w:r w:rsidRPr="00737E3C">
        <w:rPr>
          <w:rFonts w:ascii="UN-Abhaya" w:hAnsi="UN-Abhaya"/>
        </w:rPr>
        <w:t xml:space="preserve">, </w:t>
      </w:r>
      <w:r w:rsidRPr="00737E3C">
        <w:rPr>
          <w:rFonts w:ascii="UN-Abhaya" w:hAnsi="UN-Abhaya"/>
          <w:cs/>
        </w:rPr>
        <w:t>ගඟ මැද දී අහස</w:t>
      </w:r>
      <w:r w:rsidR="008F0AFA">
        <w:rPr>
          <w:rFonts w:ascii="UN-Abhaya" w:hAnsi="UN-Abhaya" w:hint="cs"/>
          <w:cs/>
        </w:rPr>
        <w:t>ේ</w:t>
      </w:r>
      <w:r w:rsidRPr="00737E3C">
        <w:rPr>
          <w:rFonts w:ascii="UN-Abhaya" w:hAnsi="UN-Abhaya"/>
          <w:cs/>
        </w:rPr>
        <w:t xml:space="preserve"> යන උකුස්සෙක් ගංඉව</w:t>
      </w:r>
      <w:r w:rsidR="008F0AFA">
        <w:rPr>
          <w:rFonts w:ascii="UN-Abhaya" w:hAnsi="UN-Abhaya" w:hint="cs"/>
          <w:cs/>
        </w:rPr>
        <w:t>ු</w:t>
      </w:r>
      <w:r w:rsidRPr="00737E3C">
        <w:rPr>
          <w:rFonts w:ascii="UN-Abhaya" w:hAnsi="UN-Abhaya"/>
          <w:cs/>
        </w:rPr>
        <w:t>රෙහි කොළ අතු මත නිදා හුන් ලේ කැටි දරු දැක</w:t>
      </w:r>
      <w:r w:rsidRPr="00737E3C">
        <w:rPr>
          <w:rFonts w:ascii="UN-Abhaya" w:hAnsi="UN-Abhaya"/>
        </w:rPr>
        <w:t xml:space="preserve">, </w:t>
      </w:r>
      <w:r w:rsidRPr="00737E3C">
        <w:rPr>
          <w:rFonts w:ascii="UN-Abhaya" w:hAnsi="UN-Abhaya"/>
          <w:cs/>
        </w:rPr>
        <w:t>මස්වැදැල්ලෙකැ</w:t>
      </w:r>
      <w:r w:rsidRPr="00737E3C">
        <w:rPr>
          <w:rFonts w:ascii="UN-Abhaya" w:hAnsi="UN-Abhaya"/>
        </w:rPr>
        <w:t xml:space="preserve">, </w:t>
      </w:r>
      <w:r w:rsidRPr="00737E3C">
        <w:rPr>
          <w:rFonts w:ascii="UN-Abhaya" w:hAnsi="UN-Abhaya"/>
          <w:cs/>
        </w:rPr>
        <w:t>යි සිතා</w:t>
      </w:r>
      <w:r w:rsidRPr="00737E3C">
        <w:rPr>
          <w:rFonts w:ascii="UN-Abhaya" w:hAnsi="UN-Abhaya"/>
        </w:rPr>
        <w:t xml:space="preserve">, </w:t>
      </w:r>
      <w:r w:rsidRPr="00737E3C">
        <w:rPr>
          <w:rFonts w:ascii="UN-Abhaya" w:hAnsi="UN-Abhaya"/>
          <w:cs/>
        </w:rPr>
        <w:t>ඒ තැනට පාත් විය. ඕ තොමෝ ඒ දැක</w:t>
      </w:r>
      <w:r w:rsidRPr="00737E3C">
        <w:rPr>
          <w:rFonts w:ascii="UN-Abhaya" w:hAnsi="UN-Abhaya"/>
        </w:rPr>
        <w:t xml:space="preserve">, </w:t>
      </w:r>
      <w:r w:rsidRPr="00737E3C">
        <w:rPr>
          <w:rFonts w:ascii="UN-Abhaya" w:hAnsi="UN-Abhaya"/>
          <w:cs/>
        </w:rPr>
        <w:t>දෑත ඔසොවා</w:t>
      </w:r>
      <w:r w:rsidRPr="00737E3C">
        <w:rPr>
          <w:rFonts w:ascii="UN-Abhaya" w:hAnsi="UN-Abhaya"/>
        </w:rPr>
        <w:t xml:space="preserve">, </w:t>
      </w:r>
      <w:r w:rsidR="008E73D6">
        <w:rPr>
          <w:rFonts w:ascii="UN-Abhaya" w:hAnsi="UN-Abhaya"/>
        </w:rPr>
        <w:t>“</w:t>
      </w:r>
      <w:r w:rsidRPr="00737E3C">
        <w:rPr>
          <w:rFonts w:ascii="UN-Abhaya" w:hAnsi="UN-Abhaya"/>
          <w:cs/>
        </w:rPr>
        <w:t>ස</w:t>
      </w:r>
      <w:r w:rsidR="00381ABC">
        <w:rPr>
          <w:rFonts w:ascii="UN-Abhaya" w:hAnsi="UN-Abhaya" w:hint="cs"/>
          <w:cs/>
        </w:rPr>
        <w:t>ූ</w:t>
      </w:r>
      <w:r w:rsidRPr="00737E3C">
        <w:rPr>
          <w:rFonts w:ascii="UN-Abhaya" w:hAnsi="UN-Abhaya"/>
          <w:cs/>
        </w:rPr>
        <w:t xml:space="preserve"> සූ</w:t>
      </w:r>
      <w:r w:rsidR="008E73D6">
        <w:rPr>
          <w:rFonts w:ascii="UN-Abhaya" w:hAnsi="UN-Abhaya"/>
        </w:rPr>
        <w:t>”</w:t>
      </w:r>
      <w:r w:rsidRPr="00737E3C">
        <w:rPr>
          <w:rFonts w:ascii="UN-Abhaya" w:hAnsi="UN-Abhaya"/>
        </w:rPr>
        <w:t xml:space="preserve"> </w:t>
      </w:r>
      <w:r w:rsidRPr="00737E3C">
        <w:rPr>
          <w:rFonts w:ascii="UN-Abhaya" w:hAnsi="UN-Abhaya"/>
          <w:cs/>
        </w:rPr>
        <w:t>යි තෙවරක් මහහඬින් කෑ ගැසූ ය. අහස ඉතා දුර සිට උකුසු තෙමේ ඒ නො සලකා බිමට බැස</w:t>
      </w:r>
      <w:r w:rsidRPr="00737E3C">
        <w:rPr>
          <w:rFonts w:ascii="UN-Abhaya" w:hAnsi="UN-Abhaya"/>
        </w:rPr>
        <w:t xml:space="preserve">, </w:t>
      </w:r>
      <w:r w:rsidRPr="00737E3C">
        <w:rPr>
          <w:rFonts w:ascii="UN-Abhaya" w:hAnsi="UN-Abhaya"/>
          <w:cs/>
        </w:rPr>
        <w:t>ලදරුවා ඩැහැ ගෙණ අහසට නැංගේ ය. මෙගොඩ සිටි වැඩිමල් පුතු ද මවු ගඟ මැද සිට</w:t>
      </w:r>
      <w:r w:rsidRPr="00737E3C">
        <w:rPr>
          <w:rFonts w:ascii="UN-Abhaya" w:hAnsi="UN-Abhaya"/>
        </w:rPr>
        <w:t xml:space="preserve">, </w:t>
      </w:r>
      <w:r w:rsidRPr="00737E3C">
        <w:rPr>
          <w:rFonts w:ascii="UN-Abhaya" w:hAnsi="UN-Abhaya"/>
          <w:cs/>
        </w:rPr>
        <w:t>දෙ අත ඔසොවා</w:t>
      </w:r>
      <w:r w:rsidRPr="00737E3C">
        <w:rPr>
          <w:rFonts w:ascii="UN-Abhaya" w:hAnsi="UN-Abhaya"/>
        </w:rPr>
        <w:t xml:space="preserve">, </w:t>
      </w:r>
      <w:r w:rsidRPr="00737E3C">
        <w:rPr>
          <w:rFonts w:ascii="UN-Abhaya" w:hAnsi="UN-Abhaya"/>
          <w:cs/>
        </w:rPr>
        <w:t>මහ හඬින් කෑ ගසන බව දැක</w:t>
      </w:r>
      <w:r w:rsidRPr="00737E3C">
        <w:rPr>
          <w:rFonts w:ascii="UN-Abhaya" w:hAnsi="UN-Abhaya"/>
        </w:rPr>
        <w:t xml:space="preserve">, </w:t>
      </w:r>
      <w:r w:rsidRPr="00737E3C">
        <w:rPr>
          <w:rFonts w:ascii="UN-Abhaya" w:hAnsi="UN-Abhaya"/>
          <w:cs/>
        </w:rPr>
        <w:t>තමන්ට කතා කරන්නී ය</w:t>
      </w:r>
      <w:r w:rsidRPr="00737E3C">
        <w:rPr>
          <w:rFonts w:ascii="UN-Abhaya" w:hAnsi="UN-Abhaya"/>
        </w:rPr>
        <w:t xml:space="preserve">, </w:t>
      </w:r>
      <w:r w:rsidRPr="00737E3C">
        <w:rPr>
          <w:rFonts w:ascii="UN-Abhaya" w:hAnsi="UN-Abhaya"/>
          <w:cs/>
        </w:rPr>
        <w:t xml:space="preserve">යි සිතා දුවැවිත් ගඟට බැස්සේ ය. කිසිත් හසරක් නො දත් ඒ කුඩා දරු ජල වේගයට හසුව දියෙහි ගැලී ගියේ ය. </w:t>
      </w:r>
    </w:p>
    <w:p w14:paraId="5CDB902F" w14:textId="394EBFAA" w:rsidR="000A64A4" w:rsidRDefault="004C0CDE" w:rsidP="008D233D">
      <w:pPr>
        <w:spacing w:line="276" w:lineRule="auto"/>
        <w:rPr>
          <w:rFonts w:ascii="UN-Abhaya" w:hAnsi="UN-Abhaya"/>
        </w:rPr>
      </w:pPr>
      <w:r w:rsidRPr="00737E3C">
        <w:rPr>
          <w:rFonts w:ascii="UN-Abhaya" w:hAnsi="UN-Abhaya"/>
          <w:cs/>
        </w:rPr>
        <w:t xml:space="preserve">එ කල ඕ තොමෝ </w:t>
      </w:r>
      <w:r w:rsidR="00DA3AAE">
        <w:rPr>
          <w:rFonts w:ascii="UN-Abhaya" w:hAnsi="UN-Abhaya"/>
        </w:rPr>
        <w:t>“</w:t>
      </w:r>
      <w:r w:rsidRPr="00737E3C">
        <w:rPr>
          <w:rFonts w:ascii="UN-Abhaya" w:hAnsi="UN-Abhaya"/>
          <w:cs/>
        </w:rPr>
        <w:t>අනේ! මාගේ එක් පුතෙක් උකුස්සකු විසින් ගෙන යන ලද්දේ ය</w:t>
      </w:r>
      <w:r w:rsidRPr="00737E3C">
        <w:rPr>
          <w:rFonts w:ascii="UN-Abhaya" w:hAnsi="UN-Abhaya"/>
        </w:rPr>
        <w:t xml:space="preserve">, </w:t>
      </w:r>
      <w:r w:rsidRPr="00737E3C">
        <w:rPr>
          <w:rFonts w:ascii="UN-Abhaya" w:hAnsi="UN-Abhaya"/>
          <w:cs/>
        </w:rPr>
        <w:t>එකෙක් දියෙහි ගැලී ගියේ ය</w:t>
      </w:r>
      <w:r w:rsidRPr="00737E3C">
        <w:rPr>
          <w:rFonts w:ascii="UN-Abhaya" w:hAnsi="UN-Abhaya"/>
        </w:rPr>
        <w:t xml:space="preserve">, </w:t>
      </w:r>
      <w:r w:rsidRPr="00737E3C">
        <w:rPr>
          <w:rFonts w:ascii="UN-Abhaya" w:hAnsi="UN-Abhaya"/>
          <w:cs/>
        </w:rPr>
        <w:t>මාගේ හිමියා අතර මග මළේය</w:t>
      </w:r>
      <w:r w:rsidRPr="00737E3C">
        <w:rPr>
          <w:rFonts w:ascii="UN-Abhaya" w:hAnsi="UN-Abhaya"/>
        </w:rPr>
        <w:t xml:space="preserve">, </w:t>
      </w:r>
      <w:r w:rsidRPr="00737E3C">
        <w:rPr>
          <w:rFonts w:ascii="UN-Abhaya" w:hAnsi="UN-Abhaya"/>
          <w:cs/>
        </w:rPr>
        <w:t>අන් දෙයියනේ! මේ විපත කාට කියම් ද</w:t>
      </w:r>
      <w:r w:rsidRPr="00737E3C">
        <w:rPr>
          <w:rFonts w:ascii="UN-Abhaya" w:hAnsi="UN-Abhaya"/>
        </w:rPr>
        <w:t xml:space="preserve">, </w:t>
      </w:r>
      <w:r w:rsidRPr="00737E3C">
        <w:rPr>
          <w:rFonts w:ascii="UN-Abhaya" w:hAnsi="UN-Abhaya"/>
          <w:cs/>
        </w:rPr>
        <w:t>මම තනි වීමි</w:t>
      </w:r>
      <w:r w:rsidRPr="00737E3C">
        <w:rPr>
          <w:rFonts w:ascii="UN-Abhaya" w:hAnsi="UN-Abhaya"/>
        </w:rPr>
        <w:t xml:space="preserve">, </w:t>
      </w:r>
      <w:r w:rsidRPr="00737E3C">
        <w:rPr>
          <w:rFonts w:ascii="UN-Abhaya" w:hAnsi="UN-Abhaya"/>
          <w:cs/>
        </w:rPr>
        <w:t>කොයි යෙම් ද</w:t>
      </w:r>
      <w:r w:rsidRPr="00737E3C">
        <w:rPr>
          <w:rFonts w:ascii="UN-Abhaya" w:hAnsi="UN-Abhaya"/>
        </w:rPr>
        <w:t xml:space="preserve">, </w:t>
      </w:r>
      <w:r w:rsidRPr="00737E3C">
        <w:rPr>
          <w:rFonts w:ascii="UN-Abhaya" w:hAnsi="UN-Abhaya"/>
          <w:cs/>
        </w:rPr>
        <w:t>කුමක් කරම් ද</w:t>
      </w:r>
      <w:r w:rsidRPr="00737E3C">
        <w:rPr>
          <w:rFonts w:ascii="UN-Abhaya" w:hAnsi="UN-Abhaya"/>
        </w:rPr>
        <w:t xml:space="preserve">, </w:t>
      </w:r>
      <w:r w:rsidRPr="00737E3C">
        <w:rPr>
          <w:rFonts w:ascii="UN-Abhaya" w:hAnsi="UN-Abhaya"/>
          <w:cs/>
        </w:rPr>
        <w:t>අනේ! මට දෙය්යන්ගේ පිහිට ය</w:t>
      </w:r>
      <w:r w:rsidRPr="00737E3C">
        <w:rPr>
          <w:rFonts w:ascii="UN-Abhaya" w:hAnsi="UN-Abhaya"/>
        </w:rPr>
        <w:t xml:space="preserve">, </w:t>
      </w:r>
      <w:r w:rsidRPr="00737E3C">
        <w:rPr>
          <w:rFonts w:ascii="UN-Abhaya" w:hAnsi="UN-Abhaya"/>
          <w:cs/>
        </w:rPr>
        <w:t>මට පිහිට වන්නට වෙනකෙක් නැත</w:t>
      </w:r>
      <w:r w:rsidRPr="00737E3C">
        <w:rPr>
          <w:rFonts w:ascii="UN-Abhaya" w:hAnsi="UN-Abhaya"/>
        </w:rPr>
        <w:t xml:space="preserve">, </w:t>
      </w:r>
      <w:r w:rsidRPr="00737E3C">
        <w:rPr>
          <w:rFonts w:ascii="UN-Abhaya" w:hAnsi="UN-Abhaya"/>
          <w:cs/>
        </w:rPr>
        <w:t>දෙය</w:t>
      </w:r>
      <w:r w:rsidR="004D7010">
        <w:rPr>
          <w:rFonts w:ascii="UN-Abhaya" w:hAnsi="UN-Abhaya" w:hint="cs"/>
          <w:cs/>
        </w:rPr>
        <w:t>්ය</w:t>
      </w:r>
      <w:r w:rsidRPr="00737E3C">
        <w:rPr>
          <w:rFonts w:ascii="UN-Abhaya" w:hAnsi="UN-Abhaya"/>
          <w:cs/>
        </w:rPr>
        <w:t>න</w:t>
      </w:r>
      <w:r w:rsidR="004D7010">
        <w:rPr>
          <w:rFonts w:ascii="UN-Abhaya" w:hAnsi="UN-Abhaya" w:hint="cs"/>
          <w:cs/>
        </w:rPr>
        <w:t>ේ</w:t>
      </w:r>
      <w:r w:rsidRPr="00737E3C">
        <w:rPr>
          <w:rFonts w:ascii="UN-Abhaya" w:hAnsi="UN-Abhaya"/>
          <w:cs/>
        </w:rPr>
        <w:t>! මා රැක ගන්න</w:t>
      </w:r>
      <w:r w:rsidRPr="00737E3C">
        <w:rPr>
          <w:rFonts w:ascii="UN-Abhaya" w:hAnsi="UN-Abhaya"/>
        </w:rPr>
        <w:t xml:space="preserve">, </w:t>
      </w:r>
      <w:r w:rsidRPr="00737E3C">
        <w:rPr>
          <w:rFonts w:ascii="UN-Abhaya" w:hAnsi="UN-Abhaya"/>
          <w:cs/>
        </w:rPr>
        <w:t>මා බලා ගන්න</w:t>
      </w:r>
      <w:r w:rsidRPr="00737E3C">
        <w:rPr>
          <w:rFonts w:ascii="UN-Abhaya" w:hAnsi="UN-Abhaya"/>
        </w:rPr>
        <w:t xml:space="preserve">, </w:t>
      </w:r>
      <w:r w:rsidRPr="00737E3C">
        <w:rPr>
          <w:rFonts w:ascii="UN-Abhaya" w:hAnsi="UN-Abhaya"/>
          <w:cs/>
        </w:rPr>
        <w:t>මට පිහිට වන්න</w:t>
      </w:r>
      <w:r w:rsidRPr="00737E3C">
        <w:rPr>
          <w:rFonts w:ascii="UN-Abhaya" w:hAnsi="UN-Abhaya"/>
        </w:rPr>
        <w:t xml:space="preserve">, </w:t>
      </w:r>
      <w:r w:rsidRPr="00737E3C">
        <w:rPr>
          <w:rFonts w:ascii="UN-Abhaya" w:hAnsi="UN-Abhaya"/>
          <w:cs/>
        </w:rPr>
        <w:t>කෝ හෙවනක්</w:t>
      </w:r>
      <w:r w:rsidRPr="00737E3C">
        <w:rPr>
          <w:rFonts w:ascii="UN-Abhaya" w:hAnsi="UN-Abhaya"/>
        </w:rPr>
        <w:t xml:space="preserve">, </w:t>
      </w:r>
      <w:r w:rsidRPr="00737E3C">
        <w:rPr>
          <w:rFonts w:ascii="UN-Abhaya" w:hAnsi="UN-Abhaya"/>
          <w:cs/>
        </w:rPr>
        <w:t>කෝ කෑමෙක්</w:t>
      </w:r>
      <w:r w:rsidRPr="00737E3C">
        <w:rPr>
          <w:rFonts w:ascii="UN-Abhaya" w:hAnsi="UN-Abhaya"/>
        </w:rPr>
        <w:t xml:space="preserve">, </w:t>
      </w:r>
      <w:r w:rsidRPr="00737E3C">
        <w:rPr>
          <w:rFonts w:ascii="UN-Abhaya" w:hAnsi="UN-Abhaya"/>
          <w:cs/>
        </w:rPr>
        <w:t>කෝ ඇඳුමෙක්</w:t>
      </w:r>
      <w:r w:rsidRPr="00737E3C">
        <w:rPr>
          <w:rFonts w:ascii="UN-Abhaya" w:hAnsi="UN-Abhaya"/>
        </w:rPr>
        <w:t xml:space="preserve">, </w:t>
      </w:r>
      <w:r w:rsidRPr="00737E3C">
        <w:rPr>
          <w:rFonts w:ascii="UN-Abhaya" w:hAnsi="UN-Abhaya"/>
          <w:cs/>
        </w:rPr>
        <w:t>කෝ ඉණකඩෙක්</w:t>
      </w:r>
      <w:r w:rsidRPr="00737E3C">
        <w:rPr>
          <w:rFonts w:ascii="UN-Abhaya" w:hAnsi="UN-Abhaya"/>
        </w:rPr>
        <w:t xml:space="preserve">, </w:t>
      </w:r>
      <w:r w:rsidRPr="00737E3C">
        <w:rPr>
          <w:rFonts w:ascii="UN-Abhaya" w:hAnsi="UN-Abhaya"/>
          <w:cs/>
        </w:rPr>
        <w:t>මොකද මේ මට වුණේ</w:t>
      </w:r>
      <w:r w:rsidRPr="00737E3C">
        <w:rPr>
          <w:rFonts w:ascii="UN-Abhaya" w:hAnsi="UN-Abhaya"/>
        </w:rPr>
        <w:t xml:space="preserve">, </w:t>
      </w:r>
      <w:r w:rsidRPr="00737E3C">
        <w:rPr>
          <w:rFonts w:ascii="UN-Abhaya" w:hAnsi="UN-Abhaya"/>
          <w:cs/>
        </w:rPr>
        <w:t>මො</w:t>
      </w:r>
      <w:r w:rsidR="004D7010">
        <w:rPr>
          <w:rFonts w:ascii="UN-Abhaya" w:hAnsi="UN-Abhaya" w:hint="cs"/>
          <w:cs/>
        </w:rPr>
        <w:t>ක</w:t>
      </w:r>
      <w:r w:rsidRPr="00737E3C">
        <w:rPr>
          <w:rFonts w:ascii="UN-Abhaya" w:hAnsi="UN-Abhaya"/>
          <w:cs/>
        </w:rPr>
        <w:t>ක</w:t>
      </w:r>
      <w:r w:rsidR="004D7010">
        <w:rPr>
          <w:rFonts w:ascii="UN-Abhaya" w:hAnsi="UN-Abhaya" w:hint="cs"/>
          <w:cs/>
        </w:rPr>
        <w:t>්</w:t>
      </w:r>
      <w:r w:rsidRPr="00737E3C">
        <w:rPr>
          <w:rFonts w:ascii="UN-Abhaya" w:hAnsi="UN-Abhaya"/>
          <w:cs/>
        </w:rPr>
        <w:t xml:space="preserve"> ද මේ විපත</w:t>
      </w:r>
      <w:r w:rsidRPr="00737E3C">
        <w:rPr>
          <w:rFonts w:ascii="UN-Abhaya" w:hAnsi="UN-Abhaya"/>
        </w:rPr>
        <w:t xml:space="preserve">, </w:t>
      </w:r>
      <w:r w:rsidRPr="00737E3C">
        <w:rPr>
          <w:rFonts w:ascii="UN-Abhaya" w:hAnsi="UN-Abhaya"/>
          <w:cs/>
        </w:rPr>
        <w:t>මොකක් ද මේ විපාක ය</w:t>
      </w:r>
      <w:r w:rsidRPr="00737E3C">
        <w:rPr>
          <w:rFonts w:ascii="UN-Abhaya" w:hAnsi="UN-Abhaya"/>
        </w:rPr>
        <w:t xml:space="preserve">, </w:t>
      </w:r>
      <w:r w:rsidRPr="00737E3C">
        <w:rPr>
          <w:rFonts w:ascii="UN-Abhaya" w:hAnsi="UN-Abhaya"/>
          <w:cs/>
        </w:rPr>
        <w:t>මොකක් ද පාප ය</w:t>
      </w:r>
      <w:r w:rsidRPr="00737E3C">
        <w:rPr>
          <w:rFonts w:ascii="UN-Abhaya" w:hAnsi="UN-Abhaya"/>
        </w:rPr>
        <w:t xml:space="preserve">, </w:t>
      </w:r>
      <w:r w:rsidRPr="00737E3C">
        <w:rPr>
          <w:rFonts w:ascii="UN-Abhaya" w:hAnsi="UN-Abhaya"/>
          <w:cs/>
        </w:rPr>
        <w:t>මොකක් ද කරුමය</w:t>
      </w:r>
      <w:r w:rsidR="00DA3AAE">
        <w:rPr>
          <w:rFonts w:ascii="UN-Abhaya" w:hAnsi="UN-Abhaya"/>
        </w:rPr>
        <w:t>”</w:t>
      </w:r>
      <w:r w:rsidRPr="00737E3C">
        <w:rPr>
          <w:rFonts w:ascii="UN-Abhaya" w:hAnsi="UN-Abhaya"/>
        </w:rPr>
        <w:t xml:space="preserve"> </w:t>
      </w:r>
      <w:r w:rsidRPr="00737E3C">
        <w:rPr>
          <w:rFonts w:ascii="UN-Abhaya" w:hAnsi="UN-Abhaya"/>
          <w:cs/>
        </w:rPr>
        <w:t>යි කියමින් හඩමින් මග යන්නී</w:t>
      </w:r>
      <w:r w:rsidRPr="00737E3C">
        <w:rPr>
          <w:rFonts w:ascii="UN-Abhaya" w:hAnsi="UN-Abhaya"/>
        </w:rPr>
        <w:t xml:space="preserve">, </w:t>
      </w:r>
      <w:r w:rsidRPr="00737E3C">
        <w:rPr>
          <w:rFonts w:ascii="UN-Abhaya" w:hAnsi="UN-Abhaya"/>
          <w:cs/>
        </w:rPr>
        <w:t>සැවැත් නුවරින් එන මිනිසකු දැක ඔහුට ලං ව</w:t>
      </w:r>
      <w:r w:rsidRPr="00737E3C">
        <w:rPr>
          <w:rFonts w:ascii="UN-Abhaya" w:hAnsi="UN-Abhaya"/>
        </w:rPr>
        <w:t xml:space="preserve">, </w:t>
      </w:r>
      <w:r w:rsidR="00DA3AAE">
        <w:rPr>
          <w:rFonts w:ascii="UN-Abhaya" w:hAnsi="UN-Abhaya"/>
        </w:rPr>
        <w:t>“</w:t>
      </w:r>
      <w:r w:rsidRPr="00737E3C">
        <w:rPr>
          <w:rFonts w:ascii="UN-Abhaya" w:hAnsi="UN-Abhaya"/>
          <w:cs/>
        </w:rPr>
        <w:t>කොහි සිට එව</w:t>
      </w:r>
      <w:r w:rsidR="00DA3AAE">
        <w:rPr>
          <w:rFonts w:ascii="UN-Abhaya" w:hAnsi="UN-Abhaya" w:hint="cs"/>
          <w:cs/>
        </w:rPr>
        <w:t>ු දැ</w:t>
      </w:r>
      <w:r w:rsidR="00DA3AAE">
        <w:rPr>
          <w:rFonts w:ascii="UN-Abhaya" w:hAnsi="UN-Abhaya"/>
        </w:rPr>
        <w:t>”</w:t>
      </w:r>
      <w:r w:rsidRPr="00737E3C">
        <w:rPr>
          <w:rFonts w:ascii="UN-Abhaya" w:hAnsi="UN-Abhaya"/>
          <w:cs/>
        </w:rPr>
        <w:t xml:space="preserve"> යි ඇසූ ය. </w:t>
      </w:r>
      <w:r w:rsidR="00DA3AAE">
        <w:rPr>
          <w:rFonts w:ascii="UN-Abhaya" w:hAnsi="UN-Abhaya"/>
        </w:rPr>
        <w:t>“</w:t>
      </w:r>
      <w:r w:rsidRPr="00737E3C">
        <w:rPr>
          <w:rFonts w:ascii="UN-Abhaya" w:hAnsi="UN-Abhaya"/>
          <w:cs/>
        </w:rPr>
        <w:t>අම්මේ! මම සැවැත්නුවර සිට එමි</w:t>
      </w:r>
      <w:r w:rsidR="00DA3AAE">
        <w:rPr>
          <w:rFonts w:ascii="UN-Abhaya" w:hAnsi="UN-Abhaya"/>
        </w:rPr>
        <w:t>”</w:t>
      </w:r>
      <w:r w:rsidRPr="00737E3C">
        <w:rPr>
          <w:rFonts w:ascii="UN-Abhaya" w:hAnsi="UN-Abhaya"/>
        </w:rPr>
        <w:t xml:space="preserve"> </w:t>
      </w:r>
      <w:r w:rsidRPr="00737E3C">
        <w:rPr>
          <w:rFonts w:ascii="UN-Abhaya" w:hAnsi="UN-Abhaya"/>
          <w:cs/>
        </w:rPr>
        <w:t xml:space="preserve">යි ඔහු කී ය. </w:t>
      </w:r>
      <w:r w:rsidR="00DA3AAE">
        <w:rPr>
          <w:rFonts w:ascii="UN-Abhaya" w:hAnsi="UN-Abhaya"/>
        </w:rPr>
        <w:t>“</w:t>
      </w:r>
      <w:r w:rsidRPr="00737E3C">
        <w:rPr>
          <w:rFonts w:ascii="UN-Abhaya" w:hAnsi="UN-Abhaya"/>
          <w:cs/>
        </w:rPr>
        <w:t>සැවැත්නුවර මා දන්නා හඳුනන පවුලක් අසුවල් කඩපලට නො දුරෙහි ඇත</w:t>
      </w:r>
      <w:r w:rsidRPr="00737E3C">
        <w:rPr>
          <w:rFonts w:ascii="UN-Abhaya" w:hAnsi="UN-Abhaya"/>
        </w:rPr>
        <w:t xml:space="preserve">, </w:t>
      </w:r>
      <w:r w:rsidRPr="00737E3C">
        <w:rPr>
          <w:rFonts w:ascii="UN-Abhaya" w:hAnsi="UN-Abhaya"/>
          <w:cs/>
        </w:rPr>
        <w:t>ඒ පවුල ගැන තමුසේ දන්නහු දැ</w:t>
      </w:r>
      <w:r w:rsidR="00DA3AAE">
        <w:rPr>
          <w:rFonts w:ascii="UN-Abhaya" w:hAnsi="UN-Abhaya"/>
        </w:rPr>
        <w:t>”</w:t>
      </w:r>
      <w:r w:rsidRPr="00737E3C">
        <w:rPr>
          <w:rFonts w:ascii="UN-Abhaya" w:hAnsi="UN-Abhaya"/>
        </w:rPr>
        <w:t xml:space="preserve"> </w:t>
      </w:r>
      <w:r w:rsidRPr="00737E3C">
        <w:rPr>
          <w:rFonts w:ascii="UN-Abhaya" w:hAnsi="UN-Abhaya"/>
          <w:cs/>
        </w:rPr>
        <w:t>යි ඇසූ විට</w:t>
      </w:r>
      <w:r w:rsidRPr="00737E3C">
        <w:rPr>
          <w:rFonts w:ascii="UN-Abhaya" w:hAnsi="UN-Abhaya"/>
        </w:rPr>
        <w:t xml:space="preserve">, </w:t>
      </w:r>
      <w:r w:rsidR="00DA3AAE">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මම ඒ පවුල හොඳට හඳුනමි</w:t>
      </w:r>
      <w:r w:rsidRPr="00737E3C">
        <w:rPr>
          <w:rFonts w:ascii="UN-Abhaya" w:hAnsi="UN-Abhaya"/>
        </w:rPr>
        <w:t xml:space="preserve">, </w:t>
      </w:r>
      <w:r w:rsidRPr="00737E3C">
        <w:rPr>
          <w:rFonts w:ascii="UN-Abhaya" w:hAnsi="UN-Abhaya"/>
          <w:cs/>
        </w:rPr>
        <w:t>ඒ ගැන කිසිවක් ඇසිය යුතු නො වේ</w:t>
      </w:r>
      <w:r w:rsidRPr="00737E3C">
        <w:rPr>
          <w:rFonts w:ascii="UN-Abhaya" w:hAnsi="UN-Abhaya"/>
        </w:rPr>
        <w:t xml:space="preserve">, </w:t>
      </w:r>
      <w:r w:rsidRPr="00737E3C">
        <w:rPr>
          <w:rFonts w:ascii="UN-Abhaya" w:hAnsi="UN-Abhaya"/>
          <w:cs/>
        </w:rPr>
        <w:t>අනිකක් ගැ</w:t>
      </w:r>
      <w:r w:rsidR="004D7010">
        <w:rPr>
          <w:rFonts w:ascii="UN-Abhaya" w:hAnsi="UN-Abhaya" w:hint="cs"/>
          <w:cs/>
        </w:rPr>
        <w:t>ණ</w:t>
      </w:r>
      <w:r w:rsidRPr="00737E3C">
        <w:rPr>
          <w:rFonts w:ascii="UN-Abhaya" w:hAnsi="UN-Abhaya"/>
          <w:cs/>
        </w:rPr>
        <w:t xml:space="preserve"> දැන ගන්නට වුවමනා නම්</w:t>
      </w:r>
      <w:r w:rsidRPr="00737E3C">
        <w:rPr>
          <w:rFonts w:ascii="UN-Abhaya" w:hAnsi="UN-Abhaya"/>
        </w:rPr>
        <w:t xml:space="preserve">, </w:t>
      </w:r>
      <w:r w:rsidRPr="00737E3C">
        <w:rPr>
          <w:rFonts w:ascii="UN-Abhaya" w:hAnsi="UN-Abhaya"/>
          <w:cs/>
        </w:rPr>
        <w:t>ඒ අසව</w:t>
      </w:r>
      <w:r w:rsidR="00DA3AAE">
        <w:rPr>
          <w:rFonts w:ascii="UN-Abhaya" w:hAnsi="UN-Abhaya"/>
        </w:rPr>
        <w:t>”</w:t>
      </w:r>
      <w:r w:rsidRPr="00737E3C">
        <w:rPr>
          <w:rFonts w:ascii="UN-Abhaya" w:hAnsi="UN-Abhaya"/>
        </w:rPr>
        <w:t xml:space="preserve"> </w:t>
      </w:r>
      <w:r w:rsidRPr="00737E3C">
        <w:rPr>
          <w:rFonts w:ascii="UN-Abhaya" w:hAnsi="UN-Abhaya"/>
          <w:cs/>
        </w:rPr>
        <w:t xml:space="preserve">යි මගියා කීයේ ය. </w:t>
      </w:r>
      <w:r w:rsidR="00DA3AAE">
        <w:rPr>
          <w:rFonts w:ascii="UN-Abhaya" w:hAnsi="UN-Abhaya"/>
        </w:rPr>
        <w:t>“</w:t>
      </w:r>
      <w:r w:rsidRPr="00737E3C">
        <w:rPr>
          <w:rFonts w:ascii="UN-Abhaya" w:hAnsi="UN-Abhaya"/>
          <w:cs/>
        </w:rPr>
        <w:t>මට වුවමනා ඒ ගෙදර ගැණ ම දැන ගැණිම ය. අනෙකකින් මට වැඩෙක් නැත</w:t>
      </w:r>
      <w:r w:rsidRPr="00737E3C">
        <w:rPr>
          <w:rFonts w:ascii="UN-Abhaya" w:hAnsi="UN-Abhaya"/>
        </w:rPr>
        <w:t xml:space="preserve">, </w:t>
      </w:r>
      <w:r w:rsidRPr="00737E3C">
        <w:rPr>
          <w:rFonts w:ascii="UN-Abhaya" w:hAnsi="UN-Abhaya"/>
          <w:cs/>
        </w:rPr>
        <w:t>කරුණාකර එහි තොරතුරු කියන්නැ</w:t>
      </w:r>
      <w:r w:rsidR="00DA3AAE">
        <w:rPr>
          <w:rFonts w:ascii="UN-Abhaya" w:hAnsi="UN-Abhaya"/>
        </w:rPr>
        <w:t>”</w:t>
      </w:r>
      <w:r w:rsidRPr="00737E3C">
        <w:rPr>
          <w:rFonts w:ascii="UN-Abhaya" w:hAnsi="UN-Abhaya"/>
        </w:rPr>
        <w:t xml:space="preserve"> </w:t>
      </w:r>
      <w:r w:rsidRPr="00737E3C">
        <w:rPr>
          <w:rFonts w:ascii="UN-Abhaya" w:hAnsi="UN-Abhaya"/>
          <w:cs/>
        </w:rPr>
        <w:t xml:space="preserve">යි ඕ තොමෝ මගියාට බල කළා ය. </w:t>
      </w:r>
    </w:p>
    <w:p w14:paraId="24B35557" w14:textId="075EB441" w:rsidR="004C0CDE" w:rsidRDefault="004C0CDE" w:rsidP="008D233D">
      <w:pPr>
        <w:spacing w:line="276" w:lineRule="auto"/>
        <w:rPr>
          <w:rFonts w:ascii="UN-Abhaya" w:hAnsi="UN-Abhaya"/>
        </w:rPr>
      </w:pPr>
      <w:r w:rsidRPr="00737E3C">
        <w:rPr>
          <w:rFonts w:ascii="UN-Abhaya" w:hAnsi="UN-Abhaya"/>
          <w:cs/>
        </w:rPr>
        <w:t xml:space="preserve">එවිට ඒ මගී පුරුෂ තෙමේ </w:t>
      </w:r>
      <w:r w:rsidR="008E3772">
        <w:rPr>
          <w:rFonts w:ascii="UN-Abhaya" w:hAnsi="UN-Abhaya"/>
        </w:rPr>
        <w:t>“</w:t>
      </w:r>
      <w:r w:rsidRPr="00737E3C">
        <w:rPr>
          <w:rFonts w:ascii="UN-Abhaya" w:hAnsi="UN-Abhaya"/>
          <w:cs/>
        </w:rPr>
        <w:t>අම්මා බල කර කර අසන නිසා කියනු මිසක්</w:t>
      </w:r>
      <w:r w:rsidRPr="00737E3C">
        <w:rPr>
          <w:rFonts w:ascii="UN-Abhaya" w:hAnsi="UN-Abhaya"/>
        </w:rPr>
        <w:t xml:space="preserve">, </w:t>
      </w:r>
      <w:r w:rsidRPr="00737E3C">
        <w:rPr>
          <w:rFonts w:ascii="UN-Abhaya" w:hAnsi="UN-Abhaya"/>
          <w:cs/>
        </w:rPr>
        <w:t>ඒ ගැණ යමක් කියන්නට මා කැමැති නැත</w:t>
      </w:r>
      <w:r w:rsidRPr="00737E3C">
        <w:rPr>
          <w:rFonts w:ascii="UN-Abhaya" w:hAnsi="UN-Abhaya"/>
        </w:rPr>
        <w:t xml:space="preserve">, </w:t>
      </w:r>
      <w:r w:rsidRPr="00737E3C">
        <w:rPr>
          <w:rFonts w:ascii="UN-Abhaya" w:hAnsi="UN-Abhaya"/>
          <w:cs/>
        </w:rPr>
        <w:t>ඊයේ මුළු රැය ම වැසිව</w:t>
      </w:r>
      <w:r w:rsidR="008E3772">
        <w:rPr>
          <w:rFonts w:ascii="UN-Abhaya" w:hAnsi="UN-Abhaya" w:hint="cs"/>
          <w:cs/>
        </w:rPr>
        <w:t>ට</w:t>
      </w:r>
      <w:r w:rsidRPr="00737E3C">
        <w:rPr>
          <w:rFonts w:ascii="UN-Abhaya" w:hAnsi="UN-Abhaya"/>
          <w:cs/>
        </w:rPr>
        <w:t>බව අම්මා දන්නවා</w:t>
      </w:r>
      <w:r w:rsidRPr="00737E3C">
        <w:rPr>
          <w:rFonts w:ascii="UN-Abhaya" w:hAnsi="UN-Abhaya"/>
        </w:rPr>
        <w:t xml:space="preserve">, </w:t>
      </w:r>
      <w:r w:rsidRPr="00737E3C">
        <w:rPr>
          <w:rFonts w:ascii="UN-Abhaya" w:hAnsi="UN-Abhaya"/>
          <w:cs/>
        </w:rPr>
        <w:t>නො වේ දැ</w:t>
      </w:r>
      <w:r w:rsidR="008E3772">
        <w:rPr>
          <w:rFonts w:ascii="UN-Abhaya" w:hAnsi="UN-Abhaya"/>
        </w:rPr>
        <w:t>”</w:t>
      </w:r>
      <w:r w:rsidRPr="00737E3C">
        <w:rPr>
          <w:rFonts w:ascii="UN-Abhaya" w:hAnsi="UN-Abhaya"/>
        </w:rPr>
        <w:t xml:space="preserve"> </w:t>
      </w:r>
      <w:r w:rsidRPr="00737E3C">
        <w:rPr>
          <w:rFonts w:ascii="UN-Abhaya" w:hAnsi="UN-Abhaya"/>
          <w:cs/>
        </w:rPr>
        <w:t xml:space="preserve">යි ඇසී ය. </w:t>
      </w:r>
      <w:r w:rsidR="008E3772">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දනිමි</w:t>
      </w:r>
      <w:r w:rsidRPr="00737E3C">
        <w:rPr>
          <w:rFonts w:ascii="UN-Abhaya" w:hAnsi="UN-Abhaya"/>
        </w:rPr>
        <w:t xml:space="preserve">, </w:t>
      </w:r>
      <w:r w:rsidRPr="00737E3C">
        <w:rPr>
          <w:rFonts w:ascii="UN-Abhaya" w:hAnsi="UN-Abhaya"/>
          <w:cs/>
        </w:rPr>
        <w:t>ඊයේ වැසි වැස්සේ මට ය</w:t>
      </w:r>
      <w:r w:rsidRPr="00737E3C">
        <w:rPr>
          <w:rFonts w:ascii="UN-Abhaya" w:hAnsi="UN-Abhaya"/>
        </w:rPr>
        <w:t xml:space="preserve">, </w:t>
      </w:r>
      <w:r w:rsidRPr="00737E3C">
        <w:rPr>
          <w:rFonts w:ascii="UN-Abhaya" w:hAnsi="UN-Abhaya"/>
          <w:cs/>
        </w:rPr>
        <w:t>අන</w:t>
      </w:r>
      <w:r w:rsidR="008E3772">
        <w:rPr>
          <w:rFonts w:ascii="UN-Abhaya" w:hAnsi="UN-Abhaya" w:hint="cs"/>
          <w:cs/>
        </w:rPr>
        <w:t>ෙ</w:t>
      </w:r>
      <w:r w:rsidRPr="00737E3C">
        <w:rPr>
          <w:rFonts w:ascii="UN-Abhaya" w:hAnsi="UN-Abhaya"/>
          <w:cs/>
        </w:rPr>
        <w:t>කෙකුට නො වේ</w:t>
      </w:r>
      <w:r w:rsidRPr="00737E3C">
        <w:rPr>
          <w:rFonts w:ascii="UN-Abhaya" w:hAnsi="UN-Abhaya"/>
        </w:rPr>
        <w:t xml:space="preserve">, </w:t>
      </w:r>
      <w:r w:rsidRPr="00737E3C">
        <w:rPr>
          <w:rFonts w:ascii="UN-Abhaya" w:hAnsi="UN-Abhaya"/>
          <w:cs/>
        </w:rPr>
        <w:t>මා හඳුනන ඒ සිටුගෙදර තොරතුරු කියන</w:t>
      </w:r>
      <w:r w:rsidR="008E3772">
        <w:rPr>
          <w:rFonts w:ascii="UN-Abhaya" w:hAnsi="UN-Abhaya" w:hint="cs"/>
          <w:cs/>
        </w:rPr>
        <w:t>්නැ</w:t>
      </w:r>
      <w:r w:rsidR="008E3772">
        <w:rPr>
          <w:rFonts w:ascii="UN-Abhaya" w:hAnsi="UN-Abhaya"/>
        </w:rPr>
        <w:t>”</w:t>
      </w:r>
      <w:r w:rsidRPr="00737E3C">
        <w:rPr>
          <w:rFonts w:ascii="UN-Abhaya" w:hAnsi="UN-Abhaya"/>
          <w:cs/>
        </w:rPr>
        <w:t xml:space="preserve"> යි. ඕ තොමෝ නැවතත් කිවු ය. එවිට ඔහු </w:t>
      </w:r>
      <w:r w:rsidR="008E3772">
        <w:rPr>
          <w:rFonts w:ascii="UN-Abhaya" w:hAnsi="UN-Abhaya"/>
        </w:rPr>
        <w:t>“</w:t>
      </w:r>
      <w:r w:rsidRPr="00737E3C">
        <w:rPr>
          <w:rFonts w:ascii="UN-Abhaya" w:hAnsi="UN-Abhaya"/>
          <w:cs/>
        </w:rPr>
        <w:t>ඊයේ වැහි වහිද්දී සිටානන්ගේ ගෙය සහමුලින් බිඳ වැටුණේ ය</w:t>
      </w:r>
      <w:r w:rsidRPr="00737E3C">
        <w:rPr>
          <w:rFonts w:ascii="UN-Abhaya" w:hAnsi="UN-Abhaya"/>
        </w:rPr>
        <w:t xml:space="preserve">, </w:t>
      </w:r>
      <w:r w:rsidRPr="00737E3C">
        <w:rPr>
          <w:rFonts w:ascii="UN-Abhaya" w:hAnsi="UN-Abhaya"/>
          <w:cs/>
        </w:rPr>
        <w:t>ගෙයි තිබූ සියලු දේ විනාශ වී ගියේ ය</w:t>
      </w:r>
      <w:r w:rsidRPr="00737E3C">
        <w:rPr>
          <w:rFonts w:ascii="UN-Abhaya" w:hAnsi="UN-Abhaya"/>
        </w:rPr>
        <w:t xml:space="preserve">, </w:t>
      </w:r>
      <w:r w:rsidRPr="00737E3C">
        <w:rPr>
          <w:rFonts w:ascii="UN-Abhaya" w:hAnsi="UN-Abhaya"/>
          <w:cs/>
        </w:rPr>
        <w:t>මොකවත් ඉතිරි වූයේ නැත</w:t>
      </w:r>
      <w:r w:rsidRPr="00737E3C">
        <w:rPr>
          <w:rFonts w:ascii="UN-Abhaya" w:hAnsi="UN-Abhaya"/>
        </w:rPr>
        <w:t xml:space="preserve">, </w:t>
      </w:r>
      <w:r w:rsidRPr="00737E3C">
        <w:rPr>
          <w:rFonts w:ascii="UN-Abhaya" w:hAnsi="UN-Abhaya"/>
          <w:cs/>
        </w:rPr>
        <w:t>සිටු</w:t>
      </w:r>
      <w:r w:rsidRPr="00737E3C">
        <w:rPr>
          <w:rFonts w:ascii="UN-Abhaya" w:hAnsi="UN-Abhaya"/>
        </w:rPr>
        <w:t xml:space="preserve">, </w:t>
      </w:r>
      <w:r w:rsidRPr="00737E3C">
        <w:rPr>
          <w:rFonts w:ascii="UN-Abhaya" w:hAnsi="UN-Abhaya"/>
          <w:cs/>
        </w:rPr>
        <w:t>සිටුඅඹු</w:t>
      </w:r>
      <w:r w:rsidRPr="00737E3C">
        <w:rPr>
          <w:rFonts w:ascii="UN-Abhaya" w:hAnsi="UN-Abhaya"/>
        </w:rPr>
        <w:t xml:space="preserve">, </w:t>
      </w:r>
      <w:r w:rsidRPr="00737E3C">
        <w:rPr>
          <w:rFonts w:ascii="UN-Abhaya" w:hAnsi="UN-Abhaya"/>
          <w:cs/>
        </w:rPr>
        <w:t>සිටුපුත් යන ති දෙන ම ගෙට යටවී මළහ</w:t>
      </w:r>
      <w:r w:rsidRPr="00737E3C">
        <w:rPr>
          <w:rFonts w:ascii="UN-Abhaya" w:hAnsi="UN-Abhaya"/>
        </w:rPr>
        <w:t xml:space="preserve">, </w:t>
      </w:r>
      <w:r w:rsidRPr="00737E3C">
        <w:rPr>
          <w:rFonts w:ascii="UN-Abhaya" w:hAnsi="UN-Abhaya"/>
          <w:cs/>
        </w:rPr>
        <w:t>අද ඒ මළ සිරුරු තුන එක් ම සැයෙක ලා දවන්නාහ. අර පෙනෙන්නේ ඒ සෑයෙන් නගින දුම ය</w:t>
      </w:r>
      <w:r w:rsidR="008E3772">
        <w:rPr>
          <w:rFonts w:ascii="UN-Abhaya" w:hAnsi="UN-Abhaya"/>
        </w:rPr>
        <w:t>”</w:t>
      </w:r>
      <w:r w:rsidRPr="00737E3C">
        <w:rPr>
          <w:rFonts w:ascii="UN-Abhaya" w:hAnsi="UN-Abhaya"/>
        </w:rPr>
        <w:t xml:space="preserve"> </w:t>
      </w:r>
      <w:r w:rsidRPr="00737E3C">
        <w:rPr>
          <w:rFonts w:ascii="UN-Abhaya" w:hAnsi="UN-Abhaya"/>
          <w:cs/>
        </w:rPr>
        <w:t>යි කියත් ම ඇය ඇඳ සිටි රෙදිමාල්ල ඉණෙන් ගිලිහී වැටුන් ය. ඕ තොමෝ ඒ නො දැන නි</w:t>
      </w:r>
      <w:r w:rsidR="00D53FFC">
        <w:rPr>
          <w:rFonts w:ascii="UN-Abhaya" w:hAnsi="UN-Abhaya"/>
          <w:cs/>
        </w:rPr>
        <w:t>ර්‍ව</w:t>
      </w:r>
      <w:r w:rsidRPr="00737E3C">
        <w:rPr>
          <w:rFonts w:ascii="UN-Abhaya" w:hAnsi="UN-Abhaya"/>
          <w:cs/>
        </w:rPr>
        <w:t>ස්ත්‍රව සීසන් නැති ව</w:t>
      </w:r>
      <w:r w:rsidR="008E3772">
        <w:rPr>
          <w:rFonts w:ascii="UN-Abhaya" w:hAnsi="UN-Abhaya"/>
        </w:rPr>
        <w:t>;</w:t>
      </w:r>
      <w:r w:rsidRPr="00737E3C">
        <w:rPr>
          <w:rFonts w:ascii="UN-Abhaya" w:hAnsi="UN-Abhaya"/>
          <w:cs/>
        </w:rPr>
        <w:t xml:space="preserve"> </w:t>
      </w:r>
    </w:p>
    <w:p w14:paraId="0EDDA43B" w14:textId="27F6C9D7" w:rsidR="004C0CDE" w:rsidRPr="00737E3C" w:rsidRDefault="007F265A" w:rsidP="007F265A">
      <w:pPr>
        <w:pStyle w:val="Style2"/>
      </w:pPr>
      <w:r>
        <w:t>“</w:t>
      </w:r>
      <w:r w:rsidR="004C0CDE" w:rsidRPr="00737E3C">
        <w:rPr>
          <w:cs/>
        </w:rPr>
        <w:t>දෙපුත් කලුරිය කළෝ - මළේ ම</w:t>
      </w:r>
      <w:r w:rsidR="00E86A60">
        <w:rPr>
          <w:rFonts w:ascii="Cambria" w:hAnsi="Cambria" w:hint="cs"/>
          <w:cs/>
        </w:rPr>
        <w:t>ඟ</w:t>
      </w:r>
      <w:r w:rsidR="004C0CDE" w:rsidRPr="00737E3C">
        <w:rPr>
          <w:cs/>
        </w:rPr>
        <w:t xml:space="preserve"> මාගේ හිමි</w:t>
      </w:r>
      <w:r>
        <w:t>,</w:t>
      </w:r>
    </w:p>
    <w:p w14:paraId="67F212B2" w14:textId="6301532F" w:rsidR="004C0CDE" w:rsidRDefault="004C0CDE" w:rsidP="007F265A">
      <w:pPr>
        <w:pStyle w:val="Style2"/>
      </w:pPr>
      <w:r w:rsidRPr="00737E3C">
        <w:rPr>
          <w:cs/>
        </w:rPr>
        <w:t xml:space="preserve">තිදෙන මවුපිය සොහොයුරු - දැවෙත් දැන් එක සෑයේ. </w:t>
      </w:r>
    </w:p>
    <w:p w14:paraId="44E10B50" w14:textId="2F5CC58D" w:rsidR="007F265A" w:rsidRDefault="007F265A" w:rsidP="007F265A">
      <w:pPr>
        <w:pStyle w:val="Style2"/>
      </w:pPr>
      <w:r>
        <w:t>.</w:t>
      </w:r>
    </w:p>
    <w:p w14:paraId="4CC41765" w14:textId="3295D23D" w:rsidR="004C0CDE" w:rsidRPr="00737E3C" w:rsidRDefault="004C0CDE" w:rsidP="007F265A">
      <w:pPr>
        <w:pStyle w:val="Style2"/>
      </w:pPr>
      <w:r w:rsidRPr="00737E3C">
        <w:rPr>
          <w:cs/>
        </w:rPr>
        <w:lastRenderedPageBreak/>
        <w:t>දෙපුත් කලුරිය කළෝ - මළේ ම</w:t>
      </w:r>
      <w:r w:rsidR="00E86A60">
        <w:rPr>
          <w:rFonts w:hint="cs"/>
          <w:cs/>
        </w:rPr>
        <w:t>ඟ</w:t>
      </w:r>
      <w:r w:rsidRPr="00737E3C">
        <w:rPr>
          <w:cs/>
        </w:rPr>
        <w:t xml:space="preserve"> මාගේ හිමි</w:t>
      </w:r>
      <w:r w:rsidRPr="00737E3C">
        <w:t xml:space="preserve">, </w:t>
      </w:r>
    </w:p>
    <w:p w14:paraId="19C26AA4" w14:textId="3C291581" w:rsidR="004C0CDE" w:rsidRDefault="004C0CDE" w:rsidP="007F265A">
      <w:pPr>
        <w:pStyle w:val="Style2"/>
      </w:pPr>
      <w:r w:rsidRPr="00737E3C">
        <w:rPr>
          <w:cs/>
        </w:rPr>
        <w:t>තිදෙන මවුපිය සොහොයුරු - දැවෙත් දැන් එක සෑයේ</w:t>
      </w:r>
      <w:r w:rsidR="007F265A">
        <w:t>”</w:t>
      </w:r>
      <w:r w:rsidRPr="00737E3C">
        <w:t xml:space="preserve"> </w:t>
      </w:r>
      <w:r w:rsidRPr="00737E3C">
        <w:rPr>
          <w:cs/>
        </w:rPr>
        <w:t>යි</w:t>
      </w:r>
    </w:p>
    <w:p w14:paraId="5281CD19" w14:textId="5DD5E299" w:rsidR="004C0CDE" w:rsidRPr="00737E3C" w:rsidRDefault="004C0CDE" w:rsidP="008D233D">
      <w:pPr>
        <w:spacing w:line="276" w:lineRule="auto"/>
        <w:rPr>
          <w:rFonts w:ascii="UN-Abhaya" w:hAnsi="UN-Abhaya"/>
        </w:rPr>
      </w:pPr>
      <w:r w:rsidRPr="00737E3C">
        <w:rPr>
          <w:rFonts w:ascii="UN-Abhaya" w:hAnsi="UN-Abhaya"/>
          <w:cs/>
        </w:rPr>
        <w:t>මෙසේ කියමින් හඬමින් වැලපෙමින් තැන තැන ඇවිදින්නී ය. මිනිසුන් ඇය දැක පිස්සියකැ යි කියා කුණු කසළ හිස දමන්නට පස්වැලි ඇඟ ලන්නට ගල්මුල් වලින් පහර දෙන්</w:t>
      </w:r>
      <w:r w:rsidR="009040E0">
        <w:rPr>
          <w:rFonts w:ascii="UN-Abhaya" w:hAnsi="UN-Abhaya" w:hint="cs"/>
          <w:cs/>
        </w:rPr>
        <w:t>න</w:t>
      </w:r>
      <w:r w:rsidRPr="00737E3C">
        <w:rPr>
          <w:rFonts w:ascii="UN-Abhaya" w:hAnsi="UN-Abhaya"/>
          <w:cs/>
        </w:rPr>
        <w:t>ට පටන් ග</w:t>
      </w:r>
      <w:r w:rsidR="009040E0">
        <w:rPr>
          <w:rFonts w:ascii="UN-Abhaya" w:hAnsi="UN-Abhaya" w:hint="cs"/>
          <w:cs/>
        </w:rPr>
        <w:t>ත්</w:t>
      </w:r>
      <w:r w:rsidRPr="00737E3C">
        <w:rPr>
          <w:rFonts w:ascii="UN-Abhaya" w:hAnsi="UN-Abhaya"/>
          <w:cs/>
        </w:rPr>
        <w:t xml:space="preserve">හ. </w:t>
      </w:r>
    </w:p>
    <w:p w14:paraId="58A628C6" w14:textId="0AC1C064" w:rsidR="004C0CDE" w:rsidRDefault="004C0CDE" w:rsidP="008D233D">
      <w:pPr>
        <w:spacing w:line="276" w:lineRule="auto"/>
        <w:rPr>
          <w:rFonts w:ascii="UN-Abhaya" w:hAnsi="UN-Abhaya"/>
        </w:rPr>
      </w:pPr>
      <w:r w:rsidRPr="00737E3C">
        <w:rPr>
          <w:rFonts w:ascii="UN-Abhaya" w:hAnsi="UN-Abhaya"/>
          <w:cs/>
        </w:rPr>
        <w:t>දිනෙක බුදුරජානන් වහන්සේ පිරිස් මැද ධ</w:t>
      </w:r>
      <w:r w:rsidR="009040E0">
        <w:rPr>
          <w:rFonts w:ascii="UN-Abhaya" w:hAnsi="UN-Abhaya" w:hint="cs"/>
          <w:cs/>
        </w:rPr>
        <w:t>ර්‍</w:t>
      </w:r>
      <w:r w:rsidRPr="00737E3C">
        <w:rPr>
          <w:rFonts w:ascii="UN-Abhaya" w:hAnsi="UN-Abhaya"/>
          <w:cs/>
        </w:rPr>
        <w:t>මාසනාරූඪ වි දහම් දෙසන සේක්</w:t>
      </w:r>
      <w:r w:rsidRPr="00737E3C">
        <w:rPr>
          <w:rFonts w:ascii="UN-Abhaya" w:hAnsi="UN-Abhaya"/>
        </w:rPr>
        <w:t xml:space="preserve">, </w:t>
      </w:r>
      <w:r w:rsidRPr="00737E3C">
        <w:rPr>
          <w:rFonts w:ascii="UN-Abhaya" w:hAnsi="UN-Abhaya"/>
          <w:cs/>
        </w:rPr>
        <w:t>ඉදිරියෙහි එන ඇය දුටු සේක. එසේ ම කල්ප ල</w:t>
      </w:r>
      <w:r w:rsidR="00DB5973">
        <w:rPr>
          <w:rFonts w:ascii="UN-Abhaya" w:hAnsi="UN-Abhaya"/>
          <w:cs/>
        </w:rPr>
        <w:t>ක්‍ෂ</w:t>
      </w:r>
      <w:r w:rsidRPr="00737E3C">
        <w:rPr>
          <w:rFonts w:ascii="UN-Abhaya" w:hAnsi="UN-Abhaya"/>
          <w:cs/>
        </w:rPr>
        <w:t>යක් මුළුල්ලෙහි පිරූ ප</w:t>
      </w:r>
      <w:r w:rsidR="009040E0">
        <w:rPr>
          <w:rFonts w:ascii="UN-Abhaya" w:hAnsi="UN-Abhaya" w:hint="cs"/>
          <w:cs/>
        </w:rPr>
        <w:t>ෙ</w:t>
      </w:r>
      <w:r w:rsidRPr="00737E3C">
        <w:rPr>
          <w:rFonts w:ascii="UN-Abhaya" w:hAnsi="UN-Abhaya"/>
          <w:cs/>
        </w:rPr>
        <w:t>රුම් ඇත්තියකැ</w:t>
      </w:r>
      <w:r w:rsidRPr="00737E3C">
        <w:rPr>
          <w:rFonts w:ascii="UN-Abhaya" w:hAnsi="UN-Abhaya"/>
        </w:rPr>
        <w:t xml:space="preserve">, </w:t>
      </w:r>
      <w:r w:rsidRPr="00737E3C">
        <w:rPr>
          <w:rFonts w:ascii="UN-Abhaya" w:hAnsi="UN-Abhaya"/>
          <w:cs/>
        </w:rPr>
        <w:t xml:space="preserve">යි ද උන්වහන්සේට පෙනී ගියේ ය. </w:t>
      </w:r>
    </w:p>
    <w:p w14:paraId="7048AE57" w14:textId="74D2E44E" w:rsidR="005D31E6" w:rsidRDefault="004C0CDE" w:rsidP="008D233D">
      <w:pPr>
        <w:spacing w:line="276" w:lineRule="auto"/>
        <w:rPr>
          <w:rFonts w:ascii="UN-Abhaya" w:hAnsi="UN-Abhaya"/>
        </w:rPr>
      </w:pPr>
      <w:r w:rsidRPr="00B47696">
        <w:rPr>
          <w:rFonts w:ascii="UN-Abhaya" w:hAnsi="UN-Abhaya"/>
          <w:b/>
          <w:bCs/>
          <w:cs/>
        </w:rPr>
        <w:t>පියුමතුරා</w:t>
      </w:r>
      <w:r w:rsidRPr="00737E3C">
        <w:rPr>
          <w:rFonts w:ascii="UN-Abhaya" w:hAnsi="UN-Abhaya"/>
          <w:cs/>
        </w:rPr>
        <w:t xml:space="preserve"> බුදුරජානන් වහන්සේ තමන් වහන්සේගේ ශාසනයෙහි එක් ස්ථවිරාවක්</w:t>
      </w:r>
      <w:r w:rsidRPr="00737E3C">
        <w:rPr>
          <w:rFonts w:ascii="UN-Abhaya" w:hAnsi="UN-Abhaya"/>
        </w:rPr>
        <w:t xml:space="preserve">, </w:t>
      </w:r>
      <w:r w:rsidRPr="00737E3C">
        <w:rPr>
          <w:rFonts w:ascii="UN-Abhaya" w:hAnsi="UN-Abhaya"/>
          <w:cs/>
        </w:rPr>
        <w:t>දෙයතින් ඔසොවා නදුන් වනයෙහි තබන්නහු සේ එතදග්‍රස්ථානයෙහි තැබූ සේක. එදා ඒ දුටු මෝ තොමෝ</w:t>
      </w:r>
      <w:r w:rsidRPr="00737E3C">
        <w:rPr>
          <w:rFonts w:ascii="UN-Abhaya" w:hAnsi="UN-Abhaya"/>
        </w:rPr>
        <w:t xml:space="preserve">, </w:t>
      </w:r>
      <w:r w:rsidR="005D31E6">
        <w:rPr>
          <w:rFonts w:ascii="UN-Abhaya" w:hAnsi="UN-Abhaya"/>
        </w:rPr>
        <w:t>“</w:t>
      </w:r>
      <w:r w:rsidRPr="00737E3C">
        <w:rPr>
          <w:rFonts w:ascii="UN-Abhaya" w:hAnsi="UN-Abhaya"/>
          <w:cs/>
        </w:rPr>
        <w:t>කවදා නමුත් මමත් ඔබ වහන්සේ වැනි බුදු කෙනෙකුන් වෙත දී විනයධරසථවිරාවන් අතුරෙහි අගතැන් පත් වන්නෙමි</w:t>
      </w:r>
      <w:r w:rsidR="005D31E6">
        <w:rPr>
          <w:rFonts w:ascii="UN-Abhaya" w:hAnsi="UN-Abhaya"/>
        </w:rPr>
        <w:t>”</w:t>
      </w:r>
      <w:r w:rsidRPr="00737E3C">
        <w:rPr>
          <w:rFonts w:ascii="UN-Abhaya" w:hAnsi="UN-Abhaya"/>
        </w:rPr>
        <w:t xml:space="preserve"> </w:t>
      </w:r>
      <w:r w:rsidRPr="00737E3C">
        <w:rPr>
          <w:rFonts w:ascii="UN-Abhaya" w:hAnsi="UN-Abhaya"/>
          <w:cs/>
        </w:rPr>
        <w:t>යි පැතූහ. එවිට බුදුරජානන් වහන්සේ ඉදිරියෙහි වන දෑ බලන නුවණ මෙහෙයා බලා මෑගේ මේ පැතීම</w:t>
      </w:r>
      <w:r w:rsidRPr="00737E3C">
        <w:rPr>
          <w:rFonts w:ascii="UN-Abhaya" w:hAnsi="UN-Abhaya"/>
        </w:rPr>
        <w:t xml:space="preserve">, </w:t>
      </w:r>
      <w:r w:rsidRPr="00737E3C">
        <w:rPr>
          <w:rFonts w:ascii="UN-Abhaya" w:hAnsi="UN-Abhaya"/>
          <w:cs/>
        </w:rPr>
        <w:t>මුදුන් පැමිණෙන බව දැක ඒ පිරිස් මැද දී ම</w:t>
      </w:r>
      <w:r w:rsidRPr="00737E3C">
        <w:rPr>
          <w:rFonts w:ascii="UN-Abhaya" w:hAnsi="UN-Abhaya"/>
        </w:rPr>
        <w:t xml:space="preserve">, </w:t>
      </w:r>
      <w:r w:rsidRPr="00737E3C">
        <w:rPr>
          <w:rFonts w:ascii="UN-Abhaya" w:hAnsi="UN-Abhaya"/>
          <w:cs/>
        </w:rPr>
        <w:t>මෝ තොමෝ මතු එන කාලයෙහි ගෞතම බුදුරජුන්ගේ ශාසනයෙහි පටාචාරා යන නම් ලබා විනයධර ස්ථවිරාවන් අතර මුල් තැනට පත්වන්නී ය</w:t>
      </w:r>
      <w:r w:rsidR="005D31E6">
        <w:rPr>
          <w:rFonts w:ascii="UN-Abhaya" w:hAnsi="UN-Abhaya"/>
        </w:rPr>
        <w:t>,</w:t>
      </w:r>
      <w:r w:rsidRPr="00737E3C">
        <w:rPr>
          <w:rFonts w:ascii="UN-Abhaya" w:hAnsi="UN-Abhaya"/>
          <w:cs/>
        </w:rPr>
        <w:t xml:space="preserve"> යි වදාළ සේක. </w:t>
      </w:r>
    </w:p>
    <w:p w14:paraId="686C03D2" w14:textId="3857117B" w:rsidR="004C0CDE" w:rsidRDefault="004C0CDE" w:rsidP="008D233D">
      <w:pPr>
        <w:spacing w:line="276" w:lineRule="auto"/>
        <w:rPr>
          <w:rFonts w:ascii="UN-Abhaya" w:hAnsi="UN-Abhaya"/>
        </w:rPr>
      </w:pPr>
      <w:r w:rsidRPr="00737E3C">
        <w:rPr>
          <w:rFonts w:ascii="UN-Abhaya" w:hAnsi="UN-Abhaya"/>
          <w:cs/>
        </w:rPr>
        <w:t>පියුමතුරා බුදුරජුන් ඉදිරියෙහි එදා දෑ කළ මේ පැතුම දුටු අපගේ ස්වාමි දරු වූ සම්මා සම්බුදුරජානන් වහන්සේ</w:t>
      </w:r>
      <w:r w:rsidRPr="00737E3C">
        <w:rPr>
          <w:rFonts w:ascii="UN-Abhaya" w:hAnsi="UN-Abhaya"/>
        </w:rPr>
        <w:t xml:space="preserve">, </w:t>
      </w:r>
      <w:r w:rsidRPr="00737E3C">
        <w:rPr>
          <w:rFonts w:ascii="UN-Abhaya" w:hAnsi="UN-Abhaya"/>
          <w:cs/>
        </w:rPr>
        <w:t>මෑට පිහිට වන්නට මා හැර අනෙකෙක් මෙලොව කො තැනෙකත් නැත</w:t>
      </w:r>
      <w:r w:rsidRPr="00737E3C">
        <w:rPr>
          <w:rFonts w:ascii="UN-Abhaya" w:hAnsi="UN-Abhaya"/>
        </w:rPr>
        <w:t xml:space="preserve">, </w:t>
      </w:r>
      <w:r w:rsidRPr="00737E3C">
        <w:rPr>
          <w:rFonts w:ascii="UN-Abhaya" w:hAnsi="UN-Abhaya"/>
          <w:cs/>
        </w:rPr>
        <w:t>එහෙයින් මා ම</w:t>
      </w:r>
      <w:r w:rsidRPr="00737E3C">
        <w:rPr>
          <w:rFonts w:ascii="UN-Abhaya" w:hAnsi="UN-Abhaya"/>
        </w:rPr>
        <w:t xml:space="preserve">, </w:t>
      </w:r>
      <w:r w:rsidRPr="00737E3C">
        <w:rPr>
          <w:rFonts w:ascii="UN-Abhaya" w:hAnsi="UN-Abhaya"/>
          <w:cs/>
        </w:rPr>
        <w:t>මෑට පිහිට විය යුතු ය</w:t>
      </w:r>
      <w:r w:rsidR="003103F8">
        <w:rPr>
          <w:rFonts w:ascii="UN-Abhaya" w:hAnsi="UN-Abhaya"/>
        </w:rPr>
        <w:t>,</w:t>
      </w:r>
      <w:r w:rsidRPr="00737E3C">
        <w:rPr>
          <w:rFonts w:ascii="UN-Abhaya" w:hAnsi="UN-Abhaya"/>
        </w:rPr>
        <w:t xml:space="preserve"> </w:t>
      </w:r>
      <w:r w:rsidRPr="00737E3C">
        <w:rPr>
          <w:rFonts w:ascii="UN-Abhaya" w:hAnsi="UN-Abhaya"/>
          <w:cs/>
        </w:rPr>
        <w:t>යි විහාරයට එන ලෙස ඉටූ සේක. ධ</w:t>
      </w:r>
      <w:r w:rsidR="00FB0612">
        <w:rPr>
          <w:rFonts w:ascii="UN-Abhaya" w:hAnsi="UN-Abhaya"/>
          <w:cs/>
        </w:rPr>
        <w:t>ර්‍ම</w:t>
      </w:r>
      <w:r w:rsidRPr="00737E3C">
        <w:rPr>
          <w:rFonts w:ascii="UN-Abhaya" w:hAnsi="UN-Abhaya"/>
          <w:cs/>
        </w:rPr>
        <w:t>ශාලාවෙහි බණ අසමින් හුන් පිරිස ඇය දැක</w:t>
      </w:r>
      <w:r w:rsidRPr="00737E3C">
        <w:rPr>
          <w:rFonts w:ascii="UN-Abhaya" w:hAnsi="UN-Abhaya"/>
        </w:rPr>
        <w:t xml:space="preserve">, </w:t>
      </w:r>
      <w:r w:rsidR="003103F8">
        <w:rPr>
          <w:rFonts w:ascii="UN-Abhaya" w:hAnsi="UN-Abhaya"/>
        </w:rPr>
        <w:t>“</w:t>
      </w:r>
      <w:r w:rsidRPr="00737E3C">
        <w:rPr>
          <w:rFonts w:ascii="UN-Abhaya" w:hAnsi="UN-Abhaya"/>
          <w:cs/>
        </w:rPr>
        <w:t>මේ අර තැන තැන ඇවිදින පිස්සී</w:t>
      </w:r>
      <w:r w:rsidRPr="00737E3C">
        <w:rPr>
          <w:rFonts w:ascii="UN-Abhaya" w:hAnsi="UN-Abhaya"/>
        </w:rPr>
        <w:t xml:space="preserve">, </w:t>
      </w:r>
      <w:r w:rsidRPr="00737E3C">
        <w:rPr>
          <w:rFonts w:ascii="UN-Abhaya" w:hAnsi="UN-Abhaya"/>
          <w:cs/>
        </w:rPr>
        <w:t>මෑට මෙහි ඇතුල් වන්නට ඉඩ නො දිය යුතු ය</w:t>
      </w:r>
      <w:r w:rsidR="003103F8">
        <w:rPr>
          <w:rFonts w:ascii="UN-Abhaya" w:hAnsi="UN-Abhaya"/>
        </w:rPr>
        <w:t>”</w:t>
      </w:r>
      <w:r w:rsidRPr="00737E3C">
        <w:rPr>
          <w:rFonts w:ascii="UN-Abhaya" w:hAnsi="UN-Abhaya"/>
        </w:rPr>
        <w:t xml:space="preserve"> </w:t>
      </w:r>
      <w:r w:rsidRPr="00737E3C">
        <w:rPr>
          <w:rFonts w:ascii="UN-Abhaya" w:hAnsi="UN-Abhaya"/>
          <w:cs/>
        </w:rPr>
        <w:t>යි නැගී සිටි කල්හි</w:t>
      </w:r>
      <w:r w:rsidRPr="00737E3C">
        <w:rPr>
          <w:rFonts w:ascii="UN-Abhaya" w:hAnsi="UN-Abhaya"/>
        </w:rPr>
        <w:t xml:space="preserve">, </w:t>
      </w:r>
      <w:r w:rsidRPr="00737E3C">
        <w:rPr>
          <w:rFonts w:ascii="UN-Abhaya" w:hAnsi="UN-Abhaya"/>
          <w:cs/>
        </w:rPr>
        <w:t>බුදුරජානන් වහන්සේ</w:t>
      </w:r>
      <w:r w:rsidRPr="00737E3C">
        <w:rPr>
          <w:rFonts w:ascii="UN-Abhaya" w:hAnsi="UN-Abhaya"/>
        </w:rPr>
        <w:t xml:space="preserve">, </w:t>
      </w:r>
      <w:r w:rsidR="003103F8">
        <w:rPr>
          <w:rFonts w:ascii="UN-Abhaya" w:hAnsi="UN-Abhaya"/>
        </w:rPr>
        <w:t>“</w:t>
      </w:r>
      <w:r w:rsidRPr="00737E3C">
        <w:rPr>
          <w:rFonts w:ascii="UN-Abhaya" w:hAnsi="UN-Abhaya"/>
          <w:cs/>
        </w:rPr>
        <w:t>මෙහි එන්නට ඉඩ හරින්න</w:t>
      </w:r>
      <w:r w:rsidRPr="00737E3C">
        <w:rPr>
          <w:rFonts w:ascii="UN-Abhaya" w:hAnsi="UN-Abhaya"/>
        </w:rPr>
        <w:t xml:space="preserve">, </w:t>
      </w:r>
      <w:r w:rsidRPr="00737E3C">
        <w:rPr>
          <w:rFonts w:ascii="UN-Abhaya" w:hAnsi="UN-Abhaya"/>
          <w:cs/>
        </w:rPr>
        <w:t>මෑගේ මෙහි ඊට නො වළකාලිය යුතු ය</w:t>
      </w:r>
      <w:r w:rsidRPr="00737E3C">
        <w:rPr>
          <w:rFonts w:ascii="UN-Abhaya" w:hAnsi="UN-Abhaya"/>
        </w:rPr>
        <w:t xml:space="preserve">, </w:t>
      </w:r>
      <w:r w:rsidRPr="00737E3C">
        <w:rPr>
          <w:rFonts w:ascii="UN-Abhaya" w:hAnsi="UN-Abhaya"/>
          <w:cs/>
        </w:rPr>
        <w:t>මෙහි එන්නට ඉඩ හැරිය යුතු ය</w:t>
      </w:r>
      <w:r w:rsidR="003103F8">
        <w:rPr>
          <w:rFonts w:ascii="UN-Abhaya" w:hAnsi="UN-Abhaya"/>
        </w:rPr>
        <w:t>”</w:t>
      </w:r>
      <w:r w:rsidRPr="00737E3C">
        <w:rPr>
          <w:rFonts w:ascii="UN-Abhaya" w:hAnsi="UN-Abhaya"/>
          <w:cs/>
        </w:rPr>
        <w:t xml:space="preserve"> යි වදාරා ලඟට ආ කල්හි</w:t>
      </w:r>
      <w:r w:rsidRPr="00737E3C">
        <w:rPr>
          <w:rFonts w:ascii="UN-Abhaya" w:hAnsi="UN-Abhaya"/>
        </w:rPr>
        <w:t xml:space="preserve">, </w:t>
      </w:r>
      <w:r w:rsidR="003103F8">
        <w:rPr>
          <w:rFonts w:ascii="UN-Abhaya" w:hAnsi="UN-Abhaya"/>
        </w:rPr>
        <w:t>“</w:t>
      </w:r>
      <w:r w:rsidRPr="00737E3C">
        <w:rPr>
          <w:rFonts w:ascii="UN-Abhaya" w:hAnsi="UN-Abhaya"/>
          <w:cs/>
        </w:rPr>
        <w:t>සහෝදරිය! සිහිය ලබව</w:t>
      </w:r>
      <w:r w:rsidR="003103F8">
        <w:rPr>
          <w:rFonts w:ascii="UN-Abhaya" w:hAnsi="UN-Abhaya"/>
        </w:rPr>
        <w:t>”</w:t>
      </w:r>
      <w:r w:rsidRPr="00737E3C">
        <w:rPr>
          <w:rFonts w:ascii="UN-Abhaya" w:hAnsi="UN-Abhaya"/>
        </w:rPr>
        <w:t xml:space="preserve"> </w:t>
      </w:r>
      <w:r w:rsidRPr="00737E3C">
        <w:rPr>
          <w:rFonts w:ascii="UN-Abhaya" w:hAnsi="UN-Abhaya"/>
          <w:cs/>
        </w:rPr>
        <w:t xml:space="preserve">යි වදාළ සේක. </w:t>
      </w:r>
    </w:p>
    <w:p w14:paraId="12DB8335" w14:textId="71F7FF02" w:rsidR="004C0CDE" w:rsidRDefault="004C0CDE" w:rsidP="008D233D">
      <w:pPr>
        <w:spacing w:line="276" w:lineRule="auto"/>
        <w:rPr>
          <w:rFonts w:ascii="UN-Abhaya" w:hAnsi="UN-Abhaya"/>
        </w:rPr>
      </w:pPr>
      <w:r w:rsidRPr="00737E3C">
        <w:rPr>
          <w:rFonts w:ascii="UN-Abhaya" w:hAnsi="UN-Abhaya"/>
          <w:cs/>
        </w:rPr>
        <w:t>එ කෙණෙහි ම ඕතොමෝ සිහිය ලැබ</w:t>
      </w:r>
      <w:r w:rsidR="006A733F">
        <w:rPr>
          <w:rFonts w:ascii="UN-Abhaya" w:hAnsi="UN-Abhaya" w:hint="cs"/>
          <w:cs/>
        </w:rPr>
        <w:t>ූ</w:t>
      </w:r>
      <w:r w:rsidRPr="00737E3C">
        <w:rPr>
          <w:rFonts w:ascii="UN-Abhaya" w:hAnsi="UN-Abhaya"/>
          <w:cs/>
        </w:rPr>
        <w:t xml:space="preserve"> ය. ඒ වේලෙහි ඉණ ඇඳ තුබූ රෙදිකඩ කඩා වැටී ඇති බව දැක විලිබිය ඇත්ත</w:t>
      </w:r>
      <w:r w:rsidR="006A733F">
        <w:rPr>
          <w:rFonts w:ascii="UN-Abhaya" w:hAnsi="UN-Abhaya" w:hint="cs"/>
          <w:cs/>
        </w:rPr>
        <w:t>ී</w:t>
      </w:r>
      <w:r w:rsidRPr="00737E3C">
        <w:rPr>
          <w:rFonts w:ascii="UN-Abhaya" w:hAnsi="UN-Abhaya"/>
        </w:rPr>
        <w:t xml:space="preserve">, </w:t>
      </w:r>
      <w:r w:rsidRPr="00737E3C">
        <w:rPr>
          <w:rFonts w:ascii="UN-Abhaya" w:hAnsi="UN-Abhaya"/>
          <w:cs/>
        </w:rPr>
        <w:t>එ තැන ම බිම දණ ගැසුවා ය. එවිට එහි සිටි පුරුෂයෙක් තමන් එකස් කොට තුබූ උතුරුසළුව ඈ ඉදිරියට වීසි කෙළේ ය. එය ඉණ දවටා ගත් පටාචාරා තොමෝ බුදුරජුන් ඉදිරියට ගොස් රන්වන් සිරිපා මත හිස තබා වඳිමින්</w:t>
      </w:r>
      <w:r w:rsidRPr="00737E3C">
        <w:rPr>
          <w:rFonts w:ascii="UN-Abhaya" w:hAnsi="UN-Abhaya"/>
        </w:rPr>
        <w:t xml:space="preserve">, </w:t>
      </w:r>
      <w:r w:rsidR="006A733F">
        <w:rPr>
          <w:rFonts w:ascii="UN-Abhaya" w:hAnsi="UN-Abhaya"/>
        </w:rPr>
        <w:t>“</w:t>
      </w:r>
      <w:r w:rsidRPr="00737E3C">
        <w:rPr>
          <w:rFonts w:ascii="UN-Abhaya" w:hAnsi="UN-Abhaya"/>
          <w:cs/>
        </w:rPr>
        <w:t>ස්වාමීනි!’ මට පිහිට වන්න</w:t>
      </w:r>
      <w:r w:rsidRPr="00737E3C">
        <w:rPr>
          <w:rFonts w:ascii="UN-Abhaya" w:hAnsi="UN-Abhaya"/>
        </w:rPr>
        <w:t xml:space="preserve">, </w:t>
      </w:r>
      <w:r w:rsidRPr="00737E3C">
        <w:rPr>
          <w:rFonts w:ascii="UN-Abhaya" w:hAnsi="UN-Abhaya"/>
          <w:cs/>
        </w:rPr>
        <w:t>පිහිට වන්න</w:t>
      </w:r>
      <w:r w:rsidRPr="00737E3C">
        <w:rPr>
          <w:rFonts w:ascii="UN-Abhaya" w:hAnsi="UN-Abhaya"/>
        </w:rPr>
        <w:t xml:space="preserve">, </w:t>
      </w:r>
      <w:r w:rsidRPr="00737E3C">
        <w:rPr>
          <w:rFonts w:ascii="UN-Abhaya" w:hAnsi="UN-Abhaya"/>
          <w:cs/>
        </w:rPr>
        <w:t>මට පිහිට වන්නට ඔබ වහන්සේ හැර වෙනෙකෙක් නැත. එහෙයින් මට පිහිට වන්න</w:t>
      </w:r>
      <w:r w:rsidRPr="00737E3C">
        <w:rPr>
          <w:rFonts w:ascii="UN-Abhaya" w:hAnsi="UN-Abhaya"/>
        </w:rPr>
        <w:t xml:space="preserve">, </w:t>
      </w:r>
      <w:r w:rsidRPr="00737E3C">
        <w:rPr>
          <w:rFonts w:ascii="UN-Abhaya" w:hAnsi="UN-Abhaya"/>
          <w:cs/>
        </w:rPr>
        <w:t>මා හැර දමන්න එපා</w:t>
      </w:r>
      <w:r w:rsidRPr="00737E3C">
        <w:rPr>
          <w:rFonts w:ascii="UN-Abhaya" w:hAnsi="UN-Abhaya"/>
        </w:rPr>
        <w:t xml:space="preserve">, </w:t>
      </w:r>
      <w:r w:rsidRPr="00737E3C">
        <w:rPr>
          <w:rFonts w:ascii="UN-Abhaya" w:hAnsi="UN-Abhaya"/>
          <w:cs/>
        </w:rPr>
        <w:t>මාගේ එක පුතකු උකු</w:t>
      </w:r>
      <w:r w:rsidR="006A733F">
        <w:rPr>
          <w:rFonts w:ascii="UN-Abhaya" w:hAnsi="UN-Abhaya" w:hint="cs"/>
          <w:cs/>
        </w:rPr>
        <w:t>ස්</w:t>
      </w:r>
      <w:r w:rsidRPr="00737E3C">
        <w:rPr>
          <w:rFonts w:ascii="UN-Abhaya" w:hAnsi="UN-Abhaya"/>
          <w:cs/>
        </w:rPr>
        <w:t>සෙක් ගෙණ ගියේය</w:t>
      </w:r>
      <w:r w:rsidRPr="00737E3C">
        <w:rPr>
          <w:rFonts w:ascii="UN-Abhaya" w:hAnsi="UN-Abhaya"/>
        </w:rPr>
        <w:t xml:space="preserve">, </w:t>
      </w:r>
      <w:r w:rsidRPr="00737E3C">
        <w:rPr>
          <w:rFonts w:ascii="UN-Abhaya" w:hAnsi="UN-Abhaya"/>
          <w:cs/>
        </w:rPr>
        <w:t>එකෙක් ගඟේ වැටී මළේ ය</w:t>
      </w:r>
      <w:r w:rsidRPr="00737E3C">
        <w:rPr>
          <w:rFonts w:ascii="UN-Abhaya" w:hAnsi="UN-Abhaya"/>
        </w:rPr>
        <w:t xml:space="preserve">, </w:t>
      </w:r>
      <w:r w:rsidRPr="00737E3C">
        <w:rPr>
          <w:rFonts w:ascii="UN-Abhaya" w:hAnsi="UN-Abhaya"/>
          <w:cs/>
        </w:rPr>
        <w:t>මාගේ හිමියා අතර මග දී මළේ ය</w:t>
      </w:r>
      <w:r w:rsidRPr="00737E3C">
        <w:rPr>
          <w:rFonts w:ascii="UN-Abhaya" w:hAnsi="UN-Abhaya"/>
        </w:rPr>
        <w:t xml:space="preserve">, </w:t>
      </w:r>
      <w:r w:rsidRPr="00737E3C">
        <w:rPr>
          <w:rFonts w:ascii="UN-Abhaya" w:hAnsi="UN-Abhaya"/>
          <w:cs/>
        </w:rPr>
        <w:t>අම්මා</w:t>
      </w:r>
      <w:r w:rsidRPr="00737E3C">
        <w:rPr>
          <w:rFonts w:ascii="UN-Abhaya" w:hAnsi="UN-Abhaya"/>
        </w:rPr>
        <w:t xml:space="preserve">, </w:t>
      </w:r>
      <w:r w:rsidRPr="00737E3C">
        <w:rPr>
          <w:rFonts w:ascii="UN-Abhaya" w:hAnsi="UN-Abhaya"/>
          <w:cs/>
        </w:rPr>
        <w:t>තාත්තා</w:t>
      </w:r>
      <w:r w:rsidRPr="00737E3C">
        <w:rPr>
          <w:rFonts w:ascii="UN-Abhaya" w:hAnsi="UN-Abhaya"/>
        </w:rPr>
        <w:t xml:space="preserve">, </w:t>
      </w:r>
      <w:r w:rsidRPr="00737E3C">
        <w:rPr>
          <w:rFonts w:ascii="UN-Abhaya" w:hAnsi="UN-Abhaya"/>
          <w:cs/>
        </w:rPr>
        <w:t>අය්යා යන තිදෙන ගෙය කඩා වැටී ගෙට යට වී මළහ</w:t>
      </w:r>
      <w:r w:rsidRPr="00737E3C">
        <w:rPr>
          <w:rFonts w:ascii="UN-Abhaya" w:hAnsi="UN-Abhaya"/>
        </w:rPr>
        <w:t xml:space="preserve">, </w:t>
      </w:r>
      <w:r w:rsidRPr="00737E3C">
        <w:rPr>
          <w:rFonts w:ascii="UN-Abhaya" w:hAnsi="UN-Abhaya"/>
          <w:cs/>
        </w:rPr>
        <w:t>ඒ තිදෙන එක් ම දරසෑයේ දැවුනාහ</w:t>
      </w:r>
      <w:r w:rsidRPr="00737E3C">
        <w:rPr>
          <w:rFonts w:ascii="UN-Abhaya" w:hAnsi="UN-Abhaya"/>
        </w:rPr>
        <w:t xml:space="preserve">, </w:t>
      </w:r>
      <w:r w:rsidRPr="00737E3C">
        <w:rPr>
          <w:rFonts w:ascii="UN-Abhaya" w:hAnsi="UN-Abhaya"/>
          <w:cs/>
        </w:rPr>
        <w:t>ස්වාමීනි! මා බේරා ගන්න</w:t>
      </w:r>
      <w:r w:rsidRPr="00737E3C">
        <w:rPr>
          <w:rFonts w:ascii="UN-Abhaya" w:hAnsi="UN-Abhaya"/>
        </w:rPr>
        <w:t xml:space="preserve">, </w:t>
      </w:r>
      <w:r w:rsidRPr="00737E3C">
        <w:rPr>
          <w:rFonts w:ascii="UN-Abhaya" w:hAnsi="UN-Abhaya"/>
          <w:cs/>
        </w:rPr>
        <w:t>මා පිට මං නො කරන්නැ</w:t>
      </w:r>
      <w:r w:rsidR="006A733F">
        <w:rPr>
          <w:rFonts w:ascii="UN-Abhaya" w:hAnsi="UN-Abhaya"/>
        </w:rPr>
        <w:t>”</w:t>
      </w:r>
      <w:r w:rsidRPr="00737E3C">
        <w:rPr>
          <w:rFonts w:ascii="UN-Abhaya" w:hAnsi="UN-Abhaya"/>
        </w:rPr>
        <w:t xml:space="preserve"> </w:t>
      </w:r>
      <w:r w:rsidRPr="00737E3C">
        <w:rPr>
          <w:rFonts w:ascii="UN-Abhaya" w:hAnsi="UN-Abhaya"/>
          <w:cs/>
        </w:rPr>
        <w:t xml:space="preserve">යි කියා සිටියා ය. </w:t>
      </w:r>
    </w:p>
    <w:p w14:paraId="0A453BA9" w14:textId="368D71A8" w:rsidR="004C0CDE" w:rsidRDefault="004C0CDE" w:rsidP="008D233D">
      <w:pPr>
        <w:spacing w:line="276" w:lineRule="auto"/>
        <w:rPr>
          <w:rFonts w:ascii="UN-Abhaya" w:hAnsi="UN-Abhaya"/>
        </w:rPr>
      </w:pPr>
      <w:r w:rsidRPr="00737E3C">
        <w:rPr>
          <w:rFonts w:ascii="UN-Abhaya" w:hAnsi="UN-Abhaya"/>
          <w:cs/>
        </w:rPr>
        <w:t>බුදුරජානන් වහන්සේ ඇගේ මේ බැගෑපත් කතා ව අසා</w:t>
      </w:r>
      <w:r w:rsidRPr="00737E3C">
        <w:rPr>
          <w:rFonts w:ascii="UN-Abhaya" w:hAnsi="UN-Abhaya"/>
        </w:rPr>
        <w:t xml:space="preserve">, </w:t>
      </w:r>
      <w:r w:rsidR="00E00460">
        <w:rPr>
          <w:rFonts w:ascii="UN-Abhaya" w:hAnsi="UN-Abhaya"/>
        </w:rPr>
        <w:t>“</w:t>
      </w:r>
      <w:r w:rsidRPr="00737E3C">
        <w:rPr>
          <w:rFonts w:ascii="UN-Abhaya" w:hAnsi="UN-Abhaya"/>
          <w:cs/>
        </w:rPr>
        <w:t>පටාචාරාව! අමුත්තක් නො සිත ව</w:t>
      </w:r>
      <w:r w:rsidRPr="00737E3C">
        <w:rPr>
          <w:rFonts w:ascii="UN-Abhaya" w:hAnsi="UN-Abhaya"/>
        </w:rPr>
        <w:t xml:space="preserve">, </w:t>
      </w:r>
      <w:r w:rsidRPr="00737E3C">
        <w:rPr>
          <w:rFonts w:ascii="UN-Abhaya" w:hAnsi="UN-Abhaya"/>
          <w:cs/>
        </w:rPr>
        <w:t>තෝ පැමිණියෙහි</w:t>
      </w:r>
      <w:r w:rsidRPr="00737E3C">
        <w:rPr>
          <w:rFonts w:ascii="UN-Abhaya" w:hAnsi="UN-Abhaya"/>
        </w:rPr>
        <w:t xml:space="preserve">, </w:t>
      </w:r>
      <w:r w:rsidRPr="00737E3C">
        <w:rPr>
          <w:rFonts w:ascii="UN-Abhaya" w:hAnsi="UN-Abhaya"/>
          <w:cs/>
        </w:rPr>
        <w:t>ත</w:t>
      </w:r>
      <w:r w:rsidR="00A05995">
        <w:rPr>
          <w:rFonts w:ascii="UN-Abhaya" w:hAnsi="UN-Abhaya" w:hint="cs"/>
          <w:cs/>
        </w:rPr>
        <w:t>ට</w:t>
      </w:r>
      <w:r w:rsidRPr="00737E3C">
        <w:rPr>
          <w:rFonts w:ascii="UN-Abhaya" w:hAnsi="UN-Abhaya"/>
          <w:cs/>
        </w:rPr>
        <w:t xml:space="preserve"> පිහිට වන්නට පොහොසතා වෙත ය</w:t>
      </w:r>
      <w:r w:rsidRPr="00737E3C">
        <w:rPr>
          <w:rFonts w:ascii="UN-Abhaya" w:hAnsi="UN-Abhaya"/>
        </w:rPr>
        <w:t xml:space="preserve">, </w:t>
      </w:r>
      <w:r w:rsidRPr="00737E3C">
        <w:rPr>
          <w:rFonts w:ascii="UN-Abhaya" w:hAnsi="UN-Abhaya"/>
          <w:cs/>
        </w:rPr>
        <w:t>ඒ නිසා බිය නො වව</w:t>
      </w:r>
      <w:r w:rsidRPr="00737E3C">
        <w:rPr>
          <w:rFonts w:ascii="UN-Abhaya" w:hAnsi="UN-Abhaya"/>
        </w:rPr>
        <w:t xml:space="preserve">, </w:t>
      </w:r>
      <w:r w:rsidRPr="00737E3C">
        <w:rPr>
          <w:rFonts w:ascii="UN-Abhaya" w:hAnsi="UN-Abhaya"/>
          <w:cs/>
        </w:rPr>
        <w:t>සැනස</w:t>
      </w:r>
      <w:r w:rsidR="00A05995">
        <w:rPr>
          <w:rFonts w:ascii="UN-Abhaya" w:hAnsi="UN-Abhaya" w:hint="cs"/>
          <w:cs/>
        </w:rPr>
        <w:t>ෙ</w:t>
      </w:r>
      <w:r w:rsidRPr="00737E3C">
        <w:rPr>
          <w:rFonts w:ascii="UN-Abhaya" w:hAnsi="UN-Abhaya"/>
          <w:cs/>
        </w:rPr>
        <w:t>ව</w:t>
      </w:r>
      <w:r w:rsidRPr="00737E3C">
        <w:rPr>
          <w:rFonts w:ascii="UN-Abhaya" w:hAnsi="UN-Abhaya"/>
        </w:rPr>
        <w:t xml:space="preserve">, </w:t>
      </w:r>
      <w:r w:rsidRPr="00737E3C">
        <w:rPr>
          <w:rFonts w:ascii="UN-Abhaya" w:hAnsi="UN-Abhaya"/>
          <w:cs/>
        </w:rPr>
        <w:t>තට මම පිහිට වෙමි</w:t>
      </w:r>
      <w:r w:rsidRPr="00737E3C">
        <w:rPr>
          <w:rFonts w:ascii="UN-Abhaya" w:hAnsi="UN-Abhaya"/>
        </w:rPr>
        <w:t xml:space="preserve">, </w:t>
      </w:r>
      <w:r w:rsidRPr="00737E3C">
        <w:rPr>
          <w:rFonts w:ascii="UN-Abhaya" w:hAnsi="UN-Abhaya"/>
          <w:cs/>
        </w:rPr>
        <w:t>තා කියූ සියල්ල මම පිළිගණිමි</w:t>
      </w:r>
      <w:r w:rsidRPr="00737E3C">
        <w:rPr>
          <w:rFonts w:ascii="UN-Abhaya" w:hAnsi="UN-Abhaya"/>
        </w:rPr>
        <w:t xml:space="preserve">, </w:t>
      </w:r>
      <w:r w:rsidRPr="00737E3C">
        <w:rPr>
          <w:rFonts w:ascii="UN-Abhaya" w:hAnsi="UN-Abhaya"/>
          <w:cs/>
        </w:rPr>
        <w:t>තීගේ එක් පුතෙක් උකුස්සකු විසින් ගෙ</w:t>
      </w:r>
      <w:r w:rsidR="00A05995">
        <w:rPr>
          <w:rFonts w:ascii="UN-Abhaya" w:hAnsi="UN-Abhaya" w:hint="cs"/>
          <w:cs/>
        </w:rPr>
        <w:t>ණ</w:t>
      </w:r>
      <w:r w:rsidRPr="00737E3C">
        <w:rPr>
          <w:rFonts w:ascii="UN-Abhaya" w:hAnsi="UN-Abhaya"/>
          <w:cs/>
        </w:rPr>
        <w:t xml:space="preserve"> යන ලද ය</w:t>
      </w:r>
      <w:r w:rsidRPr="00737E3C">
        <w:rPr>
          <w:rFonts w:ascii="UN-Abhaya" w:hAnsi="UN-Abhaya"/>
        </w:rPr>
        <w:t xml:space="preserve">, </w:t>
      </w:r>
      <w:r w:rsidRPr="00737E3C">
        <w:rPr>
          <w:rFonts w:ascii="UN-Abhaya" w:hAnsi="UN-Abhaya"/>
          <w:cs/>
        </w:rPr>
        <w:t>එකෙක් ගගේ වැටී මැරුණේ ය</w:t>
      </w:r>
      <w:r w:rsidRPr="00737E3C">
        <w:rPr>
          <w:rFonts w:ascii="UN-Abhaya" w:hAnsi="UN-Abhaya"/>
        </w:rPr>
        <w:t xml:space="preserve">, </w:t>
      </w:r>
      <w:r w:rsidRPr="00737E3C">
        <w:rPr>
          <w:rFonts w:ascii="UN-Abhaya" w:hAnsi="UN-Abhaya"/>
          <w:cs/>
        </w:rPr>
        <w:t>හිමියා අතර මග දී මළේ ය</w:t>
      </w:r>
      <w:r w:rsidRPr="00737E3C">
        <w:rPr>
          <w:rFonts w:ascii="UN-Abhaya" w:hAnsi="UN-Abhaya"/>
        </w:rPr>
        <w:t xml:space="preserve">, </w:t>
      </w:r>
      <w:r w:rsidRPr="00737E3C">
        <w:rPr>
          <w:rFonts w:ascii="UN-Abhaya" w:hAnsi="UN-Abhaya"/>
          <w:cs/>
        </w:rPr>
        <w:t>අම්මා</w:t>
      </w:r>
      <w:r w:rsidRPr="00737E3C">
        <w:rPr>
          <w:rFonts w:ascii="UN-Abhaya" w:hAnsi="UN-Abhaya"/>
        </w:rPr>
        <w:t xml:space="preserve">, </w:t>
      </w:r>
      <w:r w:rsidRPr="00737E3C">
        <w:rPr>
          <w:rFonts w:ascii="UN-Abhaya" w:hAnsi="UN-Abhaya"/>
          <w:cs/>
        </w:rPr>
        <w:t>තාත්තා</w:t>
      </w:r>
      <w:r w:rsidRPr="00737E3C">
        <w:rPr>
          <w:rFonts w:ascii="UN-Abhaya" w:hAnsi="UN-Abhaya"/>
        </w:rPr>
        <w:t xml:space="preserve">, </w:t>
      </w:r>
      <w:r w:rsidRPr="00737E3C">
        <w:rPr>
          <w:rFonts w:ascii="UN-Abhaya" w:hAnsi="UN-Abhaya"/>
          <w:cs/>
        </w:rPr>
        <w:t>අය්යා යන තිදෙන ගෙට යට වී මළහ</w:t>
      </w:r>
      <w:r w:rsidRPr="00737E3C">
        <w:rPr>
          <w:rFonts w:ascii="UN-Abhaya" w:hAnsi="UN-Abhaya"/>
        </w:rPr>
        <w:t xml:space="preserve">, </w:t>
      </w:r>
      <w:r w:rsidRPr="00737E3C">
        <w:rPr>
          <w:rFonts w:ascii="UN-Abhaya" w:hAnsi="UN-Abhaya"/>
          <w:cs/>
        </w:rPr>
        <w:t>මෙය හොඳින් සිතට ගණුව</w:t>
      </w:r>
      <w:r w:rsidRPr="00737E3C">
        <w:rPr>
          <w:rFonts w:ascii="UN-Abhaya" w:hAnsi="UN-Abhaya"/>
        </w:rPr>
        <w:t xml:space="preserve">, </w:t>
      </w:r>
      <w:r w:rsidRPr="00737E3C">
        <w:rPr>
          <w:rFonts w:ascii="UN-Abhaya" w:hAnsi="UN-Abhaya"/>
          <w:cs/>
        </w:rPr>
        <w:t>දැන් තාගේ ඇස් වලින් කඳුලු කඩා වැටේ</w:t>
      </w:r>
      <w:r w:rsidRPr="00737E3C">
        <w:rPr>
          <w:rFonts w:ascii="UN-Abhaya" w:hAnsi="UN-Abhaya"/>
        </w:rPr>
        <w:t xml:space="preserve">, </w:t>
      </w:r>
      <w:r w:rsidRPr="00737E3C">
        <w:rPr>
          <w:rFonts w:ascii="UN-Abhaya" w:hAnsi="UN-Abhaya"/>
          <w:cs/>
        </w:rPr>
        <w:t>එහි ප්‍රමාණයක් ද නැත</w:t>
      </w:r>
      <w:r w:rsidRPr="00737E3C">
        <w:rPr>
          <w:rFonts w:ascii="UN-Abhaya" w:hAnsi="UN-Abhaya"/>
        </w:rPr>
        <w:t xml:space="preserve">, </w:t>
      </w:r>
      <w:r w:rsidRPr="00737E3C">
        <w:rPr>
          <w:rFonts w:ascii="UN-Abhaya" w:hAnsi="UN-Abhaya"/>
          <w:cs/>
        </w:rPr>
        <w:t>හොඳට සිහියට ගන්න</w:t>
      </w:r>
      <w:r w:rsidRPr="00737E3C">
        <w:rPr>
          <w:rFonts w:ascii="UN-Abhaya" w:hAnsi="UN-Abhaya"/>
        </w:rPr>
        <w:t xml:space="preserve">, </w:t>
      </w:r>
      <w:r w:rsidRPr="00737E3C">
        <w:rPr>
          <w:rFonts w:ascii="UN-Abhaya" w:hAnsi="UN-Abhaya"/>
          <w:cs/>
        </w:rPr>
        <w:t>මේ ලෙසින් සසර ඉපිද මැරි මැරී එන තාගේ ඇස් වලින් දුපුත් ආදීන් නිසා කඩා හැලුනු කඳුලු සිවු සයුරෙහි දියකඳට වඩා ඉතා විශාල ය</w:t>
      </w:r>
      <w:r w:rsidR="00E00460">
        <w:rPr>
          <w:rFonts w:ascii="UN-Abhaya" w:hAnsi="UN-Abhaya"/>
        </w:rPr>
        <w:t>”</w:t>
      </w:r>
      <w:r w:rsidR="00A05995">
        <w:rPr>
          <w:rFonts w:ascii="UN-Abhaya" w:hAnsi="UN-Abhaya" w:hint="cs"/>
          <w:cs/>
        </w:rPr>
        <w:t xml:space="preserve"> </w:t>
      </w:r>
      <w:r w:rsidRPr="00737E3C">
        <w:rPr>
          <w:rFonts w:ascii="UN-Abhaya" w:hAnsi="UN-Abhaya"/>
          <w:cs/>
        </w:rPr>
        <w:t>යි වදාරා</w:t>
      </w:r>
      <w:r w:rsidRPr="00737E3C">
        <w:rPr>
          <w:rFonts w:ascii="UN-Abhaya" w:hAnsi="UN-Abhaya"/>
        </w:rPr>
        <w:t xml:space="preserve">, </w:t>
      </w:r>
    </w:p>
    <w:p w14:paraId="7E7527B4" w14:textId="15D3FD3A" w:rsidR="000A64A4" w:rsidRPr="00737E3C" w:rsidRDefault="00E00460" w:rsidP="00072CE7">
      <w:pPr>
        <w:pStyle w:val="Style2"/>
      </w:pPr>
      <w:r>
        <w:t>“</w:t>
      </w:r>
      <w:r w:rsidR="004C0CDE" w:rsidRPr="00737E3C">
        <w:rPr>
          <w:cs/>
        </w:rPr>
        <w:t>සිවු සයුරෙහි ඇත</w:t>
      </w:r>
      <w:r>
        <w:rPr>
          <w:rFonts w:hint="cs"/>
          <w:cs/>
        </w:rPr>
        <w:t xml:space="preserve">ි </w:t>
      </w:r>
      <w:r w:rsidR="004C0CDE" w:rsidRPr="00737E3C">
        <w:rPr>
          <w:cs/>
        </w:rPr>
        <w:t>-</w:t>
      </w:r>
      <w:r>
        <w:rPr>
          <w:rFonts w:hint="cs"/>
          <w:cs/>
        </w:rPr>
        <w:t xml:space="preserve"> </w:t>
      </w:r>
      <w:r w:rsidR="004C0CDE" w:rsidRPr="00737E3C">
        <w:rPr>
          <w:cs/>
        </w:rPr>
        <w:t>දියකඳ ඉතා ටිකම ය</w:t>
      </w:r>
      <w:r w:rsidR="004C0CDE" w:rsidRPr="00737E3C">
        <w:t xml:space="preserve">, </w:t>
      </w:r>
    </w:p>
    <w:p w14:paraId="4C8817CF" w14:textId="62FDDF7E" w:rsidR="004C0CDE" w:rsidRDefault="004C0CDE" w:rsidP="00072CE7">
      <w:pPr>
        <w:pStyle w:val="Style2"/>
      </w:pPr>
      <w:r w:rsidRPr="00737E3C">
        <w:rPr>
          <w:cs/>
        </w:rPr>
        <w:lastRenderedPageBreak/>
        <w:t>දුකින් පැහැසුනු මිනිසැ</w:t>
      </w:r>
      <w:r w:rsidR="00E00460">
        <w:rPr>
          <w:rFonts w:hint="cs"/>
          <w:cs/>
        </w:rPr>
        <w:t xml:space="preserve">ස් </w:t>
      </w:r>
      <w:r w:rsidRPr="00737E3C">
        <w:rPr>
          <w:cs/>
        </w:rPr>
        <w:t>-</w:t>
      </w:r>
      <w:r w:rsidR="00E00460">
        <w:rPr>
          <w:rFonts w:hint="cs"/>
          <w:cs/>
        </w:rPr>
        <w:t xml:space="preserve"> </w:t>
      </w:r>
      <w:r w:rsidRPr="00737E3C">
        <w:rPr>
          <w:cs/>
        </w:rPr>
        <w:t>දෙකින් ගිලිහුනු ලසොවින්</w:t>
      </w:r>
      <w:r w:rsidR="00E00460">
        <w:rPr>
          <w:rFonts w:hint="cs"/>
          <w:cs/>
        </w:rPr>
        <w:t>,</w:t>
      </w:r>
      <w:r w:rsidRPr="00737E3C">
        <w:rPr>
          <w:cs/>
        </w:rPr>
        <w:t xml:space="preserve"> </w:t>
      </w:r>
    </w:p>
    <w:p w14:paraId="1C062E0D" w14:textId="357DE686" w:rsidR="004C0CDE" w:rsidRPr="00737E3C" w:rsidRDefault="004C0CDE" w:rsidP="00072CE7">
      <w:pPr>
        <w:pStyle w:val="Style2"/>
      </w:pPr>
      <w:r w:rsidRPr="00737E3C">
        <w:rPr>
          <w:cs/>
        </w:rPr>
        <w:t>කඳුලු ම ඉතා බෝ</w:t>
      </w:r>
      <w:r w:rsidR="00E00460">
        <w:rPr>
          <w:rFonts w:hint="cs"/>
          <w:cs/>
        </w:rPr>
        <w:t xml:space="preserve"> </w:t>
      </w:r>
      <w:r w:rsidRPr="00737E3C">
        <w:rPr>
          <w:cs/>
        </w:rPr>
        <w:t>-</w:t>
      </w:r>
      <w:r w:rsidR="00E00460">
        <w:rPr>
          <w:rFonts w:hint="cs"/>
          <w:cs/>
        </w:rPr>
        <w:t xml:space="preserve"> </w:t>
      </w:r>
      <w:r w:rsidRPr="00737E3C">
        <w:rPr>
          <w:cs/>
        </w:rPr>
        <w:t>සයුරෙහි දියට වැඩියෙන්</w:t>
      </w:r>
      <w:r w:rsidRPr="00737E3C">
        <w:t xml:space="preserve">, </w:t>
      </w:r>
    </w:p>
    <w:p w14:paraId="342177FF" w14:textId="3F25BB04" w:rsidR="004C0CDE" w:rsidRDefault="004C0CDE" w:rsidP="00072CE7">
      <w:pPr>
        <w:pStyle w:val="Style2"/>
      </w:pPr>
      <w:r w:rsidRPr="00737E3C">
        <w:rPr>
          <w:cs/>
        </w:rPr>
        <w:t>යාළුව! මෙසේ ඇතිකල - කුමකට ඔබ පමා වහු</w:t>
      </w:r>
      <w:r w:rsidRPr="00737E3C">
        <w:t>?</w:t>
      </w:r>
      <w:r w:rsidR="00E00460">
        <w:t>”</w:t>
      </w:r>
      <w:r w:rsidRPr="00737E3C">
        <w:t xml:space="preserve"> </w:t>
      </w:r>
    </w:p>
    <w:p w14:paraId="03055239" w14:textId="0C8CEAA1" w:rsidR="004C0CDE" w:rsidRDefault="004C0CDE" w:rsidP="008D233D">
      <w:pPr>
        <w:spacing w:line="276" w:lineRule="auto"/>
        <w:rPr>
          <w:rFonts w:ascii="UN-Abhaya" w:hAnsi="UN-Abhaya"/>
        </w:rPr>
      </w:pPr>
      <w:r w:rsidRPr="00737E3C">
        <w:rPr>
          <w:rFonts w:ascii="UN-Abhaya" w:hAnsi="UN-Abhaya"/>
          <w:cs/>
        </w:rPr>
        <w:t xml:space="preserve">යි මෙ ද වදාළ සේක. </w:t>
      </w:r>
    </w:p>
    <w:p w14:paraId="7E300D59" w14:textId="35074745" w:rsidR="004C0CDE" w:rsidRDefault="004C0CDE" w:rsidP="008D233D">
      <w:pPr>
        <w:spacing w:line="276" w:lineRule="auto"/>
        <w:rPr>
          <w:rFonts w:ascii="UN-Abhaya" w:hAnsi="UN-Abhaya"/>
        </w:rPr>
      </w:pPr>
      <w:r w:rsidRPr="00737E3C">
        <w:rPr>
          <w:rFonts w:ascii="UN-Abhaya" w:hAnsi="UN-Abhaya"/>
          <w:cs/>
        </w:rPr>
        <w:t xml:space="preserve">බුදුරජානන් වහන්සේ </w:t>
      </w:r>
      <w:r w:rsidRPr="00D0693D">
        <w:rPr>
          <w:rFonts w:ascii="UN-Abhaya" w:hAnsi="UN-Abhaya"/>
          <w:b/>
          <w:bCs/>
          <w:cs/>
        </w:rPr>
        <w:t>අනමතග්ගපරියාය සූත්‍රය</w:t>
      </w:r>
      <w:r w:rsidRPr="00737E3C">
        <w:rPr>
          <w:rFonts w:ascii="UN-Abhaya" w:hAnsi="UN-Abhaya"/>
          <w:cs/>
        </w:rPr>
        <w:t xml:space="preserve"> මෙසේ වදාරන කල්හි ඇයගේ ශෝකය තුනී වී ගියේ ය. ඒ බව දත් උන්වහන්සේ</w:t>
      </w:r>
      <w:r w:rsidRPr="00737E3C">
        <w:rPr>
          <w:rFonts w:ascii="UN-Abhaya" w:hAnsi="UN-Abhaya"/>
        </w:rPr>
        <w:t xml:space="preserve">, </w:t>
      </w:r>
      <w:r w:rsidR="00830998">
        <w:rPr>
          <w:rFonts w:ascii="UN-Abhaya" w:hAnsi="UN-Abhaya"/>
        </w:rPr>
        <w:t>“</w:t>
      </w:r>
      <w:r w:rsidRPr="00737E3C">
        <w:rPr>
          <w:rFonts w:ascii="UN-Abhaya" w:hAnsi="UN-Abhaya"/>
          <w:cs/>
        </w:rPr>
        <w:t>පටාචාරා! අසන්න! පරලොව යන කිසිවක් හටත් කිසි අතකින් පිහිට වන්නට ඔහුගේ දු පුතු මවුපියෝ නෑ මිතුරෝ සම</w:t>
      </w:r>
      <w:r w:rsidR="00573694">
        <w:rPr>
          <w:rFonts w:ascii="UN-Abhaya" w:hAnsi="UN-Abhaya"/>
          <w:cs/>
        </w:rPr>
        <w:t>ර්‍ත්‍ථ</w:t>
      </w:r>
      <w:r w:rsidRPr="00737E3C">
        <w:rPr>
          <w:rFonts w:ascii="UN-Abhaya" w:hAnsi="UN-Abhaya"/>
          <w:cs/>
        </w:rPr>
        <w:t xml:space="preserve"> නො වෙති</w:t>
      </w:r>
      <w:r w:rsidRPr="00737E3C">
        <w:rPr>
          <w:rFonts w:ascii="UN-Abhaya" w:hAnsi="UN-Abhaya"/>
        </w:rPr>
        <w:t xml:space="preserve">, </w:t>
      </w:r>
      <w:r w:rsidRPr="00737E3C">
        <w:rPr>
          <w:rFonts w:ascii="UN-Abhaya" w:hAnsi="UN-Abhaya"/>
          <w:cs/>
        </w:rPr>
        <w:t>දිවි ඇති ව සිටියෝ ද</w:t>
      </w:r>
      <w:r w:rsidRPr="00737E3C">
        <w:rPr>
          <w:rFonts w:ascii="UN-Abhaya" w:hAnsi="UN-Abhaya"/>
        </w:rPr>
        <w:t xml:space="preserve">, </w:t>
      </w:r>
      <w:r w:rsidRPr="00737E3C">
        <w:rPr>
          <w:rFonts w:ascii="UN-Abhaya" w:hAnsi="UN-Abhaya"/>
          <w:cs/>
        </w:rPr>
        <w:t>ඔවුහු තමාට අයත් නො වෙති</w:t>
      </w:r>
      <w:r w:rsidRPr="00737E3C">
        <w:rPr>
          <w:rFonts w:ascii="UN-Abhaya" w:hAnsi="UN-Abhaya"/>
        </w:rPr>
        <w:t xml:space="preserve">, </w:t>
      </w:r>
      <w:r w:rsidRPr="00737E3C">
        <w:rPr>
          <w:rFonts w:ascii="UN-Abhaya" w:hAnsi="UN-Abhaya"/>
          <w:cs/>
        </w:rPr>
        <w:t>ඒ නිසා නුවණැත්තහු විසින් ශීල සමාදානයෙහි පිහිටා සිල් පිරිසිදු කොට වහා ම නිවනට යන මග පිරිසිදු කර ගත යුතු ය</w:t>
      </w:r>
      <w:r w:rsidR="00830998">
        <w:rPr>
          <w:rFonts w:ascii="UN-Abhaya" w:hAnsi="UN-Abhaya"/>
        </w:rPr>
        <w:t>”</w:t>
      </w:r>
      <w:r w:rsidRPr="00737E3C">
        <w:rPr>
          <w:rFonts w:ascii="UN-Abhaya" w:hAnsi="UN-Abhaya"/>
        </w:rPr>
        <w:t xml:space="preserve"> </w:t>
      </w:r>
      <w:r w:rsidRPr="00737E3C">
        <w:rPr>
          <w:rFonts w:ascii="UN-Abhaya" w:hAnsi="UN-Abhaya"/>
          <w:cs/>
        </w:rPr>
        <w:t>යි දක් වන්නට</w:t>
      </w:r>
      <w:r w:rsidRPr="00737E3C">
        <w:rPr>
          <w:rFonts w:ascii="UN-Abhaya" w:hAnsi="UN-Abhaya"/>
        </w:rPr>
        <w:t xml:space="preserve">, </w:t>
      </w:r>
    </w:p>
    <w:p w14:paraId="147D1BD4" w14:textId="1C83F6F0" w:rsidR="004C0CDE" w:rsidRPr="00D0693D" w:rsidRDefault="00CA56CD" w:rsidP="00CA56CD">
      <w:pPr>
        <w:pStyle w:val="Style2"/>
      </w:pPr>
      <w:r>
        <w:t>“</w:t>
      </w:r>
      <w:r w:rsidR="004C0CDE" w:rsidRPr="00D0693D">
        <w:rPr>
          <w:cs/>
        </w:rPr>
        <w:t>න සන්ත</w:t>
      </w:r>
      <w:r w:rsidR="004C0CDE" w:rsidRPr="00D0693D">
        <w:rPr>
          <w:cs/>
          <w:lang w:val="en-GB"/>
        </w:rPr>
        <w:t>ි</w:t>
      </w:r>
      <w:r w:rsidR="004C0CDE" w:rsidRPr="00D0693D">
        <w:rPr>
          <w:cs/>
        </w:rPr>
        <w:t xml:space="preserve"> පුත්ත</w:t>
      </w:r>
      <w:r w:rsidR="00D0693D" w:rsidRPr="00D0693D">
        <w:rPr>
          <w:cs/>
        </w:rPr>
        <w:t>ා</w:t>
      </w:r>
      <w:r w:rsidR="004C0CDE" w:rsidRPr="00D0693D">
        <w:rPr>
          <w:cs/>
        </w:rPr>
        <w:t xml:space="preserve"> තාණාය න පිතා නපි බ</w:t>
      </w:r>
      <w:r w:rsidR="000C0EC0" w:rsidRPr="00D0693D">
        <w:rPr>
          <w:cs/>
        </w:rPr>
        <w:t>න්‍ධ</w:t>
      </w:r>
      <w:r w:rsidR="004C0CDE" w:rsidRPr="00D0693D">
        <w:rPr>
          <w:cs/>
        </w:rPr>
        <w:t>වා</w:t>
      </w:r>
      <w:r w:rsidR="004C0CDE" w:rsidRPr="00D0693D">
        <w:t xml:space="preserve">, </w:t>
      </w:r>
    </w:p>
    <w:p w14:paraId="1EA14E3D" w14:textId="0075E361" w:rsidR="004C0CDE" w:rsidRPr="00D0693D" w:rsidRDefault="004C0CDE" w:rsidP="00CA56CD">
      <w:pPr>
        <w:pStyle w:val="Style2"/>
      </w:pPr>
      <w:r w:rsidRPr="00D0693D">
        <w:rPr>
          <w:cs/>
        </w:rPr>
        <w:t xml:space="preserve">අන්තකෙනාධිපන්නස්ස </w:t>
      </w:r>
      <w:r w:rsidR="00F93399" w:rsidRPr="00D0693D">
        <w:rPr>
          <w:cs/>
        </w:rPr>
        <w:t>න</w:t>
      </w:r>
      <w:r w:rsidR="00C54AED" w:rsidRPr="00D0693D">
        <w:rPr>
          <w:cs/>
        </w:rPr>
        <w:t>ත්‍ථි</w:t>
      </w:r>
      <w:r w:rsidRPr="00D0693D">
        <w:rPr>
          <w:cs/>
        </w:rPr>
        <w:t xml:space="preserve"> </w:t>
      </w:r>
      <w:r w:rsidR="00D0693D" w:rsidRPr="00D0693D">
        <w:rPr>
          <w:cs/>
        </w:rPr>
        <w:t>ඤා</w:t>
      </w:r>
      <w:r w:rsidRPr="00D0693D">
        <w:rPr>
          <w:cs/>
        </w:rPr>
        <w:t xml:space="preserve">තීසු තාණතා. </w:t>
      </w:r>
    </w:p>
    <w:p w14:paraId="45A0AF38" w14:textId="406ECCEA" w:rsidR="00D0693D" w:rsidRPr="00D0693D" w:rsidRDefault="00D0693D" w:rsidP="00CA56CD">
      <w:pPr>
        <w:pStyle w:val="Style2"/>
      </w:pPr>
      <w:r w:rsidRPr="00D0693D">
        <w:rPr>
          <w:cs/>
        </w:rPr>
        <w:t>.</w:t>
      </w:r>
    </w:p>
    <w:p w14:paraId="2D4332CF" w14:textId="6408021A" w:rsidR="004C0CDE" w:rsidRPr="00D0693D" w:rsidRDefault="004C0CDE" w:rsidP="00CA56CD">
      <w:pPr>
        <w:pStyle w:val="Style2"/>
      </w:pPr>
      <w:r w:rsidRPr="00D0693D">
        <w:rPr>
          <w:cs/>
        </w:rPr>
        <w:t>එතම</w:t>
      </w:r>
      <w:r w:rsidR="00DB5973" w:rsidRPr="00D0693D">
        <w:rPr>
          <w:cs/>
        </w:rPr>
        <w:t>ත්‍ථ</w:t>
      </w:r>
      <w:r w:rsidRPr="00D0693D">
        <w:rPr>
          <w:cs/>
        </w:rPr>
        <w:t>වසං ඤ</w:t>
      </w:r>
      <w:r w:rsidR="00905652" w:rsidRPr="00D0693D">
        <w:rPr>
          <w:cs/>
        </w:rPr>
        <w:t>ත්‍වා</w:t>
      </w:r>
      <w:r w:rsidRPr="00D0693D">
        <w:rPr>
          <w:cs/>
        </w:rPr>
        <w:t xml:space="preserve"> පණ්ඩිතො සීලසංවුතො</w:t>
      </w:r>
      <w:r w:rsidRPr="00D0693D">
        <w:t xml:space="preserve">, </w:t>
      </w:r>
    </w:p>
    <w:p w14:paraId="0600EEF8" w14:textId="523529F1" w:rsidR="004C0CDE" w:rsidRPr="00D0693D" w:rsidRDefault="004C0CDE" w:rsidP="00CA56CD">
      <w:pPr>
        <w:pStyle w:val="Style2"/>
      </w:pPr>
      <w:r w:rsidRPr="00D0693D">
        <w:rPr>
          <w:cs/>
        </w:rPr>
        <w:t>නිබ්බානගමනං මග්ගං ඛිප්පමෙව විසොධයෙ</w:t>
      </w:r>
      <w:r w:rsidR="00CA56CD">
        <w:t>”</w:t>
      </w:r>
    </w:p>
    <w:p w14:paraId="02D22A00" w14:textId="77777777" w:rsidR="00D0693D" w:rsidRDefault="004C0CDE" w:rsidP="008D233D">
      <w:pPr>
        <w:spacing w:line="276" w:lineRule="auto"/>
        <w:rPr>
          <w:rFonts w:ascii="UN-Abhaya" w:hAnsi="UN-Abhaya"/>
        </w:rPr>
      </w:pPr>
      <w:r w:rsidRPr="00737E3C">
        <w:rPr>
          <w:rFonts w:ascii="UN-Abhaya" w:hAnsi="UN-Abhaya"/>
          <w:cs/>
        </w:rPr>
        <w:t xml:space="preserve">යනු වදාළ සේක. </w:t>
      </w:r>
    </w:p>
    <w:p w14:paraId="590F15C6" w14:textId="3B8436EF" w:rsidR="004C0CDE" w:rsidRDefault="004C0CDE" w:rsidP="008D233D">
      <w:pPr>
        <w:spacing w:line="276" w:lineRule="auto"/>
        <w:rPr>
          <w:rFonts w:ascii="UN-Abhaya" w:hAnsi="UN-Abhaya"/>
        </w:rPr>
      </w:pPr>
      <w:r w:rsidRPr="00737E3C">
        <w:rPr>
          <w:rFonts w:ascii="UN-Abhaya" w:hAnsi="UN-Abhaya"/>
          <w:cs/>
        </w:rPr>
        <w:t xml:space="preserve">මේ දේශනාව අවසානයෙහි පටාචාරාව පොළොව වැලි පමණ කෙලෙස් දවා හැර සෝවන් වූ ය. එහි සිටි අන් බොහෝ දෙන ද සෝවන් </w:t>
      </w:r>
      <w:r w:rsidR="001B2BFA">
        <w:rPr>
          <w:rFonts w:ascii="UN-Abhaya" w:hAnsi="UN-Abhaya"/>
          <w:cs/>
        </w:rPr>
        <w:t>ඵලාදියට</w:t>
      </w:r>
      <w:r w:rsidRPr="00737E3C">
        <w:rPr>
          <w:rFonts w:ascii="UN-Abhaya" w:hAnsi="UN-Abhaya"/>
          <w:cs/>
        </w:rPr>
        <w:t xml:space="preserve"> පැමිණියහ. එකෙණෙහි පටාචාරා තොමෝ බුදුරජුන් ගෙන් පැවිද්ද ඉල්ලු ය. උන්වහන්සේ ඇය මෙහෙණවරට යවා පැවිදි කර වුහ. උපසපන් වූ ඕතොමෝ පටිතාචාර ඇති බැවින් </w:t>
      </w:r>
      <w:r w:rsidRPr="00951705">
        <w:rPr>
          <w:rFonts w:ascii="UN-Abhaya" w:hAnsi="UN-Abhaya"/>
          <w:b/>
          <w:bCs/>
          <w:cs/>
        </w:rPr>
        <w:t>පටාචාරා</w:t>
      </w:r>
      <w:r w:rsidRPr="00737E3C">
        <w:rPr>
          <w:rFonts w:ascii="UN-Abhaya" w:hAnsi="UN-Abhaya"/>
          <w:cs/>
        </w:rPr>
        <w:t xml:space="preserve"> යි ප්‍රසිද්ධ වු ය. </w:t>
      </w:r>
    </w:p>
    <w:p w14:paraId="1F94B2B1" w14:textId="33A42030" w:rsidR="000A64A4" w:rsidRDefault="004C0CDE" w:rsidP="008D233D">
      <w:pPr>
        <w:spacing w:line="276" w:lineRule="auto"/>
        <w:rPr>
          <w:rFonts w:ascii="UN-Abhaya" w:hAnsi="UN-Abhaya"/>
        </w:rPr>
      </w:pPr>
      <w:r w:rsidRPr="00737E3C">
        <w:rPr>
          <w:rFonts w:ascii="UN-Abhaya" w:hAnsi="UN-Abhaya"/>
          <w:cs/>
        </w:rPr>
        <w:t>දිනෙක</w:t>
      </w:r>
      <w:r w:rsidRPr="00737E3C">
        <w:rPr>
          <w:rFonts w:ascii="UN-Abhaya" w:hAnsi="UN-Abhaya"/>
        </w:rPr>
        <w:t xml:space="preserve">, </w:t>
      </w:r>
      <w:r w:rsidRPr="00737E3C">
        <w:rPr>
          <w:rFonts w:ascii="UN-Abhaya" w:hAnsi="UN-Abhaya"/>
          <w:cs/>
        </w:rPr>
        <w:t>ඕ කළයට දිය ගෙණ පා සෝදන්නී</w:t>
      </w:r>
      <w:r w:rsidRPr="00737E3C">
        <w:rPr>
          <w:rFonts w:ascii="UN-Abhaya" w:hAnsi="UN-Abhaya"/>
        </w:rPr>
        <w:t xml:space="preserve">, </w:t>
      </w:r>
      <w:r w:rsidRPr="00737E3C">
        <w:rPr>
          <w:rFonts w:ascii="UN-Abhaya" w:hAnsi="UN-Abhaya"/>
          <w:cs/>
        </w:rPr>
        <w:t>ඒ දිය</w:t>
      </w:r>
      <w:r w:rsidRPr="00737E3C">
        <w:rPr>
          <w:rFonts w:ascii="UN-Abhaya" w:hAnsi="UN-Abhaya"/>
        </w:rPr>
        <w:t xml:space="preserve">, </w:t>
      </w:r>
      <w:r w:rsidRPr="00737E3C">
        <w:rPr>
          <w:rFonts w:ascii="UN-Abhaya" w:hAnsi="UN-Abhaya"/>
          <w:cs/>
        </w:rPr>
        <w:t>පොළොවෙහි ටික තැනක් ගලා ගොස් නැවැතුනු බව දැක</w:t>
      </w:r>
      <w:r w:rsidRPr="00737E3C">
        <w:rPr>
          <w:rFonts w:ascii="UN-Abhaya" w:hAnsi="UN-Abhaya"/>
        </w:rPr>
        <w:t xml:space="preserve">, </w:t>
      </w:r>
      <w:r w:rsidRPr="00737E3C">
        <w:rPr>
          <w:rFonts w:ascii="UN-Abhaya" w:hAnsi="UN-Abhaya"/>
          <w:cs/>
        </w:rPr>
        <w:t>දෙවන වරත් දිය ගෙණ පෑ සේ</w:t>
      </w:r>
      <w:r w:rsidR="008158A9">
        <w:rPr>
          <w:rFonts w:ascii="UN-Abhaya" w:hAnsi="UN-Abhaya" w:hint="cs"/>
          <w:cs/>
        </w:rPr>
        <w:t>දු</w:t>
      </w:r>
      <w:r w:rsidRPr="00737E3C">
        <w:rPr>
          <w:rFonts w:ascii="UN-Abhaya" w:hAnsi="UN-Abhaya"/>
          <w:cs/>
        </w:rPr>
        <w:t>වා ය. ඒ දිය</w:t>
      </w:r>
      <w:r w:rsidRPr="00737E3C">
        <w:rPr>
          <w:rFonts w:ascii="UN-Abhaya" w:hAnsi="UN-Abhaya"/>
        </w:rPr>
        <w:t xml:space="preserve">, </w:t>
      </w:r>
      <w:r w:rsidRPr="00737E3C">
        <w:rPr>
          <w:rFonts w:ascii="UN-Abhaya" w:hAnsi="UN-Abhaya"/>
          <w:cs/>
        </w:rPr>
        <w:t>පළමු දිය ගලා ගොස් නැවතුනු තැන ඉක්මවා දුර ගොස්</w:t>
      </w:r>
      <w:r w:rsidRPr="00737E3C">
        <w:rPr>
          <w:rFonts w:ascii="UN-Abhaya" w:hAnsi="UN-Abhaya"/>
        </w:rPr>
        <w:t xml:space="preserve">, </w:t>
      </w:r>
      <w:r w:rsidRPr="00737E3C">
        <w:rPr>
          <w:rFonts w:ascii="UN-Abhaya" w:hAnsi="UN-Abhaya"/>
          <w:cs/>
        </w:rPr>
        <w:t>පොළොවට කා වැදුනේ ය. තෙවන වර පා සේදූ ජලය දෙවන වරටත් වඩා දුර ගොස්</w:t>
      </w:r>
      <w:r w:rsidRPr="00737E3C">
        <w:rPr>
          <w:rFonts w:ascii="UN-Abhaya" w:hAnsi="UN-Abhaya"/>
        </w:rPr>
        <w:t xml:space="preserve">, </w:t>
      </w:r>
      <w:r w:rsidRPr="00737E3C">
        <w:rPr>
          <w:rFonts w:ascii="UN-Abhaya" w:hAnsi="UN-Abhaya"/>
          <w:cs/>
        </w:rPr>
        <w:t>පොළොව ගිලුන්නේ ය. මේ දුටු ඕ තොමෝ එය ම අරමුණු කොට තුන් වයස පිරිසිඳ</w:t>
      </w:r>
      <w:r w:rsidRPr="00737E3C">
        <w:rPr>
          <w:rFonts w:ascii="UN-Abhaya" w:hAnsi="UN-Abhaya"/>
        </w:rPr>
        <w:t xml:space="preserve">, </w:t>
      </w:r>
      <w:r w:rsidRPr="00737E3C">
        <w:rPr>
          <w:rFonts w:ascii="UN-Abhaya" w:hAnsi="UN-Abhaya"/>
          <w:cs/>
        </w:rPr>
        <w:t xml:space="preserve">පළමුවර පා සේදූ දිය වැඩිදුරක් ගලා නො ගියා සේ මේ ලෝකවාසී </w:t>
      </w:r>
      <w:r w:rsidR="0003542E">
        <w:rPr>
          <w:rFonts w:ascii="UN-Abhaya" w:hAnsi="UN-Abhaya"/>
          <w:cs/>
        </w:rPr>
        <w:t>සත්ත්‍ව</w:t>
      </w:r>
      <w:r w:rsidRPr="00737E3C">
        <w:rPr>
          <w:rFonts w:ascii="UN-Abhaya" w:hAnsi="UN-Abhaya"/>
          <w:cs/>
        </w:rPr>
        <w:t>යෝ ප්‍රථම වයසෙහි ද මියෙන්නාහ</w:t>
      </w:r>
      <w:r w:rsidRPr="00737E3C">
        <w:rPr>
          <w:rFonts w:ascii="UN-Abhaya" w:hAnsi="UN-Abhaya"/>
        </w:rPr>
        <w:t xml:space="preserve">, </w:t>
      </w:r>
      <w:r w:rsidRPr="00737E3C">
        <w:rPr>
          <w:rFonts w:ascii="UN-Abhaya" w:hAnsi="UN-Abhaya"/>
          <w:cs/>
        </w:rPr>
        <w:t>දෙවන වර පා සේදු දිය</w:t>
      </w:r>
      <w:r w:rsidRPr="00737E3C">
        <w:rPr>
          <w:rFonts w:ascii="UN-Abhaya" w:hAnsi="UN-Abhaya"/>
        </w:rPr>
        <w:t xml:space="preserve">, </w:t>
      </w:r>
      <w:r w:rsidRPr="00737E3C">
        <w:rPr>
          <w:rFonts w:ascii="UN-Abhaya" w:hAnsi="UN-Abhaya"/>
          <w:cs/>
        </w:rPr>
        <w:t>එයට වඩා දුර ගලා ගියා සේ</w:t>
      </w:r>
      <w:r w:rsidRPr="00737E3C">
        <w:rPr>
          <w:rFonts w:ascii="UN-Abhaya" w:hAnsi="UN-Abhaya"/>
        </w:rPr>
        <w:t xml:space="preserve">, </w:t>
      </w:r>
      <w:r w:rsidRPr="00737E3C">
        <w:rPr>
          <w:rFonts w:ascii="UN-Abhaya" w:hAnsi="UN-Abhaya"/>
          <w:cs/>
        </w:rPr>
        <w:t>ම</w:t>
      </w:r>
      <w:r w:rsidR="008158A9">
        <w:rPr>
          <w:rFonts w:ascii="UN-Abhaya" w:hAnsi="UN-Abhaya" w:hint="cs"/>
          <w:cs/>
        </w:rPr>
        <w:t>ද්</w:t>
      </w:r>
      <w:r w:rsidRPr="00737E3C">
        <w:rPr>
          <w:rFonts w:ascii="UN-Abhaya" w:hAnsi="UN-Abhaya"/>
          <w:cs/>
        </w:rPr>
        <w:t>ධ්‍යම වයසෙහි ද මියෙන්නාහ</w:t>
      </w:r>
      <w:r w:rsidRPr="00737E3C">
        <w:rPr>
          <w:rFonts w:ascii="UN-Abhaya" w:hAnsi="UN-Abhaya"/>
        </w:rPr>
        <w:t xml:space="preserve">, </w:t>
      </w:r>
      <w:r w:rsidRPr="00737E3C">
        <w:rPr>
          <w:rFonts w:ascii="UN-Abhaya" w:hAnsi="UN-Abhaya"/>
          <w:cs/>
        </w:rPr>
        <w:t>තෙවන වර දිය</w:t>
      </w:r>
      <w:r w:rsidRPr="00737E3C">
        <w:rPr>
          <w:rFonts w:ascii="UN-Abhaya" w:hAnsi="UN-Abhaya"/>
        </w:rPr>
        <w:t xml:space="preserve">, </w:t>
      </w:r>
      <w:r w:rsidRPr="00737E3C">
        <w:rPr>
          <w:rFonts w:ascii="UN-Abhaya" w:hAnsi="UN-Abhaya"/>
          <w:cs/>
        </w:rPr>
        <w:t>දෙවන දිය තැන් ඉක්මවා දුර ගියා සේ පශ්චිම වයසෙහි ද මියෙන්නාහ</w:t>
      </w:r>
      <w:r w:rsidR="008158A9">
        <w:rPr>
          <w:rFonts w:ascii="UN-Abhaya" w:hAnsi="UN-Abhaya"/>
        </w:rPr>
        <w:t>,</w:t>
      </w:r>
      <w:r w:rsidRPr="00737E3C">
        <w:rPr>
          <w:rFonts w:ascii="UN-Abhaya" w:hAnsi="UN-Abhaya"/>
        </w:rPr>
        <w:t xml:space="preserve"> </w:t>
      </w:r>
      <w:r w:rsidRPr="00737E3C">
        <w:rPr>
          <w:rFonts w:ascii="UN-Abhaya" w:hAnsi="UN-Abhaya"/>
          <w:cs/>
        </w:rPr>
        <w:t xml:space="preserve">යි සිතට නැගු ය. </w:t>
      </w:r>
    </w:p>
    <w:p w14:paraId="3B06F511" w14:textId="67DC9D2C" w:rsidR="000A64A4" w:rsidRDefault="004C0CDE" w:rsidP="008D233D">
      <w:pPr>
        <w:spacing w:line="276" w:lineRule="auto"/>
        <w:rPr>
          <w:rFonts w:ascii="UN-Abhaya" w:hAnsi="UN-Abhaya"/>
        </w:rPr>
      </w:pPr>
      <w:r w:rsidRPr="00737E3C">
        <w:rPr>
          <w:rFonts w:ascii="UN-Abhaya" w:hAnsi="UN-Abhaya"/>
          <w:cs/>
        </w:rPr>
        <w:t>ඒ වේලෙහි බුදුරජානන් වහන්සේ ගඳකිළියෙහි වැඩ හුන් සේක්</w:t>
      </w:r>
      <w:r w:rsidRPr="00737E3C">
        <w:rPr>
          <w:rFonts w:ascii="UN-Abhaya" w:hAnsi="UN-Abhaya"/>
        </w:rPr>
        <w:t xml:space="preserve">, </w:t>
      </w:r>
      <w:r w:rsidRPr="00737E3C">
        <w:rPr>
          <w:rFonts w:ascii="UN-Abhaya" w:hAnsi="UN-Abhaya"/>
          <w:cs/>
        </w:rPr>
        <w:t>ආලෝකයක් ඇති කොට ඇය ඉදිරියෙහි සිට වදාරන්න</w:t>
      </w:r>
      <w:r w:rsidR="000F60BC">
        <w:rPr>
          <w:rFonts w:ascii="UN-Abhaya" w:hAnsi="UN-Abhaya" w:hint="cs"/>
          <w:cs/>
        </w:rPr>
        <w:t>ක්</w:t>
      </w:r>
      <w:r w:rsidRPr="00737E3C">
        <w:rPr>
          <w:rFonts w:ascii="UN-Abhaya" w:hAnsi="UN-Abhaya"/>
          <w:cs/>
        </w:rPr>
        <w:t xml:space="preserve">හු සේ </w:t>
      </w:r>
      <w:r w:rsidR="00B353C8">
        <w:rPr>
          <w:rFonts w:ascii="UN-Abhaya" w:hAnsi="UN-Abhaya"/>
        </w:rPr>
        <w:t>“</w:t>
      </w:r>
      <w:r w:rsidRPr="00737E3C">
        <w:rPr>
          <w:rFonts w:ascii="UN-Abhaya" w:hAnsi="UN-Abhaya"/>
          <w:cs/>
        </w:rPr>
        <w:t>ඔව්! පටාචාරා! පටාචාරාවගේ කල්පනාව හරි</w:t>
      </w:r>
      <w:r w:rsidRPr="00737E3C">
        <w:rPr>
          <w:rFonts w:ascii="UN-Abhaya" w:hAnsi="UN-Abhaya"/>
        </w:rPr>
        <w:t xml:space="preserve">, </w:t>
      </w:r>
      <w:r w:rsidRPr="00737E3C">
        <w:rPr>
          <w:rFonts w:ascii="UN-Abhaya" w:hAnsi="UN-Abhaya"/>
          <w:cs/>
        </w:rPr>
        <w:t xml:space="preserve">මේ ලෝකයෙහි </w:t>
      </w:r>
      <w:r w:rsidR="0003542E">
        <w:rPr>
          <w:rFonts w:ascii="UN-Abhaya" w:hAnsi="UN-Abhaya"/>
          <w:cs/>
        </w:rPr>
        <w:t>සත්ත්‍ව</w:t>
      </w:r>
      <w:r w:rsidRPr="00737E3C">
        <w:rPr>
          <w:rFonts w:ascii="UN-Abhaya" w:hAnsi="UN-Abhaya"/>
          <w:cs/>
        </w:rPr>
        <w:t>යකු මැරෙණකාලය නියම කොට නො කියැකි ය</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ය දෙවියකු විසින් බ්‍රහ්මයකු විසින් ඊශ්වරයකු විසින් වෙන අන් කිසිවකු විසින් මැව</w:t>
      </w:r>
      <w:r w:rsidR="00DD5073">
        <w:rPr>
          <w:rFonts w:ascii="UN-Abhaya" w:hAnsi="UN-Abhaya" w:hint="cs"/>
          <w:cs/>
        </w:rPr>
        <w:t>ූ</w:t>
      </w:r>
      <w:r w:rsidRPr="00737E3C">
        <w:rPr>
          <w:rFonts w:ascii="UN-Abhaya" w:hAnsi="UN-Abhaya"/>
          <w:cs/>
        </w:rPr>
        <w:t>වෙක් නො වේ</w:t>
      </w:r>
      <w:r w:rsidRPr="00737E3C">
        <w:rPr>
          <w:rFonts w:ascii="UN-Abhaya" w:hAnsi="UN-Abhaya"/>
        </w:rPr>
        <w:t xml:space="preserve">, </w:t>
      </w:r>
      <w:r w:rsidRPr="00737E3C">
        <w:rPr>
          <w:rFonts w:ascii="UN-Abhaya" w:hAnsi="UN-Abhaya"/>
          <w:cs/>
        </w:rPr>
        <w:t>එහෙයින් පංචස්ක</w:t>
      </w:r>
      <w:r w:rsidR="000C0EC0">
        <w:rPr>
          <w:rFonts w:ascii="UN-Abhaya" w:hAnsi="UN-Abhaya"/>
          <w:cs/>
        </w:rPr>
        <w:t>න්‍ධ</w:t>
      </w:r>
      <w:r w:rsidRPr="00737E3C">
        <w:rPr>
          <w:rFonts w:ascii="UN-Abhaya" w:hAnsi="UN-Abhaya"/>
          <w:cs/>
        </w:rPr>
        <w:t>යේ ඉපැ</w:t>
      </w:r>
      <w:r w:rsidR="00DD5073">
        <w:rPr>
          <w:rFonts w:ascii="UN-Abhaya" w:hAnsi="UN-Abhaya" w:hint="cs"/>
          <w:cs/>
        </w:rPr>
        <w:t>ත්</w:t>
      </w:r>
      <w:r w:rsidRPr="00737E3C">
        <w:rPr>
          <w:rFonts w:ascii="UN-Abhaya" w:hAnsi="UN-Abhaya"/>
          <w:cs/>
        </w:rPr>
        <w:t>ම හා නැසුම ගැ</w:t>
      </w:r>
      <w:r w:rsidR="00DD5073">
        <w:rPr>
          <w:rFonts w:ascii="UN-Abhaya" w:hAnsi="UN-Abhaya" w:hint="cs"/>
          <w:cs/>
        </w:rPr>
        <w:t>ණ</w:t>
      </w:r>
      <w:r w:rsidRPr="00737E3C">
        <w:rPr>
          <w:rFonts w:ascii="UN-Abhaya" w:hAnsi="UN-Abhaya"/>
          <w:cs/>
        </w:rPr>
        <w:t xml:space="preserve"> නියමයක් නො කළැකි ය</w:t>
      </w:r>
      <w:r w:rsidRPr="00737E3C">
        <w:rPr>
          <w:rFonts w:ascii="UN-Abhaya" w:hAnsi="UN-Abhaya"/>
        </w:rPr>
        <w:t xml:space="preserve">, </w:t>
      </w:r>
      <w:r w:rsidRPr="00737E3C">
        <w:rPr>
          <w:rFonts w:ascii="UN-Abhaya" w:hAnsi="UN-Abhaya"/>
          <w:cs/>
        </w:rPr>
        <w:t>තාගේ කල්පනාව ඉතා ම හරි</w:t>
      </w:r>
      <w:r w:rsidRPr="00737E3C">
        <w:rPr>
          <w:rFonts w:ascii="UN-Abhaya" w:hAnsi="UN-Abhaya"/>
        </w:rPr>
        <w:t xml:space="preserve">, </w:t>
      </w:r>
      <w:r w:rsidRPr="00737E3C">
        <w:rPr>
          <w:rFonts w:ascii="UN-Abhaya" w:hAnsi="UN-Abhaya"/>
          <w:cs/>
        </w:rPr>
        <w:t>සුදුසු යි කල්පනාව</w:t>
      </w:r>
      <w:r w:rsidRPr="00737E3C">
        <w:rPr>
          <w:rFonts w:ascii="UN-Abhaya" w:hAnsi="UN-Abhaya"/>
        </w:rPr>
        <w:t xml:space="preserve">, </w:t>
      </w:r>
      <w:r w:rsidRPr="00737E3C">
        <w:rPr>
          <w:rFonts w:ascii="UN-Abhaya" w:hAnsi="UN-Abhaya"/>
          <w:cs/>
        </w:rPr>
        <w:t>මෙසේ පංචස්ක</w:t>
      </w:r>
      <w:r w:rsidR="000C0EC0">
        <w:rPr>
          <w:rFonts w:ascii="UN-Abhaya" w:hAnsi="UN-Abhaya"/>
          <w:cs/>
        </w:rPr>
        <w:t>න්‍ධ</w:t>
      </w:r>
      <w:r w:rsidRPr="00737E3C">
        <w:rPr>
          <w:rFonts w:ascii="UN-Abhaya" w:hAnsi="UN-Abhaya"/>
          <w:cs/>
        </w:rPr>
        <w:t>යෙහි ඉපදීම හා විනාශවීම ගැ</w:t>
      </w:r>
      <w:r w:rsidR="00DD5073">
        <w:rPr>
          <w:rFonts w:ascii="UN-Abhaya" w:hAnsi="UN-Abhaya" w:hint="cs"/>
          <w:cs/>
        </w:rPr>
        <w:t>ණ</w:t>
      </w:r>
      <w:r w:rsidRPr="00737E3C">
        <w:rPr>
          <w:rFonts w:ascii="UN-Abhaya" w:hAnsi="UN-Abhaya"/>
          <w:cs/>
        </w:rPr>
        <w:t xml:space="preserve"> නො සිතා නො සලකා අවුරුදු සියයක් ජීවත්වීමට වඩා</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යෙහි හටගැන්ම හා විනාශය දකිමින්</w:t>
      </w:r>
      <w:r w:rsidRPr="00737E3C">
        <w:rPr>
          <w:rFonts w:ascii="UN-Abhaya" w:hAnsi="UN-Abhaya"/>
        </w:rPr>
        <w:t xml:space="preserve">, </w:t>
      </w:r>
      <w:r w:rsidRPr="00737E3C">
        <w:rPr>
          <w:rFonts w:ascii="UN-Abhaya" w:hAnsi="UN-Abhaya"/>
          <w:cs/>
        </w:rPr>
        <w:t>එක් දවසක් ජීවත් වීම ශ්‍රේෂ්ඨ ය</w:t>
      </w:r>
      <w:r w:rsidR="00B353C8">
        <w:rPr>
          <w:rFonts w:ascii="UN-Abhaya" w:hAnsi="UN-Abhaya"/>
        </w:rPr>
        <w:t>”</w:t>
      </w:r>
      <w:r w:rsidRPr="00737E3C">
        <w:rPr>
          <w:rFonts w:ascii="UN-Abhaya" w:hAnsi="UN-Abhaya"/>
        </w:rPr>
        <w:t xml:space="preserve"> </w:t>
      </w:r>
      <w:r w:rsidRPr="00737E3C">
        <w:rPr>
          <w:rFonts w:ascii="UN-Abhaya" w:hAnsi="UN-Abhaya"/>
          <w:cs/>
        </w:rPr>
        <w:t>යි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w:t>
      </w:r>
      <w:r w:rsidR="00DD5073">
        <w:rPr>
          <w:rFonts w:ascii="UN-Abhaya" w:hAnsi="UN-Abhaya" w:hint="cs"/>
          <w:cs/>
        </w:rPr>
        <w:t>සේ</w:t>
      </w:r>
      <w:r w:rsidRPr="00737E3C">
        <w:rPr>
          <w:rFonts w:ascii="UN-Abhaya" w:hAnsi="UN-Abhaya"/>
          <w:cs/>
        </w:rPr>
        <w:t>ක:</w:t>
      </w:r>
    </w:p>
    <w:p w14:paraId="056DD153" w14:textId="7D5D4F73" w:rsidR="004C0CDE" w:rsidRPr="00EE2E3A" w:rsidRDefault="004C0CDE" w:rsidP="00EE2E3A">
      <w:pPr>
        <w:pStyle w:val="Quote"/>
      </w:pPr>
      <w:r w:rsidRPr="00EE2E3A">
        <w:rPr>
          <w:cs/>
        </w:rPr>
        <w:t>යො ච වස්සසතං ජීවෙ අපස්සං උදයව්‍යයං</w:t>
      </w:r>
      <w:r w:rsidRPr="00EE2E3A">
        <w:t xml:space="preserve">, </w:t>
      </w:r>
    </w:p>
    <w:p w14:paraId="610421B6" w14:textId="14F47195" w:rsidR="004C0CDE" w:rsidRPr="00EE2E3A" w:rsidRDefault="004C0CDE" w:rsidP="00EE2E3A">
      <w:pPr>
        <w:pStyle w:val="Quote"/>
      </w:pPr>
      <w:r w:rsidRPr="00EE2E3A">
        <w:rPr>
          <w:cs/>
        </w:rPr>
        <w:lastRenderedPageBreak/>
        <w:t>එකාහං ජීවිතං සෙය්‍යො පස්සතො උදයව්‍යයන්ති.</w:t>
      </w:r>
    </w:p>
    <w:p w14:paraId="768E24AC" w14:textId="1E3D279C" w:rsidR="004C0CDE" w:rsidRDefault="004C0CDE" w:rsidP="008D233D">
      <w:pPr>
        <w:spacing w:line="276" w:lineRule="auto"/>
        <w:rPr>
          <w:rFonts w:ascii="UN-Abhaya" w:hAnsi="UN-Abhaya"/>
        </w:rPr>
      </w:pPr>
      <w:r w:rsidRPr="00737E3C">
        <w:rPr>
          <w:rFonts w:ascii="UN-Abhaya" w:hAnsi="UN-Abhaya"/>
          <w:cs/>
        </w:rPr>
        <w:t>යමෙක් (පංචස්ක</w:t>
      </w:r>
      <w:r w:rsidR="000C0EC0">
        <w:rPr>
          <w:rFonts w:ascii="UN-Abhaya" w:hAnsi="UN-Abhaya"/>
          <w:cs/>
        </w:rPr>
        <w:t>න්‍ධ</w:t>
      </w:r>
      <w:r w:rsidRPr="00737E3C">
        <w:rPr>
          <w:rFonts w:ascii="UN-Abhaya" w:hAnsi="UN-Abhaya"/>
          <w:cs/>
        </w:rPr>
        <w:t>යෙහි) උත්පත්තිය හා විනාශය නො ද</w:t>
      </w:r>
      <w:r w:rsidR="00344FC1">
        <w:rPr>
          <w:rFonts w:ascii="UN-Abhaya" w:hAnsi="UN-Abhaya" w:hint="cs"/>
          <w:cs/>
        </w:rPr>
        <w:t>ක්</w:t>
      </w:r>
      <w:r w:rsidRPr="00737E3C">
        <w:rPr>
          <w:rFonts w:ascii="UN-Abhaya" w:hAnsi="UN-Abhaya"/>
          <w:cs/>
        </w:rPr>
        <w:t>නේ අවුරුදු සියයක් ජීවත් වන්නේ ද</w:t>
      </w:r>
      <w:r w:rsidRPr="00737E3C">
        <w:rPr>
          <w:rFonts w:ascii="UN-Abhaya" w:hAnsi="UN-Abhaya"/>
        </w:rPr>
        <w:t>, (</w:t>
      </w:r>
      <w:r w:rsidRPr="00737E3C">
        <w:rPr>
          <w:rFonts w:ascii="UN-Abhaya" w:hAnsi="UN-Abhaya"/>
          <w:cs/>
        </w:rPr>
        <w:t>ඒ ජීවත්වීමට වඩා) උත්පත්තිය හා විනාශය ද</w:t>
      </w:r>
      <w:r w:rsidR="00344FC1">
        <w:rPr>
          <w:rFonts w:ascii="UN-Abhaya" w:hAnsi="UN-Abhaya" w:hint="cs"/>
          <w:cs/>
        </w:rPr>
        <w:t>ක්</w:t>
      </w:r>
      <w:r w:rsidRPr="00737E3C">
        <w:rPr>
          <w:rFonts w:ascii="UN-Abhaya" w:hAnsi="UN-Abhaya"/>
          <w:cs/>
        </w:rPr>
        <w:t xml:space="preserve">නහුගේ එක් දවසක් ජිවත් වීම ශ්‍රේෂ්ඨ වේ. </w:t>
      </w:r>
    </w:p>
    <w:p w14:paraId="4621C75B" w14:textId="7A65AF74"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w:t>
      </w:r>
    </w:p>
    <w:p w14:paraId="18E9C50E" w14:textId="597F9C9F" w:rsidR="004C0CDE" w:rsidRDefault="004C0CDE" w:rsidP="008D233D">
      <w:pPr>
        <w:spacing w:line="276" w:lineRule="auto"/>
        <w:rPr>
          <w:rFonts w:ascii="UN-Abhaya" w:hAnsi="UN-Abhaya"/>
        </w:rPr>
      </w:pPr>
      <w:r w:rsidRPr="00737E3C">
        <w:rPr>
          <w:rFonts w:ascii="UN-Abhaya" w:hAnsi="UN-Abhaya"/>
          <w:b/>
          <w:bCs/>
          <w:cs/>
        </w:rPr>
        <w:t xml:space="preserve">අපස්සං උදයව්‍යයං </w:t>
      </w:r>
      <w:r w:rsidRPr="00737E3C">
        <w:rPr>
          <w:rFonts w:ascii="UN-Abhaya" w:hAnsi="UN-Abhaya"/>
          <w:cs/>
        </w:rPr>
        <w:t>= උ</w:t>
      </w:r>
      <w:r w:rsidR="007F78DB">
        <w:rPr>
          <w:rFonts w:ascii="UN-Abhaya" w:hAnsi="UN-Abhaya" w:hint="cs"/>
          <w:cs/>
        </w:rPr>
        <w:t>ත්</w:t>
      </w:r>
      <w:r w:rsidRPr="00737E3C">
        <w:rPr>
          <w:rFonts w:ascii="UN-Abhaya" w:hAnsi="UN-Abhaya"/>
          <w:cs/>
        </w:rPr>
        <w:t>ප</w:t>
      </w:r>
      <w:r w:rsidR="007F78DB">
        <w:rPr>
          <w:rFonts w:ascii="UN-Abhaya" w:hAnsi="UN-Abhaya" w:hint="cs"/>
          <w:cs/>
        </w:rPr>
        <w:t>ත්</w:t>
      </w:r>
      <w:r w:rsidRPr="00737E3C">
        <w:rPr>
          <w:rFonts w:ascii="UN-Abhaya" w:hAnsi="UN-Abhaya"/>
          <w:cs/>
        </w:rPr>
        <w:t>තිය හා විනාශය නො ද</w:t>
      </w:r>
      <w:r w:rsidR="007F78DB">
        <w:rPr>
          <w:rFonts w:ascii="UN-Abhaya" w:hAnsi="UN-Abhaya" w:hint="cs"/>
          <w:cs/>
        </w:rPr>
        <w:t>ක්</w:t>
      </w:r>
      <w:r w:rsidRPr="00737E3C">
        <w:rPr>
          <w:rFonts w:ascii="UN-Abhaya" w:hAnsi="UN-Abhaya"/>
          <w:cs/>
        </w:rPr>
        <w:t>නේ</w:t>
      </w:r>
      <w:r w:rsidR="007F78DB">
        <w:rPr>
          <w:rFonts w:ascii="UN-Abhaya" w:hAnsi="UN-Abhaya" w:hint="cs"/>
          <w:cs/>
        </w:rPr>
        <w:t>,</w:t>
      </w:r>
      <w:r w:rsidRPr="00737E3C">
        <w:rPr>
          <w:rFonts w:ascii="UN-Abhaya" w:hAnsi="UN-Abhaya"/>
          <w:cs/>
        </w:rPr>
        <w:t xml:space="preserve"> නො දකිමින්. </w:t>
      </w:r>
    </w:p>
    <w:p w14:paraId="5B395924" w14:textId="19181F42" w:rsidR="004C0CDE" w:rsidRDefault="004C0CDE" w:rsidP="008D233D">
      <w:pPr>
        <w:spacing w:line="276" w:lineRule="auto"/>
        <w:rPr>
          <w:rFonts w:ascii="UN-Abhaya" w:hAnsi="UN-Abhaya"/>
        </w:rPr>
      </w:pPr>
      <w:r w:rsidRPr="00737E3C">
        <w:rPr>
          <w:rFonts w:ascii="UN-Abhaya" w:hAnsi="UN-Abhaya"/>
          <w:cs/>
        </w:rPr>
        <w:t xml:space="preserve">මෙහි </w:t>
      </w:r>
      <w:r w:rsidRPr="00737E3C">
        <w:rPr>
          <w:rFonts w:ascii="UN-Abhaya" w:hAnsi="UN-Abhaya"/>
        </w:rPr>
        <w:t>‘</w:t>
      </w:r>
      <w:r w:rsidRPr="00737E3C">
        <w:rPr>
          <w:rFonts w:ascii="UN-Abhaya" w:hAnsi="UN-Abhaya"/>
          <w:cs/>
        </w:rPr>
        <w:t>උදයව්‍යයඥානද</w:t>
      </w:r>
      <w:r w:rsidR="005E7ED9">
        <w:rPr>
          <w:rFonts w:ascii="UN-Abhaya" w:hAnsi="UN-Abhaya"/>
          <w:cs/>
        </w:rPr>
        <w:t>ර්‍ශ</w:t>
      </w:r>
      <w:r w:rsidRPr="00737E3C">
        <w:rPr>
          <w:rFonts w:ascii="UN-Abhaya" w:hAnsi="UN-Abhaya"/>
          <w:cs/>
        </w:rPr>
        <w:t>නයෙන් තොර වූ</w:t>
      </w:r>
      <w:r w:rsidR="00D813DE">
        <w:rPr>
          <w:rFonts w:ascii="UN-Abhaya" w:hAnsi="UN-Abhaya"/>
        </w:rPr>
        <w:t>’</w:t>
      </w:r>
      <w:r w:rsidRPr="00737E3C">
        <w:rPr>
          <w:rFonts w:ascii="UN-Abhaya" w:hAnsi="UN-Abhaya"/>
          <w:cs/>
        </w:rPr>
        <w:t xml:space="preserve"> යනු අරුත් ය. </w:t>
      </w:r>
      <w:r w:rsidRPr="00737E3C">
        <w:rPr>
          <w:rFonts w:ascii="UN-Abhaya" w:hAnsi="UN-Abhaya"/>
        </w:rPr>
        <w:t>‘</w:t>
      </w:r>
      <w:r w:rsidRPr="00737E3C">
        <w:rPr>
          <w:rFonts w:ascii="UN-Abhaya" w:hAnsi="UN-Abhaya"/>
          <w:cs/>
        </w:rPr>
        <w:t>අපස්ස</w:t>
      </w:r>
      <w:r w:rsidR="00D813DE">
        <w:rPr>
          <w:rFonts w:ascii="UN-Abhaya" w:hAnsi="UN-Abhaya" w:hint="cs"/>
          <w:cs/>
        </w:rPr>
        <w:t>ං</w:t>
      </w:r>
      <w:r w:rsidR="00D813DE">
        <w:rPr>
          <w:rFonts w:ascii="UN-Abhaya" w:hAnsi="UN-Abhaya"/>
        </w:rPr>
        <w:t>’</w:t>
      </w:r>
      <w:r w:rsidR="00D813DE">
        <w:rPr>
          <w:rFonts w:ascii="UN-Abhaya" w:hAnsi="UN-Abhaya" w:hint="cs"/>
          <w:cs/>
        </w:rPr>
        <w:t xml:space="preserve"> </w:t>
      </w:r>
      <w:r w:rsidRPr="00737E3C">
        <w:rPr>
          <w:rFonts w:ascii="UN-Abhaya" w:hAnsi="UN-Abhaya"/>
          <w:cs/>
        </w:rPr>
        <w:t xml:space="preserve">යන්න </w:t>
      </w:r>
      <w:r w:rsidR="00D813DE">
        <w:rPr>
          <w:rFonts w:ascii="UN-Abhaya" w:hAnsi="UN-Abhaya"/>
        </w:rPr>
        <w:t>‘</w:t>
      </w:r>
      <w:r w:rsidRPr="00737E3C">
        <w:rPr>
          <w:rFonts w:ascii="UN-Abhaya" w:hAnsi="UN-Abhaya"/>
          <w:cs/>
        </w:rPr>
        <w:t>යො</w:t>
      </w:r>
      <w:r w:rsidR="00D813DE">
        <w:rPr>
          <w:rFonts w:ascii="UN-Abhaya" w:hAnsi="UN-Abhaya"/>
        </w:rPr>
        <w:t>’</w:t>
      </w:r>
      <w:r w:rsidR="00D813DE">
        <w:rPr>
          <w:rFonts w:ascii="UN-Abhaya" w:hAnsi="UN-Abhaya" w:hint="cs"/>
          <w:cs/>
        </w:rPr>
        <w:t xml:space="preserve"> </w:t>
      </w:r>
      <w:r w:rsidRPr="00737E3C">
        <w:rPr>
          <w:rFonts w:ascii="UN-Abhaya" w:hAnsi="UN-Abhaya"/>
          <w:cs/>
        </w:rPr>
        <w:t>යන</w:t>
      </w:r>
      <w:r w:rsidR="00D813DE">
        <w:rPr>
          <w:rFonts w:ascii="UN-Abhaya" w:hAnsi="UN-Abhaya" w:hint="cs"/>
          <w:cs/>
        </w:rPr>
        <w:t>්න</w:t>
      </w:r>
      <w:r w:rsidRPr="00737E3C">
        <w:rPr>
          <w:rFonts w:ascii="UN-Abhaya" w:hAnsi="UN-Abhaya"/>
          <w:cs/>
        </w:rPr>
        <w:t xml:space="preserve">ට විශේෂණ කොට </w:t>
      </w:r>
      <w:r w:rsidRPr="00737E3C">
        <w:rPr>
          <w:rFonts w:ascii="UN-Abhaya" w:hAnsi="UN-Abhaya"/>
        </w:rPr>
        <w:t>‘</w:t>
      </w:r>
      <w:r w:rsidRPr="00737E3C">
        <w:rPr>
          <w:rFonts w:ascii="UN-Abhaya" w:hAnsi="UN-Abhaya"/>
          <w:cs/>
        </w:rPr>
        <w:t>නො දන්නා වූ යමෙක්</w:t>
      </w:r>
      <w:r w:rsidR="00D813DE">
        <w:rPr>
          <w:rFonts w:ascii="UN-Abhaya" w:hAnsi="UN-Abhaya"/>
        </w:rPr>
        <w:t xml:space="preserve">’ </w:t>
      </w:r>
      <w:r w:rsidRPr="00737E3C">
        <w:rPr>
          <w:rFonts w:ascii="UN-Abhaya" w:hAnsi="UN-Abhaya"/>
          <w:cs/>
        </w:rPr>
        <w:t xml:space="preserve">යි අරුත් ගත ද වරද නැත්තේ ය. </w:t>
      </w:r>
    </w:p>
    <w:p w14:paraId="421D969D" w14:textId="7380C09B" w:rsidR="004C0CDE" w:rsidRDefault="004C0CDE" w:rsidP="008D233D">
      <w:pPr>
        <w:spacing w:line="276" w:lineRule="auto"/>
        <w:rPr>
          <w:rFonts w:ascii="UN-Abhaya" w:hAnsi="UN-Abhaya"/>
        </w:rPr>
      </w:pPr>
      <w:r w:rsidRPr="00737E3C">
        <w:rPr>
          <w:rFonts w:ascii="UN-Abhaya" w:hAnsi="UN-Abhaya"/>
          <w:cs/>
        </w:rPr>
        <w:t>එහි</w:t>
      </w:r>
      <w:r w:rsidRPr="00737E3C">
        <w:rPr>
          <w:rFonts w:ascii="UN-Abhaya" w:hAnsi="UN-Abhaya"/>
        </w:rPr>
        <w:t xml:space="preserve">, </w:t>
      </w:r>
      <w:r w:rsidRPr="00737E3C">
        <w:rPr>
          <w:rFonts w:ascii="UN-Abhaya" w:hAnsi="UN-Abhaya"/>
          <w:cs/>
        </w:rPr>
        <w:t xml:space="preserve">උත්පත්ති ස්වභාව ය - උත්පාද ය - අභිනවාකාර ය </w:t>
      </w:r>
      <w:r w:rsidRPr="0013207F">
        <w:rPr>
          <w:rFonts w:ascii="UN-Abhaya" w:hAnsi="UN-Abhaya"/>
          <w:b/>
          <w:bCs/>
          <w:cs/>
        </w:rPr>
        <w:t>උදය</w:t>
      </w:r>
      <w:r w:rsidRPr="00737E3C">
        <w:rPr>
          <w:rFonts w:ascii="UN-Abhaya" w:hAnsi="UN-Abhaya"/>
          <w:cs/>
        </w:rPr>
        <w:t xml:space="preserve"> නම්. විපරීතස්වභාව ය - බිඳීයෑම </w:t>
      </w:r>
      <w:r w:rsidRPr="00737E3C">
        <w:rPr>
          <w:rFonts w:ascii="UN-Abhaya" w:hAnsi="UN-Abhaya"/>
          <w:b/>
          <w:bCs/>
          <w:cs/>
        </w:rPr>
        <w:t>ව්‍යය</w:t>
      </w:r>
      <w:r w:rsidRPr="00737E3C">
        <w:rPr>
          <w:rFonts w:ascii="UN-Abhaya" w:hAnsi="UN-Abhaya"/>
          <w:cs/>
        </w:rPr>
        <w:t xml:space="preserve"> නම්</w:t>
      </w:r>
      <w:r w:rsidR="0013207F">
        <w:rPr>
          <w:rFonts w:ascii="UN-Abhaya" w:hAnsi="UN-Abhaya"/>
        </w:rPr>
        <w:t>.</w:t>
      </w:r>
      <w:r w:rsidRPr="00737E3C">
        <w:rPr>
          <w:rFonts w:ascii="UN-Abhaya" w:hAnsi="UN-Abhaya"/>
          <w:cs/>
        </w:rPr>
        <w:t xml:space="preserve"> ‘</w:t>
      </w:r>
      <w:r w:rsidRPr="00737E3C">
        <w:rPr>
          <w:rFonts w:ascii="UN-Abhaya" w:hAnsi="UN-Abhaya"/>
          <w:b/>
          <w:bCs/>
          <w:cs/>
        </w:rPr>
        <w:t>නිබ්බත</w:t>
      </w:r>
      <w:r w:rsidR="00533A6C">
        <w:rPr>
          <w:rFonts w:ascii="UN-Abhaya" w:hAnsi="UN-Abhaya" w:hint="cs"/>
          <w:b/>
          <w:bCs/>
          <w:cs/>
        </w:rPr>
        <w:t>්</w:t>
      </w:r>
      <w:r w:rsidRPr="00737E3C">
        <w:rPr>
          <w:rFonts w:ascii="UN-Abhaya" w:hAnsi="UN-Abhaya"/>
          <w:b/>
          <w:bCs/>
          <w:cs/>
        </w:rPr>
        <w:t>ති ලක්ඛණං ජාති උප්පාදෝ අභිනවාකාරෝ උදයො නාම</w:t>
      </w:r>
      <w:r w:rsidRPr="00737E3C">
        <w:rPr>
          <w:rFonts w:ascii="UN-Abhaya" w:hAnsi="UN-Abhaya"/>
          <w:b/>
          <w:bCs/>
        </w:rPr>
        <w:t xml:space="preserve">, </w:t>
      </w:r>
      <w:r w:rsidRPr="00737E3C">
        <w:rPr>
          <w:rFonts w:ascii="UN-Abhaya" w:hAnsi="UN-Abhaya"/>
          <w:b/>
          <w:bCs/>
          <w:cs/>
        </w:rPr>
        <w:t>විපරිණාම</w:t>
      </w:r>
      <w:r w:rsidR="00533A6C">
        <w:rPr>
          <w:rFonts w:ascii="UN-Abhaya" w:hAnsi="UN-Abhaya" w:hint="cs"/>
          <w:b/>
          <w:bCs/>
          <w:cs/>
        </w:rPr>
        <w:t xml:space="preserve"> </w:t>
      </w:r>
      <w:r w:rsidRPr="00737E3C">
        <w:rPr>
          <w:rFonts w:ascii="UN-Abhaya" w:hAnsi="UN-Abhaya"/>
          <w:b/>
          <w:bCs/>
          <w:cs/>
        </w:rPr>
        <w:t>ලක්ඛණං ඛයා භඞ්ගො වය</w:t>
      </w:r>
      <w:r w:rsidR="00533A6C">
        <w:rPr>
          <w:rFonts w:ascii="UN-Abhaya" w:hAnsi="UN-Abhaya" w:hint="cs"/>
          <w:b/>
          <w:bCs/>
          <w:cs/>
        </w:rPr>
        <w:t>ො</w:t>
      </w:r>
      <w:r w:rsidRPr="00737E3C">
        <w:rPr>
          <w:rFonts w:ascii="UN-Abhaya" w:hAnsi="UN-Abhaya"/>
          <w:b/>
          <w:bCs/>
          <w:cs/>
        </w:rPr>
        <w:t xml:space="preserve"> නාම</w:t>
      </w:r>
      <w:r w:rsidRPr="00737E3C">
        <w:rPr>
          <w:rFonts w:ascii="UN-Abhaya" w:hAnsi="UN-Abhaya"/>
          <w:b/>
          <w:bCs/>
        </w:rPr>
        <w:t>’</w:t>
      </w:r>
      <w:r w:rsidRPr="00737E3C">
        <w:rPr>
          <w:rFonts w:ascii="UN-Abhaya" w:hAnsi="UN-Abhaya"/>
        </w:rPr>
        <w:t xml:space="preserve"> </w:t>
      </w:r>
      <w:r w:rsidRPr="00737E3C">
        <w:rPr>
          <w:rFonts w:ascii="UN-Abhaya" w:hAnsi="UN-Abhaya"/>
          <w:cs/>
        </w:rPr>
        <w:t>යනු අටුවා ය. කොටින් කියතොත් උදය නම්</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 xml:space="preserve">යෙහි </w:t>
      </w:r>
      <w:r w:rsidR="00257631">
        <w:rPr>
          <w:rFonts w:ascii="UN-Abhaya" w:hAnsi="UN-Abhaya"/>
        </w:rPr>
        <w:t>‘</w:t>
      </w:r>
      <w:r w:rsidRPr="00737E3C">
        <w:rPr>
          <w:rFonts w:ascii="UN-Abhaya" w:hAnsi="UN-Abhaya"/>
          <w:cs/>
        </w:rPr>
        <w:t>හටගැන්මැ</w:t>
      </w:r>
      <w:r w:rsidR="00257631">
        <w:rPr>
          <w:rFonts w:ascii="UN-Abhaya" w:hAnsi="UN-Abhaya"/>
        </w:rPr>
        <w:t>’</w:t>
      </w:r>
      <w:r w:rsidR="00257631">
        <w:rPr>
          <w:rFonts w:ascii="UN-Abhaya" w:hAnsi="UN-Abhaya" w:hint="cs"/>
          <w:cs/>
        </w:rPr>
        <w:t xml:space="preserve"> </w:t>
      </w:r>
      <w:r w:rsidRPr="00737E3C">
        <w:rPr>
          <w:rFonts w:ascii="UN-Abhaya" w:hAnsi="UN-Abhaya"/>
          <w:cs/>
        </w:rPr>
        <w:t>යි ද ව්‍යය නම්</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 xml:space="preserve">යෙහි </w:t>
      </w:r>
      <w:r w:rsidRPr="00737E3C">
        <w:rPr>
          <w:rFonts w:ascii="UN-Abhaya" w:hAnsi="UN-Abhaya"/>
        </w:rPr>
        <w:t>‘</w:t>
      </w:r>
      <w:r w:rsidRPr="00737E3C">
        <w:rPr>
          <w:rFonts w:ascii="UN-Abhaya" w:hAnsi="UN-Abhaya"/>
          <w:cs/>
        </w:rPr>
        <w:t>බිඳීයෑමැ</w:t>
      </w:r>
      <w:r w:rsidRPr="00737E3C">
        <w:rPr>
          <w:rFonts w:ascii="UN-Abhaya" w:hAnsi="UN-Abhaya"/>
        </w:rPr>
        <w:t xml:space="preserve">’ </w:t>
      </w:r>
      <w:r w:rsidRPr="00737E3C">
        <w:rPr>
          <w:rFonts w:ascii="UN-Abhaya" w:hAnsi="UN-Abhaya"/>
          <w:cs/>
        </w:rPr>
        <w:t xml:space="preserve">යි ද කිය හැකි ය. </w:t>
      </w:r>
    </w:p>
    <w:p w14:paraId="4869398D" w14:textId="2A03E5F8" w:rsidR="0032553A" w:rsidRDefault="004C0CDE" w:rsidP="008D233D">
      <w:pPr>
        <w:spacing w:line="276" w:lineRule="auto"/>
        <w:rPr>
          <w:rFonts w:ascii="UN-Abhaya" w:hAnsi="UN-Abhaya"/>
        </w:rPr>
      </w:pPr>
      <w:r w:rsidRPr="00737E3C">
        <w:rPr>
          <w:rFonts w:ascii="UN-Abhaya" w:hAnsi="UN-Abhaya"/>
          <w:cs/>
        </w:rPr>
        <w:t>උදයසඞ්ඛ්‍යාතපංචස්ක</w:t>
      </w:r>
      <w:r w:rsidR="000C0EC0">
        <w:rPr>
          <w:rFonts w:ascii="UN-Abhaya" w:hAnsi="UN-Abhaya"/>
          <w:cs/>
        </w:rPr>
        <w:t>න්‍ධ</w:t>
      </w:r>
      <w:r w:rsidRPr="00737E3C">
        <w:rPr>
          <w:rFonts w:ascii="UN-Abhaya" w:hAnsi="UN-Abhaya"/>
          <w:cs/>
        </w:rPr>
        <w:t>යෙහි හටගැන්ම පස්විසි අයුරකින් හා ව්‍යයස</w:t>
      </w:r>
      <w:r w:rsidR="0032553A">
        <w:rPr>
          <w:rFonts w:ascii="UN-Abhaya" w:hAnsi="UN-Abhaya" w:hint="cs"/>
          <w:cs/>
        </w:rPr>
        <w:t>ඞ්</w:t>
      </w:r>
      <w:r w:rsidRPr="00737E3C">
        <w:rPr>
          <w:rFonts w:ascii="UN-Abhaya" w:hAnsi="UN-Abhaya"/>
          <w:cs/>
        </w:rPr>
        <w:t>ඛ්‍ය</w:t>
      </w:r>
      <w:r w:rsidR="0032553A">
        <w:rPr>
          <w:rFonts w:ascii="UN-Abhaya" w:hAnsi="UN-Abhaya" w:hint="cs"/>
          <w:cs/>
        </w:rPr>
        <w:t>ා</w:t>
      </w:r>
      <w:r w:rsidRPr="00737E3C">
        <w:rPr>
          <w:rFonts w:ascii="UN-Abhaya" w:hAnsi="UN-Abhaya"/>
          <w:cs/>
        </w:rPr>
        <w:t>ත පංචස්ක</w:t>
      </w:r>
      <w:r w:rsidR="000C0EC0">
        <w:rPr>
          <w:rFonts w:ascii="UN-Abhaya" w:hAnsi="UN-Abhaya"/>
          <w:cs/>
        </w:rPr>
        <w:t>න්‍ධ</w:t>
      </w:r>
      <w:r w:rsidRPr="00737E3C">
        <w:rPr>
          <w:rFonts w:ascii="UN-Abhaya" w:hAnsi="UN-Abhaya"/>
          <w:cs/>
        </w:rPr>
        <w:t>යෙහි බිඳීයෑම පස්විසි අයුරකින් දත යුතු ය. රූපස්ක</w:t>
      </w:r>
      <w:r w:rsidR="000C0EC0">
        <w:rPr>
          <w:rFonts w:ascii="UN-Abhaya" w:hAnsi="UN-Abhaya"/>
          <w:cs/>
        </w:rPr>
        <w:t>න්‍ධ</w:t>
      </w:r>
      <w:r w:rsidRPr="00737E3C">
        <w:rPr>
          <w:rFonts w:ascii="UN-Abhaya" w:hAnsi="UN-Abhaya"/>
          <w:cs/>
        </w:rPr>
        <w:t>ය</w:t>
      </w:r>
      <w:r w:rsidRPr="00737E3C">
        <w:rPr>
          <w:rFonts w:ascii="UN-Abhaya" w:hAnsi="UN-Abhaya"/>
        </w:rPr>
        <w:t xml:space="preserve">, </w:t>
      </w:r>
      <w:r w:rsidRPr="00737E3C">
        <w:rPr>
          <w:rFonts w:ascii="UN-Abhaya" w:hAnsi="UN-Abhaya"/>
          <w:cs/>
        </w:rPr>
        <w:t>අවිද්‍යා - තෘෂ්ණා – ක</w:t>
      </w:r>
      <w:r w:rsidR="00FB0612">
        <w:rPr>
          <w:rFonts w:ascii="UN-Abhaya" w:hAnsi="UN-Abhaya"/>
          <w:cs/>
        </w:rPr>
        <w:t>ර්‍ම</w:t>
      </w:r>
      <w:r w:rsidRPr="00737E3C">
        <w:rPr>
          <w:rFonts w:ascii="UN-Abhaya" w:hAnsi="UN-Abhaya"/>
          <w:cs/>
        </w:rPr>
        <w:t xml:space="preserve"> - ආහාර යන හේතුන් නිසා හට ගන්නේ ය</w:t>
      </w:r>
      <w:r w:rsidRPr="00737E3C">
        <w:rPr>
          <w:rFonts w:ascii="UN-Abhaya" w:hAnsi="UN-Abhaya"/>
        </w:rPr>
        <w:t xml:space="preserve">, </w:t>
      </w:r>
      <w:r w:rsidRPr="00737E3C">
        <w:rPr>
          <w:rFonts w:ascii="UN-Abhaya" w:hAnsi="UN-Abhaya"/>
          <w:cs/>
        </w:rPr>
        <w:t>යි සිවු අයුරකින් දැක්ම හා</w:t>
      </w:r>
      <w:r w:rsidRPr="00737E3C">
        <w:rPr>
          <w:rFonts w:ascii="UN-Abhaya" w:hAnsi="UN-Abhaya"/>
        </w:rPr>
        <w:t xml:space="preserve">, </w:t>
      </w:r>
      <w:r w:rsidRPr="00737E3C">
        <w:rPr>
          <w:rFonts w:ascii="UN-Abhaya" w:hAnsi="UN-Abhaya"/>
          <w:cs/>
        </w:rPr>
        <w:t>රූපස්ක</w:t>
      </w:r>
      <w:r w:rsidR="000C0EC0">
        <w:rPr>
          <w:rFonts w:ascii="UN-Abhaya" w:hAnsi="UN-Abhaya"/>
          <w:cs/>
        </w:rPr>
        <w:t>න්‍ධ</w:t>
      </w:r>
      <w:r w:rsidRPr="00737E3C">
        <w:rPr>
          <w:rFonts w:ascii="UN-Abhaya" w:hAnsi="UN-Abhaya"/>
          <w:cs/>
        </w:rPr>
        <w:t>යෙහි නිබ්බත්ති</w:t>
      </w:r>
      <w:r w:rsidR="0032553A">
        <w:rPr>
          <w:rFonts w:ascii="UN-Abhaya" w:hAnsi="UN-Abhaya" w:hint="cs"/>
          <w:cs/>
        </w:rPr>
        <w:t xml:space="preserve"> </w:t>
      </w:r>
      <w:r w:rsidRPr="00737E3C">
        <w:rPr>
          <w:rFonts w:ascii="UN-Abhaya" w:hAnsi="UN-Abhaya"/>
          <w:cs/>
        </w:rPr>
        <w:t>ල</w:t>
      </w:r>
      <w:r w:rsidR="00DB5973">
        <w:rPr>
          <w:rFonts w:ascii="UN-Abhaya" w:hAnsi="UN-Abhaya"/>
          <w:cs/>
        </w:rPr>
        <w:t>ක්‍ෂ</w:t>
      </w:r>
      <w:r w:rsidRPr="00737E3C">
        <w:rPr>
          <w:rFonts w:ascii="UN-Abhaya" w:hAnsi="UN-Abhaya"/>
          <w:cs/>
        </w:rPr>
        <w:t>ණය දැකීම හා යන</w:t>
      </w:r>
      <w:r w:rsidRPr="00737E3C">
        <w:rPr>
          <w:rFonts w:ascii="UN-Abhaya" w:hAnsi="UN-Abhaya"/>
        </w:rPr>
        <w:t xml:space="preserve">, </w:t>
      </w:r>
      <w:r w:rsidRPr="00737E3C">
        <w:rPr>
          <w:rFonts w:ascii="UN-Abhaya" w:hAnsi="UN-Abhaya"/>
          <w:cs/>
        </w:rPr>
        <w:t>පස්වැදෑරුම් දැකීම</w:t>
      </w:r>
      <w:r w:rsidRPr="00737E3C">
        <w:rPr>
          <w:rFonts w:ascii="UN-Abhaya" w:hAnsi="UN-Abhaya"/>
        </w:rPr>
        <w:t xml:space="preserve">, </w:t>
      </w:r>
      <w:r w:rsidRPr="00737E3C">
        <w:rPr>
          <w:rFonts w:ascii="UN-Abhaya" w:hAnsi="UN-Abhaya"/>
          <w:cs/>
        </w:rPr>
        <w:t>රූපස්ක</w:t>
      </w:r>
      <w:r w:rsidR="000C0EC0">
        <w:rPr>
          <w:rFonts w:ascii="UN-Abhaya" w:hAnsi="UN-Abhaya"/>
          <w:cs/>
        </w:rPr>
        <w:t>න්‍ධ</w:t>
      </w:r>
      <w:r w:rsidRPr="00737E3C">
        <w:rPr>
          <w:rFonts w:ascii="UN-Abhaya" w:hAnsi="UN-Abhaya"/>
          <w:cs/>
        </w:rPr>
        <w:t>යෙහි උදය දැකීම වේ. ඉතිරි වේදනා</w:t>
      </w:r>
      <w:r w:rsidR="0032553A">
        <w:rPr>
          <w:rFonts w:ascii="UN-Abhaya" w:hAnsi="UN-Abhaya" w:hint="cs"/>
          <w:cs/>
        </w:rPr>
        <w:t xml:space="preserve"> </w:t>
      </w:r>
      <w:r w:rsidRPr="00737E3C">
        <w:rPr>
          <w:rFonts w:ascii="UN-Abhaya" w:hAnsi="UN-Abhaya"/>
          <w:cs/>
        </w:rPr>
        <w:t>-</w:t>
      </w:r>
      <w:r w:rsidR="0032553A">
        <w:rPr>
          <w:rFonts w:ascii="UN-Abhaya" w:hAnsi="UN-Abhaya" w:hint="cs"/>
          <w:cs/>
        </w:rPr>
        <w:t xml:space="preserve"> </w:t>
      </w:r>
      <w:r w:rsidRPr="00737E3C">
        <w:rPr>
          <w:rFonts w:ascii="UN-Abhaya" w:hAnsi="UN-Abhaya"/>
          <w:cs/>
        </w:rPr>
        <w:t>සංඥා</w:t>
      </w:r>
      <w:r w:rsidR="0032553A">
        <w:rPr>
          <w:rFonts w:ascii="UN-Abhaya" w:hAnsi="UN-Abhaya" w:hint="cs"/>
          <w:cs/>
        </w:rPr>
        <w:t xml:space="preserve"> -</w:t>
      </w:r>
      <w:r w:rsidRPr="00737E3C">
        <w:rPr>
          <w:rFonts w:ascii="UN-Abhaya" w:hAnsi="UN-Abhaya"/>
          <w:cs/>
        </w:rPr>
        <w:t xml:space="preserve"> සංස්කාර</w:t>
      </w:r>
      <w:r w:rsidR="0032553A">
        <w:rPr>
          <w:rFonts w:ascii="UN-Abhaya" w:hAnsi="UN-Abhaya" w:hint="cs"/>
          <w:cs/>
        </w:rPr>
        <w:t xml:space="preserve"> - </w:t>
      </w:r>
      <w:r w:rsidRPr="00737E3C">
        <w:rPr>
          <w:rFonts w:ascii="UN-Abhaya" w:hAnsi="UN-Abhaya"/>
          <w:cs/>
        </w:rPr>
        <w:t>විඥාන යන ස්ක</w:t>
      </w:r>
      <w:r w:rsidR="000C0EC0">
        <w:rPr>
          <w:rFonts w:ascii="UN-Abhaya" w:hAnsi="UN-Abhaya"/>
          <w:cs/>
        </w:rPr>
        <w:t>න්‍ධ</w:t>
      </w:r>
      <w:r w:rsidRPr="00737E3C">
        <w:rPr>
          <w:rFonts w:ascii="UN-Abhaya" w:hAnsi="UN-Abhaya"/>
          <w:cs/>
        </w:rPr>
        <w:t xml:space="preserve"> සතර ද</w:t>
      </w:r>
      <w:r w:rsidRPr="00737E3C">
        <w:rPr>
          <w:rFonts w:ascii="UN-Abhaya" w:hAnsi="UN-Abhaya"/>
        </w:rPr>
        <w:t xml:space="preserve">, </w:t>
      </w:r>
      <w:r w:rsidRPr="00737E3C">
        <w:rPr>
          <w:rFonts w:ascii="UN-Abhaya" w:hAnsi="UN-Abhaya"/>
          <w:cs/>
        </w:rPr>
        <w:t>පෙර කී පස් අයුරින් බැලීම</w:t>
      </w:r>
      <w:r w:rsidRPr="00737E3C">
        <w:rPr>
          <w:rFonts w:ascii="UN-Abhaya" w:hAnsi="UN-Abhaya"/>
        </w:rPr>
        <w:t xml:space="preserve">, </w:t>
      </w:r>
      <w:r w:rsidRPr="00737E3C">
        <w:rPr>
          <w:rFonts w:ascii="UN-Abhaya" w:hAnsi="UN-Abhaya"/>
          <w:cs/>
        </w:rPr>
        <w:t>ඒ ඒ ස්ක</w:t>
      </w:r>
      <w:r w:rsidR="000C0EC0">
        <w:rPr>
          <w:rFonts w:ascii="UN-Abhaya" w:hAnsi="UN-Abhaya"/>
          <w:cs/>
        </w:rPr>
        <w:t>න්‍ධ</w:t>
      </w:r>
      <w:r w:rsidRPr="00737E3C">
        <w:rPr>
          <w:rFonts w:ascii="UN-Abhaya" w:hAnsi="UN-Abhaya"/>
          <w:cs/>
        </w:rPr>
        <w:t>යන්හි උදය දැකීම වේ.</w:t>
      </w:r>
      <w:r w:rsidR="001B506E">
        <w:rPr>
          <w:rFonts w:ascii="UN-Abhaya" w:hAnsi="UN-Abhaya"/>
        </w:rPr>
        <w:t xml:space="preserve"> </w:t>
      </w:r>
    </w:p>
    <w:p w14:paraId="0A7E1374" w14:textId="50079360" w:rsidR="004C0CDE" w:rsidRDefault="004C0CDE" w:rsidP="008D233D">
      <w:pPr>
        <w:spacing w:line="276" w:lineRule="auto"/>
        <w:rPr>
          <w:rFonts w:ascii="UN-Abhaya" w:hAnsi="UN-Abhaya"/>
        </w:rPr>
      </w:pPr>
      <w:r w:rsidRPr="00737E3C">
        <w:rPr>
          <w:rFonts w:ascii="UN-Abhaya" w:hAnsi="UN-Abhaya"/>
          <w:cs/>
        </w:rPr>
        <w:t>අවිද්‍යා</w:t>
      </w:r>
      <w:r w:rsidR="0008752F">
        <w:rPr>
          <w:rFonts w:ascii="UN-Abhaya" w:hAnsi="UN-Abhaya" w:hint="cs"/>
          <w:cs/>
        </w:rPr>
        <w:t xml:space="preserve"> </w:t>
      </w:r>
      <w:r w:rsidRPr="00737E3C">
        <w:rPr>
          <w:rFonts w:ascii="UN-Abhaya" w:hAnsi="UN-Abhaya"/>
          <w:cs/>
        </w:rPr>
        <w:t>-</w:t>
      </w:r>
      <w:r w:rsidR="0008752F">
        <w:rPr>
          <w:rFonts w:ascii="UN-Abhaya" w:hAnsi="UN-Abhaya" w:hint="cs"/>
          <w:cs/>
        </w:rPr>
        <w:t xml:space="preserve"> </w:t>
      </w:r>
      <w:r w:rsidRPr="00737E3C">
        <w:rPr>
          <w:rFonts w:ascii="UN-Abhaya" w:hAnsi="UN-Abhaya"/>
          <w:cs/>
        </w:rPr>
        <w:t>තෘෂ්ණා</w:t>
      </w:r>
      <w:r w:rsidR="0008752F">
        <w:rPr>
          <w:rFonts w:ascii="UN-Abhaya" w:hAnsi="UN-Abhaya" w:hint="cs"/>
          <w:cs/>
        </w:rPr>
        <w:t xml:space="preserve"> - </w:t>
      </w:r>
      <w:r w:rsidRPr="00737E3C">
        <w:rPr>
          <w:rFonts w:ascii="UN-Abhaya" w:hAnsi="UN-Abhaya"/>
          <w:cs/>
        </w:rPr>
        <w:t>ක</w:t>
      </w:r>
      <w:r w:rsidR="00FB0612">
        <w:rPr>
          <w:rFonts w:ascii="UN-Abhaya" w:hAnsi="UN-Abhaya"/>
          <w:cs/>
        </w:rPr>
        <w:t>ර්‍ම</w:t>
      </w:r>
      <w:r w:rsidRPr="00737E3C">
        <w:rPr>
          <w:rFonts w:ascii="UN-Abhaya" w:hAnsi="UN-Abhaya"/>
          <w:cs/>
        </w:rPr>
        <w:t xml:space="preserve"> -</w:t>
      </w:r>
      <w:r w:rsidR="0008752F">
        <w:rPr>
          <w:rFonts w:ascii="UN-Abhaya" w:hAnsi="UN-Abhaya" w:hint="cs"/>
          <w:cs/>
        </w:rPr>
        <w:t xml:space="preserve"> </w:t>
      </w:r>
      <w:r w:rsidRPr="00737E3C">
        <w:rPr>
          <w:rFonts w:ascii="UN-Abhaya" w:hAnsi="UN-Abhaya"/>
          <w:cs/>
        </w:rPr>
        <w:t>ආහාර යන මොවුන්ගේ නිරෝධය හා විපරිණාම</w:t>
      </w:r>
      <w:r w:rsidR="0008752F">
        <w:rPr>
          <w:rFonts w:ascii="UN-Abhaya" w:hAnsi="UN-Abhaya" w:hint="cs"/>
          <w:cs/>
        </w:rPr>
        <w:t xml:space="preserve"> </w:t>
      </w:r>
      <w:r w:rsidRPr="00737E3C">
        <w:rPr>
          <w:rFonts w:ascii="UN-Abhaya" w:hAnsi="UN-Abhaya"/>
          <w:cs/>
        </w:rPr>
        <w:t>ල</w:t>
      </w:r>
      <w:r w:rsidR="00DB5973">
        <w:rPr>
          <w:rFonts w:ascii="UN-Abhaya" w:hAnsi="UN-Abhaya"/>
          <w:cs/>
        </w:rPr>
        <w:t>ක්‍ෂ</w:t>
      </w:r>
      <w:r w:rsidRPr="00737E3C">
        <w:rPr>
          <w:rFonts w:ascii="UN-Abhaya" w:hAnsi="UN-Abhaya"/>
          <w:cs/>
        </w:rPr>
        <w:t>ණයත් එක් එක් ස්ක</w:t>
      </w:r>
      <w:r w:rsidR="000C0EC0">
        <w:rPr>
          <w:rFonts w:ascii="UN-Abhaya" w:hAnsi="UN-Abhaya"/>
          <w:cs/>
        </w:rPr>
        <w:t>න්‍ධ</w:t>
      </w:r>
      <w:r w:rsidRPr="00737E3C">
        <w:rPr>
          <w:rFonts w:ascii="UN-Abhaya" w:hAnsi="UN-Abhaya"/>
          <w:cs/>
        </w:rPr>
        <w:t>යෙක්හි ලා දැකීම විනාශය දැකීම වේ.</w:t>
      </w:r>
      <w:r w:rsidR="00014ECB">
        <w:rPr>
          <w:rFonts w:ascii="UN-Abhaya" w:hAnsi="UN-Abhaya"/>
          <w:cs/>
        </w:rPr>
        <w:t xml:space="preserve"> </w:t>
      </w:r>
    </w:p>
    <w:p w14:paraId="21BCFE7E" w14:textId="23AB88CC" w:rsidR="004C0CDE" w:rsidRDefault="004C0CDE" w:rsidP="008D233D">
      <w:pPr>
        <w:spacing w:line="276" w:lineRule="auto"/>
        <w:rPr>
          <w:rFonts w:ascii="UN-Abhaya" w:hAnsi="UN-Abhaya"/>
        </w:rPr>
      </w:pPr>
      <w:r w:rsidRPr="00737E3C">
        <w:rPr>
          <w:rFonts w:ascii="UN-Abhaya" w:hAnsi="UN-Abhaya"/>
          <w:cs/>
        </w:rPr>
        <w:t>මෙසේ එක් ස්ක</w:t>
      </w:r>
      <w:r w:rsidR="000C0EC0">
        <w:rPr>
          <w:rFonts w:ascii="UN-Abhaya" w:hAnsi="UN-Abhaya"/>
          <w:cs/>
        </w:rPr>
        <w:t>න්‍ධ</w:t>
      </w:r>
      <w:r w:rsidRPr="00737E3C">
        <w:rPr>
          <w:rFonts w:ascii="UN-Abhaya" w:hAnsi="UN-Abhaya"/>
          <w:cs/>
        </w:rPr>
        <w:t>යෙක්හි උදය</w:t>
      </w:r>
      <w:r w:rsidRPr="00737E3C">
        <w:rPr>
          <w:rFonts w:ascii="UN-Abhaya" w:hAnsi="UN-Abhaya"/>
        </w:rPr>
        <w:t xml:space="preserve">, </w:t>
      </w:r>
      <w:r w:rsidRPr="00737E3C">
        <w:rPr>
          <w:rFonts w:ascii="UN-Abhaya" w:hAnsi="UN-Abhaya"/>
          <w:cs/>
        </w:rPr>
        <w:t>පස් අයුරකින් හා ව්‍යය</w:t>
      </w:r>
      <w:r w:rsidRPr="00737E3C">
        <w:rPr>
          <w:rFonts w:ascii="UN-Abhaya" w:hAnsi="UN-Abhaya"/>
        </w:rPr>
        <w:t xml:space="preserve">, </w:t>
      </w:r>
      <w:r w:rsidRPr="00737E3C">
        <w:rPr>
          <w:rFonts w:ascii="UN-Abhaya" w:hAnsi="UN-Abhaya"/>
          <w:cs/>
        </w:rPr>
        <w:t>පස් අයුරකින් දැ යි දස අයුරකින් උදයව්‍යයද</w:t>
      </w:r>
      <w:r w:rsidR="005E7ED9">
        <w:rPr>
          <w:rFonts w:ascii="UN-Abhaya" w:hAnsi="UN-Abhaya"/>
          <w:cs/>
        </w:rPr>
        <w:t>ර්‍ශ</w:t>
      </w:r>
      <w:r w:rsidRPr="00737E3C">
        <w:rPr>
          <w:rFonts w:ascii="UN-Abhaya" w:hAnsi="UN-Abhaya"/>
          <w:cs/>
        </w:rPr>
        <w:t>නය වන්නේ පංචස්ක</w:t>
      </w:r>
      <w:r w:rsidR="000C0EC0">
        <w:rPr>
          <w:rFonts w:ascii="UN-Abhaya" w:hAnsi="UN-Abhaya"/>
          <w:cs/>
        </w:rPr>
        <w:t>න්‍ධ</w:t>
      </w:r>
      <w:r w:rsidRPr="00737E3C">
        <w:rPr>
          <w:rFonts w:ascii="UN-Abhaya" w:hAnsi="UN-Abhaya"/>
          <w:cs/>
        </w:rPr>
        <w:t xml:space="preserve">යෙහි සමපනස් අයුරු වන්නේ ය. </w:t>
      </w:r>
    </w:p>
    <w:p w14:paraId="6A7BE7D6" w14:textId="795C1220" w:rsidR="004C0CDE" w:rsidRDefault="004C0CDE" w:rsidP="008D233D">
      <w:pPr>
        <w:spacing w:line="276" w:lineRule="auto"/>
        <w:rPr>
          <w:rFonts w:ascii="UN-Abhaya" w:hAnsi="UN-Abhaya"/>
        </w:rPr>
      </w:pPr>
      <w:r w:rsidRPr="00737E3C">
        <w:rPr>
          <w:rFonts w:ascii="UN-Abhaya" w:hAnsi="UN-Abhaya"/>
          <w:b/>
          <w:bCs/>
          <w:cs/>
        </w:rPr>
        <w:t>එකාහං ජීවිතං සෙය්‍යො =</w:t>
      </w:r>
      <w:r w:rsidRPr="00737E3C">
        <w:rPr>
          <w:rFonts w:ascii="UN-Abhaya" w:hAnsi="UN-Abhaya"/>
          <w:cs/>
        </w:rPr>
        <w:t xml:space="preserve"> එක් දවසක් ජීවත්වීම උතුම් වේ. </w:t>
      </w:r>
    </w:p>
    <w:p w14:paraId="3FA14AE3" w14:textId="04D5B228" w:rsidR="000A64A4" w:rsidRDefault="004C0CDE" w:rsidP="008D233D">
      <w:pPr>
        <w:spacing w:line="276" w:lineRule="auto"/>
        <w:rPr>
          <w:rFonts w:ascii="UN-Abhaya" w:hAnsi="UN-Abhaya"/>
        </w:rPr>
      </w:pPr>
      <w:r w:rsidRPr="00737E3C">
        <w:rPr>
          <w:rFonts w:ascii="UN-Abhaya" w:hAnsi="UN-Abhaya"/>
          <w:b/>
          <w:bCs/>
          <w:cs/>
        </w:rPr>
        <w:t xml:space="preserve">පස්සතො උදයව්‍යයං = </w:t>
      </w:r>
      <w:r w:rsidRPr="00737E3C">
        <w:rPr>
          <w:rFonts w:ascii="UN-Abhaya" w:hAnsi="UN-Abhaya"/>
          <w:cs/>
        </w:rPr>
        <w:t>උදයව්‍යය දක්නහුගේ</w:t>
      </w:r>
      <w:r w:rsidRPr="00737E3C">
        <w:rPr>
          <w:rFonts w:ascii="UN-Abhaya" w:hAnsi="UN-Abhaya"/>
        </w:rPr>
        <w:t xml:space="preserve">, </w:t>
      </w:r>
      <w:r w:rsidRPr="00737E3C">
        <w:rPr>
          <w:rFonts w:ascii="UN-Abhaya" w:hAnsi="UN-Abhaya"/>
          <w:cs/>
        </w:rPr>
        <w:t>උදයව්‍යයද</w:t>
      </w:r>
      <w:r w:rsidR="005E7ED9">
        <w:rPr>
          <w:rFonts w:ascii="UN-Abhaya" w:hAnsi="UN-Abhaya"/>
          <w:cs/>
        </w:rPr>
        <w:t>ර්‍ශ</w:t>
      </w:r>
      <w:r w:rsidRPr="00737E3C">
        <w:rPr>
          <w:rFonts w:ascii="UN-Abhaya" w:hAnsi="UN-Abhaya"/>
          <w:cs/>
        </w:rPr>
        <w:t>න ඥානයෙන් ඥානවත් වූවහුගේ.</w:t>
      </w:r>
    </w:p>
    <w:p w14:paraId="14E76FC2" w14:textId="4F65EF5B" w:rsidR="004C0CDE" w:rsidRDefault="004C0CDE" w:rsidP="008D233D">
      <w:pPr>
        <w:spacing w:line="276" w:lineRule="auto"/>
        <w:rPr>
          <w:rFonts w:ascii="UN-Abhaya" w:hAnsi="UN-Abhaya"/>
        </w:rPr>
      </w:pPr>
      <w:r w:rsidRPr="00737E3C">
        <w:rPr>
          <w:rFonts w:ascii="UN-Abhaya" w:hAnsi="UN-Abhaya"/>
          <w:cs/>
        </w:rPr>
        <w:t>පංචස්ක</w:t>
      </w:r>
      <w:r w:rsidR="000C0EC0">
        <w:rPr>
          <w:rFonts w:ascii="UN-Abhaya" w:hAnsi="UN-Abhaya"/>
          <w:cs/>
        </w:rPr>
        <w:t>න්‍ධ</w:t>
      </w:r>
      <w:r w:rsidRPr="00737E3C">
        <w:rPr>
          <w:rFonts w:ascii="UN-Abhaya" w:hAnsi="UN-Abhaya"/>
          <w:cs/>
        </w:rPr>
        <w:t>යෙහි ඉපදීම හා විනාශය නො දක්නහුගේ අවුරුදු සියයක් ජීවත්වීමට වඩා උදයව්‍යයද</w:t>
      </w:r>
      <w:r w:rsidR="005E7ED9">
        <w:rPr>
          <w:rFonts w:ascii="UN-Abhaya" w:hAnsi="UN-Abhaya"/>
          <w:cs/>
        </w:rPr>
        <w:t>ර්‍ශ</w:t>
      </w:r>
      <w:r w:rsidRPr="00737E3C">
        <w:rPr>
          <w:rFonts w:ascii="UN-Abhaya" w:hAnsi="UN-Abhaya"/>
          <w:cs/>
        </w:rPr>
        <w:t xml:space="preserve">නඥානයෙන් යුක්තවූවහුගේ එක් දවසක් ජීවත්වීම උතුම් වේ. </w:t>
      </w:r>
    </w:p>
    <w:p w14:paraId="0DB725EB" w14:textId="4CCDF07C" w:rsidR="004C0CDE" w:rsidRPr="00737E3C" w:rsidRDefault="004C0CDE" w:rsidP="008D233D">
      <w:pPr>
        <w:spacing w:line="276" w:lineRule="auto"/>
      </w:pPr>
      <w:r w:rsidRPr="00737E3C">
        <w:rPr>
          <w:cs/>
        </w:rPr>
        <w:t>යතො යතො සම්මසති ඛ</w:t>
      </w:r>
      <w:r w:rsidR="006C4611">
        <w:rPr>
          <w:cs/>
        </w:rPr>
        <w:t>න්‍ධා</w:t>
      </w:r>
      <w:r w:rsidRPr="00737E3C">
        <w:rPr>
          <w:cs/>
        </w:rPr>
        <w:t>නං උදව්‍යයං</w:t>
      </w:r>
      <w:r w:rsidRPr="00737E3C">
        <w:t xml:space="preserve">, </w:t>
      </w:r>
    </w:p>
    <w:p w14:paraId="463663F0" w14:textId="3E0392A3" w:rsidR="004C0CDE" w:rsidRDefault="004C0CDE" w:rsidP="008D233D">
      <w:pPr>
        <w:spacing w:line="276" w:lineRule="auto"/>
      </w:pPr>
      <w:r w:rsidRPr="00737E3C">
        <w:rPr>
          <w:cs/>
        </w:rPr>
        <w:t>ලභති පීතිපාමොජ්ජං අමතං තං විජානතං</w:t>
      </w:r>
      <w:r w:rsidR="00440B68">
        <w:rPr>
          <w:rFonts w:hint="cs"/>
          <w:cs/>
        </w:rPr>
        <w:t>.</w:t>
      </w:r>
    </w:p>
    <w:p w14:paraId="0D7A7B32" w14:textId="5F6C63AC" w:rsidR="00730A12" w:rsidRDefault="004C0CDE" w:rsidP="008D233D">
      <w:pPr>
        <w:spacing w:line="276" w:lineRule="auto"/>
        <w:rPr>
          <w:rFonts w:ascii="UN-Abhaya" w:hAnsi="UN-Abhaya"/>
        </w:rPr>
      </w:pPr>
      <w:r w:rsidRPr="00737E3C">
        <w:rPr>
          <w:rFonts w:ascii="UN-Abhaya" w:hAnsi="UN-Abhaya"/>
          <w:cs/>
        </w:rPr>
        <w:t>යමෙක් යම් කලෙක රූප</w:t>
      </w:r>
      <w:r w:rsidR="00781925">
        <w:rPr>
          <w:rFonts w:ascii="UN-Abhaya" w:hAnsi="UN-Abhaya" w:hint="cs"/>
          <w:cs/>
        </w:rPr>
        <w:t xml:space="preserve"> </w:t>
      </w:r>
      <w:r w:rsidRPr="00737E3C">
        <w:rPr>
          <w:rFonts w:ascii="UN-Abhaya" w:hAnsi="UN-Abhaya"/>
          <w:cs/>
        </w:rPr>
        <w:t>-</w:t>
      </w:r>
      <w:r w:rsidR="00781925">
        <w:rPr>
          <w:rFonts w:ascii="UN-Abhaya" w:hAnsi="UN-Abhaya" w:hint="cs"/>
          <w:cs/>
        </w:rPr>
        <w:t xml:space="preserve"> </w:t>
      </w:r>
      <w:r w:rsidR="00B83695">
        <w:rPr>
          <w:rFonts w:ascii="UN-Abhaya" w:hAnsi="UN-Abhaya"/>
          <w:cs/>
        </w:rPr>
        <w:t>වේදනා</w:t>
      </w:r>
      <w:r w:rsidRPr="00737E3C">
        <w:rPr>
          <w:rFonts w:ascii="UN-Abhaya" w:hAnsi="UN-Abhaya"/>
          <w:cs/>
        </w:rPr>
        <w:t xml:space="preserve"> - සංඥා - සංස්කාර - විඥාන යන පංචස්ක</w:t>
      </w:r>
      <w:r w:rsidR="000C0EC0">
        <w:rPr>
          <w:rFonts w:ascii="UN-Abhaya" w:hAnsi="UN-Abhaya"/>
          <w:cs/>
        </w:rPr>
        <w:t>න්‍ධ</w:t>
      </w:r>
      <w:r w:rsidRPr="00737E3C">
        <w:rPr>
          <w:rFonts w:ascii="UN-Abhaya" w:hAnsi="UN-Abhaya"/>
          <w:cs/>
        </w:rPr>
        <w:t>යෙහි උදය හා ව්‍යය සලකා ද</w:t>
      </w:r>
      <w:r w:rsidRPr="00737E3C">
        <w:rPr>
          <w:rFonts w:ascii="UN-Abhaya" w:hAnsi="UN-Abhaya"/>
        </w:rPr>
        <w:t xml:space="preserve">, </w:t>
      </w:r>
      <w:r w:rsidRPr="00737E3C">
        <w:rPr>
          <w:rFonts w:ascii="UN-Abhaya" w:hAnsi="UN-Abhaya"/>
          <w:cs/>
        </w:rPr>
        <w:t>නුවණින් දකී ද</w:t>
      </w:r>
      <w:r w:rsidRPr="00737E3C">
        <w:rPr>
          <w:rFonts w:ascii="UN-Abhaya" w:hAnsi="UN-Abhaya"/>
        </w:rPr>
        <w:t xml:space="preserve">, </w:t>
      </w:r>
      <w:r w:rsidRPr="00737E3C">
        <w:rPr>
          <w:rFonts w:ascii="UN-Abhaya" w:hAnsi="UN-Abhaya"/>
          <w:cs/>
        </w:rPr>
        <w:t>එකල්හි ඔහු යම් බලගතු සතුටක් ලබා ද</w:t>
      </w:r>
      <w:r w:rsidRPr="00737E3C">
        <w:rPr>
          <w:rFonts w:ascii="UN-Abhaya" w:hAnsi="UN-Abhaya"/>
        </w:rPr>
        <w:t xml:space="preserve">, </w:t>
      </w:r>
      <w:r w:rsidRPr="00737E3C">
        <w:rPr>
          <w:rFonts w:ascii="UN-Abhaya" w:hAnsi="UN-Abhaya"/>
          <w:cs/>
        </w:rPr>
        <w:t>එය ඔහුට අමෘතය වේ. නිවනට පමුණු වන මා</w:t>
      </w:r>
      <w:r w:rsidR="00026AD1">
        <w:rPr>
          <w:rFonts w:ascii="UN-Abhaya" w:hAnsi="UN-Abhaya"/>
          <w:cs/>
        </w:rPr>
        <w:t>ර්‍ග</w:t>
      </w:r>
      <w:r w:rsidRPr="00737E3C">
        <w:rPr>
          <w:rFonts w:ascii="UN-Abhaya" w:hAnsi="UN-Abhaya"/>
          <w:cs/>
        </w:rPr>
        <w:t>ය වේ.</w:t>
      </w:r>
      <w:r w:rsidR="00014ECB">
        <w:rPr>
          <w:rFonts w:ascii="UN-Abhaya" w:hAnsi="UN-Abhaya"/>
          <w:cs/>
        </w:rPr>
        <w:t xml:space="preserve"> </w:t>
      </w:r>
    </w:p>
    <w:p w14:paraId="2FA4D78A" w14:textId="466D3AA3" w:rsidR="004C0CDE" w:rsidRDefault="004C0CDE" w:rsidP="008D233D">
      <w:pPr>
        <w:spacing w:line="276" w:lineRule="auto"/>
        <w:rPr>
          <w:rFonts w:ascii="UN-Abhaya" w:hAnsi="UN-Abhaya"/>
        </w:rPr>
      </w:pPr>
      <w:r w:rsidRPr="00737E3C">
        <w:rPr>
          <w:rFonts w:ascii="UN-Abhaya" w:hAnsi="UN-Abhaya"/>
          <w:cs/>
        </w:rPr>
        <w:t>මේ ධ</w:t>
      </w:r>
      <w:r w:rsidR="00FB0612">
        <w:rPr>
          <w:rFonts w:ascii="UN-Abhaya" w:hAnsi="UN-Abhaya"/>
          <w:cs/>
        </w:rPr>
        <w:t>ර්‍ම</w:t>
      </w:r>
      <w:r w:rsidRPr="00737E3C">
        <w:rPr>
          <w:rFonts w:ascii="UN-Abhaya" w:hAnsi="UN-Abhaya"/>
          <w:cs/>
        </w:rPr>
        <w:t xml:space="preserve">දේශනාවගේ අවසානයෙහි පටාචාරා තොමෝ පිළිසැඹියාවන් ලබා රහත් වූ ය. </w:t>
      </w:r>
    </w:p>
    <w:p w14:paraId="56780586" w14:textId="1E42F6BE" w:rsidR="00730A12" w:rsidRPr="00E250E1" w:rsidRDefault="004C0CDE" w:rsidP="00E250E1">
      <w:pPr>
        <w:pStyle w:val="Style1"/>
      </w:pPr>
      <w:r w:rsidRPr="00737E3C">
        <w:rPr>
          <w:cs/>
        </w:rPr>
        <w:t>පටාචාරාස්ථවිරා</w:t>
      </w:r>
      <w:r w:rsidR="00960FEB">
        <w:t xml:space="preserve"> </w:t>
      </w:r>
      <w:r w:rsidRPr="00737E3C">
        <w:rPr>
          <w:cs/>
        </w:rPr>
        <w:t xml:space="preserve">වස්තුව </w:t>
      </w:r>
      <w:r w:rsidR="003B687A">
        <w:rPr>
          <w:cs/>
        </w:rPr>
        <w:t>නිමි</w:t>
      </w:r>
      <w:r w:rsidRPr="00737E3C">
        <w:rPr>
          <w:cs/>
        </w:rPr>
        <w:t xml:space="preserve">. </w:t>
      </w:r>
    </w:p>
    <w:p w14:paraId="710B64BC" w14:textId="0174D138" w:rsidR="004C0CDE" w:rsidRPr="009303CE" w:rsidRDefault="004C0CDE" w:rsidP="009303CE">
      <w:pPr>
        <w:pStyle w:val="Heading2"/>
      </w:pPr>
      <w:r w:rsidRPr="009303CE">
        <w:rPr>
          <w:rStyle w:val="Heading4Char"/>
          <w:bCs/>
          <w:cs/>
        </w:rPr>
        <w:lastRenderedPageBreak/>
        <w:t>කිසාගෝතමියගේ පුණ්‍යබලය</w:t>
      </w:r>
    </w:p>
    <w:p w14:paraId="5D2475B5" w14:textId="41CC7700" w:rsidR="004C0CDE" w:rsidRPr="00730A12" w:rsidRDefault="004C0CDE" w:rsidP="005C5F80">
      <w:pPr>
        <w:pStyle w:val="Style1"/>
      </w:pPr>
      <w:r w:rsidRPr="00730A12">
        <w:t>8</w:t>
      </w:r>
      <w:r w:rsidR="00730A12">
        <w:t xml:space="preserve"> </w:t>
      </w:r>
      <w:r w:rsidRPr="00730A12">
        <w:t>-</w:t>
      </w:r>
      <w:r w:rsidR="00730A12">
        <w:t xml:space="preserve"> </w:t>
      </w:r>
      <w:r w:rsidRPr="00730A12">
        <w:t>13</w:t>
      </w:r>
    </w:p>
    <w:p w14:paraId="7A27F3B3" w14:textId="188D50E0" w:rsidR="00751AC4" w:rsidRDefault="004C0CDE" w:rsidP="008D233D">
      <w:pPr>
        <w:spacing w:line="276" w:lineRule="auto"/>
        <w:rPr>
          <w:rFonts w:ascii="UN-Abhaya" w:hAnsi="UN-Abhaya"/>
        </w:rPr>
      </w:pPr>
      <w:r w:rsidRPr="00530DDC">
        <w:rPr>
          <w:rFonts w:ascii="UN-Abhaya" w:hAnsi="UN-Abhaya"/>
          <w:b/>
          <w:bCs/>
          <w:cs/>
        </w:rPr>
        <w:t>එදා</w:t>
      </w:r>
      <w:r w:rsidRPr="00737E3C">
        <w:rPr>
          <w:rFonts w:ascii="UN-Abhaya" w:hAnsi="UN-Abhaya"/>
          <w:cs/>
        </w:rPr>
        <w:t xml:space="preserve"> සැවැත්නුවර සිටුගෙයක රැස් කොට තුබූ සතළිස් කෙළක් ධනය නිකමට අඟුරු වී ගියේ ය. සිටු තෙමේ ඒ දැක මහත් ශෝකයෙන් කිසිවකුත් නොකා</w:t>
      </w:r>
      <w:r w:rsidRPr="00737E3C">
        <w:rPr>
          <w:rFonts w:ascii="UN-Abhaya" w:hAnsi="UN-Abhaya"/>
        </w:rPr>
        <w:t xml:space="preserve">, </w:t>
      </w:r>
      <w:r w:rsidRPr="00737E3C">
        <w:rPr>
          <w:rFonts w:ascii="UN-Abhaya" w:hAnsi="UN-Abhaya"/>
          <w:cs/>
        </w:rPr>
        <w:t>ඇඳට නැඟී නිදා ගත්තේය. මේ බව ඇසූ ඔහුගේ යහළුවෙක් වහා එහි ගොස් ඇඳට ලං වී</w:t>
      </w:r>
      <w:r w:rsidR="001C6BAA">
        <w:rPr>
          <w:rFonts w:ascii="UN-Abhaya" w:hAnsi="UN-Abhaya" w:hint="cs"/>
          <w:cs/>
        </w:rPr>
        <w:t>,</w:t>
      </w:r>
      <w:r w:rsidRPr="00737E3C">
        <w:rPr>
          <w:rFonts w:ascii="UN-Abhaya" w:hAnsi="UN-Abhaya"/>
          <w:cs/>
        </w:rPr>
        <w:t xml:space="preserve"> </w:t>
      </w:r>
      <w:r w:rsidR="000A34BE">
        <w:rPr>
          <w:rFonts w:ascii="UN-Abhaya" w:hAnsi="UN-Abhaya"/>
        </w:rPr>
        <w:t>“</w:t>
      </w:r>
      <w:r w:rsidRPr="00737E3C">
        <w:rPr>
          <w:rFonts w:ascii="UN-Abhaya" w:hAnsi="UN-Abhaya"/>
          <w:cs/>
        </w:rPr>
        <w:t>යහළුව! මේ ගැ</w:t>
      </w:r>
      <w:r w:rsidR="001C6BAA">
        <w:rPr>
          <w:rFonts w:ascii="UN-Abhaya" w:hAnsi="UN-Abhaya" w:hint="cs"/>
          <w:cs/>
        </w:rPr>
        <w:t>ණ</w:t>
      </w:r>
      <w:r w:rsidRPr="00737E3C">
        <w:rPr>
          <w:rFonts w:ascii="UN-Abhaya" w:hAnsi="UN-Abhaya"/>
          <w:cs/>
        </w:rPr>
        <w:t xml:space="preserve"> කණගාටු නො ව</w:t>
      </w:r>
      <w:r w:rsidR="001C6BAA">
        <w:rPr>
          <w:rFonts w:ascii="UN-Abhaya" w:hAnsi="UN-Abhaya" w:hint="cs"/>
          <w:cs/>
        </w:rPr>
        <w:t>න්</w:t>
      </w:r>
      <w:r w:rsidRPr="00737E3C">
        <w:rPr>
          <w:rFonts w:ascii="UN-Abhaya" w:hAnsi="UN-Abhaya"/>
          <w:cs/>
        </w:rPr>
        <w:t>න</w:t>
      </w:r>
      <w:r w:rsidRPr="00737E3C">
        <w:rPr>
          <w:rFonts w:ascii="UN-Abhaya" w:hAnsi="UN-Abhaya"/>
        </w:rPr>
        <w:t xml:space="preserve">, </w:t>
      </w:r>
      <w:r w:rsidRPr="00737E3C">
        <w:rPr>
          <w:rFonts w:ascii="UN-Abhaya" w:hAnsi="UN-Abhaya"/>
          <w:cs/>
        </w:rPr>
        <w:t>ඔකත් මහ කජ්ජක් ද</w:t>
      </w:r>
      <w:r w:rsidRPr="00737E3C">
        <w:rPr>
          <w:rFonts w:ascii="UN-Abhaya" w:hAnsi="UN-Abhaya"/>
        </w:rPr>
        <w:t xml:space="preserve">, </w:t>
      </w:r>
      <w:r w:rsidRPr="00737E3C">
        <w:rPr>
          <w:rFonts w:ascii="UN-Abhaya" w:hAnsi="UN-Abhaya"/>
          <w:cs/>
        </w:rPr>
        <w:t>මම එයට උපායයක් කියන්නම්</w:t>
      </w:r>
      <w:r w:rsidRPr="00737E3C">
        <w:rPr>
          <w:rFonts w:ascii="UN-Abhaya" w:hAnsi="UN-Abhaya"/>
        </w:rPr>
        <w:t xml:space="preserve">, </w:t>
      </w:r>
      <w:r w:rsidRPr="00737E3C">
        <w:rPr>
          <w:rFonts w:ascii="UN-Abhaya" w:hAnsi="UN-Abhaya"/>
          <w:cs/>
        </w:rPr>
        <w:t>ඒ කරන්නැ</w:t>
      </w:r>
      <w:r w:rsidR="000A34BE">
        <w:rPr>
          <w:rFonts w:ascii="UN-Abhaya" w:hAnsi="UN-Abhaya"/>
        </w:rPr>
        <w:t>”</w:t>
      </w:r>
      <w:r w:rsidRPr="00737E3C">
        <w:rPr>
          <w:rFonts w:ascii="UN-Abhaya" w:hAnsi="UN-Abhaya"/>
        </w:rPr>
        <w:t xml:space="preserve"> </w:t>
      </w:r>
      <w:r w:rsidRPr="00737E3C">
        <w:rPr>
          <w:rFonts w:ascii="UN-Abhaya" w:hAnsi="UN-Abhaya"/>
          <w:cs/>
        </w:rPr>
        <w:t xml:space="preserve">යි කී ය. සිටු </w:t>
      </w:r>
      <w:r w:rsidR="000A34BE">
        <w:rPr>
          <w:rFonts w:ascii="UN-Abhaya" w:hAnsi="UN-Abhaya"/>
        </w:rPr>
        <w:t>“</w:t>
      </w:r>
      <w:r w:rsidRPr="00737E3C">
        <w:rPr>
          <w:rFonts w:ascii="UN-Abhaya" w:hAnsi="UN-Abhaya"/>
          <w:cs/>
        </w:rPr>
        <w:t>ඒ කිමැ</w:t>
      </w:r>
      <w:r w:rsidR="000A34BE">
        <w:rPr>
          <w:rFonts w:ascii="UN-Abhaya" w:hAnsi="UN-Abhaya"/>
        </w:rPr>
        <w:t>”</w:t>
      </w:r>
      <w:r w:rsidRPr="00737E3C">
        <w:rPr>
          <w:rFonts w:ascii="UN-Abhaya" w:hAnsi="UN-Abhaya"/>
          <w:cs/>
        </w:rPr>
        <w:t xml:space="preserve"> යි ඇසූ කල්හි</w:t>
      </w:r>
      <w:r w:rsidRPr="00737E3C">
        <w:rPr>
          <w:rFonts w:ascii="UN-Abhaya" w:hAnsi="UN-Abhaya"/>
        </w:rPr>
        <w:t xml:space="preserve">, </w:t>
      </w:r>
      <w:r w:rsidR="000A34BE">
        <w:rPr>
          <w:rFonts w:ascii="UN-Abhaya" w:hAnsi="UN-Abhaya"/>
        </w:rPr>
        <w:t>“</w:t>
      </w:r>
      <w:r w:rsidRPr="00737E3C">
        <w:rPr>
          <w:rFonts w:ascii="UN-Abhaya" w:hAnsi="UN-Abhaya"/>
          <w:cs/>
        </w:rPr>
        <w:t>තමුසේ කඩපිළෙහි පැදුරක් එලා</w:t>
      </w:r>
      <w:r w:rsidRPr="00737E3C">
        <w:rPr>
          <w:rFonts w:ascii="UN-Abhaya" w:hAnsi="UN-Abhaya"/>
        </w:rPr>
        <w:t xml:space="preserve">, </w:t>
      </w:r>
      <w:r w:rsidRPr="00737E3C">
        <w:rPr>
          <w:rFonts w:ascii="UN-Abhaya" w:hAnsi="UN-Abhaya"/>
          <w:cs/>
        </w:rPr>
        <w:t>ඒ අඟුරු ගෙණවුත් එහි ගොඩ ගසා තබා</w:t>
      </w:r>
      <w:r w:rsidRPr="00737E3C">
        <w:rPr>
          <w:rFonts w:ascii="UN-Abhaya" w:hAnsi="UN-Abhaya"/>
        </w:rPr>
        <w:t xml:space="preserve">, </w:t>
      </w:r>
      <w:r w:rsidRPr="00737E3C">
        <w:rPr>
          <w:rFonts w:ascii="UN-Abhaya" w:hAnsi="UN-Abhaya"/>
          <w:cs/>
        </w:rPr>
        <w:t>අඟුරු විකුණන්නකු සේ එතැන ඉන්න</w:t>
      </w:r>
      <w:r w:rsidRPr="00737E3C">
        <w:rPr>
          <w:rFonts w:ascii="UN-Abhaya" w:hAnsi="UN-Abhaya"/>
        </w:rPr>
        <w:t xml:space="preserve">, </w:t>
      </w:r>
      <w:r w:rsidRPr="00737E3C">
        <w:rPr>
          <w:rFonts w:ascii="UN-Abhaya" w:hAnsi="UN-Abhaya"/>
          <w:cs/>
        </w:rPr>
        <w:t>එහි ආ යම් කෙනෙක් රටේ අන් මිනිස්සු විකුණනෝ රෙදි ත</w:t>
      </w:r>
      <w:r w:rsidR="001C6BAA">
        <w:rPr>
          <w:rFonts w:ascii="UN-Abhaya" w:hAnsi="UN-Abhaya" w:hint="cs"/>
          <w:cs/>
        </w:rPr>
        <w:t>ෙ</w:t>
      </w:r>
      <w:r w:rsidRPr="00737E3C">
        <w:rPr>
          <w:rFonts w:ascii="UN-Abhaya" w:hAnsi="UN-Abhaya"/>
          <w:cs/>
        </w:rPr>
        <w:t>ල් මී උක් හකුරු දුරු මිරිස් ල</w:t>
      </w:r>
      <w:r w:rsidR="001C6BAA">
        <w:rPr>
          <w:rFonts w:ascii="UN-Abhaya" w:hAnsi="UN-Abhaya" w:hint="cs"/>
          <w:cs/>
        </w:rPr>
        <w:t>ූ</w:t>
      </w:r>
      <w:r w:rsidRPr="00737E3C">
        <w:rPr>
          <w:rFonts w:ascii="UN-Abhaya" w:hAnsi="UN-Abhaya"/>
          <w:cs/>
        </w:rPr>
        <w:t>ණු ලුනු පොල් දෙල් කොස් ආදිය හා පිළියෙල කළ කෑම් බීම් ය</w:t>
      </w:r>
      <w:r w:rsidRPr="00737E3C">
        <w:rPr>
          <w:rFonts w:ascii="UN-Abhaya" w:hAnsi="UN-Abhaya"/>
        </w:rPr>
        <w:t xml:space="preserve">, </w:t>
      </w:r>
      <w:r w:rsidRPr="00737E3C">
        <w:rPr>
          <w:rFonts w:ascii="UN-Abhaya" w:hAnsi="UN-Abhaya"/>
          <w:cs/>
        </w:rPr>
        <w:t>තමුසේ අඟුරු විකුණන්නහු ය</w:t>
      </w:r>
      <w:r w:rsidR="000A34BE">
        <w:rPr>
          <w:rFonts w:ascii="UN-Abhaya" w:hAnsi="UN-Abhaya"/>
        </w:rPr>
        <w:t>,</w:t>
      </w:r>
      <w:r w:rsidRPr="00737E3C">
        <w:rPr>
          <w:rFonts w:ascii="UN-Abhaya" w:hAnsi="UN-Abhaya"/>
          <w:cs/>
        </w:rPr>
        <w:t xml:space="preserve"> යි කියත් ද</w:t>
      </w:r>
      <w:r w:rsidRPr="00737E3C">
        <w:rPr>
          <w:rFonts w:ascii="UN-Abhaya" w:hAnsi="UN-Abhaya"/>
        </w:rPr>
        <w:t xml:space="preserve">, </w:t>
      </w:r>
      <w:r w:rsidRPr="00737E3C">
        <w:rPr>
          <w:rFonts w:ascii="UN-Abhaya" w:hAnsi="UN-Abhaya"/>
          <w:cs/>
        </w:rPr>
        <w:t>එවිට ඔවුන්ට තමන් අත තිබෙන දේ හැර අන් කුමක් විකුණම් දැ</w:t>
      </w:r>
      <w:r w:rsidR="000A34BE">
        <w:rPr>
          <w:rFonts w:ascii="UN-Abhaya" w:hAnsi="UN-Abhaya"/>
        </w:rPr>
        <w:t xml:space="preserve">, </w:t>
      </w:r>
      <w:r w:rsidRPr="00737E3C">
        <w:rPr>
          <w:rFonts w:ascii="UN-Abhaya" w:hAnsi="UN-Abhaya"/>
          <w:cs/>
        </w:rPr>
        <w:t>යි කියන්න</w:t>
      </w:r>
      <w:r w:rsidRPr="00737E3C">
        <w:rPr>
          <w:rFonts w:ascii="UN-Abhaya" w:hAnsi="UN-Abhaya"/>
        </w:rPr>
        <w:t xml:space="preserve">, </w:t>
      </w:r>
      <w:r w:rsidRPr="00737E3C">
        <w:rPr>
          <w:rFonts w:ascii="UN-Abhaya" w:hAnsi="UN-Abhaya"/>
          <w:cs/>
        </w:rPr>
        <w:t>යමෙක් පැමිණ</w:t>
      </w:r>
      <w:r w:rsidRPr="00737E3C">
        <w:rPr>
          <w:rFonts w:ascii="UN-Abhaya" w:hAnsi="UN-Abhaya"/>
        </w:rPr>
        <w:t xml:space="preserve">, </w:t>
      </w:r>
      <w:r w:rsidRPr="00737E3C">
        <w:rPr>
          <w:rFonts w:ascii="UN-Abhaya" w:hAnsi="UN-Abhaya"/>
          <w:cs/>
        </w:rPr>
        <w:t>වෙන මිනිස්සු රෙදි තෙල් මී ආදිය විකුණති</w:t>
      </w:r>
      <w:r w:rsidRPr="00737E3C">
        <w:rPr>
          <w:rFonts w:ascii="UN-Abhaya" w:hAnsi="UN-Abhaya"/>
        </w:rPr>
        <w:t xml:space="preserve">, </w:t>
      </w:r>
      <w:r w:rsidRPr="00737E3C">
        <w:rPr>
          <w:rFonts w:ascii="UN-Abhaya" w:hAnsi="UN-Abhaya"/>
          <w:cs/>
        </w:rPr>
        <w:t>තමුසේ රන්රිදී විකුණන්නහු</w:t>
      </w:r>
      <w:r w:rsidR="000A34BE">
        <w:rPr>
          <w:rFonts w:ascii="UN-Abhaya" w:hAnsi="UN-Abhaya"/>
        </w:rPr>
        <w:t>,</w:t>
      </w:r>
      <w:r w:rsidRPr="00737E3C">
        <w:rPr>
          <w:rFonts w:ascii="UN-Abhaya" w:hAnsi="UN-Abhaya"/>
        </w:rPr>
        <w:t xml:space="preserve"> </w:t>
      </w:r>
      <w:r w:rsidRPr="00737E3C">
        <w:rPr>
          <w:rFonts w:ascii="UN-Abhaya" w:hAnsi="UN-Abhaya"/>
          <w:cs/>
        </w:rPr>
        <w:t>යි කියා ද</w:t>
      </w:r>
      <w:r w:rsidRPr="00737E3C">
        <w:rPr>
          <w:rFonts w:ascii="UN-Abhaya" w:hAnsi="UN-Abhaya"/>
        </w:rPr>
        <w:t xml:space="preserve">, </w:t>
      </w:r>
      <w:r w:rsidRPr="00737E3C">
        <w:rPr>
          <w:rFonts w:ascii="UN-Abhaya" w:hAnsi="UN-Abhaya"/>
          <w:cs/>
        </w:rPr>
        <w:t>එවිට රන් රිදී කොහි දැ යි ඔහුගෙන් අසන්න</w:t>
      </w:r>
      <w:r w:rsidRPr="00737E3C">
        <w:rPr>
          <w:rFonts w:ascii="UN-Abhaya" w:hAnsi="UN-Abhaya"/>
        </w:rPr>
        <w:t xml:space="preserve">, </w:t>
      </w:r>
      <w:r w:rsidRPr="00737E3C">
        <w:rPr>
          <w:rFonts w:ascii="UN-Abhaya" w:hAnsi="UN-Abhaya"/>
          <w:cs/>
        </w:rPr>
        <w:t>මේ තිබෙන්නේ රන් රිදී නො වේ දැ</w:t>
      </w:r>
      <w:r w:rsidR="000A34BE">
        <w:rPr>
          <w:rFonts w:ascii="UN-Abhaya" w:hAnsi="UN-Abhaya"/>
        </w:rPr>
        <w:t>,</w:t>
      </w:r>
      <w:r w:rsidRPr="00737E3C">
        <w:rPr>
          <w:rFonts w:ascii="UN-Abhaya" w:hAnsi="UN-Abhaya"/>
        </w:rPr>
        <w:t xml:space="preserve"> </w:t>
      </w:r>
      <w:r w:rsidRPr="00737E3C">
        <w:rPr>
          <w:rFonts w:ascii="UN-Abhaya" w:hAnsi="UN-Abhaya"/>
          <w:cs/>
        </w:rPr>
        <w:t>යි කී කල්හි</w:t>
      </w:r>
      <w:r w:rsidRPr="00737E3C">
        <w:rPr>
          <w:rFonts w:ascii="UN-Abhaya" w:hAnsi="UN-Abhaya"/>
        </w:rPr>
        <w:t xml:space="preserve">, </w:t>
      </w:r>
      <w:r w:rsidRPr="00737E3C">
        <w:rPr>
          <w:rFonts w:ascii="UN-Abhaya" w:hAnsi="UN-Abhaya"/>
          <w:cs/>
        </w:rPr>
        <w:t>එය ගෙ</w:t>
      </w:r>
      <w:r w:rsidR="00751AC4">
        <w:rPr>
          <w:rFonts w:ascii="UN-Abhaya" w:hAnsi="UN-Abhaya" w:hint="cs"/>
          <w:cs/>
        </w:rPr>
        <w:t>ණෙ</w:t>
      </w:r>
      <w:r w:rsidRPr="00737E3C">
        <w:rPr>
          <w:rFonts w:ascii="UN-Abhaya" w:hAnsi="UN-Abhaya"/>
          <w:cs/>
        </w:rPr>
        <w:t>න් නැ</w:t>
      </w:r>
      <w:r w:rsidR="000A34BE">
        <w:rPr>
          <w:rFonts w:ascii="UN-Abhaya" w:hAnsi="UN-Abhaya"/>
        </w:rPr>
        <w:t>,</w:t>
      </w:r>
      <w:r w:rsidRPr="00737E3C">
        <w:rPr>
          <w:rFonts w:ascii="UN-Abhaya" w:hAnsi="UN-Abhaya"/>
        </w:rPr>
        <w:t xml:space="preserve"> </w:t>
      </w:r>
      <w:r w:rsidRPr="00737E3C">
        <w:rPr>
          <w:rFonts w:ascii="UN-Abhaya" w:hAnsi="UN-Abhaya"/>
          <w:cs/>
        </w:rPr>
        <w:t>යි ඔහු ලවා ම ගෙන්වා ග</w:t>
      </w:r>
      <w:r w:rsidR="00751AC4">
        <w:rPr>
          <w:rFonts w:ascii="UN-Abhaya" w:hAnsi="UN-Abhaya" w:hint="cs"/>
          <w:cs/>
        </w:rPr>
        <w:t>ෙ</w:t>
      </w:r>
      <w:r w:rsidRPr="00737E3C">
        <w:rPr>
          <w:rFonts w:ascii="UN-Abhaya" w:hAnsi="UN-Abhaya"/>
          <w:cs/>
        </w:rPr>
        <w:t>ණ</w:t>
      </w:r>
      <w:r w:rsidRPr="00737E3C">
        <w:rPr>
          <w:rFonts w:ascii="UN-Abhaya" w:hAnsi="UN-Abhaya"/>
        </w:rPr>
        <w:t xml:space="preserve">, </w:t>
      </w:r>
      <w:r w:rsidRPr="00737E3C">
        <w:rPr>
          <w:rFonts w:ascii="UN-Abhaya" w:hAnsi="UN-Abhaya"/>
          <w:cs/>
        </w:rPr>
        <w:t>අතින් ගන්න</w:t>
      </w:r>
      <w:r w:rsidRPr="00737E3C">
        <w:rPr>
          <w:rFonts w:ascii="UN-Abhaya" w:hAnsi="UN-Abhaya"/>
        </w:rPr>
        <w:t xml:space="preserve">, </w:t>
      </w:r>
      <w:r w:rsidRPr="00737E3C">
        <w:rPr>
          <w:rFonts w:ascii="UN-Abhaya" w:hAnsi="UN-Abhaya"/>
          <w:cs/>
        </w:rPr>
        <w:t>මෙසේ දෙන ලද තාගේ අතේ දී රන්රිදී වූයේ නම්</w:t>
      </w:r>
      <w:r w:rsidRPr="00737E3C">
        <w:rPr>
          <w:rFonts w:ascii="UN-Abhaya" w:hAnsi="UN-Abhaya"/>
        </w:rPr>
        <w:t xml:space="preserve">, </w:t>
      </w:r>
      <w:r w:rsidRPr="00737E3C">
        <w:rPr>
          <w:rFonts w:ascii="UN-Abhaya" w:hAnsi="UN-Abhaya"/>
          <w:cs/>
        </w:rPr>
        <w:t>ඒ දුන් තැනැත්තිය තරුණියක් නම්</w:t>
      </w:r>
      <w:r w:rsidRPr="00737E3C">
        <w:rPr>
          <w:rFonts w:ascii="UN-Abhaya" w:hAnsi="UN-Abhaya"/>
        </w:rPr>
        <w:t xml:space="preserve">, </w:t>
      </w:r>
      <w:r w:rsidRPr="00737E3C">
        <w:rPr>
          <w:rFonts w:ascii="UN-Abhaya" w:hAnsi="UN-Abhaya"/>
          <w:cs/>
        </w:rPr>
        <w:t>ඇය තමුසේගේ පුතුට අඹු කොට දී</w:t>
      </w:r>
      <w:r w:rsidRPr="00737E3C">
        <w:rPr>
          <w:rFonts w:ascii="UN-Abhaya" w:hAnsi="UN-Abhaya"/>
        </w:rPr>
        <w:t xml:space="preserve">, </w:t>
      </w:r>
      <w:r w:rsidRPr="00737E3C">
        <w:rPr>
          <w:rFonts w:ascii="UN-Abhaya" w:hAnsi="UN-Abhaya"/>
          <w:cs/>
        </w:rPr>
        <w:t>සතළිස් කෙළක් පමණ වූ මේ ධනයත් ඇයට පාවා දෙන්න</w:t>
      </w:r>
      <w:r w:rsidRPr="00737E3C">
        <w:rPr>
          <w:rFonts w:ascii="UN-Abhaya" w:hAnsi="UN-Abhaya"/>
        </w:rPr>
        <w:t xml:space="preserve">, </w:t>
      </w:r>
      <w:r w:rsidRPr="00737E3C">
        <w:rPr>
          <w:rFonts w:ascii="UN-Abhaya" w:hAnsi="UN-Abhaya"/>
          <w:cs/>
        </w:rPr>
        <w:t>ඇය දුන් දෙයකින් ඔබත් ප්‍රයෝජන ගන්න</w:t>
      </w:r>
      <w:r w:rsidRPr="00737E3C">
        <w:rPr>
          <w:rFonts w:ascii="UN-Abhaya" w:hAnsi="UN-Abhaya"/>
        </w:rPr>
        <w:t xml:space="preserve">, </w:t>
      </w:r>
      <w:r w:rsidRPr="00737E3C">
        <w:rPr>
          <w:rFonts w:ascii="UN-Abhaya" w:hAnsi="UN-Abhaya"/>
          <w:cs/>
        </w:rPr>
        <w:t>නැත</w:t>
      </w:r>
      <w:r w:rsidRPr="00737E3C">
        <w:rPr>
          <w:rFonts w:ascii="UN-Abhaya" w:hAnsi="UN-Abhaya"/>
        </w:rPr>
        <w:t xml:space="preserve">, </w:t>
      </w:r>
      <w:r w:rsidRPr="00737E3C">
        <w:rPr>
          <w:rFonts w:ascii="UN-Abhaya" w:hAnsi="UN-Abhaya"/>
          <w:cs/>
        </w:rPr>
        <w:t>දුන් තැනැත්තා තරුණයෙක් නම්</w:t>
      </w:r>
      <w:r w:rsidRPr="00737E3C">
        <w:rPr>
          <w:rFonts w:ascii="UN-Abhaya" w:hAnsi="UN-Abhaya"/>
        </w:rPr>
        <w:t xml:space="preserve">, </w:t>
      </w:r>
      <w:r w:rsidRPr="00737E3C">
        <w:rPr>
          <w:rFonts w:ascii="UN-Abhaya" w:hAnsi="UN-Abhaya"/>
          <w:cs/>
        </w:rPr>
        <w:t>තමුසේගේ දුව ඔහුට අඹු කොට දෙන්න</w:t>
      </w:r>
      <w:r w:rsidRPr="00737E3C">
        <w:rPr>
          <w:rFonts w:ascii="UN-Abhaya" w:hAnsi="UN-Abhaya"/>
        </w:rPr>
        <w:t xml:space="preserve">, </w:t>
      </w:r>
      <w:r w:rsidRPr="00737E3C">
        <w:rPr>
          <w:rFonts w:ascii="UN-Abhaya" w:hAnsi="UN-Abhaya"/>
          <w:cs/>
        </w:rPr>
        <w:t>මේ මුදලුත් ඔහුට පාවා දී</w:t>
      </w:r>
      <w:r w:rsidRPr="00737E3C">
        <w:rPr>
          <w:rFonts w:ascii="UN-Abhaya" w:hAnsi="UN-Abhaya"/>
        </w:rPr>
        <w:t xml:space="preserve">, </w:t>
      </w:r>
      <w:r w:rsidRPr="00737E3C">
        <w:rPr>
          <w:rFonts w:ascii="UN-Abhaya" w:hAnsi="UN-Abhaya"/>
          <w:cs/>
        </w:rPr>
        <w:t>ඔහු දෙන දෙයකින් ඔබත් දිවි ගෙවන්නැ</w:t>
      </w:r>
      <w:r w:rsidR="000A34BE">
        <w:rPr>
          <w:rFonts w:ascii="UN-Abhaya" w:hAnsi="UN-Abhaya"/>
        </w:rPr>
        <w:t>”</w:t>
      </w:r>
      <w:r w:rsidRPr="00737E3C">
        <w:rPr>
          <w:rFonts w:ascii="UN-Abhaya" w:hAnsi="UN-Abhaya"/>
        </w:rPr>
        <w:t xml:space="preserve"> </w:t>
      </w:r>
      <w:r w:rsidRPr="00737E3C">
        <w:rPr>
          <w:rFonts w:ascii="UN-Abhaya" w:hAnsi="UN-Abhaya"/>
          <w:cs/>
        </w:rPr>
        <w:t xml:space="preserve">යි යහළු මිනිසා කීයේ ය. </w:t>
      </w:r>
    </w:p>
    <w:p w14:paraId="424340FD" w14:textId="63D397D0" w:rsidR="004C0CDE" w:rsidRDefault="004C0CDE" w:rsidP="008D233D">
      <w:pPr>
        <w:spacing w:line="276" w:lineRule="auto"/>
        <w:rPr>
          <w:rFonts w:ascii="UN-Abhaya" w:hAnsi="UN-Abhaya"/>
        </w:rPr>
      </w:pPr>
      <w:r w:rsidRPr="00737E3C">
        <w:rPr>
          <w:rFonts w:ascii="UN-Abhaya" w:hAnsi="UN-Abhaya"/>
          <w:cs/>
        </w:rPr>
        <w:t xml:space="preserve">සිටු තෙමේ </w:t>
      </w:r>
      <w:r w:rsidR="00577D16">
        <w:rPr>
          <w:rFonts w:ascii="UN-Abhaya" w:hAnsi="UN-Abhaya"/>
        </w:rPr>
        <w:t>“</w:t>
      </w:r>
      <w:r w:rsidRPr="00737E3C">
        <w:rPr>
          <w:rFonts w:ascii="UN-Abhaya" w:hAnsi="UN-Abhaya"/>
          <w:cs/>
        </w:rPr>
        <w:t>යහපතැ</w:t>
      </w:r>
      <w:r w:rsidR="00577D16">
        <w:rPr>
          <w:rFonts w:ascii="UN-Abhaya" w:hAnsi="UN-Abhaya"/>
        </w:rPr>
        <w:t>”</w:t>
      </w:r>
      <w:r w:rsidRPr="00737E3C">
        <w:rPr>
          <w:rFonts w:ascii="UN-Abhaya" w:hAnsi="UN-Abhaya"/>
        </w:rPr>
        <w:t xml:space="preserve"> </w:t>
      </w:r>
      <w:r w:rsidRPr="00737E3C">
        <w:rPr>
          <w:rFonts w:ascii="UN-Abhaya" w:hAnsi="UN-Abhaya"/>
          <w:cs/>
        </w:rPr>
        <w:t>යි තම කඩපිළට ඒ අඟුරු ගෙන්වා යාළුවා කී ලෙසට ගොඩ ගසා තබා</w:t>
      </w:r>
      <w:r w:rsidRPr="00737E3C">
        <w:rPr>
          <w:rFonts w:ascii="UN-Abhaya" w:hAnsi="UN-Abhaya"/>
        </w:rPr>
        <w:t xml:space="preserve">, </w:t>
      </w:r>
      <w:r w:rsidRPr="00E110F9">
        <w:rPr>
          <w:rFonts w:ascii="UN-Abhaya" w:hAnsi="UN-Abhaya"/>
          <w:cs/>
        </w:rPr>
        <w:t>තමාත් අ</w:t>
      </w:r>
      <w:r w:rsidR="00E110F9" w:rsidRPr="00E110F9">
        <w:rPr>
          <w:rFonts w:ascii="UN-Abhaya" w:hAnsi="UN-Abhaya"/>
          <w:cs/>
        </w:rPr>
        <w:t>ඟු</w:t>
      </w:r>
      <w:r w:rsidRPr="00E110F9">
        <w:rPr>
          <w:rFonts w:ascii="UN-Abhaya" w:hAnsi="UN-Abhaya"/>
          <w:cs/>
        </w:rPr>
        <w:t>රු</w:t>
      </w:r>
      <w:r w:rsidRPr="00737E3C">
        <w:rPr>
          <w:rFonts w:ascii="UN-Abhaya" w:hAnsi="UN-Abhaya"/>
          <w:cs/>
        </w:rPr>
        <w:t xml:space="preserve"> විකුන්නණකු සේ එ තැන වාඩි වී හුන්නේ ය. යම් කෙනකු එහි පැමිණ</w:t>
      </w:r>
      <w:r w:rsidRPr="00737E3C">
        <w:rPr>
          <w:rFonts w:ascii="UN-Abhaya" w:hAnsi="UN-Abhaya"/>
        </w:rPr>
        <w:t xml:space="preserve">, </w:t>
      </w:r>
      <w:r w:rsidR="001778E6">
        <w:rPr>
          <w:rFonts w:ascii="UN-Abhaya" w:hAnsi="UN-Abhaya"/>
        </w:rPr>
        <w:t>“</w:t>
      </w:r>
      <w:r w:rsidRPr="00737E3C">
        <w:rPr>
          <w:rFonts w:ascii="UN-Abhaya" w:hAnsi="UN-Abhaya"/>
          <w:cs/>
        </w:rPr>
        <w:t>රටේ මිනිස්සු රෙදි තෙල් ආදිය විකුණති</w:t>
      </w:r>
      <w:r w:rsidRPr="00737E3C">
        <w:rPr>
          <w:rFonts w:ascii="UN-Abhaya" w:hAnsi="UN-Abhaya"/>
        </w:rPr>
        <w:t xml:space="preserve">, </w:t>
      </w:r>
      <w:r w:rsidRPr="00737E3C">
        <w:rPr>
          <w:rFonts w:ascii="UN-Abhaya" w:hAnsi="UN-Abhaya"/>
          <w:cs/>
        </w:rPr>
        <w:t>තමුසේ අඟුරු විකුණන්නහු ය</w:t>
      </w:r>
      <w:r w:rsidRPr="00737E3C">
        <w:rPr>
          <w:rFonts w:ascii="UN-Abhaya" w:hAnsi="UN-Abhaya"/>
        </w:rPr>
        <w:t xml:space="preserve">, </w:t>
      </w:r>
      <w:r w:rsidRPr="00737E3C">
        <w:rPr>
          <w:rFonts w:ascii="UN-Abhaya" w:hAnsi="UN-Abhaya"/>
          <w:cs/>
        </w:rPr>
        <w:t>මොකද මේ</w:t>
      </w:r>
      <w:r w:rsidR="001778E6">
        <w:rPr>
          <w:rFonts w:ascii="UN-Abhaya" w:hAnsi="UN-Abhaya"/>
        </w:rPr>
        <w:t>”</w:t>
      </w:r>
      <w:r w:rsidRPr="00737E3C">
        <w:rPr>
          <w:rFonts w:ascii="UN-Abhaya" w:hAnsi="UN-Abhaya"/>
          <w:cs/>
        </w:rPr>
        <w:t xml:space="preserve"> යි ඇසූ විට</w:t>
      </w:r>
      <w:r w:rsidRPr="00737E3C">
        <w:rPr>
          <w:rFonts w:ascii="UN-Abhaya" w:hAnsi="UN-Abhaya"/>
        </w:rPr>
        <w:t xml:space="preserve">, </w:t>
      </w:r>
      <w:r w:rsidR="001778E6">
        <w:rPr>
          <w:rFonts w:ascii="UN-Abhaya" w:hAnsi="UN-Abhaya"/>
        </w:rPr>
        <w:t>“</w:t>
      </w:r>
      <w:r w:rsidRPr="00737E3C">
        <w:rPr>
          <w:rFonts w:ascii="UN-Abhaya" w:hAnsi="UN-Abhaya"/>
          <w:cs/>
        </w:rPr>
        <w:t>මා ලඟ තිබෙන දෙය නො විකුණා වෙන කුමක් විකුණම් දැ</w:t>
      </w:r>
      <w:r w:rsidR="001778E6">
        <w:rPr>
          <w:rFonts w:ascii="UN-Abhaya" w:hAnsi="UN-Abhaya"/>
        </w:rPr>
        <w:t>”</w:t>
      </w:r>
      <w:r w:rsidRPr="00737E3C">
        <w:rPr>
          <w:rFonts w:ascii="UN-Abhaya" w:hAnsi="UN-Abhaya"/>
        </w:rPr>
        <w:t xml:space="preserve"> </w:t>
      </w:r>
      <w:r w:rsidRPr="00737E3C">
        <w:rPr>
          <w:rFonts w:ascii="UN-Abhaya" w:hAnsi="UN-Abhaya"/>
          <w:cs/>
        </w:rPr>
        <w:t xml:space="preserve">යි සිටු තෙමේ අසන්නේ ය. මේ වේලෙහි කෙට්ටු සිරුරක් ඇති බැවින් </w:t>
      </w:r>
      <w:r w:rsidRPr="00E110F9">
        <w:rPr>
          <w:rFonts w:ascii="UN-Abhaya" w:hAnsi="UN-Abhaya"/>
          <w:b/>
          <w:bCs/>
          <w:cs/>
        </w:rPr>
        <w:t>කිසාගෝතමී</w:t>
      </w:r>
      <w:r w:rsidRPr="00737E3C">
        <w:rPr>
          <w:rFonts w:ascii="UN-Abhaya" w:hAnsi="UN-Abhaya"/>
          <w:cs/>
        </w:rPr>
        <w:t xml:space="preserve"> යි ප්‍රසිද්ධ වූ එක් දුප්පත් තරුණියක් කඩපිළට ගියා</w:t>
      </w:r>
      <w:r w:rsidRPr="00737E3C">
        <w:rPr>
          <w:rFonts w:ascii="UN-Abhaya" w:hAnsi="UN-Abhaya"/>
        </w:rPr>
        <w:t xml:space="preserve">, </w:t>
      </w:r>
      <w:r w:rsidRPr="00737E3C">
        <w:rPr>
          <w:rFonts w:ascii="UN-Abhaya" w:hAnsi="UN-Abhaya"/>
          <w:cs/>
        </w:rPr>
        <w:t>අඟුරුගොඩ ලඟ හුන් සිටානන් දැක</w:t>
      </w:r>
      <w:r w:rsidRPr="00737E3C">
        <w:rPr>
          <w:rFonts w:ascii="UN-Abhaya" w:hAnsi="UN-Abhaya"/>
        </w:rPr>
        <w:t xml:space="preserve">, </w:t>
      </w:r>
      <w:r w:rsidR="001778E6">
        <w:rPr>
          <w:rFonts w:ascii="UN-Abhaya" w:hAnsi="UN-Abhaya"/>
        </w:rPr>
        <w:t>“</w:t>
      </w:r>
      <w:r w:rsidRPr="00737E3C">
        <w:rPr>
          <w:rFonts w:ascii="UN-Abhaya" w:hAnsi="UN-Abhaya"/>
          <w:cs/>
        </w:rPr>
        <w:t>පියේ! මොකද මේ</w:t>
      </w:r>
      <w:r w:rsidRPr="00737E3C">
        <w:rPr>
          <w:rFonts w:ascii="UN-Abhaya" w:hAnsi="UN-Abhaya"/>
        </w:rPr>
        <w:t xml:space="preserve">, </w:t>
      </w:r>
      <w:r w:rsidRPr="00737E3C">
        <w:rPr>
          <w:rFonts w:ascii="UN-Abhaya" w:hAnsi="UN-Abhaya"/>
          <w:cs/>
        </w:rPr>
        <w:t>වෙන අය රෙදි තෙල් ආදිය විකුණත්</w:t>
      </w:r>
      <w:r w:rsidRPr="00737E3C">
        <w:rPr>
          <w:rFonts w:ascii="UN-Abhaya" w:hAnsi="UN-Abhaya"/>
        </w:rPr>
        <w:t xml:space="preserve">, </w:t>
      </w:r>
      <w:r w:rsidRPr="00737E3C">
        <w:rPr>
          <w:rFonts w:ascii="UN-Abhaya" w:hAnsi="UN-Abhaya"/>
          <w:cs/>
        </w:rPr>
        <w:t xml:space="preserve">ඔබ විකුණන්නහු </w:t>
      </w:r>
      <w:r w:rsidR="00E110F9">
        <w:rPr>
          <w:rFonts w:ascii="UN-Abhaya" w:hAnsi="UN-Abhaya" w:hint="cs"/>
          <w:cs/>
        </w:rPr>
        <w:t>රන්</w:t>
      </w:r>
      <w:r w:rsidRPr="00737E3C">
        <w:rPr>
          <w:rFonts w:ascii="UN-Abhaya" w:hAnsi="UN-Abhaya"/>
          <w:cs/>
        </w:rPr>
        <w:t>රිදී ය</w:t>
      </w:r>
      <w:r w:rsidRPr="00737E3C">
        <w:rPr>
          <w:rFonts w:ascii="UN-Abhaya" w:hAnsi="UN-Abhaya"/>
        </w:rPr>
        <w:t xml:space="preserve">, </w:t>
      </w:r>
      <w:r w:rsidRPr="00737E3C">
        <w:rPr>
          <w:rFonts w:ascii="UN-Abhaya" w:hAnsi="UN-Abhaya"/>
          <w:cs/>
        </w:rPr>
        <w:t>මොකද මේ</w:t>
      </w:r>
      <w:r w:rsidR="001778E6">
        <w:rPr>
          <w:rFonts w:ascii="UN-Abhaya" w:hAnsi="UN-Abhaya"/>
        </w:rPr>
        <w:t>”</w:t>
      </w:r>
      <w:r w:rsidRPr="00737E3C">
        <w:rPr>
          <w:rFonts w:ascii="UN-Abhaya" w:hAnsi="UN-Abhaya"/>
          <w:cs/>
        </w:rPr>
        <w:t xml:space="preserve"> යි ඇසූ ය. </w:t>
      </w:r>
      <w:r w:rsidR="001778E6">
        <w:rPr>
          <w:rFonts w:ascii="UN-Abhaya" w:hAnsi="UN-Abhaya"/>
        </w:rPr>
        <w:t>“</w:t>
      </w:r>
      <w:r w:rsidRPr="00737E3C">
        <w:rPr>
          <w:rFonts w:ascii="UN-Abhaya" w:hAnsi="UN-Abhaya"/>
          <w:cs/>
        </w:rPr>
        <w:t>කෝ</w:t>
      </w:r>
      <w:r w:rsidRPr="00737E3C">
        <w:rPr>
          <w:rFonts w:ascii="UN-Abhaya" w:hAnsi="UN-Abhaya"/>
        </w:rPr>
        <w:t xml:space="preserve">, </w:t>
      </w:r>
      <w:r w:rsidRPr="00737E3C">
        <w:rPr>
          <w:rFonts w:ascii="UN-Abhaya" w:hAnsi="UN-Abhaya"/>
          <w:cs/>
        </w:rPr>
        <w:t>දුව රන්රිදී</w:t>
      </w:r>
      <w:r w:rsidR="001778E6">
        <w:rPr>
          <w:rFonts w:ascii="UN-Abhaya" w:hAnsi="UN-Abhaya"/>
        </w:rPr>
        <w:t>”</w:t>
      </w:r>
      <w:r w:rsidRPr="00737E3C">
        <w:rPr>
          <w:rFonts w:ascii="UN-Abhaya" w:hAnsi="UN-Abhaya"/>
        </w:rPr>
        <w:t xml:space="preserve"> </w:t>
      </w:r>
      <w:r w:rsidRPr="00737E3C">
        <w:rPr>
          <w:rFonts w:ascii="UN-Abhaya" w:hAnsi="UN-Abhaya"/>
          <w:cs/>
        </w:rPr>
        <w:t xml:space="preserve">යි සිටු විචාළේ ය. </w:t>
      </w:r>
      <w:r w:rsidR="001778E6">
        <w:rPr>
          <w:rFonts w:ascii="UN-Abhaya" w:hAnsi="UN-Abhaya"/>
        </w:rPr>
        <w:t>“</w:t>
      </w:r>
      <w:r w:rsidRPr="00737E3C">
        <w:rPr>
          <w:rFonts w:ascii="UN-Abhaya" w:hAnsi="UN-Abhaya"/>
          <w:cs/>
        </w:rPr>
        <w:t>පියානෙනි! ඔබ රන්රිදී</w:t>
      </w:r>
      <w:r w:rsidRPr="00737E3C">
        <w:rPr>
          <w:rFonts w:ascii="UN-Abhaya" w:hAnsi="UN-Abhaya"/>
        </w:rPr>
        <w:t xml:space="preserve">, </w:t>
      </w:r>
      <w:r w:rsidRPr="00737E3C">
        <w:rPr>
          <w:rFonts w:ascii="UN-Abhaya" w:hAnsi="UN-Abhaya"/>
          <w:cs/>
        </w:rPr>
        <w:t>ලඟ තබා ගෙණ</w:t>
      </w:r>
      <w:r w:rsidRPr="00737E3C">
        <w:rPr>
          <w:rFonts w:ascii="UN-Abhaya" w:hAnsi="UN-Abhaya"/>
        </w:rPr>
        <w:t xml:space="preserve">, </w:t>
      </w:r>
      <w:r w:rsidRPr="00737E3C">
        <w:rPr>
          <w:rFonts w:ascii="UN-Abhaya" w:hAnsi="UN-Abhaya"/>
          <w:cs/>
        </w:rPr>
        <w:t>රන්රිදී කොයි ද</w:t>
      </w:r>
      <w:r w:rsidR="001778E6">
        <w:rPr>
          <w:rFonts w:ascii="UN-Abhaya" w:hAnsi="UN-Abhaya" w:hint="cs"/>
          <w:cs/>
        </w:rPr>
        <w:t>ැ</w:t>
      </w:r>
      <w:r w:rsidRPr="00737E3C">
        <w:rPr>
          <w:rFonts w:ascii="UN-Abhaya" w:hAnsi="UN-Abhaya"/>
        </w:rPr>
        <w:t xml:space="preserve"> </w:t>
      </w:r>
      <w:r w:rsidRPr="00737E3C">
        <w:rPr>
          <w:rFonts w:ascii="UN-Abhaya" w:hAnsi="UN-Abhaya"/>
          <w:cs/>
        </w:rPr>
        <w:t>යි මගෙන් අසන්නහු ය</w:t>
      </w:r>
      <w:r w:rsidRPr="00737E3C">
        <w:rPr>
          <w:rFonts w:ascii="UN-Abhaya" w:hAnsi="UN-Abhaya"/>
        </w:rPr>
        <w:t xml:space="preserve">, </w:t>
      </w:r>
      <w:r w:rsidRPr="00737E3C">
        <w:rPr>
          <w:rFonts w:ascii="UN-Abhaya" w:hAnsi="UN-Abhaya"/>
          <w:cs/>
        </w:rPr>
        <w:t>මේ මහාපුදුමයෙකැ</w:t>
      </w:r>
      <w:r w:rsidR="001778E6">
        <w:rPr>
          <w:rFonts w:ascii="UN-Abhaya" w:hAnsi="UN-Abhaya"/>
        </w:rPr>
        <w:t>”</w:t>
      </w:r>
      <w:r w:rsidRPr="00737E3C">
        <w:rPr>
          <w:rFonts w:ascii="UN-Abhaya" w:hAnsi="UN-Abhaya"/>
        </w:rPr>
        <w:t xml:space="preserve"> </w:t>
      </w:r>
      <w:r w:rsidRPr="00737E3C">
        <w:rPr>
          <w:rFonts w:ascii="UN-Abhaya" w:hAnsi="UN-Abhaya"/>
          <w:cs/>
        </w:rPr>
        <w:t xml:space="preserve">යි ඕතොමෝ කිවූ ය. </w:t>
      </w:r>
      <w:r w:rsidR="001778E6">
        <w:rPr>
          <w:rFonts w:ascii="UN-Abhaya" w:hAnsi="UN-Abhaya"/>
        </w:rPr>
        <w:t>“</w:t>
      </w:r>
      <w:r w:rsidRPr="00737E3C">
        <w:rPr>
          <w:rFonts w:ascii="UN-Abhaya" w:hAnsi="UN-Abhaya"/>
          <w:cs/>
        </w:rPr>
        <w:t>දුව! එසේ නම් රන්රිදී ගෙණෙන්නැ</w:t>
      </w:r>
      <w:r w:rsidR="001778E6">
        <w:rPr>
          <w:rFonts w:ascii="UN-Abhaya" w:hAnsi="UN-Abhaya"/>
        </w:rPr>
        <w:t>”</w:t>
      </w:r>
      <w:r w:rsidRPr="00737E3C">
        <w:rPr>
          <w:rFonts w:ascii="UN-Abhaya" w:hAnsi="UN-Abhaya"/>
          <w:cs/>
        </w:rPr>
        <w:t xml:space="preserve"> යි සිටානන් කී කල්හි ඈ අත පුරා රන්රිදී ගෙණවුත් සිටානන්ගේ අත තැබූ ය. ඒ තැබූ සියල්ල ම රන්රිදී විය. සිටු තෙමේ </w:t>
      </w:r>
      <w:r w:rsidR="006479CF">
        <w:rPr>
          <w:rFonts w:ascii="UN-Abhaya" w:hAnsi="UN-Abhaya"/>
        </w:rPr>
        <w:t>“</w:t>
      </w:r>
      <w:r w:rsidRPr="00737E3C">
        <w:rPr>
          <w:rFonts w:ascii="UN-Abhaya" w:hAnsi="UN-Abhaya"/>
          <w:cs/>
        </w:rPr>
        <w:t>තීගේ ගෙදර කොහි ද</w:t>
      </w:r>
      <w:r w:rsidR="006479CF">
        <w:rPr>
          <w:rFonts w:ascii="UN-Abhaya" w:hAnsi="UN-Abhaya" w:hint="cs"/>
          <w:cs/>
        </w:rPr>
        <w:t>ැ</w:t>
      </w:r>
      <w:r w:rsidR="006479CF">
        <w:rPr>
          <w:rFonts w:ascii="UN-Abhaya" w:hAnsi="UN-Abhaya"/>
        </w:rPr>
        <w:t>”</w:t>
      </w:r>
      <w:r w:rsidRPr="00737E3C">
        <w:rPr>
          <w:rFonts w:ascii="UN-Abhaya" w:hAnsi="UN-Abhaya"/>
          <w:cs/>
        </w:rPr>
        <w:t xml:space="preserve"> යි ඇසී ය. </w:t>
      </w:r>
      <w:r w:rsidR="006479CF">
        <w:rPr>
          <w:rFonts w:ascii="UN-Abhaya" w:hAnsi="UN-Abhaya"/>
        </w:rPr>
        <w:t>“</w:t>
      </w:r>
      <w:r w:rsidRPr="00737E3C">
        <w:rPr>
          <w:rFonts w:ascii="UN-Abhaya" w:hAnsi="UN-Abhaya"/>
          <w:cs/>
        </w:rPr>
        <w:t>අසවල් තැනැ</w:t>
      </w:r>
      <w:r w:rsidR="006479CF">
        <w:rPr>
          <w:rFonts w:ascii="UN-Abhaya" w:hAnsi="UN-Abhaya"/>
        </w:rPr>
        <w:t xml:space="preserve">” </w:t>
      </w:r>
      <w:r w:rsidRPr="00737E3C">
        <w:rPr>
          <w:rFonts w:ascii="UN-Abhaya" w:hAnsi="UN-Abhaya"/>
          <w:cs/>
        </w:rPr>
        <w:t>යි ඕ පිළිතුරු දු</w:t>
      </w:r>
      <w:r w:rsidR="00E110F9">
        <w:rPr>
          <w:rFonts w:ascii="UN-Abhaya" w:hAnsi="UN-Abhaya" w:hint="cs"/>
          <w:cs/>
        </w:rPr>
        <w:t>න්</w:t>
      </w:r>
      <w:r w:rsidRPr="00737E3C">
        <w:rPr>
          <w:rFonts w:ascii="UN-Abhaya" w:hAnsi="UN-Abhaya"/>
          <w:cs/>
        </w:rPr>
        <w:t>නී ය. ඇයගේ ඒ පිළිතුරෙන් ම සිටු තෙමේ ඇය ද</w:t>
      </w:r>
      <w:r w:rsidR="00E110F9">
        <w:rPr>
          <w:rFonts w:ascii="UN-Abhaya" w:hAnsi="UN-Abhaya" w:hint="cs"/>
          <w:cs/>
        </w:rPr>
        <w:t>ී</w:t>
      </w:r>
      <w:r w:rsidRPr="00737E3C">
        <w:rPr>
          <w:rFonts w:ascii="UN-Abhaya" w:hAnsi="UN-Abhaya"/>
          <w:cs/>
        </w:rPr>
        <w:t>ග නො ගිය බව දැන</w:t>
      </w:r>
      <w:r w:rsidRPr="00737E3C">
        <w:rPr>
          <w:rFonts w:ascii="UN-Abhaya" w:hAnsi="UN-Abhaya"/>
        </w:rPr>
        <w:t xml:space="preserve">, </w:t>
      </w:r>
      <w:r w:rsidRPr="00737E3C">
        <w:rPr>
          <w:rFonts w:ascii="UN-Abhaya" w:hAnsi="UN-Abhaya"/>
          <w:cs/>
        </w:rPr>
        <w:t>ධනය තැන්පත් කොට තබා</w:t>
      </w:r>
      <w:r w:rsidRPr="00737E3C">
        <w:rPr>
          <w:rFonts w:ascii="UN-Abhaya" w:hAnsi="UN-Abhaya"/>
        </w:rPr>
        <w:t xml:space="preserve">, </w:t>
      </w:r>
      <w:r w:rsidRPr="00737E3C">
        <w:rPr>
          <w:rFonts w:ascii="UN-Abhaya" w:hAnsi="UN-Abhaya"/>
          <w:cs/>
        </w:rPr>
        <w:t>ඇයගේ ගෙට ගොස් තම පුතුට ඇය අඹු ක</w:t>
      </w:r>
      <w:r w:rsidR="00634125">
        <w:rPr>
          <w:rFonts w:ascii="UN-Abhaya" w:hAnsi="UN-Abhaya" w:hint="cs"/>
          <w:cs/>
        </w:rPr>
        <w:t>ො</w:t>
      </w:r>
      <w:r w:rsidRPr="00737E3C">
        <w:rPr>
          <w:rFonts w:ascii="UN-Abhaya" w:hAnsi="UN-Abhaya"/>
          <w:cs/>
        </w:rPr>
        <w:t>ට ද</w:t>
      </w:r>
      <w:r w:rsidR="00E110F9">
        <w:rPr>
          <w:rFonts w:ascii="UN-Abhaya" w:hAnsi="UN-Abhaya" w:hint="cs"/>
          <w:cs/>
        </w:rPr>
        <w:t>ෙන්</w:t>
      </w:r>
      <w:r w:rsidRPr="00737E3C">
        <w:rPr>
          <w:rFonts w:ascii="UN-Abhaya" w:hAnsi="UN-Abhaya"/>
          <w:cs/>
        </w:rPr>
        <w:t>නට</w:t>
      </w:r>
      <w:r w:rsidRPr="00737E3C">
        <w:rPr>
          <w:rFonts w:ascii="UN-Abhaya" w:hAnsi="UN-Abhaya"/>
        </w:rPr>
        <w:t xml:space="preserve">, </w:t>
      </w:r>
      <w:r w:rsidRPr="00737E3C">
        <w:rPr>
          <w:rFonts w:ascii="UN-Abhaya" w:hAnsi="UN-Abhaya"/>
          <w:cs/>
        </w:rPr>
        <w:t>දෙමවුපියන් හා කතා කොට නියම කර ගත්තේ</w:t>
      </w:r>
      <w:r w:rsidRPr="00737E3C">
        <w:rPr>
          <w:rFonts w:ascii="UN-Abhaya" w:hAnsi="UN-Abhaya"/>
        </w:rPr>
        <w:t xml:space="preserve">, </w:t>
      </w:r>
      <w:r w:rsidRPr="00737E3C">
        <w:rPr>
          <w:rFonts w:ascii="UN-Abhaya" w:hAnsi="UN-Abhaya"/>
          <w:cs/>
        </w:rPr>
        <w:t xml:space="preserve">නියම දිනයෙහි ඇය තම පුතුට අඹු කොට දී සතළිස් කෙළක් ධනයත් ඇයට භාර කෙළේ ය. </w:t>
      </w:r>
    </w:p>
    <w:p w14:paraId="29210ACB" w14:textId="1D128743" w:rsidR="004C0CDE" w:rsidRDefault="004C0CDE" w:rsidP="008D233D">
      <w:pPr>
        <w:spacing w:line="276" w:lineRule="auto"/>
        <w:rPr>
          <w:rFonts w:ascii="UN-Abhaya" w:hAnsi="UN-Abhaya"/>
        </w:rPr>
      </w:pPr>
      <w:r w:rsidRPr="00737E3C">
        <w:rPr>
          <w:rFonts w:ascii="UN-Abhaya" w:hAnsi="UN-Abhaya"/>
          <w:cs/>
        </w:rPr>
        <w:t>ඉන් ටික දවසකට පසු</w:t>
      </w:r>
      <w:r w:rsidRPr="00737E3C">
        <w:rPr>
          <w:rFonts w:ascii="UN-Abhaya" w:hAnsi="UN-Abhaya"/>
        </w:rPr>
        <w:t xml:space="preserve">, </w:t>
      </w:r>
      <w:r w:rsidRPr="00737E3C">
        <w:rPr>
          <w:rFonts w:ascii="UN-Abhaya" w:hAnsi="UN-Abhaya"/>
          <w:cs/>
        </w:rPr>
        <w:t>ඇයගේ කුසෙහි දරුගැබ</w:t>
      </w:r>
      <w:r w:rsidR="00FC1ADD">
        <w:rPr>
          <w:rFonts w:ascii="UN-Abhaya" w:hAnsi="UN-Abhaya" w:hint="cs"/>
          <w:cs/>
        </w:rPr>
        <w:t>ෙ</w:t>
      </w:r>
      <w:r w:rsidRPr="00737E3C">
        <w:rPr>
          <w:rFonts w:ascii="UN-Abhaya" w:hAnsi="UN-Abhaya"/>
          <w:cs/>
        </w:rPr>
        <w:t>ක් හට ගත්තේ ය. දස මසක් ගෙවා ඕ තොමෝ පුතකු වැදූ ය. යන්තමට පය ඔසොවන්නට හැකිවත් ම දරු තෙමේ කලුරිය කළේ ය. ගෞතමිය</w:t>
      </w:r>
      <w:r w:rsidRPr="00737E3C">
        <w:rPr>
          <w:rFonts w:ascii="UN-Abhaya" w:hAnsi="UN-Abhaya"/>
        </w:rPr>
        <w:t xml:space="preserve">, </w:t>
      </w:r>
      <w:r w:rsidRPr="00737E3C">
        <w:rPr>
          <w:rFonts w:ascii="UN-Abhaya" w:hAnsi="UN-Abhaya"/>
          <w:cs/>
        </w:rPr>
        <w:t>මින් පෙර කවද</w:t>
      </w:r>
      <w:r w:rsidR="00FC1ADD">
        <w:rPr>
          <w:rFonts w:ascii="UN-Abhaya" w:hAnsi="UN-Abhaya" w:hint="cs"/>
          <w:cs/>
        </w:rPr>
        <w:t>ා</w:t>
      </w:r>
      <w:r w:rsidRPr="00737E3C">
        <w:rPr>
          <w:rFonts w:ascii="UN-Abhaya" w:hAnsi="UN-Abhaya"/>
          <w:cs/>
        </w:rPr>
        <w:t>ත් මළ එකකු නො දුටු බැවින් මළකුණ දවන්නට ගෙණ යන්නවුන් වළකා</w:t>
      </w:r>
      <w:r w:rsidRPr="00737E3C">
        <w:rPr>
          <w:rFonts w:ascii="UN-Abhaya" w:hAnsi="UN-Abhaya"/>
        </w:rPr>
        <w:t xml:space="preserve">, </w:t>
      </w:r>
      <w:r w:rsidR="008A5831">
        <w:rPr>
          <w:rFonts w:ascii="UN-Abhaya" w:hAnsi="UN-Abhaya"/>
        </w:rPr>
        <w:t>“</w:t>
      </w:r>
      <w:r w:rsidRPr="00737E3C">
        <w:rPr>
          <w:rFonts w:ascii="UN-Abhaya" w:hAnsi="UN-Abhaya"/>
          <w:cs/>
        </w:rPr>
        <w:t>මාගේ පුතුට බෙහෙතක් අසා දැන කරමි</w:t>
      </w:r>
      <w:r w:rsidR="008A5831">
        <w:rPr>
          <w:rFonts w:ascii="UN-Abhaya" w:hAnsi="UN-Abhaya"/>
        </w:rPr>
        <w:t>”</w:t>
      </w:r>
      <w:r w:rsidRPr="00737E3C">
        <w:rPr>
          <w:rFonts w:ascii="UN-Abhaya" w:hAnsi="UN-Abhaya"/>
        </w:rPr>
        <w:t xml:space="preserve"> </w:t>
      </w:r>
      <w:r w:rsidRPr="00737E3C">
        <w:rPr>
          <w:rFonts w:ascii="UN-Abhaya" w:hAnsi="UN-Abhaya"/>
          <w:cs/>
        </w:rPr>
        <w:t xml:space="preserve">යි මළසිරුර අකැයෙහි රුවා ගෙණ </w:t>
      </w:r>
      <w:r w:rsidR="008A5831">
        <w:rPr>
          <w:rFonts w:ascii="UN-Abhaya" w:hAnsi="UN-Abhaya"/>
        </w:rPr>
        <w:t>“</w:t>
      </w:r>
      <w:r w:rsidRPr="00737E3C">
        <w:rPr>
          <w:rFonts w:ascii="UN-Abhaya" w:hAnsi="UN-Abhaya"/>
          <w:cs/>
        </w:rPr>
        <w:t>මාගේ පුතුට බෙහෙතක් කරන්නට දන්නෝ වෙත් දැ</w:t>
      </w:r>
      <w:r w:rsidR="008A5831">
        <w:rPr>
          <w:rFonts w:ascii="UN-Abhaya" w:hAnsi="UN-Abhaya"/>
        </w:rPr>
        <w:t>”</w:t>
      </w:r>
      <w:r w:rsidRPr="00737E3C">
        <w:rPr>
          <w:rFonts w:ascii="UN-Abhaya" w:hAnsi="UN-Abhaya"/>
        </w:rPr>
        <w:t xml:space="preserve"> </w:t>
      </w:r>
      <w:r w:rsidRPr="00737E3C">
        <w:rPr>
          <w:rFonts w:ascii="UN-Abhaya" w:hAnsi="UN-Abhaya"/>
          <w:cs/>
        </w:rPr>
        <w:t>යි අසමින් ගෙයක් ගානේ ඇවිදින්නට වූ ය. එවිට මිනිස්සු</w:t>
      </w:r>
      <w:r w:rsidR="00D76E5A">
        <w:rPr>
          <w:rFonts w:ascii="UN-Abhaya" w:hAnsi="UN-Abhaya" w:hint="cs"/>
          <w:cs/>
        </w:rPr>
        <w:t xml:space="preserve"> </w:t>
      </w:r>
      <w:r w:rsidR="008A5831">
        <w:rPr>
          <w:rFonts w:ascii="UN-Abhaya" w:hAnsi="UN-Abhaya"/>
        </w:rPr>
        <w:t>“</w:t>
      </w:r>
      <w:r w:rsidRPr="00737E3C">
        <w:rPr>
          <w:rFonts w:ascii="UN-Abhaya" w:hAnsi="UN-Abhaya"/>
          <w:cs/>
        </w:rPr>
        <w:t>දුව! මළපුතුට බෙහෙත් අසමින් ඇවිදි</w:t>
      </w:r>
      <w:r w:rsidR="00D76E5A">
        <w:rPr>
          <w:rFonts w:ascii="UN-Abhaya" w:hAnsi="UN-Abhaya" w:hint="cs"/>
          <w:cs/>
        </w:rPr>
        <w:t>න්</w:t>
      </w:r>
      <w:r w:rsidRPr="00737E3C">
        <w:rPr>
          <w:rFonts w:ascii="UN-Abhaya" w:hAnsi="UN-Abhaya"/>
          <w:cs/>
        </w:rPr>
        <w:t>නී පිස්සු ද</w:t>
      </w:r>
      <w:r w:rsidR="00D76E5A">
        <w:rPr>
          <w:rFonts w:ascii="UN-Abhaya" w:hAnsi="UN-Abhaya" w:hint="cs"/>
          <w:cs/>
        </w:rPr>
        <w:t>ැ</w:t>
      </w:r>
      <w:r w:rsidR="008A5831">
        <w:rPr>
          <w:rFonts w:ascii="UN-Abhaya" w:hAnsi="UN-Abhaya"/>
        </w:rPr>
        <w:t>”</w:t>
      </w:r>
      <w:r w:rsidRPr="00737E3C">
        <w:rPr>
          <w:rFonts w:ascii="UN-Abhaya" w:hAnsi="UN-Abhaya"/>
        </w:rPr>
        <w:t xml:space="preserve"> </w:t>
      </w:r>
      <w:r w:rsidRPr="00737E3C">
        <w:rPr>
          <w:rFonts w:ascii="UN-Abhaya" w:hAnsi="UN-Abhaya"/>
          <w:cs/>
        </w:rPr>
        <w:t>යි ඇසූහ. එහෙත් මළ පුතුට බෙහෙත් කරන්නට වෙදකු සොයා ගණිමි</w:t>
      </w:r>
      <w:r w:rsidR="00D76E5A">
        <w:rPr>
          <w:rFonts w:ascii="UN-Abhaya" w:hAnsi="UN-Abhaya" w:hint="cs"/>
          <w:cs/>
        </w:rPr>
        <w:t xml:space="preserve"> </w:t>
      </w:r>
      <w:r w:rsidRPr="00737E3C">
        <w:rPr>
          <w:rFonts w:ascii="UN-Abhaya" w:hAnsi="UN-Abhaya"/>
          <w:cs/>
        </w:rPr>
        <w:t xml:space="preserve">යි </w:t>
      </w:r>
      <w:r w:rsidR="00D76E5A">
        <w:rPr>
          <w:rFonts w:ascii="UN-Abhaya" w:hAnsi="UN-Abhaya" w:hint="cs"/>
          <w:cs/>
        </w:rPr>
        <w:t>ඕ</w:t>
      </w:r>
      <w:r w:rsidRPr="00737E3C">
        <w:rPr>
          <w:rFonts w:ascii="UN-Abhaya" w:hAnsi="UN-Abhaya"/>
          <w:cs/>
        </w:rPr>
        <w:t xml:space="preserve"> රට ගම පුරා ඇවිද්දා ය. එකල උගත් මිනිසෙක් ඇය දැක </w:t>
      </w:r>
      <w:r w:rsidR="008A5831">
        <w:rPr>
          <w:rFonts w:ascii="UN-Abhaya" w:hAnsi="UN-Abhaya"/>
        </w:rPr>
        <w:t>“</w:t>
      </w:r>
      <w:r w:rsidRPr="00737E3C">
        <w:rPr>
          <w:rFonts w:ascii="UN-Abhaya" w:hAnsi="UN-Abhaya"/>
          <w:cs/>
        </w:rPr>
        <w:t>මේ මළදරු මැයගේ කුලුඳුළේ පුතු විය යුතු ය</w:t>
      </w:r>
      <w:r w:rsidRPr="00737E3C">
        <w:rPr>
          <w:rFonts w:ascii="UN-Abhaya" w:hAnsi="UN-Abhaya"/>
        </w:rPr>
        <w:t xml:space="preserve">, </w:t>
      </w:r>
      <w:r w:rsidRPr="00737E3C">
        <w:rPr>
          <w:rFonts w:ascii="UN-Abhaya" w:hAnsi="UN-Abhaya"/>
          <w:cs/>
        </w:rPr>
        <w:t>මෙයට පෙර මෑ මළවුන් නො දුටුවා ද විය හැකි ය</w:t>
      </w:r>
      <w:r w:rsidRPr="00737E3C">
        <w:rPr>
          <w:rFonts w:ascii="UN-Abhaya" w:hAnsi="UN-Abhaya"/>
        </w:rPr>
        <w:t xml:space="preserve">, </w:t>
      </w:r>
      <w:r w:rsidRPr="00737E3C">
        <w:rPr>
          <w:rFonts w:ascii="UN-Abhaya" w:hAnsi="UN-Abhaya"/>
          <w:cs/>
        </w:rPr>
        <w:t xml:space="preserve">ඒ නිසා </w:t>
      </w:r>
      <w:r w:rsidRPr="00737E3C">
        <w:rPr>
          <w:rFonts w:ascii="UN-Abhaya" w:hAnsi="UN-Abhaya"/>
          <w:cs/>
        </w:rPr>
        <w:lastRenderedPageBreak/>
        <w:t>මෑට මා පිහිට විය යුතු ය</w:t>
      </w:r>
      <w:r w:rsidR="008A5831">
        <w:rPr>
          <w:rFonts w:ascii="UN-Abhaya" w:hAnsi="UN-Abhaya"/>
        </w:rPr>
        <w:t>”</w:t>
      </w:r>
      <w:r w:rsidRPr="00737E3C">
        <w:rPr>
          <w:rFonts w:ascii="UN-Abhaya" w:hAnsi="UN-Abhaya"/>
          <w:cs/>
        </w:rPr>
        <w:t xml:space="preserve"> යි </w:t>
      </w:r>
      <w:r w:rsidR="008A5831">
        <w:rPr>
          <w:rFonts w:ascii="UN-Abhaya" w:hAnsi="UN-Abhaya"/>
        </w:rPr>
        <w:t>“</w:t>
      </w:r>
      <w:r w:rsidRPr="00737E3C">
        <w:rPr>
          <w:rFonts w:ascii="UN-Abhaya" w:hAnsi="UN-Abhaya"/>
          <w:cs/>
        </w:rPr>
        <w:t>දුව! මම නම් බෙහෙත් නො දනිමි</w:t>
      </w:r>
      <w:r w:rsidRPr="00737E3C">
        <w:rPr>
          <w:rFonts w:ascii="UN-Abhaya" w:hAnsi="UN-Abhaya"/>
        </w:rPr>
        <w:t xml:space="preserve">, </w:t>
      </w:r>
      <w:r w:rsidRPr="00737E3C">
        <w:rPr>
          <w:rFonts w:ascii="UN-Abhaya" w:hAnsi="UN-Abhaya"/>
          <w:cs/>
        </w:rPr>
        <w:t>වෙදෙක් නො වෙමි</w:t>
      </w:r>
      <w:r w:rsidRPr="00737E3C">
        <w:rPr>
          <w:rFonts w:ascii="UN-Abhaya" w:hAnsi="UN-Abhaya"/>
        </w:rPr>
        <w:t xml:space="preserve">, </w:t>
      </w:r>
      <w:r w:rsidRPr="00737E3C">
        <w:rPr>
          <w:rFonts w:ascii="UN-Abhaya" w:hAnsi="UN-Abhaya"/>
          <w:cs/>
        </w:rPr>
        <w:t>එහෙත් වෙදකු ගැණ මම දනිමි</w:t>
      </w:r>
      <w:r w:rsidRPr="00737E3C">
        <w:rPr>
          <w:rFonts w:ascii="UN-Abhaya" w:hAnsi="UN-Abhaya"/>
        </w:rPr>
        <w:t xml:space="preserve">, </w:t>
      </w:r>
      <w:r w:rsidRPr="00737E3C">
        <w:rPr>
          <w:rFonts w:ascii="UN-Abhaya" w:hAnsi="UN-Abhaya"/>
          <w:cs/>
        </w:rPr>
        <w:t>වුවමනා නම් කිය හැකි</w:t>
      </w:r>
      <w:r w:rsidR="008A5831">
        <w:rPr>
          <w:rFonts w:ascii="UN-Abhaya" w:hAnsi="UN-Abhaya"/>
        </w:rPr>
        <w:t>”</w:t>
      </w:r>
      <w:r w:rsidRPr="00737E3C">
        <w:rPr>
          <w:rFonts w:ascii="UN-Abhaya" w:hAnsi="UN-Abhaya"/>
        </w:rPr>
        <w:t xml:space="preserve"> </w:t>
      </w:r>
      <w:r w:rsidRPr="00737E3C">
        <w:rPr>
          <w:rFonts w:ascii="UN-Abhaya" w:hAnsi="UN-Abhaya"/>
          <w:cs/>
        </w:rPr>
        <w:t xml:space="preserve">යි කීයේ ය. </w:t>
      </w:r>
    </w:p>
    <w:p w14:paraId="795D2D58" w14:textId="42518F04" w:rsidR="00730A12" w:rsidRDefault="004C0CDE" w:rsidP="008D233D">
      <w:pPr>
        <w:spacing w:line="276" w:lineRule="auto"/>
        <w:rPr>
          <w:rFonts w:ascii="UN-Abhaya" w:hAnsi="UN-Abhaya"/>
        </w:rPr>
      </w:pPr>
      <w:r w:rsidRPr="00737E3C">
        <w:rPr>
          <w:rFonts w:ascii="UN-Abhaya" w:hAnsi="UN-Abhaya"/>
          <w:cs/>
        </w:rPr>
        <w:t>එවිට ගෞතමී තොමෝ</w:t>
      </w:r>
      <w:r w:rsidRPr="00737E3C">
        <w:rPr>
          <w:rFonts w:ascii="UN-Abhaya" w:hAnsi="UN-Abhaya"/>
        </w:rPr>
        <w:t xml:space="preserve">, </w:t>
      </w:r>
      <w:r w:rsidR="008A5831">
        <w:rPr>
          <w:rFonts w:ascii="UN-Abhaya" w:hAnsi="UN-Abhaya"/>
        </w:rPr>
        <w:t>“</w:t>
      </w:r>
      <w:r w:rsidRPr="00737E3C">
        <w:rPr>
          <w:rFonts w:ascii="UN-Abhaya" w:hAnsi="UN-Abhaya"/>
          <w:cs/>
        </w:rPr>
        <w:t>කවුද ඒ</w:t>
      </w:r>
      <w:r w:rsidRPr="00737E3C">
        <w:rPr>
          <w:rFonts w:ascii="UN-Abhaya" w:hAnsi="UN-Abhaya"/>
        </w:rPr>
        <w:t xml:space="preserve">, </w:t>
      </w:r>
      <w:r w:rsidRPr="00737E3C">
        <w:rPr>
          <w:rFonts w:ascii="UN-Abhaya" w:hAnsi="UN-Abhaya"/>
          <w:cs/>
        </w:rPr>
        <w:t xml:space="preserve">කො තැන ද ඉන්නේ </w:t>
      </w:r>
      <w:r w:rsidRPr="00737E3C">
        <w:rPr>
          <w:rFonts w:ascii="UN-Abhaya" w:hAnsi="UN-Abhaya"/>
        </w:rPr>
        <w:t>?</w:t>
      </w:r>
      <w:r w:rsidR="008A5831">
        <w:rPr>
          <w:rFonts w:ascii="UN-Abhaya" w:hAnsi="UN-Abhaya"/>
        </w:rPr>
        <w:t>”</w:t>
      </w:r>
      <w:r w:rsidRPr="00737E3C">
        <w:rPr>
          <w:rFonts w:ascii="UN-Abhaya" w:hAnsi="UN-Abhaya"/>
        </w:rPr>
        <w:t xml:space="preserve"> </w:t>
      </w:r>
      <w:r w:rsidRPr="00737E3C">
        <w:rPr>
          <w:rFonts w:ascii="UN-Abhaya" w:hAnsi="UN-Abhaya"/>
          <w:cs/>
        </w:rPr>
        <w:t>යි ඇස</w:t>
      </w:r>
      <w:r w:rsidR="00D76E5A">
        <w:rPr>
          <w:rFonts w:ascii="UN-Abhaya" w:hAnsi="UN-Abhaya" w:hint="cs"/>
          <w:cs/>
        </w:rPr>
        <w:t>ූ</w:t>
      </w:r>
      <w:r w:rsidRPr="00737E3C">
        <w:rPr>
          <w:rFonts w:ascii="UN-Abhaya" w:hAnsi="UN-Abhaya"/>
          <w:cs/>
        </w:rPr>
        <w:t xml:space="preserve"> ය. </w:t>
      </w:r>
      <w:r w:rsidR="008A5831">
        <w:rPr>
          <w:rFonts w:ascii="UN-Abhaya" w:hAnsi="UN-Abhaya"/>
        </w:rPr>
        <w:t>“</w:t>
      </w:r>
      <w:r w:rsidRPr="00737E3C">
        <w:rPr>
          <w:rFonts w:ascii="UN-Abhaya" w:hAnsi="UN-Abhaya"/>
          <w:cs/>
        </w:rPr>
        <w:t>දුව! බුදුරජානන් වහන්සේ ඒ වෙදා</w:t>
      </w:r>
      <w:r w:rsidRPr="00737E3C">
        <w:rPr>
          <w:rFonts w:ascii="UN-Abhaya" w:hAnsi="UN-Abhaya"/>
        </w:rPr>
        <w:t xml:space="preserve">, </w:t>
      </w:r>
      <w:r w:rsidRPr="00737E3C">
        <w:rPr>
          <w:rFonts w:ascii="UN-Abhaya" w:hAnsi="UN-Abhaya"/>
          <w:cs/>
        </w:rPr>
        <w:t>උන්වහන්සේ වෙත ගොස් බෙහෙත් අසා ගන්නැ</w:t>
      </w:r>
      <w:r w:rsidR="008A5831">
        <w:rPr>
          <w:rFonts w:ascii="UN-Abhaya" w:hAnsi="UN-Abhaya"/>
        </w:rPr>
        <w:t>”</w:t>
      </w:r>
      <w:r w:rsidRPr="00737E3C">
        <w:rPr>
          <w:rFonts w:ascii="UN-Abhaya" w:hAnsi="UN-Abhaya"/>
          <w:cs/>
        </w:rPr>
        <w:t xml:space="preserve"> යි ඒ උගත් පුරුෂ තෙමේ කී ය. </w:t>
      </w:r>
      <w:r w:rsidR="008A5831">
        <w:rPr>
          <w:rFonts w:ascii="UN-Abhaya" w:hAnsi="UN-Abhaya"/>
        </w:rPr>
        <w:t>“</w:t>
      </w:r>
      <w:r w:rsidRPr="00737E3C">
        <w:rPr>
          <w:rFonts w:ascii="UN-Abhaya" w:hAnsi="UN-Abhaya"/>
          <w:cs/>
        </w:rPr>
        <w:t>හොඳ යි</w:t>
      </w:r>
      <w:r w:rsidRPr="00737E3C">
        <w:rPr>
          <w:rFonts w:ascii="UN-Abhaya" w:hAnsi="UN-Abhaya"/>
        </w:rPr>
        <w:t xml:space="preserve">, </w:t>
      </w:r>
      <w:r w:rsidRPr="00737E3C">
        <w:rPr>
          <w:rFonts w:ascii="UN-Abhaya" w:hAnsi="UN-Abhaya"/>
          <w:cs/>
        </w:rPr>
        <w:t>පින් සිදු වේවා</w:t>
      </w:r>
      <w:r w:rsidRPr="00737E3C">
        <w:rPr>
          <w:rFonts w:ascii="UN-Abhaya" w:hAnsi="UN-Abhaya"/>
        </w:rPr>
        <w:t xml:space="preserve">, </w:t>
      </w:r>
      <w:r w:rsidRPr="00737E3C">
        <w:rPr>
          <w:rFonts w:ascii="UN-Abhaya" w:hAnsi="UN-Abhaya"/>
          <w:cs/>
        </w:rPr>
        <w:t>මම එහි ගොස් බෙහෙතක් අසා ගණිමි</w:t>
      </w:r>
      <w:r w:rsidR="008A5831">
        <w:rPr>
          <w:rFonts w:ascii="UN-Abhaya" w:hAnsi="UN-Abhaya"/>
        </w:rPr>
        <w:t>”</w:t>
      </w:r>
      <w:r w:rsidRPr="00737E3C">
        <w:rPr>
          <w:rFonts w:ascii="UN-Abhaya" w:hAnsi="UN-Abhaya"/>
          <w:cs/>
        </w:rPr>
        <w:t xml:space="preserve"> යි බුදුරජුන් වෙත ගොස් වැඳ පසෙකට වී</w:t>
      </w:r>
      <w:r w:rsidRPr="00737E3C">
        <w:rPr>
          <w:rFonts w:ascii="UN-Abhaya" w:hAnsi="UN-Abhaya"/>
        </w:rPr>
        <w:t xml:space="preserve">, </w:t>
      </w:r>
      <w:r w:rsidR="008A5831">
        <w:rPr>
          <w:rFonts w:ascii="UN-Abhaya" w:hAnsi="UN-Abhaya"/>
        </w:rPr>
        <w:t>“</w:t>
      </w:r>
      <w:r w:rsidRPr="00737E3C">
        <w:rPr>
          <w:rFonts w:ascii="UN-Abhaya" w:hAnsi="UN-Abhaya"/>
          <w:cs/>
        </w:rPr>
        <w:t>ස්වාමීනි! බුදුරජානන් වහන්සේ මාගේ පුතුට බෙහෙතක් කියන්නට දන්නා සේක් දැ</w:t>
      </w:r>
      <w:r w:rsidRPr="00737E3C">
        <w:rPr>
          <w:rFonts w:ascii="UN-Abhaya" w:hAnsi="UN-Abhaya"/>
        </w:rPr>
        <w:t>?</w:t>
      </w:r>
      <w:r w:rsidR="008A5831">
        <w:rPr>
          <w:rFonts w:ascii="UN-Abhaya" w:hAnsi="UN-Abhaya"/>
        </w:rPr>
        <w:t>”</w:t>
      </w:r>
      <w:r w:rsidRPr="00737E3C">
        <w:rPr>
          <w:rFonts w:ascii="UN-Abhaya" w:hAnsi="UN-Abhaya"/>
        </w:rPr>
        <w:t xml:space="preserve"> </w:t>
      </w:r>
      <w:r w:rsidRPr="00737E3C">
        <w:rPr>
          <w:rFonts w:ascii="UN-Abhaya" w:hAnsi="UN-Abhaya"/>
          <w:cs/>
        </w:rPr>
        <w:t>යි ඇසූවිට</w:t>
      </w:r>
      <w:r w:rsidRPr="00737E3C">
        <w:rPr>
          <w:rFonts w:ascii="UN-Abhaya" w:hAnsi="UN-Abhaya"/>
        </w:rPr>
        <w:t xml:space="preserve">, </w:t>
      </w:r>
      <w:r w:rsidRPr="00737E3C">
        <w:rPr>
          <w:rFonts w:ascii="UN-Abhaya" w:hAnsi="UN-Abhaya"/>
          <w:cs/>
        </w:rPr>
        <w:t>උන්වහන්සේ</w:t>
      </w:r>
      <w:r w:rsidR="008A5831">
        <w:rPr>
          <w:rFonts w:ascii="UN-Abhaya" w:hAnsi="UN-Abhaya"/>
        </w:rPr>
        <w:t>,</w:t>
      </w:r>
      <w:r w:rsidRPr="00737E3C">
        <w:rPr>
          <w:rFonts w:ascii="UN-Abhaya" w:hAnsi="UN-Abhaya"/>
        </w:rPr>
        <w:t xml:space="preserve"> </w:t>
      </w:r>
      <w:r w:rsidR="008A5831">
        <w:rPr>
          <w:rFonts w:ascii="UN-Abhaya" w:hAnsi="UN-Abhaya"/>
        </w:rPr>
        <w:t>“</w:t>
      </w:r>
      <w:r w:rsidRPr="00737E3C">
        <w:rPr>
          <w:rFonts w:ascii="UN-Abhaya" w:hAnsi="UN-Abhaya"/>
          <w:cs/>
        </w:rPr>
        <w:t>ඔව් දනිමි</w:t>
      </w:r>
      <w:r w:rsidR="008A5831">
        <w:rPr>
          <w:rFonts w:ascii="UN-Abhaya" w:hAnsi="UN-Abhaya"/>
        </w:rPr>
        <w:t>”</w:t>
      </w:r>
      <w:r w:rsidRPr="00737E3C">
        <w:rPr>
          <w:rFonts w:ascii="UN-Abhaya" w:hAnsi="UN-Abhaya"/>
        </w:rPr>
        <w:t xml:space="preserve"> </w:t>
      </w:r>
      <w:r w:rsidRPr="00737E3C">
        <w:rPr>
          <w:rFonts w:ascii="UN-Abhaya" w:hAnsi="UN-Abhaya"/>
          <w:cs/>
        </w:rPr>
        <w:t xml:space="preserve">යි වදාළ සේක. </w:t>
      </w:r>
      <w:r w:rsidR="008A5831">
        <w:rPr>
          <w:rFonts w:ascii="UN-Abhaya" w:hAnsi="UN-Abhaya"/>
        </w:rPr>
        <w:t>“</w:t>
      </w:r>
      <w:r w:rsidRPr="00737E3C">
        <w:rPr>
          <w:rFonts w:ascii="UN-Abhaya" w:hAnsi="UN-Abhaya"/>
          <w:cs/>
        </w:rPr>
        <w:t>එයට වුවමනා කුමක් දැ</w:t>
      </w:r>
      <w:r w:rsidR="008A5831">
        <w:rPr>
          <w:rFonts w:ascii="UN-Abhaya" w:hAnsi="UN-Abhaya"/>
        </w:rPr>
        <w:t>”</w:t>
      </w:r>
      <w:r w:rsidRPr="00737E3C">
        <w:rPr>
          <w:rFonts w:ascii="UN-Abhaya" w:hAnsi="UN-Abhaya"/>
        </w:rPr>
        <w:t xml:space="preserve"> </w:t>
      </w:r>
      <w:r w:rsidRPr="00737E3C">
        <w:rPr>
          <w:rFonts w:ascii="UN-Abhaya" w:hAnsi="UN-Abhaya"/>
          <w:cs/>
        </w:rPr>
        <w:t>යි ඕ ඇස</w:t>
      </w:r>
      <w:r w:rsidR="00D76E5A">
        <w:rPr>
          <w:rFonts w:ascii="UN-Abhaya" w:hAnsi="UN-Abhaya" w:hint="cs"/>
          <w:cs/>
        </w:rPr>
        <w:t>ූ</w:t>
      </w:r>
      <w:r w:rsidRPr="00737E3C">
        <w:rPr>
          <w:rFonts w:ascii="UN-Abhaya" w:hAnsi="UN-Abhaya"/>
          <w:cs/>
        </w:rPr>
        <w:t>ය.</w:t>
      </w:r>
      <w:r w:rsidR="00D76E5A">
        <w:rPr>
          <w:rFonts w:ascii="UN-Abhaya" w:hAnsi="UN-Abhaya" w:hint="cs"/>
          <w:cs/>
        </w:rPr>
        <w:t xml:space="preserve"> </w:t>
      </w:r>
      <w:r w:rsidRPr="00737E3C">
        <w:rPr>
          <w:rFonts w:ascii="UN-Abhaya" w:hAnsi="UN-Abhaya"/>
          <w:cs/>
        </w:rPr>
        <w:t>යමකුගේ ගෙයි මෙයට පෙර කවදාත් පුතෙක් නො මළේ ද</w:t>
      </w:r>
      <w:r w:rsidRPr="00737E3C">
        <w:rPr>
          <w:rFonts w:ascii="UN-Abhaya" w:hAnsi="UN-Abhaya"/>
        </w:rPr>
        <w:t xml:space="preserve">, </w:t>
      </w:r>
      <w:r w:rsidRPr="00737E3C">
        <w:rPr>
          <w:rFonts w:ascii="UN-Abhaya" w:hAnsi="UN-Abhaya"/>
          <w:cs/>
        </w:rPr>
        <w:t>දුවක් නො මළා ද</w:t>
      </w:r>
      <w:r w:rsidRPr="00737E3C">
        <w:rPr>
          <w:rFonts w:ascii="UN-Abhaya" w:hAnsi="UN-Abhaya"/>
        </w:rPr>
        <w:t xml:space="preserve">, </w:t>
      </w:r>
      <w:r w:rsidRPr="00737E3C">
        <w:rPr>
          <w:rFonts w:ascii="UN-Abhaya" w:hAnsi="UN-Abhaya"/>
          <w:cs/>
        </w:rPr>
        <w:t>එබඳු දූ පුතුන් නො මළ ගෙයකින් ඇඟිලි තුඩු දෙකට ගත හැකි පමණ අබටිකක් සොයා ගෙණ</w:t>
      </w:r>
      <w:r w:rsidR="00D76E5A">
        <w:rPr>
          <w:rFonts w:ascii="UN-Abhaya" w:hAnsi="UN-Abhaya" w:hint="cs"/>
          <w:cs/>
        </w:rPr>
        <w:t>ෙ</w:t>
      </w:r>
      <w:r w:rsidRPr="00737E3C">
        <w:rPr>
          <w:rFonts w:ascii="UN-Abhaya" w:hAnsi="UN-Abhaya"/>
          <w:cs/>
        </w:rPr>
        <w:t>ව</w:t>
      </w:r>
      <w:r w:rsidR="008A5831">
        <w:rPr>
          <w:rFonts w:ascii="UN-Abhaya" w:hAnsi="UN-Abhaya"/>
        </w:rPr>
        <w:t>”</w:t>
      </w:r>
      <w:r w:rsidRPr="00737E3C">
        <w:rPr>
          <w:rFonts w:ascii="UN-Abhaya" w:hAnsi="UN-Abhaya"/>
          <w:cs/>
        </w:rPr>
        <w:t xml:space="preserve"> යි වදාළ සේක.</w:t>
      </w:r>
    </w:p>
    <w:p w14:paraId="0AA0205A" w14:textId="00AB9863" w:rsidR="004C0CDE" w:rsidRDefault="006E325D" w:rsidP="008D233D">
      <w:pPr>
        <w:spacing w:line="276" w:lineRule="auto"/>
        <w:rPr>
          <w:rFonts w:ascii="UN-Abhaya" w:hAnsi="UN-Abhaya"/>
        </w:rPr>
      </w:pPr>
      <w:r>
        <w:rPr>
          <w:rFonts w:ascii="UN-Abhaya" w:hAnsi="UN-Abhaya"/>
        </w:rPr>
        <w:t>“</w:t>
      </w:r>
      <w:r w:rsidR="004C0CDE" w:rsidRPr="00737E3C">
        <w:rPr>
          <w:rFonts w:ascii="UN-Abhaya" w:hAnsi="UN-Abhaya"/>
          <w:cs/>
        </w:rPr>
        <w:t>හොඳ යි! ස්වාමීනි! මම සොයා ගෙන එමි</w:t>
      </w:r>
      <w:r>
        <w:rPr>
          <w:rFonts w:ascii="UN-Abhaya" w:hAnsi="UN-Abhaya"/>
        </w:rPr>
        <w:t>”</w:t>
      </w:r>
      <w:r w:rsidR="004C0CDE" w:rsidRPr="00737E3C">
        <w:rPr>
          <w:rFonts w:ascii="UN-Abhaya" w:hAnsi="UN-Abhaya"/>
          <w:cs/>
        </w:rPr>
        <w:t xml:space="preserve"> යි බුදුරජුන් වැඳ පුතුන් ගෙණ එතැනින් නික්ම ගමට ගොස් ගෙයක දොරකඩ සිට </w:t>
      </w:r>
      <w:r>
        <w:rPr>
          <w:rFonts w:ascii="UN-Abhaya" w:hAnsi="UN-Abhaya"/>
        </w:rPr>
        <w:t>“</w:t>
      </w:r>
      <w:r w:rsidR="004C0CDE" w:rsidRPr="00737E3C">
        <w:rPr>
          <w:rFonts w:ascii="UN-Abhaya" w:hAnsi="UN-Abhaya"/>
          <w:cs/>
        </w:rPr>
        <w:t>මාගේ පුතුට බෙහෙතක් පිණිස අබ</w:t>
      </w:r>
      <w:r>
        <w:rPr>
          <w:rFonts w:ascii="UN-Abhaya" w:hAnsi="UN-Abhaya"/>
        </w:rPr>
        <w:t xml:space="preserve"> </w:t>
      </w:r>
      <w:r w:rsidR="004C0CDE" w:rsidRPr="00737E3C">
        <w:rPr>
          <w:rFonts w:ascii="UN-Abhaya" w:hAnsi="UN-Abhaya"/>
          <w:cs/>
        </w:rPr>
        <w:t>ටිකක් ගන්නට තිබේ දැ</w:t>
      </w:r>
      <w:r>
        <w:rPr>
          <w:rFonts w:ascii="UN-Abhaya" w:hAnsi="UN-Abhaya"/>
        </w:rPr>
        <w:t>”</w:t>
      </w:r>
      <w:r w:rsidR="004C0CDE" w:rsidRPr="00737E3C">
        <w:rPr>
          <w:rFonts w:ascii="UN-Abhaya" w:hAnsi="UN-Abhaya"/>
        </w:rPr>
        <w:t xml:space="preserve"> </w:t>
      </w:r>
      <w:r w:rsidR="004C0CDE" w:rsidRPr="00737E3C">
        <w:rPr>
          <w:rFonts w:ascii="UN-Abhaya" w:hAnsi="UN-Abhaya"/>
          <w:cs/>
        </w:rPr>
        <w:t xml:space="preserve">යි ඇසූ ය. ගෙදර අය </w:t>
      </w:r>
      <w:r>
        <w:rPr>
          <w:rFonts w:ascii="UN-Abhaya" w:hAnsi="UN-Abhaya"/>
        </w:rPr>
        <w:t>“</w:t>
      </w:r>
      <w:r w:rsidR="004C0CDE" w:rsidRPr="00737E3C">
        <w:rPr>
          <w:rFonts w:ascii="UN-Abhaya" w:hAnsi="UN-Abhaya"/>
          <w:cs/>
        </w:rPr>
        <w:t>තිබේ ය</w:t>
      </w:r>
      <w:r>
        <w:rPr>
          <w:rFonts w:ascii="UN-Abhaya" w:hAnsi="UN-Abhaya"/>
        </w:rPr>
        <w:t>”</w:t>
      </w:r>
      <w:r w:rsidR="004C0CDE" w:rsidRPr="00737E3C">
        <w:rPr>
          <w:rFonts w:ascii="UN-Abhaya" w:hAnsi="UN-Abhaya"/>
        </w:rPr>
        <w:t xml:space="preserve"> </w:t>
      </w:r>
      <w:r w:rsidR="004C0CDE" w:rsidRPr="00737E3C">
        <w:rPr>
          <w:rFonts w:ascii="UN-Abhaya" w:hAnsi="UN-Abhaya"/>
          <w:cs/>
        </w:rPr>
        <w:t>යි අබ ගෙණවුත් දෙන විට</w:t>
      </w:r>
      <w:r w:rsidR="004C0CDE" w:rsidRPr="00737E3C">
        <w:rPr>
          <w:rFonts w:ascii="UN-Abhaya" w:hAnsi="UN-Abhaya"/>
        </w:rPr>
        <w:t xml:space="preserve">, </w:t>
      </w:r>
      <w:r>
        <w:rPr>
          <w:rFonts w:ascii="UN-Abhaya" w:hAnsi="UN-Abhaya"/>
        </w:rPr>
        <w:t>“</w:t>
      </w:r>
      <w:r w:rsidR="004C0CDE" w:rsidRPr="00737E3C">
        <w:rPr>
          <w:rFonts w:ascii="UN-Abhaya" w:hAnsi="UN-Abhaya"/>
          <w:cs/>
        </w:rPr>
        <w:t>මේ ගෙයි මෙයට</w:t>
      </w:r>
      <w:r w:rsidR="004C0CDE" w:rsidRPr="00737E3C">
        <w:rPr>
          <w:rFonts w:ascii="UN-Abhaya" w:hAnsi="UN-Abhaya"/>
        </w:rPr>
        <w:t xml:space="preserve">, </w:t>
      </w:r>
      <w:r w:rsidR="004C0CDE" w:rsidRPr="00737E3C">
        <w:rPr>
          <w:rFonts w:ascii="UN-Abhaya" w:hAnsi="UN-Abhaya"/>
          <w:cs/>
        </w:rPr>
        <w:t>පෙර දූ පුත් ආදි කෙනෙක් මළෝ දැ</w:t>
      </w:r>
      <w:r>
        <w:rPr>
          <w:rFonts w:ascii="UN-Abhaya" w:hAnsi="UN-Abhaya"/>
        </w:rPr>
        <w:t>”</w:t>
      </w:r>
      <w:r w:rsidR="004C0CDE" w:rsidRPr="00737E3C">
        <w:rPr>
          <w:rFonts w:ascii="UN-Abhaya" w:hAnsi="UN-Abhaya"/>
        </w:rPr>
        <w:t xml:space="preserve"> </w:t>
      </w:r>
      <w:r w:rsidR="004C0CDE" w:rsidRPr="00737E3C">
        <w:rPr>
          <w:rFonts w:ascii="UN-Abhaya" w:hAnsi="UN-Abhaya"/>
          <w:cs/>
        </w:rPr>
        <w:t>යි ඇසූ ය</w:t>
      </w:r>
      <w:r w:rsidR="004C0CDE" w:rsidRPr="00737E3C">
        <w:rPr>
          <w:rFonts w:ascii="UN-Abhaya" w:hAnsi="UN-Abhaya"/>
        </w:rPr>
        <w:t xml:space="preserve">, </w:t>
      </w:r>
      <w:r>
        <w:rPr>
          <w:rFonts w:ascii="UN-Abhaya" w:hAnsi="UN-Abhaya"/>
        </w:rPr>
        <w:t>“</w:t>
      </w:r>
      <w:r w:rsidR="004C0CDE" w:rsidRPr="00737E3C">
        <w:rPr>
          <w:rFonts w:ascii="UN-Abhaya" w:hAnsi="UN-Abhaya"/>
          <w:cs/>
        </w:rPr>
        <w:t>දුව! කුමක් කියහිව ජීවත් වන්නෝ ටික දෙනෙක් ම ය</w:t>
      </w:r>
      <w:r w:rsidR="004C0CDE" w:rsidRPr="00737E3C">
        <w:rPr>
          <w:rFonts w:ascii="UN-Abhaya" w:hAnsi="UN-Abhaya"/>
        </w:rPr>
        <w:t xml:space="preserve">, </w:t>
      </w:r>
      <w:r w:rsidR="004C0CDE" w:rsidRPr="00737E3C">
        <w:rPr>
          <w:rFonts w:ascii="UN-Abhaya" w:hAnsi="UN-Abhaya"/>
          <w:cs/>
        </w:rPr>
        <w:t>මළාහු ම බොහෝ ය</w:t>
      </w:r>
      <w:r>
        <w:rPr>
          <w:rFonts w:ascii="UN-Abhaya" w:hAnsi="UN-Abhaya"/>
        </w:rPr>
        <w:t>”</w:t>
      </w:r>
      <w:r w:rsidR="004C0CDE" w:rsidRPr="00737E3C">
        <w:rPr>
          <w:rFonts w:ascii="UN-Abhaya" w:hAnsi="UN-Abhaya"/>
        </w:rPr>
        <w:t xml:space="preserve"> </w:t>
      </w:r>
      <w:r w:rsidR="004C0CDE" w:rsidRPr="00737E3C">
        <w:rPr>
          <w:rFonts w:ascii="UN-Abhaya" w:hAnsi="UN-Abhaya"/>
          <w:cs/>
        </w:rPr>
        <w:t xml:space="preserve">යි ගෙයි වැස්සෝ කීහ. </w:t>
      </w:r>
      <w:r>
        <w:rPr>
          <w:rFonts w:ascii="UN-Abhaya" w:hAnsi="UN-Abhaya"/>
        </w:rPr>
        <w:t>“</w:t>
      </w:r>
      <w:r w:rsidR="004C0CDE" w:rsidRPr="00737E3C">
        <w:rPr>
          <w:rFonts w:ascii="UN-Abhaya" w:hAnsi="UN-Abhaya"/>
          <w:cs/>
        </w:rPr>
        <w:t>හා</w:t>
      </w:r>
      <w:r w:rsidR="004C0CDE" w:rsidRPr="00737E3C">
        <w:rPr>
          <w:rFonts w:ascii="UN-Abhaya" w:hAnsi="UN-Abhaya"/>
        </w:rPr>
        <w:t xml:space="preserve">! </w:t>
      </w:r>
      <w:r w:rsidR="004C0CDE" w:rsidRPr="00737E3C">
        <w:rPr>
          <w:rFonts w:ascii="UN-Abhaya" w:hAnsi="UN-Abhaya"/>
          <w:cs/>
        </w:rPr>
        <w:t>එහෙම ද</w:t>
      </w:r>
      <w:r w:rsidR="004C0CDE" w:rsidRPr="00737E3C">
        <w:rPr>
          <w:rFonts w:ascii="UN-Abhaya" w:hAnsi="UN-Abhaya"/>
        </w:rPr>
        <w:t xml:space="preserve">, </w:t>
      </w:r>
      <w:r w:rsidR="004C0CDE" w:rsidRPr="00737E3C">
        <w:rPr>
          <w:rFonts w:ascii="UN-Abhaya" w:hAnsi="UN-Abhaya"/>
          <w:cs/>
        </w:rPr>
        <w:t>එසේ නම් මේ අබ වුවමනා නැත</w:t>
      </w:r>
      <w:r w:rsidR="004C0CDE" w:rsidRPr="00737E3C">
        <w:rPr>
          <w:rFonts w:ascii="UN-Abhaya" w:hAnsi="UN-Abhaya"/>
        </w:rPr>
        <w:t xml:space="preserve">, </w:t>
      </w:r>
      <w:r w:rsidR="004C0CDE" w:rsidRPr="00737E3C">
        <w:rPr>
          <w:rFonts w:ascii="UN-Abhaya" w:hAnsi="UN-Abhaya"/>
          <w:cs/>
        </w:rPr>
        <w:t>මෙන්න! අරගෙණ තබන්න</w:t>
      </w:r>
      <w:r w:rsidR="004C0CDE" w:rsidRPr="00737E3C">
        <w:rPr>
          <w:rFonts w:ascii="UN-Abhaya" w:hAnsi="UN-Abhaya"/>
        </w:rPr>
        <w:t xml:space="preserve">, </w:t>
      </w:r>
      <w:r w:rsidR="004C0CDE" w:rsidRPr="00737E3C">
        <w:rPr>
          <w:rFonts w:ascii="UN-Abhaya" w:hAnsi="UN-Abhaya"/>
          <w:cs/>
        </w:rPr>
        <w:t>මේ අබ බෙහෙතට නො සුදුසු ය</w:t>
      </w:r>
      <w:r>
        <w:rPr>
          <w:rFonts w:ascii="UN-Abhaya" w:hAnsi="UN-Abhaya"/>
        </w:rPr>
        <w:t>”</w:t>
      </w:r>
      <w:r w:rsidR="004C0CDE" w:rsidRPr="00737E3C">
        <w:rPr>
          <w:rFonts w:ascii="UN-Abhaya" w:hAnsi="UN-Abhaya"/>
        </w:rPr>
        <w:t xml:space="preserve"> </w:t>
      </w:r>
      <w:r w:rsidR="004C0CDE" w:rsidRPr="00737E3C">
        <w:rPr>
          <w:rFonts w:ascii="UN-Abhaya" w:hAnsi="UN-Abhaya"/>
          <w:cs/>
        </w:rPr>
        <w:t>යි පෙරළා දුන්න</w:t>
      </w:r>
      <w:r>
        <w:rPr>
          <w:rFonts w:ascii="UN-Abhaya" w:hAnsi="UN-Abhaya" w:hint="cs"/>
          <w:cs/>
        </w:rPr>
        <w:t>ී</w:t>
      </w:r>
      <w:r w:rsidR="004C0CDE" w:rsidRPr="00737E3C">
        <w:rPr>
          <w:rFonts w:ascii="UN-Abhaya" w:hAnsi="UN-Abhaya"/>
          <w:cs/>
        </w:rPr>
        <w:t xml:space="preserve"> ය. </w:t>
      </w:r>
    </w:p>
    <w:p w14:paraId="3C05C17C" w14:textId="75033D34" w:rsidR="004C0CDE" w:rsidRDefault="004C0CDE" w:rsidP="008D233D">
      <w:pPr>
        <w:spacing w:line="276" w:lineRule="auto"/>
        <w:rPr>
          <w:rFonts w:ascii="UN-Abhaya" w:hAnsi="UN-Abhaya"/>
        </w:rPr>
      </w:pPr>
      <w:r w:rsidRPr="00737E3C">
        <w:rPr>
          <w:rFonts w:ascii="UN-Abhaya" w:hAnsi="UN-Abhaya"/>
          <w:cs/>
        </w:rPr>
        <w:t>ඈ මේ ලෙසින් මුල සිට ගෙයක් ගානේ යමින් අබ සොයමින් මුළු ගමෙහි ම ඇවිද්දා ය. නො මළ ගෙයක් සොයා ගත නො හැකි ව අබ නො ගෙ</w:t>
      </w:r>
      <w:r w:rsidR="006E325D">
        <w:rPr>
          <w:rFonts w:ascii="UN-Abhaya" w:hAnsi="UN-Abhaya" w:hint="cs"/>
          <w:cs/>
        </w:rPr>
        <w:t>ණ</w:t>
      </w:r>
      <w:r w:rsidRPr="00737E3C">
        <w:rPr>
          <w:rFonts w:ascii="UN-Abhaya" w:hAnsi="UN-Abhaya"/>
          <w:cs/>
        </w:rPr>
        <w:t xml:space="preserve"> සවස </w:t>
      </w:r>
      <w:r w:rsidR="00A55AE6">
        <w:rPr>
          <w:rFonts w:ascii="UN-Abhaya" w:hAnsi="UN-Abhaya"/>
        </w:rPr>
        <w:t>“</w:t>
      </w:r>
      <w:r w:rsidRPr="00737E3C">
        <w:rPr>
          <w:rFonts w:ascii="UN-Abhaya" w:hAnsi="UN-Abhaya"/>
          <w:cs/>
        </w:rPr>
        <w:t>අනේ</w:t>
      </w:r>
      <w:r w:rsidRPr="00737E3C">
        <w:rPr>
          <w:rFonts w:ascii="UN-Abhaya" w:hAnsi="UN-Abhaya"/>
        </w:rPr>
        <w:t xml:space="preserve">? </w:t>
      </w:r>
      <w:r w:rsidRPr="00737E3C">
        <w:rPr>
          <w:rFonts w:ascii="UN-Abhaya" w:hAnsi="UN-Abhaya"/>
          <w:cs/>
        </w:rPr>
        <w:t>මේ මොන පුදුමයෙක් ද</w:t>
      </w:r>
      <w:r w:rsidRPr="00737E3C">
        <w:rPr>
          <w:rFonts w:ascii="UN-Abhaya" w:hAnsi="UN-Abhaya"/>
        </w:rPr>
        <w:t xml:space="preserve">, </w:t>
      </w:r>
      <w:r w:rsidRPr="00737E3C">
        <w:rPr>
          <w:rFonts w:ascii="UN-Abhaya" w:hAnsi="UN-Abhaya"/>
          <w:cs/>
        </w:rPr>
        <w:t>සිතූයේ මාගේ පුතු පමණක් ම මළේ ය කියා ය</w:t>
      </w:r>
      <w:r w:rsidRPr="00737E3C">
        <w:rPr>
          <w:rFonts w:ascii="UN-Abhaya" w:hAnsi="UN-Abhaya"/>
        </w:rPr>
        <w:t xml:space="preserve">, </w:t>
      </w:r>
      <w:r w:rsidRPr="00737E3C">
        <w:rPr>
          <w:rFonts w:ascii="UN-Abhaya" w:hAnsi="UN-Abhaya"/>
          <w:cs/>
        </w:rPr>
        <w:t>ගමේ හැම ගෙයක ම ජී</w:t>
      </w:r>
      <w:r w:rsidR="006E325D">
        <w:rPr>
          <w:rFonts w:ascii="UN-Abhaya" w:hAnsi="UN-Abhaya" w:hint="cs"/>
          <w:cs/>
        </w:rPr>
        <w:t>ව</w:t>
      </w:r>
      <w:r w:rsidRPr="00737E3C">
        <w:rPr>
          <w:rFonts w:ascii="UN-Abhaya" w:hAnsi="UN-Abhaya"/>
          <w:cs/>
        </w:rPr>
        <w:t>ත් වන්නන්ට වඩා මළ අය ම ඉතා බොහෝ ය</w:t>
      </w:r>
      <w:r w:rsidR="00A55AE6">
        <w:rPr>
          <w:rFonts w:ascii="UN-Abhaya" w:hAnsi="UN-Abhaya"/>
        </w:rPr>
        <w:t>”</w:t>
      </w:r>
      <w:r w:rsidRPr="00737E3C">
        <w:rPr>
          <w:rFonts w:ascii="UN-Abhaya" w:hAnsi="UN-Abhaya"/>
          <w:cs/>
        </w:rPr>
        <w:t xml:space="preserve"> යි සිතීමෙන් පුත්‍රස්නේහයෙන් මොළොක් ව තුබූ ඇයගේ සිත තදබද ව ගියේ ය. එකල ඕ තොමෝ පුතු කැලයෙහි දමා බුදුරජුන් වෙත ගොස් වැඳ එකත් පසෙක සිටියා ය. බුදුරජානන් වහන්සේ </w:t>
      </w:r>
      <w:r w:rsidR="00A55AE6">
        <w:rPr>
          <w:rFonts w:ascii="UN-Abhaya" w:hAnsi="UN-Abhaya"/>
        </w:rPr>
        <w:t>“</w:t>
      </w:r>
      <w:r w:rsidRPr="00737E3C">
        <w:rPr>
          <w:rFonts w:ascii="UN-Abhaya" w:hAnsi="UN-Abhaya"/>
          <w:cs/>
        </w:rPr>
        <w:t>අබ ගෙණාවාදැ</w:t>
      </w:r>
      <w:r w:rsidR="00A55AE6">
        <w:rPr>
          <w:rFonts w:ascii="UN-Abhaya" w:hAnsi="UN-Abhaya"/>
        </w:rPr>
        <w:t>”</w:t>
      </w:r>
      <w:r w:rsidRPr="00737E3C">
        <w:rPr>
          <w:rFonts w:ascii="UN-Abhaya" w:hAnsi="UN-Abhaya"/>
        </w:rPr>
        <w:t xml:space="preserve"> </w:t>
      </w:r>
      <w:r w:rsidRPr="00737E3C">
        <w:rPr>
          <w:rFonts w:ascii="UN-Abhaya" w:hAnsi="UN-Abhaya"/>
          <w:cs/>
        </w:rPr>
        <w:t xml:space="preserve">යි ඇයගෙන් ඇසූහ. </w:t>
      </w:r>
      <w:r w:rsidR="00A55AE6">
        <w:rPr>
          <w:rFonts w:ascii="UN-Abhaya" w:hAnsi="UN-Abhaya"/>
        </w:rPr>
        <w:t>“</w:t>
      </w:r>
      <w:r w:rsidRPr="00737E3C">
        <w:rPr>
          <w:rFonts w:ascii="UN-Abhaya" w:hAnsi="UN-Abhaya"/>
          <w:cs/>
        </w:rPr>
        <w:t>ස්වාමීනි! නො ගෙණාවෙමි</w:t>
      </w:r>
      <w:r w:rsidRPr="00737E3C">
        <w:rPr>
          <w:rFonts w:ascii="UN-Abhaya" w:hAnsi="UN-Abhaya"/>
        </w:rPr>
        <w:t xml:space="preserve">, </w:t>
      </w:r>
      <w:r w:rsidRPr="00737E3C">
        <w:rPr>
          <w:rFonts w:ascii="UN-Abhaya" w:hAnsi="UN-Abhaya"/>
          <w:cs/>
        </w:rPr>
        <w:t>මුළු ගම ඇවිද සොයා බැලීමි</w:t>
      </w:r>
      <w:r w:rsidRPr="00737E3C">
        <w:rPr>
          <w:rFonts w:ascii="UN-Abhaya" w:hAnsi="UN-Abhaya"/>
        </w:rPr>
        <w:t xml:space="preserve">, </w:t>
      </w:r>
      <w:r w:rsidRPr="00737E3C">
        <w:rPr>
          <w:rFonts w:ascii="UN-Abhaya" w:hAnsi="UN-Abhaya"/>
          <w:cs/>
        </w:rPr>
        <w:t>එහි ජීවත් ව සිටින්නන්ට වඩා මළ අය ම ඉතා බොහෝ ය</w:t>
      </w:r>
      <w:r w:rsidR="00A55AE6">
        <w:rPr>
          <w:rFonts w:ascii="UN-Abhaya" w:hAnsi="UN-Abhaya"/>
        </w:rPr>
        <w:t>”</w:t>
      </w:r>
      <w:r w:rsidR="006E325D">
        <w:rPr>
          <w:rFonts w:ascii="UN-Abhaya" w:hAnsi="UN-Abhaya" w:hint="cs"/>
          <w:cs/>
        </w:rPr>
        <w:t xml:space="preserve"> </w:t>
      </w:r>
      <w:r w:rsidRPr="00737E3C">
        <w:rPr>
          <w:rFonts w:ascii="UN-Abhaya" w:hAnsi="UN-Abhaya"/>
          <w:cs/>
        </w:rPr>
        <w:t xml:space="preserve">යි </w:t>
      </w:r>
      <w:r w:rsidR="006E325D">
        <w:rPr>
          <w:rFonts w:ascii="UN-Abhaya" w:hAnsi="UN-Abhaya" w:hint="cs"/>
          <w:cs/>
        </w:rPr>
        <w:t xml:space="preserve">ඕ </w:t>
      </w:r>
      <w:r w:rsidRPr="00737E3C">
        <w:rPr>
          <w:rFonts w:ascii="UN-Abhaya" w:hAnsi="UN-Abhaya"/>
          <w:cs/>
        </w:rPr>
        <w:t>තොමෝ කිව</w:t>
      </w:r>
      <w:r w:rsidR="006E325D">
        <w:rPr>
          <w:rFonts w:ascii="UN-Abhaya" w:hAnsi="UN-Abhaya" w:hint="cs"/>
          <w:cs/>
        </w:rPr>
        <w:t>ූ</w:t>
      </w:r>
      <w:r w:rsidRPr="00737E3C">
        <w:rPr>
          <w:rFonts w:ascii="UN-Abhaya" w:hAnsi="UN-Abhaya"/>
          <w:cs/>
        </w:rPr>
        <w:t xml:space="preserve">ය. </w:t>
      </w:r>
      <w:r w:rsidR="00A55AE6">
        <w:rPr>
          <w:rFonts w:ascii="UN-Abhaya" w:hAnsi="UN-Abhaya"/>
        </w:rPr>
        <w:t>“</w:t>
      </w:r>
      <w:r w:rsidRPr="00737E3C">
        <w:rPr>
          <w:rFonts w:ascii="UN-Abhaya" w:hAnsi="UN-Abhaya"/>
          <w:cs/>
        </w:rPr>
        <w:t>තී මෙතෙක් මාගේ පුතු ම මළේ ය යි සිතූයෙහි ය</w:t>
      </w:r>
      <w:r w:rsidRPr="00737E3C">
        <w:rPr>
          <w:rFonts w:ascii="UN-Abhaya" w:hAnsi="UN-Abhaya"/>
        </w:rPr>
        <w:t xml:space="preserve">, </w:t>
      </w:r>
      <w:r w:rsidRPr="00737E3C">
        <w:rPr>
          <w:rFonts w:ascii="UN-Abhaya" w:hAnsi="UN-Abhaya"/>
          <w:cs/>
        </w:rPr>
        <w:t>ඒ වැරදි ය</w:t>
      </w:r>
      <w:r w:rsidRPr="00737E3C">
        <w:rPr>
          <w:rFonts w:ascii="UN-Abhaya" w:hAnsi="UN-Abhaya"/>
        </w:rPr>
        <w:t xml:space="preserve">, </w:t>
      </w:r>
      <w:r w:rsidRPr="00737E3C">
        <w:rPr>
          <w:rFonts w:ascii="UN-Abhaya" w:hAnsi="UN-Abhaya"/>
          <w:cs/>
        </w:rPr>
        <w:t>මරණය සියලු දෙනාට සාධාරණ ය</w:t>
      </w:r>
      <w:r w:rsidRPr="00737E3C">
        <w:rPr>
          <w:rFonts w:ascii="UN-Abhaya" w:hAnsi="UN-Abhaya"/>
        </w:rPr>
        <w:t xml:space="preserve">, </w:t>
      </w:r>
      <w:r w:rsidRPr="00737E3C">
        <w:rPr>
          <w:rFonts w:ascii="UN-Abhaya" w:hAnsi="UN-Abhaya"/>
          <w:cs/>
        </w:rPr>
        <w:t>මාර තෙමේ මිනිසුන්ගේ අදහස් සම්පූ</w:t>
      </w:r>
      <w:r w:rsidR="00462172">
        <w:rPr>
          <w:rFonts w:ascii="UN-Abhaya" w:hAnsi="UN-Abhaya"/>
          <w:cs/>
        </w:rPr>
        <w:t>ර්‍ණ</w:t>
      </w:r>
      <w:r w:rsidRPr="00737E3C">
        <w:rPr>
          <w:rFonts w:ascii="UN-Abhaya" w:hAnsi="UN-Abhaya"/>
          <w:cs/>
        </w:rPr>
        <w:t xml:space="preserve"> වන්නට පෙරාතුව ම ඔවුන් මහත් සැඩපහරක් සේ ඇද ගෙ</w:t>
      </w:r>
      <w:r w:rsidR="006E325D">
        <w:rPr>
          <w:rFonts w:ascii="UN-Abhaya" w:hAnsi="UN-Abhaya" w:hint="cs"/>
          <w:cs/>
        </w:rPr>
        <w:t>ණ</w:t>
      </w:r>
      <w:r w:rsidRPr="00737E3C">
        <w:rPr>
          <w:rFonts w:ascii="UN-Abhaya" w:hAnsi="UN-Abhaya"/>
          <w:cs/>
        </w:rPr>
        <w:t xml:space="preserve"> යන්නේ ම බොහෝ සෙයින් අපාය නැමැති සමුද්‍රයෙහි හෙලන්නේය</w:t>
      </w:r>
      <w:r w:rsidR="00A55AE6">
        <w:rPr>
          <w:rFonts w:ascii="UN-Abhaya" w:hAnsi="UN-Abhaya"/>
        </w:rPr>
        <w:t>”</w:t>
      </w:r>
      <w:r w:rsidRPr="00737E3C">
        <w:rPr>
          <w:rFonts w:ascii="UN-Abhaya" w:hAnsi="UN-Abhaya"/>
        </w:rPr>
        <w:t xml:space="preserve"> </w:t>
      </w:r>
      <w:r w:rsidRPr="00737E3C">
        <w:rPr>
          <w:rFonts w:ascii="UN-Abhaya" w:hAnsi="UN-Abhaya"/>
          <w:cs/>
        </w:rPr>
        <w:t>යි වදාරා</w:t>
      </w:r>
      <w:r w:rsidRPr="00737E3C">
        <w:rPr>
          <w:rFonts w:ascii="UN-Abhaya" w:hAnsi="UN-Abhaya"/>
        </w:rPr>
        <w:t xml:space="preserve">, </w:t>
      </w:r>
    </w:p>
    <w:p w14:paraId="43DC9301" w14:textId="30025AEE" w:rsidR="004C0CDE" w:rsidRPr="00A55AE6" w:rsidRDefault="00E125D3" w:rsidP="00E125D3">
      <w:pPr>
        <w:pStyle w:val="Style2"/>
      </w:pPr>
      <w:r>
        <w:t>“</w:t>
      </w:r>
      <w:r w:rsidR="004C0CDE" w:rsidRPr="00A55AE6">
        <w:rPr>
          <w:cs/>
        </w:rPr>
        <w:t>තං පුත්තපසුසම්මන්තං ඛ්‍යාසත්තමනසං නරං</w:t>
      </w:r>
      <w:r w:rsidR="004C0CDE" w:rsidRPr="00A55AE6">
        <w:t xml:space="preserve">, </w:t>
      </w:r>
    </w:p>
    <w:p w14:paraId="000068DB" w14:textId="3E8B01B4" w:rsidR="004C0CDE" w:rsidRPr="00A55AE6" w:rsidRDefault="004C0CDE" w:rsidP="00E125D3">
      <w:pPr>
        <w:pStyle w:val="Style2"/>
      </w:pPr>
      <w:r w:rsidRPr="00A55AE6">
        <w:rPr>
          <w:cs/>
        </w:rPr>
        <w:t>සු</w:t>
      </w:r>
      <w:r w:rsidRPr="00A55AE6">
        <w:rPr>
          <w:cs/>
          <w:lang w:val="en-GB"/>
        </w:rPr>
        <w:t>ත්</w:t>
      </w:r>
      <w:r w:rsidRPr="00A55AE6">
        <w:rPr>
          <w:cs/>
        </w:rPr>
        <w:t>තං ගාමං මහා</w:t>
      </w:r>
      <w:r w:rsidR="006562B7" w:rsidRPr="00A55AE6">
        <w:rPr>
          <w:cs/>
        </w:rPr>
        <w:t>ඝො</w:t>
      </w:r>
      <w:r w:rsidRPr="00A55AE6">
        <w:rPr>
          <w:cs/>
        </w:rPr>
        <w:t>ව මච්චු ආදාය ගච්ඡති</w:t>
      </w:r>
      <w:r w:rsidR="00E125D3">
        <w:t>”</w:t>
      </w:r>
      <w:r w:rsidRPr="00A55AE6">
        <w:t xml:space="preserve"> </w:t>
      </w:r>
    </w:p>
    <w:p w14:paraId="2AC344B8" w14:textId="79976DE9" w:rsidR="004C0CDE" w:rsidRDefault="004C0CDE" w:rsidP="008D233D">
      <w:pPr>
        <w:spacing w:line="276" w:lineRule="auto"/>
        <w:rPr>
          <w:rFonts w:ascii="UN-Abhaya" w:hAnsi="UN-Abhaya"/>
        </w:rPr>
      </w:pPr>
      <w:r w:rsidRPr="00737E3C">
        <w:rPr>
          <w:rFonts w:ascii="UN-Abhaya" w:hAnsi="UN-Abhaya"/>
          <w:cs/>
        </w:rPr>
        <w:t xml:space="preserve">යන මේ ගාථාව වදාළ සේක. පුත් ගොන් මීමුන් ආදීන් නිසා මත් වූ රන් රිදී ආදියෙහි හා රූපාදිපංචකාමයෙහි ඇලුනු සිත් ඇති මිනිසා නිදිගත් ගම්වැසි මිනිසුන් මුහුදට ඇද ගෙන යන මහත් සැඩපහරක් සේ මාර තෙමේ ඇද ගෙන යන්නේ ය. </w:t>
      </w:r>
    </w:p>
    <w:p w14:paraId="2030124D" w14:textId="7D3D9923" w:rsidR="004C0CDE" w:rsidRDefault="004C0CDE" w:rsidP="008D233D">
      <w:pPr>
        <w:spacing w:line="276" w:lineRule="auto"/>
        <w:rPr>
          <w:rFonts w:ascii="UN-Abhaya" w:hAnsi="UN-Abhaya"/>
        </w:rPr>
      </w:pPr>
      <w:r w:rsidRPr="002D03FF">
        <w:rPr>
          <w:rFonts w:ascii="UN-Abhaya" w:hAnsi="UN-Abhaya"/>
          <w:cs/>
        </w:rPr>
        <w:t>මේ දේශනාවසානයෙහි</w:t>
      </w:r>
      <w:r w:rsidRPr="00737E3C">
        <w:rPr>
          <w:rFonts w:ascii="UN-Abhaya" w:hAnsi="UN-Abhaya"/>
          <w:cs/>
        </w:rPr>
        <w:t xml:space="preserve"> ගෞතමී තොමෝ සෝවන් වූවා ය. අන් බොහෝ දෙන ද එහිදී තම තම නැණ පමණින් සෝවන් පලායදිට පැමිණියහ. සෝවන් පලයට පැමිණි ගෞතමී තොමෝ බුදුරජුන්ගෙන් මහණකම ඉල්ල</w:t>
      </w:r>
      <w:r w:rsidR="008557CF">
        <w:rPr>
          <w:rFonts w:ascii="UN-Abhaya" w:hAnsi="UN-Abhaya" w:hint="cs"/>
          <w:cs/>
        </w:rPr>
        <w:t>ූ</w:t>
      </w:r>
      <w:r w:rsidRPr="00737E3C">
        <w:rPr>
          <w:rFonts w:ascii="UN-Abhaya" w:hAnsi="UN-Abhaya"/>
          <w:cs/>
        </w:rPr>
        <w:t xml:space="preserve"> ය. බුදුරජානන් වහන්සේ ඇය මෙහෙණවරට යවා පැවිදි කරවූ සේක. ලැබූ උපසම්පදා ද ඇති ඕ තොමෝ </w:t>
      </w:r>
      <w:r w:rsidRPr="00737E3C">
        <w:rPr>
          <w:rFonts w:ascii="UN-Abhaya" w:hAnsi="UN-Abhaya"/>
          <w:b/>
          <w:bCs/>
        </w:rPr>
        <w:t>‘</w:t>
      </w:r>
      <w:r w:rsidRPr="00737E3C">
        <w:rPr>
          <w:rFonts w:ascii="UN-Abhaya" w:hAnsi="UN-Abhaya"/>
          <w:b/>
          <w:bCs/>
          <w:cs/>
        </w:rPr>
        <w:t>කෘශාගෞතමීස්ථවිරා</w:t>
      </w:r>
      <w:r w:rsidRPr="00737E3C">
        <w:rPr>
          <w:rFonts w:ascii="UN-Abhaya" w:hAnsi="UN-Abhaya"/>
          <w:b/>
          <w:bCs/>
        </w:rPr>
        <w:t>’</w:t>
      </w:r>
      <w:r w:rsidRPr="00737E3C">
        <w:rPr>
          <w:rFonts w:ascii="UN-Abhaya" w:hAnsi="UN-Abhaya"/>
        </w:rPr>
        <w:t xml:space="preserve"> </w:t>
      </w:r>
      <w:r w:rsidRPr="00737E3C">
        <w:rPr>
          <w:rFonts w:ascii="UN-Abhaya" w:hAnsi="UN-Abhaya"/>
          <w:cs/>
        </w:rPr>
        <w:t xml:space="preserve">යි ප්‍රසිද්ධ වූ ය. </w:t>
      </w:r>
    </w:p>
    <w:p w14:paraId="6F3AD1DC" w14:textId="2C467904" w:rsidR="004C0CDE" w:rsidRDefault="004C0CDE" w:rsidP="008D233D">
      <w:pPr>
        <w:spacing w:line="276" w:lineRule="auto"/>
        <w:rPr>
          <w:rFonts w:ascii="UN-Abhaya" w:hAnsi="UN-Abhaya"/>
        </w:rPr>
      </w:pPr>
      <w:r w:rsidRPr="00737E3C">
        <w:rPr>
          <w:rFonts w:ascii="UN-Abhaya" w:hAnsi="UN-Abhaya"/>
          <w:cs/>
        </w:rPr>
        <w:t xml:space="preserve">වත් කිරීමෙහි වාරය පැමිණ තිබූ බැවින් දිනක පොහොය ගෙයි පහන් දල්වමින් සිටි ගෞතමී ස්ථවිරා තොමෝ පහන් දැල්ල ඉපිද ඉපිද බිඳි බිඳී යනු දැක </w:t>
      </w:r>
      <w:r w:rsidR="004E3BA5">
        <w:rPr>
          <w:rFonts w:ascii="UN-Abhaya" w:hAnsi="UN-Abhaya"/>
        </w:rPr>
        <w:t>“</w:t>
      </w:r>
      <w:r w:rsidRPr="00737E3C">
        <w:rPr>
          <w:rFonts w:ascii="UN-Abhaya" w:hAnsi="UN-Abhaya"/>
          <w:cs/>
        </w:rPr>
        <w:t xml:space="preserve">සියලු </w:t>
      </w:r>
      <w:r w:rsidR="0003542E">
        <w:rPr>
          <w:rFonts w:ascii="UN-Abhaya" w:hAnsi="UN-Abhaya"/>
          <w:cs/>
        </w:rPr>
        <w:t>සත්ත්‍ව</w:t>
      </w:r>
      <w:r w:rsidRPr="00737E3C">
        <w:rPr>
          <w:rFonts w:ascii="UN-Abhaya" w:hAnsi="UN-Abhaya"/>
          <w:cs/>
        </w:rPr>
        <w:t xml:space="preserve">යෝ ම මෙපරිද්දෙන් </w:t>
      </w:r>
      <w:r w:rsidRPr="00737E3C">
        <w:rPr>
          <w:rFonts w:ascii="UN-Abhaya" w:hAnsi="UN-Abhaya"/>
          <w:cs/>
        </w:rPr>
        <w:lastRenderedPageBreak/>
        <w:t>ඉපිද ඉපිද මැරි මැරී යන්නෝ ය</w:t>
      </w:r>
      <w:r w:rsidRPr="00737E3C">
        <w:rPr>
          <w:rFonts w:ascii="UN-Abhaya" w:hAnsi="UN-Abhaya"/>
        </w:rPr>
        <w:t xml:space="preserve">, </w:t>
      </w:r>
      <w:r w:rsidRPr="00737E3C">
        <w:rPr>
          <w:rFonts w:ascii="UN-Abhaya" w:hAnsi="UN-Abhaya"/>
          <w:cs/>
        </w:rPr>
        <w:t>නිවනට පැමිණියෝ ම එසේ නො වන්නාහ</w:t>
      </w:r>
      <w:r w:rsidRPr="00737E3C">
        <w:rPr>
          <w:rFonts w:ascii="UN-Abhaya" w:hAnsi="UN-Abhaya"/>
        </w:rPr>
        <w:t xml:space="preserve">, </w:t>
      </w:r>
      <w:r w:rsidRPr="00737E3C">
        <w:rPr>
          <w:rFonts w:ascii="UN-Abhaya" w:hAnsi="UN-Abhaya"/>
          <w:cs/>
        </w:rPr>
        <w:t>එබන්ද</w:t>
      </w:r>
      <w:r w:rsidR="00E754FA">
        <w:rPr>
          <w:rFonts w:ascii="UN-Abhaya" w:hAnsi="UN-Abhaya" w:hint="cs"/>
          <w:cs/>
        </w:rPr>
        <w:t>න්</w:t>
      </w:r>
      <w:r w:rsidRPr="00737E3C">
        <w:rPr>
          <w:rFonts w:ascii="UN-Abhaya" w:hAnsi="UN-Abhaya"/>
          <w:cs/>
        </w:rPr>
        <w:t>ගේ මෙබඳු විප්‍රකාරයෙක් නො ප</w:t>
      </w:r>
      <w:r w:rsidR="00E754FA">
        <w:rPr>
          <w:rFonts w:ascii="UN-Abhaya" w:hAnsi="UN-Abhaya" w:hint="cs"/>
          <w:cs/>
        </w:rPr>
        <w:t>ෙ</w:t>
      </w:r>
      <w:r w:rsidRPr="00737E3C">
        <w:rPr>
          <w:rFonts w:ascii="UN-Abhaya" w:hAnsi="UN-Abhaya"/>
          <w:cs/>
        </w:rPr>
        <w:t>නේ ය</w:t>
      </w:r>
      <w:r w:rsidR="004E3BA5">
        <w:rPr>
          <w:rFonts w:ascii="UN-Abhaya" w:hAnsi="UN-Abhaya"/>
        </w:rPr>
        <w:t>”</w:t>
      </w:r>
      <w:r w:rsidRPr="00737E3C">
        <w:rPr>
          <w:rFonts w:ascii="UN-Abhaya" w:hAnsi="UN-Abhaya"/>
        </w:rPr>
        <w:t xml:space="preserve"> </w:t>
      </w:r>
      <w:r w:rsidRPr="00737E3C">
        <w:rPr>
          <w:rFonts w:ascii="UN-Abhaya" w:hAnsi="UN-Abhaya"/>
          <w:cs/>
        </w:rPr>
        <w:t xml:space="preserve">යි අරමුණු ගත්තා ය. බුදුරජානන් වහන්සේ ගඳකිළියෙහි වැඩ හුන් සේක් ම ආලෝකයක් පතුරුවා ඇය ඉදිරියෙහි වැඩ හිඳ කියන්නහු සේ </w:t>
      </w:r>
      <w:r w:rsidR="004E3BA5">
        <w:rPr>
          <w:rFonts w:ascii="UN-Abhaya" w:hAnsi="UN-Abhaya"/>
        </w:rPr>
        <w:t>“</w:t>
      </w:r>
      <w:r w:rsidRPr="00737E3C">
        <w:rPr>
          <w:rFonts w:ascii="UN-Abhaya" w:hAnsi="UN-Abhaya"/>
          <w:cs/>
        </w:rPr>
        <w:t>ඔව් ග</w:t>
      </w:r>
      <w:r w:rsidR="00001B4B">
        <w:rPr>
          <w:rFonts w:ascii="UN-Abhaya" w:hAnsi="UN-Abhaya" w:hint="cs"/>
          <w:cs/>
        </w:rPr>
        <w:t>ෞ</w:t>
      </w:r>
      <w:r w:rsidRPr="00737E3C">
        <w:rPr>
          <w:rFonts w:ascii="UN-Abhaya" w:hAnsi="UN-Abhaya"/>
          <w:cs/>
        </w:rPr>
        <w:t>තමි! ඒ එසේ ය</w:t>
      </w:r>
      <w:r w:rsidRPr="00737E3C">
        <w:rPr>
          <w:rFonts w:ascii="UN-Abhaya" w:hAnsi="UN-Abhaya"/>
        </w:rPr>
        <w:t xml:space="preserve">, </w:t>
      </w:r>
      <w:r w:rsidRPr="00737E3C">
        <w:rPr>
          <w:rFonts w:ascii="UN-Abhaya" w:hAnsi="UN-Abhaya"/>
          <w:cs/>
        </w:rPr>
        <w:t>තීගේ කල්පනාව නිවරද ය</w:t>
      </w:r>
      <w:r w:rsidRPr="00737E3C">
        <w:rPr>
          <w:rFonts w:ascii="UN-Abhaya" w:hAnsi="UN-Abhaya"/>
        </w:rPr>
        <w:t xml:space="preserve">, </w:t>
      </w:r>
      <w:r w:rsidRPr="00737E3C">
        <w:rPr>
          <w:rFonts w:ascii="UN-Abhaya" w:hAnsi="UN-Abhaya"/>
          <w:cs/>
        </w:rPr>
        <w:t xml:space="preserve">මේ සියලු </w:t>
      </w:r>
      <w:r w:rsidR="0003542E">
        <w:rPr>
          <w:rFonts w:ascii="UN-Abhaya" w:hAnsi="UN-Abhaya"/>
          <w:cs/>
        </w:rPr>
        <w:t>සත්ත්‍ව</w:t>
      </w:r>
      <w:r w:rsidRPr="00737E3C">
        <w:rPr>
          <w:rFonts w:ascii="UN-Abhaya" w:hAnsi="UN-Abhaya"/>
          <w:cs/>
        </w:rPr>
        <w:t>යෝ පහන් දැල්ල සේ ඉපිද බිඳී යති</w:t>
      </w:r>
      <w:r w:rsidRPr="00737E3C">
        <w:rPr>
          <w:rFonts w:ascii="UN-Abhaya" w:hAnsi="UN-Abhaya"/>
        </w:rPr>
        <w:t xml:space="preserve">, </w:t>
      </w:r>
      <w:r w:rsidRPr="00737E3C">
        <w:rPr>
          <w:rFonts w:ascii="UN-Abhaya" w:hAnsi="UN-Abhaya"/>
          <w:cs/>
        </w:rPr>
        <w:t>නිවනට පැමිණියේ ම එසේ නො ඉපැදෙති</w:t>
      </w:r>
      <w:r w:rsidRPr="00737E3C">
        <w:rPr>
          <w:rFonts w:ascii="UN-Abhaya" w:hAnsi="UN-Abhaya"/>
        </w:rPr>
        <w:t xml:space="preserve">, </w:t>
      </w:r>
      <w:r w:rsidRPr="00737E3C">
        <w:rPr>
          <w:rFonts w:ascii="UN-Abhaya" w:hAnsi="UN-Abhaya"/>
          <w:cs/>
        </w:rPr>
        <w:t>නො බිඳෙති</w:t>
      </w:r>
      <w:r w:rsidRPr="00737E3C">
        <w:rPr>
          <w:rFonts w:ascii="UN-Abhaya" w:hAnsi="UN-Abhaya"/>
        </w:rPr>
        <w:t xml:space="preserve">, </w:t>
      </w:r>
      <w:r w:rsidRPr="00737E3C">
        <w:rPr>
          <w:rFonts w:ascii="UN-Abhaya" w:hAnsi="UN-Abhaya"/>
          <w:cs/>
        </w:rPr>
        <w:t>ස්ථිරවූවෝ ඔවුහු ම ය</w:t>
      </w:r>
      <w:r w:rsidRPr="00737E3C">
        <w:rPr>
          <w:rFonts w:ascii="UN-Abhaya" w:hAnsi="UN-Abhaya"/>
        </w:rPr>
        <w:t xml:space="preserve">, </w:t>
      </w:r>
      <w:r w:rsidRPr="00737E3C">
        <w:rPr>
          <w:rFonts w:ascii="UN-Abhaya" w:hAnsi="UN-Abhaya"/>
          <w:cs/>
        </w:rPr>
        <w:t>නො වෙනස් වන්නෝ ය</w:t>
      </w:r>
      <w:r w:rsidRPr="00737E3C">
        <w:rPr>
          <w:rFonts w:ascii="UN-Abhaya" w:hAnsi="UN-Abhaya"/>
        </w:rPr>
        <w:t xml:space="preserve">, </w:t>
      </w:r>
      <w:r w:rsidRPr="00737E3C">
        <w:rPr>
          <w:rFonts w:ascii="UN-Abhaya" w:hAnsi="UN-Abhaya"/>
          <w:cs/>
        </w:rPr>
        <w:t>සන්සිඳී ගියෝ ය</w:t>
      </w:r>
      <w:r w:rsidRPr="00737E3C">
        <w:rPr>
          <w:rFonts w:ascii="UN-Abhaya" w:hAnsi="UN-Abhaya"/>
        </w:rPr>
        <w:t xml:space="preserve">, </w:t>
      </w:r>
      <w:r w:rsidRPr="00737E3C">
        <w:rPr>
          <w:rFonts w:ascii="UN-Abhaya" w:hAnsi="UN-Abhaya"/>
          <w:cs/>
        </w:rPr>
        <w:t xml:space="preserve">එබැවින් නිවන් නො දැක අවුරුදු සියයක් ජීවත් වීමට වඩා නිවන් දැක </w:t>
      </w:r>
      <w:r w:rsidR="00DB5973">
        <w:rPr>
          <w:rFonts w:ascii="UN-Abhaya" w:hAnsi="UN-Abhaya"/>
          <w:cs/>
        </w:rPr>
        <w:t>ක්‍ෂ</w:t>
      </w:r>
      <w:r w:rsidRPr="00737E3C">
        <w:rPr>
          <w:rFonts w:ascii="UN-Abhaya" w:hAnsi="UN-Abhaya"/>
          <w:cs/>
        </w:rPr>
        <w:t>ණමාත්‍රයක් ජීවත් වීම ම ශ්‍රේෂ්ඨ වේ ය</w:t>
      </w:r>
      <w:r w:rsidR="004E3BA5">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3E91E679" w14:textId="364C831D" w:rsidR="004C0CDE" w:rsidRPr="0048054D" w:rsidRDefault="004C0CDE" w:rsidP="0048054D">
      <w:pPr>
        <w:pStyle w:val="Quote"/>
      </w:pPr>
      <w:r w:rsidRPr="0048054D">
        <w:rPr>
          <w:cs/>
        </w:rPr>
        <w:t>යො ච වස්සසතං ජීව</w:t>
      </w:r>
      <w:r w:rsidR="00001B4B" w:rsidRPr="0048054D">
        <w:rPr>
          <w:cs/>
        </w:rPr>
        <w:t>ෙ</w:t>
      </w:r>
      <w:r w:rsidRPr="0048054D">
        <w:rPr>
          <w:cs/>
        </w:rPr>
        <w:t xml:space="preserve"> අපස්සං අමතං පදං</w:t>
      </w:r>
      <w:r w:rsidRPr="0048054D">
        <w:t xml:space="preserve">, </w:t>
      </w:r>
    </w:p>
    <w:p w14:paraId="7E438C0A" w14:textId="56E41853" w:rsidR="004C0CDE" w:rsidRPr="0048054D" w:rsidRDefault="004C0CDE" w:rsidP="0048054D">
      <w:pPr>
        <w:pStyle w:val="Quote"/>
      </w:pPr>
      <w:r w:rsidRPr="0048054D">
        <w:rPr>
          <w:cs/>
        </w:rPr>
        <w:t>එකාහං ජීවිතං සෙය්‍යො පස්සත</w:t>
      </w:r>
      <w:r w:rsidR="00001B4B" w:rsidRPr="0048054D">
        <w:rPr>
          <w:cs/>
        </w:rPr>
        <w:t>ො</w:t>
      </w:r>
      <w:r w:rsidRPr="0048054D">
        <w:rPr>
          <w:cs/>
        </w:rPr>
        <w:t xml:space="preserve"> අමතං පදන්ති. </w:t>
      </w:r>
    </w:p>
    <w:p w14:paraId="006064E8" w14:textId="788C897C" w:rsidR="004C0CDE" w:rsidRDefault="004C0CDE" w:rsidP="008D233D">
      <w:pPr>
        <w:spacing w:line="276" w:lineRule="auto"/>
        <w:rPr>
          <w:rFonts w:ascii="UN-Abhaya" w:hAnsi="UN-Abhaya"/>
        </w:rPr>
      </w:pPr>
      <w:r w:rsidRPr="00737E3C">
        <w:rPr>
          <w:rFonts w:ascii="UN-Abhaya" w:hAnsi="UN-Abhaya"/>
          <w:cs/>
        </w:rPr>
        <w:t>අමාමහ නිවන නො ද</w:t>
      </w:r>
      <w:r w:rsidR="00B24D49">
        <w:rPr>
          <w:rFonts w:ascii="UN-Abhaya" w:hAnsi="UN-Abhaya" w:hint="cs"/>
          <w:cs/>
        </w:rPr>
        <w:t>ක්</w:t>
      </w:r>
      <w:r w:rsidRPr="00737E3C">
        <w:rPr>
          <w:rFonts w:ascii="UN-Abhaya" w:hAnsi="UN-Abhaya"/>
          <w:cs/>
        </w:rPr>
        <w:t xml:space="preserve">නා වූ යමෙක් අවුරුදු සියයක් ජීවත් වන්නේ නමුත් </w:t>
      </w:r>
      <w:r w:rsidR="00B24D49">
        <w:rPr>
          <w:rFonts w:ascii="UN-Abhaya" w:hAnsi="UN-Abhaya"/>
        </w:rPr>
        <w:t>(</w:t>
      </w:r>
      <w:r w:rsidRPr="00737E3C">
        <w:rPr>
          <w:rFonts w:ascii="UN-Abhaya" w:hAnsi="UN-Abhaya"/>
          <w:cs/>
        </w:rPr>
        <w:t xml:space="preserve">එයට වඩා) අමාමහ නිවන දක්නහුගේ එක් දවසක් ජීවත් වීම ශ්‍රේෂ්ඨ වේ. </w:t>
      </w:r>
    </w:p>
    <w:p w14:paraId="0EA22373" w14:textId="3A9A77E3" w:rsidR="00730A12" w:rsidRDefault="004C0CDE" w:rsidP="008D233D">
      <w:pPr>
        <w:spacing w:line="276" w:lineRule="auto"/>
        <w:rPr>
          <w:rFonts w:ascii="UN-Abhaya" w:hAnsi="UN-Abhaya"/>
        </w:rPr>
      </w:pPr>
      <w:r w:rsidRPr="00737E3C">
        <w:rPr>
          <w:rFonts w:ascii="UN-Abhaya" w:hAnsi="UN-Abhaya"/>
          <w:b/>
          <w:bCs/>
          <w:cs/>
        </w:rPr>
        <w:t>යො ච වස්සසතං ජීව</w:t>
      </w:r>
      <w:r w:rsidR="00B24D49">
        <w:rPr>
          <w:rFonts w:ascii="UN-Abhaya" w:hAnsi="UN-Abhaya" w:hint="cs"/>
          <w:b/>
          <w:bCs/>
          <w:cs/>
        </w:rPr>
        <w:t>ෙ</w:t>
      </w:r>
      <w:r w:rsidRPr="00737E3C">
        <w:rPr>
          <w:rFonts w:ascii="UN-Abhaya" w:hAnsi="UN-Abhaya"/>
          <w:b/>
          <w:bCs/>
          <w:cs/>
        </w:rPr>
        <w:t xml:space="preserve"> = </w:t>
      </w:r>
      <w:r w:rsidRPr="00737E3C">
        <w:rPr>
          <w:rFonts w:ascii="UN-Abhaya" w:hAnsi="UN-Abhaya"/>
          <w:cs/>
        </w:rPr>
        <w:t>යමෙක් අවුරුදු සියයක් ජීවත් වන්නේ නමුත්</w:t>
      </w:r>
      <w:r w:rsidR="00B24D49">
        <w:rPr>
          <w:rFonts w:ascii="UN-Abhaya" w:hAnsi="UN-Abhaya" w:hint="cs"/>
          <w:cs/>
        </w:rPr>
        <w:t>.</w:t>
      </w:r>
    </w:p>
    <w:p w14:paraId="0D0BC2C5" w14:textId="20A2960F" w:rsidR="004C0CDE" w:rsidRDefault="004C0CDE" w:rsidP="008D233D">
      <w:pPr>
        <w:spacing w:line="276" w:lineRule="auto"/>
        <w:rPr>
          <w:rFonts w:ascii="UN-Abhaya" w:hAnsi="UN-Abhaya"/>
        </w:rPr>
      </w:pPr>
      <w:r w:rsidRPr="00737E3C">
        <w:rPr>
          <w:rFonts w:ascii="UN-Abhaya" w:hAnsi="UN-Abhaya"/>
          <w:b/>
          <w:bCs/>
          <w:cs/>
        </w:rPr>
        <w:t xml:space="preserve">අපස්සං අමතං පදං </w:t>
      </w:r>
      <w:r w:rsidRPr="00737E3C">
        <w:rPr>
          <w:rFonts w:ascii="UN-Abhaya" w:hAnsi="UN-Abhaya"/>
          <w:cs/>
        </w:rPr>
        <w:t>= අමාමහ නිවන නො ද</w:t>
      </w:r>
      <w:r w:rsidR="00B24D49">
        <w:rPr>
          <w:rFonts w:ascii="UN-Abhaya" w:hAnsi="UN-Abhaya" w:hint="cs"/>
          <w:cs/>
        </w:rPr>
        <w:t>ක්</w:t>
      </w:r>
      <w:r w:rsidRPr="00737E3C">
        <w:rPr>
          <w:rFonts w:ascii="UN-Abhaya" w:hAnsi="UN-Abhaya"/>
          <w:cs/>
        </w:rPr>
        <w:t xml:space="preserve">නා වූ. අමාමහ නිවන නො දක්නේ. </w:t>
      </w:r>
    </w:p>
    <w:p w14:paraId="173BB2AC" w14:textId="6E9100CA" w:rsidR="004C0CDE" w:rsidRDefault="004C0CDE" w:rsidP="008D233D">
      <w:pPr>
        <w:spacing w:line="276" w:lineRule="auto"/>
        <w:rPr>
          <w:rFonts w:ascii="UN-Abhaya" w:hAnsi="UN-Abhaya"/>
        </w:rPr>
      </w:pPr>
      <w:r w:rsidRPr="00737E3C">
        <w:rPr>
          <w:rFonts w:ascii="UN-Abhaya" w:hAnsi="UN-Abhaya"/>
          <w:cs/>
        </w:rPr>
        <w:t>නිවන දැක්ක යුත්තේ මගපල නුවණින් ය. මගපල නුවණට ම නිවන ප්‍රත්‍ය</w:t>
      </w:r>
      <w:r w:rsidR="00DB5973">
        <w:rPr>
          <w:rFonts w:ascii="UN-Abhaya" w:hAnsi="UN-Abhaya"/>
          <w:cs/>
        </w:rPr>
        <w:t>ක්‍ෂ</w:t>
      </w:r>
      <w:r w:rsidRPr="00737E3C">
        <w:rPr>
          <w:rFonts w:ascii="UN-Abhaya" w:hAnsi="UN-Abhaya"/>
          <w:cs/>
        </w:rPr>
        <w:t xml:space="preserve"> වන්නේ ය. නිවන මරණින් මිදීමට කරුණු වන බැවින් පංචස්ක</w:t>
      </w:r>
      <w:r w:rsidR="000C0EC0">
        <w:rPr>
          <w:rFonts w:ascii="UN-Abhaya" w:hAnsi="UN-Abhaya"/>
          <w:cs/>
        </w:rPr>
        <w:t>න්‍ධ</w:t>
      </w:r>
      <w:r w:rsidR="001E6AA2">
        <w:rPr>
          <w:rFonts w:ascii="UN-Abhaya" w:hAnsi="UN-Abhaya" w:hint="cs"/>
          <w:cs/>
        </w:rPr>
        <w:t xml:space="preserve"> </w:t>
      </w:r>
      <w:r w:rsidRPr="00737E3C">
        <w:rPr>
          <w:rFonts w:ascii="UN-Abhaya" w:hAnsi="UN-Abhaya"/>
          <w:cs/>
        </w:rPr>
        <w:t xml:space="preserve">දුඃඛය සහමුලින් නැති කිරීමෙන් ලැබිය යුතු බැවින් </w:t>
      </w:r>
      <w:r w:rsidRPr="00737E3C">
        <w:rPr>
          <w:rFonts w:ascii="UN-Abhaya" w:hAnsi="UN-Abhaya"/>
          <w:b/>
          <w:bCs/>
          <w:cs/>
        </w:rPr>
        <w:t>අමෘතපද</w:t>
      </w:r>
      <w:r w:rsidRPr="00737E3C">
        <w:rPr>
          <w:rFonts w:ascii="UN-Abhaya" w:hAnsi="UN-Abhaya"/>
          <w:cs/>
        </w:rPr>
        <w:t xml:space="preserve"> නම්. ‘මරණ නැති කොටස</w:t>
      </w:r>
      <w:r w:rsidR="00306846">
        <w:rPr>
          <w:rFonts w:ascii="UN-Abhaya" w:hAnsi="UN-Abhaya"/>
        </w:rPr>
        <w:t>’</w:t>
      </w:r>
      <w:r w:rsidRPr="00737E3C">
        <w:rPr>
          <w:rFonts w:ascii="UN-Abhaya" w:hAnsi="UN-Abhaya"/>
        </w:rPr>
        <w:t xml:space="preserve"> </w:t>
      </w:r>
      <w:r w:rsidRPr="00737E3C">
        <w:rPr>
          <w:rFonts w:ascii="UN-Abhaya" w:hAnsi="UN-Abhaya"/>
          <w:cs/>
        </w:rPr>
        <w:t xml:space="preserve">යන අරුතෙක් ද මින් කිය වේ. </w:t>
      </w:r>
      <w:r w:rsidR="00751B43">
        <w:rPr>
          <w:rFonts w:ascii="UN-Abhaya" w:hAnsi="UN-Abhaya"/>
          <w:cs/>
        </w:rPr>
        <w:t>සෝතා</w:t>
      </w:r>
      <w:r w:rsidRPr="00737E3C">
        <w:rPr>
          <w:rFonts w:ascii="UN-Abhaya" w:hAnsi="UN-Abhaya"/>
          <w:cs/>
        </w:rPr>
        <w:t xml:space="preserve">පත්තිමග්ගඤාණය පටන් අරහත්තඵලඤාණය තෙක් ඇති මග්ගඵලඤාණයන්ගෙන් නිවන දැක්ක හැකි ය. එහෙත් ඒ එක් </w:t>
      </w:r>
      <w:r w:rsidR="001E6AA2">
        <w:rPr>
          <w:rFonts w:ascii="UN-Abhaya" w:hAnsi="UN-Abhaya" w:hint="cs"/>
          <w:cs/>
        </w:rPr>
        <w:t>ත</w:t>
      </w:r>
      <w:r w:rsidRPr="00737E3C">
        <w:rPr>
          <w:rFonts w:ascii="UN-Abhaya" w:hAnsi="UN-Abhaya"/>
          <w:cs/>
        </w:rPr>
        <w:t>රමින් නො දැක</w:t>
      </w:r>
      <w:r w:rsidR="001E6AA2">
        <w:rPr>
          <w:rFonts w:ascii="UN-Abhaya" w:hAnsi="UN-Abhaya" w:hint="cs"/>
          <w:cs/>
        </w:rPr>
        <w:t>්ක</w:t>
      </w:r>
      <w:r w:rsidRPr="00737E3C">
        <w:rPr>
          <w:rFonts w:ascii="UN-Abhaya" w:hAnsi="UN-Abhaya"/>
          <w:cs/>
        </w:rPr>
        <w:t xml:space="preserve"> හැකි ය. පිළිවෙළින් උපරිම උපරිම ඥානයන්ගෙන් කෙරෙන නි</w:t>
      </w:r>
      <w:r w:rsidR="00A30314">
        <w:rPr>
          <w:rFonts w:ascii="UN-Abhaya" w:hAnsi="UN-Abhaya"/>
          <w:cs/>
        </w:rPr>
        <w:t>ර්‍වා</w:t>
      </w:r>
      <w:r w:rsidRPr="00737E3C">
        <w:rPr>
          <w:rFonts w:ascii="UN-Abhaya" w:hAnsi="UN-Abhaya"/>
          <w:cs/>
        </w:rPr>
        <w:t>ණ ද</w:t>
      </w:r>
      <w:r w:rsidR="005E7ED9">
        <w:rPr>
          <w:rFonts w:ascii="UN-Abhaya" w:hAnsi="UN-Abhaya"/>
          <w:cs/>
        </w:rPr>
        <w:t>ර්‍ශ</w:t>
      </w:r>
      <w:r w:rsidRPr="00737E3C">
        <w:rPr>
          <w:rFonts w:ascii="UN-Abhaya" w:hAnsi="UN-Abhaya"/>
          <w:cs/>
        </w:rPr>
        <w:t>නය වඩ වඩා පැහැදිලි ය. වඩ වඩා පෙනෙන්නේ ය. ක්‍රම ක්‍රමයෙන් මා</w:t>
      </w:r>
      <w:r w:rsidR="00026AD1">
        <w:rPr>
          <w:rFonts w:ascii="UN-Abhaya" w:hAnsi="UN-Abhaya"/>
          <w:cs/>
        </w:rPr>
        <w:t>ර්‍ග</w:t>
      </w:r>
      <w:r w:rsidRPr="00737E3C">
        <w:rPr>
          <w:rFonts w:ascii="UN-Abhaya" w:hAnsi="UN-Abhaya"/>
          <w:cs/>
        </w:rPr>
        <w:t>ඥානයන්ගෙන් ඒ ඒ කෙලෙස් තට්ටුවෙන් තට්ටුව නැසී යන බැවිනි එසේ වන්නේ.</w:t>
      </w:r>
      <w:r w:rsidR="003D71CE">
        <w:rPr>
          <w:rStyle w:val="FootnoteReference"/>
          <w:rFonts w:ascii="UN-Abhaya" w:hAnsi="UN-Abhaya"/>
          <w:cs/>
        </w:rPr>
        <w:footnoteReference w:id="30"/>
      </w:r>
      <w:r w:rsidRPr="00737E3C">
        <w:rPr>
          <w:rFonts w:ascii="UN-Abhaya" w:hAnsi="UN-Abhaya"/>
          <w:cs/>
        </w:rPr>
        <w:t xml:space="preserve"> </w:t>
      </w:r>
    </w:p>
    <w:p w14:paraId="68422DB0" w14:textId="2813B804" w:rsidR="004C0CDE" w:rsidRDefault="004C0CDE" w:rsidP="008D233D">
      <w:pPr>
        <w:spacing w:line="276" w:lineRule="auto"/>
        <w:rPr>
          <w:rFonts w:ascii="UN-Abhaya" w:hAnsi="UN-Abhaya"/>
        </w:rPr>
      </w:pPr>
      <w:r w:rsidRPr="00737E3C">
        <w:rPr>
          <w:rFonts w:ascii="UN-Abhaya" w:hAnsi="UN-Abhaya"/>
          <w:b/>
          <w:bCs/>
          <w:cs/>
        </w:rPr>
        <w:t>එකාහං ජීවිතං සෙය්‍යො =</w:t>
      </w:r>
      <w:r w:rsidRPr="00737E3C">
        <w:rPr>
          <w:rFonts w:ascii="UN-Abhaya" w:hAnsi="UN-Abhaya"/>
          <w:cs/>
        </w:rPr>
        <w:t xml:space="preserve"> එක් දවසක් ජීවත්වීම උතුම් වේ. </w:t>
      </w:r>
    </w:p>
    <w:p w14:paraId="4DDFB940" w14:textId="112DAA35" w:rsidR="004C0CDE" w:rsidRDefault="004C0CDE" w:rsidP="008D233D">
      <w:pPr>
        <w:spacing w:line="276" w:lineRule="auto"/>
        <w:rPr>
          <w:rFonts w:ascii="UN-Abhaya" w:hAnsi="UN-Abhaya"/>
        </w:rPr>
      </w:pPr>
      <w:r w:rsidRPr="00737E3C">
        <w:rPr>
          <w:rFonts w:ascii="UN-Abhaya" w:hAnsi="UN-Abhaya"/>
          <w:b/>
          <w:bCs/>
          <w:cs/>
        </w:rPr>
        <w:t>ප</w:t>
      </w:r>
      <w:r w:rsidRPr="00737E3C">
        <w:rPr>
          <w:rFonts w:ascii="UN-Abhaya" w:hAnsi="UN-Abhaya"/>
          <w:b/>
          <w:bCs/>
          <w:cs/>
          <w:lang w:val="en-GB"/>
        </w:rPr>
        <w:t>ස්</w:t>
      </w:r>
      <w:r w:rsidRPr="00737E3C">
        <w:rPr>
          <w:rFonts w:ascii="UN-Abhaya" w:hAnsi="UN-Abhaya"/>
          <w:b/>
          <w:bCs/>
          <w:cs/>
        </w:rPr>
        <w:t>සතො අමතං පදං =</w:t>
      </w:r>
      <w:r w:rsidRPr="00737E3C">
        <w:rPr>
          <w:rFonts w:ascii="UN-Abhaya" w:hAnsi="UN-Abhaya"/>
          <w:cs/>
        </w:rPr>
        <w:t xml:space="preserve"> අමාමහනිවන දක්නහුගේ</w:t>
      </w:r>
      <w:r w:rsidR="003D71CE">
        <w:rPr>
          <w:rFonts w:ascii="UN-Abhaya" w:hAnsi="UN-Abhaya" w:hint="cs"/>
          <w:cs/>
        </w:rPr>
        <w:t>.</w:t>
      </w:r>
      <w:r w:rsidRPr="00737E3C">
        <w:rPr>
          <w:rFonts w:ascii="UN-Abhaya" w:hAnsi="UN-Abhaya"/>
          <w:cs/>
        </w:rPr>
        <w:t xml:space="preserve"> මා</w:t>
      </w:r>
      <w:r w:rsidR="00026AD1">
        <w:rPr>
          <w:rFonts w:ascii="UN-Abhaya" w:hAnsi="UN-Abhaya"/>
          <w:cs/>
        </w:rPr>
        <w:t>ර්‍ග</w:t>
      </w:r>
      <w:r w:rsidRPr="00737E3C">
        <w:rPr>
          <w:rFonts w:ascii="UN-Abhaya" w:hAnsi="UN-Abhaya"/>
          <w:cs/>
        </w:rPr>
        <w:t xml:space="preserve">ඥානයන්ගෙන් නිවන දන්නහුගේ. </w:t>
      </w:r>
    </w:p>
    <w:p w14:paraId="1AD2BB99" w14:textId="57CF51CC" w:rsidR="004C0CDE" w:rsidRDefault="004C0CDE" w:rsidP="008D233D">
      <w:pPr>
        <w:spacing w:line="276" w:lineRule="auto"/>
        <w:rPr>
          <w:rFonts w:ascii="UN-Abhaya" w:hAnsi="UN-Abhaya"/>
        </w:rPr>
      </w:pPr>
      <w:r w:rsidRPr="00737E3C">
        <w:rPr>
          <w:rFonts w:ascii="UN-Abhaya" w:hAnsi="UN-Abhaya"/>
          <w:cs/>
        </w:rPr>
        <w:t>නිවන මගපලනුවණ</w:t>
      </w:r>
      <w:r w:rsidR="003143E1">
        <w:rPr>
          <w:rFonts w:ascii="UN-Abhaya" w:hAnsi="UN-Abhaya" w:hint="cs"/>
          <w:cs/>
        </w:rPr>
        <w:t>ි</w:t>
      </w:r>
      <w:r w:rsidRPr="00737E3C">
        <w:rPr>
          <w:rFonts w:ascii="UN-Abhaya" w:hAnsi="UN-Abhaya"/>
          <w:cs/>
        </w:rPr>
        <w:t>න් නො ද</w:t>
      </w:r>
      <w:r w:rsidR="003143E1">
        <w:rPr>
          <w:rFonts w:ascii="UN-Abhaya" w:hAnsi="UN-Abhaya" w:hint="cs"/>
          <w:cs/>
        </w:rPr>
        <w:t>ක්</w:t>
      </w:r>
      <w:r w:rsidRPr="00737E3C">
        <w:rPr>
          <w:rFonts w:ascii="UN-Abhaya" w:hAnsi="UN-Abhaya"/>
          <w:cs/>
        </w:rPr>
        <w:t xml:space="preserve">නහුගේ අවුරුදු සියයක් ජිවත් වීමට වඩා මගපල නුවණින් නිවන දක්නහුගේ එක් දවසක් ජීවත්වීම උතුම් ය. </w:t>
      </w:r>
    </w:p>
    <w:p w14:paraId="21738CEA" w14:textId="104B1B20"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 xml:space="preserve">දේශනාවගේ අවසානයෙහි කිසාගෝතමී තොමෝ හුන් සැටියෙන් ම පිළිසැඹියාවන් ලබා රහත් වූ ය. </w:t>
      </w:r>
    </w:p>
    <w:p w14:paraId="65B7BBF2" w14:textId="33A7A248" w:rsidR="00730A12" w:rsidRPr="00730A12" w:rsidRDefault="004C0CDE" w:rsidP="00AC76AE">
      <w:pPr>
        <w:pStyle w:val="Style1"/>
      </w:pPr>
      <w:r w:rsidRPr="00737E3C">
        <w:rPr>
          <w:cs/>
        </w:rPr>
        <w:t>කෘශාගෞතමී</w:t>
      </w:r>
      <w:r w:rsidR="00CA5D86">
        <w:t xml:space="preserve"> </w:t>
      </w:r>
      <w:r w:rsidRPr="00737E3C">
        <w:rPr>
          <w:cs/>
        </w:rPr>
        <w:t xml:space="preserve">වස්තුව </w:t>
      </w:r>
      <w:r w:rsidR="003B687A">
        <w:rPr>
          <w:cs/>
        </w:rPr>
        <w:t>නිමි</w:t>
      </w:r>
      <w:r w:rsidRPr="00737E3C">
        <w:rPr>
          <w:cs/>
        </w:rPr>
        <w:t>.</w:t>
      </w:r>
    </w:p>
    <w:p w14:paraId="2BD29B61" w14:textId="75F0AD20" w:rsidR="004C0CDE" w:rsidRDefault="004C0CDE" w:rsidP="008D233D">
      <w:pPr>
        <w:pStyle w:val="Heading2"/>
        <w:spacing w:line="276" w:lineRule="auto"/>
      </w:pPr>
      <w:r w:rsidRPr="00737E3C">
        <w:rPr>
          <w:cs/>
        </w:rPr>
        <w:t>බොහෝ ද</w:t>
      </w:r>
      <w:r w:rsidR="00456A74">
        <w:rPr>
          <w:rFonts w:hint="cs"/>
          <w:cs/>
        </w:rPr>
        <w:t>ූ</w:t>
      </w:r>
      <w:r w:rsidRPr="00737E3C">
        <w:rPr>
          <w:cs/>
        </w:rPr>
        <w:t xml:space="preserve"> පුතුන් ලැබූ මෙහෙණ</w:t>
      </w:r>
    </w:p>
    <w:p w14:paraId="499F9E72" w14:textId="7EE8D431" w:rsidR="004C0CDE" w:rsidRDefault="00101C52" w:rsidP="00456A74">
      <w:pPr>
        <w:pStyle w:val="Style1"/>
      </w:pPr>
      <w:r w:rsidRPr="00737E3C">
        <w:t>8</w:t>
      </w:r>
      <w:r>
        <w:t xml:space="preserve"> -</w:t>
      </w:r>
      <w:r w:rsidR="004C0CDE" w:rsidRPr="00737E3C">
        <w:t xml:space="preserve"> </w:t>
      </w:r>
      <w:r w:rsidR="004C0CDE" w:rsidRPr="00737E3C">
        <w:rPr>
          <w:cs/>
        </w:rPr>
        <w:t>14</w:t>
      </w:r>
    </w:p>
    <w:p w14:paraId="0B8E5CD3" w14:textId="247F03B5" w:rsidR="004C0CDE" w:rsidRDefault="004C0CDE" w:rsidP="008D233D">
      <w:pPr>
        <w:spacing w:line="276" w:lineRule="auto"/>
        <w:rPr>
          <w:rFonts w:ascii="UN-Abhaya" w:hAnsi="UN-Abhaya"/>
        </w:rPr>
      </w:pPr>
      <w:r w:rsidRPr="00456A74">
        <w:rPr>
          <w:rFonts w:ascii="UN-Abhaya" w:hAnsi="UN-Abhaya"/>
          <w:b/>
          <w:bCs/>
          <w:cs/>
        </w:rPr>
        <w:t>එදා</w:t>
      </w:r>
      <w:r w:rsidRPr="00737E3C">
        <w:rPr>
          <w:rFonts w:ascii="UN-Abhaya" w:hAnsi="UN-Abhaya"/>
          <w:cs/>
        </w:rPr>
        <w:t xml:space="preserve"> සැවැත්නුවර ගෙයක පුත්තු සත් දෙනෙක් හා දූවරු සත් දෙනෙක් හා යන දූපුත්තු දස සතර දෙනෙක් වාසය කළහ. මේ පවුලේ සිටි මේ සියල්ලෝ ම පවුල් රැකීමට සුදුසු වයසට පැමිණ </w:t>
      </w:r>
      <w:r w:rsidRPr="00737E3C">
        <w:rPr>
          <w:rFonts w:ascii="UN-Abhaya" w:hAnsi="UN-Abhaya"/>
          <w:cs/>
        </w:rPr>
        <w:lastRenderedPageBreak/>
        <w:t>සිටියෝ</w:t>
      </w:r>
      <w:r w:rsidRPr="00737E3C">
        <w:rPr>
          <w:rFonts w:ascii="UN-Abhaya" w:hAnsi="UN-Abhaya"/>
        </w:rPr>
        <w:t xml:space="preserve">, </w:t>
      </w:r>
      <w:r w:rsidRPr="00737E3C">
        <w:rPr>
          <w:rFonts w:ascii="UN-Abhaya" w:hAnsi="UN-Abhaya"/>
          <w:cs/>
        </w:rPr>
        <w:t>කරකාර බැඳ ගෙණ ඩහදිය මහන්සියෙන් දිවි රකිමින් සුව සේ විසූහ. දූ පුතුන් මෙසේ ගිහිගෙට ඇතුල් ව ටික දවසක් ගිය තැනේ දී</w:t>
      </w:r>
      <w:r w:rsidRPr="00737E3C">
        <w:rPr>
          <w:rFonts w:ascii="UN-Abhaya" w:hAnsi="UN-Abhaya"/>
        </w:rPr>
        <w:t xml:space="preserve">, </w:t>
      </w:r>
      <w:r w:rsidRPr="00737E3C">
        <w:rPr>
          <w:rFonts w:ascii="UN-Abhaya" w:hAnsi="UN-Abhaya"/>
          <w:cs/>
        </w:rPr>
        <w:t>එහි පිය තෙමේ කලුරිය කෙළේ ය. ඔහුගේ බිරිඳ තම හිමියා නැසී ගියේ ද</w:t>
      </w:r>
      <w:r w:rsidRPr="00737E3C">
        <w:rPr>
          <w:rFonts w:ascii="UN-Abhaya" w:hAnsi="UN-Abhaya"/>
        </w:rPr>
        <w:t xml:space="preserve">, </w:t>
      </w:r>
      <w:r w:rsidRPr="00737E3C">
        <w:rPr>
          <w:rFonts w:ascii="UN-Abhaya" w:hAnsi="UN-Abhaya"/>
          <w:cs/>
        </w:rPr>
        <w:t>තමන් අයත් වතුපිටි ගේදොර මිලමුදල් ආදී බුදලයට අයත් කිසිවක් ද</w:t>
      </w:r>
      <w:r w:rsidR="0002044C">
        <w:rPr>
          <w:rFonts w:ascii="UN-Abhaya" w:hAnsi="UN-Abhaya" w:hint="cs"/>
          <w:cs/>
        </w:rPr>
        <w:t>ූ</w:t>
      </w:r>
      <w:r w:rsidRPr="00737E3C">
        <w:rPr>
          <w:rFonts w:ascii="UN-Abhaya" w:hAnsi="UN-Abhaya"/>
          <w:cs/>
        </w:rPr>
        <w:t>පුතුන්ට නො දී තොමෝ ම බූදලය රැක බලා ගත්තා ය. එහෙත් ඇයගේ ද</w:t>
      </w:r>
      <w:r w:rsidR="004E37AF">
        <w:rPr>
          <w:rFonts w:ascii="UN-Abhaya" w:hAnsi="UN-Abhaya" w:hint="cs"/>
          <w:cs/>
        </w:rPr>
        <w:t>ූ</w:t>
      </w:r>
      <w:r w:rsidRPr="00737E3C">
        <w:rPr>
          <w:rFonts w:ascii="UN-Abhaya" w:hAnsi="UN-Abhaya"/>
          <w:cs/>
        </w:rPr>
        <w:t>පුත්තු මෙය නො ඉවසූහ. එහෙයින් දිනෙක</w:t>
      </w:r>
      <w:r w:rsidRPr="00737E3C">
        <w:rPr>
          <w:rFonts w:ascii="UN-Abhaya" w:hAnsi="UN-Abhaya"/>
        </w:rPr>
        <w:t xml:space="preserve">, </w:t>
      </w:r>
      <w:r w:rsidRPr="00737E3C">
        <w:rPr>
          <w:rFonts w:ascii="UN-Abhaya" w:hAnsi="UN-Abhaya"/>
          <w:cs/>
        </w:rPr>
        <w:t xml:space="preserve">ඒ හැමදෙන එක් ව මෑණියන් වෙතට ගොස් </w:t>
      </w:r>
      <w:r w:rsidR="00557E20">
        <w:rPr>
          <w:rFonts w:ascii="UN-Abhaya" w:hAnsi="UN-Abhaya"/>
        </w:rPr>
        <w:t>“</w:t>
      </w:r>
      <w:r w:rsidRPr="00737E3C">
        <w:rPr>
          <w:rFonts w:ascii="UN-Abhaya" w:hAnsi="UN-Abhaya"/>
          <w:cs/>
        </w:rPr>
        <w:t>අම්මා! අපගේ තාත්තා මැරී ගොස් අදට ටික කලක් ගත විය</w:t>
      </w:r>
      <w:r w:rsidRPr="00737E3C">
        <w:rPr>
          <w:rFonts w:ascii="UN-Abhaya" w:hAnsi="UN-Abhaya"/>
        </w:rPr>
        <w:t xml:space="preserve">, </w:t>
      </w:r>
      <w:r w:rsidRPr="00737E3C">
        <w:rPr>
          <w:rFonts w:ascii="UN-Abhaya" w:hAnsi="UN-Abhaya"/>
          <w:cs/>
        </w:rPr>
        <w:t>අම්මා ද දැන් මහලු ය</w:t>
      </w:r>
      <w:r w:rsidRPr="00737E3C">
        <w:rPr>
          <w:rFonts w:ascii="UN-Abhaya" w:hAnsi="UN-Abhaya"/>
        </w:rPr>
        <w:t xml:space="preserve">, </w:t>
      </w:r>
      <w:r w:rsidRPr="00737E3C">
        <w:rPr>
          <w:rFonts w:ascii="UN-Abhaya" w:hAnsi="UN-Abhaya"/>
          <w:cs/>
        </w:rPr>
        <w:t>අම්මාට බුදලයේ කටයුතු කිරීම දැන් පහසු නැත</w:t>
      </w:r>
      <w:r w:rsidRPr="00737E3C">
        <w:rPr>
          <w:rFonts w:ascii="UN-Abhaya" w:hAnsi="UN-Abhaya"/>
        </w:rPr>
        <w:t xml:space="preserve">, </w:t>
      </w:r>
      <w:r w:rsidRPr="00737E3C">
        <w:rPr>
          <w:rFonts w:ascii="UN-Abhaya" w:hAnsi="UN-Abhaya"/>
          <w:cs/>
        </w:rPr>
        <w:t>අම්මාට එයින් ඇති ප්‍රයෝජනය කුමක් ද</w:t>
      </w:r>
      <w:r w:rsidRPr="00737E3C">
        <w:rPr>
          <w:rFonts w:ascii="UN-Abhaya" w:hAnsi="UN-Abhaya"/>
        </w:rPr>
        <w:t xml:space="preserve">, </w:t>
      </w:r>
      <w:r w:rsidRPr="00737E3C">
        <w:rPr>
          <w:rFonts w:ascii="UN-Abhaya" w:hAnsi="UN-Abhaya"/>
          <w:cs/>
        </w:rPr>
        <w:t>අම්මාට දැන් වුවමනා කරන්නේ</w:t>
      </w:r>
      <w:r w:rsidRPr="00737E3C">
        <w:rPr>
          <w:rFonts w:ascii="UN-Abhaya" w:hAnsi="UN-Abhaya"/>
        </w:rPr>
        <w:t xml:space="preserve">, </w:t>
      </w:r>
      <w:r w:rsidRPr="00737E3C">
        <w:rPr>
          <w:rFonts w:ascii="UN-Abhaya" w:hAnsi="UN-Abhaya"/>
          <w:cs/>
        </w:rPr>
        <w:t>හොඳට කා බී හැඳ පැලඳ පින් දහම් කිරීම ය</w:t>
      </w:r>
      <w:r w:rsidRPr="00737E3C">
        <w:rPr>
          <w:rFonts w:ascii="UN-Abhaya" w:hAnsi="UN-Abhaya"/>
        </w:rPr>
        <w:t xml:space="preserve">, </w:t>
      </w:r>
      <w:r w:rsidRPr="00737E3C">
        <w:rPr>
          <w:rFonts w:ascii="UN-Abhaya" w:hAnsi="UN-Abhaya"/>
          <w:cs/>
        </w:rPr>
        <w:t>අම්මාට වුවමනා හැම දෙයක් ම අපට කළ හැකි ය</w:t>
      </w:r>
      <w:r w:rsidRPr="00737E3C">
        <w:rPr>
          <w:rFonts w:ascii="UN-Abhaya" w:hAnsi="UN-Abhaya"/>
        </w:rPr>
        <w:t xml:space="preserve">, </w:t>
      </w:r>
      <w:r w:rsidRPr="00737E3C">
        <w:rPr>
          <w:rFonts w:ascii="UN-Abhaya" w:hAnsi="UN-Abhaya"/>
          <w:cs/>
        </w:rPr>
        <w:t>අම්මාගේ උපස්ථානය අපි හොඳට කරන්නෙමු</w:t>
      </w:r>
      <w:r w:rsidRPr="00737E3C">
        <w:rPr>
          <w:rFonts w:ascii="UN-Abhaya" w:hAnsi="UN-Abhaya"/>
        </w:rPr>
        <w:t xml:space="preserve">, </w:t>
      </w:r>
      <w:r w:rsidRPr="00737E3C">
        <w:rPr>
          <w:rFonts w:ascii="UN-Abhaya" w:hAnsi="UN-Abhaya"/>
          <w:cs/>
        </w:rPr>
        <w:t>අපි එයට බැඳී සිටින්නෙමු</w:t>
      </w:r>
      <w:r w:rsidR="00557E20">
        <w:rPr>
          <w:rFonts w:ascii="UN-Abhaya" w:hAnsi="UN-Abhaya"/>
        </w:rPr>
        <w:t>”</w:t>
      </w:r>
      <w:r w:rsidRPr="00737E3C">
        <w:rPr>
          <w:rFonts w:ascii="UN-Abhaya" w:hAnsi="UN-Abhaya"/>
          <w:cs/>
        </w:rPr>
        <w:t xml:space="preserve"> යි කීහ. ඕ තොමෝ ඔවුන්ගේ ඒ කතාව අසා නිහඬ වූ ය. දූපු</w:t>
      </w:r>
      <w:r w:rsidR="004E37AF">
        <w:rPr>
          <w:rFonts w:ascii="UN-Abhaya" w:hAnsi="UN-Abhaya" w:hint="cs"/>
          <w:cs/>
        </w:rPr>
        <w:t>ත්</w:t>
      </w:r>
      <w:r w:rsidRPr="00737E3C">
        <w:rPr>
          <w:rFonts w:ascii="UN-Abhaya" w:hAnsi="UN-Abhaya"/>
          <w:cs/>
        </w:rPr>
        <w:t xml:space="preserve">තු නැවැත නැවැතත් එක් ව ගොස් මෙසේ කීහ. </w:t>
      </w:r>
    </w:p>
    <w:p w14:paraId="6F8BC338" w14:textId="100DB392" w:rsidR="004C0CDE" w:rsidRDefault="004C0CDE" w:rsidP="008D233D">
      <w:pPr>
        <w:spacing w:line="276" w:lineRule="auto"/>
        <w:rPr>
          <w:rFonts w:ascii="UN-Abhaya" w:hAnsi="UN-Abhaya"/>
        </w:rPr>
      </w:pPr>
      <w:r w:rsidRPr="00737E3C">
        <w:rPr>
          <w:rFonts w:ascii="UN-Abhaya" w:hAnsi="UN-Abhaya"/>
          <w:cs/>
        </w:rPr>
        <w:t>දවසක මේ මහලු මවු තොමෝ ද</w:t>
      </w:r>
      <w:r w:rsidR="00557E20">
        <w:rPr>
          <w:rFonts w:ascii="UN-Abhaya" w:hAnsi="UN-Abhaya" w:hint="cs"/>
          <w:cs/>
        </w:rPr>
        <w:t>ූ</w:t>
      </w:r>
      <w:r w:rsidRPr="00737E3C">
        <w:rPr>
          <w:rFonts w:ascii="UN-Abhaya" w:hAnsi="UN-Abhaya"/>
          <w:cs/>
        </w:rPr>
        <w:t xml:space="preserve">පුතුන් ගෙන්වා </w:t>
      </w:r>
      <w:r w:rsidR="00245A79">
        <w:rPr>
          <w:rFonts w:ascii="UN-Abhaya" w:hAnsi="UN-Abhaya"/>
        </w:rPr>
        <w:t>“</w:t>
      </w:r>
      <w:r w:rsidRPr="00737E3C">
        <w:rPr>
          <w:rFonts w:ascii="UN-Abhaya" w:hAnsi="UN-Abhaya"/>
          <w:cs/>
        </w:rPr>
        <w:t>දරුවෙනි! තෙපි මාගේ කටයුතු නො</w:t>
      </w:r>
      <w:r w:rsidR="00DB13B5">
        <w:rPr>
          <w:rFonts w:ascii="UN-Abhaya" w:hAnsi="UN-Abhaya" w:hint="cs"/>
          <w:cs/>
        </w:rPr>
        <w:t xml:space="preserve"> </w:t>
      </w:r>
      <w:r w:rsidRPr="00737E3C">
        <w:rPr>
          <w:rFonts w:ascii="UN-Abhaya" w:hAnsi="UN-Abhaya"/>
          <w:cs/>
        </w:rPr>
        <w:t>නසා අඩු පාඩු නො කොට බූදලයට අයත් ඉඩකඩම් වතුපිටි ආදිය රැක බලා ගණිමින්</w:t>
      </w:r>
      <w:r w:rsidRPr="00737E3C">
        <w:rPr>
          <w:rFonts w:ascii="UN-Abhaya" w:hAnsi="UN-Abhaya"/>
        </w:rPr>
        <w:t xml:space="preserve">, </w:t>
      </w:r>
      <w:r w:rsidRPr="00737E3C">
        <w:rPr>
          <w:rFonts w:ascii="UN-Abhaya" w:hAnsi="UN-Abhaya"/>
          <w:cs/>
        </w:rPr>
        <w:t>වැඩපල</w:t>
      </w:r>
      <w:r w:rsidRPr="00737E3C">
        <w:rPr>
          <w:rFonts w:ascii="UN-Abhaya" w:hAnsi="UN-Abhaya"/>
        </w:rPr>
        <w:t xml:space="preserve"> </w:t>
      </w:r>
      <w:r w:rsidRPr="00737E3C">
        <w:rPr>
          <w:rFonts w:ascii="UN-Abhaya" w:hAnsi="UN-Abhaya"/>
          <w:cs/>
        </w:rPr>
        <w:t>කරන්නහු නම්</w:t>
      </w:r>
      <w:r w:rsidRPr="00737E3C">
        <w:rPr>
          <w:rFonts w:ascii="UN-Abhaya" w:hAnsi="UN-Abhaya"/>
        </w:rPr>
        <w:t xml:space="preserve">, </w:t>
      </w:r>
      <w:r w:rsidRPr="00737E3C">
        <w:rPr>
          <w:rFonts w:ascii="UN-Abhaya" w:hAnsi="UN-Abhaya"/>
          <w:cs/>
        </w:rPr>
        <w:t>මට බූදලයෙන් වැඩෙක් නැත</w:t>
      </w:r>
      <w:r w:rsidRPr="00737E3C">
        <w:rPr>
          <w:rFonts w:ascii="UN-Abhaya" w:hAnsi="UN-Abhaya"/>
        </w:rPr>
        <w:t xml:space="preserve">, </w:t>
      </w:r>
      <w:r w:rsidRPr="00737E3C">
        <w:rPr>
          <w:rFonts w:ascii="UN-Abhaya" w:hAnsi="UN-Abhaya"/>
          <w:cs/>
        </w:rPr>
        <w:t>තොපට එය</w:t>
      </w:r>
      <w:r w:rsidRPr="00737E3C">
        <w:rPr>
          <w:rFonts w:ascii="UN-Abhaya" w:hAnsi="UN-Abhaya"/>
        </w:rPr>
        <w:t xml:space="preserve"> </w:t>
      </w:r>
      <w:r w:rsidRPr="00737E3C">
        <w:rPr>
          <w:rFonts w:ascii="UN-Abhaya" w:hAnsi="UN-Abhaya"/>
          <w:cs/>
        </w:rPr>
        <w:t>හොඳින් රැක බලා ගත හැකි නම්</w:t>
      </w:r>
      <w:r w:rsidRPr="00737E3C">
        <w:rPr>
          <w:rFonts w:ascii="UN-Abhaya" w:hAnsi="UN-Abhaya"/>
        </w:rPr>
        <w:t xml:space="preserve">, </w:t>
      </w:r>
      <w:r w:rsidRPr="00737E3C">
        <w:rPr>
          <w:rFonts w:ascii="UN-Abhaya" w:hAnsi="UN-Abhaya"/>
          <w:cs/>
        </w:rPr>
        <w:t>අද හෙට ම මට එය තොපට</w:t>
      </w:r>
      <w:r w:rsidRPr="00737E3C">
        <w:rPr>
          <w:rFonts w:ascii="UN-Abhaya" w:hAnsi="UN-Abhaya"/>
        </w:rPr>
        <w:t xml:space="preserve"> </w:t>
      </w:r>
      <w:r w:rsidRPr="00737E3C">
        <w:rPr>
          <w:rFonts w:ascii="UN-Abhaya" w:hAnsi="UN-Abhaya"/>
          <w:cs/>
        </w:rPr>
        <w:t>භාරදිය හැකි ය</w:t>
      </w:r>
      <w:r w:rsidR="00245A79">
        <w:rPr>
          <w:rFonts w:ascii="UN-Abhaya" w:hAnsi="UN-Abhaya"/>
        </w:rPr>
        <w:t>”</w:t>
      </w:r>
      <w:r w:rsidRPr="00737E3C">
        <w:rPr>
          <w:rFonts w:ascii="UN-Abhaya" w:hAnsi="UN-Abhaya"/>
        </w:rPr>
        <w:t xml:space="preserve"> </w:t>
      </w:r>
      <w:r w:rsidRPr="00737E3C">
        <w:rPr>
          <w:rFonts w:ascii="UN-Abhaya" w:hAnsi="UN-Abhaya"/>
          <w:cs/>
        </w:rPr>
        <w:t>යි කිව</w:t>
      </w:r>
      <w:r w:rsidR="00DB13B5">
        <w:rPr>
          <w:rFonts w:ascii="UN-Abhaya" w:hAnsi="UN-Abhaya" w:hint="cs"/>
          <w:cs/>
        </w:rPr>
        <w:t>ූ</w:t>
      </w:r>
      <w:r w:rsidRPr="00737E3C">
        <w:rPr>
          <w:rFonts w:ascii="UN-Abhaya" w:hAnsi="UN-Abhaya"/>
          <w:cs/>
        </w:rPr>
        <w:t xml:space="preserve"> ය. ඔවුහු </w:t>
      </w:r>
      <w:r w:rsidR="00245A79">
        <w:rPr>
          <w:rFonts w:ascii="UN-Abhaya" w:hAnsi="UN-Abhaya"/>
        </w:rPr>
        <w:t>“</w:t>
      </w:r>
      <w:r w:rsidRPr="00737E3C">
        <w:rPr>
          <w:rFonts w:ascii="UN-Abhaya" w:hAnsi="UN-Abhaya"/>
          <w:cs/>
        </w:rPr>
        <w:t>අපට එය ඉතා පහසුවෙන් රැක බලා ගත හැකි</w:t>
      </w:r>
      <w:r w:rsidR="00245A79">
        <w:rPr>
          <w:rFonts w:ascii="UN-Abhaya" w:hAnsi="UN-Abhaya"/>
        </w:rPr>
        <w:t>”</w:t>
      </w:r>
      <w:r w:rsidR="00DB13B5">
        <w:rPr>
          <w:rFonts w:ascii="UN-Abhaya" w:hAnsi="UN-Abhaya" w:hint="cs"/>
          <w:cs/>
        </w:rPr>
        <w:t xml:space="preserve"> </w:t>
      </w:r>
      <w:r w:rsidRPr="00737E3C">
        <w:rPr>
          <w:rFonts w:ascii="UN-Abhaya" w:hAnsi="UN-Abhaya"/>
          <w:cs/>
        </w:rPr>
        <w:t>යි කීහ. දිනක් මවු තොමෝ සියලු දූපුතුන් ගෙන්වා මුළු බුදලය ජීවිතබුත්තිය ද නො තබා ඔවුන් අතර බෙදා දු</w:t>
      </w:r>
      <w:r w:rsidR="00DB13B5">
        <w:rPr>
          <w:rFonts w:ascii="UN-Abhaya" w:hAnsi="UN-Abhaya" w:hint="cs"/>
          <w:cs/>
        </w:rPr>
        <w:t>න්</w:t>
      </w:r>
      <w:r w:rsidRPr="00737E3C">
        <w:rPr>
          <w:rFonts w:ascii="UN-Abhaya" w:hAnsi="UN-Abhaya"/>
          <w:cs/>
        </w:rPr>
        <w:t xml:space="preserve">නු ය. </w:t>
      </w:r>
    </w:p>
    <w:p w14:paraId="603E527F" w14:textId="3979717F" w:rsidR="004C0CDE" w:rsidRDefault="004C0CDE" w:rsidP="008D233D">
      <w:pPr>
        <w:spacing w:line="276" w:lineRule="auto"/>
        <w:rPr>
          <w:rFonts w:ascii="UN-Abhaya" w:hAnsi="UN-Abhaya"/>
        </w:rPr>
      </w:pPr>
      <w:r w:rsidRPr="00737E3C">
        <w:rPr>
          <w:rFonts w:ascii="UN-Abhaya" w:hAnsi="UN-Abhaya"/>
          <w:cs/>
        </w:rPr>
        <w:t>ඉන් දවස් කීහිපයකට පසු</w:t>
      </w:r>
      <w:r w:rsidRPr="00737E3C">
        <w:rPr>
          <w:rFonts w:ascii="UN-Abhaya" w:hAnsi="UN-Abhaya"/>
        </w:rPr>
        <w:t xml:space="preserve">, </w:t>
      </w:r>
      <w:r w:rsidRPr="00737E3C">
        <w:rPr>
          <w:rFonts w:ascii="UN-Abhaya" w:hAnsi="UN-Abhaya"/>
          <w:cs/>
        </w:rPr>
        <w:t>ඕ තොමෝ වැඩිමහල් පුතුගේ ගෙට ගියා ය. වැඩිමහල් පුතුගේ බිරිය</w:t>
      </w:r>
      <w:r w:rsidRPr="00737E3C">
        <w:rPr>
          <w:rFonts w:ascii="UN-Abhaya" w:hAnsi="UN-Abhaya"/>
        </w:rPr>
        <w:t xml:space="preserve">, </w:t>
      </w:r>
      <w:r w:rsidRPr="00737E3C">
        <w:rPr>
          <w:rFonts w:ascii="UN-Abhaya" w:hAnsi="UN-Abhaya"/>
          <w:cs/>
        </w:rPr>
        <w:t>එන්නා වූ නැන්දම්මා දැක</w:t>
      </w:r>
      <w:r w:rsidRPr="00737E3C">
        <w:rPr>
          <w:rFonts w:ascii="UN-Abhaya" w:hAnsi="UN-Abhaya"/>
        </w:rPr>
        <w:t xml:space="preserve">, </w:t>
      </w:r>
      <w:r w:rsidR="00245A79">
        <w:rPr>
          <w:rFonts w:ascii="UN-Abhaya" w:hAnsi="UN-Abhaya"/>
        </w:rPr>
        <w:t>“</w:t>
      </w:r>
      <w:r w:rsidRPr="00737E3C">
        <w:rPr>
          <w:rFonts w:ascii="UN-Abhaya" w:hAnsi="UN-Abhaya"/>
          <w:cs/>
        </w:rPr>
        <w:t>නැන්දම්මා එනවා අපේ</w:t>
      </w:r>
      <w:r w:rsidRPr="00737E3C">
        <w:rPr>
          <w:rFonts w:ascii="UN-Abhaya" w:hAnsi="UN-Abhaya"/>
        </w:rPr>
        <w:t xml:space="preserve">, </w:t>
      </w:r>
      <w:r w:rsidRPr="00737E3C">
        <w:rPr>
          <w:rFonts w:ascii="UN-Abhaya" w:hAnsi="UN-Abhaya"/>
          <w:cs/>
        </w:rPr>
        <w:t>අනේ</w:t>
      </w:r>
      <w:r w:rsidRPr="00737E3C">
        <w:rPr>
          <w:rFonts w:ascii="UN-Abhaya" w:hAnsi="UN-Abhaya"/>
        </w:rPr>
        <w:t xml:space="preserve">, </w:t>
      </w:r>
      <w:r w:rsidRPr="00737E3C">
        <w:rPr>
          <w:rFonts w:ascii="UN-Abhaya" w:hAnsi="UN-Abhaya"/>
          <w:cs/>
        </w:rPr>
        <w:t>වාසනාවන්</w:t>
      </w:r>
      <w:r w:rsidRPr="00737E3C">
        <w:rPr>
          <w:rFonts w:ascii="UN-Abhaya" w:hAnsi="UN-Abhaya"/>
        </w:rPr>
        <w:t xml:space="preserve">, </w:t>
      </w:r>
      <w:r w:rsidRPr="00737E3C">
        <w:rPr>
          <w:rFonts w:ascii="UN-Abhaya" w:hAnsi="UN-Abhaya"/>
          <w:cs/>
        </w:rPr>
        <w:t>නැන්දම්මා මෙහි එන්නී</w:t>
      </w:r>
      <w:r w:rsidR="00245A79">
        <w:rPr>
          <w:rFonts w:ascii="UN-Abhaya" w:hAnsi="UN-Abhaya"/>
        </w:rPr>
        <w:t xml:space="preserve"> </w:t>
      </w:r>
      <w:r w:rsidRPr="00737E3C">
        <w:rPr>
          <w:rFonts w:ascii="UN-Abhaya" w:hAnsi="UN-Abhaya"/>
          <w:cs/>
        </w:rPr>
        <w:t>වැඩිමහල් පුතු යි සලකා</w:t>
      </w:r>
      <w:r w:rsidRPr="00737E3C">
        <w:rPr>
          <w:rFonts w:ascii="UN-Abhaya" w:hAnsi="UN-Abhaya"/>
        </w:rPr>
        <w:t xml:space="preserve">, </w:t>
      </w:r>
      <w:r w:rsidRPr="00737E3C">
        <w:rPr>
          <w:rFonts w:ascii="UN-Abhaya" w:hAnsi="UN-Abhaya"/>
          <w:cs/>
        </w:rPr>
        <w:t xml:space="preserve">වැඩිමහල් පුතුට අත පුරා බඩ පුරා </w:t>
      </w:r>
      <w:r w:rsidR="00855074">
        <w:rPr>
          <w:rFonts w:ascii="UN-Abhaya" w:hAnsi="UN-Abhaya" w:hint="cs"/>
          <w:cs/>
        </w:rPr>
        <w:t>දෙ</w:t>
      </w:r>
      <w:r w:rsidRPr="00737E3C">
        <w:rPr>
          <w:rFonts w:ascii="UN-Abhaya" w:hAnsi="UN-Abhaya"/>
          <w:cs/>
        </w:rPr>
        <w:t>කොටසක් දුන් සේ සිතා ගෙණ ය</w:t>
      </w:r>
      <w:r w:rsidR="00245A79">
        <w:rPr>
          <w:rFonts w:ascii="UN-Abhaya" w:hAnsi="UN-Abhaya"/>
        </w:rPr>
        <w:t>”</w:t>
      </w:r>
      <w:r w:rsidRPr="00737E3C">
        <w:rPr>
          <w:rFonts w:ascii="UN-Abhaya" w:hAnsi="UN-Abhaya"/>
        </w:rPr>
        <w:t xml:space="preserve"> </w:t>
      </w:r>
      <w:r w:rsidRPr="00737E3C">
        <w:rPr>
          <w:rFonts w:ascii="UN-Abhaya" w:hAnsi="UN-Abhaya"/>
          <w:cs/>
        </w:rPr>
        <w:t>යි ඒ මහලු මවට ඇසෙන සේ හඬ නඟා කිව</w:t>
      </w:r>
      <w:r w:rsidR="00855074">
        <w:rPr>
          <w:rFonts w:ascii="UN-Abhaya" w:hAnsi="UN-Abhaya" w:hint="cs"/>
          <w:cs/>
        </w:rPr>
        <w:t>ූ</w:t>
      </w:r>
      <w:r w:rsidRPr="00737E3C">
        <w:rPr>
          <w:rFonts w:ascii="UN-Abhaya" w:hAnsi="UN-Abhaya"/>
          <w:cs/>
        </w:rPr>
        <w:t xml:space="preserve"> ය. අනික් පුතුන්ගේ ගෙවලට ගිය ගියදාත් ඒ ලේළිලා ද මෙසේ ම කීහ. දූවරුත් කීවාහු එසේ ය. ඈලා ද </w:t>
      </w:r>
      <w:r w:rsidR="00245A79">
        <w:rPr>
          <w:rFonts w:ascii="UN-Abhaya" w:hAnsi="UN-Abhaya"/>
        </w:rPr>
        <w:t>“</w:t>
      </w:r>
      <w:r w:rsidRPr="00737E3C">
        <w:rPr>
          <w:rFonts w:ascii="UN-Abhaya" w:hAnsi="UN-Abhaya"/>
          <w:cs/>
        </w:rPr>
        <w:t>මෑ අප වැදූ මවැ</w:t>
      </w:r>
      <w:r w:rsidR="00245A79">
        <w:rPr>
          <w:rFonts w:ascii="UN-Abhaya" w:hAnsi="UN-Abhaya"/>
        </w:rPr>
        <w:t>”</w:t>
      </w:r>
      <w:r w:rsidRPr="00737E3C">
        <w:rPr>
          <w:rFonts w:ascii="UN-Abhaya" w:hAnsi="UN-Abhaya"/>
        </w:rPr>
        <w:t xml:space="preserve"> </w:t>
      </w:r>
      <w:r w:rsidRPr="00737E3C">
        <w:rPr>
          <w:rFonts w:ascii="UN-Abhaya" w:hAnsi="UN-Abhaya"/>
          <w:cs/>
        </w:rPr>
        <w:t xml:space="preserve">යි නො සැලකූහ. </w:t>
      </w:r>
      <w:r w:rsidRPr="00737E3C">
        <w:rPr>
          <w:rFonts w:ascii="UN-Abhaya" w:hAnsi="UN-Abhaya"/>
          <w:b/>
          <w:bCs/>
          <w:cs/>
        </w:rPr>
        <w:t>ජඩලෝකය</w:t>
      </w:r>
      <w:r w:rsidRPr="00737E3C">
        <w:rPr>
          <w:rFonts w:ascii="UN-Abhaya" w:hAnsi="UN-Abhaya"/>
          <w:b/>
          <w:bCs/>
        </w:rPr>
        <w:t>,</w:t>
      </w:r>
      <w:r w:rsidRPr="00737E3C">
        <w:rPr>
          <w:rFonts w:ascii="UN-Abhaya" w:hAnsi="UN-Abhaya"/>
          <w:b/>
          <w:bCs/>
          <w:cs/>
        </w:rPr>
        <w:t xml:space="preserve"> අධමලෝක ය</w:t>
      </w:r>
      <w:r w:rsidRPr="00737E3C">
        <w:rPr>
          <w:rFonts w:ascii="UN-Abhaya" w:hAnsi="UN-Abhaya"/>
          <w:b/>
          <w:bCs/>
        </w:rPr>
        <w:t xml:space="preserve">, </w:t>
      </w:r>
      <w:r w:rsidRPr="00737E3C">
        <w:rPr>
          <w:rFonts w:ascii="UN-Abhaya" w:hAnsi="UN-Abhaya"/>
          <w:b/>
          <w:bCs/>
          <w:cs/>
        </w:rPr>
        <w:t>දුෂ්ටලෝක ය</w:t>
      </w:r>
      <w:r w:rsidRPr="00737E3C">
        <w:rPr>
          <w:rFonts w:ascii="UN-Abhaya" w:hAnsi="UN-Abhaya"/>
          <w:b/>
          <w:bCs/>
        </w:rPr>
        <w:t xml:space="preserve">, </w:t>
      </w:r>
      <w:r w:rsidRPr="00737E3C">
        <w:rPr>
          <w:rFonts w:ascii="UN-Abhaya" w:hAnsi="UN-Abhaya"/>
          <w:b/>
          <w:bCs/>
          <w:cs/>
        </w:rPr>
        <w:t>දුෂිතලෝක ය</w:t>
      </w:r>
      <w:r w:rsidRPr="00737E3C">
        <w:rPr>
          <w:rFonts w:ascii="UN-Abhaya" w:hAnsi="UN-Abhaya"/>
          <w:b/>
          <w:bCs/>
        </w:rPr>
        <w:t xml:space="preserve">, </w:t>
      </w:r>
      <w:r w:rsidRPr="00737E3C">
        <w:rPr>
          <w:rFonts w:ascii="UN-Abhaya" w:hAnsi="UN-Abhaya"/>
          <w:b/>
          <w:bCs/>
          <w:cs/>
        </w:rPr>
        <w:t>අකෘතඥ ල</w:t>
      </w:r>
      <w:r w:rsidR="00855074">
        <w:rPr>
          <w:rFonts w:ascii="UN-Abhaya" w:hAnsi="UN-Abhaya" w:hint="cs"/>
          <w:b/>
          <w:bCs/>
          <w:cs/>
        </w:rPr>
        <w:t>ෝ</w:t>
      </w:r>
      <w:r w:rsidRPr="00737E3C">
        <w:rPr>
          <w:rFonts w:ascii="UN-Abhaya" w:hAnsi="UN-Abhaya"/>
          <w:b/>
          <w:bCs/>
          <w:cs/>
        </w:rPr>
        <w:t>ක ය</w:t>
      </w:r>
      <w:r w:rsidR="00855074">
        <w:rPr>
          <w:rFonts w:ascii="UN-Abhaya" w:hAnsi="UN-Abhaya" w:hint="cs"/>
          <w:b/>
          <w:bCs/>
          <w:cs/>
        </w:rPr>
        <w:t>.</w:t>
      </w:r>
    </w:p>
    <w:p w14:paraId="51EFC7C6" w14:textId="171832F0" w:rsidR="004C0CDE" w:rsidRDefault="004C0CDE" w:rsidP="008D233D">
      <w:pPr>
        <w:spacing w:line="276" w:lineRule="auto"/>
        <w:rPr>
          <w:rFonts w:ascii="UN-Abhaya" w:hAnsi="UN-Abhaya"/>
        </w:rPr>
      </w:pPr>
      <w:r w:rsidRPr="00737E3C">
        <w:rPr>
          <w:rFonts w:ascii="UN-Abhaya" w:hAnsi="UN-Abhaya"/>
          <w:cs/>
        </w:rPr>
        <w:t xml:space="preserve">මෙසේ හැම දූපුතුන්ගේ අවමානයට පැමිණි ඒ මහලු මවු තොමෝ </w:t>
      </w:r>
      <w:r w:rsidR="00BF1EE3">
        <w:rPr>
          <w:rFonts w:ascii="UN-Abhaya" w:hAnsi="UN-Abhaya"/>
        </w:rPr>
        <w:t>“</w:t>
      </w:r>
      <w:r w:rsidRPr="00737E3C">
        <w:rPr>
          <w:rFonts w:ascii="UN-Abhaya" w:hAnsi="UN-Abhaya"/>
          <w:cs/>
        </w:rPr>
        <w:t>මුන් ලඟ ඉඳීමෙන් වැඩෙක් නො වේ</w:t>
      </w:r>
      <w:r w:rsidRPr="00737E3C">
        <w:rPr>
          <w:rFonts w:ascii="UN-Abhaya" w:hAnsi="UN-Abhaya"/>
        </w:rPr>
        <w:t xml:space="preserve">, </w:t>
      </w:r>
      <w:r w:rsidRPr="00737E3C">
        <w:rPr>
          <w:rFonts w:ascii="UN-Abhaya" w:hAnsi="UN-Abhaya"/>
          <w:cs/>
        </w:rPr>
        <w:t>කොතරම් සිටිය ද වන්නේ මෙසේ ය</w:t>
      </w:r>
      <w:r w:rsidRPr="00737E3C">
        <w:rPr>
          <w:rFonts w:ascii="UN-Abhaya" w:hAnsi="UN-Abhaya"/>
        </w:rPr>
        <w:t xml:space="preserve">; </w:t>
      </w:r>
      <w:r w:rsidRPr="00737E3C">
        <w:rPr>
          <w:rFonts w:ascii="UN-Abhaya" w:hAnsi="UN-Abhaya"/>
          <w:cs/>
        </w:rPr>
        <w:t>මග නහින්නට සිදු වන්නේ ය</w:t>
      </w:r>
      <w:r w:rsidRPr="00737E3C">
        <w:rPr>
          <w:rFonts w:ascii="UN-Abhaya" w:hAnsi="UN-Abhaya"/>
        </w:rPr>
        <w:t xml:space="preserve">, </w:t>
      </w:r>
      <w:r w:rsidRPr="00737E3C">
        <w:rPr>
          <w:rFonts w:ascii="UN-Abhaya" w:hAnsi="UN-Abhaya"/>
          <w:cs/>
        </w:rPr>
        <w:t>ඒ නිසා මෙහෙණවරට ගොස් මහණ වී දිවි ගලවමි</w:t>
      </w:r>
      <w:r w:rsidR="00BF1EE3">
        <w:rPr>
          <w:rFonts w:ascii="UN-Abhaya" w:hAnsi="UN-Abhaya"/>
        </w:rPr>
        <w:t>”</w:t>
      </w:r>
      <w:r w:rsidRPr="00737E3C">
        <w:rPr>
          <w:rFonts w:ascii="UN-Abhaya" w:hAnsi="UN-Abhaya"/>
          <w:cs/>
        </w:rPr>
        <w:t xml:space="preserve"> යි මෙහෙණවරට ගොස් පැවිදි වූ ය. උපසම්පදාවට ද පැමිණියා </w:t>
      </w:r>
      <w:r w:rsidRPr="00737E3C">
        <w:rPr>
          <w:rFonts w:ascii="UN-Abhaya" w:hAnsi="UN-Abhaya"/>
          <w:b/>
          <w:bCs/>
        </w:rPr>
        <w:t>‘</w:t>
      </w:r>
      <w:r w:rsidRPr="00737E3C">
        <w:rPr>
          <w:rFonts w:ascii="UN-Abhaya" w:hAnsi="UN-Abhaya"/>
          <w:b/>
          <w:bCs/>
          <w:cs/>
        </w:rPr>
        <w:t>බහුපුත්‍රිකා ස්ථවිරා</w:t>
      </w:r>
      <w:r w:rsidR="00BF1EE3">
        <w:rPr>
          <w:rFonts w:ascii="UN-Abhaya" w:hAnsi="UN-Abhaya"/>
          <w:b/>
          <w:bCs/>
        </w:rPr>
        <w:t>’</w:t>
      </w:r>
      <w:r w:rsidRPr="00737E3C">
        <w:rPr>
          <w:rFonts w:ascii="UN-Abhaya" w:hAnsi="UN-Abhaya"/>
          <w:cs/>
        </w:rPr>
        <w:t xml:space="preserve"> යි ප්‍රසිද්ධ වූ ය. </w:t>
      </w:r>
    </w:p>
    <w:p w14:paraId="76CFD782" w14:textId="5FAE7016" w:rsidR="004C0CDE" w:rsidRDefault="004C0CDE" w:rsidP="008D233D">
      <w:pPr>
        <w:spacing w:line="276" w:lineRule="auto"/>
        <w:rPr>
          <w:rFonts w:ascii="UN-Abhaya" w:hAnsi="UN-Abhaya"/>
        </w:rPr>
      </w:pPr>
      <w:r w:rsidRPr="00737E3C">
        <w:rPr>
          <w:rFonts w:ascii="UN-Abhaya" w:hAnsi="UN-Abhaya"/>
          <w:cs/>
        </w:rPr>
        <w:t xml:space="preserve">ඉක්බිති බහුපුත්‍රිකාස්ථවිරා තොමෝ </w:t>
      </w:r>
      <w:r w:rsidR="00024BF8">
        <w:rPr>
          <w:rFonts w:ascii="UN-Abhaya" w:hAnsi="UN-Abhaya"/>
        </w:rPr>
        <w:t>“</w:t>
      </w:r>
      <w:r w:rsidRPr="00737E3C">
        <w:rPr>
          <w:rFonts w:ascii="UN-Abhaya" w:hAnsi="UN-Abhaya"/>
          <w:cs/>
        </w:rPr>
        <w:t>මහලු වයසට ගොස් පැවිදි වූ බැවින් නිකරුණේ කල්ගෙවිම නො සුදුසු ය</w:t>
      </w:r>
      <w:r w:rsidRPr="00737E3C">
        <w:rPr>
          <w:rFonts w:ascii="UN-Abhaya" w:hAnsi="UN-Abhaya"/>
        </w:rPr>
        <w:t xml:space="preserve">, </w:t>
      </w:r>
      <w:r w:rsidRPr="00737E3C">
        <w:rPr>
          <w:rFonts w:ascii="UN-Abhaya" w:hAnsi="UN-Abhaya"/>
          <w:cs/>
        </w:rPr>
        <w:t>වැඩි බණ දහමක් ඉගෙණීමටත් කාලය</w:t>
      </w:r>
      <w:r w:rsidR="00060061">
        <w:rPr>
          <w:rFonts w:ascii="UN-Abhaya" w:hAnsi="UN-Abhaya" w:hint="cs"/>
          <w:cs/>
        </w:rPr>
        <w:t>ෙ</w:t>
      </w:r>
      <w:r w:rsidRPr="00737E3C">
        <w:rPr>
          <w:rFonts w:ascii="UN-Abhaya" w:hAnsi="UN-Abhaya"/>
          <w:cs/>
        </w:rPr>
        <w:t>ක් නැත</w:t>
      </w:r>
      <w:r w:rsidRPr="00737E3C">
        <w:rPr>
          <w:rFonts w:ascii="UN-Abhaya" w:hAnsi="UN-Abhaya"/>
        </w:rPr>
        <w:t xml:space="preserve">, </w:t>
      </w:r>
      <w:r w:rsidRPr="00737E3C">
        <w:rPr>
          <w:rFonts w:ascii="UN-Abhaya" w:hAnsi="UN-Abhaya"/>
          <w:cs/>
        </w:rPr>
        <w:t>එහෙත් මහණ කමෙහි නො පමා විය යුතු ය</w:t>
      </w:r>
      <w:r w:rsidR="00024BF8">
        <w:rPr>
          <w:rFonts w:ascii="UN-Abhaya" w:hAnsi="UN-Abhaya"/>
        </w:rPr>
        <w:t>”</w:t>
      </w:r>
      <w:r w:rsidRPr="00737E3C">
        <w:rPr>
          <w:rFonts w:ascii="UN-Abhaya" w:hAnsi="UN-Abhaya"/>
        </w:rPr>
        <w:t xml:space="preserve"> </w:t>
      </w:r>
      <w:r w:rsidRPr="00737E3C">
        <w:rPr>
          <w:rFonts w:ascii="UN-Abhaya" w:hAnsi="UN-Abhaya"/>
          <w:cs/>
        </w:rPr>
        <w:t>යි මෙහෙණන් පිළිබඳ වත් පිළිවෙත් කරන්නී මුළු රැය ම භාවනා කරමි</w:t>
      </w:r>
      <w:r w:rsidR="00024BF8">
        <w:rPr>
          <w:rFonts w:ascii="UN-Abhaya" w:hAnsi="UN-Abhaya"/>
        </w:rPr>
        <w:t>,</w:t>
      </w:r>
      <w:r w:rsidRPr="00737E3C">
        <w:rPr>
          <w:rFonts w:ascii="UN-Abhaya" w:hAnsi="UN-Abhaya"/>
          <w:cs/>
        </w:rPr>
        <w:t xml:space="preserve"> යි යට පහයට බැස</w:t>
      </w:r>
      <w:r w:rsidRPr="00737E3C">
        <w:rPr>
          <w:rFonts w:ascii="UN-Abhaya" w:hAnsi="UN-Abhaya"/>
        </w:rPr>
        <w:t xml:space="preserve">, </w:t>
      </w:r>
      <w:r w:rsidRPr="00737E3C">
        <w:rPr>
          <w:rFonts w:ascii="UN-Abhaya" w:hAnsi="UN-Abhaya"/>
          <w:cs/>
        </w:rPr>
        <w:t xml:space="preserve">එහි කණුවක් අතින් අල්ලා ඒ වටේ ඇවිදිමින් භාවනා කරන්නී ය. රෑ එලි බැස ඇවිදින විට ද </w:t>
      </w:r>
      <w:r w:rsidR="00024BF8">
        <w:rPr>
          <w:rFonts w:ascii="UN-Abhaya" w:hAnsi="UN-Abhaya"/>
        </w:rPr>
        <w:t>“</w:t>
      </w:r>
      <w:r w:rsidRPr="00737E3C">
        <w:rPr>
          <w:rFonts w:ascii="UN-Abhaya" w:hAnsi="UN-Abhaya"/>
          <w:cs/>
        </w:rPr>
        <w:t>ගස්වල හැපේය</w:t>
      </w:r>
      <w:r w:rsidR="00024BF8">
        <w:rPr>
          <w:rFonts w:ascii="UN-Abhaya" w:hAnsi="UN-Abhaya"/>
        </w:rPr>
        <w:t>”</w:t>
      </w:r>
      <w:r w:rsidRPr="00737E3C">
        <w:rPr>
          <w:rFonts w:ascii="UN-Abhaya" w:hAnsi="UN-Abhaya"/>
        </w:rPr>
        <w:t xml:space="preserve"> </w:t>
      </w:r>
      <w:r w:rsidRPr="00737E3C">
        <w:rPr>
          <w:rFonts w:ascii="UN-Abhaya" w:hAnsi="UN-Abhaya"/>
          <w:cs/>
        </w:rPr>
        <w:t xml:space="preserve">යි සිතා ගස් අල්ලා ගස් වටේ යමින් භාවනා කරයි. </w:t>
      </w:r>
      <w:r w:rsidR="00024BF8">
        <w:rPr>
          <w:rFonts w:ascii="UN-Abhaya" w:hAnsi="UN-Abhaya"/>
        </w:rPr>
        <w:t>“</w:t>
      </w:r>
      <w:r w:rsidRPr="00737E3C">
        <w:rPr>
          <w:rFonts w:ascii="UN-Abhaya" w:hAnsi="UN-Abhaya"/>
          <w:cs/>
        </w:rPr>
        <w:t>බුදුරජුන් වදාළ පිළිවෙත ම කරමි</w:t>
      </w:r>
      <w:r w:rsidR="00024BF8">
        <w:rPr>
          <w:rFonts w:ascii="UN-Abhaya" w:hAnsi="UN-Abhaya"/>
        </w:rPr>
        <w:t>”</w:t>
      </w:r>
      <w:r w:rsidRPr="00737E3C">
        <w:rPr>
          <w:rFonts w:ascii="UN-Abhaya" w:hAnsi="UN-Abhaya"/>
          <w:cs/>
        </w:rPr>
        <w:t xml:space="preserve"> යි ධ</w:t>
      </w:r>
      <w:r w:rsidR="00FB0612">
        <w:rPr>
          <w:rFonts w:ascii="UN-Abhaya" w:hAnsi="UN-Abhaya"/>
          <w:cs/>
        </w:rPr>
        <w:t>ර්‍ම</w:t>
      </w:r>
      <w:r w:rsidRPr="00737E3C">
        <w:rPr>
          <w:rFonts w:ascii="UN-Abhaya" w:hAnsi="UN-Abhaya"/>
          <w:cs/>
        </w:rPr>
        <w:t xml:space="preserve">ය ගැන සිතා මතා එය ම සිහියට ගෙණ තදනුකුල ව මහණ දම් කරයි. </w:t>
      </w:r>
    </w:p>
    <w:p w14:paraId="1E8B9B9A" w14:textId="5029D87F" w:rsidR="004C0CDE" w:rsidRDefault="004C0CDE" w:rsidP="008D233D">
      <w:pPr>
        <w:spacing w:line="276" w:lineRule="auto"/>
        <w:rPr>
          <w:rFonts w:ascii="UN-Abhaya" w:hAnsi="UN-Abhaya"/>
        </w:rPr>
      </w:pPr>
      <w:r w:rsidRPr="00737E3C">
        <w:rPr>
          <w:rFonts w:ascii="UN-Abhaya" w:hAnsi="UN-Abhaya"/>
          <w:cs/>
        </w:rPr>
        <w:t xml:space="preserve">මේ වේලෙහි ගඳකිළියෙහි වැඩහුන් බුදුරජානන් වහන්සේ ආලෝකයක් පතුරුවා ඉදිරියෙහි වැඩහුන්නහු සේ </w:t>
      </w:r>
      <w:r w:rsidR="00811FE9">
        <w:rPr>
          <w:rFonts w:ascii="UN-Abhaya" w:hAnsi="UN-Abhaya"/>
        </w:rPr>
        <w:t>“</w:t>
      </w:r>
      <w:r w:rsidRPr="00737E3C">
        <w:rPr>
          <w:rFonts w:ascii="UN-Abhaya" w:hAnsi="UN-Abhaya"/>
          <w:cs/>
        </w:rPr>
        <w:t>බහුපුත්‍රිකාව</w:t>
      </w:r>
      <w:r w:rsidR="00811FE9">
        <w:rPr>
          <w:rFonts w:ascii="UN-Abhaya" w:hAnsi="UN-Abhaya"/>
        </w:rPr>
        <w:t>!</w:t>
      </w:r>
      <w:r w:rsidRPr="00737E3C">
        <w:rPr>
          <w:rFonts w:ascii="UN-Abhaya" w:hAnsi="UN-Abhaya"/>
          <w:cs/>
        </w:rPr>
        <w:t xml:space="preserve"> මා දෙසූ දහම් ගුණ</w:t>
      </w:r>
      <w:r w:rsidRPr="00737E3C">
        <w:rPr>
          <w:rFonts w:ascii="UN-Abhaya" w:hAnsi="UN-Abhaya"/>
        </w:rPr>
        <w:t xml:space="preserve">, </w:t>
      </w:r>
      <w:r w:rsidRPr="00737E3C">
        <w:rPr>
          <w:rFonts w:ascii="UN-Abhaya" w:hAnsi="UN-Abhaya"/>
          <w:cs/>
        </w:rPr>
        <w:t>නො සිතා නො බලා නො දැක නො පිළිපැද අවුරුදු සියයක් ජීවත්වීමට වඩා ඒ දහම් ගැණ</w:t>
      </w:r>
      <w:r w:rsidRPr="00737E3C">
        <w:rPr>
          <w:rFonts w:ascii="UN-Abhaya" w:hAnsi="UN-Abhaya"/>
        </w:rPr>
        <w:t xml:space="preserve">, </w:t>
      </w:r>
      <w:r w:rsidRPr="00737E3C">
        <w:rPr>
          <w:rFonts w:ascii="UN-Abhaya" w:hAnsi="UN-Abhaya"/>
          <w:cs/>
        </w:rPr>
        <w:t>සිතා බලා දැන මොහොතක් ජීවත්වීම උතුම් ය</w:t>
      </w:r>
      <w:r w:rsidR="00811FE9">
        <w:rPr>
          <w:rFonts w:ascii="UN-Abhaya" w:hAnsi="UN-Abhaya"/>
        </w:rPr>
        <w:t>”</w:t>
      </w:r>
      <w:r w:rsidRPr="00737E3C">
        <w:rPr>
          <w:rFonts w:ascii="UN-Abhaya" w:hAnsi="UN-Abhaya"/>
          <w:cs/>
        </w:rPr>
        <w:t xml:space="preserve"> 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6CDD22B5" w14:textId="6AEB4ABD" w:rsidR="004C0CDE" w:rsidRPr="008104B4" w:rsidRDefault="004C0CDE" w:rsidP="008104B4">
      <w:pPr>
        <w:pStyle w:val="Quote"/>
      </w:pPr>
      <w:r w:rsidRPr="008104B4">
        <w:rPr>
          <w:cs/>
        </w:rPr>
        <w:t>යො ච වස්සසතං ජීවෙ අපස්සං ධම්මමුත්තමං</w:t>
      </w:r>
      <w:r w:rsidR="008104B4" w:rsidRPr="008104B4">
        <w:t>,</w:t>
      </w:r>
    </w:p>
    <w:p w14:paraId="7A8969B2" w14:textId="00402D19" w:rsidR="004C0CDE" w:rsidRPr="008104B4" w:rsidRDefault="004C0CDE" w:rsidP="008104B4">
      <w:pPr>
        <w:pStyle w:val="Quote"/>
      </w:pPr>
      <w:r w:rsidRPr="008104B4">
        <w:rPr>
          <w:cs/>
        </w:rPr>
        <w:t xml:space="preserve">එකාහං ජීවිතං සෙය්‍යො පස්සතො ධම්මමුත්තමන්ති. </w:t>
      </w:r>
    </w:p>
    <w:p w14:paraId="04A8B9E5" w14:textId="702C1A7F" w:rsidR="004C0CDE" w:rsidRDefault="004C0CDE" w:rsidP="008D233D">
      <w:pPr>
        <w:spacing w:line="276" w:lineRule="auto"/>
        <w:rPr>
          <w:rFonts w:ascii="UN-Abhaya" w:hAnsi="UN-Abhaya"/>
        </w:rPr>
      </w:pPr>
      <w:r w:rsidRPr="00737E3C">
        <w:rPr>
          <w:rFonts w:ascii="UN-Abhaya" w:hAnsi="UN-Abhaya"/>
          <w:cs/>
        </w:rPr>
        <w:lastRenderedPageBreak/>
        <w:t>උත්තමධ</w:t>
      </w:r>
      <w:r w:rsidR="00FB0612">
        <w:rPr>
          <w:rFonts w:ascii="UN-Abhaya" w:hAnsi="UN-Abhaya"/>
          <w:cs/>
        </w:rPr>
        <w:t>ර්‍ම</w:t>
      </w:r>
      <w:r w:rsidRPr="00737E3C">
        <w:rPr>
          <w:rFonts w:ascii="UN-Abhaya" w:hAnsi="UN-Abhaya"/>
          <w:cs/>
        </w:rPr>
        <w:t>ය නො දක්නා වූ යම් පුද්ගලයෙක් අවුරුදු සියයක් ජීවත් වන්නේ ද</w:t>
      </w:r>
      <w:r w:rsidRPr="00737E3C">
        <w:rPr>
          <w:rFonts w:ascii="UN-Abhaya" w:hAnsi="UN-Abhaya"/>
        </w:rPr>
        <w:t>, (</w:t>
      </w:r>
      <w:r w:rsidRPr="00737E3C">
        <w:rPr>
          <w:rFonts w:ascii="UN-Abhaya" w:hAnsi="UN-Abhaya"/>
          <w:cs/>
        </w:rPr>
        <w:t>ඔහුගේ ඒ ජීවත්වීමට වඩා) උත්තම ධ</w:t>
      </w:r>
      <w:r w:rsidR="00FB0612">
        <w:rPr>
          <w:rFonts w:ascii="UN-Abhaya" w:hAnsi="UN-Abhaya"/>
          <w:cs/>
        </w:rPr>
        <w:t>ර්‍ම</w:t>
      </w:r>
      <w:r w:rsidRPr="00737E3C">
        <w:rPr>
          <w:rFonts w:ascii="UN-Abhaya" w:hAnsi="UN-Abhaya"/>
          <w:cs/>
        </w:rPr>
        <w:t xml:space="preserve">ය දන්නා වූ පුද්ගලයන්ගේ එක් දවසක් ජීවත්වීම ශ්‍රේෂ්ඨ වේ. </w:t>
      </w:r>
    </w:p>
    <w:p w14:paraId="4867B396" w14:textId="77777777" w:rsidR="00730A12" w:rsidRDefault="004C0CDE" w:rsidP="008D233D">
      <w:pPr>
        <w:spacing w:line="276" w:lineRule="auto"/>
        <w:rPr>
          <w:rFonts w:ascii="UN-Abhaya" w:hAnsi="UN-Abhaya"/>
        </w:rPr>
      </w:pPr>
      <w:r w:rsidRPr="00737E3C">
        <w:rPr>
          <w:rFonts w:ascii="UN-Abhaya" w:hAnsi="UN-Abhaya"/>
          <w:b/>
          <w:bCs/>
          <w:cs/>
        </w:rPr>
        <w:t xml:space="preserve">යො ච වස්සසතං ජීවෙ = </w:t>
      </w:r>
      <w:r w:rsidRPr="00737E3C">
        <w:rPr>
          <w:rFonts w:ascii="UN-Abhaya" w:hAnsi="UN-Abhaya"/>
          <w:cs/>
        </w:rPr>
        <w:t xml:space="preserve">යමෙක් අවුරුදු සියයක් ජීවත් වන්නේ ද </w:t>
      </w:r>
    </w:p>
    <w:p w14:paraId="29C04BA6" w14:textId="7C747D25" w:rsidR="00730A12" w:rsidRDefault="004C0CDE" w:rsidP="008D233D">
      <w:pPr>
        <w:spacing w:line="276" w:lineRule="auto"/>
        <w:rPr>
          <w:rFonts w:ascii="UN-Abhaya" w:hAnsi="UN-Abhaya"/>
        </w:rPr>
      </w:pPr>
      <w:r w:rsidRPr="00737E3C">
        <w:rPr>
          <w:rFonts w:ascii="UN-Abhaya" w:hAnsi="UN-Abhaya"/>
          <w:b/>
          <w:bCs/>
          <w:cs/>
        </w:rPr>
        <w:t>අපස්සං ධම්මං උත්තමං =</w:t>
      </w:r>
      <w:r w:rsidRPr="00737E3C">
        <w:rPr>
          <w:rFonts w:ascii="UN-Abhaya" w:hAnsi="UN-Abhaya"/>
          <w:cs/>
        </w:rPr>
        <w:t xml:space="preserve"> උත්තමධ</w:t>
      </w:r>
      <w:r w:rsidR="00FB0612">
        <w:rPr>
          <w:rFonts w:ascii="UN-Abhaya" w:hAnsi="UN-Abhaya"/>
          <w:cs/>
        </w:rPr>
        <w:t>ර්‍ම</w:t>
      </w:r>
      <w:r w:rsidRPr="00737E3C">
        <w:rPr>
          <w:rFonts w:ascii="UN-Abhaya" w:hAnsi="UN-Abhaya"/>
          <w:cs/>
        </w:rPr>
        <w:t>ය නො ද</w:t>
      </w:r>
      <w:r w:rsidR="00983B60">
        <w:rPr>
          <w:rFonts w:ascii="UN-Abhaya" w:hAnsi="UN-Abhaya" w:hint="cs"/>
          <w:cs/>
        </w:rPr>
        <w:t>ක්</w:t>
      </w:r>
      <w:r w:rsidRPr="00737E3C">
        <w:rPr>
          <w:rFonts w:ascii="UN-Abhaya" w:hAnsi="UN-Abhaya"/>
          <w:cs/>
        </w:rPr>
        <w:t>නා වූ</w:t>
      </w:r>
      <w:r w:rsidR="00983B60">
        <w:rPr>
          <w:rFonts w:ascii="UN-Abhaya" w:hAnsi="UN-Abhaya" w:hint="cs"/>
          <w:cs/>
        </w:rPr>
        <w:t>.</w:t>
      </w:r>
      <w:r w:rsidRPr="00737E3C">
        <w:rPr>
          <w:rFonts w:ascii="UN-Abhaya" w:hAnsi="UN-Abhaya"/>
        </w:rPr>
        <w:t xml:space="preserve"> </w:t>
      </w:r>
      <w:r w:rsidRPr="00737E3C">
        <w:rPr>
          <w:rFonts w:ascii="UN-Abhaya" w:hAnsi="UN-Abhaya"/>
          <w:cs/>
        </w:rPr>
        <w:t>උතුම් දහම් නො දක්නේ.</w:t>
      </w:r>
    </w:p>
    <w:p w14:paraId="33F2BD0A" w14:textId="6EEE13A2" w:rsidR="004C0CDE" w:rsidRDefault="004C0CDE" w:rsidP="008D233D">
      <w:pPr>
        <w:spacing w:line="276" w:lineRule="auto"/>
        <w:rPr>
          <w:rFonts w:ascii="UN-Abhaya" w:hAnsi="UN-Abhaya"/>
        </w:rPr>
      </w:pPr>
      <w:r w:rsidRPr="00737E3C">
        <w:rPr>
          <w:rFonts w:ascii="UN-Abhaya" w:hAnsi="UN-Abhaya"/>
          <w:cs/>
        </w:rPr>
        <w:t>නවලෝකෝත්තර ධ</w:t>
      </w:r>
      <w:r w:rsidR="00FB0612">
        <w:rPr>
          <w:rFonts w:ascii="UN-Abhaya" w:hAnsi="UN-Abhaya"/>
          <w:cs/>
        </w:rPr>
        <w:t>ර්‍ම</w:t>
      </w:r>
      <w:r w:rsidRPr="00737E3C">
        <w:rPr>
          <w:rFonts w:ascii="UN-Abhaya" w:hAnsi="UN-Abhaya"/>
          <w:cs/>
        </w:rPr>
        <w:t xml:space="preserve">ය මෙහි </w:t>
      </w:r>
      <w:r w:rsidRPr="00737E3C">
        <w:rPr>
          <w:rFonts w:ascii="UN-Abhaya" w:hAnsi="UN-Abhaya"/>
          <w:b/>
          <w:bCs/>
          <w:cs/>
        </w:rPr>
        <w:t>උත්තමධ</w:t>
      </w:r>
      <w:r w:rsidR="00FB0612">
        <w:rPr>
          <w:rFonts w:ascii="UN-Abhaya" w:hAnsi="UN-Abhaya"/>
          <w:b/>
          <w:bCs/>
          <w:cs/>
        </w:rPr>
        <w:t>ර්‍ම</w:t>
      </w:r>
      <w:r w:rsidRPr="00737E3C">
        <w:rPr>
          <w:rFonts w:ascii="UN-Abhaya" w:hAnsi="UN-Abhaya"/>
          <w:cs/>
        </w:rPr>
        <w:t xml:space="preserve"> නම්. සිවු ම</w:t>
      </w:r>
      <w:r w:rsidR="00983B60">
        <w:rPr>
          <w:rFonts w:ascii="UN-Abhaya" w:hAnsi="UN-Abhaya" w:hint="cs"/>
          <w:cs/>
        </w:rPr>
        <w:t>ඟ</w:t>
      </w:r>
      <w:r w:rsidRPr="00737E3C">
        <w:rPr>
          <w:rFonts w:ascii="UN-Abhaya" w:hAnsi="UN-Abhaya"/>
          <w:cs/>
        </w:rPr>
        <w:t xml:space="preserve">ත් සිවු පලයත් නිවනත් ය ඒ. </w:t>
      </w:r>
    </w:p>
    <w:p w14:paraId="024AEDF2" w14:textId="79E795EE" w:rsidR="004C0CDE" w:rsidRDefault="004C0CDE" w:rsidP="008D233D">
      <w:pPr>
        <w:spacing w:line="276" w:lineRule="auto"/>
        <w:rPr>
          <w:rFonts w:ascii="UN-Abhaya" w:hAnsi="UN-Abhaya"/>
        </w:rPr>
      </w:pPr>
      <w:r w:rsidRPr="00737E3C">
        <w:rPr>
          <w:rFonts w:ascii="UN-Abhaya" w:hAnsi="UN-Abhaya"/>
          <w:cs/>
        </w:rPr>
        <w:t>සතරමග - සතරපල - නිවන</w:t>
      </w:r>
      <w:r w:rsidRPr="00737E3C">
        <w:rPr>
          <w:rFonts w:ascii="UN-Abhaya" w:hAnsi="UN-Abhaya"/>
        </w:rPr>
        <w:t xml:space="preserve">, </w:t>
      </w:r>
      <w:r w:rsidRPr="00737E3C">
        <w:rPr>
          <w:rFonts w:ascii="UN-Abhaya" w:hAnsi="UN-Abhaya"/>
          <w:cs/>
        </w:rPr>
        <w:t>උපාදානස්ක</w:t>
      </w:r>
      <w:r w:rsidR="000C0EC0">
        <w:rPr>
          <w:rFonts w:ascii="UN-Abhaya" w:hAnsi="UN-Abhaya"/>
          <w:cs/>
        </w:rPr>
        <w:t>න්‍ධ</w:t>
      </w:r>
      <w:r w:rsidRPr="00737E3C">
        <w:rPr>
          <w:rFonts w:ascii="UN-Abhaya" w:hAnsi="UN-Abhaya"/>
          <w:cs/>
        </w:rPr>
        <w:t>සඞ්ඛ්‍යාත ලෝකයෙන් එතෙර බැවින් ලෝකය හා නො ගැටී සිටි බැවින් ලෝකෝත්තරධ</w:t>
      </w:r>
      <w:r w:rsidR="00FB0612">
        <w:rPr>
          <w:rFonts w:ascii="UN-Abhaya" w:hAnsi="UN-Abhaya"/>
          <w:cs/>
        </w:rPr>
        <w:t>ර්‍ම</w:t>
      </w:r>
      <w:r w:rsidRPr="00737E3C">
        <w:rPr>
          <w:rFonts w:ascii="UN-Abhaya" w:hAnsi="UN-Abhaya"/>
          <w:cs/>
        </w:rPr>
        <w:t xml:space="preserve"> නම්. ස්ක</w:t>
      </w:r>
      <w:r w:rsidR="000C0EC0">
        <w:rPr>
          <w:rFonts w:ascii="UN-Abhaya" w:hAnsi="UN-Abhaya"/>
          <w:cs/>
        </w:rPr>
        <w:t>න්‍ධ</w:t>
      </w:r>
      <w:r w:rsidRPr="00737E3C">
        <w:rPr>
          <w:rFonts w:ascii="UN-Abhaya" w:hAnsi="UN-Abhaya"/>
          <w:cs/>
        </w:rPr>
        <w:t>යෝ ලෝකයට අයත් ය. ලෝකයට අයත් ස්ක</w:t>
      </w:r>
      <w:r w:rsidR="000C0EC0">
        <w:rPr>
          <w:rFonts w:ascii="UN-Abhaya" w:hAnsi="UN-Abhaya"/>
          <w:cs/>
        </w:rPr>
        <w:t>න්‍ධ</w:t>
      </w:r>
      <w:r w:rsidRPr="00737E3C">
        <w:rPr>
          <w:rFonts w:ascii="UN-Abhaya" w:hAnsi="UN-Abhaya"/>
          <w:cs/>
        </w:rPr>
        <w:t>යන්ගෙන් කිසිත් නැති බැවින් නිවනම ප්‍රධාන විසින් ලෝක</w:t>
      </w:r>
      <w:r w:rsidR="00B10B5A">
        <w:rPr>
          <w:rFonts w:ascii="UN-Abhaya" w:hAnsi="UN-Abhaya" w:hint="cs"/>
          <w:cs/>
        </w:rPr>
        <w:t>ෝ</w:t>
      </w:r>
      <w:r w:rsidRPr="00737E3C">
        <w:rPr>
          <w:rFonts w:ascii="UN-Abhaya" w:hAnsi="UN-Abhaya"/>
          <w:cs/>
        </w:rPr>
        <w:t>ත්තර වේ. සතර මග</w:t>
      </w:r>
      <w:r w:rsidRPr="00737E3C">
        <w:rPr>
          <w:rFonts w:ascii="UN-Abhaya" w:hAnsi="UN-Abhaya"/>
        </w:rPr>
        <w:t xml:space="preserve">, </w:t>
      </w:r>
      <w:r w:rsidRPr="00737E3C">
        <w:rPr>
          <w:rFonts w:ascii="UN-Abhaya" w:hAnsi="UN-Abhaya"/>
          <w:cs/>
        </w:rPr>
        <w:t>සතර පල වසයෙන් ගැණෙන්නේ වේදනා - සංඥා - සංස්කාර - විඥාන යන ස්ක</w:t>
      </w:r>
      <w:r w:rsidR="000C0EC0">
        <w:rPr>
          <w:rFonts w:ascii="UN-Abhaya" w:hAnsi="UN-Abhaya"/>
          <w:cs/>
        </w:rPr>
        <w:t>න්‍ධ</w:t>
      </w:r>
      <w:r w:rsidRPr="00737E3C">
        <w:rPr>
          <w:rFonts w:ascii="UN-Abhaya" w:hAnsi="UN-Abhaya"/>
          <w:cs/>
        </w:rPr>
        <w:t xml:space="preserve"> සතර ට බෙදුනු චිත්ත චෛතසික ධ</w:t>
      </w:r>
      <w:r w:rsidR="00FB0612">
        <w:rPr>
          <w:rFonts w:ascii="UN-Abhaya" w:hAnsi="UN-Abhaya"/>
          <w:cs/>
        </w:rPr>
        <w:t>ර්‍ම</w:t>
      </w:r>
      <w:r w:rsidRPr="00737E3C">
        <w:rPr>
          <w:rFonts w:ascii="UN-Abhaya" w:hAnsi="UN-Abhaya"/>
          <w:cs/>
        </w:rPr>
        <w:t xml:space="preserve"> යි.</w:t>
      </w:r>
      <w:r w:rsidR="00014ECB">
        <w:rPr>
          <w:rFonts w:ascii="UN-Abhaya" w:hAnsi="UN-Abhaya"/>
          <w:cs/>
        </w:rPr>
        <w:t xml:space="preserve"> </w:t>
      </w:r>
      <w:r w:rsidRPr="00737E3C">
        <w:rPr>
          <w:rFonts w:ascii="UN-Abhaya" w:hAnsi="UN-Abhaya"/>
          <w:cs/>
        </w:rPr>
        <w:t>සංස්කාර</w:t>
      </w:r>
      <w:r w:rsidR="00064C56">
        <w:rPr>
          <w:rFonts w:ascii="UN-Abhaya" w:hAnsi="UN-Abhaya"/>
        </w:rPr>
        <w:t xml:space="preserve"> </w:t>
      </w:r>
      <w:r w:rsidRPr="00737E3C">
        <w:rPr>
          <w:rFonts w:ascii="UN-Abhaya" w:hAnsi="UN-Abhaya"/>
          <w:cs/>
        </w:rPr>
        <w:t>ස්වභාවයෙන් සහමුලින් ම තොර වූ නිවන අරමුණු කොට උපදින මා</w:t>
      </w:r>
      <w:r w:rsidR="00026AD1">
        <w:rPr>
          <w:rFonts w:ascii="UN-Abhaya" w:hAnsi="UN-Abhaya"/>
          <w:cs/>
        </w:rPr>
        <w:t>ර්‍ග</w:t>
      </w:r>
      <w:r w:rsidRPr="00737E3C">
        <w:rPr>
          <w:rFonts w:ascii="UN-Abhaya" w:hAnsi="UN-Abhaya"/>
          <w:cs/>
        </w:rPr>
        <w:t>චිත්තය</w:t>
      </w:r>
      <w:r w:rsidRPr="00737E3C">
        <w:rPr>
          <w:rFonts w:ascii="UN-Abhaya" w:hAnsi="UN-Abhaya"/>
        </w:rPr>
        <w:t xml:space="preserve">, </w:t>
      </w:r>
      <w:r w:rsidRPr="00737E3C">
        <w:rPr>
          <w:rFonts w:ascii="UN-Abhaya" w:hAnsi="UN-Abhaya"/>
          <w:cs/>
        </w:rPr>
        <w:t>සියලු කෙලෙස් නසා උපාදානස්ක</w:t>
      </w:r>
      <w:r w:rsidR="000C0EC0">
        <w:rPr>
          <w:rFonts w:ascii="UN-Abhaya" w:hAnsi="UN-Abhaya"/>
          <w:cs/>
        </w:rPr>
        <w:t>න්‍ධ</w:t>
      </w:r>
      <w:r w:rsidRPr="00737E3C">
        <w:rPr>
          <w:rFonts w:ascii="UN-Abhaya" w:hAnsi="UN-Abhaya"/>
        </w:rPr>
        <w:t xml:space="preserve"> </w:t>
      </w:r>
      <w:r w:rsidRPr="00737E3C">
        <w:rPr>
          <w:rFonts w:ascii="UN-Abhaya" w:hAnsi="UN-Abhaya"/>
          <w:cs/>
        </w:rPr>
        <w:t>ලෝකයෙන් එතෙර වන බැවින් ලෝක</w:t>
      </w:r>
      <w:r w:rsidR="00B10B5A">
        <w:rPr>
          <w:rFonts w:ascii="UN-Abhaya" w:hAnsi="UN-Abhaya" w:hint="cs"/>
          <w:cs/>
        </w:rPr>
        <w:t>ෝ</w:t>
      </w:r>
      <w:r w:rsidRPr="00737E3C">
        <w:rPr>
          <w:rFonts w:ascii="UN-Abhaya" w:hAnsi="UN-Abhaya"/>
          <w:cs/>
        </w:rPr>
        <w:t>ත්තර නම් වේ. පලසිත</w:t>
      </w:r>
      <w:r w:rsidRPr="00737E3C">
        <w:rPr>
          <w:rFonts w:ascii="UN-Abhaya" w:hAnsi="UN-Abhaya"/>
        </w:rPr>
        <w:t xml:space="preserve">, </w:t>
      </w:r>
      <w:r w:rsidRPr="00737E3C">
        <w:rPr>
          <w:rFonts w:ascii="UN-Abhaya" w:hAnsi="UN-Abhaya"/>
          <w:cs/>
        </w:rPr>
        <w:t>උපාදානස්ක</w:t>
      </w:r>
      <w:r w:rsidR="000C0EC0">
        <w:rPr>
          <w:rFonts w:ascii="UN-Abhaya" w:hAnsi="UN-Abhaya"/>
          <w:cs/>
        </w:rPr>
        <w:t>න්‍ධ</w:t>
      </w:r>
      <w:r w:rsidRPr="00737E3C">
        <w:rPr>
          <w:rFonts w:ascii="UN-Abhaya" w:hAnsi="UN-Abhaya"/>
          <w:cs/>
        </w:rPr>
        <w:t>සඞ්ඛ්‍යාත ලෝකයෙන් එතෙර වූ බැවින් ලෝකෝත්තර නම් වේ. මා</w:t>
      </w:r>
      <w:r w:rsidR="00026AD1">
        <w:rPr>
          <w:rFonts w:ascii="UN-Abhaya" w:hAnsi="UN-Abhaya"/>
          <w:cs/>
        </w:rPr>
        <w:t>ර්‍ග</w:t>
      </w:r>
      <w:r w:rsidRPr="00737E3C">
        <w:rPr>
          <w:rFonts w:ascii="UN-Abhaya" w:hAnsi="UN-Abhaya"/>
          <w:cs/>
        </w:rPr>
        <w:t>චිත්ත වීථියෙහි යෙදෙන ස්පර්‍ශාදිය ද සප්‍රයුක්තධ</w:t>
      </w:r>
      <w:r w:rsidR="00FB0612">
        <w:rPr>
          <w:rFonts w:ascii="UN-Abhaya" w:hAnsi="UN-Abhaya"/>
          <w:cs/>
        </w:rPr>
        <w:t>ර්‍ම</w:t>
      </w:r>
      <w:r w:rsidRPr="00737E3C">
        <w:rPr>
          <w:rFonts w:ascii="UN-Abhaya" w:hAnsi="UN-Abhaya"/>
          <w:cs/>
        </w:rPr>
        <w:t>සහිත වූ ඵල</w:t>
      </w:r>
      <w:r w:rsidR="00064C56">
        <w:rPr>
          <w:rFonts w:ascii="UN-Abhaya" w:hAnsi="UN-Abhaya" w:hint="cs"/>
          <w:cs/>
        </w:rPr>
        <w:t>චි</w:t>
      </w:r>
      <w:r w:rsidRPr="00737E3C">
        <w:rPr>
          <w:rFonts w:ascii="UN-Abhaya" w:hAnsi="UN-Abhaya"/>
          <w:cs/>
        </w:rPr>
        <w:t xml:space="preserve">ත්තය ද </w:t>
      </w:r>
      <w:r w:rsidR="00064C56">
        <w:rPr>
          <w:rFonts w:ascii="UN-Abhaya" w:hAnsi="UN-Abhaya" w:hint="cs"/>
          <w:cs/>
        </w:rPr>
        <w:t>ච</w:t>
      </w:r>
      <w:r w:rsidRPr="00737E3C">
        <w:rPr>
          <w:rFonts w:ascii="UN-Abhaya" w:hAnsi="UN-Abhaya"/>
          <w:cs/>
        </w:rPr>
        <w:t xml:space="preserve">තුස්සත්‍යයෙහි ඇතුළත් නො වෙති. මාර්‍ගාඞ්ග අට හැරය. </w:t>
      </w:r>
    </w:p>
    <w:p w14:paraId="0F971111" w14:textId="1BDD32B7" w:rsidR="004C0CDE" w:rsidRDefault="004C0CDE" w:rsidP="008D233D">
      <w:pPr>
        <w:spacing w:line="276" w:lineRule="auto"/>
        <w:rPr>
          <w:rFonts w:ascii="UN-Abhaya" w:hAnsi="UN-Abhaya"/>
        </w:rPr>
      </w:pPr>
      <w:r w:rsidRPr="00737E3C">
        <w:rPr>
          <w:rFonts w:ascii="UN-Abhaya" w:hAnsi="UN-Abhaya"/>
          <w:b/>
          <w:bCs/>
          <w:cs/>
        </w:rPr>
        <w:t xml:space="preserve">එකාහං ජීවිතං සෙය්‍යො </w:t>
      </w:r>
      <w:r w:rsidRPr="00737E3C">
        <w:rPr>
          <w:rFonts w:ascii="UN-Abhaya" w:hAnsi="UN-Abhaya"/>
          <w:cs/>
        </w:rPr>
        <w:t xml:space="preserve">= එක් දවසක් ජීවත්වීම උතුම් වේ. </w:t>
      </w:r>
    </w:p>
    <w:p w14:paraId="31767CD7" w14:textId="722F9786" w:rsidR="004C0CDE" w:rsidRDefault="004C0CDE" w:rsidP="008D233D">
      <w:pPr>
        <w:spacing w:line="276" w:lineRule="auto"/>
        <w:rPr>
          <w:rFonts w:ascii="UN-Abhaya" w:hAnsi="UN-Abhaya"/>
        </w:rPr>
      </w:pPr>
      <w:r w:rsidRPr="00737E3C">
        <w:rPr>
          <w:rFonts w:ascii="UN-Abhaya" w:hAnsi="UN-Abhaya"/>
          <w:b/>
          <w:bCs/>
          <w:cs/>
        </w:rPr>
        <w:t xml:space="preserve">පස්සතො ධම්මංඋත්තමං </w:t>
      </w:r>
      <w:r w:rsidRPr="00737E3C">
        <w:rPr>
          <w:rFonts w:ascii="UN-Abhaya" w:hAnsi="UN-Abhaya"/>
          <w:cs/>
        </w:rPr>
        <w:t>= උත්තමධ</w:t>
      </w:r>
      <w:r w:rsidR="00FB0612">
        <w:rPr>
          <w:rFonts w:ascii="UN-Abhaya" w:hAnsi="UN-Abhaya"/>
          <w:cs/>
        </w:rPr>
        <w:t>ර්‍ම</w:t>
      </w:r>
      <w:r w:rsidRPr="00737E3C">
        <w:rPr>
          <w:rFonts w:ascii="UN-Abhaya" w:hAnsi="UN-Abhaya"/>
          <w:cs/>
        </w:rPr>
        <w:t>ය දක්නහුගේ. මා</w:t>
      </w:r>
      <w:r w:rsidR="00026AD1">
        <w:rPr>
          <w:rFonts w:ascii="UN-Abhaya" w:hAnsi="UN-Abhaya"/>
          <w:cs/>
        </w:rPr>
        <w:t>ර්‍ග</w:t>
      </w:r>
      <w:r w:rsidRPr="00737E3C">
        <w:rPr>
          <w:rFonts w:ascii="UN-Abhaya" w:hAnsi="UN-Abhaya"/>
          <w:cs/>
        </w:rPr>
        <w:t>ඥානයෙන් නවලෝකෝත්තර ධ</w:t>
      </w:r>
      <w:r w:rsidR="00FB0612">
        <w:rPr>
          <w:rFonts w:ascii="UN-Abhaya" w:hAnsi="UN-Abhaya"/>
          <w:cs/>
        </w:rPr>
        <w:t>ර්‍ම</w:t>
      </w:r>
      <w:r w:rsidRPr="00737E3C">
        <w:rPr>
          <w:rFonts w:ascii="UN-Abhaya" w:hAnsi="UN-Abhaya"/>
          <w:cs/>
        </w:rPr>
        <w:t xml:space="preserve">ය දැන සිටියහුගේ. </w:t>
      </w:r>
    </w:p>
    <w:p w14:paraId="10523BFA" w14:textId="77777777" w:rsidR="00C66C03"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බහුපුත්‍රිකා ස්ථවිරා තොමෝ පිළිස</w:t>
      </w:r>
      <w:r w:rsidR="00493D6F">
        <w:rPr>
          <w:rFonts w:ascii="UN-Abhaya" w:hAnsi="UN-Abhaya" w:hint="cs"/>
          <w:cs/>
        </w:rPr>
        <w:t>ැ</w:t>
      </w:r>
      <w:r w:rsidRPr="00737E3C">
        <w:rPr>
          <w:rFonts w:ascii="UN-Abhaya" w:hAnsi="UN-Abhaya"/>
          <w:cs/>
        </w:rPr>
        <w:t>ඹියාවන් ලබා රහත් වූ ය.</w:t>
      </w:r>
      <w:r w:rsidR="00C66C03">
        <w:rPr>
          <w:rFonts w:ascii="UN-Abhaya" w:hAnsi="UN-Abhaya" w:hint="cs"/>
          <w:cs/>
        </w:rPr>
        <w:t xml:space="preserve"> </w:t>
      </w:r>
    </w:p>
    <w:p w14:paraId="33DE4D6C" w14:textId="227CD6CA" w:rsidR="004C0CDE" w:rsidRDefault="004C0CDE" w:rsidP="002A6E85">
      <w:pPr>
        <w:pStyle w:val="Style1"/>
      </w:pPr>
      <w:r w:rsidRPr="00737E3C">
        <w:rPr>
          <w:cs/>
        </w:rPr>
        <w:t xml:space="preserve">බහුපුත්‍රිකා ස්ථවිරාවස්තුව </w:t>
      </w:r>
      <w:r w:rsidR="003B687A">
        <w:rPr>
          <w:cs/>
        </w:rPr>
        <w:t>නිමි</w:t>
      </w:r>
      <w:r w:rsidRPr="00737E3C">
        <w:rPr>
          <w:cs/>
        </w:rPr>
        <w:t>.</w:t>
      </w:r>
    </w:p>
    <w:p w14:paraId="62074885" w14:textId="4E68CC70" w:rsidR="00730A12" w:rsidRPr="003A52BA" w:rsidRDefault="004C0CDE" w:rsidP="003A52BA">
      <w:pPr>
        <w:pStyle w:val="Heading1"/>
        <w:spacing w:line="276" w:lineRule="auto"/>
      </w:pPr>
      <w:r w:rsidRPr="00587A07">
        <w:rPr>
          <w:cs/>
        </w:rPr>
        <w:t>පාපව</w:t>
      </w:r>
      <w:r w:rsidR="00026AD1">
        <w:rPr>
          <w:cs/>
        </w:rPr>
        <w:t>ර්‍ග</w:t>
      </w:r>
      <w:r w:rsidRPr="00587A07">
        <w:rPr>
          <w:cs/>
        </w:rPr>
        <w:t>ය</w:t>
      </w:r>
    </w:p>
    <w:p w14:paraId="00D29996" w14:textId="4C7605E2" w:rsidR="004C0CDE" w:rsidRDefault="004C0CDE" w:rsidP="008D233D">
      <w:pPr>
        <w:pStyle w:val="Heading2"/>
        <w:spacing w:line="276" w:lineRule="auto"/>
      </w:pPr>
      <w:r w:rsidRPr="00587A07">
        <w:rPr>
          <w:cs/>
        </w:rPr>
        <w:t>චුලේකසාටක බ්‍රාහ්මණයා</w:t>
      </w:r>
    </w:p>
    <w:p w14:paraId="2A5ACD03" w14:textId="29F074E8" w:rsidR="004C0CDE" w:rsidRDefault="004C0CDE" w:rsidP="00B87841">
      <w:pPr>
        <w:pStyle w:val="Style1"/>
      </w:pPr>
      <w:r w:rsidRPr="00587A07">
        <w:t xml:space="preserve">9 </w:t>
      </w:r>
      <w:r w:rsidR="00730A12">
        <w:t>–</w:t>
      </w:r>
      <w:r w:rsidRPr="00587A07">
        <w:t xml:space="preserve"> 1</w:t>
      </w:r>
    </w:p>
    <w:p w14:paraId="7877A46F" w14:textId="1C51A62D" w:rsidR="004C0CDE" w:rsidRDefault="004C0CDE" w:rsidP="008D233D">
      <w:pPr>
        <w:spacing w:line="276" w:lineRule="auto"/>
        <w:rPr>
          <w:rFonts w:ascii="UN-Abhaya" w:hAnsi="UN-Abhaya"/>
        </w:rPr>
      </w:pPr>
      <w:r w:rsidRPr="00587A07">
        <w:rPr>
          <w:rFonts w:ascii="UN-Abhaya" w:hAnsi="UN-Abhaya"/>
          <w:b/>
          <w:bCs/>
          <w:cs/>
        </w:rPr>
        <w:t>විපස්සී</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b/>
          <w:bCs/>
          <w:cs/>
        </w:rPr>
        <w:t>මහා</w:t>
      </w:r>
      <w:r w:rsidR="00D22A7D">
        <w:rPr>
          <w:rFonts w:ascii="UN-Abhaya" w:hAnsi="UN-Abhaya" w:hint="cs"/>
          <w:b/>
          <w:bCs/>
          <w:cs/>
        </w:rPr>
        <w:t>ඒ</w:t>
      </w:r>
      <w:r w:rsidRPr="00587A07">
        <w:rPr>
          <w:rFonts w:ascii="UN-Abhaya" w:hAnsi="UN-Abhaya"/>
          <w:b/>
          <w:bCs/>
          <w:cs/>
        </w:rPr>
        <w:t>කසාටක</w:t>
      </w:r>
      <w:r w:rsidRPr="00587A07">
        <w:rPr>
          <w:rFonts w:ascii="UN-Abhaya" w:hAnsi="UN-Abhaya"/>
          <w:cs/>
        </w:rPr>
        <w:t xml:space="preserve"> නමින් ප්‍රසිද්ධ වූ බමුණෙක් වි ය. ඔහු අප බුදුරජුන් දවස</w:t>
      </w:r>
      <w:r w:rsidRPr="00587A07">
        <w:rPr>
          <w:rFonts w:ascii="UN-Abhaya" w:hAnsi="UN-Abhaya"/>
        </w:rPr>
        <w:t xml:space="preserve">, </w:t>
      </w:r>
      <w:r w:rsidRPr="00587A07">
        <w:rPr>
          <w:rFonts w:ascii="UN-Abhaya" w:hAnsi="UN-Abhaya"/>
          <w:b/>
          <w:bCs/>
          <w:cs/>
        </w:rPr>
        <w:t>චුල</w:t>
      </w:r>
      <w:r w:rsidR="00D22A7D">
        <w:rPr>
          <w:rFonts w:ascii="UN-Abhaya" w:hAnsi="UN-Abhaya" w:hint="cs"/>
          <w:b/>
          <w:bCs/>
          <w:cs/>
        </w:rPr>
        <w:t>ේ</w:t>
      </w:r>
      <w:r w:rsidRPr="00587A07">
        <w:rPr>
          <w:rFonts w:ascii="UN-Abhaya" w:hAnsi="UN-Abhaya"/>
          <w:b/>
          <w:bCs/>
          <w:cs/>
        </w:rPr>
        <w:t>කසාටක</w:t>
      </w:r>
      <w:r w:rsidRPr="00587A07">
        <w:rPr>
          <w:rFonts w:ascii="UN-Abhaya" w:hAnsi="UN-Abhaya"/>
          <w:cs/>
        </w:rPr>
        <w:t xml:space="preserve"> නම්. එක් සළුවක් තිබූ බැවින්</w:t>
      </w:r>
      <w:r w:rsidRPr="00587A07">
        <w:rPr>
          <w:rFonts w:ascii="UN-Abhaya" w:hAnsi="UN-Abhaya"/>
        </w:rPr>
        <w:t xml:space="preserve">, </w:t>
      </w:r>
      <w:r w:rsidRPr="00587A07">
        <w:rPr>
          <w:rFonts w:ascii="UN-Abhaya" w:hAnsi="UN-Abhaya"/>
          <w:cs/>
        </w:rPr>
        <w:t>එනම් වූයේ ය. බැමිණියට තුබුනේ ද එක් සළුවක් ම ය. මෙසේ දෙ දෙනාට ම අඳින්නට තුබුනේ එක් එක් රෙදිකඩ වුව ද</w:t>
      </w:r>
      <w:r w:rsidRPr="00587A07">
        <w:rPr>
          <w:rFonts w:ascii="UN-Abhaya" w:hAnsi="UN-Abhaya"/>
        </w:rPr>
        <w:t xml:space="preserve">, </w:t>
      </w:r>
      <w:r w:rsidRPr="00587A07">
        <w:rPr>
          <w:rFonts w:ascii="UN-Abhaya" w:hAnsi="UN-Abhaya"/>
          <w:cs/>
        </w:rPr>
        <w:t>පොරොවන්නට තුබු</w:t>
      </w:r>
      <w:r w:rsidR="00977A0E">
        <w:rPr>
          <w:rFonts w:ascii="UN-Abhaya" w:hAnsi="UN-Abhaya" w:hint="cs"/>
          <w:cs/>
        </w:rPr>
        <w:t>නේ</w:t>
      </w:r>
      <w:r w:rsidRPr="00587A07">
        <w:rPr>
          <w:rFonts w:ascii="UN-Abhaya" w:hAnsi="UN-Abhaya"/>
          <w:cs/>
        </w:rPr>
        <w:t xml:space="preserve"> එක් ම රෙදි කඩෙකි. මේ දෙදෙන</w:t>
      </w:r>
      <w:r w:rsidRPr="00587A07">
        <w:rPr>
          <w:rFonts w:ascii="UN-Abhaya" w:hAnsi="UN-Abhaya"/>
        </w:rPr>
        <w:t xml:space="preserve">, </w:t>
      </w:r>
      <w:r w:rsidRPr="00587A07">
        <w:rPr>
          <w:rFonts w:ascii="UN-Abhaya" w:hAnsi="UN-Abhaya"/>
          <w:cs/>
        </w:rPr>
        <w:t>ගෙන් පිටත යන කල්හි මාරුවෙන් මාරුවට මේ පොරෝණය ඇඟලා ය</w:t>
      </w:r>
      <w:r w:rsidR="00977A0E">
        <w:rPr>
          <w:rFonts w:ascii="UN-Abhaya" w:hAnsi="UN-Abhaya" w:hint="cs"/>
          <w:cs/>
        </w:rPr>
        <w:t>න්</w:t>
      </w:r>
      <w:r w:rsidRPr="00587A07">
        <w:rPr>
          <w:rFonts w:ascii="UN-Abhaya" w:hAnsi="UN-Abhaya"/>
          <w:cs/>
        </w:rPr>
        <w:t xml:space="preserve">නෝ ය. </w:t>
      </w:r>
    </w:p>
    <w:p w14:paraId="20EC3272" w14:textId="17C32C10" w:rsidR="004C0CDE" w:rsidRDefault="004C0CDE" w:rsidP="008D233D">
      <w:pPr>
        <w:spacing w:line="276" w:lineRule="auto"/>
        <w:rPr>
          <w:rFonts w:ascii="UN-Abhaya" w:hAnsi="UN-Abhaya"/>
        </w:rPr>
      </w:pPr>
      <w:r w:rsidRPr="003E5548">
        <w:rPr>
          <w:rFonts w:ascii="UN-Abhaya" w:hAnsi="UN-Abhaya"/>
          <w:cs/>
        </w:rPr>
        <w:t>දිනෙක</w:t>
      </w:r>
      <w:r w:rsidRPr="003E5548">
        <w:rPr>
          <w:rFonts w:ascii="UN-Abhaya" w:hAnsi="UN-Abhaya"/>
        </w:rPr>
        <w:t xml:space="preserve">, </w:t>
      </w:r>
      <w:r w:rsidRPr="003E5548">
        <w:rPr>
          <w:rFonts w:ascii="UN-Abhaya" w:hAnsi="UN-Abhaya"/>
          <w:cs/>
        </w:rPr>
        <w:t>අසල</w:t>
      </w:r>
      <w:r w:rsidRPr="00587A07">
        <w:rPr>
          <w:rFonts w:ascii="UN-Abhaya" w:hAnsi="UN-Abhaya"/>
          <w:cs/>
        </w:rPr>
        <w:t xml:space="preserve"> වෙහෙරෙහි බණ අසන්නට කල් දැන් වූ කල්හි බ්‍රාහ්මණ තෙමේ </w:t>
      </w:r>
      <w:r w:rsidR="000E2785">
        <w:rPr>
          <w:rFonts w:ascii="UN-Abhaya" w:hAnsi="UN-Abhaya"/>
        </w:rPr>
        <w:t>“</w:t>
      </w:r>
      <w:r w:rsidRPr="00587A07">
        <w:rPr>
          <w:rFonts w:ascii="UN-Abhaya" w:hAnsi="UN-Abhaya"/>
          <w:cs/>
        </w:rPr>
        <w:t>සොඳුර! බණ අසන්නට පන්සල් යෑමට කල් දන්වන ලද්දේ නො වේ ද</w:t>
      </w:r>
      <w:r w:rsidRPr="00587A07">
        <w:rPr>
          <w:rFonts w:ascii="UN-Abhaya" w:hAnsi="UN-Abhaya"/>
        </w:rPr>
        <w:t xml:space="preserve">, </w:t>
      </w:r>
      <w:r w:rsidRPr="00587A07">
        <w:rPr>
          <w:rFonts w:ascii="UN-Abhaya" w:hAnsi="UN-Abhaya"/>
          <w:cs/>
        </w:rPr>
        <w:t>කොහොම ද</w:t>
      </w:r>
      <w:r w:rsidRPr="00587A07">
        <w:rPr>
          <w:rFonts w:ascii="UN-Abhaya" w:hAnsi="UN-Abhaya"/>
        </w:rPr>
        <w:t xml:space="preserve">, </w:t>
      </w:r>
      <w:r w:rsidRPr="00587A07">
        <w:rPr>
          <w:rFonts w:ascii="UN-Abhaya" w:hAnsi="UN-Abhaya"/>
          <w:cs/>
        </w:rPr>
        <w:t>ඔයා</w:t>
      </w:r>
      <w:r w:rsidRPr="00587A07">
        <w:rPr>
          <w:rFonts w:ascii="UN-Abhaya" w:hAnsi="UN-Abhaya"/>
        </w:rPr>
        <w:t xml:space="preserve">, </w:t>
      </w:r>
      <w:r w:rsidRPr="00587A07">
        <w:rPr>
          <w:rFonts w:ascii="UN-Abhaya" w:hAnsi="UN-Abhaya"/>
          <w:cs/>
        </w:rPr>
        <w:t>දැන් යනවා ද</w:t>
      </w:r>
      <w:r w:rsidRPr="00587A07">
        <w:rPr>
          <w:rFonts w:ascii="UN-Abhaya" w:hAnsi="UN-Abhaya"/>
        </w:rPr>
        <w:t xml:space="preserve">? </w:t>
      </w:r>
      <w:r w:rsidRPr="00587A07">
        <w:rPr>
          <w:rFonts w:ascii="UN-Abhaya" w:hAnsi="UN-Abhaya"/>
          <w:cs/>
        </w:rPr>
        <w:t>නැත්නම් රෑ යනවා ද</w:t>
      </w:r>
      <w:r w:rsidRPr="00587A07">
        <w:rPr>
          <w:rFonts w:ascii="UN-Abhaya" w:hAnsi="UN-Abhaya"/>
        </w:rPr>
        <w:t xml:space="preserve">? </w:t>
      </w:r>
      <w:r w:rsidRPr="00587A07">
        <w:rPr>
          <w:rFonts w:ascii="UN-Abhaya" w:hAnsi="UN-Abhaya"/>
          <w:cs/>
        </w:rPr>
        <w:t>අප දෙන්නාට තිබෙන්නේ එක් ම පොරෝණය බැවින්</w:t>
      </w:r>
      <w:r w:rsidRPr="00587A07">
        <w:rPr>
          <w:rFonts w:ascii="UN-Abhaya" w:hAnsi="UN-Abhaya"/>
        </w:rPr>
        <w:t xml:space="preserve">, </w:t>
      </w:r>
      <w:r w:rsidRPr="00587A07">
        <w:rPr>
          <w:rFonts w:ascii="UN-Abhaya" w:hAnsi="UN-Abhaya"/>
          <w:cs/>
        </w:rPr>
        <w:t>එක් විට දෙන්නාට ම යනු බැරි ය</w:t>
      </w:r>
      <w:r w:rsidRPr="00587A07">
        <w:rPr>
          <w:rFonts w:ascii="UN-Abhaya" w:hAnsi="UN-Abhaya"/>
        </w:rPr>
        <w:t xml:space="preserve">, </w:t>
      </w:r>
      <w:r w:rsidRPr="00587A07">
        <w:rPr>
          <w:rFonts w:ascii="UN-Abhaya" w:hAnsi="UN-Abhaya"/>
          <w:cs/>
        </w:rPr>
        <w:t>එහෙයින් කියන්නක් කියව</w:t>
      </w:r>
      <w:r w:rsidR="000E2785">
        <w:rPr>
          <w:rFonts w:ascii="UN-Abhaya" w:hAnsi="UN-Abhaya"/>
        </w:rPr>
        <w:t xml:space="preserve">” </w:t>
      </w:r>
      <w:r w:rsidRPr="00587A07">
        <w:rPr>
          <w:rFonts w:ascii="UN-Abhaya" w:hAnsi="UN-Abhaya"/>
          <w:cs/>
        </w:rPr>
        <w:t>යි කී ය. බැමිණි</w:t>
      </w:r>
      <w:r w:rsidRPr="00587A07">
        <w:rPr>
          <w:rFonts w:ascii="UN-Abhaya" w:hAnsi="UN-Abhaya"/>
        </w:rPr>
        <w:t xml:space="preserve">, </w:t>
      </w:r>
      <w:r w:rsidR="000E2785">
        <w:rPr>
          <w:rFonts w:ascii="UN-Abhaya" w:hAnsi="UN-Abhaya"/>
        </w:rPr>
        <w:t>“</w:t>
      </w:r>
      <w:r w:rsidRPr="00587A07">
        <w:rPr>
          <w:rFonts w:ascii="UN-Abhaya" w:hAnsi="UN-Abhaya"/>
          <w:cs/>
        </w:rPr>
        <w:t>හිමිය! රෑ යෑම මට අපහසු ය</w:t>
      </w:r>
      <w:r w:rsidRPr="00587A07">
        <w:rPr>
          <w:rFonts w:ascii="UN-Abhaya" w:hAnsi="UN-Abhaya"/>
        </w:rPr>
        <w:t xml:space="preserve">, </w:t>
      </w:r>
      <w:r w:rsidRPr="00587A07">
        <w:rPr>
          <w:rFonts w:ascii="UN-Abhaya" w:hAnsi="UN-Abhaya"/>
          <w:cs/>
        </w:rPr>
        <w:t>මම දවල් යමි</w:t>
      </w:r>
      <w:r w:rsidR="000E2785">
        <w:rPr>
          <w:rFonts w:ascii="UN-Abhaya" w:hAnsi="UN-Abhaya"/>
        </w:rPr>
        <w:t>”</w:t>
      </w:r>
      <w:r w:rsidRPr="00587A07">
        <w:rPr>
          <w:rFonts w:ascii="UN-Abhaya" w:hAnsi="UN-Abhaya"/>
        </w:rPr>
        <w:t xml:space="preserve"> </w:t>
      </w:r>
      <w:r w:rsidRPr="00587A07">
        <w:rPr>
          <w:rFonts w:ascii="UN-Abhaya" w:hAnsi="UN-Abhaya"/>
          <w:cs/>
        </w:rPr>
        <w:t>යි සළුව ගණ පොරොවා වෙහෙරට ගියා ය. බමුණා</w:t>
      </w:r>
      <w:r w:rsidRPr="00587A07">
        <w:rPr>
          <w:rFonts w:ascii="UN-Abhaya" w:hAnsi="UN-Abhaya"/>
        </w:rPr>
        <w:t xml:space="preserve">, </w:t>
      </w:r>
      <w:r w:rsidRPr="00587A07">
        <w:rPr>
          <w:rFonts w:ascii="UN-Abhaya" w:hAnsi="UN-Abhaya"/>
          <w:cs/>
        </w:rPr>
        <w:t>දවල් දවස ගෙයි ගත කොට</w:t>
      </w:r>
      <w:r w:rsidRPr="00587A07">
        <w:rPr>
          <w:rFonts w:ascii="UN-Abhaya" w:hAnsi="UN-Abhaya"/>
        </w:rPr>
        <w:t xml:space="preserve">, </w:t>
      </w:r>
      <w:r w:rsidRPr="00587A07">
        <w:rPr>
          <w:rFonts w:ascii="UN-Abhaya" w:hAnsi="UN-Abhaya"/>
          <w:cs/>
        </w:rPr>
        <w:t>රෑ ගොස් බුදු රජුන් ඉදිරියෙහි හිඳ</w:t>
      </w:r>
      <w:r w:rsidRPr="00587A07">
        <w:rPr>
          <w:rFonts w:ascii="UN-Abhaya" w:hAnsi="UN-Abhaya"/>
        </w:rPr>
        <w:t xml:space="preserve">, </w:t>
      </w:r>
      <w:r w:rsidRPr="00587A07">
        <w:rPr>
          <w:rFonts w:ascii="UN-Abhaya" w:hAnsi="UN-Abhaya"/>
          <w:cs/>
        </w:rPr>
        <w:t>බණ අසත් ම ඔහු සිරුර පැතිර ගෙණ ප</w:t>
      </w:r>
      <w:r w:rsidRPr="00587A07">
        <w:rPr>
          <w:rFonts w:ascii="UN-Abhaya" w:hAnsi="UN-Abhaya"/>
          <w:cs/>
          <w:lang w:val="en-GB"/>
        </w:rPr>
        <w:t>ස්ව</w:t>
      </w:r>
      <w:r w:rsidRPr="00587A07">
        <w:rPr>
          <w:rFonts w:ascii="UN-Abhaya" w:hAnsi="UN-Abhaya"/>
          <w:cs/>
        </w:rPr>
        <w:t>ණක් ප්‍රීතිය උපන.</w:t>
      </w:r>
    </w:p>
    <w:p w14:paraId="19691BB2" w14:textId="1C69CC45" w:rsidR="000B5689" w:rsidRDefault="004C0CDE" w:rsidP="008D233D">
      <w:pPr>
        <w:spacing w:line="276" w:lineRule="auto"/>
        <w:rPr>
          <w:rFonts w:ascii="UN-Abhaya" w:hAnsi="UN-Abhaya"/>
        </w:rPr>
      </w:pPr>
      <w:r w:rsidRPr="00587A07">
        <w:rPr>
          <w:rFonts w:ascii="UN-Abhaya" w:hAnsi="UN-Abhaya"/>
          <w:cs/>
        </w:rPr>
        <w:lastRenderedPageBreak/>
        <w:t>ඒ වේලෙහි ඔහු බුදුරජුන් පුදනු කැමැත්තේ ද</w:t>
      </w:r>
      <w:r w:rsidRPr="00587A07">
        <w:rPr>
          <w:rFonts w:ascii="UN-Abhaya" w:hAnsi="UN-Abhaya"/>
        </w:rPr>
        <w:t xml:space="preserve">, </w:t>
      </w:r>
      <w:r w:rsidR="00A51B6F">
        <w:rPr>
          <w:rFonts w:ascii="UN-Abhaya" w:hAnsi="UN-Abhaya"/>
        </w:rPr>
        <w:t>“</w:t>
      </w:r>
      <w:r w:rsidRPr="00587A07">
        <w:rPr>
          <w:rFonts w:ascii="UN-Abhaya" w:hAnsi="UN-Abhaya"/>
          <w:cs/>
        </w:rPr>
        <w:t>මම මේ සළුව බුදුරජුන්ට පූජා කෙළෙම් නම්</w:t>
      </w:r>
      <w:r w:rsidRPr="00587A07">
        <w:rPr>
          <w:rFonts w:ascii="UN-Abhaya" w:hAnsi="UN-Abhaya"/>
        </w:rPr>
        <w:t xml:space="preserve">, </w:t>
      </w:r>
      <w:r w:rsidRPr="00587A07">
        <w:rPr>
          <w:rFonts w:ascii="UN-Abhaya" w:hAnsi="UN-Abhaya"/>
          <w:cs/>
        </w:rPr>
        <w:t>මටත් සොඳුරටත් පොරොවන්නට රෙදිකඩ</w:t>
      </w:r>
      <w:r w:rsidR="00BA7876">
        <w:rPr>
          <w:rFonts w:ascii="UN-Abhaya" w:hAnsi="UN-Abhaya" w:hint="cs"/>
          <w:cs/>
        </w:rPr>
        <w:t>ෙ</w:t>
      </w:r>
      <w:r w:rsidRPr="00587A07">
        <w:rPr>
          <w:rFonts w:ascii="UN-Abhaya" w:hAnsi="UN-Abhaya"/>
          <w:cs/>
        </w:rPr>
        <w:t>ක් නැති ව යන්නේ ය</w:t>
      </w:r>
      <w:r w:rsidR="00A51B6F">
        <w:rPr>
          <w:rFonts w:ascii="UN-Abhaya" w:hAnsi="UN-Abhaya"/>
        </w:rPr>
        <w:t>”</w:t>
      </w:r>
      <w:r w:rsidRPr="00587A07">
        <w:rPr>
          <w:rFonts w:ascii="UN-Abhaya" w:hAnsi="UN-Abhaya"/>
        </w:rPr>
        <w:t xml:space="preserve"> </w:t>
      </w:r>
      <w:r w:rsidRPr="00587A07">
        <w:rPr>
          <w:rFonts w:ascii="UN-Abhaya" w:hAnsi="UN-Abhaya"/>
          <w:cs/>
        </w:rPr>
        <w:t>යි ද සිත් වී ය. මෙසේ ඒ වේලෙහි ඔහුට මසුරු සිත් දහසක් උපන්නේ ද</w:t>
      </w:r>
      <w:r w:rsidRPr="00587A07">
        <w:rPr>
          <w:rFonts w:ascii="UN-Abhaya" w:hAnsi="UN-Abhaya"/>
        </w:rPr>
        <w:t xml:space="preserve">, </w:t>
      </w:r>
      <w:r w:rsidRPr="00587A07">
        <w:rPr>
          <w:rFonts w:ascii="UN-Abhaya" w:hAnsi="UN-Abhaya"/>
          <w:cs/>
        </w:rPr>
        <w:t xml:space="preserve">ඒ සිත් මැඩ සළුව පිදීමට නැවැතත් සිත් උපන. ඒ වරත් මසුරු සිත් උපන. වරින් වර මෙසේ සැදැහැ සිත් හා මසුරු සිත් ඉපද නැසී යත් ම පළමු යම ඉක්ම ගියේ ය. මැදියමෙහි ද සළුව පුදන්නට නො හැකි වී ය. පැසුළුයම පැමිණියේ ය. </w:t>
      </w:r>
    </w:p>
    <w:p w14:paraId="6B4CCCA2" w14:textId="77CE4978" w:rsidR="004C0CDE" w:rsidRDefault="004C0CDE" w:rsidP="008D233D">
      <w:pPr>
        <w:spacing w:line="276" w:lineRule="auto"/>
        <w:rPr>
          <w:rFonts w:ascii="UN-Abhaya" w:hAnsi="UN-Abhaya"/>
        </w:rPr>
      </w:pPr>
      <w:r w:rsidRPr="00587A07">
        <w:rPr>
          <w:rFonts w:ascii="UN-Abhaya" w:hAnsi="UN-Abhaya"/>
          <w:cs/>
        </w:rPr>
        <w:t>ඒ වේලෙහි බමුණා</w:t>
      </w:r>
      <w:r w:rsidRPr="00587A07">
        <w:rPr>
          <w:rFonts w:ascii="UN-Abhaya" w:hAnsi="UN-Abhaya"/>
        </w:rPr>
        <w:t xml:space="preserve">, </w:t>
      </w:r>
      <w:r w:rsidR="00A51B6F">
        <w:rPr>
          <w:rFonts w:ascii="UN-Abhaya" w:hAnsi="UN-Abhaya"/>
        </w:rPr>
        <w:t>“</w:t>
      </w:r>
      <w:r w:rsidRPr="00587A07">
        <w:rPr>
          <w:rFonts w:ascii="UN-Abhaya" w:hAnsi="UN-Abhaya"/>
          <w:cs/>
        </w:rPr>
        <w:t>මා පිළිබඳ සැදැහැ සිතත් මසුරු සිතත් එක සේ බලගතු ව නැගෙත්</w:t>
      </w:r>
      <w:r w:rsidRPr="00587A07">
        <w:rPr>
          <w:rFonts w:ascii="UN-Abhaya" w:hAnsi="UN-Abhaya"/>
        </w:rPr>
        <w:t xml:space="preserve">, </w:t>
      </w:r>
      <w:r w:rsidRPr="00587A07">
        <w:rPr>
          <w:rFonts w:ascii="UN-Abhaya" w:hAnsi="UN-Abhaya"/>
          <w:cs/>
        </w:rPr>
        <w:t>නැගෙත්</w:t>
      </w:r>
      <w:r w:rsidRPr="00587A07">
        <w:rPr>
          <w:rFonts w:ascii="UN-Abhaya" w:hAnsi="UN-Abhaya"/>
        </w:rPr>
        <w:t xml:space="preserve">, </w:t>
      </w:r>
      <w:r w:rsidRPr="00587A07">
        <w:rPr>
          <w:rFonts w:ascii="UN-Abhaya" w:hAnsi="UN-Abhaya"/>
          <w:cs/>
        </w:rPr>
        <w:t>යාම දෙකක් ම ඉක්ම ගියේ ය</w:t>
      </w:r>
      <w:r w:rsidRPr="00587A07">
        <w:rPr>
          <w:rFonts w:ascii="UN-Abhaya" w:hAnsi="UN-Abhaya"/>
        </w:rPr>
        <w:t xml:space="preserve">, </w:t>
      </w:r>
      <w:r w:rsidRPr="00587A07">
        <w:rPr>
          <w:rFonts w:ascii="UN-Abhaya" w:hAnsi="UN-Abhaya"/>
          <w:cs/>
        </w:rPr>
        <w:t>මේ මසුරු සිත මෙසේ වැඩී ගියේ නම්</w:t>
      </w:r>
      <w:r w:rsidRPr="00587A07">
        <w:rPr>
          <w:rFonts w:ascii="UN-Abhaya" w:hAnsi="UN-Abhaya"/>
        </w:rPr>
        <w:t xml:space="preserve">, </w:t>
      </w:r>
      <w:r w:rsidRPr="00587A07">
        <w:rPr>
          <w:rFonts w:ascii="UN-Abhaya" w:hAnsi="UN-Abhaya"/>
          <w:cs/>
        </w:rPr>
        <w:t>මට සතර අපායයෙන් ඔලුව උස්සනු බැරි ය</w:t>
      </w:r>
      <w:r w:rsidRPr="00587A07">
        <w:rPr>
          <w:rFonts w:ascii="UN-Abhaya" w:hAnsi="UN-Abhaya"/>
        </w:rPr>
        <w:t xml:space="preserve">, </w:t>
      </w:r>
      <w:r w:rsidRPr="00587A07">
        <w:rPr>
          <w:rFonts w:ascii="UN-Abhaya" w:hAnsi="UN-Abhaya"/>
          <w:cs/>
        </w:rPr>
        <w:t>එහෙයින් සළුව පිදිය යුතුම ය</w:t>
      </w:r>
      <w:r w:rsidR="00A51B6F">
        <w:rPr>
          <w:rFonts w:ascii="UN-Abhaya" w:hAnsi="UN-Abhaya"/>
        </w:rPr>
        <w:t>”</w:t>
      </w:r>
      <w:r w:rsidRPr="00587A07">
        <w:rPr>
          <w:rFonts w:ascii="UN-Abhaya" w:hAnsi="UN-Abhaya"/>
        </w:rPr>
        <w:t xml:space="preserve"> </w:t>
      </w:r>
      <w:r w:rsidRPr="00587A07">
        <w:rPr>
          <w:rFonts w:ascii="UN-Abhaya" w:hAnsi="UN-Abhaya"/>
          <w:cs/>
        </w:rPr>
        <w:t>යි මසුරු සිත මැඩ සැදැහැ සිත පෙරටු කොට සළුව ග</w:t>
      </w:r>
      <w:r w:rsidR="00BA7876">
        <w:rPr>
          <w:rFonts w:ascii="UN-Abhaya" w:hAnsi="UN-Abhaya" w:hint="cs"/>
          <w:cs/>
        </w:rPr>
        <w:t>ෙ</w:t>
      </w:r>
      <w:r w:rsidRPr="00587A07">
        <w:rPr>
          <w:rFonts w:ascii="UN-Abhaya" w:hAnsi="UN-Abhaya"/>
          <w:cs/>
        </w:rPr>
        <w:t xml:space="preserve">ණ බුදුරජුන් පා මුල්හි තබා </w:t>
      </w:r>
      <w:r w:rsidR="00A51B6F">
        <w:rPr>
          <w:rFonts w:ascii="UN-Abhaya" w:hAnsi="UN-Abhaya"/>
        </w:rPr>
        <w:t>“</w:t>
      </w:r>
      <w:r w:rsidRPr="00587A07">
        <w:rPr>
          <w:rFonts w:ascii="UN-Abhaya" w:hAnsi="UN-Abhaya"/>
          <w:cs/>
        </w:rPr>
        <w:t>දිනන ලද්දේ ය</w:t>
      </w:r>
      <w:r w:rsidRPr="00587A07">
        <w:rPr>
          <w:rFonts w:ascii="UN-Abhaya" w:hAnsi="UN-Abhaya"/>
        </w:rPr>
        <w:t xml:space="preserve">, </w:t>
      </w:r>
      <w:r w:rsidRPr="00587A07">
        <w:rPr>
          <w:rFonts w:ascii="UN-Abhaya" w:hAnsi="UN-Abhaya"/>
          <w:cs/>
        </w:rPr>
        <w:t>දිනන ලද්දේ ය</w:t>
      </w:r>
      <w:r w:rsidR="00A51B6F">
        <w:rPr>
          <w:rFonts w:ascii="UN-Abhaya" w:hAnsi="UN-Abhaya"/>
        </w:rPr>
        <w:t>”</w:t>
      </w:r>
      <w:r w:rsidRPr="00587A07">
        <w:rPr>
          <w:rFonts w:ascii="UN-Abhaya" w:hAnsi="UN-Abhaya"/>
        </w:rPr>
        <w:t xml:space="preserve"> </w:t>
      </w:r>
      <w:r w:rsidRPr="00587A07">
        <w:rPr>
          <w:rFonts w:ascii="UN-Abhaya" w:hAnsi="UN-Abhaya"/>
          <w:cs/>
        </w:rPr>
        <w:t xml:space="preserve">යි. තෙ විටක් ම මහ හඬින් කෑ ගැසුයේ ය. </w:t>
      </w:r>
    </w:p>
    <w:p w14:paraId="7C535005" w14:textId="14834D02" w:rsidR="004C0CDE" w:rsidRDefault="004C0CDE" w:rsidP="008D233D">
      <w:pPr>
        <w:spacing w:line="276" w:lineRule="auto"/>
        <w:rPr>
          <w:rFonts w:ascii="UN-Abhaya" w:hAnsi="UN-Abhaya"/>
        </w:rPr>
      </w:pPr>
      <w:r w:rsidRPr="00587A07">
        <w:rPr>
          <w:rFonts w:ascii="UN-Abhaya" w:hAnsi="UN-Abhaya"/>
          <w:cs/>
        </w:rPr>
        <w:t>බණපිරිසෙහි හුන් කොසොල් රජ ඒ අසා</w:t>
      </w:r>
      <w:r w:rsidRPr="00587A07">
        <w:rPr>
          <w:rFonts w:ascii="UN-Abhaya" w:hAnsi="UN-Abhaya"/>
        </w:rPr>
        <w:t xml:space="preserve">, </w:t>
      </w:r>
      <w:r w:rsidR="001F75C6">
        <w:rPr>
          <w:rFonts w:ascii="UN-Abhaya" w:hAnsi="UN-Abhaya"/>
        </w:rPr>
        <w:t>“</w:t>
      </w:r>
      <w:r w:rsidRPr="00587A07">
        <w:rPr>
          <w:rFonts w:ascii="UN-Abhaya" w:hAnsi="UN-Abhaya"/>
          <w:cs/>
        </w:rPr>
        <w:t>මූ කුමක් දිනී ද</w:t>
      </w:r>
      <w:r w:rsidR="00244878">
        <w:rPr>
          <w:rFonts w:ascii="UN-Abhaya" w:hAnsi="UN-Abhaya" w:hint="cs"/>
          <w:cs/>
        </w:rPr>
        <w:t>ැ</w:t>
      </w:r>
      <w:r w:rsidRPr="00587A07">
        <w:rPr>
          <w:rFonts w:ascii="UN-Abhaya" w:hAnsi="UN-Abhaya"/>
        </w:rPr>
        <w:t xml:space="preserve"> </w:t>
      </w:r>
      <w:r w:rsidRPr="00587A07">
        <w:rPr>
          <w:rFonts w:ascii="UN-Abhaya" w:hAnsi="UN-Abhaya"/>
          <w:cs/>
        </w:rPr>
        <w:t>යි දනි</w:t>
      </w:r>
      <w:r w:rsidR="00244878">
        <w:rPr>
          <w:rFonts w:ascii="UN-Abhaya" w:hAnsi="UN-Abhaya" w:hint="cs"/>
          <w:cs/>
        </w:rPr>
        <w:t>වු</w:t>
      </w:r>
      <w:r w:rsidR="001F75C6">
        <w:rPr>
          <w:rFonts w:ascii="UN-Abhaya" w:hAnsi="UN-Abhaya"/>
        </w:rPr>
        <w:t>”</w:t>
      </w:r>
      <w:r w:rsidRPr="00587A07">
        <w:rPr>
          <w:rFonts w:ascii="UN-Abhaya" w:hAnsi="UN-Abhaya"/>
        </w:rPr>
        <w:t xml:space="preserve"> </w:t>
      </w:r>
      <w:r w:rsidRPr="00587A07">
        <w:rPr>
          <w:rFonts w:ascii="UN-Abhaya" w:hAnsi="UN-Abhaya"/>
          <w:cs/>
        </w:rPr>
        <w:t xml:space="preserve">යි රාජපුරුෂයන්ට නියම කෙළේ ය. රාජපුරුෂයන් ඔහු වෙත ගොස් ඇසූ කල්හි බමුණු එය කී ය. ඔවුහු ඒවග රජුට දැන් වූහ. රජ තෙමේ පැහැද </w:t>
      </w:r>
      <w:r w:rsidR="001F75C6">
        <w:rPr>
          <w:rFonts w:ascii="UN-Abhaya" w:hAnsi="UN-Abhaya"/>
        </w:rPr>
        <w:t>“</w:t>
      </w:r>
      <w:r w:rsidRPr="00587A07">
        <w:rPr>
          <w:rFonts w:ascii="UN-Abhaya" w:hAnsi="UN-Abhaya"/>
          <w:cs/>
        </w:rPr>
        <w:t>ම</w:t>
      </w:r>
      <w:r w:rsidR="001F75C6">
        <w:rPr>
          <w:rFonts w:ascii="UN-Abhaya" w:hAnsi="UN-Abhaya" w:hint="cs"/>
          <w:cs/>
        </w:rPr>
        <w:t>ූ</w:t>
      </w:r>
      <w:r w:rsidRPr="00587A07">
        <w:rPr>
          <w:rFonts w:ascii="UN-Abhaya" w:hAnsi="UN-Abhaya"/>
          <w:cs/>
        </w:rPr>
        <w:t xml:space="preserve"> කළේ අමාරු වැඩෙකැ</w:t>
      </w:r>
      <w:r w:rsidR="001F75C6">
        <w:rPr>
          <w:rFonts w:ascii="UN-Abhaya" w:hAnsi="UN-Abhaya"/>
        </w:rPr>
        <w:t>”</w:t>
      </w:r>
      <w:r w:rsidRPr="00587A07">
        <w:rPr>
          <w:rFonts w:ascii="UN-Abhaya" w:hAnsi="UN-Abhaya"/>
        </w:rPr>
        <w:t xml:space="preserve"> </w:t>
      </w:r>
      <w:r w:rsidRPr="00587A07">
        <w:rPr>
          <w:rFonts w:ascii="UN-Abhaya" w:hAnsi="UN-Abhaya"/>
          <w:cs/>
        </w:rPr>
        <w:t>යි ඒ වේලෙ හි ම සළු දෙකක් ගෙවා ඔහුට දුන්නේ ය. බමුණු ඒ සළුදෙකත් බුදුරජුන්ට ම පිදී ය. රජ තෙම්</w:t>
      </w:r>
      <w:r w:rsidRPr="00587A07">
        <w:rPr>
          <w:rFonts w:ascii="UN-Abhaya" w:hAnsi="UN-Abhaya"/>
        </w:rPr>
        <w:t xml:space="preserve">, </w:t>
      </w:r>
      <w:r w:rsidR="00244878">
        <w:rPr>
          <w:rFonts w:ascii="UN-Abhaya" w:hAnsi="UN-Abhaya" w:hint="cs"/>
          <w:cs/>
        </w:rPr>
        <w:t>ඒ</w:t>
      </w:r>
      <w:r w:rsidRPr="00587A07">
        <w:rPr>
          <w:rFonts w:ascii="UN-Abhaya" w:hAnsi="UN-Abhaya"/>
          <w:cs/>
        </w:rPr>
        <w:t xml:space="preserve"> ද දැක</w:t>
      </w:r>
      <w:r w:rsidRPr="00587A07">
        <w:rPr>
          <w:rFonts w:ascii="UN-Abhaya" w:hAnsi="UN-Abhaya"/>
        </w:rPr>
        <w:t xml:space="preserve">, </w:t>
      </w:r>
      <w:r w:rsidRPr="00587A07">
        <w:rPr>
          <w:rFonts w:ascii="UN-Abhaya" w:hAnsi="UN-Abhaya"/>
          <w:cs/>
        </w:rPr>
        <w:t>නැවැතත් දක සතර</w:t>
      </w:r>
      <w:r w:rsidRPr="00587A07">
        <w:rPr>
          <w:rFonts w:ascii="UN-Abhaya" w:hAnsi="UN-Abhaya"/>
        </w:rPr>
        <w:t xml:space="preserve">, </w:t>
      </w:r>
      <w:r w:rsidRPr="00587A07">
        <w:rPr>
          <w:rFonts w:ascii="UN-Abhaya" w:hAnsi="UN-Abhaya"/>
          <w:cs/>
        </w:rPr>
        <w:t>අට</w:t>
      </w:r>
      <w:r w:rsidRPr="00587A07">
        <w:rPr>
          <w:rFonts w:ascii="UN-Abhaya" w:hAnsi="UN-Abhaya"/>
        </w:rPr>
        <w:t xml:space="preserve">, </w:t>
      </w:r>
      <w:r w:rsidR="0023601E">
        <w:rPr>
          <w:rFonts w:ascii="UN-Abhaya" w:hAnsi="UN-Abhaya" w:hint="cs"/>
          <w:cs/>
        </w:rPr>
        <w:t>සො</w:t>
      </w:r>
      <w:r w:rsidRPr="00587A07">
        <w:rPr>
          <w:rFonts w:ascii="UN-Abhaya" w:hAnsi="UN-Abhaya"/>
          <w:cs/>
        </w:rPr>
        <w:t>ළොස බැගින් කිහිපවරක් සළු ගෙන්වා ඔහුට දුන්නේ ය. ඒ හැම වර ම බමුණු</w:t>
      </w:r>
      <w:r w:rsidRPr="00587A07">
        <w:rPr>
          <w:rFonts w:ascii="UN-Abhaya" w:hAnsi="UN-Abhaya"/>
        </w:rPr>
        <w:t xml:space="preserve">, </w:t>
      </w:r>
      <w:r w:rsidRPr="00587A07">
        <w:rPr>
          <w:rFonts w:ascii="UN-Abhaya" w:hAnsi="UN-Abhaya"/>
          <w:cs/>
        </w:rPr>
        <w:t xml:space="preserve">ඒ සළු බුදුරජුන්ට ම පිදී ය. නැවැතත් රජ තෙමේ රෙදි ජෝඩු දෙ තිසක් ගෙන්වා දුන්නේ ය. </w:t>
      </w:r>
      <w:r w:rsidR="001F75C6">
        <w:rPr>
          <w:rFonts w:ascii="UN-Abhaya" w:hAnsi="UN-Abhaya"/>
        </w:rPr>
        <w:t>“</w:t>
      </w:r>
      <w:r w:rsidRPr="00587A07">
        <w:rPr>
          <w:rFonts w:ascii="UN-Abhaya" w:hAnsi="UN-Abhaya"/>
          <w:cs/>
        </w:rPr>
        <w:t>බමුණු තමන් පිණිස එකකුත් නො ගෙණ ලැබෙන හැම එකක් දෙන්නේ ය</w:t>
      </w:r>
      <w:r w:rsidR="001F75C6">
        <w:rPr>
          <w:rFonts w:ascii="UN-Abhaya" w:hAnsi="UN-Abhaya"/>
        </w:rPr>
        <w:t>”</w:t>
      </w:r>
      <w:r w:rsidRPr="00587A07">
        <w:rPr>
          <w:rFonts w:ascii="UN-Abhaya" w:hAnsi="UN-Abhaya"/>
          <w:cs/>
        </w:rPr>
        <w:t xml:space="preserve"> යි පැතිර යන කතාවෙන් නිදහස් වනු පිණිස ඒ දුන් රෙදිජෝඩ</w:t>
      </w:r>
      <w:r w:rsidR="0023601E">
        <w:rPr>
          <w:rFonts w:ascii="UN-Abhaya" w:hAnsi="UN-Abhaya" w:hint="cs"/>
          <w:cs/>
        </w:rPr>
        <w:t>ු</w:t>
      </w:r>
      <w:r w:rsidRPr="00587A07">
        <w:rPr>
          <w:rFonts w:ascii="UN-Abhaya" w:hAnsi="UN-Abhaya"/>
          <w:cs/>
        </w:rPr>
        <w:t xml:space="preserve"> දෙ තිසෙන් ජෝඩු දෙකක් තමන්ටත්</w:t>
      </w:r>
      <w:r w:rsidRPr="00587A07">
        <w:rPr>
          <w:rFonts w:ascii="UN-Abhaya" w:hAnsi="UN-Abhaya"/>
        </w:rPr>
        <w:t>,</w:t>
      </w:r>
      <w:r w:rsidRPr="00587A07">
        <w:rPr>
          <w:rFonts w:ascii="UN-Abhaya" w:hAnsi="UN-Abhaya"/>
          <w:cs/>
        </w:rPr>
        <w:t xml:space="preserve"> අඹුවටත් තබා ගෙණ</w:t>
      </w:r>
      <w:r w:rsidR="006F4DFD">
        <w:rPr>
          <w:rFonts w:ascii="UN-Abhaya" w:hAnsi="UN-Abhaya"/>
        </w:rPr>
        <w:t xml:space="preserve"> </w:t>
      </w:r>
      <w:r w:rsidRPr="00587A07">
        <w:rPr>
          <w:rFonts w:ascii="UN-Abhaya" w:hAnsi="UN-Abhaya"/>
          <w:cs/>
        </w:rPr>
        <w:t>අනික් හැම බුදුරජුන්ට පිදී ය. බමුණා</w:t>
      </w:r>
      <w:r w:rsidRPr="00587A07">
        <w:rPr>
          <w:rFonts w:ascii="UN-Abhaya" w:hAnsi="UN-Abhaya"/>
        </w:rPr>
        <w:t xml:space="preserve">, </w:t>
      </w:r>
      <w:r w:rsidRPr="00587A07">
        <w:rPr>
          <w:rFonts w:ascii="UN-Abhaya" w:hAnsi="UN-Abhaya"/>
          <w:cs/>
        </w:rPr>
        <w:t>තමන් ලත් සළු</w:t>
      </w:r>
      <w:r w:rsidRPr="00587A07">
        <w:rPr>
          <w:rFonts w:ascii="UN-Abhaya" w:hAnsi="UN-Abhaya"/>
        </w:rPr>
        <w:t xml:space="preserve">, </w:t>
      </w:r>
      <w:r w:rsidRPr="00587A07">
        <w:rPr>
          <w:rFonts w:ascii="UN-Abhaya" w:hAnsi="UN-Abhaya"/>
          <w:cs/>
        </w:rPr>
        <w:t>සියක් වරක් පිදුව ද</w:t>
      </w:r>
      <w:r w:rsidRPr="00587A07">
        <w:rPr>
          <w:rFonts w:ascii="UN-Abhaya" w:hAnsi="UN-Abhaya"/>
        </w:rPr>
        <w:t xml:space="preserve">, </w:t>
      </w:r>
      <w:r w:rsidRPr="00587A07">
        <w:rPr>
          <w:rFonts w:ascii="UN-Abhaya" w:hAnsi="UN-Abhaya"/>
          <w:cs/>
        </w:rPr>
        <w:t xml:space="preserve">රජ තෙමේ ඔහුට තව තවත් දෙනු කැමැති ව සිටියේ ය. </w:t>
      </w:r>
    </w:p>
    <w:p w14:paraId="11B8CFA4" w14:textId="29040B6F" w:rsidR="0000366B" w:rsidRDefault="004C0CDE" w:rsidP="008D233D">
      <w:pPr>
        <w:spacing w:line="276" w:lineRule="auto"/>
        <w:rPr>
          <w:rFonts w:ascii="UN-Abhaya" w:hAnsi="UN-Abhaya"/>
        </w:rPr>
      </w:pPr>
      <w:r w:rsidRPr="00587A07">
        <w:rPr>
          <w:rFonts w:ascii="UN-Abhaya" w:hAnsi="UN-Abhaya"/>
          <w:cs/>
        </w:rPr>
        <w:t>පෙර දවස</w:t>
      </w:r>
      <w:r w:rsidRPr="00587A07">
        <w:rPr>
          <w:rFonts w:ascii="UN-Abhaya" w:hAnsi="UN-Abhaya"/>
        </w:rPr>
        <w:t xml:space="preserve">, </w:t>
      </w:r>
      <w:r w:rsidRPr="00587A07">
        <w:rPr>
          <w:rFonts w:ascii="UN-Abhaya" w:hAnsi="UN-Abhaya"/>
          <w:cs/>
        </w:rPr>
        <w:t>මහා</w:t>
      </w:r>
      <w:r w:rsidR="001E0282">
        <w:rPr>
          <w:rFonts w:ascii="UN-Abhaya" w:hAnsi="UN-Abhaya" w:hint="cs"/>
          <w:cs/>
        </w:rPr>
        <w:t>ඒ</w:t>
      </w:r>
      <w:r w:rsidRPr="00587A07">
        <w:rPr>
          <w:rFonts w:ascii="UN-Abhaya" w:hAnsi="UN-Abhaya"/>
          <w:cs/>
        </w:rPr>
        <w:t>කසාටක</w:t>
      </w:r>
      <w:r w:rsidR="001E0282">
        <w:rPr>
          <w:rFonts w:ascii="UN-Abhaya" w:hAnsi="UN-Abhaya" w:hint="cs"/>
          <w:cs/>
        </w:rPr>
        <w:t xml:space="preserve"> </w:t>
      </w:r>
      <w:r w:rsidRPr="00587A07">
        <w:rPr>
          <w:rFonts w:ascii="UN-Abhaya" w:hAnsi="UN-Abhaya"/>
          <w:cs/>
        </w:rPr>
        <w:t>බ්‍රාහ්මණ තෙමේ</w:t>
      </w:r>
      <w:r w:rsidRPr="00587A07">
        <w:rPr>
          <w:rFonts w:ascii="UN-Abhaya" w:hAnsi="UN-Abhaya"/>
        </w:rPr>
        <w:t xml:space="preserve">, </w:t>
      </w:r>
      <w:r w:rsidRPr="00587A07">
        <w:rPr>
          <w:rFonts w:ascii="UN-Abhaya" w:hAnsi="UN-Abhaya"/>
          <w:cs/>
        </w:rPr>
        <w:t>සිවු සැටක් වස්ත්‍ර යුග අතරින් යුග දෙකක් ම ගත්තේ ය. දැන් මේ බමුණා</w:t>
      </w:r>
      <w:r w:rsidRPr="00587A07">
        <w:rPr>
          <w:rFonts w:ascii="UN-Abhaya" w:hAnsi="UN-Abhaya"/>
        </w:rPr>
        <w:t xml:space="preserve">, </w:t>
      </w:r>
      <w:r w:rsidRPr="00587A07">
        <w:rPr>
          <w:rFonts w:ascii="UN-Abhaya" w:hAnsi="UN-Abhaya"/>
          <w:cs/>
        </w:rPr>
        <w:t>තමන් ලත් ව</w:t>
      </w:r>
      <w:r w:rsidR="00C80307">
        <w:rPr>
          <w:rFonts w:ascii="UN-Abhaya" w:hAnsi="UN-Abhaya" w:hint="cs"/>
          <w:cs/>
        </w:rPr>
        <w:t>ස්</w:t>
      </w:r>
      <w:r w:rsidRPr="00587A07">
        <w:rPr>
          <w:rFonts w:ascii="UN-Abhaya" w:hAnsi="UN-Abhaya"/>
          <w:cs/>
        </w:rPr>
        <w:t>ත්‍රයුග දෙ ති</w:t>
      </w:r>
      <w:r w:rsidR="00C80307">
        <w:rPr>
          <w:rFonts w:ascii="UN-Abhaya" w:hAnsi="UN-Abhaya" w:hint="cs"/>
          <w:cs/>
        </w:rPr>
        <w:t>සෙ</w:t>
      </w:r>
      <w:r w:rsidRPr="00587A07">
        <w:rPr>
          <w:rFonts w:ascii="UN-Abhaya" w:hAnsi="UN-Abhaya"/>
          <w:cs/>
        </w:rPr>
        <w:t xml:space="preserve">න් යුග දෙකක් ගත්තේ ය. රජ තෙමේ රාජපුරුෂයන් අමතා </w:t>
      </w:r>
      <w:r w:rsidR="000435E1">
        <w:rPr>
          <w:rFonts w:ascii="UN-Abhaya" w:hAnsi="UN-Abhaya"/>
        </w:rPr>
        <w:t>“</w:t>
      </w:r>
      <w:r w:rsidRPr="00587A07">
        <w:rPr>
          <w:rFonts w:ascii="UN-Abhaya" w:hAnsi="UN-Abhaya"/>
          <w:cs/>
        </w:rPr>
        <w:t>කොලෙනි! බමුණා කළේ අමාරු වැඩෙකි</w:t>
      </w:r>
      <w:r w:rsidRPr="00587A07">
        <w:rPr>
          <w:rFonts w:ascii="UN-Abhaya" w:hAnsi="UN-Abhaya"/>
        </w:rPr>
        <w:t xml:space="preserve">, </w:t>
      </w:r>
      <w:r w:rsidRPr="00587A07">
        <w:rPr>
          <w:rFonts w:ascii="UN-Abhaya" w:hAnsi="UN-Abhaya"/>
          <w:cs/>
        </w:rPr>
        <w:t>එහෙයින් මූ රජගෙට ගෙණ යවු</w:t>
      </w:r>
      <w:r w:rsidR="000435E1">
        <w:rPr>
          <w:rFonts w:ascii="UN-Abhaya" w:hAnsi="UN-Abhaya"/>
        </w:rPr>
        <w:t>”</w:t>
      </w:r>
      <w:r w:rsidRPr="00587A07">
        <w:rPr>
          <w:rFonts w:ascii="UN-Abhaya" w:hAnsi="UN-Abhaya"/>
          <w:cs/>
        </w:rPr>
        <w:t xml:space="preserve"> යි අණ කළේ ය. ඔවුහු එසේ කළහ. එවිට රජ තෙමේ ඔහුට එහි දී ල</w:t>
      </w:r>
      <w:r w:rsidR="00DB5973">
        <w:rPr>
          <w:rFonts w:ascii="UN-Abhaya" w:hAnsi="UN-Abhaya"/>
          <w:cs/>
        </w:rPr>
        <w:t>ක්‍ෂ</w:t>
      </w:r>
      <w:r w:rsidRPr="00587A07">
        <w:rPr>
          <w:rFonts w:ascii="UN-Abhaya" w:hAnsi="UN-Abhaya"/>
          <w:cs/>
        </w:rPr>
        <w:t>ය ල</w:t>
      </w:r>
      <w:r w:rsidR="00DB5973">
        <w:rPr>
          <w:rFonts w:ascii="UN-Abhaya" w:hAnsi="UN-Abhaya"/>
          <w:cs/>
        </w:rPr>
        <w:t>ක්‍ෂ</w:t>
      </w:r>
      <w:r w:rsidRPr="00587A07">
        <w:rPr>
          <w:rFonts w:ascii="UN-Abhaya" w:hAnsi="UN-Abhaya"/>
          <w:cs/>
        </w:rPr>
        <w:t xml:space="preserve">ය වටිනා පලස් දෙකක් දුන්නේ ය. </w:t>
      </w:r>
      <w:r w:rsidR="000435E1">
        <w:rPr>
          <w:rFonts w:ascii="UN-Abhaya" w:hAnsi="UN-Abhaya"/>
        </w:rPr>
        <w:t>“</w:t>
      </w:r>
      <w:r w:rsidRPr="00587A07">
        <w:rPr>
          <w:rFonts w:ascii="UN-Abhaya" w:hAnsi="UN-Abhaya"/>
          <w:cs/>
        </w:rPr>
        <w:t>අනේ</w:t>
      </w:r>
      <w:r w:rsidRPr="00587A07">
        <w:rPr>
          <w:rFonts w:ascii="UN-Abhaya" w:hAnsi="UN-Abhaya"/>
        </w:rPr>
        <w:t xml:space="preserve">, </w:t>
      </w:r>
      <w:r w:rsidRPr="00587A07">
        <w:rPr>
          <w:rFonts w:ascii="UN-Abhaya" w:hAnsi="UN-Abhaya"/>
          <w:cs/>
        </w:rPr>
        <w:t>මේ වටිනා පලස් මාගේ මේ කුණු සිරුරෙහි දවටා ලන්නට නො සුදුසු ය</w:t>
      </w:r>
      <w:r w:rsidRPr="00587A07">
        <w:rPr>
          <w:rFonts w:ascii="UN-Abhaya" w:hAnsi="UN-Abhaya"/>
        </w:rPr>
        <w:t xml:space="preserve">, </w:t>
      </w:r>
      <w:r w:rsidRPr="00587A07">
        <w:rPr>
          <w:rFonts w:ascii="UN-Abhaya" w:hAnsi="UN-Abhaya"/>
          <w:cs/>
        </w:rPr>
        <w:t>මේ සුදුසු බුදුසසුනට ම ය</w:t>
      </w:r>
      <w:r w:rsidR="000435E1">
        <w:rPr>
          <w:rFonts w:ascii="UN-Abhaya" w:hAnsi="UN-Abhaya"/>
        </w:rPr>
        <w:t>”</w:t>
      </w:r>
      <w:r w:rsidRPr="00587A07">
        <w:rPr>
          <w:rFonts w:ascii="UN-Abhaya" w:hAnsi="UN-Abhaya"/>
        </w:rPr>
        <w:t xml:space="preserve"> </w:t>
      </w:r>
      <w:r w:rsidRPr="00587A07">
        <w:rPr>
          <w:rFonts w:ascii="UN-Abhaya" w:hAnsi="UN-Abhaya"/>
          <w:cs/>
        </w:rPr>
        <w:t>යි බමුණු තෙමේ</w:t>
      </w:r>
      <w:r w:rsidRPr="00587A07">
        <w:rPr>
          <w:rFonts w:ascii="UN-Abhaya" w:hAnsi="UN-Abhaya"/>
        </w:rPr>
        <w:t xml:space="preserve">, </w:t>
      </w:r>
      <w:r w:rsidRPr="00587A07">
        <w:rPr>
          <w:rFonts w:ascii="UN-Abhaya" w:hAnsi="UN-Abhaya"/>
          <w:cs/>
        </w:rPr>
        <w:t xml:space="preserve">එක් පලසක් ගඳකිළිය තුළ බුදුරජුන් සැතපෙන යහන මතුයෙහි වියනක් කොට බැඳ අනෙක තම ගෙයි </w:t>
      </w:r>
      <w:r w:rsidR="00721AE7">
        <w:rPr>
          <w:rFonts w:ascii="UN-Abhaya" w:hAnsi="UN-Abhaya"/>
          <w:cs/>
        </w:rPr>
        <w:t>භික්‍ෂූන්</w:t>
      </w:r>
      <w:r w:rsidRPr="00587A07">
        <w:rPr>
          <w:rFonts w:ascii="UN-Abhaya" w:hAnsi="UN-Abhaya"/>
          <w:cs/>
        </w:rPr>
        <w:t xml:space="preserve"> නිතර දන් වළඳන තැන වියනක් කොට බැන්දේ ය.</w:t>
      </w:r>
    </w:p>
    <w:p w14:paraId="47067895" w14:textId="271DDDEC" w:rsidR="004C0CDE" w:rsidRDefault="004C0CDE" w:rsidP="008D233D">
      <w:pPr>
        <w:spacing w:line="276" w:lineRule="auto"/>
        <w:rPr>
          <w:rFonts w:ascii="UN-Abhaya" w:hAnsi="UN-Abhaya"/>
        </w:rPr>
      </w:pPr>
      <w:r w:rsidRPr="00587A07">
        <w:rPr>
          <w:rFonts w:ascii="UN-Abhaya" w:hAnsi="UN-Abhaya"/>
          <w:cs/>
        </w:rPr>
        <w:t>එ දින සවස් වරුවෙහි බුදුරජුන් වෙත ගිය රජ තෙමේ ගඳකිළියෙහි බැඳ තිබූ වියන දැක</w:t>
      </w:r>
      <w:r w:rsidRPr="00587A07">
        <w:rPr>
          <w:rFonts w:ascii="UN-Abhaya" w:hAnsi="UN-Abhaya"/>
        </w:rPr>
        <w:t xml:space="preserve">, </w:t>
      </w:r>
      <w:r w:rsidRPr="00587A07">
        <w:rPr>
          <w:rFonts w:ascii="UN-Abhaya" w:hAnsi="UN-Abhaya"/>
          <w:cs/>
        </w:rPr>
        <w:t>වියනට බැඳ තිබෙන්නේ තමන් බමුණාට දුන් පලසකැ</w:t>
      </w:r>
      <w:r w:rsidRPr="00587A07">
        <w:rPr>
          <w:rFonts w:ascii="UN-Abhaya" w:hAnsi="UN-Abhaya"/>
        </w:rPr>
        <w:t xml:space="preserve">, </w:t>
      </w:r>
      <w:r w:rsidRPr="00587A07">
        <w:rPr>
          <w:rFonts w:ascii="UN-Abhaya" w:hAnsi="UN-Abhaya"/>
          <w:cs/>
        </w:rPr>
        <w:t xml:space="preserve">යි දැන </w:t>
      </w:r>
      <w:r w:rsidR="009C3515">
        <w:rPr>
          <w:rFonts w:ascii="UN-Abhaya" w:hAnsi="UN-Abhaya"/>
        </w:rPr>
        <w:t>“</w:t>
      </w:r>
      <w:r w:rsidRPr="00587A07">
        <w:rPr>
          <w:rFonts w:ascii="UN-Abhaya" w:hAnsi="UN-Abhaya"/>
          <w:cs/>
        </w:rPr>
        <w:t>ස්වාමීනි! මේ පූජාව කා විසින් කර</w:t>
      </w:r>
      <w:r w:rsidR="0038300A">
        <w:rPr>
          <w:rFonts w:ascii="UN-Abhaya" w:hAnsi="UN-Abhaya" w:hint="cs"/>
          <w:cs/>
        </w:rPr>
        <w:t>ණ</w:t>
      </w:r>
      <w:r w:rsidRPr="00587A07">
        <w:rPr>
          <w:rFonts w:ascii="UN-Abhaya" w:hAnsi="UN-Abhaya"/>
          <w:cs/>
        </w:rPr>
        <w:t xml:space="preserve"> ලද දැ</w:t>
      </w:r>
      <w:r w:rsidR="009C3515">
        <w:rPr>
          <w:rFonts w:ascii="UN-Abhaya" w:hAnsi="UN-Abhaya"/>
        </w:rPr>
        <w:t xml:space="preserve">” </w:t>
      </w:r>
      <w:r w:rsidRPr="00587A07">
        <w:rPr>
          <w:rFonts w:ascii="UN-Abhaya" w:hAnsi="UN-Abhaya"/>
          <w:cs/>
        </w:rPr>
        <w:t xml:space="preserve">යි ඇසී ය. </w:t>
      </w:r>
      <w:r w:rsidR="009C3515">
        <w:rPr>
          <w:rFonts w:ascii="UN-Abhaya" w:hAnsi="UN-Abhaya"/>
        </w:rPr>
        <w:t>“</w:t>
      </w:r>
      <w:r w:rsidRPr="00587A07">
        <w:rPr>
          <w:rFonts w:ascii="UN-Abhaya" w:hAnsi="UN-Abhaya"/>
          <w:cs/>
        </w:rPr>
        <w:t>එකසාටක විසිනැ</w:t>
      </w:r>
      <w:r w:rsidR="009C3515">
        <w:rPr>
          <w:rFonts w:ascii="UN-Abhaya" w:hAnsi="UN-Abhaya"/>
        </w:rPr>
        <w:t>”</w:t>
      </w:r>
      <w:r w:rsidRPr="00587A07">
        <w:rPr>
          <w:rFonts w:ascii="UN-Abhaya" w:hAnsi="UN-Abhaya"/>
        </w:rPr>
        <w:t xml:space="preserve"> </w:t>
      </w:r>
      <w:r w:rsidRPr="00587A07">
        <w:rPr>
          <w:rFonts w:ascii="UN-Abhaya" w:hAnsi="UN-Abhaya"/>
          <w:cs/>
        </w:rPr>
        <w:t xml:space="preserve">යි බුදුරජුන් වදාළ කල්හි </w:t>
      </w:r>
      <w:r w:rsidR="00763006">
        <w:rPr>
          <w:rFonts w:ascii="UN-Abhaya" w:hAnsi="UN-Abhaya"/>
        </w:rPr>
        <w:t>“</w:t>
      </w:r>
      <w:r w:rsidRPr="00587A07">
        <w:rPr>
          <w:rFonts w:ascii="UN-Abhaya" w:hAnsi="UN-Abhaya"/>
          <w:cs/>
        </w:rPr>
        <w:t>බමුණු ද පැහැද සිටියේ</w:t>
      </w:r>
      <w:r w:rsidRPr="00587A07">
        <w:rPr>
          <w:rFonts w:ascii="UN-Abhaya" w:hAnsi="UN-Abhaya"/>
        </w:rPr>
        <w:t xml:space="preserve">, </w:t>
      </w:r>
      <w:r w:rsidRPr="00587A07">
        <w:rPr>
          <w:rFonts w:ascii="UN-Abhaya" w:hAnsi="UN-Abhaya"/>
          <w:cs/>
        </w:rPr>
        <w:t>මා පැහැදි තැනට ම ය</w:t>
      </w:r>
      <w:r w:rsidR="00763006">
        <w:rPr>
          <w:rFonts w:ascii="UN-Abhaya" w:hAnsi="UN-Abhaya"/>
        </w:rPr>
        <w:t>”</w:t>
      </w:r>
      <w:r w:rsidRPr="00587A07">
        <w:rPr>
          <w:rFonts w:ascii="UN-Abhaya" w:hAnsi="UN-Abhaya"/>
          <w:cs/>
        </w:rPr>
        <w:t xml:space="preserve"> යි වඩාත් පහන් ව ඇතුන් සිවු දෙනක</w:t>
      </w:r>
      <w:r w:rsidRPr="00587A07">
        <w:rPr>
          <w:rFonts w:ascii="UN-Abhaya" w:hAnsi="UN-Abhaya"/>
        </w:rPr>
        <w:t xml:space="preserve">, </w:t>
      </w:r>
      <w:r w:rsidRPr="00587A07">
        <w:rPr>
          <w:rFonts w:ascii="UN-Abhaya" w:hAnsi="UN-Abhaya"/>
          <w:cs/>
        </w:rPr>
        <w:t>අසුන් සිවු දෙනක</w:t>
      </w:r>
      <w:r w:rsidRPr="00587A07">
        <w:rPr>
          <w:rFonts w:ascii="UN-Abhaya" w:hAnsi="UN-Abhaya"/>
        </w:rPr>
        <w:t xml:space="preserve">, </w:t>
      </w:r>
      <w:r w:rsidRPr="00587A07">
        <w:rPr>
          <w:rFonts w:ascii="UN-Abhaya" w:hAnsi="UN-Abhaya"/>
          <w:cs/>
        </w:rPr>
        <w:t>කහවණු සාර දහසෙක</w:t>
      </w:r>
      <w:r w:rsidRPr="00587A07">
        <w:rPr>
          <w:rFonts w:ascii="UN-Abhaya" w:hAnsi="UN-Abhaya"/>
        </w:rPr>
        <w:t xml:space="preserve">, </w:t>
      </w:r>
      <w:r w:rsidRPr="00587A07">
        <w:rPr>
          <w:rFonts w:ascii="UN-Abhaya" w:hAnsi="UN-Abhaya"/>
          <w:cs/>
        </w:rPr>
        <w:t>ගෑණුන් සිවු දෙනක</w:t>
      </w:r>
      <w:r w:rsidRPr="00587A07">
        <w:rPr>
          <w:rFonts w:ascii="UN-Abhaya" w:hAnsi="UN-Abhaya"/>
        </w:rPr>
        <w:t xml:space="preserve">, </w:t>
      </w:r>
      <w:r w:rsidRPr="00587A07">
        <w:rPr>
          <w:rFonts w:ascii="UN-Abhaya" w:hAnsi="UN-Abhaya"/>
          <w:cs/>
        </w:rPr>
        <w:t>දාසීන් සිවු දෙනක</w:t>
      </w:r>
      <w:r w:rsidRPr="00587A07">
        <w:rPr>
          <w:rFonts w:ascii="UN-Abhaya" w:hAnsi="UN-Abhaya"/>
        </w:rPr>
        <w:t xml:space="preserve">, </w:t>
      </w:r>
      <w:r w:rsidRPr="00587A07">
        <w:rPr>
          <w:rFonts w:ascii="UN-Abhaya" w:hAnsi="UN-Abhaya"/>
          <w:cs/>
        </w:rPr>
        <w:t>පිරිමින් සිවු දෙනක</w:t>
      </w:r>
      <w:r w:rsidRPr="00587A07">
        <w:rPr>
          <w:rFonts w:ascii="UN-Abhaya" w:hAnsi="UN-Abhaya"/>
        </w:rPr>
        <w:t xml:space="preserve">, </w:t>
      </w:r>
      <w:r w:rsidRPr="00587A07">
        <w:rPr>
          <w:rFonts w:ascii="UN-Abhaya" w:hAnsi="UN-Abhaya"/>
          <w:cs/>
        </w:rPr>
        <w:t>ගම්වර සතරකැ</w:t>
      </w:r>
      <w:r w:rsidR="00763006">
        <w:rPr>
          <w:rFonts w:ascii="UN-Abhaya" w:hAnsi="UN-Abhaya"/>
        </w:rPr>
        <w:t>,</w:t>
      </w:r>
      <w:r w:rsidRPr="00587A07">
        <w:rPr>
          <w:rFonts w:ascii="UN-Abhaya" w:hAnsi="UN-Abhaya"/>
        </w:rPr>
        <w:t xml:space="preserve"> </w:t>
      </w:r>
      <w:r w:rsidRPr="00587A07">
        <w:rPr>
          <w:rFonts w:ascii="UN-Abhaya" w:hAnsi="UN-Abhaya"/>
          <w:cs/>
        </w:rPr>
        <w:t xml:space="preserve">යි මෙසේ ප්‍රයෝජන ඇති හැම දෙයකින් සතර සතර බැගින් බමුණාට දෙවී ය. </w:t>
      </w:r>
    </w:p>
    <w:p w14:paraId="5E4CD121" w14:textId="1607E3AB" w:rsidR="004C0CDE" w:rsidRDefault="004C0CDE" w:rsidP="008D233D">
      <w:pPr>
        <w:spacing w:line="276" w:lineRule="auto"/>
        <w:rPr>
          <w:rFonts w:ascii="UN-Abhaya" w:hAnsi="UN-Abhaya"/>
        </w:rPr>
      </w:pPr>
      <w:r w:rsidRPr="00587A07">
        <w:rPr>
          <w:rFonts w:ascii="UN-Abhaya" w:hAnsi="UN-Abhaya"/>
          <w:cs/>
        </w:rPr>
        <w:t>මේ වේලෙහි ධ</w:t>
      </w:r>
      <w:r w:rsidR="00FB0612">
        <w:rPr>
          <w:rFonts w:ascii="UN-Abhaya" w:hAnsi="UN-Abhaya"/>
          <w:cs/>
        </w:rPr>
        <w:t>ර්‍ම</w:t>
      </w:r>
      <w:r w:rsidRPr="00587A07">
        <w:rPr>
          <w:rFonts w:ascii="UN-Abhaya" w:hAnsi="UN-Abhaya"/>
          <w:cs/>
        </w:rPr>
        <w:t xml:space="preserve"> ශාලාවට රැස් වූ </w:t>
      </w:r>
      <w:r w:rsidR="00721AE7">
        <w:rPr>
          <w:rFonts w:ascii="UN-Abhaya" w:hAnsi="UN-Abhaya"/>
          <w:cs/>
        </w:rPr>
        <w:t>භික්‍ෂූන්</w:t>
      </w:r>
      <w:r w:rsidRPr="00587A07">
        <w:rPr>
          <w:rFonts w:ascii="UN-Abhaya" w:hAnsi="UN-Abhaya"/>
          <w:cs/>
        </w:rPr>
        <w:t xml:space="preserve"> වහන්සේලා </w:t>
      </w:r>
      <w:r w:rsidR="00F35E6A">
        <w:rPr>
          <w:rFonts w:ascii="UN-Abhaya" w:hAnsi="UN-Abhaya"/>
        </w:rPr>
        <w:t>“</w:t>
      </w:r>
      <w:r w:rsidRPr="00587A07">
        <w:rPr>
          <w:rFonts w:ascii="UN-Abhaya" w:hAnsi="UN-Abhaya"/>
          <w:cs/>
        </w:rPr>
        <w:t>අරුමය මේ ලැබීම</w:t>
      </w:r>
      <w:r w:rsidRPr="00587A07">
        <w:rPr>
          <w:rFonts w:ascii="UN-Abhaya" w:hAnsi="UN-Abhaya"/>
        </w:rPr>
        <w:t xml:space="preserve">, </w:t>
      </w:r>
      <w:r w:rsidRPr="00587A07">
        <w:rPr>
          <w:rFonts w:ascii="UN-Abhaya" w:hAnsi="UN-Abhaya"/>
          <w:cs/>
        </w:rPr>
        <w:t>පුදුම ය මේ ලැබීම</w:t>
      </w:r>
      <w:r w:rsidRPr="00587A07">
        <w:rPr>
          <w:rFonts w:ascii="UN-Abhaya" w:hAnsi="UN-Abhaya"/>
        </w:rPr>
        <w:t xml:space="preserve">, </w:t>
      </w:r>
      <w:r w:rsidRPr="00587A07">
        <w:rPr>
          <w:rFonts w:ascii="UN-Abhaya" w:hAnsi="UN-Abhaya"/>
          <w:cs/>
        </w:rPr>
        <w:t>චුල</w:t>
      </w:r>
      <w:r w:rsidR="00B953CF">
        <w:rPr>
          <w:rFonts w:ascii="UN-Abhaya" w:hAnsi="UN-Abhaya" w:hint="cs"/>
          <w:cs/>
        </w:rPr>
        <w:t>ේ</w:t>
      </w:r>
      <w:r w:rsidRPr="00587A07">
        <w:rPr>
          <w:rFonts w:ascii="UN-Abhaya" w:hAnsi="UN-Abhaya"/>
          <w:cs/>
        </w:rPr>
        <w:t>කසාටකයාගේ 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ඒ මොහොතෙහි ම විපාක දුන්නේ ය</w:t>
      </w:r>
      <w:r w:rsidRPr="00587A07">
        <w:rPr>
          <w:rFonts w:ascii="UN-Abhaya" w:hAnsi="UN-Abhaya"/>
        </w:rPr>
        <w:t xml:space="preserve">, </w:t>
      </w:r>
      <w:r w:rsidRPr="00587A07">
        <w:rPr>
          <w:rFonts w:ascii="UN-Abhaya" w:hAnsi="UN-Abhaya"/>
          <w:cs/>
        </w:rPr>
        <w:t>දැන් කළ ක</w:t>
      </w:r>
      <w:r w:rsidR="00FB0612">
        <w:rPr>
          <w:rFonts w:ascii="UN-Abhaya" w:hAnsi="UN-Abhaya"/>
          <w:cs/>
        </w:rPr>
        <w:t>ර්‍ම</w:t>
      </w:r>
      <w:r w:rsidRPr="00587A07">
        <w:rPr>
          <w:rFonts w:ascii="UN-Abhaya" w:hAnsi="UN-Abhaya"/>
          <w:cs/>
        </w:rPr>
        <w:t>ය දැන් විපාක දුන්නේ ය</w:t>
      </w:r>
      <w:r w:rsidRPr="00587A07">
        <w:rPr>
          <w:rFonts w:ascii="UN-Abhaya" w:hAnsi="UN-Abhaya"/>
        </w:rPr>
        <w:t xml:space="preserve">, </w:t>
      </w:r>
      <w:r w:rsidRPr="00587A07">
        <w:rPr>
          <w:rFonts w:ascii="UN-Abhaya" w:hAnsi="UN-Abhaya"/>
          <w:cs/>
        </w:rPr>
        <w:t>කුශල ක</w:t>
      </w:r>
      <w:r w:rsidR="00FB0612">
        <w:rPr>
          <w:rFonts w:ascii="UN-Abhaya" w:hAnsi="UN-Abhaya"/>
          <w:cs/>
        </w:rPr>
        <w:t>ර්‍ම</w:t>
      </w:r>
      <w:r w:rsidRPr="00587A07">
        <w:rPr>
          <w:rFonts w:ascii="UN-Abhaya" w:hAnsi="UN-Abhaya"/>
          <w:cs/>
        </w:rPr>
        <w:t>යේ හැටි ඉතා පුදුම ය</w:t>
      </w:r>
      <w:r w:rsidR="00397CB4">
        <w:rPr>
          <w:rFonts w:ascii="UN-Abhaya" w:hAnsi="UN-Abhaya"/>
        </w:rPr>
        <w:t>”</w:t>
      </w:r>
      <w:r w:rsidRPr="00587A07">
        <w:rPr>
          <w:rFonts w:ascii="UN-Abhaya" w:hAnsi="UN-Abhaya"/>
        </w:rPr>
        <w:t xml:space="preserve"> </w:t>
      </w:r>
      <w:r w:rsidRPr="00587A07">
        <w:rPr>
          <w:rFonts w:ascii="UN-Abhaya" w:hAnsi="UN-Abhaya"/>
          <w:cs/>
        </w:rPr>
        <w:t xml:space="preserve">යි කතා කරන්නට වූහ. එකෙණෙහි එහි වැඩි බුදුරජානන් වහන්සේ එහි කළ කතාව අසා </w:t>
      </w:r>
      <w:r w:rsidR="00397CB4">
        <w:rPr>
          <w:rFonts w:ascii="UN-Abhaya" w:hAnsi="UN-Abhaya"/>
        </w:rPr>
        <w:t>“</w:t>
      </w:r>
      <w:r w:rsidR="001024B7">
        <w:rPr>
          <w:rFonts w:ascii="UN-Abhaya" w:hAnsi="UN-Abhaya"/>
          <w:cs/>
        </w:rPr>
        <w:t>මහණෙනි</w:t>
      </w:r>
      <w:r w:rsidRPr="00587A07">
        <w:rPr>
          <w:rFonts w:ascii="UN-Abhaya" w:hAnsi="UN-Abhaya"/>
          <w:cs/>
        </w:rPr>
        <w:t>! දෙන්නට අදහස උපන් පළමු යම ම නො පසු බට ව දුන්නේ නම්</w:t>
      </w:r>
      <w:r w:rsidRPr="00587A07">
        <w:rPr>
          <w:rFonts w:ascii="UN-Abhaya" w:hAnsi="UN-Abhaya"/>
        </w:rPr>
        <w:t xml:space="preserve">, </w:t>
      </w:r>
      <w:r w:rsidRPr="00587A07">
        <w:rPr>
          <w:rFonts w:ascii="UN-Abhaya" w:hAnsi="UN-Abhaya"/>
          <w:cs/>
        </w:rPr>
        <w:t>මේ බමුණු ලබන්නේ සියලු දෙයින් සොළොස සොළොස ය</w:t>
      </w:r>
      <w:r w:rsidRPr="00587A07">
        <w:rPr>
          <w:rFonts w:ascii="UN-Abhaya" w:hAnsi="UN-Abhaya"/>
        </w:rPr>
        <w:t xml:space="preserve">, </w:t>
      </w:r>
      <w:r w:rsidRPr="00587A07">
        <w:rPr>
          <w:rFonts w:ascii="UN-Abhaya" w:hAnsi="UN-Abhaya"/>
          <w:cs/>
        </w:rPr>
        <w:t>මැදියම වත් දුන්නේ නම්</w:t>
      </w:r>
      <w:r w:rsidRPr="00587A07">
        <w:rPr>
          <w:rFonts w:ascii="UN-Abhaya" w:hAnsi="UN-Abhaya"/>
        </w:rPr>
        <w:t xml:space="preserve">, </w:t>
      </w:r>
      <w:r w:rsidRPr="00587A07">
        <w:rPr>
          <w:rFonts w:ascii="UN-Abhaya" w:hAnsi="UN-Abhaya"/>
          <w:cs/>
        </w:rPr>
        <w:t>සියලු දෙයින් අට අට ලබන්නේ ය</w:t>
      </w:r>
      <w:r w:rsidRPr="00587A07">
        <w:rPr>
          <w:rFonts w:ascii="UN-Abhaya" w:hAnsi="UN-Abhaya"/>
        </w:rPr>
        <w:t xml:space="preserve">, </w:t>
      </w:r>
      <w:r w:rsidRPr="00587A07">
        <w:rPr>
          <w:rFonts w:ascii="UN-Abhaya" w:hAnsi="UN-Abhaya"/>
          <w:cs/>
        </w:rPr>
        <w:t>සතර සතර ලැබුවේ හොඳට ම පාන් වූවායින් පසු දුන් බැවිනි</w:t>
      </w:r>
      <w:bookmarkStart w:id="0" w:name="_Hlk39950875"/>
      <w:r w:rsidRPr="00587A07">
        <w:rPr>
          <w:rFonts w:ascii="UN-Abhaya" w:hAnsi="UN-Abhaya"/>
        </w:rPr>
        <w:t xml:space="preserve">, </w:t>
      </w:r>
      <w:r w:rsidRPr="00587A07">
        <w:rPr>
          <w:rFonts w:ascii="UN-Abhaya" w:hAnsi="UN-Abhaya"/>
          <w:cs/>
        </w:rPr>
        <w:t xml:space="preserve">පින් කිරීමට අදහස උපන් සැටියේ ම ඒ උපන් අදහස නො පිරිහෙළා ඒ </w:t>
      </w:r>
      <w:r w:rsidRPr="00587A07">
        <w:rPr>
          <w:rFonts w:ascii="UN-Abhaya" w:hAnsi="UN-Abhaya"/>
          <w:cs/>
        </w:rPr>
        <w:lastRenderedPageBreak/>
        <w:t>ඇසිල්ලෙහි ම කළ යුතු ය</w:t>
      </w:r>
      <w:r w:rsidRPr="00587A07">
        <w:rPr>
          <w:rFonts w:ascii="UN-Abhaya" w:hAnsi="UN-Abhaya"/>
        </w:rPr>
        <w:t xml:space="preserve">, </w:t>
      </w:r>
      <w:r w:rsidRPr="00587A07">
        <w:rPr>
          <w:rFonts w:ascii="UN-Abhaya" w:hAnsi="UN-Abhaya"/>
          <w:cs/>
        </w:rPr>
        <w:t>දෙම් දෝ</w:t>
      </w:r>
      <w:r w:rsidRPr="00587A07">
        <w:rPr>
          <w:rFonts w:ascii="UN-Abhaya" w:hAnsi="UN-Abhaya"/>
        </w:rPr>
        <w:t xml:space="preserve">, </w:t>
      </w:r>
      <w:r w:rsidRPr="00587A07">
        <w:rPr>
          <w:rFonts w:ascii="UN-Abhaya" w:hAnsi="UN-Abhaya"/>
          <w:cs/>
        </w:rPr>
        <w:t>නො දෙම් ද</w:t>
      </w:r>
      <w:r w:rsidR="00634125">
        <w:rPr>
          <w:rFonts w:ascii="UN-Abhaya" w:hAnsi="UN-Abhaya" w:hint="cs"/>
          <w:cs/>
        </w:rPr>
        <w:t>ො</w:t>
      </w:r>
      <w:r w:rsidRPr="00587A07">
        <w:rPr>
          <w:rFonts w:ascii="UN-Abhaya" w:hAnsi="UN-Abhaya"/>
        </w:rPr>
        <w:t xml:space="preserve">, </w:t>
      </w:r>
      <w:r w:rsidRPr="00587A07">
        <w:rPr>
          <w:rFonts w:ascii="UN-Abhaya" w:hAnsi="UN-Abhaya"/>
          <w:cs/>
        </w:rPr>
        <w:t>කරම් දෝ</w:t>
      </w:r>
      <w:r w:rsidRPr="00587A07">
        <w:rPr>
          <w:rFonts w:ascii="UN-Abhaya" w:hAnsi="UN-Abhaya"/>
        </w:rPr>
        <w:t xml:space="preserve">, </w:t>
      </w:r>
      <w:r w:rsidRPr="00587A07">
        <w:rPr>
          <w:rFonts w:ascii="UN-Abhaya" w:hAnsi="UN-Abhaya"/>
          <w:cs/>
        </w:rPr>
        <w:t>නො කරම් දෝ</w:t>
      </w:r>
      <w:r w:rsidRPr="00587A07">
        <w:rPr>
          <w:rFonts w:ascii="UN-Abhaya" w:hAnsi="UN-Abhaya"/>
        </w:rPr>
        <w:t xml:space="preserve">, </w:t>
      </w:r>
      <w:r w:rsidRPr="00587A07">
        <w:rPr>
          <w:rFonts w:ascii="UN-Abhaya" w:hAnsi="UN-Abhaya"/>
          <w:cs/>
        </w:rPr>
        <w:t>යි සිත සිතා පසුබට වෙමින් කරණ පිණ සම්පත් දෙන විටත් අඩුව ම දෙන්නේ ය</w:t>
      </w:r>
      <w:r w:rsidRPr="00587A07">
        <w:rPr>
          <w:rFonts w:ascii="UN-Abhaya" w:hAnsi="UN-Abhaya"/>
        </w:rPr>
        <w:t xml:space="preserve">, </w:t>
      </w:r>
      <w:r w:rsidRPr="00587A07">
        <w:rPr>
          <w:rFonts w:ascii="UN-Abhaya" w:hAnsi="UN-Abhaya"/>
          <w:cs/>
        </w:rPr>
        <w:t>කල් යව යවා දෙන්නේ ය</w:t>
      </w:r>
      <w:r w:rsidRPr="00587A07">
        <w:rPr>
          <w:rFonts w:ascii="UN-Abhaya" w:hAnsi="UN-Abhaya"/>
        </w:rPr>
        <w:t xml:space="preserve">, </w:t>
      </w:r>
      <w:r w:rsidRPr="00587A07">
        <w:rPr>
          <w:rFonts w:ascii="UN-Abhaya" w:hAnsi="UN-Abhaya"/>
          <w:cs/>
        </w:rPr>
        <w:t>එහෙයින් පින් කළ යුත්තේ පින් කිරීමට අදහස උපන් ඇසි</w:t>
      </w:r>
      <w:r w:rsidRPr="00587A07">
        <w:rPr>
          <w:rFonts w:ascii="UN-Abhaya" w:hAnsi="UN-Abhaya"/>
          <w:cs/>
          <w:lang w:val="en-GB"/>
        </w:rPr>
        <w:t>ල්</w:t>
      </w:r>
      <w:r w:rsidRPr="00587A07">
        <w:rPr>
          <w:rFonts w:ascii="UN-Abhaya" w:hAnsi="UN-Abhaya"/>
          <w:cs/>
        </w:rPr>
        <w:t>ලේ ම ය</w:t>
      </w:r>
      <w:r w:rsidR="004A64C5">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දේශනාව කළ සේක:</w:t>
      </w:r>
    </w:p>
    <w:p w14:paraId="43FFD97F" w14:textId="52DCE352" w:rsidR="004C0CDE" w:rsidRPr="0092527E" w:rsidRDefault="004C0CDE" w:rsidP="0092527E">
      <w:pPr>
        <w:pStyle w:val="Quote"/>
      </w:pPr>
      <w:r w:rsidRPr="0092527E">
        <w:rPr>
          <w:cs/>
        </w:rPr>
        <w:t>අභිත්‍වරෙථ කල්‍යාණෙ පාපා චිත්තං නිවාරයෙ</w:t>
      </w:r>
      <w:r w:rsidRPr="0092527E">
        <w:t xml:space="preserve">, </w:t>
      </w:r>
    </w:p>
    <w:p w14:paraId="4947B64D" w14:textId="03CF599A" w:rsidR="004C0CDE" w:rsidRPr="0092527E" w:rsidRDefault="004C0CDE" w:rsidP="0092527E">
      <w:pPr>
        <w:pStyle w:val="Quote"/>
      </w:pPr>
      <w:r w:rsidRPr="0092527E">
        <w:rPr>
          <w:cs/>
        </w:rPr>
        <w:t xml:space="preserve">දන්‍ධං හි කරතො පුඤ්ඤං පාපස්මිං රමතී මනො ති. </w:t>
      </w:r>
    </w:p>
    <w:bookmarkEnd w:id="0"/>
    <w:p w14:paraId="5F2987A8" w14:textId="466C96A7" w:rsidR="004C0CDE" w:rsidRDefault="004C0CDE" w:rsidP="008D233D">
      <w:pPr>
        <w:spacing w:line="276" w:lineRule="auto"/>
        <w:rPr>
          <w:rFonts w:ascii="UN-Abhaya" w:hAnsi="UN-Abhaya"/>
        </w:rPr>
      </w:pPr>
      <w:r w:rsidRPr="00587A07">
        <w:rPr>
          <w:rFonts w:ascii="UN-Abhaya" w:hAnsi="UN-Abhaya"/>
          <w:cs/>
        </w:rPr>
        <w:t>සුචරිතතධ</w:t>
      </w:r>
      <w:r w:rsidR="00FB0612">
        <w:rPr>
          <w:rFonts w:ascii="UN-Abhaya" w:hAnsi="UN-Abhaya"/>
          <w:cs/>
        </w:rPr>
        <w:t>ර්‍ම</w:t>
      </w:r>
      <w:r w:rsidRPr="00587A07">
        <w:rPr>
          <w:rFonts w:ascii="UN-Abhaya" w:hAnsi="UN-Abhaya"/>
          <w:cs/>
        </w:rPr>
        <w:t xml:space="preserve"> විෂයයෙහි යුහුසුලු වන්නේ ය. පව්කමින් සිත වළකා ලන්නේ ය. පින්කම් ලැසි ව කරන</w:t>
      </w:r>
      <w:r w:rsidR="0093229C">
        <w:rPr>
          <w:rFonts w:ascii="UN-Abhaya" w:hAnsi="UN-Abhaya" w:hint="cs"/>
          <w:cs/>
        </w:rPr>
        <w:t>්න</w:t>
      </w:r>
      <w:r w:rsidRPr="00587A07">
        <w:rPr>
          <w:rFonts w:ascii="UN-Abhaya" w:hAnsi="UN-Abhaya"/>
          <w:cs/>
        </w:rPr>
        <w:t xml:space="preserve">හුගේ සිත පව් කම්හි ඇලේ. </w:t>
      </w:r>
    </w:p>
    <w:p w14:paraId="57461025" w14:textId="58C8D61F" w:rsidR="004C0CDE" w:rsidRDefault="004C0CDE" w:rsidP="008D233D">
      <w:pPr>
        <w:spacing w:line="276" w:lineRule="auto"/>
        <w:rPr>
          <w:rFonts w:ascii="UN-Abhaya" w:hAnsi="UN-Abhaya"/>
        </w:rPr>
      </w:pPr>
      <w:r w:rsidRPr="00587A07">
        <w:rPr>
          <w:rFonts w:ascii="UN-Abhaya" w:hAnsi="UN-Abhaya"/>
          <w:b/>
          <w:bCs/>
          <w:cs/>
        </w:rPr>
        <w:t xml:space="preserve">අභිත්‍වරෙථ කල්‍යාණෙ </w:t>
      </w:r>
      <w:r w:rsidR="00976D7F">
        <w:rPr>
          <w:rFonts w:ascii="UN-Abhaya" w:hAnsi="UN-Abhaya" w:hint="cs"/>
          <w:b/>
          <w:bCs/>
          <w:cs/>
        </w:rPr>
        <w:t>=</w:t>
      </w:r>
      <w:r w:rsidRPr="00587A07">
        <w:rPr>
          <w:rFonts w:ascii="UN-Abhaya" w:hAnsi="UN-Abhaya"/>
          <w:cs/>
        </w:rPr>
        <w:t xml:space="preserve"> සුචරිතධ</w:t>
      </w:r>
      <w:r w:rsidR="00FB0612">
        <w:rPr>
          <w:rFonts w:ascii="UN-Abhaya" w:hAnsi="UN-Abhaya"/>
          <w:cs/>
        </w:rPr>
        <w:t>ර්‍ම</w:t>
      </w:r>
      <w:r w:rsidRPr="00587A07">
        <w:rPr>
          <w:rFonts w:ascii="UN-Abhaya" w:hAnsi="UN-Abhaya"/>
          <w:cs/>
        </w:rPr>
        <w:t xml:space="preserve"> විෂයයෙහි යුහුසුලු වන්නේ ය. </w:t>
      </w:r>
    </w:p>
    <w:p w14:paraId="6497C9B9" w14:textId="034311C0" w:rsidR="0000366B" w:rsidRDefault="004C0CDE" w:rsidP="008D233D">
      <w:pPr>
        <w:spacing w:line="276" w:lineRule="auto"/>
        <w:rPr>
          <w:rFonts w:ascii="UN-Abhaya" w:hAnsi="UN-Abhaya"/>
        </w:rPr>
      </w:pPr>
      <w:r w:rsidRPr="00587A07">
        <w:rPr>
          <w:rFonts w:ascii="UN-Abhaya" w:hAnsi="UN-Abhaya"/>
          <w:cs/>
        </w:rPr>
        <w:t xml:space="preserve">මෙහි </w:t>
      </w:r>
      <w:r w:rsidRPr="00587A07">
        <w:rPr>
          <w:rFonts w:ascii="UN-Abhaya" w:hAnsi="UN-Abhaya"/>
          <w:b/>
          <w:bCs/>
          <w:cs/>
        </w:rPr>
        <w:t>කල්‍යාණ</w:t>
      </w:r>
      <w:r w:rsidR="00976D7F">
        <w:rPr>
          <w:rFonts w:ascii="UN-Abhaya" w:hAnsi="UN-Abhaya" w:hint="cs"/>
          <w:b/>
          <w:bCs/>
          <w:cs/>
        </w:rPr>
        <w:t>ෙ</w:t>
      </w:r>
      <w:r w:rsidR="00A53E2C">
        <w:rPr>
          <w:rFonts w:ascii="UN-Abhaya" w:hAnsi="UN-Abhaya" w:hint="cs"/>
          <w:b/>
          <w:bCs/>
          <w:cs/>
        </w:rPr>
        <w:t>,</w:t>
      </w:r>
      <w:r w:rsidRPr="00587A07">
        <w:rPr>
          <w:rFonts w:ascii="UN-Abhaya" w:hAnsi="UN-Abhaya"/>
          <w:cs/>
        </w:rPr>
        <w:t xml:space="preserve"> යන මෙයින් කීයේ දාන</w:t>
      </w:r>
      <w:r w:rsidR="00A53E2C">
        <w:rPr>
          <w:rFonts w:ascii="UN-Abhaya" w:hAnsi="UN-Abhaya" w:hint="cs"/>
          <w:cs/>
        </w:rPr>
        <w:t xml:space="preserve"> </w:t>
      </w:r>
      <w:r w:rsidRPr="00587A07">
        <w:rPr>
          <w:rFonts w:ascii="UN-Abhaya" w:hAnsi="UN-Abhaya"/>
          <w:cs/>
        </w:rPr>
        <w:t>-</w:t>
      </w:r>
      <w:r w:rsidR="00A53E2C">
        <w:rPr>
          <w:rFonts w:ascii="UN-Abhaya" w:hAnsi="UN-Abhaya" w:hint="cs"/>
          <w:cs/>
        </w:rPr>
        <w:t xml:space="preserve"> </w:t>
      </w:r>
      <w:r w:rsidRPr="00587A07">
        <w:rPr>
          <w:rFonts w:ascii="UN-Abhaya" w:hAnsi="UN-Abhaya"/>
          <w:cs/>
        </w:rPr>
        <w:t>ශීල</w:t>
      </w:r>
      <w:r w:rsidR="00A53E2C">
        <w:rPr>
          <w:rFonts w:ascii="UN-Abhaya" w:hAnsi="UN-Abhaya" w:hint="cs"/>
          <w:cs/>
        </w:rPr>
        <w:t xml:space="preserve"> </w:t>
      </w:r>
      <w:r w:rsidRPr="00587A07">
        <w:rPr>
          <w:rFonts w:ascii="UN-Abhaya" w:hAnsi="UN-Abhaya"/>
          <w:cs/>
        </w:rPr>
        <w:t>-</w:t>
      </w:r>
      <w:r w:rsidR="00A53E2C">
        <w:rPr>
          <w:rFonts w:ascii="UN-Abhaya" w:hAnsi="UN-Abhaya" w:hint="cs"/>
          <w:cs/>
        </w:rPr>
        <w:t xml:space="preserve"> </w:t>
      </w:r>
      <w:r w:rsidRPr="00587A07">
        <w:rPr>
          <w:rFonts w:ascii="UN-Abhaya" w:hAnsi="UN-Abhaya"/>
          <w:cs/>
        </w:rPr>
        <w:t>භාවනා යන කුශලක</w:t>
      </w:r>
      <w:r w:rsidR="00FB0612">
        <w:rPr>
          <w:rFonts w:ascii="UN-Abhaya" w:hAnsi="UN-Abhaya"/>
          <w:cs/>
        </w:rPr>
        <w:t>ර්‍ම</w:t>
      </w:r>
      <w:r w:rsidRPr="00587A07">
        <w:rPr>
          <w:rFonts w:ascii="UN-Abhaya" w:hAnsi="UN-Abhaya"/>
          <w:cs/>
        </w:rPr>
        <w:t xml:space="preserve"> තුන ය. මේ හැම කුශල ක</w:t>
      </w:r>
      <w:r w:rsidR="00FB0612">
        <w:rPr>
          <w:rFonts w:ascii="UN-Abhaya" w:hAnsi="UN-Abhaya"/>
          <w:cs/>
        </w:rPr>
        <w:t>ර්‍ම</w:t>
      </w:r>
      <w:r w:rsidRPr="00587A07">
        <w:rPr>
          <w:rFonts w:ascii="UN-Abhaya" w:hAnsi="UN-Abhaya"/>
          <w:cs/>
        </w:rPr>
        <w:t xml:space="preserve">යක් ම නො පසුබට ව වහ වහා කළ යුතු බව </w:t>
      </w:r>
      <w:r w:rsidRPr="00587A07">
        <w:rPr>
          <w:rFonts w:ascii="UN-Abhaya" w:hAnsi="UN-Abhaya"/>
          <w:b/>
          <w:bCs/>
          <w:cs/>
        </w:rPr>
        <w:t>අභිත්‍වරෙථ</w:t>
      </w:r>
      <w:r w:rsidRPr="00587A07">
        <w:rPr>
          <w:rFonts w:ascii="UN-Abhaya" w:hAnsi="UN-Abhaya"/>
        </w:rPr>
        <w:t xml:space="preserve"> </w:t>
      </w:r>
      <w:r w:rsidRPr="00587A07">
        <w:rPr>
          <w:rFonts w:ascii="UN-Abhaya" w:hAnsi="UN-Abhaya"/>
          <w:cs/>
        </w:rPr>
        <w:t>යන ක්‍රියා පදයෙන් වදාළ සේක. කුශලක</w:t>
      </w:r>
      <w:r w:rsidR="00FB0612">
        <w:rPr>
          <w:rFonts w:ascii="UN-Abhaya" w:hAnsi="UN-Abhaya"/>
          <w:cs/>
        </w:rPr>
        <w:t>ර්‍ම</w:t>
      </w:r>
      <w:r w:rsidRPr="00587A07">
        <w:rPr>
          <w:rFonts w:ascii="UN-Abhaya" w:hAnsi="UN-Abhaya"/>
          <w:cs/>
        </w:rPr>
        <w:t xml:space="preserve"> වහා කළ යුතු</w:t>
      </w:r>
      <w:r w:rsidRPr="00587A07">
        <w:rPr>
          <w:rFonts w:ascii="UN-Abhaya" w:hAnsi="UN-Abhaya"/>
        </w:rPr>
        <w:t xml:space="preserve">, </w:t>
      </w:r>
      <w:r w:rsidRPr="00587A07">
        <w:rPr>
          <w:rFonts w:ascii="UN-Abhaya" w:hAnsi="UN-Abhaya"/>
          <w:cs/>
        </w:rPr>
        <w:t>කුමක් නිසා ද</w:t>
      </w:r>
      <w:r w:rsidRPr="00587A07">
        <w:rPr>
          <w:rFonts w:ascii="UN-Abhaya" w:hAnsi="UN-Abhaya"/>
        </w:rPr>
        <w:t xml:space="preserve">, </w:t>
      </w:r>
      <w:r w:rsidRPr="00587A07">
        <w:rPr>
          <w:rFonts w:ascii="UN-Abhaya" w:hAnsi="UN-Abhaya"/>
          <w:cs/>
        </w:rPr>
        <w:t>යනු ගාථාවේ දෙවන අඩින් පැහැදිලි වේ.</w:t>
      </w:r>
    </w:p>
    <w:p w14:paraId="5F17B47A" w14:textId="3DBA9C9C" w:rsidR="004C0CDE" w:rsidRDefault="004C0CDE" w:rsidP="008D233D">
      <w:pPr>
        <w:spacing w:line="276" w:lineRule="auto"/>
        <w:rPr>
          <w:rFonts w:ascii="UN-Abhaya" w:hAnsi="UN-Abhaya"/>
        </w:rPr>
      </w:pPr>
      <w:r w:rsidRPr="00587A07">
        <w:rPr>
          <w:rFonts w:ascii="UN-Abhaya" w:hAnsi="UN-Abhaya"/>
          <w:cs/>
        </w:rPr>
        <w:t xml:space="preserve">මේ ක්‍රියාපදය බොහෝ ධම්මපද පිටපත්හි </w:t>
      </w:r>
      <w:r w:rsidR="00B84430">
        <w:rPr>
          <w:rFonts w:ascii="UN-Abhaya" w:hAnsi="UN-Abhaya"/>
        </w:rPr>
        <w:t>‘</w:t>
      </w:r>
      <w:r w:rsidRPr="00587A07">
        <w:rPr>
          <w:rFonts w:ascii="UN-Abhaya" w:hAnsi="UN-Abhaya"/>
          <w:b/>
          <w:bCs/>
          <w:cs/>
        </w:rPr>
        <w:t>අභිත්‍වරෙථ</w:t>
      </w:r>
      <w:r w:rsidR="00B84430">
        <w:rPr>
          <w:rFonts w:ascii="UN-Abhaya" w:hAnsi="UN-Abhaya"/>
          <w:b/>
          <w:bCs/>
        </w:rPr>
        <w:t>’</w:t>
      </w:r>
      <w:r w:rsidRPr="00587A07">
        <w:rPr>
          <w:rFonts w:ascii="UN-Abhaya" w:hAnsi="UN-Abhaya"/>
          <w:cs/>
        </w:rPr>
        <w:t xml:space="preserve"> යි ආයේ ය. එය සමහර කෙනෙක් </w:t>
      </w:r>
      <w:r w:rsidR="00B84430">
        <w:rPr>
          <w:rFonts w:ascii="UN-Abhaya" w:hAnsi="UN-Abhaya"/>
        </w:rPr>
        <w:t>‘</w:t>
      </w:r>
      <w:r w:rsidRPr="00587A07">
        <w:rPr>
          <w:rFonts w:ascii="UN-Abhaya" w:hAnsi="UN-Abhaya"/>
          <w:b/>
          <w:bCs/>
          <w:cs/>
        </w:rPr>
        <w:t>අභිත්තරෙථ</w:t>
      </w:r>
      <w:r w:rsidR="00B84430">
        <w:rPr>
          <w:rFonts w:ascii="UN-Abhaya" w:hAnsi="UN-Abhaya"/>
          <w:b/>
          <w:bCs/>
        </w:rPr>
        <w:t>’</w:t>
      </w:r>
      <w:r w:rsidRPr="00587A07">
        <w:rPr>
          <w:rFonts w:ascii="UN-Abhaya" w:hAnsi="UN-Abhaya"/>
        </w:rPr>
        <w:t xml:space="preserve"> </w:t>
      </w:r>
      <w:r w:rsidRPr="00587A07">
        <w:rPr>
          <w:rFonts w:ascii="UN-Abhaya" w:hAnsi="UN-Abhaya"/>
          <w:cs/>
        </w:rPr>
        <w:t xml:space="preserve">යි ලියති. කියති. සිංහල පුරාණ සන්නයෙහි මෙයට අරුත් දී තිබෙන සැටියෙන් ද පෙනෙනුයේ </w:t>
      </w:r>
      <w:r w:rsidRPr="00587A07">
        <w:rPr>
          <w:rFonts w:ascii="UN-Abhaya" w:hAnsi="UN-Abhaya"/>
          <w:b/>
          <w:bCs/>
          <w:cs/>
        </w:rPr>
        <w:t>අභිත්‍වරෙථ</w:t>
      </w:r>
      <w:r w:rsidRPr="00587A07">
        <w:rPr>
          <w:rFonts w:ascii="UN-Abhaya" w:hAnsi="UN-Abhaya"/>
          <w:b/>
          <w:bCs/>
        </w:rPr>
        <w:t>’</w:t>
      </w:r>
      <w:r w:rsidRPr="00587A07">
        <w:rPr>
          <w:rFonts w:ascii="UN-Abhaya" w:hAnsi="UN-Abhaya"/>
          <w:cs/>
        </w:rPr>
        <w:t xml:space="preserve"> යනු වඩා සුදුසු සේ ය. </w:t>
      </w:r>
      <w:r w:rsidRPr="00587A07">
        <w:rPr>
          <w:rFonts w:ascii="UN-Abhaya" w:hAnsi="UN-Abhaya"/>
          <w:b/>
          <w:bCs/>
          <w:cs/>
        </w:rPr>
        <w:t>අභි පූ</w:t>
      </w:r>
      <w:r w:rsidR="00D53FFC">
        <w:rPr>
          <w:rFonts w:ascii="UN-Abhaya" w:hAnsi="UN-Abhaya"/>
          <w:b/>
          <w:bCs/>
          <w:cs/>
        </w:rPr>
        <w:t>ර්‍ව</w:t>
      </w:r>
      <w:r w:rsidRPr="00587A07">
        <w:rPr>
          <w:rFonts w:ascii="UN-Abhaya" w:hAnsi="UN-Abhaya"/>
          <w:b/>
          <w:bCs/>
          <w:cs/>
        </w:rPr>
        <w:t xml:space="preserve"> ත්‍වර ධාතුව</w:t>
      </w:r>
      <w:r w:rsidRPr="00587A07">
        <w:rPr>
          <w:rFonts w:ascii="UN-Abhaya" w:hAnsi="UN-Abhaya"/>
          <w:cs/>
        </w:rPr>
        <w:t xml:space="preserve"> වහා ගමන් අරුත් හි වැටේ. සංස්කෘතයෙහි ද</w:t>
      </w:r>
      <w:r w:rsidRPr="00587A07">
        <w:rPr>
          <w:rFonts w:ascii="UN-Abhaya" w:hAnsi="UN-Abhaya"/>
        </w:rPr>
        <w:t xml:space="preserve">, </w:t>
      </w:r>
      <w:r w:rsidRPr="00587A07">
        <w:rPr>
          <w:rFonts w:ascii="UN-Abhaya" w:hAnsi="UN-Abhaya"/>
          <w:b/>
          <w:bCs/>
          <w:cs/>
        </w:rPr>
        <w:t>ත්‍වර්ධාතුව</w:t>
      </w:r>
      <w:r w:rsidRPr="00587A07">
        <w:rPr>
          <w:rFonts w:ascii="UN-Abhaya" w:hAnsi="UN-Abhaya"/>
          <w:cs/>
        </w:rPr>
        <w:t xml:space="preserve"> ශීඝ්‍රගමනා</w:t>
      </w:r>
      <w:r w:rsidR="00573694">
        <w:rPr>
          <w:rFonts w:ascii="UN-Abhaya" w:hAnsi="UN-Abhaya"/>
          <w:cs/>
        </w:rPr>
        <w:t>ර්‍ත්‍ථ</w:t>
      </w:r>
      <w:r w:rsidRPr="00587A07">
        <w:rPr>
          <w:rFonts w:ascii="UN-Abhaya" w:hAnsi="UN-Abhaya"/>
          <w:cs/>
        </w:rPr>
        <w:t xml:space="preserve">යෙහි ආයේ ය. </w:t>
      </w:r>
      <w:r w:rsidRPr="00587A07">
        <w:rPr>
          <w:rFonts w:ascii="UN-Abhaya" w:hAnsi="UN-Abhaya"/>
          <w:b/>
          <w:bCs/>
        </w:rPr>
        <w:t>‘</w:t>
      </w:r>
      <w:r w:rsidRPr="00587A07">
        <w:rPr>
          <w:rFonts w:ascii="UN-Abhaya" w:hAnsi="UN-Abhaya"/>
          <w:b/>
          <w:bCs/>
          <w:cs/>
        </w:rPr>
        <w:t>අභි</w:t>
      </w:r>
      <w:r w:rsidR="00DB5973">
        <w:rPr>
          <w:rFonts w:ascii="UN-Abhaya" w:hAnsi="UN-Abhaya"/>
          <w:b/>
          <w:bCs/>
          <w:cs/>
          <w:lang w:val="en-GB"/>
        </w:rPr>
        <w:t>ත්‍ථ</w:t>
      </w:r>
      <w:r w:rsidRPr="00587A07">
        <w:rPr>
          <w:rFonts w:ascii="UN-Abhaya" w:hAnsi="UN-Abhaya"/>
          <w:b/>
          <w:bCs/>
          <w:cs/>
        </w:rPr>
        <w:t>රෙථා ති තුරිත තුරිතං සීඝ සීඝං කරෙය්‍යා ති</w:t>
      </w:r>
      <w:r w:rsidRPr="00587A07">
        <w:rPr>
          <w:rFonts w:ascii="UN-Abhaya" w:hAnsi="UN-Abhaya"/>
          <w:b/>
          <w:bCs/>
        </w:rPr>
        <w:t>’</w:t>
      </w:r>
      <w:r w:rsidRPr="00587A07">
        <w:rPr>
          <w:rFonts w:ascii="UN-Abhaya" w:hAnsi="UN-Abhaya"/>
        </w:rPr>
        <w:t xml:space="preserve"> </w:t>
      </w:r>
      <w:r w:rsidRPr="00587A07">
        <w:rPr>
          <w:rFonts w:ascii="UN-Abhaya" w:hAnsi="UN-Abhaya"/>
          <w:cs/>
        </w:rPr>
        <w:t>යන අටුවාවෙන් ද ඒ බව පැහැදිලි ය. සුචරිත ධ</w:t>
      </w:r>
      <w:r w:rsidR="00FB0612">
        <w:rPr>
          <w:rFonts w:ascii="UN-Abhaya" w:hAnsi="UN-Abhaya"/>
          <w:cs/>
        </w:rPr>
        <w:t>ර්‍ම</w:t>
      </w:r>
      <w:r w:rsidRPr="00587A07">
        <w:rPr>
          <w:rFonts w:ascii="UN-Abhaya" w:hAnsi="UN-Abhaya"/>
          <w:cs/>
        </w:rPr>
        <w:t>විෂයයෙහි යුහුසුලුවීම නම්</w:t>
      </w:r>
      <w:r w:rsidRPr="00587A07">
        <w:rPr>
          <w:rFonts w:ascii="UN-Abhaya" w:hAnsi="UN-Abhaya"/>
        </w:rPr>
        <w:t xml:space="preserve">, </w:t>
      </w:r>
      <w:r w:rsidRPr="00587A07">
        <w:rPr>
          <w:rFonts w:ascii="UN-Abhaya" w:hAnsi="UN-Abhaya"/>
          <w:cs/>
        </w:rPr>
        <w:t>කුශලධ</w:t>
      </w:r>
      <w:r w:rsidR="00FB0612">
        <w:rPr>
          <w:rFonts w:ascii="UN-Abhaya" w:hAnsi="UN-Abhaya"/>
          <w:cs/>
        </w:rPr>
        <w:t>ර්‍ම</w:t>
      </w:r>
      <w:r w:rsidRPr="00587A07">
        <w:rPr>
          <w:rFonts w:ascii="UN-Abhaya" w:hAnsi="UN-Abhaya"/>
          <w:cs/>
        </w:rPr>
        <w:t xml:space="preserve"> වහා කිරීම ය. </w:t>
      </w:r>
      <w:r w:rsidRPr="00587A07">
        <w:rPr>
          <w:rFonts w:ascii="UN-Abhaya" w:hAnsi="UN-Abhaya"/>
          <w:b/>
          <w:bCs/>
          <w:cs/>
        </w:rPr>
        <w:t>අභි</w:t>
      </w:r>
      <w:r w:rsidRPr="00587A07">
        <w:rPr>
          <w:rFonts w:ascii="UN-Abhaya" w:hAnsi="UN-Abhaya"/>
          <w:cs/>
        </w:rPr>
        <w:t xml:space="preserve"> යන උපස</w:t>
      </w:r>
      <w:r w:rsidR="00026AD1">
        <w:rPr>
          <w:rFonts w:ascii="UN-Abhaya" w:hAnsi="UN-Abhaya"/>
          <w:cs/>
        </w:rPr>
        <w:t>ර්‍ග</w:t>
      </w:r>
      <w:r w:rsidRPr="00587A07">
        <w:rPr>
          <w:rFonts w:ascii="UN-Abhaya" w:hAnsi="UN-Abhaya"/>
          <w:cs/>
        </w:rPr>
        <w:t>ය ඒ වහා කිරීම</w:t>
      </w:r>
      <w:r w:rsidRPr="00587A07">
        <w:rPr>
          <w:rFonts w:ascii="UN-Abhaya" w:hAnsi="UN-Abhaya"/>
        </w:rPr>
        <w:t xml:space="preserve">, </w:t>
      </w:r>
      <w:r w:rsidRPr="00587A07">
        <w:rPr>
          <w:rFonts w:ascii="UN-Abhaya" w:hAnsi="UN-Abhaya"/>
          <w:cs/>
        </w:rPr>
        <w:t>වඩාත් තියුණු කරයි. විමසා ගත යුතුය සුදුසු පදයක්</w:t>
      </w:r>
      <w:r w:rsidR="008210AA">
        <w:rPr>
          <w:rFonts w:ascii="UN-Abhaya" w:hAnsi="UN-Abhaya" w:hint="cs"/>
          <w:cs/>
        </w:rPr>
        <w:t>.</w:t>
      </w:r>
      <w:r w:rsidRPr="00587A07">
        <w:rPr>
          <w:rFonts w:ascii="UN-Abhaya" w:hAnsi="UN-Abhaya"/>
        </w:rPr>
        <w:t xml:space="preserve"> </w:t>
      </w:r>
    </w:p>
    <w:p w14:paraId="0C3A495F" w14:textId="78B9F493" w:rsidR="0000366B" w:rsidRDefault="004C0CDE" w:rsidP="008D233D">
      <w:pPr>
        <w:spacing w:line="276" w:lineRule="auto"/>
        <w:rPr>
          <w:rFonts w:ascii="UN-Abhaya" w:hAnsi="UN-Abhaya"/>
        </w:rPr>
      </w:pPr>
      <w:r w:rsidRPr="00587A07">
        <w:rPr>
          <w:rFonts w:ascii="UN-Abhaya" w:hAnsi="UN-Abhaya"/>
          <w:b/>
          <w:bCs/>
          <w:cs/>
        </w:rPr>
        <w:t>අභි</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අභිමුඛභාව</w:t>
      </w:r>
      <w:r w:rsidRPr="00587A07">
        <w:rPr>
          <w:rFonts w:ascii="UN-Abhaya" w:hAnsi="UN-Abhaya"/>
        </w:rPr>
        <w:t xml:space="preserve">, </w:t>
      </w:r>
      <w:r w:rsidRPr="00587A07">
        <w:rPr>
          <w:rFonts w:ascii="UN-Abhaya" w:hAnsi="UN-Abhaya"/>
          <w:cs/>
        </w:rPr>
        <w:t>විශිෂ්ට</w:t>
      </w:r>
      <w:r w:rsidRPr="00587A07">
        <w:rPr>
          <w:rFonts w:ascii="UN-Abhaya" w:hAnsi="UN-Abhaya"/>
        </w:rPr>
        <w:t xml:space="preserve">, </w:t>
      </w:r>
      <w:r w:rsidRPr="00587A07">
        <w:rPr>
          <w:rFonts w:ascii="UN-Abhaya" w:hAnsi="UN-Abhaya"/>
          <w:cs/>
        </w:rPr>
        <w:t>ඌර්ධ</w:t>
      </w:r>
      <w:r w:rsidR="001D5B5A">
        <w:rPr>
          <w:rFonts w:ascii="UN-Abhaya" w:hAnsi="UN-Abhaya" w:hint="cs"/>
          <w:cs/>
        </w:rPr>
        <w:t>්</w:t>
      </w:r>
      <w:r w:rsidRPr="00587A07">
        <w:rPr>
          <w:rFonts w:ascii="UN-Abhaya" w:hAnsi="UN-Abhaya"/>
          <w:cs/>
        </w:rPr>
        <w:t>වක්‍රියා</w:t>
      </w:r>
      <w:r w:rsidRPr="00587A07">
        <w:rPr>
          <w:rFonts w:ascii="UN-Abhaya" w:hAnsi="UN-Abhaya"/>
        </w:rPr>
        <w:t xml:space="preserve">, </w:t>
      </w:r>
      <w:r w:rsidRPr="00587A07">
        <w:rPr>
          <w:rFonts w:ascii="UN-Abhaya" w:hAnsi="UN-Abhaya"/>
          <w:cs/>
        </w:rPr>
        <w:t>සමාන</w:t>
      </w:r>
      <w:r w:rsidR="00D26F91">
        <w:rPr>
          <w:rFonts w:ascii="UN-Abhaya" w:hAnsi="UN-Abhaya" w:hint="cs"/>
          <w:cs/>
        </w:rPr>
        <w:t>භා</w:t>
      </w:r>
      <w:r w:rsidRPr="00587A07">
        <w:rPr>
          <w:rFonts w:ascii="UN-Abhaya" w:hAnsi="UN-Abhaya"/>
          <w:cs/>
        </w:rPr>
        <w:t>ව</w:t>
      </w:r>
      <w:r w:rsidRPr="00587A07">
        <w:rPr>
          <w:rFonts w:ascii="UN-Abhaya" w:hAnsi="UN-Abhaya"/>
        </w:rPr>
        <w:t xml:space="preserve">, </w:t>
      </w:r>
      <w:r w:rsidRPr="00587A07">
        <w:rPr>
          <w:rFonts w:ascii="UN-Abhaya" w:hAnsi="UN-Abhaya"/>
          <w:cs/>
        </w:rPr>
        <w:t>වෘද්ධි</w:t>
      </w:r>
      <w:r w:rsidR="00D26F91">
        <w:rPr>
          <w:rFonts w:ascii="UN-Abhaya" w:hAnsi="UN-Abhaya" w:hint="cs"/>
          <w:cs/>
        </w:rPr>
        <w:t>,</w:t>
      </w:r>
      <w:r w:rsidRPr="00587A07">
        <w:rPr>
          <w:rFonts w:ascii="UN-Abhaya" w:hAnsi="UN-Abhaya"/>
          <w:cs/>
        </w:rPr>
        <w:t xml:space="preserve"> අධිකභාව</w:t>
      </w:r>
      <w:r w:rsidRPr="00587A07">
        <w:rPr>
          <w:rFonts w:ascii="UN-Abhaya" w:hAnsi="UN-Abhaya"/>
        </w:rPr>
        <w:t xml:space="preserve">, </w:t>
      </w:r>
      <w:r w:rsidRPr="00587A07">
        <w:rPr>
          <w:rFonts w:ascii="UN-Abhaya" w:hAnsi="UN-Abhaya"/>
          <w:cs/>
        </w:rPr>
        <w:t>කුල</w:t>
      </w:r>
      <w:r w:rsidRPr="00587A07">
        <w:rPr>
          <w:rFonts w:ascii="UN-Abhaya" w:hAnsi="UN-Abhaya"/>
        </w:rPr>
        <w:t xml:space="preserve">, </w:t>
      </w:r>
      <w:r w:rsidRPr="00587A07">
        <w:rPr>
          <w:rFonts w:ascii="UN-Abhaya" w:hAnsi="UN-Abhaya"/>
          <w:cs/>
        </w:rPr>
        <w:t>ල</w:t>
      </w:r>
      <w:r w:rsidR="00DB5973">
        <w:rPr>
          <w:rFonts w:ascii="UN-Abhaya" w:hAnsi="UN-Abhaya"/>
          <w:cs/>
        </w:rPr>
        <w:t>ක්‍ෂ</w:t>
      </w:r>
      <w:r w:rsidRPr="00587A07">
        <w:rPr>
          <w:rFonts w:ascii="UN-Abhaya" w:hAnsi="UN-Abhaya"/>
          <w:cs/>
        </w:rPr>
        <w:t>ණ</w:t>
      </w:r>
      <w:r w:rsidRPr="00587A07">
        <w:rPr>
          <w:rFonts w:ascii="UN-Abhaya" w:hAnsi="UN-Abhaya"/>
        </w:rPr>
        <w:t xml:space="preserve">, </w:t>
      </w:r>
      <w:r w:rsidRPr="00587A07">
        <w:rPr>
          <w:rFonts w:ascii="UN-Abhaya" w:hAnsi="UN-Abhaya"/>
          <w:cs/>
        </w:rPr>
        <w:t>ඉ</w:t>
      </w:r>
      <w:r w:rsidR="00DB5973">
        <w:rPr>
          <w:rFonts w:ascii="UN-Abhaya" w:hAnsi="UN-Abhaya"/>
          <w:cs/>
        </w:rPr>
        <w:t>ත්‍ථ</w:t>
      </w:r>
      <w:r w:rsidRPr="00587A07">
        <w:rPr>
          <w:rFonts w:ascii="UN-Abhaya" w:hAnsi="UN-Abhaya"/>
          <w:cs/>
        </w:rPr>
        <w:t>ම</w:t>
      </w:r>
      <w:r w:rsidR="00D26F91">
        <w:rPr>
          <w:rFonts w:ascii="UN-Abhaya" w:hAnsi="UN-Abhaya" w:hint="cs"/>
          <w:cs/>
        </w:rPr>
        <w:t>්</w:t>
      </w:r>
      <w:r w:rsidRPr="00587A07">
        <w:rPr>
          <w:rFonts w:ascii="UN-Abhaya" w:hAnsi="UN-Abhaya"/>
          <w:cs/>
        </w:rPr>
        <w:t>භූත</w:t>
      </w:r>
      <w:r w:rsidRPr="00587A07">
        <w:rPr>
          <w:rFonts w:ascii="UN-Abhaya" w:hAnsi="UN-Abhaya"/>
        </w:rPr>
        <w:t xml:space="preserve">, </w:t>
      </w:r>
      <w:r w:rsidRPr="00587A07">
        <w:rPr>
          <w:rFonts w:ascii="UN-Abhaya" w:hAnsi="UN-Abhaya"/>
          <w:cs/>
        </w:rPr>
        <w:t>වීප්සා</w:t>
      </w:r>
      <w:r w:rsidRPr="00587A07">
        <w:rPr>
          <w:rFonts w:ascii="UN-Abhaya" w:hAnsi="UN-Abhaya"/>
        </w:rPr>
        <w:t xml:space="preserve">, </w:t>
      </w:r>
      <w:r w:rsidRPr="00587A07">
        <w:rPr>
          <w:rFonts w:ascii="UN-Abhaya" w:hAnsi="UN-Abhaya"/>
          <w:cs/>
        </w:rPr>
        <w:t xml:space="preserve">වන්‍දන යනාදී අරුත්හි එයි. </w:t>
      </w:r>
      <w:r w:rsidRPr="00587A07">
        <w:rPr>
          <w:rFonts w:ascii="UN-Abhaya" w:hAnsi="UN-Abhaya"/>
          <w:b/>
          <w:bCs/>
          <w:cs/>
        </w:rPr>
        <w:t>අභික්කමති</w:t>
      </w:r>
      <w:r w:rsidRPr="00587A07">
        <w:rPr>
          <w:rFonts w:ascii="UN-Abhaya" w:hAnsi="UN-Abhaya"/>
          <w:b/>
          <w:bCs/>
        </w:rPr>
        <w:t xml:space="preserve">, </w:t>
      </w:r>
      <w:r w:rsidRPr="00587A07">
        <w:rPr>
          <w:rFonts w:ascii="UN-Abhaya" w:hAnsi="UN-Abhaya"/>
          <w:b/>
          <w:bCs/>
          <w:cs/>
        </w:rPr>
        <w:t>අභිධම්මො</w:t>
      </w:r>
      <w:r w:rsidRPr="00587A07">
        <w:rPr>
          <w:rFonts w:ascii="UN-Abhaya" w:hAnsi="UN-Abhaya"/>
          <w:b/>
          <w:bCs/>
        </w:rPr>
        <w:t xml:space="preserve">, </w:t>
      </w:r>
      <w:r w:rsidRPr="00587A07">
        <w:rPr>
          <w:rFonts w:ascii="UN-Abhaya" w:hAnsi="UN-Abhaya"/>
          <w:b/>
          <w:bCs/>
          <w:cs/>
        </w:rPr>
        <w:t>අභිරූහති අභිරූපො</w:t>
      </w:r>
      <w:r w:rsidRPr="00587A07">
        <w:rPr>
          <w:rFonts w:ascii="UN-Abhaya" w:hAnsi="UN-Abhaya"/>
          <w:b/>
          <w:bCs/>
        </w:rPr>
        <w:t xml:space="preserve">, </w:t>
      </w:r>
      <w:r w:rsidRPr="00587A07">
        <w:rPr>
          <w:rFonts w:ascii="UN-Abhaya" w:hAnsi="UN-Abhaya"/>
          <w:b/>
          <w:bCs/>
          <w:cs/>
        </w:rPr>
        <w:t>අභිජාතො</w:t>
      </w:r>
      <w:r w:rsidRPr="00587A07">
        <w:rPr>
          <w:rFonts w:ascii="UN-Abhaya" w:hAnsi="UN-Abhaya"/>
          <w:b/>
          <w:bCs/>
        </w:rPr>
        <w:t xml:space="preserve">, </w:t>
      </w:r>
      <w:r w:rsidRPr="00587A07">
        <w:rPr>
          <w:rFonts w:ascii="UN-Abhaya" w:hAnsi="UN-Abhaya"/>
          <w:b/>
          <w:bCs/>
          <w:cs/>
        </w:rPr>
        <w:t>අභිවස්සති</w:t>
      </w:r>
      <w:r w:rsidRPr="00587A07">
        <w:rPr>
          <w:rFonts w:ascii="UN-Abhaya" w:hAnsi="UN-Abhaya"/>
          <w:b/>
          <w:bCs/>
        </w:rPr>
        <w:t xml:space="preserve">, </w:t>
      </w:r>
      <w:r w:rsidRPr="00587A07">
        <w:rPr>
          <w:rFonts w:ascii="UN-Abhaya" w:hAnsi="UN-Abhaya"/>
          <w:b/>
          <w:bCs/>
          <w:cs/>
        </w:rPr>
        <w:t>අභිජාතො</w:t>
      </w:r>
      <w:r w:rsidR="00CF7666">
        <w:rPr>
          <w:rFonts w:ascii="UN-Abhaya" w:hAnsi="UN-Abhaya" w:hint="cs"/>
          <w:b/>
          <w:bCs/>
          <w:cs/>
        </w:rPr>
        <w:t>,</w:t>
      </w:r>
      <w:r w:rsidRPr="00587A07">
        <w:rPr>
          <w:rFonts w:ascii="UN-Abhaya" w:hAnsi="UN-Abhaya"/>
          <w:b/>
          <w:bCs/>
        </w:rPr>
        <w:t xml:space="preserve"> </w:t>
      </w:r>
      <w:r w:rsidRPr="00587A07">
        <w:rPr>
          <w:rFonts w:ascii="UN-Abhaya" w:hAnsi="UN-Abhaya"/>
          <w:b/>
          <w:bCs/>
          <w:cs/>
        </w:rPr>
        <w:t>රුක්ඛමභි විජ්ජොතතෙ විජ්ජු</w:t>
      </w:r>
      <w:r w:rsidRPr="00587A07">
        <w:rPr>
          <w:rFonts w:ascii="UN-Abhaya" w:hAnsi="UN-Abhaya"/>
          <w:b/>
          <w:bCs/>
        </w:rPr>
        <w:t xml:space="preserve">, </w:t>
      </w:r>
      <w:r w:rsidRPr="00587A07">
        <w:rPr>
          <w:rFonts w:ascii="UN-Abhaya" w:hAnsi="UN-Abhaya"/>
          <w:b/>
          <w:bCs/>
          <w:cs/>
        </w:rPr>
        <w:t>සාධු දෙවදත්තො මාතරභි</w:t>
      </w:r>
      <w:r w:rsidRPr="00587A07">
        <w:rPr>
          <w:rFonts w:ascii="UN-Abhaya" w:hAnsi="UN-Abhaya"/>
          <w:b/>
          <w:bCs/>
        </w:rPr>
        <w:t xml:space="preserve">, </w:t>
      </w:r>
      <w:r w:rsidRPr="00587A07">
        <w:rPr>
          <w:rFonts w:ascii="UN-Abhaya" w:hAnsi="UN-Abhaya"/>
          <w:b/>
          <w:bCs/>
          <w:cs/>
        </w:rPr>
        <w:t>රුක්ඛමභිවිජ්ජොතතෙ චන්‍දො</w:t>
      </w:r>
      <w:r w:rsidRPr="00587A07">
        <w:rPr>
          <w:rFonts w:ascii="UN-Abhaya" w:hAnsi="UN-Abhaya"/>
          <w:b/>
          <w:bCs/>
        </w:rPr>
        <w:t xml:space="preserve">, </w:t>
      </w:r>
      <w:r w:rsidRPr="00587A07">
        <w:rPr>
          <w:rFonts w:ascii="UN-Abhaya" w:hAnsi="UN-Abhaya"/>
          <w:b/>
          <w:bCs/>
          <w:cs/>
        </w:rPr>
        <w:t>අභිවාදෙති</w:t>
      </w:r>
      <w:r w:rsidRPr="00587A07">
        <w:rPr>
          <w:rFonts w:ascii="UN-Abhaya" w:hAnsi="UN-Abhaya"/>
          <w:b/>
          <w:bCs/>
        </w:rPr>
        <w:t>,</w:t>
      </w:r>
      <w:r w:rsidRPr="00587A07">
        <w:rPr>
          <w:rFonts w:ascii="UN-Abhaya" w:hAnsi="UN-Abhaya"/>
        </w:rPr>
        <w:t xml:space="preserve"> </w:t>
      </w:r>
      <w:r w:rsidRPr="00587A07">
        <w:rPr>
          <w:rFonts w:ascii="UN-Abhaya" w:hAnsi="UN-Abhaya"/>
          <w:cs/>
        </w:rPr>
        <w:t xml:space="preserve">යනාදිය එයට නිදසුන් ය. මෙහි වුයේ අධිකභාවයෙහි ය. මේ බලනු:- </w:t>
      </w:r>
      <w:r w:rsidR="00D853FD">
        <w:rPr>
          <w:rFonts w:ascii="UN-Abhaya" w:hAnsi="UN-Abhaya"/>
          <w:b/>
          <w:bCs/>
        </w:rPr>
        <w:t>“</w:t>
      </w:r>
      <w:r w:rsidRPr="00587A07">
        <w:rPr>
          <w:rFonts w:ascii="UN-Abhaya" w:hAnsi="UN-Abhaya"/>
          <w:b/>
          <w:bCs/>
          <w:cs/>
        </w:rPr>
        <w:t>ගිහිනා වා සලාක</w:t>
      </w:r>
      <w:r w:rsidR="00CF7666">
        <w:rPr>
          <w:rFonts w:ascii="UN-Abhaya" w:hAnsi="UN-Abhaya" w:hint="cs"/>
          <w:b/>
          <w:bCs/>
          <w:cs/>
        </w:rPr>
        <w:t>භ</w:t>
      </w:r>
      <w:r w:rsidRPr="00587A07">
        <w:rPr>
          <w:rFonts w:ascii="UN-Abhaya" w:hAnsi="UN-Abhaya"/>
          <w:b/>
          <w:bCs/>
          <w:cs/>
        </w:rPr>
        <w:t>ත්තදානාදි යං කිඤ්චිදෙව කුසලං කරිස්සාමීති චිත්ත</w:t>
      </w:r>
      <w:r w:rsidR="00CF7666">
        <w:rPr>
          <w:rFonts w:ascii="UN-Abhaya" w:hAnsi="UN-Abhaya" w:hint="cs"/>
          <w:b/>
          <w:bCs/>
          <w:cs/>
        </w:rPr>
        <w:t>ෙ</w:t>
      </w:r>
      <w:r w:rsidRPr="00587A07">
        <w:rPr>
          <w:rFonts w:ascii="UN-Abhaya" w:hAnsi="UN-Abhaya"/>
          <w:b/>
          <w:bCs/>
          <w:cs/>
        </w:rPr>
        <w:t xml:space="preserve"> උප්පන්න</w:t>
      </w:r>
      <w:r w:rsidR="00CF7666">
        <w:rPr>
          <w:rFonts w:ascii="UN-Abhaya" w:hAnsi="UN-Abhaya" w:hint="cs"/>
          <w:b/>
          <w:bCs/>
          <w:cs/>
        </w:rPr>
        <w:t>ෙ</w:t>
      </w:r>
      <w:r w:rsidRPr="00587A07">
        <w:rPr>
          <w:rFonts w:ascii="UN-Abhaya" w:hAnsi="UN-Abhaya"/>
          <w:b/>
          <w:bCs/>
          <w:cs/>
        </w:rPr>
        <w:t xml:space="preserve"> යථා අඤ්ඤ</w:t>
      </w:r>
      <w:r w:rsidR="00CF7666">
        <w:rPr>
          <w:rFonts w:ascii="UN-Abhaya" w:hAnsi="UN-Abhaya" w:hint="cs"/>
          <w:b/>
          <w:bCs/>
          <w:cs/>
        </w:rPr>
        <w:t>ෙ</w:t>
      </w:r>
      <w:r w:rsidRPr="00587A07">
        <w:rPr>
          <w:rFonts w:ascii="UN-Abhaya" w:hAnsi="UN-Abhaya"/>
          <w:b/>
          <w:bCs/>
          <w:cs/>
        </w:rPr>
        <w:t xml:space="preserve"> ඔකාසං න ලභන්ති</w:t>
      </w:r>
      <w:r w:rsidRPr="00587A07">
        <w:rPr>
          <w:rFonts w:ascii="UN-Abhaya" w:hAnsi="UN-Abhaya"/>
          <w:b/>
          <w:bCs/>
        </w:rPr>
        <w:t xml:space="preserve">, </w:t>
      </w:r>
      <w:r w:rsidRPr="00587A07">
        <w:rPr>
          <w:rFonts w:ascii="UN-Abhaya" w:hAnsi="UN-Abhaya"/>
          <w:b/>
          <w:bCs/>
          <w:cs/>
        </w:rPr>
        <w:t>එවං අහං පුරෙ අහං පුරෙති තුරිතතුරිතමෙව කාතබ්බ</w:t>
      </w:r>
      <w:r w:rsidR="00CF7666">
        <w:rPr>
          <w:rFonts w:ascii="UN-Abhaya" w:hAnsi="UN-Abhaya" w:hint="cs"/>
          <w:b/>
          <w:bCs/>
          <w:cs/>
        </w:rPr>
        <w:t>ං</w:t>
      </w:r>
      <w:r w:rsidRPr="00587A07">
        <w:rPr>
          <w:rFonts w:ascii="UN-Abhaya" w:hAnsi="UN-Abhaya"/>
          <w:b/>
          <w:bCs/>
          <w:cs/>
        </w:rPr>
        <w:t xml:space="preserve"> පබ්බජිතෙන වා උපජ්ඣායවත්තා. දීනි කරොන්තෙන අඤ්ඤස්ස ඔකාසං අද</w:t>
      </w:r>
      <w:r w:rsidR="00905652">
        <w:rPr>
          <w:rFonts w:ascii="UN-Abhaya" w:hAnsi="UN-Abhaya"/>
          <w:b/>
          <w:bCs/>
          <w:cs/>
        </w:rPr>
        <w:t>ත්‍වා</w:t>
      </w:r>
      <w:r w:rsidRPr="00587A07">
        <w:rPr>
          <w:rFonts w:ascii="UN-Abhaya" w:hAnsi="UN-Abhaya"/>
          <w:b/>
          <w:bCs/>
          <w:cs/>
        </w:rPr>
        <w:t xml:space="preserve"> අහං පුරෙ අහං පුරෙ ති තුරිතතුරිතමෙව කාතබ්බං</w:t>
      </w:r>
      <w:r w:rsidR="00D853FD">
        <w:rPr>
          <w:rFonts w:ascii="UN-Abhaya" w:hAnsi="UN-Abhaya"/>
          <w:b/>
          <w:bCs/>
        </w:rPr>
        <w:t>”</w:t>
      </w:r>
      <w:r w:rsidRPr="00587A07">
        <w:rPr>
          <w:rFonts w:ascii="UN-Abhaya" w:hAnsi="UN-Abhaya"/>
          <w:b/>
          <w:bCs/>
        </w:rPr>
        <w:t xml:space="preserve"> </w:t>
      </w:r>
      <w:r w:rsidRPr="00587A07">
        <w:rPr>
          <w:rFonts w:ascii="UN-Abhaya" w:hAnsi="UN-Abhaya"/>
          <w:cs/>
        </w:rPr>
        <w:t>යනු අටුවා ය. ගිහියකු විසින් සලාක බත් දීම් ආදී වූ යම් කිසි කුශලක</w:t>
      </w:r>
      <w:r w:rsidR="00FB0612">
        <w:rPr>
          <w:rFonts w:ascii="UN-Abhaya" w:hAnsi="UN-Abhaya"/>
          <w:cs/>
        </w:rPr>
        <w:t>ර්‍ම</w:t>
      </w:r>
      <w:r w:rsidRPr="00587A07">
        <w:rPr>
          <w:rFonts w:ascii="UN-Abhaya" w:hAnsi="UN-Abhaya"/>
          <w:cs/>
        </w:rPr>
        <w:t>යක් කරන්නෙමි</w:t>
      </w:r>
      <w:r w:rsidRPr="00587A07">
        <w:rPr>
          <w:rFonts w:ascii="UN-Abhaya" w:hAnsi="UN-Abhaya"/>
        </w:rPr>
        <w:t xml:space="preserve">, </w:t>
      </w:r>
      <w:r w:rsidRPr="00587A07">
        <w:rPr>
          <w:rFonts w:ascii="UN-Abhaya" w:hAnsi="UN-Abhaya"/>
          <w:cs/>
        </w:rPr>
        <w:t xml:space="preserve">යි සිත් උපන් ඇසිල්ලෙහි ම අනෙකෙක් හට ඉඩ නො තබා ම </w:t>
      </w:r>
      <w:r w:rsidR="00D853FD">
        <w:rPr>
          <w:rFonts w:ascii="UN-Abhaya" w:hAnsi="UN-Abhaya"/>
        </w:rPr>
        <w:t>“</w:t>
      </w:r>
      <w:r w:rsidRPr="00587A07">
        <w:rPr>
          <w:rFonts w:ascii="UN-Abhaya" w:hAnsi="UN-Abhaya"/>
          <w:cs/>
        </w:rPr>
        <w:t>මම පළම</w:t>
      </w:r>
      <w:r w:rsidR="00CF7666">
        <w:rPr>
          <w:rFonts w:ascii="UN-Abhaya" w:hAnsi="UN-Abhaya" w:hint="cs"/>
          <w:cs/>
        </w:rPr>
        <w:t>ු</w:t>
      </w:r>
      <w:r w:rsidRPr="00587A07">
        <w:rPr>
          <w:rFonts w:ascii="UN-Abhaya" w:hAnsi="UN-Abhaya"/>
          <w:cs/>
        </w:rPr>
        <w:t xml:space="preserve"> කරන්නෙමි</w:t>
      </w:r>
      <w:r w:rsidR="00D853FD">
        <w:rPr>
          <w:rFonts w:ascii="UN-Abhaya" w:hAnsi="UN-Abhaya"/>
        </w:rPr>
        <w:t>,</w:t>
      </w:r>
      <w:r w:rsidRPr="00587A07">
        <w:rPr>
          <w:rFonts w:ascii="UN-Abhaya" w:hAnsi="UN-Abhaya"/>
          <w:cs/>
        </w:rPr>
        <w:t xml:space="preserve"> මම පළමු කරන්නෙමි</w:t>
      </w:r>
      <w:r w:rsidR="00D853FD">
        <w:rPr>
          <w:rFonts w:ascii="UN-Abhaya" w:hAnsi="UN-Abhaya"/>
        </w:rPr>
        <w:t>”</w:t>
      </w:r>
      <w:r w:rsidRPr="00587A07">
        <w:rPr>
          <w:rFonts w:ascii="UN-Abhaya" w:hAnsi="UN-Abhaya"/>
        </w:rPr>
        <w:t xml:space="preserve"> </w:t>
      </w:r>
      <w:r w:rsidRPr="00587A07">
        <w:rPr>
          <w:rFonts w:ascii="UN-Abhaya" w:hAnsi="UN-Abhaya"/>
          <w:cs/>
        </w:rPr>
        <w:t>යි ඉදිරිපත් ව වහා ඒ කළ යුතු ය. පැවිද්දහු විසින් උපාධ්‍යායවත් ආචා</w:t>
      </w:r>
      <w:r w:rsidR="00CF7666">
        <w:rPr>
          <w:rFonts w:ascii="UN-Abhaya" w:hAnsi="UN-Abhaya" w:hint="cs"/>
          <w:cs/>
        </w:rPr>
        <w:t>ර්‍</w:t>
      </w:r>
      <w:r w:rsidRPr="00587A07">
        <w:rPr>
          <w:rFonts w:ascii="UN-Abhaya" w:hAnsi="UN-Abhaya"/>
          <w:cs/>
        </w:rPr>
        <w:t>ය</w:t>
      </w:r>
      <w:r w:rsidR="00CF7666">
        <w:rPr>
          <w:rFonts w:ascii="UN-Abhaya" w:hAnsi="UN-Abhaya" w:hint="cs"/>
          <w:cs/>
        </w:rPr>
        <w:t>්‍ය</w:t>
      </w:r>
      <w:r w:rsidRPr="00587A07">
        <w:rPr>
          <w:rFonts w:ascii="UN-Abhaya" w:hAnsi="UN-Abhaya"/>
          <w:cs/>
        </w:rPr>
        <w:t>වත් ආගන්තුකවත් ගිලන්වත් ආදී යමක් කරන්නහු අනෙකක</w:t>
      </w:r>
      <w:r w:rsidR="00CF7666">
        <w:rPr>
          <w:rFonts w:ascii="UN-Abhaya" w:hAnsi="UN-Abhaya" w:hint="cs"/>
          <w:cs/>
          <w:lang w:val="en-GB"/>
        </w:rPr>
        <w:t>්හ</w:t>
      </w:r>
      <w:r w:rsidRPr="00587A07">
        <w:rPr>
          <w:rFonts w:ascii="UN-Abhaya" w:hAnsi="UN-Abhaya"/>
          <w:cs/>
        </w:rPr>
        <w:t xml:space="preserve">ට කිරීමට ඉඩ නො තබා ම </w:t>
      </w:r>
      <w:r w:rsidR="00D853FD">
        <w:rPr>
          <w:rFonts w:ascii="UN-Abhaya" w:hAnsi="UN-Abhaya"/>
        </w:rPr>
        <w:t>“</w:t>
      </w:r>
      <w:r w:rsidRPr="00587A07">
        <w:rPr>
          <w:rFonts w:ascii="UN-Abhaya" w:hAnsi="UN-Abhaya"/>
          <w:cs/>
        </w:rPr>
        <w:t>මම පළමු කරන්නෙමි</w:t>
      </w:r>
      <w:r w:rsidRPr="00587A07">
        <w:rPr>
          <w:rFonts w:ascii="UN-Abhaya" w:hAnsi="UN-Abhaya"/>
        </w:rPr>
        <w:t xml:space="preserve">, </w:t>
      </w:r>
      <w:r w:rsidRPr="00587A07">
        <w:rPr>
          <w:rFonts w:ascii="UN-Abhaya" w:hAnsi="UN-Abhaya"/>
          <w:cs/>
        </w:rPr>
        <w:t>මම පළමු කරන්නෙමි</w:t>
      </w:r>
      <w:r w:rsidR="00D853FD">
        <w:rPr>
          <w:rFonts w:ascii="UN-Abhaya" w:hAnsi="UN-Abhaya"/>
        </w:rPr>
        <w:t>”</w:t>
      </w:r>
      <w:r w:rsidRPr="00587A07">
        <w:rPr>
          <w:rFonts w:ascii="UN-Abhaya" w:hAnsi="UN-Abhaya"/>
        </w:rPr>
        <w:t xml:space="preserve"> </w:t>
      </w:r>
      <w:r w:rsidRPr="00587A07">
        <w:rPr>
          <w:rFonts w:ascii="UN-Abhaya" w:hAnsi="UN-Abhaya"/>
          <w:cs/>
        </w:rPr>
        <w:t>යි වහා වහා කළ යුත්තේ ය</w:t>
      </w:r>
      <w:r w:rsidRPr="00587A07">
        <w:rPr>
          <w:rFonts w:ascii="UN-Abhaya" w:hAnsi="UN-Abhaya"/>
        </w:rPr>
        <w:t xml:space="preserve">, </w:t>
      </w:r>
      <w:r w:rsidRPr="00587A07">
        <w:rPr>
          <w:rFonts w:ascii="UN-Abhaya" w:hAnsi="UN-Abhaya"/>
          <w:cs/>
        </w:rPr>
        <w:t>යි මෙයින් පැහැදිලි කළහ.</w:t>
      </w:r>
    </w:p>
    <w:p w14:paraId="0CA64546" w14:textId="366788AF" w:rsidR="004C0CDE" w:rsidRPr="00587A07" w:rsidRDefault="004C0CDE" w:rsidP="00AC1FDB">
      <w:pPr>
        <w:spacing w:line="276" w:lineRule="auto"/>
        <w:rPr>
          <w:rFonts w:ascii="UN-Abhaya" w:hAnsi="UN-Abhaya"/>
        </w:rPr>
      </w:pPr>
      <w:r w:rsidRPr="00587A07">
        <w:rPr>
          <w:rFonts w:ascii="UN-Abhaya" w:hAnsi="UN-Abhaya"/>
          <w:b/>
          <w:bCs/>
          <w:cs/>
        </w:rPr>
        <w:t xml:space="preserve">පාපා චිත්තං නිවාරයෙ </w:t>
      </w:r>
      <w:r w:rsidRPr="00587A07">
        <w:rPr>
          <w:rFonts w:ascii="UN-Abhaya" w:hAnsi="UN-Abhaya"/>
          <w:cs/>
        </w:rPr>
        <w:t xml:space="preserve">= පව්කමින් සිත වළකා ලන්නේ ය. </w:t>
      </w:r>
    </w:p>
    <w:p w14:paraId="61BC419B" w14:textId="70D8A3BC" w:rsidR="004C0CDE" w:rsidRDefault="004C0CDE" w:rsidP="00AC1FDB">
      <w:pPr>
        <w:spacing w:line="276" w:lineRule="auto"/>
        <w:rPr>
          <w:rFonts w:ascii="UN-Abhaya" w:hAnsi="UN-Abhaya"/>
        </w:rPr>
      </w:pPr>
      <w:r w:rsidRPr="00587A07">
        <w:rPr>
          <w:rFonts w:ascii="UN-Abhaya" w:hAnsi="UN-Abhaya"/>
          <w:cs/>
        </w:rPr>
        <w:t xml:space="preserve">පව්කමින් කියා හෝ අකුශලචිත්තොත්පාදයෙන් කියා හෝ අරුත් ගත හැකිය. </w:t>
      </w:r>
      <w:r w:rsidRPr="00587A07">
        <w:rPr>
          <w:rFonts w:ascii="UN-Abhaya" w:hAnsi="UN-Abhaya"/>
          <w:b/>
          <w:bCs/>
        </w:rPr>
        <w:t>‘</w:t>
      </w:r>
      <w:r w:rsidRPr="00587A07">
        <w:rPr>
          <w:rFonts w:ascii="UN-Abhaya" w:hAnsi="UN-Abhaya"/>
          <w:b/>
          <w:bCs/>
          <w:cs/>
        </w:rPr>
        <w:t>පාපා චිත්තන්ති කායදුච්චරිතාදිත</w:t>
      </w:r>
      <w:r w:rsidR="00F10E4B">
        <w:rPr>
          <w:rFonts w:ascii="UN-Abhaya" w:hAnsi="UN-Abhaya" w:hint="cs"/>
          <w:b/>
          <w:bCs/>
          <w:cs/>
        </w:rPr>
        <w:t>ො</w:t>
      </w:r>
      <w:r w:rsidRPr="00587A07">
        <w:rPr>
          <w:rFonts w:ascii="UN-Abhaya" w:hAnsi="UN-Abhaya"/>
          <w:b/>
          <w:bCs/>
          <w:cs/>
        </w:rPr>
        <w:t xml:space="preserve"> වා පන පාපකම්මතො වා අකුසලචිත්තුප්පාදතො වා</w:t>
      </w:r>
      <w:r w:rsidR="00F215AC">
        <w:rPr>
          <w:rFonts w:ascii="UN-Abhaya" w:hAnsi="UN-Abhaya"/>
          <w:b/>
          <w:bCs/>
        </w:rPr>
        <w:t>’</w:t>
      </w:r>
      <w:r w:rsidRPr="00587A07">
        <w:rPr>
          <w:rFonts w:ascii="UN-Abhaya" w:hAnsi="UN-Abhaya"/>
        </w:rPr>
        <w:t xml:space="preserve"> </w:t>
      </w:r>
      <w:r w:rsidRPr="00587A07">
        <w:rPr>
          <w:rFonts w:ascii="UN-Abhaya" w:hAnsi="UN-Abhaya"/>
          <w:cs/>
        </w:rPr>
        <w:t>යනු අටුවා බැවිනි. අකුසල් සිතිවිලි</w:t>
      </w:r>
      <w:r w:rsidRPr="00587A07">
        <w:rPr>
          <w:rFonts w:ascii="UN-Abhaya" w:hAnsi="UN-Abhaya"/>
        </w:rPr>
        <w:t xml:space="preserve">, </w:t>
      </w:r>
      <w:r w:rsidRPr="00587A07">
        <w:rPr>
          <w:rFonts w:ascii="UN-Abhaya" w:hAnsi="UN-Abhaya"/>
          <w:cs/>
        </w:rPr>
        <w:t xml:space="preserve">අකුසලචිතුප්පාද නම්. </w:t>
      </w:r>
    </w:p>
    <w:p w14:paraId="0E2DB379" w14:textId="61E8857B" w:rsidR="004C0CDE" w:rsidRDefault="004C0CDE" w:rsidP="00AC1FDB">
      <w:pPr>
        <w:spacing w:line="276" w:lineRule="auto"/>
        <w:rPr>
          <w:rFonts w:ascii="UN-Abhaya" w:hAnsi="UN-Abhaya"/>
        </w:rPr>
      </w:pPr>
      <w:r w:rsidRPr="00587A07">
        <w:rPr>
          <w:rFonts w:ascii="UN-Abhaya" w:hAnsi="UN-Abhaya"/>
          <w:b/>
          <w:bCs/>
          <w:cs/>
        </w:rPr>
        <w:lastRenderedPageBreak/>
        <w:t>නිවාරයෙ</w:t>
      </w:r>
      <w:r w:rsidRPr="00587A07">
        <w:rPr>
          <w:rFonts w:ascii="UN-Abhaya" w:hAnsi="UN-Abhaya"/>
        </w:rPr>
        <w:t xml:space="preserve">, </w:t>
      </w:r>
      <w:r w:rsidRPr="00587A07">
        <w:rPr>
          <w:rFonts w:ascii="UN-Abhaya" w:hAnsi="UN-Abhaya"/>
          <w:cs/>
        </w:rPr>
        <w:t xml:space="preserve">යනු ක්‍රියා පද යි. එහි වූ </w:t>
      </w:r>
      <w:r w:rsidR="00661B99">
        <w:rPr>
          <w:rFonts w:ascii="UN-Abhaya" w:hAnsi="UN-Abhaya"/>
        </w:rPr>
        <w:t>‘</w:t>
      </w:r>
      <w:r w:rsidRPr="00587A07">
        <w:rPr>
          <w:rFonts w:ascii="UN-Abhaya" w:hAnsi="UN-Abhaya"/>
          <w:b/>
          <w:bCs/>
          <w:cs/>
        </w:rPr>
        <w:t>නි</w:t>
      </w:r>
      <w:r w:rsidRPr="00587A07">
        <w:rPr>
          <w:rFonts w:ascii="UN-Abhaya" w:hAnsi="UN-Abhaya"/>
          <w:b/>
          <w:bCs/>
        </w:rPr>
        <w:t>’</w:t>
      </w:r>
      <w:r w:rsidRPr="00587A07">
        <w:rPr>
          <w:rFonts w:ascii="UN-Abhaya" w:hAnsi="UN-Abhaya"/>
        </w:rPr>
        <w:t xml:space="preserve"> </w:t>
      </w:r>
      <w:r w:rsidRPr="00587A07">
        <w:rPr>
          <w:rFonts w:ascii="UN-Abhaya" w:hAnsi="UN-Abhaya"/>
          <w:cs/>
        </w:rPr>
        <w:t>යනු උපස</w:t>
      </w:r>
      <w:r w:rsidR="00026AD1">
        <w:rPr>
          <w:rFonts w:ascii="UN-Abhaya" w:hAnsi="UN-Abhaya"/>
          <w:cs/>
        </w:rPr>
        <w:t>ර්‍ග</w:t>
      </w:r>
      <w:r w:rsidRPr="00587A07">
        <w:rPr>
          <w:rFonts w:ascii="UN-Abhaya" w:hAnsi="UN-Abhaya"/>
          <w:cs/>
        </w:rPr>
        <w:t xml:space="preserve"> යි. එයින් වැඩුනු </w:t>
      </w:r>
      <w:r w:rsidR="00661B99">
        <w:rPr>
          <w:rFonts w:ascii="UN-Abhaya" w:hAnsi="UN-Abhaya"/>
        </w:rPr>
        <w:t>‘</w:t>
      </w:r>
      <w:r w:rsidRPr="00587A07">
        <w:rPr>
          <w:rFonts w:ascii="UN-Abhaya" w:hAnsi="UN-Abhaya"/>
          <w:b/>
          <w:bCs/>
          <w:cs/>
        </w:rPr>
        <w:t>වාරයෙ</w:t>
      </w:r>
      <w:r w:rsidRPr="00587A07">
        <w:rPr>
          <w:rFonts w:ascii="UN-Abhaya" w:hAnsi="UN-Abhaya"/>
          <w:b/>
          <w:bCs/>
        </w:rPr>
        <w:t>’</w:t>
      </w:r>
      <w:r w:rsidRPr="00587A07">
        <w:rPr>
          <w:rFonts w:ascii="UN-Abhaya" w:hAnsi="UN-Abhaya"/>
        </w:rPr>
        <w:t xml:space="preserve"> </w:t>
      </w:r>
      <w:r w:rsidRPr="00587A07">
        <w:rPr>
          <w:rFonts w:ascii="UN-Abhaya" w:hAnsi="UN-Abhaya"/>
          <w:cs/>
        </w:rPr>
        <w:t>යනු සිත අකුශලක</w:t>
      </w:r>
      <w:r w:rsidR="00FB0612">
        <w:rPr>
          <w:rFonts w:ascii="UN-Abhaya" w:hAnsi="UN-Abhaya"/>
          <w:cs/>
        </w:rPr>
        <w:t>ර්‍ම</w:t>
      </w:r>
      <w:r w:rsidRPr="00587A07">
        <w:rPr>
          <w:rFonts w:ascii="UN-Abhaya" w:hAnsi="UN-Abhaya"/>
          <w:cs/>
        </w:rPr>
        <w:t>යෙන්</w:t>
      </w:r>
      <w:r w:rsidRPr="00587A07">
        <w:rPr>
          <w:rFonts w:ascii="UN-Abhaya" w:hAnsi="UN-Abhaya"/>
        </w:rPr>
        <w:t xml:space="preserve">, </w:t>
      </w:r>
      <w:r w:rsidRPr="00587A07">
        <w:rPr>
          <w:rFonts w:ascii="UN-Abhaya" w:hAnsi="UN-Abhaya"/>
          <w:cs/>
        </w:rPr>
        <w:t>නොහොත් අකුශල චිත්තො</w:t>
      </w:r>
      <w:r w:rsidR="00DD7813">
        <w:rPr>
          <w:rFonts w:ascii="UN-Abhaya" w:hAnsi="UN-Abhaya" w:hint="cs"/>
          <w:cs/>
        </w:rPr>
        <w:t>ත්</w:t>
      </w:r>
      <w:r w:rsidRPr="00587A07">
        <w:rPr>
          <w:rFonts w:ascii="UN-Abhaya" w:hAnsi="UN-Abhaya"/>
          <w:cs/>
        </w:rPr>
        <w:t>පාදයෙන් මුළුමනින් වැළැකිය යුතු බව කිය යි. අකුසල් ටිකකුත් සිතෙහි නො තැබිය යුතු ය. අකුසල් සිතිවිලි නො ඉපද විය යුතු ය යනු</w:t>
      </w:r>
      <w:r w:rsidRPr="00587A07">
        <w:rPr>
          <w:rFonts w:ascii="UN-Abhaya" w:hAnsi="UN-Abhaya"/>
        </w:rPr>
        <w:t xml:space="preserve">, </w:t>
      </w:r>
      <w:r w:rsidRPr="00587A07">
        <w:rPr>
          <w:rFonts w:ascii="UN-Abhaya" w:hAnsi="UN-Abhaya"/>
          <w:cs/>
        </w:rPr>
        <w:t>කී සේ ය. මේ උපස</w:t>
      </w:r>
      <w:r w:rsidR="00026AD1">
        <w:rPr>
          <w:rFonts w:ascii="UN-Abhaya" w:hAnsi="UN-Abhaya"/>
          <w:cs/>
        </w:rPr>
        <w:t>ර්‍ග</w:t>
      </w:r>
      <w:r w:rsidRPr="00587A07">
        <w:rPr>
          <w:rFonts w:ascii="UN-Abhaya" w:hAnsi="UN-Abhaya"/>
          <w:cs/>
        </w:rPr>
        <w:t>ය</w:t>
      </w:r>
      <w:r w:rsidRPr="00587A07">
        <w:rPr>
          <w:rFonts w:ascii="UN-Abhaya" w:hAnsi="UN-Abhaya"/>
        </w:rPr>
        <w:t xml:space="preserve">, </w:t>
      </w:r>
      <w:r w:rsidRPr="00587A07">
        <w:rPr>
          <w:rFonts w:ascii="UN-Abhaya" w:hAnsi="UN-Abhaya"/>
          <w:cs/>
        </w:rPr>
        <w:t>නිරවශේෂ</w:t>
      </w:r>
      <w:r w:rsidRPr="00587A07">
        <w:rPr>
          <w:rFonts w:ascii="UN-Abhaya" w:hAnsi="UN-Abhaya"/>
        </w:rPr>
        <w:t xml:space="preserve">, </w:t>
      </w:r>
      <w:r w:rsidRPr="00587A07">
        <w:rPr>
          <w:rFonts w:ascii="UN-Abhaya" w:hAnsi="UN-Abhaya"/>
          <w:cs/>
        </w:rPr>
        <w:t>අභාව ව්‍යපන</w:t>
      </w:r>
      <w:r w:rsidRPr="00587A07">
        <w:rPr>
          <w:rFonts w:ascii="UN-Abhaya" w:hAnsi="UN-Abhaya"/>
        </w:rPr>
        <w:t xml:space="preserve">, </w:t>
      </w:r>
      <w:r w:rsidRPr="00587A07">
        <w:rPr>
          <w:rFonts w:ascii="UN-Abhaya" w:hAnsi="UN-Abhaya"/>
          <w:cs/>
        </w:rPr>
        <w:t>අතිශය</w:t>
      </w:r>
      <w:r w:rsidRPr="00587A07">
        <w:rPr>
          <w:rFonts w:ascii="UN-Abhaya" w:hAnsi="UN-Abhaya"/>
        </w:rPr>
        <w:t xml:space="preserve">, </w:t>
      </w:r>
      <w:r w:rsidRPr="00587A07">
        <w:rPr>
          <w:rFonts w:ascii="UN-Abhaya" w:hAnsi="UN-Abhaya"/>
          <w:cs/>
        </w:rPr>
        <w:t>ම</w:t>
      </w:r>
      <w:r w:rsidR="00DD7813">
        <w:rPr>
          <w:rFonts w:ascii="UN-Abhaya" w:hAnsi="UN-Abhaya" w:hint="cs"/>
          <w:cs/>
        </w:rPr>
        <w:t>ෝ</w:t>
      </w:r>
      <w:r w:rsidR="00DB5973">
        <w:rPr>
          <w:rFonts w:ascii="UN-Abhaya" w:hAnsi="UN-Abhaya"/>
          <w:cs/>
        </w:rPr>
        <w:t>ක්‍ෂ</w:t>
      </w:r>
      <w:r w:rsidRPr="00587A07">
        <w:rPr>
          <w:rFonts w:ascii="UN-Abhaya" w:hAnsi="UN-Abhaya"/>
        </w:rPr>
        <w:t xml:space="preserve">, </w:t>
      </w:r>
      <w:r w:rsidRPr="00587A07">
        <w:rPr>
          <w:rFonts w:ascii="UN-Abhaya" w:hAnsi="UN-Abhaya"/>
          <w:cs/>
        </w:rPr>
        <w:t>සමූහ</w:t>
      </w:r>
      <w:r w:rsidRPr="00587A07">
        <w:rPr>
          <w:rFonts w:ascii="UN-Abhaya" w:hAnsi="UN-Abhaya"/>
        </w:rPr>
        <w:t xml:space="preserve">, </w:t>
      </w:r>
      <w:r w:rsidRPr="00587A07">
        <w:rPr>
          <w:rFonts w:ascii="UN-Abhaya" w:hAnsi="UN-Abhaya"/>
          <w:cs/>
        </w:rPr>
        <w:t>ගෘහ</w:t>
      </w:r>
      <w:r w:rsidRPr="00587A07">
        <w:rPr>
          <w:rFonts w:ascii="UN-Abhaya" w:hAnsi="UN-Abhaya"/>
        </w:rPr>
        <w:t xml:space="preserve">, </w:t>
      </w:r>
      <w:r w:rsidRPr="00587A07">
        <w:rPr>
          <w:rFonts w:ascii="UN-Abhaya" w:hAnsi="UN-Abhaya"/>
          <w:cs/>
        </w:rPr>
        <w:t>ආද</w:t>
      </w:r>
      <w:r w:rsidR="00DD7813">
        <w:rPr>
          <w:rFonts w:ascii="UN-Abhaya" w:hAnsi="UN-Abhaya" w:hint="cs"/>
          <w:cs/>
        </w:rPr>
        <w:t>ේ</w:t>
      </w:r>
      <w:r w:rsidRPr="00587A07">
        <w:rPr>
          <w:rFonts w:ascii="UN-Abhaya" w:hAnsi="UN-Abhaya"/>
          <w:cs/>
        </w:rPr>
        <w:t>ශ</w:t>
      </w:r>
      <w:r w:rsidRPr="00587A07">
        <w:rPr>
          <w:rFonts w:ascii="UN-Abhaya" w:hAnsi="UN-Abhaya"/>
        </w:rPr>
        <w:t xml:space="preserve">, </w:t>
      </w:r>
      <w:r w:rsidRPr="00587A07">
        <w:rPr>
          <w:rFonts w:ascii="UN-Abhaya" w:hAnsi="UN-Abhaya"/>
          <w:cs/>
        </w:rPr>
        <w:t>උපමා</w:t>
      </w:r>
      <w:r w:rsidRPr="00587A07">
        <w:rPr>
          <w:rFonts w:ascii="UN-Abhaya" w:hAnsi="UN-Abhaya"/>
        </w:rPr>
        <w:t xml:space="preserve">, </w:t>
      </w:r>
      <w:r w:rsidRPr="00587A07">
        <w:rPr>
          <w:rFonts w:ascii="UN-Abhaya" w:hAnsi="UN-Abhaya"/>
          <w:cs/>
        </w:rPr>
        <w:t>හීන</w:t>
      </w:r>
      <w:r w:rsidRPr="00587A07">
        <w:rPr>
          <w:rFonts w:ascii="UN-Abhaya" w:hAnsi="UN-Abhaya"/>
        </w:rPr>
        <w:t xml:space="preserve">, </w:t>
      </w:r>
      <w:r w:rsidRPr="00587A07">
        <w:rPr>
          <w:rFonts w:ascii="UN-Abhaya" w:hAnsi="UN-Abhaya"/>
          <w:cs/>
        </w:rPr>
        <w:t>ප්‍රසාද</w:t>
      </w:r>
      <w:r w:rsidRPr="00587A07">
        <w:rPr>
          <w:rFonts w:ascii="UN-Abhaya" w:hAnsi="UN-Abhaya"/>
        </w:rPr>
        <w:t xml:space="preserve">, </w:t>
      </w:r>
      <w:r w:rsidRPr="00587A07">
        <w:rPr>
          <w:rFonts w:ascii="UN-Abhaya" w:hAnsi="UN-Abhaya"/>
          <w:cs/>
        </w:rPr>
        <w:t>නි</w:t>
      </w:r>
      <w:r w:rsidR="00026AD1">
        <w:rPr>
          <w:rFonts w:ascii="UN-Abhaya" w:hAnsi="UN-Abhaya"/>
          <w:cs/>
        </w:rPr>
        <w:t>ර්‍ග</w:t>
      </w:r>
      <w:r w:rsidRPr="00587A07">
        <w:rPr>
          <w:rFonts w:ascii="UN-Abhaya" w:hAnsi="UN-Abhaya"/>
          <w:cs/>
        </w:rPr>
        <w:t>ත</w:t>
      </w:r>
      <w:r w:rsidRPr="00587A07">
        <w:rPr>
          <w:rFonts w:ascii="UN-Abhaya" w:hAnsi="UN-Abhaya"/>
        </w:rPr>
        <w:t xml:space="preserve">, </w:t>
      </w:r>
      <w:r w:rsidRPr="00587A07">
        <w:rPr>
          <w:rFonts w:ascii="UN-Abhaya" w:hAnsi="UN-Abhaya"/>
          <w:cs/>
        </w:rPr>
        <w:t>අත්‍යය</w:t>
      </w:r>
      <w:r w:rsidRPr="00587A07">
        <w:rPr>
          <w:rFonts w:ascii="UN-Abhaya" w:hAnsi="UN-Abhaya"/>
        </w:rPr>
        <w:t xml:space="preserve">, </w:t>
      </w:r>
      <w:r w:rsidRPr="00587A07">
        <w:rPr>
          <w:rFonts w:ascii="UN-Abhaya" w:hAnsi="UN-Abhaya"/>
          <w:cs/>
        </w:rPr>
        <w:t>ද</w:t>
      </w:r>
      <w:r w:rsidR="005E7ED9">
        <w:rPr>
          <w:rFonts w:ascii="UN-Abhaya" w:hAnsi="UN-Abhaya"/>
          <w:cs/>
        </w:rPr>
        <w:t>ර්‍ශ</w:t>
      </w:r>
      <w:r w:rsidRPr="00587A07">
        <w:rPr>
          <w:rFonts w:ascii="UN-Abhaya" w:hAnsi="UN-Abhaya"/>
          <w:cs/>
        </w:rPr>
        <w:t>න</w:t>
      </w:r>
      <w:r w:rsidRPr="00587A07">
        <w:rPr>
          <w:rFonts w:ascii="UN-Abhaya" w:hAnsi="UN-Abhaya"/>
        </w:rPr>
        <w:t xml:space="preserve">, </w:t>
      </w:r>
      <w:r w:rsidRPr="00587A07">
        <w:rPr>
          <w:rFonts w:ascii="UN-Abhaya" w:hAnsi="UN-Abhaya"/>
          <w:cs/>
        </w:rPr>
        <w:t>අවසාන</w:t>
      </w:r>
      <w:r w:rsidRPr="00587A07">
        <w:rPr>
          <w:rFonts w:ascii="UN-Abhaya" w:hAnsi="UN-Abhaya"/>
        </w:rPr>
        <w:t xml:space="preserve">, </w:t>
      </w:r>
      <w:r w:rsidRPr="00587A07">
        <w:rPr>
          <w:rFonts w:ascii="UN-Abhaya" w:hAnsi="UN-Abhaya"/>
          <w:cs/>
        </w:rPr>
        <w:t>නිෂ්ක</w:t>
      </w:r>
      <w:r w:rsidR="00DD7813">
        <w:rPr>
          <w:rFonts w:ascii="UN-Abhaya" w:hAnsi="UN-Abhaya" w:hint="cs"/>
          <w:cs/>
        </w:rPr>
        <w:t>්‍රා</w:t>
      </w:r>
      <w:r w:rsidRPr="00587A07">
        <w:rPr>
          <w:rFonts w:ascii="UN-Abhaya" w:hAnsi="UN-Abhaya"/>
          <w:cs/>
        </w:rPr>
        <w:t>න්ත</w:t>
      </w:r>
      <w:r w:rsidRPr="00587A07">
        <w:rPr>
          <w:rFonts w:ascii="UN-Abhaya" w:hAnsi="UN-Abhaya"/>
        </w:rPr>
        <w:t xml:space="preserve">, </w:t>
      </w:r>
      <w:r w:rsidRPr="00587A07">
        <w:rPr>
          <w:rFonts w:ascii="UN-Abhaya" w:hAnsi="UN-Abhaya"/>
          <w:cs/>
        </w:rPr>
        <w:t>අධෝභාග</w:t>
      </w:r>
      <w:r w:rsidRPr="00587A07">
        <w:rPr>
          <w:rFonts w:ascii="UN-Abhaya" w:hAnsi="UN-Abhaya"/>
        </w:rPr>
        <w:t xml:space="preserve">, </w:t>
      </w:r>
      <w:r w:rsidRPr="00587A07">
        <w:rPr>
          <w:rFonts w:ascii="UN-Abhaya" w:hAnsi="UN-Abhaya"/>
          <w:cs/>
        </w:rPr>
        <w:t>අවධාරණ</w:t>
      </w:r>
      <w:r w:rsidRPr="00587A07">
        <w:rPr>
          <w:rFonts w:ascii="UN-Abhaya" w:hAnsi="UN-Abhaya"/>
        </w:rPr>
        <w:t xml:space="preserve">, </w:t>
      </w:r>
      <w:r w:rsidRPr="00587A07">
        <w:rPr>
          <w:rFonts w:ascii="UN-Abhaya" w:hAnsi="UN-Abhaya"/>
          <w:cs/>
        </w:rPr>
        <w:t>සමීප</w:t>
      </w:r>
      <w:r w:rsidRPr="00587A07">
        <w:rPr>
          <w:rFonts w:ascii="UN-Abhaya" w:hAnsi="UN-Abhaya"/>
        </w:rPr>
        <w:t xml:space="preserve">, </w:t>
      </w:r>
      <w:r w:rsidRPr="00587A07">
        <w:rPr>
          <w:rFonts w:ascii="UN-Abhaya" w:hAnsi="UN-Abhaya"/>
          <w:cs/>
        </w:rPr>
        <w:t>බ</w:t>
      </w:r>
      <w:r w:rsidR="000C0EC0">
        <w:rPr>
          <w:rFonts w:ascii="UN-Abhaya" w:hAnsi="UN-Abhaya"/>
          <w:cs/>
        </w:rPr>
        <w:t>න්‍ධ</w:t>
      </w:r>
      <w:r w:rsidRPr="00587A07">
        <w:rPr>
          <w:rFonts w:ascii="UN-Abhaya" w:hAnsi="UN-Abhaya"/>
          <w:cs/>
        </w:rPr>
        <w:t>න</w:t>
      </w:r>
      <w:r w:rsidRPr="00587A07">
        <w:rPr>
          <w:rFonts w:ascii="UN-Abhaya" w:hAnsi="UN-Abhaya"/>
        </w:rPr>
        <w:t xml:space="preserve">, </w:t>
      </w:r>
      <w:r w:rsidRPr="00587A07">
        <w:rPr>
          <w:rFonts w:ascii="UN-Abhaya" w:hAnsi="UN-Abhaya"/>
          <w:cs/>
        </w:rPr>
        <w:t>ද</w:t>
      </w:r>
      <w:r w:rsidR="00DB5973">
        <w:rPr>
          <w:rFonts w:ascii="UN-Abhaya" w:hAnsi="UN-Abhaya"/>
          <w:cs/>
        </w:rPr>
        <w:t>ක්‍ෂ</w:t>
      </w:r>
      <w:r w:rsidRPr="00587A07">
        <w:rPr>
          <w:rFonts w:ascii="UN-Abhaya" w:hAnsi="UN-Abhaya"/>
        </w:rPr>
        <w:t xml:space="preserve">, </w:t>
      </w:r>
      <w:r w:rsidRPr="00587A07">
        <w:rPr>
          <w:rFonts w:ascii="UN-Abhaya" w:hAnsi="UN-Abhaya"/>
          <w:cs/>
        </w:rPr>
        <w:t>අන්තර්‍හාග</w:t>
      </w:r>
      <w:r w:rsidRPr="00587A07">
        <w:rPr>
          <w:rFonts w:ascii="UN-Abhaya" w:hAnsi="UN-Abhaya"/>
        </w:rPr>
        <w:t xml:space="preserve">, </w:t>
      </w:r>
      <w:r w:rsidRPr="00587A07">
        <w:rPr>
          <w:rFonts w:ascii="UN-Abhaya" w:hAnsi="UN-Abhaya"/>
          <w:cs/>
        </w:rPr>
        <w:t>උපරති</w:t>
      </w:r>
      <w:r w:rsidRPr="00587A07">
        <w:rPr>
          <w:rFonts w:ascii="UN-Abhaya" w:hAnsi="UN-Abhaya"/>
        </w:rPr>
        <w:t xml:space="preserve">, </w:t>
      </w:r>
      <w:r w:rsidRPr="00587A07">
        <w:rPr>
          <w:rFonts w:ascii="UN-Abhaya" w:hAnsi="UN-Abhaya"/>
          <w:cs/>
        </w:rPr>
        <w:t>ප්‍රාදු</w:t>
      </w:r>
      <w:r w:rsidR="00DD7813">
        <w:rPr>
          <w:rFonts w:ascii="UN-Abhaya" w:hAnsi="UN-Abhaya" w:hint="cs"/>
          <w:cs/>
        </w:rPr>
        <w:t>ර්‍භා</w:t>
      </w:r>
      <w:r w:rsidRPr="00587A07">
        <w:rPr>
          <w:rFonts w:ascii="UN-Abhaya" w:hAnsi="UN-Abhaya"/>
          <w:cs/>
        </w:rPr>
        <w:t>ව</w:t>
      </w:r>
      <w:r w:rsidRPr="00587A07">
        <w:rPr>
          <w:rFonts w:ascii="UN-Abhaya" w:hAnsi="UN-Abhaya"/>
        </w:rPr>
        <w:t xml:space="preserve">, </w:t>
      </w:r>
      <w:r w:rsidRPr="00587A07">
        <w:rPr>
          <w:rFonts w:ascii="UN-Abhaya" w:hAnsi="UN-Abhaya"/>
          <w:cs/>
        </w:rPr>
        <w:t>විය</w:t>
      </w:r>
      <w:r w:rsidR="00DD7813">
        <w:rPr>
          <w:rFonts w:ascii="UN-Abhaya" w:hAnsi="UN-Abhaya" w:hint="cs"/>
          <w:cs/>
        </w:rPr>
        <w:t>ෝ</w:t>
      </w:r>
      <w:r w:rsidRPr="00587A07">
        <w:rPr>
          <w:rFonts w:ascii="UN-Abhaya" w:hAnsi="UN-Abhaya"/>
          <w:cs/>
        </w:rPr>
        <w:t>ග</w:t>
      </w:r>
      <w:r w:rsidRPr="00587A07">
        <w:rPr>
          <w:rFonts w:ascii="UN-Abhaya" w:hAnsi="UN-Abhaya"/>
        </w:rPr>
        <w:t xml:space="preserve">, </w:t>
      </w:r>
      <w:r w:rsidRPr="00587A07">
        <w:rPr>
          <w:rFonts w:ascii="UN-Abhaya" w:hAnsi="UN-Abhaya"/>
          <w:cs/>
        </w:rPr>
        <w:t>නිෂේධ</w:t>
      </w:r>
      <w:r w:rsidRPr="00587A07">
        <w:rPr>
          <w:rFonts w:ascii="UN-Abhaya" w:hAnsi="UN-Abhaya"/>
        </w:rPr>
        <w:t xml:space="preserve">, </w:t>
      </w:r>
      <w:r w:rsidRPr="00587A07">
        <w:rPr>
          <w:rFonts w:ascii="UN-Abhaya" w:hAnsi="UN-Abhaya"/>
          <w:cs/>
        </w:rPr>
        <w:t>නීහරණ</w:t>
      </w:r>
      <w:r w:rsidRPr="00587A07">
        <w:rPr>
          <w:rFonts w:ascii="UN-Abhaya" w:hAnsi="UN-Abhaya"/>
        </w:rPr>
        <w:t xml:space="preserve">, </w:t>
      </w:r>
      <w:r w:rsidRPr="00587A07">
        <w:rPr>
          <w:rFonts w:ascii="UN-Abhaya" w:hAnsi="UN-Abhaya"/>
          <w:cs/>
        </w:rPr>
        <w:t>ආවරණ</w:t>
      </w:r>
      <w:r w:rsidR="00DD7813">
        <w:rPr>
          <w:rFonts w:ascii="UN-Abhaya" w:hAnsi="UN-Abhaya" w:hint="cs"/>
          <w:cs/>
        </w:rPr>
        <w:t>ා</w:t>
      </w:r>
      <w:r w:rsidRPr="00587A07">
        <w:rPr>
          <w:rFonts w:ascii="UN-Abhaya" w:hAnsi="UN-Abhaya"/>
          <w:cs/>
        </w:rPr>
        <w:t>දී අ</w:t>
      </w:r>
      <w:r w:rsidR="00573694">
        <w:rPr>
          <w:rFonts w:ascii="UN-Abhaya" w:hAnsi="UN-Abhaya"/>
          <w:cs/>
        </w:rPr>
        <w:t>ර්‍ත්‍ථ</w:t>
      </w:r>
      <w:r w:rsidRPr="00587A07">
        <w:rPr>
          <w:rFonts w:ascii="UN-Abhaya" w:hAnsi="UN-Abhaya"/>
          <w:cs/>
        </w:rPr>
        <w:t xml:space="preserve">යන්හි හෙයි. </w:t>
      </w:r>
      <w:r w:rsidRPr="00587A07">
        <w:rPr>
          <w:rFonts w:ascii="UN-Abhaya" w:hAnsi="UN-Abhaya"/>
          <w:b/>
          <w:bCs/>
          <w:cs/>
        </w:rPr>
        <w:t>නිවරසෙසං</w:t>
      </w:r>
      <w:r w:rsidRPr="00587A07">
        <w:rPr>
          <w:rFonts w:ascii="UN-Abhaya" w:hAnsi="UN-Abhaya"/>
          <w:b/>
          <w:bCs/>
        </w:rPr>
        <w:t xml:space="preserve">, </w:t>
      </w:r>
      <w:r w:rsidRPr="00587A07">
        <w:rPr>
          <w:rFonts w:ascii="UN-Abhaya" w:hAnsi="UN-Abhaya"/>
          <w:b/>
          <w:bCs/>
          <w:cs/>
        </w:rPr>
        <w:t>නිම්මක්ඛිකං</w:t>
      </w:r>
      <w:r w:rsidRPr="00587A07">
        <w:rPr>
          <w:rFonts w:ascii="UN-Abhaya" w:hAnsi="UN-Abhaya"/>
          <w:b/>
          <w:bCs/>
        </w:rPr>
        <w:t xml:space="preserve">, </w:t>
      </w:r>
      <w:r w:rsidRPr="00587A07">
        <w:rPr>
          <w:rFonts w:ascii="UN-Abhaya" w:hAnsi="UN-Abhaya"/>
          <w:b/>
          <w:bCs/>
          <w:cs/>
        </w:rPr>
        <w:t>නික්කන්තො</w:t>
      </w:r>
      <w:r w:rsidRPr="00587A07">
        <w:rPr>
          <w:rFonts w:ascii="UN-Abhaya" w:hAnsi="UN-Abhaya"/>
          <w:b/>
          <w:bCs/>
        </w:rPr>
        <w:t xml:space="preserve">, </w:t>
      </w:r>
      <w:r w:rsidRPr="00587A07">
        <w:rPr>
          <w:rFonts w:ascii="UN-Abhaya" w:hAnsi="UN-Abhaya"/>
          <w:b/>
          <w:bCs/>
          <w:cs/>
        </w:rPr>
        <w:t>නිග්ඝොසො</w:t>
      </w:r>
      <w:r w:rsidRPr="00587A07">
        <w:rPr>
          <w:rFonts w:ascii="UN-Abhaya" w:hAnsi="UN-Abhaya"/>
          <w:b/>
          <w:bCs/>
        </w:rPr>
        <w:t xml:space="preserve">, </w:t>
      </w:r>
      <w:r w:rsidRPr="00587A07">
        <w:rPr>
          <w:rFonts w:ascii="UN-Abhaya" w:hAnsi="UN-Abhaya"/>
          <w:b/>
          <w:bCs/>
          <w:cs/>
        </w:rPr>
        <w:t>නිබ්බානං</w:t>
      </w:r>
      <w:r w:rsidRPr="00587A07">
        <w:rPr>
          <w:rFonts w:ascii="UN-Abhaya" w:hAnsi="UN-Abhaya"/>
          <w:b/>
          <w:bCs/>
        </w:rPr>
        <w:t xml:space="preserve">, </w:t>
      </w:r>
      <w:r w:rsidRPr="00587A07">
        <w:rPr>
          <w:rFonts w:ascii="UN-Abhaya" w:hAnsi="UN-Abhaya"/>
          <w:b/>
          <w:bCs/>
          <w:cs/>
        </w:rPr>
        <w:t>නිචයො</w:t>
      </w:r>
      <w:r w:rsidRPr="00587A07">
        <w:rPr>
          <w:rFonts w:ascii="UN-Abhaya" w:hAnsi="UN-Abhaya"/>
          <w:b/>
          <w:bCs/>
        </w:rPr>
        <w:t xml:space="preserve">, </w:t>
      </w:r>
      <w:r w:rsidRPr="00587A07">
        <w:rPr>
          <w:rFonts w:ascii="UN-Abhaya" w:hAnsi="UN-Abhaya"/>
          <w:b/>
          <w:bCs/>
          <w:cs/>
        </w:rPr>
        <w:t>නිකෙතනං</w:t>
      </w:r>
      <w:r w:rsidRPr="00587A07">
        <w:rPr>
          <w:rFonts w:ascii="UN-Abhaya" w:hAnsi="UN-Abhaya"/>
          <w:b/>
          <w:bCs/>
        </w:rPr>
        <w:t xml:space="preserve">, </w:t>
      </w:r>
      <w:r w:rsidRPr="00587A07">
        <w:rPr>
          <w:rFonts w:ascii="UN-Abhaya" w:hAnsi="UN-Abhaya"/>
          <w:b/>
          <w:bCs/>
          <w:cs/>
        </w:rPr>
        <w:t>නිද්දානං</w:t>
      </w:r>
      <w:r w:rsidRPr="00587A07">
        <w:rPr>
          <w:rFonts w:ascii="UN-Abhaya" w:hAnsi="UN-Abhaya"/>
          <w:cs/>
        </w:rPr>
        <w:t xml:space="preserve"> </w:t>
      </w:r>
      <w:r w:rsidRPr="00587A07">
        <w:rPr>
          <w:rFonts w:ascii="UN-Abhaya" w:hAnsi="UN-Abhaya"/>
          <w:b/>
          <w:bCs/>
          <w:cs/>
        </w:rPr>
        <w:t>නිදස්සනං</w:t>
      </w:r>
      <w:r w:rsidRPr="00587A07">
        <w:rPr>
          <w:rFonts w:ascii="UN-Abhaya" w:hAnsi="UN-Abhaya"/>
          <w:b/>
          <w:bCs/>
        </w:rPr>
        <w:t xml:space="preserve">, </w:t>
      </w:r>
      <w:r w:rsidRPr="00587A07">
        <w:rPr>
          <w:rFonts w:ascii="UN-Abhaya" w:hAnsi="UN-Abhaya"/>
          <w:b/>
          <w:bCs/>
          <w:cs/>
        </w:rPr>
        <w:t>නිහීනසෙවී</w:t>
      </w:r>
      <w:r w:rsidRPr="00587A07">
        <w:rPr>
          <w:rFonts w:ascii="UN-Abhaya" w:hAnsi="UN-Abhaya"/>
          <w:b/>
          <w:bCs/>
        </w:rPr>
        <w:t xml:space="preserve">, </w:t>
      </w:r>
      <w:r w:rsidRPr="00587A07">
        <w:rPr>
          <w:rFonts w:ascii="UN-Abhaya" w:hAnsi="UN-Abhaya"/>
          <w:b/>
          <w:bCs/>
          <w:cs/>
        </w:rPr>
        <w:t>නිය්‍යසො</w:t>
      </w:r>
      <w:r w:rsidRPr="00587A07">
        <w:rPr>
          <w:rFonts w:ascii="UN-Abhaya" w:hAnsi="UN-Abhaya"/>
          <w:b/>
          <w:bCs/>
        </w:rPr>
        <w:t xml:space="preserve">, </w:t>
      </w:r>
      <w:r w:rsidRPr="00587A07">
        <w:rPr>
          <w:rFonts w:ascii="UN-Abhaya" w:hAnsi="UN-Abhaya"/>
          <w:b/>
          <w:bCs/>
          <w:cs/>
        </w:rPr>
        <w:t>නිග්ගතො</w:t>
      </w:r>
      <w:r w:rsidRPr="00587A07">
        <w:rPr>
          <w:rFonts w:ascii="UN-Abhaya" w:hAnsi="UN-Abhaya"/>
          <w:b/>
          <w:bCs/>
        </w:rPr>
        <w:t xml:space="preserve">, </w:t>
      </w:r>
      <w:r w:rsidRPr="00587A07">
        <w:rPr>
          <w:rFonts w:ascii="UN-Abhaya" w:hAnsi="UN-Abhaya"/>
          <w:b/>
          <w:bCs/>
          <w:cs/>
        </w:rPr>
        <w:t>නික්</w:t>
      </w:r>
      <w:r w:rsidR="00DD7813">
        <w:rPr>
          <w:rFonts w:ascii="UN-Abhaya" w:hAnsi="UN-Abhaya" w:hint="cs"/>
          <w:b/>
          <w:bCs/>
          <w:cs/>
        </w:rPr>
        <w:t>කා</w:t>
      </w:r>
      <w:r w:rsidRPr="00587A07">
        <w:rPr>
          <w:rFonts w:ascii="UN-Abhaya" w:hAnsi="UN-Abhaya"/>
          <w:b/>
          <w:bCs/>
          <w:cs/>
        </w:rPr>
        <w:t>සාවො</w:t>
      </w:r>
      <w:r w:rsidRPr="00587A07">
        <w:rPr>
          <w:rFonts w:ascii="UN-Abhaya" w:hAnsi="UN-Abhaya"/>
          <w:b/>
          <w:bCs/>
        </w:rPr>
        <w:t xml:space="preserve">, </w:t>
      </w:r>
      <w:r w:rsidRPr="00587A07">
        <w:rPr>
          <w:rFonts w:ascii="UN-Abhaya" w:hAnsi="UN-Abhaya"/>
          <w:b/>
          <w:bCs/>
          <w:cs/>
        </w:rPr>
        <w:t>නිද්දිසති</w:t>
      </w:r>
      <w:r w:rsidRPr="00587A07">
        <w:rPr>
          <w:rFonts w:ascii="UN-Abhaya" w:hAnsi="UN-Abhaya"/>
          <w:b/>
          <w:bCs/>
        </w:rPr>
        <w:t xml:space="preserve">, </w:t>
      </w:r>
      <w:r w:rsidRPr="00587A07">
        <w:rPr>
          <w:rFonts w:ascii="UN-Abhaya" w:hAnsi="UN-Abhaya"/>
          <w:b/>
          <w:bCs/>
          <w:cs/>
        </w:rPr>
        <w:t>නිට්ඨිතං</w:t>
      </w:r>
      <w:r w:rsidRPr="00587A07">
        <w:rPr>
          <w:rFonts w:ascii="UN-Abhaya" w:hAnsi="UN-Abhaya"/>
          <w:b/>
          <w:bCs/>
        </w:rPr>
        <w:t xml:space="preserve">, </w:t>
      </w:r>
      <w:r w:rsidRPr="00587A07">
        <w:rPr>
          <w:rFonts w:ascii="UN-Abhaya" w:hAnsi="UN-Abhaya"/>
          <w:b/>
          <w:bCs/>
          <w:cs/>
        </w:rPr>
        <w:t>නිබ්බානං</w:t>
      </w:r>
      <w:r w:rsidRPr="00587A07">
        <w:rPr>
          <w:rFonts w:ascii="UN-Abhaya" w:hAnsi="UN-Abhaya"/>
          <w:b/>
          <w:bCs/>
        </w:rPr>
        <w:t xml:space="preserve">, </w:t>
      </w:r>
      <w:r w:rsidRPr="00587A07">
        <w:rPr>
          <w:rFonts w:ascii="UN-Abhaya" w:hAnsi="UN-Abhaya"/>
          <w:b/>
          <w:bCs/>
          <w:cs/>
        </w:rPr>
        <w:t>නිධනි</w:t>
      </w:r>
      <w:r w:rsidR="00905652">
        <w:rPr>
          <w:rFonts w:ascii="UN-Abhaya" w:hAnsi="UN-Abhaya"/>
          <w:b/>
          <w:bCs/>
          <w:cs/>
        </w:rPr>
        <w:t>ත්‍වා</w:t>
      </w:r>
      <w:r w:rsidRPr="00587A07">
        <w:rPr>
          <w:rFonts w:ascii="UN-Abhaya" w:hAnsi="UN-Abhaya"/>
          <w:b/>
          <w:bCs/>
        </w:rPr>
        <w:t xml:space="preserve">, </w:t>
      </w:r>
      <w:r w:rsidRPr="00587A07">
        <w:rPr>
          <w:rFonts w:ascii="UN-Abhaya" w:hAnsi="UN-Abhaya"/>
          <w:b/>
          <w:bCs/>
          <w:cs/>
        </w:rPr>
        <w:t>නිච්ඡයො</w:t>
      </w:r>
      <w:r w:rsidRPr="00587A07">
        <w:rPr>
          <w:rFonts w:ascii="UN-Abhaya" w:hAnsi="UN-Abhaya"/>
          <w:b/>
          <w:bCs/>
        </w:rPr>
        <w:t xml:space="preserve">, </w:t>
      </w:r>
      <w:r w:rsidRPr="00587A07">
        <w:rPr>
          <w:rFonts w:ascii="UN-Abhaya" w:hAnsi="UN-Abhaya"/>
          <w:b/>
          <w:bCs/>
          <w:cs/>
        </w:rPr>
        <w:t>නිස්සයො</w:t>
      </w:r>
      <w:r w:rsidRPr="00587A07">
        <w:rPr>
          <w:rFonts w:ascii="UN-Abhaya" w:hAnsi="UN-Abhaya"/>
          <w:b/>
          <w:bCs/>
        </w:rPr>
        <w:t xml:space="preserve">, </w:t>
      </w:r>
      <w:r w:rsidRPr="00587A07">
        <w:rPr>
          <w:rFonts w:ascii="UN-Abhaya" w:hAnsi="UN-Abhaya"/>
          <w:b/>
          <w:bCs/>
          <w:cs/>
        </w:rPr>
        <w:t>නිබ්බ</w:t>
      </w:r>
      <w:r w:rsidR="00A82CFA">
        <w:rPr>
          <w:rFonts w:ascii="UN-Abhaya" w:hAnsi="UN-Abhaya"/>
          <w:b/>
          <w:bCs/>
          <w:cs/>
        </w:rPr>
        <w:t>න්‍ධො</w:t>
      </w:r>
      <w:r w:rsidRPr="00587A07">
        <w:rPr>
          <w:rFonts w:ascii="UN-Abhaya" w:hAnsi="UN-Abhaya"/>
          <w:b/>
          <w:bCs/>
        </w:rPr>
        <w:t xml:space="preserve">, </w:t>
      </w:r>
      <w:r w:rsidRPr="00587A07">
        <w:rPr>
          <w:rFonts w:ascii="UN-Abhaya" w:hAnsi="UN-Abhaya"/>
          <w:b/>
          <w:bCs/>
          <w:cs/>
        </w:rPr>
        <w:t>නිපුණො</w:t>
      </w:r>
      <w:r w:rsidRPr="00587A07">
        <w:rPr>
          <w:rFonts w:ascii="UN-Abhaya" w:hAnsi="UN-Abhaya"/>
          <w:b/>
          <w:bCs/>
        </w:rPr>
        <w:t xml:space="preserve">, </w:t>
      </w:r>
      <w:r w:rsidRPr="00587A07">
        <w:rPr>
          <w:rFonts w:ascii="UN-Abhaya" w:hAnsi="UN-Abhaya"/>
          <w:b/>
          <w:bCs/>
          <w:cs/>
        </w:rPr>
        <w:t>නිසාමෙති</w:t>
      </w:r>
      <w:r w:rsidRPr="00587A07">
        <w:rPr>
          <w:rFonts w:ascii="UN-Abhaya" w:hAnsi="UN-Abhaya"/>
          <w:b/>
          <w:bCs/>
        </w:rPr>
        <w:t xml:space="preserve">, </w:t>
      </w:r>
      <w:r w:rsidRPr="00587A07">
        <w:rPr>
          <w:rFonts w:ascii="UN-Abhaya" w:hAnsi="UN-Abhaya"/>
          <w:b/>
          <w:bCs/>
          <w:cs/>
        </w:rPr>
        <w:t>නිරාසො</w:t>
      </w:r>
      <w:r w:rsidRPr="00587A07">
        <w:rPr>
          <w:rFonts w:ascii="UN-Abhaya" w:hAnsi="UN-Abhaya"/>
          <w:b/>
          <w:bCs/>
        </w:rPr>
        <w:t xml:space="preserve">, </w:t>
      </w:r>
      <w:r w:rsidRPr="00587A07">
        <w:rPr>
          <w:rFonts w:ascii="UN-Abhaya" w:hAnsi="UN-Abhaya"/>
          <w:b/>
          <w:bCs/>
          <w:cs/>
        </w:rPr>
        <w:t>නිම්මිතං</w:t>
      </w:r>
      <w:r w:rsidRPr="00587A07">
        <w:rPr>
          <w:rFonts w:ascii="UN-Abhaya" w:hAnsi="UN-Abhaya"/>
          <w:b/>
          <w:bCs/>
        </w:rPr>
        <w:t xml:space="preserve">, </w:t>
      </w:r>
      <w:r w:rsidRPr="00587A07">
        <w:rPr>
          <w:rFonts w:ascii="UN-Abhaya" w:hAnsi="UN-Abhaya"/>
          <w:b/>
          <w:bCs/>
          <w:cs/>
        </w:rPr>
        <w:t>නිරාලයො</w:t>
      </w:r>
      <w:r w:rsidRPr="00587A07">
        <w:rPr>
          <w:rFonts w:ascii="UN-Abhaya" w:hAnsi="UN-Abhaya"/>
          <w:b/>
          <w:bCs/>
        </w:rPr>
        <w:t xml:space="preserve">, </w:t>
      </w:r>
      <w:r w:rsidRPr="00587A07">
        <w:rPr>
          <w:rFonts w:ascii="UN-Abhaya" w:hAnsi="UN-Abhaya"/>
          <w:b/>
          <w:bCs/>
          <w:cs/>
        </w:rPr>
        <w:t>නිවාරෙති</w:t>
      </w:r>
      <w:r w:rsidRPr="00587A07">
        <w:rPr>
          <w:rFonts w:ascii="UN-Abhaya" w:hAnsi="UN-Abhaya"/>
          <w:b/>
          <w:bCs/>
        </w:rPr>
        <w:t xml:space="preserve">, </w:t>
      </w:r>
      <w:r w:rsidRPr="00587A07">
        <w:rPr>
          <w:rFonts w:ascii="UN-Abhaya" w:hAnsi="UN-Abhaya"/>
          <w:b/>
          <w:bCs/>
          <w:cs/>
        </w:rPr>
        <w:t>නීහරත</w:t>
      </w:r>
      <w:r w:rsidR="00DD7813">
        <w:rPr>
          <w:rFonts w:ascii="UN-Abhaya" w:hAnsi="UN-Abhaya" w:hint="cs"/>
          <w:b/>
          <w:bCs/>
          <w:cs/>
        </w:rPr>
        <w:t>ො</w:t>
      </w:r>
      <w:r w:rsidRPr="00587A07">
        <w:rPr>
          <w:rFonts w:ascii="UN-Abhaya" w:hAnsi="UN-Abhaya"/>
          <w:b/>
          <w:bCs/>
        </w:rPr>
        <w:t xml:space="preserve">, </w:t>
      </w:r>
      <w:r w:rsidRPr="00587A07">
        <w:rPr>
          <w:rFonts w:ascii="UN-Abhaya" w:hAnsi="UN-Abhaya"/>
          <w:b/>
          <w:bCs/>
          <w:cs/>
        </w:rPr>
        <w:t>නීවරණං</w:t>
      </w:r>
      <w:r w:rsidRPr="00587A07">
        <w:rPr>
          <w:rFonts w:ascii="UN-Abhaya" w:hAnsi="UN-Abhaya"/>
          <w:cs/>
        </w:rPr>
        <w:t xml:space="preserve"> යනු පිළිවෙළින් නිදසුන් ය. මෙහි ආයේ නිෂේධයෙහි ය. </w:t>
      </w:r>
    </w:p>
    <w:p w14:paraId="12810F3B" w14:textId="77777777" w:rsidR="0000366B" w:rsidRDefault="004C0CDE" w:rsidP="00AC1FDB">
      <w:pPr>
        <w:spacing w:line="276" w:lineRule="auto"/>
        <w:rPr>
          <w:rFonts w:ascii="UN-Abhaya" w:hAnsi="UN-Abhaya"/>
        </w:rPr>
      </w:pPr>
      <w:r w:rsidRPr="00587A07">
        <w:rPr>
          <w:rFonts w:ascii="UN-Abhaya" w:hAnsi="UN-Abhaya"/>
          <w:b/>
          <w:bCs/>
          <w:cs/>
        </w:rPr>
        <w:t>දන්‍ධං හි කරතො පුඤ්ඤං</w:t>
      </w:r>
      <w:r w:rsidRPr="00587A07">
        <w:rPr>
          <w:rFonts w:ascii="UN-Abhaya" w:hAnsi="UN-Abhaya"/>
          <w:cs/>
        </w:rPr>
        <w:t xml:space="preserve"> = පසුබට ව පින් කරන්නහුගේ.</w:t>
      </w:r>
    </w:p>
    <w:p w14:paraId="775E8451" w14:textId="77CEC921" w:rsidR="004C0CDE" w:rsidRDefault="004C0CDE" w:rsidP="00AC1FDB">
      <w:pPr>
        <w:spacing w:line="276" w:lineRule="auto"/>
        <w:rPr>
          <w:rFonts w:ascii="UN-Abhaya" w:hAnsi="UN-Abhaya"/>
        </w:rPr>
      </w:pPr>
      <w:r w:rsidRPr="00587A07">
        <w:rPr>
          <w:rFonts w:ascii="UN-Abhaya" w:hAnsi="UN-Abhaya"/>
          <w:cs/>
        </w:rPr>
        <w:t>යමෙක් දෙම් ද</w:t>
      </w:r>
      <w:r w:rsidRPr="00587A07">
        <w:rPr>
          <w:rFonts w:ascii="UN-Abhaya" w:hAnsi="UN-Abhaya"/>
        </w:rPr>
        <w:t xml:space="preserve">, </w:t>
      </w:r>
      <w:r w:rsidRPr="00587A07">
        <w:rPr>
          <w:rFonts w:ascii="UN-Abhaya" w:hAnsi="UN-Abhaya"/>
          <w:cs/>
        </w:rPr>
        <w:t>නො දෙම් ද</w:t>
      </w:r>
      <w:r w:rsidRPr="00587A07">
        <w:rPr>
          <w:rFonts w:ascii="UN-Abhaya" w:hAnsi="UN-Abhaya"/>
        </w:rPr>
        <w:t xml:space="preserve">, </w:t>
      </w:r>
      <w:r w:rsidRPr="00587A07">
        <w:rPr>
          <w:rFonts w:ascii="UN-Abhaya" w:hAnsi="UN-Abhaya"/>
          <w:cs/>
        </w:rPr>
        <w:t>කෙරෙම් ද</w:t>
      </w:r>
      <w:r w:rsidRPr="00587A07">
        <w:rPr>
          <w:rFonts w:ascii="UN-Abhaya" w:hAnsi="UN-Abhaya"/>
        </w:rPr>
        <w:t xml:space="preserve">, </w:t>
      </w:r>
      <w:r w:rsidRPr="00587A07">
        <w:rPr>
          <w:rFonts w:ascii="UN-Abhaya" w:hAnsi="UN-Abhaya"/>
          <w:cs/>
        </w:rPr>
        <w:t>නො කෙරෙම් ද</w:t>
      </w:r>
      <w:r w:rsidRPr="00587A07">
        <w:rPr>
          <w:rFonts w:ascii="UN-Abhaya" w:hAnsi="UN-Abhaya"/>
        </w:rPr>
        <w:t xml:space="preserve">, </w:t>
      </w:r>
      <w:r w:rsidRPr="00587A07">
        <w:rPr>
          <w:rFonts w:ascii="UN-Abhaya" w:hAnsi="UN-Abhaya"/>
          <w:cs/>
        </w:rPr>
        <w:t>පල ලැබේ ද</w:t>
      </w:r>
      <w:r w:rsidRPr="00587A07">
        <w:rPr>
          <w:rFonts w:ascii="UN-Abhaya" w:hAnsi="UN-Abhaya"/>
        </w:rPr>
        <w:t xml:space="preserve">, </w:t>
      </w:r>
      <w:r w:rsidRPr="00587A07">
        <w:rPr>
          <w:rFonts w:ascii="UN-Abhaya" w:hAnsi="UN-Abhaya"/>
          <w:cs/>
        </w:rPr>
        <w:t>නො ලැබේ ද</w:t>
      </w:r>
      <w:r w:rsidRPr="00587A07">
        <w:rPr>
          <w:rFonts w:ascii="UN-Abhaya" w:hAnsi="UN-Abhaya"/>
        </w:rPr>
        <w:t xml:space="preserve">, </w:t>
      </w:r>
      <w:r w:rsidRPr="00587A07">
        <w:rPr>
          <w:rFonts w:ascii="UN-Abhaya" w:hAnsi="UN-Abhaya"/>
          <w:cs/>
        </w:rPr>
        <w:t>යි ගෝරුමඩ ඇති මගෙක යන්නකු සේ පින් කිරීමෙහි පසුබට වේ ද</w:t>
      </w:r>
      <w:r w:rsidRPr="00587A07">
        <w:rPr>
          <w:rFonts w:ascii="UN-Abhaya" w:hAnsi="UN-Abhaya"/>
        </w:rPr>
        <w:t xml:space="preserve">, </w:t>
      </w:r>
      <w:r w:rsidRPr="00587A07">
        <w:rPr>
          <w:rFonts w:ascii="UN-Abhaya" w:hAnsi="UN-Abhaya"/>
          <w:cs/>
        </w:rPr>
        <w:t>හෙතෙමේ පින්කම් ලැසිව කරන්නේ ය. ඔහුට ඒකසාටක බමුණාට සේ බලවත් ව නැගෙන මසුරු මල නිසා කරන්නා වූ ද පින්කමෙන් නියම පල නො ලැබේ. මසුරුකම මිනිසා උසස්බවෙන් පහත හෙලන</w:t>
      </w:r>
      <w:r w:rsidRPr="00587A07">
        <w:rPr>
          <w:rFonts w:ascii="UN-Abhaya" w:hAnsi="UN-Abhaya"/>
        </w:rPr>
        <w:t xml:space="preserve">, </w:t>
      </w:r>
      <w:r w:rsidRPr="00587A07">
        <w:rPr>
          <w:rFonts w:ascii="UN-Abhaya" w:hAnsi="UN-Abhaya"/>
          <w:cs/>
        </w:rPr>
        <w:t>මිනිසා ගේ සතුරෙකි. මසුරුකම නැමැති මිනිස් සිත් තුළ නගින මේ සතුරා</w:t>
      </w:r>
      <w:r w:rsidRPr="00587A07">
        <w:rPr>
          <w:rFonts w:ascii="UN-Abhaya" w:hAnsi="UN-Abhaya"/>
        </w:rPr>
        <w:t xml:space="preserve">, </w:t>
      </w:r>
      <w:r w:rsidRPr="00587A07">
        <w:rPr>
          <w:rFonts w:ascii="UN-Abhaya" w:hAnsi="UN-Abhaya"/>
          <w:cs/>
        </w:rPr>
        <w:t xml:space="preserve">මිනිසාට නපුර කරණුයේ මෙලොවින් පමණක් නො වේ. </w:t>
      </w:r>
      <w:r w:rsidR="00DC729B">
        <w:rPr>
          <w:rFonts w:ascii="UN-Abhaya" w:hAnsi="UN-Abhaya" w:hint="cs"/>
          <w:cs/>
        </w:rPr>
        <w:t>එ</w:t>
      </w:r>
      <w:r w:rsidRPr="00587A07">
        <w:rPr>
          <w:rFonts w:ascii="UN-Abhaya" w:hAnsi="UN-Abhaya"/>
          <w:cs/>
        </w:rPr>
        <w:t>ලොව මෙලොව දෙකින් ම නපුරක් ම කරන්නේය. එහෙයින් මේ මසුරුකම අන් හැම සතුරකුට වඩා නපුරු ය. අහිතකර ය. දන් පින් ආදී යම් පින් කමක් කරන්නට සිත</w:t>
      </w:r>
      <w:r w:rsidR="00DC729B">
        <w:rPr>
          <w:rFonts w:ascii="UN-Abhaya" w:hAnsi="UN-Abhaya" w:hint="cs"/>
          <w:cs/>
        </w:rPr>
        <w:t>ූ</w:t>
      </w:r>
      <w:r w:rsidRPr="00587A07">
        <w:rPr>
          <w:rFonts w:ascii="UN-Abhaya" w:hAnsi="UN-Abhaya"/>
          <w:cs/>
        </w:rPr>
        <w:t>යේ ද</w:t>
      </w:r>
      <w:r w:rsidRPr="00587A07">
        <w:rPr>
          <w:rFonts w:ascii="UN-Abhaya" w:hAnsi="UN-Abhaya"/>
        </w:rPr>
        <w:t xml:space="preserve">, </w:t>
      </w:r>
      <w:r w:rsidRPr="00587A07">
        <w:rPr>
          <w:rFonts w:ascii="UN-Abhaya" w:hAnsi="UN-Abhaya"/>
          <w:cs/>
        </w:rPr>
        <w:t>එයට ඉඩ නො දෙන්නේ මේ මසුරුකම ය. මසුරුකම වඩාත් බලගතු වනුයේ බණ දහම් නො දත්</w:t>
      </w:r>
      <w:r w:rsidRPr="00587A07">
        <w:rPr>
          <w:rFonts w:ascii="UN-Abhaya" w:hAnsi="UN-Abhaya"/>
        </w:rPr>
        <w:t xml:space="preserve">, </w:t>
      </w:r>
      <w:r w:rsidRPr="00587A07">
        <w:rPr>
          <w:rFonts w:ascii="UN-Abhaya" w:hAnsi="UN-Abhaya"/>
          <w:cs/>
        </w:rPr>
        <w:t>දූ පුතුන් ගැණ සිත සිතා ඉන්නා මෝඩ මිනිසාට ය. ඔහුට තමා ගැණ සිතනු බැරි ය. පරලොව ගැ</w:t>
      </w:r>
      <w:r w:rsidR="00DC729B">
        <w:rPr>
          <w:rFonts w:ascii="UN-Abhaya" w:hAnsi="UN-Abhaya" w:hint="cs"/>
          <w:cs/>
        </w:rPr>
        <w:t>ණ</w:t>
      </w:r>
      <w:r w:rsidRPr="00587A07">
        <w:rPr>
          <w:rFonts w:ascii="UN-Abhaya" w:hAnsi="UN-Abhaya"/>
          <w:cs/>
        </w:rPr>
        <w:t xml:space="preserve"> සිතනු බැරි ය. ලැසි ව තතන තතනා පින්කම් කරණු ඒ නිසා ය. </w:t>
      </w:r>
    </w:p>
    <w:p w14:paraId="000717A2" w14:textId="0FF24266" w:rsidR="004C0CDE" w:rsidRDefault="004C0CDE" w:rsidP="00AC1FDB">
      <w:pPr>
        <w:spacing w:line="276" w:lineRule="auto"/>
        <w:rPr>
          <w:rFonts w:ascii="UN-Abhaya" w:hAnsi="UN-Abhaya"/>
        </w:rPr>
      </w:pPr>
      <w:r w:rsidRPr="00587A07">
        <w:rPr>
          <w:rFonts w:ascii="UN-Abhaya" w:hAnsi="UN-Abhaya"/>
          <w:b/>
          <w:bCs/>
          <w:cs/>
        </w:rPr>
        <w:t>දන්‍ධං</w:t>
      </w:r>
      <w:r w:rsidRPr="00587A07">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 xml:space="preserve">ක්‍රියා විශේෂණ යි. ලැසිබව පසුබට බව එයින් කිය වේ. </w:t>
      </w:r>
      <w:r w:rsidRPr="00587A07">
        <w:rPr>
          <w:rFonts w:ascii="UN-Abhaya" w:hAnsi="UN-Abhaya"/>
          <w:b/>
          <w:bCs/>
          <w:cs/>
        </w:rPr>
        <w:t>හි</w:t>
      </w:r>
      <w:r w:rsidRPr="00587A07">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නිපාත ය. පදප</w:t>
      </w:r>
      <w:r w:rsidR="008109CF">
        <w:rPr>
          <w:rFonts w:ascii="UN-Abhaya" w:hAnsi="UN-Abhaya" w:hint="cs"/>
          <w:cs/>
        </w:rPr>
        <w:t>ූ</w:t>
      </w:r>
      <w:r w:rsidRPr="00587A07">
        <w:rPr>
          <w:rFonts w:ascii="UN-Abhaya" w:hAnsi="UN-Abhaya"/>
          <w:cs/>
        </w:rPr>
        <w:t xml:space="preserve">රණයෙහි වේ. </w:t>
      </w:r>
      <w:r w:rsidRPr="00587A07">
        <w:rPr>
          <w:rFonts w:ascii="UN-Abhaya" w:hAnsi="UN-Abhaya"/>
          <w:b/>
          <w:bCs/>
          <w:cs/>
          <w:lang w:val="en-GB"/>
        </w:rPr>
        <w:t>‘</w:t>
      </w:r>
      <w:r w:rsidRPr="00587A07">
        <w:rPr>
          <w:rFonts w:ascii="UN-Abhaya" w:hAnsi="UN-Abhaya"/>
          <w:b/>
          <w:bCs/>
          <w:cs/>
        </w:rPr>
        <w:t>වුත්තං හි භගවතා එවං බුද්ධං සරන්තානං</w:t>
      </w:r>
      <w:r w:rsidRPr="00587A07">
        <w:rPr>
          <w:rFonts w:ascii="UN-Abhaya" w:hAnsi="UN-Abhaya"/>
          <w:b/>
          <w:bCs/>
        </w:rPr>
        <w:t>’</w:t>
      </w:r>
      <w:r w:rsidRPr="00587A07">
        <w:rPr>
          <w:rFonts w:ascii="UN-Abhaya" w:hAnsi="UN-Abhaya"/>
        </w:rPr>
        <w:t xml:space="preserve"> </w:t>
      </w:r>
      <w:r w:rsidRPr="00587A07">
        <w:rPr>
          <w:rFonts w:ascii="UN-Abhaya" w:hAnsi="UN-Abhaya"/>
          <w:cs/>
        </w:rPr>
        <w:t>යනාදි තන්හි හේතුවෙහි ය. ‘</w:t>
      </w:r>
      <w:r w:rsidRPr="00587A07">
        <w:rPr>
          <w:rFonts w:ascii="UN-Abhaya" w:hAnsi="UN-Abhaya"/>
          <w:b/>
          <w:bCs/>
          <w:cs/>
        </w:rPr>
        <w:t>ජිනවචනයුත්තං හි</w:t>
      </w:r>
      <w:r w:rsidR="004364F2">
        <w:rPr>
          <w:rFonts w:ascii="UN-Abhaya" w:hAnsi="UN-Abhaya"/>
          <w:b/>
          <w:bCs/>
        </w:rPr>
        <w:t>’</w:t>
      </w:r>
      <w:r w:rsidRPr="00587A07">
        <w:rPr>
          <w:rFonts w:ascii="UN-Abhaya" w:hAnsi="UN-Abhaya"/>
          <w:cs/>
        </w:rPr>
        <w:t xml:space="preserve"> යනාදී තන්හි අවධාරණයෙහි ය. </w:t>
      </w:r>
      <w:r w:rsidRPr="00587A07">
        <w:rPr>
          <w:rFonts w:ascii="UN-Abhaya" w:hAnsi="UN-Abhaya"/>
          <w:b/>
          <w:bCs/>
        </w:rPr>
        <w:t>‘</w:t>
      </w:r>
      <w:r w:rsidRPr="00587A07">
        <w:rPr>
          <w:rFonts w:ascii="UN-Abhaya" w:hAnsi="UN-Abhaya"/>
          <w:b/>
          <w:bCs/>
          <w:cs/>
        </w:rPr>
        <w:t>වුත්තං හි</w:t>
      </w:r>
      <w:r w:rsidRPr="00587A07">
        <w:rPr>
          <w:rFonts w:ascii="UN-Abhaya" w:hAnsi="UN-Abhaya"/>
          <w:b/>
          <w:bCs/>
        </w:rPr>
        <w:t>’</w:t>
      </w:r>
      <w:r w:rsidRPr="00587A07">
        <w:rPr>
          <w:rFonts w:ascii="UN-Abhaya" w:hAnsi="UN-Abhaya"/>
        </w:rPr>
        <w:t xml:space="preserve"> </w:t>
      </w:r>
      <w:r w:rsidRPr="00587A07">
        <w:rPr>
          <w:rFonts w:ascii="UN-Abhaya" w:hAnsi="UN-Abhaya"/>
          <w:cs/>
        </w:rPr>
        <w:t xml:space="preserve">යනාදී තන්හි දළ්හීකරණයෙහි ය. </w:t>
      </w:r>
      <w:r w:rsidR="004364F2">
        <w:rPr>
          <w:rFonts w:ascii="UN-Abhaya" w:hAnsi="UN-Abhaya"/>
        </w:rPr>
        <w:t>‘</w:t>
      </w:r>
      <w:r w:rsidRPr="00587A07">
        <w:rPr>
          <w:rFonts w:ascii="UN-Abhaya" w:hAnsi="UN-Abhaya"/>
          <w:b/>
          <w:bCs/>
          <w:cs/>
        </w:rPr>
        <w:t>හි</w:t>
      </w:r>
      <w:r w:rsidR="001635CB" w:rsidRPr="007856A2">
        <w:rPr>
          <w:rFonts w:ascii="UN-Abhaya" w:hAnsi="UN-Abhaya"/>
          <w:cs/>
        </w:rPr>
        <w:t>න්‍ද</w:t>
      </w:r>
      <w:r w:rsidRPr="00587A07">
        <w:rPr>
          <w:rFonts w:ascii="UN-Abhaya" w:hAnsi="UN-Abhaya"/>
          <w:b/>
          <w:bCs/>
          <w:cs/>
        </w:rPr>
        <w:t>ගු</w:t>
      </w:r>
      <w:r w:rsidR="004364F2">
        <w:rPr>
          <w:rFonts w:ascii="UN-Abhaya" w:hAnsi="UN-Abhaya"/>
          <w:b/>
          <w:bCs/>
        </w:rPr>
        <w:t>’</w:t>
      </w:r>
      <w:r w:rsidRPr="00587A07">
        <w:rPr>
          <w:rFonts w:ascii="UN-Abhaya" w:hAnsi="UN-Abhaya"/>
        </w:rPr>
        <w:t xml:space="preserve"> </w:t>
      </w:r>
      <w:r w:rsidRPr="00587A07">
        <w:rPr>
          <w:rFonts w:ascii="UN-Abhaya" w:hAnsi="UN-Abhaya"/>
          <w:cs/>
        </w:rPr>
        <w:t>යනාදී තන්හි අබ්භූතක</w:t>
      </w:r>
      <w:r w:rsidR="00FB0612">
        <w:rPr>
          <w:rFonts w:ascii="UN-Abhaya" w:hAnsi="UN-Abhaya"/>
          <w:cs/>
        </w:rPr>
        <w:t>ර්‍ම</w:t>
      </w:r>
      <w:r w:rsidRPr="00587A07">
        <w:rPr>
          <w:rFonts w:ascii="UN-Abhaya" w:hAnsi="UN-Abhaya"/>
          <w:cs/>
        </w:rPr>
        <w:t xml:space="preserve">යෙහි ය. </w:t>
      </w:r>
      <w:r w:rsidR="004364F2">
        <w:rPr>
          <w:rFonts w:ascii="UN-Abhaya" w:hAnsi="UN-Abhaya"/>
        </w:rPr>
        <w:t>‘</w:t>
      </w:r>
      <w:r w:rsidRPr="00587A07">
        <w:rPr>
          <w:rFonts w:ascii="UN-Abhaya" w:hAnsi="UN-Abhaya"/>
          <w:b/>
          <w:bCs/>
          <w:cs/>
        </w:rPr>
        <w:t>හින්තාලං</w:t>
      </w:r>
      <w:r w:rsidR="004364F2">
        <w:rPr>
          <w:rFonts w:ascii="UN-Abhaya" w:hAnsi="UN-Abhaya"/>
          <w:b/>
          <w:bCs/>
        </w:rPr>
        <w:t>’</w:t>
      </w:r>
      <w:r w:rsidRPr="00587A07">
        <w:rPr>
          <w:rFonts w:ascii="UN-Abhaya" w:hAnsi="UN-Abhaya"/>
        </w:rPr>
        <w:t xml:space="preserve"> </w:t>
      </w:r>
      <w:r w:rsidRPr="00587A07">
        <w:rPr>
          <w:rFonts w:ascii="UN-Abhaya" w:hAnsi="UN-Abhaya"/>
          <w:cs/>
        </w:rPr>
        <w:t xml:space="preserve">යනාදී තන්හි විශේෂයෙහි ය. </w:t>
      </w:r>
      <w:r w:rsidR="004364F2">
        <w:rPr>
          <w:rFonts w:ascii="UN-Abhaya" w:hAnsi="UN-Abhaya"/>
        </w:rPr>
        <w:t>‘</w:t>
      </w:r>
      <w:r w:rsidRPr="001635CB">
        <w:rPr>
          <w:rFonts w:ascii="UN-Abhaya" w:hAnsi="UN-Abhaya"/>
          <w:b/>
          <w:bCs/>
          <w:cs/>
        </w:rPr>
        <w:t>හෙලා හිදාලං</w:t>
      </w:r>
      <w:r w:rsidRPr="001635CB">
        <w:rPr>
          <w:rFonts w:ascii="UN-Abhaya" w:hAnsi="UN-Abhaya"/>
          <w:b/>
          <w:bCs/>
        </w:rPr>
        <w:t>’</w:t>
      </w:r>
      <w:r w:rsidRPr="00587A07">
        <w:rPr>
          <w:rFonts w:ascii="UN-Abhaya" w:hAnsi="UN-Abhaya"/>
        </w:rPr>
        <w:t xml:space="preserve"> </w:t>
      </w:r>
      <w:r w:rsidRPr="00587A07">
        <w:rPr>
          <w:rFonts w:ascii="UN-Abhaya" w:hAnsi="UN-Abhaya"/>
          <w:cs/>
        </w:rPr>
        <w:t xml:space="preserve">යනාදි තන්හි දුඃඛයෙහි ය. </w:t>
      </w:r>
      <w:r w:rsidRPr="00587A07">
        <w:rPr>
          <w:rFonts w:ascii="UN-Abhaya" w:hAnsi="UN-Abhaya"/>
          <w:b/>
          <w:bCs/>
        </w:rPr>
        <w:t>‘</w:t>
      </w:r>
      <w:r w:rsidRPr="00587A07">
        <w:rPr>
          <w:rFonts w:ascii="UN-Abhaya" w:hAnsi="UN-Abhaya"/>
          <w:b/>
          <w:bCs/>
          <w:cs/>
        </w:rPr>
        <w:t>හි පංචවග්ගානං අනුක්කමො ඨානානු</w:t>
      </w:r>
      <w:r w:rsidR="001635CB">
        <w:rPr>
          <w:rFonts w:ascii="UN-Abhaya" w:hAnsi="UN-Abhaya" w:hint="cs"/>
          <w:b/>
          <w:bCs/>
          <w:cs/>
        </w:rPr>
        <w:t>ක්</w:t>
      </w:r>
      <w:r w:rsidRPr="00587A07">
        <w:rPr>
          <w:rFonts w:ascii="UN-Abhaya" w:hAnsi="UN-Abhaya"/>
          <w:b/>
          <w:bCs/>
          <w:cs/>
        </w:rPr>
        <w:t>කමෙන වෙදිතබ්බො. පඨමං කණ්ඨ ඨානං පතිට්ඨිතං. තතො තාලු මුද්ධදන්තොට්ඨට්ඨානානි’</w:t>
      </w:r>
      <w:r w:rsidRPr="00587A07">
        <w:rPr>
          <w:rFonts w:ascii="UN-Abhaya" w:hAnsi="UN-Abhaya"/>
        </w:rPr>
        <w:t xml:space="preserve"> </w:t>
      </w:r>
      <w:r w:rsidRPr="00587A07">
        <w:rPr>
          <w:rFonts w:ascii="UN-Abhaya" w:hAnsi="UN-Abhaya"/>
          <w:cs/>
        </w:rPr>
        <w:t xml:space="preserve">යනාදී තන්හි සත්‍යයෙහි ය. </w:t>
      </w:r>
      <w:r w:rsidRPr="00587A07">
        <w:rPr>
          <w:rFonts w:ascii="UN-Abhaya" w:hAnsi="UN-Abhaya"/>
          <w:b/>
          <w:bCs/>
        </w:rPr>
        <w:t>‘</w:t>
      </w:r>
      <w:r w:rsidRPr="00587A07">
        <w:rPr>
          <w:rFonts w:ascii="UN-Abhaya" w:hAnsi="UN-Abhaya"/>
          <w:b/>
          <w:bCs/>
          <w:cs/>
        </w:rPr>
        <w:t>හි ස</w:t>
      </w:r>
      <w:r w:rsidR="000D392C">
        <w:rPr>
          <w:rFonts w:ascii="UN-Abhaya" w:hAnsi="UN-Abhaya"/>
          <w:b/>
          <w:bCs/>
          <w:cs/>
        </w:rPr>
        <w:t>ත්‍ථං</w:t>
      </w:r>
      <w:r w:rsidRPr="00587A07">
        <w:rPr>
          <w:rFonts w:ascii="UN-Abhaya" w:hAnsi="UN-Abhaya"/>
          <w:b/>
          <w:bCs/>
          <w:cs/>
        </w:rPr>
        <w:t xml:space="preserve"> අධීයතෙ විදු</w:t>
      </w:r>
      <w:r w:rsidRPr="00587A07">
        <w:rPr>
          <w:rFonts w:ascii="UN-Abhaya" w:hAnsi="UN-Abhaya"/>
          <w:b/>
          <w:bCs/>
        </w:rPr>
        <w:t>’</w:t>
      </w:r>
      <w:r w:rsidRPr="00587A07">
        <w:rPr>
          <w:rFonts w:ascii="UN-Abhaya" w:hAnsi="UN-Abhaya"/>
        </w:rPr>
        <w:t xml:space="preserve"> </w:t>
      </w:r>
      <w:r w:rsidRPr="00587A07">
        <w:rPr>
          <w:rFonts w:ascii="UN-Abhaya" w:hAnsi="UN-Abhaya"/>
          <w:cs/>
        </w:rPr>
        <w:t>යනාදී තන්හි ත</w:t>
      </w:r>
      <w:r w:rsidR="001635CB">
        <w:rPr>
          <w:rFonts w:ascii="UN-Abhaya" w:hAnsi="UN-Abhaya" w:hint="cs"/>
          <w:cs/>
        </w:rPr>
        <w:t>ර්‍</w:t>
      </w:r>
      <w:r w:rsidRPr="00587A07">
        <w:rPr>
          <w:rFonts w:ascii="UN-Abhaya" w:hAnsi="UN-Abhaya"/>
          <w:cs/>
        </w:rPr>
        <w:t xml:space="preserve">ක ශාස්ත්‍ර යෙහි ය. </w:t>
      </w:r>
    </w:p>
    <w:p w14:paraId="5DF9D728" w14:textId="2E605823" w:rsidR="004C0CDE" w:rsidRDefault="004C0CDE" w:rsidP="00AC1FDB">
      <w:pPr>
        <w:spacing w:line="276" w:lineRule="auto"/>
        <w:rPr>
          <w:rFonts w:ascii="UN-Abhaya" w:hAnsi="UN-Abhaya"/>
        </w:rPr>
      </w:pPr>
      <w:r w:rsidRPr="00587A07">
        <w:rPr>
          <w:rFonts w:ascii="UN-Abhaya" w:hAnsi="UN-Abhaya"/>
          <w:b/>
          <w:bCs/>
        </w:rPr>
        <w:t>‘</w:t>
      </w:r>
      <w:r w:rsidRPr="00587A07">
        <w:rPr>
          <w:rFonts w:ascii="UN-Abhaya" w:hAnsi="UN-Abhaya"/>
          <w:b/>
          <w:bCs/>
          <w:cs/>
        </w:rPr>
        <w:t>පුනාතීති = පුඤ්ඤං</w:t>
      </w:r>
      <w:r w:rsidRPr="00587A07">
        <w:rPr>
          <w:rFonts w:ascii="UN-Abhaya" w:hAnsi="UN-Abhaya"/>
          <w:b/>
          <w:bCs/>
        </w:rPr>
        <w:t xml:space="preserve">’ </w:t>
      </w:r>
      <w:r w:rsidRPr="00587A07">
        <w:rPr>
          <w:rFonts w:ascii="UN-Abhaya" w:hAnsi="UN-Abhaya"/>
          <w:cs/>
        </w:rPr>
        <w:t>පින් කරන්නහු හෝ ඔහු පිළිබඳ සන්තානය (යම් සන්තානයෙක තෙමේ උපන්නේ නම්</w:t>
      </w:r>
      <w:r w:rsidRPr="00587A07">
        <w:rPr>
          <w:rFonts w:ascii="UN-Abhaya" w:hAnsi="UN-Abhaya"/>
        </w:rPr>
        <w:t xml:space="preserve">, </w:t>
      </w:r>
      <w:r w:rsidRPr="00587A07">
        <w:rPr>
          <w:rFonts w:ascii="UN-Abhaya" w:hAnsi="UN-Abhaya"/>
          <w:cs/>
        </w:rPr>
        <w:t>ඒ සන්තානය) පවිත්‍ර කෙරේ</w:t>
      </w:r>
      <w:r w:rsidRPr="00587A07">
        <w:rPr>
          <w:rFonts w:ascii="UN-Abhaya" w:hAnsi="UN-Abhaya"/>
        </w:rPr>
        <w:t xml:space="preserve">, </w:t>
      </w:r>
      <w:r w:rsidRPr="00587A07">
        <w:rPr>
          <w:rFonts w:ascii="UN-Abhaya" w:hAnsi="UN-Abhaya"/>
          <w:cs/>
        </w:rPr>
        <w:t>නු යි දාන ශීල භාවනා යන චේතනා ත්‍ර</w:t>
      </w:r>
      <w:r w:rsidR="00D8200E">
        <w:rPr>
          <w:rFonts w:ascii="UN-Abhaya" w:hAnsi="UN-Abhaya" w:hint="cs"/>
          <w:cs/>
        </w:rPr>
        <w:t>ි</w:t>
      </w:r>
      <w:r w:rsidRPr="00587A07">
        <w:rPr>
          <w:rFonts w:ascii="UN-Abhaya" w:hAnsi="UN-Abhaya"/>
          <w:cs/>
        </w:rPr>
        <w:t xml:space="preserve">කය </w:t>
      </w:r>
      <w:r w:rsidRPr="00587A07">
        <w:rPr>
          <w:rFonts w:ascii="UN-Abhaya" w:hAnsi="UN-Abhaya"/>
          <w:b/>
          <w:bCs/>
          <w:cs/>
        </w:rPr>
        <w:t>පුඤ්ඤ</w:t>
      </w:r>
      <w:r w:rsidRPr="00587A07">
        <w:rPr>
          <w:rFonts w:ascii="UN-Abhaya" w:hAnsi="UN-Abhaya"/>
          <w:cs/>
        </w:rPr>
        <w:t xml:space="preserve"> නම් වේ. දානාදිචේතනාවෝ</w:t>
      </w:r>
      <w:r w:rsidRPr="00587A07">
        <w:rPr>
          <w:rFonts w:ascii="UN-Abhaya" w:hAnsi="UN-Abhaya"/>
        </w:rPr>
        <w:t xml:space="preserve">, </w:t>
      </w:r>
      <w:r w:rsidRPr="00587A07">
        <w:rPr>
          <w:rFonts w:ascii="UN-Abhaya" w:hAnsi="UN-Abhaya"/>
          <w:cs/>
        </w:rPr>
        <w:t>ල</w:t>
      </w:r>
      <w:r w:rsidR="00CB1265">
        <w:rPr>
          <w:rFonts w:ascii="UN-Abhaya" w:hAnsi="UN-Abhaya" w:hint="cs"/>
          <w:cs/>
        </w:rPr>
        <w:t>ෝ</w:t>
      </w:r>
      <w:r w:rsidRPr="00587A07">
        <w:rPr>
          <w:rFonts w:ascii="UN-Abhaya" w:hAnsi="UN-Abhaya"/>
          <w:cs/>
        </w:rPr>
        <w:t>භාදි අකුශලයන් මැඩ</w:t>
      </w:r>
      <w:r w:rsidRPr="00587A07">
        <w:rPr>
          <w:rFonts w:ascii="UN-Abhaya" w:hAnsi="UN-Abhaya"/>
        </w:rPr>
        <w:t xml:space="preserve">, </w:t>
      </w:r>
      <w:r w:rsidRPr="00587A07">
        <w:rPr>
          <w:rFonts w:ascii="UN-Abhaya" w:hAnsi="UN-Abhaya"/>
          <w:cs/>
        </w:rPr>
        <w:t>සිත පවිත්‍ර කරණ බැවින්</w:t>
      </w:r>
      <w:r w:rsidRPr="00587A07">
        <w:rPr>
          <w:rFonts w:ascii="UN-Abhaya" w:hAnsi="UN-Abhaya"/>
        </w:rPr>
        <w:t xml:space="preserve">, </w:t>
      </w:r>
      <w:r w:rsidRPr="00587A07">
        <w:rPr>
          <w:rFonts w:ascii="UN-Abhaya" w:hAnsi="UN-Abhaya"/>
          <w:cs/>
        </w:rPr>
        <w:t>පුණ්‍ය නම් වෙති යි කී සේ ය. රාග</w:t>
      </w:r>
      <w:r w:rsidRPr="00587A07">
        <w:rPr>
          <w:rFonts w:ascii="UN-Abhaya" w:hAnsi="UN-Abhaya"/>
        </w:rPr>
        <w:t xml:space="preserve">, </w:t>
      </w:r>
      <w:r w:rsidRPr="00587A07">
        <w:rPr>
          <w:rFonts w:ascii="UN-Abhaya" w:hAnsi="UN-Abhaya"/>
          <w:cs/>
        </w:rPr>
        <w:t>දෝස</w:t>
      </w:r>
      <w:r w:rsidRPr="00587A07">
        <w:rPr>
          <w:rFonts w:ascii="UN-Abhaya" w:hAnsi="UN-Abhaya"/>
        </w:rPr>
        <w:t xml:space="preserve">, </w:t>
      </w:r>
      <w:r w:rsidRPr="00587A07">
        <w:rPr>
          <w:rFonts w:ascii="UN-Abhaya" w:hAnsi="UN-Abhaya"/>
          <w:cs/>
        </w:rPr>
        <w:t>මෝහ</w:t>
      </w:r>
      <w:r w:rsidRPr="00587A07">
        <w:rPr>
          <w:rFonts w:ascii="UN-Abhaya" w:hAnsi="UN-Abhaya"/>
        </w:rPr>
        <w:t xml:space="preserve">, </w:t>
      </w:r>
      <w:r w:rsidRPr="00587A07">
        <w:rPr>
          <w:rFonts w:ascii="UN-Abhaya" w:hAnsi="UN-Abhaya"/>
          <w:cs/>
        </w:rPr>
        <w:t>ක</w:t>
      </w:r>
      <w:r w:rsidR="00803BAE">
        <w:rPr>
          <w:rFonts w:ascii="UN-Abhaya" w:hAnsi="UN-Abhaya" w:hint="cs"/>
          <w:cs/>
        </w:rPr>
        <w:t>ෝ</w:t>
      </w:r>
      <w:r w:rsidRPr="00587A07">
        <w:rPr>
          <w:rFonts w:ascii="UN-Abhaya" w:hAnsi="UN-Abhaya"/>
          <w:cs/>
        </w:rPr>
        <w:t>ධ</w:t>
      </w:r>
      <w:r w:rsidRPr="00587A07">
        <w:rPr>
          <w:rFonts w:ascii="UN-Abhaya" w:hAnsi="UN-Abhaya"/>
        </w:rPr>
        <w:t xml:space="preserve">, </w:t>
      </w:r>
      <w:r w:rsidRPr="00587A07">
        <w:rPr>
          <w:rFonts w:ascii="UN-Abhaya" w:hAnsi="UN-Abhaya"/>
          <w:cs/>
        </w:rPr>
        <w:t>උපනාහ</w:t>
      </w:r>
      <w:r w:rsidRPr="00587A07">
        <w:rPr>
          <w:rFonts w:ascii="UN-Abhaya" w:hAnsi="UN-Abhaya"/>
        </w:rPr>
        <w:t xml:space="preserve">, </w:t>
      </w:r>
      <w:r w:rsidRPr="00587A07">
        <w:rPr>
          <w:rFonts w:ascii="UN-Abhaya" w:hAnsi="UN-Abhaya"/>
          <w:cs/>
        </w:rPr>
        <w:t>මක්ඛ</w:t>
      </w:r>
      <w:r w:rsidRPr="00587A07">
        <w:rPr>
          <w:rFonts w:ascii="UN-Abhaya" w:hAnsi="UN-Abhaya"/>
        </w:rPr>
        <w:t xml:space="preserve">, </w:t>
      </w:r>
      <w:r w:rsidRPr="00587A07">
        <w:rPr>
          <w:rFonts w:ascii="UN-Abhaya" w:hAnsi="UN-Abhaya"/>
          <w:cs/>
        </w:rPr>
        <w:t>පලාස</w:t>
      </w:r>
      <w:r w:rsidRPr="00587A07">
        <w:rPr>
          <w:rFonts w:ascii="UN-Abhaya" w:hAnsi="UN-Abhaya"/>
        </w:rPr>
        <w:t xml:space="preserve">, </w:t>
      </w:r>
      <w:r w:rsidRPr="00587A07">
        <w:rPr>
          <w:rFonts w:ascii="UN-Abhaya" w:hAnsi="UN-Abhaya"/>
          <w:cs/>
        </w:rPr>
        <w:t>ඉ</w:t>
      </w:r>
      <w:r w:rsidR="00803BAE">
        <w:rPr>
          <w:rFonts w:ascii="UN-Abhaya" w:hAnsi="UN-Abhaya" w:hint="cs"/>
          <w:cs/>
        </w:rPr>
        <w:t>ස්</w:t>
      </w:r>
      <w:r w:rsidRPr="00587A07">
        <w:rPr>
          <w:rFonts w:ascii="UN-Abhaya" w:hAnsi="UN-Abhaya"/>
          <w:cs/>
        </w:rPr>
        <w:t>සා</w:t>
      </w:r>
      <w:r w:rsidR="00803BAE">
        <w:rPr>
          <w:rFonts w:ascii="UN-Abhaya" w:hAnsi="UN-Abhaya" w:hint="cs"/>
          <w:cs/>
        </w:rPr>
        <w:t xml:space="preserve">, </w:t>
      </w:r>
      <w:r w:rsidRPr="00587A07">
        <w:rPr>
          <w:rFonts w:ascii="UN-Abhaya" w:hAnsi="UN-Abhaya"/>
          <w:cs/>
        </w:rPr>
        <w:t>මච්ඡරිය</w:t>
      </w:r>
      <w:r w:rsidRPr="00587A07">
        <w:rPr>
          <w:rFonts w:ascii="UN-Abhaya" w:hAnsi="UN-Abhaya"/>
        </w:rPr>
        <w:t xml:space="preserve">, </w:t>
      </w:r>
      <w:r w:rsidRPr="00587A07">
        <w:rPr>
          <w:rFonts w:ascii="UN-Abhaya" w:hAnsi="UN-Abhaya"/>
          <w:cs/>
        </w:rPr>
        <w:t>මායා</w:t>
      </w:r>
      <w:r w:rsidRPr="00587A07">
        <w:rPr>
          <w:rFonts w:ascii="UN-Abhaya" w:hAnsi="UN-Abhaya"/>
        </w:rPr>
        <w:t xml:space="preserve">, </w:t>
      </w:r>
      <w:r w:rsidRPr="00587A07">
        <w:rPr>
          <w:rFonts w:ascii="UN-Abhaya" w:hAnsi="UN-Abhaya"/>
          <w:cs/>
        </w:rPr>
        <w:t>සාඨෙය්‍ය</w:t>
      </w:r>
      <w:r w:rsidRPr="00587A07">
        <w:rPr>
          <w:rFonts w:ascii="UN-Abhaya" w:hAnsi="UN-Abhaya"/>
        </w:rPr>
        <w:t xml:space="preserve">, </w:t>
      </w:r>
      <w:r w:rsidRPr="00587A07">
        <w:rPr>
          <w:rFonts w:ascii="UN-Abhaya" w:hAnsi="UN-Abhaya"/>
          <w:cs/>
        </w:rPr>
        <w:t>ථම්භ</w:t>
      </w:r>
      <w:r w:rsidRPr="00587A07">
        <w:rPr>
          <w:rFonts w:ascii="UN-Abhaya" w:hAnsi="UN-Abhaya"/>
        </w:rPr>
        <w:t xml:space="preserve">, </w:t>
      </w:r>
      <w:r w:rsidRPr="00587A07">
        <w:rPr>
          <w:rFonts w:ascii="UN-Abhaya" w:hAnsi="UN-Abhaya"/>
          <w:cs/>
        </w:rPr>
        <w:t>සාර</w:t>
      </w:r>
      <w:r w:rsidR="00803BAE">
        <w:rPr>
          <w:rFonts w:ascii="UN-Abhaya" w:hAnsi="UN-Abhaya" w:hint="cs"/>
          <w:cs/>
        </w:rPr>
        <w:t>ම්භ</w:t>
      </w:r>
      <w:r w:rsidRPr="00587A07">
        <w:rPr>
          <w:rFonts w:ascii="UN-Abhaya" w:hAnsi="UN-Abhaya"/>
        </w:rPr>
        <w:t xml:space="preserve">, </w:t>
      </w:r>
      <w:r w:rsidRPr="00587A07">
        <w:rPr>
          <w:rFonts w:ascii="UN-Abhaya" w:hAnsi="UN-Abhaya"/>
          <w:cs/>
        </w:rPr>
        <w:t>මාන</w:t>
      </w:r>
      <w:r w:rsidRPr="00587A07">
        <w:rPr>
          <w:rFonts w:ascii="UN-Abhaya" w:hAnsi="UN-Abhaya"/>
        </w:rPr>
        <w:t xml:space="preserve">, </w:t>
      </w:r>
      <w:r w:rsidRPr="00587A07">
        <w:rPr>
          <w:rFonts w:ascii="UN-Abhaya" w:hAnsi="UN-Abhaya"/>
          <w:cs/>
        </w:rPr>
        <w:t>අතිමාන</w:t>
      </w:r>
      <w:r w:rsidRPr="00587A07">
        <w:rPr>
          <w:rFonts w:ascii="UN-Abhaya" w:hAnsi="UN-Abhaya"/>
        </w:rPr>
        <w:t xml:space="preserve">, </w:t>
      </w:r>
      <w:r w:rsidRPr="00587A07">
        <w:rPr>
          <w:rFonts w:ascii="UN-Abhaya" w:hAnsi="UN-Abhaya"/>
          <w:cs/>
        </w:rPr>
        <w:t>මද</w:t>
      </w:r>
      <w:r w:rsidRPr="00587A07">
        <w:rPr>
          <w:rFonts w:ascii="UN-Abhaya" w:hAnsi="UN-Abhaya"/>
        </w:rPr>
        <w:t xml:space="preserve">, </w:t>
      </w:r>
      <w:r w:rsidRPr="00587A07">
        <w:rPr>
          <w:rFonts w:ascii="UN-Abhaya" w:hAnsi="UN-Abhaya"/>
          <w:cs/>
        </w:rPr>
        <w:t>පමාද යනාදී කෙලෙස් හේතු කොට</w:t>
      </w:r>
      <w:r w:rsidRPr="00587A07">
        <w:rPr>
          <w:rFonts w:ascii="UN-Abhaya" w:hAnsi="UN-Abhaya"/>
        </w:rPr>
        <w:t xml:space="preserve">, </w:t>
      </w:r>
      <w:r w:rsidR="0003542E">
        <w:rPr>
          <w:rFonts w:ascii="UN-Abhaya" w:hAnsi="UN-Abhaya"/>
          <w:cs/>
        </w:rPr>
        <w:t>සත්ත්‍ව</w:t>
      </w:r>
      <w:r w:rsidRPr="00587A07">
        <w:rPr>
          <w:rFonts w:ascii="UN-Abhaya" w:hAnsi="UN-Abhaya"/>
          <w:cs/>
        </w:rPr>
        <w:t>සන්තානය නිතර අපවිත්‍ර වන්නේ ය. කෙලෙස් නිසා අපවිත්‍ර වන චිත්ත සන්තානය</w:t>
      </w:r>
      <w:r w:rsidRPr="00587A07">
        <w:rPr>
          <w:rFonts w:ascii="UN-Abhaya" w:hAnsi="UN-Abhaya"/>
        </w:rPr>
        <w:t xml:space="preserve">, </w:t>
      </w:r>
      <w:r w:rsidRPr="00587A07">
        <w:rPr>
          <w:rFonts w:ascii="UN-Abhaya" w:hAnsi="UN-Abhaya"/>
          <w:cs/>
        </w:rPr>
        <w:t>දානාදිච</w:t>
      </w:r>
      <w:r w:rsidR="00803BAE">
        <w:rPr>
          <w:rFonts w:ascii="UN-Abhaya" w:hAnsi="UN-Abhaya" w:hint="cs"/>
          <w:cs/>
        </w:rPr>
        <w:t>ේ</w:t>
      </w:r>
      <w:r w:rsidRPr="00587A07">
        <w:rPr>
          <w:rFonts w:ascii="UN-Abhaya" w:hAnsi="UN-Abhaya"/>
          <w:cs/>
        </w:rPr>
        <w:t>තනාවෙන් තදඞ්ගාදිවසයෙන් ඔවුන් ඔබා මැඩ</w:t>
      </w:r>
      <w:r w:rsidRPr="00587A07">
        <w:rPr>
          <w:rFonts w:ascii="UN-Abhaya" w:hAnsi="UN-Abhaya"/>
        </w:rPr>
        <w:t xml:space="preserve">, </w:t>
      </w:r>
      <w:r w:rsidRPr="00587A07">
        <w:rPr>
          <w:rFonts w:ascii="UN-Abhaya" w:hAnsi="UN-Abhaya"/>
          <w:cs/>
        </w:rPr>
        <w:t>පිවිතුරු කෙරෙත්. එහෙයින් ඒ ච</w:t>
      </w:r>
      <w:r w:rsidR="00803BAE">
        <w:rPr>
          <w:rFonts w:ascii="UN-Abhaya" w:hAnsi="UN-Abhaya" w:hint="cs"/>
          <w:cs/>
        </w:rPr>
        <w:t>ේ</w:t>
      </w:r>
      <w:r w:rsidRPr="00587A07">
        <w:rPr>
          <w:rFonts w:ascii="UN-Abhaya" w:hAnsi="UN-Abhaya"/>
          <w:cs/>
        </w:rPr>
        <w:t xml:space="preserve">තනා පුණ්‍ය නම්. </w:t>
      </w:r>
    </w:p>
    <w:p w14:paraId="54BFF145" w14:textId="23CD7504" w:rsidR="004C0CDE" w:rsidRDefault="004C0CDE" w:rsidP="00AC1FDB">
      <w:pPr>
        <w:spacing w:line="276" w:lineRule="auto"/>
        <w:rPr>
          <w:rFonts w:ascii="UN-Abhaya" w:hAnsi="UN-Abhaya"/>
        </w:rPr>
      </w:pPr>
      <w:r w:rsidRPr="00587A07">
        <w:rPr>
          <w:rFonts w:ascii="UN-Abhaya" w:hAnsi="UN-Abhaya"/>
          <w:b/>
          <w:bCs/>
          <w:cs/>
        </w:rPr>
        <w:t>‘ජුජ්ජ</w:t>
      </w:r>
      <w:r w:rsidR="003D524B">
        <w:rPr>
          <w:rFonts w:ascii="UN-Abhaya" w:hAnsi="UN-Abhaya" w:hint="cs"/>
          <w:b/>
          <w:bCs/>
          <w:cs/>
        </w:rPr>
        <w:t>භා</w:t>
      </w:r>
      <w:r w:rsidRPr="00587A07">
        <w:rPr>
          <w:rFonts w:ascii="UN-Abhaya" w:hAnsi="UN-Abhaya"/>
          <w:b/>
          <w:bCs/>
          <w:cs/>
        </w:rPr>
        <w:t>වං ජන</w:t>
      </w:r>
      <w:r w:rsidR="00FF512A">
        <w:rPr>
          <w:rFonts w:ascii="UN-Abhaya" w:hAnsi="UN-Abhaya" w:hint="cs"/>
          <w:b/>
          <w:bCs/>
          <w:cs/>
        </w:rPr>
        <w:t>ෙ</w:t>
      </w:r>
      <w:r w:rsidRPr="00587A07">
        <w:rPr>
          <w:rFonts w:ascii="UN-Abhaya" w:hAnsi="UN-Abhaya"/>
          <w:b/>
          <w:bCs/>
          <w:cs/>
        </w:rPr>
        <w:t>තීති = පුඤ්ඤං</w:t>
      </w:r>
      <w:r w:rsidRPr="00587A07">
        <w:rPr>
          <w:rFonts w:ascii="UN-Abhaya" w:hAnsi="UN-Abhaya"/>
          <w:b/>
          <w:bCs/>
        </w:rPr>
        <w:t>’</w:t>
      </w:r>
      <w:r w:rsidRPr="00587A07">
        <w:rPr>
          <w:rFonts w:ascii="UN-Abhaya" w:hAnsi="UN-Abhaya"/>
        </w:rPr>
        <w:t xml:space="preserve"> </w:t>
      </w:r>
      <w:r w:rsidRPr="00587A07">
        <w:rPr>
          <w:rFonts w:ascii="UN-Abhaya" w:hAnsi="UN-Abhaya"/>
          <w:cs/>
        </w:rPr>
        <w:t>දානාදිච</w:t>
      </w:r>
      <w:r w:rsidR="00FF512A">
        <w:rPr>
          <w:rFonts w:ascii="UN-Abhaya" w:hAnsi="UN-Abhaya" w:hint="cs"/>
          <w:cs/>
        </w:rPr>
        <w:t>ේ</w:t>
      </w:r>
      <w:r w:rsidRPr="00587A07">
        <w:rPr>
          <w:rFonts w:ascii="UN-Abhaya" w:hAnsi="UN-Abhaya"/>
          <w:cs/>
        </w:rPr>
        <w:t>තනාවෝ දානාදී චේතනාවන්ගෙන් යුක්ත වූවන්ගේ පූජ්‍යත්‍වය ඇති කෙරෙත්. ඔවුන් පිළිබඳ කොට පූජ්‍යත්‍වය උපදවත්</w:t>
      </w:r>
      <w:r w:rsidRPr="00587A07">
        <w:rPr>
          <w:rFonts w:ascii="UN-Abhaya" w:hAnsi="UN-Abhaya"/>
        </w:rPr>
        <w:t xml:space="preserve">, </w:t>
      </w:r>
      <w:r w:rsidRPr="00587A07">
        <w:rPr>
          <w:rFonts w:ascii="UN-Abhaya" w:hAnsi="UN-Abhaya"/>
          <w:b/>
          <w:bCs/>
          <w:cs/>
        </w:rPr>
        <w:t>‘පූජිත</w:t>
      </w:r>
      <w:r w:rsidR="00FF512A">
        <w:rPr>
          <w:rFonts w:ascii="UN-Abhaya" w:hAnsi="UN-Abhaya" w:hint="cs"/>
          <w:b/>
          <w:bCs/>
          <w:cs/>
        </w:rPr>
        <w:t>ං</w:t>
      </w:r>
      <w:r w:rsidRPr="00587A07">
        <w:rPr>
          <w:rFonts w:ascii="UN-Abhaya" w:hAnsi="UN-Abhaya"/>
          <w:b/>
          <w:bCs/>
          <w:cs/>
        </w:rPr>
        <w:t xml:space="preserve"> වා නෙතී =</w:t>
      </w:r>
      <w:r w:rsidR="00FF512A">
        <w:rPr>
          <w:rFonts w:ascii="UN-Abhaya" w:hAnsi="UN-Abhaya" w:hint="cs"/>
          <w:b/>
          <w:bCs/>
          <w:cs/>
        </w:rPr>
        <w:t xml:space="preserve"> </w:t>
      </w:r>
      <w:r w:rsidRPr="00587A07">
        <w:rPr>
          <w:rFonts w:ascii="UN-Abhaya" w:hAnsi="UN-Abhaya"/>
          <w:b/>
          <w:bCs/>
          <w:cs/>
        </w:rPr>
        <w:t>ති පුඤඤං</w:t>
      </w:r>
      <w:r w:rsidRPr="00587A07">
        <w:rPr>
          <w:rFonts w:ascii="UN-Abhaya" w:hAnsi="UN-Abhaya"/>
          <w:cs/>
        </w:rPr>
        <w:t xml:space="preserve"> දානාදිචේතනාවෝ පින්කම් කරන්නහු පුදන ලද්දකු කොට පිදිය යුත්තකු කොට සමාජයට පමුණුවත්.</w:t>
      </w:r>
    </w:p>
    <w:p w14:paraId="6297D8CE" w14:textId="77777777" w:rsidR="004C0CDE" w:rsidRPr="00587A07" w:rsidRDefault="004C0CDE" w:rsidP="00AC1FDB">
      <w:pPr>
        <w:spacing w:line="276" w:lineRule="auto"/>
        <w:rPr>
          <w:rFonts w:ascii="UN-Abhaya" w:hAnsi="UN-Abhaya"/>
        </w:rPr>
      </w:pPr>
      <w:r w:rsidRPr="00587A07">
        <w:rPr>
          <w:rFonts w:ascii="UN-Abhaya" w:hAnsi="UN-Abhaya"/>
          <w:b/>
          <w:bCs/>
          <w:cs/>
        </w:rPr>
        <w:t>පාපස්මිං රමතී මනො</w:t>
      </w:r>
      <w:r w:rsidRPr="00587A07">
        <w:rPr>
          <w:rFonts w:ascii="UN-Abhaya" w:hAnsi="UN-Abhaya"/>
          <w:cs/>
        </w:rPr>
        <w:t xml:space="preserve"> = සිත පාපයෙහි ඇලේ. </w:t>
      </w:r>
    </w:p>
    <w:p w14:paraId="76653086" w14:textId="40745897" w:rsidR="004C0CDE" w:rsidRDefault="004C0CDE" w:rsidP="00AC1FDB">
      <w:pPr>
        <w:spacing w:line="276" w:lineRule="auto"/>
        <w:rPr>
          <w:rFonts w:ascii="UN-Abhaya" w:hAnsi="UN-Abhaya"/>
        </w:rPr>
      </w:pPr>
      <w:r w:rsidRPr="00587A07">
        <w:rPr>
          <w:rFonts w:ascii="UN-Abhaya" w:hAnsi="UN-Abhaya"/>
          <w:cs/>
        </w:rPr>
        <w:lastRenderedPageBreak/>
        <w:t>කුසල්කම් කරණ මොහොතෙහි ම සිත කුසල්හි ඇලෙයි. ඉන් ඉක්බිති පවට නැමී ගණි යි. කුසල්දහම් වහ වහා කළ යුතු ය යි වදාළ</w:t>
      </w:r>
      <w:r w:rsidR="001A2169">
        <w:rPr>
          <w:rFonts w:ascii="UN-Abhaya" w:hAnsi="UN-Abhaya" w:hint="cs"/>
          <w:cs/>
        </w:rPr>
        <w:t>ෝ</w:t>
      </w:r>
      <w:r w:rsidRPr="00587A07">
        <w:rPr>
          <w:rFonts w:ascii="UN-Abhaya" w:hAnsi="UN-Abhaya"/>
          <w:cs/>
        </w:rPr>
        <w:t xml:space="preserve"> එහෙයිනි. ඉමක් නො දැක් විය හැකි කාලයක් පවට බොහෝ සෙයින් නැමී සිටි සිත</w:t>
      </w:r>
      <w:r w:rsidRPr="00587A07">
        <w:rPr>
          <w:rFonts w:ascii="UN-Abhaya" w:hAnsi="UN-Abhaya"/>
        </w:rPr>
        <w:t xml:space="preserve">, </w:t>
      </w:r>
      <w:r w:rsidRPr="00587A07">
        <w:rPr>
          <w:rFonts w:ascii="UN-Abhaya" w:hAnsi="UN-Abhaya"/>
          <w:cs/>
        </w:rPr>
        <w:t>ඉන් මුදා කුශලක</w:t>
      </w:r>
      <w:r w:rsidR="00FB0612">
        <w:rPr>
          <w:rFonts w:ascii="UN-Abhaya" w:hAnsi="UN-Abhaya"/>
          <w:cs/>
        </w:rPr>
        <w:t>ර්‍ම</w:t>
      </w:r>
      <w:r w:rsidRPr="00587A07">
        <w:rPr>
          <w:rFonts w:ascii="UN-Abhaya" w:hAnsi="UN-Abhaya"/>
          <w:cs/>
        </w:rPr>
        <w:t xml:space="preserve"> කෙරෙහි නතු කිරීම පහසු නො වේ. එහෙයින් අකුශලක</w:t>
      </w:r>
      <w:r w:rsidR="00FB0612">
        <w:rPr>
          <w:rFonts w:ascii="UN-Abhaya" w:hAnsi="UN-Abhaya"/>
          <w:cs/>
          <w:lang w:val="en-GB"/>
        </w:rPr>
        <w:t>ර්‍ම</w:t>
      </w:r>
      <w:r w:rsidRPr="00587A07">
        <w:rPr>
          <w:rFonts w:ascii="UN-Abhaya" w:hAnsi="UN-Abhaya"/>
          <w:cs/>
        </w:rPr>
        <w:t>යන්ට ඉඩ නො තබනු පිණිස කුශල</w:t>
      </w:r>
      <w:r w:rsidR="001A2169">
        <w:rPr>
          <w:rFonts w:ascii="UN-Abhaya" w:hAnsi="UN-Abhaya" w:hint="cs"/>
          <w:cs/>
        </w:rPr>
        <w:t>ක</w:t>
      </w:r>
      <w:r w:rsidR="00FB0612">
        <w:rPr>
          <w:rFonts w:ascii="UN-Abhaya" w:hAnsi="UN-Abhaya"/>
          <w:cs/>
        </w:rPr>
        <w:t>ර්‍ම</w:t>
      </w:r>
      <w:r w:rsidRPr="00587A07">
        <w:rPr>
          <w:rFonts w:ascii="UN-Abhaya" w:hAnsi="UN-Abhaya"/>
          <w:cs/>
        </w:rPr>
        <w:t xml:space="preserve"> වහා කළ යුතු ය</w:t>
      </w:r>
      <w:r w:rsidRPr="00587A07">
        <w:rPr>
          <w:rFonts w:ascii="UN-Abhaya" w:hAnsi="UN-Abhaya"/>
        </w:rPr>
        <w:t xml:space="preserve">, </w:t>
      </w:r>
      <w:r w:rsidRPr="00587A07">
        <w:rPr>
          <w:rFonts w:ascii="UN-Abhaya" w:hAnsi="UN-Abhaya"/>
          <w:cs/>
        </w:rPr>
        <w:t xml:space="preserve">යි වදාළ සේක. </w:t>
      </w:r>
    </w:p>
    <w:p w14:paraId="23036EC8" w14:textId="55E4B19E" w:rsidR="004C0CDE" w:rsidRDefault="004C0CDE" w:rsidP="00AC1FDB">
      <w:pPr>
        <w:spacing w:line="276" w:lineRule="auto"/>
        <w:rPr>
          <w:rFonts w:ascii="UN-Abhaya" w:hAnsi="UN-Abhaya"/>
        </w:rPr>
      </w:pPr>
      <w:r w:rsidRPr="00587A07">
        <w:rPr>
          <w:rFonts w:ascii="UN-Abhaya" w:hAnsi="UN-Abhaya"/>
          <w:cs/>
        </w:rPr>
        <w:t xml:space="preserve">දේශනාවසානයෙහි බොහෝ </w:t>
      </w:r>
      <w:r w:rsidR="00721AE7">
        <w:rPr>
          <w:rFonts w:ascii="UN-Abhaya" w:hAnsi="UN-Abhaya"/>
          <w:cs/>
        </w:rPr>
        <w:t>භික්‍ෂූන්</w:t>
      </w:r>
      <w:r w:rsidRPr="00587A07">
        <w:rPr>
          <w:rFonts w:ascii="UN-Abhaya" w:hAnsi="UN-Abhaya"/>
          <w:cs/>
        </w:rPr>
        <w:t xml:space="preserve"> වහන්සේලා සෝවන් </w:t>
      </w:r>
      <w:r w:rsidR="001B2BFA">
        <w:rPr>
          <w:rFonts w:ascii="UN-Abhaya" w:hAnsi="UN-Abhaya"/>
          <w:cs/>
        </w:rPr>
        <w:t>ඵලාදියට</w:t>
      </w:r>
      <w:r w:rsidRPr="00587A07">
        <w:rPr>
          <w:rFonts w:ascii="UN-Abhaya" w:hAnsi="UN-Abhaya"/>
          <w:cs/>
        </w:rPr>
        <w:t xml:space="preserve"> පැමිණියාහු ය. </w:t>
      </w:r>
    </w:p>
    <w:p w14:paraId="3359FC70" w14:textId="68099198" w:rsidR="0000366B" w:rsidRPr="00FA7C61" w:rsidRDefault="004C0CDE" w:rsidP="00FA7C61">
      <w:pPr>
        <w:pStyle w:val="Style1"/>
      </w:pPr>
      <w:r w:rsidRPr="00587A07">
        <w:rPr>
          <w:cs/>
        </w:rPr>
        <w:t>චුලේකසාටකබ්‍රාහ්මණ</w:t>
      </w:r>
      <w:r w:rsidR="00D65DFC">
        <w:t xml:space="preserve"> </w:t>
      </w:r>
      <w:r w:rsidRPr="00587A07">
        <w:rPr>
          <w:cs/>
        </w:rPr>
        <w:t>වස්තුව නිමි.</w:t>
      </w:r>
    </w:p>
    <w:p w14:paraId="682CB692" w14:textId="097D2FCC" w:rsidR="004C0CDE" w:rsidRDefault="004C0CDE" w:rsidP="00AC1FDB">
      <w:pPr>
        <w:pStyle w:val="Heading2"/>
        <w:spacing w:line="276" w:lineRule="auto"/>
      </w:pPr>
      <w:r w:rsidRPr="00587A07">
        <w:rPr>
          <w:cs/>
        </w:rPr>
        <w:t>සෙ</w:t>
      </w:r>
      <w:r w:rsidRPr="00587A07">
        <w:rPr>
          <w:cs/>
          <w:lang w:val="en-GB"/>
        </w:rPr>
        <w:t>ය්‍ය</w:t>
      </w:r>
      <w:r w:rsidRPr="00587A07">
        <w:rPr>
          <w:cs/>
        </w:rPr>
        <w:t>සකස්ථවිරයන්ගේ අනභිරතිය</w:t>
      </w:r>
    </w:p>
    <w:p w14:paraId="1664F833" w14:textId="507C9200" w:rsidR="004C0CDE" w:rsidRDefault="004C0CDE" w:rsidP="00A35500">
      <w:pPr>
        <w:pStyle w:val="Style1"/>
      </w:pPr>
      <w:r w:rsidRPr="00587A07">
        <w:rPr>
          <w:cs/>
        </w:rPr>
        <w:t>9</w:t>
      </w:r>
      <w:r w:rsidR="0000366B">
        <w:t xml:space="preserve"> </w:t>
      </w:r>
      <w:r w:rsidRPr="00587A07">
        <w:rPr>
          <w:cs/>
        </w:rPr>
        <w:t>-</w:t>
      </w:r>
      <w:r w:rsidR="0000366B">
        <w:t xml:space="preserve"> </w:t>
      </w:r>
      <w:r w:rsidRPr="00587A07">
        <w:rPr>
          <w:cs/>
        </w:rPr>
        <w:t>2</w:t>
      </w:r>
      <w:r w:rsidRPr="00587A07">
        <w:t xml:space="preserve"> </w:t>
      </w:r>
    </w:p>
    <w:p w14:paraId="3A928B5A" w14:textId="3F3BF474" w:rsidR="004C0CDE" w:rsidRDefault="00192CF4" w:rsidP="00AC1FDB">
      <w:pPr>
        <w:spacing w:line="276" w:lineRule="auto"/>
        <w:rPr>
          <w:rFonts w:ascii="UN-Abhaya" w:hAnsi="UN-Abhaya"/>
        </w:rPr>
      </w:pPr>
      <w:r w:rsidRPr="00192CF4">
        <w:rPr>
          <w:rFonts w:ascii="UN-Abhaya" w:hAnsi="UN-Abhaya" w:hint="cs"/>
          <w:b/>
          <w:bCs/>
          <w:cs/>
        </w:rPr>
        <w:t>සෙය්‍යසක</w:t>
      </w:r>
      <w:r w:rsidR="004C0CDE" w:rsidRPr="00587A07">
        <w:rPr>
          <w:rFonts w:ascii="UN-Abhaya" w:hAnsi="UN-Abhaya"/>
          <w:cs/>
        </w:rPr>
        <w:t xml:space="preserve"> සථවිර තෙමේ</w:t>
      </w:r>
      <w:r w:rsidR="004C0CDE" w:rsidRPr="00587A07">
        <w:rPr>
          <w:rFonts w:ascii="UN-Abhaya" w:hAnsi="UN-Abhaya"/>
        </w:rPr>
        <w:t xml:space="preserve">, </w:t>
      </w:r>
      <w:r w:rsidR="004C0CDE" w:rsidRPr="00B36CF0">
        <w:rPr>
          <w:rFonts w:ascii="UN-Abhaya" w:hAnsi="UN-Abhaya"/>
          <w:b/>
          <w:bCs/>
          <w:cs/>
        </w:rPr>
        <w:t>ලාලුදායි</w:t>
      </w:r>
      <w:r w:rsidR="004C0CDE" w:rsidRPr="00587A07">
        <w:rPr>
          <w:rFonts w:ascii="UN-Abhaya" w:hAnsi="UN-Abhaya"/>
          <w:cs/>
        </w:rPr>
        <w:t xml:space="preserve"> තෙරුන් වහන්සේගේ ශිෂ්‍යයෙකි. ලාලුදායී ස්ථවිර</w:t>
      </w:r>
      <w:r w:rsidR="004C0CDE" w:rsidRPr="00587A07">
        <w:rPr>
          <w:rFonts w:ascii="UN-Abhaya" w:hAnsi="UN-Abhaya"/>
        </w:rPr>
        <w:t xml:space="preserve">, </w:t>
      </w:r>
      <w:r w:rsidR="00967BA5">
        <w:rPr>
          <w:rFonts w:ascii="UN-Abhaya" w:hAnsi="UN-Abhaya" w:hint="cs"/>
          <w:cs/>
        </w:rPr>
        <w:t>භ්‍රා</w:t>
      </w:r>
      <w:r w:rsidR="004C0CDE" w:rsidRPr="00587A07">
        <w:rPr>
          <w:rFonts w:ascii="UN-Abhaya" w:hAnsi="UN-Abhaya"/>
          <w:cs/>
        </w:rPr>
        <w:t>න්තමෘගයකු වැනි ය. පිරිහිමට කරුණු වු නිදීම් බිණීම් ආදී ක්‍රියාවන්හි නිතර යෙදී සිටියේ ය. දිනෙක සෙය්‍යසක</w:t>
      </w:r>
      <w:r w:rsidR="004C0CDE" w:rsidRPr="00587A07">
        <w:rPr>
          <w:rFonts w:ascii="UN-Abhaya" w:hAnsi="UN-Abhaya"/>
        </w:rPr>
        <w:t xml:space="preserve">, </w:t>
      </w:r>
      <w:r w:rsidR="004C0CDE" w:rsidRPr="00587A07">
        <w:rPr>
          <w:rFonts w:ascii="UN-Abhaya" w:hAnsi="UN-Abhaya"/>
          <w:cs/>
        </w:rPr>
        <w:t>තමන්ට උපන් බ්‍රහ්මචර්‍ය්‍යවාසයෙහි නො ඇලීම තම ආචා</w:t>
      </w:r>
      <w:r w:rsidR="00967BA5">
        <w:rPr>
          <w:rFonts w:ascii="UN-Abhaya" w:hAnsi="UN-Abhaya" w:hint="cs"/>
          <w:cs/>
        </w:rPr>
        <w:t>ර්‍</w:t>
      </w:r>
      <w:r w:rsidR="004C0CDE" w:rsidRPr="00587A07">
        <w:rPr>
          <w:rFonts w:ascii="UN-Abhaya" w:hAnsi="UN-Abhaya"/>
          <w:cs/>
        </w:rPr>
        <w:t>ය</w:t>
      </w:r>
      <w:r w:rsidR="00967BA5">
        <w:rPr>
          <w:rFonts w:ascii="UN-Abhaya" w:hAnsi="UN-Abhaya" w:hint="cs"/>
          <w:cs/>
        </w:rPr>
        <w:t>්‍ය</w:t>
      </w:r>
      <w:r w:rsidR="004C0CDE" w:rsidRPr="00587A07">
        <w:rPr>
          <w:rFonts w:ascii="UN-Abhaya" w:hAnsi="UN-Abhaya"/>
          <w:cs/>
        </w:rPr>
        <w:t xml:space="preserve"> ව</w:t>
      </w:r>
      <w:r w:rsidR="00967BA5">
        <w:rPr>
          <w:rFonts w:ascii="UN-Abhaya" w:hAnsi="UN-Abhaya" w:hint="cs"/>
          <w:cs/>
        </w:rPr>
        <w:t>ූ</w:t>
      </w:r>
      <w:r w:rsidR="004C0CDE" w:rsidRPr="00587A07">
        <w:rPr>
          <w:rFonts w:ascii="UN-Abhaya" w:hAnsi="UN-Abhaya"/>
          <w:cs/>
        </w:rPr>
        <w:t xml:space="preserve"> ලාලුදායි තෙරුන්ට දන්වා සිටි විට ලාලුදායි ස්ථවිර</w:t>
      </w:r>
      <w:r w:rsidR="004C0CDE" w:rsidRPr="00587A07">
        <w:rPr>
          <w:rFonts w:ascii="UN-Abhaya" w:hAnsi="UN-Abhaya"/>
        </w:rPr>
        <w:t xml:space="preserve">, </w:t>
      </w:r>
      <w:r w:rsidR="004C0CDE" w:rsidRPr="00587A07">
        <w:rPr>
          <w:rFonts w:ascii="UN-Abhaya" w:hAnsi="UN-Abhaya"/>
          <w:cs/>
        </w:rPr>
        <w:t>සෙය්‍යසකයන් විනයයෙහි එන ප්‍රථම සංඝාදිශ</w:t>
      </w:r>
      <w:r w:rsidR="00967BA5">
        <w:rPr>
          <w:rFonts w:ascii="UN-Abhaya" w:hAnsi="UN-Abhaya" w:hint="cs"/>
          <w:cs/>
        </w:rPr>
        <w:t>ේ</w:t>
      </w:r>
      <w:r w:rsidR="004C0CDE" w:rsidRPr="00587A07">
        <w:rPr>
          <w:rFonts w:ascii="UN-Abhaya" w:hAnsi="UN-Abhaya"/>
          <w:cs/>
        </w:rPr>
        <w:t>ෂයට කරුණු වූ ශුක්‍ර මෝචනයෙහි යෙදවී ය. එතැන් සිට</w:t>
      </w:r>
      <w:r w:rsidR="004C0CDE" w:rsidRPr="00587A07">
        <w:rPr>
          <w:rFonts w:ascii="UN-Abhaya" w:hAnsi="UN-Abhaya"/>
        </w:rPr>
        <w:t xml:space="preserve">, </w:t>
      </w:r>
      <w:r w:rsidR="004C0CDE" w:rsidRPr="00587A07">
        <w:rPr>
          <w:rFonts w:ascii="UN-Abhaya" w:hAnsi="UN-Abhaya"/>
          <w:cs/>
        </w:rPr>
        <w:t>සෙය්‍යසක තෙමේ තමන්ට නො ඇල්මක් උපන් හැම විටක</w:t>
      </w:r>
      <w:r w:rsidR="004C0CDE" w:rsidRPr="00587A07">
        <w:rPr>
          <w:rFonts w:ascii="UN-Abhaya" w:hAnsi="UN-Abhaya"/>
        </w:rPr>
        <w:t xml:space="preserve">, </w:t>
      </w:r>
      <w:r w:rsidR="004C0CDE" w:rsidRPr="00587A07">
        <w:rPr>
          <w:rFonts w:ascii="UN-Abhaya" w:hAnsi="UN-Abhaya"/>
          <w:cs/>
        </w:rPr>
        <w:t>අතින් උපක්‍රම කොට ශුක්ල මුදවා හරි යි. බුදුරජානන් වහන්සේ සෙය්‍යසකය</w:t>
      </w:r>
      <w:r w:rsidR="00967BA5">
        <w:rPr>
          <w:rFonts w:ascii="UN-Abhaya" w:hAnsi="UN-Abhaya" w:hint="cs"/>
          <w:cs/>
        </w:rPr>
        <w:t>න්</w:t>
      </w:r>
      <w:r w:rsidR="004C0CDE" w:rsidRPr="00587A07">
        <w:rPr>
          <w:rFonts w:ascii="UN-Abhaya" w:hAnsi="UN-Abhaya"/>
          <w:cs/>
        </w:rPr>
        <w:t xml:space="preserve">ගේ මේ ශුක්ල මුදාහැරීම අසා ඔහු ගෙන්වා </w:t>
      </w:r>
      <w:r w:rsidR="00762B83">
        <w:rPr>
          <w:rFonts w:ascii="UN-Abhaya" w:hAnsi="UN-Abhaya"/>
        </w:rPr>
        <w:t>“</w:t>
      </w:r>
      <w:r w:rsidR="004C0CDE" w:rsidRPr="00587A07">
        <w:rPr>
          <w:rFonts w:ascii="UN-Abhaya" w:hAnsi="UN-Abhaya"/>
          <w:cs/>
        </w:rPr>
        <w:t>සෙය්‍යසක! තෝ අතින් උපක්‍රම කොට ශුක්ල මුදා හරින්නෙහි සැබෑ දැ</w:t>
      </w:r>
      <w:r w:rsidR="00762B83">
        <w:rPr>
          <w:rFonts w:ascii="UN-Abhaya" w:hAnsi="UN-Abhaya"/>
        </w:rPr>
        <w:t>”</w:t>
      </w:r>
      <w:r w:rsidR="004C0CDE" w:rsidRPr="00587A07">
        <w:rPr>
          <w:rFonts w:ascii="UN-Abhaya" w:hAnsi="UN-Abhaya"/>
          <w:cs/>
        </w:rPr>
        <w:t xml:space="preserve"> යි අසා වදාළ සේක. </w:t>
      </w:r>
      <w:r w:rsidR="00762B83">
        <w:rPr>
          <w:rFonts w:ascii="UN-Abhaya" w:hAnsi="UN-Abhaya"/>
        </w:rPr>
        <w:t>“</w:t>
      </w:r>
      <w:r w:rsidR="004C0CDE" w:rsidRPr="00587A07">
        <w:rPr>
          <w:rFonts w:ascii="UN-Abhaya" w:hAnsi="UN-Abhaya"/>
          <w:cs/>
        </w:rPr>
        <w:t>ස්වාමීනි! එසේ ය</w:t>
      </w:r>
      <w:r w:rsidR="00762B83">
        <w:rPr>
          <w:rFonts w:ascii="UN-Abhaya" w:hAnsi="UN-Abhaya"/>
        </w:rPr>
        <w:t>”</w:t>
      </w:r>
      <w:r w:rsidR="00967BA5">
        <w:rPr>
          <w:rFonts w:ascii="UN-Abhaya" w:hAnsi="UN-Abhaya" w:hint="cs"/>
          <w:cs/>
        </w:rPr>
        <w:t xml:space="preserve"> </w:t>
      </w:r>
      <w:r w:rsidR="004C0CDE" w:rsidRPr="00587A07">
        <w:rPr>
          <w:rFonts w:ascii="UN-Abhaya" w:hAnsi="UN-Abhaya"/>
          <w:cs/>
        </w:rPr>
        <w:t xml:space="preserve">යි හේ කී ය. </w:t>
      </w:r>
      <w:r w:rsidR="00762B83">
        <w:rPr>
          <w:rFonts w:ascii="UN-Abhaya" w:hAnsi="UN-Abhaya"/>
        </w:rPr>
        <w:t>“</w:t>
      </w:r>
      <w:r w:rsidR="004C0CDE" w:rsidRPr="00587A07">
        <w:rPr>
          <w:rFonts w:ascii="UN-Abhaya" w:hAnsi="UN-Abhaya"/>
          <w:cs/>
        </w:rPr>
        <w:t>කුමක් නිසා මෙබඳු පහත් වැඩක්</w:t>
      </w:r>
      <w:r w:rsidR="004C0CDE" w:rsidRPr="00587A07">
        <w:rPr>
          <w:rFonts w:ascii="UN-Abhaya" w:hAnsi="UN-Abhaya"/>
        </w:rPr>
        <w:t xml:space="preserve">, </w:t>
      </w:r>
      <w:r w:rsidR="002F01C5">
        <w:rPr>
          <w:rFonts w:ascii="UN-Abhaya" w:hAnsi="UN-Abhaya"/>
          <w:cs/>
        </w:rPr>
        <w:t>නි</w:t>
      </w:r>
      <w:r w:rsidR="00967BA5">
        <w:rPr>
          <w:rFonts w:ascii="UN-Abhaya" w:hAnsi="UN-Abhaya" w:hint="cs"/>
          <w:cs/>
        </w:rPr>
        <w:t>න්දා</w:t>
      </w:r>
      <w:r w:rsidR="004C0CDE" w:rsidRPr="00587A07">
        <w:rPr>
          <w:rFonts w:ascii="UN-Abhaya" w:hAnsi="UN-Abhaya"/>
          <w:cs/>
        </w:rPr>
        <w:t xml:space="preserve"> කළ යුතු වැඩක් කෙළෙහි ද</w:t>
      </w:r>
      <w:r w:rsidR="004C0CDE" w:rsidRPr="00587A07">
        <w:rPr>
          <w:rFonts w:ascii="UN-Abhaya" w:hAnsi="UN-Abhaya"/>
        </w:rPr>
        <w:t xml:space="preserve">? </w:t>
      </w:r>
      <w:r w:rsidR="004C0CDE" w:rsidRPr="00587A07">
        <w:rPr>
          <w:rFonts w:ascii="UN-Abhaya" w:hAnsi="UN-Abhaya"/>
          <w:cs/>
        </w:rPr>
        <w:t>කෙළෙහි ඉතා පහත් නො කියැකි නො සුදුසු පිළිකුල් වැඩෙ</w:t>
      </w:r>
      <w:r w:rsidR="00967BA5">
        <w:rPr>
          <w:rFonts w:ascii="UN-Abhaya" w:hAnsi="UN-Abhaya" w:hint="cs"/>
          <w:cs/>
        </w:rPr>
        <w:t>කි</w:t>
      </w:r>
      <w:r w:rsidR="004C0CDE" w:rsidRPr="00587A07">
        <w:rPr>
          <w:rFonts w:ascii="UN-Abhaya" w:hAnsi="UN-Abhaya"/>
        </w:rPr>
        <w:t xml:space="preserve">, </w:t>
      </w:r>
      <w:r w:rsidR="004C0CDE" w:rsidRPr="00587A07">
        <w:rPr>
          <w:rFonts w:ascii="UN-Abhaya" w:hAnsi="UN-Abhaya"/>
          <w:cs/>
        </w:rPr>
        <w:t>විළිබිය නැසී යන වැඩ</w:t>
      </w:r>
      <w:r w:rsidR="004C0CDE" w:rsidRPr="00587A07">
        <w:rPr>
          <w:rFonts w:ascii="UN-Abhaya" w:hAnsi="UN-Abhaya"/>
        </w:rPr>
        <w:t xml:space="preserve">, </w:t>
      </w:r>
      <w:r w:rsidR="004C0CDE" w:rsidRPr="00587A07">
        <w:rPr>
          <w:rFonts w:ascii="UN-Abhaya" w:hAnsi="UN-Abhaya"/>
          <w:cs/>
        </w:rPr>
        <w:t>වනචරයන්ගේ වැඩ</w:t>
      </w:r>
      <w:r w:rsidR="00762B83">
        <w:rPr>
          <w:rFonts w:ascii="UN-Abhaya" w:hAnsi="UN-Abhaya"/>
        </w:rPr>
        <w:t>”</w:t>
      </w:r>
      <w:r w:rsidR="004C0CDE" w:rsidRPr="00587A07">
        <w:rPr>
          <w:rFonts w:ascii="UN-Abhaya" w:hAnsi="UN-Abhaya"/>
          <w:cs/>
        </w:rPr>
        <w:t xml:space="preserve"> යි නොයෙක් ලෙසින් ගරහා ශි</w:t>
      </w:r>
      <w:r w:rsidR="003263ED">
        <w:rPr>
          <w:rFonts w:ascii="UN-Abhaya" w:hAnsi="UN-Abhaya"/>
          <w:cs/>
        </w:rPr>
        <w:t>ක්‍ෂා</w:t>
      </w:r>
      <w:r w:rsidR="004C0CDE" w:rsidRPr="00587A07">
        <w:rPr>
          <w:rFonts w:ascii="UN-Abhaya" w:hAnsi="UN-Abhaya"/>
          <w:cs/>
        </w:rPr>
        <w:t xml:space="preserve">පදයක් ද පනවා </w:t>
      </w:r>
      <w:r w:rsidR="00762B83">
        <w:rPr>
          <w:rFonts w:ascii="UN-Abhaya" w:hAnsi="UN-Abhaya"/>
        </w:rPr>
        <w:t>“</w:t>
      </w:r>
      <w:r w:rsidR="004C0CDE" w:rsidRPr="00587A07">
        <w:rPr>
          <w:rFonts w:ascii="UN-Abhaya" w:hAnsi="UN-Abhaya"/>
          <w:cs/>
        </w:rPr>
        <w:t>මෙබඳු අශි</w:t>
      </w:r>
      <w:r w:rsidR="0087784E">
        <w:rPr>
          <w:rFonts w:ascii="UN-Abhaya" w:hAnsi="UN-Abhaya"/>
          <w:cs/>
        </w:rPr>
        <w:t>ක්‍ෂි</w:t>
      </w:r>
      <w:r w:rsidR="004C0CDE" w:rsidRPr="00587A07">
        <w:rPr>
          <w:rFonts w:ascii="UN-Abhaya" w:hAnsi="UN-Abhaya"/>
          <w:cs/>
        </w:rPr>
        <w:t>ත ක්‍රියාවෝ මෙලොව පරලොව දෙක්හි ම දුක් පිණිස වන්නාහ</w:t>
      </w:r>
      <w:r w:rsidR="00762B83">
        <w:rPr>
          <w:rFonts w:ascii="UN-Abhaya" w:hAnsi="UN-Abhaya"/>
        </w:rPr>
        <w:t>”</w:t>
      </w:r>
      <w:r w:rsidR="004C0CDE" w:rsidRPr="00587A07">
        <w:rPr>
          <w:rFonts w:ascii="UN-Abhaya" w:hAnsi="UN-Abhaya"/>
        </w:rPr>
        <w:t xml:space="preserve"> </w:t>
      </w:r>
      <w:r w:rsidR="004C0CDE" w:rsidRPr="00587A07">
        <w:rPr>
          <w:rFonts w:ascii="UN-Abhaya" w:hAnsi="UN-Abhaya"/>
          <w:cs/>
        </w:rPr>
        <w:t>යි වදාරා අනුස</w:t>
      </w:r>
      <w:r w:rsidR="003727B8">
        <w:rPr>
          <w:rFonts w:ascii="UN-Abhaya" w:hAnsi="UN-Abhaya"/>
          <w:cs/>
        </w:rPr>
        <w:t>න්‍ධි</w:t>
      </w:r>
      <w:r w:rsidR="004C0CDE" w:rsidRPr="00587A07">
        <w:rPr>
          <w:rFonts w:ascii="UN-Abhaya" w:hAnsi="UN-Abhaya"/>
          <w:cs/>
        </w:rPr>
        <w:t xml:space="preserve"> ගළපා මේ ධ</w:t>
      </w:r>
      <w:r w:rsidR="00FB0612">
        <w:rPr>
          <w:rFonts w:ascii="UN-Abhaya" w:hAnsi="UN-Abhaya"/>
          <w:cs/>
        </w:rPr>
        <w:t>ර්‍ම</w:t>
      </w:r>
      <w:r w:rsidR="004C0CDE" w:rsidRPr="00587A07">
        <w:rPr>
          <w:rFonts w:ascii="UN-Abhaya" w:hAnsi="UN-Abhaya"/>
          <w:cs/>
        </w:rPr>
        <w:t xml:space="preserve"> දේශනාව කළ සේක: </w:t>
      </w:r>
    </w:p>
    <w:p w14:paraId="22F8D8D5" w14:textId="0D7A574E" w:rsidR="004C0CDE" w:rsidRPr="000B21BE" w:rsidRDefault="004C0CDE" w:rsidP="00892002">
      <w:pPr>
        <w:pStyle w:val="Quote"/>
      </w:pPr>
      <w:r w:rsidRPr="000B21BE">
        <w:rPr>
          <w:cs/>
        </w:rPr>
        <w:t>පාපං ච</w:t>
      </w:r>
      <w:r w:rsidR="003412B0">
        <w:rPr>
          <w:rFonts w:hint="cs"/>
          <w:cs/>
        </w:rPr>
        <w:t>ෙ</w:t>
      </w:r>
      <w:r w:rsidRPr="000B21BE">
        <w:rPr>
          <w:cs/>
        </w:rPr>
        <w:t xml:space="preserve"> පුරිස</w:t>
      </w:r>
      <w:r w:rsidR="004C321B" w:rsidRPr="000B21BE">
        <w:rPr>
          <w:cs/>
        </w:rPr>
        <w:t>ො</w:t>
      </w:r>
      <w:r w:rsidRPr="000B21BE">
        <w:rPr>
          <w:cs/>
        </w:rPr>
        <w:t xml:space="preserve"> කයිරා න නං කයිරා පුනප්පුනං</w:t>
      </w:r>
      <w:r w:rsidRPr="000B21BE">
        <w:t xml:space="preserve">, </w:t>
      </w:r>
      <w:r w:rsidR="00E46F75">
        <w:rPr>
          <w:rStyle w:val="FootnoteReference"/>
        </w:rPr>
        <w:footnoteReference w:id="31"/>
      </w:r>
    </w:p>
    <w:p w14:paraId="3FA334C0" w14:textId="49AEEC4B" w:rsidR="004C0CDE" w:rsidRPr="000B21BE" w:rsidRDefault="004C0CDE" w:rsidP="00892002">
      <w:pPr>
        <w:pStyle w:val="Quote"/>
      </w:pPr>
      <w:r w:rsidRPr="000B21BE">
        <w:rPr>
          <w:cs/>
        </w:rPr>
        <w:t>න තම්හි ඡ</w:t>
      </w:r>
      <w:r w:rsidR="00177846" w:rsidRPr="000B21BE">
        <w:rPr>
          <w:cs/>
        </w:rPr>
        <w:t>න්‍දං</w:t>
      </w:r>
      <w:r w:rsidRPr="000B21BE">
        <w:rPr>
          <w:cs/>
        </w:rPr>
        <w:t xml:space="preserve"> කයිරාථ දුක්ඛො පාපස්ස උච</w:t>
      </w:r>
      <w:r w:rsidR="00E00ECF">
        <w:rPr>
          <w:rFonts w:hint="cs"/>
          <w:cs/>
        </w:rPr>
        <w:t>්</w:t>
      </w:r>
      <w:r w:rsidRPr="000B21BE">
        <w:rPr>
          <w:cs/>
        </w:rPr>
        <w:t>චයොති</w:t>
      </w:r>
      <w:r w:rsidR="00177846" w:rsidRPr="000B21BE">
        <w:rPr>
          <w:cs/>
        </w:rPr>
        <w:t>.</w:t>
      </w:r>
      <w:r w:rsidRPr="000B21BE">
        <w:rPr>
          <w:cs/>
        </w:rPr>
        <w:t xml:space="preserve"> </w:t>
      </w:r>
    </w:p>
    <w:p w14:paraId="732B8DA0" w14:textId="542371BF" w:rsidR="004C0CDE" w:rsidRDefault="004C0CDE" w:rsidP="00AC1FDB">
      <w:pPr>
        <w:spacing w:line="276" w:lineRule="auto"/>
        <w:rPr>
          <w:rFonts w:ascii="UN-Abhaya" w:hAnsi="UN-Abhaya"/>
        </w:rPr>
      </w:pPr>
      <w:r w:rsidRPr="00587A07">
        <w:rPr>
          <w:rFonts w:ascii="UN-Abhaya" w:hAnsi="UN-Abhaya"/>
          <w:cs/>
        </w:rPr>
        <w:t>පුරුෂයෙක් පාපයක් කෙළේ නමුත්</w:t>
      </w:r>
      <w:r w:rsidRPr="00587A07">
        <w:rPr>
          <w:rFonts w:ascii="UN-Abhaya" w:hAnsi="UN-Abhaya"/>
        </w:rPr>
        <w:t xml:space="preserve">, </w:t>
      </w:r>
      <w:r w:rsidRPr="00587A07">
        <w:rPr>
          <w:rFonts w:ascii="UN-Abhaya" w:hAnsi="UN-Abhaya"/>
          <w:cs/>
        </w:rPr>
        <w:t xml:space="preserve">එය නැවැත නැවැත නො කරන්නේ ය. එහි ආලය නො කරන්නේ ය. පව් රැස් කිරීම දුක් ය. </w:t>
      </w:r>
    </w:p>
    <w:p w14:paraId="68E53832" w14:textId="42143FC9" w:rsidR="004C0CDE" w:rsidRDefault="004C0CDE" w:rsidP="00AC1FDB">
      <w:pPr>
        <w:spacing w:line="276" w:lineRule="auto"/>
        <w:rPr>
          <w:rFonts w:ascii="UN-Abhaya" w:hAnsi="UN-Abhaya"/>
        </w:rPr>
      </w:pPr>
      <w:r w:rsidRPr="00587A07">
        <w:rPr>
          <w:rFonts w:ascii="UN-Abhaya" w:hAnsi="UN-Abhaya"/>
          <w:cs/>
        </w:rPr>
        <w:t>නො දැනීමෙන්</w:t>
      </w:r>
      <w:r w:rsidRPr="00587A07">
        <w:rPr>
          <w:rFonts w:ascii="UN-Abhaya" w:hAnsi="UN-Abhaya"/>
        </w:rPr>
        <w:t xml:space="preserve">, </w:t>
      </w:r>
      <w:r w:rsidRPr="00587A07">
        <w:rPr>
          <w:rFonts w:ascii="UN-Abhaya" w:hAnsi="UN-Abhaya"/>
          <w:cs/>
        </w:rPr>
        <w:t>ගිනිඅඟුරු මැඩගත් එකෙක්</w:t>
      </w:r>
      <w:r w:rsidRPr="00587A07">
        <w:rPr>
          <w:rFonts w:ascii="UN-Abhaya" w:hAnsi="UN-Abhaya"/>
        </w:rPr>
        <w:t xml:space="preserve">, </w:t>
      </w:r>
      <w:r w:rsidRPr="00587A07">
        <w:rPr>
          <w:rFonts w:ascii="UN-Abhaya" w:hAnsi="UN-Abhaya"/>
          <w:cs/>
        </w:rPr>
        <w:t xml:space="preserve">එහි ම පය </w:t>
      </w:r>
      <w:r w:rsidR="0021497D">
        <w:rPr>
          <w:rFonts w:ascii="UN-Abhaya" w:hAnsi="UN-Abhaya" w:hint="cs"/>
          <w:cs/>
        </w:rPr>
        <w:t>ත</w:t>
      </w:r>
      <w:r w:rsidRPr="00587A07">
        <w:rPr>
          <w:rFonts w:ascii="UN-Abhaya" w:hAnsi="UN-Abhaya"/>
          <w:cs/>
        </w:rPr>
        <w:t>බා නො රැඳ</w:t>
      </w:r>
      <w:r w:rsidRPr="00587A07">
        <w:rPr>
          <w:rFonts w:ascii="UN-Abhaya" w:hAnsi="UN-Abhaya"/>
        </w:rPr>
        <w:t xml:space="preserve">, </w:t>
      </w:r>
      <w:r w:rsidRPr="00587A07">
        <w:rPr>
          <w:rFonts w:ascii="UN-Abhaya" w:hAnsi="UN-Abhaya"/>
          <w:cs/>
        </w:rPr>
        <w:t>වහා එයින් පය ඇද ගන්නා සේ</w:t>
      </w:r>
      <w:r w:rsidRPr="00587A07">
        <w:rPr>
          <w:rFonts w:ascii="UN-Abhaya" w:hAnsi="UN-Abhaya"/>
        </w:rPr>
        <w:t xml:space="preserve">, </w:t>
      </w:r>
      <w:r w:rsidRPr="00587A07">
        <w:rPr>
          <w:rFonts w:ascii="UN-Abhaya" w:hAnsi="UN-Abhaya"/>
          <w:cs/>
        </w:rPr>
        <w:t>පුරුෂ තෙමේ ප්‍රමාද ද</w:t>
      </w:r>
      <w:r w:rsidR="0021497D">
        <w:rPr>
          <w:rFonts w:ascii="UN-Abhaya" w:hAnsi="UN-Abhaya" w:hint="cs"/>
          <w:cs/>
        </w:rPr>
        <w:t>ෝ</w:t>
      </w:r>
      <w:r w:rsidRPr="00587A07">
        <w:rPr>
          <w:rFonts w:ascii="UN-Abhaya" w:hAnsi="UN-Abhaya"/>
          <w:cs/>
        </w:rPr>
        <w:t>ෂයකින් හෝ අසත්පුරුෂයන් හා එක් ව විසීමකින් හෝ යම් කිසි පාපක</w:t>
      </w:r>
      <w:r w:rsidR="00FB0612">
        <w:rPr>
          <w:rFonts w:ascii="UN-Abhaya" w:hAnsi="UN-Abhaya"/>
          <w:cs/>
        </w:rPr>
        <w:t>ර්‍ම</w:t>
      </w:r>
      <w:r w:rsidRPr="00587A07">
        <w:rPr>
          <w:rFonts w:ascii="UN-Abhaya" w:hAnsi="UN-Abhaya"/>
          <w:cs/>
        </w:rPr>
        <w:t>යක් කළේ නමුත්</w:t>
      </w:r>
      <w:r w:rsidRPr="00587A07">
        <w:rPr>
          <w:rFonts w:ascii="UN-Abhaya" w:hAnsi="UN-Abhaya"/>
        </w:rPr>
        <w:t xml:space="preserve">, </w:t>
      </w:r>
      <w:r w:rsidRPr="00587A07">
        <w:rPr>
          <w:rFonts w:ascii="UN-Abhaya" w:hAnsi="UN-Abhaya"/>
          <w:cs/>
        </w:rPr>
        <w:t xml:space="preserve">එකෙණෙහි ම නුවණින් මෙනෙහි කොට </w:t>
      </w:r>
      <w:r w:rsidR="00260E63">
        <w:rPr>
          <w:rFonts w:ascii="UN-Abhaya" w:hAnsi="UN-Abhaya"/>
        </w:rPr>
        <w:t>“</w:t>
      </w:r>
      <w:r w:rsidRPr="00587A07">
        <w:rPr>
          <w:rFonts w:ascii="UN-Abhaya" w:hAnsi="UN-Abhaya"/>
          <w:cs/>
        </w:rPr>
        <w:t>මෙවැනි ලාමක ක්‍රියා මාගේ ජාති ග</w:t>
      </w:r>
      <w:r w:rsidR="0021497D">
        <w:rPr>
          <w:rFonts w:ascii="UN-Abhaya" w:hAnsi="UN-Abhaya" w:hint="cs"/>
          <w:cs/>
        </w:rPr>
        <w:t>ෝ</w:t>
      </w:r>
      <w:r w:rsidRPr="00587A07">
        <w:rPr>
          <w:rFonts w:ascii="UN-Abhaya" w:hAnsi="UN-Abhaya"/>
          <w:cs/>
        </w:rPr>
        <w:t>ත්‍ර වයස් ආදියට නො සුදුසු ය</w:t>
      </w:r>
      <w:r w:rsidR="00260E63">
        <w:rPr>
          <w:rFonts w:ascii="UN-Abhaya" w:hAnsi="UN-Abhaya"/>
        </w:rPr>
        <w:t>”</w:t>
      </w:r>
      <w:r w:rsidRPr="00587A07">
        <w:rPr>
          <w:rFonts w:ascii="UN-Abhaya" w:hAnsi="UN-Abhaya"/>
        </w:rPr>
        <w:t xml:space="preserve"> </w:t>
      </w:r>
      <w:r w:rsidRPr="00587A07">
        <w:rPr>
          <w:rFonts w:ascii="UN-Abhaya" w:hAnsi="UN-Abhaya"/>
          <w:cs/>
        </w:rPr>
        <w:t>යි සලකා</w:t>
      </w:r>
      <w:r w:rsidRPr="00587A07">
        <w:rPr>
          <w:rFonts w:ascii="UN-Abhaya" w:hAnsi="UN-Abhaya"/>
        </w:rPr>
        <w:t xml:space="preserve">, </w:t>
      </w:r>
      <w:r w:rsidRPr="00587A07">
        <w:rPr>
          <w:rFonts w:ascii="UN-Abhaya" w:hAnsi="UN-Abhaya"/>
          <w:cs/>
        </w:rPr>
        <w:t xml:space="preserve">පව්කම් නො කරන්නේ ය. පව්රැස් කිරීම </w:t>
      </w:r>
      <w:r w:rsidR="0021497D">
        <w:rPr>
          <w:rFonts w:ascii="UN-Abhaya" w:hAnsi="UN-Abhaya" w:hint="cs"/>
          <w:cs/>
        </w:rPr>
        <w:t>එ</w:t>
      </w:r>
      <w:r w:rsidRPr="00587A07">
        <w:rPr>
          <w:rFonts w:ascii="UN-Abhaya" w:hAnsi="UN-Abhaya"/>
          <w:cs/>
        </w:rPr>
        <w:t>ලොව මෙලොව දෙක්හි ම කායික</w:t>
      </w:r>
      <w:r w:rsidR="0021497D">
        <w:rPr>
          <w:rFonts w:ascii="UN-Abhaya" w:hAnsi="UN-Abhaya" w:hint="cs"/>
          <w:cs/>
        </w:rPr>
        <w:t xml:space="preserve"> </w:t>
      </w:r>
      <w:r w:rsidRPr="00587A07">
        <w:rPr>
          <w:rFonts w:ascii="UN-Abhaya" w:hAnsi="UN-Abhaya"/>
          <w:cs/>
        </w:rPr>
        <w:t>-</w:t>
      </w:r>
      <w:r w:rsidR="0021497D">
        <w:rPr>
          <w:rFonts w:ascii="UN-Abhaya" w:hAnsi="UN-Abhaya" w:hint="cs"/>
          <w:cs/>
        </w:rPr>
        <w:t xml:space="preserve"> </w:t>
      </w:r>
      <w:r w:rsidRPr="00587A07">
        <w:rPr>
          <w:rFonts w:ascii="UN-Abhaya" w:hAnsi="UN-Abhaya"/>
          <w:cs/>
        </w:rPr>
        <w:t xml:space="preserve">චෛතසික දුඃඛයාගේ දිග් ගැසීමට කරුණු වන්නේ ද එහෙයිනි. </w:t>
      </w:r>
    </w:p>
    <w:p w14:paraId="583BC0B8" w14:textId="62EA0CE2" w:rsidR="004C0CDE" w:rsidRDefault="004C0CDE" w:rsidP="00AC1FDB">
      <w:pPr>
        <w:spacing w:line="276" w:lineRule="auto"/>
        <w:rPr>
          <w:rFonts w:ascii="UN-Abhaya" w:hAnsi="UN-Abhaya"/>
        </w:rPr>
      </w:pPr>
      <w:r w:rsidRPr="00587A07">
        <w:rPr>
          <w:rFonts w:ascii="UN-Abhaya" w:hAnsi="UN-Abhaya"/>
          <w:b/>
          <w:bCs/>
          <w:cs/>
        </w:rPr>
        <w:t>පාපං චෙ පුරිසො කයිරා</w:t>
      </w:r>
      <w:r w:rsidRPr="00587A07">
        <w:rPr>
          <w:rFonts w:ascii="UN-Abhaya" w:hAnsi="UN-Abhaya"/>
          <w:cs/>
        </w:rPr>
        <w:t xml:space="preserve"> </w:t>
      </w:r>
      <w:r w:rsidR="009644F9">
        <w:rPr>
          <w:rFonts w:ascii="UN-Abhaya" w:hAnsi="UN-Abhaya"/>
        </w:rPr>
        <w:t>=</w:t>
      </w:r>
      <w:r w:rsidRPr="00587A07">
        <w:rPr>
          <w:rFonts w:ascii="UN-Abhaya" w:hAnsi="UN-Abhaya"/>
          <w:cs/>
        </w:rPr>
        <w:t xml:space="preserve"> පුරුෂ තෙමේ පවක් කෙළේ නමුත් </w:t>
      </w:r>
    </w:p>
    <w:p w14:paraId="656726ED" w14:textId="08BAFDC9" w:rsidR="0000366B" w:rsidRDefault="004C0CDE" w:rsidP="00AC1FDB">
      <w:pPr>
        <w:spacing w:line="276" w:lineRule="auto"/>
        <w:rPr>
          <w:rFonts w:ascii="UN-Abhaya" w:hAnsi="UN-Abhaya"/>
        </w:rPr>
      </w:pPr>
      <w:r w:rsidRPr="00587A07">
        <w:rPr>
          <w:rFonts w:ascii="UN-Abhaya" w:hAnsi="UN-Abhaya"/>
          <w:cs/>
        </w:rPr>
        <w:lastRenderedPageBreak/>
        <w:t>නුවණැති මිනිස්සු තම සිත</w:t>
      </w:r>
      <w:r w:rsidRPr="00587A07">
        <w:rPr>
          <w:rFonts w:ascii="UN-Abhaya" w:hAnsi="UN-Abhaya"/>
        </w:rPr>
        <w:t xml:space="preserve">, </w:t>
      </w:r>
      <w:r w:rsidRPr="00587A07">
        <w:rPr>
          <w:rFonts w:ascii="UN-Abhaya" w:hAnsi="UN-Abhaya"/>
          <w:cs/>
        </w:rPr>
        <w:t>යමකින් ඈත් කොට රැක ගණිත් ද</w:t>
      </w:r>
      <w:r w:rsidRPr="00587A07">
        <w:rPr>
          <w:rFonts w:ascii="UN-Abhaya" w:hAnsi="UN-Abhaya"/>
        </w:rPr>
        <w:t xml:space="preserve">, </w:t>
      </w:r>
      <w:r w:rsidRPr="00587A07">
        <w:rPr>
          <w:rFonts w:ascii="UN-Abhaya" w:hAnsi="UN-Abhaya"/>
          <w:cs/>
        </w:rPr>
        <w:t>ඒ ඈත් කර ගැණිමට ඉම වූ 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පාප නම් වේ. මේ ඇදුරුවදන්:-</w:t>
      </w:r>
      <w:r w:rsidRPr="00587A07">
        <w:rPr>
          <w:rFonts w:ascii="UN-Abhaya" w:hAnsi="UN-Abhaya"/>
          <w:b/>
          <w:bCs/>
          <w:cs/>
        </w:rPr>
        <w:t xml:space="preserve"> </w:t>
      </w:r>
      <w:r w:rsidRPr="00587A07">
        <w:rPr>
          <w:rFonts w:ascii="UN-Abhaya" w:hAnsi="UN-Abhaya"/>
          <w:b/>
          <w:bCs/>
        </w:rPr>
        <w:t>‘</w:t>
      </w:r>
      <w:r w:rsidRPr="00587A07">
        <w:rPr>
          <w:rFonts w:ascii="UN-Abhaya" w:hAnsi="UN-Abhaya"/>
          <w:b/>
          <w:bCs/>
          <w:cs/>
        </w:rPr>
        <w:t>පාන්ති රක්ඛන්ති සුජනා අත්තානං අස්මාති පාපං</w:t>
      </w:r>
      <w:r w:rsidRPr="00587A07">
        <w:rPr>
          <w:rFonts w:ascii="UN-Abhaya" w:hAnsi="UN-Abhaya"/>
          <w:b/>
          <w:bCs/>
        </w:rPr>
        <w:t>’</w:t>
      </w:r>
      <w:r w:rsidRPr="00587A07">
        <w:rPr>
          <w:rFonts w:ascii="UN-Abhaya" w:hAnsi="UN-Abhaya"/>
        </w:rPr>
        <w:t xml:space="preserve"> </w:t>
      </w:r>
      <w:r w:rsidRPr="00587A07">
        <w:rPr>
          <w:rFonts w:ascii="UN-Abhaya" w:hAnsi="UN-Abhaya"/>
          <w:cs/>
        </w:rPr>
        <w:t>යනු.</w:t>
      </w:r>
    </w:p>
    <w:p w14:paraId="1E70B143" w14:textId="11355B4D" w:rsidR="004C0CDE" w:rsidRDefault="004C0CDE" w:rsidP="00AC1FDB">
      <w:pPr>
        <w:spacing w:line="276" w:lineRule="auto"/>
        <w:rPr>
          <w:rFonts w:ascii="UN-Abhaya" w:hAnsi="UN-Abhaya"/>
        </w:rPr>
      </w:pPr>
      <w:r w:rsidRPr="00587A07">
        <w:rPr>
          <w:rFonts w:ascii="UN-Abhaya" w:hAnsi="UN-Abhaya"/>
          <w:b/>
          <w:bCs/>
          <w:cs/>
        </w:rPr>
        <w:t>නනං කයිරා පුනප්පුනං =</w:t>
      </w:r>
      <w:r w:rsidR="00014ECB">
        <w:rPr>
          <w:rFonts w:ascii="UN-Abhaya" w:hAnsi="UN-Abhaya"/>
          <w:b/>
          <w:bCs/>
          <w:cs/>
        </w:rPr>
        <w:t xml:space="preserve"> </w:t>
      </w:r>
      <w:r w:rsidRPr="00587A07">
        <w:rPr>
          <w:rFonts w:ascii="UN-Abhaya" w:hAnsi="UN-Abhaya"/>
          <w:cs/>
        </w:rPr>
        <w:t>එය නැවැත නැවැත නො කරන්නේය.</w:t>
      </w:r>
    </w:p>
    <w:p w14:paraId="644D26B0" w14:textId="284763D9" w:rsidR="004C0CDE" w:rsidRDefault="004C0CDE" w:rsidP="00AC1FDB">
      <w:pPr>
        <w:spacing w:line="276" w:lineRule="auto"/>
        <w:rPr>
          <w:rFonts w:ascii="UN-Abhaya" w:hAnsi="UN-Abhaya"/>
        </w:rPr>
      </w:pPr>
      <w:r w:rsidRPr="00587A07">
        <w:rPr>
          <w:rFonts w:ascii="UN-Abhaya" w:hAnsi="UN-Abhaya"/>
          <w:b/>
          <w:bCs/>
          <w:cs/>
        </w:rPr>
        <w:t>න තම්හි ඡන්දං කයිරාථ</w:t>
      </w:r>
      <w:r w:rsidRPr="00587A07">
        <w:rPr>
          <w:rFonts w:ascii="UN-Abhaya" w:hAnsi="UN-Abhaya"/>
          <w:cs/>
        </w:rPr>
        <w:t xml:space="preserve"> = එහි ආලය නො කරන්නේ ය. </w:t>
      </w:r>
    </w:p>
    <w:p w14:paraId="7ED2157C" w14:textId="5A77ADA5" w:rsidR="004C0CDE" w:rsidRDefault="004C0CDE" w:rsidP="00AC1FDB">
      <w:pPr>
        <w:spacing w:line="276" w:lineRule="auto"/>
        <w:rPr>
          <w:rFonts w:ascii="UN-Abhaya" w:hAnsi="UN-Abhaya"/>
        </w:rPr>
      </w:pPr>
      <w:r w:rsidRPr="00587A07">
        <w:rPr>
          <w:rFonts w:ascii="UN-Abhaya" w:hAnsi="UN-Abhaya"/>
          <w:cs/>
        </w:rPr>
        <w:t>පාපය</w:t>
      </w:r>
      <w:r w:rsidRPr="00587A07">
        <w:rPr>
          <w:rFonts w:ascii="UN-Abhaya" w:hAnsi="UN-Abhaya"/>
        </w:rPr>
        <w:t xml:space="preserve">, </w:t>
      </w:r>
      <w:r w:rsidRPr="00587A07">
        <w:rPr>
          <w:rFonts w:ascii="UN-Abhaya" w:hAnsi="UN-Abhaya"/>
          <w:cs/>
        </w:rPr>
        <w:t>අපායයට මග වන බැවින්</w:t>
      </w:r>
      <w:r w:rsidRPr="00587A07">
        <w:rPr>
          <w:rFonts w:ascii="UN-Abhaya" w:hAnsi="UN-Abhaya"/>
        </w:rPr>
        <w:t xml:space="preserve">, </w:t>
      </w:r>
      <w:r w:rsidRPr="00587A07">
        <w:rPr>
          <w:rFonts w:ascii="UN-Abhaya" w:hAnsi="UN-Abhaya"/>
          <w:cs/>
        </w:rPr>
        <w:t>මෙලොවදීත් නපුරක් ම කරණ බැවින් නුවණැත්තේ එහි ඇලුම්</w:t>
      </w:r>
      <w:r w:rsidR="00014ECB">
        <w:rPr>
          <w:rFonts w:ascii="UN-Abhaya" w:hAnsi="UN-Abhaya"/>
          <w:cs/>
        </w:rPr>
        <w:t xml:space="preserve"> </w:t>
      </w:r>
      <w:r w:rsidRPr="00587A07">
        <w:rPr>
          <w:rFonts w:ascii="UN-Abhaya" w:hAnsi="UN-Abhaya"/>
          <w:cs/>
        </w:rPr>
        <w:t xml:space="preserve">නො කරන්නේ ය. කරනු කැමැත්ත </w:t>
      </w:r>
      <w:r w:rsidRPr="00587A07">
        <w:rPr>
          <w:rFonts w:ascii="UN-Abhaya" w:hAnsi="UN-Abhaya"/>
          <w:b/>
          <w:bCs/>
          <w:cs/>
        </w:rPr>
        <w:t>ජන්‍ද</w:t>
      </w:r>
      <w:r w:rsidRPr="00587A07">
        <w:rPr>
          <w:rFonts w:ascii="UN-Abhaya" w:hAnsi="UN-Abhaya"/>
          <w:cs/>
        </w:rPr>
        <w:t xml:space="preserve"> නම්.</w:t>
      </w:r>
    </w:p>
    <w:p w14:paraId="5C8F374C" w14:textId="4B895D19" w:rsidR="004C0CDE" w:rsidRDefault="004C0CDE" w:rsidP="00AC1FDB">
      <w:pPr>
        <w:spacing w:line="276" w:lineRule="auto"/>
        <w:rPr>
          <w:rFonts w:ascii="UN-Abhaya" w:hAnsi="UN-Abhaya"/>
        </w:rPr>
      </w:pPr>
      <w:r w:rsidRPr="00587A07">
        <w:rPr>
          <w:rFonts w:ascii="UN-Abhaya" w:hAnsi="UN-Abhaya"/>
          <w:b/>
          <w:bCs/>
          <w:cs/>
        </w:rPr>
        <w:t>දුක්‍ඛො පාපස්ස උච්චය</w:t>
      </w:r>
      <w:r w:rsidR="00BF1CD2">
        <w:rPr>
          <w:rFonts w:ascii="UN-Abhaya" w:hAnsi="UN-Abhaya" w:hint="cs"/>
          <w:b/>
          <w:bCs/>
          <w:cs/>
        </w:rPr>
        <w:t>ො</w:t>
      </w:r>
      <w:r w:rsidRPr="00587A07">
        <w:rPr>
          <w:rFonts w:ascii="UN-Abhaya" w:hAnsi="UN-Abhaya"/>
          <w:cs/>
        </w:rPr>
        <w:t xml:space="preserve"> = පව් රැස් කිරීම දුක් ය. </w:t>
      </w:r>
    </w:p>
    <w:p w14:paraId="7D49452F" w14:textId="28A9AE67" w:rsidR="004C0CDE" w:rsidRDefault="004C0CDE" w:rsidP="00AC1FDB">
      <w:pPr>
        <w:spacing w:line="276" w:lineRule="auto"/>
        <w:rPr>
          <w:rFonts w:ascii="UN-Abhaya" w:hAnsi="UN-Abhaya"/>
        </w:rPr>
      </w:pPr>
      <w:r w:rsidRPr="00587A07">
        <w:rPr>
          <w:rFonts w:ascii="UN-Abhaya" w:hAnsi="UN-Abhaya"/>
          <w:cs/>
        </w:rPr>
        <w:t>සසර</w:t>
      </w:r>
      <w:r w:rsidRPr="00587A07">
        <w:rPr>
          <w:rFonts w:ascii="UN-Abhaya" w:hAnsi="UN-Abhaya"/>
        </w:rPr>
        <w:t xml:space="preserve">, </w:t>
      </w:r>
      <w:r w:rsidRPr="00587A07">
        <w:rPr>
          <w:rFonts w:ascii="UN-Abhaya" w:hAnsi="UN-Abhaya"/>
          <w:cs/>
        </w:rPr>
        <w:t xml:space="preserve">ජාතියෙන් ජාතියට ඉපිද මැරී යන </w:t>
      </w:r>
      <w:r w:rsidR="0003542E">
        <w:rPr>
          <w:rFonts w:ascii="UN-Abhaya" w:hAnsi="UN-Abhaya"/>
          <w:cs/>
        </w:rPr>
        <w:t>සත්ත්‍ව</w:t>
      </w:r>
      <w:r w:rsidRPr="00587A07">
        <w:rPr>
          <w:rFonts w:ascii="UN-Abhaya" w:hAnsi="UN-Abhaya"/>
          <w:cs/>
        </w:rPr>
        <w:t>යා යම් දුකක් විඳින්නේ නම්</w:t>
      </w:r>
      <w:r w:rsidRPr="00587A07">
        <w:rPr>
          <w:rFonts w:ascii="UN-Abhaya" w:hAnsi="UN-Abhaya"/>
        </w:rPr>
        <w:t xml:space="preserve">, </w:t>
      </w:r>
      <w:r w:rsidRPr="00587A07">
        <w:rPr>
          <w:rFonts w:ascii="UN-Abhaya" w:hAnsi="UN-Abhaya"/>
          <w:cs/>
        </w:rPr>
        <w:t xml:space="preserve">ඒ දුකට හේතුව පව්රැස් කිරීම ය. රැස් කරගත් පව </w:t>
      </w:r>
      <w:r w:rsidR="0003542E">
        <w:rPr>
          <w:rFonts w:ascii="UN-Abhaya" w:hAnsi="UN-Abhaya"/>
          <w:cs/>
        </w:rPr>
        <w:t>සත්ත්‍ව</w:t>
      </w:r>
      <w:r w:rsidRPr="00587A07">
        <w:rPr>
          <w:rFonts w:ascii="UN-Abhaya" w:hAnsi="UN-Abhaya"/>
          <w:cs/>
        </w:rPr>
        <w:t xml:space="preserve">යාට දුක් දෙන්නේ ය. </w:t>
      </w:r>
    </w:p>
    <w:p w14:paraId="7EF00F76" w14:textId="3C69D9C2"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පැමිණියාහු ය. </w:t>
      </w:r>
    </w:p>
    <w:p w14:paraId="26AA34C9" w14:textId="745299AF" w:rsidR="00A371CD" w:rsidRPr="004B3E30" w:rsidRDefault="004C0CDE" w:rsidP="004B3E30">
      <w:pPr>
        <w:pStyle w:val="Style1"/>
      </w:pPr>
      <w:r w:rsidRPr="00587A07">
        <w:rPr>
          <w:cs/>
        </w:rPr>
        <w:t>සෙය්‍යසකස්ථවිර</w:t>
      </w:r>
      <w:r w:rsidR="006807E3">
        <w:t xml:space="preserve"> </w:t>
      </w:r>
      <w:r w:rsidRPr="00587A07">
        <w:rPr>
          <w:cs/>
        </w:rPr>
        <w:t>වස්තුව නිමි.</w:t>
      </w:r>
    </w:p>
    <w:p w14:paraId="182B7065" w14:textId="044F2846" w:rsidR="004C0CDE" w:rsidRDefault="004C0CDE" w:rsidP="00AC1FDB">
      <w:pPr>
        <w:pStyle w:val="Heading2"/>
        <w:spacing w:line="276" w:lineRule="auto"/>
      </w:pPr>
      <w:r w:rsidRPr="00587A07">
        <w:rPr>
          <w:cs/>
        </w:rPr>
        <w:t>පොරි දුන් ගැහැණියක්</w:t>
      </w:r>
    </w:p>
    <w:p w14:paraId="55838E2F" w14:textId="2CE1FBAB" w:rsidR="004C0CDE" w:rsidRPr="0000366B" w:rsidRDefault="00D42061" w:rsidP="00D42061">
      <w:pPr>
        <w:pStyle w:val="Style1"/>
      </w:pPr>
      <w:r>
        <w:rPr>
          <w:rFonts w:hint="cs"/>
          <w:cs/>
        </w:rPr>
        <w:t>9</w:t>
      </w:r>
      <w:r w:rsidR="0000366B" w:rsidRPr="0000366B">
        <w:t xml:space="preserve"> </w:t>
      </w:r>
      <w:r w:rsidR="004C0CDE" w:rsidRPr="0000366B">
        <w:t>-</w:t>
      </w:r>
      <w:r w:rsidR="0000366B" w:rsidRPr="0000366B">
        <w:t xml:space="preserve"> </w:t>
      </w:r>
      <w:r w:rsidR="004C0CDE" w:rsidRPr="0000366B">
        <w:t>3</w:t>
      </w:r>
    </w:p>
    <w:p w14:paraId="32F28375" w14:textId="27553B7C" w:rsidR="004C0CDE" w:rsidRDefault="004C0CDE" w:rsidP="00AC1FDB">
      <w:pPr>
        <w:spacing w:line="276" w:lineRule="auto"/>
        <w:rPr>
          <w:rFonts w:ascii="UN-Abhaya" w:hAnsi="UN-Abhaya"/>
        </w:rPr>
      </w:pPr>
      <w:r w:rsidRPr="00587A07">
        <w:rPr>
          <w:rFonts w:ascii="UN-Abhaya" w:hAnsi="UN-Abhaya"/>
          <w:b/>
          <w:bCs/>
          <w:cs/>
        </w:rPr>
        <w:t>රජගහානුවර</w:t>
      </w:r>
      <w:r w:rsidRPr="00587A07">
        <w:rPr>
          <w:rFonts w:ascii="UN-Abhaya" w:hAnsi="UN-Abhaya"/>
          <w:cs/>
        </w:rPr>
        <w:t xml:space="preserve"> පිප්ඵලිගුහාවෙහි වැඩ වසන ආයුෂ්මත් මහා කාශ්‍යප මහා ස්ථවිරයන් වහන්සේ එක් අවස්ථාවෙක ධ්‍යානයට සමවැද </w:t>
      </w:r>
      <w:r w:rsidR="00A32007">
        <w:rPr>
          <w:rFonts w:ascii="UN-Abhaya" w:hAnsi="UN-Abhaya"/>
          <w:cs/>
        </w:rPr>
        <w:t>සත්වන</w:t>
      </w:r>
      <w:r w:rsidRPr="00587A07">
        <w:rPr>
          <w:rFonts w:ascii="UN-Abhaya" w:hAnsi="UN-Abhaya"/>
          <w:cs/>
        </w:rPr>
        <w:t xml:space="preserve"> දිනයෙහි ඉන් නැගී සිටි සේක. එදා පිඬු සිඟා යන්නට තැනක් දිවැසින් බැලු උන්වහන්සේ ඒ වේලෙහි හැල් කෙතක් රැක ඇල් වී කරල් කඩා ගෙණ අවුත් විලඳ බදින ගැහැණියක දැක</w:t>
      </w:r>
      <w:r w:rsidRPr="00587A07">
        <w:rPr>
          <w:rFonts w:ascii="UN-Abhaya" w:hAnsi="UN-Abhaya"/>
        </w:rPr>
        <w:t xml:space="preserve">, </w:t>
      </w:r>
      <w:r w:rsidRPr="00587A07">
        <w:rPr>
          <w:rFonts w:ascii="UN-Abhaya" w:hAnsi="UN-Abhaya"/>
          <w:cs/>
        </w:rPr>
        <w:t xml:space="preserve">නැවැත </w:t>
      </w:r>
      <w:r w:rsidR="00963E9C">
        <w:rPr>
          <w:rFonts w:ascii="UN-Abhaya" w:hAnsi="UN-Abhaya"/>
        </w:rPr>
        <w:t>“</w:t>
      </w:r>
      <w:r w:rsidRPr="00587A07">
        <w:rPr>
          <w:rFonts w:ascii="UN-Abhaya" w:hAnsi="UN-Abhaya"/>
          <w:cs/>
        </w:rPr>
        <w:t>මෝ මට යමක් දෙන්නට පොහොසත් දැ</w:t>
      </w:r>
      <w:r w:rsidRPr="00587A07">
        <w:rPr>
          <w:rFonts w:ascii="UN-Abhaya" w:hAnsi="UN-Abhaya"/>
        </w:rPr>
        <w:t>?</w:t>
      </w:r>
      <w:r w:rsidR="00963E9C">
        <w:rPr>
          <w:rFonts w:ascii="UN-Abhaya" w:hAnsi="UN-Abhaya"/>
        </w:rPr>
        <w:t>”</w:t>
      </w:r>
      <w:r w:rsidRPr="00587A07">
        <w:rPr>
          <w:rFonts w:ascii="UN-Abhaya" w:hAnsi="UN-Abhaya"/>
        </w:rPr>
        <w:t xml:space="preserve"> </w:t>
      </w:r>
      <w:r w:rsidRPr="00587A07">
        <w:rPr>
          <w:rFonts w:ascii="UN-Abhaya" w:hAnsi="UN-Abhaya"/>
          <w:cs/>
        </w:rPr>
        <w:t xml:space="preserve">යි බැලුහ. පොහොසත් බව හා මහත් සැපත් ලබන බව දුටු ස්ථවිරයන් වහන්සේ සිවුරු ගැටවටු ගන්වා පාත්‍රය ගෙණ ඇල් කුඹුර සමීපයට ගොස් පසෙක වැඩ සිටියහ. ඕ තොමෝ උන්වහන්සේ දැක පහන් සිත් ඇත්තී මහත් සතුටට පැමිණ </w:t>
      </w:r>
      <w:r w:rsidR="00963E9C">
        <w:rPr>
          <w:rFonts w:ascii="UN-Abhaya" w:hAnsi="UN-Abhaya"/>
        </w:rPr>
        <w:t>“</w:t>
      </w:r>
      <w:r w:rsidRPr="00587A07">
        <w:rPr>
          <w:rFonts w:ascii="UN-Abhaya" w:hAnsi="UN-Abhaya"/>
          <w:cs/>
        </w:rPr>
        <w:t>ස්වාමීනි! වැඩ සිටිනු මැනැවැ</w:t>
      </w:r>
      <w:r w:rsidR="00963E9C">
        <w:rPr>
          <w:rFonts w:ascii="UN-Abhaya" w:hAnsi="UN-Abhaya"/>
        </w:rPr>
        <w:t>”</w:t>
      </w:r>
      <w:r w:rsidRPr="00587A07">
        <w:rPr>
          <w:rFonts w:ascii="UN-Abhaya" w:hAnsi="UN-Abhaya"/>
        </w:rPr>
        <w:t xml:space="preserve"> </w:t>
      </w:r>
      <w:r w:rsidRPr="00587A07">
        <w:rPr>
          <w:rFonts w:ascii="UN-Abhaya" w:hAnsi="UN-Abhaya"/>
          <w:cs/>
        </w:rPr>
        <w:t xml:space="preserve">යි විලඳ ගෙණ උන්වහන්සේ වෙත ගොස් විලඳ පුදා පසග පිහිටුවා වැඳ </w:t>
      </w:r>
      <w:r w:rsidR="00963E9C">
        <w:rPr>
          <w:rFonts w:ascii="UN-Abhaya" w:hAnsi="UN-Abhaya"/>
        </w:rPr>
        <w:t>“</w:t>
      </w:r>
      <w:r w:rsidRPr="00587A07">
        <w:rPr>
          <w:rFonts w:ascii="UN-Abhaya" w:hAnsi="UN-Abhaya"/>
          <w:cs/>
        </w:rPr>
        <w:t>ස්වාමීනි! මමත් ඔබ වහන්සේ දුටු ධ</w:t>
      </w:r>
      <w:r w:rsidR="00FB0612">
        <w:rPr>
          <w:rFonts w:ascii="UN-Abhaya" w:hAnsi="UN-Abhaya"/>
          <w:cs/>
        </w:rPr>
        <w:t>ර්‍ම</w:t>
      </w:r>
      <w:r w:rsidRPr="00587A07">
        <w:rPr>
          <w:rFonts w:ascii="UN-Abhaya" w:hAnsi="UN-Abhaya"/>
          <w:cs/>
        </w:rPr>
        <w:t>යට හිමි තැනැත්තියක් වන්නෙම්වා</w:t>
      </w:r>
      <w:r w:rsidR="00963E9C">
        <w:rPr>
          <w:rFonts w:ascii="UN-Abhaya" w:hAnsi="UN-Abhaya"/>
        </w:rPr>
        <w:t>”</w:t>
      </w:r>
      <w:r w:rsidR="00DD2DE4">
        <w:rPr>
          <w:rFonts w:ascii="UN-Abhaya" w:hAnsi="UN-Abhaya" w:hint="cs"/>
          <w:cs/>
        </w:rPr>
        <w:t xml:space="preserve"> </w:t>
      </w:r>
      <w:r w:rsidRPr="00587A07">
        <w:rPr>
          <w:rFonts w:ascii="UN-Abhaya" w:hAnsi="UN-Abhaya"/>
          <w:cs/>
        </w:rPr>
        <w:t xml:space="preserve">යි පැතූ ය. උන්වහන්සේ </w:t>
      </w:r>
      <w:r w:rsidR="00963E9C">
        <w:rPr>
          <w:rFonts w:ascii="UN-Abhaya" w:hAnsi="UN-Abhaya"/>
        </w:rPr>
        <w:t>“</w:t>
      </w:r>
      <w:r w:rsidRPr="00587A07">
        <w:rPr>
          <w:rFonts w:ascii="UN-Abhaya" w:hAnsi="UN-Abhaya"/>
          <w:cs/>
        </w:rPr>
        <w:t>එසේ වේවා</w:t>
      </w:r>
      <w:r w:rsidR="00963E9C">
        <w:rPr>
          <w:rFonts w:ascii="UN-Abhaya" w:hAnsi="UN-Abhaya"/>
        </w:rPr>
        <w:t>”</w:t>
      </w:r>
      <w:r w:rsidRPr="00587A07">
        <w:rPr>
          <w:rFonts w:ascii="UN-Abhaya" w:hAnsi="UN-Abhaya"/>
          <w:cs/>
        </w:rPr>
        <w:t xml:space="preserve"> යි අනුමෝදනා කළ සේක. ඕ ද තෙරුන් වැඳ තමන් කළ ඒ පින්කම් ගැ</w:t>
      </w:r>
      <w:r w:rsidR="003B5167">
        <w:rPr>
          <w:rFonts w:ascii="UN-Abhaya" w:hAnsi="UN-Abhaya" w:hint="cs"/>
          <w:cs/>
        </w:rPr>
        <w:t>ණ</w:t>
      </w:r>
      <w:r w:rsidRPr="00587A07">
        <w:rPr>
          <w:rFonts w:ascii="UN-Abhaya" w:hAnsi="UN-Abhaya"/>
          <w:cs/>
        </w:rPr>
        <w:t xml:space="preserve"> සිතමින් එහි හුන්නු ය. </w:t>
      </w:r>
    </w:p>
    <w:p w14:paraId="1CA9E5F0" w14:textId="204179FF" w:rsidR="004C0CDE" w:rsidRDefault="004C0CDE" w:rsidP="00AC1FDB">
      <w:pPr>
        <w:spacing w:line="276" w:lineRule="auto"/>
        <w:rPr>
          <w:rFonts w:ascii="UN-Abhaya" w:hAnsi="UN-Abhaya"/>
        </w:rPr>
      </w:pPr>
      <w:r w:rsidRPr="00587A07">
        <w:rPr>
          <w:rFonts w:ascii="UN-Abhaya" w:hAnsi="UN-Abhaya"/>
          <w:cs/>
        </w:rPr>
        <w:t>ඒ කෙත</w:t>
      </w:r>
      <w:r w:rsidRPr="00587A07">
        <w:rPr>
          <w:rFonts w:ascii="UN-Abhaya" w:hAnsi="UN-Abhaya"/>
        </w:rPr>
        <w:t xml:space="preserve">, </w:t>
      </w:r>
      <w:r w:rsidRPr="00587A07">
        <w:rPr>
          <w:rFonts w:ascii="UN-Abhaya" w:hAnsi="UN-Abhaya"/>
          <w:cs/>
        </w:rPr>
        <w:t>අසලමග</w:t>
      </w:r>
      <w:r w:rsidRPr="00587A07">
        <w:rPr>
          <w:rFonts w:ascii="UN-Abhaya" w:hAnsi="UN-Abhaya"/>
        </w:rPr>
        <w:t xml:space="preserve">, </w:t>
      </w:r>
      <w:r w:rsidRPr="00587A07">
        <w:rPr>
          <w:rFonts w:ascii="UN-Abhaya" w:hAnsi="UN-Abhaya"/>
          <w:cs/>
        </w:rPr>
        <w:t>එක් පසෙක මහත් බ</w:t>
      </w:r>
      <w:r w:rsidR="003048EC">
        <w:rPr>
          <w:rFonts w:ascii="UN-Abhaya" w:hAnsi="UN-Abhaya" w:hint="cs"/>
          <w:cs/>
        </w:rPr>
        <w:t>ි</w:t>
      </w:r>
      <w:r w:rsidRPr="00587A07">
        <w:rPr>
          <w:rFonts w:ascii="UN-Abhaya" w:hAnsi="UN-Abhaya"/>
          <w:cs/>
        </w:rPr>
        <w:t>ලයක් වි ය. එහි දරුණු විස ඇති ස</w:t>
      </w:r>
      <w:r w:rsidR="00906DCB">
        <w:rPr>
          <w:rFonts w:ascii="UN-Abhaya" w:hAnsi="UN-Abhaya"/>
          <w:cs/>
        </w:rPr>
        <w:t>ර්‍ප</w:t>
      </w:r>
      <w:r w:rsidRPr="00587A07">
        <w:rPr>
          <w:rFonts w:ascii="UN-Abhaya" w:hAnsi="UN-Abhaya"/>
          <w:cs/>
        </w:rPr>
        <w:t>යෙක් විසී ය. ඌ</w:t>
      </w:r>
      <w:r w:rsidR="003048EC">
        <w:rPr>
          <w:rFonts w:ascii="UN-Abhaya" w:hAnsi="UN-Abhaya" w:hint="cs"/>
          <w:cs/>
        </w:rPr>
        <w:t>,</w:t>
      </w:r>
      <w:r w:rsidRPr="00587A07">
        <w:rPr>
          <w:rFonts w:ascii="UN-Abhaya" w:hAnsi="UN-Abhaya"/>
          <w:cs/>
        </w:rPr>
        <w:t xml:space="preserve"> තමන් කළ පින්කම ගැණ සිතමින් එමග ගිය ඒ ගැහැණියට දෂ්ට කෙළේ ය. වි</w:t>
      </w:r>
      <w:r w:rsidRPr="00587A07">
        <w:rPr>
          <w:rFonts w:ascii="UN-Abhaya" w:hAnsi="UN-Abhaya"/>
          <w:cs/>
          <w:lang w:val="en-GB"/>
        </w:rPr>
        <w:t>ෂ</w:t>
      </w:r>
      <w:r w:rsidRPr="00587A07">
        <w:rPr>
          <w:rFonts w:ascii="UN-Abhaya" w:hAnsi="UN-Abhaya"/>
          <w:cs/>
        </w:rPr>
        <w:t xml:space="preserve"> පැතිර ගැණීමෙන් මුසපත් වූ ඕ තොමෝ එහි බිම ඇද වැටුන</w:t>
      </w:r>
      <w:r w:rsidR="003048EC">
        <w:rPr>
          <w:rFonts w:ascii="UN-Abhaya" w:hAnsi="UN-Abhaya" w:hint="cs"/>
          <w:cs/>
        </w:rPr>
        <w:t>ි,</w:t>
      </w:r>
      <w:r w:rsidRPr="00587A07">
        <w:rPr>
          <w:rFonts w:ascii="UN-Abhaya" w:hAnsi="UN-Abhaya"/>
        </w:rPr>
        <w:t xml:space="preserve"> </w:t>
      </w:r>
      <w:r w:rsidRPr="00587A07">
        <w:rPr>
          <w:rFonts w:ascii="UN-Abhaya" w:hAnsi="UN-Abhaya"/>
          <w:cs/>
        </w:rPr>
        <w:t>පහන් සිතින් කලුරිය කොට තව්තිසා දෙව්ලොව රන් විමනෙක උපන. අත්බව තුන් ගවු පමණ ය. ස</w:t>
      </w:r>
      <w:r w:rsidR="00A30314">
        <w:rPr>
          <w:rFonts w:ascii="UN-Abhaya" w:hAnsi="UN-Abhaya"/>
          <w:cs/>
        </w:rPr>
        <w:t>ර්‍වා</w:t>
      </w:r>
      <w:r w:rsidRPr="00587A07">
        <w:rPr>
          <w:rFonts w:ascii="UN-Abhaya" w:hAnsi="UN-Abhaya"/>
          <w:cs/>
        </w:rPr>
        <w:t>කාරයෙන් අල</w:t>
      </w:r>
      <w:r w:rsidR="003048EC">
        <w:rPr>
          <w:rFonts w:ascii="UN-Abhaya" w:hAnsi="UN-Abhaya" w:hint="cs"/>
          <w:cs/>
        </w:rPr>
        <w:t>ඞ්</w:t>
      </w:r>
      <w:r w:rsidRPr="00587A07">
        <w:rPr>
          <w:rFonts w:ascii="UN-Abhaya" w:hAnsi="UN-Abhaya"/>
          <w:cs/>
        </w:rPr>
        <w:t>කෘත මේ දෙව්ද</w:t>
      </w:r>
      <w:r w:rsidR="003048EC">
        <w:rPr>
          <w:rFonts w:ascii="UN-Abhaya" w:hAnsi="UN-Abhaya" w:hint="cs"/>
          <w:cs/>
        </w:rPr>
        <w:t>ූ</w:t>
      </w:r>
      <w:r w:rsidRPr="00587A07">
        <w:rPr>
          <w:rFonts w:ascii="UN-Abhaya" w:hAnsi="UN-Abhaya"/>
        </w:rPr>
        <w:t xml:space="preserve">, </w:t>
      </w:r>
      <w:r w:rsidRPr="00587A07">
        <w:rPr>
          <w:rFonts w:ascii="UN-Abhaya" w:hAnsi="UN-Abhaya"/>
          <w:cs/>
        </w:rPr>
        <w:t>දොළොස් යොදුන් පමණ දිගැති හැකුළු කල තුඹ මලක් පමණ වන දිවසළුවක් හැඳ</w:t>
      </w:r>
      <w:r w:rsidRPr="00587A07">
        <w:rPr>
          <w:rFonts w:ascii="UN-Abhaya" w:hAnsi="UN-Abhaya"/>
        </w:rPr>
        <w:t xml:space="preserve">, </w:t>
      </w:r>
      <w:r w:rsidRPr="00587A07">
        <w:rPr>
          <w:rFonts w:ascii="UN-Abhaya" w:hAnsi="UN-Abhaya"/>
          <w:cs/>
        </w:rPr>
        <w:t>එබඳු ම එකක් පොරොවා දෙවඟනන් දහසක් පිරිවර කොට ගෙණ තමන් පෙර කළ කම් කියා පාන්නට සේ රන් විලඳින් පිරුණු රන් තැටිවලින් හොබින විමන් දොරකඩ සිට</w:t>
      </w:r>
      <w:r w:rsidRPr="00587A07">
        <w:rPr>
          <w:rFonts w:ascii="UN-Abhaya" w:hAnsi="UN-Abhaya"/>
        </w:rPr>
        <w:t xml:space="preserve">, </w:t>
      </w:r>
      <w:r w:rsidRPr="00587A07">
        <w:rPr>
          <w:rFonts w:ascii="UN-Abhaya" w:hAnsi="UN-Abhaya"/>
          <w:cs/>
        </w:rPr>
        <w:t xml:space="preserve">තම සම්පත් බලා </w:t>
      </w:r>
      <w:r w:rsidR="00156486">
        <w:rPr>
          <w:rFonts w:ascii="UN-Abhaya" w:hAnsi="UN-Abhaya"/>
        </w:rPr>
        <w:t>“</w:t>
      </w:r>
      <w:r w:rsidRPr="00587A07">
        <w:rPr>
          <w:rFonts w:ascii="UN-Abhaya" w:hAnsi="UN-Abhaya"/>
          <w:cs/>
        </w:rPr>
        <w:t>මේ සැපත ල</w:t>
      </w:r>
      <w:r w:rsidR="003048EC">
        <w:rPr>
          <w:rFonts w:ascii="UN-Abhaya" w:hAnsi="UN-Abhaya" w:hint="cs"/>
          <w:cs/>
        </w:rPr>
        <w:t>ද්</w:t>
      </w:r>
      <w:r w:rsidRPr="00587A07">
        <w:rPr>
          <w:rFonts w:ascii="UN-Abhaya" w:hAnsi="UN-Abhaya"/>
          <w:cs/>
        </w:rPr>
        <w:t>දී මා හිමි වූ මහසුප් තෙරුන්ට පිදූ විලඳ දානයේ විපාක වශයෙනැ</w:t>
      </w:r>
      <w:r w:rsidR="00156486">
        <w:rPr>
          <w:rFonts w:ascii="UN-Abhaya" w:hAnsi="UN-Abhaya"/>
        </w:rPr>
        <w:t>”</w:t>
      </w:r>
      <w:r w:rsidRPr="00587A07">
        <w:rPr>
          <w:rFonts w:ascii="UN-Abhaya" w:hAnsi="UN-Abhaya"/>
        </w:rPr>
        <w:t xml:space="preserve"> </w:t>
      </w:r>
      <w:r w:rsidRPr="00587A07">
        <w:rPr>
          <w:rFonts w:ascii="UN-Abhaya" w:hAnsi="UN-Abhaya"/>
          <w:cs/>
        </w:rPr>
        <w:t>යි දැන</w:t>
      </w:r>
      <w:r w:rsidRPr="00587A07">
        <w:rPr>
          <w:rFonts w:ascii="UN-Abhaya" w:hAnsi="UN-Abhaya"/>
        </w:rPr>
        <w:t xml:space="preserve">, </w:t>
      </w:r>
      <w:r w:rsidR="00156486">
        <w:rPr>
          <w:rFonts w:ascii="UN-Abhaya" w:hAnsi="UN-Abhaya"/>
        </w:rPr>
        <w:t>“</w:t>
      </w:r>
      <w:r w:rsidRPr="00587A07">
        <w:rPr>
          <w:rFonts w:ascii="UN-Abhaya" w:hAnsi="UN-Abhaya"/>
          <w:cs/>
        </w:rPr>
        <w:t>මෙබඳු කුඩා කමකින් මෙවැනි මහත් සැපතක් ලැබ</w:t>
      </w:r>
      <w:r w:rsidR="003048EC">
        <w:rPr>
          <w:rFonts w:ascii="UN-Abhaya" w:hAnsi="UN-Abhaya" w:hint="cs"/>
          <w:cs/>
        </w:rPr>
        <w:t>ූ</w:t>
      </w:r>
      <w:r w:rsidRPr="00587A07">
        <w:rPr>
          <w:rFonts w:ascii="UN-Abhaya" w:hAnsi="UN-Abhaya"/>
          <w:cs/>
        </w:rPr>
        <w:t xml:space="preserve"> මා පමාවීම නො සුදුසු ය</w:t>
      </w:r>
      <w:r w:rsidRPr="00587A07">
        <w:rPr>
          <w:rFonts w:ascii="UN-Abhaya" w:hAnsi="UN-Abhaya"/>
        </w:rPr>
        <w:t xml:space="preserve">, </w:t>
      </w:r>
      <w:r w:rsidRPr="00587A07">
        <w:rPr>
          <w:rFonts w:ascii="UN-Abhaya" w:hAnsi="UN-Abhaya"/>
          <w:cs/>
        </w:rPr>
        <w:t>මා මුන්වහන්සේ පිළිබඳ වත් පිළිවෙත් කොට මේ සැපත ස්ථිර කරමි</w:t>
      </w:r>
      <w:r w:rsidR="00156486">
        <w:rPr>
          <w:rFonts w:ascii="UN-Abhaya" w:hAnsi="UN-Abhaya"/>
        </w:rPr>
        <w:t>”</w:t>
      </w:r>
      <w:r w:rsidRPr="00587A07">
        <w:rPr>
          <w:rFonts w:ascii="UN-Abhaya" w:hAnsi="UN-Abhaya"/>
          <w:cs/>
        </w:rPr>
        <w:t xml:space="preserve"> යි උදෑසන ම රන් ඉදලක් හා ක</w:t>
      </w:r>
      <w:r w:rsidR="003048EC">
        <w:rPr>
          <w:rFonts w:ascii="UN-Abhaya" w:hAnsi="UN-Abhaya" w:hint="cs"/>
          <w:cs/>
        </w:rPr>
        <w:t>ූ</w:t>
      </w:r>
      <w:r w:rsidRPr="00587A07">
        <w:rPr>
          <w:rFonts w:ascii="UN-Abhaya" w:hAnsi="UN-Abhaya"/>
          <w:cs/>
        </w:rPr>
        <w:t>ඩයක් ගෙණ අවුත් තෙරුන් වසන පිරිවෙණ හැමද</w:t>
      </w:r>
      <w:r w:rsidRPr="00587A07">
        <w:rPr>
          <w:rFonts w:ascii="UN-Abhaya" w:hAnsi="UN-Abhaya"/>
        </w:rPr>
        <w:t xml:space="preserve">, </w:t>
      </w:r>
      <w:r w:rsidRPr="00587A07">
        <w:rPr>
          <w:rFonts w:ascii="UN-Abhaya" w:hAnsi="UN-Abhaya"/>
          <w:cs/>
        </w:rPr>
        <w:t xml:space="preserve">කුණු කසළ බැහැර දමා පැන් හා නානදිය එළවා තැබූ ය. </w:t>
      </w:r>
    </w:p>
    <w:p w14:paraId="4A786921" w14:textId="15C0A99F" w:rsidR="0000366B" w:rsidRDefault="004C0CDE" w:rsidP="00AC1FDB">
      <w:pPr>
        <w:spacing w:line="276" w:lineRule="auto"/>
        <w:rPr>
          <w:rFonts w:ascii="UN-Abhaya" w:hAnsi="UN-Abhaya"/>
        </w:rPr>
      </w:pPr>
      <w:r w:rsidRPr="00587A07">
        <w:rPr>
          <w:rFonts w:ascii="UN-Abhaya" w:hAnsi="UN-Abhaya"/>
          <w:cs/>
        </w:rPr>
        <w:lastRenderedPageBreak/>
        <w:t>තෙරුන් වහන්සේ මේ හැමදුම් පැන් එළවා තැබුම් හෙරණකු විසින් කරන ලදැ</w:t>
      </w:r>
      <w:r w:rsidRPr="00587A07">
        <w:rPr>
          <w:rFonts w:ascii="UN-Abhaya" w:hAnsi="UN-Abhaya"/>
        </w:rPr>
        <w:t xml:space="preserve">, </w:t>
      </w:r>
      <w:r w:rsidRPr="00587A07">
        <w:rPr>
          <w:rFonts w:ascii="UN-Abhaya" w:hAnsi="UN-Abhaya"/>
          <w:cs/>
        </w:rPr>
        <w:t>යි සිතූහ. දෙවඟන දෙවන දා ද එසේ කළා ය. තෙරුන් වහන්සේ එදාත් ඒ හැටියෙන් ම සැලකූ හ. තෙවන දා හමදින වේලේ යතුරු සිදුරෙන් ඇතුළු ගෙට වැටුනු ශරීරාලෝකය දැක</w:t>
      </w:r>
      <w:r w:rsidRPr="00587A07">
        <w:rPr>
          <w:rFonts w:ascii="UN-Abhaya" w:hAnsi="UN-Abhaya"/>
        </w:rPr>
        <w:t xml:space="preserve">, </w:t>
      </w:r>
      <w:r w:rsidRPr="00587A07">
        <w:rPr>
          <w:rFonts w:ascii="UN-Abhaya" w:hAnsi="UN-Abhaya"/>
          <w:cs/>
        </w:rPr>
        <w:t xml:space="preserve">දොර හැර </w:t>
      </w:r>
      <w:r w:rsidR="00225E23">
        <w:rPr>
          <w:rFonts w:ascii="UN-Abhaya" w:hAnsi="UN-Abhaya"/>
        </w:rPr>
        <w:t>“</w:t>
      </w:r>
      <w:r w:rsidRPr="00587A07">
        <w:rPr>
          <w:rFonts w:ascii="UN-Abhaya" w:hAnsi="UN-Abhaya"/>
          <w:cs/>
        </w:rPr>
        <w:t>මිදුල හමදින්නේ කවරෙක් දැ</w:t>
      </w:r>
      <w:r w:rsidR="00225E23">
        <w:rPr>
          <w:rFonts w:ascii="UN-Abhaya" w:hAnsi="UN-Abhaya"/>
        </w:rPr>
        <w:t>”</w:t>
      </w:r>
      <w:r w:rsidRPr="00587A07">
        <w:rPr>
          <w:rFonts w:ascii="UN-Abhaya" w:hAnsi="UN-Abhaya"/>
        </w:rPr>
        <w:t xml:space="preserve"> </w:t>
      </w:r>
      <w:r w:rsidRPr="00587A07">
        <w:rPr>
          <w:rFonts w:ascii="UN-Abhaya" w:hAnsi="UN-Abhaya"/>
          <w:cs/>
        </w:rPr>
        <w:t xml:space="preserve">යි ඇසූහ. එවිට ඕ තොමෝ </w:t>
      </w:r>
      <w:r w:rsidR="00225E23">
        <w:rPr>
          <w:rFonts w:ascii="UN-Abhaya" w:hAnsi="UN-Abhaya"/>
        </w:rPr>
        <w:t>“</w:t>
      </w:r>
      <w:r w:rsidRPr="00587A07">
        <w:rPr>
          <w:rFonts w:ascii="UN-Abhaya" w:hAnsi="UN-Abhaya"/>
          <w:cs/>
        </w:rPr>
        <w:t>ස්වාමීනි! මම</w:t>
      </w:r>
      <w:r w:rsidRPr="00587A07">
        <w:rPr>
          <w:rFonts w:ascii="UN-Abhaya" w:hAnsi="UN-Abhaya"/>
        </w:rPr>
        <w:t xml:space="preserve">, </w:t>
      </w:r>
      <w:r w:rsidRPr="00587A07">
        <w:rPr>
          <w:rFonts w:ascii="UN-Abhaya" w:hAnsi="UN-Abhaya"/>
          <w:cs/>
        </w:rPr>
        <w:t>ඔබ වහන්සේගේ උපස්ථායිකා වූ ලාජදේව දුහිතෘ</w:t>
      </w:r>
      <w:r w:rsidR="00225E23">
        <w:rPr>
          <w:rFonts w:ascii="UN-Abhaya" w:hAnsi="UN-Abhaya"/>
        </w:rPr>
        <w:t>”</w:t>
      </w:r>
      <w:r w:rsidRPr="00587A07">
        <w:rPr>
          <w:rFonts w:ascii="UN-Abhaya" w:hAnsi="UN-Abhaya"/>
        </w:rPr>
        <w:t xml:space="preserve"> </w:t>
      </w:r>
      <w:r w:rsidRPr="00587A07">
        <w:rPr>
          <w:rFonts w:ascii="UN-Abhaya" w:hAnsi="UN-Abhaya"/>
          <w:cs/>
        </w:rPr>
        <w:t xml:space="preserve">යි කි වූ ය. </w:t>
      </w:r>
      <w:r w:rsidR="00225E23">
        <w:rPr>
          <w:rFonts w:ascii="UN-Abhaya" w:hAnsi="UN-Abhaya"/>
        </w:rPr>
        <w:t>“</w:t>
      </w:r>
      <w:r w:rsidRPr="00587A07">
        <w:rPr>
          <w:rFonts w:ascii="UN-Abhaya" w:hAnsi="UN-Abhaya"/>
          <w:cs/>
        </w:rPr>
        <w:t xml:space="preserve">මට මෙයට පෙර </w:t>
      </w:r>
      <w:r w:rsidR="00776648">
        <w:rPr>
          <w:rFonts w:ascii="UN-Abhaya" w:hAnsi="UN-Abhaya" w:hint="cs"/>
          <w:cs/>
        </w:rPr>
        <w:t>ඒ</w:t>
      </w:r>
      <w:r w:rsidRPr="00587A07">
        <w:rPr>
          <w:rFonts w:ascii="UN-Abhaya" w:hAnsi="UN-Abhaya"/>
          <w:cs/>
        </w:rPr>
        <w:t xml:space="preserve"> නම් ඇති උපාසිකාවක් උපස්ථාන කළා </w:t>
      </w:r>
      <w:r w:rsidR="00776648">
        <w:rPr>
          <w:rFonts w:ascii="UN-Abhaya" w:hAnsi="UN-Abhaya" w:hint="cs"/>
          <w:cs/>
        </w:rPr>
        <w:t>දැ</w:t>
      </w:r>
      <w:r w:rsidR="00225E23">
        <w:rPr>
          <w:rFonts w:ascii="UN-Abhaya" w:hAnsi="UN-Abhaya"/>
        </w:rPr>
        <w:t>”</w:t>
      </w:r>
      <w:r w:rsidR="00776648">
        <w:rPr>
          <w:rFonts w:ascii="UN-Abhaya" w:hAnsi="UN-Abhaya" w:hint="cs"/>
          <w:cs/>
        </w:rPr>
        <w:t xml:space="preserve"> </w:t>
      </w:r>
      <w:r w:rsidRPr="00587A07">
        <w:rPr>
          <w:rFonts w:ascii="UN-Abhaya" w:hAnsi="UN-Abhaya"/>
          <w:cs/>
        </w:rPr>
        <w:t xml:space="preserve">යි උන්වහන්සේ අසා වදාළ කල්හි </w:t>
      </w:r>
      <w:r w:rsidR="00225E23">
        <w:rPr>
          <w:rFonts w:ascii="UN-Abhaya" w:hAnsi="UN-Abhaya"/>
        </w:rPr>
        <w:t>“</w:t>
      </w:r>
      <w:r w:rsidRPr="00587A07">
        <w:rPr>
          <w:rFonts w:ascii="UN-Abhaya" w:hAnsi="UN-Abhaya"/>
          <w:cs/>
        </w:rPr>
        <w:t>ඇයි ස්වාමිනී! එසේ අසනු</w:t>
      </w:r>
      <w:r w:rsidRPr="00587A07">
        <w:rPr>
          <w:rFonts w:ascii="UN-Abhaya" w:hAnsi="UN-Abhaya"/>
        </w:rPr>
        <w:t xml:space="preserve">, </w:t>
      </w:r>
      <w:r w:rsidRPr="00587A07">
        <w:rPr>
          <w:rFonts w:ascii="UN-Abhaya" w:hAnsi="UN-Abhaya"/>
          <w:cs/>
        </w:rPr>
        <w:t>මම පෙර ඇල්වී කුඹුරක් රක්නී</w:t>
      </w:r>
      <w:r w:rsidRPr="00587A07">
        <w:rPr>
          <w:rFonts w:ascii="UN-Abhaya" w:hAnsi="UN-Abhaya"/>
        </w:rPr>
        <w:t xml:space="preserve">, </w:t>
      </w:r>
      <w:r w:rsidRPr="00587A07">
        <w:rPr>
          <w:rFonts w:ascii="UN-Abhaya" w:hAnsi="UN-Abhaya"/>
          <w:cs/>
        </w:rPr>
        <w:t>පිඬු සිඟා වැඩි ඔබවහන්සේට විලඳ ටිකක් පුදා පහන් සිතින් ආපසු යන්නී</w:t>
      </w:r>
      <w:r w:rsidRPr="00587A07">
        <w:rPr>
          <w:rFonts w:ascii="UN-Abhaya" w:hAnsi="UN-Abhaya"/>
        </w:rPr>
        <w:t xml:space="preserve">, </w:t>
      </w:r>
      <w:r w:rsidRPr="00587A07">
        <w:rPr>
          <w:rFonts w:ascii="UN-Abhaya" w:hAnsi="UN-Abhaya"/>
          <w:cs/>
        </w:rPr>
        <w:t>නයකු විසින් ඩසිනු ලැබ කලුරිය කොට තව්තිසා දෙව්ලොව උපන්නෙමි</w:t>
      </w:r>
      <w:r w:rsidRPr="00587A07">
        <w:rPr>
          <w:rFonts w:ascii="UN-Abhaya" w:hAnsi="UN-Abhaya"/>
        </w:rPr>
        <w:t xml:space="preserve">, </w:t>
      </w:r>
      <w:r w:rsidRPr="00587A07">
        <w:rPr>
          <w:rFonts w:ascii="UN-Abhaya" w:hAnsi="UN-Abhaya"/>
          <w:cs/>
        </w:rPr>
        <w:t>මා විසින් මෙසේ ඔබ වහන්සේ නිසා මහත් සැපතක් ල</w:t>
      </w:r>
      <w:r w:rsidR="00776648">
        <w:rPr>
          <w:rFonts w:ascii="UN-Abhaya" w:hAnsi="UN-Abhaya" w:hint="cs"/>
          <w:cs/>
        </w:rPr>
        <w:t>ද්</w:t>
      </w:r>
      <w:r w:rsidRPr="00587A07">
        <w:rPr>
          <w:rFonts w:ascii="UN-Abhaya" w:hAnsi="UN-Abhaya"/>
          <w:cs/>
        </w:rPr>
        <w:t>දී ය. දැනුත් ඔබ වහන්සේගේ වතාවත් කොට මා ලැබූ ඒ සැපත තර කර ගන්නට සිතා මෙහි ආවෙමි</w:t>
      </w:r>
      <w:r w:rsidR="00225E23">
        <w:rPr>
          <w:rFonts w:ascii="UN-Abhaya" w:hAnsi="UN-Abhaya"/>
        </w:rPr>
        <w:t>”</w:t>
      </w:r>
      <w:r w:rsidR="00776648">
        <w:rPr>
          <w:rFonts w:ascii="UN-Abhaya" w:hAnsi="UN-Abhaya" w:hint="cs"/>
          <w:cs/>
        </w:rPr>
        <w:t xml:space="preserve"> </w:t>
      </w:r>
      <w:r w:rsidRPr="00587A07">
        <w:rPr>
          <w:rFonts w:ascii="UN-Abhaya" w:hAnsi="UN-Abhaya"/>
          <w:cs/>
        </w:rPr>
        <w:t xml:space="preserve">යි ඕ තොමෝ කිවු ය. </w:t>
      </w:r>
      <w:r w:rsidR="00225E23">
        <w:rPr>
          <w:rFonts w:ascii="UN-Abhaya" w:hAnsi="UN-Abhaya"/>
        </w:rPr>
        <w:t>“</w:t>
      </w:r>
      <w:r w:rsidRPr="00587A07">
        <w:rPr>
          <w:rFonts w:ascii="UN-Abhaya" w:hAnsi="UN-Abhaya"/>
          <w:cs/>
        </w:rPr>
        <w:t>ඊයේ පෙරේදාත් මෙහි අතුපතු ගෑවා</w:t>
      </w:r>
      <w:r w:rsidRPr="00587A07">
        <w:rPr>
          <w:rFonts w:ascii="UN-Abhaya" w:hAnsi="UN-Abhaya"/>
        </w:rPr>
        <w:t xml:space="preserve">, </w:t>
      </w:r>
      <w:r w:rsidRPr="00587A07">
        <w:rPr>
          <w:rFonts w:ascii="UN-Abhaya" w:hAnsi="UN-Abhaya"/>
          <w:cs/>
        </w:rPr>
        <w:t>පැන් එළවා තැබුවා තී දැ</w:t>
      </w:r>
      <w:r w:rsidR="00225E23">
        <w:rPr>
          <w:rFonts w:ascii="UN-Abhaya" w:hAnsi="UN-Abhaya"/>
        </w:rPr>
        <w:t>”</w:t>
      </w:r>
      <w:r w:rsidRPr="00587A07">
        <w:rPr>
          <w:rFonts w:ascii="UN-Abhaya" w:hAnsi="UN-Abhaya"/>
        </w:rPr>
        <w:t xml:space="preserve"> </w:t>
      </w:r>
      <w:r w:rsidRPr="00587A07">
        <w:rPr>
          <w:rFonts w:ascii="UN-Abhaya" w:hAnsi="UN-Abhaya"/>
          <w:cs/>
        </w:rPr>
        <w:t xml:space="preserve">යි ඇසූ විට </w:t>
      </w:r>
      <w:r w:rsidR="00225E23">
        <w:rPr>
          <w:rFonts w:ascii="UN-Abhaya" w:hAnsi="UN-Abhaya"/>
        </w:rPr>
        <w:t>“</w:t>
      </w:r>
      <w:r w:rsidRPr="00587A07">
        <w:rPr>
          <w:rFonts w:ascii="UN-Abhaya" w:hAnsi="UN-Abhaya"/>
          <w:cs/>
        </w:rPr>
        <w:t>ස්වාමීනී! එසේ ය</w:t>
      </w:r>
      <w:r w:rsidR="00225E23">
        <w:rPr>
          <w:rFonts w:ascii="UN-Abhaya" w:hAnsi="UN-Abhaya"/>
        </w:rPr>
        <w:t>”</w:t>
      </w:r>
      <w:r w:rsidRPr="00587A07">
        <w:rPr>
          <w:rFonts w:ascii="UN-Abhaya" w:hAnsi="UN-Abhaya"/>
        </w:rPr>
        <w:t xml:space="preserve"> </w:t>
      </w:r>
      <w:r w:rsidRPr="00587A07">
        <w:rPr>
          <w:rFonts w:ascii="UN-Abhaya" w:hAnsi="UN-Abhaya"/>
          <w:cs/>
        </w:rPr>
        <w:t xml:space="preserve">යි කිවා ය. </w:t>
      </w:r>
    </w:p>
    <w:p w14:paraId="25606460" w14:textId="1A2285ED" w:rsidR="00662D43" w:rsidRDefault="004C0CDE" w:rsidP="00AC1FDB">
      <w:pPr>
        <w:spacing w:line="276" w:lineRule="auto"/>
        <w:rPr>
          <w:rFonts w:ascii="UN-Abhaya" w:hAnsi="UN-Abhaya"/>
        </w:rPr>
      </w:pPr>
      <w:r w:rsidRPr="00587A07">
        <w:rPr>
          <w:rFonts w:ascii="UN-Abhaya" w:hAnsi="UN-Abhaya"/>
          <w:cs/>
        </w:rPr>
        <w:t>ඉක්බිති මහසුප් තෙර</w:t>
      </w:r>
      <w:r w:rsidR="00C54C47">
        <w:rPr>
          <w:rFonts w:ascii="UN-Abhaya" w:hAnsi="UN-Abhaya" w:hint="cs"/>
          <w:cs/>
        </w:rPr>
        <w:t>නු</w:t>
      </w:r>
      <w:r w:rsidRPr="00587A07">
        <w:rPr>
          <w:rFonts w:ascii="UN-Abhaya" w:hAnsi="UN-Abhaya"/>
          <w:cs/>
        </w:rPr>
        <w:t xml:space="preserve">වෝ </w:t>
      </w:r>
      <w:r w:rsidR="00F55B8E">
        <w:rPr>
          <w:rFonts w:ascii="UN-Abhaya" w:hAnsi="UN-Abhaya"/>
        </w:rPr>
        <w:t>“</w:t>
      </w:r>
      <w:r w:rsidRPr="00587A07">
        <w:rPr>
          <w:rFonts w:ascii="UN-Abhaya" w:hAnsi="UN-Abhaya"/>
          <w:cs/>
        </w:rPr>
        <w:t>දැන් ඉතින් වත් පිළිවෙත් කළා ඇති</w:t>
      </w:r>
      <w:r w:rsidRPr="00587A07">
        <w:rPr>
          <w:rFonts w:ascii="UN-Abhaya" w:hAnsi="UN-Abhaya"/>
        </w:rPr>
        <w:t xml:space="preserve">, </w:t>
      </w:r>
      <w:r w:rsidRPr="00587A07">
        <w:rPr>
          <w:rFonts w:ascii="UN-Abhaya" w:hAnsi="UN-Abhaya"/>
          <w:cs/>
        </w:rPr>
        <w:t>මින් පසු මෙහි නො ආ යුතු ය</w:t>
      </w:r>
      <w:r w:rsidRPr="00587A07">
        <w:rPr>
          <w:rFonts w:ascii="UN-Abhaya" w:hAnsi="UN-Abhaya"/>
        </w:rPr>
        <w:t xml:space="preserve">, </w:t>
      </w:r>
      <w:r w:rsidRPr="00587A07">
        <w:rPr>
          <w:rFonts w:ascii="UN-Abhaya" w:hAnsi="UN-Abhaya"/>
          <w:cs/>
        </w:rPr>
        <w:t>කළ වත් පිළිවෙත් තිට</w:t>
      </w:r>
      <w:r w:rsidRPr="00587A07">
        <w:rPr>
          <w:rFonts w:ascii="UN-Abhaya" w:hAnsi="UN-Abhaya"/>
        </w:rPr>
        <w:t xml:space="preserve"> </w:t>
      </w:r>
      <w:r w:rsidRPr="00587A07">
        <w:rPr>
          <w:rFonts w:ascii="UN-Abhaya" w:hAnsi="UN-Abhaya"/>
          <w:cs/>
        </w:rPr>
        <w:t>සෑහේ</w:t>
      </w:r>
      <w:r w:rsidRPr="00587A07">
        <w:rPr>
          <w:rFonts w:ascii="UN-Abhaya" w:hAnsi="UN-Abhaya"/>
        </w:rPr>
        <w:t xml:space="preserve">, </w:t>
      </w:r>
      <w:r w:rsidRPr="00587A07">
        <w:rPr>
          <w:rFonts w:ascii="UN-Abhaya" w:hAnsi="UN-Abhaya"/>
          <w:cs/>
        </w:rPr>
        <w:t>දැන් මේ තැන හැර යව</w:t>
      </w:r>
      <w:r w:rsidR="00F55B8E">
        <w:rPr>
          <w:rFonts w:ascii="UN-Abhaya" w:hAnsi="UN-Abhaya"/>
        </w:rPr>
        <w:t>”</w:t>
      </w:r>
      <w:r w:rsidRPr="00587A07">
        <w:rPr>
          <w:rFonts w:ascii="UN-Abhaya" w:hAnsi="UN-Abhaya"/>
          <w:cs/>
        </w:rPr>
        <w:t xml:space="preserve"> යි කී හ. </w:t>
      </w:r>
      <w:r w:rsidR="00F55B8E">
        <w:rPr>
          <w:rFonts w:ascii="UN-Abhaya" w:hAnsi="UN-Abhaya"/>
        </w:rPr>
        <w:t>“</w:t>
      </w:r>
      <w:r w:rsidRPr="00587A07">
        <w:rPr>
          <w:rFonts w:ascii="UN-Abhaya" w:hAnsi="UN-Abhaya"/>
          <w:cs/>
        </w:rPr>
        <w:t>අනේ ස්වාමීනි! එසේ නො වදාරනු මැනැවි</w:t>
      </w:r>
      <w:r w:rsidRPr="00587A07">
        <w:rPr>
          <w:rFonts w:ascii="UN-Abhaya" w:hAnsi="UN-Abhaya"/>
        </w:rPr>
        <w:t xml:space="preserve">, </w:t>
      </w:r>
      <w:r w:rsidRPr="00587A07">
        <w:rPr>
          <w:rFonts w:ascii="UN-Abhaya" w:hAnsi="UN-Abhaya"/>
          <w:cs/>
        </w:rPr>
        <w:t>කුමක් නිසා එසේ වදාරහු</w:t>
      </w:r>
      <w:r w:rsidRPr="00587A07">
        <w:rPr>
          <w:rFonts w:ascii="UN-Abhaya" w:hAnsi="UN-Abhaya"/>
        </w:rPr>
        <w:t xml:space="preserve">, </w:t>
      </w:r>
      <w:r w:rsidRPr="00587A07">
        <w:rPr>
          <w:rFonts w:ascii="UN-Abhaya" w:hAnsi="UN-Abhaya"/>
          <w:cs/>
        </w:rPr>
        <w:t>ඔබවහන්සේ නිසා ලත් මේ සැපත තහවුරු කර ගන්නට මට ඉඩ දෙනු මැනැවි</w:t>
      </w:r>
      <w:r w:rsidRPr="00587A07">
        <w:rPr>
          <w:rFonts w:ascii="UN-Abhaya" w:hAnsi="UN-Abhaya"/>
        </w:rPr>
        <w:t xml:space="preserve">, </w:t>
      </w:r>
      <w:r w:rsidRPr="00587A07">
        <w:rPr>
          <w:rFonts w:ascii="UN-Abhaya" w:hAnsi="UN-Abhaya"/>
          <w:cs/>
        </w:rPr>
        <w:t>මා නො නසනු මැනැවි</w:t>
      </w:r>
      <w:r w:rsidRPr="00587A07">
        <w:rPr>
          <w:rFonts w:ascii="UN-Abhaya" w:hAnsi="UN-Abhaya"/>
        </w:rPr>
        <w:t xml:space="preserve">, </w:t>
      </w:r>
      <w:r w:rsidRPr="00587A07">
        <w:rPr>
          <w:rFonts w:ascii="UN-Abhaya" w:hAnsi="UN-Abhaya"/>
          <w:cs/>
        </w:rPr>
        <w:t>මට ඉඩ දෙනු මැනැවැ</w:t>
      </w:r>
      <w:r w:rsidR="00F55B8E">
        <w:rPr>
          <w:rFonts w:ascii="UN-Abhaya" w:hAnsi="UN-Abhaya"/>
        </w:rPr>
        <w:t>”</w:t>
      </w:r>
      <w:r w:rsidRPr="00587A07">
        <w:rPr>
          <w:rFonts w:ascii="UN-Abhaya" w:hAnsi="UN-Abhaya"/>
        </w:rPr>
        <w:t xml:space="preserve"> </w:t>
      </w:r>
      <w:r w:rsidRPr="00587A07">
        <w:rPr>
          <w:rFonts w:ascii="UN-Abhaya" w:hAnsi="UN-Abhaya"/>
          <w:cs/>
        </w:rPr>
        <w:t>යි දෙව්ද</w:t>
      </w:r>
      <w:r w:rsidR="00200E33">
        <w:rPr>
          <w:rFonts w:ascii="UN-Abhaya" w:hAnsi="UN-Abhaya" w:hint="cs"/>
          <w:cs/>
        </w:rPr>
        <w:t>ූ</w:t>
      </w:r>
      <w:r w:rsidRPr="00587A07">
        <w:rPr>
          <w:rFonts w:ascii="UN-Abhaya" w:hAnsi="UN-Abhaya"/>
          <w:cs/>
        </w:rPr>
        <w:t xml:space="preserve"> පුනපුනා කියත්</w:t>
      </w:r>
      <w:r w:rsidRPr="00587A07">
        <w:rPr>
          <w:rFonts w:ascii="UN-Abhaya" w:hAnsi="UN-Abhaya"/>
        </w:rPr>
        <w:t xml:space="preserve">, </w:t>
      </w:r>
      <w:r w:rsidR="00F55B8E">
        <w:rPr>
          <w:rFonts w:ascii="UN-Abhaya" w:hAnsi="UN-Abhaya"/>
        </w:rPr>
        <w:t>“</w:t>
      </w:r>
      <w:r w:rsidRPr="00587A07">
        <w:rPr>
          <w:rFonts w:ascii="UN-Abhaya" w:hAnsi="UN-Abhaya"/>
          <w:cs/>
        </w:rPr>
        <w:t>මහාකාශ්‍යප ස්ථවිරයන් වහන්සේ වෙත දෙව්දුවක පැමිණ මිදුල් හැමද</w:t>
      </w:r>
      <w:r w:rsidRPr="00587A07">
        <w:rPr>
          <w:rFonts w:ascii="UN-Abhaya" w:hAnsi="UN-Abhaya"/>
        </w:rPr>
        <w:t xml:space="preserve">, </w:t>
      </w:r>
      <w:r w:rsidRPr="00587A07">
        <w:rPr>
          <w:rFonts w:ascii="UN-Abhaya" w:hAnsi="UN-Abhaya"/>
          <w:cs/>
        </w:rPr>
        <w:t>පැන් එළවා තබා</w:t>
      </w:r>
      <w:r w:rsidRPr="00587A07">
        <w:rPr>
          <w:rFonts w:ascii="UN-Abhaya" w:hAnsi="UN-Abhaya"/>
        </w:rPr>
        <w:t xml:space="preserve">, </w:t>
      </w:r>
      <w:r w:rsidRPr="00587A07">
        <w:rPr>
          <w:rFonts w:ascii="UN-Abhaya" w:hAnsi="UN-Abhaya"/>
          <w:cs/>
        </w:rPr>
        <w:t>උපස්ථාන කළා</w:t>
      </w:r>
      <w:r w:rsidRPr="00587A07">
        <w:rPr>
          <w:rFonts w:ascii="UN-Abhaya" w:hAnsi="UN-Abhaya"/>
        </w:rPr>
        <w:t xml:space="preserve">, </w:t>
      </w:r>
      <w:r w:rsidRPr="00587A07">
        <w:rPr>
          <w:rFonts w:ascii="UN-Abhaya" w:hAnsi="UN-Abhaya"/>
          <w:cs/>
        </w:rPr>
        <w:t>යි ධ</w:t>
      </w:r>
      <w:r w:rsidR="00FB0612">
        <w:rPr>
          <w:rFonts w:ascii="UN-Abhaya" w:hAnsi="UN-Abhaya"/>
          <w:cs/>
        </w:rPr>
        <w:t>ර්‍ම</w:t>
      </w:r>
      <w:r w:rsidRPr="00587A07">
        <w:rPr>
          <w:rFonts w:ascii="UN-Abhaya" w:hAnsi="UN-Abhaya"/>
          <w:cs/>
        </w:rPr>
        <w:t>කථිකයන් ලවා නො කියව</w:t>
      </w:r>
      <w:r w:rsidRPr="00587A07">
        <w:rPr>
          <w:rFonts w:ascii="UN-Abhaya" w:hAnsi="UN-Abhaya"/>
        </w:rPr>
        <w:t xml:space="preserve">, </w:t>
      </w:r>
      <w:r w:rsidRPr="00587A07">
        <w:rPr>
          <w:rFonts w:ascii="UN-Abhaya" w:hAnsi="UN-Abhaya"/>
          <w:cs/>
        </w:rPr>
        <w:t>මෙබඳු කීම්වලට මා ලක් නො කරව</w:t>
      </w:r>
      <w:r w:rsidRPr="00587A07">
        <w:rPr>
          <w:rFonts w:ascii="UN-Abhaya" w:hAnsi="UN-Abhaya"/>
        </w:rPr>
        <w:t xml:space="preserve">, </w:t>
      </w:r>
      <w:r w:rsidRPr="00587A07">
        <w:rPr>
          <w:rFonts w:ascii="UN-Abhaya" w:hAnsi="UN-Abhaya"/>
          <w:cs/>
        </w:rPr>
        <w:t>මෙවක් පටන් වත් කරණු තබා මෙහි පැමිණිම ද නො කළ යුතු ය</w:t>
      </w:r>
      <w:r w:rsidR="00F55B8E">
        <w:rPr>
          <w:rFonts w:ascii="UN-Abhaya" w:hAnsi="UN-Abhaya"/>
        </w:rPr>
        <w:t>”</w:t>
      </w:r>
      <w:r w:rsidRPr="00587A07">
        <w:rPr>
          <w:rFonts w:ascii="UN-Abhaya" w:hAnsi="UN-Abhaya"/>
          <w:cs/>
        </w:rPr>
        <w:t xml:space="preserve"> යි ස්ථවිරයන් වහන්සේ කී හ. එවිට ද ඕ තොමෝ </w:t>
      </w:r>
      <w:r w:rsidR="00F55B8E">
        <w:rPr>
          <w:rFonts w:ascii="UN-Abhaya" w:hAnsi="UN-Abhaya"/>
        </w:rPr>
        <w:t>“</w:t>
      </w:r>
      <w:r w:rsidRPr="00587A07">
        <w:rPr>
          <w:rFonts w:ascii="UN-Abhaya" w:hAnsi="UN-Abhaya"/>
          <w:cs/>
        </w:rPr>
        <w:t>ස්වාමීනි! මා නො නසනු මැනැවැ</w:t>
      </w:r>
      <w:r w:rsidR="00F55B8E">
        <w:rPr>
          <w:rFonts w:ascii="UN-Abhaya" w:hAnsi="UN-Abhaya"/>
        </w:rPr>
        <w:t>”</w:t>
      </w:r>
      <w:r w:rsidRPr="00587A07">
        <w:rPr>
          <w:rFonts w:ascii="UN-Abhaya" w:hAnsi="UN-Abhaya"/>
        </w:rPr>
        <w:t xml:space="preserve"> </w:t>
      </w:r>
      <w:r w:rsidRPr="00587A07">
        <w:rPr>
          <w:rFonts w:ascii="UN-Abhaya" w:hAnsi="UN-Abhaya"/>
          <w:cs/>
        </w:rPr>
        <w:t xml:space="preserve">යි ඇවිටිලි කළා ය. ඉක්බිති ස්ථවිරයන් වහන්සේ </w:t>
      </w:r>
      <w:r w:rsidR="00F55B8E">
        <w:rPr>
          <w:rFonts w:ascii="UN-Abhaya" w:hAnsi="UN-Abhaya"/>
        </w:rPr>
        <w:t>“</w:t>
      </w:r>
      <w:r w:rsidRPr="00587A07">
        <w:rPr>
          <w:rFonts w:ascii="UN-Abhaya" w:hAnsi="UN-Abhaya"/>
          <w:cs/>
        </w:rPr>
        <w:t>මා කියන්න නො අසා</w:t>
      </w:r>
      <w:r w:rsidR="00F55B8E">
        <w:rPr>
          <w:rFonts w:ascii="UN-Abhaya" w:hAnsi="UN-Abhaya"/>
        </w:rPr>
        <w:t>”</w:t>
      </w:r>
      <w:r w:rsidRPr="00587A07">
        <w:rPr>
          <w:rFonts w:ascii="UN-Abhaya" w:hAnsi="UN-Abhaya"/>
        </w:rPr>
        <w:t xml:space="preserve"> </w:t>
      </w:r>
      <w:r w:rsidRPr="00587A07">
        <w:rPr>
          <w:rFonts w:ascii="UN-Abhaya" w:hAnsi="UN-Abhaya"/>
          <w:cs/>
        </w:rPr>
        <w:t xml:space="preserve">යි සිතා </w:t>
      </w:r>
      <w:r w:rsidR="00F55B8E">
        <w:rPr>
          <w:rFonts w:ascii="UN-Abhaya" w:hAnsi="UN-Abhaya"/>
        </w:rPr>
        <w:t>“</w:t>
      </w:r>
      <w:r w:rsidRPr="00587A07">
        <w:rPr>
          <w:rFonts w:ascii="UN-Abhaya" w:hAnsi="UN-Abhaya"/>
          <w:cs/>
        </w:rPr>
        <w:t>තී තීගේ පමණ නො දනිහි</w:t>
      </w:r>
      <w:r w:rsidR="00F55B8E">
        <w:rPr>
          <w:rFonts w:ascii="UN-Abhaya" w:hAnsi="UN-Abhaya"/>
        </w:rPr>
        <w:t>”</w:t>
      </w:r>
      <w:r w:rsidR="00AD4B4D">
        <w:rPr>
          <w:rFonts w:ascii="UN-Abhaya" w:hAnsi="UN-Abhaya" w:hint="cs"/>
          <w:cs/>
        </w:rPr>
        <w:t xml:space="preserve"> </w:t>
      </w:r>
      <w:r w:rsidRPr="00587A07">
        <w:rPr>
          <w:rFonts w:ascii="UN-Abhaya" w:hAnsi="UN-Abhaya"/>
          <w:cs/>
        </w:rPr>
        <w:t xml:space="preserve">යි අසුර ගැසූහ. එවිට දෙව්දු තොමෝ අහසට නැග දොහොත් මුදුනෙහි තබා </w:t>
      </w:r>
      <w:r w:rsidR="007F3116">
        <w:rPr>
          <w:rFonts w:ascii="UN-Abhaya" w:hAnsi="UN-Abhaya"/>
        </w:rPr>
        <w:t>“</w:t>
      </w:r>
      <w:r w:rsidRPr="00587A07">
        <w:rPr>
          <w:rFonts w:ascii="UN-Abhaya" w:hAnsi="UN-Abhaya"/>
          <w:cs/>
        </w:rPr>
        <w:t>ස්වාමීනි! මා ලද සැපත තව තවත් දියුණු කර ගන්නට ඉඩ දෙනු මැනැවැ</w:t>
      </w:r>
      <w:r w:rsidR="007F3116">
        <w:rPr>
          <w:rFonts w:ascii="UN-Abhaya" w:hAnsi="UN-Abhaya"/>
        </w:rPr>
        <w:t>”</w:t>
      </w:r>
      <w:r w:rsidRPr="00587A07">
        <w:rPr>
          <w:rFonts w:ascii="UN-Abhaya" w:hAnsi="UN-Abhaya"/>
        </w:rPr>
        <w:t xml:space="preserve"> </w:t>
      </w:r>
      <w:r w:rsidRPr="00587A07">
        <w:rPr>
          <w:rFonts w:ascii="UN-Abhaya" w:hAnsi="UN-Abhaya"/>
          <w:cs/>
        </w:rPr>
        <w:t xml:space="preserve">යි අහස සිට හඬන්නට වූ ය. </w:t>
      </w:r>
    </w:p>
    <w:p w14:paraId="4CB162F9" w14:textId="18809AC8" w:rsidR="004C0CDE" w:rsidRDefault="004C0CDE" w:rsidP="00AC1FDB">
      <w:pPr>
        <w:spacing w:line="276" w:lineRule="auto"/>
        <w:rPr>
          <w:rFonts w:ascii="UN-Abhaya" w:hAnsi="UN-Abhaya"/>
        </w:rPr>
      </w:pPr>
      <w:r w:rsidRPr="00587A07">
        <w:rPr>
          <w:rFonts w:ascii="UN-Abhaya" w:hAnsi="UN-Abhaya"/>
          <w:cs/>
        </w:rPr>
        <w:t>දෙව්රම් වෙහෙර ගඳකිළියෙහි වැඩ හුන් බුදුරජානන් වහන්සේ ඇගේ හැඬීම අසා</w:t>
      </w:r>
      <w:r w:rsidRPr="00587A07">
        <w:rPr>
          <w:rFonts w:ascii="UN-Abhaya" w:hAnsi="UN-Abhaya"/>
        </w:rPr>
        <w:t xml:space="preserve">, </w:t>
      </w:r>
      <w:r w:rsidRPr="00587A07">
        <w:rPr>
          <w:rFonts w:ascii="UN-Abhaya" w:hAnsi="UN-Abhaya"/>
          <w:cs/>
        </w:rPr>
        <w:t xml:space="preserve">ආලෝකය පතුරුවා ඇය ඉදිරියෙහි හිඳ වදාරන්නහු </w:t>
      </w:r>
      <w:r w:rsidR="00A64D73">
        <w:rPr>
          <w:rFonts w:ascii="UN-Abhaya" w:hAnsi="UN-Abhaya"/>
        </w:rPr>
        <w:t>“</w:t>
      </w:r>
      <w:r w:rsidRPr="00587A07">
        <w:rPr>
          <w:rFonts w:ascii="UN-Abhaya" w:hAnsi="UN-Abhaya"/>
          <w:cs/>
        </w:rPr>
        <w:t>දෙව්දුව</w:t>
      </w:r>
      <w:r w:rsidR="003D0963">
        <w:rPr>
          <w:rFonts w:ascii="UN-Abhaya" w:hAnsi="UN-Abhaya" w:hint="cs"/>
          <w:cs/>
        </w:rPr>
        <w:t>!</w:t>
      </w:r>
      <w:r w:rsidRPr="00587A07">
        <w:rPr>
          <w:rFonts w:ascii="UN-Abhaya" w:hAnsi="UN-Abhaya"/>
          <w:cs/>
        </w:rPr>
        <w:t xml:space="preserve"> මාගේ පුත් මහසුප් තැන </w:t>
      </w:r>
      <w:r w:rsidR="003D0963">
        <w:rPr>
          <w:rFonts w:ascii="UN-Abhaya" w:hAnsi="UN-Abhaya" w:hint="cs"/>
          <w:cs/>
        </w:rPr>
        <w:t>ති</w:t>
      </w:r>
      <w:r w:rsidRPr="00587A07">
        <w:rPr>
          <w:rFonts w:ascii="UN-Abhaya" w:hAnsi="UN-Abhaya"/>
          <w:cs/>
        </w:rPr>
        <w:t>ට අහිත නො වේ</w:t>
      </w:r>
      <w:r w:rsidRPr="00587A07">
        <w:rPr>
          <w:rFonts w:ascii="UN-Abhaya" w:hAnsi="UN-Abhaya"/>
        </w:rPr>
        <w:t xml:space="preserve">, </w:t>
      </w:r>
      <w:r w:rsidRPr="00587A07">
        <w:rPr>
          <w:rFonts w:ascii="UN-Abhaya" w:hAnsi="UN-Abhaya"/>
          <w:cs/>
        </w:rPr>
        <w:t>ඒ තැන ඒ තැනගේ ආර</w:t>
      </w:r>
      <w:r w:rsidR="003263ED">
        <w:rPr>
          <w:rFonts w:ascii="UN-Abhaya" w:hAnsi="UN-Abhaya"/>
          <w:cs/>
        </w:rPr>
        <w:t>ක්‍ෂා</w:t>
      </w:r>
      <w:r w:rsidRPr="00587A07">
        <w:rPr>
          <w:rFonts w:ascii="UN-Abhaya" w:hAnsi="UN-Abhaya"/>
          <w:cs/>
        </w:rPr>
        <w:t>ව සලසා ගත යුතු ය</w:t>
      </w:r>
      <w:r w:rsidRPr="00587A07">
        <w:rPr>
          <w:rFonts w:ascii="UN-Abhaya" w:hAnsi="UN-Abhaya"/>
        </w:rPr>
        <w:t xml:space="preserve">, </w:t>
      </w:r>
      <w:r w:rsidRPr="00587A07">
        <w:rPr>
          <w:rFonts w:ascii="UN-Abhaya" w:hAnsi="UN-Abhaya"/>
          <w:cs/>
        </w:rPr>
        <w:t>උන්නැහේ කොතරම් හික්මුනෝ ද</w:t>
      </w:r>
      <w:r w:rsidRPr="00587A07">
        <w:rPr>
          <w:rFonts w:ascii="UN-Abhaya" w:hAnsi="UN-Abhaya"/>
        </w:rPr>
        <w:t xml:space="preserve">, </w:t>
      </w:r>
      <w:r w:rsidRPr="00587A07">
        <w:rPr>
          <w:rFonts w:ascii="UN-Abhaya" w:hAnsi="UN-Abhaya"/>
          <w:cs/>
        </w:rPr>
        <w:t>ලෝකාපවාදයෙන් මිදිය නො හැක්කෝ ය</w:t>
      </w:r>
      <w:r w:rsidRPr="00587A07">
        <w:rPr>
          <w:rFonts w:ascii="UN-Abhaya" w:hAnsi="UN-Abhaya"/>
        </w:rPr>
        <w:t xml:space="preserve">, </w:t>
      </w:r>
      <w:r w:rsidRPr="00587A07">
        <w:rPr>
          <w:rFonts w:ascii="UN-Abhaya" w:hAnsi="UN-Abhaya"/>
          <w:cs/>
        </w:rPr>
        <w:t>ඉදිරියෙහි ඇති වන ලෝකාපවාදය නිසා තිට ඒ තැන යන්නැ</w:t>
      </w:r>
      <w:r w:rsidRPr="00587A07">
        <w:rPr>
          <w:rFonts w:ascii="UN-Abhaya" w:hAnsi="UN-Abhaya"/>
        </w:rPr>
        <w:t xml:space="preserve">, </w:t>
      </w:r>
      <w:r w:rsidRPr="00587A07">
        <w:rPr>
          <w:rFonts w:ascii="UN-Abhaya" w:hAnsi="UN-Abhaya"/>
          <w:cs/>
        </w:rPr>
        <w:t>යි කිය යි</w:t>
      </w:r>
      <w:r w:rsidRPr="00587A07">
        <w:rPr>
          <w:rFonts w:ascii="UN-Abhaya" w:hAnsi="UN-Abhaya"/>
        </w:rPr>
        <w:t xml:space="preserve">, </w:t>
      </w:r>
      <w:r w:rsidRPr="00587A07">
        <w:rPr>
          <w:rFonts w:ascii="UN-Abhaya" w:hAnsi="UN-Abhaya"/>
          <w:cs/>
        </w:rPr>
        <w:t>ඒ තැනගේ සංවරය ඒ තැනට ම අයත් ය</w:t>
      </w:r>
      <w:r w:rsidRPr="00587A07">
        <w:rPr>
          <w:rFonts w:ascii="UN-Abhaya" w:hAnsi="UN-Abhaya"/>
        </w:rPr>
        <w:t xml:space="preserve">, </w:t>
      </w:r>
      <w:r w:rsidRPr="00587A07">
        <w:rPr>
          <w:rFonts w:ascii="UN-Abhaya" w:hAnsi="UN-Abhaya"/>
          <w:cs/>
        </w:rPr>
        <w:t>පින් කිරීමෙන් මේ මේ ස</w:t>
      </w:r>
      <w:r w:rsidR="00E27545">
        <w:rPr>
          <w:rFonts w:ascii="UN-Abhaya" w:hAnsi="UN-Abhaya" w:hint="cs"/>
          <w:cs/>
        </w:rPr>
        <w:t>ත්</w:t>
      </w:r>
      <w:r w:rsidRPr="00587A07">
        <w:rPr>
          <w:rFonts w:ascii="UN-Abhaya" w:hAnsi="UN-Abhaya"/>
          <w:cs/>
        </w:rPr>
        <w:t>විපාක ලැබෙන්නේ ය</w:t>
      </w:r>
      <w:r w:rsidRPr="00587A07">
        <w:rPr>
          <w:rFonts w:ascii="UN-Abhaya" w:hAnsi="UN-Abhaya"/>
        </w:rPr>
        <w:t xml:space="preserve">, </w:t>
      </w:r>
      <w:r w:rsidRPr="00587A07">
        <w:rPr>
          <w:rFonts w:ascii="UN-Abhaya" w:hAnsi="UN-Abhaya"/>
          <w:cs/>
        </w:rPr>
        <w:t>යි සිතා පින් දහම් කිරීම පින් කරන්නන් අයත් ය</w:t>
      </w:r>
      <w:r w:rsidRPr="00587A07">
        <w:rPr>
          <w:rFonts w:ascii="UN-Abhaya" w:hAnsi="UN-Abhaya"/>
        </w:rPr>
        <w:t xml:space="preserve">, </w:t>
      </w:r>
      <w:r w:rsidRPr="00587A07">
        <w:rPr>
          <w:rFonts w:ascii="UN-Abhaya" w:hAnsi="UN-Abhaya"/>
          <w:cs/>
        </w:rPr>
        <w:t>එහෙයින් ඒ තැන කියන්නට කන් දෙව</w:t>
      </w:r>
      <w:r w:rsidRPr="00587A07">
        <w:rPr>
          <w:rFonts w:ascii="UN-Abhaya" w:hAnsi="UN-Abhaya"/>
        </w:rPr>
        <w:t xml:space="preserve">, </w:t>
      </w:r>
      <w:r w:rsidRPr="00587A07">
        <w:rPr>
          <w:rFonts w:ascii="UN-Abhaya" w:hAnsi="UN-Abhaya"/>
          <w:cs/>
        </w:rPr>
        <w:t>පින් කිරීම එලෝ මෙලෝ දෙක්හි ම සැප පිණිස ම වන්නේ ය</w:t>
      </w:r>
      <w:r w:rsidR="00A64D73">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w:t>
      </w:r>
      <w:r w:rsidR="00E27545">
        <w:rPr>
          <w:rFonts w:ascii="UN-Abhaya" w:hAnsi="UN-Abhaya" w:hint="cs"/>
          <w:cs/>
        </w:rPr>
        <w:t>ේ</w:t>
      </w:r>
      <w:r w:rsidRPr="00587A07">
        <w:rPr>
          <w:rFonts w:ascii="UN-Abhaya" w:hAnsi="UN-Abhaya"/>
          <w:cs/>
        </w:rPr>
        <w:t xml:space="preserve">ශනාව කළ සේක:- </w:t>
      </w:r>
    </w:p>
    <w:p w14:paraId="4C2EBAB4" w14:textId="77777777" w:rsidR="004C0CDE" w:rsidRPr="006A5B96" w:rsidRDefault="004C0CDE" w:rsidP="006A5B96">
      <w:pPr>
        <w:pStyle w:val="Quote"/>
      </w:pPr>
      <w:r w:rsidRPr="006A5B96">
        <w:rPr>
          <w:cs/>
        </w:rPr>
        <w:t>පුඤ්ඤං චෙ පුරිසො කයිරා කයිරාථෙතං පුනප්පුනං</w:t>
      </w:r>
      <w:r w:rsidRPr="006A5B96">
        <w:t xml:space="preserve">, </w:t>
      </w:r>
    </w:p>
    <w:p w14:paraId="37BD79D6" w14:textId="2233D95D" w:rsidR="004C0CDE" w:rsidRPr="006A5B96" w:rsidRDefault="004C0CDE" w:rsidP="006A5B96">
      <w:pPr>
        <w:pStyle w:val="Quote"/>
      </w:pPr>
      <w:r w:rsidRPr="006A5B96">
        <w:rPr>
          <w:cs/>
        </w:rPr>
        <w:t>තම්භි ඡ</w:t>
      </w:r>
      <w:r w:rsidR="00001389" w:rsidRPr="006A5B96">
        <w:rPr>
          <w:cs/>
        </w:rPr>
        <w:t>න්‍දං</w:t>
      </w:r>
      <w:r w:rsidRPr="006A5B96">
        <w:rPr>
          <w:cs/>
        </w:rPr>
        <w:t xml:space="preserve"> කයිරාථ සුඛො පුඤ්ඤස්ස උච්චයොති. </w:t>
      </w:r>
    </w:p>
    <w:p w14:paraId="7AF7D68A" w14:textId="66FD5CCF" w:rsidR="004C0CDE" w:rsidRDefault="004C0CDE" w:rsidP="00AC1FDB">
      <w:pPr>
        <w:spacing w:line="276" w:lineRule="auto"/>
        <w:rPr>
          <w:rFonts w:ascii="UN-Abhaya" w:hAnsi="UN-Abhaya"/>
        </w:rPr>
      </w:pPr>
      <w:r w:rsidRPr="00587A07">
        <w:rPr>
          <w:rFonts w:ascii="UN-Abhaya" w:hAnsi="UN-Abhaya"/>
          <w:cs/>
        </w:rPr>
        <w:t>පුරුෂයක් තෙමේ පින්කම් කළේ නමුදු</w:t>
      </w:r>
      <w:r w:rsidRPr="00587A07">
        <w:rPr>
          <w:rFonts w:ascii="UN-Abhaya" w:hAnsi="UN-Abhaya"/>
        </w:rPr>
        <w:t xml:space="preserve">, </w:t>
      </w:r>
      <w:r w:rsidRPr="00587A07">
        <w:rPr>
          <w:rFonts w:ascii="UN-Abhaya" w:hAnsi="UN-Abhaya"/>
          <w:cs/>
        </w:rPr>
        <w:t xml:space="preserve">එය නැවැත නැවැත ද කරන්නේ ය. එහි ආලය කරන්නේ ය. පින් රැස් කිරීම සැපය. </w:t>
      </w:r>
    </w:p>
    <w:p w14:paraId="10EE5722" w14:textId="281FBC0F" w:rsidR="004C0CDE" w:rsidRDefault="0003542E" w:rsidP="00AC1FDB">
      <w:pPr>
        <w:spacing w:line="276" w:lineRule="auto"/>
        <w:rPr>
          <w:rFonts w:ascii="UN-Abhaya" w:hAnsi="UN-Abhaya"/>
        </w:rPr>
      </w:pPr>
      <w:r>
        <w:rPr>
          <w:rFonts w:ascii="UN-Abhaya" w:hAnsi="UN-Abhaya"/>
          <w:cs/>
        </w:rPr>
        <w:t>සත්ත්‍ව</w:t>
      </w:r>
      <w:r w:rsidR="004C0CDE" w:rsidRPr="00587A07">
        <w:rPr>
          <w:rFonts w:ascii="UN-Abhaya" w:hAnsi="UN-Abhaya"/>
          <w:cs/>
        </w:rPr>
        <w:t>සන්තානය</w:t>
      </w:r>
      <w:r w:rsidR="004C0CDE" w:rsidRPr="00587A07">
        <w:rPr>
          <w:rFonts w:ascii="UN-Abhaya" w:hAnsi="UN-Abhaya"/>
        </w:rPr>
        <w:t xml:space="preserve">, </w:t>
      </w:r>
      <w:r w:rsidR="004C0CDE" w:rsidRPr="00587A07">
        <w:rPr>
          <w:rFonts w:ascii="UN-Abhaya" w:hAnsi="UN-Abhaya"/>
          <w:cs/>
        </w:rPr>
        <w:t>ඉතා දිගුකලක් ම කෙලෙස</w:t>
      </w:r>
      <w:r w:rsidR="006135C8">
        <w:rPr>
          <w:rFonts w:ascii="UN-Abhaya" w:hAnsi="UN-Abhaya" w:hint="cs"/>
          <w:cs/>
        </w:rPr>
        <w:t>ු</w:t>
      </w:r>
      <w:r w:rsidR="004C0CDE" w:rsidRPr="00587A07">
        <w:rPr>
          <w:rFonts w:ascii="UN-Abhaya" w:hAnsi="UN-Abhaya"/>
          <w:cs/>
        </w:rPr>
        <w:t>න්ට යටත් වූයේ ය. යටත් ව එන්නේ ය. ඒ කාලය</w:t>
      </w:r>
      <w:r w:rsidR="004C0CDE" w:rsidRPr="00587A07">
        <w:rPr>
          <w:rFonts w:ascii="UN-Abhaya" w:hAnsi="UN-Abhaya"/>
        </w:rPr>
        <w:t xml:space="preserve">, </w:t>
      </w:r>
      <w:r w:rsidR="004C0CDE" w:rsidRPr="00587A07">
        <w:rPr>
          <w:rFonts w:ascii="UN-Abhaya" w:hAnsi="UN-Abhaya"/>
          <w:cs/>
        </w:rPr>
        <w:t>මෙතරම් ය</w:t>
      </w:r>
      <w:r w:rsidR="004C0CDE" w:rsidRPr="00587A07">
        <w:rPr>
          <w:rFonts w:ascii="UN-Abhaya" w:hAnsi="UN-Abhaya"/>
        </w:rPr>
        <w:t xml:space="preserve">, </w:t>
      </w:r>
      <w:r w:rsidR="004C0CDE" w:rsidRPr="00587A07">
        <w:rPr>
          <w:rFonts w:ascii="UN-Abhaya" w:hAnsi="UN-Abhaya"/>
          <w:cs/>
        </w:rPr>
        <w:t xml:space="preserve">යි නො ගිණිය හැකි ය. එහි ඉමෙක් නැත. ඒ හේතුවෙන් </w:t>
      </w:r>
      <w:r>
        <w:rPr>
          <w:rFonts w:ascii="UN-Abhaya" w:hAnsi="UN-Abhaya"/>
          <w:cs/>
        </w:rPr>
        <w:t>සත්ත්‍ව</w:t>
      </w:r>
      <w:r w:rsidR="004C0CDE" w:rsidRPr="00587A07">
        <w:rPr>
          <w:rFonts w:ascii="UN-Abhaya" w:hAnsi="UN-Abhaya"/>
          <w:cs/>
        </w:rPr>
        <w:t xml:space="preserve"> සන්තානය හැම විටක ම පස්කම්හි ඇලී බැඳී සිටියි. පවට බෙහෙවින් නතුව පවති. එය වළකාලීමට පිළියම් නො කළේ නම්</w:t>
      </w:r>
      <w:r w:rsidR="004C0CDE" w:rsidRPr="00587A07">
        <w:rPr>
          <w:rFonts w:ascii="UN-Abhaya" w:hAnsi="UN-Abhaya"/>
        </w:rPr>
        <w:t xml:space="preserve">, </w:t>
      </w:r>
      <w:r w:rsidR="004C0CDE" w:rsidRPr="00587A07">
        <w:rPr>
          <w:rFonts w:ascii="UN-Abhaya" w:hAnsi="UN-Abhaya"/>
          <w:cs/>
        </w:rPr>
        <w:t>හැම කල්හිම එසේ පවතී. එහෙයින් සිතේ පහළ වන පව්සිතිවිලිවල ප‍්‍රමාණයෙක් නැත. බුදුරජානන් වහන්සේ සිතතුළ පව්සිතිවිලිවලට ඉපදෙන</w:t>
      </w:r>
      <w:r w:rsidR="006135C8">
        <w:rPr>
          <w:rFonts w:ascii="UN-Abhaya" w:hAnsi="UN-Abhaya" w:hint="cs"/>
          <w:cs/>
        </w:rPr>
        <w:t>්න</w:t>
      </w:r>
      <w:r w:rsidR="004C0CDE" w:rsidRPr="00587A07">
        <w:rPr>
          <w:rFonts w:ascii="UN-Abhaya" w:hAnsi="UN-Abhaya"/>
          <w:cs/>
        </w:rPr>
        <w:t>ට ඉඩ නො දෙනු සඳහා</w:t>
      </w:r>
      <w:r w:rsidR="004C0CDE" w:rsidRPr="00587A07">
        <w:rPr>
          <w:rFonts w:ascii="UN-Abhaya" w:hAnsi="UN-Abhaya"/>
        </w:rPr>
        <w:t xml:space="preserve">, </w:t>
      </w:r>
      <w:r w:rsidR="004C0CDE" w:rsidRPr="00587A07">
        <w:rPr>
          <w:rFonts w:ascii="UN-Abhaya" w:hAnsi="UN-Abhaya"/>
          <w:cs/>
        </w:rPr>
        <w:t xml:space="preserve">නිතර </w:t>
      </w:r>
      <w:r w:rsidR="004C0CDE" w:rsidRPr="00587A07">
        <w:rPr>
          <w:rFonts w:ascii="UN-Abhaya" w:hAnsi="UN-Abhaya"/>
          <w:cs/>
        </w:rPr>
        <w:lastRenderedPageBreak/>
        <w:t>නිතර ම පින් කළ යුතු ය</w:t>
      </w:r>
      <w:r w:rsidR="004C0CDE" w:rsidRPr="00587A07">
        <w:rPr>
          <w:rFonts w:ascii="UN-Abhaya" w:hAnsi="UN-Abhaya"/>
        </w:rPr>
        <w:t xml:space="preserve">, </w:t>
      </w:r>
      <w:r w:rsidR="004C0CDE" w:rsidRPr="00587A07">
        <w:rPr>
          <w:rFonts w:ascii="UN-Abhaya" w:hAnsi="UN-Abhaya"/>
          <w:cs/>
        </w:rPr>
        <w:t>යි වදාළ සේක. යම් සිතෙක කුසල් සිතිවිලි නිතර පහළ වන්නේ නම්</w:t>
      </w:r>
      <w:r w:rsidR="004C0CDE" w:rsidRPr="00587A07">
        <w:rPr>
          <w:rFonts w:ascii="UN-Abhaya" w:hAnsi="UN-Abhaya"/>
        </w:rPr>
        <w:t xml:space="preserve">, </w:t>
      </w:r>
      <w:r w:rsidR="004C0CDE" w:rsidRPr="00587A07">
        <w:rPr>
          <w:rFonts w:ascii="UN-Abhaya" w:hAnsi="UN-Abhaya"/>
          <w:cs/>
        </w:rPr>
        <w:t xml:space="preserve">එහි අකුසල් සිතිවිලිවලට ඉඩ නො ලැබෙන්නේ ය. </w:t>
      </w:r>
    </w:p>
    <w:p w14:paraId="22917584" w14:textId="3ED92187" w:rsidR="004C0CDE" w:rsidRDefault="004C0CDE" w:rsidP="00AC1FDB">
      <w:pPr>
        <w:spacing w:line="276" w:lineRule="auto"/>
        <w:rPr>
          <w:rFonts w:ascii="UN-Abhaya" w:hAnsi="UN-Abhaya"/>
        </w:rPr>
      </w:pPr>
      <w:r w:rsidRPr="00587A07">
        <w:rPr>
          <w:rFonts w:ascii="UN-Abhaya" w:hAnsi="UN-Abhaya"/>
          <w:b/>
          <w:bCs/>
          <w:cs/>
        </w:rPr>
        <w:t>පුඤ්ඤං ච</w:t>
      </w:r>
      <w:r w:rsidR="00CC59AA">
        <w:rPr>
          <w:rFonts w:ascii="UN-Abhaya" w:hAnsi="UN-Abhaya" w:hint="cs"/>
          <w:b/>
          <w:bCs/>
          <w:cs/>
        </w:rPr>
        <w:t>ෙ</w:t>
      </w:r>
      <w:r w:rsidRPr="00587A07">
        <w:rPr>
          <w:rFonts w:ascii="UN-Abhaya" w:hAnsi="UN-Abhaya"/>
          <w:b/>
          <w:bCs/>
          <w:cs/>
        </w:rPr>
        <w:t xml:space="preserve"> පුරිසො කයිරා =</w:t>
      </w:r>
      <w:r w:rsidRPr="00587A07">
        <w:rPr>
          <w:rFonts w:ascii="UN-Abhaya" w:hAnsi="UN-Abhaya"/>
          <w:cs/>
        </w:rPr>
        <w:t xml:space="preserve"> පුරුෂයෙක් තෙමේ ඉදින් පින් කළේ නම්</w:t>
      </w:r>
      <w:r w:rsidR="00CC59AA">
        <w:rPr>
          <w:rFonts w:ascii="UN-Abhaya" w:hAnsi="UN-Abhaya" w:hint="cs"/>
          <w:cs/>
        </w:rPr>
        <w:t>.</w:t>
      </w:r>
      <w:r w:rsidR="00FE3AA3">
        <w:rPr>
          <w:rStyle w:val="FootnoteReference"/>
          <w:rFonts w:ascii="UN-Abhaya" w:hAnsi="UN-Abhaya"/>
          <w:cs/>
        </w:rPr>
        <w:footnoteReference w:id="32"/>
      </w:r>
    </w:p>
    <w:p w14:paraId="41560B57" w14:textId="5EB86189" w:rsidR="004C0CDE" w:rsidRDefault="004C0CDE" w:rsidP="00AC1FDB">
      <w:pPr>
        <w:spacing w:line="276" w:lineRule="auto"/>
        <w:rPr>
          <w:rFonts w:ascii="UN-Abhaya" w:hAnsi="UN-Abhaya"/>
        </w:rPr>
      </w:pPr>
      <w:r w:rsidRPr="00587A07">
        <w:rPr>
          <w:rFonts w:ascii="UN-Abhaya" w:hAnsi="UN-Abhaya"/>
          <w:b/>
          <w:bCs/>
          <w:cs/>
        </w:rPr>
        <w:t>කයිරාථ එතං පුනප</w:t>
      </w:r>
      <w:r w:rsidR="00E232BB">
        <w:rPr>
          <w:rFonts w:ascii="UN-Abhaya" w:hAnsi="UN-Abhaya" w:hint="cs"/>
          <w:b/>
          <w:bCs/>
          <w:cs/>
        </w:rPr>
        <w:t>්</w:t>
      </w:r>
      <w:r w:rsidRPr="00587A07">
        <w:rPr>
          <w:rFonts w:ascii="UN-Abhaya" w:hAnsi="UN-Abhaya"/>
          <w:b/>
          <w:bCs/>
          <w:cs/>
        </w:rPr>
        <w:t>පුනං =</w:t>
      </w:r>
      <w:r w:rsidRPr="00587A07">
        <w:rPr>
          <w:rFonts w:ascii="UN-Abhaya" w:hAnsi="UN-Abhaya"/>
          <w:cs/>
        </w:rPr>
        <w:t xml:space="preserve"> එය නැවැත නැවැත ද කරන්නේ ය. </w:t>
      </w:r>
    </w:p>
    <w:p w14:paraId="1CFDDFE6" w14:textId="1B0E407A" w:rsidR="004C0CDE" w:rsidRPr="00587A07" w:rsidRDefault="004C0CDE" w:rsidP="00AC1FDB">
      <w:pPr>
        <w:spacing w:line="276" w:lineRule="auto"/>
        <w:rPr>
          <w:rFonts w:ascii="UN-Abhaya" w:hAnsi="UN-Abhaya"/>
          <w:b/>
          <w:bCs/>
        </w:rPr>
      </w:pPr>
      <w:r w:rsidRPr="00350074">
        <w:rPr>
          <w:rFonts w:ascii="UN-Abhaya" w:hAnsi="UN-Abhaya"/>
          <w:b/>
          <w:bCs/>
          <w:cs/>
        </w:rPr>
        <w:t>තම්භි ඡ</w:t>
      </w:r>
      <w:r w:rsidR="00350074" w:rsidRPr="00350074">
        <w:rPr>
          <w:rFonts w:ascii="UN-Abhaya" w:hAnsi="UN-Abhaya"/>
          <w:b/>
          <w:bCs/>
          <w:cs/>
        </w:rPr>
        <w:t>න්‍ද</w:t>
      </w:r>
      <w:r w:rsidR="00350074" w:rsidRPr="00350074">
        <w:rPr>
          <w:rFonts w:ascii="UN-Abhaya" w:hAnsi="UN-Abhaya" w:hint="cs"/>
          <w:b/>
          <w:bCs/>
          <w:cs/>
        </w:rPr>
        <w:t>ං</w:t>
      </w:r>
      <w:r w:rsidRPr="00350074">
        <w:rPr>
          <w:rFonts w:ascii="UN-Abhaya" w:hAnsi="UN-Abhaya"/>
          <w:b/>
          <w:bCs/>
          <w:cs/>
        </w:rPr>
        <w:t xml:space="preserve"> කයිරාථ</w:t>
      </w:r>
      <w:r w:rsidRPr="00587A07">
        <w:rPr>
          <w:rFonts w:ascii="UN-Abhaya" w:hAnsi="UN-Abhaya"/>
          <w:b/>
          <w:bCs/>
          <w:cs/>
        </w:rPr>
        <w:t xml:space="preserve"> </w:t>
      </w:r>
      <w:r w:rsidRPr="00587A07">
        <w:rPr>
          <w:rFonts w:ascii="UN-Abhaya" w:hAnsi="UN-Abhaya"/>
          <w:cs/>
        </w:rPr>
        <w:t xml:space="preserve">= එහි ආලය කරන්නේ ය. </w:t>
      </w:r>
    </w:p>
    <w:p w14:paraId="5283457B" w14:textId="7F64E201" w:rsidR="004C0CDE" w:rsidRDefault="004C0CDE" w:rsidP="00AC1FDB">
      <w:pPr>
        <w:spacing w:line="276" w:lineRule="auto"/>
        <w:rPr>
          <w:rFonts w:ascii="UN-Abhaya" w:hAnsi="UN-Abhaya"/>
        </w:rPr>
      </w:pPr>
      <w:r w:rsidRPr="00587A07">
        <w:rPr>
          <w:rFonts w:ascii="UN-Abhaya" w:hAnsi="UN-Abhaya"/>
          <w:b/>
          <w:bCs/>
          <w:cs/>
        </w:rPr>
        <w:t>සුඛො පුඤ්ඤස්ස උච්චයො</w:t>
      </w:r>
      <w:r w:rsidRPr="00587A07">
        <w:rPr>
          <w:rFonts w:ascii="UN-Abhaya" w:hAnsi="UN-Abhaya"/>
          <w:cs/>
        </w:rPr>
        <w:t xml:space="preserve"> = පින් රැකිරීම සැප වේ. </w:t>
      </w:r>
    </w:p>
    <w:p w14:paraId="110D721A" w14:textId="7E91CF64" w:rsidR="004C0CDE" w:rsidRDefault="004C0CDE" w:rsidP="00AC1FDB">
      <w:pPr>
        <w:spacing w:line="276" w:lineRule="auto"/>
        <w:rPr>
          <w:rFonts w:ascii="UN-Abhaya" w:hAnsi="UN-Abhaya"/>
        </w:rPr>
      </w:pPr>
      <w:r w:rsidRPr="00587A07">
        <w:rPr>
          <w:rFonts w:ascii="UN-Abhaya" w:hAnsi="UN-Abhaya"/>
          <w:cs/>
        </w:rPr>
        <w:t xml:space="preserve">මෙසේ වදාළෝ පිණ ම මෙලෝ පරලෝ දෙක්හි සැප එළවන බැවිනි. </w:t>
      </w:r>
    </w:p>
    <w:p w14:paraId="51541ED2" w14:textId="642CE485" w:rsidR="00662D43"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දෙව්දූ තොමෝ සතළිස් පස් යොදුනකින් ඈත සිටියා ම සෝවන් පලයට පැමිණියා ය.</w:t>
      </w:r>
    </w:p>
    <w:p w14:paraId="476BF10D" w14:textId="2669471E" w:rsidR="003248AE" w:rsidRDefault="004C0CDE" w:rsidP="00E4223D">
      <w:pPr>
        <w:pStyle w:val="Style1"/>
      </w:pPr>
      <w:r w:rsidRPr="00587A07">
        <w:rPr>
          <w:cs/>
        </w:rPr>
        <w:t>ලාජද</w:t>
      </w:r>
      <w:r w:rsidR="00171D87">
        <w:rPr>
          <w:rFonts w:hint="cs"/>
          <w:cs/>
        </w:rPr>
        <w:t>ේ</w:t>
      </w:r>
      <w:r w:rsidRPr="00587A07">
        <w:rPr>
          <w:cs/>
        </w:rPr>
        <w:t>වදුහිතෘ</w:t>
      </w:r>
      <w:r w:rsidR="00E75E87">
        <w:t xml:space="preserve"> </w:t>
      </w:r>
      <w:r w:rsidRPr="00587A07">
        <w:rPr>
          <w:cs/>
        </w:rPr>
        <w:t>වස්තුව නිමි.</w:t>
      </w:r>
    </w:p>
    <w:p w14:paraId="6D134020" w14:textId="3A6ECAEE" w:rsidR="004C0CDE" w:rsidRDefault="004C0CDE" w:rsidP="00AC1FDB">
      <w:pPr>
        <w:pStyle w:val="Heading2"/>
        <w:spacing w:line="276" w:lineRule="auto"/>
      </w:pPr>
      <w:r w:rsidRPr="00587A07">
        <w:rPr>
          <w:cs/>
        </w:rPr>
        <w:t>අනාථපිණ්ඩිකසිට</w:t>
      </w:r>
      <w:r w:rsidRPr="00587A07">
        <w:rPr>
          <w:cs/>
          <w:lang w:val="en-GB"/>
        </w:rPr>
        <w:t>ා</w:t>
      </w:r>
      <w:r w:rsidRPr="00587A07">
        <w:rPr>
          <w:cs/>
        </w:rPr>
        <w:t>නන්ගේ උදාර අදහස</w:t>
      </w:r>
    </w:p>
    <w:p w14:paraId="168FF760" w14:textId="38292E06" w:rsidR="004C0CDE" w:rsidRDefault="004C0CDE" w:rsidP="00171D87">
      <w:pPr>
        <w:pStyle w:val="Style1"/>
      </w:pPr>
      <w:r w:rsidRPr="00587A07">
        <w:rPr>
          <w:cs/>
        </w:rPr>
        <w:t>9</w:t>
      </w:r>
      <w:r w:rsidR="00662D43">
        <w:t xml:space="preserve"> </w:t>
      </w:r>
      <w:r w:rsidRPr="00587A07">
        <w:rPr>
          <w:cs/>
        </w:rPr>
        <w:t>-</w:t>
      </w:r>
      <w:r w:rsidR="00662D43">
        <w:t xml:space="preserve"> </w:t>
      </w:r>
      <w:r w:rsidRPr="00587A07">
        <w:rPr>
          <w:cs/>
        </w:rPr>
        <w:t>4</w:t>
      </w:r>
    </w:p>
    <w:p w14:paraId="2C11D925" w14:textId="64081E06" w:rsidR="004C0CDE" w:rsidRDefault="004C0CDE" w:rsidP="00AC1FDB">
      <w:pPr>
        <w:spacing w:line="276" w:lineRule="auto"/>
        <w:rPr>
          <w:rFonts w:ascii="UN-Abhaya" w:hAnsi="UN-Abhaya"/>
        </w:rPr>
      </w:pPr>
      <w:r w:rsidRPr="00587A07">
        <w:rPr>
          <w:rFonts w:ascii="UN-Abhaya" w:hAnsi="UN-Abhaya"/>
          <w:b/>
          <w:bCs/>
          <w:cs/>
        </w:rPr>
        <w:t>අනාථපිණ්ඩික</w:t>
      </w:r>
      <w:r w:rsidRPr="00587A07">
        <w:rPr>
          <w:rFonts w:ascii="UN-Abhaya" w:hAnsi="UN-Abhaya"/>
          <w:cs/>
        </w:rPr>
        <w:t xml:space="preserve"> සිටු තෙමේ ජේතවනමහාවිහාරය සඳහා සූපනස් කෙළක් ධනය වියදම් කෙළේ ය. බුදුරජානන් වහන්සේ එහි වැඩ හිඳින කල්හි සිටු තෙමේ දවසට තුන් විටක් උන්වහන්සේට උපස්ථානය පිණිස එහි යයි. යන්නේ ද</w:t>
      </w:r>
      <w:r w:rsidRPr="00587A07">
        <w:rPr>
          <w:rFonts w:ascii="UN-Abhaya" w:hAnsi="UN-Abhaya"/>
        </w:rPr>
        <w:t xml:space="preserve">, </w:t>
      </w:r>
      <w:r w:rsidRPr="00587A07">
        <w:rPr>
          <w:rFonts w:ascii="UN-Abhaya" w:hAnsi="UN-Abhaya"/>
          <w:cs/>
        </w:rPr>
        <w:t>හිස් අතින් නො වේ. සාමණ</w:t>
      </w:r>
      <w:r w:rsidR="006A5D8E">
        <w:rPr>
          <w:rFonts w:ascii="UN-Abhaya" w:hAnsi="UN-Abhaya" w:hint="cs"/>
          <w:cs/>
        </w:rPr>
        <w:t>ේ</w:t>
      </w:r>
      <w:r w:rsidRPr="00587A07">
        <w:rPr>
          <w:rFonts w:ascii="UN-Abhaya" w:hAnsi="UN-Abhaya"/>
          <w:cs/>
        </w:rPr>
        <w:t xml:space="preserve">රයෝත් නවක </w:t>
      </w:r>
      <w:r w:rsidR="00721AE7">
        <w:rPr>
          <w:rFonts w:ascii="UN-Abhaya" w:hAnsi="UN-Abhaya"/>
          <w:cs/>
        </w:rPr>
        <w:t>භික්‍ෂූන්</w:t>
      </w:r>
      <w:r w:rsidRPr="00587A07">
        <w:rPr>
          <w:rFonts w:ascii="UN-Abhaya" w:hAnsi="UN-Abhaya"/>
          <w:cs/>
        </w:rPr>
        <w:t xml:space="preserve"> වහන්සේලාත් විහාරයට එන සිටානන්ගේ ඉදිරියට ගොස් </w:t>
      </w:r>
      <w:r w:rsidRPr="00587A07">
        <w:rPr>
          <w:rFonts w:ascii="UN-Abhaya" w:hAnsi="UN-Abhaya"/>
        </w:rPr>
        <w:t>'</w:t>
      </w:r>
      <w:r w:rsidRPr="00587A07">
        <w:rPr>
          <w:rFonts w:ascii="UN-Abhaya" w:hAnsi="UN-Abhaya"/>
          <w:cs/>
        </w:rPr>
        <w:t>අපට කුමක් ගෙණ ආ</w:t>
      </w:r>
      <w:r w:rsidR="006A5D8E">
        <w:rPr>
          <w:rFonts w:ascii="UN-Abhaya" w:hAnsi="UN-Abhaya" w:hint="cs"/>
          <w:cs/>
        </w:rPr>
        <w:t>වෙ</w:t>
      </w:r>
      <w:r w:rsidRPr="00587A07">
        <w:rPr>
          <w:rFonts w:ascii="UN-Abhaya" w:hAnsi="UN-Abhaya"/>
          <w:cs/>
        </w:rPr>
        <w:t>හි දැ</w:t>
      </w:r>
      <w:r w:rsidRPr="00587A07">
        <w:rPr>
          <w:rFonts w:ascii="UN-Abhaya" w:hAnsi="UN-Abhaya"/>
        </w:rPr>
        <w:t xml:space="preserve">' </w:t>
      </w:r>
      <w:r w:rsidRPr="00587A07">
        <w:rPr>
          <w:rFonts w:ascii="UN-Abhaya" w:hAnsi="UN-Abhaya"/>
          <w:cs/>
        </w:rPr>
        <w:t>යි විචාරත්</w:t>
      </w:r>
      <w:r w:rsidR="006A5D8E">
        <w:rPr>
          <w:rFonts w:ascii="UN-Abhaya" w:hAnsi="UN-Abhaya" w:hint="cs"/>
          <w:cs/>
        </w:rPr>
        <w:t>.</w:t>
      </w:r>
      <w:r w:rsidRPr="00587A07">
        <w:rPr>
          <w:rFonts w:ascii="UN-Abhaya" w:hAnsi="UN-Abhaya"/>
        </w:rPr>
        <w:t xml:space="preserve"> </w:t>
      </w:r>
      <w:r w:rsidRPr="00587A07">
        <w:rPr>
          <w:rFonts w:ascii="UN-Abhaya" w:hAnsi="UN-Abhaya"/>
          <w:cs/>
        </w:rPr>
        <w:t>එහෙයින් සිටු තෙමේ කිසි දිනෙකත් සිස් අතින් විහාරයට නො ය යි. උදෑසන යතොත්</w:t>
      </w:r>
      <w:r w:rsidRPr="00587A07">
        <w:rPr>
          <w:rFonts w:ascii="UN-Abhaya" w:hAnsi="UN-Abhaya"/>
        </w:rPr>
        <w:t xml:space="preserve">, </w:t>
      </w:r>
      <w:r w:rsidRPr="00587A07">
        <w:rPr>
          <w:rFonts w:ascii="UN-Abhaya" w:hAnsi="UN-Abhaya"/>
          <w:cs/>
        </w:rPr>
        <w:t>කැඳ අවුළුපත් ගෙන්වා ගෙන යයි. උදෑසන කෑමෙන් පසු යතොත්</w:t>
      </w:r>
      <w:r w:rsidRPr="00587A07">
        <w:rPr>
          <w:rFonts w:ascii="UN-Abhaya" w:hAnsi="UN-Abhaya"/>
        </w:rPr>
        <w:t xml:space="preserve">, </w:t>
      </w:r>
      <w:r w:rsidRPr="00587A07">
        <w:rPr>
          <w:rFonts w:ascii="UN-Abhaya" w:hAnsi="UN-Abhaya"/>
          <w:cs/>
        </w:rPr>
        <w:t>ගිතෙල් උක්හකුරු වෙඬරු ආදි බෙහෙත් ව</w:t>
      </w:r>
      <w:r w:rsidR="00026AD1">
        <w:rPr>
          <w:rFonts w:ascii="UN-Abhaya" w:hAnsi="UN-Abhaya"/>
          <w:cs/>
        </w:rPr>
        <w:t>ර්‍ග</w:t>
      </w:r>
      <w:r w:rsidRPr="00587A07">
        <w:rPr>
          <w:rFonts w:ascii="UN-Abhaya" w:hAnsi="UN-Abhaya"/>
          <w:cs/>
        </w:rPr>
        <w:t xml:space="preserve"> ද</w:t>
      </w:r>
      <w:r w:rsidRPr="00587A07">
        <w:rPr>
          <w:rFonts w:ascii="UN-Abhaya" w:hAnsi="UN-Abhaya"/>
        </w:rPr>
        <w:t xml:space="preserve">, </w:t>
      </w:r>
      <w:r w:rsidRPr="00587A07">
        <w:rPr>
          <w:rFonts w:ascii="UN-Abhaya" w:hAnsi="UN-Abhaya"/>
          <w:cs/>
        </w:rPr>
        <w:t>සවස් වරුවේ යතොත් මල් සුවඳ විලවුන් වස්ත්‍ර ආදිය ද ගෙන යන්නේ ය. සිටු තෙමේ මෙසේ නිතර දින පතා දන් දී සිල් සමාදන් ව ගෙණ වෙසෙ යි. මෙසේ පැවැති දන් දීම් ආදිය නිසා සිටු අත තුබූ මහා ධනස්ක</w:t>
      </w:r>
      <w:r w:rsidR="000C0EC0">
        <w:rPr>
          <w:rFonts w:ascii="UN-Abhaya" w:hAnsi="UN-Abhaya"/>
          <w:cs/>
        </w:rPr>
        <w:t>න්‍ධ</w:t>
      </w:r>
      <w:r w:rsidRPr="00587A07">
        <w:rPr>
          <w:rFonts w:ascii="UN-Abhaya" w:hAnsi="UN-Abhaya"/>
          <w:cs/>
        </w:rPr>
        <w:t>ය අවසන් වී ගියේ ය. සිටු තෙමේ දිළිඳු වි ය. වෙළඳුන් විසින් සිටුගෙන් නයට ගෙන තිබූ මුදල අටළොස් කෙළක් වි ය. එ ද ඔහුට නො ලැබුනේ ය. වෙළෙ</w:t>
      </w:r>
      <w:r w:rsidRPr="00587A07">
        <w:rPr>
          <w:rFonts w:ascii="UN-Abhaya" w:hAnsi="UN-Abhaya"/>
          <w:cs/>
          <w:lang w:val="en-GB"/>
        </w:rPr>
        <w:t>න්</w:t>
      </w:r>
      <w:r w:rsidRPr="00587A07">
        <w:rPr>
          <w:rFonts w:ascii="UN-Abhaya" w:hAnsi="UN-Abhaya"/>
          <w:cs/>
        </w:rPr>
        <w:t>දෝ නයට ගත් ඒ මුදල ආපසු නො දුන්හ. කුලසතු වූ එපමණ ම ධනය ගංඉවුරක නිදන් කොට තුබුනේ වතුරට ඉවුර යේ දී යෑමෙන් විනාශයට පත් වි ය. මේ නිසා සිටු තෙමේ මිල මුදල් අතින් පිරිහී ගියේ ය. දිළිඳු වි ය. එහෙත් ඔහු තමන් දෙන දන්</w:t>
      </w:r>
      <w:r w:rsidRPr="00587A07">
        <w:rPr>
          <w:rFonts w:ascii="UN-Abhaya" w:hAnsi="UN-Abhaya"/>
        </w:rPr>
        <w:t xml:space="preserve">, </w:t>
      </w:r>
      <w:r w:rsidRPr="00587A07">
        <w:rPr>
          <w:rFonts w:ascii="UN-Abhaya" w:hAnsi="UN-Abhaya"/>
          <w:cs/>
        </w:rPr>
        <w:t>නො කඩ කොට ම දෙන්නේ ය. එහි පසු පසුබැමෙක් නො වී ය. දෙන්නේ ද</w:t>
      </w:r>
      <w:r w:rsidRPr="00587A07">
        <w:rPr>
          <w:rFonts w:ascii="UN-Abhaya" w:hAnsi="UN-Abhaya"/>
        </w:rPr>
        <w:t xml:space="preserve">, </w:t>
      </w:r>
      <w:r w:rsidRPr="00587A07">
        <w:rPr>
          <w:rFonts w:ascii="UN-Abhaya" w:hAnsi="UN-Abhaya"/>
          <w:cs/>
        </w:rPr>
        <w:t>එදා මෙන් රසවත් ලෙසින් පිළියෙල කොට නො වේ. මෙදා ඔහු එසේ කිරීමෙහි</w:t>
      </w:r>
      <w:r w:rsidRPr="00587A07">
        <w:rPr>
          <w:rFonts w:ascii="UN-Abhaya" w:hAnsi="UN-Abhaya"/>
        </w:rPr>
        <w:t xml:space="preserve">, </w:t>
      </w:r>
      <w:r w:rsidRPr="00587A07">
        <w:rPr>
          <w:rFonts w:ascii="UN-Abhaya" w:hAnsi="UN-Abhaya"/>
          <w:cs/>
        </w:rPr>
        <w:t xml:space="preserve">අපොහොසත් වි ය. </w:t>
      </w:r>
    </w:p>
    <w:p w14:paraId="43C42DEB" w14:textId="3480A903" w:rsidR="004C0CDE" w:rsidRDefault="004C0CDE" w:rsidP="00AC1FDB">
      <w:pPr>
        <w:spacing w:line="276" w:lineRule="auto"/>
        <w:rPr>
          <w:rFonts w:ascii="UN-Abhaya" w:hAnsi="UN-Abhaya"/>
        </w:rPr>
      </w:pPr>
      <w:r w:rsidRPr="00587A07">
        <w:rPr>
          <w:rFonts w:ascii="UN-Abhaya" w:hAnsi="UN-Abhaya"/>
          <w:cs/>
        </w:rPr>
        <w:t xml:space="preserve">දිනෙක බුදුරජානන් වහන්සේ සිටු මෙසේ ඇමතූහ.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25"/>
        <w:gridCol w:w="6520"/>
      </w:tblGrid>
      <w:tr w:rsidR="005C10DF" w:rsidRPr="005C10DF" w14:paraId="19EBB904" w14:textId="77777777" w:rsidTr="005C10DF">
        <w:tc>
          <w:tcPr>
            <w:tcW w:w="2405" w:type="dxa"/>
          </w:tcPr>
          <w:p w14:paraId="70F7BC3E" w14:textId="0F526BF4" w:rsidR="005C10DF" w:rsidRPr="005C10DF" w:rsidRDefault="005C10DF" w:rsidP="009D4F96">
            <w:pPr>
              <w:spacing w:line="276" w:lineRule="auto"/>
              <w:rPr>
                <w:rFonts w:ascii="UN-Abhaya" w:hAnsi="UN-Abhaya"/>
                <w:b/>
                <w:bCs/>
                <w:cs/>
              </w:rPr>
            </w:pPr>
            <w:r w:rsidRPr="005C10DF">
              <w:rPr>
                <w:rFonts w:ascii="UN-Abhaya" w:hAnsi="UN-Abhaya"/>
                <w:b/>
                <w:bCs/>
                <w:cs/>
              </w:rPr>
              <w:t xml:space="preserve">බුදුරජානන් වහන්සේ </w:t>
            </w:r>
          </w:p>
        </w:tc>
        <w:tc>
          <w:tcPr>
            <w:tcW w:w="425" w:type="dxa"/>
          </w:tcPr>
          <w:p w14:paraId="262C9F8F" w14:textId="4C125A24" w:rsidR="005C10DF" w:rsidRPr="005C10DF" w:rsidRDefault="005C10DF" w:rsidP="009D4F96">
            <w:pPr>
              <w:spacing w:line="276" w:lineRule="auto"/>
              <w:rPr>
                <w:rFonts w:ascii="UN-Abhaya" w:hAnsi="UN-Abhaya"/>
                <w:b/>
                <w:bCs/>
                <w:cs/>
              </w:rPr>
            </w:pPr>
            <w:r w:rsidRPr="005C10DF">
              <w:rPr>
                <w:rFonts w:ascii="UN-Abhaya" w:hAnsi="UN-Abhaya"/>
                <w:b/>
                <w:bCs/>
              </w:rPr>
              <w:t>:-</w:t>
            </w:r>
          </w:p>
        </w:tc>
        <w:tc>
          <w:tcPr>
            <w:tcW w:w="6520" w:type="dxa"/>
          </w:tcPr>
          <w:p w14:paraId="6AFD7E86" w14:textId="4116E3C4" w:rsidR="005C10DF" w:rsidRPr="005C10DF" w:rsidRDefault="005C10DF" w:rsidP="009D4F96">
            <w:pPr>
              <w:spacing w:line="276" w:lineRule="auto"/>
              <w:rPr>
                <w:rFonts w:ascii="UN-Abhaya" w:hAnsi="UN-Abhaya"/>
              </w:rPr>
            </w:pPr>
            <w:r w:rsidRPr="005C10DF">
              <w:rPr>
                <w:rFonts w:ascii="UN-Abhaya" w:hAnsi="UN-Abhaya"/>
                <w:cs/>
              </w:rPr>
              <w:t>මහසිට</w:t>
            </w:r>
            <w:r w:rsidRPr="005C10DF">
              <w:rPr>
                <w:rFonts w:ascii="UN-Abhaya" w:hAnsi="UN-Abhaya" w:hint="cs"/>
                <w:cs/>
              </w:rPr>
              <w:t>!</w:t>
            </w:r>
            <w:r w:rsidRPr="005C10DF">
              <w:rPr>
                <w:rFonts w:ascii="UN-Abhaya" w:hAnsi="UN-Abhaya"/>
                <w:cs/>
              </w:rPr>
              <w:t xml:space="preserve"> දැනුත් දන් දෙනු ලැබේ ද</w:t>
            </w:r>
            <w:r w:rsidRPr="005C10DF">
              <w:rPr>
                <w:rFonts w:ascii="UN-Abhaya" w:hAnsi="UN-Abhaya"/>
              </w:rPr>
              <w:t xml:space="preserve">? </w:t>
            </w:r>
          </w:p>
        </w:tc>
      </w:tr>
      <w:tr w:rsidR="005C10DF" w:rsidRPr="005C10DF" w14:paraId="3697E042" w14:textId="77777777" w:rsidTr="005C10DF">
        <w:tc>
          <w:tcPr>
            <w:tcW w:w="2405" w:type="dxa"/>
          </w:tcPr>
          <w:p w14:paraId="03259C4F" w14:textId="68042A62" w:rsidR="005C10DF" w:rsidRPr="005C10DF" w:rsidRDefault="005C10DF" w:rsidP="005C10DF">
            <w:pPr>
              <w:spacing w:line="276" w:lineRule="auto"/>
              <w:rPr>
                <w:rFonts w:ascii="UN-Abhaya" w:hAnsi="UN-Abhaya"/>
                <w:b/>
                <w:bCs/>
                <w:cs/>
              </w:rPr>
            </w:pPr>
            <w:r w:rsidRPr="005C10DF">
              <w:rPr>
                <w:rFonts w:ascii="UN-Abhaya" w:hAnsi="UN-Abhaya"/>
                <w:b/>
                <w:bCs/>
                <w:cs/>
              </w:rPr>
              <w:t>සිටු තෙමේ</w:t>
            </w:r>
          </w:p>
        </w:tc>
        <w:tc>
          <w:tcPr>
            <w:tcW w:w="425" w:type="dxa"/>
          </w:tcPr>
          <w:p w14:paraId="1794E491" w14:textId="52AED539" w:rsidR="005C10DF" w:rsidRPr="005C10DF" w:rsidRDefault="005C10DF" w:rsidP="005C10DF">
            <w:pPr>
              <w:spacing w:line="276" w:lineRule="auto"/>
              <w:rPr>
                <w:rFonts w:ascii="UN-Abhaya" w:hAnsi="UN-Abhaya"/>
                <w:cs/>
              </w:rPr>
            </w:pPr>
            <w:r w:rsidRPr="005C10DF">
              <w:rPr>
                <w:rFonts w:ascii="UN-Abhaya" w:hAnsi="UN-Abhaya"/>
                <w:b/>
                <w:bCs/>
              </w:rPr>
              <w:t>:-</w:t>
            </w:r>
          </w:p>
        </w:tc>
        <w:tc>
          <w:tcPr>
            <w:tcW w:w="6520" w:type="dxa"/>
          </w:tcPr>
          <w:p w14:paraId="54EA2B9C" w14:textId="18F2041F" w:rsidR="005C10DF" w:rsidRPr="005C10DF" w:rsidRDefault="005C10DF" w:rsidP="005C10DF">
            <w:pPr>
              <w:spacing w:line="276" w:lineRule="auto"/>
              <w:rPr>
                <w:rFonts w:ascii="UN-Abhaya" w:hAnsi="UN-Abhaya"/>
              </w:rPr>
            </w:pPr>
            <w:r w:rsidRPr="005C10DF">
              <w:rPr>
                <w:rFonts w:ascii="UN-Abhaya" w:hAnsi="UN-Abhaya"/>
                <w:cs/>
              </w:rPr>
              <w:t>එහෙයි</w:t>
            </w:r>
            <w:r w:rsidRPr="005C10DF">
              <w:rPr>
                <w:rFonts w:ascii="UN-Abhaya" w:hAnsi="UN-Abhaya"/>
              </w:rPr>
              <w:t xml:space="preserve">, </w:t>
            </w:r>
            <w:r w:rsidRPr="005C10DF">
              <w:rPr>
                <w:rFonts w:ascii="UN-Abhaya" w:hAnsi="UN-Abhaya"/>
                <w:cs/>
              </w:rPr>
              <w:t xml:space="preserve">ස්වාමීනි! දෙනු ලැබේ. </w:t>
            </w:r>
          </w:p>
        </w:tc>
      </w:tr>
      <w:tr w:rsidR="005C10DF" w:rsidRPr="005C10DF" w14:paraId="5B5101FD" w14:textId="77777777" w:rsidTr="005C10DF">
        <w:tc>
          <w:tcPr>
            <w:tcW w:w="2405" w:type="dxa"/>
          </w:tcPr>
          <w:p w14:paraId="7B83139F" w14:textId="02DADB08" w:rsidR="005C10DF" w:rsidRPr="005C10DF" w:rsidRDefault="005C10DF" w:rsidP="005C10DF">
            <w:pPr>
              <w:spacing w:line="276" w:lineRule="auto"/>
              <w:rPr>
                <w:rFonts w:ascii="UN-Abhaya" w:hAnsi="UN-Abhaya"/>
                <w:b/>
                <w:bCs/>
                <w:cs/>
              </w:rPr>
            </w:pPr>
            <w:r w:rsidRPr="005C10DF">
              <w:rPr>
                <w:rFonts w:ascii="UN-Abhaya" w:hAnsi="UN-Abhaya"/>
                <w:b/>
                <w:bCs/>
                <w:cs/>
              </w:rPr>
              <w:t>බුදුරජ</w:t>
            </w:r>
          </w:p>
        </w:tc>
        <w:tc>
          <w:tcPr>
            <w:tcW w:w="425" w:type="dxa"/>
          </w:tcPr>
          <w:p w14:paraId="224B5F80" w14:textId="2BDFE73E" w:rsidR="005C10DF" w:rsidRPr="005C10DF" w:rsidRDefault="005C10DF" w:rsidP="005C10DF">
            <w:pPr>
              <w:spacing w:line="276" w:lineRule="auto"/>
              <w:rPr>
                <w:rFonts w:ascii="UN-Abhaya" w:hAnsi="UN-Abhaya"/>
                <w:cs/>
              </w:rPr>
            </w:pPr>
            <w:r w:rsidRPr="005C10DF">
              <w:rPr>
                <w:rFonts w:ascii="UN-Abhaya" w:hAnsi="UN-Abhaya"/>
                <w:b/>
                <w:bCs/>
              </w:rPr>
              <w:t>:-</w:t>
            </w:r>
          </w:p>
        </w:tc>
        <w:tc>
          <w:tcPr>
            <w:tcW w:w="6520" w:type="dxa"/>
          </w:tcPr>
          <w:p w14:paraId="6E94BE2F" w14:textId="46115735" w:rsidR="005C10DF" w:rsidRPr="005C10DF" w:rsidRDefault="005C10DF" w:rsidP="005C10DF">
            <w:pPr>
              <w:spacing w:line="276" w:lineRule="auto"/>
              <w:rPr>
                <w:rFonts w:ascii="UN-Abhaya" w:hAnsi="UN-Abhaya"/>
              </w:rPr>
            </w:pPr>
            <w:r w:rsidRPr="005C10DF">
              <w:rPr>
                <w:rFonts w:ascii="UN-Abhaya" w:hAnsi="UN-Abhaya"/>
                <w:cs/>
              </w:rPr>
              <w:t>හොඳට</w:t>
            </w:r>
            <w:r w:rsidRPr="005C10DF">
              <w:rPr>
                <w:rFonts w:ascii="UN-Abhaya" w:hAnsi="UN-Abhaya"/>
              </w:rPr>
              <w:t xml:space="preserve">? </w:t>
            </w:r>
          </w:p>
        </w:tc>
      </w:tr>
      <w:tr w:rsidR="005C10DF" w:rsidRPr="005C10DF" w14:paraId="533D8A83" w14:textId="77777777" w:rsidTr="005C10DF">
        <w:tc>
          <w:tcPr>
            <w:tcW w:w="2405" w:type="dxa"/>
          </w:tcPr>
          <w:p w14:paraId="4DC63CEC" w14:textId="211164D3" w:rsidR="005C10DF" w:rsidRPr="005C10DF" w:rsidRDefault="005C10DF" w:rsidP="005C10DF">
            <w:pPr>
              <w:spacing w:line="276" w:lineRule="auto"/>
              <w:rPr>
                <w:rFonts w:ascii="UN-Abhaya" w:hAnsi="UN-Abhaya"/>
                <w:b/>
                <w:bCs/>
                <w:cs/>
              </w:rPr>
            </w:pPr>
            <w:r w:rsidRPr="005C10DF">
              <w:rPr>
                <w:rFonts w:ascii="UN-Abhaya" w:hAnsi="UN-Abhaya"/>
                <w:b/>
                <w:bCs/>
                <w:cs/>
              </w:rPr>
              <w:t>සිටු</w:t>
            </w:r>
          </w:p>
        </w:tc>
        <w:tc>
          <w:tcPr>
            <w:tcW w:w="425" w:type="dxa"/>
          </w:tcPr>
          <w:p w14:paraId="291B0757" w14:textId="20F0B0D3" w:rsidR="005C10DF" w:rsidRPr="005C10DF" w:rsidRDefault="005C10DF" w:rsidP="005C10DF">
            <w:pPr>
              <w:spacing w:line="276" w:lineRule="auto"/>
              <w:rPr>
                <w:rFonts w:ascii="UN-Abhaya" w:hAnsi="UN-Abhaya"/>
                <w:cs/>
              </w:rPr>
            </w:pPr>
            <w:r w:rsidRPr="005C10DF">
              <w:rPr>
                <w:rFonts w:ascii="UN-Abhaya" w:hAnsi="UN-Abhaya"/>
                <w:b/>
                <w:bCs/>
              </w:rPr>
              <w:t>:-</w:t>
            </w:r>
          </w:p>
        </w:tc>
        <w:tc>
          <w:tcPr>
            <w:tcW w:w="6520" w:type="dxa"/>
          </w:tcPr>
          <w:p w14:paraId="491C06CC" w14:textId="409B83C6" w:rsidR="005C10DF" w:rsidRPr="005C10DF" w:rsidRDefault="005C10DF" w:rsidP="005C10DF">
            <w:pPr>
              <w:spacing w:line="276" w:lineRule="auto"/>
              <w:rPr>
                <w:rFonts w:ascii="UN-Abhaya" w:hAnsi="UN-Abhaya"/>
              </w:rPr>
            </w:pPr>
            <w:r w:rsidRPr="005C10DF">
              <w:rPr>
                <w:rFonts w:ascii="UN-Abhaya" w:hAnsi="UN-Abhaya"/>
                <w:cs/>
              </w:rPr>
              <w:t>අමාරුයි</w:t>
            </w:r>
            <w:r w:rsidRPr="005C10DF">
              <w:rPr>
                <w:rFonts w:ascii="UN-Abhaya" w:hAnsi="UN-Abhaya"/>
              </w:rPr>
              <w:t xml:space="preserve">, </w:t>
            </w:r>
            <w:r w:rsidRPr="005C10DF">
              <w:rPr>
                <w:rFonts w:ascii="UN-Abhaya" w:hAnsi="UN-Abhaya"/>
                <w:cs/>
              </w:rPr>
              <w:t xml:space="preserve">ස්වාමීනි! එසේ කරණු. </w:t>
            </w:r>
          </w:p>
        </w:tc>
      </w:tr>
      <w:tr w:rsidR="005C10DF" w:rsidRPr="005C10DF" w14:paraId="36878BA7" w14:textId="77777777" w:rsidTr="005C10DF">
        <w:tc>
          <w:tcPr>
            <w:tcW w:w="2405" w:type="dxa"/>
          </w:tcPr>
          <w:p w14:paraId="7AF7AB96" w14:textId="3355BEDC" w:rsidR="005C10DF" w:rsidRPr="005C10DF" w:rsidRDefault="005C10DF" w:rsidP="005C10DF">
            <w:pPr>
              <w:spacing w:line="276" w:lineRule="auto"/>
              <w:rPr>
                <w:rFonts w:ascii="UN-Abhaya" w:hAnsi="UN-Abhaya"/>
                <w:b/>
                <w:bCs/>
                <w:cs/>
              </w:rPr>
            </w:pPr>
            <w:r w:rsidRPr="005C10DF">
              <w:rPr>
                <w:rFonts w:ascii="UN-Abhaya" w:hAnsi="UN-Abhaya"/>
                <w:b/>
                <w:bCs/>
                <w:cs/>
              </w:rPr>
              <w:lastRenderedPageBreak/>
              <w:t>බුදුරජ</w:t>
            </w:r>
          </w:p>
        </w:tc>
        <w:tc>
          <w:tcPr>
            <w:tcW w:w="425" w:type="dxa"/>
          </w:tcPr>
          <w:p w14:paraId="3DAC47D2" w14:textId="121BD0FA" w:rsidR="005C10DF" w:rsidRPr="005C10DF" w:rsidRDefault="005C10DF" w:rsidP="005C10DF">
            <w:pPr>
              <w:spacing w:line="276" w:lineRule="auto"/>
              <w:rPr>
                <w:rFonts w:ascii="UN-Abhaya" w:hAnsi="UN-Abhaya"/>
                <w:cs/>
              </w:rPr>
            </w:pPr>
            <w:r w:rsidRPr="005C10DF">
              <w:rPr>
                <w:rFonts w:ascii="UN-Abhaya" w:hAnsi="UN-Abhaya"/>
                <w:b/>
                <w:bCs/>
              </w:rPr>
              <w:t>:-</w:t>
            </w:r>
          </w:p>
        </w:tc>
        <w:tc>
          <w:tcPr>
            <w:tcW w:w="6520" w:type="dxa"/>
          </w:tcPr>
          <w:p w14:paraId="0A7E9E32" w14:textId="0CF5683B" w:rsidR="005C10DF" w:rsidRPr="005C10DF" w:rsidRDefault="005C10DF" w:rsidP="005C10DF">
            <w:pPr>
              <w:spacing w:line="276" w:lineRule="auto"/>
              <w:rPr>
                <w:rFonts w:ascii="UN-Abhaya" w:hAnsi="UN-Abhaya"/>
              </w:rPr>
            </w:pPr>
            <w:r w:rsidRPr="005C10DF">
              <w:rPr>
                <w:rFonts w:ascii="UN-Abhaya" w:hAnsi="UN-Abhaya"/>
                <w:cs/>
              </w:rPr>
              <w:t>එහෙනම්</w:t>
            </w:r>
            <w:r w:rsidRPr="005C10DF">
              <w:rPr>
                <w:rFonts w:ascii="UN-Abhaya" w:hAnsi="UN-Abhaya"/>
              </w:rPr>
              <w:t>?</w:t>
            </w:r>
          </w:p>
        </w:tc>
      </w:tr>
      <w:tr w:rsidR="005C10DF" w:rsidRPr="005C10DF" w14:paraId="71C5315C" w14:textId="77777777" w:rsidTr="005C10DF">
        <w:tc>
          <w:tcPr>
            <w:tcW w:w="2405" w:type="dxa"/>
          </w:tcPr>
          <w:p w14:paraId="090554F2" w14:textId="7B87BDFB" w:rsidR="005C10DF" w:rsidRPr="005C10DF" w:rsidRDefault="005C10DF" w:rsidP="005C10DF">
            <w:pPr>
              <w:spacing w:line="276" w:lineRule="auto"/>
              <w:rPr>
                <w:rFonts w:ascii="UN-Abhaya" w:hAnsi="UN-Abhaya"/>
                <w:b/>
                <w:bCs/>
                <w:cs/>
              </w:rPr>
            </w:pPr>
            <w:r w:rsidRPr="005C10DF">
              <w:rPr>
                <w:rFonts w:ascii="UN-Abhaya" w:hAnsi="UN-Abhaya"/>
                <w:b/>
                <w:bCs/>
                <w:cs/>
              </w:rPr>
              <w:t>සිටු</w:t>
            </w:r>
          </w:p>
        </w:tc>
        <w:tc>
          <w:tcPr>
            <w:tcW w:w="425" w:type="dxa"/>
          </w:tcPr>
          <w:p w14:paraId="23797300" w14:textId="0D5A70A7" w:rsidR="005C10DF" w:rsidRPr="005C10DF" w:rsidRDefault="005C10DF" w:rsidP="005C10DF">
            <w:pPr>
              <w:spacing w:line="276" w:lineRule="auto"/>
              <w:rPr>
                <w:rFonts w:ascii="UN-Abhaya" w:hAnsi="UN-Abhaya"/>
                <w:cs/>
              </w:rPr>
            </w:pPr>
            <w:r w:rsidRPr="005C10DF">
              <w:rPr>
                <w:rFonts w:ascii="UN-Abhaya" w:hAnsi="UN-Abhaya"/>
                <w:b/>
                <w:bCs/>
              </w:rPr>
              <w:t>:-</w:t>
            </w:r>
          </w:p>
        </w:tc>
        <w:tc>
          <w:tcPr>
            <w:tcW w:w="6520" w:type="dxa"/>
          </w:tcPr>
          <w:p w14:paraId="2C988223" w14:textId="154C1976" w:rsidR="005C10DF" w:rsidRPr="005C10DF" w:rsidRDefault="005C10DF" w:rsidP="005C10DF">
            <w:pPr>
              <w:spacing w:line="276" w:lineRule="auto"/>
              <w:rPr>
                <w:rFonts w:ascii="UN-Abhaya" w:hAnsi="UN-Abhaya"/>
              </w:rPr>
            </w:pPr>
            <w:r w:rsidRPr="005C10DF">
              <w:rPr>
                <w:rFonts w:ascii="UN-Abhaya" w:hAnsi="UN-Abhaya"/>
                <w:cs/>
              </w:rPr>
              <w:t>දැන් දෙන්නේ යම්තමකට</w:t>
            </w:r>
            <w:r w:rsidRPr="005C10DF">
              <w:rPr>
                <w:rFonts w:ascii="UN-Abhaya" w:hAnsi="UN-Abhaya"/>
              </w:rPr>
              <w:t xml:space="preserve">, </w:t>
            </w:r>
            <w:r w:rsidRPr="005C10DF">
              <w:rPr>
                <w:rFonts w:ascii="UN-Abhaya" w:hAnsi="UN-Abhaya"/>
                <w:cs/>
              </w:rPr>
              <w:t>කඩසාලේ බත්</w:t>
            </w:r>
            <w:r w:rsidRPr="005C10DF">
              <w:rPr>
                <w:rFonts w:ascii="UN-Abhaya" w:hAnsi="UN-Abhaya"/>
              </w:rPr>
              <w:t xml:space="preserve">, </w:t>
            </w:r>
            <w:r w:rsidRPr="005C10DF">
              <w:rPr>
                <w:rFonts w:ascii="UN-Abhaya" w:hAnsi="UN-Abhaya"/>
                <w:cs/>
              </w:rPr>
              <w:t>කඩිහොදි</w:t>
            </w:r>
            <w:r w:rsidRPr="005C10DF">
              <w:rPr>
                <w:rFonts w:ascii="UN-Abhaya" w:hAnsi="UN-Abhaya"/>
              </w:rPr>
              <w:t xml:space="preserve">, </w:t>
            </w:r>
            <w:r w:rsidRPr="005C10DF">
              <w:rPr>
                <w:rFonts w:ascii="UN-Abhaya" w:hAnsi="UN-Abhaya"/>
                <w:cs/>
              </w:rPr>
              <w:t xml:space="preserve">අමාරුකම නිසා එසේ දෙමි. </w:t>
            </w:r>
          </w:p>
        </w:tc>
      </w:tr>
      <w:tr w:rsidR="005C10DF" w:rsidRPr="005C10DF" w14:paraId="3584DE6B" w14:textId="77777777" w:rsidTr="005C10DF">
        <w:trPr>
          <w:trHeight w:val="3179"/>
        </w:trPr>
        <w:tc>
          <w:tcPr>
            <w:tcW w:w="2405" w:type="dxa"/>
          </w:tcPr>
          <w:p w14:paraId="35037C8D" w14:textId="21905201" w:rsidR="005C10DF" w:rsidRPr="005C10DF" w:rsidRDefault="005C10DF" w:rsidP="005C10DF">
            <w:pPr>
              <w:spacing w:line="276" w:lineRule="auto"/>
              <w:rPr>
                <w:rFonts w:ascii="UN-Abhaya" w:hAnsi="UN-Abhaya"/>
                <w:b/>
                <w:bCs/>
                <w:cs/>
              </w:rPr>
            </w:pPr>
            <w:r w:rsidRPr="005C10DF">
              <w:rPr>
                <w:rFonts w:ascii="UN-Abhaya" w:hAnsi="UN-Abhaya"/>
                <w:b/>
                <w:bCs/>
                <w:cs/>
              </w:rPr>
              <w:t>බුදුරජ</w:t>
            </w:r>
          </w:p>
        </w:tc>
        <w:tc>
          <w:tcPr>
            <w:tcW w:w="425" w:type="dxa"/>
          </w:tcPr>
          <w:p w14:paraId="24033B50" w14:textId="46933364" w:rsidR="005C10DF" w:rsidRPr="005C10DF" w:rsidRDefault="005C10DF" w:rsidP="005C10DF">
            <w:pPr>
              <w:spacing w:line="276" w:lineRule="auto"/>
              <w:rPr>
                <w:rFonts w:ascii="UN-Abhaya" w:hAnsi="UN-Abhaya"/>
                <w:cs/>
              </w:rPr>
            </w:pPr>
            <w:r w:rsidRPr="005C10DF">
              <w:rPr>
                <w:rFonts w:ascii="UN-Abhaya" w:hAnsi="UN-Abhaya"/>
                <w:b/>
                <w:bCs/>
              </w:rPr>
              <w:t>:-</w:t>
            </w:r>
          </w:p>
        </w:tc>
        <w:tc>
          <w:tcPr>
            <w:tcW w:w="6520" w:type="dxa"/>
          </w:tcPr>
          <w:p w14:paraId="61CDF6E0" w14:textId="053D8425" w:rsidR="005C10DF" w:rsidRPr="005C10DF" w:rsidRDefault="005C10DF" w:rsidP="005C10DF">
            <w:pPr>
              <w:spacing w:line="276" w:lineRule="auto"/>
              <w:rPr>
                <w:rFonts w:ascii="UN-Abhaya" w:hAnsi="UN-Abhaya"/>
              </w:rPr>
            </w:pPr>
            <w:r w:rsidRPr="005C10DF">
              <w:rPr>
                <w:rFonts w:ascii="UN-Abhaya" w:hAnsi="UN-Abhaya"/>
                <w:cs/>
              </w:rPr>
              <w:t>ගැහැවිය</w:t>
            </w:r>
            <w:r w:rsidRPr="005C10DF">
              <w:rPr>
                <w:rFonts w:ascii="UN-Abhaya" w:hAnsi="UN-Abhaya" w:hint="cs"/>
                <w:cs/>
              </w:rPr>
              <w:t>!</w:t>
            </w:r>
            <w:r w:rsidRPr="005C10DF">
              <w:rPr>
                <w:rFonts w:ascii="UN-Abhaya" w:hAnsi="UN-Abhaya"/>
              </w:rPr>
              <w:t xml:space="preserve"> </w:t>
            </w:r>
            <w:r w:rsidRPr="005C10DF">
              <w:rPr>
                <w:rFonts w:ascii="UN-Abhaya" w:hAnsi="UN-Abhaya"/>
                <w:cs/>
              </w:rPr>
              <w:t>එහෙත් දැන් කටුකලෙසට රළු ලෙසට දන් දෙමි</w:t>
            </w:r>
            <w:r w:rsidRPr="005C10DF">
              <w:rPr>
                <w:rFonts w:ascii="UN-Abhaya" w:hAnsi="UN-Abhaya"/>
              </w:rPr>
              <w:t xml:space="preserve">, </w:t>
            </w:r>
            <w:r w:rsidRPr="005C10DF">
              <w:rPr>
                <w:rFonts w:ascii="UN-Abhaya" w:hAnsi="UN-Abhaya"/>
                <w:cs/>
              </w:rPr>
              <w:t>යි නො සිතව</w:t>
            </w:r>
            <w:r w:rsidRPr="005C10DF">
              <w:rPr>
                <w:rFonts w:ascii="UN-Abhaya" w:hAnsi="UN-Abhaya"/>
              </w:rPr>
              <w:t xml:space="preserve">, </w:t>
            </w:r>
            <w:r w:rsidRPr="005C10DF">
              <w:rPr>
                <w:rFonts w:ascii="UN-Abhaya" w:hAnsi="UN-Abhaya"/>
                <w:cs/>
              </w:rPr>
              <w:t>ගැහැවිය! තුන් සිත පහදා බුද්ධාදිආර්‍ය්‍යයනට රළු දෙයක් දෙන ලද ද</w:t>
            </w:r>
            <w:r w:rsidRPr="005C10DF">
              <w:rPr>
                <w:rFonts w:ascii="UN-Abhaya" w:hAnsi="UN-Abhaya"/>
              </w:rPr>
              <w:t xml:space="preserve">, </w:t>
            </w:r>
            <w:r w:rsidRPr="005C10DF">
              <w:rPr>
                <w:rFonts w:ascii="UN-Abhaya" w:hAnsi="UN-Abhaya"/>
                <w:cs/>
              </w:rPr>
              <w:t>එය රළු නො වේ</w:t>
            </w:r>
            <w:r w:rsidRPr="005C10DF">
              <w:rPr>
                <w:rFonts w:ascii="UN-Abhaya" w:hAnsi="UN-Abhaya"/>
              </w:rPr>
              <w:t xml:space="preserve">, </w:t>
            </w:r>
            <w:r w:rsidRPr="005C10DF">
              <w:rPr>
                <w:rFonts w:ascii="UN-Abhaya" w:hAnsi="UN-Abhaya"/>
                <w:cs/>
              </w:rPr>
              <w:t>කටුක නො වේ. නීරස නො වේ. දෙන ලද්දේ ආර්‍ය්‍යය පුද්ගලයන්ට බැවින්</w:t>
            </w:r>
            <w:r w:rsidRPr="005C10DF">
              <w:rPr>
                <w:rFonts w:ascii="UN-Abhaya" w:hAnsi="UN-Abhaya"/>
              </w:rPr>
              <w:t xml:space="preserve">, </w:t>
            </w:r>
            <w:r w:rsidRPr="005C10DF">
              <w:rPr>
                <w:rFonts w:ascii="UN-Abhaya" w:hAnsi="UN-Abhaya"/>
                <w:cs/>
              </w:rPr>
              <w:t>එහි කටුකබවෙක් රළුබවෙක් නීරස බවෙක් නො වේ මම පෙර වේලාම බමුණු ව උපන් කාලයේ</w:t>
            </w:r>
            <w:r w:rsidRPr="005C10DF">
              <w:rPr>
                <w:rFonts w:ascii="UN-Abhaya" w:hAnsi="UN-Abhaya"/>
              </w:rPr>
              <w:t xml:space="preserve">, </w:t>
            </w:r>
            <w:r w:rsidRPr="005C10DF">
              <w:rPr>
                <w:rFonts w:ascii="UN-Abhaya" w:hAnsi="UN-Abhaya"/>
                <w:cs/>
              </w:rPr>
              <w:t>දඹදිව වැසි සියලු දෙනා කැඳවා මහදන් දුනිමි. එහෙත් එක දවසකුත් තිසරණයෙහි පිහිටි එක</w:t>
            </w:r>
            <w:r w:rsidRPr="005C10DF">
              <w:rPr>
                <w:rFonts w:ascii="UN-Abhaya" w:hAnsi="UN-Abhaya" w:hint="cs"/>
                <w:cs/>
              </w:rPr>
              <w:t>ක්</w:t>
            </w:r>
            <w:r w:rsidRPr="005C10DF">
              <w:rPr>
                <w:rFonts w:ascii="UN-Abhaya" w:hAnsi="UN-Abhaya"/>
                <w:cs/>
              </w:rPr>
              <w:t>හට කිසිවක් දී ගත නුහුනෙමි</w:t>
            </w:r>
            <w:r w:rsidRPr="005C10DF">
              <w:rPr>
                <w:rFonts w:ascii="UN-Abhaya" w:hAnsi="UN-Abhaya"/>
              </w:rPr>
              <w:t xml:space="preserve">, </w:t>
            </w:r>
            <w:r w:rsidRPr="005C10DF">
              <w:rPr>
                <w:rFonts w:ascii="UN-Abhaya" w:hAnsi="UN-Abhaya"/>
                <w:cs/>
              </w:rPr>
              <w:t>ඒ තරමට එදා ලෝකය දන් දීමට තරම් අයගෙන් තොර ව පැවැ</w:t>
            </w:r>
            <w:r w:rsidRPr="005C10DF">
              <w:rPr>
                <w:rFonts w:ascii="UN-Abhaya" w:hAnsi="UN-Abhaya" w:hint="cs"/>
                <w:cs/>
              </w:rPr>
              <w:t>ත්</w:t>
            </w:r>
            <w:r w:rsidRPr="005C10DF">
              <w:rPr>
                <w:rFonts w:ascii="UN-Abhaya" w:hAnsi="UN-Abhaya"/>
                <w:cs/>
              </w:rPr>
              <w:t>තේ ය</w:t>
            </w:r>
            <w:r w:rsidRPr="005C10DF">
              <w:rPr>
                <w:rFonts w:ascii="UN-Abhaya" w:hAnsi="UN-Abhaya"/>
              </w:rPr>
              <w:t xml:space="preserve">, </w:t>
            </w:r>
            <w:r w:rsidRPr="005C10DF">
              <w:rPr>
                <w:rFonts w:ascii="UN-Abhaya" w:hAnsi="UN-Abhaya"/>
                <w:cs/>
              </w:rPr>
              <w:t>ඒ නිසා ඔබ දැන් දෙන මේ දානය කටුකය</w:t>
            </w:r>
            <w:r w:rsidRPr="005C10DF">
              <w:rPr>
                <w:rFonts w:ascii="UN-Abhaya" w:hAnsi="UN-Abhaya"/>
              </w:rPr>
              <w:t xml:space="preserve">, </w:t>
            </w:r>
            <w:r w:rsidRPr="005C10DF">
              <w:rPr>
                <w:rFonts w:ascii="UN-Abhaya" w:hAnsi="UN-Abhaya"/>
                <w:cs/>
              </w:rPr>
              <w:t>රළුය</w:t>
            </w:r>
            <w:r w:rsidRPr="005C10DF">
              <w:rPr>
                <w:rFonts w:ascii="UN-Abhaya" w:hAnsi="UN-Abhaya"/>
              </w:rPr>
              <w:t xml:space="preserve">, </w:t>
            </w:r>
            <w:r w:rsidRPr="005C10DF">
              <w:rPr>
                <w:rFonts w:ascii="UN-Abhaya" w:hAnsi="UN-Abhaya"/>
                <w:cs/>
              </w:rPr>
              <w:t xml:space="preserve">යි නො සිතව. </w:t>
            </w:r>
          </w:p>
        </w:tc>
      </w:tr>
    </w:tbl>
    <w:p w14:paraId="67E37354" w14:textId="21F279F4" w:rsidR="004C0CDE" w:rsidRDefault="004C0CDE" w:rsidP="00AC1FDB">
      <w:pPr>
        <w:spacing w:line="276" w:lineRule="auto"/>
        <w:rPr>
          <w:rFonts w:ascii="UN-Abhaya" w:hAnsi="UN-Abhaya"/>
        </w:rPr>
      </w:pPr>
      <w:r w:rsidRPr="00587A07">
        <w:rPr>
          <w:rFonts w:ascii="UN-Abhaya" w:hAnsi="UN-Abhaya"/>
          <w:cs/>
        </w:rPr>
        <w:t>සිටානන් ගේ ගෙයි දොරකොටුවෙහි එක් දෙව්දුවක් අරක් ගෙ</w:t>
      </w:r>
      <w:r w:rsidR="00243EE6">
        <w:rPr>
          <w:rFonts w:ascii="UN-Abhaya" w:hAnsi="UN-Abhaya" w:hint="cs"/>
          <w:cs/>
        </w:rPr>
        <w:t>ණ</w:t>
      </w:r>
      <w:r w:rsidRPr="00587A07">
        <w:rPr>
          <w:rFonts w:ascii="UN-Abhaya" w:hAnsi="UN-Abhaya"/>
          <w:cs/>
        </w:rPr>
        <w:t xml:space="preserve"> සිටියා ය. ඕ තොමෝ බුදුරජුන් හා උන්වහන්සේගේ ශ්‍රාවකයනුත් සිටාන</w:t>
      </w:r>
      <w:r w:rsidR="00243EE6">
        <w:rPr>
          <w:rFonts w:ascii="UN-Abhaya" w:hAnsi="UN-Abhaya" w:hint="cs"/>
          <w:cs/>
        </w:rPr>
        <w:t>න්</w:t>
      </w:r>
      <w:r w:rsidRPr="00587A07">
        <w:rPr>
          <w:rFonts w:ascii="UN-Abhaya" w:hAnsi="UN-Abhaya"/>
          <w:cs/>
        </w:rPr>
        <w:t xml:space="preserve">ගේ ගෙට ඇතුල් වන විට උන්වහන්සේලාගේ ආනුභාවයෙන් එහි සිටිනු නො හැකි ව දෙදරා යයි. </w:t>
      </w:r>
      <w:r w:rsidR="008A025F">
        <w:rPr>
          <w:rFonts w:ascii="UN-Abhaya" w:hAnsi="UN-Abhaya"/>
        </w:rPr>
        <w:t>“</w:t>
      </w:r>
      <w:r w:rsidRPr="00587A07">
        <w:rPr>
          <w:rFonts w:ascii="UN-Abhaya" w:hAnsi="UN-Abhaya"/>
          <w:cs/>
        </w:rPr>
        <w:t>යම්ලෙසකින් මොවුහු මේ ගෙට නො එත්</w:t>
      </w:r>
      <w:r w:rsidR="00243EE6">
        <w:rPr>
          <w:rFonts w:ascii="UN-Abhaya" w:hAnsi="UN-Abhaya" w:hint="cs"/>
          <w:cs/>
        </w:rPr>
        <w:t xml:space="preserve"> </w:t>
      </w:r>
      <w:r w:rsidRPr="00587A07">
        <w:rPr>
          <w:rFonts w:ascii="UN-Abhaya" w:hAnsi="UN-Abhaya"/>
          <w:cs/>
        </w:rPr>
        <w:t>නම්</w:t>
      </w:r>
      <w:r w:rsidR="008A025F">
        <w:rPr>
          <w:rFonts w:ascii="UN-Abhaya" w:hAnsi="UN-Abhaya"/>
        </w:rPr>
        <w:t>,</w:t>
      </w:r>
      <w:r w:rsidRPr="00587A07">
        <w:rPr>
          <w:rFonts w:ascii="UN-Abhaya" w:hAnsi="UN-Abhaya"/>
        </w:rPr>
        <w:t xml:space="preserve"> </w:t>
      </w:r>
      <w:r w:rsidRPr="00587A07">
        <w:rPr>
          <w:rFonts w:ascii="UN-Abhaya" w:hAnsi="UN-Abhaya"/>
          <w:cs/>
        </w:rPr>
        <w:t>ඒ ලෙසට යමක් කියා මුන් හා සිටු බිඳුවා ලන්නෙමි</w:t>
      </w:r>
      <w:r w:rsidR="008A025F">
        <w:rPr>
          <w:rFonts w:ascii="UN-Abhaya" w:hAnsi="UN-Abhaya"/>
        </w:rPr>
        <w:t>”</w:t>
      </w:r>
      <w:r w:rsidRPr="00587A07">
        <w:rPr>
          <w:rFonts w:ascii="UN-Abhaya" w:hAnsi="UN-Abhaya"/>
        </w:rPr>
        <w:t xml:space="preserve"> </w:t>
      </w:r>
      <w:r w:rsidRPr="00587A07">
        <w:rPr>
          <w:rFonts w:ascii="UN-Abhaya" w:hAnsi="UN-Abhaya"/>
          <w:cs/>
        </w:rPr>
        <w:t>යි සිතා ඒ දෙව් ද</w:t>
      </w:r>
      <w:r w:rsidR="00243EE6">
        <w:rPr>
          <w:rFonts w:ascii="UN-Abhaya" w:hAnsi="UN-Abhaya" w:hint="cs"/>
          <w:cs/>
        </w:rPr>
        <w:t>ූ</w:t>
      </w:r>
      <w:r w:rsidRPr="00587A07">
        <w:rPr>
          <w:rFonts w:ascii="UN-Abhaya" w:hAnsi="UN-Abhaya"/>
          <w:cs/>
        </w:rPr>
        <w:t xml:space="preserve"> තොමෝ සිටානන්ගේ පොහොසත්කම නිසා</w:t>
      </w:r>
      <w:r w:rsidRPr="00587A07">
        <w:rPr>
          <w:rFonts w:ascii="UN-Abhaya" w:hAnsi="UN-Abhaya"/>
        </w:rPr>
        <w:t xml:space="preserve">, </w:t>
      </w:r>
      <w:r w:rsidRPr="00587A07">
        <w:rPr>
          <w:rFonts w:ascii="UN-Abhaya" w:hAnsi="UN-Abhaya"/>
          <w:cs/>
        </w:rPr>
        <w:t>යමක් කියා ගත නො හී නිහඬ ව හුන්න</w:t>
      </w:r>
      <w:r w:rsidR="00243EE6">
        <w:rPr>
          <w:rFonts w:ascii="UN-Abhaya" w:hAnsi="UN-Abhaya" w:hint="cs"/>
          <w:cs/>
        </w:rPr>
        <w:t>ී</w:t>
      </w:r>
      <w:r w:rsidRPr="00587A07">
        <w:rPr>
          <w:rFonts w:ascii="UN-Abhaya" w:hAnsi="UN-Abhaya"/>
        </w:rPr>
        <w:t xml:space="preserve">, </w:t>
      </w:r>
      <w:r w:rsidRPr="00587A07">
        <w:rPr>
          <w:rFonts w:ascii="UN-Abhaya" w:hAnsi="UN-Abhaya"/>
          <w:cs/>
        </w:rPr>
        <w:t>දැන් සිටු දු</w:t>
      </w:r>
      <w:r w:rsidR="00243EE6">
        <w:rPr>
          <w:rFonts w:ascii="UN-Abhaya" w:hAnsi="UN-Abhaya" w:hint="cs"/>
          <w:cs/>
        </w:rPr>
        <w:t>ප්</w:t>
      </w:r>
      <w:r w:rsidRPr="00587A07">
        <w:rPr>
          <w:rFonts w:ascii="UN-Abhaya" w:hAnsi="UN-Abhaya"/>
          <w:cs/>
        </w:rPr>
        <w:t>පත් බැවින් මුන්ගේ මෙහි ඊම වළක්වන්නට යමක් කියමි</w:t>
      </w:r>
      <w:r w:rsidRPr="00587A07">
        <w:rPr>
          <w:rFonts w:ascii="UN-Abhaya" w:hAnsi="UN-Abhaya"/>
        </w:rPr>
        <w:t xml:space="preserve"> </w:t>
      </w:r>
      <w:r w:rsidRPr="00587A07">
        <w:rPr>
          <w:rFonts w:ascii="UN-Abhaya" w:hAnsi="UN-Abhaya"/>
          <w:cs/>
        </w:rPr>
        <w:t xml:space="preserve">යි සිටු නිදන කාමරයට ඇතුල් ව සිටානන්ට පෙනෙන සේ අහස සිටියා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5"/>
        <w:gridCol w:w="7512"/>
      </w:tblGrid>
      <w:tr w:rsidR="00465145" w:rsidRPr="00465145" w14:paraId="1216E3B3" w14:textId="77777777" w:rsidTr="00E90510">
        <w:tc>
          <w:tcPr>
            <w:tcW w:w="1413" w:type="dxa"/>
          </w:tcPr>
          <w:p w14:paraId="65D431F7" w14:textId="2D0860D0" w:rsidR="00465145" w:rsidRPr="00465145" w:rsidRDefault="00465145" w:rsidP="00B003EE">
            <w:pPr>
              <w:spacing w:line="276" w:lineRule="auto"/>
              <w:rPr>
                <w:rFonts w:ascii="UN-Abhaya" w:hAnsi="UN-Abhaya"/>
                <w:b/>
                <w:bCs/>
              </w:rPr>
            </w:pPr>
            <w:r w:rsidRPr="00465145">
              <w:rPr>
                <w:rFonts w:ascii="UN-Abhaya" w:hAnsi="UN-Abhaya"/>
                <w:b/>
                <w:bCs/>
                <w:cs/>
              </w:rPr>
              <w:t>සිටු තෙමේ</w:t>
            </w:r>
          </w:p>
        </w:tc>
        <w:tc>
          <w:tcPr>
            <w:tcW w:w="425" w:type="dxa"/>
          </w:tcPr>
          <w:p w14:paraId="34080CD9" w14:textId="08B6238C" w:rsidR="00465145" w:rsidRPr="00465145" w:rsidRDefault="00465145" w:rsidP="00B003EE">
            <w:pPr>
              <w:spacing w:line="276" w:lineRule="auto"/>
              <w:rPr>
                <w:rFonts w:ascii="UN-Abhaya" w:hAnsi="UN-Abhaya"/>
                <w:b/>
                <w:bCs/>
              </w:rPr>
            </w:pPr>
            <w:r w:rsidRPr="00465145">
              <w:rPr>
                <w:rFonts w:ascii="UN-Abhaya" w:hAnsi="UN-Abhaya"/>
                <w:b/>
                <w:bCs/>
              </w:rPr>
              <w:t>:-</w:t>
            </w:r>
          </w:p>
        </w:tc>
        <w:tc>
          <w:tcPr>
            <w:tcW w:w="7512" w:type="dxa"/>
          </w:tcPr>
          <w:p w14:paraId="188DC6F8" w14:textId="62D5354F" w:rsidR="00465145" w:rsidRPr="00465145" w:rsidRDefault="00465145" w:rsidP="00B003EE">
            <w:pPr>
              <w:spacing w:line="276" w:lineRule="auto"/>
              <w:rPr>
                <w:rFonts w:ascii="UN-Abhaya" w:hAnsi="UN-Abhaya"/>
              </w:rPr>
            </w:pPr>
            <w:r w:rsidRPr="00465145">
              <w:rPr>
                <w:rFonts w:ascii="UN-Abhaya" w:hAnsi="UN-Abhaya"/>
                <w:cs/>
              </w:rPr>
              <w:t>මේ කවුද</w:t>
            </w:r>
            <w:r w:rsidRPr="00465145">
              <w:rPr>
                <w:rFonts w:ascii="UN-Abhaya" w:hAnsi="UN-Abhaya"/>
              </w:rPr>
              <w:t xml:space="preserve">? </w:t>
            </w:r>
          </w:p>
        </w:tc>
      </w:tr>
      <w:tr w:rsidR="00465145" w:rsidRPr="00465145" w14:paraId="46FC26BE" w14:textId="77777777" w:rsidTr="00E90510">
        <w:tc>
          <w:tcPr>
            <w:tcW w:w="1413" w:type="dxa"/>
          </w:tcPr>
          <w:p w14:paraId="132A0812" w14:textId="3576E4F4" w:rsidR="00465145" w:rsidRPr="00465145" w:rsidRDefault="00465145" w:rsidP="00465145">
            <w:pPr>
              <w:spacing w:line="276" w:lineRule="auto"/>
              <w:rPr>
                <w:rFonts w:ascii="UN-Abhaya" w:hAnsi="UN-Abhaya"/>
                <w:b/>
                <w:bCs/>
                <w:cs/>
              </w:rPr>
            </w:pPr>
            <w:r w:rsidRPr="00465145">
              <w:rPr>
                <w:rFonts w:ascii="UN-Abhaya" w:hAnsi="UN-Abhaya"/>
                <w:b/>
                <w:bCs/>
                <w:cs/>
              </w:rPr>
              <w:t>දෙව්දූ</w:t>
            </w:r>
          </w:p>
        </w:tc>
        <w:tc>
          <w:tcPr>
            <w:tcW w:w="425" w:type="dxa"/>
          </w:tcPr>
          <w:p w14:paraId="72AF8D97" w14:textId="58D8FD4D"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4E845D4D" w14:textId="286B1522" w:rsidR="00465145" w:rsidRPr="00465145" w:rsidRDefault="00465145" w:rsidP="00465145">
            <w:pPr>
              <w:spacing w:line="276" w:lineRule="auto"/>
              <w:rPr>
                <w:rFonts w:ascii="UN-Abhaya" w:hAnsi="UN-Abhaya"/>
              </w:rPr>
            </w:pPr>
            <w:r w:rsidRPr="00465145">
              <w:rPr>
                <w:rFonts w:ascii="UN-Abhaya" w:hAnsi="UN-Abhaya"/>
                <w:cs/>
              </w:rPr>
              <w:t>මහසිට</w:t>
            </w:r>
            <w:r w:rsidRPr="00465145">
              <w:rPr>
                <w:rFonts w:ascii="UN-Abhaya" w:hAnsi="UN-Abhaya"/>
              </w:rPr>
              <w:t>!</w:t>
            </w:r>
            <w:r w:rsidRPr="00465145">
              <w:rPr>
                <w:rFonts w:ascii="UN-Abhaya" w:hAnsi="UN-Abhaya"/>
                <w:cs/>
              </w:rPr>
              <w:t xml:space="preserve"> මම ඔබගේ සිවුවන දොරටුවේ අරක් ගෙණ ඉන්නා දෙ</w:t>
            </w:r>
            <w:r w:rsidRPr="00465145">
              <w:rPr>
                <w:rFonts w:ascii="UN-Abhaya" w:hAnsi="UN-Abhaya" w:hint="cs"/>
                <w:cs/>
              </w:rPr>
              <w:t>ව්දූ.</w:t>
            </w:r>
            <w:r w:rsidRPr="00465145">
              <w:rPr>
                <w:rFonts w:ascii="UN-Abhaya" w:hAnsi="UN-Abhaya"/>
              </w:rPr>
              <w:t xml:space="preserve"> </w:t>
            </w:r>
          </w:p>
        </w:tc>
      </w:tr>
      <w:tr w:rsidR="00465145" w:rsidRPr="00465145" w14:paraId="60673B3D" w14:textId="77777777" w:rsidTr="00E90510">
        <w:tc>
          <w:tcPr>
            <w:tcW w:w="1413" w:type="dxa"/>
          </w:tcPr>
          <w:p w14:paraId="526723B5" w14:textId="2D3A32DE" w:rsidR="00465145" w:rsidRPr="00465145" w:rsidRDefault="00465145" w:rsidP="00465145">
            <w:pPr>
              <w:spacing w:line="276" w:lineRule="auto"/>
              <w:rPr>
                <w:rFonts w:ascii="UN-Abhaya" w:hAnsi="UN-Abhaya"/>
                <w:b/>
                <w:bCs/>
                <w:cs/>
              </w:rPr>
            </w:pPr>
            <w:r w:rsidRPr="00465145">
              <w:rPr>
                <w:rFonts w:ascii="UN-Abhaya" w:hAnsi="UN-Abhaya"/>
                <w:b/>
                <w:bCs/>
                <w:cs/>
              </w:rPr>
              <w:t>සිටු</w:t>
            </w:r>
          </w:p>
        </w:tc>
        <w:tc>
          <w:tcPr>
            <w:tcW w:w="425" w:type="dxa"/>
          </w:tcPr>
          <w:p w14:paraId="1782697B" w14:textId="5B313F19"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59D1CB0B" w14:textId="2F166F60" w:rsidR="00465145" w:rsidRPr="00465145" w:rsidRDefault="00465145" w:rsidP="00465145">
            <w:pPr>
              <w:spacing w:line="276" w:lineRule="auto"/>
              <w:rPr>
                <w:rFonts w:ascii="UN-Abhaya" w:hAnsi="UN-Abhaya"/>
              </w:rPr>
            </w:pPr>
            <w:r w:rsidRPr="00465145">
              <w:rPr>
                <w:rFonts w:ascii="UN-Abhaya" w:hAnsi="UN-Abhaya"/>
                <w:cs/>
              </w:rPr>
              <w:t>කුමක් නිසා මෙහි ආවෙහි?</w:t>
            </w:r>
          </w:p>
        </w:tc>
      </w:tr>
      <w:tr w:rsidR="00465145" w:rsidRPr="00465145" w14:paraId="155B9C20" w14:textId="77777777" w:rsidTr="00E90510">
        <w:tc>
          <w:tcPr>
            <w:tcW w:w="1413" w:type="dxa"/>
          </w:tcPr>
          <w:p w14:paraId="73586F9E" w14:textId="2CBE3A67" w:rsidR="00465145" w:rsidRPr="00465145" w:rsidRDefault="00465145" w:rsidP="00465145">
            <w:pPr>
              <w:spacing w:line="276" w:lineRule="auto"/>
              <w:rPr>
                <w:rFonts w:ascii="UN-Abhaya" w:hAnsi="UN-Abhaya"/>
                <w:cs/>
              </w:rPr>
            </w:pPr>
            <w:r w:rsidRPr="00465145">
              <w:rPr>
                <w:rFonts w:ascii="UN-Abhaya" w:hAnsi="UN-Abhaya"/>
                <w:b/>
                <w:bCs/>
                <w:cs/>
              </w:rPr>
              <w:t>දෙව්ද</w:t>
            </w:r>
            <w:r w:rsidRPr="00465145">
              <w:rPr>
                <w:rFonts w:ascii="UN-Abhaya" w:hAnsi="UN-Abhaya" w:hint="cs"/>
                <w:b/>
                <w:bCs/>
                <w:cs/>
              </w:rPr>
              <w:t>ූ</w:t>
            </w:r>
          </w:p>
        </w:tc>
        <w:tc>
          <w:tcPr>
            <w:tcW w:w="425" w:type="dxa"/>
          </w:tcPr>
          <w:p w14:paraId="2826E3C4" w14:textId="63D3329B"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22BF0626" w14:textId="0ABB8E4B" w:rsidR="00465145" w:rsidRPr="00465145" w:rsidRDefault="00465145" w:rsidP="00465145">
            <w:pPr>
              <w:spacing w:line="276" w:lineRule="auto"/>
              <w:rPr>
                <w:rFonts w:ascii="UN-Abhaya" w:hAnsi="UN-Abhaya"/>
              </w:rPr>
            </w:pPr>
            <w:r w:rsidRPr="00465145">
              <w:rPr>
                <w:rFonts w:ascii="UN-Abhaya" w:hAnsi="UN-Abhaya"/>
                <w:cs/>
              </w:rPr>
              <w:t>ඔබට අවවාදයක් දෙන</w:t>
            </w:r>
            <w:r w:rsidRPr="00465145">
              <w:rPr>
                <w:rFonts w:ascii="UN-Abhaya" w:hAnsi="UN-Abhaya" w:hint="cs"/>
                <w:cs/>
              </w:rPr>
              <w:t>්න</w:t>
            </w:r>
            <w:r w:rsidRPr="00465145">
              <w:rPr>
                <w:rFonts w:ascii="UN-Abhaya" w:hAnsi="UN-Abhaya"/>
                <w:cs/>
              </w:rPr>
              <w:t>ට</w:t>
            </w:r>
            <w:r w:rsidRPr="00465145">
              <w:rPr>
                <w:rFonts w:ascii="UN-Abhaya" w:hAnsi="UN-Abhaya" w:hint="cs"/>
                <w:cs/>
              </w:rPr>
              <w:t>.</w:t>
            </w:r>
            <w:r w:rsidRPr="00465145">
              <w:rPr>
                <w:rFonts w:ascii="UN-Abhaya" w:hAnsi="UN-Abhaya"/>
              </w:rPr>
              <w:t xml:space="preserve"> </w:t>
            </w:r>
          </w:p>
        </w:tc>
      </w:tr>
      <w:tr w:rsidR="00465145" w:rsidRPr="00465145" w14:paraId="158C5403" w14:textId="77777777" w:rsidTr="00E90510">
        <w:tc>
          <w:tcPr>
            <w:tcW w:w="1413" w:type="dxa"/>
          </w:tcPr>
          <w:p w14:paraId="76813391" w14:textId="18D34D66" w:rsidR="00465145" w:rsidRPr="00465145" w:rsidRDefault="00465145" w:rsidP="00465145">
            <w:pPr>
              <w:spacing w:line="276" w:lineRule="auto"/>
              <w:rPr>
                <w:rFonts w:ascii="UN-Abhaya" w:hAnsi="UN-Abhaya"/>
                <w:b/>
                <w:bCs/>
                <w:cs/>
              </w:rPr>
            </w:pPr>
            <w:r w:rsidRPr="00465145">
              <w:rPr>
                <w:rFonts w:ascii="UN-Abhaya" w:hAnsi="UN-Abhaya"/>
                <w:b/>
                <w:bCs/>
                <w:cs/>
              </w:rPr>
              <w:t>සිටු</w:t>
            </w:r>
          </w:p>
        </w:tc>
        <w:tc>
          <w:tcPr>
            <w:tcW w:w="425" w:type="dxa"/>
          </w:tcPr>
          <w:p w14:paraId="55E95F74" w14:textId="51479D0D"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55A42781" w14:textId="584E939C" w:rsidR="00465145" w:rsidRPr="00465145" w:rsidRDefault="00465145" w:rsidP="00465145">
            <w:pPr>
              <w:spacing w:line="276" w:lineRule="auto"/>
              <w:rPr>
                <w:rFonts w:ascii="UN-Abhaya" w:hAnsi="UN-Abhaya"/>
              </w:rPr>
            </w:pPr>
            <w:r w:rsidRPr="00465145">
              <w:rPr>
                <w:rFonts w:ascii="UN-Abhaya" w:hAnsi="UN-Abhaya"/>
                <w:cs/>
              </w:rPr>
              <w:t>හා හොඳයි</w:t>
            </w:r>
            <w:r w:rsidRPr="00465145">
              <w:rPr>
                <w:rFonts w:ascii="UN-Abhaya" w:hAnsi="UN-Abhaya"/>
              </w:rPr>
              <w:t xml:space="preserve">, </w:t>
            </w:r>
            <w:r w:rsidRPr="00465145">
              <w:rPr>
                <w:rFonts w:ascii="UN-Abhaya" w:hAnsi="UN-Abhaya"/>
                <w:cs/>
              </w:rPr>
              <w:t>මොකක් ද අවවාදය</w:t>
            </w:r>
            <w:r w:rsidRPr="00465145">
              <w:rPr>
                <w:rFonts w:ascii="UN-Abhaya" w:hAnsi="UN-Abhaya"/>
              </w:rPr>
              <w:t xml:space="preserve">? </w:t>
            </w:r>
          </w:p>
        </w:tc>
      </w:tr>
      <w:tr w:rsidR="00465145" w:rsidRPr="00465145" w14:paraId="4CB3CCB4" w14:textId="77777777" w:rsidTr="00E90510">
        <w:tc>
          <w:tcPr>
            <w:tcW w:w="1413" w:type="dxa"/>
          </w:tcPr>
          <w:p w14:paraId="437FA9E4" w14:textId="7D4CFC92" w:rsidR="00465145" w:rsidRPr="00465145" w:rsidRDefault="00465145" w:rsidP="00465145">
            <w:pPr>
              <w:spacing w:line="276" w:lineRule="auto"/>
              <w:rPr>
                <w:rFonts w:ascii="UN-Abhaya" w:hAnsi="UN-Abhaya"/>
                <w:b/>
                <w:bCs/>
                <w:cs/>
              </w:rPr>
            </w:pPr>
            <w:r w:rsidRPr="00465145">
              <w:rPr>
                <w:rFonts w:ascii="UN-Abhaya" w:hAnsi="UN-Abhaya"/>
                <w:b/>
                <w:bCs/>
                <w:cs/>
              </w:rPr>
              <w:t>දෙව්ද</w:t>
            </w:r>
            <w:r w:rsidRPr="00465145">
              <w:rPr>
                <w:rFonts w:ascii="UN-Abhaya" w:hAnsi="UN-Abhaya" w:hint="cs"/>
                <w:b/>
                <w:bCs/>
                <w:cs/>
              </w:rPr>
              <w:t>ූ</w:t>
            </w:r>
          </w:p>
        </w:tc>
        <w:tc>
          <w:tcPr>
            <w:tcW w:w="425" w:type="dxa"/>
          </w:tcPr>
          <w:p w14:paraId="15A14E94" w14:textId="3935EE9E"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13A56F84" w14:textId="5981A2A2" w:rsidR="00465145" w:rsidRPr="00465145" w:rsidRDefault="00465145" w:rsidP="00465145">
            <w:pPr>
              <w:spacing w:line="276" w:lineRule="auto"/>
              <w:rPr>
                <w:rFonts w:ascii="UN-Abhaya" w:hAnsi="UN-Abhaya"/>
              </w:rPr>
            </w:pPr>
            <w:r w:rsidRPr="00465145">
              <w:rPr>
                <w:rFonts w:ascii="UN-Abhaya" w:hAnsi="UN-Abhaya"/>
                <w:cs/>
              </w:rPr>
              <w:t>මහසිට ඉදිරිය නො බලා ම ඔබ විසින් ශ්‍රමණ</w:t>
            </w:r>
            <w:r w:rsidRPr="00465145">
              <w:rPr>
                <w:rFonts w:ascii="UN-Abhaya" w:hAnsi="UN-Abhaya"/>
              </w:rPr>
              <w:t xml:space="preserve"> </w:t>
            </w:r>
            <w:r w:rsidRPr="00465145">
              <w:rPr>
                <w:rFonts w:ascii="UN-Abhaya" w:hAnsi="UN-Abhaya"/>
                <w:cs/>
              </w:rPr>
              <w:t>ගෞතමයන් උදෙසා මහත් මුදල් කඳක් වියදම් කරණ ලද්දේ ය</w:t>
            </w:r>
            <w:r w:rsidRPr="00465145">
              <w:rPr>
                <w:rFonts w:ascii="UN-Abhaya" w:hAnsi="UN-Abhaya"/>
              </w:rPr>
              <w:t xml:space="preserve">, </w:t>
            </w:r>
            <w:r w:rsidRPr="00465145">
              <w:rPr>
                <w:rFonts w:ascii="UN-Abhaya" w:hAnsi="UN-Abhaya"/>
                <w:cs/>
              </w:rPr>
              <w:t>එහෙයින් ඔබ දැන් දුප්පත් ය</w:t>
            </w:r>
            <w:r w:rsidRPr="00465145">
              <w:rPr>
                <w:rFonts w:ascii="UN-Abhaya" w:hAnsi="UN-Abhaya"/>
              </w:rPr>
              <w:t xml:space="preserve">, </w:t>
            </w:r>
            <w:r w:rsidRPr="00465145">
              <w:rPr>
                <w:rFonts w:ascii="UN-Abhaya" w:hAnsi="UN-Abhaya"/>
                <w:cs/>
              </w:rPr>
              <w:t>දැනුත් දිගින් දිගට ම එසේ කරණ බව පෙනේ</w:t>
            </w:r>
            <w:r w:rsidRPr="00465145">
              <w:rPr>
                <w:rFonts w:ascii="UN-Abhaya" w:hAnsi="UN-Abhaya"/>
              </w:rPr>
              <w:t xml:space="preserve">, </w:t>
            </w:r>
            <w:r w:rsidRPr="00465145">
              <w:rPr>
                <w:rFonts w:ascii="UN-Abhaya" w:hAnsi="UN-Abhaya"/>
                <w:cs/>
              </w:rPr>
              <w:t>මෙසේ දිගින් දිගට ම මෙය කර ගෙ</w:t>
            </w:r>
            <w:r w:rsidRPr="00465145">
              <w:rPr>
                <w:rFonts w:ascii="UN-Abhaya" w:hAnsi="UN-Abhaya" w:hint="cs"/>
                <w:cs/>
              </w:rPr>
              <w:t>ණ</w:t>
            </w:r>
            <w:r w:rsidRPr="00465145">
              <w:rPr>
                <w:rFonts w:ascii="UN-Abhaya" w:hAnsi="UN-Abhaya"/>
                <w:cs/>
              </w:rPr>
              <w:t xml:space="preserve"> ගියොත් වැඩි දවස් නො ගොස් ම තමුන්නාන්සේට හිඟමනට බසින්නට සිදු වනු ඒකාන්ත ය</w:t>
            </w:r>
            <w:r w:rsidRPr="00465145">
              <w:rPr>
                <w:rFonts w:ascii="UN-Abhaya" w:hAnsi="UN-Abhaya"/>
              </w:rPr>
              <w:t xml:space="preserve">, </w:t>
            </w:r>
            <w:r w:rsidRPr="00465145">
              <w:rPr>
                <w:rFonts w:ascii="UN-Abhaya" w:hAnsi="UN-Abhaya"/>
                <w:cs/>
              </w:rPr>
              <w:t>ශ්‍රමණ ගෞතමයා ඔබට කුමක් කර</w:t>
            </w:r>
            <w:r w:rsidRPr="00465145">
              <w:rPr>
                <w:rFonts w:ascii="UN-Abhaya" w:hAnsi="UN-Abhaya" w:hint="cs"/>
                <w:cs/>
              </w:rPr>
              <w:t>න්</w:t>
            </w:r>
            <w:r w:rsidRPr="00465145">
              <w:rPr>
                <w:rFonts w:ascii="UN-Abhaya" w:hAnsi="UN-Abhaya"/>
                <w:cs/>
              </w:rPr>
              <w:t>නෙහි</w:t>
            </w:r>
            <w:r w:rsidRPr="00465145">
              <w:rPr>
                <w:rFonts w:ascii="UN-Abhaya" w:hAnsi="UN-Abhaya"/>
              </w:rPr>
              <w:t xml:space="preserve">? </w:t>
            </w:r>
            <w:r w:rsidRPr="00465145">
              <w:rPr>
                <w:rFonts w:ascii="UN-Abhaya" w:hAnsi="UN-Abhaya"/>
                <w:cs/>
              </w:rPr>
              <w:t>ශ්‍රමණ ගෞතමයාටත් ඔහුගේ සව්වන්ටත් බත් බුලත් පිණිස වියදම් කරණ ඔය මුදල්කඳ යම්කිසි ක</w:t>
            </w:r>
            <w:r w:rsidRPr="00465145">
              <w:rPr>
                <w:rFonts w:ascii="UN-Abhaya" w:hAnsi="UN-Abhaya" w:hint="cs"/>
                <w:cs/>
              </w:rPr>
              <w:t>ර්‍</w:t>
            </w:r>
            <w:r w:rsidRPr="00465145">
              <w:rPr>
                <w:rFonts w:ascii="UN-Abhaya" w:hAnsi="UN-Abhaya"/>
                <w:cs/>
              </w:rPr>
              <w:t>මාන්තයක් පිණිස යොදන්න</w:t>
            </w:r>
            <w:r w:rsidRPr="00465145">
              <w:rPr>
                <w:rFonts w:ascii="UN-Abhaya" w:hAnsi="UN-Abhaya"/>
              </w:rPr>
              <w:t xml:space="preserve">, </w:t>
            </w:r>
            <w:r w:rsidRPr="00465145">
              <w:rPr>
                <w:rFonts w:ascii="UN-Abhaya" w:hAnsi="UN-Abhaya"/>
                <w:cs/>
              </w:rPr>
              <w:t>එවිට දැන් වැටී සිටින ඔය අමාරුකම්වලින් මිදෙනු හැකි ය</w:t>
            </w:r>
            <w:r w:rsidRPr="00465145">
              <w:rPr>
                <w:rFonts w:ascii="UN-Abhaya" w:hAnsi="UN-Abhaya" w:hint="cs"/>
                <w:cs/>
              </w:rPr>
              <w:t>.</w:t>
            </w:r>
            <w:r w:rsidRPr="00465145">
              <w:rPr>
                <w:rFonts w:ascii="UN-Abhaya" w:hAnsi="UN-Abhaya"/>
              </w:rPr>
              <w:t xml:space="preserve"> </w:t>
            </w:r>
          </w:p>
        </w:tc>
      </w:tr>
      <w:tr w:rsidR="00465145" w:rsidRPr="00465145" w14:paraId="4FC4FF16" w14:textId="77777777" w:rsidTr="00E90510">
        <w:tc>
          <w:tcPr>
            <w:tcW w:w="1413" w:type="dxa"/>
          </w:tcPr>
          <w:p w14:paraId="28C1069C" w14:textId="0D8267ED" w:rsidR="00465145" w:rsidRPr="00465145" w:rsidRDefault="00465145" w:rsidP="00465145">
            <w:pPr>
              <w:spacing w:line="276" w:lineRule="auto"/>
              <w:rPr>
                <w:rFonts w:ascii="UN-Abhaya" w:hAnsi="UN-Abhaya"/>
                <w:b/>
                <w:bCs/>
                <w:cs/>
              </w:rPr>
            </w:pPr>
            <w:r w:rsidRPr="00465145">
              <w:rPr>
                <w:rFonts w:ascii="UN-Abhaya" w:hAnsi="UN-Abhaya"/>
                <w:b/>
                <w:bCs/>
                <w:cs/>
              </w:rPr>
              <w:t>සිටු</w:t>
            </w:r>
          </w:p>
        </w:tc>
        <w:tc>
          <w:tcPr>
            <w:tcW w:w="425" w:type="dxa"/>
          </w:tcPr>
          <w:p w14:paraId="69838A43" w14:textId="576D42C1"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102753C2" w14:textId="5D490E52" w:rsidR="00465145" w:rsidRPr="00465145" w:rsidRDefault="00465145" w:rsidP="00465145">
            <w:pPr>
              <w:spacing w:line="276" w:lineRule="auto"/>
              <w:rPr>
                <w:rFonts w:ascii="UN-Abhaya" w:hAnsi="UN-Abhaya"/>
              </w:rPr>
            </w:pPr>
            <w:r w:rsidRPr="00465145">
              <w:rPr>
                <w:rFonts w:ascii="UN-Abhaya" w:hAnsi="UN-Abhaya"/>
                <w:cs/>
              </w:rPr>
              <w:t xml:space="preserve">මට </w:t>
            </w:r>
            <w:r w:rsidRPr="00465145">
              <w:rPr>
                <w:rFonts w:ascii="UN-Abhaya" w:hAnsi="UN-Abhaya" w:hint="cs"/>
                <w:cs/>
              </w:rPr>
              <w:t>තී</w:t>
            </w:r>
            <w:r w:rsidRPr="00465145">
              <w:rPr>
                <w:rFonts w:ascii="UN-Abhaya" w:hAnsi="UN-Abhaya"/>
                <w:cs/>
              </w:rPr>
              <w:t xml:space="preserve"> දෙන අවවාදය. ඕක ද</w:t>
            </w:r>
            <w:r w:rsidRPr="00465145">
              <w:rPr>
                <w:rFonts w:ascii="UN-Abhaya" w:hAnsi="UN-Abhaya"/>
              </w:rPr>
              <w:t xml:space="preserve">? </w:t>
            </w:r>
          </w:p>
        </w:tc>
      </w:tr>
      <w:tr w:rsidR="00465145" w:rsidRPr="00465145" w14:paraId="19644D70" w14:textId="77777777" w:rsidTr="00E90510">
        <w:tc>
          <w:tcPr>
            <w:tcW w:w="1413" w:type="dxa"/>
          </w:tcPr>
          <w:p w14:paraId="537ABF04" w14:textId="5ED99E60" w:rsidR="00465145" w:rsidRPr="00465145" w:rsidRDefault="00465145" w:rsidP="00465145">
            <w:pPr>
              <w:spacing w:line="276" w:lineRule="auto"/>
              <w:rPr>
                <w:rFonts w:ascii="UN-Abhaya" w:hAnsi="UN-Abhaya"/>
                <w:b/>
                <w:bCs/>
                <w:cs/>
              </w:rPr>
            </w:pPr>
            <w:r w:rsidRPr="00465145">
              <w:rPr>
                <w:rFonts w:ascii="UN-Abhaya" w:hAnsi="UN-Abhaya"/>
                <w:b/>
                <w:bCs/>
                <w:cs/>
              </w:rPr>
              <w:t>දෙව්දූ</w:t>
            </w:r>
          </w:p>
        </w:tc>
        <w:tc>
          <w:tcPr>
            <w:tcW w:w="425" w:type="dxa"/>
          </w:tcPr>
          <w:p w14:paraId="44D01416" w14:textId="3481558B"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26FED5FF" w14:textId="56B74817" w:rsidR="00465145" w:rsidRPr="00465145" w:rsidRDefault="00465145" w:rsidP="00465145">
            <w:pPr>
              <w:spacing w:line="276" w:lineRule="auto"/>
              <w:rPr>
                <w:rFonts w:ascii="UN-Abhaya" w:hAnsi="UN-Abhaya"/>
              </w:rPr>
            </w:pPr>
            <w:r w:rsidRPr="00465145">
              <w:rPr>
                <w:rFonts w:ascii="UN-Abhaya" w:hAnsi="UN-Abhaya"/>
                <w:cs/>
              </w:rPr>
              <w:t>මහසිට! එසේ ය</w:t>
            </w:r>
            <w:r w:rsidRPr="00465145">
              <w:rPr>
                <w:rFonts w:ascii="UN-Abhaya" w:hAnsi="UN-Abhaya" w:hint="cs"/>
                <w:cs/>
              </w:rPr>
              <w:t>.</w:t>
            </w:r>
            <w:r w:rsidRPr="00465145">
              <w:rPr>
                <w:rFonts w:ascii="UN-Abhaya" w:hAnsi="UN-Abhaya"/>
              </w:rPr>
              <w:t xml:space="preserve"> </w:t>
            </w:r>
          </w:p>
        </w:tc>
      </w:tr>
      <w:tr w:rsidR="00465145" w:rsidRPr="00465145" w14:paraId="5AF61173" w14:textId="77777777" w:rsidTr="00E90510">
        <w:trPr>
          <w:trHeight w:val="1335"/>
        </w:trPr>
        <w:tc>
          <w:tcPr>
            <w:tcW w:w="1413" w:type="dxa"/>
          </w:tcPr>
          <w:p w14:paraId="37FB8533" w14:textId="5D9DBA51" w:rsidR="00465145" w:rsidRPr="00465145" w:rsidRDefault="00465145" w:rsidP="00465145">
            <w:pPr>
              <w:spacing w:line="276" w:lineRule="auto"/>
              <w:rPr>
                <w:rFonts w:ascii="UN-Abhaya" w:hAnsi="UN-Abhaya"/>
                <w:b/>
                <w:bCs/>
                <w:cs/>
              </w:rPr>
            </w:pPr>
            <w:r w:rsidRPr="00465145">
              <w:rPr>
                <w:rFonts w:ascii="UN-Abhaya" w:hAnsi="UN-Abhaya"/>
                <w:b/>
                <w:bCs/>
                <w:cs/>
              </w:rPr>
              <w:t>සිටු</w:t>
            </w:r>
          </w:p>
        </w:tc>
        <w:tc>
          <w:tcPr>
            <w:tcW w:w="425" w:type="dxa"/>
          </w:tcPr>
          <w:p w14:paraId="6A46C40B" w14:textId="52734F73" w:rsidR="00465145" w:rsidRPr="00465145" w:rsidRDefault="00465145" w:rsidP="00465145">
            <w:pPr>
              <w:spacing w:line="276" w:lineRule="auto"/>
              <w:rPr>
                <w:rFonts w:ascii="UN-Abhaya" w:hAnsi="UN-Abhaya"/>
                <w:cs/>
              </w:rPr>
            </w:pPr>
            <w:r w:rsidRPr="00465145">
              <w:rPr>
                <w:rFonts w:ascii="UN-Abhaya" w:hAnsi="UN-Abhaya"/>
                <w:b/>
                <w:bCs/>
              </w:rPr>
              <w:t>:-</w:t>
            </w:r>
          </w:p>
        </w:tc>
        <w:tc>
          <w:tcPr>
            <w:tcW w:w="7512" w:type="dxa"/>
          </w:tcPr>
          <w:p w14:paraId="4731C241" w14:textId="50556E33" w:rsidR="00465145" w:rsidRPr="00465145" w:rsidRDefault="00465145" w:rsidP="00465145">
            <w:pPr>
              <w:spacing w:line="276" w:lineRule="auto"/>
              <w:rPr>
                <w:rFonts w:ascii="UN-Abhaya" w:hAnsi="UN-Abhaya"/>
              </w:rPr>
            </w:pPr>
            <w:r w:rsidRPr="00465145">
              <w:rPr>
                <w:rFonts w:ascii="UN-Abhaya" w:hAnsi="UN-Abhaya"/>
                <w:cs/>
              </w:rPr>
              <w:t>මෙතැනින් යව</w:t>
            </w:r>
            <w:r w:rsidRPr="00465145">
              <w:rPr>
                <w:rFonts w:ascii="UN-Abhaya" w:hAnsi="UN-Abhaya"/>
              </w:rPr>
              <w:t xml:space="preserve">, </w:t>
            </w:r>
            <w:r w:rsidRPr="00465145">
              <w:rPr>
                <w:rFonts w:ascii="UN-Abhaya" w:hAnsi="UN-Abhaya"/>
                <w:cs/>
              </w:rPr>
              <w:t>තා වැනි දහසකටත් මා දෙන දන් වළකනු නො හැකි ය</w:t>
            </w:r>
            <w:r w:rsidRPr="00465145">
              <w:rPr>
                <w:rFonts w:ascii="UN-Abhaya" w:hAnsi="UN-Abhaya"/>
              </w:rPr>
              <w:t xml:space="preserve">, </w:t>
            </w:r>
            <w:r w:rsidRPr="00465145">
              <w:rPr>
                <w:rFonts w:ascii="UN-Abhaya" w:hAnsi="UN-Abhaya"/>
                <w:cs/>
              </w:rPr>
              <w:t>තීගේ අවවාද මට නො රුස්නේ ය</w:t>
            </w:r>
            <w:r w:rsidRPr="00465145">
              <w:rPr>
                <w:rFonts w:ascii="UN-Abhaya" w:hAnsi="UN-Abhaya"/>
              </w:rPr>
              <w:t xml:space="preserve">, </w:t>
            </w:r>
            <w:r w:rsidRPr="00465145">
              <w:rPr>
                <w:rFonts w:ascii="UN-Abhaya" w:hAnsi="UN-Abhaya"/>
                <w:cs/>
              </w:rPr>
              <w:t>තීගේ කීම්වලින් මට වැඩ</w:t>
            </w:r>
            <w:r w:rsidRPr="00465145">
              <w:rPr>
                <w:rFonts w:ascii="UN-Abhaya" w:hAnsi="UN-Abhaya" w:hint="cs"/>
                <w:cs/>
              </w:rPr>
              <w:t>ෙ</w:t>
            </w:r>
            <w:r w:rsidRPr="00465145">
              <w:rPr>
                <w:rFonts w:ascii="UN-Abhaya" w:hAnsi="UN-Abhaya"/>
                <w:cs/>
              </w:rPr>
              <w:t>ක් නො වේ</w:t>
            </w:r>
            <w:r w:rsidRPr="00465145">
              <w:rPr>
                <w:rFonts w:ascii="UN-Abhaya" w:hAnsi="UN-Abhaya"/>
              </w:rPr>
              <w:t xml:space="preserve">, </w:t>
            </w:r>
            <w:r w:rsidRPr="00465145">
              <w:rPr>
                <w:rFonts w:ascii="UN-Abhaya" w:hAnsi="UN-Abhaya"/>
                <w:cs/>
              </w:rPr>
              <w:t>තී මෙහි විසීම මට හිත පිණිස නො වේ</w:t>
            </w:r>
            <w:r w:rsidRPr="00465145">
              <w:rPr>
                <w:rFonts w:ascii="UN-Abhaya" w:hAnsi="UN-Abhaya" w:hint="cs"/>
                <w:cs/>
              </w:rPr>
              <w:t>,</w:t>
            </w:r>
            <w:r w:rsidRPr="00465145">
              <w:rPr>
                <w:rFonts w:ascii="UN-Abhaya" w:hAnsi="UN-Abhaya"/>
                <w:cs/>
              </w:rPr>
              <w:t xml:space="preserve"> එහෙයින් වහා ම මෙතැනින් බැහැර යව. </w:t>
            </w:r>
          </w:p>
        </w:tc>
      </w:tr>
    </w:tbl>
    <w:p w14:paraId="19FC5159" w14:textId="7B98849A" w:rsidR="004C0CDE" w:rsidRPr="00587A07" w:rsidRDefault="004C0CDE" w:rsidP="00AC1FDB">
      <w:pPr>
        <w:spacing w:line="276" w:lineRule="auto"/>
        <w:rPr>
          <w:rFonts w:ascii="UN-Abhaya" w:hAnsi="UN-Abhaya"/>
        </w:rPr>
      </w:pPr>
      <w:r w:rsidRPr="00587A07">
        <w:rPr>
          <w:rFonts w:ascii="UN-Abhaya" w:hAnsi="UN-Abhaya"/>
          <w:cs/>
        </w:rPr>
        <w:t>සෝවන්මගට පැමිණ සිටි සිටානන්ගේ බස් අසා</w:t>
      </w:r>
      <w:r w:rsidRPr="00587A07">
        <w:rPr>
          <w:rFonts w:ascii="UN-Abhaya" w:hAnsi="UN-Abhaya"/>
        </w:rPr>
        <w:t xml:space="preserve">, </w:t>
      </w:r>
      <w:r w:rsidRPr="00587A07">
        <w:rPr>
          <w:rFonts w:ascii="UN-Abhaya" w:hAnsi="UN-Abhaya"/>
          <w:cs/>
        </w:rPr>
        <w:t>එහි රැදී ගත නුහුනු දෙව්ද</w:t>
      </w:r>
      <w:r w:rsidR="005B124A">
        <w:rPr>
          <w:rFonts w:ascii="UN-Abhaya" w:hAnsi="UN-Abhaya" w:hint="cs"/>
          <w:cs/>
        </w:rPr>
        <w:t>ූ</w:t>
      </w:r>
      <w:r w:rsidRPr="00587A07">
        <w:rPr>
          <w:rFonts w:ascii="UN-Abhaya" w:hAnsi="UN-Abhaya"/>
          <w:cs/>
        </w:rPr>
        <w:t xml:space="preserve"> තොමෝ දරුවනුත් ගෙණ ඉන් නික්ම ගියා ය. ගියා ද</w:t>
      </w:r>
      <w:r w:rsidRPr="00587A07">
        <w:rPr>
          <w:rFonts w:ascii="UN-Abhaya" w:hAnsi="UN-Abhaya"/>
        </w:rPr>
        <w:t xml:space="preserve">, </w:t>
      </w:r>
      <w:r w:rsidRPr="00587A07">
        <w:rPr>
          <w:rFonts w:ascii="UN-Abhaya" w:hAnsi="UN-Abhaya"/>
          <w:cs/>
        </w:rPr>
        <w:t xml:space="preserve">වසන්නට තැන් නො ලැබ දුකට පත් ඕ තොමෝ </w:t>
      </w:r>
      <w:r w:rsidR="00912036">
        <w:rPr>
          <w:rFonts w:ascii="UN-Abhaya" w:hAnsi="UN-Abhaya"/>
        </w:rPr>
        <w:t>“</w:t>
      </w:r>
      <w:r w:rsidRPr="00587A07">
        <w:rPr>
          <w:rFonts w:ascii="UN-Abhaya" w:hAnsi="UN-Abhaya"/>
          <w:cs/>
          <w:lang w:val="en-GB"/>
        </w:rPr>
        <w:t>සි</w:t>
      </w:r>
      <w:r w:rsidRPr="00587A07">
        <w:rPr>
          <w:rFonts w:ascii="UN-Abhaya" w:hAnsi="UN-Abhaya"/>
          <w:cs/>
        </w:rPr>
        <w:t xml:space="preserve">ටු කමා </w:t>
      </w:r>
      <w:r w:rsidRPr="00587A07">
        <w:rPr>
          <w:rFonts w:ascii="UN-Abhaya" w:hAnsi="UN-Abhaya"/>
          <w:cs/>
        </w:rPr>
        <w:lastRenderedPageBreak/>
        <w:t>කරවා එහි ම වසමි</w:t>
      </w:r>
      <w:r w:rsidR="00912036">
        <w:rPr>
          <w:rFonts w:ascii="UN-Abhaya" w:hAnsi="UN-Abhaya"/>
        </w:rPr>
        <w:t>”</w:t>
      </w:r>
      <w:r w:rsidR="005B124A">
        <w:rPr>
          <w:rFonts w:ascii="UN-Abhaya" w:hAnsi="UN-Abhaya" w:hint="cs"/>
          <w:cs/>
        </w:rPr>
        <w:t xml:space="preserve"> </w:t>
      </w:r>
      <w:r w:rsidRPr="00587A07">
        <w:rPr>
          <w:rFonts w:ascii="UN-Abhaya" w:hAnsi="UN-Abhaya"/>
          <w:cs/>
        </w:rPr>
        <w:t>යි නුවර අරක් ගත් දිව්‍යපුත්‍රයකු කරා ගොස්</w:t>
      </w:r>
      <w:r w:rsidRPr="00587A07">
        <w:rPr>
          <w:rFonts w:ascii="UN-Abhaya" w:hAnsi="UN-Abhaya"/>
        </w:rPr>
        <w:t xml:space="preserve">, </w:t>
      </w:r>
      <w:r w:rsidRPr="00587A07">
        <w:rPr>
          <w:rFonts w:ascii="UN-Abhaya" w:hAnsi="UN-Abhaya"/>
          <w:cs/>
        </w:rPr>
        <w:t xml:space="preserve">තමන් කළ අපරාධය කියා </w:t>
      </w:r>
      <w:r w:rsidR="00912036">
        <w:rPr>
          <w:rFonts w:ascii="UN-Abhaya" w:hAnsi="UN-Abhaya"/>
        </w:rPr>
        <w:t>“</w:t>
      </w:r>
      <w:r w:rsidRPr="00587A07">
        <w:rPr>
          <w:rFonts w:ascii="UN-Abhaya" w:hAnsi="UN-Abhaya"/>
          <w:cs/>
        </w:rPr>
        <w:t>ස්වාමීනි! මා ග</w:t>
      </w:r>
      <w:r w:rsidR="005B124A">
        <w:rPr>
          <w:rFonts w:ascii="UN-Abhaya" w:hAnsi="UN-Abhaya" w:hint="cs"/>
          <w:cs/>
        </w:rPr>
        <w:t>ෙ</w:t>
      </w:r>
      <w:r w:rsidRPr="00587A07">
        <w:rPr>
          <w:rFonts w:ascii="UN-Abhaya" w:hAnsi="UN-Abhaya"/>
          <w:cs/>
        </w:rPr>
        <w:t>ණ සිටු ලඟට ගොස් මා කෙරෙහි සිටු කමා කරවා</w:t>
      </w:r>
      <w:r w:rsidRPr="00587A07">
        <w:rPr>
          <w:rFonts w:ascii="UN-Abhaya" w:hAnsi="UN-Abhaya"/>
        </w:rPr>
        <w:t xml:space="preserve">, </w:t>
      </w:r>
      <w:r w:rsidRPr="00587A07">
        <w:rPr>
          <w:rFonts w:ascii="UN-Abhaya" w:hAnsi="UN-Abhaya"/>
          <w:cs/>
        </w:rPr>
        <w:t>මා හුන් තැන ම වසන්නට ඉඩ ලබා දෙනු මැනැවැ</w:t>
      </w:r>
      <w:r w:rsidR="00912036">
        <w:rPr>
          <w:rFonts w:ascii="UN-Abhaya" w:hAnsi="UN-Abhaya"/>
        </w:rPr>
        <w:t>”</w:t>
      </w:r>
      <w:r w:rsidRPr="00587A07">
        <w:rPr>
          <w:rFonts w:ascii="UN-Abhaya" w:hAnsi="UN-Abhaya"/>
        </w:rPr>
        <w:t xml:space="preserve"> </w:t>
      </w:r>
      <w:r w:rsidRPr="00587A07">
        <w:rPr>
          <w:rFonts w:ascii="UN-Abhaya" w:hAnsi="UN-Abhaya"/>
          <w:cs/>
        </w:rPr>
        <w:t xml:space="preserve">යි දන් වා සිටියා ය. එවිට දෙව්පුත් තෙමේ </w:t>
      </w:r>
      <w:r w:rsidR="00912036">
        <w:rPr>
          <w:rFonts w:ascii="UN-Abhaya" w:hAnsi="UN-Abhaya"/>
        </w:rPr>
        <w:t>“</w:t>
      </w:r>
      <w:r w:rsidRPr="00587A07">
        <w:rPr>
          <w:rFonts w:ascii="UN-Abhaya" w:hAnsi="UN-Abhaya"/>
          <w:cs/>
        </w:rPr>
        <w:t>තී කියන ලද අයුතු ය</w:t>
      </w:r>
      <w:r w:rsidR="00912036">
        <w:rPr>
          <w:rFonts w:ascii="UN-Abhaya" w:hAnsi="UN-Abhaya"/>
        </w:rPr>
        <w:t>”</w:t>
      </w:r>
      <w:r w:rsidRPr="00587A07">
        <w:rPr>
          <w:rFonts w:ascii="UN-Abhaya" w:hAnsi="UN-Abhaya"/>
        </w:rPr>
        <w:t xml:space="preserve"> </w:t>
      </w:r>
      <w:r w:rsidRPr="00587A07">
        <w:rPr>
          <w:rFonts w:ascii="UN-Abhaya" w:hAnsi="UN-Abhaya"/>
          <w:cs/>
        </w:rPr>
        <w:t>යි කියා සිටු වෙත යෑමට නො හැකි ය</w:t>
      </w:r>
      <w:r w:rsidRPr="00587A07">
        <w:rPr>
          <w:rFonts w:ascii="UN-Abhaya" w:hAnsi="UN-Abhaya"/>
        </w:rPr>
        <w:t xml:space="preserve">, </w:t>
      </w:r>
      <w:r w:rsidRPr="00587A07">
        <w:rPr>
          <w:rFonts w:ascii="UN-Abhaya" w:hAnsi="UN-Abhaya"/>
          <w:cs/>
        </w:rPr>
        <w:t xml:space="preserve">යි කී ය. ඉන් පසුබට නො වූ ඕ තොමෝ සිවු වරම් රජුන් වෙත ගියා ය. ඔවුහු ද එයට කන් නො දුන් හ. එවිට සක්දෙව් රජු කරා ගියා ය. ගොස් </w:t>
      </w:r>
      <w:r w:rsidR="00912036">
        <w:rPr>
          <w:rFonts w:ascii="UN-Abhaya" w:hAnsi="UN-Abhaya"/>
        </w:rPr>
        <w:t>“</w:t>
      </w:r>
      <w:r w:rsidRPr="00587A07">
        <w:rPr>
          <w:rFonts w:ascii="UN-Abhaya" w:hAnsi="UN-Abhaya"/>
          <w:cs/>
        </w:rPr>
        <w:t>ද</w:t>
      </w:r>
      <w:r w:rsidR="005B124A">
        <w:rPr>
          <w:rFonts w:ascii="UN-Abhaya" w:hAnsi="UN-Abhaya" w:hint="cs"/>
          <w:cs/>
        </w:rPr>
        <w:t>ේ</w:t>
      </w:r>
      <w:r w:rsidRPr="00587A07">
        <w:rPr>
          <w:rFonts w:ascii="UN-Abhaya" w:hAnsi="UN-Abhaya"/>
          <w:cs/>
        </w:rPr>
        <w:t>වයන් වහන්ස</w:t>
      </w:r>
      <w:r w:rsidR="005B124A">
        <w:rPr>
          <w:rFonts w:ascii="UN-Abhaya" w:hAnsi="UN-Abhaya" w:hint="cs"/>
          <w:cs/>
        </w:rPr>
        <w:t>!</w:t>
      </w:r>
      <w:r w:rsidRPr="00587A07">
        <w:rPr>
          <w:rFonts w:ascii="UN-Abhaya" w:hAnsi="UN-Abhaya"/>
          <w:cs/>
        </w:rPr>
        <w:t xml:space="preserve"> මට ඉන්නට තැනක් නැත</w:t>
      </w:r>
      <w:r w:rsidRPr="00587A07">
        <w:rPr>
          <w:rFonts w:ascii="UN-Abhaya" w:hAnsi="UN-Abhaya"/>
        </w:rPr>
        <w:t xml:space="preserve">, </w:t>
      </w:r>
      <w:r w:rsidRPr="00587A07">
        <w:rPr>
          <w:rFonts w:ascii="UN-Abhaya" w:hAnsi="UN-Abhaya"/>
          <w:cs/>
        </w:rPr>
        <w:t>දවස් කිහිපයක් ම මේ දරුවන් ද අත එල්ලා ගෙණ පිහිටක් නො ලැබ ඇවිදීමි</w:t>
      </w:r>
      <w:r w:rsidR="005B124A">
        <w:rPr>
          <w:rFonts w:ascii="UN-Abhaya" w:hAnsi="UN-Abhaya" w:hint="cs"/>
          <w:cs/>
        </w:rPr>
        <w:t>,</w:t>
      </w:r>
      <w:r w:rsidRPr="00587A07">
        <w:rPr>
          <w:rFonts w:ascii="UN-Abhaya" w:hAnsi="UN-Abhaya"/>
        </w:rPr>
        <w:t xml:space="preserve"> </w:t>
      </w:r>
      <w:r w:rsidRPr="00587A07">
        <w:rPr>
          <w:rFonts w:ascii="UN-Abhaya" w:hAnsi="UN-Abhaya"/>
          <w:cs/>
        </w:rPr>
        <w:t>ඔබ වහන්සේ මා</w:t>
      </w:r>
      <w:r w:rsidRPr="00587A07">
        <w:rPr>
          <w:rFonts w:ascii="UN-Abhaya" w:hAnsi="UN-Abhaya"/>
        </w:rPr>
        <w:t xml:space="preserve"> </w:t>
      </w:r>
      <w:r w:rsidRPr="00587A07">
        <w:rPr>
          <w:rFonts w:ascii="UN-Abhaya" w:hAnsi="UN-Abhaya"/>
          <w:cs/>
        </w:rPr>
        <w:t>කෙරෙහි කරුණා කරණු මැනැවි</w:t>
      </w:r>
      <w:r w:rsidRPr="00587A07">
        <w:rPr>
          <w:rFonts w:ascii="UN-Abhaya" w:hAnsi="UN-Abhaya"/>
        </w:rPr>
        <w:t xml:space="preserve">, </w:t>
      </w:r>
      <w:r w:rsidRPr="00587A07">
        <w:rPr>
          <w:rFonts w:ascii="UN-Abhaya" w:hAnsi="UN-Abhaya"/>
          <w:cs/>
        </w:rPr>
        <w:t>මට ඉන්නට තැනක් ලබා දෙනු මැනැවැ</w:t>
      </w:r>
      <w:r w:rsidR="00912036">
        <w:rPr>
          <w:rFonts w:ascii="UN-Abhaya" w:hAnsi="UN-Abhaya"/>
        </w:rPr>
        <w:t>”</w:t>
      </w:r>
      <w:r w:rsidRPr="00587A07">
        <w:rPr>
          <w:rFonts w:ascii="UN-Abhaya" w:hAnsi="UN-Abhaya"/>
        </w:rPr>
        <w:t xml:space="preserve"> </w:t>
      </w:r>
      <w:r w:rsidRPr="00587A07">
        <w:rPr>
          <w:rFonts w:ascii="UN-Abhaya" w:hAnsi="UN-Abhaya"/>
          <w:cs/>
        </w:rPr>
        <w:t xml:space="preserve">යි ඉල්ලා සිටියා ය. </w:t>
      </w:r>
    </w:p>
    <w:p w14:paraId="6F94CCB9" w14:textId="5DC98FB3" w:rsidR="004C0CDE" w:rsidRDefault="004C0CDE" w:rsidP="00AC1FDB">
      <w:pPr>
        <w:spacing w:line="276" w:lineRule="auto"/>
        <w:rPr>
          <w:rFonts w:ascii="UN-Abhaya" w:hAnsi="UN-Abhaya"/>
        </w:rPr>
      </w:pPr>
      <w:r w:rsidRPr="00587A07">
        <w:rPr>
          <w:rFonts w:ascii="UN-Abhaya" w:hAnsi="UN-Abhaya"/>
          <w:cs/>
        </w:rPr>
        <w:t>ඉක්බිති ස</w:t>
      </w:r>
      <w:r w:rsidR="008E4EDB">
        <w:rPr>
          <w:rFonts w:ascii="UN-Abhaya" w:hAnsi="UN-Abhaya" w:hint="cs"/>
          <w:cs/>
        </w:rPr>
        <w:t>ක්</w:t>
      </w:r>
      <w:r w:rsidRPr="00587A07">
        <w:rPr>
          <w:rFonts w:ascii="UN-Abhaya" w:hAnsi="UN-Abhaya"/>
          <w:cs/>
        </w:rPr>
        <w:t xml:space="preserve">දෙව්රජ තෙමේ </w:t>
      </w:r>
      <w:r w:rsidR="005A4550">
        <w:rPr>
          <w:rFonts w:ascii="UN-Abhaya" w:hAnsi="UN-Abhaya"/>
        </w:rPr>
        <w:t>“</w:t>
      </w:r>
      <w:r w:rsidRPr="00587A07">
        <w:rPr>
          <w:rFonts w:ascii="UN-Abhaya" w:hAnsi="UN-Abhaya"/>
          <w:cs/>
        </w:rPr>
        <w:t>තිට මම උපායයක් කියමි</w:t>
      </w:r>
      <w:r w:rsidRPr="00587A07">
        <w:rPr>
          <w:rFonts w:ascii="UN-Abhaya" w:hAnsi="UN-Abhaya"/>
        </w:rPr>
        <w:t xml:space="preserve">, </w:t>
      </w:r>
      <w:r w:rsidRPr="00587A07">
        <w:rPr>
          <w:rFonts w:ascii="UN-Abhaya" w:hAnsi="UN-Abhaya"/>
          <w:cs/>
        </w:rPr>
        <w:t>එයට අනුව කටයුතු කරව</w:t>
      </w:r>
      <w:r w:rsidR="005A4550">
        <w:rPr>
          <w:rFonts w:ascii="UN-Abhaya" w:hAnsi="UN-Abhaya"/>
        </w:rPr>
        <w:t>”</w:t>
      </w:r>
      <w:r w:rsidRPr="00587A07">
        <w:rPr>
          <w:rFonts w:ascii="UN-Abhaya" w:hAnsi="UN-Abhaya"/>
          <w:cs/>
        </w:rPr>
        <w:t xml:space="preserve"> යි කීයේ ය. </w:t>
      </w:r>
      <w:r w:rsidR="005A4550">
        <w:rPr>
          <w:rFonts w:ascii="UN-Abhaya" w:hAnsi="UN-Abhaya"/>
        </w:rPr>
        <w:t>“</w:t>
      </w:r>
      <w:r w:rsidRPr="00587A07">
        <w:rPr>
          <w:rFonts w:ascii="UN-Abhaya" w:hAnsi="UN-Abhaya"/>
          <w:cs/>
        </w:rPr>
        <w:t>දේවයන් වහන්ස</w:t>
      </w:r>
      <w:r w:rsidR="008E4EDB">
        <w:rPr>
          <w:rFonts w:ascii="UN-Abhaya" w:hAnsi="UN-Abhaya" w:hint="cs"/>
          <w:cs/>
        </w:rPr>
        <w:t>!</w:t>
      </w:r>
      <w:r w:rsidRPr="00587A07">
        <w:rPr>
          <w:rFonts w:ascii="UN-Abhaya" w:hAnsi="UN-Abhaya"/>
          <w:cs/>
        </w:rPr>
        <w:t xml:space="preserve"> එසේ ය</w:t>
      </w:r>
      <w:r w:rsidRPr="00587A07">
        <w:rPr>
          <w:rFonts w:ascii="UN-Abhaya" w:hAnsi="UN-Abhaya"/>
        </w:rPr>
        <w:t xml:space="preserve">, </w:t>
      </w:r>
      <w:r w:rsidRPr="00587A07">
        <w:rPr>
          <w:rFonts w:ascii="UN-Abhaya" w:hAnsi="UN-Abhaya"/>
          <w:cs/>
        </w:rPr>
        <w:t>වදාරන</w:t>
      </w:r>
      <w:r w:rsidR="008E4EDB">
        <w:rPr>
          <w:rFonts w:ascii="UN-Abhaya" w:hAnsi="UN-Abhaya" w:hint="cs"/>
          <w:cs/>
        </w:rPr>
        <w:t>ු</w:t>
      </w:r>
      <w:r w:rsidRPr="00587A07">
        <w:rPr>
          <w:rFonts w:ascii="UN-Abhaya" w:hAnsi="UN-Abhaya"/>
          <w:cs/>
        </w:rPr>
        <w:t xml:space="preserve"> මැනැවි</w:t>
      </w:r>
      <w:r w:rsidRPr="00587A07">
        <w:rPr>
          <w:rFonts w:ascii="UN-Abhaya" w:hAnsi="UN-Abhaya"/>
        </w:rPr>
        <w:t xml:space="preserve">, </w:t>
      </w:r>
      <w:r w:rsidRPr="00587A07">
        <w:rPr>
          <w:rFonts w:ascii="UN-Abhaya" w:hAnsi="UN-Abhaya"/>
          <w:cs/>
        </w:rPr>
        <w:t>එසේ කරමි</w:t>
      </w:r>
      <w:r w:rsidR="005A4550">
        <w:rPr>
          <w:rFonts w:ascii="UN-Abhaya" w:hAnsi="UN-Abhaya"/>
        </w:rPr>
        <w:t>”</w:t>
      </w:r>
      <w:r w:rsidRPr="00587A07">
        <w:rPr>
          <w:rFonts w:ascii="UN-Abhaya" w:hAnsi="UN-Abhaya"/>
        </w:rPr>
        <w:t xml:space="preserve"> </w:t>
      </w:r>
      <w:r w:rsidRPr="00587A07">
        <w:rPr>
          <w:rFonts w:ascii="UN-Abhaya" w:hAnsi="UN-Abhaya"/>
          <w:cs/>
        </w:rPr>
        <w:t xml:space="preserve">යි ඕ තොමෝ කිවූ ය. සක්දෙව් තෙමේ </w:t>
      </w:r>
      <w:r w:rsidR="005A4550">
        <w:rPr>
          <w:rFonts w:ascii="UN-Abhaya" w:hAnsi="UN-Abhaya"/>
        </w:rPr>
        <w:t>“</w:t>
      </w:r>
      <w:r w:rsidRPr="00587A07">
        <w:rPr>
          <w:rFonts w:ascii="UN-Abhaya" w:hAnsi="UN-Abhaya"/>
          <w:cs/>
        </w:rPr>
        <w:t>යව</w:t>
      </w:r>
      <w:r w:rsidRPr="00587A07">
        <w:rPr>
          <w:rFonts w:ascii="UN-Abhaya" w:hAnsi="UN-Abhaya"/>
        </w:rPr>
        <w:t xml:space="preserve">, </w:t>
      </w:r>
      <w:r w:rsidRPr="00587A07">
        <w:rPr>
          <w:rFonts w:ascii="UN-Abhaya" w:hAnsi="UN-Abhaya"/>
          <w:cs/>
        </w:rPr>
        <w:t>තී ගොස් පළමු කොට සිටානන්ගේ මුද</w:t>
      </w:r>
      <w:r w:rsidR="008E4EDB">
        <w:rPr>
          <w:rFonts w:ascii="UN-Abhaya" w:hAnsi="UN-Abhaya" w:hint="cs"/>
          <w:cs/>
        </w:rPr>
        <w:t>ල්</w:t>
      </w:r>
      <w:r w:rsidRPr="00587A07">
        <w:rPr>
          <w:rFonts w:ascii="UN-Abhaya" w:hAnsi="UN-Abhaya"/>
          <w:cs/>
        </w:rPr>
        <w:t>ලේකම් තැනගේ ව</w:t>
      </w:r>
      <w:r w:rsidR="008E4EDB">
        <w:rPr>
          <w:rFonts w:ascii="UN-Abhaya" w:hAnsi="UN-Abhaya" w:hint="cs"/>
          <w:cs/>
        </w:rPr>
        <w:t>ේ</w:t>
      </w:r>
      <w:r w:rsidRPr="00587A07">
        <w:rPr>
          <w:rFonts w:ascii="UN-Abhaya" w:hAnsi="UN-Abhaya"/>
          <w:cs/>
        </w:rPr>
        <w:t>ශය ගණුව. සිටානන් අතින් ලියවිලි පිට මුදල් නයට ගත් වෙළෙන්දෝ බොහෝය</w:t>
      </w:r>
      <w:r w:rsidRPr="00587A07">
        <w:rPr>
          <w:rFonts w:ascii="UN-Abhaya" w:hAnsi="UN-Abhaya"/>
        </w:rPr>
        <w:t xml:space="preserve">, </w:t>
      </w:r>
      <w:r w:rsidRPr="00587A07">
        <w:rPr>
          <w:rFonts w:ascii="UN-Abhaya" w:hAnsi="UN-Abhaya"/>
          <w:cs/>
        </w:rPr>
        <w:t>ඒ මුදල අටළොස් ක</w:t>
      </w:r>
      <w:r w:rsidR="008E4EDB">
        <w:rPr>
          <w:rFonts w:ascii="UN-Abhaya" w:hAnsi="UN-Abhaya" w:hint="cs"/>
          <w:cs/>
        </w:rPr>
        <w:t>ෙ</w:t>
      </w:r>
      <w:r w:rsidRPr="00587A07">
        <w:rPr>
          <w:rFonts w:ascii="UN-Abhaya" w:hAnsi="UN-Abhaya"/>
          <w:cs/>
        </w:rPr>
        <w:t>ළෙකි</w:t>
      </w:r>
      <w:r w:rsidRPr="00587A07">
        <w:rPr>
          <w:rFonts w:ascii="UN-Abhaya" w:hAnsi="UN-Abhaya"/>
        </w:rPr>
        <w:t xml:space="preserve">, </w:t>
      </w:r>
      <w:r w:rsidRPr="00587A07">
        <w:rPr>
          <w:rFonts w:ascii="UN-Abhaya" w:hAnsi="UN-Abhaya"/>
          <w:cs/>
        </w:rPr>
        <w:t>තීගේ ආනුභාවයෙන් ඒ මුදල් ගෙන්වා හිස් ව තිබෙන ගබඩා පුරවාලව</w:t>
      </w:r>
      <w:r w:rsidRPr="00587A07">
        <w:rPr>
          <w:rFonts w:ascii="UN-Abhaya" w:hAnsi="UN-Abhaya"/>
        </w:rPr>
        <w:t xml:space="preserve">, </w:t>
      </w:r>
      <w:r w:rsidRPr="00587A07">
        <w:rPr>
          <w:rFonts w:ascii="UN-Abhaya" w:hAnsi="UN-Abhaya"/>
          <w:cs/>
        </w:rPr>
        <w:t>නිදන් කොට තිබූ</w:t>
      </w:r>
      <w:r w:rsidRPr="00587A07">
        <w:rPr>
          <w:rFonts w:ascii="UN-Abhaya" w:hAnsi="UN-Abhaya"/>
        </w:rPr>
        <w:t xml:space="preserve">, </w:t>
      </w:r>
      <w:r w:rsidRPr="00587A07">
        <w:rPr>
          <w:rFonts w:ascii="UN-Abhaya" w:hAnsi="UN-Abhaya"/>
          <w:cs/>
        </w:rPr>
        <w:t>දිය පහරින් ම</w:t>
      </w:r>
      <w:r w:rsidR="008E4EDB">
        <w:rPr>
          <w:rFonts w:ascii="UN-Abhaya" w:hAnsi="UN-Abhaya" w:hint="cs"/>
          <w:cs/>
        </w:rPr>
        <w:t>ූ</w:t>
      </w:r>
      <w:r w:rsidRPr="00587A07">
        <w:rPr>
          <w:rFonts w:ascii="UN-Abhaya" w:hAnsi="UN-Abhaya"/>
          <w:cs/>
        </w:rPr>
        <w:t>දුබත් වූ මුදලත් අටළොස් කෙළකි</w:t>
      </w:r>
      <w:r w:rsidRPr="00587A07">
        <w:rPr>
          <w:rFonts w:ascii="UN-Abhaya" w:hAnsi="UN-Abhaya"/>
        </w:rPr>
        <w:t xml:space="preserve">, </w:t>
      </w:r>
      <w:r w:rsidRPr="00587A07">
        <w:rPr>
          <w:rFonts w:ascii="UN-Abhaya" w:hAnsi="UN-Abhaya"/>
          <w:cs/>
        </w:rPr>
        <w:t>එය ද ගෙණැවිත් එහි ම තැන්පත් කරව</w:t>
      </w:r>
      <w:r w:rsidRPr="00587A07">
        <w:rPr>
          <w:rFonts w:ascii="UN-Abhaya" w:hAnsi="UN-Abhaya"/>
        </w:rPr>
        <w:t xml:space="preserve">, </w:t>
      </w:r>
      <w:r w:rsidRPr="00587A07">
        <w:rPr>
          <w:rFonts w:ascii="UN-Abhaya" w:hAnsi="UN-Abhaya"/>
          <w:cs/>
        </w:rPr>
        <w:t>අසුවල් තැනත් එපමණ ම මුදල් තිබේ</w:t>
      </w:r>
      <w:r w:rsidRPr="00587A07">
        <w:rPr>
          <w:rFonts w:ascii="UN-Abhaya" w:hAnsi="UN-Abhaya"/>
        </w:rPr>
        <w:t xml:space="preserve">, </w:t>
      </w:r>
      <w:r w:rsidRPr="00587A07">
        <w:rPr>
          <w:rFonts w:ascii="UN-Abhaya" w:hAnsi="UN-Abhaya"/>
          <w:cs/>
        </w:rPr>
        <w:t>එයට හිමිකම් කියන්නෙක් නැත</w:t>
      </w:r>
      <w:r w:rsidRPr="00587A07">
        <w:rPr>
          <w:rFonts w:ascii="UN-Abhaya" w:hAnsi="UN-Abhaya"/>
        </w:rPr>
        <w:t xml:space="preserve">, </w:t>
      </w:r>
      <w:r w:rsidRPr="00587A07">
        <w:rPr>
          <w:rFonts w:ascii="UN-Abhaya" w:hAnsi="UN-Abhaya"/>
          <w:cs/>
        </w:rPr>
        <w:t>එහෙයින් ඒ මුදලත් ග</w:t>
      </w:r>
      <w:r w:rsidR="008E4EDB">
        <w:rPr>
          <w:rFonts w:ascii="UN-Abhaya" w:hAnsi="UN-Abhaya" w:hint="cs"/>
          <w:cs/>
        </w:rPr>
        <w:t>ෙ</w:t>
      </w:r>
      <w:r w:rsidRPr="00587A07">
        <w:rPr>
          <w:rFonts w:ascii="UN-Abhaya" w:hAnsi="UN-Abhaya"/>
          <w:cs/>
        </w:rPr>
        <w:t>ණැවිත් සිටුගේ හිස් ගබඩාව පුරවාලව</w:t>
      </w:r>
      <w:r w:rsidRPr="00587A07">
        <w:rPr>
          <w:rFonts w:ascii="UN-Abhaya" w:hAnsi="UN-Abhaya"/>
        </w:rPr>
        <w:t xml:space="preserve">, </w:t>
      </w:r>
      <w:r w:rsidRPr="00587A07">
        <w:rPr>
          <w:rFonts w:ascii="UN-Abhaya" w:hAnsi="UN-Abhaya"/>
          <w:cs/>
        </w:rPr>
        <w:t>තී කළ වරදට දඬුවම් වසයෙන්</w:t>
      </w:r>
      <w:r w:rsidRPr="00587A07">
        <w:rPr>
          <w:rFonts w:ascii="UN-Abhaya" w:hAnsi="UN-Abhaya"/>
        </w:rPr>
        <w:t xml:space="preserve">, </w:t>
      </w:r>
      <w:r w:rsidRPr="00587A07">
        <w:rPr>
          <w:rFonts w:ascii="UN-Abhaya" w:hAnsi="UN-Abhaya"/>
          <w:cs/>
        </w:rPr>
        <w:t>මේ සියලු මුදල් ගෙණැවිත් තබා</w:t>
      </w:r>
      <w:r w:rsidRPr="00587A07">
        <w:rPr>
          <w:rFonts w:ascii="UN-Abhaya" w:hAnsi="UN-Abhaya"/>
        </w:rPr>
        <w:t xml:space="preserve">, </w:t>
      </w:r>
      <w:r w:rsidRPr="00587A07">
        <w:rPr>
          <w:rFonts w:ascii="UN-Abhaya" w:hAnsi="UN-Abhaya"/>
          <w:cs/>
        </w:rPr>
        <w:t>සිටු කමාකර ගණුව</w:t>
      </w:r>
      <w:r w:rsidR="005A4550">
        <w:rPr>
          <w:rFonts w:ascii="UN-Abhaya" w:hAnsi="UN-Abhaya"/>
        </w:rPr>
        <w:t>”</w:t>
      </w:r>
      <w:r w:rsidRPr="00587A07">
        <w:rPr>
          <w:rFonts w:ascii="UN-Abhaya" w:hAnsi="UN-Abhaya"/>
          <w:cs/>
        </w:rPr>
        <w:t xml:space="preserve"> යි කීයේ ය. </w:t>
      </w:r>
    </w:p>
    <w:p w14:paraId="3A7EB797" w14:textId="00B4ED72" w:rsidR="004C0CDE" w:rsidRDefault="004C0CDE" w:rsidP="00AC1FDB">
      <w:pPr>
        <w:spacing w:line="276" w:lineRule="auto"/>
        <w:rPr>
          <w:rFonts w:ascii="UN-Abhaya" w:hAnsi="UN-Abhaya"/>
        </w:rPr>
      </w:pPr>
      <w:r w:rsidRPr="00587A07">
        <w:rPr>
          <w:rFonts w:ascii="UN-Abhaya" w:hAnsi="UN-Abhaya"/>
          <w:cs/>
        </w:rPr>
        <w:t>දෙවිදූ සක් දෙවිඳුන් කීලෙසට ඒ සියලු ධනය ගෙ</w:t>
      </w:r>
      <w:r w:rsidR="00B1066E">
        <w:rPr>
          <w:rFonts w:ascii="UN-Abhaya" w:hAnsi="UN-Abhaya" w:hint="cs"/>
          <w:cs/>
        </w:rPr>
        <w:t>ණැ</w:t>
      </w:r>
      <w:r w:rsidRPr="00587A07">
        <w:rPr>
          <w:rFonts w:ascii="UN-Abhaya" w:hAnsi="UN-Abhaya"/>
          <w:cs/>
        </w:rPr>
        <w:t>විත් ගෙයි ගබඩාවන්හි පුරවා එහි ම අහස බබල බබලා සිටියා ය. ඒ දුටු සිටානන්</w:t>
      </w:r>
      <w:r w:rsidR="00014ECB">
        <w:rPr>
          <w:rFonts w:ascii="UN-Abhaya" w:hAnsi="UN-Abhaya"/>
          <w:cs/>
        </w:rPr>
        <w:t xml:space="preserve"> </w:t>
      </w:r>
      <w:r w:rsidR="00DE526E">
        <w:rPr>
          <w:rFonts w:ascii="UN-Abhaya" w:hAnsi="UN-Abhaya"/>
        </w:rPr>
        <w:t>“</w:t>
      </w:r>
      <w:r w:rsidRPr="00587A07">
        <w:rPr>
          <w:rFonts w:ascii="UN-Abhaya" w:hAnsi="UN-Abhaya"/>
          <w:cs/>
        </w:rPr>
        <w:t>මේ කවරෙක් දැ</w:t>
      </w:r>
      <w:r w:rsidRPr="00587A07">
        <w:rPr>
          <w:rFonts w:ascii="UN-Abhaya" w:hAnsi="UN-Abhaya"/>
        </w:rPr>
        <w:t>?</w:t>
      </w:r>
      <w:r w:rsidR="00DE526E">
        <w:rPr>
          <w:rFonts w:ascii="UN-Abhaya" w:hAnsi="UN-Abhaya"/>
        </w:rPr>
        <w:t>”</w:t>
      </w:r>
      <w:r w:rsidRPr="00587A07">
        <w:rPr>
          <w:rFonts w:ascii="UN-Abhaya" w:hAnsi="UN-Abhaya"/>
        </w:rPr>
        <w:t xml:space="preserve"> </w:t>
      </w:r>
      <w:r w:rsidRPr="00587A07">
        <w:rPr>
          <w:rFonts w:ascii="UN-Abhaya" w:hAnsi="UN-Abhaya"/>
          <w:cs/>
        </w:rPr>
        <w:t>යි ඇසූ විට</w:t>
      </w:r>
      <w:r w:rsidRPr="00587A07">
        <w:rPr>
          <w:rFonts w:ascii="UN-Abhaya" w:hAnsi="UN-Abhaya"/>
        </w:rPr>
        <w:t xml:space="preserve">, </w:t>
      </w:r>
      <w:r w:rsidR="00DE526E">
        <w:rPr>
          <w:rFonts w:ascii="UN-Abhaya" w:hAnsi="UN-Abhaya"/>
        </w:rPr>
        <w:t>“</w:t>
      </w:r>
      <w:r w:rsidRPr="00587A07">
        <w:rPr>
          <w:rFonts w:ascii="UN-Abhaya" w:hAnsi="UN-Abhaya"/>
          <w:cs/>
        </w:rPr>
        <w:t>මහසිට! මම ඔබගේ සිවුවන දොරටුවේ අරක් ගෙ</w:t>
      </w:r>
      <w:r w:rsidR="00B1066E">
        <w:rPr>
          <w:rFonts w:ascii="UN-Abhaya" w:hAnsi="UN-Abhaya" w:hint="cs"/>
          <w:cs/>
        </w:rPr>
        <w:t>ණ</w:t>
      </w:r>
      <w:r w:rsidRPr="00587A07">
        <w:rPr>
          <w:rFonts w:ascii="UN-Abhaya" w:hAnsi="UN-Abhaya"/>
          <w:cs/>
        </w:rPr>
        <w:t xml:space="preserve"> සිටි නුව</w:t>
      </w:r>
      <w:r w:rsidR="00B1066E">
        <w:rPr>
          <w:rFonts w:ascii="UN-Abhaya" w:hAnsi="UN-Abhaya" w:hint="cs"/>
          <w:cs/>
        </w:rPr>
        <w:t>ණ</w:t>
      </w:r>
      <w:r w:rsidRPr="00587A07">
        <w:rPr>
          <w:rFonts w:ascii="UN-Abhaya" w:hAnsi="UN-Abhaya"/>
          <w:cs/>
        </w:rPr>
        <w:t>ම</w:t>
      </w:r>
      <w:r w:rsidR="00DE526E">
        <w:rPr>
          <w:rFonts w:ascii="UN-Abhaya" w:hAnsi="UN-Abhaya" w:hint="cs"/>
          <w:cs/>
        </w:rPr>
        <w:t>ඳ</w:t>
      </w:r>
      <w:r w:rsidRPr="00587A07">
        <w:rPr>
          <w:rFonts w:ascii="UN-Abhaya" w:hAnsi="UN-Abhaya"/>
          <w:cs/>
        </w:rPr>
        <w:t xml:space="preserve"> දෙවිද</w:t>
      </w:r>
      <w:r w:rsidR="00B1066E">
        <w:rPr>
          <w:rFonts w:ascii="UN-Abhaya" w:hAnsi="UN-Abhaya" w:hint="cs"/>
          <w:cs/>
        </w:rPr>
        <w:t>ූ</w:t>
      </w:r>
      <w:r w:rsidRPr="00587A07">
        <w:rPr>
          <w:rFonts w:ascii="UN-Abhaya" w:hAnsi="UN-Abhaya"/>
          <w:cs/>
        </w:rPr>
        <w:t xml:space="preserve"> වෙමි</w:t>
      </w:r>
      <w:r w:rsidRPr="00587A07">
        <w:rPr>
          <w:rFonts w:ascii="UN-Abhaya" w:hAnsi="UN-Abhaya"/>
        </w:rPr>
        <w:t xml:space="preserve">, </w:t>
      </w:r>
      <w:r w:rsidRPr="00587A07">
        <w:rPr>
          <w:rFonts w:ascii="UN-Abhaya" w:hAnsi="UN-Abhaya"/>
          <w:cs/>
        </w:rPr>
        <w:t>නුවණ මඳකමින් මා විසින් ඔබ ඉදිරියේ දී කියන ලද</w:t>
      </w:r>
      <w:r w:rsidR="00DE526E">
        <w:rPr>
          <w:rFonts w:ascii="UN-Abhaya" w:hAnsi="UN-Abhaya" w:hint="cs"/>
          <w:cs/>
        </w:rPr>
        <w:t>්ද</w:t>
      </w:r>
      <w:r w:rsidRPr="00587A07">
        <w:rPr>
          <w:rFonts w:ascii="UN-Abhaya" w:hAnsi="UN-Abhaya"/>
          <w:cs/>
        </w:rPr>
        <w:t>ට මට කමා වන්න</w:t>
      </w:r>
      <w:r w:rsidRPr="00587A07">
        <w:rPr>
          <w:rFonts w:ascii="UN-Abhaya" w:hAnsi="UN-Abhaya"/>
        </w:rPr>
        <w:t xml:space="preserve">, </w:t>
      </w:r>
      <w:r w:rsidRPr="00587A07">
        <w:rPr>
          <w:rFonts w:ascii="UN-Abhaya" w:hAnsi="UN-Abhaya"/>
          <w:cs/>
        </w:rPr>
        <w:t>සක් දෙවිඳු</w:t>
      </w:r>
      <w:r w:rsidR="00DE526E">
        <w:rPr>
          <w:rFonts w:ascii="UN-Abhaya" w:hAnsi="UN-Abhaya" w:hint="cs"/>
          <w:cs/>
        </w:rPr>
        <w:t>න්</w:t>
      </w:r>
      <w:r w:rsidRPr="00587A07">
        <w:rPr>
          <w:rFonts w:ascii="UN-Abhaya" w:hAnsi="UN-Abhaya"/>
          <w:cs/>
        </w:rPr>
        <w:t>ගේ නියමයෙන් මම සිවුපනස් කෙළක් ධනය ගෙ</w:t>
      </w:r>
      <w:r w:rsidR="00DE526E">
        <w:rPr>
          <w:rFonts w:ascii="UN-Abhaya" w:hAnsi="UN-Abhaya" w:hint="cs"/>
          <w:cs/>
        </w:rPr>
        <w:t>ණැ</w:t>
      </w:r>
      <w:r w:rsidRPr="00587A07">
        <w:rPr>
          <w:rFonts w:ascii="UN-Abhaya" w:hAnsi="UN-Abhaya"/>
          <w:cs/>
        </w:rPr>
        <w:t>විත් ඔබගේ හිස් ගබඩා පිරවීමි</w:t>
      </w:r>
      <w:r w:rsidRPr="00587A07">
        <w:rPr>
          <w:rFonts w:ascii="UN-Abhaya" w:hAnsi="UN-Abhaya"/>
        </w:rPr>
        <w:t xml:space="preserve">, </w:t>
      </w:r>
      <w:r w:rsidRPr="00587A07">
        <w:rPr>
          <w:rFonts w:ascii="UN-Abhaya" w:hAnsi="UN-Abhaya"/>
          <w:cs/>
        </w:rPr>
        <w:t>එසේ කරන ලද්දේ</w:t>
      </w:r>
      <w:r w:rsidRPr="00587A07">
        <w:rPr>
          <w:rFonts w:ascii="UN-Abhaya" w:hAnsi="UN-Abhaya"/>
        </w:rPr>
        <w:t xml:space="preserve">, </w:t>
      </w:r>
      <w:r w:rsidRPr="00587A07">
        <w:rPr>
          <w:rFonts w:ascii="UN-Abhaya" w:hAnsi="UN-Abhaya"/>
          <w:cs/>
        </w:rPr>
        <w:t>මා කී වැරදිකතාවට දඬුවම් පිණිස ය</w:t>
      </w:r>
      <w:r w:rsidRPr="00587A07">
        <w:rPr>
          <w:rFonts w:ascii="UN-Abhaya" w:hAnsi="UN-Abhaya"/>
        </w:rPr>
        <w:t xml:space="preserve">, </w:t>
      </w:r>
      <w:r w:rsidRPr="00587A07">
        <w:rPr>
          <w:rFonts w:ascii="UN-Abhaya" w:hAnsi="UN-Abhaya"/>
          <w:cs/>
        </w:rPr>
        <w:t>මෙතැනින් ගිය දා සිට</w:t>
      </w:r>
      <w:r w:rsidRPr="00587A07">
        <w:rPr>
          <w:rFonts w:ascii="UN-Abhaya" w:hAnsi="UN-Abhaya"/>
        </w:rPr>
        <w:t xml:space="preserve">, </w:t>
      </w:r>
      <w:r w:rsidRPr="00587A07">
        <w:rPr>
          <w:rFonts w:ascii="UN-Abhaya" w:hAnsi="UN-Abhaya"/>
          <w:cs/>
        </w:rPr>
        <w:t>ඉන්නට තැනක් නො ලැබීමෙන් වෙහෙසට පත්</w:t>
      </w:r>
      <w:r w:rsidR="00DE526E">
        <w:rPr>
          <w:rFonts w:ascii="UN-Abhaya" w:hAnsi="UN-Abhaya" w:hint="cs"/>
          <w:cs/>
        </w:rPr>
        <w:t>ව</w:t>
      </w:r>
      <w:r w:rsidRPr="00587A07">
        <w:rPr>
          <w:rFonts w:ascii="UN-Abhaya" w:hAnsi="UN-Abhaya"/>
          <w:cs/>
        </w:rPr>
        <w:t xml:space="preserve"> සිටිමි</w:t>
      </w:r>
      <w:r w:rsidRPr="00587A07">
        <w:rPr>
          <w:rFonts w:ascii="UN-Abhaya" w:hAnsi="UN-Abhaya"/>
        </w:rPr>
        <w:t xml:space="preserve">, </w:t>
      </w:r>
      <w:r w:rsidRPr="00587A07">
        <w:rPr>
          <w:rFonts w:ascii="UN-Abhaya" w:hAnsi="UN-Abhaya"/>
          <w:cs/>
        </w:rPr>
        <w:t>ඒ නිසා මට කමා වන්නැ</w:t>
      </w:r>
      <w:r w:rsidR="00DE526E">
        <w:rPr>
          <w:rFonts w:ascii="UN-Abhaya" w:hAnsi="UN-Abhaya"/>
        </w:rPr>
        <w:t>”</w:t>
      </w:r>
      <w:r w:rsidRPr="00587A07">
        <w:rPr>
          <w:rFonts w:ascii="UN-Abhaya" w:hAnsi="UN-Abhaya"/>
        </w:rPr>
        <w:t xml:space="preserve"> </w:t>
      </w:r>
      <w:r w:rsidRPr="00587A07">
        <w:rPr>
          <w:rFonts w:ascii="UN-Abhaya" w:hAnsi="UN-Abhaya"/>
          <w:cs/>
        </w:rPr>
        <w:t>යි දෙව්ද</w:t>
      </w:r>
      <w:r w:rsidR="00724013">
        <w:rPr>
          <w:rFonts w:ascii="UN-Abhaya" w:hAnsi="UN-Abhaya" w:hint="cs"/>
          <w:cs/>
        </w:rPr>
        <w:t>ූ</w:t>
      </w:r>
      <w:r w:rsidRPr="00587A07">
        <w:rPr>
          <w:rFonts w:ascii="UN-Abhaya" w:hAnsi="UN-Abhaya"/>
          <w:cs/>
        </w:rPr>
        <w:t xml:space="preserve"> කිව</w:t>
      </w:r>
      <w:r w:rsidR="00DE526E">
        <w:rPr>
          <w:rFonts w:ascii="UN-Abhaya" w:hAnsi="UN-Abhaya" w:hint="cs"/>
          <w:cs/>
        </w:rPr>
        <w:t>ූ</w:t>
      </w:r>
      <w:r w:rsidRPr="00587A07">
        <w:rPr>
          <w:rFonts w:ascii="UN-Abhaya" w:hAnsi="UN-Abhaya"/>
          <w:cs/>
        </w:rPr>
        <w:t xml:space="preserve"> ය. </w:t>
      </w:r>
    </w:p>
    <w:p w14:paraId="2A55E25D" w14:textId="6C9F7F91" w:rsidR="004C0CDE" w:rsidRDefault="004C0CDE" w:rsidP="00AC1FDB">
      <w:pPr>
        <w:spacing w:line="276" w:lineRule="auto"/>
        <w:rPr>
          <w:rFonts w:ascii="UN-Abhaya" w:hAnsi="UN-Abhaya"/>
        </w:rPr>
      </w:pPr>
      <w:r w:rsidRPr="00587A07">
        <w:rPr>
          <w:rFonts w:ascii="UN-Abhaya" w:hAnsi="UN-Abhaya"/>
          <w:cs/>
        </w:rPr>
        <w:t xml:space="preserve">ඉක්බිති සිටු තෙමේ </w:t>
      </w:r>
      <w:r w:rsidR="00BC255B">
        <w:rPr>
          <w:rFonts w:ascii="UN-Abhaya" w:hAnsi="UN-Abhaya"/>
        </w:rPr>
        <w:t>“</w:t>
      </w:r>
      <w:r w:rsidRPr="00587A07">
        <w:rPr>
          <w:rFonts w:ascii="UN-Abhaya" w:hAnsi="UN-Abhaya"/>
          <w:cs/>
        </w:rPr>
        <w:t>මේ දෙව්දූ තමන් කළ වරදට දඬුවම් විඳිබව කියා තමන් කළ වරද ද පිළිගණී යි</w:t>
      </w:r>
      <w:r w:rsidRPr="00587A07">
        <w:rPr>
          <w:rFonts w:ascii="UN-Abhaya" w:hAnsi="UN-Abhaya"/>
        </w:rPr>
        <w:t xml:space="preserve">, </w:t>
      </w:r>
      <w:r w:rsidRPr="00587A07">
        <w:rPr>
          <w:rFonts w:ascii="UN-Abhaya" w:hAnsi="UN-Abhaya"/>
          <w:cs/>
        </w:rPr>
        <w:t>ඒ නිසා බුදුරජුන් වෙත කැඳවා ගෙ</w:t>
      </w:r>
      <w:r w:rsidR="00DB4CA3">
        <w:rPr>
          <w:rFonts w:ascii="UN-Abhaya" w:hAnsi="UN-Abhaya" w:hint="cs"/>
          <w:cs/>
        </w:rPr>
        <w:t>ණ</w:t>
      </w:r>
      <w:r w:rsidRPr="00587A07">
        <w:rPr>
          <w:rFonts w:ascii="UN-Abhaya" w:hAnsi="UN-Abhaya"/>
          <w:cs/>
        </w:rPr>
        <w:t xml:space="preserve"> යා යුතු ය</w:t>
      </w:r>
      <w:r w:rsidR="00BC255B">
        <w:rPr>
          <w:rFonts w:ascii="UN-Abhaya" w:hAnsi="UN-Abhaya"/>
        </w:rPr>
        <w:t>”</w:t>
      </w:r>
      <w:r w:rsidRPr="00587A07">
        <w:rPr>
          <w:rFonts w:ascii="UN-Abhaya" w:hAnsi="UN-Abhaya"/>
        </w:rPr>
        <w:t xml:space="preserve"> </w:t>
      </w:r>
      <w:r w:rsidRPr="00587A07">
        <w:rPr>
          <w:rFonts w:ascii="UN-Abhaya" w:hAnsi="UN-Abhaya"/>
          <w:cs/>
        </w:rPr>
        <w:t>යි ඇය බුදුරජුන් වෙත කැඳවා</w:t>
      </w:r>
      <w:r w:rsidRPr="00587A07">
        <w:rPr>
          <w:rFonts w:ascii="UN-Abhaya" w:hAnsi="UN-Abhaya"/>
        </w:rPr>
        <w:t xml:space="preserve">, </w:t>
      </w:r>
      <w:r w:rsidRPr="00587A07">
        <w:rPr>
          <w:rFonts w:ascii="UN-Abhaya" w:hAnsi="UN-Abhaya"/>
          <w:cs/>
        </w:rPr>
        <w:t>ගෙණ ගොස් තී කළ සියල්ල බුදුරජානන් වහන්ට සැලකරව යි කීයේ ය. එවිට දෙව්ද</w:t>
      </w:r>
      <w:r w:rsidR="00DB4CA3">
        <w:rPr>
          <w:rFonts w:ascii="UN-Abhaya" w:hAnsi="UN-Abhaya" w:hint="cs"/>
          <w:cs/>
        </w:rPr>
        <w:t>ූ</w:t>
      </w:r>
      <w:r w:rsidRPr="00587A07">
        <w:rPr>
          <w:rFonts w:ascii="UN-Abhaya" w:hAnsi="UN-Abhaya"/>
          <w:cs/>
        </w:rPr>
        <w:t xml:space="preserve"> තොමෝ බුදුරජුන් පාමුල හිස තබා</w:t>
      </w:r>
      <w:r w:rsidRPr="00587A07">
        <w:rPr>
          <w:rFonts w:ascii="UN-Abhaya" w:hAnsi="UN-Abhaya"/>
        </w:rPr>
        <w:t xml:space="preserve">, </w:t>
      </w:r>
      <w:r w:rsidR="00CA140D">
        <w:rPr>
          <w:rFonts w:ascii="UN-Abhaya" w:hAnsi="UN-Abhaya"/>
        </w:rPr>
        <w:t>“</w:t>
      </w:r>
      <w:r w:rsidRPr="00587A07">
        <w:rPr>
          <w:rFonts w:ascii="UN-Abhaya" w:hAnsi="UN-Abhaya"/>
          <w:cs/>
        </w:rPr>
        <w:t>ස්වාමීන් වහන්ස</w:t>
      </w:r>
      <w:r w:rsidR="00DB4CA3">
        <w:rPr>
          <w:rFonts w:ascii="UN-Abhaya" w:hAnsi="UN-Abhaya" w:hint="cs"/>
          <w:cs/>
        </w:rPr>
        <w:t>!</w:t>
      </w:r>
      <w:r w:rsidRPr="00587A07">
        <w:rPr>
          <w:rFonts w:ascii="UN-Abhaya" w:hAnsi="UN-Abhaya"/>
          <w:cs/>
        </w:rPr>
        <w:t xml:space="preserve"> නුවණ මද ව</w:t>
      </w:r>
      <w:r w:rsidR="00DB4CA3">
        <w:rPr>
          <w:rFonts w:ascii="UN-Abhaya" w:hAnsi="UN-Abhaya" w:hint="cs"/>
          <w:cs/>
        </w:rPr>
        <w:t>ූ</w:t>
      </w:r>
      <w:r w:rsidRPr="00587A07">
        <w:rPr>
          <w:rFonts w:ascii="UN-Abhaya" w:hAnsi="UN-Abhaya"/>
          <w:cs/>
        </w:rPr>
        <w:t xml:space="preserve"> මම ඔබ වහන්සේගේ ගුණ නො දැන වැරදි කතාවක් කෙළෙමි</w:t>
      </w:r>
      <w:r w:rsidRPr="00587A07">
        <w:rPr>
          <w:rFonts w:ascii="UN-Abhaya" w:hAnsi="UN-Abhaya"/>
        </w:rPr>
        <w:t xml:space="preserve">, </w:t>
      </w:r>
      <w:r w:rsidRPr="00587A07">
        <w:rPr>
          <w:rFonts w:ascii="UN-Abhaya" w:hAnsi="UN-Abhaya"/>
          <w:cs/>
        </w:rPr>
        <w:t>එයට මට කමාවනු මැනැවැ</w:t>
      </w:r>
      <w:r w:rsidR="00CA140D">
        <w:rPr>
          <w:rFonts w:ascii="UN-Abhaya" w:hAnsi="UN-Abhaya"/>
        </w:rPr>
        <w:t>”</w:t>
      </w:r>
      <w:r w:rsidRPr="00587A07">
        <w:rPr>
          <w:rFonts w:ascii="UN-Abhaya" w:hAnsi="UN-Abhaya"/>
        </w:rPr>
        <w:t xml:space="preserve"> </w:t>
      </w:r>
      <w:r w:rsidRPr="00587A07">
        <w:rPr>
          <w:rFonts w:ascii="UN-Abhaya" w:hAnsi="UN-Abhaya"/>
          <w:cs/>
        </w:rPr>
        <w:t xml:space="preserve">යි පළමු කොට බුදුරජුන් කමා කරවා දෙවැනි ව සිටානන් කමා කරවා ගත්තේ ය. </w:t>
      </w:r>
    </w:p>
    <w:p w14:paraId="308E27D8" w14:textId="25ED573D" w:rsidR="004C0CDE" w:rsidRDefault="004C0CDE" w:rsidP="00AC1FDB">
      <w:pPr>
        <w:spacing w:line="276" w:lineRule="auto"/>
        <w:rPr>
          <w:rFonts w:ascii="UN-Abhaya" w:hAnsi="UN-Abhaya"/>
        </w:rPr>
      </w:pPr>
      <w:r w:rsidRPr="00587A07">
        <w:rPr>
          <w:rFonts w:ascii="UN-Abhaya" w:hAnsi="UN-Abhaya"/>
          <w:cs/>
        </w:rPr>
        <w:t xml:space="preserve">එවිට බුදුරජානන් වහන්සේ කුසල් අකුසල් දෙක්හි ඉෂ්ටානිෂ්ට විපාකයන් දැක්වීමට සිටානන්ටත් දෙව්දුවටත් බණ වදාරන සේක් </w:t>
      </w:r>
      <w:r w:rsidR="001B7B18">
        <w:rPr>
          <w:rFonts w:ascii="UN-Abhaya" w:hAnsi="UN-Abhaya"/>
        </w:rPr>
        <w:t>“</w:t>
      </w:r>
      <w:r w:rsidRPr="00587A07">
        <w:rPr>
          <w:rFonts w:ascii="UN-Abhaya" w:hAnsi="UN-Abhaya"/>
          <w:cs/>
        </w:rPr>
        <w:t>ගැහැවිය! මේ ලෝකයෙහි පාපිෂ්ඨ තෙමේ තමන් කළ 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අනිෂ්ට විපාක දෙනතුරු</w:t>
      </w:r>
      <w:r w:rsidRPr="00587A07">
        <w:rPr>
          <w:rFonts w:ascii="UN-Abhaya" w:hAnsi="UN-Abhaya"/>
        </w:rPr>
        <w:t xml:space="preserve">, </w:t>
      </w:r>
      <w:r w:rsidRPr="00587A07">
        <w:rPr>
          <w:rFonts w:ascii="UN-Abhaya" w:hAnsi="UN-Abhaya"/>
          <w:cs/>
        </w:rPr>
        <w:t>පෙර කළ කුශල ක</w:t>
      </w:r>
      <w:r w:rsidR="00FB0612">
        <w:rPr>
          <w:rFonts w:ascii="UN-Abhaya" w:hAnsi="UN-Abhaya"/>
          <w:cs/>
        </w:rPr>
        <w:t>ර්‍ම</w:t>
      </w:r>
      <w:r w:rsidRPr="00587A07">
        <w:rPr>
          <w:rFonts w:ascii="UN-Abhaya" w:hAnsi="UN-Abhaya"/>
          <w:cs/>
        </w:rPr>
        <w:t>යන්ගේ වසයෙන් ඉෂ්ටවිපාක විඳින්නේ ය</w:t>
      </w:r>
      <w:r w:rsidR="00BD117B">
        <w:rPr>
          <w:rFonts w:ascii="UN-Abhaya" w:hAnsi="UN-Abhaya" w:hint="cs"/>
          <w:cs/>
        </w:rPr>
        <w:t>.</w:t>
      </w:r>
      <w:r w:rsidRPr="00587A07">
        <w:rPr>
          <w:rFonts w:ascii="UN-Abhaya" w:hAnsi="UN-Abhaya"/>
        </w:rPr>
        <w:t xml:space="preserve"> </w:t>
      </w:r>
      <w:r w:rsidRPr="00587A07">
        <w:rPr>
          <w:rFonts w:ascii="UN-Abhaya" w:hAnsi="UN-Abhaya"/>
          <w:cs/>
        </w:rPr>
        <w:t>යම් විටෙක</w:t>
      </w:r>
      <w:r w:rsidRPr="00587A07">
        <w:rPr>
          <w:rFonts w:ascii="UN-Abhaya" w:hAnsi="UN-Abhaya"/>
        </w:rPr>
        <w:t xml:space="preserve">, </w:t>
      </w:r>
      <w:r w:rsidRPr="00587A07">
        <w:rPr>
          <w:rFonts w:ascii="UN-Abhaya" w:hAnsi="UN-Abhaya"/>
          <w:cs/>
        </w:rPr>
        <w:t>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දෙන්නට පටන් ගත්තේ නම්</w:t>
      </w:r>
      <w:r w:rsidRPr="00587A07">
        <w:rPr>
          <w:rFonts w:ascii="UN-Abhaya" w:hAnsi="UN-Abhaya"/>
        </w:rPr>
        <w:t xml:space="preserve">, </w:t>
      </w:r>
      <w:r w:rsidRPr="00587A07">
        <w:rPr>
          <w:rFonts w:ascii="UN-Abhaya" w:hAnsi="UN-Abhaya"/>
          <w:cs/>
        </w:rPr>
        <w:t>පාපකාරී පුද්ගල තෙමේ එවක් පටන් අනිෂ්ට විපාකයක් ම විඳින්නේ ය</w:t>
      </w:r>
      <w:r w:rsidR="00BD117B">
        <w:rPr>
          <w:rFonts w:ascii="UN-Abhaya" w:hAnsi="UN-Abhaya" w:hint="cs"/>
          <w:cs/>
        </w:rPr>
        <w:t>.</w:t>
      </w:r>
      <w:r w:rsidRPr="00587A07">
        <w:rPr>
          <w:rFonts w:ascii="UN-Abhaya" w:hAnsi="UN-Abhaya"/>
        </w:rPr>
        <w:t xml:space="preserve"> </w:t>
      </w:r>
      <w:r w:rsidRPr="00587A07">
        <w:rPr>
          <w:rFonts w:ascii="UN-Abhaya" w:hAnsi="UN-Abhaya"/>
          <w:cs/>
        </w:rPr>
        <w:t>එසේ ම පින් කරන්නේ ද කළ</w:t>
      </w:r>
      <w:r w:rsidRPr="00587A07">
        <w:rPr>
          <w:rFonts w:ascii="UN-Abhaya" w:hAnsi="UN-Abhaya"/>
        </w:rPr>
        <w:t xml:space="preserve"> </w:t>
      </w:r>
      <w:r w:rsidRPr="00587A07">
        <w:rPr>
          <w:rFonts w:ascii="UN-Abhaya" w:hAnsi="UN-Abhaya"/>
          <w:cs/>
        </w:rPr>
        <w:t>කුශලක</w:t>
      </w:r>
      <w:r w:rsidR="00FB0612">
        <w:rPr>
          <w:rFonts w:ascii="UN-Abhaya" w:hAnsi="UN-Abhaya"/>
          <w:cs/>
        </w:rPr>
        <w:t>ර්‍ම</w:t>
      </w:r>
      <w:r w:rsidRPr="00587A07">
        <w:rPr>
          <w:rFonts w:ascii="UN-Abhaya" w:hAnsi="UN-Abhaya"/>
          <w:cs/>
        </w:rPr>
        <w:t>ය ඉ</w:t>
      </w:r>
      <w:r w:rsidR="00BA5872">
        <w:rPr>
          <w:rFonts w:ascii="UN-Abhaya" w:hAnsi="UN-Abhaya" w:hint="cs"/>
          <w:cs/>
        </w:rPr>
        <w:t>ෂ්</w:t>
      </w:r>
      <w:r w:rsidRPr="00587A07">
        <w:rPr>
          <w:rFonts w:ascii="UN-Abhaya" w:hAnsi="UN-Abhaya"/>
          <w:cs/>
        </w:rPr>
        <w:t>ටවිපාක ද</w:t>
      </w:r>
      <w:r w:rsidR="00BA5872">
        <w:rPr>
          <w:rFonts w:ascii="UN-Abhaya" w:hAnsi="UN-Abhaya" w:hint="cs"/>
          <w:cs/>
        </w:rPr>
        <w:t>ෙ</w:t>
      </w:r>
      <w:r w:rsidRPr="00587A07">
        <w:rPr>
          <w:rFonts w:ascii="UN-Abhaya" w:hAnsi="UN-Abhaya"/>
          <w:cs/>
        </w:rPr>
        <w:t>න තුරු</w:t>
      </w:r>
      <w:r w:rsidRPr="00587A07">
        <w:rPr>
          <w:rFonts w:ascii="UN-Abhaya" w:hAnsi="UN-Abhaya"/>
        </w:rPr>
        <w:t xml:space="preserve">, </w:t>
      </w:r>
      <w:r w:rsidRPr="00587A07">
        <w:rPr>
          <w:rFonts w:ascii="UN-Abhaya" w:hAnsi="UN-Abhaya"/>
          <w:cs/>
        </w:rPr>
        <w:t>පෙර කළ අකුශල ක</w:t>
      </w:r>
      <w:r w:rsidR="00FB0612">
        <w:rPr>
          <w:rFonts w:ascii="UN-Abhaya" w:hAnsi="UN-Abhaya"/>
          <w:cs/>
        </w:rPr>
        <w:t>ර්‍ම</w:t>
      </w:r>
      <w:r w:rsidRPr="00587A07">
        <w:rPr>
          <w:rFonts w:ascii="UN-Abhaya" w:hAnsi="UN-Abhaya"/>
          <w:cs/>
        </w:rPr>
        <w:t>යන්ගේ වශයෙන් දුඃඛවිපාකයක් ම විඳින්නේ ය</w:t>
      </w:r>
      <w:r w:rsidRPr="00587A07">
        <w:rPr>
          <w:rFonts w:ascii="UN-Abhaya" w:hAnsi="UN-Abhaya"/>
        </w:rPr>
        <w:t xml:space="preserve">, </w:t>
      </w:r>
      <w:r w:rsidRPr="00587A07">
        <w:rPr>
          <w:rFonts w:ascii="UN-Abhaya" w:hAnsi="UN-Abhaya"/>
          <w:cs/>
        </w:rPr>
        <w:t>ලබන්නේ ය</w:t>
      </w:r>
      <w:r w:rsidR="008136BD">
        <w:rPr>
          <w:rFonts w:ascii="UN-Abhaya" w:hAnsi="UN-Abhaya" w:hint="cs"/>
          <w:cs/>
        </w:rPr>
        <w:t>.</w:t>
      </w:r>
      <w:r w:rsidRPr="00587A07">
        <w:rPr>
          <w:rFonts w:ascii="UN-Abhaya" w:hAnsi="UN-Abhaya"/>
        </w:rPr>
        <w:t xml:space="preserve"> </w:t>
      </w:r>
      <w:r w:rsidRPr="00587A07">
        <w:rPr>
          <w:rFonts w:ascii="UN-Abhaya" w:hAnsi="UN-Abhaya"/>
          <w:cs/>
        </w:rPr>
        <w:t>යම් විටෙක ඔහු කළ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දීමට ඉඩ ලැබ විපාක දෙන</w:t>
      </w:r>
      <w:r w:rsidR="00BD117B">
        <w:rPr>
          <w:rFonts w:ascii="UN-Abhaya" w:hAnsi="UN-Abhaya" w:hint="cs"/>
          <w:cs/>
        </w:rPr>
        <w:t>්න</w:t>
      </w:r>
      <w:r w:rsidRPr="00587A07">
        <w:rPr>
          <w:rFonts w:ascii="UN-Abhaya" w:hAnsi="UN-Abhaya"/>
          <w:cs/>
        </w:rPr>
        <w:t>ට පටන් ගත්තේ නම්</w:t>
      </w:r>
      <w:r w:rsidRPr="00587A07">
        <w:rPr>
          <w:rFonts w:ascii="UN-Abhaya" w:hAnsi="UN-Abhaya"/>
        </w:rPr>
        <w:t xml:space="preserve">, </w:t>
      </w:r>
      <w:r w:rsidRPr="00587A07">
        <w:rPr>
          <w:rFonts w:ascii="UN-Abhaya" w:hAnsi="UN-Abhaya"/>
          <w:cs/>
        </w:rPr>
        <w:t>එවක් පටන් යහපතක් ම ද</w:t>
      </w:r>
      <w:r w:rsidR="008136BD">
        <w:rPr>
          <w:rFonts w:ascii="UN-Abhaya" w:hAnsi="UN-Abhaya" w:hint="cs"/>
          <w:cs/>
        </w:rPr>
        <w:t>ක්</w:t>
      </w:r>
      <w:r w:rsidRPr="00587A07">
        <w:rPr>
          <w:rFonts w:ascii="UN-Abhaya" w:hAnsi="UN-Abhaya"/>
          <w:cs/>
        </w:rPr>
        <w:t>නේ ය</w:t>
      </w:r>
      <w:r w:rsidR="001B7B18">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589B43C3" w14:textId="0B6AF910" w:rsidR="004C0CDE" w:rsidRPr="00587A07" w:rsidRDefault="004C0CDE" w:rsidP="00A2107E">
      <w:pPr>
        <w:pStyle w:val="Quote"/>
      </w:pPr>
      <w:r w:rsidRPr="00587A07">
        <w:rPr>
          <w:cs/>
        </w:rPr>
        <w:t>පාපොපි ප</w:t>
      </w:r>
      <w:r w:rsidR="00F05A6B">
        <w:rPr>
          <w:rFonts w:hint="cs"/>
          <w:cs/>
        </w:rPr>
        <w:t>ච්ච</w:t>
      </w:r>
      <w:r w:rsidRPr="00587A07">
        <w:rPr>
          <w:cs/>
        </w:rPr>
        <w:t>ති භද්‍රං</w:t>
      </w:r>
      <w:r w:rsidRPr="00587A07">
        <w:t xml:space="preserve"> </w:t>
      </w:r>
      <w:r w:rsidRPr="00587A07">
        <w:rPr>
          <w:cs/>
        </w:rPr>
        <w:t>යාව පාපං න පච්චති</w:t>
      </w:r>
      <w:r w:rsidR="002A622C">
        <w:rPr>
          <w:rFonts w:hint="cs"/>
          <w:cs/>
        </w:rPr>
        <w:t>,</w:t>
      </w:r>
    </w:p>
    <w:p w14:paraId="578375D1" w14:textId="541F605B" w:rsidR="004C0CDE" w:rsidRDefault="004C0CDE" w:rsidP="00A2107E">
      <w:pPr>
        <w:pStyle w:val="Quote"/>
      </w:pPr>
      <w:r w:rsidRPr="00587A07">
        <w:rPr>
          <w:cs/>
        </w:rPr>
        <w:t>යදා ච ප</w:t>
      </w:r>
      <w:r w:rsidR="00F05A6B">
        <w:rPr>
          <w:rFonts w:hint="cs"/>
          <w:cs/>
        </w:rPr>
        <w:t>ස්ස</w:t>
      </w:r>
      <w:r w:rsidRPr="00587A07">
        <w:rPr>
          <w:cs/>
        </w:rPr>
        <w:t>ති පාපං</w:t>
      </w:r>
      <w:r w:rsidRPr="00587A07">
        <w:t xml:space="preserve"> </w:t>
      </w:r>
      <w:r w:rsidRPr="00587A07">
        <w:rPr>
          <w:cs/>
        </w:rPr>
        <w:t>අථ පාපො පාපානි</w:t>
      </w:r>
      <w:r w:rsidR="00014ECB">
        <w:rPr>
          <w:cs/>
        </w:rPr>
        <w:t xml:space="preserve"> </w:t>
      </w:r>
      <w:r w:rsidRPr="00587A07">
        <w:rPr>
          <w:cs/>
        </w:rPr>
        <w:t>පස්සති.</w:t>
      </w:r>
    </w:p>
    <w:p w14:paraId="4E947FF6" w14:textId="31FDDFE7" w:rsidR="002A622C" w:rsidRPr="00587A07" w:rsidRDefault="002A622C" w:rsidP="00A2107E">
      <w:pPr>
        <w:pStyle w:val="Quote"/>
      </w:pPr>
      <w:r>
        <w:rPr>
          <w:rFonts w:hint="cs"/>
          <w:cs/>
        </w:rPr>
        <w:lastRenderedPageBreak/>
        <w:t>.</w:t>
      </w:r>
    </w:p>
    <w:p w14:paraId="1868FEC8" w14:textId="389BF685" w:rsidR="004C0CDE" w:rsidRPr="00587A07" w:rsidRDefault="004C0CDE" w:rsidP="00A2107E">
      <w:pPr>
        <w:pStyle w:val="Quote"/>
      </w:pPr>
      <w:r w:rsidRPr="00587A07">
        <w:rPr>
          <w:cs/>
        </w:rPr>
        <w:t>භද්‍රොපි</w:t>
      </w:r>
      <w:r w:rsidR="00014ECB">
        <w:rPr>
          <w:cs/>
        </w:rPr>
        <w:t xml:space="preserve"> </w:t>
      </w:r>
      <w:r w:rsidRPr="00587A07">
        <w:rPr>
          <w:cs/>
        </w:rPr>
        <w:t>පස්සති පාපං</w:t>
      </w:r>
      <w:r w:rsidRPr="00587A07">
        <w:t xml:space="preserve"> </w:t>
      </w:r>
      <w:r w:rsidRPr="00587A07">
        <w:rPr>
          <w:cs/>
        </w:rPr>
        <w:t>යාව භද්‍රං න පච්චති</w:t>
      </w:r>
      <w:r w:rsidR="002A622C">
        <w:rPr>
          <w:rFonts w:hint="cs"/>
          <w:cs/>
        </w:rPr>
        <w:t>,</w:t>
      </w:r>
    </w:p>
    <w:p w14:paraId="0F02FCDA" w14:textId="75199A10" w:rsidR="004C0CDE" w:rsidRPr="00587A07" w:rsidRDefault="004C0CDE" w:rsidP="00A2107E">
      <w:pPr>
        <w:pStyle w:val="Quote"/>
      </w:pPr>
      <w:r w:rsidRPr="00587A07">
        <w:rPr>
          <w:cs/>
        </w:rPr>
        <w:t>යදා ච පච්චති භද්‍රං</w:t>
      </w:r>
      <w:r w:rsidRPr="00587A07">
        <w:t xml:space="preserve"> </w:t>
      </w:r>
      <w:r w:rsidRPr="00587A07">
        <w:rPr>
          <w:cs/>
        </w:rPr>
        <w:t>අථ භද්‍රො භද්‍රානි</w:t>
      </w:r>
      <w:r w:rsidR="00014ECB">
        <w:rPr>
          <w:cs/>
        </w:rPr>
        <w:t xml:space="preserve"> </w:t>
      </w:r>
      <w:r w:rsidRPr="00587A07">
        <w:rPr>
          <w:cs/>
        </w:rPr>
        <w:t>පස්සත</w:t>
      </w:r>
      <w:r w:rsidR="00765AB1">
        <w:rPr>
          <w:rFonts w:hint="cs"/>
          <w:cs/>
        </w:rPr>
        <w:t>ී’ති</w:t>
      </w:r>
      <w:r w:rsidRPr="00587A07">
        <w:rPr>
          <w:cs/>
        </w:rPr>
        <w:t>.</w:t>
      </w:r>
    </w:p>
    <w:p w14:paraId="369AE9EF" w14:textId="2D165A3A" w:rsidR="004C0CDE" w:rsidRDefault="004C0CDE" w:rsidP="00AC1FDB">
      <w:pPr>
        <w:spacing w:line="276" w:lineRule="auto"/>
        <w:rPr>
          <w:rFonts w:ascii="UN-Abhaya" w:hAnsi="UN-Abhaya"/>
        </w:rPr>
      </w:pPr>
      <w:r w:rsidRPr="00587A07">
        <w:rPr>
          <w:rFonts w:ascii="UN-Abhaya" w:hAnsi="UN-Abhaya"/>
          <w:cs/>
        </w:rPr>
        <w:t>යම් තාක් පව නො පැසේ ද</w:t>
      </w:r>
      <w:r w:rsidRPr="00587A07">
        <w:rPr>
          <w:rFonts w:ascii="UN-Abhaya" w:hAnsi="UN-Abhaya"/>
        </w:rPr>
        <w:t>, (</w:t>
      </w:r>
      <w:r w:rsidRPr="00587A07">
        <w:rPr>
          <w:rFonts w:ascii="UN-Abhaya" w:hAnsi="UN-Abhaya"/>
          <w:cs/>
        </w:rPr>
        <w:t>ඒ තාක්) පාපයා ද යහපත දකියි. යම් කලෙක පව පැසේ ද</w:t>
      </w:r>
      <w:r w:rsidRPr="00587A07">
        <w:rPr>
          <w:rFonts w:ascii="UN-Abhaya" w:hAnsi="UN-Abhaya"/>
        </w:rPr>
        <w:t xml:space="preserve">, </w:t>
      </w:r>
      <w:r w:rsidRPr="00587A07">
        <w:rPr>
          <w:rFonts w:ascii="UN-Abhaya" w:hAnsi="UN-Abhaya"/>
          <w:cs/>
        </w:rPr>
        <w:t>එකල පාපයා පව්</w:t>
      </w:r>
      <w:r w:rsidR="002604AB">
        <w:rPr>
          <w:rFonts w:ascii="UN-Abhaya" w:hAnsi="UN-Abhaya" w:hint="cs"/>
          <w:cs/>
        </w:rPr>
        <w:t>ප</w:t>
      </w:r>
      <w:r w:rsidRPr="00587A07">
        <w:rPr>
          <w:rFonts w:ascii="UN-Abhaya" w:hAnsi="UN-Abhaya"/>
          <w:cs/>
        </w:rPr>
        <w:t xml:space="preserve">ල දකි යි. </w:t>
      </w:r>
    </w:p>
    <w:p w14:paraId="096FAA63" w14:textId="6B4E6DB0" w:rsidR="00662D43" w:rsidRDefault="004C0CDE" w:rsidP="00AC1FDB">
      <w:pPr>
        <w:spacing w:line="276" w:lineRule="auto"/>
        <w:rPr>
          <w:rFonts w:ascii="UN-Abhaya" w:hAnsi="UN-Abhaya"/>
        </w:rPr>
      </w:pPr>
      <w:r w:rsidRPr="00587A07">
        <w:rPr>
          <w:rFonts w:ascii="UN-Abhaya" w:hAnsi="UN-Abhaya"/>
          <w:cs/>
        </w:rPr>
        <w:t>යම් තාක් පිණ නො පැසේ ද</w:t>
      </w:r>
      <w:r w:rsidRPr="00587A07">
        <w:rPr>
          <w:rFonts w:ascii="UN-Abhaya" w:hAnsi="UN-Abhaya"/>
        </w:rPr>
        <w:t>, (</w:t>
      </w:r>
      <w:r w:rsidRPr="00587A07">
        <w:rPr>
          <w:rFonts w:ascii="UN-Abhaya" w:hAnsi="UN-Abhaya"/>
          <w:cs/>
        </w:rPr>
        <w:t>ඒ</w:t>
      </w:r>
      <w:r w:rsidR="003C201D">
        <w:rPr>
          <w:rFonts w:ascii="UN-Abhaya" w:hAnsi="UN-Abhaya" w:hint="cs"/>
          <w:cs/>
        </w:rPr>
        <w:t xml:space="preserve"> </w:t>
      </w:r>
      <w:r w:rsidRPr="00587A07">
        <w:rPr>
          <w:rFonts w:ascii="UN-Abhaya" w:hAnsi="UN-Abhaya"/>
          <w:cs/>
        </w:rPr>
        <w:t>තාක්) පින් කළ තැනැත්</w:t>
      </w:r>
      <w:r w:rsidRPr="00587A07">
        <w:rPr>
          <w:rFonts w:ascii="UN-Abhaya" w:hAnsi="UN-Abhaya"/>
          <w:cs/>
          <w:lang w:val="en-GB"/>
        </w:rPr>
        <w:t>තේ</w:t>
      </w:r>
      <w:r w:rsidRPr="00587A07">
        <w:rPr>
          <w:rFonts w:ascii="UN-Abhaya" w:hAnsi="UN-Abhaya"/>
          <w:cs/>
        </w:rPr>
        <w:t xml:space="preserve"> ද අයහපත දකි යි. යම් කලක පිණ පැසේ ද</w:t>
      </w:r>
      <w:r w:rsidRPr="00587A07">
        <w:rPr>
          <w:rFonts w:ascii="UN-Abhaya" w:hAnsi="UN-Abhaya"/>
        </w:rPr>
        <w:t xml:space="preserve">, </w:t>
      </w:r>
      <w:r w:rsidR="003C201D">
        <w:rPr>
          <w:rFonts w:ascii="UN-Abhaya" w:hAnsi="UN-Abhaya" w:hint="cs"/>
          <w:cs/>
        </w:rPr>
        <w:t>එ</w:t>
      </w:r>
      <w:r w:rsidRPr="00587A07">
        <w:rPr>
          <w:rFonts w:ascii="UN-Abhaya" w:hAnsi="UN-Abhaya"/>
          <w:cs/>
        </w:rPr>
        <w:t>කල පින් කළ තැනැත්තේ යහපත දකි යි.</w:t>
      </w:r>
    </w:p>
    <w:p w14:paraId="4A4003B0" w14:textId="498D38C2" w:rsidR="004C0CDE" w:rsidRDefault="004C0CDE" w:rsidP="00AC1FDB">
      <w:pPr>
        <w:spacing w:line="276" w:lineRule="auto"/>
        <w:rPr>
          <w:rFonts w:ascii="UN-Abhaya" w:hAnsi="UN-Abhaya"/>
        </w:rPr>
      </w:pPr>
      <w:r w:rsidRPr="00587A07">
        <w:rPr>
          <w:rFonts w:ascii="UN-Abhaya" w:hAnsi="UN-Abhaya"/>
          <w:b/>
          <w:bCs/>
          <w:cs/>
        </w:rPr>
        <w:t>පාපො අපි පස්සති භද්‍රං</w:t>
      </w:r>
      <w:r w:rsidRPr="00587A07">
        <w:rPr>
          <w:rFonts w:ascii="UN-Abhaya" w:hAnsi="UN-Abhaya"/>
          <w:cs/>
        </w:rPr>
        <w:t xml:space="preserve"> = පාපයා ද යහපත දකි යි. </w:t>
      </w:r>
    </w:p>
    <w:p w14:paraId="14DA4265" w14:textId="0FB3259D" w:rsidR="004C0CDE" w:rsidRDefault="004C0CDE" w:rsidP="00AC1FDB">
      <w:pPr>
        <w:spacing w:line="276" w:lineRule="auto"/>
        <w:rPr>
          <w:rFonts w:ascii="UN-Abhaya" w:hAnsi="UN-Abhaya"/>
        </w:rPr>
      </w:pPr>
      <w:r w:rsidRPr="00587A07">
        <w:rPr>
          <w:rFonts w:ascii="UN-Abhaya" w:hAnsi="UN-Abhaya"/>
          <w:cs/>
        </w:rPr>
        <w:t>පව් ඇත්තේ</w:t>
      </w:r>
      <w:r w:rsidRPr="00587A07">
        <w:rPr>
          <w:rFonts w:ascii="UN-Abhaya" w:hAnsi="UN-Abhaya"/>
        </w:rPr>
        <w:t xml:space="preserve">, </w:t>
      </w:r>
      <w:r w:rsidRPr="00587A07">
        <w:rPr>
          <w:rFonts w:ascii="UN-Abhaya" w:hAnsi="UN-Abhaya"/>
          <w:cs/>
        </w:rPr>
        <w:t xml:space="preserve">පවින් යුක්ත වුයේ </w:t>
      </w:r>
      <w:r w:rsidRPr="00587A07">
        <w:rPr>
          <w:rFonts w:ascii="UN-Abhaya" w:hAnsi="UN-Abhaya"/>
          <w:b/>
          <w:bCs/>
          <w:cs/>
        </w:rPr>
        <w:t>පාප</w:t>
      </w:r>
      <w:r w:rsidRPr="00587A07">
        <w:rPr>
          <w:rFonts w:ascii="UN-Abhaya" w:hAnsi="UN-Abhaya"/>
          <w:cs/>
        </w:rPr>
        <w:t xml:space="preserve"> නම්</w:t>
      </w:r>
      <w:r w:rsidR="00CD3F29">
        <w:rPr>
          <w:rFonts w:ascii="UN-Abhaya" w:hAnsi="UN-Abhaya"/>
        </w:rPr>
        <w:t>.</w:t>
      </w:r>
      <w:r w:rsidRPr="00587A07">
        <w:rPr>
          <w:rFonts w:ascii="UN-Abhaya" w:hAnsi="UN-Abhaya"/>
        </w:rPr>
        <w:t xml:space="preserve"> </w:t>
      </w:r>
      <w:r w:rsidR="0067367D">
        <w:rPr>
          <w:rFonts w:ascii="UN-Abhaya" w:hAnsi="UN-Abhaya"/>
        </w:rPr>
        <w:t>‘</w:t>
      </w:r>
      <w:r w:rsidRPr="00587A07">
        <w:rPr>
          <w:rFonts w:ascii="UN-Abhaya" w:hAnsi="UN-Abhaya"/>
          <w:b/>
          <w:bCs/>
          <w:cs/>
        </w:rPr>
        <w:t>කාය දු</w:t>
      </w:r>
      <w:r w:rsidR="00A365DC">
        <w:rPr>
          <w:rFonts w:ascii="UN-Abhaya" w:hAnsi="UN-Abhaya" w:hint="cs"/>
          <w:b/>
          <w:bCs/>
          <w:cs/>
        </w:rPr>
        <w:t>ච්</w:t>
      </w:r>
      <w:r w:rsidRPr="00587A07">
        <w:rPr>
          <w:rFonts w:ascii="UN-Abhaya" w:hAnsi="UN-Abhaya"/>
          <w:b/>
          <w:bCs/>
          <w:cs/>
        </w:rPr>
        <w:t>චරිතාදිනා පාප</w:t>
      </w:r>
      <w:r w:rsidRPr="00587A07">
        <w:rPr>
          <w:rFonts w:ascii="UN-Abhaya" w:hAnsi="UN-Abhaya"/>
          <w:b/>
          <w:bCs/>
          <w:cs/>
          <w:lang w:val="en-GB"/>
        </w:rPr>
        <w:t>කම්මෙ</w:t>
      </w:r>
      <w:r w:rsidRPr="00587A07">
        <w:rPr>
          <w:rFonts w:ascii="UN-Abhaya" w:hAnsi="UN-Abhaya"/>
          <w:b/>
          <w:bCs/>
          <w:cs/>
        </w:rPr>
        <w:t>න යුත්තපුග්ගලො</w:t>
      </w:r>
      <w:r w:rsidR="0067367D">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b/>
          <w:bCs/>
          <w:cs/>
        </w:rPr>
        <w:t xml:space="preserve">පාපො </w:t>
      </w:r>
      <w:r w:rsidRPr="00587A07">
        <w:rPr>
          <w:rFonts w:ascii="UN-Abhaya" w:hAnsi="UN-Abhaya"/>
          <w:cs/>
        </w:rPr>
        <w:t xml:space="preserve">යන්නට කළ අටුවා ය. </w:t>
      </w:r>
    </w:p>
    <w:p w14:paraId="1431CCCC" w14:textId="05F2377B" w:rsidR="004C0CDE" w:rsidRDefault="004C0CDE" w:rsidP="00AC1FDB">
      <w:pPr>
        <w:spacing w:line="276" w:lineRule="auto"/>
        <w:rPr>
          <w:rFonts w:ascii="UN-Abhaya" w:hAnsi="UN-Abhaya"/>
        </w:rPr>
      </w:pPr>
      <w:r w:rsidRPr="00D269B7">
        <w:rPr>
          <w:rFonts w:ascii="UN-Abhaya" w:hAnsi="UN-Abhaya"/>
          <w:cs/>
        </w:rPr>
        <w:t>පවින් යුත්</w:t>
      </w:r>
      <w:r w:rsidRPr="00587A07">
        <w:rPr>
          <w:rFonts w:ascii="UN-Abhaya" w:hAnsi="UN-Abhaya"/>
          <w:cs/>
        </w:rPr>
        <w:t xml:space="preserve"> තැනැත්තේ ද</w:t>
      </w:r>
      <w:r w:rsidRPr="00587A07">
        <w:rPr>
          <w:rFonts w:ascii="UN-Abhaya" w:hAnsi="UN-Abhaya"/>
        </w:rPr>
        <w:t xml:space="preserve">, </w:t>
      </w:r>
      <w:r w:rsidRPr="00587A07">
        <w:rPr>
          <w:rFonts w:ascii="UN-Abhaya" w:hAnsi="UN-Abhaya"/>
          <w:cs/>
        </w:rPr>
        <w:t>පව් කම් කරන්නේ ද</w:t>
      </w:r>
      <w:r w:rsidRPr="00587A07">
        <w:rPr>
          <w:rFonts w:ascii="UN-Abhaya" w:hAnsi="UN-Abhaya"/>
        </w:rPr>
        <w:t xml:space="preserve">, </w:t>
      </w:r>
      <w:r w:rsidRPr="00587A07">
        <w:rPr>
          <w:rFonts w:ascii="UN-Abhaya" w:hAnsi="UN-Abhaya"/>
          <w:cs/>
        </w:rPr>
        <w:t>පෙර</w:t>
      </w:r>
      <w:r w:rsidRPr="00587A07">
        <w:rPr>
          <w:rFonts w:ascii="UN-Abhaya" w:hAnsi="UN-Abhaya"/>
        </w:rPr>
        <w:t xml:space="preserve"> </w:t>
      </w:r>
      <w:r w:rsidRPr="00587A07">
        <w:rPr>
          <w:rFonts w:ascii="UN-Abhaya" w:hAnsi="UN-Abhaya"/>
          <w:cs/>
        </w:rPr>
        <w:t>සසර කරණ ලද පින් බලෙන් උපන් සැපය වළඳන්නේ යහපත දකි යි. සසර</w:t>
      </w:r>
      <w:r w:rsidRPr="00587A07">
        <w:rPr>
          <w:rFonts w:ascii="UN-Abhaya" w:hAnsi="UN-Abhaya"/>
        </w:rPr>
        <w:t xml:space="preserve">, </w:t>
      </w:r>
      <w:r w:rsidRPr="00587A07">
        <w:rPr>
          <w:rFonts w:ascii="UN-Abhaya" w:hAnsi="UN-Abhaya"/>
          <w:cs/>
        </w:rPr>
        <w:t xml:space="preserve">ජාතියෙන් ජාතියට ඉපද මැරී යන </w:t>
      </w:r>
      <w:r w:rsidR="0003542E">
        <w:rPr>
          <w:rFonts w:ascii="UN-Abhaya" w:hAnsi="UN-Abhaya"/>
          <w:cs/>
        </w:rPr>
        <w:t>සත්ත්‍ව</w:t>
      </w:r>
      <w:r w:rsidRPr="00587A07">
        <w:rPr>
          <w:rFonts w:ascii="UN-Abhaya" w:hAnsi="UN-Abhaya"/>
          <w:cs/>
        </w:rPr>
        <w:t>යාගේ සසර සැරිසැරීම</w:t>
      </w:r>
      <w:r w:rsidRPr="00587A07">
        <w:rPr>
          <w:rFonts w:ascii="UN-Abhaya" w:hAnsi="UN-Abhaya"/>
        </w:rPr>
        <w:t xml:space="preserve">, </w:t>
      </w:r>
      <w:r w:rsidRPr="00587A07">
        <w:rPr>
          <w:rFonts w:ascii="UN-Abhaya" w:hAnsi="UN-Abhaya"/>
          <w:cs/>
        </w:rPr>
        <w:t>කවදා පටන් ගැණුනේ ද යනු</w:t>
      </w:r>
      <w:r w:rsidRPr="00587A07">
        <w:rPr>
          <w:rFonts w:ascii="UN-Abhaya" w:hAnsi="UN-Abhaya"/>
        </w:rPr>
        <w:t xml:space="preserve">, </w:t>
      </w:r>
      <w:r w:rsidRPr="00587A07">
        <w:rPr>
          <w:rFonts w:ascii="UN-Abhaya" w:hAnsi="UN-Abhaya"/>
          <w:cs/>
        </w:rPr>
        <w:t xml:space="preserve">නො දත හැකි ය. එහි කොනක් නැති බැවිනි. ඉමක් නැති කලක පටන් ඒ ඒ අත්බව්හි ඉපද එන </w:t>
      </w:r>
      <w:r w:rsidR="0003542E">
        <w:rPr>
          <w:rFonts w:ascii="UN-Abhaya" w:hAnsi="UN-Abhaya"/>
          <w:cs/>
        </w:rPr>
        <w:t>සත්ත්‍ව</w:t>
      </w:r>
      <w:r w:rsidRPr="00587A07">
        <w:rPr>
          <w:rFonts w:ascii="UN-Abhaya" w:hAnsi="UN-Abhaya"/>
          <w:cs/>
        </w:rPr>
        <w:t xml:space="preserve"> තෙමේ එසේ එන්නේ ද</w:t>
      </w:r>
      <w:r w:rsidRPr="00587A07">
        <w:rPr>
          <w:rFonts w:ascii="UN-Abhaya" w:hAnsi="UN-Abhaya"/>
        </w:rPr>
        <w:t xml:space="preserve">, </w:t>
      </w:r>
      <w:r w:rsidRPr="00587A07">
        <w:rPr>
          <w:rFonts w:ascii="UN-Abhaya" w:hAnsi="UN-Abhaya"/>
          <w:cs/>
        </w:rPr>
        <w:t>නිකම් නො වේ. සිස් අතින් නො වේ. කය වචන සිත යොදා මෙහෙයා නානාවිධක</w:t>
      </w:r>
      <w:r w:rsidR="00FB0612">
        <w:rPr>
          <w:rFonts w:ascii="UN-Abhaya" w:hAnsi="UN-Abhaya"/>
          <w:cs/>
        </w:rPr>
        <w:t>ර්‍ම</w:t>
      </w:r>
      <w:r w:rsidRPr="00587A07">
        <w:rPr>
          <w:rFonts w:ascii="UN-Abhaya" w:hAnsi="UN-Abhaya"/>
          <w:cs/>
        </w:rPr>
        <w:t xml:space="preserve"> රැස් කරමින් ය එන්නේ</w:t>
      </w:r>
      <w:r w:rsidR="00F55245">
        <w:rPr>
          <w:rFonts w:ascii="UN-Abhaya" w:hAnsi="UN-Abhaya"/>
        </w:rPr>
        <w:t>.</w:t>
      </w:r>
      <w:r w:rsidRPr="00587A07">
        <w:rPr>
          <w:rFonts w:ascii="UN-Abhaya" w:hAnsi="UN-Abhaya"/>
          <w:cs/>
        </w:rPr>
        <w:t xml:space="preserve"> ඒ ක</w:t>
      </w:r>
      <w:r w:rsidR="00FB0612">
        <w:rPr>
          <w:rFonts w:ascii="UN-Abhaya" w:hAnsi="UN-Abhaya"/>
          <w:cs/>
        </w:rPr>
        <w:t>ර්‍ම</w:t>
      </w:r>
      <w:r w:rsidRPr="00587A07">
        <w:rPr>
          <w:rFonts w:ascii="UN-Abhaya" w:hAnsi="UN-Abhaya"/>
          <w:cs/>
        </w:rPr>
        <w:t>ගණයෙහි කුශලක</w:t>
      </w:r>
      <w:r w:rsidR="00FB0612">
        <w:rPr>
          <w:rFonts w:ascii="UN-Abhaya" w:hAnsi="UN-Abhaya"/>
          <w:cs/>
        </w:rPr>
        <w:t>ර්‍ම</w:t>
      </w:r>
      <w:r w:rsidRPr="00587A07">
        <w:rPr>
          <w:rFonts w:ascii="UN-Abhaya" w:hAnsi="UN-Abhaya"/>
          <w:cs/>
        </w:rPr>
        <w:t>ත් ඇත. අකුශලක</w:t>
      </w:r>
      <w:r w:rsidR="00FB0612">
        <w:rPr>
          <w:rFonts w:ascii="UN-Abhaya" w:hAnsi="UN-Abhaya"/>
          <w:cs/>
        </w:rPr>
        <w:t>ර්‍ම</w:t>
      </w:r>
      <w:r w:rsidRPr="00587A07">
        <w:rPr>
          <w:rFonts w:ascii="UN-Abhaya" w:hAnsi="UN-Abhaya"/>
          <w:cs/>
        </w:rPr>
        <w:t>ත් ඇත. විපාක නො දුන් ඒ ක</w:t>
      </w:r>
      <w:r w:rsidR="00FB0612">
        <w:rPr>
          <w:rFonts w:ascii="UN-Abhaya" w:hAnsi="UN-Abhaya"/>
          <w:cs/>
        </w:rPr>
        <w:t>ර්‍ම</w:t>
      </w:r>
      <w:r w:rsidRPr="00587A07">
        <w:rPr>
          <w:rFonts w:ascii="UN-Abhaya" w:hAnsi="UN-Abhaya"/>
        </w:rPr>
        <w:t xml:space="preserve">, </w:t>
      </w:r>
      <w:r w:rsidRPr="00587A07">
        <w:rPr>
          <w:rFonts w:ascii="UN-Abhaya" w:hAnsi="UN-Abhaya"/>
          <w:cs/>
        </w:rPr>
        <w:t>ක</w:t>
      </w:r>
      <w:r w:rsidR="00FB0612">
        <w:rPr>
          <w:rFonts w:ascii="UN-Abhaya" w:hAnsi="UN-Abhaya"/>
          <w:cs/>
        </w:rPr>
        <w:t>ර්‍ම</w:t>
      </w:r>
      <w:r w:rsidRPr="00587A07">
        <w:rPr>
          <w:rFonts w:ascii="UN-Abhaya" w:hAnsi="UN-Abhaya"/>
          <w:cs/>
        </w:rPr>
        <w:t xml:space="preserve"> කළහු ලුහුබැඳ එයි. පසු පස එයි. එහෙයින් අනුගාමික වේ. කළ අත්බවේ දී විපාක දුන් ක</w:t>
      </w:r>
      <w:r w:rsidR="00FB0612">
        <w:rPr>
          <w:rFonts w:ascii="UN-Abhaya" w:hAnsi="UN-Abhaya"/>
          <w:cs/>
        </w:rPr>
        <w:t>ර්‍ම</w:t>
      </w:r>
      <w:r w:rsidRPr="00587A07">
        <w:rPr>
          <w:rFonts w:ascii="UN-Abhaya" w:hAnsi="UN-Abhaya"/>
          <w:cs/>
        </w:rPr>
        <w:t>යට වඩා බලගතු ක</w:t>
      </w:r>
      <w:r w:rsidR="00FB0612">
        <w:rPr>
          <w:rFonts w:ascii="UN-Abhaya" w:hAnsi="UN-Abhaya"/>
          <w:cs/>
        </w:rPr>
        <w:t>ර්‍ම</w:t>
      </w:r>
      <w:r w:rsidRPr="00587A07">
        <w:rPr>
          <w:rFonts w:ascii="UN-Abhaya" w:hAnsi="UN-Abhaya"/>
          <w:cs/>
        </w:rPr>
        <w:t xml:space="preserve"> අනාගත භවයන්හි දී විපාක දීමට ඉතිරි වී ඇත්තේ ය. දැන් මේ අත්බවේදී පව්කම් කරන්නේ ද</w:t>
      </w:r>
      <w:r w:rsidRPr="00587A07">
        <w:rPr>
          <w:rFonts w:ascii="UN-Abhaya" w:hAnsi="UN-Abhaya"/>
        </w:rPr>
        <w:t xml:space="preserve">, </w:t>
      </w:r>
      <w:r w:rsidRPr="00587A07">
        <w:rPr>
          <w:rFonts w:ascii="UN-Abhaya" w:hAnsi="UN-Abhaya"/>
          <w:cs/>
        </w:rPr>
        <w:t>යටගිය බවය</w:t>
      </w:r>
      <w:r w:rsidR="00F55245">
        <w:rPr>
          <w:rFonts w:ascii="UN-Abhaya" w:hAnsi="UN-Abhaya" w:hint="cs"/>
          <w:cs/>
        </w:rPr>
        <w:t>න්</w:t>
      </w:r>
      <w:r w:rsidRPr="00587A07">
        <w:rPr>
          <w:rFonts w:ascii="UN-Abhaya" w:hAnsi="UN-Abhaya"/>
          <w:cs/>
        </w:rPr>
        <w:t>හි කළ කුශල ක</w:t>
      </w:r>
      <w:r w:rsidR="00FB0612">
        <w:rPr>
          <w:rFonts w:ascii="UN-Abhaya" w:hAnsi="UN-Abhaya"/>
          <w:cs/>
        </w:rPr>
        <w:t>ර්‍ම</w:t>
      </w:r>
      <w:r w:rsidRPr="00587A07">
        <w:rPr>
          <w:rFonts w:ascii="UN-Abhaya" w:hAnsi="UN-Abhaya"/>
          <w:cs/>
        </w:rPr>
        <w:t xml:space="preserve">ය වශයෙන් යහපත දකි යි. </w:t>
      </w:r>
    </w:p>
    <w:p w14:paraId="558A791D" w14:textId="28CD789F" w:rsidR="004C0CDE" w:rsidRDefault="004C0CDE" w:rsidP="00AC1FDB">
      <w:pPr>
        <w:spacing w:line="276" w:lineRule="auto"/>
        <w:rPr>
          <w:rFonts w:ascii="UN-Abhaya" w:hAnsi="UN-Abhaya"/>
        </w:rPr>
      </w:pPr>
      <w:r w:rsidRPr="00587A07">
        <w:rPr>
          <w:rFonts w:ascii="UN-Abhaya" w:hAnsi="UN-Abhaya"/>
          <w:b/>
          <w:bCs/>
          <w:cs/>
        </w:rPr>
        <w:t>යාව පාපං න පච</w:t>
      </w:r>
      <w:r w:rsidR="003837C1">
        <w:rPr>
          <w:rFonts w:ascii="UN-Abhaya" w:hAnsi="UN-Abhaya" w:hint="cs"/>
          <w:b/>
          <w:bCs/>
          <w:cs/>
        </w:rPr>
        <w:t>්</w:t>
      </w:r>
      <w:r w:rsidRPr="00587A07">
        <w:rPr>
          <w:rFonts w:ascii="UN-Abhaya" w:hAnsi="UN-Abhaya"/>
          <w:b/>
          <w:bCs/>
          <w:cs/>
        </w:rPr>
        <w:t>චති</w:t>
      </w:r>
      <w:r w:rsidRPr="00587A07">
        <w:rPr>
          <w:rFonts w:ascii="UN-Abhaya" w:hAnsi="UN-Abhaya"/>
          <w:cs/>
        </w:rPr>
        <w:t xml:space="preserve"> = යම් තාක් පව නො පැසේ ද. විපාක නොදේ ද. </w:t>
      </w:r>
    </w:p>
    <w:p w14:paraId="0A604EA0" w14:textId="17D86432" w:rsidR="00662D43" w:rsidRDefault="004C0CDE" w:rsidP="00AC1FDB">
      <w:pPr>
        <w:spacing w:line="276" w:lineRule="auto"/>
        <w:rPr>
          <w:rFonts w:ascii="UN-Abhaya" w:hAnsi="UN-Abhaya"/>
        </w:rPr>
      </w:pPr>
      <w:r w:rsidRPr="00587A07">
        <w:rPr>
          <w:rFonts w:ascii="UN-Abhaya" w:hAnsi="UN-Abhaya"/>
          <w:cs/>
        </w:rPr>
        <w:t>පාපයා</w:t>
      </w:r>
      <w:r w:rsidRPr="00587A07">
        <w:rPr>
          <w:rFonts w:ascii="UN-Abhaya" w:hAnsi="UN-Abhaya"/>
        </w:rPr>
        <w:t xml:space="preserve">, </w:t>
      </w:r>
      <w:r w:rsidRPr="00587A07">
        <w:rPr>
          <w:rFonts w:ascii="UN-Abhaya" w:hAnsi="UN-Abhaya"/>
          <w:cs/>
        </w:rPr>
        <w:t>පෙර කළ පින් බෙලෙන් මෙලොව දී සැප විඳින්නේ ඔහු විසින් මෙලොව දී කළ පව්කම</w:t>
      </w:r>
      <w:r w:rsidRPr="00587A07">
        <w:rPr>
          <w:rFonts w:ascii="UN-Abhaya" w:hAnsi="UN-Abhaya"/>
        </w:rPr>
        <w:t xml:space="preserve">, </w:t>
      </w:r>
      <w:r w:rsidRPr="00587A07">
        <w:rPr>
          <w:rFonts w:ascii="UN-Abhaya" w:hAnsi="UN-Abhaya"/>
          <w:cs/>
        </w:rPr>
        <w:t>මෙලොව දී හෝ පරලොව දී විපාක දෙන තුරු පමණ</w:t>
      </w:r>
      <w:r w:rsidR="00FE65B2">
        <w:rPr>
          <w:rFonts w:ascii="UN-Abhaya" w:hAnsi="UN-Abhaya" w:hint="cs"/>
          <w:cs/>
        </w:rPr>
        <w:t>ෙ</w:t>
      </w:r>
      <w:r w:rsidRPr="00587A07">
        <w:rPr>
          <w:rFonts w:ascii="UN-Abhaya" w:hAnsi="UN-Abhaya"/>
          <w:cs/>
        </w:rPr>
        <w:t>කි. රා අරක්කු</w:t>
      </w:r>
      <w:r w:rsidRPr="00587A07">
        <w:rPr>
          <w:rFonts w:ascii="UN-Abhaya" w:hAnsi="UN-Abhaya"/>
        </w:rPr>
        <w:t xml:space="preserve"> </w:t>
      </w:r>
      <w:r w:rsidRPr="00587A07">
        <w:rPr>
          <w:rFonts w:ascii="UN-Abhaya" w:hAnsi="UN-Abhaya"/>
          <w:cs/>
        </w:rPr>
        <w:t>පෙරණ විකුණන</w:t>
      </w:r>
      <w:r w:rsidR="00FE65B2">
        <w:rPr>
          <w:rFonts w:ascii="UN-Abhaya" w:hAnsi="UN-Abhaya" w:hint="cs"/>
          <w:cs/>
        </w:rPr>
        <w:t>,</w:t>
      </w:r>
      <w:r w:rsidRPr="00587A07">
        <w:rPr>
          <w:rFonts w:ascii="UN-Abhaya" w:hAnsi="UN-Abhaya"/>
          <w:cs/>
        </w:rPr>
        <w:t xml:space="preserve"> සතුන්</w:t>
      </w:r>
      <w:r w:rsidRPr="00587A07">
        <w:rPr>
          <w:rFonts w:ascii="UN-Abhaya" w:hAnsi="UN-Abhaya"/>
        </w:rPr>
        <w:t xml:space="preserve"> </w:t>
      </w:r>
      <w:r w:rsidRPr="00587A07">
        <w:rPr>
          <w:rFonts w:ascii="UN-Abhaya" w:hAnsi="UN-Abhaya"/>
          <w:cs/>
        </w:rPr>
        <w:t>මස් පිණිස විකුණන මරණ</w:t>
      </w:r>
      <w:r w:rsidRPr="00587A07">
        <w:rPr>
          <w:rFonts w:ascii="UN-Abhaya" w:hAnsi="UN-Abhaya"/>
        </w:rPr>
        <w:t xml:space="preserve">, </w:t>
      </w:r>
      <w:r w:rsidRPr="00587A07">
        <w:rPr>
          <w:rFonts w:ascii="UN-Abhaya" w:hAnsi="UN-Abhaya"/>
          <w:cs/>
        </w:rPr>
        <w:t>ගණිකා මඩම්</w:t>
      </w:r>
      <w:r w:rsidRPr="00587A07">
        <w:rPr>
          <w:rFonts w:ascii="UN-Abhaya" w:hAnsi="UN-Abhaya"/>
        </w:rPr>
        <w:t xml:space="preserve"> </w:t>
      </w:r>
      <w:r w:rsidRPr="00587A07">
        <w:rPr>
          <w:rFonts w:ascii="UN-Abhaya" w:hAnsi="UN-Abhaya"/>
          <w:cs/>
        </w:rPr>
        <w:t>තබන තබවන</w:t>
      </w:r>
      <w:r w:rsidR="00FE65B2">
        <w:rPr>
          <w:rFonts w:ascii="UN-Abhaya" w:hAnsi="UN-Abhaya" w:hint="cs"/>
          <w:cs/>
        </w:rPr>
        <w:t>,</w:t>
      </w:r>
      <w:r w:rsidRPr="00587A07">
        <w:rPr>
          <w:rFonts w:ascii="UN-Abhaya" w:hAnsi="UN-Abhaya"/>
          <w:cs/>
        </w:rPr>
        <w:t xml:space="preserve"> මිනිස්සු අද සමාජයෙහි ධනවත් ව නන් වැදෑරුම් පස්කම් සැප විඳිති. එහෙත් ඔව</w:t>
      </w:r>
      <w:r w:rsidR="00FE65B2">
        <w:rPr>
          <w:rFonts w:ascii="UN-Abhaya" w:hAnsi="UN-Abhaya" w:hint="cs"/>
          <w:cs/>
        </w:rPr>
        <w:t>ු</w:t>
      </w:r>
      <w:r w:rsidRPr="00587A07">
        <w:rPr>
          <w:rFonts w:ascii="UN-Abhaya" w:hAnsi="UN-Abhaya"/>
          <w:cs/>
        </w:rPr>
        <w:t>හු මෙලොව මෙසේ පව්කම් කරන බැවින් පාපයෝය. මොවුන් මේ විඳුනා පස්කම් සැපය පවත්නේ මොවුන් දැන් කරණ මේ පව් කම් විපාක දෙන තුරු පමණ</w:t>
      </w:r>
      <w:r w:rsidR="00FE65B2">
        <w:rPr>
          <w:rFonts w:ascii="UN-Abhaya" w:hAnsi="UN-Abhaya" w:hint="cs"/>
          <w:cs/>
        </w:rPr>
        <w:t>ෙ</w:t>
      </w:r>
      <w:r w:rsidRPr="00587A07">
        <w:rPr>
          <w:rFonts w:ascii="UN-Abhaya" w:hAnsi="UN-Abhaya"/>
          <w:cs/>
        </w:rPr>
        <w:t>කි.</w:t>
      </w:r>
    </w:p>
    <w:p w14:paraId="5B99EE22" w14:textId="7A01DC17" w:rsidR="00662D43" w:rsidRDefault="004C0CDE" w:rsidP="00AC1FDB">
      <w:pPr>
        <w:spacing w:line="276" w:lineRule="auto"/>
        <w:rPr>
          <w:rFonts w:ascii="UN-Abhaya" w:hAnsi="UN-Abhaya"/>
        </w:rPr>
      </w:pPr>
      <w:r w:rsidRPr="00587A07">
        <w:rPr>
          <w:rFonts w:ascii="UN-Abhaya" w:hAnsi="UN-Abhaya"/>
          <w:b/>
          <w:bCs/>
          <w:cs/>
        </w:rPr>
        <w:t>පච</w:t>
      </w:r>
      <w:r w:rsidR="00857B96">
        <w:rPr>
          <w:rFonts w:ascii="UN-Abhaya" w:hAnsi="UN-Abhaya" w:hint="cs"/>
          <w:b/>
          <w:bCs/>
          <w:cs/>
        </w:rPr>
        <w:t>්</w:t>
      </w:r>
      <w:r w:rsidRPr="00587A07">
        <w:rPr>
          <w:rFonts w:ascii="UN-Abhaya" w:hAnsi="UN-Abhaya"/>
          <w:b/>
          <w:bCs/>
          <w:cs/>
        </w:rPr>
        <w:t xml:space="preserve">චති </w:t>
      </w:r>
      <w:r w:rsidRPr="00587A07">
        <w:rPr>
          <w:rFonts w:ascii="UN-Abhaya" w:hAnsi="UN-Abhaya"/>
          <w:cs/>
        </w:rPr>
        <w:t>යනු</w:t>
      </w:r>
      <w:r w:rsidRPr="00587A07">
        <w:rPr>
          <w:rFonts w:ascii="UN-Abhaya" w:hAnsi="UN-Abhaya"/>
        </w:rPr>
        <w:t xml:space="preserve">, </w:t>
      </w:r>
      <w:r w:rsidRPr="00587A07">
        <w:rPr>
          <w:rFonts w:ascii="UN-Abhaya" w:hAnsi="UN-Abhaya"/>
          <w:cs/>
        </w:rPr>
        <w:t>ක්‍රියාපදයි. කුශලක</w:t>
      </w:r>
      <w:r w:rsidR="00FB0612">
        <w:rPr>
          <w:rFonts w:ascii="UN-Abhaya" w:hAnsi="UN-Abhaya"/>
          <w:cs/>
        </w:rPr>
        <w:t>ර්‍ම</w:t>
      </w:r>
      <w:r w:rsidRPr="00587A07">
        <w:rPr>
          <w:rFonts w:ascii="UN-Abhaya" w:hAnsi="UN-Abhaya"/>
          <w:cs/>
        </w:rPr>
        <w:t>යන්ගේ විපාකය එයින් කියත්. පලදීම කියත්.</w:t>
      </w:r>
    </w:p>
    <w:p w14:paraId="205AB333" w14:textId="70831AC6" w:rsidR="004C0CDE" w:rsidRDefault="004C0CDE" w:rsidP="00AC1FDB">
      <w:pPr>
        <w:spacing w:line="276" w:lineRule="auto"/>
        <w:rPr>
          <w:rFonts w:ascii="UN-Abhaya" w:hAnsi="UN-Abhaya"/>
        </w:rPr>
      </w:pPr>
      <w:r w:rsidRPr="00587A07">
        <w:rPr>
          <w:rFonts w:ascii="UN-Abhaya" w:hAnsi="UN-Abhaya"/>
          <w:b/>
          <w:bCs/>
          <w:cs/>
        </w:rPr>
        <w:t>යදා ච පච්චති පාපං</w:t>
      </w:r>
      <w:r w:rsidRPr="00587A07">
        <w:rPr>
          <w:rFonts w:ascii="UN-Abhaya" w:hAnsi="UN-Abhaya"/>
          <w:cs/>
        </w:rPr>
        <w:t xml:space="preserve"> = යම් කලෙක පාපය විපාක දේද. </w:t>
      </w:r>
    </w:p>
    <w:p w14:paraId="52997E06" w14:textId="3A2D6EC1" w:rsidR="004C0CDE" w:rsidRDefault="004C0CDE" w:rsidP="00AC1FDB">
      <w:pPr>
        <w:spacing w:line="276" w:lineRule="auto"/>
        <w:rPr>
          <w:rFonts w:ascii="UN-Abhaya" w:hAnsi="UN-Abhaya"/>
        </w:rPr>
      </w:pPr>
      <w:r w:rsidRPr="00587A07">
        <w:rPr>
          <w:rFonts w:ascii="UN-Abhaya" w:hAnsi="UN-Abhaya"/>
          <w:cs/>
        </w:rPr>
        <w:t>පාපයා විසින් කළ පව්කම</w:t>
      </w:r>
      <w:r w:rsidRPr="00587A07">
        <w:rPr>
          <w:rFonts w:ascii="UN-Abhaya" w:hAnsi="UN-Abhaya"/>
        </w:rPr>
        <w:t xml:space="preserve">, </w:t>
      </w:r>
      <w:r w:rsidRPr="00587A07">
        <w:rPr>
          <w:rFonts w:ascii="UN-Abhaya" w:hAnsi="UN-Abhaya"/>
          <w:cs/>
        </w:rPr>
        <w:t>යම්කලෙක දිට්ඨධම්මවේදනීය වසයෙන් මෙලොව දී හෝ</w:t>
      </w:r>
      <w:r w:rsidRPr="00587A07">
        <w:rPr>
          <w:rFonts w:ascii="UN-Abhaya" w:hAnsi="UN-Abhaya"/>
        </w:rPr>
        <w:t xml:space="preserve">, </w:t>
      </w:r>
      <w:r w:rsidRPr="00587A07">
        <w:rPr>
          <w:rFonts w:ascii="UN-Abhaya" w:hAnsi="UN-Abhaya"/>
          <w:cs/>
        </w:rPr>
        <w:t xml:space="preserve">උපපජ්ජ -අපරාපරිය වේදනීය වසයෙන් පරලොව හෝ විපාක දේ ද (ඒ වනතුරුය). </w:t>
      </w:r>
    </w:p>
    <w:p w14:paraId="6584857E" w14:textId="73839395" w:rsidR="004C0CDE" w:rsidRDefault="004C0CDE" w:rsidP="00AC1FDB">
      <w:pPr>
        <w:spacing w:line="276" w:lineRule="auto"/>
        <w:rPr>
          <w:rFonts w:ascii="UN-Abhaya" w:hAnsi="UN-Abhaya"/>
        </w:rPr>
      </w:pPr>
      <w:r w:rsidRPr="00587A07">
        <w:rPr>
          <w:rFonts w:ascii="UN-Abhaya" w:hAnsi="UN-Abhaya"/>
          <w:b/>
          <w:bCs/>
          <w:cs/>
        </w:rPr>
        <w:t xml:space="preserve">අථ පාපො පාපානි පස්සති </w:t>
      </w:r>
      <w:r w:rsidRPr="00587A07">
        <w:rPr>
          <w:rFonts w:ascii="UN-Abhaya" w:hAnsi="UN-Abhaya"/>
          <w:cs/>
        </w:rPr>
        <w:t xml:space="preserve">= එකල්හි පාපයා පව්පල දකි යි. </w:t>
      </w:r>
    </w:p>
    <w:p w14:paraId="28022065" w14:textId="7850510C" w:rsidR="004C0CDE" w:rsidRDefault="004C0CDE" w:rsidP="00AC1FDB">
      <w:pPr>
        <w:spacing w:line="276" w:lineRule="auto"/>
        <w:rPr>
          <w:rFonts w:ascii="UN-Abhaya" w:hAnsi="UN-Abhaya"/>
        </w:rPr>
      </w:pPr>
      <w:r w:rsidRPr="00587A07">
        <w:rPr>
          <w:rFonts w:ascii="UN-Abhaya" w:hAnsi="UN-Abhaya"/>
          <w:cs/>
        </w:rPr>
        <w:t>පව් කළ තැනැත්තේ මෙලොව නොයෙක් වධබැඳුම් වලට ද</w:t>
      </w:r>
      <w:r w:rsidRPr="00587A07">
        <w:rPr>
          <w:rFonts w:ascii="UN-Abhaya" w:hAnsi="UN-Abhaya"/>
        </w:rPr>
        <w:t xml:space="preserve">, </w:t>
      </w:r>
      <w:r w:rsidRPr="00587A07">
        <w:rPr>
          <w:rFonts w:ascii="UN-Abhaya" w:hAnsi="UN-Abhaya"/>
          <w:cs/>
        </w:rPr>
        <w:t xml:space="preserve">පරලොව අපායදුඃඛයට ද වැටෙන්නේ ය. හසු වන්නේ ය. ඒකාන්තය. </w:t>
      </w:r>
    </w:p>
    <w:p w14:paraId="74A19290" w14:textId="4C414253" w:rsidR="004C0CDE" w:rsidRDefault="004C0CDE" w:rsidP="00AC1FDB">
      <w:pPr>
        <w:spacing w:line="276" w:lineRule="auto"/>
        <w:rPr>
          <w:rFonts w:ascii="UN-Abhaya" w:hAnsi="UN-Abhaya"/>
        </w:rPr>
      </w:pPr>
      <w:r w:rsidRPr="00587A07">
        <w:rPr>
          <w:rFonts w:ascii="UN-Abhaya" w:hAnsi="UN-Abhaya"/>
          <w:cs/>
        </w:rPr>
        <w:t>පව් කරණ මිනිසා තමන් කළ 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දෙන තුරු මෙලොව සැප විඳින්නේ</w:t>
      </w:r>
      <w:r w:rsidRPr="00587A07">
        <w:rPr>
          <w:rFonts w:ascii="UN-Abhaya" w:hAnsi="UN-Abhaya"/>
        </w:rPr>
        <w:t xml:space="preserve">, </w:t>
      </w:r>
      <w:r w:rsidRPr="00587A07">
        <w:rPr>
          <w:rFonts w:ascii="UN-Abhaya" w:hAnsi="UN-Abhaya"/>
          <w:cs/>
        </w:rPr>
        <w:t>පෙර අත්බැ</w:t>
      </w:r>
      <w:r w:rsidRPr="00587A07">
        <w:rPr>
          <w:rFonts w:ascii="UN-Abhaya" w:hAnsi="UN-Abhaya"/>
          <w:cs/>
          <w:lang w:val="en-GB"/>
        </w:rPr>
        <w:t>ව්</w:t>
      </w:r>
      <w:r w:rsidRPr="00587A07">
        <w:rPr>
          <w:rFonts w:ascii="UN-Abhaya" w:hAnsi="UN-Abhaya"/>
          <w:cs/>
        </w:rPr>
        <w:t>හි කළ කුශල ක</w:t>
      </w:r>
      <w:r w:rsidR="00FB0612">
        <w:rPr>
          <w:rFonts w:ascii="UN-Abhaya" w:hAnsi="UN-Abhaya"/>
          <w:cs/>
        </w:rPr>
        <w:t>ර්‍ම</w:t>
      </w:r>
      <w:r w:rsidRPr="00587A07">
        <w:rPr>
          <w:rFonts w:ascii="UN-Abhaya" w:hAnsi="UN-Abhaya"/>
          <w:cs/>
        </w:rPr>
        <w:t xml:space="preserve">යන්ගේ ශක්තියෙනි. යම් කලෙක දිට්ඨධම්මවේදනීය වසයෙන් මෙලොව </w:t>
      </w:r>
      <w:r w:rsidRPr="00587A07">
        <w:rPr>
          <w:rFonts w:ascii="UN-Abhaya" w:hAnsi="UN-Abhaya"/>
          <w:cs/>
        </w:rPr>
        <w:lastRenderedPageBreak/>
        <w:t>ම හෝ උපපජ්ජවේදනීය අපරාපරියවේදනීය වසයෙන් පරලොව හෝ තමන් කළ අකුශලක</w:t>
      </w:r>
      <w:r w:rsidR="00FB0612">
        <w:rPr>
          <w:rFonts w:ascii="UN-Abhaya" w:hAnsi="UN-Abhaya"/>
          <w:cs/>
        </w:rPr>
        <w:t>ර්‍ම</w:t>
      </w:r>
      <w:r w:rsidRPr="00587A07">
        <w:rPr>
          <w:rFonts w:ascii="UN-Abhaya" w:hAnsi="UN-Abhaya"/>
          <w:cs/>
        </w:rPr>
        <w:t xml:space="preserve">ය පැසෙන විට දුක් විඳින්නේ ය. </w:t>
      </w:r>
    </w:p>
    <w:p w14:paraId="75809047" w14:textId="4BA2FE39" w:rsidR="004C0CDE" w:rsidRDefault="004C0CDE" w:rsidP="00AC1FDB">
      <w:pPr>
        <w:spacing w:line="276" w:lineRule="auto"/>
        <w:rPr>
          <w:rFonts w:ascii="UN-Abhaya" w:hAnsi="UN-Abhaya"/>
        </w:rPr>
      </w:pPr>
      <w:r w:rsidRPr="00587A07">
        <w:rPr>
          <w:rFonts w:ascii="UN-Abhaya" w:hAnsi="UN-Abhaya"/>
          <w:b/>
          <w:bCs/>
          <w:cs/>
        </w:rPr>
        <w:t xml:space="preserve">භද්‍රො අපි පස්සති පාපං = </w:t>
      </w:r>
      <w:r w:rsidRPr="00587A07">
        <w:rPr>
          <w:rFonts w:ascii="UN-Abhaya" w:hAnsi="UN-Abhaya"/>
          <w:cs/>
        </w:rPr>
        <w:t xml:space="preserve">පින් කළ තැනැත්තේ ද අයහපත දකියි. </w:t>
      </w:r>
    </w:p>
    <w:p w14:paraId="602BD845" w14:textId="319186BC" w:rsidR="004C0CDE" w:rsidRDefault="004C0CDE" w:rsidP="00AC1FDB">
      <w:pPr>
        <w:spacing w:line="276" w:lineRule="auto"/>
        <w:rPr>
          <w:rFonts w:ascii="UN-Abhaya" w:hAnsi="UN-Abhaya"/>
        </w:rPr>
      </w:pPr>
      <w:r w:rsidRPr="00587A07">
        <w:rPr>
          <w:rFonts w:ascii="UN-Abhaya" w:hAnsi="UN-Abhaya"/>
          <w:cs/>
        </w:rPr>
        <w:t>කායසුචරිතාදි කල්‍යාණක</w:t>
      </w:r>
      <w:r w:rsidR="00FB0612">
        <w:rPr>
          <w:rFonts w:ascii="UN-Abhaya" w:hAnsi="UN-Abhaya"/>
          <w:cs/>
        </w:rPr>
        <w:t>ර්‍ම</w:t>
      </w:r>
      <w:r w:rsidRPr="00587A07">
        <w:rPr>
          <w:rFonts w:ascii="UN-Abhaya" w:hAnsi="UN-Abhaya"/>
          <w:cs/>
        </w:rPr>
        <w:t xml:space="preserve"> ඇත්තේ</w:t>
      </w:r>
      <w:r w:rsidRPr="00587A07">
        <w:rPr>
          <w:rFonts w:ascii="UN-Abhaya" w:hAnsi="UN-Abhaya"/>
        </w:rPr>
        <w:t xml:space="preserve">, </w:t>
      </w:r>
      <w:r w:rsidRPr="00587A07">
        <w:rPr>
          <w:rFonts w:ascii="UN-Abhaya" w:hAnsi="UN-Abhaya"/>
          <w:cs/>
        </w:rPr>
        <w:t>කල්‍යාක</w:t>
      </w:r>
      <w:r w:rsidR="00FB0612">
        <w:rPr>
          <w:rFonts w:ascii="UN-Abhaya" w:hAnsi="UN-Abhaya"/>
          <w:cs/>
        </w:rPr>
        <w:t>ර්‍ම</w:t>
      </w:r>
      <w:r w:rsidRPr="00587A07">
        <w:rPr>
          <w:rFonts w:ascii="UN-Abhaya" w:hAnsi="UN-Abhaya"/>
          <w:cs/>
        </w:rPr>
        <w:t xml:space="preserve">යෙන් යුක්ත වුයේ </w:t>
      </w:r>
      <w:r w:rsidRPr="00587A07">
        <w:rPr>
          <w:rFonts w:ascii="UN-Abhaya" w:hAnsi="UN-Abhaya"/>
          <w:b/>
          <w:bCs/>
          <w:cs/>
        </w:rPr>
        <w:t>භද්‍ර</w:t>
      </w:r>
      <w:r w:rsidRPr="00587A07">
        <w:rPr>
          <w:rFonts w:ascii="UN-Abhaya" w:hAnsi="UN-Abhaya"/>
          <w:cs/>
        </w:rPr>
        <w:t xml:space="preserve"> නම්. </w:t>
      </w:r>
      <w:r w:rsidR="004B7820">
        <w:rPr>
          <w:rFonts w:ascii="UN-Abhaya" w:hAnsi="UN-Abhaya"/>
          <w:b/>
          <w:bCs/>
        </w:rPr>
        <w:t>‘</w:t>
      </w:r>
      <w:r w:rsidRPr="00587A07">
        <w:rPr>
          <w:rFonts w:ascii="UN-Abhaya" w:hAnsi="UN-Abhaya"/>
          <w:b/>
          <w:bCs/>
          <w:cs/>
        </w:rPr>
        <w:t>කායසුචරිතාදිභ</w:t>
      </w:r>
      <w:r w:rsidR="0053025E">
        <w:rPr>
          <w:rFonts w:ascii="UN-Abhaya" w:hAnsi="UN-Abhaya" w:hint="cs"/>
          <w:b/>
          <w:bCs/>
          <w:cs/>
        </w:rPr>
        <w:t>ෙ</w:t>
      </w:r>
      <w:r w:rsidRPr="00587A07">
        <w:rPr>
          <w:rFonts w:ascii="UN-Abhaya" w:hAnsi="UN-Abhaya"/>
          <w:b/>
          <w:bCs/>
          <w:cs/>
        </w:rPr>
        <w:t>දභද්‍රක</w:t>
      </w:r>
      <w:r w:rsidR="0053025E">
        <w:rPr>
          <w:rFonts w:ascii="UN-Abhaya" w:hAnsi="UN-Abhaya" w:hint="cs"/>
          <w:b/>
          <w:bCs/>
          <w:cs/>
        </w:rPr>
        <w:t>ම්ම</w:t>
      </w:r>
      <w:r w:rsidRPr="00587A07">
        <w:rPr>
          <w:rFonts w:ascii="UN-Abhaya" w:hAnsi="UN-Abhaya"/>
          <w:b/>
          <w:bCs/>
          <w:cs/>
        </w:rPr>
        <w:t>යුත්තො භද්‍රො</w:t>
      </w:r>
      <w:r w:rsidR="004B7820">
        <w:rPr>
          <w:rFonts w:ascii="UN-Abhaya" w:hAnsi="UN-Abhaya"/>
          <w:b/>
          <w:bCs/>
        </w:rPr>
        <w:t>’</w:t>
      </w:r>
      <w:r w:rsidRPr="00587A07">
        <w:rPr>
          <w:rFonts w:ascii="UN-Abhaya" w:hAnsi="UN-Abhaya"/>
        </w:rPr>
        <w:t xml:space="preserve"> </w:t>
      </w:r>
      <w:r w:rsidRPr="00587A07">
        <w:rPr>
          <w:rFonts w:ascii="UN-Abhaya" w:hAnsi="UN-Abhaya"/>
          <w:cs/>
        </w:rPr>
        <w:t>යනු එයට කළ අටුවා ය.</w:t>
      </w:r>
    </w:p>
    <w:p w14:paraId="0D14BF3D" w14:textId="7A931DC0" w:rsidR="004C0CDE" w:rsidRDefault="004C0CDE" w:rsidP="00AC1FDB">
      <w:pPr>
        <w:spacing w:line="276" w:lineRule="auto"/>
        <w:rPr>
          <w:rFonts w:ascii="UN-Abhaya" w:hAnsi="UN-Abhaya"/>
        </w:rPr>
      </w:pPr>
      <w:r w:rsidRPr="00587A07">
        <w:rPr>
          <w:rFonts w:ascii="UN-Abhaya" w:hAnsi="UN-Abhaya"/>
          <w:b/>
          <w:bCs/>
          <w:cs/>
        </w:rPr>
        <w:t>යාව භද්‍රං න පච්චති</w:t>
      </w:r>
      <w:r w:rsidRPr="00587A07">
        <w:rPr>
          <w:rFonts w:ascii="UN-Abhaya" w:hAnsi="UN-Abhaya"/>
          <w:cs/>
        </w:rPr>
        <w:t xml:space="preserve"> = යම් තාක් පින්කම් නො පැසේ ද. </w:t>
      </w:r>
    </w:p>
    <w:p w14:paraId="6FF93769" w14:textId="1B18ADF6" w:rsidR="004C0CDE" w:rsidRDefault="004C0CDE" w:rsidP="00AC1FDB">
      <w:pPr>
        <w:spacing w:line="276" w:lineRule="auto"/>
        <w:rPr>
          <w:rFonts w:ascii="UN-Abhaya" w:hAnsi="UN-Abhaya"/>
        </w:rPr>
      </w:pPr>
      <w:r w:rsidRPr="00587A07">
        <w:rPr>
          <w:rFonts w:ascii="UN-Abhaya" w:hAnsi="UN-Abhaya"/>
          <w:cs/>
        </w:rPr>
        <w:t>පින් කළ තැනැත්තේ</w:t>
      </w:r>
      <w:r w:rsidR="00616EE1">
        <w:rPr>
          <w:rFonts w:ascii="UN-Abhaya" w:hAnsi="UN-Abhaya"/>
        </w:rPr>
        <w:t>,</w:t>
      </w:r>
      <w:r w:rsidRPr="00587A07">
        <w:rPr>
          <w:rFonts w:ascii="UN-Abhaya" w:hAnsi="UN-Abhaya"/>
          <w:cs/>
        </w:rPr>
        <w:t xml:space="preserve"> පෙර කළ අකුසකම් බෙලෙන් මෙලොව දුක් විඳිනුයේ</w:t>
      </w:r>
      <w:r w:rsidRPr="00587A07">
        <w:rPr>
          <w:rFonts w:ascii="UN-Abhaya" w:hAnsi="UN-Abhaya"/>
        </w:rPr>
        <w:t xml:space="preserve">, </w:t>
      </w:r>
      <w:r w:rsidRPr="00587A07">
        <w:rPr>
          <w:rFonts w:ascii="UN-Abhaya" w:hAnsi="UN-Abhaya"/>
          <w:cs/>
        </w:rPr>
        <w:t xml:space="preserve">මෙලොව දී කළ පින්කම් මෙලොව දී හෝ පරලොව දී විපාක දෙන තුරු පමණි. </w:t>
      </w:r>
    </w:p>
    <w:p w14:paraId="46CFB673" w14:textId="6C0FDC1D" w:rsidR="004C0CDE" w:rsidRDefault="004C0CDE" w:rsidP="00AC1FDB">
      <w:pPr>
        <w:spacing w:line="276" w:lineRule="auto"/>
        <w:rPr>
          <w:rFonts w:ascii="UN-Abhaya" w:hAnsi="UN-Abhaya"/>
        </w:rPr>
      </w:pPr>
      <w:r w:rsidRPr="00587A07">
        <w:rPr>
          <w:rFonts w:ascii="UN-Abhaya" w:hAnsi="UN-Abhaya"/>
          <w:b/>
          <w:bCs/>
          <w:cs/>
        </w:rPr>
        <w:t>යදා ච පච්චති භද්‍රං</w:t>
      </w:r>
      <w:r w:rsidRPr="00587A07">
        <w:rPr>
          <w:rFonts w:ascii="UN-Abhaya" w:hAnsi="UN-Abhaya"/>
          <w:cs/>
        </w:rPr>
        <w:t xml:space="preserve"> = යම් කලෙක පින්කම පැසේ ද. </w:t>
      </w:r>
    </w:p>
    <w:p w14:paraId="299724A2" w14:textId="5618824A" w:rsidR="004C0CDE" w:rsidRDefault="004C0CDE" w:rsidP="00AC1FDB">
      <w:pPr>
        <w:spacing w:line="276" w:lineRule="auto"/>
        <w:rPr>
          <w:rFonts w:ascii="UN-Abhaya" w:hAnsi="UN-Abhaya"/>
        </w:rPr>
      </w:pPr>
      <w:r w:rsidRPr="00587A07">
        <w:rPr>
          <w:rFonts w:ascii="UN-Abhaya" w:hAnsi="UN-Abhaya"/>
          <w:cs/>
        </w:rPr>
        <w:t>පින් කළහුට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දිට්ඨධම්මවේදනීය වසයෙන් ම</w:t>
      </w:r>
      <w:r w:rsidR="009F480A">
        <w:rPr>
          <w:rFonts w:ascii="UN-Abhaya" w:hAnsi="UN-Abhaya" w:hint="cs"/>
          <w:cs/>
        </w:rPr>
        <w:t>ෙ</w:t>
      </w:r>
      <w:r w:rsidRPr="00587A07">
        <w:rPr>
          <w:rFonts w:ascii="UN-Abhaya" w:hAnsi="UN-Abhaya"/>
          <w:cs/>
        </w:rPr>
        <w:t>ලොව ම හෝ උපපජ්ජවේදනීය</w:t>
      </w:r>
      <w:r w:rsidR="009F480A">
        <w:rPr>
          <w:rFonts w:ascii="UN-Abhaya" w:hAnsi="UN-Abhaya" w:hint="cs"/>
          <w:cs/>
        </w:rPr>
        <w:t xml:space="preserve"> - </w:t>
      </w:r>
      <w:r w:rsidRPr="00587A07">
        <w:rPr>
          <w:rFonts w:ascii="UN-Abhaya" w:hAnsi="UN-Abhaya"/>
          <w:cs/>
        </w:rPr>
        <w:t>අපරාපරියවේදනීය වසයෙන් පරලොව හෝ විපාක දෙන තුරු</w:t>
      </w:r>
      <w:r w:rsidRPr="00587A07">
        <w:rPr>
          <w:rFonts w:ascii="UN-Abhaya" w:hAnsi="UN-Abhaya"/>
        </w:rPr>
        <w:t xml:space="preserve">, </w:t>
      </w:r>
      <w:r w:rsidRPr="00587A07">
        <w:rPr>
          <w:rFonts w:ascii="UN-Abhaya" w:hAnsi="UN-Abhaya"/>
          <w:cs/>
        </w:rPr>
        <w:t xml:space="preserve">පෙර කළ අකුසල්කම්වල දුක්ඛ විපාකය විඳින්නට සිදු වන්නේ ය. </w:t>
      </w:r>
    </w:p>
    <w:p w14:paraId="73744CE9" w14:textId="77777777" w:rsidR="00963CBA" w:rsidRDefault="004C0CDE" w:rsidP="00AC1FDB">
      <w:pPr>
        <w:spacing w:line="276" w:lineRule="auto"/>
        <w:rPr>
          <w:rFonts w:ascii="UN-Abhaya" w:hAnsi="UN-Abhaya"/>
        </w:rPr>
      </w:pPr>
      <w:r w:rsidRPr="00587A07">
        <w:rPr>
          <w:rFonts w:ascii="UN-Abhaya" w:hAnsi="UN-Abhaya"/>
          <w:b/>
          <w:bCs/>
          <w:cs/>
        </w:rPr>
        <w:t>අථ භද්‍ර</w:t>
      </w:r>
      <w:r w:rsidR="00963CBA">
        <w:rPr>
          <w:rFonts w:ascii="UN-Abhaya" w:hAnsi="UN-Abhaya" w:hint="cs"/>
          <w:b/>
          <w:bCs/>
          <w:cs/>
        </w:rPr>
        <w:t>ො</w:t>
      </w:r>
      <w:r w:rsidRPr="00587A07">
        <w:rPr>
          <w:rFonts w:ascii="UN-Abhaya" w:hAnsi="UN-Abhaya"/>
          <w:b/>
          <w:bCs/>
          <w:cs/>
        </w:rPr>
        <w:t xml:space="preserve"> භද්‍රානි ප</w:t>
      </w:r>
      <w:r w:rsidRPr="00587A07">
        <w:rPr>
          <w:rFonts w:ascii="UN-Abhaya" w:hAnsi="UN-Abhaya"/>
          <w:b/>
          <w:bCs/>
          <w:cs/>
          <w:lang w:val="en-GB"/>
        </w:rPr>
        <w:t>ස්</w:t>
      </w:r>
      <w:r w:rsidRPr="00587A07">
        <w:rPr>
          <w:rFonts w:ascii="UN-Abhaya" w:hAnsi="UN-Abhaya"/>
          <w:b/>
          <w:bCs/>
          <w:cs/>
        </w:rPr>
        <w:t xml:space="preserve">සති </w:t>
      </w:r>
      <w:r w:rsidRPr="00587A07">
        <w:rPr>
          <w:rFonts w:ascii="UN-Abhaya" w:hAnsi="UN-Abhaya"/>
          <w:cs/>
        </w:rPr>
        <w:t xml:space="preserve">= එකල්හි පින් කළ තැනැත්තේ යහපත දකියි. </w:t>
      </w:r>
    </w:p>
    <w:p w14:paraId="1086FFCD" w14:textId="5C788019" w:rsidR="004C0CDE" w:rsidRDefault="004C0CDE" w:rsidP="00AC1FDB">
      <w:pPr>
        <w:spacing w:line="276" w:lineRule="auto"/>
        <w:rPr>
          <w:rFonts w:ascii="UN-Abhaya" w:hAnsi="UN-Abhaya"/>
        </w:rPr>
      </w:pPr>
      <w:r w:rsidRPr="00587A07">
        <w:rPr>
          <w:rFonts w:ascii="UN-Abhaya" w:hAnsi="UN-Abhaya"/>
          <w:cs/>
        </w:rPr>
        <w:t>පින් කළේ මෙලොව ලාභසත්කාරාදිසුඛය ද පරලොව දිව්‍යසම්පත්ත්‍යාදිසුඛය ද විඳින්නේ</w:t>
      </w:r>
      <w:r w:rsidRPr="00587A07">
        <w:rPr>
          <w:rFonts w:ascii="UN-Abhaya" w:hAnsi="UN-Abhaya"/>
        </w:rPr>
        <w:t xml:space="preserve">, </w:t>
      </w:r>
      <w:r w:rsidRPr="00587A07">
        <w:rPr>
          <w:rFonts w:ascii="UN-Abhaya" w:hAnsi="UN-Abhaya"/>
          <w:cs/>
        </w:rPr>
        <w:t xml:space="preserve">යහපත </w:t>
      </w:r>
      <w:r w:rsidR="00C22507">
        <w:rPr>
          <w:rFonts w:ascii="UN-Abhaya" w:hAnsi="UN-Abhaya" w:hint="cs"/>
          <w:cs/>
        </w:rPr>
        <w:t>දක්</w:t>
      </w:r>
      <w:r w:rsidRPr="00587A07">
        <w:rPr>
          <w:rFonts w:ascii="UN-Abhaya" w:hAnsi="UN-Abhaya"/>
          <w:cs/>
        </w:rPr>
        <w:t xml:space="preserve">නේ ය. </w:t>
      </w:r>
    </w:p>
    <w:p w14:paraId="26100522" w14:textId="7027DF02" w:rsidR="004C0CDE" w:rsidRDefault="004C0CDE" w:rsidP="00AC1FDB">
      <w:pPr>
        <w:spacing w:line="276" w:lineRule="auto"/>
        <w:rPr>
          <w:rFonts w:ascii="UN-Abhaya" w:hAnsi="UN-Abhaya"/>
        </w:rPr>
      </w:pPr>
      <w:r w:rsidRPr="00587A07">
        <w:rPr>
          <w:rFonts w:ascii="UN-Abhaya" w:hAnsi="UN-Abhaya"/>
          <w:cs/>
        </w:rPr>
        <w:t>පින් කරන්නේ</w:t>
      </w:r>
      <w:r w:rsidRPr="00587A07">
        <w:rPr>
          <w:rFonts w:ascii="UN-Abhaya" w:hAnsi="UN-Abhaya"/>
        </w:rPr>
        <w:t xml:space="preserve">, </w:t>
      </w:r>
      <w:r w:rsidRPr="00587A07">
        <w:rPr>
          <w:rFonts w:ascii="UN-Abhaya" w:hAnsi="UN-Abhaya"/>
          <w:cs/>
        </w:rPr>
        <w:t>තමන් මෙලොව කළ කුසල් පල දෙන තුරු පෙර කළ අකුසලබලෙන් දුකට වැටෙන්නේ ය. යම් විටක තමන් කළ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මෙලොව දී හෝ පරලොව දී විපාක දෙන්නේ ද</w:t>
      </w:r>
      <w:r w:rsidRPr="00587A07">
        <w:rPr>
          <w:rFonts w:ascii="UN-Abhaya" w:hAnsi="UN-Abhaya"/>
        </w:rPr>
        <w:t xml:space="preserve">, </w:t>
      </w:r>
      <w:r w:rsidRPr="00587A07">
        <w:rPr>
          <w:rFonts w:ascii="UN-Abhaya" w:hAnsi="UN-Abhaya"/>
          <w:cs/>
        </w:rPr>
        <w:t>එවිට කායිකචෛතසික සුඛයට භාජන වන්නේ ය</w:t>
      </w:r>
      <w:r w:rsidR="00D80647">
        <w:rPr>
          <w:rFonts w:ascii="UN-Abhaya" w:hAnsi="UN-Abhaya" w:hint="cs"/>
          <w:cs/>
        </w:rPr>
        <w:t>.</w:t>
      </w:r>
      <w:r w:rsidRPr="00587A07">
        <w:rPr>
          <w:rFonts w:ascii="UN-Abhaya" w:hAnsi="UN-Abhaya"/>
        </w:rPr>
        <w:t xml:space="preserve"> </w:t>
      </w:r>
    </w:p>
    <w:p w14:paraId="4FA1C2E4" w14:textId="6BC742B3"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දෙව්දූ තොමෝ සෝවන් පලයෙහි පිහිටියා ය. දේශනාව පැමිණ සිටියවුනට වැඩ සහිත වූ ය. </w:t>
      </w:r>
    </w:p>
    <w:p w14:paraId="29455C91" w14:textId="44DA1644" w:rsidR="00662D43" w:rsidRPr="007D1360" w:rsidRDefault="004C0CDE" w:rsidP="007D1360">
      <w:pPr>
        <w:pStyle w:val="Style1"/>
      </w:pPr>
      <w:r w:rsidRPr="00662D43">
        <w:rPr>
          <w:cs/>
        </w:rPr>
        <w:t>අනාථපිණ්ඩිකශ්‍රේෂ්ඨ</w:t>
      </w:r>
      <w:r w:rsidR="00F70761">
        <w:rPr>
          <w:rFonts w:hint="cs"/>
          <w:cs/>
        </w:rPr>
        <w:t>ී</w:t>
      </w:r>
      <w:r w:rsidR="00CC5BA9">
        <w:t xml:space="preserve"> </w:t>
      </w:r>
      <w:r w:rsidRPr="00662D43">
        <w:rPr>
          <w:cs/>
        </w:rPr>
        <w:t>වස්තුව නිමි</w:t>
      </w:r>
      <w:r w:rsidR="00662D43">
        <w:t>.</w:t>
      </w:r>
    </w:p>
    <w:p w14:paraId="266753C9" w14:textId="74328254" w:rsidR="004C0CDE" w:rsidRDefault="004C0CDE" w:rsidP="00AC1FDB">
      <w:pPr>
        <w:pStyle w:val="Heading2"/>
        <w:spacing w:line="276" w:lineRule="auto"/>
      </w:pPr>
      <w:r w:rsidRPr="00587A07">
        <w:rPr>
          <w:cs/>
        </w:rPr>
        <w:t>පිරිකර තැන තැන දැම</w:t>
      </w:r>
      <w:r w:rsidR="00E04F66">
        <w:rPr>
          <w:rFonts w:hint="cs"/>
          <w:cs/>
        </w:rPr>
        <w:t>ූ</w:t>
      </w:r>
      <w:r w:rsidRPr="00587A07">
        <w:rPr>
          <w:cs/>
        </w:rPr>
        <w:t xml:space="preserve"> මහණ</w:t>
      </w:r>
      <w:r w:rsidR="00E04F66">
        <w:rPr>
          <w:rFonts w:hint="cs"/>
          <w:cs/>
        </w:rPr>
        <w:t>ෙ</w:t>
      </w:r>
      <w:r w:rsidRPr="00587A07">
        <w:rPr>
          <w:cs/>
        </w:rPr>
        <w:t>ක්</w:t>
      </w:r>
    </w:p>
    <w:p w14:paraId="650612BF" w14:textId="5CAD972C" w:rsidR="004C0CDE" w:rsidRPr="008C7D3F" w:rsidRDefault="004C0CDE" w:rsidP="00E04F66">
      <w:pPr>
        <w:pStyle w:val="Style1"/>
      </w:pPr>
      <w:r w:rsidRPr="008C7D3F">
        <w:t xml:space="preserve">9 </w:t>
      </w:r>
      <w:r w:rsidR="00662D43" w:rsidRPr="008C7D3F">
        <w:t>–</w:t>
      </w:r>
      <w:r w:rsidRPr="008C7D3F">
        <w:t xml:space="preserve"> 5</w:t>
      </w:r>
    </w:p>
    <w:p w14:paraId="350A033A" w14:textId="3231F56C" w:rsidR="004C0CDE" w:rsidRDefault="004C0CDE" w:rsidP="00AC1FDB">
      <w:pPr>
        <w:spacing w:line="276" w:lineRule="auto"/>
        <w:rPr>
          <w:rFonts w:ascii="UN-Abhaya" w:hAnsi="UN-Abhaya"/>
        </w:rPr>
      </w:pPr>
      <w:r w:rsidRPr="00D73F58">
        <w:rPr>
          <w:rFonts w:ascii="UN-Abhaya" w:hAnsi="UN-Abhaya"/>
          <w:b/>
          <w:bCs/>
          <w:cs/>
        </w:rPr>
        <w:t>අප</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cs/>
        </w:rPr>
        <w:t>එක් මහණ</w:t>
      </w:r>
      <w:r w:rsidR="002B3F38">
        <w:rPr>
          <w:rFonts w:ascii="UN-Abhaya" w:hAnsi="UN-Abhaya" w:hint="cs"/>
          <w:cs/>
        </w:rPr>
        <w:t>ෙ</w:t>
      </w:r>
      <w:r w:rsidRPr="00587A07">
        <w:rPr>
          <w:rFonts w:ascii="UN-Abhaya" w:hAnsi="UN-Abhaya"/>
          <w:cs/>
        </w:rPr>
        <w:t>ක්</w:t>
      </w:r>
      <w:r w:rsidRPr="00587A07">
        <w:rPr>
          <w:rFonts w:ascii="UN-Abhaya" w:hAnsi="UN-Abhaya"/>
        </w:rPr>
        <w:t xml:space="preserve">, </w:t>
      </w:r>
      <w:r w:rsidRPr="00587A07">
        <w:rPr>
          <w:rFonts w:ascii="UN-Abhaya" w:hAnsi="UN-Abhaya"/>
          <w:cs/>
        </w:rPr>
        <w:t>ඇඳ</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පුටු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ගුදිරි</w:t>
      </w:r>
      <w:r w:rsidR="004A013C">
        <w:rPr>
          <w:rFonts w:ascii="UN-Abhaya" w:hAnsi="UN-Abhaya"/>
        </w:rPr>
        <w:t xml:space="preserve"> -</w:t>
      </w:r>
      <w:r w:rsidRPr="00587A07">
        <w:rPr>
          <w:rFonts w:ascii="UN-Abhaya" w:hAnsi="UN-Abhaya"/>
          <w:cs/>
        </w:rPr>
        <w:t xml:space="preserve"> කොට්ට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මෙට්ට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ඇතිරිලි ආදී වූ පිරිකර</w:t>
      </w:r>
      <w:r w:rsidRPr="00587A07">
        <w:rPr>
          <w:rFonts w:ascii="UN-Abhaya" w:hAnsi="UN-Abhaya"/>
        </w:rPr>
        <w:t xml:space="preserve">, </w:t>
      </w:r>
      <w:r w:rsidRPr="00587A07">
        <w:rPr>
          <w:rFonts w:ascii="UN-Abhaya" w:hAnsi="UN-Abhaya"/>
          <w:cs/>
        </w:rPr>
        <w:t xml:space="preserve">ප්‍රයෝජන ගෙණ ඒ ඒ තැන හැර දම යි. ඒ සියල්ල අව්වෙන් වැස්සෙන් වේයන්ගෙන් මීයන්ගෙන් නැසී ය යි. ඒ දුටු </w:t>
      </w:r>
      <w:r w:rsidR="00721AE7">
        <w:rPr>
          <w:rFonts w:ascii="UN-Abhaya" w:hAnsi="UN-Abhaya"/>
          <w:cs/>
        </w:rPr>
        <w:t>භික්‍ෂූන්</w:t>
      </w:r>
      <w:r w:rsidRPr="00587A07">
        <w:rPr>
          <w:rFonts w:ascii="UN-Abhaya" w:hAnsi="UN-Abhaya"/>
          <w:cs/>
        </w:rPr>
        <w:t xml:space="preserve"> වහන්සේලා </w:t>
      </w:r>
      <w:r w:rsidR="004A013C">
        <w:rPr>
          <w:rFonts w:ascii="UN-Abhaya" w:hAnsi="UN-Abhaya"/>
        </w:rPr>
        <w:t>“</w:t>
      </w:r>
      <w:r w:rsidRPr="00587A07">
        <w:rPr>
          <w:rFonts w:ascii="UN-Abhaya" w:hAnsi="UN-Abhaya"/>
          <w:cs/>
        </w:rPr>
        <w:t>ඇවැත! මෙසේ කරන්නෙහි ඇයි</w:t>
      </w:r>
      <w:r w:rsidRPr="00587A07">
        <w:rPr>
          <w:rFonts w:ascii="UN-Abhaya" w:hAnsi="UN-Abhaya"/>
        </w:rPr>
        <w:t xml:space="preserve">? </w:t>
      </w:r>
      <w:r w:rsidRPr="00587A07">
        <w:rPr>
          <w:rFonts w:ascii="UN-Abhaya" w:hAnsi="UN-Abhaya"/>
          <w:cs/>
        </w:rPr>
        <w:t>මේ පිරිකර තැන් තැන් වල මෙසේ හැර දැමීමෙන් නැසී යන්නේ නො වේ ද</w:t>
      </w:r>
      <w:r w:rsidRPr="00587A07">
        <w:rPr>
          <w:rFonts w:ascii="UN-Abhaya" w:hAnsi="UN-Abhaya"/>
        </w:rPr>
        <w:t xml:space="preserve">? </w:t>
      </w:r>
      <w:r w:rsidRPr="00587A07">
        <w:rPr>
          <w:rFonts w:ascii="UN-Abhaya" w:hAnsi="UN-Abhaya"/>
          <w:cs/>
        </w:rPr>
        <w:t>යම් කිසිවකින් ප්‍රයෝජන ගත්තෙහි නම්</w:t>
      </w:r>
      <w:r w:rsidRPr="00587A07">
        <w:rPr>
          <w:rFonts w:ascii="UN-Abhaya" w:hAnsi="UN-Abhaya"/>
        </w:rPr>
        <w:t xml:space="preserve">, </w:t>
      </w:r>
      <w:r w:rsidRPr="00587A07">
        <w:rPr>
          <w:rFonts w:ascii="UN-Abhaya" w:hAnsi="UN-Abhaya"/>
          <w:cs/>
        </w:rPr>
        <w:t>පසු ව එය නො නැසෙන සේ තැන්පත් කළයුතු නො වේ දැ</w:t>
      </w:r>
      <w:r w:rsidRPr="00587A07">
        <w:rPr>
          <w:rFonts w:ascii="UN-Abhaya" w:hAnsi="UN-Abhaya"/>
        </w:rPr>
        <w:t>?</w:t>
      </w:r>
      <w:r w:rsidR="004A013C">
        <w:rPr>
          <w:rFonts w:ascii="UN-Abhaya" w:hAnsi="UN-Abhaya"/>
        </w:rPr>
        <w:t>”</w:t>
      </w:r>
      <w:r w:rsidRPr="00587A07">
        <w:rPr>
          <w:rFonts w:ascii="UN-Abhaya" w:hAnsi="UN-Abhaya"/>
        </w:rPr>
        <w:t xml:space="preserve"> </w:t>
      </w:r>
      <w:r w:rsidRPr="00587A07">
        <w:rPr>
          <w:rFonts w:ascii="UN-Abhaya" w:hAnsi="UN-Abhaya"/>
          <w:cs/>
        </w:rPr>
        <w:t xml:space="preserve">යි කීහ. </w:t>
      </w:r>
    </w:p>
    <w:p w14:paraId="5C673109" w14:textId="37B5312C" w:rsidR="001B5CD3" w:rsidRDefault="004C0CDE" w:rsidP="00AC1FDB">
      <w:pPr>
        <w:spacing w:line="276" w:lineRule="auto"/>
        <w:rPr>
          <w:rFonts w:ascii="UN-Abhaya" w:hAnsi="UN-Abhaya"/>
        </w:rPr>
      </w:pPr>
      <w:r w:rsidRPr="00587A07">
        <w:rPr>
          <w:rFonts w:ascii="UN-Abhaya" w:hAnsi="UN-Abhaya"/>
          <w:cs/>
        </w:rPr>
        <w:t xml:space="preserve">එ කල්හි ඒ මහණ </w:t>
      </w:r>
      <w:r w:rsidR="007045DB">
        <w:rPr>
          <w:rFonts w:ascii="UN-Abhaya" w:hAnsi="UN-Abhaya"/>
        </w:rPr>
        <w:t>“</w:t>
      </w:r>
      <w:r w:rsidRPr="00587A07">
        <w:rPr>
          <w:rFonts w:ascii="UN-Abhaya" w:hAnsi="UN-Abhaya"/>
          <w:cs/>
        </w:rPr>
        <w:t>ඇවැත්නි! එය එතරම් ලොකු එකෙක් ද</w:t>
      </w:r>
      <w:r w:rsidRPr="00587A07">
        <w:rPr>
          <w:rFonts w:ascii="UN-Abhaya" w:hAnsi="UN-Abhaya"/>
        </w:rPr>
        <w:t xml:space="preserve">, </w:t>
      </w:r>
      <w:r w:rsidRPr="00587A07">
        <w:rPr>
          <w:rFonts w:ascii="UN-Abhaya" w:hAnsi="UN-Abhaya"/>
          <w:cs/>
        </w:rPr>
        <w:t>මා කළ එය එතරම් ලොකු එකෙකැ</w:t>
      </w:r>
      <w:r w:rsidRPr="00587A07">
        <w:rPr>
          <w:rFonts w:ascii="UN-Abhaya" w:hAnsi="UN-Abhaya"/>
        </w:rPr>
        <w:t xml:space="preserve">, </w:t>
      </w:r>
      <w:r w:rsidRPr="00587A07">
        <w:rPr>
          <w:rFonts w:ascii="UN-Abhaya" w:hAnsi="UN-Abhaya"/>
          <w:cs/>
        </w:rPr>
        <w:t>යි මට නො පෙන</w:t>
      </w:r>
      <w:r w:rsidR="0050109D">
        <w:rPr>
          <w:rFonts w:ascii="UN-Abhaya" w:hAnsi="UN-Abhaya" w:hint="cs"/>
          <w:cs/>
        </w:rPr>
        <w:t>ේ</w:t>
      </w:r>
      <w:r w:rsidRPr="00587A07">
        <w:rPr>
          <w:rFonts w:ascii="UN-Abhaya" w:hAnsi="UN-Abhaya"/>
        </w:rPr>
        <w:t xml:space="preserve">, </w:t>
      </w:r>
      <w:r w:rsidRPr="00587A07">
        <w:rPr>
          <w:rFonts w:ascii="UN-Abhaya" w:hAnsi="UN-Abhaya"/>
          <w:cs/>
        </w:rPr>
        <w:t>ඒවාට හිත් පිත් නැතැ</w:t>
      </w:r>
      <w:r w:rsidR="007045DB">
        <w:rPr>
          <w:rFonts w:ascii="UN-Abhaya" w:hAnsi="UN-Abhaya"/>
        </w:rPr>
        <w:t>”</w:t>
      </w:r>
      <w:r w:rsidRPr="00587A07">
        <w:rPr>
          <w:rFonts w:ascii="UN-Abhaya" w:hAnsi="UN-Abhaya"/>
        </w:rPr>
        <w:t xml:space="preserve"> </w:t>
      </w:r>
      <w:r w:rsidRPr="00587A07">
        <w:rPr>
          <w:rFonts w:ascii="UN-Abhaya" w:hAnsi="UN-Abhaya"/>
          <w:cs/>
        </w:rPr>
        <w:t>යි කියමින් දිනපතා ම එසේ ම කරයි. සෙසු මහණෝ</w:t>
      </w:r>
      <w:r w:rsidRPr="00587A07">
        <w:rPr>
          <w:rFonts w:ascii="UN-Abhaya" w:hAnsi="UN-Abhaya"/>
        </w:rPr>
        <w:t xml:space="preserve">, </w:t>
      </w:r>
      <w:r w:rsidRPr="00587A07">
        <w:rPr>
          <w:rFonts w:ascii="UN-Abhaya" w:hAnsi="UN-Abhaya"/>
          <w:cs/>
        </w:rPr>
        <w:t>ඔහුගේ ඒ ක්‍රියාව බුදුරජානන් වහන්සේට දන්වා ල</w:t>
      </w:r>
      <w:r w:rsidR="0050109D">
        <w:rPr>
          <w:rFonts w:ascii="UN-Abhaya" w:hAnsi="UN-Abhaya" w:hint="cs"/>
          <w:cs/>
        </w:rPr>
        <w:t>ූ</w:t>
      </w:r>
      <w:r w:rsidRPr="00587A07">
        <w:rPr>
          <w:rFonts w:ascii="UN-Abhaya" w:hAnsi="UN-Abhaya"/>
          <w:cs/>
        </w:rPr>
        <w:t xml:space="preserve">හ. උන්වහන්සේ ඒ අකීකරු මහණ ගෙන්වා </w:t>
      </w:r>
      <w:r w:rsidR="007045DB">
        <w:rPr>
          <w:rFonts w:ascii="UN-Abhaya" w:hAnsi="UN-Abhaya"/>
        </w:rPr>
        <w:t>“</w:t>
      </w:r>
      <w:r w:rsidRPr="00587A07">
        <w:rPr>
          <w:rFonts w:ascii="UN-Abhaya" w:hAnsi="UN-Abhaya"/>
          <w:cs/>
        </w:rPr>
        <w:t>මහණ තෝ ඇඳ</w:t>
      </w:r>
      <w:r w:rsidR="0050109D">
        <w:rPr>
          <w:rFonts w:ascii="UN-Abhaya" w:hAnsi="UN-Abhaya" w:hint="cs"/>
          <w:cs/>
        </w:rPr>
        <w:t xml:space="preserve"> </w:t>
      </w:r>
      <w:r w:rsidRPr="00587A07">
        <w:rPr>
          <w:rFonts w:ascii="UN-Abhaya" w:hAnsi="UN-Abhaya"/>
          <w:cs/>
        </w:rPr>
        <w:t>-</w:t>
      </w:r>
      <w:r w:rsidR="0050109D">
        <w:rPr>
          <w:rFonts w:ascii="UN-Abhaya" w:hAnsi="UN-Abhaya" w:hint="cs"/>
          <w:cs/>
        </w:rPr>
        <w:t xml:space="preserve"> </w:t>
      </w:r>
      <w:r w:rsidRPr="00587A07">
        <w:rPr>
          <w:rFonts w:ascii="UN-Abhaya" w:hAnsi="UN-Abhaya"/>
          <w:cs/>
        </w:rPr>
        <w:t>පුටු</w:t>
      </w:r>
      <w:r w:rsidR="0050109D">
        <w:rPr>
          <w:rFonts w:ascii="UN-Abhaya" w:hAnsi="UN-Abhaya" w:hint="cs"/>
          <w:cs/>
        </w:rPr>
        <w:t xml:space="preserve"> - </w:t>
      </w:r>
      <w:r w:rsidRPr="00587A07">
        <w:rPr>
          <w:rFonts w:ascii="UN-Abhaya" w:hAnsi="UN-Abhaya"/>
          <w:cs/>
        </w:rPr>
        <w:t>කොට්ට</w:t>
      </w:r>
      <w:r w:rsidR="0050109D">
        <w:rPr>
          <w:rFonts w:ascii="UN-Abhaya" w:hAnsi="UN-Abhaya" w:hint="cs"/>
          <w:cs/>
        </w:rPr>
        <w:t xml:space="preserve"> - </w:t>
      </w:r>
      <w:r w:rsidRPr="00587A07">
        <w:rPr>
          <w:rFonts w:ascii="UN-Abhaya" w:hAnsi="UN-Abhaya"/>
          <w:cs/>
        </w:rPr>
        <w:t>මෙට්ට ප්‍රයෝජනට ගෙණ නැවැත ඒවා නැසී යන ලෙසින් තැන තැන හැර දමන්නෙහි සැබෑ දැ</w:t>
      </w:r>
      <w:r w:rsidRPr="00587A07">
        <w:rPr>
          <w:rFonts w:ascii="UN-Abhaya" w:hAnsi="UN-Abhaya"/>
        </w:rPr>
        <w:t>?</w:t>
      </w:r>
      <w:r w:rsidR="007045DB">
        <w:rPr>
          <w:rFonts w:ascii="UN-Abhaya" w:hAnsi="UN-Abhaya"/>
        </w:rPr>
        <w:t>”</w:t>
      </w:r>
      <w:r w:rsidRPr="00587A07">
        <w:rPr>
          <w:rFonts w:ascii="UN-Abhaya" w:hAnsi="UN-Abhaya"/>
        </w:rPr>
        <w:t xml:space="preserve"> </w:t>
      </w:r>
      <w:r w:rsidRPr="00587A07">
        <w:rPr>
          <w:rFonts w:ascii="UN-Abhaya" w:hAnsi="UN-Abhaya"/>
          <w:cs/>
        </w:rPr>
        <w:t xml:space="preserve">යි අසා වදාළ සේක. </w:t>
      </w:r>
      <w:r w:rsidR="007045DB">
        <w:rPr>
          <w:rFonts w:ascii="UN-Abhaya" w:hAnsi="UN-Abhaya"/>
        </w:rPr>
        <w:t>“</w:t>
      </w:r>
      <w:r w:rsidRPr="00587A07">
        <w:rPr>
          <w:rFonts w:ascii="UN-Abhaya" w:hAnsi="UN-Abhaya"/>
          <w:cs/>
        </w:rPr>
        <w:t>ස්වාමීනි! එසේ ය</w:t>
      </w:r>
      <w:r w:rsidRPr="00587A07">
        <w:rPr>
          <w:rFonts w:ascii="UN-Abhaya" w:hAnsi="UN-Abhaya"/>
        </w:rPr>
        <w:t xml:space="preserve">, </w:t>
      </w:r>
      <w:r w:rsidRPr="00587A07">
        <w:rPr>
          <w:rFonts w:ascii="UN-Abhaya" w:hAnsi="UN-Abhaya"/>
          <w:cs/>
        </w:rPr>
        <w:t>මා විසින් කර</w:t>
      </w:r>
      <w:r w:rsidR="0050109D">
        <w:rPr>
          <w:rFonts w:ascii="UN-Abhaya" w:hAnsi="UN-Abhaya" w:hint="cs"/>
          <w:cs/>
        </w:rPr>
        <w:t>ණ</w:t>
      </w:r>
      <w:r w:rsidRPr="00587A07">
        <w:rPr>
          <w:rFonts w:ascii="UN-Abhaya" w:hAnsi="UN-Abhaya"/>
          <w:cs/>
        </w:rPr>
        <w:t xml:space="preserve"> ලද ලොකු එකෙක් නො වේ. එය ඉතා සුලු ය</w:t>
      </w:r>
      <w:r w:rsidRPr="00587A07">
        <w:rPr>
          <w:rFonts w:ascii="UN-Abhaya" w:hAnsi="UN-Abhaya"/>
        </w:rPr>
        <w:t xml:space="preserve">, </w:t>
      </w:r>
      <w:r w:rsidRPr="00587A07">
        <w:rPr>
          <w:rFonts w:ascii="UN-Abhaya" w:hAnsi="UN-Abhaya"/>
          <w:cs/>
        </w:rPr>
        <w:t>මම ඒ නිසා එසේ කෙළෙමි</w:t>
      </w:r>
      <w:r w:rsidRPr="00587A07">
        <w:rPr>
          <w:rFonts w:ascii="UN-Abhaya" w:hAnsi="UN-Abhaya"/>
        </w:rPr>
        <w:t xml:space="preserve">, </w:t>
      </w:r>
      <w:r w:rsidRPr="00587A07">
        <w:rPr>
          <w:rFonts w:ascii="UN-Abhaya" w:hAnsi="UN-Abhaya"/>
          <w:cs/>
        </w:rPr>
        <w:t>ස්වාමීනි! කිම</w:t>
      </w:r>
      <w:r w:rsidRPr="00587A07">
        <w:rPr>
          <w:rFonts w:ascii="UN-Abhaya" w:hAnsi="UN-Abhaya"/>
        </w:rPr>
        <w:t xml:space="preserve">, </w:t>
      </w:r>
      <w:r w:rsidRPr="00587A07">
        <w:rPr>
          <w:rFonts w:ascii="UN-Abhaya" w:hAnsi="UN-Abhaya"/>
          <w:cs/>
        </w:rPr>
        <w:t xml:space="preserve">ඇඳ </w:t>
      </w:r>
      <w:r w:rsidRPr="00587A07">
        <w:rPr>
          <w:rFonts w:ascii="UN-Abhaya" w:hAnsi="UN-Abhaya"/>
          <w:cs/>
        </w:rPr>
        <w:lastRenderedPageBreak/>
        <w:t>පුටු ආදියට සිත් පිත් නෑ නො වේ ද</w:t>
      </w:r>
      <w:r w:rsidRPr="00587A07">
        <w:rPr>
          <w:rFonts w:ascii="UN-Abhaya" w:hAnsi="UN-Abhaya"/>
        </w:rPr>
        <w:t xml:space="preserve">, </w:t>
      </w:r>
      <w:r w:rsidRPr="00587A07">
        <w:rPr>
          <w:rFonts w:ascii="UN-Abhaya" w:hAnsi="UN-Abhaya"/>
          <w:cs/>
        </w:rPr>
        <w:t>ඒ සිත් පිත් නැති ඇඳ පුටු අතැන මෙතැන දැම්මාට සිදුවන පව කුමක් දැ</w:t>
      </w:r>
      <w:r w:rsidRPr="00587A07">
        <w:rPr>
          <w:rFonts w:ascii="UN-Abhaya" w:hAnsi="UN-Abhaya"/>
        </w:rPr>
        <w:t>?</w:t>
      </w:r>
      <w:r w:rsidR="007045DB">
        <w:rPr>
          <w:rFonts w:ascii="UN-Abhaya" w:hAnsi="UN-Abhaya"/>
        </w:rPr>
        <w:t>”</w:t>
      </w:r>
      <w:r w:rsidRPr="00587A07">
        <w:rPr>
          <w:rFonts w:ascii="UN-Abhaya" w:hAnsi="UN-Abhaya"/>
        </w:rPr>
        <w:t xml:space="preserve"> </w:t>
      </w:r>
      <w:r w:rsidRPr="00587A07">
        <w:rPr>
          <w:rFonts w:ascii="UN-Abhaya" w:hAnsi="UN-Abhaya"/>
          <w:cs/>
        </w:rPr>
        <w:t>යි ඒ මහණ කීයේ ය.</w:t>
      </w:r>
    </w:p>
    <w:p w14:paraId="6958E769" w14:textId="7DEB9FB6" w:rsidR="004C0CDE" w:rsidRDefault="004C0CDE" w:rsidP="00AC1FDB">
      <w:pPr>
        <w:spacing w:line="276" w:lineRule="auto"/>
        <w:rPr>
          <w:rFonts w:ascii="UN-Abhaya" w:hAnsi="UN-Abhaya"/>
        </w:rPr>
      </w:pPr>
      <w:r w:rsidRPr="00587A07">
        <w:rPr>
          <w:rFonts w:ascii="UN-Abhaya" w:hAnsi="UN-Abhaya"/>
          <w:cs/>
        </w:rPr>
        <w:t xml:space="preserve">එවිට බුදුරජානන් වහන්සේ </w:t>
      </w:r>
      <w:r w:rsidR="008D672B">
        <w:rPr>
          <w:rFonts w:ascii="UN-Abhaya" w:hAnsi="UN-Abhaya"/>
        </w:rPr>
        <w:t>“</w:t>
      </w:r>
      <w:r w:rsidRPr="00587A07">
        <w:rPr>
          <w:rFonts w:ascii="UN-Abhaya" w:hAnsi="UN-Abhaya"/>
          <w:cs/>
        </w:rPr>
        <w:t>මහණ! මහණුන්</w:t>
      </w:r>
      <w:r w:rsidRPr="00587A07">
        <w:rPr>
          <w:rFonts w:ascii="UN-Abhaya" w:hAnsi="UN-Abhaya"/>
        </w:rPr>
        <w:t xml:space="preserve">, </w:t>
      </w:r>
      <w:r w:rsidRPr="00587A07">
        <w:rPr>
          <w:rFonts w:ascii="UN-Abhaya" w:hAnsi="UN-Abhaya"/>
          <w:cs/>
        </w:rPr>
        <w:t>විසින් නම්</w:t>
      </w:r>
      <w:r w:rsidRPr="00587A07">
        <w:rPr>
          <w:rFonts w:ascii="UN-Abhaya" w:hAnsi="UN-Abhaya"/>
        </w:rPr>
        <w:t>,</w:t>
      </w:r>
      <w:r w:rsidRPr="00587A07">
        <w:rPr>
          <w:rFonts w:ascii="UN-Abhaya" w:hAnsi="UN-Abhaya"/>
          <w:cs/>
        </w:rPr>
        <w:t xml:space="preserve"> තා</w:t>
      </w:r>
      <w:r w:rsidRPr="00587A07">
        <w:rPr>
          <w:rFonts w:ascii="UN-Abhaya" w:hAnsi="UN-Abhaya"/>
        </w:rPr>
        <w:t xml:space="preserve"> </w:t>
      </w:r>
      <w:r w:rsidRPr="00587A07">
        <w:rPr>
          <w:rFonts w:ascii="UN-Abhaya" w:hAnsi="UN-Abhaya"/>
          <w:cs/>
        </w:rPr>
        <w:t>කරණ සේ කළ යුතු නො වේ</w:t>
      </w:r>
      <w:r w:rsidRPr="00587A07">
        <w:rPr>
          <w:rFonts w:ascii="UN-Abhaya" w:hAnsi="UN-Abhaya"/>
        </w:rPr>
        <w:t xml:space="preserve">, </w:t>
      </w:r>
      <w:r w:rsidRPr="00587A07">
        <w:rPr>
          <w:rFonts w:ascii="UN-Abhaya" w:hAnsi="UN-Abhaya"/>
          <w:cs/>
        </w:rPr>
        <w:t>පව කුඩා ය</w:t>
      </w:r>
      <w:r w:rsidRPr="00587A07">
        <w:rPr>
          <w:rFonts w:ascii="UN-Abhaya" w:hAnsi="UN-Abhaya"/>
        </w:rPr>
        <w:t xml:space="preserve">, </w:t>
      </w:r>
      <w:r w:rsidRPr="00587A07">
        <w:rPr>
          <w:rFonts w:ascii="UN-Abhaya" w:hAnsi="UN-Abhaya"/>
          <w:cs/>
        </w:rPr>
        <w:t>මහත් ය</w:t>
      </w:r>
      <w:r w:rsidRPr="00587A07">
        <w:rPr>
          <w:rFonts w:ascii="UN-Abhaya" w:hAnsi="UN-Abhaya"/>
        </w:rPr>
        <w:t xml:space="preserve">, </w:t>
      </w:r>
      <w:r w:rsidRPr="00587A07">
        <w:rPr>
          <w:rFonts w:ascii="UN-Abhaya" w:hAnsi="UN-Abhaya"/>
          <w:cs/>
        </w:rPr>
        <w:t>යි නො සැලකිය යුතු ය</w:t>
      </w:r>
      <w:r w:rsidRPr="00587A07">
        <w:rPr>
          <w:rFonts w:ascii="UN-Abhaya" w:hAnsi="UN-Abhaya"/>
        </w:rPr>
        <w:t xml:space="preserve">, </w:t>
      </w:r>
      <w:r w:rsidRPr="00587A07">
        <w:rPr>
          <w:rFonts w:ascii="UN-Abhaya" w:hAnsi="UN-Abhaya"/>
          <w:cs/>
        </w:rPr>
        <w:t>පවෙහි කුඩා මහ</w:t>
      </w:r>
      <w:r w:rsidR="00CE2898">
        <w:rPr>
          <w:rFonts w:ascii="UN-Abhaya" w:hAnsi="UN-Abhaya" w:hint="cs"/>
          <w:cs/>
        </w:rPr>
        <w:t>ත්</w:t>
      </w:r>
      <w:r w:rsidRPr="00587A07">
        <w:rPr>
          <w:rFonts w:ascii="UN-Abhaya" w:hAnsi="UN-Abhaya"/>
          <w:cs/>
        </w:rPr>
        <w:t>බව</w:t>
      </w:r>
      <w:r w:rsidRPr="00587A07">
        <w:rPr>
          <w:rFonts w:ascii="UN-Abhaya" w:hAnsi="UN-Abhaya"/>
        </w:rPr>
        <w:t xml:space="preserve">, </w:t>
      </w:r>
      <w:r w:rsidRPr="00587A07">
        <w:rPr>
          <w:rFonts w:ascii="UN-Abhaya" w:hAnsi="UN-Abhaya"/>
          <w:cs/>
        </w:rPr>
        <w:t>සැලකීම වරද ය</w:t>
      </w:r>
      <w:r w:rsidRPr="00587A07">
        <w:rPr>
          <w:rFonts w:ascii="UN-Abhaya" w:hAnsi="UN-Abhaya"/>
        </w:rPr>
        <w:t xml:space="preserve">, </w:t>
      </w:r>
      <w:r w:rsidRPr="00587A07">
        <w:rPr>
          <w:rFonts w:ascii="UN-Abhaya" w:hAnsi="UN-Abhaya"/>
          <w:cs/>
        </w:rPr>
        <w:t>වැසි වස්නා වේලෙහි උඩුකුරු කොට එලිමහනෙහි තැබූ කළය එක් විට එක් බින්දුවකින් නො පිරෙයි</w:t>
      </w:r>
      <w:r w:rsidRPr="00587A07">
        <w:rPr>
          <w:rFonts w:ascii="UN-Abhaya" w:hAnsi="UN-Abhaya"/>
        </w:rPr>
        <w:t xml:space="preserve">, </w:t>
      </w:r>
      <w:r w:rsidRPr="00587A07">
        <w:rPr>
          <w:rFonts w:ascii="UN-Abhaya" w:hAnsi="UN-Abhaya"/>
          <w:cs/>
        </w:rPr>
        <w:t>නැවැත නැවැත වස්නා කල්හි ගණන් නැති දිය බින්දු වැටීමෙන් පිරෙන්නේ ය</w:t>
      </w:r>
      <w:r w:rsidRPr="00587A07">
        <w:rPr>
          <w:rFonts w:ascii="UN-Abhaya" w:hAnsi="UN-Abhaya"/>
        </w:rPr>
        <w:t xml:space="preserve">, </w:t>
      </w:r>
      <w:r w:rsidRPr="00587A07">
        <w:rPr>
          <w:rFonts w:ascii="UN-Abhaya" w:hAnsi="UN-Abhaya"/>
          <w:cs/>
        </w:rPr>
        <w:t>එලෙසින් පව්කරණ මිනිස් තෙමේ කුඩා කුඩා පව් කරන්නේ පිළිවෙළින් එක් තැන් වීමෙන් මහත් පව් රැසක් කරන්නේ වේ ය</w:t>
      </w:r>
      <w:r w:rsidR="008D672B">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දේශනාව කළ සේක:</w:t>
      </w:r>
      <w:r w:rsidR="00CE2898">
        <w:rPr>
          <w:rFonts w:ascii="UN-Abhaya" w:hAnsi="UN-Abhaya" w:hint="cs"/>
          <w:cs/>
        </w:rPr>
        <w:t>-</w:t>
      </w:r>
      <w:r w:rsidRPr="00587A07">
        <w:rPr>
          <w:rFonts w:ascii="UN-Abhaya" w:hAnsi="UN-Abhaya"/>
          <w:cs/>
        </w:rPr>
        <w:t xml:space="preserve"> </w:t>
      </w:r>
    </w:p>
    <w:p w14:paraId="1B4A558F" w14:textId="5B9C2D80" w:rsidR="00AE1F50" w:rsidRPr="0074179A" w:rsidRDefault="00AE1F50" w:rsidP="00305027">
      <w:pPr>
        <w:pStyle w:val="Quote"/>
      </w:pPr>
      <w:r w:rsidRPr="0074179A">
        <w:rPr>
          <w:cs/>
        </w:rPr>
        <w:t>මාවමඤ්ඤ</w:t>
      </w:r>
      <w:r w:rsidR="00305027" w:rsidRPr="0074179A">
        <w:rPr>
          <w:cs/>
        </w:rPr>
        <w:t>ෙ</w:t>
      </w:r>
      <w:r w:rsidRPr="0074179A">
        <w:rPr>
          <w:cs/>
        </w:rPr>
        <w:t>ථ</w:t>
      </w:r>
      <w:r w:rsidR="007E4665" w:rsidRPr="0074179A">
        <w:rPr>
          <w:rStyle w:val="FootnoteReference"/>
          <w:cs/>
        </w:rPr>
        <w:footnoteReference w:id="33"/>
      </w:r>
      <w:r w:rsidRPr="0074179A">
        <w:rPr>
          <w:cs/>
        </w:rPr>
        <w:t xml:space="preserve"> පාපස්ස න ම</w:t>
      </w:r>
      <w:r w:rsidR="00305027" w:rsidRPr="0074179A">
        <w:rPr>
          <w:cs/>
        </w:rPr>
        <w:t>න්</w:t>
      </w:r>
      <w:r w:rsidRPr="0074179A">
        <w:rPr>
          <w:cs/>
        </w:rPr>
        <w:t>තං ආගමිස්සති</w:t>
      </w:r>
      <w:r w:rsidRPr="0074179A">
        <w:t xml:space="preserve">, </w:t>
      </w:r>
    </w:p>
    <w:p w14:paraId="4266EBAC" w14:textId="740040F1" w:rsidR="00AE1F50" w:rsidRPr="0074179A" w:rsidRDefault="00AE1F50" w:rsidP="00305027">
      <w:pPr>
        <w:pStyle w:val="Quote"/>
      </w:pPr>
      <w:r w:rsidRPr="0074179A">
        <w:rPr>
          <w:cs/>
        </w:rPr>
        <w:t>උදබි</w:t>
      </w:r>
      <w:r w:rsidR="00305027" w:rsidRPr="0074179A">
        <w:rPr>
          <w:cs/>
        </w:rPr>
        <w:t>න්‍දු</w:t>
      </w:r>
      <w:r w:rsidRPr="0074179A">
        <w:rPr>
          <w:cs/>
        </w:rPr>
        <w:t>නිපාතෙන උදකු</w:t>
      </w:r>
      <w:r w:rsidR="00305027" w:rsidRPr="0074179A">
        <w:rPr>
          <w:cs/>
        </w:rPr>
        <w:t>ම්</w:t>
      </w:r>
      <w:r w:rsidR="00CE2AE6">
        <w:rPr>
          <w:rFonts w:hint="cs"/>
          <w:cs/>
        </w:rPr>
        <w:t>භො</w:t>
      </w:r>
      <w:r w:rsidRPr="0074179A">
        <w:rPr>
          <w:cs/>
        </w:rPr>
        <w:t xml:space="preserve"> පි පූරති</w:t>
      </w:r>
      <w:r w:rsidRPr="0074179A">
        <w:t>,</w:t>
      </w:r>
      <w:r w:rsidR="00014ECB">
        <w:t xml:space="preserve"> </w:t>
      </w:r>
    </w:p>
    <w:p w14:paraId="56E119A0" w14:textId="56BADC79" w:rsidR="001B5CD3" w:rsidRPr="0074179A" w:rsidRDefault="00AE1F50" w:rsidP="00305027">
      <w:pPr>
        <w:pStyle w:val="Quote"/>
      </w:pPr>
      <w:r w:rsidRPr="0074179A">
        <w:rPr>
          <w:cs/>
        </w:rPr>
        <w:t>පූර</w:t>
      </w:r>
      <w:r w:rsidR="00305027" w:rsidRPr="0074179A">
        <w:rPr>
          <w:cs/>
        </w:rPr>
        <w:t>ති</w:t>
      </w:r>
      <w:r w:rsidRPr="0074179A">
        <w:rPr>
          <w:cs/>
        </w:rPr>
        <w:t xml:space="preserve"> බාලො පාපස</w:t>
      </w:r>
      <w:r w:rsidR="00305027" w:rsidRPr="0074179A">
        <w:rPr>
          <w:cs/>
        </w:rPr>
        <w:t>්ස</w:t>
      </w:r>
      <w:r w:rsidRPr="0074179A">
        <w:rPr>
          <w:cs/>
        </w:rPr>
        <w:t xml:space="preserve"> ථොකථොකම</w:t>
      </w:r>
      <w:r w:rsidR="00305027" w:rsidRPr="0074179A">
        <w:rPr>
          <w:cs/>
        </w:rPr>
        <w:t>්</w:t>
      </w:r>
      <w:r w:rsidRPr="0074179A">
        <w:rPr>
          <w:cs/>
        </w:rPr>
        <w:t>පි ආචිනන</w:t>
      </w:r>
      <w:r w:rsidR="00305027" w:rsidRPr="0074179A">
        <w:rPr>
          <w:cs/>
        </w:rPr>
        <w:t>්</w:t>
      </w:r>
      <w:r w:rsidRPr="0074179A">
        <w:rPr>
          <w:cs/>
        </w:rPr>
        <w:t xml:space="preserve">ති. </w:t>
      </w:r>
    </w:p>
    <w:p w14:paraId="7F3EAB9F" w14:textId="68957DF5" w:rsidR="004C0CDE" w:rsidRDefault="004C0CDE" w:rsidP="00AC1FDB">
      <w:pPr>
        <w:spacing w:line="276" w:lineRule="auto"/>
        <w:rPr>
          <w:rFonts w:ascii="UN-Abhaya" w:hAnsi="UN-Abhaya"/>
        </w:rPr>
      </w:pPr>
      <w:r w:rsidRPr="00587A07">
        <w:rPr>
          <w:rFonts w:ascii="UN-Abhaya" w:hAnsi="UN-Abhaya"/>
          <w:cs/>
        </w:rPr>
        <w:t>ඒ සුළු පව මා කරා නො එන්නේ</w:t>
      </w:r>
      <w:r w:rsidRPr="00587A07">
        <w:rPr>
          <w:rFonts w:ascii="UN-Abhaya" w:hAnsi="UN-Abhaya"/>
        </w:rPr>
        <w:t xml:space="preserve">, </w:t>
      </w:r>
      <w:r w:rsidRPr="00587A07">
        <w:rPr>
          <w:rFonts w:ascii="UN-Abhaya" w:hAnsi="UN-Abhaya"/>
          <w:cs/>
        </w:rPr>
        <w:t>යි පවට අවමන් නො කරන්නේය. නොහොත් පව සුලුය</w:t>
      </w:r>
      <w:r w:rsidRPr="00587A07">
        <w:rPr>
          <w:rFonts w:ascii="UN-Abhaya" w:hAnsi="UN-Abhaya"/>
        </w:rPr>
        <w:t xml:space="preserve">, </w:t>
      </w:r>
      <w:r w:rsidRPr="00587A07">
        <w:rPr>
          <w:rFonts w:ascii="UN-Abhaya" w:hAnsi="UN-Abhaya"/>
          <w:cs/>
        </w:rPr>
        <w:t>යි නො සිතන්නේ ය. එක් එක් දිය බින්දුව වැටීමෙන් කළගෙඩිය පිරෙනා සේ මඳ මඳ ව වුවත් පව් රැස් කරණ අ</w:t>
      </w:r>
      <w:r w:rsidR="00A05095">
        <w:rPr>
          <w:rFonts w:ascii="UN-Abhaya" w:hAnsi="UN-Abhaya" w:hint="cs"/>
          <w:cs/>
        </w:rPr>
        <w:t>ඥ</w:t>
      </w:r>
      <w:r w:rsidRPr="00587A07">
        <w:rPr>
          <w:rFonts w:ascii="UN-Abhaya" w:hAnsi="UN-Abhaya"/>
          <w:cs/>
        </w:rPr>
        <w:t xml:space="preserve"> තෙමේ පවෙන් පිරී ය යි. </w:t>
      </w:r>
    </w:p>
    <w:p w14:paraId="40886AD5" w14:textId="086D9394" w:rsidR="00AE1F50" w:rsidRDefault="004C0CDE" w:rsidP="00AC1FDB">
      <w:pPr>
        <w:spacing w:line="276" w:lineRule="auto"/>
        <w:rPr>
          <w:rFonts w:ascii="UN-Abhaya" w:hAnsi="UN-Abhaya"/>
        </w:rPr>
      </w:pPr>
      <w:r w:rsidRPr="00587A07">
        <w:rPr>
          <w:rFonts w:ascii="UN-Abhaya" w:hAnsi="UN-Abhaya"/>
          <w:b/>
          <w:bCs/>
          <w:cs/>
        </w:rPr>
        <w:t>මා අවමඤ්ඤ</w:t>
      </w:r>
      <w:r w:rsidR="00C66183">
        <w:rPr>
          <w:rFonts w:ascii="UN-Abhaya" w:hAnsi="UN-Abhaya" w:hint="cs"/>
          <w:b/>
          <w:bCs/>
          <w:cs/>
        </w:rPr>
        <w:t>ෙ</w:t>
      </w:r>
      <w:r w:rsidRPr="00587A07">
        <w:rPr>
          <w:rFonts w:ascii="UN-Abhaya" w:hAnsi="UN-Abhaya"/>
          <w:b/>
          <w:bCs/>
          <w:cs/>
        </w:rPr>
        <w:t xml:space="preserve">ථ පාපස්ස = </w:t>
      </w:r>
      <w:r w:rsidRPr="00587A07">
        <w:rPr>
          <w:rFonts w:ascii="UN-Abhaya" w:hAnsi="UN-Abhaya"/>
          <w:cs/>
        </w:rPr>
        <w:t>පවට අවමන් නො කරන්නේ ය. නොහොත් පව සුලුය</w:t>
      </w:r>
      <w:r w:rsidRPr="00587A07">
        <w:rPr>
          <w:rFonts w:ascii="UN-Abhaya" w:hAnsi="UN-Abhaya"/>
        </w:rPr>
        <w:t xml:space="preserve">, </w:t>
      </w:r>
      <w:r w:rsidRPr="00587A07">
        <w:rPr>
          <w:rFonts w:ascii="UN-Abhaya" w:hAnsi="UN-Abhaya"/>
          <w:cs/>
        </w:rPr>
        <w:t>යි නො සිතන්නේ ය.</w:t>
      </w:r>
    </w:p>
    <w:p w14:paraId="5E3D9872" w14:textId="6EC3385B" w:rsidR="007E4665" w:rsidRDefault="004C0CDE" w:rsidP="00AC1FDB">
      <w:pPr>
        <w:spacing w:line="276" w:lineRule="auto"/>
        <w:rPr>
          <w:rFonts w:ascii="UN-Abhaya" w:hAnsi="UN-Abhaya"/>
        </w:rPr>
      </w:pPr>
      <w:r w:rsidRPr="00587A07">
        <w:rPr>
          <w:rFonts w:ascii="UN-Abhaya" w:hAnsi="UN-Abhaya"/>
          <w:b/>
          <w:bCs/>
          <w:cs/>
        </w:rPr>
        <w:t>න මං තං ආගමිස්සති</w:t>
      </w:r>
      <w:r w:rsidRPr="00587A07">
        <w:rPr>
          <w:rFonts w:ascii="UN-Abhaya" w:hAnsi="UN-Abhaya"/>
          <w:cs/>
        </w:rPr>
        <w:t xml:space="preserve"> = ඒ පව මා කරා නො එන්නේ ය. </w:t>
      </w:r>
    </w:p>
    <w:p w14:paraId="4ACDCF26" w14:textId="035FD590" w:rsidR="004C0CDE" w:rsidRDefault="004C0CDE" w:rsidP="00AC1FDB">
      <w:pPr>
        <w:spacing w:line="276" w:lineRule="auto"/>
        <w:rPr>
          <w:rFonts w:ascii="UN-Abhaya" w:hAnsi="UN-Abhaya"/>
        </w:rPr>
      </w:pPr>
      <w:r w:rsidRPr="00587A07">
        <w:rPr>
          <w:rFonts w:ascii="UN-Abhaya" w:hAnsi="UN-Abhaya"/>
          <w:b/>
          <w:bCs/>
          <w:cs/>
        </w:rPr>
        <w:t>පාප</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වදාළෝ සතුන් මැරීම් ආදි පව්කම් ය. </w:t>
      </w:r>
      <w:r w:rsidR="00AE7B11">
        <w:rPr>
          <w:rFonts w:ascii="UN-Abhaya" w:hAnsi="UN-Abhaya"/>
        </w:rPr>
        <w:t>“</w:t>
      </w:r>
      <w:r w:rsidRPr="00587A07">
        <w:rPr>
          <w:rFonts w:ascii="UN-Abhaya" w:hAnsi="UN-Abhaya"/>
          <w:cs/>
        </w:rPr>
        <w:t>මා විසින් කර</w:t>
      </w:r>
      <w:r w:rsidR="00216F0F">
        <w:rPr>
          <w:rFonts w:ascii="UN-Abhaya" w:hAnsi="UN-Abhaya" w:hint="cs"/>
          <w:cs/>
        </w:rPr>
        <w:t>ණ</w:t>
      </w:r>
      <w:r w:rsidRPr="00587A07">
        <w:rPr>
          <w:rFonts w:ascii="UN-Abhaya" w:hAnsi="UN-Abhaya"/>
          <w:cs/>
        </w:rPr>
        <w:t xml:space="preserve"> ලද්දේ ඉතා සුලු පව්කමෙක් ය</w:t>
      </w:r>
      <w:r w:rsidRPr="00587A07">
        <w:rPr>
          <w:rFonts w:ascii="UN-Abhaya" w:hAnsi="UN-Abhaya"/>
        </w:rPr>
        <w:t xml:space="preserve">, </w:t>
      </w:r>
      <w:r w:rsidRPr="00587A07">
        <w:rPr>
          <w:rFonts w:ascii="UN-Abhaya" w:hAnsi="UN-Abhaya"/>
          <w:cs/>
        </w:rPr>
        <w:t xml:space="preserve">මා අතින් කැරුණු ඒ </w:t>
      </w:r>
      <w:r w:rsidR="00216F0F">
        <w:rPr>
          <w:rFonts w:ascii="UN-Abhaya" w:hAnsi="UN-Abhaya" w:hint="cs"/>
          <w:cs/>
        </w:rPr>
        <w:t>පව්</w:t>
      </w:r>
      <w:r w:rsidRPr="00587A07">
        <w:rPr>
          <w:rFonts w:ascii="UN-Abhaya" w:hAnsi="UN-Abhaya"/>
          <w:cs/>
        </w:rPr>
        <w:t>කම ඉතා කුඩා ය</w:t>
      </w:r>
      <w:r w:rsidRPr="00587A07">
        <w:rPr>
          <w:rFonts w:ascii="UN-Abhaya" w:hAnsi="UN-Abhaya"/>
        </w:rPr>
        <w:t xml:space="preserve">, </w:t>
      </w:r>
      <w:r w:rsidRPr="00587A07">
        <w:rPr>
          <w:rFonts w:ascii="UN-Abhaya" w:hAnsi="UN-Abhaya"/>
          <w:cs/>
        </w:rPr>
        <w:t>එය මට කවදා විපාක දෙන්නේ ද</w:t>
      </w:r>
      <w:r w:rsidRPr="00587A07">
        <w:rPr>
          <w:rFonts w:ascii="UN-Abhaya" w:hAnsi="UN-Abhaya"/>
        </w:rPr>
        <w:t xml:space="preserve">, </w:t>
      </w:r>
      <w:r w:rsidRPr="00587A07">
        <w:rPr>
          <w:rFonts w:ascii="UN-Abhaya" w:hAnsi="UN-Abhaya"/>
          <w:cs/>
        </w:rPr>
        <w:t>එය මට විපාක දීමට අපොහොසත්</w:t>
      </w:r>
      <w:r w:rsidR="00AE7B11">
        <w:rPr>
          <w:rFonts w:ascii="UN-Abhaya" w:hAnsi="UN-Abhaya"/>
        </w:rPr>
        <w:t xml:space="preserve">” </w:t>
      </w:r>
      <w:r w:rsidRPr="00587A07">
        <w:rPr>
          <w:rFonts w:ascii="UN-Abhaya" w:hAnsi="UN-Abhaya"/>
          <w:cs/>
        </w:rPr>
        <w:t>යි පවට අවමන් නො කට යුතු ය. පව සුලු</w:t>
      </w:r>
      <w:r w:rsidRPr="00587A07">
        <w:rPr>
          <w:rFonts w:ascii="UN-Abhaya" w:hAnsi="UN-Abhaya"/>
        </w:rPr>
        <w:t xml:space="preserve">, </w:t>
      </w:r>
      <w:r w:rsidRPr="00587A07">
        <w:rPr>
          <w:rFonts w:ascii="UN-Abhaya" w:hAnsi="UN-Abhaya"/>
          <w:cs/>
        </w:rPr>
        <w:t>යි නො සිතිය යුතු ය</w:t>
      </w:r>
      <w:r w:rsidRPr="00587A07">
        <w:rPr>
          <w:rFonts w:ascii="UN-Abhaya" w:hAnsi="UN-Abhaya"/>
        </w:rPr>
        <w:t xml:space="preserve">, </w:t>
      </w:r>
      <w:r w:rsidRPr="00587A07">
        <w:rPr>
          <w:rFonts w:ascii="UN-Abhaya" w:hAnsi="UN-Abhaya"/>
          <w:cs/>
        </w:rPr>
        <w:t>යි වදාළ සේ ය මේ</w:t>
      </w:r>
      <w:r w:rsidR="00216F0F">
        <w:rPr>
          <w:rFonts w:ascii="UN-Abhaya" w:hAnsi="UN-Abhaya" w:hint="cs"/>
          <w:cs/>
        </w:rPr>
        <w:t>.</w:t>
      </w:r>
      <w:r w:rsidRPr="00587A07">
        <w:rPr>
          <w:rFonts w:ascii="UN-Abhaya" w:hAnsi="UN-Abhaya"/>
        </w:rPr>
        <w:t xml:space="preserve"> </w:t>
      </w:r>
    </w:p>
    <w:p w14:paraId="26B5B022" w14:textId="77777777" w:rsidR="002736E4" w:rsidRDefault="004C0CDE" w:rsidP="00AC1FDB">
      <w:pPr>
        <w:spacing w:line="276" w:lineRule="auto"/>
        <w:rPr>
          <w:rFonts w:ascii="UN-Abhaya" w:hAnsi="UN-Abhaya"/>
        </w:rPr>
      </w:pPr>
      <w:r w:rsidRPr="00587A07">
        <w:rPr>
          <w:rFonts w:ascii="UN-Abhaya" w:hAnsi="UN-Abhaya"/>
          <w:b/>
          <w:bCs/>
          <w:cs/>
        </w:rPr>
        <w:t>උදබින්‍දු</w:t>
      </w:r>
      <w:r w:rsidR="00CE2AE6">
        <w:rPr>
          <w:rFonts w:ascii="UN-Abhaya" w:hAnsi="UN-Abhaya" w:hint="cs"/>
          <w:b/>
          <w:bCs/>
          <w:cs/>
        </w:rPr>
        <w:t>නි</w:t>
      </w:r>
      <w:r w:rsidRPr="00587A07">
        <w:rPr>
          <w:rFonts w:ascii="UN-Abhaya" w:hAnsi="UN-Abhaya"/>
          <w:b/>
          <w:bCs/>
          <w:cs/>
        </w:rPr>
        <w:t>පාතෙන උදක</w:t>
      </w:r>
      <w:r w:rsidR="00CE2AE6">
        <w:rPr>
          <w:rFonts w:ascii="UN-Abhaya" w:hAnsi="UN-Abhaya" w:hint="cs"/>
          <w:b/>
          <w:bCs/>
          <w:cs/>
        </w:rPr>
        <w:t>ු</w:t>
      </w:r>
      <w:r w:rsidRPr="00587A07">
        <w:rPr>
          <w:rFonts w:ascii="UN-Abhaya" w:hAnsi="UN-Abhaya"/>
          <w:b/>
          <w:bCs/>
          <w:cs/>
        </w:rPr>
        <w:t>ම්භ</w:t>
      </w:r>
      <w:r w:rsidR="00D46FC3">
        <w:rPr>
          <w:rFonts w:ascii="UN-Abhaya" w:hAnsi="UN-Abhaya" w:hint="cs"/>
          <w:b/>
          <w:bCs/>
          <w:cs/>
        </w:rPr>
        <w:t>ො</w:t>
      </w:r>
      <w:r w:rsidRPr="00587A07">
        <w:rPr>
          <w:rFonts w:ascii="UN-Abhaya" w:hAnsi="UN-Abhaya"/>
          <w:b/>
          <w:bCs/>
          <w:cs/>
        </w:rPr>
        <w:t xml:space="preserve"> අපි ප</w:t>
      </w:r>
      <w:r w:rsidR="000E30BC">
        <w:rPr>
          <w:rFonts w:ascii="UN-Abhaya" w:hAnsi="UN-Abhaya" w:hint="cs"/>
          <w:b/>
          <w:bCs/>
          <w:cs/>
        </w:rPr>
        <w:t>ූ</w:t>
      </w:r>
      <w:r w:rsidRPr="00587A07">
        <w:rPr>
          <w:rFonts w:ascii="UN-Abhaya" w:hAnsi="UN-Abhaya"/>
          <w:b/>
          <w:bCs/>
          <w:cs/>
        </w:rPr>
        <w:t>රති</w:t>
      </w:r>
      <w:r w:rsidRPr="00587A07">
        <w:rPr>
          <w:rFonts w:ascii="UN-Abhaya" w:hAnsi="UN-Abhaya"/>
          <w:cs/>
        </w:rPr>
        <w:t xml:space="preserve"> = එක් එක් දියබින්දුව වැටීමෙන් කළය ද පිරෙයි. </w:t>
      </w:r>
    </w:p>
    <w:p w14:paraId="5490CC21" w14:textId="126779BB" w:rsidR="004C0CDE" w:rsidRDefault="004C0CDE" w:rsidP="00AC1FDB">
      <w:pPr>
        <w:spacing w:line="276" w:lineRule="auto"/>
        <w:rPr>
          <w:rFonts w:ascii="UN-Abhaya" w:hAnsi="UN-Abhaya"/>
        </w:rPr>
      </w:pPr>
      <w:r w:rsidRPr="002736E4">
        <w:rPr>
          <w:rFonts w:ascii="UN-Abhaya" w:hAnsi="UN-Abhaya"/>
          <w:b/>
          <w:bCs/>
          <w:cs/>
        </w:rPr>
        <w:t>පූරති බාලා පාපස්ස</w:t>
      </w:r>
      <w:r w:rsidRPr="00587A07">
        <w:rPr>
          <w:rFonts w:ascii="UN-Abhaya" w:hAnsi="UN-Abhaya"/>
          <w:cs/>
        </w:rPr>
        <w:t xml:space="preserve"> = අඥ තෙමේ පවෙන් පිරෙයි. </w:t>
      </w:r>
    </w:p>
    <w:p w14:paraId="51F3FA55" w14:textId="71E885CC" w:rsidR="004C0CDE" w:rsidRDefault="004C0CDE" w:rsidP="00AC1FDB">
      <w:pPr>
        <w:spacing w:line="276" w:lineRule="auto"/>
        <w:rPr>
          <w:rFonts w:ascii="UN-Abhaya" w:hAnsi="UN-Abhaya"/>
        </w:rPr>
      </w:pPr>
      <w:r w:rsidRPr="00587A07">
        <w:rPr>
          <w:rFonts w:ascii="UN-Abhaya" w:hAnsi="UN-Abhaya"/>
          <w:b/>
          <w:bCs/>
          <w:cs/>
        </w:rPr>
        <w:t>ථොකථොකං</w:t>
      </w:r>
      <w:r w:rsidR="002736E4">
        <w:rPr>
          <w:rFonts w:ascii="UN-Abhaya" w:hAnsi="UN-Abhaya" w:hint="cs"/>
          <w:b/>
          <w:bCs/>
          <w:cs/>
        </w:rPr>
        <w:t xml:space="preserve"> </w:t>
      </w:r>
      <w:r w:rsidRPr="00587A07">
        <w:rPr>
          <w:rFonts w:ascii="UN-Abhaya" w:hAnsi="UN-Abhaya"/>
          <w:b/>
          <w:bCs/>
          <w:cs/>
        </w:rPr>
        <w:t>අපි ආචිනං</w:t>
      </w:r>
      <w:r w:rsidRPr="00587A07">
        <w:rPr>
          <w:rFonts w:ascii="UN-Abhaya" w:hAnsi="UN-Abhaya"/>
          <w:cs/>
        </w:rPr>
        <w:t xml:space="preserve"> = මඳ මඳ ව වුවත් පව් රැස් කරණ</w:t>
      </w:r>
      <w:r w:rsidR="002736E4">
        <w:rPr>
          <w:rFonts w:ascii="UN-Abhaya" w:hAnsi="UN-Abhaya" w:hint="cs"/>
          <w:cs/>
        </w:rPr>
        <w:t>.</w:t>
      </w:r>
      <w:r w:rsidRPr="00587A07">
        <w:rPr>
          <w:rFonts w:ascii="UN-Abhaya" w:hAnsi="UN-Abhaya"/>
          <w:cs/>
        </w:rPr>
        <w:t xml:space="preserve"> </w:t>
      </w:r>
    </w:p>
    <w:p w14:paraId="17D781BF" w14:textId="749F3DCC" w:rsidR="004C0CDE" w:rsidRDefault="004C0CDE" w:rsidP="00AC1FDB">
      <w:pPr>
        <w:spacing w:line="276" w:lineRule="auto"/>
        <w:rPr>
          <w:rFonts w:ascii="UN-Abhaya" w:hAnsi="UN-Abhaya"/>
        </w:rPr>
      </w:pPr>
      <w:r w:rsidRPr="00587A07">
        <w:rPr>
          <w:rFonts w:ascii="UN-Abhaya" w:hAnsi="UN-Abhaya"/>
          <w:cs/>
        </w:rPr>
        <w:t>වැසි වස්නා වේලේ උඩුකුරු කොට තැබූ හළ මුව ඇති කළ වළන් ආදී කුඹල්බඳුනක් එක් එක් දිය බිඳ වැටීමෙන් ක්‍රමයෙන් පිරී යන්නා සේ නුවණ නැති මිනිස් තෙමේ ටික ටික වූවත් පව් රැස් කරන්නේ</w:t>
      </w:r>
      <w:r w:rsidRPr="00587A07">
        <w:rPr>
          <w:rFonts w:ascii="UN-Abhaya" w:hAnsi="UN-Abhaya"/>
        </w:rPr>
        <w:t xml:space="preserve">, </w:t>
      </w:r>
      <w:r w:rsidRPr="00587A07">
        <w:rPr>
          <w:rFonts w:ascii="UN-Abhaya" w:hAnsi="UN-Abhaya"/>
          <w:cs/>
        </w:rPr>
        <w:t>පවෙන් පිරී ගණි යි. එහෙයින් සුලු පව වුවත් නො කට යුතු ය</w:t>
      </w:r>
      <w:r w:rsidRPr="00587A07">
        <w:rPr>
          <w:rFonts w:ascii="UN-Abhaya" w:hAnsi="UN-Abhaya"/>
        </w:rPr>
        <w:t xml:space="preserve">, </w:t>
      </w:r>
      <w:r w:rsidRPr="00587A07">
        <w:rPr>
          <w:rFonts w:ascii="UN-Abhaya" w:hAnsi="UN-Abhaya"/>
          <w:cs/>
        </w:rPr>
        <w:t xml:space="preserve">යි වදාළ සේක. </w:t>
      </w:r>
    </w:p>
    <w:p w14:paraId="41994152" w14:textId="4637A63F" w:rsidR="004C0CDE" w:rsidRDefault="004C0CDE" w:rsidP="00AC1FDB">
      <w:pPr>
        <w:spacing w:line="276" w:lineRule="auto"/>
        <w:rPr>
          <w:rFonts w:ascii="UN-Abhaya" w:hAnsi="UN-Abhaya"/>
        </w:rPr>
      </w:pPr>
      <w:r w:rsidRPr="00587A07">
        <w:rPr>
          <w:rFonts w:ascii="UN-Abhaya" w:hAnsi="UN-Abhaya"/>
          <w:b/>
          <w:bCs/>
          <w:cs/>
        </w:rPr>
        <w:t>උදකුම්භ</w:t>
      </w:r>
      <w:r w:rsidRPr="00587A07">
        <w:rPr>
          <w:rFonts w:ascii="UN-Abhaya" w:hAnsi="UN-Abhaya"/>
          <w:cs/>
        </w:rPr>
        <w:t xml:space="preserve"> නම්</w:t>
      </w:r>
      <w:r w:rsidRPr="00587A07">
        <w:rPr>
          <w:rFonts w:ascii="UN-Abhaya" w:hAnsi="UN-Abhaya"/>
        </w:rPr>
        <w:t xml:space="preserve">, </w:t>
      </w:r>
      <w:r w:rsidRPr="00587A07">
        <w:rPr>
          <w:rFonts w:ascii="UN-Abhaya" w:hAnsi="UN-Abhaya"/>
          <w:cs/>
        </w:rPr>
        <w:t xml:space="preserve">දිය ගන්නා කළය යි. දිය ගන්නා හැළි වළන් ඈ අන් කුලල්බඳුන් ද මෙහි ඇතුළත් ය. </w:t>
      </w:r>
      <w:r w:rsidRPr="00587A07">
        <w:rPr>
          <w:rFonts w:ascii="UN-Abhaya" w:hAnsi="UN-Abhaya"/>
          <w:b/>
          <w:bCs/>
          <w:cs/>
        </w:rPr>
        <w:t>උදකකුම්භ</w:t>
      </w:r>
      <w:r w:rsidR="00F37B6D">
        <w:rPr>
          <w:rFonts w:ascii="UN-Abhaya" w:hAnsi="UN-Abhaya" w:hint="cs"/>
          <w:b/>
          <w:bCs/>
          <w:cs/>
        </w:rPr>
        <w:t>,</w:t>
      </w:r>
      <w:r w:rsidRPr="00587A07">
        <w:rPr>
          <w:rFonts w:ascii="UN-Abhaya" w:hAnsi="UN-Abhaya"/>
        </w:rPr>
        <w:t xml:space="preserve"> </w:t>
      </w:r>
      <w:r w:rsidRPr="00587A07">
        <w:rPr>
          <w:rFonts w:ascii="UN-Abhaya" w:hAnsi="UN-Abhaya"/>
          <w:cs/>
        </w:rPr>
        <w:t xml:space="preserve">යි තුබූ තැන්හි </w:t>
      </w:r>
      <w:r w:rsidR="002E15EB">
        <w:rPr>
          <w:rFonts w:ascii="UN-Abhaya" w:hAnsi="UN-Abhaya"/>
        </w:rPr>
        <w:t>‘</w:t>
      </w:r>
      <w:r w:rsidRPr="00587A07">
        <w:rPr>
          <w:rFonts w:ascii="UN-Abhaya" w:hAnsi="UN-Abhaya"/>
          <w:b/>
          <w:bCs/>
          <w:cs/>
        </w:rPr>
        <w:t>උදක</w:t>
      </w:r>
      <w:r w:rsidR="002E15EB">
        <w:rPr>
          <w:rFonts w:ascii="UN-Abhaya" w:hAnsi="UN-Abhaya"/>
          <w:b/>
          <w:bCs/>
        </w:rPr>
        <w:t>’</w:t>
      </w:r>
      <w:r w:rsidRPr="00587A07">
        <w:rPr>
          <w:rFonts w:ascii="UN-Abhaya" w:hAnsi="UN-Abhaya"/>
        </w:rPr>
        <w:t xml:space="preserve"> </w:t>
      </w:r>
      <w:r w:rsidRPr="00587A07">
        <w:rPr>
          <w:rFonts w:ascii="UN-Abhaya" w:hAnsi="UN-Abhaya"/>
          <w:cs/>
        </w:rPr>
        <w:t xml:space="preserve">ශබ්දයට </w:t>
      </w:r>
      <w:r w:rsidR="002E15EB">
        <w:rPr>
          <w:rFonts w:ascii="UN-Abhaya" w:hAnsi="UN-Abhaya"/>
        </w:rPr>
        <w:t>‘</w:t>
      </w:r>
      <w:r w:rsidRPr="00F37B6D">
        <w:rPr>
          <w:rFonts w:ascii="UN-Abhaya" w:hAnsi="UN-Abhaya"/>
          <w:b/>
          <w:bCs/>
          <w:cs/>
        </w:rPr>
        <w:t>උද</w:t>
      </w:r>
      <w:r w:rsidRPr="00587A07">
        <w:rPr>
          <w:rFonts w:ascii="UN-Abhaya" w:hAnsi="UN-Abhaya"/>
          <w:cs/>
        </w:rPr>
        <w:t xml:space="preserve">’ ආදේශ වීමෙන් </w:t>
      </w:r>
      <w:r w:rsidR="002E15EB">
        <w:rPr>
          <w:rFonts w:ascii="UN-Abhaya" w:hAnsi="UN-Abhaya"/>
        </w:rPr>
        <w:t>‘</w:t>
      </w:r>
      <w:r w:rsidRPr="00B4576B">
        <w:rPr>
          <w:rFonts w:ascii="UN-Abhaya" w:hAnsi="UN-Abhaya"/>
          <w:b/>
          <w:bCs/>
          <w:cs/>
        </w:rPr>
        <w:t>උදකුම්භ</w:t>
      </w:r>
      <w:r w:rsidR="002E15EB">
        <w:rPr>
          <w:rFonts w:ascii="UN-Abhaya" w:hAnsi="UN-Abhaya"/>
          <w:b/>
          <w:bCs/>
        </w:rPr>
        <w:t>’</w:t>
      </w:r>
      <w:r w:rsidRPr="00587A07">
        <w:rPr>
          <w:rFonts w:ascii="UN-Abhaya" w:hAnsi="UN-Abhaya"/>
          <w:cs/>
        </w:rPr>
        <w:t xml:space="preserve"> වි ය. ඇතැම් කෙනෙක් </w:t>
      </w:r>
      <w:r w:rsidR="002E15EB">
        <w:rPr>
          <w:rFonts w:ascii="UN-Abhaya" w:hAnsi="UN-Abhaya"/>
        </w:rPr>
        <w:t>‘</w:t>
      </w:r>
      <w:r w:rsidRPr="00587A07">
        <w:rPr>
          <w:rFonts w:ascii="UN-Abhaya" w:hAnsi="UN-Abhaya"/>
          <w:cs/>
        </w:rPr>
        <w:t>උද</w:t>
      </w:r>
      <w:r w:rsidR="002E15EB">
        <w:rPr>
          <w:rFonts w:ascii="UN-Abhaya" w:hAnsi="UN-Abhaya"/>
        </w:rPr>
        <w:t>’</w:t>
      </w:r>
      <w:r w:rsidRPr="00587A07">
        <w:rPr>
          <w:rFonts w:ascii="UN-Abhaya" w:hAnsi="UN-Abhaya"/>
        </w:rPr>
        <w:t xml:space="preserve"> </w:t>
      </w:r>
      <w:r w:rsidRPr="00587A07">
        <w:rPr>
          <w:rFonts w:ascii="UN-Abhaya" w:hAnsi="UN-Abhaya"/>
          <w:cs/>
        </w:rPr>
        <w:t>යනු ආද</w:t>
      </w:r>
      <w:r w:rsidR="00B4576B">
        <w:rPr>
          <w:rFonts w:ascii="UN-Abhaya" w:hAnsi="UN-Abhaya" w:hint="cs"/>
          <w:cs/>
        </w:rPr>
        <w:t>ේ</w:t>
      </w:r>
      <w:r w:rsidRPr="00587A07">
        <w:rPr>
          <w:rFonts w:ascii="UN-Abhaya" w:hAnsi="UN-Abhaya"/>
          <w:cs/>
        </w:rPr>
        <w:t>ශයක</w:t>
      </w:r>
      <w:r w:rsidR="00B4576B">
        <w:rPr>
          <w:rFonts w:ascii="UN-Abhaya" w:hAnsi="UN-Abhaya" w:hint="cs"/>
          <w:cs/>
        </w:rPr>
        <w:t>ැ</w:t>
      </w:r>
      <w:r w:rsidRPr="00587A07">
        <w:rPr>
          <w:rFonts w:ascii="UN-Abhaya" w:hAnsi="UN-Abhaya"/>
        </w:rPr>
        <w:t xml:space="preserve">, </w:t>
      </w:r>
      <w:r w:rsidRPr="00587A07">
        <w:rPr>
          <w:rFonts w:ascii="UN-Abhaya" w:hAnsi="UN-Abhaya"/>
          <w:cs/>
        </w:rPr>
        <w:t xml:space="preserve">යි නො ගෙණ </w:t>
      </w:r>
      <w:r w:rsidR="002E15EB">
        <w:rPr>
          <w:rFonts w:ascii="UN-Abhaya" w:hAnsi="UN-Abhaya"/>
        </w:rPr>
        <w:t>‘</w:t>
      </w:r>
      <w:r w:rsidRPr="00587A07">
        <w:rPr>
          <w:rFonts w:ascii="UN-Abhaya" w:hAnsi="UN-Abhaya"/>
          <w:cs/>
        </w:rPr>
        <w:t xml:space="preserve">උද’ ශබ්ද යි ගණිත්. </w:t>
      </w:r>
    </w:p>
    <w:p w14:paraId="2F6BC4D3" w14:textId="01AC1752" w:rsidR="004C0CDE" w:rsidRDefault="004C0CDE" w:rsidP="00AC1FDB">
      <w:pPr>
        <w:spacing w:line="276" w:lineRule="auto"/>
        <w:rPr>
          <w:rFonts w:ascii="UN-Abhaya" w:hAnsi="UN-Abhaya"/>
        </w:rPr>
      </w:pPr>
      <w:r w:rsidRPr="00587A07">
        <w:rPr>
          <w:rFonts w:ascii="UN-Abhaya" w:hAnsi="UN-Abhaya"/>
          <w:cs/>
        </w:rPr>
        <w:t xml:space="preserve">දියෙන් පුරණු ලබන්නේ </w:t>
      </w:r>
      <w:r w:rsidRPr="00587A07">
        <w:rPr>
          <w:rFonts w:ascii="UN-Abhaya" w:hAnsi="UN-Abhaya"/>
          <w:b/>
          <w:bCs/>
          <w:cs/>
        </w:rPr>
        <w:t>කුම්භ</w:t>
      </w:r>
      <w:r w:rsidRPr="00587A07">
        <w:rPr>
          <w:rFonts w:ascii="UN-Abhaya" w:hAnsi="UN-Abhaya"/>
          <w:cs/>
        </w:rPr>
        <w:t xml:space="preserve"> නම්. </w:t>
      </w:r>
      <w:r w:rsidRPr="00587A07">
        <w:rPr>
          <w:rFonts w:ascii="UN-Abhaya" w:hAnsi="UN-Abhaya"/>
          <w:b/>
          <w:bCs/>
          <w:cs/>
        </w:rPr>
        <w:t xml:space="preserve">‘කෙන </w:t>
      </w:r>
      <w:r w:rsidR="00373748">
        <w:rPr>
          <w:rFonts w:ascii="UN-Abhaya" w:hAnsi="UN-Abhaya" w:hint="cs"/>
          <w:b/>
          <w:bCs/>
          <w:cs/>
        </w:rPr>
        <w:t>ජ</w:t>
      </w:r>
      <w:r w:rsidRPr="00587A07">
        <w:rPr>
          <w:rFonts w:ascii="UN-Abhaya" w:hAnsi="UN-Abhaya"/>
          <w:b/>
          <w:bCs/>
          <w:cs/>
        </w:rPr>
        <w:t>ලෙන උම්භීයති පූරීයතීති = කුම්භො</w:t>
      </w:r>
      <w:r w:rsidR="0055569C">
        <w:rPr>
          <w:rFonts w:ascii="UN-Abhaya" w:hAnsi="UN-Abhaya"/>
          <w:b/>
          <w:bCs/>
        </w:rPr>
        <w:t>’</w:t>
      </w:r>
      <w:r w:rsidRPr="00587A07">
        <w:rPr>
          <w:rFonts w:ascii="UN-Abhaya" w:hAnsi="UN-Abhaya"/>
          <w:cs/>
        </w:rPr>
        <w:t xml:space="preserve"> යනු නිරුක්ති යි.</w:t>
      </w:r>
    </w:p>
    <w:p w14:paraId="546AAAEB" w14:textId="2FABBB14" w:rsidR="004C0CDE" w:rsidRDefault="004C0CDE" w:rsidP="00AC1FDB">
      <w:pPr>
        <w:spacing w:line="276" w:lineRule="auto"/>
        <w:rPr>
          <w:rFonts w:ascii="UN-Abhaya" w:hAnsi="UN-Abhaya"/>
        </w:rPr>
      </w:pPr>
      <w:r w:rsidRPr="00587A07">
        <w:rPr>
          <w:rFonts w:ascii="UN-Abhaya" w:hAnsi="UN-Abhaya"/>
          <w:cs/>
        </w:rPr>
        <w:lastRenderedPageBreak/>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 ය. බුදුරජානන් වහන්සේ ද එළිමහන්හි යහනක් පනවා වැඩ හිඳ </w:t>
      </w:r>
      <w:r w:rsidR="00E127CB">
        <w:rPr>
          <w:rFonts w:ascii="UN-Abhaya" w:hAnsi="UN-Abhaya"/>
        </w:rPr>
        <w:t>“</w:t>
      </w:r>
      <w:r w:rsidRPr="00587A07">
        <w:rPr>
          <w:rFonts w:ascii="UN-Abhaya" w:hAnsi="UN-Abhaya"/>
          <w:cs/>
        </w:rPr>
        <w:t>ඇඳ පුටු ආදිය තැන් පත් නො කෙළේ</w:t>
      </w:r>
      <w:r w:rsidRPr="00587A07">
        <w:rPr>
          <w:rFonts w:ascii="UN-Abhaya" w:hAnsi="UN-Abhaya"/>
        </w:rPr>
        <w:t xml:space="preserve">, </w:t>
      </w:r>
      <w:r w:rsidRPr="00587A07">
        <w:rPr>
          <w:rFonts w:ascii="UN-Abhaya" w:hAnsi="UN-Abhaya"/>
          <w:cs/>
        </w:rPr>
        <w:t>වරදට පැමිණේ ය</w:t>
      </w:r>
      <w:r w:rsidR="00E127CB">
        <w:rPr>
          <w:rFonts w:ascii="UN-Abhaya" w:hAnsi="UN-Abhaya"/>
        </w:rPr>
        <w:t>”</w:t>
      </w:r>
      <w:r w:rsidRPr="00587A07">
        <w:rPr>
          <w:rFonts w:ascii="UN-Abhaya" w:hAnsi="UN-Abhaya"/>
        </w:rPr>
        <w:t xml:space="preserve"> </w:t>
      </w:r>
      <w:r w:rsidRPr="00587A07">
        <w:rPr>
          <w:rFonts w:ascii="UN-Abhaya" w:hAnsi="UN-Abhaya"/>
          <w:cs/>
        </w:rPr>
        <w:t>යි ශි</w:t>
      </w:r>
      <w:r w:rsidR="003263ED">
        <w:rPr>
          <w:rFonts w:ascii="UN-Abhaya" w:hAnsi="UN-Abhaya"/>
          <w:cs/>
        </w:rPr>
        <w:t>ක්‍ෂා</w:t>
      </w:r>
      <w:r w:rsidRPr="00587A07">
        <w:rPr>
          <w:rFonts w:ascii="UN-Abhaya" w:hAnsi="UN-Abhaya"/>
          <w:cs/>
        </w:rPr>
        <w:t>පදයක් පැනවූ සේක</w:t>
      </w:r>
      <w:r w:rsidRPr="00587A07">
        <w:rPr>
          <w:rFonts w:ascii="UN-Abhaya" w:hAnsi="UN-Abhaya"/>
        </w:rPr>
        <w:t xml:space="preserve">, </w:t>
      </w:r>
    </w:p>
    <w:p w14:paraId="21037DF2" w14:textId="05875C07" w:rsidR="00AE1F50" w:rsidRPr="00557360" w:rsidRDefault="004C0CDE" w:rsidP="00557360">
      <w:pPr>
        <w:pStyle w:val="Style1"/>
      </w:pPr>
      <w:r w:rsidRPr="00587A07">
        <w:rPr>
          <w:cs/>
        </w:rPr>
        <w:t>අසංයතභි</w:t>
      </w:r>
      <w:r w:rsidR="00E47F80">
        <w:rPr>
          <w:cs/>
        </w:rPr>
        <w:t>ක්‍ෂු</w:t>
      </w:r>
      <w:r w:rsidR="00CC5BA9">
        <w:t xml:space="preserve"> </w:t>
      </w:r>
      <w:r w:rsidRPr="00587A07">
        <w:rPr>
          <w:cs/>
        </w:rPr>
        <w:t>වස</w:t>
      </w:r>
      <w:r w:rsidR="00554558">
        <w:rPr>
          <w:rFonts w:hint="cs"/>
          <w:cs/>
        </w:rPr>
        <w:t>්</w:t>
      </w:r>
      <w:r w:rsidRPr="00587A07">
        <w:rPr>
          <w:cs/>
        </w:rPr>
        <w:t>තුව නිමි.</w:t>
      </w:r>
    </w:p>
    <w:p w14:paraId="7B2A5219" w14:textId="1E038076" w:rsidR="004C0CDE" w:rsidRDefault="004C0CDE" w:rsidP="00AC1FDB">
      <w:pPr>
        <w:pStyle w:val="Heading2"/>
        <w:spacing w:line="276" w:lineRule="auto"/>
      </w:pPr>
      <w:r w:rsidRPr="00587A07">
        <w:rPr>
          <w:cs/>
        </w:rPr>
        <w:t>බළල් පා ඇති සිටුවරයා</w:t>
      </w:r>
    </w:p>
    <w:p w14:paraId="219C75CE" w14:textId="000FED36" w:rsidR="004C0CDE" w:rsidRPr="005F456D" w:rsidRDefault="004C0CDE" w:rsidP="005F456D">
      <w:pPr>
        <w:pStyle w:val="Style1"/>
      </w:pPr>
      <w:r w:rsidRPr="005F456D">
        <w:t xml:space="preserve">9 </w:t>
      </w:r>
      <w:r w:rsidR="00AE1F50" w:rsidRPr="005F456D">
        <w:t>–</w:t>
      </w:r>
      <w:r w:rsidRPr="005F456D">
        <w:t xml:space="preserve"> </w:t>
      </w:r>
      <w:r w:rsidRPr="005F456D">
        <w:rPr>
          <w:cs/>
        </w:rPr>
        <w:t>6</w:t>
      </w:r>
    </w:p>
    <w:p w14:paraId="571276E4" w14:textId="61E1BA41" w:rsidR="00A63817" w:rsidRDefault="004C0CDE" w:rsidP="00AC1FDB">
      <w:pPr>
        <w:spacing w:line="276" w:lineRule="auto"/>
        <w:rPr>
          <w:rFonts w:ascii="UN-Abhaya" w:hAnsi="UN-Abhaya"/>
        </w:rPr>
      </w:pPr>
      <w:r w:rsidRPr="0055569C">
        <w:rPr>
          <w:rFonts w:ascii="UN-Abhaya" w:hAnsi="UN-Abhaya"/>
          <w:b/>
          <w:bCs/>
          <w:cs/>
        </w:rPr>
        <w:t>එක්</w:t>
      </w:r>
      <w:r w:rsidRPr="0055569C">
        <w:rPr>
          <w:rFonts w:ascii="UN-Abhaya" w:hAnsi="UN-Abhaya"/>
          <w:cs/>
        </w:rPr>
        <w:t xml:space="preserve"> කලෙක</w:t>
      </w:r>
      <w:r w:rsidRPr="00587A07">
        <w:rPr>
          <w:rFonts w:ascii="UN-Abhaya" w:hAnsi="UN-Abhaya"/>
          <w:cs/>
        </w:rPr>
        <w:t xml:space="preserve"> සැවැත් නුවර වැස්සෝ</w:t>
      </w:r>
      <w:r w:rsidRPr="00587A07">
        <w:rPr>
          <w:rFonts w:ascii="UN-Abhaya" w:hAnsi="UN-Abhaya"/>
        </w:rPr>
        <w:t xml:space="preserve">, </w:t>
      </w:r>
      <w:r w:rsidRPr="00587A07">
        <w:rPr>
          <w:rFonts w:ascii="UN-Abhaya" w:hAnsi="UN-Abhaya"/>
          <w:cs/>
        </w:rPr>
        <w:t>එකතුව බුද්ධප්‍රමුඛ මහාස</w:t>
      </w:r>
      <w:r w:rsidR="00E11921">
        <w:rPr>
          <w:rFonts w:ascii="UN-Abhaya" w:hAnsi="UN-Abhaya" w:hint="cs"/>
          <w:cs/>
        </w:rPr>
        <w:t>ඞ්</w:t>
      </w:r>
      <w:r w:rsidRPr="00587A07">
        <w:rPr>
          <w:rFonts w:ascii="UN-Abhaya" w:hAnsi="UN-Abhaya"/>
          <w:cs/>
        </w:rPr>
        <w:t>ඝයා වහන්සේට දන් දෙති. දිනෙක</w:t>
      </w:r>
      <w:r w:rsidRPr="00587A07">
        <w:rPr>
          <w:rFonts w:ascii="UN-Abhaya" w:hAnsi="UN-Abhaya"/>
        </w:rPr>
        <w:t xml:space="preserve">, </w:t>
      </w:r>
      <w:r w:rsidRPr="00587A07">
        <w:rPr>
          <w:rFonts w:ascii="UN-Abhaya" w:hAnsi="UN-Abhaya"/>
          <w:cs/>
        </w:rPr>
        <w:t xml:space="preserve">එහි එක් දිනකට වැඩියා වූ බුදුරජානන් වහන්සේ </w:t>
      </w:r>
      <w:r w:rsidR="00A63817">
        <w:rPr>
          <w:rFonts w:ascii="UN-Abhaya" w:hAnsi="UN-Abhaya"/>
        </w:rPr>
        <w:t>“</w:t>
      </w:r>
      <w:r w:rsidRPr="00587A07">
        <w:rPr>
          <w:rFonts w:ascii="UN-Abhaya" w:hAnsi="UN-Abhaya"/>
          <w:cs/>
        </w:rPr>
        <w:t>උපාසකයෙනි! මෙලොව දන් දෙන ඇතැම් කෙනෙක්</w:t>
      </w:r>
      <w:r w:rsidRPr="00587A07">
        <w:rPr>
          <w:rFonts w:ascii="UN-Abhaya" w:hAnsi="UN-Abhaya"/>
        </w:rPr>
        <w:t xml:space="preserve">, </w:t>
      </w:r>
      <w:r w:rsidRPr="00587A07">
        <w:rPr>
          <w:rFonts w:ascii="UN-Abhaya" w:hAnsi="UN-Abhaya"/>
          <w:cs/>
        </w:rPr>
        <w:t>දන් දෙන්නෝ</w:t>
      </w:r>
      <w:r w:rsidRPr="00587A07">
        <w:rPr>
          <w:rFonts w:ascii="UN-Abhaya" w:hAnsi="UN-Abhaya"/>
        </w:rPr>
        <w:t xml:space="preserve">, </w:t>
      </w:r>
      <w:r w:rsidRPr="00587A07">
        <w:rPr>
          <w:rFonts w:ascii="UN-Abhaya" w:hAnsi="UN-Abhaya"/>
          <w:cs/>
        </w:rPr>
        <w:t>එහි අන්හු සමාදන් නො කරවති</w:t>
      </w:r>
      <w:r w:rsidRPr="00587A07">
        <w:rPr>
          <w:rFonts w:ascii="UN-Abhaya" w:hAnsi="UN-Abhaya"/>
        </w:rPr>
        <w:t xml:space="preserve">, </w:t>
      </w:r>
      <w:r w:rsidRPr="00587A07">
        <w:rPr>
          <w:rFonts w:ascii="UN-Abhaya" w:hAnsi="UN-Abhaya"/>
          <w:cs/>
        </w:rPr>
        <w:t>එයින් ඔවුනට ලැබෙන්නේ උපනුපන් තැන් වල දී භෝගසම්පත්තිය පමණ</w:t>
      </w:r>
      <w:r w:rsidR="00A63817">
        <w:rPr>
          <w:rFonts w:ascii="UN-Abhaya" w:hAnsi="UN-Abhaya" w:hint="cs"/>
          <w:cs/>
        </w:rPr>
        <w:t>ෙ</w:t>
      </w:r>
      <w:r w:rsidRPr="00587A07">
        <w:rPr>
          <w:rFonts w:ascii="UN-Abhaya" w:hAnsi="UN-Abhaya"/>
          <w:cs/>
        </w:rPr>
        <w:t>කි</w:t>
      </w:r>
      <w:r w:rsidRPr="00587A07">
        <w:rPr>
          <w:rFonts w:ascii="UN-Abhaya" w:hAnsi="UN-Abhaya"/>
        </w:rPr>
        <w:t xml:space="preserve">, </w:t>
      </w:r>
      <w:r w:rsidRPr="00587A07">
        <w:rPr>
          <w:rFonts w:ascii="UN-Abhaya" w:hAnsi="UN-Abhaya"/>
          <w:cs/>
        </w:rPr>
        <w:t>පරිවාර සම්පත්තිය නො ලැබේ</w:t>
      </w:r>
      <w:r w:rsidRPr="00587A07">
        <w:rPr>
          <w:rFonts w:ascii="UN-Abhaya" w:hAnsi="UN-Abhaya"/>
        </w:rPr>
        <w:t xml:space="preserve">, </w:t>
      </w:r>
      <w:r w:rsidRPr="00587A07">
        <w:rPr>
          <w:rFonts w:ascii="UN-Abhaya" w:hAnsi="UN-Abhaya"/>
          <w:cs/>
        </w:rPr>
        <w:t>දන් දෙන ඇතැම් කෙනෙක්</w:t>
      </w:r>
      <w:r w:rsidRPr="00587A07">
        <w:rPr>
          <w:rFonts w:ascii="UN-Abhaya" w:hAnsi="UN-Abhaya"/>
        </w:rPr>
        <w:t xml:space="preserve">, </w:t>
      </w:r>
      <w:r w:rsidRPr="00587A07">
        <w:rPr>
          <w:rFonts w:ascii="UN-Abhaya" w:hAnsi="UN-Abhaya"/>
          <w:cs/>
        </w:rPr>
        <w:t>තුමූත් දන් දෙති</w:t>
      </w:r>
      <w:r w:rsidRPr="00587A07">
        <w:rPr>
          <w:rFonts w:ascii="UN-Abhaya" w:hAnsi="UN-Abhaya"/>
        </w:rPr>
        <w:t xml:space="preserve">, </w:t>
      </w:r>
      <w:r w:rsidRPr="00587A07">
        <w:rPr>
          <w:rFonts w:ascii="UN-Abhaya" w:hAnsi="UN-Abhaya"/>
          <w:cs/>
        </w:rPr>
        <w:t>අන්හුත් එහි සමාදන් කරවති</w:t>
      </w:r>
      <w:r w:rsidRPr="00587A07">
        <w:rPr>
          <w:rFonts w:ascii="UN-Abhaya" w:hAnsi="UN-Abhaya"/>
        </w:rPr>
        <w:t xml:space="preserve">, </w:t>
      </w:r>
      <w:r w:rsidRPr="00587A07">
        <w:rPr>
          <w:rFonts w:ascii="UN-Abhaya" w:hAnsi="UN-Abhaya"/>
          <w:cs/>
        </w:rPr>
        <w:t>ඒ හේතුවෙන් ඔවුහු උපනුපන් තැන භෝග සම්පත්තිය හා පරිවාර සම්පත්තිය ලබති</w:t>
      </w:r>
      <w:r w:rsidR="00A63817">
        <w:rPr>
          <w:rFonts w:ascii="UN-Abhaya" w:hAnsi="UN-Abhaya"/>
        </w:rPr>
        <w:t>”</w:t>
      </w:r>
      <w:r w:rsidRPr="00587A07">
        <w:rPr>
          <w:rFonts w:ascii="UN-Abhaya" w:hAnsi="UN-Abhaya"/>
        </w:rPr>
        <w:t xml:space="preserve"> </w:t>
      </w:r>
      <w:r w:rsidRPr="00587A07">
        <w:rPr>
          <w:rFonts w:ascii="UN-Abhaya" w:hAnsi="UN-Abhaya"/>
          <w:cs/>
        </w:rPr>
        <w:t xml:space="preserve">යි අනුමොදනා කළ සේක. </w:t>
      </w:r>
    </w:p>
    <w:p w14:paraId="260D907E" w14:textId="20736BD9" w:rsidR="004C0CDE" w:rsidRDefault="004C0CDE" w:rsidP="00AC1FDB">
      <w:pPr>
        <w:spacing w:line="276" w:lineRule="auto"/>
        <w:rPr>
          <w:rFonts w:ascii="UN-Abhaya" w:hAnsi="UN-Abhaya"/>
        </w:rPr>
      </w:pPr>
      <w:r w:rsidRPr="00587A07">
        <w:rPr>
          <w:rFonts w:ascii="UN-Abhaya" w:hAnsi="UN-Abhaya"/>
          <w:cs/>
        </w:rPr>
        <w:t>ඒ වේලෙහි</w:t>
      </w:r>
      <w:r w:rsidRPr="00587A07">
        <w:rPr>
          <w:rFonts w:ascii="UN-Abhaya" w:hAnsi="UN-Abhaya"/>
        </w:rPr>
        <w:t xml:space="preserve">, </w:t>
      </w:r>
      <w:r w:rsidRPr="00587A07">
        <w:rPr>
          <w:rFonts w:ascii="UN-Abhaya" w:hAnsi="UN-Abhaya"/>
          <w:cs/>
        </w:rPr>
        <w:t>එහි සිටි එක් නුවණැති මිනිසෙක්</w:t>
      </w:r>
      <w:r w:rsidRPr="00587A07">
        <w:rPr>
          <w:rFonts w:ascii="UN-Abhaya" w:hAnsi="UN-Abhaya"/>
        </w:rPr>
        <w:t xml:space="preserve">, </w:t>
      </w:r>
      <w:r w:rsidRPr="00587A07">
        <w:rPr>
          <w:rFonts w:ascii="UN-Abhaya" w:hAnsi="UN-Abhaya"/>
          <w:cs/>
        </w:rPr>
        <w:t xml:space="preserve">බුදුරජුන් වදාළ මේ බණ අසා </w:t>
      </w:r>
      <w:r w:rsidR="00877AEB">
        <w:rPr>
          <w:rFonts w:ascii="UN-Abhaya" w:hAnsi="UN-Abhaya"/>
        </w:rPr>
        <w:t>“</w:t>
      </w:r>
      <w:r w:rsidRPr="00587A07">
        <w:rPr>
          <w:rFonts w:ascii="UN-Abhaya" w:hAnsi="UN-Abhaya"/>
          <w:cs/>
        </w:rPr>
        <w:t>මම මේ උභයසම්පත්තිය ම ලබනු පිණිස එයට හේතු වන පින්කමක් කරන්නෙමි</w:t>
      </w:r>
      <w:r w:rsidR="00A63817">
        <w:rPr>
          <w:rFonts w:ascii="UN-Abhaya" w:hAnsi="UN-Abhaya"/>
        </w:rPr>
        <w:t>”</w:t>
      </w:r>
      <w:r w:rsidRPr="00587A07">
        <w:rPr>
          <w:rFonts w:ascii="UN-Abhaya" w:hAnsi="UN-Abhaya"/>
        </w:rPr>
        <w:t xml:space="preserve"> </w:t>
      </w:r>
      <w:r w:rsidRPr="00587A07">
        <w:rPr>
          <w:rFonts w:ascii="UN-Abhaya" w:hAnsi="UN-Abhaya"/>
          <w:cs/>
        </w:rPr>
        <w:t xml:space="preserve">යි සිතා බුදුරජුන් නැගිට වඩින වේලේ උන්වහන්සේගේ පසු පස ගොස් </w:t>
      </w:r>
      <w:r w:rsidR="00877AEB">
        <w:rPr>
          <w:rFonts w:ascii="UN-Abhaya" w:hAnsi="UN-Abhaya"/>
        </w:rPr>
        <w:t>“</w:t>
      </w:r>
      <w:r w:rsidRPr="00587A07">
        <w:rPr>
          <w:rFonts w:ascii="UN-Abhaya" w:hAnsi="UN-Abhaya"/>
          <w:cs/>
        </w:rPr>
        <w:t>ස්වාමීනි! භාග්‍යවතුන් වහන්ස! හෙට මාගේ දානය පිළිගණු මැනැවැ</w:t>
      </w:r>
      <w:r w:rsidR="00877AEB">
        <w:rPr>
          <w:rFonts w:ascii="UN-Abhaya" w:hAnsi="UN-Abhaya"/>
        </w:rPr>
        <w:t>”</w:t>
      </w:r>
      <w:r w:rsidRPr="00587A07">
        <w:rPr>
          <w:rFonts w:ascii="UN-Abhaya" w:hAnsi="UN-Abhaya"/>
        </w:rPr>
        <w:t xml:space="preserve"> </w:t>
      </w:r>
      <w:r w:rsidRPr="00587A07">
        <w:rPr>
          <w:rFonts w:ascii="UN-Abhaya" w:hAnsi="UN-Abhaya"/>
          <w:cs/>
        </w:rPr>
        <w:t xml:space="preserve">යි ආරාධනා කොට සිටියේ ය. </w:t>
      </w:r>
      <w:r w:rsidR="00877AEB">
        <w:rPr>
          <w:rFonts w:ascii="UN-Abhaya" w:hAnsi="UN-Abhaya"/>
        </w:rPr>
        <w:t>“</w:t>
      </w:r>
      <w:r w:rsidRPr="00587A07">
        <w:rPr>
          <w:rFonts w:ascii="UN-Abhaya" w:hAnsi="UN-Abhaya"/>
          <w:cs/>
        </w:rPr>
        <w:t xml:space="preserve">කෙතෙක් </w:t>
      </w:r>
      <w:r w:rsidR="00721AE7">
        <w:rPr>
          <w:rFonts w:ascii="UN-Abhaya" w:hAnsi="UN-Abhaya"/>
          <w:cs/>
        </w:rPr>
        <w:t>භික්‍ෂූන්</w:t>
      </w:r>
      <w:r w:rsidRPr="00587A07">
        <w:rPr>
          <w:rFonts w:ascii="UN-Abhaya" w:hAnsi="UN-Abhaya"/>
          <w:cs/>
        </w:rPr>
        <w:t xml:space="preserve"> ඒ පිණිස ආ යුතු දැ</w:t>
      </w:r>
      <w:r w:rsidR="00877AEB">
        <w:rPr>
          <w:rFonts w:ascii="UN-Abhaya" w:hAnsi="UN-Abhaya"/>
        </w:rPr>
        <w:t>”</w:t>
      </w:r>
      <w:r w:rsidRPr="00587A07">
        <w:rPr>
          <w:rFonts w:ascii="UN-Abhaya" w:hAnsi="UN-Abhaya"/>
        </w:rPr>
        <w:t xml:space="preserve"> </w:t>
      </w:r>
      <w:r w:rsidRPr="00587A07">
        <w:rPr>
          <w:rFonts w:ascii="UN-Abhaya" w:hAnsi="UN-Abhaya"/>
          <w:cs/>
        </w:rPr>
        <w:t xml:space="preserve">යි බුදුරජුන් අසා වදාළ විට </w:t>
      </w:r>
      <w:r w:rsidR="00877AEB">
        <w:rPr>
          <w:rFonts w:ascii="UN-Abhaya" w:hAnsi="UN-Abhaya"/>
        </w:rPr>
        <w:t>“</w:t>
      </w:r>
      <w:r w:rsidRPr="00587A07">
        <w:rPr>
          <w:rFonts w:ascii="UN-Abhaya" w:hAnsi="UN-Abhaya"/>
          <w:cs/>
        </w:rPr>
        <w:t>ස්වාමීනි! සියලු දෙනා වහන්සේය</w:t>
      </w:r>
      <w:r w:rsidR="00877AEB">
        <w:rPr>
          <w:rFonts w:ascii="UN-Abhaya" w:hAnsi="UN-Abhaya"/>
        </w:rPr>
        <w:t>”</w:t>
      </w:r>
      <w:r w:rsidRPr="00587A07">
        <w:rPr>
          <w:rFonts w:ascii="UN-Abhaya" w:hAnsi="UN-Abhaya"/>
        </w:rPr>
        <w:t xml:space="preserve"> </w:t>
      </w:r>
      <w:r w:rsidRPr="00587A07">
        <w:rPr>
          <w:rFonts w:ascii="UN-Abhaya" w:hAnsi="UN-Abhaya"/>
          <w:cs/>
        </w:rPr>
        <w:t xml:space="preserve">යි ඔහු කී ය. උන්වහන්සේ එය ඉවසා වදාළ සේක. </w:t>
      </w:r>
    </w:p>
    <w:p w14:paraId="716CE732" w14:textId="65670415" w:rsidR="004C0CDE" w:rsidRDefault="004C0CDE" w:rsidP="00AC1FDB">
      <w:pPr>
        <w:spacing w:line="276" w:lineRule="auto"/>
        <w:rPr>
          <w:rFonts w:ascii="UN-Abhaya" w:hAnsi="UN-Abhaya"/>
        </w:rPr>
      </w:pPr>
      <w:r w:rsidRPr="00587A07">
        <w:rPr>
          <w:rFonts w:ascii="UN-Abhaya" w:hAnsi="UN-Abhaya"/>
          <w:cs/>
        </w:rPr>
        <w:t>ඉක්බිති ඒ මිනිස් තෙමේ</w:t>
      </w:r>
      <w:r w:rsidRPr="00587A07">
        <w:rPr>
          <w:rFonts w:ascii="UN-Abhaya" w:hAnsi="UN-Abhaya"/>
        </w:rPr>
        <w:t xml:space="preserve">, </w:t>
      </w:r>
      <w:r w:rsidRPr="00587A07">
        <w:rPr>
          <w:rFonts w:ascii="UN-Abhaya" w:hAnsi="UN-Abhaya"/>
          <w:cs/>
        </w:rPr>
        <w:t>ගමට ගොස්</w:t>
      </w:r>
      <w:r w:rsidRPr="00587A07">
        <w:rPr>
          <w:rFonts w:ascii="UN-Abhaya" w:hAnsi="UN-Abhaya"/>
        </w:rPr>
        <w:t xml:space="preserve">, </w:t>
      </w:r>
      <w:r w:rsidRPr="00587A07">
        <w:rPr>
          <w:rFonts w:ascii="UN-Abhaya" w:hAnsi="UN-Abhaya"/>
          <w:cs/>
        </w:rPr>
        <w:t>ගෙයක් කඩපිළක් පැල්පතක් ගානේ යමින් අම්මේ! පියේ! අක්</w:t>
      </w:r>
      <w:r w:rsidRPr="00587A07">
        <w:rPr>
          <w:rFonts w:ascii="UN-Abhaya" w:hAnsi="UN-Abhaya"/>
          <w:cs/>
          <w:lang w:val="en-GB"/>
        </w:rPr>
        <w:t>කේ</w:t>
      </w:r>
      <w:r w:rsidRPr="00587A07">
        <w:rPr>
          <w:rFonts w:ascii="UN-Abhaya" w:hAnsi="UN-Abhaya"/>
          <w:cs/>
        </w:rPr>
        <w:t>! නංගී! අය්යේ</w:t>
      </w:r>
      <w:r w:rsidR="006C52DE">
        <w:rPr>
          <w:rFonts w:ascii="UN-Abhaya" w:hAnsi="UN-Abhaya"/>
        </w:rPr>
        <w:t>!</w:t>
      </w:r>
      <w:r w:rsidRPr="00587A07">
        <w:rPr>
          <w:rFonts w:ascii="UN-Abhaya" w:hAnsi="UN-Abhaya"/>
          <w:cs/>
        </w:rPr>
        <w:t xml:space="preserve"> මල්ලී</w:t>
      </w:r>
      <w:r w:rsidR="006C52DE">
        <w:rPr>
          <w:rFonts w:ascii="UN-Abhaya" w:hAnsi="UN-Abhaya"/>
        </w:rPr>
        <w:t>!</w:t>
      </w:r>
      <w:r w:rsidRPr="00587A07">
        <w:rPr>
          <w:rFonts w:ascii="UN-Abhaya" w:hAnsi="UN-Abhaya"/>
        </w:rPr>
        <w:t xml:space="preserve"> </w:t>
      </w:r>
      <w:r w:rsidRPr="00587A07">
        <w:rPr>
          <w:rFonts w:ascii="UN-Abhaya" w:hAnsi="UN-Abhaya"/>
          <w:cs/>
        </w:rPr>
        <w:t xml:space="preserve">යන ඈ ලෙසින් උනුනුන්ට සුදුසු සේ අමතමින් </w:t>
      </w:r>
      <w:r w:rsidR="00D84857">
        <w:rPr>
          <w:rFonts w:ascii="UN-Abhaya" w:hAnsi="UN-Abhaya"/>
        </w:rPr>
        <w:t>“</w:t>
      </w:r>
      <w:r w:rsidRPr="00587A07">
        <w:rPr>
          <w:rFonts w:ascii="UN-Abhaya" w:hAnsi="UN-Abhaya"/>
          <w:cs/>
        </w:rPr>
        <w:t>මම හෙට දනට බුදුරජානන් වහන්සේ ආරාධනා කෙළෙමි. එහෙයින් ඒ පිණිස හැකි පමණින් සහලින් කැවිලියෙන් කිරියෙන් පැණියෙන් මුදලින් ආධාර කරන්න</w:t>
      </w:r>
      <w:r w:rsidRPr="00587A07">
        <w:rPr>
          <w:rFonts w:ascii="UN-Abhaya" w:hAnsi="UN-Abhaya"/>
        </w:rPr>
        <w:t xml:space="preserve">, </w:t>
      </w:r>
      <w:r w:rsidRPr="00587A07">
        <w:rPr>
          <w:rFonts w:ascii="UN-Abhaya" w:hAnsi="UN-Abhaya"/>
          <w:cs/>
        </w:rPr>
        <w:t>ලැබෙන හැම දෙයක් එක් තැන උයා පිහා දන් පිළියෙල කර</w:t>
      </w:r>
      <w:r w:rsidR="006C52DE">
        <w:rPr>
          <w:rFonts w:ascii="UN-Abhaya" w:hAnsi="UN-Abhaya" w:hint="cs"/>
          <w:cs/>
        </w:rPr>
        <w:t>න්</w:t>
      </w:r>
      <w:r w:rsidRPr="00587A07">
        <w:rPr>
          <w:rFonts w:ascii="UN-Abhaya" w:hAnsi="UN-Abhaya"/>
          <w:cs/>
        </w:rPr>
        <w:t>නෙමි</w:t>
      </w:r>
      <w:r w:rsidR="00D84857">
        <w:rPr>
          <w:rFonts w:ascii="UN-Abhaya" w:hAnsi="UN-Abhaya"/>
        </w:rPr>
        <w:t>”</w:t>
      </w:r>
      <w:r w:rsidRPr="00587A07">
        <w:rPr>
          <w:rFonts w:ascii="UN-Abhaya" w:hAnsi="UN-Abhaya"/>
        </w:rPr>
        <w:t xml:space="preserve"> </w:t>
      </w:r>
      <w:r w:rsidRPr="00587A07">
        <w:rPr>
          <w:rFonts w:ascii="UN-Abhaya" w:hAnsi="UN-Abhaya"/>
          <w:cs/>
        </w:rPr>
        <w:t xml:space="preserve">යි කීයේ ය. </w:t>
      </w:r>
    </w:p>
    <w:p w14:paraId="79EE568E" w14:textId="1EFC1619" w:rsidR="004C0CDE" w:rsidRDefault="004C0CDE" w:rsidP="00AC1FDB">
      <w:pPr>
        <w:spacing w:line="276" w:lineRule="auto"/>
        <w:rPr>
          <w:rFonts w:ascii="UN-Abhaya" w:hAnsi="UN-Abhaya"/>
        </w:rPr>
      </w:pPr>
      <w:r w:rsidRPr="00587A07">
        <w:rPr>
          <w:rFonts w:ascii="UN-Abhaya" w:hAnsi="UN-Abhaya"/>
          <w:cs/>
        </w:rPr>
        <w:t xml:space="preserve">එක් ධනවත් මුදලාලි මහතෙක් තම සාප්පුවට සම්මාදම් ඉල්ලා ගොඩ නැගුනු ඒ මිනිසා දැක </w:t>
      </w:r>
      <w:r w:rsidR="005C189D">
        <w:rPr>
          <w:rFonts w:ascii="UN-Abhaya" w:hAnsi="UN-Abhaya"/>
        </w:rPr>
        <w:t>“</w:t>
      </w:r>
      <w:r w:rsidRPr="00587A07">
        <w:rPr>
          <w:rFonts w:ascii="UN-Abhaya" w:hAnsi="UN-Abhaya"/>
          <w:cs/>
        </w:rPr>
        <w:t>මේ මෝඩ මිනිහා තමන්ට දන් දිය හැකි තරමට උන්නාන්සේලා පමුණුවා නො ගෙණ මුළු ගමරට පුරා සම්මාදම් කරමින් ඇවිදී ය</w:t>
      </w:r>
      <w:r w:rsidR="005C189D">
        <w:rPr>
          <w:rFonts w:ascii="UN-Abhaya" w:hAnsi="UN-Abhaya"/>
        </w:rPr>
        <w:t>”</w:t>
      </w:r>
      <w:r w:rsidRPr="00587A07">
        <w:rPr>
          <w:rFonts w:ascii="UN-Abhaya" w:hAnsi="UN-Abhaya"/>
          <w:cs/>
        </w:rPr>
        <w:t xml:space="preserve"> යි කිපී</w:t>
      </w:r>
      <w:r w:rsidRPr="00587A07">
        <w:rPr>
          <w:rFonts w:ascii="UN-Abhaya" w:hAnsi="UN-Abhaya"/>
        </w:rPr>
        <w:t xml:space="preserve">, </w:t>
      </w:r>
      <w:r w:rsidR="005C189D">
        <w:rPr>
          <w:rFonts w:ascii="UN-Abhaya" w:hAnsi="UN-Abhaya"/>
        </w:rPr>
        <w:t>“</w:t>
      </w:r>
      <w:r w:rsidRPr="00587A07">
        <w:rPr>
          <w:rFonts w:ascii="UN-Abhaya" w:hAnsi="UN-Abhaya"/>
          <w:cs/>
        </w:rPr>
        <w:t>ඕය</w:t>
      </w:r>
      <w:r w:rsidR="003045A8">
        <w:rPr>
          <w:rFonts w:ascii="UN-Abhaya" w:hAnsi="UN-Abhaya" w:hint="cs"/>
          <w:cs/>
        </w:rPr>
        <w:t>්</w:t>
      </w:r>
      <w:r w:rsidRPr="00587A07">
        <w:rPr>
          <w:rFonts w:ascii="UN-Abhaya" w:hAnsi="UN-Abhaya"/>
          <w:cs/>
        </w:rPr>
        <w:t>! තමුසේගේ අතේ ඇති ඔය බඳුන මෙහි ගෙණව</w:t>
      </w:r>
      <w:r w:rsidR="005C189D">
        <w:rPr>
          <w:rFonts w:ascii="UN-Abhaya" w:hAnsi="UN-Abhaya"/>
        </w:rPr>
        <w:t>”</w:t>
      </w:r>
      <w:r w:rsidRPr="00587A07">
        <w:rPr>
          <w:rFonts w:ascii="UN-Abhaya" w:hAnsi="UN-Abhaya"/>
        </w:rPr>
        <w:t xml:space="preserve"> </w:t>
      </w:r>
      <w:r w:rsidRPr="00587A07">
        <w:rPr>
          <w:rFonts w:ascii="UN-Abhaya" w:hAnsi="UN-Abhaya"/>
          <w:cs/>
        </w:rPr>
        <w:t>යි ගෙන්වා ගෙණ</w:t>
      </w:r>
      <w:r w:rsidRPr="00587A07">
        <w:rPr>
          <w:rFonts w:ascii="UN-Abhaya" w:hAnsi="UN-Abhaya"/>
        </w:rPr>
        <w:t xml:space="preserve">, </w:t>
      </w:r>
      <w:r w:rsidRPr="00587A07">
        <w:rPr>
          <w:rFonts w:ascii="UN-Abhaya" w:hAnsi="UN-Abhaya"/>
          <w:cs/>
        </w:rPr>
        <w:t xml:space="preserve">සහල් මුං මෑ ඇඟිලි තුඩුවලින් ගෙණ හැම එකකින් ටික ටික දුන්නේ ය. එතැන් සිට මේ මුදලාලි </w:t>
      </w:r>
      <w:r w:rsidRPr="00587A07">
        <w:rPr>
          <w:rFonts w:ascii="UN-Abhaya" w:hAnsi="UN-Abhaya"/>
          <w:b/>
          <w:bCs/>
          <w:cs/>
        </w:rPr>
        <w:t>බළල් කකුලැති</w:t>
      </w:r>
      <w:r w:rsidRPr="00587A07">
        <w:rPr>
          <w:rFonts w:ascii="UN-Abhaya" w:hAnsi="UN-Abhaya"/>
          <w:cs/>
        </w:rPr>
        <w:t xml:space="preserve"> </w:t>
      </w:r>
      <w:r w:rsidRPr="00587A07">
        <w:rPr>
          <w:rFonts w:ascii="UN-Abhaya" w:hAnsi="UN-Abhaya"/>
          <w:b/>
          <w:bCs/>
          <w:cs/>
        </w:rPr>
        <w:t>මුදලාලි</w:t>
      </w:r>
      <w:r w:rsidRPr="00587A07">
        <w:rPr>
          <w:rFonts w:ascii="UN-Abhaya" w:hAnsi="UN-Abhaya"/>
          <w:b/>
          <w:bCs/>
        </w:rPr>
        <w:t>,</w:t>
      </w:r>
      <w:r w:rsidRPr="00587A07">
        <w:rPr>
          <w:rFonts w:ascii="UN-Abhaya" w:hAnsi="UN-Abhaya"/>
        </w:rPr>
        <w:t xml:space="preserve"> </w:t>
      </w:r>
      <w:r w:rsidRPr="00587A07">
        <w:rPr>
          <w:rFonts w:ascii="UN-Abhaya" w:hAnsi="UN-Abhaya"/>
          <w:cs/>
        </w:rPr>
        <w:t>යි ප්‍රසිද්ධ විය. මේ මුදලාලි</w:t>
      </w:r>
      <w:r w:rsidRPr="00587A07">
        <w:rPr>
          <w:rFonts w:ascii="UN-Abhaya" w:hAnsi="UN-Abhaya"/>
        </w:rPr>
        <w:t xml:space="preserve">, </w:t>
      </w:r>
      <w:r w:rsidRPr="00587A07">
        <w:rPr>
          <w:rFonts w:ascii="UN-Abhaya" w:hAnsi="UN-Abhaya"/>
          <w:cs/>
        </w:rPr>
        <w:t>ගිතෙල් හා පැණි දුන්නේ</w:t>
      </w:r>
      <w:r w:rsidRPr="00587A07">
        <w:rPr>
          <w:rFonts w:ascii="UN-Abhaya" w:hAnsi="UN-Abhaya"/>
        </w:rPr>
        <w:t xml:space="preserve">, </w:t>
      </w:r>
      <w:r w:rsidRPr="00587A07">
        <w:rPr>
          <w:rFonts w:ascii="UN-Abhaya" w:hAnsi="UN-Abhaya"/>
          <w:cs/>
        </w:rPr>
        <w:t>කොණක ඉදිකටුතුඩක් ලන තරම් වූ ඉතා කුඩා සිදුරක් ඇති කොළ පියැල්ලෑවක් තෙල් බඳුනෙහි හා පැණි බඳුනෙහි බහා ඒ සිදුරෙන් උනා එන බින්දුවක් දෙකක් පමණ</w:t>
      </w:r>
      <w:r w:rsidR="003045A8">
        <w:rPr>
          <w:rFonts w:ascii="UN-Abhaya" w:hAnsi="UN-Abhaya" w:hint="cs"/>
          <w:cs/>
        </w:rPr>
        <w:t>ෙ</w:t>
      </w:r>
      <w:r w:rsidRPr="00587A07">
        <w:rPr>
          <w:rFonts w:ascii="UN-Abhaya" w:hAnsi="UN-Abhaya"/>
          <w:cs/>
        </w:rPr>
        <w:t xml:space="preserve">කි. </w:t>
      </w:r>
    </w:p>
    <w:p w14:paraId="477B8D48" w14:textId="4CB7C296" w:rsidR="004C0CDE" w:rsidRDefault="004C0CDE" w:rsidP="00AC1FDB">
      <w:pPr>
        <w:spacing w:line="276" w:lineRule="auto"/>
        <w:rPr>
          <w:rFonts w:ascii="UN-Abhaya" w:hAnsi="UN-Abhaya"/>
        </w:rPr>
      </w:pPr>
      <w:r w:rsidRPr="00587A07">
        <w:rPr>
          <w:rFonts w:ascii="UN-Abhaya" w:hAnsi="UN-Abhaya"/>
          <w:cs/>
        </w:rPr>
        <w:t>උපාසක තෙමේ</w:t>
      </w:r>
      <w:r w:rsidRPr="00587A07">
        <w:rPr>
          <w:rFonts w:ascii="UN-Abhaya" w:hAnsi="UN-Abhaya"/>
        </w:rPr>
        <w:t xml:space="preserve">, </w:t>
      </w:r>
      <w:r w:rsidRPr="00587A07">
        <w:rPr>
          <w:rFonts w:ascii="UN-Abhaya" w:hAnsi="UN-Abhaya"/>
          <w:cs/>
        </w:rPr>
        <w:t>අන්හු විසින් දුන් සියලු දානෝපකරණ එක් පැසකටත්</w:t>
      </w:r>
      <w:r w:rsidRPr="00587A07">
        <w:rPr>
          <w:rFonts w:ascii="UN-Abhaya" w:hAnsi="UN-Abhaya"/>
        </w:rPr>
        <w:t xml:space="preserve">, </w:t>
      </w:r>
      <w:r w:rsidRPr="00587A07">
        <w:rPr>
          <w:rFonts w:ascii="UN-Abhaya" w:hAnsi="UN-Abhaya"/>
          <w:cs/>
        </w:rPr>
        <w:t>මුදලාලි දුන් සහල්</w:t>
      </w:r>
      <w:r w:rsidR="00DB6061">
        <w:rPr>
          <w:rFonts w:ascii="UN-Abhaya" w:hAnsi="UN-Abhaya" w:hint="cs"/>
          <w:cs/>
        </w:rPr>
        <w:t xml:space="preserve"> මුං</w:t>
      </w:r>
      <w:r w:rsidRPr="00587A07">
        <w:rPr>
          <w:rFonts w:ascii="UN-Abhaya" w:hAnsi="UN-Abhaya"/>
          <w:cs/>
        </w:rPr>
        <w:t xml:space="preserve"> මෑ ගිතෙල් පැණි අන් පැසකටත්</w:t>
      </w:r>
      <w:r w:rsidRPr="00587A07">
        <w:rPr>
          <w:rFonts w:ascii="UN-Abhaya" w:hAnsi="UN-Abhaya"/>
        </w:rPr>
        <w:t xml:space="preserve"> </w:t>
      </w:r>
      <w:r w:rsidRPr="00587A07">
        <w:rPr>
          <w:rFonts w:ascii="UN-Abhaya" w:hAnsi="UN-Abhaya"/>
          <w:cs/>
        </w:rPr>
        <w:t>ගත්තේ ය. මුදලාලි</w:t>
      </w:r>
      <w:r w:rsidRPr="00587A07">
        <w:rPr>
          <w:rFonts w:ascii="UN-Abhaya" w:hAnsi="UN-Abhaya"/>
        </w:rPr>
        <w:t xml:space="preserve">, </w:t>
      </w:r>
      <w:r w:rsidRPr="00587A07">
        <w:rPr>
          <w:rFonts w:ascii="UN-Abhaya" w:hAnsi="UN-Abhaya"/>
          <w:cs/>
        </w:rPr>
        <w:t xml:space="preserve">ඒ දැක </w:t>
      </w:r>
      <w:r w:rsidR="004868A1">
        <w:rPr>
          <w:rFonts w:ascii="UN-Abhaya" w:hAnsi="UN-Abhaya"/>
        </w:rPr>
        <w:t>“</w:t>
      </w:r>
      <w:r w:rsidRPr="00587A07">
        <w:rPr>
          <w:rFonts w:ascii="UN-Abhaya" w:hAnsi="UN-Abhaya"/>
          <w:cs/>
        </w:rPr>
        <w:t>කුමක් නිසා මේ මිනිහා මා දුන් උපකරණ අන් පැසකට ගණී දැ</w:t>
      </w:r>
      <w:r w:rsidR="004868A1">
        <w:rPr>
          <w:rFonts w:ascii="UN-Abhaya" w:hAnsi="UN-Abhaya"/>
        </w:rPr>
        <w:t>”</w:t>
      </w:r>
      <w:r w:rsidRPr="00587A07">
        <w:rPr>
          <w:rFonts w:ascii="UN-Abhaya" w:hAnsi="UN-Abhaya"/>
        </w:rPr>
        <w:t xml:space="preserve"> </w:t>
      </w:r>
      <w:r w:rsidRPr="00587A07">
        <w:rPr>
          <w:rFonts w:ascii="UN-Abhaya" w:hAnsi="UN-Abhaya"/>
          <w:cs/>
        </w:rPr>
        <w:t>යි සිතා යන්නා වූ ඒ උපාසකයා පසු පස</w:t>
      </w:r>
      <w:r w:rsidRPr="00587A07">
        <w:rPr>
          <w:rFonts w:ascii="UN-Abhaya" w:hAnsi="UN-Abhaya"/>
        </w:rPr>
        <w:t xml:space="preserve">, </w:t>
      </w:r>
      <w:r w:rsidR="004868A1">
        <w:rPr>
          <w:rFonts w:ascii="UN-Abhaya" w:hAnsi="UN-Abhaya"/>
        </w:rPr>
        <w:t>“</w:t>
      </w:r>
      <w:r w:rsidRPr="00587A07">
        <w:rPr>
          <w:rFonts w:ascii="UN-Abhaya" w:hAnsi="UN-Abhaya"/>
          <w:cs/>
        </w:rPr>
        <w:t>මොහු කරන්නේ කුමක් දැ යි සොයා බලා මට කියව</w:t>
      </w:r>
      <w:r w:rsidR="004868A1">
        <w:rPr>
          <w:rFonts w:ascii="UN-Abhaya" w:hAnsi="UN-Abhaya"/>
        </w:rPr>
        <w:t>”</w:t>
      </w:r>
      <w:r w:rsidRPr="00587A07">
        <w:rPr>
          <w:rFonts w:ascii="UN-Abhaya" w:hAnsi="UN-Abhaya"/>
          <w:cs/>
        </w:rPr>
        <w:t xml:space="preserve"> යි මෙහෙකරුවකු පිටත් කෙළේ ය. උපාසකයා ඒ ගෙණ ගොස් දානය පිණිස කැඳ බත් මාලු</w:t>
      </w:r>
      <w:r w:rsidRPr="00587A07">
        <w:rPr>
          <w:rFonts w:ascii="UN-Abhaya" w:hAnsi="UN-Abhaya"/>
        </w:rPr>
        <w:t xml:space="preserve"> </w:t>
      </w:r>
      <w:r w:rsidRPr="00587A07">
        <w:rPr>
          <w:rFonts w:ascii="UN-Abhaya" w:hAnsi="UN-Abhaya"/>
          <w:cs/>
        </w:rPr>
        <w:t>පිණි</w:t>
      </w:r>
      <w:r w:rsidRPr="00587A07">
        <w:rPr>
          <w:rFonts w:ascii="UN-Abhaya" w:hAnsi="UN-Abhaya"/>
        </w:rPr>
        <w:t xml:space="preserve">, </w:t>
      </w:r>
      <w:r w:rsidRPr="00587A07">
        <w:rPr>
          <w:rFonts w:ascii="UN-Abhaya" w:hAnsi="UN-Abhaya"/>
          <w:cs/>
        </w:rPr>
        <w:t xml:space="preserve">උයන බඳුන්වල මුදලාලි දුන් සහල් </w:t>
      </w:r>
      <w:r w:rsidR="00DB6061">
        <w:rPr>
          <w:rFonts w:ascii="UN-Abhaya" w:hAnsi="UN-Abhaya" w:hint="cs"/>
          <w:cs/>
        </w:rPr>
        <w:t>මුං</w:t>
      </w:r>
      <w:r w:rsidRPr="00587A07">
        <w:rPr>
          <w:rFonts w:ascii="UN-Abhaya" w:hAnsi="UN-Abhaya"/>
          <w:cs/>
        </w:rPr>
        <w:t xml:space="preserve"> මෑ ඇට එක දෙක බැගින් හා ගිතෙල් පැණි බින්දු එක දෙක බැගින් හා බහා </w:t>
      </w:r>
      <w:r w:rsidR="00F47692">
        <w:rPr>
          <w:rFonts w:ascii="UN-Abhaya" w:hAnsi="UN-Abhaya"/>
        </w:rPr>
        <w:t>“</w:t>
      </w:r>
      <w:r w:rsidRPr="00587A07">
        <w:rPr>
          <w:rFonts w:ascii="UN-Abhaya" w:hAnsi="UN-Abhaya"/>
          <w:cs/>
        </w:rPr>
        <w:t>මුදලාලිට වැඩෙක් වේවා</w:t>
      </w:r>
      <w:r w:rsidR="00F47692">
        <w:rPr>
          <w:rFonts w:ascii="UN-Abhaya" w:hAnsi="UN-Abhaya"/>
        </w:rPr>
        <w:t>”</w:t>
      </w:r>
      <w:r w:rsidRPr="00587A07">
        <w:rPr>
          <w:rFonts w:ascii="UN-Abhaya" w:hAnsi="UN-Abhaya"/>
        </w:rPr>
        <w:t xml:space="preserve"> </w:t>
      </w:r>
      <w:r w:rsidRPr="00587A07">
        <w:rPr>
          <w:rFonts w:ascii="UN-Abhaya" w:hAnsi="UN-Abhaya"/>
          <w:cs/>
        </w:rPr>
        <w:t>යි කීයේ ය.</w:t>
      </w:r>
    </w:p>
    <w:p w14:paraId="612F2B5B" w14:textId="5210D6B0" w:rsidR="00AE1F50" w:rsidRDefault="004C0CDE" w:rsidP="00AC1FDB">
      <w:pPr>
        <w:spacing w:line="276" w:lineRule="auto"/>
        <w:rPr>
          <w:rFonts w:ascii="UN-Abhaya" w:hAnsi="UN-Abhaya"/>
        </w:rPr>
      </w:pPr>
      <w:r w:rsidRPr="00587A07">
        <w:rPr>
          <w:rFonts w:ascii="UN-Abhaya" w:hAnsi="UN-Abhaya"/>
          <w:cs/>
        </w:rPr>
        <w:lastRenderedPageBreak/>
        <w:t xml:space="preserve">මුදලාලි යැවූ මෙහෙකරුවා පෙරළා ගොස් එබව මුදලාලිට දැන් වී ය. මුදලාලි ඒ අසා </w:t>
      </w:r>
      <w:r w:rsidR="004D3B68">
        <w:rPr>
          <w:rFonts w:ascii="UN-Abhaya" w:hAnsi="UN-Abhaya"/>
        </w:rPr>
        <w:t>“</w:t>
      </w:r>
      <w:r w:rsidRPr="00587A07">
        <w:rPr>
          <w:rFonts w:ascii="UN-Abhaya" w:hAnsi="UN-Abhaya"/>
          <w:cs/>
        </w:rPr>
        <w:t>ඔතැනට රැස්වන මහපිරිස් මැද මට නිගාව</w:t>
      </w:r>
      <w:r w:rsidR="004D3B68">
        <w:rPr>
          <w:rFonts w:ascii="UN-Abhaya" w:hAnsi="UN-Abhaya" w:hint="cs"/>
          <w:cs/>
        </w:rPr>
        <w:t>න</w:t>
      </w:r>
      <w:r w:rsidRPr="00587A07">
        <w:rPr>
          <w:rFonts w:ascii="UN-Abhaya" w:hAnsi="UN-Abhaya"/>
          <w:cs/>
        </w:rPr>
        <w:t xml:space="preserve"> ලෙසක් කළොත්</w:t>
      </w:r>
      <w:r w:rsidRPr="00587A07">
        <w:rPr>
          <w:rFonts w:ascii="UN-Abhaya" w:hAnsi="UN-Abhaya"/>
        </w:rPr>
        <w:t xml:space="preserve">, </w:t>
      </w:r>
      <w:r w:rsidRPr="00587A07">
        <w:rPr>
          <w:rFonts w:ascii="UN-Abhaya" w:hAnsi="UN-Abhaya"/>
          <w:cs/>
        </w:rPr>
        <w:t>මාගේ නම ඇද කීවොත් ඕකා එතැන ම ඇණ මරන්නෙමි</w:t>
      </w:r>
      <w:r w:rsidR="004D3B68">
        <w:rPr>
          <w:rFonts w:ascii="UN-Abhaya" w:hAnsi="UN-Abhaya"/>
        </w:rPr>
        <w:t>”</w:t>
      </w:r>
      <w:r w:rsidRPr="00587A07">
        <w:rPr>
          <w:rFonts w:ascii="UN-Abhaya" w:hAnsi="UN-Abhaya"/>
        </w:rPr>
        <w:t xml:space="preserve"> </w:t>
      </w:r>
      <w:r w:rsidRPr="00587A07">
        <w:rPr>
          <w:rFonts w:ascii="UN-Abhaya" w:hAnsi="UN-Abhaya"/>
          <w:cs/>
        </w:rPr>
        <w:t>යි සිතා කිරිච්චියක් ඉණ ග</w:t>
      </w:r>
      <w:r w:rsidR="004D3B68">
        <w:rPr>
          <w:rFonts w:ascii="UN-Abhaya" w:hAnsi="UN-Abhaya" w:hint="cs"/>
          <w:cs/>
        </w:rPr>
        <w:t>න්</w:t>
      </w:r>
      <w:r w:rsidRPr="00587A07">
        <w:rPr>
          <w:rFonts w:ascii="UN-Abhaya" w:hAnsi="UN-Abhaya"/>
          <w:cs/>
        </w:rPr>
        <w:t>වා ගොස් දාන ශාලාවෙහි පසෙකට වී හුන්නේ ය.</w:t>
      </w:r>
    </w:p>
    <w:p w14:paraId="7ED0F769" w14:textId="4607A22D" w:rsidR="004C0CDE" w:rsidRDefault="004C0CDE" w:rsidP="00AC1FDB">
      <w:pPr>
        <w:spacing w:line="276" w:lineRule="auto"/>
        <w:rPr>
          <w:rFonts w:ascii="UN-Abhaya" w:hAnsi="UN-Abhaya"/>
        </w:rPr>
      </w:pPr>
      <w:r w:rsidRPr="00587A07">
        <w:rPr>
          <w:rFonts w:ascii="UN-Abhaya" w:hAnsi="UN-Abhaya"/>
          <w:cs/>
        </w:rPr>
        <w:t>උපාසක තෙමේ එහි වැඩි බුද්ධප්‍රමුඛ මහාභි</w:t>
      </w:r>
      <w:r w:rsidR="00E47F80">
        <w:rPr>
          <w:rFonts w:ascii="UN-Abhaya" w:hAnsi="UN-Abhaya"/>
          <w:cs/>
        </w:rPr>
        <w:t>ක්‍ෂු</w:t>
      </w:r>
      <w:r w:rsidRPr="00587A07">
        <w:rPr>
          <w:rFonts w:ascii="UN-Abhaya" w:hAnsi="UN-Abhaya"/>
          <w:cs/>
        </w:rPr>
        <w:t>ස</w:t>
      </w:r>
      <w:r w:rsidR="00773497">
        <w:rPr>
          <w:rFonts w:ascii="UN-Abhaya" w:hAnsi="UN-Abhaya" w:hint="cs"/>
          <w:cs/>
        </w:rPr>
        <w:t>ඞ්</w:t>
      </w:r>
      <w:r w:rsidRPr="00587A07">
        <w:rPr>
          <w:rFonts w:ascii="UN-Abhaya" w:hAnsi="UN-Abhaya"/>
          <w:cs/>
        </w:rPr>
        <w:t xml:space="preserve">ඝයා වහන්සේ වළඳවා අවසන් කොට බුදුරජුන් අමතා </w:t>
      </w:r>
      <w:r w:rsidR="005679BE">
        <w:rPr>
          <w:rFonts w:ascii="UN-Abhaya" w:hAnsi="UN-Abhaya"/>
        </w:rPr>
        <w:t>“</w:t>
      </w:r>
      <w:r w:rsidRPr="00587A07">
        <w:rPr>
          <w:rFonts w:ascii="UN-Abhaya" w:hAnsi="UN-Abhaya"/>
          <w:cs/>
        </w:rPr>
        <w:t>ස්වාමීනි! මම හැම දෙනකුගෙන් ම දානෝපකරණ ලබාගෙ</w:t>
      </w:r>
      <w:r w:rsidR="00B95252">
        <w:rPr>
          <w:rFonts w:ascii="UN-Abhaya" w:hAnsi="UN-Abhaya" w:hint="cs"/>
          <w:cs/>
        </w:rPr>
        <w:t>ණ</w:t>
      </w:r>
      <w:r w:rsidRPr="00587A07">
        <w:rPr>
          <w:rFonts w:ascii="UN-Abhaya" w:hAnsi="UN-Abhaya"/>
          <w:cs/>
        </w:rPr>
        <w:t xml:space="preserve"> හැම දෙනකුගේ ම උපකාරයෙන් මේ දානය පිළියෙළ කෙළෙමි</w:t>
      </w:r>
      <w:r w:rsidRPr="00587A07">
        <w:rPr>
          <w:rFonts w:ascii="UN-Abhaya" w:hAnsi="UN-Abhaya"/>
        </w:rPr>
        <w:t xml:space="preserve">, </w:t>
      </w:r>
      <w:r w:rsidRPr="00587A07">
        <w:rPr>
          <w:rFonts w:ascii="UN-Abhaya" w:hAnsi="UN-Abhaya"/>
          <w:cs/>
        </w:rPr>
        <w:t>හැම දෙන ම තම තමන්ගේ වත් පොහොසත් කම් ලෙසින් සහල් ආදී වූ දානෝපකරණ බොහෝ කොටත් ස්වල්ප කොටත් දුන්හ</w:t>
      </w:r>
      <w:r w:rsidRPr="00587A07">
        <w:rPr>
          <w:rFonts w:ascii="UN-Abhaya" w:hAnsi="UN-Abhaya"/>
        </w:rPr>
        <w:t xml:space="preserve">, </w:t>
      </w:r>
      <w:r w:rsidRPr="00587A07">
        <w:rPr>
          <w:rFonts w:ascii="UN-Abhaya" w:hAnsi="UN-Abhaya"/>
          <w:cs/>
        </w:rPr>
        <w:t>ඒ හැම දෙනාට ම එයින් මහත් වැඩෙක් වේවා</w:t>
      </w:r>
      <w:r w:rsidRPr="00587A07">
        <w:rPr>
          <w:rFonts w:ascii="UN-Abhaya" w:hAnsi="UN-Abhaya"/>
        </w:rPr>
        <w:t xml:space="preserve">, </w:t>
      </w:r>
      <w:r w:rsidRPr="00587A07">
        <w:rPr>
          <w:rFonts w:ascii="UN-Abhaya" w:hAnsi="UN-Abhaya"/>
          <w:cs/>
        </w:rPr>
        <w:t>මෙහි අනුසස් හැම දෙනාට ම ලැබේවා</w:t>
      </w:r>
      <w:r w:rsidR="005679BE">
        <w:rPr>
          <w:rFonts w:ascii="UN-Abhaya" w:hAnsi="UN-Abhaya"/>
        </w:rPr>
        <w:t>”</w:t>
      </w:r>
      <w:r w:rsidRPr="00587A07">
        <w:rPr>
          <w:rFonts w:ascii="UN-Abhaya" w:hAnsi="UN-Abhaya"/>
          <w:cs/>
        </w:rPr>
        <w:t xml:space="preserve"> යි කියා සිටියේ ය. </w:t>
      </w:r>
    </w:p>
    <w:p w14:paraId="6C098DCD" w14:textId="53A2F154" w:rsidR="00AE1F50" w:rsidRDefault="004C0CDE" w:rsidP="00AC1FDB">
      <w:pPr>
        <w:spacing w:line="276" w:lineRule="auto"/>
        <w:rPr>
          <w:rFonts w:ascii="UN-Abhaya" w:hAnsi="UN-Abhaya"/>
        </w:rPr>
      </w:pPr>
      <w:r w:rsidRPr="009776A1">
        <w:rPr>
          <w:rFonts w:ascii="UN-Abhaya" w:hAnsi="UN-Abhaya"/>
          <w:cs/>
        </w:rPr>
        <w:t>උපාසකයා</w:t>
      </w:r>
      <w:r w:rsidRPr="00587A07">
        <w:rPr>
          <w:rFonts w:ascii="UN-Abhaya" w:hAnsi="UN-Abhaya"/>
          <w:cs/>
        </w:rPr>
        <w:t xml:space="preserve"> කළ මේ පුණ්‍යානුමෝදනාව ඇසූ මුදලාලි </w:t>
      </w:r>
      <w:r w:rsidR="00554A6E">
        <w:rPr>
          <w:rFonts w:ascii="UN-Abhaya" w:hAnsi="UN-Abhaya"/>
        </w:rPr>
        <w:t>“</w:t>
      </w:r>
      <w:r w:rsidRPr="00587A07">
        <w:rPr>
          <w:rFonts w:ascii="UN-Abhaya" w:hAnsi="UN-Abhaya"/>
          <w:cs/>
        </w:rPr>
        <w:t>අසුවලා ඇඟිලිතුඩු තුනට අල්ලා සහල් මුං මෑ දුන්නේ ය</w:t>
      </w:r>
      <w:r w:rsidRPr="00587A07">
        <w:rPr>
          <w:rFonts w:ascii="UN-Abhaya" w:hAnsi="UN-Abhaya"/>
        </w:rPr>
        <w:t xml:space="preserve">, </w:t>
      </w:r>
      <w:r w:rsidRPr="00587A07">
        <w:rPr>
          <w:rFonts w:ascii="UN-Abhaya" w:hAnsi="UN-Abhaya"/>
          <w:cs/>
        </w:rPr>
        <w:t>යි. මා වෙන් කොට ගෙණ මාගේ නම ඇද කීවොත් මා මරන්නෙමි</w:t>
      </w:r>
      <w:r w:rsidRPr="00587A07">
        <w:rPr>
          <w:rFonts w:ascii="UN-Abhaya" w:hAnsi="UN-Abhaya"/>
        </w:rPr>
        <w:t xml:space="preserve">, </w:t>
      </w:r>
      <w:r w:rsidRPr="00587A07">
        <w:rPr>
          <w:rFonts w:ascii="UN-Abhaya" w:hAnsi="UN-Abhaya"/>
          <w:cs/>
        </w:rPr>
        <w:t>යි සිතා මම මෙහි ආමි</w:t>
      </w:r>
      <w:r w:rsidRPr="00587A07">
        <w:rPr>
          <w:rFonts w:ascii="UN-Abhaya" w:hAnsi="UN-Abhaya"/>
        </w:rPr>
        <w:t xml:space="preserve">, </w:t>
      </w:r>
      <w:r w:rsidRPr="00587A07">
        <w:rPr>
          <w:rFonts w:ascii="UN-Abhaya" w:hAnsi="UN-Abhaya"/>
          <w:cs/>
        </w:rPr>
        <w:t>එහෙත් මොහු එසේ වෙනසක් නො කොට නැළි ගණනින් දුන්නටත් ඇඟිලිතුඩු වලින් ගෙන දුන්නන්ටත් සම සේ විපාක ලැබෙන ලෙසට පින් දුන්නේ ය</w:t>
      </w:r>
      <w:r w:rsidRPr="00587A07">
        <w:rPr>
          <w:rFonts w:ascii="UN-Abhaya" w:hAnsi="UN-Abhaya"/>
        </w:rPr>
        <w:t xml:space="preserve">, </w:t>
      </w:r>
      <w:r w:rsidRPr="00587A07">
        <w:rPr>
          <w:rFonts w:ascii="UN-Abhaya" w:hAnsi="UN-Abhaya"/>
          <w:cs/>
        </w:rPr>
        <w:t>නැළිගණනින් දුන්නැ</w:t>
      </w:r>
      <w:r w:rsidRPr="00587A07">
        <w:rPr>
          <w:rFonts w:ascii="UN-Abhaya" w:hAnsi="UN-Abhaya"/>
        </w:rPr>
        <w:t xml:space="preserve">, </w:t>
      </w:r>
      <w:r w:rsidRPr="00587A07">
        <w:rPr>
          <w:rFonts w:ascii="UN-Abhaya" w:hAnsi="UN-Abhaya"/>
          <w:cs/>
        </w:rPr>
        <w:t>යි කියාත් ඇඟිලි තුඩුවලින් ගෙ</w:t>
      </w:r>
      <w:r w:rsidR="003E6520">
        <w:rPr>
          <w:rFonts w:ascii="UN-Abhaya" w:hAnsi="UN-Abhaya" w:hint="cs"/>
          <w:cs/>
        </w:rPr>
        <w:t>ණ</w:t>
      </w:r>
      <w:r w:rsidRPr="00587A07">
        <w:rPr>
          <w:rFonts w:ascii="UN-Abhaya" w:hAnsi="UN-Abhaya"/>
          <w:cs/>
        </w:rPr>
        <w:t xml:space="preserve"> දුන්නැ</w:t>
      </w:r>
      <w:r w:rsidRPr="00587A07">
        <w:rPr>
          <w:rFonts w:ascii="UN-Abhaya" w:hAnsi="UN-Abhaya"/>
        </w:rPr>
        <w:t xml:space="preserve">, </w:t>
      </w:r>
      <w:r w:rsidRPr="00587A07">
        <w:rPr>
          <w:rFonts w:ascii="UN-Abhaya" w:hAnsi="UN-Abhaya"/>
          <w:cs/>
        </w:rPr>
        <w:t>යි කියාත් කිසිත් වෙනසක් නැත</w:t>
      </w:r>
      <w:r w:rsidRPr="00587A07">
        <w:rPr>
          <w:rFonts w:ascii="UN-Abhaya" w:hAnsi="UN-Abhaya"/>
        </w:rPr>
        <w:t xml:space="preserve">, </w:t>
      </w:r>
      <w:r w:rsidRPr="00587A07">
        <w:rPr>
          <w:rFonts w:ascii="UN-Abhaya" w:hAnsi="UN-Abhaya"/>
          <w:cs/>
        </w:rPr>
        <w:t>ඒ නිසා මෙබඳු හොඳ අදහස් ඇති කෙරෙහි මා සිතූ සැටි ඉතා අයුතු ය</w:t>
      </w:r>
      <w:r w:rsidRPr="00587A07">
        <w:rPr>
          <w:rFonts w:ascii="UN-Abhaya" w:hAnsi="UN-Abhaya"/>
        </w:rPr>
        <w:t xml:space="preserve">, </w:t>
      </w:r>
      <w:r w:rsidRPr="00587A07">
        <w:rPr>
          <w:rFonts w:ascii="UN-Abhaya" w:hAnsi="UN-Abhaya"/>
          <w:cs/>
        </w:rPr>
        <w:t>යම් ලෙසකින් මු කමා කරවා නො ගත්තෙම් නම්</w:t>
      </w:r>
      <w:r w:rsidRPr="00587A07">
        <w:rPr>
          <w:rFonts w:ascii="UN-Abhaya" w:hAnsi="UN-Abhaya"/>
        </w:rPr>
        <w:t xml:space="preserve">, </w:t>
      </w:r>
      <w:r w:rsidRPr="00587A07">
        <w:rPr>
          <w:rFonts w:ascii="UN-Abhaya" w:hAnsi="UN-Abhaya"/>
          <w:cs/>
        </w:rPr>
        <w:t xml:space="preserve">මාගේ හිස පිට හෙණ වැටෙනු </w:t>
      </w:r>
      <w:r w:rsidR="00C54770">
        <w:rPr>
          <w:rFonts w:ascii="UN-Abhaya" w:hAnsi="UN-Abhaya" w:hint="cs"/>
          <w:cs/>
        </w:rPr>
        <w:t>ඒ</w:t>
      </w:r>
      <w:r w:rsidRPr="00587A07">
        <w:rPr>
          <w:rFonts w:ascii="UN-Abhaya" w:hAnsi="UN-Abhaya"/>
          <w:cs/>
        </w:rPr>
        <w:t>කාන්තය</w:t>
      </w:r>
      <w:r w:rsidR="00554A6E">
        <w:rPr>
          <w:rFonts w:ascii="UN-Abhaya" w:hAnsi="UN-Abhaya"/>
        </w:rPr>
        <w:t>”</w:t>
      </w:r>
      <w:r w:rsidRPr="00587A07">
        <w:rPr>
          <w:rFonts w:ascii="UN-Abhaya" w:hAnsi="UN-Abhaya"/>
        </w:rPr>
        <w:t xml:space="preserve"> </w:t>
      </w:r>
      <w:r w:rsidRPr="00587A07">
        <w:rPr>
          <w:rFonts w:ascii="UN-Abhaya" w:hAnsi="UN-Abhaya"/>
          <w:cs/>
        </w:rPr>
        <w:t xml:space="preserve">යි සිතා උපාසකයා වෙත ගොස් </w:t>
      </w:r>
      <w:r w:rsidR="00554A6E">
        <w:rPr>
          <w:rFonts w:ascii="UN-Abhaya" w:hAnsi="UN-Abhaya"/>
        </w:rPr>
        <w:t>“</w:t>
      </w:r>
      <w:r w:rsidRPr="00587A07">
        <w:rPr>
          <w:rFonts w:ascii="UN-Abhaya" w:hAnsi="UN-Abhaya"/>
          <w:cs/>
        </w:rPr>
        <w:t>උපාසක ඔබ මට කමන්නැ</w:t>
      </w:r>
      <w:r w:rsidR="00554A6E">
        <w:rPr>
          <w:rFonts w:ascii="UN-Abhaya" w:hAnsi="UN-Abhaya"/>
        </w:rPr>
        <w:t>”</w:t>
      </w:r>
      <w:r w:rsidRPr="00587A07">
        <w:rPr>
          <w:rFonts w:ascii="UN-Abhaya" w:hAnsi="UN-Abhaya"/>
        </w:rPr>
        <w:t xml:space="preserve"> </w:t>
      </w:r>
      <w:r w:rsidRPr="00587A07">
        <w:rPr>
          <w:rFonts w:ascii="UN-Abhaya" w:hAnsi="UN-Abhaya"/>
          <w:cs/>
        </w:rPr>
        <w:t xml:space="preserve">යි කීයේ ය. </w:t>
      </w:r>
    </w:p>
    <w:p w14:paraId="31B066B7" w14:textId="7A93EA24" w:rsidR="004C0CDE" w:rsidRDefault="004C0CDE" w:rsidP="00AC1FDB">
      <w:pPr>
        <w:spacing w:line="276" w:lineRule="auto"/>
        <w:rPr>
          <w:rFonts w:ascii="UN-Abhaya" w:hAnsi="UN-Abhaya"/>
        </w:rPr>
      </w:pPr>
      <w:r w:rsidRPr="00587A07">
        <w:rPr>
          <w:rFonts w:ascii="UN-Abhaya" w:hAnsi="UN-Abhaya"/>
          <w:cs/>
        </w:rPr>
        <w:t xml:space="preserve">මේ කිසිත් නො දත් උපාසකයා උඩ බිම බලා </w:t>
      </w:r>
      <w:r w:rsidR="00230461">
        <w:rPr>
          <w:rFonts w:ascii="UN-Abhaya" w:hAnsi="UN-Abhaya"/>
        </w:rPr>
        <w:t>“</w:t>
      </w:r>
      <w:r w:rsidRPr="00587A07">
        <w:rPr>
          <w:rFonts w:ascii="UN-Abhaya" w:hAnsi="UN-Abhaya"/>
          <w:cs/>
        </w:rPr>
        <w:t>මේ කිමැ</w:t>
      </w:r>
      <w:r w:rsidR="00230461">
        <w:rPr>
          <w:rFonts w:ascii="UN-Abhaya" w:hAnsi="UN-Abhaya"/>
        </w:rPr>
        <w:t>”</w:t>
      </w:r>
      <w:r w:rsidRPr="00587A07">
        <w:rPr>
          <w:rFonts w:ascii="UN-Abhaya" w:hAnsi="UN-Abhaya"/>
        </w:rPr>
        <w:t xml:space="preserve"> </w:t>
      </w:r>
      <w:r w:rsidRPr="00587A07">
        <w:rPr>
          <w:rFonts w:ascii="UN-Abhaya" w:hAnsi="UN-Abhaya"/>
          <w:cs/>
        </w:rPr>
        <w:t>යි ඇස</w:t>
      </w:r>
      <w:r w:rsidR="007114F7">
        <w:rPr>
          <w:rFonts w:ascii="UN-Abhaya" w:hAnsi="UN-Abhaya" w:hint="cs"/>
          <w:cs/>
        </w:rPr>
        <w:t>ූ</w:t>
      </w:r>
      <w:r w:rsidRPr="00587A07">
        <w:rPr>
          <w:rFonts w:ascii="UN-Abhaya" w:hAnsi="UN-Abhaya"/>
          <w:cs/>
        </w:rPr>
        <w:t xml:space="preserve"> විට ඔහු සියලු තොරතුරු කියා සිටියේ ය. ඒ අසල වැඩ හුන් බුදුරජානන් වහන්සේ එය දැක</w:t>
      </w:r>
      <w:r w:rsidRPr="00587A07">
        <w:rPr>
          <w:rFonts w:ascii="UN-Abhaya" w:hAnsi="UN-Abhaya"/>
        </w:rPr>
        <w:t xml:space="preserve">, </w:t>
      </w:r>
      <w:r w:rsidR="00230461">
        <w:rPr>
          <w:rFonts w:ascii="UN-Abhaya" w:hAnsi="UN-Abhaya"/>
        </w:rPr>
        <w:t>“</w:t>
      </w:r>
      <w:r w:rsidRPr="00587A07">
        <w:rPr>
          <w:rFonts w:ascii="UN-Abhaya" w:hAnsi="UN-Abhaya"/>
          <w:cs/>
        </w:rPr>
        <w:t>මේ කිමැ</w:t>
      </w:r>
      <w:r w:rsidR="00230461">
        <w:rPr>
          <w:rFonts w:ascii="UN-Abhaya" w:hAnsi="UN-Abhaya"/>
        </w:rPr>
        <w:t>”</w:t>
      </w:r>
      <w:r w:rsidRPr="00587A07">
        <w:rPr>
          <w:rFonts w:ascii="UN-Abhaya" w:hAnsi="UN-Abhaya"/>
        </w:rPr>
        <w:t xml:space="preserve"> </w:t>
      </w:r>
      <w:r w:rsidRPr="00587A07">
        <w:rPr>
          <w:rFonts w:ascii="UN-Abhaya" w:hAnsi="UN-Abhaya"/>
          <w:cs/>
        </w:rPr>
        <w:t xml:space="preserve">යි දන් හල වතාවත් කළ අයගෙන් ඇසූහ. ඔවුහු එපුවත් බුදුරජානන් වහන්සේට සැළකළහ. උන්වහන්සේ </w:t>
      </w:r>
      <w:r w:rsidR="00230461">
        <w:rPr>
          <w:rFonts w:ascii="UN-Abhaya" w:hAnsi="UN-Abhaya"/>
        </w:rPr>
        <w:t>“</w:t>
      </w:r>
      <w:r w:rsidRPr="00587A07">
        <w:rPr>
          <w:rFonts w:ascii="UN-Abhaya" w:hAnsi="UN-Abhaya"/>
          <w:cs/>
        </w:rPr>
        <w:t>එසේ ද සිටැ</w:t>
      </w:r>
      <w:r w:rsidR="00230461">
        <w:rPr>
          <w:rFonts w:ascii="UN-Abhaya" w:hAnsi="UN-Abhaya"/>
        </w:rPr>
        <w:t>”</w:t>
      </w:r>
      <w:r w:rsidRPr="00587A07">
        <w:rPr>
          <w:rFonts w:ascii="UN-Abhaya" w:hAnsi="UN-Abhaya"/>
          <w:cs/>
        </w:rPr>
        <w:t xml:space="preserve"> යි අසා වදාළ කල්හි ඔහු එසේ</w:t>
      </w:r>
      <w:r w:rsidRPr="00587A07">
        <w:rPr>
          <w:rFonts w:ascii="UN-Abhaya" w:hAnsi="UN-Abhaya"/>
        </w:rPr>
        <w:t xml:space="preserve"> </w:t>
      </w:r>
      <w:r w:rsidRPr="00587A07">
        <w:rPr>
          <w:rFonts w:ascii="UN-Abhaya" w:hAnsi="UN-Abhaya"/>
          <w:cs/>
        </w:rPr>
        <w:t xml:space="preserve">යි දැන් වී ය. බුදුරජානන් වහන්සේ </w:t>
      </w:r>
      <w:r w:rsidR="00230461">
        <w:rPr>
          <w:rFonts w:ascii="UN-Abhaya" w:hAnsi="UN-Abhaya"/>
        </w:rPr>
        <w:t>“</w:t>
      </w:r>
      <w:r w:rsidRPr="00587A07">
        <w:rPr>
          <w:rFonts w:ascii="UN-Abhaya" w:hAnsi="UN-Abhaya"/>
          <w:cs/>
        </w:rPr>
        <w:t>උපාසකයෙනි! පිණ ටිකැ</w:t>
      </w:r>
      <w:r w:rsidRPr="00587A07">
        <w:rPr>
          <w:rFonts w:ascii="UN-Abhaya" w:hAnsi="UN-Abhaya"/>
        </w:rPr>
        <w:t xml:space="preserve">, </w:t>
      </w:r>
      <w:r w:rsidRPr="00587A07">
        <w:rPr>
          <w:rFonts w:ascii="UN-Abhaya" w:hAnsi="UN-Abhaya"/>
          <w:cs/>
        </w:rPr>
        <w:t>යි නො සිතිය යුතු ය</w:t>
      </w:r>
      <w:r w:rsidRPr="00587A07">
        <w:rPr>
          <w:rFonts w:ascii="UN-Abhaya" w:hAnsi="UN-Abhaya"/>
        </w:rPr>
        <w:t xml:space="preserve">, </w:t>
      </w:r>
      <w:r w:rsidRPr="00587A07">
        <w:rPr>
          <w:rFonts w:ascii="UN-Abhaya" w:hAnsi="UN-Abhaya"/>
          <w:cs/>
        </w:rPr>
        <w:t>අවමන් නො කළ යුතු ය</w:t>
      </w:r>
      <w:r w:rsidRPr="00587A07">
        <w:rPr>
          <w:rFonts w:ascii="UN-Abhaya" w:hAnsi="UN-Abhaya"/>
        </w:rPr>
        <w:t xml:space="preserve">, </w:t>
      </w:r>
      <w:r w:rsidRPr="00587A07">
        <w:rPr>
          <w:rFonts w:ascii="UN-Abhaya" w:hAnsi="UN-Abhaya"/>
          <w:cs/>
        </w:rPr>
        <w:t>මා වැනි බුදුරජුන්ට</w:t>
      </w:r>
      <w:r w:rsidRPr="00587A07">
        <w:rPr>
          <w:rFonts w:ascii="UN-Abhaya" w:hAnsi="UN-Abhaya"/>
        </w:rPr>
        <w:t xml:space="preserve">, </w:t>
      </w:r>
      <w:r w:rsidRPr="00587A07">
        <w:rPr>
          <w:rFonts w:ascii="UN-Abhaya" w:hAnsi="UN-Abhaya"/>
          <w:cs/>
        </w:rPr>
        <w:t>නැත</w:t>
      </w:r>
      <w:r w:rsidRPr="00587A07">
        <w:rPr>
          <w:rFonts w:ascii="UN-Abhaya" w:hAnsi="UN-Abhaya"/>
        </w:rPr>
        <w:t xml:space="preserve">, </w:t>
      </w:r>
      <w:r w:rsidRPr="00587A07">
        <w:rPr>
          <w:rFonts w:ascii="UN-Abhaya" w:hAnsi="UN-Abhaya"/>
          <w:cs/>
        </w:rPr>
        <w:t>බුද්ධප්‍රමුඛසඞ්ඝයාට දන් දී එය ටිකැ</w:t>
      </w:r>
      <w:r w:rsidRPr="00587A07">
        <w:rPr>
          <w:rFonts w:ascii="UN-Abhaya" w:hAnsi="UN-Abhaya"/>
        </w:rPr>
        <w:t xml:space="preserve">, </w:t>
      </w:r>
      <w:r w:rsidRPr="00587A07">
        <w:rPr>
          <w:rFonts w:ascii="UN-Abhaya" w:hAnsi="UN-Abhaya"/>
          <w:cs/>
        </w:rPr>
        <w:t>යි කිසිලෙසකිනුත් සැලකිය යුතු නො වේ</w:t>
      </w:r>
      <w:r w:rsidRPr="00587A07">
        <w:rPr>
          <w:rFonts w:ascii="UN-Abhaya" w:hAnsi="UN-Abhaya"/>
        </w:rPr>
        <w:t xml:space="preserve">, </w:t>
      </w:r>
      <w:r w:rsidRPr="00587A07">
        <w:rPr>
          <w:rFonts w:ascii="UN-Abhaya" w:hAnsi="UN-Abhaya"/>
          <w:cs/>
        </w:rPr>
        <w:t>නුවණැති මිනිස්සු පින් කරන්නෝ</w:t>
      </w:r>
      <w:r w:rsidRPr="00587A07">
        <w:rPr>
          <w:rFonts w:ascii="UN-Abhaya" w:hAnsi="UN-Abhaya"/>
        </w:rPr>
        <w:t xml:space="preserve">, </w:t>
      </w:r>
      <w:r w:rsidRPr="00587A07">
        <w:rPr>
          <w:rFonts w:ascii="UN-Abhaya" w:hAnsi="UN-Abhaya"/>
          <w:cs/>
        </w:rPr>
        <w:t>වසුන් හැරි බඳුනක් ටික ටික දියෙන් පිරී ය</w:t>
      </w:r>
      <w:r w:rsidR="007F4D95">
        <w:rPr>
          <w:rFonts w:ascii="UN-Abhaya" w:hAnsi="UN-Abhaya" w:hint="cs"/>
          <w:cs/>
        </w:rPr>
        <w:t>න්</w:t>
      </w:r>
      <w:r w:rsidRPr="00587A07">
        <w:rPr>
          <w:rFonts w:ascii="UN-Abhaya" w:hAnsi="UN-Abhaya"/>
          <w:cs/>
        </w:rPr>
        <w:t>නා සේ</w:t>
      </w:r>
      <w:r w:rsidRPr="00587A07">
        <w:rPr>
          <w:rFonts w:ascii="UN-Abhaya" w:hAnsi="UN-Abhaya"/>
        </w:rPr>
        <w:t xml:space="preserve">, </w:t>
      </w:r>
      <w:r w:rsidRPr="00587A07">
        <w:rPr>
          <w:rFonts w:ascii="UN-Abhaya" w:hAnsi="UN-Abhaya"/>
          <w:cs/>
        </w:rPr>
        <w:t>පිළිවෙළින් පින් කරන්</w:t>
      </w:r>
      <w:r w:rsidR="007F4D95">
        <w:rPr>
          <w:rFonts w:ascii="UN-Abhaya" w:hAnsi="UN-Abhaya" w:hint="cs"/>
          <w:cs/>
        </w:rPr>
        <w:t>නෝ</w:t>
      </w:r>
      <w:r w:rsidRPr="00587A07">
        <w:rPr>
          <w:rFonts w:ascii="UN-Abhaya" w:hAnsi="UN-Abhaya"/>
          <w:cs/>
        </w:rPr>
        <w:t xml:space="preserve"> ය</w:t>
      </w:r>
      <w:r w:rsidRPr="00587A07">
        <w:rPr>
          <w:rFonts w:ascii="UN-Abhaya" w:hAnsi="UN-Abhaya"/>
        </w:rPr>
        <w:t xml:space="preserve">, </w:t>
      </w:r>
      <w:r w:rsidRPr="00587A07">
        <w:rPr>
          <w:rFonts w:ascii="UN-Abhaya" w:hAnsi="UN-Abhaya"/>
          <w:cs/>
        </w:rPr>
        <w:t>පිළිවෙළින් පිනෙන් පිරි ය</w:t>
      </w:r>
      <w:r w:rsidR="007F4D95">
        <w:rPr>
          <w:rFonts w:ascii="UN-Abhaya" w:hAnsi="UN-Abhaya" w:hint="cs"/>
          <w:cs/>
        </w:rPr>
        <w:t>න්</w:t>
      </w:r>
      <w:r w:rsidRPr="00587A07">
        <w:rPr>
          <w:rFonts w:ascii="UN-Abhaya" w:hAnsi="UN-Abhaya"/>
          <w:cs/>
        </w:rPr>
        <w:t>නෝ ය</w:t>
      </w:r>
      <w:r w:rsidR="00230461">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2AC86937" w14:textId="5E61A005" w:rsidR="00D0786A" w:rsidRPr="0074179A" w:rsidRDefault="00D0786A" w:rsidP="00D0786A">
      <w:pPr>
        <w:pStyle w:val="Quote"/>
      </w:pPr>
      <w:r w:rsidRPr="0074179A">
        <w:rPr>
          <w:cs/>
        </w:rPr>
        <w:t>මාවමඤ්ඤෙථ</w:t>
      </w:r>
      <w:r w:rsidRPr="0074179A">
        <w:rPr>
          <w:rStyle w:val="FootnoteReference"/>
          <w:cs/>
        </w:rPr>
        <w:footnoteReference w:id="34"/>
      </w:r>
      <w:r w:rsidRPr="0074179A">
        <w:rPr>
          <w:cs/>
        </w:rPr>
        <w:t xml:space="preserve"> </w:t>
      </w:r>
      <w:r w:rsidRPr="00587A07">
        <w:rPr>
          <w:cs/>
        </w:rPr>
        <w:t>පුඤ්ඤස්ස</w:t>
      </w:r>
      <w:r w:rsidRPr="0074179A">
        <w:rPr>
          <w:cs/>
        </w:rPr>
        <w:t xml:space="preserve"> න මන්තං ආගමිස්සති</w:t>
      </w:r>
      <w:r w:rsidRPr="0074179A">
        <w:t xml:space="preserve">, </w:t>
      </w:r>
    </w:p>
    <w:p w14:paraId="65792DD5" w14:textId="490F4EE1" w:rsidR="00D0786A" w:rsidRPr="0074179A" w:rsidRDefault="00D0786A" w:rsidP="00D0786A">
      <w:pPr>
        <w:pStyle w:val="Quote"/>
      </w:pPr>
      <w:r w:rsidRPr="0074179A">
        <w:rPr>
          <w:cs/>
        </w:rPr>
        <w:t>උදබින්‍දුනිපාතෙන උදකුම්</w:t>
      </w:r>
      <w:r>
        <w:rPr>
          <w:rFonts w:hint="cs"/>
          <w:cs/>
        </w:rPr>
        <w:t>භො</w:t>
      </w:r>
      <w:r w:rsidRPr="0074179A">
        <w:rPr>
          <w:cs/>
        </w:rPr>
        <w:t xml:space="preserve"> පි පූරති</w:t>
      </w:r>
      <w:r w:rsidRPr="0074179A">
        <w:t>,</w:t>
      </w:r>
      <w:r w:rsidR="00014ECB">
        <w:t xml:space="preserve"> </w:t>
      </w:r>
    </w:p>
    <w:p w14:paraId="74E02FD3" w14:textId="3A6A0B8E" w:rsidR="00D0786A" w:rsidRPr="0074179A" w:rsidRDefault="00D0786A" w:rsidP="00D0786A">
      <w:pPr>
        <w:pStyle w:val="Quote"/>
      </w:pPr>
      <w:r w:rsidRPr="0074179A">
        <w:rPr>
          <w:cs/>
        </w:rPr>
        <w:t xml:space="preserve">පූරති </w:t>
      </w:r>
      <w:r>
        <w:rPr>
          <w:rFonts w:hint="cs"/>
          <w:cs/>
        </w:rPr>
        <w:t>ධීරො</w:t>
      </w:r>
      <w:r w:rsidRPr="0074179A">
        <w:rPr>
          <w:cs/>
        </w:rPr>
        <w:t xml:space="preserve"> </w:t>
      </w:r>
      <w:r w:rsidRPr="00587A07">
        <w:rPr>
          <w:cs/>
        </w:rPr>
        <w:t>පුඤ්ඤස්ස</w:t>
      </w:r>
      <w:r w:rsidRPr="0074179A">
        <w:rPr>
          <w:cs/>
        </w:rPr>
        <w:t xml:space="preserve"> ථොකථොකම්පි ආචිනන්ති. </w:t>
      </w:r>
    </w:p>
    <w:p w14:paraId="64DC19A4" w14:textId="11E59EFC" w:rsidR="004C0CDE" w:rsidRDefault="004C0CDE" w:rsidP="00AC1FDB">
      <w:pPr>
        <w:spacing w:line="276" w:lineRule="auto"/>
        <w:rPr>
          <w:rFonts w:ascii="UN-Abhaya" w:hAnsi="UN-Abhaya"/>
        </w:rPr>
      </w:pPr>
      <w:r w:rsidRPr="00587A07">
        <w:rPr>
          <w:rFonts w:ascii="UN-Abhaya" w:hAnsi="UN-Abhaya"/>
          <w:cs/>
        </w:rPr>
        <w:t>ඒ සුලු පි</w:t>
      </w:r>
      <w:r w:rsidR="00B375F3">
        <w:rPr>
          <w:rFonts w:ascii="UN-Abhaya" w:hAnsi="UN-Abhaya" w:hint="cs"/>
          <w:cs/>
        </w:rPr>
        <w:t>න</w:t>
      </w:r>
      <w:r w:rsidRPr="00587A07">
        <w:rPr>
          <w:rFonts w:ascii="UN-Abhaya" w:hAnsi="UN-Abhaya"/>
        </w:rPr>
        <w:t xml:space="preserve">, </w:t>
      </w:r>
      <w:r w:rsidRPr="00587A07">
        <w:rPr>
          <w:rFonts w:ascii="UN-Abhaya" w:hAnsi="UN-Abhaya"/>
          <w:cs/>
        </w:rPr>
        <w:t>මා කර නො එන්නේ ය</w:t>
      </w:r>
      <w:r w:rsidRPr="00587A07">
        <w:rPr>
          <w:rFonts w:ascii="UN-Abhaya" w:hAnsi="UN-Abhaya"/>
        </w:rPr>
        <w:t xml:space="preserve">, </w:t>
      </w:r>
      <w:r w:rsidRPr="00587A07">
        <w:rPr>
          <w:rFonts w:ascii="UN-Abhaya" w:hAnsi="UN-Abhaya"/>
          <w:cs/>
        </w:rPr>
        <w:t>යි පි</w:t>
      </w:r>
      <w:r w:rsidR="00B375F3">
        <w:rPr>
          <w:rFonts w:ascii="UN-Abhaya" w:hAnsi="UN-Abhaya" w:hint="cs"/>
          <w:cs/>
        </w:rPr>
        <w:t>න</w:t>
      </w:r>
      <w:r w:rsidRPr="00587A07">
        <w:rPr>
          <w:rFonts w:ascii="UN-Abhaya" w:hAnsi="UN-Abhaya"/>
          <w:cs/>
        </w:rPr>
        <w:t>ට අවමන් නො කරන්නේ ය. නොහොත් පි</w:t>
      </w:r>
      <w:r w:rsidR="004F4841">
        <w:rPr>
          <w:rFonts w:ascii="UN-Abhaya" w:hAnsi="UN-Abhaya" w:hint="cs"/>
          <w:cs/>
        </w:rPr>
        <w:t>න</w:t>
      </w:r>
      <w:r w:rsidRPr="00587A07">
        <w:rPr>
          <w:rFonts w:ascii="UN-Abhaya" w:hAnsi="UN-Abhaya"/>
          <w:cs/>
        </w:rPr>
        <w:t xml:space="preserve"> ස්වල්පය</w:t>
      </w:r>
      <w:r w:rsidRPr="00587A07">
        <w:rPr>
          <w:rFonts w:ascii="UN-Abhaya" w:hAnsi="UN-Abhaya"/>
        </w:rPr>
        <w:t xml:space="preserve">, </w:t>
      </w:r>
      <w:r w:rsidRPr="00587A07">
        <w:rPr>
          <w:rFonts w:ascii="UN-Abhaya" w:hAnsi="UN-Abhaya"/>
          <w:cs/>
        </w:rPr>
        <w:t>යි නො සිතන්නේ ය. දියබිඳ</w:t>
      </w:r>
      <w:r w:rsidR="004F4841">
        <w:rPr>
          <w:rFonts w:ascii="UN-Abhaya" w:hAnsi="UN-Abhaya" w:hint="cs"/>
          <w:cs/>
        </w:rPr>
        <w:t>ු</w:t>
      </w:r>
      <w:r w:rsidRPr="00587A07">
        <w:rPr>
          <w:rFonts w:ascii="UN-Abhaya" w:hAnsi="UN-Abhaya"/>
          <w:cs/>
        </w:rPr>
        <w:t xml:space="preserve"> වැටීමෙන් කළගෙඩිය (යම්සේ) පිරේ ද</w:t>
      </w:r>
      <w:r w:rsidRPr="00587A07">
        <w:rPr>
          <w:rFonts w:ascii="UN-Abhaya" w:hAnsi="UN-Abhaya"/>
        </w:rPr>
        <w:t>, (</w:t>
      </w:r>
      <w:r w:rsidRPr="00587A07">
        <w:rPr>
          <w:rFonts w:ascii="UN-Abhaya" w:hAnsi="UN-Abhaya"/>
          <w:cs/>
        </w:rPr>
        <w:t>එසේ) මඳ මඳ ව පින් රැස් කර</w:t>
      </w:r>
      <w:r w:rsidR="004F4841">
        <w:rPr>
          <w:rFonts w:ascii="UN-Abhaya" w:hAnsi="UN-Abhaya" w:hint="cs"/>
          <w:cs/>
        </w:rPr>
        <w:t>ණ</w:t>
      </w:r>
      <w:r w:rsidRPr="00587A07">
        <w:rPr>
          <w:rFonts w:ascii="UN-Abhaya" w:hAnsi="UN-Abhaya"/>
          <w:cs/>
        </w:rPr>
        <w:t xml:space="preserve"> ප්‍රාඥ තෙමේ පිනෙන් පිරෙන්නේ ය. </w:t>
      </w:r>
    </w:p>
    <w:p w14:paraId="6AD0A089" w14:textId="6EE2A7C5" w:rsidR="004C0CDE" w:rsidRDefault="004C0CDE" w:rsidP="00AC1FDB">
      <w:pPr>
        <w:spacing w:line="276" w:lineRule="auto"/>
        <w:rPr>
          <w:rFonts w:ascii="UN-Abhaya" w:hAnsi="UN-Abhaya"/>
        </w:rPr>
      </w:pPr>
      <w:r w:rsidRPr="00587A07">
        <w:rPr>
          <w:rFonts w:ascii="UN-Abhaya" w:hAnsi="UN-Abhaya"/>
          <w:b/>
          <w:bCs/>
          <w:cs/>
        </w:rPr>
        <w:t>මා අවමඤ්ඤ</w:t>
      </w:r>
      <w:r w:rsidR="00F17A2E">
        <w:rPr>
          <w:rFonts w:ascii="UN-Abhaya" w:hAnsi="UN-Abhaya" w:hint="cs"/>
          <w:b/>
          <w:bCs/>
          <w:cs/>
        </w:rPr>
        <w:t>ෙ</w:t>
      </w:r>
      <w:r w:rsidRPr="00587A07">
        <w:rPr>
          <w:rFonts w:ascii="UN-Abhaya" w:hAnsi="UN-Abhaya"/>
          <w:b/>
          <w:bCs/>
          <w:cs/>
        </w:rPr>
        <w:t xml:space="preserve">ථ පුඤ්ඤස්ස </w:t>
      </w:r>
      <w:r w:rsidRPr="00587A07">
        <w:rPr>
          <w:rFonts w:ascii="UN-Abhaya" w:hAnsi="UN-Abhaya"/>
          <w:cs/>
        </w:rPr>
        <w:t>= පි</w:t>
      </w:r>
      <w:r w:rsidR="00F17A2E">
        <w:rPr>
          <w:rFonts w:ascii="UN-Abhaya" w:hAnsi="UN-Abhaya" w:hint="cs"/>
          <w:cs/>
        </w:rPr>
        <w:t>න</w:t>
      </w:r>
      <w:r w:rsidRPr="00587A07">
        <w:rPr>
          <w:rFonts w:ascii="UN-Abhaya" w:hAnsi="UN-Abhaya"/>
          <w:cs/>
        </w:rPr>
        <w:t>ට අවමන් නො කරන්නේ ය. නොහොත් පි</w:t>
      </w:r>
      <w:r w:rsidR="00F17A2E">
        <w:rPr>
          <w:rFonts w:ascii="UN-Abhaya" w:hAnsi="UN-Abhaya" w:hint="cs"/>
          <w:cs/>
        </w:rPr>
        <w:t>න</w:t>
      </w:r>
      <w:r w:rsidRPr="00587A07">
        <w:rPr>
          <w:rFonts w:ascii="UN-Abhaya" w:hAnsi="UN-Abhaya"/>
          <w:cs/>
        </w:rPr>
        <w:t xml:space="preserve"> සුලුය</w:t>
      </w:r>
      <w:r w:rsidRPr="00587A07">
        <w:rPr>
          <w:rFonts w:ascii="UN-Abhaya" w:hAnsi="UN-Abhaya"/>
        </w:rPr>
        <w:t xml:space="preserve">, </w:t>
      </w:r>
      <w:r w:rsidRPr="00587A07">
        <w:rPr>
          <w:rFonts w:ascii="UN-Abhaya" w:hAnsi="UN-Abhaya"/>
          <w:cs/>
        </w:rPr>
        <w:t xml:space="preserve">යි නො සිතන්නේ ය. </w:t>
      </w:r>
    </w:p>
    <w:p w14:paraId="60ABA08D" w14:textId="43C3B38B" w:rsidR="004C0CDE" w:rsidRDefault="004C0CDE" w:rsidP="00AC1FDB">
      <w:pPr>
        <w:spacing w:line="276" w:lineRule="auto"/>
        <w:rPr>
          <w:rFonts w:ascii="UN-Abhaya" w:hAnsi="UN-Abhaya"/>
        </w:rPr>
      </w:pPr>
      <w:r w:rsidRPr="00587A07">
        <w:rPr>
          <w:rFonts w:ascii="UN-Abhaya" w:hAnsi="UN-Abhaya"/>
          <w:b/>
          <w:bCs/>
          <w:cs/>
        </w:rPr>
        <w:t xml:space="preserve">න මං තං ආගමිස්සති </w:t>
      </w:r>
      <w:r w:rsidRPr="00587A07">
        <w:rPr>
          <w:rFonts w:ascii="UN-Abhaya" w:hAnsi="UN-Abhaya"/>
          <w:cs/>
        </w:rPr>
        <w:t>= එ පි</w:t>
      </w:r>
      <w:r w:rsidR="00F17A2E">
        <w:rPr>
          <w:rFonts w:ascii="UN-Abhaya" w:hAnsi="UN-Abhaya" w:hint="cs"/>
          <w:cs/>
        </w:rPr>
        <w:t>න</w:t>
      </w:r>
      <w:r w:rsidRPr="00587A07">
        <w:rPr>
          <w:rFonts w:ascii="UN-Abhaya" w:hAnsi="UN-Abhaya"/>
          <w:cs/>
        </w:rPr>
        <w:t xml:space="preserve"> මා කරා නො එන්නේ ය. </w:t>
      </w:r>
    </w:p>
    <w:p w14:paraId="333B39EF" w14:textId="0E4E7B76" w:rsidR="004C0CDE" w:rsidRPr="00587A07" w:rsidRDefault="004C0CDE" w:rsidP="00AC1FDB">
      <w:pPr>
        <w:spacing w:line="276" w:lineRule="auto"/>
        <w:rPr>
          <w:rFonts w:ascii="UN-Abhaya" w:hAnsi="UN-Abhaya"/>
        </w:rPr>
      </w:pPr>
      <w:r w:rsidRPr="00587A07">
        <w:rPr>
          <w:rFonts w:ascii="UN-Abhaya" w:hAnsi="UN-Abhaya"/>
          <w:cs/>
        </w:rPr>
        <w:t>ප්‍රඥාවත් මනුෂ්‍යයෝ පි</w:t>
      </w:r>
      <w:r w:rsidR="00E65AA1">
        <w:rPr>
          <w:rFonts w:ascii="UN-Abhaya" w:hAnsi="UN-Abhaya" w:hint="cs"/>
          <w:cs/>
        </w:rPr>
        <w:t>න</w:t>
      </w:r>
      <w:r w:rsidRPr="00587A07">
        <w:rPr>
          <w:rFonts w:ascii="UN-Abhaya" w:hAnsi="UN-Abhaya"/>
          <w:cs/>
        </w:rPr>
        <w:t>ක් කොට මා විසින් සුල පි</w:t>
      </w:r>
      <w:r w:rsidR="00E65AA1">
        <w:rPr>
          <w:rFonts w:ascii="UN-Abhaya" w:hAnsi="UN-Abhaya" w:hint="cs"/>
          <w:cs/>
        </w:rPr>
        <w:t>න</w:t>
      </w:r>
      <w:r w:rsidRPr="00587A07">
        <w:rPr>
          <w:rFonts w:ascii="UN-Abhaya" w:hAnsi="UN-Abhaya"/>
          <w:cs/>
        </w:rPr>
        <w:t>ක් කරණ ලද්දේ ය</w:t>
      </w:r>
      <w:r w:rsidRPr="00587A07">
        <w:rPr>
          <w:rFonts w:ascii="UN-Abhaya" w:hAnsi="UN-Abhaya"/>
        </w:rPr>
        <w:t xml:space="preserve">, </w:t>
      </w:r>
      <w:r w:rsidRPr="00587A07">
        <w:rPr>
          <w:rFonts w:ascii="UN-Abhaya" w:hAnsi="UN-Abhaya"/>
          <w:cs/>
        </w:rPr>
        <w:t>එය විපාක දීම් වසයෙන් මා කරා නො එන්නේ ය</w:t>
      </w:r>
      <w:r w:rsidRPr="00587A07">
        <w:rPr>
          <w:rFonts w:ascii="UN-Abhaya" w:hAnsi="UN-Abhaya"/>
        </w:rPr>
        <w:t xml:space="preserve">, </w:t>
      </w:r>
      <w:r w:rsidRPr="00587A07">
        <w:rPr>
          <w:rFonts w:ascii="UN-Abhaya" w:hAnsi="UN-Abhaya"/>
          <w:cs/>
        </w:rPr>
        <w:t>මෙසේ ස්වල්පමාත්‍ර වූ කුශලක</w:t>
      </w:r>
      <w:r w:rsidR="00FB0612">
        <w:rPr>
          <w:rFonts w:ascii="UN-Abhaya" w:hAnsi="UN-Abhaya"/>
          <w:cs/>
        </w:rPr>
        <w:t>ර්‍ම</w:t>
      </w:r>
      <w:r w:rsidRPr="00587A07">
        <w:rPr>
          <w:rFonts w:ascii="UN-Abhaya" w:hAnsi="UN-Abhaya"/>
          <w:cs/>
        </w:rPr>
        <w:t>ය කො තැන්හි දී මා දන්නේ ද</w:t>
      </w:r>
      <w:r w:rsidRPr="00587A07">
        <w:rPr>
          <w:rFonts w:ascii="UN-Abhaya" w:hAnsi="UN-Abhaya"/>
        </w:rPr>
        <w:t xml:space="preserve">, </w:t>
      </w:r>
      <w:r w:rsidRPr="00587A07">
        <w:rPr>
          <w:rFonts w:ascii="UN-Abhaya" w:hAnsi="UN-Abhaya"/>
          <w:cs/>
        </w:rPr>
        <w:t xml:space="preserve">මම </w:t>
      </w:r>
      <w:r w:rsidRPr="00587A07">
        <w:rPr>
          <w:rFonts w:ascii="UN-Abhaya" w:hAnsi="UN-Abhaya"/>
          <w:cs/>
        </w:rPr>
        <w:lastRenderedPageBreak/>
        <w:t>හෝ එය කො තැන්හි දී දකින්නෙම් ද</w:t>
      </w:r>
      <w:r w:rsidRPr="00587A07">
        <w:rPr>
          <w:rFonts w:ascii="UN-Abhaya" w:hAnsi="UN-Abhaya"/>
        </w:rPr>
        <w:t xml:space="preserve">, </w:t>
      </w:r>
      <w:r w:rsidRPr="00587A07">
        <w:rPr>
          <w:rFonts w:ascii="UN-Abhaya" w:hAnsi="UN-Abhaya"/>
          <w:cs/>
        </w:rPr>
        <w:t>එය කවදා විපාක දෙන්නේ දැ</w:t>
      </w:r>
      <w:r w:rsidR="00F44AA2">
        <w:rPr>
          <w:rFonts w:ascii="UN-Abhaya" w:hAnsi="UN-Abhaya" w:hint="cs"/>
          <w:cs/>
        </w:rPr>
        <w:t>,</w:t>
      </w:r>
      <w:r w:rsidRPr="00587A07">
        <w:rPr>
          <w:rFonts w:ascii="UN-Abhaya" w:hAnsi="UN-Abhaya"/>
        </w:rPr>
        <w:t xml:space="preserve"> </w:t>
      </w:r>
      <w:r w:rsidRPr="00587A07">
        <w:rPr>
          <w:rFonts w:ascii="UN-Abhaya" w:hAnsi="UN-Abhaya"/>
          <w:cs/>
        </w:rPr>
        <w:t>යි පි</w:t>
      </w:r>
      <w:r w:rsidR="00E65AA1">
        <w:rPr>
          <w:rFonts w:ascii="UN-Abhaya" w:hAnsi="UN-Abhaya" w:hint="cs"/>
          <w:cs/>
        </w:rPr>
        <w:t>න</w:t>
      </w:r>
      <w:r w:rsidRPr="00587A07">
        <w:rPr>
          <w:rFonts w:ascii="UN-Abhaya" w:hAnsi="UN-Abhaya"/>
          <w:cs/>
        </w:rPr>
        <w:t>ට අවමන් නො කරන්නෝ ය. නො සිතන්නෝ ය.</w:t>
      </w:r>
    </w:p>
    <w:p w14:paraId="607A5674" w14:textId="5AA9AB10" w:rsidR="004C0CDE" w:rsidRDefault="004C0CDE" w:rsidP="00AC1FDB">
      <w:pPr>
        <w:spacing w:line="276" w:lineRule="auto"/>
        <w:rPr>
          <w:rFonts w:ascii="UN-Abhaya" w:hAnsi="UN-Abhaya"/>
        </w:rPr>
      </w:pPr>
      <w:r w:rsidRPr="00587A07">
        <w:rPr>
          <w:rFonts w:ascii="UN-Abhaya" w:hAnsi="UN-Abhaya"/>
          <w:b/>
          <w:bCs/>
          <w:cs/>
        </w:rPr>
        <w:t>උදබින්‍දුනිපාතෙන උදකුම්භ</w:t>
      </w:r>
      <w:r w:rsidR="00F44AA2">
        <w:rPr>
          <w:rFonts w:ascii="UN-Abhaya" w:hAnsi="UN-Abhaya" w:hint="cs"/>
          <w:b/>
          <w:bCs/>
          <w:cs/>
        </w:rPr>
        <w:t>ො</w:t>
      </w:r>
      <w:r w:rsidRPr="00587A07">
        <w:rPr>
          <w:rFonts w:ascii="UN-Abhaya" w:hAnsi="UN-Abhaya"/>
          <w:b/>
          <w:bCs/>
          <w:cs/>
        </w:rPr>
        <w:t xml:space="preserve"> අපි ප</w:t>
      </w:r>
      <w:r w:rsidR="00F44AA2">
        <w:rPr>
          <w:rFonts w:ascii="UN-Abhaya" w:hAnsi="UN-Abhaya" w:hint="cs"/>
          <w:b/>
          <w:bCs/>
          <w:cs/>
        </w:rPr>
        <w:t>ූ</w:t>
      </w:r>
      <w:r w:rsidRPr="00587A07">
        <w:rPr>
          <w:rFonts w:ascii="UN-Abhaya" w:hAnsi="UN-Abhaya"/>
          <w:b/>
          <w:bCs/>
          <w:cs/>
        </w:rPr>
        <w:t xml:space="preserve">රති </w:t>
      </w:r>
      <w:r w:rsidRPr="00587A07">
        <w:rPr>
          <w:rFonts w:ascii="UN-Abhaya" w:hAnsi="UN-Abhaya"/>
          <w:cs/>
        </w:rPr>
        <w:t xml:space="preserve">= (එක් එක්) දිය බිඳ වැටීමෙන් කළය ද පිරෙයි. </w:t>
      </w:r>
    </w:p>
    <w:p w14:paraId="505389CA" w14:textId="11A9FC74" w:rsidR="004C0CDE" w:rsidRDefault="004C0CDE" w:rsidP="00AC1FDB">
      <w:pPr>
        <w:spacing w:line="276" w:lineRule="auto"/>
        <w:rPr>
          <w:rFonts w:ascii="UN-Abhaya" w:hAnsi="UN-Abhaya"/>
        </w:rPr>
      </w:pPr>
      <w:r w:rsidRPr="00587A07">
        <w:rPr>
          <w:rFonts w:ascii="UN-Abhaya" w:hAnsi="UN-Abhaya"/>
          <w:b/>
          <w:bCs/>
          <w:cs/>
        </w:rPr>
        <w:t>පූරති ධීරො පුඤ්ඤස්ස</w:t>
      </w:r>
      <w:r w:rsidRPr="00587A07">
        <w:rPr>
          <w:rFonts w:ascii="UN-Abhaya" w:hAnsi="UN-Abhaya"/>
          <w:cs/>
        </w:rPr>
        <w:t xml:space="preserve"> = ප්‍රාඥ තෙමේ පි</w:t>
      </w:r>
      <w:r w:rsidR="00DF60C6">
        <w:rPr>
          <w:rFonts w:ascii="UN-Abhaya" w:hAnsi="UN-Abhaya" w:hint="cs"/>
          <w:cs/>
        </w:rPr>
        <w:t>නෙ</w:t>
      </w:r>
      <w:r w:rsidRPr="00587A07">
        <w:rPr>
          <w:rFonts w:ascii="UN-Abhaya" w:hAnsi="UN-Abhaya"/>
          <w:cs/>
        </w:rPr>
        <w:t>න් පිරෙන්නේ ය.</w:t>
      </w:r>
    </w:p>
    <w:p w14:paraId="2FD9E892" w14:textId="72A9323B" w:rsidR="004C0CDE" w:rsidRDefault="004C0CDE" w:rsidP="00AC1FDB">
      <w:pPr>
        <w:spacing w:line="276" w:lineRule="auto"/>
        <w:rPr>
          <w:rFonts w:ascii="UN-Abhaya" w:hAnsi="UN-Abhaya"/>
        </w:rPr>
      </w:pPr>
      <w:r w:rsidRPr="00587A07">
        <w:rPr>
          <w:rFonts w:ascii="UN-Abhaya" w:hAnsi="UN-Abhaya"/>
          <w:b/>
          <w:bCs/>
          <w:cs/>
        </w:rPr>
        <w:t>ථොකථොකං අපි ආචිනං</w:t>
      </w:r>
      <w:r w:rsidRPr="00587A07">
        <w:rPr>
          <w:rFonts w:ascii="UN-Abhaya" w:hAnsi="UN-Abhaya"/>
          <w:cs/>
        </w:rPr>
        <w:t xml:space="preserve"> = මඳ මඳ ව පින් රැස් කරණ </w:t>
      </w:r>
    </w:p>
    <w:p w14:paraId="55BBE8E1" w14:textId="6FBD9094" w:rsidR="004C0CDE" w:rsidRDefault="004C0CDE" w:rsidP="00AC1FDB">
      <w:pPr>
        <w:spacing w:line="276" w:lineRule="auto"/>
        <w:rPr>
          <w:rFonts w:ascii="UN-Abhaya" w:hAnsi="UN-Abhaya"/>
        </w:rPr>
      </w:pPr>
      <w:r w:rsidRPr="00587A07">
        <w:rPr>
          <w:rFonts w:ascii="UN-Abhaya" w:hAnsi="UN-Abhaya"/>
          <w:cs/>
        </w:rPr>
        <w:t xml:space="preserve">මෙහි වූ </w:t>
      </w:r>
      <w:r w:rsidRPr="00587A07">
        <w:rPr>
          <w:rFonts w:ascii="UN-Abhaya" w:hAnsi="UN-Abhaya"/>
          <w:b/>
          <w:bCs/>
          <w:cs/>
        </w:rPr>
        <w:t>ආචිනං</w:t>
      </w:r>
      <w:r w:rsidRPr="00587A07">
        <w:rPr>
          <w:rFonts w:ascii="UN-Abhaya" w:hAnsi="UN-Abhaya"/>
          <w:cs/>
        </w:rPr>
        <w:t xml:space="preserve"> යනු</w:t>
      </w:r>
      <w:r w:rsidRPr="00587A07">
        <w:rPr>
          <w:rFonts w:ascii="UN-Abhaya" w:hAnsi="UN-Abhaya"/>
        </w:rPr>
        <w:t xml:space="preserve">, </w:t>
      </w:r>
      <w:r w:rsidRPr="00587A07">
        <w:rPr>
          <w:rFonts w:ascii="UN-Abhaya" w:hAnsi="UN-Abhaya"/>
          <w:cs/>
        </w:rPr>
        <w:t xml:space="preserve">උඩ සිටි </w:t>
      </w:r>
      <w:r w:rsidRPr="00587A07">
        <w:rPr>
          <w:rFonts w:ascii="UN-Abhaya" w:hAnsi="UN-Abhaya"/>
          <w:b/>
          <w:bCs/>
          <w:cs/>
        </w:rPr>
        <w:t>ධීරො</w:t>
      </w:r>
      <w:r w:rsidRPr="00587A07">
        <w:rPr>
          <w:rFonts w:ascii="UN-Abhaya" w:hAnsi="UN-Abhaya"/>
          <w:cs/>
        </w:rPr>
        <w:t xml:space="preserve"> යනු බලා සිටියේ ය. </w:t>
      </w:r>
    </w:p>
    <w:p w14:paraId="24E1D04A" w14:textId="5EDD9EFE" w:rsidR="004C0CDE" w:rsidRPr="00587A07" w:rsidRDefault="004C0CDE" w:rsidP="00AC1FDB">
      <w:pPr>
        <w:spacing w:line="276" w:lineRule="auto"/>
        <w:rPr>
          <w:rFonts w:ascii="UN-Abhaya" w:hAnsi="UN-Abhaya"/>
        </w:rPr>
      </w:pPr>
      <w:r w:rsidRPr="00587A07">
        <w:rPr>
          <w:rFonts w:ascii="UN-Abhaya" w:hAnsi="UN-Abhaya"/>
          <w:cs/>
        </w:rPr>
        <w:t>වැසි වස්නා වේලෙහි වසුන් හැර උඩුකුරු කොට එලිමහනෙහි තැබූ හැළි වළන් ඈ කුලල් බඳුනක් නිරතුරු ව එක් එක් දිය බිඳ වැටීමෙන් ක්‍රමයෙන් පිරෙන්නා සේ ප්‍රාඥ පුරුෂ තෙමේ ටික ටික වුවත් පින්රැස් කරන්නේ පිනෙන් පිරෙන්නේ ය. එහෙයින් ටික ටික වුවත් පින් රැස් කළ යුතු ය</w:t>
      </w:r>
      <w:r w:rsidR="00064330">
        <w:rPr>
          <w:rFonts w:ascii="UN-Abhaya" w:hAnsi="UN-Abhaya" w:hint="cs"/>
          <w:cs/>
        </w:rPr>
        <w:t>,</w:t>
      </w:r>
      <w:r w:rsidRPr="00587A07">
        <w:rPr>
          <w:rFonts w:ascii="UN-Abhaya" w:hAnsi="UN-Abhaya"/>
        </w:rPr>
        <w:t xml:space="preserve"> </w:t>
      </w:r>
      <w:r w:rsidRPr="00587A07">
        <w:rPr>
          <w:rFonts w:ascii="UN-Abhaya" w:hAnsi="UN-Abhaya"/>
          <w:cs/>
        </w:rPr>
        <w:t xml:space="preserve">යි වදාළ සේක. </w:t>
      </w:r>
    </w:p>
    <w:p w14:paraId="5787215C" w14:textId="77777777" w:rsidR="00064330"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ඒ මුදලාලි සෝවන් පලයට පැමිණියේය. ධ</w:t>
      </w:r>
      <w:r w:rsidR="00FB0612">
        <w:rPr>
          <w:rFonts w:ascii="UN-Abhaya" w:hAnsi="UN-Abhaya"/>
          <w:cs/>
        </w:rPr>
        <w:t>ර්‍ම</w:t>
      </w:r>
      <w:r w:rsidRPr="00587A07">
        <w:rPr>
          <w:rFonts w:ascii="UN-Abhaya" w:hAnsi="UN-Abhaya"/>
          <w:cs/>
        </w:rPr>
        <w:t xml:space="preserve">දේශනාව පැමිණ සිටි පිරිසටත් වැඩ සහිත වූය. </w:t>
      </w:r>
    </w:p>
    <w:p w14:paraId="2C974259" w14:textId="00901FF4" w:rsidR="004C0CDE" w:rsidRPr="00587A07" w:rsidRDefault="004C0CDE" w:rsidP="002A6A69">
      <w:pPr>
        <w:pStyle w:val="Style1"/>
      </w:pPr>
      <w:r w:rsidRPr="00587A07">
        <w:rPr>
          <w:cs/>
        </w:rPr>
        <w:t>බිළාලපාදකශ්‍රේෂ්ඨි</w:t>
      </w:r>
      <w:r w:rsidR="005C6649">
        <w:t xml:space="preserve"> </w:t>
      </w:r>
      <w:r w:rsidRPr="00587A07">
        <w:rPr>
          <w:cs/>
        </w:rPr>
        <w:t>ව</w:t>
      </w:r>
      <w:r w:rsidR="00064330">
        <w:rPr>
          <w:rFonts w:hint="cs"/>
          <w:cs/>
        </w:rPr>
        <w:t>ස්</w:t>
      </w:r>
      <w:r w:rsidRPr="00587A07">
        <w:rPr>
          <w:cs/>
        </w:rPr>
        <w:t>තුව නිමි.</w:t>
      </w:r>
    </w:p>
    <w:p w14:paraId="41D92AC5" w14:textId="5D029935" w:rsidR="004C0CDE" w:rsidRDefault="004C0CDE" w:rsidP="00AC1FDB">
      <w:pPr>
        <w:pStyle w:val="Heading2"/>
        <w:spacing w:line="276" w:lineRule="auto"/>
      </w:pPr>
      <w:r w:rsidRPr="00587A07">
        <w:rPr>
          <w:cs/>
        </w:rPr>
        <w:t>ධනවත් වෙළෙන්දෙක්</w:t>
      </w:r>
    </w:p>
    <w:p w14:paraId="434AAA9F" w14:textId="50ABA007" w:rsidR="004C0CDE" w:rsidRDefault="004C0CDE" w:rsidP="00064330">
      <w:pPr>
        <w:pStyle w:val="Style1"/>
      </w:pPr>
      <w:r w:rsidRPr="00587A07">
        <w:rPr>
          <w:cs/>
        </w:rPr>
        <w:t>9</w:t>
      </w:r>
      <w:r w:rsidR="00AE1F50">
        <w:t xml:space="preserve"> </w:t>
      </w:r>
      <w:r w:rsidRPr="00587A07">
        <w:rPr>
          <w:cs/>
        </w:rPr>
        <w:t>-</w:t>
      </w:r>
      <w:r w:rsidR="00AE1F50">
        <w:t xml:space="preserve"> </w:t>
      </w:r>
      <w:r w:rsidRPr="00587A07">
        <w:rPr>
          <w:cs/>
        </w:rPr>
        <w:t>7</w:t>
      </w:r>
    </w:p>
    <w:p w14:paraId="2280748C" w14:textId="506430C8" w:rsidR="004C0CDE" w:rsidRDefault="004C0CDE" w:rsidP="00AC1FDB">
      <w:pPr>
        <w:spacing w:line="276" w:lineRule="auto"/>
        <w:rPr>
          <w:rFonts w:ascii="UN-Abhaya" w:hAnsi="UN-Abhaya"/>
        </w:rPr>
      </w:pPr>
      <w:r w:rsidRPr="00587A07">
        <w:rPr>
          <w:rFonts w:ascii="UN-Abhaya" w:hAnsi="UN-Abhaya"/>
          <w:b/>
          <w:bCs/>
          <w:cs/>
        </w:rPr>
        <w:t>අප</w:t>
      </w:r>
      <w:r w:rsidRPr="00587A07">
        <w:rPr>
          <w:rFonts w:ascii="UN-Abhaya" w:hAnsi="UN-Abhaya"/>
          <w:cs/>
        </w:rPr>
        <w:t xml:space="preserve"> බුදුරජුන් දවස සැවැත් නුවර ධනවත් වෙළෙන්දෙක් විසී ය. ඔහු දැහැමි ය. ඉවසන සුලු ය. </w:t>
      </w:r>
      <w:r w:rsidR="00721AE7">
        <w:rPr>
          <w:rFonts w:ascii="UN-Abhaya" w:hAnsi="UN-Abhaya"/>
          <w:cs/>
        </w:rPr>
        <w:t>භික්‍ෂූන්</w:t>
      </w:r>
      <w:r w:rsidRPr="00587A07">
        <w:rPr>
          <w:rFonts w:ascii="UN-Abhaya" w:hAnsi="UN-Abhaya"/>
          <w:cs/>
        </w:rPr>
        <w:t xml:space="preserve"> කෙරෙහි භක්තිමත් ය. දෙනු කැමැත්තේ ය. වෙළදාම් පිණිස තැන තැන යන්නේ ය. දිනෙක</w:t>
      </w:r>
      <w:r w:rsidRPr="00587A07">
        <w:rPr>
          <w:rFonts w:ascii="UN-Abhaya" w:hAnsi="UN-Abhaya"/>
        </w:rPr>
        <w:t xml:space="preserve">, </w:t>
      </w:r>
      <w:r w:rsidRPr="00587A07">
        <w:rPr>
          <w:rFonts w:ascii="UN-Abhaya" w:hAnsi="UN-Abhaya"/>
          <w:cs/>
        </w:rPr>
        <w:t>මේ වෙළඳ තෙමේ</w:t>
      </w:r>
      <w:r w:rsidRPr="00587A07">
        <w:rPr>
          <w:rFonts w:ascii="UN-Abhaya" w:hAnsi="UN-Abhaya"/>
        </w:rPr>
        <w:t xml:space="preserve">, </w:t>
      </w:r>
      <w:r w:rsidRPr="00587A07">
        <w:rPr>
          <w:rFonts w:ascii="UN-Abhaya" w:hAnsi="UN-Abhaya"/>
          <w:cs/>
        </w:rPr>
        <w:t>බරකරත්ත බර ගණනක් විකිණිය යුතු නොයෙක් බඩුවලින් පුරවා</w:t>
      </w:r>
      <w:r w:rsidRPr="00587A07">
        <w:rPr>
          <w:rFonts w:ascii="UN-Abhaya" w:hAnsi="UN-Abhaya"/>
        </w:rPr>
        <w:t xml:space="preserve">, </w:t>
      </w:r>
      <w:r w:rsidRPr="00587A07">
        <w:rPr>
          <w:rFonts w:ascii="UN-Abhaya" w:hAnsi="UN-Abhaya"/>
          <w:cs/>
        </w:rPr>
        <w:t>ගොනුන්</w:t>
      </w:r>
      <w:r w:rsidRPr="00587A07">
        <w:rPr>
          <w:rFonts w:ascii="UN-Abhaya" w:hAnsi="UN-Abhaya"/>
        </w:rPr>
        <w:t xml:space="preserve">, </w:t>
      </w:r>
      <w:r w:rsidRPr="00587A07">
        <w:rPr>
          <w:rFonts w:ascii="UN-Abhaya" w:hAnsi="UN-Abhaya"/>
          <w:cs/>
        </w:rPr>
        <w:t>බැඳ</w:t>
      </w:r>
      <w:r w:rsidRPr="00587A07">
        <w:rPr>
          <w:rFonts w:ascii="UN-Abhaya" w:hAnsi="UN-Abhaya"/>
        </w:rPr>
        <w:t xml:space="preserve">, </w:t>
      </w:r>
      <w:r w:rsidRPr="00587A07">
        <w:rPr>
          <w:rFonts w:ascii="UN-Abhaya" w:hAnsi="UN-Abhaya"/>
          <w:cs/>
        </w:rPr>
        <w:t>සූදානම් කොට</w:t>
      </w:r>
      <w:r w:rsidRPr="00587A07">
        <w:rPr>
          <w:rFonts w:ascii="UN-Abhaya" w:hAnsi="UN-Abhaya"/>
        </w:rPr>
        <w:t xml:space="preserve">, </w:t>
      </w:r>
      <w:r w:rsidRPr="00587A07">
        <w:rPr>
          <w:rFonts w:ascii="UN-Abhaya" w:hAnsi="UN-Abhaya"/>
          <w:cs/>
        </w:rPr>
        <w:t>පන්සලට ගොස්</w:t>
      </w:r>
      <w:r w:rsidRPr="00587A07">
        <w:rPr>
          <w:rFonts w:ascii="UN-Abhaya" w:hAnsi="UN-Abhaya"/>
        </w:rPr>
        <w:t xml:space="preserve">, </w:t>
      </w:r>
      <w:r w:rsidR="00D07610">
        <w:rPr>
          <w:rFonts w:ascii="UN-Abhaya" w:hAnsi="UN-Abhaya"/>
        </w:rPr>
        <w:t>“</w:t>
      </w:r>
      <w:r w:rsidRPr="00587A07">
        <w:rPr>
          <w:rFonts w:ascii="UN-Abhaya" w:hAnsi="UN-Abhaya"/>
          <w:cs/>
        </w:rPr>
        <w:t>මම අසුවල් පළාතට වෙළඳාම් පිණිස යන්නට අදහස් කොට සිටිමි</w:t>
      </w:r>
      <w:r w:rsidRPr="00587A07">
        <w:rPr>
          <w:rFonts w:ascii="UN-Abhaya" w:hAnsi="UN-Abhaya"/>
        </w:rPr>
        <w:t xml:space="preserve">, </w:t>
      </w:r>
      <w:r w:rsidRPr="00587A07">
        <w:rPr>
          <w:rFonts w:ascii="UN-Abhaya" w:hAnsi="UN-Abhaya"/>
          <w:cs/>
        </w:rPr>
        <w:t>ඒ පළාතේ යනු කැමැති ස්වාමීන් වහන්සේලාට මා සමග යනු හැකි ය</w:t>
      </w:r>
      <w:r w:rsidRPr="00587A07">
        <w:rPr>
          <w:rFonts w:ascii="UN-Abhaya" w:hAnsi="UN-Abhaya"/>
        </w:rPr>
        <w:t xml:space="preserve">, </w:t>
      </w:r>
      <w:r w:rsidRPr="00587A07">
        <w:rPr>
          <w:rFonts w:ascii="UN-Abhaya" w:hAnsi="UN-Abhaya"/>
          <w:cs/>
        </w:rPr>
        <w:t>කෑම් බීම් මම පිළියෙල කරන්නෙමි</w:t>
      </w:r>
      <w:r w:rsidRPr="00587A07">
        <w:rPr>
          <w:rFonts w:ascii="UN-Abhaya" w:hAnsi="UN-Abhaya"/>
        </w:rPr>
        <w:t xml:space="preserve">, </w:t>
      </w:r>
      <w:r w:rsidRPr="00587A07">
        <w:rPr>
          <w:rFonts w:ascii="UN-Abhaya" w:hAnsi="UN-Abhaya"/>
          <w:cs/>
        </w:rPr>
        <w:t>ස්වාමීන් වහන්සේලාට එයින් කිසිත් කරදරයෙක් නො වන්නේ ය</w:t>
      </w:r>
      <w:r w:rsidRPr="00587A07">
        <w:rPr>
          <w:rFonts w:ascii="UN-Abhaya" w:hAnsi="UN-Abhaya"/>
        </w:rPr>
        <w:t xml:space="preserve">, </w:t>
      </w:r>
      <w:r w:rsidRPr="00587A07">
        <w:rPr>
          <w:rFonts w:ascii="UN-Abhaya" w:hAnsi="UN-Abhaya"/>
          <w:cs/>
        </w:rPr>
        <w:t>මා හා වඩින්නට කැමැති නම්</w:t>
      </w:r>
      <w:r w:rsidRPr="00587A07">
        <w:rPr>
          <w:rFonts w:ascii="UN-Abhaya" w:hAnsi="UN-Abhaya"/>
        </w:rPr>
        <w:t xml:space="preserve">, </w:t>
      </w:r>
      <w:r w:rsidRPr="00587A07">
        <w:rPr>
          <w:rFonts w:ascii="UN-Abhaya" w:hAnsi="UN-Abhaya"/>
          <w:cs/>
        </w:rPr>
        <w:t>සූදානම් වනු මැනැවැ</w:t>
      </w:r>
      <w:r w:rsidR="00D07610">
        <w:rPr>
          <w:rFonts w:ascii="UN-Abhaya" w:hAnsi="UN-Abhaya"/>
        </w:rPr>
        <w:t>”</w:t>
      </w:r>
      <w:r w:rsidRPr="00587A07">
        <w:rPr>
          <w:rFonts w:ascii="UN-Abhaya" w:hAnsi="UN-Abhaya"/>
        </w:rPr>
        <w:t xml:space="preserve"> </w:t>
      </w:r>
      <w:r w:rsidRPr="00587A07">
        <w:rPr>
          <w:rFonts w:ascii="UN-Abhaya" w:hAnsi="UN-Abhaya"/>
          <w:cs/>
        </w:rPr>
        <w:t xml:space="preserve">යි දන්වා සිටියේ ය. ඒ අසා බොහෝ ගණනක් </w:t>
      </w:r>
      <w:r w:rsidR="00721AE7">
        <w:rPr>
          <w:rFonts w:ascii="UN-Abhaya" w:hAnsi="UN-Abhaya"/>
          <w:cs/>
        </w:rPr>
        <w:t>භික්‍ෂූන්</w:t>
      </w:r>
      <w:r w:rsidRPr="00587A07">
        <w:rPr>
          <w:rFonts w:ascii="UN-Abhaya" w:hAnsi="UN-Abhaya"/>
          <w:cs/>
        </w:rPr>
        <w:t xml:space="preserve"> වහන්සේලා ද ඔහු සමග යන්නට සූදානම් වූහ. වෙළඳ තෙමේ </w:t>
      </w:r>
      <w:r w:rsidR="00721AE7">
        <w:rPr>
          <w:rFonts w:ascii="UN-Abhaya" w:hAnsi="UN-Abhaya"/>
          <w:cs/>
        </w:rPr>
        <w:t>භික්‍ෂූන්</w:t>
      </w:r>
      <w:r w:rsidRPr="00587A07">
        <w:rPr>
          <w:rFonts w:ascii="UN-Abhaya" w:hAnsi="UN-Abhaya"/>
          <w:cs/>
        </w:rPr>
        <w:t xml:space="preserve"> හා මගට බැස්සේ ය . </w:t>
      </w:r>
    </w:p>
    <w:p w14:paraId="3503F015" w14:textId="668F14BA" w:rsidR="004C0CDE" w:rsidRDefault="004C0CDE" w:rsidP="00AC1FDB">
      <w:pPr>
        <w:spacing w:line="276" w:lineRule="auto"/>
        <w:rPr>
          <w:rFonts w:ascii="UN-Abhaya" w:hAnsi="UN-Abhaya"/>
        </w:rPr>
      </w:pPr>
      <w:r w:rsidRPr="00587A07">
        <w:rPr>
          <w:rFonts w:ascii="UN-Abhaya" w:hAnsi="UN-Abhaya"/>
          <w:cs/>
        </w:rPr>
        <w:t>එ දවස</w:t>
      </w:r>
      <w:r w:rsidRPr="00587A07">
        <w:rPr>
          <w:rFonts w:ascii="UN-Abhaya" w:hAnsi="UN-Abhaya"/>
        </w:rPr>
        <w:t xml:space="preserve">, </w:t>
      </w:r>
      <w:r w:rsidRPr="00587A07">
        <w:rPr>
          <w:rFonts w:ascii="UN-Abhaya" w:hAnsi="UN-Abhaya"/>
          <w:cs/>
        </w:rPr>
        <w:t>එහි ඔබිනොබ හැසුරුනු සොරු</w:t>
      </w:r>
      <w:r w:rsidRPr="00587A07">
        <w:rPr>
          <w:rFonts w:ascii="UN-Abhaya" w:hAnsi="UN-Abhaya"/>
        </w:rPr>
        <w:t xml:space="preserve">, </w:t>
      </w:r>
      <w:r w:rsidR="00175CD6">
        <w:rPr>
          <w:rFonts w:ascii="UN-Abhaya" w:hAnsi="UN-Abhaya" w:hint="cs"/>
          <w:cs/>
        </w:rPr>
        <w:t xml:space="preserve">මේ </w:t>
      </w:r>
      <w:r w:rsidRPr="00587A07">
        <w:rPr>
          <w:rFonts w:ascii="UN-Abhaya" w:hAnsi="UN-Abhaya"/>
          <w:cs/>
        </w:rPr>
        <w:t xml:space="preserve">බව දැන ඔහු අල්ලා ගන්නට සිතා මග දෙපස වනයෙහි සැඟවී සිටියහ. වෙළඳ තෙමේ </w:t>
      </w:r>
      <w:r w:rsidR="00721AE7">
        <w:rPr>
          <w:rFonts w:ascii="UN-Abhaya" w:hAnsi="UN-Abhaya"/>
          <w:cs/>
        </w:rPr>
        <w:t>භික්‍ෂූන්</w:t>
      </w:r>
      <w:r w:rsidRPr="00587A07">
        <w:rPr>
          <w:rFonts w:ascii="UN-Abhaya" w:hAnsi="UN-Abhaya"/>
          <w:cs/>
        </w:rPr>
        <w:t xml:space="preserve"> සමග වනයට ඇතුල් වන දොරටුවෙහි එක් ගමෙක නවාතැන් ගත්</w:t>
      </w:r>
      <w:r w:rsidR="00175CD6">
        <w:rPr>
          <w:rFonts w:ascii="UN-Abhaya" w:hAnsi="UN-Abhaya" w:hint="cs"/>
          <w:cs/>
        </w:rPr>
        <w:t>තේ</w:t>
      </w:r>
      <w:r w:rsidRPr="00587A07">
        <w:rPr>
          <w:rFonts w:ascii="UN-Abhaya" w:hAnsi="UN-Abhaya"/>
          <w:cs/>
        </w:rPr>
        <w:t xml:space="preserve"> ය. කරත්ත ලිහා හැර</w:t>
      </w:r>
      <w:r w:rsidRPr="00587A07">
        <w:rPr>
          <w:rFonts w:ascii="UN-Abhaya" w:hAnsi="UN-Abhaya"/>
        </w:rPr>
        <w:t xml:space="preserve">, </w:t>
      </w:r>
      <w:r w:rsidRPr="00587A07">
        <w:rPr>
          <w:rFonts w:ascii="UN-Abhaya" w:hAnsi="UN-Abhaya"/>
          <w:cs/>
        </w:rPr>
        <w:t>ගොනුන්ට තණ පැන් දෙමින්</w:t>
      </w:r>
      <w:r w:rsidRPr="00587A07">
        <w:rPr>
          <w:rFonts w:ascii="UN-Abhaya" w:hAnsi="UN-Abhaya"/>
        </w:rPr>
        <w:t xml:space="preserve">, </w:t>
      </w:r>
      <w:r w:rsidRPr="00587A07">
        <w:rPr>
          <w:rFonts w:ascii="UN-Abhaya" w:hAnsi="UN-Abhaya"/>
          <w:cs/>
        </w:rPr>
        <w:t>දෙතුන් දිනක් එහි නැවතී</w:t>
      </w:r>
      <w:r w:rsidR="00175CD6">
        <w:rPr>
          <w:rFonts w:ascii="UN-Abhaya" w:hAnsi="UN-Abhaya" w:hint="cs"/>
          <w:cs/>
        </w:rPr>
        <w:t xml:space="preserve"> </w:t>
      </w:r>
      <w:r w:rsidRPr="00587A07">
        <w:rPr>
          <w:rFonts w:ascii="UN-Abhaya" w:hAnsi="UN-Abhaya"/>
          <w:cs/>
        </w:rPr>
        <w:t xml:space="preserve">සිටියේ ය. </w:t>
      </w:r>
      <w:r w:rsidR="00721AE7">
        <w:rPr>
          <w:rFonts w:ascii="UN-Abhaya" w:hAnsi="UN-Abhaya"/>
          <w:cs/>
        </w:rPr>
        <w:t>භික්‍ෂූන්</w:t>
      </w:r>
      <w:r w:rsidRPr="00587A07">
        <w:rPr>
          <w:rFonts w:ascii="UN-Abhaya" w:hAnsi="UN-Abhaya"/>
          <w:cs/>
        </w:rPr>
        <w:t xml:space="preserve"> වහන්සේලාට දිනපතා ආහාරපාන පිළියෙල කොට දෙන්නේ ය. කල් බලමින් වනයෙහි සැඟවී සිටි සොරු</w:t>
      </w:r>
      <w:r w:rsidRPr="00587A07">
        <w:rPr>
          <w:rFonts w:ascii="UN-Abhaya" w:hAnsi="UN-Abhaya"/>
        </w:rPr>
        <w:t xml:space="preserve">, </w:t>
      </w:r>
      <w:r w:rsidRPr="00587A07">
        <w:rPr>
          <w:rFonts w:ascii="UN-Abhaya" w:hAnsi="UN-Abhaya"/>
          <w:cs/>
        </w:rPr>
        <w:t xml:space="preserve">කල් ගෙවී යන කල්හි </w:t>
      </w:r>
      <w:r w:rsidR="000D1A82">
        <w:rPr>
          <w:rFonts w:ascii="UN-Abhaya" w:hAnsi="UN-Abhaya"/>
        </w:rPr>
        <w:t>“</w:t>
      </w:r>
      <w:r w:rsidRPr="00587A07">
        <w:rPr>
          <w:rFonts w:ascii="UN-Abhaya" w:hAnsi="UN-Abhaya"/>
          <w:cs/>
        </w:rPr>
        <w:t>යව</w:t>
      </w:r>
      <w:r w:rsidRPr="00587A07">
        <w:rPr>
          <w:rFonts w:ascii="UN-Abhaya" w:hAnsi="UN-Abhaya"/>
        </w:rPr>
        <w:t xml:space="preserve">, </w:t>
      </w:r>
      <w:r w:rsidRPr="00587A07">
        <w:rPr>
          <w:rFonts w:ascii="UN-Abhaya" w:hAnsi="UN-Abhaya"/>
          <w:cs/>
        </w:rPr>
        <w:t>වෙළෙන්දා කවදා එන්නේ දැ</w:t>
      </w:r>
      <w:r w:rsidRPr="00587A07">
        <w:rPr>
          <w:rFonts w:ascii="UN-Abhaya" w:hAnsi="UN-Abhaya"/>
        </w:rPr>
        <w:t xml:space="preserve">, </w:t>
      </w:r>
      <w:r w:rsidRPr="00587A07">
        <w:rPr>
          <w:rFonts w:ascii="UN-Abhaya" w:hAnsi="UN-Abhaya"/>
          <w:cs/>
        </w:rPr>
        <w:t>යි දැන එව</w:t>
      </w:r>
      <w:r w:rsidR="000D1A82">
        <w:rPr>
          <w:rFonts w:ascii="UN-Abhaya" w:hAnsi="UN-Abhaya"/>
        </w:rPr>
        <w:t>”</w:t>
      </w:r>
      <w:r w:rsidRPr="00587A07">
        <w:rPr>
          <w:rFonts w:ascii="UN-Abhaya" w:hAnsi="UN-Abhaya"/>
        </w:rPr>
        <w:t xml:space="preserve"> </w:t>
      </w:r>
      <w:r w:rsidRPr="00587A07">
        <w:rPr>
          <w:rFonts w:ascii="UN-Abhaya" w:hAnsi="UN-Abhaya"/>
          <w:cs/>
        </w:rPr>
        <w:t>යි එක් මිනිසකු එහි පිටත් කොට යැවූහ. ඔහු එහි ගොස්</w:t>
      </w:r>
      <w:r w:rsidRPr="00587A07">
        <w:rPr>
          <w:rFonts w:ascii="UN-Abhaya" w:hAnsi="UN-Abhaya"/>
        </w:rPr>
        <w:t xml:space="preserve">, </w:t>
      </w:r>
      <w:r w:rsidR="000D1A82">
        <w:rPr>
          <w:rFonts w:ascii="UN-Abhaya" w:hAnsi="UN-Abhaya"/>
        </w:rPr>
        <w:t>“</w:t>
      </w:r>
      <w:r w:rsidRPr="00587A07">
        <w:rPr>
          <w:rFonts w:ascii="UN-Abhaya" w:hAnsi="UN-Abhaya"/>
          <w:cs/>
        </w:rPr>
        <w:t>වෙළෙන්දා ඉදිරි බලා යන්නේ කවදා දැ</w:t>
      </w:r>
      <w:r w:rsidR="000D1A82">
        <w:rPr>
          <w:rFonts w:ascii="UN-Abhaya" w:hAnsi="UN-Abhaya"/>
        </w:rPr>
        <w:t>”</w:t>
      </w:r>
      <w:r w:rsidRPr="00587A07">
        <w:rPr>
          <w:rFonts w:ascii="UN-Abhaya" w:hAnsi="UN-Abhaya"/>
        </w:rPr>
        <w:t xml:space="preserve"> </w:t>
      </w:r>
      <w:r w:rsidRPr="00587A07">
        <w:rPr>
          <w:rFonts w:ascii="UN-Abhaya" w:hAnsi="UN-Abhaya"/>
          <w:cs/>
        </w:rPr>
        <w:t>යි එගම විස</w:t>
      </w:r>
      <w:r w:rsidR="00175CD6">
        <w:rPr>
          <w:rFonts w:ascii="UN-Abhaya" w:hAnsi="UN-Abhaya" w:hint="cs"/>
          <w:cs/>
        </w:rPr>
        <w:t>ූ</w:t>
      </w:r>
      <w:r w:rsidRPr="00587A07">
        <w:rPr>
          <w:rFonts w:ascii="UN-Abhaya" w:hAnsi="UN-Abhaya"/>
          <w:cs/>
        </w:rPr>
        <w:t xml:space="preserve"> යහළු ගම්වැසි මිනිසකු අතින් විචාළේ ය. </w:t>
      </w:r>
      <w:r w:rsidR="000D1A82">
        <w:rPr>
          <w:rFonts w:ascii="UN-Abhaya" w:hAnsi="UN-Abhaya"/>
        </w:rPr>
        <w:t>“</w:t>
      </w:r>
      <w:r w:rsidRPr="00587A07">
        <w:rPr>
          <w:rFonts w:ascii="UN-Abhaya" w:hAnsi="UN-Abhaya"/>
          <w:cs/>
        </w:rPr>
        <w:t>තව දෙතුන් දිනකින් ඉදිරි බලා යනු ඇතැ</w:t>
      </w:r>
      <w:r w:rsidR="000D1A82">
        <w:rPr>
          <w:rFonts w:ascii="UN-Abhaya" w:hAnsi="UN-Abhaya"/>
        </w:rPr>
        <w:t>”</w:t>
      </w:r>
      <w:r w:rsidRPr="00587A07">
        <w:rPr>
          <w:rFonts w:ascii="UN-Abhaya" w:hAnsi="UN-Abhaya"/>
        </w:rPr>
        <w:t xml:space="preserve"> </w:t>
      </w:r>
      <w:r w:rsidRPr="00587A07">
        <w:rPr>
          <w:rFonts w:ascii="UN-Abhaya" w:hAnsi="UN-Abhaya"/>
          <w:cs/>
        </w:rPr>
        <w:t xml:space="preserve">යි ඔහු කී ය. </w:t>
      </w:r>
    </w:p>
    <w:p w14:paraId="731E2B92" w14:textId="2DF91E6E" w:rsidR="004C0CDE" w:rsidRDefault="004C0CDE" w:rsidP="00AC1FDB">
      <w:pPr>
        <w:spacing w:line="276" w:lineRule="auto"/>
        <w:rPr>
          <w:rFonts w:ascii="UN-Abhaya" w:hAnsi="UN-Abhaya"/>
        </w:rPr>
      </w:pPr>
      <w:r w:rsidRPr="00587A07">
        <w:rPr>
          <w:rFonts w:ascii="UN-Abhaya" w:hAnsi="UN-Abhaya"/>
          <w:cs/>
        </w:rPr>
        <w:t>එසේ කියා ඔහු කුමක් නිසා මෙසේ අසවු දැ</w:t>
      </w:r>
      <w:r w:rsidR="00C2209F">
        <w:rPr>
          <w:rFonts w:ascii="UN-Abhaya" w:hAnsi="UN-Abhaya"/>
        </w:rPr>
        <w:t>,</w:t>
      </w:r>
      <w:r w:rsidRPr="00587A07">
        <w:rPr>
          <w:rFonts w:ascii="UN-Abhaya" w:hAnsi="UN-Abhaya"/>
        </w:rPr>
        <w:t xml:space="preserve"> </w:t>
      </w:r>
      <w:r w:rsidRPr="00587A07">
        <w:rPr>
          <w:rFonts w:ascii="UN-Abhaya" w:hAnsi="UN-Abhaya"/>
          <w:cs/>
        </w:rPr>
        <w:t xml:space="preserve">යි ඔහුගෙන් ඇසී ය. </w:t>
      </w:r>
      <w:r w:rsidR="00C2209F">
        <w:rPr>
          <w:rFonts w:ascii="UN-Abhaya" w:hAnsi="UN-Abhaya"/>
        </w:rPr>
        <w:t>“</w:t>
      </w:r>
      <w:r w:rsidRPr="00587A07">
        <w:rPr>
          <w:rFonts w:ascii="UN-Abhaya" w:hAnsi="UN-Abhaya"/>
          <w:cs/>
        </w:rPr>
        <w:t>අපි වෙළෙන්දා අල්ලා</w:t>
      </w:r>
      <w:r w:rsidRPr="00587A07">
        <w:rPr>
          <w:rFonts w:ascii="UN-Abhaya" w:hAnsi="UN-Abhaya"/>
        </w:rPr>
        <w:t xml:space="preserve">, </w:t>
      </w:r>
      <w:r w:rsidRPr="00587A07">
        <w:rPr>
          <w:rFonts w:ascii="UN-Abhaya" w:hAnsi="UN-Abhaya"/>
          <w:cs/>
        </w:rPr>
        <w:t>බඩු පැහැර ගන්නට</w:t>
      </w:r>
      <w:r w:rsidRPr="00587A07">
        <w:rPr>
          <w:rFonts w:ascii="UN-Abhaya" w:hAnsi="UN-Abhaya"/>
        </w:rPr>
        <w:t xml:space="preserve">, </w:t>
      </w:r>
      <w:r w:rsidRPr="00587A07">
        <w:rPr>
          <w:rFonts w:ascii="UN-Abhaya" w:hAnsi="UN-Abhaya"/>
          <w:cs/>
        </w:rPr>
        <w:t>මග රැදී සිටුමු</w:t>
      </w:r>
      <w:r w:rsidR="00C2209F">
        <w:rPr>
          <w:rFonts w:ascii="UN-Abhaya" w:hAnsi="UN-Abhaya"/>
        </w:rPr>
        <w:t>”</w:t>
      </w:r>
      <w:r w:rsidRPr="00587A07">
        <w:rPr>
          <w:rFonts w:ascii="UN-Abhaya" w:hAnsi="UN-Abhaya"/>
          <w:cs/>
        </w:rPr>
        <w:t xml:space="preserve"> යි සොරා කී විට </w:t>
      </w:r>
      <w:r w:rsidR="00C2209F">
        <w:rPr>
          <w:rFonts w:ascii="UN-Abhaya" w:hAnsi="UN-Abhaya"/>
        </w:rPr>
        <w:t>“</w:t>
      </w:r>
      <w:r w:rsidRPr="00587A07">
        <w:rPr>
          <w:rFonts w:ascii="UN-Abhaya" w:hAnsi="UN-Abhaya"/>
          <w:cs/>
        </w:rPr>
        <w:t>එසේ නම් වහා යව</w:t>
      </w:r>
      <w:r w:rsidRPr="00587A07">
        <w:rPr>
          <w:rFonts w:ascii="UN-Abhaya" w:hAnsi="UN-Abhaya"/>
        </w:rPr>
        <w:t xml:space="preserve">, </w:t>
      </w:r>
      <w:r w:rsidRPr="00587A07">
        <w:rPr>
          <w:rFonts w:ascii="UN-Abhaya" w:hAnsi="UN-Abhaya"/>
          <w:cs/>
        </w:rPr>
        <w:t>අද හෙට ම වාගේ වෙළෙන්දා මෙ තැනින් නික්ම යනු ඇතැ</w:t>
      </w:r>
      <w:r w:rsidR="00C2209F">
        <w:rPr>
          <w:rFonts w:ascii="UN-Abhaya" w:hAnsi="UN-Abhaya"/>
        </w:rPr>
        <w:t>”</w:t>
      </w:r>
      <w:r w:rsidRPr="00587A07">
        <w:rPr>
          <w:rFonts w:ascii="UN-Abhaya" w:hAnsi="UN-Abhaya"/>
          <w:cs/>
        </w:rPr>
        <w:t xml:space="preserve"> යි කියා සොරා පිටත් කොට යවා </w:t>
      </w:r>
      <w:r w:rsidR="00C2209F">
        <w:rPr>
          <w:rFonts w:ascii="UN-Abhaya" w:hAnsi="UN-Abhaya"/>
        </w:rPr>
        <w:t>“</w:t>
      </w:r>
      <w:r w:rsidRPr="00587A07">
        <w:rPr>
          <w:rFonts w:ascii="UN-Abhaya" w:hAnsi="UN-Abhaya"/>
          <w:cs/>
        </w:rPr>
        <w:t xml:space="preserve">මට සොරුන් හා </w:t>
      </w:r>
      <w:r w:rsidRPr="00587A07">
        <w:rPr>
          <w:rFonts w:ascii="UN-Abhaya" w:hAnsi="UN-Abhaya"/>
          <w:cs/>
        </w:rPr>
        <w:lastRenderedPageBreak/>
        <w:t>එකතු වීම හොඳ දැ</w:t>
      </w:r>
      <w:r w:rsidRPr="00587A07">
        <w:rPr>
          <w:rFonts w:ascii="UN-Abhaya" w:hAnsi="UN-Abhaya"/>
        </w:rPr>
        <w:t xml:space="preserve"> </w:t>
      </w:r>
      <w:r w:rsidRPr="00587A07">
        <w:rPr>
          <w:rFonts w:ascii="UN-Abhaya" w:hAnsi="UN-Abhaya"/>
          <w:cs/>
        </w:rPr>
        <w:t>වෙළෙන්දා හා එකතුවීම හොඳ දැ</w:t>
      </w:r>
      <w:r w:rsidR="00C2209F">
        <w:rPr>
          <w:rFonts w:ascii="UN-Abhaya" w:hAnsi="UN-Abhaya"/>
        </w:rPr>
        <w:t>”</w:t>
      </w:r>
      <w:r w:rsidRPr="00587A07">
        <w:rPr>
          <w:rFonts w:ascii="UN-Abhaya" w:hAnsi="UN-Abhaya"/>
          <w:cs/>
        </w:rPr>
        <w:t xml:space="preserve"> යි සිතා බැලී ය. එහි දී ඔහුට සොරුන් හා එකතුවීමෙන් වැඩක් නො වන බව පෙනී ගියේ ය. එහෙයින් ඔහු වෙළෙන්දා ලඟට ගොස් </w:t>
      </w:r>
      <w:r w:rsidR="00C2209F">
        <w:rPr>
          <w:rFonts w:ascii="UN-Abhaya" w:hAnsi="UN-Abhaya"/>
        </w:rPr>
        <w:t>“</w:t>
      </w:r>
      <w:r w:rsidRPr="00587A07">
        <w:rPr>
          <w:rFonts w:ascii="UN-Abhaya" w:hAnsi="UN-Abhaya"/>
          <w:cs/>
        </w:rPr>
        <w:t>තමුසේ මෙතැනින් පිටත් ව යන්නහු කවදා දැ</w:t>
      </w:r>
      <w:r w:rsidR="00C2209F">
        <w:rPr>
          <w:rFonts w:ascii="UN-Abhaya" w:hAnsi="UN-Abhaya"/>
        </w:rPr>
        <w:t>”</w:t>
      </w:r>
      <w:r w:rsidRPr="00587A07">
        <w:rPr>
          <w:rFonts w:ascii="UN-Abhaya" w:hAnsi="UN-Abhaya"/>
        </w:rPr>
        <w:t xml:space="preserve"> </w:t>
      </w:r>
      <w:r w:rsidRPr="00587A07">
        <w:rPr>
          <w:rFonts w:ascii="UN-Abhaya" w:hAnsi="UN-Abhaya"/>
          <w:cs/>
        </w:rPr>
        <w:t xml:space="preserve">යි වෙළෙන්දාගෙන් ඇසී ය. </w:t>
      </w:r>
      <w:r w:rsidR="00C2209F">
        <w:rPr>
          <w:rFonts w:ascii="UN-Abhaya" w:hAnsi="UN-Abhaya"/>
        </w:rPr>
        <w:t>“</w:t>
      </w:r>
      <w:r w:rsidRPr="00587A07">
        <w:rPr>
          <w:rFonts w:ascii="UN-Abhaya" w:hAnsi="UN-Abhaya"/>
          <w:cs/>
        </w:rPr>
        <w:t>අද හෙට ම පිටත් ව යන්නෙමි</w:t>
      </w:r>
      <w:r w:rsidR="00C2209F">
        <w:rPr>
          <w:rFonts w:ascii="UN-Abhaya" w:hAnsi="UN-Abhaya"/>
        </w:rPr>
        <w:t>”</w:t>
      </w:r>
      <w:r w:rsidRPr="00587A07">
        <w:rPr>
          <w:rFonts w:ascii="UN-Abhaya" w:hAnsi="UN-Abhaya"/>
          <w:cs/>
        </w:rPr>
        <w:t xml:space="preserve"> යි ඔහු කී විට </w:t>
      </w:r>
      <w:r w:rsidR="00C2209F">
        <w:rPr>
          <w:rFonts w:ascii="UN-Abhaya" w:hAnsi="UN-Abhaya"/>
        </w:rPr>
        <w:t>“</w:t>
      </w:r>
      <w:r w:rsidRPr="00587A07">
        <w:rPr>
          <w:rFonts w:ascii="UN-Abhaya" w:hAnsi="UN-Abhaya"/>
          <w:cs/>
        </w:rPr>
        <w:t>එසේ නො යව</w:t>
      </w:r>
      <w:r w:rsidRPr="00587A07">
        <w:rPr>
          <w:rFonts w:ascii="UN-Abhaya" w:hAnsi="UN-Abhaya"/>
        </w:rPr>
        <w:t xml:space="preserve">, </w:t>
      </w:r>
      <w:r w:rsidRPr="00587A07">
        <w:rPr>
          <w:rFonts w:ascii="UN-Abhaya" w:hAnsi="UN-Abhaya"/>
          <w:cs/>
        </w:rPr>
        <w:t>මාගේ කීම අසන්න</w:t>
      </w:r>
      <w:r w:rsidRPr="00587A07">
        <w:rPr>
          <w:rFonts w:ascii="UN-Abhaya" w:hAnsi="UN-Abhaya"/>
        </w:rPr>
        <w:t xml:space="preserve">, </w:t>
      </w:r>
      <w:r w:rsidRPr="00587A07">
        <w:rPr>
          <w:rFonts w:ascii="UN-Abhaya" w:hAnsi="UN-Abhaya"/>
          <w:cs/>
        </w:rPr>
        <w:t>තමුසේ අල්ලා</w:t>
      </w:r>
      <w:r w:rsidRPr="00587A07">
        <w:rPr>
          <w:rFonts w:ascii="UN-Abhaya" w:hAnsi="UN-Abhaya"/>
        </w:rPr>
        <w:t xml:space="preserve">, </w:t>
      </w:r>
      <w:r w:rsidRPr="00587A07">
        <w:rPr>
          <w:rFonts w:ascii="UN-Abhaya" w:hAnsi="UN-Abhaya"/>
          <w:cs/>
        </w:rPr>
        <w:t>ඉණ ඉහ කඩා ගන්නට බලාපොරොත්තු වන හොරු රැළක් මේ වනයෙහි සැගවී සිටින බව මම දනිමි</w:t>
      </w:r>
      <w:r w:rsidRPr="00587A07">
        <w:rPr>
          <w:rFonts w:ascii="UN-Abhaya" w:hAnsi="UN-Abhaya"/>
        </w:rPr>
        <w:t xml:space="preserve">, </w:t>
      </w:r>
      <w:r w:rsidRPr="00587A07">
        <w:rPr>
          <w:rFonts w:ascii="UN-Abhaya" w:hAnsi="UN-Abhaya"/>
          <w:cs/>
        </w:rPr>
        <w:t>ඒ නිසා තව කිහිපදිනක් මෙහි ම නැවතී සිටින්නැ</w:t>
      </w:r>
      <w:r w:rsidR="00C2209F">
        <w:rPr>
          <w:rFonts w:ascii="UN-Abhaya" w:hAnsi="UN-Abhaya"/>
        </w:rPr>
        <w:t>”</w:t>
      </w:r>
      <w:r w:rsidRPr="00587A07">
        <w:rPr>
          <w:rFonts w:ascii="UN-Abhaya" w:hAnsi="UN-Abhaya"/>
        </w:rPr>
        <w:t xml:space="preserve"> </w:t>
      </w:r>
      <w:r w:rsidRPr="00587A07">
        <w:rPr>
          <w:rFonts w:ascii="UN-Abhaya" w:hAnsi="UN-Abhaya"/>
          <w:cs/>
        </w:rPr>
        <w:t xml:space="preserve">යි කී ය. </w:t>
      </w:r>
    </w:p>
    <w:p w14:paraId="677A66FD" w14:textId="3EEAAA5F" w:rsidR="004C0CDE" w:rsidRDefault="004C0CDE" w:rsidP="00AC1FDB">
      <w:pPr>
        <w:spacing w:line="276" w:lineRule="auto"/>
        <w:rPr>
          <w:rFonts w:ascii="UN-Abhaya" w:hAnsi="UN-Abhaya"/>
        </w:rPr>
      </w:pPr>
      <w:r w:rsidRPr="00587A07">
        <w:rPr>
          <w:rFonts w:ascii="UN-Abhaya" w:hAnsi="UN-Abhaya"/>
          <w:cs/>
        </w:rPr>
        <w:t xml:space="preserve">අනෙකා </w:t>
      </w:r>
      <w:r w:rsidR="001645F1">
        <w:rPr>
          <w:rFonts w:ascii="UN-Abhaya" w:hAnsi="UN-Abhaya"/>
        </w:rPr>
        <w:t>“</w:t>
      </w:r>
      <w:r w:rsidRPr="00587A07">
        <w:rPr>
          <w:rFonts w:ascii="UN-Abhaya" w:hAnsi="UN-Abhaya"/>
          <w:cs/>
        </w:rPr>
        <w:t>තමුසේ කෙසේ දන්නහු ද</w:t>
      </w:r>
      <w:r w:rsidR="001645F1">
        <w:rPr>
          <w:rFonts w:ascii="UN-Abhaya" w:hAnsi="UN-Abhaya"/>
        </w:rPr>
        <w:t>”</w:t>
      </w:r>
      <w:r w:rsidRPr="00587A07">
        <w:rPr>
          <w:rFonts w:ascii="UN-Abhaya" w:hAnsi="UN-Abhaya"/>
        </w:rPr>
        <w:t xml:space="preserve"> </w:t>
      </w:r>
      <w:r w:rsidRPr="00587A07">
        <w:rPr>
          <w:rFonts w:ascii="UN-Abhaya" w:hAnsi="UN-Abhaya"/>
          <w:cs/>
        </w:rPr>
        <w:t xml:space="preserve">යි ඇසී ය. </w:t>
      </w:r>
      <w:r w:rsidR="001645F1">
        <w:rPr>
          <w:rFonts w:ascii="UN-Abhaya" w:hAnsi="UN-Abhaya"/>
        </w:rPr>
        <w:t>“</w:t>
      </w:r>
      <w:r w:rsidRPr="00587A07">
        <w:rPr>
          <w:rFonts w:ascii="UN-Abhaya" w:hAnsi="UN-Abhaya"/>
          <w:cs/>
        </w:rPr>
        <w:t>මම හොඳට දනිමි</w:t>
      </w:r>
      <w:r w:rsidRPr="00587A07">
        <w:rPr>
          <w:rFonts w:ascii="UN-Abhaya" w:hAnsi="UN-Abhaya"/>
        </w:rPr>
        <w:t xml:space="preserve">, </w:t>
      </w:r>
      <w:r w:rsidRPr="00587A07">
        <w:rPr>
          <w:rFonts w:ascii="UN-Abhaya" w:hAnsi="UN-Abhaya"/>
          <w:cs/>
        </w:rPr>
        <w:t>මාගේ යහළුවෙක් ඒ හොරු රැළේ සිටි යි</w:t>
      </w:r>
      <w:r w:rsidR="00D021D6">
        <w:rPr>
          <w:rFonts w:ascii="UN-Abhaya" w:hAnsi="UN-Abhaya" w:hint="cs"/>
          <w:cs/>
        </w:rPr>
        <w:t>,</w:t>
      </w:r>
      <w:r w:rsidRPr="00587A07">
        <w:rPr>
          <w:rFonts w:ascii="UN-Abhaya" w:hAnsi="UN-Abhaya"/>
        </w:rPr>
        <w:t xml:space="preserve"> </w:t>
      </w:r>
      <w:r w:rsidRPr="00587A07">
        <w:rPr>
          <w:rFonts w:ascii="UN-Abhaya" w:hAnsi="UN-Abhaya"/>
          <w:cs/>
        </w:rPr>
        <w:t>ඔහු හා කතා කළ මට මෙය ඔහුගෙන් දැනගන්නට ලැබුනේ ය</w:t>
      </w:r>
      <w:r w:rsidR="001645F1">
        <w:rPr>
          <w:rFonts w:ascii="UN-Abhaya" w:hAnsi="UN-Abhaya"/>
        </w:rPr>
        <w:t>”</w:t>
      </w:r>
      <w:r w:rsidRPr="00587A07">
        <w:rPr>
          <w:rFonts w:ascii="UN-Abhaya" w:hAnsi="UN-Abhaya"/>
        </w:rPr>
        <w:t xml:space="preserve"> </w:t>
      </w:r>
      <w:r w:rsidRPr="00587A07">
        <w:rPr>
          <w:rFonts w:ascii="UN-Abhaya" w:hAnsi="UN-Abhaya"/>
          <w:cs/>
        </w:rPr>
        <w:t xml:space="preserve">යි කී ය. </w:t>
      </w:r>
      <w:r w:rsidR="001645F1">
        <w:rPr>
          <w:rFonts w:ascii="UN-Abhaya" w:hAnsi="UN-Abhaya"/>
        </w:rPr>
        <w:t>“</w:t>
      </w:r>
      <w:r w:rsidRPr="00587A07">
        <w:rPr>
          <w:rFonts w:ascii="UN-Abhaya" w:hAnsi="UN-Abhaya"/>
          <w:cs/>
        </w:rPr>
        <w:t>හා</w:t>
      </w:r>
      <w:r w:rsidRPr="00587A07">
        <w:rPr>
          <w:rFonts w:ascii="UN-Abhaya" w:hAnsi="UN-Abhaya"/>
        </w:rPr>
        <w:t xml:space="preserve">, </w:t>
      </w:r>
      <w:r w:rsidRPr="00587A07">
        <w:rPr>
          <w:rFonts w:ascii="UN-Abhaya" w:hAnsi="UN-Abhaya"/>
          <w:cs/>
        </w:rPr>
        <w:t>හොඳයි</w:t>
      </w:r>
      <w:r w:rsidRPr="00587A07">
        <w:rPr>
          <w:rFonts w:ascii="UN-Abhaya" w:hAnsi="UN-Abhaya"/>
        </w:rPr>
        <w:t xml:space="preserve">, </w:t>
      </w:r>
      <w:r w:rsidRPr="00587A07">
        <w:rPr>
          <w:rFonts w:ascii="UN-Abhaya" w:hAnsi="UN-Abhaya"/>
          <w:cs/>
        </w:rPr>
        <w:t>බොහෝ ම ස්තුති යි</w:t>
      </w:r>
      <w:r w:rsidRPr="00587A07">
        <w:rPr>
          <w:rFonts w:ascii="UN-Abhaya" w:hAnsi="UN-Abhaya"/>
        </w:rPr>
        <w:t xml:space="preserve">, </w:t>
      </w:r>
      <w:r w:rsidRPr="00587A07">
        <w:rPr>
          <w:rFonts w:ascii="UN-Abhaya" w:hAnsi="UN-Abhaya"/>
          <w:cs/>
        </w:rPr>
        <w:t>මම ඉදිරියට නො යමි</w:t>
      </w:r>
      <w:r w:rsidRPr="00587A07">
        <w:rPr>
          <w:rFonts w:ascii="UN-Abhaya" w:hAnsi="UN-Abhaya"/>
        </w:rPr>
        <w:t xml:space="preserve">, </w:t>
      </w:r>
      <w:r w:rsidRPr="00587A07">
        <w:rPr>
          <w:rFonts w:ascii="UN-Abhaya" w:hAnsi="UN-Abhaya"/>
          <w:cs/>
        </w:rPr>
        <w:t>පෙරළා ගම් බලා යමි</w:t>
      </w:r>
      <w:r w:rsidR="001645F1">
        <w:rPr>
          <w:rFonts w:ascii="UN-Abhaya" w:hAnsi="UN-Abhaya"/>
        </w:rPr>
        <w:t>”</w:t>
      </w:r>
      <w:r w:rsidRPr="00587A07">
        <w:rPr>
          <w:rFonts w:ascii="UN-Abhaya" w:hAnsi="UN-Abhaya"/>
          <w:cs/>
        </w:rPr>
        <w:t xml:space="preserve"> යි වෙළෙන්දා කීයේ ය. </w:t>
      </w:r>
    </w:p>
    <w:p w14:paraId="7F798851" w14:textId="0292B5B8" w:rsidR="002C5605" w:rsidRDefault="001645F1" w:rsidP="00AC1FDB">
      <w:pPr>
        <w:spacing w:line="276" w:lineRule="auto"/>
        <w:rPr>
          <w:rFonts w:ascii="UN-Abhaya" w:hAnsi="UN-Abhaya"/>
        </w:rPr>
      </w:pPr>
      <w:r>
        <w:rPr>
          <w:rFonts w:ascii="UN-Abhaya" w:hAnsi="UN-Abhaya"/>
        </w:rPr>
        <w:t>“</w:t>
      </w:r>
      <w:r w:rsidR="004C0CDE" w:rsidRPr="00587A07">
        <w:rPr>
          <w:rFonts w:ascii="UN-Abhaya" w:hAnsi="UN-Abhaya"/>
          <w:cs/>
        </w:rPr>
        <w:t>දෙ තුන් දිනකින් වෙළෙන්දා එනු ඇතැ</w:t>
      </w:r>
      <w:r>
        <w:rPr>
          <w:rFonts w:ascii="UN-Abhaya" w:hAnsi="UN-Abhaya"/>
        </w:rPr>
        <w:t>”</w:t>
      </w:r>
      <w:r w:rsidR="004C0CDE" w:rsidRPr="00587A07">
        <w:rPr>
          <w:rFonts w:ascii="UN-Abhaya" w:hAnsi="UN-Abhaya"/>
        </w:rPr>
        <w:t xml:space="preserve"> </w:t>
      </w:r>
      <w:r w:rsidR="004C0CDE" w:rsidRPr="00587A07">
        <w:rPr>
          <w:rFonts w:ascii="UN-Abhaya" w:hAnsi="UN-Abhaya"/>
          <w:cs/>
        </w:rPr>
        <w:t>යි මග බලා හුන් සොරු</w:t>
      </w:r>
      <w:r w:rsidR="004C0CDE" w:rsidRPr="00587A07">
        <w:rPr>
          <w:rFonts w:ascii="UN-Abhaya" w:hAnsi="UN-Abhaya"/>
        </w:rPr>
        <w:t xml:space="preserve">, </w:t>
      </w:r>
      <w:r w:rsidR="004C0CDE" w:rsidRPr="00587A07">
        <w:rPr>
          <w:rFonts w:ascii="UN-Abhaya" w:hAnsi="UN-Abhaya"/>
          <w:cs/>
        </w:rPr>
        <w:t xml:space="preserve">කල් යන කල්හි නැවැතත් ඒ මිනිහා ම </w:t>
      </w:r>
      <w:r>
        <w:rPr>
          <w:rFonts w:ascii="UN-Abhaya" w:hAnsi="UN-Abhaya"/>
        </w:rPr>
        <w:t>“</w:t>
      </w:r>
      <w:r w:rsidR="004C0CDE" w:rsidRPr="00587A07">
        <w:rPr>
          <w:rFonts w:ascii="UN-Abhaya" w:hAnsi="UN-Abhaya"/>
          <w:cs/>
        </w:rPr>
        <w:t>යව</w:t>
      </w:r>
      <w:r w:rsidR="004C0CDE" w:rsidRPr="00587A07">
        <w:rPr>
          <w:rFonts w:ascii="UN-Abhaya" w:hAnsi="UN-Abhaya"/>
        </w:rPr>
        <w:t xml:space="preserve">, </w:t>
      </w:r>
      <w:r w:rsidR="004C0CDE" w:rsidRPr="00587A07">
        <w:rPr>
          <w:rFonts w:ascii="UN-Abhaya" w:hAnsi="UN-Abhaya"/>
          <w:cs/>
        </w:rPr>
        <w:t>වෙළෙන්දා එන දිනය නියම වසයෙන් දැන එව</w:t>
      </w:r>
      <w:r>
        <w:rPr>
          <w:rFonts w:ascii="UN-Abhaya" w:hAnsi="UN-Abhaya"/>
        </w:rPr>
        <w:t>”</w:t>
      </w:r>
      <w:r w:rsidR="004C0CDE" w:rsidRPr="00587A07">
        <w:rPr>
          <w:rFonts w:ascii="UN-Abhaya" w:hAnsi="UN-Abhaya"/>
        </w:rPr>
        <w:t xml:space="preserve"> </w:t>
      </w:r>
      <w:r w:rsidR="004C0CDE" w:rsidRPr="00587A07">
        <w:rPr>
          <w:rFonts w:ascii="UN-Abhaya" w:hAnsi="UN-Abhaya"/>
          <w:cs/>
        </w:rPr>
        <w:t>යි පිටත් කොට යැවූහ. ඔහු පෙර සේ තම යහළුවා වෙතට ගොස් වෙළෙන්දාගේ ගමන් තොරතුරු දැන</w:t>
      </w:r>
      <w:r w:rsidR="004C0CDE" w:rsidRPr="00587A07">
        <w:rPr>
          <w:rFonts w:ascii="UN-Abhaya" w:hAnsi="UN-Abhaya"/>
        </w:rPr>
        <w:t xml:space="preserve">, </w:t>
      </w:r>
      <w:r w:rsidR="004C0CDE" w:rsidRPr="00587A07">
        <w:rPr>
          <w:rFonts w:ascii="UN-Abhaya" w:hAnsi="UN-Abhaya"/>
          <w:cs/>
        </w:rPr>
        <w:t>සොරුන් වෙත ගොස්</w:t>
      </w:r>
      <w:r w:rsidR="004C0CDE" w:rsidRPr="00587A07">
        <w:rPr>
          <w:rFonts w:ascii="UN-Abhaya" w:hAnsi="UN-Abhaya"/>
        </w:rPr>
        <w:t xml:space="preserve">, </w:t>
      </w:r>
      <w:r w:rsidR="004C0CDE" w:rsidRPr="00587A07">
        <w:rPr>
          <w:rFonts w:ascii="UN-Abhaya" w:hAnsi="UN-Abhaya"/>
          <w:cs/>
        </w:rPr>
        <w:t>වෙළෙන්දා ඉදිරියට නො ගොස් පෙරළා ගම් බලා යන බව සොරුන්ට දැන් වී ය.</w:t>
      </w:r>
      <w:r w:rsidR="002C5605">
        <w:rPr>
          <w:rFonts w:ascii="UN-Abhaya" w:hAnsi="UN-Abhaya" w:hint="cs"/>
          <w:cs/>
        </w:rPr>
        <w:t xml:space="preserve"> </w:t>
      </w:r>
    </w:p>
    <w:p w14:paraId="3F475E24" w14:textId="1FAE8F46" w:rsidR="004C0CDE" w:rsidRDefault="004C0CDE" w:rsidP="00AC1FDB">
      <w:pPr>
        <w:spacing w:line="276" w:lineRule="auto"/>
        <w:rPr>
          <w:rFonts w:ascii="UN-Abhaya" w:hAnsi="UN-Abhaya"/>
        </w:rPr>
      </w:pPr>
      <w:r w:rsidRPr="00587A07">
        <w:rPr>
          <w:rFonts w:ascii="UN-Abhaya" w:hAnsi="UN-Abhaya"/>
          <w:cs/>
        </w:rPr>
        <w:t xml:space="preserve">සොරු වහවහා ඒ වනයෙන් නික්ම ගොස් වෙළෙන්දා ගම් බලා යන මග සැඟවී සිට ගත්හ. තම සොරමිතුරාගෙන් ම සොරුන් මෙසේ සිට ගත්බව දැන ගත් ඒ ගම්වැසි තෙමේ ඒ වගත් වෙළෙන්දාට රහසින් කී ය. එවිට ඔහු </w:t>
      </w:r>
      <w:r w:rsidR="00D737F7">
        <w:rPr>
          <w:rFonts w:ascii="UN-Abhaya" w:hAnsi="UN-Abhaya"/>
        </w:rPr>
        <w:t>“</w:t>
      </w:r>
      <w:r w:rsidRPr="00587A07">
        <w:rPr>
          <w:rFonts w:ascii="UN-Abhaya" w:hAnsi="UN-Abhaya"/>
          <w:cs/>
        </w:rPr>
        <w:t>මා මෙහි රැඳී සිටියත් මට අමුතු ගැහැටෙක් නැත</w:t>
      </w:r>
      <w:r w:rsidRPr="00587A07">
        <w:rPr>
          <w:rFonts w:ascii="UN-Abhaya" w:hAnsi="UN-Abhaya"/>
        </w:rPr>
        <w:t xml:space="preserve">, </w:t>
      </w:r>
      <w:r w:rsidRPr="00587A07">
        <w:rPr>
          <w:rFonts w:ascii="UN-Abhaya" w:hAnsi="UN-Abhaya"/>
          <w:cs/>
        </w:rPr>
        <w:t>ගමට ගියත් මෙයට වඩා. පහසු</w:t>
      </w:r>
      <w:r w:rsidR="00F263BE">
        <w:rPr>
          <w:rFonts w:ascii="UN-Abhaya" w:hAnsi="UN-Abhaya" w:hint="cs"/>
          <w:cs/>
        </w:rPr>
        <w:t>වෙ</w:t>
      </w:r>
      <w:r w:rsidRPr="00587A07">
        <w:rPr>
          <w:rFonts w:ascii="UN-Abhaya" w:hAnsi="UN-Abhaya"/>
          <w:cs/>
        </w:rPr>
        <w:t>ක් ද නැත</w:t>
      </w:r>
      <w:r w:rsidRPr="00587A07">
        <w:rPr>
          <w:rFonts w:ascii="UN-Abhaya" w:hAnsi="UN-Abhaya"/>
        </w:rPr>
        <w:t xml:space="preserve">, </w:t>
      </w:r>
      <w:r w:rsidRPr="00587A07">
        <w:rPr>
          <w:rFonts w:ascii="UN-Abhaya" w:hAnsi="UN-Abhaya"/>
          <w:cs/>
        </w:rPr>
        <w:t>එහෙයින් තැන තැන නො ගොස් මෙහි ම රැඳෙමි</w:t>
      </w:r>
      <w:r w:rsidR="00D737F7">
        <w:rPr>
          <w:rFonts w:ascii="UN-Abhaya" w:hAnsi="UN-Abhaya"/>
        </w:rPr>
        <w:t>”</w:t>
      </w:r>
      <w:r w:rsidRPr="00587A07">
        <w:rPr>
          <w:rFonts w:ascii="UN-Abhaya" w:hAnsi="UN-Abhaya"/>
        </w:rPr>
        <w:t xml:space="preserve"> </w:t>
      </w:r>
      <w:r w:rsidRPr="00587A07">
        <w:rPr>
          <w:rFonts w:ascii="UN-Abhaya" w:hAnsi="UN-Abhaya"/>
          <w:cs/>
        </w:rPr>
        <w:t xml:space="preserve">යි සිතා </w:t>
      </w:r>
      <w:r w:rsidR="00721AE7">
        <w:rPr>
          <w:rFonts w:ascii="UN-Abhaya" w:hAnsi="UN-Abhaya"/>
          <w:cs/>
        </w:rPr>
        <w:t>භික්‍ෂූන්</w:t>
      </w:r>
      <w:r w:rsidRPr="00587A07">
        <w:rPr>
          <w:rFonts w:ascii="UN-Abhaya" w:hAnsi="UN-Abhaya"/>
          <w:cs/>
        </w:rPr>
        <w:t xml:space="preserve"> වෙත ගොස් </w:t>
      </w:r>
      <w:r w:rsidR="00D737F7">
        <w:rPr>
          <w:rFonts w:ascii="UN-Abhaya" w:hAnsi="UN-Abhaya"/>
        </w:rPr>
        <w:t>“</w:t>
      </w:r>
      <w:r w:rsidRPr="00587A07">
        <w:rPr>
          <w:rFonts w:ascii="UN-Abhaya" w:hAnsi="UN-Abhaya"/>
          <w:cs/>
        </w:rPr>
        <w:t>ස්වාමීනි! මාගේ ඉණ ඉහ කඩා ගැ</w:t>
      </w:r>
      <w:r w:rsidR="00F263BE">
        <w:rPr>
          <w:rFonts w:ascii="UN-Abhaya" w:hAnsi="UN-Abhaya" w:hint="cs"/>
          <w:cs/>
        </w:rPr>
        <w:t>ණී</w:t>
      </w:r>
      <w:r w:rsidRPr="00587A07">
        <w:rPr>
          <w:rFonts w:ascii="UN-Abhaya" w:hAnsi="UN-Abhaya"/>
          <w:cs/>
        </w:rPr>
        <w:t>මට බලාපොරොත්තුවෙන් අප එනු බලා ඉදිරියෙහි සිටි හොරු රැළක් දැන් අප ගමට යන බව දැන එමග රැඳී සිටින බව මට දැනගන්නට ලැබී තිබේ</w:t>
      </w:r>
      <w:r w:rsidRPr="00587A07">
        <w:rPr>
          <w:rFonts w:ascii="UN-Abhaya" w:hAnsi="UN-Abhaya"/>
        </w:rPr>
        <w:t xml:space="preserve">, </w:t>
      </w:r>
      <w:r w:rsidRPr="00587A07">
        <w:rPr>
          <w:rFonts w:ascii="UN-Abhaya" w:hAnsi="UN-Abhaya"/>
          <w:cs/>
        </w:rPr>
        <w:t xml:space="preserve">ඒ නිසා මම මෙතැනින් </w:t>
      </w:r>
      <w:r w:rsidR="00372855">
        <w:rPr>
          <w:rFonts w:ascii="UN-Abhaya" w:hAnsi="UN-Abhaya"/>
          <w:cs/>
        </w:rPr>
        <w:t>කො</w:t>
      </w:r>
      <w:r w:rsidRPr="00587A07">
        <w:rPr>
          <w:rFonts w:ascii="UN-Abhaya" w:hAnsi="UN-Abhaya"/>
          <w:cs/>
        </w:rPr>
        <w:t>තැනත් නො ගොස් කිහිප දවසක් මෙහි ම නතර වන්නට සිතා ගතිමි</w:t>
      </w:r>
      <w:r w:rsidRPr="00587A07">
        <w:rPr>
          <w:rFonts w:ascii="UN-Abhaya" w:hAnsi="UN-Abhaya"/>
        </w:rPr>
        <w:t xml:space="preserve">, </w:t>
      </w:r>
      <w:r w:rsidRPr="00587A07">
        <w:rPr>
          <w:rFonts w:ascii="UN-Abhaya" w:hAnsi="UN-Abhaya"/>
          <w:cs/>
        </w:rPr>
        <w:t>ස්වාමීන් වහන්සේලාත් මෙහි නවතිනු කැමැත්තෝ නම්</w:t>
      </w:r>
      <w:r w:rsidRPr="00587A07">
        <w:rPr>
          <w:rFonts w:ascii="UN-Abhaya" w:hAnsi="UN-Abhaya"/>
        </w:rPr>
        <w:t xml:space="preserve">, </w:t>
      </w:r>
      <w:r w:rsidRPr="00587A07">
        <w:rPr>
          <w:rFonts w:ascii="UN-Abhaya" w:hAnsi="UN-Abhaya"/>
          <w:cs/>
        </w:rPr>
        <w:t>එසේ කරණු මැනැවි</w:t>
      </w:r>
      <w:r w:rsidRPr="00587A07">
        <w:rPr>
          <w:rFonts w:ascii="UN-Abhaya" w:hAnsi="UN-Abhaya"/>
        </w:rPr>
        <w:t xml:space="preserve">, </w:t>
      </w:r>
      <w:r w:rsidRPr="00587A07">
        <w:rPr>
          <w:rFonts w:ascii="UN-Abhaya" w:hAnsi="UN-Abhaya"/>
          <w:cs/>
        </w:rPr>
        <w:t>තමන්ගේ කැමැත්තක් කළාට වරද නැත</w:t>
      </w:r>
      <w:r w:rsidRPr="00587A07">
        <w:rPr>
          <w:rFonts w:ascii="UN-Abhaya" w:hAnsi="UN-Abhaya"/>
        </w:rPr>
        <w:t xml:space="preserve">, </w:t>
      </w:r>
      <w:r w:rsidRPr="00587A07">
        <w:rPr>
          <w:rFonts w:ascii="UN-Abhaya" w:hAnsi="UN-Abhaya"/>
          <w:cs/>
        </w:rPr>
        <w:t>නවතින්න</w:t>
      </w:r>
      <w:r w:rsidR="00F263BE">
        <w:rPr>
          <w:rFonts w:ascii="UN-Abhaya" w:hAnsi="UN-Abhaya" w:hint="cs"/>
          <w:cs/>
        </w:rPr>
        <w:t>ෝ</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මම ද</w:t>
      </w:r>
      <w:r w:rsidR="00F263BE">
        <w:rPr>
          <w:rFonts w:ascii="UN-Abhaya" w:hAnsi="UN-Abhaya" w:hint="cs"/>
          <w:cs/>
        </w:rPr>
        <w:t>න්</w:t>
      </w:r>
      <w:r w:rsidRPr="00587A07">
        <w:rPr>
          <w:rFonts w:ascii="UN-Abhaya" w:hAnsi="UN-Abhaya"/>
          <w:cs/>
        </w:rPr>
        <w:t>පහන් පිළියෙල කරන්නෙමි</w:t>
      </w:r>
      <w:r w:rsidR="00D737F7">
        <w:rPr>
          <w:rFonts w:ascii="UN-Abhaya" w:hAnsi="UN-Abhaya"/>
        </w:rPr>
        <w:t>”</w:t>
      </w:r>
      <w:r w:rsidRPr="00587A07">
        <w:rPr>
          <w:rFonts w:ascii="UN-Abhaya" w:hAnsi="UN-Abhaya"/>
        </w:rPr>
        <w:t xml:space="preserve"> </w:t>
      </w:r>
      <w:r w:rsidRPr="00587A07">
        <w:rPr>
          <w:rFonts w:ascii="UN-Abhaya" w:hAnsi="UN-Abhaya"/>
          <w:cs/>
        </w:rPr>
        <w:t>යි කියා සිටියේ ය.</w:t>
      </w:r>
    </w:p>
    <w:p w14:paraId="36353D8F" w14:textId="03AB83FC" w:rsidR="009E7126"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වහන්සේලා </w:t>
      </w:r>
      <w:r w:rsidR="00F42354">
        <w:rPr>
          <w:rFonts w:ascii="UN-Abhaya" w:hAnsi="UN-Abhaya"/>
        </w:rPr>
        <w:t>“</w:t>
      </w:r>
      <w:r w:rsidR="004C0CDE" w:rsidRPr="00587A07">
        <w:rPr>
          <w:rFonts w:ascii="UN-Abhaya" w:hAnsi="UN-Abhaya"/>
          <w:cs/>
        </w:rPr>
        <w:t>අපට මෙහි නැවතී සිටීමෙන් වැඩ</w:t>
      </w:r>
      <w:r w:rsidR="004711E7">
        <w:rPr>
          <w:rFonts w:ascii="UN-Abhaya" w:hAnsi="UN-Abhaya" w:hint="cs"/>
          <w:cs/>
        </w:rPr>
        <w:t>ෙ</w:t>
      </w:r>
      <w:r w:rsidR="004C0CDE" w:rsidRPr="00587A07">
        <w:rPr>
          <w:rFonts w:ascii="UN-Abhaya" w:hAnsi="UN-Abhaya"/>
          <w:cs/>
        </w:rPr>
        <w:t>ක් නැත</w:t>
      </w:r>
      <w:r w:rsidR="004C0CDE" w:rsidRPr="00587A07">
        <w:rPr>
          <w:rFonts w:ascii="UN-Abhaya" w:hAnsi="UN-Abhaya"/>
        </w:rPr>
        <w:t xml:space="preserve">, </w:t>
      </w:r>
      <w:r w:rsidR="004C0CDE" w:rsidRPr="00587A07">
        <w:rPr>
          <w:rFonts w:ascii="UN-Abhaya" w:hAnsi="UN-Abhaya"/>
          <w:cs/>
        </w:rPr>
        <w:t>මහත්මයා ටික දිනක් මෙහි නැවැතී සිට සොරබිය පහව ගිය කල්හි පෙරළා එන්න</w:t>
      </w:r>
      <w:r w:rsidR="004C0CDE" w:rsidRPr="00587A07">
        <w:rPr>
          <w:rFonts w:ascii="UN-Abhaya" w:hAnsi="UN-Abhaya"/>
        </w:rPr>
        <w:t xml:space="preserve">, </w:t>
      </w:r>
      <w:r w:rsidR="004C0CDE" w:rsidRPr="00587A07">
        <w:rPr>
          <w:rFonts w:ascii="UN-Abhaya" w:hAnsi="UN-Abhaya"/>
          <w:cs/>
        </w:rPr>
        <w:t>අපි යන්නෙමු</w:t>
      </w:r>
      <w:r w:rsidR="00F42354">
        <w:rPr>
          <w:rFonts w:ascii="UN-Abhaya" w:hAnsi="UN-Abhaya"/>
        </w:rPr>
        <w:t>”</w:t>
      </w:r>
      <w:r w:rsidR="004C0CDE" w:rsidRPr="00587A07">
        <w:rPr>
          <w:rFonts w:ascii="UN-Abhaya" w:hAnsi="UN-Abhaya"/>
          <w:cs/>
        </w:rPr>
        <w:t xml:space="preserve"> යි කියා සැවැත් නුවරට ගොස් බුදුරජුන් ඉදිරියට පැමිණ වැඳ සිටියාහ. බුදුරජානන් වහන්සේ </w:t>
      </w:r>
      <w:r w:rsidR="00F42354">
        <w:rPr>
          <w:rFonts w:ascii="UN-Abhaya" w:hAnsi="UN-Abhaya"/>
        </w:rPr>
        <w:t>“</w:t>
      </w:r>
      <w:r w:rsidR="004C0CDE" w:rsidRPr="00587A07">
        <w:rPr>
          <w:rFonts w:ascii="UN-Abhaya" w:hAnsi="UN-Abhaya"/>
          <w:cs/>
        </w:rPr>
        <w:t>කිම</w:t>
      </w:r>
      <w:r w:rsidR="004C0CDE" w:rsidRPr="00587A07">
        <w:rPr>
          <w:rFonts w:ascii="UN-Abhaya" w:hAnsi="UN-Abhaya"/>
        </w:rPr>
        <w:t xml:space="preserve">, </w:t>
      </w:r>
      <w:r w:rsidR="004C0CDE" w:rsidRPr="00587A07">
        <w:rPr>
          <w:rFonts w:ascii="UN-Abhaya" w:hAnsi="UN-Abhaya"/>
          <w:cs/>
        </w:rPr>
        <w:t>මහණෙනි! තමුසේලා උපාසක තැන හා එක්ව නො ගියහු දැ</w:t>
      </w:r>
      <w:r w:rsidR="004C0CDE" w:rsidRPr="00587A07">
        <w:rPr>
          <w:rFonts w:ascii="UN-Abhaya" w:hAnsi="UN-Abhaya"/>
        </w:rPr>
        <w:t>?</w:t>
      </w:r>
      <w:r w:rsidR="00F42354">
        <w:rPr>
          <w:rFonts w:ascii="UN-Abhaya" w:hAnsi="UN-Abhaya"/>
        </w:rPr>
        <w:t>”</w:t>
      </w:r>
      <w:r w:rsidR="004C0CDE" w:rsidRPr="00587A07">
        <w:rPr>
          <w:rFonts w:ascii="UN-Abhaya" w:hAnsi="UN-Abhaya"/>
        </w:rPr>
        <w:t xml:space="preserve"> </w:t>
      </w:r>
      <w:r w:rsidR="004C0CDE" w:rsidRPr="00587A07">
        <w:rPr>
          <w:rFonts w:ascii="UN-Abhaya" w:hAnsi="UN-Abhaya"/>
          <w:cs/>
        </w:rPr>
        <w:t xml:space="preserve">යි ඇසූහ. </w:t>
      </w:r>
      <w:r w:rsidR="00F42354">
        <w:rPr>
          <w:rFonts w:ascii="UN-Abhaya" w:hAnsi="UN-Abhaya"/>
        </w:rPr>
        <w:t>“</w:t>
      </w:r>
      <w:r w:rsidR="004C0CDE" w:rsidRPr="00587A07">
        <w:rPr>
          <w:rFonts w:ascii="UN-Abhaya" w:hAnsi="UN-Abhaya"/>
          <w:cs/>
        </w:rPr>
        <w:t>ස්වාමීනි! ටික දුරක් ගියෙමු</w:t>
      </w:r>
      <w:r w:rsidR="004C0CDE" w:rsidRPr="00587A07">
        <w:rPr>
          <w:rFonts w:ascii="UN-Abhaya" w:hAnsi="UN-Abhaya"/>
        </w:rPr>
        <w:t xml:space="preserve">, </w:t>
      </w:r>
      <w:r w:rsidR="004C0CDE" w:rsidRPr="00587A07">
        <w:rPr>
          <w:rFonts w:ascii="UN-Abhaya" w:hAnsi="UN-Abhaya"/>
          <w:cs/>
        </w:rPr>
        <w:t>වඩා ඈත නො ගියෙමු</w:t>
      </w:r>
      <w:r w:rsidR="004C0CDE" w:rsidRPr="00587A07">
        <w:rPr>
          <w:rFonts w:ascii="UN-Abhaya" w:hAnsi="UN-Abhaya"/>
        </w:rPr>
        <w:t xml:space="preserve">, </w:t>
      </w:r>
      <w:r w:rsidR="004C0CDE" w:rsidRPr="00587A07">
        <w:rPr>
          <w:rFonts w:ascii="UN-Abhaya" w:hAnsi="UN-Abhaya"/>
          <w:cs/>
        </w:rPr>
        <w:t>ඔහු අල්ලා ගන්නට සොරු දෙ මගෙක ම රැස් කකා සිටියහ. එහෙයින් ඔහු ඉන් ඔබ්බට නොගොස් එහි ම නැවතුනේ ය</w:t>
      </w:r>
      <w:r w:rsidR="004C0CDE" w:rsidRPr="00587A07">
        <w:rPr>
          <w:rFonts w:ascii="UN-Abhaya" w:hAnsi="UN-Abhaya"/>
        </w:rPr>
        <w:t xml:space="preserve">, </w:t>
      </w:r>
      <w:r w:rsidR="004C0CDE" w:rsidRPr="00587A07">
        <w:rPr>
          <w:rFonts w:ascii="UN-Abhaya" w:hAnsi="UN-Abhaya"/>
          <w:cs/>
        </w:rPr>
        <w:t>එහි නැවතී සිටීමෙන් අපට වැඩක් නො වන නිසා අපි හැරී ආවෙමු</w:t>
      </w:r>
      <w:r w:rsidR="00F42354">
        <w:rPr>
          <w:rFonts w:ascii="UN-Abhaya" w:hAnsi="UN-Abhaya"/>
        </w:rPr>
        <w:t>”</w:t>
      </w:r>
      <w:r w:rsidR="004C0CDE" w:rsidRPr="00587A07">
        <w:rPr>
          <w:rFonts w:ascii="UN-Abhaya" w:hAnsi="UN-Abhaya"/>
          <w:cs/>
        </w:rPr>
        <w:t xml:space="preserve"> යි </w:t>
      </w:r>
      <w:r>
        <w:rPr>
          <w:rFonts w:ascii="UN-Abhaya" w:hAnsi="UN-Abhaya"/>
          <w:cs/>
        </w:rPr>
        <w:t>භික්‍ෂූන්</w:t>
      </w:r>
      <w:r w:rsidR="004C0CDE" w:rsidRPr="00587A07">
        <w:rPr>
          <w:rFonts w:ascii="UN-Abhaya" w:hAnsi="UN-Abhaya"/>
          <w:cs/>
        </w:rPr>
        <w:t xml:space="preserve"> වහන්සේලා කී හ.</w:t>
      </w:r>
    </w:p>
    <w:p w14:paraId="288D105F" w14:textId="4DDD69E5" w:rsidR="004C0CDE" w:rsidRDefault="004C0CDE" w:rsidP="00AC1FDB">
      <w:pPr>
        <w:spacing w:line="276" w:lineRule="auto"/>
        <w:rPr>
          <w:rFonts w:ascii="UN-Abhaya" w:hAnsi="UN-Abhaya"/>
        </w:rPr>
      </w:pPr>
      <w:r w:rsidRPr="00587A07">
        <w:rPr>
          <w:rFonts w:ascii="UN-Abhaya" w:hAnsi="UN-Abhaya"/>
          <w:cs/>
        </w:rPr>
        <w:t xml:space="preserve">ඉක්බිති බුදුරජානන් වහන්සේ </w:t>
      </w:r>
      <w:r w:rsidR="00066C98">
        <w:rPr>
          <w:rFonts w:ascii="UN-Abhaya" w:hAnsi="UN-Abhaya"/>
        </w:rPr>
        <w:t>“</w:t>
      </w:r>
      <w:r w:rsidRPr="00587A07">
        <w:rPr>
          <w:rFonts w:ascii="UN-Abhaya" w:hAnsi="UN-Abhaya"/>
          <w:cs/>
        </w:rPr>
        <w:t>ධනවත් වෙළඳ තෙමේ</w:t>
      </w:r>
      <w:r w:rsidRPr="00587A07">
        <w:rPr>
          <w:rFonts w:ascii="UN-Abhaya" w:hAnsi="UN-Abhaya"/>
        </w:rPr>
        <w:t xml:space="preserve">, </w:t>
      </w:r>
      <w:r w:rsidRPr="00587A07">
        <w:rPr>
          <w:rFonts w:ascii="UN-Abhaya" w:hAnsi="UN-Abhaya"/>
          <w:cs/>
        </w:rPr>
        <w:t>ජීවත්වනු කැමැත්තකු අති දරුණු විෂ දුරු කරන්නා සේ සොරුන් රැදී සිටි මග අත් හැරියේ ය</w:t>
      </w:r>
      <w:r w:rsidRPr="00587A07">
        <w:rPr>
          <w:rFonts w:ascii="UN-Abhaya" w:hAnsi="UN-Abhaya"/>
        </w:rPr>
        <w:t xml:space="preserve">, </w:t>
      </w:r>
      <w:r w:rsidRPr="00587A07">
        <w:rPr>
          <w:rFonts w:ascii="UN-Abhaya" w:hAnsi="UN-Abhaya"/>
          <w:cs/>
        </w:rPr>
        <w:t>සසර බිය දනා සුලු මහණහු විසින් ද මේ තුන් බවය</w:t>
      </w:r>
      <w:r w:rsidRPr="00587A07">
        <w:rPr>
          <w:rFonts w:ascii="UN-Abhaya" w:hAnsi="UN-Abhaya"/>
        </w:rPr>
        <w:t xml:space="preserve">, </w:t>
      </w:r>
      <w:r w:rsidRPr="00587A07">
        <w:rPr>
          <w:rFonts w:ascii="UN-Abhaya" w:hAnsi="UN-Abhaya"/>
          <w:cs/>
        </w:rPr>
        <w:t>සොරුන් නැගී සිටි මග වැනිය</w:t>
      </w:r>
      <w:r w:rsidRPr="00587A07">
        <w:rPr>
          <w:rFonts w:ascii="UN-Abhaya" w:hAnsi="UN-Abhaya"/>
        </w:rPr>
        <w:t xml:space="preserve">, </w:t>
      </w:r>
      <w:r w:rsidRPr="00587A07">
        <w:rPr>
          <w:rFonts w:ascii="UN-Abhaya" w:hAnsi="UN-Abhaya"/>
          <w:cs/>
        </w:rPr>
        <w:t>යි සලකා පව් දුරු කළ යුතුය</w:t>
      </w:r>
      <w:r w:rsidR="00066C98">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46B9D1AC" w14:textId="77777777" w:rsidR="004C0CDE" w:rsidRPr="002A5B12" w:rsidRDefault="004C0CDE" w:rsidP="002A5B12">
      <w:pPr>
        <w:pStyle w:val="Quote"/>
      </w:pPr>
      <w:r w:rsidRPr="002A5B12">
        <w:rPr>
          <w:cs/>
        </w:rPr>
        <w:t>වාණිජොව භයං මග්ගං අප්පසත්‍ථො මහද්ධනො</w:t>
      </w:r>
      <w:r w:rsidRPr="002A5B12">
        <w:t xml:space="preserve">, </w:t>
      </w:r>
    </w:p>
    <w:p w14:paraId="61AD800F" w14:textId="677721FE" w:rsidR="004C0CDE" w:rsidRPr="002A5B12" w:rsidRDefault="004C0CDE" w:rsidP="002A5B12">
      <w:pPr>
        <w:pStyle w:val="Quote"/>
      </w:pPr>
      <w:r w:rsidRPr="002A5B12">
        <w:rPr>
          <w:cs/>
        </w:rPr>
        <w:t>විසං ජීවිත</w:t>
      </w:r>
      <w:r w:rsidR="002A5B12" w:rsidRPr="002A5B12">
        <w:rPr>
          <w:cs/>
        </w:rPr>
        <w:t>ු</w:t>
      </w:r>
      <w:r w:rsidRPr="002A5B12">
        <w:rPr>
          <w:cs/>
        </w:rPr>
        <w:t xml:space="preserve">කාමොව පාපානි පරිවජ්ජයෙති. </w:t>
      </w:r>
    </w:p>
    <w:p w14:paraId="5816B1B7" w14:textId="4209B8D4" w:rsidR="004C0CDE" w:rsidRDefault="004C0CDE" w:rsidP="00AC1FDB">
      <w:pPr>
        <w:spacing w:line="276" w:lineRule="auto"/>
        <w:rPr>
          <w:rFonts w:ascii="UN-Abhaya" w:hAnsi="UN-Abhaya"/>
        </w:rPr>
      </w:pPr>
      <w:r w:rsidRPr="00587A07">
        <w:rPr>
          <w:rFonts w:ascii="UN-Abhaya" w:hAnsi="UN-Abhaya"/>
          <w:cs/>
        </w:rPr>
        <w:lastRenderedPageBreak/>
        <w:t>තමන් කැටුව යන වෙළඳුන් නැති මහදන වෙළඳකු</w:t>
      </w:r>
      <w:r w:rsidRPr="00587A07">
        <w:rPr>
          <w:rFonts w:ascii="UN-Abhaya" w:hAnsi="UN-Abhaya"/>
        </w:rPr>
        <w:t xml:space="preserve">, </w:t>
      </w:r>
      <w:r w:rsidRPr="00587A07">
        <w:rPr>
          <w:rFonts w:ascii="UN-Abhaya" w:hAnsi="UN-Abhaya"/>
          <w:cs/>
        </w:rPr>
        <w:t>ප්‍රතිභය සහිත වූ මග හැර යන්නා සේ</w:t>
      </w:r>
      <w:r w:rsidRPr="00587A07">
        <w:rPr>
          <w:rFonts w:ascii="UN-Abhaya" w:hAnsi="UN-Abhaya"/>
        </w:rPr>
        <w:t xml:space="preserve">, </w:t>
      </w:r>
      <w:r w:rsidRPr="00587A07">
        <w:rPr>
          <w:rFonts w:ascii="UN-Abhaya" w:hAnsi="UN-Abhaya"/>
          <w:cs/>
        </w:rPr>
        <w:t xml:space="preserve">ජීවත්වනු කැමැත්තකු දරුණු විෂය හැර දමන්නා සේ පව්කම් දුරු කරන්නේ ය. </w:t>
      </w:r>
    </w:p>
    <w:p w14:paraId="79AC9364" w14:textId="6828430A" w:rsidR="004C0CDE" w:rsidRDefault="004C0CDE" w:rsidP="00AC1FDB">
      <w:pPr>
        <w:spacing w:line="276" w:lineRule="auto"/>
        <w:rPr>
          <w:rFonts w:ascii="UN-Abhaya" w:hAnsi="UN-Abhaya"/>
        </w:rPr>
      </w:pPr>
      <w:r w:rsidRPr="00587A07">
        <w:rPr>
          <w:rFonts w:ascii="UN-Abhaya" w:hAnsi="UN-Abhaya"/>
          <w:b/>
          <w:bCs/>
          <w:cs/>
        </w:rPr>
        <w:t>වාණිජො ඉව</w:t>
      </w:r>
      <w:r w:rsidRPr="00587A07">
        <w:rPr>
          <w:rFonts w:ascii="UN-Abhaya" w:hAnsi="UN-Abhaya"/>
          <w:cs/>
        </w:rPr>
        <w:t xml:space="preserve"> = වෙළඳකු සේ. </w:t>
      </w:r>
    </w:p>
    <w:p w14:paraId="0DDFAD7A" w14:textId="298C66FF" w:rsidR="009E7126" w:rsidRDefault="004C0CDE" w:rsidP="00AC1FDB">
      <w:pPr>
        <w:spacing w:line="276" w:lineRule="auto"/>
        <w:rPr>
          <w:rFonts w:ascii="UN-Abhaya" w:hAnsi="UN-Abhaya"/>
        </w:rPr>
      </w:pPr>
      <w:r w:rsidRPr="00587A07">
        <w:rPr>
          <w:rFonts w:ascii="UN-Abhaya" w:hAnsi="UN-Abhaya"/>
          <w:cs/>
        </w:rPr>
        <w:t>සල්පිල් තබා හෝ රෙදිපොදි ඈ පොදි</w:t>
      </w:r>
      <w:r w:rsidRPr="00587A07">
        <w:rPr>
          <w:rFonts w:ascii="UN-Abhaya" w:hAnsi="UN-Abhaya"/>
        </w:rPr>
        <w:t xml:space="preserve">, </w:t>
      </w:r>
      <w:r w:rsidRPr="00587A07">
        <w:rPr>
          <w:rFonts w:ascii="UN-Abhaya" w:hAnsi="UN-Abhaya"/>
          <w:cs/>
        </w:rPr>
        <w:t>කර හිස තබා හෝ කත්බර අතින් කරින් රැගෙ</w:t>
      </w:r>
      <w:r w:rsidR="00064991">
        <w:rPr>
          <w:rFonts w:ascii="UN-Abhaya" w:hAnsi="UN-Abhaya" w:hint="cs"/>
          <w:cs/>
        </w:rPr>
        <w:t>ණ</w:t>
      </w:r>
      <w:r w:rsidRPr="00587A07">
        <w:rPr>
          <w:rFonts w:ascii="UN-Abhaya" w:hAnsi="UN-Abhaya"/>
          <w:cs/>
        </w:rPr>
        <w:t xml:space="preserve"> හෝ යනාදී නොයෙක් ලෙසින් බඩු විකොට මුදල් උපයන්නේ </w:t>
      </w:r>
      <w:r w:rsidRPr="00587A07">
        <w:rPr>
          <w:rFonts w:ascii="UN-Abhaya" w:hAnsi="UN-Abhaya"/>
          <w:b/>
          <w:bCs/>
          <w:cs/>
        </w:rPr>
        <w:t>වාණිජ</w:t>
      </w:r>
      <w:r w:rsidRPr="00587A07">
        <w:rPr>
          <w:rFonts w:ascii="UN-Abhaya" w:hAnsi="UN-Abhaya"/>
          <w:cs/>
        </w:rPr>
        <w:t xml:space="preserve"> නම්.</w:t>
      </w:r>
    </w:p>
    <w:p w14:paraId="398C2C39" w14:textId="7996C730" w:rsidR="004C0CDE" w:rsidRDefault="004C0CDE" w:rsidP="00AC1FDB">
      <w:pPr>
        <w:spacing w:line="276" w:lineRule="auto"/>
        <w:rPr>
          <w:rFonts w:ascii="UN-Abhaya" w:hAnsi="UN-Abhaya"/>
        </w:rPr>
      </w:pPr>
      <w:r w:rsidRPr="00587A07">
        <w:rPr>
          <w:rFonts w:ascii="UN-Abhaya" w:hAnsi="UN-Abhaya"/>
          <w:b/>
          <w:bCs/>
          <w:cs/>
        </w:rPr>
        <w:t>ඉව,</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නිපාත ය. සමානා</w:t>
      </w:r>
      <w:r w:rsidR="00573694">
        <w:rPr>
          <w:rFonts w:ascii="UN-Abhaya" w:hAnsi="UN-Abhaya"/>
          <w:cs/>
        </w:rPr>
        <w:t>ර්‍ත්‍ථ</w:t>
      </w:r>
      <w:r w:rsidRPr="00587A07">
        <w:rPr>
          <w:rFonts w:ascii="UN-Abhaya" w:hAnsi="UN-Abhaya"/>
          <w:cs/>
        </w:rPr>
        <w:t xml:space="preserve"> වාචක වේ. මේ සඳහා වගේ</w:t>
      </w:r>
      <w:r w:rsidRPr="00587A07">
        <w:rPr>
          <w:rFonts w:ascii="UN-Abhaya" w:hAnsi="UN-Abhaya"/>
        </w:rPr>
        <w:t xml:space="preserve">, </w:t>
      </w:r>
      <w:r w:rsidRPr="00587A07">
        <w:rPr>
          <w:rFonts w:ascii="UN-Abhaya" w:hAnsi="UN-Abhaya"/>
          <w:cs/>
        </w:rPr>
        <w:t>වැනි</w:t>
      </w:r>
      <w:r w:rsidRPr="00587A07">
        <w:rPr>
          <w:rFonts w:ascii="UN-Abhaya" w:hAnsi="UN-Abhaya"/>
        </w:rPr>
        <w:t xml:space="preserve">, </w:t>
      </w:r>
      <w:r w:rsidRPr="00587A07">
        <w:rPr>
          <w:rFonts w:ascii="UN-Abhaya" w:hAnsi="UN-Abhaya"/>
          <w:cs/>
        </w:rPr>
        <w:t>මෙන්</w:t>
      </w:r>
      <w:r w:rsidRPr="00587A07">
        <w:rPr>
          <w:rFonts w:ascii="UN-Abhaya" w:hAnsi="UN-Abhaya"/>
        </w:rPr>
        <w:t xml:space="preserve">, </w:t>
      </w:r>
      <w:r w:rsidRPr="00587A07">
        <w:rPr>
          <w:rFonts w:ascii="UN-Abhaya" w:hAnsi="UN-Abhaya"/>
          <w:cs/>
        </w:rPr>
        <w:t>සේ</w:t>
      </w:r>
      <w:r w:rsidRPr="00587A07">
        <w:rPr>
          <w:rFonts w:ascii="UN-Abhaya" w:hAnsi="UN-Abhaya"/>
        </w:rPr>
        <w:t xml:space="preserve">, </w:t>
      </w:r>
      <w:r w:rsidRPr="00587A07">
        <w:rPr>
          <w:rFonts w:ascii="UN-Abhaya" w:hAnsi="UN-Abhaya"/>
          <w:cs/>
        </w:rPr>
        <w:t xml:space="preserve">එව් යනාදී නිපාත සිංහලයෙහි යෙදේ. </w:t>
      </w:r>
    </w:p>
    <w:p w14:paraId="51895C59" w14:textId="7938ADD9" w:rsidR="004C0CDE" w:rsidRDefault="004C0CDE" w:rsidP="00AC1FDB">
      <w:pPr>
        <w:spacing w:line="276" w:lineRule="auto"/>
        <w:rPr>
          <w:rFonts w:ascii="UN-Abhaya" w:hAnsi="UN-Abhaya"/>
        </w:rPr>
      </w:pPr>
      <w:r w:rsidRPr="00587A07">
        <w:rPr>
          <w:rFonts w:ascii="UN-Abhaya" w:hAnsi="UN-Abhaya"/>
          <w:b/>
          <w:bCs/>
          <w:cs/>
        </w:rPr>
        <w:t xml:space="preserve">භයං මගගං </w:t>
      </w:r>
      <w:r w:rsidRPr="00587A07">
        <w:rPr>
          <w:rFonts w:ascii="UN-Abhaya" w:hAnsi="UN-Abhaya"/>
          <w:cs/>
        </w:rPr>
        <w:t xml:space="preserve">= බිය සහිත වූ මග. </w:t>
      </w:r>
    </w:p>
    <w:p w14:paraId="1DA8B3C7" w14:textId="075EA19F" w:rsidR="004C0CDE" w:rsidRDefault="004C0CDE" w:rsidP="00AC1FDB">
      <w:pPr>
        <w:spacing w:line="276" w:lineRule="auto"/>
        <w:rPr>
          <w:rFonts w:ascii="UN-Abhaya" w:hAnsi="UN-Abhaya"/>
        </w:rPr>
      </w:pPr>
      <w:r w:rsidRPr="00587A07">
        <w:rPr>
          <w:rFonts w:ascii="UN-Abhaya" w:hAnsi="UN-Abhaya"/>
          <w:b/>
          <w:bCs/>
          <w:cs/>
          <w:lang w:val="en-GB"/>
        </w:rPr>
        <w:t>භය</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චිත්ත</w:t>
      </w:r>
      <w:r w:rsidR="00CB0FDB">
        <w:rPr>
          <w:rFonts w:ascii="UN-Abhaya" w:hAnsi="UN-Abhaya" w:hint="cs"/>
          <w:cs/>
        </w:rPr>
        <w:t>ෝ</w:t>
      </w:r>
      <w:r w:rsidRPr="00587A07">
        <w:rPr>
          <w:rFonts w:ascii="UN-Abhaya" w:hAnsi="UN-Abhaya"/>
          <w:cs/>
        </w:rPr>
        <w:t>ත්‍රාසය යි. සතුරන්ගේ රෞද්‍රභාවාදියෙන් හට ගත් චිත්තවිකල</w:t>
      </w:r>
      <w:r w:rsidR="003D14F0" w:rsidRPr="007856A2">
        <w:rPr>
          <w:rFonts w:ascii="UN-Abhaya" w:hAnsi="UN-Abhaya"/>
          <w:cs/>
        </w:rPr>
        <w:t>ත්‍ව</w:t>
      </w:r>
      <w:r w:rsidRPr="00587A07">
        <w:rPr>
          <w:rFonts w:ascii="UN-Abhaya" w:hAnsi="UN-Abhaya"/>
          <w:cs/>
        </w:rPr>
        <w:t>ය භය නැමැ</w:t>
      </w:r>
      <w:r w:rsidRPr="00587A07">
        <w:rPr>
          <w:rFonts w:ascii="UN-Abhaya" w:hAnsi="UN-Abhaya"/>
        </w:rPr>
        <w:t xml:space="preserve">, </w:t>
      </w:r>
      <w:r w:rsidRPr="00587A07">
        <w:rPr>
          <w:rFonts w:ascii="UN-Abhaya" w:hAnsi="UN-Abhaya"/>
          <w:cs/>
        </w:rPr>
        <w:t>යි සාහිත්‍යද</w:t>
      </w:r>
      <w:r w:rsidR="00906DCB">
        <w:rPr>
          <w:rFonts w:ascii="UN-Abhaya" w:hAnsi="UN-Abhaya"/>
          <w:cs/>
        </w:rPr>
        <w:t>ර්‍ප</w:t>
      </w:r>
      <w:r w:rsidRPr="00587A07">
        <w:rPr>
          <w:rFonts w:ascii="UN-Abhaya" w:hAnsi="UN-Abhaya"/>
          <w:cs/>
        </w:rPr>
        <w:t xml:space="preserve">ණයෙහි කියන ලදී. </w:t>
      </w:r>
      <w:r w:rsidRPr="00587A07">
        <w:rPr>
          <w:rFonts w:ascii="UN-Abhaya" w:hAnsi="UN-Abhaya"/>
          <w:b/>
          <w:bCs/>
          <w:cs/>
        </w:rPr>
        <w:t>මග්ගං</w:t>
      </w:r>
      <w:r w:rsidRPr="00587A07">
        <w:rPr>
          <w:rFonts w:ascii="UN-Abhaya" w:hAnsi="UN-Abhaya"/>
          <w:cs/>
        </w:rPr>
        <w:t xml:space="preserve"> යන්නට විශේෂණව සිටියේ ය. ‘</w:t>
      </w:r>
      <w:r w:rsidRPr="00587A07">
        <w:rPr>
          <w:rFonts w:ascii="UN-Abhaya" w:hAnsi="UN-Abhaya"/>
          <w:b/>
          <w:bCs/>
          <w:cs/>
        </w:rPr>
        <w:t>චොරෙහි පරියුට්ඨි තත්තා සප්පටිභයන්ති අත්‍ථො</w:t>
      </w:r>
      <w:r w:rsidR="003D14F0">
        <w:rPr>
          <w:rFonts w:ascii="UN-Abhaya" w:hAnsi="UN-Abhaya"/>
          <w:b/>
          <w:bCs/>
        </w:rPr>
        <w:t>’</w:t>
      </w:r>
      <w:r w:rsidRPr="00587A07">
        <w:rPr>
          <w:rFonts w:ascii="UN-Abhaya" w:hAnsi="UN-Abhaya"/>
        </w:rPr>
        <w:t xml:space="preserve"> </w:t>
      </w:r>
      <w:r w:rsidRPr="00587A07">
        <w:rPr>
          <w:rFonts w:ascii="UN-Abhaya" w:hAnsi="UN-Abhaya"/>
          <w:cs/>
        </w:rPr>
        <w:t xml:space="preserve">යනු අටුවා ය. </w:t>
      </w:r>
    </w:p>
    <w:p w14:paraId="6C058CEB" w14:textId="75D6FBF6" w:rsidR="004C0CDE" w:rsidRDefault="004C0CDE" w:rsidP="00AC1FDB">
      <w:pPr>
        <w:spacing w:line="276" w:lineRule="auto"/>
        <w:rPr>
          <w:rFonts w:ascii="UN-Abhaya" w:hAnsi="UN-Abhaya"/>
        </w:rPr>
      </w:pPr>
      <w:r w:rsidRPr="00587A07">
        <w:rPr>
          <w:rFonts w:ascii="UN-Abhaya" w:hAnsi="UN-Abhaya"/>
          <w:b/>
          <w:bCs/>
          <w:cs/>
        </w:rPr>
        <w:t>මගග</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ප්‍රතිපදා - ප්‍රකෘතිමා</w:t>
      </w:r>
      <w:r w:rsidR="00026AD1">
        <w:rPr>
          <w:rFonts w:ascii="UN-Abhaya" w:hAnsi="UN-Abhaya"/>
          <w:cs/>
        </w:rPr>
        <w:t>ර්‍ග</w:t>
      </w:r>
      <w:r w:rsidRPr="00587A07">
        <w:rPr>
          <w:rFonts w:ascii="UN-Abhaya" w:hAnsi="UN-Abhaya"/>
          <w:cs/>
        </w:rPr>
        <w:t xml:space="preserve"> - උපාය - කථාප්‍රබ</w:t>
      </w:r>
      <w:r w:rsidR="000C0EC0">
        <w:rPr>
          <w:rFonts w:ascii="UN-Abhaya" w:hAnsi="UN-Abhaya"/>
          <w:cs/>
        </w:rPr>
        <w:t>න්‍ධ</w:t>
      </w:r>
      <w:r w:rsidRPr="00587A07">
        <w:rPr>
          <w:rFonts w:ascii="UN-Abhaya" w:hAnsi="UN-Abhaya"/>
          <w:cs/>
        </w:rPr>
        <w:t xml:space="preserve"> යන මෙ තැන්හි එයි. ජාතිජරාදුක්ඛය</w:t>
      </w:r>
      <w:r w:rsidR="00AB3630">
        <w:rPr>
          <w:rFonts w:ascii="UN-Abhaya" w:hAnsi="UN-Abhaya" w:hint="cs"/>
          <w:cs/>
        </w:rPr>
        <w:t>න්</w:t>
      </w:r>
      <w:r w:rsidRPr="00587A07">
        <w:rPr>
          <w:rFonts w:ascii="UN-Abhaya" w:hAnsi="UN-Abhaya"/>
          <w:cs/>
        </w:rPr>
        <w:t>ගෙන් පරිපීඩීතස</w:t>
      </w:r>
      <w:r w:rsidR="009710BC">
        <w:rPr>
          <w:rFonts w:ascii="UN-Abhaya" w:hAnsi="UN-Abhaya"/>
          <w:cs/>
        </w:rPr>
        <w:t>තත්‍වය</w:t>
      </w:r>
      <w:r w:rsidRPr="00587A07">
        <w:rPr>
          <w:rFonts w:ascii="UN-Abhaya" w:hAnsi="UN-Abhaya"/>
          <w:cs/>
        </w:rPr>
        <w:t>න් විසින්</w:t>
      </w:r>
      <w:r w:rsidRPr="00587A07">
        <w:rPr>
          <w:rFonts w:ascii="UN-Abhaya" w:hAnsi="UN-Abhaya"/>
        </w:rPr>
        <w:t xml:space="preserve">, </w:t>
      </w:r>
      <w:r w:rsidRPr="00587A07">
        <w:rPr>
          <w:rFonts w:ascii="UN-Abhaya" w:hAnsi="UN-Abhaya"/>
          <w:cs/>
        </w:rPr>
        <w:t xml:space="preserve">නිවනට පැමිණෙනු පිණිස </w:t>
      </w:r>
      <w:r w:rsidR="009C76AB">
        <w:rPr>
          <w:rFonts w:ascii="UN-Abhaya" w:hAnsi="UN-Abhaya" w:hint="cs"/>
          <w:cs/>
        </w:rPr>
        <w:t>ඒ</w:t>
      </w:r>
      <w:r w:rsidRPr="00587A07">
        <w:rPr>
          <w:rFonts w:ascii="UN-Abhaya" w:hAnsi="UN-Abhaya"/>
          <w:cs/>
        </w:rPr>
        <w:t>කාන්තයෙන් සෙවිය යුතු ප්‍රතිපදාව</w:t>
      </w:r>
      <w:r w:rsidRPr="00587A07">
        <w:rPr>
          <w:rFonts w:ascii="UN-Abhaya" w:hAnsi="UN-Abhaya"/>
        </w:rPr>
        <w:t xml:space="preserve">, </w:t>
      </w:r>
      <w:r w:rsidRPr="00587A07">
        <w:rPr>
          <w:rFonts w:ascii="UN-Abhaya" w:hAnsi="UN-Abhaya"/>
          <w:cs/>
        </w:rPr>
        <w:t>මග්ග නමින් කිය වේ. විශේෂයෙන් කිය යුත්තේ</w:t>
      </w:r>
      <w:r w:rsidRPr="00587A07">
        <w:rPr>
          <w:rFonts w:ascii="UN-Abhaya" w:hAnsi="UN-Abhaya"/>
        </w:rPr>
        <w:t xml:space="preserve">, </w:t>
      </w:r>
      <w:r w:rsidRPr="00587A07">
        <w:rPr>
          <w:rFonts w:ascii="UN-Abhaya" w:hAnsi="UN-Abhaya"/>
          <w:cs/>
        </w:rPr>
        <w:t>අවිද්‍යාවෙන් සම්මුඪවුවන් විසින්</w:t>
      </w:r>
      <w:r w:rsidRPr="00587A07">
        <w:rPr>
          <w:rFonts w:ascii="UN-Abhaya" w:hAnsi="UN-Abhaya"/>
        </w:rPr>
        <w:t xml:space="preserve">, </w:t>
      </w:r>
      <w:r w:rsidRPr="00587A07">
        <w:rPr>
          <w:rFonts w:ascii="UN-Abhaya" w:hAnsi="UN-Abhaya"/>
          <w:cs/>
        </w:rPr>
        <w:t>ගවේෂණය කළ යුතු බැවින්</w:t>
      </w:r>
      <w:r w:rsidRPr="00587A07">
        <w:rPr>
          <w:rFonts w:ascii="UN-Abhaya" w:hAnsi="UN-Abhaya"/>
        </w:rPr>
        <w:t xml:space="preserve">, </w:t>
      </w:r>
      <w:r w:rsidRPr="00587A07">
        <w:rPr>
          <w:rFonts w:ascii="UN-Abhaya" w:hAnsi="UN-Abhaya"/>
          <w:cs/>
        </w:rPr>
        <w:t>සෙවිය යුතු බැවින්</w:t>
      </w:r>
      <w:r w:rsidRPr="00587A07">
        <w:rPr>
          <w:rFonts w:ascii="UN-Abhaya" w:hAnsi="UN-Abhaya"/>
        </w:rPr>
        <w:t xml:space="preserve">, </w:t>
      </w:r>
      <w:r w:rsidRPr="00587A07">
        <w:rPr>
          <w:rFonts w:ascii="UN-Abhaya" w:hAnsi="UN-Abhaya"/>
          <w:cs/>
        </w:rPr>
        <w:t>ආර්‍ය්‍යප්‍රතිපදාව මා</w:t>
      </w:r>
      <w:r w:rsidR="00026AD1">
        <w:rPr>
          <w:rFonts w:ascii="UN-Abhaya" w:hAnsi="UN-Abhaya"/>
          <w:cs/>
        </w:rPr>
        <w:t>ර්‍ග</w:t>
      </w:r>
      <w:r w:rsidRPr="00587A07">
        <w:rPr>
          <w:rFonts w:ascii="UN-Abhaya" w:hAnsi="UN-Abhaya"/>
        </w:rPr>
        <w:t xml:space="preserve">, </w:t>
      </w:r>
      <w:r w:rsidRPr="00587A07">
        <w:rPr>
          <w:rFonts w:ascii="UN-Abhaya" w:hAnsi="UN-Abhaya"/>
          <w:cs/>
        </w:rPr>
        <w:t xml:space="preserve">යි සසුනෙහි හඳුන්වන බව ය. </w:t>
      </w:r>
      <w:r w:rsidR="00B744A8">
        <w:rPr>
          <w:rFonts w:ascii="UN-Abhaya" w:hAnsi="UN-Abhaya"/>
          <w:b/>
          <w:bCs/>
        </w:rPr>
        <w:t>‘</w:t>
      </w:r>
      <w:r w:rsidRPr="00587A07">
        <w:rPr>
          <w:rFonts w:ascii="UN-Abhaya" w:hAnsi="UN-Abhaya"/>
          <w:b/>
          <w:bCs/>
          <w:cs/>
        </w:rPr>
        <w:t>මං සිවං ගච්ඡති එතෙනාති = මග්ගො</w:t>
      </w:r>
      <w:r w:rsidR="00B744A8">
        <w:rPr>
          <w:rFonts w:ascii="UN-Abhaya" w:hAnsi="UN-Abhaya"/>
          <w:b/>
          <w:bCs/>
        </w:rPr>
        <w:t>:</w:t>
      </w:r>
      <w:r w:rsidRPr="00587A07">
        <w:rPr>
          <w:rFonts w:ascii="UN-Abhaya" w:hAnsi="UN-Abhaya"/>
          <w:b/>
          <w:bCs/>
          <w:cs/>
        </w:rPr>
        <w:t xml:space="preserve"> නිබ්බානං</w:t>
      </w:r>
      <w:r w:rsidRPr="00587A07">
        <w:rPr>
          <w:rFonts w:ascii="UN-Abhaya" w:hAnsi="UN-Abhaya"/>
          <w:b/>
          <w:bCs/>
        </w:rPr>
        <w:t xml:space="preserve"> </w:t>
      </w:r>
      <w:r w:rsidRPr="00587A07">
        <w:rPr>
          <w:rFonts w:ascii="UN-Abhaya" w:hAnsi="UN-Abhaya"/>
          <w:b/>
          <w:bCs/>
          <w:cs/>
        </w:rPr>
        <w:t>මගෙගති</w:t>
      </w:r>
      <w:r w:rsidRPr="00587A07">
        <w:rPr>
          <w:rFonts w:ascii="UN-Abhaya" w:hAnsi="UN-Abhaya"/>
          <w:b/>
          <w:bCs/>
        </w:rPr>
        <w:t xml:space="preserve">, </w:t>
      </w:r>
      <w:r w:rsidRPr="00587A07">
        <w:rPr>
          <w:rFonts w:ascii="UN-Abhaya" w:hAnsi="UN-Abhaya"/>
          <w:b/>
          <w:bCs/>
          <w:cs/>
        </w:rPr>
        <w:t>නිබ්බා</w:t>
      </w:r>
      <w:r w:rsidR="00F93399">
        <w:rPr>
          <w:rFonts w:ascii="UN-Abhaya" w:hAnsi="UN-Abhaya"/>
          <w:b/>
          <w:bCs/>
          <w:cs/>
        </w:rPr>
        <w:t>න</w:t>
      </w:r>
      <w:r w:rsidR="00C54AED">
        <w:rPr>
          <w:rFonts w:ascii="UN-Abhaya" w:hAnsi="UN-Abhaya"/>
          <w:b/>
          <w:bCs/>
          <w:cs/>
        </w:rPr>
        <w:t>ත්‍ථි</w:t>
      </w:r>
      <w:r w:rsidRPr="00587A07">
        <w:rPr>
          <w:rFonts w:ascii="UN-Abhaya" w:hAnsi="UN-Abhaya"/>
          <w:b/>
          <w:bCs/>
          <w:cs/>
        </w:rPr>
        <w:t>කෙහි වා මගගීයතීති</w:t>
      </w:r>
      <w:r w:rsidR="00B744A8">
        <w:rPr>
          <w:rFonts w:ascii="UN-Abhaya" w:hAnsi="UN-Abhaya" w:hint="cs"/>
          <w:b/>
          <w:bCs/>
          <w:cs/>
        </w:rPr>
        <w:t xml:space="preserve"> </w:t>
      </w:r>
      <w:r w:rsidR="00160AE7">
        <w:rPr>
          <w:rFonts w:ascii="UN-Abhaya" w:hAnsi="UN-Abhaya"/>
          <w:b/>
          <w:bCs/>
        </w:rPr>
        <w:t>-</w:t>
      </w:r>
      <w:r w:rsidR="00B744A8">
        <w:rPr>
          <w:rFonts w:ascii="UN-Abhaya" w:hAnsi="UN-Abhaya" w:hint="cs"/>
          <w:b/>
          <w:bCs/>
          <w:cs/>
        </w:rPr>
        <w:t xml:space="preserve"> </w:t>
      </w:r>
      <w:r w:rsidRPr="00587A07">
        <w:rPr>
          <w:rFonts w:ascii="UN-Abhaya" w:hAnsi="UN-Abhaya"/>
          <w:b/>
          <w:bCs/>
          <w:cs/>
        </w:rPr>
        <w:t>මග්ගො</w:t>
      </w:r>
      <w:r w:rsidRPr="00587A07">
        <w:rPr>
          <w:rFonts w:ascii="UN-Abhaya" w:hAnsi="UN-Abhaya"/>
          <w:b/>
          <w:bCs/>
        </w:rPr>
        <w:t xml:space="preserve">, </w:t>
      </w:r>
      <w:r w:rsidRPr="00587A07">
        <w:rPr>
          <w:rFonts w:ascii="UN-Abhaya" w:hAnsi="UN-Abhaya"/>
          <w:b/>
          <w:bCs/>
          <w:cs/>
        </w:rPr>
        <w:t>කිලෙසෙ මාරන්තො ගච්ඡතීති = මගෙගා</w:t>
      </w:r>
      <w:r w:rsidR="00160AE7">
        <w:rPr>
          <w:rFonts w:ascii="UN-Abhaya" w:hAnsi="UN-Abhaya"/>
          <w:b/>
          <w:bCs/>
        </w:rPr>
        <w:t>’</w:t>
      </w:r>
      <w:r w:rsidRPr="00587A07">
        <w:rPr>
          <w:rFonts w:ascii="UN-Abhaya" w:hAnsi="UN-Abhaya"/>
        </w:rPr>
        <w:t xml:space="preserve"> </w:t>
      </w:r>
      <w:r w:rsidRPr="00587A07">
        <w:rPr>
          <w:rFonts w:ascii="UN-Abhaya" w:hAnsi="UN-Abhaya"/>
          <w:cs/>
        </w:rPr>
        <w:t xml:space="preserve">යනු නිරුක්ති යි. </w:t>
      </w:r>
    </w:p>
    <w:p w14:paraId="2BFBF2FB" w14:textId="7DB7F88D" w:rsidR="004C0CDE" w:rsidRDefault="004C0CDE" w:rsidP="00AC1FDB">
      <w:pPr>
        <w:spacing w:line="276" w:lineRule="auto"/>
        <w:rPr>
          <w:rFonts w:ascii="UN-Abhaya" w:hAnsi="UN-Abhaya"/>
        </w:rPr>
      </w:pPr>
      <w:r w:rsidRPr="00587A07">
        <w:rPr>
          <w:rFonts w:ascii="UN-Abhaya" w:hAnsi="UN-Abhaya"/>
          <w:cs/>
        </w:rPr>
        <w:t>මග යන්නන්</w:t>
      </w:r>
      <w:r w:rsidRPr="00587A07">
        <w:rPr>
          <w:rFonts w:ascii="UN-Abhaya" w:hAnsi="UN-Abhaya"/>
        </w:rPr>
        <w:t xml:space="preserve">, </w:t>
      </w:r>
      <w:r w:rsidRPr="00587A07">
        <w:rPr>
          <w:rFonts w:ascii="UN-Abhaya" w:hAnsi="UN-Abhaya"/>
          <w:cs/>
        </w:rPr>
        <w:t>පාපහරින් තෘණරහිත කරණු ලැබේ</w:t>
      </w:r>
      <w:r w:rsidRPr="00587A07">
        <w:rPr>
          <w:rFonts w:ascii="UN-Abhaya" w:hAnsi="UN-Abhaya"/>
        </w:rPr>
        <w:t xml:space="preserve">, </w:t>
      </w:r>
      <w:r w:rsidRPr="00587A07">
        <w:rPr>
          <w:rFonts w:ascii="UN-Abhaya" w:hAnsi="UN-Abhaya"/>
          <w:cs/>
        </w:rPr>
        <w:t>නුයි පථිකයන් විසින් සොයනු ලැබේ</w:t>
      </w:r>
      <w:r w:rsidRPr="00587A07">
        <w:rPr>
          <w:rFonts w:ascii="UN-Abhaya" w:hAnsi="UN-Abhaya"/>
        </w:rPr>
        <w:t xml:space="preserve">, </w:t>
      </w:r>
      <w:r w:rsidRPr="00587A07">
        <w:rPr>
          <w:rFonts w:ascii="UN-Abhaya" w:hAnsi="UN-Abhaya"/>
          <w:cs/>
        </w:rPr>
        <w:t xml:space="preserve">නු යි </w:t>
      </w:r>
      <w:r w:rsidRPr="00587A07">
        <w:rPr>
          <w:rFonts w:ascii="UN-Abhaya" w:hAnsi="UN-Abhaya"/>
          <w:b/>
          <w:bCs/>
          <w:cs/>
        </w:rPr>
        <w:t>මග</w:t>
      </w:r>
      <w:r w:rsidR="00160AE7">
        <w:rPr>
          <w:rFonts w:ascii="UN-Abhaya" w:hAnsi="UN-Abhaya" w:hint="cs"/>
          <w:b/>
          <w:bCs/>
          <w:cs/>
        </w:rPr>
        <w:t>්</w:t>
      </w:r>
      <w:r w:rsidRPr="00587A07">
        <w:rPr>
          <w:rFonts w:ascii="UN-Abhaya" w:hAnsi="UN-Abhaya"/>
          <w:b/>
          <w:bCs/>
          <w:cs/>
        </w:rPr>
        <w:t>ග</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යි කියනු ලබන්නේ ප්‍රකෘති මා</w:t>
      </w:r>
      <w:r w:rsidR="00026AD1">
        <w:rPr>
          <w:rFonts w:ascii="UN-Abhaya" w:hAnsi="UN-Abhaya"/>
          <w:cs/>
        </w:rPr>
        <w:t>ර්‍ග</w:t>
      </w:r>
      <w:r w:rsidRPr="00587A07">
        <w:rPr>
          <w:rFonts w:ascii="UN-Abhaya" w:hAnsi="UN-Abhaya"/>
          <w:cs/>
        </w:rPr>
        <w:t xml:space="preserve">ය යි. </w:t>
      </w:r>
      <w:r w:rsidR="00160AE7">
        <w:rPr>
          <w:rFonts w:ascii="UN-Abhaya" w:hAnsi="UN-Abhaya"/>
          <w:b/>
          <w:bCs/>
        </w:rPr>
        <w:t>‘</w:t>
      </w:r>
      <w:r w:rsidRPr="00587A07">
        <w:rPr>
          <w:rFonts w:ascii="UN-Abhaya" w:hAnsi="UN-Abhaya"/>
          <w:b/>
          <w:bCs/>
          <w:cs/>
        </w:rPr>
        <w:t>පථිකෙහි මජ්ජතෙ නිත්තිණං කරීයතෙති = මගෙගා</w:t>
      </w:r>
      <w:r w:rsidRPr="00587A07">
        <w:rPr>
          <w:rFonts w:ascii="UN-Abhaya" w:hAnsi="UN-Abhaya"/>
          <w:b/>
          <w:bCs/>
        </w:rPr>
        <w:t xml:space="preserve">, </w:t>
      </w:r>
      <w:r w:rsidRPr="00587A07">
        <w:rPr>
          <w:rFonts w:ascii="UN-Abhaya" w:hAnsi="UN-Abhaya"/>
          <w:b/>
          <w:bCs/>
          <w:cs/>
        </w:rPr>
        <w:t>පථිකෙහි මගගීයතෙති වා = මග්ගො</w:t>
      </w:r>
      <w:r w:rsidR="00160AE7">
        <w:rPr>
          <w:rFonts w:ascii="UN-Abhaya" w:hAnsi="UN-Abhaya"/>
          <w:b/>
          <w:bCs/>
        </w:rPr>
        <w:t>’</w:t>
      </w:r>
      <w:r w:rsidRPr="00587A07">
        <w:rPr>
          <w:rFonts w:ascii="UN-Abhaya" w:hAnsi="UN-Abhaya"/>
        </w:rPr>
        <w:t xml:space="preserve"> </w:t>
      </w:r>
      <w:r w:rsidRPr="00587A07">
        <w:rPr>
          <w:rFonts w:ascii="UN-Abhaya" w:hAnsi="UN-Abhaya"/>
          <w:cs/>
        </w:rPr>
        <w:t xml:space="preserve">යනු නිරුක්ති යි. </w:t>
      </w:r>
    </w:p>
    <w:p w14:paraId="6F1C3577" w14:textId="0CCBD7B4" w:rsidR="009E7126" w:rsidRDefault="004C0CDE" w:rsidP="00AC1FDB">
      <w:pPr>
        <w:spacing w:line="276" w:lineRule="auto"/>
        <w:rPr>
          <w:rFonts w:ascii="UN-Abhaya" w:hAnsi="UN-Abhaya"/>
        </w:rPr>
      </w:pPr>
      <w:r w:rsidRPr="00587A07">
        <w:rPr>
          <w:rFonts w:ascii="UN-Abhaya" w:hAnsi="UN-Abhaya"/>
          <w:cs/>
        </w:rPr>
        <w:t>හිත</w:t>
      </w:r>
      <w:r w:rsidRPr="00587A07">
        <w:rPr>
          <w:rFonts w:ascii="UN-Abhaya" w:hAnsi="UN-Abhaya"/>
          <w:cs/>
          <w:lang w:val="en-GB"/>
        </w:rPr>
        <w:t>දෑ</w:t>
      </w:r>
      <w:r w:rsidRPr="00587A07">
        <w:rPr>
          <w:rFonts w:ascii="UN-Abhaya" w:hAnsi="UN-Abhaya"/>
          <w:cs/>
        </w:rPr>
        <w:t xml:space="preserve"> නිපදවනු කැමැත්තන් විසින්</w:t>
      </w:r>
      <w:r w:rsidRPr="00587A07">
        <w:rPr>
          <w:rFonts w:ascii="UN-Abhaya" w:hAnsi="UN-Abhaya"/>
        </w:rPr>
        <w:t xml:space="preserve">, </w:t>
      </w:r>
      <w:r w:rsidRPr="00587A07">
        <w:rPr>
          <w:rFonts w:ascii="UN-Abhaya" w:hAnsi="UN-Abhaya"/>
          <w:cs/>
        </w:rPr>
        <w:t>ඒ පිණිස යොදන උපායය</w:t>
      </w:r>
      <w:r w:rsidRPr="00587A07">
        <w:rPr>
          <w:rFonts w:ascii="UN-Abhaya" w:hAnsi="UN-Abhaya"/>
        </w:rPr>
        <w:t xml:space="preserve">, </w:t>
      </w:r>
      <w:r w:rsidRPr="00587A07">
        <w:rPr>
          <w:rFonts w:ascii="UN-Abhaya" w:hAnsi="UN-Abhaya"/>
          <w:b/>
          <w:bCs/>
          <w:cs/>
        </w:rPr>
        <w:t>මගග</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ද කියනු ලැබේ. </w:t>
      </w:r>
      <w:r w:rsidR="00484656">
        <w:rPr>
          <w:rFonts w:ascii="UN-Abhaya" w:hAnsi="UN-Abhaya"/>
          <w:b/>
          <w:bCs/>
        </w:rPr>
        <w:t>‘</w:t>
      </w:r>
      <w:r w:rsidRPr="00587A07">
        <w:rPr>
          <w:rFonts w:ascii="UN-Abhaya" w:hAnsi="UN-Abhaya"/>
          <w:b/>
          <w:bCs/>
          <w:cs/>
        </w:rPr>
        <w:t>තං තං කිච්චං හිතං වා නිප්ඵාදෙතුකාමෙහි මග්ගීයති ගවෙසීයතීති = මගෙගා’</w:t>
      </w:r>
      <w:r w:rsidRPr="00587A07">
        <w:rPr>
          <w:rFonts w:ascii="UN-Abhaya" w:hAnsi="UN-Abhaya"/>
          <w:cs/>
        </w:rPr>
        <w:t xml:space="preserve"> යනු නිරුක්ති යි. ඒ නම් උපාය ය.</w:t>
      </w:r>
      <w:r w:rsidRPr="00587A07">
        <w:rPr>
          <w:rFonts w:ascii="UN-Abhaya" w:hAnsi="UN-Abhaya"/>
          <w:b/>
          <w:bCs/>
          <w:cs/>
        </w:rPr>
        <w:t xml:space="preserve"> </w:t>
      </w:r>
      <w:r w:rsidR="00E9288F">
        <w:rPr>
          <w:rFonts w:ascii="UN-Abhaya" w:hAnsi="UN-Abhaya"/>
          <w:b/>
          <w:bCs/>
        </w:rPr>
        <w:t>‘</w:t>
      </w:r>
      <w:r w:rsidRPr="00587A07">
        <w:rPr>
          <w:rFonts w:ascii="UN-Abhaya" w:hAnsi="UN-Abhaya"/>
          <w:b/>
          <w:bCs/>
          <w:cs/>
        </w:rPr>
        <w:t xml:space="preserve">තං තං උප්පත්තිං මග්ගති ගවෙසති ජනෙති නිප්ඵාදෙතීති </w:t>
      </w:r>
      <w:r w:rsidRPr="00484656">
        <w:rPr>
          <w:rFonts w:ascii="UN-Abhaya" w:hAnsi="UN-Abhaya"/>
          <w:cs/>
        </w:rPr>
        <w:t xml:space="preserve">= </w:t>
      </w:r>
      <w:r w:rsidRPr="00484656">
        <w:rPr>
          <w:rFonts w:ascii="UN-Abhaya" w:hAnsi="UN-Abhaya"/>
          <w:b/>
          <w:bCs/>
          <w:cs/>
        </w:rPr>
        <w:t>මග්ගො</w:t>
      </w:r>
      <w:r w:rsidR="00484656">
        <w:rPr>
          <w:rFonts w:ascii="UN-Abhaya" w:hAnsi="UN-Abhaya"/>
        </w:rPr>
        <w:t>’</w:t>
      </w:r>
      <w:r w:rsidRPr="00587A07">
        <w:rPr>
          <w:rFonts w:ascii="UN-Abhaya" w:hAnsi="UN-Abhaya"/>
          <w:cs/>
        </w:rPr>
        <w:t xml:space="preserve"> යනු ටිකා ය.</w:t>
      </w:r>
    </w:p>
    <w:p w14:paraId="113A83DB" w14:textId="3ABA6C7F" w:rsidR="004C0CDE" w:rsidRDefault="00796C49" w:rsidP="00AC1FDB">
      <w:pPr>
        <w:spacing w:line="276" w:lineRule="auto"/>
        <w:rPr>
          <w:rFonts w:ascii="UN-Abhaya" w:hAnsi="UN-Abhaya"/>
        </w:rPr>
      </w:pPr>
      <w:r>
        <w:rPr>
          <w:rFonts w:ascii="UN-Abhaya" w:hAnsi="UN-Abhaya"/>
          <w:b/>
          <w:bCs/>
        </w:rPr>
        <w:t>‘</w:t>
      </w:r>
      <w:r w:rsidR="004C0CDE" w:rsidRPr="00587A07">
        <w:rPr>
          <w:rFonts w:ascii="UN-Abhaya" w:hAnsi="UN-Abhaya"/>
          <w:b/>
          <w:bCs/>
          <w:cs/>
        </w:rPr>
        <w:t>මහාවිහාරවාසීනං වාචනාමග්ගනිස්සිතං</w:t>
      </w:r>
      <w:r>
        <w:rPr>
          <w:rFonts w:ascii="UN-Abhaya" w:hAnsi="UN-Abhaya"/>
          <w:b/>
          <w:bCs/>
        </w:rPr>
        <w:t>’</w:t>
      </w:r>
      <w:r w:rsidR="004C0CDE" w:rsidRPr="00587A07">
        <w:rPr>
          <w:rFonts w:ascii="UN-Abhaya" w:hAnsi="UN-Abhaya"/>
        </w:rPr>
        <w:t xml:space="preserve"> </w:t>
      </w:r>
      <w:r w:rsidR="004C0CDE" w:rsidRPr="00587A07">
        <w:rPr>
          <w:rFonts w:ascii="UN-Abhaya" w:hAnsi="UN-Abhaya"/>
          <w:cs/>
        </w:rPr>
        <w:t>යන තන්හි යෙදී සිටි මග්ග ශබ්දය කියන්නේ කථා ප්‍රබ</w:t>
      </w:r>
      <w:r w:rsidR="000C0EC0">
        <w:rPr>
          <w:rFonts w:ascii="UN-Abhaya" w:hAnsi="UN-Abhaya"/>
          <w:cs/>
        </w:rPr>
        <w:t>න්‍ධ</w:t>
      </w:r>
      <w:r w:rsidR="004C0CDE" w:rsidRPr="00587A07">
        <w:rPr>
          <w:rFonts w:ascii="UN-Abhaya" w:hAnsi="UN-Abhaya"/>
          <w:cs/>
        </w:rPr>
        <w:t xml:space="preserve">ය යි. එද මඟ මෙන් දිග් බැවින් එසේ හඳුන්වනු ලැබේ. </w:t>
      </w:r>
    </w:p>
    <w:p w14:paraId="0CE12D6C" w14:textId="2E5428CD" w:rsidR="004C0CDE" w:rsidRDefault="004C0CDE" w:rsidP="00AC1FDB">
      <w:pPr>
        <w:spacing w:line="276" w:lineRule="auto"/>
        <w:rPr>
          <w:rFonts w:ascii="UN-Abhaya" w:hAnsi="UN-Abhaya"/>
        </w:rPr>
      </w:pPr>
      <w:r w:rsidRPr="00587A07">
        <w:rPr>
          <w:rFonts w:ascii="UN-Abhaya" w:hAnsi="UN-Abhaya"/>
          <w:cs/>
        </w:rPr>
        <w:t>මෙහි වූ මග්ශබ්දය</w:t>
      </w:r>
      <w:r w:rsidRPr="00587A07">
        <w:rPr>
          <w:rFonts w:ascii="UN-Abhaya" w:hAnsi="UN-Abhaya"/>
        </w:rPr>
        <w:t xml:space="preserve">, </w:t>
      </w:r>
      <w:r w:rsidRPr="00587A07">
        <w:rPr>
          <w:rFonts w:ascii="UN-Abhaya" w:hAnsi="UN-Abhaya"/>
          <w:cs/>
        </w:rPr>
        <w:t>ප්‍රකෘතිමා</w:t>
      </w:r>
      <w:r w:rsidR="00026AD1">
        <w:rPr>
          <w:rFonts w:ascii="UN-Abhaya" w:hAnsi="UN-Abhaya"/>
          <w:cs/>
        </w:rPr>
        <w:t>ර්‍ග</w:t>
      </w:r>
      <w:r w:rsidRPr="00587A07">
        <w:rPr>
          <w:rFonts w:ascii="UN-Abhaya" w:hAnsi="UN-Abhaya"/>
          <w:cs/>
        </w:rPr>
        <w:t xml:space="preserve">ය කිය යි. ස්වභාවයෙන් පිහිටි මගය ඒ. </w:t>
      </w:r>
      <w:r w:rsidRPr="00587A07">
        <w:rPr>
          <w:rFonts w:ascii="UN-Abhaya" w:hAnsi="UN-Abhaya"/>
          <w:b/>
          <w:bCs/>
          <w:cs/>
        </w:rPr>
        <w:t>‘මාර්‍ග්‍යතෙ සංස්ක්‍රියතෙ පාදෙන</w:t>
      </w:r>
      <w:r w:rsidRPr="00587A07">
        <w:rPr>
          <w:rFonts w:ascii="UN-Abhaya" w:hAnsi="UN-Abhaya"/>
          <w:b/>
          <w:bCs/>
        </w:rPr>
        <w:t xml:space="preserve">, </w:t>
      </w:r>
      <w:r w:rsidRPr="00587A07">
        <w:rPr>
          <w:rFonts w:ascii="UN-Abhaya" w:hAnsi="UN-Abhaya"/>
          <w:b/>
          <w:bCs/>
          <w:cs/>
        </w:rPr>
        <w:t>මෘග්‍යතෙ ගමනායාන්විෂ්‍යතෙ ඉති = මාර්‍ගඃ</w:t>
      </w:r>
      <w:r w:rsidR="00796C49">
        <w:rPr>
          <w:rFonts w:ascii="UN-Abhaya" w:hAnsi="UN-Abhaya"/>
        </w:rPr>
        <w:t>’</w:t>
      </w:r>
      <w:r w:rsidRPr="00587A07">
        <w:rPr>
          <w:rFonts w:ascii="UN-Abhaya" w:hAnsi="UN-Abhaya"/>
        </w:rPr>
        <w:t xml:space="preserve"> </w:t>
      </w:r>
      <w:r w:rsidRPr="00587A07">
        <w:rPr>
          <w:rFonts w:ascii="UN-Abhaya" w:hAnsi="UN-Abhaya"/>
          <w:cs/>
        </w:rPr>
        <w:t xml:space="preserve">යනු නිරුක්තිවචන යි. </w:t>
      </w:r>
    </w:p>
    <w:p w14:paraId="359838F0" w14:textId="3D543185" w:rsidR="004C0CDE" w:rsidRDefault="004C0CDE" w:rsidP="00AC1FDB">
      <w:pPr>
        <w:spacing w:line="276" w:lineRule="auto"/>
        <w:rPr>
          <w:rFonts w:ascii="UN-Abhaya" w:hAnsi="UN-Abhaya"/>
        </w:rPr>
      </w:pPr>
      <w:r w:rsidRPr="00587A07">
        <w:rPr>
          <w:rFonts w:ascii="UN-Abhaya" w:hAnsi="UN-Abhaya"/>
          <w:b/>
          <w:bCs/>
          <w:cs/>
        </w:rPr>
        <w:t>අප්පසත්‍ථො</w:t>
      </w:r>
      <w:r w:rsidRPr="00587A07">
        <w:rPr>
          <w:rFonts w:ascii="UN-Abhaya" w:hAnsi="UN-Abhaya"/>
          <w:cs/>
        </w:rPr>
        <w:t xml:space="preserve"> = වෙළඳ සමූහයක් නැති. </w:t>
      </w:r>
    </w:p>
    <w:p w14:paraId="790D7ED1" w14:textId="1BC1FFB9" w:rsidR="004C0CDE" w:rsidRDefault="004C0CDE" w:rsidP="00AC1FDB">
      <w:pPr>
        <w:spacing w:line="276" w:lineRule="auto"/>
        <w:rPr>
          <w:rFonts w:ascii="UN-Abhaya" w:hAnsi="UN-Abhaya"/>
        </w:rPr>
      </w:pPr>
      <w:r w:rsidRPr="00587A07">
        <w:rPr>
          <w:rFonts w:ascii="UN-Abhaya" w:hAnsi="UN-Abhaya"/>
          <w:b/>
          <w:bCs/>
          <w:cs/>
        </w:rPr>
        <w:t>වාණිජො</w:t>
      </w:r>
      <w:r w:rsidRPr="00587A07">
        <w:rPr>
          <w:rFonts w:ascii="UN-Abhaya" w:hAnsi="UN-Abhaya"/>
          <w:cs/>
        </w:rPr>
        <w:t xml:space="preserve"> යනු</w:t>
      </w:r>
      <w:r w:rsidRPr="00587A07">
        <w:rPr>
          <w:rFonts w:ascii="UN-Abhaya" w:hAnsi="UN-Abhaya"/>
        </w:rPr>
        <w:t xml:space="preserve">, </w:t>
      </w:r>
      <w:r w:rsidRPr="00587A07">
        <w:rPr>
          <w:rFonts w:ascii="UN-Abhaya" w:hAnsi="UN-Abhaya"/>
          <w:cs/>
        </w:rPr>
        <w:t xml:space="preserve">වෙසෙස යි. </w:t>
      </w:r>
      <w:r w:rsidRPr="00587A07">
        <w:rPr>
          <w:rFonts w:ascii="UN-Abhaya" w:hAnsi="UN-Abhaya"/>
          <w:b/>
          <w:bCs/>
          <w:cs/>
        </w:rPr>
        <w:t>ස</w:t>
      </w:r>
      <w:r w:rsidR="00DB5973">
        <w:rPr>
          <w:rFonts w:ascii="UN-Abhaya" w:hAnsi="UN-Abhaya"/>
          <w:b/>
          <w:bCs/>
          <w:cs/>
        </w:rPr>
        <w:t>ත්‍ථ</w:t>
      </w:r>
      <w:r w:rsidRPr="00587A07">
        <w:rPr>
          <w:rFonts w:ascii="UN-Abhaya" w:hAnsi="UN-Abhaya"/>
          <w:cs/>
        </w:rPr>
        <w:t xml:space="preserve"> නම්</w:t>
      </w:r>
      <w:r w:rsidRPr="00587A07">
        <w:rPr>
          <w:rFonts w:ascii="UN-Abhaya" w:hAnsi="UN-Abhaya"/>
        </w:rPr>
        <w:t xml:space="preserve">, </w:t>
      </w:r>
      <w:r w:rsidRPr="00587A07">
        <w:rPr>
          <w:rFonts w:ascii="UN-Abhaya" w:hAnsi="UN-Abhaya"/>
          <w:cs/>
        </w:rPr>
        <w:t>වෙළෙඳ සමුහය යි. වෙළදාමට බඩු ගෙණ අන් අන් පෙදෙස් කරා ගියා වූ හෝ යන්නා වූ ජනසමූහ තෙමේ ය ස</w:t>
      </w:r>
      <w:r w:rsidR="00DB5973">
        <w:rPr>
          <w:rFonts w:ascii="UN-Abhaya" w:hAnsi="UN-Abhaya"/>
          <w:cs/>
        </w:rPr>
        <w:t>ත්‍ථ</w:t>
      </w:r>
      <w:r w:rsidR="009E7126">
        <w:rPr>
          <w:rFonts w:ascii="UN-Abhaya" w:hAnsi="UN-Abhaya"/>
        </w:rPr>
        <w:t xml:space="preserve"> </w:t>
      </w:r>
      <w:r w:rsidR="00796C49">
        <w:rPr>
          <w:rFonts w:ascii="UN-Abhaya" w:hAnsi="UN-Abhaya"/>
        </w:rPr>
        <w:t>‘</w:t>
      </w:r>
      <w:r w:rsidRPr="00587A07">
        <w:rPr>
          <w:rFonts w:ascii="UN-Abhaya" w:hAnsi="UN-Abhaya"/>
          <w:b/>
          <w:bCs/>
          <w:cs/>
        </w:rPr>
        <w:t>භණ්ඩමූලං ගහෙ</w:t>
      </w:r>
      <w:r w:rsidR="00905652">
        <w:rPr>
          <w:rFonts w:ascii="UN-Abhaya" w:hAnsi="UN-Abhaya"/>
          <w:b/>
          <w:bCs/>
          <w:cs/>
        </w:rPr>
        <w:t>ත්‍වා</w:t>
      </w:r>
      <w:r w:rsidRPr="00587A07">
        <w:rPr>
          <w:rFonts w:ascii="UN-Abhaya" w:hAnsi="UN-Abhaya"/>
          <w:b/>
          <w:bCs/>
          <w:cs/>
        </w:rPr>
        <w:t xml:space="preserve"> වාණිජ්ජාය පදෙසන්තරං ගතො ජනසමූහො ස</w:t>
      </w:r>
      <w:r w:rsidR="006957CD">
        <w:rPr>
          <w:rFonts w:ascii="UN-Abhaya" w:hAnsi="UN-Abhaya"/>
          <w:b/>
          <w:bCs/>
          <w:cs/>
        </w:rPr>
        <w:t>ත්‍ථ</w:t>
      </w:r>
      <w:r w:rsidR="006957CD">
        <w:rPr>
          <w:rFonts w:ascii="UN-Abhaya" w:hAnsi="UN-Abhaya" w:hint="cs"/>
          <w:b/>
          <w:bCs/>
          <w:cs/>
        </w:rPr>
        <w:t>ො</w:t>
      </w:r>
      <w:r w:rsidRPr="00587A07">
        <w:rPr>
          <w:rFonts w:ascii="UN-Abhaya" w:hAnsi="UN-Abhaya"/>
          <w:b/>
          <w:bCs/>
          <w:cs/>
        </w:rPr>
        <w:t>ති</w:t>
      </w:r>
      <w:r w:rsidR="00014ECB">
        <w:rPr>
          <w:rFonts w:ascii="UN-Abhaya" w:hAnsi="UN-Abhaya" w:hint="cs"/>
          <w:b/>
          <w:bCs/>
          <w:cs/>
        </w:rPr>
        <w:t xml:space="preserve"> </w:t>
      </w:r>
      <w:r w:rsidRPr="00587A07">
        <w:rPr>
          <w:rFonts w:ascii="UN-Abhaya" w:hAnsi="UN-Abhaya"/>
          <w:b/>
          <w:bCs/>
          <w:cs/>
        </w:rPr>
        <w:t>වුච්චති</w:t>
      </w:r>
      <w:r w:rsidR="00796C49">
        <w:rPr>
          <w:rFonts w:ascii="UN-Abhaya" w:hAnsi="UN-Abhaya"/>
          <w:b/>
          <w:bCs/>
        </w:rPr>
        <w:t>’</w:t>
      </w:r>
      <w:r w:rsidRPr="00587A07">
        <w:rPr>
          <w:rFonts w:ascii="UN-Abhaya" w:hAnsi="UN-Abhaya"/>
        </w:rPr>
        <w:t xml:space="preserve"> </w:t>
      </w:r>
      <w:r w:rsidRPr="00587A07">
        <w:rPr>
          <w:rFonts w:ascii="UN-Abhaya" w:hAnsi="UN-Abhaya"/>
          <w:cs/>
        </w:rPr>
        <w:t>යනු කීයේ</w:t>
      </w:r>
      <w:r w:rsidRPr="00587A07">
        <w:rPr>
          <w:rFonts w:ascii="UN-Abhaya" w:hAnsi="UN-Abhaya"/>
        </w:rPr>
        <w:t xml:space="preserve">, </w:t>
      </w:r>
      <w:r w:rsidRPr="00587A07">
        <w:rPr>
          <w:rFonts w:ascii="UN-Abhaya" w:hAnsi="UN-Abhaya"/>
          <w:cs/>
        </w:rPr>
        <w:t xml:space="preserve">ඒ අරුත් පවසන්නට ය. මේ </w:t>
      </w:r>
      <w:r w:rsidRPr="006957CD">
        <w:rPr>
          <w:rFonts w:ascii="UN-Abhaya" w:hAnsi="UN-Abhaya"/>
          <w:cs/>
        </w:rPr>
        <w:t>ස</w:t>
      </w:r>
      <w:r w:rsidR="00DB5973" w:rsidRPr="006957CD">
        <w:rPr>
          <w:rFonts w:ascii="UN-Abhaya" w:hAnsi="UN-Abhaya"/>
          <w:cs/>
        </w:rPr>
        <w:t>ත්‍ථ</w:t>
      </w:r>
      <w:r w:rsidRPr="006957CD">
        <w:rPr>
          <w:rFonts w:ascii="UN-Abhaya" w:hAnsi="UN-Abhaya"/>
          <w:cs/>
        </w:rPr>
        <w:t>ය</w:t>
      </w:r>
      <w:r w:rsidRPr="00587A07">
        <w:rPr>
          <w:rFonts w:ascii="UN-Abhaya" w:hAnsi="UN-Abhaya"/>
          <w:b/>
          <w:bCs/>
        </w:rPr>
        <w:t xml:space="preserve">, </w:t>
      </w:r>
      <w:r w:rsidRPr="00587A07">
        <w:rPr>
          <w:rFonts w:ascii="UN-Abhaya" w:hAnsi="UN-Abhaya"/>
          <w:b/>
          <w:bCs/>
          <w:cs/>
        </w:rPr>
        <w:t>ජඞ්ඝස</w:t>
      </w:r>
      <w:r w:rsidR="00DB5973">
        <w:rPr>
          <w:rFonts w:ascii="UN-Abhaya" w:hAnsi="UN-Abhaya"/>
          <w:b/>
          <w:bCs/>
          <w:cs/>
        </w:rPr>
        <w:t>ත්‍ථ</w:t>
      </w:r>
      <w:r w:rsidRPr="00587A07">
        <w:rPr>
          <w:rFonts w:ascii="UN-Abhaya" w:hAnsi="UN-Abhaya"/>
          <w:b/>
          <w:bCs/>
          <w:cs/>
        </w:rPr>
        <w:t xml:space="preserve"> - සකටස</w:t>
      </w:r>
      <w:r w:rsidR="00DB5973">
        <w:rPr>
          <w:rFonts w:ascii="UN-Abhaya" w:hAnsi="UN-Abhaya"/>
          <w:b/>
          <w:bCs/>
          <w:cs/>
        </w:rPr>
        <w:t>ත්‍ථ</w:t>
      </w:r>
      <w:r w:rsidRPr="00587A07">
        <w:rPr>
          <w:rFonts w:ascii="UN-Abhaya" w:hAnsi="UN-Abhaya"/>
          <w:b/>
          <w:bCs/>
        </w:rPr>
        <w:t>,</w:t>
      </w:r>
      <w:r w:rsidRPr="00587A07">
        <w:rPr>
          <w:rFonts w:ascii="UN-Abhaya" w:hAnsi="UN-Abhaya"/>
        </w:rPr>
        <w:t xml:space="preserve"> </w:t>
      </w:r>
      <w:r w:rsidRPr="00587A07">
        <w:rPr>
          <w:rFonts w:ascii="UN-Abhaya" w:hAnsi="UN-Abhaya"/>
          <w:cs/>
        </w:rPr>
        <w:t>යි දෙපරිදිය. විකිණිය යුතු බඩු විකිණීම පිණිස අතින් කරින් හිසින් කදින් ගෙණ</w:t>
      </w:r>
      <w:r w:rsidRPr="00587A07">
        <w:rPr>
          <w:rFonts w:ascii="UN-Abhaya" w:hAnsi="UN-Abhaya"/>
        </w:rPr>
        <w:t xml:space="preserve">, </w:t>
      </w:r>
      <w:r w:rsidRPr="00587A07">
        <w:rPr>
          <w:rFonts w:ascii="UN-Abhaya" w:hAnsi="UN-Abhaya"/>
          <w:cs/>
        </w:rPr>
        <w:t>පා ගමනින් හැසිරෙන්නේ</w:t>
      </w:r>
      <w:r w:rsidRPr="00587A07">
        <w:rPr>
          <w:rFonts w:ascii="UN-Abhaya" w:hAnsi="UN-Abhaya"/>
        </w:rPr>
        <w:t xml:space="preserve">, </w:t>
      </w:r>
      <w:r w:rsidRPr="00587A07">
        <w:rPr>
          <w:rFonts w:ascii="UN-Abhaya" w:hAnsi="UN-Abhaya"/>
          <w:cs/>
        </w:rPr>
        <w:t>ජඞ්ඝස</w:t>
      </w:r>
      <w:r w:rsidR="00DB5973">
        <w:rPr>
          <w:rFonts w:ascii="UN-Abhaya" w:hAnsi="UN-Abhaya"/>
          <w:cs/>
        </w:rPr>
        <w:t>ත්‍ථ</w:t>
      </w:r>
      <w:r w:rsidR="00014ECB">
        <w:rPr>
          <w:rFonts w:ascii="UN-Abhaya" w:hAnsi="UN-Abhaya"/>
          <w:cs/>
        </w:rPr>
        <w:t xml:space="preserve"> </w:t>
      </w:r>
      <w:r w:rsidRPr="00587A07">
        <w:rPr>
          <w:rFonts w:ascii="UN-Abhaya" w:hAnsi="UN-Abhaya"/>
          <w:cs/>
        </w:rPr>
        <w:t>ය. බඩු ගැල් ආදියෙහි ලා ඒ ඒ තැන ගොස් වෙළඳාම් කරන්නේ සකටස</w:t>
      </w:r>
      <w:r w:rsidR="00DB5973">
        <w:rPr>
          <w:rFonts w:ascii="UN-Abhaya" w:hAnsi="UN-Abhaya"/>
          <w:cs/>
        </w:rPr>
        <w:t>ත්‍ථ</w:t>
      </w:r>
      <w:r w:rsidRPr="00587A07">
        <w:rPr>
          <w:rFonts w:ascii="UN-Abhaya" w:hAnsi="UN-Abhaya"/>
          <w:cs/>
        </w:rPr>
        <w:t xml:space="preserve"> ය. ඒ මේ සකටස</w:t>
      </w:r>
      <w:r w:rsidR="00DB5973">
        <w:rPr>
          <w:rFonts w:ascii="UN-Abhaya" w:hAnsi="UN-Abhaya"/>
          <w:cs/>
        </w:rPr>
        <w:t>ත්‍ථ</w:t>
      </w:r>
      <w:r w:rsidRPr="00587A07">
        <w:rPr>
          <w:rFonts w:ascii="UN-Abhaya" w:hAnsi="UN-Abhaya"/>
          <w:cs/>
        </w:rPr>
        <w:t>ය අද නොයෙක් ලෙසින් වැසී ඇත්තේ ය. ගොඩ</w:t>
      </w:r>
      <w:r w:rsidR="006957CD">
        <w:rPr>
          <w:rFonts w:ascii="UN-Abhaya" w:hAnsi="UN-Abhaya" w:hint="cs"/>
          <w:cs/>
        </w:rPr>
        <w:t xml:space="preserve"> </w:t>
      </w:r>
      <w:r w:rsidRPr="00587A07">
        <w:rPr>
          <w:rFonts w:ascii="UN-Abhaya" w:hAnsi="UN-Abhaya"/>
          <w:cs/>
        </w:rPr>
        <w:t>-</w:t>
      </w:r>
      <w:r w:rsidR="006957CD">
        <w:rPr>
          <w:rFonts w:ascii="UN-Abhaya" w:hAnsi="UN-Abhaya" w:hint="cs"/>
          <w:cs/>
        </w:rPr>
        <w:t xml:space="preserve"> </w:t>
      </w:r>
      <w:r w:rsidRPr="00587A07">
        <w:rPr>
          <w:rFonts w:ascii="UN-Abhaya" w:hAnsi="UN-Abhaya"/>
          <w:cs/>
        </w:rPr>
        <w:t>දිය අහස් තෙමගින්ම මේ වෙණද සමූහය තෙමේ වෙ</w:t>
      </w:r>
      <w:r w:rsidR="006957CD">
        <w:rPr>
          <w:rFonts w:ascii="UN-Abhaya" w:hAnsi="UN-Abhaya" w:hint="cs"/>
          <w:cs/>
        </w:rPr>
        <w:t>ණ</w:t>
      </w:r>
      <w:r w:rsidRPr="00587A07">
        <w:rPr>
          <w:rFonts w:ascii="UN-Abhaya" w:hAnsi="UN-Abhaya"/>
          <w:cs/>
        </w:rPr>
        <w:t>දාම් පිණිස ඒ ඒ යාන විශ</w:t>
      </w:r>
      <w:r w:rsidR="00AD424F">
        <w:rPr>
          <w:rFonts w:ascii="UN-Abhaya" w:hAnsi="UN-Abhaya" w:hint="cs"/>
          <w:cs/>
        </w:rPr>
        <w:t>ේ</w:t>
      </w:r>
      <w:r w:rsidRPr="00587A07">
        <w:rPr>
          <w:rFonts w:ascii="UN-Abhaya" w:hAnsi="UN-Abhaya"/>
          <w:cs/>
        </w:rPr>
        <w:t xml:space="preserve">ෂයන්ගේ උපකාරයෙන් දේශාන්තර කරා යන්නේ ය. </w:t>
      </w:r>
    </w:p>
    <w:p w14:paraId="15C6FEA8" w14:textId="03BBE4C1" w:rsidR="004C0CDE" w:rsidRDefault="004C0CDE" w:rsidP="00AC1FDB">
      <w:pPr>
        <w:spacing w:line="276" w:lineRule="auto"/>
        <w:rPr>
          <w:rFonts w:ascii="UN-Abhaya" w:hAnsi="UN-Abhaya"/>
        </w:rPr>
      </w:pPr>
      <w:r w:rsidRPr="00587A07">
        <w:rPr>
          <w:rFonts w:ascii="UN-Abhaya" w:hAnsi="UN-Abhaya"/>
          <w:cs/>
        </w:rPr>
        <w:lastRenderedPageBreak/>
        <w:t xml:space="preserve">මෙසේ මෙහි සැකෙවින් කියූ එක ද වෙළඳ සමූහයෙකුදු නැත්තේ </w:t>
      </w:r>
      <w:r w:rsidRPr="00587A07">
        <w:rPr>
          <w:rFonts w:ascii="UN-Abhaya" w:hAnsi="UN-Abhaya"/>
          <w:b/>
          <w:bCs/>
          <w:cs/>
        </w:rPr>
        <w:t>අප්පස</w:t>
      </w:r>
      <w:r w:rsidR="00DB5973">
        <w:rPr>
          <w:rFonts w:ascii="UN-Abhaya" w:hAnsi="UN-Abhaya"/>
          <w:b/>
          <w:bCs/>
          <w:cs/>
        </w:rPr>
        <w:t>ත්‍ථ</w:t>
      </w:r>
      <w:r w:rsidRPr="00587A07">
        <w:rPr>
          <w:rFonts w:ascii="UN-Abhaya" w:hAnsi="UN-Abhaya"/>
          <w:cs/>
        </w:rPr>
        <w:t xml:space="preserve"> නම්. මෙහි </w:t>
      </w:r>
      <w:r w:rsidRPr="00587A07">
        <w:rPr>
          <w:rFonts w:ascii="UN-Abhaya" w:hAnsi="UN-Abhaya"/>
          <w:b/>
          <w:bCs/>
          <w:cs/>
        </w:rPr>
        <w:t>අප්ප</w:t>
      </w:r>
      <w:r w:rsidRPr="00587A07">
        <w:rPr>
          <w:rFonts w:ascii="UN-Abhaya" w:hAnsi="UN-Abhaya"/>
          <w:cs/>
        </w:rPr>
        <w:t xml:space="preserve"> ශබ්ද අභාවය කිය යි. </w:t>
      </w:r>
    </w:p>
    <w:p w14:paraId="0E2427B6" w14:textId="519D9DF7" w:rsidR="004C0CDE" w:rsidRDefault="004C0CDE" w:rsidP="00AC1FDB">
      <w:pPr>
        <w:spacing w:line="276" w:lineRule="auto"/>
        <w:rPr>
          <w:rFonts w:ascii="UN-Abhaya" w:hAnsi="UN-Abhaya"/>
        </w:rPr>
      </w:pPr>
      <w:r w:rsidRPr="00587A07">
        <w:rPr>
          <w:rFonts w:ascii="UN-Abhaya" w:hAnsi="UN-Abhaya"/>
          <w:b/>
          <w:bCs/>
          <w:cs/>
        </w:rPr>
        <w:t>මහද්ධන</w:t>
      </w:r>
      <w:r w:rsidR="00AD424F">
        <w:rPr>
          <w:rFonts w:ascii="UN-Abhaya" w:hAnsi="UN-Abhaya" w:hint="cs"/>
          <w:b/>
          <w:bCs/>
          <w:cs/>
        </w:rPr>
        <w:t>ො</w:t>
      </w:r>
      <w:r w:rsidRPr="00587A07">
        <w:rPr>
          <w:rFonts w:ascii="UN-Abhaya" w:hAnsi="UN-Abhaya"/>
          <w:b/>
          <w:bCs/>
          <w:cs/>
        </w:rPr>
        <w:t xml:space="preserve"> =</w:t>
      </w:r>
      <w:r w:rsidRPr="00587A07">
        <w:rPr>
          <w:rFonts w:ascii="UN-Abhaya" w:hAnsi="UN-Abhaya"/>
          <w:cs/>
        </w:rPr>
        <w:t xml:space="preserve"> මහත් ධන ඇති. බොහෝ ධනධාන්‍යාදිවස්තුව ඇති. </w:t>
      </w:r>
    </w:p>
    <w:p w14:paraId="1C1418D5" w14:textId="26C1DE54" w:rsidR="004C0CDE" w:rsidRDefault="004C0CDE" w:rsidP="00AC1FDB">
      <w:pPr>
        <w:spacing w:line="276" w:lineRule="auto"/>
        <w:rPr>
          <w:rFonts w:ascii="UN-Abhaya" w:hAnsi="UN-Abhaya"/>
        </w:rPr>
      </w:pPr>
      <w:r w:rsidRPr="00587A07">
        <w:rPr>
          <w:rFonts w:ascii="UN-Abhaya" w:hAnsi="UN-Abhaya"/>
          <w:b/>
          <w:bCs/>
          <w:cs/>
        </w:rPr>
        <w:t xml:space="preserve">විසං ජීවිතුකාමො ඉව </w:t>
      </w:r>
      <w:r w:rsidRPr="00587A07">
        <w:rPr>
          <w:rFonts w:ascii="UN-Abhaya" w:hAnsi="UN-Abhaya"/>
          <w:cs/>
        </w:rPr>
        <w:t>= විෂ නසා දුරු කොට ජීවත්වනු කැමැත්තෙකු සේ</w:t>
      </w:r>
      <w:r w:rsidR="00AD424F">
        <w:rPr>
          <w:rFonts w:ascii="UN-Abhaya" w:hAnsi="UN-Abhaya" w:hint="cs"/>
          <w:cs/>
        </w:rPr>
        <w:t>.</w:t>
      </w:r>
      <w:r w:rsidRPr="00587A07">
        <w:rPr>
          <w:rFonts w:ascii="UN-Abhaya" w:hAnsi="UN-Abhaya"/>
          <w:cs/>
        </w:rPr>
        <w:t xml:space="preserve"> </w:t>
      </w:r>
    </w:p>
    <w:p w14:paraId="4A096132" w14:textId="5702FB30" w:rsidR="004C0CDE" w:rsidRDefault="004C0CDE" w:rsidP="00AC1FDB">
      <w:pPr>
        <w:spacing w:line="276" w:lineRule="auto"/>
        <w:rPr>
          <w:rFonts w:ascii="UN-Abhaya" w:hAnsi="UN-Abhaya"/>
        </w:rPr>
      </w:pPr>
      <w:r w:rsidRPr="00587A07">
        <w:rPr>
          <w:rFonts w:ascii="UN-Abhaya" w:hAnsi="UN-Abhaya"/>
          <w:cs/>
        </w:rPr>
        <w:t>ප්‍රාණහරණය කරන්නා වූ ද්‍රව්‍යජාතීහු විෂ</w:t>
      </w:r>
      <w:r w:rsidRPr="00587A07">
        <w:rPr>
          <w:rFonts w:ascii="UN-Abhaya" w:hAnsi="UN-Abhaya"/>
        </w:rPr>
        <w:t xml:space="preserve">, </w:t>
      </w:r>
      <w:r w:rsidRPr="00587A07">
        <w:rPr>
          <w:rFonts w:ascii="UN-Abhaya" w:hAnsi="UN-Abhaya"/>
          <w:cs/>
        </w:rPr>
        <w:t xml:space="preserve">යි කියත්. </w:t>
      </w:r>
      <w:r w:rsidRPr="00587A07">
        <w:rPr>
          <w:rFonts w:ascii="UN-Abhaya" w:hAnsi="UN-Abhaya"/>
          <w:b/>
          <w:bCs/>
          <w:cs/>
        </w:rPr>
        <w:t>‘විෂං ප්‍රාණහරං ප්‍රොක්තං</w:t>
      </w:r>
      <w:r w:rsidRPr="00587A07">
        <w:rPr>
          <w:rFonts w:ascii="UN-Abhaya" w:hAnsi="UN-Abhaya"/>
          <w:b/>
          <w:bCs/>
        </w:rPr>
        <w:t>'</w:t>
      </w:r>
      <w:r w:rsidRPr="00587A07">
        <w:rPr>
          <w:rFonts w:ascii="UN-Abhaya" w:hAnsi="UN-Abhaya"/>
        </w:rPr>
        <w:t xml:space="preserve"> </w:t>
      </w:r>
      <w:r w:rsidRPr="00587A07">
        <w:rPr>
          <w:rFonts w:ascii="UN-Abhaya" w:hAnsi="UN-Abhaya"/>
          <w:cs/>
        </w:rPr>
        <w:t>යි කියූයේ එහෙයිනි. කාකොලක</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කාලක</w:t>
      </w:r>
      <w:r w:rsidR="001B34C9">
        <w:rPr>
          <w:rFonts w:ascii="UN-Abhaya" w:hAnsi="UN-Abhaya" w:hint="cs"/>
          <w:cs/>
        </w:rPr>
        <w:t>ූ</w:t>
      </w:r>
      <w:r w:rsidRPr="00587A07">
        <w:rPr>
          <w:rFonts w:ascii="UN-Abhaya" w:hAnsi="UN-Abhaya"/>
          <w:cs/>
        </w:rPr>
        <w:t>ට</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හලාහල - සෞරාෂ්ට්‍රික - ශෞලකිකෙය - බ්‍රහ්මපුත්‍ර- ප්‍රදීපන</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දාරද වත්සනාභ</w:t>
      </w:r>
      <w:r w:rsidRPr="00587A07">
        <w:rPr>
          <w:rFonts w:ascii="UN-Abhaya" w:hAnsi="UN-Abhaya"/>
        </w:rPr>
        <w:t xml:space="preserve">, </w:t>
      </w:r>
      <w:r w:rsidRPr="00587A07">
        <w:rPr>
          <w:rFonts w:ascii="UN-Abhaya" w:hAnsi="UN-Abhaya"/>
          <w:cs/>
        </w:rPr>
        <w:t>යි ප්‍රධාන විෂජාතීහු නවයෙකි. ඇතැම් තැනක මේ ප්‍රධාන විෂජාතීහු මෙයට වෙනස් ලෙසින් ද දැක් වෙත්. උප වි</w:t>
      </w:r>
      <w:r w:rsidR="00967475">
        <w:rPr>
          <w:rFonts w:ascii="UN-Abhaya" w:hAnsi="UN-Abhaya" w:hint="cs"/>
          <w:cs/>
        </w:rPr>
        <w:t>ෂ</w:t>
      </w:r>
      <w:r w:rsidRPr="00587A07">
        <w:rPr>
          <w:rFonts w:ascii="UN-Abhaya" w:hAnsi="UN-Abhaya"/>
          <w:cs/>
        </w:rPr>
        <w:t>ජාතීහු පසෙකි. අර්‍ක</w:t>
      </w:r>
      <w:r w:rsidR="000B3116">
        <w:rPr>
          <w:rFonts w:ascii="UN-Abhaya" w:hAnsi="UN-Abhaya"/>
          <w:cs/>
        </w:rPr>
        <w:t>ක්‍ෂී</w:t>
      </w:r>
      <w:r w:rsidRPr="00587A07">
        <w:rPr>
          <w:rFonts w:ascii="UN-Abhaya" w:hAnsi="UN-Abhaya"/>
          <w:cs/>
        </w:rPr>
        <w:t>ර</w:t>
      </w:r>
      <w:r w:rsidR="00967475">
        <w:rPr>
          <w:rFonts w:ascii="UN-Abhaya" w:hAnsi="UN-Abhaya" w:hint="cs"/>
          <w:cs/>
        </w:rPr>
        <w:t xml:space="preserve"> </w:t>
      </w:r>
      <w:r w:rsidRPr="00587A07">
        <w:rPr>
          <w:rFonts w:ascii="UN-Abhaya" w:hAnsi="UN-Abhaya"/>
          <w:cs/>
        </w:rPr>
        <w:t>- සනුහි</w:t>
      </w:r>
      <w:r w:rsidR="000B3116">
        <w:rPr>
          <w:rFonts w:ascii="UN-Abhaya" w:hAnsi="UN-Abhaya"/>
          <w:cs/>
        </w:rPr>
        <w:t>ක්‍ෂී</w:t>
      </w:r>
      <w:r w:rsidRPr="00587A07">
        <w:rPr>
          <w:rFonts w:ascii="UN-Abhaya" w:hAnsi="UN-Abhaya"/>
          <w:cs/>
        </w:rPr>
        <w:t>ර - කාලිහාරිකා</w:t>
      </w:r>
      <w:r w:rsidR="004708FA">
        <w:rPr>
          <w:rFonts w:ascii="UN-Abhaya" w:hAnsi="UN-Abhaya" w:hint="cs"/>
          <w:cs/>
        </w:rPr>
        <w:t xml:space="preserve"> </w:t>
      </w:r>
      <w:r w:rsidRPr="00587A07">
        <w:rPr>
          <w:rFonts w:ascii="UN-Abhaya" w:hAnsi="UN-Abhaya"/>
          <w:cs/>
        </w:rPr>
        <w:t>-</w:t>
      </w:r>
      <w:r w:rsidR="004708FA">
        <w:rPr>
          <w:rFonts w:ascii="UN-Abhaya" w:hAnsi="UN-Abhaya" w:hint="cs"/>
          <w:cs/>
        </w:rPr>
        <w:t xml:space="preserve"> </w:t>
      </w:r>
      <w:r w:rsidRPr="00587A07">
        <w:rPr>
          <w:rFonts w:ascii="UN-Abhaya" w:hAnsi="UN-Abhaya"/>
          <w:cs/>
        </w:rPr>
        <w:t>කරවීර</w:t>
      </w:r>
      <w:r w:rsidR="004708FA">
        <w:rPr>
          <w:rFonts w:ascii="UN-Abhaya" w:hAnsi="UN-Abhaya" w:hint="cs"/>
          <w:cs/>
        </w:rPr>
        <w:t xml:space="preserve"> - </w:t>
      </w:r>
      <w:r w:rsidRPr="00587A07">
        <w:rPr>
          <w:rFonts w:ascii="UN-Abhaya" w:hAnsi="UN-Abhaya"/>
          <w:cs/>
        </w:rPr>
        <w:t>ධුස්තුර යි. මේ විෂය</w:t>
      </w:r>
      <w:r w:rsidRPr="00587A07">
        <w:rPr>
          <w:rFonts w:ascii="UN-Abhaya" w:hAnsi="UN-Abhaya"/>
        </w:rPr>
        <w:t xml:space="preserve">, </w:t>
      </w:r>
      <w:r w:rsidRPr="00587A07">
        <w:rPr>
          <w:rFonts w:ascii="UN-Abhaya" w:hAnsi="UN-Abhaya"/>
          <w:cs/>
        </w:rPr>
        <w:t>ස්ථාවර</w:t>
      </w:r>
      <w:r w:rsidR="004708FA">
        <w:rPr>
          <w:rFonts w:ascii="UN-Abhaya" w:hAnsi="UN-Abhaya" w:hint="cs"/>
          <w:cs/>
        </w:rPr>
        <w:t xml:space="preserve"> </w:t>
      </w:r>
      <w:r w:rsidRPr="00587A07">
        <w:rPr>
          <w:rFonts w:ascii="UN-Abhaya" w:hAnsi="UN-Abhaya"/>
          <w:cs/>
        </w:rPr>
        <w:t>- ජඞ්ගම</w:t>
      </w:r>
      <w:r w:rsidRPr="00587A07">
        <w:rPr>
          <w:rFonts w:ascii="UN-Abhaya" w:hAnsi="UN-Abhaya"/>
        </w:rPr>
        <w:t xml:space="preserve"> </w:t>
      </w:r>
      <w:r w:rsidRPr="00587A07">
        <w:rPr>
          <w:rFonts w:ascii="UN-Abhaya" w:hAnsi="UN-Abhaya"/>
          <w:cs/>
        </w:rPr>
        <w:t>යි දෙ කොටසකට බෙදේ. ස්ථාවරවිෂ</w:t>
      </w:r>
      <w:r w:rsidRPr="00587A07">
        <w:rPr>
          <w:rFonts w:ascii="UN-Abhaya" w:hAnsi="UN-Abhaya"/>
        </w:rPr>
        <w:t xml:space="preserve">, </w:t>
      </w:r>
      <w:r w:rsidRPr="00587A07">
        <w:rPr>
          <w:rFonts w:ascii="UN-Abhaya" w:hAnsi="UN-Abhaya"/>
          <w:cs/>
        </w:rPr>
        <w:t>ස්ථාන දශයක් ඇසුරු කර යි. ජඞ්</w:t>
      </w:r>
      <w:r w:rsidR="002A0D97">
        <w:rPr>
          <w:rFonts w:ascii="UN-Abhaya" w:hAnsi="UN-Abhaya" w:hint="cs"/>
          <w:cs/>
        </w:rPr>
        <w:t>ග</w:t>
      </w:r>
      <w:r w:rsidRPr="00587A07">
        <w:rPr>
          <w:rFonts w:ascii="UN-Abhaya" w:hAnsi="UN-Abhaya"/>
          <w:cs/>
        </w:rPr>
        <w:t>මවිෂ</w:t>
      </w:r>
      <w:r w:rsidRPr="00587A07">
        <w:rPr>
          <w:rFonts w:ascii="UN-Abhaya" w:hAnsi="UN-Abhaya"/>
        </w:rPr>
        <w:t xml:space="preserve">, </w:t>
      </w:r>
      <w:r w:rsidRPr="00587A07">
        <w:rPr>
          <w:rFonts w:ascii="UN-Abhaya" w:hAnsi="UN-Abhaya"/>
          <w:cs/>
        </w:rPr>
        <w:t>ස්ථාන සොළොසක් ඇසුරු කෙරේ. විස්තර පොතපතින් දත හැකි ය. ජිවත්වනු කැමැත්තේ විෂ දුරු කරන්නේ ය</w:t>
      </w:r>
      <w:r w:rsidRPr="00587A07">
        <w:rPr>
          <w:rFonts w:ascii="UN-Abhaya" w:hAnsi="UN-Abhaya"/>
        </w:rPr>
        <w:t xml:space="preserve">, </w:t>
      </w:r>
      <w:r w:rsidRPr="00587A07">
        <w:rPr>
          <w:rFonts w:ascii="UN-Abhaya" w:hAnsi="UN-Abhaya"/>
          <w:cs/>
        </w:rPr>
        <w:t>යනු ඒකාන්තය.</w:t>
      </w:r>
    </w:p>
    <w:p w14:paraId="64E28F62" w14:textId="3DD6A33A" w:rsidR="004C0CDE" w:rsidRDefault="004C0CDE" w:rsidP="00AC1FDB">
      <w:pPr>
        <w:spacing w:line="276" w:lineRule="auto"/>
        <w:rPr>
          <w:rFonts w:ascii="UN-Abhaya" w:hAnsi="UN-Abhaya"/>
        </w:rPr>
      </w:pPr>
      <w:r w:rsidRPr="00587A07">
        <w:rPr>
          <w:rFonts w:ascii="UN-Abhaya" w:hAnsi="UN-Abhaya"/>
          <w:b/>
          <w:bCs/>
          <w:cs/>
        </w:rPr>
        <w:t xml:space="preserve">පාපානි පරිවජ්ජයෙ </w:t>
      </w:r>
      <w:r w:rsidRPr="00587A07">
        <w:rPr>
          <w:rFonts w:ascii="UN-Abhaya" w:hAnsi="UN-Abhaya"/>
          <w:cs/>
        </w:rPr>
        <w:t>= පව් දුරු කරන්නේ ය.</w:t>
      </w:r>
    </w:p>
    <w:p w14:paraId="2348F3BA" w14:textId="48D88637" w:rsidR="002A0D97" w:rsidRDefault="004C0CDE" w:rsidP="00AC1FDB">
      <w:pPr>
        <w:spacing w:line="276" w:lineRule="auto"/>
        <w:rPr>
          <w:rFonts w:ascii="UN-Abhaya" w:hAnsi="UN-Abhaya"/>
        </w:rPr>
      </w:pPr>
      <w:r w:rsidRPr="00587A07">
        <w:rPr>
          <w:rFonts w:ascii="UN-Abhaya" w:hAnsi="UN-Abhaya"/>
          <w:cs/>
        </w:rPr>
        <w:t>භය සහිත මා</w:t>
      </w:r>
      <w:r w:rsidR="00026AD1">
        <w:rPr>
          <w:rFonts w:ascii="UN-Abhaya" w:hAnsi="UN-Abhaya"/>
          <w:cs/>
          <w:lang w:val="en-GB"/>
        </w:rPr>
        <w:t>ර්‍ග</w:t>
      </w:r>
      <w:r w:rsidRPr="00587A07">
        <w:rPr>
          <w:rFonts w:ascii="UN-Abhaya" w:hAnsi="UN-Abhaya"/>
          <w:cs/>
        </w:rPr>
        <w:t>ය හැර දමා</w:t>
      </w:r>
      <w:r w:rsidRPr="00587A07">
        <w:rPr>
          <w:rFonts w:ascii="UN-Abhaya" w:hAnsi="UN-Abhaya"/>
        </w:rPr>
        <w:t xml:space="preserve">, </w:t>
      </w:r>
      <w:r w:rsidRPr="00587A07">
        <w:rPr>
          <w:rFonts w:ascii="UN-Abhaya" w:hAnsi="UN-Abhaya"/>
          <w:cs/>
        </w:rPr>
        <w:t>තමා හා එක් වූ වෙළඳමුළක් ද නැති ව යන මහදන වෙළඳකු සේ ද</w:t>
      </w:r>
      <w:r w:rsidRPr="00587A07">
        <w:rPr>
          <w:rFonts w:ascii="UN-Abhaya" w:hAnsi="UN-Abhaya"/>
        </w:rPr>
        <w:t xml:space="preserve">, </w:t>
      </w:r>
      <w:r w:rsidRPr="00587A07">
        <w:rPr>
          <w:rFonts w:ascii="UN-Abhaya" w:hAnsi="UN-Abhaya"/>
          <w:cs/>
        </w:rPr>
        <w:t>දරුණු විෂ නො කා දුරු කොට ජීවත්වනු කැමැත්තකු සේ ද</w:t>
      </w:r>
      <w:r w:rsidRPr="00587A07">
        <w:rPr>
          <w:rFonts w:ascii="UN-Abhaya" w:hAnsi="UN-Abhaya"/>
        </w:rPr>
        <w:t xml:space="preserve">, </w:t>
      </w:r>
      <w:r w:rsidRPr="00587A07">
        <w:rPr>
          <w:rFonts w:ascii="UN-Abhaya" w:hAnsi="UN-Abhaya"/>
          <w:cs/>
        </w:rPr>
        <w:t xml:space="preserve">තමාට සුව කැමැති නුවණැති මිනිස් තෙමේ ස්වල්පමාත්‍රවුත් පාපයක් නො කරන්නේ ය. </w:t>
      </w:r>
    </w:p>
    <w:p w14:paraId="35DB41DC" w14:textId="23A91910"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ඒ භි</w:t>
      </w:r>
      <w:r w:rsidR="00E47F80">
        <w:rPr>
          <w:rFonts w:ascii="UN-Abhaya" w:hAnsi="UN-Abhaya"/>
          <w:cs/>
        </w:rPr>
        <w:t>ක්‍ෂ</w:t>
      </w:r>
      <w:r w:rsidR="002A0D97">
        <w:rPr>
          <w:rFonts w:ascii="UN-Abhaya" w:hAnsi="UN-Abhaya" w:hint="cs"/>
          <w:cs/>
        </w:rPr>
        <w:t>ූ</w:t>
      </w:r>
      <w:r w:rsidRPr="00587A07">
        <w:rPr>
          <w:rFonts w:ascii="UN-Abhaya" w:hAnsi="UN-Abhaya"/>
          <w:cs/>
        </w:rPr>
        <w:t>හු පිළිස</w:t>
      </w:r>
      <w:r w:rsidR="002A0D97">
        <w:rPr>
          <w:rFonts w:ascii="UN-Abhaya" w:hAnsi="UN-Abhaya" w:hint="cs"/>
          <w:cs/>
        </w:rPr>
        <w:t>ැ</w:t>
      </w:r>
      <w:r w:rsidRPr="00587A07">
        <w:rPr>
          <w:rFonts w:ascii="UN-Abhaya" w:hAnsi="UN-Abhaya"/>
          <w:cs/>
        </w:rPr>
        <w:t>ඹියාවන් ලබා රහත් වූ හ. ධ</w:t>
      </w:r>
      <w:r w:rsidR="00FB0612">
        <w:rPr>
          <w:rFonts w:ascii="UN-Abhaya" w:hAnsi="UN-Abhaya"/>
          <w:cs/>
        </w:rPr>
        <w:t>ර්‍ම</w:t>
      </w:r>
      <w:r w:rsidRPr="00587A07">
        <w:rPr>
          <w:rFonts w:ascii="UN-Abhaya" w:hAnsi="UN-Abhaya"/>
          <w:cs/>
        </w:rPr>
        <w:t xml:space="preserve">දේශනාව පැමිණ සිටි පිරිසට ද වැඩ සහිත වූ ය. </w:t>
      </w:r>
    </w:p>
    <w:p w14:paraId="0E67EFA1" w14:textId="0F4ED9D9" w:rsidR="009E7126" w:rsidRPr="00C75604" w:rsidRDefault="004C0CDE" w:rsidP="00C75604">
      <w:pPr>
        <w:pStyle w:val="Style1"/>
      </w:pPr>
      <w:r w:rsidRPr="00587A07">
        <w:rPr>
          <w:cs/>
        </w:rPr>
        <w:t>මහාධනවණිග</w:t>
      </w:r>
      <w:r w:rsidR="00392822">
        <w:t xml:space="preserve"> </w:t>
      </w:r>
      <w:r w:rsidRPr="00587A07">
        <w:rPr>
          <w:cs/>
        </w:rPr>
        <w:t>වස්තුව නිමි.</w:t>
      </w:r>
    </w:p>
    <w:p w14:paraId="493A5730" w14:textId="5E2FB689" w:rsidR="009E7126" w:rsidRPr="00587A07" w:rsidRDefault="004C0CDE" w:rsidP="00AC1FDB">
      <w:pPr>
        <w:pStyle w:val="Heading2"/>
        <w:spacing w:line="276" w:lineRule="auto"/>
      </w:pPr>
      <w:r w:rsidRPr="00587A07">
        <w:rPr>
          <w:cs/>
        </w:rPr>
        <w:t>කුක්කුට මිත්‍රයා</w:t>
      </w:r>
    </w:p>
    <w:p w14:paraId="457519D5" w14:textId="2ED39868" w:rsidR="004C0CDE" w:rsidRPr="002A0D97" w:rsidRDefault="004C0CDE" w:rsidP="002A0D97">
      <w:pPr>
        <w:pStyle w:val="Style1"/>
      </w:pPr>
      <w:r w:rsidRPr="00587A07">
        <w:rPr>
          <w:cs/>
        </w:rPr>
        <w:t>9 – 8</w:t>
      </w:r>
    </w:p>
    <w:p w14:paraId="45AE48FA" w14:textId="38A3B778" w:rsidR="004C0CDE" w:rsidRDefault="004C0CDE" w:rsidP="00AC1FDB">
      <w:pPr>
        <w:spacing w:line="276" w:lineRule="auto"/>
        <w:rPr>
          <w:rFonts w:ascii="UN-Abhaya" w:hAnsi="UN-Abhaya"/>
        </w:rPr>
      </w:pPr>
      <w:r w:rsidRPr="00BF5176">
        <w:rPr>
          <w:rFonts w:ascii="UN-Abhaya" w:hAnsi="UN-Abhaya"/>
          <w:b/>
          <w:bCs/>
          <w:cs/>
        </w:rPr>
        <w:t>රජගහ</w:t>
      </w:r>
      <w:r w:rsidR="00BF5176" w:rsidRPr="00BF5176">
        <w:rPr>
          <w:rFonts w:ascii="UN-Abhaya" w:hAnsi="UN-Abhaya" w:hint="cs"/>
          <w:b/>
          <w:bCs/>
          <w:cs/>
        </w:rPr>
        <w:t>ා</w:t>
      </w:r>
      <w:r w:rsidRPr="00587A07">
        <w:rPr>
          <w:rFonts w:ascii="UN-Abhaya" w:hAnsi="UN-Abhaya"/>
          <w:cs/>
        </w:rPr>
        <w:t xml:space="preserve"> නුවර සිටු කුලයෙක සිටුදුවක් තොමෝ</w:t>
      </w:r>
      <w:r w:rsidRPr="00587A07">
        <w:rPr>
          <w:rFonts w:ascii="UN-Abhaya" w:hAnsi="UN-Abhaya"/>
        </w:rPr>
        <w:t xml:space="preserve">, </w:t>
      </w:r>
      <w:r w:rsidRPr="00587A07">
        <w:rPr>
          <w:rFonts w:ascii="UN-Abhaya" w:hAnsi="UN-Abhaya"/>
          <w:cs/>
        </w:rPr>
        <w:t>සත්මාල් ගෙයි උඩුමාලයෙහි කාමරයෙක ලා මවුපියන් විසින් රකිනු ලැබුවා ය. එහි ඇගේ වැඩට කෙල්ලක් ද වූ ය. දිනක් සවස් වේලේ සිටුදූ තොමෝ ජනෙල් කවුළුවෙන් පිටත කඩ දෙපස බලා සිටියා ය. ඒ වේලේ එක් වැදිගැටයෙක් මුවන් මරා මස් කොට කරත්තයක ලා</w:t>
      </w:r>
      <w:r w:rsidRPr="00587A07">
        <w:rPr>
          <w:rFonts w:ascii="UN-Abhaya" w:hAnsi="UN-Abhaya"/>
        </w:rPr>
        <w:t xml:space="preserve">, </w:t>
      </w:r>
      <w:r w:rsidRPr="00587A07">
        <w:rPr>
          <w:rFonts w:ascii="UN-Abhaya" w:hAnsi="UN-Abhaya"/>
          <w:cs/>
        </w:rPr>
        <w:t>එහි ඒරිය කඳ උඩ හිඳ</w:t>
      </w:r>
      <w:r w:rsidRPr="00587A07">
        <w:rPr>
          <w:rFonts w:ascii="UN-Abhaya" w:hAnsi="UN-Abhaya"/>
        </w:rPr>
        <w:t xml:space="preserve">, </w:t>
      </w:r>
      <w:r w:rsidRPr="00587A07">
        <w:rPr>
          <w:rFonts w:ascii="UN-Abhaya" w:hAnsi="UN-Abhaya"/>
          <w:cs/>
        </w:rPr>
        <w:t>මස් විකුණන්නට නුවරට ගියේ ය. මුවන් මරා මස් විකොට දිවි ගෙවන</w:t>
      </w:r>
      <w:r w:rsidRPr="00587A07">
        <w:rPr>
          <w:rFonts w:ascii="UN-Abhaya" w:hAnsi="UN-Abhaya"/>
        </w:rPr>
        <w:t xml:space="preserve">, </w:t>
      </w:r>
      <w:r w:rsidRPr="00587A07">
        <w:rPr>
          <w:rFonts w:ascii="UN-Abhaya" w:hAnsi="UN-Abhaya"/>
          <w:cs/>
        </w:rPr>
        <w:t>මේ වැදිගැටයා දුටු ඒ සිටුදුවගේ සිත ම</w:t>
      </w:r>
      <w:r w:rsidR="00A36F65">
        <w:rPr>
          <w:rFonts w:ascii="UN-Abhaya" w:hAnsi="UN-Abhaya" w:hint="cs"/>
          <w:cs/>
        </w:rPr>
        <w:t xml:space="preserve">ූ </w:t>
      </w:r>
      <w:r w:rsidRPr="00587A07">
        <w:rPr>
          <w:rFonts w:ascii="UN-Abhaya" w:hAnsi="UN-Abhaya"/>
          <w:cs/>
        </w:rPr>
        <w:t xml:space="preserve">කෙරෙහි තදින් ඇලී ගියේ ය. මේ වැදිගැටයාගේ නම කුක්කුටමිත්‍ර ය. </w:t>
      </w:r>
    </w:p>
    <w:p w14:paraId="4A32809A" w14:textId="0A4C82C5" w:rsidR="004C0CDE" w:rsidRDefault="004C0CDE" w:rsidP="00AC1FDB">
      <w:pPr>
        <w:spacing w:line="276" w:lineRule="auto"/>
        <w:rPr>
          <w:rFonts w:ascii="UN-Abhaya" w:hAnsi="UN-Abhaya"/>
        </w:rPr>
      </w:pPr>
      <w:r w:rsidRPr="00587A07">
        <w:rPr>
          <w:rFonts w:ascii="UN-Abhaya" w:hAnsi="UN-Abhaya"/>
          <w:cs/>
        </w:rPr>
        <w:t>එකෙණෙහි සිටුදු තොමෝ තමන් ලඟ සිටි ක</w:t>
      </w:r>
      <w:r w:rsidR="00814444">
        <w:rPr>
          <w:rFonts w:ascii="UN-Abhaya" w:hAnsi="UN-Abhaya" w:hint="cs"/>
          <w:cs/>
        </w:rPr>
        <w:t>ෙල්</w:t>
      </w:r>
      <w:r w:rsidRPr="00587A07">
        <w:rPr>
          <w:rFonts w:ascii="UN-Abhaya" w:hAnsi="UN-Abhaya"/>
          <w:cs/>
        </w:rPr>
        <w:t>ලට තුටු පඬුරක් දී සතුටු කොට යව</w:t>
      </w:r>
      <w:r w:rsidRPr="00587A07">
        <w:rPr>
          <w:rFonts w:ascii="UN-Abhaya" w:hAnsi="UN-Abhaya"/>
        </w:rPr>
        <w:t xml:space="preserve">, </w:t>
      </w:r>
      <w:r w:rsidRPr="00587A07">
        <w:rPr>
          <w:rFonts w:ascii="UN-Abhaya" w:hAnsi="UN-Abhaya"/>
          <w:cs/>
        </w:rPr>
        <w:t>අර යන පුරුෂයා මස් විකොට පෙරළා එන වේලාව දැන එවයි ඈ පිටත් කොට යැවූ ය. ඕ තොමෝ</w:t>
      </w:r>
      <w:r w:rsidRPr="00587A07">
        <w:rPr>
          <w:rFonts w:ascii="UN-Abhaya" w:hAnsi="UN-Abhaya"/>
        </w:rPr>
        <w:t xml:space="preserve">, </w:t>
      </w:r>
      <w:r w:rsidRPr="00587A07">
        <w:rPr>
          <w:rFonts w:ascii="UN-Abhaya" w:hAnsi="UN-Abhaya"/>
          <w:cs/>
        </w:rPr>
        <w:t xml:space="preserve">ඔහු වෙත ගොස් </w:t>
      </w:r>
      <w:r w:rsidR="00093964">
        <w:rPr>
          <w:rFonts w:ascii="UN-Abhaya" w:hAnsi="UN-Abhaya"/>
        </w:rPr>
        <w:t>“</w:t>
      </w:r>
      <w:r w:rsidRPr="00587A07">
        <w:rPr>
          <w:rFonts w:ascii="UN-Abhaya" w:hAnsi="UN-Abhaya"/>
          <w:cs/>
        </w:rPr>
        <w:t>තමුසේ කොයි වේලේ නැවත මෙ තැනින් යන්නහු දැ</w:t>
      </w:r>
      <w:r w:rsidR="00093964">
        <w:rPr>
          <w:rFonts w:ascii="UN-Abhaya" w:hAnsi="UN-Abhaya"/>
        </w:rPr>
        <w:t>”</w:t>
      </w:r>
      <w:r w:rsidRPr="00587A07">
        <w:rPr>
          <w:rFonts w:ascii="UN-Abhaya" w:hAnsi="UN-Abhaya"/>
          <w:cs/>
        </w:rPr>
        <w:t xml:space="preserve"> යි ඇසූ ය. </w:t>
      </w:r>
      <w:r w:rsidR="00093964">
        <w:rPr>
          <w:rFonts w:ascii="UN-Abhaya" w:hAnsi="UN-Abhaya"/>
        </w:rPr>
        <w:t>“</w:t>
      </w:r>
      <w:r w:rsidRPr="00587A07">
        <w:rPr>
          <w:rFonts w:ascii="UN-Abhaya" w:hAnsi="UN-Abhaya"/>
          <w:cs/>
        </w:rPr>
        <w:t>අද දවස ම මස් විකුණන්නට සිදු වී තිබේ. ඒ නිසා අද පෙරළා යෑමට ඉඩ ලැබේ ද</w:t>
      </w:r>
      <w:r w:rsidRPr="00587A07">
        <w:rPr>
          <w:rFonts w:ascii="UN-Abhaya" w:hAnsi="UN-Abhaya"/>
        </w:rPr>
        <w:t xml:space="preserve">, </w:t>
      </w:r>
      <w:r w:rsidRPr="00587A07">
        <w:rPr>
          <w:rFonts w:ascii="UN-Abhaya" w:hAnsi="UN-Abhaya"/>
          <w:cs/>
        </w:rPr>
        <w:t>යි නො කියැකි ය</w:t>
      </w:r>
      <w:r w:rsidRPr="00587A07">
        <w:rPr>
          <w:rFonts w:ascii="UN-Abhaya" w:hAnsi="UN-Abhaya"/>
        </w:rPr>
        <w:t xml:space="preserve">, </w:t>
      </w:r>
      <w:r w:rsidRPr="00587A07">
        <w:rPr>
          <w:rFonts w:ascii="UN-Abhaya" w:hAnsi="UN-Abhaya"/>
          <w:cs/>
        </w:rPr>
        <w:t>හෙට උදෑසනින් ම අසුවල් පාරෙන් යෑමටය අදහසැ</w:t>
      </w:r>
      <w:r w:rsidR="00093964">
        <w:rPr>
          <w:rFonts w:ascii="UN-Abhaya" w:hAnsi="UN-Abhaya"/>
        </w:rPr>
        <w:t>”</w:t>
      </w:r>
      <w:r w:rsidR="00814444">
        <w:rPr>
          <w:rFonts w:ascii="UN-Abhaya" w:hAnsi="UN-Abhaya" w:hint="cs"/>
          <w:cs/>
        </w:rPr>
        <w:t xml:space="preserve"> </w:t>
      </w:r>
      <w:r w:rsidRPr="00587A07">
        <w:rPr>
          <w:rFonts w:ascii="UN-Abhaya" w:hAnsi="UN-Abhaya"/>
          <w:cs/>
        </w:rPr>
        <w:t>යි වැදි තරුණයා කී විට ඈ ඒ කතාව අසා අවුත් සිටුදුවට දැන්</w:t>
      </w:r>
      <w:r w:rsidR="00814444">
        <w:rPr>
          <w:rFonts w:ascii="UN-Abhaya" w:hAnsi="UN-Abhaya" w:hint="cs"/>
          <w:cs/>
        </w:rPr>
        <w:t>නූ</w:t>
      </w:r>
      <w:r w:rsidRPr="00587A07">
        <w:rPr>
          <w:rFonts w:ascii="UN-Abhaya" w:hAnsi="UN-Abhaya"/>
          <w:cs/>
        </w:rPr>
        <w:t xml:space="preserve"> ය. </w:t>
      </w:r>
    </w:p>
    <w:p w14:paraId="610DD6B2" w14:textId="2D6FCC49" w:rsidR="009E7126" w:rsidRDefault="004C0CDE" w:rsidP="00AC1FDB">
      <w:pPr>
        <w:spacing w:line="276" w:lineRule="auto"/>
        <w:rPr>
          <w:rFonts w:ascii="UN-Abhaya" w:hAnsi="UN-Abhaya"/>
        </w:rPr>
      </w:pPr>
      <w:r w:rsidRPr="00587A07">
        <w:rPr>
          <w:rFonts w:ascii="UN-Abhaya" w:hAnsi="UN-Abhaya"/>
          <w:cs/>
        </w:rPr>
        <w:t>සිටුදුව එය අසා උමතු බවට පැමිණි එකියක සේ</w:t>
      </w:r>
      <w:r w:rsidRPr="00587A07">
        <w:rPr>
          <w:rFonts w:ascii="UN-Abhaya" w:hAnsi="UN-Abhaya"/>
        </w:rPr>
        <w:t xml:space="preserve">, </w:t>
      </w:r>
      <w:r w:rsidRPr="00587A07">
        <w:rPr>
          <w:rFonts w:ascii="UN-Abhaya" w:hAnsi="UN-Abhaya"/>
          <w:cs/>
        </w:rPr>
        <w:t>ඇඳුම් කැඩුම් ආදිය පොදි බැඳ තබා ඉතා අලුයම නින්දෙන් නැගිට කිලිටි රෙදිකඩක් හැඳ</w:t>
      </w:r>
      <w:r w:rsidRPr="00587A07">
        <w:rPr>
          <w:rFonts w:ascii="UN-Abhaya" w:hAnsi="UN-Abhaya"/>
        </w:rPr>
        <w:t xml:space="preserve">, </w:t>
      </w:r>
      <w:r w:rsidRPr="00587A07">
        <w:rPr>
          <w:rFonts w:ascii="UN-Abhaya" w:hAnsi="UN-Abhaya"/>
          <w:cs/>
        </w:rPr>
        <w:t>කළගෙඩියක් ඉණ තබා</w:t>
      </w:r>
      <w:r w:rsidRPr="00587A07">
        <w:rPr>
          <w:rFonts w:ascii="UN-Abhaya" w:hAnsi="UN-Abhaya"/>
        </w:rPr>
        <w:t xml:space="preserve">, </w:t>
      </w:r>
      <w:r w:rsidRPr="00587A07">
        <w:rPr>
          <w:rFonts w:ascii="UN-Abhaya" w:hAnsi="UN-Abhaya"/>
          <w:cs/>
        </w:rPr>
        <w:t>අන් කෙල්ලන් හා එක් ව දියතොටට යන්නියක සේ</w:t>
      </w:r>
      <w:r w:rsidRPr="00587A07">
        <w:rPr>
          <w:rFonts w:ascii="UN-Abhaya" w:hAnsi="UN-Abhaya"/>
        </w:rPr>
        <w:t xml:space="preserve">, </w:t>
      </w:r>
      <w:r w:rsidRPr="00587A07">
        <w:rPr>
          <w:rFonts w:ascii="UN-Abhaya" w:hAnsi="UN-Abhaya"/>
          <w:cs/>
        </w:rPr>
        <w:t>ගෙන් නික්ම ගොස්</w:t>
      </w:r>
      <w:r w:rsidRPr="00587A07">
        <w:rPr>
          <w:rFonts w:ascii="UN-Abhaya" w:hAnsi="UN-Abhaya"/>
        </w:rPr>
        <w:t xml:space="preserve">, </w:t>
      </w:r>
      <w:r w:rsidRPr="00587A07">
        <w:rPr>
          <w:rFonts w:ascii="UN-Abhaya" w:hAnsi="UN-Abhaya"/>
          <w:cs/>
        </w:rPr>
        <w:t>වැදි තරුණයා කියූ මග</w:t>
      </w:r>
      <w:r w:rsidRPr="00587A07">
        <w:rPr>
          <w:rFonts w:ascii="UN-Abhaya" w:hAnsi="UN-Abhaya"/>
        </w:rPr>
        <w:t xml:space="preserve">, </w:t>
      </w:r>
      <w:r w:rsidRPr="00587A07">
        <w:rPr>
          <w:rFonts w:ascii="UN-Abhaya" w:hAnsi="UN-Abhaya"/>
          <w:cs/>
        </w:rPr>
        <w:t>ඔහු එනු බලා සිටියා ය.</w:t>
      </w:r>
    </w:p>
    <w:p w14:paraId="56C8E6F9" w14:textId="06B17923" w:rsidR="004C0CDE" w:rsidRDefault="004C0CDE" w:rsidP="00AC1FDB">
      <w:pPr>
        <w:spacing w:line="276" w:lineRule="auto"/>
        <w:rPr>
          <w:rFonts w:ascii="UN-Abhaya" w:hAnsi="UN-Abhaya"/>
        </w:rPr>
      </w:pPr>
      <w:r w:rsidRPr="00587A07">
        <w:rPr>
          <w:rFonts w:ascii="UN-Abhaya" w:hAnsi="UN-Abhaya"/>
          <w:cs/>
        </w:rPr>
        <w:lastRenderedPageBreak/>
        <w:t>ඒ වේලෙහි වැද්දා ද කරත්තයත් ගෙණ එමඟ ආයේ ය. සිටුද</w:t>
      </w:r>
      <w:r w:rsidR="00B90269">
        <w:rPr>
          <w:rFonts w:ascii="UN-Abhaya" w:hAnsi="UN-Abhaya" w:hint="cs"/>
          <w:cs/>
        </w:rPr>
        <w:t>ූ</w:t>
      </w:r>
      <w:r w:rsidRPr="00587A07">
        <w:rPr>
          <w:rFonts w:ascii="UN-Abhaya" w:hAnsi="UN-Abhaya"/>
          <w:cs/>
        </w:rPr>
        <w:t xml:space="preserve"> කිසිත් නො බැණ</w:t>
      </w:r>
      <w:r w:rsidRPr="00587A07">
        <w:rPr>
          <w:rFonts w:ascii="UN-Abhaya" w:hAnsi="UN-Abhaya"/>
        </w:rPr>
        <w:t xml:space="preserve">, </w:t>
      </w:r>
      <w:r w:rsidRPr="00587A07">
        <w:rPr>
          <w:rFonts w:ascii="UN-Abhaya" w:hAnsi="UN-Abhaya"/>
          <w:cs/>
        </w:rPr>
        <w:t>ඉණ තුබූ කළගෙඩිය හැරදමා</w:t>
      </w:r>
      <w:r w:rsidRPr="00587A07">
        <w:rPr>
          <w:rFonts w:ascii="UN-Abhaya" w:hAnsi="UN-Abhaya"/>
        </w:rPr>
        <w:t xml:space="preserve">, </w:t>
      </w:r>
      <w:r w:rsidRPr="00587A07">
        <w:rPr>
          <w:rFonts w:ascii="UN-Abhaya" w:hAnsi="UN-Abhaya"/>
          <w:cs/>
        </w:rPr>
        <w:t xml:space="preserve">ඔහු පසු පස ගියා ය. වැද්දා පසු පස එන ඇය දැක </w:t>
      </w:r>
      <w:r w:rsidR="00C761FD">
        <w:rPr>
          <w:rFonts w:ascii="UN-Abhaya" w:hAnsi="UN-Abhaya"/>
        </w:rPr>
        <w:t>“</w:t>
      </w:r>
      <w:r w:rsidRPr="00587A07">
        <w:rPr>
          <w:rFonts w:ascii="UN-Abhaya" w:hAnsi="UN-Abhaya"/>
          <w:cs/>
        </w:rPr>
        <w:t>නවතුව</w:t>
      </w:r>
      <w:r w:rsidRPr="00587A07">
        <w:rPr>
          <w:rFonts w:ascii="UN-Abhaya" w:hAnsi="UN-Abhaya"/>
        </w:rPr>
        <w:t xml:space="preserve">, </w:t>
      </w:r>
      <w:r w:rsidRPr="00587A07">
        <w:rPr>
          <w:rFonts w:ascii="UN-Abhaya" w:hAnsi="UN-Abhaya"/>
          <w:cs/>
        </w:rPr>
        <w:t>මා පස්සේ නො එව</w:t>
      </w:r>
      <w:r w:rsidRPr="00587A07">
        <w:rPr>
          <w:rFonts w:ascii="UN-Abhaya" w:hAnsi="UN-Abhaya"/>
        </w:rPr>
        <w:t xml:space="preserve">, </w:t>
      </w:r>
      <w:r w:rsidRPr="00587A07">
        <w:rPr>
          <w:rFonts w:ascii="UN-Abhaya" w:hAnsi="UN-Abhaya"/>
          <w:cs/>
        </w:rPr>
        <w:t>යන තැනක යව</w:t>
      </w:r>
      <w:r w:rsidR="00B715D4">
        <w:rPr>
          <w:rFonts w:ascii="UN-Abhaya" w:hAnsi="UN-Abhaya"/>
        </w:rPr>
        <w:t xml:space="preserve">” </w:t>
      </w:r>
      <w:r w:rsidRPr="00587A07">
        <w:rPr>
          <w:rFonts w:ascii="UN-Abhaya" w:hAnsi="UN-Abhaya"/>
          <w:cs/>
        </w:rPr>
        <w:t xml:space="preserve">යි ඈ නවතාලන්නට උත්සාහ කළ ද ඈ ඔහු පස්සේ ම ගියා ය. ඔහු නැවතත් </w:t>
      </w:r>
      <w:r w:rsidR="00325A8E">
        <w:rPr>
          <w:rFonts w:ascii="UN-Abhaya" w:hAnsi="UN-Abhaya"/>
        </w:rPr>
        <w:t>“</w:t>
      </w:r>
      <w:r w:rsidRPr="00587A07">
        <w:rPr>
          <w:rFonts w:ascii="UN-Abhaya" w:hAnsi="UN-Abhaya"/>
          <w:cs/>
        </w:rPr>
        <w:t>නැගනිය! මම තී නො හඳුනමි</w:t>
      </w:r>
      <w:r w:rsidRPr="00587A07">
        <w:rPr>
          <w:rFonts w:ascii="UN-Abhaya" w:hAnsi="UN-Abhaya"/>
        </w:rPr>
        <w:t xml:space="preserve">, </w:t>
      </w:r>
      <w:r w:rsidRPr="00587A07">
        <w:rPr>
          <w:rFonts w:ascii="UN-Abhaya" w:hAnsi="UN-Abhaya"/>
          <w:cs/>
        </w:rPr>
        <w:t>කවරකුගේ දුවක් දැ</w:t>
      </w:r>
      <w:r w:rsidRPr="00587A07">
        <w:rPr>
          <w:rFonts w:ascii="UN-Abhaya" w:hAnsi="UN-Abhaya"/>
        </w:rPr>
        <w:t xml:space="preserve"> </w:t>
      </w:r>
      <w:r w:rsidRPr="00587A07">
        <w:rPr>
          <w:rFonts w:ascii="UN-Abhaya" w:hAnsi="UN-Abhaya"/>
          <w:cs/>
        </w:rPr>
        <w:t>යි නො දනිමි</w:t>
      </w:r>
      <w:r w:rsidRPr="00587A07">
        <w:rPr>
          <w:rFonts w:ascii="UN-Abhaya" w:hAnsi="UN-Abhaya"/>
        </w:rPr>
        <w:t xml:space="preserve">, </w:t>
      </w:r>
      <w:r w:rsidRPr="00587A07">
        <w:rPr>
          <w:rFonts w:ascii="UN-Abhaya" w:hAnsi="UN-Abhaya"/>
          <w:cs/>
        </w:rPr>
        <w:t>බැහැර යව</w:t>
      </w:r>
      <w:r w:rsidR="00C761FD">
        <w:rPr>
          <w:rFonts w:ascii="UN-Abhaya" w:hAnsi="UN-Abhaya"/>
        </w:rPr>
        <w:t>”</w:t>
      </w:r>
      <w:r w:rsidRPr="00587A07">
        <w:rPr>
          <w:rFonts w:ascii="UN-Abhaya" w:hAnsi="UN-Abhaya"/>
        </w:rPr>
        <w:t xml:space="preserve"> </w:t>
      </w:r>
      <w:r w:rsidRPr="00587A07">
        <w:rPr>
          <w:rFonts w:ascii="UN-Abhaya" w:hAnsi="UN-Abhaya"/>
          <w:cs/>
        </w:rPr>
        <w:t>යි කී කල්හි</w:t>
      </w:r>
      <w:r w:rsidRPr="00587A07">
        <w:rPr>
          <w:rFonts w:ascii="UN-Abhaya" w:hAnsi="UN-Abhaya"/>
        </w:rPr>
        <w:t xml:space="preserve"> </w:t>
      </w:r>
      <w:r w:rsidR="00B715D4">
        <w:rPr>
          <w:rFonts w:ascii="UN-Abhaya" w:hAnsi="UN-Abhaya"/>
        </w:rPr>
        <w:t>“</w:t>
      </w:r>
      <w:r w:rsidRPr="00587A07">
        <w:rPr>
          <w:rFonts w:ascii="UN-Abhaya" w:hAnsi="UN-Abhaya"/>
          <w:cs/>
        </w:rPr>
        <w:t>පාරේ යන මට නවතින්නැ</w:t>
      </w:r>
      <w:r w:rsidRPr="00587A07">
        <w:rPr>
          <w:rFonts w:ascii="UN-Abhaya" w:hAnsi="UN-Abhaya"/>
        </w:rPr>
        <w:t xml:space="preserve">, </w:t>
      </w:r>
      <w:r w:rsidRPr="00587A07">
        <w:rPr>
          <w:rFonts w:ascii="UN-Abhaya" w:hAnsi="UN-Abhaya"/>
          <w:cs/>
        </w:rPr>
        <w:t>යි තමුසේ කියන්නහු කුමක් හෙයින් ද</w:t>
      </w:r>
      <w:r w:rsidRPr="00587A07">
        <w:rPr>
          <w:rFonts w:ascii="UN-Abhaya" w:hAnsi="UN-Abhaya"/>
        </w:rPr>
        <w:t xml:space="preserve">, </w:t>
      </w:r>
      <w:r w:rsidRPr="00587A07">
        <w:rPr>
          <w:rFonts w:ascii="UN-Abhaya" w:hAnsi="UN-Abhaya"/>
          <w:cs/>
        </w:rPr>
        <w:t>මහමග කාටත් අයත් ය</w:t>
      </w:r>
      <w:r w:rsidRPr="00587A07">
        <w:rPr>
          <w:rFonts w:ascii="UN-Abhaya" w:hAnsi="UN-Abhaya"/>
        </w:rPr>
        <w:t xml:space="preserve">, </w:t>
      </w:r>
      <w:r w:rsidRPr="00587A07">
        <w:rPr>
          <w:rFonts w:ascii="UN-Abhaya" w:hAnsi="UN-Abhaya"/>
          <w:cs/>
        </w:rPr>
        <w:t>යන තැනක තමුසේ යන්න</w:t>
      </w:r>
      <w:r w:rsidRPr="00587A07">
        <w:rPr>
          <w:rFonts w:ascii="UN-Abhaya" w:hAnsi="UN-Abhaya"/>
        </w:rPr>
        <w:t xml:space="preserve">, </w:t>
      </w:r>
      <w:r w:rsidRPr="00587A07">
        <w:rPr>
          <w:rFonts w:ascii="UN-Abhaya" w:hAnsi="UN-Abhaya"/>
          <w:cs/>
        </w:rPr>
        <w:t>මා යන්නේ මාගේ කැමැත්ත ලෙස ය</w:t>
      </w:r>
      <w:r w:rsidRPr="00587A07">
        <w:rPr>
          <w:rFonts w:ascii="UN-Abhaya" w:hAnsi="UN-Abhaya"/>
        </w:rPr>
        <w:t xml:space="preserve">, </w:t>
      </w:r>
      <w:r w:rsidRPr="00587A07">
        <w:rPr>
          <w:rFonts w:ascii="UN-Abhaya" w:hAnsi="UN-Abhaya"/>
          <w:cs/>
        </w:rPr>
        <w:t>මාගේ ගමන වළකාලීම ඔබට අයත් වැඩෙක් නො වේ</w:t>
      </w:r>
      <w:r w:rsidRPr="00587A07">
        <w:rPr>
          <w:rFonts w:ascii="UN-Abhaya" w:hAnsi="UN-Abhaya"/>
        </w:rPr>
        <w:t xml:space="preserve">, </w:t>
      </w:r>
      <w:r w:rsidRPr="00587A07">
        <w:rPr>
          <w:rFonts w:ascii="UN-Abhaya" w:hAnsi="UN-Abhaya"/>
          <w:cs/>
        </w:rPr>
        <w:t>ඔබ යන තැනක ඔබ යන්න</w:t>
      </w:r>
      <w:r w:rsidRPr="00587A07">
        <w:rPr>
          <w:rFonts w:ascii="UN-Abhaya" w:hAnsi="UN-Abhaya"/>
        </w:rPr>
        <w:t xml:space="preserve">, </w:t>
      </w:r>
      <w:r w:rsidRPr="00587A07">
        <w:rPr>
          <w:rFonts w:ascii="UN-Abhaya" w:hAnsi="UN-Abhaya"/>
          <w:cs/>
        </w:rPr>
        <w:t>මා යන තැනක මම යමි</w:t>
      </w:r>
      <w:r w:rsidR="00B715D4">
        <w:rPr>
          <w:rFonts w:ascii="UN-Abhaya" w:hAnsi="UN-Abhaya"/>
        </w:rPr>
        <w:t>”</w:t>
      </w:r>
      <w:r w:rsidRPr="00587A07">
        <w:rPr>
          <w:rFonts w:ascii="UN-Abhaya" w:hAnsi="UN-Abhaya"/>
          <w:cs/>
        </w:rPr>
        <w:t xml:space="preserve"> යි ඕ තොමෝ කිවු ය. වැද්දා නැවැත නැවැතත් </w:t>
      </w:r>
      <w:r w:rsidR="00B715D4">
        <w:rPr>
          <w:rFonts w:ascii="UN-Abhaya" w:hAnsi="UN-Abhaya"/>
        </w:rPr>
        <w:t>“</w:t>
      </w:r>
      <w:r w:rsidRPr="00587A07">
        <w:rPr>
          <w:rFonts w:ascii="UN-Abhaya" w:hAnsi="UN-Abhaya"/>
          <w:cs/>
        </w:rPr>
        <w:t>මා පස්සේ නො එව</w:t>
      </w:r>
      <w:r w:rsidR="00B715D4">
        <w:rPr>
          <w:rFonts w:ascii="UN-Abhaya" w:hAnsi="UN-Abhaya"/>
        </w:rPr>
        <w:t>”</w:t>
      </w:r>
      <w:r w:rsidRPr="00587A07">
        <w:rPr>
          <w:rFonts w:ascii="UN-Abhaya" w:hAnsi="UN-Abhaya"/>
        </w:rPr>
        <w:t xml:space="preserve"> </w:t>
      </w:r>
      <w:r w:rsidRPr="00587A07">
        <w:rPr>
          <w:rFonts w:ascii="UN-Abhaya" w:hAnsi="UN-Abhaya"/>
          <w:cs/>
        </w:rPr>
        <w:t xml:space="preserve">යි කීයේ ය. </w:t>
      </w:r>
    </w:p>
    <w:p w14:paraId="7451D464" w14:textId="6D42C722" w:rsidR="004C0CDE" w:rsidRDefault="004C0CDE" w:rsidP="00AC1FDB">
      <w:pPr>
        <w:spacing w:line="276" w:lineRule="auto"/>
        <w:rPr>
          <w:rFonts w:ascii="UN-Abhaya" w:hAnsi="UN-Abhaya"/>
        </w:rPr>
      </w:pPr>
      <w:r w:rsidRPr="00587A07">
        <w:rPr>
          <w:rFonts w:ascii="UN-Abhaya" w:hAnsi="UN-Abhaya"/>
          <w:cs/>
        </w:rPr>
        <w:t>එවර</w:t>
      </w:r>
      <w:r w:rsidRPr="00587A07">
        <w:rPr>
          <w:rFonts w:ascii="UN-Abhaya" w:hAnsi="UN-Abhaya"/>
        </w:rPr>
        <w:t xml:space="preserve">, </w:t>
      </w:r>
      <w:r w:rsidRPr="00587A07">
        <w:rPr>
          <w:rFonts w:ascii="UN-Abhaya" w:hAnsi="UN-Abhaya"/>
          <w:cs/>
        </w:rPr>
        <w:t xml:space="preserve">ඕ තොමෝ </w:t>
      </w:r>
      <w:r w:rsidR="004F06E3">
        <w:rPr>
          <w:rFonts w:ascii="UN-Abhaya" w:hAnsi="UN-Abhaya"/>
        </w:rPr>
        <w:t>“</w:t>
      </w:r>
      <w:r w:rsidRPr="00587A07">
        <w:rPr>
          <w:rFonts w:ascii="UN-Abhaya" w:hAnsi="UN-Abhaya"/>
          <w:cs/>
        </w:rPr>
        <w:t>තම තමන් වෙත එන සැපතට</w:t>
      </w:r>
      <w:r w:rsidRPr="00587A07">
        <w:rPr>
          <w:rFonts w:ascii="UN-Abhaya" w:hAnsi="UN-Abhaya"/>
        </w:rPr>
        <w:t xml:space="preserve">, </w:t>
      </w:r>
      <w:r w:rsidRPr="00587A07">
        <w:rPr>
          <w:rFonts w:ascii="UN-Abhaya" w:hAnsi="UN-Abhaya"/>
          <w:cs/>
        </w:rPr>
        <w:t>පයින් ගසා පන්නා හැරීම යුතු නැත</w:t>
      </w:r>
      <w:r w:rsidRPr="00587A07">
        <w:rPr>
          <w:rFonts w:ascii="UN-Abhaya" w:hAnsi="UN-Abhaya"/>
        </w:rPr>
        <w:t xml:space="preserve">, </w:t>
      </w:r>
      <w:r w:rsidRPr="00587A07">
        <w:rPr>
          <w:rFonts w:ascii="UN-Abhaya" w:hAnsi="UN-Abhaya"/>
          <w:cs/>
        </w:rPr>
        <w:t>එසේ කරන්න</w:t>
      </w:r>
      <w:r w:rsidR="00CD3D8D">
        <w:rPr>
          <w:rFonts w:ascii="UN-Abhaya" w:hAnsi="UN-Abhaya" w:hint="cs"/>
          <w:cs/>
        </w:rPr>
        <w:t>ෝ</w:t>
      </w:r>
      <w:r w:rsidRPr="00587A07">
        <w:rPr>
          <w:rFonts w:ascii="UN-Abhaya" w:hAnsi="UN-Abhaya"/>
          <w:cs/>
        </w:rPr>
        <w:t xml:space="preserve"> මෝඩයෝ ය</w:t>
      </w:r>
      <w:r w:rsidRPr="00587A07">
        <w:rPr>
          <w:rFonts w:ascii="UN-Abhaya" w:hAnsi="UN-Abhaya"/>
        </w:rPr>
        <w:t xml:space="preserve">. </w:t>
      </w:r>
      <w:r w:rsidRPr="00587A07">
        <w:rPr>
          <w:rFonts w:ascii="UN-Abhaya" w:hAnsi="UN-Abhaya"/>
          <w:cs/>
        </w:rPr>
        <w:t>තමන් අතට පත් සැපත නො පිළිගන්නෝ කොහි වෙත් ද</w:t>
      </w:r>
      <w:r w:rsidRPr="00587A07">
        <w:rPr>
          <w:rFonts w:ascii="UN-Abhaya" w:hAnsi="UN-Abhaya"/>
        </w:rPr>
        <w:t xml:space="preserve">, </w:t>
      </w:r>
      <w:r w:rsidRPr="00587A07">
        <w:rPr>
          <w:rFonts w:ascii="UN-Abhaya" w:hAnsi="UN-Abhaya"/>
          <w:cs/>
        </w:rPr>
        <w:t>යන තැනක යව</w:t>
      </w:r>
      <w:r w:rsidR="004F06E3">
        <w:rPr>
          <w:rFonts w:ascii="UN-Abhaya" w:hAnsi="UN-Abhaya"/>
        </w:rPr>
        <w:t>”</w:t>
      </w:r>
      <w:r w:rsidRPr="00587A07">
        <w:rPr>
          <w:rFonts w:ascii="UN-Abhaya" w:hAnsi="UN-Abhaya"/>
        </w:rPr>
        <w:t xml:space="preserve"> </w:t>
      </w:r>
      <w:r w:rsidRPr="00587A07">
        <w:rPr>
          <w:rFonts w:ascii="UN-Abhaya" w:hAnsi="UN-Abhaya"/>
          <w:cs/>
        </w:rPr>
        <w:t xml:space="preserve">යි කියමින් ම වැද්දාගේ කරත්තයට නැග ගත්තා ය. වැද්දා ඇය ගෙණ තමන් වසන තැනට ගියේ ය. </w:t>
      </w:r>
    </w:p>
    <w:p w14:paraId="76B0B8A2" w14:textId="70717131" w:rsidR="00CD3D8D" w:rsidRDefault="004C0CDE" w:rsidP="00AC1FDB">
      <w:pPr>
        <w:spacing w:line="276" w:lineRule="auto"/>
        <w:rPr>
          <w:rFonts w:ascii="UN-Abhaya" w:hAnsi="UN-Abhaya"/>
        </w:rPr>
      </w:pPr>
      <w:r w:rsidRPr="00587A07">
        <w:rPr>
          <w:rFonts w:ascii="UN-Abhaya" w:hAnsi="UN-Abhaya"/>
          <w:cs/>
        </w:rPr>
        <w:t>ඇගේ මවුපියෝ</w:t>
      </w:r>
      <w:r w:rsidRPr="00587A07">
        <w:rPr>
          <w:rFonts w:ascii="UN-Abhaya" w:hAnsi="UN-Abhaya"/>
        </w:rPr>
        <w:t xml:space="preserve">, </w:t>
      </w:r>
      <w:r w:rsidRPr="00587A07">
        <w:rPr>
          <w:rFonts w:ascii="UN-Abhaya" w:hAnsi="UN-Abhaya"/>
          <w:cs/>
        </w:rPr>
        <w:t>ඇය සෑම තැන සොයා බැලූහ. ඇය සොයා ගත නුහුනු ඔවුහු ඇය මළාය</w:t>
      </w:r>
      <w:r w:rsidRPr="00587A07">
        <w:rPr>
          <w:rFonts w:ascii="UN-Abhaya" w:hAnsi="UN-Abhaya"/>
        </w:rPr>
        <w:t xml:space="preserve">, </w:t>
      </w:r>
      <w:r w:rsidRPr="00587A07">
        <w:rPr>
          <w:rFonts w:ascii="UN-Abhaya" w:hAnsi="UN-Abhaya"/>
          <w:cs/>
        </w:rPr>
        <w:t>යි සිතා කිහිප දවසක් ගෙවා මතකවත් දන් දුන්හ. වැද්දා හා එක් ව ගිය සිටුද</w:t>
      </w:r>
      <w:r w:rsidR="00CD3D8D">
        <w:rPr>
          <w:rFonts w:ascii="UN-Abhaya" w:hAnsi="UN-Abhaya" w:hint="cs"/>
          <w:cs/>
        </w:rPr>
        <w:t>ූ</w:t>
      </w:r>
      <w:r w:rsidRPr="00587A07">
        <w:rPr>
          <w:rFonts w:ascii="UN-Abhaya" w:hAnsi="UN-Abhaya"/>
          <w:cs/>
        </w:rPr>
        <w:t xml:space="preserve"> තොමෝ ඌ හා එක් ව විසීමෙන් පිළිවෙළින් පුතුන් සත් දෙනකු වැදූය. ඔවුහු වැඩිවිය පැමිණියෝ දීග ගියහ. </w:t>
      </w:r>
    </w:p>
    <w:p w14:paraId="04E779A0" w14:textId="6BA372E3" w:rsidR="004C0CDE" w:rsidRDefault="004C0CDE" w:rsidP="00AC1FDB">
      <w:pPr>
        <w:spacing w:line="276" w:lineRule="auto"/>
        <w:rPr>
          <w:rFonts w:ascii="UN-Abhaya" w:hAnsi="UN-Abhaya"/>
        </w:rPr>
      </w:pPr>
      <w:r w:rsidRPr="00587A07">
        <w:rPr>
          <w:rFonts w:ascii="UN-Abhaya" w:hAnsi="UN-Abhaya"/>
          <w:cs/>
        </w:rPr>
        <w:t>මේ අතර දිනෙක</w:t>
      </w:r>
      <w:r w:rsidRPr="00587A07">
        <w:rPr>
          <w:rFonts w:ascii="UN-Abhaya" w:hAnsi="UN-Abhaya"/>
        </w:rPr>
        <w:t xml:space="preserve">, </w:t>
      </w:r>
      <w:r w:rsidRPr="00587A07">
        <w:rPr>
          <w:rFonts w:ascii="UN-Abhaya" w:hAnsi="UN-Abhaya"/>
          <w:cs/>
        </w:rPr>
        <w:t>බුදුරජානන් වහන්සේ අලුයම ලොව බලා වදාළ සේක. ඒ වේලෙහි උන්වහ</w:t>
      </w:r>
      <w:r w:rsidR="00AB0887">
        <w:rPr>
          <w:rFonts w:ascii="UN-Abhaya" w:hAnsi="UN-Abhaya" w:hint="cs"/>
          <w:cs/>
        </w:rPr>
        <w:t>න්</w:t>
      </w:r>
      <w:r w:rsidRPr="00587A07">
        <w:rPr>
          <w:rFonts w:ascii="UN-Abhaya" w:hAnsi="UN-Abhaya"/>
          <w:cs/>
        </w:rPr>
        <w:t xml:space="preserve">සේට දූපුතුන් සහිත වූ කුක්කුටමිත්‍රයා පෙනී ගියේ ය. </w:t>
      </w:r>
      <w:r w:rsidR="00560A94">
        <w:rPr>
          <w:rFonts w:ascii="UN-Abhaya" w:hAnsi="UN-Abhaya"/>
        </w:rPr>
        <w:t>“</w:t>
      </w:r>
      <w:r w:rsidRPr="00587A07">
        <w:rPr>
          <w:rFonts w:ascii="UN-Abhaya" w:hAnsi="UN-Abhaya"/>
          <w:cs/>
        </w:rPr>
        <w:t>කුමක් නිසා මොවුහු මාගේ නුවණැසට හසුවුනෝ දැ</w:t>
      </w:r>
      <w:r w:rsidR="00560A94">
        <w:rPr>
          <w:rFonts w:ascii="UN-Abhaya" w:hAnsi="UN-Abhaya"/>
        </w:rPr>
        <w:t>”</w:t>
      </w:r>
      <w:r w:rsidRPr="00587A07">
        <w:rPr>
          <w:rFonts w:ascii="UN-Abhaya" w:hAnsi="UN-Abhaya"/>
          <w:cs/>
        </w:rPr>
        <w:t xml:space="preserve"> යි බලා වදාළ බුදුරජානන් වහන්සේ මොවුන් කෙරෙහි වූ සෝවාන් වීමෙහි වාසනාගුණය දුටු සේක. ඒ වේලෙහි ම උන්වහන්සේ පාසිවුරු දරා</w:t>
      </w:r>
      <w:r w:rsidRPr="00587A07">
        <w:rPr>
          <w:rFonts w:ascii="UN-Abhaya" w:hAnsi="UN-Abhaya"/>
        </w:rPr>
        <w:t xml:space="preserve">, </w:t>
      </w:r>
      <w:r w:rsidRPr="00587A07">
        <w:rPr>
          <w:rFonts w:ascii="UN-Abhaya" w:hAnsi="UN-Abhaya"/>
          <w:cs/>
        </w:rPr>
        <w:t>වැද්දා මළපුඩු අටවා තුබ</w:t>
      </w:r>
      <w:r w:rsidR="004E2556">
        <w:rPr>
          <w:rFonts w:ascii="UN-Abhaya" w:hAnsi="UN-Abhaya" w:hint="cs"/>
          <w:cs/>
        </w:rPr>
        <w:t>ූ</w:t>
      </w:r>
      <w:r w:rsidRPr="00587A07">
        <w:rPr>
          <w:rFonts w:ascii="UN-Abhaya" w:hAnsi="UN-Abhaya"/>
          <w:cs/>
        </w:rPr>
        <w:t xml:space="preserve"> තැනට වැඩි සේක. එ දවස ඒ මළපුඩුවල එක ද සතෙකුත් නො බැඳුන් ය. බුදුරජානන් වහන්සේ එහි තමන් වහන්සේගේ සිරිපා සටහන් ඔබ්බා</w:t>
      </w:r>
      <w:r w:rsidRPr="00587A07">
        <w:rPr>
          <w:rFonts w:ascii="UN-Abhaya" w:hAnsi="UN-Abhaya"/>
        </w:rPr>
        <w:t xml:space="preserve">, </w:t>
      </w:r>
      <w:r w:rsidRPr="00587A07">
        <w:rPr>
          <w:rFonts w:ascii="UN-Abhaya" w:hAnsi="UN-Abhaya"/>
          <w:cs/>
        </w:rPr>
        <w:t xml:space="preserve">ඒ තැනින් මඳක් ඈත්හි වූ කැලෑරොදක සෙවණෙහි වැඩ සිටියා හ. </w:t>
      </w:r>
    </w:p>
    <w:p w14:paraId="3F3190FF" w14:textId="41945DA6" w:rsidR="004C0CDE" w:rsidRDefault="004C0CDE" w:rsidP="00AC1FDB">
      <w:pPr>
        <w:spacing w:line="276" w:lineRule="auto"/>
        <w:rPr>
          <w:rFonts w:ascii="UN-Abhaya" w:hAnsi="UN-Abhaya"/>
        </w:rPr>
      </w:pPr>
      <w:r w:rsidRPr="00587A07">
        <w:rPr>
          <w:rFonts w:ascii="UN-Abhaya" w:hAnsi="UN-Abhaya"/>
          <w:cs/>
        </w:rPr>
        <w:t>කුක්කුටමිත්‍ර ඉතා අලුයම දුනු ඊ ගෙණ මළපුඩු අටවා තුබු තැනට ගොස්</w:t>
      </w:r>
      <w:r w:rsidRPr="00587A07">
        <w:rPr>
          <w:rFonts w:ascii="UN-Abhaya" w:hAnsi="UN-Abhaya"/>
        </w:rPr>
        <w:t xml:space="preserve">, </w:t>
      </w:r>
      <w:r w:rsidRPr="00587A07">
        <w:rPr>
          <w:rFonts w:ascii="UN-Abhaya" w:hAnsi="UN-Abhaya"/>
          <w:cs/>
        </w:rPr>
        <w:t>පිළිවෙළින් මළපුඩු බලා යන්නේ</w:t>
      </w:r>
      <w:r w:rsidRPr="00587A07">
        <w:rPr>
          <w:rFonts w:ascii="UN-Abhaya" w:hAnsi="UN-Abhaya"/>
        </w:rPr>
        <w:t xml:space="preserve">, </w:t>
      </w:r>
      <w:r w:rsidRPr="00587A07">
        <w:rPr>
          <w:rFonts w:ascii="UN-Abhaya" w:hAnsi="UN-Abhaya"/>
          <w:cs/>
        </w:rPr>
        <w:t>එක ද මලයෙක සතකු නො බැඳුනු බව දැක වඩාත් විපරම් කරණුයේ</w:t>
      </w:r>
      <w:r w:rsidRPr="00587A07">
        <w:rPr>
          <w:rFonts w:ascii="UN-Abhaya" w:hAnsi="UN-Abhaya"/>
        </w:rPr>
        <w:t xml:space="preserve">, </w:t>
      </w:r>
      <w:r w:rsidRPr="00587A07">
        <w:rPr>
          <w:rFonts w:ascii="UN-Abhaya" w:hAnsi="UN-Abhaya"/>
          <w:cs/>
        </w:rPr>
        <w:t xml:space="preserve">ඒ අසල තුබු පා සටහන් දැක </w:t>
      </w:r>
      <w:r w:rsidR="008B031F">
        <w:rPr>
          <w:rFonts w:ascii="UN-Abhaya" w:hAnsi="UN-Abhaya"/>
        </w:rPr>
        <w:t>“</w:t>
      </w:r>
      <w:r w:rsidRPr="00587A07">
        <w:rPr>
          <w:rFonts w:ascii="UN-Abhaya" w:hAnsi="UN-Abhaya"/>
          <w:cs/>
        </w:rPr>
        <w:t>කවරෙක් නමුත් මල බැඳි සතුන් මුදා හැරියේ වනැ</w:t>
      </w:r>
      <w:r w:rsidR="008B031F">
        <w:rPr>
          <w:rFonts w:ascii="UN-Abhaya" w:hAnsi="UN-Abhaya"/>
        </w:rPr>
        <w:t>”</w:t>
      </w:r>
      <w:r w:rsidR="007B573E">
        <w:rPr>
          <w:rFonts w:ascii="UN-Abhaya" w:hAnsi="UN-Abhaya"/>
        </w:rPr>
        <w:t xml:space="preserve"> </w:t>
      </w:r>
      <w:r w:rsidRPr="00587A07">
        <w:rPr>
          <w:rFonts w:ascii="UN-Abhaya" w:hAnsi="UN-Abhaya"/>
          <w:cs/>
        </w:rPr>
        <w:t>යි කෝපයෙන් ඉල්පී ඔබනොබ සොයා යන්නේ</w:t>
      </w:r>
      <w:r w:rsidRPr="00587A07">
        <w:rPr>
          <w:rFonts w:ascii="UN-Abhaya" w:hAnsi="UN-Abhaya"/>
        </w:rPr>
        <w:t xml:space="preserve">, </w:t>
      </w:r>
      <w:r w:rsidRPr="00587A07">
        <w:rPr>
          <w:rFonts w:ascii="UN-Abhaya" w:hAnsi="UN-Abhaya"/>
          <w:cs/>
        </w:rPr>
        <w:t xml:space="preserve">වනරොද සෙවණෙහි හුන් බුදුරජුන් දුටුයේ ය. දැක </w:t>
      </w:r>
      <w:r w:rsidR="008B031F">
        <w:rPr>
          <w:rFonts w:ascii="UN-Abhaya" w:hAnsi="UN-Abhaya"/>
        </w:rPr>
        <w:t>“</w:t>
      </w:r>
      <w:r w:rsidRPr="00587A07">
        <w:rPr>
          <w:rFonts w:ascii="UN-Abhaya" w:hAnsi="UN-Abhaya"/>
          <w:cs/>
        </w:rPr>
        <w:t>මල බැඳුනු සතුන් මුදා හැරියේ ම</w:t>
      </w:r>
      <w:r w:rsidR="007B573E">
        <w:rPr>
          <w:rFonts w:ascii="UN-Abhaya" w:hAnsi="UN-Abhaya" w:hint="cs"/>
          <w:cs/>
        </w:rPr>
        <w:t>ූ</w:t>
      </w:r>
      <w:r w:rsidRPr="00587A07">
        <w:rPr>
          <w:rFonts w:ascii="UN-Abhaya" w:hAnsi="UN-Abhaya"/>
          <w:cs/>
        </w:rPr>
        <w:t>ය</w:t>
      </w:r>
      <w:r w:rsidRPr="00587A07">
        <w:rPr>
          <w:rFonts w:ascii="UN-Abhaya" w:hAnsi="UN-Abhaya"/>
        </w:rPr>
        <w:t xml:space="preserve">, </w:t>
      </w:r>
      <w:r w:rsidRPr="00587A07">
        <w:rPr>
          <w:rFonts w:ascii="UN-Abhaya" w:hAnsi="UN-Abhaya"/>
          <w:cs/>
        </w:rPr>
        <w:t>ම</w:t>
      </w:r>
      <w:r w:rsidR="007B573E">
        <w:rPr>
          <w:rFonts w:ascii="UN-Abhaya" w:hAnsi="UN-Abhaya" w:hint="cs"/>
          <w:cs/>
        </w:rPr>
        <w:t>ූ</w:t>
      </w:r>
      <w:r w:rsidRPr="00587A07">
        <w:rPr>
          <w:rFonts w:ascii="UN-Abhaya" w:hAnsi="UN-Abhaya"/>
          <w:cs/>
        </w:rPr>
        <w:t xml:space="preserve"> විද මැරිය යුතු ය</w:t>
      </w:r>
      <w:r w:rsidR="008B031F">
        <w:rPr>
          <w:rFonts w:ascii="UN-Abhaya" w:hAnsi="UN-Abhaya"/>
        </w:rPr>
        <w:t>”</w:t>
      </w:r>
      <w:r w:rsidRPr="00587A07">
        <w:rPr>
          <w:rFonts w:ascii="UN-Abhaya" w:hAnsi="UN-Abhaya"/>
        </w:rPr>
        <w:t xml:space="preserve"> </w:t>
      </w:r>
      <w:r w:rsidRPr="00587A07">
        <w:rPr>
          <w:rFonts w:ascii="UN-Abhaya" w:hAnsi="UN-Abhaya"/>
          <w:cs/>
        </w:rPr>
        <w:t>යි සිතා දුනුවී ඇද ගත්තේ ය. බුදුරජානන් වහන්සේ දුනු හී ගන්නා තුරු බලා හිඳ විදින්නට නො හැකිවන සේ ඉටීමක් කළ සේක. ඔහු ඊය විදීමටත්</w:t>
      </w:r>
      <w:r w:rsidRPr="00587A07">
        <w:rPr>
          <w:rFonts w:ascii="UN-Abhaya" w:hAnsi="UN-Abhaya"/>
        </w:rPr>
        <w:t xml:space="preserve">, </w:t>
      </w:r>
      <w:r w:rsidRPr="00587A07">
        <w:rPr>
          <w:rFonts w:ascii="UN-Abhaya" w:hAnsi="UN-Abhaya"/>
          <w:cs/>
        </w:rPr>
        <w:t>ඊය බා</w:t>
      </w:r>
      <w:r w:rsidR="007B573E">
        <w:rPr>
          <w:rFonts w:ascii="UN-Abhaya" w:hAnsi="UN-Abhaya" w:hint="cs"/>
          <w:cs/>
        </w:rPr>
        <w:t>න්න</w:t>
      </w:r>
      <w:r w:rsidRPr="00587A07">
        <w:rPr>
          <w:rFonts w:ascii="UN-Abhaya" w:hAnsi="UN-Abhaya"/>
          <w:cs/>
        </w:rPr>
        <w:t xml:space="preserve">ටත් නො හැකි ව කටින් කෙළ වගුරුවමින් ක්ලාන්තව සිටියේ ය. </w:t>
      </w:r>
    </w:p>
    <w:p w14:paraId="6B945500" w14:textId="63A66DEC" w:rsidR="004C0CDE" w:rsidRDefault="004C0CDE" w:rsidP="00AC1FDB">
      <w:pPr>
        <w:spacing w:line="276" w:lineRule="auto"/>
        <w:rPr>
          <w:rFonts w:ascii="UN-Abhaya" w:hAnsi="UN-Abhaya"/>
        </w:rPr>
      </w:pPr>
      <w:r w:rsidRPr="00587A07">
        <w:rPr>
          <w:rFonts w:ascii="UN-Abhaya" w:hAnsi="UN-Abhaya"/>
          <w:cs/>
        </w:rPr>
        <w:t>මේ අතර ඔහුගේ පුත්‍රයෝ ගෙට පැමිණියෝ</w:t>
      </w:r>
      <w:r w:rsidRPr="00587A07">
        <w:rPr>
          <w:rFonts w:ascii="UN-Abhaya" w:hAnsi="UN-Abhaya"/>
        </w:rPr>
        <w:t xml:space="preserve">, </w:t>
      </w:r>
      <w:r w:rsidRPr="00587A07">
        <w:rPr>
          <w:rFonts w:ascii="UN-Abhaya" w:hAnsi="UN-Abhaya"/>
          <w:cs/>
        </w:rPr>
        <w:t xml:space="preserve">පියා නො දැක </w:t>
      </w:r>
      <w:r w:rsidR="0014510B">
        <w:rPr>
          <w:rFonts w:ascii="UN-Abhaya" w:hAnsi="UN-Abhaya"/>
        </w:rPr>
        <w:t>“</w:t>
      </w:r>
      <w:r w:rsidRPr="00587A07">
        <w:rPr>
          <w:rFonts w:ascii="UN-Abhaya" w:hAnsi="UN-Abhaya"/>
          <w:cs/>
        </w:rPr>
        <w:t>පියා මෙතෙක් නායේ ය</w:t>
      </w:r>
      <w:r w:rsidRPr="00587A07">
        <w:rPr>
          <w:rFonts w:ascii="UN-Abhaya" w:hAnsi="UN-Abhaya"/>
        </w:rPr>
        <w:t xml:space="preserve">, </w:t>
      </w:r>
      <w:r w:rsidRPr="00587A07">
        <w:rPr>
          <w:rFonts w:ascii="UN-Abhaya" w:hAnsi="UN-Abhaya"/>
          <w:cs/>
        </w:rPr>
        <w:t>එන්නට කල් යවයි</w:t>
      </w:r>
      <w:r w:rsidRPr="00587A07">
        <w:rPr>
          <w:rFonts w:ascii="UN-Abhaya" w:hAnsi="UN-Abhaya"/>
        </w:rPr>
        <w:t xml:space="preserve">, </w:t>
      </w:r>
      <w:r w:rsidRPr="00587A07">
        <w:rPr>
          <w:rFonts w:ascii="UN-Abhaya" w:hAnsi="UN-Abhaya"/>
          <w:cs/>
        </w:rPr>
        <w:t>කල් යවනු යම් කිසි උවදුරක් නිසා විය යුතු ය</w:t>
      </w:r>
      <w:r w:rsidR="0014510B">
        <w:rPr>
          <w:rFonts w:ascii="UN-Abhaya" w:hAnsi="UN-Abhaya"/>
        </w:rPr>
        <w:t>”</w:t>
      </w:r>
      <w:r w:rsidRPr="00587A07">
        <w:rPr>
          <w:rFonts w:ascii="UN-Abhaya" w:hAnsi="UN-Abhaya"/>
        </w:rPr>
        <w:t xml:space="preserve"> </w:t>
      </w:r>
      <w:r w:rsidRPr="00587A07">
        <w:rPr>
          <w:rFonts w:ascii="UN-Abhaya" w:hAnsi="UN-Abhaya"/>
          <w:cs/>
        </w:rPr>
        <w:t>යි ම</w:t>
      </w:r>
      <w:r w:rsidR="005A533C">
        <w:rPr>
          <w:rFonts w:ascii="UN-Abhaya" w:hAnsi="UN-Abhaya" w:hint="cs"/>
          <w:cs/>
        </w:rPr>
        <w:t>ෑ</w:t>
      </w:r>
      <w:r w:rsidRPr="00587A07">
        <w:rPr>
          <w:rFonts w:ascii="UN-Abhaya" w:hAnsi="UN-Abhaya"/>
          <w:cs/>
        </w:rPr>
        <w:t xml:space="preserve">නියන් විචාළාහු ය. ඕ ද </w:t>
      </w:r>
      <w:r w:rsidR="0014510B">
        <w:rPr>
          <w:rFonts w:ascii="UN-Abhaya" w:hAnsi="UN-Abhaya"/>
        </w:rPr>
        <w:t>“</w:t>
      </w:r>
      <w:r w:rsidRPr="00587A07">
        <w:rPr>
          <w:rFonts w:ascii="UN-Abhaya" w:hAnsi="UN-Abhaya"/>
          <w:cs/>
        </w:rPr>
        <w:t>පුතුනි! මෙතෙක් නායේ කරදරයක් නිසා විය යුතු ය</w:t>
      </w:r>
      <w:r w:rsidRPr="00587A07">
        <w:rPr>
          <w:rFonts w:ascii="UN-Abhaya" w:hAnsi="UN-Abhaya"/>
        </w:rPr>
        <w:t xml:space="preserve">, </w:t>
      </w:r>
      <w:r w:rsidRPr="00587A07">
        <w:rPr>
          <w:rFonts w:ascii="UN-Abhaya" w:hAnsi="UN-Abhaya"/>
          <w:cs/>
        </w:rPr>
        <w:t>ගොස් බලව</w:t>
      </w:r>
      <w:r w:rsidR="00C071CD">
        <w:rPr>
          <w:rFonts w:ascii="UN-Abhaya" w:hAnsi="UN-Abhaya" w:hint="cs"/>
          <w:cs/>
        </w:rPr>
        <w:t>ු</w:t>
      </w:r>
      <w:r w:rsidR="0014510B">
        <w:rPr>
          <w:rFonts w:ascii="UN-Abhaya" w:hAnsi="UN-Abhaya"/>
        </w:rPr>
        <w:t>”</w:t>
      </w:r>
      <w:r w:rsidRPr="00587A07">
        <w:rPr>
          <w:rFonts w:ascii="UN-Abhaya" w:hAnsi="UN-Abhaya"/>
        </w:rPr>
        <w:t xml:space="preserve"> </w:t>
      </w:r>
      <w:r w:rsidRPr="00587A07">
        <w:rPr>
          <w:rFonts w:ascii="UN-Abhaya" w:hAnsi="UN-Abhaya"/>
          <w:cs/>
        </w:rPr>
        <w:t xml:space="preserve">යි ඔවුන් පිටත් කළා ය. පියා සොයා ගිය ඔවුහු දුන්න ඇද ගන්නටත් ඊය විදින්නටත් නො හැකි ව නො සෙල් වී සිටින පියා දැක </w:t>
      </w:r>
      <w:r w:rsidR="0014510B">
        <w:rPr>
          <w:rFonts w:ascii="UN-Abhaya" w:hAnsi="UN-Abhaya"/>
        </w:rPr>
        <w:t>“</w:t>
      </w:r>
      <w:r w:rsidRPr="00587A07">
        <w:rPr>
          <w:rFonts w:ascii="UN-Abhaya" w:hAnsi="UN-Abhaya"/>
          <w:cs/>
        </w:rPr>
        <w:t>අපගේ පියාට සතුරෙක් මුණ ගැසුනේ වනැ</w:t>
      </w:r>
      <w:r w:rsidR="0014510B">
        <w:rPr>
          <w:rFonts w:ascii="UN-Abhaya" w:hAnsi="UN-Abhaya"/>
        </w:rPr>
        <w:t xml:space="preserve">” </w:t>
      </w:r>
      <w:r w:rsidRPr="00587A07">
        <w:rPr>
          <w:rFonts w:ascii="UN-Abhaya" w:hAnsi="UN-Abhaya"/>
          <w:cs/>
        </w:rPr>
        <w:t>යි වහා ම දුනු හී ඇද ගත්හ. ඔවුහු ද බුද්ධානුභාවයෙන් කුමකුත් කරගත නො හී පියා සිටි සේ</w:t>
      </w:r>
      <w:r w:rsidRPr="00587A07">
        <w:rPr>
          <w:rFonts w:ascii="UN-Abhaya" w:hAnsi="UN-Abhaya"/>
        </w:rPr>
        <w:t xml:space="preserve">, </w:t>
      </w:r>
      <w:r w:rsidRPr="00587A07">
        <w:rPr>
          <w:rFonts w:ascii="UN-Abhaya" w:hAnsi="UN-Abhaya"/>
          <w:cs/>
        </w:rPr>
        <w:t>කටින් කෙළ වගුරුවමින් සිට ගත්හ. වැදිගෑණිය තම හිමියාත් පුතුනුත් එනු කල් යන බව දැන ලේළියන් සත් දෙනාත් ගෙණ</w:t>
      </w:r>
      <w:r w:rsidRPr="00587A07">
        <w:rPr>
          <w:rFonts w:ascii="UN-Abhaya" w:hAnsi="UN-Abhaya"/>
        </w:rPr>
        <w:t xml:space="preserve">, </w:t>
      </w:r>
      <w:r w:rsidRPr="00587A07">
        <w:rPr>
          <w:rFonts w:ascii="UN-Abhaya" w:hAnsi="UN-Abhaya"/>
          <w:cs/>
        </w:rPr>
        <w:t>ඔවුන් සොයා ගියා</w:t>
      </w:r>
      <w:r w:rsidRPr="00587A07">
        <w:rPr>
          <w:rFonts w:ascii="UN-Abhaya" w:hAnsi="UN-Abhaya"/>
        </w:rPr>
        <w:t xml:space="preserve">, </w:t>
      </w:r>
      <w:r w:rsidRPr="00587A07">
        <w:rPr>
          <w:rFonts w:ascii="UN-Abhaya" w:hAnsi="UN-Abhaya"/>
          <w:cs/>
        </w:rPr>
        <w:t>දුනු නගා ගෙණ කටින් කෙළ පෙරමින් හුන් ඔවුන් දැක</w:t>
      </w:r>
      <w:r w:rsidRPr="00587A07">
        <w:rPr>
          <w:rFonts w:ascii="UN-Abhaya" w:hAnsi="UN-Abhaya"/>
        </w:rPr>
        <w:t xml:space="preserve">, </w:t>
      </w:r>
      <w:r w:rsidRPr="00587A07">
        <w:rPr>
          <w:rFonts w:ascii="UN-Abhaya" w:hAnsi="UN-Abhaya"/>
          <w:cs/>
        </w:rPr>
        <w:t xml:space="preserve">මොවුහු දුනු ඇද </w:t>
      </w:r>
      <w:r w:rsidR="009C4291">
        <w:rPr>
          <w:rFonts w:ascii="UN-Abhaya" w:hAnsi="UN-Abhaya" w:hint="cs"/>
          <w:cs/>
        </w:rPr>
        <w:t>ගෙ</w:t>
      </w:r>
      <w:r w:rsidRPr="00587A07">
        <w:rPr>
          <w:rFonts w:ascii="UN-Abhaya" w:hAnsi="UN-Abhaya"/>
          <w:cs/>
        </w:rPr>
        <w:t>ණ සිටින්න</w:t>
      </w:r>
      <w:r w:rsidR="009C4291">
        <w:rPr>
          <w:rFonts w:ascii="UN-Abhaya" w:hAnsi="UN-Abhaya" w:hint="cs"/>
          <w:cs/>
        </w:rPr>
        <w:t>ෝ</w:t>
      </w:r>
      <w:r w:rsidRPr="00587A07">
        <w:rPr>
          <w:rFonts w:ascii="UN-Abhaya" w:hAnsi="UN-Abhaya"/>
          <w:cs/>
        </w:rPr>
        <w:t xml:space="preserve"> කවුරුන් ඉලක්ක කොට දැ</w:t>
      </w:r>
      <w:r w:rsidR="0014510B">
        <w:rPr>
          <w:rFonts w:ascii="UN-Abhaya" w:hAnsi="UN-Abhaya"/>
        </w:rPr>
        <w:t>,</w:t>
      </w:r>
      <w:r w:rsidRPr="00587A07">
        <w:rPr>
          <w:rFonts w:ascii="UN-Abhaya" w:hAnsi="UN-Abhaya"/>
        </w:rPr>
        <w:t xml:space="preserve"> </w:t>
      </w:r>
      <w:r w:rsidRPr="00587A07">
        <w:rPr>
          <w:rFonts w:ascii="UN-Abhaya" w:hAnsi="UN-Abhaya"/>
          <w:cs/>
        </w:rPr>
        <w:t xml:space="preserve">යි විට බැලූ ය. </w:t>
      </w:r>
    </w:p>
    <w:p w14:paraId="348DD1C5" w14:textId="6288587D" w:rsidR="004C0CDE" w:rsidRDefault="004C0CDE" w:rsidP="00AC1FDB">
      <w:pPr>
        <w:spacing w:line="276" w:lineRule="auto"/>
        <w:rPr>
          <w:rFonts w:ascii="UN-Abhaya" w:hAnsi="UN-Abhaya"/>
        </w:rPr>
      </w:pPr>
      <w:r w:rsidRPr="00587A07">
        <w:rPr>
          <w:rFonts w:ascii="UN-Abhaya" w:hAnsi="UN-Abhaya"/>
          <w:cs/>
        </w:rPr>
        <w:t>එ ක</w:t>
      </w:r>
      <w:r w:rsidR="00412632">
        <w:rPr>
          <w:rFonts w:ascii="UN-Abhaya" w:hAnsi="UN-Abhaya" w:hint="cs"/>
          <w:cs/>
        </w:rPr>
        <w:t>ෙ</w:t>
      </w:r>
      <w:r w:rsidRPr="00587A07">
        <w:rPr>
          <w:rFonts w:ascii="UN-Abhaya" w:hAnsi="UN-Abhaya"/>
          <w:cs/>
        </w:rPr>
        <w:t>ණහි ඕ</w:t>
      </w:r>
      <w:r w:rsidRPr="00587A07">
        <w:rPr>
          <w:rFonts w:ascii="UN-Abhaya" w:hAnsi="UN-Abhaya"/>
        </w:rPr>
        <w:t xml:space="preserve">, </w:t>
      </w:r>
      <w:r w:rsidRPr="00587A07">
        <w:rPr>
          <w:rFonts w:ascii="UN-Abhaya" w:hAnsi="UN-Abhaya"/>
          <w:cs/>
        </w:rPr>
        <w:t>බුදුරජුන් එහි වැඩ සිටිනු දැක දෙයත හිස බැඳ</w:t>
      </w:r>
      <w:r w:rsidRPr="00587A07">
        <w:rPr>
          <w:rFonts w:ascii="UN-Abhaya" w:hAnsi="UN-Abhaya"/>
        </w:rPr>
        <w:t xml:space="preserve">, </w:t>
      </w:r>
      <w:r w:rsidR="009A435F">
        <w:rPr>
          <w:rFonts w:ascii="UN-Abhaya" w:hAnsi="UN-Abhaya"/>
        </w:rPr>
        <w:t>“</w:t>
      </w:r>
      <w:r w:rsidRPr="00587A07">
        <w:rPr>
          <w:rFonts w:ascii="UN-Abhaya" w:hAnsi="UN-Abhaya"/>
          <w:cs/>
        </w:rPr>
        <w:t>මා පියා නො නසවු</w:t>
      </w:r>
      <w:r w:rsidRPr="00587A07">
        <w:rPr>
          <w:rFonts w:ascii="UN-Abhaya" w:hAnsi="UN-Abhaya"/>
        </w:rPr>
        <w:t xml:space="preserve">, </w:t>
      </w:r>
      <w:r w:rsidRPr="00587A07">
        <w:rPr>
          <w:rFonts w:ascii="UN-Abhaya" w:hAnsi="UN-Abhaya"/>
          <w:cs/>
        </w:rPr>
        <w:t>මා පියා නො නසවු</w:t>
      </w:r>
      <w:r w:rsidR="009A435F">
        <w:rPr>
          <w:rFonts w:ascii="UN-Abhaya" w:hAnsi="UN-Abhaya"/>
        </w:rPr>
        <w:t>”</w:t>
      </w:r>
      <w:r w:rsidRPr="00587A07">
        <w:rPr>
          <w:rFonts w:ascii="UN-Abhaya" w:hAnsi="UN-Abhaya"/>
          <w:cs/>
        </w:rPr>
        <w:t xml:space="preserve"> මහහඬින් කෑගැසූ ය. කුක්කුටමිත්‍ර</w:t>
      </w:r>
      <w:r w:rsidRPr="00587A07">
        <w:rPr>
          <w:rFonts w:ascii="UN-Abhaya" w:hAnsi="UN-Abhaya"/>
        </w:rPr>
        <w:t xml:space="preserve">, </w:t>
      </w:r>
      <w:r w:rsidRPr="00587A07">
        <w:rPr>
          <w:rFonts w:ascii="UN-Abhaya" w:hAnsi="UN-Abhaya"/>
          <w:cs/>
        </w:rPr>
        <w:t>ක්ලාන්ත ව සිටියේ ද</w:t>
      </w:r>
      <w:r w:rsidRPr="00587A07">
        <w:rPr>
          <w:rFonts w:ascii="UN-Abhaya" w:hAnsi="UN-Abhaya"/>
        </w:rPr>
        <w:t xml:space="preserve">, </w:t>
      </w:r>
      <w:r w:rsidRPr="00587A07">
        <w:rPr>
          <w:rFonts w:ascii="UN-Abhaya" w:hAnsi="UN-Abhaya"/>
          <w:cs/>
        </w:rPr>
        <w:t xml:space="preserve">එහඬ අසා තරමක් සිහි ලැබ </w:t>
      </w:r>
      <w:r w:rsidR="009A435F">
        <w:rPr>
          <w:rFonts w:ascii="UN-Abhaya" w:hAnsi="UN-Abhaya"/>
        </w:rPr>
        <w:lastRenderedPageBreak/>
        <w:t>“</w:t>
      </w:r>
      <w:r w:rsidRPr="00587A07">
        <w:rPr>
          <w:rFonts w:ascii="UN-Abhaya" w:hAnsi="UN-Abhaya"/>
          <w:cs/>
        </w:rPr>
        <w:t>අය්යෝ</w:t>
      </w:r>
      <w:r w:rsidRPr="00587A07">
        <w:rPr>
          <w:rFonts w:ascii="UN-Abhaya" w:hAnsi="UN-Abhaya"/>
        </w:rPr>
        <w:t xml:space="preserve">, </w:t>
      </w:r>
      <w:r w:rsidRPr="00587A07">
        <w:rPr>
          <w:rFonts w:ascii="UN-Abhaya" w:hAnsi="UN-Abhaya"/>
          <w:cs/>
        </w:rPr>
        <w:t>වැඩ වැරදුනේ ය</w:t>
      </w:r>
      <w:r w:rsidRPr="00587A07">
        <w:rPr>
          <w:rFonts w:ascii="UN-Abhaya" w:hAnsi="UN-Abhaya"/>
        </w:rPr>
        <w:t xml:space="preserve">, </w:t>
      </w:r>
      <w:r w:rsidRPr="00587A07">
        <w:rPr>
          <w:rFonts w:ascii="UN-Abhaya" w:hAnsi="UN-Abhaya"/>
          <w:cs/>
        </w:rPr>
        <w:t>ම</w:t>
      </w:r>
      <w:r w:rsidR="00DD7F88">
        <w:rPr>
          <w:rFonts w:ascii="UN-Abhaya" w:hAnsi="UN-Abhaya" w:hint="cs"/>
          <w:cs/>
        </w:rPr>
        <w:t>ූ</w:t>
      </w:r>
      <w:r w:rsidRPr="00587A07">
        <w:rPr>
          <w:rFonts w:ascii="UN-Abhaya" w:hAnsi="UN-Abhaya"/>
          <w:cs/>
        </w:rPr>
        <w:t xml:space="preserve"> මගේ මාමණ්ඩිල</w:t>
      </w:r>
      <w:r w:rsidRPr="00587A07">
        <w:rPr>
          <w:rFonts w:ascii="UN-Abhaya" w:hAnsi="UN-Abhaya"/>
        </w:rPr>
        <w:t xml:space="preserve">, </w:t>
      </w:r>
      <w:r w:rsidRPr="00587A07">
        <w:rPr>
          <w:rFonts w:ascii="UN-Abhaya" w:hAnsi="UN-Abhaya"/>
          <w:cs/>
        </w:rPr>
        <w:t>මා කළේ වර දැ</w:t>
      </w:r>
      <w:r w:rsidR="009A435F">
        <w:rPr>
          <w:rFonts w:ascii="UN-Abhaya" w:hAnsi="UN-Abhaya"/>
        </w:rPr>
        <w:t>”</w:t>
      </w:r>
      <w:r w:rsidRPr="00587A07">
        <w:rPr>
          <w:rFonts w:ascii="UN-Abhaya" w:hAnsi="UN-Abhaya"/>
        </w:rPr>
        <w:t xml:space="preserve"> </w:t>
      </w:r>
      <w:r w:rsidRPr="00587A07">
        <w:rPr>
          <w:rFonts w:ascii="UN-Abhaya" w:hAnsi="UN-Abhaya"/>
          <w:cs/>
        </w:rPr>
        <w:t>යි සිතී ය. ඔහු පුත්තු ද</w:t>
      </w:r>
      <w:r w:rsidRPr="00587A07">
        <w:rPr>
          <w:rFonts w:ascii="UN-Abhaya" w:hAnsi="UN-Abhaya"/>
        </w:rPr>
        <w:t xml:space="preserve">, </w:t>
      </w:r>
      <w:r w:rsidR="009A435F">
        <w:rPr>
          <w:rFonts w:ascii="UN-Abhaya" w:hAnsi="UN-Abhaya"/>
        </w:rPr>
        <w:t>“</w:t>
      </w:r>
      <w:r w:rsidRPr="00587A07">
        <w:rPr>
          <w:rFonts w:ascii="UN-Abhaya" w:hAnsi="UN-Abhaya"/>
          <w:cs/>
        </w:rPr>
        <w:t>ම</w:t>
      </w:r>
      <w:r w:rsidR="00DD7F88">
        <w:rPr>
          <w:rFonts w:ascii="UN-Abhaya" w:hAnsi="UN-Abhaya" w:hint="cs"/>
          <w:cs/>
        </w:rPr>
        <w:t>ූ</w:t>
      </w:r>
      <w:r w:rsidRPr="00587A07">
        <w:rPr>
          <w:rFonts w:ascii="UN-Abhaya" w:hAnsi="UN-Abhaya"/>
          <w:cs/>
        </w:rPr>
        <w:t xml:space="preserve"> අපගේ මුත්තනුල</w:t>
      </w:r>
      <w:r w:rsidRPr="00587A07">
        <w:rPr>
          <w:rFonts w:ascii="UN-Abhaya" w:hAnsi="UN-Abhaya"/>
        </w:rPr>
        <w:t xml:space="preserve">, </w:t>
      </w:r>
      <w:r w:rsidRPr="00587A07">
        <w:rPr>
          <w:rFonts w:ascii="UN-Abhaya" w:hAnsi="UN-Abhaya"/>
          <w:cs/>
        </w:rPr>
        <w:t>අප කළේ ද බලගතු වරදෙකැ</w:t>
      </w:r>
      <w:r w:rsidR="009A435F">
        <w:rPr>
          <w:rFonts w:ascii="UN-Abhaya" w:hAnsi="UN-Abhaya"/>
        </w:rPr>
        <w:t>”</w:t>
      </w:r>
      <w:r w:rsidRPr="00587A07">
        <w:rPr>
          <w:rFonts w:ascii="UN-Abhaya" w:hAnsi="UN-Abhaya"/>
        </w:rPr>
        <w:t xml:space="preserve"> </w:t>
      </w:r>
      <w:r w:rsidRPr="00587A07">
        <w:rPr>
          <w:rFonts w:ascii="UN-Abhaya" w:hAnsi="UN-Abhaya"/>
          <w:cs/>
        </w:rPr>
        <w:t>යි සිතූහ. අනතුරු ව කුක්කුටමිත්‍ර</w:t>
      </w:r>
      <w:r w:rsidRPr="00587A07">
        <w:rPr>
          <w:rFonts w:ascii="UN-Abhaya" w:hAnsi="UN-Abhaya"/>
        </w:rPr>
        <w:t xml:space="preserve">, </w:t>
      </w:r>
      <w:r w:rsidRPr="00587A07">
        <w:rPr>
          <w:rFonts w:ascii="UN-Abhaya" w:hAnsi="UN-Abhaya"/>
          <w:cs/>
        </w:rPr>
        <w:t>ක</w:t>
      </w:r>
      <w:r w:rsidR="00DD7F88">
        <w:rPr>
          <w:rFonts w:ascii="UN-Abhaya" w:hAnsi="UN-Abhaya" w:hint="cs"/>
          <w:cs/>
        </w:rPr>
        <w:t>ෝ</w:t>
      </w:r>
      <w:r w:rsidRPr="00587A07">
        <w:rPr>
          <w:rFonts w:ascii="UN-Abhaya" w:hAnsi="UN-Abhaya"/>
          <w:cs/>
        </w:rPr>
        <w:t>පව</w:t>
      </w:r>
      <w:r w:rsidR="00DD7F88">
        <w:rPr>
          <w:rFonts w:ascii="UN-Abhaya" w:hAnsi="UN-Abhaya" w:hint="cs"/>
          <w:cs/>
        </w:rPr>
        <w:t>ේ</w:t>
      </w:r>
      <w:r w:rsidRPr="00587A07">
        <w:rPr>
          <w:rFonts w:ascii="UN-Abhaya" w:hAnsi="UN-Abhaya"/>
          <w:cs/>
        </w:rPr>
        <w:t>ගය සන්සිඳුවා ගෙණ මෙත්සිත් උපදවා ගත්තේ ය.</w:t>
      </w:r>
    </w:p>
    <w:p w14:paraId="3FB53447" w14:textId="74DEE41F" w:rsidR="004C0CDE" w:rsidRDefault="004C0CDE" w:rsidP="00AC1FDB">
      <w:pPr>
        <w:spacing w:line="276" w:lineRule="auto"/>
        <w:rPr>
          <w:rFonts w:ascii="UN-Abhaya" w:hAnsi="UN-Abhaya"/>
        </w:rPr>
      </w:pPr>
      <w:r w:rsidRPr="00587A07">
        <w:rPr>
          <w:rFonts w:ascii="UN-Abhaya" w:hAnsi="UN-Abhaya"/>
          <w:cs/>
        </w:rPr>
        <w:t xml:space="preserve">පුත්‍රයෝ ද </w:t>
      </w:r>
      <w:r w:rsidR="003301E1">
        <w:rPr>
          <w:rFonts w:ascii="UN-Abhaya" w:hAnsi="UN-Abhaya"/>
        </w:rPr>
        <w:t>“</w:t>
      </w:r>
      <w:r w:rsidRPr="00587A07">
        <w:rPr>
          <w:rFonts w:ascii="UN-Abhaya" w:hAnsi="UN-Abhaya"/>
          <w:cs/>
        </w:rPr>
        <w:t>ම</w:t>
      </w:r>
      <w:r w:rsidR="00DD7F88">
        <w:rPr>
          <w:rFonts w:ascii="UN-Abhaya" w:hAnsi="UN-Abhaya" w:hint="cs"/>
          <w:cs/>
        </w:rPr>
        <w:t>ූ</w:t>
      </w:r>
      <w:r w:rsidRPr="00587A07">
        <w:rPr>
          <w:rFonts w:ascii="UN-Abhaya" w:hAnsi="UN-Abhaya"/>
          <w:cs/>
        </w:rPr>
        <w:t xml:space="preserve"> අපගේ මුත්තනු</w:t>
      </w:r>
      <w:r w:rsidR="003301E1">
        <w:rPr>
          <w:rFonts w:ascii="UN-Abhaya" w:hAnsi="UN-Abhaya"/>
        </w:rPr>
        <w:t xml:space="preserve">” </w:t>
      </w:r>
      <w:r w:rsidRPr="00587A07">
        <w:rPr>
          <w:rFonts w:ascii="UN-Abhaya" w:hAnsi="UN-Abhaya"/>
          <w:cs/>
        </w:rPr>
        <w:t xml:space="preserve">යි සිතා මොළොක් බවට පැමිණියහ. එවිට වැදිමවු වූ සිටුදු තොමෝ </w:t>
      </w:r>
      <w:r w:rsidR="003301E1">
        <w:rPr>
          <w:rFonts w:ascii="UN-Abhaya" w:hAnsi="UN-Abhaya"/>
        </w:rPr>
        <w:t>“</w:t>
      </w:r>
      <w:r w:rsidRPr="00587A07">
        <w:rPr>
          <w:rFonts w:ascii="UN-Abhaya" w:hAnsi="UN-Abhaya"/>
          <w:cs/>
        </w:rPr>
        <w:t>දුනුහී බැහැර දමා</w:t>
      </w:r>
      <w:r w:rsidRPr="00587A07">
        <w:rPr>
          <w:rFonts w:ascii="UN-Abhaya" w:hAnsi="UN-Abhaya"/>
        </w:rPr>
        <w:t xml:space="preserve">, </w:t>
      </w:r>
      <w:r w:rsidRPr="00587A07">
        <w:rPr>
          <w:rFonts w:ascii="UN-Abhaya" w:hAnsi="UN-Abhaya"/>
          <w:cs/>
        </w:rPr>
        <w:t>මා පියා කමා කරවා ගණිවු</w:t>
      </w:r>
      <w:r w:rsidR="003301E1">
        <w:rPr>
          <w:rFonts w:ascii="UN-Abhaya" w:hAnsi="UN-Abhaya"/>
        </w:rPr>
        <w:t>”</w:t>
      </w:r>
      <w:r w:rsidRPr="00587A07">
        <w:rPr>
          <w:rFonts w:ascii="UN-Abhaya" w:hAnsi="UN-Abhaya"/>
        </w:rPr>
        <w:t xml:space="preserve"> </w:t>
      </w:r>
      <w:r w:rsidRPr="00587A07">
        <w:rPr>
          <w:rFonts w:ascii="UN-Abhaya" w:hAnsi="UN-Abhaya"/>
          <w:cs/>
        </w:rPr>
        <w:t>යි ඔවුනට කිවු ය. බුදුරජානන් වහන්සේ</w:t>
      </w:r>
      <w:r w:rsidRPr="00587A07">
        <w:rPr>
          <w:rFonts w:ascii="UN-Abhaya" w:hAnsi="UN-Abhaya"/>
        </w:rPr>
        <w:t xml:space="preserve">, </w:t>
      </w:r>
      <w:r w:rsidRPr="00587A07">
        <w:rPr>
          <w:rFonts w:ascii="UN-Abhaya" w:hAnsi="UN-Abhaya"/>
          <w:cs/>
        </w:rPr>
        <w:t>උන් මොළොක් සිත් උපදවා ගත් බව දැන</w:t>
      </w:r>
      <w:r w:rsidRPr="00587A07">
        <w:rPr>
          <w:rFonts w:ascii="UN-Abhaya" w:hAnsi="UN-Abhaya"/>
        </w:rPr>
        <w:t xml:space="preserve">, </w:t>
      </w:r>
      <w:r w:rsidRPr="00587A07">
        <w:rPr>
          <w:rFonts w:ascii="UN-Abhaya" w:hAnsi="UN-Abhaya"/>
          <w:cs/>
        </w:rPr>
        <w:t xml:space="preserve">දුනු හෙළන්නට අවසර දුන්හ. ඔවුහු බුදුරජුන් වැඳ </w:t>
      </w:r>
      <w:r w:rsidR="003301E1">
        <w:rPr>
          <w:rFonts w:ascii="UN-Abhaya" w:hAnsi="UN-Abhaya"/>
        </w:rPr>
        <w:t>“</w:t>
      </w:r>
      <w:r w:rsidRPr="00587A07">
        <w:rPr>
          <w:rFonts w:ascii="UN-Abhaya" w:hAnsi="UN-Abhaya"/>
          <w:cs/>
        </w:rPr>
        <w:t>ස්වාමීනි! අපට කමන්නැ</w:t>
      </w:r>
      <w:r w:rsidR="003301E1">
        <w:rPr>
          <w:rFonts w:ascii="UN-Abhaya" w:hAnsi="UN-Abhaya"/>
        </w:rPr>
        <w:t>”</w:t>
      </w:r>
      <w:r w:rsidRPr="00587A07">
        <w:rPr>
          <w:rFonts w:ascii="UN-Abhaya" w:hAnsi="UN-Abhaya"/>
          <w:cs/>
        </w:rPr>
        <w:t xml:space="preserve"> යි කියා කමා කරවා ගෙණ</w:t>
      </w:r>
      <w:r w:rsidRPr="00587A07">
        <w:rPr>
          <w:rFonts w:ascii="UN-Abhaya" w:hAnsi="UN-Abhaya"/>
        </w:rPr>
        <w:t xml:space="preserve">, </w:t>
      </w:r>
      <w:r w:rsidRPr="00587A07">
        <w:rPr>
          <w:rFonts w:ascii="UN-Abhaya" w:hAnsi="UN-Abhaya"/>
          <w:cs/>
        </w:rPr>
        <w:t>පසෙකට වී හුන්හ.</w:t>
      </w:r>
    </w:p>
    <w:p w14:paraId="639168EB" w14:textId="06AE97A5" w:rsidR="001F0E60" w:rsidRDefault="004C0CDE" w:rsidP="00AC1FDB">
      <w:pPr>
        <w:spacing w:line="276" w:lineRule="auto"/>
        <w:rPr>
          <w:rFonts w:ascii="UN-Abhaya" w:hAnsi="UN-Abhaya"/>
        </w:rPr>
      </w:pPr>
      <w:r w:rsidRPr="00587A07">
        <w:rPr>
          <w:rFonts w:ascii="UN-Abhaya" w:hAnsi="UN-Abhaya"/>
          <w:cs/>
        </w:rPr>
        <w:t>ඒ වේලෙහි බුදුරජානන් වහන්සේ ඔවුනට දානකථාදී වූ අනුපිළිවෙළකතාව දෙසූහ. ඒ දෙසුම් අවසන්හි පුතුන් සත් දෙනාත් ලේළින් සත් දෙනාත් සමග කුක්කුටමිත්‍ර තෙමේ සෝවන් පලයෙහි පිහිටා ගත්තේ ය. බුදුරජානන් වහන්සේ පිඬු සිඟා හැසිර පස්වරුයෙහි වෙහෙරට වැඩි සේක. ආන</w:t>
      </w:r>
      <w:r w:rsidR="00D4028D" w:rsidRPr="007856A2">
        <w:rPr>
          <w:rFonts w:ascii="UN-Abhaya" w:hAnsi="UN-Abhaya"/>
          <w:cs/>
        </w:rPr>
        <w:t>න්‍ද</w:t>
      </w:r>
      <w:r w:rsidRPr="00587A07">
        <w:rPr>
          <w:rFonts w:ascii="UN-Abhaya" w:hAnsi="UN-Abhaya"/>
          <w:cs/>
        </w:rPr>
        <w:t xml:space="preserve"> ස්ථවිරයන් වහන්සේ </w:t>
      </w:r>
      <w:r w:rsidR="007E3DC5">
        <w:rPr>
          <w:rFonts w:ascii="UN-Abhaya" w:hAnsi="UN-Abhaya"/>
        </w:rPr>
        <w:t>“</w:t>
      </w:r>
      <w:r w:rsidRPr="00587A07">
        <w:rPr>
          <w:rFonts w:ascii="UN-Abhaya" w:hAnsi="UN-Abhaya"/>
          <w:cs/>
        </w:rPr>
        <w:t>ස්වාමීනි! මෙතෙක් කො තැනක වැඩි සේක් දැ</w:t>
      </w:r>
      <w:r w:rsidR="007E3DC5">
        <w:rPr>
          <w:rFonts w:ascii="UN-Abhaya" w:hAnsi="UN-Abhaya"/>
        </w:rPr>
        <w:t>”</w:t>
      </w:r>
      <w:r w:rsidRPr="00587A07">
        <w:rPr>
          <w:rFonts w:ascii="UN-Abhaya" w:hAnsi="UN-Abhaya"/>
        </w:rPr>
        <w:t xml:space="preserve"> </w:t>
      </w:r>
      <w:r w:rsidRPr="00587A07">
        <w:rPr>
          <w:rFonts w:ascii="UN-Abhaya" w:hAnsi="UN-Abhaya"/>
          <w:cs/>
        </w:rPr>
        <w:t xml:space="preserve">යි උන්වහන්සේ විචාළාහුය. </w:t>
      </w:r>
      <w:r w:rsidR="007E3DC5">
        <w:rPr>
          <w:rFonts w:ascii="UN-Abhaya" w:hAnsi="UN-Abhaya"/>
        </w:rPr>
        <w:t>“</w:t>
      </w:r>
      <w:r w:rsidRPr="00587A07">
        <w:rPr>
          <w:rFonts w:ascii="UN-Abhaya" w:hAnsi="UN-Abhaya"/>
          <w:cs/>
        </w:rPr>
        <w:t>ආන</w:t>
      </w:r>
      <w:r w:rsidR="00D4028D" w:rsidRPr="007856A2">
        <w:rPr>
          <w:rFonts w:ascii="UN-Abhaya" w:hAnsi="UN-Abhaya"/>
          <w:cs/>
        </w:rPr>
        <w:t>න්‍ද</w:t>
      </w:r>
      <w:r w:rsidRPr="00587A07">
        <w:rPr>
          <w:rFonts w:ascii="UN-Abhaya" w:hAnsi="UN-Abhaya"/>
          <w:cs/>
        </w:rPr>
        <w:t xml:space="preserve"> මම කුක්කුටමිත්‍රයන් වෙතට ගියෙමි</w:t>
      </w:r>
      <w:r w:rsidR="007E3DC5">
        <w:rPr>
          <w:rFonts w:ascii="UN-Abhaya" w:hAnsi="UN-Abhaya"/>
        </w:rPr>
        <w:t>”</w:t>
      </w:r>
      <w:r w:rsidRPr="00587A07">
        <w:rPr>
          <w:rFonts w:ascii="UN-Abhaya" w:hAnsi="UN-Abhaya"/>
        </w:rPr>
        <w:t xml:space="preserve"> </w:t>
      </w:r>
      <w:r w:rsidRPr="00587A07">
        <w:rPr>
          <w:rFonts w:ascii="UN-Abhaya" w:hAnsi="UN-Abhaya"/>
          <w:cs/>
        </w:rPr>
        <w:t xml:space="preserve">යි වදාළ කල්හි </w:t>
      </w:r>
      <w:r w:rsidR="007E3DC5">
        <w:rPr>
          <w:rFonts w:ascii="UN-Abhaya" w:hAnsi="UN-Abhaya"/>
        </w:rPr>
        <w:t>“</w:t>
      </w:r>
      <w:r w:rsidRPr="00587A07">
        <w:rPr>
          <w:rFonts w:ascii="UN-Abhaya" w:hAnsi="UN-Abhaya"/>
          <w:cs/>
        </w:rPr>
        <w:t>ස්වමීනි! භාග්‍යවතුන් වහන්සේ ඔහු සතුන් නො මරන්නකු කළ සේක් දැ</w:t>
      </w:r>
      <w:r w:rsidR="007E3DC5">
        <w:rPr>
          <w:rFonts w:ascii="UN-Abhaya" w:hAnsi="UN-Abhaya"/>
        </w:rPr>
        <w:t>”</w:t>
      </w:r>
      <w:r w:rsidRPr="00587A07">
        <w:rPr>
          <w:rFonts w:ascii="UN-Abhaya" w:hAnsi="UN-Abhaya"/>
        </w:rPr>
        <w:t xml:space="preserve"> </w:t>
      </w:r>
      <w:r w:rsidRPr="00587A07">
        <w:rPr>
          <w:rFonts w:ascii="UN-Abhaya" w:hAnsi="UN-Abhaya"/>
          <w:cs/>
        </w:rPr>
        <w:t xml:space="preserve">යි ඇහුහ. </w:t>
      </w:r>
      <w:r w:rsidR="007E3DC5">
        <w:rPr>
          <w:rFonts w:ascii="UN-Abhaya" w:hAnsi="UN-Abhaya"/>
        </w:rPr>
        <w:t>“</w:t>
      </w:r>
      <w:r w:rsidRPr="00587A07">
        <w:rPr>
          <w:rFonts w:ascii="UN-Abhaya" w:hAnsi="UN-Abhaya"/>
          <w:cs/>
        </w:rPr>
        <w:t>ඔව් ආන</w:t>
      </w:r>
      <w:r w:rsidR="00D4028D" w:rsidRPr="007856A2">
        <w:rPr>
          <w:rFonts w:ascii="UN-Abhaya" w:hAnsi="UN-Abhaya"/>
          <w:cs/>
        </w:rPr>
        <w:t>න්‍ද</w:t>
      </w:r>
      <w:r w:rsidRPr="00587A07">
        <w:rPr>
          <w:rFonts w:ascii="UN-Abhaya" w:hAnsi="UN-Abhaya"/>
          <w:cs/>
        </w:rPr>
        <w:t>! කුක්කුටමිත්‍ර</w:t>
      </w:r>
      <w:r w:rsidRPr="00587A07">
        <w:rPr>
          <w:rFonts w:ascii="UN-Abhaya" w:hAnsi="UN-Abhaya"/>
        </w:rPr>
        <w:t xml:space="preserve">, </w:t>
      </w:r>
      <w:r w:rsidRPr="00587A07">
        <w:rPr>
          <w:rFonts w:ascii="UN-Abhaya" w:hAnsi="UN-Abhaya"/>
          <w:cs/>
        </w:rPr>
        <w:t xml:space="preserve">මගෙන් බණ අසා දූ පුතුනුත් සමග </w:t>
      </w:r>
      <w:r w:rsidR="00372855">
        <w:rPr>
          <w:rFonts w:ascii="UN-Abhaya" w:hAnsi="UN-Abhaya"/>
          <w:cs/>
        </w:rPr>
        <w:t>නො</w:t>
      </w:r>
      <w:r w:rsidRPr="00587A07">
        <w:rPr>
          <w:rFonts w:ascii="UN-Abhaya" w:hAnsi="UN-Abhaya"/>
          <w:cs/>
        </w:rPr>
        <w:t xml:space="preserve"> සැලෙන සැදැහයෙහි පිහිටා තුනුරුවන්හි සැක නැත්තේ සතුන් නො මර</w:t>
      </w:r>
      <w:r w:rsidR="00D4028D">
        <w:rPr>
          <w:rFonts w:ascii="UN-Abhaya" w:hAnsi="UN-Abhaya" w:hint="cs"/>
          <w:cs/>
        </w:rPr>
        <w:t>න්</w:t>
      </w:r>
      <w:r w:rsidRPr="00587A07">
        <w:rPr>
          <w:rFonts w:ascii="UN-Abhaya" w:hAnsi="UN-Abhaya"/>
          <w:cs/>
        </w:rPr>
        <w:t>නෙක් වී ය</w:t>
      </w:r>
      <w:r w:rsidR="007E3DC5">
        <w:rPr>
          <w:rFonts w:ascii="UN-Abhaya" w:hAnsi="UN-Abhaya"/>
        </w:rPr>
        <w:t>”</w:t>
      </w:r>
      <w:r w:rsidRPr="00587A07">
        <w:rPr>
          <w:rFonts w:ascii="UN-Abhaya" w:hAnsi="UN-Abhaya"/>
        </w:rPr>
        <w:t xml:space="preserve"> </w:t>
      </w:r>
      <w:r w:rsidRPr="00587A07">
        <w:rPr>
          <w:rFonts w:ascii="UN-Abhaya" w:hAnsi="UN-Abhaya"/>
          <w:cs/>
        </w:rPr>
        <w:t xml:space="preserve">යි වදාළ සේක. </w:t>
      </w:r>
    </w:p>
    <w:p w14:paraId="099D21BD" w14:textId="21007DA9" w:rsidR="004C0CDE" w:rsidRDefault="004C0CDE" w:rsidP="00AC1FDB">
      <w:pPr>
        <w:spacing w:line="276" w:lineRule="auto"/>
        <w:rPr>
          <w:rFonts w:ascii="UN-Abhaya" w:hAnsi="UN-Abhaya"/>
        </w:rPr>
      </w:pPr>
      <w:r w:rsidRPr="00587A07">
        <w:rPr>
          <w:rFonts w:ascii="UN-Abhaya" w:hAnsi="UN-Abhaya"/>
          <w:cs/>
        </w:rPr>
        <w:t xml:space="preserve">එවිට </w:t>
      </w:r>
      <w:r w:rsidR="00721AE7">
        <w:rPr>
          <w:rFonts w:ascii="UN-Abhaya" w:hAnsi="UN-Abhaya"/>
          <w:cs/>
        </w:rPr>
        <w:t>භික්‍ෂූන්</w:t>
      </w:r>
      <w:r w:rsidRPr="00587A07">
        <w:rPr>
          <w:rFonts w:ascii="UN-Abhaya" w:hAnsi="UN-Abhaya"/>
          <w:cs/>
        </w:rPr>
        <w:t xml:space="preserve"> වහන්සේලා </w:t>
      </w:r>
      <w:r w:rsidR="007E3DC5">
        <w:rPr>
          <w:rFonts w:ascii="UN-Abhaya" w:hAnsi="UN-Abhaya"/>
        </w:rPr>
        <w:t>“</w:t>
      </w:r>
      <w:r w:rsidRPr="00587A07">
        <w:rPr>
          <w:rFonts w:ascii="UN-Abhaya" w:hAnsi="UN-Abhaya"/>
          <w:cs/>
        </w:rPr>
        <w:t>ස්වාමීනි! ඔහුට අඹුවක් සිටී දැ</w:t>
      </w:r>
      <w:r w:rsidR="007E3DC5">
        <w:rPr>
          <w:rFonts w:ascii="UN-Abhaya" w:hAnsi="UN-Abhaya"/>
        </w:rPr>
        <w:t>”</w:t>
      </w:r>
      <w:r w:rsidR="001F0E60">
        <w:rPr>
          <w:rFonts w:ascii="UN-Abhaya" w:hAnsi="UN-Abhaya" w:hint="cs"/>
          <w:cs/>
        </w:rPr>
        <w:t xml:space="preserve"> </w:t>
      </w:r>
      <w:r w:rsidRPr="00587A07">
        <w:rPr>
          <w:rFonts w:ascii="UN-Abhaya" w:hAnsi="UN-Abhaya"/>
          <w:cs/>
        </w:rPr>
        <w:t>යි</w:t>
      </w:r>
      <w:r w:rsidR="001F0E60">
        <w:rPr>
          <w:rFonts w:ascii="UN-Abhaya" w:hAnsi="UN-Abhaya" w:hint="cs"/>
          <w:cs/>
        </w:rPr>
        <w:t xml:space="preserve"> </w:t>
      </w:r>
      <w:r w:rsidRPr="00587A07">
        <w:rPr>
          <w:rFonts w:ascii="UN-Abhaya" w:hAnsi="UN-Abhaya"/>
          <w:cs/>
        </w:rPr>
        <w:t xml:space="preserve">ඇසූහ. </w:t>
      </w:r>
      <w:r w:rsidR="007E3DC5">
        <w:rPr>
          <w:rFonts w:ascii="UN-Abhaya" w:hAnsi="UN-Abhaya"/>
        </w:rPr>
        <w:t>“</w:t>
      </w:r>
      <w:r w:rsidRPr="00587A07">
        <w:rPr>
          <w:rFonts w:ascii="UN-Abhaya" w:hAnsi="UN-Abhaya"/>
          <w:cs/>
        </w:rPr>
        <w:t>ඔව්</w:t>
      </w:r>
      <w:r w:rsidRPr="00587A07">
        <w:rPr>
          <w:rFonts w:ascii="UN-Abhaya" w:hAnsi="UN-Abhaya"/>
        </w:rPr>
        <w:t xml:space="preserve">, </w:t>
      </w:r>
      <w:r w:rsidRPr="00587A07">
        <w:rPr>
          <w:rFonts w:ascii="UN-Abhaya" w:hAnsi="UN-Abhaya"/>
          <w:cs/>
        </w:rPr>
        <w:t>ඔහුට අඹුවක් සිටියි</w:t>
      </w:r>
      <w:r w:rsidR="007E3DC5">
        <w:rPr>
          <w:rFonts w:ascii="UN-Abhaya" w:hAnsi="UN-Abhaya"/>
        </w:rPr>
        <w:t xml:space="preserve">, </w:t>
      </w:r>
      <w:r w:rsidRPr="00587A07">
        <w:rPr>
          <w:rFonts w:ascii="UN-Abhaya" w:hAnsi="UN-Abhaya"/>
          <w:cs/>
        </w:rPr>
        <w:t>ඕ කුලදුවක් වූවා</w:t>
      </w:r>
      <w:r w:rsidRPr="00587A07">
        <w:rPr>
          <w:rFonts w:ascii="UN-Abhaya" w:hAnsi="UN-Abhaya"/>
        </w:rPr>
        <w:t xml:space="preserve">, </w:t>
      </w:r>
      <w:r w:rsidRPr="00587A07">
        <w:rPr>
          <w:rFonts w:ascii="UN-Abhaya" w:hAnsi="UN-Abhaya"/>
          <w:cs/>
        </w:rPr>
        <w:t>සෝවන් පලයෙහි ද</w:t>
      </w:r>
      <w:r w:rsidRPr="00587A07">
        <w:rPr>
          <w:rFonts w:ascii="UN-Abhaya" w:hAnsi="UN-Abhaya"/>
        </w:rPr>
        <w:t xml:space="preserve">, </w:t>
      </w:r>
      <w:r w:rsidRPr="00587A07">
        <w:rPr>
          <w:rFonts w:ascii="UN-Abhaya" w:hAnsi="UN-Abhaya"/>
          <w:cs/>
        </w:rPr>
        <w:t>පිහිටා සිටින්නී ය</w:t>
      </w:r>
      <w:r w:rsidR="007E3DC5">
        <w:rPr>
          <w:rFonts w:ascii="UN-Abhaya" w:hAnsi="UN-Abhaya"/>
        </w:rPr>
        <w:t>”</w:t>
      </w:r>
      <w:r w:rsidR="001F0E60">
        <w:rPr>
          <w:rFonts w:ascii="UN-Abhaya" w:hAnsi="UN-Abhaya" w:hint="cs"/>
          <w:cs/>
        </w:rPr>
        <w:t xml:space="preserve"> </w:t>
      </w:r>
      <w:r w:rsidRPr="00587A07">
        <w:rPr>
          <w:rFonts w:ascii="UN-Abhaya" w:hAnsi="UN-Abhaya"/>
          <w:cs/>
        </w:rPr>
        <w:t xml:space="preserve">යි වදාළ කල්හි </w:t>
      </w:r>
      <w:r w:rsidR="00721AE7">
        <w:rPr>
          <w:rFonts w:ascii="UN-Abhaya" w:hAnsi="UN-Abhaya"/>
          <w:cs/>
        </w:rPr>
        <w:t>භික්‍ෂූන්</w:t>
      </w:r>
      <w:r w:rsidRPr="00587A07">
        <w:rPr>
          <w:rFonts w:ascii="UN-Abhaya" w:hAnsi="UN-Abhaya"/>
          <w:cs/>
        </w:rPr>
        <w:t xml:space="preserve"> වහන්සේ</w:t>
      </w:r>
      <w:r w:rsidR="001F0E60">
        <w:rPr>
          <w:rFonts w:ascii="UN-Abhaya" w:hAnsi="UN-Abhaya" w:hint="cs"/>
          <w:cs/>
        </w:rPr>
        <w:t>ලා</w:t>
      </w:r>
      <w:r w:rsidRPr="00587A07">
        <w:rPr>
          <w:rFonts w:ascii="UN-Abhaya" w:hAnsi="UN-Abhaya"/>
          <w:cs/>
        </w:rPr>
        <w:t xml:space="preserve"> </w:t>
      </w:r>
      <w:r w:rsidR="007E3DC5">
        <w:rPr>
          <w:rFonts w:ascii="UN-Abhaya" w:hAnsi="UN-Abhaya"/>
        </w:rPr>
        <w:t>“</w:t>
      </w:r>
      <w:r w:rsidRPr="00587A07">
        <w:rPr>
          <w:rFonts w:ascii="UN-Abhaya" w:hAnsi="UN-Abhaya"/>
          <w:cs/>
        </w:rPr>
        <w:t>කුක්කුටමිත්‍රගේ අඹු කුඩා අවදියේ ම සෝවාන් පලයට පැමිණ දීග ගියා</w:t>
      </w:r>
      <w:r w:rsidRPr="00587A07">
        <w:rPr>
          <w:rFonts w:ascii="UN-Abhaya" w:hAnsi="UN-Abhaya"/>
        </w:rPr>
        <w:t xml:space="preserve">, </w:t>
      </w:r>
      <w:r w:rsidRPr="00587A07">
        <w:rPr>
          <w:rFonts w:ascii="UN-Abhaya" w:hAnsi="UN-Abhaya"/>
          <w:cs/>
        </w:rPr>
        <w:t>පුතුන් සත් දෙනකු ලැබූ ය</w:t>
      </w:r>
      <w:r w:rsidRPr="00587A07">
        <w:rPr>
          <w:rFonts w:ascii="UN-Abhaya" w:hAnsi="UN-Abhaya"/>
        </w:rPr>
        <w:t xml:space="preserve">, </w:t>
      </w:r>
      <w:r w:rsidRPr="00587A07">
        <w:rPr>
          <w:rFonts w:ascii="UN-Abhaya" w:hAnsi="UN-Abhaya"/>
          <w:cs/>
        </w:rPr>
        <w:t>ඕ</w:t>
      </w:r>
      <w:r w:rsidRPr="00587A07">
        <w:rPr>
          <w:rFonts w:ascii="UN-Abhaya" w:hAnsi="UN-Abhaya"/>
        </w:rPr>
        <w:t xml:space="preserve">, </w:t>
      </w:r>
      <w:r w:rsidRPr="00587A07">
        <w:rPr>
          <w:rFonts w:ascii="UN-Abhaya" w:hAnsi="UN-Abhaya"/>
          <w:cs/>
        </w:rPr>
        <w:t>මෙතෙක් දවස්ම තම හිමියාට සතුන් මරන්නට දුනු ඊ අඩවිය මළපුඩු දැල් ආදිය සපයා දුන්නී ය</w:t>
      </w:r>
      <w:r w:rsidRPr="00587A07">
        <w:rPr>
          <w:rFonts w:ascii="UN-Abhaya" w:hAnsi="UN-Abhaya"/>
        </w:rPr>
        <w:t xml:space="preserve">, </w:t>
      </w:r>
      <w:r w:rsidRPr="00587A07">
        <w:rPr>
          <w:rFonts w:ascii="UN-Abhaya" w:hAnsi="UN-Abhaya"/>
          <w:cs/>
        </w:rPr>
        <w:t>ඔහු ඈ එළ වූ ඒ මරුවැල් ආදිය ගෙණ ගොස්</w:t>
      </w:r>
      <w:r w:rsidRPr="00587A07">
        <w:rPr>
          <w:rFonts w:ascii="UN-Abhaya" w:hAnsi="UN-Abhaya"/>
        </w:rPr>
        <w:t xml:space="preserve">, </w:t>
      </w:r>
      <w:r w:rsidRPr="00587A07">
        <w:rPr>
          <w:rFonts w:ascii="UN-Abhaya" w:hAnsi="UN-Abhaya"/>
          <w:cs/>
        </w:rPr>
        <w:t>මුවන් හ</w:t>
      </w:r>
      <w:r w:rsidR="001F0E60">
        <w:rPr>
          <w:rFonts w:ascii="UN-Abhaya" w:hAnsi="UN-Abhaya" w:hint="cs"/>
          <w:cs/>
        </w:rPr>
        <w:t>ූ</w:t>
      </w:r>
      <w:r w:rsidRPr="00587A07">
        <w:rPr>
          <w:rFonts w:ascii="UN-Abhaya" w:hAnsi="UN-Abhaya"/>
          <w:cs/>
        </w:rPr>
        <w:t>රන් ඈ සතුන් මැරී ය</w:t>
      </w:r>
      <w:r w:rsidRPr="00587A07">
        <w:rPr>
          <w:rFonts w:ascii="UN-Abhaya" w:hAnsi="UN-Abhaya"/>
        </w:rPr>
        <w:t xml:space="preserve">, </w:t>
      </w:r>
      <w:r w:rsidRPr="00587A07">
        <w:rPr>
          <w:rFonts w:ascii="UN-Abhaya" w:hAnsi="UN-Abhaya"/>
          <w:cs/>
        </w:rPr>
        <w:t>කිම</w:t>
      </w:r>
      <w:r w:rsidRPr="00587A07">
        <w:rPr>
          <w:rFonts w:ascii="UN-Abhaya" w:hAnsi="UN-Abhaya"/>
        </w:rPr>
        <w:t xml:space="preserve">, </w:t>
      </w:r>
      <w:r w:rsidRPr="00587A07">
        <w:rPr>
          <w:rFonts w:ascii="UN-Abhaya" w:hAnsi="UN-Abhaya"/>
          <w:cs/>
        </w:rPr>
        <w:t>සෝවන් වූවෝ සතුන් ම</w:t>
      </w:r>
      <w:r w:rsidR="001F0E60">
        <w:rPr>
          <w:rFonts w:ascii="UN-Abhaya" w:hAnsi="UN-Abhaya" w:hint="cs"/>
          <w:cs/>
        </w:rPr>
        <w:t>ර</w:t>
      </w:r>
      <w:r w:rsidRPr="00587A07">
        <w:rPr>
          <w:rFonts w:ascii="UN-Abhaya" w:hAnsi="UN-Abhaya"/>
          <w:cs/>
        </w:rPr>
        <w:t>ත් දැ</w:t>
      </w:r>
      <w:r w:rsidR="007E3DC5">
        <w:rPr>
          <w:rFonts w:ascii="UN-Abhaya" w:hAnsi="UN-Abhaya"/>
        </w:rPr>
        <w:t>”</w:t>
      </w:r>
      <w:r w:rsidRPr="00587A07">
        <w:rPr>
          <w:rFonts w:ascii="UN-Abhaya" w:hAnsi="UN-Abhaya"/>
        </w:rPr>
        <w:t xml:space="preserve"> </w:t>
      </w:r>
      <w:r w:rsidRPr="00587A07">
        <w:rPr>
          <w:rFonts w:ascii="UN-Abhaya" w:hAnsi="UN-Abhaya"/>
          <w:cs/>
        </w:rPr>
        <w:t xml:space="preserve">යි කතාවක් ඉපද වූහ. </w:t>
      </w:r>
    </w:p>
    <w:p w14:paraId="6C241857" w14:textId="0ED74076" w:rsidR="004C0CDE" w:rsidRDefault="004C0CDE" w:rsidP="00AC1FDB">
      <w:pPr>
        <w:spacing w:line="276" w:lineRule="auto"/>
        <w:rPr>
          <w:rFonts w:ascii="UN-Abhaya" w:hAnsi="UN-Abhaya"/>
        </w:rPr>
      </w:pPr>
      <w:r w:rsidRPr="00587A07">
        <w:rPr>
          <w:rFonts w:ascii="UN-Abhaya" w:hAnsi="UN-Abhaya"/>
          <w:cs/>
        </w:rPr>
        <w:t xml:space="preserve">ඒ වේලෙහි එහි වැඩි බුදුරජානන් වහන්සේ </w:t>
      </w:r>
      <w:r w:rsidR="00D06F8F">
        <w:rPr>
          <w:rFonts w:ascii="UN-Abhaya" w:hAnsi="UN-Abhaya"/>
        </w:rPr>
        <w:t>“</w:t>
      </w:r>
      <w:r w:rsidRPr="00587A07">
        <w:rPr>
          <w:rFonts w:ascii="UN-Abhaya" w:hAnsi="UN-Abhaya"/>
          <w:cs/>
        </w:rPr>
        <w:t>මහණෙනි! සෝවාන් වූවෝ සතුන් නො මරති</w:t>
      </w:r>
      <w:r w:rsidRPr="00587A07">
        <w:rPr>
          <w:rFonts w:ascii="UN-Abhaya" w:hAnsi="UN-Abhaya"/>
        </w:rPr>
        <w:t xml:space="preserve">, </w:t>
      </w:r>
      <w:r w:rsidRPr="00587A07">
        <w:rPr>
          <w:rFonts w:ascii="UN-Abhaya" w:hAnsi="UN-Abhaya"/>
          <w:cs/>
        </w:rPr>
        <w:t>ඕ</w:t>
      </w:r>
      <w:r w:rsidRPr="00587A07">
        <w:rPr>
          <w:rFonts w:ascii="UN-Abhaya" w:hAnsi="UN-Abhaya"/>
        </w:rPr>
        <w:t xml:space="preserve">, </w:t>
      </w:r>
      <w:r w:rsidRPr="00587A07">
        <w:rPr>
          <w:rFonts w:ascii="UN-Abhaya" w:hAnsi="UN-Abhaya"/>
          <w:cs/>
        </w:rPr>
        <w:t>හිමියාට කීකරු වන</w:t>
      </w:r>
      <w:r w:rsidRPr="00587A07">
        <w:rPr>
          <w:rFonts w:ascii="UN-Abhaya" w:hAnsi="UN-Abhaya"/>
        </w:rPr>
        <w:t xml:space="preserve"> </w:t>
      </w:r>
      <w:r w:rsidRPr="00587A07">
        <w:rPr>
          <w:rFonts w:ascii="UN-Abhaya" w:hAnsi="UN-Abhaya"/>
          <w:cs/>
        </w:rPr>
        <w:t>පිණිස එසේ කළා ය</w:t>
      </w:r>
      <w:r w:rsidRPr="00587A07">
        <w:rPr>
          <w:rFonts w:ascii="UN-Abhaya" w:hAnsi="UN-Abhaya"/>
        </w:rPr>
        <w:t xml:space="preserve">, </w:t>
      </w:r>
      <w:r w:rsidRPr="00587A07">
        <w:rPr>
          <w:rFonts w:ascii="UN-Abhaya" w:hAnsi="UN-Abhaya"/>
          <w:cs/>
        </w:rPr>
        <w:t>මා දුන් මේ උපකරණ ගෙණ ගොස් සතුන් මරාවා</w:t>
      </w:r>
      <w:r w:rsidRPr="00587A07">
        <w:rPr>
          <w:rFonts w:ascii="UN-Abhaya" w:hAnsi="UN-Abhaya"/>
        </w:rPr>
        <w:t xml:space="preserve">, </w:t>
      </w:r>
      <w:r w:rsidRPr="00587A07">
        <w:rPr>
          <w:rFonts w:ascii="UN-Abhaya" w:hAnsi="UN-Abhaya"/>
          <w:cs/>
        </w:rPr>
        <w:t>යි සිතෙක් ඇයට කිසිවිටක නො උපන්නේ ය</w:t>
      </w:r>
      <w:r w:rsidRPr="00587A07">
        <w:rPr>
          <w:rFonts w:ascii="UN-Abhaya" w:hAnsi="UN-Abhaya"/>
        </w:rPr>
        <w:t xml:space="preserve">, </w:t>
      </w:r>
      <w:r w:rsidRPr="00587A07">
        <w:rPr>
          <w:rFonts w:ascii="UN-Abhaya" w:hAnsi="UN-Abhaya"/>
          <w:cs/>
        </w:rPr>
        <w:t>අල්ලෙහි වණයක් නැති කල්හි විෂ අතට ගත්තහුට</w:t>
      </w:r>
      <w:r w:rsidRPr="00587A07">
        <w:rPr>
          <w:rFonts w:ascii="UN-Abhaya" w:hAnsi="UN-Abhaya"/>
        </w:rPr>
        <w:t xml:space="preserve">, </w:t>
      </w:r>
      <w:r w:rsidRPr="00587A07">
        <w:rPr>
          <w:rFonts w:ascii="UN-Abhaya" w:hAnsi="UN-Abhaya"/>
          <w:cs/>
        </w:rPr>
        <w:t>අතට ගත් ඒ විෂයෙන් විපතක් නො වන්නේ ය</w:t>
      </w:r>
      <w:r w:rsidRPr="00587A07">
        <w:rPr>
          <w:rFonts w:ascii="UN-Abhaya" w:hAnsi="UN-Abhaya"/>
        </w:rPr>
        <w:t xml:space="preserve">, </w:t>
      </w:r>
      <w:r w:rsidRPr="00587A07">
        <w:rPr>
          <w:rFonts w:ascii="UN-Abhaya" w:hAnsi="UN-Abhaya"/>
          <w:cs/>
        </w:rPr>
        <w:t>අතෙහි වණ මුඛයක් නැති බැවින් අතට ගත් විෂ ඇඟ පැතිර නො යන්නේ ය</w:t>
      </w:r>
      <w:r w:rsidRPr="00587A07">
        <w:rPr>
          <w:rFonts w:ascii="UN-Abhaya" w:hAnsi="UN-Abhaya"/>
        </w:rPr>
        <w:t xml:space="preserve">, </w:t>
      </w:r>
      <w:r w:rsidRPr="00587A07">
        <w:rPr>
          <w:rFonts w:ascii="UN-Abhaya" w:hAnsi="UN-Abhaya"/>
          <w:cs/>
        </w:rPr>
        <w:t>එ පරිද්දෙන් පව් අදහස් නැති බැවින් පව් නො කරන්නහුට දුනු</w:t>
      </w:r>
      <w:r w:rsidR="00795581">
        <w:rPr>
          <w:rFonts w:ascii="UN-Abhaya" w:hAnsi="UN-Abhaya" w:hint="cs"/>
          <w:cs/>
        </w:rPr>
        <w:t>හී</w:t>
      </w:r>
      <w:r w:rsidRPr="00587A07">
        <w:rPr>
          <w:rFonts w:ascii="UN-Abhaya" w:hAnsi="UN-Abhaya"/>
          <w:cs/>
        </w:rPr>
        <w:t xml:space="preserve"> ගෙණැවිත් දුන් තරමින් පවක් නො වන්නේ ය</w:t>
      </w:r>
      <w:r w:rsidRPr="00587A07">
        <w:rPr>
          <w:rFonts w:ascii="UN-Abhaya" w:hAnsi="UN-Abhaya"/>
        </w:rPr>
        <w:t xml:space="preserve">, </w:t>
      </w:r>
      <w:r w:rsidRPr="00587A07">
        <w:rPr>
          <w:rFonts w:ascii="UN-Abhaya" w:hAnsi="UN-Abhaya"/>
          <w:cs/>
        </w:rPr>
        <w:t>විෂ කෑමෙහි අදහසක් නැති ව අතට ගන්නා විෂයෙන් විපතක් නො වන්නා සේ</w:t>
      </w:r>
      <w:r w:rsidRPr="00587A07">
        <w:rPr>
          <w:rFonts w:ascii="UN-Abhaya" w:hAnsi="UN-Abhaya"/>
        </w:rPr>
        <w:t xml:space="preserve">, </w:t>
      </w:r>
      <w:r w:rsidRPr="00587A07">
        <w:rPr>
          <w:rFonts w:ascii="UN-Abhaya" w:hAnsi="UN-Abhaya"/>
          <w:cs/>
        </w:rPr>
        <w:t>පව් අදහස් නැති ව දුනු හී ගෙණවුත් දුන් පමණින් පවක් වන්නේ නො වේ ය</w:t>
      </w:r>
      <w:r w:rsidR="00121BFA">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w:t>
      </w:r>
      <w:r w:rsidR="00795581">
        <w:rPr>
          <w:rFonts w:ascii="UN-Abhaya" w:hAnsi="UN-Abhaya" w:hint="cs"/>
          <w:cs/>
        </w:rPr>
        <w:t>ව</w:t>
      </w:r>
      <w:r w:rsidRPr="00587A07">
        <w:rPr>
          <w:rFonts w:ascii="UN-Abhaya" w:hAnsi="UN-Abhaya"/>
          <w:cs/>
        </w:rPr>
        <w:t xml:space="preserve"> කළ සේක: </w:t>
      </w:r>
    </w:p>
    <w:p w14:paraId="3FC6A2CA" w14:textId="187A84FD" w:rsidR="004C0CDE" w:rsidRPr="00C84FCD" w:rsidRDefault="004C0CDE" w:rsidP="00C84FCD">
      <w:pPr>
        <w:pStyle w:val="Quote"/>
      </w:pPr>
      <w:bookmarkStart w:id="1" w:name="_Hlk40105425"/>
      <w:r w:rsidRPr="00C84FCD">
        <w:rPr>
          <w:cs/>
        </w:rPr>
        <w:t>පාණ</w:t>
      </w:r>
      <w:r w:rsidR="00662E88">
        <w:rPr>
          <w:rFonts w:hint="cs"/>
          <w:cs/>
        </w:rPr>
        <w:t>ි</w:t>
      </w:r>
      <w:r w:rsidRPr="00C84FCD">
        <w:rPr>
          <w:cs/>
        </w:rPr>
        <w:t>ම්</w:t>
      </w:r>
      <w:r w:rsidR="00662E88">
        <w:rPr>
          <w:rFonts w:hint="cs"/>
          <w:cs/>
        </w:rPr>
        <w:t>භි</w:t>
      </w:r>
      <w:r w:rsidRPr="00C84FCD">
        <w:rPr>
          <w:cs/>
        </w:rPr>
        <w:t xml:space="preserve"> චෙ වණො නාස්ස හරෙය්‍ය පාණිනා විසං</w:t>
      </w:r>
      <w:r w:rsidRPr="00C84FCD">
        <w:t xml:space="preserve">, </w:t>
      </w:r>
    </w:p>
    <w:p w14:paraId="425FE97D" w14:textId="11BA3018" w:rsidR="004C0CDE" w:rsidRPr="00C84FCD" w:rsidRDefault="004C0CDE" w:rsidP="00C84FCD">
      <w:pPr>
        <w:pStyle w:val="Quote"/>
      </w:pPr>
      <w:r w:rsidRPr="00C84FCD">
        <w:rPr>
          <w:cs/>
        </w:rPr>
        <w:t xml:space="preserve">නාබ්බණං විසමන්‍වෙති </w:t>
      </w:r>
      <w:r w:rsidR="00F93399" w:rsidRPr="00C84FCD">
        <w:rPr>
          <w:cs/>
        </w:rPr>
        <w:t>න</w:t>
      </w:r>
      <w:r w:rsidR="00C54AED" w:rsidRPr="00C84FCD">
        <w:rPr>
          <w:cs/>
        </w:rPr>
        <w:t>ත්‍ථි</w:t>
      </w:r>
      <w:r w:rsidRPr="00C84FCD">
        <w:rPr>
          <w:cs/>
        </w:rPr>
        <w:t xml:space="preserve"> පාපං අකුබ්බතො ති. </w:t>
      </w:r>
    </w:p>
    <w:bookmarkEnd w:id="1"/>
    <w:p w14:paraId="748D2C89" w14:textId="430F02DC" w:rsidR="004C0CDE" w:rsidRDefault="004C0CDE" w:rsidP="00AC1FDB">
      <w:pPr>
        <w:spacing w:line="276" w:lineRule="auto"/>
        <w:rPr>
          <w:rFonts w:ascii="UN-Abhaya" w:hAnsi="UN-Abhaya"/>
        </w:rPr>
      </w:pPr>
      <w:r w:rsidRPr="00587A07">
        <w:rPr>
          <w:rFonts w:ascii="UN-Abhaya" w:hAnsi="UN-Abhaya"/>
          <w:cs/>
        </w:rPr>
        <w:t>අ</w:t>
      </w:r>
      <w:r w:rsidRPr="00587A07">
        <w:rPr>
          <w:rFonts w:ascii="UN-Abhaya" w:hAnsi="UN-Abhaya"/>
          <w:cs/>
          <w:lang w:val="en-GB"/>
        </w:rPr>
        <w:t>ල්</w:t>
      </w:r>
      <w:r w:rsidRPr="00587A07">
        <w:rPr>
          <w:rFonts w:ascii="UN-Abhaya" w:hAnsi="UN-Abhaya"/>
          <w:cs/>
        </w:rPr>
        <w:t>ලෙහි වණයෙක් නො වන්නේ නම්</w:t>
      </w:r>
      <w:r w:rsidRPr="00587A07">
        <w:rPr>
          <w:rFonts w:ascii="UN-Abhaya" w:hAnsi="UN-Abhaya"/>
        </w:rPr>
        <w:t xml:space="preserve">, </w:t>
      </w:r>
      <w:r w:rsidRPr="00587A07">
        <w:rPr>
          <w:rFonts w:ascii="UN-Abhaya" w:hAnsi="UN-Abhaya"/>
          <w:cs/>
        </w:rPr>
        <w:t>අල්ලෙන් විෂ ගන්නේ ය</w:t>
      </w:r>
      <w:r w:rsidR="00464C1A">
        <w:rPr>
          <w:rFonts w:ascii="UN-Abhaya" w:hAnsi="UN-Abhaya"/>
        </w:rPr>
        <w:t>,</w:t>
      </w:r>
      <w:r w:rsidRPr="00587A07">
        <w:rPr>
          <w:rFonts w:ascii="UN-Abhaya" w:hAnsi="UN-Abhaya"/>
          <w:cs/>
        </w:rPr>
        <w:t xml:space="preserve"> විෂ</w:t>
      </w:r>
      <w:r w:rsidRPr="00587A07">
        <w:rPr>
          <w:rFonts w:ascii="UN-Abhaya" w:hAnsi="UN-Abhaya"/>
        </w:rPr>
        <w:t xml:space="preserve">, </w:t>
      </w:r>
      <w:r w:rsidRPr="00587A07">
        <w:rPr>
          <w:rFonts w:ascii="UN-Abhaya" w:hAnsi="UN-Abhaya"/>
          <w:cs/>
        </w:rPr>
        <w:t xml:space="preserve">අල්ලෙහි වණයක් නැත්තහු අනුව නො යයි. (එසේ) පව් නො කරන්නහුට පවක් නැත. </w:t>
      </w:r>
    </w:p>
    <w:p w14:paraId="66F27296" w14:textId="3316C3C3" w:rsidR="004C0CDE" w:rsidRDefault="004C0CDE" w:rsidP="00AC1FDB">
      <w:pPr>
        <w:spacing w:line="276" w:lineRule="auto"/>
        <w:rPr>
          <w:rFonts w:ascii="UN-Abhaya" w:hAnsi="UN-Abhaya"/>
        </w:rPr>
      </w:pPr>
      <w:r w:rsidRPr="00587A07">
        <w:rPr>
          <w:rFonts w:ascii="UN-Abhaya" w:hAnsi="UN-Abhaya"/>
          <w:b/>
          <w:bCs/>
          <w:cs/>
        </w:rPr>
        <w:t>පා</w:t>
      </w:r>
      <w:r w:rsidR="00662E88">
        <w:rPr>
          <w:rFonts w:ascii="UN-Abhaya" w:hAnsi="UN-Abhaya" w:hint="cs"/>
          <w:b/>
          <w:bCs/>
          <w:cs/>
        </w:rPr>
        <w:t>ණිම්භි</w:t>
      </w:r>
      <w:r w:rsidRPr="00587A07">
        <w:rPr>
          <w:rFonts w:ascii="UN-Abhaya" w:hAnsi="UN-Abhaya"/>
          <w:b/>
          <w:bCs/>
          <w:cs/>
        </w:rPr>
        <w:t xml:space="preserve"> ච වණ</w:t>
      </w:r>
      <w:r w:rsidR="00662E88">
        <w:rPr>
          <w:rFonts w:ascii="UN-Abhaya" w:hAnsi="UN-Abhaya" w:hint="cs"/>
          <w:b/>
          <w:bCs/>
          <w:cs/>
        </w:rPr>
        <w:t xml:space="preserve">ො </w:t>
      </w:r>
      <w:r w:rsidRPr="00587A07">
        <w:rPr>
          <w:rFonts w:ascii="UN-Abhaya" w:hAnsi="UN-Abhaya"/>
          <w:b/>
          <w:bCs/>
          <w:cs/>
        </w:rPr>
        <w:t>න අස්ස =</w:t>
      </w:r>
      <w:r w:rsidRPr="00587A07">
        <w:rPr>
          <w:rFonts w:ascii="UN-Abhaya" w:hAnsi="UN-Abhaya"/>
          <w:cs/>
        </w:rPr>
        <w:t xml:space="preserve"> අල්ලෙහි වණයෙක් නො වන්නේ</w:t>
      </w:r>
      <w:r w:rsidR="00662E88">
        <w:rPr>
          <w:rFonts w:ascii="UN-Abhaya" w:hAnsi="UN-Abhaya" w:hint="cs"/>
          <w:cs/>
        </w:rPr>
        <w:t xml:space="preserve"> </w:t>
      </w:r>
      <w:r w:rsidRPr="00587A07">
        <w:rPr>
          <w:rFonts w:ascii="UN-Abhaya" w:hAnsi="UN-Abhaya"/>
          <w:cs/>
        </w:rPr>
        <w:t xml:space="preserve">නම්. </w:t>
      </w:r>
    </w:p>
    <w:p w14:paraId="4FCDF404" w14:textId="77777777" w:rsidR="008F7A3F" w:rsidRDefault="004C0CDE" w:rsidP="00AC1FDB">
      <w:pPr>
        <w:spacing w:line="276" w:lineRule="auto"/>
        <w:rPr>
          <w:rFonts w:ascii="UN-Abhaya" w:hAnsi="UN-Abhaya"/>
          <w:b/>
          <w:bCs/>
        </w:rPr>
      </w:pPr>
      <w:r w:rsidRPr="00AD6F6A">
        <w:rPr>
          <w:rFonts w:ascii="UN-Abhaya" w:hAnsi="UN-Abhaya"/>
          <w:b/>
          <w:bCs/>
          <w:cs/>
        </w:rPr>
        <w:t>පාණි</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අතට නමෙක</w:t>
      </w:r>
      <w:r w:rsidR="00AD6F6A">
        <w:rPr>
          <w:rFonts w:ascii="UN-Abhaya" w:hAnsi="UN-Abhaya" w:hint="cs"/>
          <w:cs/>
        </w:rPr>
        <w:t>ි</w:t>
      </w:r>
      <w:r w:rsidRPr="00587A07">
        <w:rPr>
          <w:rFonts w:ascii="UN-Abhaya" w:hAnsi="UN-Abhaya"/>
          <w:cs/>
        </w:rPr>
        <w:t xml:space="preserve">. එය වෙසෙසක් නො සලකාය. විශේෂ විසින් </w:t>
      </w:r>
      <w:r w:rsidRPr="008F7A3F">
        <w:rPr>
          <w:rFonts w:ascii="UN-Abhaya" w:hAnsi="UN-Abhaya"/>
          <w:b/>
          <w:bCs/>
          <w:cs/>
        </w:rPr>
        <w:t>පාණි</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රූඪ වූයේ අලිලෙහි ය. මෙහි ද එයින් අල්ල කිය වේ.</w:t>
      </w:r>
      <w:r w:rsidRPr="00587A07">
        <w:rPr>
          <w:rFonts w:ascii="UN-Abhaya" w:hAnsi="UN-Abhaya"/>
          <w:b/>
          <w:bCs/>
          <w:cs/>
        </w:rPr>
        <w:t xml:space="preserve"> </w:t>
      </w:r>
    </w:p>
    <w:p w14:paraId="19A6E99E" w14:textId="2B073D78" w:rsidR="004C0CDE" w:rsidRPr="008F7A3F" w:rsidRDefault="004C0CDE" w:rsidP="00AC1FDB">
      <w:pPr>
        <w:spacing w:line="276" w:lineRule="auto"/>
        <w:rPr>
          <w:rFonts w:ascii="UN-Abhaya" w:hAnsi="UN-Abhaya"/>
          <w:b/>
          <w:bCs/>
        </w:rPr>
      </w:pPr>
      <w:r w:rsidRPr="00587A07">
        <w:rPr>
          <w:rFonts w:ascii="UN-Abhaya" w:hAnsi="UN-Abhaya"/>
          <w:b/>
          <w:bCs/>
          <w:cs/>
        </w:rPr>
        <w:lastRenderedPageBreak/>
        <w:t xml:space="preserve">‘පණති වොහරති එතෙනා ති = පාණි’ </w:t>
      </w:r>
      <w:r w:rsidRPr="00587A07">
        <w:rPr>
          <w:rFonts w:ascii="UN-Abhaya" w:hAnsi="UN-Abhaya"/>
          <w:cs/>
        </w:rPr>
        <w:t>යනු එහි අරුත් වැකිය ය. ගණුදෙනුවෙහි ඉවහල් වූ අවයවය</w:t>
      </w:r>
      <w:r w:rsidRPr="00587A07">
        <w:rPr>
          <w:rFonts w:ascii="UN-Abhaya" w:hAnsi="UN-Abhaya"/>
        </w:rPr>
        <w:t xml:space="preserve">, </w:t>
      </w:r>
      <w:r w:rsidRPr="00587A07">
        <w:rPr>
          <w:rFonts w:ascii="UN-Abhaya" w:hAnsi="UN-Abhaya"/>
          <w:b/>
          <w:bCs/>
          <w:cs/>
        </w:rPr>
        <w:t>පාණි</w:t>
      </w:r>
      <w:r w:rsidRPr="00587A07">
        <w:rPr>
          <w:rFonts w:ascii="UN-Abhaya" w:hAnsi="UN-Abhaya"/>
          <w:cs/>
        </w:rPr>
        <w:t xml:space="preserve"> නම්. </w:t>
      </w:r>
    </w:p>
    <w:p w14:paraId="335D1277" w14:textId="217D9340" w:rsidR="004C0CDE" w:rsidRDefault="004C0CDE" w:rsidP="00AC1FDB">
      <w:pPr>
        <w:spacing w:line="276" w:lineRule="auto"/>
        <w:rPr>
          <w:rFonts w:ascii="UN-Abhaya" w:hAnsi="UN-Abhaya"/>
        </w:rPr>
      </w:pPr>
      <w:r w:rsidRPr="00587A07">
        <w:rPr>
          <w:rFonts w:ascii="UN-Abhaya" w:hAnsi="UN-Abhaya"/>
          <w:b/>
          <w:bCs/>
          <w:cs/>
        </w:rPr>
        <w:t>‘සරීරං වණයනි විචුණ්ණ</w:t>
      </w:r>
      <w:r w:rsidR="00BC3BFE">
        <w:rPr>
          <w:rFonts w:ascii="UN-Abhaya" w:hAnsi="UN-Abhaya" w:hint="cs"/>
          <w:b/>
          <w:bCs/>
          <w:cs/>
        </w:rPr>
        <w:t>ෙ</w:t>
      </w:r>
      <w:r w:rsidRPr="00587A07">
        <w:rPr>
          <w:rFonts w:ascii="UN-Abhaya" w:hAnsi="UN-Abhaya"/>
          <w:b/>
          <w:bCs/>
          <w:cs/>
        </w:rPr>
        <w:t>ති ජ</w:t>
      </w:r>
      <w:r w:rsidR="00BC3BFE">
        <w:rPr>
          <w:rFonts w:ascii="UN-Abhaya" w:hAnsi="UN-Abhaya" w:hint="cs"/>
          <w:b/>
          <w:bCs/>
          <w:cs/>
        </w:rPr>
        <w:t>ි</w:t>
      </w:r>
      <w:r w:rsidRPr="00587A07">
        <w:rPr>
          <w:rFonts w:ascii="UN-Abhaya" w:hAnsi="UN-Abhaya"/>
          <w:b/>
          <w:bCs/>
          <w:cs/>
        </w:rPr>
        <w:t>ද්දාව</w:t>
      </w:r>
      <w:r w:rsidR="00BC3BFE">
        <w:rPr>
          <w:rFonts w:ascii="UN-Abhaya" w:hAnsi="UN-Abhaya" w:hint="cs"/>
          <w:b/>
          <w:bCs/>
          <w:cs/>
        </w:rPr>
        <w:t>ඡි</w:t>
      </w:r>
      <w:r w:rsidRPr="00587A07">
        <w:rPr>
          <w:rFonts w:ascii="UN-Abhaya" w:hAnsi="UN-Abhaya"/>
          <w:b/>
          <w:bCs/>
          <w:cs/>
        </w:rPr>
        <w:t>ද්දං කර</w:t>
      </w:r>
      <w:r w:rsidR="00BC3BFE">
        <w:rPr>
          <w:rFonts w:ascii="UN-Abhaya" w:hAnsi="UN-Abhaya" w:hint="cs"/>
          <w:b/>
          <w:bCs/>
          <w:cs/>
        </w:rPr>
        <w:t>ො</w:t>
      </w:r>
      <w:r w:rsidRPr="00587A07">
        <w:rPr>
          <w:rFonts w:ascii="UN-Abhaya" w:hAnsi="UN-Abhaya"/>
          <w:b/>
          <w:bCs/>
          <w:cs/>
        </w:rPr>
        <w:t>තීති = වණ</w:t>
      </w:r>
      <w:r w:rsidR="00BC3BFE">
        <w:rPr>
          <w:rFonts w:ascii="UN-Abhaya" w:hAnsi="UN-Abhaya" w:hint="cs"/>
          <w:b/>
          <w:bCs/>
          <w:cs/>
        </w:rPr>
        <w:t>ො</w:t>
      </w:r>
      <w:r w:rsidRPr="00587A07">
        <w:rPr>
          <w:rFonts w:ascii="UN-Abhaya" w:hAnsi="UN-Abhaya"/>
          <w:b/>
          <w:bCs/>
          <w:cs/>
        </w:rPr>
        <w:t xml:space="preserve">’ </w:t>
      </w:r>
      <w:r w:rsidRPr="00587A07">
        <w:rPr>
          <w:rFonts w:ascii="UN-Abhaya" w:hAnsi="UN-Abhaya"/>
          <w:cs/>
        </w:rPr>
        <w:t>සිරුර සුණු කරන්නේ</w:t>
      </w:r>
      <w:r w:rsidRPr="00587A07">
        <w:rPr>
          <w:rFonts w:ascii="UN-Abhaya" w:hAnsi="UN-Abhaya"/>
        </w:rPr>
        <w:t xml:space="preserve">, </w:t>
      </w:r>
      <w:r w:rsidRPr="00587A07">
        <w:rPr>
          <w:rFonts w:ascii="UN-Abhaya" w:hAnsi="UN-Abhaya"/>
          <w:cs/>
        </w:rPr>
        <w:t xml:space="preserve">කුදුමහත් සිදුරු කරන්නේ </w:t>
      </w:r>
      <w:r w:rsidRPr="00EB4CEF">
        <w:rPr>
          <w:rFonts w:ascii="UN-Abhaya" w:hAnsi="UN-Abhaya"/>
          <w:b/>
          <w:bCs/>
          <w:cs/>
        </w:rPr>
        <w:t>වණ</w:t>
      </w:r>
      <w:r w:rsidRPr="00587A07">
        <w:rPr>
          <w:rFonts w:ascii="UN-Abhaya" w:hAnsi="UN-Abhaya"/>
        </w:rPr>
        <w:t xml:space="preserve">, </w:t>
      </w:r>
      <w:r w:rsidRPr="00587A07">
        <w:rPr>
          <w:rFonts w:ascii="UN-Abhaya" w:hAnsi="UN-Abhaya"/>
          <w:cs/>
        </w:rPr>
        <w:t>එය</w:t>
      </w:r>
      <w:r w:rsidRPr="00587A07">
        <w:rPr>
          <w:rFonts w:ascii="UN-Abhaya" w:hAnsi="UN-Abhaya"/>
        </w:rPr>
        <w:t xml:space="preserve">, </w:t>
      </w:r>
      <w:r w:rsidRPr="00587A07">
        <w:rPr>
          <w:rFonts w:ascii="UN-Abhaya" w:hAnsi="UN-Abhaya"/>
          <w:cs/>
        </w:rPr>
        <w:t>ශාරීරික</w:t>
      </w:r>
      <w:r w:rsidR="00EB4CEF">
        <w:rPr>
          <w:rFonts w:ascii="UN-Abhaya" w:hAnsi="UN-Abhaya" w:hint="cs"/>
          <w:cs/>
        </w:rPr>
        <w:t xml:space="preserve"> </w:t>
      </w:r>
      <w:r w:rsidRPr="00587A07">
        <w:rPr>
          <w:rFonts w:ascii="UN-Abhaya" w:hAnsi="UN-Abhaya"/>
          <w:cs/>
        </w:rPr>
        <w:t>-</w:t>
      </w:r>
      <w:r w:rsidR="00EB4CEF">
        <w:rPr>
          <w:rFonts w:ascii="UN-Abhaya" w:hAnsi="UN-Abhaya" w:hint="cs"/>
          <w:cs/>
        </w:rPr>
        <w:t xml:space="preserve"> </w:t>
      </w:r>
      <w:r w:rsidRPr="00587A07">
        <w:rPr>
          <w:rFonts w:ascii="UN-Abhaya" w:hAnsi="UN-Abhaya"/>
          <w:cs/>
        </w:rPr>
        <w:t>ආගන්තුක විසින් දෙපරිදිය. ශාරීරිකව්‍රණයෝ වා පිත් සෙම් ලේ කෝපයෙන් හට ගණිත්. මේ එකක්හුගේ කෝපය වුවත් වණ හට ගැණ</w:t>
      </w:r>
      <w:r w:rsidR="00EB4CEF">
        <w:rPr>
          <w:rFonts w:ascii="UN-Abhaya" w:hAnsi="UN-Abhaya" w:hint="cs"/>
          <w:cs/>
        </w:rPr>
        <w:t>ී</w:t>
      </w:r>
      <w:r w:rsidRPr="00587A07">
        <w:rPr>
          <w:rFonts w:ascii="UN-Abhaya" w:hAnsi="UN-Abhaya"/>
          <w:cs/>
        </w:rPr>
        <w:t xml:space="preserve">මට පමණ ය. එහෙයින් මොවුන්ගේ සන්නිපාතයෙන් වණ හට ගැණුම කිය යුතු නැත. ආයුධ ඈ පහර ලැබීමෙන් කණුකටු ඇණීමෙන් ගල්මුල් හැපීමෙන් හට ගන්නා වන ආගන්තුක ය. විස්තර වෙදපොත් ඇසුරෙන් දත හැක්කේ ය. මෙහි ලා දෙවැදෑරුම් වණයෝ ම ගැණෙත්. </w:t>
      </w:r>
    </w:p>
    <w:p w14:paraId="149A1E53" w14:textId="6EA5DEB0" w:rsidR="004C0CDE" w:rsidRDefault="004C0CDE" w:rsidP="00AC1FDB">
      <w:pPr>
        <w:spacing w:line="276" w:lineRule="auto"/>
        <w:rPr>
          <w:rFonts w:ascii="UN-Abhaya" w:hAnsi="UN-Abhaya"/>
        </w:rPr>
      </w:pPr>
      <w:r w:rsidRPr="00C34B58">
        <w:rPr>
          <w:rFonts w:ascii="UN-Abhaya" w:hAnsi="UN-Abhaya"/>
          <w:b/>
          <w:bCs/>
          <w:cs/>
        </w:rPr>
        <w:t>හරෙය්‍ය</w:t>
      </w:r>
      <w:r w:rsidRPr="00587A07">
        <w:rPr>
          <w:rFonts w:ascii="UN-Abhaya" w:hAnsi="UN-Abhaya"/>
          <w:b/>
          <w:bCs/>
          <w:cs/>
        </w:rPr>
        <w:t xml:space="preserve"> පාණිනා විසං =</w:t>
      </w:r>
      <w:r w:rsidRPr="00587A07">
        <w:rPr>
          <w:rFonts w:ascii="UN-Abhaya" w:hAnsi="UN-Abhaya"/>
          <w:cs/>
        </w:rPr>
        <w:t xml:space="preserve"> අල්ලෙන් විෂ අර ගන්නේ ය. </w:t>
      </w:r>
    </w:p>
    <w:p w14:paraId="778A0761" w14:textId="3FE1E2D0" w:rsidR="004C0CDE" w:rsidRDefault="001944C7" w:rsidP="00AC1FDB">
      <w:pPr>
        <w:spacing w:line="276" w:lineRule="auto"/>
        <w:rPr>
          <w:rFonts w:ascii="UN-Abhaya" w:hAnsi="UN-Abhaya"/>
        </w:rPr>
      </w:pPr>
      <w:r>
        <w:rPr>
          <w:rFonts w:ascii="UN-Abhaya" w:hAnsi="UN-Abhaya"/>
          <w:b/>
          <w:bCs/>
        </w:rPr>
        <w:t>‘</w:t>
      </w:r>
      <w:r w:rsidR="004C0CDE" w:rsidRPr="00587A07">
        <w:rPr>
          <w:rFonts w:ascii="UN-Abhaya" w:hAnsi="UN-Abhaya"/>
          <w:b/>
          <w:bCs/>
          <w:cs/>
        </w:rPr>
        <w:t>සොණිතපථගතං විසති දෙහමිති = විසං</w:t>
      </w:r>
      <w:r>
        <w:rPr>
          <w:rFonts w:ascii="UN-Abhaya" w:hAnsi="UN-Abhaya"/>
          <w:b/>
          <w:bCs/>
        </w:rPr>
        <w:t>’</w:t>
      </w:r>
      <w:r w:rsidR="004C0CDE" w:rsidRPr="00587A07">
        <w:rPr>
          <w:rFonts w:ascii="UN-Abhaya" w:hAnsi="UN-Abhaya"/>
        </w:rPr>
        <w:t xml:space="preserve"> </w:t>
      </w:r>
      <w:r w:rsidR="004C0CDE" w:rsidRPr="00587A07">
        <w:rPr>
          <w:rFonts w:ascii="UN-Abhaya" w:hAnsi="UN-Abhaya"/>
          <w:cs/>
        </w:rPr>
        <w:t>සිරුර කා වැදී යන්නේ විස. එහි ස්ථාවර</w:t>
      </w:r>
      <w:r>
        <w:rPr>
          <w:rFonts w:ascii="UN-Abhaya" w:hAnsi="UN-Abhaya" w:hint="cs"/>
          <w:cs/>
        </w:rPr>
        <w:t xml:space="preserve"> </w:t>
      </w:r>
      <w:r w:rsidR="004C0CDE" w:rsidRPr="00587A07">
        <w:rPr>
          <w:rFonts w:ascii="UN-Abhaya" w:hAnsi="UN-Abhaya"/>
          <w:cs/>
        </w:rPr>
        <w:t>- ජ</w:t>
      </w:r>
      <w:r>
        <w:rPr>
          <w:rFonts w:ascii="UN-Abhaya" w:hAnsi="UN-Abhaya" w:hint="cs"/>
          <w:cs/>
        </w:rPr>
        <w:t>ඞ්</w:t>
      </w:r>
      <w:r w:rsidR="004C0CDE" w:rsidRPr="00587A07">
        <w:rPr>
          <w:rFonts w:ascii="UN-Abhaya" w:hAnsi="UN-Abhaya"/>
          <w:cs/>
        </w:rPr>
        <w:t>ගම - කෘත්‍රීම - ය</w:t>
      </w:r>
      <w:r>
        <w:rPr>
          <w:rFonts w:ascii="UN-Abhaya" w:hAnsi="UN-Abhaya" w:hint="cs"/>
          <w:cs/>
        </w:rPr>
        <w:t>ෝ</w:t>
      </w:r>
      <w:r w:rsidR="004C0CDE" w:rsidRPr="00587A07">
        <w:rPr>
          <w:rFonts w:ascii="UN-Abhaya" w:hAnsi="UN-Abhaya"/>
          <w:cs/>
        </w:rPr>
        <w:t>ගජ - වෘශ්චික</w:t>
      </w:r>
      <w:r w:rsidR="004C0CDE" w:rsidRPr="00587A07">
        <w:rPr>
          <w:rFonts w:ascii="UN-Abhaya" w:hAnsi="UN-Abhaya"/>
        </w:rPr>
        <w:t xml:space="preserve">, </w:t>
      </w:r>
      <w:r w:rsidR="004C0CDE" w:rsidRPr="00587A07">
        <w:rPr>
          <w:rFonts w:ascii="UN-Abhaya" w:hAnsi="UN-Abhaya"/>
          <w:cs/>
        </w:rPr>
        <w:t>යි ප්‍රධානභ</w:t>
      </w:r>
      <w:r>
        <w:rPr>
          <w:rFonts w:ascii="UN-Abhaya" w:hAnsi="UN-Abhaya" w:hint="cs"/>
          <w:cs/>
        </w:rPr>
        <w:t>ේ</w:t>
      </w:r>
      <w:r w:rsidR="004C0CDE" w:rsidRPr="00587A07">
        <w:rPr>
          <w:rFonts w:ascii="UN-Abhaya" w:hAnsi="UN-Abhaya"/>
          <w:cs/>
        </w:rPr>
        <w:t xml:space="preserve">ද පසෙකි. අවාන්තර </w:t>
      </w:r>
      <w:r>
        <w:rPr>
          <w:rFonts w:ascii="UN-Abhaya" w:hAnsi="UN-Abhaya" w:hint="cs"/>
          <w:cs/>
        </w:rPr>
        <w:t>භේ</w:t>
      </w:r>
      <w:r w:rsidR="004C0CDE" w:rsidRPr="00587A07">
        <w:rPr>
          <w:rFonts w:ascii="UN-Abhaya" w:hAnsi="UN-Abhaya"/>
          <w:cs/>
        </w:rPr>
        <w:t>ද රාශියක් වේ.</w:t>
      </w:r>
      <w:r w:rsidR="00AE73AB">
        <w:rPr>
          <w:rStyle w:val="FootnoteReference"/>
          <w:rFonts w:ascii="UN-Abhaya" w:hAnsi="UN-Abhaya"/>
          <w:cs/>
        </w:rPr>
        <w:footnoteReference w:id="35"/>
      </w:r>
    </w:p>
    <w:p w14:paraId="4DAB215A" w14:textId="77777777" w:rsidR="00605B93" w:rsidRDefault="00605B93" w:rsidP="00AC1FDB">
      <w:pPr>
        <w:spacing w:line="276" w:lineRule="auto"/>
        <w:rPr>
          <w:rFonts w:ascii="UN-Abhaya" w:hAnsi="UN-Abhaya"/>
        </w:rPr>
      </w:pPr>
      <w:r>
        <w:rPr>
          <w:rFonts w:ascii="UN-Abhaya" w:hAnsi="UN-Abhaya"/>
          <w:b/>
          <w:bCs/>
        </w:rPr>
        <w:t>‘</w:t>
      </w:r>
      <w:r w:rsidR="004C0CDE" w:rsidRPr="00587A07">
        <w:rPr>
          <w:rFonts w:ascii="UN-Abhaya" w:hAnsi="UN-Abhaya"/>
          <w:b/>
          <w:bCs/>
          <w:cs/>
        </w:rPr>
        <w:t xml:space="preserve">නඅබ්බණං විසං අන්‍වෙති’ </w:t>
      </w:r>
      <w:r w:rsidR="004C0CDE" w:rsidRPr="00587A07">
        <w:rPr>
          <w:rFonts w:ascii="UN-Abhaya" w:hAnsi="UN-Abhaya"/>
        </w:rPr>
        <w:t>=</w:t>
      </w:r>
      <w:r w:rsidR="004C0CDE" w:rsidRPr="00587A07">
        <w:rPr>
          <w:rFonts w:ascii="UN-Abhaya" w:hAnsi="UN-Abhaya"/>
          <w:cs/>
        </w:rPr>
        <w:t xml:space="preserve"> විෂ</w:t>
      </w:r>
      <w:r w:rsidR="004C0CDE" w:rsidRPr="00587A07">
        <w:rPr>
          <w:rFonts w:ascii="UN-Abhaya" w:hAnsi="UN-Abhaya"/>
        </w:rPr>
        <w:t xml:space="preserve">, </w:t>
      </w:r>
      <w:r w:rsidR="004C0CDE" w:rsidRPr="00587A07">
        <w:rPr>
          <w:rFonts w:ascii="UN-Abhaya" w:hAnsi="UN-Abhaya"/>
          <w:cs/>
        </w:rPr>
        <w:t>වණ නැත</w:t>
      </w:r>
      <w:r>
        <w:rPr>
          <w:rFonts w:ascii="UN-Abhaya" w:hAnsi="UN-Abhaya" w:hint="cs"/>
          <w:cs/>
        </w:rPr>
        <w:t>්ත</w:t>
      </w:r>
      <w:r w:rsidR="004C0CDE" w:rsidRPr="00587A07">
        <w:rPr>
          <w:rFonts w:ascii="UN-Abhaya" w:hAnsi="UN-Abhaya"/>
          <w:cs/>
        </w:rPr>
        <w:t xml:space="preserve">හු අනුව නො යයි. </w:t>
      </w:r>
    </w:p>
    <w:p w14:paraId="0549FB0B" w14:textId="75B66D92" w:rsidR="004C0CDE" w:rsidRDefault="00FF5990" w:rsidP="00AC1FDB">
      <w:pPr>
        <w:spacing w:line="276" w:lineRule="auto"/>
        <w:rPr>
          <w:rFonts w:ascii="UN-Abhaya" w:hAnsi="UN-Abhaya"/>
        </w:rPr>
      </w:pPr>
      <w:r w:rsidRPr="005A4C04">
        <w:rPr>
          <w:rFonts w:ascii="UN-Abhaya" w:hAnsi="UN-Abhaya"/>
          <w:b/>
          <w:bCs/>
        </w:rPr>
        <w:t>‘</w:t>
      </w:r>
      <w:r w:rsidR="004C0CDE" w:rsidRPr="005A4C04">
        <w:rPr>
          <w:rFonts w:ascii="UN-Abhaya" w:hAnsi="UN-Abhaya"/>
          <w:b/>
          <w:bCs/>
          <w:cs/>
        </w:rPr>
        <w:t>න අබ්බ</w:t>
      </w:r>
      <w:r w:rsidR="0021413A" w:rsidRPr="005A4C04">
        <w:rPr>
          <w:rFonts w:ascii="UN-Abhaya" w:hAnsi="UN-Abhaya" w:hint="cs"/>
          <w:b/>
          <w:bCs/>
          <w:cs/>
        </w:rPr>
        <w:t>ණං</w:t>
      </w:r>
      <w:r w:rsidR="004C0CDE" w:rsidRPr="005A4C04">
        <w:rPr>
          <w:rFonts w:ascii="UN-Abhaya" w:hAnsi="UN-Abhaya"/>
          <w:b/>
          <w:bCs/>
          <w:cs/>
        </w:rPr>
        <w:t xml:space="preserve"> විසං අත්‍වති</w:t>
      </w:r>
      <w:r w:rsidRPr="005A4C04">
        <w:rPr>
          <w:rFonts w:ascii="UN-Abhaya" w:hAnsi="UN-Abhaya"/>
          <w:b/>
          <w:bCs/>
        </w:rPr>
        <w:t>’</w:t>
      </w:r>
      <w:r w:rsidR="004C0CDE" w:rsidRPr="00587A07">
        <w:rPr>
          <w:rFonts w:ascii="UN-Abhaya" w:hAnsi="UN-Abhaya"/>
        </w:rPr>
        <w:t xml:space="preserve"> = </w:t>
      </w:r>
      <w:r w:rsidR="004C0CDE" w:rsidRPr="00587A07">
        <w:rPr>
          <w:rFonts w:ascii="UN-Abhaya" w:hAnsi="UN-Abhaya"/>
          <w:cs/>
        </w:rPr>
        <w:t>යනු පද බෙදුම ය. යමකුගේ අල්ලෙහි වණයෙක් නො වේ නම්</w:t>
      </w:r>
      <w:r w:rsidR="004C0CDE" w:rsidRPr="00587A07">
        <w:rPr>
          <w:rFonts w:ascii="UN-Abhaya" w:hAnsi="UN-Abhaya"/>
        </w:rPr>
        <w:t xml:space="preserve">, </w:t>
      </w:r>
      <w:r w:rsidR="004C0CDE" w:rsidRPr="00587A07">
        <w:rPr>
          <w:rFonts w:ascii="UN-Abhaya" w:hAnsi="UN-Abhaya"/>
          <w:cs/>
        </w:rPr>
        <w:t>ඔහු විෂයක් අතට ගත්තේ ද ඒ විෂය ඔහුගේ සිරුරෙහි පැතිර නො යයි. විෂය ඇඟ කා වැදී නො යයි. අබ්බණ</w:t>
      </w:r>
      <w:r w:rsidR="004C0CDE" w:rsidRPr="00587A07">
        <w:rPr>
          <w:rFonts w:ascii="UN-Abhaya" w:hAnsi="UN-Abhaya"/>
        </w:rPr>
        <w:t xml:space="preserve">, </w:t>
      </w:r>
      <w:r w:rsidR="004C0CDE" w:rsidRPr="00587A07">
        <w:rPr>
          <w:rFonts w:ascii="UN-Abhaya" w:hAnsi="UN-Abhaya"/>
          <w:cs/>
        </w:rPr>
        <w:t xml:space="preserve">යි කියේ වණ පිළියල් නැත්තේ ය. </w:t>
      </w:r>
    </w:p>
    <w:p w14:paraId="02309091" w14:textId="54026AE7" w:rsidR="004C0CDE" w:rsidRDefault="00F93399" w:rsidP="00AC1FDB">
      <w:pPr>
        <w:spacing w:line="276" w:lineRule="auto"/>
        <w:rPr>
          <w:rFonts w:ascii="UN-Abhaya" w:hAnsi="UN-Abhaya"/>
        </w:rPr>
      </w:pPr>
      <w:r>
        <w:rPr>
          <w:rFonts w:ascii="UN-Abhaya" w:hAnsi="UN-Abhaya"/>
          <w:b/>
          <w:bCs/>
          <w:cs/>
        </w:rPr>
        <w:t>න</w:t>
      </w:r>
      <w:r w:rsidR="00C54AED">
        <w:rPr>
          <w:rFonts w:ascii="UN-Abhaya" w:hAnsi="UN-Abhaya"/>
          <w:b/>
          <w:bCs/>
          <w:cs/>
        </w:rPr>
        <w:t>ත්‍ථි</w:t>
      </w:r>
      <w:r w:rsidR="004C0CDE" w:rsidRPr="00587A07">
        <w:rPr>
          <w:rFonts w:ascii="UN-Abhaya" w:hAnsi="UN-Abhaya"/>
          <w:b/>
          <w:bCs/>
          <w:cs/>
        </w:rPr>
        <w:t xml:space="preserve"> පාපං අකුබ්බතො </w:t>
      </w:r>
      <w:r w:rsidR="004C0CDE" w:rsidRPr="00587A07">
        <w:rPr>
          <w:rFonts w:ascii="UN-Abhaya" w:hAnsi="UN-Abhaya"/>
          <w:cs/>
        </w:rPr>
        <w:t xml:space="preserve">= පව් නො කරන්නහුට පව් නැත්තේ ය. </w:t>
      </w:r>
    </w:p>
    <w:p w14:paraId="1C26CDAA" w14:textId="77777777" w:rsidR="004C0CDE" w:rsidRPr="00587A07" w:rsidRDefault="004C0CDE" w:rsidP="00AC1FDB">
      <w:pPr>
        <w:spacing w:line="276" w:lineRule="auto"/>
        <w:rPr>
          <w:rFonts w:ascii="UN-Abhaya" w:hAnsi="UN-Abhaya"/>
        </w:rPr>
      </w:pPr>
      <w:r w:rsidRPr="00587A07">
        <w:rPr>
          <w:rFonts w:ascii="UN-Abhaya" w:hAnsi="UN-Abhaya"/>
          <w:cs/>
        </w:rPr>
        <w:t>අල්ලෙහි වණයක් නැති කෙනකු අතට ගත් විෂ</w:t>
      </w:r>
      <w:r w:rsidRPr="00587A07">
        <w:rPr>
          <w:rFonts w:ascii="UN-Abhaya" w:hAnsi="UN-Abhaya"/>
        </w:rPr>
        <w:t xml:space="preserve">, </w:t>
      </w:r>
      <w:r w:rsidRPr="00587A07">
        <w:rPr>
          <w:rFonts w:ascii="UN-Abhaya" w:hAnsi="UN-Abhaya"/>
          <w:cs/>
        </w:rPr>
        <w:t>ඔහු සිරුර තුළට කා වැදී නො යන්නා සේ</w:t>
      </w:r>
      <w:r w:rsidRPr="00587A07">
        <w:rPr>
          <w:rFonts w:ascii="UN-Abhaya" w:hAnsi="UN-Abhaya"/>
        </w:rPr>
        <w:t xml:space="preserve">, </w:t>
      </w:r>
      <w:r w:rsidRPr="00587A07">
        <w:rPr>
          <w:rFonts w:ascii="UN-Abhaya" w:hAnsi="UN-Abhaya"/>
          <w:cs/>
        </w:rPr>
        <w:t>පව්කම් නො කරන්නකු පව්කම් කරන්නකු අතට</w:t>
      </w:r>
      <w:r w:rsidRPr="00587A07">
        <w:rPr>
          <w:rFonts w:ascii="UN-Abhaya" w:hAnsi="UN-Abhaya"/>
        </w:rPr>
        <w:t xml:space="preserve">, </w:t>
      </w:r>
      <w:r w:rsidRPr="00587A07">
        <w:rPr>
          <w:rFonts w:ascii="UN-Abhaya" w:hAnsi="UN-Abhaya"/>
          <w:cs/>
        </w:rPr>
        <w:t>දුනුහී හුල් දැල් ආදී සතුන් මැරීමට ගන්නා උපකරණ දෙන ලද්දේ ද</w:t>
      </w:r>
      <w:r w:rsidRPr="00587A07">
        <w:rPr>
          <w:rFonts w:ascii="UN-Abhaya" w:hAnsi="UN-Abhaya"/>
        </w:rPr>
        <w:t xml:space="preserve">, </w:t>
      </w:r>
      <w:r w:rsidRPr="00587A07">
        <w:rPr>
          <w:rFonts w:ascii="UN-Abhaya" w:hAnsi="UN-Abhaya"/>
          <w:cs/>
        </w:rPr>
        <w:t xml:space="preserve">ඒ දුන්නහු පව්කම් නො කරණ බැවින් ඔහුගේ සිත්තුළ අකුසලචේතනාවන්ගේ පහළවීමෙක් නැත්තේ ය. එහෙයින් ඕහට පවෙක් නො වන්නේ ය. පාපචේතනා නැත්තහුට පවෙක් නැත. </w:t>
      </w:r>
    </w:p>
    <w:p w14:paraId="17ACB513" w14:textId="41639C5D" w:rsidR="004C0CDE" w:rsidRDefault="004C0CDE" w:rsidP="00AC1FDB">
      <w:pPr>
        <w:spacing w:line="276" w:lineRule="auto"/>
        <w:rPr>
          <w:rFonts w:ascii="UN-Abhaya" w:hAnsi="UN-Abhaya"/>
        </w:rPr>
      </w:pPr>
      <w:r w:rsidRPr="00587A07">
        <w:rPr>
          <w:rFonts w:ascii="UN-Abhaya" w:hAnsi="UN-Abhaya"/>
          <w:cs/>
        </w:rPr>
        <w:t>මේ ධ</w:t>
      </w:r>
      <w:r w:rsidR="00FB0612">
        <w:rPr>
          <w:rFonts w:ascii="UN-Abhaya" w:hAnsi="UN-Abhaya"/>
          <w:cs/>
        </w:rPr>
        <w:t>ර්‍ම</w:t>
      </w:r>
      <w:r w:rsidRPr="00587A07">
        <w:rPr>
          <w:rFonts w:ascii="UN-Abhaya" w:hAnsi="UN-Abhaya"/>
          <w:cs/>
        </w:rPr>
        <w:t>දේශනාවෙන් පසු දවසෙක</w:t>
      </w:r>
      <w:r w:rsidRPr="00587A07">
        <w:rPr>
          <w:rFonts w:ascii="UN-Abhaya" w:hAnsi="UN-Abhaya"/>
        </w:rPr>
        <w:t xml:space="preserve">, </w:t>
      </w:r>
      <w:r w:rsidR="00721AE7">
        <w:rPr>
          <w:rFonts w:ascii="UN-Abhaya" w:hAnsi="UN-Abhaya"/>
          <w:cs/>
        </w:rPr>
        <w:t>භික්‍ෂූන්</w:t>
      </w:r>
      <w:r w:rsidRPr="00587A07">
        <w:rPr>
          <w:rFonts w:ascii="UN-Abhaya" w:hAnsi="UN-Abhaya"/>
          <w:cs/>
        </w:rPr>
        <w:t xml:space="preserve"> වහන්සේලා</w:t>
      </w:r>
      <w:r w:rsidR="00014ECB">
        <w:rPr>
          <w:rFonts w:ascii="UN-Abhaya" w:hAnsi="UN-Abhaya"/>
          <w:cs/>
        </w:rPr>
        <w:t xml:space="preserve"> </w:t>
      </w:r>
      <w:r w:rsidR="00F56137">
        <w:rPr>
          <w:rFonts w:ascii="UN-Abhaya" w:hAnsi="UN-Abhaya"/>
        </w:rPr>
        <w:t>‘</w:t>
      </w:r>
      <w:r w:rsidRPr="00587A07">
        <w:rPr>
          <w:rFonts w:ascii="UN-Abhaya" w:hAnsi="UN-Abhaya"/>
          <w:cs/>
        </w:rPr>
        <w:t>දූපුතුන් සහිත වූ කුක්කුටමිත්‍රට සෝවන් වීමෙහි හේතුව කිම</w:t>
      </w:r>
      <w:r w:rsidRPr="00587A07">
        <w:rPr>
          <w:rFonts w:ascii="UN-Abhaya" w:hAnsi="UN-Abhaya"/>
        </w:rPr>
        <w:t xml:space="preserve">, </w:t>
      </w:r>
      <w:r w:rsidRPr="00587A07">
        <w:rPr>
          <w:rFonts w:ascii="UN-Abhaya" w:hAnsi="UN-Abhaya"/>
          <w:cs/>
        </w:rPr>
        <w:t>කුමක් නිසා</w:t>
      </w:r>
      <w:r w:rsidRPr="00587A07">
        <w:rPr>
          <w:rFonts w:ascii="UN-Abhaya" w:hAnsi="UN-Abhaya"/>
        </w:rPr>
        <w:t xml:space="preserve">, </w:t>
      </w:r>
      <w:r w:rsidRPr="00587A07">
        <w:rPr>
          <w:rFonts w:ascii="UN-Abhaya" w:hAnsi="UN-Abhaya"/>
          <w:cs/>
        </w:rPr>
        <w:t>ඔහුට ඒ ලැබුණේ ද</w:t>
      </w:r>
      <w:r w:rsidRPr="00587A07">
        <w:rPr>
          <w:rFonts w:ascii="UN-Abhaya" w:hAnsi="UN-Abhaya"/>
        </w:rPr>
        <w:t xml:space="preserve">, </w:t>
      </w:r>
      <w:r w:rsidRPr="00587A07">
        <w:rPr>
          <w:rFonts w:ascii="UN-Abhaya" w:hAnsi="UN-Abhaya"/>
          <w:cs/>
        </w:rPr>
        <w:t>කුමක් නිසා ඔහු වැදිකුලයෙහි උපන්නේ දැ</w:t>
      </w:r>
      <w:r w:rsidR="00F56137">
        <w:rPr>
          <w:rFonts w:ascii="UN-Abhaya" w:hAnsi="UN-Abhaya"/>
        </w:rPr>
        <w:t>’</w:t>
      </w:r>
      <w:r w:rsidR="0019321D">
        <w:rPr>
          <w:rFonts w:ascii="UN-Abhaya" w:hAnsi="UN-Abhaya"/>
        </w:rPr>
        <w:t xml:space="preserve"> </w:t>
      </w:r>
      <w:r w:rsidRPr="00587A07">
        <w:rPr>
          <w:rFonts w:ascii="UN-Abhaya" w:hAnsi="UN-Abhaya"/>
          <w:cs/>
        </w:rPr>
        <w:t xml:space="preserve">යි කතාවක් ඉපිද වූහ. එකල්හි බුදුරජානන් වහන්සේ ඔවුන් පිළිබඳ මේ යටගියාව මෙසේ වදාළ සේක: </w:t>
      </w:r>
    </w:p>
    <w:p w14:paraId="63C9BCA1" w14:textId="7CC01E5E" w:rsidR="004C0CDE" w:rsidRDefault="004C0CDE" w:rsidP="00AC1FDB">
      <w:pPr>
        <w:spacing w:line="276" w:lineRule="auto"/>
        <w:rPr>
          <w:rFonts w:ascii="UN-Abhaya" w:hAnsi="UN-Abhaya"/>
        </w:rPr>
      </w:pPr>
      <w:r w:rsidRPr="00587A07">
        <w:rPr>
          <w:rFonts w:ascii="UN-Abhaya" w:hAnsi="UN-Abhaya"/>
          <w:cs/>
        </w:rPr>
        <w:t xml:space="preserve">මහණෙනි! යටගිය දවස </w:t>
      </w:r>
      <w:r w:rsidRPr="00112B2E">
        <w:rPr>
          <w:rFonts w:ascii="UN-Abhaya" w:hAnsi="UN-Abhaya"/>
          <w:b/>
          <w:bCs/>
          <w:cs/>
        </w:rPr>
        <w:t>කසුප්</w:t>
      </w:r>
      <w:r w:rsidRPr="00587A07">
        <w:rPr>
          <w:rFonts w:ascii="UN-Abhaya" w:hAnsi="UN-Abhaya"/>
          <w:cs/>
        </w:rPr>
        <w:t xml:space="preserve"> බුදුරජුන්ගේ කාලයෙහි උන්වහන්සේ පිරිනිවී ගිය කල ශ්‍රීදේහය සෑයෙහි නගා දවා ධාතූන් ගෙණ භක්තිමත් මනුෂ්‍යයෝ ධාතු</w:t>
      </w:r>
      <w:r w:rsidR="00E95F28">
        <w:rPr>
          <w:rFonts w:ascii="UN-Abhaya" w:hAnsi="UN-Abhaya" w:hint="cs"/>
          <w:cs/>
        </w:rPr>
        <w:t>චෛ</w:t>
      </w:r>
      <w:r w:rsidRPr="00587A07">
        <w:rPr>
          <w:rFonts w:ascii="UN-Abhaya" w:hAnsi="UN-Abhaya"/>
          <w:cs/>
        </w:rPr>
        <w:t>ත්‍යයක් කරවන්නට කටයුතු පිළියෙල කළහ</w:t>
      </w:r>
      <w:r w:rsidRPr="00587A07">
        <w:rPr>
          <w:rFonts w:ascii="UN-Abhaya" w:hAnsi="UN-Abhaya"/>
        </w:rPr>
        <w:t xml:space="preserve">, </w:t>
      </w:r>
      <w:r w:rsidRPr="00587A07">
        <w:rPr>
          <w:rFonts w:ascii="UN-Abhaya" w:hAnsi="UN-Abhaya"/>
          <w:cs/>
        </w:rPr>
        <w:t>ඔවුහු ඒ චෛත්‍යය හිරියල් අඹරා කුඩු කොට තලතෙල් ලා හනා ගඩොල් සේ කැටි කොට පුළුස්සා එහි ස්ව</w:t>
      </w:r>
      <w:r w:rsidR="00E95F28">
        <w:rPr>
          <w:rFonts w:ascii="UN-Abhaya" w:hAnsi="UN-Abhaya" w:hint="cs"/>
          <w:cs/>
        </w:rPr>
        <w:t>ර්‍</w:t>
      </w:r>
      <w:r w:rsidRPr="00587A07">
        <w:rPr>
          <w:rFonts w:ascii="UN-Abhaya" w:hAnsi="UN-Abhaya"/>
          <w:cs/>
        </w:rPr>
        <w:t>ණාලේපය දී</w:t>
      </w:r>
      <w:r w:rsidRPr="00587A07">
        <w:rPr>
          <w:rFonts w:ascii="UN-Abhaya" w:hAnsi="UN-Abhaya"/>
        </w:rPr>
        <w:t xml:space="preserve">, </w:t>
      </w:r>
      <w:r w:rsidRPr="00587A07">
        <w:rPr>
          <w:rFonts w:ascii="UN-Abhaya" w:hAnsi="UN-Abhaya"/>
          <w:cs/>
        </w:rPr>
        <w:t>සෑය ඇතුළ ඒ ගඩොලින් බැඳ පිටත වටය එකලා ඝනරනින් බැන්දාහ</w:t>
      </w:r>
      <w:r w:rsidRPr="00587A07">
        <w:rPr>
          <w:rFonts w:ascii="UN-Abhaya" w:hAnsi="UN-Abhaya"/>
        </w:rPr>
        <w:t xml:space="preserve">, </w:t>
      </w:r>
      <w:r w:rsidRPr="00587A07">
        <w:rPr>
          <w:rFonts w:ascii="UN-Abhaya" w:hAnsi="UN-Abhaya"/>
          <w:cs/>
        </w:rPr>
        <w:t>එහි එක ගඩොල ල</w:t>
      </w:r>
      <w:r w:rsidR="00DB5973">
        <w:rPr>
          <w:rFonts w:ascii="UN-Abhaya" w:hAnsi="UN-Abhaya"/>
          <w:cs/>
        </w:rPr>
        <w:t>ක්‍ෂ</w:t>
      </w:r>
      <w:r w:rsidRPr="00587A07">
        <w:rPr>
          <w:rFonts w:ascii="UN-Abhaya" w:hAnsi="UN-Abhaya"/>
          <w:cs/>
        </w:rPr>
        <w:t>යක් අගනේ වී ය</w:t>
      </w:r>
      <w:r w:rsidRPr="00587A07">
        <w:rPr>
          <w:rFonts w:ascii="UN-Abhaya" w:hAnsi="UN-Abhaya"/>
        </w:rPr>
        <w:t xml:space="preserve">, </w:t>
      </w:r>
      <w:r w:rsidRPr="00587A07">
        <w:rPr>
          <w:rFonts w:ascii="UN-Abhaya" w:hAnsi="UN-Abhaya"/>
          <w:cs/>
        </w:rPr>
        <w:t>මෙසේ ඔවුහු ධාතු නිධානය තෙක් ම සෑයෙහි කළ යුතු සියලු කටයුතු කරවා රැස් වී ධාතු නිධාන පුණ්‍යක</w:t>
      </w:r>
      <w:r w:rsidR="00FB0612">
        <w:rPr>
          <w:rFonts w:ascii="UN-Abhaya" w:hAnsi="UN-Abhaya"/>
          <w:cs/>
        </w:rPr>
        <w:t>ර්‍ම</w:t>
      </w:r>
      <w:r w:rsidRPr="00587A07">
        <w:rPr>
          <w:rFonts w:ascii="UN-Abhaya" w:hAnsi="UN-Abhaya"/>
          <w:cs/>
        </w:rPr>
        <w:t>ය සඳහා මහත් ධනයක් වියදම් කළයුතු බැවින්</w:t>
      </w:r>
      <w:r w:rsidRPr="00587A07">
        <w:rPr>
          <w:rFonts w:ascii="UN-Abhaya" w:hAnsi="UN-Abhaya"/>
        </w:rPr>
        <w:t xml:space="preserve">, </w:t>
      </w:r>
      <w:r w:rsidRPr="00587A07">
        <w:rPr>
          <w:rFonts w:ascii="UN-Abhaya" w:hAnsi="UN-Abhaya"/>
          <w:cs/>
        </w:rPr>
        <w:t>පින්කම කවරකුගේ ප්‍රධාන</w:t>
      </w:r>
      <w:r w:rsidR="00B05316" w:rsidRPr="007856A2">
        <w:rPr>
          <w:rFonts w:ascii="UN-Abhaya" w:hAnsi="UN-Abhaya"/>
          <w:cs/>
        </w:rPr>
        <w:t>ත්‍ව</w:t>
      </w:r>
      <w:r w:rsidRPr="00587A07">
        <w:rPr>
          <w:rFonts w:ascii="UN-Abhaya" w:hAnsi="UN-Abhaya"/>
          <w:cs/>
        </w:rPr>
        <w:t>යෙන් කළ යුතු දැයි සාකච්ඡා කළහ</w:t>
      </w:r>
      <w:r w:rsidRPr="00587A07">
        <w:rPr>
          <w:rFonts w:ascii="UN-Abhaya" w:hAnsi="UN-Abhaya"/>
        </w:rPr>
        <w:t xml:space="preserve">, </w:t>
      </w:r>
      <w:r w:rsidRPr="00587A07">
        <w:rPr>
          <w:rFonts w:ascii="UN-Abhaya" w:hAnsi="UN-Abhaya"/>
          <w:cs/>
        </w:rPr>
        <w:t xml:space="preserve">මේ සාකච්ඡාවේදී එක් ගම් වැස්සෙක් </w:t>
      </w:r>
      <w:r w:rsidR="00A351A6">
        <w:rPr>
          <w:rFonts w:ascii="UN-Abhaya" w:hAnsi="UN-Abhaya"/>
        </w:rPr>
        <w:t>“</w:t>
      </w:r>
      <w:r w:rsidRPr="00587A07">
        <w:rPr>
          <w:rFonts w:ascii="UN-Abhaya" w:hAnsi="UN-Abhaya"/>
          <w:cs/>
        </w:rPr>
        <w:t>මා මේ පින් කමේ මූලිකයා විය යුතු ය</w:t>
      </w:r>
      <w:r w:rsidR="00A351A6">
        <w:rPr>
          <w:rFonts w:ascii="UN-Abhaya" w:hAnsi="UN-Abhaya"/>
        </w:rPr>
        <w:t>”</w:t>
      </w:r>
      <w:r w:rsidR="00B05316">
        <w:rPr>
          <w:rFonts w:ascii="UN-Abhaya" w:hAnsi="UN-Abhaya" w:hint="cs"/>
          <w:cs/>
        </w:rPr>
        <w:t xml:space="preserve"> </w:t>
      </w:r>
      <w:r w:rsidRPr="00587A07">
        <w:rPr>
          <w:rFonts w:ascii="UN-Abhaya" w:hAnsi="UN-Abhaya"/>
          <w:cs/>
        </w:rPr>
        <w:t>යි සිතා පින්කම වෙනුවෙන් කෙළක් මසුරන් පරිත්‍යාග කළේ ය</w:t>
      </w:r>
      <w:r w:rsidRPr="00587A07">
        <w:rPr>
          <w:rFonts w:ascii="UN-Abhaya" w:hAnsi="UN-Abhaya"/>
        </w:rPr>
        <w:t xml:space="preserve">, </w:t>
      </w:r>
      <w:r w:rsidRPr="00587A07">
        <w:rPr>
          <w:rFonts w:ascii="UN-Abhaya" w:hAnsi="UN-Abhaya"/>
          <w:cs/>
        </w:rPr>
        <w:t>එහි සිටි නුවර වැස්සෝ ඒ පරිත්‍යාගය දැක</w:t>
      </w:r>
      <w:r w:rsidRPr="00587A07">
        <w:rPr>
          <w:rFonts w:ascii="UN-Abhaya" w:hAnsi="UN-Abhaya"/>
        </w:rPr>
        <w:t xml:space="preserve">, </w:t>
      </w:r>
      <w:r w:rsidRPr="00587A07">
        <w:rPr>
          <w:rFonts w:ascii="UN-Abhaya" w:hAnsi="UN-Abhaya"/>
          <w:cs/>
        </w:rPr>
        <w:t>මෙනුවර වසන අපේ ධනපතියා</w:t>
      </w:r>
      <w:r w:rsidRPr="00587A07">
        <w:rPr>
          <w:rFonts w:ascii="UN-Abhaya" w:hAnsi="UN-Abhaya"/>
        </w:rPr>
        <w:t xml:space="preserve">, </w:t>
      </w:r>
      <w:r w:rsidRPr="00587A07">
        <w:rPr>
          <w:rFonts w:ascii="UN-Abhaya" w:hAnsi="UN-Abhaya"/>
          <w:cs/>
        </w:rPr>
        <w:t>උපන්දා සිට නො කා</w:t>
      </w:r>
      <w:r w:rsidRPr="00587A07">
        <w:rPr>
          <w:rFonts w:ascii="UN-Abhaya" w:hAnsi="UN-Abhaya"/>
        </w:rPr>
        <w:t xml:space="preserve">, </w:t>
      </w:r>
      <w:r w:rsidRPr="00587A07">
        <w:rPr>
          <w:rFonts w:ascii="UN-Abhaya" w:hAnsi="UN-Abhaya"/>
          <w:cs/>
        </w:rPr>
        <w:t>නො බී</w:t>
      </w:r>
      <w:r w:rsidRPr="00587A07">
        <w:rPr>
          <w:rFonts w:ascii="UN-Abhaya" w:hAnsi="UN-Abhaya"/>
        </w:rPr>
        <w:t xml:space="preserve">, </w:t>
      </w:r>
      <w:r w:rsidRPr="00587A07">
        <w:rPr>
          <w:rFonts w:ascii="UN-Abhaya" w:hAnsi="UN-Abhaya"/>
          <w:cs/>
        </w:rPr>
        <w:t>නො දී</w:t>
      </w:r>
      <w:r w:rsidRPr="00587A07">
        <w:rPr>
          <w:rFonts w:ascii="UN-Abhaya" w:hAnsi="UN-Abhaya"/>
        </w:rPr>
        <w:t xml:space="preserve">, </w:t>
      </w:r>
      <w:r w:rsidRPr="00587A07">
        <w:rPr>
          <w:rFonts w:ascii="UN-Abhaya" w:hAnsi="UN-Abhaya"/>
          <w:cs/>
        </w:rPr>
        <w:t>මිලමුදලට ම වහල් ව</w:t>
      </w:r>
      <w:r w:rsidRPr="00587A07">
        <w:rPr>
          <w:rFonts w:ascii="UN-Abhaya" w:hAnsi="UN-Abhaya"/>
        </w:rPr>
        <w:t xml:space="preserve">, </w:t>
      </w:r>
      <w:r w:rsidRPr="00587A07">
        <w:rPr>
          <w:rFonts w:ascii="UN-Abhaya" w:hAnsi="UN-Abhaya"/>
          <w:cs/>
        </w:rPr>
        <w:lastRenderedPageBreak/>
        <w:t>දුප්පතුන් තළා පෙළා නඩුහබ කියමින් මුදල් ම රැස් කරයි</w:t>
      </w:r>
      <w:r w:rsidRPr="00587A07">
        <w:rPr>
          <w:rFonts w:ascii="UN-Abhaya" w:hAnsi="UN-Abhaya"/>
        </w:rPr>
        <w:t xml:space="preserve">, </w:t>
      </w:r>
      <w:r w:rsidRPr="00587A07">
        <w:rPr>
          <w:rFonts w:ascii="UN-Abhaya" w:hAnsi="UN-Abhaya"/>
          <w:cs/>
        </w:rPr>
        <w:t>ඔහුට වුවමනා මුදල් තරකිරීම ය</w:t>
      </w:r>
      <w:r w:rsidRPr="00587A07">
        <w:rPr>
          <w:rFonts w:ascii="UN-Abhaya" w:hAnsi="UN-Abhaya"/>
        </w:rPr>
        <w:t xml:space="preserve">, </w:t>
      </w:r>
      <w:r w:rsidRPr="00587A07">
        <w:rPr>
          <w:rFonts w:ascii="UN-Abhaya" w:hAnsi="UN-Abhaya"/>
          <w:cs/>
        </w:rPr>
        <w:t>මෙබඳු මහපින්කමක මූලිකයා වන්නට මොහුට සිත් නො උපදියි</w:t>
      </w:r>
      <w:r w:rsidRPr="00587A07">
        <w:rPr>
          <w:rFonts w:ascii="UN-Abhaya" w:hAnsi="UN-Abhaya"/>
        </w:rPr>
        <w:t xml:space="preserve">, </w:t>
      </w:r>
      <w:r w:rsidRPr="00587A07">
        <w:rPr>
          <w:rFonts w:ascii="UN-Abhaya" w:hAnsi="UN-Abhaya"/>
          <w:cs/>
        </w:rPr>
        <w:t>අර පිටිසර මිනිසා</w:t>
      </w:r>
      <w:r w:rsidRPr="00587A07">
        <w:rPr>
          <w:rFonts w:ascii="UN-Abhaya" w:hAnsi="UN-Abhaya"/>
        </w:rPr>
        <w:t xml:space="preserve">, </w:t>
      </w:r>
      <w:r w:rsidRPr="00587A07">
        <w:rPr>
          <w:rFonts w:ascii="UN-Abhaya" w:hAnsi="UN-Abhaya"/>
          <w:cs/>
        </w:rPr>
        <w:t>කෙළක් මසුරන් දී මේ පින්කමේ ප්‍රධානයා වී යයි පරිභවමුඛයෙන් කතා කළහ</w:t>
      </w:r>
      <w:r w:rsidR="00A351A6">
        <w:rPr>
          <w:rFonts w:ascii="UN-Abhaya" w:hAnsi="UN-Abhaya"/>
        </w:rPr>
        <w:t>.</w:t>
      </w:r>
    </w:p>
    <w:p w14:paraId="4D565F5A" w14:textId="31850D04" w:rsidR="004C0CDE" w:rsidRDefault="004C0CDE" w:rsidP="00AC1FDB">
      <w:pPr>
        <w:spacing w:line="276" w:lineRule="auto"/>
        <w:rPr>
          <w:rFonts w:ascii="UN-Abhaya" w:hAnsi="UN-Abhaya"/>
        </w:rPr>
      </w:pPr>
      <w:r w:rsidRPr="00587A07">
        <w:rPr>
          <w:rFonts w:ascii="UN-Abhaya" w:hAnsi="UN-Abhaya"/>
          <w:cs/>
        </w:rPr>
        <w:t>නාගරික ධනපති තෙමේ මිනිසුන් කළ මේ කතාව අසා</w:t>
      </w:r>
      <w:r w:rsidRPr="00587A07">
        <w:rPr>
          <w:rFonts w:ascii="UN-Abhaya" w:hAnsi="UN-Abhaya"/>
        </w:rPr>
        <w:t xml:space="preserve">, </w:t>
      </w:r>
      <w:r w:rsidR="00597E4F">
        <w:rPr>
          <w:rFonts w:ascii="UN-Abhaya" w:hAnsi="UN-Abhaya"/>
        </w:rPr>
        <w:t>“</w:t>
      </w:r>
      <w:r w:rsidRPr="00587A07">
        <w:rPr>
          <w:rFonts w:ascii="UN-Abhaya" w:hAnsi="UN-Abhaya"/>
          <w:cs/>
        </w:rPr>
        <w:t>මම මෙහි නායක වෙමි</w:t>
      </w:r>
      <w:r w:rsidR="00597E4F">
        <w:rPr>
          <w:rFonts w:ascii="UN-Abhaya" w:hAnsi="UN-Abhaya"/>
        </w:rPr>
        <w:t>”</w:t>
      </w:r>
      <w:r w:rsidRPr="00587A07">
        <w:rPr>
          <w:rFonts w:ascii="UN-Abhaya" w:hAnsi="UN-Abhaya"/>
        </w:rPr>
        <w:t xml:space="preserve"> </w:t>
      </w:r>
      <w:r w:rsidRPr="00587A07">
        <w:rPr>
          <w:rFonts w:ascii="UN-Abhaya" w:hAnsi="UN-Abhaya"/>
          <w:cs/>
        </w:rPr>
        <w:t>යි ද කෙළක් දුන්නේ ය</w:t>
      </w:r>
      <w:r w:rsidRPr="00587A07">
        <w:rPr>
          <w:rFonts w:ascii="UN-Abhaya" w:hAnsi="UN-Abhaya"/>
        </w:rPr>
        <w:t xml:space="preserve">, </w:t>
      </w:r>
      <w:r w:rsidRPr="00587A07">
        <w:rPr>
          <w:rFonts w:ascii="UN-Abhaya" w:hAnsi="UN-Abhaya"/>
          <w:cs/>
        </w:rPr>
        <w:t>එකල අනෙකා තුන් කෙළක් දුන්නේ ය</w:t>
      </w:r>
      <w:r w:rsidRPr="00587A07">
        <w:rPr>
          <w:rFonts w:ascii="UN-Abhaya" w:hAnsi="UN-Abhaya"/>
        </w:rPr>
        <w:t xml:space="preserve">, </w:t>
      </w:r>
      <w:r w:rsidRPr="00587A07">
        <w:rPr>
          <w:rFonts w:ascii="UN-Abhaya" w:hAnsi="UN-Abhaya"/>
          <w:cs/>
        </w:rPr>
        <w:t>එය දැක නාගරිකයා සිවු කෙළක් දුන්නේ ය</w:t>
      </w:r>
      <w:r w:rsidRPr="00587A07">
        <w:rPr>
          <w:rFonts w:ascii="UN-Abhaya" w:hAnsi="UN-Abhaya"/>
        </w:rPr>
        <w:t xml:space="preserve">, </w:t>
      </w:r>
      <w:r w:rsidRPr="00587A07">
        <w:rPr>
          <w:rFonts w:ascii="UN-Abhaya" w:hAnsi="UN-Abhaya"/>
          <w:cs/>
        </w:rPr>
        <w:t>මෙසේ මොහු තරඟයට සේ ක්‍රමයෙන් වඩා අට කෙළක් දුන්නේය</w:t>
      </w:r>
      <w:r w:rsidRPr="00587A07">
        <w:rPr>
          <w:rFonts w:ascii="UN-Abhaya" w:hAnsi="UN-Abhaya"/>
        </w:rPr>
        <w:t xml:space="preserve">, </w:t>
      </w:r>
      <w:r w:rsidRPr="00587A07">
        <w:rPr>
          <w:rFonts w:ascii="UN-Abhaya" w:hAnsi="UN-Abhaya"/>
          <w:cs/>
        </w:rPr>
        <w:t>පිටිසර මිනිසාගේ වත්කම නව කෙළක් ම වීය</w:t>
      </w:r>
      <w:r w:rsidRPr="00587A07">
        <w:rPr>
          <w:rFonts w:ascii="UN-Abhaya" w:hAnsi="UN-Abhaya"/>
        </w:rPr>
        <w:t xml:space="preserve">, </w:t>
      </w:r>
      <w:r w:rsidRPr="00587A07">
        <w:rPr>
          <w:rFonts w:ascii="UN-Abhaya" w:hAnsi="UN-Abhaya"/>
          <w:cs/>
        </w:rPr>
        <w:t>එහෙයින් ඔහු කල්පනාවට බැස්සේය</w:t>
      </w:r>
      <w:r w:rsidRPr="00587A07">
        <w:rPr>
          <w:rFonts w:ascii="UN-Abhaya" w:hAnsi="UN-Abhaya"/>
        </w:rPr>
        <w:t xml:space="preserve">, </w:t>
      </w:r>
      <w:r w:rsidRPr="00587A07">
        <w:rPr>
          <w:rFonts w:ascii="UN-Abhaya" w:hAnsi="UN-Abhaya"/>
          <w:cs/>
        </w:rPr>
        <w:t>නුවර වැස්සාගේ වත්කම පමණ නො කොට හැකි වි ය</w:t>
      </w:r>
      <w:r w:rsidRPr="00587A07">
        <w:rPr>
          <w:rFonts w:ascii="UN-Abhaya" w:hAnsi="UN-Abhaya"/>
        </w:rPr>
        <w:t xml:space="preserve">, </w:t>
      </w:r>
      <w:r w:rsidRPr="00587A07">
        <w:rPr>
          <w:rFonts w:ascii="UN-Abhaya" w:hAnsi="UN-Abhaya"/>
          <w:cs/>
        </w:rPr>
        <w:t>නිධන් ගතධනය සතළිස් කෝටියකි</w:t>
      </w:r>
      <w:r w:rsidRPr="00587A07">
        <w:rPr>
          <w:rFonts w:ascii="UN-Abhaya" w:hAnsi="UN-Abhaya"/>
        </w:rPr>
        <w:t xml:space="preserve">, </w:t>
      </w:r>
      <w:r w:rsidRPr="00587A07">
        <w:rPr>
          <w:rFonts w:ascii="UN-Abhaya" w:hAnsi="UN-Abhaya"/>
          <w:cs/>
        </w:rPr>
        <w:t>ඔහු නිතර ගණුදෙනුවෙහි යොදා තුබූ ධනයෙහි පමණ නැත්තේ ය</w:t>
      </w:r>
      <w:r w:rsidRPr="00587A07">
        <w:rPr>
          <w:rFonts w:ascii="UN-Abhaya" w:hAnsi="UN-Abhaya"/>
        </w:rPr>
        <w:t xml:space="preserve">, </w:t>
      </w:r>
      <w:r w:rsidRPr="00587A07">
        <w:rPr>
          <w:rFonts w:ascii="UN-Abhaya" w:hAnsi="UN-Abhaya"/>
          <w:cs/>
        </w:rPr>
        <w:t xml:space="preserve">මේ බව දැන සිටි පිටිසර මිනිසා </w:t>
      </w:r>
      <w:r w:rsidR="00597E4F">
        <w:rPr>
          <w:rFonts w:ascii="UN-Abhaya" w:hAnsi="UN-Abhaya"/>
        </w:rPr>
        <w:t>“</w:t>
      </w:r>
      <w:r w:rsidRPr="00587A07">
        <w:rPr>
          <w:rFonts w:ascii="UN-Abhaya" w:hAnsi="UN-Abhaya"/>
          <w:cs/>
        </w:rPr>
        <w:t>මම මේ ලෙසට නව කෙළක් දෙන්නෙමි</w:t>
      </w:r>
      <w:r w:rsidRPr="00587A07">
        <w:rPr>
          <w:rFonts w:ascii="UN-Abhaya" w:hAnsi="UN-Abhaya"/>
        </w:rPr>
        <w:t xml:space="preserve">, </w:t>
      </w:r>
      <w:r w:rsidRPr="00587A07">
        <w:rPr>
          <w:rFonts w:ascii="UN-Abhaya" w:hAnsi="UN-Abhaya"/>
          <w:cs/>
        </w:rPr>
        <w:t>දස කෙළක් දෙන්නෙමි</w:t>
      </w:r>
      <w:r w:rsidRPr="00587A07">
        <w:rPr>
          <w:rFonts w:ascii="UN-Abhaya" w:hAnsi="UN-Abhaya"/>
        </w:rPr>
        <w:t xml:space="preserve">, </w:t>
      </w:r>
      <w:r w:rsidRPr="00587A07">
        <w:rPr>
          <w:rFonts w:ascii="UN-Abhaya" w:hAnsi="UN-Abhaya"/>
          <w:cs/>
        </w:rPr>
        <w:t>යි වඩා ගියෙම් නම්</w:t>
      </w:r>
      <w:r w:rsidRPr="00587A07">
        <w:rPr>
          <w:rFonts w:ascii="UN-Abhaya" w:hAnsi="UN-Abhaya"/>
        </w:rPr>
        <w:t xml:space="preserve">, </w:t>
      </w:r>
      <w:r w:rsidRPr="00587A07">
        <w:rPr>
          <w:rFonts w:ascii="UN-Abhaya" w:hAnsi="UN-Abhaya"/>
          <w:cs/>
        </w:rPr>
        <w:t>මේ තරඟයෙන් මට ජයගණු බැරි ය</w:t>
      </w:r>
      <w:r w:rsidRPr="00587A07">
        <w:rPr>
          <w:rFonts w:ascii="UN-Abhaya" w:hAnsi="UN-Abhaya"/>
        </w:rPr>
        <w:t xml:space="preserve">, </w:t>
      </w:r>
      <w:r w:rsidRPr="00587A07">
        <w:rPr>
          <w:rFonts w:ascii="UN-Abhaya" w:hAnsi="UN-Abhaya"/>
          <w:cs/>
        </w:rPr>
        <w:t>මොහු හා මට මොනලෙසිනුත් තරඟ කරණු බැරිය</w:t>
      </w:r>
      <w:r w:rsidRPr="00587A07">
        <w:rPr>
          <w:rFonts w:ascii="UN-Abhaya" w:hAnsi="UN-Abhaya"/>
        </w:rPr>
        <w:t xml:space="preserve">, </w:t>
      </w:r>
      <w:r w:rsidRPr="00587A07">
        <w:rPr>
          <w:rFonts w:ascii="UN-Abhaya" w:hAnsi="UN-Abhaya"/>
          <w:cs/>
        </w:rPr>
        <w:t>මාගේ දුප්පත්කම මෙයින් එලිදරවු වන්නේ ය</w:t>
      </w:r>
      <w:r w:rsidRPr="00587A07">
        <w:rPr>
          <w:rFonts w:ascii="UN-Abhaya" w:hAnsi="UN-Abhaya"/>
        </w:rPr>
        <w:t xml:space="preserve">, </w:t>
      </w:r>
      <w:r w:rsidRPr="00587A07">
        <w:rPr>
          <w:rFonts w:ascii="UN-Abhaya" w:hAnsi="UN-Abhaya"/>
          <w:cs/>
        </w:rPr>
        <w:t>එය මට මදිකමෙකි</w:t>
      </w:r>
      <w:r w:rsidRPr="00587A07">
        <w:rPr>
          <w:rFonts w:ascii="UN-Abhaya" w:hAnsi="UN-Abhaya"/>
        </w:rPr>
        <w:t xml:space="preserve">, </w:t>
      </w:r>
      <w:r w:rsidRPr="00587A07">
        <w:rPr>
          <w:rFonts w:ascii="UN-Abhaya" w:hAnsi="UN-Abhaya"/>
          <w:cs/>
        </w:rPr>
        <w:t>අනුනට නො හැඟෙන සේ එය කළ යුතු ය</w:t>
      </w:r>
      <w:r w:rsidR="00597E4F">
        <w:rPr>
          <w:rFonts w:ascii="UN-Abhaya" w:hAnsi="UN-Abhaya"/>
        </w:rPr>
        <w:t>”</w:t>
      </w:r>
      <w:r w:rsidRPr="00587A07">
        <w:rPr>
          <w:rFonts w:ascii="UN-Abhaya" w:hAnsi="UN-Abhaya"/>
        </w:rPr>
        <w:t xml:space="preserve"> </w:t>
      </w:r>
      <w:r w:rsidRPr="00587A07">
        <w:rPr>
          <w:rFonts w:ascii="UN-Abhaya" w:hAnsi="UN-Abhaya"/>
          <w:cs/>
        </w:rPr>
        <w:t xml:space="preserve">යි සිතා </w:t>
      </w:r>
      <w:r w:rsidR="00597E4F">
        <w:rPr>
          <w:rFonts w:ascii="UN-Abhaya" w:hAnsi="UN-Abhaya"/>
        </w:rPr>
        <w:t>“</w:t>
      </w:r>
      <w:r w:rsidRPr="00587A07">
        <w:rPr>
          <w:rFonts w:ascii="UN-Abhaya" w:hAnsi="UN-Abhaya"/>
          <w:cs/>
        </w:rPr>
        <w:t>මම අඹුදරුන් හා මෙතෙක් ධනය දෙන්නෙම</w:t>
      </w:r>
      <w:r w:rsidR="006B4521">
        <w:rPr>
          <w:rFonts w:ascii="UN-Abhaya" w:hAnsi="UN-Abhaya" w:hint="cs"/>
          <w:cs/>
        </w:rPr>
        <w:t>ි</w:t>
      </w:r>
      <w:r w:rsidRPr="00587A07">
        <w:rPr>
          <w:rFonts w:ascii="UN-Abhaya" w:hAnsi="UN-Abhaya"/>
        </w:rPr>
        <w:t xml:space="preserve">, </w:t>
      </w:r>
      <w:r w:rsidRPr="00587A07">
        <w:rPr>
          <w:rFonts w:ascii="UN-Abhaya" w:hAnsi="UN-Abhaya"/>
          <w:cs/>
        </w:rPr>
        <w:t>ධාතු චෛත්‍යය උදෙසා ම දෙන්නෙමි</w:t>
      </w:r>
      <w:r w:rsidRPr="00587A07">
        <w:rPr>
          <w:rFonts w:ascii="UN-Abhaya" w:hAnsi="UN-Abhaya"/>
        </w:rPr>
        <w:t xml:space="preserve">, </w:t>
      </w:r>
      <w:r w:rsidRPr="00587A07">
        <w:rPr>
          <w:rFonts w:ascii="UN-Abhaya" w:hAnsi="UN-Abhaya"/>
          <w:cs/>
        </w:rPr>
        <w:t>දැන් ධනය දීමෙන් වැඩෙක් නැත</w:t>
      </w:r>
      <w:r w:rsidRPr="00587A07">
        <w:rPr>
          <w:rFonts w:ascii="UN-Abhaya" w:hAnsi="UN-Abhaya"/>
        </w:rPr>
        <w:t xml:space="preserve">, </w:t>
      </w:r>
      <w:r w:rsidRPr="00587A07">
        <w:rPr>
          <w:rFonts w:ascii="UN-Abhaya" w:hAnsi="UN-Abhaya"/>
          <w:cs/>
        </w:rPr>
        <w:t>එහෙයින් මම අඹුදරුන් ගෙණ ධාතුචෛත්‍යය සතු වෙමි</w:t>
      </w:r>
      <w:r w:rsidR="00597E4F">
        <w:rPr>
          <w:rFonts w:ascii="UN-Abhaya" w:hAnsi="UN-Abhaya"/>
        </w:rPr>
        <w:t>”</w:t>
      </w:r>
      <w:r w:rsidRPr="00587A07">
        <w:rPr>
          <w:rFonts w:ascii="UN-Abhaya" w:hAnsi="UN-Abhaya"/>
        </w:rPr>
        <w:t xml:space="preserve"> </w:t>
      </w:r>
      <w:r w:rsidRPr="00587A07">
        <w:rPr>
          <w:rFonts w:ascii="UN-Abhaya" w:hAnsi="UN-Abhaya"/>
          <w:cs/>
        </w:rPr>
        <w:t xml:space="preserve">යි දාසෑය සතු වි ය. </w:t>
      </w:r>
    </w:p>
    <w:p w14:paraId="0594EAFF" w14:textId="565187CD" w:rsidR="004C0CDE" w:rsidRDefault="004C0CDE" w:rsidP="00AC1FDB">
      <w:pPr>
        <w:spacing w:line="276" w:lineRule="auto"/>
        <w:rPr>
          <w:rFonts w:ascii="UN-Abhaya" w:hAnsi="UN-Abhaya"/>
        </w:rPr>
      </w:pPr>
      <w:r w:rsidRPr="00587A07">
        <w:rPr>
          <w:rFonts w:ascii="UN-Abhaya" w:hAnsi="UN-Abhaya"/>
          <w:cs/>
        </w:rPr>
        <w:t>එවිට නුවර වැස්සෝ මුදල් කා අතත් තිබේ</w:t>
      </w:r>
      <w:r w:rsidRPr="00587A07">
        <w:rPr>
          <w:rFonts w:ascii="UN-Abhaya" w:hAnsi="UN-Abhaya"/>
        </w:rPr>
        <w:t xml:space="preserve">, </w:t>
      </w:r>
      <w:r w:rsidRPr="00587A07">
        <w:rPr>
          <w:rFonts w:ascii="UN-Abhaya" w:hAnsi="UN-Abhaya"/>
          <w:cs/>
        </w:rPr>
        <w:t>එහෙයින් මේ පිණිස මුදල් ලබා ගත හැකි ය</w:t>
      </w:r>
      <w:r w:rsidRPr="00587A07">
        <w:rPr>
          <w:rFonts w:ascii="UN-Abhaya" w:hAnsi="UN-Abhaya"/>
        </w:rPr>
        <w:t xml:space="preserve">, </w:t>
      </w:r>
      <w:r w:rsidRPr="00587A07">
        <w:rPr>
          <w:rFonts w:ascii="UN-Abhaya" w:hAnsi="UN-Abhaya"/>
          <w:cs/>
        </w:rPr>
        <w:t>ඒ අපහසු නො වේ</w:t>
      </w:r>
      <w:r w:rsidRPr="00587A07">
        <w:rPr>
          <w:rFonts w:ascii="UN-Abhaya" w:hAnsi="UN-Abhaya"/>
        </w:rPr>
        <w:t xml:space="preserve">, </w:t>
      </w:r>
      <w:r w:rsidRPr="00587A07">
        <w:rPr>
          <w:rFonts w:ascii="UN-Abhaya" w:hAnsi="UN-Abhaya"/>
          <w:cs/>
        </w:rPr>
        <w:t>මේ මිනිහා කළේ එබන්දෙක් නො වේ</w:t>
      </w:r>
      <w:r w:rsidRPr="00587A07">
        <w:rPr>
          <w:rFonts w:ascii="UN-Abhaya" w:hAnsi="UN-Abhaya"/>
        </w:rPr>
        <w:t xml:space="preserve">, </w:t>
      </w:r>
      <w:r w:rsidRPr="00587A07">
        <w:rPr>
          <w:rFonts w:ascii="UN-Abhaya" w:hAnsi="UN-Abhaya"/>
          <w:cs/>
        </w:rPr>
        <w:t>ඔහු තමන් ඇතුළු මුළු පවුලම ධාතු චෛත්‍යය සතු කළේ ය</w:t>
      </w:r>
      <w:r w:rsidRPr="00587A07">
        <w:rPr>
          <w:rFonts w:ascii="UN-Abhaya" w:hAnsi="UN-Abhaya"/>
        </w:rPr>
        <w:t xml:space="preserve">, </w:t>
      </w:r>
      <w:r w:rsidRPr="00587A07">
        <w:rPr>
          <w:rFonts w:ascii="UN-Abhaya" w:hAnsi="UN-Abhaya"/>
          <w:cs/>
        </w:rPr>
        <w:t>එය හැම දෙනකුට ම කළ හැකි නො ව්</w:t>
      </w:r>
      <w:r w:rsidRPr="00587A07">
        <w:rPr>
          <w:rFonts w:ascii="UN-Abhaya" w:hAnsi="UN-Abhaya"/>
        </w:rPr>
        <w:t xml:space="preserve">, </w:t>
      </w:r>
      <w:r w:rsidRPr="00587A07">
        <w:rPr>
          <w:rFonts w:ascii="UN-Abhaya" w:hAnsi="UN-Abhaya"/>
          <w:cs/>
        </w:rPr>
        <w:t>එහෙයින් මේ පිටිසර මිනිහා ම මේ මහා පින්කමෙහි ප්‍රධානයා කළ යුතුය</w:t>
      </w:r>
      <w:r w:rsidRPr="00587A07">
        <w:rPr>
          <w:rFonts w:ascii="UN-Abhaya" w:hAnsi="UN-Abhaya"/>
        </w:rPr>
        <w:t xml:space="preserve">, </w:t>
      </w:r>
      <w:r w:rsidRPr="00587A07">
        <w:rPr>
          <w:rFonts w:ascii="UN-Abhaya" w:hAnsi="UN-Abhaya"/>
          <w:cs/>
        </w:rPr>
        <w:t>මුදල් තුබූ පලියට කෙනෙකු ප්‍රධාන කිරීම සුදුසු නො වේ</w:t>
      </w:r>
      <w:r w:rsidRPr="00587A07">
        <w:rPr>
          <w:rFonts w:ascii="UN-Abhaya" w:hAnsi="UN-Abhaya"/>
        </w:rPr>
        <w:t xml:space="preserve">, </w:t>
      </w:r>
      <w:r w:rsidRPr="00587A07">
        <w:rPr>
          <w:rFonts w:ascii="UN-Abhaya" w:hAnsi="UN-Abhaya"/>
          <w:cs/>
        </w:rPr>
        <w:t>මුදලට වහල්වීම මිනිස්කම නොවේ</w:t>
      </w:r>
      <w:r w:rsidRPr="00587A07">
        <w:rPr>
          <w:rFonts w:ascii="UN-Abhaya" w:hAnsi="UN-Abhaya"/>
        </w:rPr>
        <w:t xml:space="preserve">, </w:t>
      </w:r>
      <w:r w:rsidRPr="00587A07">
        <w:rPr>
          <w:rFonts w:ascii="UN-Abhaya" w:hAnsi="UN-Abhaya"/>
          <w:cs/>
        </w:rPr>
        <w:t>එබැවින් අපි මේ ආත්ම පරිත්‍යගය කළ පිටිසර මිනිහා ම මෙහි ප්‍රධාන කරමු</w:t>
      </w:r>
      <w:r w:rsidR="00A145F7">
        <w:rPr>
          <w:rFonts w:ascii="UN-Abhaya" w:hAnsi="UN-Abhaya"/>
        </w:rPr>
        <w:t>,</w:t>
      </w:r>
      <w:r w:rsidRPr="00587A07">
        <w:rPr>
          <w:rFonts w:ascii="UN-Abhaya" w:hAnsi="UN-Abhaya"/>
          <w:cs/>
        </w:rPr>
        <w:t xml:space="preserve"> යි නියම කොට</w:t>
      </w:r>
      <w:r w:rsidRPr="00587A07">
        <w:rPr>
          <w:rFonts w:ascii="UN-Abhaya" w:hAnsi="UN-Abhaya"/>
        </w:rPr>
        <w:t xml:space="preserve">, </w:t>
      </w:r>
      <w:r w:rsidRPr="00587A07">
        <w:rPr>
          <w:rFonts w:ascii="UN-Abhaya" w:hAnsi="UN-Abhaya"/>
          <w:cs/>
        </w:rPr>
        <w:t>ඔහු එහි ප්‍රධාන කළහ</w:t>
      </w:r>
      <w:r w:rsidRPr="00587A07">
        <w:rPr>
          <w:rFonts w:ascii="UN-Abhaya" w:hAnsi="UN-Abhaya"/>
        </w:rPr>
        <w:t xml:space="preserve">, </w:t>
      </w:r>
    </w:p>
    <w:p w14:paraId="3D07F04F" w14:textId="68A0DC68" w:rsidR="004C0CDE" w:rsidRDefault="004C0CDE" w:rsidP="00AC1FDB">
      <w:pPr>
        <w:spacing w:line="276" w:lineRule="auto"/>
        <w:rPr>
          <w:rFonts w:ascii="UN-Abhaya" w:hAnsi="UN-Abhaya"/>
        </w:rPr>
      </w:pPr>
      <w:r w:rsidRPr="00587A07">
        <w:rPr>
          <w:rFonts w:ascii="UN-Abhaya" w:hAnsi="UN-Abhaya"/>
          <w:cs/>
        </w:rPr>
        <w:t>එ තැන් සිට ඔහු මුළු පවුලත් සමග සෑයට දාස වී ය</w:t>
      </w:r>
      <w:r w:rsidRPr="00587A07">
        <w:rPr>
          <w:rFonts w:ascii="UN-Abhaya" w:hAnsi="UN-Abhaya"/>
        </w:rPr>
        <w:t xml:space="preserve">, </w:t>
      </w:r>
      <w:r w:rsidRPr="00587A07">
        <w:rPr>
          <w:rFonts w:ascii="UN-Abhaya" w:hAnsi="UN-Abhaya"/>
          <w:cs/>
        </w:rPr>
        <w:t>මුළු පවුල</w:t>
      </w:r>
      <w:r w:rsidRPr="00587A07">
        <w:rPr>
          <w:rFonts w:ascii="UN-Abhaya" w:hAnsi="UN-Abhaya"/>
        </w:rPr>
        <w:t xml:space="preserve">, </w:t>
      </w:r>
      <w:r w:rsidRPr="00587A07">
        <w:rPr>
          <w:rFonts w:ascii="UN-Abhaya" w:hAnsi="UN-Abhaya"/>
          <w:cs/>
        </w:rPr>
        <w:t>දෙ මාල්ලන් හා සොළොස් දෙනෙකි</w:t>
      </w:r>
      <w:r w:rsidRPr="00587A07">
        <w:rPr>
          <w:rFonts w:ascii="UN-Abhaya" w:hAnsi="UN-Abhaya"/>
        </w:rPr>
        <w:t xml:space="preserve">, </w:t>
      </w:r>
      <w:r w:rsidRPr="00587A07">
        <w:rPr>
          <w:rFonts w:ascii="UN-Abhaya" w:hAnsi="UN-Abhaya"/>
          <w:cs/>
        </w:rPr>
        <w:t xml:space="preserve">නුවර වැස්සෝ එයින් නො පසුබට ව මුදල් එකතු කොට ඒ සොළොස් දෙනා බරට </w:t>
      </w:r>
      <w:r w:rsidR="00FF6256">
        <w:rPr>
          <w:rFonts w:ascii="UN-Abhaya" w:hAnsi="UN-Abhaya" w:hint="cs"/>
          <w:cs/>
        </w:rPr>
        <w:t>මු</w:t>
      </w:r>
      <w:r w:rsidRPr="00587A07">
        <w:rPr>
          <w:rFonts w:ascii="UN-Abhaya" w:hAnsi="UN-Abhaya"/>
          <w:cs/>
        </w:rPr>
        <w:t>දල් සෑයට පුදා ඔවුන් හැම දෙනා දාසභාවයෙන් මුදාලූහ</w:t>
      </w:r>
      <w:r w:rsidRPr="00587A07">
        <w:rPr>
          <w:rFonts w:ascii="UN-Abhaya" w:hAnsi="UN-Abhaya"/>
        </w:rPr>
        <w:t xml:space="preserve">, </w:t>
      </w:r>
      <w:r w:rsidRPr="00587A07">
        <w:rPr>
          <w:rFonts w:ascii="UN-Abhaya" w:hAnsi="UN-Abhaya"/>
          <w:cs/>
        </w:rPr>
        <w:t>එහෙත් ඔවුහු හැමදෙන දිවි ඇති තෙක් සෑය පිළිදැගුම් කරමින් සිට මිය පරලොව ගියෝ</w:t>
      </w:r>
      <w:r w:rsidRPr="00587A07">
        <w:rPr>
          <w:rFonts w:ascii="UN-Abhaya" w:hAnsi="UN-Abhaya"/>
        </w:rPr>
        <w:t xml:space="preserve">, </w:t>
      </w:r>
      <w:r w:rsidRPr="00587A07">
        <w:rPr>
          <w:rFonts w:ascii="UN-Abhaya" w:hAnsi="UN-Abhaya"/>
          <w:cs/>
        </w:rPr>
        <w:t>දෙව් ලොව උපන්හ. එ තැන් සිට බුද්ධාන්තරයක් දෙව්ලොව ම හැසුරුනු ඔවුනතුරෙන් නායකයාගේ බිරිය අප බුදුරජුන් දවස දෙව්ලොවින් අවුත් රජගහා සිටුගේ දුවක් ව උපන</w:t>
      </w:r>
      <w:r w:rsidRPr="00587A07">
        <w:rPr>
          <w:rFonts w:ascii="UN-Abhaya" w:hAnsi="UN-Abhaya"/>
        </w:rPr>
        <w:t xml:space="preserve">, </w:t>
      </w:r>
      <w:r w:rsidRPr="00587A07">
        <w:rPr>
          <w:rFonts w:ascii="UN-Abhaya" w:hAnsi="UN-Abhaya"/>
          <w:cs/>
        </w:rPr>
        <w:t>ලදරු වියේ ම ඕ සොවන් වූ ය</w:t>
      </w:r>
      <w:r w:rsidRPr="00587A07">
        <w:rPr>
          <w:rFonts w:ascii="UN-Abhaya" w:hAnsi="UN-Abhaya"/>
        </w:rPr>
        <w:t xml:space="preserve">, </w:t>
      </w:r>
      <w:r w:rsidRPr="00587A07">
        <w:rPr>
          <w:rFonts w:ascii="UN-Abhaya" w:hAnsi="UN-Abhaya"/>
          <w:cs/>
        </w:rPr>
        <w:t>ඇයගේ හිමියා නොයෙක් ජාතීන්හි ඉපිද අවුත්</w:t>
      </w:r>
      <w:r w:rsidRPr="00587A07">
        <w:rPr>
          <w:rFonts w:ascii="UN-Abhaya" w:hAnsi="UN-Abhaya"/>
        </w:rPr>
        <w:t xml:space="preserve">, </w:t>
      </w:r>
      <w:r w:rsidRPr="00587A07">
        <w:rPr>
          <w:rFonts w:ascii="UN-Abhaya" w:hAnsi="UN-Abhaya"/>
          <w:cs/>
        </w:rPr>
        <w:t>අප බුදුන් දවස වැදිකුලයෙහි උපන</w:t>
      </w:r>
      <w:r w:rsidRPr="00587A07">
        <w:rPr>
          <w:rFonts w:ascii="UN-Abhaya" w:hAnsi="UN-Abhaya"/>
        </w:rPr>
        <w:t xml:space="preserve">, </w:t>
      </w:r>
      <w:r w:rsidRPr="00587A07">
        <w:rPr>
          <w:rFonts w:ascii="UN-Abhaya" w:hAnsi="UN-Abhaya"/>
          <w:cs/>
        </w:rPr>
        <w:t>උන් පෙර එක් ව විසීම නිසා</w:t>
      </w:r>
      <w:r w:rsidRPr="00587A07">
        <w:rPr>
          <w:rFonts w:ascii="UN-Abhaya" w:hAnsi="UN-Abhaya"/>
        </w:rPr>
        <w:t xml:space="preserve">, </w:t>
      </w:r>
      <w:r w:rsidRPr="00587A07">
        <w:rPr>
          <w:rFonts w:ascii="UN-Abhaya" w:hAnsi="UN-Abhaya"/>
          <w:cs/>
        </w:rPr>
        <w:t>වැදිගැටයා දුටුදා ම ඒ පූ</w:t>
      </w:r>
      <w:r w:rsidR="00D53FFC">
        <w:rPr>
          <w:rFonts w:ascii="UN-Abhaya" w:hAnsi="UN-Abhaya"/>
          <w:cs/>
        </w:rPr>
        <w:t>ර්‍ව</w:t>
      </w:r>
      <w:r w:rsidRPr="00587A07">
        <w:rPr>
          <w:rFonts w:ascii="UN-Abhaya" w:hAnsi="UN-Abhaya"/>
          <w:cs/>
        </w:rPr>
        <w:t>ස්න</w:t>
      </w:r>
      <w:r w:rsidR="00101040">
        <w:rPr>
          <w:rFonts w:ascii="UN-Abhaya" w:hAnsi="UN-Abhaya" w:hint="cs"/>
          <w:cs/>
        </w:rPr>
        <w:t>ේ</w:t>
      </w:r>
      <w:r w:rsidRPr="00587A07">
        <w:rPr>
          <w:rFonts w:ascii="UN-Abhaya" w:hAnsi="UN-Abhaya"/>
          <w:cs/>
        </w:rPr>
        <w:t>හය තෙමේ සිටුදු යටත් කොට ගත්තේ ය</w:t>
      </w:r>
      <w:r w:rsidRPr="00587A07">
        <w:rPr>
          <w:rFonts w:ascii="UN-Abhaya" w:hAnsi="UN-Abhaya"/>
        </w:rPr>
        <w:t xml:space="preserve">, </w:t>
      </w:r>
      <w:r w:rsidRPr="00587A07">
        <w:rPr>
          <w:rFonts w:ascii="UN-Abhaya" w:hAnsi="UN-Abhaya"/>
          <w:cs/>
        </w:rPr>
        <w:t>වැදිකුලයට ගියා ද</w:t>
      </w:r>
      <w:r w:rsidRPr="00587A07">
        <w:rPr>
          <w:rFonts w:ascii="UN-Abhaya" w:hAnsi="UN-Abhaya"/>
        </w:rPr>
        <w:t xml:space="preserve">, </w:t>
      </w:r>
      <w:r w:rsidRPr="00587A07">
        <w:rPr>
          <w:rFonts w:ascii="UN-Abhaya" w:hAnsi="UN-Abhaya"/>
          <w:cs/>
        </w:rPr>
        <w:t>ඒ පු</w:t>
      </w:r>
      <w:r w:rsidR="00D53FFC">
        <w:rPr>
          <w:rFonts w:ascii="UN-Abhaya" w:hAnsi="UN-Abhaya"/>
          <w:cs/>
        </w:rPr>
        <w:t>ර්‍ව</w:t>
      </w:r>
      <w:r w:rsidRPr="00587A07">
        <w:rPr>
          <w:rFonts w:ascii="UN-Abhaya" w:hAnsi="UN-Abhaya"/>
          <w:cs/>
        </w:rPr>
        <w:t>ස්නේහය නිසාම ය</w:t>
      </w:r>
      <w:r w:rsidRPr="00587A07">
        <w:rPr>
          <w:rFonts w:ascii="UN-Abhaya" w:hAnsi="UN-Abhaya"/>
        </w:rPr>
        <w:t xml:space="preserve">, </w:t>
      </w:r>
      <w:r w:rsidRPr="00587A07">
        <w:rPr>
          <w:rFonts w:ascii="UN-Abhaya" w:hAnsi="UN-Abhaya"/>
          <w:cs/>
        </w:rPr>
        <w:t>පුත්තු දෙ</w:t>
      </w:r>
      <w:r w:rsidR="00FF6256">
        <w:rPr>
          <w:rFonts w:ascii="UN-Abhaya" w:hAnsi="UN-Abhaya" w:hint="cs"/>
          <w:cs/>
        </w:rPr>
        <w:t>ව්ලො</w:t>
      </w:r>
      <w:r w:rsidRPr="00587A07">
        <w:rPr>
          <w:rFonts w:ascii="UN-Abhaya" w:hAnsi="UN-Abhaya"/>
          <w:cs/>
        </w:rPr>
        <w:t>වින් අවුත් ඇයගේ කුස පිළිසිඳ ගත්හ. පුතුගේ භා</w:t>
      </w:r>
      <w:r w:rsidR="005354AF">
        <w:rPr>
          <w:rFonts w:ascii="UN-Abhaya" w:hAnsi="UN-Abhaya" w:hint="cs"/>
          <w:cs/>
        </w:rPr>
        <w:t>ර්‍</w:t>
      </w:r>
      <w:r w:rsidRPr="00587A07">
        <w:rPr>
          <w:rFonts w:ascii="UN-Abhaya" w:hAnsi="UN-Abhaya"/>
          <w:cs/>
        </w:rPr>
        <w:t>ය</w:t>
      </w:r>
      <w:r w:rsidR="005354AF">
        <w:rPr>
          <w:rFonts w:ascii="UN-Abhaya" w:hAnsi="UN-Abhaya" w:hint="cs"/>
          <w:cs/>
        </w:rPr>
        <w:t>්‍යා</w:t>
      </w:r>
      <w:r w:rsidRPr="00587A07">
        <w:rPr>
          <w:rFonts w:ascii="UN-Abhaya" w:hAnsi="UN-Abhaya"/>
          <w:cs/>
        </w:rPr>
        <w:t>වෝ ද</w:t>
      </w:r>
      <w:r w:rsidRPr="00587A07">
        <w:rPr>
          <w:rFonts w:ascii="UN-Abhaya" w:hAnsi="UN-Abhaya"/>
        </w:rPr>
        <w:t xml:space="preserve">, </w:t>
      </w:r>
      <w:r w:rsidRPr="00587A07">
        <w:rPr>
          <w:rFonts w:ascii="UN-Abhaya" w:hAnsi="UN-Abhaya"/>
          <w:cs/>
        </w:rPr>
        <w:t>ඒ ඒ තැන උපන්නේ වැඩි විය පැමිණ වැදි</w:t>
      </w:r>
      <w:r w:rsidR="005354AF">
        <w:rPr>
          <w:rFonts w:ascii="UN-Abhaya" w:hAnsi="UN-Abhaya" w:hint="cs"/>
          <w:cs/>
        </w:rPr>
        <w:t>ගෙ</w:t>
      </w:r>
      <w:r w:rsidRPr="00587A07">
        <w:rPr>
          <w:rFonts w:ascii="UN-Abhaya" w:hAnsi="UN-Abhaya"/>
          <w:cs/>
        </w:rPr>
        <w:t>ට ම ආහ</w:t>
      </w:r>
      <w:r w:rsidRPr="00587A07">
        <w:rPr>
          <w:rFonts w:ascii="UN-Abhaya" w:hAnsi="UN-Abhaya"/>
        </w:rPr>
        <w:t xml:space="preserve">, </w:t>
      </w:r>
      <w:r w:rsidRPr="00587A07">
        <w:rPr>
          <w:rFonts w:ascii="UN-Abhaya" w:hAnsi="UN-Abhaya"/>
          <w:cs/>
        </w:rPr>
        <w:t>මෙසේ ඒ සියල්ලෝ කසුප් බුදුරජුන් දවස සෑය පිළිදැගුම් කළ පිණෙන් සෝවාන් පලයට පැමිණියාහු</w:t>
      </w:r>
      <w:r w:rsidR="005354AF">
        <w:rPr>
          <w:rFonts w:ascii="UN-Abhaya" w:hAnsi="UN-Abhaya" w:hint="cs"/>
          <w:cs/>
        </w:rPr>
        <w:t xml:space="preserve"> </w:t>
      </w:r>
      <w:r w:rsidRPr="00587A07">
        <w:rPr>
          <w:rFonts w:ascii="UN-Abhaya" w:hAnsi="UN-Abhaya"/>
          <w:cs/>
        </w:rPr>
        <w:t>ය</w:t>
      </w:r>
      <w:r w:rsidRPr="00587A07">
        <w:rPr>
          <w:rFonts w:ascii="UN-Abhaya" w:hAnsi="UN-Abhaya"/>
        </w:rPr>
        <w:t xml:space="preserve"> </w:t>
      </w:r>
      <w:r w:rsidRPr="00587A07">
        <w:rPr>
          <w:rFonts w:ascii="UN-Abhaya" w:hAnsi="UN-Abhaya"/>
          <w:cs/>
        </w:rPr>
        <w:t xml:space="preserve">යි. </w:t>
      </w:r>
    </w:p>
    <w:p w14:paraId="74688285" w14:textId="145267F6" w:rsidR="004C0CDE" w:rsidRPr="00587A07" w:rsidRDefault="004C0CDE" w:rsidP="005B337E">
      <w:pPr>
        <w:pStyle w:val="Style1"/>
      </w:pPr>
      <w:r w:rsidRPr="00587A07">
        <w:rPr>
          <w:cs/>
        </w:rPr>
        <w:t>කුක්කුටමිත්‍රව්‍යාධ</w:t>
      </w:r>
      <w:r w:rsidR="007A784E">
        <w:t xml:space="preserve"> </w:t>
      </w:r>
      <w:r w:rsidRPr="00587A07">
        <w:rPr>
          <w:cs/>
        </w:rPr>
        <w:t xml:space="preserve">වස්තුව </w:t>
      </w:r>
      <w:r w:rsidR="003B687A">
        <w:rPr>
          <w:cs/>
        </w:rPr>
        <w:t>නිමි</w:t>
      </w:r>
      <w:r w:rsidR="00896454">
        <w:rPr>
          <w:rFonts w:hint="cs"/>
          <w:cs/>
        </w:rPr>
        <w:t>.</w:t>
      </w:r>
    </w:p>
    <w:p w14:paraId="68640B98" w14:textId="43074A3E" w:rsidR="004C0CDE" w:rsidRDefault="004C0CDE" w:rsidP="00AC1FDB">
      <w:pPr>
        <w:pStyle w:val="Heading2"/>
        <w:spacing w:line="276" w:lineRule="auto"/>
      </w:pPr>
      <w:r w:rsidRPr="00587A07">
        <w:rPr>
          <w:cs/>
        </w:rPr>
        <w:t>ක</w:t>
      </w:r>
      <w:r w:rsidR="00B26719">
        <w:rPr>
          <w:rFonts w:hint="cs"/>
          <w:cs/>
        </w:rPr>
        <w:t>ෝ</w:t>
      </w:r>
      <w:r w:rsidRPr="00587A07">
        <w:rPr>
          <w:cs/>
        </w:rPr>
        <w:t>ක නම් බලුවැද්දා</w:t>
      </w:r>
    </w:p>
    <w:p w14:paraId="611DB9FB" w14:textId="54315BCD" w:rsidR="004C0CDE" w:rsidRDefault="004C0CDE" w:rsidP="00896454">
      <w:pPr>
        <w:pStyle w:val="Style1"/>
      </w:pPr>
      <w:r w:rsidRPr="00587A07">
        <w:rPr>
          <w:cs/>
        </w:rPr>
        <w:t>9</w:t>
      </w:r>
      <w:r w:rsidR="0003356D">
        <w:t xml:space="preserve"> </w:t>
      </w:r>
      <w:r w:rsidRPr="00587A07">
        <w:rPr>
          <w:cs/>
        </w:rPr>
        <w:t>-</w:t>
      </w:r>
      <w:r w:rsidR="0003356D">
        <w:t xml:space="preserve"> </w:t>
      </w:r>
      <w:r w:rsidRPr="00587A07">
        <w:rPr>
          <w:cs/>
        </w:rPr>
        <w:t>9</w:t>
      </w:r>
    </w:p>
    <w:p w14:paraId="4C74C460" w14:textId="6F1CDDD4" w:rsidR="004C0CDE" w:rsidRDefault="004C0CDE" w:rsidP="00AC1FDB">
      <w:pPr>
        <w:spacing w:line="276" w:lineRule="auto"/>
        <w:rPr>
          <w:rFonts w:ascii="UN-Abhaya" w:hAnsi="UN-Abhaya"/>
        </w:rPr>
      </w:pPr>
      <w:r w:rsidRPr="00587A07">
        <w:rPr>
          <w:rFonts w:ascii="UN-Abhaya" w:hAnsi="UN-Abhaya"/>
          <w:b/>
          <w:bCs/>
          <w:cs/>
        </w:rPr>
        <w:t>එක්</w:t>
      </w:r>
      <w:r w:rsidRPr="00587A07">
        <w:rPr>
          <w:rFonts w:ascii="UN-Abhaya" w:hAnsi="UN-Abhaya"/>
          <w:cs/>
        </w:rPr>
        <w:t xml:space="preserve"> දිනෙක</w:t>
      </w:r>
      <w:r w:rsidRPr="00587A07">
        <w:rPr>
          <w:rFonts w:ascii="UN-Abhaya" w:hAnsi="UN-Abhaya"/>
        </w:rPr>
        <w:t xml:space="preserve">, </w:t>
      </w:r>
      <w:r w:rsidRPr="00587A07">
        <w:rPr>
          <w:rFonts w:ascii="UN-Abhaya" w:hAnsi="UN-Abhaya"/>
          <w:cs/>
        </w:rPr>
        <w:t>පෙරවරුයෙහි ක</w:t>
      </w:r>
      <w:r w:rsidR="00B26719">
        <w:rPr>
          <w:rFonts w:ascii="UN-Abhaya" w:hAnsi="UN-Abhaya" w:hint="cs"/>
          <w:cs/>
        </w:rPr>
        <w:t>ෝ</w:t>
      </w:r>
      <w:r w:rsidRPr="00587A07">
        <w:rPr>
          <w:rFonts w:ascii="UN-Abhaya" w:hAnsi="UN-Abhaya"/>
          <w:cs/>
        </w:rPr>
        <w:t>ක නම් බලුවැද්දා දුනක් ද ගෙණ</w:t>
      </w:r>
      <w:r w:rsidRPr="00587A07">
        <w:rPr>
          <w:rFonts w:ascii="UN-Abhaya" w:hAnsi="UN-Abhaya"/>
        </w:rPr>
        <w:t xml:space="preserve">, </w:t>
      </w:r>
      <w:r w:rsidRPr="00587A07">
        <w:rPr>
          <w:rFonts w:ascii="UN-Abhaya" w:hAnsi="UN-Abhaya"/>
          <w:cs/>
        </w:rPr>
        <w:t>බල්ලන් පිරිවරා වනයට යන්නේ</w:t>
      </w:r>
      <w:r w:rsidRPr="00587A07">
        <w:rPr>
          <w:rFonts w:ascii="UN-Abhaya" w:hAnsi="UN-Abhaya"/>
        </w:rPr>
        <w:t xml:space="preserve">, </w:t>
      </w:r>
      <w:r w:rsidRPr="00587A07">
        <w:rPr>
          <w:rFonts w:ascii="UN-Abhaya" w:hAnsi="UN-Abhaya"/>
          <w:cs/>
        </w:rPr>
        <w:t>අතර මගදී ඉදිරියෙහි එන මහණ කෙනකු දැක</w:t>
      </w:r>
      <w:r w:rsidRPr="00587A07">
        <w:rPr>
          <w:rFonts w:ascii="UN-Abhaya" w:hAnsi="UN-Abhaya"/>
        </w:rPr>
        <w:t xml:space="preserve">, </w:t>
      </w:r>
      <w:r w:rsidRPr="00587A07">
        <w:rPr>
          <w:rFonts w:ascii="UN-Abhaya" w:hAnsi="UN-Abhaya"/>
          <w:cs/>
        </w:rPr>
        <w:t xml:space="preserve">උන්වහන්සේ කෙරෙහි කිපී </w:t>
      </w:r>
      <w:r w:rsidR="000E49D2">
        <w:rPr>
          <w:rFonts w:ascii="UN-Abhaya" w:hAnsi="UN-Abhaya"/>
        </w:rPr>
        <w:t>“</w:t>
      </w:r>
      <w:r w:rsidRPr="00587A07">
        <w:rPr>
          <w:rFonts w:ascii="UN-Abhaya" w:hAnsi="UN-Abhaya"/>
          <w:cs/>
        </w:rPr>
        <w:t>මා විසින් කාලකණ්ණියෙක් ද</w:t>
      </w:r>
      <w:r w:rsidR="00510883">
        <w:rPr>
          <w:rFonts w:ascii="UN-Abhaya" w:hAnsi="UN-Abhaya" w:hint="cs"/>
          <w:cs/>
        </w:rPr>
        <w:t>ක්</w:t>
      </w:r>
      <w:r w:rsidRPr="00587A07">
        <w:rPr>
          <w:rFonts w:ascii="UN-Abhaya" w:hAnsi="UN-Abhaya"/>
          <w:cs/>
        </w:rPr>
        <w:t>නා ලද ය</w:t>
      </w:r>
      <w:r w:rsidRPr="00587A07">
        <w:rPr>
          <w:rFonts w:ascii="UN-Abhaya" w:hAnsi="UN-Abhaya"/>
        </w:rPr>
        <w:t xml:space="preserve">, </w:t>
      </w:r>
      <w:r w:rsidRPr="00587A07">
        <w:rPr>
          <w:rFonts w:ascii="UN-Abhaya" w:hAnsi="UN-Abhaya"/>
          <w:cs/>
        </w:rPr>
        <w:t>අද නම්</w:t>
      </w:r>
      <w:r w:rsidRPr="00587A07">
        <w:rPr>
          <w:rFonts w:ascii="UN-Abhaya" w:hAnsi="UN-Abhaya"/>
        </w:rPr>
        <w:t xml:space="preserve">, </w:t>
      </w:r>
      <w:r w:rsidRPr="00587A07">
        <w:rPr>
          <w:rFonts w:ascii="UN-Abhaya" w:hAnsi="UN-Abhaya"/>
          <w:cs/>
        </w:rPr>
        <w:t>කිසිත් ලැබෙනු නැතැ</w:t>
      </w:r>
      <w:r w:rsidR="000E49D2">
        <w:rPr>
          <w:rFonts w:ascii="UN-Abhaya" w:hAnsi="UN-Abhaya"/>
        </w:rPr>
        <w:t xml:space="preserve">” </w:t>
      </w:r>
      <w:r w:rsidRPr="00587A07">
        <w:rPr>
          <w:rFonts w:ascii="UN-Abhaya" w:hAnsi="UN-Abhaya"/>
          <w:cs/>
        </w:rPr>
        <w:t>යි සිතමින් ගියේ ය. අද ද</w:t>
      </w:r>
      <w:r w:rsidRPr="00587A07">
        <w:rPr>
          <w:rFonts w:ascii="UN-Abhaya" w:hAnsi="UN-Abhaya"/>
        </w:rPr>
        <w:t xml:space="preserve">, </w:t>
      </w:r>
      <w:r w:rsidR="00721AE7">
        <w:rPr>
          <w:rFonts w:ascii="UN-Abhaya" w:hAnsi="UN-Abhaya"/>
          <w:cs/>
        </w:rPr>
        <w:t>භික්‍ෂූන්</w:t>
      </w:r>
      <w:r w:rsidRPr="00587A07">
        <w:rPr>
          <w:rFonts w:ascii="UN-Abhaya" w:hAnsi="UN-Abhaya"/>
          <w:cs/>
        </w:rPr>
        <w:t xml:space="preserve"> වහන්සේ නමක් ඉදිරියට හමු වූ කල්හි</w:t>
      </w:r>
      <w:r w:rsidRPr="00587A07">
        <w:rPr>
          <w:rFonts w:ascii="UN-Abhaya" w:hAnsi="UN-Abhaya"/>
        </w:rPr>
        <w:t xml:space="preserve">, </w:t>
      </w:r>
      <w:r w:rsidRPr="00587A07">
        <w:rPr>
          <w:rFonts w:ascii="UN-Abhaya" w:hAnsi="UN-Abhaya"/>
          <w:cs/>
        </w:rPr>
        <w:t xml:space="preserve">මෙසේ සිතන කියන නො සතුටු වන මෝඩයෝ </w:t>
      </w:r>
      <w:r w:rsidRPr="00587A07">
        <w:rPr>
          <w:rFonts w:ascii="UN-Abhaya" w:hAnsi="UN-Abhaya"/>
          <w:cs/>
        </w:rPr>
        <w:lastRenderedPageBreak/>
        <w:t>ඇත්තාහ. ආගම දැනීමෙන් තොර වූ බැවින්</w:t>
      </w:r>
      <w:r w:rsidRPr="00587A07">
        <w:rPr>
          <w:rFonts w:ascii="UN-Abhaya" w:hAnsi="UN-Abhaya"/>
        </w:rPr>
        <w:t xml:space="preserve">, </w:t>
      </w:r>
      <w:r w:rsidRPr="00587A07">
        <w:rPr>
          <w:rFonts w:ascii="UN-Abhaya" w:hAnsi="UN-Abhaya"/>
          <w:cs/>
        </w:rPr>
        <w:t xml:space="preserve">ඔවුහු එසේ සිතති. කියති. නො සතුටු වෙති. මෙලොව පරලොව දෙකින් පිරිහෙති ඔවුහු. වැද්දාගේ ඉදිරියට ආ ඒ </w:t>
      </w:r>
      <w:r w:rsidR="00721AE7">
        <w:rPr>
          <w:rFonts w:ascii="UN-Abhaya" w:hAnsi="UN-Abhaya"/>
          <w:cs/>
        </w:rPr>
        <w:t>භික්‍ෂූන්</w:t>
      </w:r>
      <w:r w:rsidRPr="00587A07">
        <w:rPr>
          <w:rFonts w:ascii="UN-Abhaya" w:hAnsi="UN-Abhaya"/>
          <w:cs/>
        </w:rPr>
        <w:t xml:space="preserve"> වහන්සේ ද</w:t>
      </w:r>
      <w:r w:rsidRPr="00587A07">
        <w:rPr>
          <w:rFonts w:ascii="UN-Abhaya" w:hAnsi="UN-Abhaya"/>
        </w:rPr>
        <w:t>,</w:t>
      </w:r>
      <w:r w:rsidRPr="00587A07">
        <w:rPr>
          <w:rFonts w:ascii="UN-Abhaya" w:hAnsi="UN-Abhaya"/>
          <w:cs/>
        </w:rPr>
        <w:t xml:space="preserve"> ගම පිඬු සිඟා හැසිර</w:t>
      </w:r>
      <w:r w:rsidRPr="00587A07">
        <w:rPr>
          <w:rFonts w:ascii="UN-Abhaya" w:hAnsi="UN-Abhaya"/>
        </w:rPr>
        <w:t xml:space="preserve">, </w:t>
      </w:r>
      <w:r w:rsidRPr="00587A07">
        <w:rPr>
          <w:rFonts w:ascii="UN-Abhaya" w:hAnsi="UN-Abhaya"/>
          <w:cs/>
        </w:rPr>
        <w:t>බත් කිස නිම කොට</w:t>
      </w:r>
      <w:r w:rsidRPr="00587A07">
        <w:rPr>
          <w:rFonts w:ascii="UN-Abhaya" w:hAnsi="UN-Abhaya"/>
        </w:rPr>
        <w:t xml:space="preserve">, </w:t>
      </w:r>
      <w:r w:rsidRPr="00587A07">
        <w:rPr>
          <w:rFonts w:ascii="UN-Abhaya" w:hAnsi="UN-Abhaya"/>
          <w:cs/>
        </w:rPr>
        <w:t xml:space="preserve">පෙරළා විහාරයට වැඩියාහ. </w:t>
      </w:r>
    </w:p>
    <w:p w14:paraId="369E69D2" w14:textId="50540417" w:rsidR="004C0CDE" w:rsidRDefault="004C0CDE" w:rsidP="00AC1FDB">
      <w:pPr>
        <w:spacing w:line="276" w:lineRule="auto"/>
        <w:rPr>
          <w:rFonts w:ascii="UN-Abhaya" w:hAnsi="UN-Abhaya"/>
        </w:rPr>
      </w:pPr>
      <w:r w:rsidRPr="00587A07">
        <w:rPr>
          <w:rFonts w:ascii="UN-Abhaya" w:hAnsi="UN-Abhaya"/>
          <w:cs/>
        </w:rPr>
        <w:t>වැද්දා</w:t>
      </w:r>
      <w:r w:rsidRPr="00587A07">
        <w:rPr>
          <w:rFonts w:ascii="UN-Abhaya" w:hAnsi="UN-Abhaya"/>
        </w:rPr>
        <w:t xml:space="preserve">, </w:t>
      </w:r>
      <w:r w:rsidRPr="00587A07">
        <w:rPr>
          <w:rFonts w:ascii="UN-Abhaya" w:hAnsi="UN-Abhaya"/>
          <w:cs/>
        </w:rPr>
        <w:t>වනයෙහි ඇවිද කිසිත් නො ලැබ ගේ බලා එන්නේ</w:t>
      </w:r>
      <w:r w:rsidRPr="00587A07">
        <w:rPr>
          <w:rFonts w:ascii="UN-Abhaya" w:hAnsi="UN-Abhaya"/>
        </w:rPr>
        <w:t xml:space="preserve">, </w:t>
      </w:r>
      <w:r w:rsidRPr="00587A07">
        <w:rPr>
          <w:rFonts w:ascii="UN-Abhaya" w:hAnsi="UN-Abhaya"/>
          <w:cs/>
        </w:rPr>
        <w:t>එවරත් ඒ මහණහු දැක</w:t>
      </w:r>
      <w:r w:rsidRPr="00587A07">
        <w:rPr>
          <w:rFonts w:ascii="UN-Abhaya" w:hAnsi="UN-Abhaya"/>
        </w:rPr>
        <w:t xml:space="preserve">, </w:t>
      </w:r>
      <w:r w:rsidR="000E49D2">
        <w:rPr>
          <w:rFonts w:ascii="UN-Abhaya" w:hAnsi="UN-Abhaya"/>
        </w:rPr>
        <w:t>“</w:t>
      </w:r>
      <w:r w:rsidRPr="00587A07">
        <w:rPr>
          <w:rFonts w:ascii="UN-Abhaya" w:hAnsi="UN-Abhaya"/>
          <w:cs/>
        </w:rPr>
        <w:t>අද මට කිසිත් නො ලැබුනේ</w:t>
      </w:r>
      <w:r w:rsidRPr="00587A07">
        <w:rPr>
          <w:rFonts w:ascii="UN-Abhaya" w:hAnsi="UN-Abhaya"/>
        </w:rPr>
        <w:t xml:space="preserve">, </w:t>
      </w:r>
      <w:r w:rsidRPr="00587A07">
        <w:rPr>
          <w:rFonts w:ascii="UN-Abhaya" w:hAnsi="UN-Abhaya"/>
          <w:cs/>
        </w:rPr>
        <w:t>මේ කාලකණ්ණියා නිසා ය</w:t>
      </w:r>
      <w:r w:rsidRPr="00587A07">
        <w:rPr>
          <w:rFonts w:ascii="UN-Abhaya" w:hAnsi="UN-Abhaya"/>
        </w:rPr>
        <w:t xml:space="preserve">, </w:t>
      </w:r>
      <w:r w:rsidRPr="00587A07">
        <w:rPr>
          <w:rFonts w:ascii="UN-Abhaya" w:hAnsi="UN-Abhaya"/>
          <w:cs/>
        </w:rPr>
        <w:t>දැන් නැවැතත් මූ මුණ ගැසින</w:t>
      </w:r>
      <w:r w:rsidRPr="00587A07">
        <w:rPr>
          <w:rFonts w:ascii="UN-Abhaya" w:hAnsi="UN-Abhaya"/>
        </w:rPr>
        <w:t xml:space="preserve">, </w:t>
      </w:r>
      <w:r w:rsidRPr="00587A07">
        <w:rPr>
          <w:rFonts w:ascii="UN-Abhaya" w:hAnsi="UN-Abhaya"/>
          <w:cs/>
        </w:rPr>
        <w:t>දැන් නිකම් හැරිය යුතු නො වේ</w:t>
      </w:r>
      <w:r w:rsidRPr="00587A07">
        <w:rPr>
          <w:rFonts w:ascii="UN-Abhaya" w:hAnsi="UN-Abhaya"/>
        </w:rPr>
        <w:t xml:space="preserve">, </w:t>
      </w:r>
      <w:r w:rsidRPr="00587A07">
        <w:rPr>
          <w:rFonts w:ascii="UN-Abhaya" w:hAnsi="UN-Abhaya"/>
          <w:cs/>
        </w:rPr>
        <w:t>බල්ලන් ලවා කවාලන්නෙමි</w:t>
      </w:r>
      <w:r w:rsidR="000E49D2">
        <w:rPr>
          <w:rFonts w:ascii="UN-Abhaya" w:hAnsi="UN-Abhaya"/>
        </w:rPr>
        <w:t xml:space="preserve">” </w:t>
      </w:r>
      <w:r w:rsidRPr="00587A07">
        <w:rPr>
          <w:rFonts w:ascii="UN-Abhaya" w:hAnsi="UN-Abhaya"/>
          <w:cs/>
        </w:rPr>
        <w:t xml:space="preserve">යි සිතා බල්ලන් උසී ගන්වා </w:t>
      </w:r>
      <w:r w:rsidR="00721AE7">
        <w:rPr>
          <w:rFonts w:ascii="UN-Abhaya" w:hAnsi="UN-Abhaya"/>
          <w:cs/>
        </w:rPr>
        <w:t>භික්‍ෂූන්</w:t>
      </w:r>
      <w:r w:rsidRPr="00587A07">
        <w:rPr>
          <w:rFonts w:ascii="UN-Abhaya" w:hAnsi="UN-Abhaya"/>
          <w:cs/>
        </w:rPr>
        <w:t xml:space="preserve"> වහන්සේ වෙත යැවී ය. උන්වහන්සේ </w:t>
      </w:r>
      <w:r w:rsidR="000E49D2">
        <w:rPr>
          <w:rFonts w:ascii="UN-Abhaya" w:hAnsi="UN-Abhaya"/>
        </w:rPr>
        <w:t>“</w:t>
      </w:r>
      <w:r w:rsidRPr="00587A07">
        <w:rPr>
          <w:rFonts w:ascii="UN-Abhaya" w:hAnsi="UN-Abhaya"/>
          <w:cs/>
        </w:rPr>
        <w:t>උපාසක! මෙසේ නො කරණු</w:t>
      </w:r>
      <w:r w:rsidR="000E49D2">
        <w:rPr>
          <w:rFonts w:ascii="UN-Abhaya" w:hAnsi="UN-Abhaya"/>
        </w:rPr>
        <w:t>”</w:t>
      </w:r>
      <w:r w:rsidRPr="00587A07">
        <w:rPr>
          <w:rFonts w:ascii="UN-Abhaya" w:hAnsi="UN-Abhaya"/>
          <w:cs/>
        </w:rPr>
        <w:t xml:space="preserve"> යි කී විට </w:t>
      </w:r>
      <w:r w:rsidR="000E49D2">
        <w:rPr>
          <w:rFonts w:ascii="UN-Abhaya" w:hAnsi="UN-Abhaya"/>
        </w:rPr>
        <w:t>“</w:t>
      </w:r>
      <w:r w:rsidRPr="00587A07">
        <w:rPr>
          <w:rFonts w:ascii="UN-Abhaya" w:hAnsi="UN-Abhaya"/>
          <w:cs/>
        </w:rPr>
        <w:t>අද ඉදිරියට තා හමු වූ බැවින්</w:t>
      </w:r>
      <w:r w:rsidRPr="00587A07">
        <w:rPr>
          <w:rFonts w:ascii="UN-Abhaya" w:hAnsi="UN-Abhaya"/>
        </w:rPr>
        <w:t xml:space="preserve">, </w:t>
      </w:r>
      <w:r w:rsidRPr="00587A07">
        <w:rPr>
          <w:rFonts w:ascii="UN-Abhaya" w:hAnsi="UN-Abhaya"/>
          <w:cs/>
        </w:rPr>
        <w:t>මට කිසිත් නො ලැබුනේ ය</w:t>
      </w:r>
      <w:r w:rsidRPr="00587A07">
        <w:rPr>
          <w:rFonts w:ascii="UN-Abhaya" w:hAnsi="UN-Abhaya"/>
        </w:rPr>
        <w:t xml:space="preserve">, </w:t>
      </w:r>
      <w:r w:rsidRPr="00587A07">
        <w:rPr>
          <w:rFonts w:ascii="UN-Abhaya" w:hAnsi="UN-Abhaya"/>
          <w:cs/>
        </w:rPr>
        <w:t>තවත් වරක් මා හමු වන්නට ඉදිරියට ආවෙහි ය</w:t>
      </w:r>
      <w:r w:rsidRPr="00587A07">
        <w:rPr>
          <w:rFonts w:ascii="UN-Abhaya" w:hAnsi="UN-Abhaya"/>
        </w:rPr>
        <w:t xml:space="preserve">, </w:t>
      </w:r>
      <w:r w:rsidRPr="00587A07">
        <w:rPr>
          <w:rFonts w:ascii="UN-Abhaya" w:hAnsi="UN-Abhaya"/>
          <w:cs/>
        </w:rPr>
        <w:t>කිසි කමාවක් තට නැති</w:t>
      </w:r>
      <w:r w:rsidRPr="00587A07">
        <w:rPr>
          <w:rFonts w:ascii="UN-Abhaya" w:hAnsi="UN-Abhaya"/>
        </w:rPr>
        <w:t xml:space="preserve">, </w:t>
      </w:r>
      <w:r w:rsidRPr="00587A07">
        <w:rPr>
          <w:rFonts w:ascii="UN-Abhaya" w:hAnsi="UN-Abhaya"/>
          <w:cs/>
        </w:rPr>
        <w:t>බල්ලන් ලවා තා කවාලන්නෙමි</w:t>
      </w:r>
      <w:r w:rsidR="000E49D2">
        <w:rPr>
          <w:rFonts w:ascii="UN-Abhaya" w:hAnsi="UN-Abhaya"/>
        </w:rPr>
        <w:t>”</w:t>
      </w:r>
      <w:r w:rsidRPr="00587A07">
        <w:rPr>
          <w:rFonts w:ascii="UN-Abhaya" w:hAnsi="UN-Abhaya"/>
          <w:cs/>
        </w:rPr>
        <w:t xml:space="preserve"> යි බල්ලන් උසී ගැන් වූයේ ය. </w:t>
      </w:r>
    </w:p>
    <w:p w14:paraId="764E7A0C" w14:textId="32315725" w:rsidR="004C0CDE"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 වහා</w:t>
      </w:r>
      <w:r w:rsidR="004C0CDE" w:rsidRPr="00587A07">
        <w:rPr>
          <w:rFonts w:ascii="UN-Abhaya" w:hAnsi="UN-Abhaya"/>
        </w:rPr>
        <w:t xml:space="preserve">, </w:t>
      </w:r>
      <w:r w:rsidR="004C0CDE" w:rsidRPr="00587A07">
        <w:rPr>
          <w:rFonts w:ascii="UN-Abhaya" w:hAnsi="UN-Abhaya"/>
          <w:cs/>
        </w:rPr>
        <w:t xml:space="preserve">ගසක බඹයක් පමණ ඉහළට නැග ගත්හ. බල්ලන් ගස වට කොට සිටියාහ. වැද්දා ගස ලඟට ගොස් </w:t>
      </w:r>
      <w:r w:rsidR="00D907B6">
        <w:rPr>
          <w:rFonts w:ascii="UN-Abhaya" w:hAnsi="UN-Abhaya"/>
        </w:rPr>
        <w:t>“</w:t>
      </w:r>
      <w:r w:rsidR="004C0CDE" w:rsidRPr="00587A07">
        <w:rPr>
          <w:rFonts w:ascii="UN-Abhaya" w:hAnsi="UN-Abhaya"/>
          <w:cs/>
        </w:rPr>
        <w:t>තෝ ගසට නැ</w:t>
      </w:r>
      <w:r w:rsidR="005669AA">
        <w:rPr>
          <w:rFonts w:ascii="UN-Abhaya" w:hAnsi="UN-Abhaya" w:hint="cs"/>
          <w:cs/>
        </w:rPr>
        <w:t>ග්</w:t>
      </w:r>
      <w:r w:rsidR="004C0CDE" w:rsidRPr="00587A07">
        <w:rPr>
          <w:rFonts w:ascii="UN-Abhaya" w:hAnsi="UN-Abhaya"/>
          <w:cs/>
        </w:rPr>
        <w:t>ගෙහි නමුත්</w:t>
      </w:r>
      <w:r w:rsidR="004C0CDE" w:rsidRPr="00587A07">
        <w:rPr>
          <w:rFonts w:ascii="UN-Abhaya" w:hAnsi="UN-Abhaya"/>
        </w:rPr>
        <w:t xml:space="preserve">, </w:t>
      </w:r>
      <w:r w:rsidR="004C0CDE" w:rsidRPr="00587A07">
        <w:rPr>
          <w:rFonts w:ascii="UN-Abhaya" w:hAnsi="UN-Abhaya"/>
          <w:cs/>
        </w:rPr>
        <w:t>තට අද යන්නට ඉඩ නො දෙමි</w:t>
      </w:r>
      <w:r w:rsidR="004C0CDE" w:rsidRPr="00587A07">
        <w:rPr>
          <w:rFonts w:ascii="UN-Abhaya" w:hAnsi="UN-Abhaya"/>
        </w:rPr>
        <w:t xml:space="preserve">, </w:t>
      </w:r>
      <w:r w:rsidR="004C0CDE" w:rsidRPr="00587A07">
        <w:rPr>
          <w:rFonts w:ascii="UN-Abhaya" w:hAnsi="UN-Abhaya"/>
          <w:cs/>
        </w:rPr>
        <w:t>තට නිදහසෙක් නැතැ</w:t>
      </w:r>
      <w:r w:rsidR="00D907B6">
        <w:rPr>
          <w:rFonts w:ascii="UN-Abhaya" w:hAnsi="UN-Abhaya"/>
        </w:rPr>
        <w:t>”</w:t>
      </w:r>
      <w:r w:rsidR="004C0CDE" w:rsidRPr="00587A07">
        <w:rPr>
          <w:rFonts w:ascii="UN-Abhaya" w:hAnsi="UN-Abhaya"/>
        </w:rPr>
        <w:t xml:space="preserve"> </w:t>
      </w:r>
      <w:r w:rsidR="004C0CDE" w:rsidRPr="00587A07">
        <w:rPr>
          <w:rFonts w:ascii="UN-Abhaya" w:hAnsi="UN-Abhaya"/>
          <w:cs/>
        </w:rPr>
        <w:t xml:space="preserve">යි කියමින් ඊ තුඩින් යටිපතුලට ඇන්නේ ය. එ කල්හි </w:t>
      </w:r>
      <w:r>
        <w:rPr>
          <w:rFonts w:ascii="UN-Abhaya" w:hAnsi="UN-Abhaya"/>
          <w:cs/>
        </w:rPr>
        <w:t>භික්‍ෂූන්</w:t>
      </w:r>
      <w:r w:rsidR="004C0CDE" w:rsidRPr="00587A07">
        <w:rPr>
          <w:rFonts w:ascii="UN-Abhaya" w:hAnsi="UN-Abhaya"/>
          <w:cs/>
        </w:rPr>
        <w:t xml:space="preserve"> වහන්සේ මහත් බැගෑපත් හඩින් </w:t>
      </w:r>
      <w:r w:rsidR="00D907B6">
        <w:rPr>
          <w:rFonts w:ascii="UN-Abhaya" w:hAnsi="UN-Abhaya"/>
        </w:rPr>
        <w:t>“</w:t>
      </w:r>
      <w:r w:rsidR="004C0CDE" w:rsidRPr="00587A07">
        <w:rPr>
          <w:rFonts w:ascii="UN-Abhaya" w:hAnsi="UN-Abhaya"/>
          <w:cs/>
        </w:rPr>
        <w:t>උපාසක! තට පාපයෙකි</w:t>
      </w:r>
      <w:r w:rsidR="004C0CDE" w:rsidRPr="00587A07">
        <w:rPr>
          <w:rFonts w:ascii="UN-Abhaya" w:hAnsi="UN-Abhaya"/>
        </w:rPr>
        <w:t xml:space="preserve">, </w:t>
      </w:r>
      <w:r w:rsidR="004C0CDE" w:rsidRPr="00587A07">
        <w:rPr>
          <w:rFonts w:ascii="UN-Abhaya" w:hAnsi="UN-Abhaya"/>
          <w:cs/>
        </w:rPr>
        <w:t>මෙසේ නො කරණු</w:t>
      </w:r>
      <w:r w:rsidR="00D907B6">
        <w:rPr>
          <w:rFonts w:ascii="UN-Abhaya" w:hAnsi="UN-Abhaya"/>
        </w:rPr>
        <w:t>”</w:t>
      </w:r>
      <w:r w:rsidR="004C0CDE" w:rsidRPr="00587A07">
        <w:rPr>
          <w:rFonts w:ascii="UN-Abhaya" w:hAnsi="UN-Abhaya"/>
          <w:cs/>
        </w:rPr>
        <w:t xml:space="preserve"> යි කියත් කියත් ම වැද්දා</w:t>
      </w:r>
      <w:r w:rsidR="004C0CDE" w:rsidRPr="00587A07">
        <w:rPr>
          <w:rFonts w:ascii="UN-Abhaya" w:hAnsi="UN-Abhaya"/>
        </w:rPr>
        <w:t xml:space="preserve">, </w:t>
      </w:r>
      <w:r w:rsidR="004C0CDE" w:rsidRPr="00587A07">
        <w:rPr>
          <w:rFonts w:ascii="UN-Abhaya" w:hAnsi="UN-Abhaya"/>
          <w:cs/>
        </w:rPr>
        <w:t>එයට කන් නො දී කිහිපවරක් ම උන්වහන්සේට ඊයෙන් ඇන්නේ ය.</w:t>
      </w:r>
      <w:r w:rsidR="00014ECB">
        <w:rPr>
          <w:rFonts w:ascii="UN-Abhaya" w:hAnsi="UN-Abhaya"/>
          <w:cs/>
        </w:rPr>
        <w:t xml:space="preserve"> </w:t>
      </w:r>
    </w:p>
    <w:p w14:paraId="7ABC9497" w14:textId="64813E33" w:rsidR="004C0CDE"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w:t>
      </w:r>
      <w:r w:rsidR="004C0CDE" w:rsidRPr="00587A07">
        <w:rPr>
          <w:rFonts w:ascii="UN-Abhaya" w:hAnsi="UN-Abhaya"/>
        </w:rPr>
        <w:t xml:space="preserve">, </w:t>
      </w:r>
      <w:r w:rsidR="004C0CDE" w:rsidRPr="00587A07">
        <w:rPr>
          <w:rFonts w:ascii="UN-Abhaya" w:hAnsi="UN-Abhaya"/>
          <w:cs/>
        </w:rPr>
        <w:t>එක් පයකට විදින කල්හි</w:t>
      </w:r>
      <w:r w:rsidR="004C0CDE" w:rsidRPr="00587A07">
        <w:rPr>
          <w:rFonts w:ascii="UN-Abhaya" w:hAnsi="UN-Abhaya"/>
        </w:rPr>
        <w:t xml:space="preserve">, </w:t>
      </w:r>
      <w:r w:rsidR="004C0CDE" w:rsidRPr="00587A07">
        <w:rPr>
          <w:rFonts w:ascii="UN-Abhaya" w:hAnsi="UN-Abhaya"/>
          <w:cs/>
        </w:rPr>
        <w:t>ඒ පය ඔසොවා ගෙණ</w:t>
      </w:r>
      <w:r w:rsidR="004C0CDE" w:rsidRPr="00587A07">
        <w:rPr>
          <w:rFonts w:ascii="UN-Abhaya" w:hAnsi="UN-Abhaya"/>
        </w:rPr>
        <w:t xml:space="preserve">, </w:t>
      </w:r>
      <w:r w:rsidR="004C0CDE" w:rsidRPr="00587A07">
        <w:rPr>
          <w:rFonts w:ascii="UN-Abhaya" w:hAnsi="UN-Abhaya"/>
          <w:cs/>
        </w:rPr>
        <w:t>අනික් පය පහත හෙළයි. ඒ පයට විදින විට පළමුවර ඔසොවා ගත් පය පහත හෙළයි. මෙසේ කරමින් නො විදින්නැ</w:t>
      </w:r>
      <w:r w:rsidR="00A4212B">
        <w:rPr>
          <w:rFonts w:ascii="UN-Abhaya" w:hAnsi="UN-Abhaya" w:hint="cs"/>
          <w:cs/>
        </w:rPr>
        <w:t>,</w:t>
      </w:r>
      <w:r w:rsidR="009D3616">
        <w:rPr>
          <w:rFonts w:ascii="UN-Abhaya" w:hAnsi="UN-Abhaya" w:hint="cs"/>
          <w:cs/>
        </w:rPr>
        <w:t xml:space="preserve"> </w:t>
      </w:r>
      <w:r w:rsidR="004C0CDE" w:rsidRPr="00587A07">
        <w:rPr>
          <w:rFonts w:ascii="UN-Abhaya" w:hAnsi="UN-Abhaya"/>
          <w:cs/>
        </w:rPr>
        <w:t>යි ඉල්ලා සිටියහ. වැද්දා ඒ කිසිත් නො සලක</w:t>
      </w:r>
      <w:r w:rsidR="009D3616">
        <w:rPr>
          <w:rFonts w:ascii="UN-Abhaya" w:hAnsi="UN-Abhaya" w:hint="cs"/>
          <w:cs/>
        </w:rPr>
        <w:t>ා</w:t>
      </w:r>
      <w:r w:rsidR="004C0CDE" w:rsidRPr="00587A07">
        <w:rPr>
          <w:rFonts w:ascii="UN-Abhaya" w:hAnsi="UN-Abhaya"/>
          <w:cs/>
        </w:rPr>
        <w:t xml:space="preserve"> යටිපතුල් දෙකට ම ඇන්</w:t>
      </w:r>
      <w:r w:rsidR="009D3616">
        <w:rPr>
          <w:rFonts w:ascii="UN-Abhaya" w:hAnsi="UN-Abhaya" w:hint="cs"/>
          <w:cs/>
        </w:rPr>
        <w:t>නේ</w:t>
      </w:r>
      <w:r w:rsidR="004C0CDE" w:rsidRPr="00587A07">
        <w:rPr>
          <w:rFonts w:ascii="UN-Abhaya" w:hAnsi="UN-Abhaya"/>
          <w:cs/>
        </w:rPr>
        <w:t xml:space="preserve"> ය. </w:t>
      </w:r>
      <w:r>
        <w:rPr>
          <w:rFonts w:ascii="UN-Abhaya" w:hAnsi="UN-Abhaya"/>
          <w:cs/>
        </w:rPr>
        <w:t>භික්‍ෂූන්</w:t>
      </w:r>
      <w:r w:rsidR="004C0CDE" w:rsidRPr="00587A07">
        <w:rPr>
          <w:rFonts w:ascii="UN-Abhaya" w:hAnsi="UN-Abhaya"/>
          <w:cs/>
        </w:rPr>
        <w:t xml:space="preserve"> වහන්සේගේ මුළු සිරුර ගිනිපන්දම්වලින් ගිනි තැබුවා සේ දාහයෙන් මැඩ ගත්තේ ය. උන්වහන්සේ වේදනාව බලවත් වූ බැවින් සිහිය නිසිලෙස පිහිටුවාලීමෙහි අපොහොසත් වූ හ. ඇඟ තුබූ සිවුර ගිලිහී වැටුන ද</w:t>
      </w:r>
      <w:r w:rsidR="004C0CDE" w:rsidRPr="00587A07">
        <w:rPr>
          <w:rFonts w:ascii="UN-Abhaya" w:hAnsi="UN-Abhaya"/>
        </w:rPr>
        <w:t xml:space="preserve">, </w:t>
      </w:r>
      <w:r w:rsidR="004C0CDE" w:rsidRPr="00587A07">
        <w:rPr>
          <w:rFonts w:ascii="UN-Abhaya" w:hAnsi="UN-Abhaya"/>
          <w:cs/>
        </w:rPr>
        <w:t>ඒ නො ද ද</w:t>
      </w:r>
      <w:r w:rsidR="009D3616">
        <w:rPr>
          <w:rFonts w:ascii="UN-Abhaya" w:hAnsi="UN-Abhaya" w:hint="cs"/>
          <w:cs/>
        </w:rPr>
        <w:t>ත්හ</w:t>
      </w:r>
      <w:r w:rsidR="004C0CDE" w:rsidRPr="00587A07">
        <w:rPr>
          <w:rFonts w:ascii="UN-Abhaya" w:hAnsi="UN-Abhaya"/>
        </w:rPr>
        <w:t xml:space="preserve">, </w:t>
      </w:r>
      <w:r w:rsidR="004C0CDE" w:rsidRPr="00587A07">
        <w:rPr>
          <w:rFonts w:ascii="UN-Abhaya" w:hAnsi="UN-Abhaya"/>
          <w:cs/>
        </w:rPr>
        <w:t>සිවුර වැද්ද</w:t>
      </w:r>
      <w:r w:rsidR="009D3616">
        <w:rPr>
          <w:rFonts w:ascii="UN-Abhaya" w:hAnsi="UN-Abhaya" w:hint="cs"/>
          <w:cs/>
        </w:rPr>
        <w:t>ා</w:t>
      </w:r>
      <w:r w:rsidR="004C0CDE" w:rsidRPr="00587A07">
        <w:rPr>
          <w:rFonts w:ascii="UN-Abhaya" w:hAnsi="UN-Abhaya"/>
          <w:cs/>
        </w:rPr>
        <w:t xml:space="preserve">ගේ සිරුර වසා හිස මත වැටුනේ ය. ගස වට කොට සිටි බල්ලෝ </w:t>
      </w:r>
      <w:r>
        <w:rPr>
          <w:rFonts w:ascii="UN-Abhaya" w:hAnsi="UN-Abhaya"/>
          <w:cs/>
        </w:rPr>
        <w:t>භික්‍ෂූන්</w:t>
      </w:r>
      <w:r w:rsidR="004C0CDE" w:rsidRPr="00587A07">
        <w:rPr>
          <w:rFonts w:ascii="UN-Abhaya" w:hAnsi="UN-Abhaya"/>
          <w:cs/>
        </w:rPr>
        <w:t xml:space="preserve"> වහන්සේ වැටුනාහ</w:t>
      </w:r>
      <w:r w:rsidR="004C0CDE" w:rsidRPr="00587A07">
        <w:rPr>
          <w:rFonts w:ascii="UN-Abhaya" w:hAnsi="UN-Abhaya"/>
        </w:rPr>
        <w:t xml:space="preserve">, </w:t>
      </w:r>
      <w:r w:rsidR="004C0CDE" w:rsidRPr="00587A07">
        <w:rPr>
          <w:rFonts w:ascii="UN-Abhaya" w:hAnsi="UN-Abhaya"/>
          <w:cs/>
        </w:rPr>
        <w:t>යි සිතා</w:t>
      </w:r>
      <w:r w:rsidR="004C0CDE" w:rsidRPr="00587A07">
        <w:rPr>
          <w:rFonts w:ascii="UN-Abhaya" w:hAnsi="UN-Abhaya"/>
        </w:rPr>
        <w:t xml:space="preserve">, </w:t>
      </w:r>
      <w:r w:rsidR="004C0CDE" w:rsidRPr="00587A07">
        <w:rPr>
          <w:rFonts w:ascii="UN-Abhaya" w:hAnsi="UN-Abhaya"/>
          <w:cs/>
        </w:rPr>
        <w:t>සිවුර තුළට වැදී වැද්දාගේ ඇඟමස් කඩා කා ඇට පමණක් ම ඉතිරි කොට</w:t>
      </w:r>
      <w:r w:rsidR="004C0CDE" w:rsidRPr="00587A07">
        <w:rPr>
          <w:rFonts w:ascii="UN-Abhaya" w:hAnsi="UN-Abhaya"/>
        </w:rPr>
        <w:t xml:space="preserve">, </w:t>
      </w:r>
      <w:r w:rsidR="004C0CDE" w:rsidRPr="00587A07">
        <w:rPr>
          <w:rFonts w:ascii="UN-Abhaya" w:hAnsi="UN-Abhaya"/>
          <w:cs/>
        </w:rPr>
        <w:t xml:space="preserve">සිවුර තුළින් එලියට අවුත් බලා හුන්හ. </w:t>
      </w:r>
      <w:r>
        <w:rPr>
          <w:rFonts w:ascii="UN-Abhaya" w:hAnsi="UN-Abhaya"/>
          <w:cs/>
        </w:rPr>
        <w:t>භික්‍ෂූන්</w:t>
      </w:r>
      <w:r w:rsidR="004C0CDE" w:rsidRPr="00587A07">
        <w:rPr>
          <w:rFonts w:ascii="UN-Abhaya" w:hAnsi="UN-Abhaya"/>
          <w:cs/>
        </w:rPr>
        <w:t xml:space="preserve"> වහන්සේ ගස තුබූ වියලි අත්තක් කඩා බල්ලන් හුන් තැනට දැම්මාහ. එයින් උඩ බැලු බල්ලෝ</w:t>
      </w:r>
      <w:r w:rsidR="004C0CDE" w:rsidRPr="00587A07">
        <w:rPr>
          <w:rFonts w:ascii="UN-Abhaya" w:hAnsi="UN-Abhaya"/>
        </w:rPr>
        <w:t xml:space="preserve">, </w:t>
      </w:r>
      <w:r w:rsidR="004C0CDE" w:rsidRPr="00587A07">
        <w:rPr>
          <w:rFonts w:ascii="UN-Abhaya" w:hAnsi="UN-Abhaya"/>
          <w:cs/>
        </w:rPr>
        <w:t>ගස උඩ හුන් තෙරුන් දැක</w:t>
      </w:r>
      <w:r w:rsidR="004C0CDE" w:rsidRPr="00587A07">
        <w:rPr>
          <w:rFonts w:ascii="UN-Abhaya" w:hAnsi="UN-Abhaya"/>
        </w:rPr>
        <w:t xml:space="preserve">, </w:t>
      </w:r>
      <w:r w:rsidR="004C0CDE" w:rsidRPr="00587A07">
        <w:rPr>
          <w:rFonts w:ascii="UN-Abhaya" w:hAnsi="UN-Abhaya"/>
          <w:cs/>
        </w:rPr>
        <w:t>අප විසින් කා දමන ලද්දේ අපගේ ස්වාමියා</w:t>
      </w:r>
      <w:r w:rsidR="004C0CDE" w:rsidRPr="00587A07">
        <w:rPr>
          <w:rFonts w:ascii="UN-Abhaya" w:hAnsi="UN-Abhaya"/>
        </w:rPr>
        <w:t xml:space="preserve">, </w:t>
      </w:r>
      <w:r w:rsidR="004C0CDE" w:rsidRPr="00587A07">
        <w:rPr>
          <w:rFonts w:ascii="UN-Abhaya" w:hAnsi="UN-Abhaya"/>
          <w:cs/>
        </w:rPr>
        <w:t xml:space="preserve">යි හැඳින වනය තුළට වන්හ. </w:t>
      </w:r>
    </w:p>
    <w:p w14:paraId="2F9D6F06" w14:textId="35231A81" w:rsidR="004C0CDE" w:rsidRPr="00587A07" w:rsidRDefault="004C0CDE" w:rsidP="00AC1FDB">
      <w:pPr>
        <w:spacing w:line="276" w:lineRule="auto"/>
        <w:rPr>
          <w:rFonts w:ascii="UN-Abhaya" w:hAnsi="UN-Abhaya"/>
        </w:rPr>
      </w:pPr>
      <w:r w:rsidRPr="00587A07">
        <w:rPr>
          <w:rFonts w:ascii="UN-Abhaya" w:hAnsi="UN-Abhaya"/>
          <w:cs/>
        </w:rPr>
        <w:t xml:space="preserve">වැද්දාගේ මරණින් කම්පිත වූ </w:t>
      </w:r>
      <w:r w:rsidR="00721AE7">
        <w:rPr>
          <w:rFonts w:ascii="UN-Abhaya" w:hAnsi="UN-Abhaya"/>
          <w:cs/>
        </w:rPr>
        <w:t>භික්‍ෂූන්</w:t>
      </w:r>
      <w:r w:rsidRPr="00587A07">
        <w:rPr>
          <w:rFonts w:ascii="UN-Abhaya" w:hAnsi="UN-Abhaya"/>
          <w:cs/>
        </w:rPr>
        <w:t xml:space="preserve"> වහන්සේ මාගේ සිවුර ඇඟමත වැටීම නිසා වැද්දා මළේ ය</w:t>
      </w:r>
      <w:r w:rsidRPr="00587A07">
        <w:rPr>
          <w:rFonts w:ascii="UN-Abhaya" w:hAnsi="UN-Abhaya"/>
        </w:rPr>
        <w:t xml:space="preserve">, </w:t>
      </w:r>
      <w:r w:rsidRPr="00587A07">
        <w:rPr>
          <w:rFonts w:ascii="UN-Abhaya" w:hAnsi="UN-Abhaya"/>
          <w:cs/>
        </w:rPr>
        <w:t>වු</w:t>
      </w:r>
      <w:r w:rsidR="00236F19">
        <w:rPr>
          <w:rFonts w:ascii="UN-Abhaya" w:hAnsi="UN-Abhaya" w:hint="cs"/>
          <w:cs/>
        </w:rPr>
        <w:t>නේ</w:t>
      </w:r>
      <w:r w:rsidRPr="00587A07">
        <w:rPr>
          <w:rFonts w:ascii="UN-Abhaya" w:hAnsi="UN-Abhaya"/>
          <w:cs/>
        </w:rPr>
        <w:t xml:space="preserve"> වරද ය</w:t>
      </w:r>
      <w:r w:rsidRPr="00587A07">
        <w:rPr>
          <w:rFonts w:ascii="UN-Abhaya" w:hAnsi="UN-Abhaya"/>
        </w:rPr>
        <w:t xml:space="preserve">, </w:t>
      </w:r>
      <w:r w:rsidRPr="00587A07">
        <w:rPr>
          <w:rFonts w:ascii="UN-Abhaya" w:hAnsi="UN-Abhaya"/>
          <w:cs/>
        </w:rPr>
        <w:t>මාගේ ශීලයට වරදෙක් වී ද</w:t>
      </w:r>
      <w:r w:rsidRPr="00587A07">
        <w:rPr>
          <w:rFonts w:ascii="UN-Abhaya" w:hAnsi="UN-Abhaya"/>
        </w:rPr>
        <w:t xml:space="preserve">, </w:t>
      </w:r>
      <w:r w:rsidRPr="00587A07">
        <w:rPr>
          <w:rFonts w:ascii="UN-Abhaya" w:hAnsi="UN-Abhaya"/>
          <w:cs/>
        </w:rPr>
        <w:t>ශීලය පිරිසිදු වූ</w:t>
      </w:r>
      <w:r w:rsidRPr="00587A07">
        <w:rPr>
          <w:rFonts w:ascii="UN-Abhaya" w:hAnsi="UN-Abhaya"/>
        </w:rPr>
        <w:t xml:space="preserve">, </w:t>
      </w:r>
      <w:r w:rsidRPr="00587A07">
        <w:rPr>
          <w:rFonts w:ascii="UN-Abhaya" w:hAnsi="UN-Abhaya"/>
          <w:cs/>
        </w:rPr>
        <w:t>යි සිතමින් වහා ගසින් බැස</w:t>
      </w:r>
      <w:r w:rsidRPr="00587A07">
        <w:rPr>
          <w:rFonts w:ascii="UN-Abhaya" w:hAnsi="UN-Abhaya"/>
        </w:rPr>
        <w:t xml:space="preserve">, </w:t>
      </w:r>
      <w:r w:rsidRPr="00587A07">
        <w:rPr>
          <w:rFonts w:ascii="UN-Abhaya" w:hAnsi="UN-Abhaya"/>
          <w:cs/>
        </w:rPr>
        <w:t>බුදුරජුන් වෙත ගොස්</w:t>
      </w:r>
      <w:r w:rsidRPr="00587A07">
        <w:rPr>
          <w:rFonts w:ascii="UN-Abhaya" w:hAnsi="UN-Abhaya"/>
        </w:rPr>
        <w:t xml:space="preserve">, </w:t>
      </w:r>
      <w:r w:rsidRPr="00587A07">
        <w:rPr>
          <w:rFonts w:ascii="UN-Abhaya" w:hAnsi="UN-Abhaya"/>
          <w:cs/>
        </w:rPr>
        <w:t>මුල සිට සියල්ල කියා</w:t>
      </w:r>
      <w:r w:rsidRPr="00587A07">
        <w:rPr>
          <w:rFonts w:ascii="UN-Abhaya" w:hAnsi="UN-Abhaya"/>
        </w:rPr>
        <w:t xml:space="preserve">, </w:t>
      </w:r>
      <w:r w:rsidR="002E1758">
        <w:rPr>
          <w:rFonts w:ascii="UN-Abhaya" w:hAnsi="UN-Abhaya"/>
        </w:rPr>
        <w:t>“</w:t>
      </w:r>
      <w:r w:rsidRPr="00587A07">
        <w:rPr>
          <w:rFonts w:ascii="UN-Abhaya" w:hAnsi="UN-Abhaya"/>
          <w:cs/>
        </w:rPr>
        <w:t>ස්වාමීනි! භාග්‍යවතුන් වහන්ස! මා නිසා වැද්දා මැරුම් කෑයේ ය</w:t>
      </w:r>
      <w:r w:rsidRPr="00587A07">
        <w:rPr>
          <w:rFonts w:ascii="UN-Abhaya" w:hAnsi="UN-Abhaya"/>
        </w:rPr>
        <w:t xml:space="preserve">, </w:t>
      </w:r>
      <w:r w:rsidRPr="00587A07">
        <w:rPr>
          <w:rFonts w:ascii="UN-Abhaya" w:hAnsi="UN-Abhaya"/>
          <w:cs/>
        </w:rPr>
        <w:t>කිම</w:t>
      </w:r>
      <w:r w:rsidRPr="00587A07">
        <w:rPr>
          <w:rFonts w:ascii="UN-Abhaya" w:hAnsi="UN-Abhaya"/>
        </w:rPr>
        <w:t xml:space="preserve">, </w:t>
      </w:r>
      <w:r w:rsidRPr="00587A07">
        <w:rPr>
          <w:rFonts w:ascii="UN-Abhaya" w:hAnsi="UN-Abhaya"/>
          <w:cs/>
        </w:rPr>
        <w:t>ස්වාමීනි! එයින් මගේ ශීලභේදයෙක් වී ද</w:t>
      </w:r>
      <w:r w:rsidRPr="00587A07">
        <w:rPr>
          <w:rFonts w:ascii="UN-Abhaya" w:hAnsi="UN-Abhaya"/>
        </w:rPr>
        <w:t xml:space="preserve">, </w:t>
      </w:r>
      <w:r w:rsidRPr="00587A07">
        <w:rPr>
          <w:rFonts w:ascii="UN-Abhaya" w:hAnsi="UN-Abhaya"/>
          <w:cs/>
        </w:rPr>
        <w:t>මම දුශ්ශීල වෙම් ද</w:t>
      </w:r>
      <w:r w:rsidRPr="00587A07">
        <w:rPr>
          <w:rFonts w:ascii="UN-Abhaya" w:hAnsi="UN-Abhaya"/>
        </w:rPr>
        <w:t xml:space="preserve">, </w:t>
      </w:r>
      <w:r w:rsidRPr="00587A07">
        <w:rPr>
          <w:rFonts w:ascii="UN-Abhaya" w:hAnsi="UN-Abhaya"/>
          <w:cs/>
        </w:rPr>
        <w:t>මට මහණක ම තිබේ දැ</w:t>
      </w:r>
      <w:r w:rsidRPr="00587A07">
        <w:rPr>
          <w:rFonts w:ascii="UN-Abhaya" w:hAnsi="UN-Abhaya"/>
        </w:rPr>
        <w:t>?</w:t>
      </w:r>
      <w:r w:rsidR="002E1758">
        <w:rPr>
          <w:rFonts w:ascii="UN-Abhaya" w:hAnsi="UN-Abhaya"/>
        </w:rPr>
        <w:t>”</w:t>
      </w:r>
      <w:r w:rsidRPr="00587A07">
        <w:rPr>
          <w:rFonts w:ascii="UN-Abhaya" w:hAnsi="UN-Abhaya"/>
        </w:rPr>
        <w:t xml:space="preserve"> </w:t>
      </w:r>
      <w:r w:rsidRPr="00587A07">
        <w:rPr>
          <w:rFonts w:ascii="UN-Abhaya" w:hAnsi="UN-Abhaya"/>
          <w:cs/>
        </w:rPr>
        <w:t xml:space="preserve">යි ඇසූහ. </w:t>
      </w:r>
    </w:p>
    <w:p w14:paraId="45B910EC" w14:textId="68557780" w:rsidR="004C0CDE" w:rsidRPr="00587A07" w:rsidRDefault="004C0CDE" w:rsidP="00AC1FDB">
      <w:pPr>
        <w:spacing w:line="276" w:lineRule="auto"/>
        <w:rPr>
          <w:rFonts w:ascii="UN-Abhaya" w:hAnsi="UN-Abhaya"/>
        </w:rPr>
      </w:pPr>
      <w:r w:rsidRPr="00587A07">
        <w:rPr>
          <w:rFonts w:ascii="UN-Abhaya" w:hAnsi="UN-Abhaya"/>
          <w:cs/>
        </w:rPr>
        <w:t>බුදුරජානන් වහන්සේ</w:t>
      </w:r>
      <w:r w:rsidRPr="00587A07">
        <w:rPr>
          <w:rFonts w:ascii="UN-Abhaya" w:hAnsi="UN-Abhaya"/>
        </w:rPr>
        <w:t xml:space="preserve">, </w:t>
      </w:r>
      <w:r w:rsidR="00F437CF">
        <w:rPr>
          <w:rFonts w:ascii="UN-Abhaya" w:hAnsi="UN-Abhaya"/>
        </w:rPr>
        <w:t>“</w:t>
      </w:r>
      <w:r w:rsidRPr="00587A07">
        <w:rPr>
          <w:rFonts w:ascii="UN-Abhaya" w:hAnsi="UN-Abhaya"/>
          <w:cs/>
        </w:rPr>
        <w:t>මහණ</w:t>
      </w:r>
      <w:r w:rsidR="00236F19">
        <w:rPr>
          <w:rFonts w:ascii="UN-Abhaya" w:hAnsi="UN-Abhaya" w:hint="cs"/>
          <w:cs/>
        </w:rPr>
        <w:t xml:space="preserve">! </w:t>
      </w:r>
      <w:r w:rsidRPr="00587A07">
        <w:rPr>
          <w:rFonts w:ascii="UN-Abhaya" w:hAnsi="UN-Abhaya"/>
          <w:cs/>
        </w:rPr>
        <w:t>විපිළිසර නො වෙව</w:t>
      </w:r>
      <w:r w:rsidRPr="00587A07">
        <w:rPr>
          <w:rFonts w:ascii="UN-Abhaya" w:hAnsi="UN-Abhaya"/>
        </w:rPr>
        <w:t xml:space="preserve">, </w:t>
      </w:r>
      <w:r w:rsidRPr="00587A07">
        <w:rPr>
          <w:rFonts w:ascii="UN-Abhaya" w:hAnsi="UN-Abhaya"/>
          <w:cs/>
        </w:rPr>
        <w:t>තට සිල් තිබේ</w:t>
      </w:r>
      <w:r w:rsidRPr="00587A07">
        <w:rPr>
          <w:rFonts w:ascii="UN-Abhaya" w:hAnsi="UN-Abhaya"/>
        </w:rPr>
        <w:t xml:space="preserve">, </w:t>
      </w:r>
      <w:r w:rsidRPr="00587A07">
        <w:rPr>
          <w:rFonts w:ascii="UN-Abhaya" w:hAnsi="UN-Abhaya"/>
          <w:cs/>
        </w:rPr>
        <w:t>ශීලවිපත්තියක් නැත</w:t>
      </w:r>
      <w:r w:rsidRPr="00587A07">
        <w:rPr>
          <w:rFonts w:ascii="UN-Abhaya" w:hAnsi="UN-Abhaya"/>
        </w:rPr>
        <w:t xml:space="preserve">, </w:t>
      </w:r>
      <w:r w:rsidRPr="00587A07">
        <w:rPr>
          <w:rFonts w:ascii="UN-Abhaya" w:hAnsi="UN-Abhaya"/>
          <w:cs/>
        </w:rPr>
        <w:t>මහණකම පිරිසිදු ය</w:t>
      </w:r>
      <w:r w:rsidRPr="00587A07">
        <w:rPr>
          <w:rFonts w:ascii="UN-Abhaya" w:hAnsi="UN-Abhaya"/>
        </w:rPr>
        <w:t xml:space="preserve">, </w:t>
      </w:r>
      <w:r w:rsidRPr="00587A07">
        <w:rPr>
          <w:rFonts w:ascii="UN-Abhaya" w:hAnsi="UN-Abhaya"/>
          <w:cs/>
        </w:rPr>
        <w:t>වැද්දා වරදක් දොසක් නැත්තහුට වරද කොට මේ විපතට වැටුනේ ය</w:t>
      </w:r>
      <w:r w:rsidRPr="00587A07">
        <w:rPr>
          <w:rFonts w:ascii="UN-Abhaya" w:hAnsi="UN-Abhaya"/>
        </w:rPr>
        <w:t xml:space="preserve">, </w:t>
      </w:r>
      <w:r w:rsidRPr="00587A07">
        <w:rPr>
          <w:rFonts w:ascii="UN-Abhaya" w:hAnsi="UN-Abhaya"/>
          <w:cs/>
        </w:rPr>
        <w:t>ඔය වැද්දා වරද නැති අයට වරද කෙළේ</w:t>
      </w:r>
      <w:r w:rsidRPr="00587A07">
        <w:rPr>
          <w:rFonts w:ascii="UN-Abhaya" w:hAnsi="UN-Abhaya"/>
        </w:rPr>
        <w:t xml:space="preserve">, </w:t>
      </w:r>
      <w:r w:rsidRPr="00587A07">
        <w:rPr>
          <w:rFonts w:ascii="UN-Abhaya" w:hAnsi="UN-Abhaya"/>
          <w:cs/>
        </w:rPr>
        <w:t>අද පමණක් නො වේ</w:t>
      </w:r>
      <w:r w:rsidRPr="00587A07">
        <w:rPr>
          <w:rFonts w:ascii="UN-Abhaya" w:hAnsi="UN-Abhaya"/>
        </w:rPr>
        <w:t xml:space="preserve">, </w:t>
      </w:r>
      <w:r w:rsidRPr="00587A07">
        <w:rPr>
          <w:rFonts w:ascii="UN-Abhaya" w:hAnsi="UN-Abhaya"/>
          <w:cs/>
        </w:rPr>
        <w:t>පෙරත් වරද නැත්තන්ට වරද කොට</w:t>
      </w:r>
      <w:r w:rsidRPr="00587A07">
        <w:rPr>
          <w:rFonts w:ascii="UN-Abhaya" w:hAnsi="UN-Abhaya"/>
        </w:rPr>
        <w:t xml:space="preserve">, </w:t>
      </w:r>
      <w:r w:rsidRPr="00587A07">
        <w:rPr>
          <w:rFonts w:ascii="UN-Abhaya" w:hAnsi="UN-Abhaya"/>
          <w:cs/>
        </w:rPr>
        <w:t>විපතට වැටුන් ය</w:t>
      </w:r>
      <w:r w:rsidR="00F437CF">
        <w:rPr>
          <w:rFonts w:ascii="UN-Abhaya" w:hAnsi="UN-Abhaya"/>
        </w:rPr>
        <w:t>”</w:t>
      </w:r>
      <w:r w:rsidRPr="00587A07">
        <w:rPr>
          <w:rFonts w:ascii="UN-Abhaya" w:hAnsi="UN-Abhaya"/>
        </w:rPr>
        <w:t xml:space="preserve"> </w:t>
      </w:r>
      <w:r w:rsidRPr="00587A07">
        <w:rPr>
          <w:rFonts w:ascii="UN-Abhaya" w:hAnsi="UN-Abhaya"/>
          <w:cs/>
        </w:rPr>
        <w:t>යි වදාරා</w:t>
      </w:r>
      <w:r w:rsidRPr="00587A07">
        <w:rPr>
          <w:rFonts w:ascii="UN-Abhaya" w:hAnsi="UN-Abhaya"/>
        </w:rPr>
        <w:t xml:space="preserve">, </w:t>
      </w:r>
      <w:r w:rsidR="004F55C8">
        <w:rPr>
          <w:rFonts w:ascii="UN-Abhaya" w:hAnsi="UN-Abhaya"/>
        </w:rPr>
        <w:t>“</w:t>
      </w:r>
      <w:r w:rsidRPr="00587A07">
        <w:rPr>
          <w:rFonts w:ascii="UN-Abhaya" w:hAnsi="UN-Abhaya"/>
          <w:cs/>
        </w:rPr>
        <w:t>මහණෙනි! යටගිය දවස වෙදෙක්</w:t>
      </w:r>
      <w:r w:rsidRPr="00587A07">
        <w:rPr>
          <w:rFonts w:ascii="UN-Abhaya" w:hAnsi="UN-Abhaya"/>
        </w:rPr>
        <w:t xml:space="preserve">, </w:t>
      </w:r>
      <w:r w:rsidRPr="00587A07">
        <w:rPr>
          <w:rFonts w:ascii="UN-Abhaya" w:hAnsi="UN-Abhaya"/>
          <w:cs/>
        </w:rPr>
        <w:t>වෙදකම් පිණිස වෙදකම් සොය සොයා ගම පුරා හැසුරුන්නේ ය</w:t>
      </w:r>
      <w:r w:rsidRPr="00587A07">
        <w:rPr>
          <w:rFonts w:ascii="UN-Abhaya" w:hAnsi="UN-Abhaya"/>
        </w:rPr>
        <w:t xml:space="preserve">, </w:t>
      </w:r>
      <w:r w:rsidRPr="00587A07">
        <w:rPr>
          <w:rFonts w:ascii="UN-Abhaya" w:hAnsi="UN-Abhaya"/>
          <w:cs/>
        </w:rPr>
        <w:t>සාපිපාසා දෙකින් පෙළුනු ඔහු ගමින් නි</w:t>
      </w:r>
      <w:r w:rsidR="00236F19">
        <w:rPr>
          <w:rFonts w:ascii="UN-Abhaya" w:hAnsi="UN-Abhaya" w:hint="cs"/>
          <w:cs/>
        </w:rPr>
        <w:t>ක්</w:t>
      </w:r>
      <w:r w:rsidRPr="00587A07">
        <w:rPr>
          <w:rFonts w:ascii="UN-Abhaya" w:hAnsi="UN-Abhaya"/>
          <w:cs/>
        </w:rPr>
        <w:t>ම ගම්දොරකඩ සෙල්ලම්</w:t>
      </w:r>
      <w:r w:rsidRPr="00587A07">
        <w:rPr>
          <w:rFonts w:ascii="UN-Abhaya" w:hAnsi="UN-Abhaya"/>
        </w:rPr>
        <w:t xml:space="preserve">, </w:t>
      </w:r>
      <w:r w:rsidRPr="00587A07">
        <w:rPr>
          <w:rFonts w:ascii="UN-Abhaya" w:hAnsi="UN-Abhaya"/>
          <w:cs/>
        </w:rPr>
        <w:t>කරමින් සිටි ඉතා කුඩා කොල්ලන් දැක</w:t>
      </w:r>
      <w:r w:rsidRPr="00587A07">
        <w:rPr>
          <w:rFonts w:ascii="UN-Abhaya" w:hAnsi="UN-Abhaya"/>
        </w:rPr>
        <w:t xml:space="preserve">, </w:t>
      </w:r>
      <w:r w:rsidRPr="00587A07">
        <w:rPr>
          <w:rFonts w:ascii="UN-Abhaya" w:hAnsi="UN-Abhaya"/>
          <w:cs/>
        </w:rPr>
        <w:t>මුන් නයකු ලවා දෂ්ට කරවා</w:t>
      </w:r>
      <w:r w:rsidRPr="00587A07">
        <w:rPr>
          <w:rFonts w:ascii="UN-Abhaya" w:hAnsi="UN-Abhaya"/>
        </w:rPr>
        <w:t xml:space="preserve">, </w:t>
      </w:r>
      <w:r w:rsidRPr="00587A07">
        <w:rPr>
          <w:rFonts w:ascii="UN-Abhaya" w:hAnsi="UN-Abhaya"/>
          <w:cs/>
        </w:rPr>
        <w:t>මුන්ට පිළියම් කොට</w:t>
      </w:r>
      <w:r w:rsidRPr="00587A07">
        <w:rPr>
          <w:rFonts w:ascii="UN-Abhaya" w:hAnsi="UN-Abhaya"/>
        </w:rPr>
        <w:t xml:space="preserve">, </w:t>
      </w:r>
      <w:r w:rsidRPr="00587A07">
        <w:rPr>
          <w:rFonts w:ascii="UN-Abhaya" w:hAnsi="UN-Abhaya"/>
          <w:cs/>
        </w:rPr>
        <w:t>යමිකිසිවක් ලබා ගන්නෙමි යි සිතා</w:t>
      </w:r>
      <w:r w:rsidRPr="00587A07">
        <w:rPr>
          <w:rFonts w:ascii="UN-Abhaya" w:hAnsi="UN-Abhaya"/>
        </w:rPr>
        <w:t xml:space="preserve">, </w:t>
      </w:r>
      <w:r w:rsidRPr="00587A07">
        <w:rPr>
          <w:rFonts w:ascii="UN-Abhaya" w:hAnsi="UN-Abhaya"/>
          <w:cs/>
        </w:rPr>
        <w:t>ගස් සිදුරක හිස එලියට දමා නිදා හුන් නයකු ඒ කොල්ලන්ට පෙන්වා</w:t>
      </w:r>
      <w:r w:rsidRPr="00587A07">
        <w:rPr>
          <w:rFonts w:ascii="UN-Abhaya" w:hAnsi="UN-Abhaya"/>
        </w:rPr>
        <w:t xml:space="preserve">, </w:t>
      </w:r>
      <w:r w:rsidR="004F55C8">
        <w:rPr>
          <w:rFonts w:ascii="UN-Abhaya" w:hAnsi="UN-Abhaya"/>
        </w:rPr>
        <w:t>“</w:t>
      </w:r>
      <w:r w:rsidRPr="00587A07">
        <w:rPr>
          <w:rFonts w:ascii="UN-Abhaya" w:hAnsi="UN-Abhaya"/>
          <w:cs/>
        </w:rPr>
        <w:t>ලමයිනි! බලන්න</w:t>
      </w:r>
      <w:r w:rsidRPr="00587A07">
        <w:rPr>
          <w:rFonts w:ascii="UN-Abhaya" w:hAnsi="UN-Abhaya"/>
        </w:rPr>
        <w:t xml:space="preserve">, </w:t>
      </w:r>
      <w:r w:rsidRPr="00587A07">
        <w:rPr>
          <w:rFonts w:ascii="UN-Abhaya" w:hAnsi="UN-Abhaya"/>
          <w:cs/>
        </w:rPr>
        <w:t>මේ කුරුළු පැටවා කොතරම් කදිම ද</w:t>
      </w:r>
      <w:r w:rsidRPr="00587A07">
        <w:rPr>
          <w:rFonts w:ascii="UN-Abhaya" w:hAnsi="UN-Abhaya"/>
        </w:rPr>
        <w:t xml:space="preserve">, </w:t>
      </w:r>
      <w:r w:rsidR="00236F19">
        <w:rPr>
          <w:rFonts w:ascii="UN-Abhaya" w:hAnsi="UN-Abhaya" w:hint="cs"/>
          <w:cs/>
        </w:rPr>
        <w:t>ඌ</w:t>
      </w:r>
      <w:r w:rsidRPr="00587A07">
        <w:rPr>
          <w:rFonts w:ascii="UN-Abhaya" w:hAnsi="UN-Abhaya"/>
          <w:cs/>
        </w:rPr>
        <w:t xml:space="preserve"> අල්ලා ගන්නැ</w:t>
      </w:r>
      <w:r w:rsidR="004F55C8">
        <w:rPr>
          <w:rFonts w:ascii="UN-Abhaya" w:hAnsi="UN-Abhaya"/>
        </w:rPr>
        <w:t>”</w:t>
      </w:r>
      <w:r w:rsidRPr="00587A07">
        <w:rPr>
          <w:rFonts w:ascii="UN-Abhaya" w:hAnsi="UN-Abhaya"/>
        </w:rPr>
        <w:t xml:space="preserve"> </w:t>
      </w:r>
      <w:r w:rsidRPr="00587A07">
        <w:rPr>
          <w:rFonts w:ascii="UN-Abhaya" w:hAnsi="UN-Abhaya"/>
          <w:cs/>
        </w:rPr>
        <w:t>යි ඔවුන් පෙළඹ වී ය</w:t>
      </w:r>
      <w:r w:rsidRPr="00587A07">
        <w:rPr>
          <w:rFonts w:ascii="UN-Abhaya" w:hAnsi="UN-Abhaya"/>
        </w:rPr>
        <w:t xml:space="preserve">, </w:t>
      </w:r>
      <w:r w:rsidRPr="00587A07">
        <w:rPr>
          <w:rFonts w:ascii="UN-Abhaya" w:hAnsi="UN-Abhaya"/>
          <w:cs/>
        </w:rPr>
        <w:t>එක් ලමයෙක් නයා බෙලෙන් තදින් අල්ලා ගෙණ</w:t>
      </w:r>
      <w:r w:rsidRPr="00587A07">
        <w:rPr>
          <w:rFonts w:ascii="UN-Abhaya" w:hAnsi="UN-Abhaya"/>
        </w:rPr>
        <w:t xml:space="preserve">, </w:t>
      </w:r>
      <w:r w:rsidRPr="00587A07">
        <w:rPr>
          <w:rFonts w:ascii="UN-Abhaya" w:hAnsi="UN-Abhaya"/>
          <w:cs/>
        </w:rPr>
        <w:t>එලියට ඇද</w:t>
      </w:r>
      <w:r w:rsidRPr="00587A07">
        <w:rPr>
          <w:rFonts w:ascii="UN-Abhaya" w:hAnsi="UN-Abhaya"/>
        </w:rPr>
        <w:t xml:space="preserve">, </w:t>
      </w:r>
      <w:r w:rsidRPr="00587A07">
        <w:rPr>
          <w:rFonts w:ascii="UN-Abhaya" w:hAnsi="UN-Abhaya"/>
          <w:cs/>
        </w:rPr>
        <w:t>නයකු බව දැන</w:t>
      </w:r>
      <w:r w:rsidRPr="00587A07">
        <w:rPr>
          <w:rFonts w:ascii="UN-Abhaya" w:hAnsi="UN-Abhaya"/>
        </w:rPr>
        <w:t xml:space="preserve">, </w:t>
      </w:r>
      <w:r w:rsidRPr="00587A07">
        <w:rPr>
          <w:rFonts w:ascii="UN-Abhaya" w:hAnsi="UN-Abhaya"/>
          <w:cs/>
        </w:rPr>
        <w:t>වෙදාගේ ඇඟට දැම්මේ ය</w:t>
      </w:r>
      <w:r w:rsidRPr="00587A07">
        <w:rPr>
          <w:rFonts w:ascii="UN-Abhaya" w:hAnsi="UN-Abhaya"/>
        </w:rPr>
        <w:t xml:space="preserve">, </w:t>
      </w:r>
      <w:r w:rsidRPr="00587A07">
        <w:rPr>
          <w:rFonts w:ascii="UN-Abhaya" w:hAnsi="UN-Abhaya"/>
          <w:cs/>
        </w:rPr>
        <w:t>එකෙණෙහි නයා</w:t>
      </w:r>
      <w:r w:rsidRPr="00587A07">
        <w:rPr>
          <w:rFonts w:ascii="UN-Abhaya" w:hAnsi="UN-Abhaya"/>
        </w:rPr>
        <w:t xml:space="preserve">, </w:t>
      </w:r>
      <w:r w:rsidRPr="00587A07">
        <w:rPr>
          <w:rFonts w:ascii="UN-Abhaya" w:hAnsi="UN-Abhaya"/>
          <w:cs/>
        </w:rPr>
        <w:t>වෙදාගේ ඇඟ එතී දෂ්ට කරණ ලදුව එතැන ම මැරී වැටුනේය</w:t>
      </w:r>
      <w:r w:rsidR="00236F19">
        <w:rPr>
          <w:rFonts w:ascii="UN-Abhaya" w:hAnsi="UN-Abhaya" w:hint="cs"/>
          <w:cs/>
        </w:rPr>
        <w:t>.</w:t>
      </w:r>
      <w:r w:rsidRPr="00587A07">
        <w:rPr>
          <w:rFonts w:ascii="UN-Abhaya" w:hAnsi="UN-Abhaya"/>
          <w:cs/>
        </w:rPr>
        <w:t xml:space="preserve"> මෙපරිද්දෙන් මේ වැද්දා පෙරත් වරද නැත්තන්ට වරද කොට විපතට පැමිණියේ ය</w:t>
      </w:r>
      <w:r w:rsidR="004F55C8">
        <w:rPr>
          <w:rFonts w:ascii="UN-Abhaya" w:hAnsi="UN-Abhaya"/>
        </w:rPr>
        <w:t>”</w:t>
      </w:r>
      <w:r w:rsidRPr="00587A07">
        <w:rPr>
          <w:rFonts w:ascii="UN-Abhaya" w:hAnsi="UN-Abhaya"/>
        </w:rPr>
        <w:t xml:space="preserve"> </w:t>
      </w:r>
      <w:r w:rsidRPr="00587A07">
        <w:rPr>
          <w:rFonts w:ascii="UN-Abhaya" w:hAnsi="UN-Abhaya"/>
          <w:cs/>
        </w:rPr>
        <w:t>යි යටගියාවත් දක්වා නැවැත අනුස</w:t>
      </w:r>
      <w:r w:rsidR="003727B8">
        <w:rPr>
          <w:rFonts w:ascii="UN-Abhaya" w:hAnsi="UN-Abhaya"/>
          <w:cs/>
        </w:rPr>
        <w:t>න්‍ධි</w:t>
      </w:r>
      <w:r w:rsidRPr="00587A07">
        <w:rPr>
          <w:rFonts w:ascii="UN-Abhaya" w:hAnsi="UN-Abhaya"/>
          <w:cs/>
        </w:rPr>
        <w:t xml:space="preserve"> ගළපා මේ</w:t>
      </w:r>
      <w:r w:rsidR="00014ECB">
        <w:rPr>
          <w:rFonts w:ascii="UN-Abhaya" w:hAnsi="UN-Abhaya"/>
          <w:cs/>
        </w:rPr>
        <w:t xml:space="preserve"> </w:t>
      </w:r>
      <w:r w:rsidRPr="00587A07">
        <w:rPr>
          <w:rFonts w:ascii="UN-Abhaya" w:hAnsi="UN-Abhaya"/>
          <w:cs/>
        </w:rPr>
        <w:t>ධ</w:t>
      </w:r>
      <w:r w:rsidR="00FB0612">
        <w:rPr>
          <w:rFonts w:ascii="UN-Abhaya" w:hAnsi="UN-Abhaya"/>
          <w:cs/>
        </w:rPr>
        <w:t>ර්‍ම</w:t>
      </w:r>
      <w:r w:rsidRPr="00587A07">
        <w:rPr>
          <w:rFonts w:ascii="UN-Abhaya" w:hAnsi="UN-Abhaya"/>
          <w:cs/>
        </w:rPr>
        <w:t xml:space="preserve">දේශනාව කළ සේක: </w:t>
      </w:r>
    </w:p>
    <w:p w14:paraId="713697DC" w14:textId="35EEAD93" w:rsidR="004C0CDE" w:rsidRPr="00714E29" w:rsidRDefault="004C0CDE" w:rsidP="00714E29">
      <w:pPr>
        <w:pStyle w:val="Quote"/>
      </w:pPr>
      <w:r w:rsidRPr="00714E29">
        <w:rPr>
          <w:cs/>
        </w:rPr>
        <w:lastRenderedPageBreak/>
        <w:t xml:space="preserve">යො අප්පදුට්ඨස්ස නරස්ස දුස්සති </w:t>
      </w:r>
    </w:p>
    <w:p w14:paraId="566CBD05" w14:textId="7E4945C7" w:rsidR="004C0CDE" w:rsidRPr="00714E29" w:rsidRDefault="004C0CDE" w:rsidP="00714E29">
      <w:pPr>
        <w:pStyle w:val="Quote"/>
      </w:pPr>
      <w:r w:rsidRPr="00714E29">
        <w:rPr>
          <w:cs/>
        </w:rPr>
        <w:t>සු</w:t>
      </w:r>
      <w:r w:rsidR="00E021D4" w:rsidRPr="00714E29">
        <w:rPr>
          <w:cs/>
        </w:rPr>
        <w:t>ද්</w:t>
      </w:r>
      <w:r w:rsidRPr="00714E29">
        <w:rPr>
          <w:cs/>
        </w:rPr>
        <w:t>ධස්ස පො</w:t>
      </w:r>
      <w:r w:rsidR="00440494" w:rsidRPr="00714E29">
        <w:rPr>
          <w:cs/>
        </w:rPr>
        <w:t>ස</w:t>
      </w:r>
      <w:r w:rsidRPr="00714E29">
        <w:rPr>
          <w:cs/>
        </w:rPr>
        <w:t>ස්ස අනඞ්ගණස්ස</w:t>
      </w:r>
      <w:r w:rsidRPr="00714E29">
        <w:t xml:space="preserve">, </w:t>
      </w:r>
    </w:p>
    <w:p w14:paraId="249C4A73" w14:textId="0E9A592A" w:rsidR="004C0CDE" w:rsidRPr="00714E29" w:rsidRDefault="004C0CDE" w:rsidP="00714E29">
      <w:pPr>
        <w:pStyle w:val="Quote"/>
      </w:pPr>
      <w:r w:rsidRPr="00714E29">
        <w:rPr>
          <w:cs/>
        </w:rPr>
        <w:t>තමෙව බාලං පච්ච</w:t>
      </w:r>
      <w:r w:rsidR="00440494" w:rsidRPr="00714E29">
        <w:rPr>
          <w:cs/>
        </w:rPr>
        <w:t>ෙ</w:t>
      </w:r>
      <w:r w:rsidRPr="00714E29">
        <w:rPr>
          <w:cs/>
        </w:rPr>
        <w:t xml:space="preserve">ති පාපං </w:t>
      </w:r>
    </w:p>
    <w:p w14:paraId="1AE0EB41" w14:textId="14EA41FF" w:rsidR="004C0CDE" w:rsidRPr="00714E29" w:rsidRDefault="004C0CDE" w:rsidP="00714E29">
      <w:pPr>
        <w:pStyle w:val="Quote"/>
      </w:pPr>
      <w:r w:rsidRPr="00714E29">
        <w:rPr>
          <w:cs/>
        </w:rPr>
        <w:t>සුඛුමො රජො පටිවාතං</w:t>
      </w:r>
      <w:r w:rsidR="00440494" w:rsidRPr="00714E29">
        <w:rPr>
          <w:cs/>
        </w:rPr>
        <w:t>ව</w:t>
      </w:r>
      <w:r w:rsidRPr="00714E29">
        <w:rPr>
          <w:cs/>
        </w:rPr>
        <w:t xml:space="preserve"> ඛිත්තොති. </w:t>
      </w:r>
    </w:p>
    <w:p w14:paraId="41ADEF69" w14:textId="2D41C70A" w:rsidR="004C0CDE" w:rsidRDefault="004C0CDE" w:rsidP="00AC1FDB">
      <w:pPr>
        <w:spacing w:line="276" w:lineRule="auto"/>
        <w:rPr>
          <w:rFonts w:ascii="UN-Abhaya" w:hAnsi="UN-Abhaya"/>
        </w:rPr>
      </w:pPr>
      <w:r w:rsidRPr="00587A07">
        <w:rPr>
          <w:rFonts w:ascii="UN-Abhaya" w:hAnsi="UN-Abhaya"/>
          <w:cs/>
        </w:rPr>
        <w:t>යමෙක් ප්‍රදූෂිත නො වූ</w:t>
      </w:r>
      <w:r w:rsidRPr="00587A07">
        <w:rPr>
          <w:rFonts w:ascii="UN-Abhaya" w:hAnsi="UN-Abhaya"/>
        </w:rPr>
        <w:t xml:space="preserve">, </w:t>
      </w:r>
      <w:r w:rsidRPr="00587A07">
        <w:rPr>
          <w:rFonts w:ascii="UN-Abhaya" w:hAnsi="UN-Abhaya"/>
          <w:cs/>
        </w:rPr>
        <w:t>පිරිසිදු වූ</w:t>
      </w:r>
      <w:r w:rsidRPr="00587A07">
        <w:rPr>
          <w:rFonts w:ascii="UN-Abhaya" w:hAnsi="UN-Abhaya"/>
        </w:rPr>
        <w:t xml:space="preserve">, </w:t>
      </w:r>
      <w:r w:rsidRPr="00587A07">
        <w:rPr>
          <w:rFonts w:ascii="UN-Abhaya" w:hAnsi="UN-Abhaya"/>
          <w:cs/>
        </w:rPr>
        <w:t>කෙලෙස් රහිත වූ</w:t>
      </w:r>
      <w:r w:rsidRPr="00587A07">
        <w:rPr>
          <w:rFonts w:ascii="UN-Abhaya" w:hAnsi="UN-Abhaya"/>
        </w:rPr>
        <w:t xml:space="preserve">, </w:t>
      </w:r>
      <w:r w:rsidRPr="00587A07">
        <w:rPr>
          <w:rFonts w:ascii="UN-Abhaya" w:hAnsi="UN-Abhaya"/>
          <w:cs/>
        </w:rPr>
        <w:t>පුරුෂයක්හට ද්වේෂ කෙරේ නම්</w:t>
      </w:r>
      <w:r w:rsidRPr="00587A07">
        <w:rPr>
          <w:rFonts w:ascii="UN-Abhaya" w:hAnsi="UN-Abhaya"/>
        </w:rPr>
        <w:t xml:space="preserve">, </w:t>
      </w:r>
      <w:r w:rsidRPr="00587A07">
        <w:rPr>
          <w:rFonts w:ascii="UN-Abhaya" w:hAnsi="UN-Abhaya"/>
          <w:cs/>
        </w:rPr>
        <w:t>ඒ පව උඩු සුළඟට දැමූ සියුම් රජස තමා කරා ම එන්නා සේ</w:t>
      </w:r>
      <w:r w:rsidRPr="00587A07">
        <w:rPr>
          <w:rFonts w:ascii="UN-Abhaya" w:hAnsi="UN-Abhaya"/>
        </w:rPr>
        <w:t xml:space="preserve">, </w:t>
      </w:r>
      <w:r w:rsidRPr="00587A07">
        <w:rPr>
          <w:rFonts w:ascii="UN-Abhaya" w:hAnsi="UN-Abhaya"/>
          <w:cs/>
        </w:rPr>
        <w:t xml:space="preserve">ඒ අඥානයා කරා ම පෙරළා එන්නේ ය. </w:t>
      </w:r>
    </w:p>
    <w:p w14:paraId="48C65DF8" w14:textId="21F62950" w:rsidR="004C0CDE" w:rsidRDefault="004C0CDE" w:rsidP="00AC1FDB">
      <w:pPr>
        <w:spacing w:line="276" w:lineRule="auto"/>
        <w:rPr>
          <w:rFonts w:ascii="UN-Abhaya" w:hAnsi="UN-Abhaya"/>
        </w:rPr>
      </w:pPr>
      <w:r w:rsidRPr="00587A07">
        <w:rPr>
          <w:rFonts w:ascii="UN-Abhaya" w:hAnsi="UN-Abhaya"/>
          <w:b/>
          <w:bCs/>
          <w:cs/>
        </w:rPr>
        <w:t>යො =</w:t>
      </w:r>
      <w:r w:rsidRPr="00587A07">
        <w:rPr>
          <w:rFonts w:ascii="UN-Abhaya" w:hAnsi="UN-Abhaya"/>
          <w:cs/>
        </w:rPr>
        <w:t xml:space="preserve"> යමෙක්</w:t>
      </w:r>
      <w:r w:rsidRPr="00587A07">
        <w:rPr>
          <w:rFonts w:ascii="UN-Abhaya" w:hAnsi="UN-Abhaya"/>
        </w:rPr>
        <w:t xml:space="preserve">, </w:t>
      </w:r>
    </w:p>
    <w:p w14:paraId="7D0FD03A" w14:textId="2588906A" w:rsidR="004C0CDE" w:rsidRDefault="004C0CDE" w:rsidP="00AC1FDB">
      <w:pPr>
        <w:spacing w:line="276" w:lineRule="auto"/>
        <w:rPr>
          <w:rFonts w:ascii="UN-Abhaya" w:hAnsi="UN-Abhaya"/>
        </w:rPr>
      </w:pPr>
      <w:r w:rsidRPr="00587A07">
        <w:rPr>
          <w:rFonts w:ascii="UN-Abhaya" w:hAnsi="UN-Abhaya"/>
          <w:cs/>
        </w:rPr>
        <w:t xml:space="preserve">අනියාමිත වචනය </w:t>
      </w:r>
      <w:r w:rsidRPr="00587A07">
        <w:rPr>
          <w:rFonts w:ascii="UN-Abhaya" w:hAnsi="UN-Abhaya"/>
          <w:b/>
          <w:bCs/>
          <w:cs/>
        </w:rPr>
        <w:t>යො</w:t>
      </w:r>
      <w:r w:rsidRPr="00587A07">
        <w:rPr>
          <w:rFonts w:ascii="UN-Abhaya" w:hAnsi="UN-Abhaya"/>
          <w:cs/>
        </w:rPr>
        <w:t xml:space="preserve"> යනු. අසුවලාය</w:t>
      </w:r>
      <w:r w:rsidRPr="00587A07">
        <w:rPr>
          <w:rFonts w:ascii="UN-Abhaya" w:hAnsi="UN-Abhaya"/>
        </w:rPr>
        <w:t xml:space="preserve">, </w:t>
      </w:r>
      <w:r w:rsidRPr="00587A07">
        <w:rPr>
          <w:rFonts w:ascii="UN-Abhaya" w:hAnsi="UN-Abhaya"/>
          <w:cs/>
        </w:rPr>
        <w:t xml:space="preserve">යි නියම නො කරණ ලද්දේ ම මෙයින් ගැණේ. මෙහි එන </w:t>
      </w:r>
      <w:r w:rsidRPr="00587A07">
        <w:rPr>
          <w:rFonts w:ascii="UN-Abhaya" w:hAnsi="UN-Abhaya"/>
          <w:b/>
          <w:bCs/>
          <w:cs/>
        </w:rPr>
        <w:t>තං</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අපේ</w:t>
      </w:r>
      <w:r w:rsidR="003263ED">
        <w:rPr>
          <w:rFonts w:ascii="UN-Abhaya" w:hAnsi="UN-Abhaya"/>
          <w:cs/>
        </w:rPr>
        <w:t>ක්‍ෂා</w:t>
      </w:r>
      <w:r w:rsidRPr="00587A07">
        <w:rPr>
          <w:rFonts w:ascii="UN-Abhaya" w:hAnsi="UN-Abhaya"/>
          <w:cs/>
        </w:rPr>
        <w:t xml:space="preserve">වෙන් සිටියේ ය. </w:t>
      </w:r>
    </w:p>
    <w:p w14:paraId="62B438CE" w14:textId="0F858F1D" w:rsidR="004C0CDE" w:rsidRDefault="004C0CDE" w:rsidP="00AC1FDB">
      <w:pPr>
        <w:spacing w:line="276" w:lineRule="auto"/>
        <w:rPr>
          <w:rFonts w:ascii="UN-Abhaya" w:hAnsi="UN-Abhaya"/>
        </w:rPr>
      </w:pPr>
      <w:r w:rsidRPr="00587A07">
        <w:rPr>
          <w:rFonts w:ascii="UN-Abhaya" w:hAnsi="UN-Abhaya"/>
          <w:b/>
          <w:bCs/>
          <w:cs/>
        </w:rPr>
        <w:t xml:space="preserve">අප්පදුට්ඨස්ස </w:t>
      </w:r>
      <w:r w:rsidRPr="00587A07">
        <w:rPr>
          <w:rFonts w:ascii="UN-Abhaya" w:hAnsi="UN-Abhaya"/>
          <w:cs/>
        </w:rPr>
        <w:t>= ප්‍රදූෂිත නො වූ. අපරාධ නැති. අනුනට වරද නො කරණ.</w:t>
      </w:r>
    </w:p>
    <w:p w14:paraId="2D64A825" w14:textId="77777777" w:rsidR="00BD50BE" w:rsidRDefault="004C0CDE" w:rsidP="00AC1FDB">
      <w:pPr>
        <w:spacing w:line="276" w:lineRule="auto"/>
        <w:rPr>
          <w:rFonts w:ascii="UN-Abhaya" w:hAnsi="UN-Abhaya"/>
        </w:rPr>
      </w:pPr>
      <w:r w:rsidRPr="00587A07">
        <w:rPr>
          <w:rFonts w:ascii="UN-Abhaya" w:hAnsi="UN-Abhaya"/>
          <w:cs/>
        </w:rPr>
        <w:t>යමෙක් තමාට වත් අනුනට වත්</w:t>
      </w:r>
      <w:r w:rsidRPr="00587A07">
        <w:rPr>
          <w:rFonts w:ascii="UN-Abhaya" w:hAnsi="UN-Abhaya"/>
        </w:rPr>
        <w:t xml:space="preserve">, </w:t>
      </w:r>
      <w:r w:rsidRPr="00587A07">
        <w:rPr>
          <w:rFonts w:ascii="UN-Abhaya" w:hAnsi="UN-Abhaya"/>
          <w:cs/>
        </w:rPr>
        <w:t>මහත් කරුණක් නිසා වත්</w:t>
      </w:r>
      <w:r w:rsidRPr="00587A07">
        <w:rPr>
          <w:rFonts w:ascii="UN-Abhaya" w:hAnsi="UN-Abhaya"/>
        </w:rPr>
        <w:t xml:space="preserve">, </w:t>
      </w:r>
      <w:r w:rsidRPr="00587A07">
        <w:rPr>
          <w:rFonts w:ascii="UN-Abhaya" w:hAnsi="UN-Abhaya"/>
          <w:cs/>
        </w:rPr>
        <w:t>සුලු කරුණක් නිසා වත්</w:t>
      </w:r>
      <w:r w:rsidRPr="00587A07">
        <w:rPr>
          <w:rFonts w:ascii="UN-Abhaya" w:hAnsi="UN-Abhaya"/>
        </w:rPr>
        <w:t xml:space="preserve">, </w:t>
      </w:r>
      <w:r w:rsidRPr="00587A07">
        <w:rPr>
          <w:rFonts w:ascii="UN-Abhaya" w:hAnsi="UN-Abhaya"/>
          <w:cs/>
        </w:rPr>
        <w:t>නො කිපේ නම්</w:t>
      </w:r>
      <w:r w:rsidRPr="00587A07">
        <w:rPr>
          <w:rFonts w:ascii="UN-Abhaya" w:hAnsi="UN-Abhaya"/>
        </w:rPr>
        <w:t xml:space="preserve">, </w:t>
      </w:r>
      <w:r w:rsidRPr="00587A07">
        <w:rPr>
          <w:rFonts w:ascii="UN-Abhaya" w:hAnsi="UN-Abhaya"/>
          <w:cs/>
        </w:rPr>
        <w:t>වරදක් නො කෙරේ නම්</w:t>
      </w:r>
      <w:r w:rsidRPr="00587A07">
        <w:rPr>
          <w:rFonts w:ascii="UN-Abhaya" w:hAnsi="UN-Abhaya"/>
        </w:rPr>
        <w:t xml:space="preserve">, </w:t>
      </w:r>
      <w:r w:rsidRPr="00587A07">
        <w:rPr>
          <w:rFonts w:ascii="UN-Abhaya" w:hAnsi="UN-Abhaya"/>
          <w:cs/>
        </w:rPr>
        <w:t>තමන් කෙරෙහි වත්</w:t>
      </w:r>
      <w:r w:rsidRPr="00587A07">
        <w:rPr>
          <w:rFonts w:ascii="UN-Abhaya" w:hAnsi="UN-Abhaya"/>
        </w:rPr>
        <w:t xml:space="preserve">, </w:t>
      </w:r>
      <w:r w:rsidRPr="00587A07">
        <w:rPr>
          <w:rFonts w:ascii="UN-Abhaya" w:hAnsi="UN-Abhaya"/>
          <w:cs/>
        </w:rPr>
        <w:t>අනුන් කෙරෙහි වත් දූෂිත වූ සිත් ඇත්තේ නො වේ නම්</w:t>
      </w:r>
      <w:r w:rsidRPr="00587A07">
        <w:rPr>
          <w:rFonts w:ascii="UN-Abhaya" w:hAnsi="UN-Abhaya"/>
        </w:rPr>
        <w:t xml:space="preserve">, </w:t>
      </w:r>
      <w:r w:rsidRPr="00587A07">
        <w:rPr>
          <w:rFonts w:ascii="UN-Abhaya" w:hAnsi="UN-Abhaya"/>
          <w:cs/>
        </w:rPr>
        <w:t xml:space="preserve">හේය </w:t>
      </w:r>
      <w:r w:rsidRPr="00587A07">
        <w:rPr>
          <w:rFonts w:ascii="UN-Abhaya" w:hAnsi="UN-Abhaya"/>
          <w:b/>
          <w:bCs/>
          <w:cs/>
        </w:rPr>
        <w:t>අප්පදුට්ඨ.</w:t>
      </w:r>
      <w:r w:rsidRPr="00587A07">
        <w:rPr>
          <w:rFonts w:ascii="UN-Abhaya" w:hAnsi="UN-Abhaya"/>
          <w:cs/>
        </w:rPr>
        <w:t xml:space="preserve"> මේ අටුවාව බලන්න</w:t>
      </w:r>
      <w:r w:rsidRPr="00587A07">
        <w:rPr>
          <w:rFonts w:ascii="UN-Abhaya" w:hAnsi="UN-Abhaya"/>
        </w:rPr>
        <w:t xml:space="preserve">, </w:t>
      </w:r>
      <w:r w:rsidRPr="00587A07">
        <w:rPr>
          <w:rFonts w:ascii="UN-Abhaya" w:hAnsi="UN-Abhaya"/>
          <w:b/>
          <w:bCs/>
          <w:cs/>
        </w:rPr>
        <w:t>‘අප්පදුට්ඨස්සාති අත්තනො වා සබ්බසත්තානං වා අදුට්ඨස්ස’</w:t>
      </w:r>
      <w:r w:rsidRPr="00587A07">
        <w:rPr>
          <w:rFonts w:ascii="UN-Abhaya" w:hAnsi="UN-Abhaya"/>
          <w:cs/>
        </w:rPr>
        <w:t xml:space="preserve"> යනු. </w:t>
      </w:r>
    </w:p>
    <w:p w14:paraId="4DB77CEE" w14:textId="4DE2A706" w:rsidR="004C0CDE" w:rsidRDefault="004C0CDE" w:rsidP="00AC1FDB">
      <w:pPr>
        <w:spacing w:line="276" w:lineRule="auto"/>
        <w:rPr>
          <w:rFonts w:ascii="UN-Abhaya" w:hAnsi="UN-Abhaya"/>
        </w:rPr>
      </w:pPr>
      <w:r w:rsidRPr="00587A07">
        <w:rPr>
          <w:rFonts w:ascii="UN-Abhaya" w:hAnsi="UN-Abhaya"/>
          <w:b/>
          <w:bCs/>
          <w:cs/>
        </w:rPr>
        <w:t xml:space="preserve">නරස්ස </w:t>
      </w:r>
      <w:r w:rsidRPr="00587A07">
        <w:rPr>
          <w:rFonts w:ascii="UN-Abhaya" w:hAnsi="UN-Abhaya"/>
          <w:cs/>
        </w:rPr>
        <w:t>= නර නම් වූ. නරැ යි හඳුන්වන.</w:t>
      </w:r>
      <w:r w:rsidR="009205BA">
        <w:rPr>
          <w:rStyle w:val="FootnoteReference"/>
          <w:rFonts w:ascii="UN-Abhaya" w:hAnsi="UN-Abhaya"/>
          <w:cs/>
        </w:rPr>
        <w:footnoteReference w:id="36"/>
      </w:r>
      <w:r w:rsidRPr="00587A07">
        <w:rPr>
          <w:rFonts w:ascii="UN-Abhaya" w:hAnsi="UN-Abhaya"/>
          <w:cs/>
        </w:rPr>
        <w:t xml:space="preserve"> </w:t>
      </w:r>
    </w:p>
    <w:p w14:paraId="13409ED7" w14:textId="09C8B9AF" w:rsidR="004C0CDE" w:rsidRDefault="004C0CDE" w:rsidP="00AC1FDB">
      <w:pPr>
        <w:spacing w:line="276" w:lineRule="auto"/>
        <w:rPr>
          <w:rFonts w:ascii="UN-Abhaya" w:hAnsi="UN-Abhaya"/>
        </w:rPr>
      </w:pPr>
      <w:r w:rsidRPr="00587A07">
        <w:rPr>
          <w:rFonts w:ascii="UN-Abhaya" w:hAnsi="UN-Abhaya"/>
          <w:b/>
          <w:bCs/>
          <w:cs/>
        </w:rPr>
        <w:t>සුද්ධස්ස</w:t>
      </w:r>
      <w:r w:rsidRPr="00587A07">
        <w:rPr>
          <w:rFonts w:ascii="UN-Abhaya" w:hAnsi="UN-Abhaya"/>
          <w:cs/>
        </w:rPr>
        <w:t xml:space="preserve"> = පිරිසිදු වු. නිරපරාධ වු. </w:t>
      </w:r>
    </w:p>
    <w:p w14:paraId="311A528E" w14:textId="6BEBABE3" w:rsidR="004C0CDE" w:rsidRDefault="004C0CDE" w:rsidP="00AC1FDB">
      <w:pPr>
        <w:spacing w:line="276" w:lineRule="auto"/>
        <w:rPr>
          <w:rFonts w:ascii="UN-Abhaya" w:hAnsi="UN-Abhaya"/>
        </w:rPr>
      </w:pPr>
      <w:r w:rsidRPr="00587A07">
        <w:rPr>
          <w:rFonts w:ascii="UN-Abhaya" w:hAnsi="UN-Abhaya"/>
          <w:b/>
          <w:bCs/>
          <w:cs/>
        </w:rPr>
        <w:t>සු</w:t>
      </w:r>
      <w:r w:rsidR="00A77509">
        <w:rPr>
          <w:rFonts w:ascii="UN-Abhaya" w:hAnsi="UN-Abhaya" w:hint="cs"/>
          <w:b/>
          <w:bCs/>
          <w:cs/>
        </w:rPr>
        <w:t>ද්ධ</w:t>
      </w:r>
      <w:r w:rsidRPr="00587A07">
        <w:rPr>
          <w:rFonts w:ascii="UN-Abhaya" w:hAnsi="UN-Abhaya"/>
          <w:cs/>
        </w:rPr>
        <w:t xml:space="preserve"> නම්</w:t>
      </w:r>
      <w:r w:rsidRPr="00587A07">
        <w:rPr>
          <w:rFonts w:ascii="UN-Abhaya" w:hAnsi="UN-Abhaya"/>
        </w:rPr>
        <w:t xml:space="preserve">, </w:t>
      </w:r>
      <w:r w:rsidRPr="00587A07">
        <w:rPr>
          <w:rFonts w:ascii="UN-Abhaya" w:hAnsi="UN-Abhaya"/>
          <w:cs/>
        </w:rPr>
        <w:t xml:space="preserve">පිරිසිදු තැනැත්තේ ය. වරද නැත්තේ ය. </w:t>
      </w:r>
      <w:r w:rsidR="005C1C28">
        <w:rPr>
          <w:rFonts w:ascii="UN-Abhaya" w:hAnsi="UN-Abhaya"/>
          <w:b/>
          <w:bCs/>
        </w:rPr>
        <w:t>‘</w:t>
      </w:r>
      <w:r w:rsidRPr="00587A07">
        <w:rPr>
          <w:rFonts w:ascii="UN-Abhaya" w:hAnsi="UN-Abhaya"/>
          <w:b/>
          <w:bCs/>
          <w:cs/>
        </w:rPr>
        <w:t>සු</w:t>
      </w:r>
      <w:r w:rsidR="00A77509">
        <w:rPr>
          <w:rFonts w:ascii="UN-Abhaya" w:hAnsi="UN-Abhaya" w:hint="cs"/>
          <w:b/>
          <w:bCs/>
          <w:cs/>
        </w:rPr>
        <w:t>ද්</w:t>
      </w:r>
      <w:r w:rsidRPr="00587A07">
        <w:rPr>
          <w:rFonts w:ascii="UN-Abhaya" w:hAnsi="UN-Abhaya"/>
          <w:b/>
          <w:bCs/>
          <w:cs/>
        </w:rPr>
        <w:t>ධස්සාති නිරපරාධස්සෙව</w:t>
      </w:r>
      <w:r w:rsidR="005C1C28">
        <w:rPr>
          <w:rFonts w:ascii="UN-Abhaya" w:hAnsi="UN-Abhaya"/>
          <w:b/>
          <w:bCs/>
        </w:rPr>
        <w:t>’</w:t>
      </w:r>
      <w:r w:rsidRPr="00587A07">
        <w:rPr>
          <w:rFonts w:ascii="UN-Abhaya" w:hAnsi="UN-Abhaya"/>
        </w:rPr>
        <w:t xml:space="preserve"> </w:t>
      </w:r>
      <w:r w:rsidRPr="00587A07">
        <w:rPr>
          <w:rFonts w:ascii="UN-Abhaya" w:hAnsi="UN-Abhaya"/>
          <w:cs/>
        </w:rPr>
        <w:t xml:space="preserve">යනු අටුවා. </w:t>
      </w:r>
    </w:p>
    <w:p w14:paraId="59DDF11E" w14:textId="28C0FE59" w:rsidR="004C0CDE" w:rsidRDefault="004C0CDE" w:rsidP="00AC1FDB">
      <w:pPr>
        <w:spacing w:line="276" w:lineRule="auto"/>
        <w:rPr>
          <w:rFonts w:ascii="UN-Abhaya" w:hAnsi="UN-Abhaya"/>
        </w:rPr>
      </w:pPr>
      <w:r w:rsidRPr="00587A07">
        <w:rPr>
          <w:rFonts w:ascii="UN-Abhaya" w:hAnsi="UN-Abhaya"/>
          <w:b/>
          <w:bCs/>
          <w:cs/>
        </w:rPr>
        <w:t xml:space="preserve">පොසස්ස </w:t>
      </w:r>
      <w:r w:rsidRPr="00587A07">
        <w:rPr>
          <w:rFonts w:ascii="UN-Abhaya" w:hAnsi="UN-Abhaya"/>
          <w:cs/>
        </w:rPr>
        <w:t>= පුරුෂයකුට</w:t>
      </w:r>
      <w:r w:rsidR="00C37282">
        <w:rPr>
          <w:rFonts w:ascii="UN-Abhaya" w:hAnsi="UN-Abhaya" w:hint="cs"/>
          <w:cs/>
        </w:rPr>
        <w:t>.</w:t>
      </w:r>
      <w:r w:rsidRPr="00587A07">
        <w:rPr>
          <w:rFonts w:ascii="UN-Abhaya" w:hAnsi="UN-Abhaya"/>
          <w:cs/>
        </w:rPr>
        <w:t xml:space="preserve"> නර නම් වූ </w:t>
      </w:r>
      <w:r w:rsidR="0003542E">
        <w:rPr>
          <w:rFonts w:ascii="UN-Abhaya" w:hAnsi="UN-Abhaya"/>
          <w:cs/>
        </w:rPr>
        <w:t>සත්ත්‍ව</w:t>
      </w:r>
      <w:r w:rsidRPr="00587A07">
        <w:rPr>
          <w:rFonts w:ascii="UN-Abhaya" w:hAnsi="UN-Abhaya"/>
          <w:cs/>
        </w:rPr>
        <w:t xml:space="preserve">යකුට. </w:t>
      </w:r>
    </w:p>
    <w:p w14:paraId="1C1A4DBB" w14:textId="376B49A0" w:rsidR="004C0CDE" w:rsidRDefault="004C0CDE" w:rsidP="00AC1FDB">
      <w:pPr>
        <w:spacing w:line="276" w:lineRule="auto"/>
        <w:rPr>
          <w:rFonts w:ascii="UN-Abhaya" w:hAnsi="UN-Abhaya"/>
        </w:rPr>
      </w:pPr>
      <w:r w:rsidRPr="00587A07">
        <w:rPr>
          <w:rFonts w:ascii="UN-Abhaya" w:hAnsi="UN-Abhaya"/>
          <w:b/>
          <w:bCs/>
          <w:cs/>
        </w:rPr>
        <w:t>නරස්ස</w:t>
      </w:r>
      <w:r w:rsidRPr="00587A07">
        <w:rPr>
          <w:rFonts w:ascii="UN-Abhaya" w:hAnsi="UN-Abhaya"/>
          <w:cs/>
        </w:rPr>
        <w:t xml:space="preserve"> - </w:t>
      </w:r>
      <w:r w:rsidRPr="00327570">
        <w:rPr>
          <w:rFonts w:ascii="UN-Abhaya" w:hAnsi="UN-Abhaya"/>
          <w:b/>
          <w:bCs/>
          <w:cs/>
        </w:rPr>
        <w:t>පොසස්ස</w:t>
      </w:r>
      <w:r w:rsidRPr="00587A07">
        <w:rPr>
          <w:rFonts w:ascii="UN-Abhaya" w:hAnsi="UN-Abhaya"/>
          <w:cs/>
        </w:rPr>
        <w:t xml:space="preserve"> යන දෙ පදය</w:t>
      </w:r>
      <w:r w:rsidRPr="00587A07">
        <w:rPr>
          <w:rFonts w:ascii="UN-Abhaya" w:hAnsi="UN-Abhaya"/>
        </w:rPr>
        <w:t xml:space="preserve">, </w:t>
      </w:r>
      <w:r w:rsidRPr="00587A07">
        <w:rPr>
          <w:rFonts w:ascii="UN-Abhaya" w:hAnsi="UN-Abhaya"/>
          <w:cs/>
        </w:rPr>
        <w:t>එක් කොට අරුත් ගන්නේ ය. දෙ පදය ම ඒකා</w:t>
      </w:r>
      <w:r w:rsidR="00573694">
        <w:rPr>
          <w:rFonts w:ascii="UN-Abhaya" w:hAnsi="UN-Abhaya"/>
          <w:cs/>
        </w:rPr>
        <w:t>ර්‍ත්‍ථ</w:t>
      </w:r>
      <w:r w:rsidRPr="00587A07">
        <w:rPr>
          <w:rFonts w:ascii="UN-Abhaya" w:hAnsi="UN-Abhaya"/>
          <w:cs/>
        </w:rPr>
        <w:t>වත් ය. සත්</w:t>
      </w:r>
      <w:r w:rsidR="00905652">
        <w:rPr>
          <w:rFonts w:ascii="UN-Abhaya" w:hAnsi="UN-Abhaya"/>
          <w:cs/>
        </w:rPr>
        <w:t>ත්‍වා</w:t>
      </w:r>
      <w:r w:rsidRPr="00587A07">
        <w:rPr>
          <w:rFonts w:ascii="UN-Abhaya" w:hAnsi="UN-Abhaya"/>
          <w:cs/>
        </w:rPr>
        <w:t>වාවක වූ නර ශබ්දය යොදා තද</w:t>
      </w:r>
      <w:r w:rsidR="00573694">
        <w:rPr>
          <w:rFonts w:ascii="UN-Abhaya" w:hAnsi="UN-Abhaya"/>
          <w:cs/>
        </w:rPr>
        <w:t>ර්‍ත්‍ථ</w:t>
      </w:r>
      <w:r w:rsidRPr="00587A07">
        <w:rPr>
          <w:rFonts w:ascii="UN-Abhaya" w:hAnsi="UN-Abhaya"/>
          <w:cs/>
        </w:rPr>
        <w:t>යෙහි ම ප</w:t>
      </w:r>
      <w:r w:rsidR="00327570">
        <w:rPr>
          <w:rFonts w:ascii="UN-Abhaya" w:hAnsi="UN-Abhaya" w:hint="cs"/>
          <w:cs/>
        </w:rPr>
        <w:t>ො</w:t>
      </w:r>
      <w:r w:rsidRPr="00587A07">
        <w:rPr>
          <w:rFonts w:ascii="UN-Abhaya" w:hAnsi="UN-Abhaya"/>
          <w:cs/>
        </w:rPr>
        <w:t>ස</w:t>
      </w:r>
      <w:r w:rsidR="00327570">
        <w:rPr>
          <w:rFonts w:ascii="UN-Abhaya" w:hAnsi="UN-Abhaya" w:hint="cs"/>
          <w:cs/>
        </w:rPr>
        <w:t xml:space="preserve"> </w:t>
      </w:r>
      <w:r w:rsidRPr="00587A07">
        <w:rPr>
          <w:rFonts w:ascii="UN-Abhaya" w:hAnsi="UN-Abhaya"/>
          <w:cs/>
        </w:rPr>
        <w:t>ශබ්දය යෙදුනේ සත්</w:t>
      </w:r>
      <w:r w:rsidR="00905652">
        <w:rPr>
          <w:rFonts w:ascii="UN-Abhaya" w:hAnsi="UN-Abhaya"/>
          <w:cs/>
        </w:rPr>
        <w:t>ත්‍වා</w:t>
      </w:r>
      <w:r w:rsidR="00573694">
        <w:rPr>
          <w:rFonts w:ascii="UN-Abhaya" w:hAnsi="UN-Abhaya"/>
          <w:cs/>
        </w:rPr>
        <w:t>ර්‍ත්‍ථ</w:t>
      </w:r>
      <w:r w:rsidRPr="00587A07">
        <w:rPr>
          <w:rFonts w:ascii="UN-Abhaya" w:hAnsi="UN-Abhaya"/>
          <w:cs/>
        </w:rPr>
        <w:t>ය අන් අයුරකින් ද</w:t>
      </w:r>
      <w:r w:rsidR="00327570">
        <w:rPr>
          <w:rFonts w:ascii="UN-Abhaya" w:hAnsi="UN-Abhaya" w:hint="cs"/>
          <w:cs/>
        </w:rPr>
        <w:t>ක්</w:t>
      </w:r>
      <w:r w:rsidRPr="00587A07">
        <w:rPr>
          <w:rFonts w:ascii="UN-Abhaya" w:hAnsi="UN-Abhaya"/>
          <w:cs/>
        </w:rPr>
        <w:t xml:space="preserve">වනු සඳහා ය. </w:t>
      </w:r>
      <w:r w:rsidRPr="00587A07">
        <w:rPr>
          <w:rFonts w:ascii="UN-Abhaya" w:hAnsi="UN-Abhaya"/>
          <w:b/>
          <w:bCs/>
          <w:cs/>
        </w:rPr>
        <w:t>‘නරස්සාති සත්තස්ස</w:t>
      </w:r>
      <w:r w:rsidRPr="00587A07">
        <w:rPr>
          <w:rFonts w:ascii="UN-Abhaya" w:hAnsi="UN-Abhaya"/>
          <w:b/>
          <w:bCs/>
        </w:rPr>
        <w:t xml:space="preserve">, </w:t>
      </w:r>
      <w:r w:rsidRPr="00587A07">
        <w:rPr>
          <w:rFonts w:ascii="UN-Abhaya" w:hAnsi="UN-Abhaya"/>
          <w:b/>
          <w:bCs/>
          <w:cs/>
        </w:rPr>
        <w:t>පොසස්සාති ඉදම්පි අපරාකාරෙන සත්තාධිවචනමෙතන්ති’</w:t>
      </w:r>
      <w:r w:rsidRPr="00587A07">
        <w:rPr>
          <w:rFonts w:ascii="UN-Abhaya" w:hAnsi="UN-Abhaya"/>
          <w:cs/>
        </w:rPr>
        <w:t xml:space="preserve"> යනු අටුවා ය. ධ</w:t>
      </w:r>
      <w:r w:rsidR="00E44FE8">
        <w:rPr>
          <w:rFonts w:ascii="UN-Abhaya" w:hAnsi="UN-Abhaya" w:hint="cs"/>
          <w:cs/>
        </w:rPr>
        <w:t>ර්‍</w:t>
      </w:r>
      <w:r w:rsidRPr="00587A07">
        <w:rPr>
          <w:rFonts w:ascii="UN-Abhaya" w:hAnsi="UN-Abhaya"/>
          <w:cs/>
        </w:rPr>
        <w:t>මා</w:t>
      </w:r>
      <w:r w:rsidR="00573694">
        <w:rPr>
          <w:rFonts w:ascii="UN-Abhaya" w:hAnsi="UN-Abhaya"/>
          <w:cs/>
        </w:rPr>
        <w:t>ර්‍ත්‍ථ</w:t>
      </w:r>
      <w:r w:rsidR="00E44FE8">
        <w:rPr>
          <w:rFonts w:ascii="UN-Abhaya" w:hAnsi="UN-Abhaya" w:hint="cs"/>
          <w:cs/>
        </w:rPr>
        <w:t>ා</w:t>
      </w:r>
      <w:r w:rsidRPr="00587A07">
        <w:rPr>
          <w:rFonts w:ascii="UN-Abhaya" w:hAnsi="UN-Abhaya"/>
          <w:cs/>
        </w:rPr>
        <w:t>වබෝධකයන්ගේ වසයෙන් මෙසේ යෙදුනේ ය</w:t>
      </w:r>
      <w:r w:rsidRPr="00587A07">
        <w:rPr>
          <w:rFonts w:ascii="UN-Abhaya" w:hAnsi="UN-Abhaya"/>
        </w:rPr>
        <w:t xml:space="preserve">, </w:t>
      </w:r>
      <w:r w:rsidRPr="00587A07">
        <w:rPr>
          <w:rFonts w:ascii="UN-Abhaya" w:hAnsi="UN-Abhaya"/>
          <w:cs/>
        </w:rPr>
        <w:t xml:space="preserve">යි ද කිය හැකි ය. එක් ම </w:t>
      </w:r>
      <w:r w:rsidR="0003542E">
        <w:rPr>
          <w:rFonts w:ascii="UN-Abhaya" w:hAnsi="UN-Abhaya"/>
          <w:cs/>
        </w:rPr>
        <w:t>සත්ත්‍ව</w:t>
      </w:r>
      <w:r w:rsidRPr="00587A07">
        <w:rPr>
          <w:rFonts w:ascii="UN-Abhaya" w:hAnsi="UN-Abhaya"/>
          <w:cs/>
        </w:rPr>
        <w:t>යාගේ අවස්ථා දෙකක් මේ දෙපරිද්දෙන් දැක්වෙන බැවින්</w:t>
      </w:r>
      <w:r w:rsidRPr="00587A07">
        <w:rPr>
          <w:rFonts w:ascii="UN-Abhaya" w:hAnsi="UN-Abhaya"/>
        </w:rPr>
        <w:t xml:space="preserve">, </w:t>
      </w:r>
      <w:r w:rsidRPr="00587A07">
        <w:rPr>
          <w:rFonts w:ascii="UN-Abhaya" w:hAnsi="UN-Abhaya"/>
          <w:cs/>
        </w:rPr>
        <w:t>යම් අවස්ථාවක් යමකුට පෙනේ නම්</w:t>
      </w:r>
      <w:r w:rsidRPr="00587A07">
        <w:rPr>
          <w:rFonts w:ascii="UN-Abhaya" w:hAnsi="UN-Abhaya"/>
        </w:rPr>
        <w:t xml:space="preserve">, </w:t>
      </w:r>
      <w:r w:rsidRPr="00587A07">
        <w:rPr>
          <w:rFonts w:ascii="UN-Abhaya" w:hAnsi="UN-Abhaya"/>
          <w:cs/>
        </w:rPr>
        <w:t>ඒ ද</w:t>
      </w:r>
      <w:r w:rsidR="00E44FE8">
        <w:rPr>
          <w:rFonts w:ascii="UN-Abhaya" w:hAnsi="UN-Abhaya" w:hint="cs"/>
          <w:cs/>
        </w:rPr>
        <w:t>ක්</w:t>
      </w:r>
      <w:r w:rsidRPr="00587A07">
        <w:rPr>
          <w:rFonts w:ascii="UN-Abhaya" w:hAnsi="UN-Abhaya"/>
          <w:cs/>
        </w:rPr>
        <w:t xml:space="preserve">නා අවස්ථාව ගෙණ </w:t>
      </w:r>
      <w:r w:rsidR="0003542E">
        <w:rPr>
          <w:rFonts w:ascii="UN-Abhaya" w:hAnsi="UN-Abhaya"/>
          <w:cs/>
        </w:rPr>
        <w:t>සත්ත්‍ව</w:t>
      </w:r>
      <w:r w:rsidRPr="00587A07">
        <w:rPr>
          <w:rFonts w:ascii="UN-Abhaya" w:hAnsi="UN-Abhaya"/>
          <w:cs/>
        </w:rPr>
        <w:t xml:space="preserve"> නම් මේ</w:t>
      </w:r>
      <w:r w:rsidRPr="00587A07">
        <w:rPr>
          <w:rFonts w:ascii="UN-Abhaya" w:hAnsi="UN-Abhaya"/>
        </w:rPr>
        <w:t xml:space="preserve">, </w:t>
      </w:r>
      <w:r w:rsidRPr="00587A07">
        <w:rPr>
          <w:rFonts w:ascii="UN-Abhaya" w:hAnsi="UN-Abhaya"/>
          <w:cs/>
        </w:rPr>
        <w:t>යි අවබෝධ කළහැකි ය.</w:t>
      </w:r>
    </w:p>
    <w:p w14:paraId="6BC66CE6" w14:textId="77777777" w:rsidR="00701C64" w:rsidRDefault="004C0CDE" w:rsidP="00AC1FDB">
      <w:pPr>
        <w:spacing w:line="276" w:lineRule="auto"/>
        <w:rPr>
          <w:rFonts w:ascii="UN-Abhaya" w:hAnsi="UN-Abhaya"/>
        </w:rPr>
      </w:pPr>
      <w:r w:rsidRPr="00587A07">
        <w:rPr>
          <w:rFonts w:ascii="UN-Abhaya" w:hAnsi="UN-Abhaya"/>
          <w:b/>
          <w:bCs/>
          <w:cs/>
        </w:rPr>
        <w:t xml:space="preserve">අනඞ්ගණස්ස </w:t>
      </w:r>
      <w:r w:rsidRPr="00587A07">
        <w:rPr>
          <w:rFonts w:ascii="UN-Abhaya" w:hAnsi="UN-Abhaya"/>
          <w:cs/>
        </w:rPr>
        <w:t xml:space="preserve">= කෙලෙස් රහිත වූ. පව් නැත්තා වූ. </w:t>
      </w:r>
    </w:p>
    <w:p w14:paraId="7791A1A0" w14:textId="097F719E" w:rsidR="004C0CDE" w:rsidRDefault="004C0CDE" w:rsidP="00AC1FDB">
      <w:pPr>
        <w:spacing w:line="276" w:lineRule="auto"/>
        <w:rPr>
          <w:rFonts w:ascii="UN-Abhaya" w:hAnsi="UN-Abhaya"/>
        </w:rPr>
      </w:pPr>
      <w:r w:rsidRPr="00587A07">
        <w:rPr>
          <w:rFonts w:ascii="UN-Abhaya" w:hAnsi="UN-Abhaya"/>
          <w:cs/>
        </w:rPr>
        <w:t>රාගාදී කෙලෙස් යමකු කෙරෙහි නැත්තේ නම්</w:t>
      </w:r>
      <w:r w:rsidRPr="00587A07">
        <w:rPr>
          <w:rFonts w:ascii="UN-Abhaya" w:hAnsi="UN-Abhaya"/>
        </w:rPr>
        <w:t xml:space="preserve">, </w:t>
      </w:r>
      <w:r w:rsidRPr="00587A07">
        <w:rPr>
          <w:rFonts w:ascii="UN-Abhaya" w:hAnsi="UN-Abhaya"/>
          <w:cs/>
        </w:rPr>
        <w:t xml:space="preserve">හේය </w:t>
      </w:r>
      <w:r w:rsidRPr="00701C64">
        <w:rPr>
          <w:rFonts w:ascii="UN-Abhaya" w:hAnsi="UN-Abhaya"/>
          <w:b/>
          <w:bCs/>
          <w:cs/>
        </w:rPr>
        <w:t>අනඞ්ගණ</w:t>
      </w:r>
      <w:r w:rsidRPr="00587A07">
        <w:rPr>
          <w:rFonts w:ascii="UN-Abhaya" w:hAnsi="UN-Abhaya"/>
          <w:cs/>
        </w:rPr>
        <w:t>.</w:t>
      </w:r>
      <w:r w:rsidR="00014ECB">
        <w:rPr>
          <w:rFonts w:ascii="UN-Abhaya" w:hAnsi="UN-Abhaya"/>
          <w:cs/>
        </w:rPr>
        <w:t xml:space="preserve"> </w:t>
      </w:r>
    </w:p>
    <w:p w14:paraId="28F27681" w14:textId="5983DFB4" w:rsidR="004C0CDE" w:rsidRDefault="004C0CDE" w:rsidP="00AC1FDB">
      <w:pPr>
        <w:spacing w:line="276" w:lineRule="auto"/>
        <w:rPr>
          <w:rFonts w:ascii="UN-Abhaya" w:hAnsi="UN-Abhaya"/>
        </w:rPr>
      </w:pPr>
      <w:r w:rsidRPr="00587A07">
        <w:rPr>
          <w:rFonts w:ascii="UN-Abhaya" w:hAnsi="UN-Abhaya"/>
          <w:cs/>
        </w:rPr>
        <w:t>රාග</w:t>
      </w:r>
      <w:r w:rsidR="00643976">
        <w:rPr>
          <w:rFonts w:ascii="UN-Abhaya" w:hAnsi="UN-Abhaya" w:hint="cs"/>
          <w:cs/>
        </w:rPr>
        <w:t xml:space="preserve"> </w:t>
      </w:r>
      <w:r w:rsidRPr="00587A07">
        <w:rPr>
          <w:rFonts w:ascii="UN-Abhaya" w:hAnsi="UN-Abhaya"/>
          <w:cs/>
        </w:rPr>
        <w:t>-</w:t>
      </w:r>
      <w:r w:rsidR="00643976">
        <w:rPr>
          <w:rFonts w:ascii="UN-Abhaya" w:hAnsi="UN-Abhaya" w:hint="cs"/>
          <w:cs/>
        </w:rPr>
        <w:t xml:space="preserve"> </w:t>
      </w:r>
      <w:r w:rsidRPr="00587A07">
        <w:rPr>
          <w:rFonts w:ascii="UN-Abhaya" w:hAnsi="UN-Abhaya"/>
          <w:cs/>
        </w:rPr>
        <w:t>ද්වේෂ</w:t>
      </w:r>
      <w:r w:rsidR="00643976">
        <w:rPr>
          <w:rFonts w:ascii="UN-Abhaya" w:hAnsi="UN-Abhaya" w:hint="cs"/>
          <w:cs/>
        </w:rPr>
        <w:t xml:space="preserve"> </w:t>
      </w:r>
      <w:r w:rsidRPr="00587A07">
        <w:rPr>
          <w:rFonts w:ascii="UN-Abhaya" w:hAnsi="UN-Abhaya"/>
          <w:cs/>
        </w:rPr>
        <w:t>-</w:t>
      </w:r>
      <w:r w:rsidR="00643976">
        <w:rPr>
          <w:rFonts w:ascii="UN-Abhaya" w:hAnsi="UN-Abhaya" w:hint="cs"/>
          <w:cs/>
        </w:rPr>
        <w:t xml:space="preserve"> </w:t>
      </w:r>
      <w:r w:rsidRPr="00587A07">
        <w:rPr>
          <w:rFonts w:ascii="UN-Abhaya" w:hAnsi="UN-Abhaya"/>
          <w:cs/>
        </w:rPr>
        <w:t xml:space="preserve">මෝහයෝ </w:t>
      </w:r>
      <w:r w:rsidRPr="00587A07">
        <w:rPr>
          <w:rFonts w:ascii="UN-Abhaya" w:hAnsi="UN-Abhaya"/>
          <w:b/>
          <w:bCs/>
          <w:cs/>
        </w:rPr>
        <w:t>අඞ්ගණ</w:t>
      </w:r>
      <w:r w:rsidRPr="00587A07">
        <w:rPr>
          <w:rFonts w:ascii="UN-Abhaya" w:hAnsi="UN-Abhaya"/>
          <w:cs/>
        </w:rPr>
        <w:t xml:space="preserve"> නම්. </w:t>
      </w:r>
      <w:r w:rsidRPr="00587A07">
        <w:rPr>
          <w:rFonts w:ascii="UN-Abhaya" w:hAnsi="UN-Abhaya"/>
          <w:b/>
          <w:bCs/>
          <w:cs/>
        </w:rPr>
        <w:t>‘රාගො අඞ්ගණං දෝසො අඞ්ගණං මොහො අඞ්ගණං</w:t>
      </w:r>
      <w:r w:rsidRPr="00587A07">
        <w:rPr>
          <w:rFonts w:ascii="UN-Abhaya" w:hAnsi="UN-Abhaya"/>
          <w:b/>
          <w:bCs/>
        </w:rPr>
        <w:t>'</w:t>
      </w:r>
      <w:r w:rsidRPr="00587A07">
        <w:rPr>
          <w:rFonts w:ascii="UN-Abhaya" w:hAnsi="UN-Abhaya"/>
        </w:rPr>
        <w:t xml:space="preserve"> </w:t>
      </w:r>
      <w:r w:rsidRPr="00587A07">
        <w:rPr>
          <w:rFonts w:ascii="UN-Abhaya" w:hAnsi="UN-Abhaya"/>
          <w:cs/>
        </w:rPr>
        <w:t>යන දේශනා එහි සාධක ය. කුමක් හෙයින් ම</w:t>
      </w:r>
      <w:r w:rsidR="00643976">
        <w:rPr>
          <w:rFonts w:ascii="UN-Abhaya" w:hAnsi="UN-Abhaya" w:hint="cs"/>
          <w:cs/>
        </w:rPr>
        <w:t>ේ</w:t>
      </w:r>
      <w:r w:rsidRPr="00587A07">
        <w:rPr>
          <w:rFonts w:ascii="UN-Abhaya" w:hAnsi="UN-Abhaya"/>
          <w:cs/>
        </w:rPr>
        <w:t xml:space="preserve"> තුන අඞ්ගණ</w:t>
      </w:r>
      <w:r w:rsidRPr="00587A07">
        <w:rPr>
          <w:rFonts w:ascii="UN-Abhaya" w:hAnsi="UN-Abhaya"/>
        </w:rPr>
        <w:t xml:space="preserve">, </w:t>
      </w:r>
      <w:r w:rsidRPr="00587A07">
        <w:rPr>
          <w:rFonts w:ascii="UN-Abhaya" w:hAnsi="UN-Abhaya"/>
          <w:cs/>
        </w:rPr>
        <w:t>යි හඳුන්වත් ද</w:t>
      </w:r>
      <w:r w:rsidRPr="00587A07">
        <w:rPr>
          <w:rFonts w:ascii="UN-Abhaya" w:hAnsi="UN-Abhaya"/>
        </w:rPr>
        <w:t xml:space="preserve">? </w:t>
      </w:r>
      <w:r w:rsidRPr="00587A07">
        <w:rPr>
          <w:rFonts w:ascii="UN-Abhaya" w:hAnsi="UN-Abhaya"/>
          <w:cs/>
        </w:rPr>
        <w:t>මෙන්න එයට පිළිතුරු :-</w:t>
      </w:r>
      <w:r w:rsidRPr="00587A07">
        <w:rPr>
          <w:rFonts w:ascii="UN-Abhaya" w:hAnsi="UN-Abhaya"/>
          <w:b/>
          <w:bCs/>
          <w:cs/>
        </w:rPr>
        <w:t xml:space="preserve"> ‘පාපකානං ඛො එතං ආවුසො අකුසලානං ඉච්ඡාවචරානං අධිවචනං යදිදං අඞ්ගණන්ති’</w:t>
      </w:r>
      <w:r w:rsidRPr="00587A07">
        <w:rPr>
          <w:rFonts w:ascii="UN-Abhaya" w:hAnsi="UN-Abhaya"/>
          <w:cs/>
        </w:rPr>
        <w:t xml:space="preserve"> යනු. රාගද්ව</w:t>
      </w:r>
      <w:r w:rsidR="00643976">
        <w:rPr>
          <w:rFonts w:ascii="UN-Abhaya" w:hAnsi="UN-Abhaya" w:hint="cs"/>
          <w:cs/>
        </w:rPr>
        <w:t>ේ</w:t>
      </w:r>
      <w:r w:rsidRPr="00587A07">
        <w:rPr>
          <w:rFonts w:ascii="UN-Abhaya" w:hAnsi="UN-Abhaya"/>
          <w:cs/>
        </w:rPr>
        <w:t>ෂාදිය කැමැති ලෙස හැසිරෙන</w:t>
      </w:r>
      <w:r w:rsidRPr="00587A07">
        <w:rPr>
          <w:rFonts w:ascii="UN-Abhaya" w:hAnsi="UN-Abhaya"/>
        </w:rPr>
        <w:t xml:space="preserve">, </w:t>
      </w:r>
      <w:r w:rsidRPr="00587A07">
        <w:rPr>
          <w:rFonts w:ascii="UN-Abhaya" w:hAnsi="UN-Abhaya"/>
          <w:cs/>
        </w:rPr>
        <w:t>කැමැත</w:t>
      </w:r>
      <w:r w:rsidR="00643976">
        <w:rPr>
          <w:rFonts w:ascii="UN-Abhaya" w:hAnsi="UN-Abhaya" w:hint="cs"/>
          <w:cs/>
        </w:rPr>
        <w:t>ි</w:t>
      </w:r>
      <w:r w:rsidRPr="00587A07">
        <w:rPr>
          <w:rFonts w:ascii="UN-Abhaya" w:hAnsi="UN-Abhaya"/>
          <w:cs/>
        </w:rPr>
        <w:t xml:space="preserve"> ලෙස පවත්නා අකුශලයන් බැවින් එසේ හඳුන්වති. </w:t>
      </w:r>
    </w:p>
    <w:p w14:paraId="78B9049B" w14:textId="39BA29AF" w:rsidR="004C0CDE" w:rsidRDefault="004C0CDE" w:rsidP="00AC1FDB">
      <w:pPr>
        <w:spacing w:line="276" w:lineRule="auto"/>
        <w:rPr>
          <w:rFonts w:ascii="UN-Abhaya" w:hAnsi="UN-Abhaya"/>
        </w:rPr>
      </w:pPr>
      <w:r w:rsidRPr="00F1079F">
        <w:rPr>
          <w:rFonts w:ascii="UN-Abhaya" w:hAnsi="UN-Abhaya"/>
          <w:cs/>
        </w:rPr>
        <w:lastRenderedPageBreak/>
        <w:t>අඞ්ගණ</w:t>
      </w:r>
      <w:r w:rsidRPr="00587A07">
        <w:rPr>
          <w:rFonts w:ascii="UN-Abhaya" w:hAnsi="UN-Abhaya"/>
          <w:cs/>
        </w:rPr>
        <w:t xml:space="preserve"> ශබ්දය</w:t>
      </w:r>
      <w:r w:rsidRPr="00587A07">
        <w:rPr>
          <w:rFonts w:ascii="UN-Abhaya" w:hAnsi="UN-Abhaya"/>
        </w:rPr>
        <w:t xml:space="preserve">, </w:t>
      </w:r>
      <w:r w:rsidRPr="00587A07">
        <w:rPr>
          <w:rFonts w:ascii="UN-Abhaya" w:hAnsi="UN-Abhaya"/>
          <w:cs/>
        </w:rPr>
        <w:t xml:space="preserve">භූමිභාග - කිලෙස - මල යන අරුත්හි එයි. </w:t>
      </w:r>
      <w:r w:rsidRPr="00587A07">
        <w:rPr>
          <w:rFonts w:ascii="UN-Abhaya" w:hAnsi="UN-Abhaya"/>
          <w:b/>
          <w:bCs/>
          <w:cs/>
        </w:rPr>
        <w:t>‘භූමිභාගෙ කිලෙසෙ ච මලෙචාඞ්ගණමුච්චතෙ</w:t>
      </w:r>
      <w:r w:rsidR="00CB65F0">
        <w:rPr>
          <w:rFonts w:ascii="UN-Abhaya" w:hAnsi="UN-Abhaya"/>
          <w:b/>
          <w:bCs/>
        </w:rPr>
        <w:t>’</w:t>
      </w:r>
      <w:r w:rsidRPr="00587A07">
        <w:rPr>
          <w:rFonts w:ascii="UN-Abhaya" w:hAnsi="UN-Abhaya"/>
        </w:rPr>
        <w:t xml:space="preserve"> </w:t>
      </w:r>
      <w:r w:rsidRPr="00587A07">
        <w:rPr>
          <w:rFonts w:ascii="UN-Abhaya" w:hAnsi="UN-Abhaya"/>
          <w:cs/>
        </w:rPr>
        <w:t>යනු ක</w:t>
      </w:r>
      <w:r w:rsidR="00CB65F0">
        <w:rPr>
          <w:rFonts w:ascii="UN-Abhaya" w:hAnsi="UN-Abhaya" w:hint="cs"/>
          <w:cs/>
        </w:rPr>
        <w:t>ෝ</w:t>
      </w:r>
      <w:r w:rsidRPr="00587A07">
        <w:rPr>
          <w:rFonts w:ascii="UN-Abhaya" w:hAnsi="UN-Abhaya"/>
          <w:cs/>
        </w:rPr>
        <w:t xml:space="preserve">ෂයි. </w:t>
      </w:r>
      <w:r w:rsidRPr="00587A07">
        <w:rPr>
          <w:rFonts w:ascii="UN-Abhaya" w:hAnsi="UN-Abhaya"/>
          <w:b/>
          <w:bCs/>
          <w:cs/>
        </w:rPr>
        <w:t>‘ච</w:t>
      </w:r>
      <w:r w:rsidR="00CB65F0">
        <w:rPr>
          <w:rFonts w:ascii="UN-Abhaya" w:hAnsi="UN-Abhaya" w:hint="cs"/>
          <w:b/>
          <w:bCs/>
          <w:cs/>
        </w:rPr>
        <w:t>ෙ</w:t>
      </w:r>
      <w:r w:rsidRPr="00587A07">
        <w:rPr>
          <w:rFonts w:ascii="UN-Abhaya" w:hAnsi="UN-Abhaya"/>
          <w:b/>
          <w:bCs/>
          <w:cs/>
        </w:rPr>
        <w:t>තියඞ්ගණං බ</w:t>
      </w:r>
      <w:r w:rsidR="00CB65F0">
        <w:rPr>
          <w:rFonts w:ascii="UN-Abhaya" w:hAnsi="UN-Abhaya" w:hint="cs"/>
          <w:b/>
          <w:bCs/>
          <w:cs/>
        </w:rPr>
        <w:t>ො</w:t>
      </w:r>
      <w:r w:rsidRPr="00587A07">
        <w:rPr>
          <w:rFonts w:ascii="UN-Abhaya" w:hAnsi="UN-Abhaya"/>
          <w:b/>
          <w:bCs/>
          <w:cs/>
        </w:rPr>
        <w:t>ධියඞ්ගණ</w:t>
      </w:r>
      <w:r w:rsidR="00CB65F0">
        <w:rPr>
          <w:rFonts w:ascii="UN-Abhaya" w:hAnsi="UN-Abhaya" w:hint="cs"/>
          <w:b/>
          <w:bCs/>
          <w:cs/>
        </w:rPr>
        <w:t>ං</w:t>
      </w:r>
      <w:r w:rsidR="004E1E8F">
        <w:rPr>
          <w:rFonts w:ascii="UN-Abhaya" w:hAnsi="UN-Abhaya"/>
          <w:b/>
          <w:bCs/>
        </w:rPr>
        <w:t>’</w:t>
      </w:r>
      <w:r w:rsidRPr="00587A07">
        <w:rPr>
          <w:rFonts w:ascii="UN-Abhaya" w:hAnsi="UN-Abhaya"/>
        </w:rPr>
        <w:t xml:space="preserve"> </w:t>
      </w:r>
      <w:r w:rsidRPr="00587A07">
        <w:rPr>
          <w:rFonts w:ascii="UN-Abhaya" w:hAnsi="UN-Abhaya"/>
          <w:cs/>
        </w:rPr>
        <w:t xml:space="preserve">යනාදී තැන්හි භූමි ප්‍රදේශයෙහි වැටේ. </w:t>
      </w:r>
      <w:r w:rsidR="004E1E8F">
        <w:rPr>
          <w:rFonts w:ascii="UN-Abhaya" w:hAnsi="UN-Abhaya"/>
          <w:b/>
          <w:bCs/>
        </w:rPr>
        <w:t>‘</w:t>
      </w:r>
      <w:r w:rsidRPr="00587A07">
        <w:rPr>
          <w:rFonts w:ascii="UN-Abhaya" w:hAnsi="UN-Abhaya"/>
          <w:b/>
          <w:bCs/>
          <w:cs/>
        </w:rPr>
        <w:t>රාගො අණං</w:t>
      </w:r>
      <w:r w:rsidR="004E1E8F">
        <w:rPr>
          <w:rFonts w:ascii="UN-Abhaya" w:hAnsi="UN-Abhaya"/>
          <w:b/>
          <w:bCs/>
        </w:rPr>
        <w:t>’</w:t>
      </w:r>
      <w:r w:rsidRPr="00587A07">
        <w:rPr>
          <w:rFonts w:ascii="UN-Abhaya" w:hAnsi="UN-Abhaya"/>
        </w:rPr>
        <w:t xml:space="preserve"> </w:t>
      </w:r>
      <w:r w:rsidRPr="00587A07">
        <w:rPr>
          <w:rFonts w:ascii="UN-Abhaya" w:hAnsi="UN-Abhaya"/>
          <w:cs/>
        </w:rPr>
        <w:t xml:space="preserve">යනාදී තැන්හි කෙලෙස් කිය වේ. </w:t>
      </w:r>
      <w:r w:rsidRPr="00587A07">
        <w:rPr>
          <w:rFonts w:ascii="UN-Abhaya" w:hAnsi="UN-Abhaya"/>
          <w:b/>
          <w:bCs/>
          <w:cs/>
        </w:rPr>
        <w:t>‘තස්සෙව රජස්ස වා අඞ්ගණස්ස වා පහාණාය වායමති’</w:t>
      </w:r>
      <w:r w:rsidRPr="00587A07">
        <w:rPr>
          <w:rFonts w:ascii="UN-Abhaya" w:hAnsi="UN-Abhaya"/>
        </w:rPr>
        <w:t xml:space="preserve"> </w:t>
      </w:r>
      <w:r w:rsidRPr="00587A07">
        <w:rPr>
          <w:rFonts w:ascii="UN-Abhaya" w:hAnsi="UN-Abhaya"/>
          <w:cs/>
        </w:rPr>
        <w:t>යනාදී තැන්හි මලයෙහි ය.</w:t>
      </w:r>
      <w:r w:rsidRPr="00587A07">
        <w:rPr>
          <w:rFonts w:ascii="UN-Abhaya" w:hAnsi="UN-Abhaya"/>
          <w:b/>
          <w:bCs/>
          <w:cs/>
        </w:rPr>
        <w:t xml:space="preserve"> </w:t>
      </w:r>
      <w:r w:rsidR="004E1E8F">
        <w:rPr>
          <w:rFonts w:ascii="UN-Abhaya" w:hAnsi="UN-Abhaya"/>
          <w:b/>
          <w:bCs/>
        </w:rPr>
        <w:t>‘</w:t>
      </w:r>
      <w:r w:rsidRPr="00587A07">
        <w:rPr>
          <w:rFonts w:ascii="UN-Abhaya" w:hAnsi="UN-Abhaya"/>
          <w:b/>
          <w:bCs/>
          <w:cs/>
        </w:rPr>
        <w:t>අඤ්ජති න</w:t>
      </w:r>
      <w:r w:rsidR="00DB5973">
        <w:rPr>
          <w:rFonts w:ascii="UN-Abhaya" w:hAnsi="UN-Abhaya"/>
          <w:b/>
          <w:bCs/>
          <w:cs/>
        </w:rPr>
        <w:t>ත්‍ථ</w:t>
      </w:r>
      <w:r w:rsidRPr="00587A07">
        <w:rPr>
          <w:rFonts w:ascii="UN-Abhaya" w:hAnsi="UN-Abhaya"/>
          <w:b/>
          <w:bCs/>
          <w:cs/>
        </w:rPr>
        <w:t xml:space="preserve"> ඨිතං වා අතිසුන්‍දරතාය අභි</w:t>
      </w:r>
      <w:r w:rsidR="00041CAF">
        <w:rPr>
          <w:rFonts w:ascii="UN-Abhaya" w:hAnsi="UN-Abhaya" w:hint="cs"/>
          <w:b/>
          <w:bCs/>
          <w:cs/>
        </w:rPr>
        <w:t>බ්‍ය</w:t>
      </w:r>
      <w:r w:rsidRPr="00587A07">
        <w:rPr>
          <w:rFonts w:ascii="UN-Abhaya" w:hAnsi="UN-Abhaya"/>
          <w:b/>
          <w:bCs/>
          <w:cs/>
        </w:rPr>
        <w:t>ඤ්ජෙතීති = අඞ්ගණං</w:t>
      </w:r>
      <w:r w:rsidR="004E1E8F">
        <w:rPr>
          <w:rFonts w:ascii="UN-Abhaya" w:hAnsi="UN-Abhaya"/>
          <w:b/>
          <w:bCs/>
        </w:rPr>
        <w:t>’</w:t>
      </w:r>
      <w:r w:rsidRPr="00587A07">
        <w:rPr>
          <w:rFonts w:ascii="UN-Abhaya" w:hAnsi="UN-Abhaya"/>
        </w:rPr>
        <w:t xml:space="preserve"> </w:t>
      </w:r>
      <w:r w:rsidRPr="00587A07">
        <w:rPr>
          <w:rFonts w:ascii="UN-Abhaya" w:hAnsi="UN-Abhaya"/>
          <w:cs/>
        </w:rPr>
        <w:t>යන පාඨයෙන් භූමිප්‍රදේශය කිය වේ. එහි සිටියහු මැනැවින් ප්‍රකට කරන්නේ</w:t>
      </w:r>
      <w:r w:rsidRPr="00587A07">
        <w:rPr>
          <w:rFonts w:ascii="UN-Abhaya" w:hAnsi="UN-Abhaya"/>
        </w:rPr>
        <w:t xml:space="preserve">, </w:t>
      </w:r>
      <w:r w:rsidRPr="00587A07">
        <w:rPr>
          <w:rFonts w:ascii="UN-Abhaya" w:hAnsi="UN-Abhaya"/>
          <w:cs/>
        </w:rPr>
        <w:t>නු යි අඞ්ගණ නම</w:t>
      </w:r>
      <w:r w:rsidR="00041CAF">
        <w:rPr>
          <w:rFonts w:ascii="UN-Abhaya" w:hAnsi="UN-Abhaya" w:hint="cs"/>
          <w:cs/>
        </w:rPr>
        <w:t>්.</w:t>
      </w:r>
      <w:r w:rsidRPr="00587A07">
        <w:rPr>
          <w:rFonts w:ascii="UN-Abhaya" w:hAnsi="UN-Abhaya"/>
          <w:cs/>
        </w:rPr>
        <w:t xml:space="preserve"> භූඛණ්ඩය යි. </w:t>
      </w:r>
      <w:r w:rsidR="004E1E8F">
        <w:rPr>
          <w:rFonts w:ascii="UN-Abhaya" w:hAnsi="UN-Abhaya"/>
          <w:b/>
          <w:bCs/>
        </w:rPr>
        <w:t>‘</w:t>
      </w:r>
      <w:r w:rsidRPr="00587A07">
        <w:rPr>
          <w:rFonts w:ascii="UN-Abhaya" w:hAnsi="UN-Abhaya"/>
          <w:b/>
          <w:bCs/>
          <w:cs/>
        </w:rPr>
        <w:t>අඞ්ගන්ති එතෙන තං සමඞ්ගීපුග්ගලා නිහීනභාවං ගච්ඡන්ත</w:t>
      </w:r>
      <w:r w:rsidR="00041CAF">
        <w:rPr>
          <w:rFonts w:ascii="UN-Abhaya" w:hAnsi="UN-Abhaya" w:hint="cs"/>
          <w:b/>
          <w:bCs/>
          <w:cs/>
        </w:rPr>
        <w:t>ී</w:t>
      </w:r>
      <w:r w:rsidRPr="00587A07">
        <w:rPr>
          <w:rFonts w:ascii="UN-Abhaya" w:hAnsi="UN-Abhaya"/>
          <w:b/>
          <w:bCs/>
          <w:cs/>
        </w:rPr>
        <w:t>ති = අඞ්ගණං’</w:t>
      </w:r>
      <w:r w:rsidRPr="00587A07">
        <w:rPr>
          <w:rFonts w:ascii="UN-Abhaya" w:hAnsi="UN-Abhaya"/>
          <w:cs/>
        </w:rPr>
        <w:t xml:space="preserve"> රාගාදීන් හා යෙදී සිටින </w:t>
      </w:r>
      <w:r w:rsidR="0003542E">
        <w:rPr>
          <w:rFonts w:ascii="UN-Abhaya" w:hAnsi="UN-Abhaya"/>
          <w:cs/>
        </w:rPr>
        <w:t>සත්ත්‍ව</w:t>
      </w:r>
      <w:r w:rsidRPr="00587A07">
        <w:rPr>
          <w:rFonts w:ascii="UN-Abhaya" w:hAnsi="UN-Abhaya"/>
          <w:cs/>
        </w:rPr>
        <w:t>යෝ ලාමකබවට යෙත්</w:t>
      </w:r>
      <w:r w:rsidRPr="00587A07">
        <w:rPr>
          <w:rFonts w:ascii="UN-Abhaya" w:hAnsi="UN-Abhaya"/>
        </w:rPr>
        <w:t xml:space="preserve">, </w:t>
      </w:r>
      <w:r w:rsidRPr="00587A07">
        <w:rPr>
          <w:rFonts w:ascii="UN-Abhaya" w:hAnsi="UN-Abhaya"/>
          <w:cs/>
        </w:rPr>
        <w:t xml:space="preserve">නු යි අඞ්ගණ නම්. රාගාදි ක්ලේශත්‍රිකයයි. </w:t>
      </w:r>
      <w:r w:rsidR="006D6F46">
        <w:rPr>
          <w:rFonts w:ascii="UN-Abhaya" w:hAnsi="UN-Abhaya"/>
          <w:b/>
          <w:bCs/>
        </w:rPr>
        <w:t>‘</w:t>
      </w:r>
      <w:r w:rsidRPr="00587A07">
        <w:rPr>
          <w:rFonts w:ascii="UN-Abhaya" w:hAnsi="UN-Abhaya"/>
          <w:b/>
          <w:bCs/>
          <w:cs/>
        </w:rPr>
        <w:t>අඤ්ජති මක්ඛෙතීති = අඞ්ගණං</w:t>
      </w:r>
      <w:r w:rsidR="006D6F46">
        <w:rPr>
          <w:rFonts w:ascii="UN-Abhaya" w:hAnsi="UN-Abhaya"/>
          <w:b/>
          <w:bCs/>
        </w:rPr>
        <w:t>’</w:t>
      </w:r>
      <w:r w:rsidRPr="00587A07">
        <w:rPr>
          <w:rFonts w:ascii="UN-Abhaya" w:hAnsi="UN-Abhaya"/>
          <w:b/>
          <w:bCs/>
          <w:cs/>
        </w:rPr>
        <w:t xml:space="preserve"> </w:t>
      </w:r>
      <w:r w:rsidRPr="00587A07">
        <w:rPr>
          <w:rFonts w:ascii="UN-Abhaya" w:hAnsi="UN-Abhaya"/>
          <w:cs/>
        </w:rPr>
        <w:t xml:space="preserve">ඇඟ වැකෙන්නේ </w:t>
      </w:r>
      <w:r w:rsidRPr="00041CAF">
        <w:rPr>
          <w:rFonts w:ascii="UN-Abhaya" w:hAnsi="UN-Abhaya"/>
          <w:cs/>
        </w:rPr>
        <w:t>අඞ්ගණ</w:t>
      </w:r>
      <w:r w:rsidRPr="00587A07">
        <w:rPr>
          <w:rFonts w:ascii="UN-Abhaya" w:hAnsi="UN-Abhaya"/>
          <w:cs/>
        </w:rPr>
        <w:t xml:space="preserve"> නම්. රජස්</w:t>
      </w:r>
      <w:r w:rsidR="00014ECB">
        <w:rPr>
          <w:rFonts w:ascii="UN-Abhaya" w:hAnsi="UN-Abhaya"/>
          <w:cs/>
        </w:rPr>
        <w:t xml:space="preserve"> </w:t>
      </w:r>
      <w:r w:rsidRPr="00587A07">
        <w:rPr>
          <w:rFonts w:ascii="UN-Abhaya" w:hAnsi="UN-Abhaya"/>
          <w:cs/>
        </w:rPr>
        <w:t xml:space="preserve">දූවිලි ආදිය යි. මෙහිලා රාගාදි ක්ලේශයෝ ම වදාරන ලද ය. රාගාදී කෙලෙස් නැත්තේ </w:t>
      </w:r>
      <w:r w:rsidRPr="00587A07">
        <w:rPr>
          <w:rFonts w:ascii="UN-Abhaya" w:hAnsi="UN-Abhaya"/>
        </w:rPr>
        <w:t xml:space="preserve">, </w:t>
      </w:r>
      <w:r w:rsidRPr="00587A07">
        <w:rPr>
          <w:rFonts w:ascii="UN-Abhaya" w:hAnsi="UN-Abhaya"/>
          <w:cs/>
        </w:rPr>
        <w:t>අන</w:t>
      </w:r>
      <w:r w:rsidR="00041CAF">
        <w:rPr>
          <w:rFonts w:ascii="UN-Abhaya" w:hAnsi="UN-Abhaya" w:hint="cs"/>
          <w:cs/>
        </w:rPr>
        <w:t>ඞ්</w:t>
      </w:r>
      <w:r w:rsidRPr="00587A07">
        <w:rPr>
          <w:rFonts w:ascii="UN-Abhaya" w:hAnsi="UN-Abhaya"/>
          <w:cs/>
        </w:rPr>
        <w:t xml:space="preserve">ගණ නම් වේ. </w:t>
      </w:r>
      <w:r w:rsidRPr="00587A07">
        <w:rPr>
          <w:rFonts w:ascii="UN-Abhaya" w:hAnsi="UN-Abhaya"/>
          <w:b/>
          <w:bCs/>
          <w:cs/>
        </w:rPr>
        <w:t>‘අනඞ්ගණස්සාති නික්කිලෙසස්ස</w:t>
      </w:r>
      <w:r w:rsidR="006D6F46">
        <w:rPr>
          <w:rFonts w:ascii="UN-Abhaya" w:hAnsi="UN-Abhaya"/>
          <w:b/>
          <w:bCs/>
        </w:rPr>
        <w:t>’</w:t>
      </w:r>
      <w:r w:rsidRPr="00587A07">
        <w:rPr>
          <w:rFonts w:ascii="UN-Abhaya" w:hAnsi="UN-Abhaya"/>
        </w:rPr>
        <w:t xml:space="preserve"> </w:t>
      </w:r>
      <w:r w:rsidRPr="00587A07">
        <w:rPr>
          <w:rFonts w:ascii="UN-Abhaya" w:hAnsi="UN-Abhaya"/>
          <w:cs/>
        </w:rPr>
        <w:t xml:space="preserve">යනු අටුවාය. </w:t>
      </w:r>
    </w:p>
    <w:p w14:paraId="6CF2B507" w14:textId="2D65C925" w:rsidR="004C0CDE" w:rsidRPr="00587A07" w:rsidRDefault="004C0CDE" w:rsidP="00AC1FDB">
      <w:pPr>
        <w:spacing w:line="276" w:lineRule="auto"/>
        <w:rPr>
          <w:rFonts w:ascii="UN-Abhaya" w:hAnsi="UN-Abhaya"/>
        </w:rPr>
      </w:pPr>
      <w:r w:rsidRPr="00587A07">
        <w:rPr>
          <w:rFonts w:ascii="UN-Abhaya" w:hAnsi="UN-Abhaya"/>
          <w:b/>
          <w:bCs/>
          <w:cs/>
        </w:rPr>
        <w:t>තං එව බාලං පච්ච</w:t>
      </w:r>
      <w:r w:rsidR="001F497F">
        <w:rPr>
          <w:rFonts w:ascii="UN-Abhaya" w:hAnsi="UN-Abhaya" w:hint="cs"/>
          <w:b/>
          <w:bCs/>
          <w:cs/>
        </w:rPr>
        <w:t>ෙ</w:t>
      </w:r>
      <w:r w:rsidRPr="00587A07">
        <w:rPr>
          <w:rFonts w:ascii="UN-Abhaya" w:hAnsi="UN-Abhaya"/>
          <w:b/>
          <w:bCs/>
          <w:cs/>
        </w:rPr>
        <w:t xml:space="preserve">ති පාපං </w:t>
      </w:r>
      <w:r w:rsidRPr="00587A07">
        <w:rPr>
          <w:rFonts w:ascii="UN-Abhaya" w:hAnsi="UN-Abhaya"/>
          <w:cs/>
        </w:rPr>
        <w:t xml:space="preserve">= පව ඒ අඥානයා කරා ම පෙරළා එන්නේ ය. </w:t>
      </w:r>
    </w:p>
    <w:p w14:paraId="3617BE29" w14:textId="564E3295" w:rsidR="004C0CDE" w:rsidRDefault="004C0CDE" w:rsidP="00AC1FDB">
      <w:pPr>
        <w:spacing w:line="276" w:lineRule="auto"/>
        <w:rPr>
          <w:rFonts w:ascii="UN-Abhaya" w:hAnsi="UN-Abhaya"/>
        </w:rPr>
      </w:pPr>
      <w:r w:rsidRPr="00587A07">
        <w:rPr>
          <w:rFonts w:ascii="UN-Abhaya" w:hAnsi="UN-Abhaya"/>
          <w:cs/>
        </w:rPr>
        <w:t>යමක් නිරපරාධී වූ පිරිසිදු වූ කෙලෙස් නැති යමක්හට අතින්</w:t>
      </w:r>
      <w:r w:rsidRPr="00587A07">
        <w:rPr>
          <w:rFonts w:ascii="UN-Abhaya" w:hAnsi="UN-Abhaya"/>
        </w:rPr>
        <w:t xml:space="preserve">, </w:t>
      </w:r>
      <w:r w:rsidRPr="00587A07">
        <w:rPr>
          <w:rFonts w:ascii="UN-Abhaya" w:hAnsi="UN-Abhaya"/>
          <w:cs/>
        </w:rPr>
        <w:t>පයින්</w:t>
      </w:r>
      <w:r w:rsidRPr="00587A07">
        <w:rPr>
          <w:rFonts w:ascii="UN-Abhaya" w:hAnsi="UN-Abhaya"/>
        </w:rPr>
        <w:t xml:space="preserve">, </w:t>
      </w:r>
      <w:r w:rsidRPr="00587A07">
        <w:rPr>
          <w:rFonts w:ascii="UN-Abhaya" w:hAnsi="UN-Abhaya"/>
          <w:cs/>
        </w:rPr>
        <w:t>දණ්ඩෙන්</w:t>
      </w:r>
      <w:r w:rsidRPr="00587A07">
        <w:rPr>
          <w:rFonts w:ascii="UN-Abhaya" w:hAnsi="UN-Abhaya"/>
        </w:rPr>
        <w:t xml:space="preserve">, </w:t>
      </w:r>
      <w:r w:rsidRPr="00587A07">
        <w:rPr>
          <w:rFonts w:ascii="UN-Abhaya" w:hAnsi="UN-Abhaya"/>
          <w:cs/>
        </w:rPr>
        <w:t>සැතින්</w:t>
      </w:r>
      <w:r w:rsidRPr="00587A07">
        <w:rPr>
          <w:rFonts w:ascii="UN-Abhaya" w:hAnsi="UN-Abhaya"/>
        </w:rPr>
        <w:t xml:space="preserve">, </w:t>
      </w:r>
      <w:r w:rsidRPr="00587A07">
        <w:rPr>
          <w:rFonts w:ascii="UN-Abhaya" w:hAnsi="UN-Abhaya"/>
          <w:cs/>
        </w:rPr>
        <w:t>ගලින්</w:t>
      </w:r>
      <w:r w:rsidRPr="00587A07">
        <w:rPr>
          <w:rFonts w:ascii="UN-Abhaya" w:hAnsi="UN-Abhaya"/>
        </w:rPr>
        <w:t xml:space="preserve">, </w:t>
      </w:r>
      <w:r w:rsidRPr="00587A07">
        <w:rPr>
          <w:rFonts w:ascii="UN-Abhaya" w:hAnsi="UN-Abhaya"/>
          <w:cs/>
        </w:rPr>
        <w:t>මුලින්</w:t>
      </w:r>
      <w:r w:rsidRPr="00587A07">
        <w:rPr>
          <w:rFonts w:ascii="UN-Abhaya" w:hAnsi="UN-Abhaya"/>
        </w:rPr>
        <w:t xml:space="preserve">, </w:t>
      </w:r>
      <w:r w:rsidRPr="00587A07">
        <w:rPr>
          <w:rFonts w:ascii="UN-Abhaya" w:hAnsi="UN-Abhaya"/>
          <w:cs/>
        </w:rPr>
        <w:t>වචනයෙන්</w:t>
      </w:r>
      <w:r w:rsidRPr="00587A07">
        <w:rPr>
          <w:rFonts w:ascii="UN-Abhaya" w:hAnsi="UN-Abhaya"/>
        </w:rPr>
        <w:t xml:space="preserve">, </w:t>
      </w:r>
      <w:r w:rsidRPr="00587A07">
        <w:rPr>
          <w:rFonts w:ascii="UN-Abhaya" w:hAnsi="UN-Abhaya"/>
          <w:cs/>
        </w:rPr>
        <w:t>සිතින් පහරදීම් ඈ විසින් අපරාධයක් කෙරේ නම්</w:t>
      </w:r>
      <w:r w:rsidRPr="00587A07">
        <w:rPr>
          <w:rFonts w:ascii="UN-Abhaya" w:hAnsi="UN-Abhaya"/>
        </w:rPr>
        <w:t xml:space="preserve">, </w:t>
      </w:r>
      <w:r w:rsidRPr="00587A07">
        <w:rPr>
          <w:rFonts w:ascii="UN-Abhaya" w:hAnsi="UN-Abhaya"/>
          <w:cs/>
        </w:rPr>
        <w:t>ඔහු කළ ඒ පව ඔහු කරා ම එන්නේ ය</w:t>
      </w:r>
      <w:r w:rsidRPr="00587A07">
        <w:rPr>
          <w:rFonts w:ascii="UN-Abhaya" w:hAnsi="UN-Abhaya"/>
        </w:rPr>
        <w:t xml:space="preserve">, </w:t>
      </w:r>
      <w:r w:rsidRPr="00587A07">
        <w:rPr>
          <w:rFonts w:ascii="UN-Abhaya" w:hAnsi="UN-Abhaya"/>
          <w:cs/>
        </w:rPr>
        <w:t xml:space="preserve">යනු භාවයි. </w:t>
      </w:r>
    </w:p>
    <w:p w14:paraId="47E70508" w14:textId="0BC55763" w:rsidR="004C0CDE" w:rsidRDefault="004C0CDE" w:rsidP="00AC1FDB">
      <w:pPr>
        <w:spacing w:line="276" w:lineRule="auto"/>
        <w:rPr>
          <w:rFonts w:ascii="UN-Abhaya" w:hAnsi="UN-Abhaya"/>
        </w:rPr>
      </w:pPr>
      <w:r w:rsidRPr="00587A07">
        <w:rPr>
          <w:rFonts w:ascii="UN-Abhaya" w:hAnsi="UN-Abhaya"/>
          <w:cs/>
        </w:rPr>
        <w:t>උඩුසුළඟෙහි සිටියහුට පහර දෙනු කැමැත්තෙන් දැමූ සියුම් රජස</w:t>
      </w:r>
      <w:r w:rsidRPr="00587A07">
        <w:rPr>
          <w:rFonts w:ascii="UN-Abhaya" w:hAnsi="UN-Abhaya"/>
        </w:rPr>
        <w:t xml:space="preserve">, </w:t>
      </w:r>
      <w:r w:rsidRPr="00587A07">
        <w:rPr>
          <w:rFonts w:ascii="UN-Abhaya" w:hAnsi="UN-Abhaya"/>
          <w:cs/>
        </w:rPr>
        <w:t>ඒ පහර දුන්නහු කරාම එන්නා සේ</w:t>
      </w:r>
      <w:r w:rsidRPr="00587A07">
        <w:rPr>
          <w:rFonts w:ascii="UN-Abhaya" w:hAnsi="UN-Abhaya"/>
        </w:rPr>
        <w:t xml:space="preserve">, </w:t>
      </w:r>
      <w:r w:rsidRPr="00587A07">
        <w:rPr>
          <w:rFonts w:ascii="UN-Abhaya" w:hAnsi="UN-Abhaya"/>
          <w:cs/>
        </w:rPr>
        <w:t>ඔහු හිස පිට ම වැටෙන්නා සේ</w:t>
      </w:r>
      <w:r w:rsidRPr="00587A07">
        <w:rPr>
          <w:rFonts w:ascii="UN-Abhaya" w:hAnsi="UN-Abhaya"/>
        </w:rPr>
        <w:t xml:space="preserve">, </w:t>
      </w:r>
      <w:r w:rsidRPr="00587A07">
        <w:rPr>
          <w:rFonts w:ascii="UN-Abhaya" w:hAnsi="UN-Abhaya"/>
          <w:cs/>
        </w:rPr>
        <w:t>නිරපරාධී වූ එක</w:t>
      </w:r>
      <w:r w:rsidR="003B0284">
        <w:rPr>
          <w:rFonts w:ascii="UN-Abhaya" w:hAnsi="UN-Abhaya" w:hint="cs"/>
          <w:cs/>
        </w:rPr>
        <w:t>ක්හ</w:t>
      </w:r>
      <w:r w:rsidRPr="00587A07">
        <w:rPr>
          <w:rFonts w:ascii="UN-Abhaya" w:hAnsi="UN-Abhaya"/>
          <w:cs/>
        </w:rPr>
        <w:t>ට අත් පා ආදියෙන් පහර දෙමින් යමෙක් අපරාධ කෙරේ ද</w:t>
      </w:r>
      <w:r w:rsidRPr="00587A07">
        <w:rPr>
          <w:rFonts w:ascii="UN-Abhaya" w:hAnsi="UN-Abhaya"/>
        </w:rPr>
        <w:t xml:space="preserve">, </w:t>
      </w:r>
      <w:r w:rsidRPr="00587A07">
        <w:rPr>
          <w:rFonts w:ascii="UN-Abhaya" w:hAnsi="UN-Abhaya"/>
          <w:cs/>
        </w:rPr>
        <w:t>ඒ පාපය</w:t>
      </w:r>
      <w:r w:rsidRPr="00587A07">
        <w:rPr>
          <w:rFonts w:ascii="UN-Abhaya" w:hAnsi="UN-Abhaya"/>
        </w:rPr>
        <w:t xml:space="preserve">, </w:t>
      </w:r>
      <w:r w:rsidRPr="00587A07">
        <w:rPr>
          <w:rFonts w:ascii="UN-Abhaya" w:hAnsi="UN-Abhaya"/>
          <w:cs/>
        </w:rPr>
        <w:t>මෙලොව ම හෝ පරලොව නරකාදියෙහි පැසෙන්නේ</w:t>
      </w:r>
      <w:r w:rsidRPr="00587A07">
        <w:rPr>
          <w:rFonts w:ascii="UN-Abhaya" w:hAnsi="UN-Abhaya"/>
        </w:rPr>
        <w:t xml:space="preserve">, </w:t>
      </w:r>
      <w:r w:rsidRPr="00587A07">
        <w:rPr>
          <w:rFonts w:ascii="UN-Abhaya" w:hAnsi="UN-Abhaya"/>
          <w:cs/>
        </w:rPr>
        <w:t xml:space="preserve">විපාක දුක් වසයෙන් ඒ අඥයා කරා ම පෙරළා එන්නේ ය. </w:t>
      </w:r>
    </w:p>
    <w:p w14:paraId="04B8F175" w14:textId="6381BAD5" w:rsidR="004C0CDE" w:rsidRDefault="004C0CDE" w:rsidP="00AC1FDB">
      <w:pPr>
        <w:spacing w:line="276" w:lineRule="auto"/>
        <w:rPr>
          <w:rFonts w:ascii="UN-Abhaya" w:hAnsi="UN-Abhaya"/>
        </w:rPr>
      </w:pPr>
      <w:r w:rsidRPr="00587A07">
        <w:rPr>
          <w:rFonts w:ascii="UN-Abhaya" w:hAnsi="UN-Abhaya"/>
          <w:cs/>
        </w:rPr>
        <w:t>මෙහි රජස්</w:t>
      </w:r>
      <w:r w:rsidRPr="00587A07">
        <w:rPr>
          <w:rFonts w:ascii="UN-Abhaya" w:hAnsi="UN-Abhaya"/>
        </w:rPr>
        <w:t xml:space="preserve">, </w:t>
      </w:r>
      <w:r w:rsidRPr="00587A07">
        <w:rPr>
          <w:rFonts w:ascii="UN-Abhaya" w:hAnsi="UN-Abhaya"/>
          <w:cs/>
        </w:rPr>
        <w:t>යි කීයේ දූවිල්ල ය. ස්ත්‍රීපුෂ්ප ප්‍රකෘතිජ ගුණයන්හි ද රජස් ශබ්දය යෙදේ. එහෙත්</w:t>
      </w:r>
      <w:r w:rsidRPr="00587A07">
        <w:rPr>
          <w:rFonts w:ascii="UN-Abhaya" w:hAnsi="UN-Abhaya"/>
        </w:rPr>
        <w:t xml:space="preserve">, </w:t>
      </w:r>
      <w:r w:rsidRPr="00587A07">
        <w:rPr>
          <w:rFonts w:ascii="UN-Abhaya" w:hAnsi="UN-Abhaya"/>
          <w:cs/>
        </w:rPr>
        <w:t xml:space="preserve">ඒ දෙයරුත මෙහි නො යෙදේ. </w:t>
      </w:r>
    </w:p>
    <w:p w14:paraId="4613B80C" w14:textId="7C9A25DA" w:rsidR="004C0CDE" w:rsidRDefault="004C0CDE" w:rsidP="00AC1FDB">
      <w:pPr>
        <w:spacing w:line="276" w:lineRule="auto"/>
        <w:rPr>
          <w:rFonts w:ascii="UN-Abhaya" w:hAnsi="UN-Abhaya"/>
          <w:b/>
          <w:bCs/>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ඒ පහර කෑ මහණ තෙමේ රහත් වි ය. පැමිණ සිටි පිරිසට ද දේශනාව වැඩ සහිත වූවා </w:t>
      </w:r>
      <w:r w:rsidRPr="00587A07">
        <w:rPr>
          <w:rFonts w:ascii="UN-Abhaya" w:hAnsi="UN-Abhaya"/>
          <w:b/>
          <w:bCs/>
          <w:cs/>
        </w:rPr>
        <w:t>ය.</w:t>
      </w:r>
    </w:p>
    <w:p w14:paraId="5D29D7C4" w14:textId="3987E0BD" w:rsidR="008959F1" w:rsidRPr="00587A07" w:rsidRDefault="004C0CDE" w:rsidP="004A4D53">
      <w:pPr>
        <w:pStyle w:val="Style1"/>
      </w:pPr>
      <w:r w:rsidRPr="00587A07">
        <w:rPr>
          <w:cs/>
        </w:rPr>
        <w:t>ක</w:t>
      </w:r>
      <w:r w:rsidR="00F004AC">
        <w:rPr>
          <w:rFonts w:hint="cs"/>
          <w:cs/>
        </w:rPr>
        <w:t>ෝ</w:t>
      </w:r>
      <w:r w:rsidRPr="00587A07">
        <w:rPr>
          <w:cs/>
        </w:rPr>
        <w:t>කසුන</w:t>
      </w:r>
      <w:r w:rsidR="00F004AC">
        <w:rPr>
          <w:rFonts w:hint="cs"/>
          <w:cs/>
        </w:rPr>
        <w:t>ඛ</w:t>
      </w:r>
      <w:r w:rsidRPr="00587A07">
        <w:rPr>
          <w:cs/>
        </w:rPr>
        <w:t>ලුද්දක</w:t>
      </w:r>
      <w:r w:rsidR="001A19ED">
        <w:t xml:space="preserve"> </w:t>
      </w:r>
      <w:r w:rsidRPr="00587A07">
        <w:rPr>
          <w:cs/>
        </w:rPr>
        <w:t xml:space="preserve">වස්තුව </w:t>
      </w:r>
      <w:r w:rsidR="003B687A">
        <w:rPr>
          <w:cs/>
        </w:rPr>
        <w:t>නිමි</w:t>
      </w:r>
      <w:r w:rsidRPr="00587A07">
        <w:rPr>
          <w:cs/>
        </w:rPr>
        <w:t>.</w:t>
      </w:r>
    </w:p>
    <w:p w14:paraId="76DA2DA8" w14:textId="294766DA" w:rsidR="004C0CDE" w:rsidRDefault="004C0CDE" w:rsidP="00AC1FDB">
      <w:pPr>
        <w:pStyle w:val="Heading2"/>
        <w:spacing w:line="276" w:lineRule="auto"/>
      </w:pPr>
      <w:r w:rsidRPr="00587A07">
        <w:rPr>
          <w:cs/>
        </w:rPr>
        <w:t>මැණික්</w:t>
      </w:r>
      <w:r w:rsidRPr="00587A07">
        <w:rPr>
          <w:cs/>
          <w:lang w:val="en-GB"/>
        </w:rPr>
        <w:t>ක</w:t>
      </w:r>
      <w:r w:rsidRPr="00587A07">
        <w:rPr>
          <w:cs/>
        </w:rPr>
        <w:t>රු කළ අපරාධය</w:t>
      </w:r>
    </w:p>
    <w:p w14:paraId="2B1672C1" w14:textId="040852A7" w:rsidR="004C0CDE" w:rsidRDefault="004C0CDE" w:rsidP="008E76E6">
      <w:pPr>
        <w:pStyle w:val="Style1"/>
      </w:pPr>
      <w:r w:rsidRPr="00587A07">
        <w:rPr>
          <w:cs/>
        </w:rPr>
        <w:t>9</w:t>
      </w:r>
      <w:r w:rsidR="00F004AC">
        <w:rPr>
          <w:rFonts w:hint="cs"/>
          <w:cs/>
        </w:rPr>
        <w:t xml:space="preserve"> </w:t>
      </w:r>
      <w:r w:rsidRPr="00587A07">
        <w:rPr>
          <w:cs/>
        </w:rPr>
        <w:t>-</w:t>
      </w:r>
      <w:r w:rsidR="00F004AC">
        <w:rPr>
          <w:rFonts w:hint="cs"/>
          <w:cs/>
        </w:rPr>
        <w:t xml:space="preserve"> </w:t>
      </w:r>
      <w:r w:rsidRPr="00587A07">
        <w:rPr>
          <w:cs/>
        </w:rPr>
        <w:t>10</w:t>
      </w:r>
    </w:p>
    <w:p w14:paraId="173D1F2C" w14:textId="73F25871" w:rsidR="004C0CDE" w:rsidRDefault="004C0CDE" w:rsidP="00AC1FDB">
      <w:pPr>
        <w:spacing w:line="276" w:lineRule="auto"/>
        <w:rPr>
          <w:rFonts w:ascii="UN-Abhaya" w:hAnsi="UN-Abhaya"/>
        </w:rPr>
      </w:pPr>
      <w:r w:rsidRPr="007A3624">
        <w:rPr>
          <w:rFonts w:ascii="UN-Abhaya" w:hAnsi="UN-Abhaya"/>
          <w:b/>
          <w:bCs/>
          <w:cs/>
        </w:rPr>
        <w:t>අප</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cs/>
        </w:rPr>
        <w:t>සැවැත් නුවර මැණික් කපන්නෙක් වාසය කළේ ය. මහණෙක් ඔහුට කුළුපග ව සිටියේ</w:t>
      </w:r>
      <w:r w:rsidRPr="00587A07">
        <w:rPr>
          <w:rFonts w:ascii="UN-Abhaya" w:hAnsi="UN-Abhaya"/>
        </w:rPr>
        <w:t xml:space="preserve">, </w:t>
      </w:r>
      <w:r w:rsidRPr="00587A07">
        <w:rPr>
          <w:rFonts w:ascii="UN-Abhaya" w:hAnsi="UN-Abhaya"/>
          <w:cs/>
        </w:rPr>
        <w:t xml:space="preserve">දොළොස් අවුරුද්දක් එහි ම දන් ගත්තේ ය. මැණික්කරු හා ඔහු අඹුව හා දෙදෙන මහත් ස්නේහයෙන් ඒ මහණහුට මවුපිය තනතුරෙහි සිට උවටැන් කළහ. දවසක් මැණික්කරු තෙමේ තෙරුන් ඉදිරියෙහි මස් කපමින් හුන්නේ ය. ඒ වේලෙහි කොසොල් රජ තෙමේ </w:t>
      </w:r>
      <w:r w:rsidR="00DA035B">
        <w:rPr>
          <w:rFonts w:ascii="UN-Abhaya" w:hAnsi="UN-Abhaya"/>
        </w:rPr>
        <w:t>“</w:t>
      </w:r>
      <w:r w:rsidRPr="00587A07">
        <w:rPr>
          <w:rFonts w:ascii="UN-Abhaya" w:hAnsi="UN-Abhaya"/>
          <w:cs/>
        </w:rPr>
        <w:t>සණ ගා පිරිසිදු කොට විද එවාලව</w:t>
      </w:r>
      <w:r w:rsidR="00DA035B">
        <w:rPr>
          <w:rFonts w:ascii="UN-Abhaya" w:hAnsi="UN-Abhaya"/>
        </w:rPr>
        <w:t>”</w:t>
      </w:r>
      <w:r w:rsidR="00FC5C18">
        <w:rPr>
          <w:rFonts w:ascii="UN-Abhaya" w:hAnsi="UN-Abhaya"/>
        </w:rPr>
        <w:t xml:space="preserve"> </w:t>
      </w:r>
      <w:r w:rsidRPr="00587A07">
        <w:rPr>
          <w:rFonts w:ascii="UN-Abhaya" w:hAnsi="UN-Abhaya"/>
          <w:cs/>
        </w:rPr>
        <w:t xml:space="preserve">යි වටිනා මැණික් ගලක් ඔහු වෙත එවීය. </w:t>
      </w:r>
    </w:p>
    <w:p w14:paraId="1EE19249" w14:textId="40C3D180" w:rsidR="004C0CDE" w:rsidRDefault="004C0CDE" w:rsidP="00AC1FDB">
      <w:pPr>
        <w:spacing w:line="276" w:lineRule="auto"/>
        <w:rPr>
          <w:rFonts w:ascii="UN-Abhaya" w:hAnsi="UN-Abhaya"/>
        </w:rPr>
      </w:pPr>
      <w:r w:rsidRPr="00587A07">
        <w:rPr>
          <w:rFonts w:ascii="UN-Abhaya" w:hAnsi="UN-Abhaya"/>
          <w:cs/>
        </w:rPr>
        <w:t>මැණික්කරු</w:t>
      </w:r>
      <w:r w:rsidRPr="00587A07">
        <w:rPr>
          <w:rFonts w:ascii="UN-Abhaya" w:hAnsi="UN-Abhaya"/>
        </w:rPr>
        <w:t xml:space="preserve">, </w:t>
      </w:r>
      <w:r w:rsidRPr="00587A07">
        <w:rPr>
          <w:rFonts w:ascii="UN-Abhaya" w:hAnsi="UN-Abhaya"/>
          <w:cs/>
        </w:rPr>
        <w:t>ලේ සහිත අතින් ම එය පිළිගෙණ එ තැන ම තුබූ පැහැක් මත තබා</w:t>
      </w:r>
      <w:r w:rsidRPr="00587A07">
        <w:rPr>
          <w:rFonts w:ascii="UN-Abhaya" w:hAnsi="UN-Abhaya"/>
        </w:rPr>
        <w:t xml:space="preserve">, </w:t>
      </w:r>
      <w:r w:rsidRPr="00587A07">
        <w:rPr>
          <w:rFonts w:ascii="UN-Abhaya" w:hAnsi="UN-Abhaya"/>
          <w:cs/>
        </w:rPr>
        <w:t>අත සෝදා ගන්නට ගෙට ඇතුල් විය. එකෙණහි ඒ ගෙදර වැඩ</w:t>
      </w:r>
      <w:r w:rsidR="00525298">
        <w:rPr>
          <w:rFonts w:ascii="UN-Abhaya" w:hAnsi="UN-Abhaya" w:hint="cs"/>
          <w:cs/>
        </w:rPr>
        <w:t>ූ</w:t>
      </w:r>
      <w:r w:rsidRPr="00587A07">
        <w:rPr>
          <w:rFonts w:ascii="UN-Abhaya" w:hAnsi="UN-Abhaya"/>
          <w:cs/>
        </w:rPr>
        <w:t xml:space="preserve"> කොස්වාළිහිණියෙක් ලේ ගඳ දැනීමෙන් මස් කැබැල්ලකැ</w:t>
      </w:r>
      <w:r w:rsidRPr="00587A07">
        <w:rPr>
          <w:rFonts w:ascii="UN-Abhaya" w:hAnsi="UN-Abhaya"/>
        </w:rPr>
        <w:t xml:space="preserve">, </w:t>
      </w:r>
      <w:r w:rsidRPr="00587A07">
        <w:rPr>
          <w:rFonts w:ascii="UN-Abhaya" w:hAnsi="UN-Abhaya"/>
          <w:cs/>
        </w:rPr>
        <w:t>යි සිතා</w:t>
      </w:r>
      <w:r w:rsidRPr="00587A07">
        <w:rPr>
          <w:rFonts w:ascii="UN-Abhaya" w:hAnsi="UN-Abhaya"/>
        </w:rPr>
        <w:t xml:space="preserve">, </w:t>
      </w:r>
      <w:r w:rsidRPr="00587A07">
        <w:rPr>
          <w:rFonts w:ascii="UN-Abhaya" w:hAnsi="UN-Abhaya"/>
          <w:cs/>
        </w:rPr>
        <w:t>පියාඹා අවුත් තෙරුන් බලා සිටියදී ම මැණික ගිල ගත්තේ ය</w:t>
      </w:r>
      <w:r w:rsidR="000A2167">
        <w:rPr>
          <w:rFonts w:ascii="UN-Abhaya" w:hAnsi="UN-Abhaya" w:hint="cs"/>
          <w:cs/>
        </w:rPr>
        <w:t>.</w:t>
      </w:r>
      <w:r w:rsidRPr="00587A07">
        <w:rPr>
          <w:rFonts w:ascii="UN-Abhaya" w:hAnsi="UN-Abhaya"/>
          <w:cs/>
        </w:rPr>
        <w:t xml:space="preserve"> අත සෝදා පෙරළා එහි පැමිණි මැණික්කරු</w:t>
      </w:r>
      <w:r w:rsidRPr="00587A07">
        <w:rPr>
          <w:rFonts w:ascii="UN-Abhaya" w:hAnsi="UN-Abhaya"/>
        </w:rPr>
        <w:t xml:space="preserve">, </w:t>
      </w:r>
      <w:r w:rsidRPr="00587A07">
        <w:rPr>
          <w:rFonts w:ascii="UN-Abhaya" w:hAnsi="UN-Abhaya"/>
          <w:cs/>
        </w:rPr>
        <w:t>මැණික නො දැක</w:t>
      </w:r>
      <w:r w:rsidRPr="00587A07">
        <w:rPr>
          <w:rFonts w:ascii="UN-Abhaya" w:hAnsi="UN-Abhaya"/>
        </w:rPr>
        <w:t xml:space="preserve">, </w:t>
      </w:r>
      <w:r w:rsidRPr="00587A07">
        <w:rPr>
          <w:rFonts w:ascii="UN-Abhaya" w:hAnsi="UN-Abhaya"/>
          <w:cs/>
        </w:rPr>
        <w:t>මැණික ගන්නා ලද්දේ කා විසින් ද</w:t>
      </w:r>
      <w:r w:rsidR="000A2167">
        <w:rPr>
          <w:rFonts w:ascii="UN-Abhaya" w:hAnsi="UN-Abhaya" w:hint="cs"/>
          <w:cs/>
        </w:rPr>
        <w:t>ැ</w:t>
      </w:r>
      <w:r w:rsidRPr="00587A07">
        <w:rPr>
          <w:rFonts w:ascii="UN-Abhaya" w:hAnsi="UN-Abhaya"/>
        </w:rPr>
        <w:t xml:space="preserve">, </w:t>
      </w:r>
      <w:r w:rsidRPr="00587A07">
        <w:rPr>
          <w:rFonts w:ascii="UN-Abhaya" w:hAnsi="UN-Abhaya"/>
          <w:cs/>
        </w:rPr>
        <w:t xml:space="preserve">යි අඹුව හා දූපුතුන් අතින් විචාරා </w:t>
      </w:r>
      <w:r w:rsidR="002672DD">
        <w:rPr>
          <w:rFonts w:ascii="UN-Abhaya" w:hAnsi="UN-Abhaya"/>
        </w:rPr>
        <w:t>“</w:t>
      </w:r>
      <w:r w:rsidRPr="00587A07">
        <w:rPr>
          <w:rFonts w:ascii="UN-Abhaya" w:hAnsi="UN-Abhaya"/>
          <w:cs/>
        </w:rPr>
        <w:t>අපි නො ගත්ත</w:t>
      </w:r>
      <w:r w:rsidR="000A2167">
        <w:rPr>
          <w:rFonts w:ascii="UN-Abhaya" w:hAnsi="UN-Abhaya" w:hint="cs"/>
          <w:cs/>
        </w:rPr>
        <w:t>ෙ</w:t>
      </w:r>
      <w:r w:rsidRPr="00587A07">
        <w:rPr>
          <w:rFonts w:ascii="UN-Abhaya" w:hAnsi="UN-Abhaya"/>
          <w:cs/>
        </w:rPr>
        <w:t>ම</w:t>
      </w:r>
      <w:r w:rsidR="000A2167">
        <w:rPr>
          <w:rFonts w:ascii="UN-Abhaya" w:hAnsi="UN-Abhaya" w:hint="cs"/>
          <w:cs/>
        </w:rPr>
        <w:t>්හ</w:t>
      </w:r>
      <w:r w:rsidR="002672DD">
        <w:rPr>
          <w:rFonts w:ascii="UN-Abhaya" w:hAnsi="UN-Abhaya"/>
        </w:rPr>
        <w:t>”</w:t>
      </w:r>
      <w:r w:rsidRPr="00587A07">
        <w:rPr>
          <w:rFonts w:ascii="UN-Abhaya" w:hAnsi="UN-Abhaya"/>
        </w:rPr>
        <w:t xml:space="preserve"> </w:t>
      </w:r>
      <w:r w:rsidRPr="00587A07">
        <w:rPr>
          <w:rFonts w:ascii="UN-Abhaya" w:hAnsi="UN-Abhaya"/>
          <w:cs/>
        </w:rPr>
        <w:t xml:space="preserve">යි ඔවුන් කී විට </w:t>
      </w:r>
      <w:r w:rsidR="002672DD">
        <w:rPr>
          <w:rFonts w:ascii="UN-Abhaya" w:hAnsi="UN-Abhaya"/>
        </w:rPr>
        <w:t>“</w:t>
      </w:r>
      <w:r w:rsidRPr="00587A07">
        <w:rPr>
          <w:rFonts w:ascii="UN-Abhaya" w:hAnsi="UN-Abhaya"/>
          <w:cs/>
        </w:rPr>
        <w:t>මැණික ගන්නා ලද්දේ තෙරුන් විසිනැ</w:t>
      </w:r>
      <w:r w:rsidR="002672DD">
        <w:rPr>
          <w:rFonts w:ascii="UN-Abhaya" w:hAnsi="UN-Abhaya"/>
        </w:rPr>
        <w:t>”</w:t>
      </w:r>
      <w:r w:rsidRPr="00587A07">
        <w:rPr>
          <w:rFonts w:ascii="UN-Abhaya" w:hAnsi="UN-Abhaya"/>
        </w:rPr>
        <w:t xml:space="preserve"> </w:t>
      </w:r>
      <w:r w:rsidRPr="00587A07">
        <w:rPr>
          <w:rFonts w:ascii="UN-Abhaya" w:hAnsi="UN-Abhaya"/>
          <w:cs/>
        </w:rPr>
        <w:t xml:space="preserve">යි සිතා මේ රහස අඹුව හා කතා කළේ ය. </w:t>
      </w:r>
      <w:r w:rsidR="002672DD">
        <w:rPr>
          <w:rFonts w:ascii="UN-Abhaya" w:hAnsi="UN-Abhaya"/>
        </w:rPr>
        <w:t>“</w:t>
      </w:r>
      <w:r w:rsidRPr="00587A07">
        <w:rPr>
          <w:rFonts w:ascii="UN-Abhaya" w:hAnsi="UN-Abhaya"/>
          <w:cs/>
        </w:rPr>
        <w:t>හිමිය</w:t>
      </w:r>
      <w:r w:rsidR="000A2167">
        <w:rPr>
          <w:rFonts w:ascii="UN-Abhaya" w:hAnsi="UN-Abhaya" w:hint="cs"/>
          <w:cs/>
        </w:rPr>
        <w:t>!</w:t>
      </w:r>
      <w:r w:rsidRPr="00587A07">
        <w:rPr>
          <w:rFonts w:ascii="UN-Abhaya" w:hAnsi="UN-Abhaya"/>
          <w:cs/>
        </w:rPr>
        <w:t xml:space="preserve"> එසේ කියනු යුතු නැත</w:t>
      </w:r>
      <w:r w:rsidRPr="00587A07">
        <w:rPr>
          <w:rFonts w:ascii="UN-Abhaya" w:hAnsi="UN-Abhaya"/>
        </w:rPr>
        <w:t xml:space="preserve">, </w:t>
      </w:r>
      <w:r w:rsidRPr="00587A07">
        <w:rPr>
          <w:rFonts w:ascii="UN-Abhaya" w:hAnsi="UN-Abhaya"/>
          <w:cs/>
        </w:rPr>
        <w:t xml:space="preserve">අපි මෙතෙක් </w:t>
      </w:r>
      <w:r w:rsidRPr="00587A07">
        <w:rPr>
          <w:rFonts w:ascii="UN-Abhaya" w:hAnsi="UN-Abhaya"/>
          <w:cs/>
        </w:rPr>
        <w:lastRenderedPageBreak/>
        <w:t>උන්වහන්සේගේ කිසිත් වරදක් නො දුටුම්හ</w:t>
      </w:r>
      <w:r w:rsidRPr="00587A07">
        <w:rPr>
          <w:rFonts w:ascii="UN-Abhaya" w:hAnsi="UN-Abhaya"/>
        </w:rPr>
        <w:t xml:space="preserve">, </w:t>
      </w:r>
      <w:r w:rsidRPr="00587A07">
        <w:rPr>
          <w:rFonts w:ascii="UN-Abhaya" w:hAnsi="UN-Abhaya"/>
          <w:cs/>
        </w:rPr>
        <w:t>උන්වහන්සේ ගත්හ</w:t>
      </w:r>
      <w:r w:rsidRPr="00587A07">
        <w:rPr>
          <w:rFonts w:ascii="UN-Abhaya" w:hAnsi="UN-Abhaya"/>
        </w:rPr>
        <w:t xml:space="preserve">, </w:t>
      </w:r>
      <w:r w:rsidRPr="00587A07">
        <w:rPr>
          <w:rFonts w:ascii="UN-Abhaya" w:hAnsi="UN-Abhaya"/>
          <w:cs/>
        </w:rPr>
        <w:t>යි කීම හොඳ නැත</w:t>
      </w:r>
      <w:r w:rsidRPr="00587A07">
        <w:rPr>
          <w:rFonts w:ascii="UN-Abhaya" w:hAnsi="UN-Abhaya"/>
        </w:rPr>
        <w:t xml:space="preserve">, </w:t>
      </w:r>
      <w:r w:rsidRPr="00587A07">
        <w:rPr>
          <w:rFonts w:ascii="UN-Abhaya" w:hAnsi="UN-Abhaya"/>
          <w:cs/>
        </w:rPr>
        <w:t>ඒ වරදය</w:t>
      </w:r>
      <w:r w:rsidRPr="00587A07">
        <w:rPr>
          <w:rFonts w:ascii="UN-Abhaya" w:hAnsi="UN-Abhaya"/>
        </w:rPr>
        <w:t xml:space="preserve">, </w:t>
      </w:r>
      <w:r w:rsidRPr="00587A07">
        <w:rPr>
          <w:rFonts w:ascii="UN-Abhaya" w:hAnsi="UN-Abhaya"/>
          <w:cs/>
        </w:rPr>
        <w:t>තව සොයා බැලිය යුතු ය</w:t>
      </w:r>
      <w:r w:rsidRPr="00587A07">
        <w:rPr>
          <w:rFonts w:ascii="UN-Abhaya" w:hAnsi="UN-Abhaya"/>
        </w:rPr>
        <w:t xml:space="preserve">, </w:t>
      </w:r>
      <w:r w:rsidRPr="00587A07">
        <w:rPr>
          <w:rFonts w:ascii="UN-Abhaya" w:hAnsi="UN-Abhaya"/>
          <w:cs/>
        </w:rPr>
        <w:t>උන්වහන්සේ මෙය ගත්හ</w:t>
      </w:r>
      <w:r w:rsidRPr="00587A07">
        <w:rPr>
          <w:rFonts w:ascii="UN-Abhaya" w:hAnsi="UN-Abhaya"/>
        </w:rPr>
        <w:t xml:space="preserve">, </w:t>
      </w:r>
      <w:r w:rsidRPr="00587A07">
        <w:rPr>
          <w:rFonts w:ascii="UN-Abhaya" w:hAnsi="UN-Abhaya"/>
          <w:cs/>
        </w:rPr>
        <w:t>යි මට නම් නො සිතේ</w:t>
      </w:r>
      <w:r w:rsidR="002672DD">
        <w:rPr>
          <w:rFonts w:ascii="UN-Abhaya" w:hAnsi="UN-Abhaya"/>
        </w:rPr>
        <w:t>”</w:t>
      </w:r>
      <w:r w:rsidRPr="00587A07">
        <w:rPr>
          <w:rFonts w:ascii="UN-Abhaya" w:hAnsi="UN-Abhaya"/>
        </w:rPr>
        <w:t xml:space="preserve"> </w:t>
      </w:r>
      <w:r w:rsidRPr="00587A07">
        <w:rPr>
          <w:rFonts w:ascii="UN-Abhaya" w:hAnsi="UN-Abhaya"/>
          <w:cs/>
        </w:rPr>
        <w:t>යි ඈ කී විට</w:t>
      </w:r>
      <w:r w:rsidRPr="00587A07">
        <w:rPr>
          <w:rFonts w:ascii="UN-Abhaya" w:hAnsi="UN-Abhaya"/>
        </w:rPr>
        <w:t xml:space="preserve">, </w:t>
      </w:r>
      <w:r w:rsidRPr="00587A07">
        <w:rPr>
          <w:rFonts w:ascii="UN-Abhaya" w:hAnsi="UN-Abhaya"/>
          <w:cs/>
        </w:rPr>
        <w:t xml:space="preserve">ඔහු තෙරුන්ට ලං ව </w:t>
      </w:r>
      <w:r w:rsidR="002672DD">
        <w:rPr>
          <w:rFonts w:ascii="UN-Abhaya" w:hAnsi="UN-Abhaya"/>
        </w:rPr>
        <w:t>“</w:t>
      </w:r>
      <w:r w:rsidRPr="00587A07">
        <w:rPr>
          <w:rFonts w:ascii="UN-Abhaya" w:hAnsi="UN-Abhaya"/>
          <w:cs/>
        </w:rPr>
        <w:t>ස්වාමීනි! අර පැස උඩ තිබුනු මැණික ඔබ වහන්සේ ගත්තු දැ</w:t>
      </w:r>
      <w:r w:rsidR="002672DD">
        <w:rPr>
          <w:rFonts w:ascii="UN-Abhaya" w:hAnsi="UN-Abhaya"/>
        </w:rPr>
        <w:t>”</w:t>
      </w:r>
      <w:r w:rsidRPr="00587A07">
        <w:rPr>
          <w:rFonts w:ascii="UN-Abhaya" w:hAnsi="UN-Abhaya"/>
        </w:rPr>
        <w:t xml:space="preserve"> </w:t>
      </w:r>
      <w:r w:rsidRPr="00587A07">
        <w:rPr>
          <w:rFonts w:ascii="UN-Abhaya" w:hAnsi="UN-Abhaya"/>
          <w:cs/>
        </w:rPr>
        <w:t xml:space="preserve">යි ඇසී ය. </w:t>
      </w:r>
    </w:p>
    <w:p w14:paraId="4EB5AFF1" w14:textId="0F26726B" w:rsidR="004C0CDE" w:rsidRDefault="004C0CDE" w:rsidP="00AC1FDB">
      <w:pPr>
        <w:spacing w:line="276" w:lineRule="auto"/>
        <w:rPr>
          <w:rFonts w:ascii="UN-Abhaya" w:hAnsi="UN-Abhaya"/>
        </w:rPr>
      </w:pPr>
      <w:r w:rsidRPr="00587A07">
        <w:rPr>
          <w:rFonts w:ascii="UN-Abhaya" w:hAnsi="UN-Abhaya"/>
          <w:cs/>
        </w:rPr>
        <w:t>උන්වහන්සේ</w:t>
      </w:r>
      <w:r w:rsidRPr="00587A07">
        <w:rPr>
          <w:rFonts w:ascii="UN-Abhaya" w:hAnsi="UN-Abhaya"/>
        </w:rPr>
        <w:t xml:space="preserve">, </w:t>
      </w:r>
      <w:r w:rsidR="005B525B">
        <w:rPr>
          <w:rFonts w:ascii="UN-Abhaya" w:hAnsi="UN-Abhaya"/>
        </w:rPr>
        <w:t>“</w:t>
      </w:r>
      <w:r w:rsidRPr="00587A07">
        <w:rPr>
          <w:rFonts w:ascii="UN-Abhaya" w:hAnsi="UN-Abhaya"/>
          <w:cs/>
        </w:rPr>
        <w:t>නො ගත්තෙමි</w:t>
      </w:r>
      <w:r w:rsidR="005B525B">
        <w:rPr>
          <w:rFonts w:ascii="UN-Abhaya" w:hAnsi="UN-Abhaya"/>
        </w:rPr>
        <w:t>”</w:t>
      </w:r>
      <w:r w:rsidRPr="00587A07">
        <w:rPr>
          <w:rFonts w:ascii="UN-Abhaya" w:hAnsi="UN-Abhaya"/>
        </w:rPr>
        <w:t xml:space="preserve"> </w:t>
      </w:r>
      <w:r w:rsidRPr="00587A07">
        <w:rPr>
          <w:rFonts w:ascii="UN-Abhaya" w:hAnsi="UN-Abhaya"/>
          <w:cs/>
        </w:rPr>
        <w:t xml:space="preserve">යි කීවිට </w:t>
      </w:r>
      <w:r w:rsidR="005B525B">
        <w:rPr>
          <w:rFonts w:ascii="UN-Abhaya" w:hAnsi="UN-Abhaya"/>
        </w:rPr>
        <w:t>“</w:t>
      </w:r>
      <w:r w:rsidRPr="00587A07">
        <w:rPr>
          <w:rFonts w:ascii="UN-Abhaya" w:hAnsi="UN-Abhaya"/>
          <w:cs/>
        </w:rPr>
        <w:t>ඔබ හැර අනෙකෙක් දැන් මෙහි නො ආයේ ය</w:t>
      </w:r>
      <w:r w:rsidRPr="00587A07">
        <w:rPr>
          <w:rFonts w:ascii="UN-Abhaya" w:hAnsi="UN-Abhaya"/>
        </w:rPr>
        <w:t xml:space="preserve">, </w:t>
      </w:r>
      <w:r w:rsidRPr="00587A07">
        <w:rPr>
          <w:rFonts w:ascii="UN-Abhaya" w:hAnsi="UN-Abhaya"/>
          <w:cs/>
        </w:rPr>
        <w:t>ඔබ හැර අනෙක</w:t>
      </w:r>
      <w:r w:rsidR="007F15E7">
        <w:rPr>
          <w:rFonts w:ascii="UN-Abhaya" w:hAnsi="UN-Abhaya" w:hint="cs"/>
          <w:cs/>
        </w:rPr>
        <w:t>ෙ</w:t>
      </w:r>
      <w:r w:rsidRPr="00587A07">
        <w:rPr>
          <w:rFonts w:ascii="UN-Abhaya" w:hAnsi="UN-Abhaya"/>
          <w:cs/>
        </w:rPr>
        <w:t>ක් මෙහි නැත්තේ ය</w:t>
      </w:r>
      <w:r w:rsidRPr="00587A07">
        <w:rPr>
          <w:rFonts w:ascii="UN-Abhaya" w:hAnsi="UN-Abhaya"/>
        </w:rPr>
        <w:t xml:space="preserve">, </w:t>
      </w:r>
      <w:r w:rsidRPr="00587A07">
        <w:rPr>
          <w:rFonts w:ascii="UN-Abhaya" w:hAnsi="UN-Abhaya"/>
          <w:cs/>
        </w:rPr>
        <w:t>මැණික ගත්තහු ඔබ ම ය</w:t>
      </w:r>
      <w:r w:rsidRPr="00587A07">
        <w:rPr>
          <w:rFonts w:ascii="UN-Abhaya" w:hAnsi="UN-Abhaya"/>
        </w:rPr>
        <w:t xml:space="preserve">, </w:t>
      </w:r>
      <w:r w:rsidRPr="00587A07">
        <w:rPr>
          <w:rFonts w:ascii="UN-Abhaya" w:hAnsi="UN-Abhaya"/>
          <w:cs/>
        </w:rPr>
        <w:t>ගත්තහු නම්</w:t>
      </w:r>
      <w:r w:rsidRPr="00587A07">
        <w:rPr>
          <w:rFonts w:ascii="UN-Abhaya" w:hAnsi="UN-Abhaya"/>
        </w:rPr>
        <w:t xml:space="preserve">, </w:t>
      </w:r>
      <w:r w:rsidRPr="00587A07">
        <w:rPr>
          <w:rFonts w:ascii="UN-Abhaya" w:hAnsi="UN-Abhaya"/>
          <w:cs/>
        </w:rPr>
        <w:t>මා කරදරයෙහි නො ලා</w:t>
      </w:r>
      <w:r w:rsidRPr="00587A07">
        <w:rPr>
          <w:rFonts w:ascii="UN-Abhaya" w:hAnsi="UN-Abhaya"/>
        </w:rPr>
        <w:t xml:space="preserve">, </w:t>
      </w:r>
      <w:r w:rsidRPr="00587A07">
        <w:rPr>
          <w:rFonts w:ascii="UN-Abhaya" w:hAnsi="UN-Abhaya"/>
          <w:cs/>
        </w:rPr>
        <w:t>ඔබත් කරදර නො විඳ</w:t>
      </w:r>
      <w:r w:rsidRPr="00587A07">
        <w:rPr>
          <w:rFonts w:ascii="UN-Abhaya" w:hAnsi="UN-Abhaya"/>
        </w:rPr>
        <w:t xml:space="preserve">, </w:t>
      </w:r>
      <w:r w:rsidRPr="00587A07">
        <w:rPr>
          <w:rFonts w:ascii="UN-Abhaya" w:hAnsi="UN-Abhaya"/>
          <w:cs/>
        </w:rPr>
        <w:t>මැණික දෙන්නැ</w:t>
      </w:r>
      <w:r w:rsidR="005B525B">
        <w:rPr>
          <w:rFonts w:ascii="UN-Abhaya" w:hAnsi="UN-Abhaya"/>
        </w:rPr>
        <w:t>”</w:t>
      </w:r>
      <w:r w:rsidRPr="00587A07">
        <w:rPr>
          <w:rFonts w:ascii="UN-Abhaya" w:hAnsi="UN-Abhaya"/>
        </w:rPr>
        <w:t xml:space="preserve"> </w:t>
      </w:r>
      <w:r w:rsidRPr="00587A07">
        <w:rPr>
          <w:rFonts w:ascii="UN-Abhaya" w:hAnsi="UN-Abhaya"/>
          <w:cs/>
        </w:rPr>
        <w:t xml:space="preserve">යි මැණික්කරු කී ය. </w:t>
      </w:r>
    </w:p>
    <w:p w14:paraId="2B2B9DF3" w14:textId="1FB6CFDE" w:rsidR="004C0CDE" w:rsidRDefault="004C0CDE" w:rsidP="00AC1FDB">
      <w:pPr>
        <w:spacing w:line="276" w:lineRule="auto"/>
        <w:rPr>
          <w:rFonts w:ascii="UN-Abhaya" w:hAnsi="UN-Abhaya"/>
        </w:rPr>
      </w:pPr>
      <w:r w:rsidRPr="00587A07">
        <w:rPr>
          <w:rFonts w:ascii="UN-Abhaya" w:hAnsi="UN-Abhaya"/>
          <w:cs/>
        </w:rPr>
        <w:t xml:space="preserve">ස්ථවිරයන් වහන්සේ නිහඬ වූ හ. එවිට ඔහු අඹුට කතාකොට </w:t>
      </w:r>
      <w:r w:rsidR="005B525B">
        <w:rPr>
          <w:rFonts w:ascii="UN-Abhaya" w:hAnsi="UN-Abhaya"/>
        </w:rPr>
        <w:t>“</w:t>
      </w:r>
      <w:r w:rsidRPr="00587A07">
        <w:rPr>
          <w:rFonts w:ascii="UN-Abhaya" w:hAnsi="UN-Abhaya"/>
          <w:cs/>
        </w:rPr>
        <w:t>සොඳුර! මැණික ගත්තෝ තෙරුන් වහන්සේ ම ය</w:t>
      </w:r>
      <w:r w:rsidRPr="00587A07">
        <w:rPr>
          <w:rFonts w:ascii="UN-Abhaya" w:hAnsi="UN-Abhaya"/>
        </w:rPr>
        <w:t xml:space="preserve">, </w:t>
      </w:r>
      <w:r w:rsidRPr="00587A07">
        <w:rPr>
          <w:rFonts w:ascii="UN-Abhaya" w:hAnsi="UN-Abhaya"/>
          <w:cs/>
        </w:rPr>
        <w:t>මේ වේලෙහි අනෙකෙක් මෙහි නො ආයේ ය</w:t>
      </w:r>
      <w:r w:rsidRPr="00587A07">
        <w:rPr>
          <w:rFonts w:ascii="UN-Abhaya" w:hAnsi="UN-Abhaya"/>
        </w:rPr>
        <w:t xml:space="preserve">, </w:t>
      </w:r>
      <w:r w:rsidRPr="00587A07">
        <w:rPr>
          <w:rFonts w:ascii="UN-Abhaya" w:hAnsi="UN-Abhaya"/>
          <w:cs/>
        </w:rPr>
        <w:t>සොරකමින් ගත්තක්</w:t>
      </w:r>
      <w:r w:rsidRPr="00587A07">
        <w:rPr>
          <w:rFonts w:ascii="UN-Abhaya" w:hAnsi="UN-Abhaya"/>
        </w:rPr>
        <w:t xml:space="preserve">, </w:t>
      </w:r>
      <w:r w:rsidRPr="00587A07">
        <w:rPr>
          <w:rFonts w:ascii="UN-Abhaya" w:hAnsi="UN-Abhaya"/>
          <w:cs/>
        </w:rPr>
        <w:t>නැවැත දෙන්නෝ කවුරු ද</w:t>
      </w:r>
      <w:r w:rsidRPr="00587A07">
        <w:rPr>
          <w:rFonts w:ascii="UN-Abhaya" w:hAnsi="UN-Abhaya"/>
        </w:rPr>
        <w:t xml:space="preserve">, </w:t>
      </w:r>
      <w:r w:rsidRPr="00587A07">
        <w:rPr>
          <w:rFonts w:ascii="UN-Abhaya" w:hAnsi="UN-Abhaya"/>
          <w:cs/>
        </w:rPr>
        <w:t>මැණික ගත්තෝ මේ උන්නා</w:t>
      </w:r>
      <w:r w:rsidR="007F15E7">
        <w:rPr>
          <w:rFonts w:ascii="UN-Abhaya" w:hAnsi="UN-Abhaya" w:hint="cs"/>
          <w:cs/>
        </w:rPr>
        <w:t>න්</w:t>
      </w:r>
      <w:r w:rsidRPr="00587A07">
        <w:rPr>
          <w:rFonts w:ascii="UN-Abhaya" w:hAnsi="UN-Abhaya"/>
          <w:cs/>
        </w:rPr>
        <w:t>සේ ම ය</w:t>
      </w:r>
      <w:r w:rsidRPr="00587A07">
        <w:rPr>
          <w:rFonts w:ascii="UN-Abhaya" w:hAnsi="UN-Abhaya"/>
        </w:rPr>
        <w:t xml:space="preserve">, </w:t>
      </w:r>
      <w:r w:rsidRPr="00587A07">
        <w:rPr>
          <w:rFonts w:ascii="UN-Abhaya" w:hAnsi="UN-Abhaya"/>
          <w:cs/>
        </w:rPr>
        <w:t>එහි සැකයක් නැත</w:t>
      </w:r>
      <w:r w:rsidRPr="00587A07">
        <w:rPr>
          <w:rFonts w:ascii="UN-Abhaya" w:hAnsi="UN-Abhaya"/>
        </w:rPr>
        <w:t xml:space="preserve">, </w:t>
      </w:r>
      <w:r w:rsidRPr="00587A07">
        <w:rPr>
          <w:rFonts w:ascii="UN-Abhaya" w:hAnsi="UN-Abhaya"/>
          <w:cs/>
        </w:rPr>
        <w:t>ගහලා බැණලා වත් මැණික ගත යුතු ම ය</w:t>
      </w:r>
      <w:r w:rsidR="005B525B">
        <w:rPr>
          <w:rFonts w:ascii="UN-Abhaya" w:hAnsi="UN-Abhaya"/>
        </w:rPr>
        <w:t>”</w:t>
      </w:r>
      <w:r w:rsidRPr="00587A07">
        <w:rPr>
          <w:rFonts w:ascii="UN-Abhaya" w:hAnsi="UN-Abhaya"/>
        </w:rPr>
        <w:t xml:space="preserve"> </w:t>
      </w:r>
      <w:r w:rsidRPr="00587A07">
        <w:rPr>
          <w:rFonts w:ascii="UN-Abhaya" w:hAnsi="UN-Abhaya"/>
          <w:cs/>
        </w:rPr>
        <w:t xml:space="preserve">යි වැරෙන් කියා සිටියේ ය. </w:t>
      </w:r>
    </w:p>
    <w:p w14:paraId="43572E3F" w14:textId="7DF6A441" w:rsidR="004C0CDE" w:rsidRDefault="004C0CDE" w:rsidP="00AC1FDB">
      <w:pPr>
        <w:spacing w:line="276" w:lineRule="auto"/>
        <w:rPr>
          <w:rFonts w:ascii="UN-Abhaya" w:hAnsi="UN-Abhaya"/>
        </w:rPr>
      </w:pPr>
      <w:r w:rsidRPr="00587A07">
        <w:rPr>
          <w:rFonts w:ascii="UN-Abhaya" w:hAnsi="UN-Abhaya"/>
          <w:cs/>
        </w:rPr>
        <w:t xml:space="preserve">ඕ තොමෝ </w:t>
      </w:r>
      <w:r w:rsidR="00541DF2">
        <w:rPr>
          <w:rFonts w:ascii="UN-Abhaya" w:hAnsi="UN-Abhaya"/>
        </w:rPr>
        <w:t>“</w:t>
      </w:r>
      <w:r w:rsidRPr="00587A07">
        <w:rPr>
          <w:rFonts w:ascii="UN-Abhaya" w:hAnsi="UN-Abhaya"/>
          <w:cs/>
        </w:rPr>
        <w:t>හිමිය! ඔයා මේ කියනු කිම</w:t>
      </w:r>
      <w:r w:rsidRPr="00587A07">
        <w:rPr>
          <w:rFonts w:ascii="UN-Abhaya" w:hAnsi="UN-Abhaya"/>
        </w:rPr>
        <w:t xml:space="preserve">, </w:t>
      </w:r>
      <w:r w:rsidRPr="00587A07">
        <w:rPr>
          <w:rFonts w:ascii="UN-Abhaya" w:hAnsi="UN-Abhaya"/>
          <w:cs/>
        </w:rPr>
        <w:t>හාමුදුරුවන් ඔය මැණික තබා</w:t>
      </w:r>
      <w:r w:rsidRPr="00587A07">
        <w:rPr>
          <w:rFonts w:ascii="UN-Abhaya" w:hAnsi="UN-Abhaya"/>
        </w:rPr>
        <w:t xml:space="preserve">, </w:t>
      </w:r>
      <w:r w:rsidRPr="00587A07">
        <w:rPr>
          <w:rFonts w:ascii="UN-Abhaya" w:hAnsi="UN-Abhaya"/>
          <w:cs/>
        </w:rPr>
        <w:t>ඔයට වැඩිතරම් වූවක් වුව ද ගන්නේ නැත</w:t>
      </w:r>
      <w:r w:rsidRPr="00587A07">
        <w:rPr>
          <w:rFonts w:ascii="UN-Abhaya" w:hAnsi="UN-Abhaya"/>
        </w:rPr>
        <w:t xml:space="preserve">, </w:t>
      </w:r>
      <w:r w:rsidRPr="00587A07">
        <w:rPr>
          <w:rFonts w:ascii="UN-Abhaya" w:hAnsi="UN-Abhaya"/>
          <w:cs/>
        </w:rPr>
        <w:t xml:space="preserve">ඒ </w:t>
      </w:r>
      <w:r w:rsidR="0063181F">
        <w:rPr>
          <w:rFonts w:ascii="UN-Abhaya" w:hAnsi="UN-Abhaya" w:hint="cs"/>
          <w:cs/>
        </w:rPr>
        <w:t>ඒ</w:t>
      </w:r>
      <w:r w:rsidRPr="00587A07">
        <w:rPr>
          <w:rFonts w:ascii="UN-Abhaya" w:hAnsi="UN-Abhaya"/>
          <w:cs/>
        </w:rPr>
        <w:t>කාන්ත ය</w:t>
      </w:r>
      <w:r w:rsidRPr="00587A07">
        <w:rPr>
          <w:rFonts w:ascii="UN-Abhaya" w:hAnsi="UN-Abhaya"/>
        </w:rPr>
        <w:t xml:space="preserve">, </w:t>
      </w:r>
      <w:r w:rsidRPr="00587A07">
        <w:rPr>
          <w:rFonts w:ascii="UN-Abhaya" w:hAnsi="UN-Abhaya"/>
          <w:cs/>
        </w:rPr>
        <w:t>මා. නො නසන්න</w:t>
      </w:r>
      <w:r w:rsidRPr="00587A07">
        <w:rPr>
          <w:rFonts w:ascii="UN-Abhaya" w:hAnsi="UN-Abhaya"/>
        </w:rPr>
        <w:t xml:space="preserve">, </w:t>
      </w:r>
      <w:r w:rsidRPr="00587A07">
        <w:rPr>
          <w:rFonts w:ascii="UN-Abhaya" w:hAnsi="UN-Abhaya"/>
          <w:cs/>
        </w:rPr>
        <w:t>ඔබත් නො නැසෙන්න</w:t>
      </w:r>
      <w:r w:rsidRPr="00587A07">
        <w:rPr>
          <w:rFonts w:ascii="UN-Abhaya" w:hAnsi="UN-Abhaya"/>
        </w:rPr>
        <w:t xml:space="preserve">, </w:t>
      </w:r>
      <w:r w:rsidRPr="00587A07">
        <w:rPr>
          <w:rFonts w:ascii="UN-Abhaya" w:hAnsi="UN-Abhaya"/>
          <w:cs/>
        </w:rPr>
        <w:t>ඔය ගැණ හාමුදුරුවන් විචාරනුවට වඩා</w:t>
      </w:r>
      <w:r w:rsidRPr="00587A07">
        <w:rPr>
          <w:rFonts w:ascii="UN-Abhaya" w:hAnsi="UN-Abhaya"/>
        </w:rPr>
        <w:t xml:space="preserve">, </w:t>
      </w:r>
      <w:r w:rsidRPr="00587A07">
        <w:rPr>
          <w:rFonts w:ascii="UN-Abhaya" w:hAnsi="UN-Abhaya"/>
          <w:cs/>
        </w:rPr>
        <w:t>මග බැස යෑම හොඳ ය</w:t>
      </w:r>
      <w:r w:rsidRPr="00587A07">
        <w:rPr>
          <w:rFonts w:ascii="UN-Abhaya" w:hAnsi="UN-Abhaya"/>
        </w:rPr>
        <w:t xml:space="preserve">, </w:t>
      </w:r>
      <w:r w:rsidRPr="00587A07">
        <w:rPr>
          <w:rFonts w:ascii="UN-Abhaya" w:hAnsi="UN-Abhaya"/>
          <w:cs/>
        </w:rPr>
        <w:t>හාමුදුරුවන් කෙරෙහි එබඳු ද</w:t>
      </w:r>
      <w:r w:rsidR="00541DF2">
        <w:rPr>
          <w:rFonts w:ascii="UN-Abhaya" w:hAnsi="UN-Abhaya" w:hint="cs"/>
          <w:cs/>
        </w:rPr>
        <w:t>ෝ</w:t>
      </w:r>
      <w:r w:rsidRPr="00587A07">
        <w:rPr>
          <w:rFonts w:ascii="UN-Abhaya" w:hAnsi="UN-Abhaya"/>
          <w:cs/>
        </w:rPr>
        <w:t>ෂාරෝපණයක් කිරීම බලගතු වරදකැ</w:t>
      </w:r>
      <w:r w:rsidR="00541DF2">
        <w:rPr>
          <w:rFonts w:ascii="UN-Abhaya" w:hAnsi="UN-Abhaya"/>
        </w:rPr>
        <w:t>”</w:t>
      </w:r>
      <w:r w:rsidRPr="00587A07">
        <w:rPr>
          <w:rFonts w:ascii="UN-Abhaya" w:hAnsi="UN-Abhaya"/>
          <w:cs/>
        </w:rPr>
        <w:t xml:space="preserve"> යි කිව</w:t>
      </w:r>
      <w:r w:rsidR="00541DF2">
        <w:rPr>
          <w:rFonts w:ascii="UN-Abhaya" w:hAnsi="UN-Abhaya" w:hint="cs"/>
          <w:cs/>
        </w:rPr>
        <w:t>ූ</w:t>
      </w:r>
      <w:r w:rsidRPr="00587A07">
        <w:rPr>
          <w:rFonts w:ascii="UN-Abhaya" w:hAnsi="UN-Abhaya"/>
          <w:cs/>
        </w:rPr>
        <w:t xml:space="preserve"> ය. මැණික්කරු</w:t>
      </w:r>
      <w:r w:rsidRPr="00587A07">
        <w:rPr>
          <w:rFonts w:ascii="UN-Abhaya" w:hAnsi="UN-Abhaya"/>
        </w:rPr>
        <w:t xml:space="preserve">, </w:t>
      </w:r>
      <w:r w:rsidRPr="00587A07">
        <w:rPr>
          <w:rFonts w:ascii="UN-Abhaya" w:hAnsi="UN-Abhaya"/>
          <w:cs/>
        </w:rPr>
        <w:t>අඹුව කී කිසිත් නො ගෙන</w:t>
      </w:r>
      <w:r w:rsidRPr="00587A07">
        <w:rPr>
          <w:rFonts w:ascii="UN-Abhaya" w:hAnsi="UN-Abhaya"/>
        </w:rPr>
        <w:t xml:space="preserve">, </w:t>
      </w:r>
      <w:r w:rsidR="00541DF2">
        <w:rPr>
          <w:rFonts w:ascii="UN-Abhaya" w:hAnsi="UN-Abhaya"/>
        </w:rPr>
        <w:t>“</w:t>
      </w:r>
      <w:r w:rsidRPr="00587A07">
        <w:rPr>
          <w:rFonts w:ascii="UN-Abhaya" w:hAnsi="UN-Abhaya"/>
          <w:cs/>
        </w:rPr>
        <w:t>අප සියල්ලන් දාසකම් කළත් එය</w:t>
      </w:r>
      <w:r w:rsidRPr="00587A07">
        <w:rPr>
          <w:rFonts w:ascii="UN-Abhaya" w:hAnsi="UN-Abhaya"/>
        </w:rPr>
        <w:t xml:space="preserve">, </w:t>
      </w:r>
      <w:r w:rsidRPr="00587A07">
        <w:rPr>
          <w:rFonts w:ascii="UN-Abhaya" w:hAnsi="UN-Abhaya"/>
          <w:cs/>
        </w:rPr>
        <w:t>මැණික තරම් නො අගනේ ය</w:t>
      </w:r>
      <w:r w:rsidR="00541DF2">
        <w:rPr>
          <w:rFonts w:ascii="UN-Abhaya" w:hAnsi="UN-Abhaya"/>
        </w:rPr>
        <w:t>”</w:t>
      </w:r>
      <w:r w:rsidRPr="00587A07">
        <w:rPr>
          <w:rFonts w:ascii="UN-Abhaya" w:hAnsi="UN-Abhaya"/>
        </w:rPr>
        <w:t xml:space="preserve"> </w:t>
      </w:r>
      <w:r w:rsidRPr="00587A07">
        <w:rPr>
          <w:rFonts w:ascii="UN-Abhaya" w:hAnsi="UN-Abhaya"/>
          <w:cs/>
        </w:rPr>
        <w:t>යි කියා රැහණක් ගෙණ තෙරුන්</w:t>
      </w:r>
      <w:r w:rsidR="002F323F">
        <w:rPr>
          <w:rFonts w:ascii="UN-Abhaya" w:hAnsi="UN-Abhaya"/>
        </w:rPr>
        <w:t xml:space="preserve"> </w:t>
      </w:r>
      <w:r w:rsidRPr="00587A07">
        <w:rPr>
          <w:rFonts w:ascii="UN-Abhaya" w:hAnsi="UN-Abhaya"/>
          <w:cs/>
        </w:rPr>
        <w:t>වෙළා දඬුකඩින් අල්ලා පෙළී ය. තෙරුන්ගේ හිසින් හා නා</w:t>
      </w:r>
      <w:r w:rsidR="00541DF2">
        <w:rPr>
          <w:rFonts w:ascii="UN-Abhaya" w:hAnsi="UN-Abhaya" w:hint="cs"/>
          <w:cs/>
        </w:rPr>
        <w:t>ස්</w:t>
      </w:r>
      <w:r w:rsidRPr="00587A07">
        <w:rPr>
          <w:rFonts w:ascii="UN-Abhaya" w:hAnsi="UN-Abhaya"/>
          <w:cs/>
        </w:rPr>
        <w:t xml:space="preserve">වලින් ලේ ගලන්නට වන. ඇස් ගැල වී පිටත නික්මෙන්නා සේ වි ය. </w:t>
      </w:r>
    </w:p>
    <w:p w14:paraId="0295FEDB" w14:textId="6C8BEE7C" w:rsidR="004C0CDE" w:rsidRDefault="004C0CDE" w:rsidP="00AC1FDB">
      <w:pPr>
        <w:spacing w:line="276" w:lineRule="auto"/>
        <w:rPr>
          <w:rFonts w:ascii="UN-Abhaya" w:hAnsi="UN-Abhaya"/>
        </w:rPr>
      </w:pPr>
      <w:r w:rsidRPr="00587A07">
        <w:rPr>
          <w:rFonts w:ascii="UN-Abhaya" w:hAnsi="UN-Abhaya"/>
          <w:cs/>
        </w:rPr>
        <w:t>ස්ථවිර තෙමේ</w:t>
      </w:r>
      <w:r w:rsidRPr="00587A07">
        <w:rPr>
          <w:rFonts w:ascii="UN-Abhaya" w:hAnsi="UN-Abhaya"/>
        </w:rPr>
        <w:t xml:space="preserve">, </w:t>
      </w:r>
      <w:r w:rsidRPr="00587A07">
        <w:rPr>
          <w:rFonts w:ascii="UN-Abhaya" w:hAnsi="UN-Abhaya"/>
          <w:cs/>
        </w:rPr>
        <w:t>වේදනාව ඉවසා ගත නො හී</w:t>
      </w:r>
      <w:r w:rsidRPr="00587A07">
        <w:rPr>
          <w:rFonts w:ascii="UN-Abhaya" w:hAnsi="UN-Abhaya"/>
        </w:rPr>
        <w:t xml:space="preserve">, </w:t>
      </w:r>
      <w:r w:rsidRPr="00587A07">
        <w:rPr>
          <w:rFonts w:ascii="UN-Abhaya" w:hAnsi="UN-Abhaya"/>
          <w:cs/>
        </w:rPr>
        <w:t>බිම ඇද වැටුනේ ය. ඒ වේලෙහි කොස්වාලිහිණියා ලේ ගඳින් පියාඹා අවුත් ලේ බී ය. මැණික්කරු</w:t>
      </w:r>
      <w:r w:rsidRPr="00587A07">
        <w:rPr>
          <w:rFonts w:ascii="UN-Abhaya" w:hAnsi="UN-Abhaya"/>
        </w:rPr>
        <w:t xml:space="preserve">, </w:t>
      </w:r>
      <w:r w:rsidRPr="00587A07">
        <w:rPr>
          <w:rFonts w:ascii="UN-Abhaya" w:hAnsi="UN-Abhaya"/>
          <w:cs/>
        </w:rPr>
        <w:t xml:space="preserve">කෝපවෙගයෙන් ලිහිණියාට පයින් ගසා හෙළී ය. ඌ එ තැන ම මැරී වැටුනේ ය. ලේ ගලමින් බලවත් වේදනාවෙන් බිම වැටී හුන් ස්ථවිර තෙමේ </w:t>
      </w:r>
      <w:r w:rsidR="00F36685">
        <w:rPr>
          <w:rFonts w:ascii="UN-Abhaya" w:hAnsi="UN-Abhaya"/>
        </w:rPr>
        <w:t>“</w:t>
      </w:r>
      <w:r w:rsidRPr="00587A07">
        <w:rPr>
          <w:rFonts w:ascii="UN-Abhaya" w:hAnsi="UN-Abhaya"/>
          <w:cs/>
        </w:rPr>
        <w:t>උපාසක! මාගේ වෙ</w:t>
      </w:r>
      <w:r w:rsidR="005F0BB5">
        <w:rPr>
          <w:rFonts w:ascii="UN-Abhaya" w:hAnsi="UN-Abhaya" w:hint="cs"/>
          <w:cs/>
        </w:rPr>
        <w:t>ළු</w:t>
      </w:r>
      <w:r w:rsidRPr="00587A07">
        <w:rPr>
          <w:rFonts w:ascii="UN-Abhaya" w:hAnsi="UN-Abhaya"/>
          <w:cs/>
        </w:rPr>
        <w:t>ම බුරුල් කොට ලිහිණියා මළේ දැ</w:t>
      </w:r>
      <w:r w:rsidRPr="00587A07">
        <w:rPr>
          <w:rFonts w:ascii="UN-Abhaya" w:hAnsi="UN-Abhaya"/>
        </w:rPr>
        <w:t xml:space="preserve"> </w:t>
      </w:r>
      <w:r w:rsidRPr="00587A07">
        <w:rPr>
          <w:rFonts w:ascii="UN-Abhaya" w:hAnsi="UN-Abhaya"/>
          <w:cs/>
        </w:rPr>
        <w:t>යි බලන්නැ</w:t>
      </w:r>
      <w:r w:rsidR="00F36685">
        <w:rPr>
          <w:rFonts w:ascii="UN-Abhaya" w:hAnsi="UN-Abhaya"/>
        </w:rPr>
        <w:t xml:space="preserve">” </w:t>
      </w:r>
      <w:r w:rsidRPr="00587A07">
        <w:rPr>
          <w:rFonts w:ascii="UN-Abhaya" w:hAnsi="UN-Abhaya"/>
          <w:cs/>
        </w:rPr>
        <w:t xml:space="preserve">යි කී ය. එවිට ඔහු </w:t>
      </w:r>
      <w:r w:rsidR="00F36685">
        <w:rPr>
          <w:rFonts w:ascii="UN-Abhaya" w:hAnsi="UN-Abhaya"/>
        </w:rPr>
        <w:t>“</w:t>
      </w:r>
      <w:r w:rsidRPr="00587A07">
        <w:rPr>
          <w:rFonts w:ascii="UN-Abhaya" w:hAnsi="UN-Abhaya"/>
          <w:cs/>
        </w:rPr>
        <w:t>තෝ ද මැරේව</w:t>
      </w:r>
      <w:r w:rsidR="00F36685">
        <w:rPr>
          <w:rFonts w:ascii="UN-Abhaya" w:hAnsi="UN-Abhaya"/>
        </w:rPr>
        <w:t>”</w:t>
      </w:r>
      <w:r w:rsidRPr="00587A07">
        <w:rPr>
          <w:rFonts w:ascii="UN-Abhaya" w:hAnsi="UN-Abhaya"/>
          <w:cs/>
        </w:rPr>
        <w:t xml:space="preserve"> යි ගුගුලේ ය. </w:t>
      </w:r>
      <w:r w:rsidR="00F36685">
        <w:rPr>
          <w:rFonts w:ascii="UN-Abhaya" w:hAnsi="UN-Abhaya"/>
        </w:rPr>
        <w:t>“</w:t>
      </w:r>
      <w:r w:rsidRPr="00587A07">
        <w:rPr>
          <w:rFonts w:ascii="UN-Abhaya" w:hAnsi="UN-Abhaya"/>
          <w:cs/>
        </w:rPr>
        <w:t>මැණික ගි</w:t>
      </w:r>
      <w:r w:rsidR="005F0BB5">
        <w:rPr>
          <w:rFonts w:ascii="UN-Abhaya" w:hAnsi="UN-Abhaya" w:hint="cs"/>
          <w:cs/>
        </w:rPr>
        <w:t>ල්</w:t>
      </w:r>
      <w:r w:rsidRPr="00587A07">
        <w:rPr>
          <w:rFonts w:ascii="UN-Abhaya" w:hAnsi="UN-Abhaya"/>
          <w:cs/>
        </w:rPr>
        <w:t>ලේ මේ සතා ය</w:t>
      </w:r>
      <w:r w:rsidRPr="00587A07">
        <w:rPr>
          <w:rFonts w:ascii="UN-Abhaya" w:hAnsi="UN-Abhaya"/>
        </w:rPr>
        <w:t xml:space="preserve">, </w:t>
      </w:r>
      <w:r w:rsidRPr="00587A07">
        <w:rPr>
          <w:rFonts w:ascii="UN-Abhaya" w:hAnsi="UN-Abhaya"/>
          <w:cs/>
        </w:rPr>
        <w:t>ම</w:t>
      </w:r>
      <w:r w:rsidR="005F0BB5">
        <w:rPr>
          <w:rFonts w:ascii="UN-Abhaya" w:hAnsi="UN-Abhaya" w:hint="cs"/>
          <w:cs/>
        </w:rPr>
        <w:t>ූ</w:t>
      </w:r>
      <w:r w:rsidRPr="00587A07">
        <w:rPr>
          <w:rFonts w:ascii="UN-Abhaya" w:hAnsi="UN-Abhaya"/>
          <w:cs/>
        </w:rPr>
        <w:t xml:space="preserve"> දැන් මළ නිසා එය කියමි</w:t>
      </w:r>
      <w:r w:rsidR="00F36685">
        <w:rPr>
          <w:rFonts w:ascii="UN-Abhaya" w:hAnsi="UN-Abhaya"/>
        </w:rPr>
        <w:t>”</w:t>
      </w:r>
      <w:r w:rsidRPr="00587A07">
        <w:rPr>
          <w:rFonts w:ascii="UN-Abhaya" w:hAnsi="UN-Abhaya"/>
        </w:rPr>
        <w:t xml:space="preserve"> </w:t>
      </w:r>
      <w:r w:rsidRPr="00587A07">
        <w:rPr>
          <w:rFonts w:ascii="UN-Abhaya" w:hAnsi="UN-Abhaya"/>
          <w:cs/>
        </w:rPr>
        <w:t>යි තෙරුන් කී විට මැණික්කරු ලිහිණියාගේ බඩ පළා බලන්නේ මැණික දැක</w:t>
      </w:r>
      <w:r w:rsidRPr="00587A07">
        <w:rPr>
          <w:rFonts w:ascii="UN-Abhaya" w:hAnsi="UN-Abhaya"/>
        </w:rPr>
        <w:t xml:space="preserve">, </w:t>
      </w:r>
      <w:r w:rsidRPr="00587A07">
        <w:rPr>
          <w:rFonts w:ascii="UN-Abhaya" w:hAnsi="UN-Abhaya"/>
          <w:cs/>
        </w:rPr>
        <w:t>වෙවුලන්නේ</w:t>
      </w:r>
      <w:r w:rsidRPr="00587A07">
        <w:rPr>
          <w:rFonts w:ascii="UN-Abhaya" w:hAnsi="UN-Abhaya"/>
        </w:rPr>
        <w:t xml:space="preserve">, </w:t>
      </w:r>
      <w:r w:rsidRPr="00587A07">
        <w:rPr>
          <w:rFonts w:ascii="UN-Abhaya" w:hAnsi="UN-Abhaya"/>
          <w:cs/>
        </w:rPr>
        <w:t>සංවේගයට පැමිණ</w:t>
      </w:r>
      <w:r w:rsidRPr="00587A07">
        <w:rPr>
          <w:rFonts w:ascii="UN-Abhaya" w:hAnsi="UN-Abhaya"/>
        </w:rPr>
        <w:t xml:space="preserve">, </w:t>
      </w:r>
      <w:r w:rsidRPr="00587A07">
        <w:rPr>
          <w:rFonts w:ascii="UN-Abhaya" w:hAnsi="UN-Abhaya"/>
          <w:cs/>
        </w:rPr>
        <w:t xml:space="preserve">තෙරුන් පාමුල වැටී </w:t>
      </w:r>
      <w:r w:rsidR="00F36685">
        <w:rPr>
          <w:rFonts w:ascii="UN-Abhaya" w:hAnsi="UN-Abhaya"/>
        </w:rPr>
        <w:t>“</w:t>
      </w:r>
      <w:r w:rsidRPr="00587A07">
        <w:rPr>
          <w:rFonts w:ascii="UN-Abhaya" w:hAnsi="UN-Abhaya"/>
          <w:cs/>
        </w:rPr>
        <w:t>ස්වාමීනි! මට කමන්න</w:t>
      </w:r>
      <w:r w:rsidRPr="00587A07">
        <w:rPr>
          <w:rFonts w:ascii="UN-Abhaya" w:hAnsi="UN-Abhaya"/>
        </w:rPr>
        <w:t xml:space="preserve">, </w:t>
      </w:r>
      <w:r w:rsidRPr="00587A07">
        <w:rPr>
          <w:rFonts w:ascii="UN-Abhaya" w:hAnsi="UN-Abhaya"/>
          <w:cs/>
        </w:rPr>
        <w:t>ස්වාමීනි! මට කමන්න</w:t>
      </w:r>
      <w:r w:rsidRPr="00587A07">
        <w:rPr>
          <w:rFonts w:ascii="UN-Abhaya" w:hAnsi="UN-Abhaya"/>
        </w:rPr>
        <w:t xml:space="preserve">, </w:t>
      </w:r>
      <w:r w:rsidRPr="00587A07">
        <w:rPr>
          <w:rFonts w:ascii="UN-Abhaya" w:hAnsi="UN-Abhaya"/>
          <w:cs/>
        </w:rPr>
        <w:t>මේ ගැන කිසිත් නො දැන</w:t>
      </w:r>
      <w:r w:rsidRPr="00587A07">
        <w:rPr>
          <w:rFonts w:ascii="UN-Abhaya" w:hAnsi="UN-Abhaya"/>
        </w:rPr>
        <w:t xml:space="preserve">, </w:t>
      </w:r>
      <w:r w:rsidRPr="00587A07">
        <w:rPr>
          <w:rFonts w:ascii="UN-Abhaya" w:hAnsi="UN-Abhaya"/>
          <w:cs/>
        </w:rPr>
        <w:t>මම මේ අපරාධය කෙළෙමි</w:t>
      </w:r>
      <w:r w:rsidR="00F36685">
        <w:rPr>
          <w:rFonts w:ascii="UN-Abhaya" w:hAnsi="UN-Abhaya"/>
        </w:rPr>
        <w:t xml:space="preserve">” </w:t>
      </w:r>
      <w:r w:rsidRPr="00587A07">
        <w:rPr>
          <w:rFonts w:ascii="UN-Abhaya" w:hAnsi="UN-Abhaya"/>
          <w:cs/>
        </w:rPr>
        <w:t xml:space="preserve">යි කියා සිටියේ ය. </w:t>
      </w:r>
    </w:p>
    <w:p w14:paraId="4F5ED47A" w14:textId="7A77CF4B" w:rsidR="004C0CDE" w:rsidRDefault="004C0CDE" w:rsidP="00AC1FDB">
      <w:pPr>
        <w:spacing w:line="276" w:lineRule="auto"/>
        <w:rPr>
          <w:rFonts w:ascii="UN-Abhaya" w:hAnsi="UN-Abhaya"/>
        </w:rPr>
      </w:pPr>
      <w:r w:rsidRPr="00587A07">
        <w:rPr>
          <w:rFonts w:ascii="UN-Abhaya" w:hAnsi="UN-Abhaya"/>
          <w:cs/>
        </w:rPr>
        <w:t>එ කල්හි තෙරුන් වහන්සේ</w:t>
      </w:r>
      <w:r w:rsidRPr="00587A07">
        <w:rPr>
          <w:rFonts w:ascii="UN-Abhaya" w:hAnsi="UN-Abhaya"/>
        </w:rPr>
        <w:t xml:space="preserve">, </w:t>
      </w:r>
      <w:r w:rsidR="006B2BFE">
        <w:rPr>
          <w:rFonts w:ascii="UN-Abhaya" w:hAnsi="UN-Abhaya"/>
        </w:rPr>
        <w:t>“</w:t>
      </w:r>
      <w:r w:rsidRPr="00587A07">
        <w:rPr>
          <w:rFonts w:ascii="UN-Abhaya" w:hAnsi="UN-Abhaya"/>
          <w:cs/>
        </w:rPr>
        <w:t>උපාසක! මේ තාගේ දෝෂයෙක් නො වේ</w:t>
      </w:r>
      <w:r w:rsidRPr="00587A07">
        <w:rPr>
          <w:rFonts w:ascii="UN-Abhaya" w:hAnsi="UN-Abhaya"/>
        </w:rPr>
        <w:t xml:space="preserve">, </w:t>
      </w:r>
      <w:r w:rsidRPr="00587A07">
        <w:rPr>
          <w:rFonts w:ascii="UN-Abhaya" w:hAnsi="UN-Abhaya"/>
          <w:cs/>
        </w:rPr>
        <w:t>මා අත දෝෂයෙක් ද නො වේ</w:t>
      </w:r>
      <w:r w:rsidRPr="00587A07">
        <w:rPr>
          <w:rFonts w:ascii="UN-Abhaya" w:hAnsi="UN-Abhaya"/>
        </w:rPr>
        <w:t xml:space="preserve">, </w:t>
      </w:r>
      <w:r w:rsidRPr="00587A07">
        <w:rPr>
          <w:rFonts w:ascii="UN-Abhaya" w:hAnsi="UN-Abhaya"/>
          <w:cs/>
        </w:rPr>
        <w:t>මෙය සසර ද</w:t>
      </w:r>
      <w:r w:rsidR="006C3860">
        <w:rPr>
          <w:rFonts w:ascii="UN-Abhaya" w:hAnsi="UN-Abhaya" w:hint="cs"/>
          <w:cs/>
        </w:rPr>
        <w:t>ෝ</w:t>
      </w:r>
      <w:r w:rsidRPr="00587A07">
        <w:rPr>
          <w:rFonts w:ascii="UN-Abhaya" w:hAnsi="UN-Abhaya"/>
          <w:cs/>
        </w:rPr>
        <w:t>ෂයෙක් වේ</w:t>
      </w:r>
      <w:r w:rsidRPr="00587A07">
        <w:rPr>
          <w:rFonts w:ascii="UN-Abhaya" w:hAnsi="UN-Abhaya"/>
        </w:rPr>
        <w:t xml:space="preserve">, </w:t>
      </w:r>
      <w:r w:rsidRPr="00587A07">
        <w:rPr>
          <w:rFonts w:ascii="UN-Abhaya" w:hAnsi="UN-Abhaya"/>
          <w:cs/>
        </w:rPr>
        <w:t>මම තට කමන්නෙමි</w:t>
      </w:r>
      <w:r w:rsidR="006B2BFE">
        <w:rPr>
          <w:rFonts w:ascii="UN-Abhaya" w:hAnsi="UN-Abhaya"/>
        </w:rPr>
        <w:t>”</w:t>
      </w:r>
      <w:r w:rsidRPr="00587A07">
        <w:rPr>
          <w:rFonts w:ascii="UN-Abhaya" w:hAnsi="UN-Abhaya"/>
        </w:rPr>
        <w:t xml:space="preserve"> </w:t>
      </w:r>
      <w:r w:rsidRPr="00587A07">
        <w:rPr>
          <w:rFonts w:ascii="UN-Abhaya" w:hAnsi="UN-Abhaya"/>
          <w:cs/>
        </w:rPr>
        <w:t xml:space="preserve">යි කීහ. මැණික්කරු </w:t>
      </w:r>
      <w:r w:rsidR="006B2BFE">
        <w:rPr>
          <w:rFonts w:ascii="UN-Abhaya" w:hAnsi="UN-Abhaya"/>
        </w:rPr>
        <w:t>“</w:t>
      </w:r>
      <w:r w:rsidRPr="00587A07">
        <w:rPr>
          <w:rFonts w:ascii="UN-Abhaya" w:hAnsi="UN-Abhaya"/>
          <w:cs/>
        </w:rPr>
        <w:t>ස්වාමීනි! ඔබ වහන්සේ කමන්නහු නම්</w:t>
      </w:r>
      <w:r w:rsidRPr="00587A07">
        <w:rPr>
          <w:rFonts w:ascii="UN-Abhaya" w:hAnsi="UN-Abhaya"/>
        </w:rPr>
        <w:t xml:space="preserve">, </w:t>
      </w:r>
      <w:r w:rsidRPr="00587A07">
        <w:rPr>
          <w:rFonts w:ascii="UN-Abhaya" w:hAnsi="UN-Abhaya"/>
          <w:cs/>
        </w:rPr>
        <w:t>පෙර සේ මාගේ ගෙයි භි</w:t>
      </w:r>
      <w:r w:rsidR="003263ED">
        <w:rPr>
          <w:rFonts w:ascii="UN-Abhaya" w:hAnsi="UN-Abhaya"/>
          <w:cs/>
        </w:rPr>
        <w:t>ක්‍ෂා</w:t>
      </w:r>
      <w:r w:rsidRPr="00587A07">
        <w:rPr>
          <w:rFonts w:ascii="UN-Abhaya" w:hAnsi="UN-Abhaya"/>
          <w:cs/>
        </w:rPr>
        <w:t>ව ගණු මැනැවැ</w:t>
      </w:r>
      <w:r w:rsidR="006B2BFE">
        <w:rPr>
          <w:rFonts w:ascii="UN-Abhaya" w:hAnsi="UN-Abhaya"/>
        </w:rPr>
        <w:t>”</w:t>
      </w:r>
      <w:r w:rsidRPr="00587A07">
        <w:rPr>
          <w:rFonts w:ascii="UN-Abhaya" w:hAnsi="UN-Abhaya"/>
        </w:rPr>
        <w:t xml:space="preserve"> </w:t>
      </w:r>
      <w:r w:rsidRPr="00587A07">
        <w:rPr>
          <w:rFonts w:ascii="UN-Abhaya" w:hAnsi="UN-Abhaya"/>
          <w:cs/>
        </w:rPr>
        <w:t xml:space="preserve">යි ඉල්ලී ය. </w:t>
      </w:r>
    </w:p>
    <w:p w14:paraId="040A19A7" w14:textId="30CB2BCE" w:rsidR="004C0CDE" w:rsidRDefault="004C0CDE" w:rsidP="00AC1FDB">
      <w:pPr>
        <w:spacing w:line="276" w:lineRule="auto"/>
        <w:rPr>
          <w:rFonts w:ascii="UN-Abhaya" w:hAnsi="UN-Abhaya"/>
        </w:rPr>
      </w:pPr>
      <w:r w:rsidRPr="00587A07">
        <w:rPr>
          <w:rFonts w:ascii="UN-Abhaya" w:hAnsi="UN-Abhaya"/>
          <w:cs/>
        </w:rPr>
        <w:t>එ කල්හි</w:t>
      </w:r>
      <w:r w:rsidRPr="00587A07">
        <w:rPr>
          <w:rFonts w:ascii="UN-Abhaya" w:hAnsi="UN-Abhaya"/>
        </w:rPr>
        <w:t xml:space="preserve">, </w:t>
      </w:r>
      <w:r w:rsidRPr="00587A07">
        <w:rPr>
          <w:rFonts w:ascii="UN-Abhaya" w:hAnsi="UN-Abhaya"/>
          <w:cs/>
        </w:rPr>
        <w:t xml:space="preserve">ස්ථවිරයන් වහන්සේ </w:t>
      </w:r>
      <w:r w:rsidR="001E186D">
        <w:rPr>
          <w:rFonts w:ascii="UN-Abhaya" w:hAnsi="UN-Abhaya"/>
        </w:rPr>
        <w:t>“</w:t>
      </w:r>
      <w:r w:rsidRPr="00587A07">
        <w:rPr>
          <w:rFonts w:ascii="UN-Abhaya" w:hAnsi="UN-Abhaya"/>
          <w:cs/>
        </w:rPr>
        <w:t>උපාසක! අමුත්තක් නො සිතව</w:t>
      </w:r>
      <w:r w:rsidRPr="00587A07">
        <w:rPr>
          <w:rFonts w:ascii="UN-Abhaya" w:hAnsi="UN-Abhaya"/>
        </w:rPr>
        <w:t xml:space="preserve">, </w:t>
      </w:r>
      <w:r w:rsidRPr="00587A07">
        <w:rPr>
          <w:rFonts w:ascii="UN-Abhaya" w:hAnsi="UN-Abhaya"/>
          <w:cs/>
        </w:rPr>
        <w:t>මම මෙතැන් පටන් අනුන්ගේ ගෙයක වහල් පලයක් යටට නො යන්නමි</w:t>
      </w:r>
      <w:r w:rsidRPr="00587A07">
        <w:rPr>
          <w:rFonts w:ascii="UN-Abhaya" w:hAnsi="UN-Abhaya"/>
        </w:rPr>
        <w:t xml:space="preserve">, </w:t>
      </w:r>
      <w:r w:rsidRPr="00587A07">
        <w:rPr>
          <w:rFonts w:ascii="UN-Abhaya" w:hAnsi="UN-Abhaya"/>
          <w:cs/>
        </w:rPr>
        <w:t>මේ කරදර ගැහැට හැමෙකක් වන්</w:t>
      </w:r>
      <w:r w:rsidR="006C3860">
        <w:rPr>
          <w:rFonts w:ascii="UN-Abhaya" w:hAnsi="UN-Abhaya" w:hint="cs"/>
          <w:cs/>
        </w:rPr>
        <w:t>නේ</w:t>
      </w:r>
      <w:r w:rsidRPr="00587A07">
        <w:rPr>
          <w:rFonts w:ascii="UN-Abhaya" w:hAnsi="UN-Abhaya"/>
        </w:rPr>
        <w:t xml:space="preserve">, </w:t>
      </w:r>
      <w:r w:rsidRPr="00587A07">
        <w:rPr>
          <w:rFonts w:ascii="UN-Abhaya" w:hAnsi="UN-Abhaya"/>
          <w:cs/>
        </w:rPr>
        <w:t>අනුන්ගේ ගෙවලට වදින්නහුට ය</w:t>
      </w:r>
      <w:r w:rsidR="006C3860">
        <w:rPr>
          <w:rFonts w:ascii="UN-Abhaya" w:hAnsi="UN-Abhaya" w:hint="cs"/>
          <w:cs/>
        </w:rPr>
        <w:t>,</w:t>
      </w:r>
      <w:r w:rsidRPr="00587A07">
        <w:rPr>
          <w:rFonts w:ascii="UN-Abhaya" w:hAnsi="UN-Abhaya"/>
        </w:rPr>
        <w:t xml:space="preserve"> </w:t>
      </w:r>
      <w:r w:rsidRPr="00587A07">
        <w:rPr>
          <w:rFonts w:ascii="UN-Abhaya" w:hAnsi="UN-Abhaya"/>
          <w:cs/>
        </w:rPr>
        <w:t>මෝඩ මිනිස්සු මහණ උන්නාන්සේ ඔවුන්ගේ දැස්සන් කොට සිතති</w:t>
      </w:r>
      <w:r w:rsidRPr="00587A07">
        <w:rPr>
          <w:rFonts w:ascii="UN-Abhaya" w:hAnsi="UN-Abhaya"/>
        </w:rPr>
        <w:t xml:space="preserve">, </w:t>
      </w:r>
      <w:r w:rsidRPr="00587A07">
        <w:rPr>
          <w:rFonts w:ascii="UN-Abhaya" w:hAnsi="UN-Abhaya"/>
          <w:cs/>
        </w:rPr>
        <w:t>මහණ උන්නාන්සේ ජීවත් වන්නෝ කන්නෝ බොන්නෝ අඳින්නෝ පොරවන්නෝ අප නිසාය</w:t>
      </w:r>
      <w:r w:rsidRPr="00587A07">
        <w:rPr>
          <w:rFonts w:ascii="UN-Abhaya" w:hAnsi="UN-Abhaya"/>
        </w:rPr>
        <w:t xml:space="preserve">, </w:t>
      </w:r>
      <w:r w:rsidRPr="00587A07">
        <w:rPr>
          <w:rFonts w:ascii="UN-Abhaya" w:hAnsi="UN-Abhaya"/>
          <w:cs/>
        </w:rPr>
        <w:t>යි සිතා සුලු වරදෙහි පවා ගහන්නට බණින්නට තළන්නට සැරසෙති</w:t>
      </w:r>
      <w:r w:rsidRPr="00587A07">
        <w:rPr>
          <w:rFonts w:ascii="UN-Abhaya" w:hAnsi="UN-Abhaya"/>
        </w:rPr>
        <w:t xml:space="preserve">, </w:t>
      </w:r>
      <w:r w:rsidRPr="00587A07">
        <w:rPr>
          <w:rFonts w:ascii="UN-Abhaya" w:hAnsi="UN-Abhaya"/>
          <w:cs/>
        </w:rPr>
        <w:t>ඇතැම් මහණහු මහණකම කිමැ</w:t>
      </w:r>
      <w:r w:rsidRPr="00587A07">
        <w:rPr>
          <w:rFonts w:ascii="UN-Abhaya" w:hAnsi="UN-Abhaya"/>
        </w:rPr>
        <w:t xml:space="preserve">, </w:t>
      </w:r>
      <w:r w:rsidRPr="00587A07">
        <w:rPr>
          <w:rFonts w:ascii="UN-Abhaya" w:hAnsi="UN-Abhaya"/>
          <w:cs/>
        </w:rPr>
        <w:t>යි නො සිතා</w:t>
      </w:r>
      <w:r w:rsidRPr="00587A07">
        <w:rPr>
          <w:rFonts w:ascii="UN-Abhaya" w:hAnsi="UN-Abhaya"/>
        </w:rPr>
        <w:t xml:space="preserve">, </w:t>
      </w:r>
      <w:r w:rsidRPr="00587A07">
        <w:rPr>
          <w:rFonts w:ascii="UN-Abhaya" w:hAnsi="UN-Abhaya"/>
          <w:cs/>
        </w:rPr>
        <w:t>නො දැන</w:t>
      </w:r>
      <w:r w:rsidRPr="00587A07">
        <w:rPr>
          <w:rFonts w:ascii="UN-Abhaya" w:hAnsi="UN-Abhaya"/>
        </w:rPr>
        <w:t xml:space="preserve">, </w:t>
      </w:r>
      <w:r w:rsidRPr="00587A07">
        <w:rPr>
          <w:rFonts w:ascii="UN-Abhaya" w:hAnsi="UN-Abhaya"/>
          <w:cs/>
        </w:rPr>
        <w:t>ගිහි</w:t>
      </w:r>
      <w:r w:rsidR="006C3860">
        <w:rPr>
          <w:rFonts w:ascii="UN-Abhaya" w:hAnsi="UN-Abhaya" w:hint="cs"/>
          <w:cs/>
        </w:rPr>
        <w:t>න්ගේ</w:t>
      </w:r>
      <w:r w:rsidRPr="00587A07">
        <w:rPr>
          <w:rFonts w:ascii="UN-Abhaya" w:hAnsi="UN-Abhaya"/>
          <w:cs/>
        </w:rPr>
        <w:t xml:space="preserve"> ගෙට වදිති</w:t>
      </w:r>
      <w:r w:rsidRPr="00587A07">
        <w:rPr>
          <w:rFonts w:ascii="UN-Abhaya" w:hAnsi="UN-Abhaya"/>
        </w:rPr>
        <w:t xml:space="preserve">, </w:t>
      </w:r>
      <w:r w:rsidRPr="00587A07">
        <w:rPr>
          <w:rFonts w:ascii="UN-Abhaya" w:hAnsi="UN-Abhaya"/>
          <w:cs/>
        </w:rPr>
        <w:t>උ</w:t>
      </w:r>
      <w:r w:rsidR="006C3860">
        <w:rPr>
          <w:rFonts w:ascii="UN-Abhaya" w:hAnsi="UN-Abhaya" w:hint="cs"/>
          <w:cs/>
        </w:rPr>
        <w:t>න්</w:t>
      </w:r>
      <w:r w:rsidRPr="00587A07">
        <w:rPr>
          <w:rFonts w:ascii="UN-Abhaya" w:hAnsi="UN-Abhaya"/>
          <w:cs/>
        </w:rPr>
        <w:t>ගේ මගුල් අවමගුල් නැටුම් බලිතොවිල් ආදියෙහි කටයුතු සපයති</w:t>
      </w:r>
      <w:r w:rsidRPr="00587A07">
        <w:rPr>
          <w:rFonts w:ascii="UN-Abhaya" w:hAnsi="UN-Abhaya"/>
        </w:rPr>
        <w:t xml:space="preserve">, </w:t>
      </w:r>
      <w:r w:rsidRPr="00587A07">
        <w:rPr>
          <w:rFonts w:ascii="UN-Abhaya" w:hAnsi="UN-Abhaya"/>
          <w:cs/>
        </w:rPr>
        <w:t>අනාචාරයෙහි යෙදෙති</w:t>
      </w:r>
      <w:r w:rsidRPr="00587A07">
        <w:rPr>
          <w:rFonts w:ascii="UN-Abhaya" w:hAnsi="UN-Abhaya"/>
        </w:rPr>
        <w:t xml:space="preserve">, </w:t>
      </w:r>
      <w:r w:rsidRPr="00587A07">
        <w:rPr>
          <w:rFonts w:ascii="UN-Abhaya" w:hAnsi="UN-Abhaya"/>
          <w:cs/>
        </w:rPr>
        <w:t>උන්ගෙන් යමක් ලැබුමට කූටෝපක්‍රම කරති</w:t>
      </w:r>
      <w:r w:rsidRPr="00587A07">
        <w:rPr>
          <w:rFonts w:ascii="UN-Abhaya" w:hAnsi="UN-Abhaya"/>
        </w:rPr>
        <w:t xml:space="preserve">, </w:t>
      </w:r>
      <w:r w:rsidRPr="00587A07">
        <w:rPr>
          <w:rFonts w:ascii="UN-Abhaya" w:hAnsi="UN-Abhaya"/>
          <w:cs/>
        </w:rPr>
        <w:t>නො මගින් උන්ට පසසති</w:t>
      </w:r>
      <w:r w:rsidRPr="00587A07">
        <w:rPr>
          <w:rFonts w:ascii="UN-Abhaya" w:hAnsi="UN-Abhaya"/>
        </w:rPr>
        <w:t xml:space="preserve">, </w:t>
      </w:r>
      <w:r w:rsidRPr="00587A07">
        <w:rPr>
          <w:rFonts w:ascii="UN-Abhaya" w:hAnsi="UN-Abhaya"/>
          <w:cs/>
        </w:rPr>
        <w:t>උන් උසස් කොට දක්වති</w:t>
      </w:r>
      <w:r w:rsidRPr="00587A07">
        <w:rPr>
          <w:rFonts w:ascii="UN-Abhaya" w:hAnsi="UN-Abhaya"/>
        </w:rPr>
        <w:t xml:space="preserve">, </w:t>
      </w:r>
      <w:r w:rsidRPr="00587A07">
        <w:rPr>
          <w:rFonts w:ascii="UN-Abhaya" w:hAnsi="UN-Abhaya"/>
          <w:cs/>
        </w:rPr>
        <w:t>විෂමාචාර ඇති මහණුන් නිසා ගිහියා මහණුන් කෙරෙහි කළකිරෙයි</w:t>
      </w:r>
      <w:r w:rsidRPr="00587A07">
        <w:rPr>
          <w:rFonts w:ascii="UN-Abhaya" w:hAnsi="UN-Abhaya"/>
        </w:rPr>
        <w:t xml:space="preserve">, </w:t>
      </w:r>
      <w:r w:rsidRPr="00587A07">
        <w:rPr>
          <w:rFonts w:ascii="UN-Abhaya" w:hAnsi="UN-Abhaya"/>
          <w:cs/>
        </w:rPr>
        <w:t>මේ හේතුවෙන් ප්‍රියශීලී භි</w:t>
      </w:r>
      <w:r w:rsidR="00E47F80">
        <w:rPr>
          <w:rFonts w:ascii="UN-Abhaya" w:hAnsi="UN-Abhaya"/>
          <w:cs/>
        </w:rPr>
        <w:t>ක්‍ෂු</w:t>
      </w:r>
      <w:r w:rsidRPr="00587A07">
        <w:rPr>
          <w:rFonts w:ascii="UN-Abhaya" w:hAnsi="UN-Abhaya"/>
          <w:cs/>
        </w:rPr>
        <w:t>හු</w:t>
      </w:r>
      <w:r w:rsidRPr="00587A07">
        <w:rPr>
          <w:rFonts w:ascii="UN-Abhaya" w:hAnsi="UN-Abhaya"/>
        </w:rPr>
        <w:t xml:space="preserve">, </w:t>
      </w:r>
      <w:r w:rsidRPr="00587A07">
        <w:rPr>
          <w:rFonts w:ascii="UN-Abhaya" w:hAnsi="UN-Abhaya"/>
          <w:cs/>
        </w:rPr>
        <w:t>ගිහි</w:t>
      </w:r>
      <w:r w:rsidR="006C3860">
        <w:rPr>
          <w:rFonts w:ascii="UN-Abhaya" w:hAnsi="UN-Abhaya" w:hint="cs"/>
          <w:cs/>
        </w:rPr>
        <w:t>න්</w:t>
      </w:r>
      <w:r w:rsidRPr="00587A07">
        <w:rPr>
          <w:rFonts w:ascii="UN-Abhaya" w:hAnsi="UN-Abhaya"/>
          <w:cs/>
        </w:rPr>
        <w:t>ගේ ඇණුම් බැණුම්වලට ලක් වෙති</w:t>
      </w:r>
      <w:r w:rsidRPr="00587A07">
        <w:rPr>
          <w:rFonts w:ascii="UN-Abhaya" w:hAnsi="UN-Abhaya"/>
        </w:rPr>
        <w:t xml:space="preserve">, </w:t>
      </w:r>
      <w:r w:rsidRPr="00587A07">
        <w:rPr>
          <w:rFonts w:ascii="UN-Abhaya" w:hAnsi="UN-Abhaya"/>
          <w:cs/>
        </w:rPr>
        <w:t>මේ කරුණු නිසා අතපය හයිබල තිබෙනතුරු ගෙයක් ගානේ පිඬු සිඟා ඇවිද ජීවත් වන්නෙමි</w:t>
      </w:r>
      <w:r w:rsidR="001E186D">
        <w:rPr>
          <w:rFonts w:ascii="UN-Abhaya" w:hAnsi="UN-Abhaya"/>
        </w:rPr>
        <w:t>”</w:t>
      </w:r>
      <w:r w:rsidRPr="00587A07">
        <w:rPr>
          <w:rFonts w:ascii="UN-Abhaya" w:hAnsi="UN-Abhaya"/>
          <w:cs/>
        </w:rPr>
        <w:t xml:space="preserve"> යි කියා දුහඟදර ව</w:t>
      </w:r>
      <w:r w:rsidR="006C3860">
        <w:rPr>
          <w:rFonts w:ascii="UN-Abhaya" w:hAnsi="UN-Abhaya"/>
        </w:rPr>
        <w:t>;</w:t>
      </w:r>
      <w:r w:rsidRPr="00587A07">
        <w:rPr>
          <w:rFonts w:ascii="UN-Abhaya" w:hAnsi="UN-Abhaya"/>
          <w:cs/>
        </w:rPr>
        <w:t xml:space="preserve"> </w:t>
      </w:r>
    </w:p>
    <w:p w14:paraId="1286D12B" w14:textId="1DBF7DD2" w:rsidR="004C0CDE" w:rsidRPr="00587A07" w:rsidRDefault="001E186D" w:rsidP="001E186D">
      <w:pPr>
        <w:pStyle w:val="Style2"/>
      </w:pPr>
      <w:r>
        <w:lastRenderedPageBreak/>
        <w:t>‘</w:t>
      </w:r>
      <w:r w:rsidR="004C0CDE" w:rsidRPr="00587A07">
        <w:rPr>
          <w:cs/>
        </w:rPr>
        <w:t>මහණට හැම කුලෙන් - ලැබේ ටික ටික ඒ බත</w:t>
      </w:r>
      <w:r w:rsidR="004C0CDE" w:rsidRPr="00587A07">
        <w:t xml:space="preserve">, </w:t>
      </w:r>
    </w:p>
    <w:p w14:paraId="59132C9F" w14:textId="09CEEBA0" w:rsidR="004C0CDE" w:rsidRDefault="004C0CDE" w:rsidP="001E186D">
      <w:pPr>
        <w:pStyle w:val="Style2"/>
      </w:pPr>
      <w:r w:rsidRPr="00587A07">
        <w:rPr>
          <w:cs/>
        </w:rPr>
        <w:t>පිඬු සිඟා යන්නෙම් - ඇත්තේ මෙ</w:t>
      </w:r>
      <w:r w:rsidR="001E186D">
        <w:t xml:space="preserve"> </w:t>
      </w:r>
      <w:r w:rsidRPr="00587A07">
        <w:rPr>
          <w:cs/>
        </w:rPr>
        <w:t>මට දඟබල</w:t>
      </w:r>
      <w:r w:rsidR="001E186D">
        <w:t>’</w:t>
      </w:r>
      <w:r w:rsidRPr="00587A07">
        <w:rPr>
          <w:cs/>
        </w:rPr>
        <w:t xml:space="preserve"> </w:t>
      </w:r>
    </w:p>
    <w:p w14:paraId="4FA3ACF9" w14:textId="0DA6053E" w:rsidR="004C0CDE" w:rsidRDefault="004C0CDE" w:rsidP="00AC1FDB">
      <w:pPr>
        <w:spacing w:line="276" w:lineRule="auto"/>
        <w:rPr>
          <w:rFonts w:ascii="UN-Abhaya" w:hAnsi="UN-Abhaya"/>
        </w:rPr>
      </w:pPr>
      <w:r w:rsidRPr="00587A07">
        <w:rPr>
          <w:rFonts w:ascii="UN-Abhaya" w:hAnsi="UN-Abhaya"/>
          <w:cs/>
        </w:rPr>
        <w:t>යන මේ ගය කීහ.</w:t>
      </w:r>
    </w:p>
    <w:p w14:paraId="552FA4CC" w14:textId="1E08DDC5" w:rsidR="004C0CDE" w:rsidRPr="00587A07" w:rsidRDefault="004C0CDE" w:rsidP="00AC1FDB">
      <w:pPr>
        <w:spacing w:line="276" w:lineRule="auto"/>
        <w:rPr>
          <w:rFonts w:ascii="UN-Abhaya" w:hAnsi="UN-Abhaya"/>
        </w:rPr>
      </w:pPr>
      <w:r w:rsidRPr="00587A07">
        <w:rPr>
          <w:rFonts w:ascii="UN-Abhaya" w:hAnsi="UN-Abhaya"/>
          <w:cs/>
        </w:rPr>
        <w:t xml:space="preserve">මේ කරුණෙහිලා හට ගත් සංවේගය ඇති ස්ථවිරයන් </w:t>
      </w:r>
      <w:r w:rsidR="0004534F">
        <w:rPr>
          <w:rFonts w:ascii="UN-Abhaya" w:hAnsi="UN-Abhaya" w:hint="cs"/>
          <w:cs/>
        </w:rPr>
        <w:t>ව</w:t>
      </w:r>
      <w:r w:rsidRPr="00587A07">
        <w:rPr>
          <w:rFonts w:ascii="UN-Abhaya" w:hAnsi="UN-Abhaya"/>
          <w:cs/>
        </w:rPr>
        <w:t>හන්සේ</w:t>
      </w:r>
      <w:r w:rsidRPr="00587A07">
        <w:rPr>
          <w:rFonts w:ascii="UN-Abhaya" w:hAnsi="UN-Abhaya"/>
        </w:rPr>
        <w:t xml:space="preserve">, </w:t>
      </w:r>
      <w:r w:rsidRPr="00587A07">
        <w:rPr>
          <w:rFonts w:ascii="UN-Abhaya" w:hAnsi="UN-Abhaya"/>
          <w:cs/>
        </w:rPr>
        <w:t>කල් නො යවා ම පිරිනිවන් පෑහ. මැරී වැටුනු කො</w:t>
      </w:r>
      <w:r w:rsidR="004422E7">
        <w:rPr>
          <w:rFonts w:ascii="UN-Abhaya" w:hAnsi="UN-Abhaya" w:hint="cs"/>
          <w:cs/>
        </w:rPr>
        <w:t>ස්වා</w:t>
      </w:r>
      <w:r w:rsidRPr="00587A07">
        <w:rPr>
          <w:rFonts w:ascii="UN-Abhaya" w:hAnsi="UN-Abhaya"/>
          <w:cs/>
        </w:rPr>
        <w:t>ලිහිණියා ද මැණික්කරුගේ අඹුව</w:t>
      </w:r>
      <w:r w:rsidR="004422E7">
        <w:rPr>
          <w:rFonts w:ascii="UN-Abhaya" w:hAnsi="UN-Abhaya" w:hint="cs"/>
          <w:cs/>
        </w:rPr>
        <w:t xml:space="preserve"> </w:t>
      </w:r>
      <w:r w:rsidRPr="00587A07">
        <w:rPr>
          <w:rFonts w:ascii="UN-Abhaya" w:hAnsi="UN-Abhaya"/>
          <w:cs/>
        </w:rPr>
        <w:t>කුස පිළිසිඳ ගත්තේ ය. මැණික්කරු මැරී ගොස් නිරයෙහි උපන.</w:t>
      </w:r>
      <w:r w:rsidR="00014ECB">
        <w:rPr>
          <w:rFonts w:ascii="UN-Abhaya" w:hAnsi="UN-Abhaya"/>
          <w:cs/>
        </w:rPr>
        <w:t xml:space="preserve"> </w:t>
      </w:r>
      <w:r w:rsidRPr="00587A07">
        <w:rPr>
          <w:rFonts w:ascii="UN-Abhaya" w:hAnsi="UN-Abhaya"/>
          <w:cs/>
        </w:rPr>
        <w:t>මැණික්කරුගේ අඹුව තෙරුන් කෙරෙහි පහන් සිත් ඇති ව සිටි බැවින්</w:t>
      </w:r>
      <w:r w:rsidRPr="00587A07">
        <w:rPr>
          <w:rFonts w:ascii="UN-Abhaya" w:hAnsi="UN-Abhaya"/>
        </w:rPr>
        <w:t xml:space="preserve">, </w:t>
      </w:r>
      <w:r w:rsidRPr="00587A07">
        <w:rPr>
          <w:rFonts w:ascii="UN-Abhaya" w:hAnsi="UN-Abhaya"/>
          <w:cs/>
        </w:rPr>
        <w:t>කලුරිය කොට දෙ</w:t>
      </w:r>
      <w:r w:rsidR="004422E7">
        <w:rPr>
          <w:rFonts w:ascii="UN-Abhaya" w:hAnsi="UN-Abhaya" w:hint="cs"/>
          <w:cs/>
        </w:rPr>
        <w:t>ව්</w:t>
      </w:r>
      <w:r w:rsidRPr="00587A07">
        <w:rPr>
          <w:rFonts w:ascii="UN-Abhaya" w:hAnsi="UN-Abhaya"/>
          <w:cs/>
        </w:rPr>
        <w:t xml:space="preserve">ලොව උපනි. අනතුරු ව </w:t>
      </w:r>
      <w:r w:rsidR="00721AE7">
        <w:rPr>
          <w:rFonts w:ascii="UN-Abhaya" w:hAnsi="UN-Abhaya"/>
          <w:cs/>
        </w:rPr>
        <w:t>භික්‍ෂූන්</w:t>
      </w:r>
      <w:r w:rsidRPr="00587A07">
        <w:rPr>
          <w:rFonts w:ascii="UN-Abhaya" w:hAnsi="UN-Abhaya"/>
          <w:cs/>
        </w:rPr>
        <w:t xml:space="preserve"> වහන්සේලා බුදුරජුන් වෙතින් උන් උපන් තැන් ඇසූහ. උන්වහන්සේ </w:t>
      </w:r>
      <w:r w:rsidR="00526E2D">
        <w:rPr>
          <w:rFonts w:ascii="UN-Abhaya" w:hAnsi="UN-Abhaya"/>
        </w:rPr>
        <w:t>“</w:t>
      </w:r>
      <w:r w:rsidRPr="00587A07">
        <w:rPr>
          <w:rFonts w:ascii="UN-Abhaya" w:hAnsi="UN-Abhaya"/>
          <w:cs/>
        </w:rPr>
        <w:t>මහණෙනි! මේ ලෝකයෙහි ඇතැම්හු මවුගැබ ම උපදිත්</w:t>
      </w:r>
      <w:r w:rsidRPr="00587A07">
        <w:rPr>
          <w:rFonts w:ascii="UN-Abhaya" w:hAnsi="UN-Abhaya"/>
        </w:rPr>
        <w:t xml:space="preserve">, </w:t>
      </w:r>
      <w:r w:rsidRPr="00587A07">
        <w:rPr>
          <w:rFonts w:ascii="UN-Abhaya" w:hAnsi="UN-Abhaya"/>
          <w:cs/>
        </w:rPr>
        <w:t>පව් කළ ඇතැම්හු නිරයෙහි</w:t>
      </w:r>
      <w:r w:rsidRPr="00587A07">
        <w:rPr>
          <w:rFonts w:ascii="UN-Abhaya" w:hAnsi="UN-Abhaya"/>
        </w:rPr>
        <w:t xml:space="preserve">, </w:t>
      </w:r>
      <w:r w:rsidRPr="00587A07">
        <w:rPr>
          <w:rFonts w:ascii="UN-Abhaya" w:hAnsi="UN-Abhaya"/>
          <w:cs/>
        </w:rPr>
        <w:t>පින් කළහු දෙව්ලොව උපදිත්</w:t>
      </w:r>
      <w:r w:rsidRPr="00587A07">
        <w:rPr>
          <w:rFonts w:ascii="UN-Abhaya" w:hAnsi="UN-Abhaya"/>
        </w:rPr>
        <w:t xml:space="preserve">, </w:t>
      </w:r>
      <w:r w:rsidRPr="00587A07">
        <w:rPr>
          <w:rFonts w:ascii="UN-Abhaya" w:hAnsi="UN-Abhaya"/>
          <w:cs/>
        </w:rPr>
        <w:t>ආස්‍රවරහිතයෝ පිරිනිවී යෙති</w:t>
      </w:r>
      <w:r w:rsidR="00526E2D">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5737F4BB" w14:textId="35BDD006" w:rsidR="004C0CDE" w:rsidRPr="00850CBA" w:rsidRDefault="004C0CDE" w:rsidP="00850CBA">
      <w:pPr>
        <w:pStyle w:val="Quote"/>
      </w:pPr>
      <w:r w:rsidRPr="00850CBA">
        <w:rPr>
          <w:cs/>
        </w:rPr>
        <w:t>ගබ්</w:t>
      </w:r>
      <w:r w:rsidR="00850CBA" w:rsidRPr="00850CBA">
        <w:rPr>
          <w:cs/>
        </w:rPr>
        <w:t>භ</w:t>
      </w:r>
      <w:r w:rsidRPr="00850CBA">
        <w:rPr>
          <w:cs/>
        </w:rPr>
        <w:t>මෙකෙපපජ්ජන්ති නිරයං පාපකම්</w:t>
      </w:r>
      <w:r w:rsidR="00850CBA" w:rsidRPr="00850CBA">
        <w:rPr>
          <w:cs/>
        </w:rPr>
        <w:t>මි</w:t>
      </w:r>
      <w:r w:rsidRPr="00850CBA">
        <w:rPr>
          <w:cs/>
        </w:rPr>
        <w:t>නො</w:t>
      </w:r>
      <w:r w:rsidRPr="00850CBA">
        <w:t xml:space="preserve">, </w:t>
      </w:r>
    </w:p>
    <w:p w14:paraId="18B49708" w14:textId="7F91B10F" w:rsidR="004C0CDE" w:rsidRPr="00850CBA" w:rsidRDefault="004C0CDE" w:rsidP="00850CBA">
      <w:pPr>
        <w:pStyle w:val="Quote"/>
      </w:pPr>
      <w:r w:rsidRPr="00850CBA">
        <w:rPr>
          <w:cs/>
        </w:rPr>
        <w:t>සග්ගං සුකතිනො යන්ති පරිනිබ්බ</w:t>
      </w:r>
      <w:r w:rsidR="00850CBA" w:rsidRPr="00850CBA">
        <w:rPr>
          <w:cs/>
        </w:rPr>
        <w:t>න්</w:t>
      </w:r>
      <w:r w:rsidRPr="00850CBA">
        <w:rPr>
          <w:cs/>
        </w:rPr>
        <w:t xml:space="preserve">ති අනාසවාති. </w:t>
      </w:r>
    </w:p>
    <w:p w14:paraId="40F601FD" w14:textId="179AFA6C" w:rsidR="00882471" w:rsidRDefault="004C0CDE" w:rsidP="00AC1FDB">
      <w:pPr>
        <w:spacing w:line="276" w:lineRule="auto"/>
        <w:rPr>
          <w:rFonts w:ascii="UN-Abhaya" w:hAnsi="UN-Abhaya"/>
        </w:rPr>
      </w:pPr>
      <w:r w:rsidRPr="00587A07">
        <w:rPr>
          <w:rFonts w:ascii="UN-Abhaya" w:hAnsi="UN-Abhaya"/>
          <w:cs/>
        </w:rPr>
        <w:t xml:space="preserve">සමහර </w:t>
      </w:r>
      <w:r w:rsidR="0003542E">
        <w:rPr>
          <w:rFonts w:ascii="UN-Abhaya" w:hAnsi="UN-Abhaya"/>
          <w:cs/>
        </w:rPr>
        <w:t>සත්ත්‍ව</w:t>
      </w:r>
      <w:r w:rsidRPr="00587A07">
        <w:rPr>
          <w:rFonts w:ascii="UN-Abhaya" w:hAnsi="UN-Abhaya"/>
          <w:cs/>
        </w:rPr>
        <w:t xml:space="preserve"> කෙනෙක් මවුකුස උපදිත්</w:t>
      </w:r>
      <w:r w:rsidRPr="00587A07">
        <w:rPr>
          <w:rFonts w:ascii="UN-Abhaya" w:hAnsi="UN-Abhaya"/>
        </w:rPr>
        <w:t xml:space="preserve">, </w:t>
      </w:r>
      <w:r w:rsidRPr="00587A07">
        <w:rPr>
          <w:rFonts w:ascii="UN-Abhaya" w:hAnsi="UN-Abhaya"/>
          <w:cs/>
        </w:rPr>
        <w:t>පව් කළ</w:t>
      </w:r>
      <w:r w:rsidR="007E5F0B">
        <w:rPr>
          <w:rFonts w:ascii="UN-Abhaya" w:hAnsi="UN-Abhaya" w:hint="cs"/>
          <w:cs/>
        </w:rPr>
        <w:t>ෝ</w:t>
      </w:r>
      <w:r w:rsidRPr="00587A07">
        <w:rPr>
          <w:rFonts w:ascii="UN-Abhaya" w:hAnsi="UN-Abhaya"/>
          <w:cs/>
        </w:rPr>
        <w:t xml:space="preserve"> නිරයෙහි උපදිත්. පින් කළෝ ස්ව</w:t>
      </w:r>
      <w:r w:rsidR="00026AD1">
        <w:rPr>
          <w:rFonts w:ascii="UN-Abhaya" w:hAnsi="UN-Abhaya"/>
          <w:cs/>
        </w:rPr>
        <w:t>ර්‍ග</w:t>
      </w:r>
      <w:r w:rsidRPr="00587A07">
        <w:rPr>
          <w:rFonts w:ascii="UN-Abhaya" w:hAnsi="UN-Abhaya"/>
          <w:cs/>
        </w:rPr>
        <w:t>යට යෙත්. ආස්‍රව රහිතයෝ පිරිනිවත්.</w:t>
      </w:r>
      <w:r w:rsidR="00882471">
        <w:rPr>
          <w:rFonts w:ascii="UN-Abhaya" w:hAnsi="UN-Abhaya"/>
        </w:rPr>
        <w:t xml:space="preserve"> </w:t>
      </w:r>
    </w:p>
    <w:p w14:paraId="64437F3C" w14:textId="202A970E" w:rsidR="004C0CDE" w:rsidRDefault="004C0CDE" w:rsidP="00AC1FDB">
      <w:pPr>
        <w:spacing w:line="276" w:lineRule="auto"/>
        <w:rPr>
          <w:rFonts w:ascii="UN-Abhaya" w:hAnsi="UN-Abhaya"/>
        </w:rPr>
      </w:pPr>
      <w:r w:rsidRPr="00587A07">
        <w:rPr>
          <w:rFonts w:ascii="UN-Abhaya" w:hAnsi="UN-Abhaya"/>
          <w:b/>
          <w:bCs/>
          <w:cs/>
        </w:rPr>
        <w:t xml:space="preserve">ගබ්භංඑකෙඋපපජ්ජන්ති </w:t>
      </w:r>
      <w:r w:rsidRPr="00587A07">
        <w:rPr>
          <w:rFonts w:ascii="UN-Abhaya" w:hAnsi="UN-Abhaya"/>
          <w:cs/>
        </w:rPr>
        <w:t xml:space="preserve">= සමහර කෙනෙක් මවුගැබ උපදිත්. </w:t>
      </w:r>
    </w:p>
    <w:p w14:paraId="0C750295" w14:textId="3AFC71CC" w:rsidR="004C0CDE" w:rsidRDefault="004C0CDE" w:rsidP="00AC1FDB">
      <w:pPr>
        <w:spacing w:line="276" w:lineRule="auto"/>
        <w:rPr>
          <w:rFonts w:ascii="UN-Abhaya" w:hAnsi="UN-Abhaya"/>
        </w:rPr>
      </w:pPr>
      <w:r w:rsidRPr="00587A07">
        <w:rPr>
          <w:rFonts w:ascii="UN-Abhaya" w:hAnsi="UN-Abhaya"/>
          <w:b/>
          <w:bCs/>
          <w:cs/>
        </w:rPr>
        <w:t>ගබ්භං එකෙ උපපජ්ජන්ති</w:t>
      </w:r>
      <w:r w:rsidRPr="00587A07">
        <w:rPr>
          <w:rFonts w:ascii="UN-Abhaya" w:hAnsi="UN-Abhaya"/>
          <w:cs/>
        </w:rPr>
        <w:t xml:space="preserve"> = යනු පද සිඳීම යි. </w:t>
      </w:r>
      <w:r w:rsidRPr="00565383">
        <w:rPr>
          <w:rFonts w:ascii="UN-Abhaya" w:hAnsi="UN-Abhaya"/>
          <w:b/>
          <w:bCs/>
          <w:cs/>
        </w:rPr>
        <w:t>ගබ්භ</w:t>
      </w:r>
      <w:r w:rsidRPr="00587A07">
        <w:rPr>
          <w:rFonts w:ascii="UN-Abhaya" w:hAnsi="UN-Abhaya"/>
          <w:cs/>
        </w:rPr>
        <w:t xml:space="preserve"> ශබ්දය</w:t>
      </w:r>
      <w:r w:rsidRPr="00587A07">
        <w:rPr>
          <w:rFonts w:ascii="UN-Abhaya" w:hAnsi="UN-Abhaya"/>
        </w:rPr>
        <w:t xml:space="preserve">, </w:t>
      </w:r>
      <w:r w:rsidRPr="00587A07">
        <w:rPr>
          <w:rFonts w:ascii="UN-Abhaya" w:hAnsi="UN-Abhaya"/>
          <w:cs/>
        </w:rPr>
        <w:t>කු</w:t>
      </w:r>
      <w:r w:rsidR="0087784E">
        <w:rPr>
          <w:rFonts w:ascii="UN-Abhaya" w:hAnsi="UN-Abhaya"/>
          <w:cs/>
        </w:rPr>
        <w:t>ක්‍ෂි</w:t>
      </w:r>
      <w:r w:rsidRPr="00587A07">
        <w:rPr>
          <w:rFonts w:ascii="UN-Abhaya" w:hAnsi="UN-Abhaya"/>
          <w:cs/>
        </w:rPr>
        <w:t>යෙහි</w:t>
      </w:r>
      <w:r w:rsidRPr="00587A07">
        <w:rPr>
          <w:rFonts w:ascii="UN-Abhaya" w:hAnsi="UN-Abhaya"/>
        </w:rPr>
        <w:t xml:space="preserve">, </w:t>
      </w:r>
      <w:r w:rsidRPr="00587A07">
        <w:rPr>
          <w:rFonts w:ascii="UN-Abhaya" w:hAnsi="UN-Abhaya"/>
          <w:cs/>
        </w:rPr>
        <w:t>කු</w:t>
      </w:r>
      <w:r w:rsidR="00565383">
        <w:rPr>
          <w:rFonts w:ascii="UN-Abhaya" w:hAnsi="UN-Abhaya"/>
          <w:cs/>
        </w:rPr>
        <w:t>ක්‍ෂි</w:t>
      </w:r>
      <w:r w:rsidRPr="00587A07">
        <w:rPr>
          <w:rFonts w:ascii="UN-Abhaya" w:hAnsi="UN-Abhaya"/>
          <w:cs/>
        </w:rPr>
        <w:t>ගත පුත්‍රයා කෙරෙහි</w:t>
      </w:r>
      <w:r w:rsidRPr="00587A07">
        <w:rPr>
          <w:rFonts w:ascii="UN-Abhaya" w:hAnsi="UN-Abhaya"/>
        </w:rPr>
        <w:t xml:space="preserve">, </w:t>
      </w:r>
      <w:r w:rsidRPr="00587A07">
        <w:rPr>
          <w:rFonts w:ascii="UN-Abhaya" w:hAnsi="UN-Abhaya"/>
          <w:cs/>
        </w:rPr>
        <w:t xml:space="preserve">ඔවරකයෙහි හෙන්නේ ය. </w:t>
      </w:r>
      <w:r w:rsidR="00766C7E">
        <w:rPr>
          <w:rFonts w:ascii="UN-Abhaya" w:hAnsi="UN-Abhaya"/>
          <w:b/>
          <w:bCs/>
        </w:rPr>
        <w:t>‘</w:t>
      </w:r>
      <w:r w:rsidRPr="00587A07">
        <w:rPr>
          <w:rFonts w:ascii="UN-Abhaya" w:hAnsi="UN-Abhaya"/>
          <w:b/>
          <w:bCs/>
          <w:cs/>
        </w:rPr>
        <w:t>යමෙකරත්තිං පඨමං ගබ්භෙ වසති මාණව</w:t>
      </w:r>
      <w:r w:rsidR="00D46367">
        <w:rPr>
          <w:rFonts w:ascii="UN-Abhaya" w:hAnsi="UN-Abhaya" w:hint="cs"/>
          <w:b/>
          <w:bCs/>
          <w:cs/>
        </w:rPr>
        <w:t>ො</w:t>
      </w:r>
      <w:r w:rsidR="00766C7E">
        <w:rPr>
          <w:rFonts w:ascii="UN-Abhaya" w:hAnsi="UN-Abhaya"/>
          <w:b/>
          <w:bCs/>
        </w:rPr>
        <w:t>’</w:t>
      </w:r>
      <w:r w:rsidRPr="00587A07">
        <w:rPr>
          <w:rFonts w:ascii="UN-Abhaya" w:hAnsi="UN-Abhaya"/>
        </w:rPr>
        <w:t xml:space="preserve"> </w:t>
      </w:r>
      <w:r w:rsidRPr="00587A07">
        <w:rPr>
          <w:rFonts w:ascii="UN-Abhaya" w:hAnsi="UN-Abhaya"/>
          <w:cs/>
        </w:rPr>
        <w:t>යන තැන මාතෘකු</w:t>
      </w:r>
      <w:r w:rsidR="0087784E">
        <w:rPr>
          <w:rFonts w:ascii="UN-Abhaya" w:hAnsi="UN-Abhaya"/>
          <w:cs/>
        </w:rPr>
        <w:t>ක්‍ෂි</w:t>
      </w:r>
      <w:r w:rsidRPr="00587A07">
        <w:rPr>
          <w:rFonts w:ascii="UN-Abhaya" w:hAnsi="UN-Abhaya"/>
          <w:cs/>
        </w:rPr>
        <w:t>යෙහි</w:t>
      </w:r>
      <w:r w:rsidRPr="00587A07">
        <w:rPr>
          <w:rFonts w:ascii="UN-Abhaya" w:hAnsi="UN-Abhaya"/>
        </w:rPr>
        <w:t xml:space="preserve">, </w:t>
      </w:r>
      <w:r w:rsidR="00766C7E">
        <w:rPr>
          <w:rFonts w:ascii="UN-Abhaya" w:hAnsi="UN-Abhaya"/>
          <w:b/>
          <w:bCs/>
        </w:rPr>
        <w:t>‘</w:t>
      </w:r>
      <w:r w:rsidRPr="00587A07">
        <w:rPr>
          <w:rFonts w:ascii="UN-Abhaya" w:hAnsi="UN-Abhaya"/>
          <w:b/>
          <w:bCs/>
          <w:cs/>
        </w:rPr>
        <w:t>ගබ්භො ච දෙව පතිට්ඨිතො ගබ්භො ච පතිතො ඡමා</w:t>
      </w:r>
      <w:r w:rsidR="00766C7E">
        <w:rPr>
          <w:rFonts w:ascii="UN-Abhaya" w:hAnsi="UN-Abhaya"/>
          <w:b/>
          <w:bCs/>
        </w:rPr>
        <w:t>’</w:t>
      </w:r>
      <w:r w:rsidRPr="00587A07">
        <w:rPr>
          <w:rFonts w:ascii="UN-Abhaya" w:hAnsi="UN-Abhaya"/>
        </w:rPr>
        <w:t xml:space="preserve"> </w:t>
      </w:r>
      <w:r w:rsidRPr="00587A07">
        <w:rPr>
          <w:rFonts w:ascii="UN-Abhaya" w:hAnsi="UN-Abhaya"/>
          <w:cs/>
        </w:rPr>
        <w:t>යන තැන කු</w:t>
      </w:r>
      <w:r w:rsidR="0087784E">
        <w:rPr>
          <w:rFonts w:ascii="UN-Abhaya" w:hAnsi="UN-Abhaya"/>
          <w:cs/>
        </w:rPr>
        <w:t>ක්‍ෂි</w:t>
      </w:r>
      <w:r w:rsidRPr="00587A07">
        <w:rPr>
          <w:rFonts w:ascii="UN-Abhaya" w:hAnsi="UN-Abhaya"/>
          <w:cs/>
        </w:rPr>
        <w:t>ගත පුත්‍රයා කෙරෙහි</w:t>
      </w:r>
      <w:r w:rsidRPr="00587A07">
        <w:rPr>
          <w:rFonts w:ascii="UN-Abhaya" w:hAnsi="UN-Abhaya"/>
        </w:rPr>
        <w:t xml:space="preserve">, </w:t>
      </w:r>
      <w:r w:rsidRPr="00587A07">
        <w:rPr>
          <w:rFonts w:ascii="UN-Abhaya" w:hAnsi="UN-Abhaya"/>
          <w:b/>
          <w:bCs/>
          <w:cs/>
        </w:rPr>
        <w:t>‘ගබ්භං පවිට්ඨ</w:t>
      </w:r>
      <w:r w:rsidR="00D46367">
        <w:rPr>
          <w:rFonts w:ascii="UN-Abhaya" w:hAnsi="UN-Abhaya" w:hint="cs"/>
          <w:b/>
          <w:bCs/>
          <w:cs/>
        </w:rPr>
        <w:t>ො</w:t>
      </w:r>
      <w:r w:rsidR="00766C7E">
        <w:rPr>
          <w:rFonts w:ascii="UN-Abhaya" w:hAnsi="UN-Abhaya"/>
          <w:b/>
          <w:bCs/>
        </w:rPr>
        <w:t>’</w:t>
      </w:r>
      <w:r w:rsidRPr="00587A07">
        <w:rPr>
          <w:rFonts w:ascii="UN-Abhaya" w:hAnsi="UN-Abhaya"/>
        </w:rPr>
        <w:t xml:space="preserve"> </w:t>
      </w:r>
      <w:r w:rsidRPr="00587A07">
        <w:rPr>
          <w:rFonts w:ascii="UN-Abhaya" w:hAnsi="UN-Abhaya"/>
          <w:cs/>
        </w:rPr>
        <w:t>යන තැන ඔවරකයෙහි හුනුයේ ය. ගෙයක් තුළ ඇති කාමරය ඔවරකැ</w:t>
      </w:r>
      <w:r w:rsidRPr="00587A07">
        <w:rPr>
          <w:rFonts w:ascii="UN-Abhaya" w:hAnsi="UN-Abhaya"/>
        </w:rPr>
        <w:t xml:space="preserve">, </w:t>
      </w:r>
      <w:r w:rsidRPr="00587A07">
        <w:rPr>
          <w:rFonts w:ascii="UN-Abhaya" w:hAnsi="UN-Abhaya"/>
          <w:cs/>
        </w:rPr>
        <w:t xml:space="preserve">යි කියනු ලැබේ. මෙහි ආයේ මවුගැබ කියනු සඳහා ය. </w:t>
      </w:r>
    </w:p>
    <w:p w14:paraId="7FF0C32D" w14:textId="1BC75B78" w:rsidR="004C0CDE" w:rsidRDefault="004C0CDE" w:rsidP="00AC1FDB">
      <w:pPr>
        <w:spacing w:line="276" w:lineRule="auto"/>
        <w:rPr>
          <w:rFonts w:ascii="UN-Abhaya" w:hAnsi="UN-Abhaya"/>
        </w:rPr>
      </w:pPr>
      <w:r w:rsidRPr="00587A07">
        <w:rPr>
          <w:rFonts w:ascii="UN-Abhaya" w:hAnsi="UN-Abhaya"/>
          <w:cs/>
        </w:rPr>
        <w:t xml:space="preserve">මැරී යන </w:t>
      </w:r>
      <w:r w:rsidR="0003542E">
        <w:rPr>
          <w:rFonts w:ascii="UN-Abhaya" w:hAnsi="UN-Abhaya"/>
          <w:cs/>
        </w:rPr>
        <w:t>සත්ත්‍ව</w:t>
      </w:r>
      <w:r w:rsidRPr="00587A07">
        <w:rPr>
          <w:rFonts w:ascii="UN-Abhaya" w:hAnsi="UN-Abhaya"/>
          <w:cs/>
        </w:rPr>
        <w:t xml:space="preserve">යන් අතුරෙහි සමහර </w:t>
      </w:r>
      <w:r w:rsidR="0003542E">
        <w:rPr>
          <w:rFonts w:ascii="UN-Abhaya" w:hAnsi="UN-Abhaya"/>
          <w:cs/>
        </w:rPr>
        <w:t>සත්ත්‍ව</w:t>
      </w:r>
      <w:r w:rsidRPr="00587A07">
        <w:rPr>
          <w:rFonts w:ascii="UN-Abhaya" w:hAnsi="UN-Abhaya"/>
          <w:cs/>
        </w:rPr>
        <w:t xml:space="preserve"> කෙනෙක් මවුගැබ උපදනාහ</w:t>
      </w:r>
      <w:r w:rsidRPr="00587A07">
        <w:rPr>
          <w:rFonts w:ascii="UN-Abhaya" w:hAnsi="UN-Abhaya"/>
        </w:rPr>
        <w:t xml:space="preserve">, </w:t>
      </w:r>
      <w:r w:rsidRPr="00587A07">
        <w:rPr>
          <w:rFonts w:ascii="UN-Abhaya" w:hAnsi="UN-Abhaya"/>
          <w:cs/>
        </w:rPr>
        <w:t xml:space="preserve">යි කී සේ ය. </w:t>
      </w:r>
    </w:p>
    <w:p w14:paraId="527C8644" w14:textId="1875D7A0" w:rsidR="004C0CDE" w:rsidRDefault="004C0CDE" w:rsidP="00AC1FDB">
      <w:pPr>
        <w:spacing w:line="276" w:lineRule="auto"/>
        <w:rPr>
          <w:rFonts w:ascii="UN-Abhaya" w:hAnsi="UN-Abhaya"/>
        </w:rPr>
      </w:pPr>
      <w:r w:rsidRPr="00587A07">
        <w:rPr>
          <w:rFonts w:ascii="UN-Abhaya" w:hAnsi="UN-Abhaya"/>
          <w:b/>
          <w:bCs/>
          <w:cs/>
        </w:rPr>
        <w:t>නිරයං පාපකම්මිනො</w:t>
      </w:r>
      <w:r w:rsidRPr="00587A07">
        <w:rPr>
          <w:rFonts w:ascii="UN-Abhaya" w:hAnsi="UN-Abhaya"/>
          <w:cs/>
        </w:rPr>
        <w:t xml:space="preserve"> = පව්කම් ඇත්තෝ නිරයෙහි උපදනාහ. </w:t>
      </w:r>
    </w:p>
    <w:p w14:paraId="0E37AE5B" w14:textId="5EC3B9C6" w:rsidR="004C0CDE" w:rsidRDefault="004C0CDE" w:rsidP="00AC1FDB">
      <w:pPr>
        <w:spacing w:line="276" w:lineRule="auto"/>
        <w:rPr>
          <w:rFonts w:ascii="UN-Abhaya" w:hAnsi="UN-Abhaya"/>
        </w:rPr>
      </w:pPr>
      <w:r w:rsidRPr="00587A07">
        <w:rPr>
          <w:rFonts w:ascii="UN-Abhaya" w:hAnsi="UN-Abhaya"/>
          <w:b/>
          <w:bCs/>
          <w:cs/>
        </w:rPr>
        <w:t xml:space="preserve">සග්ගං සුකතිනො යන්ති </w:t>
      </w:r>
      <w:r w:rsidRPr="00587A07">
        <w:rPr>
          <w:rFonts w:ascii="UN-Abhaya" w:hAnsi="UN-Abhaya"/>
          <w:cs/>
        </w:rPr>
        <w:t>= පින් ඇත්තෝ ස</w:t>
      </w:r>
      <w:r w:rsidR="00815712">
        <w:rPr>
          <w:rFonts w:ascii="UN-Abhaya" w:hAnsi="UN-Abhaya" w:hint="cs"/>
          <w:cs/>
        </w:rPr>
        <w:t>්වර්‍</w:t>
      </w:r>
      <w:r w:rsidRPr="00587A07">
        <w:rPr>
          <w:rFonts w:ascii="UN-Abhaya" w:hAnsi="UN-Abhaya"/>
          <w:cs/>
        </w:rPr>
        <w:t xml:space="preserve">ගයට යෙත්. </w:t>
      </w:r>
    </w:p>
    <w:p w14:paraId="09288FC3" w14:textId="5DB79A11" w:rsidR="004C0CDE" w:rsidRDefault="004C0CDE" w:rsidP="00AC1FDB">
      <w:pPr>
        <w:spacing w:line="276" w:lineRule="auto"/>
        <w:rPr>
          <w:rFonts w:ascii="UN-Abhaya" w:hAnsi="UN-Abhaya"/>
        </w:rPr>
      </w:pPr>
      <w:r w:rsidRPr="00587A07">
        <w:rPr>
          <w:rFonts w:ascii="UN-Abhaya" w:hAnsi="UN-Abhaya"/>
          <w:b/>
          <w:bCs/>
          <w:cs/>
        </w:rPr>
        <w:t>සුකතී</w:t>
      </w:r>
      <w:r w:rsidRPr="00587A07">
        <w:rPr>
          <w:rFonts w:ascii="UN-Abhaya" w:hAnsi="UN-Abhaya"/>
          <w:cs/>
        </w:rPr>
        <w:t xml:space="preserve"> නම් පින් කෙළේ ය. සූකතී යනු සුගති</w:t>
      </w:r>
      <w:r w:rsidR="00532E3E">
        <w:rPr>
          <w:rFonts w:ascii="UN-Abhaya" w:hAnsi="UN-Abhaya" w:hint="cs"/>
          <w:cs/>
        </w:rPr>
        <w:t>,</w:t>
      </w:r>
      <w:r w:rsidRPr="00587A07">
        <w:rPr>
          <w:rFonts w:ascii="UN-Abhaya" w:hAnsi="UN-Abhaya"/>
        </w:rPr>
        <w:t xml:space="preserve"> </w:t>
      </w:r>
      <w:r w:rsidRPr="00587A07">
        <w:rPr>
          <w:rFonts w:ascii="UN-Abhaya" w:hAnsi="UN-Abhaya"/>
          <w:cs/>
        </w:rPr>
        <w:t>යි කියූයේ</w:t>
      </w:r>
      <w:r w:rsidR="00B9748D">
        <w:rPr>
          <w:rFonts w:ascii="UN-Abhaya" w:hAnsi="UN-Abhaya" w:hint="cs"/>
          <w:cs/>
        </w:rPr>
        <w:t>,</w:t>
      </w:r>
      <w:r w:rsidRPr="00587A07">
        <w:rPr>
          <w:rFonts w:ascii="UN-Abhaya" w:hAnsi="UN-Abhaya"/>
          <w:cs/>
        </w:rPr>
        <w:t xml:space="preserve"> කියන්නේ</w:t>
      </w:r>
      <w:r w:rsidRPr="00587A07">
        <w:rPr>
          <w:rFonts w:ascii="UN-Abhaya" w:hAnsi="UN-Abhaya"/>
        </w:rPr>
        <w:t xml:space="preserve">, </w:t>
      </w:r>
      <w:r w:rsidRPr="00587A07">
        <w:rPr>
          <w:rFonts w:ascii="UN-Abhaya" w:hAnsi="UN-Abhaya"/>
          <w:cs/>
        </w:rPr>
        <w:t>ලියූයේ</w:t>
      </w:r>
      <w:r w:rsidRPr="00587A07">
        <w:rPr>
          <w:rFonts w:ascii="UN-Abhaya" w:hAnsi="UN-Abhaya"/>
        </w:rPr>
        <w:t xml:space="preserve">, </w:t>
      </w:r>
      <w:r w:rsidRPr="00587A07">
        <w:rPr>
          <w:rFonts w:ascii="UN-Abhaya" w:hAnsi="UN-Abhaya"/>
          <w:cs/>
        </w:rPr>
        <w:t xml:space="preserve">ලියන්නේ කකාරය ගකාර බවට නිතර පෙරළෙන බැවිනි. මෙය නිපැදුනේ </w:t>
      </w:r>
      <w:r w:rsidRPr="00B9748D">
        <w:rPr>
          <w:rFonts w:ascii="UN-Abhaya" w:hAnsi="UN-Abhaya"/>
          <w:b/>
          <w:bCs/>
          <w:cs/>
        </w:rPr>
        <w:t>‘කර කරණෙ</w:t>
      </w:r>
      <w:r w:rsidR="006B05DF">
        <w:rPr>
          <w:rFonts w:ascii="UN-Abhaya" w:hAnsi="UN-Abhaya"/>
          <w:b/>
          <w:bCs/>
        </w:rPr>
        <w:t>’</w:t>
      </w:r>
      <w:r w:rsidRPr="00587A07">
        <w:rPr>
          <w:rFonts w:ascii="UN-Abhaya" w:hAnsi="UN-Abhaya"/>
        </w:rPr>
        <w:t xml:space="preserve"> </w:t>
      </w:r>
      <w:r w:rsidRPr="00587A07">
        <w:rPr>
          <w:rFonts w:ascii="UN-Abhaya" w:hAnsi="UN-Abhaya"/>
          <w:cs/>
        </w:rPr>
        <w:t>යන ධාතුවෙනි. එහෙයින් පළමු කොට සු</w:t>
      </w:r>
      <w:r w:rsidR="00B9748D">
        <w:rPr>
          <w:rFonts w:ascii="UN-Abhaya" w:hAnsi="UN-Abhaya" w:hint="cs"/>
          <w:cs/>
        </w:rPr>
        <w:t>ක</w:t>
      </w:r>
      <w:r w:rsidRPr="00587A07">
        <w:rPr>
          <w:rFonts w:ascii="UN-Abhaya" w:hAnsi="UN-Abhaya"/>
          <w:cs/>
        </w:rPr>
        <w:t>තී සිද්ධ විය. පසුව කකාරයට ගකාර ව හ්‍රස්ව සුගති යි ආයේ ය. මූලාස්ථාව සුකතී යනු ම ය. සුගති</w:t>
      </w:r>
      <w:r w:rsidR="00B9748D">
        <w:rPr>
          <w:rFonts w:ascii="UN-Abhaya" w:hAnsi="UN-Abhaya" w:hint="cs"/>
          <w:cs/>
        </w:rPr>
        <w:t>,</w:t>
      </w:r>
      <w:r w:rsidRPr="00587A07">
        <w:rPr>
          <w:rFonts w:ascii="UN-Abhaya" w:hAnsi="UN-Abhaya"/>
        </w:rPr>
        <w:t xml:space="preserve"> </w:t>
      </w:r>
      <w:r w:rsidRPr="00587A07">
        <w:rPr>
          <w:rFonts w:ascii="UN-Abhaya" w:hAnsi="UN-Abhaya"/>
          <w:cs/>
        </w:rPr>
        <w:t xml:space="preserve">යි ගෙණ </w:t>
      </w:r>
      <w:r w:rsidR="006B05DF">
        <w:rPr>
          <w:rFonts w:ascii="UN-Abhaya" w:hAnsi="UN-Abhaya"/>
        </w:rPr>
        <w:t>‘</w:t>
      </w:r>
      <w:r w:rsidRPr="00587A07">
        <w:rPr>
          <w:rFonts w:ascii="UN-Abhaya" w:hAnsi="UN-Abhaya"/>
          <w:cs/>
        </w:rPr>
        <w:t>මනාගති ඇත්තේ සුගති වේ</w:t>
      </w:r>
      <w:r w:rsidR="006B05DF">
        <w:rPr>
          <w:rFonts w:ascii="UN-Abhaya" w:hAnsi="UN-Abhaya"/>
        </w:rPr>
        <w:t>’</w:t>
      </w:r>
      <w:r w:rsidRPr="00587A07">
        <w:rPr>
          <w:rFonts w:ascii="UN-Abhaya" w:hAnsi="UN-Abhaya"/>
        </w:rPr>
        <w:t xml:space="preserve"> </w:t>
      </w:r>
      <w:r w:rsidRPr="00587A07">
        <w:rPr>
          <w:rFonts w:ascii="UN-Abhaya" w:hAnsi="UN-Abhaya"/>
          <w:cs/>
        </w:rPr>
        <w:t>යි අරුත් ගැණීම එතරම් සා</w:t>
      </w:r>
      <w:r w:rsidR="00573694">
        <w:rPr>
          <w:rFonts w:ascii="UN-Abhaya" w:hAnsi="UN-Abhaya"/>
          <w:cs/>
        </w:rPr>
        <w:t>ර්‍ත්‍ථ</w:t>
      </w:r>
      <w:r w:rsidRPr="00587A07">
        <w:rPr>
          <w:rFonts w:ascii="UN-Abhaya" w:hAnsi="UN-Abhaya"/>
          <w:cs/>
        </w:rPr>
        <w:t xml:space="preserve">ක නොවේ. විමසා ගන්න. </w:t>
      </w:r>
    </w:p>
    <w:p w14:paraId="741FCFE1" w14:textId="37A2F4C2" w:rsidR="004C0CDE" w:rsidRPr="00587A07" w:rsidRDefault="004C0CDE" w:rsidP="00AC1FDB">
      <w:pPr>
        <w:spacing w:line="276" w:lineRule="auto"/>
        <w:rPr>
          <w:rFonts w:ascii="UN-Abhaya" w:hAnsi="UN-Abhaya"/>
        </w:rPr>
      </w:pPr>
      <w:r w:rsidRPr="00587A07">
        <w:rPr>
          <w:rFonts w:ascii="UN-Abhaya" w:hAnsi="UN-Abhaya"/>
          <w:cs/>
        </w:rPr>
        <w:t>රූපාදී වූ පස්කම් ගුණයෙන් මොනවට උස්ව සිටි තැන</w:t>
      </w:r>
      <w:r w:rsidRPr="00587A07">
        <w:rPr>
          <w:rFonts w:ascii="UN-Abhaya" w:hAnsi="UN-Abhaya"/>
        </w:rPr>
        <w:t xml:space="preserve">, </w:t>
      </w:r>
      <w:r w:rsidRPr="00587A07">
        <w:rPr>
          <w:rFonts w:ascii="UN-Abhaya" w:hAnsi="UN-Abhaya"/>
          <w:b/>
          <w:bCs/>
          <w:cs/>
        </w:rPr>
        <w:t>සග්ග</w:t>
      </w:r>
      <w:r w:rsidRPr="00587A07">
        <w:rPr>
          <w:rFonts w:ascii="UN-Abhaya" w:hAnsi="UN-Abhaya"/>
          <w:cs/>
        </w:rPr>
        <w:t xml:space="preserve"> නම්. ‘</w:t>
      </w:r>
      <w:r w:rsidRPr="00587A07">
        <w:rPr>
          <w:rFonts w:ascii="UN-Abhaya" w:hAnsi="UN-Abhaya"/>
          <w:b/>
          <w:bCs/>
          <w:cs/>
        </w:rPr>
        <w:t>රූපාදීහි පංචකාමගුණෙහි සුට්ඨු අග්ගොති = සග්ගො</w:t>
      </w:r>
      <w:r w:rsidR="009E0400">
        <w:rPr>
          <w:rFonts w:ascii="UN-Abhaya" w:hAnsi="UN-Abhaya"/>
          <w:b/>
          <w:bCs/>
        </w:rPr>
        <w:t>’</w:t>
      </w:r>
      <w:r w:rsidRPr="00587A07">
        <w:rPr>
          <w:rFonts w:ascii="UN-Abhaya" w:hAnsi="UN-Abhaya"/>
        </w:rPr>
        <w:t xml:space="preserve"> </w:t>
      </w:r>
      <w:r w:rsidRPr="00587A07">
        <w:rPr>
          <w:rFonts w:ascii="UN-Abhaya" w:hAnsi="UN-Abhaya"/>
          <w:cs/>
        </w:rPr>
        <w:t xml:space="preserve">යනු දන්නේ ය. </w:t>
      </w:r>
    </w:p>
    <w:p w14:paraId="0376D2BE" w14:textId="34702BC6" w:rsidR="004C0CDE" w:rsidRDefault="004C0CDE" w:rsidP="00AC1FDB">
      <w:pPr>
        <w:spacing w:line="276" w:lineRule="auto"/>
        <w:rPr>
          <w:rFonts w:ascii="UN-Abhaya" w:hAnsi="UN-Abhaya"/>
        </w:rPr>
      </w:pPr>
      <w:r w:rsidRPr="00587A07">
        <w:rPr>
          <w:rFonts w:ascii="UN-Abhaya" w:hAnsi="UN-Abhaya"/>
          <w:b/>
          <w:bCs/>
          <w:cs/>
        </w:rPr>
        <w:t xml:space="preserve">පරිනිබ්බන්ති අනාසවා </w:t>
      </w:r>
      <w:r w:rsidRPr="00587A07">
        <w:rPr>
          <w:rFonts w:ascii="UN-Abhaya" w:hAnsi="UN-Abhaya"/>
          <w:cs/>
        </w:rPr>
        <w:t xml:space="preserve">= ආස්‍රවරහිතයෝ පිරිනිවෙත්. </w:t>
      </w:r>
    </w:p>
    <w:p w14:paraId="7823EF2C" w14:textId="77777777" w:rsidR="002E35E7" w:rsidRDefault="004C0CDE" w:rsidP="00AC1FDB">
      <w:pPr>
        <w:spacing w:line="276" w:lineRule="auto"/>
        <w:rPr>
          <w:rFonts w:ascii="UN-Abhaya" w:hAnsi="UN-Abhaya"/>
        </w:rPr>
      </w:pPr>
      <w:r w:rsidRPr="00587A07">
        <w:rPr>
          <w:rFonts w:ascii="UN-Abhaya" w:hAnsi="UN-Abhaya"/>
          <w:cs/>
        </w:rPr>
        <w:t>රහතුන් වහන්සේ ය ආස්‍රව රහිතයෝ. උන්වහන්සේලා මගපල නුවණින් සියලු ආස්‍රවයන් නසා සිටියෝ ය. රහතුන් වහන්සේලා උත්පත්ති වශයෙන් කො තැනකත් නො උපදිති.</w:t>
      </w:r>
    </w:p>
    <w:p w14:paraId="3B89ABC8" w14:textId="06EC3A4B" w:rsidR="002E35E7" w:rsidRDefault="004C0CDE" w:rsidP="00AC1FDB">
      <w:pPr>
        <w:spacing w:line="276" w:lineRule="auto"/>
        <w:rPr>
          <w:rFonts w:ascii="UN-Abhaya" w:hAnsi="UN-Abhaya"/>
        </w:rPr>
      </w:pPr>
      <w:r w:rsidRPr="00587A07">
        <w:rPr>
          <w:rFonts w:ascii="UN-Abhaya" w:hAnsi="UN-Abhaya"/>
          <w:cs/>
        </w:rPr>
        <w:lastRenderedPageBreak/>
        <w:t>පරිනිබ්බන්ති</w:t>
      </w:r>
      <w:r w:rsidRPr="00587A07">
        <w:rPr>
          <w:rFonts w:ascii="UN-Abhaya" w:hAnsi="UN-Abhaya"/>
        </w:rPr>
        <w:t xml:space="preserve">, </w:t>
      </w:r>
      <w:r w:rsidRPr="00587A07">
        <w:rPr>
          <w:rFonts w:ascii="UN-Abhaya" w:hAnsi="UN-Abhaya"/>
          <w:cs/>
        </w:rPr>
        <w:t>යන මේ ක්‍රියාපදයෙන් දක්වා වදාළෝ නිරුපධිශ</w:t>
      </w:r>
      <w:r w:rsidR="005918F8">
        <w:rPr>
          <w:rFonts w:ascii="UN-Abhaya" w:hAnsi="UN-Abhaya" w:hint="cs"/>
          <w:cs/>
        </w:rPr>
        <w:t>ේ</w:t>
      </w:r>
      <w:r w:rsidRPr="00587A07">
        <w:rPr>
          <w:rFonts w:ascii="UN-Abhaya" w:hAnsi="UN-Abhaya"/>
          <w:cs/>
        </w:rPr>
        <w:t>ෂපරිනි</w:t>
      </w:r>
      <w:r w:rsidR="00A30314">
        <w:rPr>
          <w:rFonts w:ascii="UN-Abhaya" w:hAnsi="UN-Abhaya"/>
          <w:cs/>
        </w:rPr>
        <w:t>ර්‍වා</w:t>
      </w:r>
      <w:r w:rsidRPr="00587A07">
        <w:rPr>
          <w:rFonts w:ascii="UN-Abhaya" w:hAnsi="UN-Abhaya"/>
          <w:cs/>
        </w:rPr>
        <w:t>ණයෙන් රහතුන් වහන්සේලා පිරිනිවෙන බව ය. එකල ස්ක</w:t>
      </w:r>
      <w:r w:rsidR="000C0EC0">
        <w:rPr>
          <w:rFonts w:ascii="UN-Abhaya" w:hAnsi="UN-Abhaya"/>
          <w:cs/>
        </w:rPr>
        <w:t>න්‍ධ</w:t>
      </w:r>
      <w:r w:rsidRPr="00587A07">
        <w:rPr>
          <w:rFonts w:ascii="UN-Abhaya" w:hAnsi="UN-Abhaya"/>
          <w:cs/>
        </w:rPr>
        <w:t>යන්ගේ ඉතිරිවීමෙක් ද නැත. විස්තර කී සේ ද</w:t>
      </w:r>
      <w:r w:rsidR="005918F8">
        <w:rPr>
          <w:rFonts w:ascii="UN-Abhaya" w:hAnsi="UN-Abhaya" w:hint="cs"/>
          <w:cs/>
        </w:rPr>
        <w:t>න්</w:t>
      </w:r>
      <w:r w:rsidRPr="00587A07">
        <w:rPr>
          <w:rFonts w:ascii="UN-Abhaya" w:hAnsi="UN-Abhaya"/>
          <w:cs/>
        </w:rPr>
        <w:t>නේය.</w:t>
      </w:r>
    </w:p>
    <w:p w14:paraId="5EA163BB" w14:textId="052A0E47"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w:t>
      </w:r>
      <w:r w:rsidR="005918F8">
        <w:rPr>
          <w:rFonts w:ascii="UN-Abhaya" w:hAnsi="UN-Abhaya" w:hint="cs"/>
          <w:cs/>
        </w:rPr>
        <w:t>ේ</w:t>
      </w:r>
      <w:r w:rsidRPr="00587A07">
        <w:rPr>
          <w:rFonts w:ascii="UN-Abhaya" w:hAnsi="UN-Abhaya"/>
          <w:cs/>
        </w:rPr>
        <w:t xml:space="preserve">ශනාව අවසානයෙහි බොහෝ දෙන සෝවන් </w:t>
      </w:r>
      <w:r w:rsidR="001B2BFA">
        <w:rPr>
          <w:rFonts w:ascii="UN-Abhaya" w:hAnsi="UN-Abhaya"/>
          <w:cs/>
        </w:rPr>
        <w:t>ඵලාදියට</w:t>
      </w:r>
      <w:r w:rsidRPr="00587A07">
        <w:rPr>
          <w:rFonts w:ascii="UN-Abhaya" w:hAnsi="UN-Abhaya"/>
          <w:cs/>
        </w:rPr>
        <w:t xml:space="preserve"> පැමිණියාහු ය. </w:t>
      </w:r>
    </w:p>
    <w:p w14:paraId="596FA129" w14:textId="14A64050" w:rsidR="004C0CDE" w:rsidRPr="00587A07" w:rsidRDefault="004C0CDE" w:rsidP="00534561">
      <w:pPr>
        <w:pStyle w:val="Style1"/>
      </w:pPr>
      <w:r w:rsidRPr="00587A07">
        <w:rPr>
          <w:cs/>
        </w:rPr>
        <w:t>මණිකාරකුල</w:t>
      </w:r>
      <w:r w:rsidR="005918F8">
        <w:rPr>
          <w:rFonts w:hint="cs"/>
          <w:cs/>
        </w:rPr>
        <w:t>ෝ</w:t>
      </w:r>
      <w:r w:rsidRPr="00587A07">
        <w:rPr>
          <w:cs/>
        </w:rPr>
        <w:t xml:space="preserve">පගතිෂ්‍යස්ථවිර වස්තුව </w:t>
      </w:r>
      <w:r w:rsidR="003B687A">
        <w:rPr>
          <w:cs/>
        </w:rPr>
        <w:t>නිමි</w:t>
      </w:r>
      <w:r w:rsidRPr="00587A07">
        <w:rPr>
          <w:cs/>
        </w:rPr>
        <w:t>.</w:t>
      </w:r>
    </w:p>
    <w:p w14:paraId="2A86931D" w14:textId="68550D3D" w:rsidR="004C0CDE" w:rsidRDefault="004C0CDE" w:rsidP="00AC1FDB">
      <w:pPr>
        <w:pStyle w:val="Heading2"/>
        <w:spacing w:line="276" w:lineRule="auto"/>
      </w:pPr>
      <w:r w:rsidRPr="00587A07">
        <w:rPr>
          <w:cs/>
        </w:rPr>
        <w:t>ක</w:t>
      </w:r>
      <w:r w:rsidR="00FB0612">
        <w:rPr>
          <w:cs/>
        </w:rPr>
        <w:t>ර්‍ම</w:t>
      </w:r>
      <w:r w:rsidRPr="00587A07">
        <w:rPr>
          <w:cs/>
        </w:rPr>
        <w:t>විපාකය පසුපස යන සැටි</w:t>
      </w:r>
    </w:p>
    <w:p w14:paraId="07C6849F" w14:textId="65D694B6" w:rsidR="004C0CDE" w:rsidRDefault="004C0CDE" w:rsidP="000B2EBA">
      <w:pPr>
        <w:pStyle w:val="Style1"/>
      </w:pPr>
      <w:r w:rsidRPr="00587A07">
        <w:rPr>
          <w:cs/>
        </w:rPr>
        <w:t>9</w:t>
      </w:r>
      <w:r w:rsidR="002E35E7">
        <w:t xml:space="preserve"> </w:t>
      </w:r>
      <w:r w:rsidRPr="00587A07">
        <w:rPr>
          <w:cs/>
        </w:rPr>
        <w:t>-</w:t>
      </w:r>
      <w:r w:rsidR="002E35E7">
        <w:t xml:space="preserve"> </w:t>
      </w:r>
      <w:r w:rsidRPr="00587A07">
        <w:rPr>
          <w:cs/>
        </w:rPr>
        <w:t>11</w:t>
      </w:r>
    </w:p>
    <w:p w14:paraId="65DA8D5E" w14:textId="5376B349" w:rsidR="004C0CDE" w:rsidRDefault="004C0CDE" w:rsidP="00AC1FDB">
      <w:pPr>
        <w:spacing w:line="276" w:lineRule="auto"/>
        <w:rPr>
          <w:rFonts w:ascii="UN-Abhaya" w:hAnsi="UN-Abhaya"/>
        </w:rPr>
      </w:pPr>
      <w:r w:rsidRPr="00C3659C">
        <w:rPr>
          <w:rFonts w:ascii="UN-Abhaya" w:hAnsi="UN-Abhaya"/>
          <w:b/>
          <w:bCs/>
          <w:cs/>
        </w:rPr>
        <w:t>ස්වාමිදරු වූ</w:t>
      </w:r>
      <w:r w:rsidRPr="00587A07">
        <w:rPr>
          <w:rFonts w:ascii="UN-Abhaya" w:hAnsi="UN-Abhaya"/>
          <w:cs/>
        </w:rPr>
        <w:t xml:space="preserve"> බුදුරජානන් වහන්සේ දෙව්රම් වෙහෙර වැඩ වසන දවසෙක</w:t>
      </w:r>
      <w:r w:rsidRPr="00587A07">
        <w:rPr>
          <w:rFonts w:ascii="UN-Abhaya" w:hAnsi="UN-Abhaya"/>
        </w:rPr>
        <w:t xml:space="preserve">, </w:t>
      </w:r>
      <w:r w:rsidRPr="00587A07">
        <w:rPr>
          <w:rFonts w:ascii="UN-Abhaya" w:hAnsi="UN-Abhaya"/>
          <w:cs/>
        </w:rPr>
        <w:t>උන්වහන්සේ දක්නට</w:t>
      </w:r>
      <w:r w:rsidRPr="00587A07">
        <w:rPr>
          <w:rFonts w:ascii="UN-Abhaya" w:hAnsi="UN-Abhaya"/>
        </w:rPr>
        <w:t xml:space="preserve">, </w:t>
      </w:r>
      <w:r w:rsidRPr="00587A07">
        <w:rPr>
          <w:rFonts w:ascii="UN-Abhaya" w:hAnsi="UN-Abhaya"/>
          <w:cs/>
        </w:rPr>
        <w:t xml:space="preserve">මහත් ගණනක් </w:t>
      </w:r>
      <w:r w:rsidR="00721AE7">
        <w:rPr>
          <w:rFonts w:ascii="UN-Abhaya" w:hAnsi="UN-Abhaya"/>
          <w:cs/>
        </w:rPr>
        <w:t>භික්‍ෂූන්</w:t>
      </w:r>
      <w:r w:rsidRPr="00587A07">
        <w:rPr>
          <w:rFonts w:ascii="UN-Abhaya" w:hAnsi="UN-Abhaya"/>
          <w:cs/>
        </w:rPr>
        <w:t xml:space="preserve"> වහන්සේලා මග බැස දෙව්රම බලා ආහ. අතර මගදී</w:t>
      </w:r>
      <w:r w:rsidR="00BE291E">
        <w:rPr>
          <w:rFonts w:ascii="UN-Abhaya" w:hAnsi="UN-Abhaya" w:hint="cs"/>
          <w:cs/>
        </w:rPr>
        <w:t>,</w:t>
      </w:r>
      <w:r w:rsidRPr="00587A07">
        <w:rPr>
          <w:rFonts w:ascii="UN-Abhaya" w:hAnsi="UN-Abhaya"/>
          <w:cs/>
        </w:rPr>
        <w:t xml:space="preserve"> උන්වහන්සේලා උද</w:t>
      </w:r>
      <w:r w:rsidR="00BE291E">
        <w:rPr>
          <w:rFonts w:ascii="UN-Abhaya" w:hAnsi="UN-Abhaya" w:hint="cs"/>
          <w:cs/>
        </w:rPr>
        <w:t>ෑ</w:t>
      </w:r>
      <w:r w:rsidRPr="00587A07">
        <w:rPr>
          <w:rFonts w:ascii="UN-Abhaya" w:hAnsi="UN-Abhaya"/>
          <w:cs/>
        </w:rPr>
        <w:t>සන ගමක පිඬු සිඟා හැසුරුනාහ. එගම් වැස්සෝ උන්වහන්සේලා ද</w:t>
      </w:r>
      <w:r w:rsidRPr="00587A07">
        <w:rPr>
          <w:rFonts w:ascii="UN-Abhaya" w:hAnsi="UN-Abhaya"/>
          <w:cs/>
          <w:lang w:val="en-GB"/>
        </w:rPr>
        <w:t>ැ</w:t>
      </w:r>
      <w:r w:rsidRPr="00587A07">
        <w:rPr>
          <w:rFonts w:ascii="UN-Abhaya" w:hAnsi="UN-Abhaya"/>
          <w:cs/>
        </w:rPr>
        <w:t>ක</w:t>
      </w:r>
      <w:r w:rsidRPr="00587A07">
        <w:rPr>
          <w:rFonts w:ascii="UN-Abhaya" w:hAnsi="UN-Abhaya"/>
        </w:rPr>
        <w:t xml:space="preserve">, </w:t>
      </w:r>
      <w:r w:rsidRPr="00587A07">
        <w:rPr>
          <w:rFonts w:ascii="UN-Abhaya" w:hAnsi="UN-Abhaya"/>
          <w:cs/>
        </w:rPr>
        <w:t>වැඩමවා ගෙණවුත්</w:t>
      </w:r>
      <w:r w:rsidRPr="00587A07">
        <w:rPr>
          <w:rFonts w:ascii="UN-Abhaya" w:hAnsi="UN-Abhaya"/>
        </w:rPr>
        <w:t xml:space="preserve">, </w:t>
      </w:r>
      <w:r w:rsidRPr="00587A07">
        <w:rPr>
          <w:rFonts w:ascii="UN-Abhaya" w:hAnsi="UN-Abhaya"/>
          <w:cs/>
        </w:rPr>
        <w:t>අසුන් පනවා වඩා හිඳුවා කැඳ අවුළුපත් පිළිගන්වා</w:t>
      </w:r>
      <w:r w:rsidRPr="00587A07">
        <w:rPr>
          <w:rFonts w:ascii="UN-Abhaya" w:hAnsi="UN-Abhaya"/>
        </w:rPr>
        <w:t xml:space="preserve">, </w:t>
      </w:r>
      <w:r w:rsidRPr="00587A07">
        <w:rPr>
          <w:rFonts w:ascii="UN-Abhaya" w:hAnsi="UN-Abhaya"/>
          <w:cs/>
        </w:rPr>
        <w:t>පිඬු සිඟා යන වේලාව ලං වනතුරු බණ අසමින් හුන්හ. මේ වේලෙහි ගෙදරක එක් ගැහැණියක් බත් උයා බා තබා</w:t>
      </w:r>
      <w:r w:rsidRPr="00587A07">
        <w:rPr>
          <w:rFonts w:ascii="UN-Abhaya" w:hAnsi="UN-Abhaya"/>
        </w:rPr>
        <w:t xml:space="preserve">, </w:t>
      </w:r>
      <w:r w:rsidRPr="00587A07">
        <w:rPr>
          <w:rFonts w:ascii="UN-Abhaya" w:hAnsi="UN-Abhaya"/>
          <w:cs/>
        </w:rPr>
        <w:t>මාලුව්‍යඤ්ජන පිස</w:t>
      </w:r>
      <w:r w:rsidRPr="00587A07">
        <w:rPr>
          <w:rFonts w:ascii="UN-Abhaya" w:hAnsi="UN-Abhaya"/>
        </w:rPr>
        <w:t xml:space="preserve">, </w:t>
      </w:r>
      <w:r w:rsidRPr="00587A07">
        <w:rPr>
          <w:rFonts w:ascii="UN-Abhaya" w:hAnsi="UN-Abhaya"/>
          <w:cs/>
        </w:rPr>
        <w:t>ඒවා තෙම්පරාදු කරමින් හුන්නී ය. එකෙණෙහි ඇතිලියට ගිනි ඇවිළ ගත්තේ ය. ඉන් නැගි ගි</w:t>
      </w:r>
      <w:r w:rsidR="00BE291E">
        <w:rPr>
          <w:rFonts w:ascii="UN-Abhaya" w:hAnsi="UN-Abhaya" w:hint="cs"/>
          <w:cs/>
        </w:rPr>
        <w:t>න්න</w:t>
      </w:r>
      <w:r w:rsidRPr="00587A07">
        <w:rPr>
          <w:rFonts w:ascii="UN-Abhaya" w:hAnsi="UN-Abhaya"/>
          <w:cs/>
        </w:rPr>
        <w:t xml:space="preserve"> පියස්ස ද ඇවිළ ගත්තේ ය. ගින්නේ බුරබුරා ඉහල නැංගේ ය. ඒ හා තණහුලක් ද පවනින් අහස නැග ගියේ</w:t>
      </w:r>
      <w:r w:rsidRPr="00587A07">
        <w:rPr>
          <w:rFonts w:ascii="UN-Abhaya" w:hAnsi="UN-Abhaya"/>
        </w:rPr>
        <w:t xml:space="preserve">, </w:t>
      </w:r>
      <w:r w:rsidRPr="00587A07">
        <w:rPr>
          <w:rFonts w:ascii="UN-Abhaya" w:hAnsi="UN-Abhaya"/>
          <w:cs/>
        </w:rPr>
        <w:t xml:space="preserve">අහස පියාඹා ගිය කපුටකු ඇඟ දැවටී ගත්තේ ය. කපුටු එයින් දැවී ඒ තැන ම ඇද වැටුනේ ය. එහි වැඩහුන් </w:t>
      </w:r>
      <w:r w:rsidR="00721AE7">
        <w:rPr>
          <w:rFonts w:ascii="UN-Abhaya" w:hAnsi="UN-Abhaya"/>
          <w:cs/>
        </w:rPr>
        <w:t>භික්‍ෂූන්</w:t>
      </w:r>
      <w:r w:rsidRPr="00587A07">
        <w:rPr>
          <w:rFonts w:ascii="UN-Abhaya" w:hAnsi="UN-Abhaya"/>
          <w:cs/>
        </w:rPr>
        <w:t xml:space="preserve"> වහන්සේ</w:t>
      </w:r>
      <w:r w:rsidR="0049684A">
        <w:rPr>
          <w:rFonts w:ascii="UN-Abhaya" w:hAnsi="UN-Abhaya" w:hint="cs"/>
          <w:cs/>
        </w:rPr>
        <w:t>ලා</w:t>
      </w:r>
      <w:r w:rsidRPr="00587A07">
        <w:rPr>
          <w:rFonts w:ascii="UN-Abhaya" w:hAnsi="UN-Abhaya"/>
          <w:cs/>
        </w:rPr>
        <w:t xml:space="preserve"> ඒ දැක</w:t>
      </w:r>
      <w:r w:rsidRPr="00587A07">
        <w:rPr>
          <w:rFonts w:ascii="UN-Abhaya" w:hAnsi="UN-Abhaya"/>
        </w:rPr>
        <w:t xml:space="preserve">, </w:t>
      </w:r>
      <w:r w:rsidR="001B5A69">
        <w:rPr>
          <w:rFonts w:ascii="UN-Abhaya" w:hAnsi="UN-Abhaya"/>
        </w:rPr>
        <w:t>“</w:t>
      </w:r>
      <w:r w:rsidRPr="00587A07">
        <w:rPr>
          <w:rFonts w:ascii="UN-Abhaya" w:hAnsi="UN-Abhaya"/>
          <w:cs/>
        </w:rPr>
        <w:t>අය්යෝ! මේ බලවු</w:t>
      </w:r>
      <w:r w:rsidRPr="00587A07">
        <w:rPr>
          <w:rFonts w:ascii="UN-Abhaya" w:hAnsi="UN-Abhaya"/>
        </w:rPr>
        <w:t xml:space="preserve">, </w:t>
      </w:r>
      <w:r w:rsidRPr="00587A07">
        <w:rPr>
          <w:rFonts w:ascii="UN-Abhaya" w:hAnsi="UN-Abhaya"/>
          <w:cs/>
        </w:rPr>
        <w:t>කාක්කාට වූ විපත</w:t>
      </w:r>
      <w:r w:rsidRPr="00587A07">
        <w:rPr>
          <w:rFonts w:ascii="UN-Abhaya" w:hAnsi="UN-Abhaya"/>
        </w:rPr>
        <w:t xml:space="preserve">, </w:t>
      </w:r>
      <w:r w:rsidRPr="00587A07">
        <w:rPr>
          <w:rFonts w:ascii="UN-Abhaya" w:hAnsi="UN-Abhaya"/>
          <w:cs/>
        </w:rPr>
        <w:t>පවක හැටි</w:t>
      </w:r>
      <w:r w:rsidRPr="00587A07">
        <w:rPr>
          <w:rFonts w:ascii="UN-Abhaya" w:hAnsi="UN-Abhaya"/>
        </w:rPr>
        <w:t xml:space="preserve">, </w:t>
      </w:r>
      <w:r w:rsidRPr="00587A07">
        <w:rPr>
          <w:rFonts w:ascii="UN-Abhaya" w:hAnsi="UN-Abhaya"/>
          <w:cs/>
        </w:rPr>
        <w:t>පොළොව ඇවිළ තුබූ ගින්නෙන්</w:t>
      </w:r>
      <w:r w:rsidRPr="00587A07">
        <w:rPr>
          <w:rFonts w:ascii="UN-Abhaya" w:hAnsi="UN-Abhaya"/>
        </w:rPr>
        <w:t xml:space="preserve">, </w:t>
      </w:r>
      <w:r w:rsidRPr="00587A07">
        <w:rPr>
          <w:rFonts w:ascii="UN-Abhaya" w:hAnsi="UN-Abhaya"/>
          <w:cs/>
        </w:rPr>
        <w:t>අහස ඉතා දුර පියාඹා ගිය කපුටු දැවුනු සැටි</w:t>
      </w:r>
      <w:r w:rsidRPr="00587A07">
        <w:rPr>
          <w:rFonts w:ascii="UN-Abhaya" w:hAnsi="UN-Abhaya"/>
        </w:rPr>
        <w:t xml:space="preserve">, </w:t>
      </w:r>
      <w:r w:rsidRPr="00587A07">
        <w:rPr>
          <w:rFonts w:ascii="UN-Abhaya" w:hAnsi="UN-Abhaya"/>
          <w:cs/>
        </w:rPr>
        <w:t>මෙය පවක්</w:t>
      </w:r>
      <w:r w:rsidRPr="00587A07">
        <w:rPr>
          <w:rFonts w:ascii="UN-Abhaya" w:hAnsi="UN-Abhaya"/>
        </w:rPr>
        <w:t xml:space="preserve">, </w:t>
      </w:r>
      <w:r w:rsidRPr="00587A07">
        <w:rPr>
          <w:rFonts w:ascii="UN-Abhaya" w:hAnsi="UN-Abhaya"/>
          <w:cs/>
        </w:rPr>
        <w:t>අපි යමු බුදුරජුන් වෙත මෙය විචාරන්නටැ</w:t>
      </w:r>
      <w:r w:rsidR="001B5A69">
        <w:rPr>
          <w:rFonts w:ascii="UN-Abhaya" w:hAnsi="UN-Abhaya"/>
        </w:rPr>
        <w:t>”</w:t>
      </w:r>
      <w:r w:rsidRPr="00587A07">
        <w:rPr>
          <w:rFonts w:ascii="UN-Abhaya" w:hAnsi="UN-Abhaya"/>
        </w:rPr>
        <w:t xml:space="preserve"> </w:t>
      </w:r>
      <w:r w:rsidRPr="00587A07">
        <w:rPr>
          <w:rFonts w:ascii="UN-Abhaya" w:hAnsi="UN-Abhaya"/>
          <w:cs/>
        </w:rPr>
        <w:t xml:space="preserve">යි එ තැනින් නැගී ගියහ. </w:t>
      </w:r>
    </w:p>
    <w:p w14:paraId="0C6E458A" w14:textId="0E0F79A8" w:rsidR="004C0CDE" w:rsidRDefault="004C0CDE" w:rsidP="00AC1FDB">
      <w:pPr>
        <w:spacing w:line="276" w:lineRule="auto"/>
        <w:rPr>
          <w:rFonts w:ascii="UN-Abhaya" w:hAnsi="UN-Abhaya"/>
        </w:rPr>
      </w:pPr>
      <w:r w:rsidRPr="00587A07">
        <w:rPr>
          <w:rFonts w:ascii="UN-Abhaya" w:hAnsi="UN-Abhaya"/>
          <w:cs/>
        </w:rPr>
        <w:t>දිනෙක</w:t>
      </w:r>
      <w:r w:rsidRPr="00587A07">
        <w:rPr>
          <w:rFonts w:ascii="UN-Abhaya" w:hAnsi="UN-Abhaya"/>
        </w:rPr>
        <w:t xml:space="preserve">, </w:t>
      </w:r>
      <w:r w:rsidRPr="00587A07">
        <w:rPr>
          <w:rFonts w:ascii="UN-Abhaya" w:hAnsi="UN-Abhaya"/>
          <w:cs/>
        </w:rPr>
        <w:t xml:space="preserve">තවත් බොහෝ ගණනක් </w:t>
      </w:r>
      <w:r w:rsidR="00721AE7">
        <w:rPr>
          <w:rFonts w:ascii="UN-Abhaya" w:hAnsi="UN-Abhaya"/>
          <w:cs/>
        </w:rPr>
        <w:t>භික්‍ෂූන්</w:t>
      </w:r>
      <w:r w:rsidRPr="00587A07">
        <w:rPr>
          <w:rFonts w:ascii="UN-Abhaya" w:hAnsi="UN-Abhaya"/>
          <w:cs/>
        </w:rPr>
        <w:t xml:space="preserve"> වහන්සේලා බුදුරජුන් දක්නට නැව් නැග ආහ. ඒ නැව ම</w:t>
      </w:r>
      <w:r w:rsidR="00D01251">
        <w:rPr>
          <w:rFonts w:ascii="UN-Abhaya" w:hAnsi="UN-Abhaya" w:hint="cs"/>
          <w:cs/>
        </w:rPr>
        <w:t>ූ</w:t>
      </w:r>
      <w:r w:rsidRPr="00587A07">
        <w:rPr>
          <w:rFonts w:ascii="UN-Abhaya" w:hAnsi="UN-Abhaya"/>
          <w:cs/>
        </w:rPr>
        <w:t>ද මැද දී ගල් ගැසුනා සේ</w:t>
      </w:r>
      <w:r w:rsidRPr="00587A07">
        <w:rPr>
          <w:rFonts w:ascii="UN-Abhaya" w:hAnsi="UN-Abhaya"/>
        </w:rPr>
        <w:t xml:space="preserve">, </w:t>
      </w:r>
      <w:r w:rsidRPr="00587A07">
        <w:rPr>
          <w:rFonts w:ascii="UN-Abhaya" w:hAnsi="UN-Abhaya"/>
          <w:cs/>
        </w:rPr>
        <w:t xml:space="preserve">නිසල ව සිට ගත. නාවිකයෝ කලබල වුහ. සොයා බැලූහ. නැව නිසලව සිට ගැණීමෙහි හේතු වූ කිසිවක් නො දුටහ. ඒ අතර එකෙක් </w:t>
      </w:r>
      <w:r w:rsidR="00306235">
        <w:rPr>
          <w:rFonts w:ascii="UN-Abhaya" w:hAnsi="UN-Abhaya"/>
        </w:rPr>
        <w:t>“</w:t>
      </w:r>
      <w:r w:rsidRPr="00587A07">
        <w:rPr>
          <w:rFonts w:ascii="UN-Abhaya" w:hAnsi="UN-Abhaya"/>
          <w:cs/>
        </w:rPr>
        <w:t>මෙහි අප අතර කාලකණ්ණියකු විය යුතුය</w:t>
      </w:r>
      <w:r w:rsidRPr="00587A07">
        <w:rPr>
          <w:rFonts w:ascii="UN-Abhaya" w:hAnsi="UN-Abhaya"/>
        </w:rPr>
        <w:t xml:space="preserve">, </w:t>
      </w:r>
      <w:r w:rsidRPr="00587A07">
        <w:rPr>
          <w:rFonts w:ascii="UN-Abhaya" w:hAnsi="UN-Abhaya"/>
          <w:cs/>
        </w:rPr>
        <w:t>නො වේ නම්</w:t>
      </w:r>
      <w:r w:rsidRPr="00587A07">
        <w:rPr>
          <w:rFonts w:ascii="UN-Abhaya" w:hAnsi="UN-Abhaya"/>
        </w:rPr>
        <w:t xml:space="preserve">, </w:t>
      </w:r>
      <w:r w:rsidRPr="00587A07">
        <w:rPr>
          <w:rFonts w:ascii="UN-Abhaya" w:hAnsi="UN-Abhaya"/>
          <w:cs/>
        </w:rPr>
        <w:t>මෙසේ නො විය හැකි ය</w:t>
      </w:r>
      <w:r w:rsidRPr="00587A07">
        <w:rPr>
          <w:rFonts w:ascii="UN-Abhaya" w:hAnsi="UN-Abhaya"/>
        </w:rPr>
        <w:t xml:space="preserve">, </w:t>
      </w:r>
      <w:r w:rsidRPr="00587A07">
        <w:rPr>
          <w:rFonts w:ascii="UN-Abhaya" w:hAnsi="UN-Abhaya"/>
          <w:cs/>
        </w:rPr>
        <w:t>නැව මොන අතකට වත් පදවනු බැරි ය</w:t>
      </w:r>
      <w:r w:rsidRPr="00587A07">
        <w:rPr>
          <w:rFonts w:ascii="UN-Abhaya" w:hAnsi="UN-Abhaya"/>
        </w:rPr>
        <w:t xml:space="preserve">, </w:t>
      </w:r>
      <w:r w:rsidRPr="00587A07">
        <w:rPr>
          <w:rFonts w:ascii="UN-Abhaya" w:hAnsi="UN-Abhaya"/>
          <w:cs/>
        </w:rPr>
        <w:t>කාලකණ්ණියකු සිටිය යුතුම ය</w:t>
      </w:r>
      <w:r w:rsidR="00306235">
        <w:rPr>
          <w:rFonts w:ascii="UN-Abhaya" w:hAnsi="UN-Abhaya"/>
        </w:rPr>
        <w:t>”</w:t>
      </w:r>
      <w:r w:rsidRPr="00587A07">
        <w:rPr>
          <w:rFonts w:ascii="UN-Abhaya" w:hAnsi="UN-Abhaya"/>
        </w:rPr>
        <w:t xml:space="preserve"> </w:t>
      </w:r>
      <w:r w:rsidRPr="00587A07">
        <w:rPr>
          <w:rFonts w:ascii="UN-Abhaya" w:hAnsi="UN-Abhaya"/>
          <w:cs/>
        </w:rPr>
        <w:t xml:space="preserve">යි කී ය. නාවිකයෝ එක් ව කාලකණ්ණියා සොයා බලන්නට යුහුසුලු වූහ. ඒ පිණිස හැම එකකු අතට සීට්ටු දුන්හ. </w:t>
      </w:r>
      <w:r w:rsidR="00D01251">
        <w:rPr>
          <w:rFonts w:ascii="UN-Abhaya" w:hAnsi="UN-Abhaya" w:hint="cs"/>
          <w:cs/>
        </w:rPr>
        <w:t>ඒ</w:t>
      </w:r>
      <w:r w:rsidRPr="00587A07">
        <w:rPr>
          <w:rFonts w:ascii="UN-Abhaya" w:hAnsi="UN-Abhaya"/>
          <w:cs/>
        </w:rPr>
        <w:t xml:space="preserve"> වේලහි කාලකණ්ණි සීට්ටුව ප්‍රධාන නාවිකයාගේ බිරිය අතට ගියේ ය. තෙවත වරකුත් එසේ කළහ</w:t>
      </w:r>
      <w:r w:rsidR="00D01251">
        <w:rPr>
          <w:rFonts w:ascii="UN-Abhaya" w:hAnsi="UN-Abhaya" w:hint="cs"/>
          <w:cs/>
        </w:rPr>
        <w:t>,</w:t>
      </w:r>
      <w:r w:rsidRPr="00587A07">
        <w:rPr>
          <w:rFonts w:ascii="UN-Abhaya" w:hAnsi="UN-Abhaya"/>
          <w:cs/>
        </w:rPr>
        <w:t xml:space="preserve"> ඒ වරත් එසේ ම වි ය. මේ ගෑණිය තරුණ ය. දැකුම් කලුය. දුටුවන් සිත් ග</w:t>
      </w:r>
      <w:r w:rsidR="00D01251">
        <w:rPr>
          <w:rFonts w:ascii="UN-Abhaya" w:hAnsi="UN-Abhaya" w:hint="cs"/>
          <w:cs/>
        </w:rPr>
        <w:t>න්</w:t>
      </w:r>
      <w:r w:rsidRPr="00587A07">
        <w:rPr>
          <w:rFonts w:ascii="UN-Abhaya" w:hAnsi="UN-Abhaya"/>
          <w:cs/>
        </w:rPr>
        <w:t xml:space="preserve">නී ය. </w:t>
      </w:r>
    </w:p>
    <w:p w14:paraId="7D6E724E" w14:textId="201C28A9" w:rsidR="004C0CDE" w:rsidRPr="00587A07" w:rsidRDefault="004C0CDE" w:rsidP="00AC1FDB">
      <w:pPr>
        <w:spacing w:line="276" w:lineRule="auto"/>
        <w:rPr>
          <w:rFonts w:ascii="UN-Abhaya" w:hAnsi="UN-Abhaya"/>
        </w:rPr>
      </w:pPr>
      <w:r w:rsidRPr="00587A07">
        <w:rPr>
          <w:rFonts w:ascii="UN-Abhaya" w:hAnsi="UN-Abhaya"/>
          <w:cs/>
        </w:rPr>
        <w:t>ඒ වේලෙහි සෙසු නාවිකයෝ</w:t>
      </w:r>
      <w:r w:rsidRPr="00587A07">
        <w:rPr>
          <w:rFonts w:ascii="UN-Abhaya" w:hAnsi="UN-Abhaya"/>
        </w:rPr>
        <w:t xml:space="preserve">, </w:t>
      </w:r>
      <w:r w:rsidR="00891033">
        <w:rPr>
          <w:rFonts w:ascii="UN-Abhaya" w:hAnsi="UN-Abhaya"/>
        </w:rPr>
        <w:t>“</w:t>
      </w:r>
      <w:r w:rsidRPr="00587A07">
        <w:rPr>
          <w:rFonts w:ascii="UN-Abhaya" w:hAnsi="UN-Abhaya"/>
          <w:cs/>
        </w:rPr>
        <w:t>මහත්මයාණෙනි! මේ ගැණ දැන් අපි කුමක් කරමු ද</w:t>
      </w:r>
      <w:r w:rsidR="005F55AF">
        <w:rPr>
          <w:rFonts w:ascii="UN-Abhaya" w:hAnsi="UN-Abhaya" w:hint="cs"/>
          <w:cs/>
        </w:rPr>
        <w:t>ැ</w:t>
      </w:r>
      <w:r w:rsidR="00891033">
        <w:rPr>
          <w:rFonts w:ascii="UN-Abhaya" w:hAnsi="UN-Abhaya"/>
        </w:rPr>
        <w:t>”</w:t>
      </w:r>
      <w:r w:rsidRPr="00587A07">
        <w:rPr>
          <w:rFonts w:ascii="UN-Abhaya" w:hAnsi="UN-Abhaya"/>
        </w:rPr>
        <w:t xml:space="preserve"> </w:t>
      </w:r>
      <w:r w:rsidRPr="00587A07">
        <w:rPr>
          <w:rFonts w:ascii="UN-Abhaya" w:hAnsi="UN-Abhaya"/>
          <w:cs/>
        </w:rPr>
        <w:t xml:space="preserve">යි ප්‍රධාන නාවිකයාගේ මුණ බැලුහ. එවිට ඔහු </w:t>
      </w:r>
      <w:r w:rsidR="00891033">
        <w:rPr>
          <w:rFonts w:ascii="UN-Abhaya" w:hAnsi="UN-Abhaya"/>
        </w:rPr>
        <w:t>“</w:t>
      </w:r>
      <w:r w:rsidRPr="00587A07">
        <w:rPr>
          <w:rFonts w:ascii="UN-Abhaya" w:hAnsi="UN-Abhaya"/>
          <w:cs/>
        </w:rPr>
        <w:t>මට එකියක නිසා මේ මහාජනයා විපතෙහි හෙළනු බැරි ය</w:t>
      </w:r>
      <w:r w:rsidRPr="00587A07">
        <w:rPr>
          <w:rFonts w:ascii="UN-Abhaya" w:hAnsi="UN-Abhaya"/>
        </w:rPr>
        <w:t xml:space="preserve">, </w:t>
      </w:r>
      <w:r w:rsidRPr="00587A07">
        <w:rPr>
          <w:rFonts w:ascii="UN-Abhaya" w:hAnsi="UN-Abhaya"/>
          <w:cs/>
        </w:rPr>
        <w:t>ඒ නිසා තමුසේලාට ඕනෑ එකක් කළාට මගෙන් වරද</w:t>
      </w:r>
      <w:r w:rsidR="005F55AF">
        <w:rPr>
          <w:rFonts w:ascii="UN-Abhaya" w:hAnsi="UN-Abhaya" w:hint="cs"/>
          <w:cs/>
        </w:rPr>
        <w:t>ෙ</w:t>
      </w:r>
      <w:r w:rsidRPr="00587A07">
        <w:rPr>
          <w:rFonts w:ascii="UN-Abhaya" w:hAnsi="UN-Abhaya"/>
          <w:cs/>
        </w:rPr>
        <w:t>ක් නැතැ</w:t>
      </w:r>
      <w:r w:rsidR="00891033">
        <w:rPr>
          <w:rFonts w:ascii="UN-Abhaya" w:hAnsi="UN-Abhaya"/>
        </w:rPr>
        <w:t>”</w:t>
      </w:r>
      <w:r w:rsidRPr="00587A07">
        <w:rPr>
          <w:rFonts w:ascii="UN-Abhaya" w:hAnsi="UN-Abhaya"/>
          <w:cs/>
        </w:rPr>
        <w:t xml:space="preserve"> යි කී ය. එකෙණහි නාවිකයෝ</w:t>
      </w:r>
      <w:r w:rsidRPr="00587A07">
        <w:rPr>
          <w:rFonts w:ascii="UN-Abhaya" w:hAnsi="UN-Abhaya"/>
        </w:rPr>
        <w:t xml:space="preserve">, </w:t>
      </w:r>
      <w:r w:rsidRPr="00587A07">
        <w:rPr>
          <w:rFonts w:ascii="UN-Abhaya" w:hAnsi="UN-Abhaya"/>
          <w:cs/>
        </w:rPr>
        <w:t xml:space="preserve">ඇය ඔසොවා ගත්හ. ඕ මරණ භයින් බියපත් ව මරහඬ නගන්නට වූ ය. එහඩ ඇසු නාවික තෙමේ </w:t>
      </w:r>
      <w:r w:rsidR="00891033">
        <w:rPr>
          <w:rFonts w:ascii="UN-Abhaya" w:hAnsi="UN-Abhaya"/>
        </w:rPr>
        <w:t>“</w:t>
      </w:r>
      <w:r w:rsidRPr="00587A07">
        <w:rPr>
          <w:rFonts w:ascii="UN-Abhaya" w:hAnsi="UN-Abhaya"/>
          <w:cs/>
        </w:rPr>
        <w:t>ඔය ඇඳුම් ආයිත්තම් මුදට දමනු නො සුදුසු ය</w:t>
      </w:r>
      <w:r w:rsidRPr="00587A07">
        <w:rPr>
          <w:rFonts w:ascii="UN-Abhaya" w:hAnsi="UN-Abhaya"/>
        </w:rPr>
        <w:t xml:space="preserve">, </w:t>
      </w:r>
      <w:r w:rsidRPr="00587A07">
        <w:rPr>
          <w:rFonts w:ascii="UN-Abhaya" w:hAnsi="UN-Abhaya"/>
          <w:cs/>
        </w:rPr>
        <w:t>ඒවා ගෙණ රෙදිමාල්ලක් අන්දවා ම</w:t>
      </w:r>
      <w:r w:rsidR="0006015F">
        <w:rPr>
          <w:rFonts w:ascii="UN-Abhaya" w:hAnsi="UN-Abhaya" w:hint="cs"/>
          <w:cs/>
        </w:rPr>
        <w:t>ූ</w:t>
      </w:r>
      <w:r w:rsidRPr="00587A07">
        <w:rPr>
          <w:rFonts w:ascii="UN-Abhaya" w:hAnsi="UN-Abhaya"/>
          <w:cs/>
        </w:rPr>
        <w:t>දට දමවු</w:t>
      </w:r>
      <w:r w:rsidRPr="00587A07">
        <w:rPr>
          <w:rFonts w:ascii="UN-Abhaya" w:hAnsi="UN-Abhaya"/>
        </w:rPr>
        <w:t xml:space="preserve">, </w:t>
      </w:r>
      <w:r w:rsidRPr="00587A07">
        <w:rPr>
          <w:rFonts w:ascii="UN-Abhaya" w:hAnsi="UN-Abhaya"/>
          <w:cs/>
        </w:rPr>
        <w:t>කිසිවක් ඇඟ නැති ව මූදට දැමු කල්හි වරින් වර ම</w:t>
      </w:r>
      <w:r w:rsidR="0006015F">
        <w:rPr>
          <w:rFonts w:ascii="UN-Abhaya" w:hAnsi="UN-Abhaya" w:hint="cs"/>
          <w:cs/>
        </w:rPr>
        <w:t>ෑ</w:t>
      </w:r>
      <w:r w:rsidRPr="00587A07">
        <w:rPr>
          <w:rFonts w:ascii="UN-Abhaya" w:hAnsi="UN-Abhaya"/>
          <w:cs/>
        </w:rPr>
        <w:t xml:space="preserve"> මතු වන්නී ය</w:t>
      </w:r>
      <w:r w:rsidRPr="00587A07">
        <w:rPr>
          <w:rFonts w:ascii="UN-Abhaya" w:hAnsi="UN-Abhaya"/>
        </w:rPr>
        <w:t xml:space="preserve">, </w:t>
      </w:r>
      <w:r w:rsidRPr="00587A07">
        <w:rPr>
          <w:rFonts w:ascii="UN-Abhaya" w:hAnsi="UN-Abhaya"/>
          <w:cs/>
        </w:rPr>
        <w:t>එය මට ඉවසනු බැරි ය</w:t>
      </w:r>
      <w:r w:rsidRPr="00587A07">
        <w:rPr>
          <w:rFonts w:ascii="UN-Abhaya" w:hAnsi="UN-Abhaya"/>
        </w:rPr>
        <w:t xml:space="preserve">, </w:t>
      </w:r>
      <w:r w:rsidRPr="00587A07">
        <w:rPr>
          <w:rFonts w:ascii="UN-Abhaya" w:hAnsi="UN-Abhaya"/>
          <w:cs/>
        </w:rPr>
        <w:t>මට මෑ නො පෙනෙන ලෙසට</w:t>
      </w:r>
      <w:r w:rsidRPr="00587A07">
        <w:rPr>
          <w:rFonts w:ascii="UN-Abhaya" w:hAnsi="UN-Abhaya"/>
        </w:rPr>
        <w:t xml:space="preserve">, </w:t>
      </w:r>
      <w:r w:rsidRPr="00587A07">
        <w:rPr>
          <w:rFonts w:ascii="UN-Abhaya" w:hAnsi="UN-Abhaya"/>
          <w:cs/>
        </w:rPr>
        <w:t>ම</w:t>
      </w:r>
      <w:r w:rsidR="0006015F">
        <w:rPr>
          <w:rFonts w:ascii="UN-Abhaya" w:hAnsi="UN-Abhaya" w:hint="cs"/>
          <w:cs/>
        </w:rPr>
        <w:t>ූ</w:t>
      </w:r>
      <w:r w:rsidRPr="00587A07">
        <w:rPr>
          <w:rFonts w:ascii="UN-Abhaya" w:hAnsi="UN-Abhaya"/>
          <w:cs/>
        </w:rPr>
        <w:t>ද දැමු සැටියේ යට කිඳා බසින ලෙසට</w:t>
      </w:r>
      <w:r w:rsidRPr="00587A07">
        <w:rPr>
          <w:rFonts w:ascii="UN-Abhaya" w:hAnsi="UN-Abhaya"/>
        </w:rPr>
        <w:t xml:space="preserve">, </w:t>
      </w:r>
      <w:r w:rsidRPr="00587A07">
        <w:rPr>
          <w:rFonts w:ascii="UN-Abhaya" w:hAnsi="UN-Abhaya"/>
          <w:cs/>
        </w:rPr>
        <w:t>වැලිකළයක් බෙල්ලෙහි එල්ලා මූදට දමවු</w:t>
      </w:r>
      <w:r w:rsidR="00891033">
        <w:rPr>
          <w:rFonts w:ascii="UN-Abhaya" w:hAnsi="UN-Abhaya"/>
        </w:rPr>
        <w:t>”</w:t>
      </w:r>
      <w:r w:rsidR="0006015F">
        <w:rPr>
          <w:rFonts w:ascii="UN-Abhaya" w:hAnsi="UN-Abhaya" w:hint="cs"/>
          <w:cs/>
        </w:rPr>
        <w:t xml:space="preserve"> </w:t>
      </w:r>
      <w:r w:rsidRPr="00587A07">
        <w:rPr>
          <w:rFonts w:ascii="UN-Abhaya" w:hAnsi="UN-Abhaya"/>
          <w:cs/>
        </w:rPr>
        <w:t xml:space="preserve">යි නියම කළේ ය. ඔවුහු එසේ කළහ. ඕ එ තැන දී ම මස් කැසුබ් ආදීනට බත් වූ ය. මේ පුවත ඇසූ </w:t>
      </w:r>
      <w:r w:rsidR="00721AE7">
        <w:rPr>
          <w:rFonts w:ascii="UN-Abhaya" w:hAnsi="UN-Abhaya"/>
          <w:cs/>
        </w:rPr>
        <w:t>භික්‍ෂූන්</w:t>
      </w:r>
      <w:r w:rsidRPr="00587A07">
        <w:rPr>
          <w:rFonts w:ascii="UN-Abhaya" w:hAnsi="UN-Abhaya"/>
          <w:cs/>
        </w:rPr>
        <w:t xml:space="preserve"> වහන්සේලා ද </w:t>
      </w:r>
      <w:r w:rsidR="00891033">
        <w:rPr>
          <w:rFonts w:ascii="UN-Abhaya" w:hAnsi="UN-Abhaya"/>
        </w:rPr>
        <w:t>“</w:t>
      </w:r>
      <w:r w:rsidRPr="00587A07">
        <w:rPr>
          <w:rFonts w:ascii="UN-Abhaya" w:hAnsi="UN-Abhaya"/>
          <w:cs/>
        </w:rPr>
        <w:t>මේ ගැහැණිය කළ අකුශලක</w:t>
      </w:r>
      <w:r w:rsidR="00FB0612">
        <w:rPr>
          <w:rFonts w:ascii="UN-Abhaya" w:hAnsi="UN-Abhaya"/>
          <w:cs/>
        </w:rPr>
        <w:t>ර්‍ම</w:t>
      </w:r>
      <w:r w:rsidRPr="00587A07">
        <w:rPr>
          <w:rFonts w:ascii="UN-Abhaya" w:hAnsi="UN-Abhaya"/>
          <w:cs/>
        </w:rPr>
        <w:t>ය කිමැ</w:t>
      </w:r>
      <w:r w:rsidR="00891033">
        <w:rPr>
          <w:rFonts w:ascii="UN-Abhaya" w:hAnsi="UN-Abhaya"/>
        </w:rPr>
        <w:t>”</w:t>
      </w:r>
      <w:r w:rsidRPr="00587A07">
        <w:rPr>
          <w:rFonts w:ascii="UN-Abhaya" w:hAnsi="UN-Abhaya"/>
        </w:rPr>
        <w:t xml:space="preserve"> </w:t>
      </w:r>
      <w:r w:rsidRPr="00587A07">
        <w:rPr>
          <w:rFonts w:ascii="UN-Abhaya" w:hAnsi="UN-Abhaya"/>
          <w:cs/>
        </w:rPr>
        <w:t>යි බුදුරජුන් විචාරමු’ යි නැවෙන් බැස යන්න</w:t>
      </w:r>
      <w:r w:rsidR="0006015F">
        <w:rPr>
          <w:rFonts w:ascii="UN-Abhaya" w:hAnsi="UN-Abhaya" w:hint="cs"/>
          <w:cs/>
        </w:rPr>
        <w:t>න්</w:t>
      </w:r>
      <w:r w:rsidRPr="00587A07">
        <w:rPr>
          <w:rFonts w:ascii="UN-Abhaya" w:hAnsi="UN-Abhaya"/>
          <w:cs/>
        </w:rPr>
        <w:t xml:space="preserve"> හා එක්ව ගියහ. </w:t>
      </w:r>
    </w:p>
    <w:p w14:paraId="11241CDD" w14:textId="1EE26EE3" w:rsidR="004C0CDE" w:rsidRDefault="004C0CDE" w:rsidP="00AC1FDB">
      <w:pPr>
        <w:spacing w:line="276" w:lineRule="auto"/>
        <w:rPr>
          <w:rFonts w:ascii="UN-Abhaya" w:hAnsi="UN-Abhaya"/>
        </w:rPr>
      </w:pPr>
      <w:r w:rsidRPr="00587A07">
        <w:rPr>
          <w:rFonts w:ascii="UN-Abhaya" w:hAnsi="UN-Abhaya"/>
          <w:cs/>
        </w:rPr>
        <w:t xml:space="preserve">අනික් සත් නමක් </w:t>
      </w:r>
      <w:r w:rsidR="00721AE7">
        <w:rPr>
          <w:rFonts w:ascii="UN-Abhaya" w:hAnsi="UN-Abhaya"/>
          <w:cs/>
        </w:rPr>
        <w:t>භික්‍ෂූන්</w:t>
      </w:r>
      <w:r w:rsidRPr="00587A07">
        <w:rPr>
          <w:rFonts w:ascii="UN-Abhaya" w:hAnsi="UN-Abhaya"/>
          <w:cs/>
        </w:rPr>
        <w:t xml:space="preserve"> වහන්සේ ලා බුදුරජුන් දක්නට වඩින්නෝ</w:t>
      </w:r>
      <w:r w:rsidRPr="00587A07">
        <w:rPr>
          <w:rFonts w:ascii="UN-Abhaya" w:hAnsi="UN-Abhaya"/>
        </w:rPr>
        <w:t xml:space="preserve">, </w:t>
      </w:r>
      <w:r w:rsidRPr="00587A07">
        <w:rPr>
          <w:rFonts w:ascii="UN-Abhaya" w:hAnsi="UN-Abhaya"/>
          <w:cs/>
        </w:rPr>
        <w:t>අතර මගදී ම රෑ වූ බැවින්</w:t>
      </w:r>
      <w:r w:rsidRPr="00587A07">
        <w:rPr>
          <w:rFonts w:ascii="UN-Abhaya" w:hAnsi="UN-Abhaya"/>
        </w:rPr>
        <w:t xml:space="preserve">, </w:t>
      </w:r>
      <w:r w:rsidRPr="00587A07">
        <w:rPr>
          <w:rFonts w:ascii="UN-Abhaya" w:hAnsi="UN-Abhaya"/>
          <w:cs/>
        </w:rPr>
        <w:t xml:space="preserve">එක් වෙහෙරකට ගොස් නිදා ගන්නට තැනක් ඉල්ලූහ. ඒ විහාරයෙහි ගල්ලෙනක් වි ය. ගල් ලෙන </w:t>
      </w:r>
      <w:r w:rsidRPr="00587A07">
        <w:rPr>
          <w:rFonts w:ascii="UN-Abhaya" w:hAnsi="UN-Abhaya"/>
          <w:cs/>
        </w:rPr>
        <w:lastRenderedPageBreak/>
        <w:t>තුළ ආසන සතක් පිළියෙල කොට ආරාමිකයෝ ඔවුනට ඒ ලෙන භාර කළහ. ඔවුහු එහි නිදි ගත්හ. මහරෑ කුළුගෙයක් පමණ වූ මහගලක් පෙරැළී අවුත්</w:t>
      </w:r>
      <w:r w:rsidRPr="00587A07">
        <w:rPr>
          <w:rFonts w:ascii="UN-Abhaya" w:hAnsi="UN-Abhaya"/>
        </w:rPr>
        <w:t xml:space="preserve">, </w:t>
      </w:r>
      <w:r w:rsidRPr="00587A07">
        <w:rPr>
          <w:rFonts w:ascii="UN-Abhaya" w:hAnsi="UN-Abhaya"/>
          <w:cs/>
        </w:rPr>
        <w:t>ලෙන්දොර වසා සිටියේ ය. පාන් වූ කල්හි එහි පැමිණි නේවාසික භික්‍ෂූහු</w:t>
      </w:r>
      <w:r w:rsidRPr="00587A07">
        <w:rPr>
          <w:rFonts w:ascii="UN-Abhaya" w:hAnsi="UN-Abhaya"/>
        </w:rPr>
        <w:t xml:space="preserve">, </w:t>
      </w:r>
      <w:r w:rsidRPr="00587A07">
        <w:rPr>
          <w:rFonts w:ascii="UN-Abhaya" w:hAnsi="UN-Abhaya"/>
          <w:cs/>
        </w:rPr>
        <w:t>ඒ දැක</w:t>
      </w:r>
      <w:r w:rsidRPr="00587A07">
        <w:rPr>
          <w:rFonts w:ascii="UN-Abhaya" w:hAnsi="UN-Abhaya"/>
        </w:rPr>
        <w:t xml:space="preserve">, </w:t>
      </w:r>
      <w:r w:rsidRPr="00587A07">
        <w:rPr>
          <w:rFonts w:ascii="UN-Abhaya" w:hAnsi="UN-Abhaya"/>
          <w:cs/>
        </w:rPr>
        <w:t>වටපිට සිටි මිනිසුන් බොහෝ ගණනක් ගෙන්වා ගෙණ</w:t>
      </w:r>
      <w:r w:rsidRPr="00587A07">
        <w:rPr>
          <w:rFonts w:ascii="UN-Abhaya" w:hAnsi="UN-Abhaya"/>
        </w:rPr>
        <w:t xml:space="preserve">, </w:t>
      </w:r>
      <w:r w:rsidRPr="00587A07">
        <w:rPr>
          <w:rFonts w:ascii="UN-Abhaya" w:hAnsi="UN-Abhaya"/>
          <w:cs/>
        </w:rPr>
        <w:t xml:space="preserve">ලෙන්දොර වසා සිටි ගල ඉවත් කරන්නට වෙර දැරූහ. එහෙත් ගල තුබූ තැනින් අඟලකුත් එහා මෙහා කරන්නට ඔවුහු අපොහොසත් වූහ. ලෙන තුළ සිටි </w:t>
      </w:r>
      <w:r w:rsidR="00721AE7">
        <w:rPr>
          <w:rFonts w:ascii="UN-Abhaya" w:hAnsi="UN-Abhaya"/>
          <w:cs/>
        </w:rPr>
        <w:t>භික්‍ෂූන්</w:t>
      </w:r>
      <w:r w:rsidRPr="00587A07">
        <w:rPr>
          <w:rFonts w:ascii="UN-Abhaya" w:hAnsi="UN-Abhaya"/>
          <w:cs/>
        </w:rPr>
        <w:t xml:space="preserve"> වහන්සේලා ද ගල පෙරළන්නට මහන්සි ගත්හ. ඔවුනට ද ඒ කරණු නො හැකි වි ය. සත් දවසක් ම මෙසේ ගෙවී ගියේ ය. ආගන්තුක භික්ෂූහු ද</w:t>
      </w:r>
      <w:r w:rsidRPr="00587A07">
        <w:rPr>
          <w:rFonts w:ascii="UN-Abhaya" w:hAnsi="UN-Abhaya"/>
        </w:rPr>
        <w:t xml:space="preserve">, </w:t>
      </w:r>
      <w:r w:rsidRPr="00587A07">
        <w:rPr>
          <w:rFonts w:ascii="UN-Abhaya" w:hAnsi="UN-Abhaya"/>
          <w:cs/>
        </w:rPr>
        <w:t xml:space="preserve">බඩ සයින් පෙළෙමින් සත් දවසක් එහි මහත් දුක් විඳිමින් දිවි ගෙවූහ. </w:t>
      </w:r>
      <w:r w:rsidR="00A32007">
        <w:rPr>
          <w:rFonts w:ascii="UN-Abhaya" w:hAnsi="UN-Abhaya"/>
          <w:cs/>
        </w:rPr>
        <w:t>සත්වන</w:t>
      </w:r>
      <w:r w:rsidRPr="00587A07">
        <w:rPr>
          <w:rFonts w:ascii="UN-Abhaya" w:hAnsi="UN-Abhaya"/>
          <w:cs/>
        </w:rPr>
        <w:t xml:space="preserve"> දින ඒ ගල</w:t>
      </w:r>
      <w:r w:rsidRPr="00587A07">
        <w:rPr>
          <w:rFonts w:ascii="UN-Abhaya" w:hAnsi="UN-Abhaya"/>
        </w:rPr>
        <w:t xml:space="preserve">, </w:t>
      </w:r>
      <w:r w:rsidRPr="00587A07">
        <w:rPr>
          <w:rFonts w:ascii="UN-Abhaya" w:hAnsi="UN-Abhaya"/>
          <w:cs/>
        </w:rPr>
        <w:t xml:space="preserve">තෙමේ ම ලෙන්දොරින් ඉවත් වී ය. එහි සිටි </w:t>
      </w:r>
      <w:r w:rsidR="00721AE7">
        <w:rPr>
          <w:rFonts w:ascii="UN-Abhaya" w:hAnsi="UN-Abhaya"/>
          <w:cs/>
        </w:rPr>
        <w:t>භික්‍ෂූන්</w:t>
      </w:r>
      <w:r w:rsidRPr="00587A07">
        <w:rPr>
          <w:rFonts w:ascii="UN-Abhaya" w:hAnsi="UN-Abhaya"/>
          <w:cs/>
        </w:rPr>
        <w:t xml:space="preserve"> වහන්සේලා පණ අදිමින් එලි බැස්සාහ. උන්වහන්සේලාගේ පණ යන්තමකට රැඳී තුබුනේ ය. ඒ </w:t>
      </w:r>
      <w:r w:rsidR="00721AE7">
        <w:rPr>
          <w:rFonts w:ascii="UN-Abhaya" w:hAnsi="UN-Abhaya"/>
          <w:cs/>
        </w:rPr>
        <w:t>භික්‍ෂූන්</w:t>
      </w:r>
      <w:r w:rsidRPr="00587A07">
        <w:rPr>
          <w:rFonts w:ascii="UN-Abhaya" w:hAnsi="UN-Abhaya"/>
          <w:cs/>
        </w:rPr>
        <w:t xml:space="preserve"> වහන්සේලා ද </w:t>
      </w:r>
      <w:r w:rsidR="00EB7CB0">
        <w:rPr>
          <w:rFonts w:ascii="UN-Abhaya" w:hAnsi="UN-Abhaya"/>
        </w:rPr>
        <w:t>“</w:t>
      </w:r>
      <w:r w:rsidRPr="00587A07">
        <w:rPr>
          <w:rFonts w:ascii="UN-Abhaya" w:hAnsi="UN-Abhaya"/>
          <w:cs/>
        </w:rPr>
        <w:t>අප ගේ මේ පව කිමැ</w:t>
      </w:r>
      <w:r w:rsidR="00EB7CB0">
        <w:rPr>
          <w:rFonts w:ascii="UN-Abhaya" w:hAnsi="UN-Abhaya"/>
        </w:rPr>
        <w:t>,</w:t>
      </w:r>
      <w:r w:rsidRPr="00587A07">
        <w:rPr>
          <w:rFonts w:ascii="UN-Abhaya" w:hAnsi="UN-Abhaya"/>
        </w:rPr>
        <w:t xml:space="preserve"> </w:t>
      </w:r>
      <w:r w:rsidRPr="00587A07">
        <w:rPr>
          <w:rFonts w:ascii="UN-Abhaya" w:hAnsi="UN-Abhaya"/>
          <w:cs/>
        </w:rPr>
        <w:t>යි බුදුරජුන් වෙතින් අසා දැන ග</w:t>
      </w:r>
      <w:r w:rsidR="00C34682">
        <w:rPr>
          <w:rFonts w:ascii="UN-Abhaya" w:hAnsi="UN-Abhaya" w:hint="cs"/>
          <w:cs/>
        </w:rPr>
        <w:t>ණි</w:t>
      </w:r>
      <w:r w:rsidRPr="00587A07">
        <w:rPr>
          <w:rFonts w:ascii="UN-Abhaya" w:hAnsi="UN-Abhaya"/>
          <w:cs/>
        </w:rPr>
        <w:t>මු</w:t>
      </w:r>
      <w:r w:rsidR="00EB7CB0">
        <w:rPr>
          <w:rFonts w:ascii="UN-Abhaya" w:hAnsi="UN-Abhaya"/>
        </w:rPr>
        <w:t>”</w:t>
      </w:r>
      <w:r w:rsidRPr="00587A07">
        <w:rPr>
          <w:rFonts w:ascii="UN-Abhaya" w:hAnsi="UN-Abhaya"/>
          <w:cs/>
        </w:rPr>
        <w:t xml:space="preserve"> යි කියා එ තැනින් නික්මුනාහ.</w:t>
      </w:r>
      <w:r w:rsidR="00C34682">
        <w:rPr>
          <w:rFonts w:ascii="UN-Abhaya" w:hAnsi="UN-Abhaya" w:hint="cs"/>
          <w:cs/>
        </w:rPr>
        <w:t xml:space="preserve"> ඔ</w:t>
      </w:r>
      <w:r w:rsidRPr="00587A07">
        <w:rPr>
          <w:rFonts w:ascii="UN-Abhaya" w:hAnsi="UN-Abhaya"/>
          <w:cs/>
        </w:rPr>
        <w:t>වුහු එතැනින් නික් ම ටික දුරක් මග යන්නෝ</w:t>
      </w:r>
      <w:r w:rsidRPr="00587A07">
        <w:rPr>
          <w:rFonts w:ascii="UN-Abhaya" w:hAnsi="UN-Abhaya"/>
        </w:rPr>
        <w:t xml:space="preserve">, </w:t>
      </w:r>
      <w:r w:rsidRPr="00587A07">
        <w:rPr>
          <w:rFonts w:ascii="UN-Abhaya" w:hAnsi="UN-Abhaya"/>
          <w:cs/>
        </w:rPr>
        <w:t>අනික් දෙපිරිස හා එක් වූහ. තුන් පිරිස ම බුදුරජුන් වෙත ගොස් වැඳ පසෙක හිඳ</w:t>
      </w:r>
      <w:r w:rsidRPr="00587A07">
        <w:rPr>
          <w:rFonts w:ascii="UN-Abhaya" w:hAnsi="UN-Abhaya"/>
        </w:rPr>
        <w:t xml:space="preserve">, </w:t>
      </w:r>
      <w:r w:rsidRPr="00587A07">
        <w:rPr>
          <w:rFonts w:ascii="UN-Abhaya" w:hAnsi="UN-Abhaya"/>
          <w:cs/>
        </w:rPr>
        <w:t>තමතමන් දුටු කරුණු</w:t>
      </w:r>
      <w:r w:rsidRPr="00587A07">
        <w:rPr>
          <w:rFonts w:ascii="UN-Abhaya" w:hAnsi="UN-Abhaya"/>
        </w:rPr>
        <w:t xml:space="preserve">, </w:t>
      </w:r>
      <w:r w:rsidRPr="00587A07">
        <w:rPr>
          <w:rFonts w:ascii="UN-Abhaya" w:hAnsi="UN-Abhaya"/>
          <w:cs/>
        </w:rPr>
        <w:t>තම තමන් ඉදිරියෙහි සිදු වූ දේ</w:t>
      </w:r>
      <w:r w:rsidRPr="00587A07">
        <w:rPr>
          <w:rFonts w:ascii="UN-Abhaya" w:hAnsi="UN-Abhaya"/>
        </w:rPr>
        <w:t xml:space="preserve">, </w:t>
      </w:r>
      <w:r w:rsidRPr="00587A07">
        <w:rPr>
          <w:rFonts w:ascii="UN-Abhaya" w:hAnsi="UN-Abhaya"/>
          <w:cs/>
        </w:rPr>
        <w:t>පිළිවෙළින් දන්වා</w:t>
      </w:r>
      <w:r w:rsidRPr="00587A07">
        <w:rPr>
          <w:rFonts w:ascii="UN-Abhaya" w:hAnsi="UN-Abhaya"/>
        </w:rPr>
        <w:t xml:space="preserve">, </w:t>
      </w:r>
      <w:r w:rsidRPr="00587A07">
        <w:rPr>
          <w:rFonts w:ascii="UN-Abhaya" w:hAnsi="UN-Abhaya"/>
          <w:cs/>
        </w:rPr>
        <w:t>මෙසේ වන්නට මොවුන් කළේ කුමක් ද</w:t>
      </w:r>
      <w:r w:rsidR="00C34682">
        <w:rPr>
          <w:rFonts w:ascii="UN-Abhaya" w:hAnsi="UN-Abhaya" w:hint="cs"/>
          <w:cs/>
        </w:rPr>
        <w:t>ැ</w:t>
      </w:r>
      <w:r w:rsidRPr="00587A07">
        <w:rPr>
          <w:rFonts w:ascii="UN-Abhaya" w:hAnsi="UN-Abhaya"/>
        </w:rPr>
        <w:t xml:space="preserve">? </w:t>
      </w:r>
      <w:r w:rsidRPr="00587A07">
        <w:rPr>
          <w:rFonts w:ascii="UN-Abhaya" w:hAnsi="UN-Abhaya"/>
          <w:cs/>
        </w:rPr>
        <w:t xml:space="preserve">යි ඇසූහ. </w:t>
      </w:r>
    </w:p>
    <w:p w14:paraId="547ECDC7" w14:textId="266347A6" w:rsidR="009D6464" w:rsidRDefault="004C0CDE" w:rsidP="00AC1FDB">
      <w:pPr>
        <w:spacing w:line="276" w:lineRule="auto"/>
        <w:rPr>
          <w:rFonts w:ascii="UN-Abhaya" w:hAnsi="UN-Abhaya"/>
        </w:rPr>
      </w:pPr>
      <w:r w:rsidRPr="00587A07">
        <w:rPr>
          <w:rFonts w:ascii="UN-Abhaya" w:hAnsi="UN-Abhaya"/>
          <w:cs/>
        </w:rPr>
        <w:t>ඉක්බිති බුදුරජානන් වහන්සේ</w:t>
      </w:r>
      <w:r w:rsidR="00E103B8">
        <w:rPr>
          <w:rFonts w:ascii="UN-Abhaya" w:hAnsi="UN-Abhaya"/>
        </w:rPr>
        <w:t xml:space="preserve">; </w:t>
      </w:r>
      <w:r w:rsidR="001024B7">
        <w:rPr>
          <w:rFonts w:ascii="UN-Abhaya" w:hAnsi="UN-Abhaya"/>
          <w:cs/>
        </w:rPr>
        <w:t>මහණෙනි</w:t>
      </w:r>
      <w:r w:rsidRPr="00587A07">
        <w:rPr>
          <w:rFonts w:ascii="UN-Abhaya" w:hAnsi="UN-Abhaya"/>
          <w:cs/>
        </w:rPr>
        <w:t>! යටගිය දවස</w:t>
      </w:r>
      <w:r w:rsidRPr="00587A07">
        <w:rPr>
          <w:rFonts w:ascii="UN-Abhaya" w:hAnsi="UN-Abhaya"/>
        </w:rPr>
        <w:t xml:space="preserve">, </w:t>
      </w:r>
      <w:r w:rsidRPr="00587A07">
        <w:rPr>
          <w:rFonts w:ascii="UN-Abhaya" w:hAnsi="UN-Abhaya"/>
          <w:cs/>
        </w:rPr>
        <w:t>බරණැස් නුවර ගොවියෙක් විසී ය. ඔහු තම වැඩට ගොනකු</w:t>
      </w:r>
      <w:r w:rsidRPr="00587A07">
        <w:rPr>
          <w:rFonts w:ascii="UN-Abhaya" w:hAnsi="UN-Abhaya"/>
        </w:rPr>
        <w:t xml:space="preserve"> </w:t>
      </w:r>
      <w:r w:rsidRPr="00587A07">
        <w:rPr>
          <w:rFonts w:ascii="UN-Abhaya" w:hAnsi="UN-Abhaya"/>
          <w:cs/>
        </w:rPr>
        <w:t>හික්ම වන්නේ</w:t>
      </w:r>
      <w:r w:rsidRPr="00587A07">
        <w:rPr>
          <w:rFonts w:ascii="UN-Abhaya" w:hAnsi="UN-Abhaya"/>
        </w:rPr>
        <w:t xml:space="preserve">, </w:t>
      </w:r>
      <w:r w:rsidRPr="00587A07">
        <w:rPr>
          <w:rFonts w:ascii="UN-Abhaya" w:hAnsi="UN-Abhaya"/>
          <w:cs/>
        </w:rPr>
        <w:t>හික්මවා ගත නො හැකි වි ය</w:t>
      </w:r>
      <w:r w:rsidRPr="00587A07">
        <w:rPr>
          <w:rFonts w:ascii="UN-Abhaya" w:hAnsi="UN-Abhaya"/>
        </w:rPr>
        <w:t xml:space="preserve">, </w:t>
      </w:r>
      <w:r w:rsidRPr="00587A07">
        <w:rPr>
          <w:rFonts w:ascii="UN-Abhaya" w:hAnsi="UN-Abhaya"/>
          <w:cs/>
        </w:rPr>
        <w:t>ඌ ටික දුරක් ගොස් බිම වැතිර ගණියි</w:t>
      </w:r>
      <w:r w:rsidRPr="00587A07">
        <w:rPr>
          <w:rFonts w:ascii="UN-Abhaya" w:hAnsi="UN-Abhaya"/>
        </w:rPr>
        <w:t xml:space="preserve">, </w:t>
      </w:r>
      <w:r w:rsidRPr="00587A07">
        <w:rPr>
          <w:rFonts w:ascii="UN-Abhaya" w:hAnsi="UN-Abhaya"/>
          <w:cs/>
        </w:rPr>
        <w:t>තළා පෙළා නැගිටුවනු ලබන්නේ ද නැවැතත් ටික දුරක් ගොස් බිම ලගියි</w:t>
      </w:r>
      <w:r w:rsidRPr="00587A07">
        <w:rPr>
          <w:rFonts w:ascii="UN-Abhaya" w:hAnsi="UN-Abhaya"/>
        </w:rPr>
        <w:t xml:space="preserve">, </w:t>
      </w:r>
      <w:r w:rsidRPr="00587A07">
        <w:rPr>
          <w:rFonts w:ascii="UN-Abhaya" w:hAnsi="UN-Abhaya"/>
          <w:cs/>
        </w:rPr>
        <w:t xml:space="preserve">ගොවියාට තමන් කැමැති සේ ඌ හසුරුවා ගත </w:t>
      </w:r>
      <w:r w:rsidR="00E103B8">
        <w:rPr>
          <w:rFonts w:ascii="UN-Abhaya" w:hAnsi="UN-Abhaya" w:hint="cs"/>
          <w:cs/>
        </w:rPr>
        <w:t>නො</w:t>
      </w:r>
      <w:r w:rsidRPr="00587A07">
        <w:rPr>
          <w:rFonts w:ascii="UN-Abhaya" w:hAnsi="UN-Abhaya"/>
          <w:cs/>
        </w:rPr>
        <w:t>හැක්කේ ය</w:t>
      </w:r>
      <w:r w:rsidRPr="00587A07">
        <w:rPr>
          <w:rFonts w:ascii="UN-Abhaya" w:hAnsi="UN-Abhaya"/>
        </w:rPr>
        <w:t xml:space="preserve">, </w:t>
      </w:r>
      <w:r w:rsidRPr="00587A07">
        <w:rPr>
          <w:rFonts w:ascii="UN-Abhaya" w:hAnsi="UN-Abhaya"/>
          <w:cs/>
        </w:rPr>
        <w:t>ඒ තැන දී මොහු කෝපයෙන් මැඩුනේ</w:t>
      </w:r>
      <w:r w:rsidRPr="00587A07">
        <w:rPr>
          <w:rFonts w:ascii="UN-Abhaya" w:hAnsi="UN-Abhaya"/>
        </w:rPr>
        <w:t xml:space="preserve">, </w:t>
      </w:r>
      <w:r w:rsidRPr="00587A07">
        <w:rPr>
          <w:rFonts w:ascii="UN-Abhaya" w:hAnsi="UN-Abhaya"/>
          <w:cs/>
        </w:rPr>
        <w:t>ගොනා පිදුරුවලින් වෙළා පිදුරු මිටියක් සේ කොට ගිනි දැල් වී ය</w:t>
      </w:r>
      <w:r w:rsidRPr="00587A07">
        <w:rPr>
          <w:rFonts w:ascii="UN-Abhaya" w:hAnsi="UN-Abhaya"/>
        </w:rPr>
        <w:t xml:space="preserve">, </w:t>
      </w:r>
      <w:r w:rsidRPr="00587A07">
        <w:rPr>
          <w:rFonts w:ascii="UN-Abhaya" w:hAnsi="UN-Abhaya"/>
          <w:cs/>
        </w:rPr>
        <w:t>ගොනා මුළුමනින් දා හළු වී ගියේ ය</w:t>
      </w:r>
      <w:r w:rsidRPr="00587A07">
        <w:rPr>
          <w:rFonts w:ascii="UN-Abhaya" w:hAnsi="UN-Abhaya"/>
        </w:rPr>
        <w:t xml:space="preserve">, </w:t>
      </w:r>
      <w:r w:rsidRPr="00587A07">
        <w:rPr>
          <w:rFonts w:ascii="UN-Abhaya" w:hAnsi="UN-Abhaya"/>
          <w:cs/>
        </w:rPr>
        <w:t>අද මේ කපුටු එදා ඒ ගොවිය</w:t>
      </w:r>
      <w:r w:rsidRPr="00587A07">
        <w:rPr>
          <w:rFonts w:ascii="UN-Abhaya" w:hAnsi="UN-Abhaya"/>
        </w:rPr>
        <w:t xml:space="preserve">, </w:t>
      </w:r>
      <w:r w:rsidRPr="00587A07">
        <w:rPr>
          <w:rFonts w:ascii="UN-Abhaya" w:hAnsi="UN-Abhaya"/>
          <w:cs/>
        </w:rPr>
        <w:t>එදා ඒ කළ පාපක</w:t>
      </w:r>
      <w:r w:rsidR="00FB0612">
        <w:rPr>
          <w:rFonts w:ascii="UN-Abhaya" w:hAnsi="UN-Abhaya"/>
          <w:cs/>
        </w:rPr>
        <w:t>ර්‍ම</w:t>
      </w:r>
      <w:r w:rsidRPr="00587A07">
        <w:rPr>
          <w:rFonts w:ascii="UN-Abhaya" w:hAnsi="UN-Abhaya"/>
          <w:cs/>
        </w:rPr>
        <w:t>යෙහි විපාකය අද මේ කපුටු වි</w:t>
      </w:r>
      <w:r w:rsidR="004662EF">
        <w:rPr>
          <w:rFonts w:ascii="UN-Abhaya" w:hAnsi="UN-Abhaya" w:hint="cs"/>
          <w:cs/>
        </w:rPr>
        <w:t>න්දේ</w:t>
      </w:r>
      <w:r w:rsidRPr="00587A07">
        <w:rPr>
          <w:rFonts w:ascii="UN-Abhaya" w:hAnsi="UN-Abhaya"/>
          <w:cs/>
        </w:rPr>
        <w:t xml:space="preserve"> ය</w:t>
      </w:r>
      <w:r w:rsidRPr="00587A07">
        <w:rPr>
          <w:rFonts w:ascii="UN-Abhaya" w:hAnsi="UN-Abhaya"/>
        </w:rPr>
        <w:t xml:space="preserve">, </w:t>
      </w:r>
      <w:r w:rsidRPr="00587A07">
        <w:rPr>
          <w:rFonts w:ascii="UN-Abhaya" w:hAnsi="UN-Abhaya"/>
          <w:cs/>
        </w:rPr>
        <w:t>මහණෙනි! මේ ම</w:t>
      </w:r>
      <w:r w:rsidRPr="00587A07">
        <w:rPr>
          <w:rFonts w:ascii="UN-Abhaya" w:hAnsi="UN-Abhaya"/>
        </w:rPr>
        <w:t xml:space="preserve">, </w:t>
      </w:r>
      <w:r w:rsidRPr="00587A07">
        <w:rPr>
          <w:rFonts w:ascii="UN-Abhaya" w:hAnsi="UN-Abhaya"/>
          <w:cs/>
        </w:rPr>
        <w:t>එහි දරුණු විපාක නො වේ</w:t>
      </w:r>
      <w:r w:rsidRPr="00587A07">
        <w:rPr>
          <w:rFonts w:ascii="UN-Abhaya" w:hAnsi="UN-Abhaya"/>
        </w:rPr>
        <w:t xml:space="preserve">, </w:t>
      </w:r>
      <w:r w:rsidRPr="00587A07">
        <w:rPr>
          <w:rFonts w:ascii="UN-Abhaya" w:hAnsi="UN-Abhaya"/>
          <w:cs/>
        </w:rPr>
        <w:t>මූ මේ දරුණු පවින් දිගුකලක් මුළුල්ලෙහි නිරයෙහි පැසී</w:t>
      </w:r>
      <w:r w:rsidRPr="00587A07">
        <w:rPr>
          <w:rFonts w:ascii="UN-Abhaya" w:hAnsi="UN-Abhaya"/>
        </w:rPr>
        <w:t xml:space="preserve">, </w:t>
      </w:r>
      <w:r w:rsidRPr="00587A07">
        <w:rPr>
          <w:rFonts w:ascii="UN-Abhaya" w:hAnsi="UN-Abhaya"/>
          <w:cs/>
        </w:rPr>
        <w:t>නොයෙක් කටුක දුක් වින්දේ ය.</w:t>
      </w:r>
      <w:r w:rsidRPr="00587A07">
        <w:rPr>
          <w:rFonts w:ascii="UN-Abhaya" w:hAnsi="UN-Abhaya"/>
        </w:rPr>
        <w:t xml:space="preserve"> </w:t>
      </w:r>
      <w:r w:rsidRPr="00587A07">
        <w:rPr>
          <w:rFonts w:ascii="UN-Abhaya" w:hAnsi="UN-Abhaya"/>
          <w:cs/>
        </w:rPr>
        <w:t>මෙසේ විඳ ඉතිරි වූ ස්වල්පක</w:t>
      </w:r>
      <w:r w:rsidR="00FB0612">
        <w:rPr>
          <w:rFonts w:ascii="UN-Abhaya" w:hAnsi="UN-Abhaya"/>
          <w:cs/>
        </w:rPr>
        <w:t>ර්‍ම</w:t>
      </w:r>
      <w:r w:rsidRPr="00587A07">
        <w:rPr>
          <w:rFonts w:ascii="UN-Abhaya" w:hAnsi="UN-Abhaya"/>
          <w:cs/>
        </w:rPr>
        <w:t>යාගේ විපාක වශයෙන් සිවුවරක් ම කපුටු ව මේ ලෙසින් අහසෙහිදී ම දැවී මළේ ය</w:t>
      </w:r>
      <w:r w:rsidRPr="00587A07">
        <w:rPr>
          <w:rFonts w:ascii="UN-Abhaya" w:hAnsi="UN-Abhaya"/>
        </w:rPr>
        <w:t xml:space="preserve">, </w:t>
      </w:r>
      <w:r w:rsidRPr="00587A07">
        <w:rPr>
          <w:rFonts w:ascii="UN-Abhaya" w:hAnsi="UN-Abhaya"/>
          <w:cs/>
        </w:rPr>
        <w:t>මහණෙනි! මේ පස්වන වරය.</w:t>
      </w:r>
    </w:p>
    <w:p w14:paraId="4C47D794" w14:textId="6C8F7CF1" w:rsidR="004C0CDE" w:rsidRDefault="004C0CDE" w:rsidP="003A57D3">
      <w:pPr>
        <w:spacing w:line="276" w:lineRule="auto"/>
        <w:rPr>
          <w:rFonts w:ascii="UN-Abhaya" w:hAnsi="UN-Abhaya"/>
        </w:rPr>
      </w:pPr>
      <w:r w:rsidRPr="00587A07">
        <w:rPr>
          <w:rFonts w:ascii="UN-Abhaya" w:hAnsi="UN-Abhaya"/>
          <w:cs/>
        </w:rPr>
        <w:t>මහණෙනි! යටගිය දවස</w:t>
      </w:r>
      <w:r w:rsidRPr="00587A07">
        <w:rPr>
          <w:rFonts w:ascii="UN-Abhaya" w:hAnsi="UN-Abhaya"/>
        </w:rPr>
        <w:t xml:space="preserve">, </w:t>
      </w:r>
      <w:r w:rsidRPr="00587A07">
        <w:rPr>
          <w:rFonts w:ascii="UN-Abhaya" w:hAnsi="UN-Abhaya"/>
          <w:cs/>
        </w:rPr>
        <w:t>බරණැස් නුවර ගැහැවියෙක් වි ය,</w:t>
      </w:r>
      <w:r w:rsidRPr="00587A07">
        <w:rPr>
          <w:rFonts w:ascii="UN-Abhaya" w:hAnsi="UN-Abhaya"/>
        </w:rPr>
        <w:t xml:space="preserve"> </w:t>
      </w:r>
      <w:r w:rsidRPr="00587A07">
        <w:rPr>
          <w:rFonts w:ascii="UN-Abhaya" w:hAnsi="UN-Abhaya"/>
          <w:cs/>
        </w:rPr>
        <w:t>ඔහුගේ අඹුව දැකුම් කලු ය</w:t>
      </w:r>
      <w:r w:rsidRPr="00587A07">
        <w:rPr>
          <w:rFonts w:ascii="UN-Abhaya" w:hAnsi="UN-Abhaya"/>
        </w:rPr>
        <w:t xml:space="preserve">, </w:t>
      </w:r>
      <w:r w:rsidRPr="00587A07">
        <w:rPr>
          <w:rFonts w:ascii="UN-Abhaya" w:hAnsi="UN-Abhaya"/>
          <w:cs/>
        </w:rPr>
        <w:t>ඕ ගේදොර දිය ඇදුම් වීකෙටුම් බත් පිසුම් ඈ හැම කටයුත්තක් ම සියතින් කරමින් සැමියාගේ සිත් ගෙණ විසූ ය</w:t>
      </w:r>
      <w:r w:rsidRPr="00587A07">
        <w:rPr>
          <w:rFonts w:ascii="UN-Abhaya" w:hAnsi="UN-Abhaya"/>
        </w:rPr>
        <w:t xml:space="preserve">, </w:t>
      </w:r>
      <w:r w:rsidRPr="00587A07">
        <w:rPr>
          <w:rFonts w:ascii="UN-Abhaya" w:hAnsi="UN-Abhaya"/>
          <w:cs/>
        </w:rPr>
        <w:t>එහි ගෙදර වැඩ</w:t>
      </w:r>
      <w:r w:rsidR="00847528">
        <w:rPr>
          <w:rFonts w:ascii="UN-Abhaya" w:hAnsi="UN-Abhaya" w:hint="cs"/>
          <w:cs/>
        </w:rPr>
        <w:t>ූ</w:t>
      </w:r>
      <w:r w:rsidRPr="00587A07">
        <w:rPr>
          <w:rFonts w:ascii="UN-Abhaya" w:hAnsi="UN-Abhaya"/>
          <w:cs/>
        </w:rPr>
        <w:t xml:space="preserve"> බල්ලෙක් වි ය. ඌ දින පතාම ගේ දොර වැඩපල කරණ ඒ ගැහැණිය දෙසට මුණ ලා බිම ලැග හිඳියි</w:t>
      </w:r>
      <w:r w:rsidRPr="00587A07">
        <w:rPr>
          <w:rFonts w:ascii="UN-Abhaya" w:hAnsi="UN-Abhaya"/>
        </w:rPr>
        <w:t xml:space="preserve">, </w:t>
      </w:r>
      <w:r w:rsidRPr="00587A07">
        <w:rPr>
          <w:rFonts w:ascii="UN-Abhaya" w:hAnsi="UN-Abhaya"/>
          <w:cs/>
        </w:rPr>
        <w:t>කුඹුරට බත් ගෙණ යන විට</w:t>
      </w:r>
      <w:r w:rsidRPr="00587A07">
        <w:rPr>
          <w:rFonts w:ascii="UN-Abhaya" w:hAnsi="UN-Abhaya"/>
        </w:rPr>
        <w:t xml:space="preserve">, </w:t>
      </w:r>
      <w:r w:rsidRPr="00587A07">
        <w:rPr>
          <w:rFonts w:ascii="UN-Abhaya" w:hAnsi="UN-Abhaya"/>
          <w:cs/>
        </w:rPr>
        <w:t>දරපලා පිණිස කැලයට යන විට ඈ හා එක් ව යයි</w:t>
      </w:r>
      <w:r w:rsidRPr="00587A07">
        <w:rPr>
          <w:rFonts w:ascii="UN-Abhaya" w:hAnsi="UN-Abhaya"/>
        </w:rPr>
        <w:t xml:space="preserve">, </w:t>
      </w:r>
      <w:r w:rsidRPr="00587A07">
        <w:rPr>
          <w:rFonts w:ascii="UN-Abhaya" w:hAnsi="UN-Abhaya"/>
          <w:cs/>
        </w:rPr>
        <w:t>පෙරළා එන විටත් එසේ ම එයි</w:t>
      </w:r>
      <w:r w:rsidRPr="00587A07">
        <w:rPr>
          <w:rFonts w:ascii="UN-Abhaya" w:hAnsi="UN-Abhaya"/>
        </w:rPr>
        <w:t xml:space="preserve">, </w:t>
      </w:r>
      <w:r w:rsidRPr="00587A07">
        <w:rPr>
          <w:rFonts w:ascii="UN-Abhaya" w:hAnsi="UN-Abhaya"/>
          <w:cs/>
        </w:rPr>
        <w:t xml:space="preserve">ඒ දුටු ගම්වැසි තරුණයෝ </w:t>
      </w:r>
      <w:r w:rsidR="000B163F">
        <w:rPr>
          <w:rFonts w:ascii="UN-Abhaya" w:hAnsi="UN-Abhaya"/>
        </w:rPr>
        <w:t>“</w:t>
      </w:r>
      <w:r w:rsidRPr="00587A07">
        <w:rPr>
          <w:rFonts w:ascii="UN-Abhaya" w:hAnsi="UN-Abhaya"/>
          <w:cs/>
        </w:rPr>
        <w:t>බලුවැදි ගෙන් නික්</w:t>
      </w:r>
      <w:r w:rsidR="003558E2">
        <w:rPr>
          <w:rFonts w:ascii="UN-Abhaya" w:hAnsi="UN-Abhaya" w:hint="cs"/>
          <w:cs/>
        </w:rPr>
        <w:t>මු</w:t>
      </w:r>
      <w:r w:rsidRPr="00587A07">
        <w:rPr>
          <w:rFonts w:ascii="UN-Abhaya" w:hAnsi="UN-Abhaya"/>
          <w:cs/>
        </w:rPr>
        <w:t>නේ ය</w:t>
      </w:r>
      <w:r w:rsidRPr="00587A07">
        <w:rPr>
          <w:rFonts w:ascii="UN-Abhaya" w:hAnsi="UN-Abhaya"/>
        </w:rPr>
        <w:t xml:space="preserve">, </w:t>
      </w:r>
      <w:r w:rsidRPr="00587A07">
        <w:rPr>
          <w:rFonts w:ascii="UN-Abhaya" w:hAnsi="UN-Abhaya"/>
          <w:cs/>
        </w:rPr>
        <w:t>අද මසුත්</w:t>
      </w:r>
      <w:r w:rsidRPr="00587A07">
        <w:rPr>
          <w:rFonts w:ascii="UN-Abhaya" w:hAnsi="UN-Abhaya"/>
        </w:rPr>
        <w:t xml:space="preserve">, </w:t>
      </w:r>
      <w:r w:rsidRPr="00587A07">
        <w:rPr>
          <w:rFonts w:ascii="UN-Abhaya" w:hAnsi="UN-Abhaya"/>
          <w:cs/>
        </w:rPr>
        <w:t>සමග හොඳ හැටි කෑ හැකි ය</w:t>
      </w:r>
      <w:r w:rsidR="000B163F">
        <w:rPr>
          <w:rFonts w:ascii="UN-Abhaya" w:hAnsi="UN-Abhaya"/>
        </w:rPr>
        <w:t>”</w:t>
      </w:r>
      <w:r w:rsidRPr="00587A07">
        <w:rPr>
          <w:rFonts w:ascii="UN-Abhaya" w:hAnsi="UN-Abhaya"/>
        </w:rPr>
        <w:t xml:space="preserve"> </w:t>
      </w:r>
      <w:r w:rsidRPr="00587A07">
        <w:rPr>
          <w:rFonts w:ascii="UN-Abhaya" w:hAnsi="UN-Abhaya"/>
          <w:cs/>
        </w:rPr>
        <w:t>යි කවටකම් කරත්</w:t>
      </w:r>
      <w:r w:rsidRPr="00587A07">
        <w:rPr>
          <w:rFonts w:ascii="UN-Abhaya" w:hAnsi="UN-Abhaya"/>
        </w:rPr>
        <w:t xml:space="preserve">, </w:t>
      </w:r>
      <w:r w:rsidRPr="00587A07">
        <w:rPr>
          <w:rFonts w:ascii="UN-Abhaya" w:hAnsi="UN-Abhaya"/>
          <w:cs/>
        </w:rPr>
        <w:t>ඕ එයින් ලජ්ජාවට පැමිණ</w:t>
      </w:r>
      <w:r w:rsidRPr="00587A07">
        <w:rPr>
          <w:rFonts w:ascii="UN-Abhaya" w:hAnsi="UN-Abhaya"/>
        </w:rPr>
        <w:t xml:space="preserve">, </w:t>
      </w:r>
      <w:r w:rsidRPr="00587A07">
        <w:rPr>
          <w:rFonts w:ascii="UN-Abhaya" w:hAnsi="UN-Abhaya"/>
          <w:cs/>
        </w:rPr>
        <w:t>ගල් කැට ලී කැබලි ආදියෙන් ගසා බල්ලා පලවා හරියි</w:t>
      </w:r>
      <w:r w:rsidRPr="00587A07">
        <w:rPr>
          <w:rFonts w:ascii="UN-Abhaya" w:hAnsi="UN-Abhaya"/>
        </w:rPr>
        <w:t xml:space="preserve">, </w:t>
      </w:r>
      <w:r w:rsidR="003558E2">
        <w:rPr>
          <w:rFonts w:ascii="UN-Abhaya" w:hAnsi="UN-Abhaya" w:hint="cs"/>
          <w:cs/>
        </w:rPr>
        <w:t>ඌ</w:t>
      </w:r>
      <w:r w:rsidRPr="00587A07">
        <w:rPr>
          <w:rFonts w:ascii="UN-Abhaya" w:hAnsi="UN-Abhaya"/>
          <w:cs/>
        </w:rPr>
        <w:t xml:space="preserve"> එයින් ටිකක් නැවතී සිට නැවතත් ඇය. ලුහුබැඳ යයි</w:t>
      </w:r>
      <w:r w:rsidRPr="00587A07">
        <w:rPr>
          <w:rFonts w:ascii="UN-Abhaya" w:hAnsi="UN-Abhaya"/>
        </w:rPr>
        <w:t xml:space="preserve">, </w:t>
      </w:r>
      <w:r w:rsidRPr="00587A07">
        <w:rPr>
          <w:rFonts w:ascii="UN-Abhaya" w:hAnsi="UN-Abhaya"/>
          <w:cs/>
        </w:rPr>
        <w:t>මහණෙනි! මේ බලු අනෙකෙක් නො වේ</w:t>
      </w:r>
      <w:r w:rsidRPr="00587A07">
        <w:rPr>
          <w:rFonts w:ascii="UN-Abhaya" w:hAnsi="UN-Abhaya"/>
        </w:rPr>
        <w:t xml:space="preserve">, </w:t>
      </w:r>
      <w:r w:rsidRPr="00587A07">
        <w:rPr>
          <w:rFonts w:ascii="UN-Abhaya" w:hAnsi="UN-Abhaya"/>
          <w:cs/>
        </w:rPr>
        <w:t>මෙයට තෙවන අත්</w:t>
      </w:r>
      <w:r w:rsidR="003558E2">
        <w:rPr>
          <w:rFonts w:ascii="UN-Abhaya" w:hAnsi="UN-Abhaya" w:hint="cs"/>
          <w:cs/>
        </w:rPr>
        <w:t>බ</w:t>
      </w:r>
      <w:r w:rsidRPr="00587A07">
        <w:rPr>
          <w:rFonts w:ascii="UN-Abhaya" w:hAnsi="UN-Abhaya"/>
          <w:cs/>
        </w:rPr>
        <w:t>වෙහි මේ ස්ත්‍රියගේ හිමි ය</w:t>
      </w:r>
      <w:r w:rsidRPr="00587A07">
        <w:rPr>
          <w:rFonts w:ascii="UN-Abhaya" w:hAnsi="UN-Abhaya"/>
        </w:rPr>
        <w:t xml:space="preserve">, </w:t>
      </w:r>
      <w:r w:rsidRPr="00587A07">
        <w:rPr>
          <w:rFonts w:ascii="UN-Abhaya" w:hAnsi="UN-Abhaya"/>
          <w:cs/>
        </w:rPr>
        <w:t>එදා හටගත් ස්නේහය. සිඳ හරින්නට නො හැකි ව මෙසේ ජාතියෙන් ජාතියට ලුහුබැඳ යයි</w:t>
      </w:r>
      <w:r w:rsidRPr="00587A07">
        <w:rPr>
          <w:rFonts w:ascii="UN-Abhaya" w:hAnsi="UN-Abhaya"/>
        </w:rPr>
        <w:t xml:space="preserve">, </w:t>
      </w:r>
      <w:r w:rsidRPr="00587A07">
        <w:rPr>
          <w:rFonts w:ascii="UN-Abhaya" w:hAnsi="UN-Abhaya"/>
          <w:cs/>
        </w:rPr>
        <w:t>මහණෙනි! මේ සසර ඇවිදින ගැහැණු පිරිමි අතර අඹු සැමියන් සේ කල් නො යැවූ එක ද ගැහැණි යක් නැත</w:t>
      </w:r>
      <w:r w:rsidRPr="00587A07">
        <w:rPr>
          <w:rFonts w:ascii="UN-Abhaya" w:hAnsi="UN-Abhaya"/>
        </w:rPr>
        <w:t xml:space="preserve">, </w:t>
      </w:r>
      <w:r w:rsidRPr="00587A07">
        <w:rPr>
          <w:rFonts w:ascii="UN-Abhaya" w:hAnsi="UN-Abhaya"/>
          <w:cs/>
        </w:rPr>
        <w:t>එක ද පිරිමියෙක් නැත</w:t>
      </w:r>
      <w:r w:rsidRPr="00587A07">
        <w:rPr>
          <w:rFonts w:ascii="UN-Abhaya" w:hAnsi="UN-Abhaya"/>
        </w:rPr>
        <w:t xml:space="preserve">, </w:t>
      </w:r>
      <w:r w:rsidRPr="00587A07">
        <w:rPr>
          <w:rFonts w:ascii="UN-Abhaya" w:hAnsi="UN-Abhaya"/>
          <w:cs/>
        </w:rPr>
        <w:t>එක් ම ගැහැණිය</w:t>
      </w:r>
      <w:r w:rsidRPr="00587A07">
        <w:rPr>
          <w:rFonts w:ascii="UN-Abhaya" w:hAnsi="UN-Abhaya"/>
        </w:rPr>
        <w:t xml:space="preserve">, </w:t>
      </w:r>
      <w:r w:rsidRPr="00587A07">
        <w:rPr>
          <w:rFonts w:ascii="UN-Abhaya" w:hAnsi="UN-Abhaya"/>
          <w:cs/>
        </w:rPr>
        <w:t>ඇති තාක් පුරුෂයන්ට අඹු වූ ය</w:t>
      </w:r>
      <w:r w:rsidRPr="00587A07">
        <w:rPr>
          <w:rFonts w:ascii="UN-Abhaya" w:hAnsi="UN-Abhaya"/>
        </w:rPr>
        <w:t xml:space="preserve">, </w:t>
      </w:r>
      <w:r w:rsidRPr="00587A07">
        <w:rPr>
          <w:rFonts w:ascii="UN-Abhaya" w:hAnsi="UN-Abhaya"/>
          <w:cs/>
        </w:rPr>
        <w:t>එසේ ම එක් ම පුරුෂයා</w:t>
      </w:r>
      <w:r w:rsidRPr="00587A07">
        <w:rPr>
          <w:rFonts w:ascii="UN-Abhaya" w:hAnsi="UN-Abhaya"/>
        </w:rPr>
        <w:t xml:space="preserve">, </w:t>
      </w:r>
      <w:r w:rsidRPr="00587A07">
        <w:rPr>
          <w:rFonts w:ascii="UN-Abhaya" w:hAnsi="UN-Abhaya"/>
          <w:cs/>
        </w:rPr>
        <w:t>ඇති තාක් සත්‍රීන්ට ස්වාමිපුත්‍ර වි ය</w:t>
      </w:r>
      <w:r w:rsidRPr="00587A07">
        <w:rPr>
          <w:rFonts w:ascii="UN-Abhaya" w:hAnsi="UN-Abhaya"/>
        </w:rPr>
        <w:t xml:space="preserve">, </w:t>
      </w:r>
      <w:r w:rsidRPr="00587A07">
        <w:rPr>
          <w:rFonts w:ascii="UN-Abhaya" w:hAnsi="UN-Abhaya"/>
          <w:cs/>
        </w:rPr>
        <w:t>මත්තෙහි ද එසේ ය</w:t>
      </w:r>
      <w:r w:rsidRPr="00587A07">
        <w:rPr>
          <w:rFonts w:ascii="UN-Abhaya" w:hAnsi="UN-Abhaya"/>
        </w:rPr>
        <w:t xml:space="preserve">, </w:t>
      </w:r>
      <w:r w:rsidRPr="00587A07">
        <w:rPr>
          <w:rFonts w:ascii="UN-Abhaya" w:hAnsi="UN-Abhaya"/>
          <w:cs/>
        </w:rPr>
        <w:t>එහෙයින් අග මුලක් නැති මේ සසරෙහි හැම සත්‍රී පුරුෂයෝ ම අඹුසැමියන් සේ කල් යැවූහ</w:t>
      </w:r>
      <w:r w:rsidRPr="00587A07">
        <w:rPr>
          <w:rFonts w:ascii="UN-Abhaya" w:hAnsi="UN-Abhaya"/>
        </w:rPr>
        <w:t xml:space="preserve">, </w:t>
      </w:r>
      <w:r w:rsidRPr="00587A07">
        <w:rPr>
          <w:rFonts w:ascii="UN-Abhaya" w:hAnsi="UN-Abhaya"/>
          <w:cs/>
        </w:rPr>
        <w:t>ඉදිරියෙහි ද කල් දවස් යවන්නාහ</w:t>
      </w:r>
      <w:r w:rsidRPr="00587A07">
        <w:rPr>
          <w:rFonts w:ascii="UN-Abhaya" w:hAnsi="UN-Abhaya"/>
        </w:rPr>
        <w:t xml:space="preserve">, </w:t>
      </w:r>
      <w:r w:rsidRPr="00587A07">
        <w:rPr>
          <w:rFonts w:ascii="UN-Abhaya" w:hAnsi="UN-Abhaya"/>
          <w:cs/>
        </w:rPr>
        <w:t>වඩා නො දුරෙහි වූ අත්බැව්හි නෑයන් කෙරෙහි ස්නේහය බලවත් ව පවතී</w:t>
      </w:r>
      <w:r w:rsidRPr="00587A07">
        <w:rPr>
          <w:rFonts w:ascii="UN-Abhaya" w:hAnsi="UN-Abhaya"/>
        </w:rPr>
        <w:t xml:space="preserve">, </w:t>
      </w:r>
      <w:r w:rsidRPr="00587A07">
        <w:rPr>
          <w:rFonts w:ascii="UN-Abhaya" w:hAnsi="UN-Abhaya"/>
          <w:cs/>
        </w:rPr>
        <w:t>එහෙයින් මෙයට තෙවන අත්බවේ දී තමාගේ අඹු ව සිටි ඇය කෙරෙහි බල්ලාගේ ස්න</w:t>
      </w:r>
      <w:r w:rsidR="003558E2">
        <w:rPr>
          <w:rFonts w:ascii="UN-Abhaya" w:hAnsi="UN-Abhaya" w:hint="cs"/>
          <w:cs/>
        </w:rPr>
        <w:t>ේ</w:t>
      </w:r>
      <w:r w:rsidRPr="00587A07">
        <w:rPr>
          <w:rFonts w:ascii="UN-Abhaya" w:hAnsi="UN-Abhaya"/>
          <w:cs/>
        </w:rPr>
        <w:t>හය අධික වි ය</w:t>
      </w:r>
      <w:r w:rsidRPr="00587A07">
        <w:rPr>
          <w:rFonts w:ascii="UN-Abhaya" w:hAnsi="UN-Abhaya"/>
        </w:rPr>
        <w:t xml:space="preserve">, </w:t>
      </w:r>
      <w:r w:rsidRPr="00587A07">
        <w:rPr>
          <w:rFonts w:ascii="UN-Abhaya" w:hAnsi="UN-Abhaya"/>
          <w:cs/>
        </w:rPr>
        <w:t>බල්ලා ඒ ස්නේහය හැර දැමීමෙහි අපොහොසත් වි ය</w:t>
      </w:r>
      <w:r w:rsidR="009950EC">
        <w:rPr>
          <w:rFonts w:ascii="UN-Abhaya" w:hAnsi="UN-Abhaya" w:hint="cs"/>
          <w:cs/>
        </w:rPr>
        <w:t>.</w:t>
      </w:r>
      <w:r w:rsidRPr="00587A07">
        <w:rPr>
          <w:rFonts w:ascii="UN-Abhaya" w:hAnsi="UN-Abhaya"/>
        </w:rPr>
        <w:t xml:space="preserve"> </w:t>
      </w:r>
      <w:r w:rsidRPr="00587A07">
        <w:rPr>
          <w:rFonts w:ascii="UN-Abhaya" w:hAnsi="UN-Abhaya"/>
          <w:cs/>
        </w:rPr>
        <w:t>දිනෙක</w:t>
      </w:r>
      <w:r w:rsidRPr="00587A07">
        <w:rPr>
          <w:rFonts w:ascii="UN-Abhaya" w:hAnsi="UN-Abhaya"/>
        </w:rPr>
        <w:t xml:space="preserve">, </w:t>
      </w:r>
      <w:r w:rsidRPr="00587A07">
        <w:rPr>
          <w:rFonts w:ascii="UN-Abhaya" w:hAnsi="UN-Abhaya"/>
          <w:cs/>
        </w:rPr>
        <w:t>ඕ තම හිමියාට කැඳ අවුළුපත් ගෙණ කුඹුරට යන්නී</w:t>
      </w:r>
      <w:r w:rsidRPr="00587A07">
        <w:rPr>
          <w:rFonts w:ascii="UN-Abhaya" w:hAnsi="UN-Abhaya"/>
        </w:rPr>
        <w:t xml:space="preserve">, </w:t>
      </w:r>
      <w:r w:rsidRPr="00587A07">
        <w:rPr>
          <w:rFonts w:ascii="UN-Abhaya" w:hAnsi="UN-Abhaya"/>
          <w:cs/>
        </w:rPr>
        <w:t>බල්ලා කෙරෙහි නැගි කෝපයෙන් රැහැනකුත් ඉණ සහවා ගෙණ ගියා ය</w:t>
      </w:r>
      <w:r w:rsidRPr="00587A07">
        <w:rPr>
          <w:rFonts w:ascii="UN-Abhaya" w:hAnsi="UN-Abhaya"/>
        </w:rPr>
        <w:t xml:space="preserve">, </w:t>
      </w:r>
      <w:r w:rsidRPr="00587A07">
        <w:rPr>
          <w:rFonts w:ascii="UN-Abhaya" w:hAnsi="UN-Abhaya"/>
          <w:cs/>
        </w:rPr>
        <w:t>බලු ඇය පස්සෙහි ගියේ ය. අනතුරුව ඕ හිමියාට කැඳ අවුළුපත් දී හිස් කළයක් ගෙන ලිඳක් ලඟට ගොස් කළය වැල්ලෙන් පුරවා බල්ලාට අඩ ගෑ ය</w:t>
      </w:r>
      <w:r w:rsidRPr="00587A07">
        <w:rPr>
          <w:rFonts w:ascii="UN-Abhaya" w:hAnsi="UN-Abhaya"/>
        </w:rPr>
        <w:t xml:space="preserve">, </w:t>
      </w:r>
      <w:r w:rsidRPr="00587A07">
        <w:rPr>
          <w:rFonts w:ascii="UN-Abhaya" w:hAnsi="UN-Abhaya"/>
          <w:cs/>
        </w:rPr>
        <w:t>බලු ඉතා ආදරයෙන් වලිගය සොලවමින් ඈ වෙතට ගියේ ය</w:t>
      </w:r>
      <w:r w:rsidRPr="00587A07">
        <w:rPr>
          <w:rFonts w:ascii="UN-Abhaya" w:hAnsi="UN-Abhaya"/>
        </w:rPr>
        <w:t xml:space="preserve">, </w:t>
      </w:r>
      <w:r w:rsidRPr="00587A07">
        <w:rPr>
          <w:rFonts w:ascii="UN-Abhaya" w:hAnsi="UN-Abhaya"/>
          <w:cs/>
        </w:rPr>
        <w:t>එ කෙණෙහි රැහණ කොණකින්</w:t>
      </w:r>
      <w:r w:rsidRPr="00587A07">
        <w:rPr>
          <w:rFonts w:ascii="UN-Abhaya" w:hAnsi="UN-Abhaya"/>
        </w:rPr>
        <w:t xml:space="preserve">, </w:t>
      </w:r>
      <w:r w:rsidRPr="00587A07">
        <w:rPr>
          <w:rFonts w:ascii="UN-Abhaya" w:hAnsi="UN-Abhaya"/>
          <w:cs/>
        </w:rPr>
        <w:t>බලාගේ බෙල්ල තද කොට බැඳ</w:t>
      </w:r>
      <w:r w:rsidRPr="00587A07">
        <w:rPr>
          <w:rFonts w:ascii="UN-Abhaya" w:hAnsi="UN-Abhaya"/>
        </w:rPr>
        <w:t xml:space="preserve">, </w:t>
      </w:r>
      <w:r w:rsidRPr="00587A07">
        <w:rPr>
          <w:rFonts w:ascii="UN-Abhaya" w:hAnsi="UN-Abhaya"/>
          <w:cs/>
        </w:rPr>
        <w:t xml:space="preserve">අනික් </w:t>
      </w:r>
      <w:r w:rsidRPr="00587A07">
        <w:rPr>
          <w:rFonts w:ascii="UN-Abhaya" w:hAnsi="UN-Abhaya"/>
          <w:cs/>
        </w:rPr>
        <w:lastRenderedPageBreak/>
        <w:t>කොණේ කළය බැඳ</w:t>
      </w:r>
      <w:r w:rsidRPr="00587A07">
        <w:rPr>
          <w:rFonts w:ascii="UN-Abhaya" w:hAnsi="UN-Abhaya"/>
        </w:rPr>
        <w:t xml:space="preserve">, </w:t>
      </w:r>
      <w:r w:rsidRPr="00587A07">
        <w:rPr>
          <w:rFonts w:ascii="UN-Abhaya" w:hAnsi="UN-Abhaya"/>
          <w:cs/>
        </w:rPr>
        <w:t>කළය ලිඳ තුළට බෑවා ය</w:t>
      </w:r>
      <w:r w:rsidRPr="00587A07">
        <w:rPr>
          <w:rFonts w:ascii="UN-Abhaya" w:hAnsi="UN-Abhaya"/>
        </w:rPr>
        <w:t xml:space="preserve">, </w:t>
      </w:r>
      <w:r w:rsidRPr="00587A07">
        <w:rPr>
          <w:rFonts w:ascii="UN-Abhaya" w:hAnsi="UN-Abhaya"/>
          <w:cs/>
        </w:rPr>
        <w:t>බලු කළයත් සමග ඇදී ගොස් ලිඳට වැටී මළේ ය</w:t>
      </w:r>
      <w:r w:rsidRPr="00587A07">
        <w:rPr>
          <w:rFonts w:ascii="UN-Abhaya" w:hAnsi="UN-Abhaya"/>
        </w:rPr>
        <w:t xml:space="preserve">, </w:t>
      </w:r>
      <w:r w:rsidRPr="00587A07">
        <w:rPr>
          <w:rFonts w:ascii="UN-Abhaya" w:hAnsi="UN-Abhaya"/>
          <w:cs/>
        </w:rPr>
        <w:t>මෝ</w:t>
      </w:r>
      <w:r w:rsidRPr="00587A07">
        <w:rPr>
          <w:rFonts w:ascii="UN-Abhaya" w:hAnsi="UN-Abhaya"/>
        </w:rPr>
        <w:t xml:space="preserve">, </w:t>
      </w:r>
      <w:r w:rsidRPr="00587A07">
        <w:rPr>
          <w:rFonts w:ascii="UN-Abhaya" w:hAnsi="UN-Abhaya"/>
          <w:cs/>
        </w:rPr>
        <w:t>ඒ පාපක</w:t>
      </w:r>
      <w:r w:rsidR="00FB0612">
        <w:rPr>
          <w:rFonts w:ascii="UN-Abhaya" w:hAnsi="UN-Abhaya"/>
          <w:cs/>
        </w:rPr>
        <w:t>ර්‍ම</w:t>
      </w:r>
      <w:r w:rsidRPr="00587A07">
        <w:rPr>
          <w:rFonts w:ascii="UN-Abhaya" w:hAnsi="UN-Abhaya"/>
          <w:cs/>
        </w:rPr>
        <w:t>යාගේ විපාක වශයෙන් දිගුකලක් අපායයෙහි පැසී</w:t>
      </w:r>
      <w:r w:rsidRPr="00587A07">
        <w:rPr>
          <w:rFonts w:ascii="UN-Abhaya" w:hAnsi="UN-Abhaya"/>
        </w:rPr>
        <w:t xml:space="preserve">, </w:t>
      </w:r>
      <w:r w:rsidRPr="00587A07">
        <w:rPr>
          <w:rFonts w:ascii="UN-Abhaya" w:hAnsi="UN-Abhaya"/>
          <w:cs/>
        </w:rPr>
        <w:t>විපාකාවශේෂ වශයෙන් අත්බව් සියයෙක ම වැලිකළ බෙල්ලෙහි බැඳ</w:t>
      </w:r>
      <w:r w:rsidRPr="00587A07">
        <w:rPr>
          <w:rFonts w:ascii="UN-Abhaya" w:hAnsi="UN-Abhaya"/>
        </w:rPr>
        <w:t xml:space="preserve">, </w:t>
      </w:r>
      <w:r w:rsidRPr="00587A07">
        <w:rPr>
          <w:rFonts w:ascii="UN-Abhaya" w:hAnsi="UN-Abhaya"/>
          <w:cs/>
        </w:rPr>
        <w:t>දියෙහි දමන ලදි</w:t>
      </w:r>
      <w:r w:rsidRPr="00587A07">
        <w:rPr>
          <w:rFonts w:ascii="UN-Abhaya" w:hAnsi="UN-Abhaya"/>
        </w:rPr>
        <w:t xml:space="preserve">, </w:t>
      </w:r>
      <w:r w:rsidRPr="00587A07">
        <w:rPr>
          <w:rFonts w:ascii="UN-Abhaya" w:hAnsi="UN-Abhaya"/>
          <w:cs/>
        </w:rPr>
        <w:t>කලුරිය කළා ය</w:t>
      </w:r>
      <w:r w:rsidRPr="00587A07">
        <w:rPr>
          <w:rFonts w:ascii="UN-Abhaya" w:hAnsi="UN-Abhaya"/>
        </w:rPr>
        <w:t xml:space="preserve">, </w:t>
      </w:r>
      <w:r w:rsidRPr="00587A07">
        <w:rPr>
          <w:rFonts w:ascii="UN-Abhaya" w:hAnsi="UN-Abhaya"/>
          <w:cs/>
        </w:rPr>
        <w:t>මහණෙනි! මේ ඇය විසින් ඒ විපාකය විඳි සියක්වන අ</w:t>
      </w:r>
      <w:r w:rsidR="000F11A1">
        <w:rPr>
          <w:rFonts w:ascii="UN-Abhaya" w:hAnsi="UN-Abhaya" w:hint="cs"/>
          <w:cs/>
        </w:rPr>
        <w:t>ත්බ</w:t>
      </w:r>
      <w:r w:rsidRPr="00587A07">
        <w:rPr>
          <w:rFonts w:ascii="UN-Abhaya" w:hAnsi="UN-Abhaya"/>
          <w:cs/>
        </w:rPr>
        <w:t>ව ය</w:t>
      </w:r>
      <w:r w:rsidRPr="00587A07">
        <w:rPr>
          <w:rFonts w:ascii="UN-Abhaya" w:hAnsi="UN-Abhaya"/>
        </w:rPr>
        <w:t xml:space="preserve">, </w:t>
      </w:r>
    </w:p>
    <w:p w14:paraId="7B261A5C" w14:textId="7822C0BC" w:rsidR="004C0CDE" w:rsidRDefault="004C0CDE" w:rsidP="003A57D3">
      <w:pPr>
        <w:spacing w:line="276" w:lineRule="auto"/>
        <w:rPr>
          <w:rFonts w:ascii="UN-Abhaya" w:hAnsi="UN-Abhaya"/>
        </w:rPr>
      </w:pPr>
      <w:r w:rsidRPr="00587A07">
        <w:rPr>
          <w:rFonts w:ascii="UN-Abhaya" w:hAnsi="UN-Abhaya"/>
          <w:cs/>
        </w:rPr>
        <w:t>මහණෙනි! තමුසේලා විසින් ද මේ විඳින ලද්දේ පෙර</w:t>
      </w:r>
      <w:r w:rsidRPr="00587A07">
        <w:rPr>
          <w:rFonts w:ascii="UN-Abhaya" w:hAnsi="UN-Abhaya"/>
        </w:rPr>
        <w:t xml:space="preserve">, </w:t>
      </w:r>
      <w:r w:rsidRPr="00587A07">
        <w:rPr>
          <w:rFonts w:ascii="UN-Abhaya" w:hAnsi="UN-Abhaya"/>
          <w:cs/>
        </w:rPr>
        <w:t>කළ පවෙ</w:t>
      </w:r>
      <w:r w:rsidR="00E618B1">
        <w:rPr>
          <w:rFonts w:ascii="UN-Abhaya" w:hAnsi="UN-Abhaya" w:hint="cs"/>
          <w:cs/>
        </w:rPr>
        <w:t>ක</w:t>
      </w:r>
      <w:r w:rsidRPr="00587A07">
        <w:rPr>
          <w:rFonts w:ascii="UN-Abhaya" w:hAnsi="UN-Abhaya"/>
          <w:cs/>
        </w:rPr>
        <w:t xml:space="preserve"> විපාකයෙකි</w:t>
      </w:r>
      <w:r w:rsidRPr="00587A07">
        <w:rPr>
          <w:rFonts w:ascii="UN-Abhaya" w:hAnsi="UN-Abhaya"/>
        </w:rPr>
        <w:t xml:space="preserve">, </w:t>
      </w:r>
      <w:r w:rsidRPr="00587A07">
        <w:rPr>
          <w:rFonts w:ascii="UN-Abhaya" w:hAnsi="UN-Abhaya"/>
          <w:cs/>
        </w:rPr>
        <w:t xml:space="preserve">මම </w:t>
      </w:r>
      <w:r w:rsidR="00E618B1">
        <w:rPr>
          <w:rFonts w:ascii="UN-Abhaya" w:hAnsi="UN-Abhaya" w:hint="cs"/>
          <w:cs/>
        </w:rPr>
        <w:t>ඒ</w:t>
      </w:r>
      <w:r w:rsidRPr="00587A07">
        <w:rPr>
          <w:rFonts w:ascii="UN-Abhaya" w:hAnsi="UN-Abhaya"/>
          <w:cs/>
        </w:rPr>
        <w:t xml:space="preserve"> ද තමුසේලාට කියමි</w:t>
      </w:r>
      <w:r w:rsidRPr="00587A07">
        <w:rPr>
          <w:rFonts w:ascii="UN-Abhaya" w:hAnsi="UN-Abhaya"/>
        </w:rPr>
        <w:t xml:space="preserve">, </w:t>
      </w:r>
      <w:r w:rsidRPr="00587A07">
        <w:rPr>
          <w:rFonts w:ascii="UN-Abhaya" w:hAnsi="UN-Abhaya"/>
          <w:cs/>
        </w:rPr>
        <w:t>යටගිය දවස</w:t>
      </w:r>
      <w:r w:rsidRPr="00587A07">
        <w:rPr>
          <w:rFonts w:ascii="UN-Abhaya" w:hAnsi="UN-Abhaya"/>
        </w:rPr>
        <w:t xml:space="preserve">, </w:t>
      </w:r>
      <w:r w:rsidRPr="00587A07">
        <w:rPr>
          <w:rFonts w:ascii="UN-Abhaya" w:hAnsi="UN-Abhaya"/>
          <w:cs/>
        </w:rPr>
        <w:t xml:space="preserve">බරණැස ම වාසභූමි කොට සිටි ගොපලු දරුවෝ සත් දෙනෙක් වූහ. ඔවුහු </w:t>
      </w:r>
      <w:r w:rsidR="00E618B1">
        <w:rPr>
          <w:rFonts w:ascii="UN-Abhaya" w:hAnsi="UN-Abhaya" w:hint="cs"/>
          <w:cs/>
        </w:rPr>
        <w:t>ගෙ</w:t>
      </w:r>
      <w:r w:rsidRPr="00587A07">
        <w:rPr>
          <w:rFonts w:ascii="UN-Abhaya" w:hAnsi="UN-Abhaya"/>
          <w:cs/>
        </w:rPr>
        <w:t>රිසරක් ගෙණ තණ කවමින් සතියෙන් සතිය කැලෑ පෙදෙසට යති</w:t>
      </w:r>
      <w:r w:rsidRPr="00587A07">
        <w:rPr>
          <w:rFonts w:ascii="UN-Abhaya" w:hAnsi="UN-Abhaya"/>
        </w:rPr>
        <w:t xml:space="preserve">, </w:t>
      </w:r>
      <w:r w:rsidRPr="00587A07">
        <w:rPr>
          <w:rFonts w:ascii="UN-Abhaya" w:hAnsi="UN-Abhaya"/>
          <w:cs/>
        </w:rPr>
        <w:t>දවසෙක ගෙරිසරක් තණ කවා ගෙණ එන්නෝ</w:t>
      </w:r>
      <w:r w:rsidRPr="00587A07">
        <w:rPr>
          <w:rFonts w:ascii="UN-Abhaya" w:hAnsi="UN-Abhaya"/>
        </w:rPr>
        <w:t xml:space="preserve">, </w:t>
      </w:r>
      <w:r w:rsidRPr="00587A07">
        <w:rPr>
          <w:rFonts w:ascii="UN-Abhaya" w:hAnsi="UN-Abhaya"/>
          <w:cs/>
        </w:rPr>
        <w:t>අතර මගදී මහතලගොයකු දැක ඌ පස්සෙහි ලුහුබැඳ දිවූහ</w:t>
      </w:r>
      <w:r w:rsidRPr="00587A07">
        <w:rPr>
          <w:rFonts w:ascii="UN-Abhaya" w:hAnsi="UN-Abhaya"/>
        </w:rPr>
        <w:t xml:space="preserve">, </w:t>
      </w:r>
      <w:r w:rsidRPr="00587A07">
        <w:rPr>
          <w:rFonts w:ascii="UN-Abhaya" w:hAnsi="UN-Abhaya"/>
          <w:cs/>
        </w:rPr>
        <w:t>තලගොයා පලා ගොස් තුඹසක් තුළට වන</w:t>
      </w:r>
      <w:r w:rsidRPr="00587A07">
        <w:rPr>
          <w:rFonts w:ascii="UN-Abhaya" w:hAnsi="UN-Abhaya"/>
        </w:rPr>
        <w:t xml:space="preserve">, </w:t>
      </w:r>
      <w:r w:rsidRPr="00587A07">
        <w:rPr>
          <w:rFonts w:ascii="UN-Abhaya" w:hAnsi="UN-Abhaya"/>
          <w:cs/>
        </w:rPr>
        <w:t>ගොයා වැදුනු තුඹසෙහි</w:t>
      </w:r>
      <w:r w:rsidRPr="00587A07">
        <w:rPr>
          <w:rFonts w:ascii="UN-Abhaya" w:hAnsi="UN-Abhaya"/>
        </w:rPr>
        <w:t xml:space="preserve">, </w:t>
      </w:r>
      <w:r w:rsidRPr="00587A07">
        <w:rPr>
          <w:rFonts w:ascii="UN-Abhaya" w:hAnsi="UN-Abhaya"/>
          <w:cs/>
        </w:rPr>
        <w:t xml:space="preserve">සත් තැනෙක සිදුරු තිබෙනු දැක </w:t>
      </w:r>
      <w:r w:rsidR="00E618B1">
        <w:rPr>
          <w:rFonts w:ascii="UN-Abhaya" w:hAnsi="UN-Abhaya"/>
        </w:rPr>
        <w:t>“</w:t>
      </w:r>
      <w:r w:rsidRPr="00587A07">
        <w:rPr>
          <w:rFonts w:ascii="UN-Abhaya" w:hAnsi="UN-Abhaya"/>
          <w:cs/>
        </w:rPr>
        <w:t>දැන් මොකකුත් කරනු බැරිය</w:t>
      </w:r>
      <w:r w:rsidRPr="00587A07">
        <w:rPr>
          <w:rFonts w:ascii="UN-Abhaya" w:hAnsi="UN-Abhaya"/>
        </w:rPr>
        <w:t xml:space="preserve">, </w:t>
      </w:r>
      <w:r w:rsidRPr="00587A07">
        <w:rPr>
          <w:rFonts w:ascii="UN-Abhaya" w:hAnsi="UN-Abhaya"/>
          <w:cs/>
        </w:rPr>
        <w:t>කරදර වීමෙන් වැඩෙක් නො වේ හෙට අවුත් ම</w:t>
      </w:r>
      <w:r w:rsidR="00E618B1">
        <w:rPr>
          <w:rFonts w:ascii="UN-Abhaya" w:hAnsi="UN-Abhaya" w:hint="cs"/>
          <w:cs/>
        </w:rPr>
        <w:t>ූ</w:t>
      </w:r>
      <w:r w:rsidRPr="00587A07">
        <w:rPr>
          <w:rFonts w:ascii="UN-Abhaya" w:hAnsi="UN-Abhaya"/>
          <w:cs/>
        </w:rPr>
        <w:t xml:space="preserve"> අල්ලා ග</w:t>
      </w:r>
      <w:r w:rsidR="00E618B1">
        <w:rPr>
          <w:rFonts w:ascii="UN-Abhaya" w:hAnsi="UN-Abhaya" w:hint="cs"/>
          <w:cs/>
        </w:rPr>
        <w:t>ණි</w:t>
      </w:r>
      <w:r w:rsidRPr="00587A07">
        <w:rPr>
          <w:rFonts w:ascii="UN-Abhaya" w:hAnsi="UN-Abhaya"/>
          <w:cs/>
        </w:rPr>
        <w:t>මු</w:t>
      </w:r>
      <w:r w:rsidR="00E618B1">
        <w:rPr>
          <w:rFonts w:ascii="UN-Abhaya" w:hAnsi="UN-Abhaya"/>
        </w:rPr>
        <w:t>”</w:t>
      </w:r>
      <w:r w:rsidRPr="00587A07">
        <w:rPr>
          <w:rFonts w:ascii="UN-Abhaya" w:hAnsi="UN-Abhaya"/>
          <w:cs/>
        </w:rPr>
        <w:t xml:space="preserve"> යි සත් දෙන ම එක් සිත් ව එකෙකා එක් එක් කොළකැටිය බැගින් ගෙණවුත්</w:t>
      </w:r>
      <w:r w:rsidRPr="00587A07">
        <w:rPr>
          <w:rFonts w:ascii="UN-Abhaya" w:hAnsi="UN-Abhaya"/>
        </w:rPr>
        <w:t xml:space="preserve">, </w:t>
      </w:r>
      <w:r w:rsidRPr="00587A07">
        <w:rPr>
          <w:rFonts w:ascii="UN-Abhaya" w:hAnsi="UN-Abhaya"/>
          <w:cs/>
        </w:rPr>
        <w:t>ඒ සිදුරු හත වසා ගියහ. පසුදා එය ඔවුනට අමතක වි ය</w:t>
      </w:r>
      <w:r w:rsidRPr="00587A07">
        <w:rPr>
          <w:rFonts w:ascii="UN-Abhaya" w:hAnsi="UN-Abhaya"/>
        </w:rPr>
        <w:t xml:space="preserve">, </w:t>
      </w:r>
      <w:r w:rsidRPr="00587A07">
        <w:rPr>
          <w:rFonts w:ascii="UN-Abhaya" w:hAnsi="UN-Abhaya"/>
          <w:cs/>
        </w:rPr>
        <w:t>එහෙයින් ඔවුහු වෙනතක ගොස්</w:t>
      </w:r>
      <w:r w:rsidRPr="00587A07">
        <w:rPr>
          <w:rFonts w:ascii="UN-Abhaya" w:hAnsi="UN-Abhaya"/>
        </w:rPr>
        <w:t xml:space="preserve">, </w:t>
      </w:r>
      <w:r w:rsidRPr="00587A07">
        <w:rPr>
          <w:rFonts w:ascii="UN-Abhaya" w:hAnsi="UN-Abhaya"/>
          <w:cs/>
        </w:rPr>
        <w:t>එහි සතියක් හරක් තණ කවමින් ගත කළහ</w:t>
      </w:r>
      <w:r w:rsidRPr="00587A07">
        <w:rPr>
          <w:rFonts w:ascii="UN-Abhaya" w:hAnsi="UN-Abhaya"/>
        </w:rPr>
        <w:t xml:space="preserve">, </w:t>
      </w:r>
      <w:r w:rsidRPr="00587A07">
        <w:rPr>
          <w:rFonts w:ascii="UN-Abhaya" w:hAnsi="UN-Abhaya"/>
          <w:cs/>
        </w:rPr>
        <w:t>සතිය ගෙවා. එ මගින් ම එන ඔවුහු තුඹස දැක</w:t>
      </w:r>
      <w:r w:rsidRPr="00587A07">
        <w:rPr>
          <w:rFonts w:ascii="UN-Abhaya" w:hAnsi="UN-Abhaya"/>
        </w:rPr>
        <w:t xml:space="preserve">, </w:t>
      </w:r>
      <w:r w:rsidRPr="00587A07">
        <w:rPr>
          <w:rFonts w:ascii="UN-Abhaya" w:hAnsi="UN-Abhaya"/>
          <w:cs/>
        </w:rPr>
        <w:t xml:space="preserve">සිහිපත් වී </w:t>
      </w:r>
      <w:r w:rsidR="00E618B1">
        <w:rPr>
          <w:rFonts w:ascii="UN-Abhaya" w:hAnsi="UN-Abhaya"/>
        </w:rPr>
        <w:t>“</w:t>
      </w:r>
      <w:r w:rsidRPr="00587A07">
        <w:rPr>
          <w:rFonts w:ascii="UN-Abhaya" w:hAnsi="UN-Abhaya"/>
          <w:cs/>
        </w:rPr>
        <w:t>තලගොයාට වූයේ කිමැ</w:t>
      </w:r>
      <w:r w:rsidRPr="00587A07">
        <w:rPr>
          <w:rFonts w:ascii="UN-Abhaya" w:hAnsi="UN-Abhaya"/>
        </w:rPr>
        <w:t xml:space="preserve">, </w:t>
      </w:r>
      <w:r w:rsidRPr="00587A07">
        <w:rPr>
          <w:rFonts w:ascii="UN-Abhaya" w:hAnsi="UN-Abhaya"/>
          <w:cs/>
        </w:rPr>
        <w:t>යි බලමු</w:t>
      </w:r>
      <w:r w:rsidR="00E618B1">
        <w:rPr>
          <w:rFonts w:ascii="UN-Abhaya" w:hAnsi="UN-Abhaya"/>
        </w:rPr>
        <w:t>”</w:t>
      </w:r>
      <w:r w:rsidRPr="00587A07">
        <w:rPr>
          <w:rFonts w:ascii="UN-Abhaya" w:hAnsi="UN-Abhaya"/>
          <w:cs/>
        </w:rPr>
        <w:t xml:space="preserve"> යි තුඹස වෙත ගොස් තම තමන් සිදුරුවල ගැසූ කොළකැටි ඉවත් කළහ</w:t>
      </w:r>
      <w:r w:rsidRPr="00587A07">
        <w:rPr>
          <w:rFonts w:ascii="UN-Abhaya" w:hAnsi="UN-Abhaya"/>
        </w:rPr>
        <w:t xml:space="preserve">, </w:t>
      </w:r>
      <w:r w:rsidRPr="00587A07">
        <w:rPr>
          <w:rFonts w:ascii="UN-Abhaya" w:hAnsi="UN-Abhaya"/>
          <w:cs/>
        </w:rPr>
        <w:t>ඇට සම් පමණක් ඉතිරි ව සිටි ගොයා ද</w:t>
      </w:r>
      <w:r w:rsidRPr="00587A07">
        <w:rPr>
          <w:rFonts w:ascii="UN-Abhaya" w:hAnsi="UN-Abhaya"/>
        </w:rPr>
        <w:t xml:space="preserve">, </w:t>
      </w:r>
      <w:r w:rsidRPr="00587A07">
        <w:rPr>
          <w:rFonts w:ascii="UN-Abhaya" w:hAnsi="UN-Abhaya"/>
          <w:cs/>
        </w:rPr>
        <w:t>වෙව්ලමින් ගැහි ගැහී තුඹසින් එලියට ආයේ ය</w:t>
      </w:r>
      <w:r w:rsidRPr="00587A07">
        <w:rPr>
          <w:rFonts w:ascii="UN-Abhaya" w:hAnsi="UN-Abhaya"/>
        </w:rPr>
        <w:t xml:space="preserve">, </w:t>
      </w:r>
      <w:r w:rsidRPr="00587A07">
        <w:rPr>
          <w:rFonts w:ascii="UN-Abhaya" w:hAnsi="UN-Abhaya"/>
          <w:cs/>
        </w:rPr>
        <w:t>ඔවුහු ගොයා දැක</w:t>
      </w:r>
      <w:r w:rsidRPr="00587A07">
        <w:rPr>
          <w:rFonts w:ascii="UN-Abhaya" w:hAnsi="UN-Abhaya"/>
        </w:rPr>
        <w:t xml:space="preserve">, </w:t>
      </w:r>
      <w:r w:rsidRPr="00587A07">
        <w:rPr>
          <w:rFonts w:ascii="UN-Abhaya" w:hAnsi="UN-Abhaya"/>
          <w:cs/>
        </w:rPr>
        <w:t xml:space="preserve">හටගත් කරුණා ඇති ව </w:t>
      </w:r>
      <w:r w:rsidR="00E618B1">
        <w:rPr>
          <w:rFonts w:ascii="UN-Abhaya" w:hAnsi="UN-Abhaya"/>
        </w:rPr>
        <w:t>“</w:t>
      </w:r>
      <w:r w:rsidRPr="00587A07">
        <w:rPr>
          <w:rFonts w:ascii="UN-Abhaya" w:hAnsi="UN-Abhaya"/>
          <w:cs/>
        </w:rPr>
        <w:t>ම</w:t>
      </w:r>
      <w:r w:rsidR="00E618B1">
        <w:rPr>
          <w:rFonts w:ascii="UN-Abhaya" w:hAnsi="UN-Abhaya" w:hint="cs"/>
          <w:cs/>
        </w:rPr>
        <w:t>ූ</w:t>
      </w:r>
      <w:r w:rsidRPr="00587A07">
        <w:rPr>
          <w:rFonts w:ascii="UN-Abhaya" w:hAnsi="UN-Abhaya"/>
          <w:cs/>
        </w:rPr>
        <w:t xml:space="preserve"> මැරීම නො සුදුසු ය. වැඩෙක් ද නැත</w:t>
      </w:r>
      <w:r w:rsidRPr="00587A07">
        <w:rPr>
          <w:rFonts w:ascii="UN-Abhaya" w:hAnsi="UN-Abhaya"/>
        </w:rPr>
        <w:t xml:space="preserve">, </w:t>
      </w:r>
      <w:r w:rsidRPr="00587A07">
        <w:rPr>
          <w:rFonts w:ascii="UN-Abhaya" w:hAnsi="UN-Abhaya"/>
          <w:cs/>
        </w:rPr>
        <w:t>තිබෙන්නේ ඇට හා සම ය</w:t>
      </w:r>
      <w:r w:rsidRPr="00587A07">
        <w:rPr>
          <w:rFonts w:ascii="UN-Abhaya" w:hAnsi="UN-Abhaya"/>
        </w:rPr>
        <w:t xml:space="preserve">, </w:t>
      </w:r>
      <w:r w:rsidRPr="00587A07">
        <w:rPr>
          <w:rFonts w:ascii="UN-Abhaya" w:hAnsi="UN-Abhaya"/>
          <w:cs/>
        </w:rPr>
        <w:t>මස් ටිකකුත් නැත</w:t>
      </w:r>
      <w:r w:rsidR="00E618B1">
        <w:rPr>
          <w:rFonts w:ascii="UN-Abhaya" w:hAnsi="UN-Abhaya" w:hint="cs"/>
          <w:cs/>
        </w:rPr>
        <w:t>,</w:t>
      </w:r>
      <w:r w:rsidRPr="00587A07">
        <w:rPr>
          <w:rFonts w:ascii="UN-Abhaya" w:hAnsi="UN-Abhaya"/>
          <w:cs/>
        </w:rPr>
        <w:t xml:space="preserve"> සත් දවසක් ම කෑම නැති කමින් මූ වෑරී ගොස් ය</w:t>
      </w:r>
      <w:r w:rsidRPr="00587A07">
        <w:rPr>
          <w:rFonts w:ascii="UN-Abhaya" w:hAnsi="UN-Abhaya"/>
        </w:rPr>
        <w:t xml:space="preserve">, </w:t>
      </w:r>
      <w:r w:rsidRPr="00587A07">
        <w:rPr>
          <w:rFonts w:ascii="UN-Abhaya" w:hAnsi="UN-Abhaya"/>
          <w:cs/>
        </w:rPr>
        <w:t>බඩ ගා යනුත් බැරි ය</w:t>
      </w:r>
      <w:r w:rsidRPr="00587A07">
        <w:rPr>
          <w:rFonts w:ascii="UN-Abhaya" w:hAnsi="UN-Abhaya"/>
        </w:rPr>
        <w:t xml:space="preserve">, </w:t>
      </w:r>
      <w:r w:rsidRPr="00587A07">
        <w:rPr>
          <w:rFonts w:ascii="UN-Abhaya" w:hAnsi="UN-Abhaya"/>
          <w:cs/>
        </w:rPr>
        <w:t>ම</w:t>
      </w:r>
      <w:r w:rsidR="00E618B1">
        <w:rPr>
          <w:rFonts w:ascii="UN-Abhaya" w:hAnsi="UN-Abhaya" w:hint="cs"/>
          <w:cs/>
        </w:rPr>
        <w:t>ූ</w:t>
      </w:r>
      <w:r w:rsidRPr="00587A07">
        <w:rPr>
          <w:rFonts w:ascii="UN-Abhaya" w:hAnsi="UN-Abhaya"/>
          <w:cs/>
        </w:rPr>
        <w:t xml:space="preserve"> මරා කුමට පව් ගණිමු දැ</w:t>
      </w:r>
      <w:r w:rsidR="00E618B1">
        <w:rPr>
          <w:rFonts w:ascii="UN-Abhaya" w:hAnsi="UN-Abhaya"/>
        </w:rPr>
        <w:t>”</w:t>
      </w:r>
      <w:r w:rsidRPr="00587A07">
        <w:rPr>
          <w:rFonts w:ascii="UN-Abhaya" w:hAnsi="UN-Abhaya"/>
        </w:rPr>
        <w:t xml:space="preserve"> </w:t>
      </w:r>
      <w:r w:rsidRPr="00587A07">
        <w:rPr>
          <w:rFonts w:ascii="UN-Abhaya" w:hAnsi="UN-Abhaya"/>
          <w:cs/>
        </w:rPr>
        <w:t>යි කතා කොට යන්නට අත්හැර දැමූහ</w:t>
      </w:r>
      <w:r w:rsidRPr="00587A07">
        <w:rPr>
          <w:rFonts w:ascii="UN-Abhaya" w:hAnsi="UN-Abhaya"/>
        </w:rPr>
        <w:t xml:space="preserve">, </w:t>
      </w:r>
      <w:r w:rsidRPr="00587A07">
        <w:rPr>
          <w:rFonts w:ascii="UN-Abhaya" w:hAnsi="UN-Abhaya"/>
          <w:cs/>
        </w:rPr>
        <w:t>මෙසේ ඔවුහු</w:t>
      </w:r>
      <w:r w:rsidRPr="00587A07">
        <w:rPr>
          <w:rFonts w:ascii="UN-Abhaya" w:hAnsi="UN-Abhaya"/>
        </w:rPr>
        <w:t xml:space="preserve">, </w:t>
      </w:r>
      <w:r w:rsidRPr="00587A07">
        <w:rPr>
          <w:rFonts w:ascii="UN-Abhaya" w:hAnsi="UN-Abhaya"/>
          <w:cs/>
        </w:rPr>
        <w:t>ගොයා නො මැරූ නිසා නිරයෙන් නිදහස් වූහ. එහෙත් පාපක</w:t>
      </w:r>
      <w:r w:rsidR="00FB0612">
        <w:rPr>
          <w:rFonts w:ascii="UN-Abhaya" w:hAnsi="UN-Abhaya"/>
          <w:cs/>
        </w:rPr>
        <w:t>ර්‍ම</w:t>
      </w:r>
      <w:r w:rsidRPr="00587A07">
        <w:rPr>
          <w:rFonts w:ascii="UN-Abhaya" w:hAnsi="UN-Abhaya"/>
          <w:cs/>
        </w:rPr>
        <w:t>ය ලුහුබැඳ ආයේ ය</w:t>
      </w:r>
      <w:r w:rsidRPr="00587A07">
        <w:rPr>
          <w:rFonts w:ascii="UN-Abhaya" w:hAnsi="UN-Abhaya"/>
        </w:rPr>
        <w:t xml:space="preserve">, </w:t>
      </w:r>
      <w:r w:rsidRPr="00587A07">
        <w:rPr>
          <w:rFonts w:ascii="UN-Abhaya" w:hAnsi="UN-Abhaya"/>
          <w:cs/>
        </w:rPr>
        <w:t>සති දෙකක් එකතු ව</w:t>
      </w:r>
      <w:r w:rsidRPr="00587A07">
        <w:rPr>
          <w:rFonts w:ascii="UN-Abhaya" w:hAnsi="UN-Abhaya"/>
        </w:rPr>
        <w:t xml:space="preserve">, </w:t>
      </w:r>
      <w:r w:rsidRPr="00587A07">
        <w:rPr>
          <w:rFonts w:ascii="UN-Abhaya" w:hAnsi="UN-Abhaya"/>
          <w:cs/>
        </w:rPr>
        <w:t>තුදුස් අ</w:t>
      </w:r>
      <w:r w:rsidR="00E618B1">
        <w:rPr>
          <w:rFonts w:ascii="UN-Abhaya" w:hAnsi="UN-Abhaya" w:hint="cs"/>
          <w:cs/>
        </w:rPr>
        <w:t>ත්</w:t>
      </w:r>
      <w:r w:rsidRPr="00587A07">
        <w:rPr>
          <w:rFonts w:ascii="UN-Abhaya" w:hAnsi="UN-Abhaya"/>
          <w:cs/>
        </w:rPr>
        <w:t>බවක සත් දවස</w:t>
      </w:r>
      <w:r w:rsidRPr="00587A07">
        <w:rPr>
          <w:rFonts w:ascii="UN-Abhaya" w:hAnsi="UN-Abhaya"/>
        </w:rPr>
        <w:t xml:space="preserve">, </w:t>
      </w:r>
      <w:r w:rsidRPr="00587A07">
        <w:rPr>
          <w:rFonts w:ascii="UN-Abhaya" w:hAnsi="UN-Abhaya"/>
          <w:cs/>
        </w:rPr>
        <w:t>සත් දවස</w:t>
      </w:r>
      <w:r w:rsidRPr="00587A07">
        <w:rPr>
          <w:rFonts w:ascii="UN-Abhaya" w:hAnsi="UN-Abhaya"/>
        </w:rPr>
        <w:t xml:space="preserve">, </w:t>
      </w:r>
      <w:r w:rsidRPr="00587A07">
        <w:rPr>
          <w:rFonts w:ascii="UN-Abhaya" w:hAnsi="UN-Abhaya"/>
          <w:cs/>
        </w:rPr>
        <w:t>කෑමට කිසිවක් නො ලැබූහ</w:t>
      </w:r>
      <w:r w:rsidRPr="00587A07">
        <w:rPr>
          <w:rFonts w:ascii="UN-Abhaya" w:hAnsi="UN-Abhaya"/>
        </w:rPr>
        <w:t xml:space="preserve">, </w:t>
      </w:r>
      <w:r w:rsidRPr="00587A07">
        <w:rPr>
          <w:rFonts w:ascii="UN-Abhaya" w:hAnsi="UN-Abhaya"/>
          <w:cs/>
        </w:rPr>
        <w:t>බීමට පැනක් නො ලැබූහ</w:t>
      </w:r>
      <w:r w:rsidRPr="00587A07">
        <w:rPr>
          <w:rFonts w:ascii="UN-Abhaya" w:hAnsi="UN-Abhaya"/>
        </w:rPr>
        <w:t xml:space="preserve">, </w:t>
      </w:r>
      <w:r w:rsidR="001024B7">
        <w:rPr>
          <w:rFonts w:ascii="UN-Abhaya" w:hAnsi="UN-Abhaya"/>
          <w:cs/>
        </w:rPr>
        <w:t>මහණෙනි</w:t>
      </w:r>
      <w:r w:rsidRPr="00587A07">
        <w:rPr>
          <w:rFonts w:ascii="UN-Abhaya" w:hAnsi="UN-Abhaya"/>
          <w:cs/>
        </w:rPr>
        <w:t>! මා දැන් කී ඒ ක</w:t>
      </w:r>
      <w:r w:rsidR="00FB0612">
        <w:rPr>
          <w:rFonts w:ascii="UN-Abhaya" w:hAnsi="UN-Abhaya"/>
          <w:cs/>
        </w:rPr>
        <w:t>ර්‍ම</w:t>
      </w:r>
      <w:r w:rsidRPr="00587A07">
        <w:rPr>
          <w:rFonts w:ascii="UN-Abhaya" w:hAnsi="UN-Abhaya"/>
          <w:cs/>
        </w:rPr>
        <w:t>ය කළෝ තමුසේලා ය</w:t>
      </w:r>
      <w:r w:rsidRPr="00587A07">
        <w:rPr>
          <w:rFonts w:ascii="UN-Abhaya" w:hAnsi="UN-Abhaya"/>
        </w:rPr>
        <w:t xml:space="preserve">, </w:t>
      </w:r>
      <w:r w:rsidR="00E618B1">
        <w:rPr>
          <w:rFonts w:ascii="UN-Abhaya" w:hAnsi="UN-Abhaya" w:hint="cs"/>
          <w:cs/>
        </w:rPr>
        <w:t>එ</w:t>
      </w:r>
      <w:r w:rsidRPr="00587A07">
        <w:rPr>
          <w:rFonts w:ascii="UN-Abhaya" w:hAnsi="UN-Abhaya"/>
          <w:cs/>
        </w:rPr>
        <w:t>දා තමුසේලා ගොපලු කොල්ලෝ ය</w:t>
      </w:r>
      <w:r w:rsidRPr="00587A07">
        <w:rPr>
          <w:rFonts w:ascii="UN-Abhaya" w:hAnsi="UN-Abhaya"/>
        </w:rPr>
        <w:t xml:space="preserve">, </w:t>
      </w:r>
      <w:r w:rsidRPr="00587A07">
        <w:rPr>
          <w:rFonts w:ascii="UN-Abhaya" w:hAnsi="UN-Abhaya"/>
          <w:cs/>
        </w:rPr>
        <w:t>අද මාගේ සසුන්හි පැවිදි ව සිටියෝ ද</w:t>
      </w:r>
      <w:r w:rsidRPr="00587A07">
        <w:rPr>
          <w:rFonts w:ascii="UN-Abhaya" w:hAnsi="UN-Abhaya"/>
        </w:rPr>
        <w:t xml:space="preserve">, </w:t>
      </w:r>
      <w:r w:rsidRPr="00587A07">
        <w:rPr>
          <w:rFonts w:ascii="UN-Abhaya" w:hAnsi="UN-Abhaya"/>
          <w:cs/>
        </w:rPr>
        <w:t>එදා කළ ඒ ක</w:t>
      </w:r>
      <w:r w:rsidR="00FB0612">
        <w:rPr>
          <w:rFonts w:ascii="UN-Abhaya" w:hAnsi="UN-Abhaya"/>
          <w:cs/>
        </w:rPr>
        <w:t>ර්‍ම</w:t>
      </w:r>
      <w:r w:rsidRPr="00587A07">
        <w:rPr>
          <w:rFonts w:ascii="UN-Abhaya" w:hAnsi="UN-Abhaya"/>
          <w:cs/>
        </w:rPr>
        <w:t>යෙහි දරුණු විපාකය තමුසේලාට මෙසේ විඳින්නට සිදු වී ය</w:t>
      </w:r>
      <w:r w:rsidR="00E618B1">
        <w:rPr>
          <w:rFonts w:ascii="UN-Abhaya" w:hAnsi="UN-Abhaya" w:hint="cs"/>
          <w:cs/>
        </w:rPr>
        <w:t>,</w:t>
      </w:r>
      <w:r w:rsidRPr="00587A07">
        <w:rPr>
          <w:rFonts w:ascii="UN-Abhaya" w:hAnsi="UN-Abhaya"/>
        </w:rPr>
        <w:t xml:space="preserve"> </w:t>
      </w:r>
      <w:r w:rsidRPr="00587A07">
        <w:rPr>
          <w:rFonts w:ascii="UN-Abhaya" w:hAnsi="UN-Abhaya"/>
          <w:cs/>
        </w:rPr>
        <w:t xml:space="preserve">යි ඔවුන් ඇසු ප්‍රශ්න මෙසේ පහදා දුන් සේක. </w:t>
      </w:r>
    </w:p>
    <w:p w14:paraId="7FCE3434" w14:textId="228E82EE" w:rsidR="004C0CDE" w:rsidRDefault="004C0CDE" w:rsidP="003A57D3">
      <w:pPr>
        <w:spacing w:line="276" w:lineRule="auto"/>
        <w:rPr>
          <w:rFonts w:ascii="UN-Abhaya" w:hAnsi="UN-Abhaya"/>
        </w:rPr>
      </w:pPr>
      <w:r w:rsidRPr="00587A07">
        <w:rPr>
          <w:rFonts w:ascii="UN-Abhaya" w:hAnsi="UN-Abhaya"/>
          <w:cs/>
        </w:rPr>
        <w:t>එ වේලෙහි එහි සිටි මහණ</w:t>
      </w:r>
      <w:r w:rsidR="00A56B15">
        <w:rPr>
          <w:rFonts w:ascii="UN-Abhaya" w:hAnsi="UN-Abhaya" w:hint="cs"/>
          <w:cs/>
        </w:rPr>
        <w:t>ෙ</w:t>
      </w:r>
      <w:r w:rsidRPr="00587A07">
        <w:rPr>
          <w:rFonts w:ascii="UN-Abhaya" w:hAnsi="UN-Abhaya"/>
          <w:cs/>
        </w:rPr>
        <w:t>ක් දණ බිම ඔබා හිඳ</w:t>
      </w:r>
      <w:r w:rsidRPr="00587A07">
        <w:rPr>
          <w:rFonts w:ascii="UN-Abhaya" w:hAnsi="UN-Abhaya"/>
        </w:rPr>
        <w:t xml:space="preserve">, </w:t>
      </w:r>
      <w:r w:rsidR="002610B5">
        <w:rPr>
          <w:rFonts w:ascii="UN-Abhaya" w:hAnsi="UN-Abhaya"/>
        </w:rPr>
        <w:t>“</w:t>
      </w:r>
      <w:r w:rsidRPr="00587A07">
        <w:rPr>
          <w:rFonts w:ascii="UN-Abhaya" w:hAnsi="UN-Abhaya"/>
          <w:cs/>
        </w:rPr>
        <w:t>ස්වාමිනි කිම</w:t>
      </w:r>
      <w:r w:rsidRPr="00587A07">
        <w:rPr>
          <w:rFonts w:ascii="UN-Abhaya" w:hAnsi="UN-Abhaya"/>
        </w:rPr>
        <w:t xml:space="preserve">, </w:t>
      </w:r>
      <w:r w:rsidRPr="00587A07">
        <w:rPr>
          <w:rFonts w:ascii="UN-Abhaya" w:hAnsi="UN-Abhaya"/>
          <w:cs/>
        </w:rPr>
        <w:t>පව් කොට අහස ඉගිලුනත්</w:t>
      </w:r>
      <w:r w:rsidRPr="00587A07">
        <w:rPr>
          <w:rFonts w:ascii="UN-Abhaya" w:hAnsi="UN-Abhaya"/>
        </w:rPr>
        <w:t xml:space="preserve">, </w:t>
      </w:r>
      <w:r w:rsidRPr="00587A07">
        <w:rPr>
          <w:rFonts w:ascii="UN-Abhaya" w:hAnsi="UN-Abhaya"/>
          <w:cs/>
        </w:rPr>
        <w:t>මූද වැටුනත්</w:t>
      </w:r>
      <w:r w:rsidRPr="00587A07">
        <w:rPr>
          <w:rFonts w:ascii="UN-Abhaya" w:hAnsi="UN-Abhaya"/>
        </w:rPr>
        <w:t xml:space="preserve">, </w:t>
      </w:r>
      <w:r w:rsidRPr="00587A07">
        <w:rPr>
          <w:rFonts w:ascii="UN-Abhaya" w:hAnsi="UN-Abhaya"/>
          <w:cs/>
        </w:rPr>
        <w:t>කඳු ගුහාවන්ට වැදුනත්</w:t>
      </w:r>
      <w:r w:rsidRPr="00587A07">
        <w:rPr>
          <w:rFonts w:ascii="UN-Abhaya" w:hAnsi="UN-Abhaya"/>
        </w:rPr>
        <w:t xml:space="preserve">, </w:t>
      </w:r>
      <w:r w:rsidRPr="00587A07">
        <w:rPr>
          <w:rFonts w:ascii="UN-Abhaya" w:hAnsi="UN-Abhaya"/>
          <w:cs/>
        </w:rPr>
        <w:t>කළ පව්කමින් නිදහසෙක් නෑ නො වේ දැ</w:t>
      </w:r>
      <w:r w:rsidR="002610B5">
        <w:rPr>
          <w:rFonts w:ascii="UN-Abhaya" w:hAnsi="UN-Abhaya"/>
        </w:rPr>
        <w:t>”</w:t>
      </w:r>
      <w:r w:rsidRPr="00587A07">
        <w:rPr>
          <w:rFonts w:ascii="UN-Abhaya" w:hAnsi="UN-Abhaya"/>
        </w:rPr>
        <w:t xml:space="preserve"> </w:t>
      </w:r>
      <w:r w:rsidRPr="00587A07">
        <w:rPr>
          <w:rFonts w:ascii="UN-Abhaya" w:hAnsi="UN-Abhaya"/>
          <w:cs/>
        </w:rPr>
        <w:t xml:space="preserve">යි බුදුරජුන් විචාළේ ය. </w:t>
      </w:r>
      <w:r w:rsidR="002610B5">
        <w:rPr>
          <w:rFonts w:ascii="UN-Abhaya" w:hAnsi="UN-Abhaya"/>
        </w:rPr>
        <w:t>“</w:t>
      </w:r>
      <w:r w:rsidRPr="00587A07">
        <w:rPr>
          <w:rFonts w:ascii="UN-Abhaya" w:hAnsi="UN-Abhaya"/>
          <w:cs/>
        </w:rPr>
        <w:t>මහණ</w:t>
      </w:r>
      <w:r w:rsidRPr="00587A07">
        <w:rPr>
          <w:rFonts w:ascii="UN-Abhaya" w:hAnsi="UN-Abhaya"/>
        </w:rPr>
        <w:t xml:space="preserve">, </w:t>
      </w:r>
      <w:r w:rsidRPr="00587A07">
        <w:rPr>
          <w:rFonts w:ascii="UN-Abhaya" w:hAnsi="UN-Abhaya"/>
          <w:cs/>
        </w:rPr>
        <w:t>එසේ ය</w:t>
      </w:r>
      <w:r w:rsidRPr="00587A07">
        <w:rPr>
          <w:rFonts w:ascii="UN-Abhaya" w:hAnsi="UN-Abhaya"/>
        </w:rPr>
        <w:t xml:space="preserve">, </w:t>
      </w:r>
      <w:r w:rsidRPr="00587A07">
        <w:rPr>
          <w:rFonts w:ascii="UN-Abhaya" w:hAnsi="UN-Abhaya"/>
          <w:cs/>
        </w:rPr>
        <w:t>නිදහසෙක් නො ලැබේ</w:t>
      </w:r>
      <w:r w:rsidRPr="00587A07">
        <w:rPr>
          <w:rFonts w:ascii="UN-Abhaya" w:hAnsi="UN-Abhaya"/>
        </w:rPr>
        <w:t xml:space="preserve">, </w:t>
      </w:r>
      <w:r w:rsidRPr="00587A07">
        <w:rPr>
          <w:rFonts w:ascii="UN-Abhaya" w:hAnsi="UN-Abhaya"/>
          <w:cs/>
        </w:rPr>
        <w:t>අහස් ආදී කො තැනක සිටියත් පවින් ගැලවීම</w:t>
      </w:r>
      <w:r w:rsidR="00A56B15">
        <w:rPr>
          <w:rFonts w:ascii="UN-Abhaya" w:hAnsi="UN-Abhaya" w:hint="cs"/>
          <w:cs/>
        </w:rPr>
        <w:t>ෙ</w:t>
      </w:r>
      <w:r w:rsidRPr="00587A07">
        <w:rPr>
          <w:rFonts w:ascii="UN-Abhaya" w:hAnsi="UN-Abhaya"/>
          <w:cs/>
        </w:rPr>
        <w:t>ක් නැත</w:t>
      </w:r>
      <w:r w:rsidRPr="00587A07">
        <w:rPr>
          <w:rFonts w:ascii="UN-Abhaya" w:hAnsi="UN-Abhaya"/>
        </w:rPr>
        <w:t xml:space="preserve">, </w:t>
      </w:r>
      <w:r w:rsidRPr="00587A07">
        <w:rPr>
          <w:rFonts w:ascii="UN-Abhaya" w:hAnsi="UN-Abhaya"/>
          <w:cs/>
        </w:rPr>
        <w:t>කළ පව් කමින් නිදහස් වීමට මෙලොව කො තැනකත් නැත</w:t>
      </w:r>
      <w:r w:rsidRPr="00587A07">
        <w:rPr>
          <w:rFonts w:ascii="UN-Abhaya" w:hAnsi="UN-Abhaya"/>
        </w:rPr>
        <w:t xml:space="preserve">, </w:t>
      </w:r>
      <w:r w:rsidRPr="00587A07">
        <w:rPr>
          <w:rFonts w:ascii="UN-Abhaya" w:hAnsi="UN-Abhaya"/>
          <w:cs/>
        </w:rPr>
        <w:t>කො තැන සිටියත් පව්කමට ඉඩ ඇත්තේ ය</w:t>
      </w:r>
      <w:r w:rsidRPr="00587A07">
        <w:rPr>
          <w:rFonts w:ascii="UN-Abhaya" w:hAnsi="UN-Abhaya"/>
        </w:rPr>
        <w:t xml:space="preserve">, </w:t>
      </w:r>
      <w:r w:rsidRPr="00587A07">
        <w:rPr>
          <w:rFonts w:ascii="UN-Abhaya" w:hAnsi="UN-Abhaya"/>
          <w:cs/>
        </w:rPr>
        <w:t>පාපක</w:t>
      </w:r>
      <w:r w:rsidR="00FB0612">
        <w:rPr>
          <w:rFonts w:ascii="UN-Abhaya" w:hAnsi="UN-Abhaya"/>
          <w:cs/>
        </w:rPr>
        <w:t>ර්‍ම</w:t>
      </w:r>
      <w:r w:rsidRPr="00587A07">
        <w:rPr>
          <w:rFonts w:ascii="UN-Abhaya" w:hAnsi="UN-Abhaya"/>
          <w:cs/>
        </w:rPr>
        <w:t>යෙන් නිදහසක් නැතැ</w:t>
      </w:r>
      <w:r w:rsidR="002610B5">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24B5A79A" w14:textId="13F63C6A" w:rsidR="004C0CDE" w:rsidRPr="005B1448" w:rsidRDefault="004C0CDE" w:rsidP="005B1448">
      <w:pPr>
        <w:pStyle w:val="Quote"/>
      </w:pPr>
      <w:r w:rsidRPr="005B1448">
        <w:rPr>
          <w:cs/>
        </w:rPr>
        <w:t>න අන්තලික්ඛෙ න සමුද්දමජ</w:t>
      </w:r>
      <w:r w:rsidR="005B1448" w:rsidRPr="005B1448">
        <w:rPr>
          <w:cs/>
        </w:rPr>
        <w:t>්</w:t>
      </w:r>
      <w:r w:rsidRPr="005B1448">
        <w:rPr>
          <w:cs/>
        </w:rPr>
        <w:t>ඣ</w:t>
      </w:r>
      <w:r w:rsidR="005B1448" w:rsidRPr="005B1448">
        <w:rPr>
          <w:cs/>
        </w:rPr>
        <w:t>ෙ</w:t>
      </w:r>
      <w:r w:rsidRPr="005B1448">
        <w:rPr>
          <w:cs/>
        </w:rPr>
        <w:t xml:space="preserve"> </w:t>
      </w:r>
    </w:p>
    <w:p w14:paraId="67EB8A65" w14:textId="7B798552" w:rsidR="004C0CDE" w:rsidRPr="005B1448" w:rsidRDefault="004C0CDE" w:rsidP="005B1448">
      <w:pPr>
        <w:pStyle w:val="Quote"/>
      </w:pPr>
      <w:r w:rsidRPr="005B1448">
        <w:rPr>
          <w:cs/>
        </w:rPr>
        <w:t>න පබ්බතානං විවරං පවිස්ස</w:t>
      </w:r>
      <w:r w:rsidRPr="005B1448">
        <w:t xml:space="preserve">, </w:t>
      </w:r>
    </w:p>
    <w:p w14:paraId="52294185" w14:textId="77777777" w:rsidR="004C0CDE" w:rsidRPr="005B1448" w:rsidRDefault="004C0CDE" w:rsidP="005B1448">
      <w:pPr>
        <w:pStyle w:val="Quote"/>
      </w:pPr>
      <w:r w:rsidRPr="005B1448">
        <w:rPr>
          <w:cs/>
        </w:rPr>
        <w:t xml:space="preserve">න විජ්ජති සො ජගතිප්පදෙසො </w:t>
      </w:r>
    </w:p>
    <w:p w14:paraId="13C37CB0" w14:textId="56E56141" w:rsidR="004C0CDE" w:rsidRPr="005B1448" w:rsidRDefault="004C0CDE" w:rsidP="005B1448">
      <w:pPr>
        <w:pStyle w:val="Quote"/>
      </w:pPr>
      <w:r w:rsidRPr="005B1448">
        <w:rPr>
          <w:cs/>
        </w:rPr>
        <w:t>ය</w:t>
      </w:r>
      <w:r w:rsidR="00DB5973" w:rsidRPr="005B1448">
        <w:rPr>
          <w:cs/>
        </w:rPr>
        <w:t>ත්‍ථ</w:t>
      </w:r>
      <w:r w:rsidRPr="005B1448">
        <w:rPr>
          <w:cs/>
        </w:rPr>
        <w:t xml:space="preserve">ට්ඨිතො මුච්චෙය්‍ය පාපකම්මාති. </w:t>
      </w:r>
    </w:p>
    <w:p w14:paraId="4D931898" w14:textId="5A3A9C31" w:rsidR="004C0CDE" w:rsidRDefault="004C0CDE" w:rsidP="003A57D3">
      <w:pPr>
        <w:spacing w:line="276" w:lineRule="auto"/>
        <w:rPr>
          <w:rFonts w:ascii="UN-Abhaya" w:hAnsi="UN-Abhaya"/>
        </w:rPr>
      </w:pPr>
      <w:r w:rsidRPr="00587A07">
        <w:rPr>
          <w:rFonts w:ascii="UN-Abhaya" w:hAnsi="UN-Abhaya"/>
          <w:cs/>
        </w:rPr>
        <w:t xml:space="preserve">යම් තැනෙක සිටි </w:t>
      </w:r>
      <w:r w:rsidR="0003542E">
        <w:rPr>
          <w:rFonts w:ascii="UN-Abhaya" w:hAnsi="UN-Abhaya"/>
          <w:cs/>
        </w:rPr>
        <w:t>සත්ත්‍ව</w:t>
      </w:r>
      <w:r w:rsidRPr="00587A07">
        <w:rPr>
          <w:rFonts w:ascii="UN-Abhaya" w:hAnsi="UN-Abhaya"/>
          <w:cs/>
        </w:rPr>
        <w:t xml:space="preserve"> තෙමේ පව්කමින් මිදෙන්නේ නම්</w:t>
      </w:r>
      <w:r w:rsidRPr="00587A07">
        <w:rPr>
          <w:rFonts w:ascii="UN-Abhaya" w:hAnsi="UN-Abhaya"/>
        </w:rPr>
        <w:t xml:space="preserve">, </w:t>
      </w:r>
      <w:r w:rsidRPr="00587A07">
        <w:rPr>
          <w:rFonts w:ascii="UN-Abhaya" w:hAnsi="UN-Abhaya"/>
          <w:cs/>
        </w:rPr>
        <w:t xml:space="preserve">එබඳු බිම් පෙදෙසෙක් (මෙලොව කොතැනකත්) නැත. අහසෙහි ද නැත. මුහුද මැද ද නැත. කඳුවිවරයන්ට වැදද නො මිදෙන්නේ ය. </w:t>
      </w:r>
    </w:p>
    <w:p w14:paraId="1F2362F3" w14:textId="0E05D070" w:rsidR="004C0CDE" w:rsidRDefault="004C0CDE" w:rsidP="003A57D3">
      <w:pPr>
        <w:spacing w:line="276" w:lineRule="auto"/>
        <w:rPr>
          <w:rFonts w:ascii="UN-Abhaya" w:hAnsi="UN-Abhaya"/>
        </w:rPr>
      </w:pPr>
      <w:r w:rsidRPr="00587A07">
        <w:rPr>
          <w:rFonts w:ascii="UN-Abhaya" w:hAnsi="UN-Abhaya"/>
          <w:b/>
          <w:bCs/>
          <w:cs/>
        </w:rPr>
        <w:t>න අන්තලි</w:t>
      </w:r>
      <w:r w:rsidR="00BF4111">
        <w:rPr>
          <w:rFonts w:ascii="UN-Abhaya" w:hAnsi="UN-Abhaya" w:hint="cs"/>
          <w:b/>
          <w:bCs/>
          <w:cs/>
        </w:rPr>
        <w:t>ක්ඛෙ</w:t>
      </w:r>
      <w:r w:rsidRPr="00587A07">
        <w:rPr>
          <w:rFonts w:ascii="UN-Abhaya" w:hAnsi="UN-Abhaya"/>
          <w:b/>
          <w:bCs/>
          <w:cs/>
        </w:rPr>
        <w:t xml:space="preserve"> </w:t>
      </w:r>
      <w:r w:rsidRPr="00587A07">
        <w:rPr>
          <w:rFonts w:ascii="UN-Abhaya" w:hAnsi="UN-Abhaya"/>
          <w:cs/>
        </w:rPr>
        <w:t xml:space="preserve">= අහසෙහි නැත. </w:t>
      </w:r>
    </w:p>
    <w:p w14:paraId="2B97D50D" w14:textId="52743312" w:rsidR="004C0CDE" w:rsidRDefault="004C0CDE" w:rsidP="003A57D3">
      <w:pPr>
        <w:spacing w:line="276" w:lineRule="auto"/>
        <w:rPr>
          <w:rFonts w:ascii="UN-Abhaya" w:hAnsi="UN-Abhaya"/>
        </w:rPr>
      </w:pPr>
      <w:r w:rsidRPr="00587A07">
        <w:rPr>
          <w:rFonts w:ascii="UN-Abhaya" w:hAnsi="UN-Abhaya"/>
          <w:cs/>
        </w:rPr>
        <w:t xml:space="preserve">අහසට නමෙකි </w:t>
      </w:r>
      <w:r w:rsidRPr="00587A07">
        <w:rPr>
          <w:rFonts w:ascii="UN-Abhaya" w:hAnsi="UN-Abhaya"/>
          <w:b/>
          <w:bCs/>
          <w:cs/>
        </w:rPr>
        <w:t>අන්තලික්ඛ</w:t>
      </w:r>
      <w:r w:rsidRPr="00587A07">
        <w:rPr>
          <w:rFonts w:ascii="UN-Abhaya" w:hAnsi="UN-Abhaya"/>
          <w:cs/>
        </w:rPr>
        <w:t xml:space="preserve"> යනු. යමක් කරණ කොට </w:t>
      </w:r>
      <w:r w:rsidR="00130D64">
        <w:rPr>
          <w:rFonts w:ascii="UN-Abhaya" w:hAnsi="UN-Abhaya"/>
          <w:cs/>
        </w:rPr>
        <w:t>ලෝකය</w:t>
      </w:r>
      <w:r w:rsidRPr="00587A07">
        <w:rPr>
          <w:rFonts w:ascii="UN-Abhaya" w:hAnsi="UN-Abhaya"/>
          <w:cs/>
        </w:rPr>
        <w:t xml:space="preserve"> වස්තුනානාත්‍වය දකී ද</w:t>
      </w:r>
      <w:r w:rsidRPr="00587A07">
        <w:rPr>
          <w:rFonts w:ascii="UN-Abhaya" w:hAnsi="UN-Abhaya"/>
        </w:rPr>
        <w:t xml:space="preserve">, </w:t>
      </w:r>
      <w:r w:rsidRPr="00587A07">
        <w:rPr>
          <w:rFonts w:ascii="UN-Abhaya" w:hAnsi="UN-Abhaya"/>
          <w:cs/>
        </w:rPr>
        <w:t>ඒ ය අන්තලික්ඛ.</w:t>
      </w:r>
      <w:r w:rsidR="00632272">
        <w:rPr>
          <w:rFonts w:ascii="UN-Abhaya" w:hAnsi="UN-Abhaya"/>
          <w:b/>
          <w:bCs/>
        </w:rPr>
        <w:t xml:space="preserve"> </w:t>
      </w:r>
      <w:r w:rsidRPr="00587A07">
        <w:rPr>
          <w:rFonts w:ascii="UN-Abhaya" w:hAnsi="UN-Abhaya"/>
          <w:b/>
          <w:bCs/>
          <w:cs/>
        </w:rPr>
        <w:t>‘තෙසං තෙසං ව</w:t>
      </w:r>
      <w:r w:rsidR="00122224">
        <w:rPr>
          <w:rFonts w:ascii="UN-Abhaya" w:hAnsi="UN-Abhaya"/>
          <w:b/>
          <w:bCs/>
          <w:cs/>
        </w:rPr>
        <w:t>ත්‍ථු</w:t>
      </w:r>
      <w:r w:rsidRPr="00587A07">
        <w:rPr>
          <w:rFonts w:ascii="UN-Abhaya" w:hAnsi="UN-Abhaya"/>
          <w:b/>
          <w:bCs/>
          <w:cs/>
        </w:rPr>
        <w:t>නං අන්තරං නානත්තං ඉක්ඛත</w:t>
      </w:r>
      <w:r w:rsidR="00AB7B07">
        <w:rPr>
          <w:rFonts w:ascii="UN-Abhaya" w:hAnsi="UN-Abhaya" w:hint="cs"/>
          <w:b/>
          <w:bCs/>
          <w:cs/>
        </w:rPr>
        <w:t>ෙ</w:t>
      </w:r>
      <w:r w:rsidRPr="00587A07">
        <w:rPr>
          <w:rFonts w:ascii="UN-Abhaya" w:hAnsi="UN-Abhaya"/>
          <w:b/>
          <w:bCs/>
          <w:cs/>
        </w:rPr>
        <w:t xml:space="preserve"> ලොකො එතෙනාති = </w:t>
      </w:r>
      <w:r w:rsidRPr="00587A07">
        <w:rPr>
          <w:rFonts w:ascii="UN-Abhaya" w:hAnsi="UN-Abhaya"/>
          <w:b/>
          <w:bCs/>
          <w:cs/>
        </w:rPr>
        <w:lastRenderedPageBreak/>
        <w:t>අන්තලික්ඛං</w:t>
      </w:r>
      <w:r w:rsidR="00632272">
        <w:rPr>
          <w:rFonts w:ascii="UN-Abhaya" w:hAnsi="UN-Abhaya"/>
          <w:b/>
          <w:bCs/>
        </w:rPr>
        <w:t>’</w:t>
      </w:r>
      <w:r w:rsidRPr="00587A07">
        <w:rPr>
          <w:rFonts w:ascii="UN-Abhaya" w:hAnsi="UN-Abhaya"/>
        </w:rPr>
        <w:t xml:space="preserve"> </w:t>
      </w:r>
      <w:r w:rsidRPr="00587A07">
        <w:rPr>
          <w:rFonts w:ascii="UN-Abhaya" w:hAnsi="UN-Abhaya"/>
          <w:cs/>
        </w:rPr>
        <w:t xml:space="preserve">යනු වාක්‍යයි. සංස්කෘතයෙහි </w:t>
      </w:r>
      <w:r w:rsidRPr="00587A07">
        <w:rPr>
          <w:rFonts w:ascii="UN-Abhaya" w:hAnsi="UN-Abhaya"/>
          <w:b/>
          <w:bCs/>
          <w:cs/>
        </w:rPr>
        <w:t>‘අන්තරි</w:t>
      </w:r>
      <w:r w:rsidR="00DB5973">
        <w:rPr>
          <w:rFonts w:ascii="UN-Abhaya" w:hAnsi="UN-Abhaya"/>
          <w:b/>
          <w:bCs/>
          <w:cs/>
        </w:rPr>
        <w:t>ක්‍ෂ</w:t>
      </w:r>
      <w:r w:rsidRPr="00587A07">
        <w:rPr>
          <w:rFonts w:ascii="UN-Abhaya" w:hAnsi="UN-Abhaya"/>
          <w:b/>
          <w:bCs/>
          <w:cs/>
        </w:rPr>
        <w:t xml:space="preserve"> - අන්තරී</w:t>
      </w:r>
      <w:r w:rsidR="00DB5973">
        <w:rPr>
          <w:rFonts w:ascii="UN-Abhaya" w:hAnsi="UN-Abhaya"/>
          <w:b/>
          <w:bCs/>
          <w:cs/>
        </w:rPr>
        <w:t>ක්‍ෂ</w:t>
      </w:r>
      <w:r w:rsidR="00632272">
        <w:rPr>
          <w:rFonts w:ascii="UN-Abhaya" w:hAnsi="UN-Abhaya"/>
          <w:b/>
          <w:bCs/>
        </w:rPr>
        <w:t>’</w:t>
      </w:r>
      <w:r w:rsidRPr="00587A07">
        <w:rPr>
          <w:rFonts w:ascii="UN-Abhaya" w:hAnsi="UN-Abhaya"/>
        </w:rPr>
        <w:t xml:space="preserve"> </w:t>
      </w:r>
      <w:r w:rsidRPr="00587A07">
        <w:rPr>
          <w:rFonts w:ascii="UN-Abhaya" w:hAnsi="UN-Abhaya"/>
          <w:cs/>
        </w:rPr>
        <w:t>යි ශබ්ද දෙකක් දන්නා ලැබේ. යමක්හුගේ මැද තාරකාවෝ වෙත් නම්</w:t>
      </w:r>
      <w:r w:rsidR="00632272">
        <w:rPr>
          <w:rFonts w:ascii="UN-Abhaya" w:hAnsi="UN-Abhaya"/>
        </w:rPr>
        <w:t>,</w:t>
      </w:r>
      <w:r w:rsidRPr="00587A07">
        <w:rPr>
          <w:rFonts w:ascii="UN-Abhaya" w:hAnsi="UN-Abhaya"/>
          <w:cs/>
        </w:rPr>
        <w:t xml:space="preserve"> තාරකාවන්ගේ ඒ ආධාරස්ථානය</w:t>
      </w:r>
      <w:r w:rsidRPr="00587A07">
        <w:rPr>
          <w:rFonts w:ascii="UN-Abhaya" w:hAnsi="UN-Abhaya"/>
        </w:rPr>
        <w:t xml:space="preserve">, </w:t>
      </w:r>
      <w:r w:rsidRPr="00587A07">
        <w:rPr>
          <w:rFonts w:ascii="UN-Abhaya" w:hAnsi="UN-Abhaya"/>
          <w:cs/>
        </w:rPr>
        <w:t>අන්තරි</w:t>
      </w:r>
      <w:r w:rsidR="00DB5973">
        <w:rPr>
          <w:rFonts w:ascii="UN-Abhaya" w:hAnsi="UN-Abhaya"/>
          <w:cs/>
        </w:rPr>
        <w:t>ක්‍ෂ</w:t>
      </w:r>
      <w:r w:rsidRPr="00587A07">
        <w:rPr>
          <w:rFonts w:ascii="UN-Abhaya" w:hAnsi="UN-Abhaya"/>
          <w:cs/>
        </w:rPr>
        <w:t>-අන්තරී</w:t>
      </w:r>
      <w:r w:rsidR="00DB5973">
        <w:rPr>
          <w:rFonts w:ascii="UN-Abhaya" w:hAnsi="UN-Abhaya"/>
          <w:cs/>
        </w:rPr>
        <w:t>ක්‍ෂ</w:t>
      </w:r>
      <w:r w:rsidRPr="00587A07">
        <w:rPr>
          <w:rFonts w:ascii="UN-Abhaya" w:hAnsi="UN-Abhaya"/>
          <w:cs/>
        </w:rPr>
        <w:t xml:space="preserve"> නමින් හඳුන්වනු ලැබේ. </w:t>
      </w:r>
      <w:r w:rsidRPr="00587A07">
        <w:rPr>
          <w:rFonts w:ascii="UN-Abhaya" w:hAnsi="UN-Abhaya"/>
          <w:b/>
          <w:bCs/>
          <w:cs/>
        </w:rPr>
        <w:t>‘අන්තර්</w:t>
      </w:r>
      <w:r w:rsidRPr="00587A07">
        <w:rPr>
          <w:rFonts w:ascii="UN-Abhaya" w:hAnsi="UN-Abhaya"/>
          <w:cs/>
        </w:rPr>
        <w:t xml:space="preserve"> </w:t>
      </w:r>
      <w:r w:rsidRPr="00587A07">
        <w:rPr>
          <w:rFonts w:ascii="UN-Abhaya" w:hAnsi="UN-Abhaya"/>
          <w:b/>
          <w:bCs/>
          <w:cs/>
        </w:rPr>
        <w:t>මද</w:t>
      </w:r>
      <w:r w:rsidR="00AB7B07">
        <w:rPr>
          <w:rFonts w:ascii="UN-Abhaya" w:hAnsi="UN-Abhaya" w:hint="cs"/>
          <w:b/>
          <w:bCs/>
          <w:cs/>
        </w:rPr>
        <w:t>්</w:t>
      </w:r>
      <w:r w:rsidRPr="00587A07">
        <w:rPr>
          <w:rFonts w:ascii="UN-Abhaya" w:hAnsi="UN-Abhaya"/>
          <w:b/>
          <w:bCs/>
          <w:cs/>
        </w:rPr>
        <w:t>ධ්‍ය</w:t>
      </w:r>
      <w:r w:rsidR="00AB7B07">
        <w:rPr>
          <w:rFonts w:ascii="UN-Abhaya" w:hAnsi="UN-Abhaya" w:hint="cs"/>
          <w:b/>
          <w:bCs/>
          <w:cs/>
        </w:rPr>
        <w:t>ෙ</w:t>
      </w:r>
      <w:r w:rsidRPr="00587A07">
        <w:rPr>
          <w:rFonts w:ascii="UN-Abhaya" w:hAnsi="UN-Abhaya"/>
          <w:b/>
          <w:bCs/>
          <w:cs/>
        </w:rPr>
        <w:t xml:space="preserve"> ඍ</w:t>
      </w:r>
      <w:r w:rsidR="003263ED">
        <w:rPr>
          <w:rFonts w:ascii="UN-Abhaya" w:hAnsi="UN-Abhaya"/>
          <w:b/>
          <w:bCs/>
          <w:cs/>
        </w:rPr>
        <w:t>ක්‍ෂා</w:t>
      </w:r>
      <w:r w:rsidRPr="00587A07">
        <w:rPr>
          <w:rFonts w:ascii="UN-Abhaya" w:hAnsi="UN-Abhaya"/>
          <w:b/>
          <w:bCs/>
          <w:cs/>
        </w:rPr>
        <w:t>ණි න</w:t>
      </w:r>
      <w:r w:rsidR="00DB5973">
        <w:rPr>
          <w:rFonts w:ascii="UN-Abhaya" w:hAnsi="UN-Abhaya"/>
          <w:b/>
          <w:bCs/>
          <w:cs/>
        </w:rPr>
        <w:t>ක්‍ෂ</w:t>
      </w:r>
      <w:r w:rsidRPr="00587A07">
        <w:rPr>
          <w:rFonts w:ascii="UN-Abhaya" w:hAnsi="UN-Abhaya"/>
          <w:b/>
          <w:bCs/>
          <w:cs/>
        </w:rPr>
        <w:t>ත්‍රාණි යස්‍ය තත් = අන්තරී</w:t>
      </w:r>
      <w:r w:rsidR="00DB5973">
        <w:rPr>
          <w:rFonts w:ascii="UN-Abhaya" w:hAnsi="UN-Abhaya"/>
          <w:b/>
          <w:bCs/>
          <w:cs/>
        </w:rPr>
        <w:t>ක්‍ෂ</w:t>
      </w:r>
      <w:r w:rsidRPr="00587A07">
        <w:rPr>
          <w:rFonts w:ascii="UN-Abhaya" w:hAnsi="UN-Abhaya"/>
          <w:b/>
          <w:bCs/>
          <w:cs/>
        </w:rPr>
        <w:t>ම්’</w:t>
      </w:r>
      <w:r w:rsidRPr="00587A07">
        <w:rPr>
          <w:rFonts w:ascii="UN-Abhaya" w:hAnsi="UN-Abhaya"/>
          <w:cs/>
        </w:rPr>
        <w:t xml:space="preserve"> යනු වාක්‍යයි. භූල</w:t>
      </w:r>
      <w:r w:rsidR="00AB7B07">
        <w:rPr>
          <w:rFonts w:ascii="UN-Abhaya" w:hAnsi="UN-Abhaya" w:hint="cs"/>
          <w:cs/>
        </w:rPr>
        <w:t>ෝ</w:t>
      </w:r>
      <w:r w:rsidRPr="00587A07">
        <w:rPr>
          <w:rFonts w:ascii="UN-Abhaya" w:hAnsi="UN-Abhaya"/>
          <w:cs/>
        </w:rPr>
        <w:t>ක ස්වර්ල</w:t>
      </w:r>
      <w:r w:rsidR="00AB7B07">
        <w:rPr>
          <w:rFonts w:ascii="UN-Abhaya" w:hAnsi="UN-Abhaya" w:hint="cs"/>
          <w:cs/>
        </w:rPr>
        <w:t>ෝ</w:t>
      </w:r>
      <w:r w:rsidRPr="00587A07">
        <w:rPr>
          <w:rFonts w:ascii="UN-Abhaya" w:hAnsi="UN-Abhaya"/>
          <w:cs/>
        </w:rPr>
        <w:t>ක දෙක මැද දක්නා ලබන්න ආකාශය යි.</w:t>
      </w:r>
      <w:r w:rsidRPr="00587A07">
        <w:rPr>
          <w:rFonts w:ascii="UN-Abhaya" w:hAnsi="UN-Abhaya"/>
          <w:b/>
          <w:bCs/>
          <w:cs/>
        </w:rPr>
        <w:t xml:space="preserve"> </w:t>
      </w:r>
      <w:r w:rsidR="00632272">
        <w:rPr>
          <w:rFonts w:ascii="UN-Abhaya" w:hAnsi="UN-Abhaya"/>
          <w:b/>
          <w:bCs/>
        </w:rPr>
        <w:t>‘</w:t>
      </w:r>
      <w:r w:rsidRPr="00587A07">
        <w:rPr>
          <w:rFonts w:ascii="UN-Abhaya" w:hAnsi="UN-Abhaya"/>
          <w:b/>
          <w:bCs/>
          <w:cs/>
        </w:rPr>
        <w:t>ද්‍යාවා පෘථිව්‍යො මද</w:t>
      </w:r>
      <w:r w:rsidR="00AB7B07">
        <w:rPr>
          <w:rFonts w:ascii="UN-Abhaya" w:hAnsi="UN-Abhaya" w:hint="cs"/>
          <w:b/>
          <w:bCs/>
          <w:cs/>
        </w:rPr>
        <w:t>්</w:t>
      </w:r>
      <w:r w:rsidRPr="00587A07">
        <w:rPr>
          <w:rFonts w:ascii="UN-Abhaya" w:hAnsi="UN-Abhaya"/>
          <w:b/>
          <w:bCs/>
          <w:cs/>
        </w:rPr>
        <w:t>ධ්‍යෙ ඊක්‍ෂ්‍යමාණං ව්‍යොම</w:t>
      </w:r>
      <w:r w:rsidR="00632272">
        <w:rPr>
          <w:rFonts w:ascii="UN-Abhaya" w:hAnsi="UN-Abhaya"/>
        </w:rPr>
        <w:t>’</w:t>
      </w:r>
      <w:r w:rsidRPr="00587A07">
        <w:rPr>
          <w:rFonts w:ascii="UN-Abhaya" w:hAnsi="UN-Abhaya"/>
        </w:rPr>
        <w:t xml:space="preserve"> </w:t>
      </w:r>
      <w:r w:rsidRPr="00587A07">
        <w:rPr>
          <w:rFonts w:ascii="UN-Abhaya" w:hAnsi="UN-Abhaya"/>
          <w:cs/>
        </w:rPr>
        <w:t>යනු දන්නේ ය. ප</w:t>
      </w:r>
      <w:r w:rsidR="000B3116">
        <w:rPr>
          <w:rFonts w:ascii="UN-Abhaya" w:hAnsi="UN-Abhaya"/>
          <w:cs/>
        </w:rPr>
        <w:t>ක්‍ෂී</w:t>
      </w:r>
      <w:r w:rsidRPr="00587A07">
        <w:rPr>
          <w:rFonts w:ascii="UN-Abhaya" w:hAnsi="UN-Abhaya"/>
          <w:cs/>
        </w:rPr>
        <w:t>න්ගේ හා වලාක</w:t>
      </w:r>
      <w:r w:rsidR="00AB7B07">
        <w:rPr>
          <w:rFonts w:ascii="UN-Abhaya" w:hAnsi="UN-Abhaya" w:hint="cs"/>
          <w:cs/>
        </w:rPr>
        <w:t>ූ</w:t>
      </w:r>
      <w:r w:rsidRPr="00587A07">
        <w:rPr>
          <w:rFonts w:ascii="UN-Abhaya" w:hAnsi="UN-Abhaya"/>
          <w:cs/>
        </w:rPr>
        <w:t xml:space="preserve">ටයන්ගේ සංචරණස්ථානය යි. </w:t>
      </w:r>
    </w:p>
    <w:p w14:paraId="7016727C" w14:textId="2832FCEE" w:rsidR="009D6464" w:rsidRDefault="004C0CDE" w:rsidP="003A57D3">
      <w:pPr>
        <w:spacing w:line="276" w:lineRule="auto"/>
        <w:rPr>
          <w:rFonts w:ascii="UN-Abhaya" w:hAnsi="UN-Abhaya"/>
        </w:rPr>
      </w:pPr>
      <w:r w:rsidRPr="00587A07">
        <w:rPr>
          <w:rFonts w:ascii="UN-Abhaya" w:hAnsi="UN-Abhaya"/>
          <w:b/>
          <w:bCs/>
          <w:cs/>
        </w:rPr>
        <w:t>න සමුද්දමජ්ඣෙ</w:t>
      </w:r>
      <w:r w:rsidRPr="00587A07">
        <w:rPr>
          <w:rFonts w:ascii="UN-Abhaya" w:hAnsi="UN-Abhaya"/>
          <w:cs/>
        </w:rPr>
        <w:t xml:space="preserve"> = මුහුද මැද නැත. </w:t>
      </w:r>
    </w:p>
    <w:p w14:paraId="5E280BA8" w14:textId="4F2E4AC4" w:rsidR="004C0CDE" w:rsidRDefault="004C0CDE" w:rsidP="003A57D3">
      <w:pPr>
        <w:spacing w:line="276" w:lineRule="auto"/>
        <w:rPr>
          <w:rFonts w:ascii="UN-Abhaya" w:hAnsi="UN-Abhaya"/>
        </w:rPr>
      </w:pPr>
      <w:r w:rsidRPr="00587A07">
        <w:rPr>
          <w:rFonts w:ascii="UN-Abhaya" w:hAnsi="UN-Abhaya"/>
          <w:cs/>
        </w:rPr>
        <w:t>ජලසමූහයස්ථානය</w:t>
      </w:r>
      <w:r w:rsidRPr="00587A07">
        <w:rPr>
          <w:rFonts w:ascii="UN-Abhaya" w:hAnsi="UN-Abhaya"/>
        </w:rPr>
        <w:t xml:space="preserve">, </w:t>
      </w:r>
      <w:r w:rsidRPr="00E37469">
        <w:rPr>
          <w:rFonts w:ascii="UN-Abhaya" w:hAnsi="UN-Abhaya"/>
          <w:b/>
          <w:bCs/>
          <w:cs/>
        </w:rPr>
        <w:t>සමුද්ද</w:t>
      </w:r>
      <w:r w:rsidRPr="00587A07">
        <w:rPr>
          <w:rFonts w:ascii="UN-Abhaya" w:hAnsi="UN-Abhaya"/>
          <w:cs/>
        </w:rPr>
        <w:t xml:space="preserve"> නම්. සඳ උදාවීමෙහි දී ඒ ජලස්ක</w:t>
      </w:r>
      <w:r w:rsidR="000C0EC0">
        <w:rPr>
          <w:rFonts w:ascii="UN-Abhaya" w:hAnsi="UN-Abhaya"/>
          <w:cs/>
        </w:rPr>
        <w:t>න්‍ධ</w:t>
      </w:r>
      <w:r w:rsidRPr="00587A07">
        <w:rPr>
          <w:rFonts w:ascii="UN-Abhaya" w:hAnsi="UN-Abhaya"/>
          <w:cs/>
        </w:rPr>
        <w:t xml:space="preserve">ය තදින් සීත වන බැවින් එසේ කියනු ලැබේ. </w:t>
      </w:r>
      <w:r w:rsidRPr="00587A07">
        <w:rPr>
          <w:rFonts w:ascii="UN-Abhaya" w:hAnsi="UN-Abhaya"/>
          <w:b/>
          <w:bCs/>
          <w:cs/>
        </w:rPr>
        <w:t>‘සම්මා ක්ලීදන්ති චන්‍දොදය</w:t>
      </w:r>
      <w:r w:rsidR="00E37469">
        <w:rPr>
          <w:rFonts w:ascii="UN-Abhaya" w:hAnsi="UN-Abhaya" w:hint="cs"/>
          <w:b/>
          <w:bCs/>
          <w:cs/>
        </w:rPr>
        <w:t>ෙ</w:t>
      </w:r>
      <w:r w:rsidRPr="00587A07">
        <w:rPr>
          <w:rFonts w:ascii="UN-Abhaya" w:hAnsi="UN-Abhaya"/>
          <w:b/>
          <w:bCs/>
          <w:cs/>
        </w:rPr>
        <w:t xml:space="preserve"> අස්මා ආපානීති = සමුද්ද</w:t>
      </w:r>
      <w:r w:rsidR="00E37469">
        <w:rPr>
          <w:rFonts w:ascii="UN-Abhaya" w:hAnsi="UN-Abhaya" w:hint="cs"/>
          <w:b/>
          <w:bCs/>
          <w:cs/>
        </w:rPr>
        <w:t>ො</w:t>
      </w:r>
      <w:r w:rsidRPr="00587A07">
        <w:rPr>
          <w:rFonts w:ascii="UN-Abhaya" w:hAnsi="UN-Abhaya"/>
          <w:b/>
          <w:bCs/>
          <w:cs/>
        </w:rPr>
        <w:t>’</w:t>
      </w:r>
      <w:r w:rsidRPr="00587A07">
        <w:rPr>
          <w:rFonts w:ascii="UN-Abhaya" w:hAnsi="UN-Abhaya"/>
          <w:cs/>
        </w:rPr>
        <w:t xml:space="preserve"> යනු ඒ දක්වන්නට කීහ. ජලය පමණට ලුණු මෙහි වේ</w:t>
      </w:r>
      <w:r w:rsidRPr="00587A07">
        <w:rPr>
          <w:rFonts w:ascii="UN-Abhaya" w:hAnsi="UN-Abhaya"/>
        </w:rPr>
        <w:t xml:space="preserve">, </w:t>
      </w:r>
      <w:r w:rsidRPr="00587A07">
        <w:rPr>
          <w:rFonts w:ascii="UN-Abhaya" w:hAnsi="UN-Abhaya"/>
          <w:cs/>
        </w:rPr>
        <w:t>නු යි ද සමුද්ද</w:t>
      </w:r>
      <w:r w:rsidRPr="00587A07">
        <w:rPr>
          <w:rFonts w:ascii="UN-Abhaya" w:hAnsi="UN-Abhaya"/>
        </w:rPr>
        <w:t xml:space="preserve">, </w:t>
      </w:r>
      <w:r w:rsidRPr="00587A07">
        <w:rPr>
          <w:rFonts w:ascii="UN-Abhaya" w:hAnsi="UN-Abhaya"/>
          <w:cs/>
        </w:rPr>
        <w:t xml:space="preserve">යි කියත්. </w:t>
      </w:r>
      <w:r w:rsidRPr="00587A07">
        <w:rPr>
          <w:rFonts w:ascii="UN-Abhaya" w:hAnsi="UN-Abhaya"/>
          <w:b/>
          <w:bCs/>
          <w:cs/>
        </w:rPr>
        <w:t xml:space="preserve">‘සමං උදකෙන ලොණං </w:t>
      </w:r>
      <w:r w:rsidR="00C97321">
        <w:rPr>
          <w:rFonts w:ascii="UN-Abhaya" w:hAnsi="UN-Abhaya" w:hint="cs"/>
          <w:b/>
          <w:bCs/>
          <w:cs/>
        </w:rPr>
        <w:t>එ</w:t>
      </w:r>
      <w:r w:rsidR="00573E90">
        <w:rPr>
          <w:rFonts w:ascii="UN-Abhaya" w:hAnsi="UN-Abhaya"/>
          <w:b/>
          <w:bCs/>
          <w:cs/>
        </w:rPr>
        <w:t>ත්‍ථා</w:t>
      </w:r>
      <w:r w:rsidRPr="00587A07">
        <w:rPr>
          <w:rFonts w:ascii="UN-Abhaya" w:hAnsi="UN-Abhaya"/>
          <w:b/>
          <w:bCs/>
          <w:cs/>
        </w:rPr>
        <w:t>ති වා = සමුද්ද</w:t>
      </w:r>
      <w:r w:rsidR="00C97321">
        <w:rPr>
          <w:rFonts w:ascii="UN-Abhaya" w:hAnsi="UN-Abhaya" w:hint="cs"/>
          <w:b/>
          <w:bCs/>
          <w:cs/>
        </w:rPr>
        <w:t>ො</w:t>
      </w:r>
      <w:r w:rsidRPr="00587A07">
        <w:rPr>
          <w:rFonts w:ascii="UN-Abhaya" w:hAnsi="UN-Abhaya"/>
          <w:b/>
          <w:bCs/>
          <w:cs/>
        </w:rPr>
        <w:t>’</w:t>
      </w:r>
      <w:r w:rsidRPr="00587A07">
        <w:rPr>
          <w:rFonts w:ascii="UN-Abhaya" w:hAnsi="UN-Abhaya"/>
          <w:cs/>
        </w:rPr>
        <w:t xml:space="preserve"> </w:t>
      </w:r>
    </w:p>
    <w:p w14:paraId="0EA91D9E" w14:textId="68E2CADA" w:rsidR="008F45FA" w:rsidRPr="00E0388A" w:rsidRDefault="004C0CDE" w:rsidP="003A57D3">
      <w:pPr>
        <w:spacing w:line="276" w:lineRule="auto"/>
        <w:rPr>
          <w:rFonts w:ascii="UN-Abhaya" w:hAnsi="UN-Abhaya"/>
        </w:rPr>
      </w:pPr>
      <w:r w:rsidRPr="00E0388A">
        <w:rPr>
          <w:rFonts w:ascii="UN-Abhaya" w:hAnsi="UN-Abhaya"/>
          <w:cs/>
        </w:rPr>
        <w:t xml:space="preserve">මිලිඳු රජු විසින් අසනු ලැබු නාගසේන ස්ථවිරයන් වහන්සේ විසින් </w:t>
      </w:r>
      <w:r w:rsidR="00E0388A" w:rsidRPr="00E0388A">
        <w:rPr>
          <w:rFonts w:ascii="UN-Abhaya" w:hAnsi="UN-Abhaya"/>
        </w:rPr>
        <w:t>“</w:t>
      </w:r>
      <w:r w:rsidRPr="00E0388A">
        <w:rPr>
          <w:rFonts w:ascii="UN-Abhaya" w:hAnsi="UN-Abhaya"/>
          <w:cs/>
        </w:rPr>
        <w:t>මහරජ!</w:t>
      </w:r>
      <w:r w:rsidR="008F45FA" w:rsidRPr="00E0388A">
        <w:rPr>
          <w:rFonts w:ascii="UN-Abhaya" w:hAnsi="UN-Abhaya"/>
          <w:cs/>
        </w:rPr>
        <w:t xml:space="preserve"> </w:t>
      </w:r>
      <w:r w:rsidRPr="00E0388A">
        <w:rPr>
          <w:rFonts w:ascii="UN-Abhaya" w:hAnsi="UN-Abhaya"/>
          <w:cs/>
        </w:rPr>
        <w:t>ජලසමූහස්ථානයෙක යම් පමණ දිය වේ නම්</w:t>
      </w:r>
      <w:r w:rsidRPr="00E0388A">
        <w:rPr>
          <w:rFonts w:ascii="UN-Abhaya" w:hAnsi="UN-Abhaya"/>
        </w:rPr>
        <w:t xml:space="preserve">, </w:t>
      </w:r>
      <w:r w:rsidRPr="00E0388A">
        <w:rPr>
          <w:rFonts w:ascii="UN-Abhaya" w:hAnsi="UN-Abhaya"/>
          <w:cs/>
        </w:rPr>
        <w:t>එ</w:t>
      </w:r>
      <w:r w:rsidRPr="00E0388A">
        <w:rPr>
          <w:rFonts w:ascii="UN-Abhaya" w:hAnsi="UN-Abhaya"/>
        </w:rPr>
        <w:t xml:space="preserve"> </w:t>
      </w:r>
      <w:r w:rsidRPr="00E0388A">
        <w:rPr>
          <w:rFonts w:ascii="UN-Abhaya" w:hAnsi="UN-Abhaya"/>
          <w:cs/>
        </w:rPr>
        <w:t>පමණ</w:t>
      </w:r>
      <w:r w:rsidRPr="00E0388A">
        <w:rPr>
          <w:rFonts w:ascii="UN-Abhaya" w:hAnsi="UN-Abhaya"/>
        </w:rPr>
        <w:t xml:space="preserve"> </w:t>
      </w:r>
      <w:r w:rsidRPr="00E0388A">
        <w:rPr>
          <w:rFonts w:ascii="UN-Abhaya" w:hAnsi="UN-Abhaya"/>
          <w:cs/>
        </w:rPr>
        <w:t>ම</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ලුණු</w:t>
      </w:r>
      <w:r w:rsidRPr="00E0388A">
        <w:rPr>
          <w:rFonts w:ascii="UN-Abhaya" w:hAnsi="UN-Abhaya"/>
        </w:rPr>
        <w:t xml:space="preserve"> </w:t>
      </w:r>
      <w:r w:rsidRPr="00E0388A">
        <w:rPr>
          <w:rFonts w:ascii="UN-Abhaya" w:hAnsi="UN-Abhaya"/>
          <w:cs/>
        </w:rPr>
        <w:t>වන්නේ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යම්</w:t>
      </w:r>
      <w:r w:rsidRPr="00E0388A">
        <w:rPr>
          <w:rFonts w:ascii="UN-Abhaya" w:hAnsi="UN-Abhaya"/>
        </w:rPr>
        <w:t xml:space="preserve"> </w:t>
      </w:r>
      <w:r w:rsidRPr="00E0388A">
        <w:rPr>
          <w:rFonts w:ascii="UN-Abhaya" w:hAnsi="UN-Abhaya"/>
          <w:cs/>
        </w:rPr>
        <w:t>පමණ</w:t>
      </w:r>
      <w:r w:rsidRPr="00E0388A">
        <w:rPr>
          <w:rFonts w:ascii="UN-Abhaya" w:hAnsi="UN-Abhaya"/>
        </w:rPr>
        <w:t xml:space="preserve"> </w:t>
      </w:r>
      <w:r w:rsidRPr="00E0388A">
        <w:rPr>
          <w:rFonts w:ascii="UN-Abhaya" w:hAnsi="UN-Abhaya"/>
          <w:cs/>
        </w:rPr>
        <w:t>ලුණු</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එ</w:t>
      </w:r>
      <w:r w:rsidRPr="00E0388A">
        <w:rPr>
          <w:rFonts w:ascii="UN-Abhaya" w:hAnsi="UN-Abhaya"/>
        </w:rPr>
        <w:t xml:space="preserve"> </w:t>
      </w:r>
      <w:r w:rsidRPr="00E0388A">
        <w:rPr>
          <w:rFonts w:ascii="UN-Abhaya" w:hAnsi="UN-Abhaya"/>
          <w:cs/>
        </w:rPr>
        <w:t>පමණම</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දිය</w:t>
      </w:r>
      <w:r w:rsidRPr="00E0388A">
        <w:rPr>
          <w:rFonts w:ascii="UN-Abhaya" w:hAnsi="UN-Abhaya"/>
        </w:rPr>
        <w:t xml:space="preserve"> </w:t>
      </w:r>
      <w:r w:rsidRPr="00E0388A">
        <w:rPr>
          <w:rFonts w:ascii="UN-Abhaya" w:hAnsi="UN-Abhaya"/>
          <w:cs/>
        </w:rPr>
        <w:t>වන්නේ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ඒ</w:t>
      </w:r>
      <w:r w:rsidRPr="00E0388A">
        <w:rPr>
          <w:rFonts w:ascii="UN-Abhaya" w:hAnsi="UN-Abhaya"/>
        </w:rPr>
        <w:t xml:space="preserve"> </w:t>
      </w:r>
      <w:r w:rsidRPr="00E0388A">
        <w:rPr>
          <w:rFonts w:ascii="UN-Abhaya" w:hAnsi="UN-Abhaya"/>
          <w:cs/>
        </w:rPr>
        <w:t>මේ</w:t>
      </w:r>
      <w:r w:rsidRPr="00E0388A">
        <w:rPr>
          <w:rFonts w:ascii="UN-Abhaya" w:hAnsi="UN-Abhaya"/>
        </w:rPr>
        <w:t xml:space="preserve"> </w:t>
      </w:r>
      <w:r w:rsidRPr="00E0388A">
        <w:rPr>
          <w:rFonts w:ascii="UN-Abhaya" w:hAnsi="UN-Abhaya"/>
          <w:cs/>
        </w:rPr>
        <w:t>ජලසමුහය</w:t>
      </w:r>
      <w:r w:rsidRPr="00E0388A">
        <w:rPr>
          <w:rFonts w:ascii="UN-Abhaya" w:hAnsi="UN-Abhaya"/>
        </w:rPr>
        <w:t xml:space="preserve">, </w:t>
      </w:r>
      <w:r w:rsidRPr="00E0388A">
        <w:rPr>
          <w:rFonts w:ascii="UN-Abhaya" w:hAnsi="UN-Abhaya"/>
          <w:cs/>
        </w:rPr>
        <w:t>සමුද්ද</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වේය</w:t>
      </w:r>
      <w:r w:rsidR="00053E09">
        <w:rPr>
          <w:rFonts w:ascii="UN-Abhaya" w:hAnsi="UN-Abhaya"/>
        </w:rPr>
        <w:t>”</w:t>
      </w:r>
      <w:r w:rsidRPr="00E0388A">
        <w:rPr>
          <w:rFonts w:ascii="UN-Abhaya" w:hAnsi="UN-Abhaya"/>
        </w:rPr>
        <w:t xml:space="preserve"> </w:t>
      </w:r>
      <w:r w:rsidRPr="00E0388A">
        <w:rPr>
          <w:rFonts w:ascii="UN-Abhaya" w:hAnsi="UN-Abhaya"/>
          <w:cs/>
        </w:rPr>
        <w:t>යි</w:t>
      </w:r>
      <w:r w:rsidRPr="00E0388A">
        <w:rPr>
          <w:rFonts w:ascii="UN-Abhaya" w:hAnsi="UN-Abhaya"/>
        </w:rPr>
        <w:t xml:space="preserve"> </w:t>
      </w:r>
      <w:r w:rsidRPr="00E0388A">
        <w:rPr>
          <w:rFonts w:ascii="UN-Abhaya" w:hAnsi="UN-Abhaya"/>
          <w:cs/>
        </w:rPr>
        <w:t>වදාළ</w:t>
      </w:r>
      <w:r w:rsidRPr="00E0388A">
        <w:rPr>
          <w:rFonts w:ascii="UN-Abhaya" w:hAnsi="UN-Abhaya"/>
        </w:rPr>
        <w:t xml:space="preserve"> </w:t>
      </w:r>
      <w:r w:rsidRPr="00E0388A">
        <w:rPr>
          <w:rFonts w:ascii="UN-Abhaya" w:hAnsi="UN-Abhaya"/>
          <w:cs/>
        </w:rPr>
        <w:t>වවනය</w:t>
      </w:r>
      <w:r w:rsidRPr="00E0388A">
        <w:rPr>
          <w:rFonts w:ascii="UN-Abhaya" w:hAnsi="UN-Abhaya"/>
        </w:rPr>
        <w:t xml:space="preserve"> </w:t>
      </w:r>
      <w:r w:rsidRPr="00E0388A">
        <w:rPr>
          <w:rFonts w:ascii="UN-Abhaya" w:hAnsi="UN-Abhaya"/>
          <w:cs/>
        </w:rPr>
        <w:t>මෙය</w:t>
      </w:r>
      <w:r w:rsidRPr="00E0388A">
        <w:rPr>
          <w:rFonts w:ascii="UN-Abhaya" w:hAnsi="UN-Abhaya"/>
        </w:rPr>
        <w:t xml:space="preserve"> </w:t>
      </w:r>
      <w:r w:rsidRPr="00E0388A">
        <w:rPr>
          <w:rFonts w:ascii="UN-Abhaya" w:hAnsi="UN-Abhaya"/>
          <w:cs/>
        </w:rPr>
        <w:t>සා</w:t>
      </w:r>
      <w:r w:rsidR="00573694" w:rsidRPr="00E0388A">
        <w:rPr>
          <w:rFonts w:ascii="UN-Abhaya" w:hAnsi="UN-Abhaya"/>
          <w:cs/>
        </w:rPr>
        <w:t>ර්‍ත්‍ථ</w:t>
      </w:r>
      <w:r w:rsidRPr="00E0388A">
        <w:rPr>
          <w:rFonts w:ascii="UN-Abhaya" w:hAnsi="UN-Abhaya"/>
          <w:cs/>
        </w:rPr>
        <w:t>ක</w:t>
      </w:r>
      <w:r w:rsidRPr="00E0388A">
        <w:rPr>
          <w:rFonts w:ascii="UN-Abhaya" w:hAnsi="UN-Abhaya"/>
        </w:rPr>
        <w:t xml:space="preserve"> </w:t>
      </w:r>
      <w:r w:rsidRPr="00E0388A">
        <w:rPr>
          <w:rFonts w:ascii="UN-Abhaya" w:hAnsi="UN-Abhaya"/>
          <w:cs/>
        </w:rPr>
        <w:t>කරන්නේ</w:t>
      </w:r>
      <w:r w:rsidRPr="00E0388A">
        <w:rPr>
          <w:rFonts w:ascii="UN-Abhaya" w:hAnsi="UN-Abhaya"/>
        </w:rPr>
        <w:t xml:space="preserve"> </w:t>
      </w:r>
      <w:r w:rsidRPr="00E0388A">
        <w:rPr>
          <w:rFonts w:ascii="UN-Abhaya" w:hAnsi="UN-Abhaya"/>
          <w:cs/>
        </w:rPr>
        <w:t>ය</w:t>
      </w:r>
      <w:r w:rsidRPr="00E0388A">
        <w:rPr>
          <w:rFonts w:ascii="UN-Abhaya" w:hAnsi="UN-Abhaya"/>
        </w:rPr>
        <w:t>.</w:t>
      </w:r>
      <w:r w:rsidRPr="00E0388A">
        <w:rPr>
          <w:rFonts w:ascii="Cambria" w:hAnsi="Cambria" w:cs="Cambria"/>
        </w:rPr>
        <w:t> </w:t>
      </w:r>
    </w:p>
    <w:p w14:paraId="5268EB8A" w14:textId="20187CE9" w:rsidR="004C0CDE" w:rsidRPr="00E0388A" w:rsidRDefault="004C0CDE" w:rsidP="003A57D3">
      <w:pPr>
        <w:spacing w:line="276" w:lineRule="auto"/>
        <w:rPr>
          <w:rFonts w:ascii="UN-Abhaya" w:hAnsi="UN-Abhaya"/>
        </w:rPr>
      </w:pPr>
      <w:r w:rsidRPr="00E0388A">
        <w:rPr>
          <w:rFonts w:ascii="UN-Abhaya" w:hAnsi="UN-Abhaya"/>
          <w:b/>
          <w:bCs/>
          <w:cs/>
          <w:lang w:val="en-GB"/>
        </w:rPr>
        <w:t>‘</w:t>
      </w:r>
      <w:r w:rsidRPr="00E0388A">
        <w:rPr>
          <w:rFonts w:ascii="UN-Abhaya" w:hAnsi="UN-Abhaya"/>
          <w:b/>
          <w:bCs/>
          <w:cs/>
        </w:rPr>
        <w:t>අට්ඨහි</w:t>
      </w:r>
      <w:r w:rsidRPr="00E0388A">
        <w:rPr>
          <w:rFonts w:ascii="UN-Abhaya" w:hAnsi="UN-Abhaya"/>
          <w:b/>
          <w:bCs/>
        </w:rPr>
        <w:t xml:space="preserve"> </w:t>
      </w:r>
      <w:r w:rsidRPr="00E0388A">
        <w:rPr>
          <w:rFonts w:ascii="UN-Abhaya" w:hAnsi="UN-Abhaya"/>
          <w:b/>
          <w:bCs/>
          <w:cs/>
        </w:rPr>
        <w:t>අච්ඡරියබ</w:t>
      </w:r>
      <w:r w:rsidR="00053E09">
        <w:rPr>
          <w:rFonts w:ascii="UN-Abhaya" w:hAnsi="UN-Abhaya" w:hint="cs"/>
          <w:b/>
          <w:bCs/>
          <w:cs/>
        </w:rPr>
        <w:t>්</w:t>
      </w:r>
      <w:r w:rsidRPr="00E0388A">
        <w:rPr>
          <w:rFonts w:ascii="UN-Abhaya" w:hAnsi="UN-Abhaya"/>
          <w:b/>
          <w:bCs/>
          <w:cs/>
        </w:rPr>
        <w:t>භූතධම්මෙහි</w:t>
      </w:r>
      <w:r w:rsidRPr="00E0388A">
        <w:rPr>
          <w:rFonts w:ascii="UN-Abhaya" w:hAnsi="UN-Abhaya"/>
          <w:b/>
          <w:bCs/>
        </w:rPr>
        <w:t xml:space="preserve"> </w:t>
      </w:r>
      <w:r w:rsidRPr="00E0388A">
        <w:rPr>
          <w:rFonts w:ascii="UN-Abhaya" w:hAnsi="UN-Abhaya"/>
          <w:b/>
          <w:bCs/>
          <w:cs/>
        </w:rPr>
        <w:t>සමන්නාගතත්තා</w:t>
      </w:r>
      <w:r w:rsidRPr="00E0388A">
        <w:rPr>
          <w:rFonts w:ascii="UN-Abhaya" w:hAnsi="UN-Abhaya"/>
          <w:b/>
          <w:bCs/>
        </w:rPr>
        <w:t xml:space="preserve"> </w:t>
      </w:r>
      <w:r w:rsidRPr="00E0388A">
        <w:rPr>
          <w:rFonts w:ascii="UN-Abhaya" w:hAnsi="UN-Abhaya"/>
          <w:b/>
          <w:bCs/>
          <w:cs/>
        </w:rPr>
        <w:t>සමුද්දති</w:t>
      </w:r>
      <w:r w:rsidRPr="00E0388A">
        <w:rPr>
          <w:rFonts w:ascii="UN-Abhaya" w:hAnsi="UN-Abhaya"/>
          <w:b/>
          <w:bCs/>
        </w:rPr>
        <w:t xml:space="preserve"> </w:t>
      </w:r>
      <w:r w:rsidRPr="00E0388A">
        <w:rPr>
          <w:rFonts w:ascii="UN-Abhaya" w:hAnsi="UN-Abhaya"/>
          <w:b/>
          <w:bCs/>
          <w:cs/>
        </w:rPr>
        <w:t>අත්තසන්නිස්සිතානං මච්ඡමකරාදීනං</w:t>
      </w:r>
      <w:r w:rsidRPr="00E0388A">
        <w:rPr>
          <w:rFonts w:ascii="UN-Abhaya" w:hAnsi="UN-Abhaya"/>
          <w:b/>
          <w:bCs/>
        </w:rPr>
        <w:t xml:space="preserve"> </w:t>
      </w:r>
      <w:r w:rsidRPr="00E0388A">
        <w:rPr>
          <w:rFonts w:ascii="UN-Abhaya" w:hAnsi="UN-Abhaya"/>
          <w:b/>
          <w:bCs/>
          <w:cs/>
        </w:rPr>
        <w:t>පීතිසොමනස්සං</w:t>
      </w:r>
      <w:r w:rsidRPr="00E0388A">
        <w:rPr>
          <w:rFonts w:ascii="UN-Abhaya" w:hAnsi="UN-Abhaya"/>
          <w:b/>
          <w:bCs/>
        </w:rPr>
        <w:t xml:space="preserve"> </w:t>
      </w:r>
      <w:r w:rsidRPr="00E0388A">
        <w:rPr>
          <w:rFonts w:ascii="UN-Abhaya" w:hAnsi="UN-Abhaya"/>
          <w:b/>
          <w:bCs/>
          <w:cs/>
        </w:rPr>
        <w:t>පසවති</w:t>
      </w:r>
      <w:r w:rsidRPr="00E0388A">
        <w:rPr>
          <w:rFonts w:ascii="UN-Abhaya" w:hAnsi="UN-Abhaya"/>
          <w:b/>
          <w:bCs/>
        </w:rPr>
        <w:t xml:space="preserve"> </w:t>
      </w:r>
      <w:r w:rsidRPr="00E0388A">
        <w:rPr>
          <w:rFonts w:ascii="UN-Abhaya" w:hAnsi="UN-Abhaya"/>
          <w:b/>
          <w:bCs/>
          <w:cs/>
        </w:rPr>
        <w:t>ජනෙතීති</w:t>
      </w:r>
      <w:r w:rsidRPr="00E0388A">
        <w:rPr>
          <w:rFonts w:ascii="UN-Abhaya" w:hAnsi="UN-Abhaya"/>
          <w:b/>
          <w:bCs/>
        </w:rPr>
        <w:t xml:space="preserve"> </w:t>
      </w:r>
      <w:r w:rsidRPr="00E0388A">
        <w:rPr>
          <w:rFonts w:ascii="UN-Abhaya" w:hAnsi="UN-Abhaya"/>
          <w:b/>
          <w:bCs/>
          <w:cs/>
        </w:rPr>
        <w:t>=</w:t>
      </w:r>
      <w:r w:rsidRPr="00E0388A">
        <w:rPr>
          <w:rFonts w:ascii="UN-Abhaya" w:hAnsi="UN-Abhaya"/>
          <w:b/>
          <w:bCs/>
        </w:rPr>
        <w:t xml:space="preserve"> </w:t>
      </w:r>
      <w:r w:rsidRPr="00E0388A">
        <w:rPr>
          <w:rFonts w:ascii="UN-Abhaya" w:hAnsi="UN-Abhaya"/>
          <w:b/>
          <w:bCs/>
          <w:cs/>
        </w:rPr>
        <w:t>සමුද්ද</w:t>
      </w:r>
      <w:r w:rsidR="00053E09">
        <w:rPr>
          <w:rFonts w:ascii="UN-Abhaya" w:hAnsi="UN-Abhaya" w:hint="cs"/>
          <w:b/>
          <w:bCs/>
          <w:cs/>
        </w:rPr>
        <w:t>ො</w:t>
      </w:r>
      <w:r w:rsidR="009F31C7">
        <w:rPr>
          <w:rFonts w:ascii="UN-Abhaya" w:hAnsi="UN-Abhaya"/>
          <w:b/>
          <w:bCs/>
        </w:rPr>
        <w:t>’</w:t>
      </w:r>
      <w:r w:rsidRPr="00E0388A">
        <w:rPr>
          <w:rFonts w:ascii="UN-Abhaya" w:hAnsi="UN-Abhaya"/>
        </w:rPr>
        <w:t xml:space="preserve"> </w:t>
      </w:r>
      <w:r w:rsidRPr="00E0388A">
        <w:rPr>
          <w:rFonts w:ascii="UN-Abhaya" w:hAnsi="UN-Abhaya"/>
          <w:cs/>
        </w:rPr>
        <w:t>අරුම</w:t>
      </w:r>
      <w:r w:rsidRPr="00E0388A">
        <w:rPr>
          <w:rFonts w:ascii="UN-Abhaya" w:hAnsi="UN-Abhaya"/>
        </w:rPr>
        <w:t xml:space="preserve"> </w:t>
      </w:r>
      <w:r w:rsidRPr="00E0388A">
        <w:rPr>
          <w:rFonts w:ascii="UN-Abhaya" w:hAnsi="UN-Abhaya"/>
          <w:cs/>
        </w:rPr>
        <w:t>පුදුම</w:t>
      </w:r>
      <w:r w:rsidRPr="00E0388A">
        <w:rPr>
          <w:rFonts w:ascii="UN-Abhaya" w:hAnsi="UN-Abhaya"/>
        </w:rPr>
        <w:t xml:space="preserve"> </w:t>
      </w:r>
      <w:r w:rsidRPr="00E0388A">
        <w:rPr>
          <w:rFonts w:ascii="UN-Abhaya" w:hAnsi="UN-Abhaya"/>
          <w:cs/>
        </w:rPr>
        <w:t>කරුණු</w:t>
      </w:r>
      <w:r w:rsidRPr="00E0388A">
        <w:rPr>
          <w:rFonts w:ascii="UN-Abhaya" w:hAnsi="UN-Abhaya"/>
        </w:rPr>
        <w:t xml:space="preserve"> </w:t>
      </w:r>
      <w:r w:rsidRPr="00E0388A">
        <w:rPr>
          <w:rFonts w:ascii="UN-Abhaya" w:hAnsi="UN-Abhaya"/>
          <w:cs/>
        </w:rPr>
        <w:t>අටකින්</w:t>
      </w:r>
      <w:r w:rsidRPr="00E0388A">
        <w:rPr>
          <w:rFonts w:ascii="UN-Abhaya" w:hAnsi="UN-Abhaya"/>
        </w:rPr>
        <w:t xml:space="preserve"> </w:t>
      </w:r>
      <w:r w:rsidRPr="00E0388A">
        <w:rPr>
          <w:rFonts w:ascii="UN-Abhaya" w:hAnsi="UN-Abhaya"/>
          <w:cs/>
        </w:rPr>
        <w:t>යුක්ත</w:t>
      </w:r>
      <w:r w:rsidRPr="00E0388A">
        <w:rPr>
          <w:rFonts w:ascii="UN-Abhaya" w:hAnsi="UN-Abhaya"/>
        </w:rPr>
        <w:t xml:space="preserve"> </w:t>
      </w:r>
      <w:r w:rsidRPr="00E0388A">
        <w:rPr>
          <w:rFonts w:ascii="UN-Abhaya" w:hAnsi="UN-Abhaya"/>
          <w:cs/>
        </w:rPr>
        <w:t>බැවින්</w:t>
      </w:r>
      <w:r w:rsidRPr="00E0388A">
        <w:rPr>
          <w:rFonts w:ascii="UN-Abhaya" w:hAnsi="UN-Abhaya"/>
        </w:rPr>
        <w:t xml:space="preserve">, </w:t>
      </w:r>
      <w:r w:rsidRPr="00E0388A">
        <w:rPr>
          <w:rFonts w:ascii="UN-Abhaya" w:hAnsi="UN-Abhaya"/>
          <w:cs/>
        </w:rPr>
        <w:t>තමන්</w:t>
      </w:r>
      <w:r w:rsidRPr="00E0388A">
        <w:rPr>
          <w:rFonts w:ascii="UN-Abhaya" w:hAnsi="UN-Abhaya"/>
        </w:rPr>
        <w:t xml:space="preserve"> </w:t>
      </w:r>
      <w:r w:rsidRPr="00E0388A">
        <w:rPr>
          <w:rFonts w:ascii="UN-Abhaya" w:hAnsi="UN-Abhaya"/>
          <w:cs/>
        </w:rPr>
        <w:t>ඇසුරු</w:t>
      </w:r>
      <w:r w:rsidRPr="00E0388A">
        <w:rPr>
          <w:rFonts w:ascii="UN-Abhaya" w:hAnsi="UN-Abhaya"/>
        </w:rPr>
        <w:t xml:space="preserve"> </w:t>
      </w:r>
      <w:r w:rsidRPr="00E0388A">
        <w:rPr>
          <w:rFonts w:ascii="UN-Abhaya" w:hAnsi="UN-Abhaya"/>
          <w:cs/>
        </w:rPr>
        <w:t>කරණ</w:t>
      </w:r>
      <w:r w:rsidRPr="00E0388A">
        <w:rPr>
          <w:rFonts w:ascii="UN-Abhaya" w:hAnsi="UN-Abhaya"/>
        </w:rPr>
        <w:t xml:space="preserve"> </w:t>
      </w:r>
      <w:r w:rsidRPr="00E0388A">
        <w:rPr>
          <w:rFonts w:ascii="UN-Abhaya" w:hAnsi="UN-Abhaya"/>
          <w:cs/>
        </w:rPr>
        <w:t>ම</w:t>
      </w:r>
      <w:r w:rsidR="00053E09">
        <w:rPr>
          <w:rFonts w:ascii="UN-Abhaya" w:hAnsi="UN-Abhaya" w:hint="cs"/>
          <w:cs/>
        </w:rPr>
        <w:t>ත්ස්‍යම</w:t>
      </w:r>
      <w:r w:rsidRPr="00E0388A">
        <w:rPr>
          <w:rFonts w:ascii="UN-Abhaya" w:hAnsi="UN-Abhaya"/>
          <w:cs/>
        </w:rPr>
        <w:t>කරාදි</w:t>
      </w:r>
      <w:r w:rsidR="00053E09">
        <w:rPr>
          <w:rFonts w:ascii="UN-Abhaya" w:hAnsi="UN-Abhaya" w:hint="cs"/>
          <w:cs/>
        </w:rPr>
        <w:t xml:space="preserve"> </w:t>
      </w:r>
      <w:r w:rsidR="0003542E" w:rsidRPr="00E0388A">
        <w:rPr>
          <w:rFonts w:ascii="UN-Abhaya" w:hAnsi="UN-Abhaya"/>
          <w:cs/>
        </w:rPr>
        <w:t>සත්ත්‍ව</w:t>
      </w:r>
      <w:r w:rsidRPr="00E0388A">
        <w:rPr>
          <w:rFonts w:ascii="UN-Abhaya" w:hAnsi="UN-Abhaya"/>
          <w:cs/>
        </w:rPr>
        <w:t>යනට</w:t>
      </w:r>
      <w:r w:rsidRPr="00E0388A">
        <w:rPr>
          <w:rFonts w:ascii="Cambria" w:hAnsi="Cambria" w:cs="Cambria"/>
        </w:rPr>
        <w:t> </w:t>
      </w:r>
      <w:r w:rsidRPr="00E0388A">
        <w:rPr>
          <w:rFonts w:ascii="UN-Abhaya" w:hAnsi="UN-Abhaya"/>
          <w:cs/>
        </w:rPr>
        <w:t>තුටු</w:t>
      </w:r>
      <w:r w:rsidRPr="00E0388A">
        <w:rPr>
          <w:rFonts w:ascii="UN-Abhaya" w:hAnsi="UN-Abhaya"/>
        </w:rPr>
        <w:t xml:space="preserve"> </w:t>
      </w:r>
      <w:r w:rsidRPr="00E0388A">
        <w:rPr>
          <w:rFonts w:ascii="UN-Abhaya" w:hAnsi="UN-Abhaya"/>
          <w:cs/>
        </w:rPr>
        <w:t>පහටු බව</w:t>
      </w:r>
      <w:r w:rsidRPr="00E0388A">
        <w:rPr>
          <w:rFonts w:ascii="UN-Abhaya" w:hAnsi="UN-Abhaya"/>
        </w:rPr>
        <w:t xml:space="preserve"> </w:t>
      </w:r>
      <w:r w:rsidRPr="00E0388A">
        <w:rPr>
          <w:rFonts w:ascii="UN-Abhaya" w:hAnsi="UN-Abhaya"/>
          <w:cs/>
        </w:rPr>
        <w:t>උපදවන්නේ</w:t>
      </w:r>
      <w:r w:rsidRPr="00E0388A">
        <w:rPr>
          <w:rFonts w:ascii="UN-Abhaya" w:hAnsi="UN-Abhaya"/>
        </w:rPr>
        <w:t xml:space="preserve"> </w:t>
      </w:r>
      <w:r w:rsidRPr="00E0388A">
        <w:rPr>
          <w:rFonts w:ascii="UN-Abhaya" w:hAnsi="UN-Abhaya"/>
          <w:cs/>
        </w:rPr>
        <w:t>සමුද</w:t>
      </w:r>
      <w:r w:rsidR="00053E09">
        <w:rPr>
          <w:rFonts w:ascii="UN-Abhaya" w:hAnsi="UN-Abhaya" w:hint="cs"/>
          <w:cs/>
        </w:rPr>
        <w:t>්ද</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අරුති</w:t>
      </w:r>
      <w:r w:rsidRPr="00E0388A">
        <w:rPr>
          <w:rFonts w:ascii="UN-Abhaya" w:hAnsi="UN-Abhaya"/>
        </w:rPr>
        <w:t>.</w:t>
      </w:r>
      <w:r w:rsidRPr="00E0388A">
        <w:rPr>
          <w:rFonts w:ascii="Cambria" w:hAnsi="Cambria" w:cs="Cambria"/>
        </w:rPr>
        <w:t> </w:t>
      </w:r>
    </w:p>
    <w:p w14:paraId="72E7467C" w14:textId="64DB2564" w:rsidR="004C0CDE" w:rsidRPr="00E0388A" w:rsidRDefault="004C0CDE" w:rsidP="003A57D3">
      <w:pPr>
        <w:spacing w:line="276" w:lineRule="auto"/>
        <w:rPr>
          <w:rFonts w:ascii="UN-Abhaya" w:hAnsi="UN-Abhaya"/>
        </w:rPr>
      </w:pPr>
      <w:r w:rsidRPr="00E0388A">
        <w:rPr>
          <w:rFonts w:ascii="UN-Abhaya" w:hAnsi="UN-Abhaya"/>
          <w:cs/>
        </w:rPr>
        <w:t>මුහුද</w:t>
      </w:r>
      <w:r w:rsidRPr="00E0388A">
        <w:rPr>
          <w:rFonts w:ascii="UN-Abhaya" w:hAnsi="UN-Abhaya"/>
        </w:rPr>
        <w:t xml:space="preserve">, </w:t>
      </w:r>
      <w:r w:rsidRPr="00E0388A">
        <w:rPr>
          <w:rFonts w:ascii="UN-Abhaya" w:hAnsi="UN-Abhaya"/>
          <w:cs/>
        </w:rPr>
        <w:t>වටින්</w:t>
      </w:r>
      <w:r w:rsidRPr="00E0388A">
        <w:rPr>
          <w:rFonts w:ascii="UN-Abhaya" w:hAnsi="UN-Abhaya"/>
        </w:rPr>
        <w:t xml:space="preserve"> </w:t>
      </w:r>
      <w:r w:rsidRPr="00E0388A">
        <w:rPr>
          <w:rFonts w:ascii="UN-Abhaya" w:hAnsi="UN-Abhaya"/>
          <w:cs/>
        </w:rPr>
        <w:t>වක්‍රවාට</w:t>
      </w:r>
      <w:r w:rsidRPr="00E0388A">
        <w:rPr>
          <w:rFonts w:ascii="UN-Abhaya" w:hAnsi="UN-Abhaya"/>
        </w:rPr>
        <w:t xml:space="preserve"> </w:t>
      </w:r>
      <w:r w:rsidRPr="00E0388A">
        <w:rPr>
          <w:rFonts w:ascii="UN-Abhaya" w:hAnsi="UN-Abhaya"/>
          <w:cs/>
        </w:rPr>
        <w:t>ප</w:t>
      </w:r>
      <w:r w:rsidR="00D53FFC" w:rsidRPr="00E0388A">
        <w:rPr>
          <w:rFonts w:ascii="UN-Abhaya" w:hAnsi="UN-Abhaya"/>
          <w:cs/>
        </w:rPr>
        <w:t>ර්‍ව</w:t>
      </w:r>
      <w:r w:rsidRPr="00E0388A">
        <w:rPr>
          <w:rFonts w:ascii="UN-Abhaya" w:hAnsi="UN-Abhaya"/>
          <w:cs/>
        </w:rPr>
        <w:t>තය</w:t>
      </w:r>
      <w:r w:rsidRPr="00E0388A">
        <w:rPr>
          <w:rFonts w:ascii="UN-Abhaya" w:hAnsi="UN-Abhaya"/>
        </w:rPr>
        <w:t xml:space="preserve"> </w:t>
      </w:r>
      <w:r w:rsidRPr="00E0388A">
        <w:rPr>
          <w:rFonts w:ascii="UN-Abhaya" w:hAnsi="UN-Abhaya"/>
          <w:cs/>
        </w:rPr>
        <w:t>පැහැර</w:t>
      </w:r>
      <w:r w:rsidRPr="00E0388A">
        <w:rPr>
          <w:rFonts w:ascii="UN-Abhaya" w:hAnsi="UN-Abhaya"/>
        </w:rPr>
        <w:t xml:space="preserve"> </w:t>
      </w:r>
      <w:r w:rsidRPr="00E0388A">
        <w:rPr>
          <w:rFonts w:ascii="UN-Abhaya" w:hAnsi="UN-Abhaya"/>
          <w:cs/>
        </w:rPr>
        <w:t>සිටියේ</w:t>
      </w:r>
      <w:r w:rsidRPr="00E0388A">
        <w:rPr>
          <w:rFonts w:ascii="UN-Abhaya" w:hAnsi="UN-Abhaya"/>
        </w:rPr>
        <w:t xml:space="preserve"> </w:t>
      </w:r>
      <w:r w:rsidRPr="00E0388A">
        <w:rPr>
          <w:rFonts w:ascii="UN-Abhaya" w:hAnsi="UN-Abhaya"/>
          <w:cs/>
        </w:rPr>
        <w:t>ය</w:t>
      </w:r>
      <w:r w:rsidRPr="00E0388A">
        <w:rPr>
          <w:rFonts w:ascii="UN-Abhaya" w:hAnsi="UN-Abhaya"/>
        </w:rPr>
        <w:t xml:space="preserve">. </w:t>
      </w:r>
      <w:r w:rsidRPr="00E0388A">
        <w:rPr>
          <w:rFonts w:ascii="UN-Abhaya" w:hAnsi="UN-Abhaya"/>
          <w:cs/>
        </w:rPr>
        <w:t>වෙරල</w:t>
      </w:r>
      <w:r w:rsidRPr="00E0388A">
        <w:rPr>
          <w:rFonts w:ascii="UN-Abhaya" w:hAnsi="UN-Abhaya"/>
        </w:rPr>
        <w:t xml:space="preserve"> </w:t>
      </w:r>
      <w:r w:rsidRPr="00E0388A">
        <w:rPr>
          <w:rFonts w:ascii="UN-Abhaya" w:hAnsi="UN-Abhaya"/>
          <w:cs/>
        </w:rPr>
        <w:t>පටන් අඟුල</w:t>
      </w:r>
      <w:r w:rsidRPr="00E0388A">
        <w:rPr>
          <w:rFonts w:ascii="UN-Abhaya" w:hAnsi="UN-Abhaya"/>
        </w:rPr>
        <w:t xml:space="preserve">, </w:t>
      </w:r>
      <w:r w:rsidRPr="00E0388A">
        <w:rPr>
          <w:rFonts w:ascii="UN-Abhaya" w:hAnsi="UN-Abhaya"/>
          <w:cs/>
        </w:rPr>
        <w:t>දැඟුල</w:t>
      </w:r>
      <w:r w:rsidRPr="00E0388A">
        <w:rPr>
          <w:rFonts w:ascii="UN-Abhaya" w:hAnsi="UN-Abhaya"/>
        </w:rPr>
        <w:t xml:space="preserve">, </w:t>
      </w:r>
      <w:r w:rsidRPr="00E0388A">
        <w:rPr>
          <w:rFonts w:ascii="UN-Abhaya" w:hAnsi="UN-Abhaya"/>
          <w:cs/>
        </w:rPr>
        <w:t>වියත</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වියත</w:t>
      </w:r>
      <w:r w:rsidRPr="00E0388A">
        <w:rPr>
          <w:rFonts w:ascii="UN-Abhaya" w:hAnsi="UN-Abhaya"/>
        </w:rPr>
        <w:t xml:space="preserve">, </w:t>
      </w:r>
      <w:r w:rsidRPr="00E0388A">
        <w:rPr>
          <w:rFonts w:ascii="UN-Abhaya" w:hAnsi="UN-Abhaya"/>
          <w:cs/>
        </w:rPr>
        <w:t>රියන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රියන</w:t>
      </w:r>
      <w:r w:rsidRPr="00E0388A">
        <w:rPr>
          <w:rFonts w:ascii="UN-Abhaya" w:hAnsi="UN-Abhaya"/>
        </w:rPr>
        <w:t xml:space="preserve">, </w:t>
      </w:r>
      <w:r w:rsidRPr="00E0388A">
        <w:rPr>
          <w:rFonts w:ascii="UN-Abhaya" w:hAnsi="UN-Abhaya"/>
          <w:cs/>
        </w:rPr>
        <w:t>යට</w:t>
      </w:r>
      <w:r w:rsidRPr="00E0388A">
        <w:rPr>
          <w:rFonts w:ascii="UN-Abhaya" w:hAnsi="UN-Abhaya"/>
        </w:rPr>
        <w:t>,</w:t>
      </w:r>
      <w:r w:rsidRPr="00E0388A">
        <w:rPr>
          <w:rFonts w:ascii="Cambria" w:hAnsi="Cambria" w:cs="Cambria"/>
        </w:rPr>
        <w:t> </w:t>
      </w:r>
      <w:r w:rsidRPr="00E0388A">
        <w:rPr>
          <w:rFonts w:ascii="UN-Abhaya" w:hAnsi="UN-Abhaya"/>
          <w:cs/>
        </w:rPr>
        <w:t>දෙ</w:t>
      </w:r>
      <w:r w:rsidRPr="00E0388A">
        <w:rPr>
          <w:rFonts w:ascii="UN-Abhaya" w:hAnsi="UN-Abhaya"/>
        </w:rPr>
        <w:t xml:space="preserve"> </w:t>
      </w:r>
      <w:r w:rsidRPr="00E0388A">
        <w:rPr>
          <w:rFonts w:ascii="UN-Abhaya" w:hAnsi="UN-Abhaya"/>
          <w:cs/>
        </w:rPr>
        <w:t>යට</w:t>
      </w:r>
      <w:r w:rsidRPr="00E0388A">
        <w:rPr>
          <w:rFonts w:ascii="UN-Abhaya" w:hAnsi="UN-Abhaya"/>
        </w:rPr>
        <w:t xml:space="preserve">, </w:t>
      </w:r>
      <w:r w:rsidRPr="00E0388A">
        <w:rPr>
          <w:rFonts w:ascii="UN-Abhaya" w:hAnsi="UN-Abhaya"/>
          <w:cs/>
        </w:rPr>
        <w:t>ඉ</w:t>
      </w:r>
      <w:r w:rsidR="0030397B">
        <w:rPr>
          <w:rFonts w:ascii="UN-Abhaya" w:hAnsi="UN-Abhaya" w:hint="cs"/>
          <w:cs/>
        </w:rPr>
        <w:t>ස්බ</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ඉ</w:t>
      </w:r>
      <w:r w:rsidR="0030397B">
        <w:rPr>
          <w:rFonts w:ascii="UN-Abhaya" w:hAnsi="UN-Abhaya" w:hint="cs"/>
          <w:cs/>
        </w:rPr>
        <w:t>ස්බ</w:t>
      </w:r>
      <w:r w:rsidRPr="00E0388A">
        <w:rPr>
          <w:rFonts w:ascii="UN-Abhaya" w:hAnsi="UN-Abhaya"/>
        </w:rPr>
        <w:t xml:space="preserve">, </w:t>
      </w:r>
      <w:r w:rsidRPr="00E0388A">
        <w:rPr>
          <w:rFonts w:ascii="UN-Abhaya" w:hAnsi="UN-Abhaya"/>
          <w:cs/>
        </w:rPr>
        <w:t>ග</w:t>
      </w:r>
      <w:r w:rsidR="0030397B">
        <w:rPr>
          <w:rFonts w:ascii="UN-Abhaya" w:hAnsi="UN-Abhaya" w:hint="cs"/>
          <w:cs/>
        </w:rPr>
        <w:t>ව්</w:t>
      </w:r>
      <w:r w:rsidRPr="00E0388A">
        <w:rPr>
          <w:rFonts w:ascii="UN-Abhaya" w:hAnsi="UN-Abhaya"/>
          <w:cs/>
        </w:rPr>
        <w:t>ව</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ග</w:t>
      </w:r>
      <w:r w:rsidR="0030397B">
        <w:rPr>
          <w:rFonts w:ascii="UN-Abhaya" w:hAnsi="UN-Abhaya" w:hint="cs"/>
          <w:cs/>
        </w:rPr>
        <w:t>ව්</w:t>
      </w:r>
      <w:r w:rsidRPr="00E0388A">
        <w:rPr>
          <w:rFonts w:ascii="UN-Abhaya" w:hAnsi="UN-Abhaya"/>
          <w:cs/>
        </w:rPr>
        <w:t>ව</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දස</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සිය</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දහස්</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ඈ</w:t>
      </w:r>
      <w:r w:rsidRPr="00E0388A">
        <w:rPr>
          <w:rFonts w:ascii="UN-Abhaya" w:hAnsi="UN-Abhaya"/>
        </w:rPr>
        <w:t xml:space="preserve"> </w:t>
      </w:r>
      <w:r w:rsidRPr="00E0388A">
        <w:rPr>
          <w:rFonts w:ascii="UN-Abhaya" w:hAnsi="UN-Abhaya"/>
          <w:cs/>
        </w:rPr>
        <w:t>ලෙසින්</w:t>
      </w:r>
      <w:r w:rsidRPr="00E0388A">
        <w:rPr>
          <w:rFonts w:ascii="UN-Abhaya" w:hAnsi="UN-Abhaya"/>
        </w:rPr>
        <w:t xml:space="preserve"> </w:t>
      </w:r>
      <w:r w:rsidRPr="00E0388A">
        <w:rPr>
          <w:rFonts w:ascii="UN-Abhaya" w:hAnsi="UN-Abhaya"/>
          <w:cs/>
        </w:rPr>
        <w:t>ගැඹුරු</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ගොස්</w:t>
      </w:r>
      <w:r w:rsidRPr="00E0388A">
        <w:rPr>
          <w:rFonts w:ascii="UN-Abhaya" w:hAnsi="UN-Abhaya"/>
        </w:rPr>
        <w:t xml:space="preserve"> </w:t>
      </w:r>
      <w:r w:rsidRPr="00E0388A">
        <w:rPr>
          <w:rFonts w:ascii="UN-Abhaya" w:hAnsi="UN-Abhaya"/>
          <w:cs/>
        </w:rPr>
        <w:t>මහමෙර</w:t>
      </w:r>
      <w:r w:rsidRPr="00E0388A">
        <w:rPr>
          <w:rFonts w:ascii="UN-Abhaya" w:hAnsi="UN-Abhaya"/>
        </w:rPr>
        <w:t xml:space="preserve"> </w:t>
      </w:r>
      <w:r w:rsidRPr="00E0388A">
        <w:rPr>
          <w:rFonts w:ascii="UN-Abhaya" w:hAnsi="UN-Abhaya"/>
          <w:cs/>
        </w:rPr>
        <w:t>සමීපයෙහි</w:t>
      </w:r>
      <w:r w:rsidRPr="00E0388A">
        <w:rPr>
          <w:rFonts w:ascii="UN-Abhaya" w:hAnsi="UN-Abhaya"/>
        </w:rPr>
        <w:t xml:space="preserve"> </w:t>
      </w:r>
      <w:r w:rsidRPr="00E0388A">
        <w:rPr>
          <w:rFonts w:ascii="UN-Abhaya" w:hAnsi="UN-Abhaya"/>
          <w:cs/>
        </w:rPr>
        <w:t>සූවාසූ</w:t>
      </w:r>
      <w:r w:rsidRPr="00E0388A">
        <w:rPr>
          <w:rFonts w:ascii="UN-Abhaya" w:hAnsi="UN-Abhaya"/>
        </w:rPr>
        <w:t xml:space="preserve"> </w:t>
      </w:r>
      <w:r w:rsidRPr="00E0388A">
        <w:rPr>
          <w:rFonts w:ascii="UN-Abhaya" w:hAnsi="UN-Abhaya"/>
          <w:cs/>
        </w:rPr>
        <w:t>දහසක්</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ගැඹුරැති</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සිටියේ</w:t>
      </w:r>
      <w:r w:rsidRPr="00E0388A">
        <w:rPr>
          <w:rFonts w:ascii="UN-Abhaya" w:hAnsi="UN-Abhaya"/>
        </w:rPr>
        <w:t xml:space="preserve"> </w:t>
      </w:r>
      <w:r w:rsidRPr="00E0388A">
        <w:rPr>
          <w:rFonts w:ascii="UN-Abhaya" w:hAnsi="UN-Abhaya"/>
          <w:cs/>
        </w:rPr>
        <w:t>ය</w:t>
      </w:r>
      <w:r w:rsidRPr="00E0388A">
        <w:rPr>
          <w:rFonts w:ascii="UN-Abhaya" w:hAnsi="UN-Abhaya"/>
        </w:rPr>
        <w:t>.</w:t>
      </w:r>
      <w:r w:rsidRPr="00E0388A">
        <w:rPr>
          <w:rFonts w:ascii="UN-Abhaya" w:hAnsi="UN-Abhaya"/>
          <w:b/>
          <w:bCs/>
        </w:rPr>
        <w:t xml:space="preserve"> </w:t>
      </w:r>
      <w:r w:rsidR="0030397B">
        <w:rPr>
          <w:rFonts w:ascii="UN-Abhaya" w:hAnsi="UN-Abhaya"/>
          <w:b/>
          <w:bCs/>
        </w:rPr>
        <w:t>‘</w:t>
      </w:r>
      <w:r w:rsidRPr="00E0388A">
        <w:rPr>
          <w:rFonts w:ascii="UN-Abhaya" w:hAnsi="UN-Abhaya"/>
          <w:b/>
          <w:bCs/>
          <w:cs/>
        </w:rPr>
        <w:t>මහාසමුද්දො භික්ඛවෙ</w:t>
      </w:r>
      <w:r w:rsidRPr="00E0388A">
        <w:rPr>
          <w:rFonts w:ascii="UN-Abhaya" w:hAnsi="UN-Abhaya"/>
          <w:b/>
          <w:bCs/>
        </w:rPr>
        <w:t xml:space="preserve">, </w:t>
      </w:r>
      <w:r w:rsidRPr="00E0388A">
        <w:rPr>
          <w:rFonts w:ascii="UN-Abhaya" w:hAnsi="UN-Abhaya"/>
          <w:b/>
          <w:bCs/>
          <w:cs/>
        </w:rPr>
        <w:t>අනුපුබ්බනින්නො</w:t>
      </w:r>
      <w:r w:rsidRPr="00E0388A">
        <w:rPr>
          <w:rFonts w:ascii="UN-Abhaya" w:hAnsi="UN-Abhaya"/>
          <w:b/>
          <w:bCs/>
        </w:rPr>
        <w:t xml:space="preserve"> </w:t>
      </w:r>
      <w:r w:rsidRPr="00E0388A">
        <w:rPr>
          <w:rFonts w:ascii="UN-Abhaya" w:hAnsi="UN-Abhaya"/>
          <w:b/>
          <w:bCs/>
          <w:cs/>
        </w:rPr>
        <w:t>අනුපුබ්බපොණො</w:t>
      </w:r>
      <w:r w:rsidRPr="00E0388A">
        <w:rPr>
          <w:rFonts w:ascii="UN-Abhaya" w:hAnsi="UN-Abhaya"/>
          <w:b/>
          <w:bCs/>
        </w:rPr>
        <w:t xml:space="preserve"> </w:t>
      </w:r>
      <w:r w:rsidRPr="00E0388A">
        <w:rPr>
          <w:rFonts w:ascii="UN-Abhaya" w:hAnsi="UN-Abhaya"/>
          <w:b/>
          <w:bCs/>
          <w:cs/>
        </w:rPr>
        <w:t>අනුපුබ්බපබ්භාරො</w:t>
      </w:r>
      <w:r w:rsidR="0030397B">
        <w:rPr>
          <w:rFonts w:ascii="UN-Abhaya" w:hAnsi="UN-Abhaya"/>
          <w:b/>
          <w:bCs/>
        </w:rPr>
        <w:t>’</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බුද්ධ</w:t>
      </w:r>
      <w:r w:rsidRPr="00E0388A">
        <w:rPr>
          <w:rFonts w:ascii="Cambria" w:hAnsi="Cambria" w:cs="Cambria"/>
        </w:rPr>
        <w:t> </w:t>
      </w:r>
      <w:r w:rsidRPr="00E0388A">
        <w:rPr>
          <w:rFonts w:ascii="UN-Abhaya" w:hAnsi="UN-Abhaya"/>
          <w:cs/>
        </w:rPr>
        <w:t>චවනය</w:t>
      </w:r>
      <w:r w:rsidRPr="00E0388A">
        <w:rPr>
          <w:rFonts w:ascii="UN-Abhaya" w:hAnsi="UN-Abhaya"/>
        </w:rPr>
        <w:t xml:space="preserve"> </w:t>
      </w:r>
      <w:r w:rsidRPr="00E0388A">
        <w:rPr>
          <w:rFonts w:ascii="UN-Abhaya" w:hAnsi="UN-Abhaya"/>
          <w:cs/>
        </w:rPr>
        <w:t>එයට</w:t>
      </w:r>
      <w:r w:rsidRPr="00E0388A">
        <w:rPr>
          <w:rFonts w:ascii="UN-Abhaya" w:hAnsi="UN-Abhaya"/>
        </w:rPr>
        <w:t xml:space="preserve"> </w:t>
      </w:r>
      <w:r w:rsidRPr="00E0388A">
        <w:rPr>
          <w:rFonts w:ascii="UN-Abhaya" w:hAnsi="UN-Abhaya"/>
          <w:cs/>
        </w:rPr>
        <w:t>සාධක</w:t>
      </w:r>
      <w:r w:rsidRPr="00E0388A">
        <w:rPr>
          <w:rFonts w:ascii="UN-Abhaya" w:hAnsi="UN-Abhaya"/>
        </w:rPr>
        <w:t xml:space="preserve"> </w:t>
      </w:r>
      <w:r w:rsidRPr="00E0388A">
        <w:rPr>
          <w:rFonts w:ascii="UN-Abhaya" w:hAnsi="UN-Abhaya"/>
          <w:cs/>
        </w:rPr>
        <w:t>වේ</w:t>
      </w:r>
      <w:r w:rsidRPr="00E0388A">
        <w:rPr>
          <w:rFonts w:ascii="UN-Abhaya" w:hAnsi="UN-Abhaya"/>
        </w:rPr>
        <w:t xml:space="preserve">. </w:t>
      </w:r>
    </w:p>
    <w:p w14:paraId="0010D3AD" w14:textId="29A69A43" w:rsidR="004C0CDE" w:rsidRPr="00D11613" w:rsidRDefault="004C0CDE" w:rsidP="00D11613">
      <w:pPr>
        <w:rPr>
          <w:rFonts w:eastAsia="Times New Roman"/>
        </w:rPr>
      </w:pPr>
      <w:r w:rsidRPr="00500972">
        <w:rPr>
          <w:cs/>
        </w:rPr>
        <w:t>මෙහි</w:t>
      </w:r>
      <w:r w:rsidRPr="00500972">
        <w:t xml:space="preserve"> </w:t>
      </w:r>
      <w:r w:rsidRPr="00500972">
        <w:rPr>
          <w:cs/>
        </w:rPr>
        <w:t>පත්ලෙහි</w:t>
      </w:r>
      <w:r w:rsidRPr="00D11613">
        <w:t xml:space="preserve"> </w:t>
      </w:r>
      <w:r w:rsidRPr="00D11613">
        <w:rPr>
          <w:cs/>
        </w:rPr>
        <w:t>සිට</w:t>
      </w:r>
      <w:r w:rsidRPr="00D11613">
        <w:t xml:space="preserve"> </w:t>
      </w:r>
      <w:r w:rsidRPr="00D11613">
        <w:rPr>
          <w:cs/>
        </w:rPr>
        <w:t>යොදුන්</w:t>
      </w:r>
      <w:r w:rsidRPr="00D11613">
        <w:t xml:space="preserve"> </w:t>
      </w:r>
      <w:r w:rsidRPr="00D11613">
        <w:rPr>
          <w:cs/>
        </w:rPr>
        <w:t>සතළිස්</w:t>
      </w:r>
      <w:r w:rsidRPr="00D11613">
        <w:t xml:space="preserve"> </w:t>
      </w:r>
      <w:r w:rsidRPr="00D11613">
        <w:rPr>
          <w:cs/>
        </w:rPr>
        <w:t>දහසක්</w:t>
      </w:r>
      <w:r w:rsidRPr="00D11613">
        <w:t xml:space="preserve"> </w:t>
      </w:r>
      <w:r w:rsidRPr="00D11613">
        <w:rPr>
          <w:cs/>
        </w:rPr>
        <w:t>පමණට</w:t>
      </w:r>
      <w:r w:rsidRPr="00D11613">
        <w:t xml:space="preserve"> </w:t>
      </w:r>
      <w:r w:rsidRPr="00D11613">
        <w:rPr>
          <w:cs/>
        </w:rPr>
        <w:t>නැගී</w:t>
      </w:r>
      <w:r w:rsidRPr="00D11613">
        <w:t xml:space="preserve"> </w:t>
      </w:r>
      <w:r w:rsidRPr="00D11613">
        <w:rPr>
          <w:cs/>
        </w:rPr>
        <w:t>සිටි ජලය</w:t>
      </w:r>
      <w:r w:rsidRPr="00D11613">
        <w:t xml:space="preserve">, </w:t>
      </w:r>
      <w:r w:rsidRPr="00D11613">
        <w:rPr>
          <w:cs/>
        </w:rPr>
        <w:t>යොදුන්</w:t>
      </w:r>
      <w:r w:rsidRPr="00D11613">
        <w:t xml:space="preserve"> </w:t>
      </w:r>
      <w:r w:rsidRPr="00D11613">
        <w:rPr>
          <w:cs/>
        </w:rPr>
        <w:t>දෙ</w:t>
      </w:r>
      <w:r w:rsidRPr="00D11613">
        <w:t xml:space="preserve"> </w:t>
      </w:r>
      <w:r w:rsidRPr="00D11613">
        <w:rPr>
          <w:cs/>
        </w:rPr>
        <w:t>සිය</w:t>
      </w:r>
      <w:r w:rsidRPr="00D11613">
        <w:t xml:space="preserve">, </w:t>
      </w:r>
      <w:r w:rsidRPr="00D11613">
        <w:rPr>
          <w:cs/>
        </w:rPr>
        <w:t>තුන්</w:t>
      </w:r>
      <w:r w:rsidR="00D11613" w:rsidRPr="00D11613">
        <w:t xml:space="preserve"> </w:t>
      </w:r>
      <w:r w:rsidRPr="00D11613">
        <w:rPr>
          <w:cs/>
        </w:rPr>
        <w:t>සිය</w:t>
      </w:r>
      <w:r w:rsidRPr="00D11613">
        <w:t xml:space="preserve">, </w:t>
      </w:r>
      <w:r w:rsidRPr="00D11613">
        <w:rPr>
          <w:cs/>
        </w:rPr>
        <w:t>පන්</w:t>
      </w:r>
      <w:r w:rsidRPr="00D11613">
        <w:t xml:space="preserve"> </w:t>
      </w:r>
      <w:r w:rsidRPr="00D11613">
        <w:rPr>
          <w:cs/>
        </w:rPr>
        <w:t>සිය</w:t>
      </w:r>
      <w:r w:rsidRPr="00D11613">
        <w:t xml:space="preserve">, </w:t>
      </w:r>
      <w:r w:rsidRPr="00D11613">
        <w:rPr>
          <w:cs/>
        </w:rPr>
        <w:t>දස</w:t>
      </w:r>
      <w:r w:rsidRPr="00D11613">
        <w:t xml:space="preserve"> </w:t>
      </w:r>
      <w:r w:rsidRPr="00D11613">
        <w:rPr>
          <w:cs/>
        </w:rPr>
        <w:t>දහස</w:t>
      </w:r>
      <w:r w:rsidRPr="00D11613">
        <w:t xml:space="preserve"> </w:t>
      </w:r>
      <w:r w:rsidRPr="00D11613">
        <w:rPr>
          <w:cs/>
        </w:rPr>
        <w:t>පමණ</w:t>
      </w:r>
      <w:r w:rsidRPr="00D11613">
        <w:t xml:space="preserve"> </w:t>
      </w:r>
      <w:r w:rsidRPr="00D11613">
        <w:rPr>
          <w:cs/>
        </w:rPr>
        <w:t>දිගැති</w:t>
      </w:r>
      <w:r w:rsidRPr="00D11613">
        <w:t xml:space="preserve"> </w:t>
      </w:r>
      <w:r w:rsidRPr="00D11613">
        <w:rPr>
          <w:cs/>
        </w:rPr>
        <w:t>තිමි</w:t>
      </w:r>
      <w:r w:rsidR="003D2CD5">
        <w:rPr>
          <w:rFonts w:hint="cs"/>
          <w:cs/>
        </w:rPr>
        <w:t xml:space="preserve"> </w:t>
      </w:r>
      <w:r w:rsidRPr="00D11613">
        <w:t>-</w:t>
      </w:r>
      <w:r w:rsidR="003D2CD5">
        <w:rPr>
          <w:rFonts w:hint="cs"/>
          <w:cs/>
        </w:rPr>
        <w:t xml:space="preserve"> </w:t>
      </w:r>
      <w:r w:rsidRPr="00D11613">
        <w:rPr>
          <w:cs/>
        </w:rPr>
        <w:t>තිමිඞ්ගල</w:t>
      </w:r>
      <w:r w:rsidR="003D2CD5">
        <w:rPr>
          <w:rFonts w:hint="cs"/>
          <w:cs/>
        </w:rPr>
        <w:t xml:space="preserve"> </w:t>
      </w:r>
      <w:r w:rsidRPr="00D11613">
        <w:t xml:space="preserve">- </w:t>
      </w:r>
      <w:r w:rsidRPr="00D11613">
        <w:rPr>
          <w:cs/>
        </w:rPr>
        <w:t>තිමිරපිඞ්ගල</w:t>
      </w:r>
      <w:r w:rsidR="003D2CD5">
        <w:rPr>
          <w:rFonts w:hint="cs"/>
          <w:cs/>
        </w:rPr>
        <w:t xml:space="preserve"> </w:t>
      </w:r>
      <w:r w:rsidRPr="00D11613">
        <w:t>-</w:t>
      </w:r>
      <w:r w:rsidR="003D2CD5">
        <w:rPr>
          <w:rFonts w:hint="cs"/>
          <w:cs/>
        </w:rPr>
        <w:t xml:space="preserve"> </w:t>
      </w:r>
      <w:r w:rsidRPr="00D11613">
        <w:rPr>
          <w:cs/>
        </w:rPr>
        <w:t>ආන</w:t>
      </w:r>
      <w:r w:rsidR="003D2CD5" w:rsidRPr="00D11613">
        <w:rPr>
          <w:cs/>
        </w:rPr>
        <w:t>න්‍ද</w:t>
      </w:r>
      <w:r w:rsidR="003D2CD5">
        <w:rPr>
          <w:rFonts w:hint="cs"/>
          <w:cs/>
        </w:rPr>
        <w:t xml:space="preserve"> </w:t>
      </w:r>
      <w:r w:rsidRPr="00D11613">
        <w:t xml:space="preserve">- </w:t>
      </w:r>
      <w:r w:rsidRPr="00D11613">
        <w:rPr>
          <w:cs/>
        </w:rPr>
        <w:t>තිමින්‍ද</w:t>
      </w:r>
      <w:r w:rsidRPr="00D11613">
        <w:t xml:space="preserve"> </w:t>
      </w:r>
      <w:r w:rsidR="00B90844">
        <w:rPr>
          <w:rFonts w:hint="cs"/>
          <w:cs/>
        </w:rPr>
        <w:t xml:space="preserve">- </w:t>
      </w:r>
      <w:r w:rsidRPr="00D11613">
        <w:rPr>
          <w:cs/>
        </w:rPr>
        <w:t>අ</w:t>
      </w:r>
      <w:r w:rsidR="006C4611" w:rsidRPr="00D11613">
        <w:rPr>
          <w:cs/>
        </w:rPr>
        <w:t>න්‍ධා</w:t>
      </w:r>
      <w:r w:rsidRPr="00D11613">
        <w:rPr>
          <w:cs/>
        </w:rPr>
        <w:t>රෝහ</w:t>
      </w:r>
      <w:r w:rsidR="00B90844">
        <w:rPr>
          <w:rFonts w:hint="cs"/>
          <w:cs/>
        </w:rPr>
        <w:t xml:space="preserve"> </w:t>
      </w:r>
      <w:r w:rsidRPr="00D11613">
        <w:t xml:space="preserve">- </w:t>
      </w:r>
      <w:r w:rsidRPr="00D11613">
        <w:rPr>
          <w:cs/>
        </w:rPr>
        <w:t>මහාතිමි</w:t>
      </w:r>
      <w:r w:rsidRPr="00D11613">
        <w:t xml:space="preserve"> </w:t>
      </w:r>
      <w:r w:rsidRPr="00D11613">
        <w:rPr>
          <w:cs/>
        </w:rPr>
        <w:t>යනාදී</w:t>
      </w:r>
      <w:r w:rsidRPr="00D11613">
        <w:t xml:space="preserve"> </w:t>
      </w:r>
      <w:r w:rsidRPr="00D11613">
        <w:rPr>
          <w:cs/>
        </w:rPr>
        <w:t>වූ</w:t>
      </w:r>
      <w:r w:rsidRPr="00D11613">
        <w:t xml:space="preserve"> </w:t>
      </w:r>
      <w:r w:rsidRPr="00D11613">
        <w:rPr>
          <w:cs/>
        </w:rPr>
        <w:t>මහමසුන්</w:t>
      </w:r>
      <w:r w:rsidRPr="00D11613">
        <w:t xml:space="preserve"> </w:t>
      </w:r>
      <w:r w:rsidRPr="00D11613">
        <w:rPr>
          <w:cs/>
        </w:rPr>
        <w:t>නිසා</w:t>
      </w:r>
      <w:r w:rsidRPr="00D11613">
        <w:t xml:space="preserve"> </w:t>
      </w:r>
      <w:r w:rsidRPr="00D11613">
        <w:rPr>
          <w:cs/>
        </w:rPr>
        <w:t>සැලෙන්නේ</w:t>
      </w:r>
      <w:r w:rsidRPr="00D11613">
        <w:t xml:space="preserve"> </w:t>
      </w:r>
      <w:r w:rsidRPr="00D11613">
        <w:rPr>
          <w:cs/>
        </w:rPr>
        <w:t>ය</w:t>
      </w:r>
      <w:r w:rsidRPr="00D11613">
        <w:t xml:space="preserve">. </w:t>
      </w:r>
      <w:r w:rsidRPr="00D11613">
        <w:rPr>
          <w:cs/>
        </w:rPr>
        <w:t>ම</w:t>
      </w:r>
      <w:r w:rsidR="00B90844">
        <w:rPr>
          <w:rFonts w:hint="cs"/>
          <w:cs/>
        </w:rPr>
        <w:t>ූ</w:t>
      </w:r>
      <w:r w:rsidRPr="00D11613">
        <w:rPr>
          <w:cs/>
        </w:rPr>
        <w:t>ද</w:t>
      </w:r>
      <w:r w:rsidRPr="00D11613">
        <w:t xml:space="preserve"> </w:t>
      </w:r>
      <w:r w:rsidRPr="00D11613">
        <w:rPr>
          <w:cs/>
        </w:rPr>
        <w:t>හරි</w:t>
      </w:r>
      <w:r w:rsidRPr="00D11613">
        <w:t xml:space="preserve"> </w:t>
      </w:r>
      <w:r w:rsidRPr="00D11613">
        <w:rPr>
          <w:cs/>
        </w:rPr>
        <w:t>මැද</w:t>
      </w:r>
      <w:r w:rsidRPr="00D11613">
        <w:t xml:space="preserve"> </w:t>
      </w:r>
      <w:r w:rsidRPr="00D11613">
        <w:rPr>
          <w:cs/>
        </w:rPr>
        <w:t>සාර</w:t>
      </w:r>
      <w:r w:rsidRPr="00D11613">
        <w:t xml:space="preserve"> </w:t>
      </w:r>
      <w:r w:rsidRPr="00D11613">
        <w:rPr>
          <w:cs/>
        </w:rPr>
        <w:t>දහසක්</w:t>
      </w:r>
      <w:r w:rsidRPr="00D11613">
        <w:t xml:space="preserve"> </w:t>
      </w:r>
      <w:r w:rsidRPr="00D11613">
        <w:rPr>
          <w:cs/>
        </w:rPr>
        <w:t>යොදුන්</w:t>
      </w:r>
      <w:r w:rsidRPr="00D11613">
        <w:t xml:space="preserve"> </w:t>
      </w:r>
      <w:r w:rsidRPr="00D11613">
        <w:rPr>
          <w:cs/>
        </w:rPr>
        <w:t>පමණ</w:t>
      </w:r>
      <w:r w:rsidRPr="00D11613">
        <w:t xml:space="preserve"> </w:t>
      </w:r>
      <w:r w:rsidRPr="00D11613">
        <w:rPr>
          <w:cs/>
        </w:rPr>
        <w:t>උස්</w:t>
      </w:r>
      <w:r w:rsidRPr="00D11613">
        <w:t xml:space="preserve"> </w:t>
      </w:r>
      <w:r w:rsidRPr="00D11613">
        <w:rPr>
          <w:cs/>
        </w:rPr>
        <w:t>වූ</w:t>
      </w:r>
      <w:r w:rsidRPr="00D11613">
        <w:t xml:space="preserve"> </w:t>
      </w:r>
      <w:r w:rsidRPr="00D11613">
        <w:rPr>
          <w:cs/>
        </w:rPr>
        <w:t>දිය</w:t>
      </w:r>
      <w:r w:rsidRPr="00D11613">
        <w:t xml:space="preserve"> </w:t>
      </w:r>
      <w:r w:rsidRPr="00D11613">
        <w:rPr>
          <w:cs/>
        </w:rPr>
        <w:t>කඳ</w:t>
      </w:r>
      <w:r w:rsidRPr="00D11613">
        <w:rPr>
          <w:rFonts w:ascii="Cambria" w:hAnsi="Cambria" w:cs="Cambria"/>
        </w:rPr>
        <w:t> </w:t>
      </w:r>
      <w:r w:rsidRPr="00D11613">
        <w:rPr>
          <w:cs/>
        </w:rPr>
        <w:t>නො</w:t>
      </w:r>
      <w:r w:rsidRPr="00D11613">
        <w:t xml:space="preserve"> </w:t>
      </w:r>
      <w:r w:rsidRPr="00D11613">
        <w:rPr>
          <w:cs/>
        </w:rPr>
        <w:t>සැලී</w:t>
      </w:r>
      <w:r w:rsidRPr="00D11613">
        <w:t xml:space="preserve"> </w:t>
      </w:r>
      <w:r w:rsidRPr="00D11613">
        <w:rPr>
          <w:cs/>
        </w:rPr>
        <w:t>සිටියේ</w:t>
      </w:r>
      <w:r w:rsidRPr="00D11613">
        <w:t xml:space="preserve"> </w:t>
      </w:r>
      <w:r w:rsidRPr="00D11613">
        <w:rPr>
          <w:cs/>
        </w:rPr>
        <w:t>ය</w:t>
      </w:r>
      <w:r w:rsidRPr="00D11613">
        <w:t xml:space="preserve">. </w:t>
      </w:r>
      <w:r w:rsidRPr="00D11613">
        <w:rPr>
          <w:cs/>
        </w:rPr>
        <w:t>ඉන්</w:t>
      </w:r>
      <w:r w:rsidRPr="00D11613">
        <w:t xml:space="preserve"> </w:t>
      </w:r>
      <w:r w:rsidRPr="00D11613">
        <w:rPr>
          <w:cs/>
        </w:rPr>
        <w:t>මතු</w:t>
      </w:r>
      <w:r w:rsidRPr="00D11613">
        <w:t xml:space="preserve"> </w:t>
      </w:r>
      <w:r w:rsidRPr="00D11613">
        <w:rPr>
          <w:cs/>
        </w:rPr>
        <w:t>කොටසෙහි</w:t>
      </w:r>
      <w:r w:rsidRPr="00D11613">
        <w:t xml:space="preserve"> </w:t>
      </w:r>
      <w:r w:rsidRPr="00D11613">
        <w:rPr>
          <w:cs/>
        </w:rPr>
        <w:t>යොදුන් සතළිස්</w:t>
      </w:r>
      <w:r w:rsidRPr="00D11613">
        <w:t xml:space="preserve"> </w:t>
      </w:r>
      <w:r w:rsidRPr="00D11613">
        <w:rPr>
          <w:cs/>
        </w:rPr>
        <w:t>දහසක්</w:t>
      </w:r>
      <w:r w:rsidRPr="00D11613">
        <w:t xml:space="preserve"> </w:t>
      </w:r>
      <w:r w:rsidRPr="00D11613">
        <w:rPr>
          <w:cs/>
        </w:rPr>
        <w:t>පමණ</w:t>
      </w:r>
      <w:r w:rsidRPr="00D11613">
        <w:t xml:space="preserve"> </w:t>
      </w:r>
      <w:r w:rsidRPr="00D11613">
        <w:rPr>
          <w:cs/>
        </w:rPr>
        <w:t>ව</w:t>
      </w:r>
      <w:r w:rsidR="009571AE">
        <w:rPr>
          <w:rFonts w:hint="cs"/>
          <w:cs/>
        </w:rPr>
        <w:t>ූ</w:t>
      </w:r>
      <w:r w:rsidRPr="00D11613">
        <w:t xml:space="preserve"> </w:t>
      </w:r>
      <w:r w:rsidRPr="00D11613">
        <w:rPr>
          <w:cs/>
        </w:rPr>
        <w:t>දියකඳ</w:t>
      </w:r>
      <w:r w:rsidRPr="00D11613">
        <w:t xml:space="preserve"> </w:t>
      </w:r>
      <w:r w:rsidRPr="00D11613">
        <w:rPr>
          <w:cs/>
        </w:rPr>
        <w:t>රළගැටිමෙන්</w:t>
      </w:r>
      <w:r w:rsidRPr="00D11613">
        <w:t xml:space="preserve"> </w:t>
      </w:r>
      <w:r w:rsidRPr="00D11613">
        <w:rPr>
          <w:cs/>
        </w:rPr>
        <w:t>සැලෙන්නේ</w:t>
      </w:r>
      <w:r w:rsidRPr="00D11613">
        <w:t xml:space="preserve"> </w:t>
      </w:r>
      <w:r w:rsidRPr="00D11613">
        <w:rPr>
          <w:cs/>
        </w:rPr>
        <w:t>ය</w:t>
      </w:r>
      <w:r w:rsidRPr="00D11613">
        <w:t>.</w:t>
      </w:r>
    </w:p>
    <w:p w14:paraId="1776E881" w14:textId="387EFBC8" w:rsidR="004C0CDE" w:rsidRPr="00587A07" w:rsidRDefault="004C0CDE" w:rsidP="003A57D3">
      <w:pPr>
        <w:spacing w:line="276" w:lineRule="auto"/>
      </w:pPr>
      <w:r w:rsidRPr="00587A07">
        <w:rPr>
          <w:cs/>
        </w:rPr>
        <w:t>මහාසමුද්‍රයෙහි</w:t>
      </w:r>
      <w:r w:rsidRPr="00587A07">
        <w:t xml:space="preserve"> </w:t>
      </w:r>
      <w:r w:rsidRPr="00587A07">
        <w:rPr>
          <w:cs/>
        </w:rPr>
        <w:t>ම</w:t>
      </w:r>
      <w:r w:rsidRPr="00587A07">
        <w:t xml:space="preserve"> </w:t>
      </w:r>
      <w:r w:rsidRPr="00587A07">
        <w:rPr>
          <w:cs/>
        </w:rPr>
        <w:t>ඒ</w:t>
      </w:r>
      <w:r w:rsidRPr="00587A07">
        <w:t xml:space="preserve"> </w:t>
      </w:r>
      <w:r w:rsidRPr="00587A07">
        <w:rPr>
          <w:cs/>
        </w:rPr>
        <w:t>ඒ</w:t>
      </w:r>
      <w:r w:rsidRPr="00587A07">
        <w:t xml:space="preserve"> </w:t>
      </w:r>
      <w:r w:rsidRPr="00587A07">
        <w:rPr>
          <w:cs/>
        </w:rPr>
        <w:t>තැන</w:t>
      </w:r>
      <w:r w:rsidRPr="00587A07">
        <w:t xml:space="preserve">, </w:t>
      </w:r>
      <w:r w:rsidR="00270394">
        <w:rPr>
          <w:rFonts w:hint="cs"/>
          <w:cs/>
        </w:rPr>
        <w:t>ඛු</w:t>
      </w:r>
      <w:r w:rsidRPr="00587A07">
        <w:rPr>
          <w:cs/>
        </w:rPr>
        <w:t>රමාලීසමුද්ද</w:t>
      </w:r>
      <w:r w:rsidRPr="00587A07">
        <w:t xml:space="preserve"> - </w:t>
      </w:r>
      <w:r w:rsidRPr="00587A07">
        <w:rPr>
          <w:cs/>
        </w:rPr>
        <w:t>අග්ගිමාලීසමුද්ද</w:t>
      </w:r>
      <w:r w:rsidRPr="00587A07">
        <w:t xml:space="preserve"> </w:t>
      </w:r>
      <w:r w:rsidR="00270394">
        <w:rPr>
          <w:rFonts w:hint="cs"/>
          <w:cs/>
        </w:rPr>
        <w:t xml:space="preserve">- </w:t>
      </w:r>
      <w:r w:rsidRPr="00587A07">
        <w:rPr>
          <w:cs/>
        </w:rPr>
        <w:t>දධිමාලීසමුද්ද</w:t>
      </w:r>
      <w:r w:rsidR="00270394">
        <w:rPr>
          <w:rFonts w:hint="cs"/>
          <w:cs/>
        </w:rPr>
        <w:t xml:space="preserve"> -</w:t>
      </w:r>
      <w:r w:rsidRPr="00587A07">
        <w:t xml:space="preserve"> </w:t>
      </w:r>
      <w:r w:rsidRPr="00587A07">
        <w:rPr>
          <w:cs/>
        </w:rPr>
        <w:t>කුසුමාලීසමුද්ද</w:t>
      </w:r>
      <w:r w:rsidRPr="00587A07">
        <w:t xml:space="preserve"> - </w:t>
      </w:r>
      <w:r w:rsidRPr="00587A07">
        <w:rPr>
          <w:cs/>
        </w:rPr>
        <w:t>නළමාලීසමුද්ද</w:t>
      </w:r>
      <w:r w:rsidRPr="00587A07">
        <w:t xml:space="preserve"> - </w:t>
      </w:r>
      <w:r w:rsidRPr="00587A07">
        <w:rPr>
          <w:cs/>
        </w:rPr>
        <w:t>පවාළනාළීසමුද්ද</w:t>
      </w:r>
      <w:r w:rsidRPr="00587A07">
        <w:rPr>
          <w:rFonts w:ascii="Cambria" w:hAnsi="Cambria" w:cs="Cambria"/>
        </w:rPr>
        <w:t> </w:t>
      </w:r>
      <w:r w:rsidRPr="00587A07">
        <w:rPr>
          <w:cs/>
        </w:rPr>
        <w:t>යි</w:t>
      </w:r>
      <w:r w:rsidRPr="00587A07">
        <w:t xml:space="preserve"> </w:t>
      </w:r>
      <w:r w:rsidRPr="00587A07">
        <w:rPr>
          <w:cs/>
        </w:rPr>
        <w:t>නම්</w:t>
      </w:r>
      <w:r w:rsidRPr="00587A07">
        <w:t xml:space="preserve"> </w:t>
      </w:r>
      <w:r w:rsidRPr="00587A07">
        <w:rPr>
          <w:cs/>
        </w:rPr>
        <w:t>සයක්</w:t>
      </w:r>
      <w:r w:rsidRPr="00587A07">
        <w:t xml:space="preserve"> </w:t>
      </w:r>
      <w:r w:rsidRPr="00587A07">
        <w:rPr>
          <w:cs/>
        </w:rPr>
        <w:t>යොදා</w:t>
      </w:r>
      <w:r w:rsidRPr="00587A07">
        <w:t xml:space="preserve"> </w:t>
      </w:r>
      <w:r w:rsidRPr="00587A07">
        <w:rPr>
          <w:cs/>
        </w:rPr>
        <w:t>හඳුන්වනු</w:t>
      </w:r>
      <w:r w:rsidRPr="00587A07">
        <w:t xml:space="preserve"> </w:t>
      </w:r>
      <w:r w:rsidRPr="00587A07">
        <w:rPr>
          <w:cs/>
        </w:rPr>
        <w:t>ලැබේ</w:t>
      </w:r>
      <w:r w:rsidRPr="00587A07">
        <w:t>.</w:t>
      </w:r>
    </w:p>
    <w:p w14:paraId="0679954C" w14:textId="323DA374" w:rsidR="004C0CDE" w:rsidRPr="008A3879" w:rsidRDefault="004C0CDE" w:rsidP="003A57D3">
      <w:pPr>
        <w:spacing w:line="276" w:lineRule="auto"/>
      </w:pPr>
      <w:r w:rsidRPr="00587A07">
        <w:rPr>
          <w:rFonts w:ascii="UN-Abhaya" w:eastAsia="Times New Roman" w:hAnsi="UN-Abhaya"/>
          <w:cs/>
        </w:rPr>
        <w:t>මුහුදෙහි</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විදුරුවැල්ලෙන්</w:t>
      </w:r>
      <w:r w:rsidRPr="00587A07">
        <w:rPr>
          <w:rFonts w:ascii="UN-Abhaya" w:eastAsia="Times New Roman" w:hAnsi="UN-Abhaya"/>
        </w:rPr>
        <w:t xml:space="preserve"> </w:t>
      </w:r>
      <w:r w:rsidRPr="00587A07">
        <w:rPr>
          <w:rFonts w:ascii="UN-Abhaya" w:eastAsia="Times New Roman" w:hAnsi="UN-Abhaya"/>
          <w:cs/>
        </w:rPr>
        <w:t>ආලෝකවත්</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මිනිස්</w:t>
      </w:r>
      <w:r w:rsidRPr="00587A07">
        <w:rPr>
          <w:rFonts w:ascii="UN-Abhaya" w:eastAsia="Times New Roman" w:hAnsi="UN-Abhaya"/>
        </w:rPr>
        <w:t xml:space="preserve"> </w:t>
      </w:r>
      <w:r w:rsidRPr="00587A07">
        <w:rPr>
          <w:rFonts w:ascii="UN-Abhaya" w:eastAsia="Times New Roman" w:hAnsi="UN-Abhaya"/>
          <w:cs/>
        </w:rPr>
        <w:t>පමණ</w:t>
      </w:r>
      <w:r w:rsidRPr="00587A07">
        <w:rPr>
          <w:rFonts w:ascii="UN-Abhaya" w:eastAsia="Times New Roman" w:hAnsi="UN-Abhaya"/>
        </w:rPr>
        <w:t xml:space="preserve"> </w:t>
      </w:r>
      <w:r w:rsidR="006F5116">
        <w:rPr>
          <w:rFonts w:ascii="UN-Abhaya" w:eastAsia="Times New Roman" w:hAnsi="UN-Abhaya" w:hint="cs"/>
          <w:cs/>
        </w:rPr>
        <w:t>ඛු</w:t>
      </w:r>
      <w:r w:rsidRPr="00587A07">
        <w:rPr>
          <w:rFonts w:ascii="UN-Abhaya" w:eastAsia="Times New Roman" w:hAnsi="UN-Abhaya"/>
          <w:cs/>
        </w:rPr>
        <w:t>රනාසා</w:t>
      </w:r>
      <w:r w:rsidRPr="00587A07">
        <w:rPr>
          <w:rFonts w:ascii="UN-Abhaya" w:eastAsia="Times New Roman" w:hAnsi="UN-Abhaya"/>
        </w:rPr>
        <w:t xml:space="preserve"> </w:t>
      </w:r>
      <w:r w:rsidRPr="00587A07">
        <w:rPr>
          <w:rFonts w:ascii="UN-Abhaya" w:eastAsia="Times New Roman" w:hAnsi="UN-Abhaya"/>
          <w:cs/>
        </w:rPr>
        <w:t>ඇති</w:t>
      </w:r>
      <w:r w:rsidRPr="00587A07">
        <w:rPr>
          <w:rFonts w:ascii="UN-Abhaya" w:eastAsia="Times New Roman" w:hAnsi="UN-Abhaya"/>
        </w:rPr>
        <w:t xml:space="preserve"> </w:t>
      </w:r>
      <w:r w:rsidRPr="00587A07">
        <w:rPr>
          <w:rFonts w:ascii="UN-Abhaya" w:eastAsia="Times New Roman" w:hAnsi="UN-Abhaya"/>
          <w:cs/>
        </w:rPr>
        <w:t>මත්ස්‍යයෝ</w:t>
      </w:r>
      <w:r w:rsidRPr="00587A07">
        <w:rPr>
          <w:rFonts w:ascii="UN-Abhaya" w:eastAsia="Times New Roman" w:hAnsi="UN-Abhaya"/>
        </w:rPr>
        <w:t xml:space="preserve">, </w:t>
      </w:r>
      <w:r w:rsidRPr="00587A07">
        <w:rPr>
          <w:rFonts w:ascii="UN-Abhaya" w:eastAsia="Times New Roman" w:hAnsi="UN-Abhaya"/>
          <w:cs/>
        </w:rPr>
        <w:t>ඔප්</w:t>
      </w:r>
      <w:r w:rsidRPr="00587A07">
        <w:rPr>
          <w:rFonts w:ascii="UN-Abhaya" w:eastAsia="Times New Roman" w:hAnsi="UN-Abhaya"/>
        </w:rPr>
        <w:t xml:space="preserve"> </w:t>
      </w:r>
      <w:r w:rsidRPr="00587A07">
        <w:rPr>
          <w:rFonts w:ascii="UN-Abhaya" w:eastAsia="Times New Roman" w:hAnsi="UN-Abhaya"/>
          <w:cs/>
        </w:rPr>
        <w:t>නැගු</w:t>
      </w:r>
      <w:r w:rsidRPr="00587A07">
        <w:rPr>
          <w:rFonts w:ascii="UN-Abhaya" w:eastAsia="Times New Roman" w:hAnsi="UN-Abhaya"/>
        </w:rPr>
        <w:t xml:space="preserve"> </w:t>
      </w:r>
      <w:r w:rsidRPr="00587A07">
        <w:rPr>
          <w:rFonts w:ascii="UN-Abhaya" w:eastAsia="Times New Roman" w:hAnsi="UN-Abhaya"/>
          <w:cs/>
        </w:rPr>
        <w:t>කර</w:t>
      </w:r>
      <w:r w:rsidRPr="00587A07">
        <w:rPr>
          <w:rFonts w:ascii="UN-Abhaya" w:eastAsia="Times New Roman" w:hAnsi="UN-Abhaya"/>
        </w:rPr>
        <w:t xml:space="preserve"> </w:t>
      </w:r>
      <w:r w:rsidRPr="00587A07">
        <w:rPr>
          <w:rFonts w:ascii="UN-Abhaya" w:eastAsia="Times New Roman" w:hAnsi="UN-Abhaya"/>
          <w:cs/>
        </w:rPr>
        <w:t>සමුහයක්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ඉපිල</w:t>
      </w:r>
      <w:r w:rsidRPr="00587A07">
        <w:rPr>
          <w:rFonts w:ascii="UN-Abhaya" w:eastAsia="Times New Roman" w:hAnsi="UN-Abhaya"/>
        </w:rPr>
        <w:t xml:space="preserve"> </w:t>
      </w:r>
      <w:r w:rsidRPr="00587A07">
        <w:rPr>
          <w:rFonts w:ascii="UN-Abhaya" w:eastAsia="Times New Roman" w:hAnsi="UN-Abhaya"/>
          <w:cs/>
        </w:rPr>
        <w:t>ගිලෙත්</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cs/>
        </w:rPr>
        <w:t>සමුද්‍රඛණ්ඩය</w:t>
      </w:r>
      <w:r w:rsidRPr="00587A07">
        <w:rPr>
          <w:rFonts w:ascii="UN-Abhaya" w:eastAsia="Times New Roman" w:hAnsi="UN-Abhaya"/>
        </w:rPr>
        <w:t xml:space="preserve">, </w:t>
      </w:r>
      <w:r w:rsidR="006F5116">
        <w:rPr>
          <w:rFonts w:ascii="UN-Abhaya" w:eastAsia="Times New Roman" w:hAnsi="UN-Abhaya" w:hint="cs"/>
          <w:b/>
          <w:bCs/>
          <w:cs/>
        </w:rPr>
        <w:t>ඛු</w:t>
      </w:r>
      <w:r w:rsidRPr="00587A07">
        <w:rPr>
          <w:rFonts w:ascii="UN-Abhaya" w:eastAsia="Times New Roman" w:hAnsi="UN-Abhaya"/>
          <w:b/>
          <w:bCs/>
          <w:cs/>
        </w:rPr>
        <w:t>රමාලි</w:t>
      </w:r>
      <w:r w:rsidRPr="00587A07">
        <w:rPr>
          <w:rFonts w:ascii="UN-Abhaya" w:eastAsia="Times New Roman" w:hAnsi="UN-Abhaya"/>
        </w:rPr>
        <w:t xml:space="preserve"> </w:t>
      </w:r>
      <w:r w:rsidRPr="00587A07">
        <w:rPr>
          <w:rFonts w:ascii="UN-Abhaya" w:eastAsia="Times New Roman" w:hAnsi="UN-Abhaya"/>
          <w:cs/>
        </w:rPr>
        <w:t>නම</w:t>
      </w:r>
      <w:r w:rsidR="006F5116">
        <w:rPr>
          <w:rFonts w:ascii="UN-Abhaya" w:eastAsia="Times New Roman" w:hAnsi="UN-Abhaya" w:hint="cs"/>
          <w:cs/>
        </w:rPr>
        <w:t>්</w:t>
      </w:r>
      <w:r w:rsidRPr="00587A07">
        <w:rPr>
          <w:rFonts w:ascii="UN-Abhaya" w:eastAsia="Times New Roman" w:hAnsi="UN-Abhaya"/>
        </w:rPr>
        <w:t xml:space="preserve">. </w:t>
      </w:r>
      <w:r w:rsidRPr="00587A07">
        <w:rPr>
          <w:rFonts w:ascii="UN-Abhaya" w:eastAsia="Times New Roman" w:hAnsi="UN-Abhaya"/>
          <w:cs/>
        </w:rPr>
        <w:t>පත්ලෙහි</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රත්වැල්ලෙන්</w:t>
      </w:r>
      <w:r w:rsidRPr="00587A07">
        <w:rPr>
          <w:rFonts w:ascii="UN-Abhaya" w:eastAsia="Times New Roman" w:hAnsi="UN-Abhaya"/>
        </w:rPr>
        <w:t xml:space="preserve"> </w:t>
      </w:r>
      <w:r w:rsidRPr="00587A07">
        <w:rPr>
          <w:rFonts w:ascii="UN-Abhaya" w:eastAsia="Times New Roman" w:hAnsi="UN-Abhaya"/>
          <w:cs/>
        </w:rPr>
        <w:t>විහිද</w:t>
      </w:r>
      <w:r w:rsidRPr="00587A07">
        <w:rPr>
          <w:rFonts w:ascii="UN-Abhaya" w:eastAsia="Times New Roman" w:hAnsi="UN-Abhaya"/>
        </w:rPr>
        <w:t xml:space="preserve"> </w:t>
      </w:r>
      <w:r w:rsidRPr="00587A07">
        <w:rPr>
          <w:rFonts w:ascii="UN-Abhaya" w:eastAsia="Times New Roman" w:hAnsi="UN-Abhaya"/>
          <w:cs/>
        </w:rPr>
        <w:t>ගිය</w:t>
      </w:r>
      <w:r w:rsidRPr="00587A07">
        <w:rPr>
          <w:rFonts w:ascii="UN-Abhaya" w:eastAsia="Times New Roman" w:hAnsi="UN-Abhaya"/>
        </w:rPr>
        <w:t xml:space="preserve"> </w:t>
      </w:r>
      <w:r w:rsidRPr="00587A07">
        <w:rPr>
          <w:rFonts w:ascii="UN-Abhaya" w:eastAsia="Times New Roman" w:hAnsi="UN-Abhaya"/>
          <w:cs/>
        </w:rPr>
        <w:t>රන්රැස්</w:t>
      </w:r>
      <w:r w:rsidRPr="00587A07">
        <w:rPr>
          <w:rFonts w:ascii="UN-Abhaya" w:eastAsia="Times New Roman" w:hAnsi="UN-Abhaya"/>
        </w:rPr>
        <w:t xml:space="preserve"> </w:t>
      </w:r>
      <w:r w:rsidRPr="00587A07">
        <w:rPr>
          <w:rFonts w:ascii="UN-Abhaya" w:eastAsia="Times New Roman" w:hAnsi="UN-Abhaya"/>
          <w:cs/>
        </w:rPr>
        <w:t>නිසා</w:t>
      </w:r>
      <w:r w:rsidRPr="00587A07">
        <w:rPr>
          <w:rFonts w:ascii="UN-Abhaya" w:eastAsia="Times New Roman" w:hAnsi="UN-Abhaya"/>
        </w:rPr>
        <w:t xml:space="preserve"> </w:t>
      </w:r>
      <w:r w:rsidRPr="00587A07">
        <w:rPr>
          <w:rFonts w:ascii="UN-Abhaya" w:eastAsia="Times New Roman" w:hAnsi="UN-Abhaya"/>
          <w:cs/>
        </w:rPr>
        <w:t>ජලතලාව</w:t>
      </w:r>
      <w:r w:rsidRPr="00587A07">
        <w:rPr>
          <w:rFonts w:ascii="UN-Abhaya" w:eastAsia="Times New Roman" w:hAnsi="UN-Abhaya"/>
        </w:rPr>
        <w:t xml:space="preserve"> </w:t>
      </w:r>
      <w:r w:rsidRPr="00587A07">
        <w:rPr>
          <w:rFonts w:ascii="UN-Abhaya" w:eastAsia="Times New Roman" w:hAnsi="UN-Abhaya"/>
          <w:cs/>
        </w:rPr>
        <w:t>මැදි</w:t>
      </w:r>
      <w:r w:rsidRPr="00587A07">
        <w:rPr>
          <w:rFonts w:ascii="UN-Abhaya" w:eastAsia="Times New Roman" w:hAnsi="UN-Abhaya"/>
        </w:rPr>
        <w:t xml:space="preserve"> </w:t>
      </w:r>
      <w:r w:rsidRPr="00587A07">
        <w:rPr>
          <w:rFonts w:ascii="UN-Abhaya" w:eastAsia="Times New Roman" w:hAnsi="UN-Abhaya"/>
          <w:cs/>
        </w:rPr>
        <w:t>දවල්</w:t>
      </w:r>
      <w:r w:rsidRPr="00587A07">
        <w:rPr>
          <w:rFonts w:ascii="UN-Abhaya" w:eastAsia="Times New Roman" w:hAnsi="UN-Abhaya"/>
        </w:rPr>
        <w:t xml:space="preserve"> </w:t>
      </w:r>
      <w:r w:rsidRPr="00587A07">
        <w:rPr>
          <w:rFonts w:ascii="UN-Abhaya" w:eastAsia="Times New Roman" w:hAnsi="UN-Abhaya"/>
          <w:cs/>
        </w:rPr>
        <w:t>හිරු</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බබලා</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cs/>
        </w:rPr>
        <w:t>සමුද්‍රඛණ්ඩය</w:t>
      </w:r>
      <w:r w:rsidRPr="00587A07">
        <w:rPr>
          <w:rFonts w:ascii="UN-Abhaya" w:eastAsia="Times New Roman" w:hAnsi="UN-Abhaya"/>
        </w:rPr>
        <w:t xml:space="preserve">, </w:t>
      </w:r>
      <w:r w:rsidRPr="00587A07">
        <w:rPr>
          <w:rFonts w:ascii="UN-Abhaya" w:eastAsia="Times New Roman" w:hAnsi="UN-Abhaya"/>
          <w:b/>
          <w:bCs/>
          <w:cs/>
        </w:rPr>
        <w:t>අග්ගිමාලී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u w:val="single"/>
          <w:cs/>
        </w:rPr>
        <w:t>මු</w:t>
      </w:r>
      <w:r w:rsidRPr="00587A07">
        <w:rPr>
          <w:rFonts w:ascii="UN-Abhaya" w:eastAsia="Times New Roman" w:hAnsi="UN-Abhaya"/>
          <w:cs/>
        </w:rPr>
        <w:t>හුදු</w:t>
      </w:r>
      <w:r w:rsidRPr="00587A07">
        <w:rPr>
          <w:rFonts w:ascii="UN-Abhaya" w:eastAsia="Times New Roman" w:hAnsi="UN-Abhaya"/>
        </w:rPr>
        <w:t xml:space="preserve"> </w:t>
      </w:r>
      <w:r w:rsidRPr="00587A07">
        <w:rPr>
          <w:rFonts w:ascii="UN-Abhaya" w:eastAsia="Times New Roman" w:hAnsi="UN-Abhaya"/>
          <w:cs/>
        </w:rPr>
        <w:t>පෙදෙසක්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දධිපටලයක්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6F5116">
        <w:rPr>
          <w:rFonts w:ascii="UN-Abhaya" w:eastAsia="Times New Roman" w:hAnsi="UN-Abhaya"/>
          <w:b/>
          <w:bCs/>
          <w:cs/>
        </w:rPr>
        <w:t>දධිමාලි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ඉඳුනිල්මිණි</w:t>
      </w:r>
      <w:r w:rsidRPr="00587A07">
        <w:rPr>
          <w:rFonts w:ascii="UN-Abhaya" w:eastAsia="Times New Roman" w:hAnsi="UN-Abhaya"/>
        </w:rPr>
        <w:t xml:space="preserve"> </w:t>
      </w:r>
      <w:r w:rsidRPr="00587A07">
        <w:rPr>
          <w:rFonts w:ascii="UN-Abhaya" w:eastAsia="Times New Roman" w:hAnsi="UN-Abhaya"/>
          <w:cs/>
        </w:rPr>
        <w:t>වැ</w:t>
      </w:r>
      <w:r w:rsidR="006F5116">
        <w:rPr>
          <w:rFonts w:ascii="UN-Abhaya" w:eastAsia="Times New Roman" w:hAnsi="UN-Abhaya" w:hint="cs"/>
          <w:cs/>
        </w:rPr>
        <w:t>ල්</w:t>
      </w:r>
      <w:r w:rsidRPr="00587A07">
        <w:rPr>
          <w:rFonts w:ascii="UN-Abhaya" w:eastAsia="Times New Roman" w:hAnsi="UN-Abhaya"/>
          <w:cs/>
        </w:rPr>
        <w:t>ලෙන්</w:t>
      </w:r>
      <w:r w:rsidRPr="00587A07">
        <w:rPr>
          <w:rFonts w:ascii="UN-Abhaya" w:eastAsia="Times New Roman" w:hAnsi="UN-Abhaya"/>
        </w:rPr>
        <w:t xml:space="preserve"> </w:t>
      </w:r>
      <w:r w:rsidRPr="00587A07">
        <w:rPr>
          <w:rFonts w:ascii="UN-Abhaya" w:eastAsia="Times New Roman" w:hAnsi="UN-Abhaya"/>
          <w:cs/>
        </w:rPr>
        <w:t>විසිර</w:t>
      </w:r>
      <w:r w:rsidRPr="00587A07">
        <w:rPr>
          <w:rFonts w:ascii="UN-Abhaya" w:eastAsia="Times New Roman" w:hAnsi="UN-Abhaya"/>
        </w:rPr>
        <w:t xml:space="preserve"> </w:t>
      </w:r>
      <w:r w:rsidRPr="00587A07">
        <w:rPr>
          <w:rFonts w:ascii="UN-Abhaya" w:eastAsia="Times New Roman" w:hAnsi="UN-Abhaya"/>
          <w:cs/>
        </w:rPr>
        <w:t>ගිය</w:t>
      </w:r>
      <w:r w:rsidRPr="00587A07">
        <w:rPr>
          <w:rFonts w:ascii="UN-Abhaya" w:eastAsia="Times New Roman" w:hAnsi="UN-Abhaya"/>
        </w:rPr>
        <w:t xml:space="preserve"> </w:t>
      </w:r>
      <w:r w:rsidRPr="00587A07">
        <w:rPr>
          <w:rFonts w:ascii="UN-Abhaya" w:eastAsia="Times New Roman" w:hAnsi="UN-Abhaya"/>
          <w:cs/>
        </w:rPr>
        <w:t>නිල්පැහැයෙන්</w:t>
      </w:r>
      <w:r w:rsidRPr="00587A07">
        <w:rPr>
          <w:rFonts w:ascii="UN-Abhaya" w:eastAsia="Times New Roman" w:hAnsi="UN-Abhaya"/>
        </w:rPr>
        <w:t xml:space="preserve"> </w:t>
      </w:r>
      <w:r w:rsidRPr="00587A07">
        <w:rPr>
          <w:rFonts w:ascii="UN-Abhaya" w:eastAsia="Times New Roman" w:hAnsi="UN-Abhaya"/>
          <w:cs/>
        </w:rPr>
        <w:t>යුක්ත</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නිල්කුසතණ</w:t>
      </w:r>
      <w:r w:rsidRPr="00587A07">
        <w:rPr>
          <w:rFonts w:ascii="UN-Abhaya" w:eastAsia="Times New Roman" w:hAnsi="UN-Abhaya"/>
        </w:rPr>
        <w:t xml:space="preserve"> </w:t>
      </w:r>
      <w:r w:rsidRPr="00587A07">
        <w:rPr>
          <w:rFonts w:ascii="UN-Abhaya" w:eastAsia="Times New Roman" w:hAnsi="UN-Abhaya"/>
          <w:cs/>
        </w:rPr>
        <w:t>සේ බබලා</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කුසුමාලී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වංශරාගමාණික්‍යයන්ගේ</w:t>
      </w:r>
      <w:r w:rsidRPr="00587A07">
        <w:rPr>
          <w:rFonts w:ascii="UN-Abhaya" w:eastAsia="Times New Roman" w:hAnsi="UN-Abhaya"/>
        </w:rPr>
        <w:t xml:space="preserve"> </w:t>
      </w:r>
      <w:r w:rsidRPr="00587A07">
        <w:rPr>
          <w:rFonts w:ascii="UN-Abhaya" w:eastAsia="Times New Roman" w:hAnsi="UN-Abhaya"/>
          <w:cs/>
        </w:rPr>
        <w:t>බහුලභාවය</w:t>
      </w:r>
      <w:r w:rsidRPr="00587A07">
        <w:rPr>
          <w:rFonts w:ascii="UN-Abhaya" w:eastAsia="Times New Roman" w:hAnsi="UN-Abhaya"/>
        </w:rPr>
        <w:t xml:space="preserve"> </w:t>
      </w:r>
      <w:r w:rsidRPr="00587A07">
        <w:rPr>
          <w:rFonts w:ascii="UN-Abhaya" w:eastAsia="Times New Roman" w:hAnsi="UN-Abhaya"/>
          <w:cs/>
        </w:rPr>
        <w:t>නිසා</w:t>
      </w:r>
      <w:r w:rsidRPr="00587A07">
        <w:rPr>
          <w:rFonts w:ascii="UN-Abhaya" w:eastAsia="Times New Roman" w:hAnsi="UN-Abhaya"/>
        </w:rPr>
        <w:t xml:space="preserve"> </w:t>
      </w:r>
      <w:r w:rsidRPr="00587A07">
        <w:rPr>
          <w:rFonts w:ascii="UN-Abhaya" w:eastAsia="Times New Roman" w:hAnsi="UN-Abhaya"/>
          <w:cs/>
        </w:rPr>
        <w:t>තරුණ</w:t>
      </w:r>
      <w:r w:rsidRPr="00587A07">
        <w:rPr>
          <w:rFonts w:ascii="UN-Abhaya" w:eastAsia="Times New Roman" w:hAnsi="UN-Abhaya"/>
        </w:rPr>
        <w:t xml:space="preserve"> </w:t>
      </w:r>
      <w:r w:rsidRPr="00587A07">
        <w:rPr>
          <w:rFonts w:ascii="UN-Abhaya" w:eastAsia="Times New Roman" w:hAnsi="UN-Abhaya"/>
          <w:cs/>
        </w:rPr>
        <w:t>හුණවනයක් සේ</w:t>
      </w:r>
      <w:r w:rsidRPr="00587A07">
        <w:rPr>
          <w:rFonts w:ascii="UN-Abhaya" w:eastAsia="Times New Roman" w:hAnsi="UN-Abhaya"/>
        </w:rPr>
        <w:t xml:space="preserve"> </w:t>
      </w:r>
      <w:r w:rsidRPr="00587A07">
        <w:rPr>
          <w:rFonts w:ascii="UN-Abhaya" w:eastAsia="Times New Roman" w:hAnsi="UN-Abhaya"/>
          <w:cs/>
        </w:rPr>
        <w:t>පෙන්නේ</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නළමාලී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රිවිමඬලක්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රත්පැහැ</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පවාළනාළි</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w:t>
      </w:r>
    </w:p>
    <w:p w14:paraId="01612D99" w14:textId="077FCCA3" w:rsidR="004C0CDE" w:rsidRDefault="004C0CDE" w:rsidP="003A57D3">
      <w:pPr>
        <w:spacing w:line="276" w:lineRule="auto"/>
        <w:rPr>
          <w:rFonts w:ascii="UN-Abhaya" w:hAnsi="UN-Abhaya"/>
        </w:rPr>
      </w:pPr>
      <w:r w:rsidRPr="00587A07">
        <w:rPr>
          <w:rFonts w:ascii="UN-Abhaya" w:hAnsi="UN-Abhaya"/>
          <w:cs/>
        </w:rPr>
        <w:lastRenderedPageBreak/>
        <w:t>මහාසමුද්‍රය</w:t>
      </w:r>
      <w:r w:rsidRPr="00587A07">
        <w:rPr>
          <w:rFonts w:ascii="UN-Abhaya" w:hAnsi="UN-Abhaya"/>
        </w:rPr>
        <w:t xml:space="preserve">, </w:t>
      </w:r>
      <w:r w:rsidR="000B3116">
        <w:rPr>
          <w:rFonts w:ascii="UN-Abhaya" w:hAnsi="UN-Abhaya"/>
          <w:cs/>
          <w:lang w:val="en-GB"/>
        </w:rPr>
        <w:t>ක්‍ෂී</w:t>
      </w:r>
      <w:r w:rsidRPr="00587A07">
        <w:rPr>
          <w:rFonts w:ascii="UN-Abhaya" w:hAnsi="UN-Abhaya"/>
          <w:cs/>
        </w:rPr>
        <w:t>රසමුද්‍ර - නීලසමුද්‍ර - ප්‍රවාලසමුද්‍ර - ස්ව</w:t>
      </w:r>
      <w:r w:rsidR="00462172">
        <w:rPr>
          <w:rFonts w:ascii="UN-Abhaya" w:hAnsi="UN-Abhaya"/>
          <w:cs/>
        </w:rPr>
        <w:t>ර්‍ණ</w:t>
      </w:r>
      <w:r w:rsidRPr="00587A07">
        <w:rPr>
          <w:rFonts w:ascii="UN-Abhaya" w:hAnsi="UN-Abhaya"/>
          <w:cs/>
        </w:rPr>
        <w:t>සමුද්‍ර යි කොටස් සතරකට බෙදාත් ව්‍යවහාර කෙරෙත්. මහාම</w:t>
      </w:r>
      <w:r w:rsidR="000B252C">
        <w:rPr>
          <w:rFonts w:ascii="UN-Abhaya" w:hAnsi="UN-Abhaya" w:hint="cs"/>
          <w:cs/>
        </w:rPr>
        <w:t>ේ</w:t>
      </w:r>
      <w:r w:rsidRPr="00587A07">
        <w:rPr>
          <w:rFonts w:ascii="UN-Abhaya" w:hAnsi="UN-Abhaya"/>
          <w:cs/>
        </w:rPr>
        <w:t>රු ප</w:t>
      </w:r>
      <w:r w:rsidR="00D53FFC">
        <w:rPr>
          <w:rFonts w:ascii="UN-Abhaya" w:hAnsi="UN-Abhaya"/>
          <w:cs/>
        </w:rPr>
        <w:t>ර්‍ව</w:t>
      </w:r>
      <w:r w:rsidRPr="00587A07">
        <w:rPr>
          <w:rFonts w:ascii="UN-Abhaya" w:hAnsi="UN-Abhaya"/>
          <w:cs/>
        </w:rPr>
        <w:t>තයෙහි පෙර දිග සුදු පැහැයෙන් යුක්ත බැවින්</w:t>
      </w:r>
      <w:r w:rsidRPr="00587A07">
        <w:rPr>
          <w:rFonts w:ascii="UN-Abhaya" w:hAnsi="UN-Abhaya"/>
        </w:rPr>
        <w:t xml:space="preserve">, </w:t>
      </w:r>
      <w:r w:rsidRPr="00587A07">
        <w:rPr>
          <w:rFonts w:ascii="UN-Abhaya" w:hAnsi="UN-Abhaya"/>
          <w:cs/>
        </w:rPr>
        <w:t xml:space="preserve">ඒ කොටස </w:t>
      </w:r>
      <w:r w:rsidR="000B3116">
        <w:rPr>
          <w:rFonts w:ascii="UN-Abhaya" w:hAnsi="UN-Abhaya"/>
          <w:b/>
          <w:bCs/>
          <w:cs/>
        </w:rPr>
        <w:t>ක්‍ෂී</w:t>
      </w:r>
      <w:r w:rsidRPr="00587A07">
        <w:rPr>
          <w:rFonts w:ascii="UN-Abhaya" w:hAnsi="UN-Abhaya"/>
          <w:b/>
          <w:bCs/>
          <w:cs/>
        </w:rPr>
        <w:t>ර සමුද්‍රය</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ගණිත්. ඒ ලෙසින් දකුණු දිග කොටස </w:t>
      </w:r>
      <w:r w:rsidRPr="00587A07">
        <w:rPr>
          <w:rFonts w:ascii="UN-Abhaya" w:hAnsi="UN-Abhaya"/>
          <w:b/>
          <w:bCs/>
          <w:cs/>
        </w:rPr>
        <w:t>නීලසමුද්‍ර</w:t>
      </w:r>
      <w:r w:rsidRPr="00587A07">
        <w:rPr>
          <w:rFonts w:ascii="UN-Abhaya" w:hAnsi="UN-Abhaya"/>
          <w:b/>
          <w:bCs/>
        </w:rPr>
        <w:t>,</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පැසුළු දිග කොටස</w:t>
      </w:r>
      <w:r w:rsidRPr="00587A07">
        <w:rPr>
          <w:rFonts w:ascii="UN-Abhaya" w:hAnsi="UN-Abhaya"/>
        </w:rPr>
        <w:t xml:space="preserve">, </w:t>
      </w:r>
      <w:r w:rsidRPr="00587A07">
        <w:rPr>
          <w:rFonts w:ascii="UN-Abhaya" w:hAnsi="UN-Abhaya"/>
          <w:b/>
          <w:bCs/>
          <w:cs/>
        </w:rPr>
        <w:t>ප්‍රවාලසමුද්‍ර</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උතුරු දිග කොටස</w:t>
      </w:r>
      <w:r w:rsidRPr="00587A07">
        <w:rPr>
          <w:rFonts w:ascii="UN-Abhaya" w:hAnsi="UN-Abhaya"/>
        </w:rPr>
        <w:t xml:space="preserve">, </w:t>
      </w:r>
      <w:r w:rsidRPr="00587A07">
        <w:rPr>
          <w:rFonts w:ascii="UN-Abhaya" w:hAnsi="UN-Abhaya"/>
          <w:b/>
          <w:bCs/>
          <w:cs/>
        </w:rPr>
        <w:t>ස්ව</w:t>
      </w:r>
      <w:r w:rsidR="00462172">
        <w:rPr>
          <w:rFonts w:ascii="UN-Abhaya" w:hAnsi="UN-Abhaya"/>
          <w:b/>
          <w:bCs/>
          <w:cs/>
        </w:rPr>
        <w:t>ර්‍ණ</w:t>
      </w:r>
      <w:r w:rsidRPr="00587A07">
        <w:rPr>
          <w:rFonts w:ascii="UN-Abhaya" w:hAnsi="UN-Abhaya"/>
          <w:b/>
          <w:bCs/>
          <w:cs/>
        </w:rPr>
        <w:t>සමුද්‍ර</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ද ගණිත්.. </w:t>
      </w:r>
    </w:p>
    <w:p w14:paraId="081F07C6" w14:textId="3EAB6B01" w:rsidR="004C0CDE" w:rsidRDefault="004C0CDE" w:rsidP="003A57D3">
      <w:pPr>
        <w:spacing w:line="276" w:lineRule="auto"/>
        <w:rPr>
          <w:rFonts w:ascii="UN-Abhaya" w:hAnsi="UN-Abhaya"/>
        </w:rPr>
      </w:pPr>
      <w:r w:rsidRPr="00587A07">
        <w:rPr>
          <w:rFonts w:ascii="UN-Abhaya" w:hAnsi="UN-Abhaya"/>
          <w:cs/>
        </w:rPr>
        <w:t>මහමෙරට හා යුග</w:t>
      </w:r>
      <w:r w:rsidR="000C0EC0">
        <w:rPr>
          <w:rFonts w:ascii="UN-Abhaya" w:hAnsi="UN-Abhaya"/>
          <w:cs/>
        </w:rPr>
        <w:t>න්‍ධ</w:t>
      </w:r>
      <w:r w:rsidRPr="00587A07">
        <w:rPr>
          <w:rFonts w:ascii="UN-Abhaya" w:hAnsi="UN-Abhaya"/>
          <w:cs/>
        </w:rPr>
        <w:t>රයට අතර සුවාස</w:t>
      </w:r>
      <w:r w:rsidR="00404ABB">
        <w:rPr>
          <w:rFonts w:ascii="UN-Abhaya" w:hAnsi="UN-Abhaya" w:hint="cs"/>
          <w:cs/>
        </w:rPr>
        <w:t>ූ</w:t>
      </w:r>
      <w:r w:rsidRPr="00587A07">
        <w:rPr>
          <w:rFonts w:ascii="UN-Abhaya" w:hAnsi="UN-Abhaya"/>
          <w:cs/>
        </w:rPr>
        <w:t xml:space="preserve"> දහසක් යොදුන් පුළුලැති මුහුදු කොටස</w:t>
      </w:r>
      <w:r w:rsidRPr="00587A07">
        <w:rPr>
          <w:rFonts w:ascii="UN-Abhaya" w:hAnsi="UN-Abhaya"/>
        </w:rPr>
        <w:t xml:space="preserve">, </w:t>
      </w:r>
      <w:r w:rsidRPr="00404ABB">
        <w:rPr>
          <w:rFonts w:ascii="UN-Abhaya" w:hAnsi="UN-Abhaya"/>
          <w:b/>
          <w:bCs/>
          <w:cs/>
        </w:rPr>
        <w:t>සීදන්තසමුද්‍ර</w:t>
      </w:r>
      <w:r w:rsidRPr="00587A07">
        <w:rPr>
          <w:rFonts w:ascii="UN-Abhaya" w:hAnsi="UN-Abhaya"/>
        </w:rPr>
        <w:t xml:space="preserve">, </w:t>
      </w:r>
      <w:r w:rsidRPr="00587A07">
        <w:rPr>
          <w:rFonts w:ascii="UN-Abhaya" w:hAnsi="UN-Abhaya"/>
          <w:cs/>
        </w:rPr>
        <w:t>යි. කියත්. එහි දිය ඉතා සියුම් ය</w:t>
      </w:r>
      <w:r w:rsidR="00A07297">
        <w:rPr>
          <w:rFonts w:ascii="UN-Abhaya" w:hAnsi="UN-Abhaya" w:hint="cs"/>
          <w:cs/>
        </w:rPr>
        <w:t>.</w:t>
      </w:r>
      <w:r w:rsidRPr="00587A07">
        <w:rPr>
          <w:rFonts w:ascii="UN-Abhaya" w:hAnsi="UN-Abhaya"/>
          <w:cs/>
        </w:rPr>
        <w:t xml:space="preserve"> මොනර පිලක් බැහ</w:t>
      </w:r>
      <w:r w:rsidR="00A07297">
        <w:rPr>
          <w:rFonts w:ascii="UN-Abhaya" w:hAnsi="UN-Abhaya" w:hint="cs"/>
          <w:cs/>
        </w:rPr>
        <w:t>ූ</w:t>
      </w:r>
      <w:r w:rsidRPr="00587A07">
        <w:rPr>
          <w:rFonts w:ascii="UN-Abhaya" w:hAnsi="UN-Abhaya"/>
          <w:cs/>
        </w:rPr>
        <w:t>යේ ද</w:t>
      </w:r>
      <w:r w:rsidRPr="00587A07">
        <w:rPr>
          <w:rFonts w:ascii="UN-Abhaya" w:hAnsi="UN-Abhaya"/>
        </w:rPr>
        <w:t xml:space="preserve">, </w:t>
      </w:r>
      <w:r w:rsidRPr="00587A07">
        <w:rPr>
          <w:rFonts w:ascii="UN-Abhaya" w:hAnsi="UN-Abhaya"/>
          <w:cs/>
        </w:rPr>
        <w:t>ඒ එහි ගැලෙන්නේ ය. එහෙයිනි සීදන්ත නම්. මෙසේ කූලප</w:t>
      </w:r>
      <w:r w:rsidR="00D53FFC">
        <w:rPr>
          <w:rFonts w:ascii="UN-Abhaya" w:hAnsi="UN-Abhaya"/>
          <w:cs/>
        </w:rPr>
        <w:t>ර්‍ව</w:t>
      </w:r>
      <w:r w:rsidRPr="00587A07">
        <w:rPr>
          <w:rFonts w:ascii="UN-Abhaya" w:hAnsi="UN-Abhaya"/>
          <w:cs/>
        </w:rPr>
        <w:t>තයන්ගේ අතර ගෙණ සීදන්තසමුද්‍ර</w:t>
      </w:r>
      <w:r w:rsidRPr="00587A07">
        <w:rPr>
          <w:rFonts w:ascii="UN-Abhaya" w:hAnsi="UN-Abhaya"/>
        </w:rPr>
        <w:t xml:space="preserve">, </w:t>
      </w:r>
      <w:r w:rsidRPr="00587A07">
        <w:rPr>
          <w:rFonts w:ascii="UN-Abhaya" w:hAnsi="UN-Abhaya"/>
          <w:cs/>
        </w:rPr>
        <w:t>සතෙකැ</w:t>
      </w:r>
      <w:r w:rsidRPr="00587A07">
        <w:rPr>
          <w:rFonts w:ascii="UN-Abhaya" w:hAnsi="UN-Abhaya"/>
        </w:rPr>
        <w:t xml:space="preserve">, </w:t>
      </w:r>
      <w:r w:rsidRPr="00587A07">
        <w:rPr>
          <w:rFonts w:ascii="UN-Abhaya" w:hAnsi="UN-Abhaya"/>
          <w:cs/>
        </w:rPr>
        <w:t>යි ආචා</w:t>
      </w:r>
      <w:r w:rsidR="00A07297">
        <w:rPr>
          <w:rFonts w:ascii="UN-Abhaya" w:hAnsi="UN-Abhaya" w:hint="cs"/>
          <w:cs/>
        </w:rPr>
        <w:t>ර්‍</w:t>
      </w:r>
      <w:r w:rsidRPr="00587A07">
        <w:rPr>
          <w:rFonts w:ascii="UN-Abhaya" w:hAnsi="UN-Abhaya"/>
          <w:cs/>
        </w:rPr>
        <w:t>ය</w:t>
      </w:r>
      <w:r w:rsidR="00A07297">
        <w:rPr>
          <w:rFonts w:ascii="UN-Abhaya" w:hAnsi="UN-Abhaya" w:hint="cs"/>
          <w:cs/>
        </w:rPr>
        <w:t>්‍ය</w:t>
      </w:r>
      <w:r w:rsidRPr="00587A07">
        <w:rPr>
          <w:rFonts w:ascii="UN-Abhaya" w:hAnsi="UN-Abhaya"/>
          <w:cs/>
        </w:rPr>
        <w:t>වරයෝ කියත්.</w:t>
      </w:r>
    </w:p>
    <w:p w14:paraId="2979EB75" w14:textId="2A05C15F" w:rsidR="004C0CDE" w:rsidRDefault="004C0CDE" w:rsidP="003A57D3">
      <w:pPr>
        <w:spacing w:line="276" w:lineRule="auto"/>
        <w:rPr>
          <w:rFonts w:ascii="UN-Abhaya" w:hAnsi="UN-Abhaya"/>
        </w:rPr>
      </w:pPr>
      <w:r w:rsidRPr="00587A07">
        <w:rPr>
          <w:rFonts w:ascii="UN-Abhaya" w:hAnsi="UN-Abhaya"/>
          <w:cs/>
        </w:rPr>
        <w:t>මෙකල ශාන්තිකර සමුද්‍ර - අත්ලන්තික සමුද්‍ර - ද</w:t>
      </w:r>
      <w:r w:rsidR="0087784E">
        <w:rPr>
          <w:rFonts w:ascii="UN-Abhaya" w:hAnsi="UN-Abhaya"/>
          <w:cs/>
        </w:rPr>
        <w:t>ක්‍ෂි</w:t>
      </w:r>
      <w:r w:rsidRPr="00587A07">
        <w:rPr>
          <w:rFonts w:ascii="UN-Abhaya" w:hAnsi="UN-Abhaya"/>
          <w:cs/>
        </w:rPr>
        <w:t>ණ සමුද්‍ර - ඉන්දීය සමුද්‍ර - උත්තර</w:t>
      </w:r>
      <w:r w:rsidR="00E12FDB">
        <w:rPr>
          <w:rFonts w:ascii="UN-Abhaya" w:hAnsi="UN-Abhaya" w:hint="cs"/>
          <w:cs/>
        </w:rPr>
        <w:t xml:space="preserve"> </w:t>
      </w:r>
      <w:r w:rsidRPr="00587A07">
        <w:rPr>
          <w:rFonts w:ascii="UN-Abhaya" w:hAnsi="UN-Abhaya"/>
          <w:cs/>
        </w:rPr>
        <w:t>සමුද්‍ර</w:t>
      </w:r>
      <w:r w:rsidRPr="00587A07">
        <w:rPr>
          <w:rFonts w:ascii="UN-Abhaya" w:hAnsi="UN-Abhaya"/>
        </w:rPr>
        <w:t xml:space="preserve">, </w:t>
      </w:r>
      <w:r w:rsidRPr="00587A07">
        <w:rPr>
          <w:rFonts w:ascii="UN-Abhaya" w:hAnsi="UN-Abhaya"/>
          <w:cs/>
        </w:rPr>
        <w:t xml:space="preserve">යි සමුද්‍රය පසකට බෙදත්. </w:t>
      </w:r>
    </w:p>
    <w:p w14:paraId="7066C029" w14:textId="1DDA4FA8" w:rsidR="005651C0" w:rsidRDefault="004C0CDE" w:rsidP="003A57D3">
      <w:pPr>
        <w:spacing w:line="276" w:lineRule="auto"/>
        <w:rPr>
          <w:rFonts w:ascii="UN-Abhaya" w:hAnsi="UN-Abhaya"/>
        </w:rPr>
      </w:pPr>
      <w:r w:rsidRPr="00587A07">
        <w:rPr>
          <w:rFonts w:ascii="UN-Abhaya" w:hAnsi="UN-Abhaya"/>
          <w:cs/>
        </w:rPr>
        <w:t>මොවුනත</w:t>
      </w:r>
      <w:r w:rsidR="00E12FDB">
        <w:rPr>
          <w:rFonts w:ascii="UN-Abhaya" w:hAnsi="UN-Abhaya" w:hint="cs"/>
          <w:cs/>
        </w:rPr>
        <w:t>ු</w:t>
      </w:r>
      <w:r w:rsidRPr="00587A07">
        <w:rPr>
          <w:rFonts w:ascii="UN-Abhaya" w:hAnsi="UN-Abhaya"/>
          <w:cs/>
        </w:rPr>
        <w:t>රෙහි ශාන්තිකරසමුද්‍රය</w:t>
      </w:r>
      <w:r w:rsidRPr="00587A07">
        <w:rPr>
          <w:rFonts w:ascii="UN-Abhaya" w:hAnsi="UN-Abhaya"/>
        </w:rPr>
        <w:t xml:space="preserve">, </w:t>
      </w:r>
      <w:r w:rsidRPr="00587A07">
        <w:rPr>
          <w:rFonts w:ascii="UN-Abhaya" w:hAnsi="UN-Abhaya"/>
          <w:cs/>
        </w:rPr>
        <w:t>අන්‍ය සමුද්‍රයනට වඩා</w:t>
      </w:r>
      <w:r w:rsidRPr="00587A07">
        <w:rPr>
          <w:rFonts w:ascii="UN-Abhaya" w:hAnsi="UN-Abhaya"/>
        </w:rPr>
        <w:t xml:space="preserve">, </w:t>
      </w:r>
      <w:r w:rsidRPr="00587A07">
        <w:rPr>
          <w:rFonts w:ascii="UN-Abhaya" w:hAnsi="UN-Abhaya"/>
          <w:cs/>
        </w:rPr>
        <w:t>විශාල වේ. එහි දිය</w:t>
      </w:r>
      <w:r w:rsidRPr="00587A07">
        <w:rPr>
          <w:rFonts w:ascii="UN-Abhaya" w:hAnsi="UN-Abhaya"/>
        </w:rPr>
        <w:t xml:space="preserve">, </w:t>
      </w:r>
      <w:r w:rsidRPr="00587A07">
        <w:rPr>
          <w:rFonts w:ascii="UN-Abhaya" w:hAnsi="UN-Abhaya"/>
          <w:cs/>
        </w:rPr>
        <w:t>දියපාර</w:t>
      </w:r>
      <w:r w:rsidRPr="00587A07">
        <w:rPr>
          <w:rFonts w:ascii="UN-Abhaya" w:hAnsi="UN-Abhaya"/>
        </w:rPr>
        <w:t xml:space="preserve">, </w:t>
      </w:r>
      <w:r w:rsidRPr="00587A07">
        <w:rPr>
          <w:rFonts w:ascii="UN-Abhaya" w:hAnsi="UN-Abhaya"/>
          <w:cs/>
        </w:rPr>
        <w:t>රැල ආදිය අඩු බැවින් නිසල ව පවති. අත්ලන්තිකසමුද්‍රය</w:t>
      </w:r>
      <w:r w:rsidRPr="00587A07">
        <w:rPr>
          <w:rFonts w:ascii="UN-Abhaya" w:hAnsi="UN-Abhaya"/>
        </w:rPr>
        <w:t xml:space="preserve">, </w:t>
      </w:r>
      <w:r w:rsidRPr="00587A07">
        <w:rPr>
          <w:rFonts w:ascii="UN-Abhaya" w:hAnsi="UN-Abhaya"/>
          <w:cs/>
        </w:rPr>
        <w:t>ඉතා කුඩා ය. එහෙත් බියකරු ය. ඉන්දීය සමුද්‍රය</w:t>
      </w:r>
      <w:r w:rsidRPr="00587A07">
        <w:rPr>
          <w:rFonts w:ascii="UN-Abhaya" w:hAnsi="UN-Abhaya"/>
        </w:rPr>
        <w:t xml:space="preserve">, </w:t>
      </w:r>
      <w:r w:rsidRPr="00587A07">
        <w:rPr>
          <w:rFonts w:ascii="UN-Abhaya" w:hAnsi="UN-Abhaya"/>
          <w:cs/>
        </w:rPr>
        <w:t>කන්‍ය</w:t>
      </w:r>
      <w:r w:rsidR="009820A5">
        <w:rPr>
          <w:rFonts w:ascii="UN-Abhaya" w:hAnsi="UN-Abhaya" w:hint="cs"/>
          <w:cs/>
        </w:rPr>
        <w:t>ා</w:t>
      </w:r>
      <w:r w:rsidRPr="00587A07">
        <w:rPr>
          <w:rFonts w:ascii="UN-Abhaya" w:hAnsi="UN-Abhaya"/>
          <w:cs/>
        </w:rPr>
        <w:t>කුමාරියෙන් දකුණෙහි වූයේ ය. ද</w:t>
      </w:r>
      <w:r w:rsidR="0087784E">
        <w:rPr>
          <w:rFonts w:ascii="UN-Abhaya" w:hAnsi="UN-Abhaya"/>
          <w:cs/>
        </w:rPr>
        <w:t>ක්‍ෂි</w:t>
      </w:r>
      <w:r w:rsidRPr="00587A07">
        <w:rPr>
          <w:rFonts w:ascii="UN-Abhaya" w:hAnsi="UN-Abhaya"/>
          <w:cs/>
        </w:rPr>
        <w:t>ණ සමුද්‍රයෙහි දිය</w:t>
      </w:r>
      <w:r w:rsidRPr="00587A07">
        <w:rPr>
          <w:rFonts w:ascii="UN-Abhaya" w:hAnsi="UN-Abhaya"/>
        </w:rPr>
        <w:t xml:space="preserve">, </w:t>
      </w:r>
      <w:r w:rsidRPr="00587A07">
        <w:rPr>
          <w:rFonts w:ascii="UN-Abhaya" w:hAnsi="UN-Abhaya"/>
          <w:cs/>
        </w:rPr>
        <w:t>ශෛත්‍යයෙන් කැටි වූයේ</w:t>
      </w:r>
      <w:r w:rsidRPr="00587A07">
        <w:rPr>
          <w:rFonts w:ascii="UN-Abhaya" w:hAnsi="UN-Abhaya"/>
        </w:rPr>
        <w:t xml:space="preserve">, </w:t>
      </w:r>
      <w:r w:rsidRPr="00587A07">
        <w:rPr>
          <w:rFonts w:ascii="UN-Abhaya" w:hAnsi="UN-Abhaya"/>
          <w:cs/>
        </w:rPr>
        <w:t xml:space="preserve">ගල් සේ පවතී. උත්තර සමුද්‍රයෙහි දිය ඉතා සීතල ය. ඒ වටා පිහිටි දිවයින්හි මිනිසුන්ට වසනු නො හැකි ය. </w:t>
      </w:r>
    </w:p>
    <w:p w14:paraId="5DC76725" w14:textId="32E70C71" w:rsidR="004C0CDE" w:rsidRPr="00587A07" w:rsidRDefault="004C0CDE" w:rsidP="003A57D3">
      <w:pPr>
        <w:spacing w:line="276" w:lineRule="auto"/>
        <w:rPr>
          <w:rFonts w:ascii="UN-Abhaya" w:hAnsi="UN-Abhaya"/>
        </w:rPr>
      </w:pPr>
      <w:r w:rsidRPr="00587A07">
        <w:rPr>
          <w:rFonts w:ascii="UN-Abhaya" w:hAnsi="UN-Abhaya"/>
          <w:cs/>
        </w:rPr>
        <w:t>මහාසමුද්‍රයෙහි මහාම</w:t>
      </w:r>
      <w:r w:rsidR="002A03EF">
        <w:rPr>
          <w:rFonts w:ascii="UN-Abhaya" w:hAnsi="UN-Abhaya" w:hint="cs"/>
          <w:cs/>
        </w:rPr>
        <w:t>ේ</w:t>
      </w:r>
      <w:r w:rsidRPr="00587A07">
        <w:rPr>
          <w:rFonts w:ascii="UN-Abhaya" w:hAnsi="UN-Abhaya"/>
          <w:cs/>
        </w:rPr>
        <w:t>රු ප</w:t>
      </w:r>
      <w:r w:rsidR="00D53FFC">
        <w:rPr>
          <w:rFonts w:ascii="UN-Abhaya" w:hAnsi="UN-Abhaya"/>
          <w:cs/>
        </w:rPr>
        <w:t>ර්‍ව</w:t>
      </w:r>
      <w:r w:rsidRPr="00587A07">
        <w:rPr>
          <w:rFonts w:ascii="UN-Abhaya" w:hAnsi="UN-Abhaya"/>
          <w:cs/>
        </w:rPr>
        <w:t>තයට සමීපයෙහි දිය</w:t>
      </w:r>
      <w:r w:rsidRPr="00587A07">
        <w:rPr>
          <w:rFonts w:ascii="UN-Abhaya" w:hAnsi="UN-Abhaya"/>
        </w:rPr>
        <w:t xml:space="preserve">, </w:t>
      </w:r>
      <w:r w:rsidRPr="00587A07">
        <w:rPr>
          <w:rFonts w:ascii="UN-Abhaya" w:hAnsi="UN-Abhaya"/>
          <w:cs/>
        </w:rPr>
        <w:t>වැඩී මතු වන්නේ ය. වැඩුනු ඒ දිය</w:t>
      </w:r>
      <w:r w:rsidRPr="00587A07">
        <w:rPr>
          <w:rFonts w:ascii="UN-Abhaya" w:hAnsi="UN-Abhaya"/>
        </w:rPr>
        <w:t xml:space="preserve">, </w:t>
      </w:r>
      <w:r w:rsidRPr="00587A07">
        <w:rPr>
          <w:rFonts w:ascii="UN-Abhaya" w:hAnsi="UN-Abhaya"/>
          <w:cs/>
        </w:rPr>
        <w:t>හාත්පසින් උඩ නැගී ගොස් බිහිසුණු හඬ නගමින් නැවැත මුහුදට ඇද හැලෙන්නේ ය. ඒ දියකඳ වැටුනු තැන දිය දෙ කඩ ව ගොස් යොදුන් ගණන් දිග පළලැති ගැඹුරු වළෙක් සැදී සිටි යි. එතැන</w:t>
      </w:r>
      <w:r w:rsidRPr="00587A07">
        <w:rPr>
          <w:rFonts w:ascii="UN-Abhaya" w:hAnsi="UN-Abhaya"/>
        </w:rPr>
        <w:t xml:space="preserve">, </w:t>
      </w:r>
      <w:r w:rsidRPr="00B26CB4">
        <w:rPr>
          <w:rFonts w:ascii="UN-Abhaya" w:hAnsi="UN-Abhaya"/>
          <w:b/>
          <w:bCs/>
          <w:cs/>
        </w:rPr>
        <w:t>වඩබාමුව</w:t>
      </w:r>
      <w:r w:rsidRPr="00587A07">
        <w:rPr>
          <w:rFonts w:ascii="UN-Abhaya" w:hAnsi="UN-Abhaya"/>
        </w:rPr>
        <w:t xml:space="preserve">, </w:t>
      </w:r>
      <w:r w:rsidRPr="00587A07">
        <w:rPr>
          <w:rFonts w:ascii="UN-Abhaya" w:hAnsi="UN-Abhaya"/>
          <w:cs/>
        </w:rPr>
        <w:t xml:space="preserve">යි කියත්. දියකඳ උඩට නැගී නැවැත වැටීමේ දී එහි උපදින ශබ්දය </w:t>
      </w:r>
      <w:r w:rsidRPr="00AD64B1">
        <w:rPr>
          <w:rFonts w:ascii="UN-Abhaya" w:hAnsi="UN-Abhaya"/>
          <w:b/>
          <w:bCs/>
          <w:cs/>
        </w:rPr>
        <w:t>වඩාමුව හඬැ</w:t>
      </w:r>
      <w:r w:rsidRPr="00587A07">
        <w:rPr>
          <w:rFonts w:ascii="UN-Abhaya" w:hAnsi="UN-Abhaya"/>
        </w:rPr>
        <w:t xml:space="preserve">, </w:t>
      </w:r>
      <w:r w:rsidRPr="00587A07">
        <w:rPr>
          <w:rFonts w:ascii="UN-Abhaya" w:hAnsi="UN-Abhaya"/>
          <w:cs/>
        </w:rPr>
        <w:t xml:space="preserve">යි ගණු ලැබේ. </w:t>
      </w:r>
    </w:p>
    <w:p w14:paraId="45CCF0B9" w14:textId="003997FF" w:rsidR="004C0CDE" w:rsidRPr="00587A07" w:rsidRDefault="004C0CDE" w:rsidP="003A57D3">
      <w:pPr>
        <w:spacing w:line="276" w:lineRule="auto"/>
        <w:rPr>
          <w:rFonts w:ascii="UN-Abhaya" w:hAnsi="UN-Abhaya"/>
        </w:rPr>
      </w:pPr>
      <w:r w:rsidRPr="00587A07">
        <w:rPr>
          <w:rFonts w:ascii="UN-Abhaya" w:hAnsi="UN-Abhaya"/>
          <w:cs/>
        </w:rPr>
        <w:t>වෙළඹක ස්වරූපයෙන් මුහුදු පත්ලෙහි හැසිරෙන ප්‍රලය වහන</w:t>
      </w:r>
      <w:r w:rsidR="00C31EB4">
        <w:rPr>
          <w:rFonts w:ascii="UN-Abhaya" w:hAnsi="UN-Abhaya" w:hint="cs"/>
          <w:cs/>
        </w:rPr>
        <w:t>ි</w:t>
      </w:r>
      <w:r w:rsidRPr="00587A07">
        <w:rPr>
          <w:rFonts w:ascii="UN-Abhaya" w:hAnsi="UN-Abhaya"/>
          <w:cs/>
        </w:rPr>
        <w:t>ය</w:t>
      </w:r>
      <w:r w:rsidRPr="00587A07">
        <w:rPr>
          <w:rFonts w:ascii="UN-Abhaya" w:hAnsi="UN-Abhaya"/>
        </w:rPr>
        <w:t xml:space="preserve">, </w:t>
      </w:r>
      <w:r w:rsidRPr="00587A07">
        <w:rPr>
          <w:rFonts w:ascii="UN-Abhaya" w:hAnsi="UN-Abhaya"/>
          <w:cs/>
        </w:rPr>
        <w:t>වඩබාමුවැ</w:t>
      </w:r>
      <w:r w:rsidRPr="00587A07">
        <w:rPr>
          <w:rFonts w:ascii="UN-Abhaya" w:hAnsi="UN-Abhaya"/>
        </w:rPr>
        <w:t xml:space="preserve">, </w:t>
      </w:r>
      <w:r w:rsidRPr="00587A07">
        <w:rPr>
          <w:rFonts w:ascii="UN-Abhaya" w:hAnsi="UN-Abhaya"/>
          <w:cs/>
        </w:rPr>
        <w:t xml:space="preserve">යි </w:t>
      </w:r>
      <w:r w:rsidR="00C31EB4">
        <w:rPr>
          <w:rFonts w:ascii="UN-Abhaya" w:hAnsi="UN-Abhaya" w:hint="cs"/>
          <w:cs/>
        </w:rPr>
        <w:t>වෛ</w:t>
      </w:r>
      <w:r w:rsidRPr="00587A07">
        <w:rPr>
          <w:rFonts w:ascii="UN-Abhaya" w:hAnsi="UN-Abhaya"/>
          <w:cs/>
        </w:rPr>
        <w:t xml:space="preserve">දිකයෝ කියත්. </w:t>
      </w:r>
    </w:p>
    <w:p w14:paraId="36924B84" w14:textId="77777777" w:rsidR="0053134D" w:rsidRDefault="004C0CDE" w:rsidP="003A57D3">
      <w:pPr>
        <w:spacing w:line="276" w:lineRule="auto"/>
        <w:rPr>
          <w:rFonts w:ascii="UN-Abhaya" w:hAnsi="UN-Abhaya"/>
        </w:rPr>
      </w:pPr>
      <w:r w:rsidRPr="00587A07">
        <w:rPr>
          <w:rFonts w:ascii="UN-Abhaya" w:hAnsi="UN-Abhaya"/>
          <w:cs/>
        </w:rPr>
        <w:t>මුහුදුප</w:t>
      </w:r>
      <w:r w:rsidR="0053134D">
        <w:rPr>
          <w:rFonts w:ascii="UN-Abhaya" w:hAnsi="UN-Abhaya" w:hint="cs"/>
          <w:cs/>
        </w:rPr>
        <w:t>ත්</w:t>
      </w:r>
      <w:r w:rsidRPr="00587A07">
        <w:rPr>
          <w:rFonts w:ascii="UN-Abhaya" w:hAnsi="UN-Abhaya"/>
          <w:cs/>
        </w:rPr>
        <w:t>ලෙහි වූ ගිනිකඳු පිපිරී යෑමෙන් හටගන්නා විවරය</w:t>
      </w:r>
      <w:r w:rsidR="0053134D">
        <w:rPr>
          <w:rFonts w:ascii="UN-Abhaya" w:hAnsi="UN-Abhaya" w:hint="cs"/>
          <w:cs/>
        </w:rPr>
        <w:t>න්</w:t>
      </w:r>
      <w:r w:rsidRPr="00587A07">
        <w:rPr>
          <w:rFonts w:ascii="UN-Abhaya" w:hAnsi="UN-Abhaya"/>
          <w:cs/>
        </w:rPr>
        <w:t>ට ඇද ගන්නා දියපාර</w:t>
      </w:r>
      <w:r w:rsidRPr="00587A07">
        <w:rPr>
          <w:rFonts w:ascii="UN-Abhaya" w:hAnsi="UN-Abhaya"/>
        </w:rPr>
        <w:t xml:space="preserve">, </w:t>
      </w:r>
      <w:r w:rsidRPr="00587A07">
        <w:rPr>
          <w:rFonts w:ascii="UN-Abhaya" w:hAnsi="UN-Abhaya"/>
          <w:cs/>
        </w:rPr>
        <w:t>වඩබාමුවැ</w:t>
      </w:r>
      <w:r w:rsidRPr="00587A07">
        <w:rPr>
          <w:rFonts w:ascii="UN-Abhaya" w:hAnsi="UN-Abhaya"/>
        </w:rPr>
        <w:t xml:space="preserve">, </w:t>
      </w:r>
      <w:r w:rsidRPr="00587A07">
        <w:rPr>
          <w:rFonts w:ascii="UN-Abhaya" w:hAnsi="UN-Abhaya"/>
          <w:cs/>
        </w:rPr>
        <w:t xml:space="preserve">යි ඇතැම් සාමුද්‍රික ශාසත්‍රඥයෝ කියත්. </w:t>
      </w:r>
    </w:p>
    <w:p w14:paraId="2C3A5810" w14:textId="11E6AA64" w:rsidR="004C0CDE" w:rsidRDefault="004C0CDE" w:rsidP="003A57D3">
      <w:pPr>
        <w:spacing w:line="276" w:lineRule="auto"/>
        <w:rPr>
          <w:rFonts w:ascii="UN-Abhaya" w:hAnsi="UN-Abhaya"/>
        </w:rPr>
      </w:pPr>
      <w:r w:rsidRPr="00587A07">
        <w:rPr>
          <w:rFonts w:ascii="UN-Abhaya" w:hAnsi="UN-Abhaya"/>
          <w:cs/>
        </w:rPr>
        <w:t>ලෝකය</w:t>
      </w:r>
      <w:r w:rsidRPr="00587A07">
        <w:rPr>
          <w:rFonts w:ascii="UN-Abhaya" w:hAnsi="UN-Abhaya"/>
        </w:rPr>
        <w:t xml:space="preserve">, </w:t>
      </w:r>
      <w:r w:rsidRPr="00587A07">
        <w:rPr>
          <w:rFonts w:ascii="UN-Abhaya" w:hAnsi="UN-Abhaya"/>
          <w:cs/>
        </w:rPr>
        <w:t>හටගැණීමේ දී සඳහිරු පහළ වීමෙන් පසු සිනෙරු - චක්කවාළ - හිමවන්</w:t>
      </w:r>
      <w:r w:rsidR="00B66020">
        <w:rPr>
          <w:rFonts w:ascii="UN-Abhaya" w:hAnsi="UN-Abhaya" w:hint="cs"/>
          <w:cs/>
        </w:rPr>
        <w:t>තා</w:t>
      </w:r>
      <w:r w:rsidRPr="00587A07">
        <w:rPr>
          <w:rFonts w:ascii="UN-Abhaya" w:hAnsi="UN-Abhaya"/>
          <w:cs/>
        </w:rPr>
        <w:t>දිප</w:t>
      </w:r>
      <w:r w:rsidR="00D53FFC">
        <w:rPr>
          <w:rFonts w:ascii="UN-Abhaya" w:hAnsi="UN-Abhaya"/>
          <w:cs/>
        </w:rPr>
        <w:t>ර්‍ව</w:t>
      </w:r>
      <w:r w:rsidRPr="00587A07">
        <w:rPr>
          <w:rFonts w:ascii="UN-Abhaya" w:hAnsi="UN-Abhaya"/>
          <w:cs/>
        </w:rPr>
        <w:t>තයෝත්</w:t>
      </w:r>
      <w:r w:rsidRPr="00587A07">
        <w:rPr>
          <w:rFonts w:ascii="UN-Abhaya" w:hAnsi="UN-Abhaya"/>
        </w:rPr>
        <w:t xml:space="preserve">, </w:t>
      </w:r>
      <w:r w:rsidRPr="00587A07">
        <w:rPr>
          <w:rFonts w:ascii="UN-Abhaya" w:hAnsi="UN-Abhaya"/>
          <w:cs/>
        </w:rPr>
        <w:t>ද්වීපසමුද්‍රාදීහුත් පහළ වෙති. එහි දී පොළොවෙහි උස්ව සිටි තැන් ප</w:t>
      </w:r>
      <w:r w:rsidR="00D53FFC">
        <w:rPr>
          <w:rFonts w:ascii="UN-Abhaya" w:hAnsi="UN-Abhaya"/>
          <w:cs/>
        </w:rPr>
        <w:t>ර්‍ව</w:t>
      </w:r>
      <w:r w:rsidRPr="00587A07">
        <w:rPr>
          <w:rFonts w:ascii="UN-Abhaya" w:hAnsi="UN-Abhaya"/>
          <w:cs/>
        </w:rPr>
        <w:t>ත</w:t>
      </w:r>
      <w:r w:rsidRPr="00587A07">
        <w:rPr>
          <w:rFonts w:ascii="UN-Abhaya" w:hAnsi="UN-Abhaya"/>
        </w:rPr>
        <w:t xml:space="preserve">, </w:t>
      </w:r>
      <w:r w:rsidRPr="00587A07">
        <w:rPr>
          <w:rFonts w:ascii="UN-Abhaya" w:hAnsi="UN-Abhaya"/>
          <w:cs/>
        </w:rPr>
        <w:t>යි ද වළතැන් සමුද්‍ර</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සම වූ තැන් ද්වීප</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ගත්හ</w:t>
      </w:r>
      <w:r w:rsidR="00B66020">
        <w:rPr>
          <w:rFonts w:ascii="UN-Abhaya" w:hAnsi="UN-Abhaya" w:hint="cs"/>
          <w:cs/>
        </w:rPr>
        <w:t>.</w:t>
      </w:r>
      <w:r w:rsidRPr="00587A07">
        <w:rPr>
          <w:rFonts w:ascii="UN-Abhaya" w:hAnsi="UN-Abhaya"/>
          <w:cs/>
        </w:rPr>
        <w:t xml:space="preserve"> ප</w:t>
      </w:r>
      <w:r w:rsidR="00D53FFC">
        <w:rPr>
          <w:rFonts w:ascii="UN-Abhaya" w:hAnsi="UN-Abhaya"/>
          <w:cs/>
        </w:rPr>
        <w:t>ර්‍ව</w:t>
      </w:r>
      <w:r w:rsidRPr="00587A07">
        <w:rPr>
          <w:rFonts w:ascii="UN-Abhaya" w:hAnsi="UN-Abhaya"/>
          <w:cs/>
        </w:rPr>
        <w:t>තාදී මේ වස්තුන්ගේ හටගැ</w:t>
      </w:r>
      <w:r w:rsidR="00B66020">
        <w:rPr>
          <w:rFonts w:ascii="UN-Abhaya" w:hAnsi="UN-Abhaya" w:hint="cs"/>
          <w:cs/>
        </w:rPr>
        <w:t>ණී</w:t>
      </w:r>
      <w:r w:rsidRPr="00587A07">
        <w:rPr>
          <w:rFonts w:ascii="UN-Abhaya" w:hAnsi="UN-Abhaya"/>
          <w:cs/>
        </w:rPr>
        <w:t>ම ස්වභාවික ය. මේ වස්තූහු</w:t>
      </w:r>
      <w:r w:rsidRPr="00587A07">
        <w:rPr>
          <w:rFonts w:ascii="UN-Abhaya" w:hAnsi="UN-Abhaya"/>
        </w:rPr>
        <w:t xml:space="preserve">, </w:t>
      </w:r>
      <w:r w:rsidRPr="00587A07">
        <w:rPr>
          <w:rFonts w:ascii="UN-Abhaya" w:hAnsi="UN-Abhaya"/>
          <w:cs/>
        </w:rPr>
        <w:t>බ්‍රහ්මවිෂ්ණුමශ්වෙරකර්‍තෘක නො වෙත්.</w:t>
      </w:r>
    </w:p>
    <w:p w14:paraId="555134CE" w14:textId="7FB8BCAE" w:rsidR="004C0CDE" w:rsidRDefault="004C0CDE" w:rsidP="003A57D3">
      <w:pPr>
        <w:spacing w:line="276" w:lineRule="auto"/>
        <w:rPr>
          <w:rFonts w:ascii="UN-Abhaya" w:hAnsi="UN-Abhaya"/>
        </w:rPr>
      </w:pPr>
      <w:r w:rsidRPr="00587A07">
        <w:rPr>
          <w:rFonts w:ascii="UN-Abhaya" w:hAnsi="UN-Abhaya"/>
          <w:cs/>
        </w:rPr>
        <w:t>මුහුදුදිය</w:t>
      </w:r>
      <w:r w:rsidRPr="00587A07">
        <w:rPr>
          <w:rFonts w:ascii="UN-Abhaya" w:hAnsi="UN-Abhaya"/>
        </w:rPr>
        <w:t xml:space="preserve">, </w:t>
      </w:r>
      <w:r w:rsidRPr="00587A07">
        <w:rPr>
          <w:rFonts w:ascii="UN-Abhaya" w:hAnsi="UN-Abhaya"/>
          <w:cs/>
        </w:rPr>
        <w:t>කලෙක පිරිහෙන්නේ ය. කලෙක වැඩෙන්නේ ය. මේ දෙකට කරුණු වනුයේ</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යාගේ පිරීහීම හා වැඩීම ය. ච</w:t>
      </w:r>
      <w:r w:rsidR="00A83235">
        <w:rPr>
          <w:rFonts w:ascii="UN-Abhaya" w:hAnsi="UN-Abhaya"/>
          <w:cs/>
        </w:rPr>
        <w:t>න්‍ද්‍ර</w:t>
      </w:r>
      <w:r w:rsidRPr="00587A07">
        <w:rPr>
          <w:rFonts w:ascii="UN-Abhaya" w:hAnsi="UN-Abhaya"/>
          <w:cs/>
        </w:rPr>
        <w:t>යාගේ පිරිහීම කෘෂ්ණප</w:t>
      </w:r>
      <w:r w:rsidR="00DB5973">
        <w:rPr>
          <w:rFonts w:ascii="UN-Abhaya" w:hAnsi="UN-Abhaya"/>
          <w:cs/>
        </w:rPr>
        <w:t>ක්‍ෂ</w:t>
      </w:r>
      <w:r w:rsidRPr="00587A07">
        <w:rPr>
          <w:rFonts w:ascii="UN-Abhaya" w:hAnsi="UN-Abhaya"/>
          <w:cs/>
        </w:rPr>
        <w:t>යෙහි වන්නේ ය. වැඩීම ශුක්ල ප</w:t>
      </w:r>
      <w:r w:rsidR="00DB5973">
        <w:rPr>
          <w:rFonts w:ascii="UN-Abhaya" w:hAnsi="UN-Abhaya"/>
          <w:cs/>
        </w:rPr>
        <w:t>ක්‍ෂ</w:t>
      </w:r>
      <w:r w:rsidRPr="00587A07">
        <w:rPr>
          <w:rFonts w:ascii="UN-Abhaya" w:hAnsi="UN-Abhaya"/>
          <w:cs/>
        </w:rPr>
        <w:t>යෙහි වන්නේ ය. ච</w:t>
      </w:r>
      <w:r w:rsidR="00A83235">
        <w:rPr>
          <w:rFonts w:ascii="UN-Abhaya" w:hAnsi="UN-Abhaya"/>
          <w:cs/>
        </w:rPr>
        <w:t>න්‍ද්‍ර</w:t>
      </w:r>
      <w:r w:rsidRPr="00587A07">
        <w:rPr>
          <w:rFonts w:ascii="UN-Abhaya" w:hAnsi="UN-Abhaya"/>
          <w:cs/>
        </w:rPr>
        <w:t xml:space="preserve">යාගේ මේ </w:t>
      </w:r>
      <w:r w:rsidR="00DB5973">
        <w:rPr>
          <w:rFonts w:ascii="UN-Abhaya" w:hAnsi="UN-Abhaya"/>
          <w:cs/>
        </w:rPr>
        <w:t>ක්‍ෂ</w:t>
      </w:r>
      <w:r w:rsidRPr="00587A07">
        <w:rPr>
          <w:rFonts w:ascii="UN-Abhaya" w:hAnsi="UN-Abhaya"/>
          <w:cs/>
        </w:rPr>
        <w:t>ය වෘද්ධිය අනුව සමුද</w:t>
      </w:r>
      <w:r w:rsidR="006F1051">
        <w:rPr>
          <w:rFonts w:ascii="UN-Abhaya" w:hAnsi="UN-Abhaya" w:hint="cs"/>
          <w:cs/>
        </w:rPr>
        <w:t>්‍ර</w:t>
      </w:r>
      <w:r w:rsidRPr="00587A07">
        <w:rPr>
          <w:rFonts w:ascii="UN-Abhaya" w:hAnsi="UN-Abhaya"/>
          <w:cs/>
        </w:rPr>
        <w:t xml:space="preserve"> ජලයාගේ </w:t>
      </w:r>
      <w:r w:rsidR="00DB5973">
        <w:rPr>
          <w:rFonts w:ascii="UN-Abhaya" w:hAnsi="UN-Abhaya"/>
          <w:cs/>
        </w:rPr>
        <w:t>ක්‍ෂ</w:t>
      </w:r>
      <w:r w:rsidRPr="00587A07">
        <w:rPr>
          <w:rFonts w:ascii="UN-Abhaya" w:hAnsi="UN-Abhaya"/>
          <w:cs/>
        </w:rPr>
        <w:t xml:space="preserve">යවෘද්ධිය වේ. සමුද්‍රජලය පිළිබඳ මේ </w:t>
      </w:r>
      <w:r w:rsidR="00DB5973">
        <w:rPr>
          <w:rFonts w:ascii="UN-Abhaya" w:hAnsi="UN-Abhaya"/>
          <w:cs/>
        </w:rPr>
        <w:t>ක්‍ෂ</w:t>
      </w:r>
      <w:r w:rsidRPr="00587A07">
        <w:rPr>
          <w:rFonts w:ascii="UN-Abhaya" w:hAnsi="UN-Abhaya"/>
          <w:cs/>
        </w:rPr>
        <w:t>යවෘද්ධිය ලෝකයා විසින් වඩදිය</w:t>
      </w:r>
      <w:r w:rsidRPr="00587A07">
        <w:rPr>
          <w:rFonts w:ascii="UN-Abhaya" w:hAnsi="UN-Abhaya"/>
        </w:rPr>
        <w:t xml:space="preserve">, </w:t>
      </w:r>
      <w:r w:rsidRPr="00587A07">
        <w:rPr>
          <w:rFonts w:ascii="UN-Abhaya" w:hAnsi="UN-Abhaya"/>
          <w:cs/>
        </w:rPr>
        <w:t>බාදිය</w:t>
      </w:r>
      <w:r w:rsidRPr="00587A07">
        <w:rPr>
          <w:rFonts w:ascii="UN-Abhaya" w:hAnsi="UN-Abhaya"/>
        </w:rPr>
        <w:t xml:space="preserve">, </w:t>
      </w:r>
      <w:r w:rsidRPr="00587A07">
        <w:rPr>
          <w:rFonts w:ascii="UN-Abhaya" w:hAnsi="UN-Abhaya"/>
          <w:cs/>
        </w:rPr>
        <w:t>ය</w:t>
      </w:r>
      <w:r w:rsidR="006F1051">
        <w:rPr>
          <w:rFonts w:ascii="UN-Abhaya" w:hAnsi="UN-Abhaya" w:hint="cs"/>
          <w:cs/>
        </w:rPr>
        <w:t>ි</w:t>
      </w:r>
      <w:r w:rsidRPr="00587A07">
        <w:rPr>
          <w:rFonts w:ascii="UN-Abhaya" w:hAnsi="UN-Abhaya"/>
          <w:cs/>
        </w:rPr>
        <w:t xml:space="preserve"> හඳුන්වනු ලැබේ. </w:t>
      </w:r>
    </w:p>
    <w:p w14:paraId="27639842" w14:textId="44694A18" w:rsidR="004C0CDE" w:rsidRDefault="004C0CDE" w:rsidP="003A57D3">
      <w:pPr>
        <w:spacing w:line="276" w:lineRule="auto"/>
        <w:rPr>
          <w:rFonts w:ascii="UN-Abhaya" w:hAnsi="UN-Abhaya"/>
        </w:rPr>
      </w:pPr>
      <w:r w:rsidRPr="00587A07">
        <w:rPr>
          <w:rFonts w:ascii="UN-Abhaya" w:hAnsi="UN-Abhaya"/>
          <w:cs/>
        </w:rPr>
        <w:t>නූතනයෝ</w:t>
      </w:r>
      <w:r w:rsidRPr="00587A07">
        <w:rPr>
          <w:rFonts w:ascii="UN-Abhaya" w:hAnsi="UN-Abhaya"/>
        </w:rPr>
        <w:t xml:space="preserve">, </w:t>
      </w:r>
      <w:r w:rsidRPr="00587A07">
        <w:rPr>
          <w:rFonts w:ascii="UN-Abhaya" w:hAnsi="UN-Abhaya"/>
          <w:cs/>
        </w:rPr>
        <w:t>වඩදියට හා බාදියට කාරණය</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සූ</w:t>
      </w:r>
      <w:r w:rsidR="00501FB4">
        <w:rPr>
          <w:rFonts w:ascii="UN-Abhaya" w:hAnsi="UN-Abhaya"/>
          <w:cs/>
        </w:rPr>
        <w:t>ර්‍ය්‍යය</w:t>
      </w:r>
      <w:r w:rsidRPr="00587A07">
        <w:rPr>
          <w:rFonts w:ascii="UN-Abhaya" w:hAnsi="UN-Abhaya"/>
          <w:cs/>
        </w:rPr>
        <w:t>න් ගේ ආක</w:t>
      </w:r>
      <w:r w:rsidR="00EA06C7">
        <w:rPr>
          <w:rFonts w:ascii="UN-Abhaya" w:hAnsi="UN-Abhaya" w:hint="cs"/>
          <w:cs/>
        </w:rPr>
        <w:t>ර්‍</w:t>
      </w:r>
      <w:r w:rsidRPr="00587A07">
        <w:rPr>
          <w:rFonts w:ascii="UN-Abhaya" w:hAnsi="UN-Abhaya"/>
          <w:cs/>
        </w:rPr>
        <w:t>ෂණ බලය</w:t>
      </w:r>
      <w:r w:rsidRPr="00587A07">
        <w:rPr>
          <w:rFonts w:ascii="UN-Abhaya" w:hAnsi="UN-Abhaya"/>
        </w:rPr>
        <w:t xml:space="preserve">, </w:t>
      </w:r>
      <w:r w:rsidRPr="00587A07">
        <w:rPr>
          <w:rFonts w:ascii="UN-Abhaya" w:hAnsi="UN-Abhaya"/>
          <w:cs/>
        </w:rPr>
        <w:t>යි කියත්. ච</w:t>
      </w:r>
      <w:r w:rsidR="00A83235">
        <w:rPr>
          <w:rFonts w:ascii="UN-Abhaya" w:hAnsi="UN-Abhaya"/>
          <w:cs/>
        </w:rPr>
        <w:t>න්‍ද්‍ර</w:t>
      </w:r>
      <w:r w:rsidRPr="00587A07">
        <w:rPr>
          <w:rFonts w:ascii="UN-Abhaya" w:hAnsi="UN-Abhaya"/>
          <w:cs/>
        </w:rPr>
        <w:t>සූ</w:t>
      </w:r>
      <w:r w:rsidR="00501FB4">
        <w:rPr>
          <w:rFonts w:ascii="UN-Abhaya" w:hAnsi="UN-Abhaya"/>
          <w:cs/>
        </w:rPr>
        <w:t>ර්‍ය්‍යය</w:t>
      </w:r>
      <w:r w:rsidRPr="00587A07">
        <w:rPr>
          <w:rFonts w:ascii="UN-Abhaya" w:hAnsi="UN-Abhaya"/>
          <w:cs/>
        </w:rPr>
        <w:t>න් කෙරෙහි වූ ඒ ඒ වස්තුන් ඇද ගැණ</w:t>
      </w:r>
      <w:r w:rsidR="00EA06C7">
        <w:rPr>
          <w:rFonts w:ascii="UN-Abhaya" w:hAnsi="UN-Abhaya" w:hint="cs"/>
          <w:cs/>
        </w:rPr>
        <w:t>ී</w:t>
      </w:r>
      <w:r w:rsidRPr="00587A07">
        <w:rPr>
          <w:rFonts w:ascii="UN-Abhaya" w:hAnsi="UN-Abhaya"/>
          <w:cs/>
        </w:rPr>
        <w:t>මේ බලය හේතු කොට අමාවක</w:t>
      </w:r>
      <w:r w:rsidR="00EA06C7">
        <w:rPr>
          <w:rFonts w:ascii="UN-Abhaya" w:hAnsi="UN-Abhaya" w:hint="cs"/>
          <w:cs/>
        </w:rPr>
        <w:t xml:space="preserve"> </w:t>
      </w:r>
      <w:r w:rsidRPr="00587A07">
        <w:rPr>
          <w:rFonts w:ascii="UN-Abhaya" w:hAnsi="UN-Abhaya"/>
          <w:cs/>
        </w:rPr>
        <w:t>- පසළොස්වක යන දෙ දිනයෙහි වන්නා වූ වඩදිය</w:t>
      </w:r>
      <w:r w:rsidRPr="00587A07">
        <w:rPr>
          <w:rFonts w:ascii="UN-Abhaya" w:hAnsi="UN-Abhaya"/>
        </w:rPr>
        <w:t xml:space="preserve">, </w:t>
      </w:r>
      <w:r w:rsidRPr="00587A07">
        <w:rPr>
          <w:rFonts w:ascii="UN-Abhaya" w:hAnsi="UN-Abhaya"/>
          <w:cs/>
        </w:rPr>
        <w:t>බාදිය දෙක මහවඩදිය මහබාදිය</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 xml:space="preserve">අමාවක්හි </w:t>
      </w:r>
      <w:r w:rsidR="0068317B">
        <w:rPr>
          <w:rFonts w:ascii="UN-Abhaya" w:hAnsi="UN-Abhaya" w:hint="cs"/>
          <w:cs/>
        </w:rPr>
        <w:t>ච</w:t>
      </w:r>
      <w:r w:rsidR="00A83235">
        <w:rPr>
          <w:rFonts w:ascii="UN-Abhaya" w:hAnsi="UN-Abhaya"/>
          <w:cs/>
        </w:rPr>
        <w:t>න්‍ද්‍ර</w:t>
      </w:r>
      <w:r w:rsidR="00445FF9">
        <w:rPr>
          <w:rFonts w:ascii="UN-Abhaya" w:hAnsi="UN-Abhaya" w:hint="cs"/>
          <w:cs/>
        </w:rPr>
        <w:t xml:space="preserve"> </w:t>
      </w:r>
      <w:r w:rsidRPr="00587A07">
        <w:rPr>
          <w:rFonts w:ascii="UN-Abhaya" w:hAnsi="UN-Abhaya"/>
          <w:cs/>
        </w:rPr>
        <w:t>-</w:t>
      </w:r>
      <w:r w:rsidR="00445FF9">
        <w:rPr>
          <w:rFonts w:ascii="UN-Abhaya" w:hAnsi="UN-Abhaya" w:hint="cs"/>
          <w:cs/>
        </w:rPr>
        <w:t xml:space="preserve"> </w:t>
      </w:r>
      <w:r w:rsidRPr="00587A07">
        <w:rPr>
          <w:rFonts w:ascii="UN-Abhaya" w:hAnsi="UN-Abhaya"/>
          <w:cs/>
        </w:rPr>
        <w:t>සූ</w:t>
      </w:r>
      <w:r w:rsidR="00445FF9">
        <w:rPr>
          <w:rFonts w:ascii="UN-Abhaya" w:hAnsi="UN-Abhaya" w:hint="cs"/>
          <w:cs/>
        </w:rPr>
        <w:t>ර්‍</w:t>
      </w:r>
      <w:r w:rsidRPr="00587A07">
        <w:rPr>
          <w:rFonts w:ascii="UN-Abhaya" w:hAnsi="UN-Abhaya"/>
          <w:cs/>
        </w:rPr>
        <w:t>ය</w:t>
      </w:r>
      <w:r w:rsidR="00445FF9">
        <w:rPr>
          <w:rFonts w:ascii="UN-Abhaya" w:hAnsi="UN-Abhaya" w:hint="cs"/>
          <w:cs/>
        </w:rPr>
        <w:t xml:space="preserve">්‍ය </w:t>
      </w:r>
      <w:r w:rsidRPr="00587A07">
        <w:rPr>
          <w:rFonts w:ascii="UN-Abhaya" w:hAnsi="UN-Abhaya"/>
          <w:cs/>
        </w:rPr>
        <w:t>-</w:t>
      </w:r>
      <w:r w:rsidR="00445FF9">
        <w:rPr>
          <w:rFonts w:ascii="UN-Abhaya" w:hAnsi="UN-Abhaya" w:hint="cs"/>
          <w:cs/>
        </w:rPr>
        <w:t xml:space="preserve"> </w:t>
      </w:r>
      <w:r w:rsidRPr="00587A07">
        <w:rPr>
          <w:rFonts w:ascii="UN-Abhaya" w:hAnsi="UN-Abhaya"/>
          <w:cs/>
        </w:rPr>
        <w:t>පාථිවී යන මේ ග්‍රහයන් සම කෝණාකාර ව පිහිටන බැවින්</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 සූ</w:t>
      </w:r>
      <w:r w:rsidR="00501FB4">
        <w:rPr>
          <w:rFonts w:ascii="UN-Abhaya" w:hAnsi="UN-Abhaya"/>
          <w:cs/>
        </w:rPr>
        <w:t>ර්‍ය්‍යය</w:t>
      </w:r>
      <w:r w:rsidRPr="00587A07">
        <w:rPr>
          <w:rFonts w:ascii="UN-Abhaya" w:hAnsi="UN-Abhaya"/>
          <w:cs/>
        </w:rPr>
        <w:t>න් කරා ඇදී යන ජල ප්‍රමාණය</w:t>
      </w:r>
      <w:r w:rsidRPr="00587A07">
        <w:rPr>
          <w:rFonts w:ascii="UN-Abhaya" w:hAnsi="UN-Abhaya"/>
        </w:rPr>
        <w:t xml:space="preserve">, </w:t>
      </w:r>
      <w:r w:rsidRPr="00587A07">
        <w:rPr>
          <w:rFonts w:ascii="UN-Abhaya" w:hAnsi="UN-Abhaya"/>
          <w:cs/>
        </w:rPr>
        <w:t>අමාවක - පසළොස්වක දෙ දිනයෙහි ඇදී යන ජලය සේ</w:t>
      </w:r>
      <w:r w:rsidRPr="00587A07">
        <w:rPr>
          <w:rFonts w:ascii="UN-Abhaya" w:hAnsi="UN-Abhaya"/>
        </w:rPr>
        <w:t xml:space="preserve">, </w:t>
      </w:r>
      <w:r w:rsidRPr="00587A07">
        <w:rPr>
          <w:rFonts w:ascii="UN-Abhaya" w:hAnsi="UN-Abhaya"/>
          <w:cs/>
        </w:rPr>
        <w:t>මහත් නො වන බැවින්</w:t>
      </w:r>
      <w:r w:rsidRPr="00587A07">
        <w:rPr>
          <w:rFonts w:ascii="UN-Abhaya" w:hAnsi="UN-Abhaya"/>
        </w:rPr>
        <w:t xml:space="preserve">, </w:t>
      </w:r>
      <w:r w:rsidRPr="00587A07">
        <w:rPr>
          <w:rFonts w:ascii="UN-Abhaya" w:hAnsi="UN-Abhaya"/>
          <w:cs/>
        </w:rPr>
        <w:t>සුලුවඩදිය - සුලුබාදිය යි ද කියත්. අමාවක් දිනයෙහි සූ</w:t>
      </w:r>
      <w:r w:rsidR="0068317B">
        <w:rPr>
          <w:rFonts w:ascii="UN-Abhaya" w:hAnsi="UN-Abhaya" w:hint="cs"/>
          <w:cs/>
        </w:rPr>
        <w:t>ර්‍</w:t>
      </w:r>
      <w:r w:rsidRPr="00587A07">
        <w:rPr>
          <w:rFonts w:ascii="UN-Abhaya" w:hAnsi="UN-Abhaya"/>
          <w:cs/>
        </w:rPr>
        <w:t>ය</w:t>
      </w:r>
      <w:r w:rsidR="0068317B">
        <w:rPr>
          <w:rFonts w:ascii="UN-Abhaya" w:hAnsi="UN-Abhaya" w:hint="cs"/>
          <w:cs/>
        </w:rPr>
        <w:t>්‍ය</w:t>
      </w:r>
      <w:r w:rsidRPr="00587A07">
        <w:rPr>
          <w:rFonts w:ascii="UN-Abhaya" w:hAnsi="UN-Abhaya"/>
          <w:cs/>
        </w:rPr>
        <w:t>යා පොළොවට ඉතා ඈත්හි පිහිටයි. ච</w:t>
      </w:r>
      <w:r w:rsidR="00A83235">
        <w:rPr>
          <w:rFonts w:ascii="UN-Abhaya" w:hAnsi="UN-Abhaya"/>
          <w:cs/>
        </w:rPr>
        <w:t>න්‍ද්‍ර</w:t>
      </w:r>
      <w:r w:rsidRPr="00587A07">
        <w:rPr>
          <w:rFonts w:ascii="UN-Abhaya" w:hAnsi="UN-Abhaya"/>
          <w:cs/>
        </w:rPr>
        <w:t>යා ලංව පිහිට යි. ඔවුන්ගේ ආක</w:t>
      </w:r>
      <w:r w:rsidR="0068317B">
        <w:rPr>
          <w:rFonts w:ascii="UN-Abhaya" w:hAnsi="UN-Abhaya" w:hint="cs"/>
          <w:cs/>
        </w:rPr>
        <w:t>ර්‍</w:t>
      </w:r>
      <w:r w:rsidRPr="00587A07">
        <w:rPr>
          <w:rFonts w:ascii="UN-Abhaya" w:hAnsi="UN-Abhaya"/>
          <w:cs/>
        </w:rPr>
        <w:t>ෂණ - බලය හේතු කොට</w:t>
      </w:r>
      <w:r w:rsidRPr="00587A07">
        <w:rPr>
          <w:rFonts w:ascii="UN-Abhaya" w:hAnsi="UN-Abhaya"/>
        </w:rPr>
        <w:t xml:space="preserve">, </w:t>
      </w:r>
      <w:r w:rsidRPr="00587A07">
        <w:rPr>
          <w:rFonts w:ascii="UN-Abhaya" w:hAnsi="UN-Abhaya"/>
          <w:cs/>
        </w:rPr>
        <w:t>පොළොවෙහි ඇති ජලය - වාතය - පස් යන මේ ආදිය ඇදී යයි. පොළොව පෙරළෙන වස්තුවක් වුව ද එක් පසකට දිය ඈ ඇදී ගිය කල්හි පොළොවෙහි සමබර නැති වීමෙන් එය පරිව</w:t>
      </w:r>
      <w:r w:rsidR="0068317B">
        <w:rPr>
          <w:rFonts w:ascii="UN-Abhaya" w:hAnsi="UN-Abhaya" w:hint="cs"/>
          <w:cs/>
        </w:rPr>
        <w:t>ර්‍</w:t>
      </w:r>
      <w:r w:rsidRPr="00587A07">
        <w:rPr>
          <w:rFonts w:ascii="UN-Abhaya" w:hAnsi="UN-Abhaya"/>
          <w:cs/>
        </w:rPr>
        <w:t xml:space="preserve">තනය නො වන්නේ ය. එහෙයින් එ පමණ ම </w:t>
      </w:r>
      <w:r w:rsidRPr="00587A07">
        <w:rPr>
          <w:rFonts w:ascii="UN-Abhaya" w:hAnsi="UN-Abhaya"/>
          <w:cs/>
        </w:rPr>
        <w:lastRenderedPageBreak/>
        <w:t>දිය කොටසක් විරුද්ධ පා</w:t>
      </w:r>
      <w:r w:rsidR="005E7ED9">
        <w:rPr>
          <w:rFonts w:ascii="UN-Abhaya" w:hAnsi="UN-Abhaya"/>
          <w:cs/>
        </w:rPr>
        <w:t>ර්‍ශ</w:t>
      </w:r>
      <w:r w:rsidRPr="00587A07">
        <w:rPr>
          <w:rFonts w:ascii="UN-Abhaya" w:hAnsi="UN-Abhaya"/>
          <w:cs/>
        </w:rPr>
        <w:t>වයට තල්ලු වී යයි. ඒ ඇදී ගිය කොටස මහවඩදිය නමින් හඳුන්වත</w:t>
      </w:r>
      <w:r w:rsidR="0068317B">
        <w:rPr>
          <w:rFonts w:ascii="UN-Abhaya" w:hAnsi="UN-Abhaya" w:hint="cs"/>
          <w:cs/>
        </w:rPr>
        <w:t>්</w:t>
      </w:r>
      <w:r w:rsidRPr="00587A07">
        <w:rPr>
          <w:rFonts w:ascii="UN-Abhaya" w:hAnsi="UN-Abhaya"/>
          <w:cs/>
        </w:rPr>
        <w:t>. පසළොස්වක්හි</w:t>
      </w:r>
      <w:r w:rsidR="00014ECB">
        <w:rPr>
          <w:rFonts w:ascii="UN-Abhaya" w:hAnsi="UN-Abhaya"/>
          <w:cs/>
        </w:rPr>
        <w:t xml:space="preserve"> </w:t>
      </w:r>
      <w:r w:rsidRPr="00587A07">
        <w:rPr>
          <w:rFonts w:ascii="UN-Abhaya" w:hAnsi="UN-Abhaya"/>
          <w:cs/>
        </w:rPr>
        <w:t xml:space="preserve">ද මෙසේ ය. </w:t>
      </w:r>
    </w:p>
    <w:p w14:paraId="32D4D227" w14:textId="67B531D6" w:rsidR="004C0CDE" w:rsidRDefault="004C0CDE" w:rsidP="003A57D3">
      <w:pPr>
        <w:spacing w:line="276" w:lineRule="auto"/>
        <w:rPr>
          <w:rFonts w:ascii="UN-Abhaya" w:hAnsi="UN-Abhaya"/>
        </w:rPr>
      </w:pPr>
      <w:r w:rsidRPr="00587A07">
        <w:rPr>
          <w:rFonts w:ascii="UN-Abhaya" w:hAnsi="UN-Abhaya"/>
          <w:b/>
          <w:bCs/>
          <w:cs/>
        </w:rPr>
        <w:t>න පබ්බතානං විවරං පවිස්ස =</w:t>
      </w:r>
      <w:r w:rsidRPr="00587A07">
        <w:rPr>
          <w:rFonts w:ascii="UN-Abhaya" w:hAnsi="UN-Abhaya"/>
          <w:cs/>
        </w:rPr>
        <w:t xml:space="preserve"> ප</w:t>
      </w:r>
      <w:r w:rsidR="00D53FFC">
        <w:rPr>
          <w:rFonts w:ascii="UN-Abhaya" w:hAnsi="UN-Abhaya"/>
          <w:cs/>
        </w:rPr>
        <w:t>ර්‍ව</w:t>
      </w:r>
      <w:r w:rsidRPr="00587A07">
        <w:rPr>
          <w:rFonts w:ascii="UN-Abhaya" w:hAnsi="UN-Abhaya"/>
          <w:cs/>
        </w:rPr>
        <w:t xml:space="preserve">තවිවරයට වැද (මිදුමක්) නැත. කඳුගුහාවලට වැද. </w:t>
      </w:r>
    </w:p>
    <w:p w14:paraId="298EE229" w14:textId="53C49B32" w:rsidR="004C0CDE" w:rsidRDefault="004C0CDE" w:rsidP="003A57D3">
      <w:pPr>
        <w:spacing w:line="276" w:lineRule="auto"/>
        <w:rPr>
          <w:rFonts w:ascii="UN-Abhaya" w:hAnsi="UN-Abhaya"/>
        </w:rPr>
      </w:pPr>
      <w:r w:rsidRPr="00587A07">
        <w:rPr>
          <w:rFonts w:ascii="UN-Abhaya" w:hAnsi="UN-Abhaya"/>
          <w:b/>
          <w:bCs/>
          <w:cs/>
        </w:rPr>
        <w:t>‘පබ්බතොති සෙලො</w:t>
      </w:r>
      <w:r w:rsidRPr="00587A07">
        <w:rPr>
          <w:rFonts w:ascii="UN-Abhaya" w:hAnsi="UN-Abhaya"/>
          <w:b/>
          <w:bCs/>
        </w:rPr>
        <w:t xml:space="preserve">, </w:t>
      </w:r>
      <w:r w:rsidRPr="00587A07">
        <w:rPr>
          <w:rFonts w:ascii="UN-Abhaya" w:hAnsi="UN-Abhaya"/>
          <w:b/>
          <w:bCs/>
          <w:cs/>
        </w:rPr>
        <w:t>සෙලො හි ස</w:t>
      </w:r>
      <w:r w:rsidR="003727B8">
        <w:rPr>
          <w:rFonts w:ascii="UN-Abhaya" w:hAnsi="UN-Abhaya"/>
          <w:b/>
          <w:bCs/>
          <w:cs/>
        </w:rPr>
        <w:t>න්‍ධි</w:t>
      </w:r>
      <w:r w:rsidRPr="00587A07">
        <w:rPr>
          <w:rFonts w:ascii="UN-Abhaya" w:hAnsi="UN-Abhaya"/>
          <w:b/>
          <w:bCs/>
          <w:cs/>
        </w:rPr>
        <w:t>ස</w:t>
      </w:r>
      <w:r w:rsidR="00431F85">
        <w:rPr>
          <w:rFonts w:ascii="UN-Abhaya" w:hAnsi="UN-Abhaya" w:hint="cs"/>
          <w:b/>
          <w:bCs/>
          <w:cs/>
        </w:rPr>
        <w:t>ඞ්</w:t>
      </w:r>
      <w:r w:rsidRPr="00587A07">
        <w:rPr>
          <w:rFonts w:ascii="UN-Abhaya" w:hAnsi="UN-Abhaya"/>
          <w:b/>
          <w:bCs/>
          <w:cs/>
        </w:rPr>
        <w:t>ඛාතෙහි පබ්බ</w:t>
      </w:r>
      <w:r w:rsidR="00431F85">
        <w:rPr>
          <w:rFonts w:ascii="UN-Abhaya" w:hAnsi="UN-Abhaya" w:hint="cs"/>
          <w:b/>
          <w:bCs/>
          <w:cs/>
        </w:rPr>
        <w:t>ෙ</w:t>
      </w:r>
      <w:r w:rsidRPr="00587A07">
        <w:rPr>
          <w:rFonts w:ascii="UN-Abhaya" w:hAnsi="UN-Abhaya"/>
          <w:b/>
          <w:bCs/>
          <w:cs/>
        </w:rPr>
        <w:t>හි සඞ්ගහිතත්තා පබ්බතොති වුච්චති</w:t>
      </w:r>
      <w:r w:rsidR="00443F33">
        <w:rPr>
          <w:rFonts w:ascii="UN-Abhaya" w:hAnsi="UN-Abhaya"/>
          <w:b/>
          <w:bCs/>
        </w:rPr>
        <w:t>’</w:t>
      </w:r>
      <w:r w:rsidRPr="00587A07">
        <w:rPr>
          <w:rFonts w:ascii="UN-Abhaya" w:hAnsi="UN-Abhaya"/>
        </w:rPr>
        <w:t xml:space="preserve"> </w:t>
      </w:r>
      <w:r w:rsidRPr="00587A07">
        <w:rPr>
          <w:rFonts w:ascii="UN-Abhaya" w:hAnsi="UN-Abhaya"/>
          <w:cs/>
        </w:rPr>
        <w:t>ප</w:t>
      </w:r>
      <w:r w:rsidR="00D53FFC">
        <w:rPr>
          <w:rFonts w:ascii="UN-Abhaya" w:hAnsi="UN-Abhaya"/>
          <w:cs/>
        </w:rPr>
        <w:t>ර්‍ව</w:t>
      </w:r>
      <w:r w:rsidRPr="00587A07">
        <w:rPr>
          <w:rFonts w:ascii="UN-Abhaya" w:hAnsi="UN-Abhaya"/>
          <w:cs/>
        </w:rPr>
        <w:t>ත නම් ශෛලය යි</w:t>
      </w:r>
      <w:r w:rsidRPr="00587A07">
        <w:rPr>
          <w:rFonts w:ascii="UN-Abhaya" w:hAnsi="UN-Abhaya"/>
        </w:rPr>
        <w:t xml:space="preserve">, </w:t>
      </w:r>
      <w:r w:rsidRPr="00587A07">
        <w:rPr>
          <w:rFonts w:ascii="UN-Abhaya" w:hAnsi="UN-Abhaya"/>
          <w:cs/>
        </w:rPr>
        <w:t>එය ස</w:t>
      </w:r>
      <w:r w:rsidR="003727B8">
        <w:rPr>
          <w:rFonts w:ascii="UN-Abhaya" w:hAnsi="UN-Abhaya"/>
          <w:cs/>
        </w:rPr>
        <w:t>න්‍ධි</w:t>
      </w:r>
      <w:r w:rsidRPr="00587A07">
        <w:rPr>
          <w:rFonts w:ascii="UN-Abhaya" w:hAnsi="UN-Abhaya"/>
          <w:cs/>
        </w:rPr>
        <w:t xml:space="preserve"> නම් වූ පුරුක්වලින් බැඳී සිටි බැවින් පබ්බත</w:t>
      </w:r>
      <w:r w:rsidRPr="00587A07">
        <w:rPr>
          <w:rFonts w:ascii="UN-Abhaya" w:hAnsi="UN-Abhaya"/>
        </w:rPr>
        <w:t xml:space="preserve">, </w:t>
      </w:r>
      <w:r w:rsidRPr="00587A07">
        <w:rPr>
          <w:rFonts w:ascii="UN-Abhaya" w:hAnsi="UN-Abhaya"/>
          <w:cs/>
        </w:rPr>
        <w:t xml:space="preserve">යි කියනු ලැබේ. </w:t>
      </w:r>
      <w:r w:rsidRPr="00587A07">
        <w:rPr>
          <w:rFonts w:ascii="UN-Abhaya" w:hAnsi="UN-Abhaya"/>
          <w:b/>
          <w:bCs/>
          <w:cs/>
        </w:rPr>
        <w:t>‘පබ්බං අස්ස අ</w:t>
      </w:r>
      <w:r w:rsidR="00C54AED">
        <w:rPr>
          <w:rFonts w:ascii="UN-Abhaya" w:hAnsi="UN-Abhaya"/>
          <w:b/>
          <w:bCs/>
          <w:cs/>
        </w:rPr>
        <w:t>ත්‍ථි</w:t>
      </w:r>
      <w:r w:rsidRPr="00587A07">
        <w:rPr>
          <w:rFonts w:ascii="UN-Abhaya" w:hAnsi="UN-Abhaya"/>
          <w:b/>
          <w:bCs/>
          <w:cs/>
        </w:rPr>
        <w:t>ති වා = පබ්බතො’</w:t>
      </w:r>
      <w:r w:rsidRPr="00587A07">
        <w:rPr>
          <w:rFonts w:ascii="UN-Abhaya" w:hAnsi="UN-Abhaya"/>
          <w:cs/>
        </w:rPr>
        <w:t xml:space="preserve"> ස</w:t>
      </w:r>
      <w:r w:rsidR="003727B8">
        <w:rPr>
          <w:rFonts w:ascii="UN-Abhaya" w:hAnsi="UN-Abhaya"/>
          <w:cs/>
        </w:rPr>
        <w:t>න්‍ධි</w:t>
      </w:r>
      <w:r w:rsidRPr="00587A07">
        <w:rPr>
          <w:rFonts w:ascii="UN-Abhaya" w:hAnsi="UN-Abhaya"/>
          <w:cs/>
        </w:rPr>
        <w:t>පුරුක් මොහුට ඇත්තේ</w:t>
      </w:r>
      <w:r w:rsidRPr="00587A07">
        <w:rPr>
          <w:rFonts w:ascii="UN-Abhaya" w:hAnsi="UN-Abhaya"/>
        </w:rPr>
        <w:t xml:space="preserve">, </w:t>
      </w:r>
      <w:r w:rsidRPr="00587A07">
        <w:rPr>
          <w:rFonts w:ascii="UN-Abhaya" w:hAnsi="UN-Abhaya"/>
          <w:cs/>
        </w:rPr>
        <w:t>නු යි හෝ පබ</w:t>
      </w:r>
      <w:r w:rsidRPr="00587A07">
        <w:rPr>
          <w:rFonts w:ascii="UN-Abhaya" w:hAnsi="UN-Abhaya"/>
          <w:cs/>
          <w:lang w:val="en-GB"/>
        </w:rPr>
        <w:t>්</w:t>
      </w:r>
      <w:r w:rsidRPr="00587A07">
        <w:rPr>
          <w:rFonts w:ascii="UN-Abhaya" w:hAnsi="UN-Abhaya"/>
          <w:cs/>
        </w:rPr>
        <w:t>බත නම්</w:t>
      </w:r>
      <w:r w:rsidRPr="00587A07">
        <w:rPr>
          <w:rFonts w:ascii="UN-Abhaya" w:hAnsi="UN-Abhaya"/>
        </w:rPr>
        <w:t xml:space="preserve">, </w:t>
      </w:r>
      <w:r w:rsidR="00443F33">
        <w:rPr>
          <w:rFonts w:ascii="UN-Abhaya" w:hAnsi="UN-Abhaya"/>
          <w:b/>
          <w:bCs/>
        </w:rPr>
        <w:t>‘</w:t>
      </w:r>
      <w:r w:rsidRPr="00587A07">
        <w:rPr>
          <w:rFonts w:ascii="UN-Abhaya" w:hAnsi="UN-Abhaya"/>
          <w:b/>
          <w:bCs/>
          <w:cs/>
        </w:rPr>
        <w:t>ස</w:t>
      </w:r>
      <w:r w:rsidR="003727B8">
        <w:rPr>
          <w:rFonts w:ascii="UN-Abhaya" w:hAnsi="UN-Abhaya"/>
          <w:b/>
          <w:bCs/>
          <w:cs/>
        </w:rPr>
        <w:t>න්‍ධි</w:t>
      </w:r>
      <w:r w:rsidRPr="00587A07">
        <w:rPr>
          <w:rFonts w:ascii="UN-Abhaya" w:hAnsi="UN-Abhaya"/>
          <w:b/>
          <w:bCs/>
          <w:cs/>
        </w:rPr>
        <w:t xml:space="preserve"> සඞ්ඛාතෙහි පබ්බ</w:t>
      </w:r>
      <w:r w:rsidR="00431F85">
        <w:rPr>
          <w:rFonts w:ascii="UN-Abhaya" w:hAnsi="UN-Abhaya" w:hint="cs"/>
          <w:b/>
          <w:bCs/>
          <w:cs/>
        </w:rPr>
        <w:t>ෙ</w:t>
      </w:r>
      <w:r w:rsidRPr="00587A07">
        <w:rPr>
          <w:rFonts w:ascii="UN-Abhaya" w:hAnsi="UN-Abhaya"/>
          <w:b/>
          <w:bCs/>
          <w:cs/>
        </w:rPr>
        <w:t>හි චිතත්තා පබ්බතො’=</w:t>
      </w:r>
      <w:r w:rsidRPr="00587A07">
        <w:rPr>
          <w:rFonts w:ascii="UN-Abhaya" w:hAnsi="UN-Abhaya"/>
          <w:cs/>
        </w:rPr>
        <w:t xml:space="preserve"> ස</w:t>
      </w:r>
      <w:r w:rsidR="003727B8">
        <w:rPr>
          <w:rFonts w:ascii="UN-Abhaya" w:hAnsi="UN-Abhaya"/>
          <w:cs/>
        </w:rPr>
        <w:t>න්‍ධි</w:t>
      </w:r>
      <w:r w:rsidRPr="00587A07">
        <w:rPr>
          <w:rFonts w:ascii="UN-Abhaya" w:hAnsi="UN-Abhaya"/>
          <w:cs/>
        </w:rPr>
        <w:t xml:space="preserve"> නම් පුරුක් වලින් වැඩුනු බැවින් පබ්බත නම්.</w:t>
      </w:r>
      <w:r w:rsidRPr="00587A07">
        <w:rPr>
          <w:rFonts w:ascii="UN-Abhaya" w:hAnsi="UN-Abhaya"/>
          <w:b/>
          <w:bCs/>
          <w:cs/>
        </w:rPr>
        <w:t xml:space="preserve"> ‘ප</w:t>
      </w:r>
      <w:r w:rsidR="00D53FFC">
        <w:rPr>
          <w:rFonts w:ascii="UN-Abhaya" w:hAnsi="UN-Abhaya"/>
          <w:b/>
          <w:bCs/>
          <w:cs/>
        </w:rPr>
        <w:t>ර්‍ව</w:t>
      </w:r>
      <w:r w:rsidRPr="00587A07">
        <w:rPr>
          <w:rFonts w:ascii="UN-Abhaya" w:hAnsi="UN-Abhaya"/>
          <w:b/>
          <w:bCs/>
          <w:cs/>
        </w:rPr>
        <w:t>ති පුරයතීති = ප</w:t>
      </w:r>
      <w:r w:rsidR="00D53FFC">
        <w:rPr>
          <w:rFonts w:ascii="UN-Abhaya" w:hAnsi="UN-Abhaya"/>
          <w:b/>
          <w:bCs/>
          <w:cs/>
        </w:rPr>
        <w:t>ර්‍ව</w:t>
      </w:r>
      <w:r w:rsidRPr="00587A07">
        <w:rPr>
          <w:rFonts w:ascii="UN-Abhaya" w:hAnsi="UN-Abhaya"/>
          <w:b/>
          <w:bCs/>
          <w:cs/>
        </w:rPr>
        <w:t>තඃ</w:t>
      </w:r>
      <w:r w:rsidRPr="00587A07">
        <w:rPr>
          <w:rFonts w:ascii="UN-Abhaya" w:hAnsi="UN-Abhaya"/>
          <w:b/>
          <w:bCs/>
        </w:rPr>
        <w:t xml:space="preserve">, </w:t>
      </w:r>
      <w:r w:rsidRPr="00587A07">
        <w:rPr>
          <w:rFonts w:ascii="UN-Abhaya" w:hAnsi="UN-Abhaya"/>
          <w:b/>
          <w:bCs/>
          <w:cs/>
        </w:rPr>
        <w:t>ප</w:t>
      </w:r>
      <w:r w:rsidR="00A30314">
        <w:rPr>
          <w:rFonts w:ascii="UN-Abhaya" w:hAnsi="UN-Abhaya"/>
          <w:b/>
          <w:bCs/>
          <w:cs/>
        </w:rPr>
        <w:t>ර්‍වා</w:t>
      </w:r>
      <w:r w:rsidRPr="00587A07">
        <w:rPr>
          <w:rFonts w:ascii="UN-Abhaya" w:hAnsi="UN-Abhaya"/>
          <w:b/>
          <w:bCs/>
          <w:cs/>
        </w:rPr>
        <w:t>ණි භාගාඃ සන්ත්‍යත්‍රෙති = ප</w:t>
      </w:r>
      <w:r w:rsidR="00D53FFC">
        <w:rPr>
          <w:rFonts w:ascii="UN-Abhaya" w:hAnsi="UN-Abhaya"/>
          <w:b/>
          <w:bCs/>
          <w:cs/>
        </w:rPr>
        <w:t>ර්‍ව</w:t>
      </w:r>
      <w:r w:rsidR="00205B0B" w:rsidRPr="00587A07">
        <w:rPr>
          <w:rFonts w:ascii="UN-Abhaya" w:hAnsi="UN-Abhaya"/>
          <w:b/>
          <w:bCs/>
          <w:cs/>
        </w:rPr>
        <w:t>තඃ</w:t>
      </w:r>
      <w:r w:rsidR="00443F33">
        <w:rPr>
          <w:rFonts w:ascii="UN-Abhaya" w:hAnsi="UN-Abhaya"/>
          <w:b/>
          <w:bCs/>
        </w:rPr>
        <w:t>’</w:t>
      </w:r>
      <w:r w:rsidRPr="00587A07">
        <w:rPr>
          <w:rFonts w:ascii="UN-Abhaya" w:hAnsi="UN-Abhaya"/>
          <w:cs/>
        </w:rPr>
        <w:t xml:space="preserve"> යනු පරකීය වාක්‍යයි. </w:t>
      </w:r>
    </w:p>
    <w:p w14:paraId="61A51264" w14:textId="77777777" w:rsidR="00DF34CA" w:rsidRDefault="004C0CDE" w:rsidP="003A57D3">
      <w:pPr>
        <w:spacing w:line="276" w:lineRule="auto"/>
        <w:rPr>
          <w:rFonts w:ascii="UN-Abhaya" w:hAnsi="UN-Abhaya"/>
        </w:rPr>
      </w:pPr>
      <w:r w:rsidRPr="00587A07">
        <w:rPr>
          <w:rFonts w:ascii="UN-Abhaya" w:hAnsi="UN-Abhaya"/>
          <w:cs/>
        </w:rPr>
        <w:t>ශිලාප</w:t>
      </w:r>
      <w:r w:rsidR="00D53FFC">
        <w:rPr>
          <w:rFonts w:ascii="UN-Abhaya" w:hAnsi="UN-Abhaya"/>
          <w:cs/>
        </w:rPr>
        <w:t>ර්‍ව</w:t>
      </w:r>
      <w:r w:rsidRPr="00587A07">
        <w:rPr>
          <w:rFonts w:ascii="UN-Abhaya" w:hAnsi="UN-Abhaya"/>
          <w:cs/>
        </w:rPr>
        <w:t>ත පාංශුප</w:t>
      </w:r>
      <w:r w:rsidR="00D53FFC">
        <w:rPr>
          <w:rFonts w:ascii="UN-Abhaya" w:hAnsi="UN-Abhaya"/>
          <w:cs/>
        </w:rPr>
        <w:t>ර්‍ව</w:t>
      </w:r>
      <w:r w:rsidRPr="00587A07">
        <w:rPr>
          <w:rFonts w:ascii="UN-Abhaya" w:hAnsi="UN-Abhaya"/>
          <w:cs/>
        </w:rPr>
        <w:t>ත</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තයෝ දෙපරිදි වෙත්. මහමෙර</w:t>
      </w:r>
      <w:r w:rsidRPr="00587A07">
        <w:rPr>
          <w:rFonts w:ascii="UN-Abhaya" w:hAnsi="UN-Abhaya"/>
        </w:rPr>
        <w:t xml:space="preserve">, </w:t>
      </w:r>
      <w:r w:rsidRPr="00587A07">
        <w:rPr>
          <w:rFonts w:ascii="UN-Abhaya" w:hAnsi="UN-Abhaya"/>
          <w:cs/>
        </w:rPr>
        <w:t>ලෝකයෙහි විශාලතම ප</w:t>
      </w:r>
      <w:r w:rsidR="00D53FFC">
        <w:rPr>
          <w:rFonts w:ascii="UN-Abhaya" w:hAnsi="UN-Abhaya"/>
          <w:cs/>
        </w:rPr>
        <w:t>ර්‍ව</w:t>
      </w:r>
      <w:r w:rsidRPr="00587A07">
        <w:rPr>
          <w:rFonts w:ascii="UN-Abhaya" w:hAnsi="UN-Abhaya"/>
          <w:cs/>
        </w:rPr>
        <w:t>තය</w:t>
      </w:r>
      <w:r w:rsidRPr="00587A07">
        <w:rPr>
          <w:rFonts w:ascii="UN-Abhaya" w:hAnsi="UN-Abhaya"/>
        </w:rPr>
        <w:t xml:space="preserve">, </w:t>
      </w:r>
      <w:r w:rsidRPr="00587A07">
        <w:rPr>
          <w:rFonts w:ascii="UN-Abhaya" w:hAnsi="UN-Abhaya"/>
          <w:cs/>
        </w:rPr>
        <w:t>යි කියත්. එය මූද මැද ත්‍රිකූට නම් ප</w:t>
      </w:r>
      <w:r w:rsidR="00D53FFC">
        <w:rPr>
          <w:rFonts w:ascii="UN-Abhaya" w:hAnsi="UN-Abhaya"/>
          <w:cs/>
        </w:rPr>
        <w:t>ර්‍ව</w:t>
      </w:r>
      <w:r w:rsidRPr="00587A07">
        <w:rPr>
          <w:rFonts w:ascii="UN-Abhaya" w:hAnsi="UN-Abhaya"/>
          <w:cs/>
        </w:rPr>
        <w:t>ත තුනක් මතු පිට පිහිටියේ ය. එක්ල</w:t>
      </w:r>
      <w:r w:rsidR="00DB5973">
        <w:rPr>
          <w:rFonts w:ascii="UN-Abhaya" w:hAnsi="UN-Abhaya"/>
          <w:cs/>
        </w:rPr>
        <w:t>ක්‍ෂ</w:t>
      </w:r>
      <w:r w:rsidRPr="00587A07">
        <w:rPr>
          <w:rFonts w:ascii="UN-Abhaya" w:hAnsi="UN-Abhaya"/>
          <w:cs/>
        </w:rPr>
        <w:t xml:space="preserve"> අට සැට දහසක් උස ය. සටහන් විසින් බෙරයක් සේ ය. අට පැහැයකින් බබලයි. යොදුන් සුවාසූ දහසක් ම</w:t>
      </w:r>
      <w:r w:rsidR="005A2ABA">
        <w:rPr>
          <w:rFonts w:ascii="UN-Abhaya" w:hAnsi="UN-Abhaya" w:hint="cs"/>
          <w:cs/>
        </w:rPr>
        <w:t>ූ</w:t>
      </w:r>
      <w:r w:rsidRPr="00587A07">
        <w:rPr>
          <w:rFonts w:ascii="UN-Abhaya" w:hAnsi="UN-Abhaya"/>
          <w:cs/>
        </w:rPr>
        <w:t>දුදියෙහි ගැලී සිටි යි. දියෙන් මතු පිට ද එ පමණ ම වේ. අයමින් සුවාසූ දහසක් යොදුන</w:t>
      </w:r>
      <w:r w:rsidR="00DF34CA">
        <w:rPr>
          <w:rFonts w:ascii="UN-Abhaya" w:hAnsi="UN-Abhaya" w:hint="cs"/>
          <w:cs/>
        </w:rPr>
        <w:t>.</w:t>
      </w:r>
      <w:r w:rsidRPr="00587A07">
        <w:rPr>
          <w:rFonts w:ascii="UN-Abhaya" w:hAnsi="UN-Abhaya"/>
          <w:cs/>
        </w:rPr>
        <w:t xml:space="preserve"> විතරින් සුවාසූ දහසක් යොදුන. </w:t>
      </w:r>
    </w:p>
    <w:p w14:paraId="57F29C1A" w14:textId="1CC58177" w:rsidR="004C0CDE" w:rsidRDefault="004C0CDE" w:rsidP="003A57D3">
      <w:pPr>
        <w:spacing w:line="276" w:lineRule="auto"/>
        <w:rPr>
          <w:rFonts w:ascii="UN-Abhaya" w:hAnsi="UN-Abhaya"/>
        </w:rPr>
      </w:pPr>
      <w:r w:rsidRPr="00587A07">
        <w:rPr>
          <w:rFonts w:ascii="UN-Abhaya" w:hAnsi="UN-Abhaya"/>
          <w:cs/>
        </w:rPr>
        <w:t>මහමෙර වටා සුවාස</w:t>
      </w:r>
      <w:r w:rsidR="007756E9">
        <w:rPr>
          <w:rFonts w:ascii="UN-Abhaya" w:hAnsi="UN-Abhaya" w:hint="cs"/>
          <w:cs/>
        </w:rPr>
        <w:t>ූ</w:t>
      </w:r>
      <w:r w:rsidRPr="00587A07">
        <w:rPr>
          <w:rFonts w:ascii="UN-Abhaya" w:hAnsi="UN-Abhaya"/>
          <w:cs/>
        </w:rPr>
        <w:t xml:space="preserve"> දහසක් යොදුන් උස ඇති </w:t>
      </w:r>
      <w:r w:rsidRPr="007756E9">
        <w:rPr>
          <w:rFonts w:ascii="UN-Abhaya" w:hAnsi="UN-Abhaya"/>
          <w:b/>
          <w:bCs/>
          <w:cs/>
        </w:rPr>
        <w:t>යුග</w:t>
      </w:r>
      <w:r w:rsidR="000C0EC0" w:rsidRPr="007756E9">
        <w:rPr>
          <w:rFonts w:ascii="UN-Abhaya" w:hAnsi="UN-Abhaya"/>
          <w:b/>
          <w:bCs/>
          <w:cs/>
        </w:rPr>
        <w:t>න්‍ධ</w:t>
      </w:r>
      <w:r w:rsidRPr="007756E9">
        <w:rPr>
          <w:rFonts w:ascii="UN-Abhaya" w:hAnsi="UN-Abhaya"/>
          <w:b/>
          <w:bCs/>
          <w:cs/>
        </w:rPr>
        <w:t>ර</w:t>
      </w:r>
      <w:r w:rsidR="007756E9">
        <w:rPr>
          <w:rFonts w:ascii="UN-Abhaya" w:hAnsi="UN-Abhaya" w:hint="cs"/>
          <w:b/>
          <w:b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පිහිටියේ ය. එහි දෙසාළිස් දහසක් යොදුන් දියෙහි ගැලී ගියේ ය. දියෙන් මතු පිට සිටියේ ද එ පමණ ය. එය වටා පිහිටියේ </w:t>
      </w:r>
      <w:r w:rsidRPr="007756E9">
        <w:rPr>
          <w:rFonts w:ascii="UN-Abhaya" w:hAnsi="UN-Abhaya"/>
          <w:b/>
          <w:bCs/>
          <w:cs/>
        </w:rPr>
        <w:t>ඊශධර</w:t>
      </w:r>
      <w:r w:rsidR="007756E9">
        <w:rPr>
          <w:rFonts w:ascii="UN-Abhaya" w:hAnsi="UN-Abhaya" w:hint="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යි. එය යොදුන් දෙ සාළිස් දහසක් උස ය. දිය යට එක්විසි දහසෙකි. දිය මතු පිට ද එ පමණ ය. ඒ වටා </w:t>
      </w:r>
      <w:r w:rsidRPr="007756E9">
        <w:rPr>
          <w:rFonts w:ascii="UN-Abhaya" w:hAnsi="UN-Abhaya"/>
          <w:b/>
          <w:bCs/>
          <w:cs/>
        </w:rPr>
        <w:t>කරවීක</w:t>
      </w:r>
      <w:r w:rsidR="007756E9">
        <w:rPr>
          <w:rFonts w:ascii="UN-Abhaya" w:hAnsi="UN-Abhaya" w:hint="cs"/>
          <w:b/>
          <w:b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පිහිටියේ ය. එහි පමණ යොදුන් එක් විසි දහසෙකි. අඩක් දියෙහි ගැලී සිටියේ ය. දිය මතුපිට ද එ පමණ ය. කරවීක ප</w:t>
      </w:r>
      <w:r w:rsidR="00D53FFC">
        <w:rPr>
          <w:rFonts w:ascii="UN-Abhaya" w:hAnsi="UN-Abhaya"/>
          <w:cs/>
        </w:rPr>
        <w:t>ර්‍ව</w:t>
      </w:r>
      <w:r w:rsidRPr="00587A07">
        <w:rPr>
          <w:rFonts w:ascii="UN-Abhaya" w:hAnsi="UN-Abhaya"/>
          <w:cs/>
        </w:rPr>
        <w:t xml:space="preserve">තය වටා </w:t>
      </w:r>
      <w:r w:rsidRPr="007756E9">
        <w:rPr>
          <w:rFonts w:ascii="UN-Abhaya" w:hAnsi="UN-Abhaya"/>
          <w:b/>
          <w:bCs/>
          <w:cs/>
        </w:rPr>
        <w:t>සුද</w:t>
      </w:r>
      <w:r w:rsidR="005E7ED9" w:rsidRPr="007756E9">
        <w:rPr>
          <w:rFonts w:ascii="UN-Abhaya" w:hAnsi="UN-Abhaya"/>
          <w:b/>
          <w:bCs/>
          <w:cs/>
        </w:rPr>
        <w:t>ර්‍ශ</w:t>
      </w:r>
      <w:r w:rsidRPr="007756E9">
        <w:rPr>
          <w:rFonts w:ascii="UN-Abhaya" w:hAnsi="UN-Abhaya"/>
          <w:b/>
          <w:bCs/>
          <w:cs/>
        </w:rPr>
        <w:t>න</w:t>
      </w:r>
      <w:r w:rsidR="007756E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තය වේ. එය දස දහස් පන් සියයක් යොදුන් උස ය. අඩක් දිය යට ය. අඩක් දිය මතු පිට ය. සුද</w:t>
      </w:r>
      <w:r w:rsidR="005E7ED9">
        <w:rPr>
          <w:rFonts w:ascii="UN-Abhaya" w:hAnsi="UN-Abhaya"/>
          <w:cs/>
        </w:rPr>
        <w:t>ර්‍ශ</w:t>
      </w:r>
      <w:r w:rsidRPr="00587A07">
        <w:rPr>
          <w:rFonts w:ascii="UN-Abhaya" w:hAnsi="UN-Abhaya"/>
          <w:cs/>
        </w:rPr>
        <w:t>න ප</w:t>
      </w:r>
      <w:r w:rsidR="00D53FFC">
        <w:rPr>
          <w:rFonts w:ascii="UN-Abhaya" w:hAnsi="UN-Abhaya"/>
          <w:cs/>
        </w:rPr>
        <w:t>ර්‍ව</w:t>
      </w:r>
      <w:r w:rsidRPr="00587A07">
        <w:rPr>
          <w:rFonts w:ascii="UN-Abhaya" w:hAnsi="UN-Abhaya"/>
          <w:cs/>
        </w:rPr>
        <w:t xml:space="preserve">තය වටා යොදුන් පන් දහස් දෙ සිය පනසක් උස් වූ </w:t>
      </w:r>
      <w:r w:rsidRPr="00844689">
        <w:rPr>
          <w:rFonts w:ascii="UN-Abhaya" w:hAnsi="UN-Abhaya"/>
          <w:b/>
          <w:bCs/>
          <w:cs/>
        </w:rPr>
        <w:t>නෙමි</w:t>
      </w:r>
      <w:r w:rsidR="000C0EC0" w:rsidRPr="00844689">
        <w:rPr>
          <w:rFonts w:ascii="UN-Abhaya" w:hAnsi="UN-Abhaya"/>
          <w:b/>
          <w:bCs/>
          <w:cs/>
        </w:rPr>
        <w:t>න්‍ධ</w:t>
      </w:r>
      <w:r w:rsidRPr="00844689">
        <w:rPr>
          <w:rFonts w:ascii="UN-Abhaya" w:hAnsi="UN-Abhaya"/>
          <w:b/>
          <w:bCs/>
          <w:cs/>
        </w:rPr>
        <w:t>ර</w:t>
      </w:r>
      <w:r w:rsidRPr="00587A07">
        <w:rPr>
          <w:rFonts w:ascii="UN-Abhaya" w:hAnsi="UN-Abhaya"/>
          <w:cs/>
        </w:rPr>
        <w:t xml:space="preserve"> ප</w:t>
      </w:r>
      <w:r w:rsidR="00D53FFC">
        <w:rPr>
          <w:rFonts w:ascii="UN-Abhaya" w:hAnsi="UN-Abhaya"/>
          <w:cs/>
        </w:rPr>
        <w:t>ර්‍ව</w:t>
      </w:r>
      <w:r w:rsidRPr="00587A07">
        <w:rPr>
          <w:rFonts w:ascii="UN-Abhaya" w:hAnsi="UN-Abhaya"/>
          <w:cs/>
        </w:rPr>
        <w:t>තය වේ. අඩක් දිය යට ය.</w:t>
      </w:r>
      <w:r w:rsidRPr="00587A07">
        <w:rPr>
          <w:rFonts w:ascii="UN-Abhaya" w:hAnsi="UN-Abhaya"/>
        </w:rPr>
        <w:t xml:space="preserve"> </w:t>
      </w:r>
      <w:r w:rsidRPr="00587A07">
        <w:rPr>
          <w:rFonts w:ascii="UN-Abhaya" w:hAnsi="UN-Abhaya"/>
          <w:cs/>
        </w:rPr>
        <w:t>අඩක් මතු පිට ය. නෙමි</w:t>
      </w:r>
      <w:r w:rsidR="000C0EC0">
        <w:rPr>
          <w:rFonts w:ascii="UN-Abhaya" w:hAnsi="UN-Abhaya"/>
          <w:cs/>
        </w:rPr>
        <w:t>න්‍ධ</w:t>
      </w:r>
      <w:r w:rsidRPr="00587A07">
        <w:rPr>
          <w:rFonts w:ascii="UN-Abhaya" w:hAnsi="UN-Abhaya"/>
          <w:cs/>
        </w:rPr>
        <w:t>ර ප</w:t>
      </w:r>
      <w:r w:rsidR="00D53FFC">
        <w:rPr>
          <w:rFonts w:ascii="UN-Abhaya" w:hAnsi="UN-Abhaya"/>
          <w:cs/>
        </w:rPr>
        <w:t>ර්‍ව</w:t>
      </w:r>
      <w:r w:rsidRPr="00587A07">
        <w:rPr>
          <w:rFonts w:ascii="UN-Abhaya" w:hAnsi="UN-Abhaya"/>
          <w:cs/>
        </w:rPr>
        <w:t xml:space="preserve">තය වටා </w:t>
      </w:r>
      <w:r w:rsidRPr="00844689">
        <w:rPr>
          <w:rFonts w:ascii="UN-Abhaya" w:hAnsi="UN-Abhaya"/>
          <w:b/>
          <w:bCs/>
          <w:cs/>
        </w:rPr>
        <w:t>විනතක</w:t>
      </w:r>
      <w:r w:rsidRPr="00587A07">
        <w:rPr>
          <w:rFonts w:ascii="UN-Abhaya" w:hAnsi="UN-Abhaya"/>
          <w:cs/>
        </w:rPr>
        <w:t xml:space="preserve"> ප</w:t>
      </w:r>
      <w:r w:rsidR="00D53FFC">
        <w:rPr>
          <w:rFonts w:ascii="UN-Abhaya" w:hAnsi="UN-Abhaya"/>
          <w:cs/>
        </w:rPr>
        <w:t>ර්‍ව</w:t>
      </w:r>
      <w:r w:rsidRPr="00587A07">
        <w:rPr>
          <w:rFonts w:ascii="UN-Abhaya" w:hAnsi="UN-Abhaya"/>
          <w:cs/>
        </w:rPr>
        <w:t>තය වේ. එය යොදුන් දෙ දහස් ස සිය පස් විස්සක් උස් වේ. අඩ</w:t>
      </w:r>
      <w:r w:rsidRPr="00587A07">
        <w:rPr>
          <w:rFonts w:ascii="UN-Abhaya" w:hAnsi="UN-Abhaya"/>
        </w:rPr>
        <w:t xml:space="preserve">, </w:t>
      </w:r>
      <w:r w:rsidRPr="00587A07">
        <w:rPr>
          <w:rFonts w:ascii="UN-Abhaya" w:hAnsi="UN-Abhaya"/>
          <w:cs/>
        </w:rPr>
        <w:t>අඩ දිය යට හා මතුපිට ය. විනතක</w:t>
      </w:r>
      <w:r w:rsidR="0084468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 xml:space="preserve">තය වටා </w:t>
      </w:r>
      <w:r w:rsidRPr="00844689">
        <w:rPr>
          <w:rFonts w:ascii="UN-Abhaya" w:hAnsi="UN-Abhaya"/>
          <w:b/>
          <w:bCs/>
          <w:cs/>
        </w:rPr>
        <w:t>අස්වක</w:t>
      </w:r>
      <w:r w:rsidR="00462172" w:rsidRPr="00844689">
        <w:rPr>
          <w:rFonts w:ascii="UN-Abhaya" w:hAnsi="UN-Abhaya"/>
          <w:b/>
          <w:bCs/>
          <w:cs/>
        </w:rPr>
        <w:t>ර්‍ණ</w:t>
      </w:r>
      <w:r w:rsidR="0084468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තය වේ. යොදුන් එක් දහස් තුන් සිය දොළොසක් උස් වේ. අඩ</w:t>
      </w:r>
      <w:r w:rsidRPr="00587A07">
        <w:rPr>
          <w:rFonts w:ascii="UN-Abhaya" w:hAnsi="UN-Abhaya"/>
        </w:rPr>
        <w:t xml:space="preserve">, </w:t>
      </w:r>
      <w:r w:rsidRPr="00587A07">
        <w:rPr>
          <w:rFonts w:ascii="UN-Abhaya" w:hAnsi="UN-Abhaya"/>
          <w:cs/>
        </w:rPr>
        <w:t xml:space="preserve">අඩ දිය යට හා මතුපිට ය </w:t>
      </w:r>
    </w:p>
    <w:p w14:paraId="1C0B6972" w14:textId="77777777" w:rsidR="00C0258F" w:rsidRDefault="004C0CDE" w:rsidP="003A57D3">
      <w:pPr>
        <w:spacing w:line="276" w:lineRule="auto"/>
        <w:rPr>
          <w:rFonts w:ascii="UN-Abhaya" w:hAnsi="UN-Abhaya"/>
        </w:rPr>
      </w:pPr>
      <w:r w:rsidRPr="00587A07">
        <w:rPr>
          <w:rFonts w:ascii="UN-Abhaya" w:hAnsi="UN-Abhaya"/>
          <w:cs/>
        </w:rPr>
        <w:t>චක්‍රවාටයන්ගේ ගණනක් නො දැක්විය හැකි ය. ඔවුහු අනන්තයහ. එහි එසේ ම චක්‍රවාටප</w:t>
      </w:r>
      <w:r w:rsidR="00874D71">
        <w:rPr>
          <w:rFonts w:ascii="UN-Abhaya" w:hAnsi="UN-Abhaya" w:hint="cs"/>
          <w:cs/>
        </w:rPr>
        <w:t>ර්‍ව</w:t>
      </w:r>
      <w:r w:rsidRPr="00587A07">
        <w:rPr>
          <w:rFonts w:ascii="UN-Abhaya" w:hAnsi="UN-Abhaya"/>
          <w:cs/>
        </w:rPr>
        <w:t>තයෝ ද වෙති. සක්වළක් පාසා චක්‍රවාට ප</w:t>
      </w:r>
      <w:r w:rsidR="00D53FFC">
        <w:rPr>
          <w:rFonts w:ascii="UN-Abhaya" w:hAnsi="UN-Abhaya"/>
          <w:cs/>
        </w:rPr>
        <w:t>ර්‍ව</w:t>
      </w:r>
      <w:r w:rsidRPr="00587A07">
        <w:rPr>
          <w:rFonts w:ascii="UN-Abhaya" w:hAnsi="UN-Abhaya"/>
          <w:cs/>
        </w:rPr>
        <w:t>තයෙක් වේ. චක්‍රවාටයෙක් චක්‍රවාට ප</w:t>
      </w:r>
      <w:r w:rsidR="00D53FFC">
        <w:rPr>
          <w:rFonts w:ascii="UN-Abhaya" w:hAnsi="UN-Abhaya"/>
          <w:cs/>
        </w:rPr>
        <w:t>ර්‍ව</w:t>
      </w:r>
      <w:r w:rsidRPr="00587A07">
        <w:rPr>
          <w:rFonts w:ascii="UN-Abhaya" w:hAnsi="UN-Abhaya"/>
          <w:cs/>
        </w:rPr>
        <w:t xml:space="preserve">තයකින් වටකරණ ලද්දේ වේ. </w:t>
      </w:r>
      <w:r w:rsidR="00874D71">
        <w:rPr>
          <w:rFonts w:ascii="UN-Abhaya" w:hAnsi="UN-Abhaya"/>
          <w:b/>
          <w:bCs/>
        </w:rPr>
        <w:t>‘</w:t>
      </w:r>
      <w:r w:rsidRPr="00587A07">
        <w:rPr>
          <w:rFonts w:ascii="UN-Abhaya" w:hAnsi="UN-Abhaya"/>
          <w:b/>
          <w:bCs/>
          <w:cs/>
        </w:rPr>
        <w:t>ලොකධාතු නෙ</w:t>
      </w:r>
      <w:r w:rsidR="00874D71">
        <w:rPr>
          <w:rFonts w:ascii="UN-Abhaya" w:hAnsi="UN-Abhaya" w:hint="cs"/>
          <w:b/>
          <w:bCs/>
          <w:cs/>
        </w:rPr>
        <w:t>මි</w:t>
      </w:r>
      <w:r w:rsidRPr="00587A07">
        <w:rPr>
          <w:rFonts w:ascii="UN-Abhaya" w:hAnsi="UN-Abhaya"/>
          <w:b/>
          <w:bCs/>
          <w:cs/>
        </w:rPr>
        <w:t>මණ්ඩලසදිසෙන චක්කවාළපබ්බතෙන සමන්තතො පරික්ඛිත</w:t>
      </w:r>
      <w:r w:rsidR="00874D71">
        <w:rPr>
          <w:rFonts w:ascii="UN-Abhaya" w:hAnsi="UN-Abhaya" w:hint="cs"/>
          <w:b/>
          <w:bCs/>
          <w:cs/>
        </w:rPr>
        <w:t>්</w:t>
      </w:r>
      <w:r w:rsidRPr="00587A07">
        <w:rPr>
          <w:rFonts w:ascii="UN-Abhaya" w:hAnsi="UN-Abhaya"/>
          <w:b/>
          <w:bCs/>
          <w:cs/>
        </w:rPr>
        <w:t>තත</w:t>
      </w:r>
      <w:r w:rsidR="00874D71">
        <w:rPr>
          <w:rFonts w:ascii="UN-Abhaya" w:hAnsi="UN-Abhaya" w:hint="cs"/>
          <w:b/>
          <w:bCs/>
          <w:cs/>
        </w:rPr>
        <w:t>්</w:t>
      </w:r>
      <w:r w:rsidRPr="00587A07">
        <w:rPr>
          <w:rFonts w:ascii="UN-Abhaya" w:hAnsi="UN-Abhaya"/>
          <w:b/>
          <w:bCs/>
          <w:cs/>
        </w:rPr>
        <w:t>තා චක්කවාළන්ති වුච්චති</w:t>
      </w:r>
      <w:r w:rsidR="00874D71">
        <w:rPr>
          <w:rFonts w:ascii="UN-Abhaya" w:hAnsi="UN-Abhaya"/>
          <w:b/>
          <w:bCs/>
        </w:rPr>
        <w:t>’</w:t>
      </w:r>
      <w:r w:rsidRPr="00587A07">
        <w:rPr>
          <w:rFonts w:ascii="UN-Abhaya" w:hAnsi="UN-Abhaya"/>
        </w:rPr>
        <w:t xml:space="preserve"> </w:t>
      </w:r>
      <w:r w:rsidRPr="00587A07">
        <w:rPr>
          <w:rFonts w:ascii="UN-Abhaya" w:hAnsi="UN-Abhaya"/>
          <w:cs/>
        </w:rPr>
        <w:t xml:space="preserve">යනු ආචාර්‍ය්‍යවචනයි. </w:t>
      </w:r>
      <w:r w:rsidRPr="004A4ED7">
        <w:rPr>
          <w:rFonts w:ascii="UN-Abhaya" w:hAnsi="UN-Abhaya"/>
          <w:cs/>
        </w:rPr>
        <w:t>මහා සමුද්‍රය වටා</w:t>
      </w:r>
      <w:r w:rsidRPr="00587A07">
        <w:rPr>
          <w:rFonts w:ascii="UN-Abhaya" w:hAnsi="UN-Abhaya"/>
          <w:cs/>
        </w:rPr>
        <w:t xml:space="preserve"> ඒ ඒ තැන මහාද්වීප සතර</w:t>
      </w:r>
      <w:r w:rsidR="008102ED">
        <w:rPr>
          <w:rFonts w:ascii="UN-Abhaya" w:hAnsi="UN-Abhaya" w:hint="cs"/>
          <w:cs/>
        </w:rPr>
        <w:t>ෙ</w:t>
      </w:r>
      <w:r w:rsidRPr="00587A07">
        <w:rPr>
          <w:rFonts w:ascii="UN-Abhaya" w:hAnsi="UN-Abhaya"/>
          <w:cs/>
        </w:rPr>
        <w:t>ක් වේ. ජම්බුද්වීප</w:t>
      </w:r>
      <w:r w:rsidR="00783FAE">
        <w:rPr>
          <w:rFonts w:ascii="UN-Abhaya" w:hAnsi="UN-Abhaya" w:hint="cs"/>
          <w:cs/>
        </w:rPr>
        <w:t xml:space="preserve"> </w:t>
      </w:r>
      <w:r w:rsidRPr="00587A07">
        <w:rPr>
          <w:rFonts w:ascii="UN-Abhaya" w:hAnsi="UN-Abhaya"/>
          <w:cs/>
        </w:rPr>
        <w:t>-</w:t>
      </w:r>
      <w:r w:rsidR="00783FAE">
        <w:rPr>
          <w:rFonts w:ascii="UN-Abhaya" w:hAnsi="UN-Abhaya" w:hint="cs"/>
          <w:cs/>
        </w:rPr>
        <w:t xml:space="preserve"> </w:t>
      </w:r>
      <w:r w:rsidRPr="00587A07">
        <w:rPr>
          <w:rFonts w:ascii="UN-Abhaya" w:hAnsi="UN-Abhaya"/>
          <w:cs/>
        </w:rPr>
        <w:t>අපරගොයාන</w:t>
      </w:r>
      <w:r w:rsidR="00783FAE">
        <w:rPr>
          <w:rFonts w:ascii="UN-Abhaya" w:hAnsi="UN-Abhaya" w:hint="cs"/>
          <w:cs/>
        </w:rPr>
        <w:t xml:space="preserve"> </w:t>
      </w:r>
      <w:r w:rsidRPr="00587A07">
        <w:rPr>
          <w:rFonts w:ascii="UN-Abhaya" w:hAnsi="UN-Abhaya"/>
          <w:cs/>
        </w:rPr>
        <w:t>- උත්තර කුරු</w:t>
      </w:r>
      <w:r w:rsidR="00783FAE">
        <w:rPr>
          <w:rFonts w:ascii="UN-Abhaya" w:hAnsi="UN-Abhaya" w:hint="cs"/>
          <w:cs/>
        </w:rPr>
        <w:t xml:space="preserve"> </w:t>
      </w:r>
      <w:r w:rsidRPr="00587A07">
        <w:rPr>
          <w:rFonts w:ascii="UN-Abhaya" w:hAnsi="UN-Abhaya"/>
          <w:cs/>
        </w:rPr>
        <w:t>-</w:t>
      </w:r>
      <w:r w:rsidR="00783FAE">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විද</w:t>
      </w:r>
      <w:r w:rsidR="00783FAE">
        <w:rPr>
          <w:rFonts w:ascii="UN-Abhaya" w:hAnsi="UN-Abhaya" w:hint="cs"/>
          <w:cs/>
        </w:rPr>
        <w:t>ේ</w:t>
      </w:r>
      <w:r w:rsidRPr="00587A07">
        <w:rPr>
          <w:rFonts w:ascii="UN-Abhaya" w:hAnsi="UN-Abhaya"/>
          <w:cs/>
        </w:rPr>
        <w:t>හ යි. මෙයින් මහත්තම වන්නේ ජම්බුද්වීපය යි. එහි දිග පළල යොදුන් දස දහසෙකි. එහි හිමාලය ප</w:t>
      </w:r>
      <w:r w:rsidR="00D53FFC">
        <w:rPr>
          <w:rFonts w:ascii="UN-Abhaya" w:hAnsi="UN-Abhaya"/>
          <w:cs/>
        </w:rPr>
        <w:t>ර්‍ව</w:t>
      </w:r>
      <w:r w:rsidRPr="00587A07">
        <w:rPr>
          <w:rFonts w:ascii="UN-Abhaya" w:hAnsi="UN-Abhaya"/>
          <w:cs/>
        </w:rPr>
        <w:t>තය පිහිටියේ ය. එය තුන් දහසක් යොදුන් පැතිර සිටියේ ය. හිමයට ස්ථාන බැවින්</w:t>
      </w:r>
      <w:r w:rsidRPr="00587A07">
        <w:rPr>
          <w:rFonts w:ascii="UN-Abhaya" w:hAnsi="UN-Abhaya"/>
        </w:rPr>
        <w:t xml:space="preserve">, </w:t>
      </w:r>
      <w:r w:rsidRPr="00587A07">
        <w:rPr>
          <w:rFonts w:ascii="UN-Abhaya" w:hAnsi="UN-Abhaya"/>
          <w:cs/>
        </w:rPr>
        <w:t>හිමාලය නම් වී. යොදුන් පන් සියයක් පමණ උස ය. සුවාසූ දහසක් රන්රිදී මැණික් ප</w:t>
      </w:r>
      <w:r w:rsidR="00D53FFC">
        <w:rPr>
          <w:rFonts w:ascii="UN-Abhaya" w:hAnsi="UN-Abhaya"/>
          <w:cs/>
        </w:rPr>
        <w:t>ර්‍ව</w:t>
      </w:r>
      <w:r w:rsidRPr="00587A07">
        <w:rPr>
          <w:rFonts w:ascii="UN-Abhaya" w:hAnsi="UN-Abhaya"/>
          <w:cs/>
        </w:rPr>
        <w:t>තවලින් හොබනේ ය. එහි වූ අනවතප්ත විල වටා සුද</w:t>
      </w:r>
      <w:r w:rsidR="005E7ED9">
        <w:rPr>
          <w:rFonts w:ascii="UN-Abhaya" w:hAnsi="UN-Abhaya"/>
          <w:cs/>
        </w:rPr>
        <w:t>ර්‍ශ</w:t>
      </w:r>
      <w:r w:rsidRPr="00587A07">
        <w:rPr>
          <w:rFonts w:ascii="UN-Abhaya" w:hAnsi="UN-Abhaya"/>
          <w:cs/>
        </w:rPr>
        <w:t>නකුට</w:t>
      </w:r>
      <w:r w:rsidR="003460DE">
        <w:rPr>
          <w:rFonts w:ascii="UN-Abhaya" w:hAnsi="UN-Abhaya" w:hint="cs"/>
          <w:cs/>
        </w:rPr>
        <w:t xml:space="preserve"> - </w:t>
      </w:r>
      <w:r w:rsidRPr="00587A07">
        <w:rPr>
          <w:rFonts w:ascii="UN-Abhaya" w:hAnsi="UN-Abhaya"/>
          <w:cs/>
        </w:rPr>
        <w:t>චිත්‍රකූට</w:t>
      </w:r>
      <w:r w:rsidR="003460DE">
        <w:rPr>
          <w:rFonts w:ascii="UN-Abhaya" w:hAnsi="UN-Abhaya" w:hint="cs"/>
          <w:cs/>
        </w:rPr>
        <w:t xml:space="preserve"> -</w:t>
      </w:r>
      <w:r w:rsidRPr="00587A07">
        <w:rPr>
          <w:rFonts w:ascii="UN-Abhaya" w:hAnsi="UN-Abhaya"/>
          <w:cs/>
        </w:rPr>
        <w:t xml:space="preserve"> කාලකූට - ග</w:t>
      </w:r>
      <w:r w:rsidR="000C0EC0">
        <w:rPr>
          <w:rFonts w:ascii="UN-Abhaya" w:hAnsi="UN-Abhaya"/>
          <w:cs/>
        </w:rPr>
        <w:t>න්‍ධ</w:t>
      </w:r>
      <w:r w:rsidRPr="00587A07">
        <w:rPr>
          <w:rFonts w:ascii="UN-Abhaya" w:hAnsi="UN-Abhaya"/>
          <w:cs/>
        </w:rPr>
        <w:t>මාදනකූට -</w:t>
      </w:r>
      <w:r w:rsidR="003460DE">
        <w:rPr>
          <w:rFonts w:ascii="UN-Abhaya" w:hAnsi="UN-Abhaya" w:hint="cs"/>
          <w:cs/>
        </w:rPr>
        <w:t xml:space="preserve"> </w:t>
      </w:r>
      <w:r w:rsidRPr="00587A07">
        <w:rPr>
          <w:rFonts w:ascii="UN-Abhaya" w:hAnsi="UN-Abhaya"/>
          <w:cs/>
        </w:rPr>
        <w:t>කෛලාසකූට</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 පසෙක් පිහිටියේ ය. සුද</w:t>
      </w:r>
      <w:r w:rsidR="005E7ED9">
        <w:rPr>
          <w:rFonts w:ascii="UN-Abhaya" w:hAnsi="UN-Abhaya"/>
          <w:cs/>
        </w:rPr>
        <w:t>ර්‍ශ</w:t>
      </w:r>
      <w:r w:rsidRPr="00587A07">
        <w:rPr>
          <w:rFonts w:ascii="UN-Abhaya" w:hAnsi="UN-Abhaya"/>
          <w:cs/>
        </w:rPr>
        <w:t>නකූටය</w:t>
      </w:r>
      <w:r w:rsidRPr="00587A07">
        <w:rPr>
          <w:rFonts w:ascii="UN-Abhaya" w:hAnsi="UN-Abhaya"/>
        </w:rPr>
        <w:t xml:space="preserve">, </w:t>
      </w:r>
      <w:r w:rsidRPr="00587A07">
        <w:rPr>
          <w:rFonts w:ascii="UN-Abhaya" w:hAnsi="UN-Abhaya"/>
          <w:cs/>
        </w:rPr>
        <w:t>උසින් යොදුන් දෙ සියයෙකි. අනික් ප</w:t>
      </w:r>
      <w:r w:rsidR="00D53FFC">
        <w:rPr>
          <w:rFonts w:ascii="UN-Abhaya" w:hAnsi="UN-Abhaya"/>
          <w:cs/>
        </w:rPr>
        <w:t>ර්‍ව</w:t>
      </w:r>
      <w:r w:rsidRPr="00587A07">
        <w:rPr>
          <w:rFonts w:ascii="UN-Abhaya" w:hAnsi="UN-Abhaya"/>
          <w:cs/>
        </w:rPr>
        <w:t>ත සතර ද උසින් එ පමණ ම වේ. පළලින් පනස් යොදුනෙකි. දිගින් දෙ සිය යොදුන</w:t>
      </w:r>
      <w:r w:rsidR="003460DE">
        <w:rPr>
          <w:rFonts w:ascii="UN-Abhaya" w:hAnsi="UN-Abhaya" w:hint="cs"/>
          <w:cs/>
        </w:rPr>
        <w:t>කි</w:t>
      </w:r>
      <w:r w:rsidRPr="00587A07">
        <w:rPr>
          <w:rFonts w:ascii="UN-Abhaya" w:hAnsi="UN-Abhaya"/>
          <w:cs/>
        </w:rPr>
        <w:t>. ෂඩ්දන්තවිල වටා චුල්ලකාල</w:t>
      </w:r>
      <w:r w:rsidR="003460DE">
        <w:rPr>
          <w:rFonts w:ascii="UN-Abhaya" w:hAnsi="UN-Abhaya" w:hint="cs"/>
          <w:cs/>
        </w:rPr>
        <w:t xml:space="preserve"> </w:t>
      </w:r>
      <w:r w:rsidRPr="00587A07">
        <w:rPr>
          <w:rFonts w:ascii="UN-Abhaya" w:hAnsi="UN-Abhaya"/>
          <w:cs/>
        </w:rPr>
        <w:t>-</w:t>
      </w:r>
      <w:r w:rsidR="003460DE">
        <w:rPr>
          <w:rFonts w:ascii="UN-Abhaya" w:hAnsi="UN-Abhaya" w:hint="cs"/>
          <w:cs/>
        </w:rPr>
        <w:t xml:space="preserve"> </w:t>
      </w:r>
      <w:r w:rsidRPr="00587A07">
        <w:rPr>
          <w:rFonts w:ascii="UN-Abhaya" w:hAnsi="UN-Abhaya"/>
          <w:cs/>
        </w:rPr>
        <w:t xml:space="preserve">මහාකාල </w:t>
      </w:r>
      <w:r w:rsidR="003460DE">
        <w:rPr>
          <w:rFonts w:ascii="UN-Abhaya" w:hAnsi="UN-Abhaya" w:hint="cs"/>
          <w:cs/>
        </w:rPr>
        <w:t xml:space="preserve">- </w:t>
      </w:r>
      <w:r w:rsidRPr="00587A07">
        <w:rPr>
          <w:rFonts w:ascii="UN-Abhaya" w:hAnsi="UN-Abhaya"/>
          <w:cs/>
        </w:rPr>
        <w:t>උදකපා</w:t>
      </w:r>
      <w:r w:rsidR="003460DE">
        <w:rPr>
          <w:rFonts w:ascii="UN-Abhaya" w:hAnsi="UN-Abhaya" w:hint="cs"/>
          <w:cs/>
        </w:rPr>
        <w:t>ර්ශ්</w:t>
      </w:r>
      <w:r w:rsidRPr="00587A07">
        <w:rPr>
          <w:rFonts w:ascii="UN-Abhaya" w:hAnsi="UN-Abhaya"/>
          <w:cs/>
        </w:rPr>
        <w:t>ව</w:t>
      </w:r>
      <w:r w:rsidR="003460DE">
        <w:rPr>
          <w:rFonts w:ascii="UN-Abhaya" w:hAnsi="UN-Abhaya" w:hint="cs"/>
          <w:cs/>
        </w:rPr>
        <w:t xml:space="preserve"> - ච</w:t>
      </w:r>
      <w:r w:rsidR="00A83235">
        <w:rPr>
          <w:rFonts w:ascii="UN-Abhaya" w:hAnsi="UN-Abhaya"/>
          <w:cs/>
        </w:rPr>
        <w:t>න්‍ද්‍ර</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cs/>
        </w:rPr>
        <w:t xml:space="preserve"> - සූර්‍ය්‍යපාර්ශ්ව - මණි</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cs/>
        </w:rPr>
        <w:t xml:space="preserve"> - ස්ව</w:t>
      </w:r>
      <w:r w:rsidR="00462172">
        <w:rPr>
          <w:rFonts w:ascii="UN-Abhaya" w:hAnsi="UN-Abhaya"/>
          <w:cs/>
        </w:rPr>
        <w:t>ර්‍ණ</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 සතෙක් ඇත්තේ ය. ඔවුනතුරෙහි ස්ව</w:t>
      </w:r>
      <w:r w:rsidR="00462172">
        <w:rPr>
          <w:rFonts w:ascii="UN-Abhaya" w:hAnsi="UN-Abhaya"/>
          <w:cs/>
        </w:rPr>
        <w:t>ර්‍ණ</w:t>
      </w:r>
      <w:r w:rsidRPr="00587A07">
        <w:rPr>
          <w:rFonts w:ascii="UN-Abhaya" w:hAnsi="UN-Abhaya"/>
          <w:cs/>
        </w:rPr>
        <w:t xml:space="preserve"> </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5415FF">
        <w:rPr>
          <w:rFonts w:ascii="UN-Abhaya" w:hAnsi="UN-Abhaya" w:hint="cs"/>
          <w:cs/>
        </w:rPr>
        <w:t xml:space="preserve"> පර්‍වතය</w:t>
      </w:r>
      <w:r w:rsidR="007E2ED6" w:rsidRPr="00650FC5">
        <w:rPr>
          <w:rFonts w:ascii="UN-Abhaya" w:hAnsi="UN-Abhaya"/>
        </w:rPr>
        <w:t xml:space="preserve">, </w:t>
      </w:r>
      <w:r w:rsidR="007E2ED6" w:rsidRPr="00650FC5">
        <w:rPr>
          <w:rFonts w:ascii="UN-Abhaya" w:hAnsi="UN-Abhaya"/>
          <w:cs/>
        </w:rPr>
        <w:t xml:space="preserve">සත් </w:t>
      </w:r>
      <w:r w:rsidR="005415FF">
        <w:rPr>
          <w:rFonts w:ascii="UN-Abhaya" w:hAnsi="UN-Abhaya" w:hint="cs"/>
          <w:cs/>
        </w:rPr>
        <w:t>යො</w:t>
      </w:r>
      <w:r w:rsidR="007E2ED6" w:rsidRPr="00650FC5">
        <w:rPr>
          <w:rFonts w:ascii="UN-Abhaya" w:hAnsi="UN-Abhaya"/>
          <w:cs/>
        </w:rPr>
        <w:t>න්නක් උස් වේ. මණි</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5415FF">
        <w:rPr>
          <w:rFonts w:ascii="UN-Abhaya" w:hAnsi="UN-Abhaya" w:hint="cs"/>
          <w:cs/>
        </w:rPr>
        <w:t xml:space="preserve"> </w:t>
      </w:r>
      <w:r w:rsidR="007E2ED6" w:rsidRPr="00650FC5">
        <w:rPr>
          <w:rFonts w:ascii="UN-Abhaya" w:hAnsi="UN-Abhaya"/>
          <w:cs/>
        </w:rPr>
        <w:t>ප</w:t>
      </w:r>
      <w:r w:rsidR="005415FF">
        <w:rPr>
          <w:rFonts w:ascii="UN-Abhaya" w:hAnsi="UN-Abhaya" w:hint="cs"/>
          <w:cs/>
        </w:rPr>
        <w:t>ර්‍ව</w:t>
      </w:r>
      <w:r w:rsidR="007E2ED6" w:rsidRPr="00650FC5">
        <w:rPr>
          <w:rFonts w:ascii="UN-Abhaya" w:hAnsi="UN-Abhaya"/>
          <w:cs/>
        </w:rPr>
        <w:t>තය ස යොන්නක් උස ය. සූ</w:t>
      </w:r>
      <w:r w:rsidR="00501FB4">
        <w:rPr>
          <w:rFonts w:ascii="UN-Abhaya" w:hAnsi="UN-Abhaya"/>
          <w:cs/>
        </w:rPr>
        <w:t>ර්‍ය්‍යය</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7E2ED6" w:rsidRPr="00650FC5">
        <w:rPr>
          <w:rFonts w:ascii="UN-Abhaya" w:hAnsi="UN-Abhaya"/>
          <w:cs/>
        </w:rPr>
        <w:t xml:space="preserve">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පස් යොන්නකි</w:t>
      </w:r>
      <w:r w:rsidR="00C0258F">
        <w:rPr>
          <w:rFonts w:ascii="UN-Abhaya" w:hAnsi="UN-Abhaya" w:hint="cs"/>
          <w:cs/>
        </w:rPr>
        <w:t>.</w:t>
      </w:r>
      <w:r w:rsidR="007E2ED6" w:rsidRPr="00650FC5">
        <w:rPr>
          <w:rFonts w:ascii="UN-Abhaya" w:hAnsi="UN-Abhaya"/>
          <w:cs/>
        </w:rPr>
        <w:t xml:space="preserve"> ච</w:t>
      </w:r>
      <w:r w:rsidR="00A83235">
        <w:rPr>
          <w:rFonts w:ascii="UN-Abhaya" w:hAnsi="UN-Abhaya"/>
          <w:cs/>
        </w:rPr>
        <w:t>න්‍ද්‍ර</w:t>
      </w:r>
      <w:r w:rsidR="00C0258F" w:rsidRPr="00587A07">
        <w:rPr>
          <w:rFonts w:ascii="UN-Abhaya" w:hAnsi="UN-Abhaya"/>
          <w:cs/>
        </w:rPr>
        <w:t>පා</w:t>
      </w:r>
      <w:r w:rsidR="00C0258F">
        <w:rPr>
          <w:rFonts w:ascii="UN-Abhaya" w:hAnsi="UN-Abhaya" w:hint="cs"/>
          <w:cs/>
        </w:rPr>
        <w:t>ර්ශ්</w:t>
      </w:r>
      <w:r w:rsidR="00C0258F" w:rsidRPr="00587A07">
        <w:rPr>
          <w:rFonts w:ascii="UN-Abhaya" w:hAnsi="UN-Abhaya"/>
          <w:cs/>
        </w:rPr>
        <w:t>ව</w:t>
      </w:r>
      <w:r w:rsidR="007E2ED6" w:rsidRPr="00650FC5">
        <w:rPr>
          <w:rFonts w:ascii="UN-Abhaya" w:hAnsi="UN-Abhaya"/>
          <w:cs/>
        </w:rPr>
        <w:t xml:space="preserve">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සිවු යොන්නකි</w:t>
      </w:r>
      <w:r w:rsidR="00C0258F">
        <w:rPr>
          <w:rFonts w:ascii="UN-Abhaya" w:hAnsi="UN-Abhaya" w:hint="cs"/>
          <w:cs/>
        </w:rPr>
        <w:t>.</w:t>
      </w:r>
      <w:r w:rsidR="007E2ED6" w:rsidRPr="00650FC5">
        <w:rPr>
          <w:rFonts w:ascii="UN-Abhaya" w:hAnsi="UN-Abhaya"/>
        </w:rPr>
        <w:t xml:space="preserve"> </w:t>
      </w:r>
      <w:r w:rsidR="007E2ED6" w:rsidRPr="00650FC5">
        <w:rPr>
          <w:rFonts w:ascii="UN-Abhaya" w:hAnsi="UN-Abhaya"/>
          <w:cs/>
        </w:rPr>
        <w:t>උදක</w:t>
      </w:r>
      <w:r w:rsidR="00C0258F" w:rsidRPr="00587A07">
        <w:rPr>
          <w:rFonts w:ascii="UN-Abhaya" w:hAnsi="UN-Abhaya"/>
          <w:cs/>
        </w:rPr>
        <w:t>පා</w:t>
      </w:r>
      <w:r w:rsidR="00C0258F">
        <w:rPr>
          <w:rFonts w:ascii="UN-Abhaya" w:hAnsi="UN-Abhaya" w:hint="cs"/>
          <w:cs/>
        </w:rPr>
        <w:t>ර්ශ්</w:t>
      </w:r>
      <w:r w:rsidR="00C0258F" w:rsidRPr="00587A07">
        <w:rPr>
          <w:rFonts w:ascii="UN-Abhaya" w:hAnsi="UN-Abhaya"/>
          <w:cs/>
        </w:rPr>
        <w:t>ව</w:t>
      </w:r>
      <w:r w:rsidR="00C0258F">
        <w:rPr>
          <w:rFonts w:ascii="UN-Abhaya" w:hAnsi="UN-Abhaya" w:hint="cs"/>
          <w:cs/>
        </w:rPr>
        <w:t xml:space="preserve"> </w:t>
      </w:r>
      <w:r w:rsidR="007E2ED6" w:rsidRPr="00650FC5">
        <w:rPr>
          <w:rFonts w:ascii="UN-Abhaya" w:hAnsi="UN-Abhaya"/>
          <w:cs/>
        </w:rPr>
        <w:t>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තුන් යොක්කකි. මහාකාල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දෙ යොන්නකි</w:t>
      </w:r>
      <w:r w:rsidR="00C0258F">
        <w:rPr>
          <w:rFonts w:ascii="UN-Abhaya" w:hAnsi="UN-Abhaya" w:hint="cs"/>
          <w:cs/>
        </w:rPr>
        <w:t>.</w:t>
      </w:r>
      <w:r w:rsidR="007E2ED6" w:rsidRPr="00650FC5">
        <w:rPr>
          <w:rFonts w:ascii="UN-Abhaya" w:hAnsi="UN-Abhaya"/>
        </w:rPr>
        <w:t xml:space="preserve"> </w:t>
      </w:r>
      <w:r w:rsidR="00C0258F">
        <w:rPr>
          <w:rFonts w:ascii="UN-Abhaya" w:hAnsi="UN-Abhaya" w:hint="cs"/>
          <w:cs/>
        </w:rPr>
        <w:t>චු</w:t>
      </w:r>
      <w:r w:rsidR="007E2ED6" w:rsidRPr="00650FC5">
        <w:rPr>
          <w:rFonts w:ascii="UN-Abhaya" w:hAnsi="UN-Abhaya"/>
          <w:cs/>
        </w:rPr>
        <w:t>ල</w:t>
      </w:r>
      <w:r w:rsidR="00C0258F">
        <w:rPr>
          <w:rFonts w:ascii="UN-Abhaya" w:hAnsi="UN-Abhaya" w:hint="cs"/>
          <w:cs/>
        </w:rPr>
        <w:t>්ල</w:t>
      </w:r>
      <w:r w:rsidR="007E2ED6" w:rsidRPr="00650FC5">
        <w:rPr>
          <w:rFonts w:ascii="UN-Abhaya" w:hAnsi="UN-Abhaya"/>
          <w:cs/>
        </w:rPr>
        <w:t>කාලප</w:t>
      </w:r>
      <w:r w:rsidR="00D53FFC">
        <w:rPr>
          <w:rFonts w:ascii="UN-Abhaya" w:hAnsi="UN-Abhaya"/>
          <w:cs/>
        </w:rPr>
        <w:t>ර්‍ව</w:t>
      </w:r>
      <w:r w:rsidR="007E2ED6" w:rsidRPr="00650FC5">
        <w:rPr>
          <w:rFonts w:ascii="UN-Abhaya" w:hAnsi="UN-Abhaya"/>
          <w:cs/>
        </w:rPr>
        <w:t xml:space="preserve">තය එක් </w:t>
      </w:r>
      <w:r w:rsidR="00C0258F">
        <w:rPr>
          <w:rFonts w:ascii="UN-Abhaya" w:hAnsi="UN-Abhaya" w:hint="cs"/>
          <w:cs/>
        </w:rPr>
        <w:t xml:space="preserve">යොන්නකි. </w:t>
      </w:r>
    </w:p>
    <w:p w14:paraId="342611C6" w14:textId="5F2C8B90" w:rsidR="007E2ED6" w:rsidRDefault="007E2ED6" w:rsidP="003A57D3">
      <w:pPr>
        <w:spacing w:line="276" w:lineRule="auto"/>
        <w:rPr>
          <w:rFonts w:ascii="UN-Abhaya" w:hAnsi="UN-Abhaya"/>
        </w:rPr>
      </w:pPr>
      <w:r w:rsidRPr="00D36FE6">
        <w:rPr>
          <w:rFonts w:ascii="UN-Abhaya" w:hAnsi="UN-Abhaya"/>
          <w:cs/>
        </w:rPr>
        <w:lastRenderedPageBreak/>
        <w:t>ල</w:t>
      </w:r>
      <w:r w:rsidR="00613C62">
        <w:rPr>
          <w:rFonts w:ascii="UN-Abhaya" w:hAnsi="UN-Abhaya" w:hint="cs"/>
          <w:cs/>
        </w:rPr>
        <w:t>ෝ</w:t>
      </w:r>
      <w:r w:rsidRPr="00D36FE6">
        <w:rPr>
          <w:rFonts w:ascii="UN-Abhaya" w:hAnsi="UN-Abhaya"/>
          <w:cs/>
        </w:rPr>
        <w:t>කයෙහි වූ ප</w:t>
      </w:r>
      <w:r w:rsidR="00D53FFC" w:rsidRPr="00D36FE6">
        <w:rPr>
          <w:rFonts w:ascii="UN-Abhaya" w:hAnsi="UN-Abhaya"/>
          <w:cs/>
        </w:rPr>
        <w:t>ර්‍ව</w:t>
      </w:r>
      <w:r w:rsidRPr="00D36FE6">
        <w:rPr>
          <w:rFonts w:ascii="UN-Abhaya" w:hAnsi="UN-Abhaya"/>
          <w:cs/>
        </w:rPr>
        <w:t>ත</w:t>
      </w:r>
      <w:r w:rsidRPr="00650FC5">
        <w:rPr>
          <w:rFonts w:ascii="UN-Abhaya" w:hAnsi="UN-Abhaya"/>
          <w:cs/>
        </w:rPr>
        <w:t xml:space="preserve"> අතුරෙහි හිමාලය</w:t>
      </w:r>
      <w:r w:rsidR="00C0258F">
        <w:rPr>
          <w:rFonts w:ascii="UN-Abhaya" w:hAnsi="UN-Abhaya" w:hint="cs"/>
          <w:cs/>
        </w:rPr>
        <w:t xml:space="preserve"> </w:t>
      </w:r>
      <w:r w:rsidRPr="00650FC5">
        <w:rPr>
          <w:rFonts w:ascii="UN-Abhaya" w:hAnsi="UN-Abhaya"/>
          <w:cs/>
        </w:rPr>
        <w:t>- හේමකූට</w:t>
      </w:r>
      <w:r w:rsidR="00C0258F">
        <w:rPr>
          <w:rFonts w:ascii="UN-Abhaya" w:hAnsi="UN-Abhaya" w:hint="cs"/>
          <w:cs/>
        </w:rPr>
        <w:t xml:space="preserve"> </w:t>
      </w:r>
      <w:r w:rsidRPr="00650FC5">
        <w:rPr>
          <w:rFonts w:ascii="UN-Abhaya" w:hAnsi="UN-Abhaya"/>
          <w:cs/>
        </w:rPr>
        <w:t>- නිෂධ</w:t>
      </w:r>
      <w:r w:rsidR="00C0258F">
        <w:rPr>
          <w:rFonts w:ascii="UN-Abhaya" w:hAnsi="UN-Abhaya" w:hint="cs"/>
          <w:cs/>
        </w:rPr>
        <w:t xml:space="preserve"> </w:t>
      </w:r>
      <w:r w:rsidRPr="00650FC5">
        <w:rPr>
          <w:rFonts w:ascii="UN-Abhaya" w:hAnsi="UN-Abhaya"/>
          <w:cs/>
        </w:rPr>
        <w:t>-</w:t>
      </w:r>
      <w:r w:rsidR="00C0258F">
        <w:rPr>
          <w:rFonts w:ascii="UN-Abhaya" w:hAnsi="UN-Abhaya" w:hint="cs"/>
          <w:cs/>
        </w:rPr>
        <w:t xml:space="preserve"> </w:t>
      </w:r>
      <w:r w:rsidRPr="00650FC5">
        <w:rPr>
          <w:rFonts w:ascii="UN-Abhaya" w:hAnsi="UN-Abhaya"/>
          <w:cs/>
        </w:rPr>
        <w:t xml:space="preserve">නීල </w:t>
      </w:r>
      <w:r w:rsidR="0051159F">
        <w:rPr>
          <w:rFonts w:ascii="UN-Abhaya" w:hAnsi="UN-Abhaya" w:hint="cs"/>
          <w:cs/>
        </w:rPr>
        <w:t>- ශ්වේ</w:t>
      </w:r>
      <w:r w:rsidRPr="00650FC5">
        <w:rPr>
          <w:rFonts w:ascii="UN-Abhaya" w:hAnsi="UN-Abhaya"/>
          <w:cs/>
        </w:rPr>
        <w:t>ත</w:t>
      </w:r>
      <w:r w:rsidR="00C0258F">
        <w:rPr>
          <w:rFonts w:ascii="UN-Abhaya" w:hAnsi="UN-Abhaya" w:hint="cs"/>
          <w:cs/>
        </w:rPr>
        <w:t xml:space="preserve"> </w:t>
      </w:r>
      <w:r w:rsidRPr="00650FC5">
        <w:rPr>
          <w:rFonts w:ascii="UN-Abhaya" w:hAnsi="UN-Abhaya"/>
          <w:cs/>
        </w:rPr>
        <w:t>-</w:t>
      </w:r>
      <w:r w:rsidR="00C0258F">
        <w:rPr>
          <w:rFonts w:ascii="UN-Abhaya" w:hAnsi="UN-Abhaya" w:hint="cs"/>
          <w:cs/>
        </w:rPr>
        <w:t xml:space="preserve"> </w:t>
      </w:r>
      <w:r w:rsidRPr="00650FC5">
        <w:rPr>
          <w:rFonts w:ascii="UN-Abhaya" w:hAnsi="UN-Abhaya"/>
          <w:cs/>
        </w:rPr>
        <w:t>භ</w:t>
      </w:r>
      <w:r w:rsidR="00733B3C">
        <w:rPr>
          <w:rFonts w:ascii="UN-Abhaya" w:hAnsi="UN-Abhaya" w:hint="cs"/>
          <w:cs/>
        </w:rPr>
        <w:t>ෘඞ්</w:t>
      </w:r>
      <w:r w:rsidRPr="00650FC5">
        <w:rPr>
          <w:rFonts w:ascii="UN-Abhaya" w:hAnsi="UN-Abhaya"/>
          <w:cs/>
        </w:rPr>
        <w:t>ගවත්</w:t>
      </w:r>
      <w:r w:rsidR="00C0258F">
        <w:rPr>
          <w:rFonts w:ascii="UN-Abhaya" w:hAnsi="UN-Abhaya" w:hint="cs"/>
          <w:cs/>
        </w:rPr>
        <w:t xml:space="preserve"> </w:t>
      </w:r>
      <w:r w:rsidRPr="00650FC5">
        <w:rPr>
          <w:rFonts w:ascii="UN-Abhaya" w:hAnsi="UN-Abhaya"/>
          <w:cs/>
        </w:rPr>
        <w:t>- ම</w:t>
      </w:r>
      <w:r w:rsidR="00733B3C">
        <w:rPr>
          <w:rFonts w:ascii="UN-Abhaya" w:hAnsi="UN-Abhaya" w:hint="cs"/>
          <w:cs/>
        </w:rPr>
        <w:t>ේ</w:t>
      </w:r>
      <w:r w:rsidRPr="00650FC5">
        <w:rPr>
          <w:rFonts w:ascii="UN-Abhaya" w:hAnsi="UN-Abhaya"/>
          <w:cs/>
        </w:rPr>
        <w:t>රු - මා</w:t>
      </w:r>
      <w:r w:rsidR="00733B3C">
        <w:rPr>
          <w:rFonts w:ascii="UN-Abhaya" w:hAnsi="UN-Abhaya" w:hint="cs"/>
          <w:cs/>
        </w:rPr>
        <w:t>ල්‍ය</w:t>
      </w:r>
      <w:r w:rsidRPr="00650FC5">
        <w:rPr>
          <w:rFonts w:ascii="UN-Abhaya" w:hAnsi="UN-Abhaya"/>
          <w:cs/>
        </w:rPr>
        <w:t>වත් - ග</w:t>
      </w:r>
      <w:r w:rsidR="000C0EC0">
        <w:rPr>
          <w:rFonts w:ascii="UN-Abhaya" w:hAnsi="UN-Abhaya"/>
          <w:cs/>
        </w:rPr>
        <w:t>න්‍ධ</w:t>
      </w:r>
      <w:r w:rsidRPr="00650FC5">
        <w:rPr>
          <w:rFonts w:ascii="UN-Abhaya" w:hAnsi="UN-Abhaya"/>
          <w:cs/>
        </w:rPr>
        <w:t>මාදන</w:t>
      </w:r>
      <w:r w:rsidR="00733B3C">
        <w:rPr>
          <w:rFonts w:ascii="UN-Abhaya" w:hAnsi="UN-Abhaya" w:hint="cs"/>
          <w:cs/>
        </w:rPr>
        <w:t xml:space="preserve"> </w:t>
      </w:r>
      <w:r w:rsidRPr="00650FC5">
        <w:rPr>
          <w:rFonts w:ascii="UN-Abhaya" w:hAnsi="UN-Abhaya"/>
          <w:cs/>
        </w:rPr>
        <w:t>-</w:t>
      </w:r>
      <w:r w:rsidR="00733B3C">
        <w:rPr>
          <w:rFonts w:ascii="UN-Abhaya" w:hAnsi="UN-Abhaya" w:hint="cs"/>
          <w:cs/>
        </w:rPr>
        <w:t xml:space="preserve"> </w:t>
      </w:r>
      <w:r w:rsidRPr="00650FC5">
        <w:rPr>
          <w:rFonts w:ascii="UN-Abhaya" w:hAnsi="UN-Abhaya"/>
          <w:cs/>
        </w:rPr>
        <w:t>මහ</w:t>
      </w:r>
      <w:r w:rsidR="00CA12E7">
        <w:rPr>
          <w:rFonts w:ascii="UN-Abhaya" w:hAnsi="UN-Abhaya" w:hint="cs"/>
          <w:cs/>
        </w:rPr>
        <w:t>ේ</w:t>
      </w:r>
      <w:r w:rsidR="00204695" w:rsidRPr="007856A2">
        <w:rPr>
          <w:rFonts w:ascii="UN-Abhaya" w:hAnsi="UN-Abhaya"/>
          <w:cs/>
        </w:rPr>
        <w:t>න්‍ද</w:t>
      </w:r>
      <w:r w:rsidR="00204695">
        <w:rPr>
          <w:rFonts w:ascii="UN-Abhaya" w:hAnsi="UN-Abhaya" w:hint="cs"/>
          <w:cs/>
        </w:rPr>
        <w:t>්‍ර -</w:t>
      </w:r>
      <w:r w:rsidRPr="00650FC5">
        <w:rPr>
          <w:rFonts w:ascii="UN-Abhaya" w:hAnsi="UN-Abhaya"/>
          <w:cs/>
        </w:rPr>
        <w:t xml:space="preserve"> මලය </w:t>
      </w:r>
      <w:r w:rsidR="00204695">
        <w:rPr>
          <w:rFonts w:ascii="UN-Abhaya" w:hAnsi="UN-Abhaya" w:hint="cs"/>
          <w:cs/>
        </w:rPr>
        <w:t xml:space="preserve">- </w:t>
      </w:r>
      <w:r w:rsidRPr="00650FC5">
        <w:rPr>
          <w:rFonts w:ascii="UN-Abhaya" w:hAnsi="UN-Abhaya"/>
          <w:cs/>
        </w:rPr>
        <w:t>සභ්‍ය - ශ</w:t>
      </w:r>
      <w:r w:rsidR="00204695">
        <w:rPr>
          <w:rFonts w:ascii="UN-Abhaya" w:hAnsi="UN-Abhaya" w:hint="cs"/>
          <w:cs/>
        </w:rPr>
        <w:t>ුක්තිමත්</w:t>
      </w:r>
      <w:r w:rsidRPr="00650FC5">
        <w:rPr>
          <w:rFonts w:ascii="UN-Abhaya" w:hAnsi="UN-Abhaya"/>
          <w:cs/>
        </w:rPr>
        <w:t xml:space="preserve"> - ඍ</w:t>
      </w:r>
      <w:r w:rsidR="00DB5973">
        <w:rPr>
          <w:rFonts w:ascii="UN-Abhaya" w:hAnsi="UN-Abhaya"/>
          <w:cs/>
        </w:rPr>
        <w:t>ක්‍ෂ</w:t>
      </w:r>
      <w:r w:rsidRPr="00650FC5">
        <w:rPr>
          <w:rFonts w:ascii="UN-Abhaya" w:hAnsi="UN-Abhaya"/>
          <w:cs/>
        </w:rPr>
        <w:t>ව</w:t>
      </w:r>
      <w:r w:rsidR="00204695">
        <w:rPr>
          <w:rFonts w:ascii="UN-Abhaya" w:hAnsi="UN-Abhaya" w:hint="cs"/>
          <w:cs/>
        </w:rPr>
        <w:t>ත්</w:t>
      </w:r>
      <w:r w:rsidRPr="00650FC5">
        <w:rPr>
          <w:rFonts w:ascii="UN-Abhaya" w:hAnsi="UN-Abhaya"/>
          <w:cs/>
        </w:rPr>
        <w:t xml:space="preserve"> - වි</w:t>
      </w:r>
      <w:r w:rsidR="00204695" w:rsidRPr="007856A2">
        <w:rPr>
          <w:rFonts w:ascii="UN-Abhaya" w:hAnsi="UN-Abhaya"/>
          <w:cs/>
        </w:rPr>
        <w:t>න්‍ධ</w:t>
      </w:r>
      <w:r w:rsidR="00204695">
        <w:rPr>
          <w:rFonts w:ascii="UN-Abhaya" w:hAnsi="UN-Abhaya" w:hint="cs"/>
          <w:cs/>
        </w:rPr>
        <w:t>්‍ය</w:t>
      </w:r>
      <w:r w:rsidRPr="00650FC5">
        <w:rPr>
          <w:rFonts w:ascii="UN-Abhaya" w:hAnsi="UN-Abhaya"/>
          <w:cs/>
        </w:rPr>
        <w:t xml:space="preserve"> - පාරිපාත්‍ර</w:t>
      </w:r>
      <w:r w:rsidR="00204695">
        <w:rPr>
          <w:rFonts w:ascii="UN-Abhaya" w:hAnsi="UN-Abhaya" w:hint="cs"/>
          <w:cs/>
        </w:rPr>
        <w:t xml:space="preserve"> </w:t>
      </w:r>
      <w:r w:rsidRPr="00650FC5">
        <w:rPr>
          <w:rFonts w:ascii="UN-Abhaya" w:hAnsi="UN-Abhaya"/>
          <w:cs/>
        </w:rPr>
        <w:t>-</w:t>
      </w:r>
      <w:r w:rsidR="00204695">
        <w:rPr>
          <w:rFonts w:ascii="UN-Abhaya" w:hAnsi="UN-Abhaya" w:hint="cs"/>
          <w:cs/>
        </w:rPr>
        <w:t xml:space="preserve"> කෛ</w:t>
      </w:r>
      <w:r w:rsidRPr="00650FC5">
        <w:rPr>
          <w:rFonts w:ascii="UN-Abhaya" w:hAnsi="UN-Abhaya"/>
          <w:cs/>
        </w:rPr>
        <w:t>ලා</w:t>
      </w:r>
      <w:r w:rsidR="00A45A6A">
        <w:rPr>
          <w:rFonts w:ascii="UN-Abhaya" w:hAnsi="UN-Abhaya"/>
          <w:cs/>
        </w:rPr>
        <w:t>ස</w:t>
      </w:r>
      <w:r w:rsidR="00204695">
        <w:rPr>
          <w:rFonts w:ascii="UN-Abhaya" w:hAnsi="UN-Abhaya" w:hint="cs"/>
          <w:cs/>
        </w:rPr>
        <w:t>ම</w:t>
      </w:r>
      <w:r w:rsidR="00A45A6A">
        <w:rPr>
          <w:rFonts w:ascii="UN-Abhaya" w:hAnsi="UN-Abhaya"/>
          <w:cs/>
        </w:rPr>
        <w:t>න්‍ද</w:t>
      </w:r>
      <w:r w:rsidRPr="00650FC5">
        <w:rPr>
          <w:rFonts w:ascii="UN-Abhaya" w:hAnsi="UN-Abhaya"/>
          <w:cs/>
        </w:rPr>
        <w:t>ර</w:t>
      </w:r>
      <w:r w:rsidR="00204695">
        <w:rPr>
          <w:rFonts w:ascii="UN-Abhaya" w:hAnsi="UN-Abhaya" w:hint="cs"/>
          <w:cs/>
        </w:rPr>
        <w:t xml:space="preserve"> -</w:t>
      </w:r>
      <w:r w:rsidRPr="00650FC5">
        <w:rPr>
          <w:rFonts w:ascii="UN-Abhaya" w:hAnsi="UN-Abhaya"/>
          <w:cs/>
        </w:rPr>
        <w:t xml:space="preserve"> ල</w:t>
      </w:r>
      <w:r w:rsidR="00204695">
        <w:rPr>
          <w:rFonts w:ascii="UN-Abhaya" w:hAnsi="UN-Abhaya" w:hint="cs"/>
          <w:cs/>
        </w:rPr>
        <w:t>ෝ</w:t>
      </w:r>
      <w:r w:rsidRPr="00650FC5">
        <w:rPr>
          <w:rFonts w:ascii="UN-Abhaya" w:hAnsi="UN-Abhaya"/>
          <w:cs/>
        </w:rPr>
        <w:t>කාල</w:t>
      </w:r>
      <w:r w:rsidR="00204695">
        <w:rPr>
          <w:rFonts w:ascii="UN-Abhaya" w:hAnsi="UN-Abhaya" w:hint="cs"/>
          <w:cs/>
        </w:rPr>
        <w:t>ෝ</w:t>
      </w:r>
      <w:r w:rsidRPr="00650FC5">
        <w:rPr>
          <w:rFonts w:ascii="UN-Abhaya" w:hAnsi="UN-Abhaya"/>
          <w:cs/>
        </w:rPr>
        <w:t>ක - මහත් යන ප</w:t>
      </w:r>
      <w:r w:rsidR="00204695">
        <w:rPr>
          <w:rFonts w:ascii="UN-Abhaya" w:hAnsi="UN-Abhaya" w:hint="cs"/>
          <w:cs/>
        </w:rPr>
        <w:t>ර්‍ව</w:t>
      </w:r>
      <w:r w:rsidRPr="00650FC5">
        <w:rPr>
          <w:rFonts w:ascii="UN-Abhaya" w:hAnsi="UN-Abhaya"/>
          <w:cs/>
        </w:rPr>
        <w:t>ත ශ්‍රේෂඨප</w:t>
      </w:r>
      <w:r w:rsidR="00204695">
        <w:rPr>
          <w:rFonts w:ascii="UN-Abhaya" w:hAnsi="UN-Abhaya" w:hint="cs"/>
          <w:cs/>
        </w:rPr>
        <w:t>ර්‍ව</w:t>
      </w:r>
      <w:r w:rsidRPr="00650FC5">
        <w:rPr>
          <w:rFonts w:ascii="UN-Abhaya" w:hAnsi="UN-Abhaya"/>
          <w:cs/>
        </w:rPr>
        <w:t>ත</w:t>
      </w:r>
      <w:r w:rsidRPr="00650FC5">
        <w:rPr>
          <w:rFonts w:ascii="UN-Abhaya" w:hAnsi="UN-Abhaya"/>
        </w:rPr>
        <w:t xml:space="preserve">, </w:t>
      </w:r>
      <w:r w:rsidRPr="00650FC5">
        <w:rPr>
          <w:rFonts w:ascii="UN-Abhaya" w:hAnsi="UN-Abhaya"/>
          <w:cs/>
        </w:rPr>
        <w:t>යි පුරාණයෝ කියත්</w:t>
      </w:r>
      <w:r w:rsidR="00DF7FB2">
        <w:rPr>
          <w:rFonts w:ascii="UN-Abhaya" w:hAnsi="UN-Abhaya" w:hint="cs"/>
          <w:cs/>
        </w:rPr>
        <w:t>.</w:t>
      </w:r>
    </w:p>
    <w:p w14:paraId="757512E3" w14:textId="5B9D3607" w:rsidR="007E2ED6" w:rsidRDefault="007E2ED6" w:rsidP="003A57D3">
      <w:pPr>
        <w:spacing w:line="276" w:lineRule="auto"/>
        <w:rPr>
          <w:rFonts w:ascii="UN-Abhaya" w:hAnsi="UN-Abhaya"/>
        </w:rPr>
      </w:pPr>
      <w:r w:rsidRPr="00650FC5">
        <w:rPr>
          <w:rFonts w:ascii="UN-Abhaya" w:hAnsi="UN-Abhaya"/>
          <w:cs/>
        </w:rPr>
        <w:t>ල</w:t>
      </w:r>
      <w:r w:rsidR="00C14F40">
        <w:rPr>
          <w:rFonts w:ascii="UN-Abhaya" w:hAnsi="UN-Abhaya" w:hint="cs"/>
          <w:cs/>
        </w:rPr>
        <w:t>ෝ</w:t>
      </w:r>
      <w:r w:rsidRPr="00650FC5">
        <w:rPr>
          <w:rFonts w:ascii="UN-Abhaya" w:hAnsi="UN-Abhaya"/>
          <w:cs/>
        </w:rPr>
        <w:t>කයෙහි මෙයින් අන්‍යවූත් ප</w:t>
      </w:r>
      <w:r w:rsidR="00D53FFC">
        <w:rPr>
          <w:rFonts w:ascii="UN-Abhaya" w:hAnsi="UN-Abhaya"/>
          <w:cs/>
        </w:rPr>
        <w:t>ර්‍ව</w:t>
      </w:r>
      <w:r w:rsidRPr="00650FC5">
        <w:rPr>
          <w:rFonts w:ascii="UN-Abhaya" w:hAnsi="UN-Abhaya"/>
          <w:cs/>
        </w:rPr>
        <w:t>ත විය යුතු ය. එසේ ම උස්මිටිකම්වලින් ද වෙනස් විය යුතුය. ඒ හැම ප</w:t>
      </w:r>
      <w:r w:rsidR="00600FBD">
        <w:rPr>
          <w:rFonts w:ascii="UN-Abhaya" w:hAnsi="UN-Abhaya" w:hint="cs"/>
          <w:cs/>
        </w:rPr>
        <w:t>ර්‍ව</w:t>
      </w:r>
      <w:r w:rsidRPr="00650FC5">
        <w:rPr>
          <w:rFonts w:ascii="UN-Abhaya" w:hAnsi="UN-Abhaya"/>
          <w:cs/>
        </w:rPr>
        <w:t xml:space="preserve">ත කෙනෙක් ම ගාථාවෙහි එන </w:t>
      </w:r>
      <w:r w:rsidR="004C4407">
        <w:rPr>
          <w:rFonts w:ascii="UN-Abhaya" w:hAnsi="UN-Abhaya"/>
        </w:rPr>
        <w:t>‘</w:t>
      </w:r>
      <w:r w:rsidRPr="00650FC5">
        <w:rPr>
          <w:rFonts w:ascii="UN-Abhaya" w:hAnsi="UN-Abhaya"/>
          <w:cs/>
        </w:rPr>
        <w:t>පබ්බතානං</w:t>
      </w:r>
      <w:r w:rsidR="004C4407">
        <w:rPr>
          <w:rFonts w:ascii="UN-Abhaya" w:hAnsi="UN-Abhaya"/>
        </w:rPr>
        <w:t>’</w:t>
      </w:r>
      <w:r w:rsidRPr="00650FC5">
        <w:rPr>
          <w:rFonts w:ascii="UN-Abhaya" w:hAnsi="UN-Abhaya"/>
        </w:rPr>
        <w:t xml:space="preserve"> </w:t>
      </w:r>
      <w:r w:rsidRPr="00650FC5">
        <w:rPr>
          <w:rFonts w:ascii="UN-Abhaya" w:hAnsi="UN-Abhaya"/>
          <w:cs/>
        </w:rPr>
        <w:t xml:space="preserve">යන පදයට ඇතුළත් කළ හැකිය. </w:t>
      </w:r>
    </w:p>
    <w:p w14:paraId="6B216A68" w14:textId="77777777" w:rsidR="00B34E7A" w:rsidRDefault="007E2ED6" w:rsidP="003A57D3">
      <w:pPr>
        <w:spacing w:line="276" w:lineRule="auto"/>
        <w:rPr>
          <w:rFonts w:ascii="UN-Abhaya" w:hAnsi="UN-Abhaya"/>
        </w:rPr>
      </w:pPr>
      <w:r w:rsidRPr="00B34E7A">
        <w:rPr>
          <w:rFonts w:ascii="UN-Abhaya" w:hAnsi="UN-Abhaya"/>
          <w:b/>
          <w:bCs/>
          <w:cs/>
        </w:rPr>
        <w:t>විවර</w:t>
      </w:r>
      <w:r w:rsidRPr="00650FC5">
        <w:rPr>
          <w:rFonts w:ascii="UN-Abhaya" w:hAnsi="UN-Abhaya"/>
          <w:cs/>
        </w:rPr>
        <w:t xml:space="preserve"> ශබ්දය</w:t>
      </w:r>
      <w:r w:rsidRPr="00650FC5">
        <w:rPr>
          <w:rFonts w:ascii="UN-Abhaya" w:hAnsi="UN-Abhaya"/>
        </w:rPr>
        <w:t xml:space="preserve">, </w:t>
      </w:r>
      <w:r w:rsidR="00B34E7A">
        <w:rPr>
          <w:rFonts w:ascii="UN-Abhaya" w:hAnsi="UN-Abhaya" w:hint="cs"/>
          <w:cs/>
        </w:rPr>
        <w:t>ඡි</w:t>
      </w:r>
      <w:r w:rsidRPr="00650FC5">
        <w:rPr>
          <w:rFonts w:ascii="UN-Abhaya" w:hAnsi="UN-Abhaya"/>
          <w:cs/>
        </w:rPr>
        <w:t>ද්‍ර - දූෂණ - අපරාධ යනාදී අරුත්හි එයි. මෙහි ඡ</w:t>
      </w:r>
      <w:r w:rsidR="00B34E7A">
        <w:rPr>
          <w:rFonts w:ascii="UN-Abhaya" w:hAnsi="UN-Abhaya" w:hint="cs"/>
          <w:cs/>
        </w:rPr>
        <w:t>ි</w:t>
      </w:r>
      <w:r w:rsidRPr="00650FC5">
        <w:rPr>
          <w:rFonts w:ascii="UN-Abhaya" w:hAnsi="UN-Abhaya"/>
          <w:cs/>
        </w:rPr>
        <w:t>ද්‍රය කියවේ. ඡ</w:t>
      </w:r>
      <w:r w:rsidR="00B34E7A">
        <w:rPr>
          <w:rFonts w:ascii="UN-Abhaya" w:hAnsi="UN-Abhaya" w:hint="cs"/>
          <w:cs/>
        </w:rPr>
        <w:t>ි</w:t>
      </w:r>
      <w:r w:rsidRPr="00650FC5">
        <w:rPr>
          <w:rFonts w:ascii="UN-Abhaya" w:hAnsi="UN-Abhaya"/>
          <w:cs/>
        </w:rPr>
        <w:t>ද්‍ර නම් සිදුරු ය.</w:t>
      </w:r>
      <w:r w:rsidR="004C4407">
        <w:rPr>
          <w:rFonts w:ascii="UN-Abhaya" w:hAnsi="UN-Abhaya" w:hint="cs"/>
          <w:cs/>
        </w:rPr>
        <w:t xml:space="preserve"> </w:t>
      </w:r>
    </w:p>
    <w:p w14:paraId="33849B04" w14:textId="047A8286" w:rsidR="007E2ED6" w:rsidRDefault="007E2ED6" w:rsidP="003A57D3">
      <w:pPr>
        <w:spacing w:line="276" w:lineRule="auto"/>
        <w:rPr>
          <w:rFonts w:ascii="UN-Abhaya" w:hAnsi="UN-Abhaya"/>
        </w:rPr>
      </w:pPr>
      <w:r w:rsidRPr="00B34E7A">
        <w:rPr>
          <w:rFonts w:ascii="UN-Abhaya" w:hAnsi="UN-Abhaya"/>
          <w:b/>
          <w:bCs/>
          <w:cs/>
        </w:rPr>
        <w:t>න විජ්ජති සො ජගතිප</w:t>
      </w:r>
      <w:r w:rsidR="00B34E7A" w:rsidRPr="00B34E7A">
        <w:rPr>
          <w:rFonts w:ascii="UN-Abhaya" w:hAnsi="UN-Abhaya" w:hint="cs"/>
          <w:b/>
          <w:bCs/>
          <w:cs/>
        </w:rPr>
        <w:t>්ප</w:t>
      </w:r>
      <w:r w:rsidRPr="00B34E7A">
        <w:rPr>
          <w:rFonts w:ascii="UN-Abhaya" w:hAnsi="UN-Abhaya"/>
          <w:b/>
          <w:bCs/>
          <w:cs/>
        </w:rPr>
        <w:t>දෙස</w:t>
      </w:r>
      <w:r w:rsidR="00B34E7A" w:rsidRPr="00B34E7A">
        <w:rPr>
          <w:rFonts w:ascii="UN-Abhaya" w:hAnsi="UN-Abhaya" w:hint="cs"/>
          <w:b/>
          <w:bCs/>
          <w:cs/>
        </w:rPr>
        <w:t>ො</w:t>
      </w:r>
      <w:r w:rsidRPr="00650FC5">
        <w:rPr>
          <w:rFonts w:ascii="UN-Abhaya" w:hAnsi="UN-Abhaya"/>
          <w:cs/>
        </w:rPr>
        <w:t xml:space="preserve"> = එබඳු බිම් පෙදෙසක් නැත. </w:t>
      </w:r>
    </w:p>
    <w:p w14:paraId="524850E1" w14:textId="47A6ABF6" w:rsidR="0071611E" w:rsidRDefault="00FE0F14" w:rsidP="003A57D3">
      <w:pPr>
        <w:spacing w:line="276" w:lineRule="auto"/>
        <w:rPr>
          <w:rFonts w:ascii="UN-Abhaya" w:hAnsi="UN-Abhaya"/>
        </w:rPr>
      </w:pPr>
      <w:r w:rsidRPr="00FE0F14">
        <w:rPr>
          <w:rFonts w:ascii="UN-Abhaya" w:hAnsi="UN-Abhaya"/>
          <w:b/>
          <w:bCs/>
        </w:rPr>
        <w:t>‘</w:t>
      </w:r>
      <w:r w:rsidR="007E2ED6" w:rsidRPr="00FE0F14">
        <w:rPr>
          <w:rFonts w:ascii="UN-Abhaya" w:hAnsi="UN-Abhaya"/>
          <w:b/>
          <w:bCs/>
          <w:cs/>
        </w:rPr>
        <w:t>ගච්ඡ</w:t>
      </w:r>
      <w:r w:rsidR="00B5445B" w:rsidRPr="00FE0F14">
        <w:rPr>
          <w:rFonts w:ascii="UN-Abhaya" w:hAnsi="UN-Abhaya" w:hint="cs"/>
          <w:b/>
          <w:bCs/>
          <w:cs/>
        </w:rPr>
        <w:t>න්</w:t>
      </w:r>
      <w:r w:rsidR="007E2ED6" w:rsidRPr="00FE0F14">
        <w:rPr>
          <w:rFonts w:ascii="UN-Abhaya" w:hAnsi="UN-Abhaya"/>
          <w:b/>
          <w:bCs/>
          <w:cs/>
        </w:rPr>
        <w:t>ති යස්</w:t>
      </w:r>
      <w:r w:rsidR="00B5445B" w:rsidRPr="00FE0F14">
        <w:rPr>
          <w:rFonts w:ascii="UN-Abhaya" w:hAnsi="UN-Abhaya" w:hint="cs"/>
          <w:b/>
          <w:bCs/>
          <w:cs/>
        </w:rPr>
        <w:t>සං</w:t>
      </w:r>
      <w:r w:rsidR="007E2ED6" w:rsidRPr="00FE0F14">
        <w:rPr>
          <w:rFonts w:ascii="UN-Abhaya" w:hAnsi="UN-Abhaya"/>
          <w:b/>
          <w:bCs/>
          <w:cs/>
        </w:rPr>
        <w:t xml:space="preserve"> සා ජගති</w:t>
      </w:r>
      <w:r w:rsidRPr="00FE0F14">
        <w:rPr>
          <w:rFonts w:ascii="UN-Abhaya" w:hAnsi="UN-Abhaya"/>
          <w:b/>
          <w:bCs/>
        </w:rPr>
        <w:t>’</w:t>
      </w:r>
      <w:r w:rsidR="007E2ED6" w:rsidRPr="00650FC5">
        <w:rPr>
          <w:rFonts w:ascii="UN-Abhaya" w:hAnsi="UN-Abhaya"/>
        </w:rPr>
        <w:t xml:space="preserve"> </w:t>
      </w:r>
      <w:r w:rsidR="007E2ED6" w:rsidRPr="00650FC5">
        <w:rPr>
          <w:rFonts w:ascii="UN-Abhaya" w:hAnsi="UN-Abhaya"/>
          <w:cs/>
        </w:rPr>
        <w:t>යම් තැනෙක යෙත් නම් ඒ ජගති නම්. භූමිය හා ගෙමිදුල කිය වේ. මහියං ජගති ව</w:t>
      </w:r>
      <w:r w:rsidR="00853E03">
        <w:rPr>
          <w:rFonts w:ascii="UN-Abhaya" w:hAnsi="UN-Abhaya" w:hint="cs"/>
          <w:cs/>
        </w:rPr>
        <w:t>ු</w:t>
      </w:r>
      <w:r w:rsidR="00B5445B">
        <w:rPr>
          <w:rFonts w:ascii="UN-Abhaya" w:hAnsi="UN-Abhaya" w:hint="cs"/>
          <w:cs/>
        </w:rPr>
        <w:t>ත්</w:t>
      </w:r>
      <w:r w:rsidR="007E2ED6" w:rsidRPr="00650FC5">
        <w:rPr>
          <w:rFonts w:ascii="UN-Abhaya" w:hAnsi="UN-Abhaya"/>
          <w:cs/>
        </w:rPr>
        <w:t xml:space="preserve">තා </w:t>
      </w:r>
      <w:r w:rsidRPr="00FE0F14">
        <w:rPr>
          <w:rFonts w:ascii="UN-Abhaya" w:hAnsi="UN-Abhaya"/>
          <w:b/>
          <w:bCs/>
        </w:rPr>
        <w:t>‘</w:t>
      </w:r>
      <w:r w:rsidR="007E2ED6" w:rsidRPr="00FE0F14">
        <w:rPr>
          <w:rFonts w:ascii="UN-Abhaya" w:hAnsi="UN-Abhaya"/>
          <w:b/>
          <w:bCs/>
          <w:cs/>
        </w:rPr>
        <w:t>ම</w:t>
      </w:r>
      <w:r w:rsidR="00853E03" w:rsidRPr="00FE0F14">
        <w:rPr>
          <w:rFonts w:ascii="UN-Abhaya" w:hAnsi="UN-Abhaya"/>
          <w:b/>
          <w:bCs/>
          <w:cs/>
        </w:rPr>
        <w:t>න්‍ද</w:t>
      </w:r>
      <w:r w:rsidR="00853E03" w:rsidRPr="00FE0F14">
        <w:rPr>
          <w:rFonts w:ascii="UN-Abhaya" w:hAnsi="UN-Abhaya" w:hint="cs"/>
          <w:b/>
          <w:bCs/>
          <w:cs/>
        </w:rPr>
        <w:t>ි</w:t>
      </w:r>
      <w:r w:rsidR="007E2ED6" w:rsidRPr="00FE0F14">
        <w:rPr>
          <w:rFonts w:ascii="UN-Abhaya" w:hAnsi="UN-Abhaya"/>
          <w:b/>
          <w:bCs/>
          <w:cs/>
        </w:rPr>
        <w:t>රාලි</w:t>
      </w:r>
      <w:r w:rsidR="00853E03" w:rsidRPr="00FE0F14">
        <w:rPr>
          <w:rFonts w:ascii="UN-Abhaya" w:hAnsi="UN-Abhaya"/>
          <w:b/>
          <w:bCs/>
          <w:cs/>
        </w:rPr>
        <w:t>න්‍ද</w:t>
      </w:r>
      <w:r w:rsidR="007E2ED6" w:rsidRPr="00FE0F14">
        <w:rPr>
          <w:rFonts w:ascii="UN-Abhaya" w:hAnsi="UN-Abhaya"/>
          <w:b/>
          <w:bCs/>
          <w:cs/>
        </w:rPr>
        <w:t>ව</w:t>
      </w:r>
      <w:r w:rsidR="00122224" w:rsidRPr="00FE0F14">
        <w:rPr>
          <w:rFonts w:ascii="UN-Abhaya" w:hAnsi="UN-Abhaya"/>
          <w:b/>
          <w:bCs/>
          <w:cs/>
        </w:rPr>
        <w:t>ත්‍ථු</w:t>
      </w:r>
      <w:r w:rsidR="00853E03" w:rsidRPr="00FE0F14">
        <w:rPr>
          <w:rFonts w:ascii="UN-Abhaya" w:hAnsi="UN-Abhaya" w:hint="cs"/>
          <w:b/>
          <w:bCs/>
          <w:cs/>
        </w:rPr>
        <w:t>නි</w:t>
      </w:r>
      <w:r w:rsidRPr="00FE0F14">
        <w:rPr>
          <w:rFonts w:ascii="UN-Abhaya" w:hAnsi="UN-Abhaya"/>
          <w:b/>
          <w:bCs/>
        </w:rPr>
        <w:t>’</w:t>
      </w:r>
      <w:r w:rsidR="007E2ED6" w:rsidRPr="00650FC5">
        <w:rPr>
          <w:rFonts w:ascii="UN-Abhaya" w:hAnsi="UN-Abhaya"/>
        </w:rPr>
        <w:t xml:space="preserve"> </w:t>
      </w:r>
      <w:r w:rsidR="007E2ED6" w:rsidRPr="00650FC5">
        <w:rPr>
          <w:rFonts w:ascii="UN-Abhaya" w:hAnsi="UN-Abhaya"/>
          <w:cs/>
        </w:rPr>
        <w:t>යනු ක</w:t>
      </w:r>
      <w:r w:rsidR="00853E03">
        <w:rPr>
          <w:rFonts w:ascii="UN-Abhaya" w:hAnsi="UN-Abhaya" w:hint="cs"/>
          <w:cs/>
        </w:rPr>
        <w:t>ෝ</w:t>
      </w:r>
      <w:r w:rsidR="007E2ED6" w:rsidRPr="00650FC5">
        <w:rPr>
          <w:rFonts w:ascii="UN-Abhaya" w:hAnsi="UN-Abhaya"/>
          <w:cs/>
        </w:rPr>
        <w:t xml:space="preserve">ෂ යි. මෙහි ආයේ භූමියෙහි ය. එහෙයින් වාක්‍යයෙහි </w:t>
      </w:r>
      <w:r>
        <w:rPr>
          <w:rFonts w:ascii="UN-Abhaya" w:hAnsi="UN-Abhaya"/>
        </w:rPr>
        <w:t>‘</w:t>
      </w:r>
      <w:r w:rsidR="007E2ED6" w:rsidRPr="00853E03">
        <w:rPr>
          <w:rFonts w:ascii="UN-Abhaya" w:hAnsi="UN-Abhaya"/>
          <w:b/>
          <w:bCs/>
          <w:cs/>
        </w:rPr>
        <w:t>ය</w:t>
      </w:r>
      <w:r w:rsidR="00853E03" w:rsidRPr="00853E03">
        <w:rPr>
          <w:rFonts w:ascii="UN-Abhaya" w:hAnsi="UN-Abhaya" w:hint="cs"/>
          <w:b/>
          <w:bCs/>
          <w:cs/>
        </w:rPr>
        <w:t>ස්සං</w:t>
      </w:r>
      <w:r>
        <w:rPr>
          <w:rFonts w:ascii="UN-Abhaya" w:hAnsi="UN-Abhaya"/>
        </w:rPr>
        <w:t>’</w:t>
      </w:r>
      <w:r w:rsidR="007E2ED6" w:rsidRPr="00650FC5">
        <w:rPr>
          <w:rFonts w:ascii="UN-Abhaya" w:hAnsi="UN-Abhaya"/>
          <w:cs/>
        </w:rPr>
        <w:t xml:space="preserve"> යි කීහ. </w:t>
      </w:r>
      <w:r>
        <w:rPr>
          <w:rFonts w:ascii="UN-Abhaya" w:hAnsi="UN-Abhaya"/>
        </w:rPr>
        <w:t>‘</w:t>
      </w:r>
      <w:r w:rsidR="007E2ED6" w:rsidRPr="00853E03">
        <w:rPr>
          <w:rFonts w:ascii="UN-Abhaya" w:hAnsi="UN-Abhaya"/>
          <w:b/>
          <w:bCs/>
          <w:cs/>
        </w:rPr>
        <w:t>පදෙස</w:t>
      </w:r>
      <w:r>
        <w:rPr>
          <w:rFonts w:ascii="UN-Abhaya" w:hAnsi="UN-Abhaya"/>
          <w:b/>
          <w:bCs/>
        </w:rPr>
        <w:t>’</w:t>
      </w:r>
      <w:r w:rsidR="007E2ED6" w:rsidRPr="00650FC5">
        <w:rPr>
          <w:rFonts w:ascii="UN-Abhaya" w:hAnsi="UN-Abhaya"/>
          <w:cs/>
        </w:rPr>
        <w:t xml:space="preserve"> නම්</w:t>
      </w:r>
      <w:r w:rsidR="007E2ED6" w:rsidRPr="00650FC5">
        <w:rPr>
          <w:rFonts w:ascii="UN-Abhaya" w:hAnsi="UN-Abhaya"/>
        </w:rPr>
        <w:t xml:space="preserve">, </w:t>
      </w:r>
      <w:r w:rsidR="007E2ED6" w:rsidRPr="00650FC5">
        <w:rPr>
          <w:rFonts w:ascii="UN-Abhaya" w:hAnsi="UN-Abhaya"/>
          <w:cs/>
        </w:rPr>
        <w:t>කොටස ය. බිම් පෙදෙසැ</w:t>
      </w:r>
      <w:r w:rsidR="007E2ED6" w:rsidRPr="00650FC5">
        <w:rPr>
          <w:rFonts w:ascii="UN-Abhaya" w:hAnsi="UN-Abhaya"/>
        </w:rPr>
        <w:t xml:space="preserve">, </w:t>
      </w:r>
      <w:r w:rsidR="007E2ED6" w:rsidRPr="00650FC5">
        <w:rPr>
          <w:rFonts w:ascii="UN-Abhaya" w:hAnsi="UN-Abhaya"/>
          <w:cs/>
        </w:rPr>
        <w:t>යි කීයේ එහෙයිනි. පද</w:t>
      </w:r>
      <w:r w:rsidR="007D5ACB">
        <w:rPr>
          <w:rFonts w:ascii="UN-Abhaya" w:hAnsi="UN-Abhaya" w:hint="cs"/>
          <w:cs/>
        </w:rPr>
        <w:t>ෙස</w:t>
      </w:r>
      <w:r w:rsidR="007E2ED6" w:rsidRPr="00650FC5">
        <w:rPr>
          <w:rFonts w:ascii="UN-Abhaya" w:hAnsi="UN-Abhaya"/>
          <w:cs/>
        </w:rPr>
        <w:t xml:space="preserve"> යනු</w:t>
      </w:r>
      <w:r w:rsidR="007E2ED6" w:rsidRPr="00650FC5">
        <w:rPr>
          <w:rFonts w:ascii="UN-Abhaya" w:hAnsi="UN-Abhaya"/>
        </w:rPr>
        <w:t xml:space="preserve">, </w:t>
      </w:r>
      <w:r w:rsidR="007E2ED6" w:rsidRPr="00650FC5">
        <w:rPr>
          <w:rFonts w:ascii="UN-Abhaya" w:hAnsi="UN-Abhaya"/>
          <w:cs/>
        </w:rPr>
        <w:t>කොයි දෙයක වුවත් කොටසක් ගැණ</w:t>
      </w:r>
      <w:r w:rsidR="007D5ACB">
        <w:rPr>
          <w:rFonts w:ascii="UN-Abhaya" w:hAnsi="UN-Abhaya" w:hint="cs"/>
          <w:cs/>
        </w:rPr>
        <w:t>ී</w:t>
      </w:r>
      <w:r w:rsidR="007E2ED6" w:rsidRPr="00650FC5">
        <w:rPr>
          <w:rFonts w:ascii="UN-Abhaya" w:hAnsi="UN-Abhaya"/>
          <w:cs/>
        </w:rPr>
        <w:t xml:space="preserve">මේ දී යෙදිය හැකි ය. </w:t>
      </w:r>
      <w:r w:rsidRPr="007D5ACB">
        <w:rPr>
          <w:rFonts w:ascii="UN-Abhaya" w:hAnsi="UN-Abhaya"/>
          <w:b/>
          <w:bCs/>
        </w:rPr>
        <w:t>‘</w:t>
      </w:r>
      <w:r w:rsidR="007E2ED6" w:rsidRPr="007D5ACB">
        <w:rPr>
          <w:rFonts w:ascii="UN-Abhaya" w:hAnsi="UN-Abhaya"/>
          <w:b/>
          <w:bCs/>
          <w:cs/>
        </w:rPr>
        <w:t>පදිස්සතීති = පදෙසො</w:t>
      </w:r>
      <w:r w:rsidRPr="007D5ACB">
        <w:rPr>
          <w:rFonts w:ascii="UN-Abhaya" w:hAnsi="UN-Abhaya"/>
          <w:b/>
          <w:bCs/>
        </w:rPr>
        <w:t>’</w:t>
      </w:r>
      <w:r w:rsidR="007E2ED6" w:rsidRPr="00650FC5">
        <w:rPr>
          <w:rFonts w:ascii="UN-Abhaya" w:hAnsi="UN-Abhaya"/>
        </w:rPr>
        <w:t xml:space="preserve"> </w:t>
      </w:r>
      <w:r w:rsidR="007E2ED6" w:rsidRPr="00650FC5">
        <w:rPr>
          <w:rFonts w:ascii="UN-Abhaya" w:hAnsi="UN-Abhaya"/>
          <w:cs/>
        </w:rPr>
        <w:t xml:space="preserve">යනු නිරුක්ති යි. </w:t>
      </w:r>
    </w:p>
    <w:p w14:paraId="1905764C" w14:textId="53404810" w:rsidR="00A85E45" w:rsidRDefault="007E2ED6" w:rsidP="003A57D3">
      <w:pPr>
        <w:spacing w:line="276" w:lineRule="auto"/>
        <w:rPr>
          <w:rFonts w:ascii="UN-Abhaya" w:hAnsi="UN-Abhaya"/>
        </w:rPr>
      </w:pPr>
      <w:r w:rsidRPr="00650FC5">
        <w:rPr>
          <w:rFonts w:ascii="UN-Abhaya" w:hAnsi="UN-Abhaya"/>
          <w:cs/>
        </w:rPr>
        <w:t xml:space="preserve">මහාපටඇඟිල්ල හා ඩබරැඟිල්ල විදහා ගත් කල </w:t>
      </w:r>
      <w:r w:rsidR="00027AD0">
        <w:rPr>
          <w:rFonts w:ascii="UN-Abhaya" w:hAnsi="UN-Abhaya" w:hint="cs"/>
          <w:cs/>
        </w:rPr>
        <w:t>ඒ</w:t>
      </w:r>
      <w:r w:rsidRPr="00650FC5">
        <w:rPr>
          <w:rFonts w:ascii="UN-Abhaya" w:hAnsi="UN-Abhaya"/>
          <w:cs/>
        </w:rPr>
        <w:t xml:space="preserve"> දෙක අතර</w:t>
      </w:r>
      <w:r w:rsidRPr="00650FC5">
        <w:rPr>
          <w:rFonts w:ascii="UN-Abhaya" w:hAnsi="UN-Abhaya"/>
        </w:rPr>
        <w:t xml:space="preserve">, </w:t>
      </w:r>
      <w:r w:rsidRPr="00650FC5">
        <w:rPr>
          <w:rFonts w:ascii="UN-Abhaya" w:hAnsi="UN-Abhaya"/>
          <w:cs/>
        </w:rPr>
        <w:t>පදෙස</w:t>
      </w:r>
      <w:r w:rsidRPr="00650FC5">
        <w:rPr>
          <w:rFonts w:ascii="UN-Abhaya" w:hAnsi="UN-Abhaya"/>
        </w:rPr>
        <w:t xml:space="preserve">, </w:t>
      </w:r>
      <w:r w:rsidRPr="00650FC5">
        <w:rPr>
          <w:rFonts w:ascii="UN-Abhaya" w:hAnsi="UN-Abhaya"/>
          <w:cs/>
        </w:rPr>
        <w:t xml:space="preserve">යි ද කියනු ලැබේ. </w:t>
      </w:r>
      <w:r w:rsidR="001C1BD0">
        <w:rPr>
          <w:rFonts w:ascii="UN-Abhaya" w:hAnsi="UN-Abhaya"/>
          <w:b/>
          <w:bCs/>
        </w:rPr>
        <w:t>‘</w:t>
      </w:r>
      <w:r w:rsidRPr="00DC6D1C">
        <w:rPr>
          <w:rFonts w:ascii="UN-Abhaya" w:hAnsi="UN-Abhaya"/>
          <w:b/>
          <w:bCs/>
          <w:cs/>
        </w:rPr>
        <w:t>තජ්ජන</w:t>
      </w:r>
      <w:r w:rsidR="00A85E45" w:rsidRPr="00DC6D1C">
        <w:rPr>
          <w:rFonts w:ascii="UN-Abhaya" w:hAnsi="UN-Abhaya" w:hint="cs"/>
          <w:b/>
          <w:bCs/>
          <w:cs/>
        </w:rPr>
        <w:t>ී</w:t>
      </w:r>
      <w:r w:rsidRPr="00DC6D1C">
        <w:rPr>
          <w:rFonts w:ascii="UN-Abhaya" w:hAnsi="UN-Abhaya"/>
          <w:b/>
          <w:bCs/>
          <w:cs/>
        </w:rPr>
        <w:t>යයු</w:t>
      </w:r>
      <w:r w:rsidR="00A85E45" w:rsidRPr="00DC6D1C">
        <w:rPr>
          <w:rFonts w:ascii="UN-Abhaya" w:hAnsi="UN-Abhaya" w:hint="cs"/>
          <w:b/>
          <w:bCs/>
          <w:cs/>
        </w:rPr>
        <w:t>ත්තෙ</w:t>
      </w:r>
      <w:r w:rsidRPr="00DC6D1C">
        <w:rPr>
          <w:rFonts w:ascii="UN-Abhaya" w:hAnsi="UN-Abhaya"/>
          <w:b/>
          <w:bCs/>
          <w:cs/>
        </w:rPr>
        <w:t xml:space="preserve"> අංගු</w:t>
      </w:r>
      <w:r w:rsidR="00A85E45" w:rsidRPr="00DC6D1C">
        <w:rPr>
          <w:rFonts w:ascii="UN-Abhaya" w:hAnsi="UN-Abhaya" w:hint="cs"/>
          <w:b/>
          <w:bCs/>
          <w:cs/>
        </w:rPr>
        <w:t>ට්ඨෙ</w:t>
      </w:r>
      <w:r w:rsidRPr="00DC6D1C">
        <w:rPr>
          <w:rFonts w:ascii="UN-Abhaya" w:hAnsi="UN-Abhaya"/>
          <w:b/>
          <w:bCs/>
          <w:cs/>
        </w:rPr>
        <w:t xml:space="preserve"> තත</w:t>
      </w:r>
      <w:r w:rsidR="00A85E45" w:rsidRPr="00DC6D1C">
        <w:rPr>
          <w:rFonts w:ascii="UN-Abhaya" w:hAnsi="UN-Abhaya" w:hint="cs"/>
          <w:b/>
          <w:bCs/>
          <w:cs/>
        </w:rPr>
        <w:t>ෙ</w:t>
      </w:r>
      <w:r w:rsidRPr="00DC6D1C">
        <w:rPr>
          <w:rFonts w:ascii="UN-Abhaya" w:hAnsi="UN-Abhaya"/>
          <w:b/>
          <w:bCs/>
          <w:cs/>
        </w:rPr>
        <w:t xml:space="preserve"> පදෙස</w:t>
      </w:r>
      <w:r w:rsidR="00A85E45" w:rsidRPr="00DC6D1C">
        <w:rPr>
          <w:rFonts w:ascii="UN-Abhaya" w:hAnsi="UN-Abhaya" w:hint="cs"/>
          <w:b/>
          <w:bCs/>
          <w:cs/>
        </w:rPr>
        <w:t>ො</w:t>
      </w:r>
      <w:r w:rsidR="001C1BD0">
        <w:rPr>
          <w:rFonts w:ascii="UN-Abhaya" w:hAnsi="UN-Abhaya"/>
          <w:b/>
          <w:bCs/>
        </w:rPr>
        <w:t>’</w:t>
      </w:r>
      <w:r w:rsidRPr="00650FC5">
        <w:rPr>
          <w:rFonts w:ascii="UN-Abhaya" w:hAnsi="UN-Abhaya"/>
        </w:rPr>
        <w:t xml:space="preserve"> </w:t>
      </w:r>
      <w:r w:rsidRPr="00650FC5">
        <w:rPr>
          <w:rFonts w:ascii="UN-Abhaya" w:hAnsi="UN-Abhaya"/>
          <w:cs/>
        </w:rPr>
        <w:t>යනු කොෂයි.</w:t>
      </w:r>
    </w:p>
    <w:p w14:paraId="0C389ACF" w14:textId="77777777" w:rsidR="00FD23B2" w:rsidRDefault="007E2ED6" w:rsidP="003A57D3">
      <w:pPr>
        <w:spacing w:line="276" w:lineRule="auto"/>
        <w:rPr>
          <w:rFonts w:ascii="UN-Abhaya" w:hAnsi="UN-Abhaya"/>
        </w:rPr>
      </w:pPr>
      <w:r w:rsidRPr="00A85E45">
        <w:rPr>
          <w:rFonts w:ascii="UN-Abhaya" w:hAnsi="UN-Abhaya"/>
          <w:b/>
          <w:bCs/>
          <w:cs/>
        </w:rPr>
        <w:t>ය</w:t>
      </w:r>
      <w:r w:rsidR="00DB5973" w:rsidRPr="00A85E45">
        <w:rPr>
          <w:rFonts w:ascii="UN-Abhaya" w:hAnsi="UN-Abhaya"/>
          <w:b/>
          <w:bCs/>
          <w:cs/>
        </w:rPr>
        <w:t>ත්‍ථ</w:t>
      </w:r>
      <w:r w:rsidRPr="00A85E45">
        <w:rPr>
          <w:rFonts w:ascii="UN-Abhaya" w:hAnsi="UN-Abhaya"/>
          <w:b/>
          <w:bCs/>
          <w:cs/>
        </w:rPr>
        <w:t>ට්ඨිතො මුඤ</w:t>
      </w:r>
      <w:r w:rsidR="00A85E45" w:rsidRPr="00A85E45">
        <w:rPr>
          <w:rFonts w:ascii="UN-Abhaya" w:hAnsi="UN-Abhaya" w:hint="cs"/>
          <w:b/>
          <w:bCs/>
          <w:cs/>
        </w:rPr>
        <w:t>්</w:t>
      </w:r>
      <w:r w:rsidRPr="00A85E45">
        <w:rPr>
          <w:rFonts w:ascii="UN-Abhaya" w:hAnsi="UN-Abhaya"/>
          <w:b/>
          <w:bCs/>
          <w:cs/>
        </w:rPr>
        <w:t>ච</w:t>
      </w:r>
      <w:r w:rsidR="00A85E45" w:rsidRPr="00A85E45">
        <w:rPr>
          <w:rFonts w:ascii="UN-Abhaya" w:hAnsi="UN-Abhaya" w:hint="cs"/>
          <w:b/>
          <w:bCs/>
          <w:cs/>
        </w:rPr>
        <w:t>ෙ</w:t>
      </w:r>
      <w:r w:rsidRPr="00A85E45">
        <w:rPr>
          <w:rFonts w:ascii="UN-Abhaya" w:hAnsi="UN-Abhaya"/>
          <w:b/>
          <w:bCs/>
          <w:cs/>
        </w:rPr>
        <w:t>ය</w:t>
      </w:r>
      <w:r w:rsidR="00A85E45" w:rsidRPr="00A85E45">
        <w:rPr>
          <w:rFonts w:ascii="UN-Abhaya" w:hAnsi="UN-Abhaya" w:hint="cs"/>
          <w:b/>
          <w:bCs/>
          <w:cs/>
        </w:rPr>
        <w:t>්‍ය</w:t>
      </w:r>
      <w:r w:rsidRPr="00A85E45">
        <w:rPr>
          <w:rFonts w:ascii="UN-Abhaya" w:hAnsi="UN-Abhaya"/>
          <w:b/>
          <w:bCs/>
          <w:cs/>
        </w:rPr>
        <w:t xml:space="preserve"> පාපකම්මා</w:t>
      </w:r>
      <w:r w:rsidRPr="00650FC5">
        <w:rPr>
          <w:rFonts w:ascii="UN-Abhaya" w:hAnsi="UN-Abhaya"/>
          <w:cs/>
        </w:rPr>
        <w:t xml:space="preserve"> = යම් තැනෙක සිටි </w:t>
      </w:r>
      <w:r w:rsidR="0003542E">
        <w:rPr>
          <w:rFonts w:ascii="UN-Abhaya" w:hAnsi="UN-Abhaya"/>
          <w:cs/>
        </w:rPr>
        <w:t>සත්ත්‍ව</w:t>
      </w:r>
      <w:r w:rsidRPr="00650FC5">
        <w:rPr>
          <w:rFonts w:ascii="UN-Abhaya" w:hAnsi="UN-Abhaya"/>
          <w:cs/>
        </w:rPr>
        <w:t xml:space="preserve"> තෙමේ පව්කමින් මිදෙන්නේ නම්</w:t>
      </w:r>
      <w:r w:rsidR="00FD23B2">
        <w:rPr>
          <w:rFonts w:ascii="UN-Abhaya" w:hAnsi="UN-Abhaya" w:hint="cs"/>
          <w:cs/>
        </w:rPr>
        <w:t>.</w:t>
      </w:r>
    </w:p>
    <w:p w14:paraId="024E512D" w14:textId="24D0611E" w:rsidR="007E2ED6" w:rsidRDefault="007E2ED6" w:rsidP="003A57D3">
      <w:pPr>
        <w:spacing w:line="276" w:lineRule="auto"/>
        <w:rPr>
          <w:rFonts w:ascii="UN-Abhaya" w:hAnsi="UN-Abhaya"/>
        </w:rPr>
      </w:pPr>
      <w:r w:rsidRPr="00650FC5">
        <w:rPr>
          <w:rFonts w:ascii="UN-Abhaya" w:hAnsi="UN-Abhaya"/>
          <w:cs/>
        </w:rPr>
        <w:t xml:space="preserve">ඉදින් යමෙක් </w:t>
      </w:r>
      <w:r w:rsidR="0027238F">
        <w:rPr>
          <w:rFonts w:ascii="UN-Abhaya" w:hAnsi="UN-Abhaya"/>
        </w:rPr>
        <w:t>“</w:t>
      </w:r>
      <w:r w:rsidRPr="00650FC5">
        <w:rPr>
          <w:rFonts w:ascii="UN-Abhaya" w:hAnsi="UN-Abhaya"/>
          <w:cs/>
        </w:rPr>
        <w:t>මේ උපායයෙන් තමන් කළ පව්කමින් මිදෙ</w:t>
      </w:r>
      <w:r w:rsidR="00FD23B2">
        <w:rPr>
          <w:rFonts w:ascii="UN-Abhaya" w:hAnsi="UN-Abhaya" w:hint="cs"/>
          <w:cs/>
        </w:rPr>
        <w:t>න්</w:t>
      </w:r>
      <w:r w:rsidRPr="00650FC5">
        <w:rPr>
          <w:rFonts w:ascii="UN-Abhaya" w:hAnsi="UN-Abhaya"/>
          <w:cs/>
        </w:rPr>
        <w:t>නෙමි” යි අහස සිටියේ ද</w:t>
      </w:r>
      <w:r w:rsidRPr="00650FC5">
        <w:rPr>
          <w:rFonts w:ascii="UN-Abhaya" w:hAnsi="UN-Abhaya"/>
        </w:rPr>
        <w:t xml:space="preserve">, </w:t>
      </w:r>
      <w:r w:rsidRPr="00650FC5">
        <w:rPr>
          <w:rFonts w:ascii="UN-Abhaya" w:hAnsi="UN-Abhaya"/>
          <w:cs/>
        </w:rPr>
        <w:t>අසූසාර දහසක් ගැඹුරැති මුහුද මැද සිටියේ ද</w:t>
      </w:r>
      <w:r w:rsidRPr="00650FC5">
        <w:rPr>
          <w:rFonts w:ascii="UN-Abhaya" w:hAnsi="UN-Abhaya"/>
        </w:rPr>
        <w:t xml:space="preserve">, </w:t>
      </w:r>
      <w:r w:rsidRPr="00650FC5">
        <w:rPr>
          <w:rFonts w:ascii="UN-Abhaya" w:hAnsi="UN-Abhaya"/>
          <w:cs/>
        </w:rPr>
        <w:t>ප</w:t>
      </w:r>
      <w:r w:rsidR="00D53FFC">
        <w:rPr>
          <w:rFonts w:ascii="UN-Abhaya" w:hAnsi="UN-Abhaya"/>
          <w:cs/>
        </w:rPr>
        <w:t>ර්‍ව</w:t>
      </w:r>
      <w:r w:rsidRPr="00650FC5">
        <w:rPr>
          <w:rFonts w:ascii="UN-Abhaya" w:hAnsi="UN-Abhaya"/>
          <w:cs/>
        </w:rPr>
        <w:t>තවිවරය</w:t>
      </w:r>
      <w:r w:rsidR="00FD23B2">
        <w:rPr>
          <w:rFonts w:ascii="UN-Abhaya" w:hAnsi="UN-Abhaya" w:hint="cs"/>
          <w:cs/>
        </w:rPr>
        <w:t>ෙ</w:t>
      </w:r>
      <w:r w:rsidRPr="00650FC5">
        <w:rPr>
          <w:rFonts w:ascii="UN-Abhaya" w:hAnsi="UN-Abhaya"/>
          <w:cs/>
        </w:rPr>
        <w:t>ක සැඟවී ගත්තේ ද</w:t>
      </w:r>
      <w:r w:rsidRPr="00650FC5">
        <w:rPr>
          <w:rFonts w:ascii="UN-Abhaya" w:hAnsi="UN-Abhaya"/>
        </w:rPr>
        <w:t xml:space="preserve">, </w:t>
      </w:r>
      <w:r w:rsidRPr="00650FC5">
        <w:rPr>
          <w:rFonts w:ascii="UN-Abhaya" w:hAnsi="UN-Abhaya"/>
          <w:cs/>
        </w:rPr>
        <w:t>පව්කමින් නො මිදෙන්නේ ය. පූ</w:t>
      </w:r>
      <w:r w:rsidR="00D53FFC">
        <w:rPr>
          <w:rFonts w:ascii="UN-Abhaya" w:hAnsi="UN-Abhaya"/>
          <w:cs/>
        </w:rPr>
        <w:t>ර්‍ව</w:t>
      </w:r>
      <w:r w:rsidRPr="00650FC5">
        <w:rPr>
          <w:rFonts w:ascii="UN-Abhaya" w:hAnsi="UN-Abhaya"/>
          <w:cs/>
        </w:rPr>
        <w:t xml:space="preserve"> පශ්චිමාදී වූ කිසිත් බි</w:t>
      </w:r>
      <w:r w:rsidR="00FD23B2">
        <w:rPr>
          <w:rFonts w:ascii="UN-Abhaya" w:hAnsi="UN-Abhaya" w:hint="cs"/>
          <w:cs/>
        </w:rPr>
        <w:t>ම්</w:t>
      </w:r>
      <w:r w:rsidRPr="00650FC5">
        <w:rPr>
          <w:rFonts w:ascii="UN-Abhaya" w:hAnsi="UN-Abhaya"/>
          <w:cs/>
        </w:rPr>
        <w:t>පෙදෙසක පව් කමින් මිදිය හැකි ක</w:t>
      </w:r>
      <w:r w:rsidR="00FD23B2">
        <w:rPr>
          <w:rFonts w:ascii="UN-Abhaya" w:hAnsi="UN-Abhaya" w:hint="cs"/>
          <w:cs/>
        </w:rPr>
        <w:t>ෙ</w:t>
      </w:r>
      <w:r w:rsidRPr="00650FC5">
        <w:rPr>
          <w:rFonts w:ascii="UN-Abhaya" w:hAnsi="UN-Abhaya"/>
          <w:cs/>
        </w:rPr>
        <w:t>ස</w:t>
      </w:r>
      <w:r w:rsidR="00FD23B2">
        <w:rPr>
          <w:rFonts w:ascii="UN-Abhaya" w:hAnsi="UN-Abhaya" w:hint="cs"/>
          <w:cs/>
        </w:rPr>
        <w:t>ග</w:t>
      </w:r>
      <w:r w:rsidRPr="00650FC5">
        <w:rPr>
          <w:rFonts w:ascii="UN-Abhaya" w:hAnsi="UN-Abhaya"/>
          <w:cs/>
        </w:rPr>
        <w:t>ක් පමණ වූත් අවකාශයෙක්</w:t>
      </w:r>
      <w:r w:rsidRPr="00650FC5">
        <w:rPr>
          <w:rFonts w:ascii="UN-Abhaya" w:hAnsi="UN-Abhaya"/>
        </w:rPr>
        <w:t xml:space="preserve"> </w:t>
      </w:r>
      <w:r w:rsidRPr="00650FC5">
        <w:rPr>
          <w:rFonts w:ascii="UN-Abhaya" w:hAnsi="UN-Abhaya"/>
          <w:cs/>
        </w:rPr>
        <w:t xml:space="preserve">නැත්තේ ය. </w:t>
      </w:r>
    </w:p>
    <w:p w14:paraId="118CE02D" w14:textId="7785EE56" w:rsidR="007E2ED6" w:rsidRDefault="007E2ED6"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ඒ භික්ෂූහු සෝවාන් </w:t>
      </w:r>
      <w:r w:rsidR="001B2BFA">
        <w:rPr>
          <w:rFonts w:ascii="UN-Abhaya" w:hAnsi="UN-Abhaya" w:hint="cs"/>
          <w:cs/>
        </w:rPr>
        <w:t>ඵලාදියට</w:t>
      </w:r>
      <w:r w:rsidRPr="00650FC5">
        <w:rPr>
          <w:rFonts w:ascii="UN-Abhaya" w:hAnsi="UN-Abhaya"/>
          <w:cs/>
        </w:rPr>
        <w:t xml:space="preserve"> පැමිණියෝ ය. ධ</w:t>
      </w:r>
      <w:r w:rsidR="00FB0612">
        <w:rPr>
          <w:rFonts w:ascii="UN-Abhaya" w:hAnsi="UN-Abhaya"/>
          <w:cs/>
        </w:rPr>
        <w:t>ර්‍ම</w:t>
      </w:r>
      <w:r w:rsidRPr="00650FC5">
        <w:rPr>
          <w:rFonts w:ascii="UN-Abhaya" w:hAnsi="UN-Abhaya"/>
          <w:cs/>
        </w:rPr>
        <w:t>ද</w:t>
      </w:r>
      <w:r w:rsidR="0082746B">
        <w:rPr>
          <w:rFonts w:ascii="UN-Abhaya" w:hAnsi="UN-Abhaya" w:hint="cs"/>
          <w:cs/>
        </w:rPr>
        <w:t>ේ</w:t>
      </w:r>
      <w:r w:rsidRPr="00650FC5">
        <w:rPr>
          <w:rFonts w:ascii="UN-Abhaya" w:hAnsi="UN-Abhaya"/>
          <w:cs/>
        </w:rPr>
        <w:t xml:space="preserve">ශනාව මහාජනයාට වැඩ සහිත වූ ය. </w:t>
      </w:r>
    </w:p>
    <w:p w14:paraId="0D121181" w14:textId="1FAE5D21" w:rsidR="009D6464" w:rsidRPr="00587A07" w:rsidRDefault="00721AE7" w:rsidP="00ED7AB1">
      <w:pPr>
        <w:pStyle w:val="Style1"/>
      </w:pPr>
      <w:r>
        <w:rPr>
          <w:cs/>
        </w:rPr>
        <w:t>භික්‍ෂූන්</w:t>
      </w:r>
      <w:r w:rsidR="007E2ED6" w:rsidRPr="00650FC5">
        <w:rPr>
          <w:cs/>
        </w:rPr>
        <w:t xml:space="preserve"> තෙනමකගේ කථා</w:t>
      </w:r>
      <w:r w:rsidR="0082746B">
        <w:rPr>
          <w:rFonts w:hint="cs"/>
          <w:cs/>
        </w:rPr>
        <w:t>ව</w:t>
      </w:r>
      <w:r w:rsidR="007E2ED6" w:rsidRPr="00650FC5">
        <w:rPr>
          <w:cs/>
        </w:rPr>
        <w:t>ස</w:t>
      </w:r>
      <w:r w:rsidR="0082746B">
        <w:rPr>
          <w:rFonts w:hint="cs"/>
          <w:cs/>
        </w:rPr>
        <w:t>්</w:t>
      </w:r>
      <w:r w:rsidR="007E2ED6" w:rsidRPr="00650FC5">
        <w:rPr>
          <w:cs/>
        </w:rPr>
        <w:t xml:space="preserve">තුව නිමි. </w:t>
      </w:r>
    </w:p>
    <w:p w14:paraId="109BBD4E" w14:textId="77777777" w:rsidR="004C0CDE" w:rsidRPr="00587A07" w:rsidRDefault="004C0CDE" w:rsidP="003A57D3">
      <w:pPr>
        <w:pStyle w:val="Heading2"/>
        <w:spacing w:line="276" w:lineRule="auto"/>
      </w:pPr>
      <w:r w:rsidRPr="00587A07">
        <w:rPr>
          <w:cs/>
        </w:rPr>
        <w:t>සුප්‍රබුද්ධශාක්‍යයා</w:t>
      </w:r>
    </w:p>
    <w:p w14:paraId="1B56448B" w14:textId="4377D3C7" w:rsidR="004C0CDE" w:rsidRPr="00587A07" w:rsidRDefault="004C0CDE" w:rsidP="0082746B">
      <w:pPr>
        <w:pStyle w:val="Style1"/>
      </w:pPr>
      <w:r w:rsidRPr="00587A07">
        <w:rPr>
          <w:cs/>
        </w:rPr>
        <w:t>9</w:t>
      </w:r>
      <w:r w:rsidR="007E2ED6">
        <w:t xml:space="preserve"> </w:t>
      </w:r>
      <w:r w:rsidRPr="00587A07">
        <w:rPr>
          <w:cs/>
        </w:rPr>
        <w:t>-</w:t>
      </w:r>
      <w:r w:rsidR="007E2ED6">
        <w:t xml:space="preserve"> </w:t>
      </w:r>
      <w:r w:rsidRPr="00587A07">
        <w:rPr>
          <w:cs/>
        </w:rPr>
        <w:t>12</w:t>
      </w:r>
    </w:p>
    <w:p w14:paraId="5D149EC6" w14:textId="0A013BDD" w:rsidR="0030630A" w:rsidRDefault="004C0CDE" w:rsidP="003A57D3">
      <w:pPr>
        <w:spacing w:line="276" w:lineRule="auto"/>
        <w:rPr>
          <w:rFonts w:ascii="UN-Abhaya" w:hAnsi="UN-Abhaya"/>
        </w:rPr>
      </w:pPr>
      <w:r w:rsidRPr="00E15677">
        <w:rPr>
          <w:rFonts w:ascii="UN-Abhaya" w:hAnsi="UN-Abhaya"/>
          <w:b/>
          <w:bCs/>
          <w:cs/>
        </w:rPr>
        <w:t>සුප්‍රබුද්ධශාක්‍ය</w:t>
      </w:r>
      <w:r w:rsidRPr="00587A07">
        <w:rPr>
          <w:rFonts w:ascii="UN-Abhaya" w:hAnsi="UN-Abhaya"/>
          <w:cs/>
        </w:rPr>
        <w:t xml:space="preserve"> තෙමේ </w:t>
      </w:r>
      <w:r w:rsidR="00A311D6">
        <w:rPr>
          <w:rFonts w:ascii="UN-Abhaya" w:hAnsi="UN-Abhaya"/>
        </w:rPr>
        <w:t>“</w:t>
      </w:r>
      <w:r w:rsidRPr="00587A07">
        <w:rPr>
          <w:rFonts w:ascii="UN-Abhaya" w:hAnsi="UN-Abhaya"/>
          <w:cs/>
        </w:rPr>
        <w:t>මෙ</w:t>
      </w:r>
      <w:r w:rsidR="00E15677">
        <w:rPr>
          <w:rFonts w:ascii="UN-Abhaya" w:hAnsi="UN-Abhaya" w:hint="cs"/>
          <w:cs/>
        </w:rPr>
        <w:t xml:space="preserve"> </w:t>
      </w:r>
      <w:r w:rsidRPr="00587A07">
        <w:rPr>
          <w:rFonts w:ascii="UN-Abhaya" w:hAnsi="UN-Abhaya"/>
          <w:cs/>
        </w:rPr>
        <w:t>තෙමේ මාගේ දුව හැරදමා ගියේ ය</w:t>
      </w:r>
      <w:r w:rsidR="00A311D6">
        <w:rPr>
          <w:rFonts w:ascii="UN-Abhaya" w:hAnsi="UN-Abhaya"/>
        </w:rPr>
        <w:t>”</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00A311D6">
        <w:rPr>
          <w:rFonts w:ascii="UN-Abhaya" w:hAnsi="UN-Abhaya"/>
        </w:rPr>
        <w:t>“</w:t>
      </w:r>
      <w:r w:rsidRPr="00587A07">
        <w:rPr>
          <w:rFonts w:ascii="UN-Abhaya" w:hAnsi="UN-Abhaya"/>
          <w:cs/>
        </w:rPr>
        <w:t>මපුතු පැවිදි කොට සතුරුකම් කෙළේ ය</w:t>
      </w:r>
      <w:r w:rsidR="00A311D6">
        <w:rPr>
          <w:rFonts w:ascii="UN-Abhaya" w:hAnsi="UN-Abhaya"/>
        </w:rPr>
        <w:t>”</w:t>
      </w:r>
      <w:r w:rsidRPr="00587A07">
        <w:rPr>
          <w:rFonts w:ascii="UN-Abhaya" w:hAnsi="UN-Abhaya"/>
          <w:cs/>
        </w:rPr>
        <w:t xml:space="preserve"> යි ද බුදුරජුන් කෙරෙහි වෛර බැඳ ගත්තේ ය. දිනෙක මොහු </w:t>
      </w:r>
      <w:r w:rsidR="00A311D6">
        <w:rPr>
          <w:rFonts w:ascii="UN-Abhaya" w:hAnsi="UN-Abhaya"/>
        </w:rPr>
        <w:t>“</w:t>
      </w:r>
      <w:r w:rsidRPr="00587A07">
        <w:rPr>
          <w:rFonts w:ascii="UN-Abhaya" w:hAnsi="UN-Abhaya"/>
          <w:cs/>
        </w:rPr>
        <w:t>ආරාධනා ලත් තැනින් බත් කන්නට නො දෙමි</w:t>
      </w:r>
      <w:r w:rsidR="00A311D6">
        <w:rPr>
          <w:rFonts w:ascii="UN-Abhaya" w:hAnsi="UN-Abhaya"/>
        </w:rPr>
        <w:t>”</w:t>
      </w:r>
      <w:r w:rsidRPr="00587A07">
        <w:rPr>
          <w:rFonts w:ascii="UN-Abhaya" w:hAnsi="UN-Abhaya"/>
        </w:rPr>
        <w:t xml:space="preserve"> </w:t>
      </w:r>
      <w:r w:rsidRPr="00587A07">
        <w:rPr>
          <w:rFonts w:ascii="UN-Abhaya" w:hAnsi="UN-Abhaya"/>
          <w:cs/>
        </w:rPr>
        <w:t xml:space="preserve">යි බුදුරජුන් වඩින මග අවුරා ඇතුල් වීථියෙහි මත්පැන් බී සිට ගතු. ඒ වේලෙහි බුදුරජානන් වහන්සේ </w:t>
      </w:r>
      <w:r w:rsidR="00721AE7">
        <w:rPr>
          <w:rFonts w:ascii="UN-Abhaya" w:hAnsi="UN-Abhaya"/>
          <w:cs/>
        </w:rPr>
        <w:t>භික්‍ෂූන්</w:t>
      </w:r>
      <w:r w:rsidRPr="00587A07">
        <w:rPr>
          <w:rFonts w:ascii="UN-Abhaya" w:hAnsi="UN-Abhaya"/>
          <w:cs/>
        </w:rPr>
        <w:t xml:space="preserve"> විසින් පිරිවරන ලදු ව එතැනට වැඩි සේක. අවට සිටියෝ </w:t>
      </w:r>
      <w:r w:rsidR="00247E36">
        <w:rPr>
          <w:rFonts w:ascii="UN-Abhaya" w:hAnsi="UN-Abhaya" w:hint="cs"/>
          <w:cs/>
        </w:rPr>
        <w:t xml:space="preserve">ඒ </w:t>
      </w:r>
      <w:r w:rsidRPr="00587A07">
        <w:rPr>
          <w:rFonts w:ascii="UN-Abhaya" w:hAnsi="UN-Abhaya"/>
          <w:cs/>
        </w:rPr>
        <w:t xml:space="preserve">බව ඔහුට දැන්වූහ. සුප්‍රබුද්ධ තෙමේ </w:t>
      </w:r>
      <w:r w:rsidR="0030630A">
        <w:rPr>
          <w:rFonts w:ascii="UN-Abhaya" w:hAnsi="UN-Abhaya"/>
        </w:rPr>
        <w:t>“</w:t>
      </w:r>
      <w:r w:rsidRPr="00587A07">
        <w:rPr>
          <w:rFonts w:ascii="UN-Abhaya" w:hAnsi="UN-Abhaya"/>
          <w:cs/>
        </w:rPr>
        <w:t>ඉවත යව</w:t>
      </w:r>
      <w:r w:rsidRPr="00587A07">
        <w:rPr>
          <w:rFonts w:ascii="UN-Abhaya" w:hAnsi="UN-Abhaya"/>
        </w:rPr>
        <w:t xml:space="preserve">, </w:t>
      </w:r>
      <w:r w:rsidRPr="00587A07">
        <w:rPr>
          <w:rFonts w:ascii="UN-Abhaya" w:hAnsi="UN-Abhaya"/>
          <w:cs/>
        </w:rPr>
        <w:t>යි ඔහුට කියවු</w:t>
      </w:r>
      <w:r w:rsidRPr="00587A07">
        <w:rPr>
          <w:rFonts w:ascii="UN-Abhaya" w:hAnsi="UN-Abhaya"/>
        </w:rPr>
        <w:t xml:space="preserve">, </w:t>
      </w:r>
      <w:r w:rsidRPr="00587A07">
        <w:rPr>
          <w:rFonts w:ascii="UN-Abhaya" w:hAnsi="UN-Abhaya"/>
          <w:cs/>
        </w:rPr>
        <w:t>ඔයා අප තරම් මහලු නො වේ</w:t>
      </w:r>
      <w:r w:rsidRPr="00587A07">
        <w:rPr>
          <w:rFonts w:ascii="UN-Abhaya" w:hAnsi="UN-Abhaya"/>
        </w:rPr>
        <w:t xml:space="preserve">, </w:t>
      </w:r>
      <w:r w:rsidRPr="00587A07">
        <w:rPr>
          <w:rFonts w:ascii="UN-Abhaya" w:hAnsi="UN-Abhaya"/>
          <w:cs/>
        </w:rPr>
        <w:t>යන්නට මග ඉඩ නො දෙන්නෙමි</w:t>
      </w:r>
      <w:r w:rsidR="0030630A">
        <w:rPr>
          <w:rFonts w:ascii="UN-Abhaya" w:hAnsi="UN-Abhaya"/>
        </w:rPr>
        <w:t>”</w:t>
      </w:r>
      <w:r w:rsidR="00014ECB">
        <w:rPr>
          <w:rFonts w:ascii="UN-Abhaya" w:hAnsi="UN-Abhaya"/>
          <w:cs/>
        </w:rPr>
        <w:t xml:space="preserve"> </w:t>
      </w:r>
      <w:r w:rsidRPr="00587A07">
        <w:rPr>
          <w:rFonts w:ascii="UN-Abhaya" w:hAnsi="UN-Abhaya"/>
          <w:cs/>
        </w:rPr>
        <w:t xml:space="preserve">යි මග අවුරා සිටියේ ය. </w:t>
      </w:r>
      <w:r w:rsidR="0030630A">
        <w:rPr>
          <w:rFonts w:ascii="UN-Abhaya" w:hAnsi="UN-Abhaya"/>
        </w:rPr>
        <w:t>“</w:t>
      </w:r>
      <w:r w:rsidRPr="00587A07">
        <w:rPr>
          <w:rFonts w:ascii="UN-Abhaya" w:hAnsi="UN-Abhaya"/>
          <w:cs/>
        </w:rPr>
        <w:t>එසේ නො කරව</w:t>
      </w:r>
      <w:r w:rsidR="0030630A">
        <w:rPr>
          <w:rFonts w:ascii="UN-Abhaya" w:hAnsi="UN-Abhaya"/>
        </w:rPr>
        <w:t>”</w:t>
      </w:r>
      <w:r w:rsidRPr="00587A07">
        <w:rPr>
          <w:rFonts w:ascii="UN-Abhaya" w:hAnsi="UN-Abhaya"/>
        </w:rPr>
        <w:t xml:space="preserve"> </w:t>
      </w:r>
      <w:r w:rsidRPr="00587A07">
        <w:rPr>
          <w:rFonts w:ascii="UN-Abhaya" w:hAnsi="UN-Abhaya"/>
          <w:cs/>
        </w:rPr>
        <w:t>යි මිනිසුන් කියනු ලැබූ ඔහු කිසිත් නො අදහා එසේ ම සිට ගත්තේ ය. බුදුරජානන් වහන්සේ වඩනට මග නො ලැබ එහි ම නැවැතුනු සේක. එ කල්හි ඔහු</w:t>
      </w:r>
      <w:r w:rsidRPr="00587A07">
        <w:rPr>
          <w:rFonts w:ascii="UN-Abhaya" w:hAnsi="UN-Abhaya"/>
        </w:rPr>
        <w:t xml:space="preserve">, </w:t>
      </w:r>
      <w:r w:rsidR="0030630A">
        <w:rPr>
          <w:rFonts w:ascii="UN-Abhaya" w:hAnsi="UN-Abhaya"/>
        </w:rPr>
        <w:t>“</w:t>
      </w:r>
      <w:r w:rsidRPr="00587A07">
        <w:rPr>
          <w:rFonts w:ascii="UN-Abhaya" w:hAnsi="UN-Abhaya"/>
          <w:cs/>
        </w:rPr>
        <w:t>තෝ ගොස් ඔහු කියන්නක් දැන එව</w:t>
      </w:r>
      <w:r w:rsidR="0030630A">
        <w:rPr>
          <w:rFonts w:ascii="UN-Abhaya" w:hAnsi="UN-Abhaya"/>
        </w:rPr>
        <w:t>”</w:t>
      </w:r>
      <w:r w:rsidRPr="00587A07">
        <w:rPr>
          <w:rFonts w:ascii="UN-Abhaya" w:hAnsi="UN-Abhaya"/>
        </w:rPr>
        <w:t xml:space="preserve"> </w:t>
      </w:r>
      <w:r w:rsidRPr="00587A07">
        <w:rPr>
          <w:rFonts w:ascii="UN-Abhaya" w:hAnsi="UN-Abhaya"/>
          <w:cs/>
        </w:rPr>
        <w:t>යි චරපුරුෂයකු</w:t>
      </w:r>
      <w:r w:rsidRPr="00587A07">
        <w:rPr>
          <w:rFonts w:ascii="UN-Abhaya" w:hAnsi="UN-Abhaya"/>
        </w:rPr>
        <w:t xml:space="preserve">, </w:t>
      </w:r>
      <w:r w:rsidRPr="00587A07">
        <w:rPr>
          <w:rFonts w:ascii="UN-Abhaya" w:hAnsi="UN-Abhaya"/>
          <w:cs/>
        </w:rPr>
        <w:t>බුදුරජුන් වෙත පිටත් කොට යැවී ය. බුදුරජානන් වහන්සේ එහි නතර වෙත් ම සිනා පහළ කළ සේක. ආන</w:t>
      </w:r>
      <w:r w:rsidR="00247E36" w:rsidRPr="007856A2">
        <w:rPr>
          <w:rFonts w:ascii="UN-Abhaya" w:hAnsi="UN-Abhaya"/>
          <w:cs/>
        </w:rPr>
        <w:t>න්‍ද</w:t>
      </w:r>
      <w:r w:rsidRPr="00587A07">
        <w:rPr>
          <w:rFonts w:ascii="UN-Abhaya" w:hAnsi="UN-Abhaya"/>
          <w:cs/>
        </w:rPr>
        <w:t xml:space="preserve"> ස්ථවිරයන් වහන්සේ </w:t>
      </w:r>
      <w:r w:rsidR="00247E36">
        <w:rPr>
          <w:rFonts w:ascii="UN-Abhaya" w:hAnsi="UN-Abhaya" w:hint="cs"/>
          <w:cs/>
        </w:rPr>
        <w:t>ඒ</w:t>
      </w:r>
      <w:r w:rsidRPr="00587A07">
        <w:rPr>
          <w:rFonts w:ascii="UN-Abhaya" w:hAnsi="UN-Abhaya"/>
          <w:cs/>
        </w:rPr>
        <w:t xml:space="preserve"> දැක සිනා පහළ කිරීමෙහි හේතු කිමැ</w:t>
      </w:r>
      <w:r w:rsidRPr="00587A07">
        <w:rPr>
          <w:rFonts w:ascii="UN-Abhaya" w:hAnsi="UN-Abhaya"/>
        </w:rPr>
        <w:t>'</w:t>
      </w:r>
      <w:r w:rsidRPr="00587A07">
        <w:rPr>
          <w:rFonts w:ascii="UN-Abhaya" w:hAnsi="UN-Abhaya"/>
          <w:cs/>
        </w:rPr>
        <w:t xml:space="preserve">යි බුදුරජුන් විචාළාහු ය. </w:t>
      </w:r>
      <w:r w:rsidR="0030630A">
        <w:rPr>
          <w:rFonts w:ascii="UN-Abhaya" w:hAnsi="UN-Abhaya"/>
        </w:rPr>
        <w:t>“</w:t>
      </w:r>
      <w:r w:rsidRPr="00587A07">
        <w:rPr>
          <w:rFonts w:ascii="UN-Abhaya" w:hAnsi="UN-Abhaya"/>
          <w:cs/>
        </w:rPr>
        <w:t>ආන</w:t>
      </w:r>
      <w:r w:rsidR="00247E36" w:rsidRPr="007856A2">
        <w:rPr>
          <w:rFonts w:ascii="UN-Abhaya" w:hAnsi="UN-Abhaya"/>
          <w:cs/>
        </w:rPr>
        <w:t>න්‍ද</w:t>
      </w:r>
      <w:r w:rsidRPr="00587A07">
        <w:rPr>
          <w:rFonts w:ascii="UN-Abhaya" w:hAnsi="UN-Abhaya"/>
          <w:cs/>
        </w:rPr>
        <w:t>! සුප්‍රබුද්ධයා දක්නහු ද</w:t>
      </w:r>
      <w:r w:rsidRPr="00587A07">
        <w:rPr>
          <w:rFonts w:ascii="UN-Abhaya" w:hAnsi="UN-Abhaya"/>
        </w:rPr>
        <w:t xml:space="preserve">? </w:t>
      </w:r>
      <w:r w:rsidRPr="00587A07">
        <w:rPr>
          <w:rFonts w:ascii="UN-Abhaya" w:hAnsi="UN-Abhaya"/>
          <w:cs/>
        </w:rPr>
        <w:t xml:space="preserve">මා වැනි බුදු කෙනකුන්ට යෑමට මග ඉඩ </w:t>
      </w:r>
      <w:r w:rsidRPr="00587A07">
        <w:rPr>
          <w:rFonts w:ascii="UN-Abhaya" w:hAnsi="UN-Abhaya"/>
          <w:cs/>
        </w:rPr>
        <w:lastRenderedPageBreak/>
        <w:t>නො දී ඔහු විසින් කළ ක</w:t>
      </w:r>
      <w:r w:rsidR="00FB0612">
        <w:rPr>
          <w:rFonts w:ascii="UN-Abhaya" w:hAnsi="UN-Abhaya"/>
          <w:cs/>
        </w:rPr>
        <w:t>ර්‍ම</w:t>
      </w:r>
      <w:r w:rsidRPr="00587A07">
        <w:rPr>
          <w:rFonts w:ascii="UN-Abhaya" w:hAnsi="UN-Abhaya"/>
          <w:cs/>
        </w:rPr>
        <w:t>ය සුලු එකක් නො වේ</w:t>
      </w:r>
      <w:r w:rsidRPr="00587A07">
        <w:rPr>
          <w:rFonts w:ascii="UN-Abhaya" w:hAnsi="UN-Abhaya"/>
        </w:rPr>
        <w:t xml:space="preserve">, </w:t>
      </w:r>
      <w:r w:rsidRPr="00587A07">
        <w:rPr>
          <w:rFonts w:ascii="UN-Abhaya" w:hAnsi="UN-Abhaya"/>
          <w:cs/>
        </w:rPr>
        <w:t>එය ඉතා මහත් ය</w:t>
      </w:r>
      <w:r w:rsidRPr="00587A07">
        <w:rPr>
          <w:rFonts w:ascii="UN-Abhaya" w:hAnsi="UN-Abhaya"/>
        </w:rPr>
        <w:t xml:space="preserve">, </w:t>
      </w:r>
      <w:r w:rsidRPr="00587A07">
        <w:rPr>
          <w:rFonts w:ascii="UN-Abhaya" w:hAnsi="UN-Abhaya"/>
          <w:cs/>
        </w:rPr>
        <w:t>බැරෑරුම් ය</w:t>
      </w:r>
      <w:r w:rsidRPr="00587A07">
        <w:rPr>
          <w:rFonts w:ascii="UN-Abhaya" w:hAnsi="UN-Abhaya"/>
        </w:rPr>
        <w:t xml:space="preserve">, </w:t>
      </w:r>
      <w:r w:rsidRPr="00587A07">
        <w:rPr>
          <w:rFonts w:ascii="UN-Abhaya" w:hAnsi="UN-Abhaya"/>
          <w:cs/>
        </w:rPr>
        <w:t>අදින් සත් වනදා ඔහුගේ ගෙයි පාතමාලයෙහි පඩිපෙළ මුල පැළී යන්නේ ය</w:t>
      </w:r>
      <w:r w:rsidR="00247E36">
        <w:rPr>
          <w:rFonts w:ascii="UN-Abhaya" w:hAnsi="UN-Abhaya" w:hint="cs"/>
          <w:cs/>
        </w:rPr>
        <w:t>,</w:t>
      </w:r>
      <w:r w:rsidRPr="00587A07">
        <w:rPr>
          <w:rFonts w:ascii="UN-Abhaya" w:hAnsi="UN-Abhaya"/>
          <w:cs/>
        </w:rPr>
        <w:t xml:space="preserve"> ඒ පැළුනු තැනින් මොහු පොළොවේ ගිල</w:t>
      </w:r>
      <w:r w:rsidR="00247E36">
        <w:rPr>
          <w:rFonts w:ascii="UN-Abhaya" w:hAnsi="UN-Abhaya" w:hint="cs"/>
          <w:cs/>
        </w:rPr>
        <w:t>ී</w:t>
      </w:r>
      <w:r w:rsidRPr="00587A07">
        <w:rPr>
          <w:rFonts w:ascii="UN-Abhaya" w:hAnsi="UN-Abhaya"/>
          <w:cs/>
        </w:rPr>
        <w:t xml:space="preserve"> නිරයට වදින්නේ ය</w:t>
      </w:r>
      <w:r w:rsidR="0030630A">
        <w:rPr>
          <w:rFonts w:ascii="UN-Abhaya" w:hAnsi="UN-Abhaya"/>
        </w:rPr>
        <w:t>”</w:t>
      </w:r>
      <w:r w:rsidRPr="00587A07">
        <w:rPr>
          <w:rFonts w:ascii="UN-Abhaya" w:hAnsi="UN-Abhaya"/>
        </w:rPr>
        <w:t xml:space="preserve"> </w:t>
      </w:r>
      <w:r w:rsidRPr="00587A07">
        <w:rPr>
          <w:rFonts w:ascii="UN-Abhaya" w:hAnsi="UN-Abhaya"/>
          <w:cs/>
        </w:rPr>
        <w:t xml:space="preserve">යි උන්වහන්සේ වදාළ සේක. </w:t>
      </w:r>
    </w:p>
    <w:p w14:paraId="4AE70F8D" w14:textId="664168CE" w:rsidR="004C0CDE" w:rsidRDefault="004C0CDE" w:rsidP="003A57D3">
      <w:pPr>
        <w:spacing w:line="276" w:lineRule="auto"/>
        <w:rPr>
          <w:rFonts w:ascii="UN-Abhaya" w:hAnsi="UN-Abhaya"/>
        </w:rPr>
      </w:pPr>
      <w:r w:rsidRPr="00587A07">
        <w:rPr>
          <w:rFonts w:ascii="UN-Abhaya" w:hAnsi="UN-Abhaya"/>
          <w:cs/>
        </w:rPr>
        <w:t>තොරතුරු දැන ගැණීම පිණිස යොදවා සිටි චරපුරුෂයා</w:t>
      </w:r>
      <w:r w:rsidRPr="00587A07">
        <w:rPr>
          <w:rFonts w:ascii="UN-Abhaya" w:hAnsi="UN-Abhaya"/>
        </w:rPr>
        <w:t xml:space="preserve">, </w:t>
      </w:r>
      <w:r w:rsidRPr="00587A07">
        <w:rPr>
          <w:rFonts w:ascii="UN-Abhaya" w:hAnsi="UN-Abhaya"/>
          <w:cs/>
        </w:rPr>
        <w:t>මේ කතාව අසා ඔහු වෙත ගොස් තම කණ වැටුනු එය ඔහුට කී ය. සුප්‍රබුද්ධ තෙමේ</w:t>
      </w:r>
      <w:r w:rsidRPr="00587A07">
        <w:rPr>
          <w:rFonts w:ascii="UN-Abhaya" w:hAnsi="UN-Abhaya"/>
        </w:rPr>
        <w:t xml:space="preserve">, </w:t>
      </w:r>
      <w:r w:rsidR="00DB6C53">
        <w:rPr>
          <w:rFonts w:ascii="UN-Abhaya" w:hAnsi="UN-Abhaya"/>
        </w:rPr>
        <w:t>“</w:t>
      </w:r>
      <w:r w:rsidRPr="00587A07">
        <w:rPr>
          <w:rFonts w:ascii="UN-Abhaya" w:hAnsi="UN-Abhaya"/>
          <w:cs/>
        </w:rPr>
        <w:t>මාගේ බෑනනුවන්ගේ කතාවෙහි වරදෙක් නැත</w:t>
      </w:r>
      <w:r w:rsidRPr="00587A07">
        <w:rPr>
          <w:rFonts w:ascii="UN-Abhaya" w:hAnsi="UN-Abhaya"/>
        </w:rPr>
        <w:t xml:space="preserve">, </w:t>
      </w:r>
      <w:r w:rsidRPr="00587A07">
        <w:rPr>
          <w:rFonts w:ascii="UN-Abhaya" w:hAnsi="UN-Abhaya"/>
          <w:cs/>
        </w:rPr>
        <w:t>ඔහු යමක් කියා නම්</w:t>
      </w:r>
      <w:r w:rsidRPr="00587A07">
        <w:rPr>
          <w:rFonts w:ascii="UN-Abhaya" w:hAnsi="UN-Abhaya"/>
        </w:rPr>
        <w:t xml:space="preserve">, </w:t>
      </w:r>
      <w:r w:rsidRPr="00587A07">
        <w:rPr>
          <w:rFonts w:ascii="UN-Abhaya" w:hAnsi="UN-Abhaya"/>
          <w:cs/>
        </w:rPr>
        <w:t>එය ඒ සැටියෙන් ම වන්නේ ය</w:t>
      </w:r>
      <w:r w:rsidRPr="00587A07">
        <w:rPr>
          <w:rFonts w:ascii="UN-Abhaya" w:hAnsi="UN-Abhaya"/>
        </w:rPr>
        <w:t xml:space="preserve">, </w:t>
      </w:r>
      <w:r w:rsidRPr="00587A07">
        <w:rPr>
          <w:rFonts w:ascii="UN-Abhaya" w:hAnsi="UN-Abhaya"/>
          <w:cs/>
        </w:rPr>
        <w:t>එසේ වුවත් කමක් නැත</w:t>
      </w:r>
      <w:r w:rsidRPr="00587A07">
        <w:rPr>
          <w:rFonts w:ascii="UN-Abhaya" w:hAnsi="UN-Abhaya"/>
        </w:rPr>
        <w:t xml:space="preserve">, </w:t>
      </w:r>
      <w:r w:rsidRPr="00587A07">
        <w:rPr>
          <w:rFonts w:ascii="UN-Abhaya" w:hAnsi="UN-Abhaya"/>
          <w:cs/>
        </w:rPr>
        <w:t>වන්නෙක් වේවා</w:t>
      </w:r>
      <w:r w:rsidRPr="00587A07">
        <w:rPr>
          <w:rFonts w:ascii="UN-Abhaya" w:hAnsi="UN-Abhaya"/>
        </w:rPr>
        <w:t xml:space="preserve">, </w:t>
      </w:r>
      <w:r w:rsidRPr="00587A07">
        <w:rPr>
          <w:rFonts w:ascii="UN-Abhaya" w:hAnsi="UN-Abhaya"/>
          <w:cs/>
        </w:rPr>
        <w:t>ඔහු බොරු කියන්නකු කොට නිග්‍රහ කරන්නෙමි</w:t>
      </w:r>
      <w:r w:rsidRPr="00587A07">
        <w:rPr>
          <w:rFonts w:ascii="UN-Abhaya" w:hAnsi="UN-Abhaya"/>
        </w:rPr>
        <w:t xml:space="preserve">, </w:t>
      </w:r>
      <w:r w:rsidRPr="00587A07">
        <w:rPr>
          <w:rFonts w:ascii="UN-Abhaya" w:hAnsi="UN-Abhaya"/>
          <w:cs/>
        </w:rPr>
        <w:t>ඔහු</w:t>
      </w:r>
      <w:r w:rsidRPr="00587A07">
        <w:rPr>
          <w:rFonts w:ascii="UN-Abhaya" w:hAnsi="UN-Abhaya"/>
        </w:rPr>
        <w:t xml:space="preserve">, </w:t>
      </w:r>
      <w:r w:rsidRPr="00587A07">
        <w:rPr>
          <w:rFonts w:ascii="UN-Abhaya" w:hAnsi="UN-Abhaya"/>
          <w:cs/>
        </w:rPr>
        <w:t xml:space="preserve">මා මෙයින් </w:t>
      </w:r>
      <w:r w:rsidR="00A32007">
        <w:rPr>
          <w:rFonts w:ascii="UN-Abhaya" w:hAnsi="UN-Abhaya"/>
          <w:cs/>
        </w:rPr>
        <w:t>සත්වන</w:t>
      </w:r>
      <w:r w:rsidRPr="00587A07">
        <w:rPr>
          <w:rFonts w:ascii="UN-Abhaya" w:hAnsi="UN-Abhaya"/>
          <w:cs/>
        </w:rPr>
        <w:t>දා පොළොව ගැලී යන්නේ ය</w:t>
      </w:r>
      <w:r w:rsidR="00DB6C53">
        <w:rPr>
          <w:rFonts w:ascii="UN-Abhaya" w:hAnsi="UN-Abhaya"/>
        </w:rPr>
        <w:t>,</w:t>
      </w:r>
      <w:r w:rsidRPr="00587A07">
        <w:rPr>
          <w:rFonts w:ascii="UN-Abhaya" w:hAnsi="UN-Abhaya"/>
        </w:rPr>
        <w:t xml:space="preserve"> </w:t>
      </w:r>
      <w:r w:rsidRPr="00587A07">
        <w:rPr>
          <w:rFonts w:ascii="UN-Abhaya" w:hAnsi="UN-Abhaya"/>
          <w:cs/>
        </w:rPr>
        <w:t>යි නියමයෙන් නො කියා</w:t>
      </w:r>
      <w:r w:rsidRPr="00587A07">
        <w:rPr>
          <w:rFonts w:ascii="UN-Abhaya" w:hAnsi="UN-Abhaya"/>
        </w:rPr>
        <w:t xml:space="preserve">, </w:t>
      </w:r>
      <w:r w:rsidRPr="00587A07">
        <w:rPr>
          <w:rFonts w:ascii="UN-Abhaya" w:hAnsi="UN-Abhaya"/>
          <w:cs/>
        </w:rPr>
        <w:t>මාගේ ගෙයි යටිමාලයේ පඩිපෙළ මුල දී පොළොව වදින්නේ ය</w:t>
      </w:r>
      <w:r w:rsidRPr="00587A07">
        <w:rPr>
          <w:rFonts w:ascii="UN-Abhaya" w:hAnsi="UN-Abhaya"/>
        </w:rPr>
        <w:t xml:space="preserve">, </w:t>
      </w:r>
      <w:r w:rsidRPr="00587A07">
        <w:rPr>
          <w:rFonts w:ascii="UN-Abhaya" w:hAnsi="UN-Abhaya"/>
          <w:cs/>
        </w:rPr>
        <w:t>යි බිම් නියමයක් කරයි</w:t>
      </w:r>
      <w:r w:rsidRPr="00587A07">
        <w:rPr>
          <w:rFonts w:ascii="UN-Abhaya" w:hAnsi="UN-Abhaya"/>
        </w:rPr>
        <w:t xml:space="preserve">, </w:t>
      </w:r>
      <w:r w:rsidRPr="00587A07">
        <w:rPr>
          <w:rFonts w:ascii="UN-Abhaya" w:hAnsi="UN-Abhaya"/>
          <w:cs/>
        </w:rPr>
        <w:t>අද සිට මම එ තැනට නො යමි</w:t>
      </w:r>
      <w:r w:rsidRPr="00587A07">
        <w:rPr>
          <w:rFonts w:ascii="UN-Abhaya" w:hAnsi="UN-Abhaya"/>
        </w:rPr>
        <w:t xml:space="preserve">, </w:t>
      </w:r>
      <w:r w:rsidRPr="00587A07">
        <w:rPr>
          <w:rFonts w:ascii="UN-Abhaya" w:hAnsi="UN-Abhaya"/>
          <w:cs/>
        </w:rPr>
        <w:t>එ තැනදී පොළොව නො වැද</w:t>
      </w:r>
      <w:r w:rsidRPr="00587A07">
        <w:rPr>
          <w:rFonts w:ascii="UN-Abhaya" w:hAnsi="UN-Abhaya"/>
        </w:rPr>
        <w:t xml:space="preserve">, </w:t>
      </w:r>
      <w:r w:rsidRPr="00587A07">
        <w:rPr>
          <w:rFonts w:ascii="UN-Abhaya" w:hAnsi="UN-Abhaya"/>
          <w:cs/>
        </w:rPr>
        <w:t>ඔහුට බොරුවෙන් නිග්‍රහ කරන්නෙමි</w:t>
      </w:r>
      <w:r w:rsidR="00DB6C53">
        <w:rPr>
          <w:rFonts w:ascii="UN-Abhaya" w:hAnsi="UN-Abhaya"/>
        </w:rPr>
        <w:t>”</w:t>
      </w:r>
      <w:r w:rsidRPr="00587A07">
        <w:rPr>
          <w:rFonts w:ascii="UN-Abhaya" w:hAnsi="UN-Abhaya"/>
        </w:rPr>
        <w:t xml:space="preserve"> </w:t>
      </w:r>
      <w:r w:rsidRPr="00587A07">
        <w:rPr>
          <w:rFonts w:ascii="UN-Abhaya" w:hAnsi="UN-Abhaya"/>
          <w:cs/>
        </w:rPr>
        <w:t>යි තරයේ සිතට ගෙණ</w:t>
      </w:r>
      <w:r w:rsidRPr="00587A07">
        <w:rPr>
          <w:rFonts w:ascii="UN-Abhaya" w:hAnsi="UN-Abhaya"/>
        </w:rPr>
        <w:t xml:space="preserve">, </w:t>
      </w:r>
      <w:r w:rsidRPr="00587A07">
        <w:rPr>
          <w:rFonts w:ascii="UN-Abhaya" w:hAnsi="UN-Abhaya"/>
          <w:cs/>
        </w:rPr>
        <w:t>තමන් ප්‍රයෝජන ගන්නා සියලු බඩුමූට්ටු</w:t>
      </w:r>
      <w:r w:rsidRPr="00587A07">
        <w:rPr>
          <w:rFonts w:ascii="UN-Abhaya" w:hAnsi="UN-Abhaya"/>
        </w:rPr>
        <w:t xml:space="preserve">, </w:t>
      </w:r>
      <w:r w:rsidRPr="00587A07">
        <w:rPr>
          <w:rFonts w:ascii="UN-Abhaya" w:hAnsi="UN-Abhaya"/>
          <w:cs/>
        </w:rPr>
        <w:t>මුදුන් මාලයට ගෙන්වා ගෙණ</w:t>
      </w:r>
      <w:r w:rsidRPr="00587A07">
        <w:rPr>
          <w:rFonts w:ascii="UN-Abhaya" w:hAnsi="UN-Abhaya"/>
        </w:rPr>
        <w:t xml:space="preserve">, </w:t>
      </w:r>
      <w:r w:rsidRPr="00587A07">
        <w:rPr>
          <w:rFonts w:ascii="UN-Abhaya" w:hAnsi="UN-Abhaya"/>
          <w:cs/>
        </w:rPr>
        <w:t>පඩිපෙළ අස් කරවා</w:t>
      </w:r>
      <w:r w:rsidRPr="00587A07">
        <w:rPr>
          <w:rFonts w:ascii="UN-Abhaya" w:hAnsi="UN-Abhaya"/>
        </w:rPr>
        <w:t xml:space="preserve">, </w:t>
      </w:r>
      <w:r w:rsidRPr="00587A07">
        <w:rPr>
          <w:rFonts w:ascii="UN-Abhaya" w:hAnsi="UN-Abhaya"/>
          <w:cs/>
        </w:rPr>
        <w:t xml:space="preserve">දොර වසා එක් එක් දොරටුවෙහි මල්ලවපුරුෂයන් දෙදෙනා බැගින් සිටුවා </w:t>
      </w:r>
      <w:r w:rsidR="00DB6C53">
        <w:rPr>
          <w:rFonts w:ascii="UN-Abhaya" w:hAnsi="UN-Abhaya"/>
        </w:rPr>
        <w:t>“</w:t>
      </w:r>
      <w:r w:rsidRPr="00587A07">
        <w:rPr>
          <w:rFonts w:ascii="UN-Abhaya" w:hAnsi="UN-Abhaya"/>
          <w:cs/>
        </w:rPr>
        <w:t>යම් ලෙසකින් මා යටිමාලට බසිනු පිණිස පැමිණිය හොත්</w:t>
      </w:r>
      <w:r w:rsidRPr="00587A07">
        <w:rPr>
          <w:rFonts w:ascii="UN-Abhaya" w:hAnsi="UN-Abhaya"/>
        </w:rPr>
        <w:t xml:space="preserve">, </w:t>
      </w:r>
      <w:r w:rsidRPr="00587A07">
        <w:rPr>
          <w:rFonts w:ascii="UN-Abhaya" w:hAnsi="UN-Abhaya"/>
          <w:cs/>
        </w:rPr>
        <w:t>මා එයින් වළක්වාලනු</w:t>
      </w:r>
      <w:r w:rsidR="00DB6C53">
        <w:rPr>
          <w:rFonts w:ascii="UN-Abhaya" w:hAnsi="UN-Abhaya"/>
        </w:rPr>
        <w:t xml:space="preserve">” </w:t>
      </w:r>
      <w:r w:rsidRPr="00587A07">
        <w:rPr>
          <w:rFonts w:ascii="UN-Abhaya" w:hAnsi="UN-Abhaya"/>
          <w:cs/>
        </w:rPr>
        <w:t>යි නියම කොට ස</w:t>
      </w:r>
      <w:r w:rsidR="00247E36">
        <w:rPr>
          <w:rFonts w:ascii="UN-Abhaya" w:hAnsi="UN-Abhaya" w:hint="cs"/>
          <w:cs/>
        </w:rPr>
        <w:t>ත්</w:t>
      </w:r>
      <w:r w:rsidRPr="00587A07">
        <w:rPr>
          <w:rFonts w:ascii="UN-Abhaya" w:hAnsi="UN-Abhaya"/>
          <w:cs/>
        </w:rPr>
        <w:t>වන දා උඩුමාලෙහි සිරියහන් ගබඩාවට වැදී හුන්</w:t>
      </w:r>
      <w:r w:rsidR="00247E36">
        <w:rPr>
          <w:rFonts w:ascii="UN-Abhaya" w:hAnsi="UN-Abhaya" w:hint="cs"/>
          <w:cs/>
        </w:rPr>
        <w:t>නේ</w:t>
      </w:r>
      <w:r w:rsidRPr="00587A07">
        <w:rPr>
          <w:rFonts w:ascii="UN-Abhaya" w:hAnsi="UN-Abhaya"/>
          <w:cs/>
        </w:rPr>
        <w:t xml:space="preserve"> ය. </w:t>
      </w:r>
    </w:p>
    <w:p w14:paraId="1D4C629A" w14:textId="3FF732F0" w:rsidR="004C0CDE" w:rsidRDefault="004C0CDE" w:rsidP="003A57D3">
      <w:pPr>
        <w:spacing w:line="276" w:lineRule="auto"/>
        <w:rPr>
          <w:rFonts w:ascii="UN-Abhaya" w:hAnsi="UN-Abhaya"/>
        </w:rPr>
      </w:pPr>
      <w:r w:rsidRPr="00587A07">
        <w:rPr>
          <w:rFonts w:ascii="UN-Abhaya" w:hAnsi="UN-Abhaya"/>
          <w:cs/>
        </w:rPr>
        <w:t>බුදුරජානන් වහන්සේ එය අසා</w:t>
      </w:r>
      <w:r w:rsidRPr="00587A07">
        <w:rPr>
          <w:rFonts w:ascii="UN-Abhaya" w:hAnsi="UN-Abhaya"/>
        </w:rPr>
        <w:t xml:space="preserve">, </w:t>
      </w:r>
      <w:r w:rsidR="00280F7B">
        <w:rPr>
          <w:rFonts w:ascii="UN-Abhaya" w:hAnsi="UN-Abhaya"/>
        </w:rPr>
        <w:t>“</w:t>
      </w:r>
      <w:r w:rsidRPr="00587A07">
        <w:rPr>
          <w:rFonts w:ascii="UN-Abhaya" w:hAnsi="UN-Abhaya"/>
          <w:cs/>
        </w:rPr>
        <w:t>සුප්‍රබුද්ධයා හුදෙක් මාලිගාවේ මතුමාලේ තබා අහසට නැග</w:t>
      </w:r>
      <w:r w:rsidR="00280F7B">
        <w:rPr>
          <w:rFonts w:ascii="UN-Abhaya" w:hAnsi="UN-Abhaya" w:hint="cs"/>
          <w:cs/>
        </w:rPr>
        <w:t xml:space="preserve"> අහස</w:t>
      </w:r>
      <w:r w:rsidRPr="00587A07">
        <w:rPr>
          <w:rFonts w:ascii="UN-Abhaya" w:hAnsi="UN-Abhaya"/>
          <w:cs/>
        </w:rPr>
        <w:t xml:space="preserve"> සිටිය ද</w:t>
      </w:r>
      <w:r w:rsidRPr="00587A07">
        <w:rPr>
          <w:rFonts w:ascii="UN-Abhaya" w:hAnsi="UN-Abhaya"/>
        </w:rPr>
        <w:t xml:space="preserve">, </w:t>
      </w:r>
      <w:r w:rsidRPr="00587A07">
        <w:rPr>
          <w:rFonts w:ascii="UN-Abhaya" w:hAnsi="UN-Abhaya"/>
          <w:cs/>
        </w:rPr>
        <w:t>නැවු නැගී මූදු ගිය ද කඳු විවරයකට වැදුන ද</w:t>
      </w:r>
      <w:r w:rsidRPr="00587A07">
        <w:rPr>
          <w:rFonts w:ascii="UN-Abhaya" w:hAnsi="UN-Abhaya"/>
        </w:rPr>
        <w:t xml:space="preserve">, </w:t>
      </w:r>
      <w:r w:rsidRPr="00587A07">
        <w:rPr>
          <w:rFonts w:ascii="UN-Abhaya" w:hAnsi="UN-Abhaya"/>
          <w:cs/>
        </w:rPr>
        <w:t>බුදුවරුන්ගේ කතා දෙ පරිදි නො වේ.</w:t>
      </w:r>
      <w:r w:rsidR="00280F7B">
        <w:rPr>
          <w:rFonts w:ascii="UN-Abhaya" w:hAnsi="UN-Abhaya" w:hint="cs"/>
          <w:cs/>
        </w:rPr>
        <w:t xml:space="preserve"> </w:t>
      </w:r>
      <w:r w:rsidRPr="00587A07">
        <w:rPr>
          <w:rFonts w:ascii="UN-Abhaya" w:hAnsi="UN-Abhaya"/>
          <w:cs/>
        </w:rPr>
        <w:t>යමක් කීහු නම්</w:t>
      </w:r>
      <w:r w:rsidRPr="00587A07">
        <w:rPr>
          <w:rFonts w:ascii="UN-Abhaya" w:hAnsi="UN-Abhaya"/>
        </w:rPr>
        <w:t xml:space="preserve">, </w:t>
      </w:r>
      <w:r w:rsidRPr="00587A07">
        <w:rPr>
          <w:rFonts w:ascii="UN-Abhaya" w:hAnsi="UN-Abhaya"/>
          <w:cs/>
        </w:rPr>
        <w:t>ඒ එසේ ම වන්නේ ය</w:t>
      </w:r>
      <w:r w:rsidRPr="00587A07">
        <w:rPr>
          <w:rFonts w:ascii="UN-Abhaya" w:hAnsi="UN-Abhaya"/>
        </w:rPr>
        <w:t xml:space="preserve">, </w:t>
      </w:r>
      <w:r w:rsidRPr="00587A07">
        <w:rPr>
          <w:rFonts w:ascii="UN-Abhaya" w:hAnsi="UN-Abhaya"/>
          <w:cs/>
        </w:rPr>
        <w:t>මා කියූ තැනේ දී ම ඔහු පොළොව ගලන්නේ ය</w:t>
      </w:r>
      <w:r w:rsidR="00280F7B">
        <w:rPr>
          <w:rFonts w:ascii="UN-Abhaya" w:hAnsi="UN-Abhaya"/>
        </w:rPr>
        <w:t>”</w:t>
      </w:r>
      <w:r w:rsidRPr="00587A07">
        <w:rPr>
          <w:rFonts w:ascii="UN-Abhaya" w:hAnsi="UN-Abhaya"/>
          <w:cs/>
        </w:rPr>
        <w:t xml:space="preserve"> යි වදාරා මේ ධ</w:t>
      </w:r>
      <w:r w:rsidR="00FB0612">
        <w:rPr>
          <w:rFonts w:ascii="UN-Abhaya" w:hAnsi="UN-Abhaya"/>
          <w:cs/>
        </w:rPr>
        <w:t>ර්‍ම</w:t>
      </w:r>
      <w:r w:rsidRPr="00587A07">
        <w:rPr>
          <w:rFonts w:ascii="UN-Abhaya" w:hAnsi="UN-Abhaya"/>
          <w:cs/>
        </w:rPr>
        <w:t xml:space="preserve"> දේශනාව කළ සේක: </w:t>
      </w:r>
    </w:p>
    <w:p w14:paraId="166F6146" w14:textId="28834F23" w:rsidR="004C0CDE" w:rsidRPr="00F911FC" w:rsidRDefault="004C0CDE" w:rsidP="00293899">
      <w:pPr>
        <w:pStyle w:val="Quote"/>
        <w:rPr>
          <w:cs/>
        </w:rPr>
      </w:pPr>
      <w:r w:rsidRPr="00F911FC">
        <w:rPr>
          <w:cs/>
        </w:rPr>
        <w:t>න අන්තලික්ඛෙ න සමුද්දමජ්ඣ</w:t>
      </w:r>
      <w:r w:rsidR="00293899" w:rsidRPr="00F911FC">
        <w:rPr>
          <w:cs/>
        </w:rPr>
        <w:t>ෙ</w:t>
      </w:r>
    </w:p>
    <w:p w14:paraId="49F37E2A" w14:textId="137A6690" w:rsidR="004C0CDE" w:rsidRPr="00F911FC" w:rsidRDefault="004C0CDE" w:rsidP="00293899">
      <w:pPr>
        <w:pStyle w:val="Quote"/>
      </w:pPr>
      <w:r w:rsidRPr="00F911FC">
        <w:rPr>
          <w:cs/>
        </w:rPr>
        <w:t>න පබ්බතානං විවරං පවිස්ස</w:t>
      </w:r>
      <w:r w:rsidRPr="00F911FC">
        <w:t>,</w:t>
      </w:r>
      <w:r w:rsidR="00014ECB">
        <w:t xml:space="preserve"> </w:t>
      </w:r>
    </w:p>
    <w:p w14:paraId="1D3BF2E4" w14:textId="77777777" w:rsidR="004C0CDE" w:rsidRPr="00F911FC" w:rsidRDefault="004C0CDE" w:rsidP="00293899">
      <w:pPr>
        <w:pStyle w:val="Quote"/>
      </w:pPr>
      <w:r w:rsidRPr="00F911FC">
        <w:rPr>
          <w:cs/>
        </w:rPr>
        <w:t xml:space="preserve">න විජ්ජති සො ජගතිප්පදෙසො </w:t>
      </w:r>
    </w:p>
    <w:p w14:paraId="1FE1E24E" w14:textId="10AE588F" w:rsidR="004C0CDE" w:rsidRPr="00F911FC" w:rsidRDefault="004C0CDE" w:rsidP="00293899">
      <w:pPr>
        <w:pStyle w:val="Quote"/>
        <w:rPr>
          <w:b w:val="0"/>
          <w:bCs w:val="0"/>
        </w:rPr>
      </w:pPr>
      <w:r w:rsidRPr="00F911FC">
        <w:rPr>
          <w:cs/>
        </w:rPr>
        <w:t>ය</w:t>
      </w:r>
      <w:r w:rsidR="00DB5973" w:rsidRPr="00F911FC">
        <w:rPr>
          <w:cs/>
        </w:rPr>
        <w:t>ත්‍ථ</w:t>
      </w:r>
      <w:r w:rsidRPr="00F911FC">
        <w:rPr>
          <w:cs/>
        </w:rPr>
        <w:t xml:space="preserve">ට්ඨිතං නප්පසහෙථ මච්චුති. </w:t>
      </w:r>
    </w:p>
    <w:p w14:paraId="37B39D22" w14:textId="18CFBE0C" w:rsidR="004C0CDE" w:rsidRDefault="004C0CDE" w:rsidP="003A57D3">
      <w:pPr>
        <w:spacing w:line="276" w:lineRule="auto"/>
        <w:rPr>
          <w:rFonts w:ascii="UN-Abhaya" w:hAnsi="UN-Abhaya"/>
        </w:rPr>
      </w:pPr>
      <w:r w:rsidRPr="00587A07">
        <w:rPr>
          <w:rFonts w:ascii="UN-Abhaya" w:hAnsi="UN-Abhaya"/>
          <w:cs/>
        </w:rPr>
        <w:t>මාර තෙමේ</w:t>
      </w:r>
      <w:r w:rsidRPr="00587A07">
        <w:rPr>
          <w:rFonts w:ascii="UN-Abhaya" w:hAnsi="UN-Abhaya"/>
        </w:rPr>
        <w:t xml:space="preserve">, </w:t>
      </w:r>
      <w:r w:rsidRPr="00587A07">
        <w:rPr>
          <w:rFonts w:ascii="UN-Abhaya" w:hAnsi="UN-Abhaya"/>
          <w:cs/>
        </w:rPr>
        <w:t xml:space="preserve">යම් තැනෙක සිටි </w:t>
      </w:r>
      <w:r w:rsidR="0003542E">
        <w:rPr>
          <w:rFonts w:ascii="UN-Abhaya" w:hAnsi="UN-Abhaya"/>
          <w:cs/>
        </w:rPr>
        <w:t>සත්ත්‍ව</w:t>
      </w:r>
      <w:r w:rsidRPr="00587A07">
        <w:rPr>
          <w:rFonts w:ascii="UN-Abhaya" w:hAnsi="UN-Abhaya"/>
          <w:cs/>
        </w:rPr>
        <w:t>යා නො මැඩලන්නේ ද</w:t>
      </w:r>
      <w:r w:rsidRPr="00587A07">
        <w:rPr>
          <w:rFonts w:ascii="UN-Abhaya" w:hAnsi="UN-Abhaya"/>
        </w:rPr>
        <w:t xml:space="preserve">, </w:t>
      </w:r>
      <w:r w:rsidRPr="00587A07">
        <w:rPr>
          <w:rFonts w:ascii="UN-Abhaya" w:hAnsi="UN-Abhaya"/>
          <w:cs/>
        </w:rPr>
        <w:t>එබඳු බිම්පෙදෙසෙක් නැත. අහසෙහි ද එබඳු තැනෙක් නැත. මුහුද මැදත් එබඳු තැනෙක් නැත. ප</w:t>
      </w:r>
      <w:r w:rsidR="00D53FFC">
        <w:rPr>
          <w:rFonts w:ascii="UN-Abhaya" w:hAnsi="UN-Abhaya"/>
          <w:cs/>
        </w:rPr>
        <w:t>ර්‍ව</w:t>
      </w:r>
      <w:r w:rsidRPr="00587A07">
        <w:rPr>
          <w:rFonts w:ascii="UN-Abhaya" w:hAnsi="UN-Abhaya"/>
          <w:cs/>
        </w:rPr>
        <w:t>තවිවරයට වැද ද</w:t>
      </w:r>
      <w:r w:rsidRPr="00587A07">
        <w:rPr>
          <w:rFonts w:ascii="UN-Abhaya" w:hAnsi="UN-Abhaya"/>
        </w:rPr>
        <w:t xml:space="preserve">, </w:t>
      </w:r>
      <w:r w:rsidRPr="00587A07">
        <w:rPr>
          <w:rFonts w:ascii="UN-Abhaya" w:hAnsi="UN-Abhaya"/>
          <w:cs/>
        </w:rPr>
        <w:t>එබඳු තැන</w:t>
      </w:r>
      <w:r w:rsidR="00F911FC">
        <w:rPr>
          <w:rFonts w:ascii="UN-Abhaya" w:hAnsi="UN-Abhaya" w:hint="cs"/>
          <w:cs/>
        </w:rPr>
        <w:t>ෙ</w:t>
      </w:r>
      <w:r w:rsidRPr="00587A07">
        <w:rPr>
          <w:rFonts w:ascii="UN-Abhaya" w:hAnsi="UN-Abhaya"/>
          <w:cs/>
        </w:rPr>
        <w:t xml:space="preserve">ක් නැත. </w:t>
      </w:r>
    </w:p>
    <w:p w14:paraId="009FF02E" w14:textId="4822E3A3" w:rsidR="004C0CDE" w:rsidRDefault="004C0CDE" w:rsidP="003A57D3">
      <w:pPr>
        <w:spacing w:line="276" w:lineRule="auto"/>
        <w:rPr>
          <w:rFonts w:ascii="UN-Abhaya" w:hAnsi="UN-Abhaya"/>
        </w:rPr>
      </w:pPr>
      <w:r w:rsidRPr="00587A07">
        <w:rPr>
          <w:rFonts w:ascii="UN-Abhaya" w:hAnsi="UN-Abhaya"/>
          <w:b/>
          <w:bCs/>
          <w:cs/>
        </w:rPr>
        <w:t xml:space="preserve">න අන්තලික්ඛෙ </w:t>
      </w:r>
      <w:r w:rsidRPr="00587A07">
        <w:rPr>
          <w:rFonts w:ascii="UN-Abhaya" w:hAnsi="UN-Abhaya"/>
          <w:cs/>
        </w:rPr>
        <w:t xml:space="preserve">= අහසෙහි නැත. </w:t>
      </w:r>
    </w:p>
    <w:p w14:paraId="12CDCB7D" w14:textId="55509707" w:rsidR="004C0CDE" w:rsidRDefault="004C0CDE" w:rsidP="003A57D3">
      <w:pPr>
        <w:spacing w:line="276" w:lineRule="auto"/>
        <w:rPr>
          <w:rFonts w:ascii="UN-Abhaya" w:hAnsi="UN-Abhaya"/>
        </w:rPr>
      </w:pPr>
      <w:r w:rsidRPr="00587A07">
        <w:rPr>
          <w:rFonts w:ascii="UN-Abhaya" w:hAnsi="UN-Abhaya"/>
          <w:b/>
          <w:bCs/>
          <w:cs/>
        </w:rPr>
        <w:t>න සමුද්දමජ</w:t>
      </w:r>
      <w:r w:rsidR="004E48E1">
        <w:rPr>
          <w:rFonts w:ascii="UN-Abhaya" w:hAnsi="UN-Abhaya" w:hint="cs"/>
          <w:b/>
          <w:bCs/>
          <w:cs/>
        </w:rPr>
        <w:t>්</w:t>
      </w:r>
      <w:r w:rsidRPr="00587A07">
        <w:rPr>
          <w:rFonts w:ascii="UN-Abhaya" w:hAnsi="UN-Abhaya"/>
          <w:b/>
          <w:bCs/>
          <w:cs/>
        </w:rPr>
        <w:t>ඣ</w:t>
      </w:r>
      <w:r w:rsidR="004E48E1">
        <w:rPr>
          <w:rFonts w:ascii="UN-Abhaya" w:hAnsi="UN-Abhaya" w:hint="cs"/>
          <w:b/>
          <w:bCs/>
          <w:cs/>
        </w:rPr>
        <w:t>ෙ</w:t>
      </w:r>
      <w:r w:rsidRPr="00587A07">
        <w:rPr>
          <w:rFonts w:ascii="UN-Abhaya" w:hAnsi="UN-Abhaya"/>
          <w:b/>
          <w:bCs/>
          <w:cs/>
        </w:rPr>
        <w:t xml:space="preserve"> </w:t>
      </w:r>
      <w:r w:rsidRPr="00587A07">
        <w:rPr>
          <w:rFonts w:ascii="UN-Abhaya" w:hAnsi="UN-Abhaya"/>
          <w:cs/>
        </w:rPr>
        <w:t xml:space="preserve">= මුහුද මැද ද නැත. </w:t>
      </w:r>
    </w:p>
    <w:p w14:paraId="7C04256B" w14:textId="34A31CC0" w:rsidR="004C0CDE" w:rsidRDefault="004C0CDE" w:rsidP="003A57D3">
      <w:pPr>
        <w:spacing w:line="276" w:lineRule="auto"/>
        <w:rPr>
          <w:rFonts w:ascii="UN-Abhaya" w:hAnsi="UN-Abhaya"/>
        </w:rPr>
      </w:pPr>
      <w:r w:rsidRPr="00587A07">
        <w:rPr>
          <w:rFonts w:ascii="UN-Abhaya" w:hAnsi="UN-Abhaya"/>
          <w:b/>
          <w:bCs/>
          <w:cs/>
        </w:rPr>
        <w:t xml:space="preserve">න පබ්බතානං විවරං පවිස්ස </w:t>
      </w:r>
      <w:r w:rsidRPr="00587A07">
        <w:rPr>
          <w:rFonts w:ascii="UN-Abhaya" w:hAnsi="UN-Abhaya"/>
          <w:cs/>
        </w:rPr>
        <w:t xml:space="preserve">= කඳු විවරයට වැද ද නැත. </w:t>
      </w:r>
    </w:p>
    <w:p w14:paraId="461C6941" w14:textId="486B8A9E" w:rsidR="004C0CDE" w:rsidRDefault="004C0CDE" w:rsidP="003A57D3">
      <w:pPr>
        <w:spacing w:line="276" w:lineRule="auto"/>
        <w:rPr>
          <w:rFonts w:ascii="UN-Abhaya" w:hAnsi="UN-Abhaya"/>
        </w:rPr>
      </w:pPr>
      <w:r w:rsidRPr="00587A07">
        <w:rPr>
          <w:rFonts w:ascii="UN-Abhaya" w:hAnsi="UN-Abhaya"/>
          <w:b/>
          <w:bCs/>
          <w:cs/>
        </w:rPr>
        <w:t xml:space="preserve">න විජ්ජති සො ජගතිපදෙසො </w:t>
      </w:r>
      <w:r w:rsidRPr="00587A07">
        <w:rPr>
          <w:rFonts w:ascii="UN-Abhaya" w:hAnsi="UN-Abhaya"/>
          <w:cs/>
        </w:rPr>
        <w:t>= එබඳු වූ බිම් පෙදෙසෙක් නැත.</w:t>
      </w:r>
    </w:p>
    <w:p w14:paraId="4AFEA9B8" w14:textId="24B176E7" w:rsidR="004C0CDE" w:rsidRDefault="004C0CDE" w:rsidP="003A57D3">
      <w:pPr>
        <w:spacing w:line="276" w:lineRule="auto"/>
        <w:rPr>
          <w:rFonts w:ascii="UN-Abhaya" w:hAnsi="UN-Abhaya"/>
        </w:rPr>
      </w:pPr>
      <w:r w:rsidRPr="00587A07">
        <w:rPr>
          <w:rFonts w:ascii="UN-Abhaya" w:hAnsi="UN-Abhaya"/>
          <w:b/>
          <w:bCs/>
          <w:cs/>
        </w:rPr>
        <w:t>ය</w:t>
      </w:r>
      <w:r w:rsidR="00DB5973">
        <w:rPr>
          <w:rFonts w:ascii="UN-Abhaya" w:hAnsi="UN-Abhaya"/>
          <w:b/>
          <w:bCs/>
          <w:cs/>
        </w:rPr>
        <w:t>ත්‍ථ</w:t>
      </w:r>
      <w:r w:rsidRPr="00587A07">
        <w:rPr>
          <w:rFonts w:ascii="UN-Abhaya" w:hAnsi="UN-Abhaya"/>
          <w:b/>
          <w:bCs/>
          <w:cs/>
        </w:rPr>
        <w:t xml:space="preserve">ට්ඨිතං නප්පසහෙථ මච්චු </w:t>
      </w:r>
      <w:r w:rsidRPr="00587A07">
        <w:rPr>
          <w:rFonts w:ascii="UN-Abhaya" w:hAnsi="UN-Abhaya"/>
          <w:cs/>
        </w:rPr>
        <w:t>= මරු යම් තැනක සිටියහු නො මැඩල</w:t>
      </w:r>
      <w:r w:rsidR="004E48E1">
        <w:rPr>
          <w:rFonts w:ascii="UN-Abhaya" w:hAnsi="UN-Abhaya" w:hint="cs"/>
          <w:cs/>
        </w:rPr>
        <w:t>න්</w:t>
      </w:r>
      <w:r w:rsidRPr="00587A07">
        <w:rPr>
          <w:rFonts w:ascii="UN-Abhaya" w:hAnsi="UN-Abhaya"/>
          <w:cs/>
        </w:rPr>
        <w:t xml:space="preserve">නේ ද. </w:t>
      </w:r>
    </w:p>
    <w:p w14:paraId="26C1E025" w14:textId="291DE72C" w:rsidR="004C0CDE" w:rsidRDefault="00A32007" w:rsidP="003A57D3">
      <w:pPr>
        <w:spacing w:line="276" w:lineRule="auto"/>
        <w:rPr>
          <w:rFonts w:ascii="UN-Abhaya" w:hAnsi="UN-Abhaya"/>
        </w:rPr>
      </w:pPr>
      <w:r>
        <w:rPr>
          <w:rFonts w:ascii="UN-Abhaya" w:hAnsi="UN-Abhaya"/>
          <w:cs/>
        </w:rPr>
        <w:t>සත්වන</w:t>
      </w:r>
      <w:r w:rsidR="004C0CDE" w:rsidRPr="00587A07">
        <w:rPr>
          <w:rFonts w:ascii="UN-Abhaya" w:hAnsi="UN-Abhaya"/>
          <w:cs/>
        </w:rPr>
        <w:t>දා බුදුරජුන් පිඬු සිඟා වෙහෙරට වැඩිය කල්හි යට මාලෙහි සිටි මගුල් අසු</w:t>
      </w:r>
      <w:r w:rsidR="004C0CDE" w:rsidRPr="00587A07">
        <w:rPr>
          <w:rFonts w:ascii="UN-Abhaya" w:hAnsi="UN-Abhaya"/>
        </w:rPr>
        <w:t xml:space="preserve">, </w:t>
      </w:r>
      <w:r w:rsidR="004C0CDE" w:rsidRPr="00587A07">
        <w:rPr>
          <w:rFonts w:ascii="UN-Abhaya" w:hAnsi="UN-Abhaya"/>
          <w:cs/>
        </w:rPr>
        <w:t>උදම්ව පහර දෙන්නට වන. සුප්‍රබුද්ධ</w:t>
      </w:r>
      <w:r w:rsidR="004C0CDE" w:rsidRPr="00587A07">
        <w:rPr>
          <w:rFonts w:ascii="UN-Abhaya" w:hAnsi="UN-Abhaya"/>
        </w:rPr>
        <w:t xml:space="preserve">, </w:t>
      </w:r>
      <w:r w:rsidR="004C0CDE" w:rsidRPr="00587A07">
        <w:rPr>
          <w:rFonts w:ascii="UN-Abhaya" w:hAnsi="UN-Abhaya"/>
          <w:cs/>
        </w:rPr>
        <w:t>උඩුමාලෙහි හුන්</w:t>
      </w:r>
      <w:r w:rsidR="001D537B">
        <w:rPr>
          <w:rFonts w:ascii="UN-Abhaya" w:hAnsi="UN-Abhaya" w:hint="cs"/>
          <w:cs/>
        </w:rPr>
        <w:t>න්</w:t>
      </w:r>
      <w:r w:rsidR="004C0CDE" w:rsidRPr="00587A07">
        <w:rPr>
          <w:rFonts w:ascii="UN-Abhaya" w:hAnsi="UN-Abhaya"/>
          <w:cs/>
        </w:rPr>
        <w:t>ම මේ කිමැ</w:t>
      </w:r>
      <w:r w:rsidR="004C0CDE" w:rsidRPr="00587A07">
        <w:rPr>
          <w:rFonts w:ascii="UN-Abhaya" w:hAnsi="UN-Abhaya"/>
        </w:rPr>
        <w:t xml:space="preserve">? </w:t>
      </w:r>
      <w:r w:rsidR="004C0CDE" w:rsidRPr="00587A07">
        <w:rPr>
          <w:rFonts w:ascii="UN-Abhaya" w:hAnsi="UN-Abhaya"/>
          <w:cs/>
        </w:rPr>
        <w:t xml:space="preserve">යි අසා </w:t>
      </w:r>
      <w:r w:rsidR="00DA5F59">
        <w:rPr>
          <w:rFonts w:ascii="UN-Abhaya" w:hAnsi="UN-Abhaya"/>
        </w:rPr>
        <w:t>“</w:t>
      </w:r>
      <w:r w:rsidR="004C0CDE" w:rsidRPr="00587A07">
        <w:rPr>
          <w:rFonts w:ascii="UN-Abhaya" w:hAnsi="UN-Abhaya"/>
          <w:cs/>
        </w:rPr>
        <w:t>මගුල් අසු මත් ව ගියේ ය</w:t>
      </w:r>
      <w:r w:rsidR="00DA5F59">
        <w:rPr>
          <w:rFonts w:ascii="UN-Abhaya" w:hAnsi="UN-Abhaya"/>
        </w:rPr>
        <w:t>”</w:t>
      </w:r>
      <w:r w:rsidR="004C0CDE" w:rsidRPr="00587A07">
        <w:rPr>
          <w:rFonts w:ascii="UN-Abhaya" w:hAnsi="UN-Abhaya"/>
        </w:rPr>
        <w:t xml:space="preserve"> </w:t>
      </w:r>
      <w:r w:rsidR="004C0CDE" w:rsidRPr="00587A07">
        <w:rPr>
          <w:rFonts w:ascii="UN-Abhaya" w:hAnsi="UN-Abhaya"/>
          <w:cs/>
        </w:rPr>
        <w:t>යි කී කල්හි</w:t>
      </w:r>
      <w:r w:rsidR="004C0CDE" w:rsidRPr="00587A07">
        <w:rPr>
          <w:rFonts w:ascii="UN-Abhaya" w:hAnsi="UN-Abhaya"/>
        </w:rPr>
        <w:t xml:space="preserve">, </w:t>
      </w:r>
      <w:r w:rsidR="004C0CDE" w:rsidRPr="00587A07">
        <w:rPr>
          <w:rFonts w:ascii="UN-Abhaya" w:hAnsi="UN-Abhaya"/>
          <w:cs/>
        </w:rPr>
        <w:t>තමන් දැක ම අසු සන්සිඳෙන බැවින් ඌ උඩුමාලෙට නගා ගන්නට නැගිට දොරකඩට පැමිණියේ ය. එකෙණෙහි ම සියලු දොර ඇරී ගියේ ය. එහි සිටි මල</w:t>
      </w:r>
      <w:r w:rsidR="001D537B">
        <w:rPr>
          <w:rFonts w:ascii="UN-Abhaya" w:hAnsi="UN-Abhaya" w:hint="cs"/>
          <w:cs/>
        </w:rPr>
        <w:t>්ල</w:t>
      </w:r>
      <w:r w:rsidR="004C0CDE" w:rsidRPr="00587A07">
        <w:rPr>
          <w:rFonts w:ascii="UN-Abhaya" w:hAnsi="UN-Abhaya"/>
          <w:cs/>
        </w:rPr>
        <w:t>වයෝ ඔහු බෙල්ලෙන් අල්වා පහතට ඇද දැමූහ. මෙලෙසින් සත් ම</w:t>
      </w:r>
      <w:r w:rsidR="001D537B">
        <w:rPr>
          <w:rFonts w:ascii="UN-Abhaya" w:hAnsi="UN-Abhaya" w:hint="cs"/>
          <w:cs/>
        </w:rPr>
        <w:t>ා</w:t>
      </w:r>
      <w:r w:rsidR="004C0CDE" w:rsidRPr="00587A07">
        <w:rPr>
          <w:rFonts w:ascii="UN-Abhaya" w:hAnsi="UN-Abhaya"/>
          <w:cs/>
        </w:rPr>
        <w:t xml:space="preserve">ලෙහි ම දොර ඇරුනේ ය. හැම දොරකඩ සිටි මල්ලවයෝ ඔහු බෙල්ලෙන් අල්වා මහලින් මහලට ඇද දැමූහ. ඔහු යටිමාලෙහි පඩි පෙළ මුල වැටුනු සැටියේ ම මහපොළොව පැළී විවර වූවා ය. ඔහු එහි ගැලී ගොස් අවීචි මහා නරකයෙහි සිට ගත්තේ ය. </w:t>
      </w:r>
    </w:p>
    <w:p w14:paraId="76C0BF48" w14:textId="155D4471" w:rsidR="004C0CDE" w:rsidRDefault="004C0CDE" w:rsidP="003A57D3">
      <w:pPr>
        <w:spacing w:line="276" w:lineRule="auto"/>
        <w:rPr>
          <w:rFonts w:ascii="UN-Abhaya" w:hAnsi="UN-Abhaya"/>
        </w:rPr>
      </w:pPr>
      <w:r w:rsidRPr="00587A07">
        <w:rPr>
          <w:rFonts w:ascii="UN-Abhaya" w:hAnsi="UN-Abhaya"/>
          <w:cs/>
        </w:rPr>
        <w:lastRenderedPageBreak/>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 ය.</w:t>
      </w:r>
    </w:p>
    <w:p w14:paraId="7BE36102" w14:textId="2B7F9EE2" w:rsidR="007E2ED6" w:rsidRDefault="004C0CDE" w:rsidP="001A1E43">
      <w:pPr>
        <w:pStyle w:val="Style1"/>
      </w:pPr>
      <w:r w:rsidRPr="00587A07">
        <w:rPr>
          <w:cs/>
        </w:rPr>
        <w:t>සුප්‍රබුද්ධශාක්‍ය</w:t>
      </w:r>
      <w:r w:rsidR="002B3524">
        <w:t xml:space="preserve"> </w:t>
      </w:r>
      <w:r w:rsidRPr="00587A07">
        <w:rPr>
          <w:cs/>
        </w:rPr>
        <w:t>වස්තුව නිමි</w:t>
      </w:r>
      <w:r w:rsidR="00B46929">
        <w:rPr>
          <w:rFonts w:hint="cs"/>
          <w:cs/>
        </w:rPr>
        <w:t>.</w:t>
      </w:r>
    </w:p>
    <w:p w14:paraId="64D67E65" w14:textId="548ECCDF" w:rsidR="00AE7DD9" w:rsidRPr="0072426B" w:rsidRDefault="00AE7DD9" w:rsidP="0072426B">
      <w:pPr>
        <w:pStyle w:val="Heading1"/>
        <w:spacing w:line="276" w:lineRule="auto"/>
      </w:pPr>
      <w:r w:rsidRPr="00650FC5">
        <w:rPr>
          <w:cs/>
        </w:rPr>
        <w:t>දණ්ඩව</w:t>
      </w:r>
      <w:r w:rsidR="00026AD1">
        <w:rPr>
          <w:cs/>
        </w:rPr>
        <w:t>ර්‍ග</w:t>
      </w:r>
      <w:r w:rsidRPr="00650FC5">
        <w:rPr>
          <w:cs/>
        </w:rPr>
        <w:t xml:space="preserve">ය </w:t>
      </w:r>
    </w:p>
    <w:p w14:paraId="13BBD99D" w14:textId="62A7D158" w:rsidR="00AE7DD9" w:rsidRDefault="00AE7DD9" w:rsidP="003A57D3">
      <w:pPr>
        <w:pStyle w:val="Heading2"/>
        <w:spacing w:line="276" w:lineRule="auto"/>
      </w:pPr>
      <w:r w:rsidRPr="00650FC5">
        <w:rPr>
          <w:cs/>
        </w:rPr>
        <w:t xml:space="preserve">සවග මහණුන් කළ හිංසාවක් </w:t>
      </w:r>
    </w:p>
    <w:p w14:paraId="70793D4F" w14:textId="6269AAF8" w:rsidR="00B674A6" w:rsidRPr="00207E11" w:rsidRDefault="00AE7DD9" w:rsidP="00A30A20">
      <w:pPr>
        <w:pStyle w:val="Style1"/>
      </w:pPr>
      <w:r w:rsidRPr="00207E11">
        <w:t>10</w:t>
      </w:r>
      <w:r w:rsidR="00B674A6" w:rsidRPr="00207E11">
        <w:t xml:space="preserve"> </w:t>
      </w:r>
      <w:r w:rsidRPr="00207E11">
        <w:t>- 1</w:t>
      </w:r>
    </w:p>
    <w:p w14:paraId="16BAC6B6" w14:textId="63E4AE15" w:rsidR="00AE7DD9" w:rsidRDefault="00AE7DD9" w:rsidP="003A57D3">
      <w:pPr>
        <w:spacing w:line="276" w:lineRule="auto"/>
        <w:rPr>
          <w:rFonts w:ascii="UN-Abhaya" w:hAnsi="UN-Abhaya"/>
        </w:rPr>
      </w:pPr>
      <w:r w:rsidRPr="00B175D3">
        <w:rPr>
          <w:rFonts w:ascii="UN-Abhaya" w:hAnsi="UN-Abhaya"/>
          <w:b/>
          <w:bCs/>
          <w:cs/>
        </w:rPr>
        <w:t>එදා</w:t>
      </w:r>
      <w:r w:rsidRPr="00650FC5">
        <w:rPr>
          <w:rFonts w:ascii="UN-Abhaya" w:hAnsi="UN-Abhaya"/>
          <w:cs/>
        </w:rPr>
        <w:t xml:space="preserve"> අප බුදුරජුන් දවස සතළොස් වග නමින් හඳුන්වනු ලැබූ මහණ</w:t>
      </w:r>
      <w:r w:rsidR="00B175D3">
        <w:rPr>
          <w:rFonts w:ascii="UN-Abhaya" w:hAnsi="UN-Abhaya" w:hint="cs"/>
          <w:cs/>
        </w:rPr>
        <w:t>ෝ</w:t>
      </w:r>
      <w:r w:rsidRPr="00650FC5">
        <w:rPr>
          <w:rFonts w:ascii="UN-Abhaya" w:hAnsi="UN-Abhaya"/>
        </w:rPr>
        <w:t xml:space="preserve">, </w:t>
      </w:r>
      <w:r w:rsidRPr="00650FC5">
        <w:rPr>
          <w:rFonts w:ascii="UN-Abhaya" w:hAnsi="UN-Abhaya"/>
          <w:cs/>
        </w:rPr>
        <w:t>දවස</w:t>
      </w:r>
      <w:r w:rsidR="00B175D3">
        <w:rPr>
          <w:rFonts w:ascii="UN-Abhaya" w:hAnsi="UN-Abhaya" w:hint="cs"/>
          <w:cs/>
        </w:rPr>
        <w:t>ෙ</w:t>
      </w:r>
      <w:r w:rsidRPr="00650FC5">
        <w:rPr>
          <w:rFonts w:ascii="UN-Abhaya" w:hAnsi="UN-Abhaya"/>
          <w:cs/>
        </w:rPr>
        <w:t>ක තමන්ට සැතපෙන්නට සෙනසුන් පිළියෙල කරන්නට වූහ. ඒ වේලෙහි සවග මහණ</w:t>
      </w:r>
      <w:r w:rsidR="0088385D">
        <w:rPr>
          <w:rFonts w:ascii="UN-Abhaya" w:hAnsi="UN-Abhaya" w:hint="cs"/>
          <w:cs/>
        </w:rPr>
        <w:t>ෝ</w:t>
      </w:r>
      <w:r w:rsidRPr="00650FC5">
        <w:rPr>
          <w:rFonts w:ascii="UN-Abhaya" w:hAnsi="UN-Abhaya"/>
          <w:cs/>
        </w:rPr>
        <w:t xml:space="preserve"> </w:t>
      </w:r>
      <w:r w:rsidR="00E3196D">
        <w:rPr>
          <w:rFonts w:ascii="UN-Abhaya" w:hAnsi="UN-Abhaya"/>
        </w:rPr>
        <w:t>“</w:t>
      </w:r>
      <w:r w:rsidRPr="00650FC5">
        <w:rPr>
          <w:rFonts w:ascii="UN-Abhaya" w:hAnsi="UN-Abhaya"/>
          <w:cs/>
        </w:rPr>
        <w:t>අපි ඔය ඇත්තනට වඩා වැඩිමහලු වම</w:t>
      </w:r>
      <w:r w:rsidR="0088385D">
        <w:rPr>
          <w:rFonts w:ascii="UN-Abhaya" w:hAnsi="UN-Abhaya" w:hint="cs"/>
          <w:cs/>
        </w:rPr>
        <w:t>්හ</w:t>
      </w:r>
      <w:r w:rsidRPr="00650FC5">
        <w:rPr>
          <w:rFonts w:ascii="UN-Abhaya" w:hAnsi="UN-Abhaya"/>
        </w:rPr>
        <w:t xml:space="preserve">, </w:t>
      </w:r>
      <w:r w:rsidRPr="00650FC5">
        <w:rPr>
          <w:rFonts w:ascii="UN-Abhaya" w:hAnsi="UN-Abhaya"/>
          <w:cs/>
        </w:rPr>
        <w:t>ඔය පිළියෙල කළ සෙනසුන් අපට ලැබිය</w:t>
      </w:r>
      <w:r w:rsidR="00B175D3">
        <w:rPr>
          <w:rFonts w:ascii="UN-Abhaya" w:hAnsi="UN-Abhaya" w:hint="cs"/>
          <w:cs/>
        </w:rPr>
        <w:t xml:space="preserve"> </w:t>
      </w:r>
      <w:r w:rsidRPr="00650FC5">
        <w:rPr>
          <w:rFonts w:ascii="UN-Abhaya" w:hAnsi="UN-Abhaya"/>
          <w:cs/>
        </w:rPr>
        <w:t>යුතු ය</w:t>
      </w:r>
      <w:r w:rsidR="00E3196D">
        <w:rPr>
          <w:rFonts w:ascii="UN-Abhaya" w:hAnsi="UN-Abhaya"/>
        </w:rPr>
        <w:t>”</w:t>
      </w:r>
      <w:r w:rsidRPr="00650FC5">
        <w:rPr>
          <w:rFonts w:ascii="UN-Abhaya" w:hAnsi="UN-Abhaya"/>
          <w:cs/>
        </w:rPr>
        <w:t xml:space="preserve"> යි අරගල කළහ. එකල සතළොස් වග මහණ</w:t>
      </w:r>
      <w:r w:rsidR="0088385D">
        <w:rPr>
          <w:rFonts w:ascii="UN-Abhaya" w:hAnsi="UN-Abhaya" w:hint="cs"/>
          <w:cs/>
        </w:rPr>
        <w:t>ෝ</w:t>
      </w:r>
      <w:r w:rsidRPr="00650FC5">
        <w:rPr>
          <w:rFonts w:ascii="UN-Abhaya" w:hAnsi="UN-Abhaya"/>
          <w:cs/>
        </w:rPr>
        <w:t xml:space="preserve"> </w:t>
      </w:r>
      <w:r w:rsidR="00E3196D">
        <w:rPr>
          <w:rFonts w:ascii="UN-Abhaya" w:hAnsi="UN-Abhaya"/>
        </w:rPr>
        <w:t>“</w:t>
      </w:r>
      <w:r w:rsidRPr="00650FC5">
        <w:rPr>
          <w:rFonts w:ascii="UN-Abhaya" w:hAnsi="UN-Abhaya"/>
          <w:cs/>
        </w:rPr>
        <w:t>ඔය</w:t>
      </w:r>
      <w:r w:rsidR="0088385D">
        <w:rPr>
          <w:rFonts w:ascii="UN-Abhaya" w:hAnsi="UN-Abhaya" w:hint="cs"/>
          <w:cs/>
        </w:rPr>
        <w:t xml:space="preserve"> </w:t>
      </w:r>
      <w:r w:rsidRPr="00650FC5">
        <w:rPr>
          <w:rFonts w:ascii="UN-Abhaya" w:hAnsi="UN-Abhaya"/>
          <w:cs/>
        </w:rPr>
        <w:t>ඇත්තන් වැඩිමහලු බව සැබෑ ය</w:t>
      </w:r>
      <w:r w:rsidRPr="00650FC5">
        <w:rPr>
          <w:rFonts w:ascii="UN-Abhaya" w:hAnsi="UN-Abhaya"/>
        </w:rPr>
        <w:t xml:space="preserve">, </w:t>
      </w:r>
      <w:r w:rsidRPr="00650FC5">
        <w:rPr>
          <w:rFonts w:ascii="UN-Abhaya" w:hAnsi="UN-Abhaya"/>
          <w:cs/>
        </w:rPr>
        <w:t>එයින් අපට ඇති කාරිය කිම</w:t>
      </w:r>
      <w:r w:rsidRPr="00650FC5">
        <w:rPr>
          <w:rFonts w:ascii="UN-Abhaya" w:hAnsi="UN-Abhaya"/>
        </w:rPr>
        <w:t xml:space="preserve">, </w:t>
      </w:r>
      <w:r w:rsidRPr="00650FC5">
        <w:rPr>
          <w:rFonts w:ascii="UN-Abhaya" w:hAnsi="UN-Abhaya"/>
          <w:cs/>
        </w:rPr>
        <w:t>මේ සෙනසුන් හැමට පළමු අප විසින් පිළියෙල කර ගන්නා ලද්දේ ය</w:t>
      </w:r>
      <w:r w:rsidRPr="00650FC5">
        <w:rPr>
          <w:rFonts w:ascii="UN-Abhaya" w:hAnsi="UN-Abhaya"/>
        </w:rPr>
        <w:t xml:space="preserve">, </w:t>
      </w:r>
      <w:r w:rsidRPr="00650FC5">
        <w:rPr>
          <w:rFonts w:ascii="UN-Abhaya" w:hAnsi="UN-Abhaya"/>
          <w:cs/>
        </w:rPr>
        <w:t>ඒ නිසා මොන ලෙසකිනුත් මේ සෙනසුන් කාටත් නො</w:t>
      </w:r>
      <w:r w:rsidR="0088385D">
        <w:rPr>
          <w:rFonts w:ascii="UN-Abhaya" w:hAnsi="UN-Abhaya" w:hint="cs"/>
          <w:cs/>
        </w:rPr>
        <w:t xml:space="preserve"> </w:t>
      </w:r>
      <w:r w:rsidRPr="00650FC5">
        <w:rPr>
          <w:rFonts w:ascii="UN-Abhaya" w:hAnsi="UN-Abhaya"/>
          <w:cs/>
        </w:rPr>
        <w:t>දෙමු</w:t>
      </w:r>
      <w:r w:rsidR="00E3196D">
        <w:rPr>
          <w:rFonts w:ascii="UN-Abhaya" w:hAnsi="UN-Abhaya"/>
        </w:rPr>
        <w:t xml:space="preserve">” </w:t>
      </w:r>
      <w:r w:rsidRPr="00650FC5">
        <w:rPr>
          <w:rFonts w:ascii="UN-Abhaya" w:hAnsi="UN-Abhaya"/>
          <w:cs/>
        </w:rPr>
        <w:t>යි දරදඬු වූහ. එයින් කිපුනු සවග මහණෝ සතළොස් වග මහණුන්ට අතින් පයින් ද</w:t>
      </w:r>
      <w:r w:rsidR="0088385D">
        <w:rPr>
          <w:rFonts w:ascii="UN-Abhaya" w:hAnsi="UN-Abhaya" w:hint="cs"/>
          <w:cs/>
        </w:rPr>
        <w:t>ණ්</w:t>
      </w:r>
      <w:r w:rsidRPr="00650FC5">
        <w:rPr>
          <w:rFonts w:ascii="UN-Abhaya" w:hAnsi="UN-Abhaya"/>
          <w:cs/>
        </w:rPr>
        <w:t xml:space="preserve">ඩෙන් පහර දුන්හ. බුදුරජානන් වහන්සේ මේ අරගලය අසා </w:t>
      </w:r>
      <w:r w:rsidR="00C736AE">
        <w:rPr>
          <w:rFonts w:ascii="UN-Abhaya" w:hAnsi="UN-Abhaya"/>
        </w:rPr>
        <w:t>“</w:t>
      </w:r>
      <w:r w:rsidRPr="00650FC5">
        <w:rPr>
          <w:rFonts w:ascii="UN-Abhaya" w:hAnsi="UN-Abhaya"/>
          <w:cs/>
        </w:rPr>
        <w:t xml:space="preserve">යම් මහණෙක් අන් මහණකුහට පහර දේ නම් ඔහු වරදෙහි බැඳෙන්නේ </w:t>
      </w:r>
      <w:r w:rsidR="0088385D">
        <w:rPr>
          <w:rFonts w:ascii="UN-Abhaya" w:hAnsi="UN-Abhaya" w:hint="cs"/>
          <w:cs/>
        </w:rPr>
        <w:t>ය යි</w:t>
      </w:r>
      <w:r w:rsidRPr="00650FC5">
        <w:rPr>
          <w:rFonts w:ascii="UN-Abhaya" w:hAnsi="UN-Abhaya"/>
        </w:rPr>
        <w:t xml:space="preserve"> </w:t>
      </w:r>
      <w:r w:rsidRPr="00650FC5">
        <w:rPr>
          <w:rFonts w:ascii="UN-Abhaya" w:hAnsi="UN-Abhaya"/>
          <w:cs/>
        </w:rPr>
        <w:t>යො පන භික්ඛු භික්ඛ</w:t>
      </w:r>
      <w:r w:rsidR="0088385D">
        <w:rPr>
          <w:rFonts w:ascii="UN-Abhaya" w:hAnsi="UN-Abhaya" w:hint="cs"/>
          <w:cs/>
        </w:rPr>
        <w:t>ු</w:t>
      </w:r>
      <w:r w:rsidRPr="00650FC5">
        <w:rPr>
          <w:rFonts w:ascii="UN-Abhaya" w:hAnsi="UN-Abhaya"/>
          <w:cs/>
        </w:rPr>
        <w:t>ස්ස කුපිත</w:t>
      </w:r>
      <w:r w:rsidR="0088385D">
        <w:rPr>
          <w:rFonts w:ascii="UN-Abhaya" w:hAnsi="UN-Abhaya" w:hint="cs"/>
          <w:cs/>
        </w:rPr>
        <w:t>ො</w:t>
      </w:r>
      <w:r w:rsidRPr="00650FC5">
        <w:rPr>
          <w:rFonts w:ascii="UN-Abhaya" w:hAnsi="UN-Abhaya"/>
          <w:cs/>
        </w:rPr>
        <w:t xml:space="preserve"> අන</w:t>
      </w:r>
      <w:r w:rsidR="0088385D">
        <w:rPr>
          <w:rFonts w:ascii="UN-Abhaya" w:hAnsi="UN-Abhaya" w:hint="cs"/>
          <w:cs/>
        </w:rPr>
        <w:t>ත්ත</w:t>
      </w:r>
      <w:r w:rsidRPr="00650FC5">
        <w:rPr>
          <w:rFonts w:ascii="UN-Abhaya" w:hAnsi="UN-Abhaya"/>
          <w:cs/>
        </w:rPr>
        <w:t>මනො පහාරං</w:t>
      </w:r>
      <w:r w:rsidRPr="00650FC5">
        <w:rPr>
          <w:rFonts w:ascii="UN-Abhaya" w:hAnsi="UN-Abhaya"/>
        </w:rPr>
        <w:t xml:space="preserve">, </w:t>
      </w:r>
      <w:r w:rsidRPr="00650FC5">
        <w:rPr>
          <w:rFonts w:ascii="UN-Abhaya" w:hAnsi="UN-Abhaya"/>
          <w:cs/>
        </w:rPr>
        <w:t>දදෙය්‍ය පාචිත්තිය</w:t>
      </w:r>
      <w:r w:rsidR="0088385D">
        <w:rPr>
          <w:rFonts w:ascii="UN-Abhaya" w:hAnsi="UN-Abhaya" w:hint="cs"/>
          <w:cs/>
        </w:rPr>
        <w:t>ං</w:t>
      </w:r>
      <w:r w:rsidR="00C736AE">
        <w:rPr>
          <w:rFonts w:ascii="UN-Abhaya" w:hAnsi="UN-Abhaya"/>
        </w:rPr>
        <w:t>”</w:t>
      </w:r>
      <w:r w:rsidRPr="00650FC5">
        <w:rPr>
          <w:rFonts w:ascii="UN-Abhaya" w:hAnsi="UN-Abhaya"/>
        </w:rPr>
        <w:t xml:space="preserve"> </w:t>
      </w:r>
      <w:r w:rsidRPr="00650FC5">
        <w:rPr>
          <w:rFonts w:ascii="UN-Abhaya" w:hAnsi="UN-Abhaya"/>
          <w:cs/>
        </w:rPr>
        <w:t>යි මේ ප්‍රහාරදාන ශි</w:t>
      </w:r>
      <w:r w:rsidR="003263ED">
        <w:rPr>
          <w:rFonts w:ascii="UN-Abhaya" w:hAnsi="UN-Abhaya"/>
          <w:cs/>
        </w:rPr>
        <w:t>ක්‍ෂා</w:t>
      </w:r>
      <w:r w:rsidRPr="00650FC5">
        <w:rPr>
          <w:rFonts w:ascii="UN-Abhaya" w:hAnsi="UN-Abhaya"/>
          <w:cs/>
        </w:rPr>
        <w:t xml:space="preserve"> පදය පණවා</w:t>
      </w:r>
      <w:r w:rsidRPr="00650FC5">
        <w:rPr>
          <w:rFonts w:ascii="UN-Abhaya" w:hAnsi="UN-Abhaya"/>
        </w:rPr>
        <w:t xml:space="preserve">, </w:t>
      </w:r>
      <w:r w:rsidR="00C736AE">
        <w:rPr>
          <w:rFonts w:ascii="UN-Abhaya" w:hAnsi="UN-Abhaya"/>
        </w:rPr>
        <w:t>“</w:t>
      </w:r>
      <w:r w:rsidRPr="00650FC5">
        <w:rPr>
          <w:rFonts w:ascii="UN-Abhaya" w:hAnsi="UN-Abhaya"/>
          <w:cs/>
        </w:rPr>
        <w:t>මහණෙනි! මහණහු</w:t>
      </w:r>
      <w:r w:rsidR="0088385D">
        <w:rPr>
          <w:rFonts w:ascii="UN-Abhaya" w:hAnsi="UN-Abhaya" w:hint="cs"/>
          <w:cs/>
        </w:rPr>
        <w:t xml:space="preserve"> </w:t>
      </w:r>
      <w:r w:rsidRPr="00650FC5">
        <w:rPr>
          <w:rFonts w:ascii="UN-Abhaya" w:hAnsi="UN-Abhaya"/>
          <w:cs/>
        </w:rPr>
        <w:t>විසින් මම</w:t>
      </w:r>
      <w:r w:rsidRPr="00650FC5">
        <w:rPr>
          <w:rFonts w:ascii="UN-Abhaya" w:hAnsi="UN-Abhaya"/>
        </w:rPr>
        <w:t xml:space="preserve">, </w:t>
      </w:r>
      <w:r w:rsidRPr="00650FC5">
        <w:rPr>
          <w:rFonts w:ascii="UN-Abhaya" w:hAnsi="UN-Abhaya"/>
          <w:cs/>
        </w:rPr>
        <w:t>යම් සේ නම් අන්හුත් එසේ ම දණ්ඩනයට බිය ඇත්තෝ වෙති</w:t>
      </w:r>
      <w:r w:rsidRPr="00650FC5">
        <w:rPr>
          <w:rFonts w:ascii="UN-Abhaya" w:hAnsi="UN-Abhaya"/>
        </w:rPr>
        <w:t xml:space="preserve">, </w:t>
      </w:r>
      <w:r w:rsidRPr="00650FC5">
        <w:rPr>
          <w:rFonts w:ascii="UN-Abhaya" w:hAnsi="UN-Abhaya"/>
          <w:cs/>
        </w:rPr>
        <w:t xml:space="preserve">මරණයට </w:t>
      </w:r>
      <w:r w:rsidR="0088385D">
        <w:rPr>
          <w:rFonts w:ascii="UN-Abhaya" w:hAnsi="UN-Abhaya" w:hint="cs"/>
          <w:cs/>
        </w:rPr>
        <w:t>තැ</w:t>
      </w:r>
      <w:r w:rsidRPr="00650FC5">
        <w:rPr>
          <w:rFonts w:ascii="UN-Abhaya" w:hAnsi="UN-Abhaya"/>
          <w:cs/>
        </w:rPr>
        <w:t>ති ගණිති</w:t>
      </w:r>
      <w:r w:rsidR="00084075">
        <w:rPr>
          <w:rFonts w:ascii="UN-Abhaya" w:hAnsi="UN-Abhaya"/>
        </w:rPr>
        <w:t>,</w:t>
      </w:r>
      <w:r w:rsidRPr="00650FC5">
        <w:rPr>
          <w:rFonts w:ascii="UN-Abhaya" w:hAnsi="UN-Abhaya"/>
          <w:cs/>
        </w:rPr>
        <w:t xml:space="preserve"> යි සලකා අන්‍යයාට පහර නොදිය යුතු ය</w:t>
      </w:r>
      <w:r w:rsidRPr="00650FC5">
        <w:rPr>
          <w:rFonts w:ascii="UN-Abhaya" w:hAnsi="UN-Abhaya"/>
        </w:rPr>
        <w:t xml:space="preserve">, </w:t>
      </w:r>
      <w:r w:rsidRPr="00650FC5">
        <w:rPr>
          <w:rFonts w:ascii="UN-Abhaya" w:hAnsi="UN-Abhaya"/>
          <w:cs/>
        </w:rPr>
        <w:t>අ</w:t>
      </w:r>
      <w:r w:rsidR="0088385D">
        <w:rPr>
          <w:rFonts w:ascii="UN-Abhaya" w:hAnsi="UN-Abhaya" w:hint="cs"/>
          <w:cs/>
        </w:rPr>
        <w:t>න්හු</w:t>
      </w:r>
      <w:r w:rsidRPr="00650FC5">
        <w:rPr>
          <w:rFonts w:ascii="UN-Abhaya" w:hAnsi="UN-Abhaya"/>
          <w:cs/>
        </w:rPr>
        <w:t xml:space="preserve"> නො නැසිය යුතු ය</w:t>
      </w:r>
      <w:r w:rsidR="00084075">
        <w:rPr>
          <w:rFonts w:ascii="UN-Abhaya" w:hAnsi="UN-Abhaya"/>
        </w:rPr>
        <w:t>”</w:t>
      </w:r>
      <w:r w:rsidR="0088385D">
        <w:rPr>
          <w:rFonts w:ascii="UN-Abhaya" w:hAnsi="UN-Abhaya" w:hint="cs"/>
          <w:cs/>
        </w:rPr>
        <w:t xml:space="preserve"> </w:t>
      </w:r>
      <w:r w:rsidRPr="00650FC5">
        <w:rPr>
          <w:rFonts w:ascii="UN-Abhaya" w:hAnsi="UN-Abhaya"/>
          <w:cs/>
        </w:rPr>
        <w:t>යි අනුස</w:t>
      </w:r>
      <w:r w:rsidR="001C4B32" w:rsidRPr="007856A2">
        <w:rPr>
          <w:rFonts w:ascii="UN-Abhaya" w:hAnsi="UN-Abhaya"/>
          <w:cs/>
        </w:rPr>
        <w:t>න්‍ධ</w:t>
      </w:r>
      <w:r w:rsidR="001C4B32">
        <w:rPr>
          <w:rFonts w:ascii="UN-Abhaya" w:hAnsi="UN-Abhaya" w:hint="cs"/>
          <w:cs/>
        </w:rPr>
        <w:t>ි</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p>
    <w:p w14:paraId="68F98B96" w14:textId="7FA718BE" w:rsidR="00B674A6" w:rsidRPr="00650FC5" w:rsidRDefault="00AE7DD9" w:rsidP="00500EB4">
      <w:pPr>
        <w:pStyle w:val="Quote"/>
      </w:pPr>
      <w:r w:rsidRPr="00650FC5">
        <w:rPr>
          <w:cs/>
        </w:rPr>
        <w:t>සබ</w:t>
      </w:r>
      <w:r w:rsidR="00BE27C6">
        <w:rPr>
          <w:rFonts w:hint="cs"/>
          <w:cs/>
        </w:rPr>
        <w:t>්</w:t>
      </w:r>
      <w:r w:rsidRPr="00650FC5">
        <w:rPr>
          <w:cs/>
        </w:rPr>
        <w:t>බෙ තසන්ති ද</w:t>
      </w:r>
      <w:r w:rsidR="00887A85">
        <w:rPr>
          <w:rFonts w:hint="cs"/>
          <w:cs/>
        </w:rPr>
        <w:t>ණ්ඩ</w:t>
      </w:r>
      <w:r w:rsidRPr="00650FC5">
        <w:rPr>
          <w:cs/>
        </w:rPr>
        <w:t>ස්ස සබ්බෙ</w:t>
      </w:r>
      <w:r w:rsidR="00887A85">
        <w:rPr>
          <w:rFonts w:hint="cs"/>
          <w:cs/>
        </w:rPr>
        <w:t xml:space="preserve"> </w:t>
      </w:r>
      <w:r w:rsidR="00B7149B">
        <w:rPr>
          <w:rFonts w:hint="cs"/>
          <w:cs/>
        </w:rPr>
        <w:t>භා</w:t>
      </w:r>
      <w:r w:rsidRPr="00650FC5">
        <w:rPr>
          <w:cs/>
        </w:rPr>
        <w:t>යන්ති ම</w:t>
      </w:r>
      <w:r w:rsidR="00887A85">
        <w:rPr>
          <w:rFonts w:hint="cs"/>
          <w:cs/>
        </w:rPr>
        <w:t>ච්චු</w:t>
      </w:r>
      <w:r w:rsidRPr="00650FC5">
        <w:rPr>
          <w:cs/>
        </w:rPr>
        <w:t>නො</w:t>
      </w:r>
      <w:r w:rsidR="00887A85">
        <w:rPr>
          <w:rFonts w:hint="cs"/>
          <w:cs/>
        </w:rPr>
        <w:t>,</w:t>
      </w:r>
    </w:p>
    <w:p w14:paraId="5C0FA7BC" w14:textId="1122CC67" w:rsidR="00B674A6" w:rsidRDefault="00AE7DD9" w:rsidP="00500EB4">
      <w:pPr>
        <w:pStyle w:val="Quote"/>
      </w:pPr>
      <w:r w:rsidRPr="00650FC5">
        <w:rPr>
          <w:cs/>
        </w:rPr>
        <w:t>අත්තානං උපමං ක</w:t>
      </w:r>
      <w:r w:rsidR="00905652">
        <w:rPr>
          <w:cs/>
        </w:rPr>
        <w:t>ත්‍වා</w:t>
      </w:r>
      <w:r w:rsidRPr="00650FC5">
        <w:rPr>
          <w:cs/>
        </w:rPr>
        <w:t xml:space="preserve"> න හනෙය්‍ය න ඝාතයෙති. </w:t>
      </w:r>
    </w:p>
    <w:p w14:paraId="654049B3" w14:textId="77777777" w:rsidR="00606FFC" w:rsidRDefault="00AE7DD9" w:rsidP="003A57D3">
      <w:pPr>
        <w:spacing w:line="276" w:lineRule="auto"/>
        <w:rPr>
          <w:rFonts w:ascii="UN-Abhaya" w:hAnsi="UN-Abhaya"/>
        </w:rPr>
      </w:pPr>
      <w:r w:rsidRPr="00650FC5">
        <w:rPr>
          <w:rFonts w:ascii="UN-Abhaya" w:hAnsi="UN-Abhaya"/>
          <w:cs/>
        </w:rPr>
        <w:t>සියලු දෙන</w:t>
      </w:r>
      <w:r w:rsidR="00606FFC">
        <w:rPr>
          <w:rFonts w:ascii="UN-Abhaya" w:hAnsi="UN-Abhaya" w:hint="cs"/>
          <w:cs/>
        </w:rPr>
        <w:t xml:space="preserve"> </w:t>
      </w:r>
      <w:r w:rsidRPr="00650FC5">
        <w:rPr>
          <w:rFonts w:ascii="UN-Abhaya" w:hAnsi="UN-Abhaya"/>
          <w:cs/>
        </w:rPr>
        <w:t>දණ්ඩනයෙන් තැති ග</w:t>
      </w:r>
      <w:r w:rsidR="00606FFC">
        <w:rPr>
          <w:rFonts w:ascii="UN-Abhaya" w:hAnsi="UN-Abhaya" w:hint="cs"/>
          <w:cs/>
        </w:rPr>
        <w:t>ණි</w:t>
      </w:r>
      <w:r w:rsidRPr="00650FC5">
        <w:rPr>
          <w:rFonts w:ascii="UN-Abhaya" w:hAnsi="UN-Abhaya"/>
          <w:cs/>
        </w:rPr>
        <w:t>ත්. සියලු දෙන මරණයට බිය ඇත්තෝ වෙත්. තමා උපමා කොට (අනෙකකු) නො මර</w:t>
      </w:r>
      <w:r w:rsidR="00606FFC">
        <w:rPr>
          <w:rFonts w:ascii="UN-Abhaya" w:hAnsi="UN-Abhaya" w:hint="cs"/>
          <w:cs/>
        </w:rPr>
        <w:t>න්නේ</w:t>
      </w:r>
      <w:r w:rsidRPr="00650FC5">
        <w:rPr>
          <w:rFonts w:ascii="UN-Abhaya" w:hAnsi="UN-Abhaya"/>
          <w:cs/>
        </w:rPr>
        <w:t xml:space="preserve"> නො මරවන්නේ ය. </w:t>
      </w:r>
    </w:p>
    <w:p w14:paraId="79CC7BAC" w14:textId="77777777" w:rsidR="00D01E6E" w:rsidRDefault="00AE7DD9" w:rsidP="003A57D3">
      <w:pPr>
        <w:spacing w:line="276" w:lineRule="auto"/>
        <w:rPr>
          <w:rFonts w:ascii="UN-Abhaya" w:hAnsi="UN-Abhaya"/>
        </w:rPr>
      </w:pPr>
      <w:r w:rsidRPr="006E4687">
        <w:rPr>
          <w:rFonts w:ascii="UN-Abhaya" w:hAnsi="UN-Abhaya"/>
          <w:b/>
          <w:bCs/>
          <w:cs/>
        </w:rPr>
        <w:t>සබ්බ</w:t>
      </w:r>
      <w:r w:rsidR="00D01E6E" w:rsidRPr="006E4687">
        <w:rPr>
          <w:rFonts w:ascii="UN-Abhaya" w:hAnsi="UN-Abhaya" w:hint="cs"/>
          <w:b/>
          <w:bCs/>
          <w:cs/>
        </w:rPr>
        <w:t>ෙ</w:t>
      </w:r>
      <w:r w:rsidRPr="006E4687">
        <w:rPr>
          <w:rFonts w:ascii="UN-Abhaya" w:hAnsi="UN-Abhaya"/>
          <w:b/>
          <w:bCs/>
          <w:cs/>
        </w:rPr>
        <w:t xml:space="preserve"> </w:t>
      </w:r>
      <w:r w:rsidR="00D01E6E" w:rsidRPr="006E4687">
        <w:rPr>
          <w:rFonts w:ascii="UN-Abhaya" w:hAnsi="UN-Abhaya" w:hint="cs"/>
          <w:b/>
          <w:bCs/>
          <w:cs/>
        </w:rPr>
        <w:t>ත</w:t>
      </w:r>
      <w:r w:rsidRPr="006E4687">
        <w:rPr>
          <w:rFonts w:ascii="UN-Abhaya" w:hAnsi="UN-Abhaya"/>
          <w:b/>
          <w:bCs/>
          <w:cs/>
        </w:rPr>
        <w:t>සන්ති දණ්ඩස්ස</w:t>
      </w:r>
      <w:r w:rsidRPr="00650FC5">
        <w:rPr>
          <w:rFonts w:ascii="UN-Abhaya" w:hAnsi="UN-Abhaya"/>
          <w:cs/>
        </w:rPr>
        <w:t xml:space="preserve"> = සියලු දෙන දණ්ඩනයෙන් තැති ගණිත්</w:t>
      </w:r>
      <w:r w:rsidR="00D01E6E">
        <w:rPr>
          <w:rFonts w:ascii="UN-Abhaya" w:hAnsi="UN-Abhaya" w:hint="cs"/>
          <w:cs/>
        </w:rPr>
        <w:t xml:space="preserve">. </w:t>
      </w:r>
    </w:p>
    <w:p w14:paraId="549C6871" w14:textId="7371CDD7" w:rsidR="00B074D5" w:rsidRDefault="00AE7DD9" w:rsidP="003A57D3">
      <w:pPr>
        <w:spacing w:line="276" w:lineRule="auto"/>
        <w:rPr>
          <w:rFonts w:ascii="UN-Abhaya" w:hAnsi="UN-Abhaya"/>
        </w:rPr>
      </w:pPr>
      <w:r w:rsidRPr="00650FC5">
        <w:rPr>
          <w:rFonts w:ascii="UN-Abhaya" w:hAnsi="UN-Abhaya"/>
          <w:cs/>
        </w:rPr>
        <w:t>ම</w:t>
      </w:r>
      <w:r w:rsidR="001555D0">
        <w:rPr>
          <w:rFonts w:ascii="UN-Abhaya" w:hAnsi="UN-Abhaya" w:hint="cs"/>
          <w:cs/>
        </w:rPr>
        <w:t>ෙ</w:t>
      </w:r>
      <w:r w:rsidRPr="00650FC5">
        <w:rPr>
          <w:rFonts w:ascii="UN-Abhaya" w:hAnsi="UN-Abhaya"/>
          <w:cs/>
        </w:rPr>
        <w:t xml:space="preserve">හි </w:t>
      </w:r>
      <w:r w:rsidRPr="00F3064A">
        <w:rPr>
          <w:rFonts w:ascii="UN-Abhaya" w:hAnsi="UN-Abhaya"/>
          <w:b/>
          <w:bCs/>
          <w:cs/>
        </w:rPr>
        <w:t>සබ</w:t>
      </w:r>
      <w:r w:rsidR="001555D0" w:rsidRPr="00F3064A">
        <w:rPr>
          <w:rFonts w:ascii="UN-Abhaya" w:hAnsi="UN-Abhaya" w:hint="cs"/>
          <w:b/>
          <w:bCs/>
          <w:cs/>
        </w:rPr>
        <w:t>්බ</w:t>
      </w:r>
      <w:r w:rsidRPr="00650FC5">
        <w:rPr>
          <w:rFonts w:ascii="UN-Abhaya" w:hAnsi="UN-Abhaya"/>
          <w:cs/>
        </w:rPr>
        <w:t xml:space="preserve"> ශ</w:t>
      </w:r>
      <w:r w:rsidR="001555D0">
        <w:rPr>
          <w:rFonts w:ascii="UN-Abhaya" w:hAnsi="UN-Abhaya" w:hint="cs"/>
          <w:cs/>
        </w:rPr>
        <w:t>බ්ද</w:t>
      </w:r>
      <w:r w:rsidRPr="00650FC5">
        <w:rPr>
          <w:rFonts w:ascii="UN-Abhaya" w:hAnsi="UN-Abhaya"/>
          <w:cs/>
        </w:rPr>
        <w:t>ය සාවශ</w:t>
      </w:r>
      <w:r w:rsidR="001555D0">
        <w:rPr>
          <w:rFonts w:ascii="UN-Abhaya" w:hAnsi="UN-Abhaya" w:hint="cs"/>
          <w:cs/>
        </w:rPr>
        <w:t>ේ</w:t>
      </w:r>
      <w:r w:rsidRPr="00650FC5">
        <w:rPr>
          <w:rFonts w:ascii="UN-Abhaya" w:hAnsi="UN-Abhaya"/>
          <w:cs/>
        </w:rPr>
        <w:t>ෂා</w:t>
      </w:r>
      <w:r w:rsidR="00573694">
        <w:rPr>
          <w:rFonts w:ascii="UN-Abhaya" w:hAnsi="UN-Abhaya"/>
          <w:cs/>
        </w:rPr>
        <w:t>ර්‍ත්‍ථ</w:t>
      </w:r>
      <w:r w:rsidRPr="00650FC5">
        <w:rPr>
          <w:rFonts w:ascii="UN-Abhaya" w:hAnsi="UN-Abhaya"/>
          <w:cs/>
        </w:rPr>
        <w:t xml:space="preserve">යෙහි හෙන්නේ ය. </w:t>
      </w:r>
      <w:r w:rsidR="002C3058">
        <w:rPr>
          <w:rFonts w:ascii="UN-Abhaya" w:hAnsi="UN-Abhaya"/>
        </w:rPr>
        <w:t>“</w:t>
      </w:r>
      <w:r w:rsidRPr="00650FC5">
        <w:rPr>
          <w:rFonts w:ascii="UN-Abhaya" w:hAnsi="UN-Abhaya"/>
          <w:cs/>
        </w:rPr>
        <w:t>සියලු දෙන දණ්ඩනයෙන් තැති</w:t>
      </w:r>
      <w:r w:rsidR="001555D0">
        <w:rPr>
          <w:rFonts w:ascii="UN-Abhaya" w:hAnsi="UN-Abhaya" w:hint="cs"/>
          <w:cs/>
        </w:rPr>
        <w:t xml:space="preserve"> </w:t>
      </w:r>
      <w:r w:rsidRPr="00650FC5">
        <w:rPr>
          <w:rFonts w:ascii="UN-Abhaya" w:hAnsi="UN-Abhaya"/>
          <w:cs/>
        </w:rPr>
        <w:t>ගණිති</w:t>
      </w:r>
      <w:r w:rsidRPr="00650FC5">
        <w:rPr>
          <w:rFonts w:ascii="UN-Abhaya" w:hAnsi="UN-Abhaya"/>
        </w:rPr>
        <w:t xml:space="preserve">, </w:t>
      </w:r>
      <w:r w:rsidRPr="00650FC5">
        <w:rPr>
          <w:rFonts w:ascii="UN-Abhaya" w:hAnsi="UN-Abhaya"/>
          <w:cs/>
        </w:rPr>
        <w:t>මරණයෙන් බියපත් වෙති</w:t>
      </w:r>
      <w:r w:rsidR="002C3058">
        <w:rPr>
          <w:rFonts w:ascii="UN-Abhaya" w:hAnsi="UN-Abhaya"/>
        </w:rPr>
        <w:t>”</w:t>
      </w:r>
      <w:r w:rsidRPr="00650FC5">
        <w:rPr>
          <w:rFonts w:ascii="UN-Abhaya" w:hAnsi="UN-Abhaya"/>
        </w:rPr>
        <w:t xml:space="preserve"> </w:t>
      </w:r>
      <w:r w:rsidRPr="00650FC5">
        <w:rPr>
          <w:rFonts w:ascii="UN-Abhaya" w:hAnsi="UN-Abhaya"/>
          <w:cs/>
        </w:rPr>
        <w:t>යි වෙනසක් නො කොට වදාළ නමුදු</w:t>
      </w:r>
      <w:r w:rsidRPr="00650FC5">
        <w:rPr>
          <w:rFonts w:ascii="UN-Abhaya" w:hAnsi="UN-Abhaya"/>
        </w:rPr>
        <w:t xml:space="preserve">, </w:t>
      </w:r>
      <w:r w:rsidRPr="00650FC5">
        <w:rPr>
          <w:rFonts w:ascii="UN-Abhaya" w:hAnsi="UN-Abhaya"/>
          <w:cs/>
        </w:rPr>
        <w:t>සබ්බ ශබ්දය සාවශ</w:t>
      </w:r>
      <w:r w:rsidR="001555D0">
        <w:rPr>
          <w:rFonts w:ascii="UN-Abhaya" w:hAnsi="UN-Abhaya" w:hint="cs"/>
          <w:cs/>
        </w:rPr>
        <w:t>ේ</w:t>
      </w:r>
      <w:r w:rsidRPr="00650FC5">
        <w:rPr>
          <w:rFonts w:ascii="UN-Abhaya" w:hAnsi="UN-Abhaya"/>
          <w:cs/>
        </w:rPr>
        <w:t>ෂා</w:t>
      </w:r>
      <w:r w:rsidR="00573694">
        <w:rPr>
          <w:rFonts w:ascii="UN-Abhaya" w:hAnsi="UN-Abhaya"/>
          <w:cs/>
        </w:rPr>
        <w:t>ර්‍ත්‍ථ</w:t>
      </w:r>
      <w:r w:rsidR="001555D0">
        <w:rPr>
          <w:rFonts w:ascii="UN-Abhaya" w:hAnsi="UN-Abhaya" w:hint="cs"/>
          <w:cs/>
        </w:rPr>
        <w:t xml:space="preserve"> </w:t>
      </w:r>
      <w:r w:rsidRPr="00650FC5">
        <w:rPr>
          <w:rFonts w:ascii="UN-Abhaya" w:hAnsi="UN-Abhaya"/>
          <w:cs/>
        </w:rPr>
        <w:t>බැවින් ක</w:t>
      </w:r>
      <w:r w:rsidR="00B074D5">
        <w:rPr>
          <w:rFonts w:ascii="UN-Abhaya" w:hAnsi="UN-Abhaya" w:hint="cs"/>
          <w:cs/>
        </w:rPr>
        <w:t>ේ</w:t>
      </w:r>
      <w:r w:rsidRPr="00650FC5">
        <w:rPr>
          <w:rFonts w:ascii="UN-Abhaya" w:hAnsi="UN-Abhaya"/>
          <w:cs/>
        </w:rPr>
        <w:t>ශරසිංහ</w:t>
      </w:r>
      <w:r w:rsidRPr="00650FC5">
        <w:rPr>
          <w:rFonts w:ascii="UN-Abhaya" w:hAnsi="UN-Abhaya"/>
        </w:rPr>
        <w:t xml:space="preserve">, </w:t>
      </w:r>
      <w:r w:rsidRPr="00650FC5">
        <w:rPr>
          <w:rFonts w:ascii="UN-Abhaya" w:hAnsi="UN-Abhaya"/>
          <w:cs/>
        </w:rPr>
        <w:t>අජාන</w:t>
      </w:r>
      <w:r w:rsidR="00B074D5">
        <w:rPr>
          <w:rFonts w:ascii="UN-Abhaya" w:hAnsi="UN-Abhaya" w:hint="cs"/>
          <w:cs/>
        </w:rPr>
        <w:t>ේ</w:t>
      </w:r>
      <w:r w:rsidRPr="00650FC5">
        <w:rPr>
          <w:rFonts w:ascii="UN-Abhaya" w:hAnsi="UN-Abhaya"/>
          <w:cs/>
        </w:rPr>
        <w:t>ය</w:t>
      </w:r>
      <w:r w:rsidR="00B074D5">
        <w:rPr>
          <w:rFonts w:ascii="UN-Abhaya" w:hAnsi="UN-Abhaya" w:hint="cs"/>
          <w:cs/>
        </w:rPr>
        <w:t xml:space="preserve"> </w:t>
      </w:r>
      <w:r w:rsidRPr="00650FC5">
        <w:rPr>
          <w:rFonts w:ascii="UN-Abhaya" w:hAnsi="UN-Abhaya"/>
          <w:cs/>
        </w:rPr>
        <w:t>හස්</w:t>
      </w:r>
      <w:r w:rsidR="00B074D5">
        <w:rPr>
          <w:rFonts w:ascii="UN-Abhaya" w:hAnsi="UN-Abhaya" w:hint="cs"/>
          <w:cs/>
        </w:rPr>
        <w:t>ති</w:t>
      </w:r>
      <w:r w:rsidRPr="00650FC5">
        <w:rPr>
          <w:rFonts w:ascii="UN-Abhaya" w:hAnsi="UN-Abhaya"/>
          <w:cs/>
        </w:rPr>
        <w:t xml:space="preserve"> අ</w:t>
      </w:r>
      <w:r w:rsidR="00B074D5">
        <w:rPr>
          <w:rFonts w:ascii="UN-Abhaya" w:hAnsi="UN-Abhaya" w:hint="cs"/>
          <w:cs/>
        </w:rPr>
        <w:t>ශ්</w:t>
      </w:r>
      <w:r w:rsidRPr="00650FC5">
        <w:rPr>
          <w:rFonts w:ascii="UN-Abhaya" w:hAnsi="UN-Abhaya"/>
          <w:cs/>
        </w:rPr>
        <w:t>ව වෘෂභ</w:t>
      </w:r>
      <w:r w:rsidRPr="00650FC5">
        <w:rPr>
          <w:rFonts w:ascii="UN-Abhaya" w:hAnsi="UN-Abhaya"/>
        </w:rPr>
        <w:t xml:space="preserve">, </w:t>
      </w:r>
      <w:r w:rsidR="000B3116">
        <w:rPr>
          <w:rFonts w:ascii="UN-Abhaya" w:hAnsi="UN-Abhaya"/>
          <w:cs/>
        </w:rPr>
        <w:t>ක්‍ෂී</w:t>
      </w:r>
      <w:r w:rsidRPr="00650FC5">
        <w:rPr>
          <w:rFonts w:ascii="UN-Abhaya" w:hAnsi="UN-Abhaya"/>
          <w:cs/>
        </w:rPr>
        <w:t>ණාස</w:t>
      </w:r>
      <w:r w:rsidR="00B074D5">
        <w:rPr>
          <w:rFonts w:ascii="UN-Abhaya" w:hAnsi="UN-Abhaya" w:hint="cs"/>
          <w:cs/>
        </w:rPr>
        <w:t>්‍ර</w:t>
      </w:r>
      <w:r w:rsidRPr="00650FC5">
        <w:rPr>
          <w:rFonts w:ascii="UN-Abhaya" w:hAnsi="UN-Abhaya"/>
          <w:cs/>
        </w:rPr>
        <w:t xml:space="preserve">ව යන මොවුන් හැර අන්‍යයෝ ම තැති </w:t>
      </w:r>
      <w:r w:rsidR="00B074D5">
        <w:rPr>
          <w:rFonts w:ascii="UN-Abhaya" w:hAnsi="UN-Abhaya" w:hint="cs"/>
          <w:cs/>
        </w:rPr>
        <w:t>ග</w:t>
      </w:r>
      <w:r w:rsidRPr="00650FC5">
        <w:rPr>
          <w:rFonts w:ascii="UN-Abhaya" w:hAnsi="UN-Abhaya"/>
          <w:cs/>
        </w:rPr>
        <w:t>ණිත්</w:t>
      </w:r>
      <w:r w:rsidRPr="00650FC5">
        <w:rPr>
          <w:rFonts w:ascii="UN-Abhaya" w:hAnsi="UN-Abhaya"/>
        </w:rPr>
        <w:t xml:space="preserve">, </w:t>
      </w:r>
      <w:r w:rsidRPr="00650FC5">
        <w:rPr>
          <w:rFonts w:ascii="UN-Abhaya" w:hAnsi="UN-Abhaya"/>
          <w:cs/>
        </w:rPr>
        <w:t>බියපත් වෙති</w:t>
      </w:r>
      <w:r w:rsidR="00B074D5">
        <w:rPr>
          <w:rFonts w:ascii="UN-Abhaya" w:hAnsi="UN-Abhaya" w:hint="cs"/>
          <w:cs/>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දතයුතු ය. මෙහි කියූ කෙශරසිංහාදීහු දණ්ඩනයෙන් මරණයෙන් තැති නො ගණිත්. බියපත් නොවෙත්. ඒ බව සාවශ</w:t>
      </w:r>
      <w:r w:rsidR="00B074D5">
        <w:rPr>
          <w:rFonts w:ascii="UN-Abhaya" w:hAnsi="UN-Abhaya" w:hint="cs"/>
          <w:cs/>
        </w:rPr>
        <w:t>ේ</w:t>
      </w:r>
      <w:r w:rsidRPr="00650FC5">
        <w:rPr>
          <w:rFonts w:ascii="UN-Abhaya" w:hAnsi="UN-Abhaya"/>
          <w:cs/>
        </w:rPr>
        <w:t>ෂා</w:t>
      </w:r>
      <w:r w:rsidR="00573694">
        <w:rPr>
          <w:rFonts w:ascii="UN-Abhaya" w:hAnsi="UN-Abhaya"/>
          <w:cs/>
        </w:rPr>
        <w:t>ර්‍ත්‍ථ</w:t>
      </w:r>
      <w:r w:rsidRPr="00650FC5">
        <w:rPr>
          <w:rFonts w:ascii="UN-Abhaya" w:hAnsi="UN-Abhaya"/>
          <w:cs/>
        </w:rPr>
        <w:t xml:space="preserve"> සබ්බ ශබ්දය යොදාලීමෙන් දක්වා වදාළ සේක. බුදුරජානන් වහන්සේ</w:t>
      </w:r>
      <w:r w:rsidR="00B074D5">
        <w:rPr>
          <w:rFonts w:ascii="UN-Abhaya" w:hAnsi="UN-Abhaya" w:hint="cs"/>
          <w:cs/>
        </w:rPr>
        <w:t xml:space="preserve">. </w:t>
      </w:r>
    </w:p>
    <w:p w14:paraId="3107818C" w14:textId="2C56243D" w:rsidR="00AE7DD9" w:rsidRDefault="003E4FD0" w:rsidP="003A57D3">
      <w:pPr>
        <w:spacing w:line="276" w:lineRule="auto"/>
        <w:rPr>
          <w:rFonts w:ascii="UN-Abhaya" w:hAnsi="UN-Abhaya"/>
        </w:rPr>
      </w:pPr>
      <w:r w:rsidRPr="00C36F9F">
        <w:rPr>
          <w:rFonts w:ascii="UN-Abhaya" w:hAnsi="UN-Abhaya"/>
          <w:b/>
          <w:bCs/>
        </w:rPr>
        <w:t>“</w:t>
      </w:r>
      <w:r w:rsidR="00AE7DD9" w:rsidRPr="00C36F9F">
        <w:rPr>
          <w:rFonts w:ascii="UN-Abhaya" w:hAnsi="UN-Abhaya"/>
          <w:b/>
          <w:bCs/>
          <w:cs/>
        </w:rPr>
        <w:t>ඉමිස්ස</w:t>
      </w:r>
      <w:r w:rsidR="008B5E5B" w:rsidRPr="00C36F9F">
        <w:rPr>
          <w:rFonts w:ascii="UN-Abhaya" w:hAnsi="UN-Abhaya" w:hint="cs"/>
          <w:b/>
          <w:bCs/>
          <w:cs/>
        </w:rPr>
        <w:t>ා</w:t>
      </w:r>
      <w:r w:rsidR="00AE7DD9" w:rsidRPr="00C36F9F">
        <w:rPr>
          <w:rFonts w:ascii="UN-Abhaya" w:hAnsi="UN-Abhaya"/>
          <w:b/>
          <w:bCs/>
          <w:cs/>
        </w:rPr>
        <w:t xml:space="preserve"> </w:t>
      </w:r>
      <w:r w:rsidRPr="00C36F9F">
        <w:rPr>
          <w:rFonts w:ascii="UN-Abhaya" w:hAnsi="UN-Abhaya" w:hint="cs"/>
          <w:b/>
          <w:bCs/>
          <w:cs/>
        </w:rPr>
        <w:t>ච</w:t>
      </w:r>
      <w:r w:rsidR="00AE7DD9" w:rsidRPr="00C36F9F">
        <w:rPr>
          <w:rFonts w:ascii="UN-Abhaya" w:hAnsi="UN-Abhaya"/>
          <w:b/>
          <w:bCs/>
          <w:cs/>
        </w:rPr>
        <w:t xml:space="preserve"> දෙසනාය ව්‍ය</w:t>
      </w:r>
      <w:r w:rsidR="008B5E5B" w:rsidRPr="00C36F9F">
        <w:rPr>
          <w:rFonts w:ascii="UN-Abhaya" w:hAnsi="UN-Abhaya" w:hint="cs"/>
          <w:b/>
          <w:bCs/>
          <w:cs/>
        </w:rPr>
        <w:t>ඤ්</w:t>
      </w:r>
      <w:r w:rsidR="00AE7DD9" w:rsidRPr="00C36F9F">
        <w:rPr>
          <w:rFonts w:ascii="UN-Abhaya" w:hAnsi="UN-Abhaya"/>
          <w:b/>
          <w:bCs/>
          <w:cs/>
        </w:rPr>
        <w:t>ජනං නිරවස</w:t>
      </w:r>
      <w:r w:rsidR="008B5E5B" w:rsidRPr="00C36F9F">
        <w:rPr>
          <w:rFonts w:ascii="UN-Abhaya" w:hAnsi="UN-Abhaya" w:hint="cs"/>
          <w:b/>
          <w:bCs/>
          <w:cs/>
        </w:rPr>
        <w:t>ෙ</w:t>
      </w:r>
      <w:r w:rsidR="00AE7DD9" w:rsidRPr="00C36F9F">
        <w:rPr>
          <w:rFonts w:ascii="UN-Abhaya" w:hAnsi="UN-Abhaya"/>
          <w:b/>
          <w:bCs/>
          <w:cs/>
        </w:rPr>
        <w:t>සං</w:t>
      </w:r>
      <w:r w:rsidR="00AE7DD9" w:rsidRPr="00C36F9F">
        <w:rPr>
          <w:rFonts w:ascii="UN-Abhaya" w:hAnsi="UN-Abhaya"/>
          <w:b/>
          <w:bCs/>
        </w:rPr>
        <w:t xml:space="preserve">, </w:t>
      </w:r>
      <w:r w:rsidR="00AE7DD9" w:rsidRPr="00C36F9F">
        <w:rPr>
          <w:rFonts w:ascii="UN-Abhaya" w:hAnsi="UN-Abhaya"/>
          <w:b/>
          <w:bCs/>
          <w:cs/>
        </w:rPr>
        <w:t>අ</w:t>
      </w:r>
      <w:r w:rsidR="00DB5973" w:rsidRPr="00C36F9F">
        <w:rPr>
          <w:rFonts w:ascii="UN-Abhaya" w:hAnsi="UN-Abhaya"/>
          <w:b/>
          <w:bCs/>
          <w:cs/>
        </w:rPr>
        <w:t>ත්‍ථ</w:t>
      </w:r>
      <w:r w:rsidR="008B5E5B" w:rsidRPr="00C36F9F">
        <w:rPr>
          <w:rFonts w:ascii="UN-Abhaya" w:hAnsi="UN-Abhaya" w:hint="cs"/>
          <w:b/>
          <w:bCs/>
          <w:cs/>
        </w:rPr>
        <w:t>ො පන</w:t>
      </w:r>
      <w:r w:rsidR="00AE7DD9" w:rsidRPr="00C36F9F">
        <w:rPr>
          <w:rFonts w:ascii="UN-Abhaya" w:hAnsi="UN-Abhaya"/>
          <w:b/>
          <w:bCs/>
          <w:cs/>
        </w:rPr>
        <w:t xml:space="preserve"> </w:t>
      </w:r>
      <w:r w:rsidR="008B5E5B" w:rsidRPr="00C36F9F">
        <w:rPr>
          <w:rFonts w:ascii="UN-Abhaya" w:hAnsi="UN-Abhaya" w:hint="cs"/>
          <w:b/>
          <w:bCs/>
          <w:cs/>
        </w:rPr>
        <w:t>සා</w:t>
      </w:r>
      <w:r w:rsidR="00AE7DD9" w:rsidRPr="00C36F9F">
        <w:rPr>
          <w:rFonts w:ascii="UN-Abhaya" w:hAnsi="UN-Abhaya"/>
          <w:b/>
          <w:bCs/>
          <w:cs/>
        </w:rPr>
        <w:t xml:space="preserve">වසෙසො. </w:t>
      </w:r>
      <w:r w:rsidR="008B5E5B" w:rsidRPr="00C36F9F">
        <w:rPr>
          <w:rFonts w:ascii="UN-Abhaya" w:hAnsi="UN-Abhaya" w:hint="cs"/>
          <w:b/>
          <w:bCs/>
          <w:cs/>
        </w:rPr>
        <w:t>යථා</w:t>
      </w:r>
      <w:r w:rsidR="00AE7DD9" w:rsidRPr="00C36F9F">
        <w:rPr>
          <w:rFonts w:ascii="UN-Abhaya" w:hAnsi="UN-Abhaya"/>
          <w:b/>
          <w:bCs/>
          <w:cs/>
        </w:rPr>
        <w:t xml:space="preserve"> හි ර</w:t>
      </w:r>
      <w:r w:rsidR="008B5E5B" w:rsidRPr="00C36F9F">
        <w:rPr>
          <w:rFonts w:ascii="UN-Abhaya" w:hAnsi="UN-Abhaya" w:hint="cs"/>
          <w:b/>
          <w:bCs/>
          <w:cs/>
        </w:rPr>
        <w:t>ඤ්</w:t>
      </w:r>
      <w:r w:rsidR="00AE7DD9" w:rsidRPr="00C36F9F">
        <w:rPr>
          <w:rFonts w:ascii="UN-Abhaya" w:hAnsi="UN-Abhaya"/>
          <w:b/>
          <w:bCs/>
          <w:cs/>
        </w:rPr>
        <w:t>ඤා සබ</w:t>
      </w:r>
      <w:r w:rsidR="00F54E5C" w:rsidRPr="00C36F9F">
        <w:rPr>
          <w:rFonts w:ascii="UN-Abhaya" w:hAnsi="UN-Abhaya" w:hint="cs"/>
          <w:b/>
          <w:bCs/>
          <w:cs/>
        </w:rPr>
        <w:t>්බෙ සන්නිපතන්</w:t>
      </w:r>
      <w:r w:rsidR="00A93494" w:rsidRPr="00C36F9F">
        <w:rPr>
          <w:rFonts w:ascii="UN-Abhaya" w:hAnsi="UN-Abhaya" w:hint="cs"/>
          <w:b/>
          <w:bCs/>
          <w:cs/>
        </w:rPr>
        <w:t>තූ</w:t>
      </w:r>
      <w:r w:rsidR="00F54E5C" w:rsidRPr="00C36F9F">
        <w:rPr>
          <w:rFonts w:ascii="UN-Abhaya" w:hAnsi="UN-Abhaya" w:hint="cs"/>
          <w:b/>
          <w:bCs/>
          <w:cs/>
        </w:rPr>
        <w:t>ති</w:t>
      </w:r>
      <w:r w:rsidR="00AE7DD9" w:rsidRPr="00C36F9F">
        <w:rPr>
          <w:rFonts w:ascii="UN-Abhaya" w:hAnsi="UN-Abhaya"/>
          <w:b/>
          <w:bCs/>
          <w:cs/>
        </w:rPr>
        <w:t xml:space="preserve"> </w:t>
      </w:r>
      <w:r w:rsidR="00A93494" w:rsidRPr="00C36F9F">
        <w:rPr>
          <w:rFonts w:ascii="UN-Abhaya" w:hAnsi="UN-Abhaya" w:hint="cs"/>
          <w:b/>
          <w:bCs/>
          <w:cs/>
        </w:rPr>
        <w:t>භෙ</w:t>
      </w:r>
      <w:r w:rsidR="00AE7DD9" w:rsidRPr="00C36F9F">
        <w:rPr>
          <w:rFonts w:ascii="UN-Abhaya" w:hAnsi="UN-Abhaya"/>
          <w:b/>
          <w:bCs/>
          <w:cs/>
        </w:rPr>
        <w:t>ර</w:t>
      </w:r>
      <w:r w:rsidR="00A93494" w:rsidRPr="00C36F9F">
        <w:rPr>
          <w:rFonts w:ascii="UN-Abhaya" w:hAnsi="UN-Abhaya" w:hint="cs"/>
          <w:b/>
          <w:bCs/>
          <w:cs/>
        </w:rPr>
        <w:t>ි</w:t>
      </w:r>
      <w:r w:rsidR="00AE7DD9" w:rsidRPr="00C36F9F">
        <w:rPr>
          <w:rFonts w:ascii="UN-Abhaya" w:hAnsi="UN-Abhaya"/>
          <w:b/>
          <w:bCs/>
          <w:cs/>
        </w:rPr>
        <w:t>ය වාරාපිතායපි රාජමහාමතෙ ඨපෙ</w:t>
      </w:r>
      <w:r w:rsidR="00905652" w:rsidRPr="00C36F9F">
        <w:rPr>
          <w:rFonts w:ascii="UN-Abhaya" w:hAnsi="UN-Abhaya"/>
          <w:b/>
          <w:bCs/>
          <w:cs/>
        </w:rPr>
        <w:t>ත්‍වා</w:t>
      </w:r>
      <w:r w:rsidR="00AE7DD9" w:rsidRPr="00C36F9F">
        <w:rPr>
          <w:rFonts w:ascii="UN-Abhaya" w:hAnsi="UN-Abhaya"/>
          <w:b/>
          <w:bCs/>
          <w:cs/>
        </w:rPr>
        <w:t xml:space="preserve"> සෙසා සනිපතන්ති එවමෙව </w:t>
      </w:r>
      <w:r w:rsidR="007C7CBC" w:rsidRPr="00C36F9F">
        <w:rPr>
          <w:rFonts w:ascii="UN-Abhaya" w:hAnsi="UN-Abhaya"/>
          <w:b/>
          <w:bCs/>
        </w:rPr>
        <w:t>‘</w:t>
      </w:r>
      <w:r w:rsidR="00AE7DD9" w:rsidRPr="00C36F9F">
        <w:rPr>
          <w:rFonts w:ascii="UN-Abhaya" w:hAnsi="UN-Abhaya"/>
          <w:b/>
          <w:bCs/>
          <w:cs/>
        </w:rPr>
        <w:t>සබ</w:t>
      </w:r>
      <w:r w:rsidRPr="00C36F9F">
        <w:rPr>
          <w:rFonts w:ascii="UN-Abhaya" w:hAnsi="UN-Abhaya" w:hint="cs"/>
          <w:b/>
          <w:bCs/>
          <w:cs/>
        </w:rPr>
        <w:t>්</w:t>
      </w:r>
      <w:r w:rsidR="00AE7DD9" w:rsidRPr="00C36F9F">
        <w:rPr>
          <w:rFonts w:ascii="UN-Abhaya" w:hAnsi="UN-Abhaya"/>
          <w:b/>
          <w:bCs/>
          <w:cs/>
        </w:rPr>
        <w:t>බෙ තස</w:t>
      </w:r>
      <w:r w:rsidRPr="00C36F9F">
        <w:rPr>
          <w:rFonts w:ascii="UN-Abhaya" w:hAnsi="UN-Abhaya" w:hint="cs"/>
          <w:b/>
          <w:bCs/>
          <w:cs/>
        </w:rPr>
        <w:t>න්</w:t>
      </w:r>
      <w:r w:rsidR="00AE7DD9" w:rsidRPr="00C36F9F">
        <w:rPr>
          <w:rFonts w:ascii="UN-Abhaya" w:hAnsi="UN-Abhaya"/>
          <w:b/>
          <w:bCs/>
          <w:cs/>
        </w:rPr>
        <w:t>ත</w:t>
      </w:r>
      <w:r w:rsidRPr="00C36F9F">
        <w:rPr>
          <w:rFonts w:ascii="UN-Abhaya" w:hAnsi="UN-Abhaya" w:hint="cs"/>
          <w:b/>
          <w:bCs/>
          <w:cs/>
        </w:rPr>
        <w:t>ී</w:t>
      </w:r>
      <w:r w:rsidR="007C7CBC" w:rsidRPr="00C36F9F">
        <w:rPr>
          <w:rFonts w:ascii="UN-Abhaya" w:hAnsi="UN-Abhaya"/>
          <w:b/>
          <w:bCs/>
        </w:rPr>
        <w:t>’</w:t>
      </w:r>
      <w:r w:rsidR="00AE7DD9" w:rsidRPr="00C36F9F">
        <w:rPr>
          <w:rFonts w:ascii="UN-Abhaya" w:hAnsi="UN-Abhaya"/>
          <w:b/>
          <w:bCs/>
        </w:rPr>
        <w:t xml:space="preserve"> </w:t>
      </w:r>
      <w:r w:rsidR="00AE7DD9" w:rsidRPr="00C36F9F">
        <w:rPr>
          <w:rFonts w:ascii="UN-Abhaya" w:hAnsi="UN-Abhaya"/>
          <w:b/>
          <w:bCs/>
          <w:cs/>
        </w:rPr>
        <w:t>ති වු</w:t>
      </w:r>
      <w:r w:rsidRPr="00C36F9F">
        <w:rPr>
          <w:rFonts w:ascii="UN-Abhaya" w:hAnsi="UN-Abhaya" w:hint="cs"/>
          <w:b/>
          <w:bCs/>
          <w:cs/>
        </w:rPr>
        <w:t>ත්</w:t>
      </w:r>
      <w:r w:rsidR="00AE7DD9" w:rsidRPr="00C36F9F">
        <w:rPr>
          <w:rFonts w:ascii="UN-Abhaya" w:hAnsi="UN-Abhaya"/>
          <w:b/>
          <w:bCs/>
          <w:cs/>
        </w:rPr>
        <w:t>තෙ පී හ</w:t>
      </w:r>
      <w:r w:rsidRPr="00C36F9F">
        <w:rPr>
          <w:rFonts w:ascii="UN-Abhaya" w:hAnsi="UN-Abhaya" w:hint="cs"/>
          <w:b/>
          <w:bCs/>
          <w:cs/>
        </w:rPr>
        <w:t>ත්</w:t>
      </w:r>
      <w:r w:rsidR="00AE7DD9" w:rsidRPr="00C36F9F">
        <w:rPr>
          <w:rFonts w:ascii="UN-Abhaya" w:hAnsi="UN-Abhaya"/>
          <w:b/>
          <w:bCs/>
          <w:cs/>
        </w:rPr>
        <w:t>ථාජාන</w:t>
      </w:r>
      <w:r w:rsidRPr="00C36F9F">
        <w:rPr>
          <w:rFonts w:ascii="UN-Abhaya" w:hAnsi="UN-Abhaya" w:hint="cs"/>
          <w:b/>
          <w:bCs/>
          <w:cs/>
        </w:rPr>
        <w:t>ෙය්‍යො</w:t>
      </w:r>
      <w:r w:rsidR="00AE7DD9" w:rsidRPr="00C36F9F">
        <w:rPr>
          <w:rFonts w:ascii="UN-Abhaya" w:hAnsi="UN-Abhaya"/>
          <w:b/>
          <w:bCs/>
          <w:cs/>
        </w:rPr>
        <w:t xml:space="preserve"> අසාජා</w:t>
      </w:r>
      <w:r w:rsidRPr="00C36F9F">
        <w:rPr>
          <w:rFonts w:ascii="UN-Abhaya" w:hAnsi="UN-Abhaya"/>
          <w:b/>
          <w:bCs/>
          <w:cs/>
        </w:rPr>
        <w:t>ජාන</w:t>
      </w:r>
      <w:r w:rsidRPr="00C36F9F">
        <w:rPr>
          <w:rFonts w:ascii="UN-Abhaya" w:hAnsi="UN-Abhaya" w:hint="cs"/>
          <w:b/>
          <w:bCs/>
          <w:cs/>
        </w:rPr>
        <w:t>ෙය්‍යො</w:t>
      </w:r>
      <w:r w:rsidR="00AE7DD9" w:rsidRPr="00C36F9F">
        <w:rPr>
          <w:rFonts w:ascii="UN-Abhaya" w:hAnsi="UN-Abhaya"/>
          <w:b/>
          <w:bCs/>
          <w:cs/>
        </w:rPr>
        <w:t xml:space="preserve"> උසහා</w:t>
      </w:r>
      <w:r w:rsidRPr="00C36F9F">
        <w:rPr>
          <w:rFonts w:ascii="UN-Abhaya" w:hAnsi="UN-Abhaya"/>
          <w:b/>
          <w:bCs/>
          <w:cs/>
        </w:rPr>
        <w:t>ජාන</w:t>
      </w:r>
      <w:r w:rsidRPr="00C36F9F">
        <w:rPr>
          <w:rFonts w:ascii="UN-Abhaya" w:hAnsi="UN-Abhaya" w:hint="cs"/>
          <w:b/>
          <w:bCs/>
          <w:cs/>
        </w:rPr>
        <w:t>ෙය්‍යො</w:t>
      </w:r>
      <w:r w:rsidR="00AE7DD9" w:rsidRPr="00C36F9F">
        <w:rPr>
          <w:rFonts w:ascii="UN-Abhaya" w:hAnsi="UN-Abhaya"/>
          <w:b/>
          <w:bCs/>
          <w:cs/>
        </w:rPr>
        <w:t xml:space="preserve"> බීණාසව</w:t>
      </w:r>
      <w:r w:rsidRPr="00C36F9F">
        <w:rPr>
          <w:rFonts w:ascii="UN-Abhaya" w:hAnsi="UN-Abhaya" w:hint="cs"/>
          <w:b/>
          <w:bCs/>
          <w:cs/>
        </w:rPr>
        <w:t>ො</w:t>
      </w:r>
      <w:r w:rsidR="00AE7DD9" w:rsidRPr="00C36F9F">
        <w:rPr>
          <w:rFonts w:ascii="UN-Abhaya" w:hAnsi="UN-Abhaya"/>
          <w:b/>
          <w:bCs/>
          <w:cs/>
        </w:rPr>
        <w:t>ති ඉම</w:t>
      </w:r>
      <w:r w:rsidRPr="00C36F9F">
        <w:rPr>
          <w:rFonts w:ascii="UN-Abhaya" w:hAnsi="UN-Abhaya" w:hint="cs"/>
          <w:b/>
          <w:bCs/>
          <w:cs/>
        </w:rPr>
        <w:t>ෙ</w:t>
      </w:r>
      <w:r w:rsidR="00AE7DD9" w:rsidRPr="00C36F9F">
        <w:rPr>
          <w:rFonts w:ascii="UN-Abhaya" w:hAnsi="UN-Abhaya"/>
          <w:b/>
          <w:bCs/>
          <w:cs/>
        </w:rPr>
        <w:t xml:space="preserve"> </w:t>
      </w:r>
      <w:r w:rsidRPr="00C36F9F">
        <w:rPr>
          <w:rFonts w:ascii="UN-Abhaya" w:hAnsi="UN-Abhaya" w:hint="cs"/>
          <w:b/>
          <w:bCs/>
          <w:cs/>
        </w:rPr>
        <w:t>චත්</w:t>
      </w:r>
      <w:r w:rsidR="00AE7DD9" w:rsidRPr="00C36F9F">
        <w:rPr>
          <w:rFonts w:ascii="UN-Abhaya" w:hAnsi="UN-Abhaya"/>
          <w:b/>
          <w:bCs/>
          <w:cs/>
        </w:rPr>
        <w:t>තාර</w:t>
      </w:r>
      <w:r w:rsidRPr="00C36F9F">
        <w:rPr>
          <w:rFonts w:ascii="UN-Abhaya" w:hAnsi="UN-Abhaya" w:hint="cs"/>
          <w:b/>
          <w:bCs/>
          <w:cs/>
        </w:rPr>
        <w:t>ො</w:t>
      </w:r>
      <w:r w:rsidR="00AE7DD9" w:rsidRPr="00C36F9F">
        <w:rPr>
          <w:rFonts w:ascii="UN-Abhaya" w:hAnsi="UN-Abhaya"/>
          <w:b/>
          <w:bCs/>
          <w:cs/>
        </w:rPr>
        <w:t xml:space="preserve"> ඨපෙ</w:t>
      </w:r>
      <w:r w:rsidR="00905652" w:rsidRPr="00C36F9F">
        <w:rPr>
          <w:rFonts w:ascii="UN-Abhaya" w:hAnsi="UN-Abhaya"/>
          <w:b/>
          <w:bCs/>
          <w:cs/>
        </w:rPr>
        <w:t>ත්‍වා</w:t>
      </w:r>
      <w:r w:rsidR="00AE7DD9" w:rsidRPr="00C36F9F">
        <w:rPr>
          <w:rFonts w:ascii="UN-Abhaya" w:hAnsi="UN-Abhaya"/>
          <w:b/>
          <w:bCs/>
          <w:cs/>
        </w:rPr>
        <w:t xml:space="preserve"> අවසෙසාව තස</w:t>
      </w:r>
      <w:r w:rsidRPr="00C36F9F">
        <w:rPr>
          <w:rFonts w:ascii="UN-Abhaya" w:hAnsi="UN-Abhaya" w:hint="cs"/>
          <w:b/>
          <w:bCs/>
          <w:cs/>
        </w:rPr>
        <w:t>න්</w:t>
      </w:r>
      <w:r w:rsidR="00AE7DD9" w:rsidRPr="00C36F9F">
        <w:rPr>
          <w:rFonts w:ascii="UN-Abhaya" w:hAnsi="UN-Abhaya"/>
          <w:b/>
          <w:bCs/>
          <w:cs/>
        </w:rPr>
        <w:t>තීත</w:t>
      </w:r>
      <w:r w:rsidRPr="00C36F9F">
        <w:rPr>
          <w:rFonts w:ascii="UN-Abhaya" w:hAnsi="UN-Abhaya" w:hint="cs"/>
          <w:b/>
          <w:bCs/>
          <w:cs/>
        </w:rPr>
        <w:t>ි</w:t>
      </w:r>
      <w:r w:rsidR="00AE7DD9" w:rsidRPr="00C36F9F">
        <w:rPr>
          <w:rFonts w:ascii="UN-Abhaya" w:hAnsi="UN-Abhaya"/>
          <w:b/>
          <w:bCs/>
          <w:cs/>
        </w:rPr>
        <w:t xml:space="preserve"> වෙදිත</w:t>
      </w:r>
      <w:r w:rsidRPr="00C36F9F">
        <w:rPr>
          <w:rFonts w:ascii="UN-Abhaya" w:hAnsi="UN-Abhaya" w:hint="cs"/>
          <w:b/>
          <w:bCs/>
          <w:cs/>
        </w:rPr>
        <w:t>බ්</w:t>
      </w:r>
      <w:r w:rsidR="00AE7DD9" w:rsidRPr="00C36F9F">
        <w:rPr>
          <w:rFonts w:ascii="UN-Abhaya" w:hAnsi="UN-Abhaya"/>
          <w:b/>
          <w:bCs/>
          <w:cs/>
        </w:rPr>
        <w:t>බා</w:t>
      </w:r>
      <w:r w:rsidRPr="00C36F9F">
        <w:rPr>
          <w:rFonts w:ascii="UN-Abhaya" w:hAnsi="UN-Abhaya"/>
          <w:b/>
          <w:bCs/>
        </w:rPr>
        <w:t>”</w:t>
      </w:r>
      <w:r w:rsidR="00AE7DD9" w:rsidRPr="00650FC5">
        <w:rPr>
          <w:rFonts w:ascii="UN-Abhaya" w:hAnsi="UN-Abhaya"/>
          <w:cs/>
        </w:rPr>
        <w:t xml:space="preserve"> යනු අටුවා ය. රජු විසින් </w:t>
      </w:r>
      <w:r w:rsidR="001427F9">
        <w:rPr>
          <w:rFonts w:ascii="UN-Abhaya" w:hAnsi="UN-Abhaya"/>
        </w:rPr>
        <w:t>“</w:t>
      </w:r>
      <w:r w:rsidR="00AE7DD9" w:rsidRPr="00650FC5">
        <w:rPr>
          <w:rFonts w:ascii="UN-Abhaya" w:hAnsi="UN-Abhaya"/>
          <w:cs/>
        </w:rPr>
        <w:t>සියලු දෙන රැස් වෙ</w:t>
      </w:r>
      <w:r w:rsidR="004C76A8">
        <w:rPr>
          <w:rFonts w:ascii="UN-Abhaya" w:hAnsi="UN-Abhaya" w:hint="cs"/>
          <w:cs/>
        </w:rPr>
        <w:t>ත්වා</w:t>
      </w:r>
      <w:r w:rsidR="007C7CBC">
        <w:rPr>
          <w:rFonts w:ascii="UN-Abhaya" w:hAnsi="UN-Abhaya"/>
        </w:rPr>
        <w:t>”</w:t>
      </w:r>
      <w:r w:rsidR="00AE7DD9" w:rsidRPr="00650FC5">
        <w:rPr>
          <w:rFonts w:ascii="UN-Abhaya" w:hAnsi="UN-Abhaya"/>
        </w:rPr>
        <w:t xml:space="preserve"> </w:t>
      </w:r>
      <w:r w:rsidR="00AE7DD9" w:rsidRPr="00650FC5">
        <w:rPr>
          <w:rFonts w:ascii="UN-Abhaya" w:hAnsi="UN-Abhaya"/>
          <w:cs/>
        </w:rPr>
        <w:t>යි අණ කළ විට රජ මහ ඇමැතියන් හැර</w:t>
      </w:r>
      <w:r w:rsidR="00AE7DD9" w:rsidRPr="00650FC5">
        <w:rPr>
          <w:rFonts w:ascii="UN-Abhaya" w:hAnsi="UN-Abhaya"/>
        </w:rPr>
        <w:t xml:space="preserve">, </w:t>
      </w:r>
      <w:r w:rsidR="00AE7DD9" w:rsidRPr="00650FC5">
        <w:rPr>
          <w:rFonts w:ascii="UN-Abhaya" w:hAnsi="UN-Abhaya"/>
          <w:cs/>
        </w:rPr>
        <w:t xml:space="preserve">අනික් දෙන රැස් වෙති. එමෙන් </w:t>
      </w:r>
      <w:r w:rsidR="001427F9">
        <w:rPr>
          <w:rFonts w:ascii="UN-Abhaya" w:hAnsi="UN-Abhaya"/>
        </w:rPr>
        <w:t>“</w:t>
      </w:r>
      <w:r w:rsidR="00AE7DD9" w:rsidRPr="00650FC5">
        <w:rPr>
          <w:rFonts w:ascii="UN-Abhaya" w:hAnsi="UN-Abhaya"/>
          <w:cs/>
        </w:rPr>
        <w:t xml:space="preserve">සියලු දෙන </w:t>
      </w:r>
      <w:r w:rsidR="00AE7DD9" w:rsidRPr="00650FC5">
        <w:rPr>
          <w:rFonts w:ascii="UN-Abhaya" w:hAnsi="UN-Abhaya"/>
          <w:cs/>
        </w:rPr>
        <w:lastRenderedPageBreak/>
        <w:t>තැති ගණිත්” යි කී විට තැති ග</w:t>
      </w:r>
      <w:r w:rsidR="004C76A8">
        <w:rPr>
          <w:rFonts w:ascii="UN-Abhaya" w:hAnsi="UN-Abhaya" w:hint="cs"/>
          <w:cs/>
        </w:rPr>
        <w:t>න්</w:t>
      </w:r>
      <w:r w:rsidR="00AE7DD9" w:rsidRPr="00650FC5">
        <w:rPr>
          <w:rFonts w:ascii="UN-Abhaya" w:hAnsi="UN-Abhaya"/>
          <w:cs/>
        </w:rPr>
        <w:t>නෝ හ</w:t>
      </w:r>
      <w:r w:rsidR="004C76A8">
        <w:rPr>
          <w:rFonts w:ascii="UN-Abhaya" w:hAnsi="UN-Abhaya" w:hint="cs"/>
          <w:cs/>
        </w:rPr>
        <w:t>ස්ත්‍යා</w:t>
      </w:r>
      <w:r w:rsidR="004C76A8" w:rsidRPr="00650FC5">
        <w:rPr>
          <w:rFonts w:ascii="UN-Abhaya" w:hAnsi="UN-Abhaya"/>
          <w:cs/>
        </w:rPr>
        <w:t>ජාන</w:t>
      </w:r>
      <w:r w:rsidR="004C76A8">
        <w:rPr>
          <w:rFonts w:ascii="UN-Abhaya" w:hAnsi="UN-Abhaya" w:hint="cs"/>
          <w:cs/>
        </w:rPr>
        <w:t>ෙය්‍යො</w:t>
      </w:r>
      <w:r w:rsidR="00AE7DD9" w:rsidRPr="00650FC5">
        <w:rPr>
          <w:rFonts w:ascii="UN-Abhaya" w:hAnsi="UN-Abhaya"/>
          <w:cs/>
        </w:rPr>
        <w:t xml:space="preserve">දීන් හැර අන්‍යයෝය </w:t>
      </w:r>
      <w:r w:rsidR="004C76A8" w:rsidRPr="00650FC5">
        <w:rPr>
          <w:rFonts w:ascii="UN-Abhaya" w:hAnsi="UN-Abhaya"/>
          <w:cs/>
        </w:rPr>
        <w:t>හ</w:t>
      </w:r>
      <w:r w:rsidR="004C76A8">
        <w:rPr>
          <w:rFonts w:ascii="UN-Abhaya" w:hAnsi="UN-Abhaya" w:hint="cs"/>
          <w:cs/>
        </w:rPr>
        <w:t>ස්ත්‍යා</w:t>
      </w:r>
      <w:r w:rsidR="004C76A8" w:rsidRPr="00650FC5">
        <w:rPr>
          <w:rFonts w:ascii="UN-Abhaya" w:hAnsi="UN-Abhaya"/>
          <w:cs/>
        </w:rPr>
        <w:t>ජාන</w:t>
      </w:r>
      <w:r w:rsidR="004C76A8">
        <w:rPr>
          <w:rFonts w:ascii="UN-Abhaya" w:hAnsi="UN-Abhaya" w:hint="cs"/>
          <w:cs/>
        </w:rPr>
        <w:t>ෙය්‍යො</w:t>
      </w:r>
      <w:r w:rsidR="004C76A8" w:rsidRPr="00650FC5">
        <w:rPr>
          <w:rFonts w:ascii="UN-Abhaya" w:hAnsi="UN-Abhaya"/>
          <w:cs/>
        </w:rPr>
        <w:t>දී</w:t>
      </w:r>
      <w:r w:rsidR="00AE7DD9" w:rsidRPr="00650FC5">
        <w:rPr>
          <w:rFonts w:ascii="UN-Abhaya" w:hAnsi="UN-Abhaya"/>
          <w:cs/>
        </w:rPr>
        <w:t xml:space="preserve"> වූ සිව</w:t>
      </w:r>
      <w:r w:rsidR="004C76A8">
        <w:rPr>
          <w:rFonts w:ascii="UN-Abhaya" w:hAnsi="UN-Abhaya" w:hint="cs"/>
          <w:cs/>
        </w:rPr>
        <w:t>ු</w:t>
      </w:r>
      <w:r w:rsidR="00AE7DD9" w:rsidRPr="00650FC5">
        <w:rPr>
          <w:rFonts w:ascii="UN-Abhaya" w:hAnsi="UN-Abhaya"/>
          <w:cs/>
        </w:rPr>
        <w:t xml:space="preserve"> දෙන තැති නො ගණිත්. සාවශේෂවා</w:t>
      </w:r>
      <w:r w:rsidR="004C76A8">
        <w:rPr>
          <w:rFonts w:ascii="UN-Abhaya" w:hAnsi="UN-Abhaya" w:hint="cs"/>
          <w:cs/>
        </w:rPr>
        <w:t>ච</w:t>
      </w:r>
      <w:r w:rsidR="00AE7DD9" w:rsidRPr="00650FC5">
        <w:rPr>
          <w:rFonts w:ascii="UN-Abhaya" w:hAnsi="UN-Abhaya"/>
          <w:cs/>
        </w:rPr>
        <w:t xml:space="preserve">කැ යි කියනුයේ යමක් කියන කල්හි කොටසක් හැර කීම ය. </w:t>
      </w:r>
    </w:p>
    <w:p w14:paraId="08019A06" w14:textId="5CF98E22" w:rsidR="00AE7DD9" w:rsidRDefault="00AE7DD9" w:rsidP="003A57D3">
      <w:pPr>
        <w:spacing w:line="276" w:lineRule="auto"/>
        <w:rPr>
          <w:rFonts w:ascii="UN-Abhaya" w:hAnsi="UN-Abhaya"/>
        </w:rPr>
      </w:pPr>
      <w:r w:rsidRPr="0024795C">
        <w:rPr>
          <w:rFonts w:ascii="UN-Abhaya" w:hAnsi="UN-Abhaya"/>
          <w:cs/>
        </w:rPr>
        <w:t>සබ්බ ශබ්දය</w:t>
      </w:r>
      <w:r w:rsidRPr="00650FC5">
        <w:rPr>
          <w:rFonts w:ascii="UN-Abhaya" w:hAnsi="UN-Abhaya"/>
          <w:cs/>
        </w:rPr>
        <w:t xml:space="preserve"> කිසිවක් ඉතිරි න</w:t>
      </w:r>
      <w:r w:rsidR="00CF67C9">
        <w:rPr>
          <w:rFonts w:ascii="UN-Abhaya" w:hAnsi="UN-Abhaya" w:hint="cs"/>
          <w:cs/>
        </w:rPr>
        <w:t>ො</w:t>
      </w:r>
      <w:r w:rsidRPr="00650FC5">
        <w:rPr>
          <w:rFonts w:ascii="UN-Abhaya" w:hAnsi="UN-Abhaya"/>
          <w:cs/>
        </w:rPr>
        <w:t xml:space="preserve"> කොට ද කියන්නේ ය. </w:t>
      </w:r>
      <w:r w:rsidR="00E86E9D" w:rsidRPr="0028106F">
        <w:rPr>
          <w:rFonts w:ascii="UN-Abhaya" w:hAnsi="UN-Abhaya"/>
          <w:b/>
          <w:bCs/>
        </w:rPr>
        <w:t>“</w:t>
      </w:r>
      <w:r w:rsidRPr="0028106F">
        <w:rPr>
          <w:rFonts w:ascii="UN-Abhaya" w:hAnsi="UN-Abhaya"/>
          <w:b/>
          <w:bCs/>
          <w:cs/>
        </w:rPr>
        <w:t>සබ්බං රූපං ස</w:t>
      </w:r>
      <w:r w:rsidR="00CF67C9" w:rsidRPr="0028106F">
        <w:rPr>
          <w:rFonts w:ascii="UN-Abhaya" w:hAnsi="UN-Abhaya" w:hint="cs"/>
          <w:b/>
          <w:bCs/>
          <w:cs/>
        </w:rPr>
        <w:t>බ්</w:t>
      </w:r>
      <w:r w:rsidRPr="0028106F">
        <w:rPr>
          <w:rFonts w:ascii="UN-Abhaya" w:hAnsi="UN-Abhaya"/>
          <w:b/>
          <w:bCs/>
          <w:cs/>
        </w:rPr>
        <w:t>බා ව</w:t>
      </w:r>
      <w:r w:rsidR="0028106F" w:rsidRPr="0028106F">
        <w:rPr>
          <w:rFonts w:ascii="UN-Abhaya" w:hAnsi="UN-Abhaya" w:hint="cs"/>
          <w:b/>
          <w:bCs/>
          <w:cs/>
        </w:rPr>
        <w:t>ෙ</w:t>
      </w:r>
      <w:r w:rsidRPr="0028106F">
        <w:rPr>
          <w:rFonts w:ascii="UN-Abhaya" w:hAnsi="UN-Abhaya"/>
          <w:b/>
          <w:bCs/>
          <w:cs/>
        </w:rPr>
        <w:t>දනා සබ්බසක්</w:t>
      </w:r>
      <w:r w:rsidR="00CF67C9" w:rsidRPr="0028106F">
        <w:rPr>
          <w:rFonts w:ascii="UN-Abhaya" w:hAnsi="UN-Abhaya" w:hint="cs"/>
          <w:b/>
          <w:bCs/>
          <w:cs/>
        </w:rPr>
        <w:t xml:space="preserve">කාය </w:t>
      </w:r>
      <w:r w:rsidRPr="0028106F">
        <w:rPr>
          <w:rFonts w:ascii="UN-Abhaya" w:hAnsi="UN-Abhaya"/>
          <w:b/>
          <w:bCs/>
          <w:cs/>
        </w:rPr>
        <w:t>පරියාප</w:t>
      </w:r>
      <w:r w:rsidR="00CF67C9" w:rsidRPr="0028106F">
        <w:rPr>
          <w:rFonts w:ascii="UN-Abhaya" w:hAnsi="UN-Abhaya" w:hint="cs"/>
          <w:b/>
          <w:bCs/>
          <w:cs/>
        </w:rPr>
        <w:t>න්</w:t>
      </w:r>
      <w:r w:rsidRPr="0028106F">
        <w:rPr>
          <w:rFonts w:ascii="UN-Abhaya" w:hAnsi="UN-Abhaya"/>
          <w:b/>
          <w:bCs/>
          <w:cs/>
        </w:rPr>
        <w:t>න</w:t>
      </w:r>
      <w:r w:rsidR="00CF67C9" w:rsidRPr="0028106F">
        <w:rPr>
          <w:rFonts w:ascii="UN-Abhaya" w:hAnsi="UN-Abhaya" w:hint="cs"/>
          <w:b/>
          <w:bCs/>
          <w:cs/>
        </w:rPr>
        <w:t>ේ</w:t>
      </w:r>
      <w:r w:rsidRPr="0028106F">
        <w:rPr>
          <w:rFonts w:ascii="UN-Abhaya" w:hAnsi="UN-Abhaya"/>
          <w:b/>
          <w:bCs/>
          <w:cs/>
        </w:rPr>
        <w:t>සු ධම්මේසු</w:t>
      </w:r>
      <w:r w:rsidR="00E86E9D" w:rsidRPr="0028106F">
        <w:rPr>
          <w:rFonts w:ascii="UN-Abhaya" w:hAnsi="UN-Abhaya"/>
          <w:b/>
          <w:bCs/>
        </w:rPr>
        <w:t>”</w:t>
      </w:r>
      <w:r w:rsidRPr="00650FC5">
        <w:rPr>
          <w:rFonts w:ascii="UN-Abhaya" w:hAnsi="UN-Abhaya"/>
        </w:rPr>
        <w:t xml:space="preserve"> </w:t>
      </w:r>
      <w:r w:rsidRPr="00650FC5">
        <w:rPr>
          <w:rFonts w:ascii="UN-Abhaya" w:hAnsi="UN-Abhaya"/>
          <w:cs/>
        </w:rPr>
        <w:t xml:space="preserve">යනු නිදසුන් ය. </w:t>
      </w:r>
    </w:p>
    <w:p w14:paraId="62C7557E" w14:textId="675A869C" w:rsidR="00EA7FEA" w:rsidRDefault="009374A3" w:rsidP="003A57D3">
      <w:pPr>
        <w:spacing w:line="276" w:lineRule="auto"/>
        <w:rPr>
          <w:rFonts w:ascii="UN-Abhaya" w:hAnsi="UN-Abhaya"/>
        </w:rPr>
      </w:pPr>
      <w:r>
        <w:rPr>
          <w:rFonts w:ascii="UN-Abhaya" w:hAnsi="UN-Abhaya"/>
          <w:b/>
          <w:bCs/>
        </w:rPr>
        <w:t>‘</w:t>
      </w:r>
      <w:r w:rsidR="00AE7DD9" w:rsidRPr="00D97CD2">
        <w:rPr>
          <w:rFonts w:ascii="UN-Abhaya" w:hAnsi="UN-Abhaya"/>
          <w:b/>
          <w:bCs/>
          <w:cs/>
        </w:rPr>
        <w:t>සබ්බං රූපං</w:t>
      </w:r>
      <w:r>
        <w:rPr>
          <w:rFonts w:ascii="UN-Abhaya" w:hAnsi="UN-Abhaya"/>
        </w:rPr>
        <w:t>’</w:t>
      </w:r>
      <w:r w:rsidR="00AE7DD9" w:rsidRPr="00650FC5">
        <w:rPr>
          <w:rFonts w:ascii="UN-Abhaya" w:hAnsi="UN-Abhaya"/>
        </w:rPr>
        <w:t xml:space="preserve"> </w:t>
      </w:r>
      <w:r w:rsidR="00AE7DD9" w:rsidRPr="00650FC5">
        <w:rPr>
          <w:rFonts w:ascii="UN-Abhaya" w:hAnsi="UN-Abhaya"/>
          <w:cs/>
        </w:rPr>
        <w:t>යනාදි පාලියෙහි ආ සබ්බ</w:t>
      </w:r>
      <w:r w:rsidR="00D97CD2">
        <w:rPr>
          <w:rFonts w:ascii="UN-Abhaya" w:hAnsi="UN-Abhaya" w:hint="cs"/>
          <w:cs/>
        </w:rPr>
        <w:t xml:space="preserve"> </w:t>
      </w:r>
      <w:r w:rsidR="00AE7DD9" w:rsidRPr="00650FC5">
        <w:rPr>
          <w:rFonts w:ascii="UN-Abhaya" w:hAnsi="UN-Abhaya"/>
          <w:cs/>
        </w:rPr>
        <w:t>ශබ්දයෙන් රූප වේදනාදීහු ඉතිරි නො කොට ගැණ</w:t>
      </w:r>
      <w:r w:rsidR="00D97CD2">
        <w:rPr>
          <w:rFonts w:ascii="UN-Abhaya" w:hAnsi="UN-Abhaya" w:hint="cs"/>
          <w:cs/>
        </w:rPr>
        <w:t>ෙ</w:t>
      </w:r>
      <w:r w:rsidR="00AE7DD9" w:rsidRPr="00650FC5">
        <w:rPr>
          <w:rFonts w:ascii="UN-Abhaya" w:hAnsi="UN-Abhaya"/>
          <w:cs/>
        </w:rPr>
        <w:t>ති. එය සප</w:t>
      </w:r>
      <w:r w:rsidR="00D97CD2">
        <w:rPr>
          <w:rFonts w:ascii="UN-Abhaya" w:hAnsi="UN-Abhaya" w:hint="cs"/>
          <w:cs/>
        </w:rPr>
        <w:t>්ප</w:t>
      </w:r>
      <w:r w:rsidR="00AE7DD9" w:rsidRPr="00650FC5">
        <w:rPr>
          <w:rFonts w:ascii="UN-Abhaya" w:hAnsi="UN-Abhaya"/>
          <w:cs/>
        </w:rPr>
        <w:t>ද</w:t>
      </w:r>
      <w:r w:rsidR="00D97CD2">
        <w:rPr>
          <w:rFonts w:ascii="UN-Abhaya" w:hAnsi="UN-Abhaya" w:hint="cs"/>
          <w:cs/>
        </w:rPr>
        <w:t>ේ</w:t>
      </w:r>
      <w:r w:rsidR="00AE7DD9" w:rsidRPr="00650FC5">
        <w:rPr>
          <w:rFonts w:ascii="UN-Abhaya" w:hAnsi="UN-Abhaya"/>
          <w:cs/>
        </w:rPr>
        <w:t>ස - නිප</w:t>
      </w:r>
      <w:r w:rsidR="00D97CD2">
        <w:rPr>
          <w:rFonts w:ascii="UN-Abhaya" w:hAnsi="UN-Abhaya" w:hint="cs"/>
          <w:cs/>
        </w:rPr>
        <w:t>්ප</w:t>
      </w:r>
      <w:r w:rsidR="00AE7DD9" w:rsidRPr="00650FC5">
        <w:rPr>
          <w:rFonts w:ascii="UN-Abhaya" w:hAnsi="UN-Abhaya"/>
          <w:cs/>
        </w:rPr>
        <w:t>ද</w:t>
      </w:r>
      <w:r w:rsidR="00D97CD2">
        <w:rPr>
          <w:rFonts w:ascii="UN-Abhaya" w:hAnsi="UN-Abhaya" w:hint="cs"/>
          <w:cs/>
        </w:rPr>
        <w:t>ේ</w:t>
      </w:r>
      <w:r w:rsidR="00AE7DD9" w:rsidRPr="00650FC5">
        <w:rPr>
          <w:rFonts w:ascii="UN-Abhaya" w:hAnsi="UN-Abhaya"/>
          <w:cs/>
        </w:rPr>
        <w:t>ස විසයභාවය</w:t>
      </w:r>
      <w:r w:rsidR="00D97CD2">
        <w:rPr>
          <w:rFonts w:ascii="UN-Abhaya" w:hAnsi="UN-Abhaya" w:hint="cs"/>
          <w:cs/>
        </w:rPr>
        <w:t>ෙ</w:t>
      </w:r>
      <w:r w:rsidR="00AE7DD9" w:rsidRPr="00650FC5">
        <w:rPr>
          <w:rFonts w:ascii="UN-Abhaya" w:hAnsi="UN-Abhaya"/>
          <w:cs/>
        </w:rPr>
        <w:t>න් ද</w:t>
      </w:r>
      <w:r w:rsidR="00D97CD2">
        <w:rPr>
          <w:rFonts w:ascii="UN-Abhaya" w:hAnsi="UN-Abhaya" w:hint="cs"/>
          <w:cs/>
        </w:rPr>
        <w:t>ෙ</w:t>
      </w:r>
      <w:r w:rsidR="00AE7DD9" w:rsidRPr="00650FC5">
        <w:rPr>
          <w:rFonts w:ascii="UN-Abhaya" w:hAnsi="UN-Abhaya"/>
          <w:cs/>
        </w:rPr>
        <w:t xml:space="preserve"> පරිදි ය. </w:t>
      </w:r>
      <w:r w:rsidR="00AE7DD9" w:rsidRPr="00D97CD2">
        <w:rPr>
          <w:rFonts w:ascii="UN-Abhaya" w:hAnsi="UN-Abhaya"/>
          <w:b/>
          <w:bCs/>
          <w:cs/>
        </w:rPr>
        <w:t>සබ</w:t>
      </w:r>
      <w:r w:rsidR="00D97CD2" w:rsidRPr="00D97CD2">
        <w:rPr>
          <w:rFonts w:ascii="UN-Abhaya" w:hAnsi="UN-Abhaya" w:hint="cs"/>
          <w:b/>
          <w:bCs/>
          <w:cs/>
        </w:rPr>
        <w:t>්බ</w:t>
      </w:r>
      <w:r w:rsidR="00AE7DD9" w:rsidRPr="00D97CD2">
        <w:rPr>
          <w:rFonts w:ascii="UN-Abhaya" w:hAnsi="UN-Abhaya"/>
          <w:b/>
          <w:bCs/>
          <w:cs/>
        </w:rPr>
        <w:t>සබ්බ - පද</w:t>
      </w:r>
      <w:r w:rsidR="00D97CD2" w:rsidRPr="00D97CD2">
        <w:rPr>
          <w:rFonts w:ascii="UN-Abhaya" w:hAnsi="UN-Abhaya" w:hint="cs"/>
          <w:b/>
          <w:bCs/>
          <w:cs/>
        </w:rPr>
        <w:t>ේ</w:t>
      </w:r>
      <w:r w:rsidR="00AE7DD9" w:rsidRPr="00D97CD2">
        <w:rPr>
          <w:rFonts w:ascii="UN-Abhaya" w:hAnsi="UN-Abhaya"/>
          <w:b/>
          <w:bCs/>
          <w:cs/>
        </w:rPr>
        <w:t>සසබ්බ - ආයතනස</w:t>
      </w:r>
      <w:r w:rsidR="00D97CD2" w:rsidRPr="00D97CD2">
        <w:rPr>
          <w:rFonts w:ascii="UN-Abhaya" w:hAnsi="UN-Abhaya" w:hint="cs"/>
          <w:b/>
          <w:bCs/>
          <w:cs/>
        </w:rPr>
        <w:t>බ්බ</w:t>
      </w:r>
      <w:r w:rsidR="00AE7DD9" w:rsidRPr="00D97CD2">
        <w:rPr>
          <w:rFonts w:ascii="UN-Abhaya" w:hAnsi="UN-Abhaya"/>
          <w:b/>
          <w:bCs/>
          <w:cs/>
        </w:rPr>
        <w:t xml:space="preserve"> - සක්කායසබ්බ</w:t>
      </w:r>
      <w:r w:rsidR="00AE7DD9" w:rsidRPr="00650FC5">
        <w:rPr>
          <w:rFonts w:ascii="UN-Abhaya" w:hAnsi="UN-Abhaya"/>
          <w:cs/>
        </w:rPr>
        <w:t xml:space="preserve"> යන චතුර්විධවිෂයයන්හි දක්නා ලබන ප්‍රයෝග ඇති බැවින් එසේ වන්නේ ය. </w:t>
      </w:r>
    </w:p>
    <w:p w14:paraId="195F8C06" w14:textId="7DBA59CE" w:rsidR="00AE7DD9" w:rsidRDefault="009374A3" w:rsidP="003A57D3">
      <w:pPr>
        <w:spacing w:line="276" w:lineRule="auto"/>
        <w:rPr>
          <w:rFonts w:ascii="UN-Abhaya" w:hAnsi="UN-Abhaya"/>
        </w:rPr>
      </w:pPr>
      <w:r w:rsidRPr="00640B35">
        <w:rPr>
          <w:rFonts w:ascii="UN-Abhaya" w:hAnsi="UN-Abhaya"/>
          <w:b/>
          <w:bCs/>
        </w:rPr>
        <w:t>‘</w:t>
      </w:r>
      <w:r w:rsidR="00AE7DD9" w:rsidRPr="00640B35">
        <w:rPr>
          <w:rFonts w:ascii="UN-Abhaya" w:hAnsi="UN-Abhaya"/>
          <w:b/>
          <w:bCs/>
          <w:cs/>
        </w:rPr>
        <w:t>සබ්බ</w:t>
      </w:r>
      <w:r w:rsidR="00150B28" w:rsidRPr="00640B35">
        <w:rPr>
          <w:rFonts w:ascii="UN-Abhaya" w:hAnsi="UN-Abhaya" w:hint="cs"/>
          <w:b/>
          <w:bCs/>
          <w:cs/>
        </w:rPr>
        <w:t>ෙ</w:t>
      </w:r>
      <w:r w:rsidR="00AE7DD9" w:rsidRPr="00640B35">
        <w:rPr>
          <w:rFonts w:ascii="UN-Abhaya" w:hAnsi="UN-Abhaya"/>
          <w:b/>
          <w:bCs/>
          <w:cs/>
        </w:rPr>
        <w:t xml:space="preserve"> ධම්මා ස</w:t>
      </w:r>
      <w:r w:rsidR="00150B28" w:rsidRPr="00640B35">
        <w:rPr>
          <w:rFonts w:ascii="UN-Abhaya" w:hAnsi="UN-Abhaya" w:hint="cs"/>
          <w:b/>
          <w:bCs/>
          <w:cs/>
        </w:rPr>
        <w:t>බ්</w:t>
      </w:r>
      <w:r w:rsidR="00AE7DD9" w:rsidRPr="00640B35">
        <w:rPr>
          <w:rFonts w:ascii="UN-Abhaya" w:hAnsi="UN-Abhaya"/>
          <w:b/>
          <w:bCs/>
          <w:cs/>
        </w:rPr>
        <w:t>බාකාරෙ</w:t>
      </w:r>
      <w:r w:rsidR="00FE71AB">
        <w:rPr>
          <w:rFonts w:ascii="UN-Abhaya" w:hAnsi="UN-Abhaya" w:hint="cs"/>
          <w:b/>
          <w:bCs/>
          <w:cs/>
        </w:rPr>
        <w:t>න</w:t>
      </w:r>
      <w:r w:rsidR="00AE7DD9" w:rsidRPr="00640B35">
        <w:rPr>
          <w:rFonts w:ascii="UN-Abhaya" w:hAnsi="UN-Abhaya"/>
          <w:b/>
          <w:bCs/>
          <w:cs/>
        </w:rPr>
        <w:t xml:space="preserve"> බුද්ධස්ස භගවතො ඤාණමු</w:t>
      </w:r>
      <w:r w:rsidR="00DE3D2E" w:rsidRPr="00640B35">
        <w:rPr>
          <w:rFonts w:ascii="UN-Abhaya" w:hAnsi="UN-Abhaya" w:hint="cs"/>
          <w:b/>
          <w:bCs/>
          <w:cs/>
        </w:rPr>
        <w:t>ඛෙ</w:t>
      </w:r>
      <w:r w:rsidR="00AE7DD9" w:rsidRPr="00640B35">
        <w:rPr>
          <w:rFonts w:ascii="UN-Abhaya" w:hAnsi="UN-Abhaya"/>
          <w:b/>
          <w:bCs/>
          <w:cs/>
        </w:rPr>
        <w:t xml:space="preserve"> ආපා</w:t>
      </w:r>
      <w:r w:rsidR="00DE3D2E" w:rsidRPr="00640B35">
        <w:rPr>
          <w:rFonts w:ascii="UN-Abhaya" w:hAnsi="UN-Abhaya" w:hint="cs"/>
          <w:b/>
          <w:bCs/>
          <w:cs/>
        </w:rPr>
        <w:t>ථ</w:t>
      </w:r>
      <w:r w:rsidR="00AE7DD9" w:rsidRPr="00640B35">
        <w:rPr>
          <w:rFonts w:ascii="UN-Abhaya" w:hAnsi="UN-Abhaya"/>
          <w:b/>
          <w:bCs/>
          <w:cs/>
        </w:rPr>
        <w:t>මාග</w:t>
      </w:r>
      <w:r w:rsidR="00DE3D2E" w:rsidRPr="00640B35">
        <w:rPr>
          <w:rFonts w:ascii="UN-Abhaya" w:hAnsi="UN-Abhaya" w:hint="cs"/>
          <w:b/>
          <w:bCs/>
          <w:cs/>
        </w:rPr>
        <w:t>ච්ඡ</w:t>
      </w:r>
      <w:r w:rsidR="00AE7DD9" w:rsidRPr="00640B35">
        <w:rPr>
          <w:rFonts w:ascii="UN-Abhaya" w:hAnsi="UN-Abhaya"/>
          <w:b/>
          <w:bCs/>
          <w:cs/>
        </w:rPr>
        <w:t>න්ති</w:t>
      </w:r>
      <w:r w:rsidRPr="00640B35">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ස</w:t>
      </w:r>
      <w:r w:rsidR="00DE3D2E">
        <w:rPr>
          <w:rFonts w:ascii="UN-Abhaya" w:hAnsi="UN-Abhaya" w:hint="cs"/>
          <w:cs/>
        </w:rPr>
        <w:t>බ්</w:t>
      </w:r>
      <w:r w:rsidR="00AE7DD9" w:rsidRPr="00650FC5">
        <w:rPr>
          <w:rFonts w:ascii="UN-Abhaya" w:hAnsi="UN-Abhaya"/>
          <w:cs/>
        </w:rPr>
        <w:t>බස</w:t>
      </w:r>
      <w:r w:rsidR="00DE3D2E">
        <w:rPr>
          <w:rFonts w:ascii="UN-Abhaya" w:hAnsi="UN-Abhaya" w:hint="cs"/>
          <w:cs/>
        </w:rPr>
        <w:t>බ්</w:t>
      </w:r>
      <w:r w:rsidR="00AE7DD9" w:rsidRPr="00650FC5">
        <w:rPr>
          <w:rFonts w:ascii="UN-Abhaya" w:hAnsi="UN-Abhaya"/>
          <w:cs/>
        </w:rPr>
        <w:t xml:space="preserve">බයෙහි ආයේය. </w:t>
      </w:r>
    </w:p>
    <w:p w14:paraId="018B8E3C" w14:textId="321CD763" w:rsidR="00AE7DD9" w:rsidRDefault="00BA4718" w:rsidP="003A57D3">
      <w:pPr>
        <w:spacing w:line="276" w:lineRule="auto"/>
        <w:rPr>
          <w:rFonts w:ascii="UN-Abhaya" w:hAnsi="UN-Abhaya"/>
        </w:rPr>
      </w:pPr>
      <w:r w:rsidRPr="00331A71">
        <w:rPr>
          <w:rFonts w:ascii="UN-Abhaya" w:hAnsi="UN-Abhaya"/>
          <w:b/>
          <w:bCs/>
        </w:rPr>
        <w:t>‘</w:t>
      </w:r>
      <w:r w:rsidR="00AE7DD9" w:rsidRPr="00331A71">
        <w:rPr>
          <w:rFonts w:ascii="UN-Abhaya" w:hAnsi="UN-Abhaya"/>
          <w:b/>
          <w:bCs/>
          <w:cs/>
        </w:rPr>
        <w:t>සබ්බසං වො සාරිපුත්ත! සුභාසිතං පරියායෙන</w:t>
      </w:r>
      <w:r w:rsidR="00331A71" w:rsidRPr="00331A71">
        <w:rPr>
          <w:rFonts w:ascii="UN-Abhaya" w:hAnsi="UN-Abhaya"/>
          <w:b/>
          <w:bCs/>
        </w:rPr>
        <w:t>’</w:t>
      </w:r>
      <w:r w:rsidR="00AE7DD9" w:rsidRPr="00650FC5">
        <w:rPr>
          <w:rFonts w:ascii="UN-Abhaya" w:hAnsi="UN-Abhaya"/>
          <w:cs/>
        </w:rPr>
        <w:t xml:space="preserve"> යනාදි තැන්හි පද</w:t>
      </w:r>
      <w:r w:rsidR="004F5F5C">
        <w:rPr>
          <w:rFonts w:ascii="UN-Abhaya" w:hAnsi="UN-Abhaya" w:hint="cs"/>
          <w:cs/>
        </w:rPr>
        <w:t>ේ</w:t>
      </w:r>
      <w:r w:rsidR="00AE7DD9" w:rsidRPr="00650FC5">
        <w:rPr>
          <w:rFonts w:ascii="UN-Abhaya" w:hAnsi="UN-Abhaya"/>
          <w:cs/>
        </w:rPr>
        <w:t>සස</w:t>
      </w:r>
      <w:r w:rsidR="004F5F5C">
        <w:rPr>
          <w:rFonts w:ascii="UN-Abhaya" w:hAnsi="UN-Abhaya" w:hint="cs"/>
          <w:cs/>
        </w:rPr>
        <w:t>බ්</w:t>
      </w:r>
      <w:r w:rsidR="00AE7DD9" w:rsidRPr="00650FC5">
        <w:rPr>
          <w:rFonts w:ascii="UN-Abhaya" w:hAnsi="UN-Abhaya"/>
          <w:cs/>
        </w:rPr>
        <w:t xml:space="preserve">බයෙහි ආයේ ය. </w:t>
      </w:r>
    </w:p>
    <w:p w14:paraId="69F4FD84" w14:textId="3D6A964C" w:rsidR="004F5F5C" w:rsidRDefault="00331A71" w:rsidP="003A57D3">
      <w:pPr>
        <w:spacing w:line="276" w:lineRule="auto"/>
        <w:rPr>
          <w:rFonts w:ascii="UN-Abhaya" w:hAnsi="UN-Abhaya"/>
        </w:rPr>
      </w:pPr>
      <w:r w:rsidRPr="00331A71">
        <w:rPr>
          <w:rFonts w:ascii="UN-Abhaya" w:hAnsi="UN-Abhaya"/>
          <w:b/>
          <w:bCs/>
        </w:rPr>
        <w:t>‘</w:t>
      </w:r>
      <w:r w:rsidR="00AE7DD9" w:rsidRPr="00331A71">
        <w:rPr>
          <w:rFonts w:ascii="UN-Abhaya" w:hAnsi="UN-Abhaya"/>
          <w:b/>
          <w:bCs/>
          <w:cs/>
        </w:rPr>
        <w:t>සබ්බං වො භික්ඛව</w:t>
      </w:r>
      <w:r w:rsidR="004F5F5C" w:rsidRPr="00331A71">
        <w:rPr>
          <w:rFonts w:ascii="UN-Abhaya" w:hAnsi="UN-Abhaya" w:hint="cs"/>
          <w:b/>
          <w:bCs/>
          <w:cs/>
        </w:rPr>
        <w:t>ෙ</w:t>
      </w:r>
      <w:r w:rsidR="00AE7DD9" w:rsidRPr="00331A71">
        <w:rPr>
          <w:rFonts w:ascii="UN-Abhaya" w:hAnsi="UN-Abhaya"/>
          <w:b/>
          <w:bCs/>
          <w:cs/>
        </w:rPr>
        <w:t>! දෙසි</w:t>
      </w:r>
      <w:r w:rsidR="004F5F5C" w:rsidRPr="00331A71">
        <w:rPr>
          <w:rFonts w:ascii="UN-Abhaya" w:hAnsi="UN-Abhaya" w:hint="cs"/>
          <w:b/>
          <w:bCs/>
          <w:cs/>
        </w:rPr>
        <w:t>ස්</w:t>
      </w:r>
      <w:r w:rsidR="00AE7DD9" w:rsidRPr="00331A71">
        <w:rPr>
          <w:rFonts w:ascii="UN-Abhaya" w:hAnsi="UN-Abhaya"/>
          <w:b/>
          <w:bCs/>
          <w:cs/>
        </w:rPr>
        <w:t>සාමි චක්ඛුඤ</w:t>
      </w:r>
      <w:r w:rsidR="004F5F5C" w:rsidRPr="00331A71">
        <w:rPr>
          <w:rFonts w:ascii="UN-Abhaya" w:hAnsi="UN-Abhaya" w:hint="cs"/>
          <w:b/>
          <w:bCs/>
          <w:cs/>
        </w:rPr>
        <w:t>්චෙ</w:t>
      </w:r>
      <w:r w:rsidR="00AE7DD9" w:rsidRPr="00331A71">
        <w:rPr>
          <w:rFonts w:ascii="UN-Abhaya" w:hAnsi="UN-Abhaya"/>
          <w:b/>
          <w:bCs/>
          <w:cs/>
        </w:rPr>
        <w:t>ව රූපං ච -පෙ</w:t>
      </w:r>
      <w:r w:rsidR="004F5F5C" w:rsidRPr="00331A71">
        <w:rPr>
          <w:rFonts w:ascii="UN-Abhaya" w:hAnsi="UN-Abhaya" w:hint="cs"/>
          <w:b/>
          <w:bCs/>
          <w:cs/>
        </w:rPr>
        <w:t>-</w:t>
      </w:r>
      <w:r w:rsidR="00AE7DD9" w:rsidRPr="00331A71">
        <w:rPr>
          <w:rFonts w:ascii="UN-Abhaya" w:hAnsi="UN-Abhaya"/>
          <w:b/>
          <w:bCs/>
          <w:cs/>
        </w:rPr>
        <w:t xml:space="preserve"> මන</w:t>
      </w:r>
      <w:r w:rsidR="004F5F5C" w:rsidRPr="00331A71">
        <w:rPr>
          <w:rFonts w:ascii="UN-Abhaya" w:hAnsi="UN-Abhaya" w:hint="cs"/>
          <w:b/>
          <w:bCs/>
          <w:cs/>
        </w:rPr>
        <w:t>ඤ්චෙ</w:t>
      </w:r>
      <w:r w:rsidR="00AE7DD9" w:rsidRPr="00331A71">
        <w:rPr>
          <w:rFonts w:ascii="UN-Abhaya" w:hAnsi="UN-Abhaya"/>
          <w:b/>
          <w:bCs/>
          <w:cs/>
        </w:rPr>
        <w:t xml:space="preserve">ව ධම්මෙ </w:t>
      </w:r>
      <w:r w:rsidR="004F5F5C" w:rsidRPr="00331A71">
        <w:rPr>
          <w:rFonts w:ascii="UN-Abhaya" w:hAnsi="UN-Abhaya" w:hint="cs"/>
          <w:b/>
          <w:bCs/>
          <w:cs/>
        </w:rPr>
        <w:t>ච</w:t>
      </w:r>
      <w:r w:rsidRPr="00331A71">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ආයතනසබ</w:t>
      </w:r>
      <w:r w:rsidR="004F5F5C">
        <w:rPr>
          <w:rFonts w:ascii="UN-Abhaya" w:hAnsi="UN-Abhaya" w:hint="cs"/>
          <w:cs/>
        </w:rPr>
        <w:t>්බ</w:t>
      </w:r>
      <w:r w:rsidR="00AE7DD9" w:rsidRPr="00650FC5">
        <w:rPr>
          <w:rFonts w:ascii="UN-Abhaya" w:hAnsi="UN-Abhaya"/>
          <w:cs/>
        </w:rPr>
        <w:t xml:space="preserve">යෙහි ආයේ ය. </w:t>
      </w:r>
    </w:p>
    <w:p w14:paraId="5CC0A1EB" w14:textId="2EF0BFC8" w:rsidR="00AE7DD9" w:rsidRPr="00650FC5" w:rsidRDefault="00C63655" w:rsidP="003A57D3">
      <w:pPr>
        <w:spacing w:line="276" w:lineRule="auto"/>
        <w:rPr>
          <w:rFonts w:ascii="UN-Abhaya" w:hAnsi="UN-Abhaya"/>
        </w:rPr>
      </w:pPr>
      <w:r w:rsidRPr="00E731BC">
        <w:rPr>
          <w:rFonts w:ascii="UN-Abhaya" w:hAnsi="UN-Abhaya"/>
          <w:b/>
          <w:bCs/>
        </w:rPr>
        <w:t>‘</w:t>
      </w:r>
      <w:r w:rsidR="00AE7DD9" w:rsidRPr="00E731BC">
        <w:rPr>
          <w:rFonts w:ascii="UN-Abhaya" w:hAnsi="UN-Abhaya"/>
          <w:b/>
          <w:bCs/>
          <w:cs/>
        </w:rPr>
        <w:t>සබ</w:t>
      </w:r>
      <w:r w:rsidR="00437BC0">
        <w:rPr>
          <w:rFonts w:ascii="UN-Abhaya" w:hAnsi="UN-Abhaya" w:hint="cs"/>
          <w:b/>
          <w:bCs/>
          <w:cs/>
        </w:rPr>
        <w:t>්බ</w:t>
      </w:r>
      <w:r w:rsidR="00AE7DD9" w:rsidRPr="00E731BC">
        <w:rPr>
          <w:rFonts w:ascii="UN-Abhaya" w:hAnsi="UN-Abhaya"/>
          <w:b/>
          <w:bCs/>
          <w:cs/>
        </w:rPr>
        <w:t>ධ</w:t>
      </w:r>
      <w:r w:rsidR="00437BC0">
        <w:rPr>
          <w:rFonts w:ascii="UN-Abhaya" w:hAnsi="UN-Abhaya" w:hint="cs"/>
          <w:b/>
          <w:bCs/>
          <w:cs/>
        </w:rPr>
        <w:t>ම්</w:t>
      </w:r>
      <w:r w:rsidR="00AE7DD9" w:rsidRPr="00E731BC">
        <w:rPr>
          <w:rFonts w:ascii="UN-Abhaya" w:hAnsi="UN-Abhaya"/>
          <w:b/>
          <w:bCs/>
          <w:cs/>
        </w:rPr>
        <w:t>මම</w:t>
      </w:r>
      <w:r w:rsidR="00437BC0">
        <w:rPr>
          <w:rFonts w:ascii="UN-Abhaya" w:hAnsi="UN-Abhaya" w:hint="cs"/>
          <w:b/>
          <w:bCs/>
          <w:cs/>
        </w:rPr>
        <w:t>ූ</w:t>
      </w:r>
      <w:r w:rsidR="00AE7DD9" w:rsidRPr="00E731BC">
        <w:rPr>
          <w:rFonts w:ascii="UN-Abhaya" w:hAnsi="UN-Abhaya"/>
          <w:b/>
          <w:bCs/>
          <w:cs/>
        </w:rPr>
        <w:t>ලපරියායං වො භික්ඛව</w:t>
      </w:r>
      <w:r w:rsidR="00437BC0">
        <w:rPr>
          <w:rFonts w:ascii="UN-Abhaya" w:hAnsi="UN-Abhaya" w:hint="cs"/>
          <w:b/>
          <w:bCs/>
          <w:cs/>
        </w:rPr>
        <w:t>ෙ</w:t>
      </w:r>
      <w:r w:rsidR="00AE7DD9" w:rsidRPr="00E731BC">
        <w:rPr>
          <w:rFonts w:ascii="UN-Abhaya" w:hAnsi="UN-Abhaya"/>
          <w:b/>
          <w:bCs/>
          <w:cs/>
        </w:rPr>
        <w:t>! දෙසිස්සාමි</w:t>
      </w:r>
      <w:r w:rsidRPr="00E731BC">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සක්කායස</w:t>
      </w:r>
      <w:r w:rsidR="00437BC0">
        <w:rPr>
          <w:rFonts w:ascii="UN-Abhaya" w:hAnsi="UN-Abhaya" w:hint="cs"/>
          <w:cs/>
        </w:rPr>
        <w:t>බ්</w:t>
      </w:r>
      <w:r w:rsidR="00AE7DD9" w:rsidRPr="00650FC5">
        <w:rPr>
          <w:rFonts w:ascii="UN-Abhaya" w:hAnsi="UN-Abhaya"/>
          <w:cs/>
        </w:rPr>
        <w:t xml:space="preserve">බයෙහි ආයේ ය. </w:t>
      </w:r>
    </w:p>
    <w:p w14:paraId="651095DA" w14:textId="0305DE08" w:rsidR="00AE7DD9" w:rsidRDefault="00AE7DD9" w:rsidP="003A57D3">
      <w:pPr>
        <w:spacing w:line="276" w:lineRule="auto"/>
        <w:rPr>
          <w:rFonts w:ascii="UN-Abhaya" w:hAnsi="UN-Abhaya"/>
        </w:rPr>
      </w:pPr>
      <w:r w:rsidRPr="00650FC5">
        <w:rPr>
          <w:rFonts w:ascii="UN-Abhaya" w:hAnsi="UN-Abhaya"/>
          <w:cs/>
        </w:rPr>
        <w:t>තමන් කියන පදරුත්</w:t>
      </w:r>
      <w:r w:rsidRPr="00650FC5">
        <w:rPr>
          <w:rFonts w:ascii="UN-Abhaya" w:hAnsi="UN-Abhaya"/>
        </w:rPr>
        <w:t xml:space="preserve">, </w:t>
      </w:r>
      <w:r w:rsidRPr="00650FC5">
        <w:rPr>
          <w:rFonts w:ascii="UN-Abhaya" w:hAnsi="UN-Abhaya"/>
          <w:cs/>
        </w:rPr>
        <w:t>කිසිවකුත් ඉතිරි නො කොට කීම</w:t>
      </w:r>
      <w:r w:rsidRPr="00650FC5">
        <w:rPr>
          <w:rFonts w:ascii="UN-Abhaya" w:hAnsi="UN-Abhaya"/>
        </w:rPr>
        <w:t xml:space="preserve">, </w:t>
      </w:r>
      <w:r w:rsidRPr="00650FC5">
        <w:rPr>
          <w:rFonts w:ascii="UN-Abhaya" w:hAnsi="UN-Abhaya"/>
          <w:cs/>
        </w:rPr>
        <w:t>ගැණීම නිල්පද</w:t>
      </w:r>
      <w:r w:rsidR="00D83DB0">
        <w:rPr>
          <w:rFonts w:ascii="UN-Abhaya" w:hAnsi="UN-Abhaya" w:hint="cs"/>
          <w:cs/>
        </w:rPr>
        <w:t>ේ</w:t>
      </w:r>
      <w:r w:rsidRPr="00650FC5">
        <w:rPr>
          <w:rFonts w:ascii="UN-Abhaya" w:hAnsi="UN-Abhaya"/>
          <w:cs/>
        </w:rPr>
        <w:t>ස නම්. හැම පදා</w:t>
      </w:r>
      <w:r w:rsidR="00BF15DD">
        <w:rPr>
          <w:rFonts w:ascii="UN-Abhaya" w:hAnsi="UN-Abhaya" w:hint="cs"/>
          <w:cs/>
        </w:rPr>
        <w:t>ර්‍ත්‍ථ</w:t>
      </w:r>
      <w:r w:rsidRPr="00650FC5">
        <w:rPr>
          <w:rFonts w:ascii="UN-Abhaya" w:hAnsi="UN-Abhaya"/>
          <w:cs/>
        </w:rPr>
        <w:t xml:space="preserve"> කෙනෙක් හැම අයුරකින් ම මදකුත් නො හැර බුදුරජුන්ගේ නුවණට ගොදුරු වෙති යනු එහි අදහසය. අන් තුන් තැන්හි වූ ස</w:t>
      </w:r>
      <w:r w:rsidR="00D83DB0">
        <w:rPr>
          <w:rFonts w:ascii="UN-Abhaya" w:hAnsi="UN-Abhaya" w:hint="cs"/>
          <w:cs/>
        </w:rPr>
        <w:t>බ්</w:t>
      </w:r>
      <w:r w:rsidRPr="00650FC5">
        <w:rPr>
          <w:rFonts w:ascii="UN-Abhaya" w:hAnsi="UN-Abhaya"/>
          <w:cs/>
        </w:rPr>
        <w:t>බ ශබ්දය ස</w:t>
      </w:r>
      <w:r w:rsidR="00D83DB0">
        <w:rPr>
          <w:rFonts w:ascii="UN-Abhaya" w:hAnsi="UN-Abhaya" w:hint="cs"/>
          <w:cs/>
        </w:rPr>
        <w:t>ප්</w:t>
      </w:r>
      <w:r w:rsidRPr="00650FC5">
        <w:rPr>
          <w:rFonts w:ascii="UN-Abhaya" w:hAnsi="UN-Abhaya"/>
          <w:cs/>
        </w:rPr>
        <w:t>පද</w:t>
      </w:r>
      <w:r w:rsidR="00D83DB0">
        <w:rPr>
          <w:rFonts w:ascii="UN-Abhaya" w:hAnsi="UN-Abhaya" w:hint="cs"/>
          <w:cs/>
        </w:rPr>
        <w:t>ේ</w:t>
      </w:r>
      <w:r w:rsidRPr="00650FC5">
        <w:rPr>
          <w:rFonts w:ascii="UN-Abhaya" w:hAnsi="UN-Abhaya"/>
          <w:cs/>
        </w:rPr>
        <w:t xml:space="preserve">ස විසයක වේ. </w:t>
      </w:r>
    </w:p>
    <w:p w14:paraId="086ABECB" w14:textId="747DE8B8" w:rsidR="00622454" w:rsidRDefault="00AE7DD9" w:rsidP="003A57D3">
      <w:pPr>
        <w:spacing w:line="276" w:lineRule="auto"/>
        <w:rPr>
          <w:rFonts w:ascii="UN-Abhaya" w:hAnsi="UN-Abhaya"/>
        </w:rPr>
      </w:pPr>
      <w:r w:rsidRPr="00CD1F6D">
        <w:rPr>
          <w:rFonts w:ascii="UN-Abhaya" w:hAnsi="UN-Abhaya"/>
          <w:b/>
          <w:bCs/>
          <w:cs/>
        </w:rPr>
        <w:t>දණ්ඩස්ස</w:t>
      </w:r>
      <w:r w:rsidRPr="00650FC5">
        <w:rPr>
          <w:rFonts w:ascii="UN-Abhaya" w:hAnsi="UN-Abhaya"/>
          <w:cs/>
        </w:rPr>
        <w:t xml:space="preserve"> යනු පංචම</w:t>
      </w:r>
      <w:r w:rsidR="0082589D">
        <w:rPr>
          <w:rFonts w:ascii="UN-Abhaya" w:hAnsi="UN-Abhaya" w:hint="cs"/>
          <w:cs/>
        </w:rPr>
        <w:t>්‍ය</w:t>
      </w:r>
      <w:r w:rsidR="00BF15DD">
        <w:rPr>
          <w:rFonts w:ascii="UN-Abhaya" w:hAnsi="UN-Abhaya" w:hint="cs"/>
          <w:cs/>
        </w:rPr>
        <w:t>ර්‍ත්‍ථ</w:t>
      </w:r>
      <w:r w:rsidRPr="00650FC5">
        <w:rPr>
          <w:rFonts w:ascii="UN-Abhaya" w:hAnsi="UN-Abhaya"/>
          <w:cs/>
        </w:rPr>
        <w:t>පථයෙහි ෂෂ්ඨි ය. දණ්ඩනයෙන් යි අරුත් කියනුයේ එහෙයිනි. ජාත්‍ය</w:t>
      </w:r>
      <w:r w:rsidR="00D4497E">
        <w:rPr>
          <w:rFonts w:ascii="UN-Abhaya" w:hAnsi="UN-Abhaya" w:hint="cs"/>
          <w:cs/>
        </w:rPr>
        <w:t>ා</w:t>
      </w:r>
      <w:r w:rsidRPr="00650FC5">
        <w:rPr>
          <w:rFonts w:ascii="UN-Abhaya" w:hAnsi="UN-Abhaya"/>
          <w:cs/>
        </w:rPr>
        <w:t>දීන් ගැටීම් වශයෙන් පවත්නා වා</w:t>
      </w:r>
      <w:r w:rsidR="00C612C1">
        <w:rPr>
          <w:rFonts w:ascii="UN-Abhaya" w:hAnsi="UN-Abhaya" w:hint="cs"/>
          <w:cs/>
        </w:rPr>
        <w:t>ග්දණ්ඩ</w:t>
      </w:r>
      <w:r w:rsidR="0048163A">
        <w:rPr>
          <w:rFonts w:ascii="UN-Abhaya" w:hAnsi="UN-Abhaya" w:hint="cs"/>
          <w:cs/>
        </w:rPr>
        <w:t>,</w:t>
      </w:r>
      <w:r w:rsidRPr="00650FC5">
        <w:rPr>
          <w:rFonts w:ascii="UN-Abhaya" w:hAnsi="UN-Abhaya"/>
          <w:cs/>
        </w:rPr>
        <w:t xml:space="preserve"> අත් පා දඬු මුගුරු ආදියෙන් පහර දීම් වශයෙන් පවත්නා කායදණ්ඩ</w:t>
      </w:r>
      <w:r w:rsidRPr="00650FC5">
        <w:rPr>
          <w:rFonts w:ascii="UN-Abhaya" w:hAnsi="UN-Abhaya"/>
        </w:rPr>
        <w:t xml:space="preserve">, </w:t>
      </w:r>
      <w:r w:rsidRPr="00650FC5">
        <w:rPr>
          <w:rFonts w:ascii="UN-Abhaya" w:hAnsi="UN-Abhaya"/>
          <w:cs/>
        </w:rPr>
        <w:t>සියය දහසය යනාදී වශයෙන් තැබීමෙන් කරන්නා වූ ධනද</w:t>
      </w:r>
      <w:r w:rsidR="00622454">
        <w:rPr>
          <w:rFonts w:ascii="UN-Abhaya" w:hAnsi="UN-Abhaya" w:hint="cs"/>
          <w:cs/>
        </w:rPr>
        <w:t>ණ්ඩ</w:t>
      </w:r>
      <w:r w:rsidRPr="00650FC5">
        <w:rPr>
          <w:rFonts w:ascii="UN-Abhaya" w:hAnsi="UN-Abhaya"/>
        </w:rPr>
        <w:t xml:space="preserve">, </w:t>
      </w:r>
      <w:r w:rsidRPr="00650FC5">
        <w:rPr>
          <w:rFonts w:ascii="UN-Abhaya" w:hAnsi="UN-Abhaya"/>
          <w:cs/>
        </w:rPr>
        <w:t>යන ම</w:t>
      </w:r>
      <w:r w:rsidR="00622454">
        <w:rPr>
          <w:rFonts w:ascii="UN-Abhaya" w:hAnsi="UN-Abhaya" w:hint="cs"/>
          <w:cs/>
        </w:rPr>
        <w:t xml:space="preserve">ේ </w:t>
      </w:r>
      <w:r w:rsidRPr="00650FC5">
        <w:rPr>
          <w:rFonts w:ascii="UN-Abhaya" w:hAnsi="UN-Abhaya"/>
          <w:cs/>
        </w:rPr>
        <w:t>ය මෙලොව පවත්නා ද</w:t>
      </w:r>
      <w:r w:rsidR="00622454">
        <w:rPr>
          <w:rFonts w:ascii="UN-Abhaya" w:hAnsi="UN-Abhaya" w:hint="cs"/>
          <w:cs/>
        </w:rPr>
        <w:t>ණ්</w:t>
      </w:r>
      <w:r w:rsidRPr="00650FC5">
        <w:rPr>
          <w:rFonts w:ascii="UN-Abhaya" w:hAnsi="UN-Abhaya"/>
          <w:cs/>
        </w:rPr>
        <w:t xml:space="preserve">ඩන. </w:t>
      </w:r>
    </w:p>
    <w:p w14:paraId="676C4E81" w14:textId="14E3A8E5" w:rsidR="00B674A6" w:rsidRDefault="00AE7DD9" w:rsidP="003A57D3">
      <w:pPr>
        <w:spacing w:line="276" w:lineRule="auto"/>
        <w:rPr>
          <w:rFonts w:ascii="UN-Abhaya" w:hAnsi="UN-Abhaya"/>
        </w:rPr>
      </w:pPr>
      <w:r w:rsidRPr="00650FC5">
        <w:rPr>
          <w:rFonts w:ascii="UN-Abhaya" w:hAnsi="UN-Abhaya"/>
          <w:cs/>
        </w:rPr>
        <w:t>ඇණුම්</w:t>
      </w:r>
      <w:r w:rsidRPr="00650FC5">
        <w:rPr>
          <w:rFonts w:ascii="UN-Abhaya" w:hAnsi="UN-Abhaya"/>
        </w:rPr>
        <w:t xml:space="preserve">, </w:t>
      </w:r>
      <w:r w:rsidRPr="00650FC5">
        <w:rPr>
          <w:rFonts w:ascii="UN-Abhaya" w:hAnsi="UN-Abhaya"/>
          <w:cs/>
        </w:rPr>
        <w:t>බැණුම්</w:t>
      </w:r>
      <w:r w:rsidRPr="00650FC5">
        <w:rPr>
          <w:rFonts w:ascii="UN-Abhaya" w:hAnsi="UN-Abhaya"/>
        </w:rPr>
        <w:t xml:space="preserve">, </w:t>
      </w:r>
      <w:r w:rsidRPr="00650FC5">
        <w:rPr>
          <w:rFonts w:ascii="UN-Abhaya" w:hAnsi="UN-Abhaya"/>
          <w:cs/>
        </w:rPr>
        <w:t>තැළුම්</w:t>
      </w:r>
      <w:r w:rsidRPr="00650FC5">
        <w:rPr>
          <w:rFonts w:ascii="UN-Abhaya" w:hAnsi="UN-Abhaya"/>
        </w:rPr>
        <w:t xml:space="preserve">, </w:t>
      </w:r>
      <w:r w:rsidRPr="00650FC5">
        <w:rPr>
          <w:rFonts w:ascii="UN-Abhaya" w:hAnsi="UN-Abhaya"/>
          <w:cs/>
        </w:rPr>
        <w:t>පැහැර ගැණුම්</w:t>
      </w:r>
      <w:r w:rsidRPr="00650FC5">
        <w:rPr>
          <w:rFonts w:ascii="UN-Abhaya" w:hAnsi="UN-Abhaya"/>
        </w:rPr>
        <w:t xml:space="preserve">, </w:t>
      </w:r>
      <w:r w:rsidRPr="00650FC5">
        <w:rPr>
          <w:rFonts w:ascii="UN-Abhaya" w:hAnsi="UN-Abhaya"/>
          <w:cs/>
        </w:rPr>
        <w:t>මැරුම් යනාදිය හා එයට සාධන වූ මුඛ</w:t>
      </w:r>
      <w:r w:rsidRPr="00650FC5">
        <w:rPr>
          <w:rFonts w:ascii="UN-Abhaya" w:hAnsi="UN-Abhaya"/>
        </w:rPr>
        <w:t xml:space="preserve">, </w:t>
      </w:r>
      <w:r w:rsidRPr="00650FC5">
        <w:rPr>
          <w:rFonts w:ascii="UN-Abhaya" w:hAnsi="UN-Abhaya"/>
          <w:cs/>
        </w:rPr>
        <w:t>හස්ත</w:t>
      </w:r>
      <w:r w:rsidRPr="00650FC5">
        <w:rPr>
          <w:rFonts w:ascii="UN-Abhaya" w:hAnsi="UN-Abhaya"/>
        </w:rPr>
        <w:t xml:space="preserve">, </w:t>
      </w:r>
      <w:r w:rsidRPr="00650FC5">
        <w:rPr>
          <w:rFonts w:ascii="UN-Abhaya" w:hAnsi="UN-Abhaya"/>
          <w:cs/>
        </w:rPr>
        <w:t>පාද</w:t>
      </w:r>
      <w:r w:rsidRPr="00650FC5">
        <w:rPr>
          <w:rFonts w:ascii="UN-Abhaya" w:hAnsi="UN-Abhaya"/>
        </w:rPr>
        <w:t xml:space="preserve">, </w:t>
      </w:r>
      <w:r w:rsidRPr="00650FC5">
        <w:rPr>
          <w:rFonts w:ascii="UN-Abhaya" w:hAnsi="UN-Abhaya"/>
          <w:cs/>
        </w:rPr>
        <w:t>දණ්ඩ</w:t>
      </w:r>
      <w:r w:rsidRPr="00650FC5">
        <w:rPr>
          <w:rFonts w:ascii="UN-Abhaya" w:hAnsi="UN-Abhaya"/>
        </w:rPr>
        <w:t xml:space="preserve">, </w:t>
      </w:r>
      <w:r w:rsidRPr="00650FC5">
        <w:rPr>
          <w:rFonts w:ascii="UN-Abhaya" w:hAnsi="UN-Abhaya"/>
          <w:cs/>
        </w:rPr>
        <w:t>මුද්ගර</w:t>
      </w:r>
      <w:r w:rsidRPr="00650FC5">
        <w:rPr>
          <w:rFonts w:ascii="UN-Abhaya" w:hAnsi="UN-Abhaya"/>
        </w:rPr>
        <w:t xml:space="preserve">, </w:t>
      </w:r>
      <w:r w:rsidRPr="00650FC5">
        <w:rPr>
          <w:rFonts w:ascii="UN-Abhaya" w:hAnsi="UN-Abhaya"/>
          <w:cs/>
        </w:rPr>
        <w:t>ශ</w:t>
      </w:r>
      <w:r w:rsidR="00BB30E7">
        <w:rPr>
          <w:rFonts w:ascii="UN-Abhaya" w:hAnsi="UN-Abhaya" w:hint="cs"/>
          <w:cs/>
        </w:rPr>
        <w:t>ස්</w:t>
      </w:r>
      <w:r w:rsidRPr="00650FC5">
        <w:rPr>
          <w:rFonts w:ascii="UN-Abhaya" w:hAnsi="UN-Abhaya"/>
          <w:cs/>
        </w:rPr>
        <w:t xml:space="preserve">ත්‍ර යනාදියත් දණ්ඩ ශබ්දයෙහි ඇතුළත් ය. </w:t>
      </w:r>
      <w:r w:rsidR="00107D5F">
        <w:rPr>
          <w:rFonts w:ascii="UN-Abhaya" w:hAnsi="UN-Abhaya"/>
          <w:b/>
          <w:bCs/>
        </w:rPr>
        <w:t>‘</w:t>
      </w:r>
      <w:r w:rsidRPr="009E0245">
        <w:rPr>
          <w:rFonts w:ascii="UN-Abhaya" w:hAnsi="UN-Abhaya"/>
          <w:b/>
          <w:bCs/>
          <w:cs/>
        </w:rPr>
        <w:t>දණ්ඩනං</w:t>
      </w:r>
      <w:r w:rsidR="00BB30E7" w:rsidRPr="009E0245">
        <w:rPr>
          <w:rFonts w:ascii="UN-Abhaya" w:hAnsi="UN-Abhaya" w:hint="cs"/>
          <w:b/>
          <w:bCs/>
          <w:cs/>
        </w:rPr>
        <w:t xml:space="preserve"> = </w:t>
      </w:r>
      <w:r w:rsidRPr="009E0245">
        <w:rPr>
          <w:rFonts w:ascii="UN-Abhaya" w:hAnsi="UN-Abhaya"/>
          <w:b/>
          <w:bCs/>
          <w:cs/>
        </w:rPr>
        <w:t>ද</w:t>
      </w:r>
      <w:r w:rsidR="00BB30E7" w:rsidRPr="009E0245">
        <w:rPr>
          <w:rFonts w:ascii="UN-Abhaya" w:hAnsi="UN-Abhaya" w:hint="cs"/>
          <w:b/>
          <w:bCs/>
          <w:cs/>
        </w:rPr>
        <w:t>ණ්</w:t>
      </w:r>
      <w:r w:rsidRPr="009E0245">
        <w:rPr>
          <w:rFonts w:ascii="UN-Abhaya" w:hAnsi="UN-Abhaya"/>
          <w:b/>
          <w:bCs/>
          <w:cs/>
        </w:rPr>
        <w:t>ඩො</w:t>
      </w:r>
      <w:r w:rsidRPr="009E0245">
        <w:rPr>
          <w:rFonts w:ascii="UN-Abhaya" w:hAnsi="UN-Abhaya"/>
          <w:b/>
          <w:bCs/>
        </w:rPr>
        <w:t xml:space="preserve">, </w:t>
      </w:r>
      <w:r w:rsidRPr="009E0245">
        <w:rPr>
          <w:rFonts w:ascii="UN-Abhaya" w:hAnsi="UN-Abhaya"/>
          <w:b/>
          <w:bCs/>
          <w:cs/>
        </w:rPr>
        <w:t>දණ්ඩන්ති පහරන්ති එතෙනාති</w:t>
      </w:r>
      <w:r w:rsidR="00BB30E7" w:rsidRPr="009E0245">
        <w:rPr>
          <w:rFonts w:ascii="UN-Abhaya" w:hAnsi="UN-Abhaya" w:hint="cs"/>
          <w:b/>
          <w:bCs/>
          <w:cs/>
        </w:rPr>
        <w:t xml:space="preserve"> =</w:t>
      </w:r>
      <w:r w:rsidRPr="009E0245">
        <w:rPr>
          <w:rFonts w:ascii="UN-Abhaya" w:hAnsi="UN-Abhaya"/>
          <w:b/>
          <w:bCs/>
          <w:cs/>
        </w:rPr>
        <w:t xml:space="preserve"> ද</w:t>
      </w:r>
      <w:r w:rsidR="00BB30E7" w:rsidRPr="009E0245">
        <w:rPr>
          <w:rFonts w:ascii="UN-Abhaya" w:hAnsi="UN-Abhaya" w:hint="cs"/>
          <w:b/>
          <w:bCs/>
          <w:cs/>
        </w:rPr>
        <w:t>ණාඩො</w:t>
      </w:r>
      <w:r w:rsidR="00107D5F">
        <w:rPr>
          <w:rFonts w:ascii="UN-Abhaya" w:hAnsi="UN-Abhaya"/>
          <w:b/>
          <w:bCs/>
        </w:rPr>
        <w:t>’</w:t>
      </w:r>
      <w:r w:rsidRPr="00650FC5">
        <w:rPr>
          <w:rFonts w:ascii="UN-Abhaya" w:hAnsi="UN-Abhaya"/>
        </w:rPr>
        <w:t xml:space="preserve"> </w:t>
      </w:r>
      <w:r w:rsidRPr="00650FC5">
        <w:rPr>
          <w:rFonts w:ascii="UN-Abhaya" w:hAnsi="UN-Abhaya"/>
          <w:cs/>
        </w:rPr>
        <w:t>යනු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න ය යි. මේ දණ්ඩය ත</w:t>
      </w:r>
      <w:r w:rsidR="00BB30E7">
        <w:rPr>
          <w:rFonts w:ascii="UN-Abhaya" w:hAnsi="UN-Abhaya" w:hint="cs"/>
          <w:cs/>
        </w:rPr>
        <w:t>ෙ</w:t>
      </w:r>
      <w:r w:rsidRPr="00650FC5">
        <w:rPr>
          <w:rFonts w:ascii="UN-Abhaya" w:hAnsi="UN-Abhaya"/>
          <w:cs/>
        </w:rPr>
        <w:t xml:space="preserve"> පරිදි ය. ව</w:t>
      </w:r>
      <w:r w:rsidR="00BB30E7">
        <w:rPr>
          <w:rFonts w:ascii="UN-Abhaya" w:hAnsi="UN-Abhaya" w:hint="cs"/>
          <w:cs/>
        </w:rPr>
        <w:t>ධ -</w:t>
      </w:r>
      <w:r w:rsidRPr="00650FC5">
        <w:rPr>
          <w:rFonts w:ascii="UN-Abhaya" w:hAnsi="UN-Abhaya"/>
          <w:cs/>
        </w:rPr>
        <w:t xml:space="preserve"> අනුග්ගහණ - පරික්ලෙස යි</w:t>
      </w:r>
      <w:r w:rsidR="00B674A6">
        <w:rPr>
          <w:rFonts w:ascii="UN-Abhaya" w:hAnsi="UN-Abhaya"/>
        </w:rPr>
        <w:t>.</w:t>
      </w:r>
      <w:r w:rsidRPr="00650FC5">
        <w:rPr>
          <w:rFonts w:ascii="UN-Abhaya" w:hAnsi="UN-Abhaya"/>
        </w:rPr>
        <w:t xml:space="preserve"> </w:t>
      </w:r>
    </w:p>
    <w:p w14:paraId="5182B143" w14:textId="609291A3" w:rsidR="00AE7DD9" w:rsidRPr="00650FC5" w:rsidRDefault="00666A1D" w:rsidP="00666A1D">
      <w:pPr>
        <w:pStyle w:val="Style2"/>
      </w:pPr>
      <w:r>
        <w:t>“</w:t>
      </w:r>
      <w:r w:rsidR="00AE7DD9" w:rsidRPr="00650FC5">
        <w:rPr>
          <w:cs/>
        </w:rPr>
        <w:t>ව</w:t>
      </w:r>
      <w:r w:rsidR="00DD36A3">
        <w:rPr>
          <w:rFonts w:hint="cs"/>
          <w:cs/>
        </w:rPr>
        <w:t>ධො</w:t>
      </w:r>
      <w:r w:rsidR="00AE7DD9" w:rsidRPr="00650FC5">
        <w:rPr>
          <w:cs/>
        </w:rPr>
        <w:t>නුග</w:t>
      </w:r>
      <w:r w:rsidR="00DD36A3">
        <w:rPr>
          <w:rFonts w:hint="cs"/>
          <w:cs/>
        </w:rPr>
        <w:t>්</w:t>
      </w:r>
      <w:r w:rsidR="00AE7DD9" w:rsidRPr="00650FC5">
        <w:rPr>
          <w:cs/>
        </w:rPr>
        <w:t>ගහණ</w:t>
      </w:r>
      <w:r w:rsidR="00DD36A3">
        <w:rPr>
          <w:rFonts w:hint="cs"/>
          <w:cs/>
        </w:rPr>
        <w:t>ං</w:t>
      </w:r>
      <w:r w:rsidR="00AE7DD9" w:rsidRPr="00650FC5">
        <w:rPr>
          <w:cs/>
        </w:rPr>
        <w:t xml:space="preserve"> චෙව පරි</w:t>
      </w:r>
      <w:r w:rsidR="00DD36A3">
        <w:rPr>
          <w:rFonts w:hint="cs"/>
          <w:cs/>
        </w:rPr>
        <w:t>ක්</w:t>
      </w:r>
      <w:r w:rsidR="00AE7DD9" w:rsidRPr="00650FC5">
        <w:rPr>
          <w:cs/>
        </w:rPr>
        <w:t>ලෙසො තථෙව ච</w:t>
      </w:r>
      <w:r w:rsidR="00AE7DD9" w:rsidRPr="00650FC5">
        <w:t xml:space="preserve">, </w:t>
      </w:r>
    </w:p>
    <w:p w14:paraId="21FA478D" w14:textId="382CAFB1" w:rsidR="00B674A6" w:rsidRDefault="00AE7DD9" w:rsidP="00666A1D">
      <w:pPr>
        <w:pStyle w:val="Style2"/>
      </w:pPr>
      <w:r w:rsidRPr="00650FC5">
        <w:rPr>
          <w:cs/>
        </w:rPr>
        <w:t>ඉති දණ්ඩ විධි</w:t>
      </w:r>
      <w:r w:rsidR="00DD36A3">
        <w:rPr>
          <w:rFonts w:hint="cs"/>
          <w:cs/>
        </w:rPr>
        <w:t>ඤ්ඤූහි</w:t>
      </w:r>
      <w:r w:rsidRPr="00650FC5">
        <w:rPr>
          <w:cs/>
        </w:rPr>
        <w:t xml:space="preserve"> දණ්ඩාපි තිවිධ</w:t>
      </w:r>
      <w:r w:rsidR="00DD36A3">
        <w:rPr>
          <w:rFonts w:hint="cs"/>
          <w:cs/>
        </w:rPr>
        <w:t>ො</w:t>
      </w:r>
      <w:r w:rsidRPr="00650FC5">
        <w:rPr>
          <w:cs/>
        </w:rPr>
        <w:t xml:space="preserve"> මත</w:t>
      </w:r>
      <w:r w:rsidR="00DD36A3">
        <w:rPr>
          <w:rFonts w:hint="cs"/>
          <w:cs/>
        </w:rPr>
        <w:t>ො</w:t>
      </w:r>
      <w:r w:rsidR="00666A1D">
        <w:t>”</w:t>
      </w:r>
      <w:r w:rsidRPr="00650FC5">
        <w:rPr>
          <w:cs/>
        </w:rPr>
        <w:t xml:space="preserve"> </w:t>
      </w:r>
    </w:p>
    <w:p w14:paraId="6AF5AF41" w14:textId="138F65FE" w:rsidR="00B674A6" w:rsidRDefault="00AE7DD9" w:rsidP="003A57D3">
      <w:pPr>
        <w:spacing w:line="276" w:lineRule="auto"/>
        <w:rPr>
          <w:rFonts w:ascii="UN-Abhaya" w:hAnsi="UN-Abhaya"/>
        </w:rPr>
      </w:pPr>
      <w:r w:rsidRPr="00650FC5">
        <w:rPr>
          <w:rFonts w:ascii="UN-Abhaya" w:hAnsi="UN-Abhaya"/>
          <w:cs/>
        </w:rPr>
        <w:t>යනු ටීකා ය.</w:t>
      </w:r>
    </w:p>
    <w:p w14:paraId="1DD742DD" w14:textId="1187707C" w:rsidR="00AE7DD9" w:rsidRDefault="00AE7DD9" w:rsidP="003A57D3">
      <w:pPr>
        <w:spacing w:line="276" w:lineRule="auto"/>
        <w:rPr>
          <w:rFonts w:ascii="UN-Abhaya" w:hAnsi="UN-Abhaya"/>
        </w:rPr>
      </w:pPr>
      <w:r w:rsidRPr="00650FC5">
        <w:rPr>
          <w:rFonts w:ascii="UN-Abhaya" w:hAnsi="UN-Abhaya"/>
          <w:cs/>
        </w:rPr>
        <w:t xml:space="preserve">දැමීම ද </w:t>
      </w:r>
      <w:r w:rsidR="00FB0A39">
        <w:rPr>
          <w:rFonts w:ascii="UN-Abhaya" w:hAnsi="UN-Abhaya"/>
        </w:rPr>
        <w:t>‘</w:t>
      </w:r>
      <w:r w:rsidRPr="00650FC5">
        <w:rPr>
          <w:rFonts w:ascii="UN-Abhaya" w:hAnsi="UN-Abhaya"/>
          <w:cs/>
        </w:rPr>
        <w:t>දණ්ඩ</w:t>
      </w:r>
      <w:r w:rsidR="00FB0A39">
        <w:rPr>
          <w:rFonts w:ascii="UN-Abhaya" w:hAnsi="UN-Abhaya"/>
        </w:rPr>
        <w:t>’</w:t>
      </w:r>
      <w:r w:rsidRPr="00650FC5">
        <w:rPr>
          <w:rFonts w:ascii="UN-Abhaya" w:hAnsi="UN-Abhaya"/>
          <w:cs/>
        </w:rPr>
        <w:t xml:space="preserve"> යි කියත්. </w:t>
      </w:r>
      <w:r w:rsidR="00FB0A39" w:rsidRPr="00FB0A39">
        <w:rPr>
          <w:rFonts w:ascii="UN-Abhaya" w:hAnsi="UN-Abhaya"/>
          <w:b/>
          <w:bCs/>
        </w:rPr>
        <w:t>‘</w:t>
      </w:r>
      <w:r w:rsidR="00FB0A39" w:rsidRPr="00FB0A39">
        <w:rPr>
          <w:rFonts w:ascii="UN-Abhaya" w:hAnsi="UN-Abhaya" w:hint="cs"/>
          <w:b/>
          <w:bCs/>
          <w:cs/>
        </w:rPr>
        <w:t>ද</w:t>
      </w:r>
      <w:r w:rsidRPr="00FB0A39">
        <w:rPr>
          <w:rFonts w:ascii="UN-Abhaya" w:hAnsi="UN-Abhaya"/>
          <w:b/>
          <w:bCs/>
          <w:cs/>
        </w:rPr>
        <w:t>ම</w:t>
      </w:r>
      <w:r w:rsidR="00FB0A39" w:rsidRPr="00FB0A39">
        <w:rPr>
          <w:rFonts w:ascii="UN-Abhaya" w:hAnsi="UN-Abhaya" w:hint="cs"/>
          <w:b/>
          <w:bCs/>
          <w:cs/>
        </w:rPr>
        <w:t>න්</w:t>
      </w:r>
      <w:r w:rsidRPr="00FB0A39">
        <w:rPr>
          <w:rFonts w:ascii="UN-Abhaya" w:hAnsi="UN-Abhaya"/>
          <w:b/>
          <w:bCs/>
          <w:cs/>
        </w:rPr>
        <w:t>ත්‍යනෙනාති = ද</w:t>
      </w:r>
      <w:r w:rsidR="00FB0A39" w:rsidRPr="00FB0A39">
        <w:rPr>
          <w:rFonts w:ascii="UN-Abhaya" w:hAnsi="UN-Abhaya" w:hint="cs"/>
          <w:b/>
          <w:bCs/>
          <w:cs/>
        </w:rPr>
        <w:t>ණ්</w:t>
      </w:r>
      <w:r w:rsidRPr="00FB0A39">
        <w:rPr>
          <w:rFonts w:ascii="UN-Abhaya" w:hAnsi="UN-Abhaya"/>
          <w:b/>
          <w:bCs/>
          <w:cs/>
        </w:rPr>
        <w:t>ඩො</w:t>
      </w:r>
      <w:r w:rsidR="00FB0A39" w:rsidRPr="00FB0A39">
        <w:rPr>
          <w:rFonts w:ascii="UN-Abhaya" w:hAnsi="UN-Abhaya"/>
          <w:b/>
          <w:bCs/>
        </w:rPr>
        <w:t>’</w:t>
      </w:r>
      <w:r w:rsidRPr="00650FC5">
        <w:rPr>
          <w:rFonts w:ascii="UN-Abhaya" w:hAnsi="UN-Abhaya"/>
        </w:rPr>
        <w:t xml:space="preserve"> </w:t>
      </w:r>
      <w:r w:rsidRPr="00650FC5">
        <w:rPr>
          <w:rFonts w:ascii="UN-Abhaya" w:hAnsi="UN-Abhaya"/>
          <w:cs/>
        </w:rPr>
        <w:t xml:space="preserve">යනු. </w:t>
      </w:r>
    </w:p>
    <w:p w14:paraId="642FB31A" w14:textId="60B76E5A" w:rsidR="001E27CE" w:rsidRDefault="00AE7DD9" w:rsidP="003A57D3">
      <w:pPr>
        <w:spacing w:line="276" w:lineRule="auto"/>
        <w:rPr>
          <w:rFonts w:ascii="UN-Abhaya" w:hAnsi="UN-Abhaya"/>
        </w:rPr>
      </w:pPr>
      <w:r w:rsidRPr="00650FC5">
        <w:rPr>
          <w:rFonts w:ascii="UN-Abhaya" w:hAnsi="UN-Abhaya"/>
          <w:cs/>
        </w:rPr>
        <w:t xml:space="preserve">සාමාදි උපායයන් අතුරෙහි එන සිවුවන උපායය ද </w:t>
      </w:r>
      <w:r w:rsidR="0045586E">
        <w:rPr>
          <w:rFonts w:ascii="UN-Abhaya" w:hAnsi="UN-Abhaya"/>
        </w:rPr>
        <w:t>‘</w:t>
      </w:r>
      <w:r w:rsidRPr="00650FC5">
        <w:rPr>
          <w:rFonts w:ascii="UN-Abhaya" w:hAnsi="UN-Abhaya"/>
          <w:cs/>
        </w:rPr>
        <w:t>දණ්ඩ</w:t>
      </w:r>
      <w:r w:rsidR="0045586E">
        <w:rPr>
          <w:rFonts w:ascii="UN-Abhaya" w:hAnsi="UN-Abhaya"/>
        </w:rPr>
        <w:t>’</w:t>
      </w:r>
      <w:r w:rsidRPr="00650FC5">
        <w:rPr>
          <w:rFonts w:ascii="UN-Abhaya" w:hAnsi="UN-Abhaya"/>
          <w:cs/>
        </w:rPr>
        <w:t xml:space="preserve"> යි හඳුන්වනු ලැබේ. පද්මනාලයටත් දණ්ඩ යි නමෙකි. කාය වා</w:t>
      </w:r>
      <w:r w:rsidR="00D803FD">
        <w:rPr>
          <w:rFonts w:ascii="UN-Abhaya" w:hAnsi="UN-Abhaya" w:hint="cs"/>
          <w:cs/>
        </w:rPr>
        <w:t>ඞ්</w:t>
      </w:r>
      <w:r w:rsidRPr="00650FC5">
        <w:rPr>
          <w:rFonts w:ascii="UN-Abhaya" w:hAnsi="UN-Abhaya"/>
          <w:cs/>
        </w:rPr>
        <w:t>මන</w:t>
      </w:r>
      <w:r w:rsidR="00D04867">
        <w:rPr>
          <w:rFonts w:ascii="UN-Abhaya" w:hAnsi="UN-Abhaya" w:hint="cs"/>
          <w:cs/>
        </w:rPr>
        <w:t>ෝ</w:t>
      </w:r>
      <w:r w:rsidRPr="00650FC5">
        <w:rPr>
          <w:rFonts w:ascii="UN-Abhaya" w:hAnsi="UN-Abhaya"/>
          <w:cs/>
        </w:rPr>
        <w:t xml:space="preserve">දුශ්චරිත තුණ ද දණ්ඩ යි ආයේ ය. </w:t>
      </w:r>
      <w:r w:rsidR="00D019D4">
        <w:rPr>
          <w:rFonts w:ascii="UN-Abhaya" w:hAnsi="UN-Abhaya"/>
          <w:b/>
          <w:bCs/>
        </w:rPr>
        <w:t>‘</w:t>
      </w:r>
      <w:r w:rsidRPr="00D04867">
        <w:rPr>
          <w:rFonts w:ascii="UN-Abhaya" w:hAnsi="UN-Abhaya"/>
          <w:b/>
          <w:bCs/>
          <w:cs/>
        </w:rPr>
        <w:t>කායද</w:t>
      </w:r>
      <w:r w:rsidR="00D04867" w:rsidRPr="00D04867">
        <w:rPr>
          <w:rFonts w:ascii="UN-Abhaya" w:hAnsi="UN-Abhaya" w:hint="cs"/>
          <w:b/>
          <w:bCs/>
          <w:cs/>
        </w:rPr>
        <w:t>ණ්ඩො</w:t>
      </w:r>
      <w:r w:rsidRPr="00D04867">
        <w:rPr>
          <w:rFonts w:ascii="UN-Abhaya" w:hAnsi="UN-Abhaya"/>
          <w:b/>
          <w:bCs/>
          <w:cs/>
        </w:rPr>
        <w:t>ති කායදුච</w:t>
      </w:r>
      <w:r w:rsidR="00D04867" w:rsidRPr="00D04867">
        <w:rPr>
          <w:rFonts w:ascii="UN-Abhaya" w:hAnsi="UN-Abhaya" w:hint="cs"/>
          <w:b/>
          <w:bCs/>
          <w:cs/>
        </w:rPr>
        <w:t>්ච</w:t>
      </w:r>
      <w:r w:rsidRPr="00D04867">
        <w:rPr>
          <w:rFonts w:ascii="UN-Abhaya" w:hAnsi="UN-Abhaya"/>
          <w:b/>
          <w:bCs/>
          <w:cs/>
        </w:rPr>
        <w:t>රිතං වචීදණ්ඩා</w:t>
      </w:r>
      <w:r w:rsidR="00D04867" w:rsidRPr="00D04867">
        <w:rPr>
          <w:rFonts w:ascii="UN-Abhaya" w:hAnsi="UN-Abhaya" w:hint="cs"/>
          <w:b/>
          <w:bCs/>
          <w:cs/>
        </w:rPr>
        <w:t>දි</w:t>
      </w:r>
      <w:r w:rsidRPr="00D04867">
        <w:rPr>
          <w:rFonts w:ascii="UN-Abhaya" w:hAnsi="UN-Abhaya"/>
          <w:b/>
          <w:bCs/>
          <w:cs/>
        </w:rPr>
        <w:t>සුපි එසොව නය</w:t>
      </w:r>
      <w:r w:rsidR="00D04867" w:rsidRPr="00D04867">
        <w:rPr>
          <w:rFonts w:ascii="UN-Abhaya" w:hAnsi="UN-Abhaya" w:hint="cs"/>
          <w:b/>
          <w:bCs/>
          <w:cs/>
        </w:rPr>
        <w:t>ො</w:t>
      </w:r>
      <w:r w:rsidR="00D019D4">
        <w:rPr>
          <w:rFonts w:ascii="UN-Abhaya" w:hAnsi="UN-Abhaya"/>
          <w:b/>
          <w:bCs/>
        </w:rPr>
        <w:t>’</w:t>
      </w:r>
      <w:r w:rsidRPr="00650FC5">
        <w:rPr>
          <w:rFonts w:ascii="UN-Abhaya" w:hAnsi="UN-Abhaya"/>
        </w:rPr>
        <w:t xml:space="preserve"> </w:t>
      </w:r>
      <w:r w:rsidRPr="00650FC5">
        <w:rPr>
          <w:rFonts w:ascii="UN-Abhaya" w:hAnsi="UN-Abhaya"/>
          <w:cs/>
        </w:rPr>
        <w:t>යනු අටුවායි. මෙහි ආයේ වධබ</w:t>
      </w:r>
      <w:r w:rsidR="000C0EC0">
        <w:rPr>
          <w:rFonts w:ascii="UN-Abhaya" w:hAnsi="UN-Abhaya"/>
          <w:cs/>
        </w:rPr>
        <w:t>න්‍ධ</w:t>
      </w:r>
      <w:r w:rsidRPr="00650FC5">
        <w:rPr>
          <w:rFonts w:ascii="UN-Abhaya" w:hAnsi="UN-Abhaya"/>
          <w:cs/>
        </w:rPr>
        <w:t>නාදී දණ්ඩනැ යි</w:t>
      </w:r>
      <w:r w:rsidR="00D04867">
        <w:rPr>
          <w:rFonts w:ascii="UN-Abhaya" w:hAnsi="UN-Abhaya" w:hint="cs"/>
          <w:cs/>
        </w:rPr>
        <w:t xml:space="preserve"> </w:t>
      </w:r>
      <w:r w:rsidRPr="00650FC5">
        <w:rPr>
          <w:rFonts w:ascii="UN-Abhaya" w:hAnsi="UN-Abhaya"/>
          <w:cs/>
        </w:rPr>
        <w:t>දත යුතු ය.</w:t>
      </w:r>
      <w:r w:rsidR="001E27CE">
        <w:rPr>
          <w:rFonts w:ascii="UN-Abhaya" w:hAnsi="UN-Abhaya"/>
        </w:rPr>
        <w:t xml:space="preserve"> </w:t>
      </w:r>
    </w:p>
    <w:p w14:paraId="662CE4DC" w14:textId="48B995AA" w:rsidR="00AE7DD9" w:rsidRDefault="00AE7DD9" w:rsidP="003A57D3">
      <w:pPr>
        <w:spacing w:line="276" w:lineRule="auto"/>
        <w:rPr>
          <w:rFonts w:ascii="UN-Abhaya" w:hAnsi="UN-Abhaya"/>
        </w:rPr>
      </w:pPr>
      <w:r w:rsidRPr="00D019D4">
        <w:rPr>
          <w:rFonts w:ascii="UN-Abhaya" w:hAnsi="UN-Abhaya"/>
          <w:b/>
          <w:bCs/>
          <w:cs/>
        </w:rPr>
        <w:t xml:space="preserve">සබ්බෙ </w:t>
      </w:r>
      <w:r w:rsidR="00B7149B" w:rsidRPr="00D019D4">
        <w:rPr>
          <w:rFonts w:ascii="UN-Abhaya" w:hAnsi="UN-Abhaya" w:hint="cs"/>
          <w:b/>
          <w:bCs/>
          <w:cs/>
        </w:rPr>
        <w:t>භා</w:t>
      </w:r>
      <w:r w:rsidRPr="00D019D4">
        <w:rPr>
          <w:rFonts w:ascii="UN-Abhaya" w:hAnsi="UN-Abhaya"/>
          <w:b/>
          <w:bCs/>
          <w:cs/>
        </w:rPr>
        <w:t>යන්ති මච්චුනො</w:t>
      </w:r>
      <w:r w:rsidRPr="00650FC5">
        <w:rPr>
          <w:rFonts w:ascii="UN-Abhaya" w:hAnsi="UN-Abhaya"/>
          <w:cs/>
        </w:rPr>
        <w:t xml:space="preserve"> = සියලු දෙන මරණයට බිය වෙත්</w:t>
      </w:r>
      <w:r w:rsidRPr="00650FC5">
        <w:rPr>
          <w:rFonts w:ascii="UN-Abhaya" w:hAnsi="UN-Abhaya"/>
        </w:rPr>
        <w:t xml:space="preserve">, </w:t>
      </w:r>
    </w:p>
    <w:p w14:paraId="6354BE30" w14:textId="1C9F14D1" w:rsidR="00AE7DD9" w:rsidRDefault="00AE7DD9" w:rsidP="003A57D3">
      <w:pPr>
        <w:spacing w:line="276" w:lineRule="auto"/>
        <w:rPr>
          <w:rFonts w:ascii="UN-Abhaya" w:hAnsi="UN-Abhaya"/>
        </w:rPr>
      </w:pPr>
      <w:r w:rsidRPr="00650FC5">
        <w:rPr>
          <w:rFonts w:ascii="UN-Abhaya" w:hAnsi="UN-Abhaya"/>
          <w:cs/>
        </w:rPr>
        <w:lastRenderedPageBreak/>
        <w:t>රහතුන් වහන්සේ පැහූ ස</w:t>
      </w:r>
      <w:r w:rsidR="002D1ABA">
        <w:rPr>
          <w:rFonts w:ascii="UN-Abhaya" w:hAnsi="UN-Abhaya" w:hint="cs"/>
          <w:cs/>
        </w:rPr>
        <w:t>ත්</w:t>
      </w:r>
      <w:r w:rsidRPr="00650FC5">
        <w:rPr>
          <w:rFonts w:ascii="UN-Abhaya" w:hAnsi="UN-Abhaya"/>
          <w:cs/>
        </w:rPr>
        <w:t>කායදෘෂ්ටිය ඇති බැවින් නාම රූපධ</w:t>
      </w:r>
      <w:r w:rsidR="009F449E">
        <w:rPr>
          <w:rFonts w:ascii="UN-Abhaya" w:hAnsi="UN-Abhaya" w:hint="cs"/>
          <w:cs/>
        </w:rPr>
        <w:t>ර්‍</w:t>
      </w:r>
      <w:r w:rsidRPr="00650FC5">
        <w:rPr>
          <w:rFonts w:ascii="UN-Abhaya" w:hAnsi="UN-Abhaya"/>
          <w:cs/>
        </w:rPr>
        <w:t>මයන්ගේ බිඳීම හැර අන් මියන සතකු නො දක්නාහු මරණයට බිය නො වන්නෝ වෙති. ක</w:t>
      </w:r>
      <w:r w:rsidR="009F449E">
        <w:rPr>
          <w:rFonts w:ascii="UN-Abhaya" w:hAnsi="UN-Abhaya" w:hint="cs"/>
          <w:cs/>
        </w:rPr>
        <w:t>ේ</w:t>
      </w:r>
      <w:r w:rsidRPr="00650FC5">
        <w:rPr>
          <w:rFonts w:ascii="UN-Abhaya" w:hAnsi="UN-Abhaya"/>
          <w:cs/>
        </w:rPr>
        <w:t xml:space="preserve">ශරසිංහාදීහු සත්කාය දෘෂ්ටිය බලවත් බැවින් තමුන්ට </w:t>
      </w:r>
      <w:r w:rsidR="009F449E">
        <w:rPr>
          <w:rFonts w:ascii="UN-Abhaya" w:hAnsi="UN-Abhaya" w:hint="cs"/>
          <w:cs/>
        </w:rPr>
        <w:t>ප්‍ර</w:t>
      </w:r>
      <w:r w:rsidRPr="00650FC5">
        <w:rPr>
          <w:rFonts w:ascii="UN-Abhaya" w:hAnsi="UN-Abhaya"/>
          <w:cs/>
        </w:rPr>
        <w:t>තිප</w:t>
      </w:r>
      <w:r w:rsidR="00DB5973">
        <w:rPr>
          <w:rFonts w:ascii="UN-Abhaya" w:hAnsi="UN-Abhaya"/>
          <w:cs/>
        </w:rPr>
        <w:t>ක්‍ෂ</w:t>
      </w:r>
      <w:r w:rsidRPr="00650FC5">
        <w:rPr>
          <w:rFonts w:ascii="UN-Abhaya" w:hAnsi="UN-Abhaya"/>
          <w:cs/>
        </w:rPr>
        <w:t xml:space="preserve"> </w:t>
      </w:r>
      <w:r w:rsidR="0003542E">
        <w:rPr>
          <w:rFonts w:ascii="UN-Abhaya" w:hAnsi="UN-Abhaya"/>
          <w:cs/>
        </w:rPr>
        <w:t>සත්ත්‍ව</w:t>
      </w:r>
      <w:r w:rsidRPr="00650FC5">
        <w:rPr>
          <w:rFonts w:ascii="UN-Abhaya" w:hAnsi="UN-Abhaya"/>
          <w:cs/>
        </w:rPr>
        <w:t>යකු නොද</w:t>
      </w:r>
      <w:r w:rsidR="009F449E">
        <w:rPr>
          <w:rFonts w:ascii="UN-Abhaya" w:hAnsi="UN-Abhaya" w:hint="cs"/>
          <w:cs/>
        </w:rPr>
        <w:t>ක්</w:t>
      </w:r>
      <w:r w:rsidRPr="00650FC5">
        <w:rPr>
          <w:rFonts w:ascii="UN-Abhaya" w:hAnsi="UN-Abhaya"/>
          <w:cs/>
        </w:rPr>
        <w:t>නෝ අහ</w:t>
      </w:r>
      <w:r w:rsidR="009F449E">
        <w:rPr>
          <w:rFonts w:ascii="UN-Abhaya" w:hAnsi="UN-Abhaya" w:hint="cs"/>
          <w:cs/>
        </w:rPr>
        <w:t>ඞ්</w:t>
      </w:r>
      <w:r w:rsidRPr="00650FC5">
        <w:rPr>
          <w:rFonts w:ascii="UN-Abhaya" w:hAnsi="UN-Abhaya"/>
          <w:cs/>
        </w:rPr>
        <w:t xml:space="preserve">කාරපරවශ ව මරණයෙහි බිය ඇත්තෝ නො වෙති. </w:t>
      </w:r>
      <w:r w:rsidR="00D1396B">
        <w:rPr>
          <w:rFonts w:ascii="UN-Abhaya" w:hAnsi="UN-Abhaya"/>
          <w:b/>
          <w:bCs/>
        </w:rPr>
        <w:t>‘</w:t>
      </w:r>
      <w:r w:rsidRPr="00D1396B">
        <w:rPr>
          <w:rFonts w:ascii="UN-Abhaya" w:hAnsi="UN-Abhaya"/>
          <w:b/>
          <w:bCs/>
          <w:cs/>
        </w:rPr>
        <w:t>ඉමෙ සු හි ඛීණාසව</w:t>
      </w:r>
      <w:r w:rsidR="00E10B31" w:rsidRPr="00D1396B">
        <w:rPr>
          <w:rFonts w:ascii="UN-Abhaya" w:hAnsi="UN-Abhaya" w:hint="cs"/>
          <w:b/>
          <w:bCs/>
          <w:cs/>
        </w:rPr>
        <w:t>ො</w:t>
      </w:r>
      <w:r w:rsidRPr="00D1396B">
        <w:rPr>
          <w:rFonts w:ascii="UN-Abhaya" w:hAnsi="UN-Abhaya"/>
          <w:b/>
          <w:bCs/>
          <w:cs/>
        </w:rPr>
        <w:t xml:space="preserve"> සක්කායදි</w:t>
      </w:r>
      <w:r w:rsidR="00E10B31" w:rsidRPr="00D1396B">
        <w:rPr>
          <w:rFonts w:ascii="UN-Abhaya" w:hAnsi="UN-Abhaya" w:hint="cs"/>
          <w:b/>
          <w:bCs/>
          <w:cs/>
        </w:rPr>
        <w:t>ට්ඨි</w:t>
      </w:r>
      <w:r w:rsidRPr="00D1396B">
        <w:rPr>
          <w:rFonts w:ascii="UN-Abhaya" w:hAnsi="UN-Abhaya"/>
          <w:b/>
          <w:bCs/>
          <w:cs/>
        </w:rPr>
        <w:t>යා පහීණ</w:t>
      </w:r>
      <w:r w:rsidR="00E10B31" w:rsidRPr="00D1396B">
        <w:rPr>
          <w:rFonts w:ascii="UN-Abhaya" w:hAnsi="UN-Abhaya" w:hint="cs"/>
          <w:b/>
          <w:bCs/>
          <w:cs/>
        </w:rPr>
        <w:t>ත්</w:t>
      </w:r>
      <w:r w:rsidRPr="00D1396B">
        <w:rPr>
          <w:rFonts w:ascii="UN-Abhaya" w:hAnsi="UN-Abhaya"/>
          <w:b/>
          <w:bCs/>
          <w:cs/>
        </w:rPr>
        <w:t>තා මරණකසත්තං න පස</w:t>
      </w:r>
      <w:r w:rsidR="00E10B31" w:rsidRPr="00D1396B">
        <w:rPr>
          <w:rFonts w:ascii="UN-Abhaya" w:hAnsi="UN-Abhaya" w:hint="cs"/>
          <w:b/>
          <w:bCs/>
          <w:cs/>
        </w:rPr>
        <w:t>්ස</w:t>
      </w:r>
      <w:r w:rsidRPr="00D1396B">
        <w:rPr>
          <w:rFonts w:ascii="UN-Abhaya" w:hAnsi="UN-Abhaya"/>
          <w:b/>
          <w:bCs/>
          <w:cs/>
        </w:rPr>
        <w:t>න්තො න භායති. ඉතරෙ තයො සක්කායදිට්ඨියා බලව</w:t>
      </w:r>
      <w:r w:rsidR="00E10B31" w:rsidRPr="00D1396B">
        <w:rPr>
          <w:rFonts w:ascii="UN-Abhaya" w:hAnsi="UN-Abhaya" w:hint="cs"/>
          <w:b/>
          <w:bCs/>
          <w:cs/>
        </w:rPr>
        <w:t>ත්</w:t>
      </w:r>
      <w:r w:rsidRPr="00D1396B">
        <w:rPr>
          <w:rFonts w:ascii="UN-Abhaya" w:hAnsi="UN-Abhaya"/>
          <w:b/>
          <w:bCs/>
          <w:cs/>
        </w:rPr>
        <w:t>තා අත්තනො පටිපක්ඛභූතං සත්ත</w:t>
      </w:r>
      <w:r w:rsidR="00E10B31" w:rsidRPr="00D1396B">
        <w:rPr>
          <w:rFonts w:ascii="UN-Abhaya" w:hAnsi="UN-Abhaya" w:hint="cs"/>
          <w:b/>
          <w:bCs/>
          <w:cs/>
        </w:rPr>
        <w:t>ං</w:t>
      </w:r>
      <w:r w:rsidRPr="00D1396B">
        <w:rPr>
          <w:rFonts w:ascii="UN-Abhaya" w:hAnsi="UN-Abhaya"/>
          <w:b/>
          <w:bCs/>
          <w:cs/>
        </w:rPr>
        <w:t xml:space="preserve"> අපස</w:t>
      </w:r>
      <w:r w:rsidR="00E10B31" w:rsidRPr="00D1396B">
        <w:rPr>
          <w:rFonts w:ascii="UN-Abhaya" w:hAnsi="UN-Abhaya" w:hint="cs"/>
          <w:b/>
          <w:bCs/>
          <w:cs/>
        </w:rPr>
        <w:t>්සන්</w:t>
      </w:r>
      <w:r w:rsidRPr="00D1396B">
        <w:rPr>
          <w:rFonts w:ascii="UN-Abhaya" w:hAnsi="UN-Abhaya"/>
          <w:b/>
          <w:bCs/>
          <w:cs/>
        </w:rPr>
        <w:t>තා න භායන්ති</w:t>
      </w:r>
      <w:r w:rsidR="00D1396B">
        <w:rPr>
          <w:rFonts w:ascii="UN-Abhaya" w:hAnsi="UN-Abhaya"/>
          <w:b/>
          <w:bCs/>
        </w:rPr>
        <w:t>’</w:t>
      </w:r>
      <w:r w:rsidRPr="00650FC5">
        <w:rPr>
          <w:rFonts w:ascii="UN-Abhaya" w:hAnsi="UN-Abhaya"/>
          <w:cs/>
        </w:rPr>
        <w:t xml:space="preserve"> යනු අටුවා ය. </w:t>
      </w:r>
    </w:p>
    <w:p w14:paraId="4511115A" w14:textId="7F73E7B0" w:rsidR="00AE7DD9" w:rsidRDefault="00AE7DD9" w:rsidP="003A57D3">
      <w:pPr>
        <w:spacing w:line="276" w:lineRule="auto"/>
        <w:rPr>
          <w:rFonts w:ascii="UN-Abhaya" w:hAnsi="UN-Abhaya"/>
        </w:rPr>
      </w:pPr>
      <w:r w:rsidRPr="0030198A">
        <w:rPr>
          <w:rFonts w:ascii="UN-Abhaya" w:hAnsi="UN-Abhaya"/>
          <w:b/>
          <w:bCs/>
          <w:cs/>
        </w:rPr>
        <w:t>ම</w:t>
      </w:r>
      <w:r w:rsidR="00D03738" w:rsidRPr="0030198A">
        <w:rPr>
          <w:rFonts w:ascii="UN-Abhaya" w:hAnsi="UN-Abhaya" w:hint="cs"/>
          <w:b/>
          <w:bCs/>
          <w:cs/>
        </w:rPr>
        <w:t>ච්චු</w:t>
      </w:r>
      <w:r w:rsidRPr="0030198A">
        <w:rPr>
          <w:rFonts w:ascii="UN-Abhaya" w:hAnsi="UN-Abhaya"/>
          <w:b/>
          <w:bCs/>
          <w:cs/>
        </w:rPr>
        <w:t>නො</w:t>
      </w:r>
      <w:r w:rsidRPr="00650FC5">
        <w:rPr>
          <w:rFonts w:ascii="UN-Abhaya" w:hAnsi="UN-Abhaya"/>
          <w:cs/>
        </w:rPr>
        <w:t xml:space="preserve"> යනු පංචම්‍ය</w:t>
      </w:r>
      <w:r w:rsidR="00BF15DD">
        <w:rPr>
          <w:rFonts w:ascii="UN-Abhaya" w:hAnsi="UN-Abhaya" w:hint="cs"/>
          <w:cs/>
        </w:rPr>
        <w:t>ර්‍ත්‍ථ</w:t>
      </w:r>
      <w:r w:rsidRPr="00650FC5">
        <w:rPr>
          <w:rFonts w:ascii="UN-Abhaya" w:hAnsi="UN-Abhaya"/>
          <w:cs/>
        </w:rPr>
        <w:t xml:space="preserve">යෙහි </w:t>
      </w:r>
      <w:r w:rsidR="00D03738">
        <w:rPr>
          <w:rFonts w:ascii="UN-Abhaya" w:hAnsi="UN-Abhaya" w:hint="cs"/>
          <w:cs/>
        </w:rPr>
        <w:t>ෂෂ්ඨි</w:t>
      </w:r>
      <w:r w:rsidRPr="00650FC5">
        <w:rPr>
          <w:rFonts w:ascii="UN-Abhaya" w:hAnsi="UN-Abhaya"/>
          <w:cs/>
        </w:rPr>
        <w:t xml:space="preserve"> ය. මරණයෙනැ යි කියනුයේ එහෙයිනි. ම</w:t>
      </w:r>
      <w:r w:rsidR="0030198A">
        <w:rPr>
          <w:rFonts w:ascii="UN-Abhaya" w:hAnsi="UN-Abhaya" w:hint="cs"/>
          <w:cs/>
        </w:rPr>
        <w:t>ච්චු</w:t>
      </w:r>
      <w:r w:rsidRPr="00650FC5">
        <w:rPr>
          <w:rFonts w:ascii="UN-Abhaya" w:hAnsi="UN-Abhaya"/>
          <w:cs/>
        </w:rPr>
        <w:t xml:space="preserve"> යනු මරණයට නමෙකි. </w:t>
      </w:r>
      <w:r w:rsidR="00F302A9">
        <w:rPr>
          <w:rFonts w:ascii="UN-Abhaya" w:hAnsi="UN-Abhaya"/>
        </w:rPr>
        <w:t>‘</w:t>
      </w:r>
      <w:r w:rsidRPr="00C701BE">
        <w:rPr>
          <w:rFonts w:ascii="UN-Abhaya" w:hAnsi="UN-Abhaya"/>
          <w:b/>
          <w:bCs/>
          <w:cs/>
        </w:rPr>
        <w:t>ම</w:t>
      </w:r>
      <w:r w:rsidR="0030198A" w:rsidRPr="00C701BE">
        <w:rPr>
          <w:rFonts w:ascii="UN-Abhaya" w:hAnsi="UN-Abhaya" w:hint="cs"/>
          <w:b/>
          <w:bCs/>
          <w:cs/>
        </w:rPr>
        <w:t>ච්</w:t>
      </w:r>
      <w:r w:rsidRPr="00C701BE">
        <w:rPr>
          <w:rFonts w:ascii="UN-Abhaya" w:hAnsi="UN-Abhaya"/>
          <w:b/>
          <w:bCs/>
          <w:cs/>
        </w:rPr>
        <w:t>චු මරණං</w:t>
      </w:r>
      <w:r w:rsidR="00F302A9">
        <w:rPr>
          <w:rFonts w:ascii="UN-Abhaya" w:hAnsi="UN-Abhaya"/>
        </w:rPr>
        <w:t>’</w:t>
      </w:r>
      <w:r w:rsidRPr="00650FC5">
        <w:rPr>
          <w:rFonts w:ascii="UN-Abhaya" w:hAnsi="UN-Abhaya"/>
          <w:cs/>
        </w:rPr>
        <w:t xml:space="preserve"> යනු සාධකය. </w:t>
      </w:r>
    </w:p>
    <w:p w14:paraId="3AD38256" w14:textId="115C62FA" w:rsidR="00AE7DD9" w:rsidRDefault="00AE7DD9" w:rsidP="003A57D3">
      <w:pPr>
        <w:spacing w:line="276" w:lineRule="auto"/>
        <w:rPr>
          <w:rFonts w:ascii="UN-Abhaya" w:hAnsi="UN-Abhaya"/>
        </w:rPr>
      </w:pPr>
      <w:r w:rsidRPr="00B25950">
        <w:rPr>
          <w:rFonts w:ascii="UN-Abhaya" w:hAnsi="UN-Abhaya"/>
          <w:b/>
          <w:bCs/>
          <w:cs/>
        </w:rPr>
        <w:t>අත්තානං උපමං ක</w:t>
      </w:r>
      <w:r w:rsidR="00905652" w:rsidRPr="00B25950">
        <w:rPr>
          <w:rFonts w:ascii="UN-Abhaya" w:hAnsi="UN-Abhaya"/>
          <w:b/>
          <w:bCs/>
          <w:cs/>
        </w:rPr>
        <w:t>ත්‍වා</w:t>
      </w:r>
      <w:r w:rsidR="0030198A" w:rsidRPr="00B25950">
        <w:rPr>
          <w:rFonts w:ascii="UN-Abhaya" w:hAnsi="UN-Abhaya" w:hint="cs"/>
          <w:b/>
          <w:bCs/>
          <w:cs/>
        </w:rPr>
        <w:t xml:space="preserve"> </w:t>
      </w:r>
      <w:r w:rsidRPr="00B25950">
        <w:rPr>
          <w:rFonts w:ascii="UN-Abhaya" w:hAnsi="UN-Abhaya"/>
          <w:b/>
          <w:bCs/>
          <w:cs/>
        </w:rPr>
        <w:t>න හනෙය්‍ය න ඝාතය</w:t>
      </w:r>
      <w:r w:rsidR="0030198A" w:rsidRPr="00B25950">
        <w:rPr>
          <w:rFonts w:ascii="UN-Abhaya" w:hAnsi="UN-Abhaya" w:hint="cs"/>
          <w:b/>
          <w:bCs/>
          <w:cs/>
        </w:rPr>
        <w:t>ෙ</w:t>
      </w:r>
      <w:r w:rsidRPr="00650FC5">
        <w:rPr>
          <w:rFonts w:ascii="UN-Abhaya" w:hAnsi="UN-Abhaya"/>
          <w:cs/>
        </w:rPr>
        <w:t xml:space="preserve"> = තමා උපමා කොට නො </w:t>
      </w:r>
      <w:r w:rsidR="0030198A">
        <w:rPr>
          <w:rFonts w:ascii="UN-Abhaya" w:hAnsi="UN-Abhaya" w:hint="cs"/>
          <w:cs/>
        </w:rPr>
        <w:t>ම</w:t>
      </w:r>
      <w:r w:rsidRPr="00650FC5">
        <w:rPr>
          <w:rFonts w:ascii="UN-Abhaya" w:hAnsi="UN-Abhaya"/>
          <w:cs/>
        </w:rPr>
        <w:t xml:space="preserve">රන්නේ ය. නොමරවන්නේ ය. </w:t>
      </w:r>
    </w:p>
    <w:p w14:paraId="19FFE0A7" w14:textId="73FA04C8" w:rsidR="00B94594" w:rsidRDefault="00AE7DD9" w:rsidP="003A57D3">
      <w:pPr>
        <w:spacing w:line="276" w:lineRule="auto"/>
        <w:rPr>
          <w:rFonts w:ascii="UN-Abhaya" w:hAnsi="UN-Abhaya"/>
        </w:rPr>
      </w:pPr>
      <w:r w:rsidRPr="00650FC5">
        <w:rPr>
          <w:rFonts w:ascii="UN-Abhaya" w:hAnsi="UN-Abhaya"/>
          <w:cs/>
        </w:rPr>
        <w:t>තමා උපමා කොට අන් සතකු නො නසන්නේ ය</w:t>
      </w:r>
      <w:r w:rsidRPr="00650FC5">
        <w:rPr>
          <w:rFonts w:ascii="UN-Abhaya" w:hAnsi="UN-Abhaya"/>
        </w:rPr>
        <w:t xml:space="preserve">, </w:t>
      </w:r>
      <w:r w:rsidRPr="00650FC5">
        <w:rPr>
          <w:rFonts w:ascii="UN-Abhaya" w:hAnsi="UN-Abhaya"/>
          <w:cs/>
        </w:rPr>
        <w:t>නො නස්වන්නේ ය</w:t>
      </w:r>
      <w:r w:rsidRPr="00650FC5">
        <w:rPr>
          <w:rFonts w:ascii="UN-Abhaya" w:hAnsi="UN-Abhaya"/>
        </w:rPr>
        <w:t xml:space="preserve">, </w:t>
      </w:r>
      <w:r w:rsidRPr="00650FC5">
        <w:rPr>
          <w:rFonts w:ascii="UN-Abhaya" w:hAnsi="UN-Abhaya"/>
          <w:cs/>
        </w:rPr>
        <w:t>යනු වදාළ</w:t>
      </w:r>
      <w:r w:rsidR="002F4F53">
        <w:rPr>
          <w:rFonts w:ascii="UN-Abhaya" w:hAnsi="UN-Abhaya" w:hint="cs"/>
          <w:cs/>
        </w:rPr>
        <w:t>ෝ</w:t>
      </w:r>
      <w:r w:rsidRPr="00650FC5">
        <w:rPr>
          <w:rFonts w:ascii="UN-Abhaya" w:hAnsi="UN-Abhaya"/>
        </w:rPr>
        <w:t xml:space="preserve">, </w:t>
      </w:r>
      <w:r w:rsidR="006502C8">
        <w:rPr>
          <w:rFonts w:ascii="UN-Abhaya" w:hAnsi="UN-Abhaya"/>
        </w:rPr>
        <w:t>“</w:t>
      </w:r>
      <w:r w:rsidRPr="00650FC5">
        <w:rPr>
          <w:rFonts w:ascii="UN-Abhaya" w:hAnsi="UN-Abhaya"/>
          <w:cs/>
        </w:rPr>
        <w:t>මම ය</w:t>
      </w:r>
      <w:r w:rsidR="002F4F53">
        <w:rPr>
          <w:rFonts w:ascii="UN-Abhaya" w:hAnsi="UN-Abhaya" w:hint="cs"/>
          <w:cs/>
        </w:rPr>
        <w:t>ම්</w:t>
      </w:r>
      <w:r w:rsidRPr="00650FC5">
        <w:rPr>
          <w:rFonts w:ascii="UN-Abhaya" w:hAnsi="UN-Abhaya"/>
          <w:cs/>
        </w:rPr>
        <w:t>සේ ද</w:t>
      </w:r>
      <w:r w:rsidR="00E92A01">
        <w:rPr>
          <w:rFonts w:ascii="UN-Abhaya" w:hAnsi="UN-Abhaya" w:hint="cs"/>
          <w:cs/>
        </w:rPr>
        <w:t>ඬු</w:t>
      </w:r>
      <w:r w:rsidRPr="00650FC5">
        <w:rPr>
          <w:rFonts w:ascii="UN-Abhaya" w:hAnsi="UN-Abhaya"/>
          <w:cs/>
        </w:rPr>
        <w:t>වමට මරණයට බියපත් වෙම් නම්</w:t>
      </w:r>
      <w:r w:rsidRPr="00650FC5">
        <w:rPr>
          <w:rFonts w:ascii="UN-Abhaya" w:hAnsi="UN-Abhaya"/>
        </w:rPr>
        <w:t xml:space="preserve">, </w:t>
      </w:r>
      <w:r w:rsidRPr="00650FC5">
        <w:rPr>
          <w:rFonts w:ascii="UN-Abhaya" w:hAnsi="UN-Abhaya"/>
          <w:cs/>
        </w:rPr>
        <w:t>අන්‍යයා ද ද</w:t>
      </w:r>
      <w:r w:rsidR="00E92A01">
        <w:rPr>
          <w:rFonts w:ascii="UN-Abhaya" w:hAnsi="UN-Abhaya" w:hint="cs"/>
          <w:cs/>
        </w:rPr>
        <w:t>ඬු</w:t>
      </w:r>
      <w:r w:rsidRPr="00650FC5">
        <w:rPr>
          <w:rFonts w:ascii="UN-Abhaya" w:hAnsi="UN-Abhaya"/>
          <w:cs/>
        </w:rPr>
        <w:t>වමට මරණයට එසේ බිය පත් වන්නේය</w:t>
      </w:r>
      <w:r w:rsidR="006502C8">
        <w:rPr>
          <w:rFonts w:ascii="UN-Abhaya" w:hAnsi="UN-Abhaya"/>
        </w:rPr>
        <w:t>”</w:t>
      </w:r>
      <w:r w:rsidRPr="00650FC5">
        <w:rPr>
          <w:rFonts w:ascii="UN-Abhaya" w:hAnsi="UN-Abhaya"/>
        </w:rPr>
        <w:t xml:space="preserve"> </w:t>
      </w:r>
      <w:r w:rsidRPr="00650FC5">
        <w:rPr>
          <w:rFonts w:ascii="UN-Abhaya" w:hAnsi="UN-Abhaya"/>
          <w:cs/>
        </w:rPr>
        <w:t xml:space="preserve">යනු සිතන්නහුට </w:t>
      </w:r>
      <w:r w:rsidR="006502C8">
        <w:rPr>
          <w:rFonts w:ascii="UN-Abhaya" w:hAnsi="UN-Abhaya"/>
        </w:rPr>
        <w:t>“</w:t>
      </w:r>
      <w:r w:rsidRPr="00650FC5">
        <w:rPr>
          <w:rFonts w:ascii="UN-Abhaya" w:hAnsi="UN-Abhaya"/>
          <w:cs/>
        </w:rPr>
        <w:t>අත් පා දඬු මුගුරු සැත් ආදී යමකින් අ</w:t>
      </w:r>
      <w:r w:rsidR="00E92A01">
        <w:rPr>
          <w:rFonts w:ascii="UN-Abhaya" w:hAnsi="UN-Abhaya" w:hint="cs"/>
          <w:cs/>
        </w:rPr>
        <w:t>න්හ</w:t>
      </w:r>
      <w:r w:rsidRPr="00650FC5">
        <w:rPr>
          <w:rFonts w:ascii="UN-Abhaya" w:hAnsi="UN-Abhaya"/>
          <w:cs/>
        </w:rPr>
        <w:t>ට හිංසා නො කට යුතු ය</w:t>
      </w:r>
      <w:r w:rsidRPr="00650FC5">
        <w:rPr>
          <w:rFonts w:ascii="UN-Abhaya" w:hAnsi="UN-Abhaya"/>
        </w:rPr>
        <w:t xml:space="preserve">, </w:t>
      </w:r>
      <w:r w:rsidRPr="00650FC5">
        <w:rPr>
          <w:rFonts w:ascii="UN-Abhaya" w:hAnsi="UN-Abhaya"/>
          <w:cs/>
        </w:rPr>
        <w:t>අනුන් ලවාත් හිංසා නො කර විය යුතු ය</w:t>
      </w:r>
      <w:r w:rsidR="006502C8">
        <w:rPr>
          <w:rFonts w:ascii="UN-Abhaya" w:hAnsi="UN-Abhaya"/>
        </w:rPr>
        <w:t>”</w:t>
      </w:r>
      <w:r w:rsidRPr="00650FC5">
        <w:rPr>
          <w:rFonts w:ascii="UN-Abhaya" w:hAnsi="UN-Abhaya"/>
        </w:rPr>
        <w:t xml:space="preserve"> </w:t>
      </w:r>
      <w:r w:rsidRPr="00650FC5">
        <w:rPr>
          <w:rFonts w:ascii="UN-Abhaya" w:hAnsi="UN-Abhaya"/>
          <w:cs/>
        </w:rPr>
        <w:t>යනු සිතට නැග එන බව දක්වනු සඳහා ය.</w:t>
      </w:r>
      <w:r w:rsidR="006502C8">
        <w:rPr>
          <w:rFonts w:ascii="UN-Abhaya" w:hAnsi="UN-Abhaya"/>
        </w:rPr>
        <w:t xml:space="preserve"> “</w:t>
      </w:r>
      <w:r w:rsidRPr="00650FC5">
        <w:rPr>
          <w:rFonts w:ascii="UN-Abhaya" w:hAnsi="UN-Abhaya"/>
          <w:cs/>
        </w:rPr>
        <w:t>අන්‍යයා ද තමා මෙනැ</w:t>
      </w:r>
      <w:r w:rsidR="00B94594">
        <w:rPr>
          <w:rFonts w:ascii="UN-Abhaya" w:hAnsi="UN-Abhaya"/>
        </w:rPr>
        <w:t xml:space="preserve">” </w:t>
      </w:r>
      <w:r w:rsidRPr="00650FC5">
        <w:rPr>
          <w:rFonts w:ascii="UN-Abhaya" w:hAnsi="UN-Abhaya"/>
          <w:cs/>
        </w:rPr>
        <w:t>යි සිතන</w:t>
      </w:r>
      <w:r w:rsidR="00E92A01">
        <w:rPr>
          <w:rFonts w:ascii="UN-Abhaya" w:hAnsi="UN-Abhaya" w:hint="cs"/>
          <w:cs/>
        </w:rPr>
        <w:t>්න</w:t>
      </w:r>
      <w:r w:rsidRPr="00650FC5">
        <w:rPr>
          <w:rFonts w:ascii="UN-Abhaya" w:hAnsi="UN-Abhaya"/>
          <w:cs/>
        </w:rPr>
        <w:t xml:space="preserve">හුට අනුන් තළා පෙළා ගසා කෑමෙහි නපුරු අදහස් පහළ නො වන්නේ ය. </w:t>
      </w:r>
    </w:p>
    <w:p w14:paraId="5C37D208" w14:textId="110C254E" w:rsidR="00AE7DD9" w:rsidRDefault="00AE7DD9"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w:t>
      </w:r>
      <w:r w:rsidR="004A2A0D">
        <w:rPr>
          <w:rFonts w:ascii="UN-Abhaya" w:hAnsi="UN-Abhaya" w:hint="cs"/>
          <w:cs/>
        </w:rPr>
        <w:t>ව</w:t>
      </w:r>
      <w:r w:rsidRPr="00650FC5">
        <w:rPr>
          <w:rFonts w:ascii="UN-Abhaya" w:hAnsi="UN-Abhaya"/>
          <w:cs/>
        </w:rPr>
        <w:t xml:space="preserve">ගේ අවසානයෙහි බොහෝ දෙන සෝවාන් ඵලාදියට පැමිණියාහු ය. </w:t>
      </w:r>
    </w:p>
    <w:p w14:paraId="0C4AF5B5" w14:textId="63E9DCF7" w:rsidR="00B20F4D" w:rsidRPr="00650FC5" w:rsidRDefault="00AE7DD9" w:rsidP="001F760F">
      <w:pPr>
        <w:pStyle w:val="Style1"/>
      </w:pPr>
      <w:r w:rsidRPr="00650FC5">
        <w:rPr>
          <w:cs/>
        </w:rPr>
        <w:t>ෂඩ්වර්ගීයභි</w:t>
      </w:r>
      <w:r w:rsidR="00E47F80">
        <w:rPr>
          <w:cs/>
        </w:rPr>
        <w:t>ක්‍ෂු</w:t>
      </w:r>
      <w:r w:rsidR="00EE6499">
        <w:t xml:space="preserve"> </w:t>
      </w:r>
      <w:r w:rsidRPr="00650FC5">
        <w:rPr>
          <w:cs/>
        </w:rPr>
        <w:t>ව</w:t>
      </w:r>
      <w:r w:rsidR="004A2A0D">
        <w:rPr>
          <w:rFonts w:hint="cs"/>
          <w:cs/>
        </w:rPr>
        <w:t>ස්තු</w:t>
      </w:r>
      <w:r w:rsidRPr="00650FC5">
        <w:rPr>
          <w:cs/>
        </w:rPr>
        <w:t xml:space="preserve">ව </w:t>
      </w:r>
      <w:r w:rsidR="003B687A">
        <w:rPr>
          <w:cs/>
        </w:rPr>
        <w:t>නිමි</w:t>
      </w:r>
      <w:r w:rsidRPr="00650FC5">
        <w:rPr>
          <w:cs/>
        </w:rPr>
        <w:t xml:space="preserve">. </w:t>
      </w:r>
    </w:p>
    <w:p w14:paraId="76936D02" w14:textId="74FF7106" w:rsidR="00155716" w:rsidRDefault="00155716" w:rsidP="003A57D3">
      <w:pPr>
        <w:pStyle w:val="Heading2"/>
        <w:spacing w:line="276" w:lineRule="auto"/>
        <w:rPr>
          <w:rFonts w:ascii="UN-Abhaya" w:hAnsi="UN-Abhaya"/>
        </w:rPr>
      </w:pPr>
      <w:r w:rsidRPr="00155716">
        <w:rPr>
          <w:cs/>
        </w:rPr>
        <w:t>සවගමහණු</w:t>
      </w:r>
      <w:r w:rsidR="00DB55B9">
        <w:rPr>
          <w:rFonts w:hint="cs"/>
          <w:cs/>
        </w:rPr>
        <w:t>න්</w:t>
      </w:r>
      <w:r w:rsidRPr="00155716">
        <w:rPr>
          <w:cs/>
        </w:rPr>
        <w:t>ගේ කෝලාහලයක්</w:t>
      </w:r>
    </w:p>
    <w:p w14:paraId="5C702F40" w14:textId="05841DEA" w:rsidR="00155716" w:rsidRPr="00FC7ED4" w:rsidRDefault="00155716" w:rsidP="00FC7ED4">
      <w:pPr>
        <w:pStyle w:val="Style1"/>
      </w:pPr>
      <w:r w:rsidRPr="00FC7ED4">
        <w:t>10 - 2</w:t>
      </w:r>
    </w:p>
    <w:p w14:paraId="4B8116C5" w14:textId="5E7615DF" w:rsidR="00155716" w:rsidRDefault="00155716" w:rsidP="003A57D3">
      <w:pPr>
        <w:spacing w:line="276" w:lineRule="auto"/>
        <w:rPr>
          <w:rFonts w:ascii="UN-Abhaya" w:hAnsi="UN-Abhaya"/>
        </w:rPr>
      </w:pPr>
      <w:r w:rsidRPr="00DB55B9">
        <w:rPr>
          <w:rFonts w:ascii="UN-Abhaya" w:hAnsi="UN-Abhaya"/>
          <w:b/>
          <w:bCs/>
          <w:cs/>
        </w:rPr>
        <w:t>සවග මහණ</w:t>
      </w:r>
      <w:r w:rsidR="00DB55B9" w:rsidRPr="00DB55B9">
        <w:rPr>
          <w:rFonts w:ascii="UN-Abhaya" w:hAnsi="UN-Abhaya" w:hint="cs"/>
          <w:b/>
          <w:bCs/>
          <w:cs/>
        </w:rPr>
        <w:t>ෝ</w:t>
      </w:r>
      <w:r w:rsidRPr="00650FC5">
        <w:rPr>
          <w:rFonts w:ascii="UN-Abhaya" w:hAnsi="UN-Abhaya"/>
          <w:cs/>
        </w:rPr>
        <w:t xml:space="preserve"> ප්‍රහාරදන ශි</w:t>
      </w:r>
      <w:r w:rsidR="003263ED">
        <w:rPr>
          <w:rFonts w:ascii="UN-Abhaya" w:hAnsi="UN-Abhaya"/>
          <w:cs/>
        </w:rPr>
        <w:t>ක්‍ෂා</w:t>
      </w:r>
      <w:r w:rsidRPr="00650FC5">
        <w:rPr>
          <w:rFonts w:ascii="UN-Abhaya" w:hAnsi="UN-Abhaya"/>
          <w:cs/>
        </w:rPr>
        <w:t>පදයට කරුණු වූ යම් කිසි කරුණක් ඉදිරිපත් කොට සතළොස් වග මහණුන්ට පහර දු</w:t>
      </w:r>
      <w:r w:rsidR="00B5518F">
        <w:rPr>
          <w:rFonts w:ascii="UN-Abhaya" w:hAnsi="UN-Abhaya" w:hint="cs"/>
          <w:cs/>
        </w:rPr>
        <w:t>න්</w:t>
      </w:r>
      <w:r w:rsidRPr="00650FC5">
        <w:rPr>
          <w:rFonts w:ascii="UN-Abhaya" w:hAnsi="UN-Abhaya"/>
          <w:cs/>
        </w:rPr>
        <w:t>නාහු ද</w:t>
      </w:r>
      <w:r w:rsidRPr="00650FC5">
        <w:rPr>
          <w:rFonts w:ascii="UN-Abhaya" w:hAnsi="UN-Abhaya"/>
        </w:rPr>
        <w:t xml:space="preserve">, </w:t>
      </w:r>
      <w:r w:rsidRPr="00650FC5">
        <w:rPr>
          <w:rFonts w:ascii="UN-Abhaya" w:hAnsi="UN-Abhaya"/>
          <w:cs/>
        </w:rPr>
        <w:t>ඒ කරුණ ම ඉදිරිපත් කොට</w:t>
      </w:r>
      <w:r w:rsidR="00B5518F">
        <w:rPr>
          <w:rFonts w:ascii="UN-Abhaya" w:hAnsi="UN-Abhaya" w:hint="cs"/>
          <w:cs/>
        </w:rPr>
        <w:t>,</w:t>
      </w:r>
      <w:r w:rsidRPr="00650FC5">
        <w:rPr>
          <w:rFonts w:ascii="UN-Abhaya" w:hAnsi="UN-Abhaya"/>
          <w:cs/>
        </w:rPr>
        <w:t xml:space="preserve"> සතළොස් වග මහණුන්ට ම පහර දෙනු පිණිස දඬු මුගුරු ගෙණ ඉදිරියට ආහ. මෙහි ලා බුදුරජානන් වහන්සේ උන්ගේ කෑ කෝ ගැසීම් අසා “මහණෙනි! අද සිට මහණුන් විසින් යමක් කළ විට තුම</w:t>
      </w:r>
      <w:r w:rsidR="00B5518F">
        <w:rPr>
          <w:rFonts w:ascii="UN-Abhaya" w:hAnsi="UN-Abhaya" w:hint="cs"/>
          <w:cs/>
        </w:rPr>
        <w:t>ූ</w:t>
      </w:r>
      <w:r w:rsidRPr="00650FC5">
        <w:rPr>
          <w:rFonts w:ascii="UN-Abhaya" w:hAnsi="UN-Abhaya"/>
          <w:cs/>
        </w:rPr>
        <w:t xml:space="preserve"> වරදෙහි බැඳෙත් නම් එබඳු ක්‍රියා නො කටයුතු ය</w:t>
      </w:r>
      <w:r w:rsidR="00023F34">
        <w:rPr>
          <w:rFonts w:ascii="UN-Abhaya" w:hAnsi="UN-Abhaya"/>
        </w:rPr>
        <w:t>”</w:t>
      </w:r>
      <w:r w:rsidRPr="00650FC5">
        <w:rPr>
          <w:rFonts w:ascii="UN-Abhaya" w:hAnsi="UN-Abhaya"/>
          <w:cs/>
        </w:rPr>
        <w:t xml:space="preserve"> යි වදාළ සේක. නැවත</w:t>
      </w:r>
      <w:r w:rsidR="00B5518F">
        <w:rPr>
          <w:rFonts w:ascii="UN-Abhaya" w:hAnsi="UN-Abhaya"/>
        </w:rPr>
        <w:t>;</w:t>
      </w:r>
    </w:p>
    <w:p w14:paraId="1606D86C" w14:textId="64461729" w:rsidR="00155716" w:rsidRPr="00C57D92" w:rsidRDefault="00FF6B92" w:rsidP="003A57D3">
      <w:pPr>
        <w:spacing w:line="276" w:lineRule="auto"/>
        <w:rPr>
          <w:rFonts w:ascii="UN-Abhaya" w:hAnsi="UN-Abhaya"/>
          <w:b/>
          <w:bCs/>
        </w:rPr>
      </w:pPr>
      <w:r w:rsidRPr="00C57D92">
        <w:rPr>
          <w:rFonts w:ascii="UN-Abhaya" w:hAnsi="UN-Abhaya"/>
          <w:b/>
          <w:bCs/>
        </w:rPr>
        <w:t>“</w:t>
      </w:r>
      <w:r w:rsidR="00155716" w:rsidRPr="00C57D92">
        <w:rPr>
          <w:rFonts w:ascii="UN-Abhaya" w:hAnsi="UN-Abhaya"/>
          <w:b/>
          <w:bCs/>
          <w:cs/>
        </w:rPr>
        <w:t>යො පන භික්ඛු භික්ඛ</w:t>
      </w:r>
      <w:r w:rsidR="00C57D92">
        <w:rPr>
          <w:rFonts w:ascii="UN-Abhaya" w:hAnsi="UN-Abhaya" w:hint="cs"/>
          <w:b/>
          <w:bCs/>
          <w:cs/>
        </w:rPr>
        <w:t>ු</w:t>
      </w:r>
      <w:r w:rsidR="00155716" w:rsidRPr="00C57D92">
        <w:rPr>
          <w:rFonts w:ascii="UN-Abhaya" w:hAnsi="UN-Abhaya"/>
          <w:b/>
          <w:bCs/>
          <w:cs/>
        </w:rPr>
        <w:t xml:space="preserve">ස්ස කුපිතො අනත්තමනො </w:t>
      </w:r>
      <w:r w:rsidR="00C57D92">
        <w:rPr>
          <w:rFonts w:ascii="UN-Abhaya" w:hAnsi="UN-Abhaya" w:hint="cs"/>
          <w:b/>
          <w:bCs/>
          <w:cs/>
        </w:rPr>
        <w:t>ත</w:t>
      </w:r>
      <w:r w:rsidR="00155716" w:rsidRPr="00C57D92">
        <w:rPr>
          <w:rFonts w:ascii="UN-Abhaya" w:hAnsi="UN-Abhaya"/>
          <w:b/>
          <w:bCs/>
          <w:cs/>
        </w:rPr>
        <w:t>ලස</w:t>
      </w:r>
      <w:r w:rsidR="00C57D92">
        <w:rPr>
          <w:rFonts w:ascii="UN-Abhaya" w:hAnsi="UN-Abhaya" w:hint="cs"/>
          <w:b/>
          <w:bCs/>
          <w:cs/>
        </w:rPr>
        <w:t>ත්</w:t>
      </w:r>
      <w:r w:rsidR="00155716" w:rsidRPr="00C57D92">
        <w:rPr>
          <w:rFonts w:ascii="UN-Abhaya" w:hAnsi="UN-Abhaya"/>
          <w:b/>
          <w:bCs/>
          <w:cs/>
        </w:rPr>
        <w:t>තිකං උ</w:t>
      </w:r>
      <w:r w:rsidR="00C57D92">
        <w:rPr>
          <w:rFonts w:ascii="UN-Abhaya" w:hAnsi="UN-Abhaya" w:hint="cs"/>
          <w:b/>
          <w:bCs/>
          <w:cs/>
        </w:rPr>
        <w:t>ග්</w:t>
      </w:r>
      <w:r w:rsidR="00155716" w:rsidRPr="00C57D92">
        <w:rPr>
          <w:rFonts w:ascii="UN-Abhaya" w:hAnsi="UN-Abhaya"/>
          <w:b/>
          <w:bCs/>
          <w:cs/>
        </w:rPr>
        <w:t>ගිරෙය්‍ය පාචිත්තිය</w:t>
      </w:r>
      <w:r w:rsidR="00C57D92">
        <w:rPr>
          <w:rFonts w:ascii="UN-Abhaya" w:hAnsi="UN-Abhaya" w:hint="cs"/>
          <w:b/>
          <w:bCs/>
          <w:cs/>
        </w:rPr>
        <w:t>ං</w:t>
      </w:r>
      <w:r w:rsidRPr="00C57D92">
        <w:rPr>
          <w:rFonts w:ascii="UN-Abhaya" w:hAnsi="UN-Abhaya"/>
          <w:b/>
          <w:bCs/>
        </w:rPr>
        <w:t>”</w:t>
      </w:r>
    </w:p>
    <w:p w14:paraId="226B878B" w14:textId="108C6A27" w:rsidR="006473E8" w:rsidRDefault="00155716" w:rsidP="003A57D3">
      <w:pPr>
        <w:spacing w:line="276" w:lineRule="auto"/>
        <w:rPr>
          <w:rFonts w:ascii="UN-Abhaya" w:hAnsi="UN-Abhaya"/>
        </w:rPr>
      </w:pPr>
      <w:r w:rsidRPr="00650FC5">
        <w:rPr>
          <w:rFonts w:ascii="UN-Abhaya" w:hAnsi="UN-Abhaya"/>
          <w:cs/>
        </w:rPr>
        <w:t>යන</w:t>
      </w:r>
      <w:r w:rsidRPr="00650FC5">
        <w:rPr>
          <w:rFonts w:ascii="UN-Abhaya" w:hAnsi="UN-Abhaya"/>
        </w:rPr>
        <w:t xml:space="preserve">, </w:t>
      </w:r>
      <w:r w:rsidRPr="00650FC5">
        <w:rPr>
          <w:rFonts w:ascii="UN-Abhaya" w:hAnsi="UN-Abhaya"/>
          <w:cs/>
        </w:rPr>
        <w:t>මේ තලස</w:t>
      </w:r>
      <w:r w:rsidR="006473E8">
        <w:rPr>
          <w:rFonts w:ascii="UN-Abhaya" w:hAnsi="UN-Abhaya" w:hint="cs"/>
          <w:cs/>
        </w:rPr>
        <w:t>ත්</w:t>
      </w:r>
      <w:r w:rsidRPr="00650FC5">
        <w:rPr>
          <w:rFonts w:ascii="UN-Abhaya" w:hAnsi="UN-Abhaya"/>
          <w:cs/>
        </w:rPr>
        <w:t>තික ශි</w:t>
      </w:r>
      <w:r w:rsidR="003263ED">
        <w:rPr>
          <w:rFonts w:ascii="UN-Abhaya" w:hAnsi="UN-Abhaya"/>
          <w:cs/>
        </w:rPr>
        <w:t>ක්‍ෂා</w:t>
      </w:r>
      <w:r w:rsidRPr="00650FC5">
        <w:rPr>
          <w:rFonts w:ascii="UN-Abhaya" w:hAnsi="UN-Abhaya"/>
          <w:cs/>
        </w:rPr>
        <w:t xml:space="preserve">පදය ද මෙහි ලා පැණවූ සේක. </w:t>
      </w:r>
      <w:r w:rsidR="00BB3932">
        <w:rPr>
          <w:rFonts w:ascii="UN-Abhaya" w:hAnsi="UN-Abhaya"/>
        </w:rPr>
        <w:t>“</w:t>
      </w:r>
      <w:r w:rsidRPr="00650FC5">
        <w:rPr>
          <w:rFonts w:ascii="UN-Abhaya" w:hAnsi="UN-Abhaya"/>
          <w:cs/>
        </w:rPr>
        <w:t>යම් මහණෙක් අන් මහණකුහට කිපියේ නො සතුටු සිත් ඇත්තේ (පහර දෙන්නට) අත් පා දඬු මුගුරු ඔසවා නම් ප</w:t>
      </w:r>
      <w:r w:rsidR="006473E8">
        <w:rPr>
          <w:rFonts w:ascii="UN-Abhaya" w:hAnsi="UN-Abhaya" w:hint="cs"/>
          <w:cs/>
        </w:rPr>
        <w:t>චි</w:t>
      </w:r>
      <w:r w:rsidRPr="00650FC5">
        <w:rPr>
          <w:rFonts w:ascii="UN-Abhaya" w:hAnsi="UN-Abhaya"/>
          <w:cs/>
        </w:rPr>
        <w:t>ති ඇවැත් වේ</w:t>
      </w:r>
      <w:r w:rsidR="00BB3932">
        <w:rPr>
          <w:rFonts w:ascii="UN-Abhaya" w:hAnsi="UN-Abhaya"/>
        </w:rPr>
        <w:t>”</w:t>
      </w:r>
      <w:r w:rsidRPr="00650FC5">
        <w:rPr>
          <w:rFonts w:ascii="UN-Abhaya" w:hAnsi="UN-Abhaya"/>
          <w:cs/>
        </w:rPr>
        <w:t xml:space="preserve"> යනු එහි අදහසය.</w:t>
      </w:r>
      <w:r w:rsidR="006473E8">
        <w:rPr>
          <w:rFonts w:ascii="UN-Abhaya" w:hAnsi="UN-Abhaya" w:hint="cs"/>
          <w:cs/>
        </w:rPr>
        <w:t xml:space="preserve"> </w:t>
      </w:r>
    </w:p>
    <w:p w14:paraId="5309250A" w14:textId="5048EFC7" w:rsidR="00155716" w:rsidRDefault="00155716" w:rsidP="003A57D3">
      <w:pPr>
        <w:spacing w:line="276" w:lineRule="auto"/>
        <w:rPr>
          <w:rFonts w:ascii="UN-Abhaya" w:hAnsi="UN-Abhaya"/>
        </w:rPr>
      </w:pPr>
      <w:r w:rsidRPr="00650FC5">
        <w:rPr>
          <w:rFonts w:ascii="UN-Abhaya" w:hAnsi="UN-Abhaya"/>
          <w:cs/>
        </w:rPr>
        <w:t>මෙසේ මේ ශි</w:t>
      </w:r>
      <w:r w:rsidR="003263ED">
        <w:rPr>
          <w:rFonts w:ascii="UN-Abhaya" w:hAnsi="UN-Abhaya"/>
          <w:cs/>
        </w:rPr>
        <w:t>ක්‍ෂා</w:t>
      </w:r>
      <w:r w:rsidRPr="00650FC5">
        <w:rPr>
          <w:rFonts w:ascii="UN-Abhaya" w:hAnsi="UN-Abhaya"/>
          <w:cs/>
        </w:rPr>
        <w:t xml:space="preserve">පදය පණවා </w:t>
      </w:r>
      <w:r w:rsidR="0083637F">
        <w:rPr>
          <w:rFonts w:ascii="UN-Abhaya" w:hAnsi="UN-Abhaya"/>
        </w:rPr>
        <w:t>“</w:t>
      </w:r>
      <w:r w:rsidRPr="00650FC5">
        <w:rPr>
          <w:rFonts w:ascii="UN-Abhaya" w:hAnsi="UN-Abhaya"/>
          <w:cs/>
        </w:rPr>
        <w:t>මහණෙනි! මහණුන් විසින් මා මෙන් අ</w:t>
      </w:r>
      <w:r w:rsidR="002B746E">
        <w:rPr>
          <w:rFonts w:ascii="UN-Abhaya" w:hAnsi="UN-Abhaya" w:hint="cs"/>
          <w:cs/>
        </w:rPr>
        <w:t>න්</w:t>
      </w:r>
      <w:r w:rsidRPr="00650FC5">
        <w:rPr>
          <w:rFonts w:ascii="UN-Abhaya" w:hAnsi="UN-Abhaya"/>
          <w:cs/>
        </w:rPr>
        <w:t>හු ද දණ්ඩනයට තැති ගණිත්</w:t>
      </w:r>
      <w:r w:rsidRPr="00650FC5">
        <w:rPr>
          <w:rFonts w:ascii="UN-Abhaya" w:hAnsi="UN-Abhaya"/>
        </w:rPr>
        <w:t xml:space="preserve">, </w:t>
      </w:r>
      <w:r w:rsidRPr="00650FC5">
        <w:rPr>
          <w:rFonts w:ascii="UN-Abhaya" w:hAnsi="UN-Abhaya"/>
          <w:cs/>
        </w:rPr>
        <w:t>මාගේ ජීවිතය මට යම් සේ ප්‍රිය වේ නම් උන්ගේ ජීවිතය උන්ටත් එසේ ම ප්‍රිය යි දැන අ</w:t>
      </w:r>
      <w:r w:rsidR="002B746E">
        <w:rPr>
          <w:rFonts w:ascii="UN-Abhaya" w:hAnsi="UN-Abhaya" w:hint="cs"/>
          <w:cs/>
        </w:rPr>
        <w:t>න්හු</w:t>
      </w:r>
      <w:r w:rsidRPr="00650FC5">
        <w:rPr>
          <w:rFonts w:ascii="UN-Abhaya" w:hAnsi="UN-Abhaya"/>
          <w:cs/>
        </w:rPr>
        <w:t xml:space="preserve"> න</w:t>
      </w:r>
      <w:r w:rsidR="002B746E">
        <w:rPr>
          <w:rFonts w:ascii="UN-Abhaya" w:hAnsi="UN-Abhaya" w:hint="cs"/>
          <w:cs/>
        </w:rPr>
        <w:t>ො</w:t>
      </w:r>
      <w:r w:rsidRPr="00650FC5">
        <w:rPr>
          <w:rFonts w:ascii="UN-Abhaya" w:hAnsi="UN-Abhaya"/>
          <w:cs/>
        </w:rPr>
        <w:t xml:space="preserve"> නැසිය යුත්තාහ. නො නැස්විය යුත්තාහ</w:t>
      </w:r>
      <w:r w:rsidR="007E2F77">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දේශනාව කළ සේක.</w:t>
      </w:r>
      <w:r w:rsidR="00014ECB">
        <w:rPr>
          <w:rFonts w:ascii="UN-Abhaya" w:hAnsi="UN-Abhaya"/>
          <w:cs/>
        </w:rPr>
        <w:t xml:space="preserve"> </w:t>
      </w:r>
    </w:p>
    <w:p w14:paraId="513453AF" w14:textId="0812F74F" w:rsidR="00155716" w:rsidRPr="002D611C" w:rsidRDefault="00155716" w:rsidP="002D611C">
      <w:pPr>
        <w:pStyle w:val="Quote"/>
      </w:pPr>
      <w:r w:rsidRPr="002D611C">
        <w:rPr>
          <w:cs/>
        </w:rPr>
        <w:t>සබ්බ</w:t>
      </w:r>
      <w:r w:rsidR="002D611C" w:rsidRPr="002D611C">
        <w:rPr>
          <w:cs/>
        </w:rPr>
        <w:t>ෙ</w:t>
      </w:r>
      <w:r w:rsidRPr="002D611C">
        <w:rPr>
          <w:cs/>
        </w:rPr>
        <w:t xml:space="preserve"> තසන්ති ද</w:t>
      </w:r>
      <w:r w:rsidR="002D611C" w:rsidRPr="002D611C">
        <w:rPr>
          <w:cs/>
        </w:rPr>
        <w:t>ණ්</w:t>
      </w:r>
      <w:r w:rsidRPr="002D611C">
        <w:rPr>
          <w:cs/>
        </w:rPr>
        <w:t>ඩස්ස සබ</w:t>
      </w:r>
      <w:r w:rsidR="002D611C" w:rsidRPr="002D611C">
        <w:rPr>
          <w:cs/>
        </w:rPr>
        <w:t>්</w:t>
      </w:r>
      <w:r w:rsidRPr="002D611C">
        <w:rPr>
          <w:cs/>
        </w:rPr>
        <w:t>බෙසං ජීවිතං පියං</w:t>
      </w:r>
      <w:r w:rsidRPr="002D611C">
        <w:t xml:space="preserve">, </w:t>
      </w:r>
    </w:p>
    <w:p w14:paraId="4BAABA74" w14:textId="689BC2DA" w:rsidR="00155716" w:rsidRPr="002D611C" w:rsidRDefault="00155716" w:rsidP="002D611C">
      <w:pPr>
        <w:pStyle w:val="Quote"/>
      </w:pPr>
      <w:r w:rsidRPr="002D611C">
        <w:rPr>
          <w:cs/>
        </w:rPr>
        <w:t>අත්තානං උපමං ක</w:t>
      </w:r>
      <w:r w:rsidR="00905652" w:rsidRPr="002D611C">
        <w:rPr>
          <w:cs/>
        </w:rPr>
        <w:t>ත්‍වා</w:t>
      </w:r>
      <w:r w:rsidRPr="002D611C">
        <w:rPr>
          <w:cs/>
        </w:rPr>
        <w:t xml:space="preserve"> න හනෙය්‍ය න ඝාතයෙති. </w:t>
      </w:r>
    </w:p>
    <w:p w14:paraId="5F7B3F5B" w14:textId="3A230499" w:rsidR="00155716" w:rsidRDefault="00155716" w:rsidP="003A57D3">
      <w:pPr>
        <w:spacing w:line="276" w:lineRule="auto"/>
        <w:rPr>
          <w:rFonts w:ascii="UN-Abhaya" w:hAnsi="UN-Abhaya"/>
        </w:rPr>
      </w:pPr>
      <w:r w:rsidRPr="00650FC5">
        <w:rPr>
          <w:rFonts w:ascii="UN-Abhaya" w:hAnsi="UN-Abhaya"/>
          <w:cs/>
        </w:rPr>
        <w:lastRenderedPageBreak/>
        <w:t>සියලුදෙන දණ්ඩනයෙන් තැති ගණිත්. හැමදෙනට ජීවිතය ප්‍රියය. තමා උපමා කොට (කිසිවකුට නො මරන්නේ ය</w:t>
      </w:r>
      <w:r w:rsidRPr="00650FC5">
        <w:rPr>
          <w:rFonts w:ascii="UN-Abhaya" w:hAnsi="UN-Abhaya"/>
        </w:rPr>
        <w:t xml:space="preserve">, </w:t>
      </w:r>
      <w:r w:rsidRPr="00650FC5">
        <w:rPr>
          <w:rFonts w:ascii="UN-Abhaya" w:hAnsi="UN-Abhaya"/>
          <w:cs/>
        </w:rPr>
        <w:t xml:space="preserve">නො ද මරවන්නේ ය. </w:t>
      </w:r>
    </w:p>
    <w:p w14:paraId="1D219E2A" w14:textId="5C0DF686" w:rsidR="008D078B" w:rsidRDefault="00155716" w:rsidP="003A57D3">
      <w:pPr>
        <w:spacing w:line="276" w:lineRule="auto"/>
        <w:rPr>
          <w:rFonts w:ascii="UN-Abhaya" w:hAnsi="UN-Abhaya"/>
        </w:rPr>
      </w:pPr>
      <w:r w:rsidRPr="00023CBA">
        <w:rPr>
          <w:rFonts w:ascii="UN-Abhaya" w:hAnsi="UN-Abhaya"/>
          <w:b/>
          <w:bCs/>
          <w:cs/>
        </w:rPr>
        <w:t>ස</w:t>
      </w:r>
      <w:r w:rsidR="00023CBA" w:rsidRPr="00023CBA">
        <w:rPr>
          <w:rFonts w:ascii="UN-Abhaya" w:hAnsi="UN-Abhaya" w:hint="cs"/>
          <w:b/>
          <w:bCs/>
          <w:cs/>
        </w:rPr>
        <w:t>බ්</w:t>
      </w:r>
      <w:r w:rsidRPr="00023CBA">
        <w:rPr>
          <w:rFonts w:ascii="UN-Abhaya" w:hAnsi="UN-Abhaya"/>
          <w:b/>
          <w:bCs/>
          <w:cs/>
        </w:rPr>
        <w:t>බෙ තසන්ති දණ්ඩස්ස</w:t>
      </w:r>
      <w:r w:rsidRPr="00650FC5">
        <w:rPr>
          <w:rFonts w:ascii="UN-Abhaya" w:hAnsi="UN-Abhaya"/>
          <w:cs/>
        </w:rPr>
        <w:t xml:space="preserve"> = සියලු දෙන දණ්ඩනයෙන් තැති ගණිත්.</w:t>
      </w:r>
      <w:r w:rsidR="00700935">
        <w:rPr>
          <w:rStyle w:val="FootnoteReference"/>
          <w:rFonts w:ascii="UN-Abhaya" w:hAnsi="UN-Abhaya"/>
          <w:cs/>
        </w:rPr>
        <w:footnoteReference w:id="37"/>
      </w:r>
      <w:r w:rsidRPr="00650FC5">
        <w:rPr>
          <w:rFonts w:ascii="UN-Abhaya" w:hAnsi="UN-Abhaya"/>
          <w:cs/>
        </w:rPr>
        <w:t xml:space="preserve"> </w:t>
      </w:r>
    </w:p>
    <w:p w14:paraId="36FD3CB1" w14:textId="4D0EAD65" w:rsidR="008D078B" w:rsidRDefault="00155716" w:rsidP="003A57D3">
      <w:pPr>
        <w:spacing w:line="276" w:lineRule="auto"/>
        <w:rPr>
          <w:rFonts w:ascii="UN-Abhaya" w:hAnsi="UN-Abhaya"/>
        </w:rPr>
      </w:pPr>
      <w:r w:rsidRPr="00700935">
        <w:rPr>
          <w:rFonts w:ascii="UN-Abhaya" w:hAnsi="UN-Abhaya"/>
          <w:b/>
          <w:bCs/>
          <w:cs/>
        </w:rPr>
        <w:t>සබ්බ</w:t>
      </w:r>
      <w:r w:rsidR="00700935" w:rsidRPr="00700935">
        <w:rPr>
          <w:rFonts w:ascii="UN-Abhaya" w:hAnsi="UN-Abhaya" w:hint="cs"/>
          <w:b/>
          <w:bCs/>
          <w:cs/>
        </w:rPr>
        <w:t>ෙ</w:t>
      </w:r>
      <w:r w:rsidRPr="00700935">
        <w:rPr>
          <w:rFonts w:ascii="UN-Abhaya" w:hAnsi="UN-Abhaya"/>
          <w:b/>
          <w:bCs/>
          <w:cs/>
        </w:rPr>
        <w:t>සං ජීවිතං පියං</w:t>
      </w:r>
      <w:r w:rsidRPr="00650FC5">
        <w:rPr>
          <w:rFonts w:ascii="UN-Abhaya" w:hAnsi="UN-Abhaya"/>
          <w:cs/>
        </w:rPr>
        <w:t xml:space="preserve"> = හැමදෙනහට ජීවිතය ප්‍රිය ය. </w:t>
      </w:r>
    </w:p>
    <w:p w14:paraId="210463A8" w14:textId="05B60B4A" w:rsidR="008D078B" w:rsidRDefault="00155716" w:rsidP="003A57D3">
      <w:pPr>
        <w:spacing w:line="276" w:lineRule="auto"/>
        <w:rPr>
          <w:rFonts w:ascii="UN-Abhaya" w:hAnsi="UN-Abhaya"/>
        </w:rPr>
      </w:pPr>
      <w:r w:rsidRPr="00650FC5">
        <w:rPr>
          <w:rFonts w:ascii="UN-Abhaya" w:hAnsi="UN-Abhaya"/>
          <w:cs/>
        </w:rPr>
        <w:t>මෙහි ද සබ්බ ශබ්දය සාවශේෂ බැවින් රහතුන් වහන්සේ හැර අන් හැමට ජීවිතය ප්‍රිය වේ. ජීවිතය</w:t>
      </w:r>
      <w:r w:rsidRPr="00650FC5">
        <w:rPr>
          <w:rFonts w:ascii="UN-Abhaya" w:hAnsi="UN-Abhaya"/>
        </w:rPr>
        <w:t>,</w:t>
      </w:r>
      <w:r w:rsidR="00700935">
        <w:rPr>
          <w:rFonts w:ascii="UN-Abhaya" w:hAnsi="UN-Abhaya" w:hint="cs"/>
          <w:cs/>
        </w:rPr>
        <w:t xml:space="preserve"> </w:t>
      </w:r>
      <w:r w:rsidRPr="00650FC5">
        <w:rPr>
          <w:rFonts w:ascii="UN-Abhaya" w:hAnsi="UN-Abhaya"/>
          <w:cs/>
        </w:rPr>
        <w:t>නාමජීවිතය - රූපජ</w:t>
      </w:r>
      <w:r w:rsidR="00700935">
        <w:rPr>
          <w:rFonts w:ascii="UN-Abhaya" w:hAnsi="UN-Abhaya" w:hint="cs"/>
          <w:cs/>
        </w:rPr>
        <w:t>ී</w:t>
      </w:r>
      <w:r w:rsidRPr="00650FC5">
        <w:rPr>
          <w:rFonts w:ascii="UN-Abhaya" w:hAnsi="UN-Abhaya"/>
          <w:cs/>
        </w:rPr>
        <w:t>විතය යි</w:t>
      </w:r>
      <w:r w:rsidRPr="00650FC5">
        <w:rPr>
          <w:rFonts w:ascii="UN-Abhaya" w:hAnsi="UN-Abhaya"/>
        </w:rPr>
        <w:t xml:space="preserve"> </w:t>
      </w:r>
      <w:r w:rsidRPr="00650FC5">
        <w:rPr>
          <w:rFonts w:ascii="UN-Abhaya" w:hAnsi="UN-Abhaya"/>
          <w:cs/>
        </w:rPr>
        <w:t>දෙ පරිදි ය. එය යට කියූ සේ දන්නේ ය. රහතුන් වහන්සේ</w:t>
      </w:r>
      <w:r w:rsidR="00DE1204">
        <w:rPr>
          <w:rFonts w:ascii="UN-Abhaya" w:hAnsi="UN-Abhaya" w:hint="cs"/>
          <w:cs/>
        </w:rPr>
        <w:t>,</w:t>
      </w:r>
      <w:r w:rsidRPr="00650FC5">
        <w:rPr>
          <w:rFonts w:ascii="UN-Abhaya" w:hAnsi="UN-Abhaya"/>
          <w:cs/>
        </w:rPr>
        <w:t xml:space="preserve"> </w:t>
      </w:r>
    </w:p>
    <w:p w14:paraId="7042DD0D" w14:textId="1B05CE92" w:rsidR="00155716" w:rsidRPr="00064BBB" w:rsidRDefault="00064BBB" w:rsidP="005C7468">
      <w:pPr>
        <w:pStyle w:val="Style2"/>
      </w:pPr>
      <w:r w:rsidRPr="00064BBB">
        <w:t>“</w:t>
      </w:r>
      <w:r w:rsidR="00155716" w:rsidRPr="00064BBB">
        <w:rPr>
          <w:cs/>
        </w:rPr>
        <w:t>නාභිනන්දාමි මරණං නාභිනන්දාමි ජීවිතං</w:t>
      </w:r>
      <w:r w:rsidR="00155716" w:rsidRPr="00064BBB">
        <w:t xml:space="preserve">, </w:t>
      </w:r>
    </w:p>
    <w:p w14:paraId="24C3F77C" w14:textId="2AF4A91D" w:rsidR="008D078B" w:rsidRPr="00064BBB" w:rsidRDefault="00155716" w:rsidP="005C7468">
      <w:pPr>
        <w:pStyle w:val="Style2"/>
      </w:pPr>
      <w:r w:rsidRPr="00064BBB">
        <w:rPr>
          <w:cs/>
        </w:rPr>
        <w:t>කාල</w:t>
      </w:r>
      <w:r w:rsidR="00DE1204" w:rsidRPr="00064BBB">
        <w:rPr>
          <w:cs/>
        </w:rPr>
        <w:t>ඤ්ච</w:t>
      </w:r>
      <w:r w:rsidRPr="00064BBB">
        <w:rPr>
          <w:cs/>
        </w:rPr>
        <w:t xml:space="preserve"> පතික</w:t>
      </w:r>
      <w:r w:rsidR="00DE1204" w:rsidRPr="00064BBB">
        <w:rPr>
          <w:cs/>
        </w:rPr>
        <w:t>ඞ්</w:t>
      </w:r>
      <w:r w:rsidRPr="00064BBB">
        <w:rPr>
          <w:cs/>
        </w:rPr>
        <w:t>ඛාමි නි</w:t>
      </w:r>
      <w:r w:rsidR="00DE1204" w:rsidRPr="00064BBB">
        <w:rPr>
          <w:cs/>
        </w:rPr>
        <w:t>බ්</w:t>
      </w:r>
      <w:r w:rsidRPr="00064BBB">
        <w:rPr>
          <w:cs/>
        </w:rPr>
        <w:t xml:space="preserve">බිසං </w:t>
      </w:r>
      <w:r w:rsidR="00DE1204" w:rsidRPr="00064BBB">
        <w:rPr>
          <w:cs/>
        </w:rPr>
        <w:t>භ</w:t>
      </w:r>
      <w:r w:rsidRPr="00064BBB">
        <w:rPr>
          <w:cs/>
        </w:rPr>
        <w:t>තක</w:t>
      </w:r>
      <w:r w:rsidR="00DE1204" w:rsidRPr="00064BBB">
        <w:rPr>
          <w:cs/>
        </w:rPr>
        <w:t>ො</w:t>
      </w:r>
      <w:r w:rsidRPr="00064BBB">
        <w:rPr>
          <w:cs/>
        </w:rPr>
        <w:t xml:space="preserve"> යථ</w:t>
      </w:r>
      <w:r w:rsidR="00064BBB" w:rsidRPr="00064BBB">
        <w:rPr>
          <w:cs/>
        </w:rPr>
        <w:t>ා</w:t>
      </w:r>
      <w:r w:rsidR="00064BBB" w:rsidRPr="00064BBB">
        <w:t xml:space="preserve">” </w:t>
      </w:r>
      <w:r w:rsidRPr="00064BBB">
        <w:rPr>
          <w:cs/>
        </w:rPr>
        <w:t xml:space="preserve">යි </w:t>
      </w:r>
    </w:p>
    <w:p w14:paraId="11323739" w14:textId="349D8A21" w:rsidR="00DE1204" w:rsidRDefault="00155716" w:rsidP="003A57D3">
      <w:pPr>
        <w:spacing w:line="276" w:lineRule="auto"/>
        <w:rPr>
          <w:rFonts w:ascii="UN-Abhaya" w:hAnsi="UN-Abhaya"/>
        </w:rPr>
      </w:pPr>
      <w:r w:rsidRPr="00650FC5">
        <w:rPr>
          <w:rFonts w:ascii="UN-Abhaya" w:hAnsi="UN-Abhaya"/>
          <w:cs/>
        </w:rPr>
        <w:t>උද</w:t>
      </w:r>
      <w:r w:rsidR="000E3D97">
        <w:rPr>
          <w:rFonts w:ascii="UN-Abhaya" w:hAnsi="UN-Abhaya" w:hint="cs"/>
          <w:cs/>
        </w:rPr>
        <w:t>න්</w:t>
      </w:r>
      <w:r w:rsidRPr="00650FC5">
        <w:rPr>
          <w:rFonts w:ascii="UN-Abhaya" w:hAnsi="UN-Abhaya"/>
          <w:cs/>
        </w:rPr>
        <w:t xml:space="preserve"> අනමින් ජීවිතයෙහි හා මරණයෙහි මැදහත් වෙති. </w:t>
      </w:r>
    </w:p>
    <w:p w14:paraId="573413A0" w14:textId="53A9BAB8" w:rsidR="00155716" w:rsidRDefault="00D17721" w:rsidP="003A57D3">
      <w:pPr>
        <w:spacing w:line="276" w:lineRule="auto"/>
        <w:rPr>
          <w:rFonts w:ascii="UN-Abhaya" w:hAnsi="UN-Abhaya"/>
        </w:rPr>
      </w:pPr>
      <w:r>
        <w:rPr>
          <w:rFonts w:ascii="UN-Abhaya" w:hAnsi="UN-Abhaya"/>
        </w:rPr>
        <w:t>“</w:t>
      </w:r>
      <w:r w:rsidR="00155716" w:rsidRPr="00650FC5">
        <w:rPr>
          <w:rFonts w:ascii="UN-Abhaya" w:hAnsi="UN-Abhaya"/>
          <w:cs/>
        </w:rPr>
        <w:t>මම යම්සේ දණ්ඩනයට බිය ඇත්තේ වෙම් ද</w:t>
      </w:r>
      <w:r w:rsidR="000E3D97">
        <w:rPr>
          <w:rFonts w:ascii="UN-Abhaya" w:hAnsi="UN-Abhaya" w:hint="cs"/>
          <w:cs/>
        </w:rPr>
        <w:t>,</w:t>
      </w:r>
      <w:r w:rsidR="00155716" w:rsidRPr="00650FC5">
        <w:rPr>
          <w:rFonts w:ascii="UN-Abhaya" w:hAnsi="UN-Abhaya"/>
          <w:cs/>
        </w:rPr>
        <w:t xml:space="preserve"> එසේ ම සියලු දෙන දණ්ඩනයට බිය ඇත්තෝ වෙති</w:t>
      </w:r>
      <w:r w:rsidR="00155716" w:rsidRPr="00650FC5">
        <w:rPr>
          <w:rFonts w:ascii="UN-Abhaya" w:hAnsi="UN-Abhaya"/>
        </w:rPr>
        <w:t xml:space="preserve">, </w:t>
      </w:r>
      <w:r w:rsidR="00155716" w:rsidRPr="00650FC5">
        <w:rPr>
          <w:rFonts w:ascii="UN-Abhaya" w:hAnsi="UN-Abhaya"/>
          <w:cs/>
        </w:rPr>
        <w:t>මාගේ ජීවිතය මට ය</w:t>
      </w:r>
      <w:r w:rsidR="000E3D97">
        <w:rPr>
          <w:rFonts w:ascii="UN-Abhaya" w:hAnsi="UN-Abhaya" w:hint="cs"/>
          <w:cs/>
        </w:rPr>
        <w:t>ම්</w:t>
      </w:r>
      <w:r w:rsidR="00155716" w:rsidRPr="00650FC5">
        <w:rPr>
          <w:rFonts w:ascii="UN-Abhaya" w:hAnsi="UN-Abhaya"/>
          <w:cs/>
        </w:rPr>
        <w:t xml:space="preserve">සේ ප්‍රිය </w:t>
      </w:r>
      <w:r w:rsidR="000E3D97">
        <w:rPr>
          <w:rFonts w:ascii="UN-Abhaya" w:hAnsi="UN-Abhaya" w:hint="cs"/>
          <w:cs/>
        </w:rPr>
        <w:t>වේ</w:t>
      </w:r>
      <w:r w:rsidR="00155716" w:rsidRPr="00650FC5">
        <w:rPr>
          <w:rFonts w:ascii="UN-Abhaya" w:hAnsi="UN-Abhaya"/>
          <w:cs/>
        </w:rPr>
        <w:t xml:space="preserve"> ද</w:t>
      </w:r>
      <w:r w:rsidR="00155716" w:rsidRPr="00650FC5">
        <w:rPr>
          <w:rFonts w:ascii="UN-Abhaya" w:hAnsi="UN-Abhaya"/>
        </w:rPr>
        <w:t xml:space="preserve">, </w:t>
      </w:r>
      <w:r w:rsidR="00155716" w:rsidRPr="00650FC5">
        <w:rPr>
          <w:rFonts w:ascii="UN-Abhaya" w:hAnsi="UN-Abhaya"/>
          <w:cs/>
        </w:rPr>
        <w:t>එසේ ම සියලු දෙනාගේ ජීවිත ඔවුනට ප්‍රිය වේ</w:t>
      </w:r>
      <w:r w:rsidR="00121F92">
        <w:rPr>
          <w:rFonts w:ascii="UN-Abhaya" w:hAnsi="UN-Abhaya"/>
        </w:rPr>
        <w:t>,</w:t>
      </w:r>
      <w:r w:rsidR="00155716" w:rsidRPr="00650FC5">
        <w:rPr>
          <w:rFonts w:ascii="UN-Abhaya" w:hAnsi="UN-Abhaya"/>
          <w:cs/>
        </w:rPr>
        <w:t xml:space="preserve"> යි තමන් හා අ</w:t>
      </w:r>
      <w:r w:rsidR="000E3D97">
        <w:rPr>
          <w:rFonts w:ascii="UN-Abhaya" w:hAnsi="UN-Abhaya" w:hint="cs"/>
          <w:cs/>
        </w:rPr>
        <w:t>න්</w:t>
      </w:r>
      <w:r w:rsidR="00155716" w:rsidRPr="00650FC5">
        <w:rPr>
          <w:rFonts w:ascii="UN-Abhaya" w:hAnsi="UN-Abhaya"/>
          <w:cs/>
        </w:rPr>
        <w:t>හු සමත්වයෙහි ලා සලකා අනුනට පහර නො දිය යුතු ය. අනුන් ලවා අනුනට පහර නො දෙවිය යුතු ය</w:t>
      </w:r>
      <w:r w:rsidR="00121F92">
        <w:rPr>
          <w:rFonts w:ascii="UN-Abhaya" w:hAnsi="UN-Abhaya"/>
        </w:rPr>
        <w:t>”</w:t>
      </w:r>
      <w:r w:rsidR="00155716" w:rsidRPr="00650FC5">
        <w:rPr>
          <w:rFonts w:ascii="UN-Abhaya" w:hAnsi="UN-Abhaya"/>
          <w:cs/>
        </w:rPr>
        <w:t xml:space="preserve"> යි මෙයින් වදාළ සේක. </w:t>
      </w:r>
    </w:p>
    <w:p w14:paraId="446A9CA2" w14:textId="3DA9EECA" w:rsidR="00BF2E36" w:rsidRPr="00650FC5" w:rsidRDefault="00155716" w:rsidP="00E40874">
      <w:pPr>
        <w:pStyle w:val="Style1"/>
        <w:rPr>
          <w:cs/>
        </w:rPr>
      </w:pPr>
      <w:r w:rsidRPr="00650FC5">
        <w:rPr>
          <w:cs/>
        </w:rPr>
        <w:t>ෂඩ්වර්ගීයභි</w:t>
      </w:r>
      <w:r w:rsidR="00E47F80">
        <w:rPr>
          <w:cs/>
        </w:rPr>
        <w:t>ක්‍ෂු</w:t>
      </w:r>
      <w:r w:rsidR="00124041">
        <w:t xml:space="preserve"> </w:t>
      </w:r>
      <w:r w:rsidRPr="00650FC5">
        <w:rPr>
          <w:cs/>
        </w:rPr>
        <w:t xml:space="preserve">වස්තුව </w:t>
      </w:r>
      <w:r w:rsidR="003B687A">
        <w:rPr>
          <w:cs/>
        </w:rPr>
        <w:t>නිමි</w:t>
      </w:r>
      <w:r w:rsidR="00FA0186">
        <w:rPr>
          <w:rFonts w:hint="cs"/>
          <w:cs/>
        </w:rPr>
        <w:t>.</w:t>
      </w:r>
      <w:r w:rsidRPr="00650FC5">
        <w:rPr>
          <w:cs/>
        </w:rPr>
        <w:t xml:space="preserve"> </w:t>
      </w:r>
    </w:p>
    <w:p w14:paraId="302E9B91" w14:textId="7875EA3A" w:rsidR="00951BD7" w:rsidRPr="00951BD7" w:rsidRDefault="00951BD7" w:rsidP="003A57D3">
      <w:pPr>
        <w:pStyle w:val="Heading2"/>
        <w:spacing w:line="276" w:lineRule="auto"/>
      </w:pPr>
      <w:r w:rsidRPr="00951BD7">
        <w:rPr>
          <w:cs/>
        </w:rPr>
        <w:t>ගැරඬියකු මැරූ කුඩා දරුවෝ</w:t>
      </w:r>
    </w:p>
    <w:p w14:paraId="43ABCD60" w14:textId="367135ED" w:rsidR="00951BD7" w:rsidRPr="002E5926" w:rsidRDefault="00951BD7" w:rsidP="002E5926">
      <w:pPr>
        <w:pStyle w:val="Style1"/>
        <w:rPr>
          <w:color w:val="ED7D31" w:themeColor="accent2"/>
          <w:sz w:val="36"/>
          <w:szCs w:val="36"/>
        </w:rPr>
      </w:pPr>
      <w:r w:rsidRPr="002E5926">
        <w:t>10 – 3</w:t>
      </w:r>
    </w:p>
    <w:p w14:paraId="6478D7F5" w14:textId="445C6BD5" w:rsidR="00951BD7" w:rsidRDefault="00951BD7" w:rsidP="003A57D3">
      <w:pPr>
        <w:spacing w:line="276" w:lineRule="auto"/>
        <w:rPr>
          <w:rFonts w:ascii="UN-Abhaya" w:hAnsi="UN-Abhaya"/>
        </w:rPr>
      </w:pPr>
      <w:r w:rsidRPr="00DA3FE6">
        <w:rPr>
          <w:rFonts w:ascii="UN-Abhaya" w:hAnsi="UN-Abhaya"/>
          <w:b/>
          <w:bCs/>
          <w:cs/>
        </w:rPr>
        <w:t>දිනෙක</w:t>
      </w:r>
      <w:r w:rsidRPr="00650FC5">
        <w:rPr>
          <w:rFonts w:ascii="UN-Abhaya" w:hAnsi="UN-Abhaya"/>
          <w:cs/>
        </w:rPr>
        <w:t xml:space="preserve"> බුදුරජානන් වහන්සේ සැවැත් නුවර පිඬු සිඟා වැඩි සේක</w:t>
      </w:r>
      <w:r w:rsidR="00CF297D">
        <w:rPr>
          <w:rFonts w:ascii="UN-Abhaya" w:hAnsi="UN-Abhaya"/>
        </w:rPr>
        <w:t>.</w:t>
      </w:r>
      <w:r w:rsidRPr="00650FC5">
        <w:rPr>
          <w:rFonts w:ascii="UN-Abhaya" w:hAnsi="UN-Abhaya"/>
          <w:cs/>
        </w:rPr>
        <w:t xml:space="preserve"> උන්වහන්සේ ඒ වඩිනා ගමනේ දී අතර මග කොලු රැලක් ගැරඬියකු </w:t>
      </w:r>
      <w:r w:rsidRPr="00F96662">
        <w:rPr>
          <w:rFonts w:ascii="UN-Abhaya" w:hAnsi="UN-Abhaya"/>
          <w:cs/>
        </w:rPr>
        <w:t>ද</w:t>
      </w:r>
      <w:r w:rsidR="00F96662" w:rsidRPr="00F96662">
        <w:rPr>
          <w:rFonts w:ascii="UN-Abhaya" w:hAnsi="UN-Abhaya"/>
          <w:cs/>
        </w:rPr>
        <w:t>ඬු</w:t>
      </w:r>
      <w:r w:rsidRPr="00F96662">
        <w:rPr>
          <w:rFonts w:ascii="UN-Abhaya" w:hAnsi="UN-Abhaya"/>
          <w:cs/>
        </w:rPr>
        <w:t>කඩකින්</w:t>
      </w:r>
      <w:r w:rsidRPr="00650FC5">
        <w:rPr>
          <w:rFonts w:ascii="UN-Abhaya" w:hAnsi="UN-Abhaya"/>
          <w:cs/>
        </w:rPr>
        <w:t xml:space="preserve"> ගසා මරණු දැක “දරුවෙනි! නුඹලා කුමක් කරන්නහු දැ</w:t>
      </w:r>
      <w:r w:rsidRPr="00650FC5">
        <w:rPr>
          <w:rFonts w:ascii="UN-Abhaya" w:hAnsi="UN-Abhaya"/>
        </w:rPr>
        <w:t>?”</w:t>
      </w:r>
      <w:r w:rsidR="00955E85">
        <w:rPr>
          <w:rFonts w:ascii="UN-Abhaya" w:hAnsi="UN-Abhaya"/>
        </w:rPr>
        <w:t xml:space="preserve"> </w:t>
      </w:r>
      <w:r w:rsidRPr="00650FC5">
        <w:rPr>
          <w:rFonts w:ascii="UN-Abhaya" w:hAnsi="UN-Abhaya"/>
          <w:cs/>
        </w:rPr>
        <w:t>යි ඇසූහ.</w:t>
      </w:r>
      <w:r w:rsidR="00B573E1">
        <w:rPr>
          <w:rFonts w:ascii="UN-Abhaya" w:hAnsi="UN-Abhaya" w:hint="cs"/>
          <w:cs/>
        </w:rPr>
        <w:t xml:space="preserve"> </w:t>
      </w:r>
      <w:r w:rsidR="004C0048">
        <w:rPr>
          <w:rFonts w:ascii="UN-Abhaya" w:hAnsi="UN-Abhaya"/>
        </w:rPr>
        <w:t>“</w:t>
      </w:r>
      <w:r w:rsidRPr="00650FC5">
        <w:rPr>
          <w:rFonts w:ascii="UN-Abhaya" w:hAnsi="UN-Abhaya"/>
          <w:cs/>
        </w:rPr>
        <w:t>ස්වාමීනි! අපි ගැර</w:t>
      </w:r>
      <w:r w:rsidR="00B573E1">
        <w:rPr>
          <w:rFonts w:ascii="UN-Abhaya" w:hAnsi="UN-Abhaya" w:hint="cs"/>
          <w:cs/>
        </w:rPr>
        <w:t>ඬි</w:t>
      </w:r>
      <w:r w:rsidRPr="00650FC5">
        <w:rPr>
          <w:rFonts w:ascii="UN-Abhaya" w:hAnsi="UN-Abhaya"/>
          <w:cs/>
        </w:rPr>
        <w:t xml:space="preserve">යකු මරමු” යි කී කල්හි </w:t>
      </w:r>
      <w:r w:rsidR="004C0048">
        <w:rPr>
          <w:rFonts w:ascii="UN-Abhaya" w:hAnsi="UN-Abhaya"/>
        </w:rPr>
        <w:t>“</w:t>
      </w:r>
      <w:r w:rsidRPr="00650FC5">
        <w:rPr>
          <w:rFonts w:ascii="UN-Abhaya" w:hAnsi="UN-Abhaya"/>
          <w:cs/>
        </w:rPr>
        <w:t>කුමකට මරහු දැ</w:t>
      </w:r>
      <w:r w:rsidRPr="00650FC5">
        <w:rPr>
          <w:rFonts w:ascii="UN-Abhaya" w:hAnsi="UN-Abhaya"/>
        </w:rPr>
        <w:t xml:space="preserve">?” </w:t>
      </w:r>
      <w:r w:rsidRPr="00650FC5">
        <w:rPr>
          <w:rFonts w:ascii="UN-Abhaya" w:hAnsi="UN-Abhaya"/>
          <w:cs/>
        </w:rPr>
        <w:t>යි ඇසූහ. “ස්වාමීනි! ම</w:t>
      </w:r>
      <w:r w:rsidR="00B573E1">
        <w:rPr>
          <w:rFonts w:ascii="UN-Abhaya" w:hAnsi="UN-Abhaya" w:hint="cs"/>
          <w:cs/>
        </w:rPr>
        <w:t>ූ</w:t>
      </w:r>
      <w:r w:rsidRPr="00650FC5">
        <w:rPr>
          <w:rFonts w:ascii="UN-Abhaya" w:hAnsi="UN-Abhaya"/>
          <w:cs/>
        </w:rPr>
        <w:t xml:space="preserve"> අපට දෂ්ට කරේ ය</w:t>
      </w:r>
      <w:r w:rsidR="004C0048">
        <w:rPr>
          <w:rFonts w:ascii="UN-Abhaya" w:hAnsi="UN-Abhaya"/>
        </w:rPr>
        <w:t>”</w:t>
      </w:r>
      <w:r w:rsidR="00B573E1">
        <w:rPr>
          <w:rFonts w:ascii="UN-Abhaya" w:hAnsi="UN-Abhaya" w:hint="cs"/>
          <w:cs/>
        </w:rPr>
        <w:t xml:space="preserve"> </w:t>
      </w:r>
      <w:r w:rsidRPr="00650FC5">
        <w:rPr>
          <w:rFonts w:ascii="UN-Abhaya" w:hAnsi="UN-Abhaya"/>
          <w:cs/>
        </w:rPr>
        <w:t xml:space="preserve">යි කී කල්හි </w:t>
      </w:r>
      <w:r w:rsidR="004C0048">
        <w:rPr>
          <w:rFonts w:ascii="UN-Abhaya" w:hAnsi="UN-Abhaya"/>
        </w:rPr>
        <w:t>“</w:t>
      </w:r>
      <w:r w:rsidRPr="00650FC5">
        <w:rPr>
          <w:rFonts w:ascii="UN-Abhaya" w:hAnsi="UN-Abhaya"/>
          <w:cs/>
        </w:rPr>
        <w:t>ලමයිනි! නුඹලා තමන්ට සැප පතා මේ සතා මැරීමෙන් උපන</w:t>
      </w:r>
      <w:r w:rsidR="00B573E1">
        <w:rPr>
          <w:rFonts w:ascii="UN-Abhaya" w:hAnsi="UN-Abhaya" w:hint="cs"/>
          <w:cs/>
        </w:rPr>
        <w:t>ූ</w:t>
      </w:r>
      <w:r w:rsidRPr="00650FC5">
        <w:rPr>
          <w:rFonts w:ascii="UN-Abhaya" w:hAnsi="UN-Abhaya"/>
          <w:cs/>
        </w:rPr>
        <w:t>පන් තැනේ දී දුකට ම වැටෙන්නහු ය</w:t>
      </w:r>
      <w:r w:rsidRPr="00650FC5">
        <w:rPr>
          <w:rFonts w:ascii="UN-Abhaya" w:hAnsi="UN-Abhaya"/>
        </w:rPr>
        <w:t xml:space="preserve">, </w:t>
      </w:r>
      <w:r w:rsidRPr="00650FC5">
        <w:rPr>
          <w:rFonts w:ascii="UN-Abhaya" w:hAnsi="UN-Abhaya"/>
          <w:cs/>
        </w:rPr>
        <w:t>සැප ලබ</w:t>
      </w:r>
      <w:r w:rsidR="00B573E1">
        <w:rPr>
          <w:rFonts w:ascii="UN-Abhaya" w:hAnsi="UN-Abhaya" w:hint="cs"/>
          <w:cs/>
        </w:rPr>
        <w:t>න්</w:t>
      </w:r>
      <w:r w:rsidRPr="00650FC5">
        <w:rPr>
          <w:rFonts w:ascii="UN-Abhaya" w:hAnsi="UN-Abhaya"/>
          <w:cs/>
        </w:rPr>
        <w:t>නෝ න</w:t>
      </w:r>
      <w:r w:rsidR="00B573E1">
        <w:rPr>
          <w:rFonts w:ascii="UN-Abhaya" w:hAnsi="UN-Abhaya" w:hint="cs"/>
          <w:cs/>
        </w:rPr>
        <w:t>ො</w:t>
      </w:r>
      <w:r w:rsidRPr="00650FC5">
        <w:rPr>
          <w:rFonts w:ascii="UN-Abhaya" w:hAnsi="UN-Abhaya"/>
          <w:cs/>
        </w:rPr>
        <w:t xml:space="preserve"> වන්නහු ය</w:t>
      </w:r>
      <w:r w:rsidRPr="00650FC5">
        <w:rPr>
          <w:rFonts w:ascii="UN-Abhaya" w:hAnsi="UN-Abhaya"/>
        </w:rPr>
        <w:t xml:space="preserve">, </w:t>
      </w:r>
      <w:r w:rsidRPr="00650FC5">
        <w:rPr>
          <w:rFonts w:ascii="UN-Abhaya" w:hAnsi="UN-Abhaya"/>
          <w:cs/>
        </w:rPr>
        <w:t>තමන්ට සැප කැමැත්තන් විසින් අනුන් නසනු යුතු නැතැ</w:t>
      </w:r>
      <w:r w:rsidR="004C0048">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ද</w:t>
      </w:r>
      <w:r w:rsidR="00B573E1">
        <w:rPr>
          <w:rFonts w:ascii="UN-Abhaya" w:hAnsi="UN-Abhaya" w:hint="cs"/>
          <w:cs/>
        </w:rPr>
        <w:t>ේ</w:t>
      </w:r>
      <w:r w:rsidRPr="00650FC5">
        <w:rPr>
          <w:rFonts w:ascii="UN-Abhaya" w:hAnsi="UN-Abhaya"/>
          <w:cs/>
        </w:rPr>
        <w:t xml:space="preserve">ශනාව කළ සේක. </w:t>
      </w:r>
    </w:p>
    <w:p w14:paraId="697AB65A" w14:textId="79A984FA" w:rsidR="00951BD7" w:rsidRPr="005855DF" w:rsidRDefault="00951BD7" w:rsidP="00FC5E17">
      <w:pPr>
        <w:pStyle w:val="Quote"/>
      </w:pPr>
      <w:r w:rsidRPr="005855DF">
        <w:rPr>
          <w:cs/>
        </w:rPr>
        <w:t>සුඛක</w:t>
      </w:r>
      <w:r w:rsidR="00FC5E17" w:rsidRPr="005855DF">
        <w:rPr>
          <w:cs/>
        </w:rPr>
        <w:t>ා</w:t>
      </w:r>
      <w:r w:rsidRPr="005855DF">
        <w:rPr>
          <w:cs/>
        </w:rPr>
        <w:t>මානි භූතානි යො ද</w:t>
      </w:r>
      <w:r w:rsidR="00FC5E17" w:rsidRPr="005855DF">
        <w:rPr>
          <w:cs/>
        </w:rPr>
        <w:t>ණ්</w:t>
      </w:r>
      <w:r w:rsidRPr="005855DF">
        <w:rPr>
          <w:cs/>
        </w:rPr>
        <w:t>ඩෙන විහිංසති</w:t>
      </w:r>
      <w:r w:rsidRPr="005855DF">
        <w:t xml:space="preserve">, </w:t>
      </w:r>
    </w:p>
    <w:p w14:paraId="150D0551" w14:textId="09DAEEF5" w:rsidR="00951BD7" w:rsidRPr="005855DF" w:rsidRDefault="00951BD7" w:rsidP="00FC5E17">
      <w:pPr>
        <w:pStyle w:val="Quote"/>
      </w:pPr>
      <w:r w:rsidRPr="005855DF">
        <w:rPr>
          <w:cs/>
        </w:rPr>
        <w:t>අත්තනො සුඛමෙ</w:t>
      </w:r>
      <w:r w:rsidR="00FC5E17" w:rsidRPr="005855DF">
        <w:rPr>
          <w:cs/>
        </w:rPr>
        <w:t>සා</w:t>
      </w:r>
      <w:r w:rsidRPr="005855DF">
        <w:rPr>
          <w:cs/>
        </w:rPr>
        <w:t>නො පෙච්ච ස</w:t>
      </w:r>
      <w:r w:rsidR="00FC5E17" w:rsidRPr="005855DF">
        <w:rPr>
          <w:cs/>
        </w:rPr>
        <w:t>ො</w:t>
      </w:r>
      <w:r w:rsidRPr="005855DF">
        <w:rPr>
          <w:cs/>
        </w:rPr>
        <w:t xml:space="preserve"> න ලභතෙ සු</w:t>
      </w:r>
      <w:r w:rsidR="00FC5E17" w:rsidRPr="005855DF">
        <w:rPr>
          <w:cs/>
        </w:rPr>
        <w:t>ඛං.</w:t>
      </w:r>
    </w:p>
    <w:p w14:paraId="2F0DE50D" w14:textId="2B62D25F" w:rsidR="00FC5E17" w:rsidRPr="005855DF" w:rsidRDefault="00FC5E17" w:rsidP="00FC5E17">
      <w:pPr>
        <w:pStyle w:val="Quote"/>
      </w:pPr>
      <w:r w:rsidRPr="005855DF">
        <w:rPr>
          <w:cs/>
        </w:rPr>
        <w:t>.</w:t>
      </w:r>
    </w:p>
    <w:p w14:paraId="03FF8248" w14:textId="1D751BD1" w:rsidR="00951BD7" w:rsidRPr="005855DF" w:rsidRDefault="00951BD7" w:rsidP="00FC5E17">
      <w:pPr>
        <w:pStyle w:val="Quote"/>
      </w:pPr>
      <w:r w:rsidRPr="005855DF">
        <w:rPr>
          <w:cs/>
        </w:rPr>
        <w:t>සුඛක</w:t>
      </w:r>
      <w:r w:rsidR="00FC5E17" w:rsidRPr="005855DF">
        <w:rPr>
          <w:cs/>
        </w:rPr>
        <w:t>ා</w:t>
      </w:r>
      <w:r w:rsidRPr="005855DF">
        <w:rPr>
          <w:cs/>
        </w:rPr>
        <w:t>මානි භූතානි යො ද</w:t>
      </w:r>
      <w:r w:rsidR="00FC5E17" w:rsidRPr="005855DF">
        <w:rPr>
          <w:cs/>
        </w:rPr>
        <w:t>ණ්</w:t>
      </w:r>
      <w:r w:rsidRPr="005855DF">
        <w:rPr>
          <w:cs/>
        </w:rPr>
        <w:t xml:space="preserve">ඩෙන න </w:t>
      </w:r>
      <w:r w:rsidR="00FC5E17" w:rsidRPr="005855DF">
        <w:rPr>
          <w:cs/>
        </w:rPr>
        <w:t>හිංසති</w:t>
      </w:r>
      <w:r w:rsidRPr="005855DF">
        <w:t xml:space="preserve">, </w:t>
      </w:r>
    </w:p>
    <w:p w14:paraId="5FD4309F" w14:textId="42CB3C73" w:rsidR="00951BD7" w:rsidRPr="005855DF" w:rsidRDefault="00951BD7" w:rsidP="00FC5E17">
      <w:pPr>
        <w:pStyle w:val="Quote"/>
      </w:pPr>
      <w:r w:rsidRPr="005855DF">
        <w:rPr>
          <w:cs/>
        </w:rPr>
        <w:t>අත්තනො සුඛමෙ</w:t>
      </w:r>
      <w:r w:rsidR="00FC5E17" w:rsidRPr="005855DF">
        <w:rPr>
          <w:cs/>
        </w:rPr>
        <w:t>සා</w:t>
      </w:r>
      <w:r w:rsidRPr="005855DF">
        <w:rPr>
          <w:cs/>
        </w:rPr>
        <w:t>නො පෙච්ච සො ලභතෙ සු</w:t>
      </w:r>
      <w:r w:rsidR="00FC5E17" w:rsidRPr="005855DF">
        <w:rPr>
          <w:cs/>
        </w:rPr>
        <w:t>ඛ</w:t>
      </w:r>
      <w:r w:rsidRPr="005855DF">
        <w:rPr>
          <w:cs/>
        </w:rPr>
        <w:t>න්ති.</w:t>
      </w:r>
    </w:p>
    <w:p w14:paraId="5DD924B8" w14:textId="4D9E0FB8" w:rsidR="00951BD7" w:rsidRDefault="00951BD7" w:rsidP="003A57D3">
      <w:pPr>
        <w:spacing w:line="276" w:lineRule="auto"/>
        <w:rPr>
          <w:rFonts w:ascii="UN-Abhaya" w:hAnsi="UN-Abhaya"/>
        </w:rPr>
      </w:pPr>
      <w:r w:rsidRPr="00650FC5">
        <w:rPr>
          <w:rFonts w:ascii="UN-Abhaya" w:hAnsi="UN-Abhaya"/>
          <w:cs/>
        </w:rPr>
        <w:lastRenderedPageBreak/>
        <w:t xml:space="preserve">තමාට සුව කැමැති වූ යමෙක් තෙමේ (එසේ ම) සුවකැමැති වූ </w:t>
      </w:r>
      <w:r w:rsidR="0003542E">
        <w:rPr>
          <w:rFonts w:ascii="UN-Abhaya" w:hAnsi="UN-Abhaya"/>
          <w:cs/>
        </w:rPr>
        <w:t>සත්ත්‍ව</w:t>
      </w:r>
      <w:r w:rsidRPr="00650FC5">
        <w:rPr>
          <w:rFonts w:ascii="UN-Abhaya" w:hAnsi="UN-Abhaya"/>
          <w:cs/>
        </w:rPr>
        <w:t>යන් දණ්ඩනයෙන් පෙළා ද</w:t>
      </w:r>
      <w:r w:rsidRPr="00650FC5">
        <w:rPr>
          <w:rFonts w:ascii="UN-Abhaya" w:hAnsi="UN-Abhaya"/>
        </w:rPr>
        <w:t xml:space="preserve">, </w:t>
      </w:r>
      <w:r w:rsidRPr="00650FC5">
        <w:rPr>
          <w:rFonts w:ascii="UN-Abhaya" w:hAnsi="UN-Abhaya"/>
          <w:cs/>
        </w:rPr>
        <w:t xml:space="preserve">හෙතෙමේ පරලොව සැප නො ලබයි. </w:t>
      </w:r>
    </w:p>
    <w:p w14:paraId="6E629D9A" w14:textId="67028876" w:rsidR="00951BD7" w:rsidRDefault="00951BD7" w:rsidP="003A57D3">
      <w:pPr>
        <w:spacing w:line="276" w:lineRule="auto"/>
        <w:rPr>
          <w:rFonts w:ascii="UN-Abhaya" w:hAnsi="UN-Abhaya"/>
        </w:rPr>
      </w:pPr>
      <w:r w:rsidRPr="00650FC5">
        <w:rPr>
          <w:rFonts w:ascii="UN-Abhaya" w:hAnsi="UN-Abhaya"/>
          <w:cs/>
        </w:rPr>
        <w:t xml:space="preserve">තමාට සුව කැමැති වූ යමෙක් තෙමේ (එසේ ම) සුව කැමැති වූ </w:t>
      </w:r>
      <w:r w:rsidR="0003542E">
        <w:rPr>
          <w:rFonts w:ascii="UN-Abhaya" w:hAnsi="UN-Abhaya"/>
          <w:cs/>
        </w:rPr>
        <w:t>සත්ත්‍ව</w:t>
      </w:r>
      <w:r w:rsidRPr="00650FC5">
        <w:rPr>
          <w:rFonts w:ascii="UN-Abhaya" w:hAnsi="UN-Abhaya"/>
          <w:cs/>
        </w:rPr>
        <w:t>යන් දණ්ඩනයෙන් නො පෙළා ද</w:t>
      </w:r>
      <w:r w:rsidRPr="00650FC5">
        <w:rPr>
          <w:rFonts w:ascii="UN-Abhaya" w:hAnsi="UN-Abhaya"/>
        </w:rPr>
        <w:t xml:space="preserve">, </w:t>
      </w:r>
      <w:r w:rsidRPr="00650FC5">
        <w:rPr>
          <w:rFonts w:ascii="UN-Abhaya" w:hAnsi="UN-Abhaya"/>
          <w:cs/>
        </w:rPr>
        <w:t>හෙතෙමේ පර</w:t>
      </w:r>
      <w:r w:rsidR="00A21ACD">
        <w:rPr>
          <w:rFonts w:ascii="UN-Abhaya" w:hAnsi="UN-Abhaya" w:hint="cs"/>
          <w:cs/>
        </w:rPr>
        <w:t>ලො</w:t>
      </w:r>
      <w:r w:rsidRPr="00650FC5">
        <w:rPr>
          <w:rFonts w:ascii="UN-Abhaya" w:hAnsi="UN-Abhaya"/>
          <w:cs/>
        </w:rPr>
        <w:t>ව සැප</w:t>
      </w:r>
      <w:r w:rsidR="00A21ACD">
        <w:rPr>
          <w:rFonts w:ascii="UN-Abhaya" w:hAnsi="UN-Abhaya" w:hint="cs"/>
          <w:cs/>
        </w:rPr>
        <w:t xml:space="preserve"> </w:t>
      </w:r>
      <w:r w:rsidRPr="00650FC5">
        <w:rPr>
          <w:rFonts w:ascii="UN-Abhaya" w:hAnsi="UN-Abhaya"/>
          <w:cs/>
        </w:rPr>
        <w:t xml:space="preserve">ලබයි. </w:t>
      </w:r>
    </w:p>
    <w:p w14:paraId="45B639E6" w14:textId="5326BABD" w:rsidR="00951BD7" w:rsidRDefault="00951BD7" w:rsidP="003A57D3">
      <w:pPr>
        <w:spacing w:line="276" w:lineRule="auto"/>
        <w:rPr>
          <w:rFonts w:ascii="UN-Abhaya" w:hAnsi="UN-Abhaya"/>
        </w:rPr>
      </w:pPr>
      <w:r w:rsidRPr="00EC288D">
        <w:rPr>
          <w:rFonts w:ascii="UN-Abhaya" w:hAnsi="UN-Abhaya"/>
          <w:b/>
          <w:bCs/>
          <w:cs/>
        </w:rPr>
        <w:t>සු</w:t>
      </w:r>
      <w:r w:rsidR="00EC288D">
        <w:rPr>
          <w:rFonts w:ascii="UN-Abhaya" w:hAnsi="UN-Abhaya" w:hint="cs"/>
          <w:b/>
          <w:bCs/>
          <w:cs/>
        </w:rPr>
        <w:t>ඛ</w:t>
      </w:r>
      <w:r w:rsidR="00EC288D" w:rsidRPr="00EC288D">
        <w:rPr>
          <w:rFonts w:ascii="UN-Abhaya" w:hAnsi="UN-Abhaya" w:hint="cs"/>
          <w:b/>
          <w:bCs/>
          <w:cs/>
        </w:rPr>
        <w:t>කා</w:t>
      </w:r>
      <w:r w:rsidRPr="00EC288D">
        <w:rPr>
          <w:rFonts w:ascii="UN-Abhaya" w:hAnsi="UN-Abhaya"/>
          <w:b/>
          <w:bCs/>
          <w:cs/>
        </w:rPr>
        <w:t>මානි භූතානි</w:t>
      </w:r>
      <w:r w:rsidRPr="00650FC5">
        <w:rPr>
          <w:rFonts w:ascii="UN-Abhaya" w:hAnsi="UN-Abhaya"/>
          <w:cs/>
        </w:rPr>
        <w:t xml:space="preserve"> = සුව කැමැති වූ </w:t>
      </w:r>
      <w:r w:rsidR="0003542E">
        <w:rPr>
          <w:rFonts w:ascii="UN-Abhaya" w:hAnsi="UN-Abhaya"/>
          <w:cs/>
        </w:rPr>
        <w:t>සත්ත්‍ව</w:t>
      </w:r>
      <w:r w:rsidRPr="00650FC5">
        <w:rPr>
          <w:rFonts w:ascii="UN-Abhaya" w:hAnsi="UN-Abhaya"/>
          <w:cs/>
        </w:rPr>
        <w:t>යන්.</w:t>
      </w:r>
    </w:p>
    <w:p w14:paraId="6DE97312" w14:textId="3C79849F" w:rsidR="00951BD7" w:rsidRDefault="00951BD7" w:rsidP="003A57D3">
      <w:pPr>
        <w:spacing w:line="276" w:lineRule="auto"/>
        <w:rPr>
          <w:rFonts w:ascii="UN-Abhaya" w:hAnsi="UN-Abhaya"/>
        </w:rPr>
      </w:pPr>
      <w:r w:rsidRPr="00650FC5">
        <w:rPr>
          <w:rFonts w:ascii="UN-Abhaya" w:hAnsi="UN-Abhaya"/>
          <w:cs/>
        </w:rPr>
        <w:t>කායික - චෛතසික සුඛය</w:t>
      </w:r>
      <w:r w:rsidRPr="00650FC5">
        <w:rPr>
          <w:rFonts w:ascii="UN-Abhaya" w:hAnsi="UN-Abhaya"/>
        </w:rPr>
        <w:t xml:space="preserve">, </w:t>
      </w:r>
      <w:r w:rsidRPr="00650FC5">
        <w:rPr>
          <w:rFonts w:ascii="UN-Abhaya" w:hAnsi="UN-Abhaya"/>
          <w:cs/>
        </w:rPr>
        <w:t xml:space="preserve">මෙහි </w:t>
      </w:r>
      <w:r w:rsidRPr="000F3DE8">
        <w:rPr>
          <w:rFonts w:ascii="UN-Abhaya" w:hAnsi="UN-Abhaya"/>
          <w:b/>
          <w:bCs/>
          <w:cs/>
        </w:rPr>
        <w:t>සුඛ</w:t>
      </w:r>
      <w:r w:rsidRPr="00650FC5">
        <w:rPr>
          <w:rFonts w:ascii="UN-Abhaya" w:hAnsi="UN-Abhaya"/>
          <w:cs/>
        </w:rPr>
        <w:t xml:space="preserve"> යි වදාරණ ලද්දේ ය. </w:t>
      </w:r>
    </w:p>
    <w:p w14:paraId="6CC326C6" w14:textId="6DC02AD4" w:rsidR="00A93AB1" w:rsidRDefault="00951BD7" w:rsidP="003A57D3">
      <w:pPr>
        <w:spacing w:line="276" w:lineRule="auto"/>
        <w:rPr>
          <w:rFonts w:ascii="UN-Abhaya" w:hAnsi="UN-Abhaya"/>
        </w:rPr>
      </w:pPr>
      <w:r w:rsidRPr="00650FC5">
        <w:rPr>
          <w:rFonts w:ascii="UN-Abhaya" w:hAnsi="UN-Abhaya"/>
          <w:cs/>
        </w:rPr>
        <w:t xml:space="preserve">භූත ශබ්දය </w:t>
      </w:r>
      <w:r w:rsidR="00866164">
        <w:rPr>
          <w:rFonts w:ascii="UN-Abhaya" w:hAnsi="UN-Abhaya"/>
        </w:rPr>
        <w:t>‘</w:t>
      </w:r>
      <w:r w:rsidRPr="00236BD5">
        <w:rPr>
          <w:rFonts w:ascii="UN-Abhaya" w:hAnsi="UN-Abhaya"/>
          <w:b/>
          <w:bCs/>
          <w:cs/>
        </w:rPr>
        <w:t>භූතස්මිං පාචී</w:t>
      </w:r>
      <w:r w:rsidR="00236BD5" w:rsidRPr="00236BD5">
        <w:rPr>
          <w:rFonts w:ascii="UN-Abhaya" w:hAnsi="UN-Abhaya" w:hint="cs"/>
          <w:b/>
          <w:bCs/>
          <w:cs/>
        </w:rPr>
        <w:t>ත්</w:t>
      </w:r>
      <w:r w:rsidRPr="00236BD5">
        <w:rPr>
          <w:rFonts w:ascii="UN-Abhaya" w:hAnsi="UN-Abhaya"/>
          <w:b/>
          <w:bCs/>
          <w:cs/>
        </w:rPr>
        <w:t>ත</w:t>
      </w:r>
      <w:r w:rsidR="00236BD5" w:rsidRPr="00236BD5">
        <w:rPr>
          <w:rFonts w:ascii="UN-Abhaya" w:hAnsi="UN-Abhaya" w:hint="cs"/>
          <w:b/>
          <w:bCs/>
          <w:cs/>
        </w:rPr>
        <w:t>ි</w:t>
      </w:r>
      <w:r w:rsidRPr="00236BD5">
        <w:rPr>
          <w:rFonts w:ascii="UN-Abhaya" w:hAnsi="UN-Abhaya"/>
          <w:b/>
          <w:bCs/>
          <w:cs/>
        </w:rPr>
        <w:t>යං</w:t>
      </w:r>
      <w:r w:rsidR="00866164">
        <w:rPr>
          <w:rFonts w:ascii="UN-Abhaya" w:hAnsi="UN-Abhaya"/>
        </w:rPr>
        <w:t>’</w:t>
      </w:r>
      <w:r w:rsidRPr="00650FC5">
        <w:rPr>
          <w:rFonts w:ascii="UN-Abhaya" w:hAnsi="UN-Abhaya"/>
          <w:cs/>
        </w:rPr>
        <w:t xml:space="preserve"> යන මෙහි විද්‍යමාන භාවයෙහි ද</w:t>
      </w:r>
      <w:r w:rsidR="00236BD5">
        <w:rPr>
          <w:rFonts w:ascii="UN-Abhaya" w:hAnsi="UN-Abhaya" w:hint="cs"/>
          <w:cs/>
        </w:rPr>
        <w:t xml:space="preserve"> </w:t>
      </w:r>
      <w:r w:rsidR="00866164" w:rsidRPr="00866164">
        <w:rPr>
          <w:rFonts w:ascii="UN-Abhaya" w:hAnsi="UN-Abhaya"/>
          <w:b/>
          <w:bCs/>
        </w:rPr>
        <w:t>‘</w:t>
      </w:r>
      <w:r w:rsidRPr="00866164">
        <w:rPr>
          <w:rFonts w:ascii="UN-Abhaya" w:hAnsi="UN-Abhaya"/>
          <w:b/>
          <w:bCs/>
          <w:cs/>
        </w:rPr>
        <w:t>භූතමිදන්ති භික්ඛව</w:t>
      </w:r>
      <w:r w:rsidR="00236BD5" w:rsidRPr="00866164">
        <w:rPr>
          <w:rFonts w:ascii="UN-Abhaya" w:hAnsi="UN-Abhaya" w:hint="cs"/>
          <w:b/>
          <w:bCs/>
          <w:cs/>
        </w:rPr>
        <w:t>ෙ</w:t>
      </w:r>
      <w:r w:rsidRPr="00866164">
        <w:rPr>
          <w:rFonts w:ascii="UN-Abhaya" w:hAnsi="UN-Abhaya"/>
          <w:b/>
          <w:bCs/>
          <w:cs/>
        </w:rPr>
        <w:t>! සමනුපස</w:t>
      </w:r>
      <w:r w:rsidR="00236BD5" w:rsidRPr="00866164">
        <w:rPr>
          <w:rFonts w:ascii="UN-Abhaya" w:hAnsi="UN-Abhaya" w:hint="cs"/>
          <w:b/>
          <w:bCs/>
          <w:cs/>
        </w:rPr>
        <w:t>්සථ</w:t>
      </w:r>
      <w:r w:rsidR="00866164" w:rsidRPr="00866164">
        <w:rPr>
          <w:rFonts w:ascii="UN-Abhaya" w:hAnsi="UN-Abhaya"/>
          <w:b/>
          <w:bCs/>
        </w:rPr>
        <w:t>’</w:t>
      </w:r>
      <w:r w:rsidRPr="00650FC5">
        <w:rPr>
          <w:rFonts w:ascii="UN-Abhaya" w:hAnsi="UN-Abhaya"/>
        </w:rPr>
        <w:t xml:space="preserve"> </w:t>
      </w:r>
      <w:r w:rsidRPr="00650FC5">
        <w:rPr>
          <w:rFonts w:ascii="UN-Abhaya" w:hAnsi="UN-Abhaya"/>
          <w:cs/>
        </w:rPr>
        <w:t>යන මෙහි පංචස්ක</w:t>
      </w:r>
      <w:r w:rsidR="000C0EC0">
        <w:rPr>
          <w:rFonts w:ascii="UN-Abhaya" w:hAnsi="UN-Abhaya"/>
          <w:cs/>
        </w:rPr>
        <w:t>න්‍ධ</w:t>
      </w:r>
      <w:r w:rsidRPr="00650FC5">
        <w:rPr>
          <w:rFonts w:ascii="UN-Abhaya" w:hAnsi="UN-Abhaya"/>
          <w:cs/>
        </w:rPr>
        <w:t>යෙහි ද</w:t>
      </w:r>
      <w:r w:rsidR="00CA4E47">
        <w:rPr>
          <w:rFonts w:ascii="UN-Abhaya" w:hAnsi="UN-Abhaya"/>
        </w:rPr>
        <w:t>, ‘</w:t>
      </w:r>
      <w:r w:rsidRPr="00CA4E47">
        <w:rPr>
          <w:rFonts w:ascii="UN-Abhaya" w:hAnsi="UN-Abhaya"/>
          <w:b/>
          <w:bCs/>
          <w:cs/>
        </w:rPr>
        <w:t>චත්තාරො ඛො භික්ඛු මහාභූතානං හෙතු</w:t>
      </w:r>
      <w:r w:rsidR="00CA4E47" w:rsidRPr="00CA4E47">
        <w:rPr>
          <w:rFonts w:ascii="UN-Abhaya" w:hAnsi="UN-Abhaya"/>
          <w:b/>
          <w:bCs/>
        </w:rPr>
        <w:t>’</w:t>
      </w:r>
      <w:r w:rsidRPr="00650FC5">
        <w:rPr>
          <w:rFonts w:ascii="UN-Abhaya" w:hAnsi="UN-Abhaya"/>
        </w:rPr>
        <w:t xml:space="preserve"> </w:t>
      </w:r>
      <w:r w:rsidRPr="00650FC5">
        <w:rPr>
          <w:rFonts w:ascii="UN-Abhaya" w:hAnsi="UN-Abhaya"/>
          <w:cs/>
        </w:rPr>
        <w:t>යන මෙහි පඨවිධා</w:t>
      </w:r>
      <w:r w:rsidR="00236BD5">
        <w:rPr>
          <w:rFonts w:ascii="UN-Abhaya" w:hAnsi="UN-Abhaya" w:hint="cs"/>
          <w:cs/>
        </w:rPr>
        <w:t>ත්</w:t>
      </w:r>
      <w:r w:rsidRPr="00650FC5">
        <w:rPr>
          <w:rFonts w:ascii="UN-Abhaya" w:hAnsi="UN-Abhaya"/>
          <w:cs/>
        </w:rPr>
        <w:t>වාදී</w:t>
      </w:r>
      <w:r w:rsidR="00236BD5">
        <w:rPr>
          <w:rFonts w:ascii="UN-Abhaya" w:hAnsi="UN-Abhaya" w:hint="cs"/>
          <w:cs/>
        </w:rPr>
        <w:t xml:space="preserve"> </w:t>
      </w:r>
      <w:r w:rsidRPr="00650FC5">
        <w:rPr>
          <w:rFonts w:ascii="UN-Abhaya" w:hAnsi="UN-Abhaya"/>
          <w:cs/>
        </w:rPr>
        <w:t>මහා භූතයන් කෙරෙහි ද</w:t>
      </w:r>
      <w:r w:rsidRPr="00650FC5">
        <w:rPr>
          <w:rFonts w:ascii="UN-Abhaya" w:hAnsi="UN-Abhaya"/>
        </w:rPr>
        <w:t xml:space="preserve">, </w:t>
      </w:r>
      <w:r w:rsidR="00D261AD" w:rsidRPr="00D261AD">
        <w:rPr>
          <w:rFonts w:ascii="UN-Abhaya" w:hAnsi="UN-Abhaya"/>
          <w:b/>
          <w:bCs/>
        </w:rPr>
        <w:t>‘</w:t>
      </w:r>
      <w:r w:rsidRPr="00D261AD">
        <w:rPr>
          <w:rFonts w:ascii="UN-Abhaya" w:hAnsi="UN-Abhaya"/>
          <w:b/>
          <w:bCs/>
          <w:cs/>
        </w:rPr>
        <w:t>යො ච කාල</w:t>
      </w:r>
      <w:r w:rsidR="00236BD5" w:rsidRPr="00D261AD">
        <w:rPr>
          <w:rFonts w:ascii="UN-Abhaya" w:hAnsi="UN-Abhaya" w:hint="cs"/>
          <w:b/>
          <w:bCs/>
          <w:cs/>
        </w:rPr>
        <w:t>ඝ</w:t>
      </w:r>
      <w:r w:rsidRPr="00D261AD">
        <w:rPr>
          <w:rFonts w:ascii="UN-Abhaya" w:hAnsi="UN-Abhaya"/>
          <w:b/>
          <w:bCs/>
          <w:cs/>
        </w:rPr>
        <w:t>සො භූතො සභූත පචින</w:t>
      </w:r>
      <w:r w:rsidR="00236BD5" w:rsidRPr="00D261AD">
        <w:rPr>
          <w:rFonts w:ascii="UN-Abhaya" w:hAnsi="UN-Abhaya" w:hint="cs"/>
          <w:b/>
          <w:bCs/>
          <w:cs/>
        </w:rPr>
        <w:t>ිං</w:t>
      </w:r>
      <w:r w:rsidRPr="00D261AD">
        <w:rPr>
          <w:rFonts w:ascii="UN-Abhaya" w:hAnsi="UN-Abhaya"/>
          <w:b/>
          <w:bCs/>
          <w:cs/>
        </w:rPr>
        <w:t xml:space="preserve"> ප</w:t>
      </w:r>
      <w:r w:rsidR="00236BD5" w:rsidRPr="00D261AD">
        <w:rPr>
          <w:rFonts w:ascii="UN-Abhaya" w:hAnsi="UN-Abhaya" w:hint="cs"/>
          <w:b/>
          <w:bCs/>
          <w:cs/>
        </w:rPr>
        <w:t>චී</w:t>
      </w:r>
      <w:r w:rsidR="00D261AD" w:rsidRPr="00D261AD">
        <w:rPr>
          <w:rFonts w:ascii="UN-Abhaya" w:hAnsi="UN-Abhaya"/>
          <w:b/>
          <w:bCs/>
        </w:rPr>
        <w:t>’</w:t>
      </w:r>
      <w:r w:rsidRPr="00650FC5">
        <w:rPr>
          <w:rFonts w:ascii="UN-Abhaya" w:hAnsi="UN-Abhaya"/>
          <w:cs/>
        </w:rPr>
        <w:t xml:space="preserve"> යන මෙහි රහතුන් කෙරෙහි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ස</w:t>
      </w:r>
      <w:r w:rsidR="00A93AB1" w:rsidRPr="000421B0">
        <w:rPr>
          <w:rFonts w:ascii="UN-Abhaya" w:hAnsi="UN-Abhaya" w:hint="cs"/>
          <w:b/>
          <w:bCs/>
          <w:cs/>
        </w:rPr>
        <w:t>බ්බෙ</w:t>
      </w:r>
      <w:r w:rsidRPr="000421B0">
        <w:rPr>
          <w:rFonts w:ascii="UN-Abhaya" w:hAnsi="UN-Abhaya"/>
          <w:b/>
          <w:bCs/>
          <w:cs/>
        </w:rPr>
        <w:t>ව නික්ඛිපිස</w:t>
      </w:r>
      <w:r w:rsidR="00A93AB1" w:rsidRPr="000421B0">
        <w:rPr>
          <w:rFonts w:ascii="UN-Abhaya" w:hAnsi="UN-Abhaya" w:hint="cs"/>
          <w:b/>
          <w:bCs/>
          <w:cs/>
        </w:rPr>
        <w:t>්ස</w:t>
      </w:r>
      <w:r w:rsidRPr="000421B0">
        <w:rPr>
          <w:rFonts w:ascii="UN-Abhaya" w:hAnsi="UN-Abhaya"/>
          <w:b/>
          <w:bCs/>
          <w:cs/>
        </w:rPr>
        <w:t>න්ති භූතා ලොකෙ සමස්සයං</w:t>
      </w:r>
      <w:r w:rsidR="000421B0" w:rsidRPr="000421B0">
        <w:rPr>
          <w:rFonts w:ascii="UN-Abhaya" w:hAnsi="UN-Abhaya"/>
          <w:b/>
          <w:bCs/>
        </w:rPr>
        <w:t>’</w:t>
      </w:r>
      <w:r w:rsidRPr="00650FC5">
        <w:rPr>
          <w:rFonts w:ascii="UN-Abhaya" w:hAnsi="UN-Abhaya"/>
          <w:cs/>
        </w:rPr>
        <w:t xml:space="preserve"> යන මෙහි </w:t>
      </w:r>
      <w:r w:rsidR="0003542E">
        <w:rPr>
          <w:rFonts w:ascii="UN-Abhaya" w:hAnsi="UN-Abhaya"/>
          <w:cs/>
        </w:rPr>
        <w:t>සත්ත්‍ව</w:t>
      </w:r>
      <w:r w:rsidRPr="00650FC5">
        <w:rPr>
          <w:rFonts w:ascii="UN-Abhaya" w:hAnsi="UN-Abhaya"/>
          <w:cs/>
        </w:rPr>
        <w:t>යන් කෙරෙහි ද</w:t>
      </w:r>
      <w:r w:rsidRPr="00650FC5">
        <w:rPr>
          <w:rFonts w:ascii="UN-Abhaya" w:hAnsi="UN-Abhaya"/>
        </w:rPr>
        <w:t>,</w:t>
      </w:r>
      <w:r w:rsidR="00A93AB1">
        <w:rPr>
          <w:rFonts w:ascii="UN-Abhaya" w:hAnsi="UN-Abhaya" w:hint="cs"/>
          <w:cs/>
        </w:rPr>
        <w:t xml:space="preserve"> </w:t>
      </w:r>
      <w:r w:rsidR="000421B0" w:rsidRPr="000421B0">
        <w:rPr>
          <w:rFonts w:ascii="UN-Abhaya" w:hAnsi="UN-Abhaya"/>
          <w:b/>
          <w:bCs/>
        </w:rPr>
        <w:t>‘</w:t>
      </w:r>
      <w:r w:rsidRPr="000421B0">
        <w:rPr>
          <w:rFonts w:ascii="UN-Abhaya" w:hAnsi="UN-Abhaya"/>
          <w:b/>
          <w:bCs/>
          <w:cs/>
        </w:rPr>
        <w:t>භූතගාමපාතව්‍යතාය පාචිත්තිය</w:t>
      </w:r>
      <w:r w:rsidR="00A93AB1" w:rsidRPr="000421B0">
        <w:rPr>
          <w:rFonts w:ascii="UN-Abhaya" w:hAnsi="UN-Abhaya" w:hint="cs"/>
          <w:b/>
          <w:bCs/>
          <w:cs/>
        </w:rPr>
        <w:t>ං</w:t>
      </w:r>
      <w:r w:rsidR="000421B0" w:rsidRPr="000421B0">
        <w:rPr>
          <w:rFonts w:ascii="UN-Abhaya" w:hAnsi="UN-Abhaya"/>
          <w:b/>
          <w:bCs/>
        </w:rPr>
        <w:t>’</w:t>
      </w:r>
      <w:r w:rsidRPr="00650FC5">
        <w:rPr>
          <w:rFonts w:ascii="UN-Abhaya" w:hAnsi="UN-Abhaya"/>
        </w:rPr>
        <w:t xml:space="preserve"> </w:t>
      </w:r>
      <w:r w:rsidRPr="00650FC5">
        <w:rPr>
          <w:rFonts w:ascii="UN-Abhaya" w:hAnsi="UN-Abhaya"/>
          <w:cs/>
        </w:rPr>
        <w:t>යන මෙහි තරුලතාදියෙහි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 xml:space="preserve">භූතං </w:t>
      </w:r>
      <w:r w:rsidR="00A93AB1" w:rsidRPr="000421B0">
        <w:rPr>
          <w:rFonts w:ascii="UN-Abhaya" w:hAnsi="UN-Abhaya" w:hint="cs"/>
          <w:b/>
          <w:bCs/>
          <w:cs/>
        </w:rPr>
        <w:t>භූ</w:t>
      </w:r>
      <w:r w:rsidRPr="000421B0">
        <w:rPr>
          <w:rFonts w:ascii="UN-Abhaya" w:hAnsi="UN-Abhaya"/>
          <w:b/>
          <w:bCs/>
          <w:cs/>
        </w:rPr>
        <w:t>තත</w:t>
      </w:r>
      <w:r w:rsidR="00A93AB1" w:rsidRPr="000421B0">
        <w:rPr>
          <w:rFonts w:ascii="UN-Abhaya" w:hAnsi="UN-Abhaya" w:hint="cs"/>
          <w:b/>
          <w:bCs/>
          <w:cs/>
        </w:rPr>
        <w:t>ො</w:t>
      </w:r>
      <w:r w:rsidRPr="000421B0">
        <w:rPr>
          <w:rFonts w:ascii="UN-Abhaya" w:hAnsi="UN-Abhaya"/>
          <w:b/>
          <w:bCs/>
          <w:cs/>
        </w:rPr>
        <w:t>සංජානාති</w:t>
      </w:r>
      <w:r w:rsidR="000421B0" w:rsidRPr="000421B0">
        <w:rPr>
          <w:rFonts w:ascii="UN-Abhaya" w:hAnsi="UN-Abhaya"/>
          <w:b/>
          <w:bCs/>
        </w:rPr>
        <w:t>’</w:t>
      </w:r>
      <w:r w:rsidRPr="00650FC5">
        <w:rPr>
          <w:rFonts w:ascii="UN-Abhaya" w:hAnsi="UN-Abhaya"/>
          <w:cs/>
        </w:rPr>
        <w:t xml:space="preserve"> යන මෙහි සිවුමහරජය පිළිබඳ යට </w:t>
      </w:r>
      <w:r w:rsidR="0003542E">
        <w:rPr>
          <w:rFonts w:ascii="UN-Abhaya" w:hAnsi="UN-Abhaya"/>
          <w:cs/>
        </w:rPr>
        <w:t>සත්ත්‍ව</w:t>
      </w:r>
      <w:r w:rsidRPr="00650FC5">
        <w:rPr>
          <w:rFonts w:ascii="UN-Abhaya" w:hAnsi="UN-Abhaya"/>
          <w:cs/>
        </w:rPr>
        <w:t xml:space="preserve"> ගණයෙහි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යානීධ භූතානි සමා ගතානී</w:t>
      </w:r>
      <w:r w:rsidR="000421B0" w:rsidRPr="000421B0">
        <w:rPr>
          <w:rFonts w:ascii="UN-Abhaya" w:hAnsi="UN-Abhaya"/>
          <w:b/>
          <w:bCs/>
        </w:rPr>
        <w:t>’</w:t>
      </w:r>
      <w:r w:rsidRPr="00650FC5">
        <w:rPr>
          <w:rFonts w:ascii="UN-Abhaya" w:hAnsi="UN-Abhaya"/>
          <w:cs/>
        </w:rPr>
        <w:t xml:space="preserve"> යන මෙහි අමනුෂ්‍යයන් කෙරෙහි ද</w:t>
      </w:r>
      <w:r w:rsidRPr="00650FC5">
        <w:rPr>
          <w:rFonts w:ascii="UN-Abhaya" w:hAnsi="UN-Abhaya"/>
        </w:rPr>
        <w:t xml:space="preserve">, </w:t>
      </w:r>
      <w:r w:rsidR="001053AF" w:rsidRPr="001053AF">
        <w:rPr>
          <w:rFonts w:ascii="UN-Abhaya" w:hAnsi="UN-Abhaya"/>
          <w:b/>
          <w:bCs/>
        </w:rPr>
        <w:t>‘</w:t>
      </w:r>
      <w:r w:rsidRPr="001053AF">
        <w:rPr>
          <w:rFonts w:ascii="UN-Abhaya" w:hAnsi="UN-Abhaya"/>
          <w:b/>
          <w:bCs/>
          <w:cs/>
        </w:rPr>
        <w:t>ජාතං භූතං සඞ්ඛතං</w:t>
      </w:r>
      <w:r w:rsidR="001053AF" w:rsidRPr="001053AF">
        <w:rPr>
          <w:rFonts w:ascii="UN-Abhaya" w:hAnsi="UN-Abhaya"/>
          <w:b/>
          <w:bCs/>
        </w:rPr>
        <w:t>’</w:t>
      </w:r>
      <w:r w:rsidRPr="00650FC5">
        <w:rPr>
          <w:rFonts w:ascii="UN-Abhaya" w:hAnsi="UN-Abhaya"/>
          <w:cs/>
        </w:rPr>
        <w:t xml:space="preserve"> යන මෙහි උත්පත්තියෙහි ද ආයේ ය. මෙහි අවිශේෂ ව සියලු සතුන් කෙරෙහි යෙදෙයි. </w:t>
      </w:r>
      <w:r w:rsidR="001053AF" w:rsidRPr="001053AF">
        <w:rPr>
          <w:rFonts w:ascii="UN-Abhaya" w:hAnsi="UN-Abhaya"/>
          <w:b/>
          <w:bCs/>
        </w:rPr>
        <w:t>‘</w:t>
      </w:r>
      <w:r w:rsidRPr="001053AF">
        <w:rPr>
          <w:rFonts w:ascii="UN-Abhaya" w:hAnsi="UN-Abhaya"/>
          <w:b/>
          <w:bCs/>
          <w:cs/>
        </w:rPr>
        <w:t>කම</w:t>
      </w:r>
      <w:r w:rsidR="00A93AB1" w:rsidRPr="001053AF">
        <w:rPr>
          <w:rFonts w:ascii="UN-Abhaya" w:hAnsi="UN-Abhaya" w:hint="cs"/>
          <w:b/>
          <w:bCs/>
          <w:cs/>
        </w:rPr>
        <w:t>්ම</w:t>
      </w:r>
      <w:r w:rsidRPr="001053AF">
        <w:rPr>
          <w:rFonts w:ascii="UN-Abhaya" w:hAnsi="UN-Abhaya"/>
          <w:b/>
          <w:bCs/>
          <w:cs/>
        </w:rPr>
        <w:t xml:space="preserve">කිලෙසෙන </w:t>
      </w:r>
      <w:r w:rsidR="00A93AB1" w:rsidRPr="001053AF">
        <w:rPr>
          <w:rFonts w:ascii="UN-Abhaya" w:hAnsi="UN-Abhaya" w:hint="cs"/>
          <w:b/>
          <w:bCs/>
          <w:cs/>
        </w:rPr>
        <w:t>භ</w:t>
      </w:r>
      <w:r w:rsidRPr="001053AF">
        <w:rPr>
          <w:rFonts w:ascii="UN-Abhaya" w:hAnsi="UN-Abhaya"/>
          <w:b/>
          <w:bCs/>
          <w:cs/>
        </w:rPr>
        <w:t>වතීති</w:t>
      </w:r>
      <w:r w:rsidRPr="001053AF">
        <w:rPr>
          <w:rFonts w:ascii="UN-Abhaya" w:hAnsi="UN-Abhaya"/>
          <w:b/>
          <w:bCs/>
        </w:rPr>
        <w:t xml:space="preserve">, </w:t>
      </w:r>
      <w:r w:rsidRPr="001053AF">
        <w:rPr>
          <w:rFonts w:ascii="UN-Abhaya" w:hAnsi="UN-Abhaya"/>
          <w:b/>
          <w:bCs/>
          <w:cs/>
        </w:rPr>
        <w:t>බ</w:t>
      </w:r>
      <w:r w:rsidR="000C0EC0" w:rsidRPr="001053AF">
        <w:rPr>
          <w:rFonts w:ascii="UN-Abhaya" w:hAnsi="UN-Abhaya"/>
          <w:b/>
          <w:bCs/>
          <w:cs/>
        </w:rPr>
        <w:t>න්‍ධ</w:t>
      </w:r>
      <w:r w:rsidRPr="001053AF">
        <w:rPr>
          <w:rFonts w:ascii="UN-Abhaya" w:hAnsi="UN-Abhaya"/>
          <w:b/>
          <w:bCs/>
          <w:cs/>
        </w:rPr>
        <w:t>පාතුභාවෙන භවත</w:t>
      </w:r>
      <w:r w:rsidR="00A93AB1" w:rsidRPr="001053AF">
        <w:rPr>
          <w:rFonts w:ascii="UN-Abhaya" w:hAnsi="UN-Abhaya" w:hint="cs"/>
          <w:b/>
          <w:bCs/>
          <w:cs/>
        </w:rPr>
        <w:t>ී</w:t>
      </w:r>
      <w:r w:rsidRPr="001053AF">
        <w:rPr>
          <w:rFonts w:ascii="UN-Abhaya" w:hAnsi="UN-Abhaya"/>
          <w:b/>
          <w:bCs/>
          <w:cs/>
        </w:rPr>
        <w:t>ති වා = භූත</w:t>
      </w:r>
      <w:r w:rsidR="00A93AB1" w:rsidRPr="001053AF">
        <w:rPr>
          <w:rFonts w:ascii="UN-Abhaya" w:hAnsi="UN-Abhaya" w:hint="cs"/>
          <w:b/>
          <w:bCs/>
          <w:cs/>
        </w:rPr>
        <w:t>ො</w:t>
      </w:r>
      <w:r w:rsidR="001053AF" w:rsidRPr="001053AF">
        <w:rPr>
          <w:rFonts w:ascii="UN-Abhaya" w:hAnsi="UN-Abhaya"/>
          <w:b/>
          <w:bCs/>
        </w:rPr>
        <w:t>’</w:t>
      </w:r>
      <w:r w:rsidRPr="00650FC5">
        <w:rPr>
          <w:rFonts w:ascii="UN-Abhaya" w:hAnsi="UN-Abhaya"/>
          <w:cs/>
        </w:rPr>
        <w:t xml:space="preserve"> යනු වාක්‍යයි. </w:t>
      </w:r>
    </w:p>
    <w:p w14:paraId="1A6A040F" w14:textId="1A22A2AB" w:rsidR="000E2CE4" w:rsidRDefault="00951BD7" w:rsidP="003A57D3">
      <w:pPr>
        <w:spacing w:line="276" w:lineRule="auto"/>
        <w:rPr>
          <w:rFonts w:ascii="UN-Abhaya" w:hAnsi="UN-Abhaya"/>
        </w:rPr>
      </w:pPr>
      <w:r w:rsidRPr="000E2CE4">
        <w:rPr>
          <w:rFonts w:ascii="UN-Abhaya" w:hAnsi="UN-Abhaya"/>
          <w:b/>
          <w:bCs/>
          <w:cs/>
        </w:rPr>
        <w:t>යො ද</w:t>
      </w:r>
      <w:r w:rsidR="000E2CE4" w:rsidRPr="000E2CE4">
        <w:rPr>
          <w:rFonts w:ascii="UN-Abhaya" w:hAnsi="UN-Abhaya" w:hint="cs"/>
          <w:b/>
          <w:bCs/>
          <w:cs/>
        </w:rPr>
        <w:t>ණ්</w:t>
      </w:r>
      <w:r w:rsidRPr="000E2CE4">
        <w:rPr>
          <w:rFonts w:ascii="UN-Abhaya" w:hAnsi="UN-Abhaya"/>
          <w:b/>
          <w:bCs/>
          <w:cs/>
        </w:rPr>
        <w:t>ඩෙන විහිංසති</w:t>
      </w:r>
      <w:r w:rsidRPr="00650FC5">
        <w:rPr>
          <w:rFonts w:ascii="UN-Abhaya" w:hAnsi="UN-Abhaya"/>
          <w:cs/>
        </w:rPr>
        <w:t xml:space="preserve"> = යමෙක් දණ්ඩනයෙන් පෙළා ද. </w:t>
      </w:r>
    </w:p>
    <w:p w14:paraId="38FA347F" w14:textId="766853DA" w:rsidR="00951BD7" w:rsidRDefault="009E07A0" w:rsidP="003A57D3">
      <w:pPr>
        <w:spacing w:line="276" w:lineRule="auto"/>
        <w:rPr>
          <w:rFonts w:ascii="UN-Abhaya" w:hAnsi="UN-Abhaya"/>
        </w:rPr>
      </w:pPr>
      <w:r>
        <w:rPr>
          <w:rFonts w:ascii="UN-Abhaya" w:hAnsi="UN-Abhaya"/>
          <w:b/>
          <w:bCs/>
        </w:rPr>
        <w:t>‘</w:t>
      </w:r>
      <w:r w:rsidR="00951BD7" w:rsidRPr="009E07A0">
        <w:rPr>
          <w:rFonts w:ascii="UN-Abhaya" w:hAnsi="UN-Abhaya"/>
          <w:b/>
          <w:bCs/>
          <w:cs/>
        </w:rPr>
        <w:t>ය</w:t>
      </w:r>
      <w:r w:rsidR="000E2CE4" w:rsidRPr="009E07A0">
        <w:rPr>
          <w:rFonts w:ascii="UN-Abhaya" w:hAnsi="UN-Abhaya" w:hint="cs"/>
          <w:b/>
          <w:bCs/>
          <w:cs/>
        </w:rPr>
        <w:t>ො</w:t>
      </w:r>
      <w:r>
        <w:rPr>
          <w:rFonts w:ascii="UN-Abhaya" w:hAnsi="UN-Abhaya"/>
          <w:b/>
          <w:bCs/>
        </w:rPr>
        <w:t>’</w:t>
      </w:r>
      <w:r w:rsidR="00951BD7" w:rsidRPr="00650FC5">
        <w:rPr>
          <w:rFonts w:ascii="UN-Abhaya" w:hAnsi="UN-Abhaya"/>
          <w:cs/>
        </w:rPr>
        <w:t xml:space="preserve"> යනු අනියාමිත වචනයි. අසවලා යි නියම නා කළ බැවිනි. </w:t>
      </w:r>
      <w:r>
        <w:rPr>
          <w:rFonts w:ascii="UN-Abhaya" w:hAnsi="UN-Abhaya"/>
          <w:b/>
          <w:bCs/>
        </w:rPr>
        <w:t>‘</w:t>
      </w:r>
      <w:r w:rsidR="00951BD7" w:rsidRPr="009E07A0">
        <w:rPr>
          <w:rFonts w:ascii="UN-Abhaya" w:hAnsi="UN-Abhaya"/>
          <w:b/>
          <w:bCs/>
          <w:cs/>
        </w:rPr>
        <w:t>ද</w:t>
      </w:r>
      <w:r w:rsidR="00C97AFD" w:rsidRPr="009E07A0">
        <w:rPr>
          <w:rFonts w:ascii="UN-Abhaya" w:hAnsi="UN-Abhaya" w:hint="cs"/>
          <w:b/>
          <w:bCs/>
          <w:cs/>
        </w:rPr>
        <w:t>ණ්</w:t>
      </w:r>
      <w:r w:rsidR="00951BD7" w:rsidRPr="009E07A0">
        <w:rPr>
          <w:rFonts w:ascii="UN-Abhaya" w:hAnsi="UN-Abhaya"/>
          <w:b/>
          <w:bCs/>
          <w:cs/>
        </w:rPr>
        <w:t>ඩෙන</w:t>
      </w:r>
      <w:r>
        <w:rPr>
          <w:rFonts w:ascii="UN-Abhaya" w:hAnsi="UN-Abhaya"/>
          <w:b/>
          <w:bCs/>
        </w:rPr>
        <w:t>’</w:t>
      </w:r>
      <w:r w:rsidR="00951BD7" w:rsidRPr="00650FC5">
        <w:rPr>
          <w:rFonts w:ascii="UN-Abhaya" w:hAnsi="UN-Abhaya"/>
        </w:rPr>
        <w:t xml:space="preserve"> </w:t>
      </w:r>
      <w:r w:rsidR="00951BD7" w:rsidRPr="00650FC5">
        <w:rPr>
          <w:rFonts w:ascii="UN-Abhaya" w:hAnsi="UN-Abhaya"/>
          <w:cs/>
        </w:rPr>
        <w:t>යනු ද</w:t>
      </w:r>
      <w:r w:rsidR="00C97AFD">
        <w:rPr>
          <w:rFonts w:ascii="UN-Abhaya" w:hAnsi="UN-Abhaya" w:hint="cs"/>
          <w:cs/>
        </w:rPr>
        <w:t>ේ</w:t>
      </w:r>
      <w:r w:rsidR="00951BD7" w:rsidRPr="00650FC5">
        <w:rPr>
          <w:rFonts w:ascii="UN-Abhaya" w:hAnsi="UN-Abhaya"/>
          <w:cs/>
        </w:rPr>
        <w:t>ශනාමාත්‍ර ය. එහෙයින් පහර දීමට සාධන වන්නා වූ හැම එකක් ම මින් ගත හැකි ය. දඬුකඩ</w:t>
      </w:r>
      <w:r w:rsidR="00951BD7" w:rsidRPr="00650FC5">
        <w:rPr>
          <w:rFonts w:ascii="UN-Abhaya" w:hAnsi="UN-Abhaya"/>
        </w:rPr>
        <w:t xml:space="preserve">, </w:t>
      </w:r>
      <w:r w:rsidR="00951BD7" w:rsidRPr="00650FC5">
        <w:rPr>
          <w:rFonts w:ascii="UN-Abhaya" w:hAnsi="UN-Abhaya"/>
          <w:cs/>
        </w:rPr>
        <w:t>කැට කැබිලිති</w:t>
      </w:r>
      <w:r w:rsidR="00951BD7" w:rsidRPr="00650FC5">
        <w:rPr>
          <w:rFonts w:ascii="UN-Abhaya" w:hAnsi="UN-Abhaya"/>
        </w:rPr>
        <w:t xml:space="preserve">, </w:t>
      </w:r>
      <w:r w:rsidR="00951BD7" w:rsidRPr="00650FC5">
        <w:rPr>
          <w:rFonts w:ascii="UN-Abhaya" w:hAnsi="UN-Abhaya"/>
          <w:cs/>
        </w:rPr>
        <w:t>මුගුරු</w:t>
      </w:r>
      <w:r w:rsidR="00951BD7" w:rsidRPr="00650FC5">
        <w:rPr>
          <w:rFonts w:ascii="UN-Abhaya" w:hAnsi="UN-Abhaya"/>
        </w:rPr>
        <w:t xml:space="preserve">, </w:t>
      </w:r>
      <w:r w:rsidR="00951BD7" w:rsidRPr="00650FC5">
        <w:rPr>
          <w:rFonts w:ascii="UN-Abhaya" w:hAnsi="UN-Abhaya"/>
          <w:cs/>
        </w:rPr>
        <w:t>ආයුධ</w:t>
      </w:r>
      <w:r w:rsidR="00951BD7" w:rsidRPr="00650FC5">
        <w:rPr>
          <w:rFonts w:ascii="UN-Abhaya" w:hAnsi="UN-Abhaya"/>
        </w:rPr>
        <w:t xml:space="preserve">, </w:t>
      </w:r>
      <w:r w:rsidR="00951BD7" w:rsidRPr="00650FC5">
        <w:rPr>
          <w:rFonts w:ascii="UN-Abhaya" w:hAnsi="UN-Abhaya"/>
          <w:cs/>
        </w:rPr>
        <w:t xml:space="preserve">අත්පා ආදීය ය ඒ. යමෙක් සැප කැමැති වූ </w:t>
      </w:r>
      <w:r w:rsidR="0003542E">
        <w:rPr>
          <w:rFonts w:ascii="UN-Abhaya" w:hAnsi="UN-Abhaya"/>
          <w:cs/>
        </w:rPr>
        <w:t>සත්ත්‍ව</w:t>
      </w:r>
      <w:r w:rsidR="00951BD7" w:rsidRPr="00650FC5">
        <w:rPr>
          <w:rFonts w:ascii="UN-Abhaya" w:hAnsi="UN-Abhaya"/>
          <w:cs/>
        </w:rPr>
        <w:t>යන්ට කුලමල කියා ගැටිමෙන්</w:t>
      </w:r>
      <w:r w:rsidR="00951BD7" w:rsidRPr="00650FC5">
        <w:rPr>
          <w:rFonts w:ascii="UN-Abhaya" w:hAnsi="UN-Abhaya"/>
        </w:rPr>
        <w:t xml:space="preserve">, </w:t>
      </w:r>
      <w:r w:rsidR="00951BD7" w:rsidRPr="00650FC5">
        <w:rPr>
          <w:rFonts w:ascii="UN-Abhaya" w:hAnsi="UN-Abhaya"/>
          <w:cs/>
        </w:rPr>
        <w:t>අතින් පයින් තැළීමෙන්</w:t>
      </w:r>
      <w:r w:rsidR="00951BD7" w:rsidRPr="00650FC5">
        <w:rPr>
          <w:rFonts w:ascii="UN-Abhaya" w:hAnsi="UN-Abhaya"/>
        </w:rPr>
        <w:t xml:space="preserve">, </w:t>
      </w:r>
      <w:r w:rsidR="00951BD7" w:rsidRPr="00650FC5">
        <w:rPr>
          <w:rFonts w:ascii="UN-Abhaya" w:hAnsi="UN-Abhaya"/>
          <w:cs/>
        </w:rPr>
        <w:t>දඬු මුගුරුවලින් කෙටීමෙන් සිය දහස් ගණන් ධනය ඇප කොට තැ</w:t>
      </w:r>
      <w:r w:rsidR="00C97AFD">
        <w:rPr>
          <w:rFonts w:ascii="UN-Abhaya" w:hAnsi="UN-Abhaya" w:hint="cs"/>
          <w:cs/>
        </w:rPr>
        <w:t>බ්</w:t>
      </w:r>
      <w:r w:rsidR="00951BD7" w:rsidRPr="00650FC5">
        <w:rPr>
          <w:rFonts w:ascii="UN-Abhaya" w:hAnsi="UN-Abhaya"/>
          <w:cs/>
        </w:rPr>
        <w:t>බවීමෙන් දුකට පමුණුවන්නේ ද</w:t>
      </w:r>
      <w:r w:rsidR="00951BD7" w:rsidRPr="00650FC5">
        <w:rPr>
          <w:rFonts w:ascii="UN-Abhaya" w:hAnsi="UN-Abhaya"/>
        </w:rPr>
        <w:t xml:space="preserve">, </w:t>
      </w:r>
      <w:r w:rsidR="00951BD7" w:rsidRPr="00650FC5">
        <w:rPr>
          <w:rFonts w:ascii="UN-Abhaya" w:hAnsi="UN-Abhaya"/>
          <w:cs/>
        </w:rPr>
        <w:t>යි මෙසේත් කියැකි ය</w:t>
      </w:r>
      <w:r w:rsidR="00C97AFD">
        <w:rPr>
          <w:rFonts w:ascii="UN-Abhaya" w:hAnsi="UN-Abhaya" w:hint="cs"/>
          <w:cs/>
        </w:rPr>
        <w:t>.</w:t>
      </w:r>
      <w:r w:rsidR="00951BD7" w:rsidRPr="00650FC5">
        <w:rPr>
          <w:rFonts w:ascii="UN-Abhaya" w:hAnsi="UN-Abhaya"/>
          <w:cs/>
        </w:rPr>
        <w:t xml:space="preserve"> </w:t>
      </w:r>
    </w:p>
    <w:p w14:paraId="71BCC752" w14:textId="6D6CE4AE" w:rsidR="00951BD7" w:rsidRPr="00650FC5" w:rsidRDefault="00951BD7" w:rsidP="003A57D3">
      <w:pPr>
        <w:spacing w:line="276" w:lineRule="auto"/>
        <w:rPr>
          <w:rFonts w:ascii="UN-Abhaya" w:hAnsi="UN-Abhaya"/>
        </w:rPr>
      </w:pPr>
      <w:r w:rsidRPr="00ED09EA">
        <w:rPr>
          <w:rFonts w:ascii="UN-Abhaya" w:hAnsi="UN-Abhaya"/>
          <w:b/>
          <w:bCs/>
          <w:cs/>
        </w:rPr>
        <w:t>අත්තනො සුඛම</w:t>
      </w:r>
      <w:r w:rsidR="00ED09EA" w:rsidRPr="00ED09EA">
        <w:rPr>
          <w:rFonts w:ascii="UN-Abhaya" w:hAnsi="UN-Abhaya" w:hint="cs"/>
          <w:b/>
          <w:bCs/>
          <w:cs/>
        </w:rPr>
        <w:t>ෙ</w:t>
      </w:r>
      <w:r w:rsidRPr="00ED09EA">
        <w:rPr>
          <w:rFonts w:ascii="UN-Abhaya" w:hAnsi="UN-Abhaya"/>
          <w:b/>
          <w:bCs/>
          <w:cs/>
        </w:rPr>
        <w:t>සානො</w:t>
      </w:r>
      <w:r w:rsidR="00ED09EA">
        <w:rPr>
          <w:rFonts w:ascii="UN-Abhaya" w:hAnsi="UN-Abhaya" w:hint="cs"/>
          <w:cs/>
        </w:rPr>
        <w:t xml:space="preserve"> = </w:t>
      </w:r>
      <w:r w:rsidRPr="00650FC5">
        <w:rPr>
          <w:rFonts w:ascii="UN-Abhaya" w:hAnsi="UN-Abhaya"/>
          <w:cs/>
        </w:rPr>
        <w:t>තමාට සැප සොයන්නා වූ</w:t>
      </w:r>
      <w:r w:rsidRPr="00650FC5">
        <w:rPr>
          <w:rFonts w:ascii="UN-Abhaya" w:hAnsi="UN-Abhaya"/>
        </w:rPr>
        <w:t xml:space="preserve">, </w:t>
      </w:r>
      <w:r w:rsidRPr="00650FC5">
        <w:rPr>
          <w:rFonts w:ascii="UN-Abhaya" w:hAnsi="UN-Abhaya"/>
          <w:cs/>
        </w:rPr>
        <w:t>සැප කැමැ</w:t>
      </w:r>
      <w:r w:rsidR="00ED09EA">
        <w:rPr>
          <w:rFonts w:ascii="UN-Abhaya" w:hAnsi="UN-Abhaya" w:hint="cs"/>
          <w:cs/>
        </w:rPr>
        <w:t>ත්</w:t>
      </w:r>
      <w:r w:rsidRPr="00650FC5">
        <w:rPr>
          <w:rFonts w:ascii="UN-Abhaya" w:hAnsi="UN-Abhaya"/>
          <w:cs/>
        </w:rPr>
        <w:t xml:space="preserve">තා වූ. </w:t>
      </w:r>
    </w:p>
    <w:p w14:paraId="72379729" w14:textId="477BD225" w:rsidR="00951BD7" w:rsidRDefault="00951BD7" w:rsidP="003A57D3">
      <w:pPr>
        <w:spacing w:line="276" w:lineRule="auto"/>
        <w:rPr>
          <w:rFonts w:ascii="UN-Abhaya" w:hAnsi="UN-Abhaya"/>
        </w:rPr>
      </w:pPr>
      <w:r w:rsidRPr="00650FC5">
        <w:rPr>
          <w:rFonts w:ascii="UN-Abhaya" w:hAnsi="UN-Abhaya"/>
          <w:cs/>
        </w:rPr>
        <w:t xml:space="preserve">සුඛ යි සිද්ධ කිරීමෙහි </w:t>
      </w:r>
      <w:r w:rsidR="003B706D">
        <w:rPr>
          <w:rFonts w:ascii="UN-Abhaya" w:hAnsi="UN-Abhaya"/>
          <w:b/>
          <w:bCs/>
        </w:rPr>
        <w:t>‘</w:t>
      </w:r>
      <w:r w:rsidRPr="00995E0D">
        <w:rPr>
          <w:rFonts w:ascii="UN-Abhaya" w:hAnsi="UN-Abhaya"/>
          <w:b/>
          <w:bCs/>
          <w:cs/>
        </w:rPr>
        <w:t>සු පුබ්බ ඛනු අවදාරණ</w:t>
      </w:r>
      <w:r w:rsidR="0014134E" w:rsidRPr="00995E0D">
        <w:rPr>
          <w:rFonts w:ascii="UN-Abhaya" w:hAnsi="UN-Abhaya" w:hint="cs"/>
          <w:b/>
          <w:bCs/>
          <w:cs/>
        </w:rPr>
        <w:t>ෙ</w:t>
      </w:r>
      <w:r w:rsidRPr="00995E0D">
        <w:rPr>
          <w:rFonts w:ascii="UN-Abhaya" w:hAnsi="UN-Abhaya"/>
          <w:b/>
          <w:bCs/>
        </w:rPr>
        <w:t xml:space="preserve">, </w:t>
      </w:r>
      <w:r w:rsidRPr="00995E0D">
        <w:rPr>
          <w:rFonts w:ascii="UN-Abhaya" w:hAnsi="UN-Abhaya"/>
          <w:b/>
          <w:bCs/>
          <w:cs/>
        </w:rPr>
        <w:t>සු පුබ්</w:t>
      </w:r>
      <w:r w:rsidR="0014134E" w:rsidRPr="00995E0D">
        <w:rPr>
          <w:rFonts w:ascii="UN-Abhaya" w:hAnsi="UN-Abhaya" w:hint="cs"/>
          <w:b/>
          <w:bCs/>
          <w:cs/>
        </w:rPr>
        <w:t>බ</w:t>
      </w:r>
      <w:r w:rsidRPr="00995E0D">
        <w:rPr>
          <w:rFonts w:ascii="UN-Abhaya" w:hAnsi="UN-Abhaya"/>
          <w:b/>
          <w:bCs/>
          <w:cs/>
        </w:rPr>
        <w:t xml:space="preserve"> ඛාද භක්ඛණ</w:t>
      </w:r>
      <w:r w:rsidR="0014134E" w:rsidRPr="00995E0D">
        <w:rPr>
          <w:rFonts w:ascii="UN-Abhaya" w:hAnsi="UN-Abhaya" w:hint="cs"/>
          <w:b/>
          <w:bCs/>
          <w:cs/>
        </w:rPr>
        <w:t>ෙ</w:t>
      </w:r>
      <w:r w:rsidRPr="00995E0D">
        <w:rPr>
          <w:rFonts w:ascii="UN-Abhaya" w:hAnsi="UN-Abhaya"/>
          <w:b/>
          <w:bCs/>
        </w:rPr>
        <w:t xml:space="preserve">, </w:t>
      </w:r>
      <w:r w:rsidRPr="00995E0D">
        <w:rPr>
          <w:rFonts w:ascii="UN-Abhaya" w:hAnsi="UN-Abhaya"/>
          <w:b/>
          <w:bCs/>
          <w:cs/>
        </w:rPr>
        <w:t>සුඛ සු</w:t>
      </w:r>
      <w:r w:rsidR="0014134E" w:rsidRPr="00995E0D">
        <w:rPr>
          <w:rFonts w:ascii="UN-Abhaya" w:hAnsi="UN-Abhaya" w:hint="cs"/>
          <w:b/>
          <w:bCs/>
          <w:cs/>
        </w:rPr>
        <w:t>ඛ</w:t>
      </w:r>
      <w:r w:rsidRPr="00995E0D">
        <w:rPr>
          <w:rFonts w:ascii="UN-Abhaya" w:hAnsi="UN-Abhaya"/>
          <w:b/>
          <w:bCs/>
          <w:cs/>
        </w:rPr>
        <w:t>නෙ</w:t>
      </w:r>
      <w:r w:rsidR="003B706D">
        <w:rPr>
          <w:rFonts w:ascii="UN-Abhaya" w:hAnsi="UN-Abhaya"/>
          <w:b/>
          <w:bCs/>
        </w:rPr>
        <w:t>’</w:t>
      </w:r>
      <w:r w:rsidRPr="00650FC5">
        <w:rPr>
          <w:rFonts w:ascii="UN-Abhaya" w:hAnsi="UN-Abhaya"/>
          <w:cs/>
        </w:rPr>
        <w:t xml:space="preserve"> යන ධාතුත්‍රයයෙන් එකක් ග</w:t>
      </w:r>
      <w:r w:rsidR="0014134E">
        <w:rPr>
          <w:rFonts w:ascii="UN-Abhaya" w:hAnsi="UN-Abhaya" w:hint="cs"/>
          <w:cs/>
        </w:rPr>
        <w:t>ණි</w:t>
      </w:r>
      <w:r w:rsidRPr="00650FC5">
        <w:rPr>
          <w:rFonts w:ascii="UN-Abhaya" w:hAnsi="UN-Abhaya"/>
          <w:cs/>
        </w:rPr>
        <w:t>ත්. යම් චේතනා මාත්‍රයක් කය සිත දෙක ඔද වැඩි කෙරේ ද</w:t>
      </w:r>
      <w:r w:rsidRPr="00650FC5">
        <w:rPr>
          <w:rFonts w:ascii="UN-Abhaya" w:hAnsi="UN-Abhaya"/>
        </w:rPr>
        <w:t xml:space="preserve">, </w:t>
      </w:r>
      <w:r w:rsidRPr="00650FC5">
        <w:rPr>
          <w:rFonts w:ascii="UN-Abhaya" w:hAnsi="UN-Abhaya"/>
          <w:cs/>
        </w:rPr>
        <w:t>කය සිත දෙ</w:t>
      </w:r>
      <w:r w:rsidR="0014134E">
        <w:rPr>
          <w:rFonts w:ascii="UN-Abhaya" w:hAnsi="UN-Abhaya" w:hint="cs"/>
          <w:cs/>
        </w:rPr>
        <w:t>ක්</w:t>
      </w:r>
      <w:r w:rsidRPr="00650FC5">
        <w:rPr>
          <w:rFonts w:ascii="UN-Abhaya" w:hAnsi="UN-Abhaya"/>
          <w:cs/>
        </w:rPr>
        <w:t>හි ඔදවැඩි බවට කරුණු වූ ඒ ච</w:t>
      </w:r>
      <w:r w:rsidR="0014134E">
        <w:rPr>
          <w:rFonts w:ascii="UN-Abhaya" w:hAnsi="UN-Abhaya" w:hint="cs"/>
          <w:cs/>
        </w:rPr>
        <w:t>ේ</w:t>
      </w:r>
      <w:r w:rsidRPr="00650FC5">
        <w:rPr>
          <w:rFonts w:ascii="UN-Abhaya" w:hAnsi="UN-Abhaya"/>
          <w:cs/>
        </w:rPr>
        <w:t>තනා</w:t>
      </w:r>
      <w:r w:rsidR="0014134E">
        <w:rPr>
          <w:rFonts w:ascii="UN-Abhaya" w:hAnsi="UN-Abhaya" w:hint="cs"/>
          <w:cs/>
        </w:rPr>
        <w:t xml:space="preserve"> </w:t>
      </w:r>
      <w:r w:rsidRPr="00650FC5">
        <w:rPr>
          <w:rFonts w:ascii="UN-Abhaya" w:hAnsi="UN-Abhaya"/>
          <w:cs/>
        </w:rPr>
        <w:t xml:space="preserve">මාත්‍රය සුඛ යි ගණු ලැබේ. </w:t>
      </w:r>
    </w:p>
    <w:p w14:paraId="59AF0232" w14:textId="22F3308E" w:rsidR="00951BD7" w:rsidRDefault="00951BD7" w:rsidP="003A57D3">
      <w:pPr>
        <w:spacing w:line="276" w:lineRule="auto"/>
        <w:rPr>
          <w:rFonts w:ascii="UN-Abhaya" w:hAnsi="UN-Abhaya"/>
        </w:rPr>
      </w:pPr>
      <w:r w:rsidRPr="008E3383">
        <w:rPr>
          <w:rFonts w:ascii="UN-Abhaya" w:hAnsi="UN-Abhaya"/>
          <w:b/>
          <w:bCs/>
          <w:cs/>
        </w:rPr>
        <w:t>එසානො</w:t>
      </w:r>
      <w:r w:rsidRPr="00650FC5">
        <w:rPr>
          <w:rFonts w:ascii="UN-Abhaya" w:hAnsi="UN-Abhaya"/>
          <w:cs/>
        </w:rPr>
        <w:t xml:space="preserve"> යනු </w:t>
      </w:r>
      <w:r w:rsidR="00946D23">
        <w:rPr>
          <w:rFonts w:ascii="UN-Abhaya" w:hAnsi="UN-Abhaya"/>
          <w:b/>
          <w:bCs/>
        </w:rPr>
        <w:t>‘</w:t>
      </w:r>
      <w:r w:rsidRPr="00EB1200">
        <w:rPr>
          <w:rFonts w:ascii="UN-Abhaya" w:hAnsi="UN-Abhaya"/>
          <w:b/>
          <w:bCs/>
          <w:cs/>
        </w:rPr>
        <w:t>එස</w:t>
      </w:r>
      <w:r w:rsidR="008E3383" w:rsidRPr="00EB1200">
        <w:rPr>
          <w:rFonts w:ascii="UN-Abhaya" w:hAnsi="UN-Abhaya" w:hint="cs"/>
          <w:b/>
          <w:bCs/>
          <w:cs/>
        </w:rPr>
        <w:t>න්</w:t>
      </w:r>
      <w:r w:rsidRPr="00EB1200">
        <w:rPr>
          <w:rFonts w:ascii="UN-Abhaya" w:hAnsi="UN-Abhaya"/>
          <w:b/>
          <w:bCs/>
          <w:cs/>
        </w:rPr>
        <w:t>තො ගවෙස</w:t>
      </w:r>
      <w:r w:rsidR="008E3383" w:rsidRPr="00EB1200">
        <w:rPr>
          <w:rFonts w:ascii="UN-Abhaya" w:hAnsi="UN-Abhaya" w:hint="cs"/>
          <w:b/>
          <w:bCs/>
          <w:cs/>
        </w:rPr>
        <w:t>න්</w:t>
      </w:r>
      <w:r w:rsidRPr="00EB1200">
        <w:rPr>
          <w:rFonts w:ascii="UN-Abhaya" w:hAnsi="UN-Abhaya"/>
          <w:b/>
          <w:bCs/>
          <w:cs/>
        </w:rPr>
        <w:t>තො ප</w:t>
      </w:r>
      <w:r w:rsidR="008E3383" w:rsidRPr="00EB1200">
        <w:rPr>
          <w:rFonts w:ascii="UN-Abhaya" w:hAnsi="UN-Abhaya" w:hint="cs"/>
          <w:b/>
          <w:bCs/>
          <w:cs/>
        </w:rPr>
        <w:t>ත්ථෙන්</w:t>
      </w:r>
      <w:r w:rsidRPr="00EB1200">
        <w:rPr>
          <w:rFonts w:ascii="UN-Abhaya" w:hAnsi="UN-Abhaya"/>
          <w:b/>
          <w:bCs/>
          <w:cs/>
        </w:rPr>
        <w:t>තො</w:t>
      </w:r>
      <w:r w:rsidR="00946D23">
        <w:rPr>
          <w:rFonts w:ascii="UN-Abhaya" w:hAnsi="UN-Abhaya"/>
          <w:b/>
          <w:bCs/>
        </w:rPr>
        <w:t>’</w:t>
      </w:r>
      <w:r w:rsidRPr="00650FC5">
        <w:rPr>
          <w:rFonts w:ascii="UN-Abhaya" w:hAnsi="UN-Abhaya"/>
        </w:rPr>
        <w:t xml:space="preserve"> </w:t>
      </w:r>
      <w:r w:rsidRPr="00650FC5">
        <w:rPr>
          <w:rFonts w:ascii="UN-Abhaya" w:hAnsi="UN-Abhaya"/>
          <w:cs/>
        </w:rPr>
        <w:t>යි අටුවා කළහ. එහෙයින් සොයන්නේ</w:t>
      </w:r>
      <w:r w:rsidRPr="00650FC5">
        <w:rPr>
          <w:rFonts w:ascii="UN-Abhaya" w:hAnsi="UN-Abhaya"/>
        </w:rPr>
        <w:t xml:space="preserve">, </w:t>
      </w:r>
      <w:r w:rsidRPr="00650FC5">
        <w:rPr>
          <w:rFonts w:ascii="UN-Abhaya" w:hAnsi="UN-Abhaya"/>
          <w:cs/>
        </w:rPr>
        <w:t>පත</w:t>
      </w:r>
      <w:r w:rsidR="008E3383">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 xml:space="preserve">කැමැතිවන්නේ </w:t>
      </w:r>
      <w:r w:rsidR="00946D23" w:rsidRPr="00946D23">
        <w:rPr>
          <w:rFonts w:ascii="UN-Abhaya" w:hAnsi="UN-Abhaya"/>
          <w:b/>
          <w:bCs/>
        </w:rPr>
        <w:t>‘</w:t>
      </w:r>
      <w:r w:rsidRPr="00946D23">
        <w:rPr>
          <w:rFonts w:ascii="UN-Abhaya" w:hAnsi="UN-Abhaya"/>
          <w:b/>
          <w:bCs/>
          <w:cs/>
        </w:rPr>
        <w:t>එසන</w:t>
      </w:r>
      <w:r w:rsidR="00946D23" w:rsidRPr="00946D23">
        <w:rPr>
          <w:rFonts w:ascii="UN-Abhaya" w:hAnsi="UN-Abhaya"/>
          <w:b/>
          <w:bCs/>
        </w:rPr>
        <w:t>’</w:t>
      </w:r>
      <w:r w:rsidRPr="00650FC5">
        <w:rPr>
          <w:rFonts w:ascii="UN-Abhaya" w:hAnsi="UN-Abhaya"/>
        </w:rPr>
        <w:t xml:space="preserve"> </w:t>
      </w:r>
      <w:r w:rsidRPr="00650FC5">
        <w:rPr>
          <w:rFonts w:ascii="UN-Abhaya" w:hAnsi="UN-Abhaya"/>
          <w:cs/>
        </w:rPr>
        <w:t>නම්</w:t>
      </w:r>
      <w:r w:rsidR="008E3383">
        <w:rPr>
          <w:rFonts w:ascii="UN-Abhaya" w:hAnsi="UN-Abhaya" w:hint="cs"/>
          <w:cs/>
        </w:rPr>
        <w:t>.</w:t>
      </w:r>
    </w:p>
    <w:p w14:paraId="29F40D36" w14:textId="39E1889B" w:rsidR="00951BD7" w:rsidRDefault="00951BD7" w:rsidP="003A57D3">
      <w:pPr>
        <w:spacing w:line="276" w:lineRule="auto"/>
        <w:rPr>
          <w:rFonts w:ascii="UN-Abhaya" w:hAnsi="UN-Abhaya"/>
        </w:rPr>
      </w:pPr>
      <w:r w:rsidRPr="00946D23">
        <w:rPr>
          <w:rFonts w:ascii="UN-Abhaya" w:hAnsi="UN-Abhaya"/>
          <w:b/>
          <w:bCs/>
          <w:cs/>
        </w:rPr>
        <w:t>පෙච්ච සො න ලභතෙ සුතං</w:t>
      </w:r>
      <w:r w:rsidRPr="00650FC5">
        <w:rPr>
          <w:rFonts w:ascii="UN-Abhaya" w:hAnsi="UN-Abhaya"/>
          <w:cs/>
        </w:rPr>
        <w:t xml:space="preserve"> = </w:t>
      </w:r>
      <w:r w:rsidR="00534E2F">
        <w:rPr>
          <w:rFonts w:ascii="UN-Abhaya" w:hAnsi="UN-Abhaya" w:hint="cs"/>
          <w:cs/>
        </w:rPr>
        <w:t>හෙ</w:t>
      </w:r>
      <w:r w:rsidRPr="00650FC5">
        <w:rPr>
          <w:rFonts w:ascii="UN-Abhaya" w:hAnsi="UN-Abhaya"/>
          <w:cs/>
        </w:rPr>
        <w:t xml:space="preserve">තෙමේ පරලොව සැප නො ලබයි. </w:t>
      </w:r>
    </w:p>
    <w:p w14:paraId="59E5F3A8" w14:textId="0B07CD21" w:rsidR="00951BD7" w:rsidRPr="00284727" w:rsidRDefault="00951BD7" w:rsidP="003A57D3">
      <w:pPr>
        <w:spacing w:line="276" w:lineRule="auto"/>
        <w:rPr>
          <w:rFonts w:ascii="UN-Abhaya" w:hAnsi="UN-Abhaya"/>
        </w:rPr>
      </w:pPr>
      <w:r w:rsidRPr="00284727">
        <w:rPr>
          <w:rFonts w:ascii="UN-Abhaya" w:hAnsi="UN-Abhaya"/>
          <w:cs/>
        </w:rPr>
        <w:t>තමාට සැප සොයන්නේ සැප නො සොයන්නා වූ අ</w:t>
      </w:r>
      <w:r w:rsidR="00A114F1" w:rsidRPr="00284727">
        <w:rPr>
          <w:rFonts w:ascii="UN-Abhaya" w:hAnsi="UN-Abhaya"/>
          <w:cs/>
        </w:rPr>
        <w:t>න්</w:t>
      </w:r>
      <w:r w:rsidRPr="00284727">
        <w:rPr>
          <w:rFonts w:ascii="UN-Abhaya" w:hAnsi="UN-Abhaya"/>
          <w:cs/>
        </w:rPr>
        <w:t>හු තළා පෙළා</w:t>
      </w:r>
      <w:r w:rsidRPr="00284727">
        <w:rPr>
          <w:rFonts w:ascii="UN-Abhaya" w:hAnsi="UN-Abhaya"/>
        </w:rPr>
        <w:t xml:space="preserve">, </w:t>
      </w:r>
      <w:r w:rsidRPr="00284727">
        <w:rPr>
          <w:rFonts w:ascii="UN-Abhaya" w:hAnsi="UN-Abhaya"/>
          <w:cs/>
        </w:rPr>
        <w:t>හිංසා කෙරේ නම්</w:t>
      </w:r>
      <w:r w:rsidRPr="00284727">
        <w:rPr>
          <w:rFonts w:ascii="UN-Abhaya" w:hAnsi="UN-Abhaya"/>
        </w:rPr>
        <w:t xml:space="preserve">, </w:t>
      </w:r>
      <w:r w:rsidRPr="00284727">
        <w:rPr>
          <w:rFonts w:ascii="UN-Abhaya" w:hAnsi="UN-Abhaya"/>
          <w:cs/>
        </w:rPr>
        <w:t>ඔහු පරලොව දී මිනිසුන් පිළිබඳ සැපයක් පමණකුදු නො ලබන්නේ ය. ද</w:t>
      </w:r>
      <w:r w:rsidR="00A114F1" w:rsidRPr="00284727">
        <w:rPr>
          <w:rFonts w:ascii="UN-Abhaya" w:hAnsi="UN-Abhaya"/>
          <w:cs/>
        </w:rPr>
        <w:t>ෙව්</w:t>
      </w:r>
      <w:r w:rsidRPr="00284727">
        <w:rPr>
          <w:rFonts w:ascii="UN-Abhaya" w:hAnsi="UN-Abhaya"/>
          <w:cs/>
        </w:rPr>
        <w:t>සැප - නිවන්සැප නො ලැබිමෙහි කා කථා ද</w:t>
      </w:r>
      <w:r w:rsidRPr="00284727">
        <w:rPr>
          <w:rFonts w:ascii="UN-Abhaya" w:hAnsi="UN-Abhaya"/>
        </w:rPr>
        <w:t xml:space="preserve">, </w:t>
      </w:r>
      <w:r w:rsidRPr="00284727">
        <w:rPr>
          <w:rFonts w:ascii="UN-Abhaya" w:hAnsi="UN-Abhaya"/>
          <w:cs/>
        </w:rPr>
        <w:t>එකාන්තයෙන් අන</w:t>
      </w:r>
      <w:r w:rsidR="00A114F1" w:rsidRPr="00284727">
        <w:rPr>
          <w:rFonts w:ascii="UN-Abhaya" w:hAnsi="UN-Abhaya"/>
          <w:cs/>
        </w:rPr>
        <w:t>්හ</w:t>
      </w:r>
      <w:r w:rsidRPr="00284727">
        <w:rPr>
          <w:rFonts w:ascii="UN-Abhaya" w:hAnsi="UN-Abhaya"/>
          <w:cs/>
        </w:rPr>
        <w:t xml:space="preserve">ට කළ දණ්ඩනයෙන් ඔහු ලබන්නේ කටුක දුකක් ම ය. </w:t>
      </w:r>
    </w:p>
    <w:p w14:paraId="65C150A4" w14:textId="6A831FB0" w:rsidR="00951BD7" w:rsidRDefault="00951BD7" w:rsidP="003A57D3">
      <w:pPr>
        <w:spacing w:line="276" w:lineRule="auto"/>
      </w:pPr>
      <w:r w:rsidRPr="0034638B">
        <w:rPr>
          <w:b/>
          <w:bCs/>
          <w:cs/>
        </w:rPr>
        <w:t>පෙච්ච</w:t>
      </w:r>
      <w:r w:rsidRPr="00650FC5">
        <w:rPr>
          <w:cs/>
        </w:rPr>
        <w:t xml:space="preserve"> යනු භවාන්තරා</w:t>
      </w:r>
      <w:r w:rsidR="00573694">
        <w:rPr>
          <w:cs/>
        </w:rPr>
        <w:t>ර්‍ත්‍ථ</w:t>
      </w:r>
      <w:r w:rsidRPr="00650FC5">
        <w:rPr>
          <w:cs/>
        </w:rPr>
        <w:t xml:space="preserve">වාචක අව්‍යයකි. පරලොවැයි කීයේ එහෙයිනි. </w:t>
      </w:r>
    </w:p>
    <w:p w14:paraId="7DD48AF1" w14:textId="6697F25D" w:rsidR="00052210" w:rsidRDefault="00951BD7" w:rsidP="003A57D3">
      <w:pPr>
        <w:spacing w:line="276" w:lineRule="auto"/>
      </w:pPr>
      <w:r w:rsidRPr="0034638B">
        <w:rPr>
          <w:b/>
          <w:bCs/>
          <w:cs/>
        </w:rPr>
        <w:t>සුබ</w:t>
      </w:r>
      <w:r w:rsidR="0034638B" w:rsidRPr="0034638B">
        <w:rPr>
          <w:rFonts w:hint="cs"/>
          <w:b/>
          <w:bCs/>
          <w:cs/>
        </w:rPr>
        <w:t>කා</w:t>
      </w:r>
      <w:r w:rsidRPr="0034638B">
        <w:rPr>
          <w:b/>
          <w:bCs/>
          <w:cs/>
        </w:rPr>
        <w:t>මානි භූතානි</w:t>
      </w:r>
      <w:r w:rsidRPr="00650FC5">
        <w:rPr>
          <w:cs/>
        </w:rPr>
        <w:t xml:space="preserve"> = සුව කැමැති වූ </w:t>
      </w:r>
      <w:r w:rsidR="0003542E">
        <w:rPr>
          <w:cs/>
        </w:rPr>
        <w:t>සත්ත්‍ව</w:t>
      </w:r>
      <w:r w:rsidRPr="00650FC5">
        <w:rPr>
          <w:cs/>
        </w:rPr>
        <w:t>යන්.</w:t>
      </w:r>
    </w:p>
    <w:p w14:paraId="55A6A1EB" w14:textId="6152BE7A" w:rsidR="00951BD7" w:rsidRDefault="00951BD7" w:rsidP="003A57D3">
      <w:pPr>
        <w:spacing w:line="276" w:lineRule="auto"/>
      </w:pPr>
      <w:r w:rsidRPr="005B1228">
        <w:rPr>
          <w:b/>
          <w:bCs/>
          <w:cs/>
        </w:rPr>
        <w:t>යො ද</w:t>
      </w:r>
      <w:r w:rsidR="00E21E37" w:rsidRPr="005B1228">
        <w:rPr>
          <w:rFonts w:hint="cs"/>
          <w:b/>
          <w:bCs/>
          <w:cs/>
        </w:rPr>
        <w:t>ණා</w:t>
      </w:r>
      <w:r w:rsidRPr="005B1228">
        <w:rPr>
          <w:b/>
          <w:bCs/>
          <w:cs/>
        </w:rPr>
        <w:t xml:space="preserve">ඩෙන </w:t>
      </w:r>
      <w:r w:rsidR="00E21E37" w:rsidRPr="005B1228">
        <w:rPr>
          <w:rFonts w:hint="cs"/>
          <w:b/>
          <w:bCs/>
          <w:cs/>
        </w:rPr>
        <w:t>න</w:t>
      </w:r>
      <w:r w:rsidRPr="005B1228">
        <w:rPr>
          <w:b/>
          <w:bCs/>
          <w:cs/>
        </w:rPr>
        <w:t xml:space="preserve"> හිංසති</w:t>
      </w:r>
      <w:r w:rsidR="00E21E37">
        <w:rPr>
          <w:rFonts w:hint="cs"/>
          <w:cs/>
        </w:rPr>
        <w:t xml:space="preserve"> =</w:t>
      </w:r>
      <w:r w:rsidRPr="00650FC5">
        <w:rPr>
          <w:cs/>
        </w:rPr>
        <w:t xml:space="preserve"> යමෙක් දණ්ඩනයෙන් නො පෙළා ද. </w:t>
      </w:r>
    </w:p>
    <w:p w14:paraId="5B1C2E63" w14:textId="77777777" w:rsidR="00052210" w:rsidRDefault="00951BD7" w:rsidP="003A57D3">
      <w:pPr>
        <w:spacing w:line="276" w:lineRule="auto"/>
      </w:pPr>
      <w:r w:rsidRPr="00C2052A">
        <w:rPr>
          <w:b/>
          <w:bCs/>
          <w:cs/>
        </w:rPr>
        <w:t>අත්තනො සුඛමෙසානො</w:t>
      </w:r>
      <w:r w:rsidRPr="00650FC5">
        <w:rPr>
          <w:cs/>
        </w:rPr>
        <w:t xml:space="preserve"> = තමාට සැප සොයන්නා වූ. සැප පතන්නා වූ.</w:t>
      </w:r>
    </w:p>
    <w:p w14:paraId="0218BB6A" w14:textId="11F79090" w:rsidR="00951BD7" w:rsidRDefault="00951BD7" w:rsidP="003A57D3">
      <w:pPr>
        <w:spacing w:line="276" w:lineRule="auto"/>
      </w:pPr>
      <w:r w:rsidRPr="007D1281">
        <w:rPr>
          <w:b/>
          <w:bCs/>
          <w:cs/>
        </w:rPr>
        <w:lastRenderedPageBreak/>
        <w:t>පෙ</w:t>
      </w:r>
      <w:r w:rsidR="007D1281" w:rsidRPr="007D1281">
        <w:rPr>
          <w:rFonts w:hint="cs"/>
          <w:b/>
          <w:bCs/>
          <w:cs/>
        </w:rPr>
        <w:t>ච්</w:t>
      </w:r>
      <w:r w:rsidRPr="007D1281">
        <w:rPr>
          <w:b/>
          <w:bCs/>
          <w:cs/>
        </w:rPr>
        <w:t>ච ස</w:t>
      </w:r>
      <w:r w:rsidR="007D1281" w:rsidRPr="007D1281">
        <w:rPr>
          <w:rFonts w:hint="cs"/>
          <w:b/>
          <w:bCs/>
          <w:cs/>
        </w:rPr>
        <w:t>ො</w:t>
      </w:r>
      <w:r w:rsidRPr="007D1281">
        <w:rPr>
          <w:b/>
          <w:bCs/>
          <w:cs/>
        </w:rPr>
        <w:t xml:space="preserve"> ලභතෙ සු</w:t>
      </w:r>
      <w:r w:rsidR="007D1281" w:rsidRPr="007D1281">
        <w:rPr>
          <w:rFonts w:hint="cs"/>
          <w:b/>
          <w:bCs/>
          <w:cs/>
        </w:rPr>
        <w:t>ඛං</w:t>
      </w:r>
      <w:r w:rsidRPr="00650FC5">
        <w:rPr>
          <w:cs/>
        </w:rPr>
        <w:t xml:space="preserve"> = හෙතෙමේ පරලොව සැප ලබයි. </w:t>
      </w:r>
    </w:p>
    <w:p w14:paraId="0EBD32C4" w14:textId="45C6FF8C" w:rsidR="00951BD7" w:rsidRPr="00D74823" w:rsidRDefault="00951BD7" w:rsidP="003A57D3">
      <w:pPr>
        <w:spacing w:line="276" w:lineRule="auto"/>
        <w:rPr>
          <w:rFonts w:ascii="UN-Abhaya" w:hAnsi="UN-Abhaya"/>
        </w:rPr>
      </w:pPr>
      <w:r w:rsidRPr="00D74823">
        <w:rPr>
          <w:rFonts w:ascii="UN-Abhaya" w:hAnsi="UN-Abhaya"/>
          <w:cs/>
        </w:rPr>
        <w:t xml:space="preserve">යමෙක් </w:t>
      </w:r>
      <w:r w:rsidR="003263ED" w:rsidRPr="00D74823">
        <w:rPr>
          <w:rFonts w:ascii="UN-Abhaya" w:hAnsi="UN-Abhaya"/>
          <w:cs/>
        </w:rPr>
        <w:t>ක්‍ෂා</w:t>
      </w:r>
      <w:r w:rsidRPr="00D74823">
        <w:rPr>
          <w:rFonts w:ascii="UN-Abhaya" w:hAnsi="UN-Abhaya"/>
          <w:cs/>
        </w:rPr>
        <w:t>න්ති ම</w:t>
      </w:r>
      <w:r w:rsidR="004B76B2" w:rsidRPr="00D74823">
        <w:rPr>
          <w:rFonts w:ascii="UN-Abhaya" w:hAnsi="UN-Abhaya"/>
          <w:cs/>
        </w:rPr>
        <w:t>ෛ</w:t>
      </w:r>
      <w:r w:rsidRPr="00D74823">
        <w:rPr>
          <w:rFonts w:ascii="UN-Abhaya" w:hAnsi="UN-Abhaya"/>
          <w:cs/>
        </w:rPr>
        <w:t>ත</w:t>
      </w:r>
      <w:r w:rsidR="004B76B2" w:rsidRPr="00D74823">
        <w:rPr>
          <w:rFonts w:ascii="UN-Abhaya" w:hAnsi="UN-Abhaya"/>
          <w:cs/>
        </w:rPr>
        <w:t>්‍රී</w:t>
      </w:r>
      <w:r w:rsidRPr="00D74823">
        <w:rPr>
          <w:rFonts w:ascii="UN-Abhaya" w:hAnsi="UN-Abhaya"/>
          <w:cs/>
        </w:rPr>
        <w:t xml:space="preserve"> ආදී ගුණයෙන් යුක්ත ව </w:t>
      </w:r>
      <w:r w:rsidR="00D74823" w:rsidRPr="00D74823">
        <w:rPr>
          <w:rFonts w:ascii="UN-Abhaya" w:hAnsi="UN-Abhaya"/>
        </w:rPr>
        <w:t>“</w:t>
      </w:r>
      <w:r w:rsidRPr="00D74823">
        <w:rPr>
          <w:rFonts w:ascii="UN-Abhaya" w:hAnsi="UN-Abhaya"/>
          <w:cs/>
        </w:rPr>
        <w:t>මම ය</w:t>
      </w:r>
      <w:r w:rsidR="004B76B2" w:rsidRPr="00D74823">
        <w:rPr>
          <w:rFonts w:ascii="UN-Abhaya" w:hAnsi="UN-Abhaya"/>
          <w:cs/>
        </w:rPr>
        <w:t>ම්</w:t>
      </w:r>
      <w:r w:rsidRPr="00D74823">
        <w:rPr>
          <w:rFonts w:ascii="UN-Abhaya" w:hAnsi="UN-Abhaya"/>
          <w:cs/>
        </w:rPr>
        <w:t xml:space="preserve">සේ </w:t>
      </w:r>
      <w:r w:rsidR="004B76B2" w:rsidRPr="00D74823">
        <w:rPr>
          <w:rFonts w:ascii="UN-Abhaya" w:hAnsi="UN-Abhaya"/>
          <w:cs/>
        </w:rPr>
        <w:t>සැ</w:t>
      </w:r>
      <w:r w:rsidRPr="00D74823">
        <w:rPr>
          <w:rFonts w:ascii="UN-Abhaya" w:hAnsi="UN-Abhaya"/>
          <w:cs/>
        </w:rPr>
        <w:t>ප කැමැත්තෙම් ද</w:t>
      </w:r>
      <w:r w:rsidRPr="00D74823">
        <w:rPr>
          <w:rFonts w:ascii="UN-Abhaya" w:hAnsi="UN-Abhaya"/>
        </w:rPr>
        <w:t xml:space="preserve">, </w:t>
      </w:r>
      <w:r w:rsidRPr="00D74823">
        <w:rPr>
          <w:rFonts w:ascii="UN-Abhaya" w:hAnsi="UN-Abhaya"/>
          <w:cs/>
        </w:rPr>
        <w:t>දුකින් පිළිකුල් ඇ</w:t>
      </w:r>
      <w:r w:rsidR="004B76B2" w:rsidRPr="00D74823">
        <w:rPr>
          <w:rFonts w:ascii="UN-Abhaya" w:hAnsi="UN-Abhaya"/>
          <w:cs/>
        </w:rPr>
        <w:t>ත්</w:t>
      </w:r>
      <w:r w:rsidRPr="00D74823">
        <w:rPr>
          <w:rFonts w:ascii="UN-Abhaya" w:hAnsi="UN-Abhaya"/>
          <w:cs/>
        </w:rPr>
        <w:t>තේ වෙම් ද ලෝ වැසි අන් සියලු දෙනාත් එසේ ය</w:t>
      </w:r>
      <w:r w:rsidR="00D74823" w:rsidRPr="00D74823">
        <w:rPr>
          <w:rFonts w:ascii="UN-Abhaya" w:hAnsi="UN-Abhaya"/>
        </w:rPr>
        <w:t>”</w:t>
      </w:r>
      <w:r w:rsidR="004B76B2" w:rsidRPr="00D74823">
        <w:rPr>
          <w:rFonts w:ascii="UN-Abhaya" w:hAnsi="UN-Abhaya"/>
          <w:cs/>
        </w:rPr>
        <w:t xml:space="preserve"> </w:t>
      </w:r>
      <w:r w:rsidRPr="00D74823">
        <w:rPr>
          <w:rFonts w:ascii="UN-Abhaya" w:hAnsi="UN-Abhaya"/>
          <w:cs/>
        </w:rPr>
        <w:t>යි සිතා සම්ප්‍රාප්තවිරති ආදියෙහි සිටියේ කියන ලද කිසිත් දණ්ඩනයකින් කිසිවෙකුත් නො පෙළා ද</w:t>
      </w:r>
      <w:r w:rsidRPr="00D74823">
        <w:rPr>
          <w:rFonts w:ascii="UN-Abhaya" w:hAnsi="UN-Abhaya"/>
        </w:rPr>
        <w:t xml:space="preserve">, </w:t>
      </w:r>
      <w:r w:rsidRPr="00D74823">
        <w:rPr>
          <w:rFonts w:ascii="UN-Abhaya" w:hAnsi="UN-Abhaya"/>
          <w:cs/>
        </w:rPr>
        <w:t>නො තළා ද</w:t>
      </w:r>
      <w:r w:rsidRPr="00D74823">
        <w:rPr>
          <w:rFonts w:ascii="UN-Abhaya" w:hAnsi="UN-Abhaya"/>
        </w:rPr>
        <w:t xml:space="preserve">, </w:t>
      </w:r>
      <w:r w:rsidRPr="00D74823">
        <w:rPr>
          <w:rFonts w:ascii="UN-Abhaya" w:hAnsi="UN-Abhaya"/>
          <w:cs/>
        </w:rPr>
        <w:t>හෙතෙමේ මනුෂ්‍ය වූයේ මිනිස් සැපත් දෙවි වූයේ දෙ</w:t>
      </w:r>
      <w:r w:rsidR="00630C0F" w:rsidRPr="00D74823">
        <w:rPr>
          <w:rFonts w:ascii="UN-Abhaya" w:hAnsi="UN-Abhaya"/>
          <w:cs/>
        </w:rPr>
        <w:t>ව්</w:t>
      </w:r>
      <w:r w:rsidRPr="00D74823">
        <w:rPr>
          <w:rFonts w:ascii="UN-Abhaya" w:hAnsi="UN-Abhaya"/>
          <w:cs/>
        </w:rPr>
        <w:t xml:space="preserve">සැපත් </w:t>
      </w:r>
      <w:r w:rsidR="00630C0F" w:rsidRPr="00D74823">
        <w:rPr>
          <w:rFonts w:ascii="UN-Abhaya" w:hAnsi="UN-Abhaya"/>
          <w:cs/>
        </w:rPr>
        <w:t>ඒ</w:t>
      </w:r>
      <w:r w:rsidRPr="00D74823">
        <w:rPr>
          <w:rFonts w:ascii="UN-Abhaya" w:hAnsi="UN-Abhaya"/>
          <w:cs/>
        </w:rPr>
        <w:t xml:space="preserve"> දෙකම ඉක්ම වූයේ නිවන් සැපත් ලබන්නේ ය. එබඳු එකකුට ඒ සැපය අවශ්‍යයෙන් ලැබෙන බැවින් එය වත්මන් සැපයක් සේ වේ යි දක්වන්නට </w:t>
      </w:r>
      <w:r w:rsidRPr="00D74823">
        <w:rPr>
          <w:rFonts w:ascii="UN-Abhaya" w:hAnsi="UN-Abhaya"/>
          <w:b/>
          <w:bCs/>
          <w:cs/>
        </w:rPr>
        <w:t>ලභතෙ</w:t>
      </w:r>
      <w:r w:rsidRPr="00D74823">
        <w:rPr>
          <w:rFonts w:ascii="UN-Abhaya" w:hAnsi="UN-Abhaya"/>
          <w:cs/>
        </w:rPr>
        <w:t xml:space="preserve"> යි ව</w:t>
      </w:r>
      <w:r w:rsidR="00A62369" w:rsidRPr="00D74823">
        <w:rPr>
          <w:rFonts w:ascii="UN-Abhaya" w:hAnsi="UN-Abhaya"/>
          <w:cs/>
        </w:rPr>
        <w:t>ර්‍</w:t>
      </w:r>
      <w:r w:rsidRPr="00D74823">
        <w:rPr>
          <w:rFonts w:ascii="UN-Abhaya" w:hAnsi="UN-Abhaya"/>
          <w:cs/>
        </w:rPr>
        <w:t xml:space="preserve">තමානකාලික ක්‍රියාපදය යෙදුනේ ය. </w:t>
      </w:r>
    </w:p>
    <w:p w14:paraId="0B51320B" w14:textId="4E78AC37" w:rsidR="00951BD7" w:rsidRDefault="00951BD7"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F935A1">
        <w:rPr>
          <w:rFonts w:ascii="UN-Abhaya" w:hAnsi="UN-Abhaya" w:hint="cs"/>
          <w:cs/>
        </w:rPr>
        <w:t>ේ</w:t>
      </w:r>
      <w:r w:rsidRPr="00650FC5">
        <w:rPr>
          <w:rFonts w:ascii="UN-Abhaya" w:hAnsi="UN-Abhaya"/>
          <w:cs/>
        </w:rPr>
        <w:t xml:space="preserve">ශනාවගේ අවසානයෙහි ඒ බොහෝ ගණනක් කොල්ලෝ සෝවාන් වූහ. </w:t>
      </w:r>
    </w:p>
    <w:p w14:paraId="586498CD" w14:textId="3B3A9333" w:rsidR="00AE7DD9" w:rsidRDefault="00951BD7" w:rsidP="00E40874">
      <w:pPr>
        <w:pStyle w:val="Style1"/>
      </w:pPr>
      <w:r w:rsidRPr="00650FC5">
        <w:rPr>
          <w:cs/>
        </w:rPr>
        <w:t>බහුකුමාරක</w:t>
      </w:r>
      <w:r w:rsidR="005D260D">
        <w:t xml:space="preserve"> </w:t>
      </w:r>
      <w:r w:rsidRPr="00650FC5">
        <w:rPr>
          <w:cs/>
        </w:rPr>
        <w:t xml:space="preserve">වස්තුව </w:t>
      </w:r>
      <w:r w:rsidR="003B687A">
        <w:rPr>
          <w:cs/>
        </w:rPr>
        <w:t>නිමි</w:t>
      </w:r>
      <w:r w:rsidRPr="00650FC5">
        <w:rPr>
          <w:cs/>
        </w:rPr>
        <w:t xml:space="preserve">. </w:t>
      </w:r>
    </w:p>
    <w:p w14:paraId="029FF8C9" w14:textId="408224AF" w:rsidR="00052210" w:rsidRDefault="00052210" w:rsidP="003A57D3">
      <w:pPr>
        <w:pStyle w:val="Heading2"/>
        <w:spacing w:line="276" w:lineRule="auto"/>
        <w:rPr>
          <w:cs/>
        </w:rPr>
      </w:pPr>
      <w:r w:rsidRPr="00650FC5">
        <w:rPr>
          <w:cs/>
        </w:rPr>
        <w:t>කුණ්ඩධාන ස්ථවිරයන් වහන්ස</w:t>
      </w:r>
      <w:r w:rsidR="003B0398">
        <w:rPr>
          <w:rFonts w:hint="cs"/>
          <w:cs/>
        </w:rPr>
        <w:t>ේ</w:t>
      </w:r>
    </w:p>
    <w:p w14:paraId="3F32539D" w14:textId="77777777" w:rsidR="00F935A1" w:rsidRPr="007E42B0" w:rsidRDefault="00052210" w:rsidP="007E42B0">
      <w:pPr>
        <w:pStyle w:val="Style1"/>
      </w:pPr>
      <w:r w:rsidRPr="007E42B0">
        <w:t>10 - 4</w:t>
      </w:r>
      <w:r w:rsidRPr="007E42B0">
        <w:rPr>
          <w:cs/>
        </w:rPr>
        <w:t xml:space="preserve"> </w:t>
      </w:r>
    </w:p>
    <w:p w14:paraId="7A50E59E" w14:textId="17D9A180" w:rsidR="00052210" w:rsidRPr="00650FC5" w:rsidRDefault="00052210" w:rsidP="003A57D3">
      <w:pPr>
        <w:spacing w:line="276" w:lineRule="auto"/>
        <w:rPr>
          <w:rFonts w:ascii="UN-Abhaya" w:hAnsi="UN-Abhaya"/>
        </w:rPr>
      </w:pPr>
      <w:r w:rsidRPr="00DA3AA8">
        <w:rPr>
          <w:rFonts w:ascii="UN-Abhaya" w:hAnsi="UN-Abhaya"/>
          <w:b/>
          <w:bCs/>
          <w:cs/>
        </w:rPr>
        <w:t>කුණ්ඩධාන</w:t>
      </w:r>
      <w:r w:rsidRPr="00650FC5">
        <w:rPr>
          <w:rFonts w:ascii="UN-Abhaya" w:hAnsi="UN-Abhaya"/>
          <w:cs/>
        </w:rPr>
        <w:t xml:space="preserve"> ත</w:t>
      </w:r>
      <w:r>
        <w:rPr>
          <w:rFonts w:ascii="UN-Abhaya" w:hAnsi="UN-Abhaya" w:hint="cs"/>
          <w:cs/>
        </w:rPr>
        <w:t>ෙ</w:t>
      </w:r>
      <w:r w:rsidRPr="00650FC5">
        <w:rPr>
          <w:rFonts w:ascii="UN-Abhaya" w:hAnsi="UN-Abhaya"/>
          <w:cs/>
        </w:rPr>
        <w:t>රුන් පැවිදි වූ දා සිට උන්වහන්සේ හා එක් ව උන්</w:t>
      </w:r>
      <w:r>
        <w:rPr>
          <w:rFonts w:ascii="UN-Abhaya" w:hAnsi="UN-Abhaya" w:hint="cs"/>
          <w:cs/>
        </w:rPr>
        <w:t>ව</w:t>
      </w:r>
      <w:r w:rsidRPr="00650FC5">
        <w:rPr>
          <w:rFonts w:ascii="UN-Abhaya" w:hAnsi="UN-Abhaya"/>
          <w:cs/>
        </w:rPr>
        <w:t>හන්</w:t>
      </w:r>
      <w:r w:rsidR="00631A59">
        <w:rPr>
          <w:rFonts w:ascii="UN-Abhaya" w:hAnsi="UN-Abhaya" w:hint="cs"/>
          <w:cs/>
        </w:rPr>
        <w:t>සේ</w:t>
      </w:r>
      <w:r w:rsidRPr="00650FC5">
        <w:rPr>
          <w:rFonts w:ascii="UN-Abhaya" w:hAnsi="UN-Abhaya"/>
          <w:cs/>
        </w:rPr>
        <w:t xml:space="preserve"> යන යන තැන ගැහැණියක් ද යයි. එහෙත් කුණ්ඩධාන ස්ථවිරයන් වහන්සේ තමන් හා එක් ව හැසිරෙණ තමන්</w:t>
      </w:r>
      <w:r w:rsidR="007F0B94">
        <w:rPr>
          <w:rFonts w:ascii="UN-Abhaya" w:hAnsi="UN-Abhaya"/>
        </w:rPr>
        <w:t xml:space="preserve"> </w:t>
      </w:r>
      <w:r w:rsidRPr="00650FC5">
        <w:rPr>
          <w:rFonts w:ascii="UN-Abhaya" w:hAnsi="UN-Abhaya"/>
          <w:cs/>
        </w:rPr>
        <w:t>යන යන තැන යන ඒ ගැහැණිය කවදාවත් නො දකිති. එහෙත් සෙසු හැම දෙනට ඒ පෙණේ. ගමෙහි පිඬු සිඟා යන තෙරුන්ට ගම් වැස</w:t>
      </w:r>
      <w:r w:rsidR="007A7C4A">
        <w:rPr>
          <w:rFonts w:ascii="UN-Abhaya" w:hAnsi="UN-Abhaya" w:hint="cs"/>
          <w:cs/>
        </w:rPr>
        <w:t>්සෝ</w:t>
      </w:r>
      <w:r w:rsidRPr="00650FC5">
        <w:rPr>
          <w:rFonts w:ascii="UN-Abhaya" w:hAnsi="UN-Abhaya"/>
          <w:cs/>
        </w:rPr>
        <w:t xml:space="preserve"> බත් හැන්දක් පුද</w:t>
      </w:r>
      <w:r w:rsidR="007A7C4A">
        <w:rPr>
          <w:rFonts w:ascii="UN-Abhaya" w:hAnsi="UN-Abhaya" w:hint="cs"/>
          <w:cs/>
        </w:rPr>
        <w:t xml:space="preserve">ා </w:t>
      </w:r>
      <w:r w:rsidR="00EA56A3">
        <w:rPr>
          <w:rFonts w:ascii="UN-Abhaya" w:hAnsi="UN-Abhaya"/>
        </w:rPr>
        <w:t>“</w:t>
      </w:r>
      <w:r w:rsidRPr="00650FC5">
        <w:rPr>
          <w:rFonts w:ascii="UN-Abhaya" w:hAnsi="UN-Abhaya"/>
          <w:cs/>
        </w:rPr>
        <w:t>ස්වාමීනි! මේ පිදු බත් හැන්ද ඔබ වහන්සේට ය</w:t>
      </w:r>
      <w:r w:rsidRPr="00650FC5">
        <w:rPr>
          <w:rFonts w:ascii="UN-Abhaya" w:hAnsi="UN-Abhaya"/>
        </w:rPr>
        <w:t xml:space="preserve">, </w:t>
      </w:r>
      <w:r w:rsidRPr="00650FC5">
        <w:rPr>
          <w:rFonts w:ascii="UN-Abhaya" w:hAnsi="UN-Abhaya"/>
          <w:cs/>
        </w:rPr>
        <w:t>මේ බත් හැන්ද ඔබවහන්සේ ගේ යෙහෙළියට</w:t>
      </w:r>
      <w:r w:rsidR="00EA56A3">
        <w:rPr>
          <w:rFonts w:ascii="UN-Abhaya" w:hAnsi="UN-Abhaya"/>
        </w:rPr>
        <w:t>”</w:t>
      </w:r>
      <w:r w:rsidRPr="00650FC5">
        <w:rPr>
          <w:rFonts w:ascii="UN-Abhaya" w:hAnsi="UN-Abhaya"/>
          <w:cs/>
        </w:rPr>
        <w:t xml:space="preserve"> යි තවත් බත් හැන්දක් පාත්‍රයට බෙදත්.</w:t>
      </w:r>
    </w:p>
    <w:p w14:paraId="7607C506" w14:textId="436E2EF4" w:rsidR="00D126EE" w:rsidRDefault="00052210" w:rsidP="003A57D3">
      <w:pPr>
        <w:spacing w:line="276" w:lineRule="auto"/>
        <w:rPr>
          <w:rFonts w:ascii="UN-Abhaya" w:hAnsi="UN-Abhaya"/>
        </w:rPr>
      </w:pPr>
      <w:r w:rsidRPr="00650FC5">
        <w:rPr>
          <w:rFonts w:ascii="UN-Abhaya" w:hAnsi="UN-Abhaya"/>
          <w:cs/>
        </w:rPr>
        <w:t>කසුප් බුදුරජුන් දවස උන්වහන්සේග</w:t>
      </w:r>
      <w:r>
        <w:rPr>
          <w:rFonts w:ascii="UN-Abhaya" w:hAnsi="UN-Abhaya" w:hint="cs"/>
          <w:cs/>
        </w:rPr>
        <w:t>ේ</w:t>
      </w:r>
      <w:r w:rsidRPr="00650FC5">
        <w:rPr>
          <w:rFonts w:ascii="UN-Abhaya" w:hAnsi="UN-Abhaya"/>
          <w:cs/>
        </w:rPr>
        <w:t xml:space="preserve"> ශාසනයෙහි පැවිදිව සිටි </w:t>
      </w:r>
      <w:r w:rsidR="00721AE7">
        <w:rPr>
          <w:rFonts w:ascii="UN-Abhaya" w:hAnsi="UN-Abhaya"/>
          <w:cs/>
        </w:rPr>
        <w:t>භික්‍ෂූන්</w:t>
      </w:r>
      <w:r w:rsidRPr="00650FC5">
        <w:rPr>
          <w:rFonts w:ascii="UN-Abhaya" w:hAnsi="UN-Abhaya"/>
          <w:cs/>
        </w:rPr>
        <w:t xml:space="preserve"> වහන්සේලා දෙනමක් ඉතා යහළු ව එක මවුකුස උපන්නවුන් සේ එක් ව ව</w:t>
      </w:r>
      <w:r w:rsidR="009039E4">
        <w:rPr>
          <w:rFonts w:ascii="UN-Abhaya" w:hAnsi="UN-Abhaya" w:hint="cs"/>
          <w:cs/>
        </w:rPr>
        <w:t>ි</w:t>
      </w:r>
      <w:r w:rsidRPr="00650FC5">
        <w:rPr>
          <w:rFonts w:ascii="UN-Abhaya" w:hAnsi="UN-Abhaya"/>
          <w:cs/>
        </w:rPr>
        <w:t xml:space="preserve">සූහ. දිගා වළඳන බුදුවරුන්ගේ ශාසනයෙහි පැවිදිවරු අවුරුද්දකට වරක් හෝ සමසකට වරක් පොහොය කරන්නට එක් තැන් වෙති. මේ දෙදෙනා වහන්සේ ද </w:t>
      </w:r>
      <w:r>
        <w:rPr>
          <w:rFonts w:ascii="UN-Abhaya" w:hAnsi="UN-Abhaya" w:hint="cs"/>
          <w:cs/>
        </w:rPr>
        <w:t>පො</w:t>
      </w:r>
      <w:r w:rsidRPr="00650FC5">
        <w:rPr>
          <w:rFonts w:ascii="UN-Abhaya" w:hAnsi="UN-Abhaya"/>
          <w:cs/>
        </w:rPr>
        <w:t>හොය කරන්නට හුන් තැනින් නික්ම ගියහ. මේ වේලෙහි ත</w:t>
      </w:r>
      <w:r>
        <w:rPr>
          <w:rFonts w:ascii="UN-Abhaya" w:hAnsi="UN-Abhaya" w:hint="cs"/>
          <w:cs/>
        </w:rPr>
        <w:t>ව්</w:t>
      </w:r>
      <w:r w:rsidRPr="00650FC5">
        <w:rPr>
          <w:rFonts w:ascii="UN-Abhaya" w:hAnsi="UN-Abhaya"/>
          <w:cs/>
        </w:rPr>
        <w:t xml:space="preserve">තිසා වැසි දෙවියෙක් එසේ නික්ම යන ඒ තෙරුන් දැක </w:t>
      </w:r>
      <w:r w:rsidR="00EA56A3">
        <w:rPr>
          <w:rFonts w:ascii="UN-Abhaya" w:hAnsi="UN-Abhaya"/>
        </w:rPr>
        <w:t>“</w:t>
      </w:r>
      <w:r w:rsidRPr="00650FC5">
        <w:rPr>
          <w:rFonts w:ascii="UN-Abhaya" w:hAnsi="UN-Abhaya"/>
          <w:cs/>
        </w:rPr>
        <w:t xml:space="preserve">මේ </w:t>
      </w:r>
      <w:r w:rsidR="004C3D5A">
        <w:rPr>
          <w:rFonts w:ascii="UN-Abhaya" w:hAnsi="UN-Abhaya" w:hint="cs"/>
          <w:cs/>
        </w:rPr>
        <w:t xml:space="preserve">තෙරහු </w:t>
      </w:r>
      <w:r w:rsidRPr="00650FC5">
        <w:rPr>
          <w:rFonts w:ascii="UN-Abhaya" w:hAnsi="UN-Abhaya"/>
          <w:cs/>
        </w:rPr>
        <w:t>ඉතා එකමුතු ය</w:t>
      </w:r>
      <w:r w:rsidRPr="00650FC5">
        <w:rPr>
          <w:rFonts w:ascii="UN-Abhaya" w:hAnsi="UN-Abhaya"/>
        </w:rPr>
        <w:t xml:space="preserve">, </w:t>
      </w:r>
      <w:r w:rsidRPr="00650FC5">
        <w:rPr>
          <w:rFonts w:ascii="UN-Abhaya" w:hAnsi="UN-Abhaya"/>
          <w:cs/>
        </w:rPr>
        <w:t>දෙදෙනකු වුව ද එකකු සේ ය පෙණෙ</w:t>
      </w:r>
      <w:r w:rsidR="00D126EE">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එහෙයින් මුන් දෙන්නා බිඳු වන්නට පිළිවන් දැ</w:t>
      </w:r>
      <w:r w:rsidR="00EA56A3">
        <w:rPr>
          <w:rFonts w:ascii="UN-Abhaya" w:hAnsi="UN-Abhaya"/>
        </w:rPr>
        <w:t>”</w:t>
      </w:r>
      <w:r w:rsidRPr="00650FC5">
        <w:rPr>
          <w:rFonts w:ascii="UN-Abhaya" w:hAnsi="UN-Abhaya"/>
          <w:cs/>
        </w:rPr>
        <w:t xml:space="preserve"> යි සිතී ය. තමන් නුවණ නැති බැවින් ඒ සිතුවිල්ල නො හැර ඒ පිණිස කල් බලමින් සිටියේ ය. </w:t>
      </w:r>
    </w:p>
    <w:p w14:paraId="0DAFB7C7" w14:textId="33DBBD39" w:rsidR="00CE60F0" w:rsidRDefault="00052210" w:rsidP="003A57D3">
      <w:pPr>
        <w:spacing w:line="276" w:lineRule="auto"/>
        <w:rPr>
          <w:rFonts w:ascii="UN-Abhaya" w:hAnsi="UN-Abhaya"/>
        </w:rPr>
      </w:pPr>
      <w:r w:rsidRPr="00650FC5">
        <w:rPr>
          <w:rFonts w:ascii="UN-Abhaya" w:hAnsi="UN-Abhaya"/>
          <w:cs/>
        </w:rPr>
        <w:t>ඒ</w:t>
      </w:r>
      <w:r w:rsidRPr="00650FC5">
        <w:rPr>
          <w:rFonts w:ascii="UN-Abhaya" w:hAnsi="UN-Abhaya"/>
        </w:rPr>
        <w:t xml:space="preserve"> </w:t>
      </w:r>
      <w:r w:rsidRPr="00650FC5">
        <w:rPr>
          <w:rFonts w:ascii="UN-Abhaya" w:hAnsi="UN-Abhaya"/>
          <w:cs/>
        </w:rPr>
        <w:t>වේලෙහි එයින් එක් නමක්</w:t>
      </w:r>
      <w:r w:rsidRPr="00650FC5">
        <w:rPr>
          <w:rFonts w:ascii="UN-Abhaya" w:hAnsi="UN-Abhaya"/>
        </w:rPr>
        <w:t xml:space="preserve">, </w:t>
      </w:r>
      <w:r w:rsidRPr="00650FC5">
        <w:rPr>
          <w:rFonts w:ascii="UN-Abhaya" w:hAnsi="UN-Abhaya"/>
          <w:cs/>
        </w:rPr>
        <w:t>අනික් නමට කියා සිරුරුකිස කරන්නට ගස් අතරකට වැදුනේ ය. ඒ අතර ඒ දෙවි තෙමේ ගෑණු වෙසක් ග</w:t>
      </w:r>
      <w:r w:rsidR="003B11A9">
        <w:rPr>
          <w:rFonts w:ascii="UN-Abhaya" w:hAnsi="UN-Abhaya" w:hint="cs"/>
          <w:cs/>
        </w:rPr>
        <w:t>ෙ</w:t>
      </w:r>
      <w:r w:rsidRPr="00650FC5">
        <w:rPr>
          <w:rFonts w:ascii="UN-Abhaya" w:hAnsi="UN-Abhaya"/>
          <w:cs/>
        </w:rPr>
        <w:t>ණ</w:t>
      </w:r>
      <w:r w:rsidRPr="00650FC5">
        <w:rPr>
          <w:rFonts w:ascii="UN-Abhaya" w:hAnsi="UN-Abhaya"/>
        </w:rPr>
        <w:t xml:space="preserve">, </w:t>
      </w:r>
      <w:r w:rsidRPr="00650FC5">
        <w:rPr>
          <w:rFonts w:ascii="UN-Abhaya" w:hAnsi="UN-Abhaya"/>
          <w:cs/>
        </w:rPr>
        <w:t>තෙරුන් සිරුරුකිස කොට පෙරළා එන කල්හි එක් අතකින් හිස කේ</w:t>
      </w:r>
      <w:r w:rsidR="003B11A9">
        <w:rPr>
          <w:rFonts w:ascii="UN-Abhaya" w:hAnsi="UN-Abhaya" w:hint="cs"/>
          <w:cs/>
        </w:rPr>
        <w:t xml:space="preserve"> </w:t>
      </w:r>
      <w:r w:rsidRPr="00650FC5">
        <w:rPr>
          <w:rFonts w:ascii="UN-Abhaya" w:hAnsi="UN-Abhaya"/>
          <w:cs/>
        </w:rPr>
        <w:t>අවුල් හැර හැර</w:t>
      </w:r>
      <w:r w:rsidRPr="00650FC5">
        <w:rPr>
          <w:rFonts w:ascii="UN-Abhaya" w:hAnsi="UN-Abhaya"/>
        </w:rPr>
        <w:t xml:space="preserve">, </w:t>
      </w:r>
      <w:r w:rsidRPr="00650FC5">
        <w:rPr>
          <w:rFonts w:ascii="UN-Abhaya" w:hAnsi="UN-Abhaya"/>
          <w:cs/>
        </w:rPr>
        <w:t>එක් අතකින් ඉණ ඇඳ තිබූ රෙදිකඩ දුවිලි ගසා හරිමින් පිළියෙල කොට කොට තෙරුන් පසු පස ම</w:t>
      </w:r>
      <w:r w:rsidR="00B333A1">
        <w:rPr>
          <w:rFonts w:ascii="UN-Abhaya" w:hAnsi="UN-Abhaya" w:hint="cs"/>
          <w:cs/>
        </w:rPr>
        <w:t xml:space="preserve"> </w:t>
      </w:r>
      <w:r w:rsidRPr="00650FC5">
        <w:rPr>
          <w:rFonts w:ascii="UN-Abhaya" w:hAnsi="UN-Abhaya"/>
          <w:cs/>
        </w:rPr>
        <w:t xml:space="preserve">ආවා ය. එහෙත් උන්වහන්සේ මෙය නො දුටහ. සිරුරුකිස සඳහා කැලයට ගිය තෙරුන් එනු බලා සිටි අනික් ස්ථවිරයන් වහන්සේට හිසකෙහෙ බඳිමින් රෙදිකඩ ඉණ දවටමින් වෙහෙස දක්වමින් තෙරුන් පස්සෙහි එන ඇය පෙණින. දෙව් </w:t>
      </w:r>
      <w:r w:rsidR="003B11A9">
        <w:rPr>
          <w:rFonts w:ascii="UN-Abhaya" w:hAnsi="UN-Abhaya" w:hint="cs"/>
          <w:cs/>
        </w:rPr>
        <w:t>දූ</w:t>
      </w:r>
      <w:r w:rsidRPr="00650FC5">
        <w:rPr>
          <w:rFonts w:ascii="UN-Abhaya" w:hAnsi="UN-Abhaya"/>
          <w:cs/>
        </w:rPr>
        <w:t xml:space="preserve"> තෙරුන් තමන් දුටුබව දැන අතුරුදන් ව ගියා ය. සිරුරුකිස සඳහා ගිය ඒ තෙරුන් තමන් වෙත ආ කල්හි </w:t>
      </w:r>
      <w:r w:rsidR="008C1877">
        <w:rPr>
          <w:rFonts w:ascii="UN-Abhaya" w:hAnsi="UN-Abhaya"/>
        </w:rPr>
        <w:t>“</w:t>
      </w:r>
      <w:r w:rsidRPr="00650FC5">
        <w:rPr>
          <w:rFonts w:ascii="UN-Abhaya" w:hAnsi="UN-Abhaya"/>
          <w:cs/>
        </w:rPr>
        <w:t>ඇවැත! තට සිල් නැත්තේ ය</w:t>
      </w:r>
      <w:r w:rsidRPr="00650FC5">
        <w:rPr>
          <w:rFonts w:ascii="UN-Abhaya" w:hAnsi="UN-Abhaya"/>
        </w:rPr>
        <w:t xml:space="preserve">, </w:t>
      </w:r>
      <w:r w:rsidRPr="00650FC5">
        <w:rPr>
          <w:rFonts w:ascii="UN-Abhaya" w:hAnsi="UN-Abhaya"/>
          <w:cs/>
        </w:rPr>
        <w:t>තාගේ සිල් බිඳුනේ ය</w:t>
      </w:r>
      <w:r w:rsidR="008C1877">
        <w:rPr>
          <w:rFonts w:ascii="UN-Abhaya" w:hAnsi="UN-Abhaya"/>
        </w:rPr>
        <w:t>”</w:t>
      </w:r>
      <w:r w:rsidRPr="00650FC5">
        <w:rPr>
          <w:rFonts w:ascii="UN-Abhaya" w:hAnsi="UN-Abhaya"/>
          <w:cs/>
        </w:rPr>
        <w:t xml:space="preserve"> යි ඒ ස්ථවිරයන් වහන්සේ කීහ. </w:t>
      </w:r>
      <w:r w:rsidR="008C1877">
        <w:rPr>
          <w:rFonts w:ascii="UN-Abhaya" w:hAnsi="UN-Abhaya"/>
        </w:rPr>
        <w:t>“</w:t>
      </w:r>
      <w:r w:rsidRPr="00650FC5">
        <w:rPr>
          <w:rFonts w:ascii="UN-Abhaya" w:hAnsi="UN-Abhaya"/>
          <w:cs/>
        </w:rPr>
        <w:t>මට එබඳු විපතක්</w:t>
      </w:r>
      <w:r w:rsidRPr="00650FC5">
        <w:rPr>
          <w:rFonts w:ascii="UN-Abhaya" w:hAnsi="UN-Abhaya"/>
        </w:rPr>
        <w:t xml:space="preserve">, </w:t>
      </w:r>
      <w:r w:rsidRPr="00650FC5">
        <w:rPr>
          <w:rFonts w:ascii="UN-Abhaya" w:hAnsi="UN-Abhaya"/>
          <w:cs/>
        </w:rPr>
        <w:t>මගේ</w:t>
      </w:r>
      <w:r w:rsidRPr="00650FC5">
        <w:rPr>
          <w:rFonts w:ascii="UN-Abhaya" w:hAnsi="UN-Abhaya"/>
        </w:rPr>
        <w:t xml:space="preserve">, </w:t>
      </w:r>
      <w:r w:rsidRPr="00650FC5">
        <w:rPr>
          <w:rFonts w:ascii="UN-Abhaya" w:hAnsi="UN-Abhaya"/>
          <w:cs/>
        </w:rPr>
        <w:t>සිල් බිඳුමක් නො වී ය</w:t>
      </w:r>
      <w:r w:rsidR="008C1877">
        <w:rPr>
          <w:rFonts w:ascii="UN-Abhaya" w:hAnsi="UN-Abhaya"/>
        </w:rPr>
        <w:t>”</w:t>
      </w:r>
      <w:r w:rsidRPr="00650FC5">
        <w:rPr>
          <w:rFonts w:ascii="UN-Abhaya" w:hAnsi="UN-Abhaya"/>
          <w:cs/>
        </w:rPr>
        <w:t xml:space="preserve"> යි උන්වහන්සේ කී කල්හි</w:t>
      </w:r>
      <w:r w:rsidRPr="00650FC5">
        <w:rPr>
          <w:rFonts w:ascii="UN-Abhaya" w:hAnsi="UN-Abhaya"/>
        </w:rPr>
        <w:t>, “</w:t>
      </w:r>
      <w:r w:rsidRPr="00650FC5">
        <w:rPr>
          <w:rFonts w:ascii="UN-Abhaya" w:hAnsi="UN-Abhaya"/>
          <w:cs/>
        </w:rPr>
        <w:t>ඇයි එසේ කිය</w:t>
      </w:r>
      <w:r w:rsidR="00CA59DD">
        <w:rPr>
          <w:rFonts w:ascii="UN-Abhaya" w:hAnsi="UN-Abhaya" w:hint="cs"/>
          <w:cs/>
        </w:rPr>
        <w:t>හු,</w:t>
      </w:r>
      <w:r w:rsidR="003B11A9">
        <w:rPr>
          <w:rFonts w:ascii="UN-Abhaya" w:hAnsi="UN-Abhaya" w:hint="cs"/>
          <w:cs/>
        </w:rPr>
        <w:t xml:space="preserve"> </w:t>
      </w:r>
      <w:r w:rsidRPr="00650FC5">
        <w:rPr>
          <w:rFonts w:ascii="UN-Abhaya" w:hAnsi="UN-Abhaya"/>
          <w:cs/>
        </w:rPr>
        <w:t>මේ දැන් තරුණ ගැහැණියක</w:t>
      </w:r>
      <w:r w:rsidRPr="00650FC5">
        <w:rPr>
          <w:rFonts w:ascii="UN-Abhaya" w:hAnsi="UN-Abhaya"/>
        </w:rPr>
        <w:t xml:space="preserve">, </w:t>
      </w:r>
      <w:r w:rsidRPr="00650FC5">
        <w:rPr>
          <w:rFonts w:ascii="UN-Abhaya" w:hAnsi="UN-Abhaya"/>
          <w:cs/>
        </w:rPr>
        <w:t>හිසකෙහෙ බඳිමින් ඉණ රෙදිකඩ දවටමින් ඇඟපත පිස දමමින් තට ලංව තා ප</w:t>
      </w:r>
      <w:r w:rsidR="00CA59DD">
        <w:rPr>
          <w:rFonts w:ascii="UN-Abhaya" w:hAnsi="UN-Abhaya" w:hint="cs"/>
          <w:cs/>
        </w:rPr>
        <w:t>ස්</w:t>
      </w:r>
      <w:r w:rsidRPr="00650FC5">
        <w:rPr>
          <w:rFonts w:ascii="UN-Abhaya" w:hAnsi="UN-Abhaya"/>
          <w:cs/>
        </w:rPr>
        <w:t>සෙහි එනු මම දුටුවෙමි</w:t>
      </w:r>
      <w:r w:rsidRPr="00650FC5">
        <w:rPr>
          <w:rFonts w:ascii="UN-Abhaya" w:hAnsi="UN-Abhaya"/>
        </w:rPr>
        <w:t xml:space="preserve">, </w:t>
      </w:r>
      <w:r w:rsidRPr="00650FC5">
        <w:rPr>
          <w:rFonts w:ascii="UN-Abhaya" w:hAnsi="UN-Abhaya"/>
          <w:cs/>
        </w:rPr>
        <w:t>මා</w:t>
      </w:r>
      <w:r w:rsidR="00630D19">
        <w:rPr>
          <w:rFonts w:ascii="UN-Abhaya" w:hAnsi="UN-Abhaya" w:hint="cs"/>
          <w:cs/>
        </w:rPr>
        <w:t xml:space="preserve"> මේ</w:t>
      </w:r>
      <w:r w:rsidRPr="00650FC5">
        <w:rPr>
          <w:rFonts w:ascii="UN-Abhaya" w:hAnsi="UN-Abhaya"/>
        </w:rPr>
        <w:t xml:space="preserve"> </w:t>
      </w:r>
      <w:r w:rsidRPr="00650FC5">
        <w:rPr>
          <w:rFonts w:ascii="UN-Abhaya" w:hAnsi="UN-Abhaya"/>
          <w:cs/>
        </w:rPr>
        <w:t>කියන්නේ අනෙකකු විසින් කියන ලද්දක් නො වේ. ඒත්</w:t>
      </w:r>
      <w:r w:rsidRPr="00650FC5">
        <w:rPr>
          <w:rFonts w:ascii="UN-Abhaya" w:hAnsi="UN-Abhaya"/>
        </w:rPr>
        <w:t xml:space="preserve">, </w:t>
      </w:r>
      <w:r w:rsidRPr="00650FC5">
        <w:rPr>
          <w:rFonts w:ascii="UN-Abhaya" w:hAnsi="UN-Abhaya"/>
          <w:cs/>
        </w:rPr>
        <w:t>ඔබවහන්සේ මට එබන්දක් නො වීය</w:t>
      </w:r>
      <w:r w:rsidR="008C1877">
        <w:rPr>
          <w:rFonts w:ascii="UN-Abhaya" w:hAnsi="UN-Abhaya"/>
        </w:rPr>
        <w:t>,</w:t>
      </w:r>
      <w:r w:rsidRPr="00650FC5">
        <w:rPr>
          <w:rFonts w:ascii="UN-Abhaya" w:hAnsi="UN-Abhaya"/>
          <w:cs/>
        </w:rPr>
        <w:t xml:space="preserve"> යි කියන්නහු ය</w:t>
      </w:r>
      <w:r w:rsidRPr="00650FC5">
        <w:rPr>
          <w:rFonts w:ascii="UN-Abhaya" w:hAnsi="UN-Abhaya"/>
        </w:rPr>
        <w:t xml:space="preserve">, </w:t>
      </w:r>
      <w:r w:rsidRPr="00650FC5">
        <w:rPr>
          <w:rFonts w:ascii="UN-Abhaya" w:hAnsi="UN-Abhaya"/>
          <w:cs/>
        </w:rPr>
        <w:t>ඔය කියන කතාව මම කෙසේ අදහම් දැ</w:t>
      </w:r>
      <w:r w:rsidR="008C1877">
        <w:rPr>
          <w:rFonts w:ascii="UN-Abhaya" w:hAnsi="UN-Abhaya"/>
        </w:rPr>
        <w:t>”</w:t>
      </w:r>
      <w:r w:rsidRPr="00650FC5">
        <w:rPr>
          <w:rFonts w:ascii="UN-Abhaya" w:hAnsi="UN-Abhaya"/>
          <w:cs/>
        </w:rPr>
        <w:t xml:space="preserve"> යි ඇසූහ. එව</w:t>
      </w:r>
      <w:r w:rsidR="00630D19">
        <w:rPr>
          <w:rFonts w:ascii="UN-Abhaya" w:hAnsi="UN-Abhaya" w:hint="cs"/>
          <w:cs/>
        </w:rPr>
        <w:t>ි</w:t>
      </w:r>
      <w:r w:rsidRPr="00650FC5">
        <w:rPr>
          <w:rFonts w:ascii="UN-Abhaya" w:hAnsi="UN-Abhaya"/>
          <w:cs/>
        </w:rPr>
        <w:t xml:space="preserve">ට ඒ ස්ථවිරයන් වහන්සේ හිසට හෙණ වැටුනකු සේ </w:t>
      </w:r>
      <w:r w:rsidR="008C1877">
        <w:rPr>
          <w:rFonts w:ascii="UN-Abhaya" w:hAnsi="UN-Abhaya"/>
        </w:rPr>
        <w:t>“</w:t>
      </w:r>
      <w:r w:rsidRPr="00650FC5">
        <w:rPr>
          <w:rFonts w:ascii="UN-Abhaya" w:hAnsi="UN-Abhaya"/>
          <w:cs/>
        </w:rPr>
        <w:t>ඇවැත! මා නො නසව</w:t>
      </w:r>
      <w:r w:rsidRPr="00650FC5">
        <w:rPr>
          <w:rFonts w:ascii="UN-Abhaya" w:hAnsi="UN-Abhaya"/>
        </w:rPr>
        <w:t xml:space="preserve">, </w:t>
      </w:r>
      <w:r w:rsidRPr="00650FC5">
        <w:rPr>
          <w:rFonts w:ascii="UN-Abhaya" w:hAnsi="UN-Abhaya"/>
          <w:cs/>
        </w:rPr>
        <w:t>මට කරන්නට ඔයට වඩා අන් විප</w:t>
      </w:r>
      <w:r w:rsidR="00CE60F0">
        <w:rPr>
          <w:rFonts w:ascii="UN-Abhaya" w:hAnsi="UN-Abhaya" w:hint="cs"/>
          <w:cs/>
        </w:rPr>
        <w:t>ත</w:t>
      </w:r>
      <w:r w:rsidRPr="00650FC5">
        <w:rPr>
          <w:rFonts w:ascii="UN-Abhaya" w:hAnsi="UN-Abhaya"/>
          <w:cs/>
        </w:rPr>
        <w:t>ක් නැත</w:t>
      </w:r>
      <w:r w:rsidRPr="00650FC5">
        <w:rPr>
          <w:rFonts w:ascii="UN-Abhaya" w:hAnsi="UN-Abhaya"/>
        </w:rPr>
        <w:t xml:space="preserve">, </w:t>
      </w:r>
      <w:r w:rsidRPr="00650FC5">
        <w:rPr>
          <w:rFonts w:ascii="UN-Abhaya" w:hAnsi="UN-Abhaya"/>
          <w:cs/>
        </w:rPr>
        <w:t>මට එබඳු විපතක් සිදු වී නැතැ</w:t>
      </w:r>
      <w:r w:rsidRPr="00650FC5">
        <w:rPr>
          <w:rFonts w:ascii="UN-Abhaya" w:hAnsi="UN-Abhaya"/>
        </w:rPr>
        <w:t xml:space="preserve">” </w:t>
      </w:r>
      <w:r w:rsidRPr="00650FC5">
        <w:rPr>
          <w:rFonts w:ascii="UN-Abhaya" w:hAnsi="UN-Abhaya"/>
          <w:cs/>
        </w:rPr>
        <w:t xml:space="preserve">යි කීහ. </w:t>
      </w:r>
      <w:r w:rsidR="00CE60F0">
        <w:rPr>
          <w:rFonts w:ascii="UN-Abhaya" w:hAnsi="UN-Abhaya" w:hint="cs"/>
          <w:cs/>
        </w:rPr>
        <w:t>ඒ</w:t>
      </w:r>
      <w:r w:rsidRPr="00650FC5">
        <w:rPr>
          <w:rFonts w:ascii="UN-Abhaya" w:hAnsi="UN-Abhaya"/>
          <w:cs/>
        </w:rPr>
        <w:t xml:space="preserve"> වේලෙහි </w:t>
      </w:r>
      <w:r w:rsidRPr="00650FC5">
        <w:rPr>
          <w:rFonts w:ascii="UN-Abhaya" w:hAnsi="UN-Abhaya"/>
          <w:cs/>
        </w:rPr>
        <w:lastRenderedPageBreak/>
        <w:t xml:space="preserve">අනික් තෙරුන් වහන්සේ </w:t>
      </w:r>
      <w:r w:rsidR="008C1877">
        <w:rPr>
          <w:rFonts w:ascii="UN-Abhaya" w:hAnsi="UN-Abhaya"/>
        </w:rPr>
        <w:t>“</w:t>
      </w:r>
      <w:r w:rsidRPr="00650FC5">
        <w:rPr>
          <w:rFonts w:ascii="UN-Abhaya" w:hAnsi="UN-Abhaya"/>
          <w:cs/>
        </w:rPr>
        <w:t>මාගේ ඇසින් ම දක්නා ලද්දක් ඔබ නැතැයි කියන්නහු ය</w:t>
      </w:r>
      <w:r w:rsidRPr="00650FC5">
        <w:rPr>
          <w:rFonts w:ascii="UN-Abhaya" w:hAnsi="UN-Abhaya"/>
        </w:rPr>
        <w:t xml:space="preserve">, </w:t>
      </w:r>
      <w:r w:rsidRPr="00650FC5">
        <w:rPr>
          <w:rFonts w:ascii="UN-Abhaya" w:hAnsi="UN-Abhaya"/>
          <w:cs/>
        </w:rPr>
        <w:t>මම ඔය කියන කතාව කෙසේ අදහම් ද</w:t>
      </w:r>
      <w:r w:rsidRPr="00650FC5">
        <w:rPr>
          <w:rFonts w:ascii="UN-Abhaya" w:hAnsi="UN-Abhaya"/>
        </w:rPr>
        <w:t xml:space="preserve">, </w:t>
      </w:r>
      <w:r w:rsidRPr="00650FC5">
        <w:rPr>
          <w:rFonts w:ascii="UN-Abhaya" w:hAnsi="UN-Abhaya"/>
          <w:cs/>
        </w:rPr>
        <w:t>ඔබ ඒ ගැහැණිය හා මෙවුන්දම් ස</w:t>
      </w:r>
      <w:r w:rsidR="00CE60F0">
        <w:rPr>
          <w:rFonts w:ascii="UN-Abhaya" w:hAnsi="UN-Abhaya" w:hint="cs"/>
          <w:cs/>
        </w:rPr>
        <w:t>ේ</w:t>
      </w:r>
      <w:r w:rsidRPr="00650FC5">
        <w:rPr>
          <w:rFonts w:ascii="UN-Abhaya" w:hAnsi="UN-Abhaya"/>
          <w:cs/>
        </w:rPr>
        <w:t>වනය නො කළහ</w:t>
      </w:r>
      <w:r w:rsidR="00CE60F0">
        <w:rPr>
          <w:rFonts w:ascii="UN-Abhaya" w:hAnsi="UN-Abhaya" w:hint="cs"/>
          <w:cs/>
        </w:rPr>
        <w:t>ු</w:t>
      </w:r>
      <w:r w:rsidRPr="00650FC5">
        <w:rPr>
          <w:rFonts w:ascii="UN-Abhaya" w:hAnsi="UN-Abhaya"/>
          <w:cs/>
        </w:rPr>
        <w:t xml:space="preserve"> යි මට කොයි ලෙසකිනුත්</w:t>
      </w:r>
      <w:r w:rsidRPr="00650FC5">
        <w:rPr>
          <w:rFonts w:ascii="UN-Abhaya" w:hAnsi="UN-Abhaya"/>
        </w:rPr>
        <w:t xml:space="preserve">, </w:t>
      </w:r>
      <w:r w:rsidRPr="00650FC5">
        <w:rPr>
          <w:rFonts w:ascii="UN-Abhaya" w:hAnsi="UN-Abhaya"/>
          <w:cs/>
        </w:rPr>
        <w:t>න</w:t>
      </w:r>
      <w:r w:rsidR="00CE60F0">
        <w:rPr>
          <w:rFonts w:ascii="UN-Abhaya" w:hAnsi="UN-Abhaya" w:hint="cs"/>
          <w:cs/>
        </w:rPr>
        <w:t>ො</w:t>
      </w:r>
      <w:r w:rsidRPr="00650FC5">
        <w:rPr>
          <w:rFonts w:ascii="UN-Abhaya" w:hAnsi="UN-Abhaya"/>
          <w:cs/>
        </w:rPr>
        <w:t xml:space="preserve"> පිළිගත හැකි ය</w:t>
      </w:r>
      <w:r w:rsidRPr="00650FC5">
        <w:rPr>
          <w:rFonts w:ascii="UN-Abhaya" w:hAnsi="UN-Abhaya"/>
        </w:rPr>
        <w:t xml:space="preserve">, </w:t>
      </w:r>
      <w:r w:rsidRPr="00650FC5">
        <w:rPr>
          <w:rFonts w:ascii="UN-Abhaya" w:hAnsi="UN-Abhaya"/>
          <w:cs/>
        </w:rPr>
        <w:t>අනාචාරයෙහි හැසිර එන ගැහැණියක ලෙසින් මය ඈ ඔබ ප</w:t>
      </w:r>
      <w:r w:rsidR="00CE60F0">
        <w:rPr>
          <w:rFonts w:ascii="UN-Abhaya" w:hAnsi="UN-Abhaya" w:hint="cs"/>
          <w:cs/>
        </w:rPr>
        <w:t>ස්</w:t>
      </w:r>
      <w:r w:rsidRPr="00650FC5">
        <w:rPr>
          <w:rFonts w:ascii="UN-Abhaya" w:hAnsi="UN-Abhaya"/>
          <w:cs/>
        </w:rPr>
        <w:t>සෙහි ආවා</w:t>
      </w:r>
      <w:r w:rsidRPr="00650FC5">
        <w:rPr>
          <w:rFonts w:ascii="UN-Abhaya" w:hAnsi="UN-Abhaya"/>
        </w:rPr>
        <w:t xml:space="preserve">, </w:t>
      </w:r>
      <w:r w:rsidRPr="00650FC5">
        <w:rPr>
          <w:rFonts w:ascii="UN-Abhaya" w:hAnsi="UN-Abhaya"/>
          <w:cs/>
        </w:rPr>
        <w:t>තා</w:t>
      </w:r>
      <w:r w:rsidRPr="00650FC5">
        <w:rPr>
          <w:rFonts w:ascii="UN-Abhaya" w:hAnsi="UN-Abhaya"/>
        </w:rPr>
        <w:t xml:space="preserve">, </w:t>
      </w:r>
      <w:r w:rsidRPr="00650FC5">
        <w:rPr>
          <w:rFonts w:ascii="UN-Abhaya" w:hAnsi="UN-Abhaya"/>
          <w:cs/>
        </w:rPr>
        <w:t>ඇය හා ජඩකම්හි හැසිරීම ගැන කිසිත් සැකයක් නැතැ</w:t>
      </w:r>
      <w:r w:rsidR="008C1877">
        <w:rPr>
          <w:rFonts w:ascii="UN-Abhaya" w:hAnsi="UN-Abhaya"/>
        </w:rPr>
        <w:t>”</w:t>
      </w:r>
      <w:r w:rsidRPr="00650FC5">
        <w:rPr>
          <w:rFonts w:ascii="UN-Abhaya" w:hAnsi="UN-Abhaya"/>
          <w:cs/>
        </w:rPr>
        <w:t xml:space="preserve"> යි කියා දර</w:t>
      </w:r>
      <w:r w:rsidR="00CE60F0">
        <w:rPr>
          <w:rFonts w:ascii="UN-Abhaya" w:hAnsi="UN-Abhaya" w:hint="cs"/>
          <w:cs/>
        </w:rPr>
        <w:t xml:space="preserve"> </w:t>
      </w:r>
      <w:r w:rsidRPr="00650FC5">
        <w:rPr>
          <w:rFonts w:ascii="UN-Abhaya" w:hAnsi="UN-Abhaya"/>
          <w:cs/>
        </w:rPr>
        <w:t xml:space="preserve">කෝටුවක් බීඳ හැරියා සේ යහළුකම බිඳ දමා නික්ම ගොස් පොහොය ගෙයි දීත් </w:t>
      </w:r>
      <w:r w:rsidR="008C1877">
        <w:rPr>
          <w:rFonts w:ascii="UN-Abhaya" w:hAnsi="UN-Abhaya"/>
        </w:rPr>
        <w:t>“</w:t>
      </w:r>
      <w:r w:rsidRPr="00650FC5">
        <w:rPr>
          <w:rFonts w:ascii="UN-Abhaya" w:hAnsi="UN-Abhaya"/>
          <w:cs/>
        </w:rPr>
        <w:t>මම මොහු හා පොහොය නො කරමි</w:t>
      </w:r>
      <w:r w:rsidR="008C1877">
        <w:rPr>
          <w:rFonts w:ascii="UN-Abhaya" w:hAnsi="UN-Abhaya"/>
        </w:rPr>
        <w:t>”</w:t>
      </w:r>
      <w:r w:rsidRPr="00650FC5">
        <w:rPr>
          <w:rFonts w:ascii="UN-Abhaya" w:hAnsi="UN-Abhaya"/>
          <w:cs/>
        </w:rPr>
        <w:t xml:space="preserve"> යි හිඳ ග</w:t>
      </w:r>
      <w:r w:rsidR="00CE60F0">
        <w:rPr>
          <w:rFonts w:ascii="UN-Abhaya" w:hAnsi="UN-Abhaya" w:hint="cs"/>
          <w:cs/>
        </w:rPr>
        <w:t>ත්හ</w:t>
      </w:r>
      <w:r w:rsidRPr="00650FC5">
        <w:rPr>
          <w:rFonts w:ascii="UN-Abhaya" w:hAnsi="UN-Abhaya"/>
          <w:cs/>
        </w:rPr>
        <w:t xml:space="preserve">. </w:t>
      </w:r>
    </w:p>
    <w:p w14:paraId="2A2A8EA8" w14:textId="50B32215" w:rsidR="001506B7" w:rsidRDefault="00052210" w:rsidP="003A57D3">
      <w:pPr>
        <w:spacing w:line="276" w:lineRule="auto"/>
        <w:rPr>
          <w:rFonts w:ascii="UN-Abhaya" w:hAnsi="UN-Abhaya"/>
        </w:rPr>
      </w:pPr>
      <w:r w:rsidRPr="00650FC5">
        <w:rPr>
          <w:rFonts w:ascii="UN-Abhaya" w:hAnsi="UN-Abhaya"/>
          <w:cs/>
        </w:rPr>
        <w:t>වලට ගො</w:t>
      </w:r>
      <w:r w:rsidR="001506B7">
        <w:rPr>
          <w:rFonts w:ascii="UN-Abhaya" w:hAnsi="UN-Abhaya" w:hint="cs"/>
          <w:cs/>
        </w:rPr>
        <w:t>ස්</w:t>
      </w:r>
      <w:r w:rsidRPr="00650FC5">
        <w:rPr>
          <w:rFonts w:ascii="UN-Abhaya" w:hAnsi="UN-Abhaya"/>
          <w:cs/>
        </w:rPr>
        <w:t xml:space="preserve"> ආ ස්ථවිරයන් වහන්සේ “ස්වාමීනි! මාගේ සිලයෙහි අබැටක් පමණ වූත් කැලලෙක් නැතැ” යි කී කල්හි මිතුරුකම් හැර ගිය ස්ථවිරයන් වහන්සේ </w:t>
      </w:r>
      <w:r w:rsidR="00BC7614">
        <w:rPr>
          <w:rFonts w:ascii="UN-Abhaya" w:hAnsi="UN-Abhaya"/>
        </w:rPr>
        <w:t>“</w:t>
      </w:r>
      <w:r w:rsidRPr="00650FC5">
        <w:rPr>
          <w:rFonts w:ascii="UN-Abhaya" w:hAnsi="UN-Abhaya"/>
          <w:cs/>
        </w:rPr>
        <w:t>ඔය ස්ථවිරයන් කියන කතාව පිළිගත යුතු නො වේ</w:t>
      </w:r>
      <w:r w:rsidRPr="00650FC5">
        <w:rPr>
          <w:rFonts w:ascii="UN-Abhaya" w:hAnsi="UN-Abhaya"/>
        </w:rPr>
        <w:t xml:space="preserve">, </w:t>
      </w:r>
      <w:r w:rsidRPr="00650FC5">
        <w:rPr>
          <w:rFonts w:ascii="UN-Abhaya" w:hAnsi="UN-Abhaya"/>
          <w:cs/>
        </w:rPr>
        <w:t>කාරණය මම මගේ ඇසින් ම දුටුවෙමි</w:t>
      </w:r>
      <w:r w:rsidRPr="00650FC5">
        <w:rPr>
          <w:rFonts w:ascii="UN-Abhaya" w:hAnsi="UN-Abhaya"/>
        </w:rPr>
        <w:t xml:space="preserve">, </w:t>
      </w:r>
      <w:r w:rsidRPr="00650FC5">
        <w:rPr>
          <w:rFonts w:ascii="UN-Abhaya" w:hAnsi="UN-Abhaya"/>
          <w:cs/>
        </w:rPr>
        <w:t>මා කියන්නේ අනුන් කියූවක් නො වේ. ඇසින් ම දුටුවකැ</w:t>
      </w:r>
      <w:r w:rsidR="00BC7614">
        <w:rPr>
          <w:rFonts w:ascii="UN-Abhaya" w:hAnsi="UN-Abhaya"/>
        </w:rPr>
        <w:t>”</w:t>
      </w:r>
      <w:r w:rsidRPr="00650FC5">
        <w:rPr>
          <w:rFonts w:ascii="UN-Abhaya" w:hAnsi="UN-Abhaya"/>
        </w:rPr>
        <w:t xml:space="preserve"> </w:t>
      </w:r>
      <w:r w:rsidRPr="00650FC5">
        <w:rPr>
          <w:rFonts w:ascii="UN-Abhaya" w:hAnsi="UN-Abhaya"/>
          <w:cs/>
        </w:rPr>
        <w:t xml:space="preserve">යි කීහ. මේ අතර දෙවි තෙමේ ඒ තෙරුන් </w:t>
      </w:r>
      <w:r w:rsidR="001506B7">
        <w:rPr>
          <w:rFonts w:ascii="UN-Abhaya" w:hAnsi="UN-Abhaya" w:hint="cs"/>
          <w:cs/>
        </w:rPr>
        <w:t>හා</w:t>
      </w:r>
      <w:r w:rsidRPr="00650FC5">
        <w:rPr>
          <w:rFonts w:ascii="UN-Abhaya" w:hAnsi="UN-Abhaya"/>
          <w:cs/>
        </w:rPr>
        <w:t xml:space="preserve"> පොහොය කරන</w:t>
      </w:r>
      <w:r w:rsidR="001506B7">
        <w:rPr>
          <w:rFonts w:ascii="UN-Abhaya" w:hAnsi="UN-Abhaya" w:hint="cs"/>
          <w:cs/>
        </w:rPr>
        <w:t>්න</w:t>
      </w:r>
      <w:r w:rsidRPr="00650FC5">
        <w:rPr>
          <w:rFonts w:ascii="UN-Abhaya" w:hAnsi="UN-Abhaya"/>
          <w:cs/>
        </w:rPr>
        <w:t xml:space="preserve">ට නො කැමැති ව හුන් තෙරුන් දැක </w:t>
      </w:r>
      <w:r w:rsidR="00BC7614">
        <w:rPr>
          <w:rFonts w:ascii="UN-Abhaya" w:hAnsi="UN-Abhaya"/>
        </w:rPr>
        <w:t>“</w:t>
      </w:r>
      <w:r w:rsidRPr="00650FC5">
        <w:rPr>
          <w:rFonts w:ascii="UN-Abhaya" w:hAnsi="UN-Abhaya"/>
          <w:cs/>
        </w:rPr>
        <w:t xml:space="preserve">මා විසින් කරණ ලද්දේ ඉතා බලගතු වරදකැ” යි සිතා අහස සිට </w:t>
      </w:r>
      <w:r w:rsidR="00BC7614">
        <w:rPr>
          <w:rFonts w:ascii="UN-Abhaya" w:hAnsi="UN-Abhaya"/>
        </w:rPr>
        <w:t>“</w:t>
      </w:r>
      <w:r w:rsidRPr="00650FC5">
        <w:rPr>
          <w:rFonts w:ascii="UN-Abhaya" w:hAnsi="UN-Abhaya"/>
          <w:cs/>
        </w:rPr>
        <w:t>ස්වාමීනි! මේ ත</w:t>
      </w:r>
      <w:r w:rsidR="001506B7">
        <w:rPr>
          <w:rFonts w:ascii="UN-Abhaya" w:hAnsi="UN-Abhaya" w:hint="cs"/>
          <w:cs/>
        </w:rPr>
        <w:t>ෙ</w:t>
      </w:r>
      <w:r w:rsidRPr="00650FC5">
        <w:rPr>
          <w:rFonts w:ascii="UN-Abhaya" w:hAnsi="UN-Abhaya"/>
          <w:cs/>
        </w:rPr>
        <w:t>රුන්ගේ සීලයෙහි දොසක් නැත</w:t>
      </w:r>
      <w:r w:rsidRPr="00650FC5">
        <w:rPr>
          <w:rFonts w:ascii="UN-Abhaya" w:hAnsi="UN-Abhaya"/>
        </w:rPr>
        <w:t xml:space="preserve">, </w:t>
      </w:r>
      <w:r w:rsidRPr="00650FC5">
        <w:rPr>
          <w:rFonts w:ascii="UN-Abhaya" w:hAnsi="UN-Abhaya"/>
          <w:cs/>
        </w:rPr>
        <w:t>මුන්වහන්සේගේ සිල් බිඳීමෙක් නැත</w:t>
      </w:r>
      <w:r w:rsidRPr="00650FC5">
        <w:rPr>
          <w:rFonts w:ascii="UN-Abhaya" w:hAnsi="UN-Abhaya"/>
        </w:rPr>
        <w:t xml:space="preserve">, </w:t>
      </w:r>
      <w:r w:rsidRPr="00650FC5">
        <w:rPr>
          <w:rFonts w:ascii="UN-Abhaya" w:hAnsi="UN-Abhaya"/>
          <w:cs/>
        </w:rPr>
        <w:t>ස්වල්පමාත්‍ර වූත් වර</w:t>
      </w:r>
      <w:r w:rsidR="001506B7">
        <w:rPr>
          <w:rFonts w:ascii="UN-Abhaya" w:hAnsi="UN-Abhaya" w:hint="cs"/>
          <w:cs/>
        </w:rPr>
        <w:t>දෙ</w:t>
      </w:r>
      <w:r w:rsidRPr="00650FC5">
        <w:rPr>
          <w:rFonts w:ascii="UN-Abhaya" w:hAnsi="UN-Abhaya"/>
          <w:cs/>
        </w:rPr>
        <w:t>ක් මුන්වහන්සේට එහිලා නො නැගිය හැකි ය</w:t>
      </w:r>
      <w:r w:rsidRPr="00650FC5">
        <w:rPr>
          <w:rFonts w:ascii="UN-Abhaya" w:hAnsi="UN-Abhaya"/>
        </w:rPr>
        <w:t xml:space="preserve">, </w:t>
      </w:r>
      <w:r w:rsidRPr="00650FC5">
        <w:rPr>
          <w:rFonts w:ascii="UN-Abhaya" w:hAnsi="UN-Abhaya"/>
          <w:cs/>
        </w:rPr>
        <w:t>සිල් පිවිතුරුය</w:t>
      </w:r>
      <w:r w:rsidRPr="00650FC5">
        <w:rPr>
          <w:rFonts w:ascii="UN-Abhaya" w:hAnsi="UN-Abhaya"/>
        </w:rPr>
        <w:t xml:space="preserve">, </w:t>
      </w:r>
      <w:r w:rsidRPr="00650FC5">
        <w:rPr>
          <w:rFonts w:ascii="UN-Abhaya" w:hAnsi="UN-Abhaya"/>
          <w:cs/>
        </w:rPr>
        <w:t>මුන්වහන්සේ විමසනු සඳහා එස</w:t>
      </w:r>
      <w:r w:rsidR="001506B7">
        <w:rPr>
          <w:rFonts w:ascii="UN-Abhaya" w:hAnsi="UN-Abhaya" w:hint="cs"/>
          <w:cs/>
        </w:rPr>
        <w:t>ේ</w:t>
      </w:r>
      <w:r w:rsidRPr="00650FC5">
        <w:rPr>
          <w:rFonts w:ascii="UN-Abhaya" w:hAnsi="UN-Abhaya"/>
          <w:cs/>
        </w:rPr>
        <w:t xml:space="preserve"> කෙළෙම් මම ය</w:t>
      </w:r>
      <w:r w:rsidRPr="00650FC5">
        <w:rPr>
          <w:rFonts w:ascii="UN-Abhaya" w:hAnsi="UN-Abhaya"/>
        </w:rPr>
        <w:t xml:space="preserve">, </w:t>
      </w:r>
      <w:r w:rsidRPr="00650FC5">
        <w:rPr>
          <w:rFonts w:ascii="UN-Abhaya" w:hAnsi="UN-Abhaya"/>
          <w:cs/>
        </w:rPr>
        <w:t>එහෙයින් මුන්වහන්සේ හා පොහොය කරනු මැනවැ</w:t>
      </w:r>
      <w:r w:rsidR="00BC7614">
        <w:rPr>
          <w:rFonts w:ascii="UN-Abhaya" w:hAnsi="UN-Abhaya"/>
        </w:rPr>
        <w:t>”</w:t>
      </w:r>
      <w:r w:rsidRPr="00650FC5">
        <w:rPr>
          <w:rFonts w:ascii="UN-Abhaya" w:hAnsi="UN-Abhaya"/>
        </w:rPr>
        <w:t xml:space="preserve"> </w:t>
      </w:r>
      <w:r w:rsidRPr="00650FC5">
        <w:rPr>
          <w:rFonts w:ascii="UN-Abhaya" w:hAnsi="UN-Abhaya"/>
          <w:cs/>
        </w:rPr>
        <w:t xml:space="preserve">යි කීයේ ය. කියත් ම ඒ අදහා ගත් ස්ථවිරයන් වහන්සේ පොහොය කළහ. එහෙත් පෙර </w:t>
      </w:r>
      <w:r w:rsidR="001506B7">
        <w:rPr>
          <w:rFonts w:ascii="UN-Abhaya" w:hAnsi="UN-Abhaya" w:hint="cs"/>
          <w:cs/>
        </w:rPr>
        <w:t>සේ</w:t>
      </w:r>
      <w:r w:rsidRPr="00650FC5">
        <w:rPr>
          <w:rFonts w:ascii="UN-Abhaya" w:hAnsi="UN-Abhaya"/>
          <w:cs/>
        </w:rPr>
        <w:t xml:space="preserve"> අනික් ත</w:t>
      </w:r>
      <w:r w:rsidR="001506B7">
        <w:rPr>
          <w:rFonts w:ascii="UN-Abhaya" w:hAnsi="UN-Abhaya" w:hint="cs"/>
          <w:cs/>
        </w:rPr>
        <w:t>ෙ</w:t>
      </w:r>
      <w:r w:rsidRPr="00650FC5">
        <w:rPr>
          <w:rFonts w:ascii="UN-Abhaya" w:hAnsi="UN-Abhaya"/>
          <w:cs/>
        </w:rPr>
        <w:t>රුන් කෙරෙහි මෙත් සිත් ඇත්තෝ නො වූහ. ඒ දෙවියා විසින් කළ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මෙ පමණි</w:t>
      </w:r>
      <w:r w:rsidR="001506B7">
        <w:rPr>
          <w:rFonts w:ascii="UN-Abhaya" w:hAnsi="UN-Abhaya" w:hint="cs"/>
          <w:cs/>
        </w:rPr>
        <w:t xml:space="preserve">. </w:t>
      </w:r>
    </w:p>
    <w:p w14:paraId="7493DF35" w14:textId="0277C587" w:rsidR="005B70B8" w:rsidRDefault="00052210" w:rsidP="003A57D3">
      <w:pPr>
        <w:spacing w:line="276" w:lineRule="auto"/>
        <w:rPr>
          <w:rFonts w:ascii="UN-Abhaya" w:hAnsi="UN-Abhaya"/>
        </w:rPr>
      </w:pPr>
      <w:r w:rsidRPr="00650FC5">
        <w:rPr>
          <w:rFonts w:ascii="UN-Abhaya" w:hAnsi="UN-Abhaya"/>
          <w:cs/>
        </w:rPr>
        <w:t>ආයු කෙළවර කලුරිය කළ ස්ථවිරයන් වහන්සේලා දෙ</w:t>
      </w:r>
      <w:r w:rsidR="00B7366B">
        <w:rPr>
          <w:rFonts w:ascii="UN-Abhaya" w:hAnsi="UN-Abhaya" w:hint="cs"/>
          <w:cs/>
        </w:rPr>
        <w:t>ව්</w:t>
      </w:r>
      <w:r w:rsidRPr="00650FC5">
        <w:rPr>
          <w:rFonts w:ascii="UN-Abhaya" w:hAnsi="UN-Abhaya"/>
          <w:cs/>
        </w:rPr>
        <w:t>ලොව උප</w:t>
      </w:r>
      <w:r w:rsidR="00B7366B">
        <w:rPr>
          <w:rFonts w:ascii="UN-Abhaya" w:hAnsi="UN-Abhaya" w:hint="cs"/>
          <w:cs/>
        </w:rPr>
        <w:t>න්හ</w:t>
      </w:r>
      <w:r w:rsidRPr="00650FC5">
        <w:rPr>
          <w:rFonts w:ascii="UN-Abhaya" w:hAnsi="UN-Abhaya"/>
          <w:cs/>
        </w:rPr>
        <w:t>. දෙවි තෙමේ ආයු කෙළවර චුත ව ගොස් අවීචි මහා නරකයෙහි ඉපිද බුද්ධාන්තරයක් මුළුල්ලෙහි එහි පැසී අප බුදු රජුන් දවස සැවැත් නුවර ඉපිද තරුණ වයසට පැමිණියේ බුදු සසුන්හි මහලු පැවිදිකම් ලැබුයේ ය. පාපය කුඩා යි නො සිතිය යුතු ය කවටකම් පිණිස ද පව් නො කළ යුතු ය. පව කුඩා වුව ත් දරුණු විපාක දෙන්නේ ය. කවටකම් පිණිස කළ ද විපාක දෙන්</w:t>
      </w:r>
      <w:r w:rsidR="00B7366B">
        <w:rPr>
          <w:rFonts w:ascii="UN-Abhaya" w:hAnsi="UN-Abhaya" w:hint="cs"/>
          <w:cs/>
        </w:rPr>
        <w:t>නේ</w:t>
      </w:r>
      <w:r w:rsidRPr="00650FC5">
        <w:rPr>
          <w:rFonts w:ascii="UN-Abhaya" w:hAnsi="UN-Abhaya"/>
          <w:cs/>
        </w:rPr>
        <w:t>ය.</w:t>
      </w:r>
      <w:r w:rsidR="00014ECB">
        <w:rPr>
          <w:rFonts w:ascii="UN-Abhaya" w:hAnsi="UN-Abhaya"/>
          <w:cs/>
        </w:rPr>
        <w:t xml:space="preserve"> </w:t>
      </w:r>
    </w:p>
    <w:p w14:paraId="05462852" w14:textId="25B7C0DB" w:rsidR="002F3908" w:rsidRDefault="00052210" w:rsidP="003A57D3">
      <w:pPr>
        <w:spacing w:line="276" w:lineRule="auto"/>
        <w:rPr>
          <w:rFonts w:ascii="UN-Abhaya" w:hAnsi="UN-Abhaya"/>
        </w:rPr>
      </w:pPr>
      <w:r w:rsidRPr="00650FC5">
        <w:rPr>
          <w:rFonts w:ascii="UN-Abhaya" w:hAnsi="UN-Abhaya"/>
          <w:cs/>
        </w:rPr>
        <w:t xml:space="preserve">මෙසේ ඔහු පැවිදි වූ දා සිට ම මේ ගෑණුරුව ඔහු පස්සේ යන එන බව මහජනයාට පෙණුනේ ය. කුණ්ඩධාන යි නම් කළේ ද එසෙයිනි ගෑණියක පසෙහි ඇතිව යන එන කුණ්ඩධානයන් දුටු අනික් දෙනා වහන්සේ අනාථපිණ්ඩික සිටු අමතා </w:t>
      </w:r>
      <w:r w:rsidR="006473F2">
        <w:rPr>
          <w:rFonts w:ascii="UN-Abhaya" w:hAnsi="UN-Abhaya"/>
        </w:rPr>
        <w:t>“</w:t>
      </w:r>
      <w:r w:rsidRPr="00650FC5">
        <w:rPr>
          <w:rFonts w:ascii="UN-Abhaya" w:hAnsi="UN-Abhaya"/>
          <w:cs/>
        </w:rPr>
        <w:t>මහසිට! මේ දුසිල්හ</w:t>
      </w:r>
      <w:r w:rsidR="00180852">
        <w:rPr>
          <w:rFonts w:ascii="UN-Abhaya" w:hAnsi="UN-Abhaya" w:hint="cs"/>
          <w:cs/>
        </w:rPr>
        <w:t>ු</w:t>
      </w:r>
      <w:r w:rsidRPr="00650FC5">
        <w:rPr>
          <w:rFonts w:ascii="UN-Abhaya" w:hAnsi="UN-Abhaya"/>
          <w:cs/>
        </w:rPr>
        <w:t xml:space="preserve"> ඔබ තුමන්ගේ වෙහෙරින් බැහැර කරන්න</w:t>
      </w:r>
      <w:r w:rsidRPr="00650FC5">
        <w:rPr>
          <w:rFonts w:ascii="UN-Abhaya" w:hAnsi="UN-Abhaya"/>
        </w:rPr>
        <w:t xml:space="preserve">, </w:t>
      </w:r>
      <w:r w:rsidRPr="00650FC5">
        <w:rPr>
          <w:rFonts w:ascii="UN-Abhaya" w:hAnsi="UN-Abhaya"/>
          <w:cs/>
        </w:rPr>
        <w:t>මේ දුසිල්</w:t>
      </w:r>
      <w:r w:rsidR="00180852">
        <w:rPr>
          <w:rFonts w:ascii="UN-Abhaya" w:hAnsi="UN-Abhaya" w:hint="cs"/>
          <w:cs/>
        </w:rPr>
        <w:t>හු</w:t>
      </w:r>
      <w:r w:rsidRPr="00650FC5">
        <w:rPr>
          <w:rFonts w:ascii="UN-Abhaya" w:hAnsi="UN-Abhaya"/>
          <w:cs/>
        </w:rPr>
        <w:t xml:space="preserve"> නිසා අනික් දෙනා වහන්සේටත් මග බැස යනු බැරි ය</w:t>
      </w:r>
      <w:r w:rsidRPr="00650FC5">
        <w:rPr>
          <w:rFonts w:ascii="UN-Abhaya" w:hAnsi="UN-Abhaya"/>
        </w:rPr>
        <w:t xml:space="preserve">, </w:t>
      </w:r>
      <w:r w:rsidRPr="00650FC5">
        <w:rPr>
          <w:rFonts w:ascii="UN-Abhaya" w:hAnsi="UN-Abhaya"/>
          <w:cs/>
        </w:rPr>
        <w:t>විඳින්නට සිදු වී ඇත්තේ බලවත් අවනම්බුව</w:t>
      </w:r>
      <w:r w:rsidR="002F3908">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ඒ නිසා අද හෙට ම ඔය දුසි</w:t>
      </w:r>
      <w:r w:rsidR="002F3908">
        <w:rPr>
          <w:rFonts w:ascii="UN-Abhaya" w:hAnsi="UN-Abhaya" w:hint="cs"/>
          <w:cs/>
        </w:rPr>
        <w:t>ල්හු</w:t>
      </w:r>
      <w:r w:rsidRPr="00650FC5">
        <w:rPr>
          <w:rFonts w:ascii="UN-Abhaya" w:hAnsi="UN-Abhaya"/>
          <w:cs/>
        </w:rPr>
        <w:t xml:space="preserve"> වෙහෙරින් ඇද දම</w:t>
      </w:r>
      <w:r w:rsidR="002F3908">
        <w:rPr>
          <w:rFonts w:ascii="UN-Abhaya" w:hAnsi="UN-Abhaya" w:hint="cs"/>
          <w:cs/>
        </w:rPr>
        <w:t>න්</w:t>
      </w:r>
      <w:r w:rsidRPr="00650FC5">
        <w:rPr>
          <w:rFonts w:ascii="UN-Abhaya" w:hAnsi="UN-Abhaya"/>
          <w:cs/>
        </w:rPr>
        <w:t>නැ</w:t>
      </w:r>
      <w:r w:rsidR="006473F2">
        <w:rPr>
          <w:rFonts w:ascii="UN-Abhaya" w:hAnsi="UN-Abhaya"/>
        </w:rPr>
        <w:t>”</w:t>
      </w:r>
      <w:r w:rsidRPr="00650FC5">
        <w:rPr>
          <w:rFonts w:ascii="UN-Abhaya" w:hAnsi="UN-Abhaya"/>
        </w:rPr>
        <w:t xml:space="preserve"> </w:t>
      </w:r>
      <w:r w:rsidRPr="00650FC5">
        <w:rPr>
          <w:rFonts w:ascii="UN-Abhaya" w:hAnsi="UN-Abhaya"/>
          <w:cs/>
        </w:rPr>
        <w:t>යි දන්වා සිටියහ</w:t>
      </w:r>
      <w:r w:rsidR="002F3908">
        <w:rPr>
          <w:rFonts w:ascii="UN-Abhaya" w:hAnsi="UN-Abhaya" w:hint="cs"/>
          <w:cs/>
        </w:rPr>
        <w:t xml:space="preserve">. </w:t>
      </w:r>
      <w:r w:rsidRPr="00650FC5">
        <w:rPr>
          <w:rFonts w:ascii="UN-Abhaya" w:hAnsi="UN-Abhaya"/>
          <w:cs/>
        </w:rPr>
        <w:t xml:space="preserve">එවිට සිටු තෙමේ </w:t>
      </w:r>
      <w:r w:rsidR="006473F2">
        <w:rPr>
          <w:rFonts w:ascii="UN-Abhaya" w:hAnsi="UN-Abhaya"/>
        </w:rPr>
        <w:t>“</w:t>
      </w:r>
      <w:r w:rsidRPr="00650FC5">
        <w:rPr>
          <w:rFonts w:ascii="UN-Abhaya" w:hAnsi="UN-Abhaya"/>
          <w:cs/>
        </w:rPr>
        <w:t>ස්වාමීනි! බුදුරජානන් වහන්සේ වෙහෙර නැත්තාහු දැ</w:t>
      </w:r>
      <w:r w:rsidR="006473F2">
        <w:rPr>
          <w:rFonts w:ascii="UN-Abhaya" w:hAnsi="UN-Abhaya"/>
        </w:rPr>
        <w:t>”</w:t>
      </w:r>
      <w:r w:rsidRPr="00650FC5">
        <w:rPr>
          <w:rFonts w:ascii="UN-Abhaya" w:hAnsi="UN-Abhaya"/>
          <w:cs/>
        </w:rPr>
        <w:t xml:space="preserve"> යි ඇසී ය. </w:t>
      </w:r>
      <w:r w:rsidR="006473F2">
        <w:rPr>
          <w:rFonts w:ascii="UN-Abhaya" w:hAnsi="UN-Abhaya"/>
        </w:rPr>
        <w:t>“</w:t>
      </w:r>
      <w:r w:rsidRPr="00650FC5">
        <w:rPr>
          <w:rFonts w:ascii="UN-Abhaya" w:hAnsi="UN-Abhaya"/>
          <w:cs/>
        </w:rPr>
        <w:t>සිට! ඇතැ</w:t>
      </w:r>
      <w:r w:rsidR="006473F2">
        <w:rPr>
          <w:rFonts w:ascii="UN-Abhaya" w:hAnsi="UN-Abhaya"/>
        </w:rPr>
        <w:t>”</w:t>
      </w:r>
      <w:r w:rsidRPr="00650FC5">
        <w:rPr>
          <w:rFonts w:ascii="UN-Abhaya" w:hAnsi="UN-Abhaya"/>
          <w:cs/>
        </w:rPr>
        <w:t xml:space="preserve"> යි ඔවුහු කීහ. “එසේ නම් ස්වාමීනි! බුදුරජානන් වහන්සේ ඒ දැන ගන්නා සේකැ</w:t>
      </w:r>
      <w:r w:rsidR="006473F2">
        <w:rPr>
          <w:rFonts w:ascii="UN-Abhaya" w:hAnsi="UN-Abhaya"/>
        </w:rPr>
        <w:t>”</w:t>
      </w:r>
      <w:r w:rsidRPr="00650FC5">
        <w:rPr>
          <w:rFonts w:ascii="UN-Abhaya" w:hAnsi="UN-Abhaya"/>
        </w:rPr>
        <w:t xml:space="preserve"> </w:t>
      </w:r>
      <w:r w:rsidRPr="00650FC5">
        <w:rPr>
          <w:rFonts w:ascii="UN-Abhaya" w:hAnsi="UN-Abhaya"/>
          <w:cs/>
        </w:rPr>
        <w:t>යි කී කල්හි භි</w:t>
      </w:r>
      <w:r w:rsidR="00E47F80">
        <w:rPr>
          <w:rFonts w:ascii="UN-Abhaya" w:hAnsi="UN-Abhaya"/>
          <w:cs/>
        </w:rPr>
        <w:t>ක්‍ෂ</w:t>
      </w:r>
      <w:r w:rsidR="002F3908">
        <w:rPr>
          <w:rFonts w:ascii="UN-Abhaya" w:hAnsi="UN-Abhaya" w:hint="cs"/>
          <w:cs/>
        </w:rPr>
        <w:t>ූ</w:t>
      </w:r>
      <w:r w:rsidRPr="00650FC5">
        <w:rPr>
          <w:rFonts w:ascii="UN-Abhaya" w:hAnsi="UN-Abhaya"/>
          <w:cs/>
        </w:rPr>
        <w:t>හු විශාඛා උපාසිකාවට දැන්වූහ. ඕත් ඔවුනට එසේ ම කිව</w:t>
      </w:r>
      <w:r w:rsidR="002F3908">
        <w:rPr>
          <w:rFonts w:ascii="UN-Abhaya" w:hAnsi="UN-Abhaya" w:hint="cs"/>
          <w:cs/>
        </w:rPr>
        <w:t>ූ</w:t>
      </w:r>
      <w:r w:rsidRPr="00650FC5">
        <w:rPr>
          <w:rFonts w:ascii="UN-Abhaya" w:hAnsi="UN-Abhaya"/>
          <w:cs/>
        </w:rPr>
        <w:t xml:space="preserve"> ය. එවර ඒ භි</w:t>
      </w:r>
      <w:r w:rsidR="00E47F80">
        <w:rPr>
          <w:rFonts w:ascii="UN-Abhaya" w:hAnsi="UN-Abhaya"/>
          <w:cs/>
        </w:rPr>
        <w:t>ක්‍ෂ</w:t>
      </w:r>
      <w:r w:rsidR="002F3908">
        <w:rPr>
          <w:rFonts w:ascii="UN-Abhaya" w:hAnsi="UN-Abhaya" w:hint="cs"/>
          <w:cs/>
        </w:rPr>
        <w:t>ූ</w:t>
      </w:r>
      <w:r w:rsidRPr="00650FC5">
        <w:rPr>
          <w:rFonts w:ascii="UN-Abhaya" w:hAnsi="UN-Abhaya"/>
          <w:cs/>
        </w:rPr>
        <w:t>හු කොසොල් රජු වෙත ගොස්</w:t>
      </w:r>
      <w:r w:rsidR="002F3908">
        <w:rPr>
          <w:rFonts w:ascii="UN-Abhaya" w:hAnsi="UN-Abhaya" w:hint="cs"/>
          <w:cs/>
        </w:rPr>
        <w:t xml:space="preserve"> </w:t>
      </w:r>
      <w:r w:rsidRPr="00650FC5">
        <w:rPr>
          <w:rFonts w:ascii="UN-Abhaya" w:hAnsi="UN-Abhaya"/>
          <w:cs/>
        </w:rPr>
        <w:t xml:space="preserve">“මහරජ! කුණ්ඩධානයා ගැහැණියක ගෙණ හැසිරෙමින් සියලු මහණුන්ට </w:t>
      </w:r>
      <w:r w:rsidR="002F01C5">
        <w:rPr>
          <w:rFonts w:ascii="UN-Abhaya" w:hAnsi="UN-Abhaya"/>
          <w:cs/>
        </w:rPr>
        <w:t>නි</w:t>
      </w:r>
      <w:r w:rsidR="002F3908">
        <w:rPr>
          <w:rFonts w:ascii="UN-Abhaya" w:hAnsi="UN-Abhaya" w:hint="cs"/>
          <w:cs/>
        </w:rPr>
        <w:t>න්දා</w:t>
      </w:r>
      <w:r w:rsidRPr="00650FC5">
        <w:rPr>
          <w:rFonts w:ascii="UN-Abhaya" w:hAnsi="UN-Abhaya"/>
          <w:cs/>
        </w:rPr>
        <w:t xml:space="preserve"> ඇති කරමින් කල් ගෙවයි</w:t>
      </w:r>
      <w:r w:rsidRPr="00650FC5">
        <w:rPr>
          <w:rFonts w:ascii="UN-Abhaya" w:hAnsi="UN-Abhaya"/>
        </w:rPr>
        <w:t xml:space="preserve">, </w:t>
      </w:r>
      <w:r w:rsidRPr="00650FC5">
        <w:rPr>
          <w:rFonts w:ascii="UN-Abhaya" w:hAnsi="UN-Abhaya"/>
          <w:cs/>
        </w:rPr>
        <w:t>දැන් අපට පාරේ බැස යන්නට බැරි තැනට වැඩ සැලසී තිබේ</w:t>
      </w:r>
      <w:r w:rsidRPr="00650FC5">
        <w:rPr>
          <w:rFonts w:ascii="UN-Abhaya" w:hAnsi="UN-Abhaya"/>
        </w:rPr>
        <w:t xml:space="preserve">, </w:t>
      </w:r>
      <w:r w:rsidRPr="00650FC5">
        <w:rPr>
          <w:rFonts w:ascii="UN-Abhaya" w:hAnsi="UN-Abhaya"/>
          <w:cs/>
        </w:rPr>
        <w:t>එහෙයින් ඒ දුසිල් මහණහු තමුන්නාන්සේගේ රටින් පන්නා හරිණු මැනවැ</w:t>
      </w:r>
      <w:r w:rsidR="00943CDA">
        <w:rPr>
          <w:rFonts w:ascii="UN-Abhaya" w:hAnsi="UN-Abhaya"/>
        </w:rPr>
        <w:t>”</w:t>
      </w:r>
      <w:r w:rsidRPr="00650FC5">
        <w:rPr>
          <w:rFonts w:ascii="UN-Abhaya" w:hAnsi="UN-Abhaya"/>
        </w:rPr>
        <w:t xml:space="preserve"> </w:t>
      </w:r>
      <w:r w:rsidRPr="00650FC5">
        <w:rPr>
          <w:rFonts w:ascii="UN-Abhaya" w:hAnsi="UN-Abhaya"/>
          <w:cs/>
        </w:rPr>
        <w:t>යි වැරින් කියා සිටියහ. රජතෙමේ “ස්වාමීනි! බුදුරජානන් වහන්සේ මේ දවස්වල ක</w:t>
      </w:r>
      <w:r w:rsidR="002F3908">
        <w:rPr>
          <w:rFonts w:ascii="UN-Abhaya" w:hAnsi="UN-Abhaya" w:hint="cs"/>
          <w:cs/>
        </w:rPr>
        <w:t>ො</w:t>
      </w:r>
      <w:r w:rsidRPr="00650FC5">
        <w:rPr>
          <w:rFonts w:ascii="UN-Abhaya" w:hAnsi="UN-Abhaya"/>
          <w:cs/>
        </w:rPr>
        <w:t>හි වැඩ වසත් දැ</w:t>
      </w:r>
      <w:r w:rsidR="00943CDA">
        <w:rPr>
          <w:rFonts w:ascii="UN-Abhaya" w:hAnsi="UN-Abhaya"/>
        </w:rPr>
        <w:t>”</w:t>
      </w:r>
      <w:r w:rsidRPr="00650FC5">
        <w:rPr>
          <w:rFonts w:ascii="UN-Abhaya" w:hAnsi="UN-Abhaya"/>
        </w:rPr>
        <w:t xml:space="preserve"> </w:t>
      </w:r>
      <w:r w:rsidRPr="00650FC5">
        <w:rPr>
          <w:rFonts w:ascii="UN-Abhaya" w:hAnsi="UN-Abhaya"/>
          <w:cs/>
        </w:rPr>
        <w:t xml:space="preserve">යි ඇසී ය. </w:t>
      </w:r>
      <w:r w:rsidR="00943CDA">
        <w:rPr>
          <w:rFonts w:ascii="UN-Abhaya" w:hAnsi="UN-Abhaya"/>
        </w:rPr>
        <w:t>“</w:t>
      </w:r>
      <w:r w:rsidRPr="00650FC5">
        <w:rPr>
          <w:rFonts w:ascii="UN-Abhaya" w:hAnsi="UN-Abhaya"/>
          <w:cs/>
        </w:rPr>
        <w:t>මහරජ! වෙහෙර වැඩ වසති</w:t>
      </w:r>
      <w:r w:rsidR="00943CDA">
        <w:rPr>
          <w:rFonts w:ascii="UN-Abhaya" w:hAnsi="UN-Abhaya"/>
        </w:rPr>
        <w:t>”</w:t>
      </w:r>
      <w:r w:rsidRPr="00650FC5">
        <w:rPr>
          <w:rFonts w:ascii="UN-Abhaya" w:hAnsi="UN-Abhaya"/>
        </w:rPr>
        <w:t xml:space="preserve"> </w:t>
      </w:r>
      <w:r w:rsidRPr="00650FC5">
        <w:rPr>
          <w:rFonts w:ascii="UN-Abhaya" w:hAnsi="UN-Abhaya"/>
          <w:cs/>
        </w:rPr>
        <w:t xml:space="preserve">යි කී විට </w:t>
      </w:r>
      <w:r w:rsidR="00943CDA">
        <w:rPr>
          <w:rFonts w:ascii="UN-Abhaya" w:hAnsi="UN-Abhaya"/>
        </w:rPr>
        <w:t>“</w:t>
      </w:r>
      <w:r w:rsidRPr="00650FC5">
        <w:rPr>
          <w:rFonts w:ascii="UN-Abhaya" w:hAnsi="UN-Abhaya"/>
          <w:cs/>
        </w:rPr>
        <w:t xml:space="preserve">වැඩ වසනා සෙනසුන කුමක් </w:t>
      </w:r>
      <w:r w:rsidR="002F3908">
        <w:rPr>
          <w:rFonts w:ascii="UN-Abhaya" w:hAnsi="UN-Abhaya" w:hint="cs"/>
          <w:cs/>
        </w:rPr>
        <w:t>දැ</w:t>
      </w:r>
      <w:r w:rsidR="00943CDA">
        <w:rPr>
          <w:rFonts w:ascii="UN-Abhaya" w:hAnsi="UN-Abhaya"/>
        </w:rPr>
        <w:t>”</w:t>
      </w:r>
      <w:r w:rsidR="002F3908">
        <w:rPr>
          <w:rFonts w:ascii="UN-Abhaya" w:hAnsi="UN-Abhaya" w:hint="cs"/>
          <w:cs/>
        </w:rPr>
        <w:t xml:space="preserve"> </w:t>
      </w:r>
      <w:r w:rsidRPr="00650FC5">
        <w:rPr>
          <w:rFonts w:ascii="UN-Abhaya" w:hAnsi="UN-Abhaya"/>
          <w:cs/>
        </w:rPr>
        <w:t xml:space="preserve">යි ඇසී ය. ඔවුහු සෙනසුන කීහ. </w:t>
      </w:r>
      <w:r w:rsidR="00943CDA">
        <w:rPr>
          <w:rFonts w:ascii="UN-Abhaya" w:hAnsi="UN-Abhaya"/>
        </w:rPr>
        <w:t>“</w:t>
      </w:r>
      <w:r w:rsidRPr="00650FC5">
        <w:rPr>
          <w:rFonts w:ascii="UN-Abhaya" w:hAnsi="UN-Abhaya"/>
          <w:cs/>
        </w:rPr>
        <w:t>එ</w:t>
      </w:r>
      <w:r w:rsidR="002F3908">
        <w:rPr>
          <w:rFonts w:ascii="UN-Abhaya" w:hAnsi="UN-Abhaya" w:hint="cs"/>
          <w:cs/>
        </w:rPr>
        <w:t>සේ</w:t>
      </w:r>
      <w:r w:rsidRPr="00650FC5">
        <w:rPr>
          <w:rFonts w:ascii="UN-Abhaya" w:hAnsi="UN-Abhaya"/>
          <w:cs/>
        </w:rPr>
        <w:t xml:space="preserve"> නම් තමුන්නාන්සේලා වඩින්න</w:t>
      </w:r>
      <w:r w:rsidRPr="00650FC5">
        <w:rPr>
          <w:rFonts w:ascii="UN-Abhaya" w:hAnsi="UN-Abhaya"/>
        </w:rPr>
        <w:t xml:space="preserve">, </w:t>
      </w:r>
      <w:r w:rsidRPr="00650FC5">
        <w:rPr>
          <w:rFonts w:ascii="UN-Abhaya" w:hAnsi="UN-Abhaya"/>
          <w:cs/>
        </w:rPr>
        <w:t>මම ඒ ගැන බලා ගනිමි</w:t>
      </w:r>
      <w:r w:rsidR="00943CDA">
        <w:rPr>
          <w:rFonts w:ascii="UN-Abhaya" w:hAnsi="UN-Abhaya"/>
        </w:rPr>
        <w:t>”</w:t>
      </w:r>
      <w:r w:rsidRPr="00650FC5">
        <w:rPr>
          <w:rFonts w:ascii="UN-Abhaya" w:hAnsi="UN-Abhaya"/>
        </w:rPr>
        <w:t xml:space="preserve"> </w:t>
      </w:r>
      <w:r w:rsidRPr="00650FC5">
        <w:rPr>
          <w:rFonts w:ascii="UN-Abhaya" w:hAnsi="UN-Abhaya"/>
          <w:cs/>
        </w:rPr>
        <w:t xml:space="preserve">යි කියා රජ තෙමේ සවස් වේලේ වෙහෙරට ගොස් කුණ්ඩධාන තෙරුන් වසනා කාමරය මිනිසුන් ලවා වට කරවා තෙරුන් වෙත ගියේ ය. රජු ද කුණ්ඩධාන තෙරුන් පිටිපස සිටි ඒ ගෑණුරුව දුටුයේ ය. උන්වහන්සේ රජුගේ පැමිණීම </w:t>
      </w:r>
      <w:r w:rsidR="000D33AE">
        <w:rPr>
          <w:rFonts w:ascii="UN-Abhaya" w:hAnsi="UN-Abhaya" w:hint="cs"/>
          <w:cs/>
        </w:rPr>
        <w:t>දැ</w:t>
      </w:r>
      <w:r w:rsidRPr="00650FC5">
        <w:rPr>
          <w:rFonts w:ascii="UN-Abhaya" w:hAnsi="UN-Abhaya"/>
          <w:cs/>
        </w:rPr>
        <w:t>න වෙහෙර උඩුමාලට නැග වැඩ හු</w:t>
      </w:r>
      <w:r w:rsidR="002F3908">
        <w:rPr>
          <w:rFonts w:ascii="UN-Abhaya" w:hAnsi="UN-Abhaya" w:hint="cs"/>
          <w:cs/>
        </w:rPr>
        <w:t>න්හ</w:t>
      </w:r>
      <w:r w:rsidRPr="00650FC5">
        <w:rPr>
          <w:rFonts w:ascii="UN-Abhaya" w:hAnsi="UN-Abhaya"/>
          <w:cs/>
        </w:rPr>
        <w:t xml:space="preserve">. </w:t>
      </w:r>
    </w:p>
    <w:p w14:paraId="0C9BFE54" w14:textId="214BE5AF" w:rsidR="00F849BF" w:rsidRDefault="00052210" w:rsidP="003A57D3">
      <w:pPr>
        <w:spacing w:line="276" w:lineRule="auto"/>
        <w:rPr>
          <w:rFonts w:ascii="UN-Abhaya" w:hAnsi="UN-Abhaya"/>
        </w:rPr>
      </w:pPr>
      <w:r w:rsidRPr="00650FC5">
        <w:rPr>
          <w:rFonts w:ascii="UN-Abhaya" w:hAnsi="UN-Abhaya"/>
          <w:cs/>
        </w:rPr>
        <w:t>රජ තෙමේ තෙරුන් න</w:t>
      </w:r>
      <w:r w:rsidR="0085635F">
        <w:rPr>
          <w:rFonts w:ascii="UN-Abhaya" w:hAnsi="UN-Abhaya" w:hint="cs"/>
          <w:cs/>
        </w:rPr>
        <w:t>ො වැන්</w:t>
      </w:r>
      <w:r w:rsidRPr="00650FC5">
        <w:rPr>
          <w:rFonts w:ascii="UN-Abhaya" w:hAnsi="UN-Abhaya"/>
          <w:cs/>
        </w:rPr>
        <w:t>ද්දේ ය. ගෑණුරුවත් නො ද දැ</w:t>
      </w:r>
      <w:r w:rsidR="000D33AE">
        <w:rPr>
          <w:rFonts w:ascii="UN-Abhaya" w:hAnsi="UN-Abhaya" w:hint="cs"/>
          <w:cs/>
        </w:rPr>
        <w:t>ක්</w:t>
      </w:r>
      <w:r w:rsidRPr="00650FC5">
        <w:rPr>
          <w:rFonts w:ascii="UN-Abhaya" w:hAnsi="UN-Abhaya"/>
          <w:cs/>
        </w:rPr>
        <w:t>කේ ය. දොරමුල්ල</w:t>
      </w:r>
      <w:r w:rsidRPr="00650FC5">
        <w:rPr>
          <w:rFonts w:ascii="UN-Abhaya" w:hAnsi="UN-Abhaya"/>
        </w:rPr>
        <w:t xml:space="preserve">, </w:t>
      </w:r>
      <w:r w:rsidRPr="00650FC5">
        <w:rPr>
          <w:rFonts w:ascii="UN-Abhaya" w:hAnsi="UN-Abhaya"/>
          <w:cs/>
        </w:rPr>
        <w:t>ඇඳයට බැලූයේ ය. එහෙත් නො ද දැක්කේ ය. නො</w:t>
      </w:r>
      <w:r w:rsidRPr="00650FC5">
        <w:rPr>
          <w:rFonts w:ascii="UN-Abhaya" w:hAnsi="UN-Abhaya"/>
        </w:rPr>
        <w:t>`</w:t>
      </w:r>
      <w:r w:rsidRPr="00650FC5">
        <w:rPr>
          <w:rFonts w:ascii="UN-Abhaya" w:hAnsi="UN-Abhaya"/>
          <w:cs/>
        </w:rPr>
        <w:t>දැක “ස්වාමීනි! මා මෙහි එද්දී මෙහි ගෑණියක ඉඳිනු දුටුවෙමි</w:t>
      </w:r>
      <w:r w:rsidRPr="00650FC5">
        <w:rPr>
          <w:rFonts w:ascii="UN-Abhaya" w:hAnsi="UN-Abhaya"/>
        </w:rPr>
        <w:t xml:space="preserve">, </w:t>
      </w:r>
      <w:r w:rsidRPr="00650FC5">
        <w:rPr>
          <w:rFonts w:ascii="UN-Abhaya" w:hAnsi="UN-Abhaya"/>
          <w:cs/>
        </w:rPr>
        <w:t>ඈ දැන් පෙණෙන්නට නැත</w:t>
      </w:r>
      <w:r w:rsidRPr="00650FC5">
        <w:rPr>
          <w:rFonts w:ascii="UN-Abhaya" w:hAnsi="UN-Abhaya"/>
        </w:rPr>
        <w:t xml:space="preserve">, </w:t>
      </w:r>
      <w:r w:rsidRPr="00650FC5">
        <w:rPr>
          <w:rFonts w:ascii="UN-Abhaya" w:hAnsi="UN-Abhaya"/>
          <w:cs/>
        </w:rPr>
        <w:t>කොහි ද ඈ දැන්</w:t>
      </w:r>
      <w:r w:rsidRPr="00650FC5">
        <w:rPr>
          <w:rFonts w:ascii="UN-Abhaya" w:hAnsi="UN-Abhaya"/>
        </w:rPr>
        <w:t xml:space="preserve">, </w:t>
      </w:r>
      <w:r w:rsidRPr="00650FC5">
        <w:rPr>
          <w:rFonts w:ascii="UN-Abhaya" w:hAnsi="UN-Abhaya"/>
          <w:cs/>
        </w:rPr>
        <w:t>කියන්න</w:t>
      </w:r>
      <w:r w:rsidRPr="00650FC5">
        <w:rPr>
          <w:rFonts w:ascii="UN-Abhaya" w:hAnsi="UN-Abhaya"/>
        </w:rPr>
        <w:t xml:space="preserve">, </w:t>
      </w:r>
      <w:r w:rsidRPr="00650FC5">
        <w:rPr>
          <w:rFonts w:ascii="UN-Abhaya" w:hAnsi="UN-Abhaya"/>
          <w:cs/>
        </w:rPr>
        <w:t xml:space="preserve">පිටත් කළහු කොතැනට ද. කො </w:t>
      </w:r>
      <w:r w:rsidR="000D33AE">
        <w:rPr>
          <w:rFonts w:ascii="UN-Abhaya" w:hAnsi="UN-Abhaya" w:hint="cs"/>
          <w:cs/>
        </w:rPr>
        <w:t>තැ</w:t>
      </w:r>
      <w:r w:rsidRPr="00650FC5">
        <w:rPr>
          <w:rFonts w:ascii="UN-Abhaya" w:hAnsi="UN-Abhaya"/>
          <w:cs/>
        </w:rPr>
        <w:t xml:space="preserve">නින් </w:t>
      </w:r>
      <w:r w:rsidRPr="00650FC5">
        <w:rPr>
          <w:rFonts w:ascii="UN-Abhaya" w:hAnsi="UN-Abhaya"/>
          <w:cs/>
        </w:rPr>
        <w:lastRenderedPageBreak/>
        <w:t>දැ</w:t>
      </w:r>
      <w:r w:rsidR="000F5BE2">
        <w:rPr>
          <w:rFonts w:ascii="UN-Abhaya" w:hAnsi="UN-Abhaya"/>
        </w:rPr>
        <w:t>”</w:t>
      </w:r>
      <w:r w:rsidRPr="00650FC5">
        <w:rPr>
          <w:rFonts w:ascii="UN-Abhaya" w:hAnsi="UN-Abhaya"/>
        </w:rPr>
        <w:t xml:space="preserve"> </w:t>
      </w:r>
      <w:r w:rsidRPr="00650FC5">
        <w:rPr>
          <w:rFonts w:ascii="UN-Abhaya" w:hAnsi="UN-Abhaya"/>
          <w:cs/>
        </w:rPr>
        <w:t xml:space="preserve">යි කියන්නට අසන්නට වූයේ ය. </w:t>
      </w:r>
      <w:r w:rsidR="00C84719">
        <w:rPr>
          <w:rFonts w:ascii="UN-Abhaya" w:hAnsi="UN-Abhaya"/>
        </w:rPr>
        <w:t>“</w:t>
      </w:r>
      <w:r w:rsidRPr="00650FC5">
        <w:rPr>
          <w:rFonts w:ascii="UN-Abhaya" w:hAnsi="UN-Abhaya"/>
          <w:cs/>
        </w:rPr>
        <w:t>මහරජ! ගැහැණියක් මෙහි නැත</w:t>
      </w:r>
      <w:r w:rsidRPr="00650FC5">
        <w:rPr>
          <w:rFonts w:ascii="UN-Abhaya" w:hAnsi="UN-Abhaya"/>
        </w:rPr>
        <w:t xml:space="preserve">, </w:t>
      </w:r>
      <w:r w:rsidRPr="00650FC5">
        <w:rPr>
          <w:rFonts w:ascii="UN-Abhaya" w:hAnsi="UN-Abhaya"/>
          <w:cs/>
        </w:rPr>
        <w:t>ගැහැණියක ඉඳිනු මම නො දිටිමි</w:t>
      </w:r>
      <w:r w:rsidR="00C84719">
        <w:rPr>
          <w:rFonts w:ascii="UN-Abhaya" w:hAnsi="UN-Abhaya"/>
        </w:rPr>
        <w:t>”</w:t>
      </w:r>
      <w:r w:rsidRPr="00650FC5">
        <w:rPr>
          <w:rFonts w:ascii="UN-Abhaya" w:hAnsi="UN-Abhaya"/>
          <w:cs/>
        </w:rPr>
        <w:t xml:space="preserve"> යි තෙරුන් කී කල්හි </w:t>
      </w:r>
      <w:r w:rsidR="00C84719">
        <w:rPr>
          <w:rFonts w:ascii="UN-Abhaya" w:hAnsi="UN-Abhaya"/>
        </w:rPr>
        <w:t>“</w:t>
      </w:r>
      <w:r w:rsidRPr="00650FC5">
        <w:rPr>
          <w:rFonts w:ascii="UN-Abhaya" w:hAnsi="UN-Abhaya"/>
          <w:cs/>
        </w:rPr>
        <w:t>කියන්නහු බොරු</w:t>
      </w:r>
      <w:r w:rsidRPr="00650FC5">
        <w:rPr>
          <w:rFonts w:ascii="UN-Abhaya" w:hAnsi="UN-Abhaya"/>
        </w:rPr>
        <w:t xml:space="preserve">, </w:t>
      </w:r>
      <w:r w:rsidRPr="00650FC5">
        <w:rPr>
          <w:rFonts w:ascii="UN-Abhaya" w:hAnsi="UN-Abhaya"/>
          <w:cs/>
        </w:rPr>
        <w:t>දැන් ඔබවහන්සේගේ පිටිපස ගැහැණියක ඉඳිනු මම දුරදී ම දුටුවෙමි</w:t>
      </w:r>
      <w:r w:rsidRPr="00650FC5">
        <w:rPr>
          <w:rFonts w:ascii="UN-Abhaya" w:hAnsi="UN-Abhaya"/>
        </w:rPr>
        <w:t xml:space="preserve">, </w:t>
      </w:r>
      <w:r w:rsidRPr="00650FC5">
        <w:rPr>
          <w:rFonts w:ascii="UN-Abhaya" w:hAnsi="UN-Abhaya"/>
          <w:cs/>
        </w:rPr>
        <w:t>එය වළහාලන්නට ඔබට බැරි ය</w:t>
      </w:r>
      <w:r w:rsidRPr="00650FC5">
        <w:rPr>
          <w:rFonts w:ascii="UN-Abhaya" w:hAnsi="UN-Abhaya"/>
        </w:rPr>
        <w:t xml:space="preserve">, </w:t>
      </w:r>
      <w:r w:rsidRPr="00650FC5">
        <w:rPr>
          <w:rFonts w:ascii="UN-Abhaya" w:hAnsi="UN-Abhaya"/>
          <w:cs/>
        </w:rPr>
        <w:t>ඇත්ත කිය</w:t>
      </w:r>
      <w:r w:rsidR="00240D0B">
        <w:rPr>
          <w:rFonts w:ascii="UN-Abhaya" w:hAnsi="UN-Abhaya" w:hint="cs"/>
          <w:cs/>
        </w:rPr>
        <w:t>වු</w:t>
      </w:r>
      <w:r w:rsidRPr="00650FC5">
        <w:rPr>
          <w:rFonts w:ascii="UN-Abhaya" w:hAnsi="UN-Abhaya"/>
          <w:cs/>
        </w:rPr>
        <w:t>” යි රජ තෙමේ කී ය.</w:t>
      </w:r>
      <w:r w:rsidR="00240D0B">
        <w:rPr>
          <w:rFonts w:ascii="UN-Abhaya" w:hAnsi="UN-Abhaya" w:hint="cs"/>
          <w:cs/>
        </w:rPr>
        <w:t xml:space="preserve"> </w:t>
      </w:r>
      <w:r w:rsidRPr="00650FC5">
        <w:rPr>
          <w:rFonts w:ascii="UN-Abhaya" w:hAnsi="UN-Abhaya"/>
          <w:cs/>
        </w:rPr>
        <w:t>ස්ථවිරයන්</w:t>
      </w:r>
      <w:r w:rsidR="00240D0B">
        <w:rPr>
          <w:rFonts w:ascii="UN-Abhaya" w:hAnsi="UN-Abhaya" w:hint="cs"/>
          <w:cs/>
        </w:rPr>
        <w:t xml:space="preserve"> </w:t>
      </w:r>
      <w:r w:rsidRPr="00650FC5">
        <w:rPr>
          <w:rFonts w:ascii="UN-Abhaya" w:hAnsi="UN-Abhaya"/>
          <w:cs/>
        </w:rPr>
        <w:t xml:space="preserve">වහන්සේ </w:t>
      </w:r>
      <w:r w:rsidR="00C84719">
        <w:rPr>
          <w:rFonts w:ascii="UN-Abhaya" w:hAnsi="UN-Abhaya"/>
        </w:rPr>
        <w:t>“</w:t>
      </w:r>
      <w:r w:rsidRPr="00650FC5">
        <w:rPr>
          <w:rFonts w:ascii="UN-Abhaya" w:hAnsi="UN-Abhaya"/>
          <w:cs/>
        </w:rPr>
        <w:t>මහරජ! ගැහැණියක් මෙහි නැතැ</w:t>
      </w:r>
      <w:r w:rsidR="00C84719">
        <w:rPr>
          <w:rFonts w:ascii="UN-Abhaya" w:hAnsi="UN-Abhaya"/>
        </w:rPr>
        <w:t>”</w:t>
      </w:r>
      <w:r w:rsidRPr="00650FC5">
        <w:rPr>
          <w:rFonts w:ascii="UN-Abhaya" w:hAnsi="UN-Abhaya"/>
          <w:cs/>
        </w:rPr>
        <w:t xml:space="preserve"> යි කී විට රජ තෙමේ “මේ කිමැ</w:t>
      </w:r>
      <w:r w:rsidR="00C84719">
        <w:rPr>
          <w:rFonts w:ascii="UN-Abhaya" w:hAnsi="UN-Abhaya"/>
        </w:rPr>
        <w:t>”</w:t>
      </w:r>
      <w:r w:rsidRPr="00650FC5">
        <w:rPr>
          <w:rFonts w:ascii="UN-Abhaya" w:hAnsi="UN-Abhaya"/>
          <w:cs/>
        </w:rPr>
        <w:t xml:space="preserve"> යි සිතා </w:t>
      </w:r>
      <w:r w:rsidR="00C84719">
        <w:rPr>
          <w:rFonts w:ascii="UN-Abhaya" w:hAnsi="UN-Abhaya"/>
        </w:rPr>
        <w:t>“</w:t>
      </w:r>
      <w:r w:rsidRPr="00650FC5">
        <w:rPr>
          <w:rFonts w:ascii="UN-Abhaya" w:hAnsi="UN-Abhaya"/>
          <w:cs/>
        </w:rPr>
        <w:t xml:space="preserve">ස්වාමීනි! ඔබ වහන්සේ </w:t>
      </w:r>
      <w:r w:rsidR="00240D0B">
        <w:rPr>
          <w:rFonts w:ascii="UN-Abhaya" w:hAnsi="UN-Abhaya" w:hint="cs"/>
          <w:cs/>
        </w:rPr>
        <w:t>පොඩ්ඩක්</w:t>
      </w:r>
      <w:r w:rsidRPr="00650FC5">
        <w:rPr>
          <w:rFonts w:ascii="UN-Abhaya" w:hAnsi="UN-Abhaya"/>
          <w:cs/>
        </w:rPr>
        <w:t xml:space="preserve"> වේලා මෙහි ම සිටිනු මැනවැ</w:t>
      </w:r>
      <w:r w:rsidR="00C84719">
        <w:rPr>
          <w:rFonts w:ascii="UN-Abhaya" w:hAnsi="UN-Abhaya"/>
        </w:rPr>
        <w:t>”</w:t>
      </w:r>
      <w:r w:rsidRPr="00650FC5">
        <w:rPr>
          <w:rFonts w:ascii="UN-Abhaya" w:hAnsi="UN-Abhaya"/>
        </w:rPr>
        <w:t xml:space="preserve"> </w:t>
      </w:r>
      <w:r w:rsidRPr="00650FC5">
        <w:rPr>
          <w:rFonts w:ascii="UN-Abhaya" w:hAnsi="UN-Abhaya"/>
          <w:cs/>
        </w:rPr>
        <w:t>යි කීයේ ය. ස්ථවිරයන් ව</w:t>
      </w:r>
      <w:r w:rsidR="00240D0B">
        <w:rPr>
          <w:rFonts w:ascii="UN-Abhaya" w:hAnsi="UN-Abhaya" w:hint="cs"/>
          <w:cs/>
        </w:rPr>
        <w:t>හ</w:t>
      </w:r>
      <w:r w:rsidRPr="00650FC5">
        <w:rPr>
          <w:rFonts w:ascii="UN-Abhaya" w:hAnsi="UN-Abhaya"/>
          <w:cs/>
        </w:rPr>
        <w:t xml:space="preserve">න්සේ රජු කී </w:t>
      </w:r>
      <w:r w:rsidR="00240D0B">
        <w:rPr>
          <w:rFonts w:ascii="UN-Abhaya" w:hAnsi="UN-Abhaya" w:hint="cs"/>
          <w:cs/>
        </w:rPr>
        <w:t>ලෙ</w:t>
      </w:r>
      <w:r w:rsidRPr="00650FC5">
        <w:rPr>
          <w:rFonts w:ascii="UN-Abhaya" w:hAnsi="UN-Abhaya"/>
          <w:cs/>
        </w:rPr>
        <w:t xml:space="preserve">සට උඩමාලෙන් පාත මාලට බැස ආලින්දයෙහි සිට ගත්හ. </w:t>
      </w:r>
      <w:r w:rsidR="00240D0B">
        <w:rPr>
          <w:rFonts w:ascii="UN-Abhaya" w:hAnsi="UN-Abhaya" w:hint="cs"/>
          <w:cs/>
        </w:rPr>
        <w:t>ඒ</w:t>
      </w:r>
      <w:r w:rsidRPr="00650FC5">
        <w:rPr>
          <w:rFonts w:ascii="UN-Abhaya" w:hAnsi="UN-Abhaya"/>
          <w:cs/>
        </w:rPr>
        <w:t xml:space="preserve"> වේලෙහි ද ඒ ගැහැණිය</w:t>
      </w:r>
      <w:r w:rsidR="00240D0B">
        <w:rPr>
          <w:rFonts w:ascii="UN-Abhaya" w:hAnsi="UN-Abhaya" w:hint="cs"/>
          <w:cs/>
        </w:rPr>
        <w:t xml:space="preserve"> </w:t>
      </w:r>
      <w:r w:rsidRPr="00650FC5">
        <w:rPr>
          <w:rFonts w:ascii="UN-Abhaya" w:hAnsi="UN-Abhaya"/>
          <w:cs/>
        </w:rPr>
        <w:t xml:space="preserve">තෙරුන් පිටිපස සිට ගත. රජ ඇය දැක උඩ මාලට නැංගේ ය. ඔහු පැමිණි බව දත්ත ස්ථවිරයන් වහන්සේ එහි ම වැඩ හුන් හ. </w:t>
      </w:r>
      <w:r w:rsidR="00240D0B">
        <w:rPr>
          <w:rFonts w:ascii="UN-Abhaya" w:hAnsi="UN-Abhaya" w:hint="cs"/>
          <w:cs/>
        </w:rPr>
        <w:t>ඒ</w:t>
      </w:r>
      <w:r w:rsidRPr="00650FC5">
        <w:rPr>
          <w:rFonts w:ascii="UN-Abhaya" w:hAnsi="UN-Abhaya"/>
          <w:cs/>
        </w:rPr>
        <w:t xml:space="preserve"> වේලෙහි රජ</w:t>
      </w:r>
      <w:r w:rsidRPr="00650FC5">
        <w:rPr>
          <w:rFonts w:ascii="UN-Abhaya" w:hAnsi="UN-Abhaya"/>
        </w:rPr>
        <w:t xml:space="preserve">, </w:t>
      </w:r>
      <w:r w:rsidRPr="00650FC5">
        <w:rPr>
          <w:rFonts w:ascii="UN-Abhaya" w:hAnsi="UN-Abhaya"/>
          <w:cs/>
        </w:rPr>
        <w:t>සියලු තැන බලන්නේ ද ඇය නො දැක “ස්වාමීනි! දැන් ගැහැණියක් මෙහි සිටියා</w:t>
      </w:r>
      <w:r w:rsidRPr="00650FC5">
        <w:rPr>
          <w:rFonts w:ascii="UN-Abhaya" w:hAnsi="UN-Abhaya"/>
        </w:rPr>
        <w:t xml:space="preserve">, </w:t>
      </w:r>
      <w:r w:rsidRPr="00650FC5">
        <w:rPr>
          <w:rFonts w:ascii="UN-Abhaya" w:hAnsi="UN-Abhaya"/>
          <w:cs/>
        </w:rPr>
        <w:t>කොහි ද</w:t>
      </w:r>
      <w:r w:rsidRPr="00650FC5">
        <w:rPr>
          <w:rFonts w:ascii="UN-Abhaya" w:hAnsi="UN-Abhaya"/>
        </w:rPr>
        <w:t xml:space="preserve">, </w:t>
      </w:r>
      <w:r w:rsidRPr="00650FC5">
        <w:rPr>
          <w:rFonts w:ascii="UN-Abhaya" w:hAnsi="UN-Abhaya"/>
          <w:cs/>
        </w:rPr>
        <w:t>නො සඟවා කියන්නැ</w:t>
      </w:r>
      <w:r w:rsidR="00C84719">
        <w:rPr>
          <w:rFonts w:ascii="UN-Abhaya" w:hAnsi="UN-Abhaya"/>
        </w:rPr>
        <w:t>”</w:t>
      </w:r>
      <w:r w:rsidRPr="00650FC5">
        <w:rPr>
          <w:rFonts w:ascii="UN-Abhaya" w:hAnsi="UN-Abhaya"/>
          <w:cs/>
        </w:rPr>
        <w:t xml:space="preserve"> යි කී විට ද තෙරුන් වහන්සේ </w:t>
      </w:r>
      <w:r w:rsidR="00F852FA">
        <w:rPr>
          <w:rFonts w:ascii="UN-Abhaya" w:hAnsi="UN-Abhaya"/>
        </w:rPr>
        <w:t>“</w:t>
      </w:r>
      <w:r w:rsidRPr="00650FC5">
        <w:rPr>
          <w:rFonts w:ascii="UN-Abhaya" w:hAnsi="UN-Abhaya"/>
          <w:cs/>
        </w:rPr>
        <w:t>මම නො දිටිමි</w:t>
      </w:r>
      <w:r w:rsidR="00F852FA">
        <w:rPr>
          <w:rFonts w:ascii="UN-Abhaya" w:hAnsi="UN-Abhaya"/>
        </w:rPr>
        <w:t>”</w:t>
      </w:r>
      <w:r w:rsidRPr="00650FC5">
        <w:rPr>
          <w:rFonts w:ascii="UN-Abhaya" w:hAnsi="UN-Abhaya"/>
        </w:rPr>
        <w:t xml:space="preserve"> </w:t>
      </w:r>
      <w:r w:rsidRPr="00650FC5">
        <w:rPr>
          <w:rFonts w:ascii="UN-Abhaya" w:hAnsi="UN-Abhaya"/>
          <w:cs/>
        </w:rPr>
        <w:t xml:space="preserve">යි කීහ. </w:t>
      </w:r>
      <w:r w:rsidR="00F852FA">
        <w:rPr>
          <w:rFonts w:ascii="UN-Abhaya" w:hAnsi="UN-Abhaya"/>
        </w:rPr>
        <w:t>“</w:t>
      </w:r>
      <w:r w:rsidRPr="00650FC5">
        <w:rPr>
          <w:rFonts w:ascii="UN-Abhaya" w:hAnsi="UN-Abhaya"/>
          <w:cs/>
        </w:rPr>
        <w:t>ස්වාමීනි! කුමක් කියහු ද</w:t>
      </w:r>
      <w:r w:rsidRPr="00650FC5">
        <w:rPr>
          <w:rFonts w:ascii="UN-Abhaya" w:hAnsi="UN-Abhaya"/>
        </w:rPr>
        <w:t xml:space="preserve">, </w:t>
      </w:r>
      <w:r w:rsidRPr="00650FC5">
        <w:rPr>
          <w:rFonts w:ascii="UN-Abhaya" w:hAnsi="UN-Abhaya"/>
          <w:cs/>
        </w:rPr>
        <w:t>මම දැන් ඇය ඔබවහන්සේ</w:t>
      </w:r>
      <w:r w:rsidR="00F849BF">
        <w:rPr>
          <w:rFonts w:ascii="UN-Abhaya" w:hAnsi="UN-Abhaya" w:hint="cs"/>
          <w:cs/>
        </w:rPr>
        <w:t>ගේ</w:t>
      </w:r>
      <w:r w:rsidRPr="00650FC5">
        <w:rPr>
          <w:rFonts w:ascii="UN-Abhaya" w:hAnsi="UN-Abhaya"/>
          <w:cs/>
        </w:rPr>
        <w:t xml:space="preserve"> පිටිපස සිටිනු දුටුවෙමි</w:t>
      </w:r>
      <w:r w:rsidR="00F852FA">
        <w:rPr>
          <w:rFonts w:ascii="UN-Abhaya" w:hAnsi="UN-Abhaya"/>
        </w:rPr>
        <w:t>”</w:t>
      </w:r>
      <w:r w:rsidRPr="00650FC5">
        <w:rPr>
          <w:rFonts w:ascii="UN-Abhaya" w:hAnsi="UN-Abhaya"/>
          <w:cs/>
        </w:rPr>
        <w:t xml:space="preserve"> යි රජ තෙමේ කීය. “ඔවු</w:t>
      </w:r>
      <w:r w:rsidRPr="00650FC5">
        <w:rPr>
          <w:rFonts w:ascii="UN-Abhaya" w:hAnsi="UN-Abhaya"/>
        </w:rPr>
        <w:t xml:space="preserve">, </w:t>
      </w:r>
      <w:r w:rsidRPr="00650FC5">
        <w:rPr>
          <w:rFonts w:ascii="UN-Abhaya" w:hAnsi="UN-Abhaya"/>
          <w:cs/>
        </w:rPr>
        <w:t>මහරජ! හැම දෙන ම මාගේ පිටිපස ගැහැණියක් ගමන් කෙරේය යි කියත්</w:t>
      </w:r>
      <w:r w:rsidRPr="00650FC5">
        <w:rPr>
          <w:rFonts w:ascii="UN-Abhaya" w:hAnsi="UN-Abhaya"/>
        </w:rPr>
        <w:t xml:space="preserve">, </w:t>
      </w:r>
      <w:r w:rsidRPr="00650FC5">
        <w:rPr>
          <w:rFonts w:ascii="UN-Abhaya" w:hAnsi="UN-Abhaya"/>
          <w:cs/>
        </w:rPr>
        <w:t xml:space="preserve">එහෙත් මම කිසිදාකත් මා පිටිපස ගැහැණියක ගමන් ගෙණ ඇති බවක් නො දිවීමි” යි කීහ. එවිට </w:t>
      </w:r>
      <w:r w:rsidR="00F852FA">
        <w:rPr>
          <w:rFonts w:ascii="UN-Abhaya" w:hAnsi="UN-Abhaya"/>
        </w:rPr>
        <w:t>“</w:t>
      </w:r>
      <w:r w:rsidRPr="00650FC5">
        <w:rPr>
          <w:rFonts w:ascii="UN-Abhaya" w:hAnsi="UN-Abhaya"/>
          <w:cs/>
        </w:rPr>
        <w:t>මෙහි යම් කිසිවක් විය යුතු ය</w:t>
      </w:r>
      <w:r w:rsidR="00F852FA">
        <w:rPr>
          <w:rFonts w:ascii="UN-Abhaya" w:hAnsi="UN-Abhaya"/>
        </w:rPr>
        <w:t>”</w:t>
      </w:r>
      <w:r w:rsidRPr="00650FC5">
        <w:rPr>
          <w:rFonts w:ascii="UN-Abhaya" w:hAnsi="UN-Abhaya"/>
          <w:cs/>
        </w:rPr>
        <w:t xml:space="preserve"> යි සැලකූ රජ තෙමේ </w:t>
      </w:r>
      <w:r w:rsidR="00F852FA">
        <w:rPr>
          <w:rFonts w:ascii="UN-Abhaya" w:hAnsi="UN-Abhaya"/>
        </w:rPr>
        <w:t>“</w:t>
      </w:r>
      <w:r w:rsidRPr="00650FC5">
        <w:rPr>
          <w:rFonts w:ascii="UN-Abhaya" w:hAnsi="UN-Abhaya"/>
          <w:cs/>
        </w:rPr>
        <w:t>ස්වාමීනි! මෙතැනින් නැගී සිටින්නැ</w:t>
      </w:r>
      <w:r w:rsidR="00F852FA">
        <w:rPr>
          <w:rFonts w:ascii="UN-Abhaya" w:hAnsi="UN-Abhaya"/>
        </w:rPr>
        <w:t>”</w:t>
      </w:r>
      <w:r w:rsidRPr="00650FC5">
        <w:rPr>
          <w:rFonts w:ascii="UN-Abhaya" w:hAnsi="UN-Abhaya"/>
        </w:rPr>
        <w:t xml:space="preserve"> </w:t>
      </w:r>
      <w:r w:rsidRPr="00650FC5">
        <w:rPr>
          <w:rFonts w:ascii="UN-Abhaya" w:hAnsi="UN-Abhaya"/>
          <w:cs/>
        </w:rPr>
        <w:t>යි තෙරුන්ට කියා තෙරුන් බැස ආලින්දයෙහි සිට ගත් කල්හි ගැහැණිය තෙරුන් පිටි පස සිටිනු දැක උඩුමාලට නැග බලනුයේ</w:t>
      </w:r>
      <w:r w:rsidRPr="00650FC5">
        <w:rPr>
          <w:rFonts w:ascii="UN-Abhaya" w:hAnsi="UN-Abhaya"/>
        </w:rPr>
        <w:t xml:space="preserve">, </w:t>
      </w:r>
      <w:r w:rsidRPr="00650FC5">
        <w:rPr>
          <w:rFonts w:ascii="UN-Abhaya" w:hAnsi="UN-Abhaya"/>
          <w:cs/>
        </w:rPr>
        <w:t xml:space="preserve">නො දැක එවරත් තෙරුන් විචාළේ ය. උන්වහන්සේ </w:t>
      </w:r>
      <w:r w:rsidR="00F852FA">
        <w:rPr>
          <w:rFonts w:ascii="UN-Abhaya" w:hAnsi="UN-Abhaya"/>
        </w:rPr>
        <w:t>“</w:t>
      </w:r>
      <w:r w:rsidRPr="00650FC5">
        <w:rPr>
          <w:rFonts w:ascii="UN-Abhaya" w:hAnsi="UN-Abhaya"/>
          <w:cs/>
        </w:rPr>
        <w:t>නො දකිමි</w:t>
      </w:r>
      <w:r w:rsidR="00F852FA">
        <w:rPr>
          <w:rFonts w:ascii="UN-Abhaya" w:hAnsi="UN-Abhaya"/>
        </w:rPr>
        <w:t>”</w:t>
      </w:r>
      <w:r w:rsidRPr="00650FC5">
        <w:rPr>
          <w:rFonts w:ascii="UN-Abhaya" w:hAnsi="UN-Abhaya"/>
          <w:cs/>
        </w:rPr>
        <w:t xml:space="preserve"> යි කී කල්හි </w:t>
      </w:r>
      <w:r w:rsidR="00F852FA">
        <w:rPr>
          <w:rFonts w:ascii="UN-Abhaya" w:hAnsi="UN-Abhaya"/>
        </w:rPr>
        <w:t>“</w:t>
      </w:r>
      <w:r w:rsidRPr="00650FC5">
        <w:rPr>
          <w:rFonts w:ascii="UN-Abhaya" w:hAnsi="UN-Abhaya"/>
          <w:cs/>
        </w:rPr>
        <w:t>මේ ගැහැණු වෙසක් ගත්තෙකැ</w:t>
      </w:r>
      <w:r w:rsidR="00F852FA">
        <w:rPr>
          <w:rFonts w:ascii="UN-Abhaya" w:hAnsi="UN-Abhaya"/>
        </w:rPr>
        <w:t>”</w:t>
      </w:r>
      <w:r w:rsidRPr="00650FC5">
        <w:rPr>
          <w:rFonts w:ascii="UN-Abhaya" w:hAnsi="UN-Abhaya"/>
        </w:rPr>
        <w:t xml:space="preserve"> </w:t>
      </w:r>
      <w:r w:rsidRPr="00650FC5">
        <w:rPr>
          <w:rFonts w:ascii="UN-Abhaya" w:hAnsi="UN-Abhaya"/>
          <w:cs/>
        </w:rPr>
        <w:t xml:space="preserve">යි තීරණයට බැස ගත් රජ තෙමේ තෙරුන්ට ලංව </w:t>
      </w:r>
      <w:r w:rsidR="009F495E">
        <w:rPr>
          <w:rFonts w:ascii="UN-Abhaya" w:hAnsi="UN-Abhaya"/>
        </w:rPr>
        <w:t>“</w:t>
      </w:r>
      <w:r w:rsidRPr="00650FC5">
        <w:rPr>
          <w:rFonts w:ascii="UN-Abhaya" w:hAnsi="UN-Abhaya"/>
          <w:cs/>
        </w:rPr>
        <w:t>ස්වාමීනි! මේ අන්දමේ කිලිටක් නුඹ වහන්සේගේ ප</w:t>
      </w:r>
      <w:r w:rsidR="00F849BF">
        <w:rPr>
          <w:rFonts w:ascii="UN-Abhaya" w:hAnsi="UN-Abhaya" w:hint="cs"/>
          <w:cs/>
        </w:rPr>
        <w:t>ස්</w:t>
      </w:r>
      <w:r w:rsidRPr="00650FC5">
        <w:rPr>
          <w:rFonts w:ascii="UN-Abhaya" w:hAnsi="UN-Abhaya"/>
          <w:cs/>
        </w:rPr>
        <w:t>සෙහි නිතර ගමන් කරණු දකි</w:t>
      </w:r>
      <w:r w:rsidR="00F849BF">
        <w:rPr>
          <w:rFonts w:ascii="UN-Abhaya" w:hAnsi="UN-Abhaya" w:hint="cs"/>
          <w:cs/>
        </w:rPr>
        <w:t>න්</w:t>
      </w:r>
      <w:r w:rsidRPr="00650FC5">
        <w:rPr>
          <w:rFonts w:ascii="UN-Abhaya" w:hAnsi="UN-Abhaya"/>
          <w:cs/>
        </w:rPr>
        <w:t>නෝ නුඹ වහන්සේට බත් සැන්දක් පමණකුත් දෙන්නට කැමැති නො වෙති</w:t>
      </w:r>
      <w:r w:rsidRPr="00650FC5">
        <w:rPr>
          <w:rFonts w:ascii="UN-Abhaya" w:hAnsi="UN-Abhaya"/>
        </w:rPr>
        <w:t xml:space="preserve">, </w:t>
      </w:r>
      <w:r w:rsidRPr="00650FC5">
        <w:rPr>
          <w:rFonts w:ascii="UN-Abhaya" w:hAnsi="UN-Abhaya"/>
          <w:cs/>
        </w:rPr>
        <w:t>එබඳු දේ දැක දැක කවර කෙනෙක් කන්නට බොන්නට දෙත් ද</w:t>
      </w:r>
      <w:r w:rsidRPr="00650FC5">
        <w:rPr>
          <w:rFonts w:ascii="UN-Abhaya" w:hAnsi="UN-Abhaya"/>
        </w:rPr>
        <w:t xml:space="preserve">, </w:t>
      </w:r>
      <w:r w:rsidRPr="00650FC5">
        <w:rPr>
          <w:rFonts w:ascii="UN-Abhaya" w:hAnsi="UN-Abhaya"/>
          <w:cs/>
        </w:rPr>
        <w:t>එහෙයින් දානය පිණිස මගේ මාලිගාවට වඩින්න</w:t>
      </w:r>
      <w:r w:rsidRPr="00650FC5">
        <w:rPr>
          <w:rFonts w:ascii="UN-Abhaya" w:hAnsi="UN-Abhaya"/>
        </w:rPr>
        <w:t xml:space="preserve">, </w:t>
      </w:r>
      <w:r w:rsidRPr="00650FC5">
        <w:rPr>
          <w:rFonts w:ascii="UN-Abhaya" w:hAnsi="UN-Abhaya"/>
          <w:cs/>
        </w:rPr>
        <w:t>මම දන් දෙන්නම්</w:t>
      </w:r>
      <w:r w:rsidRPr="00650FC5">
        <w:rPr>
          <w:rFonts w:ascii="UN-Abhaya" w:hAnsi="UN-Abhaya"/>
        </w:rPr>
        <w:t xml:space="preserve">, </w:t>
      </w:r>
      <w:r w:rsidRPr="00650FC5">
        <w:rPr>
          <w:rFonts w:ascii="UN-Abhaya" w:hAnsi="UN-Abhaya"/>
          <w:cs/>
        </w:rPr>
        <w:t>මම ඔබවහන්සේට සිවු පසය සපයනම්</w:t>
      </w:r>
      <w:r w:rsidR="009F495E">
        <w:rPr>
          <w:rFonts w:ascii="UN-Abhaya" w:hAnsi="UN-Abhaya"/>
        </w:rPr>
        <w:t>”</w:t>
      </w:r>
      <w:r w:rsidRPr="00650FC5">
        <w:rPr>
          <w:rFonts w:ascii="UN-Abhaya" w:hAnsi="UN-Abhaya"/>
        </w:rPr>
        <w:t xml:space="preserve"> </w:t>
      </w:r>
      <w:r w:rsidRPr="00650FC5">
        <w:rPr>
          <w:rFonts w:ascii="UN-Abhaya" w:hAnsi="UN-Abhaya"/>
          <w:cs/>
        </w:rPr>
        <w:t xml:space="preserve">යි පවරා මාලිගා වට ගියේ ය. </w:t>
      </w:r>
    </w:p>
    <w:p w14:paraId="2934B153" w14:textId="4387EB64" w:rsidR="0029051C" w:rsidRDefault="00052210" w:rsidP="003A57D3">
      <w:pPr>
        <w:spacing w:line="276" w:lineRule="auto"/>
        <w:rPr>
          <w:rFonts w:ascii="UN-Abhaya" w:hAnsi="UN-Abhaya"/>
        </w:rPr>
      </w:pPr>
      <w:r w:rsidRPr="00650FC5">
        <w:rPr>
          <w:rFonts w:ascii="UN-Abhaya" w:hAnsi="UN-Abhaya"/>
          <w:cs/>
        </w:rPr>
        <w:t xml:space="preserve">එකල්හි මේ දත් අනික් බොහෝ </w:t>
      </w:r>
      <w:r w:rsidR="00721AE7">
        <w:rPr>
          <w:rFonts w:ascii="UN-Abhaya" w:hAnsi="UN-Abhaya"/>
          <w:cs/>
        </w:rPr>
        <w:t>භික්‍ෂූන්</w:t>
      </w:r>
      <w:r w:rsidRPr="00650FC5">
        <w:rPr>
          <w:rFonts w:ascii="UN-Abhaya" w:hAnsi="UN-Abhaya"/>
          <w:cs/>
        </w:rPr>
        <w:t xml:space="preserve"> වහන්සේලා </w:t>
      </w:r>
      <w:r w:rsidR="002E6A48">
        <w:rPr>
          <w:rFonts w:ascii="UN-Abhaya" w:hAnsi="UN-Abhaya"/>
        </w:rPr>
        <w:t>“</w:t>
      </w:r>
      <w:r w:rsidRPr="00650FC5">
        <w:rPr>
          <w:rFonts w:ascii="UN-Abhaya" w:hAnsi="UN-Abhaya"/>
          <w:cs/>
        </w:rPr>
        <w:t>ඇවැත්නි! බලවු</w:t>
      </w:r>
      <w:r w:rsidRPr="00650FC5">
        <w:rPr>
          <w:rFonts w:ascii="UN-Abhaya" w:hAnsi="UN-Abhaya"/>
        </w:rPr>
        <w:t xml:space="preserve">, </w:t>
      </w:r>
      <w:r w:rsidRPr="00650FC5">
        <w:rPr>
          <w:rFonts w:ascii="UN-Abhaya" w:hAnsi="UN-Abhaya"/>
          <w:cs/>
        </w:rPr>
        <w:t>රජු කළ ප</w:t>
      </w:r>
      <w:r w:rsidR="00763796">
        <w:rPr>
          <w:rFonts w:ascii="UN-Abhaya" w:hAnsi="UN-Abhaya" w:hint="cs"/>
          <w:cs/>
        </w:rPr>
        <w:t>වු</w:t>
      </w:r>
      <w:r w:rsidRPr="00650FC5">
        <w:rPr>
          <w:rFonts w:ascii="UN-Abhaya" w:hAnsi="UN-Abhaya"/>
          <w:cs/>
        </w:rPr>
        <w:t xml:space="preserve"> වැඩේ</w:t>
      </w:r>
      <w:r w:rsidRPr="00650FC5">
        <w:rPr>
          <w:rFonts w:ascii="UN-Abhaya" w:hAnsi="UN-Abhaya"/>
        </w:rPr>
        <w:t xml:space="preserve">, </w:t>
      </w:r>
      <w:r w:rsidRPr="00650FC5">
        <w:rPr>
          <w:rFonts w:ascii="UN-Abhaya" w:hAnsi="UN-Abhaya"/>
          <w:cs/>
        </w:rPr>
        <w:t>මේ දුසිල් මහණහු වෙහෙරින් ඇද දමන්නට ගොස් ඔහු කළේ</w:t>
      </w:r>
      <w:r w:rsidR="00763796">
        <w:rPr>
          <w:rFonts w:ascii="UN-Abhaya" w:hAnsi="UN-Abhaya" w:hint="cs"/>
          <w:cs/>
        </w:rPr>
        <w:t xml:space="preserve"> </w:t>
      </w:r>
      <w:r w:rsidRPr="00650FC5">
        <w:rPr>
          <w:rFonts w:ascii="UN-Abhaya" w:hAnsi="UN-Abhaya"/>
          <w:cs/>
        </w:rPr>
        <w:t>මේ මහණ</w:t>
      </w:r>
      <w:r w:rsidR="00763796">
        <w:rPr>
          <w:rFonts w:ascii="UN-Abhaya" w:hAnsi="UN-Abhaya" w:hint="cs"/>
          <w:cs/>
        </w:rPr>
        <w:t>හු</w:t>
      </w:r>
      <w:r w:rsidRPr="00650FC5">
        <w:rPr>
          <w:rFonts w:ascii="UN-Abhaya" w:hAnsi="UN-Abhaya"/>
          <w:cs/>
        </w:rPr>
        <w:t xml:space="preserve"> සිවු පසින් පවරා යෑම ය</w:t>
      </w:r>
      <w:r w:rsidRPr="00650FC5">
        <w:rPr>
          <w:rFonts w:ascii="UN-Abhaya" w:hAnsi="UN-Abhaya"/>
        </w:rPr>
        <w:t xml:space="preserve">, </w:t>
      </w:r>
      <w:r w:rsidRPr="00650FC5">
        <w:rPr>
          <w:rFonts w:ascii="UN-Abhaya" w:hAnsi="UN-Abhaya"/>
          <w:cs/>
        </w:rPr>
        <w:t>වෙහෙරින් නෙරප</w:t>
      </w:r>
      <w:r w:rsidR="00763796">
        <w:rPr>
          <w:rFonts w:ascii="UN-Abhaya" w:hAnsi="UN-Abhaya" w:hint="cs"/>
          <w:cs/>
        </w:rPr>
        <w:t>ූ</w:t>
      </w:r>
      <w:r w:rsidRPr="00650FC5">
        <w:rPr>
          <w:rFonts w:ascii="UN-Abhaya" w:hAnsi="UN-Abhaya"/>
          <w:cs/>
        </w:rPr>
        <w:t xml:space="preserve"> සැට</w:t>
      </w:r>
      <w:r w:rsidR="00763796">
        <w:rPr>
          <w:rFonts w:ascii="UN-Abhaya" w:hAnsi="UN-Abhaya" w:hint="cs"/>
          <w:cs/>
        </w:rPr>
        <w:t>ි</w:t>
      </w:r>
      <w:r w:rsidRPr="00650FC5">
        <w:rPr>
          <w:rFonts w:ascii="UN-Abhaya" w:hAnsi="UN-Abhaya"/>
          <w:cs/>
        </w:rPr>
        <w:t xml:space="preserve"> කදිමය</w:t>
      </w:r>
      <w:r w:rsidR="002E6A48">
        <w:rPr>
          <w:rFonts w:ascii="UN-Abhaya" w:hAnsi="UN-Abhaya"/>
        </w:rPr>
        <w:t>”</w:t>
      </w:r>
      <w:r w:rsidRPr="00650FC5">
        <w:rPr>
          <w:rFonts w:ascii="UN-Abhaya" w:hAnsi="UN-Abhaya"/>
        </w:rPr>
        <w:t xml:space="preserve"> </w:t>
      </w:r>
      <w:r w:rsidRPr="00650FC5">
        <w:rPr>
          <w:rFonts w:ascii="UN-Abhaya" w:hAnsi="UN-Abhaya"/>
          <w:cs/>
        </w:rPr>
        <w:t>යි ඒ</w:t>
      </w:r>
      <w:r w:rsidR="00763796">
        <w:rPr>
          <w:rFonts w:ascii="UN-Abhaya" w:hAnsi="UN-Abhaya" w:hint="cs"/>
          <w:cs/>
        </w:rPr>
        <w:t xml:space="preserve"> ඒ</w:t>
      </w:r>
      <w:r w:rsidRPr="00650FC5">
        <w:rPr>
          <w:rFonts w:ascii="UN-Abhaya" w:hAnsi="UN-Abhaya"/>
          <w:cs/>
        </w:rPr>
        <w:t xml:space="preserve"> තැන කැටි කැටිව</w:t>
      </w:r>
      <w:r w:rsidR="00763796">
        <w:rPr>
          <w:rFonts w:ascii="UN-Abhaya" w:hAnsi="UN-Abhaya" w:hint="cs"/>
          <w:cs/>
        </w:rPr>
        <w:t xml:space="preserve"> </w:t>
      </w:r>
      <w:r w:rsidRPr="00650FC5">
        <w:rPr>
          <w:rFonts w:ascii="UN-Abhaya" w:hAnsi="UN-Abhaya"/>
          <w:cs/>
        </w:rPr>
        <w:t xml:space="preserve">අවඥාමුඛයෙන් කතා කරන්නට වූහ. තෙරුන් කරා ගොස් </w:t>
      </w:r>
      <w:r w:rsidR="002E6A48">
        <w:rPr>
          <w:rFonts w:ascii="UN-Abhaya" w:hAnsi="UN-Abhaya"/>
        </w:rPr>
        <w:t>“</w:t>
      </w:r>
      <w:r w:rsidR="00763796">
        <w:rPr>
          <w:rFonts w:ascii="UN-Abhaya" w:hAnsi="UN-Abhaya" w:hint="cs"/>
          <w:cs/>
        </w:rPr>
        <w:t>දුශ්</w:t>
      </w:r>
      <w:r w:rsidRPr="00650FC5">
        <w:rPr>
          <w:rFonts w:ascii="UN-Abhaya" w:hAnsi="UN-Abhaya"/>
          <w:cs/>
        </w:rPr>
        <w:t>ශීලය! දැන් තෝ රාජකුලුපග ව</w:t>
      </w:r>
      <w:r w:rsidR="00763796">
        <w:rPr>
          <w:rFonts w:ascii="UN-Abhaya" w:hAnsi="UN-Abhaya" w:hint="cs"/>
          <w:cs/>
        </w:rPr>
        <w:t>ූ</w:t>
      </w:r>
      <w:r w:rsidRPr="00650FC5">
        <w:rPr>
          <w:rFonts w:ascii="UN-Abhaya" w:hAnsi="UN-Abhaya"/>
          <w:cs/>
        </w:rPr>
        <w:t>යෙහිය</w:t>
      </w:r>
      <w:r w:rsidR="002E6A48">
        <w:rPr>
          <w:rFonts w:ascii="UN-Abhaya" w:hAnsi="UN-Abhaya"/>
        </w:rPr>
        <w:t>”</w:t>
      </w:r>
      <w:r w:rsidRPr="00650FC5">
        <w:rPr>
          <w:rFonts w:ascii="UN-Abhaya" w:hAnsi="UN-Abhaya"/>
        </w:rPr>
        <w:t xml:space="preserve"> </w:t>
      </w:r>
      <w:r w:rsidRPr="00650FC5">
        <w:rPr>
          <w:rFonts w:ascii="UN-Abhaya" w:hAnsi="UN-Abhaya"/>
          <w:cs/>
        </w:rPr>
        <w:t>යි කියමින් ඇණුම් බැණුම් කළහ. එ</w:t>
      </w:r>
      <w:r w:rsidR="00763796">
        <w:rPr>
          <w:rFonts w:ascii="UN-Abhaya" w:hAnsi="UN-Abhaya" w:hint="cs"/>
          <w:cs/>
        </w:rPr>
        <w:t>වි</w:t>
      </w:r>
      <w:r w:rsidRPr="00650FC5">
        <w:rPr>
          <w:rFonts w:ascii="UN-Abhaya" w:hAnsi="UN-Abhaya"/>
          <w:cs/>
        </w:rPr>
        <w:t xml:space="preserve">ට ඒ ස්ථවිරයන් වහන්සේ </w:t>
      </w:r>
      <w:r w:rsidR="002E6A48">
        <w:rPr>
          <w:rFonts w:ascii="UN-Abhaya" w:hAnsi="UN-Abhaya"/>
        </w:rPr>
        <w:t>“</w:t>
      </w:r>
      <w:r w:rsidR="00763796">
        <w:rPr>
          <w:rFonts w:ascii="UN-Abhaya" w:hAnsi="UN-Abhaya" w:hint="cs"/>
          <w:cs/>
        </w:rPr>
        <w:t>දුශ්</w:t>
      </w:r>
      <w:r w:rsidRPr="00650FC5">
        <w:rPr>
          <w:rFonts w:ascii="UN-Abhaya" w:hAnsi="UN-Abhaya"/>
          <w:cs/>
        </w:rPr>
        <w:t>ශීලයෝ නම් තෙපි ය</w:t>
      </w:r>
      <w:r w:rsidRPr="00650FC5">
        <w:rPr>
          <w:rFonts w:ascii="UN-Abhaya" w:hAnsi="UN-Abhaya"/>
        </w:rPr>
        <w:t xml:space="preserve">, </w:t>
      </w:r>
      <w:r w:rsidRPr="00650FC5">
        <w:rPr>
          <w:rFonts w:ascii="UN-Abhaya" w:hAnsi="UN-Abhaya"/>
          <w:cs/>
        </w:rPr>
        <w:t>තලගොයි වහු තෙපි ය</w:t>
      </w:r>
      <w:r w:rsidRPr="00650FC5">
        <w:rPr>
          <w:rFonts w:ascii="UN-Abhaya" w:hAnsi="UN-Abhaya"/>
        </w:rPr>
        <w:t xml:space="preserve">, </w:t>
      </w:r>
      <w:r w:rsidRPr="00650FC5">
        <w:rPr>
          <w:rFonts w:ascii="UN-Abhaya" w:hAnsi="UN-Abhaya"/>
          <w:cs/>
        </w:rPr>
        <w:t>ගැහැණියක ගෙ</w:t>
      </w:r>
      <w:r w:rsidR="00763796">
        <w:rPr>
          <w:rFonts w:ascii="UN-Abhaya" w:hAnsi="UN-Abhaya" w:hint="cs"/>
          <w:cs/>
        </w:rPr>
        <w:t>ණ</w:t>
      </w:r>
      <w:r w:rsidRPr="00650FC5">
        <w:rPr>
          <w:rFonts w:ascii="UN-Abhaya" w:hAnsi="UN-Abhaya"/>
          <w:cs/>
        </w:rPr>
        <w:t xml:space="preserve"> හැසිරෙන</w:t>
      </w:r>
      <w:r w:rsidR="00763796">
        <w:rPr>
          <w:rFonts w:ascii="UN-Abhaya" w:hAnsi="UN-Abhaya" w:hint="cs"/>
          <w:cs/>
        </w:rPr>
        <w:t>්න</w:t>
      </w:r>
      <w:r w:rsidRPr="00650FC5">
        <w:rPr>
          <w:rFonts w:ascii="UN-Abhaya" w:hAnsi="UN-Abhaya"/>
          <w:cs/>
        </w:rPr>
        <w:t>හු තෙපි ය</w:t>
      </w:r>
      <w:r w:rsidR="002E6A48">
        <w:rPr>
          <w:rFonts w:ascii="UN-Abhaya" w:hAnsi="UN-Abhaya"/>
        </w:rPr>
        <w:t>”</w:t>
      </w:r>
      <w:r w:rsidRPr="00650FC5">
        <w:rPr>
          <w:rFonts w:ascii="UN-Abhaya" w:hAnsi="UN-Abhaya"/>
          <w:cs/>
        </w:rPr>
        <w:t xml:space="preserve"> යි ක</w:t>
      </w:r>
      <w:r w:rsidR="00763796">
        <w:rPr>
          <w:rFonts w:ascii="UN-Abhaya" w:hAnsi="UN-Abhaya" w:hint="cs"/>
          <w:cs/>
        </w:rPr>
        <w:t>ි</w:t>
      </w:r>
      <w:r w:rsidRPr="00650FC5">
        <w:rPr>
          <w:rFonts w:ascii="UN-Abhaya" w:hAnsi="UN-Abhaya"/>
          <w:cs/>
        </w:rPr>
        <w:t>යන්නට</w:t>
      </w:r>
      <w:r w:rsidR="00763796">
        <w:rPr>
          <w:rFonts w:ascii="UN-Abhaya" w:hAnsi="UN-Abhaya" w:hint="cs"/>
          <w:cs/>
        </w:rPr>
        <w:t xml:space="preserve"> වන්හ.</w:t>
      </w:r>
      <w:r w:rsidRPr="00650FC5">
        <w:rPr>
          <w:rFonts w:ascii="UN-Abhaya" w:hAnsi="UN-Abhaya"/>
          <w:cs/>
        </w:rPr>
        <w:t xml:space="preserve"> </w:t>
      </w:r>
    </w:p>
    <w:p w14:paraId="115B1808" w14:textId="4D86A033" w:rsidR="00052210" w:rsidRDefault="00052210" w:rsidP="003A57D3">
      <w:pPr>
        <w:spacing w:line="276" w:lineRule="auto"/>
        <w:rPr>
          <w:rFonts w:ascii="UN-Abhaya" w:hAnsi="UN-Abhaya"/>
        </w:rPr>
      </w:pPr>
      <w:r w:rsidRPr="00650FC5">
        <w:rPr>
          <w:rFonts w:ascii="UN-Abhaya" w:hAnsi="UN-Abhaya"/>
          <w:cs/>
        </w:rPr>
        <w:t xml:space="preserve">ඒ </w:t>
      </w:r>
      <w:r w:rsidR="00721AE7">
        <w:rPr>
          <w:rFonts w:ascii="UN-Abhaya" w:hAnsi="UN-Abhaya"/>
          <w:cs/>
        </w:rPr>
        <w:t>භික්‍ෂූන්</w:t>
      </w:r>
      <w:r w:rsidRPr="00650FC5">
        <w:rPr>
          <w:rFonts w:ascii="UN-Abhaya" w:hAnsi="UN-Abhaya"/>
          <w:cs/>
        </w:rPr>
        <w:t xml:space="preserve"> වහන්සේලා එව</w:t>
      </w:r>
      <w:r w:rsidR="0029051C">
        <w:rPr>
          <w:rFonts w:ascii="UN-Abhaya" w:hAnsi="UN-Abhaya" w:hint="cs"/>
          <w:cs/>
        </w:rPr>
        <w:t>ෙ</w:t>
      </w:r>
      <w:r w:rsidRPr="00650FC5">
        <w:rPr>
          <w:rFonts w:ascii="UN-Abhaya" w:hAnsi="UN-Abhaya"/>
          <w:cs/>
        </w:rPr>
        <w:t>ලෙහි බුදුරජුන් කරා ගොස් “ස්වාමීනි! කුණ්ඩධානයා</w:t>
      </w:r>
      <w:r w:rsidRPr="00650FC5">
        <w:rPr>
          <w:rFonts w:ascii="UN-Abhaya" w:hAnsi="UN-Abhaya"/>
        </w:rPr>
        <w:t xml:space="preserve">, </w:t>
      </w:r>
      <w:r w:rsidRPr="00650FC5">
        <w:rPr>
          <w:rFonts w:ascii="UN-Abhaya" w:hAnsi="UN-Abhaya"/>
          <w:cs/>
        </w:rPr>
        <w:t>දුශ්ශීලයෝ තෙපි ය</w:t>
      </w:r>
      <w:r w:rsidRPr="00650FC5">
        <w:rPr>
          <w:rFonts w:ascii="UN-Abhaya" w:hAnsi="UN-Abhaya"/>
        </w:rPr>
        <w:t xml:space="preserve">, </w:t>
      </w:r>
      <w:r w:rsidRPr="00650FC5">
        <w:rPr>
          <w:rFonts w:ascii="UN-Abhaya" w:hAnsi="UN-Abhaya"/>
          <w:cs/>
        </w:rPr>
        <w:t>කියා අපට ගරහයි</w:t>
      </w:r>
      <w:r w:rsidRPr="00650FC5">
        <w:rPr>
          <w:rFonts w:ascii="UN-Abhaya" w:hAnsi="UN-Abhaya"/>
        </w:rPr>
        <w:t xml:space="preserve">, </w:t>
      </w:r>
      <w:r w:rsidRPr="00650FC5">
        <w:rPr>
          <w:rFonts w:ascii="UN-Abhaya" w:hAnsi="UN-Abhaya"/>
          <w:cs/>
        </w:rPr>
        <w:t>අප</w:t>
      </w:r>
      <w:r w:rsidRPr="00650FC5">
        <w:rPr>
          <w:rFonts w:ascii="UN-Abhaya" w:hAnsi="UN-Abhaya"/>
        </w:rPr>
        <w:t xml:space="preserve">, </w:t>
      </w:r>
      <w:r w:rsidRPr="00650FC5">
        <w:rPr>
          <w:rFonts w:ascii="UN-Abhaya" w:hAnsi="UN-Abhaya"/>
          <w:cs/>
        </w:rPr>
        <w:t>තලගොයින් වැනි ය යි කියයි</w:t>
      </w:r>
      <w:r w:rsidRPr="00650FC5">
        <w:rPr>
          <w:rFonts w:ascii="UN-Abhaya" w:hAnsi="UN-Abhaya"/>
        </w:rPr>
        <w:t xml:space="preserve">, </w:t>
      </w:r>
      <w:r w:rsidRPr="00650FC5">
        <w:rPr>
          <w:rFonts w:ascii="UN-Abhaya" w:hAnsi="UN-Abhaya"/>
          <w:cs/>
        </w:rPr>
        <w:t xml:space="preserve">ගැහැණු ගෙණ හැසිරෙන්නහු තෙපි ය යි කියා” යි දැන් වූහ. එවිට බුදුරජාණන් වහන්සේ කුණ්ඩධානයන් කැඳවා </w:t>
      </w:r>
      <w:r w:rsidR="00E96D57">
        <w:rPr>
          <w:rFonts w:ascii="UN-Abhaya" w:hAnsi="UN-Abhaya"/>
        </w:rPr>
        <w:t>“</w:t>
      </w:r>
      <w:r w:rsidRPr="00650FC5">
        <w:rPr>
          <w:rFonts w:ascii="UN-Abhaya" w:hAnsi="UN-Abhaya"/>
          <w:cs/>
        </w:rPr>
        <w:t>මහණ! තමුසේ මෙ</w:t>
      </w:r>
      <w:r w:rsidR="0029051C">
        <w:rPr>
          <w:rFonts w:ascii="UN-Abhaya" w:hAnsi="UN-Abhaya" w:hint="cs"/>
          <w:cs/>
        </w:rPr>
        <w:t>සේ</w:t>
      </w:r>
      <w:r w:rsidRPr="00650FC5">
        <w:rPr>
          <w:rFonts w:ascii="UN-Abhaya" w:hAnsi="UN-Abhaya"/>
          <w:cs/>
        </w:rPr>
        <w:t xml:space="preserve"> කී වහු සැබෑදැ</w:t>
      </w:r>
      <w:r w:rsidR="00E96D57">
        <w:rPr>
          <w:rFonts w:ascii="UN-Abhaya" w:hAnsi="UN-Abhaya"/>
        </w:rPr>
        <w:t>”</w:t>
      </w:r>
      <w:r w:rsidRPr="00650FC5">
        <w:rPr>
          <w:rFonts w:ascii="UN-Abhaya" w:hAnsi="UN-Abhaya"/>
        </w:rPr>
        <w:t xml:space="preserve"> </w:t>
      </w:r>
      <w:r w:rsidRPr="00650FC5">
        <w:rPr>
          <w:rFonts w:ascii="UN-Abhaya" w:hAnsi="UN-Abhaya"/>
          <w:cs/>
        </w:rPr>
        <w:t>යි ඇසූහ. “ස්ව</w:t>
      </w:r>
      <w:r w:rsidR="0029051C">
        <w:rPr>
          <w:rFonts w:ascii="UN-Abhaya" w:hAnsi="UN-Abhaya" w:hint="cs"/>
          <w:cs/>
        </w:rPr>
        <w:t>ා</w:t>
      </w:r>
      <w:r w:rsidRPr="00650FC5">
        <w:rPr>
          <w:rFonts w:ascii="UN-Abhaya" w:hAnsi="UN-Abhaya"/>
          <w:cs/>
        </w:rPr>
        <w:t>මීන</w:t>
      </w:r>
      <w:r w:rsidR="0029051C">
        <w:rPr>
          <w:rFonts w:ascii="UN-Abhaya" w:hAnsi="UN-Abhaya" w:hint="cs"/>
          <w:cs/>
        </w:rPr>
        <w:t>ි!</w:t>
      </w:r>
      <w:r w:rsidRPr="00650FC5">
        <w:rPr>
          <w:rFonts w:ascii="UN-Abhaya" w:hAnsi="UN-Abhaya"/>
        </w:rPr>
        <w:t xml:space="preserve"> </w:t>
      </w:r>
      <w:r w:rsidRPr="00650FC5">
        <w:rPr>
          <w:rFonts w:ascii="UN-Abhaya" w:hAnsi="UN-Abhaya"/>
          <w:cs/>
        </w:rPr>
        <w:t>සැබෑ ය</w:t>
      </w:r>
      <w:r w:rsidRPr="00650FC5">
        <w:rPr>
          <w:rFonts w:ascii="UN-Abhaya" w:hAnsi="UN-Abhaya"/>
        </w:rPr>
        <w:t xml:space="preserve">, </w:t>
      </w:r>
      <w:r w:rsidRPr="00650FC5">
        <w:rPr>
          <w:rFonts w:ascii="UN-Abhaya" w:hAnsi="UN-Abhaya"/>
          <w:cs/>
        </w:rPr>
        <w:t>මම එසේ කීමි</w:t>
      </w:r>
      <w:r w:rsidR="00E96D57">
        <w:rPr>
          <w:rFonts w:ascii="UN-Abhaya" w:hAnsi="UN-Abhaya"/>
        </w:rPr>
        <w:t>”</w:t>
      </w:r>
      <w:r w:rsidRPr="00650FC5">
        <w:rPr>
          <w:rFonts w:ascii="UN-Abhaya" w:hAnsi="UN-Abhaya"/>
          <w:cs/>
        </w:rPr>
        <w:t xml:space="preserve"> යි කු</w:t>
      </w:r>
      <w:r w:rsidR="0029051C">
        <w:rPr>
          <w:rFonts w:ascii="UN-Abhaya" w:hAnsi="UN-Abhaya" w:hint="cs"/>
          <w:cs/>
        </w:rPr>
        <w:t>ණ්</w:t>
      </w:r>
      <w:r w:rsidRPr="00650FC5">
        <w:rPr>
          <w:rFonts w:ascii="UN-Abhaya" w:hAnsi="UN-Abhaya"/>
          <w:cs/>
        </w:rPr>
        <w:t xml:space="preserve">ඩධාන තෙමේ නො පැකිළ කී ය. </w:t>
      </w:r>
      <w:r w:rsidR="00072F3A">
        <w:rPr>
          <w:rFonts w:ascii="UN-Abhaya" w:hAnsi="UN-Abhaya"/>
        </w:rPr>
        <w:t>“</w:t>
      </w:r>
      <w:r w:rsidRPr="00650FC5">
        <w:rPr>
          <w:rFonts w:ascii="UN-Abhaya" w:hAnsi="UN-Abhaya"/>
          <w:cs/>
        </w:rPr>
        <w:t>ඇයි තමුසේ එසේ කීව</w:t>
      </w:r>
      <w:r w:rsidR="0029051C">
        <w:rPr>
          <w:rFonts w:ascii="UN-Abhaya" w:hAnsi="UN-Abhaya" w:hint="cs"/>
          <w:cs/>
        </w:rPr>
        <w:t>හු</w:t>
      </w:r>
      <w:r w:rsidRPr="00650FC5">
        <w:rPr>
          <w:rFonts w:ascii="UN-Abhaya" w:hAnsi="UN-Abhaya"/>
        </w:rPr>
        <w:t xml:space="preserve">?” </w:t>
      </w:r>
      <w:r w:rsidRPr="00650FC5">
        <w:rPr>
          <w:rFonts w:ascii="UN-Abhaya" w:hAnsi="UN-Abhaya"/>
          <w:cs/>
        </w:rPr>
        <w:t xml:space="preserve">යි අසා වදාළ විට </w:t>
      </w:r>
      <w:r w:rsidR="00E96D57">
        <w:rPr>
          <w:rFonts w:ascii="UN-Abhaya" w:hAnsi="UN-Abhaya"/>
        </w:rPr>
        <w:t>“</w:t>
      </w:r>
      <w:r w:rsidRPr="00650FC5">
        <w:rPr>
          <w:rFonts w:ascii="UN-Abhaya" w:hAnsi="UN-Abhaya"/>
          <w:cs/>
        </w:rPr>
        <w:t>මා සමග කතා කළ බැවිනැ</w:t>
      </w:r>
      <w:r w:rsidR="00E96D57">
        <w:rPr>
          <w:rFonts w:ascii="UN-Abhaya" w:hAnsi="UN-Abhaya"/>
        </w:rPr>
        <w:t>”</w:t>
      </w:r>
      <w:r w:rsidRPr="00650FC5">
        <w:rPr>
          <w:rFonts w:ascii="UN-Abhaya" w:hAnsi="UN-Abhaya"/>
          <w:cs/>
        </w:rPr>
        <w:t xml:space="preserve"> යි කීය. “</w:t>
      </w:r>
      <w:r w:rsidR="001024B7">
        <w:rPr>
          <w:rFonts w:ascii="UN-Abhaya" w:hAnsi="UN-Abhaya"/>
          <w:cs/>
        </w:rPr>
        <w:t>මහණෙනි</w:t>
      </w:r>
      <w:r w:rsidRPr="00650FC5">
        <w:rPr>
          <w:rFonts w:ascii="UN-Abhaya" w:hAnsi="UN-Abhaya"/>
          <w:cs/>
        </w:rPr>
        <w:t>! සැබෑ ද</w:t>
      </w:r>
      <w:r w:rsidRPr="00650FC5">
        <w:rPr>
          <w:rFonts w:ascii="UN-Abhaya" w:hAnsi="UN-Abhaya"/>
        </w:rPr>
        <w:t xml:space="preserve">, </w:t>
      </w:r>
      <w:r w:rsidRPr="00650FC5">
        <w:rPr>
          <w:rFonts w:ascii="UN-Abhaya" w:hAnsi="UN-Abhaya"/>
          <w:cs/>
        </w:rPr>
        <w:t>තමුසෙලා මේ නම සමග කතා කළහ</w:t>
      </w:r>
      <w:r w:rsidR="0029051C">
        <w:rPr>
          <w:rFonts w:ascii="UN-Abhaya" w:hAnsi="UN-Abhaya" w:hint="cs"/>
          <w:cs/>
        </w:rPr>
        <w:t>ු</w:t>
      </w:r>
      <w:r w:rsidRPr="00650FC5">
        <w:rPr>
          <w:rFonts w:ascii="UN-Abhaya" w:hAnsi="UN-Abhaya"/>
        </w:rPr>
        <w:t xml:space="preserve">?” </w:t>
      </w:r>
      <w:r w:rsidRPr="00650FC5">
        <w:rPr>
          <w:rFonts w:ascii="UN-Abhaya" w:hAnsi="UN-Abhaya"/>
          <w:cs/>
        </w:rPr>
        <w:t xml:space="preserve">යි බුදුරජානන් වහන්සේ ඇසූහ. </w:t>
      </w:r>
      <w:r w:rsidR="00E96D57">
        <w:rPr>
          <w:rFonts w:ascii="UN-Abhaya" w:hAnsi="UN-Abhaya"/>
        </w:rPr>
        <w:t>“</w:t>
      </w:r>
      <w:r w:rsidRPr="00650FC5">
        <w:rPr>
          <w:rFonts w:ascii="UN-Abhaya" w:hAnsi="UN-Abhaya"/>
          <w:cs/>
        </w:rPr>
        <w:t>ස්වාමීනි! ඔය උන්නා</w:t>
      </w:r>
      <w:r w:rsidR="0029051C">
        <w:rPr>
          <w:rFonts w:ascii="UN-Abhaya" w:hAnsi="UN-Abhaya" w:hint="cs"/>
          <w:cs/>
        </w:rPr>
        <w:t>න්</w:t>
      </w:r>
      <w:r w:rsidRPr="00650FC5">
        <w:rPr>
          <w:rFonts w:ascii="UN-Abhaya" w:hAnsi="UN-Abhaya"/>
          <w:cs/>
        </w:rPr>
        <w:t>සේ ගැහැණියක සඟවාගෙණ හැසිරෙති</w:t>
      </w:r>
      <w:r w:rsidRPr="00650FC5">
        <w:rPr>
          <w:rFonts w:ascii="UN-Abhaya" w:hAnsi="UN-Abhaya"/>
        </w:rPr>
        <w:t xml:space="preserve">, </w:t>
      </w:r>
      <w:r w:rsidRPr="00650FC5">
        <w:rPr>
          <w:rFonts w:ascii="UN-Abhaya" w:hAnsi="UN-Abhaya"/>
          <w:cs/>
        </w:rPr>
        <w:t>ගැහැණියක් නිතර ඔය උන්නාන්සේගේ පසුපස යයි</w:t>
      </w:r>
      <w:r w:rsidRPr="00650FC5">
        <w:rPr>
          <w:rFonts w:ascii="UN-Abhaya" w:hAnsi="UN-Abhaya"/>
        </w:rPr>
        <w:t xml:space="preserve">, </w:t>
      </w:r>
      <w:r w:rsidRPr="00650FC5">
        <w:rPr>
          <w:rFonts w:ascii="UN-Abhaya" w:hAnsi="UN-Abhaya"/>
          <w:cs/>
        </w:rPr>
        <w:t>ඔය උන්නාන්සේ</w:t>
      </w:r>
      <w:r w:rsidR="0029051C">
        <w:rPr>
          <w:rFonts w:ascii="UN-Abhaya" w:hAnsi="UN-Abhaya" w:hint="cs"/>
          <w:cs/>
        </w:rPr>
        <w:t>ගේ</w:t>
      </w:r>
      <w:r w:rsidRPr="00650FC5">
        <w:rPr>
          <w:rFonts w:ascii="UN-Abhaya" w:hAnsi="UN-Abhaya"/>
          <w:cs/>
        </w:rPr>
        <w:t xml:space="preserve"> ඒ නෙයියාඩම දුටු අප මහාජනයා අපට </w:t>
      </w:r>
      <w:r w:rsidR="002F01C5">
        <w:rPr>
          <w:rFonts w:ascii="UN-Abhaya" w:hAnsi="UN-Abhaya"/>
          <w:cs/>
        </w:rPr>
        <w:t>නි</w:t>
      </w:r>
      <w:r w:rsidR="005B517C">
        <w:rPr>
          <w:rFonts w:ascii="UN-Abhaya" w:hAnsi="UN-Abhaya" w:hint="cs"/>
          <w:cs/>
        </w:rPr>
        <w:t>න්දා</w:t>
      </w:r>
      <w:r w:rsidRPr="00650FC5">
        <w:rPr>
          <w:rFonts w:ascii="UN-Abhaya" w:hAnsi="UN-Abhaya"/>
          <w:cs/>
        </w:rPr>
        <w:t xml:space="preserve"> කර</w:t>
      </w:r>
      <w:r w:rsidR="005B517C">
        <w:rPr>
          <w:rFonts w:ascii="UN-Abhaya" w:hAnsi="UN-Abhaya" w:hint="cs"/>
          <w:cs/>
        </w:rPr>
        <w:t>ණ</w:t>
      </w:r>
      <w:r w:rsidRPr="00650FC5">
        <w:rPr>
          <w:rFonts w:ascii="UN-Abhaya" w:hAnsi="UN-Abhaya"/>
          <w:cs/>
        </w:rPr>
        <w:t xml:space="preserve"> නිසා එසේ කතා කළෙමු</w:t>
      </w:r>
      <w:r w:rsidR="001635DB">
        <w:rPr>
          <w:rFonts w:ascii="UN-Abhaya" w:hAnsi="UN-Abhaya"/>
        </w:rPr>
        <w:t>”</w:t>
      </w:r>
      <w:r w:rsidRPr="00650FC5">
        <w:rPr>
          <w:rFonts w:ascii="UN-Abhaya" w:hAnsi="UN-Abhaya"/>
        </w:rPr>
        <w:t xml:space="preserve"> </w:t>
      </w:r>
      <w:r w:rsidRPr="00650FC5">
        <w:rPr>
          <w:rFonts w:ascii="UN-Abhaya" w:hAnsi="UN-Abhaya"/>
          <w:cs/>
        </w:rPr>
        <w:t xml:space="preserve">යි ඔවුහු කීහ. අනතුරුව බුදුරජානන් වහන්සේ කුණ්ඩධාන තෙරුන් අමතා </w:t>
      </w:r>
      <w:r w:rsidR="00F60846">
        <w:rPr>
          <w:rFonts w:ascii="UN-Abhaya" w:hAnsi="UN-Abhaya"/>
        </w:rPr>
        <w:t>“</w:t>
      </w:r>
      <w:r w:rsidRPr="00650FC5">
        <w:rPr>
          <w:rFonts w:ascii="UN-Abhaya" w:hAnsi="UN-Abhaya"/>
          <w:cs/>
        </w:rPr>
        <w:t>මේ නම ලා තමුසේ සමග කතා කළෝ තමු</w:t>
      </w:r>
      <w:r w:rsidR="005B517C">
        <w:rPr>
          <w:rFonts w:ascii="UN-Abhaya" w:hAnsi="UN-Abhaya" w:hint="cs"/>
          <w:cs/>
        </w:rPr>
        <w:t>සේ</w:t>
      </w:r>
      <w:r w:rsidRPr="00650FC5">
        <w:rPr>
          <w:rFonts w:ascii="UN-Abhaya" w:hAnsi="UN-Abhaya"/>
          <w:cs/>
        </w:rPr>
        <w:t>ගේ පස්සෙහි ගැහැණියක හැසිරෙණු දැක ය</w:t>
      </w:r>
      <w:r w:rsidRPr="00650FC5">
        <w:rPr>
          <w:rFonts w:ascii="UN-Abhaya" w:hAnsi="UN-Abhaya"/>
        </w:rPr>
        <w:t xml:space="preserve">, </w:t>
      </w:r>
      <w:r w:rsidRPr="00650FC5">
        <w:rPr>
          <w:rFonts w:ascii="UN-Abhaya" w:hAnsi="UN-Abhaya"/>
          <w:cs/>
        </w:rPr>
        <w:t>ඒ සැබෑ ය</w:t>
      </w:r>
      <w:r w:rsidRPr="00650FC5">
        <w:rPr>
          <w:rFonts w:ascii="UN-Abhaya" w:hAnsi="UN-Abhaya"/>
        </w:rPr>
        <w:t xml:space="preserve">, </w:t>
      </w:r>
      <w:r w:rsidRPr="00650FC5">
        <w:rPr>
          <w:rFonts w:ascii="UN-Abhaya" w:hAnsi="UN-Abhaya"/>
          <w:cs/>
        </w:rPr>
        <w:t>තමුසේ ගැහැණියක නො දැක ම මේ නම ලා සමග කුමක් නිසා කතා කළහු ද</w:t>
      </w:r>
      <w:r w:rsidRPr="00650FC5">
        <w:rPr>
          <w:rFonts w:ascii="UN-Abhaya" w:hAnsi="UN-Abhaya"/>
        </w:rPr>
        <w:t xml:space="preserve">? </w:t>
      </w:r>
      <w:r w:rsidRPr="00650FC5">
        <w:rPr>
          <w:rFonts w:ascii="UN-Abhaya" w:hAnsi="UN-Abhaya"/>
          <w:cs/>
        </w:rPr>
        <w:t>තා විසින් පෙර දැයෙක ඉපද වූ පව් අදහසක් නිසා තමුසේට මේ සිදු විය</w:t>
      </w:r>
      <w:r w:rsidRPr="00650FC5">
        <w:rPr>
          <w:rFonts w:ascii="UN-Abhaya" w:hAnsi="UN-Abhaya"/>
        </w:rPr>
        <w:t xml:space="preserve">, </w:t>
      </w:r>
      <w:r w:rsidRPr="00650FC5">
        <w:rPr>
          <w:rFonts w:ascii="UN-Abhaya" w:hAnsi="UN-Abhaya"/>
          <w:cs/>
        </w:rPr>
        <w:t>දැනුත් කුමක් නිසා පව් අදහස් උපදවහුද</w:t>
      </w:r>
      <w:r w:rsidR="00F60846">
        <w:rPr>
          <w:rFonts w:ascii="UN-Abhaya" w:hAnsi="UN-Abhaya"/>
        </w:rPr>
        <w:t>”</w:t>
      </w:r>
      <w:r w:rsidRPr="00650FC5">
        <w:rPr>
          <w:rFonts w:ascii="UN-Abhaya" w:hAnsi="UN-Abhaya"/>
          <w:cs/>
        </w:rPr>
        <w:t xml:space="preserve"> යි අසා වදාළ විට රැස් ව හුන් </w:t>
      </w:r>
      <w:r w:rsidR="00721AE7">
        <w:rPr>
          <w:rFonts w:ascii="UN-Abhaya" w:hAnsi="UN-Abhaya"/>
          <w:cs/>
        </w:rPr>
        <w:t>භික්‍ෂූන්</w:t>
      </w:r>
      <w:r w:rsidRPr="00650FC5">
        <w:rPr>
          <w:rFonts w:ascii="UN-Abhaya" w:hAnsi="UN-Abhaya"/>
          <w:cs/>
        </w:rPr>
        <w:t xml:space="preserve"> වහන්සේලා </w:t>
      </w:r>
      <w:r w:rsidR="00F60846">
        <w:rPr>
          <w:rFonts w:ascii="UN-Abhaya" w:hAnsi="UN-Abhaya"/>
        </w:rPr>
        <w:t>“</w:t>
      </w:r>
      <w:r w:rsidRPr="00650FC5">
        <w:rPr>
          <w:rFonts w:ascii="UN-Abhaya" w:hAnsi="UN-Abhaya"/>
          <w:cs/>
        </w:rPr>
        <w:t>ස්වාමීනි! මොහු පෙර කළ කම් කිමැ” යි ඇසූහ. බුදුරජානන් වහන්සේ ඔවුනට මොහුගේ ඒ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වදාරා</w:t>
      </w:r>
      <w:r w:rsidRPr="00650FC5">
        <w:rPr>
          <w:rFonts w:ascii="UN-Abhaya" w:hAnsi="UN-Abhaya"/>
        </w:rPr>
        <w:t>, “</w:t>
      </w:r>
      <w:r w:rsidRPr="00650FC5">
        <w:rPr>
          <w:rFonts w:ascii="UN-Abhaya" w:hAnsi="UN-Abhaya"/>
          <w:cs/>
        </w:rPr>
        <w:t>මහණ! තමුසේ මේ විප්‍රකාරයට පැමිණිය</w:t>
      </w:r>
      <w:r w:rsidR="005B517C">
        <w:rPr>
          <w:rFonts w:ascii="UN-Abhaya" w:hAnsi="UN-Abhaya" w:hint="cs"/>
          <w:cs/>
        </w:rPr>
        <w:t>හු</w:t>
      </w:r>
      <w:r w:rsidRPr="00650FC5">
        <w:rPr>
          <w:rFonts w:ascii="UN-Abhaya" w:hAnsi="UN-Abhaya"/>
          <w:cs/>
        </w:rPr>
        <w:t xml:space="preserve"> ඒ කළ පාපක</w:t>
      </w:r>
      <w:r w:rsidR="00FB0612">
        <w:rPr>
          <w:rFonts w:ascii="UN-Abhaya" w:hAnsi="UN-Abhaya"/>
          <w:cs/>
        </w:rPr>
        <w:t>ර්‍ම</w:t>
      </w:r>
      <w:r w:rsidRPr="00650FC5">
        <w:rPr>
          <w:rFonts w:ascii="UN-Abhaya" w:hAnsi="UN-Abhaya"/>
          <w:cs/>
        </w:rPr>
        <w:t>ය නිසා ය</w:t>
      </w:r>
      <w:r w:rsidRPr="00650FC5">
        <w:rPr>
          <w:rFonts w:ascii="UN-Abhaya" w:hAnsi="UN-Abhaya"/>
        </w:rPr>
        <w:t xml:space="preserve">, </w:t>
      </w:r>
      <w:r w:rsidRPr="00650FC5">
        <w:rPr>
          <w:rFonts w:ascii="UN-Abhaya" w:hAnsi="UN-Abhaya"/>
          <w:cs/>
        </w:rPr>
        <w:t>දැනුත් එබඳු වූ පව් අදහස් ඉපදවීම නොසුදුසුය</w:t>
      </w:r>
      <w:r w:rsidRPr="00650FC5">
        <w:rPr>
          <w:rFonts w:ascii="UN-Abhaya" w:hAnsi="UN-Abhaya"/>
        </w:rPr>
        <w:t xml:space="preserve">, </w:t>
      </w:r>
      <w:r w:rsidRPr="00650FC5">
        <w:rPr>
          <w:rFonts w:ascii="UN-Abhaya" w:hAnsi="UN-Abhaya"/>
          <w:cs/>
        </w:rPr>
        <w:t xml:space="preserve">එහෙයින් මින් පසු මේ නමලා සමග ඔය අන්දමේ රුදුරු කතා සිත් නො </w:t>
      </w:r>
      <w:r w:rsidRPr="00650FC5">
        <w:rPr>
          <w:rFonts w:ascii="UN-Abhaya" w:hAnsi="UN-Abhaya"/>
          <w:cs/>
        </w:rPr>
        <w:lastRenderedPageBreak/>
        <w:t>ගන්නා කතා කිසිවක් නො කළ යුතු ය</w:t>
      </w:r>
      <w:r w:rsidRPr="00650FC5">
        <w:rPr>
          <w:rFonts w:ascii="UN-Abhaya" w:hAnsi="UN-Abhaya"/>
        </w:rPr>
        <w:t xml:space="preserve">, </w:t>
      </w:r>
      <w:r w:rsidRPr="00650FC5">
        <w:rPr>
          <w:rFonts w:ascii="UN-Abhaya" w:hAnsi="UN-Abhaya"/>
          <w:cs/>
        </w:rPr>
        <w:t>කට කැඩී ගිය ක</w:t>
      </w:r>
      <w:r w:rsidR="005B517C">
        <w:rPr>
          <w:rFonts w:ascii="UN-Abhaya" w:hAnsi="UN-Abhaya" w:hint="cs"/>
          <w:cs/>
        </w:rPr>
        <w:t>ස්</w:t>
      </w:r>
      <w:r w:rsidRPr="00650FC5">
        <w:rPr>
          <w:rFonts w:ascii="UN-Abhaya" w:hAnsi="UN-Abhaya"/>
          <w:cs/>
        </w:rPr>
        <w:t>ලෝ තලියක් සේ නිහඩ විය යුතු ය</w:t>
      </w:r>
      <w:r w:rsidRPr="00650FC5">
        <w:rPr>
          <w:rFonts w:ascii="UN-Abhaya" w:hAnsi="UN-Abhaya"/>
        </w:rPr>
        <w:t xml:space="preserve">, </w:t>
      </w:r>
      <w:r w:rsidRPr="00650FC5">
        <w:rPr>
          <w:rFonts w:ascii="UN-Abhaya" w:hAnsi="UN-Abhaya"/>
          <w:cs/>
        </w:rPr>
        <w:t>රළු පරළු බස් නො බිණිය යුතු ය</w:t>
      </w:r>
      <w:r w:rsidRPr="00650FC5">
        <w:rPr>
          <w:rFonts w:ascii="UN-Abhaya" w:hAnsi="UN-Abhaya"/>
        </w:rPr>
        <w:t xml:space="preserve">, </w:t>
      </w:r>
      <w:r w:rsidRPr="00650FC5">
        <w:rPr>
          <w:rFonts w:ascii="UN-Abhaya" w:hAnsi="UN-Abhaya"/>
          <w:cs/>
        </w:rPr>
        <w:t>යමකුට එබඳු බසක් කීයේ නම් ඔහුද පෙරළා එසේ කියන්නේ ය</w:t>
      </w:r>
      <w:r w:rsidRPr="00650FC5">
        <w:rPr>
          <w:rFonts w:ascii="UN-Abhaya" w:hAnsi="UN-Abhaya"/>
        </w:rPr>
        <w:t xml:space="preserve">, </w:t>
      </w:r>
      <w:r w:rsidRPr="00650FC5">
        <w:rPr>
          <w:rFonts w:ascii="UN-Abhaya" w:hAnsi="UN-Abhaya"/>
          <w:cs/>
        </w:rPr>
        <w:t>එවිට තමුසේත් එසේ කියන්නහු ය</w:t>
      </w:r>
      <w:r w:rsidRPr="00650FC5">
        <w:rPr>
          <w:rFonts w:ascii="UN-Abhaya" w:hAnsi="UN-Abhaya"/>
        </w:rPr>
        <w:t xml:space="preserve">, </w:t>
      </w:r>
      <w:r w:rsidRPr="00650FC5">
        <w:rPr>
          <w:rFonts w:ascii="UN-Abhaya" w:hAnsi="UN-Abhaya"/>
          <w:cs/>
        </w:rPr>
        <w:t>දෙප</w:t>
      </w:r>
      <w:r w:rsidR="00DB5973">
        <w:rPr>
          <w:rFonts w:ascii="UN-Abhaya" w:hAnsi="UN-Abhaya"/>
          <w:cs/>
        </w:rPr>
        <w:t>ක්‍ෂ</w:t>
      </w:r>
      <w:r w:rsidRPr="00650FC5">
        <w:rPr>
          <w:rFonts w:ascii="UN-Abhaya" w:hAnsi="UN-Abhaya"/>
          <w:cs/>
        </w:rPr>
        <w:t>යෙහි වූවෝ මෙ</w:t>
      </w:r>
      <w:r w:rsidR="005B517C">
        <w:rPr>
          <w:rFonts w:ascii="UN-Abhaya" w:hAnsi="UN-Abhaya" w:hint="cs"/>
          <w:cs/>
        </w:rPr>
        <w:t>සේ</w:t>
      </w:r>
      <w:r w:rsidRPr="00650FC5">
        <w:rPr>
          <w:rFonts w:ascii="UN-Abhaya" w:hAnsi="UN-Abhaya"/>
          <w:cs/>
        </w:rPr>
        <w:t xml:space="preserve"> බහින් බස් වී මහත් විපතට වැටෙ</w:t>
      </w:r>
      <w:r w:rsidR="005B517C">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එහෙයින් කාටත් රිදෙන ඇණෙන බස් නො කිය යුතු ය</w:t>
      </w:r>
      <w:r w:rsidRPr="00650FC5">
        <w:rPr>
          <w:rFonts w:ascii="UN-Abhaya" w:hAnsi="UN-Abhaya"/>
        </w:rPr>
        <w:t xml:space="preserve">, </w:t>
      </w:r>
      <w:r w:rsidRPr="00650FC5">
        <w:rPr>
          <w:rFonts w:ascii="UN-Abhaya" w:hAnsi="UN-Abhaya"/>
          <w:cs/>
        </w:rPr>
        <w:t>කවුරුන් මොනවා කීවත් යමෙක් එයට නො ගැටේ නම්</w:t>
      </w:r>
      <w:r w:rsidRPr="00650FC5">
        <w:rPr>
          <w:rFonts w:ascii="UN-Abhaya" w:hAnsi="UN-Abhaya"/>
        </w:rPr>
        <w:t xml:space="preserve">, </w:t>
      </w:r>
      <w:r w:rsidRPr="00650FC5">
        <w:rPr>
          <w:rFonts w:ascii="UN-Abhaya" w:hAnsi="UN-Abhaya"/>
          <w:cs/>
        </w:rPr>
        <w:t>නො කිපේ නම්</w:t>
      </w:r>
      <w:r w:rsidRPr="00650FC5">
        <w:rPr>
          <w:rFonts w:ascii="UN-Abhaya" w:hAnsi="UN-Abhaya"/>
        </w:rPr>
        <w:t xml:space="preserve">, </w:t>
      </w:r>
      <w:r w:rsidRPr="00650FC5">
        <w:rPr>
          <w:rFonts w:ascii="UN-Abhaya" w:hAnsi="UN-Abhaya"/>
          <w:cs/>
        </w:rPr>
        <w:t>නො බණී නම් ඔහු නිවන් නො පැමිණියේ ද පැමිණියකු වැනි ය</w:t>
      </w:r>
      <w:r w:rsidR="00F60846">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ද</w:t>
      </w:r>
      <w:r w:rsidR="001B762B">
        <w:rPr>
          <w:rFonts w:ascii="UN-Abhaya" w:hAnsi="UN-Abhaya" w:hint="cs"/>
          <w:cs/>
        </w:rPr>
        <w:t>ේ</w:t>
      </w:r>
      <w:r w:rsidRPr="00650FC5">
        <w:rPr>
          <w:rFonts w:ascii="UN-Abhaya" w:hAnsi="UN-Abhaya"/>
          <w:cs/>
        </w:rPr>
        <w:t xml:space="preserve">ශනාව කළ සේක. </w:t>
      </w:r>
    </w:p>
    <w:p w14:paraId="55B24363" w14:textId="37ED72E1" w:rsidR="005B70B8" w:rsidRPr="00C47549" w:rsidRDefault="00052210" w:rsidP="00C47549">
      <w:pPr>
        <w:pStyle w:val="Quote"/>
      </w:pPr>
      <w:r w:rsidRPr="00C47549">
        <w:rPr>
          <w:cs/>
        </w:rPr>
        <w:t>මා වොච ඵරුසං කඤ්චි වුත්තා පටිවදෙය්‍ය</w:t>
      </w:r>
      <w:r w:rsidR="00ED603B" w:rsidRPr="00C47549">
        <w:rPr>
          <w:cs/>
        </w:rPr>
        <w:t>ු</w:t>
      </w:r>
      <w:r w:rsidRPr="00C47549">
        <w:rPr>
          <w:cs/>
        </w:rPr>
        <w:t xml:space="preserve"> තං</w:t>
      </w:r>
      <w:r w:rsidRPr="00C47549">
        <w:t xml:space="preserve">, </w:t>
      </w:r>
    </w:p>
    <w:p w14:paraId="1909A3EA" w14:textId="3119840A" w:rsidR="00ED603B" w:rsidRPr="00C47549" w:rsidRDefault="00052210" w:rsidP="00C47549">
      <w:pPr>
        <w:pStyle w:val="Quote"/>
      </w:pPr>
      <w:r w:rsidRPr="00C47549">
        <w:rPr>
          <w:cs/>
        </w:rPr>
        <w:t>දුක්ඛා හි සාර</w:t>
      </w:r>
      <w:r w:rsidR="00ED603B" w:rsidRPr="00C47549">
        <w:rPr>
          <w:cs/>
        </w:rPr>
        <w:t>ම්භ</w:t>
      </w:r>
      <w:r w:rsidRPr="00C47549">
        <w:rPr>
          <w:cs/>
        </w:rPr>
        <w:t>කථා ප</w:t>
      </w:r>
      <w:r w:rsidR="00ED603B" w:rsidRPr="00C47549">
        <w:rPr>
          <w:cs/>
        </w:rPr>
        <w:t>ටි</w:t>
      </w:r>
      <w:r w:rsidRPr="00C47549">
        <w:rPr>
          <w:cs/>
        </w:rPr>
        <w:t>දණ්ඩා ඵුසෙය්‍ය</w:t>
      </w:r>
      <w:r w:rsidR="00ED603B" w:rsidRPr="00C47549">
        <w:rPr>
          <w:cs/>
        </w:rPr>
        <w:t>ු</w:t>
      </w:r>
      <w:r w:rsidRPr="00C47549">
        <w:rPr>
          <w:cs/>
        </w:rPr>
        <w:t xml:space="preserve"> තං</w:t>
      </w:r>
      <w:r w:rsidR="00ED603B" w:rsidRPr="00C47549">
        <w:rPr>
          <w:cs/>
        </w:rPr>
        <w:t>.</w:t>
      </w:r>
    </w:p>
    <w:p w14:paraId="70E7B8DE" w14:textId="6E240AEB" w:rsidR="001B762B" w:rsidRPr="00C47549" w:rsidRDefault="00ED603B" w:rsidP="00C47549">
      <w:pPr>
        <w:pStyle w:val="Quote"/>
      </w:pPr>
      <w:r w:rsidRPr="00C47549">
        <w:rPr>
          <w:cs/>
        </w:rPr>
        <w:t>.</w:t>
      </w:r>
      <w:r w:rsidR="00052210" w:rsidRPr="00C47549">
        <w:rPr>
          <w:cs/>
        </w:rPr>
        <w:t xml:space="preserve"> </w:t>
      </w:r>
    </w:p>
    <w:p w14:paraId="3C1F83C7" w14:textId="1B10820A" w:rsidR="00052210" w:rsidRPr="00C47549" w:rsidRDefault="00052210" w:rsidP="00C47549">
      <w:pPr>
        <w:pStyle w:val="Quote"/>
      </w:pPr>
      <w:r w:rsidRPr="00C47549">
        <w:rPr>
          <w:cs/>
        </w:rPr>
        <w:t>ස</w:t>
      </w:r>
      <w:r w:rsidR="00ED603B" w:rsidRPr="00C47549">
        <w:rPr>
          <w:cs/>
        </w:rPr>
        <w:t>චෙ</w:t>
      </w:r>
      <w:r w:rsidRPr="00C47549">
        <w:rPr>
          <w:cs/>
        </w:rPr>
        <w:t xml:space="preserve"> නෙර</w:t>
      </w:r>
      <w:r w:rsidR="00ED603B" w:rsidRPr="00C47549">
        <w:rPr>
          <w:cs/>
        </w:rPr>
        <w:t>ෙ</w:t>
      </w:r>
      <w:r w:rsidRPr="00C47549">
        <w:rPr>
          <w:cs/>
        </w:rPr>
        <w:t>සි අත්තානං කංස</w:t>
      </w:r>
      <w:r w:rsidR="00ED603B" w:rsidRPr="00C47549">
        <w:rPr>
          <w:cs/>
        </w:rPr>
        <w:t>ො</w:t>
      </w:r>
      <w:r w:rsidRPr="00C47549">
        <w:rPr>
          <w:cs/>
        </w:rPr>
        <w:t xml:space="preserve"> උපහත</w:t>
      </w:r>
      <w:r w:rsidR="00ED603B" w:rsidRPr="00C47549">
        <w:rPr>
          <w:cs/>
        </w:rPr>
        <w:t>ො</w:t>
      </w:r>
      <w:r w:rsidRPr="00C47549">
        <w:rPr>
          <w:cs/>
        </w:rPr>
        <w:t xml:space="preserve"> යථා</w:t>
      </w:r>
      <w:r w:rsidRPr="00C47549">
        <w:t xml:space="preserve">, </w:t>
      </w:r>
    </w:p>
    <w:p w14:paraId="494D9790" w14:textId="07A2D4E8" w:rsidR="005B70B8" w:rsidRPr="00C47549" w:rsidRDefault="00052210" w:rsidP="00C47549">
      <w:pPr>
        <w:pStyle w:val="Quote"/>
      </w:pPr>
      <w:r w:rsidRPr="00C47549">
        <w:rPr>
          <w:cs/>
        </w:rPr>
        <w:t>එස පත</w:t>
      </w:r>
      <w:r w:rsidR="00ED603B" w:rsidRPr="00C47549">
        <w:rPr>
          <w:cs/>
        </w:rPr>
        <w:t>්තො</w:t>
      </w:r>
      <w:r w:rsidRPr="00C47549">
        <w:rPr>
          <w:cs/>
        </w:rPr>
        <w:t>සි නිබ්බාණං සාර</w:t>
      </w:r>
      <w:r w:rsidR="00C47549" w:rsidRPr="00C47549">
        <w:rPr>
          <w:cs/>
        </w:rPr>
        <w:t>ම්භො</w:t>
      </w:r>
      <w:r w:rsidRPr="00C47549">
        <w:rPr>
          <w:cs/>
        </w:rPr>
        <w:t xml:space="preserve"> ත</w:t>
      </w:r>
      <w:r w:rsidR="00C47549" w:rsidRPr="00C47549">
        <w:rPr>
          <w:cs/>
        </w:rPr>
        <w:t>ෙ</w:t>
      </w:r>
      <w:r w:rsidRPr="00C47549">
        <w:rPr>
          <w:cs/>
        </w:rPr>
        <w:t xml:space="preserve"> න විජ්ජතීති. </w:t>
      </w:r>
    </w:p>
    <w:p w14:paraId="73141069" w14:textId="77777777" w:rsidR="005A4E9A" w:rsidRDefault="00052210" w:rsidP="003A57D3">
      <w:pPr>
        <w:spacing w:line="276" w:lineRule="auto"/>
        <w:rPr>
          <w:rFonts w:ascii="UN-Abhaya" w:hAnsi="UN-Abhaya"/>
        </w:rPr>
      </w:pPr>
      <w:r w:rsidRPr="00650FC5">
        <w:rPr>
          <w:rFonts w:ascii="UN-Abhaya" w:hAnsi="UN-Abhaya"/>
          <w:cs/>
        </w:rPr>
        <w:t>කිසිවකුට රළු බස් නො කියව</w:t>
      </w:r>
      <w:r w:rsidR="005A4E9A">
        <w:rPr>
          <w:rFonts w:ascii="UN-Abhaya" w:hAnsi="UN-Abhaya" w:hint="cs"/>
          <w:cs/>
        </w:rPr>
        <w:t xml:space="preserve">. </w:t>
      </w:r>
      <w:r w:rsidRPr="00650FC5">
        <w:rPr>
          <w:rFonts w:ascii="UN-Abhaya" w:hAnsi="UN-Abhaya"/>
          <w:cs/>
        </w:rPr>
        <w:t>(තා විසින් රළුබස්) කියන ලද්ද</w:t>
      </w:r>
      <w:r w:rsidR="005A4E9A">
        <w:rPr>
          <w:rFonts w:ascii="UN-Abhaya" w:hAnsi="UN-Abhaya" w:hint="cs"/>
          <w:cs/>
        </w:rPr>
        <w:t>ෝ</w:t>
      </w:r>
      <w:r w:rsidRPr="00650FC5">
        <w:rPr>
          <w:rFonts w:ascii="UN-Abhaya" w:hAnsi="UN-Abhaya"/>
          <w:cs/>
        </w:rPr>
        <w:t xml:space="preserve"> තට පෙරළා රළු බස් කිය</w:t>
      </w:r>
      <w:r w:rsidR="005A4E9A">
        <w:rPr>
          <w:rFonts w:ascii="UN-Abhaya" w:hAnsi="UN-Abhaya" w:hint="cs"/>
          <w:cs/>
        </w:rPr>
        <w:t>න්</w:t>
      </w:r>
      <w:r w:rsidRPr="00650FC5">
        <w:rPr>
          <w:rFonts w:ascii="UN-Abhaya" w:hAnsi="UN-Abhaya"/>
          <w:cs/>
        </w:rPr>
        <w:t>නෝ ය. යම් හෙයකින් එකටෙක කියා ගැන</w:t>
      </w:r>
      <w:r w:rsidR="005A4E9A">
        <w:rPr>
          <w:rFonts w:ascii="UN-Abhaya" w:hAnsi="UN-Abhaya" w:hint="cs"/>
          <w:cs/>
        </w:rPr>
        <w:t>්</w:t>
      </w:r>
      <w:r w:rsidRPr="00650FC5">
        <w:rPr>
          <w:rFonts w:ascii="UN-Abhaya" w:hAnsi="UN-Abhaya"/>
          <w:cs/>
        </w:rPr>
        <w:t>ම දුක් වේද (එහෙයින්) ප්‍රතිද</w:t>
      </w:r>
      <w:r w:rsidR="005A4E9A">
        <w:rPr>
          <w:rFonts w:ascii="UN-Abhaya" w:hAnsi="UN-Abhaya" w:hint="cs"/>
          <w:cs/>
        </w:rPr>
        <w:t>ණ්ඩ</w:t>
      </w:r>
      <w:r w:rsidRPr="00650FC5">
        <w:rPr>
          <w:rFonts w:ascii="UN-Abhaya" w:hAnsi="UN-Abhaya"/>
          <w:cs/>
        </w:rPr>
        <w:t>යෝ තා ප</w:t>
      </w:r>
      <w:r w:rsidR="005A4E9A">
        <w:rPr>
          <w:rFonts w:ascii="UN-Abhaya" w:hAnsi="UN-Abhaya" w:hint="cs"/>
          <w:cs/>
        </w:rPr>
        <w:t>හ</w:t>
      </w:r>
      <w:r w:rsidRPr="00650FC5">
        <w:rPr>
          <w:rFonts w:ascii="UN-Abhaya" w:hAnsi="UN-Abhaya"/>
          <w:cs/>
        </w:rPr>
        <w:t>සන්නාහ.</w:t>
      </w:r>
      <w:r w:rsidR="005A4E9A">
        <w:rPr>
          <w:rFonts w:ascii="UN-Abhaya" w:hAnsi="UN-Abhaya" w:hint="cs"/>
          <w:cs/>
        </w:rPr>
        <w:t xml:space="preserve"> </w:t>
      </w:r>
    </w:p>
    <w:p w14:paraId="50563104" w14:textId="77777777" w:rsidR="00F44150" w:rsidRDefault="00052210" w:rsidP="003A57D3">
      <w:pPr>
        <w:spacing w:line="276" w:lineRule="auto"/>
        <w:rPr>
          <w:rFonts w:ascii="UN-Abhaya" w:hAnsi="UN-Abhaya"/>
        </w:rPr>
      </w:pPr>
      <w:r w:rsidRPr="00650FC5">
        <w:rPr>
          <w:rFonts w:ascii="UN-Abhaya" w:hAnsi="UN-Abhaya"/>
          <w:cs/>
        </w:rPr>
        <w:t>මුවවිට සිඳ දැමූ ලෝ තලියක් සේ තමා නිශ්චල කෙරෙහි නම් ඒ තෝ</w:t>
      </w:r>
      <w:r w:rsidR="00F44150">
        <w:rPr>
          <w:rFonts w:ascii="UN-Abhaya" w:hAnsi="UN-Abhaya" w:hint="cs"/>
          <w:cs/>
        </w:rPr>
        <w:t xml:space="preserve"> </w:t>
      </w:r>
      <w:r w:rsidRPr="00650FC5">
        <w:rPr>
          <w:rFonts w:ascii="UN-Abhaya" w:hAnsi="UN-Abhaya"/>
          <w:cs/>
        </w:rPr>
        <w:t>නිව</w:t>
      </w:r>
      <w:r w:rsidR="00F44150">
        <w:rPr>
          <w:rFonts w:ascii="UN-Abhaya" w:hAnsi="UN-Abhaya" w:hint="cs"/>
          <w:cs/>
        </w:rPr>
        <w:t>ණ</w:t>
      </w:r>
      <w:r w:rsidRPr="00650FC5">
        <w:rPr>
          <w:rFonts w:ascii="UN-Abhaya" w:hAnsi="UN-Abhaya"/>
          <w:cs/>
        </w:rPr>
        <w:t xml:space="preserve">ට පැමිණියේ වෙහි ය. තට එකටෙක කියුම් කෙරුම් නැත්තේ ය. </w:t>
      </w:r>
    </w:p>
    <w:p w14:paraId="029557CA" w14:textId="4CFEF900" w:rsidR="00052210" w:rsidRDefault="00052210" w:rsidP="003A57D3">
      <w:pPr>
        <w:spacing w:line="276" w:lineRule="auto"/>
        <w:rPr>
          <w:rFonts w:ascii="UN-Abhaya" w:hAnsi="UN-Abhaya"/>
        </w:rPr>
      </w:pPr>
      <w:r w:rsidRPr="009547AE">
        <w:rPr>
          <w:rFonts w:ascii="UN-Abhaya" w:hAnsi="UN-Abhaya"/>
          <w:b/>
          <w:bCs/>
          <w:cs/>
        </w:rPr>
        <w:t xml:space="preserve">මා වො </w:t>
      </w:r>
      <w:r w:rsidR="00F44150" w:rsidRPr="009547AE">
        <w:rPr>
          <w:rFonts w:ascii="UN-Abhaya" w:hAnsi="UN-Abhaya" w:hint="cs"/>
          <w:b/>
          <w:bCs/>
          <w:cs/>
        </w:rPr>
        <w:t>ච</w:t>
      </w:r>
      <w:r w:rsidRPr="009547AE">
        <w:rPr>
          <w:rFonts w:ascii="UN-Abhaya" w:hAnsi="UN-Abhaya"/>
          <w:b/>
          <w:bCs/>
          <w:cs/>
        </w:rPr>
        <w:t xml:space="preserve"> ඵරුසං ක</w:t>
      </w:r>
      <w:r w:rsidR="00F44150" w:rsidRPr="009547AE">
        <w:rPr>
          <w:rFonts w:ascii="UN-Abhaya" w:hAnsi="UN-Abhaya" w:hint="cs"/>
          <w:b/>
          <w:bCs/>
          <w:cs/>
        </w:rPr>
        <w:t>ඤ්චි</w:t>
      </w:r>
      <w:r w:rsidRPr="00650FC5">
        <w:rPr>
          <w:rFonts w:ascii="UN-Abhaya" w:hAnsi="UN-Abhaya"/>
          <w:cs/>
        </w:rPr>
        <w:t xml:space="preserve"> </w:t>
      </w:r>
      <w:r w:rsidR="00F44150">
        <w:rPr>
          <w:rFonts w:ascii="UN-Abhaya" w:hAnsi="UN-Abhaya" w:hint="cs"/>
          <w:cs/>
        </w:rPr>
        <w:t>=</w:t>
      </w:r>
      <w:r w:rsidRPr="00650FC5">
        <w:rPr>
          <w:rFonts w:ascii="UN-Abhaya" w:hAnsi="UN-Abhaya"/>
          <w:cs/>
        </w:rPr>
        <w:t xml:space="preserve"> කිසිවකුට රළුබස් නො කියව. </w:t>
      </w:r>
    </w:p>
    <w:p w14:paraId="13CC1E5D" w14:textId="2F817307" w:rsidR="00027356" w:rsidRDefault="00410EAA" w:rsidP="003A57D3">
      <w:pPr>
        <w:spacing w:line="276" w:lineRule="auto"/>
        <w:rPr>
          <w:rFonts w:ascii="UN-Abhaya" w:hAnsi="UN-Abhaya"/>
        </w:rPr>
      </w:pPr>
      <w:r w:rsidRPr="00410EAA">
        <w:rPr>
          <w:rFonts w:ascii="UN-Abhaya" w:hAnsi="UN-Abhaya"/>
          <w:b/>
          <w:bCs/>
        </w:rPr>
        <w:t>‘</w:t>
      </w:r>
      <w:r w:rsidR="00052210" w:rsidRPr="00410EAA">
        <w:rPr>
          <w:rFonts w:ascii="UN-Abhaya" w:hAnsi="UN-Abhaya"/>
          <w:b/>
          <w:bCs/>
          <w:cs/>
        </w:rPr>
        <w:t>මා</w:t>
      </w:r>
      <w:r w:rsidRPr="00410EAA">
        <w:rPr>
          <w:rFonts w:ascii="UN-Abhaya" w:hAnsi="UN-Abhaya" w:hint="cs"/>
          <w:b/>
          <w:bCs/>
          <w:cs/>
        </w:rPr>
        <w:t>+</w:t>
      </w:r>
      <w:r w:rsidR="00052210" w:rsidRPr="00410EAA">
        <w:rPr>
          <w:rFonts w:ascii="UN-Abhaya" w:hAnsi="UN-Abhaya"/>
          <w:b/>
          <w:bCs/>
          <w:cs/>
        </w:rPr>
        <w:t>අවොච</w:t>
      </w:r>
      <w:r w:rsidRPr="00410EAA">
        <w:rPr>
          <w:rFonts w:ascii="UN-Abhaya" w:hAnsi="UN-Abhaya"/>
          <w:b/>
          <w:bCs/>
        </w:rPr>
        <w:t>’</w:t>
      </w:r>
      <w:r w:rsidR="00052210" w:rsidRPr="00650FC5">
        <w:rPr>
          <w:rFonts w:ascii="UN-Abhaya" w:hAnsi="UN-Abhaya"/>
        </w:rPr>
        <w:t xml:space="preserve"> </w:t>
      </w:r>
      <w:r w:rsidR="00052210" w:rsidRPr="00650FC5">
        <w:rPr>
          <w:rFonts w:ascii="UN-Abhaya" w:hAnsi="UN-Abhaya"/>
          <w:cs/>
        </w:rPr>
        <w:t>යනු පද සිඳීමය. අසන්න</w:t>
      </w:r>
      <w:r>
        <w:rPr>
          <w:rFonts w:ascii="UN-Abhaya" w:hAnsi="UN-Abhaya" w:hint="cs"/>
          <w:cs/>
        </w:rPr>
        <w:t>හු</w:t>
      </w:r>
      <w:r w:rsidR="00052210" w:rsidRPr="00650FC5">
        <w:rPr>
          <w:rFonts w:ascii="UN-Abhaya" w:hAnsi="UN-Abhaya"/>
          <w:cs/>
        </w:rPr>
        <w:t>ගේ ම</w:t>
      </w:r>
      <w:r w:rsidR="002B63D8">
        <w:rPr>
          <w:rFonts w:ascii="UN-Abhaya" w:hAnsi="UN-Abhaya" w:hint="cs"/>
          <w:cs/>
        </w:rPr>
        <w:t>ර්‍ම</w:t>
      </w:r>
      <w:r w:rsidR="00052210" w:rsidRPr="00650FC5">
        <w:rPr>
          <w:rFonts w:ascii="UN-Abhaya" w:hAnsi="UN-Abhaya"/>
          <w:cs/>
        </w:rPr>
        <w:t xml:space="preserve"> සිඳ හරින්නා වූ ක</w:t>
      </w:r>
      <w:r w:rsidR="002B63D8">
        <w:rPr>
          <w:rFonts w:ascii="UN-Abhaya" w:hAnsi="UN-Abhaya" w:hint="cs"/>
          <w:cs/>
        </w:rPr>
        <w:t>ර්‍</w:t>
      </w:r>
      <w:r w:rsidR="00052210" w:rsidRPr="00650FC5">
        <w:rPr>
          <w:rFonts w:ascii="UN-Abhaya" w:hAnsi="UN-Abhaya"/>
          <w:cs/>
        </w:rPr>
        <w:t>කශ</w:t>
      </w:r>
      <w:r w:rsidR="002B63D8">
        <w:rPr>
          <w:rFonts w:ascii="UN-Abhaya" w:hAnsi="UN-Abhaya" w:hint="cs"/>
          <w:cs/>
        </w:rPr>
        <w:t xml:space="preserve"> </w:t>
      </w:r>
      <w:r w:rsidR="00052210" w:rsidRPr="00650FC5">
        <w:rPr>
          <w:rFonts w:ascii="UN-Abhaya" w:hAnsi="UN-Abhaya"/>
          <w:cs/>
        </w:rPr>
        <w:t xml:space="preserve">වවන </w:t>
      </w:r>
      <w:r w:rsidR="00052210" w:rsidRPr="002B63D8">
        <w:rPr>
          <w:rFonts w:ascii="UN-Abhaya" w:hAnsi="UN-Abhaya"/>
          <w:b/>
          <w:bCs/>
          <w:cs/>
        </w:rPr>
        <w:t>ඵරුස</w:t>
      </w:r>
      <w:r w:rsidR="00052210" w:rsidRPr="00650FC5">
        <w:rPr>
          <w:rFonts w:ascii="UN-Abhaya" w:hAnsi="UN-Abhaya"/>
          <w:cs/>
        </w:rPr>
        <w:t xml:space="preserve"> නම්.</w:t>
      </w:r>
      <w:r w:rsidR="00867DD5">
        <w:rPr>
          <w:rFonts w:ascii="UN-Abhaya" w:hAnsi="UN-Abhaya"/>
        </w:rPr>
        <w:t xml:space="preserve"> </w:t>
      </w:r>
      <w:r w:rsidR="00867DD5" w:rsidRPr="00AB24CD">
        <w:rPr>
          <w:rFonts w:ascii="UN-Abhaya" w:hAnsi="UN-Abhaya"/>
          <w:b/>
          <w:bCs/>
        </w:rPr>
        <w:t>“</w:t>
      </w:r>
      <w:r w:rsidR="00052210" w:rsidRPr="00AB24CD">
        <w:rPr>
          <w:rFonts w:ascii="UN-Abhaya" w:hAnsi="UN-Abhaya"/>
          <w:b/>
          <w:bCs/>
          <w:cs/>
        </w:rPr>
        <w:t>ම</w:t>
      </w:r>
      <w:r w:rsidR="00AB24CD" w:rsidRPr="00AB24CD">
        <w:rPr>
          <w:rFonts w:ascii="UN-Abhaya" w:hAnsi="UN-Abhaya" w:hint="cs"/>
          <w:b/>
          <w:bCs/>
          <w:cs/>
        </w:rPr>
        <w:t>ම්</w:t>
      </w:r>
      <w:r w:rsidR="00052210" w:rsidRPr="00AB24CD">
        <w:rPr>
          <w:rFonts w:ascii="UN-Abhaya" w:hAnsi="UN-Abhaya"/>
          <w:b/>
          <w:bCs/>
          <w:cs/>
        </w:rPr>
        <w:t>මච්ඡෙදකං කක්කල වචනං ඵරුසං නාම</w:t>
      </w:r>
      <w:r w:rsidR="00B6093A">
        <w:rPr>
          <w:rFonts w:ascii="UN-Abhaya" w:hAnsi="UN-Abhaya"/>
          <w:b/>
          <w:bCs/>
        </w:rPr>
        <w:t>”</w:t>
      </w:r>
      <w:r w:rsidR="00052210" w:rsidRPr="00AB24CD">
        <w:rPr>
          <w:rFonts w:ascii="UN-Abhaya" w:hAnsi="UN-Abhaya"/>
          <w:b/>
          <w:bCs/>
          <w:cs/>
        </w:rPr>
        <w:t xml:space="preserve"> යනු අටුවා ය.</w:t>
      </w:r>
      <w:r w:rsidR="00867DD5" w:rsidRPr="00AB24CD">
        <w:rPr>
          <w:rFonts w:ascii="UN-Abhaya" w:hAnsi="UN-Abhaya"/>
          <w:b/>
          <w:bCs/>
        </w:rPr>
        <w:t xml:space="preserve"> “</w:t>
      </w:r>
      <w:r w:rsidR="00052210" w:rsidRPr="00AB24CD">
        <w:rPr>
          <w:rFonts w:ascii="UN-Abhaya" w:hAnsi="UN-Abhaya"/>
          <w:b/>
          <w:bCs/>
          <w:cs/>
        </w:rPr>
        <w:t>ම</w:t>
      </w:r>
      <w:r w:rsidR="00AB24CD" w:rsidRPr="00AB24CD">
        <w:rPr>
          <w:rFonts w:ascii="UN-Abhaya" w:hAnsi="UN-Abhaya" w:hint="cs"/>
          <w:b/>
          <w:bCs/>
          <w:cs/>
        </w:rPr>
        <w:t>ම්ම</w:t>
      </w:r>
      <w:r w:rsidR="00052210" w:rsidRPr="00AB24CD">
        <w:rPr>
          <w:rFonts w:ascii="UN-Abhaya" w:hAnsi="UN-Abhaya"/>
          <w:b/>
          <w:bCs/>
          <w:cs/>
        </w:rPr>
        <w:t>ඝට්ටන</w:t>
      </w:r>
      <w:r w:rsidR="00AB24CD" w:rsidRPr="00AB24CD">
        <w:rPr>
          <w:rFonts w:ascii="UN-Abhaya" w:hAnsi="UN-Abhaya" w:hint="cs"/>
          <w:b/>
          <w:bCs/>
          <w:cs/>
        </w:rPr>
        <w:t xml:space="preserve"> </w:t>
      </w:r>
      <w:r w:rsidR="00052210" w:rsidRPr="00AB24CD">
        <w:rPr>
          <w:rFonts w:ascii="UN-Abhaya" w:hAnsi="UN-Abhaya"/>
          <w:b/>
          <w:bCs/>
          <w:cs/>
        </w:rPr>
        <w:t>වසෙන පවත්තිතං වචනං ඵරුසං</w:t>
      </w:r>
      <w:r w:rsidR="00B6093A">
        <w:rPr>
          <w:rFonts w:ascii="UN-Abhaya" w:hAnsi="UN-Abhaya"/>
          <w:b/>
          <w:bCs/>
        </w:rPr>
        <w:t>”</w:t>
      </w:r>
      <w:r w:rsidR="00AB24CD">
        <w:rPr>
          <w:rFonts w:ascii="UN-Abhaya" w:hAnsi="UN-Abhaya" w:hint="cs"/>
          <w:cs/>
        </w:rPr>
        <w:t xml:space="preserve"> </w:t>
      </w:r>
      <w:r w:rsidR="00052210" w:rsidRPr="00650FC5">
        <w:rPr>
          <w:rFonts w:ascii="UN-Abhaya" w:hAnsi="UN-Abhaya"/>
          <w:cs/>
        </w:rPr>
        <w:t>යනු ද දන්නේ ය.</w:t>
      </w:r>
      <w:r w:rsidR="00014ECB">
        <w:rPr>
          <w:rFonts w:ascii="UN-Abhaya" w:hAnsi="UN-Abhaya"/>
          <w:cs/>
        </w:rPr>
        <w:t xml:space="preserve"> </w:t>
      </w:r>
    </w:p>
    <w:p w14:paraId="6F68C34F" w14:textId="60B88167" w:rsidR="005B70B8" w:rsidRDefault="00052210" w:rsidP="003A57D3">
      <w:pPr>
        <w:spacing w:line="276" w:lineRule="auto"/>
        <w:rPr>
          <w:rFonts w:ascii="UN-Abhaya" w:hAnsi="UN-Abhaya"/>
        </w:rPr>
      </w:pPr>
      <w:r w:rsidRPr="00650FC5">
        <w:rPr>
          <w:rFonts w:ascii="UN-Abhaya" w:hAnsi="UN-Abhaya"/>
          <w:cs/>
        </w:rPr>
        <w:t>යමෙක් යමකුගේ යම් වචනයක් අසා ගැටේ ද</w:t>
      </w:r>
      <w:r w:rsidRPr="00650FC5">
        <w:rPr>
          <w:rFonts w:ascii="UN-Abhaya" w:hAnsi="UN-Abhaya"/>
        </w:rPr>
        <w:t xml:space="preserve">, </w:t>
      </w:r>
      <w:r w:rsidRPr="00650FC5">
        <w:rPr>
          <w:rFonts w:ascii="UN-Abhaya" w:hAnsi="UN-Abhaya"/>
          <w:cs/>
        </w:rPr>
        <w:t>කිපේ ද</w:t>
      </w:r>
      <w:r w:rsidRPr="00650FC5">
        <w:rPr>
          <w:rFonts w:ascii="UN-Abhaya" w:hAnsi="UN-Abhaya"/>
        </w:rPr>
        <w:t xml:space="preserve">, </w:t>
      </w:r>
      <w:r w:rsidRPr="00650FC5">
        <w:rPr>
          <w:rFonts w:ascii="UN-Abhaya" w:hAnsi="UN-Abhaya"/>
          <w:cs/>
        </w:rPr>
        <w:t>සැඩ වේ ද</w:t>
      </w:r>
      <w:r w:rsidRPr="00650FC5">
        <w:rPr>
          <w:rFonts w:ascii="UN-Abhaya" w:hAnsi="UN-Abhaya"/>
        </w:rPr>
        <w:t xml:space="preserve">, </w:t>
      </w:r>
      <w:r w:rsidRPr="00650FC5">
        <w:rPr>
          <w:rFonts w:ascii="UN-Abhaya" w:hAnsi="UN-Abhaya"/>
          <w:cs/>
        </w:rPr>
        <w:t>යුතු අයුතුකම් සිහිපත් කිරීමෙහි අපොහොසත් වේ ද</w:t>
      </w:r>
      <w:r w:rsidRPr="00650FC5">
        <w:rPr>
          <w:rFonts w:ascii="UN-Abhaya" w:hAnsi="UN-Abhaya"/>
        </w:rPr>
        <w:t xml:space="preserve">, </w:t>
      </w:r>
      <w:r w:rsidRPr="00650FC5">
        <w:rPr>
          <w:rFonts w:ascii="UN-Abhaya" w:hAnsi="UN-Abhaya"/>
          <w:cs/>
        </w:rPr>
        <w:t>හොඳ නො හොඳ නො පෙණේ ද</w:t>
      </w:r>
      <w:r w:rsidRPr="00650FC5">
        <w:rPr>
          <w:rFonts w:ascii="UN-Abhaya" w:hAnsi="UN-Abhaya"/>
        </w:rPr>
        <w:t xml:space="preserve">, </w:t>
      </w:r>
      <w:r w:rsidRPr="00650FC5">
        <w:rPr>
          <w:rFonts w:ascii="UN-Abhaya" w:hAnsi="UN-Abhaya"/>
          <w:cs/>
        </w:rPr>
        <w:t>තැන් නො තැන් නො ද</w:t>
      </w:r>
      <w:r w:rsidR="00EE4B34">
        <w:rPr>
          <w:rFonts w:ascii="UN-Abhaya" w:hAnsi="UN-Abhaya" w:hint="cs"/>
          <w:cs/>
        </w:rPr>
        <w:t>ැ</w:t>
      </w:r>
      <w:r w:rsidRPr="00650FC5">
        <w:rPr>
          <w:rFonts w:ascii="UN-Abhaya" w:hAnsi="UN-Abhaya"/>
          <w:cs/>
        </w:rPr>
        <w:t>නේ ද</w:t>
      </w:r>
      <w:r w:rsidRPr="00650FC5">
        <w:rPr>
          <w:rFonts w:ascii="UN-Abhaya" w:hAnsi="UN-Abhaya"/>
        </w:rPr>
        <w:t xml:space="preserve">, </w:t>
      </w:r>
      <w:r w:rsidRPr="00650FC5">
        <w:rPr>
          <w:rFonts w:ascii="UN-Abhaya" w:hAnsi="UN-Abhaya"/>
          <w:cs/>
        </w:rPr>
        <w:t>මේ ආදීනට කරුණු වූ බස ඵරුස නමැ යි දත යුතු ය. එබඳු රළු බස් කිසිවිටෙක කිසිවකුටත් තමන් වෙත ඉන්නා ඉතා පහත් මෙහෙකරුවකුට වත් නො කිය යුතුය.</w:t>
      </w:r>
    </w:p>
    <w:p w14:paraId="6416900E" w14:textId="1C3F29D4" w:rsidR="005B70B8" w:rsidRDefault="00052210" w:rsidP="003A57D3">
      <w:pPr>
        <w:spacing w:line="276" w:lineRule="auto"/>
        <w:rPr>
          <w:rFonts w:ascii="UN-Abhaya" w:hAnsi="UN-Abhaya"/>
        </w:rPr>
      </w:pPr>
      <w:r w:rsidRPr="006B1975">
        <w:rPr>
          <w:rFonts w:ascii="UN-Abhaya" w:hAnsi="UN-Abhaya"/>
          <w:b/>
          <w:bCs/>
          <w:cs/>
        </w:rPr>
        <w:t>වු</w:t>
      </w:r>
      <w:r w:rsidR="006B1975" w:rsidRPr="006B1975">
        <w:rPr>
          <w:rFonts w:ascii="UN-Abhaya" w:hAnsi="UN-Abhaya" w:hint="cs"/>
          <w:b/>
          <w:bCs/>
          <w:cs/>
        </w:rPr>
        <w:t>ත්</w:t>
      </w:r>
      <w:r w:rsidRPr="006B1975">
        <w:rPr>
          <w:rFonts w:ascii="UN-Abhaya" w:hAnsi="UN-Abhaya"/>
          <w:b/>
          <w:bCs/>
          <w:cs/>
        </w:rPr>
        <w:t>තා පටිවදෙය්‍ය</w:t>
      </w:r>
      <w:r w:rsidR="006B1975" w:rsidRPr="006B1975">
        <w:rPr>
          <w:rFonts w:ascii="UN-Abhaya" w:hAnsi="UN-Abhaya" w:hint="cs"/>
          <w:b/>
          <w:bCs/>
          <w:cs/>
        </w:rPr>
        <w:t>ු</w:t>
      </w:r>
      <w:r w:rsidRPr="00650FC5">
        <w:rPr>
          <w:rFonts w:ascii="UN-Abhaya" w:hAnsi="UN-Abhaya"/>
          <w:cs/>
        </w:rPr>
        <w:t xml:space="preserve"> තං = තා විසින් </w:t>
      </w:r>
      <w:r w:rsidR="006B1975">
        <w:rPr>
          <w:rFonts w:ascii="UN-Abhaya" w:hAnsi="UN-Abhaya" w:hint="cs"/>
          <w:cs/>
        </w:rPr>
        <w:t>ඵ</w:t>
      </w:r>
      <w:r w:rsidRPr="00650FC5">
        <w:rPr>
          <w:rFonts w:ascii="UN-Abhaya" w:hAnsi="UN-Abhaya"/>
          <w:cs/>
        </w:rPr>
        <w:t xml:space="preserve">රුෂ වචන කියන ලද අන්‍යයෝ තටත් පෙරළා ඵරුෂ වචන කියන්නෝ ය. </w:t>
      </w:r>
    </w:p>
    <w:p w14:paraId="18F5046E" w14:textId="57CE4363" w:rsidR="0076279F" w:rsidRPr="007C3269" w:rsidRDefault="00052210" w:rsidP="009C2887">
      <w:pPr>
        <w:spacing w:line="276" w:lineRule="auto"/>
        <w:rPr>
          <w:rFonts w:ascii="UN-Abhaya" w:hAnsi="UN-Abhaya"/>
        </w:rPr>
      </w:pPr>
      <w:r w:rsidRPr="007C3269">
        <w:rPr>
          <w:rFonts w:ascii="UN-Abhaya" w:hAnsi="UN-Abhaya"/>
          <w:cs/>
        </w:rPr>
        <w:t>යම් ලෙසකින් යමෙක් යමකුට “තෝ දු</w:t>
      </w:r>
      <w:r w:rsidR="009033FD" w:rsidRPr="007C3269">
        <w:rPr>
          <w:rFonts w:ascii="UN-Abhaya" w:hAnsi="UN-Abhaya"/>
          <w:cs/>
        </w:rPr>
        <w:t>ශ්</w:t>
      </w:r>
      <w:r w:rsidRPr="007C3269">
        <w:rPr>
          <w:rFonts w:ascii="UN-Abhaya" w:hAnsi="UN-Abhaya"/>
          <w:cs/>
        </w:rPr>
        <w:t>ශීල ය</w:t>
      </w:r>
      <w:r w:rsidRPr="007C3269">
        <w:rPr>
          <w:rFonts w:ascii="UN-Abhaya" w:hAnsi="UN-Abhaya"/>
        </w:rPr>
        <w:t xml:space="preserve">, </w:t>
      </w:r>
      <w:r w:rsidRPr="007C3269">
        <w:rPr>
          <w:rFonts w:ascii="UN-Abhaya" w:hAnsi="UN-Abhaya"/>
          <w:cs/>
        </w:rPr>
        <w:t>තෝ පවිටෙක</w:t>
      </w:r>
      <w:r w:rsidRPr="007C3269">
        <w:rPr>
          <w:rFonts w:ascii="UN-Abhaya" w:hAnsi="UN-Abhaya"/>
        </w:rPr>
        <w:t xml:space="preserve">, </w:t>
      </w:r>
      <w:r w:rsidR="009033FD" w:rsidRPr="007C3269">
        <w:rPr>
          <w:rFonts w:ascii="UN-Abhaya" w:hAnsi="UN-Abhaya"/>
          <w:cs/>
        </w:rPr>
        <w:t>තෝ</w:t>
      </w:r>
      <w:r w:rsidRPr="007C3269">
        <w:rPr>
          <w:rFonts w:ascii="UN-Abhaya" w:hAnsi="UN-Abhaya"/>
          <w:cs/>
        </w:rPr>
        <w:t xml:space="preserve"> තලගොයකු වැනි ය</w:t>
      </w:r>
      <w:r w:rsidRPr="007C3269">
        <w:rPr>
          <w:rFonts w:ascii="UN-Abhaya" w:hAnsi="UN-Abhaya"/>
        </w:rPr>
        <w:t xml:space="preserve">, </w:t>
      </w:r>
      <w:r w:rsidRPr="007C3269">
        <w:rPr>
          <w:rFonts w:ascii="UN-Abhaya" w:hAnsi="UN-Abhaya"/>
          <w:cs/>
        </w:rPr>
        <w:t>තෝ ඔටුවෙක</w:t>
      </w:r>
      <w:r w:rsidRPr="007C3269">
        <w:rPr>
          <w:rFonts w:ascii="UN-Abhaya" w:hAnsi="UN-Abhaya"/>
        </w:rPr>
        <w:t xml:space="preserve">, </w:t>
      </w:r>
      <w:r w:rsidRPr="007C3269">
        <w:rPr>
          <w:rFonts w:ascii="UN-Abhaya" w:hAnsi="UN-Abhaya"/>
          <w:cs/>
        </w:rPr>
        <w:t>බ</w:t>
      </w:r>
      <w:r w:rsidR="009033FD" w:rsidRPr="007C3269">
        <w:rPr>
          <w:rFonts w:ascii="UN-Abhaya" w:hAnsi="UN-Abhaya"/>
          <w:cs/>
        </w:rPr>
        <w:t>ල්</w:t>
      </w:r>
      <w:r w:rsidRPr="007C3269">
        <w:rPr>
          <w:rFonts w:ascii="UN-Abhaya" w:hAnsi="UN-Abhaya"/>
          <w:cs/>
        </w:rPr>
        <w:t>ලෙක</w:t>
      </w:r>
      <w:r w:rsidRPr="007C3269">
        <w:rPr>
          <w:rFonts w:ascii="UN-Abhaya" w:hAnsi="UN-Abhaya"/>
        </w:rPr>
        <w:t xml:space="preserve">, </w:t>
      </w:r>
      <w:r w:rsidRPr="007C3269">
        <w:rPr>
          <w:rFonts w:ascii="UN-Abhaya" w:hAnsi="UN-Abhaya"/>
          <w:cs/>
        </w:rPr>
        <w:t>රොඩියෙක</w:t>
      </w:r>
      <w:r w:rsidR="00C4684C" w:rsidRPr="007C3269">
        <w:rPr>
          <w:rFonts w:ascii="UN-Abhaya" w:hAnsi="UN-Abhaya"/>
        </w:rPr>
        <w:t>”</w:t>
      </w:r>
      <w:r w:rsidRPr="007C3269">
        <w:rPr>
          <w:rFonts w:ascii="UN-Abhaya" w:hAnsi="UN-Abhaya"/>
        </w:rPr>
        <w:t xml:space="preserve"> </w:t>
      </w:r>
      <w:r w:rsidRPr="007C3269">
        <w:rPr>
          <w:rFonts w:ascii="UN-Abhaya" w:hAnsi="UN-Abhaya"/>
          <w:cs/>
        </w:rPr>
        <w:t>යන ඈ</w:t>
      </w:r>
      <w:r w:rsidR="0076279F" w:rsidRPr="007C3269">
        <w:rPr>
          <w:rFonts w:ascii="UN-Abhaya" w:hAnsi="UN-Abhaya"/>
          <w:cs/>
        </w:rPr>
        <w:t xml:space="preserve"> </w:t>
      </w:r>
      <w:r w:rsidRPr="007C3269">
        <w:rPr>
          <w:rFonts w:ascii="UN-Abhaya" w:hAnsi="UN-Abhaya"/>
          <w:cs/>
        </w:rPr>
        <w:t>ලෙසකින් සිත ගැටෙන කිපෙන රළු බසක් කීයේ නම් ඒ කියන ලද අන්‍යයාත්</w:t>
      </w:r>
      <w:r w:rsidRPr="007C3269">
        <w:rPr>
          <w:rFonts w:ascii="UN-Abhaya" w:hAnsi="UN-Abhaya"/>
        </w:rPr>
        <w:t xml:space="preserve">, </w:t>
      </w:r>
      <w:r w:rsidRPr="007C3269">
        <w:rPr>
          <w:rFonts w:ascii="UN-Abhaya" w:hAnsi="UN-Abhaya"/>
          <w:cs/>
        </w:rPr>
        <w:t>ඒ කියුම් භාර ගත් තැනැත්තේත් දම් නො දම් නො ද</w:t>
      </w:r>
      <w:r w:rsidR="009033FD" w:rsidRPr="007C3269">
        <w:rPr>
          <w:rFonts w:ascii="UN-Abhaya" w:hAnsi="UN-Abhaya"/>
          <w:cs/>
        </w:rPr>
        <w:t>ක්</w:t>
      </w:r>
      <w:r w:rsidRPr="007C3269">
        <w:rPr>
          <w:rFonts w:ascii="UN-Abhaya" w:hAnsi="UN-Abhaya"/>
          <w:cs/>
        </w:rPr>
        <w:t>නේ නම්</w:t>
      </w:r>
      <w:r w:rsidR="009033FD" w:rsidRPr="007C3269">
        <w:rPr>
          <w:rFonts w:ascii="UN-Abhaya" w:hAnsi="UN-Abhaya"/>
          <w:cs/>
        </w:rPr>
        <w:t xml:space="preserve"> </w:t>
      </w:r>
      <w:r w:rsidRPr="007C3269">
        <w:rPr>
          <w:rFonts w:ascii="UN-Abhaya" w:hAnsi="UN-Abhaya"/>
          <w:cs/>
        </w:rPr>
        <w:t>ඒකාන්තයෙන් ඔහු ද මුලින් ර</w:t>
      </w:r>
      <w:r w:rsidR="009033FD" w:rsidRPr="007C3269">
        <w:rPr>
          <w:rFonts w:ascii="UN-Abhaya" w:hAnsi="UN-Abhaya"/>
          <w:cs/>
        </w:rPr>
        <w:t>ළු</w:t>
      </w:r>
      <w:r w:rsidRPr="007C3269">
        <w:rPr>
          <w:rFonts w:ascii="UN-Abhaya" w:hAnsi="UN-Abhaya"/>
          <w:cs/>
        </w:rPr>
        <w:t>බස් කීවහුට වඩාලාත් රළු බස් කියන්නේය. වඩාලාත් බණින්නේ ය. එහෙයින් මේ වදාළ</w:t>
      </w:r>
      <w:r w:rsidR="009033FD" w:rsidRPr="007C3269">
        <w:rPr>
          <w:rFonts w:ascii="UN-Abhaya" w:hAnsi="UN-Abhaya"/>
          <w:cs/>
        </w:rPr>
        <w:t>ෝ,</w:t>
      </w:r>
      <w:r w:rsidRPr="007C3269">
        <w:rPr>
          <w:rFonts w:ascii="UN-Abhaya" w:hAnsi="UN-Abhaya"/>
        </w:rPr>
        <w:t xml:space="preserve"> </w:t>
      </w:r>
      <w:r w:rsidR="001C7728" w:rsidRPr="007C3269">
        <w:rPr>
          <w:rFonts w:ascii="UN-Abhaya" w:hAnsi="UN-Abhaya"/>
          <w:b/>
          <w:bCs/>
          <w:cs/>
        </w:rPr>
        <w:t>නන්‍දි</w:t>
      </w:r>
      <w:r w:rsidRPr="007C3269">
        <w:rPr>
          <w:rFonts w:ascii="UN-Abhaya" w:hAnsi="UN-Abhaya"/>
          <w:b/>
          <w:bCs/>
          <w:cs/>
        </w:rPr>
        <w:t>විශාලසුජාත</w:t>
      </w:r>
      <w:r w:rsidRPr="007C3269">
        <w:rPr>
          <w:rFonts w:ascii="UN-Abhaya" w:hAnsi="UN-Abhaya"/>
          <w:cs/>
        </w:rPr>
        <w:t xml:space="preserve"> ජාතකාදිය බැලිය යුතු ය. </w:t>
      </w:r>
    </w:p>
    <w:p w14:paraId="23556CA9" w14:textId="130937C5" w:rsidR="0076279F" w:rsidRDefault="00052210" w:rsidP="003A57D3">
      <w:pPr>
        <w:spacing w:line="276" w:lineRule="auto"/>
        <w:rPr>
          <w:rFonts w:ascii="UN-Abhaya" w:hAnsi="UN-Abhaya"/>
        </w:rPr>
      </w:pPr>
      <w:r w:rsidRPr="009C2887">
        <w:rPr>
          <w:rFonts w:ascii="UN-Abhaya" w:hAnsi="UN-Abhaya"/>
          <w:b/>
          <w:bCs/>
          <w:cs/>
        </w:rPr>
        <w:t>දුක්ඛා හි සාර</w:t>
      </w:r>
      <w:r w:rsidR="009C2887" w:rsidRPr="009C2887">
        <w:rPr>
          <w:rFonts w:ascii="UN-Abhaya" w:hAnsi="UN-Abhaya" w:hint="cs"/>
          <w:b/>
          <w:bCs/>
          <w:cs/>
        </w:rPr>
        <w:t>ම්භ</w:t>
      </w:r>
      <w:r w:rsidRPr="009C2887">
        <w:rPr>
          <w:rFonts w:ascii="UN-Abhaya" w:hAnsi="UN-Abhaya"/>
          <w:b/>
          <w:bCs/>
          <w:cs/>
        </w:rPr>
        <w:t>කථා</w:t>
      </w:r>
      <w:r w:rsidRPr="00650FC5">
        <w:rPr>
          <w:rFonts w:ascii="UN-Abhaya" w:hAnsi="UN-Abhaya"/>
          <w:cs/>
        </w:rPr>
        <w:t xml:space="preserve"> = යම් හෙයකින් එකටෙක කියා ගැන්ම දුක් වේ ද.</w:t>
      </w:r>
    </w:p>
    <w:p w14:paraId="7230ABCA" w14:textId="3164F96F" w:rsidR="009C2887" w:rsidRPr="007C2AED" w:rsidRDefault="000372B9" w:rsidP="00013969">
      <w:pPr>
        <w:spacing w:line="276" w:lineRule="auto"/>
        <w:rPr>
          <w:rFonts w:ascii="UN-Abhaya" w:hAnsi="UN-Abhaya"/>
        </w:rPr>
      </w:pPr>
      <w:r>
        <w:rPr>
          <w:rFonts w:ascii="UN-Abhaya" w:hAnsi="UN-Abhaya"/>
        </w:rPr>
        <w:t>‘</w:t>
      </w:r>
      <w:r w:rsidR="00052210" w:rsidRPr="007C2AED">
        <w:rPr>
          <w:rFonts w:ascii="UN-Abhaya" w:hAnsi="UN-Abhaya"/>
          <w:cs/>
        </w:rPr>
        <w:t>තදු</w:t>
      </w:r>
      <w:r w:rsidR="009C2887" w:rsidRPr="007C2AED">
        <w:rPr>
          <w:rFonts w:ascii="UN-Abhaya" w:hAnsi="UN-Abhaya"/>
          <w:cs/>
        </w:rPr>
        <w:t>ත්</w:t>
      </w:r>
      <w:r w:rsidR="00052210" w:rsidRPr="007C2AED">
        <w:rPr>
          <w:rFonts w:ascii="UN-Abhaya" w:hAnsi="UN-Abhaya"/>
          <w:cs/>
        </w:rPr>
        <w:t>තරි කරණ</w:t>
      </w:r>
      <w:r w:rsidR="009C2887" w:rsidRPr="007C2AED">
        <w:rPr>
          <w:rFonts w:ascii="UN-Abhaya" w:hAnsi="UN-Abhaya"/>
          <w:cs/>
        </w:rPr>
        <w:t>ො</w:t>
      </w:r>
      <w:r w:rsidR="00052210" w:rsidRPr="007C2AED">
        <w:rPr>
          <w:rFonts w:ascii="UN-Abhaya" w:hAnsi="UN-Abhaya"/>
          <w:cs/>
        </w:rPr>
        <w:t xml:space="preserve"> සාර</w:t>
      </w:r>
      <w:r w:rsidR="009C2887" w:rsidRPr="007C2AED">
        <w:rPr>
          <w:rFonts w:ascii="UN-Abhaya" w:hAnsi="UN-Abhaya"/>
          <w:cs/>
        </w:rPr>
        <w:t>ම්භො</w:t>
      </w:r>
      <w:r>
        <w:rPr>
          <w:rFonts w:ascii="UN-Abhaya" w:hAnsi="UN-Abhaya"/>
        </w:rPr>
        <w:t>’</w:t>
      </w:r>
      <w:r w:rsidR="00052210" w:rsidRPr="007C2AED">
        <w:rPr>
          <w:rFonts w:ascii="UN-Abhaya" w:hAnsi="UN-Abhaya"/>
          <w:cs/>
        </w:rPr>
        <w:t xml:space="preserve"> කරණ ලද්දට වැඩියක් කිරීම</w:t>
      </w:r>
      <w:r w:rsidR="00052210" w:rsidRPr="007C2AED">
        <w:rPr>
          <w:rFonts w:ascii="UN-Abhaya" w:hAnsi="UN-Abhaya"/>
        </w:rPr>
        <w:t xml:space="preserve">, </w:t>
      </w:r>
      <w:r w:rsidR="00052210" w:rsidRPr="007C2AED">
        <w:rPr>
          <w:rFonts w:ascii="UN-Abhaya" w:hAnsi="UN-Abhaya"/>
          <w:cs/>
        </w:rPr>
        <w:t xml:space="preserve">කියන ලද්දට වැඩියක් කීම </w:t>
      </w:r>
      <w:r w:rsidR="009C2887" w:rsidRPr="007C2AED">
        <w:rPr>
          <w:rFonts w:ascii="UN-Abhaya" w:hAnsi="UN-Abhaya"/>
          <w:cs/>
        </w:rPr>
        <w:t>සා</w:t>
      </w:r>
      <w:r w:rsidR="00052210" w:rsidRPr="007C2AED">
        <w:rPr>
          <w:rFonts w:ascii="UN-Abhaya" w:hAnsi="UN-Abhaya"/>
          <w:cs/>
        </w:rPr>
        <w:t>රම්භ නම්. මෙය කුසල් අකුසල් විසින් ලැබෙන්නේ ය. එහෙයින් දෙ පරිදි ය. එහි වනාහි ගිහියකුහට</w:t>
      </w:r>
      <w:r w:rsidR="00052210" w:rsidRPr="007C2AED">
        <w:rPr>
          <w:rFonts w:ascii="UN-Abhaya" w:hAnsi="UN-Abhaya"/>
        </w:rPr>
        <w:t xml:space="preserve">, </w:t>
      </w:r>
      <w:r w:rsidR="00052210" w:rsidRPr="007C2AED">
        <w:rPr>
          <w:rFonts w:ascii="UN-Abhaya" w:hAnsi="UN-Abhaya"/>
          <w:cs/>
        </w:rPr>
        <w:t>එක් සලාක බතක් දෙන්නා වූ යම් කිසිවකු දැක</w:t>
      </w:r>
      <w:r w:rsidR="00052210" w:rsidRPr="007C2AED">
        <w:rPr>
          <w:rFonts w:ascii="UN-Abhaya" w:hAnsi="UN-Abhaya"/>
        </w:rPr>
        <w:t xml:space="preserve">, </w:t>
      </w:r>
      <w:r w:rsidR="00052210" w:rsidRPr="007C2AED">
        <w:rPr>
          <w:rFonts w:ascii="UN-Abhaya" w:hAnsi="UN-Abhaya"/>
          <w:cs/>
        </w:rPr>
        <w:t>තමා විසින් සලාකබත් දෙකක් හෝ තුණක් දිය යුතු ය යි අදහස් වේ ද</w:t>
      </w:r>
      <w:r w:rsidR="00052210" w:rsidRPr="007C2AED">
        <w:rPr>
          <w:rFonts w:ascii="UN-Abhaya" w:hAnsi="UN-Abhaya"/>
        </w:rPr>
        <w:t xml:space="preserve">, </w:t>
      </w:r>
      <w:r w:rsidR="00052210" w:rsidRPr="007C2AED">
        <w:rPr>
          <w:rFonts w:ascii="UN-Abhaya" w:hAnsi="UN-Abhaya"/>
          <w:cs/>
        </w:rPr>
        <w:t>සිත්තෙහි එබඳු අදහසක් පහළ වේ ද</w:t>
      </w:r>
      <w:r w:rsidR="00052210" w:rsidRPr="007C2AED">
        <w:rPr>
          <w:rFonts w:ascii="UN-Abhaya" w:hAnsi="UN-Abhaya"/>
        </w:rPr>
        <w:t xml:space="preserve">, </w:t>
      </w:r>
      <w:r w:rsidR="00052210" w:rsidRPr="007C2AED">
        <w:rPr>
          <w:rFonts w:ascii="UN-Abhaya" w:hAnsi="UN-Abhaya"/>
          <w:cs/>
        </w:rPr>
        <w:t>පැවිද්දකුහට</w:t>
      </w:r>
      <w:r w:rsidR="00052210" w:rsidRPr="007C2AED">
        <w:rPr>
          <w:rFonts w:ascii="UN-Abhaya" w:hAnsi="UN-Abhaya"/>
        </w:rPr>
        <w:t xml:space="preserve">, </w:t>
      </w:r>
      <w:r w:rsidR="00052210" w:rsidRPr="007C2AED">
        <w:rPr>
          <w:rFonts w:ascii="UN-Abhaya" w:hAnsi="UN-Abhaya"/>
          <w:cs/>
        </w:rPr>
        <w:t>එකකු එක් සඟියක් උගත් කල්හි තමන් ස</w:t>
      </w:r>
      <w:r w:rsidR="009C2887" w:rsidRPr="007C2AED">
        <w:rPr>
          <w:rFonts w:ascii="UN-Abhaya" w:hAnsi="UN-Abhaya"/>
          <w:cs/>
        </w:rPr>
        <w:t>ඟි</w:t>
      </w:r>
      <w:r w:rsidR="00052210" w:rsidRPr="007C2AED">
        <w:rPr>
          <w:rFonts w:ascii="UN-Abhaya" w:hAnsi="UN-Abhaya"/>
          <w:cs/>
        </w:rPr>
        <w:t xml:space="preserve"> දෙකක් උගත යුතු ය යි අදහස් වේ ද සිතෙහි එබඳු අදහසක් පහළ වේ ද එය කුසල් විසින් ගත යුතු ය. </w:t>
      </w:r>
    </w:p>
    <w:p w14:paraId="624991AC" w14:textId="643AE99D" w:rsidR="00052210" w:rsidRDefault="00052210" w:rsidP="009C2887">
      <w:r w:rsidRPr="00650FC5">
        <w:rPr>
          <w:cs/>
        </w:rPr>
        <w:lastRenderedPageBreak/>
        <w:t>ගිහියකුහට</w:t>
      </w:r>
      <w:r w:rsidRPr="00650FC5">
        <w:t xml:space="preserve">, </w:t>
      </w:r>
      <w:r w:rsidRPr="00650FC5">
        <w:rPr>
          <w:cs/>
        </w:rPr>
        <w:t>අනුන් කරණ ඇඟ සැරසුම් ඈ බලා ඊට ද</w:t>
      </w:r>
      <w:r w:rsidR="00517509">
        <w:rPr>
          <w:rFonts w:hint="cs"/>
          <w:cs/>
        </w:rPr>
        <w:t>ෙ</w:t>
      </w:r>
      <w:r w:rsidRPr="00650FC5">
        <w:rPr>
          <w:cs/>
        </w:rPr>
        <w:t xml:space="preserve"> ගුණයක් ද</w:t>
      </w:r>
      <w:r w:rsidR="00517509">
        <w:rPr>
          <w:rFonts w:hint="cs"/>
          <w:cs/>
        </w:rPr>
        <w:t>ෙ</w:t>
      </w:r>
      <w:r w:rsidRPr="00650FC5">
        <w:rPr>
          <w:cs/>
        </w:rPr>
        <w:t xml:space="preserve"> ගුණයක් කරමි යි සිතෙහි අදහස් පහළ වේ ද පැවිද්දකුහට</w:t>
      </w:r>
      <w:r w:rsidRPr="00650FC5">
        <w:t xml:space="preserve">, </w:t>
      </w:r>
      <w:r w:rsidRPr="00650FC5">
        <w:rPr>
          <w:cs/>
        </w:rPr>
        <w:t>අනෙකක් යම් පමණ යම් පමණ ප්‍රගුණ කෙරේද කියා ද එයට ද</w:t>
      </w:r>
      <w:r w:rsidR="00517509">
        <w:rPr>
          <w:rFonts w:hint="cs"/>
          <w:cs/>
        </w:rPr>
        <w:t>ෙ</w:t>
      </w:r>
      <w:r w:rsidRPr="00650FC5">
        <w:rPr>
          <w:cs/>
        </w:rPr>
        <w:t xml:space="preserve"> ගුණයක් ද</w:t>
      </w:r>
      <w:r w:rsidR="00517509">
        <w:rPr>
          <w:rFonts w:hint="cs"/>
          <w:cs/>
        </w:rPr>
        <w:t>ෙ</w:t>
      </w:r>
      <w:r w:rsidRPr="00650FC5">
        <w:rPr>
          <w:cs/>
        </w:rPr>
        <w:t xml:space="preserve"> ගුණයක් ප්‍රගුණ කරමි</w:t>
      </w:r>
      <w:r w:rsidRPr="00650FC5">
        <w:t xml:space="preserve">, </w:t>
      </w:r>
      <w:r w:rsidRPr="00650FC5">
        <w:rPr>
          <w:cs/>
        </w:rPr>
        <w:t>කියමි යි මාන</w:t>
      </w:r>
      <w:r w:rsidR="00517509">
        <w:rPr>
          <w:rFonts w:hint="cs"/>
          <w:cs/>
        </w:rPr>
        <w:t>ව</w:t>
      </w:r>
      <w:r w:rsidRPr="00650FC5">
        <w:rPr>
          <w:cs/>
        </w:rPr>
        <w:t>ශයෙන් සිතෙහි අදහස් පහළ වේ ද</w:t>
      </w:r>
      <w:r w:rsidRPr="00650FC5">
        <w:t xml:space="preserve">, </w:t>
      </w:r>
      <w:r w:rsidRPr="00650FC5">
        <w:rPr>
          <w:cs/>
        </w:rPr>
        <w:t>එය අකුසල් විසින් ගතයුතුය</w:t>
      </w:r>
      <w:r w:rsidR="00517509">
        <w:rPr>
          <w:rFonts w:hint="cs"/>
          <w:cs/>
        </w:rPr>
        <w:t>.</w:t>
      </w:r>
      <w:r w:rsidRPr="00650FC5">
        <w:rPr>
          <w:cs/>
        </w:rPr>
        <w:t xml:space="preserve"> </w:t>
      </w:r>
    </w:p>
    <w:p w14:paraId="3B6654F7" w14:textId="2A893444" w:rsidR="00052210" w:rsidRDefault="006E0F7A" w:rsidP="003A57D3">
      <w:pPr>
        <w:spacing w:line="276" w:lineRule="auto"/>
        <w:rPr>
          <w:rFonts w:ascii="UN-Abhaya" w:hAnsi="UN-Abhaya"/>
        </w:rPr>
      </w:pPr>
      <w:r>
        <w:rPr>
          <w:rFonts w:ascii="UN-Abhaya" w:hAnsi="UN-Abhaya"/>
          <w:b/>
          <w:bCs/>
        </w:rPr>
        <w:t>‘</w:t>
      </w:r>
      <w:r w:rsidR="00052210" w:rsidRPr="00CA7312">
        <w:rPr>
          <w:rFonts w:ascii="UN-Abhaya" w:hAnsi="UN-Abhaya"/>
          <w:b/>
          <w:bCs/>
          <w:cs/>
        </w:rPr>
        <w:t xml:space="preserve">සචෙ පන කො චි </w:t>
      </w:r>
      <w:r w:rsidR="00553A54" w:rsidRPr="00CA7312">
        <w:rPr>
          <w:rFonts w:ascii="UN-Abhaya" w:hAnsi="UN-Abhaya" w:hint="cs"/>
          <w:b/>
          <w:bCs/>
          <w:cs/>
        </w:rPr>
        <w:t xml:space="preserve">කිං </w:t>
      </w:r>
      <w:r w:rsidR="00052210" w:rsidRPr="00CA7312">
        <w:rPr>
          <w:rFonts w:ascii="UN-Abhaya" w:hAnsi="UN-Abhaya"/>
          <w:b/>
          <w:bCs/>
          <w:cs/>
        </w:rPr>
        <w:t>වදත</w:t>
      </w:r>
      <w:r w:rsidR="00757344" w:rsidRPr="00CA7312">
        <w:rPr>
          <w:rFonts w:ascii="UN-Abhaya" w:hAnsi="UN-Abhaya" w:hint="cs"/>
          <w:b/>
          <w:bCs/>
          <w:cs/>
        </w:rPr>
        <w:t>ි</w:t>
      </w:r>
      <w:r w:rsidR="00052210" w:rsidRPr="00CA7312">
        <w:rPr>
          <w:rFonts w:ascii="UN-Abhaya" w:hAnsi="UN-Abhaya"/>
          <w:b/>
          <w:bCs/>
          <w:cs/>
        </w:rPr>
        <w:t xml:space="preserve"> න ඉදං එවං ක</w:t>
      </w:r>
      <w:r w:rsidR="00757344" w:rsidRPr="00CA7312">
        <w:rPr>
          <w:rFonts w:ascii="UN-Abhaya" w:hAnsi="UN-Abhaya" w:hint="cs"/>
          <w:b/>
          <w:bCs/>
          <w:cs/>
        </w:rPr>
        <w:t>ත්</w:t>
      </w:r>
      <w:r w:rsidR="00052210" w:rsidRPr="00CA7312">
        <w:rPr>
          <w:rFonts w:ascii="UN-Abhaya" w:hAnsi="UN-Abhaya"/>
          <w:b/>
          <w:bCs/>
          <w:cs/>
        </w:rPr>
        <w:t>තබ</w:t>
      </w:r>
      <w:r w:rsidR="00757344" w:rsidRPr="00CA7312">
        <w:rPr>
          <w:rFonts w:ascii="UN-Abhaya" w:hAnsi="UN-Abhaya" w:hint="cs"/>
          <w:b/>
          <w:bCs/>
          <w:cs/>
        </w:rPr>
        <w:t>්බන්</w:t>
      </w:r>
      <w:r w:rsidR="00052210" w:rsidRPr="00CA7312">
        <w:rPr>
          <w:rFonts w:ascii="UN-Abhaya" w:hAnsi="UN-Abhaya"/>
          <w:b/>
          <w:bCs/>
          <w:cs/>
        </w:rPr>
        <w:t>ති ත</w:t>
      </w:r>
      <w:r w:rsidR="009D3A4B" w:rsidRPr="00CA7312">
        <w:rPr>
          <w:rFonts w:ascii="UN-Abhaya" w:hAnsi="UN-Abhaya" w:hint="cs"/>
          <w:b/>
          <w:bCs/>
          <w:cs/>
        </w:rPr>
        <w:t>ෙ</w:t>
      </w:r>
      <w:r w:rsidR="00052210" w:rsidRPr="00CA7312">
        <w:rPr>
          <w:rFonts w:ascii="UN-Abhaya" w:hAnsi="UN-Abhaya"/>
          <w:b/>
          <w:bCs/>
          <w:cs/>
        </w:rPr>
        <w:t>න සාර</w:t>
      </w:r>
      <w:r w:rsidR="009D3A4B" w:rsidRPr="00CA7312">
        <w:rPr>
          <w:rFonts w:ascii="UN-Abhaya" w:hAnsi="UN-Abhaya" w:hint="cs"/>
          <w:b/>
          <w:bCs/>
          <w:cs/>
        </w:rPr>
        <w:t>ද්ධචිත්</w:t>
      </w:r>
      <w:r w:rsidR="00052210" w:rsidRPr="00CA7312">
        <w:rPr>
          <w:rFonts w:ascii="UN-Abhaya" w:hAnsi="UN-Abhaya"/>
          <w:b/>
          <w:bCs/>
          <w:cs/>
        </w:rPr>
        <w:t xml:space="preserve">තො </w:t>
      </w:r>
      <w:r w:rsidR="009D3A4B" w:rsidRPr="00CA7312">
        <w:rPr>
          <w:rFonts w:ascii="UN-Abhaya" w:hAnsi="UN-Abhaya" w:hint="cs"/>
          <w:b/>
          <w:bCs/>
          <w:cs/>
        </w:rPr>
        <w:t>භා</w:t>
      </w:r>
      <w:r w:rsidR="00052210" w:rsidRPr="00CA7312">
        <w:rPr>
          <w:rFonts w:ascii="UN-Abhaya" w:hAnsi="UN-Abhaya"/>
          <w:b/>
          <w:bCs/>
          <w:cs/>
        </w:rPr>
        <w:t>කුටිකමුඛො කො ම</w:t>
      </w:r>
      <w:r w:rsidR="009D3A4B" w:rsidRPr="00CA7312">
        <w:rPr>
          <w:rFonts w:ascii="UN-Abhaya" w:hAnsi="UN-Abhaya" w:hint="cs"/>
          <w:b/>
          <w:bCs/>
          <w:cs/>
        </w:rPr>
        <w:t>ෙ</w:t>
      </w:r>
      <w:r w:rsidR="00052210" w:rsidRPr="00CA7312">
        <w:rPr>
          <w:rFonts w:ascii="UN-Abhaya" w:hAnsi="UN-Abhaya"/>
          <w:b/>
          <w:bCs/>
          <w:cs/>
        </w:rPr>
        <w:t xml:space="preserve"> </w:t>
      </w:r>
      <w:r w:rsidR="009D3A4B" w:rsidRPr="00CA7312">
        <w:rPr>
          <w:rFonts w:ascii="UN-Abhaya" w:hAnsi="UN-Abhaya" w:hint="cs"/>
          <w:b/>
          <w:bCs/>
          <w:cs/>
        </w:rPr>
        <w:t>ක්</w:t>
      </w:r>
      <w:r w:rsidR="00052210" w:rsidRPr="00CA7312">
        <w:rPr>
          <w:rFonts w:ascii="UN-Abhaya" w:hAnsi="UN-Abhaya"/>
          <w:b/>
          <w:bCs/>
          <w:cs/>
        </w:rPr>
        <w:t>වන්ති පස</w:t>
      </w:r>
      <w:r w:rsidR="009D3A4B" w:rsidRPr="00CA7312">
        <w:rPr>
          <w:rFonts w:ascii="UN-Abhaya" w:hAnsi="UN-Abhaya" w:hint="cs"/>
          <w:b/>
          <w:bCs/>
          <w:cs/>
        </w:rPr>
        <w:t>ය්</w:t>
      </w:r>
      <w:r w:rsidR="00052210" w:rsidRPr="00CA7312">
        <w:rPr>
          <w:rFonts w:ascii="UN-Abhaya" w:hAnsi="UN-Abhaya"/>
          <w:b/>
          <w:bCs/>
          <w:cs/>
        </w:rPr>
        <w:t>හති අයමස</w:t>
      </w:r>
      <w:r w:rsidR="009D3A4B" w:rsidRPr="00CA7312">
        <w:rPr>
          <w:rFonts w:ascii="UN-Abhaya" w:hAnsi="UN-Abhaya" w:hint="cs"/>
          <w:b/>
          <w:bCs/>
          <w:cs/>
        </w:rPr>
        <w:t>්ස</w:t>
      </w:r>
      <w:r w:rsidR="00052210" w:rsidRPr="00CA7312">
        <w:rPr>
          <w:rFonts w:ascii="UN-Abhaya" w:hAnsi="UN-Abhaya"/>
          <w:b/>
          <w:bCs/>
          <w:cs/>
        </w:rPr>
        <w:t xml:space="preserve"> සාරම්</w:t>
      </w:r>
      <w:r w:rsidR="009D3A4B" w:rsidRPr="00CA7312">
        <w:rPr>
          <w:rFonts w:ascii="UN-Abhaya" w:hAnsi="UN-Abhaya" w:hint="cs"/>
          <w:b/>
          <w:bCs/>
          <w:cs/>
        </w:rPr>
        <w:t>භො</w:t>
      </w:r>
      <w:r>
        <w:rPr>
          <w:rFonts w:ascii="UN-Abhaya" w:hAnsi="UN-Abhaya"/>
          <w:b/>
          <w:bCs/>
        </w:rPr>
        <w:t>’</w:t>
      </w:r>
      <w:r w:rsidR="009D3A4B">
        <w:rPr>
          <w:rFonts w:ascii="UN-Abhaya" w:hAnsi="UN-Abhaya" w:hint="cs"/>
          <w:cs/>
        </w:rPr>
        <w:t xml:space="preserve"> </w:t>
      </w:r>
      <w:r>
        <w:rPr>
          <w:rFonts w:ascii="UN-Abhaya" w:hAnsi="UN-Abhaya"/>
        </w:rPr>
        <w:t>“</w:t>
      </w:r>
      <w:r w:rsidR="00052210" w:rsidRPr="00650FC5">
        <w:rPr>
          <w:rFonts w:ascii="UN-Abhaya" w:hAnsi="UN-Abhaya"/>
          <w:cs/>
        </w:rPr>
        <w:t>තා විසින් මෙය නො කළ යුතු ය</w:t>
      </w:r>
      <w:r>
        <w:rPr>
          <w:rFonts w:ascii="UN-Abhaya" w:hAnsi="UN-Abhaya"/>
        </w:rPr>
        <w:t>”</w:t>
      </w:r>
      <w:r w:rsidR="00052210" w:rsidRPr="00650FC5">
        <w:rPr>
          <w:rFonts w:ascii="UN-Abhaya" w:hAnsi="UN-Abhaya"/>
        </w:rPr>
        <w:t xml:space="preserve"> </w:t>
      </w:r>
      <w:r w:rsidR="00052210" w:rsidRPr="00650FC5">
        <w:rPr>
          <w:rFonts w:ascii="UN-Abhaya" w:hAnsi="UN-Abhaya"/>
          <w:cs/>
        </w:rPr>
        <w:t>යනාදීන් යමකු යමක් ක</w:t>
      </w:r>
      <w:r w:rsidR="00D94271">
        <w:rPr>
          <w:rFonts w:ascii="UN-Abhaya" w:hAnsi="UN-Abhaya" w:hint="cs"/>
          <w:cs/>
        </w:rPr>
        <w:t>ී</w:t>
      </w:r>
      <w:r w:rsidR="00052210" w:rsidRPr="00650FC5">
        <w:rPr>
          <w:rFonts w:ascii="UN-Abhaya" w:hAnsi="UN-Abhaya"/>
          <w:cs/>
        </w:rPr>
        <w:t xml:space="preserve">විට එයින් අසහනසිත් ඇති ව මූණ හකුළා ගෙණ </w:t>
      </w:r>
      <w:r>
        <w:rPr>
          <w:rFonts w:ascii="UN-Abhaya" w:hAnsi="UN-Abhaya"/>
        </w:rPr>
        <w:t>“</w:t>
      </w:r>
      <w:r w:rsidR="00052210" w:rsidRPr="00650FC5">
        <w:rPr>
          <w:rFonts w:ascii="UN-Abhaya" w:hAnsi="UN-Abhaya"/>
          <w:cs/>
        </w:rPr>
        <w:t>මට ක</w:t>
      </w:r>
      <w:r w:rsidR="00D94271">
        <w:rPr>
          <w:rFonts w:ascii="UN-Abhaya" w:hAnsi="UN-Abhaya" w:hint="cs"/>
          <w:cs/>
        </w:rPr>
        <w:t>ී</w:t>
      </w:r>
      <w:r w:rsidR="00052210" w:rsidRPr="00650FC5">
        <w:rPr>
          <w:rFonts w:ascii="UN-Abhaya" w:hAnsi="UN-Abhaya"/>
          <w:cs/>
        </w:rPr>
        <w:t xml:space="preserve">යෙහි තෝ කවරෙක් </w:t>
      </w:r>
      <w:r w:rsidR="00D94271">
        <w:rPr>
          <w:rFonts w:ascii="UN-Abhaya" w:hAnsi="UN-Abhaya" w:hint="cs"/>
          <w:cs/>
        </w:rPr>
        <w:t>වෙ</w:t>
      </w:r>
      <w:r w:rsidR="00052210" w:rsidRPr="00650FC5">
        <w:rPr>
          <w:rFonts w:ascii="UN-Abhaya" w:hAnsi="UN-Abhaya"/>
          <w:cs/>
        </w:rPr>
        <w:t>හි දැ</w:t>
      </w:r>
      <w:r>
        <w:rPr>
          <w:rFonts w:ascii="UN-Abhaya" w:hAnsi="UN-Abhaya"/>
        </w:rPr>
        <w:t>”</w:t>
      </w:r>
      <w:r w:rsidR="00052210" w:rsidRPr="00650FC5">
        <w:rPr>
          <w:rFonts w:ascii="UN-Abhaya" w:hAnsi="UN-Abhaya"/>
          <w:cs/>
        </w:rPr>
        <w:t xml:space="preserve"> යි කීවහුට බලා</w:t>
      </w:r>
      <w:r w:rsidR="00D94271">
        <w:rPr>
          <w:rFonts w:ascii="UN-Abhaya" w:hAnsi="UN-Abhaya" w:hint="cs"/>
          <w:cs/>
        </w:rPr>
        <w:t>ත්</w:t>
      </w:r>
      <w:r w:rsidR="00052210" w:rsidRPr="00650FC5">
        <w:rPr>
          <w:rFonts w:ascii="UN-Abhaya" w:hAnsi="UN-Abhaya"/>
          <w:cs/>
        </w:rPr>
        <w:t>කාරකම් කෙරේ ද</w:t>
      </w:r>
      <w:r w:rsidR="00052210" w:rsidRPr="00650FC5">
        <w:rPr>
          <w:rFonts w:ascii="UN-Abhaya" w:hAnsi="UN-Abhaya"/>
        </w:rPr>
        <w:t xml:space="preserve">, </w:t>
      </w:r>
      <w:r w:rsidR="00052210" w:rsidRPr="00650FC5">
        <w:rPr>
          <w:rFonts w:ascii="UN-Abhaya" w:hAnsi="UN-Abhaya"/>
          <w:cs/>
        </w:rPr>
        <w:t>කීවහු ප්‍රතිකථා වෙන් මැඩලා ද මේ ප්‍රතිකථාවට එලෙසින් උප</w:t>
      </w:r>
      <w:r w:rsidR="00D94271">
        <w:rPr>
          <w:rFonts w:ascii="UN-Abhaya" w:hAnsi="UN-Abhaya" w:hint="cs"/>
          <w:cs/>
        </w:rPr>
        <w:t>න්</w:t>
      </w:r>
      <w:r w:rsidR="00052210" w:rsidRPr="00650FC5">
        <w:rPr>
          <w:rFonts w:ascii="UN-Abhaya" w:hAnsi="UN-Abhaya"/>
          <w:cs/>
        </w:rPr>
        <w:t>නේ සාරම්භ නමැ යි කීහ. මේ වනා</w:t>
      </w:r>
      <w:r w:rsidR="00D94271">
        <w:rPr>
          <w:rFonts w:ascii="UN-Abhaya" w:hAnsi="UN-Abhaya" w:hint="cs"/>
          <w:cs/>
        </w:rPr>
        <w:t>හි</w:t>
      </w:r>
      <w:r w:rsidR="00052210" w:rsidRPr="00650FC5">
        <w:rPr>
          <w:rFonts w:ascii="UN-Abhaya" w:hAnsi="UN-Abhaya"/>
          <w:cs/>
        </w:rPr>
        <w:t xml:space="preserve"> චිත්තෝපක්ලේශයකි. මෙයින් සිත කිලිටි වේ. </w:t>
      </w:r>
    </w:p>
    <w:p w14:paraId="5FD66DA2" w14:textId="7751CBAD" w:rsidR="00052210" w:rsidRDefault="00052210" w:rsidP="003A57D3">
      <w:pPr>
        <w:spacing w:line="276" w:lineRule="auto"/>
        <w:rPr>
          <w:rFonts w:ascii="UN-Abhaya" w:hAnsi="UN-Abhaya"/>
        </w:rPr>
      </w:pPr>
      <w:r w:rsidRPr="00650FC5">
        <w:rPr>
          <w:rFonts w:ascii="UN-Abhaya" w:hAnsi="UN-Abhaya"/>
          <w:cs/>
        </w:rPr>
        <w:t>සාර</w:t>
      </w:r>
      <w:r w:rsidR="007C3269">
        <w:rPr>
          <w:rFonts w:ascii="UN-Abhaya" w:hAnsi="UN-Abhaya" w:hint="cs"/>
          <w:cs/>
        </w:rPr>
        <w:t>ම්භ</w:t>
      </w:r>
      <w:r w:rsidRPr="00650FC5">
        <w:rPr>
          <w:rFonts w:ascii="UN-Abhaya" w:hAnsi="UN-Abhaya"/>
          <w:cs/>
        </w:rPr>
        <w:t>කථා නම් එකටෙක කීම ය. මෙහි එකටෙක කිරීම යම් සේ නම්</w:t>
      </w:r>
      <w:r w:rsidRPr="00650FC5">
        <w:rPr>
          <w:rFonts w:ascii="UN-Abhaya" w:hAnsi="UN-Abhaya"/>
        </w:rPr>
        <w:t xml:space="preserve">, </w:t>
      </w:r>
      <w:r w:rsidRPr="00650FC5">
        <w:rPr>
          <w:rFonts w:ascii="UN-Abhaya" w:hAnsi="UN-Abhaya"/>
          <w:cs/>
        </w:rPr>
        <w:t>එකටෙක කීමත් එසේ ම පව් ය.</w:t>
      </w:r>
      <w:r w:rsidR="00867DD5">
        <w:rPr>
          <w:rFonts w:ascii="UN-Abhaya" w:hAnsi="UN-Abhaya"/>
        </w:rPr>
        <w:t xml:space="preserve"> </w:t>
      </w:r>
      <w:r w:rsidR="00CE0B2A">
        <w:rPr>
          <w:rFonts w:ascii="UN-Abhaya" w:hAnsi="UN-Abhaya"/>
        </w:rPr>
        <w:t>‘</w:t>
      </w:r>
      <w:r w:rsidRPr="00CE0B2A">
        <w:rPr>
          <w:rFonts w:ascii="UN-Abhaya" w:hAnsi="UN-Abhaya"/>
          <w:b/>
          <w:bCs/>
          <w:cs/>
        </w:rPr>
        <w:t>එසා කරණුත</w:t>
      </w:r>
      <w:r w:rsidR="00CE0B2A" w:rsidRPr="00CE0B2A">
        <w:rPr>
          <w:rFonts w:ascii="UN-Abhaya" w:hAnsi="UN-Abhaya" w:hint="cs"/>
          <w:b/>
          <w:bCs/>
          <w:cs/>
        </w:rPr>
        <w:t>්ත</w:t>
      </w:r>
      <w:r w:rsidRPr="00CE0B2A">
        <w:rPr>
          <w:rFonts w:ascii="UN-Abhaya" w:hAnsi="UN-Abhaya"/>
          <w:b/>
          <w:bCs/>
          <w:cs/>
        </w:rPr>
        <w:t>රා යුග</w:t>
      </w:r>
      <w:r w:rsidR="00CE0B2A" w:rsidRPr="00CE0B2A">
        <w:rPr>
          <w:rFonts w:ascii="UN-Abhaya" w:hAnsi="UN-Abhaya" w:hint="cs"/>
          <w:b/>
          <w:bCs/>
          <w:cs/>
        </w:rPr>
        <w:t>ග්ගා</w:t>
      </w:r>
      <w:r w:rsidRPr="00CE0B2A">
        <w:rPr>
          <w:rFonts w:ascii="UN-Abhaya" w:hAnsi="UN-Abhaya"/>
          <w:b/>
          <w:bCs/>
          <w:cs/>
        </w:rPr>
        <w:t>හ කථා නාම දුක්ඛා</w:t>
      </w:r>
      <w:r w:rsidR="00CE0B2A">
        <w:rPr>
          <w:rFonts w:ascii="UN-Abhaya" w:hAnsi="UN-Abhaya"/>
          <w:b/>
          <w:bCs/>
        </w:rPr>
        <w:t>’</w:t>
      </w:r>
      <w:r w:rsidRPr="00650FC5">
        <w:rPr>
          <w:rFonts w:ascii="UN-Abhaya" w:hAnsi="UN-Abhaya"/>
          <w:cs/>
        </w:rPr>
        <w:t xml:space="preserve"> යනු අටුවා ය. </w:t>
      </w:r>
    </w:p>
    <w:p w14:paraId="4038BAE4" w14:textId="47F660D2" w:rsidR="00052210" w:rsidRDefault="00052210" w:rsidP="003A57D3">
      <w:pPr>
        <w:spacing w:line="276" w:lineRule="auto"/>
        <w:rPr>
          <w:rFonts w:ascii="UN-Abhaya" w:hAnsi="UN-Abhaya"/>
        </w:rPr>
      </w:pPr>
      <w:r w:rsidRPr="00CE0B2A">
        <w:rPr>
          <w:rFonts w:ascii="UN-Abhaya" w:hAnsi="UN-Abhaya"/>
          <w:b/>
          <w:bCs/>
          <w:cs/>
        </w:rPr>
        <w:t>පටිදණ්ඩා ඵුසෙය්‍ය</w:t>
      </w:r>
      <w:r w:rsidR="00CE0B2A" w:rsidRPr="00CE0B2A">
        <w:rPr>
          <w:rFonts w:ascii="UN-Abhaya" w:hAnsi="UN-Abhaya" w:hint="cs"/>
          <w:b/>
          <w:bCs/>
          <w:cs/>
        </w:rPr>
        <w:t>ු</w:t>
      </w:r>
      <w:r w:rsidRPr="00CE0B2A">
        <w:rPr>
          <w:rFonts w:ascii="UN-Abhaya" w:hAnsi="UN-Abhaya"/>
          <w:b/>
          <w:bCs/>
          <w:cs/>
        </w:rPr>
        <w:t xml:space="preserve"> තං</w:t>
      </w:r>
      <w:r w:rsidRPr="00650FC5">
        <w:rPr>
          <w:rFonts w:ascii="UN-Abhaya" w:hAnsi="UN-Abhaya"/>
          <w:cs/>
        </w:rPr>
        <w:t xml:space="preserve"> = ප්‍රතිදයෝ තා ස්ප</w:t>
      </w:r>
      <w:r w:rsidR="005E7ED9">
        <w:rPr>
          <w:rFonts w:ascii="UN-Abhaya" w:hAnsi="UN-Abhaya"/>
          <w:cs/>
        </w:rPr>
        <w:t>ර්‍ශ</w:t>
      </w:r>
      <w:r w:rsidRPr="00650FC5">
        <w:rPr>
          <w:rFonts w:ascii="UN-Abhaya" w:hAnsi="UN-Abhaya"/>
          <w:cs/>
        </w:rPr>
        <w:t xml:space="preserve"> කරන්නාහ. </w:t>
      </w:r>
    </w:p>
    <w:p w14:paraId="1762E6A0" w14:textId="77777777" w:rsidR="001C03CC" w:rsidRDefault="00052210" w:rsidP="003A57D3">
      <w:pPr>
        <w:spacing w:line="276" w:lineRule="auto"/>
        <w:rPr>
          <w:rFonts w:ascii="UN-Abhaya" w:hAnsi="UN-Abhaya"/>
        </w:rPr>
      </w:pPr>
      <w:r w:rsidRPr="00650FC5">
        <w:rPr>
          <w:rFonts w:ascii="UN-Abhaya" w:hAnsi="UN-Abhaya"/>
          <w:cs/>
        </w:rPr>
        <w:t xml:space="preserve">ගැසූවහුට ගසන පහර ප්‍රතිදණ්ඩ නම්. එය පළමු ගැසූ පහරට සම වුව ද නො සම වුව ද ප්‍රතිදණ්ඩ යි කියනු ලැබේ. </w:t>
      </w:r>
    </w:p>
    <w:p w14:paraId="7603274C" w14:textId="7814F4ED" w:rsidR="00052210" w:rsidRDefault="00C4684C" w:rsidP="003A57D3">
      <w:pPr>
        <w:spacing w:line="276" w:lineRule="auto"/>
        <w:rPr>
          <w:rFonts w:ascii="UN-Abhaya" w:hAnsi="UN-Abhaya"/>
        </w:rPr>
      </w:pPr>
      <w:r>
        <w:rPr>
          <w:rFonts w:ascii="UN-Abhaya" w:hAnsi="UN-Abhaya"/>
        </w:rPr>
        <w:t>“</w:t>
      </w:r>
      <w:r w:rsidR="00052210" w:rsidRPr="00650FC5">
        <w:rPr>
          <w:rFonts w:ascii="UN-Abhaya" w:hAnsi="UN-Abhaya"/>
          <w:cs/>
        </w:rPr>
        <w:t>තා අනුනට පොලු මුගුරු කිරිච්චි ඈ යමකින් පහර දෙනු ලබා නම් තාගේ ඒ පහර කෑ තැනැත්තේ තටත් එසේ ම පහර දෙන්නේය</w:t>
      </w:r>
      <w:r w:rsidR="00D576BB">
        <w:rPr>
          <w:rFonts w:ascii="UN-Abhaya" w:hAnsi="UN-Abhaya"/>
        </w:rPr>
        <w:t>”</w:t>
      </w:r>
      <w:r w:rsidR="00052210" w:rsidRPr="00650FC5">
        <w:rPr>
          <w:rFonts w:ascii="UN-Abhaya" w:hAnsi="UN-Abhaya"/>
          <w:cs/>
        </w:rPr>
        <w:t xml:space="preserve"> යනු මෙයින් පැහැදිලි කෙරේ. මුලින් කළ දණ්ඩනය දණ්ඩ නමි. එයට පිළිතුරු විසින් කළ දණ්ඩනය ප්‍රතිදණ්ඩ නමි. කායදණ්ඩාදීහු ම ය මෙයින් ගැණෙ</w:t>
      </w:r>
      <w:r w:rsidR="00D51862">
        <w:rPr>
          <w:rFonts w:ascii="UN-Abhaya" w:hAnsi="UN-Abhaya" w:hint="cs"/>
          <w:cs/>
        </w:rPr>
        <w:t>න්</w:t>
      </w:r>
      <w:r w:rsidR="00052210" w:rsidRPr="00650FC5">
        <w:rPr>
          <w:rFonts w:ascii="UN-Abhaya" w:hAnsi="UN-Abhaya"/>
          <w:cs/>
        </w:rPr>
        <w:t xml:space="preserve">නෝ. </w:t>
      </w:r>
    </w:p>
    <w:p w14:paraId="7207951A" w14:textId="7AE0A291" w:rsidR="00052210" w:rsidRDefault="00052210" w:rsidP="003A57D3">
      <w:pPr>
        <w:spacing w:line="276" w:lineRule="auto"/>
        <w:rPr>
          <w:rFonts w:ascii="UN-Abhaya" w:hAnsi="UN-Abhaya"/>
        </w:rPr>
      </w:pPr>
      <w:r w:rsidRPr="00491D47">
        <w:rPr>
          <w:rFonts w:ascii="UN-Abhaya" w:hAnsi="UN-Abhaya"/>
          <w:b/>
          <w:bCs/>
          <w:cs/>
        </w:rPr>
        <w:t>සච</w:t>
      </w:r>
      <w:r w:rsidR="008E4F11" w:rsidRPr="00491D47">
        <w:rPr>
          <w:rFonts w:ascii="UN-Abhaya" w:hAnsi="UN-Abhaya" w:hint="cs"/>
          <w:b/>
          <w:bCs/>
          <w:cs/>
        </w:rPr>
        <w:t>ෙ</w:t>
      </w:r>
      <w:r w:rsidRPr="00491D47">
        <w:rPr>
          <w:rFonts w:ascii="UN-Abhaya" w:hAnsi="UN-Abhaya"/>
          <w:b/>
          <w:bCs/>
          <w:cs/>
        </w:rPr>
        <w:t xml:space="preserve"> </w:t>
      </w:r>
      <w:r w:rsidR="008E4F11" w:rsidRPr="00491D47">
        <w:rPr>
          <w:rFonts w:ascii="UN-Abhaya" w:hAnsi="UN-Abhaya" w:hint="cs"/>
          <w:b/>
          <w:bCs/>
          <w:cs/>
        </w:rPr>
        <w:t>න</w:t>
      </w:r>
      <w:r w:rsidRPr="00491D47">
        <w:rPr>
          <w:rFonts w:ascii="UN-Abhaya" w:hAnsi="UN-Abhaya"/>
          <w:b/>
          <w:bCs/>
          <w:cs/>
        </w:rPr>
        <w:t>රෙ</w:t>
      </w:r>
      <w:r w:rsidR="008E4F11" w:rsidRPr="00491D47">
        <w:rPr>
          <w:rFonts w:ascii="UN-Abhaya" w:hAnsi="UN-Abhaya" w:hint="cs"/>
          <w:b/>
          <w:bCs/>
          <w:cs/>
        </w:rPr>
        <w:t>සි</w:t>
      </w:r>
      <w:r w:rsidRPr="00491D47">
        <w:rPr>
          <w:rFonts w:ascii="UN-Abhaya" w:hAnsi="UN-Abhaya"/>
          <w:b/>
          <w:bCs/>
          <w:cs/>
        </w:rPr>
        <w:t xml:space="preserve"> අත්තානං කංසො උප</w:t>
      </w:r>
      <w:r w:rsidR="008E4F11" w:rsidRPr="00491D47">
        <w:rPr>
          <w:rFonts w:ascii="UN-Abhaya" w:hAnsi="UN-Abhaya" w:hint="cs"/>
          <w:b/>
          <w:bCs/>
          <w:cs/>
        </w:rPr>
        <w:t>හ</w:t>
      </w:r>
      <w:r w:rsidRPr="00491D47">
        <w:rPr>
          <w:rFonts w:ascii="UN-Abhaya" w:hAnsi="UN-Abhaya"/>
          <w:b/>
          <w:bCs/>
          <w:cs/>
        </w:rPr>
        <w:t>තො යථා</w:t>
      </w:r>
      <w:r w:rsidRPr="00650FC5">
        <w:rPr>
          <w:rFonts w:ascii="UN-Abhaya" w:hAnsi="UN-Abhaya"/>
          <w:cs/>
        </w:rPr>
        <w:t xml:space="preserve"> </w:t>
      </w:r>
      <w:r w:rsidR="008E4F11">
        <w:rPr>
          <w:rFonts w:ascii="UN-Abhaya" w:hAnsi="UN-Abhaya" w:hint="cs"/>
          <w:cs/>
        </w:rPr>
        <w:t>=</w:t>
      </w:r>
      <w:r w:rsidRPr="00650FC5">
        <w:rPr>
          <w:rFonts w:ascii="UN-Abhaya" w:hAnsi="UN-Abhaya"/>
          <w:cs/>
        </w:rPr>
        <w:t xml:space="preserve"> කට කඩා දැමූ ක</w:t>
      </w:r>
      <w:r w:rsidR="005A7FCD">
        <w:rPr>
          <w:rFonts w:ascii="UN-Abhaya" w:hAnsi="UN-Abhaya" w:hint="cs"/>
          <w:cs/>
        </w:rPr>
        <w:t>ස්</w:t>
      </w:r>
      <w:r w:rsidRPr="00650FC5">
        <w:rPr>
          <w:rFonts w:ascii="UN-Abhaya" w:hAnsi="UN-Abhaya"/>
          <w:cs/>
        </w:rPr>
        <w:t>ලෝ තලියක් සේ තමා නි</w:t>
      </w:r>
      <w:r w:rsidR="005A7FCD">
        <w:rPr>
          <w:rFonts w:ascii="UN-Abhaya" w:hAnsi="UN-Abhaya" w:hint="cs"/>
          <w:cs/>
        </w:rPr>
        <w:t>ශ්ච</w:t>
      </w:r>
      <w:r w:rsidRPr="00650FC5">
        <w:rPr>
          <w:rFonts w:ascii="UN-Abhaya" w:hAnsi="UN-Abhaya"/>
          <w:cs/>
        </w:rPr>
        <w:t xml:space="preserve">ල කෙරෙහි නම්. </w:t>
      </w:r>
    </w:p>
    <w:p w14:paraId="55FEED68" w14:textId="398F2250" w:rsidR="0076279F" w:rsidRDefault="00052210" w:rsidP="003A57D3">
      <w:pPr>
        <w:spacing w:line="276" w:lineRule="auto"/>
        <w:rPr>
          <w:rFonts w:ascii="UN-Abhaya" w:hAnsi="UN-Abhaya"/>
        </w:rPr>
      </w:pPr>
      <w:r w:rsidRPr="00650FC5">
        <w:rPr>
          <w:rFonts w:ascii="UN-Abhaya" w:hAnsi="UN-Abhaya"/>
          <w:cs/>
        </w:rPr>
        <w:t>කට කඩා හැර තලය පමණක් ඉතිරි කළ කලෝතලය අතින් පයින් දන්ඩ න් යන යමකින් ගසන ලද්දේ නමුත් හඬ නො නගා ද</w:t>
      </w:r>
      <w:r w:rsidRPr="00650FC5">
        <w:rPr>
          <w:rFonts w:ascii="UN-Abhaya" w:hAnsi="UN-Abhaya"/>
        </w:rPr>
        <w:t xml:space="preserve">, </w:t>
      </w:r>
      <w:r w:rsidRPr="00650FC5">
        <w:rPr>
          <w:rFonts w:ascii="UN-Abhaya" w:hAnsi="UN-Abhaya"/>
          <w:cs/>
        </w:rPr>
        <w:t>එමෙන්. යමෙක් අනුන්ගේ කායදඩාදි යමකින් කිසිවිටෙකත් නො සැලේ නම් නො ගැටේ නම් (මතු සම්බ</w:t>
      </w:r>
      <w:r w:rsidR="000C0EC0">
        <w:rPr>
          <w:rFonts w:ascii="UN-Abhaya" w:hAnsi="UN-Abhaya"/>
          <w:cs/>
        </w:rPr>
        <w:t>න්‍ධ</w:t>
      </w:r>
      <w:r w:rsidRPr="00650FC5">
        <w:rPr>
          <w:rFonts w:ascii="UN-Abhaya" w:hAnsi="UN-Abhaya"/>
          <w:cs/>
        </w:rPr>
        <w:t>ය) කට නැති තලිය කෙස් ගසාලුව ද හඬ නො නගන්නා සේ</w:t>
      </w:r>
      <w:r w:rsidRPr="00650FC5">
        <w:rPr>
          <w:rFonts w:ascii="UN-Abhaya" w:hAnsi="UN-Abhaya"/>
        </w:rPr>
        <w:t xml:space="preserve">, </w:t>
      </w:r>
      <w:r w:rsidRPr="00650FC5">
        <w:rPr>
          <w:rFonts w:ascii="UN-Abhaya" w:hAnsi="UN-Abhaya"/>
          <w:cs/>
        </w:rPr>
        <w:t xml:space="preserve">යමෙක් කවුරුන් විසින් කුමක් කියන ලද්දේ නමුත් නො බෙණේ නම් නො ගැටේ නම් ඒ යහපත් ය යනු කී සේ ය. </w:t>
      </w:r>
    </w:p>
    <w:p w14:paraId="3E80DCF3" w14:textId="251E6D49" w:rsidR="00052210" w:rsidRPr="00650FC5" w:rsidRDefault="000B0E14" w:rsidP="003A57D3">
      <w:pPr>
        <w:spacing w:line="276" w:lineRule="auto"/>
        <w:rPr>
          <w:rFonts w:ascii="UN-Abhaya" w:hAnsi="UN-Abhaya"/>
        </w:rPr>
      </w:pPr>
      <w:r>
        <w:rPr>
          <w:rFonts w:ascii="UN-Abhaya" w:hAnsi="UN-Abhaya"/>
          <w:b/>
          <w:bCs/>
        </w:rPr>
        <w:t>‘</w:t>
      </w:r>
      <w:r w:rsidR="00052210" w:rsidRPr="000B0E14">
        <w:rPr>
          <w:rFonts w:ascii="UN-Abhaya" w:hAnsi="UN-Abhaya"/>
          <w:b/>
          <w:bCs/>
          <w:cs/>
        </w:rPr>
        <w:t>අත්තානං</w:t>
      </w:r>
      <w:r>
        <w:rPr>
          <w:rFonts w:ascii="UN-Abhaya" w:hAnsi="UN-Abhaya"/>
          <w:b/>
          <w:bCs/>
        </w:rPr>
        <w:t>’</w:t>
      </w:r>
      <w:r w:rsidR="00052210" w:rsidRPr="00650FC5">
        <w:rPr>
          <w:rFonts w:ascii="UN-Abhaya" w:hAnsi="UN-Abhaya"/>
        </w:rPr>
        <w:t xml:space="preserve"> </w:t>
      </w:r>
      <w:r w:rsidR="00052210" w:rsidRPr="00650FC5">
        <w:rPr>
          <w:rFonts w:ascii="UN-Abhaya" w:hAnsi="UN-Abhaya"/>
          <w:cs/>
        </w:rPr>
        <w:t>යන්නට සිතැ යි අරුත් කිව ද වර ද නැත. රන්</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රිදි - තඹ</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යකඩ</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ඊයම් යනු පස් ලෝ ය. මේ පස ම කංස ශබ්දයෙන් ගැණේ</w:t>
      </w:r>
      <w:r>
        <w:rPr>
          <w:rFonts w:ascii="UN-Abhaya" w:hAnsi="UN-Abhaya"/>
        </w:rPr>
        <w:t>.</w:t>
      </w:r>
      <w:r w:rsidR="00052210" w:rsidRPr="00650FC5">
        <w:rPr>
          <w:rFonts w:ascii="UN-Abhaya" w:hAnsi="UN-Abhaya"/>
        </w:rPr>
        <w:t xml:space="preserve"> </w:t>
      </w:r>
      <w:r w:rsidR="00052210" w:rsidRPr="00650FC5">
        <w:rPr>
          <w:rFonts w:ascii="UN-Abhaya" w:hAnsi="UN-Abhaya"/>
          <w:cs/>
        </w:rPr>
        <w:t>කංස නම් වූ ර</w:t>
      </w:r>
      <w:r>
        <w:rPr>
          <w:rFonts w:ascii="UN-Abhaya" w:hAnsi="UN-Abhaya" w:hint="cs"/>
          <w:cs/>
        </w:rPr>
        <w:t xml:space="preserve">න් </w:t>
      </w:r>
      <w:r w:rsidR="00052210" w:rsidRPr="00650FC5">
        <w:rPr>
          <w:rFonts w:ascii="UN-Abhaya" w:hAnsi="UN-Abhaya"/>
          <w:cs/>
        </w:rPr>
        <w:t>-</w:t>
      </w:r>
      <w:r>
        <w:rPr>
          <w:rFonts w:ascii="UN-Abhaya" w:hAnsi="UN-Abhaya" w:hint="cs"/>
          <w:cs/>
        </w:rPr>
        <w:t xml:space="preserve"> </w:t>
      </w:r>
      <w:r w:rsidR="00052210" w:rsidRPr="00650FC5">
        <w:rPr>
          <w:rFonts w:ascii="UN-Abhaya" w:hAnsi="UN-Abhaya"/>
          <w:cs/>
        </w:rPr>
        <w:t xml:space="preserve">රිදී ආදී යමකින් පාන පාත්‍රාදි යමක් කැරුණේ ද </w:t>
      </w:r>
      <w:r>
        <w:rPr>
          <w:rFonts w:ascii="UN-Abhaya" w:hAnsi="UN-Abhaya" w:hint="cs"/>
          <w:cs/>
        </w:rPr>
        <w:t>ඒ</w:t>
      </w:r>
      <w:r w:rsidR="00052210" w:rsidRPr="00650FC5">
        <w:rPr>
          <w:rFonts w:ascii="UN-Abhaya" w:hAnsi="UN-Abhaya"/>
          <w:cs/>
        </w:rPr>
        <w:t xml:space="preserve"> ද කංස යි හඳුන්වත්. මේ එබඳු තැනෙකි. </w:t>
      </w:r>
    </w:p>
    <w:p w14:paraId="2817075B" w14:textId="44A47AC8" w:rsidR="00052210" w:rsidRDefault="00052210" w:rsidP="003A57D3">
      <w:pPr>
        <w:spacing w:line="276" w:lineRule="auto"/>
        <w:rPr>
          <w:rFonts w:ascii="UN-Abhaya" w:hAnsi="UN-Abhaya"/>
        </w:rPr>
      </w:pPr>
      <w:r w:rsidRPr="00650FC5">
        <w:rPr>
          <w:rFonts w:ascii="UN-Abhaya" w:hAnsi="UN-Abhaya"/>
          <w:cs/>
        </w:rPr>
        <w:t>එස ප</w:t>
      </w:r>
      <w:r w:rsidR="007467EA">
        <w:rPr>
          <w:rFonts w:ascii="UN-Abhaya" w:hAnsi="UN-Abhaya" w:hint="cs"/>
          <w:cs/>
        </w:rPr>
        <w:t>ත්</w:t>
      </w:r>
      <w:r w:rsidRPr="00650FC5">
        <w:rPr>
          <w:rFonts w:ascii="UN-Abhaya" w:hAnsi="UN-Abhaya"/>
          <w:cs/>
        </w:rPr>
        <w:t>ත</w:t>
      </w:r>
      <w:r w:rsidR="007467EA">
        <w:rPr>
          <w:rFonts w:ascii="UN-Abhaya" w:hAnsi="UN-Abhaya" w:hint="cs"/>
          <w:cs/>
        </w:rPr>
        <w:t>ො</w:t>
      </w:r>
      <w:r w:rsidRPr="00650FC5">
        <w:rPr>
          <w:rFonts w:ascii="UN-Abhaya" w:hAnsi="UN-Abhaya"/>
          <w:cs/>
        </w:rPr>
        <w:t>සි නිබබාණං = ඒ තෝ නිව</w:t>
      </w:r>
      <w:r w:rsidR="007467EA">
        <w:rPr>
          <w:rFonts w:ascii="UN-Abhaya" w:hAnsi="UN-Abhaya" w:hint="cs"/>
          <w:cs/>
        </w:rPr>
        <w:t>න</w:t>
      </w:r>
      <w:r w:rsidRPr="00650FC5">
        <w:rPr>
          <w:rFonts w:ascii="UN-Abhaya" w:hAnsi="UN-Abhaya"/>
          <w:cs/>
        </w:rPr>
        <w:t xml:space="preserve">ට පැමිණියේ වෙහි. </w:t>
      </w:r>
    </w:p>
    <w:p w14:paraId="38137FE3" w14:textId="06591133" w:rsidR="0076279F" w:rsidRDefault="00052210" w:rsidP="003A57D3">
      <w:pPr>
        <w:spacing w:line="276" w:lineRule="auto"/>
        <w:rPr>
          <w:rFonts w:ascii="UN-Abhaya" w:hAnsi="UN-Abhaya"/>
        </w:rPr>
      </w:pPr>
      <w:r w:rsidRPr="00650FC5">
        <w:rPr>
          <w:rFonts w:ascii="UN-Abhaya" w:hAnsi="UN-Abhaya"/>
          <w:cs/>
        </w:rPr>
        <w:t>මේ පිළිවෙත පුරන්නා වූ ඒ තෝ</w:t>
      </w:r>
      <w:r w:rsidRPr="00650FC5">
        <w:rPr>
          <w:rFonts w:ascii="UN-Abhaya" w:hAnsi="UN-Abhaya"/>
        </w:rPr>
        <w:t xml:space="preserve">, </w:t>
      </w:r>
      <w:r w:rsidRPr="00650FC5">
        <w:rPr>
          <w:rFonts w:ascii="UN-Abhaya" w:hAnsi="UN-Abhaya"/>
          <w:cs/>
        </w:rPr>
        <w:t>දැන් නිව</w:t>
      </w:r>
      <w:r w:rsidR="003E3A3C">
        <w:rPr>
          <w:rFonts w:ascii="UN-Abhaya" w:hAnsi="UN-Abhaya" w:hint="cs"/>
          <w:cs/>
        </w:rPr>
        <w:t>න</w:t>
      </w:r>
      <w:r w:rsidRPr="00650FC5">
        <w:rPr>
          <w:rFonts w:ascii="UN-Abhaya" w:hAnsi="UN-Abhaya"/>
          <w:cs/>
        </w:rPr>
        <w:t>ට නො පැමිණි යෙහි ද</w:t>
      </w:r>
      <w:r w:rsidRPr="00650FC5">
        <w:rPr>
          <w:rFonts w:ascii="UN-Abhaya" w:hAnsi="UN-Abhaya"/>
        </w:rPr>
        <w:t xml:space="preserve">, </w:t>
      </w:r>
      <w:r w:rsidRPr="00650FC5">
        <w:rPr>
          <w:rFonts w:ascii="UN-Abhaya" w:hAnsi="UN-Abhaya"/>
          <w:cs/>
        </w:rPr>
        <w:t>මතු නිවන් ලබන හෙයින් නිව</w:t>
      </w:r>
      <w:r w:rsidR="003E3A3C">
        <w:rPr>
          <w:rFonts w:ascii="UN-Abhaya" w:hAnsi="UN-Abhaya" w:hint="cs"/>
          <w:cs/>
        </w:rPr>
        <w:t>න</w:t>
      </w:r>
      <w:r w:rsidRPr="00650FC5">
        <w:rPr>
          <w:rFonts w:ascii="UN-Abhaya" w:hAnsi="UN-Abhaya"/>
          <w:cs/>
        </w:rPr>
        <w:t>ට පැමිණියෙක් නම් ව</w:t>
      </w:r>
      <w:r w:rsidR="003E3A3C">
        <w:rPr>
          <w:rFonts w:ascii="UN-Abhaya" w:hAnsi="UN-Abhaya" w:hint="cs"/>
          <w:cs/>
        </w:rPr>
        <w:t>න්</w:t>
      </w:r>
      <w:r w:rsidRPr="00650FC5">
        <w:rPr>
          <w:rFonts w:ascii="UN-Abhaya" w:hAnsi="UN-Abhaya"/>
          <w:cs/>
        </w:rPr>
        <w:t xml:space="preserve">නෙහි ය. </w:t>
      </w:r>
    </w:p>
    <w:p w14:paraId="168201AE" w14:textId="759DA100" w:rsidR="00052210" w:rsidRDefault="00052210" w:rsidP="003A57D3">
      <w:pPr>
        <w:spacing w:line="276" w:lineRule="auto"/>
        <w:rPr>
          <w:rFonts w:ascii="UN-Abhaya" w:hAnsi="UN-Abhaya"/>
        </w:rPr>
      </w:pPr>
      <w:r w:rsidRPr="00650FC5">
        <w:rPr>
          <w:rFonts w:ascii="UN-Abhaya" w:hAnsi="UN-Abhaya"/>
          <w:cs/>
        </w:rPr>
        <w:t xml:space="preserve">සාරමහො ත න විජ්ජති ස තට එකටෙක කිරීමක් නැත්තේ ය. . </w:t>
      </w:r>
    </w:p>
    <w:p w14:paraId="14873EF7" w14:textId="5C8763D7" w:rsidR="00052210" w:rsidRPr="00650FC5" w:rsidRDefault="00052210" w:rsidP="003A57D3">
      <w:pPr>
        <w:spacing w:line="276" w:lineRule="auto"/>
        <w:rPr>
          <w:rFonts w:ascii="UN-Abhaya" w:hAnsi="UN-Abhaya"/>
        </w:rPr>
      </w:pPr>
      <w:r w:rsidRPr="00650FC5">
        <w:rPr>
          <w:rFonts w:ascii="UN-Abhaya" w:hAnsi="UN-Abhaya"/>
          <w:cs/>
        </w:rPr>
        <w:t>මෙසේ ඇති කල්හි තට</w:t>
      </w:r>
      <w:r w:rsidR="00867DD5">
        <w:rPr>
          <w:rFonts w:ascii="UN-Abhaya" w:hAnsi="UN-Abhaya"/>
        </w:rPr>
        <w:t xml:space="preserve"> “</w:t>
      </w:r>
      <w:r w:rsidRPr="00650FC5">
        <w:rPr>
          <w:rFonts w:ascii="UN-Abhaya" w:hAnsi="UN-Abhaya"/>
          <w:cs/>
        </w:rPr>
        <w:t>මම දුශ්ශීල නම් තෝත් දුශ්ශීල වෙහි ය</w:t>
      </w:r>
      <w:r w:rsidR="00C4684C">
        <w:rPr>
          <w:rFonts w:ascii="UN-Abhaya" w:hAnsi="UN-Abhaya"/>
          <w:cs/>
        </w:rPr>
        <w:t>”</w:t>
      </w:r>
      <w:r w:rsidRPr="00650FC5">
        <w:rPr>
          <w:rFonts w:ascii="UN-Abhaya" w:hAnsi="UN-Abhaya"/>
          <w:cs/>
        </w:rPr>
        <w:t xml:space="preserve"> යනාදීන් එකටෙක කියා කර ගැ</w:t>
      </w:r>
      <w:r w:rsidR="00B33535">
        <w:rPr>
          <w:rFonts w:ascii="UN-Abhaya" w:hAnsi="UN-Abhaya" w:hint="cs"/>
          <w:cs/>
        </w:rPr>
        <w:t>ණී</w:t>
      </w:r>
      <w:r w:rsidRPr="00650FC5">
        <w:rPr>
          <w:rFonts w:ascii="UN-Abhaya" w:hAnsi="UN-Abhaya"/>
          <w:cs/>
        </w:rPr>
        <w:t>ම ල</w:t>
      </w:r>
      <w:r w:rsidR="00DB5973">
        <w:rPr>
          <w:rFonts w:ascii="UN-Abhaya" w:hAnsi="UN-Abhaya"/>
          <w:cs/>
        </w:rPr>
        <w:t>ක්‍ෂ</w:t>
      </w:r>
      <w:r w:rsidRPr="00650FC5">
        <w:rPr>
          <w:rFonts w:ascii="UN-Abhaya" w:hAnsi="UN-Abhaya"/>
          <w:cs/>
        </w:rPr>
        <w:t>ණ කොට ඇති යු</w:t>
      </w:r>
      <w:r w:rsidR="00B33535">
        <w:rPr>
          <w:rFonts w:ascii="UN-Abhaya" w:hAnsi="UN-Abhaya" w:hint="cs"/>
          <w:cs/>
        </w:rPr>
        <w:t>ගග්‍රා</w:t>
      </w:r>
      <w:r w:rsidRPr="00650FC5">
        <w:rPr>
          <w:rFonts w:ascii="UN-Abhaya" w:hAnsi="UN-Abhaya"/>
          <w:cs/>
        </w:rPr>
        <w:t xml:space="preserve">හයක් </w:t>
      </w:r>
      <w:r w:rsidR="00B33535">
        <w:rPr>
          <w:rFonts w:ascii="UN-Abhaya" w:hAnsi="UN-Abhaya" w:hint="cs"/>
          <w:cs/>
        </w:rPr>
        <w:t>නො</w:t>
      </w:r>
      <w:r w:rsidRPr="00650FC5">
        <w:rPr>
          <w:rFonts w:ascii="UN-Abhaya" w:hAnsi="UN-Abhaya"/>
          <w:cs/>
        </w:rPr>
        <w:t xml:space="preserve"> වන්නේ ය. </w:t>
      </w:r>
    </w:p>
    <w:p w14:paraId="23873989" w14:textId="1CCEFA1C" w:rsidR="00052210" w:rsidRDefault="00AB268A" w:rsidP="003A57D3">
      <w:pPr>
        <w:spacing w:line="276" w:lineRule="auto"/>
        <w:rPr>
          <w:rFonts w:ascii="UN-Abhaya" w:hAnsi="UN-Abhaya"/>
        </w:rPr>
      </w:pPr>
      <w:r w:rsidRPr="00AB268A">
        <w:rPr>
          <w:rFonts w:ascii="UN-Abhaya" w:hAnsi="UN-Abhaya"/>
          <w:b/>
          <w:bCs/>
        </w:rPr>
        <w:t>‘</w:t>
      </w:r>
      <w:r w:rsidR="00052210" w:rsidRPr="00AB268A">
        <w:rPr>
          <w:rFonts w:ascii="UN-Abhaya" w:hAnsi="UN-Abhaya"/>
          <w:b/>
          <w:bCs/>
          <w:cs/>
        </w:rPr>
        <w:t>කරණු</w:t>
      </w:r>
      <w:r w:rsidR="00B33535" w:rsidRPr="00AB268A">
        <w:rPr>
          <w:rFonts w:ascii="UN-Abhaya" w:hAnsi="UN-Abhaya" w:hint="cs"/>
          <w:b/>
          <w:bCs/>
          <w:cs/>
        </w:rPr>
        <w:t>ත්ත</w:t>
      </w:r>
      <w:r w:rsidR="00052210" w:rsidRPr="00AB268A">
        <w:rPr>
          <w:rFonts w:ascii="UN-Abhaya" w:hAnsi="UN-Abhaya"/>
          <w:b/>
          <w:bCs/>
          <w:cs/>
        </w:rPr>
        <w:t>රියකරණ</w:t>
      </w:r>
      <w:r w:rsidR="00B33535" w:rsidRPr="00AB268A">
        <w:rPr>
          <w:rFonts w:ascii="UN-Abhaya" w:hAnsi="UN-Abhaya" w:hint="cs"/>
          <w:b/>
          <w:bCs/>
          <w:cs/>
        </w:rPr>
        <w:t xml:space="preserve">ො </w:t>
      </w:r>
      <w:r w:rsidR="00052210" w:rsidRPr="00AB268A">
        <w:rPr>
          <w:rFonts w:ascii="UN-Abhaya" w:hAnsi="UN-Abhaya"/>
          <w:b/>
          <w:bCs/>
          <w:cs/>
        </w:rPr>
        <w:t>සාර</w:t>
      </w:r>
      <w:r w:rsidR="00B33535" w:rsidRPr="00AB268A">
        <w:rPr>
          <w:rFonts w:ascii="UN-Abhaya" w:hAnsi="UN-Abhaya" w:hint="cs"/>
          <w:b/>
          <w:bCs/>
          <w:cs/>
        </w:rPr>
        <w:t>ම්භො</w:t>
      </w:r>
      <w:r w:rsidRPr="00AB268A">
        <w:rPr>
          <w:rFonts w:ascii="UN-Abhaya" w:hAnsi="UN-Abhaya"/>
          <w:b/>
          <w:bCs/>
        </w:rPr>
        <w:t>’</w:t>
      </w:r>
      <w:r w:rsidR="00052210" w:rsidRPr="00650FC5">
        <w:rPr>
          <w:rFonts w:ascii="UN-Abhaya" w:hAnsi="UN-Abhaya"/>
        </w:rPr>
        <w:t xml:space="preserve"> </w:t>
      </w:r>
      <w:r w:rsidR="00052210" w:rsidRPr="00650FC5">
        <w:rPr>
          <w:rFonts w:ascii="UN-Abhaya" w:hAnsi="UN-Abhaya"/>
          <w:cs/>
        </w:rPr>
        <w:t>සාර</w:t>
      </w:r>
      <w:r w:rsidR="00B33535">
        <w:rPr>
          <w:rFonts w:ascii="UN-Abhaya" w:hAnsi="UN-Abhaya" w:hint="cs"/>
          <w:cs/>
        </w:rPr>
        <w:t>ම්භ</w:t>
      </w:r>
      <w:r w:rsidR="00052210" w:rsidRPr="00650FC5">
        <w:rPr>
          <w:rFonts w:ascii="UN-Abhaya" w:hAnsi="UN-Abhaya"/>
          <w:cs/>
        </w:rPr>
        <w:t xml:space="preserve">ය එකටෙක කිරීම ලකුණු කොට ඇත්තේ ය යනු දන්නේ ය. </w:t>
      </w:r>
    </w:p>
    <w:p w14:paraId="15B71244" w14:textId="38A167BE" w:rsidR="00052210" w:rsidRDefault="00052210" w:rsidP="003A57D3">
      <w:pPr>
        <w:spacing w:line="276" w:lineRule="auto"/>
        <w:rPr>
          <w:rFonts w:ascii="UN-Abhaya" w:hAnsi="UN-Abhaya"/>
        </w:rPr>
      </w:pPr>
      <w:r w:rsidRPr="00650FC5">
        <w:rPr>
          <w:rFonts w:ascii="UN-Abhaya" w:hAnsi="UN-Abhaya"/>
          <w:cs/>
        </w:rPr>
        <w:lastRenderedPageBreak/>
        <w:t>ධ</w:t>
      </w:r>
      <w:r w:rsidR="00FB0612">
        <w:rPr>
          <w:rFonts w:ascii="UN-Abhaya" w:hAnsi="UN-Abhaya"/>
          <w:cs/>
        </w:rPr>
        <w:t>ර්‍ම</w:t>
      </w:r>
      <w:r w:rsidRPr="00650FC5">
        <w:rPr>
          <w:rFonts w:ascii="UN-Abhaya" w:hAnsi="UN-Abhaya"/>
          <w:cs/>
        </w:rPr>
        <w:t>දේශනාවගේ අවසානයෙහි බොහෝ දෙන සෝවා</w:t>
      </w:r>
      <w:r w:rsidR="00E94BD4">
        <w:rPr>
          <w:rFonts w:ascii="UN-Abhaya" w:hAnsi="UN-Abhaya" w:hint="cs"/>
          <w:cs/>
        </w:rPr>
        <w:t xml:space="preserve">න් </w:t>
      </w:r>
      <w:r w:rsidR="001B2BFA">
        <w:rPr>
          <w:rFonts w:ascii="UN-Abhaya" w:hAnsi="UN-Abhaya" w:hint="cs"/>
          <w:cs/>
        </w:rPr>
        <w:t>ඵලාදියට</w:t>
      </w:r>
      <w:r w:rsidRPr="00650FC5">
        <w:rPr>
          <w:rFonts w:ascii="UN-Abhaya" w:hAnsi="UN-Abhaya"/>
          <w:cs/>
        </w:rPr>
        <w:t xml:space="preserve"> පැමිණියහ. කුණ්ඩධාන ස්ථවිරයන් වහන්සේ ද බුදුරජුන් දුන් අවවාදයෙහි පිහිටා රහත්බවට පැමිණියාහු ය. වැඩි කල් නො යවා අහසට නැග පළමු ලහය ද ගත්</w:t>
      </w:r>
      <w:r w:rsidR="00E94BD4">
        <w:rPr>
          <w:rFonts w:ascii="UN-Abhaya" w:hAnsi="UN-Abhaya" w:hint="cs"/>
          <w:cs/>
        </w:rPr>
        <w:t>හ</w:t>
      </w:r>
      <w:r w:rsidRPr="00650FC5">
        <w:rPr>
          <w:rFonts w:ascii="UN-Abhaya" w:hAnsi="UN-Abhaya"/>
          <w:cs/>
        </w:rPr>
        <w:t xml:space="preserve">. </w:t>
      </w:r>
    </w:p>
    <w:p w14:paraId="34ACD87F" w14:textId="512DE0DF" w:rsidR="00AE7DD9" w:rsidRDefault="00052210" w:rsidP="00E40874">
      <w:pPr>
        <w:pStyle w:val="Style1"/>
      </w:pPr>
      <w:r w:rsidRPr="00650FC5">
        <w:rPr>
          <w:cs/>
        </w:rPr>
        <w:t>කුණ්ඩධානස්ථවිර</w:t>
      </w:r>
      <w:r w:rsidR="00DA2318">
        <w:t xml:space="preserve"> </w:t>
      </w:r>
      <w:r w:rsidRPr="00650FC5">
        <w:rPr>
          <w:cs/>
        </w:rPr>
        <w:t xml:space="preserve">වස්තුව </w:t>
      </w:r>
      <w:r w:rsidR="003B687A">
        <w:rPr>
          <w:cs/>
        </w:rPr>
        <w:t>නිමි</w:t>
      </w:r>
      <w:r w:rsidRPr="00650FC5">
        <w:rPr>
          <w:cs/>
        </w:rPr>
        <w:t xml:space="preserve">. </w:t>
      </w:r>
    </w:p>
    <w:p w14:paraId="389FB003" w14:textId="4FD12FAB" w:rsidR="009545EB" w:rsidRPr="00650FC5" w:rsidRDefault="009545EB" w:rsidP="003A57D3">
      <w:pPr>
        <w:pStyle w:val="Heading2"/>
        <w:spacing w:line="276" w:lineRule="auto"/>
      </w:pPr>
      <w:r w:rsidRPr="00650FC5">
        <w:rPr>
          <w:cs/>
        </w:rPr>
        <w:t>කම් සැප පතා සි</w:t>
      </w:r>
      <w:r w:rsidR="0025050B">
        <w:rPr>
          <w:rFonts w:hint="cs"/>
          <w:cs/>
        </w:rPr>
        <w:t>ල්</w:t>
      </w:r>
      <w:r w:rsidRPr="00650FC5">
        <w:rPr>
          <w:cs/>
        </w:rPr>
        <w:t xml:space="preserve">ගත් උපාසිකාවෝ </w:t>
      </w:r>
    </w:p>
    <w:p w14:paraId="04E24265" w14:textId="77777777" w:rsidR="0025050B" w:rsidRPr="0025050B" w:rsidRDefault="009545EB" w:rsidP="0025050B">
      <w:pPr>
        <w:pStyle w:val="Style1"/>
      </w:pPr>
      <w:r w:rsidRPr="0025050B">
        <w:t>10</w:t>
      </w:r>
      <w:r w:rsidR="001B7F36" w:rsidRPr="0025050B">
        <w:t xml:space="preserve"> </w:t>
      </w:r>
      <w:r w:rsidRPr="0025050B">
        <w:t>-</w:t>
      </w:r>
      <w:r w:rsidR="001B7F36" w:rsidRPr="0025050B">
        <w:t xml:space="preserve"> </w:t>
      </w:r>
      <w:r w:rsidRPr="0025050B">
        <w:t xml:space="preserve">5 </w:t>
      </w:r>
    </w:p>
    <w:p w14:paraId="13B0BE66" w14:textId="1334C5F2" w:rsidR="009545EB" w:rsidRDefault="009545EB" w:rsidP="003A57D3">
      <w:pPr>
        <w:spacing w:line="276" w:lineRule="auto"/>
        <w:rPr>
          <w:rFonts w:ascii="UN-Abhaya" w:hAnsi="UN-Abhaya"/>
        </w:rPr>
      </w:pPr>
      <w:r w:rsidRPr="00FF562C">
        <w:rPr>
          <w:rFonts w:ascii="UN-Abhaya" w:hAnsi="UN-Abhaya"/>
          <w:b/>
          <w:bCs/>
          <w:cs/>
        </w:rPr>
        <w:t>සැවැත්නුවර</w:t>
      </w:r>
      <w:r w:rsidRPr="00650FC5">
        <w:rPr>
          <w:rFonts w:ascii="UN-Abhaya" w:hAnsi="UN-Abhaya"/>
          <w:cs/>
        </w:rPr>
        <w:t xml:space="preserve"> වැසි බොහෝ ගණනක් ස්ත්‍රීහු මහාපොහොය දිනයෙහිම පෙහෙවස් සමාදන් ව වෙහෙරට ගියහ. එහි දී විශාඛාවෝ ඒ උපාසිකාවන් අතර හුන් වැඩි මැහැලි උපාසිකාවන් වෙතට ගොස් </w:t>
      </w:r>
      <w:r w:rsidR="009E4EA7">
        <w:rPr>
          <w:rFonts w:ascii="UN-Abhaya" w:hAnsi="UN-Abhaya"/>
        </w:rPr>
        <w:t>“</w:t>
      </w:r>
      <w:r w:rsidRPr="00650FC5">
        <w:rPr>
          <w:rFonts w:ascii="UN-Abhaya" w:hAnsi="UN-Abhaya"/>
          <w:cs/>
        </w:rPr>
        <w:t>මෑනිය</w:t>
      </w:r>
      <w:r w:rsidR="001B0CBB">
        <w:rPr>
          <w:rFonts w:ascii="UN-Abhaya" w:hAnsi="UN-Abhaya" w:hint="cs"/>
          <w:cs/>
        </w:rPr>
        <w:t>ෙ</w:t>
      </w:r>
      <w:r w:rsidRPr="00650FC5">
        <w:rPr>
          <w:rFonts w:ascii="UN-Abhaya" w:hAnsi="UN-Abhaya"/>
          <w:cs/>
        </w:rPr>
        <w:t>නි! කුමක් පතා තෙපි පෙහෙවස් ගත</w:t>
      </w:r>
      <w:r w:rsidR="001B0CBB">
        <w:rPr>
          <w:rFonts w:ascii="UN-Abhaya" w:hAnsi="UN-Abhaya" w:hint="cs"/>
          <w:cs/>
        </w:rPr>
        <w:t>්ත</w:t>
      </w:r>
      <w:r w:rsidRPr="00650FC5">
        <w:rPr>
          <w:rFonts w:ascii="UN-Abhaya" w:hAnsi="UN-Abhaya"/>
          <w:cs/>
        </w:rPr>
        <w:t>හු දැ</w:t>
      </w:r>
      <w:r w:rsidRPr="00650FC5">
        <w:rPr>
          <w:rFonts w:ascii="UN-Abhaya" w:hAnsi="UN-Abhaya"/>
        </w:rPr>
        <w:t>?”</w:t>
      </w:r>
      <w:r w:rsidR="001B0CBB">
        <w:rPr>
          <w:rFonts w:ascii="UN-Abhaya" w:hAnsi="UN-Abhaya" w:hint="cs"/>
          <w:cs/>
        </w:rPr>
        <w:t xml:space="preserve"> </w:t>
      </w:r>
      <w:r w:rsidRPr="00650FC5">
        <w:rPr>
          <w:rFonts w:ascii="UN-Abhaya" w:hAnsi="UN-Abhaya"/>
          <w:cs/>
        </w:rPr>
        <w:t>යි ඇසූහ. එවිට ඒ මැහැලි උපාසිකාවෝ</w:t>
      </w:r>
      <w:r w:rsidR="00867DD5">
        <w:rPr>
          <w:rFonts w:ascii="UN-Abhaya" w:hAnsi="UN-Abhaya"/>
        </w:rPr>
        <w:t xml:space="preserve"> “</w:t>
      </w:r>
      <w:r w:rsidRPr="00650FC5">
        <w:rPr>
          <w:rFonts w:ascii="UN-Abhaya" w:hAnsi="UN-Abhaya"/>
          <w:cs/>
        </w:rPr>
        <w:t>දිවසැප ලැබීමේ බලාපොරොත්තුවෙන් පෙහෙ වූ</w:t>
      </w:r>
      <w:r w:rsidR="001B0CBB">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කීහ. අනතුරුව විශාඛා තොමෝ මැදියම් වයසෙහි සිටි උපාසිකාවන් වෙත ගොස් එසේ ම ඇස</w:t>
      </w:r>
      <w:r w:rsidR="001B0CBB">
        <w:rPr>
          <w:rFonts w:ascii="UN-Abhaya" w:hAnsi="UN-Abhaya" w:hint="cs"/>
          <w:cs/>
        </w:rPr>
        <w:t>ූ</w:t>
      </w:r>
      <w:r w:rsidRPr="00650FC5">
        <w:rPr>
          <w:rFonts w:ascii="UN-Abhaya" w:hAnsi="UN-Abhaya"/>
          <w:cs/>
        </w:rPr>
        <w:t xml:space="preserve"> ය. </w:t>
      </w:r>
      <w:r w:rsidR="009E4EA7">
        <w:rPr>
          <w:rFonts w:ascii="UN-Abhaya" w:hAnsi="UN-Abhaya"/>
        </w:rPr>
        <w:t>“</w:t>
      </w:r>
      <w:r w:rsidRPr="00650FC5">
        <w:rPr>
          <w:rFonts w:ascii="UN-Abhaya" w:hAnsi="UN-Abhaya"/>
          <w:cs/>
        </w:rPr>
        <w:t>සප</w:t>
      </w:r>
      <w:r w:rsidR="005F4719">
        <w:rPr>
          <w:rFonts w:ascii="UN-Abhaya" w:hAnsi="UN-Abhaya" w:hint="cs"/>
          <w:cs/>
        </w:rPr>
        <w:t>ත්නී</w:t>
      </w:r>
      <w:r w:rsidRPr="00650FC5">
        <w:rPr>
          <w:rFonts w:ascii="UN-Abhaya" w:hAnsi="UN-Abhaya"/>
          <w:cs/>
        </w:rPr>
        <w:t>වාසයෙන් මිදෙන්නට පෙහෙ වූ</w:t>
      </w:r>
      <w:r w:rsidR="005F4719">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ඈලා කීහ. නැවත තරුණ වයසෙහි සිටි උපාසිකාවන් වෙත ගොස් එසේ ඇසූ විට</w:t>
      </w:r>
      <w:r w:rsidR="00867DD5">
        <w:rPr>
          <w:rFonts w:ascii="UN-Abhaya" w:hAnsi="UN-Abhaya"/>
        </w:rPr>
        <w:t xml:space="preserve"> “</w:t>
      </w:r>
      <w:r w:rsidRPr="00650FC5">
        <w:rPr>
          <w:rFonts w:ascii="UN-Abhaya" w:hAnsi="UN-Abhaya"/>
          <w:cs/>
        </w:rPr>
        <w:t>කුලඳුලේ පුතුන් ලබන්නට ප</w:t>
      </w:r>
      <w:r w:rsidR="005D384D">
        <w:rPr>
          <w:rFonts w:ascii="UN-Abhaya" w:hAnsi="UN-Abhaya" w:hint="cs"/>
          <w:cs/>
        </w:rPr>
        <w:t>ෙ</w:t>
      </w:r>
      <w:r w:rsidRPr="00650FC5">
        <w:rPr>
          <w:rFonts w:ascii="UN-Abhaya" w:hAnsi="UN-Abhaya"/>
          <w:cs/>
        </w:rPr>
        <w:t>හ වූ</w:t>
      </w:r>
      <w:r w:rsidR="005D384D">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w:t>
      </w:r>
      <w:r w:rsidR="005D384D">
        <w:rPr>
          <w:rFonts w:ascii="UN-Abhaya" w:hAnsi="UN-Abhaya" w:hint="cs"/>
          <w:cs/>
        </w:rPr>
        <w:t>ඈ</w:t>
      </w:r>
      <w:r w:rsidRPr="00650FC5">
        <w:rPr>
          <w:rFonts w:ascii="UN-Abhaya" w:hAnsi="UN-Abhaya"/>
          <w:cs/>
        </w:rPr>
        <w:t>ල</w:t>
      </w:r>
      <w:r w:rsidR="005D384D">
        <w:rPr>
          <w:rFonts w:ascii="UN-Abhaya" w:hAnsi="UN-Abhaya" w:hint="cs"/>
          <w:cs/>
        </w:rPr>
        <w:t>ා</w:t>
      </w:r>
      <w:r w:rsidRPr="00650FC5">
        <w:rPr>
          <w:rFonts w:ascii="UN-Abhaya" w:hAnsi="UN-Abhaya"/>
          <w:cs/>
        </w:rPr>
        <w:t xml:space="preserve"> පිළිතුරු දුන්හ. ඒ වර විශාඛා තොමෝ ලදැරි උවැසියන් අතින් ද එය ම ඇසූ ය.</w:t>
      </w:r>
      <w:r w:rsidR="00867DD5">
        <w:rPr>
          <w:rFonts w:ascii="UN-Abhaya" w:hAnsi="UN-Abhaya"/>
        </w:rPr>
        <w:t xml:space="preserve"> “</w:t>
      </w:r>
      <w:r w:rsidRPr="00650FC5">
        <w:rPr>
          <w:rFonts w:ascii="UN-Abhaya" w:hAnsi="UN-Abhaya"/>
          <w:cs/>
        </w:rPr>
        <w:t>අපි පෙහෙවස් වසන්නමෝ වැඩි වියට නො ගොස් බාල කාලයේ දී ම දීග කන්නට</w:t>
      </w:r>
      <w:r w:rsidR="005D384D">
        <w:rPr>
          <w:rFonts w:ascii="UN-Abhaya" w:hAnsi="UN-Abhaya" w:hint="cs"/>
          <w:cs/>
        </w:rPr>
        <w:t>ැ</w:t>
      </w:r>
      <w:r w:rsidR="009E4EA7">
        <w:rPr>
          <w:rFonts w:ascii="UN-Abhaya" w:hAnsi="UN-Abhaya"/>
        </w:rPr>
        <w:t>”</w:t>
      </w:r>
      <w:r w:rsidRPr="00650FC5">
        <w:rPr>
          <w:rFonts w:ascii="UN-Abhaya" w:hAnsi="UN-Abhaya"/>
        </w:rPr>
        <w:t xml:space="preserve"> </w:t>
      </w:r>
      <w:r w:rsidRPr="00650FC5">
        <w:rPr>
          <w:rFonts w:ascii="UN-Abhaya" w:hAnsi="UN-Abhaya"/>
          <w:cs/>
        </w:rPr>
        <w:t>යි ඔවුහු කීහ. එවිට විශාඛා තොමෝ උන් හැම දෙන කැඳවා ගෙණ බුදුරජුන් ඉදිරියට ගොස් මේ සියලු පුවත් උන්වහන්සේට දන්වා සිටියා ය. බුදුරජානන් වහන්සේ ඒ අසා</w:t>
      </w:r>
      <w:r w:rsidR="00867DD5">
        <w:rPr>
          <w:rFonts w:ascii="UN-Abhaya" w:hAnsi="UN-Abhaya"/>
        </w:rPr>
        <w:t xml:space="preserve"> “</w:t>
      </w:r>
      <w:r w:rsidRPr="00650FC5">
        <w:rPr>
          <w:rFonts w:ascii="UN-Abhaya" w:hAnsi="UN-Abhaya"/>
          <w:cs/>
        </w:rPr>
        <w:t>විශාඛාව!</w:t>
      </w:r>
      <w:r w:rsidR="005D384D">
        <w:rPr>
          <w:rFonts w:ascii="UN-Abhaya" w:hAnsi="UN-Abhaya" w:hint="cs"/>
          <w:cs/>
        </w:rPr>
        <w:t xml:space="preserve"> </w:t>
      </w:r>
      <w:r w:rsidR="0003542E">
        <w:rPr>
          <w:rFonts w:ascii="UN-Abhaya" w:hAnsi="UN-Abhaya"/>
          <w:cs/>
        </w:rPr>
        <w:t>සත්ත්‍ව</w:t>
      </w:r>
      <w:r w:rsidRPr="00650FC5">
        <w:rPr>
          <w:rFonts w:ascii="UN-Abhaya" w:hAnsi="UN-Abhaya"/>
          <w:cs/>
        </w:rPr>
        <w:t>යන්ගේ ජාති ආදීහු</w:t>
      </w:r>
      <w:r w:rsidRPr="00650FC5">
        <w:rPr>
          <w:rFonts w:ascii="UN-Abhaya" w:hAnsi="UN-Abhaya"/>
        </w:rPr>
        <w:t xml:space="preserve">, </w:t>
      </w:r>
      <w:r w:rsidRPr="00650FC5">
        <w:rPr>
          <w:rFonts w:ascii="UN-Abhaya" w:hAnsi="UN-Abhaya"/>
          <w:cs/>
        </w:rPr>
        <w:t>කෙවිටි දඬු ගත් එඩේරුන් වැන්නාහ</w:t>
      </w:r>
      <w:r w:rsidRPr="00650FC5">
        <w:rPr>
          <w:rFonts w:ascii="UN-Abhaya" w:hAnsi="UN-Abhaya"/>
        </w:rPr>
        <w:t xml:space="preserve">, </w:t>
      </w:r>
      <w:r w:rsidRPr="00650FC5">
        <w:rPr>
          <w:rFonts w:ascii="UN-Abhaya" w:hAnsi="UN-Abhaya"/>
          <w:cs/>
        </w:rPr>
        <w:t>ජාතිය</w:t>
      </w:r>
      <w:r w:rsidRPr="00650FC5">
        <w:rPr>
          <w:rFonts w:ascii="UN-Abhaya" w:hAnsi="UN-Abhaya"/>
        </w:rPr>
        <w:t xml:space="preserve">, </w:t>
      </w:r>
      <w:r w:rsidR="0003542E">
        <w:rPr>
          <w:rFonts w:ascii="UN-Abhaya" w:hAnsi="UN-Abhaya"/>
          <w:cs/>
        </w:rPr>
        <w:t>සත්ත්‍ව</w:t>
      </w:r>
      <w:r w:rsidRPr="00650FC5">
        <w:rPr>
          <w:rFonts w:ascii="UN-Abhaya" w:hAnsi="UN-Abhaya"/>
          <w:cs/>
        </w:rPr>
        <w:t>යන් ජරාව කරා පමුණුවයි</w:t>
      </w:r>
      <w:r w:rsidRPr="00650FC5">
        <w:rPr>
          <w:rFonts w:ascii="UN-Abhaya" w:hAnsi="UN-Abhaya"/>
        </w:rPr>
        <w:t xml:space="preserve">, </w:t>
      </w:r>
      <w:r w:rsidRPr="00650FC5">
        <w:rPr>
          <w:rFonts w:ascii="UN-Abhaya" w:hAnsi="UN-Abhaya"/>
          <w:cs/>
        </w:rPr>
        <w:t>ජරාව</w:t>
      </w:r>
      <w:r w:rsidRPr="00650FC5">
        <w:rPr>
          <w:rFonts w:ascii="UN-Abhaya" w:hAnsi="UN-Abhaya"/>
        </w:rPr>
        <w:t xml:space="preserve">, </w:t>
      </w:r>
      <w:r w:rsidRPr="00650FC5">
        <w:rPr>
          <w:rFonts w:ascii="UN-Abhaya" w:hAnsi="UN-Abhaya"/>
          <w:cs/>
        </w:rPr>
        <w:t>ව්‍යාධිය කරා පමුණුවයි</w:t>
      </w:r>
      <w:r w:rsidRPr="00650FC5">
        <w:rPr>
          <w:rFonts w:ascii="UN-Abhaya" w:hAnsi="UN-Abhaya"/>
        </w:rPr>
        <w:t xml:space="preserve">, </w:t>
      </w:r>
      <w:r w:rsidRPr="00650FC5">
        <w:rPr>
          <w:rFonts w:ascii="UN-Abhaya" w:hAnsi="UN-Abhaya"/>
          <w:cs/>
        </w:rPr>
        <w:t>ව්‍යාධිය මරණය කරා පමුණුවා</w:t>
      </w:r>
      <w:r w:rsidRPr="00650FC5">
        <w:rPr>
          <w:rFonts w:ascii="UN-Abhaya" w:hAnsi="UN-Abhaya"/>
        </w:rPr>
        <w:t xml:space="preserve">, </w:t>
      </w:r>
      <w:r w:rsidRPr="00650FC5">
        <w:rPr>
          <w:rFonts w:ascii="UN-Abhaya" w:hAnsi="UN-Abhaya"/>
          <w:cs/>
        </w:rPr>
        <w:t>පොරවෙන් කප</w:t>
      </w:r>
      <w:r w:rsidR="005D384D">
        <w:rPr>
          <w:rFonts w:ascii="UN-Abhaya" w:hAnsi="UN-Abhaya" w:hint="cs"/>
          <w:cs/>
        </w:rPr>
        <w:t>න්</w:t>
      </w:r>
      <w:r w:rsidRPr="00650FC5">
        <w:rPr>
          <w:rFonts w:ascii="UN-Abhaya" w:hAnsi="UN-Abhaya"/>
          <w:cs/>
        </w:rPr>
        <w:t>නා සේ ජීවිතය සිඳලයි</w:t>
      </w:r>
      <w:r w:rsidRPr="00650FC5">
        <w:rPr>
          <w:rFonts w:ascii="UN-Abhaya" w:hAnsi="UN-Abhaya"/>
        </w:rPr>
        <w:t xml:space="preserve">, </w:t>
      </w:r>
      <w:r w:rsidRPr="00650FC5">
        <w:rPr>
          <w:rFonts w:ascii="UN-Abhaya" w:hAnsi="UN-Abhaya"/>
          <w:cs/>
        </w:rPr>
        <w:t xml:space="preserve">තතු මෙසේ වූවත් මේ </w:t>
      </w:r>
      <w:r w:rsidR="0003542E">
        <w:rPr>
          <w:rFonts w:ascii="UN-Abhaya" w:hAnsi="UN-Abhaya"/>
          <w:cs/>
        </w:rPr>
        <w:t>සත්ත්‍ව</w:t>
      </w:r>
      <w:r w:rsidRPr="00650FC5">
        <w:rPr>
          <w:rFonts w:ascii="UN-Abhaya" w:hAnsi="UN-Abhaya"/>
          <w:cs/>
        </w:rPr>
        <w:t xml:space="preserve"> නිකායයෙහි නිවන් පත</w:t>
      </w:r>
      <w:r w:rsidR="005D384D">
        <w:rPr>
          <w:rFonts w:ascii="UN-Abhaya" w:hAnsi="UN-Abhaya" w:hint="cs"/>
          <w:cs/>
        </w:rPr>
        <w:t>න්</w:t>
      </w:r>
      <w:r w:rsidRPr="00650FC5">
        <w:rPr>
          <w:rFonts w:ascii="UN-Abhaya" w:hAnsi="UN-Abhaya"/>
          <w:cs/>
        </w:rPr>
        <w:t>නෝ නැත</w:t>
      </w:r>
      <w:r w:rsidRPr="00650FC5">
        <w:rPr>
          <w:rFonts w:ascii="UN-Abhaya" w:hAnsi="UN-Abhaya"/>
        </w:rPr>
        <w:t xml:space="preserve">, </w:t>
      </w:r>
      <w:r w:rsidRPr="00650FC5">
        <w:rPr>
          <w:rFonts w:ascii="UN-Abhaya" w:hAnsi="UN-Abhaya"/>
          <w:cs/>
        </w:rPr>
        <w:t>ඇත්තාහු සසර ම පත</w:t>
      </w:r>
      <w:r w:rsidR="005D384D">
        <w:rPr>
          <w:rFonts w:ascii="UN-Abhaya" w:hAnsi="UN-Abhaya" w:hint="cs"/>
          <w:cs/>
        </w:rPr>
        <w:t>න්</w:t>
      </w:r>
      <w:r w:rsidRPr="00650FC5">
        <w:rPr>
          <w:rFonts w:ascii="UN-Abhaya" w:hAnsi="UN-Abhaya"/>
          <w:cs/>
        </w:rPr>
        <w:t>නෝ ය</w:t>
      </w:r>
      <w:r w:rsidR="009E4EA7">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ගලපා මේ ධ</w:t>
      </w:r>
      <w:r w:rsidR="005D384D">
        <w:rPr>
          <w:rFonts w:ascii="UN-Abhaya" w:hAnsi="UN-Abhaya" w:hint="cs"/>
          <w:cs/>
        </w:rPr>
        <w:t>ර්‍ම</w:t>
      </w:r>
      <w:r w:rsidRPr="00650FC5">
        <w:rPr>
          <w:rFonts w:ascii="UN-Abhaya" w:hAnsi="UN-Abhaya"/>
          <w:cs/>
        </w:rPr>
        <w:t>දේශනාව කළ සේක</w:t>
      </w:r>
      <w:r w:rsidR="005D384D">
        <w:rPr>
          <w:rFonts w:ascii="UN-Abhaya" w:hAnsi="UN-Abhaya"/>
        </w:rPr>
        <w:t>;</w:t>
      </w:r>
      <w:r w:rsidRPr="00650FC5">
        <w:rPr>
          <w:rFonts w:ascii="UN-Abhaya" w:hAnsi="UN-Abhaya"/>
        </w:rPr>
        <w:t xml:space="preserve"> </w:t>
      </w:r>
    </w:p>
    <w:p w14:paraId="655F9027" w14:textId="500E7FE2" w:rsidR="001B7F36" w:rsidRPr="009E23C1" w:rsidRDefault="009545EB" w:rsidP="009E23C1">
      <w:pPr>
        <w:pStyle w:val="Quote"/>
      </w:pPr>
      <w:r w:rsidRPr="009E23C1">
        <w:rPr>
          <w:cs/>
        </w:rPr>
        <w:t>යථා ද</w:t>
      </w:r>
      <w:r w:rsidR="00FD3098" w:rsidRPr="009E23C1">
        <w:rPr>
          <w:cs/>
        </w:rPr>
        <w:t>ණ්</w:t>
      </w:r>
      <w:r w:rsidRPr="009E23C1">
        <w:rPr>
          <w:cs/>
        </w:rPr>
        <w:t>ඩෙන ගොපාලො ගාවො පා</w:t>
      </w:r>
      <w:r w:rsidR="00FD3098" w:rsidRPr="009E23C1">
        <w:rPr>
          <w:cs/>
        </w:rPr>
        <w:t>ජෙ</w:t>
      </w:r>
      <w:r w:rsidRPr="009E23C1">
        <w:rPr>
          <w:cs/>
        </w:rPr>
        <w:t>ති</w:t>
      </w:r>
      <w:r w:rsidR="000F1809">
        <w:rPr>
          <w:rStyle w:val="FootnoteReference"/>
          <w:cs/>
        </w:rPr>
        <w:footnoteReference w:id="38"/>
      </w:r>
      <w:r w:rsidRPr="009E23C1">
        <w:rPr>
          <w:cs/>
        </w:rPr>
        <w:t xml:space="preserve"> ගො</w:t>
      </w:r>
      <w:r w:rsidR="00FD3098" w:rsidRPr="009E23C1">
        <w:rPr>
          <w:cs/>
        </w:rPr>
        <w:t>ච</w:t>
      </w:r>
      <w:r w:rsidRPr="009E23C1">
        <w:rPr>
          <w:cs/>
        </w:rPr>
        <w:t>රං</w:t>
      </w:r>
      <w:r w:rsidRPr="009E23C1">
        <w:t xml:space="preserve">, </w:t>
      </w:r>
    </w:p>
    <w:p w14:paraId="7E851B2E" w14:textId="1BBB3285" w:rsidR="009545EB" w:rsidRPr="009E23C1" w:rsidRDefault="009545EB" w:rsidP="009E23C1">
      <w:pPr>
        <w:pStyle w:val="Quote"/>
      </w:pPr>
      <w:r w:rsidRPr="009E23C1">
        <w:rPr>
          <w:cs/>
        </w:rPr>
        <w:t>එවං ජරා ච මච්චු ච ආයුං</w:t>
      </w:r>
      <w:r w:rsidR="007814A1" w:rsidRPr="009E23C1">
        <w:rPr>
          <w:cs/>
        </w:rPr>
        <w:t>පා</w:t>
      </w:r>
      <w:r w:rsidRPr="009E23C1">
        <w:rPr>
          <w:cs/>
        </w:rPr>
        <w:t>ජ</w:t>
      </w:r>
      <w:r w:rsidR="007814A1" w:rsidRPr="009E23C1">
        <w:rPr>
          <w:cs/>
        </w:rPr>
        <w:t>ෙ</w:t>
      </w:r>
      <w:r w:rsidRPr="009E23C1">
        <w:rPr>
          <w:cs/>
        </w:rPr>
        <w:t>න්ත</w:t>
      </w:r>
      <w:r w:rsidR="007814A1" w:rsidRPr="009E23C1">
        <w:rPr>
          <w:cs/>
        </w:rPr>
        <w:t>ී</w:t>
      </w:r>
      <w:r w:rsidRPr="009E23C1">
        <w:rPr>
          <w:cs/>
        </w:rPr>
        <w:t xml:space="preserve"> පාණිනන්ති. </w:t>
      </w:r>
    </w:p>
    <w:p w14:paraId="4322F892" w14:textId="61F80278" w:rsidR="001B7F36" w:rsidRDefault="009545EB" w:rsidP="003A57D3">
      <w:pPr>
        <w:spacing w:line="276" w:lineRule="auto"/>
        <w:rPr>
          <w:rFonts w:ascii="UN-Abhaya" w:hAnsi="UN-Abhaya"/>
        </w:rPr>
      </w:pPr>
      <w:r w:rsidRPr="00650FC5">
        <w:rPr>
          <w:rFonts w:ascii="UN-Abhaya" w:hAnsi="UN-Abhaya"/>
          <w:cs/>
        </w:rPr>
        <w:t>ගොපලු තෙමේ ද</w:t>
      </w:r>
      <w:r w:rsidR="00287237">
        <w:rPr>
          <w:rFonts w:ascii="UN-Abhaya" w:hAnsi="UN-Abhaya" w:hint="cs"/>
          <w:cs/>
        </w:rPr>
        <w:t>ණ්</w:t>
      </w:r>
      <w:r w:rsidRPr="00650FC5">
        <w:rPr>
          <w:rFonts w:ascii="UN-Abhaya" w:hAnsi="UN-Abhaya"/>
          <w:cs/>
        </w:rPr>
        <w:t>ඩෙන් (තළතළා) ගෙරිසරක් තණ බිමට පමුණුවන්න</w:t>
      </w:r>
      <w:r w:rsidR="00287237">
        <w:rPr>
          <w:rFonts w:ascii="UN-Abhaya" w:hAnsi="UN-Abhaya" w:hint="cs"/>
          <w:cs/>
        </w:rPr>
        <w:t xml:space="preserve">ා </w:t>
      </w:r>
      <w:r w:rsidRPr="00650FC5">
        <w:rPr>
          <w:rFonts w:ascii="UN-Abhaya" w:hAnsi="UN-Abhaya"/>
          <w:cs/>
        </w:rPr>
        <w:t xml:space="preserve">සේ ජරාවත් මරණයත් </w:t>
      </w:r>
      <w:r w:rsidR="0003542E">
        <w:rPr>
          <w:rFonts w:ascii="UN-Abhaya" w:hAnsi="UN-Abhaya"/>
          <w:cs/>
        </w:rPr>
        <w:t>සත්ත්‍ව</w:t>
      </w:r>
      <w:r w:rsidRPr="00650FC5">
        <w:rPr>
          <w:rFonts w:ascii="UN-Abhaya" w:hAnsi="UN-Abhaya"/>
          <w:cs/>
        </w:rPr>
        <w:t xml:space="preserve">යන්ගේ ආයුෂය </w:t>
      </w:r>
      <w:r w:rsidR="00DB5973">
        <w:rPr>
          <w:rFonts w:ascii="UN-Abhaya" w:hAnsi="UN-Abhaya"/>
          <w:cs/>
        </w:rPr>
        <w:t>ක්‍ෂ</w:t>
      </w:r>
      <w:r w:rsidRPr="00650FC5">
        <w:rPr>
          <w:rFonts w:ascii="UN-Abhaya" w:hAnsi="UN-Abhaya"/>
          <w:cs/>
        </w:rPr>
        <w:t>යට පමුණුවත්.</w:t>
      </w:r>
    </w:p>
    <w:p w14:paraId="231807C3" w14:textId="22840EC8" w:rsidR="009545EB" w:rsidRDefault="009545EB" w:rsidP="003A57D3">
      <w:pPr>
        <w:spacing w:line="276" w:lineRule="auto"/>
        <w:rPr>
          <w:rFonts w:ascii="UN-Abhaya" w:hAnsi="UN-Abhaya"/>
        </w:rPr>
      </w:pPr>
      <w:r w:rsidRPr="004F01AB">
        <w:rPr>
          <w:rFonts w:ascii="UN-Abhaya" w:hAnsi="UN-Abhaya"/>
          <w:b/>
          <w:bCs/>
          <w:cs/>
        </w:rPr>
        <w:t>යථා ද</w:t>
      </w:r>
      <w:r w:rsidR="00591B84" w:rsidRPr="004F01AB">
        <w:rPr>
          <w:rFonts w:ascii="UN-Abhaya" w:hAnsi="UN-Abhaya" w:hint="cs"/>
          <w:b/>
          <w:bCs/>
          <w:cs/>
        </w:rPr>
        <w:t>ණ්ඩෙ</w:t>
      </w:r>
      <w:r w:rsidRPr="004F01AB">
        <w:rPr>
          <w:rFonts w:ascii="UN-Abhaya" w:hAnsi="UN-Abhaya"/>
          <w:b/>
          <w:bCs/>
          <w:cs/>
        </w:rPr>
        <w:t>න ගො</w:t>
      </w:r>
      <w:r w:rsidR="00591B84" w:rsidRPr="004F01AB">
        <w:rPr>
          <w:rFonts w:ascii="UN-Abhaya" w:hAnsi="UN-Abhaya" w:hint="cs"/>
          <w:b/>
          <w:bCs/>
          <w:cs/>
        </w:rPr>
        <w:t>පාලො</w:t>
      </w:r>
      <w:r w:rsidRPr="004F01AB">
        <w:rPr>
          <w:rFonts w:ascii="UN-Abhaya" w:hAnsi="UN-Abhaya"/>
          <w:b/>
          <w:bCs/>
          <w:cs/>
        </w:rPr>
        <w:t xml:space="preserve"> ගාව</w:t>
      </w:r>
      <w:r w:rsidR="00591B84" w:rsidRPr="004F01AB">
        <w:rPr>
          <w:rFonts w:ascii="UN-Abhaya" w:hAnsi="UN-Abhaya" w:hint="cs"/>
          <w:b/>
          <w:bCs/>
          <w:cs/>
        </w:rPr>
        <w:t>ො</w:t>
      </w:r>
      <w:r w:rsidRPr="004F01AB">
        <w:rPr>
          <w:rFonts w:ascii="UN-Abhaya" w:hAnsi="UN-Abhaya"/>
          <w:b/>
          <w:bCs/>
          <w:cs/>
        </w:rPr>
        <w:t xml:space="preserve"> පාජෙති ගොචරං</w:t>
      </w:r>
      <w:r w:rsidRPr="00650FC5">
        <w:rPr>
          <w:rFonts w:ascii="UN-Abhaya" w:hAnsi="UN-Abhaya"/>
          <w:cs/>
        </w:rPr>
        <w:t xml:space="preserve"> = එඩේරා ක</w:t>
      </w:r>
      <w:r w:rsidR="00591B84">
        <w:rPr>
          <w:rFonts w:ascii="UN-Abhaya" w:hAnsi="UN-Abhaya" w:hint="cs"/>
          <w:cs/>
        </w:rPr>
        <w:t>ෙවි</w:t>
      </w:r>
      <w:r w:rsidRPr="00650FC5">
        <w:rPr>
          <w:rFonts w:ascii="UN-Abhaya" w:hAnsi="UN-Abhaya"/>
          <w:cs/>
        </w:rPr>
        <w:t xml:space="preserve">ටෙන් තළතළා ගෙරින් තණබිමට පමුණුවන්නා සේ. </w:t>
      </w:r>
    </w:p>
    <w:p w14:paraId="1F967DA9" w14:textId="23B2CE06" w:rsidR="009545EB" w:rsidRDefault="009545EB" w:rsidP="003A57D3">
      <w:pPr>
        <w:spacing w:line="276" w:lineRule="auto"/>
        <w:rPr>
          <w:rFonts w:ascii="UN-Abhaya" w:hAnsi="UN-Abhaya"/>
        </w:rPr>
      </w:pPr>
      <w:r w:rsidRPr="002461B5">
        <w:rPr>
          <w:rFonts w:ascii="UN-Abhaya" w:hAnsi="UN-Abhaya"/>
          <w:b/>
          <w:bCs/>
          <w:cs/>
        </w:rPr>
        <w:t>ගොපාල</w:t>
      </w:r>
      <w:r w:rsidR="002461B5" w:rsidRPr="002461B5">
        <w:rPr>
          <w:rFonts w:ascii="UN-Abhaya" w:hAnsi="UN-Abhaya" w:hint="cs"/>
          <w:b/>
          <w:bCs/>
          <w:cs/>
        </w:rPr>
        <w:t>ො</w:t>
      </w:r>
      <w:r w:rsidRPr="00650FC5">
        <w:rPr>
          <w:rFonts w:ascii="UN-Abhaya" w:hAnsi="UN-Abhaya"/>
          <w:cs/>
        </w:rPr>
        <w:t xml:space="preserve"> යනු හරක් එඩේරාට නමෙකි. ගෙරිරැක්මෙහි ද</w:t>
      </w:r>
      <w:r w:rsidR="00DB5973">
        <w:rPr>
          <w:rFonts w:ascii="UN-Abhaya" w:hAnsi="UN-Abhaya"/>
          <w:cs/>
        </w:rPr>
        <w:t>ක්‍ෂ</w:t>
      </w:r>
      <w:r w:rsidRPr="00650FC5">
        <w:rPr>
          <w:rFonts w:ascii="UN-Abhaya" w:hAnsi="UN-Abhaya"/>
          <w:cs/>
        </w:rPr>
        <w:t xml:space="preserve"> වූ එඩ</w:t>
      </w:r>
      <w:r w:rsidR="001219CC">
        <w:rPr>
          <w:rFonts w:ascii="UN-Abhaya" w:hAnsi="UN-Abhaya" w:hint="cs"/>
          <w:cs/>
        </w:rPr>
        <w:t>ේ</w:t>
      </w:r>
      <w:r w:rsidRPr="00650FC5">
        <w:rPr>
          <w:rFonts w:ascii="UN-Abhaya" w:hAnsi="UN-Abhaya"/>
          <w:cs/>
        </w:rPr>
        <w:t>රකු කෙරෙහි පිහිටිය යුතු අංග එකොළසෙක් ආගම ධ</w:t>
      </w:r>
      <w:r w:rsidR="00FB0612">
        <w:rPr>
          <w:rFonts w:ascii="UN-Abhaya" w:hAnsi="UN-Abhaya"/>
          <w:cs/>
        </w:rPr>
        <w:t>ර්‍ම</w:t>
      </w:r>
      <w:r w:rsidRPr="00650FC5">
        <w:rPr>
          <w:rFonts w:ascii="UN-Abhaya" w:hAnsi="UN-Abhaya"/>
          <w:cs/>
        </w:rPr>
        <w:t>යෙහි දැක්ව</w:t>
      </w:r>
      <w:r w:rsidR="001219CC">
        <w:rPr>
          <w:rFonts w:ascii="UN-Abhaya" w:hAnsi="UN-Abhaya" w:hint="cs"/>
          <w:cs/>
        </w:rPr>
        <w:t>ෙ</w:t>
      </w:r>
      <w:r w:rsidRPr="00650FC5">
        <w:rPr>
          <w:rFonts w:ascii="UN-Abhaya" w:hAnsi="UN-Abhaya"/>
          <w:cs/>
        </w:rPr>
        <w:t>න්නේ ය. ඒ අංග එකොළසින් යුත් එඩේර</w:t>
      </w:r>
      <w:r w:rsidR="001219CC">
        <w:rPr>
          <w:rFonts w:ascii="UN-Abhaya" w:hAnsi="UN-Abhaya" w:hint="cs"/>
          <w:cs/>
        </w:rPr>
        <w:t xml:space="preserve"> </w:t>
      </w:r>
      <w:r w:rsidRPr="00650FC5">
        <w:rPr>
          <w:rFonts w:ascii="UN-Abhaya" w:hAnsi="UN-Abhaya"/>
          <w:cs/>
        </w:rPr>
        <w:t>තෙමේ ම ගොගණපරිහරණයටත් ගො</w:t>
      </w:r>
      <w:r w:rsidR="003B5830">
        <w:rPr>
          <w:rFonts w:ascii="UN-Abhaya" w:hAnsi="UN-Abhaya" w:hint="cs"/>
          <w:cs/>
        </w:rPr>
        <w:t>ග</w:t>
      </w:r>
      <w:r w:rsidRPr="00650FC5">
        <w:rPr>
          <w:rFonts w:ascii="UN-Abhaya" w:hAnsi="UN-Abhaya"/>
          <w:cs/>
        </w:rPr>
        <w:t>සමූහයාගේ දියුණුව සිදු කිරිමටත් සුදුසු ය. එසේ යුක්ත නො වූයේ නාමමා</w:t>
      </w:r>
      <w:r w:rsidR="003B5830">
        <w:rPr>
          <w:rFonts w:ascii="UN-Abhaya" w:hAnsi="UN-Abhaya" w:hint="cs"/>
          <w:cs/>
        </w:rPr>
        <w:t>ත්‍රයෙන්</w:t>
      </w:r>
      <w:r w:rsidRPr="00650FC5">
        <w:rPr>
          <w:rFonts w:ascii="UN-Abhaya" w:hAnsi="UN-Abhaya"/>
          <w:cs/>
        </w:rPr>
        <w:t xml:space="preserve"> ගොපල් ය. මේ ය ඒ අ</w:t>
      </w:r>
      <w:r w:rsidR="003B5830">
        <w:rPr>
          <w:rFonts w:ascii="UN-Abhaya" w:hAnsi="UN-Abhaya" w:hint="cs"/>
          <w:cs/>
        </w:rPr>
        <w:t>ඞ්</w:t>
      </w:r>
      <w:r w:rsidRPr="00650FC5">
        <w:rPr>
          <w:rFonts w:ascii="UN-Abhaya" w:hAnsi="UN-Abhaya"/>
          <w:cs/>
        </w:rPr>
        <w:t>ග එකොළොස.</w:t>
      </w:r>
      <w:r w:rsidR="003B5830">
        <w:rPr>
          <w:rFonts w:ascii="UN-Abhaya" w:hAnsi="UN-Abhaya" w:hint="cs"/>
          <w:cs/>
        </w:rPr>
        <w:t xml:space="preserve"> </w:t>
      </w:r>
      <w:r w:rsidRPr="00650FC5">
        <w:rPr>
          <w:rFonts w:ascii="UN-Abhaya" w:hAnsi="UN-Abhaya"/>
          <w:cs/>
        </w:rPr>
        <w:t>ගොනුන්ගේ ස්වරූප දන්නකු වීම</w:t>
      </w:r>
      <w:r w:rsidRPr="00650FC5">
        <w:rPr>
          <w:rFonts w:ascii="UN-Abhaya" w:hAnsi="UN-Abhaya"/>
        </w:rPr>
        <w:t xml:space="preserve">, </w:t>
      </w:r>
      <w:r w:rsidRPr="00650FC5">
        <w:rPr>
          <w:rFonts w:ascii="UN-Abhaya" w:hAnsi="UN-Abhaya"/>
          <w:cs/>
        </w:rPr>
        <w:t>ගොනුන්ගේ සිරුරෙහි කළ ලකුණු දන්නකු වීම</w:t>
      </w:r>
      <w:r w:rsidRPr="00650FC5">
        <w:rPr>
          <w:rFonts w:ascii="UN-Abhaya" w:hAnsi="UN-Abhaya"/>
        </w:rPr>
        <w:t xml:space="preserve">, </w:t>
      </w:r>
      <w:r w:rsidRPr="00650FC5">
        <w:rPr>
          <w:rFonts w:ascii="UN-Abhaya" w:hAnsi="UN-Abhaya"/>
          <w:cs/>
        </w:rPr>
        <w:t>නීල මැස්සන් තැබූ ඉහඳ ඉවත් කරන්නකු වීම</w:t>
      </w:r>
      <w:r w:rsidRPr="00650FC5">
        <w:rPr>
          <w:rFonts w:ascii="UN-Abhaya" w:hAnsi="UN-Abhaya"/>
        </w:rPr>
        <w:t xml:space="preserve">, </w:t>
      </w:r>
      <w:r w:rsidRPr="00650FC5">
        <w:rPr>
          <w:rFonts w:ascii="UN-Abhaya" w:hAnsi="UN-Abhaya"/>
          <w:cs/>
        </w:rPr>
        <w:t>බෙහෙත් දී වණ බඳින්නකු වීම</w:t>
      </w:r>
      <w:r w:rsidRPr="00650FC5">
        <w:rPr>
          <w:rFonts w:ascii="UN-Abhaya" w:hAnsi="UN-Abhaya"/>
        </w:rPr>
        <w:t xml:space="preserve">, </w:t>
      </w:r>
      <w:r w:rsidRPr="00650FC5">
        <w:rPr>
          <w:rFonts w:ascii="UN-Abhaya" w:hAnsi="UN-Abhaya"/>
          <w:cs/>
        </w:rPr>
        <w:t>සුදුසු කාලයෙහි ගොවුදෙහි දුම් දෙන්නකු වීම</w:t>
      </w:r>
      <w:r w:rsidRPr="00650FC5">
        <w:rPr>
          <w:rFonts w:ascii="UN-Abhaya" w:hAnsi="UN-Abhaya"/>
        </w:rPr>
        <w:t xml:space="preserve">, </w:t>
      </w:r>
      <w:r w:rsidRPr="00650FC5">
        <w:rPr>
          <w:rFonts w:ascii="UN-Abhaya" w:hAnsi="UN-Abhaya"/>
          <w:cs/>
        </w:rPr>
        <w:t xml:space="preserve">සම විසම ගං </w:t>
      </w:r>
      <w:r w:rsidRPr="00650FC5">
        <w:rPr>
          <w:rFonts w:ascii="UN-Abhaya" w:hAnsi="UN-Abhaya"/>
          <w:cs/>
        </w:rPr>
        <w:lastRenderedPageBreak/>
        <w:t>තොටුපල දන්නකු වීම</w:t>
      </w:r>
      <w:r w:rsidRPr="00650FC5">
        <w:rPr>
          <w:rFonts w:ascii="UN-Abhaya" w:hAnsi="UN-Abhaya"/>
        </w:rPr>
        <w:t xml:space="preserve">, </w:t>
      </w:r>
      <w:r w:rsidRPr="00650FC5">
        <w:rPr>
          <w:rFonts w:ascii="UN-Abhaya" w:hAnsi="UN-Abhaya"/>
          <w:cs/>
        </w:rPr>
        <w:t>ගොනුන් පැන් පානය කළ නො කළ බව දන්නකු වීම</w:t>
      </w:r>
      <w:r w:rsidRPr="00650FC5">
        <w:rPr>
          <w:rFonts w:ascii="UN-Abhaya" w:hAnsi="UN-Abhaya"/>
        </w:rPr>
        <w:t xml:space="preserve">, </w:t>
      </w:r>
      <w:r w:rsidRPr="00650FC5">
        <w:rPr>
          <w:rFonts w:ascii="UN-Abhaya" w:hAnsi="UN-Abhaya"/>
          <w:cs/>
        </w:rPr>
        <w:t>මග සම විසමකම් දන්නකු වීම</w:t>
      </w:r>
      <w:r w:rsidRPr="00650FC5">
        <w:rPr>
          <w:rFonts w:ascii="UN-Abhaya" w:hAnsi="UN-Abhaya"/>
        </w:rPr>
        <w:t xml:space="preserve">, </w:t>
      </w:r>
      <w:r w:rsidRPr="00650FC5">
        <w:rPr>
          <w:rFonts w:ascii="UN-Abhaya" w:hAnsi="UN-Abhaya"/>
          <w:cs/>
        </w:rPr>
        <w:t>ගොවරයෙහි ද</w:t>
      </w:r>
      <w:r w:rsidR="00DB5973">
        <w:rPr>
          <w:rFonts w:ascii="UN-Abhaya" w:hAnsi="UN-Abhaya"/>
          <w:cs/>
        </w:rPr>
        <w:t>ක්‍ෂ</w:t>
      </w:r>
      <w:r w:rsidRPr="00650FC5">
        <w:rPr>
          <w:rFonts w:ascii="UN-Abhaya" w:hAnsi="UN-Abhaya"/>
          <w:cs/>
        </w:rPr>
        <w:t>යකු වීම</w:t>
      </w:r>
      <w:r w:rsidRPr="00650FC5">
        <w:rPr>
          <w:rFonts w:ascii="UN-Abhaya" w:hAnsi="UN-Abhaya"/>
        </w:rPr>
        <w:t xml:space="preserve">, </w:t>
      </w:r>
      <w:r w:rsidRPr="00650FC5">
        <w:rPr>
          <w:rFonts w:ascii="UN-Abhaya" w:hAnsi="UN-Abhaya"/>
          <w:cs/>
        </w:rPr>
        <w:t>ඉතිරි කොට දොවන්නකු වීම</w:t>
      </w:r>
      <w:r w:rsidRPr="00650FC5">
        <w:rPr>
          <w:rFonts w:ascii="UN-Abhaya" w:hAnsi="UN-Abhaya"/>
        </w:rPr>
        <w:t xml:space="preserve">, </w:t>
      </w:r>
      <w:r w:rsidRPr="00650FC5">
        <w:rPr>
          <w:rFonts w:ascii="UN-Abhaya" w:hAnsi="UN-Abhaya"/>
          <w:cs/>
        </w:rPr>
        <w:t>ප්‍රධාන ගවයන්ට වැඩි සැලකිලි කරන්නකු වීම</w:t>
      </w:r>
      <w:r w:rsidRPr="00650FC5">
        <w:rPr>
          <w:rFonts w:ascii="UN-Abhaya" w:hAnsi="UN-Abhaya"/>
        </w:rPr>
        <w:t xml:space="preserve">, </w:t>
      </w:r>
      <w:r w:rsidRPr="00650FC5">
        <w:rPr>
          <w:rFonts w:ascii="UN-Abhaya" w:hAnsi="UN-Abhaya"/>
          <w:cs/>
        </w:rPr>
        <w:t>මෙ කී අගයන්ගෙන් යුත් ගොපලු තෙමේ ම ගවපට්ටි දියුණු කොට පස්ගෝරස වැළඳීමෙහි සම</w:t>
      </w:r>
      <w:r w:rsidR="00573694">
        <w:rPr>
          <w:rFonts w:ascii="UN-Abhaya" w:hAnsi="UN-Abhaya"/>
          <w:cs/>
        </w:rPr>
        <w:t>ර්‍ත්‍ථ</w:t>
      </w:r>
      <w:r w:rsidRPr="00650FC5">
        <w:rPr>
          <w:rFonts w:ascii="UN-Abhaya" w:hAnsi="UN-Abhaya"/>
          <w:cs/>
        </w:rPr>
        <w:t xml:space="preserve"> වන්නේ ය. </w:t>
      </w:r>
    </w:p>
    <w:p w14:paraId="0A8692E7" w14:textId="0FDF1B43" w:rsidR="007A0986" w:rsidRDefault="009545EB" w:rsidP="003A57D3">
      <w:pPr>
        <w:spacing w:line="276" w:lineRule="auto"/>
        <w:rPr>
          <w:rFonts w:ascii="UN-Abhaya" w:hAnsi="UN-Abhaya"/>
        </w:rPr>
      </w:pPr>
      <w:r w:rsidRPr="00981941">
        <w:rPr>
          <w:rFonts w:ascii="UN-Abhaya" w:hAnsi="UN-Abhaya"/>
          <w:b/>
          <w:bCs/>
          <w:cs/>
        </w:rPr>
        <w:t>ගාව</w:t>
      </w:r>
      <w:r w:rsidR="00DA1003" w:rsidRPr="00981941">
        <w:rPr>
          <w:rFonts w:ascii="UN-Abhaya" w:hAnsi="UN-Abhaya" w:hint="cs"/>
          <w:b/>
          <w:bCs/>
          <w:cs/>
        </w:rPr>
        <w:t>ො</w:t>
      </w:r>
      <w:r w:rsidRPr="00981941">
        <w:rPr>
          <w:rFonts w:ascii="UN-Abhaya" w:hAnsi="UN-Abhaya"/>
          <w:cs/>
        </w:rPr>
        <w:t xml:space="preserve"> යනු </w:t>
      </w:r>
      <w:r w:rsidRPr="00981941">
        <w:rPr>
          <w:rFonts w:ascii="UN-Abhaya" w:hAnsi="UN-Abhaya"/>
          <w:b/>
          <w:bCs/>
          <w:cs/>
        </w:rPr>
        <w:t>ගො</w:t>
      </w:r>
      <w:r w:rsidRPr="00981941">
        <w:rPr>
          <w:rFonts w:ascii="UN-Abhaya" w:hAnsi="UN-Abhaya"/>
          <w:cs/>
        </w:rPr>
        <w:t xml:space="preserve"> ය</w:t>
      </w:r>
      <w:r w:rsidR="009C5A59" w:rsidRPr="00981941">
        <w:rPr>
          <w:rFonts w:ascii="UN-Abhaya" w:hAnsi="UN-Abhaya" w:hint="cs"/>
          <w:cs/>
        </w:rPr>
        <w:t>න්</w:t>
      </w:r>
      <w:r w:rsidRPr="00981941">
        <w:rPr>
          <w:rFonts w:ascii="UN-Abhaya" w:hAnsi="UN-Abhaya"/>
          <w:cs/>
        </w:rPr>
        <w:t>නෙන් විභක්ති</w:t>
      </w:r>
      <w:r w:rsidRPr="00650FC5">
        <w:rPr>
          <w:rFonts w:ascii="UN-Abhaya" w:hAnsi="UN-Abhaya"/>
          <w:cs/>
        </w:rPr>
        <w:t xml:space="preserve"> ගෙණ නිපන්නේ ය. </w:t>
      </w:r>
      <w:r w:rsidRPr="009C5A59">
        <w:rPr>
          <w:rFonts w:ascii="UN-Abhaya" w:hAnsi="UN-Abhaya"/>
          <w:b/>
          <w:bCs/>
          <w:cs/>
        </w:rPr>
        <w:t>ගො</w:t>
      </w:r>
      <w:r w:rsidRPr="00650FC5">
        <w:rPr>
          <w:rFonts w:ascii="UN-Abhaya" w:hAnsi="UN-Abhaya"/>
          <w:cs/>
        </w:rPr>
        <w:t xml:space="preserve"> යනු</w:t>
      </w:r>
      <w:r w:rsidR="00867DD5">
        <w:rPr>
          <w:rFonts w:ascii="UN-Abhaya" w:hAnsi="UN-Abhaya"/>
        </w:rPr>
        <w:t xml:space="preserve"> </w:t>
      </w:r>
      <w:r w:rsidR="00A7443A">
        <w:rPr>
          <w:rFonts w:ascii="UN-Abhaya" w:hAnsi="UN-Abhaya"/>
        </w:rPr>
        <w:t>‘</w:t>
      </w:r>
      <w:r w:rsidRPr="00E55D5D">
        <w:rPr>
          <w:rFonts w:ascii="UN-Abhaya" w:hAnsi="UN-Abhaya"/>
          <w:b/>
          <w:bCs/>
          <w:cs/>
        </w:rPr>
        <w:t>ගොසු දු</w:t>
      </w:r>
      <w:r w:rsidR="009C5A59" w:rsidRPr="00E55D5D">
        <w:rPr>
          <w:rFonts w:ascii="UN-Abhaya" w:hAnsi="UN-Abhaya" w:hint="cs"/>
          <w:b/>
          <w:bCs/>
          <w:cs/>
        </w:rPr>
        <w:t>ය්</w:t>
      </w:r>
      <w:r w:rsidRPr="00E55D5D">
        <w:rPr>
          <w:rFonts w:ascii="UN-Abhaya" w:hAnsi="UN-Abhaya"/>
          <w:b/>
          <w:bCs/>
          <w:cs/>
        </w:rPr>
        <w:t>හ</w:t>
      </w:r>
      <w:r w:rsidR="009C5A59" w:rsidRPr="00E55D5D">
        <w:rPr>
          <w:rFonts w:ascii="UN-Abhaya" w:hAnsi="UN-Abhaya" w:hint="cs"/>
          <w:b/>
          <w:bCs/>
          <w:cs/>
        </w:rPr>
        <w:t>මා</w:t>
      </w:r>
      <w:r w:rsidRPr="00E55D5D">
        <w:rPr>
          <w:rFonts w:ascii="UN-Abhaya" w:hAnsi="UN-Abhaya"/>
          <w:b/>
          <w:bCs/>
          <w:cs/>
        </w:rPr>
        <w:t>නාසු ගත</w:t>
      </w:r>
      <w:r w:rsidR="009C5A59" w:rsidRPr="00E55D5D">
        <w:rPr>
          <w:rFonts w:ascii="UN-Abhaya" w:hAnsi="UN-Abhaya" w:hint="cs"/>
          <w:b/>
          <w:bCs/>
          <w:cs/>
        </w:rPr>
        <w:t>ො</w:t>
      </w:r>
      <w:r w:rsidR="00A7443A">
        <w:rPr>
          <w:rFonts w:ascii="UN-Abhaya" w:hAnsi="UN-Abhaya"/>
        </w:rPr>
        <w:t>’</w:t>
      </w:r>
      <w:r w:rsidRPr="00650FC5">
        <w:rPr>
          <w:rFonts w:ascii="UN-Abhaya" w:hAnsi="UN-Abhaya"/>
          <w:cs/>
        </w:rPr>
        <w:t xml:space="preserve"> යන මෙහි පශුවාවක ය. </w:t>
      </w:r>
      <w:r w:rsidR="00A7443A">
        <w:rPr>
          <w:rFonts w:ascii="UN-Abhaya" w:hAnsi="UN-Abhaya"/>
          <w:b/>
          <w:bCs/>
        </w:rPr>
        <w:t>‘</w:t>
      </w:r>
      <w:r w:rsidRPr="00E55D5D">
        <w:rPr>
          <w:rFonts w:ascii="UN-Abhaya" w:hAnsi="UN-Abhaya"/>
          <w:b/>
          <w:bCs/>
          <w:cs/>
        </w:rPr>
        <w:t>ගොමති</w:t>
      </w:r>
      <w:r w:rsidR="00E55D5D" w:rsidRPr="00E55D5D">
        <w:rPr>
          <w:rFonts w:ascii="UN-Abhaya" w:hAnsi="UN-Abhaya" w:hint="cs"/>
          <w:b/>
          <w:bCs/>
          <w:cs/>
        </w:rPr>
        <w:t>ං</w:t>
      </w:r>
      <w:r w:rsidRPr="00E55D5D">
        <w:rPr>
          <w:rFonts w:ascii="UN-Abhaya" w:hAnsi="UN-Abhaya"/>
          <w:b/>
          <w:bCs/>
          <w:cs/>
        </w:rPr>
        <w:t xml:space="preserve"> ගොතමං නම</w:t>
      </w:r>
      <w:r w:rsidR="00E55D5D" w:rsidRPr="00E55D5D">
        <w:rPr>
          <w:rFonts w:ascii="UN-Abhaya" w:hAnsi="UN-Abhaya" w:hint="cs"/>
          <w:b/>
          <w:bCs/>
          <w:cs/>
        </w:rPr>
        <w:t>ෙ</w:t>
      </w:r>
      <w:r w:rsidR="00A7443A">
        <w:rPr>
          <w:rFonts w:ascii="UN-Abhaya" w:hAnsi="UN-Abhaya"/>
        </w:rPr>
        <w:t>’</w:t>
      </w:r>
      <w:r w:rsidRPr="00650FC5">
        <w:rPr>
          <w:rFonts w:ascii="UN-Abhaya" w:hAnsi="UN-Abhaya"/>
          <w:cs/>
        </w:rPr>
        <w:t xml:space="preserve"> යන මෙහි පෘථිවිවාවක ය. </w:t>
      </w:r>
      <w:r w:rsidR="00A7443A">
        <w:rPr>
          <w:rFonts w:ascii="UN-Abhaya" w:hAnsi="UN-Abhaya"/>
          <w:b/>
          <w:bCs/>
        </w:rPr>
        <w:t>‘</w:t>
      </w:r>
      <w:r w:rsidRPr="00E55D5D">
        <w:rPr>
          <w:rFonts w:ascii="UN-Abhaya" w:hAnsi="UN-Abhaya"/>
          <w:b/>
          <w:bCs/>
          <w:cs/>
        </w:rPr>
        <w:t>ගොත්තවසෙන ගොතම</w:t>
      </w:r>
      <w:r w:rsidR="00E55D5D" w:rsidRPr="00E55D5D">
        <w:rPr>
          <w:rFonts w:ascii="UN-Abhaya" w:hAnsi="UN-Abhaya" w:hint="cs"/>
          <w:b/>
          <w:bCs/>
          <w:cs/>
        </w:rPr>
        <w:t>ං</w:t>
      </w:r>
      <w:r w:rsidR="00A7443A">
        <w:rPr>
          <w:rFonts w:ascii="UN-Abhaya" w:hAnsi="UN-Abhaya"/>
        </w:rPr>
        <w:t>’</w:t>
      </w:r>
      <w:r w:rsidRPr="00650FC5">
        <w:rPr>
          <w:rFonts w:ascii="UN-Abhaya" w:hAnsi="UN-Abhaya"/>
        </w:rPr>
        <w:t xml:space="preserve"> </w:t>
      </w:r>
      <w:r w:rsidRPr="00650FC5">
        <w:rPr>
          <w:rFonts w:ascii="UN-Abhaya" w:hAnsi="UN-Abhaya"/>
          <w:cs/>
        </w:rPr>
        <w:t>යන මෙහි වා</w:t>
      </w:r>
      <w:r w:rsidR="00E55D5D">
        <w:rPr>
          <w:rFonts w:ascii="UN-Abhaya" w:hAnsi="UN-Abhaya" w:hint="cs"/>
          <w:cs/>
        </w:rPr>
        <w:t>චා</w:t>
      </w:r>
      <w:r w:rsidRPr="00650FC5">
        <w:rPr>
          <w:rFonts w:ascii="UN-Abhaya" w:hAnsi="UN-Abhaya"/>
          <w:cs/>
        </w:rPr>
        <w:t>යෙහි ය.</w:t>
      </w:r>
      <w:r w:rsidR="00867DD5">
        <w:rPr>
          <w:rFonts w:ascii="UN-Abhaya" w:hAnsi="UN-Abhaya"/>
        </w:rPr>
        <w:t xml:space="preserve"> </w:t>
      </w:r>
      <w:r w:rsidR="00A7443A">
        <w:rPr>
          <w:rFonts w:ascii="UN-Abhaya" w:hAnsi="UN-Abhaya"/>
        </w:rPr>
        <w:t>‘</w:t>
      </w:r>
      <w:r w:rsidRPr="00E55D5D">
        <w:rPr>
          <w:rFonts w:ascii="UN-Abhaya" w:hAnsi="UN-Abhaya"/>
          <w:b/>
          <w:bCs/>
          <w:cs/>
        </w:rPr>
        <w:t>ග</w:t>
      </w:r>
      <w:r w:rsidR="000C0EC0" w:rsidRPr="00E55D5D">
        <w:rPr>
          <w:rFonts w:ascii="UN-Abhaya" w:hAnsi="UN-Abhaya"/>
          <w:b/>
          <w:bCs/>
          <w:cs/>
        </w:rPr>
        <w:t>න්‍ධ</w:t>
      </w:r>
      <w:r w:rsidRPr="00E55D5D">
        <w:rPr>
          <w:rFonts w:ascii="UN-Abhaya" w:hAnsi="UN-Abhaya"/>
          <w:b/>
          <w:bCs/>
          <w:cs/>
        </w:rPr>
        <w:t>බ්බො</w:t>
      </w:r>
      <w:r w:rsidR="00A7443A">
        <w:rPr>
          <w:rFonts w:ascii="UN-Abhaya" w:hAnsi="UN-Abhaya"/>
        </w:rPr>
        <w:t>’</w:t>
      </w:r>
      <w:r w:rsidRPr="00650FC5">
        <w:rPr>
          <w:rFonts w:ascii="UN-Abhaya" w:hAnsi="UN-Abhaya"/>
          <w:cs/>
        </w:rPr>
        <w:t xml:space="preserve"> යන මෙහි ස්ව</w:t>
      </w:r>
      <w:r w:rsidR="00E55D5D">
        <w:rPr>
          <w:rFonts w:ascii="UN-Abhaya" w:hAnsi="UN-Abhaya" w:hint="cs"/>
          <w:cs/>
        </w:rPr>
        <w:t>ර්‍</w:t>
      </w:r>
      <w:r w:rsidRPr="00650FC5">
        <w:rPr>
          <w:rFonts w:ascii="UN-Abhaya" w:hAnsi="UN-Abhaya"/>
          <w:cs/>
        </w:rPr>
        <w:t>ගයෙහි ය.</w:t>
      </w:r>
      <w:r w:rsidR="00867DD5">
        <w:rPr>
          <w:rFonts w:ascii="UN-Abhaya" w:hAnsi="UN-Abhaya"/>
        </w:rPr>
        <w:t xml:space="preserve"> </w:t>
      </w:r>
      <w:r w:rsidR="00A7443A">
        <w:rPr>
          <w:rFonts w:ascii="UN-Abhaya" w:hAnsi="UN-Abhaya"/>
        </w:rPr>
        <w:t>‘</w:t>
      </w:r>
      <w:r w:rsidRPr="00660981">
        <w:rPr>
          <w:rFonts w:ascii="UN-Abhaya" w:hAnsi="UN-Abhaya"/>
          <w:b/>
          <w:bCs/>
          <w:cs/>
        </w:rPr>
        <w:t>උ</w:t>
      </w:r>
      <w:r w:rsidR="00E55D5D" w:rsidRPr="00660981">
        <w:rPr>
          <w:rFonts w:ascii="UN-Abhaya" w:hAnsi="UN-Abhaya" w:hint="cs"/>
          <w:b/>
          <w:bCs/>
          <w:cs/>
        </w:rPr>
        <w:t>ණ්</w:t>
      </w:r>
      <w:r w:rsidRPr="00660981">
        <w:rPr>
          <w:rFonts w:ascii="UN-Abhaya" w:hAnsi="UN-Abhaya"/>
          <w:b/>
          <w:bCs/>
          <w:cs/>
        </w:rPr>
        <w:t>හගු සීතගු</w:t>
      </w:r>
      <w:r w:rsidR="00A7443A">
        <w:rPr>
          <w:rFonts w:ascii="UN-Abhaya" w:hAnsi="UN-Abhaya"/>
          <w:b/>
          <w:bCs/>
        </w:rPr>
        <w:t>’</w:t>
      </w:r>
      <w:r w:rsidRPr="00650FC5">
        <w:rPr>
          <w:rFonts w:ascii="UN-Abhaya" w:hAnsi="UN-Abhaya"/>
        </w:rPr>
        <w:t xml:space="preserve"> </w:t>
      </w:r>
      <w:r w:rsidRPr="00650FC5">
        <w:rPr>
          <w:rFonts w:ascii="UN-Abhaya" w:hAnsi="UN-Abhaya"/>
          <w:cs/>
        </w:rPr>
        <w:t>යන මෙහි රශ්මි වාචක ව සිටියේ ය. උ</w:t>
      </w:r>
      <w:r w:rsidR="00660981">
        <w:rPr>
          <w:rFonts w:ascii="UN-Abhaya" w:hAnsi="UN-Abhaya" w:hint="cs"/>
          <w:cs/>
        </w:rPr>
        <w:t>ණ්</w:t>
      </w:r>
      <w:r w:rsidRPr="00650FC5">
        <w:rPr>
          <w:rFonts w:ascii="UN-Abhaya" w:hAnsi="UN-Abhaya"/>
          <w:cs/>
        </w:rPr>
        <w:t>හගු නම් සූ</w:t>
      </w:r>
      <w:r w:rsidR="00660981">
        <w:rPr>
          <w:rFonts w:ascii="UN-Abhaya" w:hAnsi="UN-Abhaya" w:hint="cs"/>
          <w:cs/>
        </w:rPr>
        <w:t>ර්‍</w:t>
      </w:r>
      <w:r w:rsidRPr="00650FC5">
        <w:rPr>
          <w:rFonts w:ascii="UN-Abhaya" w:hAnsi="UN-Abhaya"/>
          <w:cs/>
        </w:rPr>
        <w:t>ය</w:t>
      </w:r>
      <w:r w:rsidR="00660981">
        <w:rPr>
          <w:rFonts w:ascii="UN-Abhaya" w:hAnsi="UN-Abhaya" w:hint="cs"/>
          <w:cs/>
        </w:rPr>
        <w:t>්‍ය</w:t>
      </w:r>
      <w:r w:rsidRPr="00650FC5">
        <w:rPr>
          <w:rFonts w:ascii="UN-Abhaya" w:hAnsi="UN-Abhaya"/>
          <w:cs/>
        </w:rPr>
        <w:t>යා ය. සීතගු නම් ච</w:t>
      </w:r>
      <w:r w:rsidR="00A83235">
        <w:rPr>
          <w:rFonts w:ascii="UN-Abhaya" w:hAnsi="UN-Abhaya"/>
          <w:cs/>
        </w:rPr>
        <w:t>න්‍ද්‍ර</w:t>
      </w:r>
      <w:r w:rsidRPr="00650FC5">
        <w:rPr>
          <w:rFonts w:ascii="UN-Abhaya" w:hAnsi="UN-Abhaya"/>
          <w:cs/>
        </w:rPr>
        <w:t>යා ය.</w:t>
      </w:r>
      <w:r w:rsidR="00867DD5">
        <w:rPr>
          <w:rFonts w:ascii="UN-Abhaya" w:hAnsi="UN-Abhaya"/>
        </w:rPr>
        <w:t xml:space="preserve"> </w:t>
      </w:r>
      <w:r w:rsidR="00A7443A">
        <w:rPr>
          <w:rFonts w:ascii="UN-Abhaya" w:hAnsi="UN-Abhaya"/>
          <w:b/>
          <w:bCs/>
        </w:rPr>
        <w:t>‘</w:t>
      </w:r>
      <w:r w:rsidRPr="00E46F9C">
        <w:rPr>
          <w:rFonts w:ascii="UN-Abhaya" w:hAnsi="UN-Abhaya"/>
          <w:b/>
          <w:bCs/>
          <w:cs/>
        </w:rPr>
        <w:t>උ</w:t>
      </w:r>
      <w:r w:rsidR="00DD3DBA" w:rsidRPr="00E46F9C">
        <w:rPr>
          <w:rFonts w:ascii="UN-Abhaya" w:hAnsi="UN-Abhaya" w:hint="cs"/>
          <w:b/>
          <w:bCs/>
          <w:cs/>
        </w:rPr>
        <w:t>ණා</w:t>
      </w:r>
      <w:r w:rsidRPr="00E46F9C">
        <w:rPr>
          <w:rFonts w:ascii="UN-Abhaya" w:hAnsi="UN-Abhaya"/>
          <w:b/>
          <w:bCs/>
          <w:cs/>
        </w:rPr>
        <w:t xml:space="preserve">හා </w:t>
      </w:r>
      <w:r w:rsidR="00DD3DBA" w:rsidRPr="00E46F9C">
        <w:rPr>
          <w:rFonts w:ascii="UN-Abhaya" w:hAnsi="UN-Abhaya" w:hint="cs"/>
          <w:b/>
          <w:bCs/>
          <w:cs/>
        </w:rPr>
        <w:t>ගා</w:t>
      </w:r>
      <w:r w:rsidRPr="00E46F9C">
        <w:rPr>
          <w:rFonts w:ascii="UN-Abhaya" w:hAnsi="UN-Abhaya"/>
          <w:b/>
          <w:bCs/>
          <w:cs/>
        </w:rPr>
        <w:t xml:space="preserve">වො රංසයො එතස්සාති </w:t>
      </w:r>
      <w:r w:rsidR="00DD3DBA" w:rsidRPr="00E46F9C">
        <w:rPr>
          <w:rFonts w:ascii="UN-Abhaya" w:hAnsi="UN-Abhaya" w:hint="cs"/>
          <w:b/>
          <w:bCs/>
          <w:cs/>
        </w:rPr>
        <w:t>=</w:t>
      </w:r>
      <w:r w:rsidRPr="00E46F9C">
        <w:rPr>
          <w:rFonts w:ascii="UN-Abhaya" w:hAnsi="UN-Abhaya"/>
          <w:b/>
          <w:bCs/>
          <w:cs/>
        </w:rPr>
        <w:t xml:space="preserve"> උ</w:t>
      </w:r>
      <w:r w:rsidR="00DD3DBA" w:rsidRPr="00E46F9C">
        <w:rPr>
          <w:rFonts w:ascii="UN-Abhaya" w:hAnsi="UN-Abhaya" w:hint="cs"/>
          <w:b/>
          <w:bCs/>
          <w:cs/>
        </w:rPr>
        <w:t>ණ</w:t>
      </w:r>
      <w:r w:rsidR="00E46F9C" w:rsidRPr="00E46F9C">
        <w:rPr>
          <w:rFonts w:ascii="UN-Abhaya" w:hAnsi="UN-Abhaya" w:hint="cs"/>
          <w:b/>
          <w:bCs/>
          <w:cs/>
        </w:rPr>
        <w:t>්</w:t>
      </w:r>
      <w:r w:rsidRPr="00E46F9C">
        <w:rPr>
          <w:rFonts w:ascii="UN-Abhaya" w:hAnsi="UN-Abhaya"/>
          <w:b/>
          <w:bCs/>
          <w:cs/>
        </w:rPr>
        <w:t>හගු</w:t>
      </w:r>
      <w:r w:rsidRPr="00E46F9C">
        <w:rPr>
          <w:rFonts w:ascii="UN-Abhaya" w:hAnsi="UN-Abhaya"/>
          <w:b/>
          <w:bCs/>
        </w:rPr>
        <w:t xml:space="preserve">, </w:t>
      </w:r>
      <w:r w:rsidRPr="00E46F9C">
        <w:rPr>
          <w:rFonts w:ascii="UN-Abhaya" w:hAnsi="UN-Abhaya"/>
          <w:b/>
          <w:bCs/>
          <w:cs/>
        </w:rPr>
        <w:t xml:space="preserve">සීතා සීතලා ගාවො රංසයො එතස්සාති </w:t>
      </w:r>
      <w:r w:rsidR="00E46F9C" w:rsidRPr="00E46F9C">
        <w:rPr>
          <w:rFonts w:ascii="UN-Abhaya" w:hAnsi="UN-Abhaya" w:hint="cs"/>
          <w:b/>
          <w:bCs/>
          <w:cs/>
        </w:rPr>
        <w:t>=</w:t>
      </w:r>
      <w:r w:rsidRPr="00E46F9C">
        <w:rPr>
          <w:rFonts w:ascii="UN-Abhaya" w:hAnsi="UN-Abhaya"/>
          <w:b/>
          <w:bCs/>
          <w:cs/>
        </w:rPr>
        <w:t xml:space="preserve"> සීතගු</w:t>
      </w:r>
      <w:r w:rsidR="00A7443A">
        <w:rPr>
          <w:rFonts w:ascii="UN-Abhaya" w:hAnsi="UN-Abhaya"/>
          <w:b/>
          <w:bCs/>
        </w:rPr>
        <w:t>’</w:t>
      </w:r>
      <w:r w:rsidRPr="00650FC5">
        <w:rPr>
          <w:rFonts w:ascii="UN-Abhaya" w:hAnsi="UN-Abhaya"/>
          <w:cs/>
        </w:rPr>
        <w:t xml:space="preserve"> යනු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 xml:space="preserve">නය යි. </w:t>
      </w:r>
      <w:r w:rsidR="00A7443A">
        <w:rPr>
          <w:rFonts w:ascii="UN-Abhaya" w:hAnsi="UN-Abhaya"/>
          <w:b/>
          <w:bCs/>
        </w:rPr>
        <w:t>‘</w:t>
      </w:r>
      <w:r w:rsidRPr="00E46F9C">
        <w:rPr>
          <w:rFonts w:ascii="UN-Abhaya" w:hAnsi="UN-Abhaya"/>
          <w:b/>
          <w:bCs/>
          <w:cs/>
        </w:rPr>
        <w:t>ගද</w:t>
      </w:r>
      <w:r w:rsidR="00E46F9C" w:rsidRPr="00E46F9C">
        <w:rPr>
          <w:rFonts w:ascii="UN-Abhaya" w:hAnsi="UN-Abhaya" w:hint="cs"/>
          <w:b/>
          <w:bCs/>
          <w:cs/>
        </w:rPr>
        <w:t>ා</w:t>
      </w:r>
      <w:r w:rsidR="00A7443A">
        <w:rPr>
          <w:rFonts w:ascii="UN-Abhaya" w:hAnsi="UN-Abhaya"/>
        </w:rPr>
        <w:t>’</w:t>
      </w:r>
      <w:r w:rsidRPr="00650FC5">
        <w:rPr>
          <w:rFonts w:ascii="UN-Abhaya" w:hAnsi="UN-Abhaya"/>
          <w:cs/>
        </w:rPr>
        <w:t xml:space="preserve"> යන මෙහි වජ</w:t>
      </w:r>
      <w:r w:rsidR="00E46F9C">
        <w:rPr>
          <w:rFonts w:ascii="UN-Abhaya" w:hAnsi="UN-Abhaya" w:hint="cs"/>
          <w:cs/>
        </w:rPr>
        <w:t>්‍ර</w:t>
      </w:r>
      <w:r w:rsidRPr="00650FC5">
        <w:rPr>
          <w:rFonts w:ascii="UN-Abhaya" w:hAnsi="UN-Abhaya"/>
          <w:cs/>
        </w:rPr>
        <w:t xml:space="preserve">වාචක වේ. </w:t>
      </w:r>
      <w:r w:rsidR="00A7443A">
        <w:rPr>
          <w:rFonts w:ascii="UN-Abhaya" w:hAnsi="UN-Abhaya"/>
          <w:b/>
          <w:bCs/>
        </w:rPr>
        <w:t>‘</w:t>
      </w:r>
      <w:r w:rsidRPr="00E46F9C">
        <w:rPr>
          <w:rFonts w:ascii="UN-Abhaya" w:hAnsi="UN-Abhaya"/>
          <w:b/>
          <w:bCs/>
          <w:cs/>
        </w:rPr>
        <w:t>ගො විය වජිර</w:t>
      </w:r>
      <w:r w:rsidR="00E46F9C" w:rsidRPr="00E46F9C">
        <w:rPr>
          <w:rFonts w:ascii="UN-Abhaya" w:hAnsi="UN-Abhaya" w:hint="cs"/>
          <w:b/>
          <w:bCs/>
          <w:cs/>
        </w:rPr>
        <w:t>ො</w:t>
      </w:r>
      <w:r w:rsidRPr="00E46F9C">
        <w:rPr>
          <w:rFonts w:ascii="UN-Abhaya" w:hAnsi="UN-Abhaya"/>
          <w:b/>
          <w:bCs/>
          <w:cs/>
        </w:rPr>
        <w:t xml:space="preserve"> විය පරෙසං දුක්ඛං </w:t>
      </w:r>
      <w:r w:rsidR="00E46F9C" w:rsidRPr="00E46F9C">
        <w:rPr>
          <w:rFonts w:ascii="UN-Abhaya" w:hAnsi="UN-Abhaya" w:hint="cs"/>
          <w:b/>
          <w:bCs/>
          <w:cs/>
        </w:rPr>
        <w:t>දදා</w:t>
      </w:r>
      <w:r w:rsidRPr="00E46F9C">
        <w:rPr>
          <w:rFonts w:ascii="UN-Abhaya" w:hAnsi="UN-Abhaya"/>
          <w:b/>
          <w:bCs/>
          <w:cs/>
        </w:rPr>
        <w:t>තීති = ගද</w:t>
      </w:r>
      <w:r w:rsidR="00E46F9C" w:rsidRPr="00E46F9C">
        <w:rPr>
          <w:rFonts w:ascii="UN-Abhaya" w:hAnsi="UN-Abhaya" w:hint="cs"/>
          <w:b/>
          <w:bCs/>
          <w:cs/>
        </w:rPr>
        <w:t>ා</w:t>
      </w:r>
      <w:r w:rsidR="00A7443A">
        <w:rPr>
          <w:rFonts w:ascii="UN-Abhaya" w:hAnsi="UN-Abhaya"/>
          <w:b/>
          <w:bCs/>
        </w:rPr>
        <w:t>’</w:t>
      </w:r>
      <w:r w:rsidRPr="00650FC5">
        <w:rPr>
          <w:rFonts w:ascii="UN-Abhaya" w:hAnsi="UN-Abhaya"/>
          <w:cs/>
        </w:rPr>
        <w:t xml:space="preserve"> යනු වාක්‍යයි.</w:t>
      </w:r>
      <w:r w:rsidR="00867DD5">
        <w:rPr>
          <w:rFonts w:ascii="UN-Abhaya" w:hAnsi="UN-Abhaya"/>
        </w:rPr>
        <w:t xml:space="preserve"> </w:t>
      </w:r>
      <w:r w:rsidR="00A7443A">
        <w:rPr>
          <w:rFonts w:ascii="UN-Abhaya" w:hAnsi="UN-Abhaya"/>
          <w:b/>
          <w:bCs/>
        </w:rPr>
        <w:t>‘</w:t>
      </w:r>
      <w:r w:rsidRPr="00591CC1">
        <w:rPr>
          <w:rFonts w:ascii="UN-Abhaya" w:hAnsi="UN-Abhaya"/>
          <w:b/>
          <w:bCs/>
          <w:cs/>
        </w:rPr>
        <w:t>ගො සීත</w:t>
      </w:r>
      <w:r w:rsidR="003F4731" w:rsidRPr="00591CC1">
        <w:rPr>
          <w:rFonts w:ascii="UN-Abhaya" w:hAnsi="UN-Abhaya"/>
          <w:b/>
          <w:bCs/>
          <w:cs/>
        </w:rPr>
        <w:t>චන්‍ද</w:t>
      </w:r>
      <w:r w:rsidRPr="00591CC1">
        <w:rPr>
          <w:rFonts w:ascii="UN-Abhaya" w:hAnsi="UN-Abhaya"/>
          <w:b/>
          <w:bCs/>
          <w:cs/>
        </w:rPr>
        <w:t>න</w:t>
      </w:r>
      <w:r w:rsidR="00591CC1" w:rsidRPr="00591CC1">
        <w:rPr>
          <w:rFonts w:ascii="UN-Abhaya" w:hAnsi="UN-Abhaya" w:hint="cs"/>
          <w:b/>
          <w:bCs/>
          <w:cs/>
        </w:rPr>
        <w:t>ං</w:t>
      </w:r>
      <w:r w:rsidR="00A7443A">
        <w:rPr>
          <w:rFonts w:ascii="UN-Abhaya" w:hAnsi="UN-Abhaya"/>
          <w:b/>
          <w:bCs/>
        </w:rPr>
        <w:t>’</w:t>
      </w:r>
      <w:r w:rsidRPr="00650FC5">
        <w:rPr>
          <w:rFonts w:ascii="UN-Abhaya" w:hAnsi="UN-Abhaya"/>
          <w:cs/>
        </w:rPr>
        <w:t xml:space="preserve"> යන මෙහි ජලාවාචක වේ. </w:t>
      </w:r>
      <w:r w:rsidR="00A7443A">
        <w:rPr>
          <w:rFonts w:ascii="UN-Abhaya" w:hAnsi="UN-Abhaya"/>
          <w:b/>
          <w:bCs/>
        </w:rPr>
        <w:t>‘</w:t>
      </w:r>
      <w:r w:rsidRPr="00591CC1">
        <w:rPr>
          <w:rFonts w:ascii="UN-Abhaya" w:hAnsi="UN-Abhaya"/>
          <w:b/>
          <w:bCs/>
          <w:cs/>
        </w:rPr>
        <w:t xml:space="preserve">ගො විය උදකං විය සීත </w:t>
      </w:r>
      <w:r w:rsidR="003F4731" w:rsidRPr="00591CC1">
        <w:rPr>
          <w:rFonts w:ascii="UN-Abhaya" w:hAnsi="UN-Abhaya"/>
          <w:b/>
          <w:bCs/>
          <w:cs/>
        </w:rPr>
        <w:t>චන්‍ද</w:t>
      </w:r>
      <w:r w:rsidRPr="00591CC1">
        <w:rPr>
          <w:rFonts w:ascii="UN-Abhaya" w:hAnsi="UN-Abhaya"/>
          <w:b/>
          <w:bCs/>
          <w:cs/>
        </w:rPr>
        <w:t xml:space="preserve">නන්ති </w:t>
      </w:r>
      <w:r w:rsidR="00591CC1" w:rsidRPr="00591CC1">
        <w:rPr>
          <w:rFonts w:ascii="UN-Abhaya" w:hAnsi="UN-Abhaya" w:hint="cs"/>
          <w:b/>
          <w:bCs/>
          <w:cs/>
        </w:rPr>
        <w:t>=</w:t>
      </w:r>
      <w:r w:rsidRPr="00591CC1">
        <w:rPr>
          <w:rFonts w:ascii="UN-Abhaya" w:hAnsi="UN-Abhaya"/>
          <w:b/>
          <w:bCs/>
          <w:cs/>
        </w:rPr>
        <w:t xml:space="preserve"> ගොසීත</w:t>
      </w:r>
      <w:r w:rsidR="003F4731" w:rsidRPr="00591CC1">
        <w:rPr>
          <w:rFonts w:ascii="UN-Abhaya" w:hAnsi="UN-Abhaya"/>
          <w:b/>
          <w:bCs/>
          <w:cs/>
        </w:rPr>
        <w:t>චන්‍ද</w:t>
      </w:r>
      <w:r w:rsidRPr="00591CC1">
        <w:rPr>
          <w:rFonts w:ascii="UN-Abhaya" w:hAnsi="UN-Abhaya"/>
          <w:b/>
          <w:bCs/>
          <w:cs/>
        </w:rPr>
        <w:t>නං</w:t>
      </w:r>
      <w:r w:rsidR="00A7443A">
        <w:rPr>
          <w:rFonts w:ascii="UN-Abhaya" w:hAnsi="UN-Abhaya"/>
          <w:b/>
          <w:bCs/>
        </w:rPr>
        <w:t>’</w:t>
      </w:r>
      <w:r w:rsidRPr="00650FC5">
        <w:rPr>
          <w:rFonts w:ascii="UN-Abhaya" w:hAnsi="UN-Abhaya"/>
          <w:cs/>
        </w:rPr>
        <w:t xml:space="preserve"> යනු වාක්‍ය ය යි. </w:t>
      </w:r>
      <w:r w:rsidR="00A7443A">
        <w:rPr>
          <w:rFonts w:ascii="UN-Abhaya" w:hAnsi="UN-Abhaya"/>
        </w:rPr>
        <w:t>‘</w:t>
      </w:r>
      <w:r w:rsidRPr="00591CC1">
        <w:rPr>
          <w:rFonts w:ascii="UN-Abhaya" w:hAnsi="UN-Abhaya"/>
          <w:b/>
          <w:bCs/>
          <w:cs/>
        </w:rPr>
        <w:t>ගොචරො</w:t>
      </w:r>
      <w:r w:rsidR="00A7443A">
        <w:rPr>
          <w:rFonts w:ascii="UN-Abhaya" w:hAnsi="UN-Abhaya"/>
        </w:rPr>
        <w:t>’</w:t>
      </w:r>
      <w:r w:rsidRPr="00650FC5">
        <w:rPr>
          <w:rFonts w:ascii="UN-Abhaya" w:hAnsi="UN-Abhaya"/>
          <w:cs/>
        </w:rPr>
        <w:t xml:space="preserve"> යනු ච</w:t>
      </w:r>
      <w:r w:rsidR="00E47F80">
        <w:rPr>
          <w:rFonts w:ascii="UN-Abhaya" w:hAnsi="UN-Abhaya"/>
          <w:cs/>
        </w:rPr>
        <w:t>ක්‍ෂු</w:t>
      </w:r>
      <w:r w:rsidRPr="00650FC5">
        <w:rPr>
          <w:rFonts w:ascii="UN-Abhaya" w:hAnsi="UN-Abhaya"/>
          <w:cs/>
        </w:rPr>
        <w:t>රාදි ඉ</w:t>
      </w:r>
      <w:r w:rsidR="00863404">
        <w:rPr>
          <w:rFonts w:ascii="UN-Abhaya" w:hAnsi="UN-Abhaya"/>
          <w:cs/>
        </w:rPr>
        <w:t>න්‍ද්‍රි</w:t>
      </w:r>
      <w:r w:rsidRPr="00650FC5">
        <w:rPr>
          <w:rFonts w:ascii="UN-Abhaya" w:hAnsi="UN-Abhaya"/>
          <w:cs/>
        </w:rPr>
        <w:t>ය වාචක ය. වාක්‍යය</w:t>
      </w:r>
      <w:r w:rsidR="00867DD5">
        <w:rPr>
          <w:rFonts w:ascii="UN-Abhaya" w:hAnsi="UN-Abhaya"/>
        </w:rPr>
        <w:t xml:space="preserve"> </w:t>
      </w:r>
      <w:r w:rsidR="00A7443A">
        <w:rPr>
          <w:rFonts w:ascii="UN-Abhaya" w:hAnsi="UN-Abhaya"/>
        </w:rPr>
        <w:t>‘</w:t>
      </w:r>
      <w:r w:rsidRPr="00591CC1">
        <w:rPr>
          <w:rFonts w:ascii="UN-Abhaya" w:hAnsi="UN-Abhaya"/>
          <w:b/>
          <w:bCs/>
          <w:cs/>
        </w:rPr>
        <w:t>ගාවො ඉ</w:t>
      </w:r>
      <w:r w:rsidR="00863404" w:rsidRPr="00591CC1">
        <w:rPr>
          <w:rFonts w:ascii="UN-Abhaya" w:hAnsi="UN-Abhaya"/>
          <w:b/>
          <w:bCs/>
          <w:cs/>
        </w:rPr>
        <w:t>න්‍ද්‍රි</w:t>
      </w:r>
      <w:r w:rsidRPr="00591CC1">
        <w:rPr>
          <w:rFonts w:ascii="UN-Abhaya" w:hAnsi="UN-Abhaya"/>
          <w:b/>
          <w:bCs/>
          <w:cs/>
        </w:rPr>
        <w:t>යානි චරන්ති එ</w:t>
      </w:r>
      <w:r w:rsidR="00591CC1" w:rsidRPr="00591CC1">
        <w:rPr>
          <w:rFonts w:ascii="UN-Abhaya" w:hAnsi="UN-Abhaya" w:hint="cs"/>
          <w:b/>
          <w:bCs/>
          <w:cs/>
        </w:rPr>
        <w:t>ත්</w:t>
      </w:r>
      <w:r w:rsidRPr="00591CC1">
        <w:rPr>
          <w:rFonts w:ascii="UN-Abhaya" w:hAnsi="UN-Abhaya"/>
          <w:b/>
          <w:bCs/>
          <w:cs/>
        </w:rPr>
        <w:t>ථාති = ගොචරො</w:t>
      </w:r>
      <w:r w:rsidR="00A7443A">
        <w:rPr>
          <w:rFonts w:ascii="UN-Abhaya" w:hAnsi="UN-Abhaya"/>
          <w:b/>
          <w:bCs/>
        </w:rPr>
        <w:t>’</w:t>
      </w:r>
      <w:r w:rsidRPr="00650FC5">
        <w:rPr>
          <w:rFonts w:ascii="UN-Abhaya" w:hAnsi="UN-Abhaya"/>
        </w:rPr>
        <w:t xml:space="preserve"> </w:t>
      </w:r>
      <w:r w:rsidRPr="00650FC5">
        <w:rPr>
          <w:rFonts w:ascii="UN-Abhaya" w:hAnsi="UN-Abhaya"/>
          <w:cs/>
        </w:rPr>
        <w:t>යනු යි.</w:t>
      </w:r>
      <w:r w:rsidR="00867DD5">
        <w:rPr>
          <w:rFonts w:ascii="UN-Abhaya" w:hAnsi="UN-Abhaya"/>
        </w:rPr>
        <w:t xml:space="preserve"> </w:t>
      </w:r>
      <w:r w:rsidR="00A7443A">
        <w:rPr>
          <w:rFonts w:ascii="UN-Abhaya" w:hAnsi="UN-Abhaya"/>
        </w:rPr>
        <w:t>‘</w:t>
      </w:r>
      <w:r w:rsidRPr="006C35D9">
        <w:rPr>
          <w:rFonts w:ascii="UN-Abhaya" w:hAnsi="UN-Abhaya"/>
          <w:b/>
          <w:bCs/>
          <w:cs/>
        </w:rPr>
        <w:t>ශ</w:t>
      </w:r>
      <w:r w:rsidR="00591CC1" w:rsidRPr="006C35D9">
        <w:rPr>
          <w:rFonts w:ascii="UN-Abhaya" w:hAnsi="UN-Abhaya" w:hint="cs"/>
          <w:b/>
          <w:bCs/>
          <w:cs/>
        </w:rPr>
        <w:t>ණ්ඨී</w:t>
      </w:r>
      <w:r w:rsidRPr="006C35D9">
        <w:rPr>
          <w:rFonts w:ascii="UN-Abhaya" w:hAnsi="UN-Abhaya"/>
          <w:b/>
          <w:bCs/>
          <w:cs/>
        </w:rPr>
        <w:t>පදං</w:t>
      </w:r>
      <w:r w:rsidR="00A7443A">
        <w:rPr>
          <w:rFonts w:ascii="UN-Abhaya" w:hAnsi="UN-Abhaya"/>
          <w:b/>
          <w:bCs/>
        </w:rPr>
        <w:t>’</w:t>
      </w:r>
      <w:r w:rsidRPr="00650FC5">
        <w:rPr>
          <w:rFonts w:ascii="UN-Abhaya" w:hAnsi="UN-Abhaya"/>
          <w:cs/>
        </w:rPr>
        <w:t xml:space="preserve"> යන තැන්හි </w:t>
      </w:r>
      <w:r w:rsidR="006C35D9">
        <w:rPr>
          <w:rFonts w:ascii="UN-Abhaya" w:hAnsi="UN-Abhaya" w:hint="cs"/>
          <w:cs/>
        </w:rPr>
        <w:t>ඤා</w:t>
      </w:r>
      <w:r w:rsidRPr="00650FC5">
        <w:rPr>
          <w:rFonts w:ascii="UN-Abhaya" w:hAnsi="UN-Abhaya"/>
          <w:cs/>
        </w:rPr>
        <w:t xml:space="preserve">ණවාචක ය. </w:t>
      </w:r>
      <w:r w:rsidR="00A7443A">
        <w:rPr>
          <w:rFonts w:ascii="UN-Abhaya" w:hAnsi="UN-Abhaya"/>
          <w:b/>
          <w:bCs/>
        </w:rPr>
        <w:t>‘</w:t>
      </w:r>
      <w:r w:rsidRPr="007A0986">
        <w:rPr>
          <w:rFonts w:ascii="UN-Abhaya" w:hAnsi="UN-Abhaya"/>
          <w:b/>
          <w:bCs/>
          <w:cs/>
        </w:rPr>
        <w:t>ගො ඤාණං තිට්ඨති එ</w:t>
      </w:r>
      <w:r w:rsidR="006C35D9" w:rsidRPr="007A0986">
        <w:rPr>
          <w:rFonts w:ascii="UN-Abhaya" w:hAnsi="UN-Abhaya" w:hint="cs"/>
          <w:b/>
          <w:bCs/>
          <w:cs/>
        </w:rPr>
        <w:t>ත්</w:t>
      </w:r>
      <w:r w:rsidRPr="007A0986">
        <w:rPr>
          <w:rFonts w:ascii="UN-Abhaya" w:hAnsi="UN-Abhaya"/>
          <w:b/>
          <w:bCs/>
          <w:cs/>
        </w:rPr>
        <w:t xml:space="preserve">ථාති </w:t>
      </w:r>
      <w:r w:rsidR="006C35D9" w:rsidRPr="007A0986">
        <w:rPr>
          <w:rFonts w:ascii="UN-Abhaya" w:hAnsi="UN-Abhaya" w:hint="cs"/>
          <w:b/>
          <w:bCs/>
          <w:cs/>
        </w:rPr>
        <w:t>=</w:t>
      </w:r>
      <w:r w:rsidRPr="007A0986">
        <w:rPr>
          <w:rFonts w:ascii="UN-Abhaya" w:hAnsi="UN-Abhaya"/>
          <w:b/>
          <w:bCs/>
          <w:cs/>
        </w:rPr>
        <w:t xml:space="preserve"> ග</w:t>
      </w:r>
      <w:r w:rsidR="006C35D9" w:rsidRPr="007A0986">
        <w:rPr>
          <w:rFonts w:ascii="UN-Abhaya" w:hAnsi="UN-Abhaya" w:hint="cs"/>
          <w:b/>
          <w:bCs/>
          <w:cs/>
        </w:rPr>
        <w:t>ණ්ඨී</w:t>
      </w:r>
      <w:r w:rsidRPr="007A0986">
        <w:rPr>
          <w:rFonts w:ascii="UN-Abhaya" w:hAnsi="UN-Abhaya"/>
          <w:b/>
          <w:bCs/>
        </w:rPr>
        <w:t xml:space="preserve">, </w:t>
      </w:r>
      <w:r w:rsidRPr="007A0986">
        <w:rPr>
          <w:rFonts w:ascii="UN-Abhaya" w:hAnsi="UN-Abhaya"/>
          <w:b/>
          <w:bCs/>
          <w:cs/>
        </w:rPr>
        <w:t>ග</w:t>
      </w:r>
      <w:r w:rsidR="006C35D9" w:rsidRPr="007A0986">
        <w:rPr>
          <w:rFonts w:ascii="UN-Abhaya" w:hAnsi="UN-Abhaya" w:hint="cs"/>
          <w:b/>
          <w:bCs/>
          <w:cs/>
        </w:rPr>
        <w:t>ණ්ඨී</w:t>
      </w:r>
      <w:r w:rsidRPr="007A0986">
        <w:rPr>
          <w:rFonts w:ascii="UN-Abhaya" w:hAnsi="UN-Abhaya"/>
          <w:b/>
          <w:bCs/>
          <w:cs/>
        </w:rPr>
        <w:t xml:space="preserve"> ච ත</w:t>
      </w:r>
      <w:r w:rsidR="006C35D9" w:rsidRPr="007A0986">
        <w:rPr>
          <w:rFonts w:ascii="UN-Abhaya" w:hAnsi="UN-Abhaya" w:hint="cs"/>
          <w:b/>
          <w:bCs/>
          <w:cs/>
        </w:rPr>
        <w:t>ං</w:t>
      </w:r>
      <w:r w:rsidRPr="007A0986">
        <w:rPr>
          <w:rFonts w:ascii="UN-Abhaya" w:hAnsi="UN-Abhaya"/>
          <w:b/>
          <w:bCs/>
          <w:cs/>
        </w:rPr>
        <w:t xml:space="preserve"> පදං චාති = ග</w:t>
      </w:r>
      <w:r w:rsidR="006C35D9" w:rsidRPr="007A0986">
        <w:rPr>
          <w:rFonts w:ascii="UN-Abhaya" w:hAnsi="UN-Abhaya" w:hint="cs"/>
          <w:b/>
          <w:bCs/>
          <w:cs/>
        </w:rPr>
        <w:t>ණ්ඨී</w:t>
      </w:r>
      <w:r w:rsidRPr="007A0986">
        <w:rPr>
          <w:rFonts w:ascii="UN-Abhaya" w:hAnsi="UN-Abhaya"/>
          <w:b/>
          <w:bCs/>
          <w:cs/>
        </w:rPr>
        <w:t>පදං</w:t>
      </w:r>
      <w:r w:rsidR="00A7443A">
        <w:rPr>
          <w:rFonts w:ascii="UN-Abhaya" w:hAnsi="UN-Abhaya"/>
          <w:b/>
          <w:bCs/>
        </w:rPr>
        <w:t>’</w:t>
      </w:r>
      <w:r w:rsidRPr="00650FC5">
        <w:rPr>
          <w:rFonts w:ascii="UN-Abhaya" w:hAnsi="UN-Abhaya"/>
        </w:rPr>
        <w:t xml:space="preserve"> </w:t>
      </w:r>
      <w:r w:rsidRPr="00650FC5">
        <w:rPr>
          <w:rFonts w:ascii="UN-Abhaya" w:hAnsi="UN-Abhaya"/>
          <w:cs/>
        </w:rPr>
        <w:t xml:space="preserve">යනු දන්න. </w:t>
      </w:r>
      <w:r w:rsidR="00A7443A">
        <w:rPr>
          <w:rFonts w:ascii="UN-Abhaya" w:hAnsi="UN-Abhaya"/>
        </w:rPr>
        <w:t>‘</w:t>
      </w:r>
      <w:r w:rsidRPr="007A0986">
        <w:rPr>
          <w:rFonts w:ascii="UN-Abhaya" w:hAnsi="UN-Abhaya"/>
          <w:b/>
          <w:bCs/>
          <w:cs/>
        </w:rPr>
        <w:t>ගීතං ගායනං</w:t>
      </w:r>
      <w:r w:rsidR="00A7443A">
        <w:rPr>
          <w:rFonts w:ascii="UN-Abhaya" w:hAnsi="UN-Abhaya"/>
        </w:rPr>
        <w:t>’</w:t>
      </w:r>
      <w:r w:rsidRPr="00650FC5">
        <w:rPr>
          <w:rFonts w:ascii="UN-Abhaya" w:hAnsi="UN-Abhaya"/>
          <w:cs/>
        </w:rPr>
        <w:t xml:space="preserve"> යනාදියෙහි ගායනා කරන්නහු කෙරෙහි වැටේ.</w:t>
      </w:r>
      <w:r w:rsidR="00867DD5">
        <w:rPr>
          <w:rFonts w:ascii="UN-Abhaya" w:hAnsi="UN-Abhaya"/>
        </w:rPr>
        <w:t xml:space="preserve"> </w:t>
      </w:r>
      <w:r w:rsidR="00A7443A">
        <w:rPr>
          <w:rFonts w:ascii="UN-Abhaya" w:hAnsi="UN-Abhaya"/>
          <w:b/>
          <w:bCs/>
        </w:rPr>
        <w:t>‘</w:t>
      </w:r>
      <w:r w:rsidRPr="007A0986">
        <w:rPr>
          <w:rFonts w:ascii="UN-Abhaya" w:hAnsi="UN-Abhaya"/>
          <w:b/>
          <w:bCs/>
          <w:cs/>
        </w:rPr>
        <w:t>ග</w:t>
      </w:r>
      <w:r w:rsidR="007A0986" w:rsidRPr="007A0986">
        <w:rPr>
          <w:rFonts w:ascii="UN-Abhaya" w:hAnsi="UN-Abhaya" w:hint="cs"/>
          <w:b/>
          <w:bCs/>
          <w:cs/>
        </w:rPr>
        <w:t>ො</w:t>
      </w:r>
      <w:r w:rsidRPr="007A0986">
        <w:rPr>
          <w:rFonts w:ascii="UN-Abhaya" w:hAnsi="UN-Abhaya"/>
          <w:b/>
          <w:bCs/>
          <w:cs/>
        </w:rPr>
        <w:t>හි ගීතරෙහි ඊයත</w:t>
      </w:r>
      <w:r w:rsidR="007A0986" w:rsidRPr="007A0986">
        <w:rPr>
          <w:rFonts w:ascii="UN-Abhaya" w:hAnsi="UN-Abhaya" w:hint="cs"/>
          <w:b/>
          <w:bCs/>
          <w:cs/>
        </w:rPr>
        <w:t>ෙ</w:t>
      </w:r>
      <w:r w:rsidRPr="007A0986">
        <w:rPr>
          <w:rFonts w:ascii="UN-Abhaya" w:hAnsi="UN-Abhaya"/>
          <w:b/>
          <w:bCs/>
          <w:cs/>
        </w:rPr>
        <w:t xml:space="preserve"> උ</w:t>
      </w:r>
      <w:r w:rsidR="007A0986" w:rsidRPr="007A0986">
        <w:rPr>
          <w:rFonts w:ascii="UN-Abhaya" w:hAnsi="UN-Abhaya" w:hint="cs"/>
          <w:b/>
          <w:bCs/>
          <w:cs/>
        </w:rPr>
        <w:t>ච්චා</w:t>
      </w:r>
      <w:r w:rsidRPr="007A0986">
        <w:rPr>
          <w:rFonts w:ascii="UN-Abhaya" w:hAnsi="UN-Abhaya"/>
          <w:b/>
          <w:bCs/>
          <w:cs/>
        </w:rPr>
        <w:t>රීයතෙති ගීත</w:t>
      </w:r>
      <w:r w:rsidR="007A0986" w:rsidRPr="007A0986">
        <w:rPr>
          <w:rFonts w:ascii="UN-Abhaya" w:hAnsi="UN-Abhaya" w:hint="cs"/>
          <w:b/>
          <w:bCs/>
          <w:cs/>
        </w:rPr>
        <w:t>ං</w:t>
      </w:r>
      <w:r w:rsidR="00A7443A">
        <w:rPr>
          <w:rFonts w:ascii="UN-Abhaya" w:hAnsi="UN-Abhaya"/>
          <w:b/>
          <w:bCs/>
        </w:rPr>
        <w:t>’</w:t>
      </w:r>
      <w:r w:rsidRPr="00650FC5">
        <w:rPr>
          <w:rFonts w:ascii="UN-Abhaya" w:hAnsi="UN-Abhaya"/>
        </w:rPr>
        <w:t xml:space="preserve"> </w:t>
      </w:r>
      <w:r w:rsidRPr="00650FC5">
        <w:rPr>
          <w:rFonts w:ascii="UN-Abhaya" w:hAnsi="UN-Abhaya"/>
          <w:cs/>
        </w:rPr>
        <w:t>යනු වාක්‍යය යි. මේ ආදී විසින් නානා</w:t>
      </w:r>
      <w:r w:rsidR="00573694">
        <w:rPr>
          <w:rFonts w:ascii="UN-Abhaya" w:hAnsi="UN-Abhaya"/>
          <w:cs/>
        </w:rPr>
        <w:t>ර්‍ත්‍ථ</w:t>
      </w:r>
      <w:r w:rsidRPr="00650FC5">
        <w:rPr>
          <w:rFonts w:ascii="UN-Abhaya" w:hAnsi="UN-Abhaya"/>
          <w:cs/>
        </w:rPr>
        <w:t>වාචක වූ ගො ශබ්දය මෙහිලා සිටියේ පශුවාචක ව ය</w:t>
      </w:r>
      <w:r w:rsidR="007A0986">
        <w:rPr>
          <w:rFonts w:ascii="UN-Abhaya" w:hAnsi="UN-Abhaya" w:hint="cs"/>
          <w:cs/>
        </w:rPr>
        <w:t xml:space="preserve">. </w:t>
      </w:r>
    </w:p>
    <w:p w14:paraId="6DC20735" w14:textId="1B1222FB" w:rsidR="009545EB" w:rsidRDefault="009545EB" w:rsidP="003A57D3">
      <w:pPr>
        <w:spacing w:line="276" w:lineRule="auto"/>
        <w:rPr>
          <w:rFonts w:ascii="UN-Abhaya" w:hAnsi="UN-Abhaya"/>
        </w:rPr>
      </w:pPr>
      <w:r w:rsidRPr="00650FC5">
        <w:rPr>
          <w:rFonts w:ascii="UN-Abhaya" w:hAnsi="UN-Abhaya"/>
          <w:cs/>
        </w:rPr>
        <w:t xml:space="preserve">ගවයන් තණ පිණිස හැසිරෙණ බිම් පෙදෙස් මෙහි ගෝචර නම් වේ. </w:t>
      </w:r>
      <w:r w:rsidR="009B7742">
        <w:rPr>
          <w:rFonts w:ascii="UN-Abhaya" w:hAnsi="UN-Abhaya"/>
          <w:cs/>
        </w:rPr>
        <w:t>භික්‍ෂු</w:t>
      </w:r>
      <w:r w:rsidRPr="00650FC5">
        <w:rPr>
          <w:rFonts w:ascii="UN-Abhaya" w:hAnsi="UN-Abhaya"/>
          <w:cs/>
        </w:rPr>
        <w:t>න් පිඬු සිඟා හැසිරෙ</w:t>
      </w:r>
      <w:r w:rsidR="00A1358F">
        <w:rPr>
          <w:rFonts w:ascii="UN-Abhaya" w:hAnsi="UN-Abhaya" w:hint="cs"/>
          <w:cs/>
        </w:rPr>
        <w:t>ණ</w:t>
      </w:r>
      <w:r w:rsidRPr="00650FC5">
        <w:rPr>
          <w:rFonts w:ascii="UN-Abhaya" w:hAnsi="UN-Abhaya"/>
          <w:cs/>
        </w:rPr>
        <w:t xml:space="preserve"> ගම් ද ගෝචරෑ යි කියනු ලැබේ.</w:t>
      </w:r>
      <w:r w:rsidR="00867DD5">
        <w:rPr>
          <w:rFonts w:ascii="UN-Abhaya" w:hAnsi="UN-Abhaya"/>
        </w:rPr>
        <w:t xml:space="preserve"> </w:t>
      </w:r>
      <w:r w:rsidR="00B37DE1">
        <w:rPr>
          <w:rFonts w:ascii="UN-Abhaya" w:hAnsi="UN-Abhaya"/>
        </w:rPr>
        <w:t>‘</w:t>
      </w:r>
      <w:r w:rsidR="00554B9D" w:rsidRPr="00A1358F">
        <w:rPr>
          <w:rFonts w:ascii="UN-Abhaya" w:hAnsi="UN-Abhaya"/>
          <w:b/>
          <w:bCs/>
          <w:cs/>
        </w:rPr>
        <w:t>ගොචරොති</w:t>
      </w:r>
      <w:r w:rsidRPr="00A1358F">
        <w:rPr>
          <w:rFonts w:ascii="UN-Abhaya" w:hAnsi="UN-Abhaya"/>
          <w:b/>
          <w:bCs/>
          <w:cs/>
        </w:rPr>
        <w:t xml:space="preserve"> </w:t>
      </w:r>
      <w:r w:rsidR="00A1358F">
        <w:rPr>
          <w:rFonts w:ascii="UN-Abhaya" w:hAnsi="UN-Abhaya" w:hint="cs"/>
          <w:b/>
          <w:bCs/>
          <w:cs/>
        </w:rPr>
        <w:t>භි</w:t>
      </w:r>
      <w:r w:rsidRPr="00A1358F">
        <w:rPr>
          <w:rFonts w:ascii="UN-Abhaya" w:hAnsi="UN-Abhaya"/>
          <w:b/>
          <w:bCs/>
          <w:cs/>
        </w:rPr>
        <w:t>ක්</w:t>
      </w:r>
      <w:r w:rsidR="00A1358F">
        <w:rPr>
          <w:rFonts w:ascii="UN-Abhaya" w:hAnsi="UN-Abhaya" w:hint="cs"/>
          <w:b/>
          <w:bCs/>
          <w:cs/>
        </w:rPr>
        <w:t>ඛා</w:t>
      </w:r>
      <w:r w:rsidRPr="00A1358F">
        <w:rPr>
          <w:rFonts w:ascii="UN-Abhaya" w:hAnsi="UN-Abhaya"/>
          <w:b/>
          <w:bCs/>
          <w:cs/>
        </w:rPr>
        <w:t>චාරගාමො</w:t>
      </w:r>
      <w:r w:rsidR="00B37DE1">
        <w:rPr>
          <w:rFonts w:ascii="UN-Abhaya" w:hAnsi="UN-Abhaya"/>
        </w:rPr>
        <w:t>’</w:t>
      </w:r>
      <w:r w:rsidRPr="00650FC5">
        <w:rPr>
          <w:rFonts w:ascii="UN-Abhaya" w:hAnsi="UN-Abhaya"/>
        </w:rPr>
        <w:t xml:space="preserve"> </w:t>
      </w:r>
      <w:r w:rsidRPr="00650FC5">
        <w:rPr>
          <w:rFonts w:ascii="UN-Abhaya" w:hAnsi="UN-Abhaya"/>
          <w:cs/>
        </w:rPr>
        <w:t>යනු ටීකා ය. පිණ්ඩපාතාදිය පිණිස එළඹෙන්නට සුදුසු තැන ය ගෝචර නම්.</w:t>
      </w:r>
      <w:r w:rsidR="00867DD5">
        <w:rPr>
          <w:rFonts w:ascii="UN-Abhaya" w:hAnsi="UN-Abhaya"/>
        </w:rPr>
        <w:t xml:space="preserve"> </w:t>
      </w:r>
      <w:r w:rsidR="00B37DE1" w:rsidRPr="00B37DE1">
        <w:rPr>
          <w:rFonts w:ascii="UN-Abhaya" w:hAnsi="UN-Abhaya"/>
          <w:b/>
          <w:bCs/>
        </w:rPr>
        <w:t>‘</w:t>
      </w:r>
      <w:r w:rsidRPr="00B37DE1">
        <w:rPr>
          <w:rFonts w:ascii="UN-Abhaya" w:hAnsi="UN-Abhaya"/>
          <w:b/>
          <w:bCs/>
          <w:cs/>
        </w:rPr>
        <w:t>ගොචරොති ච පිණ්ඩපාතාදීනං අ</w:t>
      </w:r>
      <w:r w:rsidR="00573E90" w:rsidRPr="00B37DE1">
        <w:rPr>
          <w:rFonts w:ascii="UN-Abhaya" w:hAnsi="UN-Abhaya"/>
          <w:b/>
          <w:bCs/>
          <w:cs/>
        </w:rPr>
        <w:t>ත්‍ථා</w:t>
      </w:r>
      <w:r w:rsidRPr="00B37DE1">
        <w:rPr>
          <w:rFonts w:ascii="UN-Abhaya" w:hAnsi="UN-Abhaya"/>
          <w:b/>
          <w:bCs/>
          <w:cs/>
        </w:rPr>
        <w:t>ය උපස</w:t>
      </w:r>
      <w:r w:rsidR="00A1358F" w:rsidRPr="00B37DE1">
        <w:rPr>
          <w:rFonts w:ascii="UN-Abhaya" w:hAnsi="UN-Abhaya" w:hint="cs"/>
          <w:b/>
          <w:bCs/>
          <w:cs/>
        </w:rPr>
        <w:t>ඞ්ක</w:t>
      </w:r>
      <w:r w:rsidRPr="00B37DE1">
        <w:rPr>
          <w:rFonts w:ascii="UN-Abhaya" w:hAnsi="UN-Abhaya"/>
          <w:b/>
          <w:bCs/>
          <w:cs/>
        </w:rPr>
        <w:t>මිතුං යුත</w:t>
      </w:r>
      <w:r w:rsidR="00A1358F" w:rsidRPr="00B37DE1">
        <w:rPr>
          <w:rFonts w:ascii="UN-Abhaya" w:hAnsi="UN-Abhaya" w:hint="cs"/>
          <w:b/>
          <w:bCs/>
          <w:cs/>
        </w:rPr>
        <w:t>්තට්</w:t>
      </w:r>
      <w:r w:rsidRPr="00B37DE1">
        <w:rPr>
          <w:rFonts w:ascii="UN-Abhaya" w:hAnsi="UN-Abhaya"/>
          <w:b/>
          <w:bCs/>
          <w:cs/>
        </w:rPr>
        <w:t>ඨානං</w:t>
      </w:r>
      <w:r w:rsidR="00B37DE1" w:rsidRPr="00B37DE1">
        <w:rPr>
          <w:rFonts w:ascii="UN-Abhaya" w:hAnsi="UN-Abhaya"/>
          <w:b/>
          <w:bCs/>
        </w:rPr>
        <w:t>’</w:t>
      </w:r>
      <w:r w:rsidRPr="00650FC5">
        <w:rPr>
          <w:rFonts w:ascii="UN-Abhaya" w:hAnsi="UN-Abhaya"/>
          <w:cs/>
        </w:rPr>
        <w:t xml:space="preserve"> යනු පොතෙහි ඒ ආ සැටියි. </w:t>
      </w:r>
    </w:p>
    <w:p w14:paraId="30AF60F3" w14:textId="7E7567AF" w:rsidR="009545EB" w:rsidRDefault="009545EB" w:rsidP="003A57D3">
      <w:pPr>
        <w:spacing w:line="276" w:lineRule="auto"/>
        <w:rPr>
          <w:rFonts w:ascii="UN-Abhaya" w:hAnsi="UN-Abhaya"/>
        </w:rPr>
      </w:pPr>
      <w:r w:rsidRPr="00650FC5">
        <w:rPr>
          <w:rFonts w:ascii="UN-Abhaya" w:hAnsi="UN-Abhaya"/>
          <w:cs/>
        </w:rPr>
        <w:t xml:space="preserve">තව ද ආගම පිළිබඳ පොතපතෙහි </w:t>
      </w:r>
      <w:r w:rsidRPr="00B37DE1">
        <w:rPr>
          <w:rFonts w:ascii="UN-Abhaya" w:hAnsi="UN-Abhaya"/>
          <w:b/>
          <w:bCs/>
          <w:cs/>
        </w:rPr>
        <w:t>උපනිස</w:t>
      </w:r>
      <w:r w:rsidR="00F8360F" w:rsidRPr="00B37DE1">
        <w:rPr>
          <w:rFonts w:ascii="UN-Abhaya" w:hAnsi="UN-Abhaya" w:hint="cs"/>
          <w:b/>
          <w:bCs/>
          <w:cs/>
        </w:rPr>
        <w:t>්ස</w:t>
      </w:r>
      <w:r w:rsidRPr="00B37DE1">
        <w:rPr>
          <w:rFonts w:ascii="UN-Abhaya" w:hAnsi="UN-Abhaya"/>
          <w:b/>
          <w:bCs/>
          <w:cs/>
        </w:rPr>
        <w:t>යගොචර</w:t>
      </w:r>
      <w:r w:rsidR="00F8360F" w:rsidRPr="00B37DE1">
        <w:rPr>
          <w:rFonts w:ascii="UN-Abhaya" w:hAnsi="UN-Abhaya" w:hint="cs"/>
          <w:b/>
          <w:bCs/>
          <w:cs/>
        </w:rPr>
        <w:t xml:space="preserve"> </w:t>
      </w:r>
      <w:r w:rsidRPr="00B37DE1">
        <w:rPr>
          <w:rFonts w:ascii="UN-Abhaya" w:hAnsi="UN-Abhaya"/>
          <w:b/>
          <w:bCs/>
          <w:cs/>
        </w:rPr>
        <w:t>-</w:t>
      </w:r>
      <w:r w:rsidR="00F8360F" w:rsidRPr="00B37DE1">
        <w:rPr>
          <w:rFonts w:ascii="UN-Abhaya" w:hAnsi="UN-Abhaya" w:hint="cs"/>
          <w:b/>
          <w:bCs/>
          <w:cs/>
        </w:rPr>
        <w:t xml:space="preserve"> </w:t>
      </w:r>
      <w:r w:rsidRPr="00B37DE1">
        <w:rPr>
          <w:rFonts w:ascii="UN-Abhaya" w:hAnsi="UN-Abhaya"/>
          <w:b/>
          <w:bCs/>
          <w:cs/>
        </w:rPr>
        <w:t xml:space="preserve">ආරක්ඛගොචර </w:t>
      </w:r>
      <w:r w:rsidR="00F8360F" w:rsidRPr="00B37DE1">
        <w:rPr>
          <w:rFonts w:ascii="UN-Abhaya" w:hAnsi="UN-Abhaya" w:hint="cs"/>
          <w:b/>
          <w:bCs/>
          <w:cs/>
        </w:rPr>
        <w:t xml:space="preserve">- </w:t>
      </w:r>
      <w:r w:rsidRPr="00B37DE1">
        <w:rPr>
          <w:rFonts w:ascii="UN-Abhaya" w:hAnsi="UN-Abhaya"/>
          <w:b/>
          <w:bCs/>
          <w:cs/>
        </w:rPr>
        <w:t>උපනිබ</w:t>
      </w:r>
      <w:r w:rsidR="000C0EC0" w:rsidRPr="00B37DE1">
        <w:rPr>
          <w:rFonts w:ascii="UN-Abhaya" w:hAnsi="UN-Abhaya"/>
          <w:b/>
          <w:bCs/>
          <w:cs/>
        </w:rPr>
        <w:t>න්‍ධ</w:t>
      </w:r>
      <w:r w:rsidRPr="00B37DE1">
        <w:rPr>
          <w:rFonts w:ascii="UN-Abhaya" w:hAnsi="UN-Abhaya"/>
          <w:b/>
          <w:bCs/>
          <w:cs/>
        </w:rPr>
        <w:t>ගො</w:t>
      </w:r>
      <w:r w:rsidR="00F8360F" w:rsidRPr="00B37DE1">
        <w:rPr>
          <w:rFonts w:ascii="UN-Abhaya" w:hAnsi="UN-Abhaya" w:hint="cs"/>
          <w:b/>
          <w:bCs/>
          <w:cs/>
        </w:rPr>
        <w:t>ච</w:t>
      </w:r>
      <w:r w:rsidRPr="00B37DE1">
        <w:rPr>
          <w:rFonts w:ascii="UN-Abhaya" w:hAnsi="UN-Abhaya"/>
          <w:b/>
          <w:bCs/>
          <w:cs/>
        </w:rPr>
        <w:t>ර</w:t>
      </w:r>
      <w:r w:rsidRPr="00650FC5">
        <w:rPr>
          <w:rFonts w:ascii="UN-Abhaya" w:hAnsi="UN-Abhaya"/>
          <w:cs/>
        </w:rPr>
        <w:t xml:space="preserve"> යි ගෝචර තුණක් ආයේ ය. එහි කල්‍යාණමිත්‍ර තෙමේ උපනිස්සයග</w:t>
      </w:r>
      <w:r w:rsidR="00F8360F">
        <w:rPr>
          <w:rFonts w:ascii="UN-Abhaya" w:hAnsi="UN-Abhaya" w:hint="cs"/>
          <w:cs/>
        </w:rPr>
        <w:t>ෝ</w:t>
      </w:r>
      <w:r w:rsidRPr="00650FC5">
        <w:rPr>
          <w:rFonts w:ascii="UN-Abhaya" w:hAnsi="UN-Abhaya"/>
          <w:cs/>
        </w:rPr>
        <w:t>චර නම</w:t>
      </w:r>
      <w:r w:rsidR="00DF4F9A">
        <w:rPr>
          <w:rFonts w:ascii="UN-Abhaya" w:hAnsi="UN-Abhaya" w:hint="cs"/>
          <w:cs/>
        </w:rPr>
        <w:t>්</w:t>
      </w:r>
      <w:r w:rsidRPr="00650FC5">
        <w:rPr>
          <w:rFonts w:ascii="UN-Abhaya" w:hAnsi="UN-Abhaya"/>
          <w:cs/>
        </w:rPr>
        <w:t>. අ</w:t>
      </w:r>
      <w:r w:rsidR="00F8360F">
        <w:rPr>
          <w:rFonts w:ascii="UN-Abhaya" w:hAnsi="UN-Abhaya" w:hint="cs"/>
          <w:cs/>
        </w:rPr>
        <w:t>ප්</w:t>
      </w:r>
      <w:r w:rsidRPr="00650FC5">
        <w:rPr>
          <w:rFonts w:ascii="UN-Abhaya" w:hAnsi="UN-Abhaya"/>
          <w:cs/>
        </w:rPr>
        <w:t>පි</w:t>
      </w:r>
      <w:r w:rsidR="00F8360F">
        <w:rPr>
          <w:rFonts w:ascii="UN-Abhaya" w:hAnsi="UN-Abhaya" w:hint="cs"/>
          <w:cs/>
        </w:rPr>
        <w:t>ච්ඡ</w:t>
      </w:r>
      <w:r w:rsidRPr="00650FC5">
        <w:rPr>
          <w:rFonts w:ascii="UN-Abhaya" w:hAnsi="UN-Abhaya"/>
          <w:cs/>
        </w:rPr>
        <w:t>කථා ආදී දශකථාවස්තූන්ට ස්ථාන බැවිනි. ඉ</w:t>
      </w:r>
      <w:r w:rsidR="00863404">
        <w:rPr>
          <w:rFonts w:ascii="UN-Abhaya" w:hAnsi="UN-Abhaya"/>
          <w:cs/>
        </w:rPr>
        <w:t>න්‍ද්‍රි</w:t>
      </w:r>
      <w:r w:rsidRPr="00650FC5">
        <w:rPr>
          <w:rFonts w:ascii="UN-Abhaya" w:hAnsi="UN-Abhaya"/>
          <w:cs/>
        </w:rPr>
        <w:t>යසංවරය ආරක්ඛගෝචර නම්. සතර සතිපට්ඨානය උපනිබ</w:t>
      </w:r>
      <w:r w:rsidR="000C0EC0">
        <w:rPr>
          <w:rFonts w:ascii="UN-Abhaya" w:hAnsi="UN-Abhaya"/>
          <w:cs/>
        </w:rPr>
        <w:t>න්‍ධ</w:t>
      </w:r>
      <w:r w:rsidRPr="00650FC5">
        <w:rPr>
          <w:rFonts w:ascii="UN-Abhaya" w:hAnsi="UN-Abhaya"/>
          <w:cs/>
        </w:rPr>
        <w:t xml:space="preserve"> ගෝචර නම්. එසේ කියනුයේ සතර සතිපට්ඨානය සිත බැඳ තැබීමට සිත හැසිරවීමට තැන් වන බැවිනි. මේ එකකුදු මෙහි නො ගැ</w:t>
      </w:r>
      <w:r w:rsidR="00AC2C0A">
        <w:rPr>
          <w:rFonts w:ascii="UN-Abhaya" w:hAnsi="UN-Abhaya" w:hint="cs"/>
          <w:cs/>
        </w:rPr>
        <w:t>ණේ</w:t>
      </w:r>
      <w:r w:rsidRPr="00650FC5">
        <w:rPr>
          <w:rFonts w:ascii="UN-Abhaya" w:hAnsi="UN-Abhaya"/>
          <w:cs/>
        </w:rPr>
        <w:t xml:space="preserve">. ගැණෙන්නේ ගවයන් තණ කා හැසිරෙන තැන ය. </w:t>
      </w:r>
    </w:p>
    <w:p w14:paraId="1C9AB52D" w14:textId="4E890FCC" w:rsidR="001B7F36" w:rsidRDefault="009545EB" w:rsidP="003A57D3">
      <w:pPr>
        <w:spacing w:line="276" w:lineRule="auto"/>
        <w:rPr>
          <w:rFonts w:ascii="UN-Abhaya" w:hAnsi="UN-Abhaya"/>
        </w:rPr>
      </w:pPr>
      <w:r w:rsidRPr="003A5D48">
        <w:rPr>
          <w:rFonts w:ascii="UN-Abhaya" w:hAnsi="UN-Abhaya"/>
          <w:b/>
          <w:bCs/>
          <w:cs/>
        </w:rPr>
        <w:t xml:space="preserve">එවං ජරා ච මච්වූ </w:t>
      </w:r>
      <w:r w:rsidR="003A5D48">
        <w:rPr>
          <w:rFonts w:ascii="UN-Abhaya" w:hAnsi="UN-Abhaya" w:hint="cs"/>
          <w:b/>
          <w:bCs/>
          <w:cs/>
        </w:rPr>
        <w:t>ච =</w:t>
      </w:r>
      <w:r w:rsidRPr="00650FC5">
        <w:rPr>
          <w:rFonts w:ascii="UN-Abhaya" w:hAnsi="UN-Abhaya"/>
          <w:cs/>
        </w:rPr>
        <w:t xml:space="preserve"> එසේ ජරාවත් මරණයත්. </w:t>
      </w:r>
    </w:p>
    <w:p w14:paraId="0395913F" w14:textId="253B65BF" w:rsidR="001B7F36" w:rsidRDefault="009545EB" w:rsidP="003A57D3">
      <w:pPr>
        <w:spacing w:line="276" w:lineRule="auto"/>
        <w:rPr>
          <w:rFonts w:ascii="UN-Abhaya" w:hAnsi="UN-Abhaya"/>
        </w:rPr>
      </w:pPr>
      <w:r w:rsidRPr="00C34DC7">
        <w:rPr>
          <w:rFonts w:ascii="UN-Abhaya" w:hAnsi="UN-Abhaya"/>
          <w:b/>
          <w:bCs/>
          <w:cs/>
        </w:rPr>
        <w:t>ආයු පා</w:t>
      </w:r>
      <w:r w:rsidR="00C34DC7" w:rsidRPr="00C34DC7">
        <w:rPr>
          <w:rFonts w:ascii="UN-Abhaya" w:hAnsi="UN-Abhaya" w:hint="cs"/>
          <w:b/>
          <w:bCs/>
          <w:cs/>
        </w:rPr>
        <w:t>ජෙ</w:t>
      </w:r>
      <w:r w:rsidRPr="00C34DC7">
        <w:rPr>
          <w:rFonts w:ascii="UN-Abhaya" w:hAnsi="UN-Abhaya"/>
          <w:b/>
          <w:bCs/>
          <w:cs/>
        </w:rPr>
        <w:t>න්ති පාණිනං</w:t>
      </w:r>
      <w:r w:rsidRPr="00650FC5">
        <w:rPr>
          <w:rFonts w:ascii="UN-Abhaya" w:hAnsi="UN-Abhaya"/>
          <w:cs/>
        </w:rPr>
        <w:t xml:space="preserve"> = </w:t>
      </w:r>
      <w:r w:rsidR="0003542E">
        <w:rPr>
          <w:rFonts w:ascii="UN-Abhaya" w:hAnsi="UN-Abhaya"/>
          <w:cs/>
        </w:rPr>
        <w:t>සත්ත්‍ව</w:t>
      </w:r>
      <w:r w:rsidRPr="00650FC5">
        <w:rPr>
          <w:rFonts w:ascii="UN-Abhaya" w:hAnsi="UN-Abhaya"/>
          <w:cs/>
        </w:rPr>
        <w:t xml:space="preserve">යන්ගේ ආයුෂය (විනාශයට) පමුණුවන්නාහ. </w:t>
      </w:r>
    </w:p>
    <w:p w14:paraId="69F6758C" w14:textId="122094FD" w:rsidR="001B7F36" w:rsidRDefault="009545EB" w:rsidP="003A57D3">
      <w:pPr>
        <w:spacing w:line="276" w:lineRule="auto"/>
        <w:rPr>
          <w:rFonts w:ascii="UN-Abhaya" w:hAnsi="UN-Abhaya"/>
        </w:rPr>
      </w:pPr>
      <w:r w:rsidRPr="00650FC5">
        <w:rPr>
          <w:rFonts w:ascii="UN-Abhaya" w:hAnsi="UN-Abhaya"/>
          <w:cs/>
        </w:rPr>
        <w:t>ද</w:t>
      </w:r>
      <w:r w:rsidR="00DB5973">
        <w:rPr>
          <w:rFonts w:ascii="UN-Abhaya" w:hAnsi="UN-Abhaya"/>
          <w:cs/>
        </w:rPr>
        <w:t>ක්‍ෂ</w:t>
      </w:r>
      <w:r w:rsidRPr="00650FC5">
        <w:rPr>
          <w:rFonts w:ascii="UN-Abhaya" w:hAnsi="UN-Abhaya"/>
          <w:cs/>
        </w:rPr>
        <w:t xml:space="preserve"> වූ ගොපලු</w:t>
      </w:r>
      <w:r w:rsidRPr="00650FC5">
        <w:rPr>
          <w:rFonts w:ascii="UN-Abhaya" w:hAnsi="UN-Abhaya"/>
        </w:rPr>
        <w:t xml:space="preserve">, </w:t>
      </w:r>
      <w:r w:rsidRPr="00650FC5">
        <w:rPr>
          <w:rFonts w:ascii="UN-Abhaya" w:hAnsi="UN-Abhaya"/>
          <w:cs/>
        </w:rPr>
        <w:t>කුඹුරු වතුපිටිවලට වදින්නා වූ ග</w:t>
      </w:r>
      <w:r w:rsidR="005E55B6">
        <w:rPr>
          <w:rFonts w:ascii="UN-Abhaya" w:hAnsi="UN-Abhaya" w:hint="cs"/>
          <w:cs/>
        </w:rPr>
        <w:t>ෙ</w:t>
      </w:r>
      <w:r w:rsidRPr="00650FC5">
        <w:rPr>
          <w:rFonts w:ascii="UN-Abhaya" w:hAnsi="UN-Abhaya"/>
          <w:cs/>
        </w:rPr>
        <w:t>රිසරක්</w:t>
      </w:r>
      <w:r w:rsidRPr="00650FC5">
        <w:rPr>
          <w:rFonts w:ascii="UN-Abhaya" w:hAnsi="UN-Abhaya"/>
        </w:rPr>
        <w:t xml:space="preserve">, </w:t>
      </w:r>
      <w:r w:rsidRPr="00650FC5">
        <w:rPr>
          <w:rFonts w:ascii="UN-Abhaya" w:hAnsi="UN-Abhaya"/>
          <w:cs/>
        </w:rPr>
        <w:t>කෙවිටෙන් පහරමින්</w:t>
      </w:r>
      <w:r w:rsidRPr="00650FC5">
        <w:rPr>
          <w:rFonts w:ascii="UN-Abhaya" w:hAnsi="UN-Abhaya"/>
        </w:rPr>
        <w:t xml:space="preserve">, </w:t>
      </w:r>
      <w:r w:rsidRPr="00650FC5">
        <w:rPr>
          <w:rFonts w:ascii="UN-Abhaya" w:hAnsi="UN-Abhaya"/>
          <w:cs/>
        </w:rPr>
        <w:t>ඉන් වළකා</w:t>
      </w:r>
      <w:r w:rsidRPr="00650FC5">
        <w:rPr>
          <w:rFonts w:ascii="UN-Abhaya" w:hAnsi="UN-Abhaya"/>
        </w:rPr>
        <w:t xml:space="preserve">, </w:t>
      </w:r>
      <w:r w:rsidRPr="00650FC5">
        <w:rPr>
          <w:rFonts w:ascii="UN-Abhaya" w:hAnsi="UN-Abhaya"/>
          <w:cs/>
        </w:rPr>
        <w:t xml:space="preserve">තණ </w:t>
      </w:r>
      <w:r w:rsidR="005E55B6">
        <w:rPr>
          <w:rFonts w:ascii="UN-Abhaya" w:hAnsi="UN-Abhaya" w:hint="cs"/>
          <w:cs/>
        </w:rPr>
        <w:t>දි</w:t>
      </w:r>
      <w:r w:rsidRPr="00650FC5">
        <w:rPr>
          <w:rFonts w:ascii="UN-Abhaya" w:hAnsi="UN-Abhaya"/>
          <w:cs/>
        </w:rPr>
        <w:t xml:space="preserve">ය ඇති </w:t>
      </w:r>
      <w:r w:rsidR="005E55B6">
        <w:rPr>
          <w:rFonts w:ascii="UN-Abhaya" w:hAnsi="UN-Abhaya" w:hint="cs"/>
          <w:cs/>
        </w:rPr>
        <w:t>බිම්</w:t>
      </w:r>
      <w:r w:rsidRPr="00650FC5">
        <w:rPr>
          <w:rFonts w:ascii="UN-Abhaya" w:hAnsi="UN-Abhaya"/>
          <w:cs/>
        </w:rPr>
        <w:t xml:space="preserve">පදෙස් කරා ගෙණ යන්නා සේ ජරාමරණ යන මොවුහු </w:t>
      </w:r>
      <w:r w:rsidR="0003542E">
        <w:rPr>
          <w:rFonts w:ascii="UN-Abhaya" w:hAnsi="UN-Abhaya"/>
          <w:cs/>
        </w:rPr>
        <w:t>සත්ත්‍ව</w:t>
      </w:r>
      <w:r w:rsidRPr="00650FC5">
        <w:rPr>
          <w:rFonts w:ascii="UN-Abhaya" w:hAnsi="UN-Abhaya"/>
          <w:cs/>
        </w:rPr>
        <w:t>යන්ගේ ජීවිතය සිඳ ල</w:t>
      </w:r>
      <w:r w:rsidR="005E55B6">
        <w:rPr>
          <w:rFonts w:ascii="UN-Abhaya" w:hAnsi="UN-Abhaya" w:hint="cs"/>
          <w:cs/>
        </w:rPr>
        <w:t>න්</w:t>
      </w:r>
      <w:r w:rsidRPr="00650FC5">
        <w:rPr>
          <w:rFonts w:ascii="UN-Abhaya" w:hAnsi="UN-Abhaya"/>
          <w:cs/>
        </w:rPr>
        <w:t>නෝ ය.</w:t>
      </w:r>
    </w:p>
    <w:p w14:paraId="7FA91E93" w14:textId="77777777" w:rsidR="0095421F" w:rsidRDefault="009545EB" w:rsidP="003A57D3">
      <w:pPr>
        <w:spacing w:line="276" w:lineRule="auto"/>
        <w:rPr>
          <w:rFonts w:ascii="UN-Abhaya" w:hAnsi="UN-Abhaya"/>
        </w:rPr>
      </w:pPr>
      <w:r w:rsidRPr="00650FC5">
        <w:rPr>
          <w:rFonts w:ascii="UN-Abhaya" w:hAnsi="UN-Abhaya"/>
          <w:cs/>
        </w:rPr>
        <w:t>මෙහි ජරාමරණ</w:t>
      </w:r>
      <w:r w:rsidRPr="00650FC5">
        <w:rPr>
          <w:rFonts w:ascii="UN-Abhaya" w:hAnsi="UN-Abhaya"/>
        </w:rPr>
        <w:t xml:space="preserve">, </w:t>
      </w:r>
      <w:r w:rsidRPr="00650FC5">
        <w:rPr>
          <w:rFonts w:ascii="UN-Abhaya" w:hAnsi="UN-Abhaya"/>
          <w:cs/>
        </w:rPr>
        <w:t>එඩේරා සේ</w:t>
      </w:r>
      <w:r w:rsidRPr="00650FC5">
        <w:rPr>
          <w:rFonts w:ascii="UN-Abhaya" w:hAnsi="UN-Abhaya"/>
        </w:rPr>
        <w:t xml:space="preserve">, </w:t>
      </w:r>
      <w:r w:rsidRPr="00650FC5">
        <w:rPr>
          <w:rFonts w:ascii="UN-Abhaya" w:hAnsi="UN-Abhaya"/>
          <w:cs/>
        </w:rPr>
        <w:t>ජීවිතය</w:t>
      </w:r>
      <w:r w:rsidRPr="00650FC5">
        <w:rPr>
          <w:rFonts w:ascii="UN-Abhaya" w:hAnsi="UN-Abhaya"/>
        </w:rPr>
        <w:t xml:space="preserve">, </w:t>
      </w:r>
      <w:r w:rsidRPr="00650FC5">
        <w:rPr>
          <w:rFonts w:ascii="UN-Abhaya" w:hAnsi="UN-Abhaya"/>
          <w:cs/>
        </w:rPr>
        <w:t>ගොනුන් සේ</w:t>
      </w:r>
      <w:r w:rsidRPr="00650FC5">
        <w:rPr>
          <w:rFonts w:ascii="UN-Abhaya" w:hAnsi="UN-Abhaya"/>
        </w:rPr>
        <w:t xml:space="preserve">, </w:t>
      </w:r>
      <w:r w:rsidRPr="00650FC5">
        <w:rPr>
          <w:rFonts w:ascii="UN-Abhaya" w:hAnsi="UN-Abhaya"/>
          <w:cs/>
        </w:rPr>
        <w:t>මරණය තණ බිම සේ දත යුතු ය. ජාතිය</w:t>
      </w:r>
      <w:r w:rsidRPr="00650FC5">
        <w:rPr>
          <w:rFonts w:ascii="UN-Abhaya" w:hAnsi="UN-Abhaya"/>
        </w:rPr>
        <w:t xml:space="preserve">, </w:t>
      </w:r>
      <w:r w:rsidR="0003542E">
        <w:rPr>
          <w:rFonts w:ascii="UN-Abhaya" w:hAnsi="UN-Abhaya"/>
          <w:cs/>
        </w:rPr>
        <w:t>සත්ත්‍ව</w:t>
      </w:r>
      <w:r w:rsidRPr="00650FC5">
        <w:rPr>
          <w:rFonts w:ascii="UN-Abhaya" w:hAnsi="UN-Abhaya"/>
          <w:cs/>
        </w:rPr>
        <w:t>යන්ගේ ජීවිතය ජරාව වෙතට පමුණුවයි. ජරාව</w:t>
      </w:r>
      <w:r w:rsidRPr="00650FC5">
        <w:rPr>
          <w:rFonts w:ascii="UN-Abhaya" w:hAnsi="UN-Abhaya"/>
        </w:rPr>
        <w:t xml:space="preserve">, </w:t>
      </w:r>
      <w:r w:rsidRPr="00650FC5">
        <w:rPr>
          <w:rFonts w:ascii="UN-Abhaya" w:hAnsi="UN-Abhaya"/>
          <w:cs/>
        </w:rPr>
        <w:t>ව්‍යාධිය වෙතට</w:t>
      </w:r>
      <w:r w:rsidRPr="00650FC5">
        <w:rPr>
          <w:rFonts w:ascii="UN-Abhaya" w:hAnsi="UN-Abhaya"/>
        </w:rPr>
        <w:t xml:space="preserve">, </w:t>
      </w:r>
      <w:r w:rsidRPr="00650FC5">
        <w:rPr>
          <w:rFonts w:ascii="UN-Abhaya" w:hAnsi="UN-Abhaya"/>
          <w:cs/>
        </w:rPr>
        <w:t>ව්‍යාධිය</w:t>
      </w:r>
      <w:r w:rsidR="0095421F">
        <w:rPr>
          <w:rFonts w:ascii="UN-Abhaya" w:hAnsi="UN-Abhaya" w:hint="cs"/>
          <w:cs/>
        </w:rPr>
        <w:t>,</w:t>
      </w:r>
      <w:r w:rsidRPr="00650FC5">
        <w:rPr>
          <w:rFonts w:ascii="UN-Abhaya" w:hAnsi="UN-Abhaya"/>
          <w:cs/>
        </w:rPr>
        <w:t xml:space="preserve"> මරණය වෙතට පමුණුවයි. මරණයෙන් ඒ භවයෙහි ජීවිතෙ</w:t>
      </w:r>
      <w:r w:rsidR="00863404">
        <w:rPr>
          <w:rFonts w:ascii="UN-Abhaya" w:hAnsi="UN-Abhaya"/>
          <w:cs/>
        </w:rPr>
        <w:t>න්‍ද්‍රි</w:t>
      </w:r>
      <w:r w:rsidRPr="00650FC5">
        <w:rPr>
          <w:rFonts w:ascii="UN-Abhaya" w:hAnsi="UN-Abhaya"/>
          <w:cs/>
        </w:rPr>
        <w:t xml:space="preserve">යයාගේ පැවැත්ම අවසන් වන්නේ ය. ජරාමරණ ඉදිරියෙහි විස්තර වන්නේ ය. </w:t>
      </w:r>
    </w:p>
    <w:p w14:paraId="1989FFB1" w14:textId="40FA1341" w:rsidR="009545EB" w:rsidRDefault="009545EB" w:rsidP="003A57D3">
      <w:pPr>
        <w:spacing w:line="276" w:lineRule="auto"/>
        <w:rPr>
          <w:rFonts w:ascii="UN-Abhaya" w:hAnsi="UN-Abhaya"/>
        </w:rPr>
      </w:pPr>
      <w:r w:rsidRPr="00650FC5">
        <w:rPr>
          <w:rFonts w:ascii="UN-Abhaya" w:hAnsi="UN-Abhaya"/>
          <w:cs/>
        </w:rPr>
        <w:t>ආයු නම් ජීවිතකාල ය යි.</w:t>
      </w:r>
      <w:r w:rsidR="00867DD5">
        <w:rPr>
          <w:rFonts w:ascii="UN-Abhaya" w:hAnsi="UN-Abhaya"/>
        </w:rPr>
        <w:t xml:space="preserve"> </w:t>
      </w:r>
      <w:r w:rsidR="004A3D11">
        <w:rPr>
          <w:rFonts w:ascii="UN-Abhaya" w:hAnsi="UN-Abhaya"/>
          <w:b/>
          <w:bCs/>
        </w:rPr>
        <w:t>‘</w:t>
      </w:r>
      <w:r w:rsidR="008F5F36" w:rsidRPr="00263D2C">
        <w:rPr>
          <w:rFonts w:ascii="UN-Abhaya" w:hAnsi="UN-Abhaya"/>
          <w:b/>
          <w:bCs/>
          <w:cs/>
        </w:rPr>
        <w:t>එති</w:t>
      </w:r>
      <w:r w:rsidRPr="00263D2C">
        <w:rPr>
          <w:rFonts w:ascii="UN-Abhaya" w:hAnsi="UN-Abhaya"/>
          <w:b/>
          <w:bCs/>
          <w:cs/>
        </w:rPr>
        <w:t xml:space="preserve"> ග</w:t>
      </w:r>
      <w:r w:rsidR="00263D2C" w:rsidRPr="00263D2C">
        <w:rPr>
          <w:rFonts w:ascii="UN-Abhaya" w:hAnsi="UN-Abhaya" w:hint="cs"/>
          <w:b/>
          <w:bCs/>
          <w:cs/>
        </w:rPr>
        <w:t>ච්ඡ</w:t>
      </w:r>
      <w:r w:rsidRPr="00263D2C">
        <w:rPr>
          <w:rFonts w:ascii="UN-Abhaya" w:hAnsi="UN-Abhaya"/>
          <w:b/>
          <w:bCs/>
          <w:cs/>
        </w:rPr>
        <w:t xml:space="preserve">තීති </w:t>
      </w:r>
      <w:r w:rsidR="00263D2C" w:rsidRPr="00263D2C">
        <w:rPr>
          <w:rFonts w:ascii="UN-Abhaya" w:hAnsi="UN-Abhaya" w:hint="cs"/>
          <w:b/>
          <w:bCs/>
          <w:cs/>
        </w:rPr>
        <w:t>=</w:t>
      </w:r>
      <w:r w:rsidRPr="00263D2C">
        <w:rPr>
          <w:rFonts w:ascii="UN-Abhaya" w:hAnsi="UN-Abhaya"/>
          <w:b/>
          <w:bCs/>
          <w:cs/>
        </w:rPr>
        <w:t xml:space="preserve"> ආයු</w:t>
      </w:r>
      <w:r w:rsidR="004A3D11">
        <w:rPr>
          <w:rFonts w:ascii="UN-Abhaya" w:hAnsi="UN-Abhaya"/>
          <w:b/>
          <w:bCs/>
        </w:rPr>
        <w:t>’</w:t>
      </w:r>
      <w:r w:rsidRPr="00650FC5">
        <w:rPr>
          <w:rFonts w:ascii="UN-Abhaya" w:hAnsi="UN-Abhaya"/>
        </w:rPr>
        <w:t xml:space="preserve"> </w:t>
      </w:r>
      <w:r w:rsidRPr="00650FC5">
        <w:rPr>
          <w:rFonts w:ascii="UN-Abhaya" w:hAnsi="UN-Abhaya"/>
          <w:cs/>
        </w:rPr>
        <w:t xml:space="preserve">යනු නිරුක්ති යි. ඇතැම් </w:t>
      </w:r>
      <w:r w:rsidR="0003542E">
        <w:rPr>
          <w:rFonts w:ascii="UN-Abhaya" w:hAnsi="UN-Abhaya"/>
          <w:cs/>
        </w:rPr>
        <w:t>සත්ත්‍ව</w:t>
      </w:r>
      <w:r w:rsidRPr="00650FC5">
        <w:rPr>
          <w:rFonts w:ascii="UN-Abhaya" w:hAnsi="UN-Abhaya"/>
          <w:cs/>
        </w:rPr>
        <w:t xml:space="preserve">යන් පිළිබඳ ආයුකාලය සීමිත වුව ද මනුෂ්‍යතිරශ්චිනාදී ඇතැම් </w:t>
      </w:r>
      <w:r w:rsidR="0003542E">
        <w:rPr>
          <w:rFonts w:ascii="UN-Abhaya" w:hAnsi="UN-Abhaya"/>
          <w:cs/>
        </w:rPr>
        <w:t>සත්ත්‍ව</w:t>
      </w:r>
      <w:r w:rsidRPr="00650FC5">
        <w:rPr>
          <w:rFonts w:ascii="UN-Abhaya" w:hAnsi="UN-Abhaya"/>
          <w:cs/>
        </w:rPr>
        <w:t xml:space="preserve">යන් පිළිබඳ ආයුෂයාගේ සීමා නියමයෙක් ඒකාන්ත විසින් නො දැක්විය හැකි ය. </w:t>
      </w:r>
    </w:p>
    <w:p w14:paraId="5E22DFB2" w14:textId="013BB798" w:rsidR="009545EB" w:rsidRDefault="009545EB" w:rsidP="003A57D3">
      <w:pPr>
        <w:spacing w:line="276" w:lineRule="auto"/>
        <w:rPr>
          <w:rFonts w:ascii="UN-Abhaya" w:hAnsi="UN-Abhaya"/>
        </w:rPr>
      </w:pPr>
      <w:r w:rsidRPr="00650FC5">
        <w:rPr>
          <w:rFonts w:ascii="UN-Abhaya" w:hAnsi="UN-Abhaya"/>
          <w:cs/>
        </w:rPr>
        <w:lastRenderedPageBreak/>
        <w:t>ල</w:t>
      </w:r>
      <w:r w:rsidR="004A3D11">
        <w:rPr>
          <w:rFonts w:ascii="UN-Abhaya" w:hAnsi="UN-Abhaya" w:hint="cs"/>
          <w:cs/>
        </w:rPr>
        <w:t>ෝ</w:t>
      </w:r>
      <w:r w:rsidRPr="00650FC5">
        <w:rPr>
          <w:rFonts w:ascii="UN-Abhaya" w:hAnsi="UN-Abhaya"/>
          <w:cs/>
        </w:rPr>
        <w:t>කයෙහි මනුෂ්‍යයන්ගේ ආදීම මහාපුරුෂයෝ දෙවත්වය පවා ඉක්මවා සිටියෝ අසඞ්ඛ්‍ය</w:t>
      </w:r>
      <w:r w:rsidR="001F22F1">
        <w:rPr>
          <w:rFonts w:ascii="UN-Abhaya" w:hAnsi="UN-Abhaya" w:hint="cs"/>
          <w:cs/>
        </w:rPr>
        <w:t>ා</w:t>
      </w:r>
      <w:r w:rsidRPr="00650FC5">
        <w:rPr>
          <w:rFonts w:ascii="UN-Abhaya" w:hAnsi="UN-Abhaya"/>
          <w:cs/>
        </w:rPr>
        <w:t>යු</w:t>
      </w:r>
      <w:r w:rsidR="001F22F1">
        <w:rPr>
          <w:rFonts w:ascii="UN-Abhaya" w:hAnsi="UN-Abhaya" w:hint="cs"/>
          <w:cs/>
        </w:rPr>
        <w:t>ස්</w:t>
      </w:r>
      <w:r w:rsidRPr="00650FC5">
        <w:rPr>
          <w:rFonts w:ascii="UN-Abhaya" w:hAnsi="UN-Abhaya"/>
          <w:cs/>
        </w:rPr>
        <w:t>ක වූහ. මොවුන්ගේ ඒ ඉතා දී</w:t>
      </w:r>
      <w:r w:rsidR="000E0ED7">
        <w:rPr>
          <w:rFonts w:ascii="UN-Abhaya" w:hAnsi="UN-Abhaya"/>
          <w:cs/>
        </w:rPr>
        <w:t>ර්‍ඝ</w:t>
      </w:r>
      <w:r w:rsidRPr="00650FC5">
        <w:rPr>
          <w:rFonts w:ascii="UN-Abhaya" w:hAnsi="UN-Abhaya"/>
          <w:cs/>
        </w:rPr>
        <w:t xml:space="preserve"> වූ ආයු කාලය ගෙවා ලූවෝ ද ජරාමරණයෝ ය. දී</w:t>
      </w:r>
      <w:r w:rsidR="00AB0635">
        <w:rPr>
          <w:rFonts w:ascii="UN-Abhaya" w:hAnsi="UN-Abhaya" w:hint="cs"/>
          <w:cs/>
        </w:rPr>
        <w:t>ර්‍</w:t>
      </w:r>
      <w:r w:rsidRPr="00650FC5">
        <w:rPr>
          <w:rFonts w:ascii="UN-Abhaya" w:hAnsi="UN-Abhaya"/>
          <w:cs/>
        </w:rPr>
        <w:t>ඝායු</w:t>
      </w:r>
      <w:r w:rsidR="00AB0635">
        <w:rPr>
          <w:rFonts w:ascii="UN-Abhaya" w:hAnsi="UN-Abhaya" w:hint="cs"/>
          <w:cs/>
        </w:rPr>
        <w:t>ස්</w:t>
      </w:r>
      <w:r w:rsidRPr="00650FC5">
        <w:rPr>
          <w:rFonts w:ascii="UN-Abhaya" w:hAnsi="UN-Abhaya"/>
          <w:cs/>
        </w:rPr>
        <w:t>ක වූ ඒ මිනිසුන් අතර කල් යෑමෙන් විවිධ දුර</w:t>
      </w:r>
      <w:r w:rsidR="00AB0635">
        <w:rPr>
          <w:rFonts w:ascii="UN-Abhaya" w:hAnsi="UN-Abhaya" w:hint="cs"/>
          <w:cs/>
        </w:rPr>
        <w:t>්</w:t>
      </w:r>
      <w:r w:rsidRPr="00650FC5">
        <w:rPr>
          <w:rFonts w:ascii="UN-Abhaya" w:hAnsi="UN-Abhaya"/>
          <w:cs/>
        </w:rPr>
        <w:t>ගුණ පහළ විය. ඒ හේතුවෙන් මිනිසුන්ගේ දිගු කලක් ජීවත්වීමේ ශක්තිය ක්‍රමයෙන් පිරිහෙන්නට වන. එය</w:t>
      </w:r>
      <w:r w:rsidRPr="00650FC5">
        <w:rPr>
          <w:rFonts w:ascii="UN-Abhaya" w:hAnsi="UN-Abhaya"/>
        </w:rPr>
        <w:t>,</w:t>
      </w:r>
      <w:r w:rsidR="00867DD5">
        <w:rPr>
          <w:rFonts w:ascii="UN-Abhaya" w:hAnsi="UN-Abhaya"/>
        </w:rPr>
        <w:t xml:space="preserve"> </w:t>
      </w:r>
      <w:r w:rsidR="00C92E51" w:rsidRPr="00C92E51">
        <w:rPr>
          <w:rFonts w:ascii="UN-Abhaya" w:hAnsi="UN-Abhaya"/>
          <w:b/>
          <w:bCs/>
        </w:rPr>
        <w:t>“</w:t>
      </w:r>
      <w:r w:rsidRPr="00C92E51">
        <w:rPr>
          <w:rFonts w:ascii="UN-Abhaya" w:hAnsi="UN-Abhaya"/>
          <w:b/>
          <w:bCs/>
          <w:cs/>
        </w:rPr>
        <w:t>ඉමෙසු සබ්බ</w:t>
      </w:r>
      <w:r w:rsidR="005560A9" w:rsidRPr="00C92E51">
        <w:rPr>
          <w:rFonts w:ascii="UN-Abhaya" w:hAnsi="UN-Abhaya" w:hint="cs"/>
          <w:b/>
          <w:bCs/>
          <w:cs/>
        </w:rPr>
        <w:t>ෙ</w:t>
      </w:r>
      <w:r w:rsidRPr="00C92E51">
        <w:rPr>
          <w:rFonts w:ascii="UN-Abhaya" w:hAnsi="UN-Abhaya"/>
          <w:b/>
          <w:bCs/>
          <w:cs/>
        </w:rPr>
        <w:t>සු වෙපුල්ලං ගත</w:t>
      </w:r>
      <w:r w:rsidR="005560A9" w:rsidRPr="00C92E51">
        <w:rPr>
          <w:rFonts w:ascii="UN-Abhaya" w:hAnsi="UN-Abhaya" w:hint="cs"/>
          <w:b/>
          <w:bCs/>
          <w:cs/>
        </w:rPr>
        <w:t>ෙ</w:t>
      </w:r>
      <w:r w:rsidRPr="00C92E51">
        <w:rPr>
          <w:rFonts w:ascii="UN-Abhaya" w:hAnsi="UN-Abhaya"/>
          <w:b/>
          <w:bCs/>
          <w:cs/>
        </w:rPr>
        <w:t>සු තෙසං ස</w:t>
      </w:r>
      <w:r w:rsidR="005560A9" w:rsidRPr="00C92E51">
        <w:rPr>
          <w:rFonts w:ascii="UN-Abhaya" w:hAnsi="UN-Abhaya" w:hint="cs"/>
          <w:b/>
          <w:bCs/>
          <w:cs/>
        </w:rPr>
        <w:t>ත්</w:t>
      </w:r>
      <w:r w:rsidRPr="00C92E51">
        <w:rPr>
          <w:rFonts w:ascii="UN-Abhaya" w:hAnsi="UN-Abhaya"/>
          <w:b/>
          <w:bCs/>
          <w:cs/>
        </w:rPr>
        <w:t>තානං ආයුපි පරිහායි</w:t>
      </w:r>
      <w:r w:rsidRPr="00C92E51">
        <w:rPr>
          <w:rFonts w:ascii="UN-Abhaya" w:hAnsi="UN-Abhaya"/>
          <w:b/>
          <w:bCs/>
        </w:rPr>
        <w:t xml:space="preserve">, </w:t>
      </w:r>
      <w:r w:rsidRPr="00C92E51">
        <w:rPr>
          <w:rFonts w:ascii="UN-Abhaya" w:hAnsi="UN-Abhaya"/>
          <w:b/>
          <w:bCs/>
          <w:cs/>
        </w:rPr>
        <w:t>වණ</w:t>
      </w:r>
      <w:r w:rsidR="005560A9" w:rsidRPr="00C92E51">
        <w:rPr>
          <w:rFonts w:ascii="UN-Abhaya" w:hAnsi="UN-Abhaya" w:hint="cs"/>
          <w:b/>
          <w:bCs/>
          <w:cs/>
        </w:rPr>
        <w:t>්ණො</w:t>
      </w:r>
      <w:r w:rsidRPr="00C92E51">
        <w:rPr>
          <w:rFonts w:ascii="UN-Abhaya" w:hAnsi="UN-Abhaya"/>
          <w:b/>
          <w:bCs/>
          <w:cs/>
        </w:rPr>
        <w:t>පි පරිහායි”</w:t>
      </w:r>
      <w:r w:rsidRPr="00650FC5">
        <w:rPr>
          <w:rFonts w:ascii="UN-Abhaya" w:hAnsi="UN-Abhaya"/>
          <w:cs/>
        </w:rPr>
        <w:t xml:space="preserve"> යනාදී </w:t>
      </w:r>
      <w:r w:rsidR="009B7742">
        <w:rPr>
          <w:rFonts w:ascii="UN-Abhaya" w:hAnsi="UN-Abhaya"/>
          <w:cs/>
        </w:rPr>
        <w:t>දේශනා</w:t>
      </w:r>
      <w:r w:rsidRPr="00650FC5">
        <w:rPr>
          <w:rFonts w:ascii="UN-Abhaya" w:hAnsi="UN-Abhaya"/>
          <w:cs/>
        </w:rPr>
        <w:t xml:space="preserve"> ප්‍රදේශයන්ගෙන් පැහැදිලි වේ. මෙ</w:t>
      </w:r>
      <w:r w:rsidR="005560A9">
        <w:rPr>
          <w:rFonts w:ascii="UN-Abhaya" w:hAnsi="UN-Abhaya" w:hint="cs"/>
          <w:cs/>
        </w:rPr>
        <w:t>සේ</w:t>
      </w:r>
      <w:r w:rsidRPr="00650FC5">
        <w:rPr>
          <w:rFonts w:ascii="UN-Abhaya" w:hAnsi="UN-Abhaya"/>
          <w:cs/>
        </w:rPr>
        <w:t xml:space="preserve"> පැවැත ආ මිනිසුන්ගේ ආයුකාලය</w:t>
      </w:r>
      <w:r w:rsidRPr="00650FC5">
        <w:rPr>
          <w:rFonts w:ascii="UN-Abhaya" w:hAnsi="UN-Abhaya"/>
        </w:rPr>
        <w:t xml:space="preserve">, </w:t>
      </w:r>
      <w:r w:rsidRPr="00650FC5">
        <w:rPr>
          <w:rFonts w:ascii="UN-Abhaya" w:hAnsi="UN-Abhaya"/>
          <w:cs/>
        </w:rPr>
        <w:t>බුදුරජානන් වහන්සේ දවස සියක් වසට ඉතා ටිකක් අඩු වැඩි බවට පැමිණියේ ය.</w:t>
      </w:r>
      <w:r w:rsidR="00867DD5">
        <w:rPr>
          <w:rFonts w:ascii="UN-Abhaya" w:hAnsi="UN-Abhaya"/>
        </w:rPr>
        <w:t xml:space="preserve"> </w:t>
      </w:r>
      <w:r w:rsidR="00867DD5" w:rsidRPr="00C92E51">
        <w:rPr>
          <w:rFonts w:ascii="UN-Abhaya" w:hAnsi="UN-Abhaya"/>
          <w:b/>
          <w:bCs/>
        </w:rPr>
        <w:t>“</w:t>
      </w:r>
      <w:r w:rsidRPr="00C92E51">
        <w:rPr>
          <w:rFonts w:ascii="UN-Abhaya" w:hAnsi="UN-Abhaya"/>
          <w:b/>
          <w:bCs/>
          <w:cs/>
        </w:rPr>
        <w:t>අප්පමිදං භික්ඛව</w:t>
      </w:r>
      <w:r w:rsidR="005560A9" w:rsidRPr="00C92E51">
        <w:rPr>
          <w:rFonts w:ascii="UN-Abhaya" w:hAnsi="UN-Abhaya" w:hint="cs"/>
          <w:b/>
          <w:bCs/>
          <w:cs/>
        </w:rPr>
        <w:t>ෙ</w:t>
      </w:r>
      <w:r w:rsidRPr="00C92E51">
        <w:rPr>
          <w:rFonts w:ascii="UN-Abhaya" w:hAnsi="UN-Abhaya"/>
          <w:b/>
          <w:bCs/>
          <w:cs/>
        </w:rPr>
        <w:t>! මනුස්සානං ආයු</w:t>
      </w:r>
      <w:r w:rsidRPr="00C92E51">
        <w:rPr>
          <w:rFonts w:ascii="UN-Abhaya" w:hAnsi="UN-Abhaya"/>
          <w:b/>
          <w:bCs/>
        </w:rPr>
        <w:t xml:space="preserve">, </w:t>
      </w:r>
      <w:r w:rsidRPr="00C92E51">
        <w:rPr>
          <w:rFonts w:ascii="UN-Abhaya" w:hAnsi="UN-Abhaya"/>
          <w:b/>
          <w:bCs/>
          <w:cs/>
        </w:rPr>
        <w:t>ගමනීයො සම්පරායො</w:t>
      </w:r>
      <w:r w:rsidRPr="00C92E51">
        <w:rPr>
          <w:rFonts w:ascii="UN-Abhaya" w:hAnsi="UN-Abhaya"/>
          <w:b/>
          <w:bCs/>
        </w:rPr>
        <w:t xml:space="preserve">, </w:t>
      </w:r>
      <w:r w:rsidRPr="00C92E51">
        <w:rPr>
          <w:rFonts w:ascii="UN-Abhaya" w:hAnsi="UN-Abhaya"/>
          <w:b/>
          <w:bCs/>
          <w:cs/>
        </w:rPr>
        <w:t>කත්තබ්බං කුසලං</w:t>
      </w:r>
      <w:r w:rsidRPr="00C92E51">
        <w:rPr>
          <w:rFonts w:ascii="UN-Abhaya" w:hAnsi="UN-Abhaya"/>
          <w:b/>
          <w:bCs/>
        </w:rPr>
        <w:t xml:space="preserve">, </w:t>
      </w:r>
      <w:r w:rsidRPr="00C92E51">
        <w:rPr>
          <w:rFonts w:ascii="UN-Abhaya" w:hAnsi="UN-Abhaya"/>
          <w:b/>
          <w:bCs/>
          <w:cs/>
        </w:rPr>
        <w:t>චරිතබ්බං බ්‍රහ්මචරියං</w:t>
      </w:r>
      <w:r w:rsidRPr="00C92E51">
        <w:rPr>
          <w:rFonts w:ascii="UN-Abhaya" w:hAnsi="UN-Abhaya"/>
          <w:b/>
          <w:bCs/>
        </w:rPr>
        <w:t xml:space="preserve">, </w:t>
      </w:r>
      <w:r w:rsidRPr="00C92E51">
        <w:rPr>
          <w:rFonts w:ascii="UN-Abhaya" w:hAnsi="UN-Abhaya"/>
          <w:b/>
          <w:bCs/>
          <w:cs/>
        </w:rPr>
        <w:t>න</w:t>
      </w:r>
      <w:r w:rsidR="005560A9" w:rsidRPr="00C92E51">
        <w:rPr>
          <w:rFonts w:ascii="UN-Abhaya" w:hAnsi="UN-Abhaya" w:hint="cs"/>
          <w:b/>
          <w:bCs/>
          <w:cs/>
        </w:rPr>
        <w:t>ත්ථි</w:t>
      </w:r>
      <w:r w:rsidRPr="00C92E51">
        <w:rPr>
          <w:rFonts w:ascii="UN-Abhaya" w:hAnsi="UN-Abhaya"/>
          <w:b/>
          <w:bCs/>
          <w:cs/>
        </w:rPr>
        <w:t xml:space="preserve"> ජාතස්ස අමරණං</w:t>
      </w:r>
      <w:r w:rsidRPr="00C92E51">
        <w:rPr>
          <w:rFonts w:ascii="UN-Abhaya" w:hAnsi="UN-Abhaya"/>
          <w:b/>
          <w:bCs/>
        </w:rPr>
        <w:t xml:space="preserve">, </w:t>
      </w:r>
      <w:r w:rsidRPr="00C92E51">
        <w:rPr>
          <w:rFonts w:ascii="UN-Abhaya" w:hAnsi="UN-Abhaya"/>
          <w:b/>
          <w:bCs/>
          <w:cs/>
        </w:rPr>
        <w:t xml:space="preserve">යො </w:t>
      </w:r>
      <w:r w:rsidR="00590C44">
        <w:rPr>
          <w:rFonts w:ascii="UN-Abhaya" w:hAnsi="UN-Abhaya" w:hint="cs"/>
          <w:b/>
          <w:bCs/>
          <w:cs/>
        </w:rPr>
        <w:t>භි</w:t>
      </w:r>
      <w:r w:rsidRPr="00C92E51">
        <w:rPr>
          <w:rFonts w:ascii="UN-Abhaya" w:hAnsi="UN-Abhaya"/>
          <w:b/>
          <w:bCs/>
          <w:cs/>
        </w:rPr>
        <w:t>ක්ඛව</w:t>
      </w:r>
      <w:r w:rsidR="005560A9" w:rsidRPr="00C92E51">
        <w:rPr>
          <w:rFonts w:ascii="UN-Abhaya" w:hAnsi="UN-Abhaya" w:hint="cs"/>
          <w:b/>
          <w:bCs/>
          <w:cs/>
        </w:rPr>
        <w:t>ෙ</w:t>
      </w:r>
      <w:r w:rsidRPr="00C92E51">
        <w:rPr>
          <w:rFonts w:ascii="UN-Abhaya" w:hAnsi="UN-Abhaya"/>
          <w:b/>
          <w:bCs/>
          <w:cs/>
        </w:rPr>
        <w:t>! චිරං ජීවති සො වස්සසතං අප්පං වා භී</w:t>
      </w:r>
      <w:r w:rsidR="005560A9" w:rsidRPr="00C92E51">
        <w:rPr>
          <w:rFonts w:ascii="UN-Abhaya" w:hAnsi="UN-Abhaya" w:hint="cs"/>
          <w:b/>
          <w:bCs/>
          <w:cs/>
        </w:rPr>
        <w:t>ය්‍යො</w:t>
      </w:r>
      <w:r w:rsidR="00C92E51" w:rsidRPr="00C92E51">
        <w:rPr>
          <w:rFonts w:ascii="UN-Abhaya" w:hAnsi="UN-Abhaya"/>
          <w:b/>
          <w:bCs/>
        </w:rPr>
        <w:t>”</w:t>
      </w:r>
      <w:r w:rsidR="005560A9">
        <w:rPr>
          <w:rFonts w:ascii="UN-Abhaya" w:hAnsi="UN-Abhaya" w:hint="cs"/>
          <w:cs/>
        </w:rPr>
        <w:t xml:space="preserve"> </w:t>
      </w:r>
      <w:r w:rsidRPr="00650FC5">
        <w:rPr>
          <w:rFonts w:ascii="UN-Abhaya" w:hAnsi="UN-Abhaya"/>
          <w:cs/>
        </w:rPr>
        <w:t>යනාදී දේශනාවෙන් ඒ බව කියන</w:t>
      </w:r>
      <w:r w:rsidR="005560A9">
        <w:rPr>
          <w:rFonts w:ascii="UN-Abhaya" w:hAnsi="UN-Abhaya" w:hint="cs"/>
          <w:cs/>
        </w:rPr>
        <w:t>්නාහ</w:t>
      </w:r>
      <w:r w:rsidRPr="00650FC5">
        <w:rPr>
          <w:rFonts w:ascii="UN-Abhaya" w:hAnsi="UN-Abhaya"/>
          <w:cs/>
        </w:rPr>
        <w:t xml:space="preserve">. </w:t>
      </w:r>
    </w:p>
    <w:p w14:paraId="01DC3333" w14:textId="5851156C" w:rsidR="003F3E1F" w:rsidRDefault="009545EB" w:rsidP="003A57D3">
      <w:pPr>
        <w:spacing w:line="276" w:lineRule="auto"/>
        <w:rPr>
          <w:rFonts w:ascii="UN-Abhaya" w:hAnsi="UN-Abhaya"/>
        </w:rPr>
      </w:pPr>
      <w:r w:rsidRPr="00650FC5">
        <w:rPr>
          <w:rFonts w:ascii="UN-Abhaya" w:hAnsi="UN-Abhaya"/>
          <w:cs/>
        </w:rPr>
        <w:t>අද මනුෂ්‍යයාගේ ජීවිතකාලය සියක් වසිනුදු ප්‍රමාණවත් කරන්නට නො හැකි ය. පමණ කට හැක්කේ සැට වසකට හෝ සැත්තෑ වසකට ය. එහි හේතු පෙර කී සේ මිනිසුන් අතර අස</w:t>
      </w:r>
      <w:r w:rsidR="004C2568">
        <w:rPr>
          <w:rFonts w:ascii="UN-Abhaya" w:hAnsi="UN-Abhaya" w:hint="cs"/>
          <w:cs/>
        </w:rPr>
        <w:t>ද්</w:t>
      </w:r>
      <w:r w:rsidRPr="00650FC5">
        <w:rPr>
          <w:rFonts w:ascii="UN-Abhaya" w:hAnsi="UN-Abhaya"/>
          <w:cs/>
        </w:rPr>
        <w:t>ගුණ බහුල වශයෙන් පහළ වීම ය. අස</w:t>
      </w:r>
      <w:r w:rsidR="004C2568">
        <w:rPr>
          <w:rFonts w:ascii="UN-Abhaya" w:hAnsi="UN-Abhaya" w:hint="cs"/>
          <w:cs/>
        </w:rPr>
        <w:t>ද්</w:t>
      </w:r>
      <w:r w:rsidRPr="00650FC5">
        <w:rPr>
          <w:rFonts w:ascii="UN-Abhaya" w:hAnsi="UN-Abhaya"/>
          <w:cs/>
        </w:rPr>
        <w:t>ගුණ පහළවීම ආයු පිරිහීමට කරුණු වන්නා සේ ආරෝහපරිණාහස</w:t>
      </w:r>
      <w:r w:rsidR="004C2568">
        <w:rPr>
          <w:rFonts w:ascii="UN-Abhaya" w:hAnsi="UN-Abhaya" w:hint="cs"/>
          <w:cs/>
        </w:rPr>
        <w:t>ම්පත්</w:t>
      </w:r>
      <w:r w:rsidRPr="00650FC5">
        <w:rPr>
          <w:rFonts w:ascii="UN-Abhaya" w:hAnsi="UN-Abhaya"/>
          <w:cs/>
        </w:rPr>
        <w:t>ත්‍ය</w:t>
      </w:r>
      <w:r w:rsidR="004C2568">
        <w:rPr>
          <w:rFonts w:ascii="UN-Abhaya" w:hAnsi="UN-Abhaya" w:hint="cs"/>
          <w:cs/>
        </w:rPr>
        <w:t>ා</w:t>
      </w:r>
      <w:r w:rsidRPr="00650FC5">
        <w:rPr>
          <w:rFonts w:ascii="UN-Abhaya" w:hAnsi="UN-Abhaya"/>
          <w:cs/>
        </w:rPr>
        <w:t>ද</w:t>
      </w:r>
      <w:r w:rsidR="004C2568">
        <w:rPr>
          <w:rFonts w:ascii="UN-Abhaya" w:hAnsi="UN-Abhaya" w:hint="cs"/>
          <w:cs/>
        </w:rPr>
        <w:t>ි</w:t>
      </w:r>
      <w:r w:rsidRPr="00650FC5">
        <w:rPr>
          <w:rFonts w:ascii="UN-Abhaya" w:hAnsi="UN-Abhaya"/>
          <w:cs/>
        </w:rPr>
        <w:t>ය පිරිහීමට ද</w:t>
      </w:r>
      <w:r w:rsidR="004C2568">
        <w:rPr>
          <w:rFonts w:ascii="UN-Abhaya" w:hAnsi="UN-Abhaya" w:hint="cs"/>
          <w:cs/>
        </w:rPr>
        <w:t xml:space="preserve"> </w:t>
      </w:r>
      <w:r w:rsidRPr="00650FC5">
        <w:rPr>
          <w:rFonts w:ascii="UN-Abhaya" w:hAnsi="UN-Abhaya"/>
          <w:cs/>
        </w:rPr>
        <w:t>හ</w:t>
      </w:r>
      <w:r w:rsidR="004C2568">
        <w:rPr>
          <w:rFonts w:ascii="UN-Abhaya" w:hAnsi="UN-Abhaya" w:hint="cs"/>
          <w:cs/>
        </w:rPr>
        <w:t>ේ</w:t>
      </w:r>
      <w:r w:rsidRPr="00650FC5">
        <w:rPr>
          <w:rFonts w:ascii="UN-Abhaya" w:hAnsi="UN-Abhaya"/>
          <w:cs/>
        </w:rPr>
        <w:t xml:space="preserve">තු වේ. </w:t>
      </w:r>
    </w:p>
    <w:p w14:paraId="3E4286E3" w14:textId="0C2D9484" w:rsidR="003F3E1F" w:rsidRDefault="009545EB" w:rsidP="003A57D3">
      <w:pPr>
        <w:spacing w:line="276" w:lineRule="auto"/>
        <w:rPr>
          <w:rFonts w:ascii="UN-Abhaya" w:hAnsi="UN-Abhaya"/>
        </w:rPr>
      </w:pPr>
      <w:r w:rsidRPr="00650FC5">
        <w:rPr>
          <w:rFonts w:ascii="UN-Abhaya" w:hAnsi="UN-Abhaya"/>
          <w:cs/>
        </w:rPr>
        <w:t xml:space="preserve">ඒ ඒ කාලයගේ වශයෙන් අඩු වැඩි වන </w:t>
      </w:r>
      <w:r w:rsidR="0003542E">
        <w:rPr>
          <w:rFonts w:ascii="UN-Abhaya" w:hAnsi="UN-Abhaya"/>
          <w:cs/>
        </w:rPr>
        <w:t>සත්ත්‍ව</w:t>
      </w:r>
      <w:r w:rsidRPr="00650FC5">
        <w:rPr>
          <w:rFonts w:ascii="UN-Abhaya" w:hAnsi="UN-Abhaya"/>
          <w:cs/>
        </w:rPr>
        <w:t>යන්ගේ ඒ ඒ අත්බව් පිළිබඳ ජීවිතකාලය</w:t>
      </w:r>
      <w:r w:rsidRPr="00650FC5">
        <w:rPr>
          <w:rFonts w:ascii="UN-Abhaya" w:hAnsi="UN-Abhaya"/>
        </w:rPr>
        <w:t xml:space="preserve">, </w:t>
      </w:r>
      <w:r w:rsidRPr="00650FC5">
        <w:rPr>
          <w:rFonts w:ascii="UN-Abhaya" w:hAnsi="UN-Abhaya"/>
          <w:cs/>
        </w:rPr>
        <w:t>ජීවිත</w:t>
      </w:r>
      <w:r w:rsidR="00006761">
        <w:rPr>
          <w:rFonts w:ascii="UN-Abhaya" w:hAnsi="UN-Abhaya" w:hint="cs"/>
          <w:cs/>
        </w:rPr>
        <w:t>ේ</w:t>
      </w:r>
      <w:r w:rsidR="00863404">
        <w:rPr>
          <w:rFonts w:ascii="UN-Abhaya" w:hAnsi="UN-Abhaya"/>
          <w:cs/>
        </w:rPr>
        <w:t>න්‍ද්‍රි</w:t>
      </w:r>
      <w:r w:rsidRPr="00650FC5">
        <w:rPr>
          <w:rFonts w:ascii="UN-Abhaya" w:hAnsi="UN-Abhaya"/>
          <w:cs/>
        </w:rPr>
        <w:t>යය</w:t>
      </w:r>
      <w:r w:rsidRPr="00650FC5">
        <w:rPr>
          <w:rFonts w:ascii="UN-Abhaya" w:hAnsi="UN-Abhaya"/>
        </w:rPr>
        <w:t xml:space="preserve">, </w:t>
      </w:r>
      <w:r w:rsidRPr="00650FC5">
        <w:rPr>
          <w:rFonts w:ascii="UN-Abhaya" w:hAnsi="UN-Abhaya"/>
          <w:cs/>
        </w:rPr>
        <w:t xml:space="preserve">ජරාමරණ විසින් ම විනාශයට පමුණු වනු ලැබේ. එය වළකනු බැරි ය. ලෝකයට ඇතුළත් බැවිනි. </w:t>
      </w:r>
    </w:p>
    <w:p w14:paraId="38288DB4" w14:textId="262E6046" w:rsidR="009545EB" w:rsidRDefault="009545EB" w:rsidP="003A57D3">
      <w:pPr>
        <w:spacing w:line="276" w:lineRule="auto"/>
        <w:rPr>
          <w:rFonts w:ascii="UN-Abhaya" w:hAnsi="UN-Abhaya"/>
        </w:rPr>
      </w:pPr>
      <w:r w:rsidRPr="00EE7A0F">
        <w:rPr>
          <w:rFonts w:ascii="UN-Abhaya" w:hAnsi="UN-Abhaya"/>
          <w:b/>
          <w:bCs/>
          <w:cs/>
        </w:rPr>
        <w:t>පාණ</w:t>
      </w:r>
      <w:r w:rsidRPr="00650FC5">
        <w:rPr>
          <w:rFonts w:ascii="UN-Abhaya" w:hAnsi="UN-Abhaya"/>
          <w:cs/>
        </w:rPr>
        <w:t xml:space="preserve"> නම් ජීවිත</w:t>
      </w:r>
      <w:r w:rsidR="00C959E8">
        <w:rPr>
          <w:rFonts w:ascii="UN-Abhaya" w:hAnsi="UN-Abhaya" w:hint="cs"/>
          <w:cs/>
        </w:rPr>
        <w:t>ේ</w:t>
      </w:r>
      <w:r w:rsidR="00863404">
        <w:rPr>
          <w:rFonts w:ascii="UN-Abhaya" w:hAnsi="UN-Abhaya"/>
          <w:cs/>
        </w:rPr>
        <w:t>න්‍ද්‍රි</w:t>
      </w:r>
      <w:r w:rsidRPr="00650FC5">
        <w:rPr>
          <w:rFonts w:ascii="UN-Abhaya" w:hAnsi="UN-Abhaya"/>
          <w:cs/>
        </w:rPr>
        <w:t>ය ය. ඒ මේ ජීවිතෙ</w:t>
      </w:r>
      <w:r w:rsidR="00863404">
        <w:rPr>
          <w:rFonts w:ascii="UN-Abhaya" w:hAnsi="UN-Abhaya"/>
          <w:cs/>
        </w:rPr>
        <w:t>න්‍ද්‍රි</w:t>
      </w:r>
      <w:r w:rsidRPr="00650FC5">
        <w:rPr>
          <w:rFonts w:ascii="UN-Abhaya" w:hAnsi="UN-Abhaya"/>
          <w:cs/>
        </w:rPr>
        <w:t xml:space="preserve">යය යමෙකුට වේ නම් ඔහු </w:t>
      </w:r>
      <w:r w:rsidRPr="00EE3262">
        <w:rPr>
          <w:rFonts w:ascii="UN-Abhaya" w:hAnsi="UN-Abhaya"/>
          <w:b/>
          <w:bCs/>
          <w:cs/>
        </w:rPr>
        <w:t>පාණි</w:t>
      </w:r>
      <w:r w:rsidRPr="00650FC5">
        <w:rPr>
          <w:rFonts w:ascii="UN-Abhaya" w:hAnsi="UN-Abhaya"/>
          <w:cs/>
        </w:rPr>
        <w:t xml:space="preserve"> යි ගණු ලැබේ. පරමා</w:t>
      </w:r>
      <w:r w:rsidR="00573694">
        <w:rPr>
          <w:rFonts w:ascii="UN-Abhaya" w:hAnsi="UN-Abhaya"/>
          <w:cs/>
        </w:rPr>
        <w:t>ර්‍ත්‍ථ</w:t>
      </w:r>
      <w:r w:rsidRPr="00650FC5">
        <w:rPr>
          <w:rFonts w:ascii="UN-Abhaya" w:hAnsi="UN-Abhaya"/>
          <w:cs/>
        </w:rPr>
        <w:t xml:space="preserve"> විසින් ප්‍රාණියෙක් නැත. ව්‍යවහාරයෙහි නම් ලැබේ.</w:t>
      </w:r>
      <w:r w:rsidR="00867DD5">
        <w:rPr>
          <w:rFonts w:ascii="UN-Abhaya" w:hAnsi="UN-Abhaya"/>
        </w:rPr>
        <w:t xml:space="preserve"> </w:t>
      </w:r>
      <w:r w:rsidR="00CD4988" w:rsidRPr="00CD4988">
        <w:rPr>
          <w:rFonts w:ascii="UN-Abhaya" w:hAnsi="UN-Abhaya"/>
          <w:b/>
          <w:bCs/>
        </w:rPr>
        <w:t>‘</w:t>
      </w:r>
      <w:r w:rsidRPr="00CD4988">
        <w:rPr>
          <w:rFonts w:ascii="UN-Abhaya" w:hAnsi="UN-Abhaya"/>
          <w:b/>
          <w:bCs/>
          <w:cs/>
        </w:rPr>
        <w:t>පාණ</w:t>
      </w:r>
      <w:r w:rsidR="00FE60B6" w:rsidRPr="00CD4988">
        <w:rPr>
          <w:rFonts w:ascii="UN-Abhaya" w:hAnsi="UN-Abhaya" w:hint="cs"/>
          <w:b/>
          <w:bCs/>
          <w:cs/>
        </w:rPr>
        <w:t>ො</w:t>
      </w:r>
      <w:r w:rsidRPr="00CD4988">
        <w:rPr>
          <w:rFonts w:ascii="UN-Abhaya" w:hAnsi="UN-Abhaya"/>
          <w:b/>
          <w:bCs/>
          <w:cs/>
        </w:rPr>
        <w:t>ති ජීවිති</w:t>
      </w:r>
      <w:r w:rsidR="00863404" w:rsidRPr="00CD4988">
        <w:rPr>
          <w:rFonts w:ascii="UN-Abhaya" w:hAnsi="UN-Abhaya"/>
          <w:b/>
          <w:bCs/>
          <w:cs/>
        </w:rPr>
        <w:t>න්‍ද්‍රි</w:t>
      </w:r>
      <w:r w:rsidRPr="00CD4988">
        <w:rPr>
          <w:rFonts w:ascii="UN-Abhaya" w:hAnsi="UN-Abhaya"/>
          <w:b/>
          <w:bCs/>
          <w:cs/>
        </w:rPr>
        <w:t xml:space="preserve">යං </w:t>
      </w:r>
      <w:r w:rsidR="00FE60B6" w:rsidRPr="00CD4988">
        <w:rPr>
          <w:rFonts w:ascii="UN-Abhaya" w:hAnsi="UN-Abhaya" w:hint="cs"/>
          <w:b/>
          <w:bCs/>
          <w:cs/>
        </w:rPr>
        <w:t>වො</w:t>
      </w:r>
      <w:r w:rsidRPr="00CD4988">
        <w:rPr>
          <w:rFonts w:ascii="UN-Abhaya" w:hAnsi="UN-Abhaya"/>
          <w:b/>
          <w:bCs/>
          <w:cs/>
        </w:rPr>
        <w:t>හාර මත්තතො ස</w:t>
      </w:r>
      <w:r w:rsidR="00FE60B6" w:rsidRPr="00CD4988">
        <w:rPr>
          <w:rFonts w:ascii="UN-Abhaya" w:hAnsi="UN-Abhaya" w:hint="cs"/>
          <w:b/>
          <w:bCs/>
          <w:cs/>
        </w:rPr>
        <w:t>ත්</w:t>
      </w:r>
      <w:r w:rsidRPr="00CD4988">
        <w:rPr>
          <w:rFonts w:ascii="UN-Abhaya" w:hAnsi="UN-Abhaya"/>
          <w:b/>
          <w:bCs/>
          <w:cs/>
        </w:rPr>
        <w:t>තො</w:t>
      </w:r>
      <w:r w:rsidR="00CD4988" w:rsidRPr="00CD4988">
        <w:rPr>
          <w:rFonts w:ascii="UN-Abhaya" w:hAnsi="UN-Abhaya"/>
          <w:b/>
          <w:bCs/>
        </w:rPr>
        <w:t>’</w:t>
      </w:r>
      <w:r w:rsidRPr="00650FC5">
        <w:rPr>
          <w:rFonts w:ascii="UN-Abhaya" w:hAnsi="UN-Abhaya"/>
          <w:cs/>
        </w:rPr>
        <w:t xml:space="preserve"> යනු අටුවා ය.</w:t>
      </w:r>
      <w:r w:rsidR="00867DD5">
        <w:rPr>
          <w:rFonts w:ascii="UN-Abhaya" w:hAnsi="UN-Abhaya"/>
        </w:rPr>
        <w:t xml:space="preserve"> </w:t>
      </w:r>
      <w:r w:rsidR="00CD4988" w:rsidRPr="00CD4988">
        <w:rPr>
          <w:rFonts w:ascii="UN-Abhaya" w:hAnsi="UN-Abhaya"/>
          <w:b/>
          <w:bCs/>
        </w:rPr>
        <w:t>‘</w:t>
      </w:r>
      <w:r w:rsidRPr="00CD4988">
        <w:rPr>
          <w:rFonts w:ascii="UN-Abhaya" w:hAnsi="UN-Abhaya"/>
          <w:b/>
          <w:bCs/>
          <w:cs/>
        </w:rPr>
        <w:t>පාණ</w:t>
      </w:r>
      <w:r w:rsidR="00FE60B6" w:rsidRPr="00CD4988">
        <w:rPr>
          <w:rFonts w:ascii="UN-Abhaya" w:hAnsi="UN-Abhaya" w:hint="cs"/>
          <w:b/>
          <w:bCs/>
          <w:cs/>
        </w:rPr>
        <w:t>ො</w:t>
      </w:r>
      <w:r w:rsidRPr="00CD4988">
        <w:rPr>
          <w:rFonts w:ascii="UN-Abhaya" w:hAnsi="UN-Abhaya"/>
          <w:b/>
          <w:bCs/>
          <w:cs/>
        </w:rPr>
        <w:t>ති ජීවිති</w:t>
      </w:r>
      <w:r w:rsidR="00863404" w:rsidRPr="00CD4988">
        <w:rPr>
          <w:rFonts w:ascii="UN-Abhaya" w:hAnsi="UN-Abhaya"/>
          <w:b/>
          <w:bCs/>
          <w:cs/>
        </w:rPr>
        <w:t>න්‍ද්‍රි</w:t>
      </w:r>
      <w:r w:rsidRPr="00CD4988">
        <w:rPr>
          <w:rFonts w:ascii="UN-Abhaya" w:hAnsi="UN-Abhaya"/>
          <w:b/>
          <w:bCs/>
          <w:cs/>
        </w:rPr>
        <w:t>යපටිබද්ධ</w:t>
      </w:r>
      <w:r w:rsidR="00FE60B6" w:rsidRPr="00CD4988">
        <w:rPr>
          <w:rFonts w:ascii="UN-Abhaya" w:hAnsi="UN-Abhaya" w:hint="cs"/>
          <w:b/>
          <w:bCs/>
          <w:cs/>
        </w:rPr>
        <w:t>ා</w:t>
      </w:r>
      <w:r w:rsidRPr="00CD4988">
        <w:rPr>
          <w:rFonts w:ascii="UN-Abhaya" w:hAnsi="UN-Abhaya"/>
          <w:b/>
          <w:bCs/>
          <w:cs/>
        </w:rPr>
        <w:t xml:space="preserve"> ඛ</w:t>
      </w:r>
      <w:r w:rsidR="000C0EC0" w:rsidRPr="00CD4988">
        <w:rPr>
          <w:rFonts w:ascii="UN-Abhaya" w:hAnsi="UN-Abhaya"/>
          <w:b/>
          <w:bCs/>
          <w:cs/>
        </w:rPr>
        <w:t>න්‍ධ</w:t>
      </w:r>
      <w:r w:rsidRPr="00CD4988">
        <w:rPr>
          <w:rFonts w:ascii="UN-Abhaya" w:hAnsi="UN-Abhaya"/>
          <w:b/>
          <w:bCs/>
          <w:cs/>
        </w:rPr>
        <w:t>සන්තති</w:t>
      </w:r>
      <w:r w:rsidRPr="00CD4988">
        <w:rPr>
          <w:rFonts w:ascii="UN-Abhaya" w:hAnsi="UN-Abhaya"/>
          <w:b/>
          <w:bCs/>
        </w:rPr>
        <w:t xml:space="preserve">, </w:t>
      </w:r>
      <w:r w:rsidRPr="00CD4988">
        <w:rPr>
          <w:rFonts w:ascii="UN-Abhaya" w:hAnsi="UN-Abhaya"/>
          <w:b/>
          <w:bCs/>
          <w:cs/>
        </w:rPr>
        <w:t>තං වා උපාදාය පඤ</w:t>
      </w:r>
      <w:r w:rsidR="00FE60B6" w:rsidRPr="00CD4988">
        <w:rPr>
          <w:rFonts w:ascii="UN-Abhaya" w:hAnsi="UN-Abhaya" w:hint="cs"/>
          <w:b/>
          <w:bCs/>
          <w:cs/>
        </w:rPr>
        <w:t>්ඤත්</w:t>
      </w:r>
      <w:r w:rsidRPr="00CD4988">
        <w:rPr>
          <w:rFonts w:ascii="UN-Abhaya" w:hAnsi="UN-Abhaya"/>
          <w:b/>
          <w:bCs/>
          <w:cs/>
        </w:rPr>
        <w:t>තො ස</w:t>
      </w:r>
      <w:r w:rsidR="00FE60B6" w:rsidRPr="00CD4988">
        <w:rPr>
          <w:rFonts w:ascii="UN-Abhaya" w:hAnsi="UN-Abhaya" w:hint="cs"/>
          <w:b/>
          <w:bCs/>
          <w:cs/>
        </w:rPr>
        <w:t>ත්</w:t>
      </w:r>
      <w:r w:rsidRPr="00CD4988">
        <w:rPr>
          <w:rFonts w:ascii="UN-Abhaya" w:hAnsi="UN-Abhaya"/>
          <w:b/>
          <w:bCs/>
          <w:cs/>
        </w:rPr>
        <w:t>තො</w:t>
      </w:r>
      <w:r w:rsidR="00CD4988" w:rsidRPr="00CD4988">
        <w:rPr>
          <w:rFonts w:ascii="UN-Abhaya" w:hAnsi="UN-Abhaya"/>
          <w:b/>
          <w:bCs/>
        </w:rPr>
        <w:t>’</w:t>
      </w:r>
      <w:r w:rsidRPr="00650FC5">
        <w:rPr>
          <w:rFonts w:ascii="UN-Abhaya" w:hAnsi="UN-Abhaya"/>
        </w:rPr>
        <w:t xml:space="preserve"> </w:t>
      </w:r>
      <w:r w:rsidRPr="00650FC5">
        <w:rPr>
          <w:rFonts w:ascii="UN-Abhaya" w:hAnsi="UN-Abhaya"/>
          <w:cs/>
        </w:rPr>
        <w:t>යන මෙයිනුදු එය තහවුරු කෙරෙත්</w:t>
      </w:r>
      <w:r w:rsidR="00FE60B6">
        <w:rPr>
          <w:rFonts w:ascii="UN-Abhaya" w:hAnsi="UN-Abhaya" w:hint="cs"/>
          <w:cs/>
        </w:rPr>
        <w:t>.</w:t>
      </w:r>
      <w:r w:rsidRPr="00650FC5">
        <w:rPr>
          <w:rFonts w:ascii="UN-Abhaya" w:hAnsi="UN-Abhaya"/>
          <w:cs/>
        </w:rPr>
        <w:t xml:space="preserve"> ජීවිතේ</w:t>
      </w:r>
      <w:r w:rsidR="00863404">
        <w:rPr>
          <w:rFonts w:ascii="UN-Abhaya" w:hAnsi="UN-Abhaya"/>
          <w:cs/>
        </w:rPr>
        <w:t>න්‍ද්‍රි</w:t>
      </w:r>
      <w:r w:rsidRPr="00650FC5">
        <w:rPr>
          <w:rFonts w:ascii="UN-Abhaya" w:hAnsi="UN-Abhaya"/>
          <w:cs/>
        </w:rPr>
        <w:t xml:space="preserve">ය ප්‍රතිබද්ධ වූ </w:t>
      </w:r>
      <w:r w:rsidR="00FE60B6">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 සන්තතිය ප්‍රාණි යි කියනු ලබන්නී ය. </w:t>
      </w:r>
      <w:r w:rsidR="0003542E">
        <w:rPr>
          <w:rFonts w:ascii="UN-Abhaya" w:hAnsi="UN-Abhaya"/>
          <w:cs/>
        </w:rPr>
        <w:t>සත්ත්‍ව</w:t>
      </w:r>
      <w:r w:rsidRPr="00650FC5">
        <w:rPr>
          <w:rFonts w:ascii="UN-Abhaya" w:hAnsi="UN-Abhaya"/>
          <w:cs/>
        </w:rPr>
        <w:t xml:space="preserve"> ව්‍යවහාරයට එය ඇසුරු කොට නැගුනෙකි. </w:t>
      </w:r>
    </w:p>
    <w:p w14:paraId="06D10ABC" w14:textId="562E0118" w:rsidR="009545EB" w:rsidRDefault="009545EB"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බොහෝ දෙන සෝවාන්ඵලාදියට පැමිණියෝ ය. </w:t>
      </w:r>
    </w:p>
    <w:p w14:paraId="78051C22" w14:textId="3C3BD7FD" w:rsidR="00CF6842" w:rsidRPr="00DD375D" w:rsidRDefault="009545EB" w:rsidP="00DD375D">
      <w:pPr>
        <w:pStyle w:val="Style1"/>
        <w:rPr>
          <w:rFonts w:asciiTheme="minorHAnsi" w:hAnsiTheme="minorHAnsi"/>
        </w:rPr>
      </w:pPr>
      <w:r w:rsidRPr="00650FC5">
        <w:rPr>
          <w:cs/>
        </w:rPr>
        <w:t>ව</w:t>
      </w:r>
      <w:r w:rsidR="003C5063">
        <w:rPr>
          <w:rFonts w:hint="cs"/>
          <w:cs/>
        </w:rPr>
        <w:t>ි</w:t>
      </w:r>
      <w:r w:rsidRPr="00650FC5">
        <w:rPr>
          <w:cs/>
        </w:rPr>
        <w:t xml:space="preserve">ශාඛාදි උපාසිකාවන්ගේ පෙහෙවස්කම් පිළිබඳ වස්තුව </w:t>
      </w:r>
      <w:r w:rsidR="003B687A">
        <w:rPr>
          <w:cs/>
        </w:rPr>
        <w:t>නිමි</w:t>
      </w:r>
      <w:r w:rsidRPr="00650FC5">
        <w:rPr>
          <w:cs/>
        </w:rPr>
        <w:t xml:space="preserve">. </w:t>
      </w:r>
    </w:p>
    <w:p w14:paraId="71352711" w14:textId="7BC2751F" w:rsidR="009545EB" w:rsidRDefault="009545EB" w:rsidP="003A57D3">
      <w:pPr>
        <w:pStyle w:val="Heading2"/>
        <w:spacing w:line="276" w:lineRule="auto"/>
      </w:pPr>
      <w:r w:rsidRPr="00650FC5">
        <w:rPr>
          <w:cs/>
        </w:rPr>
        <w:t xml:space="preserve">ගඳකිළිය දැවූ මිනිසා </w:t>
      </w:r>
    </w:p>
    <w:p w14:paraId="1F28A087" w14:textId="4E4E23ED" w:rsidR="009545EB" w:rsidRPr="000110E4" w:rsidRDefault="009545EB" w:rsidP="000110E4">
      <w:pPr>
        <w:pStyle w:val="Style1"/>
      </w:pPr>
      <w:r w:rsidRPr="000110E4">
        <w:t>10 - 6</w:t>
      </w:r>
    </w:p>
    <w:p w14:paraId="60D0DE95" w14:textId="1F452BA0" w:rsidR="009545EB" w:rsidRPr="00650FC5" w:rsidRDefault="009545EB" w:rsidP="003A57D3">
      <w:pPr>
        <w:spacing w:line="276" w:lineRule="auto"/>
        <w:rPr>
          <w:rFonts w:ascii="UN-Abhaya" w:hAnsi="UN-Abhaya"/>
        </w:rPr>
      </w:pPr>
      <w:r w:rsidRPr="003A1FE0">
        <w:rPr>
          <w:rFonts w:ascii="UN-Abhaya" w:hAnsi="UN-Abhaya"/>
          <w:b/>
          <w:bCs/>
          <w:cs/>
        </w:rPr>
        <w:t>එක්</w:t>
      </w:r>
      <w:r w:rsidRPr="00650FC5">
        <w:rPr>
          <w:rFonts w:ascii="UN-Abhaya" w:hAnsi="UN-Abhaya"/>
          <w:cs/>
        </w:rPr>
        <w:t xml:space="preserve"> දවසක් මහාමුගලන් තෙරණුවෝ</w:t>
      </w:r>
      <w:r w:rsidRPr="00650FC5">
        <w:rPr>
          <w:rFonts w:ascii="UN-Abhaya" w:hAnsi="UN-Abhaya"/>
        </w:rPr>
        <w:t xml:space="preserve">, </w:t>
      </w:r>
      <w:r w:rsidRPr="00650FC5">
        <w:rPr>
          <w:rFonts w:ascii="UN-Abhaya" w:hAnsi="UN-Abhaya"/>
          <w:cs/>
        </w:rPr>
        <w:t>ල</w:t>
      </w:r>
      <w:r w:rsidR="00DB5973">
        <w:rPr>
          <w:rFonts w:ascii="UN-Abhaya" w:hAnsi="UN-Abhaya"/>
          <w:cs/>
        </w:rPr>
        <w:t>ක්‍ෂ</w:t>
      </w:r>
      <w:r w:rsidRPr="00650FC5">
        <w:rPr>
          <w:rFonts w:ascii="UN-Abhaya" w:hAnsi="UN-Abhaya"/>
          <w:cs/>
        </w:rPr>
        <w:t>ණ මහාතරණුවන් හා එක් ව ගිජුකුළු පව්වෙන් බිමට බස්නා සේක්</w:t>
      </w:r>
      <w:r w:rsidRPr="00650FC5">
        <w:rPr>
          <w:rFonts w:ascii="UN-Abhaya" w:hAnsi="UN-Abhaya"/>
        </w:rPr>
        <w:t xml:space="preserve">, </w:t>
      </w:r>
      <w:r w:rsidRPr="00650FC5">
        <w:rPr>
          <w:rFonts w:ascii="UN-Abhaya" w:hAnsi="UN-Abhaya"/>
          <w:cs/>
        </w:rPr>
        <w:t>අජගර නම් ප්‍රේතයකු දුටු සේක. ඌ උස මහතින් යොදුන් පස් විස්සක් පමණ වූ සිරුර ඇත්තේ ය. උගේ හිස් මුදු</w:t>
      </w:r>
      <w:r w:rsidR="00065D00">
        <w:rPr>
          <w:rFonts w:ascii="UN-Abhaya" w:hAnsi="UN-Abhaya" w:hint="cs"/>
          <w:cs/>
        </w:rPr>
        <w:t>න</w:t>
      </w:r>
      <w:r w:rsidR="00C3319C">
        <w:rPr>
          <w:rFonts w:ascii="UN-Abhaya" w:hAnsi="UN-Abhaya" w:hint="cs"/>
          <w:cs/>
        </w:rPr>
        <w:t>ෙන්</w:t>
      </w:r>
      <w:r w:rsidRPr="00650FC5">
        <w:rPr>
          <w:rFonts w:ascii="UN-Abhaya" w:hAnsi="UN-Abhaya"/>
          <w:cs/>
        </w:rPr>
        <w:t xml:space="preserve"> නැග යන ගිනි දැල් සිරුර හාත්පස විහිද සිටියේ ය. සිරුර වටින් නැගෙනා ගිනි දැල් හිස් මුදුන කරා යන්නේ ය. දෙපසින් නැගෙන ගිනිදැල් සිරුර මැද දී එක් වන්නේ ය. මෙසේ මේ බිහිසුණු දැකුම් දුටු මහාතෙරණුන්ට එතැන දී ම සිනා පහළ විය. ල</w:t>
      </w:r>
      <w:r w:rsidR="00C3319C">
        <w:rPr>
          <w:rFonts w:ascii="UN-Abhaya" w:hAnsi="UN-Abhaya"/>
          <w:cs/>
        </w:rPr>
        <w:t>ක්‍ෂ</w:t>
      </w:r>
      <w:r w:rsidRPr="00650FC5">
        <w:rPr>
          <w:rFonts w:ascii="UN-Abhaya" w:hAnsi="UN-Abhaya"/>
          <w:cs/>
        </w:rPr>
        <w:t>ණ තෙර</w:t>
      </w:r>
      <w:r w:rsidR="00C3319C">
        <w:rPr>
          <w:rFonts w:ascii="UN-Abhaya" w:hAnsi="UN-Abhaya" w:hint="cs"/>
          <w:cs/>
        </w:rPr>
        <w:t>ණුව</w:t>
      </w:r>
      <w:r w:rsidRPr="00650FC5">
        <w:rPr>
          <w:rFonts w:ascii="UN-Abhaya" w:hAnsi="UN-Abhaya"/>
          <w:cs/>
        </w:rPr>
        <w:t xml:space="preserve">න් ඒ දැක </w:t>
      </w:r>
      <w:r w:rsidR="00996565">
        <w:rPr>
          <w:rFonts w:ascii="UN-Abhaya" w:hAnsi="UN-Abhaya"/>
        </w:rPr>
        <w:t>“</w:t>
      </w:r>
      <w:r w:rsidRPr="00650FC5">
        <w:rPr>
          <w:rFonts w:ascii="UN-Abhaya" w:hAnsi="UN-Abhaya"/>
          <w:cs/>
        </w:rPr>
        <w:t>සිනාසීමෙහි හේතු කවරේ දැ</w:t>
      </w:r>
      <w:r w:rsidRPr="00650FC5">
        <w:rPr>
          <w:rFonts w:ascii="UN-Abhaya" w:hAnsi="UN-Abhaya"/>
        </w:rPr>
        <w:t>?</w:t>
      </w:r>
      <w:r w:rsidR="00996565">
        <w:rPr>
          <w:rFonts w:ascii="UN-Abhaya" w:hAnsi="UN-Abhaya"/>
        </w:rPr>
        <w:t>”</w:t>
      </w:r>
      <w:r w:rsidRPr="00650FC5">
        <w:rPr>
          <w:rFonts w:ascii="UN-Abhaya" w:hAnsi="UN-Abhaya"/>
        </w:rPr>
        <w:t xml:space="preserve"> </w:t>
      </w:r>
      <w:r w:rsidRPr="00650FC5">
        <w:rPr>
          <w:rFonts w:ascii="UN-Abhaya" w:hAnsi="UN-Abhaya"/>
          <w:cs/>
        </w:rPr>
        <w:t>යි මුගලන් තෙරණුන් අතින් විචාළ විට</w:t>
      </w:r>
      <w:r w:rsidR="00867DD5">
        <w:rPr>
          <w:rFonts w:ascii="UN-Abhaya" w:hAnsi="UN-Abhaya"/>
        </w:rPr>
        <w:t xml:space="preserve"> </w:t>
      </w:r>
      <w:r w:rsidR="00996565">
        <w:rPr>
          <w:rFonts w:ascii="UN-Abhaya" w:hAnsi="UN-Abhaya"/>
        </w:rPr>
        <w:t>“</w:t>
      </w:r>
      <w:r w:rsidRPr="00650FC5">
        <w:rPr>
          <w:rFonts w:ascii="UN-Abhaya" w:hAnsi="UN-Abhaya"/>
          <w:cs/>
        </w:rPr>
        <w:t>ඇවැත! මගේ සිනාසීමෙහි හේතු කීමට මේ කාලය නො වේ</w:t>
      </w:r>
      <w:r w:rsidRPr="00650FC5">
        <w:rPr>
          <w:rFonts w:ascii="UN-Abhaya" w:hAnsi="UN-Abhaya"/>
        </w:rPr>
        <w:t xml:space="preserve">, </w:t>
      </w:r>
      <w:r w:rsidRPr="00650FC5">
        <w:rPr>
          <w:rFonts w:ascii="UN-Abhaya" w:hAnsi="UN-Abhaya"/>
          <w:cs/>
        </w:rPr>
        <w:t>බුදුරජුන් ඉදිරියෙහි දී එය විචාරන්නැ</w:t>
      </w:r>
      <w:r w:rsidR="00996565">
        <w:rPr>
          <w:rFonts w:ascii="UN-Abhaya" w:hAnsi="UN-Abhaya"/>
        </w:rPr>
        <w:t>”</w:t>
      </w:r>
      <w:r w:rsidRPr="00650FC5">
        <w:rPr>
          <w:rFonts w:ascii="UN-Abhaya" w:hAnsi="UN-Abhaya"/>
          <w:cs/>
        </w:rPr>
        <w:t xml:space="preserve"> යි කියා රජගහ නුවර පිඬු සිඟා ගියභ. පිඬු සිඟා ගෙණ බුදුරජුන් වෙත පැමිණි</w:t>
      </w:r>
      <w:r w:rsidR="004B150B">
        <w:rPr>
          <w:rFonts w:ascii="UN-Abhaya" w:hAnsi="UN-Abhaya" w:hint="cs"/>
          <w:cs/>
        </w:rPr>
        <w:t xml:space="preserve"> </w:t>
      </w:r>
      <w:r w:rsidRPr="00650FC5">
        <w:rPr>
          <w:rFonts w:ascii="UN-Abhaya" w:hAnsi="UN-Abhaya"/>
          <w:cs/>
        </w:rPr>
        <w:t>මුගලන් තෙරුන් අතින් ල</w:t>
      </w:r>
      <w:r w:rsidR="00DB5973">
        <w:rPr>
          <w:rFonts w:ascii="UN-Abhaya" w:hAnsi="UN-Abhaya"/>
          <w:cs/>
        </w:rPr>
        <w:t>ක්‍ෂ</w:t>
      </w:r>
      <w:r w:rsidRPr="00650FC5">
        <w:rPr>
          <w:rFonts w:ascii="UN-Abhaya" w:hAnsi="UN-Abhaya"/>
          <w:cs/>
        </w:rPr>
        <w:t xml:space="preserve">ණ </w:t>
      </w:r>
      <w:r w:rsidR="004B150B">
        <w:rPr>
          <w:rFonts w:ascii="UN-Abhaya" w:hAnsi="UN-Abhaya" w:hint="cs"/>
          <w:cs/>
        </w:rPr>
        <w:t>තෙ</w:t>
      </w:r>
      <w:r w:rsidRPr="00650FC5">
        <w:rPr>
          <w:rFonts w:ascii="UN-Abhaya" w:hAnsi="UN-Abhaya"/>
          <w:cs/>
        </w:rPr>
        <w:t>ර</w:t>
      </w:r>
      <w:r w:rsidR="004B150B">
        <w:rPr>
          <w:rFonts w:ascii="UN-Abhaya" w:hAnsi="UN-Abhaya" w:hint="cs"/>
          <w:cs/>
        </w:rPr>
        <w:t>ණු</w:t>
      </w:r>
      <w:r w:rsidRPr="00650FC5">
        <w:rPr>
          <w:rFonts w:ascii="UN-Abhaya" w:hAnsi="UN-Abhaya"/>
          <w:cs/>
        </w:rPr>
        <w:t xml:space="preserve">වෝ සිනාසීමෙහි හේතුව විචාළහ. එවිට උන්වහන්සේ </w:t>
      </w:r>
      <w:r w:rsidR="00996565">
        <w:rPr>
          <w:rFonts w:ascii="UN-Abhaya" w:hAnsi="UN-Abhaya"/>
        </w:rPr>
        <w:t>“</w:t>
      </w:r>
      <w:r w:rsidRPr="00650FC5">
        <w:rPr>
          <w:rFonts w:ascii="UN-Abhaya" w:hAnsi="UN-Abhaya"/>
          <w:cs/>
        </w:rPr>
        <w:t>ආයුෂ්මතුනි! මම එහිදී ප්‍රේතයකු දිටිමි</w:t>
      </w:r>
      <w:r w:rsidRPr="00650FC5">
        <w:rPr>
          <w:rFonts w:ascii="UN-Abhaya" w:hAnsi="UN-Abhaya"/>
        </w:rPr>
        <w:t xml:space="preserve">, </w:t>
      </w:r>
      <w:r w:rsidRPr="00650FC5">
        <w:rPr>
          <w:rFonts w:ascii="UN-Abhaya" w:hAnsi="UN-Abhaya"/>
          <w:cs/>
        </w:rPr>
        <w:t>ඔහුගේ අත්බව පස් විසියොදුන් පමණ ය</w:t>
      </w:r>
      <w:r w:rsidRPr="00650FC5">
        <w:rPr>
          <w:rFonts w:ascii="UN-Abhaya" w:hAnsi="UN-Abhaya"/>
        </w:rPr>
        <w:t xml:space="preserve">, </w:t>
      </w:r>
      <w:r w:rsidRPr="00650FC5">
        <w:rPr>
          <w:rFonts w:ascii="UN-Abhaya" w:hAnsi="UN-Abhaya"/>
          <w:cs/>
        </w:rPr>
        <w:t>මෙතරම් බිහිසුණු අ</w:t>
      </w:r>
      <w:r w:rsidR="004B150B">
        <w:rPr>
          <w:rFonts w:ascii="UN-Abhaya" w:hAnsi="UN-Abhaya" w:hint="cs"/>
          <w:cs/>
        </w:rPr>
        <w:t>ත්</w:t>
      </w:r>
      <w:r w:rsidRPr="00650FC5">
        <w:rPr>
          <w:rFonts w:ascii="UN-Abhaya" w:hAnsi="UN-Abhaya"/>
          <w:cs/>
        </w:rPr>
        <w:t>බවක් මා මීට කලින් දැක නැත</w:t>
      </w:r>
      <w:r w:rsidRPr="00650FC5">
        <w:rPr>
          <w:rFonts w:ascii="UN-Abhaya" w:hAnsi="UN-Abhaya"/>
        </w:rPr>
        <w:t xml:space="preserve">, </w:t>
      </w:r>
      <w:r w:rsidRPr="00650FC5">
        <w:rPr>
          <w:rFonts w:ascii="UN-Abhaya" w:hAnsi="UN-Abhaya"/>
          <w:cs/>
        </w:rPr>
        <w:t>එහෙයින් මට සිනා පහළවී ය</w:t>
      </w:r>
      <w:r w:rsidR="00996565">
        <w:rPr>
          <w:rFonts w:ascii="UN-Abhaya" w:hAnsi="UN-Abhaya"/>
        </w:rPr>
        <w:t>”</w:t>
      </w:r>
      <w:r w:rsidRPr="00650FC5">
        <w:rPr>
          <w:rFonts w:ascii="UN-Abhaya" w:hAnsi="UN-Abhaya"/>
          <w:cs/>
        </w:rPr>
        <w:t xml:space="preserve"> යි කීහ. බුදුරජානන් වහන්සේ ඒ අසා</w:t>
      </w:r>
      <w:r w:rsidR="00867DD5">
        <w:rPr>
          <w:rFonts w:ascii="UN-Abhaya" w:hAnsi="UN-Abhaya"/>
        </w:rPr>
        <w:t xml:space="preserve"> “</w:t>
      </w:r>
      <w:r w:rsidRPr="00650FC5">
        <w:rPr>
          <w:rFonts w:ascii="UN-Abhaya" w:hAnsi="UN-Abhaya"/>
          <w:cs/>
        </w:rPr>
        <w:t>මහණෙනි! මගේ ශ්‍රාවකයන් ච</w:t>
      </w:r>
      <w:r w:rsidR="004B150B">
        <w:rPr>
          <w:rFonts w:ascii="UN-Abhaya" w:hAnsi="UN-Abhaya"/>
          <w:cs/>
        </w:rPr>
        <w:t>ක්‍ෂූ</w:t>
      </w:r>
      <w:r w:rsidR="004B150B">
        <w:rPr>
          <w:rFonts w:ascii="UN-Abhaya" w:hAnsi="UN-Abhaya" w:hint="cs"/>
          <w:cs/>
        </w:rPr>
        <w:t>ර්‍</w:t>
      </w:r>
      <w:r w:rsidRPr="00650FC5">
        <w:rPr>
          <w:rFonts w:ascii="UN-Abhaya" w:hAnsi="UN-Abhaya"/>
          <w:cs/>
        </w:rPr>
        <w:t>මත් ව වෙසෙති” යි යනාදීන් වදාරා</w:t>
      </w:r>
      <w:r w:rsidRPr="00650FC5">
        <w:rPr>
          <w:rFonts w:ascii="UN-Abhaya" w:hAnsi="UN-Abhaya"/>
        </w:rPr>
        <w:t>,</w:t>
      </w:r>
      <w:r w:rsidR="00867DD5">
        <w:rPr>
          <w:rFonts w:ascii="UN-Abhaya" w:hAnsi="UN-Abhaya"/>
        </w:rPr>
        <w:t xml:space="preserve"> “</w:t>
      </w:r>
      <w:r w:rsidR="001024B7">
        <w:rPr>
          <w:rFonts w:ascii="UN-Abhaya" w:hAnsi="UN-Abhaya"/>
          <w:cs/>
        </w:rPr>
        <w:t>මහණෙනි</w:t>
      </w:r>
      <w:r w:rsidRPr="00650FC5">
        <w:rPr>
          <w:rFonts w:ascii="UN-Abhaya" w:hAnsi="UN-Abhaya"/>
          <w:cs/>
        </w:rPr>
        <w:t>! මමත් ඔය කියන ප්‍ර</w:t>
      </w:r>
      <w:r w:rsidR="00CB3370">
        <w:rPr>
          <w:rFonts w:ascii="UN-Abhaya" w:hAnsi="UN-Abhaya" w:hint="cs"/>
          <w:cs/>
        </w:rPr>
        <w:t>ේ</w:t>
      </w:r>
      <w:r w:rsidRPr="00650FC5">
        <w:rPr>
          <w:rFonts w:ascii="UN-Abhaya" w:hAnsi="UN-Abhaya"/>
          <w:cs/>
        </w:rPr>
        <w:t>තයා බෝ මැඩ දී දි</w:t>
      </w:r>
      <w:r w:rsidR="00CB3370">
        <w:rPr>
          <w:rFonts w:ascii="UN-Abhaya" w:hAnsi="UN-Abhaya" w:hint="cs"/>
          <w:cs/>
        </w:rPr>
        <w:t>ටි</w:t>
      </w:r>
      <w:r w:rsidRPr="00650FC5">
        <w:rPr>
          <w:rFonts w:ascii="UN-Abhaya" w:hAnsi="UN-Abhaya"/>
          <w:cs/>
        </w:rPr>
        <w:t>මි</w:t>
      </w:r>
      <w:r w:rsidRPr="00650FC5">
        <w:rPr>
          <w:rFonts w:ascii="UN-Abhaya" w:hAnsi="UN-Abhaya"/>
        </w:rPr>
        <w:t xml:space="preserve">, </w:t>
      </w:r>
      <w:r w:rsidRPr="00650FC5">
        <w:rPr>
          <w:rFonts w:ascii="UN-Abhaya" w:hAnsi="UN-Abhaya"/>
          <w:cs/>
        </w:rPr>
        <w:t xml:space="preserve">මෙයට කලින් ඒබව මම කිසිවෙකුටත් </w:t>
      </w:r>
      <w:r w:rsidRPr="00650FC5">
        <w:rPr>
          <w:rFonts w:ascii="UN-Abhaya" w:hAnsi="UN-Abhaya"/>
          <w:cs/>
        </w:rPr>
        <w:lastRenderedPageBreak/>
        <w:t>නො කීමි</w:t>
      </w:r>
      <w:r w:rsidRPr="00650FC5">
        <w:rPr>
          <w:rFonts w:ascii="UN-Abhaya" w:hAnsi="UN-Abhaya"/>
        </w:rPr>
        <w:t xml:space="preserve">, </w:t>
      </w:r>
      <w:r w:rsidRPr="00650FC5">
        <w:rPr>
          <w:rFonts w:ascii="UN-Abhaya" w:hAnsi="UN-Abhaya"/>
          <w:cs/>
        </w:rPr>
        <w:t>නො කීයේ යම් කෙනකු මාගේ කතාව නො පිළි ගත හොත් එය ඔවුනට අවැඩ පිණිස වන බැවිනි</w:t>
      </w:r>
      <w:r w:rsidRPr="00650FC5">
        <w:rPr>
          <w:rFonts w:ascii="UN-Abhaya" w:hAnsi="UN-Abhaya"/>
        </w:rPr>
        <w:t xml:space="preserve">, </w:t>
      </w:r>
      <w:r w:rsidRPr="00650FC5">
        <w:rPr>
          <w:rFonts w:ascii="UN-Abhaya" w:hAnsi="UN-Abhaya"/>
          <w:cs/>
        </w:rPr>
        <w:t>මමත් දැන් මුගලන් තැන සා</w:t>
      </w:r>
      <w:r w:rsidR="00DB5973">
        <w:rPr>
          <w:rFonts w:ascii="UN-Abhaya" w:hAnsi="UN-Abhaya"/>
          <w:cs/>
        </w:rPr>
        <w:t>ක්‍ෂ</w:t>
      </w:r>
      <w:r w:rsidR="00CB3370">
        <w:rPr>
          <w:rFonts w:ascii="UN-Abhaya" w:hAnsi="UN-Abhaya" w:hint="cs"/>
          <w:cs/>
        </w:rPr>
        <w:t>්‍ය</w:t>
      </w:r>
      <w:r w:rsidRPr="00650FC5">
        <w:rPr>
          <w:rFonts w:ascii="UN-Abhaya" w:hAnsi="UN-Abhaya"/>
          <w:cs/>
        </w:rPr>
        <w:t xml:space="preserve"> කොට එය කියමි” යි වදාළ සේක. එහි රැස් ව හුන්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ඔහු කළ පූ</w:t>
      </w:r>
      <w:r w:rsidR="00D53FFC">
        <w:rPr>
          <w:rFonts w:ascii="UN-Abhaya" w:hAnsi="UN-Abhaya"/>
          <w:cs/>
        </w:rPr>
        <w:t>ර්‍ව</w:t>
      </w:r>
      <w:r w:rsidRPr="00650FC5">
        <w:rPr>
          <w:rFonts w:ascii="UN-Abhaya" w:hAnsi="UN-Abhaya"/>
          <w:cs/>
        </w:rPr>
        <w:t xml:space="preserve"> ක</w:t>
      </w:r>
      <w:r w:rsidR="00FB0612">
        <w:rPr>
          <w:rFonts w:ascii="UN-Abhaya" w:hAnsi="UN-Abhaya"/>
          <w:cs/>
        </w:rPr>
        <w:t>ර්‍ම</w:t>
      </w:r>
      <w:r w:rsidRPr="00650FC5">
        <w:rPr>
          <w:rFonts w:ascii="UN-Abhaya" w:hAnsi="UN-Abhaya"/>
          <w:cs/>
        </w:rPr>
        <w:t>ය වදාරණු මැනවැ</w:t>
      </w:r>
      <w:r w:rsidR="00996565">
        <w:rPr>
          <w:rFonts w:ascii="UN-Abhaya" w:hAnsi="UN-Abhaya"/>
        </w:rPr>
        <w:t>”</w:t>
      </w:r>
      <w:r w:rsidRPr="00650FC5">
        <w:rPr>
          <w:rFonts w:ascii="UN-Abhaya" w:hAnsi="UN-Abhaya"/>
        </w:rPr>
        <w:t xml:space="preserve"> </w:t>
      </w:r>
      <w:r w:rsidRPr="00650FC5">
        <w:rPr>
          <w:rFonts w:ascii="UN-Abhaya" w:hAnsi="UN-Abhaya"/>
          <w:cs/>
        </w:rPr>
        <w:t xml:space="preserve">යි දන්වා සිටි කල්හි බුදුරජානන් වහන්සේ එය මෙසේ ගෙණහැර පෑ සේක. </w:t>
      </w:r>
    </w:p>
    <w:p w14:paraId="515F1D1E" w14:textId="36D667FE" w:rsidR="004E1BB3" w:rsidRDefault="009545EB" w:rsidP="003A57D3">
      <w:pPr>
        <w:spacing w:line="276" w:lineRule="auto"/>
        <w:rPr>
          <w:rFonts w:ascii="UN-Abhaya" w:hAnsi="UN-Abhaya"/>
        </w:rPr>
      </w:pPr>
      <w:r w:rsidRPr="00650FC5">
        <w:rPr>
          <w:rFonts w:ascii="UN-Abhaya" w:hAnsi="UN-Abhaya"/>
          <w:cs/>
        </w:rPr>
        <w:t>මහණෙනි! කසුප් බුදුරජුන් දවස සිටුවරයෙක් විය</w:t>
      </w:r>
      <w:r w:rsidRPr="00650FC5">
        <w:rPr>
          <w:rFonts w:ascii="UN-Abhaya" w:hAnsi="UN-Abhaya"/>
        </w:rPr>
        <w:t xml:space="preserve">, </w:t>
      </w:r>
      <w:r w:rsidRPr="00650FC5">
        <w:rPr>
          <w:rFonts w:ascii="UN-Abhaya" w:hAnsi="UN-Abhaya"/>
          <w:cs/>
        </w:rPr>
        <w:t>ඔහුගේ නම සුම</w:t>
      </w:r>
      <w:r w:rsidR="00137499">
        <w:rPr>
          <w:rFonts w:ascii="UN-Abhaya" w:hAnsi="UN-Abhaya" w:hint="cs"/>
          <w:cs/>
        </w:rPr>
        <w:t>ඞ්</w:t>
      </w:r>
      <w:r w:rsidRPr="00650FC5">
        <w:rPr>
          <w:rFonts w:ascii="UN-Abhaya" w:hAnsi="UN-Abhaya"/>
          <w:cs/>
        </w:rPr>
        <w:t>ගල ය</w:t>
      </w:r>
      <w:r w:rsidRPr="00650FC5">
        <w:rPr>
          <w:rFonts w:ascii="UN-Abhaya" w:hAnsi="UN-Abhaya"/>
        </w:rPr>
        <w:t xml:space="preserve">, </w:t>
      </w:r>
      <w:r w:rsidRPr="00650FC5">
        <w:rPr>
          <w:rFonts w:ascii="UN-Abhaya" w:hAnsi="UN-Abhaya"/>
          <w:cs/>
        </w:rPr>
        <w:t>බුදුරජුන් උදෙසා ඔහු විහාරයක් කර වී ය</w:t>
      </w:r>
      <w:r w:rsidRPr="00650FC5">
        <w:rPr>
          <w:rFonts w:ascii="UN-Abhaya" w:hAnsi="UN-Abhaya"/>
        </w:rPr>
        <w:t xml:space="preserve">, </w:t>
      </w:r>
      <w:r w:rsidRPr="00650FC5">
        <w:rPr>
          <w:rFonts w:ascii="UN-Abhaya" w:hAnsi="UN-Abhaya"/>
          <w:cs/>
        </w:rPr>
        <w:t>එම බිම් පෙදෙස දිග පළලින් රියන් දෙදහස් අටසියයක් පමණ ය</w:t>
      </w:r>
      <w:r w:rsidRPr="00650FC5">
        <w:rPr>
          <w:rFonts w:ascii="UN-Abhaya" w:hAnsi="UN-Abhaya"/>
        </w:rPr>
        <w:t xml:space="preserve">, </w:t>
      </w:r>
      <w:r w:rsidRPr="00650FC5">
        <w:rPr>
          <w:rFonts w:ascii="UN-Abhaya" w:hAnsi="UN-Abhaya"/>
          <w:cs/>
        </w:rPr>
        <w:t>ගෙපල් ඇද එ බිම රන් ගඩොල් අතුරවා විහාරය කරවීමට මහත් ධනයක් ඔහු වියදම් කෙළේ ය</w:t>
      </w:r>
      <w:r w:rsidRPr="00650FC5">
        <w:rPr>
          <w:rFonts w:ascii="UN-Abhaya" w:hAnsi="UN-Abhaya"/>
        </w:rPr>
        <w:t xml:space="preserve">, </w:t>
      </w:r>
      <w:r w:rsidRPr="00650FC5">
        <w:rPr>
          <w:rFonts w:ascii="UN-Abhaya" w:hAnsi="UN-Abhaya"/>
          <w:cs/>
        </w:rPr>
        <w:t>විහාරපූජාමහ</w:t>
      </w:r>
      <w:r w:rsidR="00EB0CB3">
        <w:rPr>
          <w:rFonts w:ascii="UN-Abhaya" w:hAnsi="UN-Abhaya" w:hint="cs"/>
          <w:cs/>
        </w:rPr>
        <w:t>ෝ</w:t>
      </w:r>
      <w:r w:rsidRPr="00650FC5">
        <w:rPr>
          <w:rFonts w:ascii="UN-Abhaya" w:hAnsi="UN-Abhaya"/>
          <w:cs/>
        </w:rPr>
        <w:t>ත්සවය ද මහත් ධන වියදමින් මැනවින් සිදු කළේ ය</w:t>
      </w:r>
      <w:r w:rsidRPr="00650FC5">
        <w:rPr>
          <w:rFonts w:ascii="UN-Abhaya" w:hAnsi="UN-Abhaya"/>
        </w:rPr>
        <w:t xml:space="preserve">, </w:t>
      </w:r>
      <w:r w:rsidRPr="00650FC5">
        <w:rPr>
          <w:rFonts w:ascii="UN-Abhaya" w:hAnsi="UN-Abhaya"/>
          <w:cs/>
        </w:rPr>
        <w:t>දිනක මේ සිටු තෙමේ උදෑසනම බුදුරජුන් දක්නට විහාරයට ගියේ ය</w:t>
      </w:r>
      <w:r w:rsidRPr="00650FC5">
        <w:rPr>
          <w:rFonts w:ascii="UN-Abhaya" w:hAnsi="UN-Abhaya"/>
        </w:rPr>
        <w:t xml:space="preserve">, </w:t>
      </w:r>
      <w:r w:rsidRPr="00650FC5">
        <w:rPr>
          <w:rFonts w:ascii="UN-Abhaya" w:hAnsi="UN-Abhaya"/>
          <w:cs/>
        </w:rPr>
        <w:t>යන ගමන් නුවර දොර අ</w:t>
      </w:r>
      <w:r w:rsidR="00EB0CB3">
        <w:rPr>
          <w:rFonts w:ascii="UN-Abhaya" w:hAnsi="UN-Abhaya" w:hint="cs"/>
          <w:cs/>
        </w:rPr>
        <w:t>ම්</w:t>
      </w:r>
      <w:r w:rsidRPr="00650FC5">
        <w:rPr>
          <w:rFonts w:ascii="UN-Abhaya" w:hAnsi="UN-Abhaya"/>
          <w:cs/>
        </w:rPr>
        <w:t xml:space="preserve">බලමක </w:t>
      </w:r>
      <w:r w:rsidR="00EB0CB3">
        <w:rPr>
          <w:rFonts w:ascii="UN-Abhaya" w:hAnsi="UN-Abhaya" w:hint="cs"/>
          <w:cs/>
        </w:rPr>
        <w:t>හි</w:t>
      </w:r>
      <w:r w:rsidRPr="00650FC5">
        <w:rPr>
          <w:rFonts w:ascii="UN-Abhaya" w:hAnsi="UN-Abhaya"/>
          <w:cs/>
        </w:rPr>
        <w:t>ස සිට පොරවා ගත් කසාවතක් ඇති ව මඩ තැවරුණු පා ඇති ව නිදා හුන්නකු දැක</w:t>
      </w:r>
      <w:r w:rsidRPr="00650FC5">
        <w:rPr>
          <w:rFonts w:ascii="UN-Abhaya" w:hAnsi="UN-Abhaya"/>
        </w:rPr>
        <w:t>, “</w:t>
      </w:r>
      <w:r w:rsidRPr="00650FC5">
        <w:rPr>
          <w:rFonts w:ascii="UN-Abhaya" w:hAnsi="UN-Abhaya"/>
          <w:cs/>
        </w:rPr>
        <w:t>ම</w:t>
      </w:r>
      <w:r w:rsidR="00EB76C3">
        <w:rPr>
          <w:rFonts w:ascii="UN-Abhaya" w:hAnsi="UN-Abhaya" w:hint="cs"/>
          <w:cs/>
        </w:rPr>
        <w:t>ූ</w:t>
      </w:r>
      <w:r w:rsidRPr="00650FC5">
        <w:rPr>
          <w:rFonts w:ascii="UN-Abhaya" w:hAnsi="UN-Abhaya"/>
          <w:cs/>
        </w:rPr>
        <w:t xml:space="preserve"> රෑ</w:t>
      </w:r>
      <w:r w:rsidRPr="00650FC5">
        <w:rPr>
          <w:rFonts w:ascii="UN-Abhaya" w:hAnsi="UN-Abhaya"/>
        </w:rPr>
        <w:t xml:space="preserve">, </w:t>
      </w:r>
      <w:r w:rsidRPr="00650FC5">
        <w:rPr>
          <w:rFonts w:ascii="UN-Abhaya" w:hAnsi="UN-Abhaya"/>
          <w:cs/>
        </w:rPr>
        <w:t>තැන තැන ඇවිද මඩත් ඇඟ තවරා ගෙණ නිදන</w:t>
      </w:r>
      <w:r w:rsidR="00EB76C3">
        <w:rPr>
          <w:rFonts w:ascii="UN-Abhaya" w:hAnsi="UN-Abhaya" w:hint="cs"/>
          <w:cs/>
        </w:rPr>
        <w:t>්න</w:t>
      </w:r>
      <w:r w:rsidRPr="00650FC5">
        <w:rPr>
          <w:rFonts w:ascii="UN-Abhaya" w:hAnsi="UN-Abhaya"/>
          <w:cs/>
        </w:rPr>
        <w:t>කු විය යුතු ය</w:t>
      </w:r>
      <w:r w:rsidR="009E1402">
        <w:rPr>
          <w:rFonts w:ascii="UN-Abhaya" w:hAnsi="UN-Abhaya"/>
        </w:rPr>
        <w:t>”</w:t>
      </w:r>
      <w:r w:rsidRPr="00650FC5">
        <w:rPr>
          <w:rFonts w:ascii="UN-Abhaya" w:hAnsi="UN-Abhaya"/>
          <w:cs/>
        </w:rPr>
        <w:t xml:space="preserve"> යි හඬ නගා කී ය</w:t>
      </w:r>
      <w:r w:rsidRPr="00650FC5">
        <w:rPr>
          <w:rFonts w:ascii="UN-Abhaya" w:hAnsi="UN-Abhaya"/>
        </w:rPr>
        <w:t xml:space="preserve">, </w:t>
      </w:r>
      <w:r w:rsidRPr="00650FC5">
        <w:rPr>
          <w:rFonts w:ascii="UN-Abhaya" w:hAnsi="UN-Abhaya"/>
          <w:cs/>
        </w:rPr>
        <w:t>එය ඇසූ ඔහු ඔලුව උස්සා බලා සිටු දැක</w:t>
      </w:r>
      <w:r w:rsidR="00867DD5">
        <w:rPr>
          <w:rFonts w:ascii="UN-Abhaya" w:hAnsi="UN-Abhaya"/>
        </w:rPr>
        <w:t xml:space="preserve"> “</w:t>
      </w:r>
      <w:r w:rsidR="00EB76C3">
        <w:rPr>
          <w:rFonts w:ascii="UN-Abhaya" w:hAnsi="UN-Abhaya" w:hint="cs"/>
          <w:cs/>
        </w:rPr>
        <w:t>වේ</w:t>
      </w:r>
      <w:r w:rsidRPr="00650FC5">
        <w:rPr>
          <w:rFonts w:ascii="UN-Abhaya" w:hAnsi="UN-Abhaya"/>
          <w:cs/>
        </w:rPr>
        <w:t>වා</w:t>
      </w:r>
      <w:r w:rsidRPr="00650FC5">
        <w:rPr>
          <w:rFonts w:ascii="UN-Abhaya" w:hAnsi="UN-Abhaya"/>
        </w:rPr>
        <w:t xml:space="preserve">, </w:t>
      </w:r>
      <w:r w:rsidRPr="00650FC5">
        <w:rPr>
          <w:rFonts w:ascii="UN-Abhaya" w:hAnsi="UN-Abhaya"/>
          <w:cs/>
        </w:rPr>
        <w:t>කරන එක මම දනිමි</w:t>
      </w:r>
      <w:r w:rsidR="009E1402">
        <w:rPr>
          <w:rFonts w:ascii="UN-Abhaya" w:hAnsi="UN-Abhaya"/>
        </w:rPr>
        <w:t>”</w:t>
      </w:r>
      <w:r w:rsidRPr="00650FC5">
        <w:rPr>
          <w:rFonts w:ascii="UN-Abhaya" w:hAnsi="UN-Abhaya"/>
          <w:cs/>
        </w:rPr>
        <w:t xml:space="preserve"> යි සිටුහු කෙරෙහි වෛර බැඳ ගත්තේ ය</w:t>
      </w:r>
      <w:r w:rsidRPr="00650FC5">
        <w:rPr>
          <w:rFonts w:ascii="UN-Abhaya" w:hAnsi="UN-Abhaya"/>
        </w:rPr>
        <w:t xml:space="preserve">, </w:t>
      </w:r>
      <w:r w:rsidRPr="00650FC5">
        <w:rPr>
          <w:rFonts w:ascii="UN-Abhaya" w:hAnsi="UN-Abhaya"/>
          <w:cs/>
        </w:rPr>
        <w:t>නැවත</w:t>
      </w:r>
      <w:r w:rsidRPr="00650FC5">
        <w:rPr>
          <w:rFonts w:ascii="UN-Abhaya" w:hAnsi="UN-Abhaya"/>
        </w:rPr>
        <w:t xml:space="preserve">, </w:t>
      </w:r>
      <w:r w:rsidRPr="00650FC5">
        <w:rPr>
          <w:rFonts w:ascii="UN-Abhaya" w:hAnsi="UN-Abhaya"/>
          <w:cs/>
        </w:rPr>
        <w:t>ඔහු කෝපයෙන් දිලිහි දිලිහී සිටුගේ පැසුනු කරල් බර ව තිබූ කුඹුර සත් වරක් ගිනි දී විනාශ කෙළේ ය</w:t>
      </w:r>
      <w:r w:rsidRPr="00650FC5">
        <w:rPr>
          <w:rFonts w:ascii="UN-Abhaya" w:hAnsi="UN-Abhaya"/>
        </w:rPr>
        <w:t xml:space="preserve">, </w:t>
      </w:r>
      <w:r w:rsidRPr="00650FC5">
        <w:rPr>
          <w:rFonts w:ascii="UN-Abhaya" w:hAnsi="UN-Abhaya"/>
          <w:cs/>
        </w:rPr>
        <w:t>සත් වරක් ගාලෙහි සිටි ගොනු</w:t>
      </w:r>
      <w:r w:rsidR="00EB76C3">
        <w:rPr>
          <w:rFonts w:ascii="UN-Abhaya" w:hAnsi="UN-Abhaya" w:hint="cs"/>
          <w:cs/>
        </w:rPr>
        <w:t>න්</w:t>
      </w:r>
      <w:r w:rsidRPr="00650FC5">
        <w:rPr>
          <w:rFonts w:ascii="UN-Abhaya" w:hAnsi="UN-Abhaya"/>
          <w:cs/>
        </w:rPr>
        <w:t>ගේ කකුල් කපා හැරියේ ය</w:t>
      </w:r>
      <w:r w:rsidRPr="00650FC5">
        <w:rPr>
          <w:rFonts w:ascii="UN-Abhaya" w:hAnsi="UN-Abhaya"/>
        </w:rPr>
        <w:t xml:space="preserve">, </w:t>
      </w:r>
      <w:r w:rsidRPr="00650FC5">
        <w:rPr>
          <w:rFonts w:ascii="UN-Abhaya" w:hAnsi="UN-Abhaya"/>
          <w:cs/>
        </w:rPr>
        <w:t>ගෙය සත් වරක් දවා හලු කෙළේ ය</w:t>
      </w:r>
      <w:r w:rsidR="002E4915">
        <w:rPr>
          <w:rFonts w:ascii="UN-Abhaya" w:hAnsi="UN-Abhaya" w:hint="cs"/>
          <w:cs/>
        </w:rPr>
        <w:t>.</w:t>
      </w:r>
      <w:r w:rsidRPr="00650FC5">
        <w:rPr>
          <w:rFonts w:ascii="UN-Abhaya" w:hAnsi="UN-Abhaya"/>
        </w:rPr>
        <w:t xml:space="preserve"> </w:t>
      </w:r>
    </w:p>
    <w:p w14:paraId="2CA97C8C" w14:textId="4BA589B9" w:rsidR="009545EB" w:rsidRDefault="009545EB" w:rsidP="003A57D3">
      <w:pPr>
        <w:spacing w:line="276" w:lineRule="auto"/>
        <w:rPr>
          <w:rFonts w:ascii="UN-Abhaya" w:hAnsi="UN-Abhaya"/>
        </w:rPr>
      </w:pPr>
      <w:r w:rsidRPr="00650FC5">
        <w:rPr>
          <w:rFonts w:ascii="UN-Abhaya" w:hAnsi="UN-Abhaya"/>
          <w:cs/>
        </w:rPr>
        <w:t xml:space="preserve">මෙයිනුත් කෝපය සන් සිඳවා ගත නුහුනු ඔහු සිටු ගෙදර මෙහෙකරුවකු හා යහළු ව </w:t>
      </w:r>
      <w:r w:rsidR="009E1402">
        <w:rPr>
          <w:rFonts w:ascii="UN-Abhaya" w:hAnsi="UN-Abhaya"/>
        </w:rPr>
        <w:t>“</w:t>
      </w:r>
      <w:r w:rsidRPr="00650FC5">
        <w:rPr>
          <w:rFonts w:ascii="UN-Abhaya" w:hAnsi="UN-Abhaya"/>
          <w:cs/>
        </w:rPr>
        <w:t>තගේ සිට වඩා ප්‍රිය කරන්නේ කුමකට දැ</w:t>
      </w:r>
      <w:r w:rsidR="00C4684C">
        <w:rPr>
          <w:rFonts w:ascii="UN-Abhaya" w:hAnsi="UN-Abhaya"/>
        </w:rPr>
        <w:t>”</w:t>
      </w:r>
      <w:r w:rsidRPr="00650FC5">
        <w:rPr>
          <w:rFonts w:ascii="UN-Abhaya" w:hAnsi="UN-Abhaya"/>
        </w:rPr>
        <w:t xml:space="preserve"> </w:t>
      </w:r>
      <w:r w:rsidRPr="00650FC5">
        <w:rPr>
          <w:rFonts w:ascii="UN-Abhaya" w:hAnsi="UN-Abhaya"/>
          <w:cs/>
        </w:rPr>
        <w:t>යි ඇසී ය</w:t>
      </w:r>
      <w:r w:rsidRPr="00650FC5">
        <w:rPr>
          <w:rFonts w:ascii="UN-Abhaya" w:hAnsi="UN-Abhaya"/>
        </w:rPr>
        <w:t xml:space="preserve">, </w:t>
      </w:r>
      <w:r w:rsidRPr="00650FC5">
        <w:rPr>
          <w:rFonts w:ascii="UN-Abhaya" w:hAnsi="UN-Abhaya"/>
          <w:cs/>
        </w:rPr>
        <w:t>බුදුරජුන් වසනා ගඳකිළියට වඩා ප්‍රිය එකක් සිටු</w:t>
      </w:r>
      <w:r w:rsidR="00EB76C3">
        <w:rPr>
          <w:rFonts w:ascii="UN-Abhaya" w:hAnsi="UN-Abhaya" w:hint="cs"/>
          <w:cs/>
        </w:rPr>
        <w:t>ට</w:t>
      </w:r>
      <w:r w:rsidRPr="00650FC5">
        <w:rPr>
          <w:rFonts w:ascii="UN-Abhaya" w:hAnsi="UN-Abhaya"/>
          <w:cs/>
        </w:rPr>
        <w:t xml:space="preserve"> නැතැ</w:t>
      </w:r>
      <w:r w:rsidRPr="00650FC5">
        <w:rPr>
          <w:rFonts w:ascii="UN-Abhaya" w:hAnsi="UN-Abhaya"/>
        </w:rPr>
        <w:t xml:space="preserve"> </w:t>
      </w:r>
      <w:r w:rsidRPr="00650FC5">
        <w:rPr>
          <w:rFonts w:ascii="UN-Abhaya" w:hAnsi="UN-Abhaya"/>
          <w:cs/>
        </w:rPr>
        <w:t>යි කී කල්හි බුදුරජුන් පිඬු සිඟා වඩිනු බලා හිඳ වෙහෙරට ගොස් එහි පැන් බඳුන් බිඳ දමා බුදුරජුන් වසන ගඳකිළියට ගිනි තබා පැන ගියේ ය</w:t>
      </w:r>
      <w:r w:rsidRPr="00650FC5">
        <w:rPr>
          <w:rFonts w:ascii="UN-Abhaya" w:hAnsi="UN-Abhaya"/>
        </w:rPr>
        <w:t xml:space="preserve">, </w:t>
      </w:r>
      <w:r w:rsidRPr="00650FC5">
        <w:rPr>
          <w:rFonts w:ascii="UN-Abhaya" w:hAnsi="UN-Abhaya"/>
          <w:cs/>
        </w:rPr>
        <w:t>ගඳකිළිය දැවෙන්නේ ය</w:t>
      </w:r>
      <w:r w:rsidR="009E1402">
        <w:rPr>
          <w:rFonts w:ascii="UN-Abhaya" w:hAnsi="UN-Abhaya"/>
        </w:rPr>
        <w:t>,</w:t>
      </w:r>
      <w:r w:rsidRPr="00650FC5">
        <w:rPr>
          <w:rFonts w:ascii="UN-Abhaya" w:hAnsi="UN-Abhaya"/>
        </w:rPr>
        <w:t xml:space="preserve"> </w:t>
      </w:r>
      <w:r w:rsidRPr="00650FC5">
        <w:rPr>
          <w:rFonts w:ascii="UN-Abhaya" w:hAnsi="UN-Abhaya"/>
          <w:cs/>
        </w:rPr>
        <w:t>යි දත් සිටු තෙමේ වහා එහි දුව ගියේ</w:t>
      </w:r>
      <w:r w:rsidRPr="00650FC5">
        <w:rPr>
          <w:rFonts w:ascii="UN-Abhaya" w:hAnsi="UN-Abhaya"/>
        </w:rPr>
        <w:t xml:space="preserve"> </w:t>
      </w:r>
      <w:r w:rsidRPr="00650FC5">
        <w:rPr>
          <w:rFonts w:ascii="UN-Abhaya" w:hAnsi="UN-Abhaya"/>
          <w:cs/>
        </w:rPr>
        <w:t>ද හලු වූ ගඳකිළිය දැක දොම්නස් නො කොට තදින් අත්පුඩි ගැසී ය</w:t>
      </w:r>
      <w:r w:rsidRPr="00650FC5">
        <w:rPr>
          <w:rFonts w:ascii="UN-Abhaya" w:hAnsi="UN-Abhaya"/>
        </w:rPr>
        <w:t xml:space="preserve">, </w:t>
      </w:r>
      <w:r w:rsidRPr="00650FC5">
        <w:rPr>
          <w:rFonts w:ascii="UN-Abhaya" w:hAnsi="UN-Abhaya"/>
          <w:cs/>
        </w:rPr>
        <w:t>එහි රැස් ව සිටි මිනි</w:t>
      </w:r>
      <w:r w:rsidR="00EB76C3">
        <w:rPr>
          <w:rFonts w:ascii="UN-Abhaya" w:hAnsi="UN-Abhaya" w:hint="cs"/>
          <w:cs/>
        </w:rPr>
        <w:t>ස්</w:t>
      </w:r>
      <w:r w:rsidRPr="00650FC5">
        <w:rPr>
          <w:rFonts w:ascii="UN-Abhaya" w:hAnsi="UN-Abhaya"/>
          <w:cs/>
        </w:rPr>
        <w:t xml:space="preserve">සු </w:t>
      </w:r>
      <w:r w:rsidR="00613B62">
        <w:rPr>
          <w:rFonts w:ascii="UN-Abhaya" w:hAnsi="UN-Abhaya"/>
        </w:rPr>
        <w:t>“</w:t>
      </w:r>
      <w:r w:rsidRPr="00650FC5">
        <w:rPr>
          <w:rFonts w:ascii="UN-Abhaya" w:hAnsi="UN-Abhaya"/>
          <w:cs/>
        </w:rPr>
        <w:t>සිට! මෙතෙක් මහත් ධනයක් වියදම් කොට තැනූ ගඳකිළිය දැවී යන කල්හිත් ඔබ අත්පුඩි ගසන්නහු කුමක් නිසා ද</w:t>
      </w:r>
      <w:r w:rsidR="00EB76C3">
        <w:rPr>
          <w:rFonts w:ascii="UN-Abhaya" w:hAnsi="UN-Abhaya" w:hint="cs"/>
          <w:cs/>
        </w:rPr>
        <w:t>ැ</w:t>
      </w:r>
      <w:r w:rsidRPr="00650FC5">
        <w:rPr>
          <w:rFonts w:ascii="UN-Abhaya" w:hAnsi="UN-Abhaya"/>
        </w:rPr>
        <w:t>?</w:t>
      </w:r>
      <w:r w:rsidR="00613B62">
        <w:rPr>
          <w:rFonts w:ascii="UN-Abhaya" w:hAnsi="UN-Abhaya"/>
        </w:rPr>
        <w:t>”</w:t>
      </w:r>
      <w:r w:rsidRPr="00650FC5">
        <w:rPr>
          <w:rFonts w:ascii="UN-Abhaya" w:hAnsi="UN-Abhaya"/>
        </w:rPr>
        <w:t xml:space="preserve"> </w:t>
      </w:r>
      <w:r w:rsidRPr="00650FC5">
        <w:rPr>
          <w:rFonts w:ascii="UN-Abhaya" w:hAnsi="UN-Abhaya"/>
          <w:cs/>
        </w:rPr>
        <w:t>යි ඇසූහ</w:t>
      </w:r>
      <w:r w:rsidRPr="00650FC5">
        <w:rPr>
          <w:rFonts w:ascii="UN-Abhaya" w:hAnsi="UN-Abhaya"/>
        </w:rPr>
        <w:t xml:space="preserve">, </w:t>
      </w:r>
      <w:r w:rsidRPr="00650FC5">
        <w:rPr>
          <w:rFonts w:ascii="UN-Abhaya" w:hAnsi="UN-Abhaya"/>
          <w:cs/>
        </w:rPr>
        <w:t xml:space="preserve">සිටු තෙමේ </w:t>
      </w:r>
      <w:r w:rsidR="00613B62">
        <w:rPr>
          <w:rFonts w:ascii="UN-Abhaya" w:hAnsi="UN-Abhaya"/>
        </w:rPr>
        <w:t>“</w:t>
      </w:r>
      <w:r w:rsidRPr="00650FC5">
        <w:rPr>
          <w:rFonts w:ascii="UN-Abhaya" w:hAnsi="UN-Abhaya"/>
          <w:cs/>
        </w:rPr>
        <w:t>පින්වත්නි! මා මේ ධනය නිදන් කරණ ලද්දේ යම්</w:t>
      </w:r>
      <w:r w:rsidR="005131BB">
        <w:rPr>
          <w:rFonts w:ascii="UN-Abhaya" w:hAnsi="UN-Abhaya" w:hint="cs"/>
          <w:cs/>
        </w:rPr>
        <w:t>තම්</w:t>
      </w:r>
      <w:r w:rsidRPr="00650FC5">
        <w:rPr>
          <w:rFonts w:ascii="UN-Abhaya" w:hAnsi="UN-Abhaya"/>
          <w:cs/>
        </w:rPr>
        <w:t xml:space="preserve"> තැනක නො වේ</w:t>
      </w:r>
      <w:r w:rsidRPr="00650FC5">
        <w:rPr>
          <w:rFonts w:ascii="UN-Abhaya" w:hAnsi="UN-Abhaya"/>
        </w:rPr>
        <w:t xml:space="preserve">, </w:t>
      </w:r>
      <w:r w:rsidRPr="00650FC5">
        <w:rPr>
          <w:rFonts w:ascii="UN-Abhaya" w:hAnsi="UN-Abhaya"/>
          <w:cs/>
        </w:rPr>
        <w:t>සොර සතුරන් විසින් අනතුරු නො කළැකි ගින්නෙන් වතුරෙන් උවදුරු නොවන තැනක ය</w:t>
      </w:r>
      <w:r w:rsidRPr="00650FC5">
        <w:rPr>
          <w:rFonts w:ascii="UN-Abhaya" w:hAnsi="UN-Abhaya"/>
        </w:rPr>
        <w:t xml:space="preserve">, </w:t>
      </w:r>
      <w:r w:rsidRPr="00650FC5">
        <w:rPr>
          <w:rFonts w:ascii="UN-Abhaya" w:hAnsi="UN-Abhaya"/>
          <w:cs/>
        </w:rPr>
        <w:t>මම මගේ ධනය තැන්පත් කෙළෙම්. මා තැන්පත් කළ ඒ ධනය කිසිවකුට පැහැර ගත නො හැකි ය</w:t>
      </w:r>
      <w:r w:rsidRPr="00650FC5">
        <w:rPr>
          <w:rFonts w:ascii="UN-Abhaya" w:hAnsi="UN-Abhaya"/>
        </w:rPr>
        <w:t xml:space="preserve">, </w:t>
      </w:r>
      <w:r w:rsidRPr="00650FC5">
        <w:rPr>
          <w:rFonts w:ascii="UN-Abhaya" w:hAnsi="UN-Abhaya"/>
          <w:cs/>
        </w:rPr>
        <w:t>ගින් නෙන් නො දැවිය හැකි ය</w:t>
      </w:r>
      <w:r w:rsidRPr="00650FC5">
        <w:rPr>
          <w:rFonts w:ascii="UN-Abhaya" w:hAnsi="UN-Abhaya"/>
        </w:rPr>
        <w:t xml:space="preserve">, </w:t>
      </w:r>
      <w:r w:rsidRPr="00650FC5">
        <w:rPr>
          <w:rFonts w:ascii="UN-Abhaya" w:hAnsi="UN-Abhaya"/>
          <w:cs/>
        </w:rPr>
        <w:t>වතුරෙන් උල් පවාලිය නො හැකි ය</w:t>
      </w:r>
      <w:r w:rsidRPr="00650FC5">
        <w:rPr>
          <w:rFonts w:ascii="UN-Abhaya" w:hAnsi="UN-Abhaya"/>
        </w:rPr>
        <w:t xml:space="preserve">, </w:t>
      </w:r>
      <w:r w:rsidRPr="00650FC5">
        <w:rPr>
          <w:rFonts w:ascii="UN-Abhaya" w:hAnsi="UN-Abhaya"/>
          <w:cs/>
        </w:rPr>
        <w:t>පළමු වියදම් කළ පමණ ම වියදම් කොට වෙහෙරක් කරන්නට නැවතත් මට ඉඩ ලැබුනේ ය</w:t>
      </w:r>
      <w:r w:rsidR="00613B62">
        <w:rPr>
          <w:rFonts w:ascii="UN-Abhaya" w:hAnsi="UN-Abhaya"/>
        </w:rPr>
        <w:t xml:space="preserve">, </w:t>
      </w:r>
      <w:r w:rsidRPr="00650FC5">
        <w:rPr>
          <w:rFonts w:ascii="UN-Abhaya" w:hAnsi="UN-Abhaya"/>
          <w:cs/>
        </w:rPr>
        <w:t xml:space="preserve">යි මහත් සතුටින් අත්පුඩි ගැසීමි” යි කීයේ ය. ඔහු එසේ කියා පළමු වියදම් කළ ගණන ම වියදම් කොට එහි වෙහෙරක් කරවා විසි දහසක් මහණුන් පිරිවර කොට සිටි බුදුරජානන් වහන්සේට දන් දී එය පූජා කෙළේ ය. </w:t>
      </w:r>
    </w:p>
    <w:p w14:paraId="6B00627D" w14:textId="506D4CB8" w:rsidR="00FC24B1" w:rsidRDefault="009545EB" w:rsidP="003A57D3">
      <w:pPr>
        <w:spacing w:line="276" w:lineRule="auto"/>
        <w:rPr>
          <w:rFonts w:ascii="UN-Abhaya" w:hAnsi="UN-Abhaya"/>
        </w:rPr>
      </w:pPr>
      <w:r w:rsidRPr="00650FC5">
        <w:rPr>
          <w:rFonts w:ascii="UN-Abhaya" w:hAnsi="UN-Abhaya"/>
          <w:cs/>
        </w:rPr>
        <w:t xml:space="preserve">ගඳකිළිය දැ වූ පුරුෂ තෙමේ </w:t>
      </w:r>
      <w:r w:rsidR="007F74C4">
        <w:rPr>
          <w:rFonts w:ascii="UN-Abhaya" w:hAnsi="UN-Abhaya"/>
        </w:rPr>
        <w:t>“</w:t>
      </w:r>
      <w:r w:rsidRPr="00650FC5">
        <w:rPr>
          <w:rFonts w:ascii="UN-Abhaya" w:hAnsi="UN-Abhaya"/>
          <w:cs/>
        </w:rPr>
        <w:t>මූ නො මරා පසු බට කරන්නට නො හැකි ය. අන් මොකක් කළත් මූ පසු බස්සන්නට නො පිළිවන. වේවා</w:t>
      </w:r>
      <w:r w:rsidRPr="00650FC5">
        <w:rPr>
          <w:rFonts w:ascii="UN-Abhaya" w:hAnsi="UN-Abhaya"/>
        </w:rPr>
        <w:t xml:space="preserve">, </w:t>
      </w:r>
      <w:r w:rsidRPr="00650FC5">
        <w:rPr>
          <w:rFonts w:ascii="UN-Abhaya" w:hAnsi="UN-Abhaya"/>
          <w:cs/>
        </w:rPr>
        <w:t>ම</w:t>
      </w:r>
      <w:r w:rsidR="00ED1B17">
        <w:rPr>
          <w:rFonts w:ascii="UN-Abhaya" w:hAnsi="UN-Abhaya" w:hint="cs"/>
          <w:cs/>
        </w:rPr>
        <w:t>ූ</w:t>
      </w:r>
      <w:r w:rsidRPr="00650FC5">
        <w:rPr>
          <w:rFonts w:ascii="UN-Abhaya" w:hAnsi="UN-Abhaya"/>
          <w:cs/>
        </w:rPr>
        <w:t xml:space="preserve"> මරා ලන්නෙමි” යි බඩතුරෙහි සිරියක් රුවා ගෙණ සත් දවසක් ම ඉඩ කඩ බලමින් සෝදිසියෙන් වෙහෙර තුළ ම හැසුරුණේ ය. එහෙත් ඔහුට ඒ පිණිස ඉඩක් නො ලැබින. සිටු තෙමේ සත් දවසක් දන් දුන්නේ ය. සත් වනදා බුදු රජුන් වැඳ “ස්වාමීනි! මගේ කුඹුරු එක් මිනිසකු විසින් සත් වරක් ම දවා හලු කරණ ලද්දේය</w:t>
      </w:r>
      <w:r w:rsidR="007F74C4">
        <w:rPr>
          <w:rFonts w:ascii="UN-Abhaya" w:hAnsi="UN-Abhaya" w:hint="cs"/>
          <w:cs/>
        </w:rPr>
        <w:t xml:space="preserve">, </w:t>
      </w:r>
      <w:r w:rsidRPr="00650FC5">
        <w:rPr>
          <w:rFonts w:ascii="UN-Abhaya" w:hAnsi="UN-Abhaya"/>
          <w:cs/>
        </w:rPr>
        <w:t>ගාලෙහි සිටි ගොනුන්ගේ කකුල් කපා හරින ලද්දේ ය</w:t>
      </w:r>
      <w:r w:rsidRPr="00650FC5">
        <w:rPr>
          <w:rFonts w:ascii="UN-Abhaya" w:hAnsi="UN-Abhaya"/>
        </w:rPr>
        <w:t xml:space="preserve">, </w:t>
      </w:r>
      <w:r w:rsidRPr="00650FC5">
        <w:rPr>
          <w:rFonts w:ascii="UN-Abhaya" w:hAnsi="UN-Abhaya"/>
          <w:cs/>
        </w:rPr>
        <w:t>ගොඩ නැගු ගෙවල් ගිනිබත් කරණ ලද්දේ ය</w:t>
      </w:r>
      <w:r w:rsidRPr="00650FC5">
        <w:rPr>
          <w:rFonts w:ascii="UN-Abhaya" w:hAnsi="UN-Abhaya"/>
        </w:rPr>
        <w:t xml:space="preserve">, </w:t>
      </w:r>
      <w:r w:rsidRPr="00650FC5">
        <w:rPr>
          <w:rFonts w:ascii="UN-Abhaya" w:hAnsi="UN-Abhaya"/>
          <w:cs/>
        </w:rPr>
        <w:t>ගඳකිළියත් දවා හැරියේ ඔහු ය</w:t>
      </w:r>
      <w:r w:rsidRPr="00650FC5">
        <w:rPr>
          <w:rFonts w:ascii="UN-Abhaya" w:hAnsi="UN-Abhaya"/>
        </w:rPr>
        <w:t xml:space="preserve">, </w:t>
      </w:r>
      <w:r w:rsidRPr="00650FC5">
        <w:rPr>
          <w:rFonts w:ascii="UN-Abhaya" w:hAnsi="UN-Abhaya"/>
          <w:cs/>
        </w:rPr>
        <w:t>ඒ නිසා ස්වාමීනි! මම මේ පින්කමෙහි පළමු වන පින් කොටස ඔහුට පමුණු ව</w:t>
      </w:r>
      <w:r w:rsidR="007F74C4">
        <w:rPr>
          <w:rFonts w:ascii="UN-Abhaya" w:hAnsi="UN-Abhaya" w:hint="cs"/>
          <w:cs/>
        </w:rPr>
        <w:t>න්නෙ</w:t>
      </w:r>
      <w:r w:rsidRPr="00650FC5">
        <w:rPr>
          <w:rFonts w:ascii="UN-Abhaya" w:hAnsi="UN-Abhaya"/>
          <w:cs/>
        </w:rPr>
        <w:t>මි</w:t>
      </w:r>
      <w:r w:rsidRPr="00650FC5">
        <w:rPr>
          <w:rFonts w:ascii="UN-Abhaya" w:hAnsi="UN-Abhaya"/>
        </w:rPr>
        <w:t xml:space="preserve">, </w:t>
      </w:r>
      <w:r w:rsidRPr="00650FC5">
        <w:rPr>
          <w:rFonts w:ascii="UN-Abhaya" w:hAnsi="UN-Abhaya"/>
          <w:cs/>
        </w:rPr>
        <w:t>ඔහු එයින් සුවපත් වේවා</w:t>
      </w:r>
      <w:r w:rsidR="007F74C4">
        <w:rPr>
          <w:rFonts w:ascii="UN-Abhaya" w:hAnsi="UN-Abhaya"/>
        </w:rPr>
        <w:t>”</w:t>
      </w:r>
      <w:r w:rsidRPr="00650FC5">
        <w:rPr>
          <w:rFonts w:ascii="UN-Abhaya" w:hAnsi="UN-Abhaya"/>
        </w:rPr>
        <w:t xml:space="preserve"> </w:t>
      </w:r>
      <w:r w:rsidRPr="00650FC5">
        <w:rPr>
          <w:rFonts w:ascii="UN-Abhaya" w:hAnsi="UN-Abhaya"/>
          <w:cs/>
        </w:rPr>
        <w:t>යි මහ හ</w:t>
      </w:r>
      <w:r w:rsidR="007F74C4">
        <w:rPr>
          <w:rFonts w:ascii="UN-Abhaya" w:hAnsi="UN-Abhaya" w:hint="cs"/>
          <w:cs/>
        </w:rPr>
        <w:t>ඬි</w:t>
      </w:r>
      <w:r w:rsidRPr="00650FC5">
        <w:rPr>
          <w:rFonts w:ascii="UN-Abhaya" w:hAnsi="UN-Abhaya"/>
          <w:cs/>
        </w:rPr>
        <w:t xml:space="preserve">න් කියා පින් පැමිණ වූයේ ය. </w:t>
      </w:r>
    </w:p>
    <w:p w14:paraId="061D2A58" w14:textId="07936272" w:rsidR="00FC24B1" w:rsidRDefault="009545EB" w:rsidP="003A57D3">
      <w:pPr>
        <w:spacing w:line="276" w:lineRule="auto"/>
        <w:rPr>
          <w:rFonts w:ascii="UN-Abhaya" w:hAnsi="UN-Abhaya"/>
        </w:rPr>
      </w:pPr>
      <w:r w:rsidRPr="00650FC5">
        <w:rPr>
          <w:rFonts w:ascii="UN-Abhaya" w:hAnsi="UN-Abhaya"/>
          <w:cs/>
        </w:rPr>
        <w:t xml:space="preserve">මේ ඇසූ ඒ පුරුෂ තෙමේ </w:t>
      </w:r>
      <w:r w:rsidR="003B4E54">
        <w:rPr>
          <w:rFonts w:ascii="UN-Abhaya" w:hAnsi="UN-Abhaya"/>
        </w:rPr>
        <w:t>“</w:t>
      </w:r>
      <w:r w:rsidRPr="00650FC5">
        <w:rPr>
          <w:rFonts w:ascii="UN-Abhaya" w:hAnsi="UN-Abhaya"/>
          <w:cs/>
        </w:rPr>
        <w:t>මා කළේ ලොකු අපරාධයෙක්</w:t>
      </w:r>
      <w:r w:rsidRPr="00650FC5">
        <w:rPr>
          <w:rFonts w:ascii="UN-Abhaya" w:hAnsi="UN-Abhaya"/>
        </w:rPr>
        <w:t xml:space="preserve">, </w:t>
      </w:r>
      <w:r w:rsidRPr="00650FC5">
        <w:rPr>
          <w:rFonts w:ascii="UN-Abhaya" w:hAnsi="UN-Abhaya"/>
          <w:cs/>
        </w:rPr>
        <w:t>මෙතරම් විපත් කළ මා කෙරෙහි මොහුගේ සිත් තුළ කිපු මෙක් නො සතුටෙක් නැත</w:t>
      </w:r>
      <w:r w:rsidRPr="00650FC5">
        <w:rPr>
          <w:rFonts w:ascii="UN-Abhaya" w:hAnsi="UN-Abhaya"/>
        </w:rPr>
        <w:t xml:space="preserve">, </w:t>
      </w:r>
      <w:r w:rsidRPr="00650FC5">
        <w:rPr>
          <w:rFonts w:ascii="UN-Abhaya" w:hAnsi="UN-Abhaya"/>
          <w:cs/>
        </w:rPr>
        <w:t>මෙහිදීත් පළමුවෙන් මට පින් පැමිණ වී ය</w:t>
      </w:r>
      <w:r w:rsidRPr="00650FC5">
        <w:rPr>
          <w:rFonts w:ascii="UN-Abhaya" w:hAnsi="UN-Abhaya"/>
        </w:rPr>
        <w:t xml:space="preserve">, </w:t>
      </w:r>
      <w:r w:rsidRPr="00650FC5">
        <w:rPr>
          <w:rFonts w:ascii="UN-Abhaya" w:hAnsi="UN-Abhaya"/>
          <w:cs/>
        </w:rPr>
        <w:t>මම ම</w:t>
      </w:r>
      <w:r w:rsidR="00A83751">
        <w:rPr>
          <w:rFonts w:ascii="UN-Abhaya" w:hAnsi="UN-Abhaya" w:hint="cs"/>
          <w:cs/>
        </w:rPr>
        <w:t>ූ</w:t>
      </w:r>
      <w:r w:rsidRPr="00650FC5">
        <w:rPr>
          <w:rFonts w:ascii="UN-Abhaya" w:hAnsi="UN-Abhaya"/>
          <w:cs/>
        </w:rPr>
        <w:t>ට නපුරක් ම කෙළෙමි</w:t>
      </w:r>
      <w:r w:rsidRPr="00650FC5">
        <w:rPr>
          <w:rFonts w:ascii="UN-Abhaya" w:hAnsi="UN-Abhaya"/>
        </w:rPr>
        <w:t xml:space="preserve">, </w:t>
      </w:r>
      <w:r w:rsidRPr="00650FC5">
        <w:rPr>
          <w:rFonts w:ascii="UN-Abhaya" w:hAnsi="UN-Abhaya"/>
          <w:cs/>
        </w:rPr>
        <w:t>එහෙයින් මේ මිනිහා කමා කරවා නොගත්තෙම් නම්</w:t>
      </w:r>
      <w:r w:rsidRPr="00650FC5">
        <w:rPr>
          <w:rFonts w:ascii="UN-Abhaya" w:hAnsi="UN-Abhaya"/>
        </w:rPr>
        <w:t xml:space="preserve">, </w:t>
      </w:r>
      <w:r w:rsidRPr="00650FC5">
        <w:rPr>
          <w:rFonts w:ascii="UN-Abhaya" w:hAnsi="UN-Abhaya"/>
          <w:cs/>
        </w:rPr>
        <w:t>මා පිට හෙණ වැටෙනු ඇතැ</w:t>
      </w:r>
      <w:r w:rsidR="003B4E54">
        <w:rPr>
          <w:rFonts w:ascii="UN-Abhaya" w:hAnsi="UN-Abhaya"/>
        </w:rPr>
        <w:t>”</w:t>
      </w:r>
      <w:r w:rsidRPr="00650FC5">
        <w:rPr>
          <w:rFonts w:ascii="UN-Abhaya" w:hAnsi="UN-Abhaya"/>
        </w:rPr>
        <w:t xml:space="preserve"> </w:t>
      </w:r>
      <w:r w:rsidRPr="00650FC5">
        <w:rPr>
          <w:rFonts w:ascii="UN-Abhaya" w:hAnsi="UN-Abhaya"/>
          <w:cs/>
        </w:rPr>
        <w:t>යි සිතා සිටු වෙතට ගොස් පාමුල වැටී</w:t>
      </w:r>
      <w:r w:rsidRPr="00650FC5">
        <w:rPr>
          <w:rFonts w:ascii="UN-Abhaya" w:hAnsi="UN-Abhaya"/>
        </w:rPr>
        <w:t xml:space="preserve">, </w:t>
      </w:r>
      <w:r w:rsidR="003B4E54">
        <w:rPr>
          <w:rFonts w:ascii="UN-Abhaya" w:hAnsi="UN-Abhaya"/>
        </w:rPr>
        <w:t>“</w:t>
      </w:r>
      <w:r w:rsidRPr="00650FC5">
        <w:rPr>
          <w:rFonts w:ascii="UN-Abhaya" w:hAnsi="UN-Abhaya"/>
          <w:cs/>
        </w:rPr>
        <w:t>පින්වත! මට කමන්න</w:t>
      </w:r>
      <w:r w:rsidR="003B4E54">
        <w:rPr>
          <w:rFonts w:ascii="UN-Abhaya" w:hAnsi="UN-Abhaya"/>
        </w:rPr>
        <w:t>”</w:t>
      </w:r>
      <w:r w:rsidRPr="00650FC5">
        <w:rPr>
          <w:rFonts w:ascii="UN-Abhaya" w:hAnsi="UN-Abhaya"/>
        </w:rPr>
        <w:t xml:space="preserve"> </w:t>
      </w:r>
      <w:r w:rsidRPr="00650FC5">
        <w:rPr>
          <w:rFonts w:ascii="UN-Abhaya" w:hAnsi="UN-Abhaya"/>
          <w:cs/>
        </w:rPr>
        <w:t xml:space="preserve">යි කියා සිටියේ </w:t>
      </w:r>
      <w:r w:rsidRPr="00650FC5">
        <w:rPr>
          <w:rFonts w:ascii="UN-Abhaya" w:hAnsi="UN-Abhaya"/>
          <w:cs/>
        </w:rPr>
        <w:lastRenderedPageBreak/>
        <w:t xml:space="preserve">ය. සිටු </w:t>
      </w:r>
      <w:r w:rsidR="003B4E54">
        <w:rPr>
          <w:rFonts w:ascii="UN-Abhaya" w:hAnsi="UN-Abhaya"/>
        </w:rPr>
        <w:t>“</w:t>
      </w:r>
      <w:r w:rsidRPr="00650FC5">
        <w:rPr>
          <w:rFonts w:ascii="UN-Abhaya" w:hAnsi="UN-Abhaya"/>
          <w:cs/>
        </w:rPr>
        <w:t>කාරණය කිමැ</w:t>
      </w:r>
      <w:r w:rsidR="003B4E54">
        <w:rPr>
          <w:rFonts w:ascii="UN-Abhaya" w:hAnsi="UN-Abhaya"/>
        </w:rPr>
        <w:t>”</w:t>
      </w:r>
      <w:r w:rsidRPr="00650FC5">
        <w:rPr>
          <w:rFonts w:ascii="UN-Abhaya" w:hAnsi="UN-Abhaya"/>
        </w:rPr>
        <w:t xml:space="preserve"> </w:t>
      </w:r>
      <w:r w:rsidRPr="00650FC5">
        <w:rPr>
          <w:rFonts w:ascii="UN-Abhaya" w:hAnsi="UN-Abhaya"/>
          <w:cs/>
        </w:rPr>
        <w:t xml:space="preserve">යි ඇසූ විට </w:t>
      </w:r>
      <w:r w:rsidR="003B4E54">
        <w:rPr>
          <w:rFonts w:ascii="UN-Abhaya" w:hAnsi="UN-Abhaya"/>
        </w:rPr>
        <w:t>“</w:t>
      </w:r>
      <w:r w:rsidRPr="00650FC5">
        <w:rPr>
          <w:rFonts w:ascii="UN-Abhaya" w:hAnsi="UN-Abhaya"/>
          <w:cs/>
        </w:rPr>
        <w:t>පින්වත! මම තමුන්නා</w:t>
      </w:r>
      <w:r w:rsidR="00A83751">
        <w:rPr>
          <w:rFonts w:ascii="UN-Abhaya" w:hAnsi="UN-Abhaya" w:hint="cs"/>
          <w:cs/>
        </w:rPr>
        <w:t>න්</w:t>
      </w:r>
      <w:r w:rsidRPr="00650FC5">
        <w:rPr>
          <w:rFonts w:ascii="UN-Abhaya" w:hAnsi="UN-Abhaya"/>
          <w:cs/>
        </w:rPr>
        <w:t>ස</w:t>
      </w:r>
      <w:r w:rsidR="00A83751">
        <w:rPr>
          <w:rFonts w:ascii="UN-Abhaya" w:hAnsi="UN-Abhaya" w:hint="cs"/>
          <w:cs/>
        </w:rPr>
        <w:t>ේ</w:t>
      </w:r>
      <w:r w:rsidRPr="00650FC5">
        <w:rPr>
          <w:rFonts w:ascii="UN-Abhaya" w:hAnsi="UN-Abhaya"/>
          <w:cs/>
        </w:rPr>
        <w:t>ට ලොකු නපුරක් කෙළෙමි</w:t>
      </w:r>
      <w:r w:rsidRPr="00650FC5">
        <w:rPr>
          <w:rFonts w:ascii="UN-Abhaya" w:hAnsi="UN-Abhaya"/>
        </w:rPr>
        <w:t xml:space="preserve">, </w:t>
      </w:r>
      <w:r w:rsidRPr="00650FC5">
        <w:rPr>
          <w:rFonts w:ascii="UN-Abhaya" w:hAnsi="UN-Abhaya"/>
          <w:cs/>
        </w:rPr>
        <w:t xml:space="preserve">එයට කමන්නැ” යි කී ය. </w:t>
      </w:r>
      <w:r w:rsidR="003B4E54">
        <w:rPr>
          <w:rFonts w:ascii="UN-Abhaya" w:hAnsi="UN-Abhaya"/>
        </w:rPr>
        <w:t>“</w:t>
      </w:r>
      <w:r w:rsidRPr="00650FC5">
        <w:rPr>
          <w:rFonts w:ascii="UN-Abhaya" w:hAnsi="UN-Abhaya"/>
          <w:cs/>
        </w:rPr>
        <w:t>හා තෝ ද මාගේ කුඹුරු ගිනි තැබූ වෙහි</w:t>
      </w:r>
      <w:r w:rsidRPr="00650FC5">
        <w:rPr>
          <w:rFonts w:ascii="UN-Abhaya" w:hAnsi="UN-Abhaya"/>
        </w:rPr>
        <w:t xml:space="preserve">? </w:t>
      </w:r>
      <w:r w:rsidRPr="00650FC5">
        <w:rPr>
          <w:rFonts w:ascii="UN-Abhaya" w:hAnsi="UN-Abhaya"/>
          <w:cs/>
        </w:rPr>
        <w:t>ගොනු</w:t>
      </w:r>
      <w:r w:rsidR="00A83751">
        <w:rPr>
          <w:rFonts w:ascii="UN-Abhaya" w:hAnsi="UN-Abhaya" w:hint="cs"/>
          <w:cs/>
        </w:rPr>
        <w:t>න් පා</w:t>
      </w:r>
      <w:r w:rsidRPr="00650FC5">
        <w:rPr>
          <w:rFonts w:ascii="UN-Abhaya" w:hAnsi="UN-Abhaya"/>
          <w:cs/>
        </w:rPr>
        <w:t xml:space="preserve"> කැපූ වෙහි</w:t>
      </w:r>
      <w:r w:rsidRPr="00650FC5">
        <w:rPr>
          <w:rFonts w:ascii="UN-Abhaya" w:hAnsi="UN-Abhaya"/>
        </w:rPr>
        <w:t xml:space="preserve">? </w:t>
      </w:r>
      <w:r w:rsidRPr="00650FC5">
        <w:rPr>
          <w:rFonts w:ascii="UN-Abhaya" w:hAnsi="UN-Abhaya"/>
          <w:cs/>
        </w:rPr>
        <w:t>ගේ ගිනි බත් කෙළෙහි</w:t>
      </w:r>
      <w:r w:rsidRPr="00650FC5">
        <w:rPr>
          <w:rFonts w:ascii="UN-Abhaya" w:hAnsi="UN-Abhaya"/>
        </w:rPr>
        <w:t xml:space="preserve">? </w:t>
      </w:r>
      <w:r w:rsidRPr="00650FC5">
        <w:rPr>
          <w:rFonts w:ascii="UN-Abhaya" w:hAnsi="UN-Abhaya"/>
          <w:cs/>
        </w:rPr>
        <w:t xml:space="preserve">ගඳකිළිය </w:t>
      </w:r>
      <w:r w:rsidR="00A83751">
        <w:rPr>
          <w:rFonts w:ascii="UN-Abhaya" w:hAnsi="UN-Abhaya" w:hint="cs"/>
          <w:cs/>
        </w:rPr>
        <w:t>හ</w:t>
      </w:r>
      <w:r w:rsidRPr="00650FC5">
        <w:rPr>
          <w:rFonts w:ascii="UN-Abhaya" w:hAnsi="UN-Abhaya"/>
          <w:cs/>
        </w:rPr>
        <w:t>ලු කෙළෙහි</w:t>
      </w:r>
      <w:r w:rsidRPr="00650FC5">
        <w:rPr>
          <w:rFonts w:ascii="UN-Abhaya" w:hAnsi="UN-Abhaya"/>
        </w:rPr>
        <w:t>?</w:t>
      </w:r>
      <w:r w:rsidR="003B4E54">
        <w:rPr>
          <w:rFonts w:ascii="UN-Abhaya" w:hAnsi="UN-Abhaya"/>
        </w:rPr>
        <w:t>”</w:t>
      </w:r>
      <w:r w:rsidRPr="00650FC5">
        <w:rPr>
          <w:rFonts w:ascii="UN-Abhaya" w:hAnsi="UN-Abhaya"/>
        </w:rPr>
        <w:t xml:space="preserve"> </w:t>
      </w:r>
      <w:r w:rsidRPr="00650FC5">
        <w:rPr>
          <w:rFonts w:ascii="UN-Abhaya" w:hAnsi="UN-Abhaya"/>
          <w:cs/>
        </w:rPr>
        <w:t xml:space="preserve">යි සිටු ඇසූ කල්හි “එසේය” යි ඔහු කී ය. </w:t>
      </w:r>
      <w:r w:rsidR="003B4E54">
        <w:rPr>
          <w:rFonts w:ascii="UN-Abhaya" w:hAnsi="UN-Abhaya"/>
        </w:rPr>
        <w:t>“</w:t>
      </w:r>
      <w:r w:rsidRPr="00650FC5">
        <w:rPr>
          <w:rFonts w:ascii="UN-Abhaya" w:hAnsi="UN-Abhaya"/>
          <w:cs/>
        </w:rPr>
        <w:t>මෙයට කලින් කවදාවත් මා විසින් තෝ නො ද</w:t>
      </w:r>
      <w:r w:rsidR="00A83751">
        <w:rPr>
          <w:rFonts w:ascii="UN-Abhaya" w:hAnsi="UN-Abhaya" w:hint="cs"/>
          <w:cs/>
        </w:rPr>
        <w:t>ක්</w:t>
      </w:r>
      <w:r w:rsidRPr="00650FC5">
        <w:rPr>
          <w:rFonts w:ascii="UN-Abhaya" w:hAnsi="UN-Abhaya"/>
          <w:cs/>
        </w:rPr>
        <w:t>නා ලද්දෙහි ය. එසේ කල්හි මා හා ඔතරම් නො සතුටෙක් අමනාප යෙක් වුයේ</w:t>
      </w:r>
      <w:r w:rsidRPr="00650FC5">
        <w:rPr>
          <w:rFonts w:ascii="UN-Abhaya" w:hAnsi="UN-Abhaya"/>
        </w:rPr>
        <w:t xml:space="preserve">, </w:t>
      </w:r>
      <w:r w:rsidRPr="00650FC5">
        <w:rPr>
          <w:rFonts w:ascii="UN-Abhaya" w:hAnsi="UN-Abhaya"/>
          <w:cs/>
        </w:rPr>
        <w:t>වන්නේ මොක ද</w:t>
      </w:r>
      <w:r w:rsidR="00A83751">
        <w:rPr>
          <w:rFonts w:ascii="UN-Abhaya" w:hAnsi="UN-Abhaya"/>
        </w:rPr>
        <w:t>?</w:t>
      </w:r>
      <w:r w:rsidRPr="00650FC5">
        <w:rPr>
          <w:rFonts w:ascii="UN-Abhaya" w:hAnsi="UN-Abhaya"/>
        </w:rPr>
        <w:t xml:space="preserve"> </w:t>
      </w:r>
      <w:r w:rsidRPr="00650FC5">
        <w:rPr>
          <w:rFonts w:ascii="UN-Abhaya" w:hAnsi="UN-Abhaya"/>
          <w:cs/>
        </w:rPr>
        <w:t>දැක නැති කල</w:t>
      </w:r>
      <w:r w:rsidR="00A83751">
        <w:rPr>
          <w:rFonts w:ascii="UN-Abhaya" w:hAnsi="UN-Abhaya" w:hint="cs"/>
          <w:cs/>
        </w:rPr>
        <w:t>,</w:t>
      </w:r>
      <w:r w:rsidRPr="00650FC5">
        <w:rPr>
          <w:rFonts w:ascii="UN-Abhaya" w:hAnsi="UN-Abhaya"/>
        </w:rPr>
        <w:t xml:space="preserve"> </w:t>
      </w:r>
      <w:r w:rsidRPr="00650FC5">
        <w:rPr>
          <w:rFonts w:ascii="UN-Abhaya" w:hAnsi="UN-Abhaya"/>
          <w:cs/>
        </w:rPr>
        <w:t>නො හඳුනනා කල මට ඔතරම් ලෙසින් නපුරක් කරන්නට</w:t>
      </w:r>
      <w:r w:rsidRPr="00650FC5">
        <w:rPr>
          <w:rFonts w:ascii="UN-Abhaya" w:hAnsi="UN-Abhaya"/>
        </w:rPr>
        <w:t xml:space="preserve">, </w:t>
      </w:r>
      <w:r w:rsidRPr="00650FC5">
        <w:rPr>
          <w:rFonts w:ascii="UN-Abhaya" w:hAnsi="UN-Abhaya"/>
          <w:cs/>
        </w:rPr>
        <w:t>විරුද්ධ ව නැග එන්නට කරුණු කිමැ</w:t>
      </w:r>
      <w:r w:rsidRPr="00650FC5">
        <w:rPr>
          <w:rFonts w:ascii="UN-Abhaya" w:hAnsi="UN-Abhaya"/>
        </w:rPr>
        <w:t>?</w:t>
      </w:r>
      <w:r w:rsidR="003B4E54">
        <w:rPr>
          <w:rFonts w:ascii="UN-Abhaya" w:hAnsi="UN-Abhaya"/>
        </w:rPr>
        <w:t>”</w:t>
      </w:r>
      <w:r w:rsidRPr="00650FC5">
        <w:rPr>
          <w:rFonts w:ascii="UN-Abhaya" w:hAnsi="UN-Abhaya"/>
        </w:rPr>
        <w:t xml:space="preserve"> </w:t>
      </w:r>
      <w:r w:rsidRPr="00650FC5">
        <w:rPr>
          <w:rFonts w:ascii="UN-Abhaya" w:hAnsi="UN-Abhaya"/>
          <w:cs/>
        </w:rPr>
        <w:t>යි සිටු තෙමේ ඇසී ය. “තමුන්නාන්සේ දිනෙක මා නිදන තැනට අවුත් කළ කතාව ඔබට මතක ද</w:t>
      </w:r>
      <w:r w:rsidRPr="00650FC5">
        <w:rPr>
          <w:rFonts w:ascii="UN-Abhaya" w:hAnsi="UN-Abhaya"/>
        </w:rPr>
        <w:t xml:space="preserve">? </w:t>
      </w:r>
      <w:r w:rsidRPr="00650FC5">
        <w:rPr>
          <w:rFonts w:ascii="UN-Abhaya" w:hAnsi="UN-Abhaya"/>
          <w:cs/>
        </w:rPr>
        <w:t>අන්න</w:t>
      </w:r>
      <w:r w:rsidRPr="00650FC5">
        <w:rPr>
          <w:rFonts w:ascii="UN-Abhaya" w:hAnsi="UN-Abhaya"/>
        </w:rPr>
        <w:t xml:space="preserve">, </w:t>
      </w:r>
      <w:r w:rsidRPr="00650FC5">
        <w:rPr>
          <w:rFonts w:ascii="UN-Abhaya" w:hAnsi="UN-Abhaya"/>
          <w:cs/>
        </w:rPr>
        <w:t>ඒ</w:t>
      </w:r>
      <w:r w:rsidRPr="00650FC5">
        <w:rPr>
          <w:rFonts w:ascii="UN-Abhaya" w:hAnsi="UN-Abhaya"/>
        </w:rPr>
        <w:t xml:space="preserve">, </w:t>
      </w:r>
      <w:r w:rsidRPr="00650FC5">
        <w:rPr>
          <w:rFonts w:ascii="UN-Abhaya" w:hAnsi="UN-Abhaya"/>
          <w:cs/>
        </w:rPr>
        <w:t>එදා කළ කතාව නිසා මා සිත් තුළ කෝපයෙක් හට ගැණුනේ ය</w:t>
      </w:r>
      <w:r w:rsidRPr="00650FC5">
        <w:rPr>
          <w:rFonts w:ascii="UN-Abhaya" w:hAnsi="UN-Abhaya"/>
        </w:rPr>
        <w:t xml:space="preserve">, </w:t>
      </w:r>
      <w:r w:rsidRPr="00650FC5">
        <w:rPr>
          <w:rFonts w:ascii="UN-Abhaya" w:hAnsi="UN-Abhaya"/>
          <w:cs/>
        </w:rPr>
        <w:t>මේ සියල්ලට හේතුව එය” යි කී විට සිටානන්ට එය මතක් ව</w:t>
      </w:r>
      <w:r w:rsidR="00A83751">
        <w:rPr>
          <w:rFonts w:ascii="UN-Abhaya" w:hAnsi="UN-Abhaya" w:hint="cs"/>
          <w:cs/>
        </w:rPr>
        <w:t>ි</w:t>
      </w:r>
      <w:r w:rsidRPr="00650FC5">
        <w:rPr>
          <w:rFonts w:ascii="UN-Abhaya" w:hAnsi="UN-Abhaya"/>
          <w:cs/>
        </w:rPr>
        <w:t xml:space="preserve">ය. </w:t>
      </w:r>
      <w:r w:rsidR="003B4E54">
        <w:rPr>
          <w:rFonts w:ascii="UN-Abhaya" w:hAnsi="UN-Abhaya"/>
        </w:rPr>
        <w:t>“</w:t>
      </w:r>
      <w:r w:rsidRPr="00650FC5">
        <w:rPr>
          <w:rFonts w:ascii="UN-Abhaya" w:hAnsi="UN-Abhaya"/>
          <w:cs/>
        </w:rPr>
        <w:t>ඔව්</w:t>
      </w:r>
      <w:r w:rsidRPr="00650FC5">
        <w:rPr>
          <w:rFonts w:ascii="UN-Abhaya" w:hAnsi="UN-Abhaya"/>
        </w:rPr>
        <w:t xml:space="preserve">, </w:t>
      </w:r>
      <w:r w:rsidRPr="00650FC5">
        <w:rPr>
          <w:rFonts w:ascii="UN-Abhaya" w:hAnsi="UN-Abhaya"/>
          <w:cs/>
        </w:rPr>
        <w:t>මට මතකය</w:t>
      </w:r>
      <w:r w:rsidRPr="00650FC5">
        <w:rPr>
          <w:rFonts w:ascii="UN-Abhaya" w:hAnsi="UN-Abhaya"/>
        </w:rPr>
        <w:t xml:space="preserve">, </w:t>
      </w:r>
      <w:r w:rsidRPr="00650FC5">
        <w:rPr>
          <w:rFonts w:ascii="UN-Abhaya" w:hAnsi="UN-Abhaya"/>
          <w:cs/>
        </w:rPr>
        <w:t>මා එබඳු කතාවක් කීවා</w:t>
      </w:r>
      <w:r w:rsidRPr="00650FC5">
        <w:rPr>
          <w:rFonts w:ascii="UN-Abhaya" w:hAnsi="UN-Abhaya"/>
        </w:rPr>
        <w:t xml:space="preserve">, </w:t>
      </w:r>
      <w:r w:rsidRPr="00650FC5">
        <w:rPr>
          <w:rFonts w:ascii="UN-Abhaya" w:hAnsi="UN-Abhaya"/>
          <w:cs/>
        </w:rPr>
        <w:t>ඒ ගැණ මට කමන්නැ</w:t>
      </w:r>
      <w:r w:rsidR="003B4E54">
        <w:rPr>
          <w:rFonts w:ascii="UN-Abhaya" w:hAnsi="UN-Abhaya"/>
        </w:rPr>
        <w:t>”</w:t>
      </w:r>
      <w:r w:rsidRPr="00650FC5">
        <w:rPr>
          <w:rFonts w:ascii="UN-Abhaya" w:hAnsi="UN-Abhaya"/>
        </w:rPr>
        <w:t xml:space="preserve"> </w:t>
      </w:r>
      <w:r w:rsidRPr="00650FC5">
        <w:rPr>
          <w:rFonts w:ascii="UN-Abhaya" w:hAnsi="UN-Abhaya"/>
          <w:cs/>
        </w:rPr>
        <w:t xml:space="preserve">යි සිටු තෙමේ ඔහු කමා කර ගෙණ </w:t>
      </w:r>
      <w:r w:rsidR="003B4E54">
        <w:rPr>
          <w:rFonts w:ascii="UN-Abhaya" w:hAnsi="UN-Abhaya"/>
        </w:rPr>
        <w:t>“</w:t>
      </w:r>
      <w:r w:rsidRPr="00650FC5">
        <w:rPr>
          <w:rFonts w:ascii="UN-Abhaya" w:hAnsi="UN-Abhaya"/>
          <w:cs/>
        </w:rPr>
        <w:t>මිතුර නැගී සිටින්න</w:t>
      </w:r>
      <w:r w:rsidRPr="00650FC5">
        <w:rPr>
          <w:rFonts w:ascii="UN-Abhaya" w:hAnsi="UN-Abhaya"/>
        </w:rPr>
        <w:t xml:space="preserve">, </w:t>
      </w:r>
      <w:r w:rsidRPr="00650FC5">
        <w:rPr>
          <w:rFonts w:ascii="UN-Abhaya" w:hAnsi="UN-Abhaya"/>
          <w:cs/>
        </w:rPr>
        <w:t>මම තට කම</w:t>
      </w:r>
      <w:r w:rsidR="00A83751">
        <w:rPr>
          <w:rFonts w:ascii="UN-Abhaya" w:hAnsi="UN-Abhaya" w:hint="cs"/>
          <w:cs/>
        </w:rPr>
        <w:t>න්</w:t>
      </w:r>
      <w:r w:rsidRPr="00650FC5">
        <w:rPr>
          <w:rFonts w:ascii="UN-Abhaya" w:hAnsi="UN-Abhaya"/>
          <w:cs/>
        </w:rPr>
        <w:t>නෙමි</w:t>
      </w:r>
      <w:r w:rsidRPr="00650FC5">
        <w:rPr>
          <w:rFonts w:ascii="UN-Abhaya" w:hAnsi="UN-Abhaya"/>
        </w:rPr>
        <w:t xml:space="preserve">, </w:t>
      </w:r>
      <w:r w:rsidRPr="00650FC5">
        <w:rPr>
          <w:rFonts w:ascii="UN-Abhaya" w:hAnsi="UN-Abhaya"/>
          <w:cs/>
        </w:rPr>
        <w:t>නැගිට යන්නැ</w:t>
      </w:r>
      <w:r w:rsidR="003B4E54">
        <w:rPr>
          <w:rFonts w:ascii="UN-Abhaya" w:hAnsi="UN-Abhaya"/>
        </w:rPr>
        <w:t>”</w:t>
      </w:r>
      <w:r w:rsidRPr="00650FC5">
        <w:rPr>
          <w:rFonts w:ascii="UN-Abhaya" w:hAnsi="UN-Abhaya"/>
        </w:rPr>
        <w:t xml:space="preserve"> </w:t>
      </w:r>
      <w:r w:rsidRPr="00650FC5">
        <w:rPr>
          <w:rFonts w:ascii="UN-Abhaya" w:hAnsi="UN-Abhaya"/>
          <w:cs/>
        </w:rPr>
        <w:t xml:space="preserve">යි කීයේ ය. </w:t>
      </w:r>
    </w:p>
    <w:p w14:paraId="12203BB9" w14:textId="4B3139CD" w:rsidR="00FC24B1" w:rsidRDefault="009545EB" w:rsidP="003A57D3">
      <w:pPr>
        <w:spacing w:line="276" w:lineRule="auto"/>
        <w:rPr>
          <w:rFonts w:ascii="UN-Abhaya" w:hAnsi="UN-Abhaya"/>
        </w:rPr>
      </w:pPr>
      <w:r w:rsidRPr="00650FC5">
        <w:rPr>
          <w:rFonts w:ascii="UN-Abhaya" w:hAnsi="UN-Abhaya"/>
          <w:cs/>
        </w:rPr>
        <w:t>එකල්හි ඒ පුරුෂ තෙමේ “පින්වත! තමුන්නාන්සේ මට කමන්නහු නම්</w:t>
      </w:r>
      <w:r w:rsidRPr="00650FC5">
        <w:rPr>
          <w:rFonts w:ascii="UN-Abhaya" w:hAnsi="UN-Abhaya"/>
        </w:rPr>
        <w:t xml:space="preserve">, </w:t>
      </w:r>
      <w:r w:rsidRPr="00650FC5">
        <w:rPr>
          <w:rFonts w:ascii="UN-Abhaya" w:hAnsi="UN-Abhaya"/>
          <w:cs/>
        </w:rPr>
        <w:t>මාත් මගේ අඹුදරුවනුත් ඔබ ගෙයි මෙහෙකරුවන් ලෙසට නවතා ගන්නැ</w:t>
      </w:r>
      <w:r w:rsidR="00827F33">
        <w:rPr>
          <w:rFonts w:ascii="UN-Abhaya" w:hAnsi="UN-Abhaya"/>
        </w:rPr>
        <w:t>”</w:t>
      </w:r>
      <w:r w:rsidRPr="00650FC5">
        <w:rPr>
          <w:rFonts w:ascii="UN-Abhaya" w:hAnsi="UN-Abhaya"/>
        </w:rPr>
        <w:t xml:space="preserve"> </w:t>
      </w:r>
      <w:r w:rsidRPr="00650FC5">
        <w:rPr>
          <w:rFonts w:ascii="UN-Abhaya" w:hAnsi="UN-Abhaya"/>
          <w:cs/>
        </w:rPr>
        <w:t xml:space="preserve">යි ඉල්ලා සිටියේ ය. සිටු තෙමේ </w:t>
      </w:r>
      <w:r w:rsidR="00827F33">
        <w:rPr>
          <w:rFonts w:ascii="UN-Abhaya" w:hAnsi="UN-Abhaya"/>
        </w:rPr>
        <w:t>“</w:t>
      </w:r>
      <w:r w:rsidRPr="00650FC5">
        <w:rPr>
          <w:rFonts w:ascii="UN-Abhaya" w:hAnsi="UN-Abhaya"/>
          <w:cs/>
        </w:rPr>
        <w:t>මිතුර</w:t>
      </w:r>
      <w:r w:rsidRPr="00650FC5">
        <w:rPr>
          <w:rFonts w:ascii="UN-Abhaya" w:hAnsi="UN-Abhaya"/>
        </w:rPr>
        <w:t xml:space="preserve">, </w:t>
      </w:r>
      <w:r w:rsidRPr="00650FC5">
        <w:rPr>
          <w:rFonts w:ascii="UN-Abhaya" w:hAnsi="UN-Abhaya"/>
          <w:cs/>
        </w:rPr>
        <w:t>මා සිතෙහි නො සතුටෙක් අමුත්තෙක් නැත</w:t>
      </w:r>
      <w:r w:rsidRPr="00650FC5">
        <w:rPr>
          <w:rFonts w:ascii="UN-Abhaya" w:hAnsi="UN-Abhaya"/>
        </w:rPr>
        <w:t xml:space="preserve">, </w:t>
      </w:r>
      <w:r w:rsidRPr="00650FC5">
        <w:rPr>
          <w:rFonts w:ascii="UN-Abhaya" w:hAnsi="UN-Abhaya"/>
          <w:cs/>
        </w:rPr>
        <w:t>මේ සැබෑය</w:t>
      </w:r>
      <w:r w:rsidRPr="00650FC5">
        <w:rPr>
          <w:rFonts w:ascii="UN-Abhaya" w:hAnsi="UN-Abhaya"/>
        </w:rPr>
        <w:t xml:space="preserve">, </w:t>
      </w:r>
      <w:r w:rsidRPr="00650FC5">
        <w:rPr>
          <w:rFonts w:ascii="UN-Abhaya" w:hAnsi="UN-Abhaya"/>
          <w:cs/>
        </w:rPr>
        <w:t>මා එදා කියූ ඒ වචන දෙක තුණට</w:t>
      </w:r>
      <w:r w:rsidRPr="00650FC5">
        <w:rPr>
          <w:rFonts w:ascii="UN-Abhaya" w:hAnsi="UN-Abhaya"/>
        </w:rPr>
        <w:t xml:space="preserve"> </w:t>
      </w:r>
      <w:r w:rsidRPr="00650FC5">
        <w:rPr>
          <w:rFonts w:ascii="UN-Abhaya" w:hAnsi="UN-Abhaya"/>
          <w:cs/>
        </w:rPr>
        <w:t>කිපි නො සතුටු ව මෙ තරම් මහත් නපුරක් කෙළෙහි ය</w:t>
      </w:r>
      <w:r w:rsidRPr="00650FC5">
        <w:rPr>
          <w:rFonts w:ascii="UN-Abhaya" w:hAnsi="UN-Abhaya"/>
        </w:rPr>
        <w:t xml:space="preserve">, </w:t>
      </w:r>
      <w:r w:rsidRPr="00650FC5">
        <w:rPr>
          <w:rFonts w:ascii="UN-Abhaya" w:hAnsi="UN-Abhaya"/>
          <w:cs/>
        </w:rPr>
        <w:t>ගෙයි නවතා ගෙණ මා යමක් කියන ලද්දේ නම්</w:t>
      </w:r>
      <w:r w:rsidRPr="00650FC5">
        <w:rPr>
          <w:rFonts w:ascii="UN-Abhaya" w:hAnsi="UN-Abhaya"/>
        </w:rPr>
        <w:t xml:space="preserve">, </w:t>
      </w:r>
      <w:r w:rsidRPr="00650FC5">
        <w:rPr>
          <w:rFonts w:ascii="UN-Abhaya" w:hAnsi="UN-Abhaya"/>
          <w:cs/>
        </w:rPr>
        <w:t>එය මෙයට වඩා බිහිසුණු විය හැකි ය</w:t>
      </w:r>
      <w:r w:rsidRPr="00650FC5">
        <w:rPr>
          <w:rFonts w:ascii="UN-Abhaya" w:hAnsi="UN-Abhaya"/>
        </w:rPr>
        <w:t xml:space="preserve">, </w:t>
      </w:r>
      <w:r w:rsidRPr="00650FC5">
        <w:rPr>
          <w:rFonts w:ascii="UN-Abhaya" w:hAnsi="UN-Abhaya"/>
          <w:cs/>
        </w:rPr>
        <w:t>ගෙයි වසන්නන් සමග මොකුත් කතා කළ හැකි නො වේ. මාගේ ගෙයි මට කර ගත නො</w:t>
      </w:r>
      <w:r w:rsidRPr="00650FC5">
        <w:rPr>
          <w:rFonts w:ascii="UN-Abhaya" w:hAnsi="UN-Abhaya"/>
        </w:rPr>
        <w:t xml:space="preserve"> </w:t>
      </w:r>
      <w:r w:rsidRPr="00650FC5">
        <w:rPr>
          <w:rFonts w:ascii="UN-Abhaya" w:hAnsi="UN-Abhaya"/>
          <w:cs/>
        </w:rPr>
        <w:t>හැකි ලොකු වැඩ</w:t>
      </w:r>
      <w:r w:rsidR="00961F6A">
        <w:rPr>
          <w:rFonts w:ascii="UN-Abhaya" w:hAnsi="UN-Abhaya" w:hint="cs"/>
          <w:cs/>
        </w:rPr>
        <w:t>ෙ</w:t>
      </w:r>
      <w:r w:rsidRPr="00650FC5">
        <w:rPr>
          <w:rFonts w:ascii="UN-Abhaya" w:hAnsi="UN-Abhaya"/>
          <w:cs/>
        </w:rPr>
        <w:t>ක් ද නැත</w:t>
      </w:r>
      <w:r w:rsidRPr="00650FC5">
        <w:rPr>
          <w:rFonts w:ascii="UN-Abhaya" w:hAnsi="UN-Abhaya"/>
        </w:rPr>
        <w:t xml:space="preserve">, </w:t>
      </w:r>
      <w:r w:rsidRPr="00650FC5">
        <w:rPr>
          <w:rFonts w:ascii="UN-Abhaya" w:hAnsi="UN-Abhaya"/>
          <w:cs/>
        </w:rPr>
        <w:t>මම තට කමා කරමි</w:t>
      </w:r>
      <w:r w:rsidRPr="00650FC5">
        <w:rPr>
          <w:rFonts w:ascii="UN-Abhaya" w:hAnsi="UN-Abhaya"/>
        </w:rPr>
        <w:t xml:space="preserve">, </w:t>
      </w:r>
      <w:r w:rsidRPr="00650FC5">
        <w:rPr>
          <w:rFonts w:ascii="UN-Abhaya" w:hAnsi="UN-Abhaya"/>
          <w:cs/>
        </w:rPr>
        <w:t>ගෙයි නවතා</w:t>
      </w:r>
      <w:r w:rsidR="006A6F7F">
        <w:rPr>
          <w:rFonts w:ascii="UN-Abhaya" w:hAnsi="UN-Abhaya" w:hint="cs"/>
          <w:cs/>
        </w:rPr>
        <w:t xml:space="preserve"> </w:t>
      </w:r>
      <w:r w:rsidRPr="00650FC5">
        <w:rPr>
          <w:rFonts w:ascii="UN-Abhaya" w:hAnsi="UN-Abhaya"/>
          <w:cs/>
        </w:rPr>
        <w:t>ගැනීම නම් කළ හැකි නො වේ. ඒ නිසා සතුටු හැටියක් කර ගන්නැ</w:t>
      </w:r>
      <w:r w:rsidR="00D62BC4">
        <w:rPr>
          <w:rFonts w:ascii="UN-Abhaya" w:hAnsi="UN-Abhaya"/>
        </w:rPr>
        <w:t>”</w:t>
      </w:r>
      <w:r w:rsidRPr="00650FC5">
        <w:rPr>
          <w:rFonts w:ascii="UN-Abhaya" w:hAnsi="UN-Abhaya"/>
        </w:rPr>
        <w:t xml:space="preserve"> </w:t>
      </w:r>
      <w:r w:rsidRPr="00650FC5">
        <w:rPr>
          <w:rFonts w:ascii="UN-Abhaya" w:hAnsi="UN-Abhaya"/>
          <w:cs/>
        </w:rPr>
        <w:t xml:space="preserve">යි කීයේ ය. </w:t>
      </w:r>
    </w:p>
    <w:p w14:paraId="17C8C957" w14:textId="3E7F1505" w:rsidR="009545EB" w:rsidRDefault="009545EB" w:rsidP="003A57D3">
      <w:pPr>
        <w:spacing w:line="276" w:lineRule="auto"/>
        <w:rPr>
          <w:rFonts w:ascii="UN-Abhaya" w:hAnsi="UN-Abhaya"/>
        </w:rPr>
      </w:pPr>
      <w:r w:rsidRPr="00650FC5">
        <w:rPr>
          <w:rFonts w:ascii="UN-Abhaya" w:hAnsi="UN-Abhaya"/>
          <w:cs/>
        </w:rPr>
        <w:t>ඔහු එතැනින් බැහැර ගියේ</w:t>
      </w:r>
      <w:r w:rsidRPr="00650FC5">
        <w:rPr>
          <w:rFonts w:ascii="UN-Abhaya" w:hAnsi="UN-Abhaya"/>
        </w:rPr>
        <w:t xml:space="preserve">, </w:t>
      </w:r>
      <w:r w:rsidRPr="00650FC5">
        <w:rPr>
          <w:rFonts w:ascii="UN-Abhaya" w:hAnsi="UN-Abhaya"/>
          <w:cs/>
        </w:rPr>
        <w:t>ඉතා දුකසේ කල් ගෙවි ය. කල් යෑමෙන් මැරී ගිය ඔහු ඒ කළ ක</w:t>
      </w:r>
      <w:r w:rsidR="00FB0612">
        <w:rPr>
          <w:rFonts w:ascii="UN-Abhaya" w:hAnsi="UN-Abhaya"/>
          <w:cs/>
        </w:rPr>
        <w:t>ර්‍ම</w:t>
      </w:r>
      <w:r w:rsidRPr="00650FC5">
        <w:rPr>
          <w:rFonts w:ascii="UN-Abhaya" w:hAnsi="UN-Abhaya"/>
          <w:cs/>
        </w:rPr>
        <w:t>යෙන් අවීචියෙහි උපන. එහි ඉතා දිගු කලක් න</w:t>
      </w:r>
      <w:r w:rsidR="00236C31">
        <w:rPr>
          <w:rFonts w:ascii="UN-Abhaya" w:hAnsi="UN-Abhaya" w:hint="cs"/>
          <w:cs/>
        </w:rPr>
        <w:t>ිම්</w:t>
      </w:r>
      <w:r w:rsidRPr="00650FC5">
        <w:rPr>
          <w:rFonts w:ascii="UN-Abhaya" w:hAnsi="UN-Abhaya"/>
          <w:cs/>
        </w:rPr>
        <w:t>හිම</w:t>
      </w:r>
      <w:r w:rsidR="00236C31">
        <w:rPr>
          <w:rFonts w:ascii="UN-Abhaya" w:hAnsi="UN-Abhaya" w:hint="cs"/>
          <w:cs/>
        </w:rPr>
        <w:t>්</w:t>
      </w:r>
      <w:r w:rsidRPr="00650FC5">
        <w:rPr>
          <w:rFonts w:ascii="UN-Abhaya" w:hAnsi="UN-Abhaya"/>
          <w:cs/>
        </w:rPr>
        <w:t xml:space="preserve"> නැති දුක් වින්දේ ය. විපාකාවශ</w:t>
      </w:r>
      <w:r w:rsidR="00236C31">
        <w:rPr>
          <w:rFonts w:ascii="UN-Abhaya" w:hAnsi="UN-Abhaya" w:hint="cs"/>
          <w:cs/>
        </w:rPr>
        <w:t>ේ</w:t>
      </w:r>
      <w:r w:rsidRPr="00650FC5">
        <w:rPr>
          <w:rFonts w:ascii="UN-Abhaya" w:hAnsi="UN-Abhaya"/>
          <w:cs/>
        </w:rPr>
        <w:t>ෂ විසින් දැන් මේ ගිජුකුළුපව්වෙහි ප්‍රේතයෙක් ව සිටීය</w:t>
      </w:r>
      <w:r w:rsidR="00236C31">
        <w:rPr>
          <w:rFonts w:ascii="UN-Abhaya" w:hAnsi="UN-Abhaya" w:hint="cs"/>
          <w:cs/>
        </w:rPr>
        <w:t>,</w:t>
      </w:r>
      <w:r w:rsidRPr="00650FC5">
        <w:rPr>
          <w:rFonts w:ascii="UN-Abhaya" w:hAnsi="UN-Abhaya"/>
        </w:rPr>
        <w:t xml:space="preserve"> </w:t>
      </w:r>
      <w:r w:rsidRPr="00650FC5">
        <w:rPr>
          <w:rFonts w:ascii="UN-Abhaya" w:hAnsi="UN-Abhaya"/>
          <w:cs/>
        </w:rPr>
        <w:t>යි මෙසේ ඔහුගේ ඉකුත් පුවත වදාළ බුදුරජානන් වහන්සේ</w:t>
      </w:r>
      <w:r w:rsidR="00236C31">
        <w:rPr>
          <w:rFonts w:ascii="UN-Abhaya" w:hAnsi="UN-Abhaya" w:hint="cs"/>
          <w:cs/>
        </w:rPr>
        <w:t xml:space="preserve"> </w:t>
      </w:r>
      <w:r w:rsidR="00867DD5">
        <w:rPr>
          <w:rFonts w:ascii="UN-Abhaya" w:hAnsi="UN-Abhaya"/>
        </w:rPr>
        <w:t>“</w:t>
      </w:r>
      <w:r w:rsidRPr="00650FC5">
        <w:rPr>
          <w:rFonts w:ascii="UN-Abhaya" w:hAnsi="UN-Abhaya"/>
          <w:cs/>
        </w:rPr>
        <w:t>මහණෙනි! අඥානයෝ පව්කම් කරනෝ විපාක දැන නො කරති. පසුව තමන් කළ පව්කම්වලින් දැවෙ</w:t>
      </w:r>
      <w:r w:rsidR="00236C31">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තුමූ ම ලැ</w:t>
      </w:r>
      <w:r w:rsidR="00236C31">
        <w:rPr>
          <w:rFonts w:ascii="UN-Abhaya" w:hAnsi="UN-Abhaya" w:hint="cs"/>
          <w:cs/>
        </w:rPr>
        <w:t>ව්</w:t>
      </w:r>
      <w:r w:rsidRPr="00650FC5">
        <w:rPr>
          <w:rFonts w:ascii="UN-Abhaya" w:hAnsi="UN-Abhaya"/>
          <w:cs/>
        </w:rPr>
        <w:t>ගිනි වැනි වෙති</w:t>
      </w:r>
      <w:r w:rsidR="001950A3">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 දේශනාව කළ සේක. </w:t>
      </w:r>
    </w:p>
    <w:p w14:paraId="3EABBF67" w14:textId="4B892012" w:rsidR="00FC019A" w:rsidRDefault="009545EB" w:rsidP="007861F6">
      <w:pPr>
        <w:pStyle w:val="Quote"/>
      </w:pPr>
      <w:r w:rsidRPr="00650FC5">
        <w:rPr>
          <w:cs/>
        </w:rPr>
        <w:t>අථ පාපා</w:t>
      </w:r>
      <w:r w:rsidR="007861F6">
        <w:rPr>
          <w:rFonts w:hint="cs"/>
          <w:cs/>
        </w:rPr>
        <w:t>නි</w:t>
      </w:r>
      <w:r w:rsidRPr="00650FC5">
        <w:rPr>
          <w:cs/>
        </w:rPr>
        <w:t xml:space="preserve"> කම්මානි කරං බාලො න බුජ්ඣති</w:t>
      </w:r>
      <w:r w:rsidR="0089017C">
        <w:rPr>
          <w:rFonts w:hint="cs"/>
          <w:cs/>
        </w:rPr>
        <w:t>,</w:t>
      </w:r>
    </w:p>
    <w:p w14:paraId="0CE0D125" w14:textId="60D8E3E0" w:rsidR="009545EB" w:rsidRDefault="009545EB" w:rsidP="007861F6">
      <w:pPr>
        <w:pStyle w:val="Quote"/>
      </w:pPr>
      <w:r w:rsidRPr="00650FC5">
        <w:rPr>
          <w:cs/>
        </w:rPr>
        <w:t>සෙහි කම්මෙහි දුම්ම</w:t>
      </w:r>
      <w:r w:rsidR="007861F6">
        <w:rPr>
          <w:rFonts w:hint="cs"/>
          <w:cs/>
        </w:rPr>
        <w:t>ෙ</w:t>
      </w:r>
      <w:r w:rsidRPr="00650FC5">
        <w:rPr>
          <w:cs/>
        </w:rPr>
        <w:t>ධො අ</w:t>
      </w:r>
      <w:r w:rsidR="007861F6">
        <w:rPr>
          <w:rFonts w:hint="cs"/>
          <w:cs/>
        </w:rPr>
        <w:t>ග්</w:t>
      </w:r>
      <w:r w:rsidRPr="00650FC5">
        <w:rPr>
          <w:cs/>
        </w:rPr>
        <w:t>ගි ද</w:t>
      </w:r>
      <w:r w:rsidR="007861F6">
        <w:rPr>
          <w:rFonts w:hint="cs"/>
          <w:cs/>
        </w:rPr>
        <w:t>ඩ්ඪො</w:t>
      </w:r>
      <w:r w:rsidRPr="00650FC5">
        <w:rPr>
          <w:cs/>
        </w:rPr>
        <w:t>ව ත</w:t>
      </w:r>
      <w:r w:rsidR="007861F6">
        <w:rPr>
          <w:rFonts w:hint="cs"/>
          <w:cs/>
        </w:rPr>
        <w:t>ප්</w:t>
      </w:r>
      <w:r w:rsidRPr="00650FC5">
        <w:rPr>
          <w:cs/>
        </w:rPr>
        <w:t xml:space="preserve">පතීති. </w:t>
      </w:r>
    </w:p>
    <w:p w14:paraId="68EBDE58" w14:textId="2C506D04" w:rsidR="00FC019A" w:rsidRDefault="009545EB" w:rsidP="003A57D3">
      <w:pPr>
        <w:spacing w:line="276" w:lineRule="auto"/>
        <w:rPr>
          <w:rFonts w:ascii="UN-Abhaya" w:hAnsi="UN-Abhaya"/>
        </w:rPr>
      </w:pPr>
      <w:r w:rsidRPr="00650FC5">
        <w:rPr>
          <w:rFonts w:ascii="UN-Abhaya" w:hAnsi="UN-Abhaya"/>
          <w:cs/>
        </w:rPr>
        <w:t>අඥ තෙමේ ක්‍රෝධ වසයෙන් පමණක් පව්කම් කරන්නේ නො වේ. පව්කම් කරණ අ</w:t>
      </w:r>
      <w:r w:rsidR="00894F52">
        <w:rPr>
          <w:rFonts w:ascii="UN-Abhaya" w:hAnsi="UN-Abhaya" w:hint="cs"/>
          <w:cs/>
        </w:rPr>
        <w:t>ඥ</w:t>
      </w:r>
      <w:r w:rsidRPr="00650FC5">
        <w:rPr>
          <w:rFonts w:ascii="UN-Abhaya" w:hAnsi="UN-Abhaya"/>
          <w:cs/>
        </w:rPr>
        <w:t xml:space="preserve"> තෙමේ මේ ප</w:t>
      </w:r>
      <w:r w:rsidR="00894F52">
        <w:rPr>
          <w:rFonts w:ascii="UN-Abhaya" w:hAnsi="UN-Abhaya" w:hint="cs"/>
          <w:cs/>
        </w:rPr>
        <w:t>ව්</w:t>
      </w:r>
      <w:r w:rsidRPr="00650FC5">
        <w:rPr>
          <w:rFonts w:ascii="UN-Abhaya" w:hAnsi="UN-Abhaya"/>
          <w:cs/>
        </w:rPr>
        <w:t>කමට මෙබඳු විපාකයෙක් ඇතැ යි ද නො දනි යි. අඥ තෙමේ තමන් කළ පව්කමින්</w:t>
      </w:r>
      <w:r w:rsidR="00894F52">
        <w:rPr>
          <w:rFonts w:ascii="UN-Abhaya" w:hAnsi="UN-Abhaya" w:hint="cs"/>
          <w:cs/>
        </w:rPr>
        <w:t xml:space="preserve"> </w:t>
      </w:r>
      <w:r w:rsidRPr="00650FC5">
        <w:rPr>
          <w:rFonts w:ascii="UN-Abhaya" w:hAnsi="UN-Abhaya"/>
          <w:cs/>
        </w:rPr>
        <w:t xml:space="preserve">ගින්නෙන් දවන ලද්දක් සේ තැවෙන්නේ ය. </w:t>
      </w:r>
    </w:p>
    <w:p w14:paraId="27C4374F" w14:textId="3F92414A" w:rsidR="009545EB" w:rsidRDefault="009545EB" w:rsidP="003A57D3">
      <w:pPr>
        <w:spacing w:line="276" w:lineRule="auto"/>
        <w:rPr>
          <w:rFonts w:ascii="UN-Abhaya" w:hAnsi="UN-Abhaya"/>
        </w:rPr>
      </w:pPr>
      <w:r w:rsidRPr="00383E6D">
        <w:rPr>
          <w:rFonts w:ascii="UN-Abhaya" w:hAnsi="UN-Abhaya"/>
          <w:b/>
          <w:bCs/>
          <w:cs/>
        </w:rPr>
        <w:t>අථ</w:t>
      </w:r>
      <w:r w:rsidRPr="00650FC5">
        <w:rPr>
          <w:rFonts w:ascii="UN-Abhaya" w:hAnsi="UN-Abhaya"/>
          <w:cs/>
        </w:rPr>
        <w:t xml:space="preserve"> </w:t>
      </w:r>
      <w:r w:rsidR="00383E6D">
        <w:rPr>
          <w:rFonts w:ascii="UN-Abhaya" w:hAnsi="UN-Abhaya" w:hint="cs"/>
          <w:cs/>
        </w:rPr>
        <w:t>=</w:t>
      </w:r>
      <w:r w:rsidRPr="00650FC5">
        <w:rPr>
          <w:rFonts w:ascii="UN-Abhaya" w:hAnsi="UN-Abhaya"/>
          <w:cs/>
        </w:rPr>
        <w:t xml:space="preserve"> එපමණක් නො වේ. </w:t>
      </w:r>
    </w:p>
    <w:p w14:paraId="48228212" w14:textId="071D9B52" w:rsidR="00FC019A" w:rsidRDefault="009545EB" w:rsidP="003A57D3">
      <w:pPr>
        <w:spacing w:line="276" w:lineRule="auto"/>
        <w:rPr>
          <w:rFonts w:ascii="UN-Abhaya" w:hAnsi="UN-Abhaya"/>
        </w:rPr>
      </w:pPr>
      <w:r w:rsidRPr="00650FC5">
        <w:rPr>
          <w:rFonts w:ascii="UN-Abhaya" w:hAnsi="UN-Abhaya"/>
          <w:cs/>
        </w:rPr>
        <w:t>අඥ තෙමේ පව්කම් කරන්නේ ක්‍රෝධ වශයෙන් පමණක් නො වේ යි ක</w:t>
      </w:r>
      <w:r w:rsidR="0022571D">
        <w:rPr>
          <w:rFonts w:ascii="UN-Abhaya" w:hAnsi="UN-Abhaya" w:hint="cs"/>
          <w:cs/>
        </w:rPr>
        <w:t>ී</w:t>
      </w:r>
      <w:r w:rsidRPr="00650FC5">
        <w:rPr>
          <w:rFonts w:ascii="UN-Abhaya" w:hAnsi="UN-Abhaya"/>
          <w:cs/>
        </w:rPr>
        <w:t xml:space="preserve">සේ ය මේ. </w:t>
      </w:r>
    </w:p>
    <w:p w14:paraId="17F2D7AA" w14:textId="402175F8" w:rsidR="00FC019A" w:rsidRDefault="009545EB" w:rsidP="003A57D3">
      <w:pPr>
        <w:spacing w:line="276" w:lineRule="auto"/>
        <w:rPr>
          <w:rFonts w:ascii="UN-Abhaya" w:hAnsi="UN-Abhaya"/>
        </w:rPr>
      </w:pPr>
      <w:r w:rsidRPr="0022571D">
        <w:rPr>
          <w:rFonts w:ascii="UN-Abhaya" w:hAnsi="UN-Abhaya"/>
          <w:b/>
          <w:bCs/>
          <w:cs/>
        </w:rPr>
        <w:t>පාපානි කම්මානි</w:t>
      </w:r>
      <w:r w:rsidRPr="00650FC5">
        <w:rPr>
          <w:rFonts w:ascii="UN-Abhaya" w:hAnsi="UN-Abhaya"/>
          <w:cs/>
        </w:rPr>
        <w:t xml:space="preserve"> = ප</w:t>
      </w:r>
      <w:r w:rsidR="0022571D">
        <w:rPr>
          <w:rFonts w:ascii="UN-Abhaya" w:hAnsi="UN-Abhaya" w:hint="cs"/>
          <w:cs/>
        </w:rPr>
        <w:t>ව්</w:t>
      </w:r>
      <w:r w:rsidRPr="00650FC5">
        <w:rPr>
          <w:rFonts w:ascii="UN-Abhaya" w:hAnsi="UN-Abhaya"/>
          <w:cs/>
        </w:rPr>
        <w:t xml:space="preserve">කම්. </w:t>
      </w:r>
    </w:p>
    <w:p w14:paraId="6B47570D" w14:textId="77777777" w:rsidR="00107D80" w:rsidRDefault="009545EB" w:rsidP="003A57D3">
      <w:pPr>
        <w:spacing w:line="276" w:lineRule="auto"/>
        <w:rPr>
          <w:rFonts w:ascii="UN-Abhaya" w:hAnsi="UN-Abhaya"/>
        </w:rPr>
      </w:pPr>
      <w:r w:rsidRPr="00107D80">
        <w:rPr>
          <w:rFonts w:ascii="UN-Abhaya" w:hAnsi="UN-Abhaya"/>
          <w:b/>
          <w:bCs/>
          <w:cs/>
        </w:rPr>
        <w:t>කර</w:t>
      </w:r>
      <w:r w:rsidR="00107D80" w:rsidRPr="00107D80">
        <w:rPr>
          <w:rFonts w:ascii="UN-Abhaya" w:hAnsi="UN-Abhaya" w:hint="cs"/>
          <w:b/>
          <w:bCs/>
          <w:cs/>
        </w:rPr>
        <w:t>ං</w:t>
      </w:r>
      <w:r w:rsidRPr="00107D80">
        <w:rPr>
          <w:rFonts w:ascii="UN-Abhaya" w:hAnsi="UN-Abhaya"/>
          <w:b/>
          <w:bCs/>
          <w:cs/>
        </w:rPr>
        <w:t xml:space="preserve"> බලා න බුජ්ඣති</w:t>
      </w:r>
      <w:r w:rsidRPr="00650FC5">
        <w:rPr>
          <w:rFonts w:ascii="UN-Abhaya" w:hAnsi="UN-Abhaya"/>
          <w:cs/>
        </w:rPr>
        <w:t xml:space="preserve"> = කරන්නා වූ අ</w:t>
      </w:r>
      <w:r w:rsidR="00107D80">
        <w:rPr>
          <w:rFonts w:ascii="UN-Abhaya" w:hAnsi="UN-Abhaya" w:hint="cs"/>
          <w:cs/>
        </w:rPr>
        <w:t>ඥ</w:t>
      </w:r>
      <w:r w:rsidRPr="00650FC5">
        <w:rPr>
          <w:rFonts w:ascii="UN-Abhaya" w:hAnsi="UN-Abhaya"/>
          <w:cs/>
        </w:rPr>
        <w:t xml:space="preserve"> </w:t>
      </w:r>
      <w:r w:rsidR="00107D80">
        <w:rPr>
          <w:rFonts w:ascii="UN-Abhaya" w:hAnsi="UN-Abhaya" w:hint="cs"/>
          <w:cs/>
        </w:rPr>
        <w:t>තෙමේ</w:t>
      </w:r>
      <w:r w:rsidRPr="00650FC5">
        <w:rPr>
          <w:rFonts w:ascii="UN-Abhaya" w:hAnsi="UN-Abhaya"/>
          <w:cs/>
        </w:rPr>
        <w:t xml:space="preserve"> නො දනියි. </w:t>
      </w:r>
    </w:p>
    <w:p w14:paraId="3FAAEB58" w14:textId="016C0E7B" w:rsidR="009545EB" w:rsidRDefault="009545EB" w:rsidP="003A57D3">
      <w:pPr>
        <w:spacing w:line="276" w:lineRule="auto"/>
        <w:rPr>
          <w:rFonts w:ascii="UN-Abhaya" w:hAnsi="UN-Abhaya"/>
        </w:rPr>
      </w:pPr>
      <w:r w:rsidRPr="00650FC5">
        <w:rPr>
          <w:rFonts w:ascii="UN-Abhaya" w:hAnsi="UN-Abhaya"/>
          <w:cs/>
        </w:rPr>
        <w:t xml:space="preserve">පරපණ නැසුම් ඈ පවකම් කරණ ගුණ නුවණින් තොර මිනිස් තෙමේ </w:t>
      </w:r>
      <w:r w:rsidR="00AD091F">
        <w:rPr>
          <w:rFonts w:ascii="UN-Abhaya" w:hAnsi="UN-Abhaya"/>
        </w:rPr>
        <w:t>“</w:t>
      </w:r>
      <w:r w:rsidRPr="00650FC5">
        <w:rPr>
          <w:rFonts w:ascii="UN-Abhaya" w:hAnsi="UN-Abhaya"/>
          <w:cs/>
        </w:rPr>
        <w:t>මා විසින් කළ මේ පව</w:t>
      </w:r>
      <w:r w:rsidR="00B4727C">
        <w:rPr>
          <w:rFonts w:ascii="UN-Abhaya" w:hAnsi="UN-Abhaya" w:hint="cs"/>
          <w:cs/>
        </w:rPr>
        <w:t>්</w:t>
      </w:r>
      <w:r w:rsidRPr="00650FC5">
        <w:rPr>
          <w:rFonts w:ascii="UN-Abhaya" w:hAnsi="UN-Abhaya"/>
          <w:cs/>
        </w:rPr>
        <w:t>කමට මෙසේ වූ අනිෂ්ට විපාකයෙක් ඇතැ” යි නො දන්නේ ය. පව්කම් කරන්නේ</w:t>
      </w:r>
      <w:r w:rsidR="00867DD5">
        <w:rPr>
          <w:rFonts w:ascii="UN-Abhaya" w:hAnsi="UN-Abhaya"/>
        </w:rPr>
        <w:t xml:space="preserve"> “</w:t>
      </w:r>
      <w:r w:rsidRPr="00650FC5">
        <w:rPr>
          <w:rFonts w:ascii="UN-Abhaya" w:hAnsi="UN-Abhaya"/>
          <w:cs/>
        </w:rPr>
        <w:t>ප</w:t>
      </w:r>
      <w:r w:rsidR="00B4727C">
        <w:rPr>
          <w:rFonts w:ascii="UN-Abhaya" w:hAnsi="UN-Abhaya" w:hint="cs"/>
          <w:cs/>
        </w:rPr>
        <w:t>ව්</w:t>
      </w:r>
      <w:r w:rsidRPr="00650FC5">
        <w:rPr>
          <w:rFonts w:ascii="UN-Abhaya" w:hAnsi="UN-Abhaya"/>
          <w:cs/>
        </w:rPr>
        <w:t>කම් කරමි” යි නො දන්නේ නො වේ.</w:t>
      </w:r>
      <w:r w:rsidR="00867DD5">
        <w:rPr>
          <w:rFonts w:ascii="UN-Abhaya" w:hAnsi="UN-Abhaya"/>
        </w:rPr>
        <w:t xml:space="preserve"> </w:t>
      </w:r>
      <w:r w:rsidR="00AD091F" w:rsidRPr="00AD091F">
        <w:rPr>
          <w:rFonts w:ascii="UN-Abhaya" w:hAnsi="UN-Abhaya"/>
          <w:b/>
          <w:bCs/>
        </w:rPr>
        <w:t>‘</w:t>
      </w:r>
      <w:r w:rsidR="00097174" w:rsidRPr="00AD091F">
        <w:rPr>
          <w:rFonts w:ascii="UN-Abhaya" w:hAnsi="UN-Abhaya"/>
          <w:b/>
          <w:bCs/>
          <w:cs/>
        </w:rPr>
        <w:t>න</w:t>
      </w:r>
      <w:r w:rsidRPr="00AD091F">
        <w:rPr>
          <w:rFonts w:ascii="UN-Abhaya" w:hAnsi="UN-Abhaya"/>
          <w:b/>
          <w:bCs/>
          <w:cs/>
        </w:rPr>
        <w:t xml:space="preserve"> බුජ්ඣති</w:t>
      </w:r>
      <w:r w:rsidR="00AD091F" w:rsidRPr="00AD091F">
        <w:rPr>
          <w:rFonts w:ascii="UN-Abhaya" w:hAnsi="UN-Abhaya"/>
          <w:b/>
          <w:bCs/>
        </w:rPr>
        <w:t>’</w:t>
      </w:r>
      <w:r w:rsidRPr="00650FC5">
        <w:rPr>
          <w:rFonts w:ascii="UN-Abhaya" w:hAnsi="UN-Abhaya"/>
          <w:cs/>
        </w:rPr>
        <w:t xml:space="preserve"> යනු වදාළෝ කළා වූ ද කරන්නා වූ ද ක</w:t>
      </w:r>
      <w:r w:rsidR="00FB0612">
        <w:rPr>
          <w:rFonts w:ascii="UN-Abhaya" w:hAnsi="UN-Abhaya"/>
          <w:cs/>
        </w:rPr>
        <w:t>ර්‍ම</w:t>
      </w:r>
      <w:r w:rsidRPr="00650FC5">
        <w:rPr>
          <w:rFonts w:ascii="UN-Abhaya" w:hAnsi="UN-Abhaya"/>
          <w:cs/>
        </w:rPr>
        <w:t xml:space="preserve">යට ලැබෙන විපාකය නො </w:t>
      </w:r>
      <w:r w:rsidR="00B4727C">
        <w:rPr>
          <w:rFonts w:ascii="UN-Abhaya" w:hAnsi="UN-Abhaya" w:hint="cs"/>
          <w:cs/>
        </w:rPr>
        <w:t>ද</w:t>
      </w:r>
      <w:r w:rsidRPr="00650FC5">
        <w:rPr>
          <w:rFonts w:ascii="UN-Abhaya" w:hAnsi="UN-Abhaya"/>
          <w:cs/>
        </w:rPr>
        <w:t xml:space="preserve">න්නේ ය යනු දක්වනු සඳහා ය. </w:t>
      </w:r>
      <w:r w:rsidR="00AD091F" w:rsidRPr="00AD091F">
        <w:rPr>
          <w:rFonts w:ascii="UN-Abhaya" w:hAnsi="UN-Abhaya"/>
          <w:b/>
          <w:bCs/>
        </w:rPr>
        <w:t>‘</w:t>
      </w:r>
      <w:r w:rsidRPr="00AD091F">
        <w:rPr>
          <w:rFonts w:ascii="UN-Abhaya" w:hAnsi="UN-Abhaya"/>
          <w:b/>
          <w:bCs/>
          <w:cs/>
        </w:rPr>
        <w:t>පාපං කරො</w:t>
      </w:r>
      <w:r w:rsidR="00B4727C" w:rsidRPr="00AD091F">
        <w:rPr>
          <w:rFonts w:ascii="UN-Abhaya" w:hAnsi="UN-Abhaya" w:hint="cs"/>
          <w:b/>
          <w:bCs/>
          <w:cs/>
        </w:rPr>
        <w:t>න්</w:t>
      </w:r>
      <w:r w:rsidRPr="00AD091F">
        <w:rPr>
          <w:rFonts w:ascii="UN-Abhaya" w:hAnsi="UN-Abhaya"/>
          <w:b/>
          <w:bCs/>
          <w:cs/>
        </w:rPr>
        <w:t xml:space="preserve">තො ච පාපං </w:t>
      </w:r>
      <w:r w:rsidR="00B4727C" w:rsidRPr="00AD091F">
        <w:rPr>
          <w:rFonts w:ascii="UN-Abhaya" w:hAnsi="UN-Abhaya" w:hint="cs"/>
          <w:b/>
          <w:bCs/>
          <w:cs/>
        </w:rPr>
        <w:t>ක</w:t>
      </w:r>
      <w:r w:rsidRPr="00AD091F">
        <w:rPr>
          <w:rFonts w:ascii="UN-Abhaya" w:hAnsi="UN-Abhaya"/>
          <w:b/>
          <w:bCs/>
          <w:cs/>
        </w:rPr>
        <w:t xml:space="preserve">රොමීති අබුජ්ඣනකො නාම </w:t>
      </w:r>
      <w:r w:rsidR="00F93399" w:rsidRPr="00AD091F">
        <w:rPr>
          <w:rFonts w:ascii="UN-Abhaya" w:hAnsi="UN-Abhaya"/>
          <w:b/>
          <w:bCs/>
          <w:cs/>
        </w:rPr>
        <w:t>න</w:t>
      </w:r>
      <w:r w:rsidR="00C54AED" w:rsidRPr="00AD091F">
        <w:rPr>
          <w:rFonts w:ascii="UN-Abhaya" w:hAnsi="UN-Abhaya"/>
          <w:b/>
          <w:bCs/>
          <w:cs/>
        </w:rPr>
        <w:t>ත්‍ථි</w:t>
      </w:r>
      <w:r w:rsidRPr="00AD091F">
        <w:rPr>
          <w:rFonts w:ascii="UN-Abhaya" w:hAnsi="UN-Abhaya"/>
          <w:b/>
          <w:bCs/>
        </w:rPr>
        <w:t xml:space="preserve">, </w:t>
      </w:r>
      <w:r w:rsidRPr="00AD091F">
        <w:rPr>
          <w:rFonts w:ascii="UN-Abhaya" w:hAnsi="UN-Abhaya"/>
          <w:b/>
          <w:bCs/>
          <w:cs/>
        </w:rPr>
        <w:t>ඉමස්ස කම්මස්ස එවරූපො නාම විපාකොති අජාන</w:t>
      </w:r>
      <w:r w:rsidR="00B4727C" w:rsidRPr="00AD091F">
        <w:rPr>
          <w:rFonts w:ascii="UN-Abhaya" w:hAnsi="UN-Abhaya" w:hint="cs"/>
          <w:b/>
          <w:bCs/>
          <w:cs/>
        </w:rPr>
        <w:t>න්</w:t>
      </w:r>
      <w:r w:rsidR="006E00A5">
        <w:rPr>
          <w:rFonts w:ascii="UN-Abhaya" w:hAnsi="UN-Abhaya"/>
          <w:b/>
          <w:bCs/>
          <w:cs/>
        </w:rPr>
        <w:t>තො</w:t>
      </w:r>
      <w:r w:rsidRPr="00AD091F">
        <w:rPr>
          <w:rFonts w:ascii="UN-Abhaya" w:hAnsi="UN-Abhaya"/>
          <w:b/>
          <w:bCs/>
          <w:cs/>
        </w:rPr>
        <w:t xml:space="preserve"> න බුජ්ඣතීති වුත්තං</w:t>
      </w:r>
      <w:r w:rsidR="00AD091F" w:rsidRPr="00AD091F">
        <w:rPr>
          <w:rFonts w:ascii="UN-Abhaya" w:hAnsi="UN-Abhaya"/>
          <w:b/>
          <w:bCs/>
        </w:rPr>
        <w:t>’</w:t>
      </w:r>
      <w:r w:rsidRPr="00650FC5">
        <w:rPr>
          <w:rFonts w:ascii="UN-Abhaya" w:hAnsi="UN-Abhaya"/>
          <w:cs/>
        </w:rPr>
        <w:t xml:space="preserve"> යනු අටුවා ය. </w:t>
      </w:r>
    </w:p>
    <w:p w14:paraId="1B1359D3" w14:textId="31038A7D" w:rsidR="009545EB" w:rsidRDefault="009545EB" w:rsidP="003A57D3">
      <w:pPr>
        <w:spacing w:line="276" w:lineRule="auto"/>
        <w:rPr>
          <w:rFonts w:ascii="UN-Abhaya" w:hAnsi="UN-Abhaya"/>
        </w:rPr>
      </w:pPr>
      <w:r w:rsidRPr="00F57B21">
        <w:rPr>
          <w:rFonts w:ascii="UN-Abhaya" w:hAnsi="UN-Abhaya"/>
          <w:b/>
          <w:bCs/>
          <w:cs/>
        </w:rPr>
        <w:lastRenderedPageBreak/>
        <w:t>සෙහි ක</w:t>
      </w:r>
      <w:r w:rsidR="004A71B8" w:rsidRPr="00F57B21">
        <w:rPr>
          <w:rFonts w:ascii="UN-Abhaya" w:hAnsi="UN-Abhaya" w:hint="cs"/>
          <w:b/>
          <w:bCs/>
          <w:cs/>
        </w:rPr>
        <w:t>ම්</w:t>
      </w:r>
      <w:r w:rsidRPr="00F57B21">
        <w:rPr>
          <w:rFonts w:ascii="UN-Abhaya" w:hAnsi="UN-Abhaya"/>
          <w:b/>
          <w:bCs/>
          <w:cs/>
        </w:rPr>
        <w:t>මෙහි දුම්මෙධ</w:t>
      </w:r>
      <w:r w:rsidR="004A71B8" w:rsidRPr="00F57B21">
        <w:rPr>
          <w:rFonts w:ascii="UN-Abhaya" w:hAnsi="UN-Abhaya" w:hint="cs"/>
          <w:b/>
          <w:bCs/>
          <w:cs/>
        </w:rPr>
        <w:t>ො</w:t>
      </w:r>
      <w:r w:rsidRPr="00650FC5">
        <w:rPr>
          <w:rFonts w:ascii="UN-Abhaya" w:hAnsi="UN-Abhaya"/>
          <w:cs/>
        </w:rPr>
        <w:t xml:space="preserve"> = නුවණ නැත්තේ සිය කමින්. තමන් කළ පව</w:t>
      </w:r>
      <w:r w:rsidR="004A71B8">
        <w:rPr>
          <w:rFonts w:ascii="UN-Abhaya" w:hAnsi="UN-Abhaya" w:hint="cs"/>
          <w:cs/>
        </w:rPr>
        <w:t>්</w:t>
      </w:r>
      <w:r w:rsidRPr="00650FC5">
        <w:rPr>
          <w:rFonts w:ascii="UN-Abhaya" w:hAnsi="UN-Abhaya"/>
          <w:cs/>
        </w:rPr>
        <w:t xml:space="preserve">කමින්. </w:t>
      </w:r>
    </w:p>
    <w:p w14:paraId="6409E648" w14:textId="5A95F045" w:rsidR="00C457C5" w:rsidRDefault="009545EB" w:rsidP="003A57D3">
      <w:pPr>
        <w:spacing w:line="276" w:lineRule="auto"/>
        <w:rPr>
          <w:rFonts w:ascii="UN-Abhaya" w:hAnsi="UN-Abhaya"/>
        </w:rPr>
      </w:pPr>
      <w:r w:rsidRPr="004C5A01">
        <w:rPr>
          <w:rFonts w:ascii="UN-Abhaya" w:hAnsi="UN-Abhaya"/>
          <w:b/>
          <w:bCs/>
          <w:cs/>
        </w:rPr>
        <w:t>සෙහි</w:t>
      </w:r>
      <w:r w:rsidRPr="00650FC5">
        <w:rPr>
          <w:rFonts w:ascii="UN-Abhaya" w:hAnsi="UN-Abhaya"/>
          <w:cs/>
        </w:rPr>
        <w:t xml:space="preserve"> යනු තමන් අයත්</w:t>
      </w:r>
      <w:r w:rsidRPr="00650FC5">
        <w:rPr>
          <w:rFonts w:ascii="UN-Abhaya" w:hAnsi="UN-Abhaya"/>
        </w:rPr>
        <w:t xml:space="preserve">, </w:t>
      </w:r>
      <w:r w:rsidRPr="00650FC5">
        <w:rPr>
          <w:rFonts w:ascii="UN-Abhaya" w:hAnsi="UN-Abhaya"/>
          <w:cs/>
        </w:rPr>
        <w:t xml:space="preserve">තමන් පිළිබඳ යන අරුත් ඇත්තේය. </w:t>
      </w:r>
      <w:r w:rsidR="00FC3918">
        <w:rPr>
          <w:rFonts w:ascii="UN-Abhaya" w:hAnsi="UN-Abhaya"/>
          <w:b/>
          <w:bCs/>
        </w:rPr>
        <w:t>‘</w:t>
      </w:r>
      <w:r w:rsidRPr="00B23360">
        <w:rPr>
          <w:rFonts w:ascii="UN-Abhaya" w:hAnsi="UN-Abhaya"/>
          <w:b/>
          <w:bCs/>
          <w:cs/>
        </w:rPr>
        <w:t>ස</w:t>
      </w:r>
      <w:r w:rsidR="00FC3918">
        <w:rPr>
          <w:rFonts w:ascii="UN-Abhaya" w:hAnsi="UN-Abhaya"/>
          <w:b/>
          <w:bCs/>
        </w:rPr>
        <w:t>’</w:t>
      </w:r>
      <w:r w:rsidRPr="00650FC5">
        <w:rPr>
          <w:rFonts w:ascii="UN-Abhaya" w:hAnsi="UN-Abhaya"/>
          <w:cs/>
        </w:rPr>
        <w:t xml:space="preserve"> ශබ්දයෙන් කරණා</w:t>
      </w:r>
      <w:r w:rsidR="00573694">
        <w:rPr>
          <w:rFonts w:ascii="UN-Abhaya" w:hAnsi="UN-Abhaya"/>
          <w:cs/>
        </w:rPr>
        <w:t>ර්‍ත්‍ථ</w:t>
      </w:r>
      <w:r w:rsidRPr="00650FC5">
        <w:rPr>
          <w:rFonts w:ascii="UN-Abhaya" w:hAnsi="UN-Abhaya"/>
          <w:cs/>
        </w:rPr>
        <w:t xml:space="preserve">යෙහි තෘතීයා වූ තැනි. </w:t>
      </w:r>
      <w:r w:rsidRPr="00B23360">
        <w:rPr>
          <w:rFonts w:ascii="UN-Abhaya" w:hAnsi="UN-Abhaya"/>
          <w:b/>
          <w:bCs/>
          <w:cs/>
        </w:rPr>
        <w:t>ස</w:t>
      </w:r>
      <w:r w:rsidRPr="00650FC5">
        <w:rPr>
          <w:rFonts w:ascii="UN-Abhaya" w:hAnsi="UN-Abhaya"/>
          <w:cs/>
        </w:rPr>
        <w:t xml:space="preserve"> ශබ්දය</w:t>
      </w:r>
      <w:r w:rsidRPr="00650FC5">
        <w:rPr>
          <w:rFonts w:ascii="UN-Abhaya" w:hAnsi="UN-Abhaya"/>
        </w:rPr>
        <w:t xml:space="preserve">, </w:t>
      </w:r>
      <w:r w:rsidRPr="00650FC5">
        <w:rPr>
          <w:rFonts w:ascii="UN-Abhaya" w:hAnsi="UN-Abhaya"/>
          <w:cs/>
        </w:rPr>
        <w:t>ස</w:t>
      </w:r>
      <w:r w:rsidR="00B23360">
        <w:rPr>
          <w:rFonts w:ascii="UN-Abhaya" w:hAnsi="UN-Abhaya" w:hint="cs"/>
          <w:cs/>
        </w:rPr>
        <w:t>හ</w:t>
      </w:r>
      <w:r w:rsidRPr="00650FC5">
        <w:rPr>
          <w:rFonts w:ascii="UN-Abhaya" w:hAnsi="UN-Abhaya"/>
          <w:cs/>
        </w:rPr>
        <w:t xml:space="preserve"> - සමාන</w:t>
      </w:r>
      <w:r w:rsidR="00B23360">
        <w:rPr>
          <w:rFonts w:ascii="UN-Abhaya" w:hAnsi="UN-Abhaya" w:hint="cs"/>
          <w:cs/>
        </w:rPr>
        <w:t xml:space="preserve"> -</w:t>
      </w:r>
      <w:r w:rsidRPr="00650FC5">
        <w:rPr>
          <w:rFonts w:ascii="UN-Abhaya" w:hAnsi="UN-Abhaya"/>
          <w:cs/>
        </w:rPr>
        <w:t xml:space="preserve"> පස</w:t>
      </w:r>
      <w:r w:rsidR="00FC3918" w:rsidRPr="007856A2">
        <w:rPr>
          <w:rFonts w:ascii="UN-Abhaya" w:hAnsi="UN-Abhaya"/>
          <w:cs/>
        </w:rPr>
        <w:t>ත්‍ථ</w:t>
      </w:r>
      <w:r w:rsidRPr="00650FC5">
        <w:rPr>
          <w:rFonts w:ascii="UN-Abhaya" w:hAnsi="UN-Abhaya"/>
          <w:cs/>
        </w:rPr>
        <w:t xml:space="preserve"> - සන්ත යන අරුත්හි ත</w:t>
      </w:r>
      <w:r w:rsidRPr="00650FC5">
        <w:rPr>
          <w:rFonts w:ascii="UN-Abhaya" w:hAnsi="UN-Abhaya"/>
        </w:rPr>
        <w:t xml:space="preserve">, </w:t>
      </w:r>
      <w:r w:rsidRPr="00650FC5">
        <w:rPr>
          <w:rFonts w:ascii="UN-Abhaya" w:hAnsi="UN-Abhaya"/>
          <w:cs/>
        </w:rPr>
        <w:t>ම</w:t>
      </w:r>
      <w:r w:rsidRPr="00650FC5">
        <w:rPr>
          <w:rFonts w:ascii="UN-Abhaya" w:hAnsi="UN-Abhaya"/>
        </w:rPr>
        <w:t xml:space="preserve">, </w:t>
      </w:r>
      <w:r w:rsidRPr="00650FC5">
        <w:rPr>
          <w:rFonts w:ascii="UN-Abhaya" w:hAnsi="UN-Abhaya"/>
          <w:cs/>
        </w:rPr>
        <w:t>ශබ්ද කා</w:t>
      </w:r>
      <w:r w:rsidR="00501FB4">
        <w:rPr>
          <w:rFonts w:ascii="UN-Abhaya" w:hAnsi="UN-Abhaya"/>
          <w:cs/>
        </w:rPr>
        <w:t>ර්‍ය්‍යය</w:t>
      </w:r>
      <w:r w:rsidRPr="00650FC5">
        <w:rPr>
          <w:rFonts w:ascii="UN-Abhaya" w:hAnsi="UN-Abhaya"/>
          <w:cs/>
        </w:rPr>
        <w:t>යෙහි</w:t>
      </w:r>
      <w:r w:rsidRPr="00650FC5">
        <w:rPr>
          <w:rFonts w:ascii="UN-Abhaya" w:hAnsi="UN-Abhaya"/>
        </w:rPr>
        <w:t xml:space="preserve">, </w:t>
      </w:r>
      <w:r w:rsidRPr="00650FC5">
        <w:rPr>
          <w:rFonts w:ascii="UN-Abhaya" w:hAnsi="UN-Abhaya"/>
          <w:cs/>
        </w:rPr>
        <w:t>නාමවිභක්තියෙහි ධාතුප්‍රත්‍යයෙහි ව්‍යඤ්ජනයෙහි</w:t>
      </w:r>
      <w:r w:rsidRPr="00650FC5">
        <w:rPr>
          <w:rFonts w:ascii="UN-Abhaya" w:hAnsi="UN-Abhaya"/>
        </w:rPr>
        <w:t xml:space="preserve">, </w:t>
      </w:r>
      <w:r w:rsidRPr="00650FC5">
        <w:rPr>
          <w:rFonts w:ascii="UN-Abhaya" w:hAnsi="UN-Abhaya"/>
          <w:cs/>
        </w:rPr>
        <w:t>ස්වකීය වස්තුවෙහි</w:t>
      </w:r>
      <w:r w:rsidRPr="00650FC5">
        <w:rPr>
          <w:rFonts w:ascii="UN-Abhaya" w:hAnsi="UN-Abhaya"/>
        </w:rPr>
        <w:t xml:space="preserve">, </w:t>
      </w:r>
      <w:r w:rsidRPr="00650FC5">
        <w:rPr>
          <w:rFonts w:ascii="UN-Abhaya" w:hAnsi="UN-Abhaya"/>
          <w:cs/>
        </w:rPr>
        <w:t>තමන් කෙරෙහි</w:t>
      </w:r>
      <w:r w:rsidRPr="00650FC5">
        <w:rPr>
          <w:rFonts w:ascii="UN-Abhaya" w:hAnsi="UN-Abhaya"/>
        </w:rPr>
        <w:t xml:space="preserve">, </w:t>
      </w:r>
      <w:r w:rsidRPr="00650FC5">
        <w:rPr>
          <w:rFonts w:ascii="UN-Abhaya" w:hAnsi="UN-Abhaya"/>
          <w:cs/>
        </w:rPr>
        <w:t>නෑයන් කෙරෙහි</w:t>
      </w:r>
      <w:r w:rsidRPr="00650FC5">
        <w:rPr>
          <w:rFonts w:ascii="UN-Abhaya" w:hAnsi="UN-Abhaya"/>
        </w:rPr>
        <w:t xml:space="preserve">, </w:t>
      </w:r>
      <w:r w:rsidR="00DB5973">
        <w:rPr>
          <w:rFonts w:ascii="UN-Abhaya" w:hAnsi="UN-Abhaya"/>
          <w:cs/>
        </w:rPr>
        <w:t>ක්‍ෂ</w:t>
      </w:r>
      <w:r w:rsidRPr="00650FC5">
        <w:rPr>
          <w:rFonts w:ascii="UN-Abhaya" w:hAnsi="UN-Abhaya"/>
          <w:cs/>
        </w:rPr>
        <w:t>ත්‍ර</w:t>
      </w:r>
      <w:r w:rsidRPr="00650FC5">
        <w:rPr>
          <w:rFonts w:ascii="UN-Abhaya" w:hAnsi="UN-Abhaya"/>
        </w:rPr>
        <w:t xml:space="preserve">, </w:t>
      </w:r>
      <w:r w:rsidRPr="00650FC5">
        <w:rPr>
          <w:rFonts w:ascii="UN-Abhaya" w:hAnsi="UN-Abhaya"/>
          <w:cs/>
        </w:rPr>
        <w:t>රා</w:t>
      </w:r>
      <w:r w:rsidR="00DB5973">
        <w:rPr>
          <w:rFonts w:ascii="UN-Abhaya" w:hAnsi="UN-Abhaya"/>
          <w:cs/>
        </w:rPr>
        <w:t>ක්‍ෂ</w:t>
      </w:r>
      <w:r w:rsidRPr="00650FC5">
        <w:rPr>
          <w:rFonts w:ascii="UN-Abhaya" w:hAnsi="UN-Abhaya"/>
          <w:cs/>
        </w:rPr>
        <w:t>සයන් කෙරෙහි හෙන්</w:t>
      </w:r>
      <w:r w:rsidR="00B23360">
        <w:rPr>
          <w:rFonts w:ascii="UN-Abhaya" w:hAnsi="UN-Abhaya" w:hint="cs"/>
          <w:cs/>
        </w:rPr>
        <w:t>නේ</w:t>
      </w:r>
      <w:r w:rsidRPr="00650FC5">
        <w:rPr>
          <w:rFonts w:ascii="UN-Abhaya" w:hAnsi="UN-Abhaya"/>
          <w:cs/>
        </w:rPr>
        <w:t xml:space="preserve">ය. </w:t>
      </w:r>
      <w:r w:rsidR="00FC3918">
        <w:rPr>
          <w:rFonts w:ascii="UN-Abhaya" w:hAnsi="UN-Abhaya"/>
          <w:b/>
          <w:bCs/>
        </w:rPr>
        <w:t>‘</w:t>
      </w:r>
      <w:r w:rsidRPr="00B23360">
        <w:rPr>
          <w:rFonts w:ascii="UN-Abhaya" w:hAnsi="UN-Abhaya"/>
          <w:b/>
          <w:bCs/>
          <w:cs/>
        </w:rPr>
        <w:t>සවි</w:t>
      </w:r>
      <w:r w:rsidR="00B23360" w:rsidRPr="00B23360">
        <w:rPr>
          <w:rFonts w:ascii="UN-Abhaya" w:hAnsi="UN-Abhaya" w:hint="cs"/>
          <w:b/>
          <w:bCs/>
          <w:cs/>
        </w:rPr>
        <w:t>තක්කා</w:t>
      </w:r>
      <w:r w:rsidR="00AC1BDA">
        <w:rPr>
          <w:rFonts w:ascii="UN-Abhaya" w:hAnsi="UN-Abhaya"/>
          <w:b/>
          <w:bCs/>
        </w:rPr>
        <w:t>,</w:t>
      </w:r>
      <w:r w:rsidRPr="00B23360">
        <w:rPr>
          <w:rFonts w:ascii="UN-Abhaya" w:hAnsi="UN-Abhaya"/>
          <w:b/>
          <w:bCs/>
          <w:cs/>
        </w:rPr>
        <w:t xml:space="preserve"> ස</w:t>
      </w:r>
      <w:r w:rsidR="00B23360" w:rsidRPr="00B23360">
        <w:rPr>
          <w:rFonts w:ascii="UN-Abhaya" w:hAnsi="UN-Abhaya" w:hint="cs"/>
          <w:b/>
          <w:bCs/>
          <w:cs/>
        </w:rPr>
        <w:t>විචා</w:t>
      </w:r>
      <w:r w:rsidRPr="00B23360">
        <w:rPr>
          <w:rFonts w:ascii="UN-Abhaya" w:hAnsi="UN-Abhaya"/>
          <w:b/>
          <w:bCs/>
          <w:cs/>
        </w:rPr>
        <w:t>රා</w:t>
      </w:r>
      <w:r w:rsidRPr="00B23360">
        <w:rPr>
          <w:rFonts w:ascii="UN-Abhaya" w:hAnsi="UN-Abhaya"/>
          <w:b/>
          <w:bCs/>
        </w:rPr>
        <w:t xml:space="preserve">, </w:t>
      </w:r>
      <w:r w:rsidRPr="00B23360">
        <w:rPr>
          <w:rFonts w:ascii="UN-Abhaya" w:hAnsi="UN-Abhaya"/>
          <w:b/>
          <w:bCs/>
          <w:cs/>
        </w:rPr>
        <w:t>සනිදස්සනා</w:t>
      </w:r>
      <w:r w:rsidR="00FC3918">
        <w:rPr>
          <w:rFonts w:ascii="UN-Abhaya" w:hAnsi="UN-Abhaya"/>
          <w:b/>
          <w:bCs/>
        </w:rPr>
        <w:t>’</w:t>
      </w:r>
      <w:r w:rsidRPr="00650FC5">
        <w:rPr>
          <w:rFonts w:ascii="UN-Abhaya" w:hAnsi="UN-Abhaya"/>
          <w:cs/>
        </w:rPr>
        <w:t xml:space="preserve"> යනාදී තැන්හි සහා</w:t>
      </w:r>
      <w:r w:rsidR="00573694">
        <w:rPr>
          <w:rFonts w:ascii="UN-Abhaya" w:hAnsi="UN-Abhaya"/>
          <w:cs/>
        </w:rPr>
        <w:t>ර්‍ත්‍ථ</w:t>
      </w:r>
      <w:r w:rsidRPr="00650FC5">
        <w:rPr>
          <w:rFonts w:ascii="UN-Abhaya" w:hAnsi="UN-Abhaya"/>
          <w:cs/>
        </w:rPr>
        <w:t>යෙහි</w:t>
      </w:r>
      <w:r w:rsidRPr="00650FC5">
        <w:rPr>
          <w:rFonts w:ascii="UN-Abhaya" w:hAnsi="UN-Abhaya"/>
        </w:rPr>
        <w:t xml:space="preserve">, </w:t>
      </w:r>
      <w:r w:rsidR="009A2058">
        <w:rPr>
          <w:rFonts w:ascii="UN-Abhaya" w:hAnsi="UN-Abhaya"/>
        </w:rPr>
        <w:t>‘</w:t>
      </w:r>
      <w:r w:rsidRPr="00FC35DE">
        <w:rPr>
          <w:rFonts w:ascii="UN-Abhaya" w:hAnsi="UN-Abhaya"/>
          <w:b/>
          <w:bCs/>
          <w:cs/>
        </w:rPr>
        <w:t>හරිස්සවණ</w:t>
      </w:r>
      <w:r w:rsidR="00FC35DE" w:rsidRPr="00FC35DE">
        <w:rPr>
          <w:rFonts w:ascii="UN-Abhaya" w:hAnsi="UN-Abhaya" w:hint="cs"/>
          <w:b/>
          <w:bCs/>
          <w:cs/>
        </w:rPr>
        <w:t>්ණො</w:t>
      </w:r>
      <w:r w:rsidRPr="00FC35DE">
        <w:rPr>
          <w:rFonts w:ascii="UN-Abhaya" w:hAnsi="UN-Abhaya"/>
          <w:b/>
          <w:bCs/>
          <w:cs/>
        </w:rPr>
        <w:t xml:space="preserve"> පඨවිප්පභාස</w:t>
      </w:r>
      <w:r w:rsidR="00FC35DE" w:rsidRPr="00FC35DE">
        <w:rPr>
          <w:rFonts w:ascii="UN-Abhaya" w:hAnsi="UN-Abhaya" w:hint="cs"/>
          <w:b/>
          <w:bCs/>
          <w:cs/>
        </w:rPr>
        <w:t>ො</w:t>
      </w:r>
      <w:r w:rsidR="009A2058">
        <w:rPr>
          <w:rFonts w:ascii="UN-Abhaya" w:hAnsi="UN-Abhaya"/>
        </w:rPr>
        <w:t>’</w:t>
      </w:r>
      <w:r w:rsidRPr="00650FC5">
        <w:rPr>
          <w:rFonts w:ascii="UN-Abhaya" w:hAnsi="UN-Abhaya"/>
          <w:cs/>
        </w:rPr>
        <w:t xml:space="preserve"> යනාදී තැන්හි සමානා</w:t>
      </w:r>
      <w:r w:rsidR="00573694">
        <w:rPr>
          <w:rFonts w:ascii="UN-Abhaya" w:hAnsi="UN-Abhaya"/>
          <w:cs/>
        </w:rPr>
        <w:t>ර්‍ත්‍ථ</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b/>
          <w:bCs/>
        </w:rPr>
        <w:t>‘</w:t>
      </w:r>
      <w:r w:rsidRPr="00FC35DE">
        <w:rPr>
          <w:rFonts w:ascii="UN-Abhaya" w:hAnsi="UN-Abhaya"/>
          <w:b/>
          <w:bCs/>
          <w:cs/>
        </w:rPr>
        <w:t>සෙ</w:t>
      </w:r>
      <w:r w:rsidR="00FC35DE" w:rsidRPr="00FC35DE">
        <w:rPr>
          <w:rFonts w:ascii="UN-Abhaya" w:hAnsi="UN-Abhaya" w:hint="cs"/>
          <w:b/>
          <w:bCs/>
          <w:cs/>
        </w:rPr>
        <w:t>ය්‍යො</w:t>
      </w:r>
      <w:r w:rsidRPr="00FC35DE">
        <w:rPr>
          <w:rFonts w:ascii="UN-Abhaya" w:hAnsi="UN-Abhaya"/>
          <w:b/>
          <w:bCs/>
          <w:cs/>
        </w:rPr>
        <w:t xml:space="preserve"> සෙ</w:t>
      </w:r>
      <w:r w:rsidR="00FC35DE" w:rsidRPr="00FC35DE">
        <w:rPr>
          <w:rFonts w:ascii="UN-Abhaya" w:hAnsi="UN-Abhaya" w:hint="cs"/>
          <w:b/>
          <w:bCs/>
          <w:cs/>
        </w:rPr>
        <w:t>ට්ඨො</w:t>
      </w:r>
      <w:r w:rsidR="009A2058">
        <w:rPr>
          <w:rFonts w:ascii="UN-Abhaya" w:hAnsi="UN-Abhaya"/>
          <w:b/>
          <w:bCs/>
        </w:rPr>
        <w:t>’</w:t>
      </w:r>
      <w:r w:rsidRPr="00650FC5">
        <w:rPr>
          <w:rFonts w:ascii="UN-Abhaya" w:hAnsi="UN-Abhaya"/>
          <w:cs/>
        </w:rPr>
        <w:t xml:space="preserve"> යනාදි තැන්හි ප්‍රශස්තා</w:t>
      </w:r>
      <w:r w:rsidR="00573694">
        <w:rPr>
          <w:rFonts w:ascii="UN-Abhaya" w:hAnsi="UN-Abhaya"/>
          <w:cs/>
        </w:rPr>
        <w:t>ර්‍ත්‍ථ</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rPr>
        <w:t>‘</w:t>
      </w:r>
      <w:r w:rsidRPr="00FC35DE">
        <w:rPr>
          <w:rFonts w:ascii="UN-Abhaya" w:hAnsi="UN-Abhaya"/>
          <w:b/>
          <w:bCs/>
          <w:cs/>
        </w:rPr>
        <w:t>සබ</w:t>
      </w:r>
      <w:r w:rsidR="00FC35DE" w:rsidRPr="00FC35DE">
        <w:rPr>
          <w:rFonts w:ascii="UN-Abhaya" w:hAnsi="UN-Abhaya" w:hint="cs"/>
          <w:b/>
          <w:bCs/>
          <w:cs/>
        </w:rPr>
        <w:t>්භි</w:t>
      </w:r>
      <w:r w:rsidRPr="00FC35DE">
        <w:rPr>
          <w:rFonts w:ascii="UN-Abhaya" w:hAnsi="UN-Abhaya"/>
          <w:b/>
          <w:bCs/>
          <w:cs/>
        </w:rPr>
        <w:t xml:space="preserve"> ස</w:t>
      </w:r>
      <w:r w:rsidR="00FC35DE" w:rsidRPr="00FC35DE">
        <w:rPr>
          <w:rFonts w:ascii="UN-Abhaya" w:hAnsi="UN-Abhaya" w:hint="cs"/>
          <w:b/>
          <w:bCs/>
          <w:cs/>
        </w:rPr>
        <w:t>ද්ධම්</w:t>
      </w:r>
      <w:r w:rsidRPr="00FC35DE">
        <w:rPr>
          <w:rFonts w:ascii="UN-Abhaya" w:hAnsi="UN-Abhaya"/>
          <w:b/>
          <w:bCs/>
          <w:cs/>
        </w:rPr>
        <w:t>මො</w:t>
      </w:r>
      <w:r w:rsidRPr="00FC35DE">
        <w:rPr>
          <w:rFonts w:ascii="UN-Abhaya" w:hAnsi="UN-Abhaya"/>
          <w:b/>
          <w:bCs/>
        </w:rPr>
        <w:t xml:space="preserve">, </w:t>
      </w:r>
      <w:r w:rsidRPr="00FC35DE">
        <w:rPr>
          <w:rFonts w:ascii="UN-Abhaya" w:hAnsi="UN-Abhaya"/>
          <w:b/>
          <w:bCs/>
          <w:cs/>
        </w:rPr>
        <w:t>සප්පුරිසො</w:t>
      </w:r>
      <w:r w:rsidR="009A2058">
        <w:rPr>
          <w:rFonts w:ascii="UN-Abhaya" w:hAnsi="UN-Abhaya"/>
        </w:rPr>
        <w:t>’</w:t>
      </w:r>
      <w:r w:rsidRPr="00650FC5">
        <w:rPr>
          <w:rFonts w:ascii="UN-Abhaya" w:hAnsi="UN-Abhaya"/>
        </w:rPr>
        <w:t xml:space="preserve"> </w:t>
      </w:r>
      <w:r w:rsidRPr="00650FC5">
        <w:rPr>
          <w:rFonts w:ascii="UN-Abhaya" w:hAnsi="UN-Abhaya"/>
          <w:cs/>
        </w:rPr>
        <w:t>යනාදී තැන්හි ස</w:t>
      </w:r>
      <w:r w:rsidR="00FC35DE">
        <w:rPr>
          <w:rFonts w:ascii="UN-Abhaya" w:hAnsi="UN-Abhaya" w:hint="cs"/>
          <w:cs/>
        </w:rPr>
        <w:t>න්</w:t>
      </w:r>
      <w:r w:rsidRPr="00650FC5">
        <w:rPr>
          <w:rFonts w:ascii="UN-Abhaya" w:hAnsi="UN-Abhaya"/>
          <w:cs/>
        </w:rPr>
        <w:t>තා</w:t>
      </w:r>
      <w:r w:rsidR="00573694">
        <w:rPr>
          <w:rFonts w:ascii="UN-Abhaya" w:hAnsi="UN-Abhaya"/>
          <w:cs/>
        </w:rPr>
        <w:t>ර්‍ත්‍ථ</w:t>
      </w:r>
      <w:r w:rsidRPr="00650FC5">
        <w:rPr>
          <w:rFonts w:ascii="UN-Abhaya" w:hAnsi="UN-Abhaya"/>
          <w:cs/>
        </w:rPr>
        <w:t>යෙහි</w:t>
      </w:r>
      <w:r w:rsidRPr="00650FC5">
        <w:rPr>
          <w:rFonts w:ascii="UN-Abhaya" w:hAnsi="UN-Abhaya"/>
        </w:rPr>
        <w:t xml:space="preserve">, </w:t>
      </w:r>
      <w:r w:rsidR="009A2058">
        <w:rPr>
          <w:rFonts w:ascii="UN-Abhaya" w:hAnsi="UN-Abhaya"/>
        </w:rPr>
        <w:t>‘</w:t>
      </w:r>
      <w:r w:rsidRPr="00FC35DE">
        <w:rPr>
          <w:rFonts w:ascii="UN-Abhaya" w:hAnsi="UN-Abhaya"/>
          <w:b/>
          <w:bCs/>
          <w:cs/>
        </w:rPr>
        <w:t>සො පුරිසො</w:t>
      </w:r>
      <w:r w:rsidRPr="00FC35DE">
        <w:rPr>
          <w:rFonts w:ascii="UN-Abhaya" w:hAnsi="UN-Abhaya"/>
          <w:b/>
          <w:bCs/>
        </w:rPr>
        <w:t xml:space="preserve">, </w:t>
      </w:r>
      <w:r w:rsidRPr="00FC35DE">
        <w:rPr>
          <w:rFonts w:ascii="UN-Abhaya" w:hAnsi="UN-Abhaya"/>
          <w:b/>
          <w:bCs/>
          <w:cs/>
        </w:rPr>
        <w:t>සා ඉ</w:t>
      </w:r>
      <w:r w:rsidR="00FC35DE" w:rsidRPr="00FC35DE">
        <w:rPr>
          <w:rFonts w:ascii="UN-Abhaya" w:hAnsi="UN-Abhaya" w:hint="cs"/>
          <w:b/>
          <w:bCs/>
          <w:cs/>
        </w:rPr>
        <w:t>ත්ථි</w:t>
      </w:r>
      <w:r w:rsidR="009A2058">
        <w:rPr>
          <w:rFonts w:ascii="UN-Abhaya" w:hAnsi="UN-Abhaya"/>
          <w:b/>
          <w:bCs/>
        </w:rPr>
        <w:t>’</w:t>
      </w:r>
      <w:r w:rsidR="00FC35DE">
        <w:rPr>
          <w:rFonts w:ascii="UN-Abhaya" w:hAnsi="UN-Abhaya" w:hint="cs"/>
          <w:cs/>
        </w:rPr>
        <w:t xml:space="preserve"> </w:t>
      </w:r>
      <w:r w:rsidRPr="00650FC5">
        <w:rPr>
          <w:rFonts w:ascii="UN-Abhaya" w:hAnsi="UN-Abhaya"/>
          <w:cs/>
        </w:rPr>
        <w:t>යනාදී තැන්හි ත</w:t>
      </w:r>
      <w:r w:rsidR="00FC35DE">
        <w:rPr>
          <w:rFonts w:ascii="UN-Abhaya" w:hAnsi="UN-Abhaya" w:hint="cs"/>
          <w:cs/>
        </w:rPr>
        <w:t xml:space="preserve"> </w:t>
      </w:r>
      <w:r w:rsidRPr="00650FC5">
        <w:rPr>
          <w:rFonts w:ascii="UN-Abhaya" w:hAnsi="UN-Abhaya"/>
          <w:cs/>
        </w:rPr>
        <w:t>ශබ්ද කාර</w:t>
      </w:r>
      <w:r w:rsidR="00FC35DE">
        <w:rPr>
          <w:rFonts w:ascii="UN-Abhaya" w:hAnsi="UN-Abhaya" w:hint="cs"/>
          <w:cs/>
        </w:rPr>
        <w:t>ර්‍</w:t>
      </w:r>
      <w:r w:rsidRPr="00650FC5">
        <w:rPr>
          <w:rFonts w:ascii="UN-Abhaya" w:hAnsi="UN-Abhaya"/>
          <w:cs/>
        </w:rPr>
        <w:t>ය</w:t>
      </w:r>
      <w:r w:rsidR="00FC35DE">
        <w:rPr>
          <w:rFonts w:ascii="UN-Abhaya" w:hAnsi="UN-Abhaya" w:hint="cs"/>
          <w:cs/>
        </w:rPr>
        <w:t>්‍ය</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b/>
          <w:bCs/>
        </w:rPr>
        <w:t>‘</w:t>
      </w:r>
      <w:r w:rsidRPr="00FC35DE">
        <w:rPr>
          <w:rFonts w:ascii="UN-Abhaya" w:hAnsi="UN-Abhaya"/>
          <w:b/>
          <w:bCs/>
          <w:cs/>
        </w:rPr>
        <w:t xml:space="preserve">අසු රාජා අසු </w:t>
      </w:r>
      <w:r w:rsidR="00FC35DE" w:rsidRPr="00FC35DE">
        <w:rPr>
          <w:rFonts w:ascii="UN-Abhaya" w:hAnsi="UN-Abhaya"/>
          <w:b/>
          <w:bCs/>
          <w:cs/>
        </w:rPr>
        <w:t>ඉ</w:t>
      </w:r>
      <w:r w:rsidR="00FC35DE" w:rsidRPr="00FC35DE">
        <w:rPr>
          <w:rFonts w:ascii="UN-Abhaya" w:hAnsi="UN-Abhaya" w:hint="cs"/>
          <w:b/>
          <w:bCs/>
          <w:cs/>
        </w:rPr>
        <w:t>ත්ථි</w:t>
      </w:r>
      <w:r w:rsidR="009A2058">
        <w:rPr>
          <w:rFonts w:ascii="UN-Abhaya" w:hAnsi="UN-Abhaya"/>
          <w:b/>
          <w:bCs/>
        </w:rPr>
        <w:t>’</w:t>
      </w:r>
      <w:r w:rsidRPr="00650FC5">
        <w:rPr>
          <w:rFonts w:ascii="UN-Abhaya" w:hAnsi="UN-Abhaya"/>
          <w:cs/>
        </w:rPr>
        <w:t xml:space="preserve"> යනාදී තැන්හි </w:t>
      </w:r>
      <w:r w:rsidR="00FC35DE">
        <w:rPr>
          <w:rFonts w:ascii="UN-Abhaya" w:hAnsi="UN-Abhaya" w:hint="cs"/>
          <w:cs/>
        </w:rPr>
        <w:t xml:space="preserve">ම </w:t>
      </w:r>
      <w:r w:rsidRPr="00650FC5">
        <w:rPr>
          <w:rFonts w:ascii="UN-Abhaya" w:hAnsi="UN-Abhaya"/>
          <w:cs/>
        </w:rPr>
        <w:t>ශබ්ද</w:t>
      </w:r>
      <w:r w:rsidR="00A86F2A">
        <w:rPr>
          <w:rFonts w:ascii="UN-Abhaya" w:hAnsi="UN-Abhaya" w:hint="cs"/>
          <w:cs/>
        </w:rPr>
        <w:t>කාර්‍ය්‍ය</w:t>
      </w:r>
      <w:r w:rsidRPr="00650FC5">
        <w:rPr>
          <w:rFonts w:ascii="UN-Abhaya" w:hAnsi="UN-Abhaya"/>
          <w:cs/>
        </w:rPr>
        <w:t>යෙහි</w:t>
      </w:r>
      <w:r w:rsidRPr="00650FC5">
        <w:rPr>
          <w:rFonts w:ascii="UN-Abhaya" w:hAnsi="UN-Abhaya"/>
        </w:rPr>
        <w:t xml:space="preserve">, </w:t>
      </w:r>
      <w:r w:rsidR="009A2058">
        <w:rPr>
          <w:rFonts w:ascii="UN-Abhaya" w:hAnsi="UN-Abhaya"/>
        </w:rPr>
        <w:t>‘</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යො</w:t>
      </w:r>
      <w:r w:rsidRPr="00A86F2A">
        <w:rPr>
          <w:rFonts w:ascii="UN-Abhaya" w:hAnsi="UN-Abhaya"/>
          <w:b/>
          <w:bCs/>
        </w:rPr>
        <w:t xml:space="preserve">, </w:t>
      </w:r>
      <w:r w:rsidRPr="00A86F2A">
        <w:rPr>
          <w:rFonts w:ascii="UN-Abhaya" w:hAnsi="UN-Abhaya"/>
          <w:b/>
          <w:bCs/>
          <w:cs/>
        </w:rPr>
        <w:t>අං</w:t>
      </w:r>
      <w:r w:rsidRPr="00A86F2A">
        <w:rPr>
          <w:rFonts w:ascii="UN-Abhaya" w:hAnsi="UN-Abhaya"/>
          <w:b/>
          <w:bCs/>
        </w:rPr>
        <w:t xml:space="preserve">, </w:t>
      </w:r>
      <w:r w:rsidRPr="00A86F2A">
        <w:rPr>
          <w:rFonts w:ascii="UN-Abhaya" w:hAnsi="UN-Abhaya"/>
          <w:b/>
          <w:bCs/>
          <w:cs/>
        </w:rPr>
        <w:t>යො</w:t>
      </w:r>
      <w:r w:rsidRPr="00A86F2A">
        <w:rPr>
          <w:rFonts w:ascii="UN-Abhaya" w:hAnsi="UN-Abhaya"/>
          <w:b/>
          <w:bCs/>
        </w:rPr>
        <w:t xml:space="preserve">, </w:t>
      </w:r>
      <w:r w:rsidRPr="00A86F2A">
        <w:rPr>
          <w:rFonts w:ascii="UN-Abhaya" w:hAnsi="UN-Abhaya"/>
          <w:b/>
          <w:bCs/>
          <w:cs/>
        </w:rPr>
        <w:t>නා</w:t>
      </w:r>
      <w:r w:rsidRPr="00A86F2A">
        <w:rPr>
          <w:rFonts w:ascii="UN-Abhaya" w:hAnsi="UN-Abhaya"/>
          <w:b/>
          <w:bCs/>
        </w:rPr>
        <w:t xml:space="preserve">, </w:t>
      </w:r>
      <w:r w:rsidRPr="00A86F2A">
        <w:rPr>
          <w:rFonts w:ascii="UN-Abhaya" w:hAnsi="UN-Abhaya"/>
          <w:b/>
          <w:bCs/>
          <w:cs/>
        </w:rPr>
        <w:t>හි</w:t>
      </w:r>
      <w:r w:rsidRPr="00A86F2A">
        <w:rPr>
          <w:rFonts w:ascii="UN-Abhaya" w:hAnsi="UN-Abhaya"/>
          <w:b/>
          <w:bCs/>
        </w:rPr>
        <w:t xml:space="preserve">, </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නං</w:t>
      </w:r>
      <w:r w:rsidR="009A2058">
        <w:rPr>
          <w:rFonts w:ascii="UN-Abhaya" w:hAnsi="UN-Abhaya"/>
          <w:b/>
          <w:bCs/>
        </w:rPr>
        <w:t>’</w:t>
      </w:r>
      <w:r w:rsidR="00867DD5">
        <w:rPr>
          <w:rFonts w:ascii="UN-Abhaya" w:hAnsi="UN-Abhaya"/>
        </w:rPr>
        <w:t xml:space="preserve"> </w:t>
      </w:r>
      <w:r w:rsidRPr="00650FC5">
        <w:rPr>
          <w:rFonts w:ascii="UN-Abhaya" w:hAnsi="UN-Abhaya"/>
          <w:cs/>
        </w:rPr>
        <w:t>යනාදී තැන්හි නාමවිභක්තියෙහි</w:t>
      </w:r>
      <w:r w:rsidRPr="00650FC5">
        <w:rPr>
          <w:rFonts w:ascii="UN-Abhaya" w:hAnsi="UN-Abhaya"/>
        </w:rPr>
        <w:t xml:space="preserve">, </w:t>
      </w:r>
      <w:r w:rsidR="009A2058">
        <w:rPr>
          <w:rFonts w:ascii="UN-Abhaya" w:hAnsi="UN-Abhaya"/>
        </w:rPr>
        <w:t>‘</w:t>
      </w:r>
      <w:r w:rsidRPr="00A86F2A">
        <w:rPr>
          <w:rFonts w:ascii="UN-Abhaya" w:hAnsi="UN-Abhaya"/>
          <w:b/>
          <w:bCs/>
          <w:cs/>
        </w:rPr>
        <w:t>තිජගුප</w:t>
      </w:r>
      <w:r w:rsidRPr="00650FC5">
        <w:rPr>
          <w:rFonts w:ascii="UN-Abhaya" w:hAnsi="UN-Abhaya"/>
          <w:cs/>
        </w:rPr>
        <w:t xml:space="preserve"> </w:t>
      </w:r>
      <w:r w:rsidRPr="00A86F2A">
        <w:rPr>
          <w:rFonts w:ascii="UN-Abhaya" w:hAnsi="UN-Abhaya"/>
          <w:b/>
          <w:bCs/>
          <w:cs/>
        </w:rPr>
        <w:t>කිතමානෙහි ඛ</w:t>
      </w:r>
      <w:r w:rsidR="00A86F2A" w:rsidRPr="00A86F2A">
        <w:rPr>
          <w:rFonts w:ascii="UN-Abhaya" w:hAnsi="UN-Abhaya" w:hint="cs"/>
          <w:b/>
          <w:bCs/>
          <w:cs/>
        </w:rPr>
        <w:t>ඡ</w:t>
      </w:r>
      <w:r w:rsidRPr="00A86F2A">
        <w:rPr>
          <w:rFonts w:ascii="UN-Abhaya" w:hAnsi="UN-Abhaya"/>
          <w:b/>
          <w:bCs/>
          <w:cs/>
        </w:rPr>
        <w:t>සා වා</w:t>
      </w:r>
      <w:r w:rsidR="009A2058">
        <w:rPr>
          <w:rFonts w:ascii="UN-Abhaya" w:hAnsi="UN-Abhaya"/>
        </w:rPr>
        <w:t>’</w:t>
      </w:r>
      <w:r w:rsidRPr="00650FC5">
        <w:rPr>
          <w:rFonts w:ascii="UN-Abhaya" w:hAnsi="UN-Abhaya"/>
          <w:cs/>
        </w:rPr>
        <w:t xml:space="preserve"> යන තැන්හි ධාතු ප්‍රත්‍යයයෙහි</w:t>
      </w:r>
      <w:r w:rsidRPr="00650FC5">
        <w:rPr>
          <w:rFonts w:ascii="UN-Abhaya" w:hAnsi="UN-Abhaya"/>
        </w:rPr>
        <w:t xml:space="preserve">, </w:t>
      </w:r>
      <w:r w:rsidR="009A2058">
        <w:rPr>
          <w:rFonts w:ascii="UN-Abhaya" w:hAnsi="UN-Abhaya"/>
          <w:b/>
          <w:bCs/>
        </w:rPr>
        <w:t>‘</w:t>
      </w:r>
      <w:r w:rsidRPr="00A86F2A">
        <w:rPr>
          <w:rFonts w:ascii="UN-Abhaya" w:hAnsi="UN-Abhaya"/>
          <w:b/>
          <w:bCs/>
          <w:cs/>
        </w:rPr>
        <w:t>ය</w:t>
      </w:r>
      <w:r w:rsidRPr="00A86F2A">
        <w:rPr>
          <w:rFonts w:ascii="UN-Abhaya" w:hAnsi="UN-Abhaya"/>
          <w:b/>
          <w:bCs/>
        </w:rPr>
        <w:t>,</w:t>
      </w:r>
      <w:r w:rsidR="00A86F2A" w:rsidRPr="00A86F2A">
        <w:rPr>
          <w:rFonts w:ascii="UN-Abhaya" w:hAnsi="UN-Abhaya" w:hint="cs"/>
          <w:b/>
          <w:bCs/>
          <w:cs/>
        </w:rPr>
        <w:t xml:space="preserve"> </w:t>
      </w:r>
      <w:r w:rsidRPr="00A86F2A">
        <w:rPr>
          <w:rFonts w:ascii="UN-Abhaya" w:hAnsi="UN-Abhaya"/>
          <w:b/>
          <w:bCs/>
          <w:cs/>
        </w:rPr>
        <w:t>ර</w:t>
      </w:r>
      <w:r w:rsidRPr="00A86F2A">
        <w:rPr>
          <w:rFonts w:ascii="UN-Abhaya" w:hAnsi="UN-Abhaya"/>
          <w:b/>
          <w:bCs/>
        </w:rPr>
        <w:t xml:space="preserve">, </w:t>
      </w:r>
      <w:r w:rsidRPr="00A86F2A">
        <w:rPr>
          <w:rFonts w:ascii="UN-Abhaya" w:hAnsi="UN-Abhaya"/>
          <w:b/>
          <w:bCs/>
          <w:cs/>
        </w:rPr>
        <w:t>ල</w:t>
      </w:r>
      <w:r w:rsidRPr="00A86F2A">
        <w:rPr>
          <w:rFonts w:ascii="UN-Abhaya" w:hAnsi="UN-Abhaya"/>
          <w:b/>
          <w:bCs/>
        </w:rPr>
        <w:t xml:space="preserve">, </w:t>
      </w:r>
      <w:r w:rsidRPr="00A86F2A">
        <w:rPr>
          <w:rFonts w:ascii="UN-Abhaya" w:hAnsi="UN-Abhaya"/>
          <w:b/>
          <w:bCs/>
          <w:cs/>
        </w:rPr>
        <w:t>ව</w:t>
      </w:r>
      <w:r w:rsidRPr="00A86F2A">
        <w:rPr>
          <w:rFonts w:ascii="UN-Abhaya" w:hAnsi="UN-Abhaya"/>
          <w:b/>
          <w:bCs/>
        </w:rPr>
        <w:t xml:space="preserve">, </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හ</w:t>
      </w:r>
      <w:r w:rsidRPr="00A86F2A">
        <w:rPr>
          <w:rFonts w:ascii="UN-Abhaya" w:hAnsi="UN-Abhaya"/>
          <w:b/>
          <w:bCs/>
        </w:rPr>
        <w:t xml:space="preserve">, </w:t>
      </w:r>
      <w:r w:rsidRPr="00A86F2A">
        <w:rPr>
          <w:rFonts w:ascii="UN-Abhaya" w:hAnsi="UN-Abhaya"/>
          <w:b/>
          <w:bCs/>
          <w:cs/>
        </w:rPr>
        <w:t>ළ</w:t>
      </w:r>
      <w:r w:rsidRPr="00A86F2A">
        <w:rPr>
          <w:rFonts w:ascii="UN-Abhaya" w:hAnsi="UN-Abhaya"/>
          <w:b/>
          <w:bCs/>
        </w:rPr>
        <w:t xml:space="preserve">, </w:t>
      </w:r>
      <w:r w:rsidRPr="00A86F2A">
        <w:rPr>
          <w:rFonts w:ascii="UN-Abhaya" w:hAnsi="UN-Abhaya"/>
          <w:b/>
          <w:bCs/>
          <w:cs/>
        </w:rPr>
        <w:t>අං</w:t>
      </w:r>
      <w:r w:rsidR="009A2058">
        <w:rPr>
          <w:rFonts w:ascii="UN-Abhaya" w:hAnsi="UN-Abhaya"/>
          <w:b/>
          <w:bCs/>
        </w:rPr>
        <w:t>’</w:t>
      </w:r>
      <w:r w:rsidRPr="00650FC5">
        <w:rPr>
          <w:rFonts w:ascii="UN-Abhaya" w:hAnsi="UN-Abhaya"/>
          <w:cs/>
        </w:rPr>
        <w:t xml:space="preserve"> යනතැන්හි ව්‍යඤ්ජනයෙහි</w:t>
      </w:r>
      <w:r w:rsidRPr="00650FC5">
        <w:rPr>
          <w:rFonts w:ascii="UN-Abhaya" w:hAnsi="UN-Abhaya"/>
        </w:rPr>
        <w:t xml:space="preserve">, </w:t>
      </w:r>
      <w:r w:rsidR="009A2058" w:rsidRPr="009A2058">
        <w:rPr>
          <w:rFonts w:ascii="UN-Abhaya" w:hAnsi="UN-Abhaya"/>
          <w:b/>
          <w:bCs/>
        </w:rPr>
        <w:t>‘</w:t>
      </w:r>
      <w:r w:rsidRPr="009A2058">
        <w:rPr>
          <w:rFonts w:ascii="UN-Abhaya" w:hAnsi="UN-Abhaya"/>
          <w:b/>
          <w:bCs/>
          <w:cs/>
        </w:rPr>
        <w:t>සා</w:t>
      </w:r>
      <w:r w:rsidR="00A86F2A" w:rsidRPr="009A2058">
        <w:rPr>
          <w:rFonts w:ascii="UN-Abhaya" w:hAnsi="UN-Abhaya" w:hint="cs"/>
          <w:b/>
          <w:bCs/>
          <w:cs/>
        </w:rPr>
        <w:t>නි</w:t>
      </w:r>
      <w:r w:rsidRPr="009A2058">
        <w:rPr>
          <w:rFonts w:ascii="UN-Abhaya" w:hAnsi="UN-Abhaya"/>
          <w:b/>
          <w:bCs/>
          <w:cs/>
        </w:rPr>
        <w:t xml:space="preserve"> කම්මානි සපුත</w:t>
      </w:r>
      <w:r w:rsidR="00A86F2A" w:rsidRPr="009A2058">
        <w:rPr>
          <w:rFonts w:ascii="UN-Abhaya" w:hAnsi="UN-Abhaya" w:hint="cs"/>
          <w:b/>
          <w:bCs/>
          <w:cs/>
        </w:rPr>
        <w:t>්තො</w:t>
      </w:r>
      <w:r w:rsidR="009A2058" w:rsidRPr="009A2058">
        <w:rPr>
          <w:rFonts w:ascii="UN-Abhaya" w:hAnsi="UN-Abhaya"/>
          <w:b/>
          <w:bCs/>
        </w:rPr>
        <w:t>’</w:t>
      </w:r>
      <w:r w:rsidRPr="00650FC5">
        <w:rPr>
          <w:rFonts w:ascii="UN-Abhaya" w:hAnsi="UN-Abhaya"/>
          <w:cs/>
        </w:rPr>
        <w:t xml:space="preserve"> යනාදී තැන්හි තමන් සතු වස්තුවෙහි</w:t>
      </w:r>
      <w:r w:rsidRPr="00650FC5">
        <w:rPr>
          <w:rFonts w:ascii="UN-Abhaya" w:hAnsi="UN-Abhaya"/>
        </w:rPr>
        <w:t>,</w:t>
      </w:r>
      <w:r w:rsidR="00867DD5">
        <w:rPr>
          <w:rFonts w:ascii="UN-Abhaya" w:hAnsi="UN-Abhaya"/>
        </w:rPr>
        <w:t xml:space="preserve"> </w:t>
      </w:r>
      <w:r w:rsidR="009A2058">
        <w:rPr>
          <w:rFonts w:ascii="UN-Abhaya" w:hAnsi="UN-Abhaya"/>
          <w:b/>
          <w:bCs/>
        </w:rPr>
        <w:t>‘</w:t>
      </w:r>
      <w:r w:rsidRPr="000F686A">
        <w:rPr>
          <w:rFonts w:ascii="UN-Abhaya" w:hAnsi="UN-Abhaya"/>
          <w:b/>
          <w:bCs/>
          <w:cs/>
        </w:rPr>
        <w:t>සධ</w:t>
      </w:r>
      <w:r w:rsidR="000F686A" w:rsidRPr="000F686A">
        <w:rPr>
          <w:rFonts w:ascii="UN-Abhaya" w:hAnsi="UN-Abhaya" w:hint="cs"/>
          <w:b/>
          <w:bCs/>
          <w:cs/>
        </w:rPr>
        <w:t>නං</w:t>
      </w:r>
      <w:r w:rsidRPr="000F686A">
        <w:rPr>
          <w:rFonts w:ascii="UN-Abhaya" w:hAnsi="UN-Abhaya"/>
          <w:b/>
          <w:bCs/>
          <w:cs/>
        </w:rPr>
        <w:t xml:space="preserve"> සපරිසං</w:t>
      </w:r>
      <w:r w:rsidR="009A2058">
        <w:rPr>
          <w:rFonts w:ascii="UN-Abhaya" w:hAnsi="UN-Abhaya"/>
          <w:b/>
          <w:bCs/>
        </w:rPr>
        <w:t>’</w:t>
      </w:r>
      <w:r w:rsidRPr="00650FC5">
        <w:rPr>
          <w:rFonts w:ascii="UN-Abhaya" w:hAnsi="UN-Abhaya"/>
          <w:cs/>
        </w:rPr>
        <w:t xml:space="preserve"> යනාදී තැන්හි තමන් කෙරෙහි</w:t>
      </w:r>
      <w:r w:rsidRPr="00650FC5">
        <w:rPr>
          <w:rFonts w:ascii="UN-Abhaya" w:hAnsi="UN-Abhaya"/>
        </w:rPr>
        <w:t>,</w:t>
      </w:r>
      <w:r w:rsidR="000F686A">
        <w:rPr>
          <w:rFonts w:ascii="UN-Abhaya" w:hAnsi="UN-Abhaya" w:hint="cs"/>
          <w:cs/>
        </w:rPr>
        <w:t xml:space="preserve"> </w:t>
      </w:r>
      <w:r w:rsidR="009A2058">
        <w:rPr>
          <w:rFonts w:ascii="UN-Abhaya" w:hAnsi="UN-Abhaya"/>
        </w:rPr>
        <w:t>‘</w:t>
      </w:r>
      <w:r w:rsidRPr="000F686A">
        <w:rPr>
          <w:rFonts w:ascii="UN-Abhaya" w:hAnsi="UN-Abhaya"/>
          <w:b/>
          <w:bCs/>
          <w:cs/>
        </w:rPr>
        <w:t>සන්දි</w:t>
      </w:r>
      <w:r w:rsidR="000F686A" w:rsidRPr="000F686A">
        <w:rPr>
          <w:rFonts w:ascii="UN-Abhaya" w:hAnsi="UN-Abhaya" w:hint="cs"/>
          <w:b/>
          <w:bCs/>
          <w:cs/>
        </w:rPr>
        <w:t>ට්ඨො</w:t>
      </w:r>
      <w:r w:rsidRPr="000F686A">
        <w:rPr>
          <w:rFonts w:ascii="UN-Abhaya" w:hAnsi="UN-Abhaya"/>
          <w:b/>
          <w:bCs/>
          <w:cs/>
        </w:rPr>
        <w:t xml:space="preserve"> ස</w:t>
      </w:r>
      <w:r w:rsidR="000F686A" w:rsidRPr="000F686A">
        <w:rPr>
          <w:rFonts w:ascii="UN-Abhaya" w:hAnsi="UN-Abhaya" w:hint="cs"/>
          <w:b/>
          <w:bCs/>
          <w:cs/>
        </w:rPr>
        <w:t>ම්භත්</w:t>
      </w:r>
      <w:r w:rsidRPr="000F686A">
        <w:rPr>
          <w:rFonts w:ascii="UN-Abhaya" w:hAnsi="UN-Abhaya"/>
          <w:b/>
          <w:bCs/>
          <w:cs/>
        </w:rPr>
        <w:t>තො</w:t>
      </w:r>
      <w:r w:rsidR="009A2058">
        <w:rPr>
          <w:rFonts w:ascii="UN-Abhaya" w:hAnsi="UN-Abhaya"/>
        </w:rPr>
        <w:t>’</w:t>
      </w:r>
      <w:r w:rsidRPr="00650FC5">
        <w:rPr>
          <w:rFonts w:ascii="UN-Abhaya" w:hAnsi="UN-Abhaya"/>
          <w:cs/>
        </w:rPr>
        <w:t xml:space="preserve"> යනාදීතැන්හි නෑයන් කෙරෙහි</w:t>
      </w:r>
      <w:r w:rsidRPr="00650FC5">
        <w:rPr>
          <w:rFonts w:ascii="UN-Abhaya" w:hAnsi="UN-Abhaya"/>
        </w:rPr>
        <w:t>,</w:t>
      </w:r>
      <w:r w:rsidR="00867DD5">
        <w:rPr>
          <w:rFonts w:ascii="UN-Abhaya" w:hAnsi="UN-Abhaya"/>
        </w:rPr>
        <w:t xml:space="preserve"> </w:t>
      </w:r>
      <w:r w:rsidR="009A2058">
        <w:rPr>
          <w:rFonts w:ascii="UN-Abhaya" w:hAnsi="UN-Abhaya"/>
          <w:b/>
          <w:bCs/>
        </w:rPr>
        <w:t>‘</w:t>
      </w:r>
      <w:r w:rsidRPr="00C457C5">
        <w:rPr>
          <w:rFonts w:ascii="UN-Abhaya" w:hAnsi="UN-Abhaya"/>
          <w:b/>
          <w:bCs/>
          <w:cs/>
        </w:rPr>
        <w:t>සස්</w:t>
      </w:r>
      <w:r w:rsidR="00C457C5" w:rsidRPr="00C457C5">
        <w:rPr>
          <w:rFonts w:ascii="UN-Abhaya" w:hAnsi="UN-Abhaya" w:hint="cs"/>
          <w:b/>
          <w:bCs/>
          <w:cs/>
        </w:rPr>
        <w:t>සං</w:t>
      </w:r>
      <w:r w:rsidRPr="00C457C5">
        <w:rPr>
          <w:rFonts w:ascii="UN-Abhaya" w:hAnsi="UN-Abhaya"/>
          <w:b/>
          <w:bCs/>
          <w:cs/>
        </w:rPr>
        <w:t xml:space="preserve"> සාලි</w:t>
      </w:r>
      <w:r w:rsidR="009A2058">
        <w:rPr>
          <w:rFonts w:ascii="UN-Abhaya" w:hAnsi="UN-Abhaya"/>
          <w:b/>
          <w:bCs/>
        </w:rPr>
        <w:t>’</w:t>
      </w:r>
      <w:r w:rsidRPr="00650FC5">
        <w:rPr>
          <w:rFonts w:ascii="UN-Abhaya" w:hAnsi="UN-Abhaya"/>
        </w:rPr>
        <w:t xml:space="preserve"> </w:t>
      </w:r>
      <w:r w:rsidRPr="00650FC5">
        <w:rPr>
          <w:rFonts w:ascii="UN-Abhaya" w:hAnsi="UN-Abhaya"/>
          <w:cs/>
        </w:rPr>
        <w:t>යනාදී තැන්හි ක්ෂේත්‍රයෙහි</w:t>
      </w:r>
      <w:r w:rsidRPr="00650FC5">
        <w:rPr>
          <w:rFonts w:ascii="UN-Abhaya" w:hAnsi="UN-Abhaya"/>
        </w:rPr>
        <w:t>,</w:t>
      </w:r>
      <w:r w:rsidR="00867DD5">
        <w:rPr>
          <w:rFonts w:ascii="UN-Abhaya" w:hAnsi="UN-Abhaya"/>
        </w:rPr>
        <w:t xml:space="preserve"> </w:t>
      </w:r>
      <w:r w:rsidR="009A2058">
        <w:rPr>
          <w:rFonts w:ascii="UN-Abhaya" w:hAnsi="UN-Abhaya"/>
          <w:b/>
          <w:bCs/>
        </w:rPr>
        <w:t>‘</w:t>
      </w:r>
      <w:r w:rsidRPr="00C457C5">
        <w:rPr>
          <w:rFonts w:ascii="UN-Abhaya" w:hAnsi="UN-Abhaya"/>
          <w:b/>
          <w:bCs/>
          <w:cs/>
        </w:rPr>
        <w:t>සපත්ත</w:t>
      </w:r>
      <w:r w:rsidR="00C457C5" w:rsidRPr="00C457C5">
        <w:rPr>
          <w:rFonts w:ascii="UN-Abhaya" w:hAnsi="UN-Abhaya" w:hint="cs"/>
          <w:b/>
          <w:bCs/>
          <w:cs/>
        </w:rPr>
        <w:t>ො</w:t>
      </w:r>
      <w:r w:rsidR="009A2058">
        <w:rPr>
          <w:rFonts w:ascii="UN-Abhaya" w:hAnsi="UN-Abhaya"/>
          <w:b/>
          <w:bCs/>
        </w:rPr>
        <w:t>’</w:t>
      </w:r>
      <w:r w:rsidRPr="00650FC5">
        <w:rPr>
          <w:rFonts w:ascii="UN-Abhaya" w:hAnsi="UN-Abhaya"/>
          <w:cs/>
        </w:rPr>
        <w:t xml:space="preserve"> යනාදී තැන්හි</w:t>
      </w:r>
      <w:r w:rsidR="00C457C5">
        <w:rPr>
          <w:rFonts w:ascii="UN-Abhaya" w:hAnsi="UN-Abhaya" w:hint="cs"/>
          <w:cs/>
        </w:rPr>
        <w:t xml:space="preserve"> </w:t>
      </w:r>
      <w:r w:rsidRPr="00650FC5">
        <w:rPr>
          <w:rFonts w:ascii="UN-Abhaya" w:hAnsi="UN-Abhaya"/>
          <w:cs/>
        </w:rPr>
        <w:t>රා</w:t>
      </w:r>
      <w:r w:rsidR="00DB5973">
        <w:rPr>
          <w:rFonts w:ascii="UN-Abhaya" w:hAnsi="UN-Abhaya"/>
          <w:cs/>
        </w:rPr>
        <w:t>ක්‍ෂ</w:t>
      </w:r>
      <w:r w:rsidRPr="00650FC5">
        <w:rPr>
          <w:rFonts w:ascii="UN-Abhaya" w:hAnsi="UN-Abhaya"/>
          <w:cs/>
        </w:rPr>
        <w:t>සයන් කෙරෙහි වැටුනේ ය. මෙහි ආයේ තමන් අයත් වස්තු ක්‍රියාදියෙහි ය.</w:t>
      </w:r>
      <w:r w:rsidR="00C457C5">
        <w:rPr>
          <w:rFonts w:ascii="UN-Abhaya" w:hAnsi="UN-Abhaya" w:hint="cs"/>
          <w:cs/>
        </w:rPr>
        <w:t xml:space="preserve"> </w:t>
      </w:r>
    </w:p>
    <w:p w14:paraId="460FE6E6" w14:textId="21E30CD5" w:rsidR="009545EB" w:rsidRPr="00650FC5" w:rsidRDefault="009545EB" w:rsidP="003A57D3">
      <w:pPr>
        <w:spacing w:line="276" w:lineRule="auto"/>
        <w:rPr>
          <w:rFonts w:ascii="UN-Abhaya" w:hAnsi="UN-Abhaya"/>
        </w:rPr>
      </w:pPr>
      <w:r w:rsidRPr="00D16119">
        <w:rPr>
          <w:rFonts w:ascii="UN-Abhaya" w:hAnsi="UN-Abhaya"/>
          <w:b/>
          <w:bCs/>
          <w:cs/>
        </w:rPr>
        <w:t>අ</w:t>
      </w:r>
      <w:r w:rsidR="00D16119" w:rsidRPr="00D16119">
        <w:rPr>
          <w:rFonts w:ascii="UN-Abhaya" w:hAnsi="UN-Abhaya" w:hint="cs"/>
          <w:b/>
          <w:bCs/>
          <w:cs/>
        </w:rPr>
        <w:t>ග්ගි</w:t>
      </w:r>
      <w:r w:rsidRPr="00D16119">
        <w:rPr>
          <w:rFonts w:ascii="UN-Abhaya" w:hAnsi="UN-Abhaya"/>
          <w:b/>
          <w:bCs/>
          <w:cs/>
        </w:rPr>
        <w:t xml:space="preserve"> ද</w:t>
      </w:r>
      <w:r w:rsidR="00D16119" w:rsidRPr="00D16119">
        <w:rPr>
          <w:rFonts w:ascii="UN-Abhaya" w:hAnsi="UN-Abhaya" w:hint="cs"/>
          <w:b/>
          <w:bCs/>
          <w:cs/>
        </w:rPr>
        <w:t>ඩ්ඪො</w:t>
      </w:r>
      <w:r w:rsidRPr="00D16119">
        <w:rPr>
          <w:rFonts w:ascii="UN-Abhaya" w:hAnsi="UN-Abhaya"/>
          <w:b/>
          <w:bCs/>
          <w:cs/>
        </w:rPr>
        <w:t>ව ත</w:t>
      </w:r>
      <w:r w:rsidR="00D16119" w:rsidRPr="00D16119">
        <w:rPr>
          <w:rFonts w:ascii="UN-Abhaya" w:hAnsi="UN-Abhaya" w:hint="cs"/>
          <w:b/>
          <w:bCs/>
          <w:cs/>
        </w:rPr>
        <w:t>ප්</w:t>
      </w:r>
      <w:r w:rsidRPr="00D16119">
        <w:rPr>
          <w:rFonts w:ascii="UN-Abhaya" w:hAnsi="UN-Abhaya"/>
          <w:b/>
          <w:bCs/>
          <w:cs/>
        </w:rPr>
        <w:t>පති</w:t>
      </w:r>
      <w:r w:rsidRPr="00650FC5">
        <w:rPr>
          <w:rFonts w:ascii="UN-Abhaya" w:hAnsi="UN-Abhaya"/>
          <w:cs/>
        </w:rPr>
        <w:t xml:space="preserve"> = ගිනෙන් දවන ලද්දකු සේ තැවේ.. </w:t>
      </w:r>
    </w:p>
    <w:p w14:paraId="6B19D258" w14:textId="41844E56" w:rsidR="009545EB" w:rsidRDefault="009545EB" w:rsidP="003A57D3">
      <w:pPr>
        <w:spacing w:line="276" w:lineRule="auto"/>
        <w:rPr>
          <w:rFonts w:ascii="UN-Abhaya" w:hAnsi="UN-Abhaya"/>
        </w:rPr>
      </w:pPr>
      <w:r w:rsidRPr="00650FC5">
        <w:rPr>
          <w:rFonts w:ascii="UN-Abhaya" w:hAnsi="UN-Abhaya"/>
          <w:cs/>
        </w:rPr>
        <w:t>අ</w:t>
      </w:r>
      <w:r w:rsidR="002C0913">
        <w:rPr>
          <w:rFonts w:ascii="UN-Abhaya" w:hAnsi="UN-Abhaya" w:hint="cs"/>
          <w:cs/>
        </w:rPr>
        <w:t>ඥ</w:t>
      </w:r>
      <w:r w:rsidRPr="00650FC5">
        <w:rPr>
          <w:rFonts w:ascii="UN-Abhaya" w:hAnsi="UN-Abhaya"/>
          <w:cs/>
        </w:rPr>
        <w:t xml:space="preserve"> තෙමේ තමන් කළ පාපක</w:t>
      </w:r>
      <w:r w:rsidR="00FB0612">
        <w:rPr>
          <w:rFonts w:ascii="UN-Abhaya" w:hAnsi="UN-Abhaya"/>
          <w:cs/>
        </w:rPr>
        <w:t>ර්‍ම</w:t>
      </w:r>
      <w:r w:rsidRPr="00650FC5">
        <w:rPr>
          <w:rFonts w:ascii="UN-Abhaya" w:hAnsi="UN-Abhaya"/>
          <w:cs/>
        </w:rPr>
        <w:t>යන්ගෙන් නිරයෙහි ඉපිද ග</w:t>
      </w:r>
      <w:r w:rsidR="00EA4CAE">
        <w:rPr>
          <w:rFonts w:ascii="UN-Abhaya" w:hAnsi="UN-Abhaya" w:hint="cs"/>
          <w:cs/>
        </w:rPr>
        <w:t>ි</w:t>
      </w:r>
      <w:r w:rsidRPr="00650FC5">
        <w:rPr>
          <w:rFonts w:ascii="UN-Abhaya" w:hAnsi="UN-Abhaya"/>
          <w:cs/>
        </w:rPr>
        <w:t>න</w:t>
      </w:r>
      <w:r w:rsidR="00EA4CAE">
        <w:rPr>
          <w:rFonts w:ascii="UN-Abhaya" w:hAnsi="UN-Abhaya" w:hint="cs"/>
          <w:cs/>
        </w:rPr>
        <w:t>්නෙ</w:t>
      </w:r>
      <w:r w:rsidRPr="00650FC5">
        <w:rPr>
          <w:rFonts w:ascii="UN-Abhaya" w:hAnsi="UN-Abhaya"/>
          <w:cs/>
        </w:rPr>
        <w:t>න් දන ලද්දකු සේ කායික - චෛතසික</w:t>
      </w:r>
      <w:r w:rsidR="00EA4CAE">
        <w:rPr>
          <w:rFonts w:ascii="UN-Abhaya" w:hAnsi="UN-Abhaya" w:hint="cs"/>
          <w:cs/>
        </w:rPr>
        <w:t xml:space="preserve"> </w:t>
      </w:r>
      <w:r w:rsidRPr="00650FC5">
        <w:rPr>
          <w:rFonts w:ascii="UN-Abhaya" w:hAnsi="UN-Abhaya"/>
          <w:cs/>
        </w:rPr>
        <w:t xml:space="preserve">සන්තාපයෙන් තැවෙනේ ය. </w:t>
      </w:r>
    </w:p>
    <w:p w14:paraId="46A0FFB0" w14:textId="2A4F405A" w:rsidR="00FC019A" w:rsidRDefault="009545EB" w:rsidP="003A57D3">
      <w:pPr>
        <w:spacing w:line="276" w:lineRule="auto"/>
        <w:rPr>
          <w:rFonts w:ascii="UN-Abhaya" w:hAnsi="UN-Abhaya"/>
        </w:rPr>
      </w:pPr>
      <w:r w:rsidRPr="00650FC5">
        <w:rPr>
          <w:rFonts w:ascii="UN-Abhaya" w:hAnsi="UN-Abhaya"/>
          <w:cs/>
        </w:rPr>
        <w:t>අඥ තමේ ක්‍රෝධයෙන් පව්කම් කරන්නේ මතු නො වේ. පව් කරන්නා වූ හෙතෙමේ මේ ක</w:t>
      </w:r>
      <w:r w:rsidR="00FB0612">
        <w:rPr>
          <w:rFonts w:ascii="UN-Abhaya" w:hAnsi="UN-Abhaya"/>
          <w:cs/>
        </w:rPr>
        <w:t>ර්‍ම</w:t>
      </w:r>
      <w:r w:rsidRPr="00650FC5">
        <w:rPr>
          <w:rFonts w:ascii="UN-Abhaya" w:hAnsi="UN-Abhaya"/>
          <w:cs/>
        </w:rPr>
        <w:t>යට මෙබඳු දු</w:t>
      </w:r>
      <w:r w:rsidR="00354BFA">
        <w:rPr>
          <w:rFonts w:ascii="UN-Abhaya" w:hAnsi="UN-Abhaya" w:hint="cs"/>
          <w:cs/>
        </w:rPr>
        <w:t>ඃඛ</w:t>
      </w:r>
      <w:r w:rsidRPr="00650FC5">
        <w:rPr>
          <w:rFonts w:ascii="UN-Abhaya" w:hAnsi="UN-Abhaya"/>
          <w:cs/>
        </w:rPr>
        <w:t>විපාකයක් ඇතැයි ද නො දනියි. තමන් කළ පව්කමින් අපායෙහි ඉපිද ගිනි ගෙ</w:t>
      </w:r>
      <w:r w:rsidR="00354BFA">
        <w:rPr>
          <w:rFonts w:ascii="UN-Abhaya" w:hAnsi="UN-Abhaya" w:hint="cs"/>
          <w:cs/>
        </w:rPr>
        <w:t>ණ</w:t>
      </w:r>
      <w:r w:rsidRPr="00650FC5">
        <w:rPr>
          <w:rFonts w:ascii="UN-Abhaya" w:hAnsi="UN-Abhaya"/>
          <w:cs/>
        </w:rPr>
        <w:t xml:space="preserve"> දැවෙ</w:t>
      </w:r>
      <w:r w:rsidR="00354BFA">
        <w:rPr>
          <w:rFonts w:ascii="UN-Abhaya" w:hAnsi="UN-Abhaya" w:hint="cs"/>
          <w:cs/>
        </w:rPr>
        <w:t>න්</w:t>
      </w:r>
      <w:r w:rsidRPr="00650FC5">
        <w:rPr>
          <w:rFonts w:ascii="UN-Abhaya" w:hAnsi="UN-Abhaya"/>
          <w:cs/>
        </w:rPr>
        <w:t xml:space="preserve">නෙකු සේ සිත කය දෙක්හි වූ බලවත් සන්තාපයෙන් නිති </w:t>
      </w:r>
      <w:r w:rsidR="00354BFA">
        <w:rPr>
          <w:rFonts w:ascii="UN-Abhaya" w:hAnsi="UN-Abhaya" w:hint="cs"/>
          <w:cs/>
        </w:rPr>
        <w:t>තැ</w:t>
      </w:r>
      <w:r w:rsidRPr="00650FC5">
        <w:rPr>
          <w:rFonts w:ascii="UN-Abhaya" w:hAnsi="UN-Abhaya"/>
          <w:cs/>
        </w:rPr>
        <w:t>වෙන්නේ ය</w:t>
      </w:r>
      <w:r w:rsidRPr="00650FC5">
        <w:rPr>
          <w:rFonts w:ascii="UN-Abhaya" w:hAnsi="UN-Abhaya"/>
        </w:rPr>
        <w:t xml:space="preserve">, </w:t>
      </w:r>
      <w:r w:rsidRPr="00650FC5">
        <w:rPr>
          <w:rFonts w:ascii="UN-Abhaya" w:hAnsi="UN-Abhaya"/>
          <w:cs/>
        </w:rPr>
        <w:t>යනු මෙහි</w:t>
      </w:r>
      <w:r w:rsidR="00354BFA">
        <w:rPr>
          <w:rFonts w:ascii="UN-Abhaya" w:hAnsi="UN-Abhaya" w:hint="cs"/>
          <w:cs/>
        </w:rPr>
        <w:t xml:space="preserve"> </w:t>
      </w:r>
      <w:r w:rsidRPr="00650FC5">
        <w:rPr>
          <w:rFonts w:ascii="UN-Abhaya" w:hAnsi="UN-Abhaya"/>
          <w:cs/>
        </w:rPr>
        <w:t>අදහස ය.</w:t>
      </w:r>
      <w:r w:rsidR="00014ECB">
        <w:rPr>
          <w:rFonts w:ascii="UN-Abhaya" w:hAnsi="UN-Abhaya"/>
          <w:cs/>
        </w:rPr>
        <w:t xml:space="preserve"> </w:t>
      </w:r>
    </w:p>
    <w:p w14:paraId="58A771DA" w14:textId="08DC7C87" w:rsidR="009545EB" w:rsidRPr="00650FC5" w:rsidRDefault="009545EB"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1578DD">
        <w:rPr>
          <w:rFonts w:ascii="UN-Abhaya" w:hAnsi="UN-Abhaya" w:hint="cs"/>
          <w:cs/>
        </w:rPr>
        <w:t>ේ</w:t>
      </w:r>
      <w:r w:rsidRPr="00650FC5">
        <w:rPr>
          <w:rFonts w:ascii="UN-Abhaya" w:hAnsi="UN-Abhaya"/>
          <w:cs/>
        </w:rPr>
        <w:t xml:space="preserve">ශනාවගේ අවසානයෙහි බොහෝ දෙන සෝවාන් ඵලාදියට පැමිණියහ. </w:t>
      </w:r>
    </w:p>
    <w:p w14:paraId="3FB15D20" w14:textId="554C3C42" w:rsidR="009545EB" w:rsidRPr="00650FC5" w:rsidRDefault="009545EB" w:rsidP="008959C1">
      <w:pPr>
        <w:pStyle w:val="Style1"/>
      </w:pPr>
      <w:r w:rsidRPr="00650FC5">
        <w:rPr>
          <w:cs/>
        </w:rPr>
        <w:t>අජගරප</w:t>
      </w:r>
      <w:r w:rsidR="001578DD">
        <w:rPr>
          <w:rFonts w:hint="cs"/>
          <w:cs/>
        </w:rPr>
        <w:t>්‍රේත</w:t>
      </w:r>
      <w:r w:rsidR="003D3816">
        <w:t xml:space="preserve"> </w:t>
      </w:r>
      <w:r w:rsidRPr="00650FC5">
        <w:rPr>
          <w:cs/>
        </w:rPr>
        <w:t xml:space="preserve">වස්තුව </w:t>
      </w:r>
      <w:r w:rsidR="003B687A">
        <w:rPr>
          <w:rFonts w:hint="cs"/>
          <w:cs/>
        </w:rPr>
        <w:t>නිමි</w:t>
      </w:r>
      <w:r w:rsidRPr="00650FC5">
        <w:rPr>
          <w:cs/>
        </w:rPr>
        <w:t xml:space="preserve">. </w:t>
      </w:r>
    </w:p>
    <w:p w14:paraId="124E657A" w14:textId="1EE57FDD" w:rsidR="009545EB" w:rsidRDefault="009545EB" w:rsidP="003A57D3">
      <w:pPr>
        <w:pStyle w:val="Heading2"/>
        <w:spacing w:line="276" w:lineRule="auto"/>
      </w:pPr>
      <w:r w:rsidRPr="00650FC5">
        <w:rPr>
          <w:cs/>
        </w:rPr>
        <w:t xml:space="preserve">මහමුගලන් මහතෙරුන්ගේ පිරිනිවීම </w:t>
      </w:r>
    </w:p>
    <w:p w14:paraId="6497AC6B" w14:textId="04AB2149" w:rsidR="009545EB" w:rsidRPr="002776C8" w:rsidRDefault="009545EB" w:rsidP="002776C8">
      <w:pPr>
        <w:pStyle w:val="Style1"/>
      </w:pPr>
      <w:r w:rsidRPr="002776C8">
        <w:t xml:space="preserve">10 - 7 </w:t>
      </w:r>
    </w:p>
    <w:p w14:paraId="583FF401" w14:textId="26D78048" w:rsidR="00891D62" w:rsidRDefault="009545EB" w:rsidP="003A57D3">
      <w:pPr>
        <w:spacing w:line="276" w:lineRule="auto"/>
        <w:rPr>
          <w:rFonts w:ascii="UN-Abhaya" w:hAnsi="UN-Abhaya"/>
        </w:rPr>
      </w:pPr>
      <w:r w:rsidRPr="006D4159">
        <w:rPr>
          <w:rFonts w:ascii="UN-Abhaya" w:hAnsi="UN-Abhaya"/>
          <w:b/>
          <w:bCs/>
          <w:cs/>
        </w:rPr>
        <w:t xml:space="preserve">එක් </w:t>
      </w:r>
      <w:r w:rsidRPr="00650FC5">
        <w:rPr>
          <w:rFonts w:ascii="UN-Abhaya" w:hAnsi="UN-Abhaya"/>
          <w:cs/>
        </w:rPr>
        <w:t>දවස</w:t>
      </w:r>
      <w:r w:rsidR="006D4159">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අ</w:t>
      </w:r>
      <w:r w:rsidR="006D4159">
        <w:rPr>
          <w:rFonts w:ascii="UN-Abhaya" w:hAnsi="UN-Abhaya" w:hint="cs"/>
          <w:cs/>
        </w:rPr>
        <w:t>න්</w:t>
      </w:r>
      <w:r w:rsidRPr="00650FC5">
        <w:rPr>
          <w:rFonts w:ascii="UN-Abhaya" w:hAnsi="UN-Abhaya"/>
          <w:cs/>
        </w:rPr>
        <w:t>තොටුවෝ එක් තැන් ව</w:t>
      </w:r>
      <w:r w:rsidR="00867DD5">
        <w:rPr>
          <w:rFonts w:ascii="UN-Abhaya" w:hAnsi="UN-Abhaya"/>
        </w:rPr>
        <w:t xml:space="preserve"> “</w:t>
      </w:r>
      <w:r w:rsidRPr="00650FC5">
        <w:rPr>
          <w:rFonts w:ascii="UN-Abhaya" w:hAnsi="UN-Abhaya"/>
          <w:cs/>
        </w:rPr>
        <w:t>ඇවැත්නි! කුමක් නිසා ශ්‍රමණ ගෞතමයන්</w:t>
      </w:r>
      <w:r w:rsidR="006D4159">
        <w:rPr>
          <w:rFonts w:ascii="UN-Abhaya" w:hAnsi="UN-Abhaya" w:hint="cs"/>
          <w:cs/>
        </w:rPr>
        <w:t xml:space="preserve"> </w:t>
      </w:r>
      <w:r w:rsidRPr="00650FC5">
        <w:rPr>
          <w:rFonts w:ascii="UN-Abhaya" w:hAnsi="UN-Abhaya"/>
          <w:cs/>
        </w:rPr>
        <w:t>හට මහත් සේ ලාභසත්කාර උපදින්නේ දැ</w:t>
      </w:r>
      <w:r w:rsidR="00574CDE">
        <w:rPr>
          <w:rFonts w:ascii="UN-Abhaya" w:hAnsi="UN-Abhaya"/>
        </w:rPr>
        <w:t>”</w:t>
      </w:r>
      <w:r w:rsidRPr="00650FC5">
        <w:rPr>
          <w:rFonts w:ascii="UN-Abhaya" w:hAnsi="UN-Abhaya"/>
          <w:cs/>
        </w:rPr>
        <w:t xml:space="preserve"> යි උනුන් සාකච්ඡා කරන්නට වූහ. එහි දී ඔවුහු </w:t>
      </w:r>
      <w:r w:rsidR="00574CDE">
        <w:rPr>
          <w:rFonts w:ascii="UN-Abhaya" w:hAnsi="UN-Abhaya"/>
        </w:rPr>
        <w:t>“</w:t>
      </w:r>
      <w:r w:rsidRPr="00650FC5">
        <w:rPr>
          <w:rFonts w:ascii="UN-Abhaya" w:hAnsi="UN-Abhaya"/>
          <w:cs/>
        </w:rPr>
        <w:t>ශ්‍රමණ ගෞතමයාහට ම</w:t>
      </w:r>
      <w:r w:rsidR="00584369">
        <w:rPr>
          <w:rFonts w:ascii="UN-Abhaya" w:hAnsi="UN-Abhaya" w:hint="cs"/>
          <w:cs/>
        </w:rPr>
        <w:t>ෞ</w:t>
      </w:r>
      <w:r w:rsidR="006D4159">
        <w:rPr>
          <w:rFonts w:ascii="UN-Abhaya" w:hAnsi="UN-Abhaya" w:hint="cs"/>
          <w:cs/>
        </w:rPr>
        <w:t>ද්</w:t>
      </w:r>
      <w:r w:rsidRPr="00650FC5">
        <w:rPr>
          <w:rFonts w:ascii="UN-Abhaya" w:hAnsi="UN-Abhaya"/>
          <w:cs/>
        </w:rPr>
        <w:t>ගල්‍ය</w:t>
      </w:r>
      <w:r w:rsidR="006D4159">
        <w:rPr>
          <w:rFonts w:ascii="UN-Abhaya" w:hAnsi="UN-Abhaya" w:hint="cs"/>
          <w:cs/>
        </w:rPr>
        <w:t>ා</w:t>
      </w:r>
      <w:r w:rsidRPr="00650FC5">
        <w:rPr>
          <w:rFonts w:ascii="UN-Abhaya" w:hAnsi="UN-Abhaya"/>
          <w:cs/>
        </w:rPr>
        <w:t>යන නම් ශ්‍රාවකයෙක් ඇත්තේ ය</w:t>
      </w:r>
      <w:r w:rsidRPr="00650FC5">
        <w:rPr>
          <w:rFonts w:ascii="UN-Abhaya" w:hAnsi="UN-Abhaya"/>
        </w:rPr>
        <w:t xml:space="preserve">, </w:t>
      </w:r>
      <w:r w:rsidRPr="00650FC5">
        <w:rPr>
          <w:rFonts w:ascii="UN-Abhaya" w:hAnsi="UN-Abhaya"/>
          <w:cs/>
        </w:rPr>
        <w:t>ශ්‍රමණ ගෞතමයා</w:t>
      </w:r>
      <w:r w:rsidR="006D4159">
        <w:rPr>
          <w:rFonts w:ascii="UN-Abhaya" w:hAnsi="UN-Abhaya" w:hint="cs"/>
          <w:cs/>
        </w:rPr>
        <w:t xml:space="preserve"> </w:t>
      </w:r>
      <w:r w:rsidRPr="00650FC5">
        <w:rPr>
          <w:rFonts w:ascii="UN-Abhaya" w:hAnsi="UN-Abhaya"/>
          <w:cs/>
        </w:rPr>
        <w:t>ඔය තරම් මහත් ලා</w:t>
      </w:r>
      <w:r w:rsidR="006D4159">
        <w:rPr>
          <w:rFonts w:ascii="UN-Abhaya" w:hAnsi="UN-Abhaya" w:hint="cs"/>
          <w:cs/>
        </w:rPr>
        <w:t>භ</w:t>
      </w:r>
      <w:r w:rsidRPr="00650FC5">
        <w:rPr>
          <w:rFonts w:ascii="UN-Abhaya" w:hAnsi="UN-Abhaya"/>
          <w:cs/>
        </w:rPr>
        <w:t xml:space="preserve"> සත්කාර ලබනුයේ ඒ ශ්‍රාවකයා නිසා ය. ඔහු දෙව්ලොවට ගොස් දෙ</w:t>
      </w:r>
      <w:r w:rsidR="006D4159">
        <w:rPr>
          <w:rFonts w:ascii="UN-Abhaya" w:hAnsi="UN-Abhaya" w:hint="cs"/>
          <w:cs/>
        </w:rPr>
        <w:t>ව්</w:t>
      </w:r>
      <w:r w:rsidRPr="00650FC5">
        <w:rPr>
          <w:rFonts w:ascii="UN-Abhaya" w:hAnsi="UN-Abhaya"/>
          <w:cs/>
        </w:rPr>
        <w:t>බව ලබන්නට උනුන් කළ කම් අසා දැන අවුත්</w:t>
      </w:r>
      <w:r w:rsidRPr="00650FC5">
        <w:rPr>
          <w:rFonts w:ascii="UN-Abhaya" w:hAnsi="UN-Abhaya"/>
        </w:rPr>
        <w:t xml:space="preserve">, </w:t>
      </w:r>
      <w:r w:rsidRPr="00650FC5">
        <w:rPr>
          <w:rFonts w:ascii="UN-Abhaya" w:hAnsi="UN-Abhaya"/>
          <w:cs/>
        </w:rPr>
        <w:t>මෙබඳු පින්කම් කොට උසස් සම්පත් ලැබූවන් දෙ</w:t>
      </w:r>
      <w:r w:rsidR="006D4159">
        <w:rPr>
          <w:rFonts w:ascii="UN-Abhaya" w:hAnsi="UN-Abhaya" w:hint="cs"/>
          <w:cs/>
        </w:rPr>
        <w:t>ව්</w:t>
      </w:r>
      <w:r w:rsidRPr="00650FC5">
        <w:rPr>
          <w:rFonts w:ascii="UN-Abhaya" w:hAnsi="UN-Abhaya"/>
          <w:cs/>
        </w:rPr>
        <w:t>ලොව සැප විඳිති යි ද</w:t>
      </w:r>
      <w:r w:rsidRPr="00650FC5">
        <w:rPr>
          <w:rFonts w:ascii="UN-Abhaya" w:hAnsi="UN-Abhaya"/>
        </w:rPr>
        <w:t xml:space="preserve">, </w:t>
      </w:r>
      <w:r w:rsidRPr="00650FC5">
        <w:rPr>
          <w:rFonts w:ascii="UN-Abhaya" w:hAnsi="UN-Abhaya"/>
          <w:cs/>
        </w:rPr>
        <w:t>නිරයයට ගොස් නිරි සතුන් කළ කම් අසා දැන අවුත්</w:t>
      </w:r>
      <w:r w:rsidRPr="00650FC5">
        <w:rPr>
          <w:rFonts w:ascii="UN-Abhaya" w:hAnsi="UN-Abhaya"/>
        </w:rPr>
        <w:t xml:space="preserve">, </w:t>
      </w:r>
      <w:r w:rsidRPr="00650FC5">
        <w:rPr>
          <w:rFonts w:ascii="UN-Abhaya" w:hAnsi="UN-Abhaya"/>
          <w:cs/>
        </w:rPr>
        <w:t>මෙබඳු පව්කම් කොට කටුක නපුරු දුක් විඳින තිරිසනුන් නිරයයෙහි වෙසෙති යි ද මිනිසුන්ට කියාල යි. මිනිස්සු ඒ අදහා ගෙණ ඔවුනට මහත් සේ ලාභසත්කාර එළවති. එහෙයින් ඔය කියන ම</w:t>
      </w:r>
      <w:r w:rsidR="00584369">
        <w:rPr>
          <w:rFonts w:ascii="UN-Abhaya" w:hAnsi="UN-Abhaya" w:hint="cs"/>
          <w:cs/>
        </w:rPr>
        <w:t>ෞද්</w:t>
      </w:r>
      <w:r w:rsidRPr="00650FC5">
        <w:rPr>
          <w:rFonts w:ascii="UN-Abhaya" w:hAnsi="UN-Abhaya"/>
          <w:cs/>
        </w:rPr>
        <w:t>ගල්‍ය</w:t>
      </w:r>
      <w:r w:rsidR="00584369">
        <w:rPr>
          <w:rFonts w:ascii="UN-Abhaya" w:hAnsi="UN-Abhaya" w:hint="cs"/>
          <w:cs/>
        </w:rPr>
        <w:t>ා</w:t>
      </w:r>
      <w:r w:rsidRPr="00650FC5">
        <w:rPr>
          <w:rFonts w:ascii="UN-Abhaya" w:hAnsi="UN-Abhaya"/>
          <w:cs/>
        </w:rPr>
        <w:t>යනයා ජීවිතයෙන් තොර කෙළෙමු නම්</w:t>
      </w:r>
      <w:r w:rsidRPr="00650FC5">
        <w:rPr>
          <w:rFonts w:ascii="UN-Abhaya" w:hAnsi="UN-Abhaya"/>
        </w:rPr>
        <w:t xml:space="preserve">, </w:t>
      </w:r>
      <w:r w:rsidRPr="00650FC5">
        <w:rPr>
          <w:rFonts w:ascii="UN-Abhaya" w:hAnsi="UN-Abhaya"/>
          <w:cs/>
        </w:rPr>
        <w:t>අපටත් ලාභසත්කාර මහත් සේ ලැබිය හැකි ය</w:t>
      </w:r>
      <w:r w:rsidR="00574CDE">
        <w:rPr>
          <w:rFonts w:ascii="UN-Abhaya" w:hAnsi="UN-Abhaya"/>
        </w:rPr>
        <w:t>”</w:t>
      </w:r>
      <w:r w:rsidRPr="00650FC5">
        <w:rPr>
          <w:rFonts w:ascii="UN-Abhaya" w:hAnsi="UN-Abhaya"/>
          <w:cs/>
        </w:rPr>
        <w:t xml:space="preserve"> යි කතා කොට ගත්හ. එහි ඔවුහු උත්සාහවත් වූහ. යම් කිසිවක් කොට මුගලන් තෙරුන් මරන්නට නියම කර ගත්හ. </w:t>
      </w:r>
    </w:p>
    <w:p w14:paraId="0C51C399" w14:textId="299633DE" w:rsidR="009545EB" w:rsidRDefault="009545EB" w:rsidP="003A57D3">
      <w:pPr>
        <w:spacing w:line="276" w:lineRule="auto"/>
        <w:rPr>
          <w:rFonts w:ascii="UN-Abhaya" w:hAnsi="UN-Abhaya"/>
        </w:rPr>
      </w:pPr>
      <w:r w:rsidRPr="00650FC5">
        <w:rPr>
          <w:rFonts w:ascii="UN-Abhaya" w:hAnsi="UN-Abhaya"/>
          <w:cs/>
        </w:rPr>
        <w:lastRenderedPageBreak/>
        <w:t>ඒ පිණිස කහවනු දහසක් එකතු කොට. ගහලයන් ගෙන් වූහ.</w:t>
      </w:r>
      <w:r w:rsidR="00867DD5">
        <w:rPr>
          <w:rFonts w:ascii="UN-Abhaya" w:hAnsi="UN-Abhaya"/>
        </w:rPr>
        <w:t xml:space="preserve"> “</w:t>
      </w:r>
      <w:r w:rsidRPr="00650FC5">
        <w:rPr>
          <w:rFonts w:ascii="UN-Abhaya" w:hAnsi="UN-Abhaya"/>
          <w:cs/>
        </w:rPr>
        <w:t>අසවල් කලුගල් ලෙනෙහි මුගලන් තෙර වෙසෙයි. එහි ගොස් ඌ මරා එවු</w:t>
      </w:r>
      <w:r w:rsidR="0055551D">
        <w:rPr>
          <w:rFonts w:ascii="UN-Abhaya" w:hAnsi="UN-Abhaya"/>
        </w:rPr>
        <w:t>”</w:t>
      </w:r>
      <w:r w:rsidRPr="00650FC5">
        <w:rPr>
          <w:rFonts w:ascii="UN-Abhaya" w:hAnsi="UN-Abhaya"/>
          <w:cs/>
        </w:rPr>
        <w:t xml:space="preserve"> යි ගහලයන්ට මුදල් දුන්හ. ඔවුහු ධනල</w:t>
      </w:r>
      <w:r w:rsidR="00891D62">
        <w:rPr>
          <w:rFonts w:ascii="UN-Abhaya" w:hAnsi="UN-Abhaya" w:hint="cs"/>
          <w:cs/>
        </w:rPr>
        <w:t>ෝ</w:t>
      </w:r>
      <w:r w:rsidRPr="00650FC5">
        <w:rPr>
          <w:rFonts w:ascii="UN-Abhaya" w:hAnsi="UN-Abhaya"/>
          <w:cs/>
        </w:rPr>
        <w:t>භයෙන් ඒ පිළිගෙණ</w:t>
      </w:r>
      <w:r w:rsidRPr="00650FC5">
        <w:rPr>
          <w:rFonts w:ascii="UN-Abhaya" w:hAnsi="UN-Abhaya"/>
        </w:rPr>
        <w:t>,</w:t>
      </w:r>
      <w:r w:rsidR="00867DD5">
        <w:rPr>
          <w:rFonts w:ascii="UN-Abhaya" w:hAnsi="UN-Abhaya"/>
        </w:rPr>
        <w:t xml:space="preserve"> “</w:t>
      </w:r>
      <w:r w:rsidRPr="00650FC5">
        <w:rPr>
          <w:rFonts w:ascii="UN-Abhaya" w:hAnsi="UN-Abhaya"/>
          <w:cs/>
        </w:rPr>
        <w:t>තෙරුන් මර</w:t>
      </w:r>
      <w:r w:rsidR="00891D62">
        <w:rPr>
          <w:rFonts w:ascii="UN-Abhaya" w:hAnsi="UN-Abhaya" w:hint="cs"/>
          <w:cs/>
        </w:rPr>
        <w:t>න්</w:t>
      </w:r>
      <w:r w:rsidRPr="00650FC5">
        <w:rPr>
          <w:rFonts w:ascii="UN-Abhaya" w:hAnsi="UN-Abhaya"/>
          <w:cs/>
        </w:rPr>
        <w:t>නෙමු</w:t>
      </w:r>
      <w:r w:rsidR="00ED4CD2">
        <w:rPr>
          <w:rFonts w:ascii="UN-Abhaya" w:hAnsi="UN-Abhaya"/>
        </w:rPr>
        <w:t>”</w:t>
      </w:r>
      <w:r w:rsidRPr="00650FC5">
        <w:rPr>
          <w:rFonts w:ascii="UN-Abhaya" w:hAnsi="UN-Abhaya"/>
        </w:rPr>
        <w:t xml:space="preserve"> </w:t>
      </w:r>
      <w:r w:rsidRPr="00650FC5">
        <w:rPr>
          <w:rFonts w:ascii="UN-Abhaya" w:hAnsi="UN-Abhaya"/>
          <w:cs/>
        </w:rPr>
        <w:t>යි උන් වහන්සේ වැඩහුන් ලෙන වට කළහ. තෙරණුවෝ ගහලයන් ලෙන වට කළ බව දැන යතුරු සිදුරෙන් ඉන් නික්ම ග</w:t>
      </w:r>
      <w:r w:rsidR="0016701A">
        <w:rPr>
          <w:rFonts w:ascii="UN-Abhaya" w:hAnsi="UN-Abhaya" w:hint="cs"/>
          <w:cs/>
        </w:rPr>
        <w:t>ත්</w:t>
      </w:r>
      <w:r w:rsidRPr="00650FC5">
        <w:rPr>
          <w:rFonts w:ascii="UN-Abhaya" w:hAnsi="UN-Abhaya"/>
          <w:cs/>
        </w:rPr>
        <w:t>හ. ගහලයෝ එදා එහි තෙරුන් නො දැක පසු දිනකත් එහි ගොස් ලෙන වට කොට සිටියහ. එදාත් උන්වහන්සේ වහල මුදුන බිඳ අහසට නැගී ගත්හ. මෙසේ තෙරණුවෝ දෙමසක් පමණ කල් ගහලය</w:t>
      </w:r>
      <w:r w:rsidR="00F33CB9">
        <w:rPr>
          <w:rFonts w:ascii="UN-Abhaya" w:hAnsi="UN-Abhaya" w:hint="cs"/>
          <w:cs/>
        </w:rPr>
        <w:t>න්</w:t>
      </w:r>
      <w:r w:rsidRPr="00650FC5">
        <w:rPr>
          <w:rFonts w:ascii="UN-Abhaya" w:hAnsi="UN-Abhaya"/>
          <w:cs/>
        </w:rPr>
        <w:t>ගෙන් රැකුනාහ. තෙවන මස පැමිණියේ ය. ඒ තෙවන මසෙහි උන්වහන්සේ පෙර තමන් කළ අකුශලක</w:t>
      </w:r>
      <w:r w:rsidR="00FB0612">
        <w:rPr>
          <w:rFonts w:ascii="UN-Abhaya" w:hAnsi="UN-Abhaya"/>
          <w:cs/>
        </w:rPr>
        <w:t>ර්‍ම</w:t>
      </w:r>
      <w:r w:rsidRPr="00650FC5">
        <w:rPr>
          <w:rFonts w:ascii="UN-Abhaya" w:hAnsi="UN-Abhaya"/>
          <w:cs/>
        </w:rPr>
        <w:t xml:space="preserve">යකින් මෙසේ වන බව දැන </w:t>
      </w:r>
      <w:r w:rsidR="00ED4CD2">
        <w:rPr>
          <w:rFonts w:ascii="UN-Abhaya" w:hAnsi="UN-Abhaya"/>
        </w:rPr>
        <w:t>“</w:t>
      </w:r>
      <w:r w:rsidRPr="00650FC5">
        <w:rPr>
          <w:rFonts w:ascii="UN-Abhaya" w:hAnsi="UN-Abhaya"/>
          <w:cs/>
        </w:rPr>
        <w:t>කළ කමට සැඟවෙනු තමන්ට තබා බුදුරජුනටත් නො හැකි ය</w:t>
      </w:r>
      <w:r w:rsidR="00ED4CD2">
        <w:rPr>
          <w:rFonts w:ascii="UN-Abhaya" w:hAnsi="UN-Abhaya"/>
        </w:rPr>
        <w:t>”</w:t>
      </w:r>
      <w:r w:rsidRPr="00650FC5">
        <w:rPr>
          <w:rFonts w:ascii="UN-Abhaya" w:hAnsi="UN-Abhaya"/>
          <w:cs/>
        </w:rPr>
        <w:t xml:space="preserve"> යි ක</w:t>
      </w:r>
      <w:r w:rsidR="00F33CB9">
        <w:rPr>
          <w:rFonts w:ascii="UN-Abhaya" w:hAnsi="UN-Abhaya" w:hint="cs"/>
          <w:cs/>
        </w:rPr>
        <w:t>ො</w:t>
      </w:r>
      <w:r w:rsidRPr="00650FC5">
        <w:rPr>
          <w:rFonts w:ascii="UN-Abhaya" w:hAnsi="UN-Abhaya"/>
          <w:cs/>
        </w:rPr>
        <w:t xml:space="preserve"> තැනෙකත් නො ගොස් ලෙන තුල ම රැඳී සිටියහ. ගහලයෝ එදා ලෙනට ඇතුල් ව තෙරුන් අල්ලා යමගුරුවලින් තළා උන්වහන්</w:t>
      </w:r>
      <w:r w:rsidR="00F33CB9">
        <w:rPr>
          <w:rFonts w:ascii="UN-Abhaya" w:hAnsi="UN-Abhaya" w:hint="cs"/>
          <w:cs/>
        </w:rPr>
        <w:t>සේ</w:t>
      </w:r>
      <w:r w:rsidRPr="00650FC5">
        <w:rPr>
          <w:rFonts w:ascii="UN-Abhaya" w:hAnsi="UN-Abhaya"/>
          <w:cs/>
        </w:rPr>
        <w:t xml:space="preserve">ගේ සිරුරෙහි ඇට සුන්සහල් පමණට පොඩි කළහ. </w:t>
      </w:r>
      <w:r w:rsidR="00F33CB9">
        <w:rPr>
          <w:rFonts w:ascii="UN-Abhaya" w:hAnsi="UN-Abhaya" w:hint="cs"/>
          <w:cs/>
        </w:rPr>
        <w:t>ඒ</w:t>
      </w:r>
      <w:r w:rsidRPr="00650FC5">
        <w:rPr>
          <w:rFonts w:ascii="UN-Abhaya" w:hAnsi="UN-Abhaya"/>
          <w:cs/>
        </w:rPr>
        <w:t xml:space="preserve"> වේලෙහි ඔවුහු </w:t>
      </w:r>
      <w:r w:rsidR="00ED4CD2">
        <w:rPr>
          <w:rFonts w:ascii="UN-Abhaya" w:hAnsi="UN-Abhaya"/>
        </w:rPr>
        <w:t>“</w:t>
      </w:r>
      <w:r w:rsidRPr="00650FC5">
        <w:rPr>
          <w:rFonts w:ascii="UN-Abhaya" w:hAnsi="UN-Abhaya"/>
          <w:cs/>
        </w:rPr>
        <w:t>තෙරුන් මළහ</w:t>
      </w:r>
      <w:r w:rsidR="00C4684C">
        <w:rPr>
          <w:rFonts w:ascii="UN-Abhaya" w:hAnsi="UN-Abhaya"/>
        </w:rPr>
        <w:t>”</w:t>
      </w:r>
      <w:r w:rsidRPr="00650FC5">
        <w:rPr>
          <w:rFonts w:ascii="UN-Abhaya" w:hAnsi="UN-Abhaya"/>
        </w:rPr>
        <w:t xml:space="preserve"> </w:t>
      </w:r>
      <w:r w:rsidRPr="00650FC5">
        <w:rPr>
          <w:rFonts w:ascii="UN-Abhaya" w:hAnsi="UN-Abhaya"/>
          <w:cs/>
        </w:rPr>
        <w:t>යි සිතා සිරුර වනලැහැබක දමා ගියහ. තෙරුන් වහන්සේ</w:t>
      </w:r>
      <w:r w:rsidR="00867DD5">
        <w:rPr>
          <w:rFonts w:ascii="UN-Abhaya" w:hAnsi="UN-Abhaya"/>
        </w:rPr>
        <w:t xml:space="preserve"> “</w:t>
      </w:r>
      <w:r w:rsidRPr="00650FC5">
        <w:rPr>
          <w:rFonts w:ascii="UN-Abhaya" w:hAnsi="UN-Abhaya"/>
          <w:cs/>
        </w:rPr>
        <w:t>බුදුරජුන් දැකම පිරිනිවී ය</w:t>
      </w:r>
      <w:r w:rsidR="00F33CB9">
        <w:rPr>
          <w:rFonts w:ascii="UN-Abhaya" w:hAnsi="UN-Abhaya" w:hint="cs"/>
          <w:cs/>
        </w:rPr>
        <w:t>න්</w:t>
      </w:r>
      <w:r w:rsidRPr="00650FC5">
        <w:rPr>
          <w:rFonts w:ascii="UN-Abhaya" w:hAnsi="UN-Abhaya"/>
          <w:cs/>
        </w:rPr>
        <w:t>නෙමි</w:t>
      </w:r>
      <w:r w:rsidR="00ED4CD2">
        <w:rPr>
          <w:rFonts w:ascii="UN-Abhaya" w:hAnsi="UN-Abhaya"/>
        </w:rPr>
        <w:t>”</w:t>
      </w:r>
      <w:r w:rsidRPr="00650FC5">
        <w:rPr>
          <w:rFonts w:ascii="UN-Abhaya" w:hAnsi="UN-Abhaya"/>
          <w:cs/>
        </w:rPr>
        <w:t xml:space="preserve"> යි සිය සිරුර!ධ්‍යන නමැති වෙළුමෙන් වෙළා තර කොට අහසින් බුදුරජුන් වෙත ගොස් වැඳ “ස්වාමීනි! භාග්‍යවතුන් වහන්ස! පිරිනිවන් පාමි</w:t>
      </w:r>
      <w:r w:rsidR="00ED4CD2">
        <w:rPr>
          <w:rFonts w:ascii="UN-Abhaya" w:hAnsi="UN-Abhaya"/>
        </w:rPr>
        <w:t>”</w:t>
      </w:r>
      <w:r w:rsidRPr="00650FC5">
        <w:rPr>
          <w:rFonts w:ascii="UN-Abhaya" w:hAnsi="UN-Abhaya"/>
          <w:cs/>
        </w:rPr>
        <w:t xml:space="preserve"> යි දන්වා සිටියහ.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8"/>
        <w:gridCol w:w="381"/>
        <w:gridCol w:w="6441"/>
      </w:tblGrid>
      <w:tr w:rsidR="00A54C05" w:rsidRPr="00A54C05" w14:paraId="2476A59E" w14:textId="77777777" w:rsidTr="00852613">
        <w:tc>
          <w:tcPr>
            <w:tcW w:w="2528" w:type="dxa"/>
          </w:tcPr>
          <w:p w14:paraId="160EDC81" w14:textId="26A0D1BF" w:rsidR="00A54C05" w:rsidRPr="00A54C05" w:rsidRDefault="00A54C05" w:rsidP="006F5495">
            <w:pPr>
              <w:spacing w:line="276" w:lineRule="auto"/>
              <w:rPr>
                <w:rFonts w:ascii="UN-Abhaya" w:hAnsi="UN-Abhaya"/>
                <w:b/>
                <w:bCs/>
                <w:cs/>
              </w:rPr>
            </w:pPr>
            <w:r w:rsidRPr="00A54C05">
              <w:rPr>
                <w:rFonts w:ascii="UN-Abhaya" w:hAnsi="UN-Abhaya"/>
                <w:b/>
                <w:bCs/>
                <w:cs/>
              </w:rPr>
              <w:t>බුදුරජාණන් වහන්සේ</w:t>
            </w:r>
            <w:r w:rsidRPr="00A54C05">
              <w:rPr>
                <w:rFonts w:ascii="UN-Abhaya" w:hAnsi="UN-Abhaya" w:hint="cs"/>
                <w:b/>
                <w:bCs/>
                <w:cs/>
              </w:rPr>
              <w:t xml:space="preserve"> </w:t>
            </w:r>
          </w:p>
        </w:tc>
        <w:tc>
          <w:tcPr>
            <w:tcW w:w="381" w:type="dxa"/>
          </w:tcPr>
          <w:p w14:paraId="4236E36A" w14:textId="7C8D69D8" w:rsidR="00A54C05" w:rsidRPr="00A54C05" w:rsidRDefault="00A54C05" w:rsidP="006F5495">
            <w:pPr>
              <w:spacing w:line="276" w:lineRule="auto"/>
              <w:rPr>
                <w:rFonts w:ascii="UN-Abhaya" w:hAnsi="UN-Abhaya"/>
                <w:b/>
                <w:bCs/>
              </w:rPr>
            </w:pPr>
            <w:r w:rsidRPr="00A54C05">
              <w:rPr>
                <w:rFonts w:ascii="UN-Abhaya" w:hAnsi="UN-Abhaya"/>
                <w:b/>
                <w:bCs/>
              </w:rPr>
              <w:t>:-</w:t>
            </w:r>
          </w:p>
        </w:tc>
        <w:tc>
          <w:tcPr>
            <w:tcW w:w="6441" w:type="dxa"/>
          </w:tcPr>
          <w:p w14:paraId="532DF0AB" w14:textId="6DAA73AC" w:rsidR="00A54C05" w:rsidRPr="00A54C05" w:rsidRDefault="00A54C05" w:rsidP="00852613">
            <w:pPr>
              <w:spacing w:line="276" w:lineRule="auto"/>
              <w:jc w:val="left"/>
              <w:rPr>
                <w:rFonts w:ascii="UN-Abhaya" w:hAnsi="UN-Abhaya"/>
              </w:rPr>
            </w:pPr>
            <w:r w:rsidRPr="00A54C05">
              <w:rPr>
                <w:rFonts w:ascii="UN-Abhaya" w:hAnsi="UN-Abhaya"/>
                <w:cs/>
              </w:rPr>
              <w:t>මුගලන්! පිරිනිවන් පාන්නහු</w:t>
            </w:r>
            <w:r w:rsidRPr="00A54C05">
              <w:rPr>
                <w:rFonts w:ascii="UN-Abhaya" w:hAnsi="UN-Abhaya"/>
              </w:rPr>
              <w:t xml:space="preserve">? </w:t>
            </w:r>
          </w:p>
        </w:tc>
      </w:tr>
      <w:tr w:rsidR="00A54C05" w:rsidRPr="00A54C05" w14:paraId="1FBE91B9" w14:textId="77777777" w:rsidTr="00852613">
        <w:tc>
          <w:tcPr>
            <w:tcW w:w="2528" w:type="dxa"/>
          </w:tcPr>
          <w:p w14:paraId="76BC5B89" w14:textId="029B52AC" w:rsidR="00A54C05" w:rsidRPr="00A54C05" w:rsidRDefault="00A54C05" w:rsidP="00A54C05">
            <w:pPr>
              <w:spacing w:line="276" w:lineRule="auto"/>
              <w:rPr>
                <w:rFonts w:ascii="UN-Abhaya" w:hAnsi="UN-Abhaya"/>
                <w:b/>
                <w:bCs/>
              </w:rPr>
            </w:pPr>
            <w:r w:rsidRPr="00A54C05">
              <w:rPr>
                <w:rFonts w:ascii="UN-Abhaya" w:hAnsi="UN-Abhaya"/>
                <w:b/>
                <w:bCs/>
                <w:cs/>
              </w:rPr>
              <w:t>මුගල</w:t>
            </w:r>
            <w:r w:rsidRPr="00A54C05">
              <w:rPr>
                <w:rFonts w:ascii="UN-Abhaya" w:hAnsi="UN-Abhaya" w:hint="cs"/>
                <w:b/>
                <w:bCs/>
                <w:cs/>
              </w:rPr>
              <w:t xml:space="preserve">න් </w:t>
            </w:r>
            <w:r w:rsidRPr="00A54C05">
              <w:rPr>
                <w:rFonts w:ascii="UN-Abhaya" w:hAnsi="UN-Abhaya"/>
                <w:b/>
                <w:bCs/>
                <w:cs/>
              </w:rPr>
              <w:t>ත</w:t>
            </w:r>
            <w:r w:rsidRPr="00A54C05">
              <w:rPr>
                <w:rFonts w:ascii="UN-Abhaya" w:hAnsi="UN-Abhaya" w:hint="cs"/>
                <w:b/>
                <w:bCs/>
                <w:cs/>
              </w:rPr>
              <w:t>ෙ</w:t>
            </w:r>
            <w:r w:rsidRPr="00A54C05">
              <w:rPr>
                <w:rFonts w:ascii="UN-Abhaya" w:hAnsi="UN-Abhaya"/>
                <w:b/>
                <w:bCs/>
                <w:cs/>
              </w:rPr>
              <w:t>ර</w:t>
            </w:r>
            <w:r w:rsidRPr="00A54C05">
              <w:rPr>
                <w:rFonts w:ascii="UN-Abhaya" w:hAnsi="UN-Abhaya"/>
                <w:b/>
                <w:bCs/>
              </w:rPr>
              <w:t xml:space="preserve"> </w:t>
            </w:r>
          </w:p>
        </w:tc>
        <w:tc>
          <w:tcPr>
            <w:tcW w:w="381" w:type="dxa"/>
          </w:tcPr>
          <w:p w14:paraId="1A2437DB" w14:textId="5AF00BC3" w:rsidR="00A54C05" w:rsidRPr="00A54C05" w:rsidRDefault="00A54C05" w:rsidP="00A54C05">
            <w:pPr>
              <w:spacing w:line="276" w:lineRule="auto"/>
              <w:rPr>
                <w:rFonts w:ascii="UN-Abhaya" w:hAnsi="UN-Abhaya"/>
                <w:cs/>
              </w:rPr>
            </w:pPr>
            <w:r w:rsidRPr="00A54C05">
              <w:rPr>
                <w:rFonts w:ascii="UN-Abhaya" w:hAnsi="UN-Abhaya"/>
                <w:b/>
                <w:bCs/>
              </w:rPr>
              <w:t>:-</w:t>
            </w:r>
          </w:p>
        </w:tc>
        <w:tc>
          <w:tcPr>
            <w:tcW w:w="6441" w:type="dxa"/>
          </w:tcPr>
          <w:p w14:paraId="33109F5D" w14:textId="3F249208" w:rsidR="00A54C05" w:rsidRPr="00A54C05" w:rsidRDefault="00A54C05" w:rsidP="00852613">
            <w:pPr>
              <w:spacing w:line="276" w:lineRule="auto"/>
              <w:jc w:val="left"/>
              <w:rPr>
                <w:rFonts w:ascii="UN-Abhaya" w:hAnsi="UN-Abhaya"/>
              </w:rPr>
            </w:pPr>
            <w:r w:rsidRPr="00A54C05">
              <w:rPr>
                <w:rFonts w:ascii="UN-Abhaya" w:hAnsi="UN-Abhaya"/>
                <w:cs/>
              </w:rPr>
              <w:t>භාග්‍යවතුන් වහන්ස!</w:t>
            </w:r>
            <w:r w:rsidRPr="00A54C05">
              <w:rPr>
                <w:rFonts w:ascii="UN-Abhaya" w:hAnsi="UN-Abhaya"/>
              </w:rPr>
              <w:t xml:space="preserve"> </w:t>
            </w:r>
            <w:r w:rsidRPr="00A54C05">
              <w:rPr>
                <w:rFonts w:ascii="UN-Abhaya" w:hAnsi="UN-Abhaya"/>
                <w:cs/>
              </w:rPr>
              <w:t>එසේය.</w:t>
            </w:r>
            <w:r w:rsidRPr="00A54C05">
              <w:rPr>
                <w:rFonts w:ascii="UN-Abhaya" w:hAnsi="UN-Abhaya"/>
              </w:rPr>
              <w:t xml:space="preserve"> </w:t>
            </w:r>
          </w:p>
        </w:tc>
      </w:tr>
      <w:tr w:rsidR="00A54C05" w:rsidRPr="00A54C05" w14:paraId="1AE84897" w14:textId="77777777" w:rsidTr="00852613">
        <w:tc>
          <w:tcPr>
            <w:tcW w:w="2528" w:type="dxa"/>
          </w:tcPr>
          <w:p w14:paraId="6CE91F00" w14:textId="1BBF5280" w:rsidR="00A54C05" w:rsidRPr="00A54C05" w:rsidRDefault="00A54C05" w:rsidP="00A54C05">
            <w:pPr>
              <w:spacing w:line="276" w:lineRule="auto"/>
              <w:rPr>
                <w:rFonts w:ascii="UN-Abhaya" w:hAnsi="UN-Abhaya"/>
                <w:b/>
                <w:bCs/>
              </w:rPr>
            </w:pPr>
            <w:r w:rsidRPr="00A54C05">
              <w:rPr>
                <w:rFonts w:ascii="UN-Abhaya" w:hAnsi="UN-Abhaya" w:hint="cs"/>
                <w:b/>
                <w:bCs/>
                <w:cs/>
              </w:rPr>
              <w:t xml:space="preserve">බුදුරජ </w:t>
            </w:r>
          </w:p>
        </w:tc>
        <w:tc>
          <w:tcPr>
            <w:tcW w:w="381" w:type="dxa"/>
          </w:tcPr>
          <w:p w14:paraId="0CBDD8A3" w14:textId="31E81AE4" w:rsidR="00A54C05" w:rsidRPr="00A54C05" w:rsidRDefault="00A54C05" w:rsidP="00A54C05">
            <w:pPr>
              <w:spacing w:line="276" w:lineRule="auto"/>
              <w:rPr>
                <w:rFonts w:ascii="UN-Abhaya" w:hAnsi="UN-Abhaya"/>
                <w:cs/>
              </w:rPr>
            </w:pPr>
            <w:r w:rsidRPr="00A54C05">
              <w:rPr>
                <w:rFonts w:ascii="UN-Abhaya" w:hAnsi="UN-Abhaya"/>
                <w:b/>
                <w:bCs/>
              </w:rPr>
              <w:t>:-</w:t>
            </w:r>
          </w:p>
        </w:tc>
        <w:tc>
          <w:tcPr>
            <w:tcW w:w="6441" w:type="dxa"/>
          </w:tcPr>
          <w:p w14:paraId="46573710" w14:textId="7903232E" w:rsidR="00A54C05" w:rsidRPr="00A54C05" w:rsidRDefault="00A54C05" w:rsidP="00852613">
            <w:pPr>
              <w:spacing w:line="276" w:lineRule="auto"/>
              <w:jc w:val="left"/>
              <w:rPr>
                <w:rFonts w:ascii="UN-Abhaya" w:hAnsi="UN-Abhaya"/>
                <w:cs/>
              </w:rPr>
            </w:pPr>
            <w:r w:rsidRPr="00A54C05">
              <w:rPr>
                <w:rFonts w:ascii="UN-Abhaya" w:hAnsi="UN-Abhaya"/>
                <w:cs/>
              </w:rPr>
              <w:t>තමුසේ පිරිනිවෙන්නහු කොතැන</w:t>
            </w:r>
            <w:r w:rsidRPr="00A54C05">
              <w:rPr>
                <w:rFonts w:ascii="UN-Abhaya" w:hAnsi="UN-Abhaya"/>
              </w:rPr>
              <w:t>?</w:t>
            </w:r>
          </w:p>
        </w:tc>
      </w:tr>
      <w:tr w:rsidR="00A54C05" w:rsidRPr="00A54C05" w14:paraId="5BA01E93" w14:textId="77777777" w:rsidTr="00852613">
        <w:tc>
          <w:tcPr>
            <w:tcW w:w="2528" w:type="dxa"/>
          </w:tcPr>
          <w:p w14:paraId="5C359249" w14:textId="15CCACF4" w:rsidR="00A54C05" w:rsidRPr="00A54C05" w:rsidRDefault="00A54C05" w:rsidP="00A54C05">
            <w:pPr>
              <w:spacing w:line="276" w:lineRule="auto"/>
              <w:rPr>
                <w:rFonts w:ascii="UN-Abhaya" w:hAnsi="UN-Abhaya"/>
                <w:b/>
                <w:bCs/>
              </w:rPr>
            </w:pPr>
            <w:r w:rsidRPr="00A54C05">
              <w:rPr>
                <w:rFonts w:ascii="UN-Abhaya" w:hAnsi="UN-Abhaya" w:hint="cs"/>
                <w:b/>
                <w:bCs/>
                <w:cs/>
              </w:rPr>
              <w:t xml:space="preserve">මුගලන් </w:t>
            </w:r>
          </w:p>
        </w:tc>
        <w:tc>
          <w:tcPr>
            <w:tcW w:w="381" w:type="dxa"/>
          </w:tcPr>
          <w:p w14:paraId="4D158286" w14:textId="1C828F61" w:rsidR="00A54C05" w:rsidRPr="00A54C05" w:rsidRDefault="00A54C05" w:rsidP="00A54C05">
            <w:pPr>
              <w:spacing w:line="276" w:lineRule="auto"/>
              <w:rPr>
                <w:rFonts w:ascii="UN-Abhaya" w:hAnsi="UN-Abhaya"/>
              </w:rPr>
            </w:pPr>
            <w:r w:rsidRPr="00A54C05">
              <w:rPr>
                <w:rFonts w:ascii="UN-Abhaya" w:hAnsi="UN-Abhaya"/>
                <w:b/>
                <w:bCs/>
              </w:rPr>
              <w:t>:-</w:t>
            </w:r>
          </w:p>
        </w:tc>
        <w:tc>
          <w:tcPr>
            <w:tcW w:w="6441" w:type="dxa"/>
          </w:tcPr>
          <w:p w14:paraId="0E39D4A9" w14:textId="08699998" w:rsidR="00A54C05" w:rsidRPr="00A54C05" w:rsidRDefault="00A54C05" w:rsidP="00852613">
            <w:pPr>
              <w:spacing w:line="276" w:lineRule="auto"/>
              <w:jc w:val="left"/>
              <w:rPr>
                <w:rFonts w:ascii="UN-Abhaya" w:hAnsi="UN-Abhaya"/>
              </w:rPr>
            </w:pPr>
            <w:r w:rsidRPr="00A54C05">
              <w:rPr>
                <w:rFonts w:ascii="UN-Abhaya" w:hAnsi="UN-Abhaya"/>
                <w:cs/>
              </w:rPr>
              <w:t>ස්වාමීනි! කලුගල් ලෙන පිහිටි පෙදෙස</w:t>
            </w:r>
            <w:r w:rsidRPr="00A54C05">
              <w:rPr>
                <w:rFonts w:ascii="UN-Abhaya" w:hAnsi="UN-Abhaya"/>
              </w:rPr>
              <w:t>.</w:t>
            </w:r>
          </w:p>
        </w:tc>
      </w:tr>
      <w:tr w:rsidR="00A54C05" w:rsidRPr="00A54C05" w14:paraId="75FF0F48" w14:textId="77777777" w:rsidTr="00852613">
        <w:tc>
          <w:tcPr>
            <w:tcW w:w="2528" w:type="dxa"/>
          </w:tcPr>
          <w:p w14:paraId="28C1DCAC" w14:textId="6813DCD0" w:rsidR="00A54C05" w:rsidRPr="00A54C05" w:rsidRDefault="00A54C05" w:rsidP="00A54C05">
            <w:pPr>
              <w:spacing w:line="276" w:lineRule="auto"/>
              <w:rPr>
                <w:rFonts w:ascii="UN-Abhaya" w:hAnsi="UN-Abhaya"/>
                <w:b/>
                <w:bCs/>
              </w:rPr>
            </w:pPr>
            <w:r w:rsidRPr="00A54C05">
              <w:rPr>
                <w:rFonts w:ascii="UN-Abhaya" w:hAnsi="UN-Abhaya" w:hint="cs"/>
                <w:b/>
                <w:bCs/>
                <w:cs/>
              </w:rPr>
              <w:t xml:space="preserve">බුදුරජ </w:t>
            </w:r>
          </w:p>
        </w:tc>
        <w:tc>
          <w:tcPr>
            <w:tcW w:w="381" w:type="dxa"/>
          </w:tcPr>
          <w:p w14:paraId="3D3A1425" w14:textId="4DFB6C3E" w:rsidR="00A54C05" w:rsidRPr="00A54C05" w:rsidRDefault="00A54C05" w:rsidP="00A54C05">
            <w:pPr>
              <w:spacing w:line="276" w:lineRule="auto"/>
              <w:rPr>
                <w:rFonts w:ascii="UN-Abhaya" w:hAnsi="UN-Abhaya"/>
              </w:rPr>
            </w:pPr>
            <w:r w:rsidRPr="00A54C05">
              <w:rPr>
                <w:rFonts w:ascii="UN-Abhaya" w:hAnsi="UN-Abhaya"/>
                <w:b/>
                <w:bCs/>
              </w:rPr>
              <w:t>:-</w:t>
            </w:r>
          </w:p>
        </w:tc>
        <w:tc>
          <w:tcPr>
            <w:tcW w:w="6441" w:type="dxa"/>
          </w:tcPr>
          <w:p w14:paraId="303B8236" w14:textId="563615B0" w:rsidR="00A54C05" w:rsidRPr="00A54C05" w:rsidRDefault="00A54C05" w:rsidP="00852613">
            <w:pPr>
              <w:spacing w:line="276" w:lineRule="auto"/>
              <w:jc w:val="left"/>
              <w:rPr>
                <w:rFonts w:ascii="UN-Abhaya" w:hAnsi="UN-Abhaya"/>
              </w:rPr>
            </w:pPr>
            <w:r w:rsidRPr="00A54C05">
              <w:rPr>
                <w:rFonts w:ascii="UN-Abhaya" w:hAnsi="UN-Abhaya"/>
                <w:cs/>
              </w:rPr>
              <w:t>මුගලන්! එසේ නම් මට බණ ටිකක් කියන්න.</w:t>
            </w:r>
            <w:r w:rsidRPr="00A54C05">
              <w:rPr>
                <w:rFonts w:ascii="UN-Abhaya" w:hAnsi="UN-Abhaya"/>
              </w:rPr>
              <w:t xml:space="preserve"> </w:t>
            </w:r>
            <w:r w:rsidRPr="00A54C05">
              <w:rPr>
                <w:rFonts w:ascii="UN-Abhaya" w:hAnsi="UN-Abhaya"/>
                <w:cs/>
              </w:rPr>
              <w:t xml:space="preserve">මෙතැන් සිට තමුසේ වැන්නකු මට දකින්නට ලැබෙන්නේ නැත. එහෙයින් බණ ටිකක් කියන්න </w:t>
            </w:r>
          </w:p>
        </w:tc>
      </w:tr>
      <w:tr w:rsidR="00A54C05" w:rsidRPr="00A54C05" w14:paraId="737B7062" w14:textId="77777777" w:rsidTr="00852613">
        <w:trPr>
          <w:trHeight w:val="361"/>
        </w:trPr>
        <w:tc>
          <w:tcPr>
            <w:tcW w:w="2528" w:type="dxa"/>
          </w:tcPr>
          <w:p w14:paraId="54FA29CD" w14:textId="5D0AFF09" w:rsidR="00A54C05" w:rsidRPr="00A54C05" w:rsidRDefault="00A54C05" w:rsidP="00A54C05">
            <w:pPr>
              <w:spacing w:line="276" w:lineRule="auto"/>
              <w:rPr>
                <w:rFonts w:ascii="UN-Abhaya" w:hAnsi="UN-Abhaya"/>
                <w:b/>
                <w:bCs/>
              </w:rPr>
            </w:pPr>
            <w:r w:rsidRPr="00A54C05">
              <w:rPr>
                <w:rFonts w:ascii="UN-Abhaya" w:hAnsi="UN-Abhaya" w:hint="cs"/>
                <w:b/>
                <w:bCs/>
                <w:cs/>
              </w:rPr>
              <w:t xml:space="preserve">මුගලන් </w:t>
            </w:r>
          </w:p>
        </w:tc>
        <w:tc>
          <w:tcPr>
            <w:tcW w:w="381" w:type="dxa"/>
          </w:tcPr>
          <w:p w14:paraId="0BA07B24" w14:textId="0D8191E7" w:rsidR="00A54C05" w:rsidRPr="00A54C05" w:rsidRDefault="00A54C05" w:rsidP="00A54C05">
            <w:pPr>
              <w:spacing w:line="276" w:lineRule="auto"/>
              <w:rPr>
                <w:rFonts w:ascii="UN-Abhaya" w:hAnsi="UN-Abhaya"/>
              </w:rPr>
            </w:pPr>
            <w:r w:rsidRPr="00A54C05">
              <w:rPr>
                <w:rFonts w:ascii="UN-Abhaya" w:hAnsi="UN-Abhaya"/>
                <w:b/>
                <w:bCs/>
              </w:rPr>
              <w:t>:-</w:t>
            </w:r>
          </w:p>
        </w:tc>
        <w:tc>
          <w:tcPr>
            <w:tcW w:w="6441" w:type="dxa"/>
          </w:tcPr>
          <w:p w14:paraId="1C228600" w14:textId="73EAE6FD" w:rsidR="00A54C05" w:rsidRPr="00A54C05" w:rsidRDefault="00A54C05" w:rsidP="00852613">
            <w:pPr>
              <w:spacing w:line="276" w:lineRule="auto"/>
              <w:jc w:val="left"/>
              <w:rPr>
                <w:rFonts w:ascii="UN-Abhaya" w:hAnsi="UN-Abhaya"/>
              </w:rPr>
            </w:pPr>
            <w:r w:rsidRPr="00A54C05">
              <w:rPr>
                <w:rFonts w:ascii="UN-Abhaya" w:hAnsi="UN-Abhaya"/>
                <w:cs/>
              </w:rPr>
              <w:t>ස්වමීනි! හොඳමයි</w:t>
            </w:r>
            <w:r w:rsidRPr="00A54C05">
              <w:rPr>
                <w:rFonts w:ascii="UN-Abhaya" w:hAnsi="UN-Abhaya"/>
              </w:rPr>
              <w:t xml:space="preserve">, </w:t>
            </w:r>
            <w:r w:rsidRPr="00A54C05">
              <w:rPr>
                <w:rFonts w:ascii="UN-Abhaya" w:hAnsi="UN-Abhaya"/>
                <w:cs/>
              </w:rPr>
              <w:t>බණ ටිකක් කියමි</w:t>
            </w:r>
            <w:r w:rsidRPr="00A54C05">
              <w:rPr>
                <w:rFonts w:ascii="UN-Abhaya" w:hAnsi="UN-Abhaya" w:hint="cs"/>
                <w:cs/>
              </w:rPr>
              <w:t>,</w:t>
            </w:r>
          </w:p>
        </w:tc>
      </w:tr>
    </w:tbl>
    <w:p w14:paraId="70558129" w14:textId="33866344" w:rsidR="009545EB" w:rsidRDefault="009545EB" w:rsidP="003A57D3">
      <w:pPr>
        <w:spacing w:line="276" w:lineRule="auto"/>
        <w:rPr>
          <w:rFonts w:ascii="UN-Abhaya" w:hAnsi="UN-Abhaya"/>
        </w:rPr>
      </w:pPr>
      <w:r w:rsidRPr="00650FC5">
        <w:rPr>
          <w:rFonts w:ascii="UN-Abhaya" w:hAnsi="UN-Abhaya"/>
          <w:cs/>
        </w:rPr>
        <w:t xml:space="preserve">යි තෙරුන් වහන්සේ </w:t>
      </w:r>
      <w:r w:rsidR="00FF54B3">
        <w:rPr>
          <w:rFonts w:ascii="UN-Abhaya" w:hAnsi="UN-Abhaya" w:hint="cs"/>
          <w:cs/>
        </w:rPr>
        <w:t>ඒ</w:t>
      </w:r>
      <w:r w:rsidRPr="00650FC5">
        <w:rPr>
          <w:rFonts w:ascii="UN-Abhaya" w:hAnsi="UN-Abhaya"/>
          <w:cs/>
        </w:rPr>
        <w:t xml:space="preserve"> වේලෙහි අහස නැග</w:t>
      </w:r>
      <w:r w:rsidRPr="00650FC5">
        <w:rPr>
          <w:rFonts w:ascii="UN-Abhaya" w:hAnsi="UN-Abhaya"/>
        </w:rPr>
        <w:t xml:space="preserve">, </w:t>
      </w:r>
      <w:r w:rsidRPr="00650FC5">
        <w:rPr>
          <w:rFonts w:ascii="UN-Abhaya" w:hAnsi="UN-Abhaya"/>
          <w:cs/>
        </w:rPr>
        <w:t>පිරිනිවන් පානා දවසේ සැරියුත් තෙරුන් සේ නානාවිධ සෘ</w:t>
      </w:r>
      <w:r w:rsidR="006F2158">
        <w:rPr>
          <w:rFonts w:ascii="UN-Abhaya" w:hAnsi="UN-Abhaya" w:hint="cs"/>
          <w:cs/>
        </w:rPr>
        <w:t>ද්ධි</w:t>
      </w:r>
      <w:r w:rsidRPr="00650FC5">
        <w:rPr>
          <w:rFonts w:ascii="UN-Abhaya" w:hAnsi="UN-Abhaya"/>
          <w:cs/>
        </w:rPr>
        <w:t xml:space="preserve"> ප්‍රාතිහා</w:t>
      </w:r>
      <w:r w:rsidR="00501FB4">
        <w:rPr>
          <w:rFonts w:ascii="UN-Abhaya" w:hAnsi="UN-Abhaya"/>
          <w:cs/>
        </w:rPr>
        <w:t>ර්‍ය්‍යය</w:t>
      </w:r>
      <w:r w:rsidRPr="00650FC5">
        <w:rPr>
          <w:rFonts w:ascii="UN-Abhaya" w:hAnsi="UN-Abhaya"/>
          <w:cs/>
        </w:rPr>
        <w:t xml:space="preserve"> දක්වා බණත් කියා බුදුරජුන් වැඳ කලුගල් ල</w:t>
      </w:r>
      <w:r w:rsidR="006F2158">
        <w:rPr>
          <w:rFonts w:ascii="UN-Abhaya" w:hAnsi="UN-Abhaya" w:hint="cs"/>
          <w:cs/>
        </w:rPr>
        <w:t>ෙ</w:t>
      </w:r>
      <w:r w:rsidRPr="00650FC5">
        <w:rPr>
          <w:rFonts w:ascii="UN-Abhaya" w:hAnsi="UN-Abhaya"/>
          <w:cs/>
        </w:rPr>
        <w:t>න තුබූ වනරොදට ගොස් එහිදී පිරිනිවන් පෑ සේක.</w:t>
      </w:r>
      <w:r w:rsidR="00867DD5">
        <w:rPr>
          <w:rFonts w:ascii="UN-Abhaya" w:hAnsi="UN-Abhaya"/>
        </w:rPr>
        <w:t xml:space="preserve"> “</w:t>
      </w:r>
      <w:r w:rsidRPr="00650FC5">
        <w:rPr>
          <w:rFonts w:ascii="UN-Abhaya" w:hAnsi="UN-Abhaya"/>
          <w:cs/>
        </w:rPr>
        <w:t>සොරු තෙරුන් මැරූහ” යි එදවස දඹදිව සැම තැන පතළ ව ගියේ ය. අජාසත් රජ තෙමේ උ</w:t>
      </w:r>
      <w:r w:rsidR="006F2158">
        <w:rPr>
          <w:rFonts w:ascii="UN-Abhaya" w:hAnsi="UN-Abhaya" w:hint="cs"/>
          <w:cs/>
        </w:rPr>
        <w:t xml:space="preserve">න් </w:t>
      </w:r>
      <w:r w:rsidRPr="00650FC5">
        <w:rPr>
          <w:rFonts w:ascii="UN-Abhaya" w:hAnsi="UN-Abhaya"/>
          <w:cs/>
        </w:rPr>
        <w:t>ස</w:t>
      </w:r>
      <w:r w:rsidR="006F2158">
        <w:rPr>
          <w:rFonts w:ascii="UN-Abhaya" w:hAnsi="UN-Abhaya" w:hint="cs"/>
          <w:cs/>
        </w:rPr>
        <w:t>ො</w:t>
      </w:r>
      <w:r w:rsidRPr="00650FC5">
        <w:rPr>
          <w:rFonts w:ascii="UN-Abhaya" w:hAnsi="UN-Abhaya"/>
          <w:cs/>
        </w:rPr>
        <w:t>ය</w:t>
      </w:r>
      <w:r w:rsidR="006F2158">
        <w:rPr>
          <w:rFonts w:ascii="UN-Abhaya" w:hAnsi="UN-Abhaya" w:hint="cs"/>
          <w:cs/>
        </w:rPr>
        <w:t>න්</w:t>
      </w:r>
      <w:r w:rsidRPr="00650FC5">
        <w:rPr>
          <w:rFonts w:ascii="UN-Abhaya" w:hAnsi="UN-Abhaya"/>
          <w:cs/>
        </w:rPr>
        <w:t>නට චරපුරුෂයන් ය</w:t>
      </w:r>
      <w:r w:rsidR="006F2158">
        <w:rPr>
          <w:rFonts w:ascii="UN-Abhaya" w:hAnsi="UN-Abhaya" w:hint="cs"/>
          <w:cs/>
        </w:rPr>
        <w:t>ෙ</w:t>
      </w:r>
      <w:r w:rsidRPr="00650FC5">
        <w:rPr>
          <w:rFonts w:ascii="UN-Abhaya" w:hAnsi="UN-Abhaya"/>
          <w:cs/>
        </w:rPr>
        <w:t xml:space="preserve">දී ය. </w:t>
      </w:r>
    </w:p>
    <w:p w14:paraId="56789DBA" w14:textId="4E9AF009" w:rsidR="009545EB" w:rsidRDefault="009545EB" w:rsidP="003A57D3">
      <w:pPr>
        <w:spacing w:line="276" w:lineRule="auto"/>
        <w:rPr>
          <w:rFonts w:ascii="UN-Abhaya" w:hAnsi="UN-Abhaya"/>
        </w:rPr>
      </w:pPr>
      <w:r w:rsidRPr="00650FC5">
        <w:rPr>
          <w:rFonts w:ascii="UN-Abhaya" w:hAnsi="UN-Abhaya"/>
          <w:cs/>
        </w:rPr>
        <w:t>දවසක් මේ සොරු රා තැබෑරුමක</w:t>
      </w:r>
      <w:r w:rsidRPr="00650FC5">
        <w:rPr>
          <w:rFonts w:ascii="UN-Abhaya" w:hAnsi="UN-Abhaya"/>
        </w:rPr>
        <w:t xml:space="preserve">, </w:t>
      </w:r>
      <w:r w:rsidRPr="00650FC5">
        <w:rPr>
          <w:rFonts w:ascii="UN-Abhaya" w:hAnsi="UN-Abhaya"/>
          <w:cs/>
        </w:rPr>
        <w:t>රා බොන වේලේ එකෙක් එකකුගේ රා කෝප</w:t>
      </w:r>
      <w:r w:rsidR="00F82196">
        <w:rPr>
          <w:rFonts w:ascii="UN-Abhaya" w:hAnsi="UN-Abhaya" w:hint="cs"/>
          <w:cs/>
        </w:rPr>
        <w:t>්ප</w:t>
      </w:r>
      <w:r w:rsidRPr="00650FC5">
        <w:rPr>
          <w:rFonts w:ascii="UN-Abhaya" w:hAnsi="UN-Abhaya"/>
          <w:cs/>
        </w:rPr>
        <w:t xml:space="preserve">යට ගසා එය බිම හෙලී ය. ඔහු අනිකාට බැණ වැදී </w:t>
      </w:r>
      <w:r w:rsidR="006B001A">
        <w:rPr>
          <w:rFonts w:ascii="UN-Abhaya" w:hAnsi="UN-Abhaya"/>
        </w:rPr>
        <w:t>“</w:t>
      </w:r>
      <w:r w:rsidRPr="00650FC5">
        <w:rPr>
          <w:rFonts w:ascii="UN-Abhaya" w:hAnsi="UN-Abhaya"/>
          <w:cs/>
        </w:rPr>
        <w:t>ජඩ පුරුෂය! තෝ කුමක් හෙයින් මාගේ රා පොලො</w:t>
      </w:r>
      <w:r w:rsidR="00F82196">
        <w:rPr>
          <w:rFonts w:ascii="UN-Abhaya" w:hAnsi="UN-Abhaya" w:hint="cs"/>
          <w:cs/>
        </w:rPr>
        <w:t>ත්</w:t>
      </w:r>
      <w:r w:rsidRPr="00650FC5">
        <w:rPr>
          <w:rFonts w:ascii="UN-Abhaya" w:hAnsi="UN-Abhaya"/>
          <w:cs/>
        </w:rPr>
        <w:t>ත බිම හෙලු යෙහි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ය. “තා කියනු කිම</w:t>
      </w:r>
      <w:r w:rsidRPr="00650FC5">
        <w:rPr>
          <w:rFonts w:ascii="UN-Abhaya" w:hAnsi="UN-Abhaya"/>
        </w:rPr>
        <w:t xml:space="preserve">, </w:t>
      </w:r>
      <w:r w:rsidRPr="00650FC5">
        <w:rPr>
          <w:rFonts w:ascii="UN-Abhaya" w:hAnsi="UN-Abhaya"/>
          <w:cs/>
        </w:rPr>
        <w:t>මුගලන් තෙරුන්ට පළමු කොට පහර දු</w:t>
      </w:r>
      <w:r w:rsidR="00F82196">
        <w:rPr>
          <w:rFonts w:ascii="UN-Abhaya" w:hAnsi="UN-Abhaya" w:hint="cs"/>
          <w:cs/>
        </w:rPr>
        <w:t>න්</w:t>
      </w:r>
      <w:r w:rsidRPr="00650FC5">
        <w:rPr>
          <w:rFonts w:ascii="UN-Abhaya" w:hAnsi="UN-Abhaya"/>
          <w:cs/>
        </w:rPr>
        <w:t>නෙහි තෝ නො වෙහි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කී විට</w:t>
      </w:r>
      <w:r w:rsidR="00867DD5">
        <w:rPr>
          <w:rFonts w:ascii="UN-Abhaya" w:hAnsi="UN-Abhaya"/>
        </w:rPr>
        <w:t xml:space="preserve"> “</w:t>
      </w:r>
      <w:r w:rsidRPr="00650FC5">
        <w:rPr>
          <w:rFonts w:ascii="UN-Abhaya" w:hAnsi="UN-Abhaya"/>
          <w:cs/>
        </w:rPr>
        <w:t>පළමු කොට මා ගැසූ බව තෝ කෙසේ දනිහි ද</w:t>
      </w:r>
      <w:r w:rsidRPr="00650FC5">
        <w:rPr>
          <w:rFonts w:ascii="UN-Abhaya" w:hAnsi="UN-Abhaya"/>
        </w:rPr>
        <w:t xml:space="preserve">, </w:t>
      </w:r>
      <w:r w:rsidRPr="00650FC5">
        <w:rPr>
          <w:rFonts w:ascii="UN-Abhaya" w:hAnsi="UN-Abhaya"/>
          <w:cs/>
        </w:rPr>
        <w:t>එසේ කිය</w:t>
      </w:r>
      <w:r w:rsidR="00F82196">
        <w:rPr>
          <w:rFonts w:ascii="UN-Abhaya" w:hAnsi="UN-Abhaya" w:hint="cs"/>
          <w:cs/>
        </w:rPr>
        <w:t>න්</w:t>
      </w:r>
      <w:r w:rsidRPr="00650FC5">
        <w:rPr>
          <w:rFonts w:ascii="UN-Abhaya" w:hAnsi="UN-Abhaya"/>
          <w:cs/>
        </w:rPr>
        <w:t>නෙහි කසේ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ඔහු විචාළේ ය. මෙසේ ඔවුහු බහින් බස් කියමින් කොලාහල කළහ. ඔවුන්ගේ ඒ කතාව අසා සිටි චරපුරුෂයෝ උන් අල්ලා රජු ඉදිරියට පැමිණ වූහ.</w:t>
      </w:r>
      <w:r w:rsidR="00867DD5">
        <w:rPr>
          <w:rFonts w:ascii="UN-Abhaya" w:hAnsi="UN-Abhaya"/>
        </w:rPr>
        <w:t xml:space="preserve"> “</w:t>
      </w:r>
      <w:r w:rsidRPr="00650FC5">
        <w:rPr>
          <w:rFonts w:ascii="UN-Abhaya" w:hAnsi="UN-Abhaya"/>
          <w:cs/>
        </w:rPr>
        <w:t>මුගලන් මහත</w:t>
      </w:r>
      <w:r w:rsidR="00F82196">
        <w:rPr>
          <w:rFonts w:ascii="UN-Abhaya" w:hAnsi="UN-Abhaya" w:hint="cs"/>
          <w:cs/>
        </w:rPr>
        <w:t>ෙ</w:t>
      </w:r>
      <w:r w:rsidRPr="00650FC5">
        <w:rPr>
          <w:rFonts w:ascii="UN-Abhaya" w:hAnsi="UN-Abhaya"/>
          <w:cs/>
        </w:rPr>
        <w:t>රුන්නාන්සේ මරණ ල</w:t>
      </w:r>
      <w:r w:rsidR="00F82196">
        <w:rPr>
          <w:rFonts w:ascii="UN-Abhaya" w:hAnsi="UN-Abhaya" w:hint="cs"/>
          <w:cs/>
        </w:rPr>
        <w:t>ද්</w:t>
      </w:r>
      <w:r w:rsidRPr="00650FC5">
        <w:rPr>
          <w:rFonts w:ascii="UN-Abhaya" w:hAnsi="UN-Abhaya"/>
          <w:cs/>
        </w:rPr>
        <w:t>දෝ ත</w:t>
      </w:r>
      <w:r w:rsidR="00F82196">
        <w:rPr>
          <w:rFonts w:ascii="UN-Abhaya" w:hAnsi="UN-Abhaya" w:hint="cs"/>
          <w:cs/>
        </w:rPr>
        <w:t>ො</w:t>
      </w:r>
      <w:r w:rsidRPr="00650FC5">
        <w:rPr>
          <w:rFonts w:ascii="UN-Abhaya" w:hAnsi="UN-Abhaya"/>
          <w:cs/>
        </w:rPr>
        <w:t>ප විසින්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විට ඔහු හැම ද</w:t>
      </w:r>
      <w:r w:rsidR="00F82196">
        <w:rPr>
          <w:rFonts w:ascii="UN-Abhaya" w:hAnsi="UN-Abhaya" w:hint="cs"/>
          <w:cs/>
        </w:rPr>
        <w:t>ෙ</w:t>
      </w:r>
      <w:r w:rsidRPr="00650FC5">
        <w:rPr>
          <w:rFonts w:ascii="UN-Abhaya" w:hAnsi="UN-Abhaya"/>
          <w:cs/>
        </w:rPr>
        <w:t xml:space="preserve">න කිසිත් නො බැණ නිහඬ වූහ. නැවත නැවතත් ඇසු කල්හි </w:t>
      </w:r>
      <w:r w:rsidR="006B001A">
        <w:rPr>
          <w:rFonts w:ascii="UN-Abhaya" w:hAnsi="UN-Abhaya"/>
        </w:rPr>
        <w:t>“</w:t>
      </w:r>
      <w:r w:rsidRPr="00650FC5">
        <w:rPr>
          <w:rFonts w:ascii="UN-Abhaya" w:hAnsi="UN-Abhaya"/>
          <w:cs/>
        </w:rPr>
        <w:t>දේවයන් වහන්ස! එසේ ය</w:t>
      </w:r>
      <w:r w:rsidR="006B001A">
        <w:rPr>
          <w:rFonts w:ascii="UN-Abhaya" w:hAnsi="UN-Abhaya"/>
        </w:rPr>
        <w:t>”</w:t>
      </w:r>
      <w:r w:rsidRPr="00650FC5">
        <w:rPr>
          <w:rFonts w:ascii="UN-Abhaya" w:hAnsi="UN-Abhaya"/>
          <w:cs/>
        </w:rPr>
        <w:t xml:space="preserve"> යි කීහ.</w:t>
      </w:r>
      <w:r w:rsidR="00867DD5">
        <w:rPr>
          <w:rFonts w:ascii="UN-Abhaya" w:hAnsi="UN-Abhaya"/>
        </w:rPr>
        <w:t xml:space="preserve"> “</w:t>
      </w:r>
      <w:r w:rsidRPr="00650FC5">
        <w:rPr>
          <w:rFonts w:ascii="UN-Abhaya" w:hAnsi="UN-Abhaya"/>
          <w:cs/>
        </w:rPr>
        <w:t>මුගලන් තෙරුන් මරන්නට කීවෝ කවුරුදැ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විට</w:t>
      </w:r>
      <w:r w:rsidR="00867DD5">
        <w:rPr>
          <w:rFonts w:ascii="UN-Abhaya" w:hAnsi="UN-Abhaya"/>
        </w:rPr>
        <w:t xml:space="preserve"> “</w:t>
      </w:r>
      <w:r w:rsidRPr="00650FC5">
        <w:rPr>
          <w:rFonts w:ascii="UN-Abhaya" w:hAnsi="UN-Abhaya"/>
          <w:cs/>
        </w:rPr>
        <w:t>නග්න ශ්‍රමණයන් කීහ</w:t>
      </w:r>
      <w:r w:rsidR="006B001A">
        <w:rPr>
          <w:rFonts w:ascii="UN-Abhaya" w:hAnsi="UN-Abhaya"/>
        </w:rPr>
        <w:t>”</w:t>
      </w:r>
      <w:r w:rsidR="00F82196">
        <w:rPr>
          <w:rFonts w:ascii="UN-Abhaya" w:hAnsi="UN-Abhaya" w:hint="cs"/>
          <w:cs/>
        </w:rPr>
        <w:t xml:space="preserve"> යි </w:t>
      </w:r>
      <w:r w:rsidRPr="00650FC5">
        <w:rPr>
          <w:rFonts w:ascii="UN-Abhaya" w:hAnsi="UN-Abhaya"/>
          <w:cs/>
        </w:rPr>
        <w:t xml:space="preserve">කීහ. </w:t>
      </w:r>
      <w:r w:rsidR="00F82196">
        <w:rPr>
          <w:rFonts w:ascii="UN-Abhaya" w:hAnsi="UN-Abhaya" w:hint="cs"/>
          <w:cs/>
        </w:rPr>
        <w:t>ඒ</w:t>
      </w:r>
      <w:r w:rsidRPr="00650FC5">
        <w:rPr>
          <w:rFonts w:ascii="UN-Abhaya" w:hAnsi="UN-Abhaya"/>
          <w:cs/>
        </w:rPr>
        <w:t xml:space="preserve"> වේලෙහි රජ තෙමේ උන් ගෙ</w:t>
      </w:r>
      <w:r w:rsidR="00F82196">
        <w:rPr>
          <w:rFonts w:ascii="UN-Abhaya" w:hAnsi="UN-Abhaya" w:hint="cs"/>
          <w:cs/>
        </w:rPr>
        <w:t>න්</w:t>
      </w:r>
      <w:r w:rsidRPr="00650FC5">
        <w:rPr>
          <w:rFonts w:ascii="UN-Abhaya" w:hAnsi="UN-Abhaya"/>
          <w:cs/>
        </w:rPr>
        <w:t>වා වළක් කප</w:t>
      </w:r>
      <w:r w:rsidR="00F82196">
        <w:rPr>
          <w:rFonts w:ascii="UN-Abhaya" w:hAnsi="UN-Abhaya" w:hint="cs"/>
          <w:cs/>
        </w:rPr>
        <w:t>්ප</w:t>
      </w:r>
      <w:r w:rsidRPr="00650FC5">
        <w:rPr>
          <w:rFonts w:ascii="UN-Abhaya" w:hAnsi="UN-Abhaya"/>
          <w:cs/>
        </w:rPr>
        <w:t>වා පහර දුන් සොරුන් හා සමග එහි ලවා පිදුරුවලින් මුළුමනින් ව</w:t>
      </w:r>
      <w:r w:rsidR="00F82196">
        <w:rPr>
          <w:rFonts w:ascii="UN-Abhaya" w:hAnsi="UN-Abhaya" w:hint="cs"/>
          <w:cs/>
        </w:rPr>
        <w:t>ස්</w:t>
      </w:r>
      <w:r w:rsidRPr="00650FC5">
        <w:rPr>
          <w:rFonts w:ascii="UN-Abhaya" w:hAnsi="UN-Abhaya"/>
          <w:cs/>
        </w:rPr>
        <w:t>වා ගිනි ලැවූයේ ය. නැවත වෑ ගෙවා එයින් ස</w:t>
      </w:r>
      <w:r w:rsidR="00F82196">
        <w:rPr>
          <w:rFonts w:ascii="UN-Abhaya" w:hAnsi="UN-Abhaya" w:hint="cs"/>
          <w:cs/>
        </w:rPr>
        <w:t>ස්</w:t>
      </w:r>
      <w:r w:rsidRPr="00650FC5">
        <w:rPr>
          <w:rFonts w:ascii="UN-Abhaya" w:hAnsi="UN-Abhaya"/>
          <w:cs/>
        </w:rPr>
        <w:t xml:space="preserve">වා කැබලි කර වී ය. </w:t>
      </w:r>
    </w:p>
    <w:p w14:paraId="4C72DB6F" w14:textId="1D2116E3" w:rsidR="005866C9" w:rsidRDefault="009545EB" w:rsidP="003A57D3">
      <w:pPr>
        <w:spacing w:line="276" w:lineRule="auto"/>
        <w:rPr>
          <w:rFonts w:ascii="UN-Abhaya" w:hAnsi="UN-Abhaya"/>
        </w:rPr>
      </w:pPr>
      <w:r w:rsidRPr="00650FC5">
        <w:rPr>
          <w:rFonts w:ascii="UN-Abhaya" w:hAnsi="UN-Abhaya"/>
          <w:cs/>
        </w:rPr>
        <w:t xml:space="preserve">එදා දම්සබාවට රැස් වූ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මහමුගලන් තෙරුන් තමන්ට නුසුදුසු මරණයකට පැමිණියහ</w:t>
      </w:r>
      <w:r w:rsidR="00C14DFA">
        <w:rPr>
          <w:rFonts w:ascii="UN-Abhaya" w:hAnsi="UN-Abhaya"/>
        </w:rPr>
        <w:t>”</w:t>
      </w:r>
      <w:r w:rsidRPr="00650FC5">
        <w:rPr>
          <w:rFonts w:ascii="UN-Abhaya" w:hAnsi="UN-Abhaya"/>
          <w:cs/>
        </w:rPr>
        <w:t xml:space="preserve"> යි කතා කරන්නට වූහ. එව</w:t>
      </w:r>
      <w:r w:rsidR="00C9594F">
        <w:rPr>
          <w:rFonts w:ascii="UN-Abhaya" w:hAnsi="UN-Abhaya" w:hint="cs"/>
          <w:cs/>
        </w:rPr>
        <w:t>ෙ</w:t>
      </w:r>
      <w:r w:rsidRPr="00650FC5">
        <w:rPr>
          <w:rFonts w:ascii="UN-Abhaya" w:hAnsi="UN-Abhaya"/>
          <w:cs/>
        </w:rPr>
        <w:t>ලෙහි එහි වැඩියා වූ බුදුරජානන් වහන්සේ ඒ අසා</w:t>
      </w:r>
      <w:r w:rsidR="008F12C3">
        <w:rPr>
          <w:rFonts w:ascii="UN-Abhaya" w:hAnsi="UN-Abhaya" w:hint="cs"/>
          <w:cs/>
        </w:rPr>
        <w:t>,</w:t>
      </w:r>
      <w:r w:rsidRPr="00650FC5">
        <w:rPr>
          <w:rFonts w:ascii="UN-Abhaya" w:hAnsi="UN-Abhaya"/>
          <w:cs/>
        </w:rPr>
        <w:t xml:space="preserve"> </w:t>
      </w:r>
      <w:r w:rsidR="001024B7">
        <w:rPr>
          <w:rFonts w:ascii="UN-Abhaya" w:hAnsi="UN-Abhaya"/>
          <w:cs/>
        </w:rPr>
        <w:t>මහණෙනි</w:t>
      </w:r>
      <w:r w:rsidRPr="00650FC5">
        <w:rPr>
          <w:rFonts w:ascii="UN-Abhaya" w:hAnsi="UN-Abhaya"/>
          <w:cs/>
        </w:rPr>
        <w:t>! තමුසේලාගේ කතාවත් පිළිගැ</w:t>
      </w:r>
      <w:r w:rsidR="00C9594F">
        <w:rPr>
          <w:rFonts w:ascii="UN-Abhaya" w:hAnsi="UN-Abhaya" w:hint="cs"/>
          <w:cs/>
        </w:rPr>
        <w:t>ණී</w:t>
      </w:r>
      <w:r w:rsidRPr="00650FC5">
        <w:rPr>
          <w:rFonts w:ascii="UN-Abhaya" w:hAnsi="UN-Abhaya"/>
          <w:cs/>
        </w:rPr>
        <w:t>මත් වරද නැත</w:t>
      </w:r>
      <w:r w:rsidRPr="00650FC5">
        <w:rPr>
          <w:rFonts w:ascii="UN-Abhaya" w:hAnsi="UN-Abhaya"/>
        </w:rPr>
        <w:t xml:space="preserve">, </w:t>
      </w:r>
      <w:r w:rsidRPr="00650FC5">
        <w:rPr>
          <w:rFonts w:ascii="UN-Abhaya" w:hAnsi="UN-Abhaya"/>
          <w:cs/>
        </w:rPr>
        <w:t xml:space="preserve">ඒ තැන පැමිණියේ ඒ තැනට මේ අත්බවේ හැටියට සුදුසු මරණයකට නො වේ. එහෙත් ඒ </w:t>
      </w:r>
      <w:r w:rsidR="00C9594F">
        <w:rPr>
          <w:rFonts w:ascii="UN-Abhaya" w:hAnsi="UN-Abhaya" w:hint="cs"/>
          <w:cs/>
        </w:rPr>
        <w:t>තැ</w:t>
      </w:r>
      <w:r w:rsidRPr="00650FC5">
        <w:rPr>
          <w:rFonts w:ascii="UN-Abhaya" w:hAnsi="UN-Abhaya"/>
          <w:cs/>
        </w:rPr>
        <w:t>න පැමිණි මරණය</w:t>
      </w:r>
      <w:r w:rsidRPr="00650FC5">
        <w:rPr>
          <w:rFonts w:ascii="UN-Abhaya" w:hAnsi="UN-Abhaya"/>
        </w:rPr>
        <w:t xml:space="preserve">, </w:t>
      </w:r>
      <w:r w:rsidRPr="00650FC5">
        <w:rPr>
          <w:rFonts w:ascii="UN-Abhaya" w:hAnsi="UN-Abhaya"/>
          <w:cs/>
        </w:rPr>
        <w:t>පෙර කළ අකුශලක</w:t>
      </w:r>
      <w:r w:rsidR="00FB0612">
        <w:rPr>
          <w:rFonts w:ascii="UN-Abhaya" w:hAnsi="UN-Abhaya"/>
          <w:cs/>
        </w:rPr>
        <w:t>ර්‍ම</w:t>
      </w:r>
      <w:r w:rsidRPr="00650FC5">
        <w:rPr>
          <w:rFonts w:ascii="UN-Abhaya" w:hAnsi="UN-Abhaya"/>
          <w:cs/>
        </w:rPr>
        <w:t>යකට ගැළපෙන මරණයෙකි. මෙන්න ඒ ක</w:t>
      </w:r>
      <w:r w:rsidR="00FB0612">
        <w:rPr>
          <w:rFonts w:ascii="UN-Abhaya" w:hAnsi="UN-Abhaya"/>
          <w:cs/>
        </w:rPr>
        <w:t>ර්‍ම</w:t>
      </w:r>
      <w:r w:rsidRPr="00650FC5">
        <w:rPr>
          <w:rFonts w:ascii="UN-Abhaya" w:hAnsi="UN-Abhaya"/>
          <w:cs/>
        </w:rPr>
        <w:t>ය</w:t>
      </w:r>
      <w:r w:rsidR="00C9594F">
        <w:rPr>
          <w:rFonts w:ascii="UN-Abhaya" w:hAnsi="UN-Abhaya"/>
        </w:rPr>
        <w:t xml:space="preserve">; </w:t>
      </w:r>
      <w:r w:rsidRPr="00650FC5">
        <w:rPr>
          <w:rFonts w:ascii="UN-Abhaya" w:hAnsi="UN-Abhaya"/>
          <w:cs/>
        </w:rPr>
        <w:t>යටගිය දවස බරණැස් නුවර එක්</w:t>
      </w:r>
      <w:r w:rsidR="006E525F">
        <w:rPr>
          <w:rFonts w:ascii="UN-Abhaya" w:hAnsi="UN-Abhaya" w:hint="cs"/>
          <w:cs/>
        </w:rPr>
        <w:t xml:space="preserve"> </w:t>
      </w:r>
      <w:r w:rsidRPr="00650FC5">
        <w:rPr>
          <w:rFonts w:ascii="UN-Abhaya" w:hAnsi="UN-Abhaya"/>
          <w:cs/>
        </w:rPr>
        <w:lastRenderedPageBreak/>
        <w:t xml:space="preserve">කුලපුත්‍රයෙක් වී කෙටීම් දර ගෙණීම් බත් පිසීම් ආදිය කරමින් මවුපියන් රැක බලා ගත්තේ ය. දවසෙක ඔහුගේ මවුපියන් </w:t>
      </w:r>
      <w:r w:rsidR="003160D5">
        <w:rPr>
          <w:rFonts w:ascii="UN-Abhaya" w:hAnsi="UN-Abhaya"/>
        </w:rPr>
        <w:t>“</w:t>
      </w:r>
      <w:r w:rsidRPr="00650FC5">
        <w:rPr>
          <w:rFonts w:ascii="UN-Abhaya" w:hAnsi="UN-Abhaya"/>
          <w:cs/>
        </w:rPr>
        <w:t>පුත! නුඹට මේ වැඩ සියල්ලක් තනි ව කරන්නට නො</w:t>
      </w:r>
      <w:r w:rsidR="006E525F">
        <w:rPr>
          <w:rFonts w:ascii="UN-Abhaya" w:hAnsi="UN-Abhaya" w:hint="cs"/>
          <w:cs/>
        </w:rPr>
        <w:t xml:space="preserve"> </w:t>
      </w:r>
      <w:r w:rsidRPr="00650FC5">
        <w:rPr>
          <w:rFonts w:ascii="UN-Abhaya" w:hAnsi="UN-Abhaya"/>
          <w:cs/>
        </w:rPr>
        <w:t>හැකි ය. ඔය ලෙසට ගෙදරත් වනයේත් කළ යුතු කටයුතු තනි ව කිරීම නුඹට විඩාවෙකි</w:t>
      </w:r>
      <w:r w:rsidRPr="00650FC5">
        <w:rPr>
          <w:rFonts w:ascii="UN-Abhaya" w:hAnsi="UN-Abhaya"/>
        </w:rPr>
        <w:t xml:space="preserve">, </w:t>
      </w:r>
      <w:r w:rsidRPr="00650FC5">
        <w:rPr>
          <w:rFonts w:ascii="UN-Abhaya" w:hAnsi="UN-Abhaya"/>
          <w:cs/>
        </w:rPr>
        <w:t>කරදරයෙකි. ඒ නිසා ගෙයි කටයුතු සොයා බැලීමට</w:t>
      </w:r>
      <w:r w:rsidRPr="00650FC5">
        <w:rPr>
          <w:rFonts w:ascii="UN-Abhaya" w:hAnsi="UN-Abhaya"/>
        </w:rPr>
        <w:t xml:space="preserve">, </w:t>
      </w:r>
      <w:r w:rsidRPr="00650FC5">
        <w:rPr>
          <w:rFonts w:ascii="UN-Abhaya" w:hAnsi="UN-Abhaya"/>
          <w:cs/>
        </w:rPr>
        <w:t>සෑහෙන තැනකින් නුඹට ලමිස්සියක ග</w:t>
      </w:r>
      <w:r w:rsidR="00FE38C6">
        <w:rPr>
          <w:rFonts w:ascii="UN-Abhaya" w:hAnsi="UN-Abhaya" w:hint="cs"/>
          <w:cs/>
        </w:rPr>
        <w:t>ෙ</w:t>
      </w:r>
      <w:r w:rsidRPr="00650FC5">
        <w:rPr>
          <w:rFonts w:ascii="UN-Abhaya" w:hAnsi="UN-Abhaya"/>
          <w:cs/>
        </w:rPr>
        <w:t>ණ</w:t>
      </w:r>
      <w:r w:rsidR="00FE38C6">
        <w:rPr>
          <w:rFonts w:ascii="UN-Abhaya" w:hAnsi="UN-Abhaya" w:hint="cs"/>
          <w:cs/>
        </w:rPr>
        <w:t>ෙන්</w:t>
      </w:r>
      <w:r w:rsidRPr="00650FC5">
        <w:rPr>
          <w:rFonts w:ascii="UN-Abhaya" w:hAnsi="UN-Abhaya"/>
          <w:cs/>
        </w:rPr>
        <w:t xml:space="preserve">නෙමු” යි කීහ. එවිට මේ කුලපුත් තෙමේ </w:t>
      </w:r>
      <w:r w:rsidR="003160D5">
        <w:rPr>
          <w:rFonts w:ascii="UN-Abhaya" w:hAnsi="UN-Abhaya"/>
        </w:rPr>
        <w:t>“</w:t>
      </w:r>
      <w:r w:rsidRPr="00650FC5">
        <w:rPr>
          <w:rFonts w:ascii="UN-Abhaya" w:hAnsi="UN-Abhaya"/>
          <w:cs/>
        </w:rPr>
        <w:t>මවුපියෙනි</w:t>
      </w:r>
      <w:r w:rsidR="00FE38C6">
        <w:rPr>
          <w:rFonts w:ascii="UN-Abhaya" w:hAnsi="UN-Abhaya" w:hint="cs"/>
          <w:cs/>
        </w:rPr>
        <w:t>,</w:t>
      </w:r>
      <w:r w:rsidRPr="00650FC5">
        <w:rPr>
          <w:rFonts w:ascii="UN-Abhaya" w:hAnsi="UN-Abhaya"/>
          <w:cs/>
        </w:rPr>
        <w:t xml:space="preserve"> ලමිස්සියකගෙන් මට වැඩ</w:t>
      </w:r>
      <w:r w:rsidR="005866C9">
        <w:rPr>
          <w:rFonts w:ascii="UN-Abhaya" w:hAnsi="UN-Abhaya" w:hint="cs"/>
          <w:cs/>
        </w:rPr>
        <w:t>ෙ</w:t>
      </w:r>
      <w:r w:rsidRPr="00650FC5">
        <w:rPr>
          <w:rFonts w:ascii="UN-Abhaya" w:hAnsi="UN-Abhaya"/>
          <w:cs/>
        </w:rPr>
        <w:t>ක් නැත</w:t>
      </w:r>
      <w:r w:rsidRPr="00650FC5">
        <w:rPr>
          <w:rFonts w:ascii="UN-Abhaya" w:hAnsi="UN-Abhaya"/>
        </w:rPr>
        <w:t xml:space="preserve">, </w:t>
      </w:r>
      <w:r w:rsidRPr="00650FC5">
        <w:rPr>
          <w:rFonts w:ascii="UN-Abhaya" w:hAnsi="UN-Abhaya"/>
          <w:cs/>
        </w:rPr>
        <w:t>ඕවා පටලවා ගත් කල</w:t>
      </w:r>
      <w:r w:rsidR="005866C9">
        <w:rPr>
          <w:rFonts w:ascii="UN-Abhaya" w:hAnsi="UN-Abhaya" w:hint="cs"/>
          <w:cs/>
        </w:rPr>
        <w:t xml:space="preserve"> </w:t>
      </w:r>
      <w:r w:rsidRPr="00650FC5">
        <w:rPr>
          <w:rFonts w:ascii="UN-Abhaya" w:hAnsi="UN-Abhaya"/>
          <w:cs/>
        </w:rPr>
        <w:t>කොතරම් කරදර ද</w:t>
      </w:r>
      <w:r w:rsidRPr="00650FC5">
        <w:rPr>
          <w:rFonts w:ascii="UN-Abhaya" w:hAnsi="UN-Abhaya"/>
        </w:rPr>
        <w:t xml:space="preserve">, </w:t>
      </w:r>
      <w:r w:rsidRPr="00650FC5">
        <w:rPr>
          <w:rFonts w:ascii="UN-Abhaya" w:hAnsi="UN-Abhaya"/>
          <w:cs/>
        </w:rPr>
        <w:t>මට අම්මා</w:t>
      </w:r>
      <w:r w:rsidRPr="00650FC5">
        <w:rPr>
          <w:rFonts w:ascii="UN-Abhaya" w:hAnsi="UN-Abhaya"/>
        </w:rPr>
        <w:t xml:space="preserve"> </w:t>
      </w:r>
      <w:r w:rsidRPr="00650FC5">
        <w:rPr>
          <w:rFonts w:ascii="UN-Abhaya" w:hAnsi="UN-Abhaya"/>
          <w:cs/>
        </w:rPr>
        <w:t>තාත්තා බර නැත</w:t>
      </w:r>
      <w:r w:rsidRPr="00650FC5">
        <w:rPr>
          <w:rFonts w:ascii="UN-Abhaya" w:hAnsi="UN-Abhaya"/>
        </w:rPr>
        <w:t xml:space="preserve">, </w:t>
      </w:r>
      <w:r w:rsidRPr="00650FC5">
        <w:rPr>
          <w:rFonts w:ascii="UN-Abhaya" w:hAnsi="UN-Abhaya"/>
          <w:cs/>
        </w:rPr>
        <w:t>මම ඔබ දෙපොල ජීවත් ව ඉන්නා තුරු උවටැන් කරමි. එහෙයින් මට ගෑණියකගෙන් වැඩෙක් නැතැ</w:t>
      </w:r>
      <w:r w:rsidR="003160D5">
        <w:rPr>
          <w:rFonts w:ascii="UN-Abhaya" w:hAnsi="UN-Abhaya"/>
        </w:rPr>
        <w:t>”</w:t>
      </w:r>
      <w:r w:rsidRPr="00650FC5">
        <w:rPr>
          <w:rFonts w:ascii="UN-Abhaya" w:hAnsi="UN-Abhaya"/>
          <w:cs/>
        </w:rPr>
        <w:t xml:space="preserve"> යි එයට අසතුටු බව දැන්වී ය. මවු පියන් ඔහුගේ අසතුට ගැණ නො සලකා</w:t>
      </w:r>
      <w:r w:rsidR="005866C9">
        <w:rPr>
          <w:rFonts w:ascii="UN-Abhaya" w:hAnsi="UN-Abhaya" w:hint="cs"/>
          <w:cs/>
        </w:rPr>
        <w:t xml:space="preserve"> </w:t>
      </w:r>
      <w:r w:rsidR="003160D5">
        <w:rPr>
          <w:rFonts w:ascii="UN-Abhaya" w:hAnsi="UN-Abhaya"/>
        </w:rPr>
        <w:t>“</w:t>
      </w:r>
      <w:r w:rsidRPr="00650FC5">
        <w:rPr>
          <w:rFonts w:ascii="UN-Abhaya" w:hAnsi="UN-Abhaya"/>
          <w:cs/>
        </w:rPr>
        <w:t>ගෑණියක ගෙන එන්නට ඕනැ</w:t>
      </w:r>
      <w:r w:rsidR="003160D5">
        <w:rPr>
          <w:rFonts w:ascii="UN-Abhaya" w:hAnsi="UN-Abhaya"/>
        </w:rPr>
        <w:t>”</w:t>
      </w:r>
      <w:r w:rsidRPr="00650FC5">
        <w:rPr>
          <w:rFonts w:ascii="UN-Abhaya" w:hAnsi="UN-Abhaya"/>
          <w:cs/>
        </w:rPr>
        <w:t xml:space="preserve"> යි තරයේ කියා තරුණියක ගෙණවුත් පුතුට පාවා දුන්හ. </w:t>
      </w:r>
    </w:p>
    <w:p w14:paraId="333B12C4" w14:textId="623226EE" w:rsidR="00CE3FD2" w:rsidRDefault="009545EB" w:rsidP="003A57D3">
      <w:pPr>
        <w:spacing w:line="276" w:lineRule="auto"/>
        <w:rPr>
          <w:rFonts w:ascii="UN-Abhaya" w:hAnsi="UN-Abhaya"/>
        </w:rPr>
      </w:pPr>
      <w:r w:rsidRPr="00650FC5">
        <w:rPr>
          <w:rFonts w:ascii="UN-Abhaya" w:hAnsi="UN-Abhaya"/>
          <w:cs/>
        </w:rPr>
        <w:t>ඕ ටික දවසක් ඔවුනට උවටැන් කොට පසු ව උන් දකිනුත් නො කැමැත්ත</w:t>
      </w:r>
      <w:r w:rsidR="00CE3FD2">
        <w:rPr>
          <w:rFonts w:ascii="UN-Abhaya" w:hAnsi="UN-Abhaya" w:hint="cs"/>
          <w:cs/>
        </w:rPr>
        <w:t>ී</w:t>
      </w:r>
      <w:r w:rsidRPr="00650FC5">
        <w:rPr>
          <w:rFonts w:ascii="UN-Abhaya" w:hAnsi="UN-Abhaya"/>
          <w:cs/>
        </w:rPr>
        <w:t xml:space="preserve"> තම හිමියා ගෙට ආ කල “ඔහේගේ මවුපියන් හා එක් තැන වසන්නට නො පිළිවනැ” යි මහ හ</w:t>
      </w:r>
      <w:r w:rsidR="00CE3FD2">
        <w:rPr>
          <w:rFonts w:ascii="UN-Abhaya" w:hAnsi="UN-Abhaya" w:hint="cs"/>
          <w:cs/>
        </w:rPr>
        <w:t>ඬි</w:t>
      </w:r>
      <w:r w:rsidRPr="00650FC5">
        <w:rPr>
          <w:rFonts w:ascii="UN-Abhaya" w:hAnsi="UN-Abhaya"/>
          <w:cs/>
        </w:rPr>
        <w:t>න් කියා සිටියා ය. එහෙත් ඔහු එය ගණනකට න</w:t>
      </w:r>
      <w:r w:rsidR="00CE3FD2">
        <w:rPr>
          <w:rFonts w:ascii="UN-Abhaya" w:hAnsi="UN-Abhaya" w:hint="cs"/>
          <w:cs/>
        </w:rPr>
        <w:t>ො</w:t>
      </w:r>
      <w:r w:rsidRPr="00650FC5">
        <w:rPr>
          <w:rFonts w:ascii="UN-Abhaya" w:hAnsi="UN-Abhaya"/>
          <w:cs/>
        </w:rPr>
        <w:t xml:space="preserve"> ගත්තේ ය. ඔහු බැහැර ගිය වෙලේ නියඳ කෙඳි කෑලි හා කැඳ පෙණත් ගෙයි ඒ ඒ තැන විසුරුවා හැරියා ය. හිමියා ගෙට අවුත් </w:t>
      </w:r>
      <w:r w:rsidR="003160D5">
        <w:rPr>
          <w:rFonts w:ascii="UN-Abhaya" w:hAnsi="UN-Abhaya"/>
        </w:rPr>
        <w:t>“</w:t>
      </w:r>
      <w:r w:rsidRPr="00650FC5">
        <w:rPr>
          <w:rFonts w:ascii="UN-Abhaya" w:hAnsi="UN-Abhaya"/>
          <w:cs/>
        </w:rPr>
        <w:t>මේ කිමැ</w:t>
      </w:r>
      <w:r w:rsidR="003160D5">
        <w:rPr>
          <w:rFonts w:ascii="UN-Abhaya" w:hAnsi="UN-Abhaya"/>
        </w:rPr>
        <w:t>”</w:t>
      </w:r>
      <w:r w:rsidRPr="00650FC5">
        <w:rPr>
          <w:rFonts w:ascii="UN-Abhaya" w:hAnsi="UN-Abhaya"/>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ඇසූ කල්හි</w:t>
      </w:r>
      <w:r w:rsidRPr="00650FC5">
        <w:rPr>
          <w:rFonts w:ascii="UN-Abhaya" w:hAnsi="UN-Abhaya"/>
        </w:rPr>
        <w:t xml:space="preserve">, </w:t>
      </w:r>
      <w:r w:rsidR="003160D5">
        <w:rPr>
          <w:rFonts w:ascii="UN-Abhaya" w:hAnsi="UN-Abhaya"/>
        </w:rPr>
        <w:t>“</w:t>
      </w:r>
      <w:r w:rsidRPr="00650FC5">
        <w:rPr>
          <w:rFonts w:ascii="UN-Abhaya" w:hAnsi="UN-Abhaya"/>
          <w:cs/>
        </w:rPr>
        <w:t>මේ ඔහේගේ ඇස් නැති මවු පියන්ගේ වැඩ ය</w:t>
      </w:r>
      <w:r w:rsidRPr="00650FC5">
        <w:rPr>
          <w:rFonts w:ascii="UN-Abhaya" w:hAnsi="UN-Abhaya"/>
        </w:rPr>
        <w:t xml:space="preserve">, </w:t>
      </w:r>
      <w:r w:rsidRPr="00650FC5">
        <w:rPr>
          <w:rFonts w:ascii="UN-Abhaya" w:hAnsi="UN-Abhaya"/>
          <w:cs/>
        </w:rPr>
        <w:t>මුළු ගෙය ම ස</w:t>
      </w:r>
      <w:r w:rsidR="00CE3FD2">
        <w:rPr>
          <w:rFonts w:ascii="UN-Abhaya" w:hAnsi="UN-Abhaya" w:hint="cs"/>
          <w:cs/>
        </w:rPr>
        <w:t xml:space="preserve">ෙම් </w:t>
      </w:r>
      <w:r w:rsidRPr="00650FC5">
        <w:rPr>
          <w:rFonts w:ascii="UN-Abhaya" w:hAnsi="UN-Abhaya"/>
          <w:cs/>
        </w:rPr>
        <w:t>සොටු දමා අපවිත්‍ර කරමින් එහා මෙහා ඇවිදිති</w:t>
      </w:r>
      <w:r w:rsidRPr="00650FC5">
        <w:rPr>
          <w:rFonts w:ascii="UN-Abhaya" w:hAnsi="UN-Abhaya"/>
        </w:rPr>
        <w:t xml:space="preserve">, </w:t>
      </w:r>
      <w:r w:rsidRPr="00650FC5">
        <w:rPr>
          <w:rFonts w:ascii="UN-Abhaya" w:hAnsi="UN-Abhaya"/>
          <w:cs/>
        </w:rPr>
        <w:t>මට මුන් සමග එක තැන වසන්නට නො හැකි ය</w:t>
      </w:r>
      <w:r w:rsidR="003160D5">
        <w:rPr>
          <w:rFonts w:ascii="UN-Abhaya" w:hAnsi="UN-Abhaya"/>
        </w:rPr>
        <w:t>”</w:t>
      </w:r>
      <w:r w:rsidRPr="00650FC5">
        <w:rPr>
          <w:rFonts w:ascii="UN-Abhaya" w:hAnsi="UN-Abhaya"/>
        </w:rPr>
        <w:t xml:space="preserve"> </w:t>
      </w:r>
      <w:r w:rsidRPr="00650FC5">
        <w:rPr>
          <w:rFonts w:ascii="UN-Abhaya" w:hAnsi="UN-Abhaya"/>
          <w:cs/>
        </w:rPr>
        <w:t>යි කිව</w:t>
      </w:r>
      <w:r w:rsidR="00CE3FD2">
        <w:rPr>
          <w:rFonts w:ascii="UN-Abhaya" w:hAnsi="UN-Abhaya" w:hint="cs"/>
          <w:cs/>
        </w:rPr>
        <w:t>ූ</w:t>
      </w:r>
      <w:r w:rsidRPr="00650FC5">
        <w:rPr>
          <w:rFonts w:ascii="UN-Abhaya" w:hAnsi="UN-Abhaya"/>
          <w:cs/>
        </w:rPr>
        <w:t xml:space="preserve"> ය</w:t>
      </w:r>
      <w:r w:rsidRPr="00650FC5">
        <w:rPr>
          <w:rFonts w:ascii="UN-Abhaya" w:hAnsi="UN-Abhaya"/>
        </w:rPr>
        <w:t xml:space="preserve">, </w:t>
      </w:r>
      <w:r w:rsidRPr="00650FC5">
        <w:rPr>
          <w:rFonts w:ascii="UN-Abhaya" w:hAnsi="UN-Abhaya"/>
          <w:cs/>
        </w:rPr>
        <w:t>මෙ</w:t>
      </w:r>
      <w:r w:rsidR="00CE3FD2">
        <w:rPr>
          <w:rFonts w:ascii="UN-Abhaya" w:hAnsi="UN-Abhaya" w:hint="cs"/>
          <w:cs/>
        </w:rPr>
        <w:t>සේ</w:t>
      </w:r>
      <w:r w:rsidRPr="00650FC5">
        <w:rPr>
          <w:rFonts w:ascii="UN-Abhaya" w:hAnsi="UN-Abhaya"/>
          <w:cs/>
        </w:rPr>
        <w:t xml:space="preserve"> ඈ දවස ගානේ කියත් ම පිරූ පැරුම් ඇති මේ පුරුෂ තෙමේ ද මවුපියන් කෙරෙහි බිඳී ගොස් </w:t>
      </w:r>
      <w:r w:rsidR="003160D5">
        <w:rPr>
          <w:rFonts w:ascii="UN-Abhaya" w:hAnsi="UN-Abhaya"/>
        </w:rPr>
        <w:t>“</w:t>
      </w:r>
      <w:r w:rsidRPr="00650FC5">
        <w:rPr>
          <w:rFonts w:ascii="UN-Abhaya" w:hAnsi="UN-Abhaya"/>
          <w:cs/>
        </w:rPr>
        <w:t>වේවා</w:t>
      </w:r>
      <w:r w:rsidRPr="00650FC5">
        <w:rPr>
          <w:rFonts w:ascii="UN-Abhaya" w:hAnsi="UN-Abhaya"/>
        </w:rPr>
        <w:t xml:space="preserve">, </w:t>
      </w:r>
      <w:r w:rsidRPr="00650FC5">
        <w:rPr>
          <w:rFonts w:ascii="UN-Abhaya" w:hAnsi="UN-Abhaya"/>
          <w:cs/>
        </w:rPr>
        <w:t>මම හොඳ වැඩක් කරන්නෙමි</w:t>
      </w:r>
      <w:r w:rsidRPr="00650FC5">
        <w:rPr>
          <w:rFonts w:ascii="UN-Abhaya" w:hAnsi="UN-Abhaya"/>
        </w:rPr>
        <w:t xml:space="preserve">, </w:t>
      </w:r>
      <w:r w:rsidRPr="00650FC5">
        <w:rPr>
          <w:rFonts w:ascii="UN-Abhaya" w:hAnsi="UN-Abhaya"/>
          <w:cs/>
        </w:rPr>
        <w:t>කර</w:t>
      </w:r>
      <w:r w:rsidR="00CE3FD2">
        <w:rPr>
          <w:rFonts w:ascii="UN-Abhaya" w:hAnsi="UN-Abhaya" w:hint="cs"/>
          <w:cs/>
        </w:rPr>
        <w:t>ණ</w:t>
      </w:r>
      <w:r w:rsidRPr="00650FC5">
        <w:rPr>
          <w:rFonts w:ascii="UN-Abhaya" w:hAnsi="UN-Abhaya"/>
          <w:cs/>
        </w:rPr>
        <w:t xml:space="preserve"> වැඩේ මම දනිමි” යි මවුපියන් කවා</w:t>
      </w:r>
      <w:r w:rsidRPr="00650FC5">
        <w:rPr>
          <w:rFonts w:ascii="UN-Abhaya" w:hAnsi="UN-Abhaya"/>
        </w:rPr>
        <w:t xml:space="preserve">, </w:t>
      </w:r>
      <w:r w:rsidRPr="00650FC5">
        <w:rPr>
          <w:rFonts w:ascii="UN-Abhaya" w:hAnsi="UN-Abhaya"/>
          <w:cs/>
        </w:rPr>
        <w:t xml:space="preserve">පොවා අවසන් කොට </w:t>
      </w:r>
      <w:r w:rsidR="003160D5">
        <w:rPr>
          <w:rFonts w:ascii="UN-Abhaya" w:hAnsi="UN-Abhaya"/>
        </w:rPr>
        <w:t>“</w:t>
      </w:r>
      <w:r w:rsidRPr="00650FC5">
        <w:rPr>
          <w:rFonts w:ascii="UN-Abhaya" w:hAnsi="UN-Abhaya"/>
          <w:cs/>
        </w:rPr>
        <w:t>අසවල් තැන ඉන්නා අපගේ නෑයන් අප දකිනු කැමැත්තෙන් එහි එන්නැ යි දන්වා එවා තිබේ. එහෙයින් දැන් එහි යා යුතු ය</w:t>
      </w:r>
      <w:r w:rsidR="003160D5">
        <w:rPr>
          <w:rFonts w:ascii="UN-Abhaya" w:hAnsi="UN-Abhaya"/>
        </w:rPr>
        <w:t>”</w:t>
      </w:r>
      <w:r w:rsidRPr="00650FC5">
        <w:rPr>
          <w:rFonts w:ascii="UN-Abhaya" w:hAnsi="UN-Abhaya"/>
        </w:rPr>
        <w:t xml:space="preserve"> </w:t>
      </w:r>
      <w:r w:rsidRPr="00650FC5">
        <w:rPr>
          <w:rFonts w:ascii="UN-Abhaya" w:hAnsi="UN-Abhaya"/>
          <w:cs/>
        </w:rPr>
        <w:t>යි ඔවුන් කර</w:t>
      </w:r>
      <w:r w:rsidR="00CE3FD2">
        <w:rPr>
          <w:rFonts w:ascii="UN-Abhaya" w:hAnsi="UN-Abhaya" w:hint="cs"/>
          <w:cs/>
        </w:rPr>
        <w:t>ත්</w:t>
      </w:r>
      <w:r w:rsidRPr="00650FC5">
        <w:rPr>
          <w:rFonts w:ascii="UN-Abhaya" w:hAnsi="UN-Abhaya"/>
          <w:cs/>
        </w:rPr>
        <w:t>තයක නංවා ගෙණ</w:t>
      </w:r>
      <w:r w:rsidRPr="00650FC5">
        <w:rPr>
          <w:rFonts w:ascii="UN-Abhaya" w:hAnsi="UN-Abhaya"/>
        </w:rPr>
        <w:t xml:space="preserve"> </w:t>
      </w:r>
      <w:r w:rsidRPr="00650FC5">
        <w:rPr>
          <w:rFonts w:ascii="UN-Abhaya" w:hAnsi="UN-Abhaya"/>
          <w:cs/>
        </w:rPr>
        <w:t>ගොස් කැලෑවක් මැද දී ගොනුගේ</w:t>
      </w:r>
      <w:r w:rsidR="00CE3FD2">
        <w:rPr>
          <w:rFonts w:ascii="UN-Abhaya" w:hAnsi="UN-Abhaya" w:hint="cs"/>
          <w:cs/>
        </w:rPr>
        <w:t xml:space="preserve"> </w:t>
      </w:r>
      <w:r w:rsidRPr="00650FC5">
        <w:rPr>
          <w:rFonts w:ascii="UN-Abhaya" w:hAnsi="UN-Abhaya"/>
          <w:cs/>
        </w:rPr>
        <w:t>නා</w:t>
      </w:r>
      <w:r w:rsidR="00CE3FD2">
        <w:rPr>
          <w:rFonts w:ascii="UN-Abhaya" w:hAnsi="UN-Abhaya" w:hint="cs"/>
          <w:cs/>
        </w:rPr>
        <w:t>ස්</w:t>
      </w:r>
      <w:r w:rsidRPr="00650FC5">
        <w:rPr>
          <w:rFonts w:ascii="UN-Abhaya" w:hAnsi="UN-Abhaya"/>
          <w:cs/>
        </w:rPr>
        <w:t>ලනුව පියා අතට දුන්නේ ය. “පියේ! ගොනුන් යන විට පා හඬ නගින්නේ ය</w:t>
      </w:r>
      <w:r w:rsidRPr="00650FC5">
        <w:rPr>
          <w:rFonts w:ascii="UN-Abhaya" w:hAnsi="UN-Abhaya"/>
        </w:rPr>
        <w:t xml:space="preserve">, </w:t>
      </w:r>
      <w:r w:rsidRPr="00650FC5">
        <w:rPr>
          <w:rFonts w:ascii="UN-Abhaya" w:hAnsi="UN-Abhaya"/>
          <w:cs/>
        </w:rPr>
        <w:t>මේ ටික තැන සොරු වෙසෙත්</w:t>
      </w:r>
      <w:r w:rsidRPr="00650FC5">
        <w:rPr>
          <w:rFonts w:ascii="UN-Abhaya" w:hAnsi="UN-Abhaya"/>
        </w:rPr>
        <w:t xml:space="preserve">, </w:t>
      </w:r>
      <w:r w:rsidRPr="00650FC5">
        <w:rPr>
          <w:rFonts w:ascii="UN-Abhaya" w:hAnsi="UN-Abhaya"/>
          <w:cs/>
        </w:rPr>
        <w:t>මම කරත්තයෙන් බසින්නෙමි” යි කියා කරත්තයෙන් බැස</w:t>
      </w:r>
      <w:r w:rsidRPr="00650FC5">
        <w:rPr>
          <w:rFonts w:ascii="UN-Abhaya" w:hAnsi="UN-Abhaya"/>
        </w:rPr>
        <w:t xml:space="preserve">, </w:t>
      </w:r>
      <w:r w:rsidRPr="00650FC5">
        <w:rPr>
          <w:rFonts w:ascii="UN-Abhaya" w:hAnsi="UN-Abhaya"/>
          <w:cs/>
        </w:rPr>
        <w:t>සෙමින් යමින් උගුර යටින් මොර ගා සොරුන් ආ සැටියක් දැ</w:t>
      </w:r>
      <w:r w:rsidR="00CE3FD2">
        <w:rPr>
          <w:rFonts w:ascii="UN-Abhaya" w:hAnsi="UN-Abhaya" w:hint="cs"/>
          <w:cs/>
        </w:rPr>
        <w:t>ක්</w:t>
      </w:r>
      <w:r w:rsidRPr="00650FC5">
        <w:rPr>
          <w:rFonts w:ascii="UN-Abhaya" w:hAnsi="UN-Abhaya"/>
          <w:cs/>
        </w:rPr>
        <w:t xml:space="preserve">වී ය. </w:t>
      </w:r>
    </w:p>
    <w:p w14:paraId="3896503B" w14:textId="77777777" w:rsidR="003160D5" w:rsidRDefault="009545EB" w:rsidP="003A57D3">
      <w:pPr>
        <w:spacing w:line="276" w:lineRule="auto"/>
        <w:rPr>
          <w:rFonts w:ascii="UN-Abhaya" w:hAnsi="UN-Abhaya"/>
        </w:rPr>
      </w:pPr>
      <w:r w:rsidRPr="00650FC5">
        <w:rPr>
          <w:rFonts w:ascii="UN-Abhaya" w:hAnsi="UN-Abhaya"/>
          <w:cs/>
        </w:rPr>
        <w:t xml:space="preserve">මවුපිය දෙදෙන </w:t>
      </w:r>
      <w:r w:rsidR="008F12C3">
        <w:rPr>
          <w:rFonts w:ascii="UN-Abhaya" w:hAnsi="UN-Abhaya" w:hint="cs"/>
          <w:cs/>
        </w:rPr>
        <w:t>ඒ</w:t>
      </w:r>
      <w:r w:rsidRPr="00650FC5">
        <w:rPr>
          <w:rFonts w:ascii="UN-Abhaya" w:hAnsi="UN-Abhaya"/>
          <w:cs/>
        </w:rPr>
        <w:t xml:space="preserve"> හඬ අසා </w:t>
      </w:r>
      <w:r w:rsidR="003160D5">
        <w:rPr>
          <w:rFonts w:ascii="UN-Abhaya" w:hAnsi="UN-Abhaya"/>
        </w:rPr>
        <w:t>“</w:t>
      </w:r>
      <w:r w:rsidRPr="00650FC5">
        <w:rPr>
          <w:rFonts w:ascii="UN-Abhaya" w:hAnsi="UN-Abhaya"/>
          <w:cs/>
        </w:rPr>
        <w:t>සොරු ආහ</w:t>
      </w:r>
      <w:r w:rsidR="003160D5">
        <w:rPr>
          <w:rFonts w:ascii="UN-Abhaya" w:hAnsi="UN-Abhaya"/>
        </w:rPr>
        <w:t>”</w:t>
      </w:r>
      <w:r w:rsidRPr="00650FC5">
        <w:rPr>
          <w:rFonts w:ascii="UN-Abhaya" w:hAnsi="UN-Abhaya"/>
          <w:cs/>
        </w:rPr>
        <w:t xml:space="preserve"> යි සිතා</w:t>
      </w:r>
      <w:r w:rsidR="00867DD5">
        <w:rPr>
          <w:rFonts w:ascii="UN-Abhaya" w:hAnsi="UN-Abhaya"/>
        </w:rPr>
        <w:t xml:space="preserve"> “</w:t>
      </w:r>
      <w:r w:rsidRPr="00650FC5">
        <w:rPr>
          <w:rFonts w:ascii="UN-Abhaya" w:hAnsi="UN-Abhaya"/>
          <w:cs/>
        </w:rPr>
        <w:t>පුතේ! අපි මහලු ව</w:t>
      </w:r>
      <w:r w:rsidR="008F12C3">
        <w:rPr>
          <w:rFonts w:ascii="UN-Abhaya" w:hAnsi="UN-Abhaya" w:hint="cs"/>
          <w:cs/>
        </w:rPr>
        <w:t>ම්</w:t>
      </w:r>
      <w:r w:rsidRPr="00650FC5">
        <w:rPr>
          <w:rFonts w:ascii="UN-Abhaya" w:hAnsi="UN-Abhaya"/>
          <w:cs/>
        </w:rPr>
        <w:t>හ</w:t>
      </w:r>
      <w:r w:rsidRPr="00650FC5">
        <w:rPr>
          <w:rFonts w:ascii="UN-Abhaya" w:hAnsi="UN-Abhaya"/>
        </w:rPr>
        <w:t xml:space="preserve">, </w:t>
      </w:r>
      <w:r w:rsidRPr="00650FC5">
        <w:rPr>
          <w:rFonts w:ascii="UN-Abhaya" w:hAnsi="UN-Abhaya"/>
          <w:cs/>
        </w:rPr>
        <w:t>නුඹ දිවි රැක ගණින්</w:t>
      </w:r>
      <w:r w:rsidRPr="00650FC5">
        <w:rPr>
          <w:rFonts w:ascii="UN-Abhaya" w:hAnsi="UN-Abhaya"/>
        </w:rPr>
        <w:t xml:space="preserve">, </w:t>
      </w:r>
      <w:r w:rsidRPr="00650FC5">
        <w:rPr>
          <w:rFonts w:ascii="UN-Abhaya" w:hAnsi="UN-Abhaya"/>
          <w:cs/>
        </w:rPr>
        <w:t>අප ගැණ නො වෙහෙස</w:t>
      </w:r>
      <w:r w:rsidR="008F12C3">
        <w:rPr>
          <w:rFonts w:ascii="UN-Abhaya" w:hAnsi="UN-Abhaya" w:hint="cs"/>
          <w:cs/>
        </w:rPr>
        <w:t>ෙ</w:t>
      </w:r>
      <w:r w:rsidRPr="00650FC5">
        <w:rPr>
          <w:rFonts w:ascii="UN-Abhaya" w:hAnsi="UN-Abhaya"/>
          <w:cs/>
        </w:rPr>
        <w:t>න්නැ</w:t>
      </w:r>
      <w:r w:rsidR="003160D5">
        <w:rPr>
          <w:rFonts w:ascii="UN-Abhaya" w:hAnsi="UN-Abhaya"/>
        </w:rPr>
        <w:t>”</w:t>
      </w:r>
      <w:r w:rsidRPr="00650FC5">
        <w:rPr>
          <w:rFonts w:ascii="UN-Abhaya" w:hAnsi="UN-Abhaya"/>
        </w:rPr>
        <w:t xml:space="preserve"> </w:t>
      </w:r>
      <w:r w:rsidRPr="00650FC5">
        <w:rPr>
          <w:rFonts w:ascii="UN-Abhaya" w:hAnsi="UN-Abhaya"/>
          <w:cs/>
        </w:rPr>
        <w:t>යි කීහ. හෙතෙමේ මවුපියන් එසේ අඬ අඬා කියත් ම සොරුන් ආ හැටි දක්වමින් උන් කොටා මරා මළකුණු කැලයට ඇද දමා පෙරළා ගෙට ගියේ ය. මේ මුගලන් පෙර කළ කමැ</w:t>
      </w:r>
      <w:r w:rsidR="008F12C3">
        <w:rPr>
          <w:rFonts w:ascii="UN-Abhaya" w:hAnsi="UN-Abhaya" w:hint="cs"/>
          <w:cs/>
        </w:rPr>
        <w:t xml:space="preserve"> </w:t>
      </w:r>
      <w:r w:rsidRPr="00650FC5">
        <w:rPr>
          <w:rFonts w:ascii="UN-Abhaya" w:hAnsi="UN-Abhaya"/>
          <w:cs/>
        </w:rPr>
        <w:t>යි වදාළ සේක. නැවතත්</w:t>
      </w:r>
      <w:r w:rsidR="00867DD5">
        <w:rPr>
          <w:rFonts w:ascii="UN-Abhaya" w:hAnsi="UN-Abhaya"/>
        </w:rPr>
        <w:t xml:space="preserve"> “</w:t>
      </w:r>
      <w:r w:rsidRPr="00650FC5">
        <w:rPr>
          <w:rFonts w:ascii="UN-Abhaya" w:hAnsi="UN-Abhaya"/>
          <w:cs/>
        </w:rPr>
        <w:t>මහණෙනි! මුගලන් මේ පාපක</w:t>
      </w:r>
      <w:r w:rsidR="000548F1">
        <w:rPr>
          <w:rFonts w:ascii="UN-Abhaya" w:hAnsi="UN-Abhaya" w:hint="cs"/>
          <w:cs/>
        </w:rPr>
        <w:t>ර්‍ම</w:t>
      </w:r>
      <w:r w:rsidRPr="00650FC5">
        <w:rPr>
          <w:rFonts w:ascii="UN-Abhaya" w:hAnsi="UN-Abhaya"/>
          <w:cs/>
        </w:rPr>
        <w:t>ය කොට නොයෙක් අවුරුදු ල</w:t>
      </w:r>
      <w:r w:rsidR="00DB5973">
        <w:rPr>
          <w:rFonts w:ascii="UN-Abhaya" w:hAnsi="UN-Abhaya"/>
          <w:cs/>
        </w:rPr>
        <w:t>ක්‍ෂ</w:t>
      </w:r>
      <w:r w:rsidRPr="00650FC5">
        <w:rPr>
          <w:rFonts w:ascii="UN-Abhaya" w:hAnsi="UN-Abhaya"/>
          <w:cs/>
        </w:rPr>
        <w:t xml:space="preserve"> ගණනක් නරකයෙහි ඉපිද පැසී විපාකාවශේෂ විසින් අ</w:t>
      </w:r>
      <w:r w:rsidR="000548F1">
        <w:rPr>
          <w:rFonts w:ascii="UN-Abhaya" w:hAnsi="UN-Abhaya" w:hint="cs"/>
          <w:cs/>
        </w:rPr>
        <w:t>ත්බැව්</w:t>
      </w:r>
      <w:r w:rsidRPr="00650FC5">
        <w:rPr>
          <w:rFonts w:ascii="UN-Abhaya" w:hAnsi="UN-Abhaya"/>
          <w:cs/>
        </w:rPr>
        <w:t xml:space="preserve"> සිය</w:t>
      </w:r>
      <w:r w:rsidR="000548F1">
        <w:rPr>
          <w:rFonts w:ascii="UN-Abhaya" w:hAnsi="UN-Abhaya" w:hint="cs"/>
          <w:cs/>
        </w:rPr>
        <w:t>ය</w:t>
      </w:r>
      <w:r w:rsidRPr="00650FC5">
        <w:rPr>
          <w:rFonts w:ascii="UN-Abhaya" w:hAnsi="UN-Abhaya"/>
          <w:cs/>
        </w:rPr>
        <w:t xml:space="preserve">ක ම මෙපරිද්දෙන් කෙටුම් කා ඇට නහර කුඩු කුඩුව ගියෙක් </w:t>
      </w:r>
      <w:r w:rsidR="000548F1">
        <w:rPr>
          <w:rFonts w:ascii="UN-Abhaya" w:hAnsi="UN-Abhaya" w:hint="cs"/>
          <w:cs/>
        </w:rPr>
        <w:t>ව</w:t>
      </w:r>
      <w:r w:rsidRPr="00650FC5">
        <w:rPr>
          <w:rFonts w:ascii="UN-Abhaya" w:hAnsi="UN-Abhaya"/>
          <w:cs/>
        </w:rPr>
        <w:t xml:space="preserve"> මරණයට පැමිණියේ ය</w:t>
      </w:r>
      <w:r w:rsidRPr="00650FC5">
        <w:rPr>
          <w:rFonts w:ascii="UN-Abhaya" w:hAnsi="UN-Abhaya"/>
        </w:rPr>
        <w:t xml:space="preserve">, </w:t>
      </w:r>
      <w:r w:rsidRPr="00650FC5">
        <w:rPr>
          <w:rFonts w:ascii="UN-Abhaya" w:hAnsi="UN-Abhaya"/>
          <w:cs/>
        </w:rPr>
        <w:t>මේ ලෙසින් සලකන විට පෙණනුයේ මුගලන්</w:t>
      </w:r>
      <w:r w:rsidRPr="00650FC5">
        <w:rPr>
          <w:rFonts w:ascii="UN-Abhaya" w:hAnsi="UN-Abhaya"/>
        </w:rPr>
        <w:t xml:space="preserve">, </w:t>
      </w:r>
      <w:r w:rsidRPr="00650FC5">
        <w:rPr>
          <w:rFonts w:ascii="UN-Abhaya" w:hAnsi="UN-Abhaya"/>
          <w:cs/>
        </w:rPr>
        <w:t>තමන් කළ ක</w:t>
      </w:r>
      <w:r w:rsidR="00FB0612">
        <w:rPr>
          <w:rFonts w:ascii="UN-Abhaya" w:hAnsi="UN-Abhaya"/>
          <w:cs/>
        </w:rPr>
        <w:t>ර්‍ම</w:t>
      </w:r>
      <w:r w:rsidRPr="00650FC5">
        <w:rPr>
          <w:rFonts w:ascii="UN-Abhaya" w:hAnsi="UN-Abhaya"/>
          <w:cs/>
        </w:rPr>
        <w:t>යට අනුරූප වූ ම මරණයක් ලැබූ බව ය. මේ තී</w:t>
      </w:r>
      <w:r w:rsidR="00573694">
        <w:rPr>
          <w:rFonts w:ascii="UN-Abhaya" w:hAnsi="UN-Abhaya"/>
          <w:cs/>
        </w:rPr>
        <w:t>ර්‍ත්‍ථ</w:t>
      </w:r>
      <w:r w:rsidRPr="00650FC5">
        <w:rPr>
          <w:rFonts w:ascii="UN-Abhaya" w:hAnsi="UN-Abhaya"/>
          <w:cs/>
        </w:rPr>
        <w:t>කයෝත් සොරුන් හා එක් ව නිරපරාධී වූ මා පුතු කෙරෙහි අපරාධයක් කළහ. ඔවුන්ද ඒ අපරාධයට සුදුසු ව</w:t>
      </w:r>
      <w:r w:rsidR="000548F1">
        <w:rPr>
          <w:rFonts w:ascii="UN-Abhaya" w:hAnsi="UN-Abhaya" w:hint="cs"/>
          <w:cs/>
        </w:rPr>
        <w:t>ධ</w:t>
      </w:r>
      <w:r w:rsidRPr="00650FC5">
        <w:rPr>
          <w:rFonts w:ascii="UN-Abhaya" w:hAnsi="UN-Abhaya"/>
          <w:cs/>
        </w:rPr>
        <w:t>යට පැමිණියෝ ය. අපරාධ නැත්තවුන් කෙරෙහි අපරාධ කරන්නේ කරුණු දසයකින් විපතට පත් වන්නේ ය</w:t>
      </w:r>
      <w:r w:rsidR="00C4684C">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ගලපා මේ ධ</w:t>
      </w:r>
      <w:r w:rsidR="00FB0612">
        <w:rPr>
          <w:rFonts w:ascii="UN-Abhaya" w:hAnsi="UN-Abhaya"/>
          <w:cs/>
        </w:rPr>
        <w:t>ර්‍ම</w:t>
      </w:r>
      <w:r w:rsidRPr="00650FC5">
        <w:rPr>
          <w:rFonts w:ascii="UN-Abhaya" w:hAnsi="UN-Abhaya"/>
          <w:cs/>
        </w:rPr>
        <w:t>දේශනාව කළ සේක.</w:t>
      </w:r>
      <w:r w:rsidR="003160D5">
        <w:rPr>
          <w:rFonts w:ascii="UN-Abhaya" w:hAnsi="UN-Abhaya"/>
        </w:rPr>
        <w:t xml:space="preserve"> </w:t>
      </w:r>
    </w:p>
    <w:p w14:paraId="15F0A336" w14:textId="4A165D55" w:rsidR="003B697F" w:rsidRPr="003D54C6" w:rsidRDefault="009545EB" w:rsidP="00F833D4">
      <w:pPr>
        <w:pStyle w:val="Quote"/>
      </w:pPr>
      <w:r w:rsidRPr="003D54C6">
        <w:rPr>
          <w:cs/>
        </w:rPr>
        <w:t>යො ද</w:t>
      </w:r>
      <w:r w:rsidR="00CF34EC" w:rsidRPr="003D54C6">
        <w:rPr>
          <w:cs/>
        </w:rPr>
        <w:t>ණ්</w:t>
      </w:r>
      <w:r w:rsidRPr="003D54C6">
        <w:rPr>
          <w:cs/>
        </w:rPr>
        <w:t>ඩෙන අද</w:t>
      </w:r>
      <w:r w:rsidR="00CF34EC" w:rsidRPr="003D54C6">
        <w:rPr>
          <w:cs/>
        </w:rPr>
        <w:t>ණ්</w:t>
      </w:r>
      <w:r w:rsidRPr="003D54C6">
        <w:rPr>
          <w:cs/>
        </w:rPr>
        <w:t>ඩෙසු අප්පදුට්ඨෙසු දුස්සති</w:t>
      </w:r>
      <w:r w:rsidR="00CF34EC" w:rsidRPr="003D54C6">
        <w:rPr>
          <w:cs/>
        </w:rPr>
        <w:t>,</w:t>
      </w:r>
      <w:r w:rsidRPr="003D54C6">
        <w:rPr>
          <w:cs/>
        </w:rPr>
        <w:t xml:space="preserve"> </w:t>
      </w:r>
    </w:p>
    <w:p w14:paraId="0ADB584B" w14:textId="75856558" w:rsidR="003B697F" w:rsidRPr="003D54C6" w:rsidRDefault="009545EB" w:rsidP="00F833D4">
      <w:pPr>
        <w:pStyle w:val="Quote"/>
      </w:pPr>
      <w:r w:rsidRPr="003D54C6">
        <w:rPr>
          <w:cs/>
        </w:rPr>
        <w:t xml:space="preserve">දසන්නමඤ්ඤතරං ඨානං </w:t>
      </w:r>
      <w:r w:rsidR="00CF34EC" w:rsidRPr="003D54C6">
        <w:rPr>
          <w:cs/>
        </w:rPr>
        <w:t>ඛිප්ප</w:t>
      </w:r>
      <w:r w:rsidRPr="003D54C6">
        <w:rPr>
          <w:cs/>
        </w:rPr>
        <w:t xml:space="preserve">මෙව </w:t>
      </w:r>
      <w:r w:rsidR="00CF34EC" w:rsidRPr="003D54C6">
        <w:rPr>
          <w:cs/>
        </w:rPr>
        <w:t>නිගච්ඡ</w:t>
      </w:r>
      <w:r w:rsidRPr="003D54C6">
        <w:rPr>
          <w:cs/>
        </w:rPr>
        <w:t xml:space="preserve">ති. </w:t>
      </w:r>
    </w:p>
    <w:p w14:paraId="198DCE11" w14:textId="0C1D1DE8" w:rsidR="008C5B22" w:rsidRPr="003D54C6" w:rsidRDefault="008C5B22" w:rsidP="00F833D4">
      <w:pPr>
        <w:pStyle w:val="Quote"/>
      </w:pPr>
      <w:r w:rsidRPr="003D54C6">
        <w:rPr>
          <w:cs/>
        </w:rPr>
        <w:t>.</w:t>
      </w:r>
    </w:p>
    <w:p w14:paraId="1F38A452" w14:textId="6F282C6A" w:rsidR="003B697F" w:rsidRPr="003D54C6" w:rsidRDefault="009545EB" w:rsidP="00F833D4">
      <w:pPr>
        <w:pStyle w:val="Quote"/>
      </w:pPr>
      <w:r w:rsidRPr="003D54C6">
        <w:rPr>
          <w:cs/>
        </w:rPr>
        <w:t>ව</w:t>
      </w:r>
      <w:r w:rsidR="00CF34EC" w:rsidRPr="003D54C6">
        <w:rPr>
          <w:cs/>
        </w:rPr>
        <w:t>ෙ</w:t>
      </w:r>
      <w:r w:rsidRPr="003D54C6">
        <w:rPr>
          <w:cs/>
        </w:rPr>
        <w:t>දනං ඵරුසං ජා</w:t>
      </w:r>
      <w:r w:rsidR="00EF6930" w:rsidRPr="003D54C6">
        <w:rPr>
          <w:cs/>
        </w:rPr>
        <w:t>නිං</w:t>
      </w:r>
      <w:r w:rsidRPr="003D54C6">
        <w:rPr>
          <w:cs/>
        </w:rPr>
        <w:t xml:space="preserve"> සර</w:t>
      </w:r>
      <w:r w:rsidR="00EF6930" w:rsidRPr="003D54C6">
        <w:rPr>
          <w:cs/>
        </w:rPr>
        <w:t>ී</w:t>
      </w:r>
      <w:r w:rsidRPr="003D54C6">
        <w:rPr>
          <w:cs/>
        </w:rPr>
        <w:t>රස</w:t>
      </w:r>
      <w:r w:rsidR="00EF6930" w:rsidRPr="003D54C6">
        <w:rPr>
          <w:cs/>
        </w:rPr>
        <w:t>්ස</w:t>
      </w:r>
      <w:r w:rsidRPr="003D54C6">
        <w:rPr>
          <w:cs/>
        </w:rPr>
        <w:t xml:space="preserve"> </w:t>
      </w:r>
      <w:r w:rsidR="00EF6930" w:rsidRPr="003D54C6">
        <w:rPr>
          <w:cs/>
        </w:rPr>
        <w:t>ච</w:t>
      </w:r>
      <w:r w:rsidRPr="003D54C6">
        <w:rPr>
          <w:cs/>
        </w:rPr>
        <w:t xml:space="preserve"> </w:t>
      </w:r>
      <w:r w:rsidR="00EF6930" w:rsidRPr="003D54C6">
        <w:rPr>
          <w:cs/>
        </w:rPr>
        <w:t>භෙ</w:t>
      </w:r>
      <w:r w:rsidRPr="003D54C6">
        <w:rPr>
          <w:cs/>
        </w:rPr>
        <w:t>ද</w:t>
      </w:r>
      <w:r w:rsidR="00EF6930" w:rsidRPr="003D54C6">
        <w:rPr>
          <w:cs/>
        </w:rPr>
        <w:t>නං</w:t>
      </w:r>
      <w:r w:rsidRPr="003D54C6">
        <w:t xml:space="preserve">, </w:t>
      </w:r>
    </w:p>
    <w:p w14:paraId="01902F67" w14:textId="54111044" w:rsidR="00EF6930" w:rsidRPr="003D54C6" w:rsidRDefault="009545EB" w:rsidP="00F833D4">
      <w:pPr>
        <w:pStyle w:val="Quote"/>
      </w:pPr>
      <w:r w:rsidRPr="003D54C6">
        <w:rPr>
          <w:cs/>
        </w:rPr>
        <w:t xml:space="preserve">ගරුකං වාපි ආබාධං </w:t>
      </w:r>
      <w:r w:rsidR="00EF6930" w:rsidRPr="003D54C6">
        <w:rPr>
          <w:cs/>
        </w:rPr>
        <w:t>චිත්තකාඛෙපං</w:t>
      </w:r>
      <w:r w:rsidRPr="003D54C6">
        <w:rPr>
          <w:cs/>
        </w:rPr>
        <w:t xml:space="preserve"> ව පාපුණ</w:t>
      </w:r>
      <w:r w:rsidR="00EF6930" w:rsidRPr="003D54C6">
        <w:rPr>
          <w:cs/>
        </w:rPr>
        <w:t>ෙ.</w:t>
      </w:r>
      <w:r w:rsidRPr="003D54C6">
        <w:rPr>
          <w:cs/>
        </w:rPr>
        <w:t xml:space="preserve"> </w:t>
      </w:r>
    </w:p>
    <w:p w14:paraId="34AB1B2A" w14:textId="233DEE68" w:rsidR="008C5B22" w:rsidRPr="003D54C6" w:rsidRDefault="008C5B22" w:rsidP="00F833D4">
      <w:pPr>
        <w:pStyle w:val="Quote"/>
      </w:pPr>
      <w:r w:rsidRPr="003D54C6">
        <w:rPr>
          <w:cs/>
        </w:rPr>
        <w:t>.</w:t>
      </w:r>
    </w:p>
    <w:p w14:paraId="5E13F806" w14:textId="7DDB1286" w:rsidR="003B697F" w:rsidRPr="003D54C6" w:rsidRDefault="009545EB" w:rsidP="00F833D4">
      <w:pPr>
        <w:pStyle w:val="Quote"/>
      </w:pPr>
      <w:r w:rsidRPr="003D54C6">
        <w:rPr>
          <w:cs/>
        </w:rPr>
        <w:t>රාජත</w:t>
      </w:r>
      <w:r w:rsidR="00B93840" w:rsidRPr="003D54C6">
        <w:rPr>
          <w:cs/>
        </w:rPr>
        <w:t>ො</w:t>
      </w:r>
      <w:r w:rsidRPr="003D54C6">
        <w:rPr>
          <w:cs/>
        </w:rPr>
        <w:t xml:space="preserve"> වා උපස</w:t>
      </w:r>
      <w:r w:rsidR="00B93840" w:rsidRPr="003D54C6">
        <w:rPr>
          <w:cs/>
        </w:rPr>
        <w:t>්සග්</w:t>
      </w:r>
      <w:r w:rsidRPr="003D54C6">
        <w:rPr>
          <w:cs/>
        </w:rPr>
        <w:t>ගං අබ්හ</w:t>
      </w:r>
      <w:r w:rsidR="00B93840" w:rsidRPr="003D54C6">
        <w:rPr>
          <w:cs/>
        </w:rPr>
        <w:t>ක්ඛා</w:t>
      </w:r>
      <w:r w:rsidRPr="003D54C6">
        <w:rPr>
          <w:cs/>
        </w:rPr>
        <w:t>නං ව ද</w:t>
      </w:r>
      <w:r w:rsidR="00B93840" w:rsidRPr="003D54C6">
        <w:rPr>
          <w:cs/>
        </w:rPr>
        <w:t>ා</w:t>
      </w:r>
      <w:r w:rsidRPr="003D54C6">
        <w:rPr>
          <w:cs/>
        </w:rPr>
        <w:t>රුණ</w:t>
      </w:r>
      <w:r w:rsidR="00B93840" w:rsidRPr="003D54C6">
        <w:rPr>
          <w:cs/>
        </w:rPr>
        <w:t>ං,</w:t>
      </w:r>
      <w:r w:rsidRPr="003D54C6">
        <w:rPr>
          <w:cs/>
        </w:rPr>
        <w:t xml:space="preserve"> </w:t>
      </w:r>
    </w:p>
    <w:p w14:paraId="1D6F39D1" w14:textId="77777777" w:rsidR="008C5B22" w:rsidRPr="003D54C6" w:rsidRDefault="009545EB" w:rsidP="00F833D4">
      <w:pPr>
        <w:pStyle w:val="Quote"/>
      </w:pPr>
      <w:r w:rsidRPr="003D54C6">
        <w:rPr>
          <w:cs/>
        </w:rPr>
        <w:t xml:space="preserve">පරික්ඛයං ව ඤාතීනං </w:t>
      </w:r>
      <w:r w:rsidR="00B93840" w:rsidRPr="003D54C6">
        <w:rPr>
          <w:cs/>
        </w:rPr>
        <w:t>භො</w:t>
      </w:r>
      <w:r w:rsidRPr="003D54C6">
        <w:rPr>
          <w:cs/>
        </w:rPr>
        <w:t>ගානංව ප</w:t>
      </w:r>
      <w:r w:rsidR="00B93840" w:rsidRPr="003D54C6">
        <w:rPr>
          <w:cs/>
        </w:rPr>
        <w:t>භඞ්</w:t>
      </w:r>
      <w:r w:rsidRPr="003D54C6">
        <w:rPr>
          <w:cs/>
        </w:rPr>
        <w:t>ගුණං.</w:t>
      </w:r>
    </w:p>
    <w:p w14:paraId="2391023E" w14:textId="4F09B8AD" w:rsidR="009545EB" w:rsidRPr="003D54C6" w:rsidRDefault="008C5B22" w:rsidP="00F833D4">
      <w:pPr>
        <w:pStyle w:val="Quote"/>
      </w:pPr>
      <w:r w:rsidRPr="003D54C6">
        <w:rPr>
          <w:cs/>
        </w:rPr>
        <w:t>.</w:t>
      </w:r>
      <w:r w:rsidR="009545EB" w:rsidRPr="003D54C6">
        <w:rPr>
          <w:cs/>
        </w:rPr>
        <w:t xml:space="preserve"> </w:t>
      </w:r>
    </w:p>
    <w:p w14:paraId="250F8DDB" w14:textId="738F7959" w:rsidR="003B697F" w:rsidRPr="003D54C6" w:rsidRDefault="009545EB" w:rsidP="00F833D4">
      <w:pPr>
        <w:pStyle w:val="Quote"/>
      </w:pPr>
      <w:r w:rsidRPr="003D54C6">
        <w:rPr>
          <w:cs/>
        </w:rPr>
        <w:lastRenderedPageBreak/>
        <w:t>අ</w:t>
      </w:r>
      <w:r w:rsidR="00B93840" w:rsidRPr="003D54C6">
        <w:rPr>
          <w:cs/>
        </w:rPr>
        <w:t>ථ</w:t>
      </w:r>
      <w:r w:rsidRPr="003D54C6">
        <w:rPr>
          <w:cs/>
        </w:rPr>
        <w:t>වස්ස අගාරානි අ</w:t>
      </w:r>
      <w:r w:rsidR="00B93840" w:rsidRPr="003D54C6">
        <w:rPr>
          <w:cs/>
        </w:rPr>
        <w:t>ග්</w:t>
      </w:r>
      <w:r w:rsidRPr="003D54C6">
        <w:rPr>
          <w:cs/>
        </w:rPr>
        <w:t>ගි ඩහති</w:t>
      </w:r>
      <w:r w:rsidR="003B697F" w:rsidRPr="003D54C6">
        <w:t xml:space="preserve"> </w:t>
      </w:r>
      <w:r w:rsidRPr="003D54C6">
        <w:rPr>
          <w:cs/>
        </w:rPr>
        <w:t>ප</w:t>
      </w:r>
      <w:r w:rsidR="00B93840" w:rsidRPr="003D54C6">
        <w:rPr>
          <w:cs/>
        </w:rPr>
        <w:t>ා</w:t>
      </w:r>
      <w:r w:rsidRPr="003D54C6">
        <w:rPr>
          <w:cs/>
        </w:rPr>
        <w:t>වකො</w:t>
      </w:r>
      <w:r w:rsidRPr="003D54C6">
        <w:t xml:space="preserve">, </w:t>
      </w:r>
    </w:p>
    <w:p w14:paraId="409B6F43" w14:textId="260822F3" w:rsidR="008C5B22" w:rsidRPr="003D54C6" w:rsidRDefault="009545EB" w:rsidP="00F833D4">
      <w:pPr>
        <w:pStyle w:val="Quote"/>
      </w:pPr>
      <w:r w:rsidRPr="003D54C6">
        <w:rPr>
          <w:cs/>
        </w:rPr>
        <w:t xml:space="preserve">කායස්ස </w:t>
      </w:r>
      <w:r w:rsidR="00B93840" w:rsidRPr="003D54C6">
        <w:rPr>
          <w:cs/>
        </w:rPr>
        <w:t>භෙ</w:t>
      </w:r>
      <w:r w:rsidRPr="003D54C6">
        <w:rPr>
          <w:cs/>
        </w:rPr>
        <w:t>දා දුප්ප</w:t>
      </w:r>
      <w:r w:rsidR="00B93840" w:rsidRPr="003D54C6">
        <w:rPr>
          <w:cs/>
        </w:rPr>
        <w:t>ඤ්</w:t>
      </w:r>
      <w:r w:rsidRPr="003D54C6">
        <w:rPr>
          <w:cs/>
        </w:rPr>
        <w:t xml:space="preserve">ඤා නිරයං </w:t>
      </w:r>
      <w:r w:rsidR="00B93840" w:rsidRPr="003D54C6">
        <w:rPr>
          <w:cs/>
        </w:rPr>
        <w:t>සො</w:t>
      </w:r>
      <w:r w:rsidRPr="003D54C6">
        <w:rPr>
          <w:cs/>
        </w:rPr>
        <w:t>පපජ</w:t>
      </w:r>
      <w:r w:rsidR="00B93840" w:rsidRPr="003D54C6">
        <w:rPr>
          <w:cs/>
        </w:rPr>
        <w:t>්ජ</w:t>
      </w:r>
      <w:r w:rsidRPr="003D54C6">
        <w:rPr>
          <w:cs/>
        </w:rPr>
        <w:t xml:space="preserve">තී ති. </w:t>
      </w:r>
    </w:p>
    <w:p w14:paraId="306B9A27" w14:textId="575DE885" w:rsidR="009545EB" w:rsidRDefault="009545EB" w:rsidP="003A57D3">
      <w:pPr>
        <w:spacing w:line="276" w:lineRule="auto"/>
        <w:rPr>
          <w:rFonts w:ascii="UN-Abhaya" w:hAnsi="UN-Abhaya"/>
        </w:rPr>
      </w:pPr>
      <w:r w:rsidRPr="00650FC5">
        <w:rPr>
          <w:rFonts w:ascii="UN-Abhaya" w:hAnsi="UN-Abhaya"/>
          <w:cs/>
        </w:rPr>
        <w:t>යමෙක් දණ්ඩනයට නො නිසි වූ අ</w:t>
      </w:r>
      <w:r w:rsidR="00D84E76">
        <w:rPr>
          <w:rFonts w:ascii="UN-Abhaya" w:hAnsi="UN-Abhaya" w:hint="cs"/>
          <w:cs/>
        </w:rPr>
        <w:t>ද්‍රෝ</w:t>
      </w:r>
      <w:r w:rsidRPr="00650FC5">
        <w:rPr>
          <w:rFonts w:ascii="UN-Abhaya" w:hAnsi="UN-Abhaya"/>
          <w:cs/>
        </w:rPr>
        <w:t>හ වූ රහතුන් කෙරෙහි දණ්ඩනයෙන් අපරාධ කෙරේ ද</w:t>
      </w:r>
      <w:r w:rsidRPr="00650FC5">
        <w:rPr>
          <w:rFonts w:ascii="UN-Abhaya" w:hAnsi="UN-Abhaya"/>
        </w:rPr>
        <w:t xml:space="preserve">, </w:t>
      </w:r>
      <w:r w:rsidRPr="00650FC5">
        <w:rPr>
          <w:rFonts w:ascii="UN-Abhaya" w:hAnsi="UN-Abhaya"/>
          <w:cs/>
        </w:rPr>
        <w:t>හෙතෙමේ දශවිධ දු</w:t>
      </w:r>
      <w:r w:rsidR="00D84E76">
        <w:rPr>
          <w:rFonts w:ascii="UN-Abhaya" w:hAnsi="UN-Abhaya" w:hint="cs"/>
          <w:cs/>
        </w:rPr>
        <w:t>ඃ</w:t>
      </w:r>
      <w:r w:rsidRPr="00650FC5">
        <w:rPr>
          <w:rFonts w:ascii="UN-Abhaya" w:hAnsi="UN-Abhaya"/>
          <w:cs/>
        </w:rPr>
        <w:t xml:space="preserve">ඛකාරණයන් අතුරෙහි එක් තරා එකකට වහා ම පැමිණේ. </w:t>
      </w:r>
    </w:p>
    <w:p w14:paraId="1CEDA46C" w14:textId="572674FC" w:rsidR="003B697F" w:rsidRDefault="009545EB" w:rsidP="003A57D3">
      <w:pPr>
        <w:spacing w:line="276" w:lineRule="auto"/>
        <w:rPr>
          <w:rFonts w:ascii="UN-Abhaya" w:hAnsi="UN-Abhaya"/>
        </w:rPr>
      </w:pPr>
      <w:r w:rsidRPr="00650FC5">
        <w:rPr>
          <w:rFonts w:ascii="UN-Abhaya" w:hAnsi="UN-Abhaya"/>
          <w:cs/>
        </w:rPr>
        <w:t>පරුෂ වූ වේදනාවකට හෝ ධනහානියකට හෝ සිරුර බිඳීමට හෝ බලවත් රෝගයකට හෝ චීත්ත</w:t>
      </w:r>
      <w:r w:rsidR="006A2CD6">
        <w:rPr>
          <w:rFonts w:ascii="UN-Abhaya" w:hAnsi="UN-Abhaya" w:hint="cs"/>
          <w:cs/>
        </w:rPr>
        <w:t>ක්ෂේප</w:t>
      </w:r>
      <w:r w:rsidRPr="00650FC5">
        <w:rPr>
          <w:rFonts w:ascii="UN-Abhaya" w:hAnsi="UN-Abhaya"/>
          <w:cs/>
        </w:rPr>
        <w:t>යට හෝ පැමිණෙන්නේ ය.</w:t>
      </w:r>
      <w:r w:rsidR="00014ECB">
        <w:rPr>
          <w:rFonts w:ascii="UN-Abhaya" w:hAnsi="UN-Abhaya"/>
          <w:cs/>
        </w:rPr>
        <w:t xml:space="preserve"> </w:t>
      </w:r>
    </w:p>
    <w:p w14:paraId="2B05A7C1" w14:textId="6554063A" w:rsidR="009545EB" w:rsidRDefault="009545EB" w:rsidP="003A57D3">
      <w:pPr>
        <w:spacing w:line="276" w:lineRule="auto"/>
        <w:rPr>
          <w:rFonts w:ascii="UN-Abhaya" w:hAnsi="UN-Abhaya"/>
        </w:rPr>
      </w:pPr>
      <w:r w:rsidRPr="00650FC5">
        <w:rPr>
          <w:rFonts w:ascii="UN-Abhaya" w:hAnsi="UN-Abhaya"/>
          <w:cs/>
        </w:rPr>
        <w:t>රජුන් කෙරෙන් වන උවදුරකට හෝ දරුණු වූ ගැරහීමකට හෝ නෑයන්ගේ විනාශයට හෝ</w:t>
      </w:r>
      <w:r w:rsidR="00B72E19">
        <w:rPr>
          <w:rFonts w:ascii="UN-Abhaya" w:hAnsi="UN-Abhaya" w:hint="cs"/>
          <w:cs/>
        </w:rPr>
        <w:t xml:space="preserve"> </w:t>
      </w:r>
      <w:r w:rsidRPr="00650FC5">
        <w:rPr>
          <w:rFonts w:ascii="UN-Abhaya" w:hAnsi="UN-Abhaya"/>
          <w:cs/>
        </w:rPr>
        <w:t>භ</w:t>
      </w:r>
      <w:r w:rsidR="00B72E19">
        <w:rPr>
          <w:rFonts w:ascii="UN-Abhaya" w:hAnsi="UN-Abhaya" w:hint="cs"/>
          <w:cs/>
        </w:rPr>
        <w:t>ෝ</w:t>
      </w:r>
      <w:r w:rsidRPr="00650FC5">
        <w:rPr>
          <w:rFonts w:ascii="UN-Abhaya" w:hAnsi="UN-Abhaya"/>
          <w:cs/>
        </w:rPr>
        <w:t xml:space="preserve">ගයන්ගේ විනාශයට හෝ පැමිණෙන්නේ ය. </w:t>
      </w:r>
    </w:p>
    <w:p w14:paraId="14ECD001" w14:textId="77777777" w:rsidR="00C1321C" w:rsidRDefault="009545EB" w:rsidP="003A57D3">
      <w:pPr>
        <w:spacing w:line="276" w:lineRule="auto"/>
        <w:rPr>
          <w:rFonts w:ascii="UN-Abhaya" w:hAnsi="UN-Abhaya"/>
        </w:rPr>
      </w:pPr>
      <w:r w:rsidRPr="00650FC5">
        <w:rPr>
          <w:rFonts w:ascii="UN-Abhaya" w:hAnsi="UN-Abhaya"/>
          <w:cs/>
        </w:rPr>
        <w:t>නොහොත් පාවක නම් ගින්න ඔහුගේ ගෙවල් දවයි. ඒ අ</w:t>
      </w:r>
      <w:r w:rsidR="00C1321C">
        <w:rPr>
          <w:rFonts w:ascii="UN-Abhaya" w:hAnsi="UN-Abhaya" w:hint="cs"/>
          <w:cs/>
        </w:rPr>
        <w:t xml:space="preserve">ඥ </w:t>
      </w:r>
      <w:r w:rsidRPr="00650FC5">
        <w:rPr>
          <w:rFonts w:ascii="UN-Abhaya" w:hAnsi="UN-Abhaya"/>
          <w:cs/>
        </w:rPr>
        <w:t xml:space="preserve">පුද්ගල තෙමේ කය බිඳීමෙන් නිරයයෙහි උපදී. </w:t>
      </w:r>
    </w:p>
    <w:p w14:paraId="47335B1C" w14:textId="77777777" w:rsidR="008029B7" w:rsidRDefault="009545EB" w:rsidP="003A57D3">
      <w:pPr>
        <w:spacing w:line="276" w:lineRule="auto"/>
        <w:rPr>
          <w:rFonts w:ascii="UN-Abhaya" w:hAnsi="UN-Abhaya"/>
        </w:rPr>
      </w:pPr>
      <w:r w:rsidRPr="009E52E9">
        <w:rPr>
          <w:rFonts w:ascii="UN-Abhaya" w:hAnsi="UN-Abhaya"/>
          <w:b/>
          <w:bCs/>
          <w:cs/>
        </w:rPr>
        <w:t>යො ද</w:t>
      </w:r>
      <w:r w:rsidR="00036836" w:rsidRPr="009E52E9">
        <w:rPr>
          <w:rFonts w:ascii="UN-Abhaya" w:hAnsi="UN-Abhaya" w:hint="cs"/>
          <w:b/>
          <w:bCs/>
          <w:cs/>
        </w:rPr>
        <w:t>ණ්</w:t>
      </w:r>
      <w:r w:rsidRPr="009E52E9">
        <w:rPr>
          <w:rFonts w:ascii="UN-Abhaya" w:hAnsi="UN-Abhaya"/>
          <w:b/>
          <w:bCs/>
          <w:cs/>
        </w:rPr>
        <w:t>ඩෙන අද</w:t>
      </w:r>
      <w:r w:rsidR="009E52E9" w:rsidRPr="009E52E9">
        <w:rPr>
          <w:rFonts w:ascii="UN-Abhaya" w:hAnsi="UN-Abhaya" w:hint="cs"/>
          <w:b/>
          <w:bCs/>
          <w:cs/>
        </w:rPr>
        <w:t>ණ්</w:t>
      </w:r>
      <w:r w:rsidRPr="009E52E9">
        <w:rPr>
          <w:rFonts w:ascii="UN-Abhaya" w:hAnsi="UN-Abhaya"/>
          <w:b/>
          <w:bCs/>
          <w:cs/>
        </w:rPr>
        <w:t xml:space="preserve">ඩෙසු අප්පදුට්ඨෙසු </w:t>
      </w:r>
      <w:r w:rsidR="009E52E9" w:rsidRPr="009E52E9">
        <w:rPr>
          <w:rFonts w:ascii="UN-Abhaya" w:hAnsi="UN-Abhaya" w:hint="cs"/>
          <w:b/>
          <w:bCs/>
          <w:cs/>
        </w:rPr>
        <w:t>දුස්</w:t>
      </w:r>
      <w:r w:rsidRPr="009E52E9">
        <w:rPr>
          <w:rFonts w:ascii="UN-Abhaya" w:hAnsi="UN-Abhaya"/>
          <w:b/>
          <w:bCs/>
          <w:cs/>
        </w:rPr>
        <w:t>සති</w:t>
      </w:r>
      <w:r w:rsidR="009E52E9">
        <w:rPr>
          <w:rFonts w:ascii="UN-Abhaya" w:hAnsi="UN-Abhaya" w:hint="cs"/>
          <w:cs/>
        </w:rPr>
        <w:t xml:space="preserve"> </w:t>
      </w:r>
      <w:r w:rsidRPr="00650FC5">
        <w:rPr>
          <w:rFonts w:ascii="UN-Abhaya" w:hAnsi="UN-Abhaya"/>
          <w:cs/>
        </w:rPr>
        <w:t>=</w:t>
      </w:r>
      <w:r w:rsidR="009E52E9">
        <w:rPr>
          <w:rFonts w:ascii="UN-Abhaya" w:hAnsi="UN-Abhaya" w:hint="cs"/>
          <w:cs/>
        </w:rPr>
        <w:t xml:space="preserve"> </w:t>
      </w:r>
      <w:r w:rsidRPr="00650FC5">
        <w:rPr>
          <w:rFonts w:ascii="UN-Abhaya" w:hAnsi="UN-Abhaya"/>
          <w:cs/>
        </w:rPr>
        <w:t xml:space="preserve">යමෙක් දඩුවමට නුසුදුසු වූ </w:t>
      </w:r>
      <w:r w:rsidR="008029B7">
        <w:rPr>
          <w:rFonts w:ascii="UN-Abhaya" w:hAnsi="UN-Abhaya" w:hint="cs"/>
          <w:cs/>
        </w:rPr>
        <w:t>ද්</w:t>
      </w:r>
      <w:r w:rsidRPr="00650FC5">
        <w:rPr>
          <w:rFonts w:ascii="UN-Abhaya" w:hAnsi="UN-Abhaya"/>
          <w:cs/>
        </w:rPr>
        <w:t>ව</w:t>
      </w:r>
      <w:r w:rsidR="008029B7">
        <w:rPr>
          <w:rFonts w:ascii="UN-Abhaya" w:hAnsi="UN-Abhaya" w:hint="cs"/>
          <w:cs/>
        </w:rPr>
        <w:t>ේ</w:t>
      </w:r>
      <w:r w:rsidRPr="00650FC5">
        <w:rPr>
          <w:rFonts w:ascii="UN-Abhaya" w:hAnsi="UN-Abhaya"/>
          <w:cs/>
        </w:rPr>
        <w:t xml:space="preserve">ෂ නො කරණ රහතුන් කෙරෙහි දණ්ඩනයෙන් නපුරක් කෙරේ ද. </w:t>
      </w:r>
    </w:p>
    <w:p w14:paraId="5FFF528E" w14:textId="57B04E41" w:rsidR="003B697F" w:rsidRDefault="009545EB" w:rsidP="003A57D3">
      <w:pPr>
        <w:spacing w:line="276" w:lineRule="auto"/>
        <w:rPr>
          <w:rFonts w:ascii="UN-Abhaya" w:hAnsi="UN-Abhaya"/>
        </w:rPr>
      </w:pPr>
      <w:r w:rsidRPr="00650FC5">
        <w:rPr>
          <w:rFonts w:ascii="UN-Abhaya" w:hAnsi="UN-Abhaya"/>
          <w:cs/>
        </w:rPr>
        <w:t>නුවණැති යමෙක් කායදණ්ඩ ධනදණ්ඩ වා</w:t>
      </w:r>
      <w:r w:rsidR="008029B7">
        <w:rPr>
          <w:rFonts w:ascii="UN-Abhaya" w:hAnsi="UN-Abhaya" w:hint="cs"/>
          <w:cs/>
        </w:rPr>
        <w:t>ග්</w:t>
      </w:r>
      <w:r w:rsidRPr="00650FC5">
        <w:rPr>
          <w:rFonts w:ascii="UN-Abhaya" w:hAnsi="UN-Abhaya"/>
          <w:cs/>
        </w:rPr>
        <w:t>දණ්ඩ යන කිසිත් දණ්ඩනයකට නුසුදුසු වූ තමහට වත් අනුනට වත් නපුරක් නො කරන්නා වූ එහෙයින් ම සියලු සතුන් කෙරෙහි ම</w:t>
      </w:r>
      <w:r w:rsidR="0040160B">
        <w:rPr>
          <w:rFonts w:ascii="UN-Abhaya" w:hAnsi="UN-Abhaya" w:hint="cs"/>
          <w:cs/>
        </w:rPr>
        <w:t>ෛ</w:t>
      </w:r>
      <w:r w:rsidRPr="00650FC5">
        <w:rPr>
          <w:rFonts w:ascii="UN-Abhaya" w:hAnsi="UN-Abhaya"/>
          <w:cs/>
        </w:rPr>
        <w:t>ත</w:t>
      </w:r>
      <w:r w:rsidR="0040160B">
        <w:rPr>
          <w:rFonts w:ascii="UN-Abhaya" w:hAnsi="UN-Abhaya" w:hint="cs"/>
          <w:cs/>
        </w:rPr>
        <w:t>්‍රී</w:t>
      </w:r>
      <w:r w:rsidRPr="00650FC5">
        <w:rPr>
          <w:rFonts w:ascii="UN-Abhaya" w:hAnsi="UN-Abhaya"/>
          <w:cs/>
        </w:rPr>
        <w:t>පර වූ උතුමකුහට කාය ද</w:t>
      </w:r>
      <w:r w:rsidR="0048345F">
        <w:rPr>
          <w:rFonts w:ascii="UN-Abhaya" w:hAnsi="UN-Abhaya" w:hint="cs"/>
          <w:cs/>
        </w:rPr>
        <w:t>ණ්ඩා</w:t>
      </w:r>
      <w:r w:rsidRPr="00650FC5">
        <w:rPr>
          <w:rFonts w:ascii="UN-Abhaya" w:hAnsi="UN-Abhaya"/>
          <w:cs/>
        </w:rPr>
        <w:t>දී යම්කිසි දඬුවමක් කෙරේ ද</w:t>
      </w:r>
      <w:r w:rsidRPr="00650FC5">
        <w:rPr>
          <w:rFonts w:ascii="UN-Abhaya" w:hAnsi="UN-Abhaya"/>
        </w:rPr>
        <w:t xml:space="preserve">, </w:t>
      </w:r>
      <w:r w:rsidRPr="00650FC5">
        <w:rPr>
          <w:rFonts w:ascii="UN-Abhaya" w:hAnsi="UN-Abhaya"/>
          <w:cs/>
        </w:rPr>
        <w:t>නපුරක් කෙරේ ද</w:t>
      </w:r>
      <w:r w:rsidRPr="00650FC5">
        <w:rPr>
          <w:rFonts w:ascii="UN-Abhaya" w:hAnsi="UN-Abhaya"/>
        </w:rPr>
        <w:t>, (</w:t>
      </w:r>
      <w:r w:rsidRPr="00650FC5">
        <w:rPr>
          <w:rFonts w:ascii="UN-Abhaya" w:hAnsi="UN-Abhaya"/>
          <w:cs/>
        </w:rPr>
        <w:t>මතුසම්බ</w:t>
      </w:r>
      <w:r w:rsidR="000C0EC0">
        <w:rPr>
          <w:rFonts w:ascii="UN-Abhaya" w:hAnsi="UN-Abhaya"/>
          <w:cs/>
        </w:rPr>
        <w:t>න්‍ධ</w:t>
      </w:r>
      <w:r w:rsidRPr="00650FC5">
        <w:rPr>
          <w:rFonts w:ascii="UN-Abhaya" w:hAnsi="UN-Abhaya"/>
          <w:cs/>
        </w:rPr>
        <w:t xml:space="preserve">යි). </w:t>
      </w:r>
    </w:p>
    <w:p w14:paraId="7FF8A9C6" w14:textId="096A53EB" w:rsidR="009545EB" w:rsidRDefault="00E26D42" w:rsidP="003A57D3">
      <w:pPr>
        <w:spacing w:line="276" w:lineRule="auto"/>
        <w:rPr>
          <w:rFonts w:ascii="UN-Abhaya" w:hAnsi="UN-Abhaya"/>
        </w:rPr>
      </w:pPr>
      <w:r w:rsidRPr="00E26D42">
        <w:rPr>
          <w:rFonts w:ascii="UN-Abhaya" w:hAnsi="UN-Abhaya"/>
          <w:b/>
          <w:bCs/>
          <w:cs/>
        </w:rPr>
        <w:t>දසන්නමඤ්ඤතරං ඨානං ඛිප්පමෙව නිගච්ඡති</w:t>
      </w:r>
      <w:r>
        <w:rPr>
          <w:rFonts w:ascii="UN-Abhaya" w:hAnsi="UN-Abhaya" w:hint="cs"/>
          <w:cs/>
        </w:rPr>
        <w:t xml:space="preserve"> =</w:t>
      </w:r>
      <w:r w:rsidR="009545EB" w:rsidRPr="00650FC5">
        <w:rPr>
          <w:rFonts w:ascii="UN-Abhaya" w:hAnsi="UN-Abhaya"/>
          <w:cs/>
        </w:rPr>
        <w:t xml:space="preserve"> (ඔහු) දශවිධ දු</w:t>
      </w:r>
      <w:r>
        <w:rPr>
          <w:rFonts w:ascii="UN-Abhaya" w:hAnsi="UN-Abhaya" w:hint="cs"/>
          <w:cs/>
        </w:rPr>
        <w:t>ඃ</w:t>
      </w:r>
      <w:r w:rsidR="009545EB" w:rsidRPr="00650FC5">
        <w:rPr>
          <w:rFonts w:ascii="UN-Abhaya" w:hAnsi="UN-Abhaya"/>
          <w:cs/>
        </w:rPr>
        <w:t xml:space="preserve">ඛහේතූන් අතුරෙහි එක්තරා හේතුවකට වහා ම පැමිණේ. </w:t>
      </w:r>
    </w:p>
    <w:p w14:paraId="019612C9" w14:textId="0AD34217" w:rsidR="009545EB" w:rsidRDefault="009545EB" w:rsidP="003A57D3">
      <w:pPr>
        <w:spacing w:line="276" w:lineRule="auto"/>
        <w:rPr>
          <w:rFonts w:ascii="UN-Abhaya" w:hAnsi="UN-Abhaya"/>
        </w:rPr>
      </w:pPr>
      <w:r w:rsidRPr="00650FC5">
        <w:rPr>
          <w:rFonts w:ascii="UN-Abhaya" w:hAnsi="UN-Abhaya"/>
          <w:cs/>
        </w:rPr>
        <w:t xml:space="preserve">පෙරඩෙහි වූ </w:t>
      </w:r>
      <w:r w:rsidRPr="00DC7E7F">
        <w:rPr>
          <w:rFonts w:ascii="UN-Abhaya" w:hAnsi="UN-Abhaya"/>
          <w:b/>
          <w:bCs/>
          <w:cs/>
        </w:rPr>
        <w:t>ය</w:t>
      </w:r>
      <w:r w:rsidRPr="00650FC5">
        <w:rPr>
          <w:rFonts w:ascii="UN-Abhaya" w:hAnsi="UN-Abhaya"/>
          <w:cs/>
        </w:rPr>
        <w:t xml:space="preserve"> ශබ්දය</w:t>
      </w:r>
      <w:r w:rsidRPr="00650FC5">
        <w:rPr>
          <w:rFonts w:ascii="UN-Abhaya" w:hAnsi="UN-Abhaya"/>
        </w:rPr>
        <w:t xml:space="preserve">, </w:t>
      </w:r>
      <w:r w:rsidRPr="00DC7E7F">
        <w:rPr>
          <w:rFonts w:ascii="UN-Abhaya" w:hAnsi="UN-Abhaya"/>
          <w:b/>
          <w:bCs/>
          <w:cs/>
        </w:rPr>
        <w:t>ත</w:t>
      </w:r>
      <w:r w:rsidRPr="00650FC5">
        <w:rPr>
          <w:rFonts w:ascii="UN-Abhaya" w:hAnsi="UN-Abhaya"/>
          <w:cs/>
        </w:rPr>
        <w:t xml:space="preserve"> ශබ්දය අපේ</w:t>
      </w:r>
      <w:r w:rsidR="003263ED">
        <w:rPr>
          <w:rFonts w:ascii="UN-Abhaya" w:hAnsi="UN-Abhaya"/>
          <w:cs/>
        </w:rPr>
        <w:t>ක්‍ෂා</w:t>
      </w:r>
      <w:r w:rsidRPr="00650FC5">
        <w:rPr>
          <w:rFonts w:ascii="UN-Abhaya" w:hAnsi="UN-Abhaya"/>
          <w:cs/>
        </w:rPr>
        <w:t xml:space="preserve"> කරන හෙයින් </w:t>
      </w:r>
      <w:r w:rsidR="00880A2B">
        <w:rPr>
          <w:rFonts w:ascii="UN-Abhaya" w:hAnsi="UN-Abhaya"/>
        </w:rPr>
        <w:t>‘</w:t>
      </w:r>
      <w:r w:rsidRPr="00650FC5">
        <w:rPr>
          <w:rFonts w:ascii="UN-Abhaya" w:hAnsi="UN-Abhaya"/>
          <w:cs/>
        </w:rPr>
        <w:t>ඔහු</w:t>
      </w:r>
      <w:r w:rsidR="00880A2B">
        <w:rPr>
          <w:rFonts w:ascii="UN-Abhaya" w:hAnsi="UN-Abhaya"/>
        </w:rPr>
        <w:t>’</w:t>
      </w:r>
      <w:r w:rsidRPr="00650FC5">
        <w:rPr>
          <w:rFonts w:ascii="UN-Abhaya" w:hAnsi="UN-Abhaya"/>
        </w:rPr>
        <w:t xml:space="preserve"> </w:t>
      </w:r>
      <w:r w:rsidRPr="00650FC5">
        <w:rPr>
          <w:rFonts w:ascii="UN-Abhaya" w:hAnsi="UN-Abhaya"/>
          <w:cs/>
        </w:rPr>
        <w:t xml:space="preserve">යි අතින් හෙලන ලද්දේ ය. එය </w:t>
      </w:r>
      <w:r w:rsidR="001977A2" w:rsidRPr="00DE06CB">
        <w:rPr>
          <w:rFonts w:ascii="UN-Abhaya" w:hAnsi="UN-Abhaya"/>
          <w:b/>
          <w:bCs/>
        </w:rPr>
        <w:t>‘</w:t>
      </w:r>
      <w:r w:rsidRPr="00DE06CB">
        <w:rPr>
          <w:rFonts w:ascii="UN-Abhaya" w:hAnsi="UN-Abhaya"/>
          <w:b/>
          <w:bCs/>
          <w:cs/>
        </w:rPr>
        <w:t>නිගච්ඡති</w:t>
      </w:r>
      <w:r w:rsidR="001977A2" w:rsidRPr="00DE06CB">
        <w:rPr>
          <w:rFonts w:ascii="UN-Abhaya" w:hAnsi="UN-Abhaya"/>
          <w:b/>
          <w:bCs/>
        </w:rPr>
        <w:t>’</w:t>
      </w:r>
      <w:r w:rsidRPr="00650FC5">
        <w:rPr>
          <w:rFonts w:ascii="UN-Abhaya" w:hAnsi="UN-Abhaya"/>
        </w:rPr>
        <w:t xml:space="preserve"> </w:t>
      </w:r>
      <w:r w:rsidRPr="00650FC5">
        <w:rPr>
          <w:rFonts w:ascii="UN-Abhaya" w:hAnsi="UN-Abhaya"/>
          <w:cs/>
        </w:rPr>
        <w:t xml:space="preserve">යන ක්‍රියා පදය කරන්නහු වශයෙන් සිටියේ ය. </w:t>
      </w:r>
    </w:p>
    <w:p w14:paraId="71973B10" w14:textId="77777777" w:rsidR="003B697F" w:rsidRDefault="009545EB" w:rsidP="003A57D3">
      <w:pPr>
        <w:spacing w:line="276" w:lineRule="auto"/>
        <w:rPr>
          <w:rFonts w:ascii="UN-Abhaya" w:hAnsi="UN-Abhaya"/>
        </w:rPr>
      </w:pPr>
      <w:r w:rsidRPr="00650FC5">
        <w:rPr>
          <w:rFonts w:ascii="UN-Abhaya" w:hAnsi="UN-Abhaya"/>
          <w:cs/>
        </w:rPr>
        <w:t>කායදණ්ඩාදිය නැති</w:t>
      </w:r>
      <w:r w:rsidRPr="00650FC5">
        <w:rPr>
          <w:rFonts w:ascii="UN-Abhaya" w:hAnsi="UN-Abhaya"/>
        </w:rPr>
        <w:t xml:space="preserve">, </w:t>
      </w:r>
      <w:r w:rsidRPr="00650FC5">
        <w:rPr>
          <w:rFonts w:ascii="UN-Abhaya" w:hAnsi="UN-Abhaya"/>
          <w:cs/>
        </w:rPr>
        <w:t>කාහටත් කිසි තැනක දීත් නපුරක් අහිතයක් නො කරණ උතුමකු කෙරෙහි</w:t>
      </w:r>
      <w:r w:rsidRPr="00650FC5">
        <w:rPr>
          <w:rFonts w:ascii="UN-Abhaya" w:hAnsi="UN-Abhaya"/>
        </w:rPr>
        <w:t xml:space="preserve">, </w:t>
      </w:r>
      <w:r w:rsidRPr="00650FC5">
        <w:rPr>
          <w:rFonts w:ascii="UN-Abhaya" w:hAnsi="UN-Abhaya"/>
          <w:cs/>
        </w:rPr>
        <w:t xml:space="preserve">දඩුවම් කරන තැනැත්තේ මතු කියනු ලබන දස වැදෑරුම් කරුණු අතුරෙහි එක්තරා එකකට වහා ම පැමිණේ යනු අදහසි. </w:t>
      </w:r>
    </w:p>
    <w:p w14:paraId="1627DAD7" w14:textId="5C542821" w:rsidR="003B697F" w:rsidRDefault="009545EB" w:rsidP="003A57D3">
      <w:pPr>
        <w:spacing w:line="276" w:lineRule="auto"/>
        <w:rPr>
          <w:rFonts w:ascii="UN-Abhaya" w:hAnsi="UN-Abhaya"/>
        </w:rPr>
      </w:pPr>
      <w:r w:rsidRPr="008E10B8">
        <w:rPr>
          <w:rFonts w:ascii="UN-Abhaya" w:hAnsi="UN-Abhaya"/>
          <w:b/>
          <w:bCs/>
          <w:cs/>
        </w:rPr>
        <w:t>ව</w:t>
      </w:r>
      <w:r w:rsidR="008E10B8" w:rsidRPr="008E10B8">
        <w:rPr>
          <w:rFonts w:ascii="UN-Abhaya" w:hAnsi="UN-Abhaya" w:hint="cs"/>
          <w:b/>
          <w:bCs/>
          <w:cs/>
        </w:rPr>
        <w:t>ෙ</w:t>
      </w:r>
      <w:r w:rsidRPr="008E10B8">
        <w:rPr>
          <w:rFonts w:ascii="UN-Abhaya" w:hAnsi="UN-Abhaya"/>
          <w:b/>
          <w:bCs/>
          <w:cs/>
        </w:rPr>
        <w:t>දන ඵරුසං</w:t>
      </w:r>
      <w:r w:rsidRPr="00650FC5">
        <w:rPr>
          <w:rFonts w:ascii="UN-Abhaya" w:hAnsi="UN-Abhaya"/>
          <w:cs/>
        </w:rPr>
        <w:t xml:space="preserve"> = රළු වූ ව</w:t>
      </w:r>
      <w:r w:rsidR="0044650F">
        <w:rPr>
          <w:rFonts w:ascii="UN-Abhaya" w:hAnsi="UN-Abhaya" w:hint="cs"/>
          <w:cs/>
        </w:rPr>
        <w:t>ේ</w:t>
      </w:r>
      <w:r w:rsidRPr="00650FC5">
        <w:rPr>
          <w:rFonts w:ascii="UN-Abhaya" w:hAnsi="UN-Abhaya"/>
          <w:cs/>
        </w:rPr>
        <w:t>දනාවකට (හෝ)</w:t>
      </w:r>
      <w:r w:rsidR="00014ECB">
        <w:rPr>
          <w:rFonts w:ascii="UN-Abhaya" w:hAnsi="UN-Abhaya"/>
          <w:cs/>
        </w:rPr>
        <w:t xml:space="preserve"> </w:t>
      </w:r>
    </w:p>
    <w:p w14:paraId="755B5440" w14:textId="5D768C69" w:rsidR="009545EB" w:rsidRPr="00650FC5" w:rsidRDefault="009545EB" w:rsidP="003A57D3">
      <w:pPr>
        <w:spacing w:line="276" w:lineRule="auto"/>
        <w:rPr>
          <w:rFonts w:ascii="UN-Abhaya" w:hAnsi="UN-Abhaya"/>
        </w:rPr>
      </w:pPr>
      <w:r w:rsidRPr="00650FC5">
        <w:rPr>
          <w:rFonts w:ascii="UN-Abhaya" w:hAnsi="UN-Abhaya"/>
          <w:cs/>
        </w:rPr>
        <w:t>මෙහි ලා ගැ</w:t>
      </w:r>
      <w:r w:rsidR="00B809B4">
        <w:rPr>
          <w:rFonts w:ascii="UN-Abhaya" w:hAnsi="UN-Abhaya" w:hint="cs"/>
          <w:cs/>
        </w:rPr>
        <w:t>ණෙ</w:t>
      </w:r>
      <w:r w:rsidRPr="00650FC5">
        <w:rPr>
          <w:rFonts w:ascii="UN-Abhaya" w:hAnsi="UN-Abhaya"/>
          <w:cs/>
        </w:rPr>
        <w:t>න වේදනාව දු</w:t>
      </w:r>
      <w:r w:rsidR="00B809B4">
        <w:rPr>
          <w:rFonts w:ascii="UN-Abhaya" w:hAnsi="UN-Abhaya" w:hint="cs"/>
          <w:cs/>
        </w:rPr>
        <w:t>ඃ</w:t>
      </w:r>
      <w:r w:rsidRPr="00650FC5">
        <w:rPr>
          <w:rFonts w:ascii="UN-Abhaya" w:hAnsi="UN-Abhaya"/>
          <w:cs/>
        </w:rPr>
        <w:t>ඛව</w:t>
      </w:r>
      <w:r w:rsidR="00B809B4">
        <w:rPr>
          <w:rFonts w:ascii="UN-Abhaya" w:hAnsi="UN-Abhaya" w:hint="cs"/>
          <w:cs/>
        </w:rPr>
        <w:t>ේ</w:t>
      </w:r>
      <w:r w:rsidRPr="00650FC5">
        <w:rPr>
          <w:rFonts w:ascii="UN-Abhaya" w:hAnsi="UN-Abhaya"/>
          <w:cs/>
        </w:rPr>
        <w:t>දනාව බව ඵරුසං යන විශේෂණයෙන් කියනු ලබන්නේ ය. දශවිධ දු:ඛකාරණයන් අතුරෙහි මේ පළමු වැන්න ය.</w:t>
      </w:r>
      <w:r w:rsidR="00867DD5">
        <w:rPr>
          <w:rFonts w:ascii="UN-Abhaya" w:hAnsi="UN-Abhaya"/>
        </w:rPr>
        <w:t xml:space="preserve"> </w:t>
      </w:r>
      <w:r w:rsidR="00B809B4" w:rsidRPr="00CE7371">
        <w:rPr>
          <w:rFonts w:ascii="UN-Abhaya" w:hAnsi="UN-Abhaya"/>
          <w:b/>
          <w:bCs/>
        </w:rPr>
        <w:t>“</w:t>
      </w:r>
      <w:r w:rsidR="00B809B4" w:rsidRPr="00CE7371">
        <w:rPr>
          <w:rFonts w:ascii="UN-Abhaya" w:hAnsi="UN-Abhaya"/>
          <w:b/>
          <w:bCs/>
          <w:cs/>
        </w:rPr>
        <w:t>සීසරොගාදිභ</w:t>
      </w:r>
      <w:r w:rsidR="00CE7371" w:rsidRPr="00CE7371">
        <w:rPr>
          <w:rFonts w:ascii="UN-Abhaya" w:hAnsi="UN-Abhaya" w:hint="cs"/>
          <w:b/>
          <w:bCs/>
          <w:cs/>
        </w:rPr>
        <w:t>ෙ</w:t>
      </w:r>
      <w:r w:rsidR="00B809B4" w:rsidRPr="00CE7371">
        <w:rPr>
          <w:rFonts w:ascii="UN-Abhaya" w:hAnsi="UN-Abhaya"/>
          <w:b/>
          <w:bCs/>
          <w:cs/>
        </w:rPr>
        <w:t>ද</w:t>
      </w:r>
      <w:r w:rsidR="00CE7371" w:rsidRPr="00CE7371">
        <w:rPr>
          <w:rFonts w:ascii="UN-Abhaya" w:hAnsi="UN-Abhaya" w:hint="cs"/>
          <w:b/>
          <w:bCs/>
          <w:cs/>
        </w:rPr>
        <w:t>ං</w:t>
      </w:r>
      <w:r w:rsidRPr="00CE7371">
        <w:rPr>
          <w:rFonts w:ascii="UN-Abhaya" w:hAnsi="UN-Abhaya"/>
          <w:b/>
          <w:bCs/>
          <w:cs/>
        </w:rPr>
        <w:t xml:space="preserve"> ඵරුසං ව</w:t>
      </w:r>
      <w:r w:rsidR="00CE7371" w:rsidRPr="00CE7371">
        <w:rPr>
          <w:rFonts w:ascii="UN-Abhaya" w:hAnsi="UN-Abhaya" w:hint="cs"/>
          <w:b/>
          <w:bCs/>
          <w:cs/>
        </w:rPr>
        <w:t>ෙ</w:t>
      </w:r>
      <w:r w:rsidRPr="00CE7371">
        <w:rPr>
          <w:rFonts w:ascii="UN-Abhaya" w:hAnsi="UN-Abhaya"/>
          <w:b/>
          <w:bCs/>
          <w:cs/>
        </w:rPr>
        <w:t>දන</w:t>
      </w:r>
      <w:r w:rsidR="00CE7371" w:rsidRPr="00CE7371">
        <w:rPr>
          <w:rFonts w:ascii="UN-Abhaya" w:hAnsi="UN-Abhaya" w:hint="cs"/>
          <w:b/>
          <w:bCs/>
          <w:cs/>
        </w:rPr>
        <w:t>ං</w:t>
      </w:r>
      <w:r w:rsidRPr="00CE7371">
        <w:rPr>
          <w:rFonts w:ascii="UN-Abhaya" w:hAnsi="UN-Abhaya"/>
          <w:b/>
          <w:bCs/>
          <w:cs/>
        </w:rPr>
        <w:t>"</w:t>
      </w:r>
      <w:r w:rsidRPr="00650FC5">
        <w:rPr>
          <w:rFonts w:ascii="UN-Abhaya" w:hAnsi="UN-Abhaya"/>
          <w:cs/>
        </w:rPr>
        <w:t xml:space="preserve"> යනු අටුවා ය. එහෙයින් අත් පා ආදිය බිඳීමෙන් හෝ කන් නාස් ඈ පිළිබඳ ර</w:t>
      </w:r>
      <w:r w:rsidR="00CE7371">
        <w:rPr>
          <w:rFonts w:ascii="UN-Abhaya" w:hAnsi="UN-Abhaya" w:hint="cs"/>
          <w:cs/>
        </w:rPr>
        <w:t>ෝ</w:t>
      </w:r>
      <w:r w:rsidRPr="00650FC5">
        <w:rPr>
          <w:rFonts w:ascii="UN-Abhaya" w:hAnsi="UN-Abhaya"/>
          <w:cs/>
        </w:rPr>
        <w:t>ගයකින් හෝ උප</w:t>
      </w:r>
      <w:r w:rsidR="00CE7371">
        <w:rPr>
          <w:rFonts w:ascii="UN-Abhaya" w:hAnsi="UN-Abhaya" w:hint="cs"/>
          <w:cs/>
        </w:rPr>
        <w:t>න්</w:t>
      </w:r>
      <w:r w:rsidRPr="00650FC5">
        <w:rPr>
          <w:rFonts w:ascii="UN-Abhaya" w:hAnsi="UN-Abhaya"/>
          <w:cs/>
        </w:rPr>
        <w:t xml:space="preserve"> ශාරිරිකදු</w:t>
      </w:r>
      <w:r w:rsidR="00CE7371">
        <w:rPr>
          <w:rFonts w:ascii="UN-Abhaya" w:hAnsi="UN-Abhaya" w:hint="cs"/>
          <w:cs/>
        </w:rPr>
        <w:t>ඃ</w:t>
      </w:r>
      <w:r w:rsidRPr="00650FC5">
        <w:rPr>
          <w:rFonts w:ascii="UN-Abhaya" w:hAnsi="UN-Abhaya"/>
          <w:cs/>
        </w:rPr>
        <w:t>ඛ ව</w:t>
      </w:r>
      <w:r w:rsidR="00CE7371">
        <w:rPr>
          <w:rFonts w:ascii="UN-Abhaya" w:hAnsi="UN-Abhaya" w:hint="cs"/>
          <w:cs/>
        </w:rPr>
        <w:t>ේ</w:t>
      </w:r>
      <w:r w:rsidRPr="00650FC5">
        <w:rPr>
          <w:rFonts w:ascii="UN-Abhaya" w:hAnsi="UN-Abhaya"/>
          <w:cs/>
        </w:rPr>
        <w:t>දනාව ම මෙහිලා අභිමත ය</w:t>
      </w:r>
      <w:r w:rsidR="00CE7371">
        <w:rPr>
          <w:rFonts w:ascii="UN-Abhaya" w:hAnsi="UN-Abhaya" w:hint="cs"/>
          <w:cs/>
        </w:rPr>
        <w:t>.</w:t>
      </w:r>
    </w:p>
    <w:p w14:paraId="38B83E7C" w14:textId="1EEB0210" w:rsidR="009545EB" w:rsidRDefault="009545EB" w:rsidP="003A57D3">
      <w:pPr>
        <w:spacing w:line="276" w:lineRule="auto"/>
        <w:rPr>
          <w:rFonts w:ascii="UN-Abhaya" w:hAnsi="UN-Abhaya"/>
        </w:rPr>
      </w:pPr>
      <w:r w:rsidRPr="00650FC5">
        <w:rPr>
          <w:rFonts w:ascii="UN-Abhaya" w:hAnsi="UN-Abhaya"/>
          <w:cs/>
        </w:rPr>
        <w:t>ක</w:t>
      </w:r>
      <w:r w:rsidR="00FB0612">
        <w:rPr>
          <w:rFonts w:ascii="UN-Abhaya" w:hAnsi="UN-Abhaya"/>
          <w:cs/>
        </w:rPr>
        <w:t>ර්‍ම</w:t>
      </w:r>
      <w:r w:rsidRPr="00650FC5">
        <w:rPr>
          <w:rFonts w:ascii="UN-Abhaya" w:hAnsi="UN-Abhaya"/>
          <w:cs/>
        </w:rPr>
        <w:t>විපාකජ</w:t>
      </w:r>
      <w:r w:rsidR="00E5044B">
        <w:rPr>
          <w:rFonts w:ascii="UN-Abhaya" w:hAnsi="UN-Abhaya" w:hint="cs"/>
          <w:cs/>
        </w:rPr>
        <w:t xml:space="preserve"> </w:t>
      </w:r>
      <w:r w:rsidRPr="00650FC5">
        <w:rPr>
          <w:rFonts w:ascii="UN-Abhaya" w:hAnsi="UN-Abhaya"/>
          <w:cs/>
        </w:rPr>
        <w:t>ව</w:t>
      </w:r>
      <w:r w:rsidR="00E5044B">
        <w:rPr>
          <w:rFonts w:ascii="UN-Abhaya" w:hAnsi="UN-Abhaya" w:hint="cs"/>
          <w:cs/>
        </w:rPr>
        <w:t>ේ</w:t>
      </w:r>
      <w:r w:rsidRPr="00650FC5">
        <w:rPr>
          <w:rFonts w:ascii="UN-Abhaya" w:hAnsi="UN-Abhaya"/>
          <w:cs/>
        </w:rPr>
        <w:t>දනාව</w:t>
      </w:r>
      <w:r w:rsidR="00E5044B">
        <w:rPr>
          <w:rFonts w:ascii="UN-Abhaya" w:hAnsi="UN-Abhaya" w:hint="cs"/>
          <w:cs/>
        </w:rPr>
        <w:t>ෝ</w:t>
      </w:r>
      <w:r w:rsidRPr="00650FC5">
        <w:rPr>
          <w:rFonts w:ascii="UN-Abhaya" w:hAnsi="UN-Abhaya"/>
          <w:cs/>
        </w:rPr>
        <w:t xml:space="preserve"> බුදුරජානන් වහන්සේ ද නො හැර පවතිත්. යටගිය දවස එක් කුලගෙයක උපන් මහාබ</w:t>
      </w:r>
      <w:r w:rsidR="004627FE">
        <w:rPr>
          <w:rFonts w:ascii="UN-Abhaya" w:hAnsi="UN-Abhaya" w:hint="cs"/>
          <w:cs/>
        </w:rPr>
        <w:t>ෝ</w:t>
      </w:r>
      <w:r w:rsidRPr="00650FC5">
        <w:rPr>
          <w:rFonts w:ascii="UN-Abhaya" w:hAnsi="UN-Abhaya"/>
          <w:cs/>
        </w:rPr>
        <w:t>ධි</w:t>
      </w:r>
      <w:r w:rsidR="0003542E">
        <w:rPr>
          <w:rFonts w:ascii="UN-Abhaya" w:hAnsi="UN-Abhaya"/>
          <w:cs/>
        </w:rPr>
        <w:t>සත්ත්‍ව</w:t>
      </w:r>
      <w:r w:rsidRPr="00650FC5">
        <w:rPr>
          <w:rFonts w:ascii="UN-Abhaya" w:hAnsi="UN-Abhaya"/>
          <w:cs/>
        </w:rPr>
        <w:t>යන් වහන්සේ ලදරු වියෙහි මහමගෙක සෙල්ලම් කරමින් සිටියහ. ඒ වේලෙහි පිඩු සිඟා යන ප</w:t>
      </w:r>
      <w:r w:rsidR="004627FE">
        <w:rPr>
          <w:rFonts w:ascii="UN-Abhaya" w:hAnsi="UN-Abhaya" w:hint="cs"/>
          <w:cs/>
        </w:rPr>
        <w:t>සේ</w:t>
      </w:r>
      <w:r w:rsidRPr="00650FC5">
        <w:rPr>
          <w:rFonts w:ascii="UN-Abhaya" w:hAnsi="UN-Abhaya"/>
          <w:cs/>
        </w:rPr>
        <w:t xml:space="preserve">බුදුවරයකු දැක </w:t>
      </w:r>
      <w:r w:rsidR="00EB1CD7">
        <w:rPr>
          <w:rFonts w:ascii="UN-Abhaya" w:hAnsi="UN-Abhaya"/>
        </w:rPr>
        <w:t>“</w:t>
      </w:r>
      <w:r w:rsidRPr="00650FC5">
        <w:rPr>
          <w:rFonts w:ascii="UN-Abhaya" w:hAnsi="UN-Abhaya"/>
          <w:cs/>
        </w:rPr>
        <w:t>මේ හිසමුඩු කළ මහණ කොහි යේ දැ</w:t>
      </w:r>
      <w:r w:rsidR="00EB1CD7">
        <w:rPr>
          <w:rFonts w:ascii="UN-Abhaya" w:hAnsi="UN-Abhaya"/>
        </w:rPr>
        <w:t>”</w:t>
      </w:r>
      <w:r w:rsidRPr="00650FC5">
        <w:rPr>
          <w:rFonts w:ascii="UN-Abhaya" w:hAnsi="UN-Abhaya"/>
          <w:cs/>
        </w:rPr>
        <w:t xml:space="preserve"> යි ගල් කැටක් ගෙණ උන්වහන්සේට එල්ල කොට දමා ගැසූහ</w:t>
      </w:r>
      <w:r w:rsidRPr="00650FC5">
        <w:rPr>
          <w:rFonts w:ascii="UN-Abhaya" w:hAnsi="UN-Abhaya"/>
        </w:rPr>
        <w:t xml:space="preserve">, </w:t>
      </w:r>
      <w:r w:rsidRPr="00650FC5">
        <w:rPr>
          <w:rFonts w:ascii="UN-Abhaya" w:hAnsi="UN-Abhaya"/>
          <w:cs/>
        </w:rPr>
        <w:t>එය උන්වහන්සේගේ</w:t>
      </w:r>
      <w:r w:rsidR="004627FE">
        <w:rPr>
          <w:rFonts w:ascii="UN-Abhaya" w:hAnsi="UN-Abhaya" w:hint="cs"/>
          <w:cs/>
        </w:rPr>
        <w:t xml:space="preserve"> </w:t>
      </w:r>
      <w:r w:rsidRPr="00650FC5">
        <w:rPr>
          <w:rFonts w:ascii="UN-Abhaya" w:hAnsi="UN-Abhaya"/>
          <w:cs/>
        </w:rPr>
        <w:t>පාපිට වැදීමෙන් ලේ ගලන්නට වන. එදා බ</w:t>
      </w:r>
      <w:r w:rsidR="004627FE">
        <w:rPr>
          <w:rFonts w:ascii="UN-Abhaya" w:hAnsi="UN-Abhaya" w:hint="cs"/>
          <w:cs/>
        </w:rPr>
        <w:t>ෝ</w:t>
      </w:r>
      <w:r w:rsidRPr="00650FC5">
        <w:rPr>
          <w:rFonts w:ascii="UN-Abhaya" w:hAnsi="UN-Abhaya"/>
          <w:cs/>
        </w:rPr>
        <w:t>ධි</w:t>
      </w:r>
      <w:r w:rsidR="0003542E">
        <w:rPr>
          <w:rFonts w:ascii="UN-Abhaya" w:hAnsi="UN-Abhaya"/>
          <w:cs/>
        </w:rPr>
        <w:t>සත්ත්‍ව</w:t>
      </w:r>
      <w:r w:rsidRPr="00650FC5">
        <w:rPr>
          <w:rFonts w:ascii="UN-Abhaya" w:hAnsi="UN-Abhaya"/>
          <w:cs/>
        </w:rPr>
        <w:t>යෝ ඒ පාපක</w:t>
      </w:r>
      <w:r w:rsidR="00A66E8A">
        <w:rPr>
          <w:rFonts w:ascii="UN-Abhaya" w:hAnsi="UN-Abhaya" w:hint="cs"/>
          <w:cs/>
        </w:rPr>
        <w:t>ර්‍</w:t>
      </w:r>
      <w:r w:rsidRPr="00650FC5">
        <w:rPr>
          <w:rFonts w:ascii="UN-Abhaya" w:hAnsi="UN-Abhaya"/>
          <w:cs/>
        </w:rPr>
        <w:t>මයෙන් අවුරුදු දහස් ගණනක් නිරයයෙහි ඉපිද දුක් විඳ මෙදවස බුදුබවට පැමිණියෝ ද පිල</w:t>
      </w:r>
      <w:r w:rsidR="003B521A">
        <w:rPr>
          <w:rFonts w:ascii="UN-Abhaya" w:hAnsi="UN-Abhaya" w:hint="cs"/>
          <w:cs/>
        </w:rPr>
        <w:t>ෝ</w:t>
      </w:r>
      <w:r w:rsidRPr="00650FC5">
        <w:rPr>
          <w:rFonts w:ascii="UN-Abhaya" w:hAnsi="UN-Abhaya"/>
          <w:cs/>
        </w:rPr>
        <w:t>තික ක</w:t>
      </w:r>
      <w:r w:rsidR="003B521A">
        <w:rPr>
          <w:rFonts w:ascii="UN-Abhaya" w:hAnsi="UN-Abhaya" w:hint="cs"/>
          <w:cs/>
        </w:rPr>
        <w:t>ර්‍ම</w:t>
      </w:r>
      <w:r w:rsidRPr="00650FC5">
        <w:rPr>
          <w:rFonts w:ascii="UN-Abhaya" w:hAnsi="UN-Abhaya"/>
          <w:cs/>
        </w:rPr>
        <w:t>වශයෙන් තමන් වහන්සේගේ උඩ පතුලෙහි ගල් පතුරක් වැදීමෙන් හටගත් බලවත් වේදනාවක් වි</w:t>
      </w:r>
      <w:r w:rsidR="003B521A">
        <w:rPr>
          <w:rFonts w:ascii="UN-Abhaya" w:hAnsi="UN-Abhaya" w:hint="cs"/>
          <w:cs/>
        </w:rPr>
        <w:t>න්</w:t>
      </w:r>
      <w:r w:rsidRPr="00650FC5">
        <w:rPr>
          <w:rFonts w:ascii="UN-Abhaya" w:hAnsi="UN-Abhaya"/>
          <w:cs/>
        </w:rPr>
        <w:t>දෝ ය.</w:t>
      </w:r>
      <w:r w:rsidRPr="00650FC5">
        <w:rPr>
          <w:rFonts w:ascii="UN-Abhaya" w:hAnsi="UN-Abhaya"/>
        </w:rPr>
        <w:t xml:space="preserve"> </w:t>
      </w:r>
      <w:r w:rsidRPr="00650FC5">
        <w:rPr>
          <w:rFonts w:ascii="UN-Abhaya" w:hAnsi="UN-Abhaya"/>
          <w:cs/>
        </w:rPr>
        <w:t>මෙසේ</w:t>
      </w:r>
      <w:r w:rsidRPr="00650FC5">
        <w:rPr>
          <w:rFonts w:ascii="UN-Abhaya" w:hAnsi="UN-Abhaya"/>
        </w:rPr>
        <w:t xml:space="preserve"> </w:t>
      </w:r>
      <w:r w:rsidRPr="00650FC5">
        <w:rPr>
          <w:rFonts w:ascii="UN-Abhaya" w:hAnsi="UN-Abhaya"/>
          <w:cs/>
        </w:rPr>
        <w:t>වදාළ සේක එය</w:t>
      </w:r>
      <w:r w:rsidR="00EB1CD7">
        <w:rPr>
          <w:rFonts w:ascii="UN-Abhaya" w:hAnsi="UN-Abhaya"/>
        </w:rPr>
        <w:t>;</w:t>
      </w:r>
    </w:p>
    <w:p w14:paraId="662D01D2" w14:textId="4A3F0EB2" w:rsidR="003B697F" w:rsidRPr="00C21413" w:rsidRDefault="00D12D78" w:rsidP="00D12D78">
      <w:pPr>
        <w:pStyle w:val="Style2"/>
      </w:pPr>
      <w:r>
        <w:t>“</w:t>
      </w:r>
      <w:r w:rsidR="009545EB" w:rsidRPr="00C21413">
        <w:rPr>
          <w:cs/>
        </w:rPr>
        <w:t>පුරෙහං දාරක</w:t>
      </w:r>
      <w:r w:rsidR="00153BD3" w:rsidRPr="00C21413">
        <w:rPr>
          <w:cs/>
        </w:rPr>
        <w:t>ො</w:t>
      </w:r>
      <w:r w:rsidR="009545EB" w:rsidRPr="00C21413">
        <w:rPr>
          <w:cs/>
        </w:rPr>
        <w:t xml:space="preserve"> හු</w:t>
      </w:r>
      <w:r w:rsidR="00153BD3" w:rsidRPr="00C21413">
        <w:rPr>
          <w:cs/>
        </w:rPr>
        <w:t>ත්</w:t>
      </w:r>
      <w:r w:rsidR="009545EB" w:rsidRPr="00C21413">
        <w:rPr>
          <w:cs/>
        </w:rPr>
        <w:t>වා කීළමාන</w:t>
      </w:r>
      <w:r w:rsidR="00153BD3" w:rsidRPr="00C21413">
        <w:rPr>
          <w:cs/>
        </w:rPr>
        <w:t>ෙ</w:t>
      </w:r>
      <w:r w:rsidR="009545EB" w:rsidRPr="00C21413">
        <w:rPr>
          <w:cs/>
        </w:rPr>
        <w:t xml:space="preserve"> මහාපථ</w:t>
      </w:r>
      <w:r w:rsidR="00153BD3" w:rsidRPr="00C21413">
        <w:rPr>
          <w:cs/>
        </w:rPr>
        <w:t>ෙ</w:t>
      </w:r>
      <w:r w:rsidR="009545EB" w:rsidRPr="00C21413">
        <w:t xml:space="preserve">, </w:t>
      </w:r>
    </w:p>
    <w:p w14:paraId="45D99811" w14:textId="14EE2954" w:rsidR="003B697F" w:rsidRPr="00C21413" w:rsidRDefault="009545EB" w:rsidP="00D12D78">
      <w:pPr>
        <w:pStyle w:val="Style2"/>
      </w:pPr>
      <w:r w:rsidRPr="00C21413">
        <w:rPr>
          <w:cs/>
        </w:rPr>
        <w:lastRenderedPageBreak/>
        <w:t>පච්ච</w:t>
      </w:r>
      <w:r w:rsidR="00153BD3" w:rsidRPr="00C21413">
        <w:rPr>
          <w:cs/>
        </w:rPr>
        <w:t>ෙ</w:t>
      </w:r>
      <w:r w:rsidRPr="00C21413">
        <w:rPr>
          <w:cs/>
        </w:rPr>
        <w:t>ක</w:t>
      </w:r>
      <w:r w:rsidR="00153BD3" w:rsidRPr="00C21413">
        <w:rPr>
          <w:cs/>
        </w:rPr>
        <w:t>බුද්ධං</w:t>
      </w:r>
      <w:r w:rsidRPr="00C21413">
        <w:rPr>
          <w:cs/>
        </w:rPr>
        <w:t xml:space="preserve"> දිස්ව</w:t>
      </w:r>
      <w:r w:rsidR="00153BD3" w:rsidRPr="00C21413">
        <w:rPr>
          <w:cs/>
        </w:rPr>
        <w:t>ා</w:t>
      </w:r>
      <w:r w:rsidRPr="00C21413">
        <w:rPr>
          <w:cs/>
        </w:rPr>
        <w:t>න මග</w:t>
      </w:r>
      <w:r w:rsidR="00153BD3" w:rsidRPr="00C21413">
        <w:rPr>
          <w:cs/>
        </w:rPr>
        <w:t>්ගෙ</w:t>
      </w:r>
      <w:r w:rsidRPr="00C21413">
        <w:rPr>
          <w:cs/>
        </w:rPr>
        <w:t xml:space="preserve"> සකලිකා </w:t>
      </w:r>
      <w:r w:rsidR="00153BD3" w:rsidRPr="00C21413">
        <w:rPr>
          <w:cs/>
        </w:rPr>
        <w:t>ඛිපිං</w:t>
      </w:r>
      <w:r w:rsidRPr="00C21413">
        <w:rPr>
          <w:cs/>
        </w:rPr>
        <w:t>.</w:t>
      </w:r>
    </w:p>
    <w:p w14:paraId="0FB44B64" w14:textId="12BD06EF" w:rsidR="0064244B" w:rsidRPr="00C21413" w:rsidRDefault="0064244B" w:rsidP="00D12D78">
      <w:pPr>
        <w:pStyle w:val="Style2"/>
      </w:pPr>
      <w:r w:rsidRPr="00C21413">
        <w:rPr>
          <w:cs/>
        </w:rPr>
        <w:t>.</w:t>
      </w:r>
    </w:p>
    <w:p w14:paraId="0F41E6E1" w14:textId="6BE2C7E8" w:rsidR="009545EB" w:rsidRPr="00C21413" w:rsidRDefault="009545EB" w:rsidP="00D12D78">
      <w:pPr>
        <w:pStyle w:val="Style2"/>
      </w:pPr>
      <w:r w:rsidRPr="00C21413">
        <w:rPr>
          <w:cs/>
        </w:rPr>
        <w:t>ත</w:t>
      </w:r>
      <w:r w:rsidR="00153BD3" w:rsidRPr="00C21413">
        <w:rPr>
          <w:cs/>
        </w:rPr>
        <w:t>ෙ</w:t>
      </w:r>
      <w:r w:rsidRPr="00C21413">
        <w:rPr>
          <w:cs/>
        </w:rPr>
        <w:t>න කම්මවිපාක</w:t>
      </w:r>
      <w:r w:rsidR="00153BD3" w:rsidRPr="00C21413">
        <w:rPr>
          <w:cs/>
        </w:rPr>
        <w:t>ෙ</w:t>
      </w:r>
      <w:r w:rsidRPr="00C21413">
        <w:rPr>
          <w:cs/>
        </w:rPr>
        <w:t>න බුද්ධභූත</w:t>
      </w:r>
      <w:r w:rsidR="00153BD3" w:rsidRPr="00C21413">
        <w:rPr>
          <w:cs/>
        </w:rPr>
        <w:t>ස්</w:t>
      </w:r>
      <w:r w:rsidRPr="00C21413">
        <w:rPr>
          <w:cs/>
        </w:rPr>
        <w:t>ස මෙ සත</w:t>
      </w:r>
      <w:r w:rsidR="00153BD3" w:rsidRPr="00C21413">
        <w:rPr>
          <w:cs/>
        </w:rPr>
        <w:t>ො</w:t>
      </w:r>
      <w:r w:rsidRPr="00C21413">
        <w:t xml:space="preserve">, </w:t>
      </w:r>
    </w:p>
    <w:p w14:paraId="36ADD146" w14:textId="7F4AFBF5" w:rsidR="003B697F" w:rsidRPr="00C21413" w:rsidRDefault="009545EB" w:rsidP="00D12D78">
      <w:pPr>
        <w:pStyle w:val="Style2"/>
      </w:pPr>
      <w:r w:rsidRPr="00C21413">
        <w:rPr>
          <w:cs/>
        </w:rPr>
        <w:t>පවි</w:t>
      </w:r>
      <w:r w:rsidR="00153BD3" w:rsidRPr="00C21413">
        <w:rPr>
          <w:cs/>
        </w:rPr>
        <w:t>ද්ධෙ</w:t>
      </w:r>
      <w:r w:rsidRPr="00C21413">
        <w:rPr>
          <w:cs/>
        </w:rPr>
        <w:t>හි සුලං ත</w:t>
      </w:r>
      <w:r w:rsidR="00DB5973" w:rsidRPr="00C21413">
        <w:rPr>
          <w:cs/>
        </w:rPr>
        <w:t>ත්‍ථ</w:t>
      </w:r>
      <w:r w:rsidRPr="00C21413">
        <w:rPr>
          <w:cs/>
        </w:rPr>
        <w:t xml:space="preserve"> දෙවදත්තො වි</w:t>
      </w:r>
      <w:r w:rsidR="00153BD3" w:rsidRPr="00C21413">
        <w:rPr>
          <w:cs/>
        </w:rPr>
        <w:t>ඝ</w:t>
      </w:r>
      <w:r w:rsidRPr="00C21413">
        <w:rPr>
          <w:cs/>
        </w:rPr>
        <w:t>ට්ටවාති</w:t>
      </w:r>
      <w:r w:rsidR="00D12D78">
        <w:t>”</w:t>
      </w:r>
      <w:r w:rsidRPr="00C21413">
        <w:rPr>
          <w:cs/>
        </w:rPr>
        <w:t xml:space="preserve"> </w:t>
      </w:r>
    </w:p>
    <w:p w14:paraId="6DEEE186" w14:textId="77777777" w:rsidR="006D4E13" w:rsidRDefault="006D4E13" w:rsidP="003A57D3">
      <w:pPr>
        <w:spacing w:line="276" w:lineRule="auto"/>
        <w:rPr>
          <w:rFonts w:ascii="UN-Abhaya" w:hAnsi="UN-Abhaya"/>
        </w:rPr>
      </w:pPr>
      <w:r w:rsidRPr="0064244B">
        <w:rPr>
          <w:rFonts w:ascii="UN-Abhaya" w:hAnsi="UN-Abhaya" w:hint="cs"/>
          <w:b/>
          <w:bCs/>
          <w:cs/>
        </w:rPr>
        <w:t>ජාතිං</w:t>
      </w:r>
      <w:r>
        <w:rPr>
          <w:rFonts w:ascii="UN-Abhaya" w:hAnsi="UN-Abhaya" w:hint="cs"/>
          <w:cs/>
        </w:rPr>
        <w:t xml:space="preserve"> =</w:t>
      </w:r>
      <w:r w:rsidR="009545EB" w:rsidRPr="00650FC5">
        <w:rPr>
          <w:rFonts w:ascii="UN-Abhaya" w:hAnsi="UN-Abhaya"/>
          <w:cs/>
        </w:rPr>
        <w:t xml:space="preserve"> හානියට හෝ. </w:t>
      </w:r>
    </w:p>
    <w:p w14:paraId="5F354735" w14:textId="761710DD" w:rsidR="00380CFD" w:rsidRDefault="009545EB" w:rsidP="003A57D3">
      <w:pPr>
        <w:spacing w:line="276" w:lineRule="auto"/>
        <w:rPr>
          <w:rFonts w:ascii="UN-Abhaya" w:hAnsi="UN-Abhaya"/>
        </w:rPr>
      </w:pPr>
      <w:r w:rsidRPr="00650FC5">
        <w:rPr>
          <w:rFonts w:ascii="UN-Abhaya" w:hAnsi="UN-Abhaya"/>
          <w:cs/>
        </w:rPr>
        <w:t>ගේ දොර ඉඩ කඩම්</w:t>
      </w:r>
      <w:r w:rsidRPr="00650FC5">
        <w:rPr>
          <w:rFonts w:ascii="UN-Abhaya" w:hAnsi="UN-Abhaya"/>
        </w:rPr>
        <w:t xml:space="preserve">, </w:t>
      </w:r>
      <w:r w:rsidRPr="00650FC5">
        <w:rPr>
          <w:rFonts w:ascii="UN-Abhaya" w:hAnsi="UN-Abhaya"/>
          <w:cs/>
        </w:rPr>
        <w:t>වතුපිටි මිලමුදල් නැතිවීම්</w:t>
      </w:r>
      <w:r w:rsidRPr="00650FC5">
        <w:rPr>
          <w:rFonts w:ascii="UN-Abhaya" w:hAnsi="UN-Abhaya"/>
        </w:rPr>
        <w:t xml:space="preserve">, </w:t>
      </w:r>
      <w:r w:rsidRPr="00650FC5">
        <w:rPr>
          <w:rFonts w:ascii="UN-Abhaya" w:hAnsi="UN-Abhaya"/>
          <w:cs/>
        </w:rPr>
        <w:t>අන්සතුවීම් ආදී වූ අ</w:t>
      </w:r>
      <w:r w:rsidR="00573694">
        <w:rPr>
          <w:rFonts w:ascii="UN-Abhaya" w:hAnsi="UN-Abhaya"/>
          <w:cs/>
        </w:rPr>
        <w:t>ර්‍ත්‍ථ</w:t>
      </w:r>
      <w:r w:rsidRPr="00650FC5">
        <w:rPr>
          <w:rFonts w:ascii="UN-Abhaya" w:hAnsi="UN-Abhaya"/>
          <w:cs/>
        </w:rPr>
        <w:t>සම්පත්තීන් හා දරුමලු නෑ මිතුරු මවුපිය ආදීන්ගේ විනාශයට ද තමන් කළ</w:t>
      </w:r>
      <w:r w:rsidRPr="00650FC5">
        <w:rPr>
          <w:rFonts w:ascii="UN-Abhaya" w:hAnsi="UN-Abhaya"/>
        </w:rPr>
        <w:t xml:space="preserve">, </w:t>
      </w:r>
      <w:r w:rsidRPr="00650FC5">
        <w:rPr>
          <w:rFonts w:ascii="UN-Abhaya" w:hAnsi="UN-Abhaya"/>
          <w:cs/>
        </w:rPr>
        <w:t>තමන් කරණ අකුශලක</w:t>
      </w:r>
      <w:r w:rsidR="00FB0612">
        <w:rPr>
          <w:rFonts w:ascii="UN-Abhaya" w:hAnsi="UN-Abhaya"/>
          <w:cs/>
        </w:rPr>
        <w:t>ර්‍ම</w:t>
      </w:r>
      <w:r w:rsidRPr="00650FC5">
        <w:rPr>
          <w:rFonts w:ascii="UN-Abhaya" w:hAnsi="UN-Abhaya"/>
          <w:cs/>
        </w:rPr>
        <w:t xml:space="preserve"> හේතුවන බව සැලකිය යුතු ය. </w:t>
      </w:r>
    </w:p>
    <w:p w14:paraId="6E42F251" w14:textId="6E24B14F" w:rsidR="009545EB" w:rsidRDefault="009545EB" w:rsidP="003A57D3">
      <w:pPr>
        <w:spacing w:line="276" w:lineRule="auto"/>
        <w:rPr>
          <w:rFonts w:ascii="UN-Abhaya" w:hAnsi="UN-Abhaya"/>
        </w:rPr>
      </w:pPr>
      <w:r w:rsidRPr="0072666D">
        <w:rPr>
          <w:rFonts w:ascii="UN-Abhaya" w:hAnsi="UN-Abhaya"/>
          <w:b/>
          <w:bCs/>
          <w:cs/>
        </w:rPr>
        <w:t>සර</w:t>
      </w:r>
      <w:r w:rsidR="0072666D" w:rsidRPr="0072666D">
        <w:rPr>
          <w:rFonts w:ascii="UN-Abhaya" w:hAnsi="UN-Abhaya" w:hint="cs"/>
          <w:b/>
          <w:bCs/>
          <w:cs/>
        </w:rPr>
        <w:t>ී</w:t>
      </w:r>
      <w:r w:rsidRPr="0072666D">
        <w:rPr>
          <w:rFonts w:ascii="UN-Abhaya" w:hAnsi="UN-Abhaya"/>
          <w:b/>
          <w:bCs/>
          <w:cs/>
        </w:rPr>
        <w:t>රස</w:t>
      </w:r>
      <w:r w:rsidR="0072666D" w:rsidRPr="0072666D">
        <w:rPr>
          <w:rFonts w:ascii="UN-Abhaya" w:hAnsi="UN-Abhaya" w:hint="cs"/>
          <w:b/>
          <w:bCs/>
          <w:cs/>
        </w:rPr>
        <w:t>්ස</w:t>
      </w:r>
      <w:r w:rsidRPr="0072666D">
        <w:rPr>
          <w:rFonts w:ascii="UN-Abhaya" w:hAnsi="UN-Abhaya"/>
          <w:b/>
          <w:bCs/>
          <w:cs/>
        </w:rPr>
        <w:t xml:space="preserve"> ච </w:t>
      </w:r>
      <w:r w:rsidR="0072666D" w:rsidRPr="0072666D">
        <w:rPr>
          <w:rFonts w:ascii="UN-Abhaya" w:hAnsi="UN-Abhaya" w:hint="cs"/>
          <w:b/>
          <w:bCs/>
          <w:cs/>
        </w:rPr>
        <w:t>භෙ</w:t>
      </w:r>
      <w:r w:rsidRPr="0072666D">
        <w:rPr>
          <w:rFonts w:ascii="UN-Abhaya" w:hAnsi="UN-Abhaya"/>
          <w:b/>
          <w:bCs/>
          <w:cs/>
        </w:rPr>
        <w:t>දනං</w:t>
      </w:r>
      <w:r w:rsidRPr="00650FC5">
        <w:rPr>
          <w:rFonts w:ascii="UN-Abhaya" w:hAnsi="UN-Abhaya"/>
          <w:cs/>
        </w:rPr>
        <w:t xml:space="preserve"> = සිරුර බිදීමට හෝ. </w:t>
      </w:r>
    </w:p>
    <w:p w14:paraId="57AC706D" w14:textId="68A73CB4" w:rsidR="0072666D" w:rsidRDefault="009545EB" w:rsidP="003A57D3">
      <w:pPr>
        <w:spacing w:line="276" w:lineRule="auto"/>
        <w:rPr>
          <w:rFonts w:ascii="UN-Abhaya" w:hAnsi="UN-Abhaya"/>
        </w:rPr>
      </w:pPr>
      <w:r w:rsidRPr="00650FC5">
        <w:rPr>
          <w:rFonts w:ascii="UN-Abhaya" w:hAnsi="UN-Abhaya"/>
          <w:cs/>
        </w:rPr>
        <w:t>අත් පා කැඩුම් බිඳුම් ඔලු පැළුම් ඇස් කන් නාස් ඈ ඉඳුරන් පිරිහුම් ආදී වූ සිරුරෙහි බිඳුමට ද කළ කම්</w:t>
      </w:r>
      <w:r w:rsidRPr="00650FC5">
        <w:rPr>
          <w:rFonts w:ascii="UN-Abhaya" w:hAnsi="UN-Abhaya"/>
        </w:rPr>
        <w:t xml:space="preserve">, </w:t>
      </w:r>
      <w:r w:rsidRPr="00650FC5">
        <w:rPr>
          <w:rFonts w:ascii="UN-Abhaya" w:hAnsi="UN-Abhaya"/>
          <w:cs/>
        </w:rPr>
        <w:t>කරණ කම් හේතු වන්නේ ය.</w:t>
      </w:r>
      <w:r w:rsidR="0072666D">
        <w:rPr>
          <w:rFonts w:ascii="UN-Abhaya" w:hAnsi="UN-Abhaya" w:hint="cs"/>
          <w:cs/>
        </w:rPr>
        <w:t xml:space="preserve"> </w:t>
      </w:r>
    </w:p>
    <w:p w14:paraId="1957108E" w14:textId="6B64AE24" w:rsidR="009545EB" w:rsidRDefault="009545EB" w:rsidP="003A57D3">
      <w:pPr>
        <w:spacing w:line="276" w:lineRule="auto"/>
        <w:rPr>
          <w:rFonts w:ascii="UN-Abhaya" w:hAnsi="UN-Abhaya"/>
        </w:rPr>
      </w:pPr>
      <w:r w:rsidRPr="005F29DC">
        <w:rPr>
          <w:rFonts w:ascii="UN-Abhaya" w:hAnsi="UN-Abhaya"/>
          <w:b/>
          <w:bCs/>
          <w:cs/>
        </w:rPr>
        <w:t>ගරුකං වාපි ආබාධං</w:t>
      </w:r>
      <w:r w:rsidRPr="00650FC5">
        <w:rPr>
          <w:rFonts w:ascii="UN-Abhaya" w:hAnsi="UN-Abhaya"/>
          <w:cs/>
        </w:rPr>
        <w:t xml:space="preserve"> </w:t>
      </w:r>
      <w:r w:rsidR="005F29DC">
        <w:rPr>
          <w:rFonts w:ascii="UN-Abhaya" w:hAnsi="UN-Abhaya" w:hint="cs"/>
          <w:cs/>
        </w:rPr>
        <w:t>=</w:t>
      </w:r>
      <w:r w:rsidRPr="00650FC5">
        <w:rPr>
          <w:rFonts w:ascii="UN-Abhaya" w:hAnsi="UN-Abhaya"/>
          <w:cs/>
        </w:rPr>
        <w:t xml:space="preserve"> නැවත බලවත් ලෙඩට හෝ. </w:t>
      </w:r>
    </w:p>
    <w:p w14:paraId="45FC4C61" w14:textId="77777777" w:rsidR="00D82283" w:rsidRDefault="009545EB" w:rsidP="003A57D3">
      <w:pPr>
        <w:spacing w:line="276" w:lineRule="auto"/>
        <w:rPr>
          <w:rFonts w:ascii="UN-Abhaya" w:hAnsi="UN-Abhaya"/>
        </w:rPr>
      </w:pPr>
      <w:r w:rsidRPr="00650FC5">
        <w:rPr>
          <w:rFonts w:ascii="UN-Abhaya" w:hAnsi="UN-Abhaya"/>
          <w:cs/>
        </w:rPr>
        <w:t xml:space="preserve">කාශ </w:t>
      </w:r>
      <w:r w:rsidR="00935662">
        <w:rPr>
          <w:rFonts w:ascii="UN-Abhaya" w:hAnsi="UN-Abhaya" w:hint="cs"/>
          <w:cs/>
        </w:rPr>
        <w:t>ස්</w:t>
      </w:r>
      <w:r w:rsidRPr="00650FC5">
        <w:rPr>
          <w:rFonts w:ascii="UN-Abhaya" w:hAnsi="UN-Abhaya"/>
          <w:cs/>
        </w:rPr>
        <w:t xml:space="preserve">වාස අතීසාර </w:t>
      </w:r>
      <w:r w:rsidR="00935662">
        <w:rPr>
          <w:rFonts w:ascii="UN-Abhaya" w:hAnsi="UN-Abhaya" w:hint="cs"/>
          <w:cs/>
        </w:rPr>
        <w:t>ශොථ</w:t>
      </w:r>
      <w:r w:rsidRPr="00650FC5">
        <w:rPr>
          <w:rFonts w:ascii="UN-Abhaya" w:hAnsi="UN-Abhaya"/>
          <w:cs/>
        </w:rPr>
        <w:t xml:space="preserve"> උදර කුෂ්ට ගණ්ඩ කිලාස අපස්මාර විසූ</w:t>
      </w:r>
      <w:r w:rsidR="00935662">
        <w:rPr>
          <w:rFonts w:ascii="UN-Abhaya" w:hAnsi="UN-Abhaya" w:hint="cs"/>
          <w:cs/>
        </w:rPr>
        <w:t>චි</w:t>
      </w:r>
      <w:r w:rsidRPr="00650FC5">
        <w:rPr>
          <w:rFonts w:ascii="UN-Abhaya" w:hAnsi="UN-Abhaya"/>
          <w:cs/>
        </w:rPr>
        <w:t>කා මහාමාරි වස</w:t>
      </w:r>
      <w:r w:rsidR="00935662">
        <w:rPr>
          <w:rFonts w:ascii="UN-Abhaya" w:hAnsi="UN-Abhaya" w:hint="cs"/>
          <w:cs/>
        </w:rPr>
        <w:t>ූ</w:t>
      </w:r>
      <w:r w:rsidRPr="00650FC5">
        <w:rPr>
          <w:rFonts w:ascii="UN-Abhaya" w:hAnsi="UN-Abhaya"/>
          <w:cs/>
        </w:rPr>
        <w:t>රි ප්‍රමේහ පිළිකා මාංසවෘද්ධිලාදුරු උපදංශ ආදි රෝගයෝ ස</w:t>
      </w:r>
      <w:r w:rsidR="007E14A0">
        <w:rPr>
          <w:rFonts w:ascii="UN-Abhaya" w:hAnsi="UN-Abhaya" w:hint="cs"/>
          <w:cs/>
        </w:rPr>
        <w:t>ත්</w:t>
      </w:r>
      <w:r w:rsidR="007E14A0" w:rsidRPr="007856A2">
        <w:rPr>
          <w:rFonts w:ascii="UN-Abhaya" w:hAnsi="UN-Abhaya"/>
          <w:cs/>
        </w:rPr>
        <w:t>ත්‍ව</w:t>
      </w:r>
      <w:r w:rsidRPr="00650FC5">
        <w:rPr>
          <w:rFonts w:ascii="UN-Abhaya" w:hAnsi="UN-Abhaya"/>
          <w:cs/>
        </w:rPr>
        <w:t>ජීවිතය නසන බිහිසුණු රෝගයෝ ය. මනුෂ්‍යයන් අතර පවත්නා කාණ කු</w:t>
      </w:r>
      <w:r w:rsidR="00D82283">
        <w:rPr>
          <w:rFonts w:ascii="UN-Abhaya" w:hAnsi="UN-Abhaya" w:hint="cs"/>
          <w:cs/>
        </w:rPr>
        <w:t>ණි</w:t>
      </w:r>
      <w:r w:rsidRPr="00650FC5">
        <w:rPr>
          <w:rFonts w:ascii="UN-Abhaya" w:hAnsi="UN-Abhaya"/>
          <w:cs/>
        </w:rPr>
        <w:t xml:space="preserve"> </w:t>
      </w:r>
      <w:r w:rsidR="00D82283">
        <w:rPr>
          <w:rFonts w:ascii="UN-Abhaya" w:hAnsi="UN-Abhaya" w:hint="cs"/>
          <w:cs/>
        </w:rPr>
        <w:t>ඛඤ්ජ</w:t>
      </w:r>
      <w:r w:rsidRPr="00650FC5">
        <w:rPr>
          <w:rFonts w:ascii="UN-Abhaya" w:hAnsi="UN-Abhaya"/>
          <w:cs/>
        </w:rPr>
        <w:t xml:space="preserve"> ප</w:t>
      </w:r>
      <w:r w:rsidR="00D82283">
        <w:rPr>
          <w:rFonts w:ascii="UN-Abhaya" w:hAnsi="UN-Abhaya" w:hint="cs"/>
          <w:cs/>
        </w:rPr>
        <w:t>ී</w:t>
      </w:r>
      <w:r w:rsidRPr="00650FC5">
        <w:rPr>
          <w:rFonts w:ascii="UN-Abhaya" w:hAnsi="UN-Abhaya"/>
          <w:cs/>
        </w:rPr>
        <w:t>ඨස</w:t>
      </w:r>
      <w:r w:rsidR="00D82283">
        <w:rPr>
          <w:rFonts w:ascii="UN-Abhaya" w:hAnsi="UN-Abhaya" w:hint="cs"/>
          <w:cs/>
        </w:rPr>
        <w:t>ප්</w:t>
      </w:r>
      <w:r w:rsidRPr="00650FC5">
        <w:rPr>
          <w:rFonts w:ascii="UN-Abhaya" w:hAnsi="UN-Abhaya"/>
          <w:cs/>
        </w:rPr>
        <w:t>පි ආදී භාවයෝ ද බිහිසුණු ය. මෙකී රෝගයනට කළ කම්</w:t>
      </w:r>
      <w:r w:rsidRPr="00650FC5">
        <w:rPr>
          <w:rFonts w:ascii="UN-Abhaya" w:hAnsi="UN-Abhaya"/>
        </w:rPr>
        <w:t xml:space="preserve">, </w:t>
      </w:r>
      <w:r w:rsidRPr="00650FC5">
        <w:rPr>
          <w:rFonts w:ascii="UN-Abhaya" w:hAnsi="UN-Abhaya"/>
          <w:cs/>
        </w:rPr>
        <w:t>කරණ කම් බෙහෙවින් හේතු වන්නේ ය. කාණ කුණී ආදී භාවයනටත් ක</w:t>
      </w:r>
      <w:r w:rsidR="00FB0612">
        <w:rPr>
          <w:rFonts w:ascii="UN-Abhaya" w:hAnsi="UN-Abhaya"/>
          <w:cs/>
        </w:rPr>
        <w:t>ර්‍ම</w:t>
      </w:r>
      <w:r w:rsidRPr="00650FC5">
        <w:rPr>
          <w:rFonts w:ascii="UN-Abhaya" w:hAnsi="UN-Abhaya"/>
          <w:cs/>
        </w:rPr>
        <w:t>ය හේතු වේ.</w:t>
      </w:r>
      <w:r w:rsidR="00D82283">
        <w:rPr>
          <w:rFonts w:ascii="UN-Abhaya" w:hAnsi="UN-Abhaya" w:hint="cs"/>
          <w:cs/>
        </w:rPr>
        <w:t xml:space="preserve"> </w:t>
      </w:r>
    </w:p>
    <w:p w14:paraId="7C66536E" w14:textId="68B82135" w:rsidR="009545EB" w:rsidRDefault="009545EB" w:rsidP="003A57D3">
      <w:pPr>
        <w:spacing w:line="276" w:lineRule="auto"/>
        <w:rPr>
          <w:rFonts w:ascii="UN-Abhaya" w:hAnsi="UN-Abhaya"/>
        </w:rPr>
      </w:pPr>
      <w:r w:rsidRPr="00650FC5">
        <w:rPr>
          <w:rFonts w:ascii="UN-Abhaya" w:hAnsi="UN-Abhaya"/>
          <w:cs/>
        </w:rPr>
        <w:t xml:space="preserve">සිත කළඹන්නේ </w:t>
      </w:r>
      <w:r w:rsidRPr="00173C70">
        <w:rPr>
          <w:rFonts w:ascii="UN-Abhaya" w:hAnsi="UN-Abhaya"/>
          <w:b/>
          <w:bCs/>
          <w:cs/>
        </w:rPr>
        <w:t>ආබාධ</w:t>
      </w:r>
      <w:r w:rsidRPr="00650FC5">
        <w:rPr>
          <w:rFonts w:ascii="UN-Abhaya" w:hAnsi="UN-Abhaya"/>
          <w:cs/>
        </w:rPr>
        <w:t xml:space="preserve"> නම්. </w:t>
      </w:r>
      <w:r w:rsidR="003C3A26">
        <w:rPr>
          <w:rFonts w:ascii="UN-Abhaya" w:hAnsi="UN-Abhaya"/>
          <w:b/>
          <w:bCs/>
        </w:rPr>
        <w:t>‘</w:t>
      </w:r>
      <w:r w:rsidRPr="00383545">
        <w:rPr>
          <w:rFonts w:ascii="UN-Abhaya" w:hAnsi="UN-Abhaya"/>
          <w:b/>
          <w:bCs/>
          <w:cs/>
        </w:rPr>
        <w:t>ආබාධති චිත්ත</w:t>
      </w:r>
      <w:r w:rsidR="00383545" w:rsidRPr="00383545">
        <w:rPr>
          <w:rFonts w:ascii="UN-Abhaya" w:hAnsi="UN-Abhaya" w:hint="cs"/>
          <w:b/>
          <w:bCs/>
          <w:cs/>
        </w:rPr>
        <w:t>ං</w:t>
      </w:r>
      <w:r w:rsidRPr="00383545">
        <w:rPr>
          <w:rFonts w:ascii="UN-Abhaya" w:hAnsi="UN-Abhaya"/>
          <w:b/>
          <w:bCs/>
          <w:cs/>
        </w:rPr>
        <w:t xml:space="preserve"> විලොළෙත</w:t>
      </w:r>
      <w:r w:rsidR="00383545" w:rsidRPr="00383545">
        <w:rPr>
          <w:rFonts w:ascii="UN-Abhaya" w:hAnsi="UN-Abhaya" w:hint="cs"/>
          <w:b/>
          <w:bCs/>
          <w:cs/>
        </w:rPr>
        <w:t>ී</w:t>
      </w:r>
      <w:r w:rsidRPr="00383545">
        <w:rPr>
          <w:rFonts w:ascii="UN-Abhaya" w:hAnsi="UN-Abhaya"/>
          <w:b/>
          <w:bCs/>
          <w:cs/>
        </w:rPr>
        <w:t>ති</w:t>
      </w:r>
      <w:r w:rsidR="00383545" w:rsidRPr="00383545">
        <w:rPr>
          <w:rFonts w:ascii="UN-Abhaya" w:hAnsi="UN-Abhaya" w:hint="cs"/>
          <w:b/>
          <w:bCs/>
          <w:cs/>
        </w:rPr>
        <w:t xml:space="preserve"> =</w:t>
      </w:r>
      <w:r w:rsidRPr="00383545">
        <w:rPr>
          <w:rFonts w:ascii="UN-Abhaya" w:hAnsi="UN-Abhaya"/>
          <w:b/>
          <w:bCs/>
          <w:cs/>
        </w:rPr>
        <w:t xml:space="preserve"> ආබාධො</w:t>
      </w:r>
      <w:r w:rsidR="003C3A26">
        <w:rPr>
          <w:rFonts w:ascii="UN-Abhaya" w:hAnsi="UN-Abhaya"/>
          <w:b/>
          <w:bCs/>
        </w:rPr>
        <w:t>’</w:t>
      </w:r>
      <w:r w:rsidRPr="00650FC5">
        <w:rPr>
          <w:rFonts w:ascii="UN-Abhaya" w:hAnsi="UN-Abhaya"/>
          <w:cs/>
        </w:rPr>
        <w:t xml:space="preserve"> පාලි අ</w:t>
      </w:r>
      <w:r w:rsidR="00573694">
        <w:rPr>
          <w:rFonts w:ascii="UN-Abhaya" w:hAnsi="UN-Abhaya"/>
          <w:cs/>
        </w:rPr>
        <w:t>ර්‍ත්‍ථ</w:t>
      </w:r>
      <w:r w:rsidRPr="00650FC5">
        <w:rPr>
          <w:rFonts w:ascii="UN-Abhaya" w:hAnsi="UN-Abhaya"/>
          <w:cs/>
        </w:rPr>
        <w:t>කථාචා</w:t>
      </w:r>
      <w:r w:rsidR="00501FB4">
        <w:rPr>
          <w:rFonts w:ascii="UN-Abhaya" w:hAnsi="UN-Abhaya"/>
          <w:cs/>
        </w:rPr>
        <w:t>ර්‍ය්‍යය</w:t>
      </w:r>
      <w:r w:rsidRPr="00650FC5">
        <w:rPr>
          <w:rFonts w:ascii="UN-Abhaya" w:hAnsi="UN-Abhaya"/>
          <w:cs/>
        </w:rPr>
        <w:t>වරයෝ</w:t>
      </w:r>
      <w:r w:rsidR="00867DD5">
        <w:rPr>
          <w:rFonts w:ascii="UN-Abhaya" w:hAnsi="UN-Abhaya"/>
        </w:rPr>
        <w:t xml:space="preserve"> </w:t>
      </w:r>
      <w:r w:rsidR="003C3A26" w:rsidRPr="003C3A26">
        <w:rPr>
          <w:rFonts w:ascii="UN-Abhaya" w:hAnsi="UN-Abhaya"/>
          <w:b/>
          <w:bCs/>
        </w:rPr>
        <w:t>‘</w:t>
      </w:r>
      <w:r w:rsidR="00173C70" w:rsidRPr="003C3A26">
        <w:rPr>
          <w:rFonts w:ascii="UN-Abhaya" w:hAnsi="UN-Abhaya"/>
          <w:b/>
          <w:bCs/>
          <w:cs/>
        </w:rPr>
        <w:t>අ</w:t>
      </w:r>
      <w:r w:rsidR="003C3A26" w:rsidRPr="003C3A26">
        <w:rPr>
          <w:rFonts w:ascii="UN-Abhaya" w:hAnsi="UN-Abhaya" w:hint="cs"/>
          <w:b/>
          <w:bCs/>
          <w:cs/>
        </w:rPr>
        <w:t>ප්පා</w:t>
      </w:r>
      <w:r w:rsidR="00173C70" w:rsidRPr="003C3A26">
        <w:rPr>
          <w:rFonts w:ascii="UN-Abhaya" w:hAnsi="UN-Abhaya"/>
          <w:b/>
          <w:bCs/>
          <w:cs/>
        </w:rPr>
        <w:t>බාධං</w:t>
      </w:r>
      <w:r w:rsidRPr="003C3A26">
        <w:rPr>
          <w:rFonts w:ascii="UN-Abhaya" w:hAnsi="UN-Abhaya"/>
          <w:b/>
          <w:bCs/>
          <w:cs/>
        </w:rPr>
        <w:t xml:space="preserve"> අප්පාත</w:t>
      </w:r>
      <w:r w:rsidR="003C3A26" w:rsidRPr="003C3A26">
        <w:rPr>
          <w:rFonts w:ascii="UN-Abhaya" w:hAnsi="UN-Abhaya" w:hint="cs"/>
          <w:b/>
          <w:bCs/>
          <w:cs/>
        </w:rPr>
        <w:t>ඞ්</w:t>
      </w:r>
      <w:r w:rsidRPr="003C3A26">
        <w:rPr>
          <w:rFonts w:ascii="UN-Abhaya" w:hAnsi="UN-Abhaya"/>
          <w:b/>
          <w:bCs/>
          <w:cs/>
        </w:rPr>
        <w:t>ක</w:t>
      </w:r>
      <w:r w:rsidR="003C3A26" w:rsidRPr="003C3A26">
        <w:rPr>
          <w:rFonts w:ascii="UN-Abhaya" w:hAnsi="UN-Abhaya" w:hint="cs"/>
          <w:b/>
          <w:bCs/>
          <w:cs/>
        </w:rPr>
        <w:t>ං</w:t>
      </w:r>
      <w:r w:rsidR="003C3A26" w:rsidRPr="003C3A26">
        <w:rPr>
          <w:rFonts w:ascii="UN-Abhaya" w:hAnsi="UN-Abhaya"/>
          <w:b/>
          <w:bCs/>
        </w:rPr>
        <w:t>’</w:t>
      </w:r>
      <w:r w:rsidRPr="00650FC5">
        <w:rPr>
          <w:rFonts w:ascii="UN-Abhaya" w:hAnsi="UN-Abhaya"/>
        </w:rPr>
        <w:t xml:space="preserve"> </w:t>
      </w:r>
      <w:r w:rsidRPr="00650FC5">
        <w:rPr>
          <w:rFonts w:ascii="UN-Abhaya" w:hAnsi="UN-Abhaya"/>
          <w:cs/>
        </w:rPr>
        <w:t>යනු විවරණය කරමින් විසභාගවේදනාව ආබාධ</w:t>
      </w:r>
      <w:r w:rsidR="003C3A26">
        <w:rPr>
          <w:rFonts w:ascii="UN-Abhaya" w:hAnsi="UN-Abhaya" w:hint="cs"/>
          <w:cs/>
        </w:rPr>
        <w:t>,</w:t>
      </w:r>
      <w:r w:rsidRPr="00650FC5">
        <w:rPr>
          <w:rFonts w:ascii="UN-Abhaya" w:hAnsi="UN-Abhaya"/>
        </w:rPr>
        <w:t xml:space="preserve"> </w:t>
      </w:r>
      <w:r w:rsidRPr="00650FC5">
        <w:rPr>
          <w:rFonts w:ascii="UN-Abhaya" w:hAnsi="UN-Abhaya"/>
          <w:cs/>
        </w:rPr>
        <w:t>යි. ඒ වනාහි සිරුරෙහි එක් ද</w:t>
      </w:r>
      <w:r w:rsidR="003C3A26">
        <w:rPr>
          <w:rFonts w:ascii="UN-Abhaya" w:hAnsi="UN-Abhaya" w:hint="cs"/>
          <w:cs/>
        </w:rPr>
        <w:t>ෙ</w:t>
      </w:r>
      <w:r w:rsidRPr="00650FC5">
        <w:rPr>
          <w:rFonts w:ascii="UN-Abhaya" w:hAnsi="UN-Abhaya"/>
          <w:cs/>
        </w:rPr>
        <w:t>සෙක හටගෙණ මුළුසිරුර යපටකින් බැන්ද</w:t>
      </w:r>
      <w:r w:rsidR="003C3A26">
        <w:rPr>
          <w:rFonts w:ascii="UN-Abhaya" w:hAnsi="UN-Abhaya" w:hint="cs"/>
          <w:cs/>
        </w:rPr>
        <w:t>ා</w:t>
      </w:r>
      <w:r w:rsidRPr="00650FC5">
        <w:rPr>
          <w:rFonts w:ascii="UN-Abhaya" w:hAnsi="UN-Abhaya"/>
          <w:cs/>
        </w:rPr>
        <w:t xml:space="preserve"> සේ පැතිර ගණ</w:t>
      </w:r>
      <w:r w:rsidR="003C3A26">
        <w:rPr>
          <w:rFonts w:ascii="UN-Abhaya" w:hAnsi="UN-Abhaya" w:hint="cs"/>
          <w:cs/>
        </w:rPr>
        <w:t>ි</w:t>
      </w:r>
      <w:r w:rsidRPr="00650FC5">
        <w:rPr>
          <w:rFonts w:ascii="UN-Abhaya" w:hAnsi="UN-Abhaya"/>
          <w:cs/>
        </w:rPr>
        <w:t xml:space="preserve">යි. </w:t>
      </w:r>
    </w:p>
    <w:p w14:paraId="351E1E8B" w14:textId="7CD8F128" w:rsidR="00B94CE0" w:rsidRDefault="009545EB" w:rsidP="003A57D3">
      <w:pPr>
        <w:spacing w:line="276" w:lineRule="auto"/>
        <w:rPr>
          <w:rFonts w:ascii="UN-Abhaya" w:hAnsi="UN-Abhaya"/>
        </w:rPr>
      </w:pPr>
      <w:r w:rsidRPr="00650FC5">
        <w:rPr>
          <w:rFonts w:ascii="UN-Abhaya" w:hAnsi="UN-Abhaya"/>
          <w:cs/>
        </w:rPr>
        <w:t>යාප්‍යර</w:t>
      </w:r>
      <w:r w:rsidR="00472A6D">
        <w:rPr>
          <w:rFonts w:ascii="UN-Abhaya" w:hAnsi="UN-Abhaya" w:hint="cs"/>
          <w:cs/>
        </w:rPr>
        <w:t>ෝ</w:t>
      </w:r>
      <w:r w:rsidRPr="00650FC5">
        <w:rPr>
          <w:rFonts w:ascii="UN-Abhaya" w:hAnsi="UN-Abhaya"/>
          <w:cs/>
        </w:rPr>
        <w:t>ගය ආත</w:t>
      </w:r>
      <w:r w:rsidR="00692640">
        <w:rPr>
          <w:rFonts w:ascii="UN-Abhaya" w:hAnsi="UN-Abhaya" w:hint="cs"/>
          <w:cs/>
        </w:rPr>
        <w:t>ඞ්</w:t>
      </w:r>
      <w:r w:rsidRPr="00650FC5">
        <w:rPr>
          <w:rFonts w:ascii="UN-Abhaya" w:hAnsi="UN-Abhaya"/>
          <w:cs/>
        </w:rPr>
        <w:t>ක නම්. අනෙක ආබාධ නම්. කුඩා ර</w:t>
      </w:r>
      <w:r w:rsidR="00692640">
        <w:rPr>
          <w:rFonts w:ascii="UN-Abhaya" w:hAnsi="UN-Abhaya" w:hint="cs"/>
          <w:cs/>
        </w:rPr>
        <w:t>ෝ</w:t>
      </w:r>
      <w:r w:rsidRPr="00650FC5">
        <w:rPr>
          <w:rFonts w:ascii="UN-Abhaya" w:hAnsi="UN-Abhaya"/>
          <w:cs/>
        </w:rPr>
        <w:t>ග ආත</w:t>
      </w:r>
      <w:r w:rsidR="00692640">
        <w:rPr>
          <w:rFonts w:ascii="UN-Abhaya" w:hAnsi="UN-Abhaya" w:hint="cs"/>
          <w:cs/>
        </w:rPr>
        <w:t>ඞ්</w:t>
      </w:r>
      <w:r w:rsidRPr="00650FC5">
        <w:rPr>
          <w:rFonts w:ascii="UN-Abhaya" w:hAnsi="UN-Abhaya"/>
          <w:cs/>
        </w:rPr>
        <w:t>ක නම්. බලවත් ර</w:t>
      </w:r>
      <w:r w:rsidR="00692640">
        <w:rPr>
          <w:rFonts w:ascii="UN-Abhaya" w:hAnsi="UN-Abhaya" w:hint="cs"/>
          <w:cs/>
        </w:rPr>
        <w:t>ෝ</w:t>
      </w:r>
      <w:r w:rsidRPr="00650FC5">
        <w:rPr>
          <w:rFonts w:ascii="UN-Abhaya" w:hAnsi="UN-Abhaya"/>
          <w:cs/>
        </w:rPr>
        <w:t>ගය ආබාධ නම්. සිරුර තුළ හට ගන්නේ ආබාධ යි ද</w:t>
      </w:r>
      <w:r w:rsidRPr="00650FC5">
        <w:rPr>
          <w:rFonts w:ascii="UN-Abhaya" w:hAnsi="UN-Abhaya"/>
        </w:rPr>
        <w:t xml:space="preserve">, </w:t>
      </w:r>
      <w:r w:rsidRPr="00650FC5">
        <w:rPr>
          <w:rFonts w:ascii="UN-Abhaya" w:hAnsi="UN-Abhaya"/>
          <w:cs/>
        </w:rPr>
        <w:t>සිරුර පිට හට ගන්නේ ආත</w:t>
      </w:r>
      <w:r w:rsidR="00692640">
        <w:rPr>
          <w:rFonts w:ascii="UN-Abhaya" w:hAnsi="UN-Abhaya" w:hint="cs"/>
          <w:cs/>
        </w:rPr>
        <w:t>ඞ්</w:t>
      </w:r>
      <w:r w:rsidRPr="00650FC5">
        <w:rPr>
          <w:rFonts w:ascii="UN-Abhaya" w:hAnsi="UN-Abhaya"/>
          <w:cs/>
        </w:rPr>
        <w:t>ක යි ද කෙනෙක් කියත්</w:t>
      </w:r>
      <w:r w:rsidRPr="00650FC5">
        <w:rPr>
          <w:rFonts w:ascii="UN-Abhaya" w:hAnsi="UN-Abhaya"/>
        </w:rPr>
        <w:t>,</w:t>
      </w:r>
      <w:r w:rsidR="00867DD5">
        <w:rPr>
          <w:rFonts w:ascii="UN-Abhaya" w:hAnsi="UN-Abhaya"/>
        </w:rPr>
        <w:t xml:space="preserve"> </w:t>
      </w:r>
      <w:r w:rsidRPr="00650FC5">
        <w:rPr>
          <w:rFonts w:ascii="UN-Abhaya" w:hAnsi="UN-Abhaya"/>
          <w:cs/>
        </w:rPr>
        <w:t>අපේ බෝධි</w:t>
      </w:r>
      <w:r w:rsidR="0003542E">
        <w:rPr>
          <w:rFonts w:ascii="UN-Abhaya" w:hAnsi="UN-Abhaya"/>
          <w:cs/>
        </w:rPr>
        <w:t>සත්ත්‍ව</w:t>
      </w:r>
      <w:r w:rsidRPr="00650FC5">
        <w:rPr>
          <w:rFonts w:ascii="UN-Abhaya" w:hAnsi="UN-Abhaya"/>
          <w:cs/>
        </w:rPr>
        <w:t>යෝ ඉතා ඈත කාලයෙහි ගැහැවි කුලයක උප</w:t>
      </w:r>
      <w:r w:rsidR="00B94CE0">
        <w:rPr>
          <w:rFonts w:ascii="UN-Abhaya" w:hAnsi="UN-Abhaya" w:hint="cs"/>
          <w:cs/>
        </w:rPr>
        <w:t>න්හ</w:t>
      </w:r>
      <w:r w:rsidRPr="00650FC5">
        <w:rPr>
          <w:rFonts w:ascii="UN-Abhaya" w:hAnsi="UN-Abhaya"/>
        </w:rPr>
        <w:t xml:space="preserve">, </w:t>
      </w:r>
      <w:r w:rsidRPr="00650FC5">
        <w:rPr>
          <w:rFonts w:ascii="UN-Abhaya" w:hAnsi="UN-Abhaya"/>
          <w:cs/>
        </w:rPr>
        <w:t>ඔහු එදා ශක්තිමත් මිටි පුරුෂයෙක් විය</w:t>
      </w:r>
      <w:r w:rsidRPr="00650FC5">
        <w:rPr>
          <w:rFonts w:ascii="UN-Abhaya" w:hAnsi="UN-Abhaya"/>
        </w:rPr>
        <w:t xml:space="preserve">, </w:t>
      </w:r>
      <w:r w:rsidRPr="00650FC5">
        <w:rPr>
          <w:rFonts w:ascii="UN-Abhaya" w:hAnsi="UN-Abhaya"/>
          <w:cs/>
        </w:rPr>
        <w:t>එකල්හි ම එහි</w:t>
      </w:r>
      <w:r w:rsidRPr="00650FC5">
        <w:rPr>
          <w:rFonts w:ascii="UN-Abhaya" w:hAnsi="UN-Abhaya"/>
        </w:rPr>
        <w:t xml:space="preserve">, </w:t>
      </w:r>
      <w:r w:rsidRPr="00650FC5">
        <w:rPr>
          <w:rFonts w:ascii="UN-Abhaya" w:hAnsi="UN-Abhaya"/>
          <w:cs/>
        </w:rPr>
        <w:t>මල්ලව පොර ඇල්ලීමෙහි ද</w:t>
      </w:r>
      <w:r w:rsidR="00DB5973">
        <w:rPr>
          <w:rFonts w:ascii="UN-Abhaya" w:hAnsi="UN-Abhaya"/>
          <w:cs/>
        </w:rPr>
        <w:t>ක්‍ෂ</w:t>
      </w:r>
      <w:r w:rsidRPr="00650FC5">
        <w:rPr>
          <w:rFonts w:ascii="UN-Abhaya" w:hAnsi="UN-Abhaya"/>
          <w:cs/>
        </w:rPr>
        <w:t>යක් ද විසී ය. ඔහු දිනක් බෝසතුන් වසනා නුවරට පැමිණ මිනිසුන් හා පොර අල්ලා ජය ගෙණ ප</w:t>
      </w:r>
      <w:r w:rsidR="00B94CE0">
        <w:rPr>
          <w:rFonts w:ascii="UN-Abhaya" w:hAnsi="UN-Abhaya" w:hint="cs"/>
          <w:cs/>
        </w:rPr>
        <w:t>ෙ</w:t>
      </w:r>
      <w:r w:rsidRPr="00650FC5">
        <w:rPr>
          <w:rFonts w:ascii="UN-Abhaya" w:hAnsi="UN-Abhaya"/>
          <w:cs/>
        </w:rPr>
        <w:t>රළා යන්නට මගට බැස්සේ ය</w:t>
      </w:r>
      <w:r w:rsidRPr="00650FC5">
        <w:rPr>
          <w:rFonts w:ascii="UN-Abhaya" w:hAnsi="UN-Abhaya"/>
        </w:rPr>
        <w:t>,</w:t>
      </w:r>
      <w:r w:rsidR="00B94CE0">
        <w:rPr>
          <w:rFonts w:ascii="UN-Abhaya" w:hAnsi="UN-Abhaya" w:hint="cs"/>
          <w:cs/>
        </w:rPr>
        <w:t xml:space="preserve"> </w:t>
      </w:r>
      <w:r w:rsidRPr="00650FC5">
        <w:rPr>
          <w:rFonts w:ascii="UN-Abhaya" w:hAnsi="UN-Abhaya"/>
          <w:cs/>
        </w:rPr>
        <w:t>මේ දත් බෝධි</w:t>
      </w:r>
      <w:r w:rsidR="0003542E">
        <w:rPr>
          <w:rFonts w:ascii="UN-Abhaya" w:hAnsi="UN-Abhaya"/>
          <w:cs/>
        </w:rPr>
        <w:t>සත්ත්‍ව</w:t>
      </w:r>
      <w:r w:rsidRPr="00650FC5">
        <w:rPr>
          <w:rFonts w:ascii="UN-Abhaya" w:hAnsi="UN-Abhaya"/>
          <w:cs/>
        </w:rPr>
        <w:t xml:space="preserve"> තෙමේ ඔහු ගෙන්වා “අපිත් පොරයක් අල්ලා බලමු</w:t>
      </w:r>
      <w:r w:rsidR="00604054">
        <w:rPr>
          <w:rFonts w:ascii="UN-Abhaya" w:hAnsi="UN-Abhaya"/>
        </w:rPr>
        <w:t>”</w:t>
      </w:r>
      <w:r w:rsidRPr="00650FC5">
        <w:rPr>
          <w:rFonts w:ascii="UN-Abhaya" w:hAnsi="UN-Abhaya"/>
          <w:cs/>
        </w:rPr>
        <w:t xml:space="preserve"> යි කීයේ ය. ඔහු ද සීනාසී පොරයට වන්නේ ය. මහාසත් තෙමේ ඔහු අතින් ගෙණ ඔසවා බිම හෙලන්නේ කොඳු ඇටය බිඳ බිම හෙලී ය. </w:t>
      </w:r>
      <w:r w:rsidR="00B94CE0">
        <w:rPr>
          <w:rFonts w:ascii="UN-Abhaya" w:hAnsi="UN-Abhaya" w:hint="cs"/>
          <w:cs/>
        </w:rPr>
        <w:t>ඒ</w:t>
      </w:r>
      <w:r w:rsidRPr="00650FC5">
        <w:rPr>
          <w:rFonts w:ascii="UN-Abhaya" w:hAnsi="UN-Abhaya"/>
          <w:cs/>
        </w:rPr>
        <w:t xml:space="preserve"> වේලෙහි නුවරවැස</w:t>
      </w:r>
      <w:r w:rsidR="00B94CE0">
        <w:rPr>
          <w:rFonts w:ascii="UN-Abhaya" w:hAnsi="UN-Abhaya" w:hint="cs"/>
          <w:cs/>
        </w:rPr>
        <w:t>්සෝ</w:t>
      </w:r>
      <w:r w:rsidRPr="00650FC5">
        <w:rPr>
          <w:rFonts w:ascii="UN-Abhaya" w:hAnsi="UN-Abhaya"/>
          <w:cs/>
        </w:rPr>
        <w:t xml:space="preserve"> මහාසතුන් වස්ත්‍රාභරණාදියෙන් පිදුහ. නැවත මහසත් මල්ලවපොරකරු නැගිටුවා කොඳු ඇටය සෘජු කොට බැඳ “මෙතැන් පටන් මෙබඳු දේ නො කරව</w:t>
      </w:r>
      <w:r w:rsidR="00604054">
        <w:rPr>
          <w:rFonts w:ascii="UN-Abhaya" w:hAnsi="UN-Abhaya"/>
        </w:rPr>
        <w:t>”</w:t>
      </w:r>
      <w:r w:rsidRPr="00650FC5">
        <w:rPr>
          <w:rFonts w:ascii="UN-Abhaya" w:hAnsi="UN-Abhaya"/>
        </w:rPr>
        <w:t xml:space="preserve"> </w:t>
      </w:r>
      <w:r w:rsidRPr="00650FC5">
        <w:rPr>
          <w:rFonts w:ascii="UN-Abhaya" w:hAnsi="UN-Abhaya"/>
          <w:cs/>
        </w:rPr>
        <w:t>යි කියා පිටත් කර යැවී ය. මේ පාපක</w:t>
      </w:r>
      <w:r w:rsidR="00FB0612">
        <w:rPr>
          <w:rFonts w:ascii="UN-Abhaya" w:hAnsi="UN-Abhaya"/>
          <w:cs/>
        </w:rPr>
        <w:t>ර්‍ම</w:t>
      </w:r>
      <w:r w:rsidRPr="00650FC5">
        <w:rPr>
          <w:rFonts w:ascii="UN-Abhaya" w:hAnsi="UN-Abhaya"/>
          <w:cs/>
        </w:rPr>
        <w:t>යෙන් මහසත් තෙමේ උපනුපන් තැන දුක් වින්දේය. අවසන් අත්බවේ දී බුදු වූයේ ද පිටෙහි නිති පවත්නා රිදුමකින් ප</w:t>
      </w:r>
      <w:r w:rsidR="00B94CE0">
        <w:rPr>
          <w:rFonts w:ascii="UN-Abhaya" w:hAnsi="UN-Abhaya" w:hint="cs"/>
          <w:cs/>
        </w:rPr>
        <w:t>ෙළු</w:t>
      </w:r>
      <w:r w:rsidRPr="00650FC5">
        <w:rPr>
          <w:rFonts w:ascii="UN-Abhaya" w:hAnsi="UN-Abhaya"/>
          <w:cs/>
        </w:rPr>
        <w:t xml:space="preserve">නේ ය. ඒ රිදුම උපන් විට බුදුරජානන් වහන්සේ සැරියුත් - මුගලන් තෙරුන් කැඳවා </w:t>
      </w:r>
      <w:r w:rsidR="00F57C7E">
        <w:rPr>
          <w:rFonts w:ascii="UN-Abhaya" w:hAnsi="UN-Abhaya"/>
        </w:rPr>
        <w:t>“</w:t>
      </w:r>
      <w:r w:rsidRPr="00650FC5">
        <w:rPr>
          <w:rFonts w:ascii="UN-Abhaya" w:hAnsi="UN-Abhaya"/>
          <w:cs/>
        </w:rPr>
        <w:t>මට බණ කියවු” යි වදාරා තමන් වහන්සේ සුගත් සිවුර පණවා ගෙණ සයනය කරණ සේක.</w:t>
      </w:r>
      <w:r w:rsidRPr="00650FC5">
        <w:rPr>
          <w:rFonts w:ascii="UN-Abhaya" w:hAnsi="UN-Abhaya"/>
        </w:rPr>
        <w:t xml:space="preserve"> </w:t>
      </w:r>
      <w:r w:rsidRPr="00650FC5">
        <w:rPr>
          <w:rFonts w:ascii="UN-Abhaya" w:hAnsi="UN-Abhaya"/>
          <w:cs/>
        </w:rPr>
        <w:t>මෙය මෙසේ වදාළ සේක.</w:t>
      </w:r>
      <w:r w:rsidR="00B94CE0">
        <w:rPr>
          <w:rFonts w:ascii="UN-Abhaya" w:hAnsi="UN-Abhaya" w:hint="cs"/>
          <w:cs/>
        </w:rPr>
        <w:t xml:space="preserve"> </w:t>
      </w:r>
    </w:p>
    <w:p w14:paraId="657F9A46" w14:textId="6B659185" w:rsidR="00380CFD" w:rsidRPr="00E43CB1" w:rsidRDefault="0083552F" w:rsidP="0083552F">
      <w:pPr>
        <w:pStyle w:val="Style2"/>
      </w:pPr>
      <w:r>
        <w:t>“</w:t>
      </w:r>
      <w:r w:rsidR="009545EB" w:rsidRPr="00E43CB1">
        <w:rPr>
          <w:cs/>
        </w:rPr>
        <w:t>නි</w:t>
      </w:r>
      <w:r w:rsidR="00663AEF" w:rsidRPr="00E43CB1">
        <w:rPr>
          <w:cs/>
        </w:rPr>
        <w:t>බ්</w:t>
      </w:r>
      <w:r w:rsidR="009545EB" w:rsidRPr="00E43CB1">
        <w:rPr>
          <w:cs/>
        </w:rPr>
        <w:t>බුද්ධ</w:t>
      </w:r>
      <w:r w:rsidR="00663AEF" w:rsidRPr="00E43CB1">
        <w:rPr>
          <w:cs/>
        </w:rPr>
        <w:t>ෙ</w:t>
      </w:r>
      <w:r w:rsidR="009545EB" w:rsidRPr="00E43CB1">
        <w:rPr>
          <w:cs/>
        </w:rPr>
        <w:t xml:space="preserve"> ව</w:t>
      </w:r>
      <w:r w:rsidR="00663AEF" w:rsidRPr="00E43CB1">
        <w:rPr>
          <w:cs/>
        </w:rPr>
        <w:t>ත්</w:t>
      </w:r>
      <w:r w:rsidR="009545EB" w:rsidRPr="00E43CB1">
        <w:rPr>
          <w:cs/>
        </w:rPr>
        <w:t>තමාන</w:t>
      </w:r>
      <w:r w:rsidR="00663AEF" w:rsidRPr="00E43CB1">
        <w:rPr>
          <w:cs/>
        </w:rPr>
        <w:t>ම්</w:t>
      </w:r>
      <w:r w:rsidR="009545EB" w:rsidRPr="00E43CB1">
        <w:rPr>
          <w:cs/>
        </w:rPr>
        <w:t>හි මල්ලපුත්තං නිසෙධයි</w:t>
      </w:r>
      <w:r w:rsidR="00663AEF" w:rsidRPr="00E43CB1">
        <w:rPr>
          <w:cs/>
        </w:rPr>
        <w:t>ං,</w:t>
      </w:r>
    </w:p>
    <w:p w14:paraId="39E9D95D" w14:textId="44C6FB83" w:rsidR="00380CFD" w:rsidRPr="00E43CB1" w:rsidRDefault="009545EB" w:rsidP="0083552F">
      <w:pPr>
        <w:pStyle w:val="Style2"/>
      </w:pPr>
      <w:r w:rsidRPr="00E43CB1">
        <w:rPr>
          <w:cs/>
        </w:rPr>
        <w:t>තෙන කම</w:t>
      </w:r>
      <w:r w:rsidR="00663AEF" w:rsidRPr="00E43CB1">
        <w:rPr>
          <w:cs/>
        </w:rPr>
        <w:t>්ම</w:t>
      </w:r>
      <w:r w:rsidRPr="00E43CB1">
        <w:rPr>
          <w:cs/>
        </w:rPr>
        <w:t>විපාකෙන පි</w:t>
      </w:r>
      <w:r w:rsidR="00663AEF" w:rsidRPr="00E43CB1">
        <w:rPr>
          <w:cs/>
        </w:rPr>
        <w:t>ට්ඨි</w:t>
      </w:r>
      <w:r w:rsidRPr="00E43CB1">
        <w:rPr>
          <w:cs/>
        </w:rPr>
        <w:t>දුක්</w:t>
      </w:r>
      <w:r w:rsidR="00663AEF" w:rsidRPr="00E43CB1">
        <w:rPr>
          <w:cs/>
        </w:rPr>
        <w:t>ඛං</w:t>
      </w:r>
      <w:r w:rsidRPr="00E43CB1">
        <w:rPr>
          <w:cs/>
        </w:rPr>
        <w:t xml:space="preserve"> අහ</w:t>
      </w:r>
      <w:r w:rsidR="00663AEF" w:rsidRPr="00E43CB1">
        <w:rPr>
          <w:cs/>
        </w:rPr>
        <w:t>ූ</w:t>
      </w:r>
      <w:r w:rsidRPr="00E43CB1">
        <w:rPr>
          <w:cs/>
        </w:rPr>
        <w:t xml:space="preserve"> මමාති</w:t>
      </w:r>
      <w:r w:rsidR="0083552F">
        <w:t>”</w:t>
      </w:r>
    </w:p>
    <w:p w14:paraId="11599E49" w14:textId="60DA98B9" w:rsidR="009545EB" w:rsidRDefault="00B93F23" w:rsidP="003A57D3">
      <w:pPr>
        <w:spacing w:line="276" w:lineRule="auto"/>
        <w:rPr>
          <w:rFonts w:ascii="UN-Abhaya" w:hAnsi="UN-Abhaya"/>
        </w:rPr>
      </w:pPr>
      <w:r w:rsidRPr="000D42C1">
        <w:rPr>
          <w:rFonts w:ascii="UN-Abhaya" w:hAnsi="UN-Abhaya" w:hint="cs"/>
          <w:b/>
          <w:bCs/>
          <w:cs/>
        </w:rPr>
        <w:lastRenderedPageBreak/>
        <w:t>චිත්</w:t>
      </w:r>
      <w:r w:rsidR="009545EB" w:rsidRPr="000D42C1">
        <w:rPr>
          <w:rFonts w:ascii="UN-Abhaya" w:hAnsi="UN-Abhaya"/>
          <w:b/>
          <w:bCs/>
          <w:cs/>
        </w:rPr>
        <w:t>ත</w:t>
      </w:r>
      <w:r w:rsidRPr="000D42C1">
        <w:rPr>
          <w:rFonts w:ascii="UN-Abhaya" w:hAnsi="UN-Abhaya" w:hint="cs"/>
          <w:b/>
          <w:bCs/>
          <w:cs/>
        </w:rPr>
        <w:t>ක්ඛෙ</w:t>
      </w:r>
      <w:r w:rsidR="009545EB" w:rsidRPr="000D42C1">
        <w:rPr>
          <w:rFonts w:ascii="UN-Abhaya" w:hAnsi="UN-Abhaya"/>
          <w:b/>
          <w:bCs/>
          <w:cs/>
        </w:rPr>
        <w:t>ප</w:t>
      </w:r>
      <w:r w:rsidRPr="000D42C1">
        <w:rPr>
          <w:rFonts w:ascii="UN-Abhaya" w:hAnsi="UN-Abhaya" w:hint="cs"/>
          <w:b/>
          <w:bCs/>
          <w:cs/>
        </w:rPr>
        <w:t>ං</w:t>
      </w:r>
      <w:r w:rsidR="009545EB" w:rsidRPr="000D42C1">
        <w:rPr>
          <w:rFonts w:ascii="UN-Abhaya" w:hAnsi="UN-Abhaya"/>
          <w:b/>
          <w:bCs/>
          <w:cs/>
        </w:rPr>
        <w:t xml:space="preserve"> ව පාපුණ</w:t>
      </w:r>
      <w:r w:rsidRPr="000D42C1">
        <w:rPr>
          <w:rFonts w:ascii="UN-Abhaya" w:hAnsi="UN-Abhaya" w:hint="cs"/>
          <w:b/>
          <w:bCs/>
          <w:cs/>
        </w:rPr>
        <w:t>ෙ</w:t>
      </w:r>
      <w:r w:rsidR="009545EB" w:rsidRPr="00650FC5">
        <w:rPr>
          <w:rFonts w:ascii="UN-Abhaya" w:hAnsi="UN-Abhaya"/>
          <w:cs/>
        </w:rPr>
        <w:t xml:space="preserve"> = ඔල්මාදයට හෝ පැමිණෙන්නේ ය. </w:t>
      </w:r>
    </w:p>
    <w:p w14:paraId="26314917" w14:textId="77777777" w:rsidR="00471F60" w:rsidRDefault="009545EB" w:rsidP="003A57D3">
      <w:pPr>
        <w:spacing w:line="276" w:lineRule="auto"/>
        <w:rPr>
          <w:rFonts w:ascii="UN-Abhaya" w:hAnsi="UN-Abhaya"/>
        </w:rPr>
      </w:pPr>
      <w:r w:rsidRPr="00650FC5">
        <w:rPr>
          <w:rFonts w:ascii="UN-Abhaya" w:hAnsi="UN-Abhaya"/>
          <w:cs/>
        </w:rPr>
        <w:t>මිනිස් තෙමේ යකුන් වැ</w:t>
      </w:r>
      <w:r w:rsidR="002E2FBB">
        <w:rPr>
          <w:rFonts w:ascii="UN-Abhaya" w:hAnsi="UN-Abhaya" w:hint="cs"/>
          <w:cs/>
        </w:rPr>
        <w:t>හී</w:t>
      </w:r>
      <w:r w:rsidRPr="00650FC5">
        <w:rPr>
          <w:rFonts w:ascii="UN-Abhaya" w:hAnsi="UN-Abhaya"/>
          <w:cs/>
        </w:rPr>
        <w:t>මෙන් හෝ පිත කිපීමෙන් හෝ ඔල්මාදයට පැමිණෙන්නේ ය. මේ ද</w:t>
      </w:r>
      <w:r w:rsidR="002E2FBB">
        <w:rPr>
          <w:rFonts w:ascii="UN-Abhaya" w:hAnsi="UN-Abhaya" w:hint="cs"/>
          <w:cs/>
        </w:rPr>
        <w:t>ේ</w:t>
      </w:r>
      <w:r w:rsidRPr="00650FC5">
        <w:rPr>
          <w:rFonts w:ascii="UN-Abhaya" w:hAnsi="UN-Abhaya"/>
          <w:cs/>
        </w:rPr>
        <w:t>ශනාවෙන් ඔල්මාදය අකුශල ක</w:t>
      </w:r>
      <w:r w:rsidR="00FB0612">
        <w:rPr>
          <w:rFonts w:ascii="UN-Abhaya" w:hAnsi="UN-Abhaya"/>
          <w:cs/>
        </w:rPr>
        <w:t>ර්‍ම</w:t>
      </w:r>
      <w:r w:rsidRPr="00650FC5">
        <w:rPr>
          <w:rFonts w:ascii="UN-Abhaya" w:hAnsi="UN-Abhaya"/>
          <w:cs/>
        </w:rPr>
        <w:t xml:space="preserve"> විපාක විසිනුත් වන බව පැහැදිලි ය. ක</w:t>
      </w:r>
      <w:r w:rsidR="00FB0612">
        <w:rPr>
          <w:rFonts w:ascii="UN-Abhaya" w:hAnsi="UN-Abhaya"/>
          <w:cs/>
        </w:rPr>
        <w:t>ර්‍ම</w:t>
      </w:r>
      <w:r w:rsidRPr="00650FC5">
        <w:rPr>
          <w:rFonts w:ascii="UN-Abhaya" w:hAnsi="UN-Abhaya"/>
          <w:cs/>
        </w:rPr>
        <w:t xml:space="preserve"> විපාක විසින් වන ඔල්මාදය බෙහෙත් පිළියමින් නො සන්සිඳෙන්නේ ය. ඒ කළ අකුශලක</w:t>
      </w:r>
      <w:r w:rsidR="00FB0612">
        <w:rPr>
          <w:rFonts w:ascii="UN-Abhaya" w:hAnsi="UN-Abhaya"/>
          <w:cs/>
        </w:rPr>
        <w:t>ර්‍ම</w:t>
      </w:r>
      <w:r w:rsidRPr="00650FC5">
        <w:rPr>
          <w:rFonts w:ascii="UN-Abhaya" w:hAnsi="UN-Abhaya"/>
          <w:cs/>
        </w:rPr>
        <w:t>ය ගෙවී යෑම ම</w:t>
      </w:r>
      <w:r w:rsidR="00471F60">
        <w:rPr>
          <w:rFonts w:ascii="UN-Abhaya" w:hAnsi="UN-Abhaya" w:hint="cs"/>
          <w:cs/>
        </w:rPr>
        <w:t xml:space="preserve"> </w:t>
      </w:r>
      <w:r w:rsidRPr="00650FC5">
        <w:rPr>
          <w:rFonts w:ascii="UN-Abhaya" w:hAnsi="UN-Abhaya"/>
          <w:cs/>
        </w:rPr>
        <w:t>මෙය සන්සිඳීමෙහි හේතු ය. එහෙයින් මෙබ</w:t>
      </w:r>
      <w:r w:rsidR="00471F60">
        <w:rPr>
          <w:rFonts w:ascii="UN-Abhaya" w:hAnsi="UN-Abhaya" w:hint="cs"/>
          <w:cs/>
        </w:rPr>
        <w:t>න්</w:t>
      </w:r>
      <w:r w:rsidRPr="00650FC5">
        <w:rPr>
          <w:rFonts w:ascii="UN-Abhaya" w:hAnsi="UN-Abhaya"/>
          <w:cs/>
        </w:rPr>
        <w:t>ඳෙහි පිළියමින් කම් නැත්තේ ය.</w:t>
      </w:r>
      <w:r w:rsidR="00471F60">
        <w:rPr>
          <w:rFonts w:ascii="UN-Abhaya" w:hAnsi="UN-Abhaya" w:hint="cs"/>
          <w:cs/>
        </w:rPr>
        <w:t xml:space="preserve"> </w:t>
      </w:r>
    </w:p>
    <w:p w14:paraId="2034EADB" w14:textId="213ABA44" w:rsidR="009545EB" w:rsidRDefault="009545EB" w:rsidP="003A57D3">
      <w:pPr>
        <w:spacing w:line="276" w:lineRule="auto"/>
        <w:rPr>
          <w:rFonts w:ascii="UN-Abhaya" w:hAnsi="UN-Abhaya"/>
        </w:rPr>
      </w:pPr>
      <w:r w:rsidRPr="00C77BAF">
        <w:rPr>
          <w:rFonts w:ascii="UN-Abhaya" w:hAnsi="UN-Abhaya"/>
          <w:b/>
          <w:bCs/>
          <w:cs/>
        </w:rPr>
        <w:t>රාජතො වා උපස</w:t>
      </w:r>
      <w:r w:rsidR="00C77BAF">
        <w:rPr>
          <w:rFonts w:ascii="UN-Abhaya" w:hAnsi="UN-Abhaya" w:hint="cs"/>
          <w:b/>
          <w:bCs/>
          <w:cs/>
        </w:rPr>
        <w:t>්ස</w:t>
      </w:r>
      <w:r w:rsidRPr="00C77BAF">
        <w:rPr>
          <w:rFonts w:ascii="UN-Abhaya" w:hAnsi="UN-Abhaya"/>
          <w:b/>
          <w:bCs/>
          <w:cs/>
        </w:rPr>
        <w:t>ග්ගං</w:t>
      </w:r>
      <w:r w:rsidRPr="00650FC5">
        <w:rPr>
          <w:rFonts w:ascii="UN-Abhaya" w:hAnsi="UN-Abhaya"/>
          <w:cs/>
        </w:rPr>
        <w:t xml:space="preserve"> = රජුන් කෙරෙන් වන උවදුරට හෝ. </w:t>
      </w:r>
    </w:p>
    <w:p w14:paraId="31914E17" w14:textId="77777777" w:rsidR="00A21CEB" w:rsidRDefault="009545EB" w:rsidP="003A57D3">
      <w:pPr>
        <w:spacing w:line="276" w:lineRule="auto"/>
        <w:rPr>
          <w:rFonts w:ascii="UN-Abhaya" w:hAnsi="UN-Abhaya"/>
        </w:rPr>
      </w:pPr>
      <w:r w:rsidRPr="00650FC5">
        <w:rPr>
          <w:rFonts w:ascii="UN-Abhaya" w:hAnsi="UN-Abhaya"/>
          <w:cs/>
        </w:rPr>
        <w:t>සෙනාපති</w:t>
      </w:r>
      <w:r w:rsidRPr="00650FC5">
        <w:rPr>
          <w:rFonts w:ascii="UN-Abhaya" w:hAnsi="UN-Abhaya"/>
        </w:rPr>
        <w:t xml:space="preserve">, </w:t>
      </w:r>
      <w:r w:rsidRPr="00650FC5">
        <w:rPr>
          <w:rFonts w:ascii="UN-Abhaya" w:hAnsi="UN-Abhaya"/>
          <w:cs/>
        </w:rPr>
        <w:t>භාණ්ඩාගාරික</w:t>
      </w:r>
      <w:r w:rsidRPr="00650FC5">
        <w:rPr>
          <w:rFonts w:ascii="UN-Abhaya" w:hAnsi="UN-Abhaya"/>
        </w:rPr>
        <w:t xml:space="preserve">, </w:t>
      </w:r>
      <w:r w:rsidRPr="00650FC5">
        <w:rPr>
          <w:rFonts w:ascii="UN-Abhaya" w:hAnsi="UN-Abhaya"/>
          <w:cs/>
        </w:rPr>
        <w:t>විනිශ්චයකාර</w:t>
      </w:r>
      <w:r w:rsidRPr="00650FC5">
        <w:rPr>
          <w:rFonts w:ascii="UN-Abhaya" w:hAnsi="UN-Abhaya"/>
        </w:rPr>
        <w:t xml:space="preserve">, </w:t>
      </w:r>
      <w:r w:rsidRPr="00650FC5">
        <w:rPr>
          <w:rFonts w:ascii="UN-Abhaya" w:hAnsi="UN-Abhaya"/>
          <w:cs/>
        </w:rPr>
        <w:t>ල</w:t>
      </w:r>
      <w:r w:rsidR="00A21CEB">
        <w:rPr>
          <w:rFonts w:ascii="UN-Abhaya" w:hAnsi="UN-Abhaya" w:hint="cs"/>
          <w:cs/>
        </w:rPr>
        <w:t>ේඛ</w:t>
      </w:r>
      <w:r w:rsidRPr="00650FC5">
        <w:rPr>
          <w:rFonts w:ascii="UN-Abhaya" w:hAnsi="UN-Abhaya"/>
          <w:cs/>
        </w:rPr>
        <w:t>කාධිකාර</w:t>
      </w:r>
      <w:r w:rsidRPr="00650FC5">
        <w:rPr>
          <w:rFonts w:ascii="UN-Abhaya" w:hAnsi="UN-Abhaya"/>
        </w:rPr>
        <w:t xml:space="preserve">, </w:t>
      </w:r>
      <w:r w:rsidRPr="00650FC5">
        <w:rPr>
          <w:rFonts w:ascii="UN-Abhaya" w:hAnsi="UN-Abhaya"/>
          <w:cs/>
        </w:rPr>
        <w:t>ධන ශ්‍රේෂ්ඨ</w:t>
      </w:r>
      <w:r w:rsidR="00A21CEB">
        <w:rPr>
          <w:rFonts w:ascii="UN-Abhaya" w:hAnsi="UN-Abhaya" w:hint="cs"/>
          <w:cs/>
        </w:rPr>
        <w:t>ී</w:t>
      </w:r>
      <w:r w:rsidRPr="00650FC5">
        <w:rPr>
          <w:rFonts w:ascii="UN-Abhaya" w:hAnsi="UN-Abhaya"/>
          <w:cs/>
        </w:rPr>
        <w:t xml:space="preserve"> ආදි ස්ථානාන්තර පහ කිරීමෙන් හා වතුපිටි ගේදොර ඉඩ කඩම් මිල මුදල් පැහැර ගැ</w:t>
      </w:r>
      <w:r w:rsidR="00A21CEB">
        <w:rPr>
          <w:rFonts w:ascii="UN-Abhaya" w:hAnsi="UN-Abhaya" w:hint="cs"/>
          <w:cs/>
        </w:rPr>
        <w:t>ණී</w:t>
      </w:r>
      <w:r w:rsidRPr="00650FC5">
        <w:rPr>
          <w:rFonts w:ascii="UN-Abhaya" w:hAnsi="UN-Abhaya"/>
          <w:cs/>
        </w:rPr>
        <w:t>මෙන් මිනිසුනට රජු</w:t>
      </w:r>
      <w:r w:rsidR="00A21CEB">
        <w:rPr>
          <w:rFonts w:ascii="UN-Abhaya" w:hAnsi="UN-Abhaya" w:hint="cs"/>
          <w:cs/>
        </w:rPr>
        <w:t>න්</w:t>
      </w:r>
      <w:r w:rsidRPr="00650FC5">
        <w:rPr>
          <w:rFonts w:ascii="UN-Abhaya" w:hAnsi="UN-Abhaya"/>
          <w:cs/>
        </w:rPr>
        <w:t>ගෙන් වන උවදුරු ඇත්තේ ය. මෙකී උවදුරුවලට අකුශලක</w:t>
      </w:r>
      <w:r w:rsidR="00FB0612">
        <w:rPr>
          <w:rFonts w:ascii="UN-Abhaya" w:hAnsi="UN-Abhaya"/>
          <w:cs/>
        </w:rPr>
        <w:t>ර්‍ම</w:t>
      </w:r>
      <w:r w:rsidRPr="00650FC5">
        <w:rPr>
          <w:rFonts w:ascii="UN-Abhaya" w:hAnsi="UN-Abhaya"/>
          <w:cs/>
        </w:rPr>
        <w:t xml:space="preserve"> ද හේතු වන්නේ ය. </w:t>
      </w:r>
    </w:p>
    <w:p w14:paraId="3B74F1BC" w14:textId="37683256" w:rsidR="00EE6658" w:rsidRDefault="009545EB" w:rsidP="005F46AF">
      <w:pPr>
        <w:spacing w:line="276" w:lineRule="auto"/>
        <w:rPr>
          <w:rFonts w:ascii="UN-Abhaya" w:hAnsi="UN-Abhaya"/>
        </w:rPr>
      </w:pPr>
      <w:r w:rsidRPr="00650FC5">
        <w:rPr>
          <w:rFonts w:ascii="UN-Abhaya" w:hAnsi="UN-Abhaya"/>
          <w:cs/>
        </w:rPr>
        <w:t>ඉතා තෙද ඇති බැවින් විශේෂයෙන් බබලන්නේ සමාජයෙහි කැපී</w:t>
      </w:r>
      <w:r w:rsidR="008B2E70">
        <w:rPr>
          <w:rFonts w:ascii="UN-Abhaya" w:hAnsi="UN-Abhaya" w:hint="cs"/>
          <w:cs/>
        </w:rPr>
        <w:t xml:space="preserve"> </w:t>
      </w:r>
      <w:r w:rsidRPr="00650FC5">
        <w:rPr>
          <w:rFonts w:ascii="UN-Abhaya" w:hAnsi="UN-Abhaya"/>
          <w:cs/>
        </w:rPr>
        <w:t xml:space="preserve">පෙණෙනුයේ රාජ නම්. </w:t>
      </w:r>
      <w:r w:rsidR="00731CC8">
        <w:rPr>
          <w:rFonts w:ascii="UN-Abhaya" w:hAnsi="UN-Abhaya"/>
          <w:b/>
          <w:bCs/>
        </w:rPr>
        <w:t>‘</w:t>
      </w:r>
      <w:r w:rsidRPr="00D11BA0">
        <w:rPr>
          <w:rFonts w:ascii="UN-Abhaya" w:hAnsi="UN-Abhaya"/>
          <w:b/>
          <w:bCs/>
          <w:cs/>
        </w:rPr>
        <w:t>අතිතෙජවන්තතාය විසෙසෙන රාජතෙ දි</w:t>
      </w:r>
      <w:r w:rsidR="008B2E70" w:rsidRPr="00D11BA0">
        <w:rPr>
          <w:rFonts w:ascii="UN-Abhaya" w:hAnsi="UN-Abhaya" w:hint="cs"/>
          <w:b/>
          <w:bCs/>
          <w:cs/>
        </w:rPr>
        <w:t>ප්</w:t>
      </w:r>
      <w:r w:rsidRPr="00D11BA0">
        <w:rPr>
          <w:rFonts w:ascii="UN-Abhaya" w:hAnsi="UN-Abhaya"/>
          <w:b/>
          <w:bCs/>
          <w:cs/>
        </w:rPr>
        <w:t xml:space="preserve">පතෙති </w:t>
      </w:r>
      <w:r w:rsidR="008B2E70" w:rsidRPr="00D11BA0">
        <w:rPr>
          <w:rFonts w:ascii="UN-Abhaya" w:hAnsi="UN-Abhaya" w:hint="cs"/>
          <w:b/>
          <w:bCs/>
          <w:cs/>
        </w:rPr>
        <w:t xml:space="preserve">= </w:t>
      </w:r>
      <w:r w:rsidRPr="00D11BA0">
        <w:rPr>
          <w:rFonts w:ascii="UN-Abhaya" w:hAnsi="UN-Abhaya"/>
          <w:b/>
          <w:bCs/>
          <w:cs/>
        </w:rPr>
        <w:t>රාජා</w:t>
      </w:r>
      <w:r w:rsidR="00731CC8">
        <w:rPr>
          <w:rFonts w:ascii="UN-Abhaya" w:hAnsi="UN-Abhaya"/>
          <w:b/>
          <w:bCs/>
        </w:rPr>
        <w:t>’</w:t>
      </w:r>
      <w:r w:rsidRPr="00650FC5">
        <w:rPr>
          <w:rFonts w:ascii="UN-Abhaya" w:hAnsi="UN-Abhaya"/>
          <w:cs/>
        </w:rPr>
        <w:t xml:space="preserve"> යනු ඒ කී සේ ය. දාන - ප්‍රියවවන</w:t>
      </w:r>
      <w:r w:rsidR="008B2E70">
        <w:rPr>
          <w:rFonts w:ascii="UN-Abhaya" w:hAnsi="UN-Abhaya" w:hint="cs"/>
          <w:cs/>
        </w:rPr>
        <w:t xml:space="preserve"> - </w:t>
      </w:r>
      <w:r w:rsidRPr="00650FC5">
        <w:rPr>
          <w:rFonts w:ascii="UN-Abhaya" w:hAnsi="UN-Abhaya"/>
          <w:cs/>
        </w:rPr>
        <w:t>අ</w:t>
      </w:r>
      <w:r w:rsidR="0023359B">
        <w:rPr>
          <w:rFonts w:ascii="UN-Abhaya" w:hAnsi="UN-Abhaya" w:hint="cs"/>
          <w:cs/>
        </w:rPr>
        <w:t>ර්‍</w:t>
      </w:r>
      <w:r w:rsidR="0023359B" w:rsidRPr="007856A2">
        <w:rPr>
          <w:rFonts w:ascii="UN-Abhaya" w:hAnsi="UN-Abhaya"/>
          <w:cs/>
        </w:rPr>
        <w:t>ත්‍ථ</w:t>
      </w:r>
      <w:r w:rsidR="008B2E70">
        <w:rPr>
          <w:rFonts w:ascii="UN-Abhaya" w:hAnsi="UN-Abhaya" w:hint="cs"/>
          <w:cs/>
        </w:rPr>
        <w:t>ච</w:t>
      </w:r>
      <w:r w:rsidR="0023359B">
        <w:rPr>
          <w:rFonts w:ascii="UN-Abhaya" w:hAnsi="UN-Abhaya" w:hint="cs"/>
          <w:cs/>
        </w:rPr>
        <w:t>ර්‍</w:t>
      </w:r>
      <w:r w:rsidR="008B2E70">
        <w:rPr>
          <w:rFonts w:ascii="UN-Abhaya" w:hAnsi="UN-Abhaya" w:hint="cs"/>
          <w:cs/>
        </w:rPr>
        <w:t>ය</w:t>
      </w:r>
      <w:r w:rsidR="0023359B">
        <w:rPr>
          <w:rFonts w:ascii="UN-Abhaya" w:hAnsi="UN-Abhaya" w:hint="cs"/>
          <w:cs/>
        </w:rPr>
        <w:t>්‍යා</w:t>
      </w:r>
      <w:r w:rsidRPr="00650FC5">
        <w:rPr>
          <w:rFonts w:ascii="UN-Abhaya" w:hAnsi="UN-Abhaya"/>
          <w:cs/>
        </w:rPr>
        <w:t xml:space="preserve"> - සමානාත්මතා යන සි</w:t>
      </w:r>
      <w:r w:rsidR="0023359B">
        <w:rPr>
          <w:rFonts w:ascii="UN-Abhaya" w:hAnsi="UN-Abhaya" w:hint="cs"/>
          <w:cs/>
        </w:rPr>
        <w:t>වු</w:t>
      </w:r>
      <w:r w:rsidRPr="00650FC5">
        <w:rPr>
          <w:rFonts w:ascii="UN-Abhaya" w:hAnsi="UN-Abhaya"/>
          <w:cs/>
        </w:rPr>
        <w:t>සඟරාවතින් ජනයන් තමන් කෙරෙහි ර</w:t>
      </w:r>
      <w:r w:rsidR="0023359B">
        <w:rPr>
          <w:rFonts w:ascii="UN-Abhaya" w:hAnsi="UN-Abhaya" w:hint="cs"/>
          <w:cs/>
        </w:rPr>
        <w:t>ඳ</w:t>
      </w:r>
      <w:r w:rsidRPr="00650FC5">
        <w:rPr>
          <w:rFonts w:ascii="UN-Abhaya" w:hAnsi="UN-Abhaya"/>
          <w:cs/>
        </w:rPr>
        <w:t xml:space="preserve">වන්නේ ද </w:t>
      </w:r>
      <w:r w:rsidRPr="0023359B">
        <w:rPr>
          <w:rFonts w:ascii="UN-Abhaya" w:hAnsi="UN-Abhaya"/>
          <w:b/>
          <w:bCs/>
          <w:cs/>
        </w:rPr>
        <w:t>රාජ</w:t>
      </w:r>
      <w:r w:rsidRPr="00650FC5">
        <w:rPr>
          <w:rFonts w:ascii="UN-Abhaya" w:hAnsi="UN-Abhaya"/>
          <w:cs/>
        </w:rPr>
        <w:t xml:space="preserve"> නම් වේ. මේ ඒ කියූ සැටි. </w:t>
      </w:r>
      <w:r w:rsidR="00731CC8">
        <w:rPr>
          <w:rFonts w:ascii="UN-Abhaya" w:hAnsi="UN-Abhaya"/>
          <w:b/>
          <w:bCs/>
        </w:rPr>
        <w:t>‘</w:t>
      </w:r>
      <w:r w:rsidRPr="00D11BA0">
        <w:rPr>
          <w:rFonts w:ascii="UN-Abhaya" w:hAnsi="UN-Abhaya"/>
          <w:b/>
          <w:bCs/>
          <w:cs/>
        </w:rPr>
        <w:t>දානං ච පියවචන ච අ</w:t>
      </w:r>
      <w:r w:rsidR="00EE6658" w:rsidRPr="00D11BA0">
        <w:rPr>
          <w:rFonts w:ascii="UN-Abhaya" w:hAnsi="UN-Abhaya"/>
          <w:b/>
          <w:bCs/>
          <w:cs/>
        </w:rPr>
        <w:t>ත්‍ථ</w:t>
      </w:r>
      <w:r w:rsidRPr="00D11BA0">
        <w:rPr>
          <w:rFonts w:ascii="UN-Abhaya" w:hAnsi="UN-Abhaya"/>
          <w:b/>
          <w:bCs/>
          <w:cs/>
        </w:rPr>
        <w:t>චරියා ව සමාන</w:t>
      </w:r>
      <w:r w:rsidR="00EE6658" w:rsidRPr="00D11BA0">
        <w:rPr>
          <w:rFonts w:ascii="UN-Abhaya" w:hAnsi="UN-Abhaya" w:hint="cs"/>
          <w:b/>
          <w:bCs/>
          <w:cs/>
        </w:rPr>
        <w:t>ත්ත</w:t>
      </w:r>
      <w:r w:rsidRPr="00D11BA0">
        <w:rPr>
          <w:rFonts w:ascii="UN-Abhaya" w:hAnsi="UN-Abhaya"/>
          <w:b/>
          <w:bCs/>
          <w:cs/>
        </w:rPr>
        <w:t>තා චාතී චතුහි සඞ්ගහ වත්</w:t>
      </w:r>
      <w:r w:rsidR="00EE6658" w:rsidRPr="00D11BA0">
        <w:rPr>
          <w:rFonts w:ascii="UN-Abhaya" w:hAnsi="UN-Abhaya" w:hint="cs"/>
          <w:b/>
          <w:bCs/>
          <w:cs/>
        </w:rPr>
        <w:t>ථු</w:t>
      </w:r>
      <w:r w:rsidRPr="00D11BA0">
        <w:rPr>
          <w:rFonts w:ascii="UN-Abhaya" w:hAnsi="UN-Abhaya"/>
          <w:b/>
          <w:bCs/>
          <w:cs/>
        </w:rPr>
        <w:t>හි අත්තනි ජන</w:t>
      </w:r>
      <w:r w:rsidR="00EE6658" w:rsidRPr="00D11BA0">
        <w:rPr>
          <w:rFonts w:ascii="UN-Abhaya" w:hAnsi="UN-Abhaya" w:hint="cs"/>
          <w:b/>
          <w:bCs/>
          <w:cs/>
        </w:rPr>
        <w:t>ං</w:t>
      </w:r>
      <w:r w:rsidRPr="00D11BA0">
        <w:rPr>
          <w:rFonts w:ascii="UN-Abhaya" w:hAnsi="UN-Abhaya"/>
          <w:b/>
          <w:bCs/>
          <w:cs/>
        </w:rPr>
        <w:t xml:space="preserve"> ර</w:t>
      </w:r>
      <w:r w:rsidR="00EE6658" w:rsidRPr="00D11BA0">
        <w:rPr>
          <w:rFonts w:ascii="UN-Abhaya" w:hAnsi="UN-Abhaya" w:hint="cs"/>
          <w:b/>
          <w:bCs/>
          <w:cs/>
        </w:rPr>
        <w:t>ඤ්</w:t>
      </w:r>
      <w:r w:rsidRPr="00D11BA0">
        <w:rPr>
          <w:rFonts w:ascii="UN-Abhaya" w:hAnsi="UN-Abhaya"/>
          <w:b/>
          <w:bCs/>
          <w:cs/>
        </w:rPr>
        <w:t>ජ</w:t>
      </w:r>
      <w:r w:rsidR="00EE6658" w:rsidRPr="00D11BA0">
        <w:rPr>
          <w:rFonts w:ascii="UN-Abhaya" w:hAnsi="UN-Abhaya" w:hint="cs"/>
          <w:b/>
          <w:bCs/>
          <w:cs/>
        </w:rPr>
        <w:t>ෙ</w:t>
      </w:r>
      <w:r w:rsidRPr="00D11BA0">
        <w:rPr>
          <w:rFonts w:ascii="UN-Abhaya" w:hAnsi="UN-Abhaya"/>
          <w:b/>
          <w:bCs/>
          <w:cs/>
        </w:rPr>
        <w:t xml:space="preserve">තීති පි </w:t>
      </w:r>
      <w:r w:rsidR="00EE6658" w:rsidRPr="00D11BA0">
        <w:rPr>
          <w:rFonts w:ascii="UN-Abhaya" w:hAnsi="UN-Abhaya" w:hint="cs"/>
          <w:b/>
          <w:bCs/>
          <w:cs/>
        </w:rPr>
        <w:t>=</w:t>
      </w:r>
      <w:r w:rsidRPr="00D11BA0">
        <w:rPr>
          <w:rFonts w:ascii="UN-Abhaya" w:hAnsi="UN-Abhaya"/>
          <w:b/>
          <w:bCs/>
          <w:cs/>
        </w:rPr>
        <w:t xml:space="preserve"> රාජා</w:t>
      </w:r>
      <w:r w:rsidR="00731CC8">
        <w:rPr>
          <w:rFonts w:ascii="UN-Abhaya" w:hAnsi="UN-Abhaya"/>
          <w:b/>
          <w:bCs/>
        </w:rPr>
        <w:t>’</w:t>
      </w:r>
      <w:r w:rsidRPr="00650FC5">
        <w:rPr>
          <w:rFonts w:ascii="UN-Abhaya" w:hAnsi="UN-Abhaya"/>
          <w:cs/>
        </w:rPr>
        <w:t xml:space="preserve"> යනු. </w:t>
      </w:r>
    </w:p>
    <w:p w14:paraId="6FF3341D" w14:textId="5343BA81" w:rsidR="009545EB" w:rsidRDefault="009545EB" w:rsidP="005F46AF">
      <w:pPr>
        <w:spacing w:line="276" w:lineRule="auto"/>
        <w:rPr>
          <w:rFonts w:ascii="UN-Abhaya" w:hAnsi="UN-Abhaya"/>
        </w:rPr>
      </w:pPr>
      <w:r w:rsidRPr="00650FC5">
        <w:rPr>
          <w:rFonts w:ascii="UN-Abhaya" w:hAnsi="UN-Abhaya"/>
          <w:cs/>
        </w:rPr>
        <w:t>සතුටු උපදවන අරුතින් ච</w:t>
      </w:r>
      <w:r w:rsidR="00A83235">
        <w:rPr>
          <w:rFonts w:ascii="UN-Abhaya" w:hAnsi="UN-Abhaya"/>
          <w:cs/>
        </w:rPr>
        <w:t>න්‍ද්‍ර</w:t>
      </w:r>
      <w:r w:rsidRPr="00650FC5">
        <w:rPr>
          <w:rFonts w:ascii="UN-Abhaya" w:hAnsi="UN-Abhaya"/>
        </w:rPr>
        <w:t xml:space="preserve">, </w:t>
      </w:r>
      <w:r w:rsidRPr="00650FC5">
        <w:rPr>
          <w:rFonts w:ascii="UN-Abhaya" w:hAnsi="UN-Abhaya"/>
          <w:cs/>
        </w:rPr>
        <w:t>යි තවන අරුතින් සූ</w:t>
      </w:r>
      <w:r w:rsidR="00501FB4">
        <w:rPr>
          <w:rFonts w:ascii="UN-Abhaya" w:hAnsi="UN-Abhaya"/>
          <w:cs/>
        </w:rPr>
        <w:t>ර්‍ය්‍යය</w:t>
      </w:r>
      <w:r w:rsidRPr="00650FC5">
        <w:rPr>
          <w:rFonts w:ascii="UN-Abhaya" w:hAnsi="UN-Abhaya"/>
        </w:rPr>
        <w:t xml:space="preserve">, </w:t>
      </w:r>
      <w:r w:rsidRPr="00650FC5">
        <w:rPr>
          <w:rFonts w:ascii="UN-Abhaya" w:hAnsi="UN-Abhaya"/>
          <w:cs/>
        </w:rPr>
        <w:t>යි කියන්නා සේ රැඳවීම් අරුතින් රාජ යනු අන්ව</w:t>
      </w:r>
      <w:r w:rsidR="00BF15DD">
        <w:rPr>
          <w:rFonts w:ascii="UN-Abhaya" w:hAnsi="UN-Abhaya" w:hint="cs"/>
          <w:cs/>
        </w:rPr>
        <w:t>ර්‍ත්‍ථ</w:t>
      </w:r>
      <w:r w:rsidRPr="00650FC5">
        <w:rPr>
          <w:rFonts w:ascii="UN-Abhaya" w:hAnsi="UN-Abhaya"/>
          <w:cs/>
        </w:rPr>
        <w:t xml:space="preserve"> නාමයෙකැ යි කීහ. මෙන්න එය</w:t>
      </w:r>
      <w:r w:rsidR="00834782">
        <w:rPr>
          <w:rFonts w:ascii="UN-Abhaya" w:hAnsi="UN-Abhaya"/>
        </w:rPr>
        <w:t>;</w:t>
      </w:r>
    </w:p>
    <w:p w14:paraId="71FEEAE4" w14:textId="40EF0800" w:rsidR="00896005" w:rsidRDefault="00E93A2C" w:rsidP="00E93A2C">
      <w:pPr>
        <w:pStyle w:val="Style2"/>
      </w:pPr>
      <w:r>
        <w:t>“</w:t>
      </w:r>
      <w:r w:rsidR="009545EB" w:rsidRPr="00650FC5">
        <w:rPr>
          <w:cs/>
        </w:rPr>
        <w:t>යථා ප්‍ර</w:t>
      </w:r>
      <w:r w:rsidR="00896005">
        <w:rPr>
          <w:rFonts w:hint="cs"/>
          <w:cs/>
        </w:rPr>
        <w:t>හ්</w:t>
      </w:r>
      <w:r w:rsidR="009545EB" w:rsidRPr="00650FC5">
        <w:rPr>
          <w:cs/>
        </w:rPr>
        <w:t>ලාදනාච්ච</w:t>
      </w:r>
      <w:r w:rsidR="00A83235">
        <w:rPr>
          <w:cs/>
        </w:rPr>
        <w:t>න්‍ද්‍ර</w:t>
      </w:r>
      <w:r w:rsidR="00896005">
        <w:rPr>
          <w:rFonts w:hint="cs"/>
          <w:cs/>
        </w:rPr>
        <w:t xml:space="preserve">ඃ </w:t>
      </w:r>
      <w:r w:rsidR="009545EB" w:rsidRPr="00650FC5">
        <w:rPr>
          <w:cs/>
        </w:rPr>
        <w:t>ප්‍රතාපාත්තපන</w:t>
      </w:r>
      <w:r w:rsidR="00896005">
        <w:rPr>
          <w:rFonts w:hint="cs"/>
          <w:cs/>
        </w:rPr>
        <w:t>ො</w:t>
      </w:r>
      <w:r w:rsidR="009545EB" w:rsidRPr="00650FC5">
        <w:rPr>
          <w:cs/>
        </w:rPr>
        <w:t xml:space="preserve"> යථා</w:t>
      </w:r>
      <w:r w:rsidR="00896005">
        <w:rPr>
          <w:rFonts w:hint="cs"/>
          <w:cs/>
        </w:rPr>
        <w:t>,</w:t>
      </w:r>
      <w:r w:rsidR="009545EB" w:rsidRPr="00650FC5">
        <w:rPr>
          <w:cs/>
        </w:rPr>
        <w:t xml:space="preserve"> </w:t>
      </w:r>
    </w:p>
    <w:p w14:paraId="60232582" w14:textId="1513DC19" w:rsidR="009545EB" w:rsidRPr="00650FC5" w:rsidRDefault="009545EB" w:rsidP="00E93A2C">
      <w:pPr>
        <w:pStyle w:val="Style2"/>
      </w:pPr>
      <w:r w:rsidRPr="00650FC5">
        <w:rPr>
          <w:cs/>
        </w:rPr>
        <w:t>තථ</w:t>
      </w:r>
      <w:r w:rsidR="00896005">
        <w:rPr>
          <w:rFonts w:hint="cs"/>
          <w:cs/>
        </w:rPr>
        <w:t>ෛ</w:t>
      </w:r>
      <w:r w:rsidRPr="00650FC5">
        <w:rPr>
          <w:cs/>
        </w:rPr>
        <w:t>ව සො</w:t>
      </w:r>
      <w:r w:rsidR="00896005">
        <w:rPr>
          <w:rFonts w:hint="cs"/>
          <w:cs/>
        </w:rPr>
        <w:t>භූ</w:t>
      </w:r>
      <w:r w:rsidRPr="00650FC5">
        <w:rPr>
          <w:cs/>
        </w:rPr>
        <w:t>දන්ව</w:t>
      </w:r>
      <w:r w:rsidR="00E93A2C">
        <w:rPr>
          <w:rFonts w:hint="cs"/>
          <w:cs/>
        </w:rPr>
        <w:t>ර්ථො</w:t>
      </w:r>
      <w:r w:rsidRPr="00650FC5">
        <w:rPr>
          <w:cs/>
        </w:rPr>
        <w:t xml:space="preserve"> රාජා ප්‍රකෘතිර</w:t>
      </w:r>
      <w:r w:rsidR="00E93A2C">
        <w:rPr>
          <w:rFonts w:hint="cs"/>
          <w:cs/>
        </w:rPr>
        <w:t>ඤ්ජ</w:t>
      </w:r>
      <w:r w:rsidRPr="00650FC5">
        <w:rPr>
          <w:cs/>
        </w:rPr>
        <w:t>නාත්</w:t>
      </w:r>
      <w:r w:rsidR="00E93A2C">
        <w:t>”</w:t>
      </w:r>
      <w:r w:rsidRPr="00650FC5">
        <w:t xml:space="preserve"> </w:t>
      </w:r>
    </w:p>
    <w:p w14:paraId="3F62D880" w14:textId="6AA9791B" w:rsidR="009545EB" w:rsidRDefault="009545EB" w:rsidP="005F46AF">
      <w:pPr>
        <w:spacing w:line="276" w:lineRule="auto"/>
        <w:rPr>
          <w:rFonts w:ascii="UN-Abhaya" w:hAnsi="UN-Abhaya"/>
        </w:rPr>
      </w:pPr>
      <w:r w:rsidRPr="00650FC5">
        <w:rPr>
          <w:rFonts w:ascii="UN-Abhaya" w:hAnsi="UN-Abhaya"/>
          <w:cs/>
        </w:rPr>
        <w:t xml:space="preserve">වොටුනු පලන් රජ තෙමේ ම රාජ යි කියනු ලැබේ. අන්‍ය වූයේ </w:t>
      </w:r>
      <w:r w:rsidR="00DB5973">
        <w:rPr>
          <w:rFonts w:ascii="UN-Abhaya" w:hAnsi="UN-Abhaya"/>
          <w:cs/>
        </w:rPr>
        <w:t>ක්‍ෂ</w:t>
      </w:r>
      <w:r w:rsidRPr="00650FC5">
        <w:rPr>
          <w:rFonts w:ascii="UN-Abhaya" w:hAnsi="UN-Abhaya"/>
          <w:cs/>
        </w:rPr>
        <w:t>ත්‍රිය</w:t>
      </w:r>
      <w:r w:rsidR="00FA7C38">
        <w:rPr>
          <w:rFonts w:ascii="UN-Abhaya" w:hAnsi="UN-Abhaya"/>
        </w:rPr>
        <w:t xml:space="preserve"> </w:t>
      </w:r>
      <w:r w:rsidRPr="00650FC5">
        <w:rPr>
          <w:rFonts w:ascii="UN-Abhaya" w:hAnsi="UN-Abhaya"/>
          <w:cs/>
        </w:rPr>
        <w:t xml:space="preserve">ජාති ඇත්තේ රාජන්‍ය - </w:t>
      </w:r>
      <w:r w:rsidR="00DB5973">
        <w:rPr>
          <w:rFonts w:ascii="UN-Abhaya" w:hAnsi="UN-Abhaya"/>
          <w:cs/>
        </w:rPr>
        <w:t>ක්‍ෂ</w:t>
      </w:r>
      <w:r w:rsidRPr="00650FC5">
        <w:rPr>
          <w:rFonts w:ascii="UN-Abhaya" w:hAnsi="UN-Abhaya"/>
          <w:cs/>
        </w:rPr>
        <w:t>ත්‍රිය යන නම්වලින් හැඳින් වේ. මේ ඒ කීම</w:t>
      </w:r>
      <w:r w:rsidR="00FA7C38">
        <w:rPr>
          <w:rFonts w:ascii="UN-Abhaya" w:hAnsi="UN-Abhaya"/>
        </w:rPr>
        <w:t>;</w:t>
      </w:r>
      <w:r w:rsidRPr="00650FC5">
        <w:rPr>
          <w:rFonts w:ascii="UN-Abhaya" w:hAnsi="UN-Abhaya"/>
          <w:cs/>
        </w:rPr>
        <w:t xml:space="preserve"> </w:t>
      </w:r>
    </w:p>
    <w:p w14:paraId="579298F0" w14:textId="0BBFC4EF" w:rsidR="00380CFD" w:rsidRDefault="00297590" w:rsidP="00297590">
      <w:pPr>
        <w:pStyle w:val="Style2"/>
      </w:pPr>
      <w:r>
        <w:t>“</w:t>
      </w:r>
      <w:r w:rsidR="009545EB" w:rsidRPr="00650FC5">
        <w:rPr>
          <w:cs/>
        </w:rPr>
        <w:t>මුද්ධාභිසි</w:t>
      </w:r>
      <w:r>
        <w:rPr>
          <w:rFonts w:hint="cs"/>
          <w:cs/>
        </w:rPr>
        <w:t>ත්</w:t>
      </w:r>
      <w:r w:rsidR="009545EB" w:rsidRPr="00650FC5">
        <w:rPr>
          <w:cs/>
        </w:rPr>
        <w:t>තො රාජාති ක</w:t>
      </w:r>
      <w:r>
        <w:rPr>
          <w:rFonts w:hint="cs"/>
          <w:cs/>
        </w:rPr>
        <w:t>ථි</w:t>
      </w:r>
      <w:r w:rsidR="009545EB" w:rsidRPr="00650FC5">
        <w:rPr>
          <w:cs/>
        </w:rPr>
        <w:t>ත</w:t>
      </w:r>
      <w:r>
        <w:rPr>
          <w:rFonts w:hint="cs"/>
          <w:cs/>
        </w:rPr>
        <w:t>ො</w:t>
      </w:r>
      <w:r w:rsidR="009545EB" w:rsidRPr="00650FC5">
        <w:rPr>
          <w:cs/>
        </w:rPr>
        <w:t xml:space="preserve"> ඉතරො පන</w:t>
      </w:r>
      <w:r w:rsidR="009545EB" w:rsidRPr="00650FC5">
        <w:t>,</w:t>
      </w:r>
      <w:r w:rsidR="00014ECB">
        <w:t xml:space="preserve"> </w:t>
      </w:r>
    </w:p>
    <w:p w14:paraId="4E186C08" w14:textId="4786D4E6" w:rsidR="009545EB" w:rsidRPr="00650FC5" w:rsidRDefault="009545EB" w:rsidP="00297590">
      <w:pPr>
        <w:pStyle w:val="Style2"/>
      </w:pPr>
      <w:r w:rsidRPr="00650FC5">
        <w:rPr>
          <w:cs/>
        </w:rPr>
        <w:t>රාජ</w:t>
      </w:r>
      <w:r w:rsidR="00297590">
        <w:rPr>
          <w:rFonts w:hint="cs"/>
          <w:cs/>
        </w:rPr>
        <w:t>ඤ්ඤො</w:t>
      </w:r>
      <w:r w:rsidRPr="00650FC5">
        <w:rPr>
          <w:cs/>
        </w:rPr>
        <w:t xml:space="preserve"> ඛත්තියො චාති වු</w:t>
      </w:r>
      <w:r w:rsidR="00297590">
        <w:rPr>
          <w:rFonts w:hint="cs"/>
          <w:cs/>
        </w:rPr>
        <w:t>ත්</w:t>
      </w:r>
      <w:r w:rsidRPr="00650FC5">
        <w:rPr>
          <w:cs/>
        </w:rPr>
        <w:t>තො ඛත්තියජාතිකො</w:t>
      </w:r>
      <w:r w:rsidR="00C4684C">
        <w:t>”</w:t>
      </w:r>
      <w:r w:rsidRPr="00650FC5">
        <w:t xml:space="preserve"> </w:t>
      </w:r>
    </w:p>
    <w:p w14:paraId="5ED7CE59" w14:textId="389E679E" w:rsidR="009545EB" w:rsidRDefault="009545EB" w:rsidP="005F46AF">
      <w:pPr>
        <w:spacing w:line="276" w:lineRule="auto"/>
        <w:rPr>
          <w:rFonts w:ascii="UN-Abhaya" w:hAnsi="UN-Abhaya"/>
        </w:rPr>
      </w:pPr>
      <w:r w:rsidRPr="00192822">
        <w:rPr>
          <w:rFonts w:ascii="UN-Abhaya" w:hAnsi="UN-Abhaya"/>
          <w:b/>
          <w:bCs/>
          <w:cs/>
        </w:rPr>
        <w:t>උපස්ස</w:t>
      </w:r>
      <w:r w:rsidR="00FB4F11" w:rsidRPr="00192822">
        <w:rPr>
          <w:rFonts w:ascii="UN-Abhaya" w:hAnsi="UN-Abhaya" w:hint="cs"/>
          <w:b/>
          <w:bCs/>
          <w:cs/>
        </w:rPr>
        <w:t>ග්ග</w:t>
      </w:r>
      <w:r w:rsidRPr="00650FC5">
        <w:rPr>
          <w:rFonts w:ascii="UN-Abhaya" w:hAnsi="UN-Abhaya"/>
          <w:cs/>
        </w:rPr>
        <w:t xml:space="preserve"> නම් උවදුරු ය. </w:t>
      </w:r>
      <w:r w:rsidR="008B35FA">
        <w:rPr>
          <w:rFonts w:ascii="UN-Abhaya" w:hAnsi="UN-Abhaya"/>
          <w:b/>
          <w:bCs/>
        </w:rPr>
        <w:t>‘</w:t>
      </w:r>
      <w:r w:rsidRPr="006B666F">
        <w:rPr>
          <w:rFonts w:ascii="UN-Abhaya" w:hAnsi="UN-Abhaya"/>
          <w:b/>
          <w:bCs/>
          <w:cs/>
        </w:rPr>
        <w:t>උපස්ස</w:t>
      </w:r>
      <w:r w:rsidR="00206C0E" w:rsidRPr="006B666F">
        <w:rPr>
          <w:rFonts w:ascii="UN-Abhaya" w:hAnsi="UN-Abhaya" w:hint="cs"/>
          <w:b/>
          <w:bCs/>
          <w:cs/>
        </w:rPr>
        <w:t>ග්ගො</w:t>
      </w:r>
      <w:r w:rsidRPr="006B666F">
        <w:rPr>
          <w:rFonts w:ascii="UN-Abhaya" w:hAnsi="UN-Abhaya"/>
          <w:b/>
          <w:bCs/>
          <w:cs/>
        </w:rPr>
        <w:t>ති උපස</w:t>
      </w:r>
      <w:r w:rsidR="00206C0E" w:rsidRPr="006B666F">
        <w:rPr>
          <w:rFonts w:ascii="UN-Abhaya" w:hAnsi="UN-Abhaya" w:hint="cs"/>
          <w:b/>
          <w:bCs/>
          <w:cs/>
        </w:rPr>
        <w:t>ට්ඨා</w:t>
      </w:r>
      <w:r w:rsidRPr="006B666F">
        <w:rPr>
          <w:rFonts w:ascii="UN-Abhaya" w:hAnsi="UN-Abhaya"/>
          <w:b/>
          <w:bCs/>
          <w:cs/>
        </w:rPr>
        <w:t>කාරො ත</w:t>
      </w:r>
      <w:r w:rsidR="006B666F" w:rsidRPr="006B666F">
        <w:rPr>
          <w:rFonts w:ascii="UN-Abhaya" w:hAnsi="UN-Abhaya"/>
          <w:b/>
          <w:bCs/>
          <w:cs/>
        </w:rPr>
        <w:t>ත්‍ථ</w:t>
      </w:r>
      <w:r w:rsidRPr="006B666F">
        <w:rPr>
          <w:rFonts w:ascii="UN-Abhaya" w:hAnsi="UN-Abhaya"/>
          <w:b/>
          <w:bCs/>
          <w:cs/>
        </w:rPr>
        <w:t xml:space="preserve"> ත</w:t>
      </w:r>
      <w:r w:rsidR="00DB5973" w:rsidRPr="006B666F">
        <w:rPr>
          <w:rFonts w:ascii="UN-Abhaya" w:hAnsi="UN-Abhaya"/>
          <w:b/>
          <w:bCs/>
          <w:cs/>
        </w:rPr>
        <w:t>ත්‍ථ</w:t>
      </w:r>
      <w:r w:rsidRPr="006B666F">
        <w:rPr>
          <w:rFonts w:ascii="UN-Abhaya" w:hAnsi="UN-Abhaya"/>
          <w:b/>
          <w:bCs/>
          <w:cs/>
        </w:rPr>
        <w:t xml:space="preserve"> ලග්ගනාකාර</w:t>
      </w:r>
      <w:r w:rsidR="006B666F" w:rsidRPr="006B666F">
        <w:rPr>
          <w:rFonts w:ascii="UN-Abhaya" w:hAnsi="UN-Abhaya" w:hint="cs"/>
          <w:b/>
          <w:bCs/>
          <w:cs/>
        </w:rPr>
        <w:t>ො</w:t>
      </w:r>
      <w:r w:rsidR="008B35FA">
        <w:rPr>
          <w:rFonts w:ascii="UN-Abhaya" w:hAnsi="UN-Abhaya"/>
          <w:b/>
          <w:bCs/>
        </w:rPr>
        <w:t>’</w:t>
      </w:r>
      <w:r w:rsidRPr="00650FC5">
        <w:rPr>
          <w:rFonts w:ascii="UN-Abhaya" w:hAnsi="UN-Abhaya"/>
        </w:rPr>
        <w:t xml:space="preserve"> </w:t>
      </w:r>
      <w:r w:rsidRPr="00650FC5">
        <w:rPr>
          <w:rFonts w:ascii="UN-Abhaya" w:hAnsi="UN-Abhaya"/>
          <w:cs/>
        </w:rPr>
        <w:t>යනු අටුවා ය. යමකු විසින් ගෘහ ව</w:t>
      </w:r>
      <w:r w:rsidR="006B666F">
        <w:rPr>
          <w:rFonts w:ascii="UN-Abhaya" w:hAnsi="UN-Abhaya" w:hint="cs"/>
          <w:cs/>
        </w:rPr>
        <w:t>ාස්</w:t>
      </w:r>
      <w:r w:rsidRPr="00650FC5">
        <w:rPr>
          <w:rFonts w:ascii="UN-Abhaya" w:hAnsi="UN-Abhaya"/>
          <w:cs/>
        </w:rPr>
        <w:t>තු ආදි යමක් ගිනි තැබීම් ආදියකින් විනාශ කළ කල්හි එහි යමක් නො නැසී ඉතිරි වී නම් ඒ ඉතිරි දෙයෙහි එල්බ ග</w:t>
      </w:r>
      <w:r w:rsidR="006B666F">
        <w:rPr>
          <w:rFonts w:ascii="UN-Abhaya" w:hAnsi="UN-Abhaya" w:hint="cs"/>
          <w:cs/>
        </w:rPr>
        <w:t>ෙ</w:t>
      </w:r>
      <w:r w:rsidRPr="00650FC5">
        <w:rPr>
          <w:rFonts w:ascii="UN-Abhaya" w:hAnsi="UN-Abhaya"/>
          <w:cs/>
        </w:rPr>
        <w:t>ණ ලැග ගෙණැ නැසුනු දේ ගැණ ශෝක කිරීම උපස</w:t>
      </w:r>
      <w:r w:rsidR="006B666F">
        <w:rPr>
          <w:rFonts w:ascii="UN-Abhaya" w:hAnsi="UN-Abhaya" w:hint="cs"/>
          <w:cs/>
        </w:rPr>
        <w:t>ට්</w:t>
      </w:r>
      <w:r w:rsidRPr="00650FC5">
        <w:rPr>
          <w:rFonts w:ascii="UN-Abhaya" w:hAnsi="UN-Abhaya"/>
          <w:cs/>
        </w:rPr>
        <w:t>ඨාකාරැ යි කීහ. උපස්ස</w:t>
      </w:r>
      <w:r w:rsidR="006B666F">
        <w:rPr>
          <w:rFonts w:ascii="UN-Abhaya" w:hAnsi="UN-Abhaya" w:hint="cs"/>
          <w:cs/>
        </w:rPr>
        <w:t>ග්ග</w:t>
      </w:r>
      <w:r w:rsidRPr="00650FC5">
        <w:rPr>
          <w:rFonts w:ascii="UN-Abhaya" w:hAnsi="UN-Abhaya"/>
          <w:cs/>
        </w:rPr>
        <w:t xml:space="preserve"> යන්නට කළ අටුවාව මෙසේ වුවත් ලෝකයා විසින් උවදුරු යි ගණු ලබ</w:t>
      </w:r>
      <w:r w:rsidR="006B666F">
        <w:rPr>
          <w:rFonts w:ascii="UN-Abhaya" w:hAnsi="UN-Abhaya" w:hint="cs"/>
          <w:cs/>
        </w:rPr>
        <w:t>න්</w:t>
      </w:r>
      <w:r w:rsidRPr="00650FC5">
        <w:rPr>
          <w:rFonts w:ascii="UN-Abhaya" w:hAnsi="UN-Abhaya"/>
          <w:cs/>
        </w:rPr>
        <w:t xml:space="preserve">නෝ ද උපස්සග්ග නම් වෙති. </w:t>
      </w:r>
    </w:p>
    <w:p w14:paraId="562EB5C6" w14:textId="55FB4768" w:rsidR="009545EB" w:rsidRDefault="009545EB" w:rsidP="005F46AF">
      <w:pPr>
        <w:spacing w:line="276" w:lineRule="auto"/>
        <w:rPr>
          <w:rFonts w:ascii="UN-Abhaya" w:hAnsi="UN-Abhaya"/>
        </w:rPr>
      </w:pPr>
      <w:r w:rsidRPr="008263FD">
        <w:rPr>
          <w:rFonts w:ascii="UN-Abhaya" w:hAnsi="UN-Abhaya"/>
          <w:b/>
          <w:bCs/>
          <w:cs/>
        </w:rPr>
        <w:t>අ</w:t>
      </w:r>
      <w:r w:rsidR="008263FD" w:rsidRPr="008263FD">
        <w:rPr>
          <w:rFonts w:ascii="UN-Abhaya" w:hAnsi="UN-Abhaya" w:hint="cs"/>
          <w:b/>
          <w:bCs/>
          <w:cs/>
        </w:rPr>
        <w:t>බ්භ</w:t>
      </w:r>
      <w:r w:rsidRPr="008263FD">
        <w:rPr>
          <w:rFonts w:ascii="UN-Abhaya" w:hAnsi="UN-Abhaya"/>
          <w:b/>
          <w:bCs/>
          <w:cs/>
        </w:rPr>
        <w:t>ක්ඛානං ව දාරු</w:t>
      </w:r>
      <w:r w:rsidR="008263FD" w:rsidRPr="008263FD">
        <w:rPr>
          <w:rFonts w:ascii="UN-Abhaya" w:hAnsi="UN-Abhaya" w:hint="cs"/>
          <w:b/>
          <w:bCs/>
          <w:cs/>
        </w:rPr>
        <w:t>ණං</w:t>
      </w:r>
      <w:r w:rsidRPr="00650FC5">
        <w:rPr>
          <w:rFonts w:ascii="UN-Abhaya" w:hAnsi="UN-Abhaya"/>
          <w:cs/>
        </w:rPr>
        <w:t xml:space="preserve"> </w:t>
      </w:r>
      <w:r w:rsidRPr="00650FC5">
        <w:rPr>
          <w:rFonts w:ascii="UN-Abhaya" w:hAnsi="UN-Abhaya"/>
        </w:rPr>
        <w:t xml:space="preserve">= </w:t>
      </w:r>
      <w:r w:rsidRPr="00650FC5">
        <w:rPr>
          <w:rFonts w:ascii="UN-Abhaya" w:hAnsi="UN-Abhaya"/>
          <w:cs/>
        </w:rPr>
        <w:t>දරුණු වූ අබිබවා කීමට හෝ. ද</w:t>
      </w:r>
      <w:r w:rsidR="00CB1265">
        <w:rPr>
          <w:rFonts w:ascii="UN-Abhaya" w:hAnsi="UN-Abhaya" w:hint="cs"/>
          <w:cs/>
        </w:rPr>
        <w:t>ෝ</w:t>
      </w:r>
      <w:r w:rsidRPr="00650FC5">
        <w:rPr>
          <w:rFonts w:ascii="UN-Abhaya" w:hAnsi="UN-Abhaya"/>
          <w:cs/>
        </w:rPr>
        <w:t>ෂාරෝප</w:t>
      </w:r>
      <w:r w:rsidR="00EC016A">
        <w:rPr>
          <w:rFonts w:ascii="UN-Abhaya" w:hAnsi="UN-Abhaya" w:hint="cs"/>
          <w:cs/>
        </w:rPr>
        <w:t>ණයට හෝ</w:t>
      </w:r>
      <w:r w:rsidR="00CB1265">
        <w:rPr>
          <w:rFonts w:ascii="UN-Abhaya" w:hAnsi="UN-Abhaya" w:hint="cs"/>
          <w:cs/>
        </w:rPr>
        <w:t>.</w:t>
      </w:r>
      <w:r w:rsidRPr="00650FC5">
        <w:rPr>
          <w:rFonts w:ascii="UN-Abhaya" w:hAnsi="UN-Abhaya"/>
          <w:cs/>
        </w:rPr>
        <w:t xml:space="preserve"> </w:t>
      </w:r>
    </w:p>
    <w:p w14:paraId="2F7ADF1C" w14:textId="5015EE66" w:rsidR="006A66B5" w:rsidRDefault="00536156" w:rsidP="005F46AF">
      <w:pPr>
        <w:spacing w:line="276" w:lineRule="auto"/>
        <w:rPr>
          <w:rFonts w:ascii="UN-Abhaya" w:hAnsi="UN-Abhaya"/>
        </w:rPr>
      </w:pPr>
      <w:r>
        <w:rPr>
          <w:rFonts w:ascii="UN-Abhaya" w:hAnsi="UN-Abhaya"/>
        </w:rPr>
        <w:t>“</w:t>
      </w:r>
      <w:r w:rsidR="009545EB" w:rsidRPr="00650FC5">
        <w:rPr>
          <w:rFonts w:ascii="UN-Abhaya" w:hAnsi="UN-Abhaya"/>
          <w:cs/>
        </w:rPr>
        <w:t>තෝ මෙතැන උමං බි</w:t>
      </w:r>
      <w:r w:rsidR="000140C3">
        <w:rPr>
          <w:rFonts w:ascii="UN-Abhaya" w:hAnsi="UN-Abhaya" w:hint="cs"/>
          <w:cs/>
        </w:rPr>
        <w:t>න්</w:t>
      </w:r>
      <w:r w:rsidR="009545EB" w:rsidRPr="00650FC5">
        <w:rPr>
          <w:rFonts w:ascii="UN-Abhaya" w:hAnsi="UN-Abhaya"/>
          <w:cs/>
        </w:rPr>
        <w:t>දෙහි</w:t>
      </w:r>
      <w:r w:rsidR="009545EB" w:rsidRPr="00650FC5">
        <w:rPr>
          <w:rFonts w:ascii="UN-Abhaya" w:hAnsi="UN-Abhaya"/>
        </w:rPr>
        <w:t xml:space="preserve">, </w:t>
      </w:r>
      <w:r w:rsidR="009545EB" w:rsidRPr="00650FC5">
        <w:rPr>
          <w:rFonts w:ascii="UN-Abhaya" w:hAnsi="UN-Abhaya"/>
          <w:cs/>
        </w:rPr>
        <w:t>මේ රාජාපරාධය කෙළෙහි</w:t>
      </w:r>
      <w:r w:rsidR="00C4684C">
        <w:rPr>
          <w:rFonts w:ascii="UN-Abhaya" w:hAnsi="UN-Abhaya"/>
          <w:cs/>
        </w:rPr>
        <w:t>”</w:t>
      </w:r>
      <w:r w:rsidR="009545EB" w:rsidRPr="00650FC5">
        <w:rPr>
          <w:rFonts w:ascii="UN-Abhaya" w:hAnsi="UN-Abhaya"/>
          <w:cs/>
        </w:rPr>
        <w:t xml:space="preserve"> යනාදීන් තමා නො කළ නො දුටු නො ඇසූ නො සිතු විරූ දේ තමන් පිට එන්නේ ය. බලවත් වූ ද</w:t>
      </w:r>
      <w:r w:rsidR="000140C3">
        <w:rPr>
          <w:rFonts w:ascii="UN-Abhaya" w:hAnsi="UN-Abhaya" w:hint="cs"/>
          <w:cs/>
        </w:rPr>
        <w:t>ෝ</w:t>
      </w:r>
      <w:r w:rsidR="009545EB" w:rsidRPr="00650FC5">
        <w:rPr>
          <w:rFonts w:ascii="UN-Abhaya" w:hAnsi="UN-Abhaya"/>
          <w:cs/>
        </w:rPr>
        <w:t>ෂාරෝපණයට පැමිණෙන්නේ ය. ඇතැම් විට ඇතැම් මනුෂ්‍යයෝ තමන් නො කළ නො දුටු නො ඇසූ නො සිතු දේ ගැන ගැරහුම් ලබ</w:t>
      </w:r>
      <w:r w:rsidR="000140C3">
        <w:rPr>
          <w:rFonts w:ascii="UN-Abhaya" w:hAnsi="UN-Abhaya" w:hint="cs"/>
          <w:cs/>
        </w:rPr>
        <w:t>න්</w:t>
      </w:r>
      <w:r w:rsidR="009545EB" w:rsidRPr="00650FC5">
        <w:rPr>
          <w:rFonts w:ascii="UN-Abhaya" w:hAnsi="UN-Abhaya"/>
          <w:cs/>
        </w:rPr>
        <w:t>නෝ වධබ</w:t>
      </w:r>
      <w:r w:rsidR="000C0EC0">
        <w:rPr>
          <w:rFonts w:ascii="UN-Abhaya" w:hAnsi="UN-Abhaya"/>
          <w:cs/>
        </w:rPr>
        <w:t>න්‍ධ</w:t>
      </w:r>
      <w:r w:rsidR="009545EB" w:rsidRPr="00650FC5">
        <w:rPr>
          <w:rFonts w:ascii="UN-Abhaya" w:hAnsi="UN-Abhaya"/>
          <w:cs/>
        </w:rPr>
        <w:t>න ලබන්නෝ වෙති. එයට පෙර කළ අකුශලක</w:t>
      </w:r>
      <w:r w:rsidR="000140C3">
        <w:rPr>
          <w:rFonts w:ascii="UN-Abhaya" w:hAnsi="UN-Abhaya" w:hint="cs"/>
          <w:cs/>
        </w:rPr>
        <w:t>ර්‍</w:t>
      </w:r>
      <w:r w:rsidR="009545EB" w:rsidRPr="00650FC5">
        <w:rPr>
          <w:rFonts w:ascii="UN-Abhaya" w:hAnsi="UN-Abhaya"/>
          <w:cs/>
        </w:rPr>
        <w:t>ම ද හේතු විය හැකි බවට පහත දැක්වෙන්නී නිදසුන් කතා ය</w:t>
      </w:r>
      <w:r w:rsidR="006A66B5">
        <w:rPr>
          <w:rFonts w:ascii="UN-Abhaya" w:hAnsi="UN-Abhaya"/>
        </w:rPr>
        <w:t xml:space="preserve">; </w:t>
      </w:r>
    </w:p>
    <w:p w14:paraId="0EE1B4FE" w14:textId="6D65AEAC" w:rsidR="009545EB" w:rsidRDefault="009545EB" w:rsidP="005F46AF">
      <w:pPr>
        <w:spacing w:line="276" w:lineRule="auto"/>
        <w:rPr>
          <w:rFonts w:ascii="UN-Abhaya" w:hAnsi="UN-Abhaya"/>
        </w:rPr>
      </w:pPr>
      <w:r w:rsidRPr="00650FC5">
        <w:rPr>
          <w:rFonts w:ascii="UN-Abhaya" w:hAnsi="UN-Abhaya"/>
          <w:cs/>
        </w:rPr>
        <w:lastRenderedPageBreak/>
        <w:t>අප මහසත් තෙමේ පෙර එක් අ</w:t>
      </w:r>
      <w:r w:rsidR="009B2A83">
        <w:rPr>
          <w:rFonts w:ascii="UN-Abhaya" w:hAnsi="UN-Abhaya" w:hint="cs"/>
          <w:cs/>
        </w:rPr>
        <w:t>ත්</w:t>
      </w:r>
      <w:r w:rsidRPr="00650FC5">
        <w:rPr>
          <w:rFonts w:ascii="UN-Abhaya" w:hAnsi="UN-Abhaya"/>
          <w:cs/>
        </w:rPr>
        <w:t>බවෙක පහත් කුලයක උපන්නේ ය</w:t>
      </w:r>
      <w:r w:rsidRPr="00650FC5">
        <w:rPr>
          <w:rFonts w:ascii="UN-Abhaya" w:hAnsi="UN-Abhaya"/>
        </w:rPr>
        <w:t xml:space="preserve">, </w:t>
      </w:r>
      <w:r w:rsidRPr="00650FC5">
        <w:rPr>
          <w:rFonts w:ascii="UN-Abhaya" w:hAnsi="UN-Abhaya"/>
          <w:cs/>
        </w:rPr>
        <w:t>නම</w:t>
      </w:r>
      <w:r w:rsidR="009B2A83">
        <w:rPr>
          <w:rFonts w:ascii="UN-Abhaya" w:hAnsi="UN-Abhaya" w:hint="cs"/>
          <w:cs/>
        </w:rPr>
        <w:t>ි</w:t>
      </w:r>
      <w:r w:rsidRPr="00650FC5">
        <w:rPr>
          <w:rFonts w:ascii="UN-Abhaya" w:hAnsi="UN-Abhaya"/>
          <w:cs/>
        </w:rPr>
        <w:t>න් මුතාලී නම් ය. ධූ</w:t>
      </w:r>
      <w:r w:rsidR="009B2A83">
        <w:rPr>
          <w:rFonts w:ascii="UN-Abhaya" w:hAnsi="UN-Abhaya" w:hint="cs"/>
          <w:cs/>
        </w:rPr>
        <w:t>ර්‍ත</w:t>
      </w:r>
      <w:r w:rsidRPr="00650FC5">
        <w:rPr>
          <w:rFonts w:ascii="UN-Abhaya" w:hAnsi="UN-Abhaya"/>
          <w:cs/>
        </w:rPr>
        <w:t xml:space="preserve">යෙක් ව දුදනන් හා එක්ව දිනෙක සුරභි නම් පසේ බුදුරදුන්ට </w:t>
      </w:r>
      <w:r w:rsidR="00CC6071">
        <w:rPr>
          <w:rFonts w:ascii="UN-Abhaya" w:hAnsi="UN-Abhaya"/>
        </w:rPr>
        <w:t>“</w:t>
      </w:r>
      <w:r w:rsidRPr="00650FC5">
        <w:rPr>
          <w:rFonts w:ascii="UN-Abhaya" w:hAnsi="UN-Abhaya"/>
          <w:cs/>
        </w:rPr>
        <w:t>දුශ්ශීලයා</w:t>
      </w:r>
      <w:r w:rsidRPr="00650FC5">
        <w:rPr>
          <w:rFonts w:ascii="UN-Abhaya" w:hAnsi="UN-Abhaya"/>
        </w:rPr>
        <w:t xml:space="preserve">, </w:t>
      </w:r>
      <w:r w:rsidRPr="00650FC5">
        <w:rPr>
          <w:rFonts w:ascii="UN-Abhaya" w:hAnsi="UN-Abhaya"/>
          <w:cs/>
        </w:rPr>
        <w:t>නින්දිතයා</w:t>
      </w:r>
      <w:r w:rsidRPr="00650FC5">
        <w:rPr>
          <w:rFonts w:ascii="UN-Abhaya" w:hAnsi="UN-Abhaya"/>
        </w:rPr>
        <w:t xml:space="preserve">, </w:t>
      </w:r>
      <w:r w:rsidRPr="00650FC5">
        <w:rPr>
          <w:rFonts w:ascii="UN-Abhaya" w:hAnsi="UN-Abhaya"/>
          <w:cs/>
        </w:rPr>
        <w:t>පවිටු ගති ඇ</w:t>
      </w:r>
      <w:r w:rsidR="009B2A83">
        <w:rPr>
          <w:rFonts w:ascii="UN-Abhaya" w:hAnsi="UN-Abhaya" w:hint="cs"/>
          <w:cs/>
        </w:rPr>
        <w:t>ත්</w:t>
      </w:r>
      <w:r w:rsidRPr="00650FC5">
        <w:rPr>
          <w:rFonts w:ascii="UN-Abhaya" w:hAnsi="UN-Abhaya"/>
          <w:cs/>
        </w:rPr>
        <w:t>තා</w:t>
      </w:r>
      <w:r w:rsidR="00CC6071">
        <w:rPr>
          <w:rFonts w:ascii="UN-Abhaya" w:hAnsi="UN-Abhaya"/>
        </w:rPr>
        <w:t>”</w:t>
      </w:r>
      <w:r w:rsidRPr="00650FC5">
        <w:rPr>
          <w:rFonts w:ascii="UN-Abhaya" w:hAnsi="UN-Abhaya"/>
        </w:rPr>
        <w:t xml:space="preserve"> </w:t>
      </w:r>
      <w:r w:rsidRPr="00650FC5">
        <w:rPr>
          <w:rFonts w:ascii="UN-Abhaya" w:hAnsi="UN-Abhaya"/>
          <w:cs/>
        </w:rPr>
        <w:t>යි බැණ වැදුණේ ය. ඔහු ඒ පවින් අවුරුදු බොහෝ ගණනක් නිරයෙහි ඉපිද පැසී මේ අන්තිම අ</w:t>
      </w:r>
      <w:r w:rsidR="009B2A83">
        <w:rPr>
          <w:rFonts w:ascii="UN-Abhaya" w:hAnsi="UN-Abhaya" w:hint="cs"/>
          <w:cs/>
        </w:rPr>
        <w:t>ත්බ</w:t>
      </w:r>
      <w:r w:rsidRPr="00650FC5">
        <w:rPr>
          <w:rFonts w:ascii="UN-Abhaya" w:hAnsi="UN-Abhaya"/>
          <w:cs/>
        </w:rPr>
        <w:t>වෙහි බුදු වූයේ ලාභයෙන් අගතැන් පත් වී ය. එය නො ඉවසූ තී</w:t>
      </w:r>
      <w:r w:rsidR="00573694">
        <w:rPr>
          <w:rFonts w:ascii="UN-Abhaya" w:hAnsi="UN-Abhaya"/>
          <w:cs/>
        </w:rPr>
        <w:t>ර්‍ත්‍ථ</w:t>
      </w:r>
      <w:r w:rsidRPr="00650FC5">
        <w:rPr>
          <w:rFonts w:ascii="UN-Abhaya" w:hAnsi="UN-Abhaya"/>
          <w:cs/>
        </w:rPr>
        <w:t xml:space="preserve">කයෝ </w:t>
      </w:r>
      <w:r w:rsidR="00CC6071">
        <w:rPr>
          <w:rFonts w:ascii="UN-Abhaya" w:hAnsi="UN-Abhaya"/>
        </w:rPr>
        <w:t>“</w:t>
      </w:r>
      <w:r w:rsidRPr="00650FC5">
        <w:rPr>
          <w:rFonts w:ascii="UN-Abhaya" w:hAnsi="UN-Abhaya"/>
          <w:cs/>
        </w:rPr>
        <w:t>ශ්‍රමණ ගෞතමයාට අපකීර්තියක් උපද වන්නෙමු” යි සිතා ඒ පිණිස සුන්දරි නම් පරිබ්‍රාජිකාව යෙදූහ. ඕ තොමෝ එතැන් පටන් සැම දවස හිමිදිරියෙහි බුදුරජුන් වසන වෙහෙර අසලින් යන්නී</w:t>
      </w:r>
      <w:r w:rsidRPr="00650FC5">
        <w:rPr>
          <w:rFonts w:ascii="UN-Abhaya" w:hAnsi="UN-Abhaya"/>
        </w:rPr>
        <w:t xml:space="preserve">, </w:t>
      </w:r>
      <w:r w:rsidRPr="00650FC5">
        <w:rPr>
          <w:rFonts w:ascii="UN-Abhaya" w:hAnsi="UN-Abhaya"/>
          <w:cs/>
        </w:rPr>
        <w:t xml:space="preserve">යම් කෙනකු </w:t>
      </w:r>
      <w:r w:rsidR="00CC6071">
        <w:rPr>
          <w:rFonts w:ascii="UN-Abhaya" w:hAnsi="UN-Abhaya"/>
        </w:rPr>
        <w:t>“</w:t>
      </w:r>
      <w:r w:rsidRPr="00650FC5">
        <w:rPr>
          <w:rFonts w:ascii="UN-Abhaya" w:hAnsi="UN-Abhaya"/>
          <w:cs/>
        </w:rPr>
        <w:t>කොහි සිට එන්නේ දැ</w:t>
      </w:r>
      <w:r w:rsidRPr="00650FC5">
        <w:rPr>
          <w:rFonts w:ascii="UN-Abhaya" w:hAnsi="UN-Abhaya"/>
        </w:rPr>
        <w:t>?</w:t>
      </w:r>
      <w:r w:rsidR="00CC6071">
        <w:rPr>
          <w:rFonts w:ascii="UN-Abhaya" w:hAnsi="UN-Abhaya"/>
        </w:rPr>
        <w:t>”</w:t>
      </w:r>
      <w:r w:rsidRPr="00650FC5">
        <w:rPr>
          <w:rFonts w:ascii="UN-Abhaya" w:hAnsi="UN-Abhaya"/>
        </w:rPr>
        <w:t xml:space="preserve"> </w:t>
      </w:r>
      <w:r w:rsidRPr="00650FC5">
        <w:rPr>
          <w:rFonts w:ascii="UN-Abhaya" w:hAnsi="UN-Abhaya"/>
          <w:cs/>
        </w:rPr>
        <w:t xml:space="preserve">යි ඇසූ කල්හි </w:t>
      </w:r>
      <w:r w:rsidR="00CC6071">
        <w:rPr>
          <w:rFonts w:ascii="UN-Abhaya" w:hAnsi="UN-Abhaya"/>
        </w:rPr>
        <w:t>“</w:t>
      </w:r>
      <w:r w:rsidRPr="00650FC5">
        <w:rPr>
          <w:rFonts w:ascii="UN-Abhaya" w:hAnsi="UN-Abhaya"/>
          <w:cs/>
        </w:rPr>
        <w:t>ශ්‍රමණ ගෞතමයන් හා එක ගෙයි නිදා හිඳ එ</w:t>
      </w:r>
      <w:r w:rsidR="009B2A83">
        <w:rPr>
          <w:rFonts w:ascii="UN-Abhaya" w:hAnsi="UN-Abhaya" w:hint="cs"/>
          <w:cs/>
        </w:rPr>
        <w:t>න්නී</w:t>
      </w:r>
      <w:r w:rsidRPr="00650FC5">
        <w:rPr>
          <w:rFonts w:ascii="UN-Abhaya" w:hAnsi="UN-Abhaya"/>
          <w:cs/>
        </w:rPr>
        <w:t>මි</w:t>
      </w:r>
      <w:r w:rsidR="00CC6071">
        <w:rPr>
          <w:rFonts w:ascii="UN-Abhaya" w:hAnsi="UN-Abhaya"/>
        </w:rPr>
        <w:t>”</w:t>
      </w:r>
      <w:r w:rsidRPr="00650FC5">
        <w:rPr>
          <w:rFonts w:ascii="UN-Abhaya" w:hAnsi="UN-Abhaya"/>
        </w:rPr>
        <w:t xml:space="preserve"> </w:t>
      </w:r>
      <w:r w:rsidRPr="00650FC5">
        <w:rPr>
          <w:rFonts w:ascii="UN-Abhaya" w:hAnsi="UN-Abhaya"/>
          <w:cs/>
        </w:rPr>
        <w:t>යි කියා ඉක්මන් ගමනින් යන්න</w:t>
      </w:r>
      <w:r w:rsidR="009B2A83">
        <w:rPr>
          <w:rFonts w:ascii="UN-Abhaya" w:hAnsi="UN-Abhaya" w:hint="cs"/>
          <w:cs/>
        </w:rPr>
        <w:t>ී</w:t>
      </w:r>
      <w:r w:rsidRPr="00650FC5">
        <w:rPr>
          <w:rFonts w:ascii="UN-Abhaya" w:hAnsi="UN-Abhaya"/>
          <w:cs/>
        </w:rPr>
        <w:t xml:space="preserve"> ය. මේ කතාව රට පුරා පැතිර ගියා ය. තී</w:t>
      </w:r>
      <w:r w:rsidR="00573694">
        <w:rPr>
          <w:rFonts w:ascii="UN-Abhaya" w:hAnsi="UN-Abhaya"/>
          <w:cs/>
        </w:rPr>
        <w:t>ර්‍ත්‍ථ</w:t>
      </w:r>
      <w:r w:rsidRPr="00650FC5">
        <w:rPr>
          <w:rFonts w:ascii="UN-Abhaya" w:hAnsi="UN-Abhaya"/>
          <w:cs/>
        </w:rPr>
        <w:t>කයෝ</w:t>
      </w:r>
      <w:r w:rsidR="009B2A83">
        <w:rPr>
          <w:rFonts w:ascii="UN-Abhaya" w:hAnsi="UN-Abhaya" w:hint="cs"/>
          <w:cs/>
        </w:rPr>
        <w:t xml:space="preserve"> </w:t>
      </w:r>
      <w:r w:rsidR="00CC6071">
        <w:rPr>
          <w:rFonts w:ascii="UN-Abhaya" w:hAnsi="UN-Abhaya"/>
        </w:rPr>
        <w:t>“</w:t>
      </w:r>
      <w:r w:rsidRPr="00650FC5">
        <w:rPr>
          <w:rFonts w:ascii="UN-Abhaya" w:hAnsi="UN-Abhaya"/>
          <w:cs/>
        </w:rPr>
        <w:t>බල</w:t>
      </w:r>
      <w:r w:rsidR="009B2A83">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පින්වත්නි! ශ්‍රමණ ගෞතමයාගේ ජඩකම්</w:t>
      </w:r>
      <w:r w:rsidRPr="00650FC5">
        <w:rPr>
          <w:rFonts w:ascii="UN-Abhaya" w:hAnsi="UN-Abhaya"/>
        </w:rPr>
        <w:t xml:space="preserve">, </w:t>
      </w:r>
      <w:r w:rsidRPr="00650FC5">
        <w:rPr>
          <w:rFonts w:ascii="UN-Abhaya" w:hAnsi="UN-Abhaya"/>
          <w:cs/>
        </w:rPr>
        <w:t>අනුන් දෙන දේ කමින් බොමින් වැඳුම පිදුම් ලබමින් ශ්‍රමණ ගෞතමයා කරණ වැඩ</w:t>
      </w:r>
      <w:r w:rsidRPr="00650FC5">
        <w:rPr>
          <w:rFonts w:ascii="UN-Abhaya" w:hAnsi="UN-Abhaya"/>
        </w:rPr>
        <w:t xml:space="preserve">, </w:t>
      </w:r>
      <w:r w:rsidRPr="00650FC5">
        <w:rPr>
          <w:rFonts w:ascii="UN-Abhaya" w:hAnsi="UN-Abhaya"/>
          <w:cs/>
        </w:rPr>
        <w:t>ගෑණුන් හා එකට නිදයි. ඈලාට කෑම්පීම් දෙයි. ඇඳුම් කැඩුම් සපය</w:t>
      </w:r>
      <w:r w:rsidR="00CC6071">
        <w:rPr>
          <w:rFonts w:ascii="UN-Abhaya" w:hAnsi="UN-Abhaya" w:hint="cs"/>
          <w:cs/>
        </w:rPr>
        <w:t>යි</w:t>
      </w:r>
      <w:r w:rsidR="00CC6071">
        <w:rPr>
          <w:rFonts w:ascii="UN-Abhaya" w:hAnsi="UN-Abhaya"/>
        </w:rPr>
        <w:t>”</w:t>
      </w:r>
      <w:r w:rsidR="009B2A83">
        <w:rPr>
          <w:rFonts w:ascii="UN-Abhaya" w:hAnsi="UN-Abhaya" w:hint="cs"/>
          <w:cs/>
        </w:rPr>
        <w:t xml:space="preserve"> </w:t>
      </w:r>
      <w:r w:rsidRPr="00650FC5">
        <w:rPr>
          <w:rFonts w:ascii="UN-Abhaya" w:hAnsi="UN-Abhaya"/>
          <w:cs/>
        </w:rPr>
        <w:t xml:space="preserve">යි කියමින් බුදුරජුන්ට </w:t>
      </w:r>
      <w:r w:rsidR="002F01C5">
        <w:rPr>
          <w:rFonts w:ascii="UN-Abhaya" w:hAnsi="UN-Abhaya"/>
          <w:cs/>
        </w:rPr>
        <w:t>නි</w:t>
      </w:r>
      <w:r w:rsidR="009B2A83">
        <w:rPr>
          <w:rFonts w:ascii="UN-Abhaya" w:hAnsi="UN-Abhaya" w:hint="cs"/>
          <w:cs/>
        </w:rPr>
        <w:t>න්දා</w:t>
      </w:r>
      <w:r w:rsidRPr="00650FC5">
        <w:rPr>
          <w:rFonts w:ascii="UN-Abhaya" w:hAnsi="UN-Abhaya"/>
          <w:cs/>
        </w:rPr>
        <w:t xml:space="preserve"> කරන්නට වූහ. මාගේ ස්වාමිදරු වූ බුදුරජානන් වහන්සේ තිලෝගුරු වූ සේක් ද පෙර කළ අකුශලවාක</w:t>
      </w:r>
      <w:r w:rsidR="007C3B9F">
        <w:rPr>
          <w:rFonts w:ascii="UN-Abhaya" w:hAnsi="UN-Abhaya" w:hint="cs"/>
          <w:cs/>
        </w:rPr>
        <w:t>්කර්‍ම ශ</w:t>
      </w:r>
      <w:r w:rsidRPr="00650FC5">
        <w:rPr>
          <w:rFonts w:ascii="UN-Abhaya" w:hAnsi="UN-Abhaya"/>
          <w:cs/>
        </w:rPr>
        <w:t>ක්තියෙන් බිහිසුණු වූ මේ ද</w:t>
      </w:r>
      <w:r w:rsidR="007C3B9F">
        <w:rPr>
          <w:rFonts w:ascii="UN-Abhaya" w:hAnsi="UN-Abhaya" w:hint="cs"/>
          <w:cs/>
        </w:rPr>
        <w:t>ෝ</w:t>
      </w:r>
      <w:r w:rsidRPr="00650FC5">
        <w:rPr>
          <w:rFonts w:ascii="UN-Abhaya" w:hAnsi="UN-Abhaya"/>
          <w:cs/>
        </w:rPr>
        <w:t>ෂාරෝපණයට ලක් වූ ස</w:t>
      </w:r>
      <w:r w:rsidR="007C3B9F">
        <w:rPr>
          <w:rFonts w:ascii="UN-Abhaya" w:hAnsi="UN-Abhaya" w:hint="cs"/>
          <w:cs/>
        </w:rPr>
        <w:t>ේක</w:t>
      </w:r>
      <w:r w:rsidRPr="00650FC5">
        <w:rPr>
          <w:rFonts w:ascii="UN-Abhaya" w:hAnsi="UN-Abhaya"/>
          <w:cs/>
        </w:rPr>
        <w:t xml:space="preserve">. සෙස්සන් ගැණ කියනු කිම. කියන ලද්දේම ය. </w:t>
      </w:r>
    </w:p>
    <w:p w14:paraId="5007DE92" w14:textId="7CAB03DD" w:rsidR="00380CFD" w:rsidRPr="00D245A7" w:rsidRDefault="009545EB" w:rsidP="00D245A7">
      <w:pPr>
        <w:pStyle w:val="Style2"/>
      </w:pPr>
      <w:r w:rsidRPr="00D245A7">
        <w:t>“</w:t>
      </w:r>
      <w:r w:rsidRPr="00D245A7">
        <w:rPr>
          <w:cs/>
        </w:rPr>
        <w:t>මුනාලීනාමහං ධු</w:t>
      </w:r>
      <w:r w:rsidR="009B1422" w:rsidRPr="00D245A7">
        <w:rPr>
          <w:rFonts w:hint="cs"/>
          <w:cs/>
        </w:rPr>
        <w:t>ත්</w:t>
      </w:r>
      <w:r w:rsidRPr="00D245A7">
        <w:rPr>
          <w:cs/>
        </w:rPr>
        <w:t>තො පුබ්බෙ අඤ්ඤාය ජාතියා</w:t>
      </w:r>
      <w:r w:rsidRPr="00D245A7">
        <w:t xml:space="preserve">, </w:t>
      </w:r>
    </w:p>
    <w:p w14:paraId="03E92D13" w14:textId="6A63D2EF" w:rsidR="009545EB" w:rsidRPr="00D245A7" w:rsidRDefault="009545EB" w:rsidP="00D245A7">
      <w:pPr>
        <w:pStyle w:val="Style2"/>
      </w:pPr>
      <w:r w:rsidRPr="00D245A7">
        <w:rPr>
          <w:cs/>
        </w:rPr>
        <w:t>ප</w:t>
      </w:r>
      <w:r w:rsidR="009C74F5" w:rsidRPr="00D245A7">
        <w:rPr>
          <w:rFonts w:hint="cs"/>
          <w:cs/>
        </w:rPr>
        <w:t>ච්ච</w:t>
      </w:r>
      <w:r w:rsidR="009C74F5" w:rsidRPr="00D245A7">
        <w:rPr>
          <w:cs/>
        </w:rPr>
        <w:t>ෙ</w:t>
      </w:r>
      <w:r w:rsidRPr="00D245A7">
        <w:rPr>
          <w:cs/>
        </w:rPr>
        <w:t>කබුද්ධ</w:t>
      </w:r>
      <w:r w:rsidR="009C74F5" w:rsidRPr="00D245A7">
        <w:rPr>
          <w:rFonts w:hint="cs"/>
          <w:cs/>
        </w:rPr>
        <w:t>ං</w:t>
      </w:r>
      <w:r w:rsidRPr="00D245A7">
        <w:rPr>
          <w:cs/>
        </w:rPr>
        <w:t xml:space="preserve"> සුරභි අ</w:t>
      </w:r>
      <w:r w:rsidR="009C74F5" w:rsidRPr="00D245A7">
        <w:rPr>
          <w:rFonts w:hint="cs"/>
          <w:cs/>
        </w:rPr>
        <w:t>බ්භාචික්ඛිං</w:t>
      </w:r>
      <w:r w:rsidRPr="00D245A7">
        <w:rPr>
          <w:cs/>
        </w:rPr>
        <w:t xml:space="preserve"> අද</w:t>
      </w:r>
      <w:r w:rsidR="009C74F5" w:rsidRPr="00D245A7">
        <w:rPr>
          <w:rFonts w:hint="cs"/>
          <w:cs/>
        </w:rPr>
        <w:t>ූ</w:t>
      </w:r>
      <w:r w:rsidRPr="00D245A7">
        <w:rPr>
          <w:cs/>
        </w:rPr>
        <w:t>සකං</w:t>
      </w:r>
      <w:r w:rsidR="009C74F5" w:rsidRPr="00D245A7">
        <w:rPr>
          <w:rFonts w:hint="cs"/>
          <w:cs/>
        </w:rPr>
        <w:t>.</w:t>
      </w:r>
      <w:r w:rsidRPr="00D245A7">
        <w:t xml:space="preserve"> </w:t>
      </w:r>
    </w:p>
    <w:p w14:paraId="12A00813" w14:textId="4822DF07" w:rsidR="00D245A7" w:rsidRPr="00D245A7" w:rsidRDefault="00D245A7" w:rsidP="00D245A7">
      <w:pPr>
        <w:pStyle w:val="Style2"/>
      </w:pPr>
      <w:r w:rsidRPr="00D245A7">
        <w:rPr>
          <w:rFonts w:hint="cs"/>
          <w:cs/>
        </w:rPr>
        <w:t>.</w:t>
      </w:r>
    </w:p>
    <w:p w14:paraId="0068A138" w14:textId="77777777" w:rsidR="009C74F5" w:rsidRPr="00D245A7" w:rsidRDefault="009545EB" w:rsidP="00D245A7">
      <w:pPr>
        <w:pStyle w:val="Style2"/>
      </w:pPr>
      <w:r w:rsidRPr="00D245A7">
        <w:rPr>
          <w:cs/>
        </w:rPr>
        <w:t>තෙන කම්මවිපාක</w:t>
      </w:r>
      <w:r w:rsidR="009C74F5" w:rsidRPr="00D245A7">
        <w:rPr>
          <w:cs/>
        </w:rPr>
        <w:t>ෙ</w:t>
      </w:r>
      <w:r w:rsidRPr="00D245A7">
        <w:rPr>
          <w:cs/>
        </w:rPr>
        <w:t>න නිරය</w:t>
      </w:r>
      <w:r w:rsidR="009C74F5" w:rsidRPr="00D245A7">
        <w:rPr>
          <w:cs/>
        </w:rPr>
        <w:t>ෙ</w:t>
      </w:r>
      <w:r w:rsidRPr="00D245A7">
        <w:rPr>
          <w:cs/>
        </w:rPr>
        <w:t xml:space="preserve"> සංසරි</w:t>
      </w:r>
      <w:r w:rsidR="009C74F5" w:rsidRPr="00D245A7">
        <w:rPr>
          <w:rFonts w:hint="cs"/>
          <w:cs/>
        </w:rPr>
        <w:t>ං</w:t>
      </w:r>
      <w:r w:rsidRPr="00D245A7">
        <w:rPr>
          <w:cs/>
        </w:rPr>
        <w:t xml:space="preserve"> අහං</w:t>
      </w:r>
      <w:r w:rsidRPr="00D245A7">
        <w:t xml:space="preserve">, </w:t>
      </w:r>
    </w:p>
    <w:p w14:paraId="2372D93E" w14:textId="6E667280" w:rsidR="009545EB" w:rsidRPr="00D245A7" w:rsidRDefault="009545EB" w:rsidP="00D245A7">
      <w:pPr>
        <w:pStyle w:val="Style2"/>
      </w:pPr>
      <w:r w:rsidRPr="00D245A7">
        <w:rPr>
          <w:cs/>
        </w:rPr>
        <w:t>බහ</w:t>
      </w:r>
      <w:r w:rsidR="009C74F5" w:rsidRPr="00D245A7">
        <w:rPr>
          <w:rFonts w:hint="cs"/>
          <w:cs/>
        </w:rPr>
        <w:t>ූ</w:t>
      </w:r>
      <w:r w:rsidRPr="00D245A7">
        <w:rPr>
          <w:cs/>
        </w:rPr>
        <w:t>නි වස</w:t>
      </w:r>
      <w:r w:rsidR="009C74F5" w:rsidRPr="00D245A7">
        <w:rPr>
          <w:rFonts w:hint="cs"/>
          <w:cs/>
        </w:rPr>
        <w:t>්</w:t>
      </w:r>
      <w:r w:rsidRPr="00D245A7">
        <w:rPr>
          <w:cs/>
        </w:rPr>
        <w:t>ස</w:t>
      </w:r>
      <w:r w:rsidR="009C74F5" w:rsidRPr="00D245A7">
        <w:rPr>
          <w:rFonts w:hint="cs"/>
          <w:cs/>
        </w:rPr>
        <w:t xml:space="preserve"> ස</w:t>
      </w:r>
      <w:r w:rsidRPr="00D245A7">
        <w:rPr>
          <w:cs/>
        </w:rPr>
        <w:t>හස්සානි දුක්ඛං වෙදෙසි වෙදනං.</w:t>
      </w:r>
    </w:p>
    <w:p w14:paraId="6B4393E8" w14:textId="1A8E0B6B" w:rsidR="00D245A7" w:rsidRPr="00D245A7" w:rsidRDefault="00D245A7" w:rsidP="00D245A7">
      <w:pPr>
        <w:pStyle w:val="Style2"/>
      </w:pPr>
      <w:r w:rsidRPr="00D245A7">
        <w:rPr>
          <w:rFonts w:hint="cs"/>
          <w:cs/>
        </w:rPr>
        <w:t>.</w:t>
      </w:r>
    </w:p>
    <w:p w14:paraId="2CBA7EB7" w14:textId="7ED14820" w:rsidR="00380CFD" w:rsidRPr="00D245A7" w:rsidRDefault="009545EB" w:rsidP="00D245A7">
      <w:pPr>
        <w:pStyle w:val="Style2"/>
      </w:pPr>
      <w:r w:rsidRPr="00D245A7">
        <w:rPr>
          <w:cs/>
        </w:rPr>
        <w:t>තෙන ක</w:t>
      </w:r>
      <w:r w:rsidR="009C74F5" w:rsidRPr="00D245A7">
        <w:rPr>
          <w:rFonts w:hint="cs"/>
          <w:cs/>
        </w:rPr>
        <w:t>ම්</w:t>
      </w:r>
      <w:r w:rsidRPr="00D245A7">
        <w:rPr>
          <w:cs/>
        </w:rPr>
        <w:t>මාවස</w:t>
      </w:r>
      <w:r w:rsidR="009C74F5" w:rsidRPr="00D245A7">
        <w:rPr>
          <w:cs/>
        </w:rPr>
        <w:t>ෙ</w:t>
      </w:r>
      <w:r w:rsidRPr="00D245A7">
        <w:rPr>
          <w:cs/>
        </w:rPr>
        <w:t>සෙන ඉධ ප</w:t>
      </w:r>
      <w:r w:rsidR="009C74F5" w:rsidRPr="00D245A7">
        <w:rPr>
          <w:rFonts w:hint="cs"/>
          <w:cs/>
        </w:rPr>
        <w:t>ච්ඡිමක</w:t>
      </w:r>
      <w:r w:rsidR="009C74F5" w:rsidRPr="00D245A7">
        <w:rPr>
          <w:cs/>
        </w:rPr>
        <w:t>ෙ</w:t>
      </w:r>
      <w:r w:rsidRPr="00D245A7">
        <w:rPr>
          <w:cs/>
        </w:rPr>
        <w:t xml:space="preserve"> භව</w:t>
      </w:r>
      <w:r w:rsidR="009C74F5" w:rsidRPr="00D245A7">
        <w:rPr>
          <w:cs/>
        </w:rPr>
        <w:t>ෙ</w:t>
      </w:r>
      <w:r w:rsidRPr="00D245A7">
        <w:t>,</w:t>
      </w:r>
    </w:p>
    <w:p w14:paraId="0804E0DD" w14:textId="0985F57E" w:rsidR="009545EB" w:rsidRPr="00D245A7" w:rsidRDefault="009545EB" w:rsidP="00D245A7">
      <w:pPr>
        <w:pStyle w:val="Style2"/>
      </w:pPr>
      <w:r w:rsidRPr="00D245A7">
        <w:rPr>
          <w:cs/>
        </w:rPr>
        <w:t>අබ</w:t>
      </w:r>
      <w:r w:rsidR="009C74F5" w:rsidRPr="00D245A7">
        <w:rPr>
          <w:rFonts w:hint="cs"/>
          <w:cs/>
        </w:rPr>
        <w:t>්භ</w:t>
      </w:r>
      <w:r w:rsidRPr="00D245A7">
        <w:rPr>
          <w:cs/>
        </w:rPr>
        <w:t>ක්ඛානං මයා ල</w:t>
      </w:r>
      <w:r w:rsidR="009C74F5" w:rsidRPr="00D245A7">
        <w:rPr>
          <w:rFonts w:hint="cs"/>
          <w:cs/>
        </w:rPr>
        <w:t>ද්ධං</w:t>
      </w:r>
      <w:r w:rsidRPr="00D245A7">
        <w:rPr>
          <w:cs/>
        </w:rPr>
        <w:t xml:space="preserve"> </w:t>
      </w:r>
      <w:r w:rsidRPr="00D245A7">
        <w:rPr>
          <w:rFonts w:hint="cs"/>
          <w:cs/>
        </w:rPr>
        <w:t>සුන්දර</w:t>
      </w:r>
      <w:r w:rsidR="009C74F5" w:rsidRPr="00D245A7">
        <w:rPr>
          <w:rFonts w:hint="cs"/>
          <w:cs/>
        </w:rPr>
        <w:t>ී</w:t>
      </w:r>
      <w:r w:rsidRPr="00D245A7">
        <w:rPr>
          <w:rFonts w:hint="cs"/>
          <w:cs/>
        </w:rPr>
        <w:t>කාය</w:t>
      </w:r>
      <w:r w:rsidRPr="00D245A7">
        <w:rPr>
          <w:cs/>
        </w:rPr>
        <w:t xml:space="preserve"> </w:t>
      </w:r>
      <w:r w:rsidRPr="00D245A7">
        <w:rPr>
          <w:rFonts w:hint="cs"/>
          <w:cs/>
        </w:rPr>
        <w:t>කාරණාති</w:t>
      </w:r>
      <w:r w:rsidR="009C74F5" w:rsidRPr="00D245A7">
        <w:rPr>
          <w:rFonts w:hint="cs"/>
          <w:cs/>
        </w:rPr>
        <w:t>.</w:t>
      </w:r>
      <w:r w:rsidR="00D245A7" w:rsidRPr="00D245A7">
        <w:t>”</w:t>
      </w:r>
    </w:p>
    <w:p w14:paraId="35867C22" w14:textId="77777777" w:rsidR="005A62EC" w:rsidRDefault="009545EB" w:rsidP="001E64FB">
      <w:pPr>
        <w:spacing w:line="276" w:lineRule="auto"/>
        <w:rPr>
          <w:rFonts w:ascii="UN-Abhaya" w:hAnsi="UN-Abhaya"/>
        </w:rPr>
      </w:pPr>
      <w:r w:rsidRPr="009D56B4">
        <w:rPr>
          <w:rFonts w:ascii="UN-Abhaya" w:hAnsi="UN-Abhaya"/>
          <w:b/>
          <w:bCs/>
          <w:cs/>
        </w:rPr>
        <w:t>පරික්</w:t>
      </w:r>
      <w:r w:rsidR="009D56B4" w:rsidRPr="009D56B4">
        <w:rPr>
          <w:rFonts w:ascii="UN-Abhaya" w:hAnsi="UN-Abhaya" w:hint="cs"/>
          <w:b/>
          <w:bCs/>
          <w:cs/>
        </w:rPr>
        <w:t>ඛ</w:t>
      </w:r>
      <w:r w:rsidRPr="009D56B4">
        <w:rPr>
          <w:rFonts w:ascii="UN-Abhaya" w:hAnsi="UN-Abhaya"/>
          <w:b/>
          <w:bCs/>
          <w:cs/>
        </w:rPr>
        <w:t>ය</w:t>
      </w:r>
      <w:r w:rsidR="009D56B4" w:rsidRPr="009D56B4">
        <w:rPr>
          <w:rFonts w:ascii="UN-Abhaya" w:hAnsi="UN-Abhaya" w:hint="cs"/>
          <w:b/>
          <w:bCs/>
          <w:cs/>
        </w:rPr>
        <w:t>ං</w:t>
      </w:r>
      <w:r w:rsidRPr="009D56B4">
        <w:rPr>
          <w:rFonts w:ascii="UN-Abhaya" w:hAnsi="UN-Abhaya"/>
          <w:b/>
          <w:bCs/>
          <w:cs/>
        </w:rPr>
        <w:t xml:space="preserve"> ව ඤාතීනං</w:t>
      </w:r>
      <w:r w:rsidRPr="00650FC5">
        <w:rPr>
          <w:rFonts w:ascii="UN-Abhaya" w:hAnsi="UN-Abhaya"/>
          <w:cs/>
        </w:rPr>
        <w:t xml:space="preserve"> = නෑයන් ගේ </w:t>
      </w:r>
      <w:r w:rsidR="00DB5973">
        <w:rPr>
          <w:rFonts w:ascii="UN-Abhaya" w:hAnsi="UN-Abhaya"/>
          <w:cs/>
        </w:rPr>
        <w:t>ක්‍ෂ</w:t>
      </w:r>
      <w:r w:rsidRPr="00650FC5">
        <w:rPr>
          <w:rFonts w:ascii="UN-Abhaya" w:hAnsi="UN-Abhaya"/>
          <w:cs/>
        </w:rPr>
        <w:t>යට විනාශයට හෝ.</w:t>
      </w:r>
      <w:r w:rsidR="005A62EC">
        <w:rPr>
          <w:rFonts w:ascii="UN-Abhaya" w:hAnsi="UN-Abhaya" w:hint="cs"/>
          <w:cs/>
        </w:rPr>
        <w:t xml:space="preserve"> </w:t>
      </w:r>
      <w:r w:rsidR="00380CFD" w:rsidRPr="00650FC5">
        <w:rPr>
          <w:rFonts w:ascii="UN-Abhaya" w:hAnsi="UN-Abhaya"/>
          <w:cs/>
        </w:rPr>
        <w:t xml:space="preserve">නෑයන් ගේ </w:t>
      </w:r>
      <w:r w:rsidR="005A62EC">
        <w:rPr>
          <w:rFonts w:ascii="UN-Abhaya" w:hAnsi="UN-Abhaya" w:hint="cs"/>
          <w:cs/>
        </w:rPr>
        <w:t xml:space="preserve">විනාශයට හෝ. </w:t>
      </w:r>
    </w:p>
    <w:p w14:paraId="0E43501E" w14:textId="77FDC2E5" w:rsidR="009545EB" w:rsidRDefault="00F54D1C" w:rsidP="001E64FB">
      <w:pPr>
        <w:spacing w:line="276" w:lineRule="auto"/>
        <w:rPr>
          <w:rFonts w:ascii="UN-Abhaya" w:hAnsi="UN-Abhaya"/>
        </w:rPr>
      </w:pPr>
      <w:r>
        <w:rPr>
          <w:rFonts w:ascii="UN-Abhaya" w:hAnsi="UN-Abhaya"/>
          <w:b/>
          <w:bCs/>
        </w:rPr>
        <w:t>‘</w:t>
      </w:r>
      <w:r w:rsidR="009545EB" w:rsidRPr="009F572A">
        <w:rPr>
          <w:rFonts w:ascii="UN-Abhaya" w:hAnsi="UN-Abhaya"/>
          <w:b/>
          <w:bCs/>
          <w:cs/>
        </w:rPr>
        <w:t>අත</w:t>
      </w:r>
      <w:r w:rsidR="009F572A" w:rsidRPr="009F572A">
        <w:rPr>
          <w:rFonts w:ascii="UN-Abhaya" w:hAnsi="UN-Abhaya" w:hint="cs"/>
          <w:b/>
          <w:bCs/>
          <w:cs/>
        </w:rPr>
        <w:t>්ත</w:t>
      </w:r>
      <w:r w:rsidR="009545EB" w:rsidRPr="009F572A">
        <w:rPr>
          <w:rFonts w:ascii="UN-Abhaya" w:hAnsi="UN-Abhaya"/>
          <w:b/>
          <w:bCs/>
          <w:cs/>
        </w:rPr>
        <w:t>නො අවස්සයො භවිතුං සම</w:t>
      </w:r>
      <w:r w:rsidR="009F572A" w:rsidRPr="009F572A">
        <w:rPr>
          <w:rFonts w:ascii="UN-Abhaya" w:hAnsi="UN-Abhaya"/>
          <w:b/>
          <w:bCs/>
          <w:cs/>
        </w:rPr>
        <w:t>ත්‍ථ</w:t>
      </w:r>
      <w:r w:rsidR="009F572A" w:rsidRPr="009F572A">
        <w:rPr>
          <w:rFonts w:ascii="UN-Abhaya" w:hAnsi="UN-Abhaya" w:hint="cs"/>
          <w:b/>
          <w:bCs/>
          <w:cs/>
        </w:rPr>
        <w:t>ා</w:t>
      </w:r>
      <w:r w:rsidR="009545EB" w:rsidRPr="009F572A">
        <w:rPr>
          <w:rFonts w:ascii="UN-Abhaya" w:hAnsi="UN-Abhaya"/>
          <w:b/>
          <w:bCs/>
          <w:cs/>
        </w:rPr>
        <w:t>නං ඤාතී</w:t>
      </w:r>
      <w:r w:rsidR="009F572A" w:rsidRPr="009F572A">
        <w:rPr>
          <w:rFonts w:ascii="UN-Abhaya" w:hAnsi="UN-Abhaya" w:hint="cs"/>
          <w:b/>
          <w:bCs/>
          <w:cs/>
        </w:rPr>
        <w:t>නං</w:t>
      </w:r>
      <w:r w:rsidR="009545EB" w:rsidRPr="009F572A">
        <w:rPr>
          <w:rFonts w:ascii="UN-Abhaya" w:hAnsi="UN-Abhaya"/>
          <w:b/>
          <w:bCs/>
          <w:cs/>
        </w:rPr>
        <w:t xml:space="preserve"> පරික්ඛයං වා</w:t>
      </w:r>
      <w:r>
        <w:rPr>
          <w:rFonts w:ascii="UN-Abhaya" w:hAnsi="UN-Abhaya"/>
          <w:b/>
          <w:bCs/>
        </w:rPr>
        <w:t>’</w:t>
      </w:r>
      <w:r w:rsidR="009545EB" w:rsidRPr="00650FC5">
        <w:rPr>
          <w:rFonts w:ascii="UN-Abhaya" w:hAnsi="UN-Abhaya"/>
        </w:rPr>
        <w:t xml:space="preserve"> </w:t>
      </w:r>
      <w:r w:rsidR="009545EB" w:rsidRPr="00650FC5">
        <w:rPr>
          <w:rFonts w:ascii="UN-Abhaya" w:hAnsi="UN-Abhaya"/>
          <w:cs/>
        </w:rPr>
        <w:t>යනු අටුවා ය. "තමන්ට පිහිට වන්නට නිසි පොහොසත් නෑය</w:t>
      </w:r>
      <w:r w:rsidR="00813354">
        <w:rPr>
          <w:rFonts w:ascii="UN-Abhaya" w:hAnsi="UN-Abhaya" w:hint="cs"/>
          <w:cs/>
        </w:rPr>
        <w:t>න්</w:t>
      </w:r>
      <w:r w:rsidR="009545EB" w:rsidRPr="00650FC5">
        <w:rPr>
          <w:rFonts w:ascii="UN-Abhaya" w:hAnsi="UN-Abhaya"/>
          <w:cs/>
        </w:rPr>
        <w:t xml:space="preserve">ගේ විනාශයට" යනු අරුත් ය. මිනිසකුගේ එලොව මෙලොව දියුණුවෙහි මහත් කොටසක් නෑයන් සතු ය. එබඳු දුක සැප දෙකෙහි ම එක සේ සැලෙන තුටු වන නෑයන්ගේ විනාශය මිනිසුන්ගේ දියුණුවට මහත් බාධාවෙකි. එහෙයින් නෑයන්ගේ විනාශය මිනිසුන්ගේ පිරිහීමෙකි. මේ විනාශයටත් පෙරකළකම් හේතුවන බව මෙයින් වදාරණ ලද්දේ ය. </w:t>
      </w:r>
    </w:p>
    <w:p w14:paraId="476534F6" w14:textId="726DA044" w:rsidR="009545EB" w:rsidRDefault="00584A88" w:rsidP="001E64FB">
      <w:pPr>
        <w:spacing w:line="276" w:lineRule="auto"/>
        <w:rPr>
          <w:rFonts w:ascii="UN-Abhaya" w:hAnsi="UN-Abhaya"/>
        </w:rPr>
      </w:pPr>
      <w:r w:rsidRPr="00584A88">
        <w:rPr>
          <w:rFonts w:ascii="UN-Abhaya" w:hAnsi="UN-Abhaya" w:hint="cs"/>
          <w:b/>
          <w:bCs/>
          <w:cs/>
        </w:rPr>
        <w:t>භො</w:t>
      </w:r>
      <w:r w:rsidR="009545EB" w:rsidRPr="00584A88">
        <w:rPr>
          <w:rFonts w:ascii="UN-Abhaya" w:hAnsi="UN-Abhaya"/>
          <w:b/>
          <w:bCs/>
          <w:cs/>
        </w:rPr>
        <w:t>ගානං ව පභංගුරං</w:t>
      </w:r>
      <w:r w:rsidR="009545EB" w:rsidRPr="00650FC5">
        <w:rPr>
          <w:rFonts w:ascii="UN-Abhaya" w:hAnsi="UN-Abhaya"/>
          <w:cs/>
        </w:rPr>
        <w:t xml:space="preserve"> </w:t>
      </w:r>
      <w:r>
        <w:rPr>
          <w:rFonts w:ascii="UN-Abhaya" w:hAnsi="UN-Abhaya" w:hint="cs"/>
          <w:cs/>
        </w:rPr>
        <w:t>=</w:t>
      </w:r>
      <w:r w:rsidR="009545EB" w:rsidRPr="00650FC5">
        <w:rPr>
          <w:rFonts w:ascii="UN-Abhaya" w:hAnsi="UN-Abhaya"/>
          <w:cs/>
        </w:rPr>
        <w:t xml:space="preserve"> භොගයන්ගේ විනාශයට හෝ. </w:t>
      </w:r>
    </w:p>
    <w:p w14:paraId="7E5EE920" w14:textId="77777777" w:rsidR="00834AE4" w:rsidRDefault="009545EB" w:rsidP="001E64FB">
      <w:pPr>
        <w:spacing w:line="276" w:lineRule="auto"/>
        <w:rPr>
          <w:rFonts w:ascii="UN-Abhaya" w:hAnsi="UN-Abhaya"/>
        </w:rPr>
      </w:pPr>
      <w:r w:rsidRPr="00650FC5">
        <w:rPr>
          <w:rFonts w:ascii="UN-Abhaya" w:hAnsi="UN-Abhaya"/>
          <w:cs/>
        </w:rPr>
        <w:t>රන් අඟුරුවීම</w:t>
      </w:r>
      <w:r w:rsidRPr="00650FC5">
        <w:rPr>
          <w:rFonts w:ascii="UN-Abhaya" w:hAnsi="UN-Abhaya"/>
        </w:rPr>
        <w:t xml:space="preserve">, </w:t>
      </w:r>
      <w:r w:rsidRPr="00650FC5">
        <w:rPr>
          <w:rFonts w:ascii="UN-Abhaya" w:hAnsi="UN-Abhaya"/>
          <w:cs/>
        </w:rPr>
        <w:t>මුතු කපු ඇට වීම</w:t>
      </w:r>
      <w:r w:rsidRPr="00650FC5">
        <w:rPr>
          <w:rFonts w:ascii="UN-Abhaya" w:hAnsi="UN-Abhaya"/>
        </w:rPr>
        <w:t xml:space="preserve">, </w:t>
      </w:r>
      <w:r w:rsidRPr="00650FC5">
        <w:rPr>
          <w:rFonts w:ascii="UN-Abhaya" w:hAnsi="UN-Abhaya"/>
          <w:cs/>
        </w:rPr>
        <w:t>කහවණු කැට කැබලිති වීම</w:t>
      </w:r>
      <w:r w:rsidRPr="00650FC5">
        <w:rPr>
          <w:rFonts w:ascii="UN-Abhaya" w:hAnsi="UN-Abhaya"/>
        </w:rPr>
        <w:t xml:space="preserve">, </w:t>
      </w:r>
      <w:r w:rsidRPr="00650FC5">
        <w:rPr>
          <w:rFonts w:ascii="UN-Abhaya" w:hAnsi="UN-Abhaya"/>
          <w:cs/>
        </w:rPr>
        <w:t>සහල් උඳු මුං මෑ ආදී ධාන්‍ය කුණු වීම</w:t>
      </w:r>
      <w:r w:rsidRPr="00650FC5">
        <w:rPr>
          <w:rFonts w:ascii="UN-Abhaya" w:hAnsi="UN-Abhaya"/>
        </w:rPr>
        <w:t xml:space="preserve">, </w:t>
      </w:r>
      <w:r w:rsidRPr="00650FC5">
        <w:rPr>
          <w:rFonts w:ascii="UN-Abhaya" w:hAnsi="UN-Abhaya"/>
          <w:cs/>
        </w:rPr>
        <w:t>දෙපා සිවුපා ඇති සතුන් ක</w:t>
      </w:r>
      <w:r w:rsidR="00834AE4">
        <w:rPr>
          <w:rFonts w:ascii="UN-Abhaya" w:hAnsi="UN-Abhaya" w:hint="cs"/>
          <w:cs/>
        </w:rPr>
        <w:t>න්</w:t>
      </w:r>
      <w:r w:rsidRPr="00650FC5">
        <w:rPr>
          <w:rFonts w:ascii="UN-Abhaya" w:hAnsi="UN-Abhaya"/>
          <w:cs/>
        </w:rPr>
        <w:t>නු කොරු වීම</w:t>
      </w:r>
      <w:r w:rsidRPr="00650FC5">
        <w:rPr>
          <w:rFonts w:ascii="UN-Abhaya" w:hAnsi="UN-Abhaya"/>
        </w:rPr>
        <w:t xml:space="preserve">, </w:t>
      </w:r>
      <w:r w:rsidRPr="00650FC5">
        <w:rPr>
          <w:rFonts w:ascii="UN-Abhaya" w:hAnsi="UN-Abhaya"/>
          <w:cs/>
        </w:rPr>
        <w:t xml:space="preserve">යනාදී උපභෝග පරිභෝග වස්තූන්ගේ විනාශයට හෝ. </w:t>
      </w:r>
    </w:p>
    <w:p w14:paraId="4B0C83A0" w14:textId="1C5B7AF8" w:rsidR="00380CFD" w:rsidRDefault="00834AE4" w:rsidP="001E64FB">
      <w:pPr>
        <w:spacing w:line="276" w:lineRule="auto"/>
        <w:rPr>
          <w:rFonts w:ascii="UN-Abhaya" w:hAnsi="UN-Abhaya"/>
        </w:rPr>
      </w:pPr>
      <w:r w:rsidRPr="00834AE4">
        <w:rPr>
          <w:rFonts w:ascii="UN-Abhaya" w:hAnsi="UN-Abhaya" w:hint="cs"/>
          <w:b/>
          <w:bCs/>
          <w:cs/>
        </w:rPr>
        <w:t>භොශ</w:t>
      </w:r>
      <w:r>
        <w:rPr>
          <w:rFonts w:ascii="UN-Abhaya" w:hAnsi="UN-Abhaya" w:hint="cs"/>
          <w:cs/>
        </w:rPr>
        <w:t xml:space="preserve"> </w:t>
      </w:r>
      <w:r w:rsidR="009545EB" w:rsidRPr="00650FC5">
        <w:rPr>
          <w:rFonts w:ascii="UN-Abhaya" w:hAnsi="UN-Abhaya"/>
          <w:cs/>
        </w:rPr>
        <w:t>නම් ධනධාන්‍යවස්ත්‍රාභරණාදී වූ උපභ</w:t>
      </w:r>
      <w:r>
        <w:rPr>
          <w:rFonts w:ascii="UN-Abhaya" w:hAnsi="UN-Abhaya" w:hint="cs"/>
          <w:cs/>
        </w:rPr>
        <w:t>ෝ</w:t>
      </w:r>
      <w:r w:rsidR="009545EB" w:rsidRPr="00650FC5">
        <w:rPr>
          <w:rFonts w:ascii="UN-Abhaya" w:hAnsi="UN-Abhaya"/>
          <w:cs/>
        </w:rPr>
        <w:t>ගසමුහය හා දාසි දාස ගව මහිෂාදී පරිභ</w:t>
      </w:r>
      <w:r>
        <w:rPr>
          <w:rFonts w:ascii="UN-Abhaya" w:hAnsi="UN-Abhaya" w:hint="cs"/>
          <w:cs/>
        </w:rPr>
        <w:t>ෝ</w:t>
      </w:r>
      <w:r w:rsidR="009545EB" w:rsidRPr="00650FC5">
        <w:rPr>
          <w:rFonts w:ascii="UN-Abhaya" w:hAnsi="UN-Abhaya"/>
          <w:cs/>
        </w:rPr>
        <w:t>ග</w:t>
      </w:r>
      <w:r>
        <w:rPr>
          <w:rFonts w:ascii="UN-Abhaya" w:hAnsi="UN-Abhaya" w:hint="cs"/>
          <w:cs/>
        </w:rPr>
        <w:t xml:space="preserve"> </w:t>
      </w:r>
      <w:r w:rsidR="009545EB" w:rsidRPr="00650FC5">
        <w:rPr>
          <w:rFonts w:ascii="UN-Abhaya" w:hAnsi="UN-Abhaya"/>
          <w:cs/>
        </w:rPr>
        <w:t>ව</w:t>
      </w:r>
      <w:r>
        <w:rPr>
          <w:rFonts w:ascii="UN-Abhaya" w:hAnsi="UN-Abhaya" w:hint="cs"/>
          <w:cs/>
        </w:rPr>
        <w:t>ස්</w:t>
      </w:r>
      <w:r w:rsidR="009545EB" w:rsidRPr="00650FC5">
        <w:rPr>
          <w:rFonts w:ascii="UN-Abhaya" w:hAnsi="UN-Abhaya"/>
          <w:cs/>
        </w:rPr>
        <w:t>තු සමූහය යි.</w:t>
      </w:r>
    </w:p>
    <w:p w14:paraId="7B957744" w14:textId="49A8A1D7" w:rsidR="009545EB" w:rsidRPr="00650FC5" w:rsidRDefault="009545EB" w:rsidP="001E64FB">
      <w:pPr>
        <w:spacing w:line="276" w:lineRule="auto"/>
        <w:rPr>
          <w:rFonts w:ascii="UN-Abhaya" w:hAnsi="UN-Abhaya"/>
        </w:rPr>
      </w:pPr>
      <w:r w:rsidRPr="003F4191">
        <w:rPr>
          <w:rFonts w:ascii="UN-Abhaya" w:hAnsi="UN-Abhaya"/>
          <w:b/>
          <w:bCs/>
          <w:cs/>
        </w:rPr>
        <w:t>පභංගුර</w:t>
      </w:r>
      <w:r w:rsidRPr="00650FC5">
        <w:rPr>
          <w:rFonts w:ascii="UN-Abhaya" w:hAnsi="UN-Abhaya"/>
          <w:cs/>
        </w:rPr>
        <w:t xml:space="preserve"> නම් විනාශය යි. කුණුවීමයි. මිනිසුන් පිළිබඳ මෙ කී වස්තූහු කෙතෙක් ර</w:t>
      </w:r>
      <w:r w:rsidR="0087784E">
        <w:rPr>
          <w:rFonts w:ascii="UN-Abhaya" w:hAnsi="UN-Abhaya"/>
          <w:cs/>
        </w:rPr>
        <w:t>ක්‍ෂි</w:t>
      </w:r>
      <w:r w:rsidRPr="00650FC5">
        <w:rPr>
          <w:rFonts w:ascii="UN-Abhaya" w:hAnsi="UN-Abhaya"/>
          <w:cs/>
        </w:rPr>
        <w:t>ත ගොපිත වුව ද පෙර කළ අකුසකම් බෙලෙන් නැසී ය</w:t>
      </w:r>
      <w:r w:rsidR="003F4191">
        <w:rPr>
          <w:rFonts w:ascii="UN-Abhaya" w:hAnsi="UN-Abhaya" w:hint="cs"/>
          <w:cs/>
        </w:rPr>
        <w:t>න්</w:t>
      </w:r>
      <w:r w:rsidRPr="00650FC5">
        <w:rPr>
          <w:rFonts w:ascii="UN-Abhaya" w:hAnsi="UN-Abhaya"/>
          <w:cs/>
        </w:rPr>
        <w:t>නෝ ය.</w:t>
      </w:r>
      <w:r w:rsidR="00380CFD">
        <w:rPr>
          <w:rFonts w:ascii="UN-Abhaya" w:hAnsi="UN-Abhaya"/>
        </w:rPr>
        <w:t xml:space="preserve"> </w:t>
      </w:r>
      <w:r w:rsidRPr="00650FC5">
        <w:rPr>
          <w:rFonts w:ascii="UN-Abhaya" w:hAnsi="UN-Abhaya"/>
          <w:cs/>
        </w:rPr>
        <w:t>ල</w:t>
      </w:r>
      <w:r w:rsidR="00E81A14">
        <w:rPr>
          <w:rFonts w:ascii="UN-Abhaya" w:hAnsi="UN-Abhaya" w:hint="cs"/>
          <w:cs/>
        </w:rPr>
        <w:t>ෝ</w:t>
      </w:r>
      <w:r w:rsidRPr="00650FC5">
        <w:rPr>
          <w:rFonts w:ascii="UN-Abhaya" w:hAnsi="UN-Abhaya"/>
          <w:cs/>
        </w:rPr>
        <w:t>කයෙහි විසූ ඇතැම් මහාධන</w:t>
      </w:r>
      <w:r w:rsidR="00E81A14">
        <w:rPr>
          <w:rFonts w:ascii="UN-Abhaya" w:hAnsi="UN-Abhaya" w:hint="cs"/>
          <w:cs/>
        </w:rPr>
        <w:t>ේ</w:t>
      </w:r>
      <w:r w:rsidRPr="00650FC5">
        <w:rPr>
          <w:rFonts w:ascii="UN-Abhaya" w:hAnsi="UN-Abhaya"/>
          <w:cs/>
        </w:rPr>
        <w:t>ශ්වරයෝ තමන් නො දන්නා ලදු ව ම අහේතුක ව මෙන් නි</w:t>
      </w:r>
      <w:r w:rsidR="00E81A14">
        <w:rPr>
          <w:rFonts w:ascii="UN-Abhaya" w:hAnsi="UN-Abhaya" w:hint="cs"/>
          <w:cs/>
        </w:rPr>
        <w:t>ර්‍</w:t>
      </w:r>
      <w:r w:rsidRPr="00650FC5">
        <w:rPr>
          <w:rFonts w:ascii="UN-Abhaya" w:hAnsi="UN-Abhaya"/>
          <w:cs/>
        </w:rPr>
        <w:t>ධන වූහ. එහෙත් ඔවුන්ගේ නි</w:t>
      </w:r>
      <w:r w:rsidR="00E81A14">
        <w:rPr>
          <w:rFonts w:ascii="UN-Abhaya" w:hAnsi="UN-Abhaya" w:hint="cs"/>
          <w:cs/>
        </w:rPr>
        <w:t>ර්‍</w:t>
      </w:r>
      <w:r w:rsidRPr="00650FC5">
        <w:rPr>
          <w:rFonts w:ascii="UN-Abhaya" w:hAnsi="UN-Abhaya"/>
          <w:cs/>
        </w:rPr>
        <w:t>ධනත්වය අහ</w:t>
      </w:r>
      <w:r w:rsidR="00E81A14">
        <w:rPr>
          <w:rFonts w:ascii="UN-Abhaya" w:hAnsi="UN-Abhaya" w:hint="cs"/>
          <w:cs/>
        </w:rPr>
        <w:t>ේ</w:t>
      </w:r>
      <w:r w:rsidRPr="00650FC5">
        <w:rPr>
          <w:rFonts w:ascii="UN-Abhaya" w:hAnsi="UN-Abhaya"/>
          <w:cs/>
        </w:rPr>
        <w:t xml:space="preserve">තුක නො වේ. </w:t>
      </w:r>
      <w:r w:rsidR="00E81A14">
        <w:rPr>
          <w:rFonts w:ascii="UN-Abhaya" w:hAnsi="UN-Abhaya" w:hint="cs"/>
          <w:cs/>
        </w:rPr>
        <w:t>ස</w:t>
      </w:r>
      <w:r w:rsidRPr="00650FC5">
        <w:rPr>
          <w:rFonts w:ascii="UN-Abhaya" w:hAnsi="UN-Abhaya"/>
          <w:cs/>
        </w:rPr>
        <w:t>හ</w:t>
      </w:r>
      <w:r w:rsidR="00E81A14">
        <w:rPr>
          <w:rFonts w:ascii="UN-Abhaya" w:hAnsi="UN-Abhaya" w:hint="cs"/>
          <w:cs/>
        </w:rPr>
        <w:t>ේ</w:t>
      </w:r>
      <w:r w:rsidRPr="00650FC5">
        <w:rPr>
          <w:rFonts w:ascii="UN-Abhaya" w:hAnsi="UN-Abhaya"/>
          <w:cs/>
        </w:rPr>
        <w:t>තුක ම ය. හ</w:t>
      </w:r>
      <w:r w:rsidR="005D068D">
        <w:rPr>
          <w:rFonts w:ascii="UN-Abhaya" w:hAnsi="UN-Abhaya" w:hint="cs"/>
          <w:cs/>
        </w:rPr>
        <w:t>ේ</w:t>
      </w:r>
      <w:r w:rsidRPr="00650FC5">
        <w:rPr>
          <w:rFonts w:ascii="UN-Abhaya" w:hAnsi="UN-Abhaya"/>
          <w:cs/>
        </w:rPr>
        <w:t>තු ව නම් එක් ලෙසකින් පෙර කළ කම් ය. දැනුදු ඇතැම් ධනවත්හු බලා සිටිය දී නි</w:t>
      </w:r>
      <w:r w:rsidR="005D068D">
        <w:rPr>
          <w:rFonts w:ascii="UN-Abhaya" w:hAnsi="UN-Abhaya" w:hint="cs"/>
          <w:cs/>
        </w:rPr>
        <w:t>ර්‍</w:t>
      </w:r>
      <w:r w:rsidRPr="00650FC5">
        <w:rPr>
          <w:rFonts w:ascii="UN-Abhaya" w:hAnsi="UN-Abhaya"/>
          <w:cs/>
        </w:rPr>
        <w:t>ධන ව</w:t>
      </w:r>
      <w:r w:rsidR="005D068D">
        <w:rPr>
          <w:rFonts w:ascii="UN-Abhaya" w:hAnsi="UN-Abhaya" w:hint="cs"/>
          <w:cs/>
        </w:rPr>
        <w:t>න්</w:t>
      </w:r>
      <w:r w:rsidRPr="00650FC5">
        <w:rPr>
          <w:rFonts w:ascii="UN-Abhaya" w:hAnsi="UN-Abhaya"/>
          <w:cs/>
        </w:rPr>
        <w:t>නෝ ද මේ හේතුවෙන් ය. මනුෂ්‍යයන්ගේ නි</w:t>
      </w:r>
      <w:r w:rsidR="005D068D">
        <w:rPr>
          <w:rFonts w:ascii="UN-Abhaya" w:hAnsi="UN-Abhaya" w:hint="cs"/>
          <w:cs/>
        </w:rPr>
        <w:t>ර්‍</w:t>
      </w:r>
      <w:r w:rsidRPr="00650FC5">
        <w:rPr>
          <w:rFonts w:ascii="UN-Abhaya" w:hAnsi="UN-Abhaya"/>
          <w:cs/>
        </w:rPr>
        <w:t xml:space="preserve">ධනත්වයට තවත් හේතු </w:t>
      </w:r>
      <w:r w:rsidRPr="00650FC5">
        <w:rPr>
          <w:rFonts w:ascii="UN-Abhaya" w:hAnsi="UN-Abhaya"/>
          <w:cs/>
        </w:rPr>
        <w:lastRenderedPageBreak/>
        <w:t>නැත්තේ නො වේ. මේ හැර අන් හැම හ</w:t>
      </w:r>
      <w:r w:rsidR="005D068D">
        <w:rPr>
          <w:rFonts w:ascii="UN-Abhaya" w:hAnsi="UN-Abhaya" w:hint="cs"/>
          <w:cs/>
        </w:rPr>
        <w:t>ේ</w:t>
      </w:r>
      <w:r w:rsidRPr="00650FC5">
        <w:rPr>
          <w:rFonts w:ascii="UN-Abhaya" w:hAnsi="UN-Abhaya"/>
          <w:cs/>
        </w:rPr>
        <w:t>තුවක් ම නුවණින් වළකා ගත හැකි ය. ක</w:t>
      </w:r>
      <w:r w:rsidR="00FB0612">
        <w:rPr>
          <w:rFonts w:ascii="UN-Abhaya" w:hAnsi="UN-Abhaya"/>
          <w:cs/>
        </w:rPr>
        <w:t>ර්‍ම</w:t>
      </w:r>
      <w:r w:rsidRPr="00650FC5">
        <w:rPr>
          <w:rFonts w:ascii="UN-Abhaya" w:hAnsi="UN-Abhaya"/>
          <w:cs/>
        </w:rPr>
        <w:t xml:space="preserve"> හේතුවත් එක් ලෙසකින් වළකා ගැනීමට ඉඩ ඇත්තේ ය. පව්කම් යට පත් කිරීමට සෑහෙන පමණින් කුස</w:t>
      </w:r>
      <w:r w:rsidR="005D068D">
        <w:rPr>
          <w:rFonts w:ascii="UN-Abhaya" w:hAnsi="UN-Abhaya" w:hint="cs"/>
          <w:cs/>
        </w:rPr>
        <w:t>ල්</w:t>
      </w:r>
      <w:r w:rsidRPr="00650FC5">
        <w:rPr>
          <w:rFonts w:ascii="UN-Abhaya" w:hAnsi="UN-Abhaya"/>
          <w:cs/>
        </w:rPr>
        <w:t>කම් කිරීම පව</w:t>
      </w:r>
      <w:r w:rsidR="005D068D">
        <w:rPr>
          <w:rFonts w:ascii="UN-Abhaya" w:hAnsi="UN-Abhaya" w:hint="cs"/>
          <w:cs/>
        </w:rPr>
        <w:t>්</w:t>
      </w:r>
      <w:r w:rsidRPr="00650FC5">
        <w:rPr>
          <w:rFonts w:ascii="UN-Abhaya" w:hAnsi="UN-Abhaya"/>
          <w:cs/>
        </w:rPr>
        <w:t>කම් හ</w:t>
      </w:r>
      <w:r w:rsidR="005D068D">
        <w:rPr>
          <w:rFonts w:ascii="UN-Abhaya" w:hAnsi="UN-Abhaya" w:hint="cs"/>
          <w:cs/>
        </w:rPr>
        <w:t>ේ</w:t>
      </w:r>
      <w:r w:rsidRPr="00650FC5">
        <w:rPr>
          <w:rFonts w:ascii="UN-Abhaya" w:hAnsi="UN-Abhaya"/>
          <w:cs/>
        </w:rPr>
        <w:t xml:space="preserve">තුන් </w:t>
      </w:r>
      <w:r w:rsidR="005D068D">
        <w:rPr>
          <w:rFonts w:ascii="UN-Abhaya" w:hAnsi="UN-Abhaya" w:hint="cs"/>
          <w:cs/>
        </w:rPr>
        <w:t>මැ</w:t>
      </w:r>
      <w:r w:rsidRPr="00650FC5">
        <w:rPr>
          <w:rFonts w:ascii="UN-Abhaya" w:hAnsi="UN-Abhaya"/>
          <w:cs/>
        </w:rPr>
        <w:t xml:space="preserve">ඩ පැවැත්වීමේ ක්‍රමය වේ. </w:t>
      </w:r>
    </w:p>
    <w:p w14:paraId="43452972" w14:textId="2095B1DA" w:rsidR="00380CFD" w:rsidRDefault="009545EB" w:rsidP="001E64FB">
      <w:pPr>
        <w:spacing w:line="276" w:lineRule="auto"/>
      </w:pPr>
      <w:r w:rsidRPr="00987420">
        <w:rPr>
          <w:b/>
          <w:bCs/>
          <w:cs/>
        </w:rPr>
        <w:t>අථවස</w:t>
      </w:r>
      <w:r w:rsidR="005D068D" w:rsidRPr="00987420">
        <w:rPr>
          <w:rFonts w:hint="cs"/>
          <w:b/>
          <w:bCs/>
          <w:cs/>
        </w:rPr>
        <w:t>්ස</w:t>
      </w:r>
      <w:r w:rsidRPr="00987420">
        <w:rPr>
          <w:b/>
          <w:bCs/>
          <w:cs/>
        </w:rPr>
        <w:t xml:space="preserve"> අගාරානි</w:t>
      </w:r>
      <w:r w:rsidRPr="00650FC5">
        <w:rPr>
          <w:cs/>
        </w:rPr>
        <w:t xml:space="preserve"> = නොහොත් ඔහුගේ ගෙවල්. </w:t>
      </w:r>
    </w:p>
    <w:p w14:paraId="03456AE2" w14:textId="68F31B8B" w:rsidR="009545EB" w:rsidRPr="00283ABE" w:rsidRDefault="009545EB" w:rsidP="001E64FB">
      <w:pPr>
        <w:spacing w:line="276" w:lineRule="auto"/>
        <w:rPr>
          <w:rFonts w:ascii="UN-Abhaya" w:hAnsi="UN-Abhaya"/>
        </w:rPr>
      </w:pPr>
      <w:r w:rsidRPr="00283ABE">
        <w:rPr>
          <w:rFonts w:ascii="UN-Abhaya" w:hAnsi="UN-Abhaya"/>
          <w:cs/>
        </w:rPr>
        <w:t xml:space="preserve">ගෙට </w:t>
      </w:r>
      <w:r w:rsidRPr="00283ABE">
        <w:rPr>
          <w:rFonts w:ascii="UN-Abhaya" w:hAnsi="UN-Abhaya"/>
          <w:b/>
          <w:bCs/>
          <w:cs/>
        </w:rPr>
        <w:t>අගාර</w:t>
      </w:r>
      <w:r w:rsidRPr="00283ABE">
        <w:rPr>
          <w:rFonts w:ascii="UN-Abhaya" w:hAnsi="UN-Abhaya"/>
          <w:cs/>
        </w:rPr>
        <w:t xml:space="preserve"> යි නමෙකි. ගෙවල් ගොඩ නැගීම සඳහා ග</w:t>
      </w:r>
      <w:r w:rsidR="0004360D" w:rsidRPr="00283ABE">
        <w:rPr>
          <w:rFonts w:ascii="UN-Abhaya" w:hAnsi="UN-Abhaya"/>
          <w:cs/>
        </w:rPr>
        <w:t>ණු</w:t>
      </w:r>
      <w:r w:rsidRPr="00283ABE">
        <w:rPr>
          <w:rFonts w:ascii="UN-Abhaya" w:hAnsi="UN-Abhaya"/>
          <w:cs/>
        </w:rPr>
        <w:t xml:space="preserve"> ලබන කණු - යටලී -</w:t>
      </w:r>
      <w:r w:rsidR="0004360D" w:rsidRPr="00283ABE">
        <w:rPr>
          <w:rFonts w:ascii="UN-Abhaya" w:hAnsi="UN-Abhaya"/>
          <w:cs/>
        </w:rPr>
        <w:t xml:space="preserve"> </w:t>
      </w:r>
      <w:r w:rsidRPr="00283ABE">
        <w:rPr>
          <w:rFonts w:ascii="UN-Abhaya" w:hAnsi="UN-Abhaya"/>
          <w:cs/>
        </w:rPr>
        <w:t>බා</w:t>
      </w:r>
      <w:r w:rsidR="0004360D" w:rsidRPr="00283ABE">
        <w:rPr>
          <w:rFonts w:ascii="UN-Abhaya" w:hAnsi="UN-Abhaya"/>
          <w:cs/>
        </w:rPr>
        <w:t>ල්</w:t>
      </w:r>
      <w:r w:rsidRPr="00283ABE">
        <w:rPr>
          <w:rFonts w:ascii="UN-Abhaya" w:hAnsi="UN-Abhaya"/>
          <w:cs/>
        </w:rPr>
        <w:t>ක</w:t>
      </w:r>
      <w:r w:rsidR="0004360D" w:rsidRPr="00283ABE">
        <w:rPr>
          <w:rFonts w:ascii="UN-Abhaya" w:hAnsi="UN-Abhaya"/>
          <w:cs/>
        </w:rPr>
        <w:t xml:space="preserve"> </w:t>
      </w:r>
      <w:r w:rsidRPr="00283ABE">
        <w:rPr>
          <w:rFonts w:ascii="UN-Abhaya" w:hAnsi="UN-Abhaya"/>
          <w:cs/>
        </w:rPr>
        <w:t>-</w:t>
      </w:r>
      <w:r w:rsidR="0004360D" w:rsidRPr="00283ABE">
        <w:rPr>
          <w:rFonts w:ascii="UN-Abhaya" w:hAnsi="UN-Abhaya"/>
          <w:cs/>
        </w:rPr>
        <w:t xml:space="preserve"> </w:t>
      </w:r>
      <w:r w:rsidRPr="00283ABE">
        <w:rPr>
          <w:rFonts w:ascii="UN-Abhaya" w:hAnsi="UN-Abhaya"/>
          <w:cs/>
        </w:rPr>
        <w:t>පරාල ආදී දැවද</w:t>
      </w:r>
      <w:r w:rsidR="0004360D" w:rsidRPr="00283ABE">
        <w:rPr>
          <w:rFonts w:ascii="UN-Abhaya" w:hAnsi="UN-Abhaya"/>
          <w:cs/>
        </w:rPr>
        <w:t>ඬු</w:t>
      </w:r>
      <w:r w:rsidRPr="00283ABE">
        <w:rPr>
          <w:rFonts w:ascii="UN-Abhaya" w:hAnsi="UN-Abhaya"/>
          <w:cs/>
        </w:rPr>
        <w:t xml:space="preserve"> අර යි කියනු ලැබේ. ඔවුන් ගන්නේ හෙවත් එයින් කැරෙන්නේ </w:t>
      </w:r>
      <w:r w:rsidR="001933A4">
        <w:rPr>
          <w:rFonts w:ascii="UN-Abhaya" w:hAnsi="UN-Abhaya"/>
        </w:rPr>
        <w:t>‘</w:t>
      </w:r>
      <w:r w:rsidRPr="00283ABE">
        <w:rPr>
          <w:rFonts w:ascii="UN-Abhaya" w:hAnsi="UN-Abhaya"/>
          <w:cs/>
        </w:rPr>
        <w:t>අගාර</w:t>
      </w:r>
      <w:r w:rsidR="001933A4">
        <w:rPr>
          <w:rFonts w:ascii="UN-Abhaya" w:hAnsi="UN-Abhaya"/>
        </w:rPr>
        <w:t>’</w:t>
      </w:r>
      <w:r w:rsidRPr="00283ABE">
        <w:rPr>
          <w:rFonts w:ascii="UN-Abhaya" w:hAnsi="UN-Abhaya"/>
        </w:rPr>
        <w:t xml:space="preserve"> </w:t>
      </w:r>
      <w:r w:rsidRPr="00283ABE">
        <w:rPr>
          <w:rFonts w:ascii="UN-Abhaya" w:hAnsi="UN-Abhaya"/>
          <w:cs/>
        </w:rPr>
        <w:t xml:space="preserve">නමි. </w:t>
      </w:r>
      <w:r w:rsidR="001933A4" w:rsidRPr="001933A4">
        <w:rPr>
          <w:rFonts w:ascii="UN-Abhaya" w:hAnsi="UN-Abhaya"/>
          <w:b/>
          <w:bCs/>
        </w:rPr>
        <w:t>‘</w:t>
      </w:r>
      <w:r w:rsidRPr="001933A4">
        <w:rPr>
          <w:rFonts w:ascii="UN-Abhaya" w:hAnsi="UN-Abhaya"/>
          <w:b/>
          <w:bCs/>
          <w:cs/>
        </w:rPr>
        <w:t xml:space="preserve">න ගච්ඡතීති </w:t>
      </w:r>
      <w:r w:rsidR="0004360D" w:rsidRPr="001933A4">
        <w:rPr>
          <w:rFonts w:ascii="UN-Abhaya" w:hAnsi="UN-Abhaya"/>
          <w:b/>
          <w:bCs/>
          <w:cs/>
        </w:rPr>
        <w:t>=</w:t>
      </w:r>
      <w:r w:rsidRPr="001933A4">
        <w:rPr>
          <w:rFonts w:ascii="UN-Abhaya" w:hAnsi="UN-Abhaya"/>
          <w:b/>
          <w:bCs/>
          <w:cs/>
        </w:rPr>
        <w:t xml:space="preserve"> අ</w:t>
      </w:r>
      <w:r w:rsidR="0004360D" w:rsidRPr="001933A4">
        <w:rPr>
          <w:rFonts w:ascii="UN-Abhaya" w:hAnsi="UN-Abhaya"/>
          <w:b/>
          <w:bCs/>
          <w:cs/>
        </w:rPr>
        <w:t>ග්</w:t>
      </w:r>
      <w:r w:rsidRPr="001933A4">
        <w:rPr>
          <w:rFonts w:ascii="UN-Abhaya" w:hAnsi="UN-Abhaya"/>
          <w:b/>
          <w:bCs/>
          <w:cs/>
        </w:rPr>
        <w:t xml:space="preserve"> ථම්</w:t>
      </w:r>
      <w:r w:rsidR="0004360D" w:rsidRPr="001933A4">
        <w:rPr>
          <w:rFonts w:ascii="UN-Abhaya" w:hAnsi="UN-Abhaya"/>
          <w:b/>
          <w:bCs/>
          <w:cs/>
        </w:rPr>
        <w:t>භා</w:t>
      </w:r>
      <w:r w:rsidRPr="001933A4">
        <w:rPr>
          <w:rFonts w:ascii="UN-Abhaya" w:hAnsi="UN-Abhaya"/>
          <w:b/>
          <w:bCs/>
          <w:cs/>
        </w:rPr>
        <w:t>දයො</w:t>
      </w:r>
      <w:r w:rsidRPr="001933A4">
        <w:rPr>
          <w:rFonts w:ascii="UN-Abhaya" w:hAnsi="UN-Abhaya"/>
          <w:b/>
          <w:bCs/>
        </w:rPr>
        <w:t xml:space="preserve">, </w:t>
      </w:r>
      <w:r w:rsidRPr="001933A4">
        <w:rPr>
          <w:rFonts w:ascii="UN-Abhaya" w:hAnsi="UN-Abhaya"/>
          <w:b/>
          <w:bCs/>
          <w:cs/>
        </w:rPr>
        <w:t>තෙ රාති ග</w:t>
      </w:r>
      <w:r w:rsidR="00217332" w:rsidRPr="001933A4">
        <w:rPr>
          <w:rFonts w:ascii="UN-Abhaya" w:hAnsi="UN-Abhaya"/>
          <w:b/>
          <w:bCs/>
          <w:cs/>
        </w:rPr>
        <w:t>ණ්</w:t>
      </w:r>
      <w:r w:rsidRPr="001933A4">
        <w:rPr>
          <w:rFonts w:ascii="UN-Abhaya" w:hAnsi="UN-Abhaya"/>
          <w:b/>
          <w:bCs/>
          <w:cs/>
        </w:rPr>
        <w:t>හාතීති = අගාරං</w:t>
      </w:r>
      <w:r w:rsidR="001933A4" w:rsidRPr="001933A4">
        <w:rPr>
          <w:rFonts w:ascii="UN-Abhaya" w:hAnsi="UN-Abhaya"/>
          <w:b/>
          <w:bCs/>
        </w:rPr>
        <w:t>’</w:t>
      </w:r>
      <w:r w:rsidRPr="00283ABE">
        <w:rPr>
          <w:rFonts w:ascii="UN-Abhaya" w:hAnsi="UN-Abhaya"/>
        </w:rPr>
        <w:t xml:space="preserve"> </w:t>
      </w:r>
      <w:r w:rsidRPr="00283ABE">
        <w:rPr>
          <w:rFonts w:ascii="UN-Abhaya" w:hAnsi="UN-Abhaya"/>
          <w:cs/>
        </w:rPr>
        <w:t xml:space="preserve">යනු එහි අරුත් පැවසීම ය." මෙහි විශේෂ බොහෝ ය. පෙර කියන ලද්දේ ය. </w:t>
      </w:r>
    </w:p>
    <w:p w14:paraId="5F2D2909" w14:textId="5EB55576" w:rsidR="00380CFD" w:rsidRPr="00283ABE" w:rsidRDefault="009545EB" w:rsidP="001E64FB">
      <w:pPr>
        <w:spacing w:line="276" w:lineRule="auto"/>
        <w:rPr>
          <w:rFonts w:ascii="UN-Abhaya" w:hAnsi="UN-Abhaya"/>
        </w:rPr>
      </w:pPr>
      <w:r w:rsidRPr="00283ABE">
        <w:rPr>
          <w:rFonts w:ascii="UN-Abhaya" w:hAnsi="UN-Abhaya"/>
          <w:cs/>
        </w:rPr>
        <w:t xml:space="preserve">අග්ගි ඩහති පාවකො = </w:t>
      </w:r>
      <w:r w:rsidR="00967331">
        <w:rPr>
          <w:rFonts w:ascii="UN-Abhaya" w:hAnsi="UN-Abhaya" w:hint="cs"/>
          <w:cs/>
        </w:rPr>
        <w:t>පා</w:t>
      </w:r>
      <w:r w:rsidRPr="00283ABE">
        <w:rPr>
          <w:rFonts w:ascii="UN-Abhaya" w:hAnsi="UN-Abhaya"/>
          <w:cs/>
        </w:rPr>
        <w:t>වක නම් ගින්න දවයි.</w:t>
      </w:r>
    </w:p>
    <w:p w14:paraId="211F086C" w14:textId="77777777" w:rsidR="008A6808" w:rsidRDefault="009545EB" w:rsidP="001E64FB">
      <w:pPr>
        <w:spacing w:line="276" w:lineRule="auto"/>
      </w:pPr>
      <w:r w:rsidRPr="00650FC5">
        <w:rPr>
          <w:cs/>
        </w:rPr>
        <w:t xml:space="preserve">පාපී පුද්ගලයාගේ ගෙවල් ගින්නෙන් දැවෙති යි කියූ සේ ය. අනෙකකින් නො </w:t>
      </w:r>
      <w:r w:rsidR="00413F1C">
        <w:rPr>
          <w:rFonts w:hint="cs"/>
          <w:cs/>
        </w:rPr>
        <w:t>දැවු</w:t>
      </w:r>
      <w:r w:rsidRPr="00650FC5">
        <w:rPr>
          <w:cs/>
        </w:rPr>
        <w:t>නෝද අවුරුද්දට දෙතුන් වර හෙණ වැදීමෙන් දැවෙ</w:t>
      </w:r>
      <w:r w:rsidR="00413F1C">
        <w:rPr>
          <w:rFonts w:hint="cs"/>
          <w:cs/>
        </w:rPr>
        <w:t>න්</w:t>
      </w:r>
      <w:r w:rsidRPr="00650FC5">
        <w:rPr>
          <w:cs/>
        </w:rPr>
        <w:t>නෝය. එසේත් නො ද</w:t>
      </w:r>
      <w:r w:rsidR="00413F1C">
        <w:rPr>
          <w:rFonts w:hint="cs"/>
          <w:cs/>
        </w:rPr>
        <w:t>ැවු</w:t>
      </w:r>
      <w:r w:rsidRPr="00650FC5">
        <w:rPr>
          <w:cs/>
        </w:rPr>
        <w:t>නෝ ද ස්වභාවධ</w:t>
      </w:r>
      <w:r w:rsidR="00FB0612">
        <w:rPr>
          <w:cs/>
        </w:rPr>
        <w:t>ර්‍ම</w:t>
      </w:r>
      <w:r w:rsidRPr="00650FC5">
        <w:rPr>
          <w:cs/>
        </w:rPr>
        <w:t xml:space="preserve"> විසින් නැගුණු ගින්නෙන් දැවෙති.</w:t>
      </w:r>
      <w:r w:rsidR="008A6808">
        <w:rPr>
          <w:rFonts w:hint="cs"/>
          <w:cs/>
        </w:rPr>
        <w:t xml:space="preserve"> </w:t>
      </w:r>
    </w:p>
    <w:p w14:paraId="1FAB17CD" w14:textId="77777777" w:rsidR="00696EFF" w:rsidRDefault="009545EB" w:rsidP="001E64FB">
      <w:pPr>
        <w:spacing w:line="276" w:lineRule="auto"/>
        <w:rPr>
          <w:rFonts w:ascii="UN-Abhaya" w:hAnsi="UN-Abhaya"/>
        </w:rPr>
      </w:pPr>
      <w:r w:rsidRPr="000F0D0E">
        <w:rPr>
          <w:rFonts w:ascii="UN-Abhaya" w:hAnsi="UN-Abhaya"/>
          <w:cs/>
        </w:rPr>
        <w:t>අ</w:t>
      </w:r>
      <w:r w:rsidR="000F0D0E" w:rsidRPr="000F0D0E">
        <w:rPr>
          <w:rFonts w:ascii="UN-Abhaya" w:hAnsi="UN-Abhaya"/>
          <w:cs/>
        </w:rPr>
        <w:t>ග්ගි</w:t>
      </w:r>
      <w:r w:rsidRPr="000F0D0E">
        <w:rPr>
          <w:rFonts w:ascii="UN-Abhaya" w:hAnsi="UN-Abhaya"/>
          <w:cs/>
        </w:rPr>
        <w:t xml:space="preserve"> නම් වක් ව පැතිරී යන්නේ ය. ඒ මේ ගින්න හුනු තැන ඇති හැම දෙයක් දවා පවිත්‍ර කරණ බැවින් පාවක යි කියනු ලැබේ. </w:t>
      </w:r>
      <w:r w:rsidR="000F0D0E" w:rsidRPr="000F0D0E">
        <w:rPr>
          <w:rFonts w:ascii="UN-Abhaya" w:hAnsi="UN-Abhaya"/>
          <w:b/>
          <w:bCs/>
        </w:rPr>
        <w:t>‘</w:t>
      </w:r>
      <w:r w:rsidRPr="000F0D0E">
        <w:rPr>
          <w:rFonts w:ascii="UN-Abhaya" w:hAnsi="UN-Abhaya"/>
          <w:b/>
          <w:bCs/>
          <w:cs/>
        </w:rPr>
        <w:t>පුණාතීති</w:t>
      </w:r>
      <w:r w:rsidR="000F0D0E" w:rsidRPr="000F0D0E">
        <w:rPr>
          <w:rFonts w:ascii="UN-Abhaya" w:hAnsi="UN-Abhaya"/>
          <w:b/>
          <w:bCs/>
          <w:cs/>
        </w:rPr>
        <w:t xml:space="preserve"> </w:t>
      </w:r>
      <w:r w:rsidRPr="000F0D0E">
        <w:rPr>
          <w:rFonts w:ascii="UN-Abhaya" w:hAnsi="UN-Abhaya"/>
          <w:b/>
          <w:bCs/>
          <w:cs/>
        </w:rPr>
        <w:t>= පාවකො</w:t>
      </w:r>
      <w:r w:rsidR="000F0D0E" w:rsidRPr="000F0D0E">
        <w:rPr>
          <w:rFonts w:ascii="UN-Abhaya" w:hAnsi="UN-Abhaya"/>
          <w:b/>
          <w:bCs/>
        </w:rPr>
        <w:t>’</w:t>
      </w:r>
      <w:r w:rsidRPr="000F0D0E">
        <w:rPr>
          <w:rFonts w:ascii="UN-Abhaya" w:hAnsi="UN-Abhaya"/>
          <w:cs/>
        </w:rPr>
        <w:t xml:space="preserve"> යනු අරුත් ය. </w:t>
      </w:r>
    </w:p>
    <w:p w14:paraId="47F81066" w14:textId="4AEE525E" w:rsidR="00A2284C" w:rsidRDefault="00A2284C" w:rsidP="001E64FB">
      <w:pPr>
        <w:spacing w:line="276" w:lineRule="auto"/>
        <w:rPr>
          <w:rFonts w:ascii="UN-Abhaya" w:hAnsi="UN-Abhaya"/>
        </w:rPr>
      </w:pPr>
      <w:r w:rsidRPr="009B14D2">
        <w:rPr>
          <w:rFonts w:ascii="UN-Abhaya" w:hAnsi="UN-Abhaya"/>
          <w:b/>
          <w:bCs/>
        </w:rPr>
        <w:t>‘</w:t>
      </w:r>
      <w:r w:rsidR="009545EB" w:rsidRPr="009B14D2">
        <w:rPr>
          <w:rFonts w:ascii="UN-Abhaya" w:hAnsi="UN-Abhaya"/>
          <w:b/>
          <w:bCs/>
          <w:cs/>
        </w:rPr>
        <w:t>එක</w:t>
      </w:r>
      <w:r w:rsidR="00966941" w:rsidRPr="009B14D2">
        <w:rPr>
          <w:rFonts w:ascii="UN-Abhaya" w:hAnsi="UN-Abhaya" w:hint="cs"/>
          <w:b/>
          <w:bCs/>
          <w:cs/>
        </w:rPr>
        <w:t>සං</w:t>
      </w:r>
      <w:r w:rsidR="009545EB" w:rsidRPr="009B14D2">
        <w:rPr>
          <w:rFonts w:ascii="UN-Abhaya" w:hAnsi="UN-Abhaya"/>
          <w:b/>
          <w:bCs/>
          <w:cs/>
        </w:rPr>
        <w:t>ව</w:t>
      </w:r>
      <w:r w:rsidR="00966941" w:rsidRPr="009B14D2">
        <w:rPr>
          <w:rFonts w:ascii="UN-Abhaya" w:hAnsi="UN-Abhaya" w:hint="cs"/>
          <w:b/>
          <w:bCs/>
          <w:cs/>
        </w:rPr>
        <w:t>ච්ඡ</w:t>
      </w:r>
      <w:r w:rsidR="009545EB" w:rsidRPr="009B14D2">
        <w:rPr>
          <w:rFonts w:ascii="UN-Abhaya" w:hAnsi="UN-Abhaya"/>
          <w:b/>
          <w:bCs/>
          <w:cs/>
        </w:rPr>
        <w:t xml:space="preserve">රෙ </w:t>
      </w:r>
      <w:r w:rsidR="00966941" w:rsidRPr="009B14D2">
        <w:rPr>
          <w:rFonts w:ascii="UN-Abhaya" w:hAnsi="UN-Abhaya" w:hint="cs"/>
          <w:b/>
          <w:bCs/>
          <w:cs/>
        </w:rPr>
        <w:t>ද්ව</w:t>
      </w:r>
      <w:r w:rsidR="009545EB" w:rsidRPr="009B14D2">
        <w:rPr>
          <w:rFonts w:ascii="UN-Abhaya" w:hAnsi="UN-Abhaya"/>
          <w:b/>
          <w:bCs/>
          <w:cs/>
        </w:rPr>
        <w:t>ත්තිඛ</w:t>
      </w:r>
      <w:r w:rsidR="00966941" w:rsidRPr="009B14D2">
        <w:rPr>
          <w:rFonts w:ascii="UN-Abhaya" w:hAnsi="UN-Abhaya" w:hint="cs"/>
          <w:b/>
          <w:bCs/>
          <w:cs/>
        </w:rPr>
        <w:t>ත්තුං</w:t>
      </w:r>
      <w:r w:rsidR="009545EB" w:rsidRPr="009B14D2">
        <w:rPr>
          <w:rFonts w:ascii="UN-Abhaya" w:hAnsi="UN-Abhaya"/>
          <w:b/>
          <w:bCs/>
        </w:rPr>
        <w:t xml:space="preserve">, </w:t>
      </w:r>
      <w:r w:rsidR="009545EB" w:rsidRPr="009B14D2">
        <w:rPr>
          <w:rFonts w:ascii="UN-Abhaya" w:hAnsi="UN-Abhaya"/>
          <w:b/>
          <w:bCs/>
          <w:cs/>
        </w:rPr>
        <w:t>අඤ්ඤස්මිං අවිජ්ජමානෙපි අසනි අ</w:t>
      </w:r>
      <w:r w:rsidR="00966941" w:rsidRPr="009B14D2">
        <w:rPr>
          <w:rFonts w:ascii="UN-Abhaya" w:hAnsi="UN-Abhaya" w:hint="cs"/>
          <w:b/>
          <w:bCs/>
          <w:cs/>
        </w:rPr>
        <w:t>ග්ගි</w:t>
      </w:r>
      <w:r w:rsidR="009545EB" w:rsidRPr="009B14D2">
        <w:rPr>
          <w:rFonts w:ascii="UN-Abhaya" w:hAnsi="UN-Abhaya"/>
          <w:b/>
          <w:bCs/>
          <w:cs/>
        </w:rPr>
        <w:t xml:space="preserve"> වා පති</w:t>
      </w:r>
      <w:r w:rsidR="00966941" w:rsidRPr="009B14D2">
        <w:rPr>
          <w:rFonts w:ascii="UN-Abhaya" w:hAnsi="UN-Abhaya" w:hint="cs"/>
          <w:b/>
          <w:bCs/>
          <w:cs/>
        </w:rPr>
        <w:t>ත්</w:t>
      </w:r>
      <w:r w:rsidR="009545EB" w:rsidRPr="009B14D2">
        <w:rPr>
          <w:rFonts w:ascii="UN-Abhaya" w:hAnsi="UN-Abhaya"/>
          <w:b/>
          <w:bCs/>
          <w:cs/>
        </w:rPr>
        <w:t>වා ඩහති. අත්තනොව ධම්මතාය උ</w:t>
      </w:r>
      <w:r w:rsidR="00966941" w:rsidRPr="009B14D2">
        <w:rPr>
          <w:rFonts w:ascii="UN-Abhaya" w:hAnsi="UN-Abhaya" w:hint="cs"/>
          <w:b/>
          <w:bCs/>
          <w:cs/>
        </w:rPr>
        <w:t>ට්</w:t>
      </w:r>
      <w:r w:rsidR="009545EB" w:rsidRPr="009B14D2">
        <w:rPr>
          <w:rFonts w:ascii="UN-Abhaya" w:hAnsi="UN-Abhaya"/>
          <w:b/>
          <w:bCs/>
          <w:cs/>
        </w:rPr>
        <w:t xml:space="preserve">ඨිතො </w:t>
      </w:r>
      <w:r w:rsidR="00966941" w:rsidRPr="009B14D2">
        <w:rPr>
          <w:rFonts w:ascii="UN-Abhaya" w:hAnsi="UN-Abhaya" w:hint="cs"/>
          <w:b/>
          <w:bCs/>
          <w:cs/>
        </w:rPr>
        <w:t>පා</w:t>
      </w:r>
      <w:r w:rsidR="009545EB" w:rsidRPr="009B14D2">
        <w:rPr>
          <w:rFonts w:ascii="UN-Abhaya" w:hAnsi="UN-Abhaya"/>
          <w:b/>
          <w:bCs/>
          <w:cs/>
        </w:rPr>
        <w:t>වකො වා ඩහතියෙව</w:t>
      </w:r>
      <w:r w:rsidRPr="009B14D2">
        <w:rPr>
          <w:rFonts w:ascii="UN-Abhaya" w:hAnsi="UN-Abhaya"/>
          <w:b/>
          <w:bCs/>
        </w:rPr>
        <w:t>’</w:t>
      </w:r>
      <w:r w:rsidR="009545EB" w:rsidRPr="000F0D0E">
        <w:rPr>
          <w:rFonts w:ascii="UN-Abhaya" w:hAnsi="UN-Abhaya"/>
        </w:rPr>
        <w:t xml:space="preserve"> </w:t>
      </w:r>
      <w:r w:rsidR="009545EB" w:rsidRPr="000F0D0E">
        <w:rPr>
          <w:rFonts w:ascii="UN-Abhaya" w:hAnsi="UN-Abhaya"/>
          <w:cs/>
        </w:rPr>
        <w:t xml:space="preserve">යනු අටුවා ය. </w:t>
      </w:r>
    </w:p>
    <w:p w14:paraId="40F93200" w14:textId="262C5DBE" w:rsidR="00701379" w:rsidRPr="00A2284C" w:rsidRDefault="009545EB" w:rsidP="001E64FB">
      <w:pPr>
        <w:spacing w:line="276" w:lineRule="auto"/>
        <w:rPr>
          <w:rFonts w:ascii="UN-Abhaya" w:hAnsi="UN-Abhaya"/>
        </w:rPr>
      </w:pPr>
      <w:r w:rsidRPr="00D41D3B">
        <w:rPr>
          <w:b/>
          <w:bCs/>
          <w:cs/>
        </w:rPr>
        <w:t xml:space="preserve">කායස්ස </w:t>
      </w:r>
      <w:r w:rsidR="00D41D3B">
        <w:rPr>
          <w:rFonts w:hint="cs"/>
          <w:b/>
          <w:bCs/>
          <w:cs/>
        </w:rPr>
        <w:t>භෙ</w:t>
      </w:r>
      <w:r w:rsidRPr="00D41D3B">
        <w:rPr>
          <w:b/>
          <w:bCs/>
          <w:cs/>
        </w:rPr>
        <w:t>දා</w:t>
      </w:r>
      <w:r w:rsidRPr="00650FC5">
        <w:rPr>
          <w:cs/>
        </w:rPr>
        <w:t xml:space="preserve"> = සිරුර බිඳීමෙන් මරණයෙන් පසු. </w:t>
      </w:r>
    </w:p>
    <w:p w14:paraId="24D3F76E" w14:textId="58425C92" w:rsidR="00701379" w:rsidRDefault="00D41D3B" w:rsidP="001E64FB">
      <w:pPr>
        <w:spacing w:line="276" w:lineRule="auto"/>
      </w:pPr>
      <w:r w:rsidRPr="00D41D3B">
        <w:rPr>
          <w:rFonts w:hint="cs"/>
          <w:b/>
          <w:bCs/>
          <w:cs/>
        </w:rPr>
        <w:t>දු</w:t>
      </w:r>
      <w:r w:rsidR="009545EB" w:rsidRPr="00D41D3B">
        <w:rPr>
          <w:b/>
          <w:bCs/>
          <w:cs/>
        </w:rPr>
        <w:t>ප්පඤ්ඤ</w:t>
      </w:r>
      <w:r w:rsidR="009B0ACC">
        <w:rPr>
          <w:rFonts w:hint="cs"/>
          <w:b/>
          <w:bCs/>
          <w:cs/>
        </w:rPr>
        <w:t>ො</w:t>
      </w:r>
      <w:r w:rsidR="009545EB" w:rsidRPr="00650FC5">
        <w:rPr>
          <w:cs/>
        </w:rPr>
        <w:t xml:space="preserve"> = අඥපුද්ගල තෙමේ. කිසි හසරක් නො දත්තේ. </w:t>
      </w:r>
    </w:p>
    <w:p w14:paraId="2002039C" w14:textId="72C7EE7B" w:rsidR="009545EB" w:rsidRDefault="009545EB" w:rsidP="001E64FB">
      <w:pPr>
        <w:spacing w:line="276" w:lineRule="auto"/>
      </w:pPr>
      <w:r w:rsidRPr="009B0ACC">
        <w:rPr>
          <w:b/>
          <w:bCs/>
          <w:cs/>
        </w:rPr>
        <w:t>නිරයං සොපපජ්ජතී</w:t>
      </w:r>
      <w:r w:rsidRPr="00650FC5">
        <w:rPr>
          <w:cs/>
        </w:rPr>
        <w:t xml:space="preserve"> = හෙතෙමේ නිරයයෙහි උපදී. </w:t>
      </w:r>
    </w:p>
    <w:p w14:paraId="6FA53ACF" w14:textId="02800782" w:rsidR="00701379" w:rsidRDefault="009545EB" w:rsidP="001E64FB">
      <w:pPr>
        <w:spacing w:line="276" w:lineRule="auto"/>
      </w:pPr>
      <w:r w:rsidRPr="00650FC5">
        <w:rPr>
          <w:cs/>
        </w:rPr>
        <w:t>ඒ අඥපුද්ගල තෙමේ</w:t>
      </w:r>
      <w:r w:rsidRPr="00650FC5">
        <w:t xml:space="preserve">, </w:t>
      </w:r>
      <w:r w:rsidRPr="00650FC5">
        <w:rPr>
          <w:cs/>
        </w:rPr>
        <w:t>නපුරක් අවැඩක් නො කළ තැනැත්තහුට නපුරක් අවැඩක් කරන්නේ මරණින් මතු නරකයෙහි උපදින්නේ ය. මේ කියූ විපත් දසයෙන් එකකටවත් මෙලොව දී අසු වන්නේ ය. මරණින් මතු නිරයෙහි උපදින්නේ ය. නිරයෙහි ඉප</w:t>
      </w:r>
      <w:r w:rsidR="00AA7E79">
        <w:rPr>
          <w:rFonts w:hint="cs"/>
          <w:cs/>
        </w:rPr>
        <w:t>ැ</w:t>
      </w:r>
      <w:r w:rsidRPr="00650FC5">
        <w:rPr>
          <w:cs/>
        </w:rPr>
        <w:t>ත් ම නො ද වරදින්නේ ය.</w:t>
      </w:r>
    </w:p>
    <w:p w14:paraId="085145FA" w14:textId="2DBA55DD" w:rsidR="009545EB" w:rsidRPr="00650FC5" w:rsidRDefault="009545EB" w:rsidP="001E64FB">
      <w:pPr>
        <w:spacing w:line="276" w:lineRule="auto"/>
      </w:pPr>
      <w:r w:rsidRPr="00650FC5">
        <w:rPr>
          <w:cs/>
        </w:rPr>
        <w:t>ධ</w:t>
      </w:r>
      <w:r w:rsidR="00FB0612">
        <w:rPr>
          <w:cs/>
        </w:rPr>
        <w:t>ර්‍ම</w:t>
      </w:r>
      <w:r w:rsidRPr="00650FC5">
        <w:rPr>
          <w:cs/>
        </w:rPr>
        <w:t xml:space="preserve">දේශනාවගේ අවසානයෙහි බොහෝ දෙන සෝවාන් ඵලාදියට පැමිණියෝ ය. </w:t>
      </w:r>
    </w:p>
    <w:p w14:paraId="650C1F6E" w14:textId="1B631410" w:rsidR="009545EB" w:rsidRPr="00244750" w:rsidRDefault="009545EB" w:rsidP="00244750">
      <w:pPr>
        <w:pStyle w:val="Style1"/>
        <w:rPr>
          <w:rFonts w:asciiTheme="minorHAnsi" w:hAnsiTheme="minorHAnsi"/>
        </w:rPr>
      </w:pPr>
      <w:r w:rsidRPr="00650FC5">
        <w:rPr>
          <w:cs/>
        </w:rPr>
        <w:t>මහා</w:t>
      </w:r>
      <w:r w:rsidR="00466A8B">
        <w:rPr>
          <w:rFonts w:hint="cs"/>
          <w:cs/>
        </w:rPr>
        <w:t>මෞද්ග</w:t>
      </w:r>
      <w:r w:rsidRPr="00650FC5">
        <w:rPr>
          <w:cs/>
        </w:rPr>
        <w:t>ල්‍ය</w:t>
      </w:r>
      <w:r w:rsidR="00466A8B">
        <w:rPr>
          <w:rFonts w:hint="cs"/>
          <w:cs/>
        </w:rPr>
        <w:t>ා</w:t>
      </w:r>
      <w:r w:rsidRPr="00650FC5">
        <w:rPr>
          <w:cs/>
        </w:rPr>
        <w:t>යනස්ථවිර</w:t>
      </w:r>
      <w:r w:rsidR="0037783D">
        <w:t xml:space="preserve"> </w:t>
      </w:r>
      <w:r w:rsidRPr="00650FC5">
        <w:rPr>
          <w:cs/>
        </w:rPr>
        <w:t xml:space="preserve">වස්තුව </w:t>
      </w:r>
      <w:r w:rsidR="003B687A">
        <w:rPr>
          <w:cs/>
        </w:rPr>
        <w:t>නිමි</w:t>
      </w:r>
      <w:r w:rsidRPr="00650FC5">
        <w:rPr>
          <w:cs/>
        </w:rPr>
        <w:t xml:space="preserve">. </w:t>
      </w:r>
    </w:p>
    <w:p w14:paraId="1D1EAA09" w14:textId="4B1A77AF" w:rsidR="009545EB" w:rsidRDefault="009545EB" w:rsidP="001E64FB">
      <w:pPr>
        <w:pStyle w:val="Heading2"/>
        <w:spacing w:line="276" w:lineRule="auto"/>
      </w:pPr>
      <w:r w:rsidRPr="00650FC5">
        <w:rPr>
          <w:cs/>
        </w:rPr>
        <w:t xml:space="preserve">බොහෝ පිරිකර ඇති මහණෙක් </w:t>
      </w:r>
    </w:p>
    <w:p w14:paraId="3C6DE466" w14:textId="580E01F4" w:rsidR="009545EB" w:rsidRPr="005C3391" w:rsidRDefault="009545EB" w:rsidP="005C3391">
      <w:pPr>
        <w:pStyle w:val="Style1"/>
      </w:pPr>
      <w:r w:rsidRPr="005C3391">
        <w:t>10</w:t>
      </w:r>
      <w:r w:rsidR="00701379" w:rsidRPr="005C3391">
        <w:t xml:space="preserve"> </w:t>
      </w:r>
      <w:r w:rsidRPr="005C3391">
        <w:t>-</w:t>
      </w:r>
      <w:r w:rsidR="00701379" w:rsidRPr="005C3391">
        <w:t xml:space="preserve"> </w:t>
      </w:r>
      <w:r w:rsidRPr="005C3391">
        <w:t xml:space="preserve">8 </w:t>
      </w:r>
    </w:p>
    <w:p w14:paraId="720996A7" w14:textId="5E7D1E4D" w:rsidR="00D6284C" w:rsidRDefault="009545EB" w:rsidP="001E64FB">
      <w:pPr>
        <w:spacing w:line="276" w:lineRule="auto"/>
        <w:rPr>
          <w:rFonts w:ascii="UN-Abhaya" w:hAnsi="UN-Abhaya"/>
        </w:rPr>
      </w:pPr>
      <w:r w:rsidRPr="00935DE4">
        <w:rPr>
          <w:rFonts w:ascii="UN-Abhaya" w:hAnsi="UN-Abhaya"/>
          <w:b/>
          <w:bCs/>
          <w:cs/>
        </w:rPr>
        <w:t>සැවැත් නුවර</w:t>
      </w:r>
      <w:r w:rsidRPr="00650FC5">
        <w:rPr>
          <w:rFonts w:ascii="UN-Abhaya" w:hAnsi="UN-Abhaya"/>
          <w:cs/>
        </w:rPr>
        <w:t xml:space="preserve"> වැසි කෙළෙඹියෙක්</w:t>
      </w:r>
      <w:r w:rsidRPr="00650FC5">
        <w:rPr>
          <w:rFonts w:ascii="UN-Abhaya" w:hAnsi="UN-Abhaya"/>
        </w:rPr>
        <w:t xml:space="preserve">, </w:t>
      </w:r>
      <w:r w:rsidRPr="00650FC5">
        <w:rPr>
          <w:rFonts w:ascii="UN-Abhaya" w:hAnsi="UN-Abhaya"/>
          <w:cs/>
        </w:rPr>
        <w:t>සිය බිරිඳ මළ පසු පැවිදි වූයේ ය. පැවිදි වන්නේ තමන්ට විසීමට පිරිවෙණක්</w:t>
      </w:r>
      <w:r w:rsidRPr="00650FC5">
        <w:rPr>
          <w:rFonts w:ascii="UN-Abhaya" w:hAnsi="UN-Abhaya"/>
        </w:rPr>
        <w:t xml:space="preserve">, </w:t>
      </w:r>
      <w:r w:rsidRPr="00650FC5">
        <w:rPr>
          <w:rFonts w:ascii="UN-Abhaya" w:hAnsi="UN-Abhaya"/>
          <w:cs/>
        </w:rPr>
        <w:t>වැඩ ගන්නට ගිනිහල් ගෙයක්</w:t>
      </w:r>
      <w:r w:rsidRPr="00650FC5">
        <w:rPr>
          <w:rFonts w:ascii="UN-Abhaya" w:hAnsi="UN-Abhaya"/>
        </w:rPr>
        <w:t xml:space="preserve">, </w:t>
      </w:r>
      <w:r w:rsidRPr="00650FC5">
        <w:rPr>
          <w:rFonts w:ascii="UN-Abhaya" w:hAnsi="UN-Abhaya"/>
          <w:cs/>
        </w:rPr>
        <w:t>බඩු තබන්නට ගබඩාවක් කරවාලා ගිතෙල් මී හකුරු තෙල් ආදියෙන් ගබඩාව පුරවා තබා ම පැවිදි වූයේ ය. මෙහෙකරුවන් කැඳවා තමා කැමැති ලෙසින් බත් මාලු ඉදි කරවා ගෙණ අනුභව කරන්නේ ය. ඒ අතර සපයා ගත් සිවුරු පිරිකර මහත් රාශියක් ඔහු අයත් ව තුබුනේ ය. රෑ පොරෝණා තුන් සිවුර දාවල නො පොරවයි. දාවල පොරෝණා. තුන් සිවුර රෑ නො පොරවයි. රෑ දාවල වෙන වෙන සිවුරු දරයි. පන්සල් වත්ත කෙළවර තැනූ ගෙයක වෙසෙයි. ඔහු එක් දිනක් සිවුරු ඇඳ ඇතිරිලි ආදිය අව</w:t>
      </w:r>
      <w:r w:rsidR="00394056">
        <w:rPr>
          <w:rFonts w:ascii="UN-Abhaya" w:hAnsi="UN-Abhaya" w:hint="cs"/>
          <w:cs/>
        </w:rPr>
        <w:t>්වේ</w:t>
      </w:r>
      <w:r w:rsidRPr="00650FC5">
        <w:rPr>
          <w:rFonts w:ascii="UN-Abhaya" w:hAnsi="UN-Abhaya"/>
          <w:cs/>
        </w:rPr>
        <w:t xml:space="preserve"> ලා වේලන වේලේ ස</w:t>
      </w:r>
      <w:r w:rsidR="00394056">
        <w:rPr>
          <w:rFonts w:ascii="UN-Abhaya" w:hAnsi="UN-Abhaya" w:hint="cs"/>
          <w:cs/>
        </w:rPr>
        <w:t>ේ</w:t>
      </w:r>
      <w:r w:rsidRPr="00650FC5">
        <w:rPr>
          <w:rFonts w:ascii="UN-Abhaya" w:hAnsi="UN-Abhaya"/>
          <w:cs/>
        </w:rPr>
        <w:t xml:space="preserve">නාසන චාරිකාවෙහි යන </w:t>
      </w:r>
      <w:r w:rsidR="00721AE7">
        <w:rPr>
          <w:rFonts w:ascii="UN-Abhaya" w:hAnsi="UN-Abhaya"/>
          <w:cs/>
        </w:rPr>
        <w:t>භික්‍ෂූන්</w:t>
      </w:r>
      <w:r w:rsidRPr="00650FC5">
        <w:rPr>
          <w:rFonts w:ascii="UN-Abhaya" w:hAnsi="UN-Abhaya"/>
          <w:cs/>
        </w:rPr>
        <w:t xml:space="preserve"> වහන්සේලා දැක</w:t>
      </w:r>
      <w:r w:rsidR="00867DD5">
        <w:rPr>
          <w:rFonts w:ascii="UN-Abhaya" w:hAnsi="UN-Abhaya"/>
        </w:rPr>
        <w:t xml:space="preserve"> “</w:t>
      </w:r>
      <w:r w:rsidRPr="00650FC5">
        <w:rPr>
          <w:rFonts w:ascii="UN-Abhaya" w:hAnsi="UN-Abhaya"/>
          <w:cs/>
        </w:rPr>
        <w:t xml:space="preserve">ආයුෂ්මතුනි! මේ හුඟක් සිවුරු ඇඳ ඇතිරිලි තා අයත් </w:t>
      </w:r>
      <w:r w:rsidRPr="00650FC5">
        <w:rPr>
          <w:rFonts w:ascii="UN-Abhaya" w:hAnsi="UN-Abhaya"/>
          <w:cs/>
        </w:rPr>
        <w:lastRenderedPageBreak/>
        <w:t>දැ</w:t>
      </w:r>
      <w:r w:rsidRPr="00650FC5">
        <w:rPr>
          <w:rFonts w:ascii="UN-Abhaya" w:hAnsi="UN-Abhaya"/>
        </w:rPr>
        <w:t>?</w:t>
      </w:r>
      <w:r w:rsidR="000005C2">
        <w:rPr>
          <w:rFonts w:ascii="UN-Abhaya" w:hAnsi="UN-Abhaya"/>
        </w:rPr>
        <w:t>”</w:t>
      </w:r>
      <w:r w:rsidR="007B7367">
        <w:rPr>
          <w:rFonts w:ascii="UN-Abhaya" w:hAnsi="UN-Abhaya" w:hint="cs"/>
          <w:cs/>
        </w:rPr>
        <w:t xml:space="preserve"> </w:t>
      </w:r>
      <w:r w:rsidRPr="00650FC5">
        <w:rPr>
          <w:rFonts w:ascii="UN-Abhaya" w:hAnsi="UN-Abhaya"/>
          <w:cs/>
        </w:rPr>
        <w:t>යි ඇසූහ.</w:t>
      </w:r>
      <w:r w:rsidR="00867DD5">
        <w:rPr>
          <w:rFonts w:ascii="UN-Abhaya" w:hAnsi="UN-Abhaya"/>
        </w:rPr>
        <w:t xml:space="preserve"> “</w:t>
      </w:r>
      <w:r w:rsidRPr="00650FC5">
        <w:rPr>
          <w:rFonts w:ascii="UN-Abhaya" w:hAnsi="UN-Abhaya"/>
          <w:cs/>
        </w:rPr>
        <w:t>මාගේ ය</w:t>
      </w:r>
      <w:r w:rsidR="000005C2">
        <w:rPr>
          <w:rFonts w:ascii="UN-Abhaya" w:hAnsi="UN-Abhaya"/>
        </w:rPr>
        <w:t>”</w:t>
      </w:r>
      <w:r w:rsidR="007B7367">
        <w:rPr>
          <w:rFonts w:ascii="UN-Abhaya" w:hAnsi="UN-Abhaya" w:hint="cs"/>
          <w:cs/>
        </w:rPr>
        <w:t xml:space="preserve"> </w:t>
      </w:r>
      <w:r w:rsidRPr="00650FC5">
        <w:rPr>
          <w:rFonts w:ascii="UN-Abhaya" w:hAnsi="UN-Abhaya"/>
          <w:cs/>
        </w:rPr>
        <w:t>යි කී විට “ඇවැත! බුදුරජුන් විසින් මහණහුට අනුදන්නා ලද්දේ තුන් සිවුරක් ම ය</w:t>
      </w:r>
      <w:r w:rsidRPr="00650FC5">
        <w:rPr>
          <w:rFonts w:ascii="UN-Abhaya" w:hAnsi="UN-Abhaya"/>
        </w:rPr>
        <w:t xml:space="preserve">, </w:t>
      </w:r>
      <w:r w:rsidRPr="00650FC5">
        <w:rPr>
          <w:rFonts w:ascii="UN-Abhaya" w:hAnsi="UN-Abhaya"/>
          <w:cs/>
        </w:rPr>
        <w:t>එයට වැඩි යමක් උන්ව</w:t>
      </w:r>
      <w:r w:rsidR="007B7367">
        <w:rPr>
          <w:rFonts w:ascii="UN-Abhaya" w:hAnsi="UN-Abhaya" w:hint="cs"/>
          <w:cs/>
        </w:rPr>
        <w:t>හ</w:t>
      </w:r>
      <w:r w:rsidRPr="00650FC5">
        <w:rPr>
          <w:rFonts w:ascii="UN-Abhaya" w:hAnsi="UN-Abhaya"/>
          <w:cs/>
        </w:rPr>
        <w:t>න්සේ විසින් නො අනුදන්නා ලද්දේ ය. බුදු සසුන්හි පැවිදි ව මෙසේ බොහෝ පිරිකර ඇත්තේ වෙහි</w:t>
      </w:r>
      <w:r w:rsidR="000005C2">
        <w:rPr>
          <w:rFonts w:ascii="UN-Abhaya" w:hAnsi="UN-Abhaya"/>
        </w:rPr>
        <w:t>”</w:t>
      </w:r>
      <w:r w:rsidR="007B7367">
        <w:rPr>
          <w:rFonts w:ascii="UN-Abhaya" w:hAnsi="UN-Abhaya" w:hint="cs"/>
          <w:cs/>
        </w:rPr>
        <w:t xml:space="preserve"> </w:t>
      </w:r>
      <w:r w:rsidRPr="00650FC5">
        <w:rPr>
          <w:rFonts w:ascii="UN-Abhaya" w:hAnsi="UN-Abhaya"/>
          <w:cs/>
        </w:rPr>
        <w:t>යි කියා ඔවුහු මේ මහණ බුදුරජුන් ඉදිරියට ගෙණ ගියහ. ගෙණ ගොස්</w:t>
      </w:r>
      <w:r w:rsidR="00867DD5">
        <w:rPr>
          <w:rFonts w:ascii="UN-Abhaya" w:hAnsi="UN-Abhaya"/>
        </w:rPr>
        <w:t xml:space="preserve"> “</w:t>
      </w:r>
      <w:r w:rsidRPr="00650FC5">
        <w:rPr>
          <w:rFonts w:ascii="UN-Abhaya" w:hAnsi="UN-Abhaya"/>
          <w:cs/>
        </w:rPr>
        <w:t>ස්වාමීනි! මේ මහණහුට පිරිකර ගොඩක් තිබේ</w:t>
      </w:r>
      <w:r w:rsidR="003638CD">
        <w:rPr>
          <w:rFonts w:ascii="UN-Abhaya" w:hAnsi="UN-Abhaya"/>
        </w:rPr>
        <w:t xml:space="preserve">” </w:t>
      </w:r>
      <w:r w:rsidRPr="00650FC5">
        <w:rPr>
          <w:rFonts w:ascii="UN-Abhaya" w:hAnsi="UN-Abhaya"/>
          <w:cs/>
        </w:rPr>
        <w:t xml:space="preserve">යි දැන් වූහ. </w:t>
      </w:r>
    </w:p>
    <w:p w14:paraId="626B07EE" w14:textId="5121D864" w:rsidR="009545EB" w:rsidRDefault="009545EB" w:rsidP="001E64FB">
      <w:pPr>
        <w:spacing w:line="276" w:lineRule="auto"/>
        <w:rPr>
          <w:rFonts w:ascii="UN-Abhaya" w:hAnsi="UN-Abhaya"/>
        </w:rPr>
      </w:pPr>
      <w:r w:rsidRPr="00650FC5">
        <w:rPr>
          <w:rFonts w:ascii="UN-Abhaya" w:hAnsi="UN-Abhaya"/>
          <w:cs/>
        </w:rPr>
        <w:t>එවිට බුදුරජානන් වහන්සේ</w:t>
      </w:r>
      <w:r w:rsidR="00867DD5">
        <w:rPr>
          <w:rFonts w:ascii="UN-Abhaya" w:hAnsi="UN-Abhaya"/>
        </w:rPr>
        <w:t xml:space="preserve"> “</w:t>
      </w:r>
      <w:r w:rsidRPr="00650FC5">
        <w:rPr>
          <w:rFonts w:ascii="UN-Abhaya" w:hAnsi="UN-Abhaya"/>
          <w:cs/>
        </w:rPr>
        <w:t>මහණ! මේ නම ලා කියන කාරණය සැබෑ දැ</w:t>
      </w:r>
      <w:r w:rsidRPr="00650FC5">
        <w:rPr>
          <w:rFonts w:ascii="UN-Abhaya" w:hAnsi="UN-Abhaya"/>
        </w:rPr>
        <w:t>?</w:t>
      </w:r>
      <w:r w:rsidR="004D45BD">
        <w:rPr>
          <w:rFonts w:ascii="UN-Abhaya" w:hAnsi="UN-Abhaya"/>
        </w:rPr>
        <w:t xml:space="preserve">” </w:t>
      </w:r>
      <w:r w:rsidRPr="00650FC5">
        <w:rPr>
          <w:rFonts w:ascii="UN-Abhaya" w:hAnsi="UN-Abhaya"/>
          <w:cs/>
        </w:rPr>
        <w:t xml:space="preserve">යි ඇසූහ. </w:t>
      </w:r>
      <w:r w:rsidR="004D45BD">
        <w:rPr>
          <w:rFonts w:ascii="UN-Abhaya" w:hAnsi="UN-Abhaya"/>
        </w:rPr>
        <w:t>“</w:t>
      </w:r>
      <w:r w:rsidRPr="00650FC5">
        <w:rPr>
          <w:rFonts w:ascii="UN-Abhaya" w:hAnsi="UN-Abhaya"/>
          <w:cs/>
        </w:rPr>
        <w:t>ස්වාමීනි! සැබෑ</w:t>
      </w:r>
      <w:r w:rsidR="004D45BD">
        <w:rPr>
          <w:rFonts w:ascii="UN-Abhaya" w:hAnsi="UN-Abhaya"/>
        </w:rPr>
        <w:t xml:space="preserve">” </w:t>
      </w:r>
      <w:r w:rsidRPr="00650FC5">
        <w:rPr>
          <w:rFonts w:ascii="UN-Abhaya" w:hAnsi="UN-Abhaya"/>
          <w:cs/>
        </w:rPr>
        <w:t>යි කී විට</w:t>
      </w:r>
      <w:r w:rsidR="00867DD5">
        <w:rPr>
          <w:rFonts w:ascii="UN-Abhaya" w:hAnsi="UN-Abhaya"/>
        </w:rPr>
        <w:t xml:space="preserve"> “</w:t>
      </w:r>
      <w:r w:rsidRPr="00650FC5">
        <w:rPr>
          <w:rFonts w:ascii="UN-Abhaya" w:hAnsi="UN-Abhaya"/>
          <w:cs/>
        </w:rPr>
        <w:t>මහණ! තමුසේ මා අ</w:t>
      </w:r>
      <w:r w:rsidR="00D6284C">
        <w:rPr>
          <w:rFonts w:ascii="UN-Abhaya" w:hAnsi="UN-Abhaya" w:hint="cs"/>
          <w:cs/>
        </w:rPr>
        <w:t>ප්පිච්ඡ</w:t>
      </w:r>
      <w:r w:rsidRPr="00650FC5">
        <w:rPr>
          <w:rFonts w:ascii="UN-Abhaya" w:hAnsi="UN-Abhaya"/>
          <w:cs/>
        </w:rPr>
        <w:t>තා ගුණය ගැණ බණ කියද්දීත් කුමක් හෙයින් මෙසේ සිවුරු පිරිකර ගොඩක් රැස් කොට ගෙණ වසහු දැ</w:t>
      </w:r>
      <w:r w:rsidRPr="00650FC5">
        <w:rPr>
          <w:rFonts w:ascii="UN-Abhaya" w:hAnsi="UN-Abhaya"/>
        </w:rPr>
        <w:t>?</w:t>
      </w:r>
      <w:r w:rsidR="004D45BD">
        <w:rPr>
          <w:rFonts w:ascii="UN-Abhaya" w:hAnsi="UN-Abhaya"/>
        </w:rPr>
        <w:t>”</w:t>
      </w:r>
      <w:r w:rsidR="00D6284C">
        <w:rPr>
          <w:rFonts w:ascii="UN-Abhaya" w:hAnsi="UN-Abhaya" w:hint="cs"/>
          <w:cs/>
        </w:rPr>
        <w:t xml:space="preserve"> </w:t>
      </w:r>
      <w:r w:rsidRPr="00650FC5">
        <w:rPr>
          <w:rFonts w:ascii="UN-Abhaya" w:hAnsi="UN-Abhaya"/>
          <w:cs/>
        </w:rPr>
        <w:t xml:space="preserve">යි අසා වදාළ </w:t>
      </w:r>
      <w:r w:rsidR="00D6284C">
        <w:rPr>
          <w:rFonts w:ascii="UN-Abhaya" w:hAnsi="UN-Abhaya" w:hint="cs"/>
          <w:cs/>
        </w:rPr>
        <w:t>සේක.</w:t>
      </w:r>
      <w:r w:rsidRPr="00650FC5">
        <w:rPr>
          <w:rFonts w:ascii="UN-Abhaya" w:hAnsi="UN-Abhaya"/>
          <w:cs/>
        </w:rPr>
        <w:t xml:space="preserve"> මෙයින් කිපුනු ඒ මහණ</w:t>
      </w:r>
      <w:r w:rsidRPr="00650FC5">
        <w:rPr>
          <w:rFonts w:ascii="UN-Abhaya" w:hAnsi="UN-Abhaya"/>
        </w:rPr>
        <w:t xml:space="preserve">, </w:t>
      </w:r>
      <w:r w:rsidRPr="00650FC5">
        <w:rPr>
          <w:rFonts w:ascii="UN-Abhaya" w:hAnsi="UN-Abhaya"/>
          <w:cs/>
        </w:rPr>
        <w:t>පොරෝණා සිවුර ගලවා විසි කොට</w:t>
      </w:r>
      <w:r w:rsidRPr="00650FC5">
        <w:rPr>
          <w:rFonts w:ascii="UN-Abhaya" w:hAnsi="UN-Abhaya"/>
        </w:rPr>
        <w:t xml:space="preserve">, </w:t>
      </w:r>
      <w:r w:rsidRPr="00650FC5">
        <w:rPr>
          <w:rFonts w:ascii="UN-Abhaya" w:hAnsi="UN-Abhaya"/>
          <w:cs/>
        </w:rPr>
        <w:t>පිරිස මැද අඳනය පමණකින් සිටියේ ය. බුදුරජානන් වහන්සේ</w:t>
      </w:r>
      <w:r w:rsidR="00867DD5">
        <w:rPr>
          <w:rFonts w:ascii="UN-Abhaya" w:hAnsi="UN-Abhaya"/>
        </w:rPr>
        <w:t xml:space="preserve"> “</w:t>
      </w:r>
      <w:r w:rsidRPr="00650FC5">
        <w:rPr>
          <w:rFonts w:ascii="UN-Abhaya" w:hAnsi="UN-Abhaya"/>
          <w:cs/>
        </w:rPr>
        <w:t>මහණ</w:t>
      </w:r>
      <w:r w:rsidR="00C52045">
        <w:rPr>
          <w:rFonts w:ascii="UN-Abhaya" w:hAnsi="UN-Abhaya"/>
        </w:rPr>
        <w:t>!</w:t>
      </w:r>
      <w:r w:rsidRPr="00650FC5">
        <w:rPr>
          <w:rFonts w:ascii="UN-Abhaya" w:hAnsi="UN-Abhaya"/>
          <w:cs/>
        </w:rPr>
        <w:t xml:space="preserve"> විළිබිය සොයන්නහු පෙර දියරකුසු කල්හිත් විළිබිය සොයමින් දොළොස් අවුරුද්දක් විසුවෝ නො වහු ද</w:t>
      </w:r>
      <w:r w:rsidRPr="00650FC5">
        <w:rPr>
          <w:rFonts w:ascii="UN-Abhaya" w:hAnsi="UN-Abhaya"/>
        </w:rPr>
        <w:t xml:space="preserve">? </w:t>
      </w:r>
      <w:r w:rsidRPr="00650FC5">
        <w:rPr>
          <w:rFonts w:ascii="UN-Abhaya" w:hAnsi="UN-Abhaya"/>
          <w:cs/>
        </w:rPr>
        <w:t>කුමක් හෙයින් දැන් මෙසේ උතුම් බුදු සසුන්හි පැවිදි ව සිට පොරෝණය ගලවා දමා භය ලජ්ජා නැති ව සිටිහු දැ</w:t>
      </w:r>
      <w:r w:rsidRPr="00650FC5">
        <w:rPr>
          <w:rFonts w:ascii="UN-Abhaya" w:hAnsi="UN-Abhaya"/>
        </w:rPr>
        <w:t>?</w:t>
      </w:r>
      <w:r w:rsidR="004D45BD">
        <w:rPr>
          <w:rFonts w:ascii="UN-Abhaya" w:hAnsi="UN-Abhaya"/>
        </w:rPr>
        <w:t xml:space="preserve">” </w:t>
      </w:r>
      <w:r w:rsidRPr="00650FC5">
        <w:rPr>
          <w:rFonts w:ascii="UN-Abhaya" w:hAnsi="UN-Abhaya"/>
          <w:cs/>
        </w:rPr>
        <w:t xml:space="preserve">යි ඇසූහ. ඔහු බුදුරජුන්ගේ බස් අසා භයලජ්ජා උපදවා බැහැර ලූ සිවුර ගණ පොරොවා බුදුරජුන් වැඳ පසෙකට වී හුන්නේ ය. ඒ අතර එහි රැස් ව හුන්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ඒ කතා පුවත දැන ගණු කැමැත්තතෙමු</w:t>
      </w:r>
      <w:r w:rsidR="004D45BD">
        <w:rPr>
          <w:rFonts w:ascii="UN-Abhaya" w:hAnsi="UN-Abhaya"/>
        </w:rPr>
        <w:t xml:space="preserve">” </w:t>
      </w:r>
      <w:r w:rsidRPr="00650FC5">
        <w:rPr>
          <w:rFonts w:ascii="UN-Abhaya" w:hAnsi="UN-Abhaya"/>
          <w:cs/>
        </w:rPr>
        <w:t>යි බුදුරජුන්ට සැළකළහ. උන්වහන්සේ එය මෙසේ වදාළ ස</w:t>
      </w:r>
      <w:r w:rsidR="00C52045">
        <w:rPr>
          <w:rFonts w:ascii="UN-Abhaya" w:hAnsi="UN-Abhaya" w:hint="cs"/>
          <w:cs/>
        </w:rPr>
        <w:t>ේ</w:t>
      </w:r>
      <w:r w:rsidRPr="00650FC5">
        <w:rPr>
          <w:rFonts w:ascii="UN-Abhaya" w:hAnsi="UN-Abhaya"/>
          <w:cs/>
        </w:rPr>
        <w:t>ක</w:t>
      </w:r>
      <w:r w:rsidR="00C52045">
        <w:rPr>
          <w:rFonts w:ascii="UN-Abhaya" w:hAnsi="UN-Abhaya"/>
        </w:rPr>
        <w:t>;</w:t>
      </w:r>
      <w:r w:rsidRPr="00650FC5">
        <w:rPr>
          <w:rFonts w:ascii="UN-Abhaya" w:hAnsi="UN-Abhaya"/>
          <w:cs/>
        </w:rPr>
        <w:t xml:space="preserve"> </w:t>
      </w:r>
    </w:p>
    <w:p w14:paraId="0587E767" w14:textId="72E40AC4" w:rsidR="006E2337" w:rsidRDefault="009545EB" w:rsidP="001E64FB">
      <w:pPr>
        <w:spacing w:line="276" w:lineRule="auto"/>
        <w:rPr>
          <w:rFonts w:ascii="UN-Abhaya" w:hAnsi="UN-Abhaya"/>
        </w:rPr>
      </w:pPr>
      <w:r w:rsidRPr="00650FC5">
        <w:rPr>
          <w:rFonts w:ascii="UN-Abhaya" w:hAnsi="UN-Abhaya"/>
          <w:cs/>
        </w:rPr>
        <w:t xml:space="preserve">මහණෙනි! යටගිය දවස මහසත් තෙමේ බරණැස් රජුගේ අග මෙහෙසිය කුස උපන්නේ ය. නමින් </w:t>
      </w:r>
      <w:r w:rsidRPr="00A4014A">
        <w:rPr>
          <w:rFonts w:ascii="UN-Abhaya" w:hAnsi="UN-Abhaya"/>
          <w:b/>
          <w:bCs/>
          <w:cs/>
        </w:rPr>
        <w:t>මහිංසාසක</w:t>
      </w:r>
      <w:r w:rsidRPr="00650FC5">
        <w:rPr>
          <w:rFonts w:ascii="UN-Abhaya" w:hAnsi="UN-Abhaya"/>
          <w:cs/>
        </w:rPr>
        <w:t xml:space="preserve"> නම් වූයේ ය. බාල සහෝදර තෙමේ </w:t>
      </w:r>
      <w:r w:rsidRPr="008474DA">
        <w:rPr>
          <w:rFonts w:ascii="UN-Abhaya" w:hAnsi="UN-Abhaya"/>
          <w:b/>
          <w:bCs/>
          <w:cs/>
        </w:rPr>
        <w:t>ච</w:t>
      </w:r>
      <w:r w:rsidR="00A83235" w:rsidRPr="008474DA">
        <w:rPr>
          <w:rFonts w:ascii="UN-Abhaya" w:hAnsi="UN-Abhaya"/>
          <w:b/>
          <w:bCs/>
          <w:cs/>
        </w:rPr>
        <w:t>න්‍ද්‍ර</w:t>
      </w:r>
      <w:r w:rsidR="008474DA">
        <w:rPr>
          <w:rFonts w:ascii="UN-Abhaya" w:hAnsi="UN-Abhaya"/>
        </w:rPr>
        <w:t xml:space="preserve"> </w:t>
      </w:r>
      <w:r w:rsidRPr="00650FC5">
        <w:rPr>
          <w:rFonts w:ascii="UN-Abhaya" w:hAnsi="UN-Abhaya"/>
          <w:cs/>
        </w:rPr>
        <w:t>නම් වි ය. උන්ගේ ම</w:t>
      </w:r>
      <w:r w:rsidR="008474DA">
        <w:rPr>
          <w:rFonts w:ascii="UN-Abhaya" w:hAnsi="UN-Abhaya" w:hint="cs"/>
          <w:cs/>
        </w:rPr>
        <w:t>වු</w:t>
      </w:r>
      <w:r w:rsidRPr="00650FC5">
        <w:rPr>
          <w:rFonts w:ascii="UN-Abhaya" w:hAnsi="UN-Abhaya"/>
        </w:rPr>
        <w:t xml:space="preserve">, </w:t>
      </w:r>
      <w:r w:rsidRPr="00650FC5">
        <w:rPr>
          <w:rFonts w:ascii="UN-Abhaya" w:hAnsi="UN-Abhaya"/>
          <w:cs/>
        </w:rPr>
        <w:t>මිය ගිය කල්හි රජ තෙමේ අන් බිසොවක අග මෙහෙසි බවෙහි තැබී ය. ඕ ද පුතකු වැද</w:t>
      </w:r>
      <w:r w:rsidR="0054158A">
        <w:rPr>
          <w:rFonts w:ascii="UN-Abhaya" w:hAnsi="UN-Abhaya" w:hint="cs"/>
          <w:cs/>
        </w:rPr>
        <w:t>ූ,</w:t>
      </w:r>
      <w:r w:rsidRPr="00650FC5">
        <w:rPr>
          <w:rFonts w:ascii="UN-Abhaya" w:hAnsi="UN-Abhaya"/>
          <w:cs/>
        </w:rPr>
        <w:t xml:space="preserve"> </w:t>
      </w:r>
      <w:r w:rsidRPr="0054158A">
        <w:rPr>
          <w:rFonts w:ascii="UN-Abhaya" w:hAnsi="UN-Abhaya"/>
          <w:b/>
          <w:bCs/>
          <w:cs/>
        </w:rPr>
        <w:t>සූ</w:t>
      </w:r>
      <w:r w:rsidR="0054158A" w:rsidRPr="0054158A">
        <w:rPr>
          <w:rFonts w:ascii="UN-Abhaya" w:hAnsi="UN-Abhaya" w:hint="cs"/>
          <w:b/>
          <w:bCs/>
          <w:cs/>
        </w:rPr>
        <w:t>ර්‍</w:t>
      </w:r>
      <w:r w:rsidRPr="0054158A">
        <w:rPr>
          <w:rFonts w:ascii="UN-Abhaya" w:hAnsi="UN-Abhaya"/>
          <w:b/>
          <w:bCs/>
          <w:cs/>
        </w:rPr>
        <w:t>ය</w:t>
      </w:r>
      <w:r w:rsidR="0054158A" w:rsidRPr="0054158A">
        <w:rPr>
          <w:rFonts w:ascii="UN-Abhaya" w:hAnsi="UN-Abhaya" w:hint="cs"/>
          <w:b/>
          <w:bCs/>
          <w:cs/>
        </w:rPr>
        <w:t>්‍ය</w:t>
      </w:r>
      <w:r w:rsidRPr="00650FC5">
        <w:rPr>
          <w:rFonts w:ascii="UN-Abhaya" w:hAnsi="UN-Abhaya"/>
          <w:cs/>
        </w:rPr>
        <w:t xml:space="preserve"> යි ඔහුට නම් කළහ.</w:t>
      </w:r>
      <w:r w:rsidR="0054158A">
        <w:rPr>
          <w:rFonts w:ascii="UN-Abhaya" w:hAnsi="UN-Abhaya" w:hint="cs"/>
          <w:cs/>
        </w:rPr>
        <w:t xml:space="preserve"> </w:t>
      </w:r>
      <w:r w:rsidRPr="00650FC5">
        <w:rPr>
          <w:rFonts w:ascii="UN-Abhaya" w:hAnsi="UN-Abhaya"/>
          <w:cs/>
        </w:rPr>
        <w:t xml:space="preserve">රජ තෙමේ </w:t>
      </w:r>
      <w:r w:rsidR="00227732">
        <w:rPr>
          <w:rFonts w:ascii="UN-Abhaya" w:hAnsi="UN-Abhaya" w:hint="cs"/>
          <w:cs/>
        </w:rPr>
        <w:t>ඒ</w:t>
      </w:r>
      <w:r w:rsidRPr="00650FC5">
        <w:rPr>
          <w:rFonts w:ascii="UN-Abhaya" w:hAnsi="UN-Abhaya"/>
          <w:cs/>
        </w:rPr>
        <w:t xml:space="preserve"> කුමරු දැක පි</w:t>
      </w:r>
      <w:r w:rsidR="00227732">
        <w:rPr>
          <w:rFonts w:ascii="UN-Abhaya" w:hAnsi="UN-Abhaya" w:hint="cs"/>
          <w:cs/>
        </w:rPr>
        <w:t>ණා</w:t>
      </w:r>
      <w:r w:rsidRPr="00650FC5">
        <w:rPr>
          <w:rFonts w:ascii="UN-Abhaya" w:hAnsi="UN-Abhaya"/>
          <w:cs/>
        </w:rPr>
        <w:t xml:space="preserve"> ගොස් </w:t>
      </w:r>
      <w:r w:rsidR="002F64CA">
        <w:rPr>
          <w:rFonts w:ascii="UN-Abhaya" w:hAnsi="UN-Abhaya"/>
        </w:rPr>
        <w:t>“</w:t>
      </w:r>
      <w:r w:rsidRPr="00650FC5">
        <w:rPr>
          <w:rFonts w:ascii="UN-Abhaya" w:hAnsi="UN-Abhaya"/>
          <w:cs/>
        </w:rPr>
        <w:t>සොඳුර ඔබගේ පුතුට වරයක් දෙනු කැමැත්තෙම</w:t>
      </w:r>
      <w:r w:rsidR="00227732">
        <w:rPr>
          <w:rFonts w:ascii="UN-Abhaya" w:hAnsi="UN-Abhaya" w:hint="cs"/>
          <w:cs/>
        </w:rPr>
        <w:t>ි</w:t>
      </w:r>
      <w:r w:rsidR="002F64CA">
        <w:rPr>
          <w:rFonts w:ascii="UN-Abhaya" w:hAnsi="UN-Abhaya"/>
        </w:rPr>
        <w:t>”</w:t>
      </w:r>
      <w:r w:rsidRPr="00650FC5">
        <w:rPr>
          <w:rFonts w:ascii="UN-Abhaya" w:hAnsi="UN-Abhaya"/>
          <w:cs/>
        </w:rPr>
        <w:t xml:space="preserve">යි මෙහෙසියට දන්වා සිටියේ ය. </w:t>
      </w:r>
      <w:r w:rsidR="002F64CA">
        <w:rPr>
          <w:rFonts w:ascii="UN-Abhaya" w:hAnsi="UN-Abhaya"/>
        </w:rPr>
        <w:t>“</w:t>
      </w:r>
      <w:r w:rsidRPr="00650FC5">
        <w:rPr>
          <w:rFonts w:ascii="UN-Abhaya" w:hAnsi="UN-Abhaya"/>
          <w:cs/>
        </w:rPr>
        <w:t>ප්‍රිය ස්වාමිය! එසේ වේවා</w:t>
      </w:r>
      <w:r w:rsidRPr="00650FC5">
        <w:rPr>
          <w:rFonts w:ascii="UN-Abhaya" w:hAnsi="UN-Abhaya"/>
        </w:rPr>
        <w:t xml:space="preserve">, </w:t>
      </w:r>
      <w:r w:rsidRPr="00650FC5">
        <w:rPr>
          <w:rFonts w:ascii="UN-Abhaya" w:hAnsi="UN-Abhaya"/>
          <w:cs/>
        </w:rPr>
        <w:t>වුවමනා විට මම එය ගන</w:t>
      </w:r>
      <w:r w:rsidR="00A84EA7">
        <w:rPr>
          <w:rFonts w:ascii="UN-Abhaya" w:hAnsi="UN-Abhaya" w:hint="cs"/>
          <w:cs/>
        </w:rPr>
        <w:t>්නෙමි</w:t>
      </w:r>
      <w:r w:rsidR="002F64CA">
        <w:rPr>
          <w:rFonts w:ascii="UN-Abhaya" w:hAnsi="UN-Abhaya"/>
        </w:rPr>
        <w:t>”</w:t>
      </w:r>
      <w:r w:rsidRPr="00650FC5">
        <w:rPr>
          <w:rFonts w:ascii="UN-Abhaya" w:hAnsi="UN-Abhaya"/>
        </w:rPr>
        <w:t xml:space="preserve"> </w:t>
      </w:r>
      <w:r w:rsidRPr="00650FC5">
        <w:rPr>
          <w:rFonts w:ascii="UN-Abhaya" w:hAnsi="UN-Abhaya"/>
          <w:cs/>
        </w:rPr>
        <w:t xml:space="preserve">යි කියා පුතු වැඩිවිය පැමිණි කල්හි දවසක් රජු වෙත ගොස් </w:t>
      </w:r>
      <w:r w:rsidR="002F64CA">
        <w:rPr>
          <w:rFonts w:ascii="UN-Abhaya" w:hAnsi="UN-Abhaya"/>
        </w:rPr>
        <w:t>“</w:t>
      </w:r>
      <w:r w:rsidRPr="00650FC5">
        <w:rPr>
          <w:rFonts w:ascii="UN-Abhaya" w:hAnsi="UN-Abhaya"/>
          <w:cs/>
        </w:rPr>
        <w:t>දේවයන් වහන්ස! ඔබ වහන්සේ මා පුතු උපන් දා මට වරයක් ගන්නැ</w:t>
      </w:r>
      <w:r w:rsidR="002F64CA">
        <w:rPr>
          <w:rFonts w:ascii="UN-Abhaya" w:hAnsi="UN-Abhaya"/>
        </w:rPr>
        <w:t>,</w:t>
      </w:r>
      <w:r w:rsidRPr="00650FC5">
        <w:rPr>
          <w:rFonts w:ascii="UN-Abhaya" w:hAnsi="UN-Abhaya"/>
        </w:rPr>
        <w:t xml:space="preserve"> </w:t>
      </w:r>
      <w:r w:rsidRPr="00650FC5">
        <w:rPr>
          <w:rFonts w:ascii="UN-Abhaya" w:hAnsi="UN-Abhaya"/>
          <w:cs/>
        </w:rPr>
        <w:t>යි කීවහු ය. එය මට දැන් වුවමනා ය. එහෙයින් මා පුතුට රජය දුන මැනවැ</w:t>
      </w:r>
      <w:r w:rsidR="002F64CA">
        <w:rPr>
          <w:rFonts w:ascii="UN-Abhaya" w:hAnsi="UN-Abhaya"/>
        </w:rPr>
        <w:t>”</w:t>
      </w:r>
      <w:r w:rsidRPr="00650FC5">
        <w:rPr>
          <w:rFonts w:ascii="UN-Abhaya" w:hAnsi="UN-Abhaya"/>
        </w:rPr>
        <w:t xml:space="preserve"> </w:t>
      </w:r>
      <w:r w:rsidRPr="00650FC5">
        <w:rPr>
          <w:rFonts w:ascii="UN-Abhaya" w:hAnsi="UN-Abhaya"/>
          <w:cs/>
        </w:rPr>
        <w:t>යි ඕ තොමෝ කිව</w:t>
      </w:r>
      <w:r w:rsidR="00A84EA7">
        <w:rPr>
          <w:rFonts w:ascii="UN-Abhaya" w:hAnsi="UN-Abhaya" w:hint="cs"/>
          <w:cs/>
        </w:rPr>
        <w:t>ූ</w:t>
      </w:r>
      <w:r w:rsidRPr="00650FC5">
        <w:rPr>
          <w:rFonts w:ascii="UN-Abhaya" w:hAnsi="UN-Abhaya"/>
          <w:cs/>
        </w:rPr>
        <w:t xml:space="preserve"> ය. රජ තෙමේ “මාගේ පුත්‍රයෝ දෙදෙන ගිනි කඳන් සේ බබලති. සූ</w:t>
      </w:r>
      <w:r w:rsidR="00501FB4">
        <w:rPr>
          <w:rFonts w:ascii="UN-Abhaya" w:hAnsi="UN-Abhaya"/>
          <w:cs/>
        </w:rPr>
        <w:t>ර්‍ය්‍යය</w:t>
      </w:r>
      <w:r w:rsidRPr="00650FC5">
        <w:rPr>
          <w:rFonts w:ascii="UN-Abhaya" w:hAnsi="UN-Abhaya"/>
          <w:cs/>
        </w:rPr>
        <w:t xml:space="preserve"> කුමරුට රජය දෙනු නො හැකි ය” යි කීය. </w:t>
      </w:r>
    </w:p>
    <w:p w14:paraId="2BF59FCB" w14:textId="10B867C3" w:rsidR="00A84EA7" w:rsidRDefault="009545EB" w:rsidP="001E64FB">
      <w:pPr>
        <w:spacing w:line="276" w:lineRule="auto"/>
        <w:rPr>
          <w:rFonts w:ascii="UN-Abhaya" w:hAnsi="UN-Abhaya"/>
        </w:rPr>
      </w:pPr>
      <w:r w:rsidRPr="00650FC5">
        <w:rPr>
          <w:rFonts w:ascii="UN-Abhaya" w:hAnsi="UN-Abhaya"/>
          <w:cs/>
        </w:rPr>
        <w:t>එයින් නොපසු බට වූ මෙහෙසිය නැවත නැවතත් රජය ම ඉ</w:t>
      </w:r>
      <w:r w:rsidR="00A84EA7">
        <w:rPr>
          <w:rFonts w:ascii="UN-Abhaya" w:hAnsi="UN-Abhaya" w:hint="cs"/>
          <w:cs/>
        </w:rPr>
        <w:t>ල්</w:t>
      </w:r>
      <w:r w:rsidRPr="00650FC5">
        <w:rPr>
          <w:rFonts w:ascii="UN-Abhaya" w:hAnsi="UN-Abhaya"/>
          <w:cs/>
        </w:rPr>
        <w:t>ලූ ය. රජ සැලුනේ ය. තදින් වෙවු</w:t>
      </w:r>
      <w:r w:rsidR="00A84EA7">
        <w:rPr>
          <w:rFonts w:ascii="UN-Abhaya" w:hAnsi="UN-Abhaya" w:hint="cs"/>
          <w:cs/>
        </w:rPr>
        <w:t>ලු</w:t>
      </w:r>
      <w:r w:rsidRPr="00650FC5">
        <w:rPr>
          <w:rFonts w:ascii="UN-Abhaya" w:hAnsi="UN-Abhaya"/>
          <w:cs/>
        </w:rPr>
        <w:t>නේ ය</w:t>
      </w:r>
      <w:r w:rsidRPr="00650FC5">
        <w:rPr>
          <w:rFonts w:ascii="UN-Abhaya" w:hAnsi="UN-Abhaya"/>
        </w:rPr>
        <w:t xml:space="preserve">, </w:t>
      </w:r>
      <w:r w:rsidRPr="00650FC5">
        <w:rPr>
          <w:rFonts w:ascii="UN-Abhaya" w:hAnsi="UN-Abhaya"/>
          <w:cs/>
        </w:rPr>
        <w:t>මාගේ ද</w:t>
      </w:r>
      <w:r w:rsidR="00A84EA7">
        <w:rPr>
          <w:rFonts w:ascii="UN-Abhaya" w:hAnsi="UN-Abhaya" w:hint="cs"/>
          <w:cs/>
        </w:rPr>
        <w:t>ෙ</w:t>
      </w:r>
      <w:r w:rsidRPr="00650FC5">
        <w:rPr>
          <w:rFonts w:ascii="UN-Abhaya" w:hAnsi="UN-Abhaya"/>
          <w:cs/>
        </w:rPr>
        <w:t xml:space="preserve"> පුතුන්ට </w:t>
      </w:r>
      <w:r w:rsidR="00A84EA7">
        <w:rPr>
          <w:rFonts w:ascii="UN-Abhaya" w:hAnsi="UN-Abhaya" w:hint="cs"/>
          <w:cs/>
        </w:rPr>
        <w:t>මෑ</w:t>
      </w:r>
      <w:r w:rsidRPr="00650FC5">
        <w:rPr>
          <w:rFonts w:ascii="UN-Abhaya" w:hAnsi="UN-Abhaya"/>
          <w:cs/>
        </w:rPr>
        <w:t xml:space="preserve"> විපත් කරන්නී ය</w:t>
      </w:r>
      <w:r w:rsidR="0047771E">
        <w:rPr>
          <w:rFonts w:ascii="UN-Abhaya" w:hAnsi="UN-Abhaya"/>
        </w:rPr>
        <w:t>,</w:t>
      </w:r>
      <w:r w:rsidRPr="00650FC5">
        <w:rPr>
          <w:rFonts w:ascii="UN-Abhaya" w:hAnsi="UN-Abhaya"/>
        </w:rPr>
        <w:t xml:space="preserve"> </w:t>
      </w:r>
      <w:r w:rsidRPr="00650FC5">
        <w:rPr>
          <w:rFonts w:ascii="UN-Abhaya" w:hAnsi="UN-Abhaya"/>
          <w:cs/>
        </w:rPr>
        <w:t>යි සිතා රජ තෙමේ ද</w:t>
      </w:r>
      <w:r w:rsidR="00A84EA7">
        <w:rPr>
          <w:rFonts w:ascii="UN-Abhaya" w:hAnsi="UN-Abhaya" w:hint="cs"/>
          <w:cs/>
        </w:rPr>
        <w:t>ෙ</w:t>
      </w:r>
      <w:r w:rsidRPr="00650FC5">
        <w:rPr>
          <w:rFonts w:ascii="UN-Abhaya" w:hAnsi="UN-Abhaya"/>
          <w:cs/>
        </w:rPr>
        <w:t xml:space="preserve"> පුතුන් ගෙන්වා. </w:t>
      </w:r>
      <w:r w:rsidR="0047771E">
        <w:rPr>
          <w:rFonts w:ascii="UN-Abhaya" w:hAnsi="UN-Abhaya"/>
        </w:rPr>
        <w:t>“</w:t>
      </w:r>
      <w:r w:rsidRPr="00650FC5">
        <w:rPr>
          <w:rFonts w:ascii="UN-Abhaya" w:hAnsi="UN-Abhaya"/>
          <w:cs/>
        </w:rPr>
        <w:t>මා පිය පුතුනි! ඉවසන්න</w:t>
      </w:r>
      <w:r w:rsidRPr="00650FC5">
        <w:rPr>
          <w:rFonts w:ascii="UN-Abhaya" w:hAnsi="UN-Abhaya"/>
        </w:rPr>
        <w:t xml:space="preserve">, </w:t>
      </w:r>
      <w:r w:rsidRPr="00650FC5">
        <w:rPr>
          <w:rFonts w:ascii="UN-Abhaya" w:hAnsi="UN-Abhaya"/>
          <w:cs/>
        </w:rPr>
        <w:t>මා අතින් වැඩ වැරදී ගියේ ය. මට වූයේ මහා නපුරෙකි</w:t>
      </w:r>
      <w:r w:rsidRPr="00650FC5">
        <w:rPr>
          <w:rFonts w:ascii="UN-Abhaya" w:hAnsi="UN-Abhaya"/>
        </w:rPr>
        <w:t xml:space="preserve">, </w:t>
      </w:r>
      <w:r w:rsidRPr="00650FC5">
        <w:rPr>
          <w:rFonts w:ascii="UN-Abhaya" w:hAnsi="UN-Abhaya"/>
          <w:cs/>
        </w:rPr>
        <w:t>නුඹලාට කියනුත් නො හැකි ය</w:t>
      </w:r>
      <w:r w:rsidRPr="00650FC5">
        <w:rPr>
          <w:rFonts w:ascii="UN-Abhaya" w:hAnsi="UN-Abhaya"/>
        </w:rPr>
        <w:t xml:space="preserve">, </w:t>
      </w:r>
      <w:r w:rsidRPr="00650FC5">
        <w:rPr>
          <w:rFonts w:ascii="UN-Abhaya" w:hAnsi="UN-Abhaya"/>
          <w:cs/>
        </w:rPr>
        <w:t>නො කියාත් බැරි ය. මම සූ</w:t>
      </w:r>
      <w:r w:rsidR="00501FB4">
        <w:rPr>
          <w:rFonts w:ascii="UN-Abhaya" w:hAnsi="UN-Abhaya"/>
          <w:cs/>
        </w:rPr>
        <w:t>ර්‍ය්‍ය</w:t>
      </w:r>
      <w:r w:rsidRPr="00650FC5">
        <w:rPr>
          <w:rFonts w:ascii="UN-Abhaya" w:hAnsi="UN-Abhaya"/>
          <w:cs/>
        </w:rPr>
        <w:t xml:space="preserve"> කුමරු උපන් දා ඔහුට වරයක් දුනිමි. ඒ ය මා අතින් වූ වරද</w:t>
      </w:r>
      <w:r w:rsidRPr="00650FC5">
        <w:rPr>
          <w:rFonts w:ascii="UN-Abhaya" w:hAnsi="UN-Abhaya"/>
        </w:rPr>
        <w:t xml:space="preserve">, </w:t>
      </w:r>
      <w:r w:rsidRPr="00650FC5">
        <w:rPr>
          <w:rFonts w:ascii="UN-Abhaya" w:hAnsi="UN-Abhaya"/>
          <w:cs/>
        </w:rPr>
        <w:t>ඉවසන</w:t>
      </w:r>
      <w:r w:rsidR="00A84EA7">
        <w:rPr>
          <w:rFonts w:ascii="UN-Abhaya" w:hAnsi="UN-Abhaya" w:hint="cs"/>
          <w:cs/>
        </w:rPr>
        <w:t>්න</w:t>
      </w:r>
      <w:r w:rsidRPr="00650FC5">
        <w:rPr>
          <w:rFonts w:ascii="UN-Abhaya" w:hAnsi="UN-Abhaya"/>
        </w:rPr>
        <w:t xml:space="preserve">, </w:t>
      </w:r>
      <w:r w:rsidRPr="00650FC5">
        <w:rPr>
          <w:rFonts w:ascii="UN-Abhaya" w:hAnsi="UN-Abhaya"/>
          <w:cs/>
        </w:rPr>
        <w:t>මා පෙ</w:t>
      </w:r>
      <w:r w:rsidR="00A84EA7">
        <w:rPr>
          <w:rFonts w:ascii="UN-Abhaya" w:hAnsi="UN-Abhaya" w:hint="cs"/>
          <w:cs/>
        </w:rPr>
        <w:t>ම්</w:t>
      </w:r>
      <w:r w:rsidRPr="00650FC5">
        <w:rPr>
          <w:rFonts w:ascii="UN-Abhaya" w:hAnsi="UN-Abhaya"/>
          <w:cs/>
        </w:rPr>
        <w:t>බර පුතුනේ! මට එයට කමන්න</w:t>
      </w:r>
      <w:r w:rsidRPr="00650FC5">
        <w:rPr>
          <w:rFonts w:ascii="UN-Abhaya" w:hAnsi="UN-Abhaya"/>
        </w:rPr>
        <w:t xml:space="preserve">, </w:t>
      </w:r>
      <w:r w:rsidRPr="00650FC5">
        <w:rPr>
          <w:rFonts w:ascii="UN-Abhaya" w:hAnsi="UN-Abhaya"/>
          <w:cs/>
        </w:rPr>
        <w:t>දැන් සූ</w:t>
      </w:r>
      <w:r w:rsidR="00501FB4">
        <w:rPr>
          <w:rFonts w:ascii="UN-Abhaya" w:hAnsi="UN-Abhaya"/>
          <w:cs/>
        </w:rPr>
        <w:t>ර්‍ය්‍ය</w:t>
      </w:r>
      <w:r w:rsidRPr="00650FC5">
        <w:rPr>
          <w:rFonts w:ascii="UN-Abhaya" w:hAnsi="UN-Abhaya"/>
          <w:cs/>
        </w:rPr>
        <w:t xml:space="preserve"> කුමරුගේ මවු</w:t>
      </w:r>
      <w:r w:rsidRPr="00650FC5">
        <w:rPr>
          <w:rFonts w:ascii="UN-Abhaya" w:hAnsi="UN-Abhaya"/>
        </w:rPr>
        <w:t xml:space="preserve">, </w:t>
      </w:r>
      <w:r w:rsidRPr="00650FC5">
        <w:rPr>
          <w:rFonts w:ascii="UN-Abhaya" w:hAnsi="UN-Abhaya"/>
          <w:cs/>
        </w:rPr>
        <w:t>ඔබගේ කුඩම්මා</w:t>
      </w:r>
      <w:r w:rsidRPr="00650FC5">
        <w:rPr>
          <w:rFonts w:ascii="UN-Abhaya" w:hAnsi="UN-Abhaya"/>
        </w:rPr>
        <w:t xml:space="preserve">, </w:t>
      </w:r>
      <w:r w:rsidRPr="00650FC5">
        <w:rPr>
          <w:rFonts w:ascii="UN-Abhaya" w:hAnsi="UN-Abhaya"/>
          <w:cs/>
        </w:rPr>
        <w:t>සූ</w:t>
      </w:r>
      <w:r w:rsidR="00501FB4">
        <w:rPr>
          <w:rFonts w:ascii="UN-Abhaya" w:hAnsi="UN-Abhaya"/>
          <w:cs/>
        </w:rPr>
        <w:t>ර්‍ය්‍ය</w:t>
      </w:r>
      <w:r w:rsidRPr="00650FC5">
        <w:rPr>
          <w:rFonts w:ascii="UN-Abhaya" w:hAnsi="UN-Abhaya"/>
          <w:cs/>
        </w:rPr>
        <w:t xml:space="preserve"> කුමරුට රජය දෙන්න</w:t>
      </w:r>
      <w:r w:rsidR="00A84EA7">
        <w:rPr>
          <w:rFonts w:ascii="UN-Abhaya" w:hAnsi="UN-Abhaya" w:hint="cs"/>
          <w:cs/>
        </w:rPr>
        <w:t>ැ</w:t>
      </w:r>
      <w:r w:rsidR="0047771E">
        <w:rPr>
          <w:rFonts w:ascii="UN-Abhaya" w:hAnsi="UN-Abhaya"/>
        </w:rPr>
        <w:t>,</w:t>
      </w:r>
      <w:r w:rsidRPr="00650FC5">
        <w:rPr>
          <w:rFonts w:ascii="UN-Abhaya" w:hAnsi="UN-Abhaya"/>
        </w:rPr>
        <w:t xml:space="preserve"> </w:t>
      </w:r>
      <w:r w:rsidRPr="00650FC5">
        <w:rPr>
          <w:rFonts w:ascii="UN-Abhaya" w:hAnsi="UN-Abhaya"/>
          <w:cs/>
        </w:rPr>
        <w:t>යි මට කියයි. ඔහුට රජය දෙන්නට මාගේ කැමැත්තෙක් නැත. මා රජය නුදුන් විට ඒ මවු නුඹලාට මොන විදියේ විපතක් කරන්න</w:t>
      </w:r>
      <w:r w:rsidR="00A84EA7">
        <w:rPr>
          <w:rFonts w:ascii="UN-Abhaya" w:hAnsi="UN-Abhaya" w:hint="cs"/>
          <w:cs/>
        </w:rPr>
        <w:t>ී</w:t>
      </w:r>
      <w:r w:rsidRPr="00650FC5">
        <w:rPr>
          <w:rFonts w:ascii="UN-Abhaya" w:hAnsi="UN-Abhaya"/>
          <w:cs/>
        </w:rPr>
        <w:t>ද</w:t>
      </w:r>
      <w:r w:rsidR="00A84EA7">
        <w:rPr>
          <w:rFonts w:ascii="UN-Abhaya" w:hAnsi="UN-Abhaya" w:hint="cs"/>
          <w:cs/>
        </w:rPr>
        <w:t>ැ</w:t>
      </w:r>
      <w:r w:rsidR="0047771E">
        <w:rPr>
          <w:rFonts w:ascii="UN-Abhaya" w:hAnsi="UN-Abhaya"/>
        </w:rPr>
        <w:t>,</w:t>
      </w:r>
      <w:r w:rsidRPr="00650FC5">
        <w:rPr>
          <w:rFonts w:ascii="UN-Abhaya" w:hAnsi="UN-Abhaya"/>
        </w:rPr>
        <w:t xml:space="preserve"> </w:t>
      </w:r>
      <w:r w:rsidRPr="00650FC5">
        <w:rPr>
          <w:rFonts w:ascii="UN-Abhaya" w:hAnsi="UN-Abhaya"/>
          <w:cs/>
        </w:rPr>
        <w:t>යි කියන්නට බැරි ය. සමහර විට නුඹලාට වස විස දෙන්නට ද බැරි කමෙක් නැත. ඒ නිසා මෙතැනින් බැහැරක යන්න. වනයට ගොස් එහි පැල්පතක් තනා ගෙණ වසන්න. මා මළ පසු අවුත් රජය ගෙණ දැහැමි ව රජය කරන්න</w:t>
      </w:r>
      <w:r w:rsidR="0047771E">
        <w:rPr>
          <w:rFonts w:ascii="UN-Abhaya" w:hAnsi="UN-Abhaya"/>
        </w:rPr>
        <w:t>”</w:t>
      </w:r>
      <w:r w:rsidRPr="00650FC5">
        <w:rPr>
          <w:rFonts w:ascii="UN-Abhaya" w:hAnsi="UN-Abhaya"/>
        </w:rPr>
        <w:t xml:space="preserve"> </w:t>
      </w:r>
      <w:r w:rsidRPr="00650FC5">
        <w:rPr>
          <w:rFonts w:ascii="UN-Abhaya" w:hAnsi="UN-Abhaya"/>
          <w:cs/>
        </w:rPr>
        <w:t xml:space="preserve">යි කීයේ ය. </w:t>
      </w:r>
    </w:p>
    <w:p w14:paraId="58DFC212" w14:textId="7A9CE571" w:rsidR="00FC02FC" w:rsidRDefault="009545EB" w:rsidP="001E64FB">
      <w:pPr>
        <w:spacing w:line="276" w:lineRule="auto"/>
        <w:rPr>
          <w:rFonts w:ascii="UN-Abhaya" w:hAnsi="UN-Abhaya"/>
        </w:rPr>
      </w:pPr>
      <w:r w:rsidRPr="00650FC5">
        <w:rPr>
          <w:rFonts w:ascii="UN-Abhaya" w:hAnsi="UN-Abhaya"/>
          <w:cs/>
        </w:rPr>
        <w:t>ඔවුහු පහයෙන් බැස</w:t>
      </w:r>
      <w:r w:rsidRPr="00650FC5">
        <w:rPr>
          <w:rFonts w:ascii="UN-Abhaya" w:hAnsi="UN-Abhaya"/>
        </w:rPr>
        <w:t xml:space="preserve">, </w:t>
      </w:r>
      <w:r w:rsidRPr="00650FC5">
        <w:rPr>
          <w:rFonts w:ascii="UN-Abhaya" w:hAnsi="UN-Abhaya"/>
          <w:cs/>
        </w:rPr>
        <w:t>පියා වැඳ වනයට</w:t>
      </w:r>
      <w:r w:rsidRPr="00650FC5">
        <w:rPr>
          <w:rFonts w:ascii="UN-Abhaya" w:hAnsi="UN-Abhaya"/>
        </w:rPr>
        <w:t xml:space="preserve">, </w:t>
      </w:r>
      <w:r w:rsidRPr="00650FC5">
        <w:rPr>
          <w:rFonts w:ascii="UN-Abhaya" w:hAnsi="UN-Abhaya"/>
          <w:cs/>
        </w:rPr>
        <w:t>යන්නට රජමැදුරෙන් නික්මුනා</w:t>
      </w:r>
      <w:r w:rsidR="00FC02FC">
        <w:rPr>
          <w:rFonts w:ascii="UN-Abhaya" w:hAnsi="UN-Abhaya" w:hint="cs"/>
          <w:cs/>
        </w:rPr>
        <w:t>හ</w:t>
      </w:r>
      <w:r w:rsidRPr="00650FC5">
        <w:rPr>
          <w:rFonts w:ascii="UN-Abhaya" w:hAnsi="UN-Abhaya"/>
          <w:cs/>
        </w:rPr>
        <w:t>. මිදුලෙහි සෙල්ලම් කරමින් හුන් සූ</w:t>
      </w:r>
      <w:r w:rsidR="00501FB4">
        <w:rPr>
          <w:rFonts w:ascii="UN-Abhaya" w:hAnsi="UN-Abhaya"/>
          <w:cs/>
        </w:rPr>
        <w:t>ර්‍ය්‍යය</w:t>
      </w:r>
      <w:r w:rsidRPr="00650FC5">
        <w:rPr>
          <w:rFonts w:ascii="UN-Abhaya" w:hAnsi="UN-Abhaya"/>
          <w:cs/>
        </w:rPr>
        <w:t xml:space="preserve"> කුමරු ද ඔවුන් දැක ඔවුන් හා යන්නට නික්මුනේ ය. මහසත් තෙමේ සිය සොහොයුරන් හා වනයට ඇතුල් ව මා</w:t>
      </w:r>
      <w:r w:rsidR="00026AD1">
        <w:rPr>
          <w:rFonts w:ascii="UN-Abhaya" w:hAnsi="UN-Abhaya"/>
          <w:cs/>
        </w:rPr>
        <w:t>ර්‍ග</w:t>
      </w:r>
      <w:r w:rsidRPr="00650FC5">
        <w:rPr>
          <w:rFonts w:ascii="UN-Abhaya" w:hAnsi="UN-Abhaya"/>
          <w:cs/>
        </w:rPr>
        <w:t xml:space="preserve">යෙන් මඳක් ඈත් ව පිහිටි ගසක් මුල වාඩි වී </w:t>
      </w:r>
      <w:r w:rsidR="00BB0B60">
        <w:rPr>
          <w:rFonts w:ascii="UN-Abhaya" w:hAnsi="UN-Abhaya"/>
        </w:rPr>
        <w:t>“</w:t>
      </w:r>
      <w:r w:rsidRPr="00650FC5">
        <w:rPr>
          <w:rFonts w:ascii="UN-Abhaya" w:hAnsi="UN-Abhaya"/>
          <w:cs/>
        </w:rPr>
        <w:t>මල්ලි! බොහෝ වෙහෙස ඇත්තේ ය. ඒ නිසා දිය කඩිත්තක් සොයා ගොස් හොඳට නාලා පැන් බී අපටත් කොළයකට පැන් ටිකක් ගෙන එන්නැ</w:t>
      </w:r>
      <w:r w:rsidR="00BB0B60">
        <w:rPr>
          <w:rFonts w:ascii="UN-Abhaya" w:hAnsi="UN-Abhaya"/>
        </w:rPr>
        <w:t>”</w:t>
      </w:r>
      <w:r w:rsidRPr="00650FC5">
        <w:rPr>
          <w:rFonts w:ascii="UN-Abhaya" w:hAnsi="UN-Abhaya"/>
        </w:rPr>
        <w:t xml:space="preserve"> </w:t>
      </w:r>
      <w:r w:rsidRPr="00650FC5">
        <w:rPr>
          <w:rFonts w:ascii="UN-Abhaya" w:hAnsi="UN-Abhaya"/>
          <w:cs/>
        </w:rPr>
        <w:t>යි සූ</w:t>
      </w:r>
      <w:r w:rsidR="00501FB4">
        <w:rPr>
          <w:rFonts w:ascii="UN-Abhaya" w:hAnsi="UN-Abhaya"/>
          <w:cs/>
        </w:rPr>
        <w:t>ර්‍ය්‍ය</w:t>
      </w:r>
      <w:r w:rsidRPr="00650FC5">
        <w:rPr>
          <w:rFonts w:ascii="UN-Abhaya" w:hAnsi="UN-Abhaya"/>
          <w:cs/>
        </w:rPr>
        <w:t xml:space="preserve"> කුමරුට කීයේ ය. සූ</w:t>
      </w:r>
      <w:r w:rsidR="00501FB4">
        <w:rPr>
          <w:rFonts w:ascii="UN-Abhaya" w:hAnsi="UN-Abhaya"/>
          <w:cs/>
        </w:rPr>
        <w:t>ර්‍ය්‍ය</w:t>
      </w:r>
      <w:r w:rsidRPr="00650FC5">
        <w:rPr>
          <w:rFonts w:ascii="UN-Abhaya" w:hAnsi="UN-Abhaya"/>
          <w:cs/>
        </w:rPr>
        <w:t xml:space="preserve"> කුමරු පැන් සොයා විලක් වෙත ගියේ ය. ඒ විල වෙසවුණු වරම් රජුගේ අණින් දිය රකුසකු විසින් අරක් ගන්නා ලද්දේ ය. වෙසවුණු රජ</w:t>
      </w:r>
      <w:r w:rsidRPr="00650FC5">
        <w:rPr>
          <w:rFonts w:ascii="UN-Abhaya" w:hAnsi="UN-Abhaya"/>
        </w:rPr>
        <w:t xml:space="preserve">, </w:t>
      </w:r>
      <w:r w:rsidRPr="00650FC5">
        <w:rPr>
          <w:rFonts w:ascii="UN-Abhaya" w:hAnsi="UN-Abhaya"/>
          <w:cs/>
        </w:rPr>
        <w:t xml:space="preserve">ඒ විල පාවා දෙන දිනයෙහි </w:t>
      </w:r>
      <w:r w:rsidR="00BB0B60">
        <w:rPr>
          <w:rFonts w:ascii="UN-Abhaya" w:hAnsi="UN-Abhaya"/>
        </w:rPr>
        <w:t>“</w:t>
      </w:r>
      <w:r w:rsidRPr="00650FC5">
        <w:rPr>
          <w:rFonts w:ascii="UN-Abhaya" w:hAnsi="UN-Abhaya"/>
          <w:cs/>
        </w:rPr>
        <w:t>දේවධ</w:t>
      </w:r>
      <w:r w:rsidR="00FB0612">
        <w:rPr>
          <w:rFonts w:ascii="UN-Abhaya" w:hAnsi="UN-Abhaya"/>
          <w:cs/>
        </w:rPr>
        <w:t>ර්‍ම</w:t>
      </w:r>
      <w:r w:rsidRPr="00650FC5">
        <w:rPr>
          <w:rFonts w:ascii="UN-Abhaya" w:hAnsi="UN-Abhaya"/>
          <w:cs/>
        </w:rPr>
        <w:t xml:space="preserve"> නො දන</w:t>
      </w:r>
      <w:r w:rsidR="00FC02FC">
        <w:rPr>
          <w:rFonts w:ascii="UN-Abhaya" w:hAnsi="UN-Abhaya" w:hint="cs"/>
          <w:cs/>
        </w:rPr>
        <w:t>්න</w:t>
      </w:r>
      <w:r w:rsidRPr="00650FC5">
        <w:rPr>
          <w:rFonts w:ascii="UN-Abhaya" w:hAnsi="UN-Abhaya"/>
          <w:cs/>
        </w:rPr>
        <w:t>වුන් මේ විලට බටුවොත් ඒ හැම දෙනා කා දමව</w:t>
      </w:r>
      <w:r w:rsidRPr="00650FC5">
        <w:rPr>
          <w:rFonts w:ascii="UN-Abhaya" w:hAnsi="UN-Abhaya"/>
        </w:rPr>
        <w:t xml:space="preserve">, </w:t>
      </w:r>
      <w:r w:rsidRPr="00650FC5">
        <w:rPr>
          <w:rFonts w:ascii="UN-Abhaya" w:hAnsi="UN-Abhaya"/>
          <w:cs/>
        </w:rPr>
        <w:t>ද</w:t>
      </w:r>
      <w:r w:rsidR="00FC02FC">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 xml:space="preserve">ය දන්නන් හැර අන් හැම දෙනෙක් ම තා අයත් ය. ඔවුනට තම </w:t>
      </w:r>
      <w:r w:rsidRPr="00650FC5">
        <w:rPr>
          <w:rFonts w:ascii="UN-Abhaya" w:hAnsi="UN-Abhaya"/>
          <w:cs/>
        </w:rPr>
        <w:lastRenderedPageBreak/>
        <w:t>කැමැත්තක් කළ හැකි ය</w:t>
      </w:r>
      <w:r w:rsidR="00BB0B60">
        <w:rPr>
          <w:rFonts w:ascii="UN-Abhaya" w:hAnsi="UN-Abhaya"/>
        </w:rPr>
        <w:t>”</w:t>
      </w:r>
      <w:r w:rsidRPr="00650FC5">
        <w:rPr>
          <w:rFonts w:ascii="UN-Abhaya" w:hAnsi="UN-Abhaya"/>
        </w:rPr>
        <w:t xml:space="preserve"> </w:t>
      </w:r>
      <w:r w:rsidRPr="00650FC5">
        <w:rPr>
          <w:rFonts w:ascii="UN-Abhaya" w:hAnsi="UN-Abhaya"/>
          <w:cs/>
        </w:rPr>
        <w:t>යි කීයේ ය. එතැන් පටන් ඒ දියරකුසා විලට බටුවන් අතින් ද</w:t>
      </w:r>
      <w:r w:rsidR="00FC02FC">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විචාර</w:t>
      </w:r>
      <w:r w:rsidR="00FC02FC">
        <w:rPr>
          <w:rFonts w:ascii="UN-Abhaya" w:hAnsi="UN-Abhaya" w:hint="cs"/>
          <w:cs/>
        </w:rPr>
        <w:t>ා</w:t>
      </w:r>
      <w:r w:rsidRPr="00650FC5">
        <w:rPr>
          <w:rFonts w:ascii="UN-Abhaya" w:hAnsi="UN-Abhaya"/>
          <w:cs/>
        </w:rPr>
        <w:t xml:space="preserve"> </w:t>
      </w:r>
      <w:r w:rsidR="00BB0B60">
        <w:rPr>
          <w:rFonts w:ascii="UN-Abhaya" w:hAnsi="UN-Abhaya"/>
        </w:rPr>
        <w:t>“</w:t>
      </w:r>
      <w:r w:rsidRPr="00650FC5">
        <w:rPr>
          <w:rFonts w:ascii="UN-Abhaya" w:hAnsi="UN-Abhaya"/>
          <w:cs/>
        </w:rPr>
        <w:t xml:space="preserve">නො දනිමි” යි කියන්නන් කා දමන්නේ ය. </w:t>
      </w:r>
    </w:p>
    <w:p w14:paraId="4530D103" w14:textId="5E25B80E" w:rsidR="005177CF" w:rsidRDefault="009545EB" w:rsidP="001E64FB">
      <w:pPr>
        <w:spacing w:line="276" w:lineRule="auto"/>
        <w:rPr>
          <w:rFonts w:ascii="UN-Abhaya" w:hAnsi="UN-Abhaya"/>
        </w:rPr>
      </w:pPr>
      <w:r w:rsidRPr="00650FC5">
        <w:rPr>
          <w:rFonts w:ascii="UN-Abhaya" w:hAnsi="UN-Abhaya"/>
          <w:cs/>
        </w:rPr>
        <w:t>සූ</w:t>
      </w:r>
      <w:r w:rsidR="00501FB4">
        <w:rPr>
          <w:rFonts w:ascii="UN-Abhaya" w:hAnsi="UN-Abhaya"/>
          <w:cs/>
        </w:rPr>
        <w:t>ර්‍ය්‍ය</w:t>
      </w:r>
      <w:r w:rsidRPr="00650FC5">
        <w:rPr>
          <w:rFonts w:ascii="UN-Abhaya" w:hAnsi="UN-Abhaya"/>
          <w:cs/>
        </w:rPr>
        <w:t xml:space="preserve"> කුමරු ද කිසිත් නො දැන ව</w:t>
      </w:r>
      <w:r w:rsidR="00FC02FC">
        <w:rPr>
          <w:rFonts w:ascii="UN-Abhaya" w:hAnsi="UN-Abhaya" w:hint="cs"/>
          <w:cs/>
        </w:rPr>
        <w:t>ි</w:t>
      </w:r>
      <w:r w:rsidRPr="00650FC5">
        <w:rPr>
          <w:rFonts w:ascii="UN-Abhaya" w:hAnsi="UN-Abhaya"/>
          <w:cs/>
        </w:rPr>
        <w:t>ලට බැස්සේ ය. දිය රකුසා ඔහු අ</w:t>
      </w:r>
      <w:r w:rsidR="004E2988">
        <w:rPr>
          <w:rFonts w:ascii="UN-Abhaya" w:hAnsi="UN-Abhaya" w:hint="cs"/>
          <w:cs/>
        </w:rPr>
        <w:t xml:space="preserve">ල්වා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දන්නෙහිදැ</w:t>
      </w:r>
      <w:r w:rsidRPr="00650FC5">
        <w:rPr>
          <w:rFonts w:ascii="UN-Abhaya" w:hAnsi="UN-Abhaya"/>
        </w:rPr>
        <w:t>?</w:t>
      </w:r>
      <w:r w:rsidR="002E0A06">
        <w:rPr>
          <w:rFonts w:ascii="UN-Abhaya" w:hAnsi="UN-Abhaya"/>
        </w:rPr>
        <w:t>”</w:t>
      </w:r>
      <w:r w:rsidR="004E2988">
        <w:rPr>
          <w:rFonts w:ascii="UN-Abhaya" w:hAnsi="UN-Abhaya" w:hint="cs"/>
          <w:cs/>
        </w:rPr>
        <w:t xml:space="preserve"> </w:t>
      </w:r>
      <w:r w:rsidRPr="00650FC5">
        <w:rPr>
          <w:rFonts w:ascii="UN-Abhaya" w:hAnsi="UN-Abhaya"/>
          <w:cs/>
        </w:rPr>
        <w:t xml:space="preserve">යි විචාළේ ය. එවිට ඔහු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නම් සඳහිරු” යි කී ය. දියරකුස් “තෝ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 දනිහි” යි අල්ලා දියෙහි ගිල්වා සිය විමන තුළ බැ</w:t>
      </w:r>
      <w:r w:rsidR="004E2988">
        <w:rPr>
          <w:rFonts w:ascii="UN-Abhaya" w:hAnsi="UN-Abhaya" w:hint="cs"/>
          <w:cs/>
        </w:rPr>
        <w:t>හී</w:t>
      </w:r>
      <w:r w:rsidRPr="00650FC5">
        <w:rPr>
          <w:rFonts w:ascii="UN-Abhaya" w:hAnsi="UN-Abhaya"/>
          <w:cs/>
        </w:rPr>
        <w:t xml:space="preserve"> ය. මහසත් තෙමේ ඔහු පමාවනු දැක ච</w:t>
      </w:r>
      <w:r w:rsidR="00A83235">
        <w:rPr>
          <w:rFonts w:ascii="UN-Abhaya" w:hAnsi="UN-Abhaya"/>
          <w:cs/>
        </w:rPr>
        <w:t>න්‍ද්‍ර</w:t>
      </w:r>
      <w:r w:rsidRPr="00650FC5">
        <w:rPr>
          <w:rFonts w:ascii="UN-Abhaya" w:hAnsi="UN-Abhaya"/>
          <w:cs/>
        </w:rPr>
        <w:t xml:space="preserve">කුමරු එහි යැවී ය.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4E2988">
        <w:rPr>
          <w:rFonts w:ascii="UN-Abhaya" w:hAnsi="UN-Abhaya" w:hint="cs"/>
          <w:cs/>
        </w:rPr>
        <w:t>ර්‍</w:t>
      </w:r>
      <w:r w:rsidRPr="00650FC5">
        <w:rPr>
          <w:rFonts w:ascii="UN-Abhaya" w:hAnsi="UN-Abhaya"/>
          <w:cs/>
        </w:rPr>
        <w:t>මය කිමැ</w:t>
      </w:r>
      <w:r w:rsidR="002E0A06">
        <w:rPr>
          <w:rFonts w:ascii="UN-Abhaya" w:hAnsi="UN-Abhaya"/>
        </w:rPr>
        <w:t xml:space="preserve">” </w:t>
      </w:r>
      <w:r w:rsidRPr="00650FC5">
        <w:rPr>
          <w:rFonts w:ascii="UN-Abhaya" w:hAnsi="UN-Abhaya"/>
          <w:cs/>
        </w:rPr>
        <w:t xml:space="preserve">යි විචාළ කල්හි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නම් සිවු දිගැ</w:t>
      </w:r>
      <w:r w:rsidR="002E0A06">
        <w:rPr>
          <w:rFonts w:ascii="UN-Abhaya" w:hAnsi="UN-Abhaya"/>
        </w:rPr>
        <w:t>”</w:t>
      </w:r>
      <w:r w:rsidR="004E2988">
        <w:rPr>
          <w:rFonts w:ascii="UN-Abhaya" w:hAnsi="UN-Abhaya" w:hint="cs"/>
          <w:cs/>
        </w:rPr>
        <w:t xml:space="preserve"> </w:t>
      </w:r>
      <w:r w:rsidRPr="00650FC5">
        <w:rPr>
          <w:rFonts w:ascii="UN-Abhaya" w:hAnsi="UN-Abhaya"/>
          <w:cs/>
        </w:rPr>
        <w:t xml:space="preserve">යි ඔහු කීය. දියරකුස් ඔහුත් ගෙණ විමන තුළ බැහී ය. ඔහු එනුත් පමාවනු දුටු මහසත් </w:t>
      </w:r>
      <w:r w:rsidR="007470E8">
        <w:rPr>
          <w:rFonts w:ascii="UN-Abhaya" w:hAnsi="UN-Abhaya"/>
        </w:rPr>
        <w:t>“</w:t>
      </w:r>
      <w:r w:rsidRPr="00650FC5">
        <w:rPr>
          <w:rFonts w:ascii="UN-Abhaya" w:hAnsi="UN-Abhaya"/>
          <w:cs/>
        </w:rPr>
        <w:t>අනතුරක් විය යුතු ය</w:t>
      </w:r>
      <w:r w:rsidR="007470E8">
        <w:rPr>
          <w:rFonts w:ascii="UN-Abhaya" w:hAnsi="UN-Abhaya"/>
        </w:rPr>
        <w:t>”</w:t>
      </w:r>
      <w:r w:rsidRPr="00650FC5">
        <w:rPr>
          <w:rFonts w:ascii="UN-Abhaya" w:hAnsi="UN-Abhaya"/>
        </w:rPr>
        <w:t xml:space="preserve"> </w:t>
      </w:r>
      <w:r w:rsidRPr="00650FC5">
        <w:rPr>
          <w:rFonts w:ascii="UN-Abhaya" w:hAnsi="UN-Abhaya"/>
          <w:cs/>
        </w:rPr>
        <w:t xml:space="preserve">යි තෙමේ එහි ගොස් දෙදෙන ම විලට බට පා සටහන් දැක </w:t>
      </w:r>
      <w:r w:rsidR="009C34D3">
        <w:rPr>
          <w:rFonts w:ascii="UN-Abhaya" w:hAnsi="UN-Abhaya"/>
        </w:rPr>
        <w:t>“</w:t>
      </w:r>
      <w:r w:rsidRPr="00650FC5">
        <w:rPr>
          <w:rFonts w:ascii="UN-Abhaya" w:hAnsi="UN-Abhaya"/>
          <w:cs/>
        </w:rPr>
        <w:t>මේ විල දියරකුසකු විසින් අරක්ග</w:t>
      </w:r>
      <w:r w:rsidR="004E2988">
        <w:rPr>
          <w:rFonts w:ascii="UN-Abhaya" w:hAnsi="UN-Abhaya" w:hint="cs"/>
          <w:cs/>
        </w:rPr>
        <w:t>න්</w:t>
      </w:r>
      <w:r w:rsidRPr="00650FC5">
        <w:rPr>
          <w:rFonts w:ascii="UN-Abhaya" w:hAnsi="UN-Abhaya"/>
          <w:cs/>
        </w:rPr>
        <w:t>නා ලද්දේ වනැ</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දැන කඩුව සරසා දුන්න ගෙණ නිසල ව සිටියේ ය. </w:t>
      </w:r>
    </w:p>
    <w:p w14:paraId="343F2E83" w14:textId="4C7E25CF" w:rsidR="009545EB" w:rsidRDefault="009545EB" w:rsidP="001E64FB">
      <w:pPr>
        <w:spacing w:line="276" w:lineRule="auto"/>
        <w:rPr>
          <w:rFonts w:ascii="UN-Abhaya" w:hAnsi="UN-Abhaya"/>
        </w:rPr>
      </w:pPr>
      <w:r w:rsidRPr="00650FC5">
        <w:rPr>
          <w:rFonts w:ascii="UN-Abhaya" w:hAnsi="UN-Abhaya"/>
          <w:cs/>
        </w:rPr>
        <w:t>දිය රකුස්</w:t>
      </w:r>
      <w:r w:rsidRPr="00650FC5">
        <w:rPr>
          <w:rFonts w:ascii="UN-Abhaya" w:hAnsi="UN-Abhaya"/>
        </w:rPr>
        <w:t xml:space="preserve">, </w:t>
      </w:r>
      <w:r w:rsidRPr="00650FC5">
        <w:rPr>
          <w:rFonts w:ascii="UN-Abhaya" w:hAnsi="UN-Abhaya"/>
          <w:cs/>
        </w:rPr>
        <w:t>දියට නො බැස සිටි මහසතුන් දැක</w:t>
      </w:r>
      <w:r w:rsidRPr="00650FC5">
        <w:rPr>
          <w:rFonts w:ascii="UN-Abhaya" w:hAnsi="UN-Abhaya"/>
        </w:rPr>
        <w:t xml:space="preserve">, </w:t>
      </w:r>
      <w:r w:rsidRPr="00650FC5">
        <w:rPr>
          <w:rFonts w:ascii="UN-Abhaya" w:hAnsi="UN-Abhaya"/>
          <w:cs/>
        </w:rPr>
        <w:t>වෙනෙහි වැඩ කර</w:t>
      </w:r>
      <w:r w:rsidR="004E2988">
        <w:rPr>
          <w:rFonts w:ascii="UN-Abhaya" w:hAnsi="UN-Abhaya" w:hint="cs"/>
          <w:cs/>
        </w:rPr>
        <w:t>ණ</w:t>
      </w:r>
      <w:r w:rsidRPr="00650FC5">
        <w:rPr>
          <w:rFonts w:ascii="UN-Abhaya" w:hAnsi="UN-Abhaya"/>
          <w:cs/>
        </w:rPr>
        <w:t xml:space="preserve"> මිනිසකුගේ වෙසින් අවුත් </w:t>
      </w:r>
      <w:r w:rsidR="009C34D3">
        <w:rPr>
          <w:rFonts w:ascii="UN-Abhaya" w:hAnsi="UN-Abhaya"/>
        </w:rPr>
        <w:t>“</w:t>
      </w:r>
      <w:r w:rsidRPr="00650FC5">
        <w:rPr>
          <w:rFonts w:ascii="UN-Abhaya" w:hAnsi="UN-Abhaya"/>
          <w:cs/>
        </w:rPr>
        <w:t>පින්වත</w:t>
      </w:r>
      <w:r w:rsidR="004E2988">
        <w:rPr>
          <w:rFonts w:ascii="UN-Abhaya" w:hAnsi="UN-Abhaya" w:hint="cs"/>
          <w:cs/>
        </w:rPr>
        <w:t xml:space="preserve"> </w:t>
      </w:r>
      <w:r w:rsidRPr="00650FC5">
        <w:rPr>
          <w:rFonts w:ascii="UN-Abhaya" w:hAnsi="UN-Abhaya"/>
          <w:cs/>
        </w:rPr>
        <w:t>තමුසේ මග විඩාපත් වූවහු</w:t>
      </w:r>
      <w:r w:rsidRPr="00650FC5">
        <w:rPr>
          <w:rFonts w:ascii="UN-Abhaya" w:hAnsi="UN-Abhaya"/>
        </w:rPr>
        <w:t xml:space="preserve">, </w:t>
      </w:r>
      <w:r w:rsidRPr="00650FC5">
        <w:rPr>
          <w:rFonts w:ascii="UN-Abhaya" w:hAnsi="UN-Abhaya"/>
          <w:cs/>
        </w:rPr>
        <w:t>කුමක් හෙයින් විලට බැස නාලා පැන් බී නෙළුඹුදැලි කා මල් පැලඳ නො ගන්නහු දැ</w:t>
      </w:r>
      <w:r w:rsidRPr="00650FC5">
        <w:rPr>
          <w:rFonts w:ascii="UN-Abhaya" w:hAnsi="UN-Abhaya"/>
        </w:rPr>
        <w:t>?</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ඇසී ය. මහසත් </w:t>
      </w:r>
      <w:r w:rsidR="009C34D3">
        <w:rPr>
          <w:rFonts w:ascii="UN-Abhaya" w:hAnsi="UN-Abhaya"/>
        </w:rPr>
        <w:t>“</w:t>
      </w:r>
      <w:r w:rsidRPr="00650FC5">
        <w:rPr>
          <w:rFonts w:ascii="UN-Abhaya" w:hAnsi="UN-Abhaya"/>
          <w:cs/>
        </w:rPr>
        <w:t>ම</w:t>
      </w:r>
      <w:r w:rsidR="004E2988">
        <w:rPr>
          <w:rFonts w:ascii="UN-Abhaya" w:hAnsi="UN-Abhaya" w:hint="cs"/>
          <w:cs/>
        </w:rPr>
        <w:t>ූ</w:t>
      </w:r>
      <w:r w:rsidRPr="00650FC5">
        <w:rPr>
          <w:rFonts w:ascii="UN-Abhaya" w:hAnsi="UN-Abhaya"/>
          <w:cs/>
        </w:rPr>
        <w:t xml:space="preserve"> රකුස්” යි දැන </w:t>
      </w:r>
      <w:r w:rsidR="009C34D3">
        <w:rPr>
          <w:rFonts w:ascii="UN-Abhaya" w:hAnsi="UN-Abhaya"/>
        </w:rPr>
        <w:t>“</w:t>
      </w:r>
      <w:r w:rsidRPr="00650FC5">
        <w:rPr>
          <w:rFonts w:ascii="UN-Abhaya" w:hAnsi="UN-Abhaya"/>
          <w:cs/>
        </w:rPr>
        <w:t>තා විසින් මාගේ සොහොයුරු දෙදෙන ගන්නා ලද්දෝ දැ</w:t>
      </w:r>
      <w:r w:rsidRPr="00650FC5">
        <w:rPr>
          <w:rFonts w:ascii="UN-Abhaya" w:hAnsi="UN-Abhaya"/>
        </w:rPr>
        <w:t>?</w:t>
      </w:r>
      <w:r w:rsidR="009C34D3">
        <w:rPr>
          <w:rFonts w:ascii="UN-Abhaya" w:hAnsi="UN-Abhaya"/>
        </w:rPr>
        <w:t>”</w:t>
      </w:r>
      <w:r w:rsidRPr="00650FC5">
        <w:rPr>
          <w:rFonts w:ascii="UN-Abhaya" w:hAnsi="UN-Abhaya"/>
        </w:rPr>
        <w:t xml:space="preserve"> </w:t>
      </w:r>
      <w:r w:rsidRPr="00650FC5">
        <w:rPr>
          <w:rFonts w:ascii="UN-Abhaya" w:hAnsi="UN-Abhaya"/>
          <w:cs/>
        </w:rPr>
        <w:t xml:space="preserve">යි විචාළේ ය. </w:t>
      </w:r>
      <w:r w:rsidR="009C34D3">
        <w:rPr>
          <w:rFonts w:ascii="UN-Abhaya" w:hAnsi="UN-Abhaya"/>
        </w:rPr>
        <w:t>“</w:t>
      </w:r>
      <w:r w:rsidRPr="00650FC5">
        <w:rPr>
          <w:rFonts w:ascii="UN-Abhaya" w:hAnsi="UN-Abhaya"/>
          <w:cs/>
        </w:rPr>
        <w:t>ඔව</w:t>
      </w:r>
      <w:r w:rsidR="004E2988">
        <w:rPr>
          <w:rFonts w:ascii="UN-Abhaya" w:hAnsi="UN-Abhaya" w:hint="cs"/>
          <w:cs/>
        </w:rPr>
        <w:t>්</w:t>
      </w:r>
      <w:r w:rsidRPr="00650FC5">
        <w:rPr>
          <w:rFonts w:ascii="UN-Abhaya" w:hAnsi="UN-Abhaya"/>
        </w:rPr>
        <w:t xml:space="preserve">, </w:t>
      </w:r>
      <w:r w:rsidRPr="00650FC5">
        <w:rPr>
          <w:rFonts w:ascii="UN-Abhaya" w:hAnsi="UN-Abhaya"/>
          <w:cs/>
        </w:rPr>
        <w:t>ගන්නා ලද්දෝ මා විසිනැ</w:t>
      </w:r>
      <w:r w:rsidR="009C34D3">
        <w:rPr>
          <w:rFonts w:ascii="UN-Abhaya" w:hAnsi="UN-Abhaya"/>
        </w:rPr>
        <w:t>”</w:t>
      </w:r>
      <w:r w:rsidR="004E2988">
        <w:rPr>
          <w:rFonts w:ascii="UN-Abhaya" w:hAnsi="UN-Abhaya" w:hint="cs"/>
          <w:cs/>
        </w:rPr>
        <w:t xml:space="preserve"> </w:t>
      </w:r>
      <w:r w:rsidRPr="00650FC5">
        <w:rPr>
          <w:rFonts w:ascii="UN-Abhaya" w:hAnsi="UN-Abhaya"/>
          <w:cs/>
        </w:rPr>
        <w:t xml:space="preserve">යි </w:t>
      </w:r>
      <w:r w:rsidR="004E2988">
        <w:rPr>
          <w:rFonts w:ascii="UN-Abhaya" w:hAnsi="UN-Abhaya" w:hint="cs"/>
          <w:cs/>
        </w:rPr>
        <w:t>ඌ</w:t>
      </w:r>
      <w:r w:rsidRPr="00650FC5">
        <w:rPr>
          <w:rFonts w:ascii="UN-Abhaya" w:hAnsi="UN-Abhaya"/>
          <w:cs/>
        </w:rPr>
        <w:t xml:space="preserve"> කී විට </w:t>
      </w:r>
      <w:r w:rsidR="009C34D3">
        <w:rPr>
          <w:rFonts w:ascii="UN-Abhaya" w:hAnsi="UN-Abhaya"/>
        </w:rPr>
        <w:t>“</w:t>
      </w:r>
      <w:r w:rsidRPr="00650FC5">
        <w:rPr>
          <w:rFonts w:ascii="UN-Abhaya" w:hAnsi="UN-Abhaya"/>
          <w:cs/>
        </w:rPr>
        <w:t>එයට කරුණු කියව”</w:t>
      </w:r>
      <w:r w:rsidR="004E2988">
        <w:rPr>
          <w:rFonts w:ascii="UN-Abhaya" w:hAnsi="UN-Abhaya" w:hint="cs"/>
          <w:cs/>
        </w:rPr>
        <w:t xml:space="preserve"> </w:t>
      </w:r>
      <w:r w:rsidRPr="00650FC5">
        <w:rPr>
          <w:rFonts w:ascii="UN-Abhaya" w:hAnsi="UN-Abhaya"/>
          <w:cs/>
        </w:rPr>
        <w:t xml:space="preserve">යි කී ය. </w:t>
      </w:r>
      <w:r w:rsidR="009C34D3">
        <w:rPr>
          <w:rFonts w:ascii="UN-Abhaya" w:hAnsi="UN-Abhaya"/>
        </w:rPr>
        <w:t>“</w:t>
      </w:r>
      <w:r w:rsidRPr="00650FC5">
        <w:rPr>
          <w:rFonts w:ascii="UN-Abhaya" w:hAnsi="UN-Abhaya"/>
          <w:cs/>
        </w:rPr>
        <w:t>මා විසින් මේ විල වෙසවුණු රජුගෙන් ලද්දේ ය. එහෙයින් මේ විලට බ</w:t>
      </w:r>
      <w:r w:rsidR="004E2988">
        <w:rPr>
          <w:rFonts w:ascii="UN-Abhaya" w:hAnsi="UN-Abhaya" w:hint="cs"/>
          <w:cs/>
        </w:rPr>
        <w:t>ස්</w:t>
      </w:r>
      <w:r w:rsidRPr="00650FC5">
        <w:rPr>
          <w:rFonts w:ascii="UN-Abhaya" w:hAnsi="UN-Abhaya"/>
          <w:cs/>
        </w:rPr>
        <w:t>නා හැම කෙනෙක් ම මා අයත් ය</w:t>
      </w:r>
      <w:r w:rsidRPr="00650FC5">
        <w:rPr>
          <w:rFonts w:ascii="UN-Abhaya" w:hAnsi="UN-Abhaya"/>
        </w:rPr>
        <w:t xml:space="preserve">, </w:t>
      </w:r>
      <w:r w:rsidRPr="00650FC5">
        <w:rPr>
          <w:rFonts w:ascii="UN-Abhaya" w:hAnsi="UN-Abhaya"/>
          <w:cs/>
        </w:rPr>
        <w:t>එය මට වරම් රජු විසින් දෙන ලද වරෙකැ</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රකුස් තෙමේ කී ය. </w:t>
      </w:r>
      <w:r w:rsidR="009C34D3">
        <w:rPr>
          <w:rFonts w:ascii="UN-Abhaya" w:hAnsi="UN-Abhaya"/>
        </w:rPr>
        <w:t>“</w:t>
      </w:r>
      <w:r w:rsidRPr="00650FC5">
        <w:rPr>
          <w:rFonts w:ascii="UN-Abhaya" w:hAnsi="UN-Abhaya"/>
          <w:cs/>
        </w:rPr>
        <w:t>කිම</w:t>
      </w:r>
      <w:r w:rsidRPr="00650FC5">
        <w:rPr>
          <w:rFonts w:ascii="UN-Abhaya" w:hAnsi="UN-Abhaya"/>
        </w:rPr>
        <w:t xml:space="preserve">, </w:t>
      </w:r>
      <w:r w:rsidRPr="00650FC5">
        <w:rPr>
          <w:rFonts w:ascii="UN-Abhaya" w:hAnsi="UN-Abhaya"/>
          <w:cs/>
        </w:rPr>
        <w:t>සියල්ලෝ ම තා අයත් දැ</w:t>
      </w:r>
      <w:r w:rsidRPr="00650FC5">
        <w:rPr>
          <w:rFonts w:ascii="UN-Abhaya" w:hAnsi="UN-Abhaya"/>
        </w:rPr>
        <w:t>?</w:t>
      </w:r>
      <w:r w:rsidR="009C34D3">
        <w:rPr>
          <w:rFonts w:ascii="UN-Abhaya" w:hAnsi="UN-Abhaya"/>
        </w:rPr>
        <w:t>”</w:t>
      </w:r>
      <w:r w:rsidRPr="00650FC5">
        <w:rPr>
          <w:rFonts w:ascii="UN-Abhaya" w:hAnsi="UN-Abhaya"/>
        </w:rPr>
        <w:t xml:space="preserve"> </w:t>
      </w:r>
      <w:r w:rsidRPr="00650FC5">
        <w:rPr>
          <w:rFonts w:ascii="UN-Abhaya" w:hAnsi="UN-Abhaya"/>
          <w:cs/>
        </w:rPr>
        <w:t>යි මහසත් ඇසී ය</w:t>
      </w:r>
      <w:r w:rsidRPr="00650FC5">
        <w:rPr>
          <w:rFonts w:ascii="UN-Abhaya" w:hAnsi="UN-Abhaya"/>
        </w:rPr>
        <w:t>, “</w:t>
      </w:r>
      <w:r w:rsidRPr="00650FC5">
        <w:rPr>
          <w:rFonts w:ascii="UN-Abhaya" w:hAnsi="UN-Abhaya"/>
          <w:cs/>
        </w:rPr>
        <w:t>ඔව්</w:t>
      </w:r>
      <w:r w:rsidRPr="00650FC5">
        <w:rPr>
          <w:rFonts w:ascii="UN-Abhaya" w:hAnsi="UN-Abhaya"/>
        </w:rPr>
        <w:t xml:space="preserve">, </w:t>
      </w:r>
      <w:r w:rsidRPr="00650FC5">
        <w:rPr>
          <w:rFonts w:ascii="UN-Abhaya" w:hAnsi="UN-Abhaya"/>
          <w:cs/>
        </w:rPr>
        <w:t>සියලු දෙන ම මා අයත් ය</w:t>
      </w:r>
      <w:r w:rsidRPr="00650FC5">
        <w:rPr>
          <w:rFonts w:ascii="UN-Abhaya" w:hAnsi="UN-Abhaya"/>
        </w:rPr>
        <w:t xml:space="preserve">, </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දන්නන් හැර අන් හැම දෙනෙක් ම මා අයත් ය</w:t>
      </w:r>
      <w:r w:rsidRPr="00650FC5">
        <w:rPr>
          <w:rFonts w:ascii="UN-Abhaya" w:hAnsi="UN-Abhaya"/>
        </w:rPr>
        <w:t xml:space="preserve">, </w:t>
      </w:r>
      <w:r w:rsidRPr="00650FC5">
        <w:rPr>
          <w:rFonts w:ascii="UN-Abhaya" w:hAnsi="UN-Abhaya"/>
          <w:cs/>
        </w:rPr>
        <w:t>ඔවුන් මට යටත් විය යුතු ය</w:t>
      </w:r>
      <w:r w:rsidR="00367866">
        <w:rPr>
          <w:rFonts w:ascii="UN-Abhaya" w:hAnsi="UN-Abhaya"/>
        </w:rPr>
        <w:t>,</w:t>
      </w:r>
      <w:r w:rsidRPr="00650FC5">
        <w:rPr>
          <w:rFonts w:ascii="UN-Abhaya" w:hAnsi="UN-Abhaya"/>
          <w:cs/>
        </w:rPr>
        <w:t xml:space="preserve">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w:t>
      </w:r>
      <w:r w:rsidR="004E2988">
        <w:rPr>
          <w:rFonts w:ascii="UN-Abhaya" w:hAnsi="UN-Abhaya" w:hint="cs"/>
          <w:cs/>
        </w:rPr>
        <w:t>න්</w:t>
      </w:r>
      <w:r w:rsidRPr="00650FC5">
        <w:rPr>
          <w:rFonts w:ascii="UN-Abhaya" w:hAnsi="UN-Abhaya"/>
          <w:cs/>
        </w:rPr>
        <w:t>නෝ ම මා අතින් නිදහස් ව යෙති</w:t>
      </w:r>
      <w:r w:rsidR="00367866">
        <w:rPr>
          <w:rFonts w:ascii="UN-Abhaya" w:hAnsi="UN-Abhaya"/>
        </w:rPr>
        <w:t>”</w:t>
      </w:r>
      <w:r w:rsidR="004E2988">
        <w:rPr>
          <w:rFonts w:ascii="UN-Abhaya" w:hAnsi="UN-Abhaya" w:hint="cs"/>
          <w:cs/>
        </w:rPr>
        <w:t xml:space="preserve"> </w:t>
      </w:r>
      <w:r w:rsidRPr="00650FC5">
        <w:rPr>
          <w:rFonts w:ascii="UN-Abhaya" w:hAnsi="UN-Abhaya"/>
          <w:cs/>
        </w:rPr>
        <w:t xml:space="preserve">යි කී ය. මහසතුන් </w:t>
      </w:r>
      <w:r w:rsidR="0036786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යෙන් තට වැඩක් ඇත්තේ දැ</w:t>
      </w:r>
      <w:r w:rsidRPr="00650FC5">
        <w:rPr>
          <w:rFonts w:ascii="UN-Abhaya" w:hAnsi="UN-Abhaya"/>
        </w:rPr>
        <w:t>?</w:t>
      </w:r>
      <w:r w:rsidR="00367866">
        <w:rPr>
          <w:rFonts w:ascii="UN-Abhaya" w:hAnsi="UN-Abhaya"/>
        </w:rPr>
        <w:t xml:space="preserve">” </w:t>
      </w:r>
      <w:r w:rsidRPr="00650FC5">
        <w:rPr>
          <w:rFonts w:ascii="UN-Abhaya" w:hAnsi="UN-Abhaya"/>
          <w:cs/>
        </w:rPr>
        <w:t xml:space="preserve">යි ඇසූ කල්හි </w:t>
      </w:r>
      <w:r w:rsidR="007B2823">
        <w:rPr>
          <w:rFonts w:ascii="UN-Abhaya" w:hAnsi="UN-Abhaya"/>
        </w:rPr>
        <w:t>“</w:t>
      </w:r>
      <w:r w:rsidRPr="00650FC5">
        <w:rPr>
          <w:rFonts w:ascii="UN-Abhaya" w:hAnsi="UN-Abhaya"/>
          <w:cs/>
        </w:rPr>
        <w:t>ඇතැ</w:t>
      </w:r>
      <w:r w:rsidR="007B2823">
        <w:rPr>
          <w:rFonts w:ascii="UN-Abhaya" w:hAnsi="UN-Abhaya"/>
        </w:rPr>
        <w:t>”</w:t>
      </w:r>
      <w:r w:rsidR="00EA43E5">
        <w:rPr>
          <w:rFonts w:ascii="UN-Abhaya" w:hAnsi="UN-Abhaya"/>
        </w:rPr>
        <w:t xml:space="preserve"> </w:t>
      </w:r>
      <w:r w:rsidRPr="00650FC5">
        <w:rPr>
          <w:rFonts w:ascii="UN-Abhaya" w:hAnsi="UN-Abhaya"/>
          <w:cs/>
        </w:rPr>
        <w:t>යි කී ය</w:t>
      </w:r>
      <w:r w:rsidR="004E2988">
        <w:rPr>
          <w:rFonts w:ascii="UN-Abhaya" w:hAnsi="UN-Abhaya" w:hint="cs"/>
          <w:cs/>
        </w:rPr>
        <w:t xml:space="preserve"> </w:t>
      </w:r>
      <w:r w:rsidR="00EA43E5">
        <w:rPr>
          <w:rFonts w:ascii="UN-Abhaya" w:hAnsi="UN-Abhaya"/>
        </w:rPr>
        <w:t>“</w:t>
      </w:r>
      <w:r w:rsidRPr="00650FC5">
        <w:rPr>
          <w:rFonts w:ascii="UN-Abhaya" w:hAnsi="UN-Abhaya"/>
          <w:cs/>
        </w:rPr>
        <w:t>වේවා</w:t>
      </w:r>
      <w:r w:rsidRPr="00650FC5">
        <w:rPr>
          <w:rFonts w:ascii="UN-Abhaya" w:hAnsi="UN-Abhaya"/>
        </w:rPr>
        <w:t xml:space="preserve">, </w:t>
      </w:r>
      <w:r w:rsidRPr="00650FC5">
        <w:rPr>
          <w:rFonts w:ascii="UN-Abhaya" w:hAnsi="UN-Abhaya"/>
          <w:cs/>
        </w:rPr>
        <w:t>මම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දනිමි</w:t>
      </w:r>
      <w:r w:rsidRPr="00650FC5">
        <w:rPr>
          <w:rFonts w:ascii="UN-Abhaya" w:hAnsi="UN-Abhaya"/>
        </w:rPr>
        <w:t xml:space="preserve">, </w:t>
      </w:r>
      <w:r w:rsidRPr="00650FC5">
        <w:rPr>
          <w:rFonts w:ascii="UN-Abhaya" w:hAnsi="UN-Abhaya"/>
          <w:cs/>
        </w:rPr>
        <w:t>වුවමනා නම් කිය හැකි</w:t>
      </w:r>
      <w:r w:rsidR="00EA43E5">
        <w:rPr>
          <w:rFonts w:ascii="UN-Abhaya" w:hAnsi="UN-Abhaya"/>
        </w:rPr>
        <w:t>”</w:t>
      </w:r>
      <w:r w:rsidRPr="00650FC5">
        <w:rPr>
          <w:rFonts w:ascii="UN-Abhaya" w:hAnsi="UN-Abhaya"/>
        </w:rPr>
        <w:t xml:space="preserve"> </w:t>
      </w:r>
      <w:r w:rsidRPr="00650FC5">
        <w:rPr>
          <w:rFonts w:ascii="UN-Abhaya" w:hAnsi="UN-Abhaya"/>
          <w:cs/>
        </w:rPr>
        <w:t xml:space="preserve">යි කී කල් හි </w:t>
      </w:r>
      <w:r w:rsidR="00EA43E5">
        <w:rPr>
          <w:rFonts w:ascii="UN-Abhaya" w:hAnsi="UN-Abhaya"/>
        </w:rPr>
        <w:t>“</w:t>
      </w:r>
      <w:r w:rsidRPr="00650FC5">
        <w:rPr>
          <w:rFonts w:ascii="UN-Abhaya" w:hAnsi="UN-Abhaya"/>
          <w:cs/>
        </w:rPr>
        <w:t>කියන්නැ</w:t>
      </w:r>
      <w:r w:rsidR="00EA43E5">
        <w:rPr>
          <w:rFonts w:ascii="UN-Abhaya" w:hAnsi="UN-Abhaya"/>
        </w:rPr>
        <w:t>”</w:t>
      </w:r>
      <w:r w:rsidRPr="00650FC5">
        <w:rPr>
          <w:rFonts w:ascii="UN-Abhaya" w:hAnsi="UN-Abhaya"/>
        </w:rPr>
        <w:t xml:space="preserve"> </w:t>
      </w:r>
      <w:r w:rsidRPr="00650FC5">
        <w:rPr>
          <w:rFonts w:ascii="UN-Abhaya" w:hAnsi="UN-Abhaya"/>
          <w:cs/>
        </w:rPr>
        <w:t>යි ඔහු කී ය. “මේ වේසයෙන් සිට කියනු නො හැකිය. මාගේ ඇඟපත කිලිටි ය</w:t>
      </w:r>
      <w:r w:rsidRPr="00650FC5">
        <w:rPr>
          <w:rFonts w:ascii="UN-Abhaya" w:hAnsi="UN-Abhaya"/>
        </w:rPr>
        <w:t xml:space="preserve">, </w:t>
      </w:r>
      <w:r w:rsidRPr="00650FC5">
        <w:rPr>
          <w:rFonts w:ascii="UN-Abhaya" w:hAnsi="UN-Abhaya"/>
          <w:cs/>
        </w:rPr>
        <w:t>කිලිටි ගතින් සිට බණ දහම් කීම නො හොබනේ ය” යි කී විට රකුස්</w:t>
      </w:r>
      <w:r w:rsidRPr="00650FC5">
        <w:rPr>
          <w:rFonts w:ascii="UN-Abhaya" w:hAnsi="UN-Abhaya"/>
        </w:rPr>
        <w:t xml:space="preserve">, </w:t>
      </w:r>
      <w:r w:rsidRPr="00650FC5">
        <w:rPr>
          <w:rFonts w:ascii="UN-Abhaya" w:hAnsi="UN-Abhaya"/>
          <w:cs/>
        </w:rPr>
        <w:t>බෝසතුන් පැන් පොවා මලින් සරසා පිළියෙල කළ මණ්ඩපයක පලක් නංවා වඩා හිඳුවා තෙමේ බෝසතුන්ගේ පා මුල්හි වැටී හුන්නේ ය. එකල්හි බෝසත් තෙමේ “සිහි එළවා අසව</w:t>
      </w:r>
      <w:r w:rsidR="00EA43E5">
        <w:rPr>
          <w:rFonts w:ascii="UN-Abhaya" w:hAnsi="UN-Abhaya"/>
        </w:rPr>
        <w:t>”</w:t>
      </w:r>
      <w:r w:rsidRPr="00650FC5">
        <w:rPr>
          <w:rFonts w:ascii="UN-Abhaya" w:hAnsi="UN-Abhaya"/>
        </w:rPr>
        <w:t xml:space="preserve"> </w:t>
      </w:r>
      <w:r w:rsidRPr="00650FC5">
        <w:rPr>
          <w:rFonts w:ascii="UN-Abhaya" w:hAnsi="UN-Abhaya"/>
          <w:cs/>
        </w:rPr>
        <w:t xml:space="preserve">කියා </w:t>
      </w:r>
    </w:p>
    <w:p w14:paraId="76E83267" w14:textId="52F098FF" w:rsidR="009545EB" w:rsidRPr="00650FC5" w:rsidRDefault="00A360B2" w:rsidP="00A360B2">
      <w:pPr>
        <w:pStyle w:val="Style2"/>
      </w:pPr>
      <w:r>
        <w:t>“</w:t>
      </w:r>
      <w:r w:rsidR="009545EB" w:rsidRPr="00650FC5">
        <w:rPr>
          <w:cs/>
        </w:rPr>
        <w:t xml:space="preserve">විළිබිය දෙකින් යුත් - කුසල් දහමින් සුපිහිටි </w:t>
      </w:r>
    </w:p>
    <w:p w14:paraId="41B7E91B" w14:textId="582FA869" w:rsidR="008817BB" w:rsidRDefault="009545EB" w:rsidP="00A360B2">
      <w:pPr>
        <w:pStyle w:val="Style2"/>
      </w:pPr>
      <w:r w:rsidRPr="00650FC5">
        <w:rPr>
          <w:cs/>
        </w:rPr>
        <w:t>සපුරිස් දෙව් දහ</w:t>
      </w:r>
      <w:r w:rsidR="00263F71">
        <w:rPr>
          <w:rFonts w:hint="cs"/>
          <w:cs/>
        </w:rPr>
        <w:t>ම්</w:t>
      </w:r>
      <w:r w:rsidRPr="00650FC5">
        <w:rPr>
          <w:cs/>
        </w:rPr>
        <w:t>ය යි - කිය වේ ලොවේ ගුණවත්</w:t>
      </w:r>
      <w:r w:rsidR="00C4684C">
        <w:rPr>
          <w:cs/>
        </w:rPr>
        <w:t>”</w:t>
      </w:r>
      <w:r w:rsidRPr="00650FC5">
        <w:rPr>
          <w:cs/>
        </w:rPr>
        <w:t xml:space="preserve"> </w:t>
      </w:r>
    </w:p>
    <w:p w14:paraId="44E28474" w14:textId="57C228B3" w:rsidR="009545EB" w:rsidRPr="00650FC5" w:rsidRDefault="009545EB" w:rsidP="001E64FB">
      <w:pPr>
        <w:spacing w:line="276" w:lineRule="auto"/>
        <w:rPr>
          <w:rFonts w:ascii="UN-Abhaya" w:hAnsi="UN-Abhaya"/>
        </w:rPr>
      </w:pPr>
      <w:r w:rsidRPr="00650FC5">
        <w:rPr>
          <w:rFonts w:ascii="UN-Abhaya" w:hAnsi="UN-Abhaya"/>
          <w:cs/>
        </w:rPr>
        <w:t>යන මේ ගය කියා පෑ ය</w:t>
      </w:r>
      <w:r w:rsidR="00263F71">
        <w:rPr>
          <w:rFonts w:ascii="UN-Abhaya" w:hAnsi="UN-Abhaya" w:hint="cs"/>
          <w:cs/>
        </w:rPr>
        <w:t>.</w:t>
      </w:r>
      <w:r w:rsidRPr="00650FC5">
        <w:rPr>
          <w:rFonts w:ascii="UN-Abhaya" w:hAnsi="UN-Abhaya"/>
        </w:rPr>
        <w:t xml:space="preserve"> </w:t>
      </w:r>
    </w:p>
    <w:p w14:paraId="39975292" w14:textId="389AF363" w:rsidR="008817BB" w:rsidRDefault="009545EB" w:rsidP="001E64FB">
      <w:pPr>
        <w:spacing w:line="276" w:lineRule="auto"/>
        <w:rPr>
          <w:rFonts w:ascii="UN-Abhaya" w:hAnsi="UN-Abhaya"/>
        </w:rPr>
      </w:pPr>
      <w:r w:rsidRPr="00551A8E">
        <w:rPr>
          <w:rFonts w:ascii="UN-Abhaya" w:hAnsi="UN-Abhaya"/>
          <w:cs/>
        </w:rPr>
        <w:t xml:space="preserve">රකුස් මේ දහම් අසා පැහැද </w:t>
      </w:r>
      <w:r w:rsidR="00E31E2C">
        <w:rPr>
          <w:rFonts w:ascii="UN-Abhaya" w:hAnsi="UN-Abhaya"/>
        </w:rPr>
        <w:t>“</w:t>
      </w:r>
      <w:r w:rsidRPr="00551A8E">
        <w:rPr>
          <w:rFonts w:ascii="UN-Abhaya" w:hAnsi="UN-Abhaya"/>
          <w:cs/>
        </w:rPr>
        <w:t>පණ්ඩිතය! මම තා කෙරෙහි පැහැදුනෙමි</w:t>
      </w:r>
      <w:r w:rsidRPr="00551A8E">
        <w:rPr>
          <w:rFonts w:ascii="UN-Abhaya" w:hAnsi="UN-Abhaya"/>
        </w:rPr>
        <w:t xml:space="preserve">, </w:t>
      </w:r>
      <w:r w:rsidRPr="00551A8E">
        <w:rPr>
          <w:rFonts w:ascii="UN-Abhaya" w:hAnsi="UN-Abhaya"/>
          <w:cs/>
        </w:rPr>
        <w:t>එහෙයින් වඩා දැහැමි වූ සොහොයුරු තට දෙ</w:t>
      </w:r>
      <w:r w:rsidR="00E31E2C">
        <w:rPr>
          <w:rFonts w:ascii="UN-Abhaya" w:hAnsi="UN-Abhaya" w:hint="cs"/>
          <w:cs/>
        </w:rPr>
        <w:t>න්</w:t>
      </w:r>
      <w:r w:rsidRPr="00551A8E">
        <w:rPr>
          <w:rFonts w:ascii="UN-Abhaya" w:hAnsi="UN-Abhaya"/>
          <w:cs/>
        </w:rPr>
        <w:t>නෙමි</w:t>
      </w:r>
      <w:r w:rsidR="00E31E2C">
        <w:rPr>
          <w:rFonts w:ascii="UN-Abhaya" w:hAnsi="UN-Abhaya"/>
        </w:rPr>
        <w:t>”</w:t>
      </w:r>
      <w:r w:rsidRPr="00650FC5">
        <w:rPr>
          <w:rFonts w:ascii="UN-Abhaya" w:hAnsi="UN-Abhaya"/>
        </w:rPr>
        <w:t xml:space="preserve"> </w:t>
      </w:r>
      <w:r w:rsidRPr="00650FC5">
        <w:rPr>
          <w:rFonts w:ascii="UN-Abhaya" w:hAnsi="UN-Abhaya"/>
          <w:cs/>
        </w:rPr>
        <w:t xml:space="preserve">යි කී කල්හි මහසත් </w:t>
      </w:r>
      <w:r w:rsidR="00E31E2C">
        <w:rPr>
          <w:rFonts w:ascii="UN-Abhaya" w:hAnsi="UN-Abhaya"/>
        </w:rPr>
        <w:t>“</w:t>
      </w:r>
      <w:r w:rsidRPr="00650FC5">
        <w:rPr>
          <w:rFonts w:ascii="UN-Abhaya" w:hAnsi="UN-Abhaya"/>
          <w:cs/>
        </w:rPr>
        <w:t>මාගේ බාලමලනුවන් ගෙණ එව</w:t>
      </w:r>
      <w:r w:rsidR="00E31E2C">
        <w:rPr>
          <w:rFonts w:ascii="UN-Abhaya" w:hAnsi="UN-Abhaya"/>
        </w:rPr>
        <w:t>”</w:t>
      </w:r>
      <w:r w:rsidR="004B0B3E">
        <w:rPr>
          <w:rFonts w:ascii="UN-Abhaya" w:hAnsi="UN-Abhaya"/>
        </w:rPr>
        <w:t xml:space="preserve"> </w:t>
      </w:r>
      <w:r w:rsidRPr="00650FC5">
        <w:rPr>
          <w:rFonts w:ascii="UN-Abhaya" w:hAnsi="UN-Abhaya"/>
          <w:cs/>
        </w:rPr>
        <w:t xml:space="preserve">යි කී ය. රකුස් එවිට </w:t>
      </w:r>
      <w:r w:rsidR="00E31E2C">
        <w:rPr>
          <w:rFonts w:ascii="UN-Abhaya" w:hAnsi="UN-Abhaya"/>
        </w:rPr>
        <w:t>“</w:t>
      </w:r>
      <w:r w:rsidRPr="00650FC5">
        <w:rPr>
          <w:rFonts w:ascii="UN-Abhaya" w:hAnsi="UN-Abhaya"/>
          <w:cs/>
        </w:rPr>
        <w:t>පණ්ඩිතය! තමුසේ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 පමනක් ය</w:t>
      </w:r>
      <w:r w:rsidRPr="00650FC5">
        <w:rPr>
          <w:rFonts w:ascii="UN-Abhaya" w:hAnsi="UN-Abhaya"/>
        </w:rPr>
        <w:t xml:space="preserve">, </w:t>
      </w:r>
      <w:r w:rsidRPr="00650FC5">
        <w:rPr>
          <w:rFonts w:ascii="UN-Abhaya" w:hAnsi="UN-Abhaya"/>
          <w:cs/>
        </w:rPr>
        <w:t>එහි පවත්නා සැටියක් නො පෙණේ ය</w:t>
      </w:r>
      <w:r w:rsidR="00E31E2C">
        <w:rPr>
          <w:rFonts w:ascii="UN-Abhaya" w:hAnsi="UN-Abhaya"/>
        </w:rPr>
        <w:t>”</w:t>
      </w:r>
      <w:r w:rsidRPr="00650FC5">
        <w:rPr>
          <w:rFonts w:ascii="UN-Abhaya" w:hAnsi="UN-Abhaya"/>
        </w:rPr>
        <w:t xml:space="preserve"> </w:t>
      </w:r>
      <w:r w:rsidRPr="00650FC5">
        <w:rPr>
          <w:rFonts w:ascii="UN-Abhaya" w:hAnsi="UN-Abhaya"/>
          <w:cs/>
        </w:rPr>
        <w:t xml:space="preserve">යි කී ය. මහසතුන් </w:t>
      </w:r>
      <w:r w:rsidR="00E31E2C">
        <w:rPr>
          <w:rFonts w:ascii="UN-Abhaya" w:hAnsi="UN-Abhaya"/>
        </w:rPr>
        <w:t>“</w:t>
      </w:r>
      <w:r w:rsidRPr="00650FC5">
        <w:rPr>
          <w:rFonts w:ascii="UN-Abhaya" w:hAnsi="UN-Abhaya"/>
          <w:cs/>
        </w:rPr>
        <w:t>කරුණු කිමැ</w:t>
      </w:r>
      <w:r w:rsidR="00E31E2C">
        <w:rPr>
          <w:rFonts w:ascii="UN-Abhaya" w:hAnsi="UN-Abhaya"/>
        </w:rPr>
        <w:t>”</w:t>
      </w:r>
      <w:r w:rsidRPr="00650FC5">
        <w:rPr>
          <w:rFonts w:ascii="UN-Abhaya" w:hAnsi="UN-Abhaya"/>
        </w:rPr>
        <w:t xml:space="preserve"> </w:t>
      </w:r>
      <w:r w:rsidRPr="00650FC5">
        <w:rPr>
          <w:rFonts w:ascii="UN-Abhaya" w:hAnsi="UN-Abhaya"/>
          <w:cs/>
        </w:rPr>
        <w:t>යි විචාළ විට “යම් හෙයකින් තමුසේ වැඩිමහල්ලා තබා බාලයා ගෙන්වන්නහු වැඩිමහල්ලන් පිදීම නො කර</w:t>
      </w:r>
      <w:r w:rsidR="004B0B3E">
        <w:rPr>
          <w:rFonts w:ascii="UN-Abhaya" w:hAnsi="UN-Abhaya" w:hint="cs"/>
          <w:cs/>
        </w:rPr>
        <w:t>හු</w:t>
      </w:r>
      <w:r w:rsidR="00E31E2C">
        <w:rPr>
          <w:rFonts w:ascii="UN-Abhaya" w:hAnsi="UN-Abhaya"/>
        </w:rPr>
        <w:t>”</w:t>
      </w:r>
      <w:r w:rsidRPr="00650FC5">
        <w:rPr>
          <w:rFonts w:ascii="UN-Abhaya" w:hAnsi="UN-Abhaya"/>
        </w:rPr>
        <w:t xml:space="preserve"> </w:t>
      </w:r>
      <w:r w:rsidRPr="00650FC5">
        <w:rPr>
          <w:rFonts w:ascii="UN-Abhaya" w:hAnsi="UN-Abhaya"/>
          <w:cs/>
        </w:rPr>
        <w:t xml:space="preserve">යි කියා සිටියේ ය. </w:t>
      </w:r>
      <w:r w:rsidR="00E31E2C">
        <w:rPr>
          <w:rFonts w:ascii="UN-Abhaya" w:hAnsi="UN-Abhaya"/>
        </w:rPr>
        <w:t>“</w:t>
      </w:r>
      <w:r w:rsidRPr="00650FC5">
        <w:rPr>
          <w:rFonts w:ascii="UN-Abhaya" w:hAnsi="UN-Abhaya"/>
          <w:cs/>
        </w:rPr>
        <w:t>රකුස්! එසේ නො කියව</w:t>
      </w:r>
      <w:r w:rsidRPr="00650FC5">
        <w:rPr>
          <w:rFonts w:ascii="UN-Abhaya" w:hAnsi="UN-Abhaya"/>
        </w:rPr>
        <w:t xml:space="preserve">, </w:t>
      </w:r>
      <w:r w:rsidRPr="00650FC5">
        <w:rPr>
          <w:rFonts w:ascii="UN-Abhaya" w:hAnsi="UN-Abhaya"/>
          <w:cs/>
        </w:rPr>
        <w:t>මම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යත් දනිමි</w:t>
      </w:r>
      <w:r w:rsidRPr="00650FC5">
        <w:rPr>
          <w:rFonts w:ascii="UN-Abhaya" w:hAnsi="UN-Abhaya"/>
        </w:rPr>
        <w:t xml:space="preserve">, </w:t>
      </w:r>
      <w:r w:rsidRPr="00650FC5">
        <w:rPr>
          <w:rFonts w:ascii="UN-Abhaya" w:hAnsi="UN-Abhaya"/>
          <w:cs/>
        </w:rPr>
        <w:t>එහි පවත්නා සැටිත් දනිමි</w:t>
      </w:r>
      <w:r w:rsidRPr="00650FC5">
        <w:rPr>
          <w:rFonts w:ascii="UN-Abhaya" w:hAnsi="UN-Abhaya"/>
        </w:rPr>
        <w:t xml:space="preserve">, </w:t>
      </w:r>
      <w:r w:rsidRPr="00650FC5">
        <w:rPr>
          <w:rFonts w:ascii="UN-Abhaya" w:hAnsi="UN-Abhaya"/>
          <w:cs/>
        </w:rPr>
        <w:t>පව</w:t>
      </w:r>
      <w:r w:rsidR="004B0B3E">
        <w:rPr>
          <w:rFonts w:ascii="UN-Abhaya" w:hAnsi="UN-Abhaya" w:hint="cs"/>
          <w:cs/>
        </w:rPr>
        <w:t>ත්</w:t>
      </w:r>
      <w:r w:rsidRPr="00650FC5">
        <w:rPr>
          <w:rFonts w:ascii="UN-Abhaya" w:hAnsi="UN-Abhaya"/>
          <w:cs/>
        </w:rPr>
        <w:t>නේ ද වෙමි</w:t>
      </w:r>
      <w:r w:rsidRPr="00650FC5">
        <w:rPr>
          <w:rFonts w:ascii="UN-Abhaya" w:hAnsi="UN-Abhaya"/>
        </w:rPr>
        <w:t xml:space="preserve">, </w:t>
      </w:r>
      <w:r w:rsidRPr="00650FC5">
        <w:rPr>
          <w:rFonts w:ascii="UN-Abhaya" w:hAnsi="UN-Abhaya"/>
          <w:cs/>
        </w:rPr>
        <w:t>අපි සියල්ලෝ මේ බාලයා නිසා ම වනගත වූ</w:t>
      </w:r>
      <w:r w:rsidR="004B0B3E">
        <w:rPr>
          <w:rFonts w:ascii="UN-Abhaya" w:hAnsi="UN-Abhaya" w:hint="cs"/>
          <w:cs/>
        </w:rPr>
        <w:t>ම්හ</w:t>
      </w:r>
      <w:r w:rsidRPr="00650FC5">
        <w:rPr>
          <w:rFonts w:ascii="UN-Abhaya" w:hAnsi="UN-Abhaya"/>
          <w:cs/>
        </w:rPr>
        <w:t>. අපගේ පියා අතින් මේ දරුගේ මවු තොමෝ මොහු පිණිස රජය ඉල්ල</w:t>
      </w:r>
      <w:r w:rsidR="004B0B3E">
        <w:rPr>
          <w:rFonts w:ascii="UN-Abhaya" w:hAnsi="UN-Abhaya" w:hint="cs"/>
          <w:cs/>
        </w:rPr>
        <w:t>ූ</w:t>
      </w:r>
      <w:r w:rsidRPr="00650FC5">
        <w:rPr>
          <w:rFonts w:ascii="UN-Abhaya" w:hAnsi="UN-Abhaya"/>
          <w:cs/>
        </w:rPr>
        <w:t xml:space="preserve"> ය. පියා ඒ නො දී අප රකින්නට වනයට යන්න</w:t>
      </w:r>
      <w:r w:rsidR="00E31E2C">
        <w:rPr>
          <w:rFonts w:ascii="UN-Abhaya" w:hAnsi="UN-Abhaya"/>
        </w:rPr>
        <w:t>,</w:t>
      </w:r>
      <w:r w:rsidRPr="00650FC5">
        <w:rPr>
          <w:rFonts w:ascii="UN-Abhaya" w:hAnsi="UN-Abhaya"/>
        </w:rPr>
        <w:t xml:space="preserve"> </w:t>
      </w:r>
      <w:r w:rsidRPr="00650FC5">
        <w:rPr>
          <w:rFonts w:ascii="UN-Abhaya" w:hAnsi="UN-Abhaya"/>
          <w:cs/>
        </w:rPr>
        <w:t>යි අපට නියම කෙළේ ය</w:t>
      </w:r>
      <w:r w:rsidRPr="00650FC5">
        <w:rPr>
          <w:rFonts w:ascii="UN-Abhaya" w:hAnsi="UN-Abhaya"/>
        </w:rPr>
        <w:t xml:space="preserve">, </w:t>
      </w:r>
      <w:r w:rsidRPr="00650FC5">
        <w:rPr>
          <w:rFonts w:ascii="UN-Abhaya" w:hAnsi="UN-Abhaya"/>
          <w:cs/>
        </w:rPr>
        <w:t xml:space="preserve">එතැන දී ඒ </w:t>
      </w:r>
      <w:r w:rsidR="004B0B3E">
        <w:rPr>
          <w:rFonts w:ascii="UN-Abhaya" w:hAnsi="UN-Abhaya" w:hint="cs"/>
          <w:cs/>
        </w:rPr>
        <w:t>ල</w:t>
      </w:r>
      <w:r w:rsidRPr="00650FC5">
        <w:rPr>
          <w:rFonts w:ascii="UN-Abhaya" w:hAnsi="UN-Abhaya"/>
          <w:cs/>
        </w:rPr>
        <w:t xml:space="preserve">දරු එහි නො රැඳී අප හා එක් ව ආයේ ය. වනයේ දී ඔහු රකුසෙක් ගත්තේය යි කීම කිසිවෙක් නො අදහන්නේ ය. ඒ නිසා මම </w:t>
      </w:r>
      <w:r w:rsidR="002F01C5">
        <w:rPr>
          <w:rFonts w:ascii="UN-Abhaya" w:hAnsi="UN-Abhaya"/>
          <w:cs/>
        </w:rPr>
        <w:t>නි</w:t>
      </w:r>
      <w:r w:rsidR="004B0B3E">
        <w:rPr>
          <w:rFonts w:ascii="UN-Abhaya" w:hAnsi="UN-Abhaya" w:hint="cs"/>
          <w:cs/>
        </w:rPr>
        <w:t>න්දා</w:t>
      </w:r>
      <w:r w:rsidRPr="00650FC5">
        <w:rPr>
          <w:rFonts w:ascii="UN-Abhaya" w:hAnsi="UN-Abhaya"/>
          <w:cs/>
        </w:rPr>
        <w:t>වට බියෙන් බාලයා ම ගෙණ එව යි කීමි</w:t>
      </w:r>
      <w:r w:rsidR="00E31E2C">
        <w:rPr>
          <w:rFonts w:ascii="UN-Abhaya" w:hAnsi="UN-Abhaya"/>
        </w:rPr>
        <w:t>”</w:t>
      </w:r>
      <w:r w:rsidRPr="00650FC5">
        <w:rPr>
          <w:rFonts w:ascii="UN-Abhaya" w:hAnsi="UN-Abhaya"/>
        </w:rPr>
        <w:t xml:space="preserve"> </w:t>
      </w:r>
      <w:r w:rsidRPr="00650FC5">
        <w:rPr>
          <w:rFonts w:ascii="UN-Abhaya" w:hAnsi="UN-Abhaya"/>
          <w:cs/>
        </w:rPr>
        <w:t xml:space="preserve">යි කී කල්හි රකුස් මහසතුන් කෙරෙහි වඩාත් පැහැද </w:t>
      </w:r>
      <w:r w:rsidR="00E31E2C">
        <w:rPr>
          <w:rFonts w:ascii="UN-Abhaya" w:hAnsi="UN-Abhaya"/>
        </w:rPr>
        <w:t>“</w:t>
      </w:r>
      <w:r w:rsidRPr="00650FC5">
        <w:rPr>
          <w:rFonts w:ascii="UN-Abhaya" w:hAnsi="UN-Abhaya"/>
          <w:cs/>
        </w:rPr>
        <w:t>තමුන්නාන්සේ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දන්නහුය</w:t>
      </w:r>
      <w:r w:rsidR="00E31E2C">
        <w:rPr>
          <w:rFonts w:ascii="UN-Abhaya" w:hAnsi="UN-Abhaya"/>
        </w:rPr>
        <w:t xml:space="preserve">” </w:t>
      </w:r>
      <w:r w:rsidRPr="00650FC5">
        <w:rPr>
          <w:rFonts w:ascii="UN-Abhaya" w:hAnsi="UN-Abhaya"/>
          <w:cs/>
        </w:rPr>
        <w:t>යි ස්තුති කොට දෙ බෑයන් ගෙණවුත් දුන්නේය. මහා</w:t>
      </w:r>
      <w:r w:rsidR="0003542E">
        <w:rPr>
          <w:rFonts w:ascii="UN-Abhaya" w:hAnsi="UN-Abhaya"/>
          <w:cs/>
        </w:rPr>
        <w:t>සත්ත්‍ව</w:t>
      </w:r>
      <w:r w:rsidRPr="00650FC5">
        <w:rPr>
          <w:rFonts w:ascii="UN-Abhaya" w:hAnsi="UN-Abhaya"/>
          <w:cs/>
        </w:rPr>
        <w:t xml:space="preserve"> තෙමේ රකුස් බවෙහි දොස් පහදා දී ඌ පන්සිල්හි පිහිටුවා රකුස් විසින් කළ රැකවල් ඇතිව </w:t>
      </w:r>
      <w:r w:rsidR="004B0B3E">
        <w:rPr>
          <w:rFonts w:ascii="UN-Abhaya" w:hAnsi="UN-Abhaya" w:hint="cs"/>
          <w:cs/>
        </w:rPr>
        <w:t>ඒ</w:t>
      </w:r>
      <w:r w:rsidRPr="00650FC5">
        <w:rPr>
          <w:rFonts w:ascii="UN-Abhaya" w:hAnsi="UN-Abhaya"/>
          <w:cs/>
        </w:rPr>
        <w:t xml:space="preserve"> වනෙහි වැස පිය රජු මළ කල්හි රකුස් ද ගෙණ බරණැසට </w:t>
      </w:r>
      <w:r w:rsidRPr="00650FC5">
        <w:rPr>
          <w:rFonts w:ascii="UN-Abhaya" w:hAnsi="UN-Abhaya"/>
          <w:cs/>
        </w:rPr>
        <w:lastRenderedPageBreak/>
        <w:t>ගොස් රජය ගෙණ ච</w:t>
      </w:r>
      <w:r w:rsidR="00A83235">
        <w:rPr>
          <w:rFonts w:ascii="UN-Abhaya" w:hAnsi="UN-Abhaya"/>
          <w:cs/>
        </w:rPr>
        <w:t>න්‍ද්‍ර</w:t>
      </w:r>
      <w:r w:rsidRPr="00650FC5">
        <w:rPr>
          <w:rFonts w:ascii="UN-Abhaya" w:hAnsi="UN-Abhaya"/>
          <w:cs/>
        </w:rPr>
        <w:t>කුමරුට යුව රජකම හා සූ</w:t>
      </w:r>
      <w:r w:rsidR="00501FB4">
        <w:rPr>
          <w:rFonts w:ascii="UN-Abhaya" w:hAnsi="UN-Abhaya"/>
          <w:cs/>
        </w:rPr>
        <w:t>ර්‍ය්‍ය</w:t>
      </w:r>
      <w:r w:rsidRPr="00650FC5">
        <w:rPr>
          <w:rFonts w:ascii="UN-Abhaya" w:hAnsi="UN-Abhaya"/>
          <w:cs/>
        </w:rPr>
        <w:t xml:space="preserve"> කුමරුට සෙනෙවි තැන් ද දී රකුස් හට සිත්කලු තැනෙක දෙවොළක් කරවා පුදසත්කාර ලැබෙන සැටි ද සලසාලූයේ ය.</w:t>
      </w:r>
      <w:r w:rsidR="00014ECB">
        <w:rPr>
          <w:rFonts w:ascii="UN-Abhaya" w:hAnsi="UN-Abhaya"/>
          <w:cs/>
        </w:rPr>
        <w:t xml:space="preserve"> </w:t>
      </w:r>
    </w:p>
    <w:p w14:paraId="59D6D5A9" w14:textId="6291947B" w:rsidR="008817BB" w:rsidRDefault="009545EB" w:rsidP="001E64FB">
      <w:pPr>
        <w:spacing w:line="276" w:lineRule="auto"/>
        <w:rPr>
          <w:rFonts w:ascii="UN-Abhaya" w:hAnsi="UN-Abhaya"/>
        </w:rPr>
      </w:pPr>
      <w:r w:rsidRPr="00650FC5">
        <w:rPr>
          <w:rFonts w:ascii="UN-Abhaya" w:hAnsi="UN-Abhaya"/>
          <w:cs/>
        </w:rPr>
        <w:t>බුදුරජානන් වහන්සේ මෙසේ ඒ බහුභණ්ඩුක භි</w:t>
      </w:r>
      <w:r w:rsidR="00E47F80">
        <w:rPr>
          <w:rFonts w:ascii="UN-Abhaya" w:hAnsi="UN-Abhaya"/>
          <w:cs/>
        </w:rPr>
        <w:t>ක්‍ෂු</w:t>
      </w:r>
      <w:r w:rsidRPr="00650FC5">
        <w:rPr>
          <w:rFonts w:ascii="UN-Abhaya" w:hAnsi="UN-Abhaya"/>
          <w:cs/>
        </w:rPr>
        <w:t>ව පිළිබඳ ඉකුත් කතාව ගෙණහැර දක්වා</w:t>
      </w:r>
      <w:r w:rsidR="00867DD5">
        <w:rPr>
          <w:rFonts w:ascii="UN-Abhaya" w:hAnsi="UN-Abhaya"/>
        </w:rPr>
        <w:t xml:space="preserve"> “</w:t>
      </w:r>
      <w:r w:rsidRPr="00650FC5">
        <w:rPr>
          <w:rFonts w:ascii="UN-Abhaya" w:hAnsi="UN-Abhaya"/>
          <w:cs/>
        </w:rPr>
        <w:t>මහණෙනි! එදා දිය රකුසා මේ බහු</w:t>
      </w:r>
      <w:r w:rsidR="0041726F">
        <w:rPr>
          <w:rFonts w:ascii="UN-Abhaya" w:hAnsi="UN-Abhaya" w:hint="cs"/>
          <w:cs/>
        </w:rPr>
        <w:t>භණ්</w:t>
      </w:r>
      <w:r w:rsidRPr="00650FC5">
        <w:rPr>
          <w:rFonts w:ascii="UN-Abhaya" w:hAnsi="UN-Abhaya"/>
          <w:cs/>
        </w:rPr>
        <w:t>ඩික භි</w:t>
      </w:r>
      <w:r w:rsidR="00E47F80">
        <w:rPr>
          <w:rFonts w:ascii="UN-Abhaya" w:hAnsi="UN-Abhaya"/>
          <w:cs/>
        </w:rPr>
        <w:t>ක්‍ෂු</w:t>
      </w:r>
      <w:r w:rsidRPr="00650FC5">
        <w:rPr>
          <w:rFonts w:ascii="UN-Abhaya" w:hAnsi="UN-Abhaya"/>
          <w:cs/>
        </w:rPr>
        <w:t xml:space="preserve"> තෙමේ ය</w:t>
      </w:r>
      <w:r w:rsidRPr="00650FC5">
        <w:rPr>
          <w:rFonts w:ascii="UN-Abhaya" w:hAnsi="UN-Abhaya"/>
        </w:rPr>
        <w:t xml:space="preserve">, </w:t>
      </w:r>
      <w:r w:rsidRPr="00650FC5">
        <w:rPr>
          <w:rFonts w:ascii="UN-Abhaya" w:hAnsi="UN-Abhaya"/>
          <w:cs/>
        </w:rPr>
        <w:t>සූ</w:t>
      </w:r>
      <w:r w:rsidR="0041726F">
        <w:rPr>
          <w:rFonts w:ascii="UN-Abhaya" w:hAnsi="UN-Abhaya" w:hint="cs"/>
          <w:cs/>
        </w:rPr>
        <w:t>ර්‍</w:t>
      </w:r>
      <w:r w:rsidRPr="00650FC5">
        <w:rPr>
          <w:rFonts w:ascii="UN-Abhaya" w:hAnsi="UN-Abhaya"/>
          <w:cs/>
        </w:rPr>
        <w:t>ය</w:t>
      </w:r>
      <w:r w:rsidR="0041726F">
        <w:rPr>
          <w:rFonts w:ascii="UN-Abhaya" w:hAnsi="UN-Abhaya" w:hint="cs"/>
          <w:cs/>
        </w:rPr>
        <w:t>්‍ය</w:t>
      </w:r>
      <w:r w:rsidRPr="00650FC5">
        <w:rPr>
          <w:rFonts w:ascii="UN-Abhaya" w:hAnsi="UN-Abhaya"/>
          <w:cs/>
        </w:rPr>
        <w:t>කුමරු ආන</w:t>
      </w:r>
      <w:r w:rsidR="003D2AB2" w:rsidRPr="007856A2">
        <w:rPr>
          <w:rFonts w:ascii="UN-Abhaya" w:hAnsi="UN-Abhaya"/>
          <w:cs/>
        </w:rPr>
        <w:t>න්‍ද</w:t>
      </w:r>
      <w:r w:rsidRPr="00650FC5">
        <w:rPr>
          <w:rFonts w:ascii="UN-Abhaya" w:hAnsi="UN-Abhaya"/>
          <w:cs/>
        </w:rPr>
        <w:t xml:space="preserve"> තෙමේ ය</w:t>
      </w:r>
      <w:r w:rsidRPr="00650FC5">
        <w:rPr>
          <w:rFonts w:ascii="UN-Abhaya" w:hAnsi="UN-Abhaya"/>
        </w:rPr>
        <w:t xml:space="preserve">, </w:t>
      </w:r>
      <w:r w:rsidRPr="00650FC5">
        <w:rPr>
          <w:rFonts w:ascii="UN-Abhaya" w:hAnsi="UN-Abhaya"/>
          <w:cs/>
        </w:rPr>
        <w:t>ච</w:t>
      </w:r>
      <w:r w:rsidR="00A83235">
        <w:rPr>
          <w:rFonts w:ascii="UN-Abhaya" w:hAnsi="UN-Abhaya"/>
          <w:cs/>
        </w:rPr>
        <w:t>න්‍ද්‍ර</w:t>
      </w:r>
      <w:r w:rsidRPr="00650FC5">
        <w:rPr>
          <w:rFonts w:ascii="UN-Abhaya" w:hAnsi="UN-Abhaya"/>
          <w:cs/>
        </w:rPr>
        <w:t>කුමරු ශාරිපුත්‍ර තැන ය</w:t>
      </w:r>
      <w:r w:rsidRPr="00650FC5">
        <w:rPr>
          <w:rFonts w:ascii="UN-Abhaya" w:hAnsi="UN-Abhaya"/>
        </w:rPr>
        <w:t xml:space="preserve">, </w:t>
      </w:r>
      <w:r w:rsidRPr="00650FC5">
        <w:rPr>
          <w:rFonts w:ascii="UN-Abhaya" w:hAnsi="UN-Abhaya"/>
          <w:cs/>
        </w:rPr>
        <w:t>මහිංසාසක මම</w:t>
      </w:r>
      <w:r w:rsidR="00CD293B">
        <w:rPr>
          <w:rFonts w:ascii="UN-Abhaya" w:hAnsi="UN-Abhaya"/>
        </w:rPr>
        <w:t>”</w:t>
      </w:r>
      <w:r w:rsidRPr="00650FC5">
        <w:rPr>
          <w:rFonts w:ascii="UN-Abhaya" w:hAnsi="UN-Abhaya"/>
          <w:cs/>
        </w:rPr>
        <w:t xml:space="preserve"> යි ජාතකය ගැලපූ සේක. නැවත </w:t>
      </w:r>
      <w:r w:rsidR="00CD293B">
        <w:rPr>
          <w:rFonts w:ascii="UN-Abhaya" w:hAnsi="UN-Abhaya"/>
        </w:rPr>
        <w:t>“</w:t>
      </w:r>
      <w:r w:rsidRPr="00650FC5">
        <w:rPr>
          <w:rFonts w:ascii="UN-Abhaya" w:hAnsi="UN-Abhaya"/>
          <w:cs/>
        </w:rPr>
        <w:t>මහණෙනි! මේ තෙමේ පෙර ද</w:t>
      </w:r>
      <w:r w:rsidR="00744294">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සොයමින් හිරිඔත</w:t>
      </w:r>
      <w:r w:rsidR="00744294">
        <w:rPr>
          <w:rFonts w:ascii="UN-Abhaya" w:hAnsi="UN-Abhaya" w:hint="cs"/>
          <w:cs/>
        </w:rPr>
        <w:t>ප් ව</w:t>
      </w:r>
      <w:r w:rsidRPr="00650FC5">
        <w:rPr>
          <w:rFonts w:ascii="UN-Abhaya" w:hAnsi="UN-Abhaya"/>
          <w:cs/>
        </w:rPr>
        <w:t>ලින් යුතු ව දවසැර දැන් මේ සිවු පිරිස මැද මෙලෙසින් සිට මා ඉදිරියෙහ් ආශා නැ</w:t>
      </w:r>
      <w:r w:rsidR="00744294">
        <w:rPr>
          <w:rFonts w:ascii="UN-Abhaya" w:hAnsi="UN-Abhaya" w:hint="cs"/>
          <w:cs/>
        </w:rPr>
        <w:t>ත්</w:t>
      </w:r>
      <w:r w:rsidRPr="00650FC5">
        <w:rPr>
          <w:rFonts w:ascii="UN-Abhaya" w:hAnsi="UN-Abhaya"/>
          <w:cs/>
        </w:rPr>
        <w:t>තේ වෙමි යි කියමින් අයුත්තක් කෙළේ ය</w:t>
      </w:r>
      <w:r w:rsidRPr="00650FC5">
        <w:rPr>
          <w:rFonts w:ascii="UN-Abhaya" w:hAnsi="UN-Abhaya"/>
        </w:rPr>
        <w:t xml:space="preserve">, </w:t>
      </w:r>
      <w:r w:rsidRPr="00650FC5">
        <w:rPr>
          <w:rFonts w:ascii="UN-Abhaya" w:hAnsi="UN-Abhaya"/>
          <w:cs/>
        </w:rPr>
        <w:t>සිවුර ගලවා බැහැර කළ පමණින් ශ්‍රමණයෙක් වන්නේ නො වේ</w:t>
      </w:r>
      <w:r w:rsidR="00CD293B">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p>
    <w:p w14:paraId="362F6A21" w14:textId="1E71FCF0" w:rsidR="008817BB" w:rsidRPr="00A104BA" w:rsidRDefault="009545EB" w:rsidP="00A104BA">
      <w:pPr>
        <w:pStyle w:val="Quote"/>
      </w:pPr>
      <w:r w:rsidRPr="00A104BA">
        <w:rPr>
          <w:cs/>
        </w:rPr>
        <w:t>න නග්ගචරියා න ජටා න ප</w:t>
      </w:r>
      <w:r w:rsidR="00700776" w:rsidRPr="00A104BA">
        <w:rPr>
          <w:cs/>
        </w:rPr>
        <w:t>ඞ්</w:t>
      </w:r>
      <w:r w:rsidRPr="00A104BA">
        <w:rPr>
          <w:cs/>
        </w:rPr>
        <w:t xml:space="preserve">කා </w:t>
      </w:r>
    </w:p>
    <w:p w14:paraId="34CC177A" w14:textId="12260A4A" w:rsidR="008817BB" w:rsidRPr="00A104BA" w:rsidRDefault="009545EB" w:rsidP="00A104BA">
      <w:pPr>
        <w:pStyle w:val="Quote"/>
      </w:pPr>
      <w:r w:rsidRPr="00A104BA">
        <w:rPr>
          <w:cs/>
        </w:rPr>
        <w:t xml:space="preserve">නානාසකා </w:t>
      </w:r>
      <w:r w:rsidR="00700776" w:rsidRPr="00A104BA">
        <w:rPr>
          <w:cs/>
        </w:rPr>
        <w:t>ථණ්</w:t>
      </w:r>
      <w:r w:rsidRPr="00A104BA">
        <w:rPr>
          <w:cs/>
        </w:rPr>
        <w:t>ඩිලසායිකා වා</w:t>
      </w:r>
      <w:r w:rsidRPr="00A104BA">
        <w:t xml:space="preserve">, </w:t>
      </w:r>
    </w:p>
    <w:p w14:paraId="5AA80D9B" w14:textId="44FB029B" w:rsidR="008817BB" w:rsidRPr="00A104BA" w:rsidRDefault="009545EB" w:rsidP="00A104BA">
      <w:pPr>
        <w:pStyle w:val="Quote"/>
      </w:pPr>
      <w:r w:rsidRPr="00A104BA">
        <w:rPr>
          <w:cs/>
        </w:rPr>
        <w:t>රජො ච ජල්ලං උක්කුටිකප</w:t>
      </w:r>
      <w:r w:rsidR="00700776" w:rsidRPr="00A104BA">
        <w:rPr>
          <w:cs/>
        </w:rPr>
        <w:t>්ප</w:t>
      </w:r>
      <w:r w:rsidRPr="00A104BA">
        <w:rPr>
          <w:cs/>
        </w:rPr>
        <w:t xml:space="preserve">ධානං </w:t>
      </w:r>
    </w:p>
    <w:p w14:paraId="46042D37" w14:textId="7808688F" w:rsidR="008817BB" w:rsidRPr="00A104BA" w:rsidRDefault="009545EB" w:rsidP="00A104BA">
      <w:pPr>
        <w:pStyle w:val="Quote"/>
      </w:pPr>
      <w:r w:rsidRPr="00A104BA">
        <w:rPr>
          <w:cs/>
        </w:rPr>
        <w:t>සොධෙන්ති ම</w:t>
      </w:r>
      <w:r w:rsidR="00700776" w:rsidRPr="00A104BA">
        <w:rPr>
          <w:cs/>
        </w:rPr>
        <w:t>ච්</w:t>
      </w:r>
      <w:r w:rsidRPr="00A104BA">
        <w:rPr>
          <w:cs/>
        </w:rPr>
        <w:t>චං අවිති</w:t>
      </w:r>
      <w:r w:rsidR="00597669" w:rsidRPr="00A104BA">
        <w:rPr>
          <w:cs/>
        </w:rPr>
        <w:t>ණ්</w:t>
      </w:r>
      <w:r w:rsidRPr="00A104BA">
        <w:rPr>
          <w:cs/>
        </w:rPr>
        <w:t>ණක</w:t>
      </w:r>
      <w:r w:rsidR="00597669" w:rsidRPr="00A104BA">
        <w:rPr>
          <w:cs/>
        </w:rPr>
        <w:t>ඞ්</w:t>
      </w:r>
      <w:r w:rsidRPr="00A104BA">
        <w:rPr>
          <w:cs/>
        </w:rPr>
        <w:t>ඛන්ති</w:t>
      </w:r>
      <w:r w:rsidR="00A104BA" w:rsidRPr="00A104BA">
        <w:rPr>
          <w:cs/>
        </w:rPr>
        <w:t>.</w:t>
      </w:r>
      <w:r w:rsidRPr="00A104BA">
        <w:rPr>
          <w:cs/>
        </w:rPr>
        <w:t xml:space="preserve"> </w:t>
      </w:r>
    </w:p>
    <w:p w14:paraId="0945E651" w14:textId="77777777" w:rsidR="00A848F8" w:rsidRDefault="009545EB" w:rsidP="001E64FB">
      <w:pPr>
        <w:spacing w:line="276" w:lineRule="auto"/>
        <w:rPr>
          <w:rFonts w:ascii="UN-Abhaya" w:hAnsi="UN-Abhaya"/>
        </w:rPr>
      </w:pPr>
      <w:r w:rsidRPr="00650FC5">
        <w:rPr>
          <w:rFonts w:ascii="UN-Abhaya" w:hAnsi="UN-Abhaya"/>
          <w:cs/>
        </w:rPr>
        <w:t>නි</w:t>
      </w:r>
      <w:r w:rsidR="00A848F8">
        <w:rPr>
          <w:rFonts w:ascii="UN-Abhaya" w:hAnsi="UN-Abhaya" w:hint="cs"/>
          <w:cs/>
        </w:rPr>
        <w:t>ර්‍වස්</w:t>
      </w:r>
      <w:r w:rsidRPr="00650FC5">
        <w:rPr>
          <w:rFonts w:ascii="UN-Abhaya" w:hAnsi="UN-Abhaya"/>
          <w:cs/>
        </w:rPr>
        <w:t>ත්‍ර ව හිඳ කරණ තපස්සු</w:t>
      </w:r>
      <w:r w:rsidRPr="00650FC5">
        <w:rPr>
          <w:rFonts w:ascii="UN-Abhaya" w:hAnsi="UN-Abhaya"/>
        </w:rPr>
        <w:t xml:space="preserve">, </w:t>
      </w:r>
      <w:r w:rsidRPr="00650FC5">
        <w:rPr>
          <w:rFonts w:ascii="UN-Abhaya" w:hAnsi="UN-Abhaya"/>
          <w:cs/>
        </w:rPr>
        <w:t xml:space="preserve">එතෙර නො වූ සැක ඇති </w:t>
      </w:r>
      <w:r w:rsidR="0003542E">
        <w:rPr>
          <w:rFonts w:ascii="UN-Abhaya" w:hAnsi="UN-Abhaya"/>
          <w:cs/>
        </w:rPr>
        <w:t>සත්ත්‍ව</w:t>
      </w:r>
      <w:r w:rsidRPr="00650FC5">
        <w:rPr>
          <w:rFonts w:ascii="UN-Abhaya" w:hAnsi="UN-Abhaya"/>
          <w:cs/>
        </w:rPr>
        <w:t>යා පිරිසිදු නො කෙරෙත්. දළ</w:t>
      </w:r>
      <w:r w:rsidR="00A848F8">
        <w:rPr>
          <w:rFonts w:ascii="UN-Abhaya" w:hAnsi="UN-Abhaya" w:hint="cs"/>
          <w:cs/>
        </w:rPr>
        <w:t>මඬු</w:t>
      </w:r>
      <w:r w:rsidRPr="00650FC5">
        <w:rPr>
          <w:rFonts w:ascii="UN-Abhaya" w:hAnsi="UN-Abhaya"/>
          <w:cs/>
        </w:rPr>
        <w:t>ලු දැරීම් ද පිරිසිදු නො කෙරෙත්. ඇඟ මඩ ගා කරණ තප</w:t>
      </w:r>
      <w:r w:rsidR="00A848F8">
        <w:rPr>
          <w:rFonts w:ascii="UN-Abhaya" w:hAnsi="UN-Abhaya" w:hint="cs"/>
          <w:cs/>
        </w:rPr>
        <w:t>ස්</w:t>
      </w:r>
      <w:r w:rsidRPr="00650FC5">
        <w:rPr>
          <w:rFonts w:ascii="UN-Abhaya" w:hAnsi="UN-Abhaya"/>
          <w:cs/>
        </w:rPr>
        <w:t>හු ද පිරිසිදු නො කෙරෙත්. අහර නො වළඳා කරණ තප</w:t>
      </w:r>
      <w:r w:rsidR="00A848F8">
        <w:rPr>
          <w:rFonts w:ascii="UN-Abhaya" w:hAnsi="UN-Abhaya" w:hint="cs"/>
          <w:cs/>
        </w:rPr>
        <w:t>ස්</w:t>
      </w:r>
      <w:r w:rsidRPr="00650FC5">
        <w:rPr>
          <w:rFonts w:ascii="UN-Abhaya" w:hAnsi="UN-Abhaya"/>
          <w:cs/>
        </w:rPr>
        <w:t>හු ද පිරිසිදු නො කෙරෙත්. බිම හෙව කරණ තප</w:t>
      </w:r>
      <w:r w:rsidR="00A848F8">
        <w:rPr>
          <w:rFonts w:ascii="UN-Abhaya" w:hAnsi="UN-Abhaya" w:hint="cs"/>
          <w:cs/>
        </w:rPr>
        <w:t>ස්</w:t>
      </w:r>
      <w:r w:rsidRPr="00650FC5">
        <w:rPr>
          <w:rFonts w:ascii="UN-Abhaya" w:hAnsi="UN-Abhaya"/>
          <w:cs/>
        </w:rPr>
        <w:t xml:space="preserve">හු ද පිරිසිදු නො කෙරෙත්. ඇඟ රජස් දැලි පතුරු නගිනා තාක් </w:t>
      </w:r>
      <w:r w:rsidR="00A848F8">
        <w:rPr>
          <w:rFonts w:ascii="UN-Abhaya" w:hAnsi="UN-Abhaya" w:hint="cs"/>
          <w:cs/>
        </w:rPr>
        <w:t xml:space="preserve">නො </w:t>
      </w:r>
      <w:r w:rsidRPr="00650FC5">
        <w:rPr>
          <w:rFonts w:ascii="UN-Abhaya" w:hAnsi="UN-Abhaya"/>
          <w:cs/>
        </w:rPr>
        <w:t xml:space="preserve">නා </w:t>
      </w:r>
      <w:r w:rsidR="00A848F8">
        <w:rPr>
          <w:rFonts w:ascii="UN-Abhaya" w:hAnsi="UN-Abhaya" w:hint="cs"/>
          <w:cs/>
        </w:rPr>
        <w:t>හි</w:t>
      </w:r>
      <w:r w:rsidRPr="00650FC5">
        <w:rPr>
          <w:rFonts w:ascii="UN-Abhaya" w:hAnsi="UN-Abhaya"/>
          <w:cs/>
        </w:rPr>
        <w:t>ඳකරණ තප</w:t>
      </w:r>
      <w:r w:rsidR="00A848F8">
        <w:rPr>
          <w:rFonts w:ascii="UN-Abhaya" w:hAnsi="UN-Abhaya" w:hint="cs"/>
          <w:cs/>
        </w:rPr>
        <w:t>ස්</w:t>
      </w:r>
      <w:r w:rsidRPr="00650FC5">
        <w:rPr>
          <w:rFonts w:ascii="UN-Abhaya" w:hAnsi="UN-Abhaya"/>
          <w:cs/>
        </w:rPr>
        <w:t>හුද පිරිසිදු නො කෙරෙත්. උ</w:t>
      </w:r>
      <w:r w:rsidR="00A848F8">
        <w:rPr>
          <w:rFonts w:ascii="UN-Abhaya" w:hAnsi="UN-Abhaya" w:hint="cs"/>
          <w:cs/>
        </w:rPr>
        <w:t>ක්</w:t>
      </w:r>
      <w:r w:rsidRPr="00650FC5">
        <w:rPr>
          <w:rFonts w:ascii="UN-Abhaya" w:hAnsi="UN-Abhaya"/>
          <w:cs/>
        </w:rPr>
        <w:t>කුටිකයෙන් හිඳ කරණ තප</w:t>
      </w:r>
      <w:r w:rsidR="00A848F8">
        <w:rPr>
          <w:rFonts w:ascii="UN-Abhaya" w:hAnsi="UN-Abhaya" w:hint="cs"/>
          <w:cs/>
        </w:rPr>
        <w:t>ස්</w:t>
      </w:r>
      <w:r w:rsidRPr="00650FC5">
        <w:rPr>
          <w:rFonts w:ascii="UN-Abhaya" w:hAnsi="UN-Abhaya"/>
          <w:cs/>
        </w:rPr>
        <w:t xml:space="preserve">හු ද පිරිසිදු නො කෙරෙත්. </w:t>
      </w:r>
    </w:p>
    <w:p w14:paraId="4BFF7073" w14:textId="70E91BA0" w:rsidR="008817BB" w:rsidRDefault="009545EB" w:rsidP="001E64FB">
      <w:pPr>
        <w:spacing w:line="276" w:lineRule="auto"/>
        <w:rPr>
          <w:rFonts w:ascii="UN-Abhaya" w:hAnsi="UN-Abhaya"/>
        </w:rPr>
      </w:pPr>
      <w:r w:rsidRPr="005E5954">
        <w:rPr>
          <w:rFonts w:ascii="UN-Abhaya" w:hAnsi="UN-Abhaya"/>
          <w:b/>
          <w:bCs/>
          <w:cs/>
        </w:rPr>
        <w:t>න නග</w:t>
      </w:r>
      <w:r w:rsidR="003276D5" w:rsidRPr="005E5954">
        <w:rPr>
          <w:rFonts w:ascii="UN-Abhaya" w:hAnsi="UN-Abhaya" w:hint="cs"/>
          <w:b/>
          <w:bCs/>
          <w:cs/>
        </w:rPr>
        <w:t>්ග</w:t>
      </w:r>
      <w:r w:rsidRPr="005E5954">
        <w:rPr>
          <w:rFonts w:ascii="UN-Abhaya" w:hAnsi="UN-Abhaya"/>
          <w:b/>
          <w:bCs/>
          <w:cs/>
        </w:rPr>
        <w:t>චරියා</w:t>
      </w:r>
      <w:r w:rsidRPr="00650FC5">
        <w:rPr>
          <w:rFonts w:ascii="UN-Abhaya" w:hAnsi="UN-Abhaya"/>
          <w:cs/>
        </w:rPr>
        <w:t xml:space="preserve"> = නග</w:t>
      </w:r>
      <w:r w:rsidR="003276D5">
        <w:rPr>
          <w:rFonts w:ascii="UN-Abhaya" w:hAnsi="UN-Abhaya" w:hint="cs"/>
          <w:cs/>
        </w:rPr>
        <w:t>්</w:t>
      </w:r>
      <w:r w:rsidRPr="00650FC5">
        <w:rPr>
          <w:rFonts w:ascii="UN-Abhaya" w:hAnsi="UN-Abhaya"/>
          <w:cs/>
        </w:rPr>
        <w:t>න ව හිඳ කරණ තපස් කම් පිරිසිදු නො කෙරෙත්.</w:t>
      </w:r>
      <w:r w:rsidRPr="00650FC5">
        <w:rPr>
          <w:rFonts w:ascii="UN-Abhaya" w:hAnsi="UN-Abhaya"/>
        </w:rPr>
        <w:t xml:space="preserve"> </w:t>
      </w:r>
    </w:p>
    <w:p w14:paraId="4B0E1E67" w14:textId="77777777" w:rsidR="00D15926" w:rsidRDefault="009545EB" w:rsidP="001E64FB">
      <w:pPr>
        <w:spacing w:line="276" w:lineRule="auto"/>
        <w:rPr>
          <w:rFonts w:ascii="UN-Abhaya" w:hAnsi="UN-Abhaya"/>
        </w:rPr>
      </w:pPr>
      <w:r w:rsidRPr="00650FC5">
        <w:rPr>
          <w:rFonts w:ascii="UN-Abhaya" w:hAnsi="UN-Abhaya"/>
          <w:cs/>
        </w:rPr>
        <w:t>මිනිස් ලොව නිවන් සොයන්න</w:t>
      </w:r>
      <w:r w:rsidR="001B6932">
        <w:rPr>
          <w:rFonts w:ascii="UN-Abhaya" w:hAnsi="UN-Abhaya" w:hint="cs"/>
          <w:cs/>
        </w:rPr>
        <w:t>න්</w:t>
      </w:r>
      <w:r w:rsidRPr="00650FC5">
        <w:rPr>
          <w:rFonts w:ascii="UN-Abhaya" w:hAnsi="UN-Abhaya"/>
          <w:cs/>
        </w:rPr>
        <w:t>ගෙන් කවදාත් නො සිස් වුයේ ය. ල</w:t>
      </w:r>
      <w:r w:rsidR="00211D32">
        <w:rPr>
          <w:rFonts w:ascii="UN-Abhaya" w:hAnsi="UN-Abhaya" w:hint="cs"/>
          <w:cs/>
        </w:rPr>
        <w:t>ෝ</w:t>
      </w:r>
      <w:r w:rsidRPr="00650FC5">
        <w:rPr>
          <w:rFonts w:ascii="UN-Abhaya" w:hAnsi="UN-Abhaya"/>
          <w:cs/>
        </w:rPr>
        <w:t>කයා තුළ නිවණ පිළිබඳ හැඟීම උද</w:t>
      </w:r>
      <w:r w:rsidR="00211D32">
        <w:rPr>
          <w:rFonts w:ascii="UN-Abhaya" w:hAnsi="UN-Abhaya" w:hint="cs"/>
          <w:cs/>
        </w:rPr>
        <w:t>ා</w:t>
      </w:r>
      <w:r w:rsidRPr="00650FC5">
        <w:rPr>
          <w:rFonts w:ascii="UN-Abhaya" w:hAnsi="UN-Abhaya"/>
          <w:cs/>
        </w:rPr>
        <w:t xml:space="preserve"> වූ දා පට</w:t>
      </w:r>
      <w:r w:rsidR="00211D32">
        <w:rPr>
          <w:rFonts w:ascii="UN-Abhaya" w:hAnsi="UN-Abhaya" w:hint="cs"/>
          <w:cs/>
        </w:rPr>
        <w:t>න් එ</w:t>
      </w:r>
      <w:r w:rsidRPr="00650FC5">
        <w:rPr>
          <w:rFonts w:ascii="UN-Abhaya" w:hAnsi="UN-Abhaya"/>
          <w:cs/>
        </w:rPr>
        <w:t xml:space="preserve">ය ලබනු පිණිස උනුන් විසින් නා නා ප්‍රතිපදාවෝ ඇසුරු කරණ ලද්දාහු ය. එහෙත් ඒ පිණිස සෙවුනු ඇසුරු කෙරෙණු හැම </w:t>
      </w:r>
      <w:r w:rsidR="00211D32">
        <w:rPr>
          <w:rFonts w:ascii="UN-Abhaya" w:hAnsi="UN-Abhaya" w:hint="cs"/>
          <w:cs/>
        </w:rPr>
        <w:t>ප්‍ර</w:t>
      </w:r>
      <w:r w:rsidRPr="00650FC5">
        <w:rPr>
          <w:rFonts w:ascii="UN-Abhaya" w:hAnsi="UN-Abhaya"/>
          <w:cs/>
        </w:rPr>
        <w:t>තිපදා කෙනෙක් ම ඒ පිණිස හිත නො වූහ</w:t>
      </w:r>
      <w:r w:rsidR="00211D32">
        <w:rPr>
          <w:rFonts w:ascii="UN-Abhaya" w:hAnsi="UN-Abhaya" w:hint="cs"/>
          <w:cs/>
        </w:rPr>
        <w:t xml:space="preserve">. </w:t>
      </w:r>
      <w:r w:rsidRPr="00650FC5">
        <w:rPr>
          <w:rFonts w:ascii="UN-Abhaya" w:hAnsi="UN-Abhaya"/>
          <w:cs/>
        </w:rPr>
        <w:t>එයට මා</w:t>
      </w:r>
      <w:r w:rsidR="00026AD1">
        <w:rPr>
          <w:rFonts w:ascii="UN-Abhaya" w:hAnsi="UN-Abhaya"/>
          <w:cs/>
        </w:rPr>
        <w:t>ර්‍ග</w:t>
      </w:r>
      <w:r w:rsidRPr="00650FC5">
        <w:rPr>
          <w:rFonts w:ascii="UN-Abhaya" w:hAnsi="UN-Abhaya"/>
          <w:cs/>
        </w:rPr>
        <w:t xml:space="preserve">ය නො වූහ. </w:t>
      </w:r>
      <w:r w:rsidR="00130D64">
        <w:rPr>
          <w:rFonts w:ascii="UN-Abhaya" w:hAnsi="UN-Abhaya"/>
          <w:cs/>
        </w:rPr>
        <w:t>ලෝකය</w:t>
      </w:r>
      <w:r w:rsidRPr="00650FC5">
        <w:rPr>
          <w:rFonts w:ascii="UN-Abhaya" w:hAnsi="UN-Abhaya"/>
          <w:cs/>
        </w:rPr>
        <w:t xml:space="preserve"> විසින් නිවන් පිණිස ඇසුරු කෙරුණු ඒ ප්‍රතිපදා අතුරෙහි</w:t>
      </w:r>
      <w:r w:rsidR="008817BB">
        <w:rPr>
          <w:rFonts w:ascii="UN-Abhaya" w:hAnsi="UN-Abhaya"/>
        </w:rPr>
        <w:t xml:space="preserve"> </w:t>
      </w:r>
      <w:r w:rsidRPr="00650FC5">
        <w:rPr>
          <w:rFonts w:ascii="UN-Abhaya" w:hAnsi="UN-Abhaya"/>
          <w:cs/>
        </w:rPr>
        <w:t>න</w:t>
      </w:r>
      <w:r w:rsidR="00211D32">
        <w:rPr>
          <w:rFonts w:ascii="UN-Abhaya" w:hAnsi="UN-Abhaya" w:hint="cs"/>
          <w:cs/>
        </w:rPr>
        <w:t>ග්</w:t>
      </w:r>
      <w:r w:rsidRPr="00650FC5">
        <w:rPr>
          <w:rFonts w:ascii="UN-Abhaya" w:hAnsi="UN-Abhaya"/>
          <w:cs/>
        </w:rPr>
        <w:t>න</w:t>
      </w:r>
      <w:r w:rsidR="00D15926" w:rsidRPr="007856A2">
        <w:rPr>
          <w:rFonts w:ascii="UN-Abhaya" w:hAnsi="UN-Abhaya"/>
          <w:cs/>
        </w:rPr>
        <w:t>ත්‍ව</w:t>
      </w:r>
      <w:r w:rsidRPr="00650FC5">
        <w:rPr>
          <w:rFonts w:ascii="UN-Abhaya" w:hAnsi="UN-Abhaya"/>
          <w:cs/>
        </w:rPr>
        <w:t xml:space="preserve">ය ද එකෙක් විය. </w:t>
      </w:r>
      <w:r w:rsidR="00D15926" w:rsidRPr="00650FC5">
        <w:rPr>
          <w:rFonts w:ascii="UN-Abhaya" w:hAnsi="UN-Abhaya"/>
          <w:cs/>
        </w:rPr>
        <w:t>න</w:t>
      </w:r>
      <w:r w:rsidR="00D15926">
        <w:rPr>
          <w:rFonts w:ascii="UN-Abhaya" w:hAnsi="UN-Abhaya" w:hint="cs"/>
          <w:cs/>
        </w:rPr>
        <w:t>ග්</w:t>
      </w:r>
      <w:r w:rsidR="00D15926" w:rsidRPr="00650FC5">
        <w:rPr>
          <w:rFonts w:ascii="UN-Abhaya" w:hAnsi="UN-Abhaya"/>
          <w:cs/>
        </w:rPr>
        <w:t>න</w:t>
      </w:r>
      <w:r w:rsidR="00D15926" w:rsidRPr="007856A2">
        <w:rPr>
          <w:rFonts w:ascii="UN-Abhaya" w:hAnsi="UN-Abhaya"/>
          <w:cs/>
        </w:rPr>
        <w:t>ත්‍ව</w:t>
      </w:r>
      <w:r w:rsidR="00D15926" w:rsidRPr="00650FC5">
        <w:rPr>
          <w:rFonts w:ascii="UN-Abhaya" w:hAnsi="UN-Abhaya"/>
          <w:cs/>
        </w:rPr>
        <w:t>ය</w:t>
      </w:r>
      <w:r w:rsidRPr="00650FC5">
        <w:rPr>
          <w:rFonts w:ascii="UN-Abhaya" w:hAnsi="UN-Abhaya"/>
          <w:cs/>
        </w:rPr>
        <w:t xml:space="preserve"> යි කීයේ රෙදි නො හැඳ රෙදි ඇඟ නො ලා හෙලුවෙන් විසීම ය. ඒ මේ </w:t>
      </w:r>
      <w:r w:rsidR="00D15926" w:rsidRPr="00650FC5">
        <w:rPr>
          <w:rFonts w:ascii="UN-Abhaya" w:hAnsi="UN-Abhaya"/>
          <w:cs/>
        </w:rPr>
        <w:t>න</w:t>
      </w:r>
      <w:r w:rsidR="00D15926">
        <w:rPr>
          <w:rFonts w:ascii="UN-Abhaya" w:hAnsi="UN-Abhaya" w:hint="cs"/>
          <w:cs/>
        </w:rPr>
        <w:t>ග්</w:t>
      </w:r>
      <w:r w:rsidR="00D15926" w:rsidRPr="00650FC5">
        <w:rPr>
          <w:rFonts w:ascii="UN-Abhaya" w:hAnsi="UN-Abhaya"/>
          <w:cs/>
        </w:rPr>
        <w:t>න</w:t>
      </w:r>
      <w:r w:rsidR="00D15926" w:rsidRPr="007856A2">
        <w:rPr>
          <w:rFonts w:ascii="UN-Abhaya" w:hAnsi="UN-Abhaya"/>
          <w:cs/>
        </w:rPr>
        <w:t>ත්‍ව</w:t>
      </w:r>
      <w:r w:rsidR="00D15926" w:rsidRPr="00650FC5">
        <w:rPr>
          <w:rFonts w:ascii="UN-Abhaya" w:hAnsi="UN-Abhaya"/>
          <w:cs/>
        </w:rPr>
        <w:t>ය</w:t>
      </w:r>
      <w:r w:rsidRPr="00650FC5">
        <w:rPr>
          <w:rFonts w:ascii="UN-Abhaya" w:hAnsi="UN-Abhaya"/>
          <w:cs/>
        </w:rPr>
        <w:t xml:space="preserve"> වනාහි</w:t>
      </w:r>
      <w:r w:rsidRPr="00650FC5">
        <w:rPr>
          <w:rFonts w:ascii="UN-Abhaya" w:hAnsi="UN-Abhaya"/>
        </w:rPr>
        <w:t xml:space="preserve">, </w:t>
      </w:r>
      <w:r w:rsidRPr="00650FC5">
        <w:rPr>
          <w:rFonts w:ascii="UN-Abhaya" w:hAnsi="UN-Abhaya"/>
          <w:cs/>
        </w:rPr>
        <w:t>වස්ත්‍රාභරණාදිය</w:t>
      </w:r>
      <w:r w:rsidR="008817BB">
        <w:rPr>
          <w:rFonts w:ascii="UN-Abhaya" w:hAnsi="UN-Abhaya"/>
        </w:rPr>
        <w:t xml:space="preserve"> </w:t>
      </w:r>
      <w:r w:rsidRPr="00650FC5">
        <w:rPr>
          <w:rFonts w:ascii="UN-Abhaya" w:hAnsi="UN-Abhaya"/>
          <w:cs/>
        </w:rPr>
        <w:t>දැරීම තෘෂ්ණාව</w:t>
      </w:r>
      <w:r w:rsidR="00D15926">
        <w:rPr>
          <w:rFonts w:ascii="UN-Abhaya" w:hAnsi="UN-Abhaya" w:hint="cs"/>
          <w:cs/>
        </w:rPr>
        <w:t>ර්‍</w:t>
      </w:r>
      <w:r w:rsidRPr="00650FC5">
        <w:rPr>
          <w:rFonts w:ascii="UN-Abhaya" w:hAnsi="UN-Abhaya"/>
          <w:cs/>
        </w:rPr>
        <w:t>ධනයට</w:t>
      </w:r>
      <w:r w:rsidRPr="00650FC5">
        <w:rPr>
          <w:rFonts w:ascii="UN-Abhaya" w:hAnsi="UN-Abhaya"/>
        </w:rPr>
        <w:t xml:space="preserve">, </w:t>
      </w:r>
      <w:r w:rsidRPr="00650FC5">
        <w:rPr>
          <w:rFonts w:ascii="UN-Abhaya" w:hAnsi="UN-Abhaya"/>
          <w:cs/>
        </w:rPr>
        <w:t>රාග</w:t>
      </w:r>
      <w:r w:rsidR="00D15926">
        <w:rPr>
          <w:rFonts w:ascii="UN-Abhaya" w:hAnsi="UN-Abhaya" w:hint="cs"/>
          <w:cs/>
        </w:rPr>
        <w:t>ෝ</w:t>
      </w:r>
      <w:r w:rsidRPr="00650FC5">
        <w:rPr>
          <w:rFonts w:ascii="UN-Abhaya" w:hAnsi="UN-Abhaya"/>
          <w:cs/>
        </w:rPr>
        <w:t>ත්පත්තියට කරුණු ය</w:t>
      </w:r>
      <w:r w:rsidRPr="00650FC5">
        <w:rPr>
          <w:rFonts w:ascii="UN-Abhaya" w:hAnsi="UN-Abhaya"/>
        </w:rPr>
        <w:t xml:space="preserve">, </w:t>
      </w:r>
      <w:r w:rsidRPr="00650FC5">
        <w:rPr>
          <w:rFonts w:ascii="UN-Abhaya" w:hAnsi="UN-Abhaya"/>
          <w:cs/>
        </w:rPr>
        <w:t>තෘෂ්ණාව</w:t>
      </w:r>
      <w:r w:rsidRPr="00650FC5">
        <w:rPr>
          <w:rFonts w:ascii="UN-Abhaya" w:hAnsi="UN-Abhaya"/>
        </w:rPr>
        <w:t xml:space="preserve">, </w:t>
      </w:r>
      <w:r w:rsidRPr="00650FC5">
        <w:rPr>
          <w:rFonts w:ascii="UN-Abhaya" w:hAnsi="UN-Abhaya"/>
          <w:cs/>
        </w:rPr>
        <w:t>රාගය නිවණට බාධක ය</w:t>
      </w:r>
      <w:r w:rsidRPr="00650FC5">
        <w:rPr>
          <w:rFonts w:ascii="UN-Abhaya" w:hAnsi="UN-Abhaya"/>
        </w:rPr>
        <w:t xml:space="preserve">, </w:t>
      </w:r>
      <w:r w:rsidRPr="00650FC5">
        <w:rPr>
          <w:rFonts w:ascii="UN-Abhaya" w:hAnsi="UN-Abhaya"/>
          <w:cs/>
        </w:rPr>
        <w:t>යනාදීන් ගෙණ වස්ත්‍ර</w:t>
      </w:r>
      <w:r w:rsidR="00D15926">
        <w:rPr>
          <w:rFonts w:ascii="UN-Abhaya" w:hAnsi="UN-Abhaya" w:hint="cs"/>
          <w:cs/>
        </w:rPr>
        <w:t>ා</w:t>
      </w:r>
      <w:r w:rsidRPr="00650FC5">
        <w:rPr>
          <w:rFonts w:ascii="UN-Abhaya" w:hAnsi="UN-Abhaya"/>
          <w:cs/>
        </w:rPr>
        <w:t>භරණාදිය ඇඟ දැරීම</w:t>
      </w:r>
      <w:r w:rsidRPr="00650FC5">
        <w:rPr>
          <w:rFonts w:ascii="UN-Abhaya" w:hAnsi="UN-Abhaya"/>
        </w:rPr>
        <w:t xml:space="preserve">, </w:t>
      </w:r>
      <w:r w:rsidRPr="00650FC5">
        <w:rPr>
          <w:rFonts w:ascii="UN-Abhaya" w:hAnsi="UN-Abhaya"/>
          <w:cs/>
        </w:rPr>
        <w:t xml:space="preserve">විලිවසා ගැණිම නිවන් පිණිස නො වන්නේ ය යි ගත් </w:t>
      </w:r>
      <w:r w:rsidR="00130D64">
        <w:rPr>
          <w:rFonts w:ascii="UN-Abhaya" w:hAnsi="UN-Abhaya"/>
          <w:cs/>
        </w:rPr>
        <w:t>ලෝකය</w:t>
      </w:r>
      <w:r w:rsidRPr="00650FC5">
        <w:rPr>
          <w:rFonts w:ascii="UN-Abhaya" w:hAnsi="UN-Abhaya"/>
          <w:cs/>
        </w:rPr>
        <w:t xml:space="preserve"> විසින් ඇති කරණ ලද්දේ ය. එය මේ සසුන්හි නග්ගචරියා</w:t>
      </w:r>
      <w:r w:rsidRPr="00650FC5">
        <w:rPr>
          <w:rFonts w:ascii="UN-Abhaya" w:hAnsi="UN-Abhaya"/>
        </w:rPr>
        <w:t xml:space="preserve">, </w:t>
      </w:r>
      <w:r w:rsidRPr="00650FC5">
        <w:rPr>
          <w:rFonts w:ascii="UN-Abhaya" w:hAnsi="UN-Abhaya"/>
          <w:cs/>
        </w:rPr>
        <w:t>නග්ගපටිපදා</w:t>
      </w:r>
      <w:r w:rsidRPr="00650FC5">
        <w:rPr>
          <w:rFonts w:ascii="UN-Abhaya" w:hAnsi="UN-Abhaya"/>
        </w:rPr>
        <w:t xml:space="preserve">, </w:t>
      </w:r>
      <w:r w:rsidRPr="00650FC5">
        <w:rPr>
          <w:rFonts w:ascii="UN-Abhaya" w:hAnsi="UN-Abhaya"/>
          <w:cs/>
        </w:rPr>
        <w:t xml:space="preserve">නිජ්ඣාම පටිපදා යනාදී නම් වලින් පළට ව ඇත. </w:t>
      </w:r>
    </w:p>
    <w:p w14:paraId="0A99F942" w14:textId="3270B309" w:rsidR="009545EB" w:rsidRDefault="00111C00" w:rsidP="001E64FB">
      <w:pPr>
        <w:spacing w:line="276" w:lineRule="auto"/>
        <w:rPr>
          <w:rFonts w:ascii="UN-Abhaya" w:hAnsi="UN-Abhaya"/>
        </w:rPr>
      </w:pPr>
      <w:r w:rsidRPr="00650FC5">
        <w:rPr>
          <w:rFonts w:ascii="UN-Abhaya" w:hAnsi="UN-Abhaya"/>
          <w:cs/>
        </w:rPr>
        <w:t>න</w:t>
      </w:r>
      <w:r>
        <w:rPr>
          <w:rFonts w:ascii="UN-Abhaya" w:hAnsi="UN-Abhaya" w:hint="cs"/>
          <w:cs/>
        </w:rPr>
        <w:t>ග්</w:t>
      </w:r>
      <w:r w:rsidRPr="00650FC5">
        <w:rPr>
          <w:rFonts w:ascii="UN-Abhaya" w:hAnsi="UN-Abhaya"/>
          <w:cs/>
        </w:rPr>
        <w:t>න</w:t>
      </w:r>
      <w:r w:rsidRPr="007856A2">
        <w:rPr>
          <w:rFonts w:ascii="UN-Abhaya" w:hAnsi="UN-Abhaya"/>
          <w:cs/>
        </w:rPr>
        <w:t>ත්‍ව</w:t>
      </w:r>
      <w:r w:rsidRPr="00650FC5">
        <w:rPr>
          <w:rFonts w:ascii="UN-Abhaya" w:hAnsi="UN-Abhaya"/>
          <w:cs/>
        </w:rPr>
        <w:t>ය</w:t>
      </w:r>
      <w:r w:rsidR="009545EB" w:rsidRPr="00650FC5">
        <w:rPr>
          <w:rFonts w:ascii="UN-Abhaya" w:hAnsi="UN-Abhaya"/>
          <w:cs/>
        </w:rPr>
        <w:t xml:space="preserve"> උසස් පිළිවෙතකැ යි ගත්ත</w:t>
      </w:r>
      <w:r w:rsidR="003E24E0">
        <w:rPr>
          <w:rFonts w:ascii="UN-Abhaya" w:hAnsi="UN-Abhaya" w:hint="cs"/>
          <w:cs/>
        </w:rPr>
        <w:t>ෝ</w:t>
      </w:r>
      <w:r w:rsidR="009545EB" w:rsidRPr="00650FC5">
        <w:rPr>
          <w:rFonts w:ascii="UN-Abhaya" w:hAnsi="UN-Abhaya"/>
          <w:cs/>
        </w:rPr>
        <w:t xml:space="preserve"> න</w:t>
      </w:r>
      <w:r w:rsidR="003E24E0">
        <w:rPr>
          <w:rFonts w:ascii="UN-Abhaya" w:hAnsi="UN-Abhaya" w:hint="cs"/>
          <w:cs/>
        </w:rPr>
        <w:t>ග්</w:t>
      </w:r>
      <w:r w:rsidR="009545EB" w:rsidRPr="00650FC5">
        <w:rPr>
          <w:rFonts w:ascii="UN-Abhaya" w:hAnsi="UN-Abhaya"/>
          <w:cs/>
        </w:rPr>
        <w:t>නශ්‍රමණයා නි</w:t>
      </w:r>
      <w:r w:rsidR="003E24E0">
        <w:rPr>
          <w:rFonts w:ascii="UN-Abhaya" w:hAnsi="UN-Abhaya" w:hint="cs"/>
          <w:cs/>
        </w:rPr>
        <w:t>ර්‍</w:t>
      </w:r>
      <w:r w:rsidR="009545EB" w:rsidRPr="00650FC5">
        <w:rPr>
          <w:rFonts w:ascii="UN-Abhaya" w:hAnsi="UN-Abhaya"/>
          <w:cs/>
        </w:rPr>
        <w:t>වාණාරාධක යි ගණි</w:t>
      </w:r>
      <w:r w:rsidR="003E24E0">
        <w:rPr>
          <w:rFonts w:ascii="UN-Abhaya" w:hAnsi="UN-Abhaya" w:hint="cs"/>
          <w:cs/>
        </w:rPr>
        <w:t>ත්</w:t>
      </w:r>
      <w:r w:rsidR="009545EB" w:rsidRPr="00650FC5">
        <w:rPr>
          <w:rFonts w:ascii="UN-Abhaya" w:hAnsi="UN-Abhaya"/>
          <w:cs/>
        </w:rPr>
        <w:t xml:space="preserve">. එහෙයින් ඔහු එබඳු දැකුම් ඇති මිනිසුන්ගේ ගෞරවයට පාත්‍ර ව සිටියි. </w:t>
      </w:r>
    </w:p>
    <w:p w14:paraId="0686B22F" w14:textId="21D9A6F9" w:rsidR="008817BB" w:rsidRDefault="009545EB" w:rsidP="001E64FB">
      <w:pPr>
        <w:spacing w:line="276" w:lineRule="auto"/>
        <w:rPr>
          <w:rFonts w:ascii="UN-Abhaya" w:hAnsi="UN-Abhaya"/>
        </w:rPr>
      </w:pPr>
      <w:r w:rsidRPr="00650FC5">
        <w:rPr>
          <w:rFonts w:ascii="UN-Abhaya" w:hAnsi="UN-Abhaya"/>
          <w:cs/>
        </w:rPr>
        <w:t xml:space="preserve">මොහු </w:t>
      </w:r>
      <w:r w:rsidR="005F351B">
        <w:rPr>
          <w:rFonts w:ascii="UN-Abhaya" w:hAnsi="UN-Abhaya" w:hint="cs"/>
          <w:cs/>
        </w:rPr>
        <w:t>ද්</w:t>
      </w:r>
      <w:r w:rsidRPr="00650FC5">
        <w:rPr>
          <w:rFonts w:ascii="UN-Abhaya" w:hAnsi="UN-Abhaya"/>
          <w:cs/>
        </w:rPr>
        <w:t>වික</w:t>
      </w:r>
      <w:r w:rsidR="005F351B">
        <w:rPr>
          <w:rFonts w:ascii="UN-Abhaya" w:hAnsi="UN-Abhaya" w:hint="cs"/>
          <w:cs/>
        </w:rPr>
        <w:t>ච්</w:t>
      </w:r>
      <w:r w:rsidRPr="00650FC5">
        <w:rPr>
          <w:rFonts w:ascii="UN-Abhaya" w:hAnsi="UN-Abhaya"/>
          <w:cs/>
        </w:rPr>
        <w:t>ඡ</w:t>
      </w:r>
      <w:r w:rsidR="005F351B">
        <w:rPr>
          <w:rFonts w:ascii="UN-Abhaya" w:hAnsi="UN-Abhaya" w:hint="cs"/>
          <w:cs/>
        </w:rPr>
        <w:t xml:space="preserve"> </w:t>
      </w:r>
      <w:r w:rsidRPr="00650FC5">
        <w:rPr>
          <w:rFonts w:ascii="UN-Abhaya" w:hAnsi="UN-Abhaya"/>
          <w:cs/>
        </w:rPr>
        <w:t>- කච</w:t>
      </w:r>
      <w:r w:rsidR="005F351B">
        <w:rPr>
          <w:rFonts w:ascii="UN-Abhaya" w:hAnsi="UN-Abhaya" w:hint="cs"/>
          <w:cs/>
        </w:rPr>
        <w:t>්ඡශ</w:t>
      </w:r>
      <w:r w:rsidR="009C7DF2">
        <w:rPr>
          <w:rFonts w:ascii="UN-Abhaya" w:hAnsi="UN-Abhaya" w:hint="cs"/>
          <w:cs/>
        </w:rPr>
        <w:t>ේ</w:t>
      </w:r>
      <w:r w:rsidRPr="00650FC5">
        <w:rPr>
          <w:rFonts w:ascii="UN-Abhaya" w:hAnsi="UN-Abhaya"/>
          <w:cs/>
        </w:rPr>
        <w:t>ව</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Pr="00650FC5">
        <w:rPr>
          <w:rFonts w:ascii="UN-Abhaya" w:hAnsi="UN-Abhaya"/>
          <w:cs/>
        </w:rPr>
        <w:t>මුක්තකච්ඡ</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009C7DF2">
        <w:rPr>
          <w:rFonts w:ascii="UN-Abhaya" w:hAnsi="UN-Abhaya" w:hint="cs"/>
          <w:cs/>
        </w:rPr>
        <w:t>ඒ</w:t>
      </w:r>
      <w:r w:rsidRPr="00650FC5">
        <w:rPr>
          <w:rFonts w:ascii="UN-Abhaya" w:hAnsi="UN-Abhaya"/>
          <w:cs/>
        </w:rPr>
        <w:t>කවාසස්</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Pr="00650FC5">
        <w:rPr>
          <w:rFonts w:ascii="UN-Abhaya" w:hAnsi="UN-Abhaya"/>
          <w:cs/>
        </w:rPr>
        <w:t>අවාසස් යි පස් වැදෑරුම් කොට පරයන් විසින් දක්වනු ලැබේ. මේ ඒ දැක් වූ සැට</w:t>
      </w:r>
      <w:r w:rsidR="005F351B">
        <w:rPr>
          <w:rFonts w:ascii="UN-Abhaya" w:hAnsi="UN-Abhaya" w:hint="cs"/>
          <w:cs/>
        </w:rPr>
        <w:t>ි</w:t>
      </w:r>
      <w:r w:rsidRPr="00650FC5">
        <w:rPr>
          <w:rFonts w:ascii="UN-Abhaya" w:hAnsi="UN-Abhaya"/>
          <w:cs/>
        </w:rPr>
        <w:t xml:space="preserve">. </w:t>
      </w:r>
    </w:p>
    <w:p w14:paraId="4FFC0110" w14:textId="43C25E6F" w:rsidR="009545EB" w:rsidRPr="00650FC5" w:rsidRDefault="00C4684C" w:rsidP="00D262DC">
      <w:pPr>
        <w:pStyle w:val="Style2"/>
      </w:pPr>
      <w:r>
        <w:t>“</w:t>
      </w:r>
      <w:r w:rsidR="00AC4D3D">
        <w:rPr>
          <w:rFonts w:hint="cs"/>
          <w:cs/>
        </w:rPr>
        <w:t>ද්</w:t>
      </w:r>
      <w:r w:rsidR="009545EB" w:rsidRPr="00650FC5">
        <w:rPr>
          <w:cs/>
        </w:rPr>
        <w:t>විකච්ඡ</w:t>
      </w:r>
      <w:r w:rsidR="00AC4D3D">
        <w:rPr>
          <w:rFonts w:hint="cs"/>
          <w:cs/>
        </w:rPr>
        <w:t>ඃ</w:t>
      </w:r>
      <w:r w:rsidR="009545EB" w:rsidRPr="00650FC5">
        <w:rPr>
          <w:cs/>
        </w:rPr>
        <w:t xml:space="preserve"> ක</w:t>
      </w:r>
      <w:r w:rsidR="00AC4D3D">
        <w:rPr>
          <w:rFonts w:hint="cs"/>
          <w:cs/>
        </w:rPr>
        <w:t>ච්ඡශෙචශ්ව</w:t>
      </w:r>
      <w:r w:rsidR="009545EB" w:rsidRPr="00650FC5">
        <w:rPr>
          <w:cs/>
        </w:rPr>
        <w:t xml:space="preserve"> මු</w:t>
      </w:r>
      <w:r w:rsidR="00AC4D3D">
        <w:rPr>
          <w:rFonts w:hint="cs"/>
          <w:cs/>
        </w:rPr>
        <w:t>ක්</w:t>
      </w:r>
      <w:r w:rsidR="009545EB" w:rsidRPr="00650FC5">
        <w:rPr>
          <w:cs/>
        </w:rPr>
        <w:t>තක</w:t>
      </w:r>
      <w:r w:rsidR="00AC4D3D">
        <w:rPr>
          <w:rFonts w:hint="cs"/>
          <w:cs/>
        </w:rPr>
        <w:t>ච්ඡ</w:t>
      </w:r>
      <w:r w:rsidR="009545EB" w:rsidRPr="00650FC5">
        <w:rPr>
          <w:cs/>
        </w:rPr>
        <w:t>ස්තථ</w:t>
      </w:r>
      <w:r w:rsidR="00AC4D3D">
        <w:rPr>
          <w:rFonts w:hint="cs"/>
          <w:cs/>
        </w:rPr>
        <w:t>ෛ</w:t>
      </w:r>
      <w:r w:rsidR="009545EB" w:rsidRPr="00650FC5">
        <w:rPr>
          <w:cs/>
        </w:rPr>
        <w:t>ව ච</w:t>
      </w:r>
      <w:r w:rsidR="009545EB" w:rsidRPr="00650FC5">
        <w:t xml:space="preserve">, </w:t>
      </w:r>
    </w:p>
    <w:p w14:paraId="31C40619" w14:textId="0CEE2AF5" w:rsidR="008817BB" w:rsidRDefault="009545EB" w:rsidP="00D262DC">
      <w:pPr>
        <w:pStyle w:val="Style2"/>
      </w:pPr>
      <w:r w:rsidRPr="00650FC5">
        <w:rPr>
          <w:cs/>
        </w:rPr>
        <w:t>එකවාස</w:t>
      </w:r>
      <w:r w:rsidR="00AC4D3D">
        <w:rPr>
          <w:rFonts w:hint="cs"/>
          <w:cs/>
        </w:rPr>
        <w:t>ා</w:t>
      </w:r>
      <w:r w:rsidRPr="00650FC5">
        <w:rPr>
          <w:cs/>
        </w:rPr>
        <w:t xml:space="preserve"> අවාස</w:t>
      </w:r>
      <w:r w:rsidR="00AC4D3D">
        <w:rPr>
          <w:rFonts w:hint="cs"/>
          <w:cs/>
        </w:rPr>
        <w:t>ාශ්ච නග්නඃ</w:t>
      </w:r>
      <w:r w:rsidRPr="00650FC5">
        <w:rPr>
          <w:cs/>
        </w:rPr>
        <w:t xml:space="preserve"> පංචවිධඃ </w:t>
      </w:r>
      <w:r w:rsidR="00AC4D3D">
        <w:rPr>
          <w:rFonts w:hint="cs"/>
          <w:cs/>
        </w:rPr>
        <w:t>ස්මෘතඃ</w:t>
      </w:r>
      <w:r w:rsidR="00D262DC">
        <w:t>”</w:t>
      </w:r>
      <w:r w:rsidR="00AC4D3D">
        <w:rPr>
          <w:rFonts w:hint="cs"/>
          <w:cs/>
        </w:rPr>
        <w:t xml:space="preserve"> </w:t>
      </w:r>
      <w:r w:rsidRPr="00650FC5">
        <w:rPr>
          <w:cs/>
        </w:rPr>
        <w:t xml:space="preserve">යනු. </w:t>
      </w:r>
    </w:p>
    <w:p w14:paraId="4D6089BC" w14:textId="0CD2D54E" w:rsidR="008817BB" w:rsidRDefault="00C65778" w:rsidP="001E64FB">
      <w:pPr>
        <w:spacing w:line="276" w:lineRule="auto"/>
        <w:rPr>
          <w:rFonts w:ascii="UN-Abhaya" w:hAnsi="UN-Abhaya"/>
        </w:rPr>
      </w:pPr>
      <w:r>
        <w:rPr>
          <w:rFonts w:ascii="UN-Abhaya" w:hAnsi="UN-Abhaya"/>
          <w:b/>
          <w:bCs/>
        </w:rPr>
        <w:t>‘</w:t>
      </w:r>
      <w:r w:rsidR="009545EB" w:rsidRPr="00C65778">
        <w:rPr>
          <w:rFonts w:ascii="UN-Abhaya" w:hAnsi="UN-Abhaya"/>
          <w:b/>
          <w:bCs/>
          <w:cs/>
        </w:rPr>
        <w:t>න ජතෙ ලජ්ජතෙ ඉති = න</w:t>
      </w:r>
      <w:r w:rsidR="00A40BD3" w:rsidRPr="00C65778">
        <w:rPr>
          <w:rFonts w:ascii="UN-Abhaya" w:hAnsi="UN-Abhaya" w:hint="cs"/>
          <w:b/>
          <w:bCs/>
          <w:cs/>
        </w:rPr>
        <w:t>ග්නඃ</w:t>
      </w:r>
      <w:r w:rsidR="009545EB" w:rsidRPr="00C65778">
        <w:rPr>
          <w:rFonts w:ascii="UN-Abhaya" w:hAnsi="UN-Abhaya"/>
          <w:b/>
          <w:bCs/>
        </w:rPr>
        <w:t xml:space="preserve">, </w:t>
      </w:r>
      <w:r w:rsidR="009545EB" w:rsidRPr="00C65778">
        <w:rPr>
          <w:rFonts w:ascii="UN-Abhaya" w:hAnsi="UN-Abhaya"/>
          <w:b/>
          <w:bCs/>
          <w:cs/>
        </w:rPr>
        <w:t>න</w:t>
      </w:r>
      <w:r w:rsidR="00A40BD3" w:rsidRPr="00C65778">
        <w:rPr>
          <w:rFonts w:ascii="UN-Abhaya" w:hAnsi="UN-Abhaya" w:hint="cs"/>
          <w:b/>
          <w:bCs/>
          <w:cs/>
        </w:rPr>
        <w:t>ග්</w:t>
      </w:r>
      <w:r w:rsidR="009545EB" w:rsidRPr="00C65778">
        <w:rPr>
          <w:rFonts w:ascii="UN-Abhaya" w:hAnsi="UN-Abhaya"/>
          <w:b/>
          <w:bCs/>
          <w:cs/>
        </w:rPr>
        <w:t>න එව = න</w:t>
      </w:r>
      <w:r w:rsidR="00A40BD3" w:rsidRPr="00C65778">
        <w:rPr>
          <w:rFonts w:ascii="UN-Abhaya" w:hAnsi="UN-Abhaya" w:hint="cs"/>
          <w:b/>
          <w:bCs/>
          <w:cs/>
        </w:rPr>
        <w:t>ග්</w:t>
      </w:r>
      <w:r w:rsidR="009545EB" w:rsidRPr="00C65778">
        <w:rPr>
          <w:rFonts w:ascii="UN-Abhaya" w:hAnsi="UN-Abhaya"/>
          <w:b/>
          <w:bCs/>
          <w:cs/>
        </w:rPr>
        <w:t>නක</w:t>
      </w:r>
      <w:r w:rsidR="00A40BD3" w:rsidRPr="00C65778">
        <w:rPr>
          <w:rFonts w:ascii="UN-Abhaya" w:hAnsi="UN-Abhaya" w:hint="cs"/>
          <w:b/>
          <w:bCs/>
          <w:cs/>
        </w:rPr>
        <w:t>ඃ</w:t>
      </w:r>
      <w:r>
        <w:rPr>
          <w:rFonts w:ascii="UN-Abhaya" w:hAnsi="UN-Abhaya"/>
          <w:b/>
          <w:bCs/>
        </w:rPr>
        <w:t>’</w:t>
      </w:r>
      <w:r w:rsidR="009545EB" w:rsidRPr="00650FC5">
        <w:rPr>
          <w:rFonts w:ascii="UN-Abhaya" w:hAnsi="UN-Abhaya"/>
        </w:rPr>
        <w:t xml:space="preserve"> </w:t>
      </w:r>
      <w:r w:rsidR="009545EB" w:rsidRPr="00650FC5">
        <w:rPr>
          <w:rFonts w:ascii="UN-Abhaya" w:hAnsi="UN-Abhaya"/>
          <w:cs/>
        </w:rPr>
        <w:t>යනු න</w:t>
      </w:r>
      <w:r w:rsidR="00B22DA7">
        <w:rPr>
          <w:rFonts w:ascii="UN-Abhaya" w:hAnsi="UN-Abhaya" w:hint="cs"/>
          <w:cs/>
        </w:rPr>
        <w:t>ෛ</w:t>
      </w:r>
      <w:r w:rsidR="009545EB" w:rsidRPr="00650FC5">
        <w:rPr>
          <w:rFonts w:ascii="UN-Abhaya" w:hAnsi="UN-Abhaya"/>
          <w:cs/>
        </w:rPr>
        <w:t>රුක්තික</w:t>
      </w:r>
      <w:r w:rsidR="00B22DA7">
        <w:rPr>
          <w:rFonts w:ascii="UN-Abhaya" w:hAnsi="UN-Abhaya" w:hint="cs"/>
          <w:cs/>
        </w:rPr>
        <w:t xml:space="preserve"> </w:t>
      </w:r>
      <w:r w:rsidR="009545EB" w:rsidRPr="00650FC5">
        <w:rPr>
          <w:rFonts w:ascii="UN-Abhaya" w:hAnsi="UN-Abhaya"/>
          <w:cs/>
        </w:rPr>
        <w:t>වචනයි. ලජ්ජා විය යුතු තැන් නො වැසීමෙන් ල</w:t>
      </w:r>
      <w:r w:rsidR="00B22DA7">
        <w:rPr>
          <w:rFonts w:ascii="UN-Abhaya" w:hAnsi="UN-Abhaya" w:hint="cs"/>
          <w:cs/>
        </w:rPr>
        <w:t>ජ්</w:t>
      </w:r>
      <w:r w:rsidR="009545EB" w:rsidRPr="00650FC5">
        <w:rPr>
          <w:rFonts w:ascii="UN-Abhaya" w:hAnsi="UN-Abhaya"/>
          <w:cs/>
        </w:rPr>
        <w:t xml:space="preserve">ජිත නො වන්නේ </w:t>
      </w:r>
      <w:r w:rsidR="00B22DA7" w:rsidRPr="00B22DA7">
        <w:rPr>
          <w:rFonts w:ascii="UN-Abhaya" w:hAnsi="UN-Abhaya" w:hint="cs"/>
          <w:b/>
          <w:bCs/>
          <w:cs/>
        </w:rPr>
        <w:t>නග්න</w:t>
      </w:r>
      <w:r w:rsidR="009545EB" w:rsidRPr="00650FC5">
        <w:rPr>
          <w:rFonts w:ascii="UN-Abhaya" w:hAnsi="UN-Abhaya"/>
          <w:cs/>
        </w:rPr>
        <w:t xml:space="preserve"> නම්. ලජ්ජා නැ</w:t>
      </w:r>
      <w:r w:rsidR="00FA0A00">
        <w:rPr>
          <w:rFonts w:ascii="UN-Abhaya" w:hAnsi="UN-Abhaya" w:hint="cs"/>
          <w:cs/>
        </w:rPr>
        <w:t>ත්</w:t>
      </w:r>
      <w:r w:rsidR="009545EB" w:rsidRPr="00650FC5">
        <w:rPr>
          <w:rFonts w:ascii="UN-Abhaya" w:hAnsi="UN-Abhaya"/>
          <w:cs/>
        </w:rPr>
        <w:t xml:space="preserve">තේ යි </w:t>
      </w:r>
      <w:r w:rsidR="00FA0A00">
        <w:rPr>
          <w:rFonts w:ascii="UN-Abhaya" w:hAnsi="UN-Abhaya" w:hint="cs"/>
          <w:cs/>
        </w:rPr>
        <w:t>කි</w:t>
      </w:r>
      <w:r w:rsidR="009545EB" w:rsidRPr="00650FC5">
        <w:rPr>
          <w:rFonts w:ascii="UN-Abhaya" w:hAnsi="UN-Abhaya"/>
          <w:cs/>
        </w:rPr>
        <w:t xml:space="preserve">යූ සේ ය. යම් </w:t>
      </w:r>
      <w:r w:rsidR="009545EB" w:rsidRPr="00650FC5">
        <w:rPr>
          <w:rFonts w:ascii="UN-Abhaya" w:hAnsi="UN-Abhaya"/>
          <w:cs/>
        </w:rPr>
        <w:lastRenderedPageBreak/>
        <w:t>කෙනකුගේ කුලයෙහි ව</w:t>
      </w:r>
      <w:r w:rsidR="00FA0A00">
        <w:rPr>
          <w:rFonts w:ascii="UN-Abhaya" w:hAnsi="UN-Abhaya" w:hint="cs"/>
          <w:cs/>
        </w:rPr>
        <w:t>ේ</w:t>
      </w:r>
      <w:r w:rsidR="009545EB" w:rsidRPr="00650FC5">
        <w:rPr>
          <w:rFonts w:ascii="UN-Abhaya" w:hAnsi="UN-Abhaya"/>
          <w:cs/>
        </w:rPr>
        <w:t>දය නැත්තේ ද ශාස්ත්‍රය නැත්තේ ද මනා පැවතුම් නැ</w:t>
      </w:r>
      <w:r w:rsidR="00FA0A00">
        <w:rPr>
          <w:rFonts w:ascii="UN-Abhaya" w:hAnsi="UN-Abhaya" w:hint="cs"/>
          <w:cs/>
        </w:rPr>
        <w:t>ත්</w:t>
      </w:r>
      <w:r w:rsidR="009545EB" w:rsidRPr="00650FC5">
        <w:rPr>
          <w:rFonts w:ascii="UN-Abhaya" w:hAnsi="UN-Abhaya"/>
          <w:cs/>
        </w:rPr>
        <w:t>තේ ද ඔවුහු න</w:t>
      </w:r>
      <w:r w:rsidR="00FA0A00">
        <w:rPr>
          <w:rFonts w:ascii="UN-Abhaya" w:hAnsi="UN-Abhaya" w:hint="cs"/>
          <w:cs/>
        </w:rPr>
        <w:t>ග්</w:t>
      </w:r>
      <w:r w:rsidR="009545EB" w:rsidRPr="00650FC5">
        <w:rPr>
          <w:rFonts w:ascii="UN-Abhaya" w:hAnsi="UN-Abhaya"/>
          <w:cs/>
        </w:rPr>
        <w:t xml:space="preserve">නැයි පොදුවේ කියන ලදහ. උන්ගේ ආහාරය ද වෙසෙසින් ගර්හිත ය. මේ ඒ දැක්වූ සැටි. </w:t>
      </w:r>
    </w:p>
    <w:p w14:paraId="4CA91892" w14:textId="0A4E405E" w:rsidR="009545EB" w:rsidRPr="00650FC5" w:rsidRDefault="00C4684C" w:rsidP="000C5033">
      <w:pPr>
        <w:pStyle w:val="Style2"/>
      </w:pPr>
      <w:r>
        <w:t>“</w:t>
      </w:r>
      <w:r w:rsidR="009545EB" w:rsidRPr="00650FC5">
        <w:rPr>
          <w:cs/>
        </w:rPr>
        <w:t>යෙෂ</w:t>
      </w:r>
      <w:r w:rsidR="002A2C63">
        <w:rPr>
          <w:rFonts w:hint="cs"/>
          <w:cs/>
        </w:rPr>
        <w:t>ා</w:t>
      </w:r>
      <w:r w:rsidR="009545EB" w:rsidRPr="00650FC5">
        <w:rPr>
          <w:cs/>
        </w:rPr>
        <w:t xml:space="preserve"> කුලෙ න වෙදො</w:t>
      </w:r>
      <w:r w:rsidR="002A2C63">
        <w:rPr>
          <w:rFonts w:hint="cs"/>
          <w:cs/>
        </w:rPr>
        <w:t>ස්</w:t>
      </w:r>
      <w:r w:rsidR="009545EB" w:rsidRPr="00650FC5">
        <w:rPr>
          <w:cs/>
        </w:rPr>
        <w:t>ති න ශාස්ත්‍ර න</w:t>
      </w:r>
      <w:r w:rsidR="002A2C63">
        <w:rPr>
          <w:rFonts w:hint="cs"/>
          <w:cs/>
        </w:rPr>
        <w:t>ෛ</w:t>
      </w:r>
      <w:r w:rsidR="009545EB" w:rsidRPr="00650FC5">
        <w:rPr>
          <w:cs/>
        </w:rPr>
        <w:t>ව ච ව</w:t>
      </w:r>
      <w:r w:rsidR="002A2C63">
        <w:rPr>
          <w:rFonts w:hint="cs"/>
          <w:cs/>
        </w:rPr>
        <w:t>්‍ර</w:t>
      </w:r>
      <w:r w:rsidR="009545EB" w:rsidRPr="00650FC5">
        <w:rPr>
          <w:cs/>
        </w:rPr>
        <w:t>තම්</w:t>
      </w:r>
      <w:r w:rsidR="009545EB" w:rsidRPr="00650FC5">
        <w:t xml:space="preserve">, </w:t>
      </w:r>
    </w:p>
    <w:p w14:paraId="5917722F" w14:textId="70543931" w:rsidR="008817BB" w:rsidRDefault="009545EB" w:rsidP="000C5033">
      <w:pPr>
        <w:pStyle w:val="Style2"/>
      </w:pPr>
      <w:r w:rsidRPr="00650FC5">
        <w:rPr>
          <w:cs/>
        </w:rPr>
        <w:t>තෙ න</w:t>
      </w:r>
      <w:r w:rsidR="002A2C63">
        <w:rPr>
          <w:rFonts w:hint="cs"/>
          <w:cs/>
        </w:rPr>
        <w:t>ග්නා</w:t>
      </w:r>
      <w:r w:rsidR="00165484">
        <w:rPr>
          <w:rFonts w:hint="cs"/>
          <w:cs/>
        </w:rPr>
        <w:t>ඃ</w:t>
      </w:r>
      <w:r w:rsidRPr="00650FC5">
        <w:rPr>
          <w:cs/>
        </w:rPr>
        <w:t xml:space="preserve"> කීර්තිතා</w:t>
      </w:r>
      <w:r w:rsidR="00FE2F82">
        <w:rPr>
          <w:rFonts w:hint="cs"/>
          <w:cs/>
        </w:rPr>
        <w:t>ඃ</w:t>
      </w:r>
      <w:r w:rsidRPr="00650FC5">
        <w:rPr>
          <w:cs/>
        </w:rPr>
        <w:t xml:space="preserve"> ස</w:t>
      </w:r>
      <w:r w:rsidR="00E47313">
        <w:rPr>
          <w:rFonts w:hint="cs"/>
          <w:cs/>
        </w:rPr>
        <w:t>ද්භිස්</w:t>
      </w:r>
      <w:r w:rsidRPr="00650FC5">
        <w:rPr>
          <w:cs/>
        </w:rPr>
        <w:t>තෙෂාම</w:t>
      </w:r>
      <w:r w:rsidR="00E47313">
        <w:rPr>
          <w:rFonts w:hint="cs"/>
          <w:cs/>
        </w:rPr>
        <w:t>න්</w:t>
      </w:r>
      <w:r w:rsidRPr="00650FC5">
        <w:rPr>
          <w:cs/>
        </w:rPr>
        <w:t>නං විගර්හිතම්</w:t>
      </w:r>
      <w:r w:rsidR="00C4684C">
        <w:t>”</w:t>
      </w:r>
    </w:p>
    <w:p w14:paraId="0E207B0C" w14:textId="6A22FF4A" w:rsidR="009545EB" w:rsidRDefault="009545EB" w:rsidP="001E64FB">
      <w:pPr>
        <w:spacing w:line="276" w:lineRule="auto"/>
        <w:rPr>
          <w:rFonts w:ascii="UN-Abhaya" w:hAnsi="UN-Abhaya"/>
        </w:rPr>
      </w:pPr>
      <w:r w:rsidRPr="00187343">
        <w:rPr>
          <w:rFonts w:ascii="UN-Abhaya" w:hAnsi="UN-Abhaya"/>
          <w:cs/>
        </w:rPr>
        <w:t>මේ කීම පුරාණග්‍ර</w:t>
      </w:r>
      <w:r w:rsidR="00BB4779" w:rsidRPr="00187343">
        <w:rPr>
          <w:rFonts w:ascii="UN-Abhaya" w:hAnsi="UN-Abhaya"/>
          <w:cs/>
        </w:rPr>
        <w:t>න්‍ථ</w:t>
      </w:r>
      <w:r w:rsidRPr="00187343">
        <w:rPr>
          <w:rFonts w:ascii="UN-Abhaya" w:hAnsi="UN-Abhaya"/>
          <w:cs/>
        </w:rPr>
        <w:t>යන්හි</w:t>
      </w:r>
      <w:r w:rsidRPr="00650FC5">
        <w:rPr>
          <w:rFonts w:ascii="UN-Abhaya" w:hAnsi="UN-Abhaya"/>
          <w:cs/>
        </w:rPr>
        <w:t xml:space="preserve"> ආයේ ය. </w:t>
      </w:r>
    </w:p>
    <w:p w14:paraId="424E6109" w14:textId="17A3BCDB" w:rsidR="008817BB" w:rsidRDefault="009545EB" w:rsidP="001E64FB">
      <w:pPr>
        <w:spacing w:line="276" w:lineRule="auto"/>
        <w:rPr>
          <w:rFonts w:ascii="UN-Abhaya" w:hAnsi="UN-Abhaya"/>
        </w:rPr>
      </w:pPr>
      <w:r w:rsidRPr="00830619">
        <w:rPr>
          <w:rFonts w:ascii="UN-Abhaya" w:hAnsi="UN-Abhaya"/>
          <w:b/>
          <w:bCs/>
          <w:cs/>
        </w:rPr>
        <w:t>න නග්ගචරියා</w:t>
      </w:r>
      <w:r w:rsidRPr="00650FC5">
        <w:rPr>
          <w:rFonts w:ascii="UN-Abhaya" w:hAnsi="UN-Abhaya"/>
        </w:rPr>
        <w:t xml:space="preserve">, </w:t>
      </w:r>
      <w:r w:rsidRPr="00650FC5">
        <w:rPr>
          <w:rFonts w:ascii="UN-Abhaya" w:hAnsi="UN-Abhaya"/>
          <w:cs/>
        </w:rPr>
        <w:t xml:space="preserve">යන තැන්හි ඇති </w:t>
      </w:r>
      <w:r w:rsidRPr="00830619">
        <w:rPr>
          <w:rFonts w:ascii="UN-Abhaya" w:hAnsi="UN-Abhaya"/>
          <w:b/>
          <w:bCs/>
          <w:cs/>
        </w:rPr>
        <w:t>න</w:t>
      </w:r>
      <w:r w:rsidRPr="00650FC5">
        <w:rPr>
          <w:rFonts w:ascii="UN-Abhaya" w:hAnsi="UN-Abhaya"/>
          <w:cs/>
        </w:rPr>
        <w:t xml:space="preserve"> කාරය නිපාතයෙකි. එය මේ ගාථාවෙහි එන </w:t>
      </w:r>
      <w:r w:rsidR="00E30A58">
        <w:rPr>
          <w:rFonts w:ascii="UN-Abhaya" w:hAnsi="UN-Abhaya"/>
        </w:rPr>
        <w:t>‘</w:t>
      </w:r>
      <w:r w:rsidRPr="00830619">
        <w:rPr>
          <w:rFonts w:ascii="UN-Abhaya" w:hAnsi="UN-Abhaya"/>
          <w:b/>
          <w:bCs/>
          <w:cs/>
        </w:rPr>
        <w:t>සොධෙන්ති</w:t>
      </w:r>
      <w:r w:rsidRPr="00650FC5">
        <w:rPr>
          <w:rFonts w:ascii="UN-Abhaya" w:hAnsi="UN-Abhaya"/>
          <w:cs/>
        </w:rPr>
        <w:t xml:space="preserve">’ යන ක්‍රියා පදය හා එක් ව සිටියේ ය. අරුත් ගන්නා තැන </w:t>
      </w:r>
      <w:r w:rsidRPr="00830619">
        <w:rPr>
          <w:rFonts w:ascii="UN-Abhaya" w:hAnsi="UN-Abhaya"/>
          <w:b/>
          <w:bCs/>
          <w:cs/>
        </w:rPr>
        <w:t>න</w:t>
      </w:r>
      <w:r w:rsidRPr="00650FC5">
        <w:rPr>
          <w:rFonts w:ascii="UN-Abhaya" w:hAnsi="UN-Abhaya"/>
          <w:cs/>
        </w:rPr>
        <w:t xml:space="preserve"> කාරය හා </w:t>
      </w:r>
      <w:r w:rsidRPr="00830619">
        <w:rPr>
          <w:rFonts w:ascii="UN-Abhaya" w:hAnsi="UN-Abhaya"/>
          <w:b/>
          <w:bCs/>
          <w:cs/>
        </w:rPr>
        <w:t>සොධෙන්ති</w:t>
      </w:r>
      <w:r w:rsidRPr="00650FC5">
        <w:rPr>
          <w:rFonts w:ascii="UN-Abhaya" w:hAnsi="UN-Abhaya"/>
          <w:cs/>
        </w:rPr>
        <w:t xml:space="preserve"> යන ක්‍රියා පදය එක් කොට අරුත් ගත යුතු ය. මේ ගාථාවෙහි එන හැම </w:t>
      </w:r>
      <w:r w:rsidRPr="00830619">
        <w:rPr>
          <w:rFonts w:ascii="UN-Abhaya" w:hAnsi="UN-Abhaya"/>
          <w:b/>
          <w:bCs/>
          <w:cs/>
        </w:rPr>
        <w:t>න</w:t>
      </w:r>
      <w:r w:rsidRPr="00650FC5">
        <w:rPr>
          <w:rFonts w:ascii="UN-Abhaya" w:hAnsi="UN-Abhaya"/>
          <w:cs/>
        </w:rPr>
        <w:t xml:space="preserve"> කාරයෙක් සිටියේ ඒ ආඛ්‍යාතය බලා ය. </w:t>
      </w:r>
    </w:p>
    <w:p w14:paraId="74A7A940" w14:textId="0C081D1F" w:rsidR="008817BB" w:rsidRDefault="009545EB" w:rsidP="001E64FB">
      <w:pPr>
        <w:spacing w:line="276" w:lineRule="auto"/>
        <w:rPr>
          <w:rFonts w:ascii="UN-Abhaya" w:hAnsi="UN-Abhaya"/>
        </w:rPr>
      </w:pPr>
      <w:r w:rsidRPr="00984D98">
        <w:rPr>
          <w:rFonts w:ascii="UN-Abhaya" w:hAnsi="UN-Abhaya"/>
          <w:b/>
          <w:bCs/>
          <w:cs/>
        </w:rPr>
        <w:t>න ජටා</w:t>
      </w:r>
      <w:r w:rsidRPr="00650FC5">
        <w:rPr>
          <w:rFonts w:ascii="UN-Abhaya" w:hAnsi="UN-Abhaya"/>
          <w:cs/>
        </w:rPr>
        <w:t xml:space="preserve"> = දළ</w:t>
      </w:r>
      <w:r w:rsidR="00984D98">
        <w:rPr>
          <w:rFonts w:ascii="UN-Abhaya" w:hAnsi="UN-Abhaya" w:hint="cs"/>
          <w:cs/>
        </w:rPr>
        <w:t>මඬු</w:t>
      </w:r>
      <w:r w:rsidRPr="00650FC5">
        <w:rPr>
          <w:rFonts w:ascii="UN-Abhaya" w:hAnsi="UN-Abhaya"/>
          <w:cs/>
        </w:rPr>
        <w:t xml:space="preserve">ලු දැරීම් ද පිරිසිදු නො කෙරෙත්. </w:t>
      </w:r>
    </w:p>
    <w:p w14:paraId="70F8F29D" w14:textId="2BE574B4" w:rsidR="009545EB" w:rsidRDefault="006A1994" w:rsidP="001E64FB">
      <w:pPr>
        <w:spacing w:line="276" w:lineRule="auto"/>
        <w:rPr>
          <w:rFonts w:ascii="UN-Abhaya" w:hAnsi="UN-Abhaya"/>
        </w:rPr>
      </w:pPr>
      <w:r w:rsidRPr="00650FC5">
        <w:rPr>
          <w:rFonts w:ascii="UN-Abhaya" w:hAnsi="UN-Abhaya"/>
          <w:cs/>
        </w:rPr>
        <w:t>දළ</w:t>
      </w:r>
      <w:r>
        <w:rPr>
          <w:rFonts w:ascii="UN-Abhaya" w:hAnsi="UN-Abhaya" w:hint="cs"/>
          <w:cs/>
        </w:rPr>
        <w:t>මඬු</w:t>
      </w:r>
      <w:r w:rsidRPr="00650FC5">
        <w:rPr>
          <w:rFonts w:ascii="UN-Abhaya" w:hAnsi="UN-Abhaya"/>
          <w:cs/>
        </w:rPr>
        <w:t>ලු</w:t>
      </w:r>
      <w:r w:rsidR="009545EB" w:rsidRPr="00650FC5">
        <w:rPr>
          <w:rFonts w:ascii="UN-Abhaya" w:hAnsi="UN-Abhaya"/>
          <w:cs/>
        </w:rPr>
        <w:t xml:space="preserve"> දැරීමෙන් සංසාරශුද්ධියක් නො ලැබේ යි </w:t>
      </w:r>
      <w:r>
        <w:rPr>
          <w:rFonts w:ascii="UN-Abhaya" w:hAnsi="UN-Abhaya" w:hint="cs"/>
          <w:cs/>
        </w:rPr>
        <w:t>කි</w:t>
      </w:r>
      <w:r w:rsidR="009545EB" w:rsidRPr="00650FC5">
        <w:rPr>
          <w:rFonts w:ascii="UN-Abhaya" w:hAnsi="UN-Abhaya"/>
          <w:cs/>
        </w:rPr>
        <w:t xml:space="preserve">යූ සේ ය. </w:t>
      </w:r>
      <w:r w:rsidR="009545EB" w:rsidRPr="006A1994">
        <w:rPr>
          <w:rFonts w:ascii="UN-Abhaya" w:hAnsi="UN-Abhaya"/>
          <w:b/>
          <w:bCs/>
          <w:cs/>
        </w:rPr>
        <w:t>ජටා</w:t>
      </w:r>
      <w:r w:rsidR="009545EB" w:rsidRPr="00650FC5">
        <w:rPr>
          <w:rFonts w:ascii="UN-Abhaya" w:hAnsi="UN-Abhaya"/>
        </w:rPr>
        <w:t xml:space="preserve">, </w:t>
      </w:r>
      <w:r w:rsidR="009545EB" w:rsidRPr="00650FC5">
        <w:rPr>
          <w:rFonts w:ascii="UN-Abhaya" w:hAnsi="UN-Abhaya"/>
          <w:cs/>
        </w:rPr>
        <w:t>යි තෘෂ්ණාවට ද නමෙකි. ඒ මෙහි නො යෙදේ.</w:t>
      </w:r>
      <w:r w:rsidR="00867DD5">
        <w:rPr>
          <w:rFonts w:ascii="UN-Abhaya" w:hAnsi="UN-Abhaya"/>
        </w:rPr>
        <w:t xml:space="preserve"> </w:t>
      </w:r>
      <w:r w:rsidR="00E30A58">
        <w:rPr>
          <w:rFonts w:ascii="UN-Abhaya" w:hAnsi="UN-Abhaya"/>
        </w:rPr>
        <w:t>‘</w:t>
      </w:r>
      <w:r w:rsidR="009545EB" w:rsidRPr="00F330AE">
        <w:rPr>
          <w:rFonts w:ascii="UN-Abhaya" w:hAnsi="UN-Abhaya"/>
          <w:b/>
          <w:bCs/>
          <w:cs/>
        </w:rPr>
        <w:t>අන්ත</w:t>
      </w:r>
      <w:r w:rsidR="00585869">
        <w:rPr>
          <w:rFonts w:ascii="UN-Abhaya" w:hAnsi="UN-Abhaya" w:hint="cs"/>
          <w:b/>
          <w:bCs/>
          <w:cs/>
        </w:rPr>
        <w:t>ො</w:t>
      </w:r>
      <w:r w:rsidR="009545EB" w:rsidRPr="00F330AE">
        <w:rPr>
          <w:rFonts w:ascii="UN-Abhaya" w:hAnsi="UN-Abhaya"/>
          <w:b/>
          <w:bCs/>
          <w:cs/>
        </w:rPr>
        <w:t xml:space="preserve"> ජටා</w:t>
      </w:r>
      <w:r w:rsidR="00E30A58">
        <w:rPr>
          <w:rFonts w:ascii="UN-Abhaya" w:hAnsi="UN-Abhaya"/>
        </w:rPr>
        <w:t>’</w:t>
      </w:r>
      <w:r w:rsidR="009545EB" w:rsidRPr="00650FC5">
        <w:rPr>
          <w:rFonts w:ascii="UN-Abhaya" w:hAnsi="UN-Abhaya"/>
        </w:rPr>
        <w:t xml:space="preserve"> </w:t>
      </w:r>
      <w:r w:rsidR="009545EB" w:rsidRPr="00650FC5">
        <w:rPr>
          <w:rFonts w:ascii="UN-Abhaya" w:hAnsi="UN-Abhaya"/>
          <w:cs/>
        </w:rPr>
        <w:t>යනාදි තැන්හි ඒ ආයේ ය. හුණ බට ආදී</w:t>
      </w:r>
      <w:r w:rsidR="00A95069">
        <w:rPr>
          <w:rFonts w:ascii="UN-Abhaya" w:hAnsi="UN-Abhaya" w:hint="cs"/>
          <w:cs/>
        </w:rPr>
        <w:t>න්ගේ</w:t>
      </w:r>
      <w:r w:rsidR="009545EB" w:rsidRPr="00650FC5">
        <w:rPr>
          <w:rFonts w:ascii="UN-Abhaya" w:hAnsi="UN-Abhaya"/>
          <w:cs/>
        </w:rPr>
        <w:t xml:space="preserve"> ආක</w:t>
      </w:r>
      <w:r w:rsidR="00A95069">
        <w:rPr>
          <w:rFonts w:ascii="UN-Abhaya" w:hAnsi="UN-Abhaya" w:hint="cs"/>
          <w:cs/>
        </w:rPr>
        <w:t>ූ</w:t>
      </w:r>
      <w:r w:rsidR="009545EB" w:rsidRPr="00650FC5">
        <w:rPr>
          <w:rFonts w:ascii="UN-Abhaya" w:hAnsi="UN-Abhaya"/>
          <w:cs/>
        </w:rPr>
        <w:t>ලත</w:t>
      </w:r>
      <w:r w:rsidR="00A95069">
        <w:rPr>
          <w:rFonts w:ascii="UN-Abhaya" w:hAnsi="UN-Abhaya" w:hint="cs"/>
          <w:cs/>
        </w:rPr>
        <w:t>්</w:t>
      </w:r>
      <w:r w:rsidR="009545EB" w:rsidRPr="00650FC5">
        <w:rPr>
          <w:rFonts w:ascii="UN-Abhaya" w:hAnsi="UN-Abhaya"/>
          <w:cs/>
        </w:rPr>
        <w:t>වය ද</w:t>
      </w:r>
      <w:r w:rsidR="009545EB" w:rsidRPr="00650FC5">
        <w:rPr>
          <w:rFonts w:ascii="UN-Abhaya" w:hAnsi="UN-Abhaya"/>
        </w:rPr>
        <w:t xml:space="preserve">, </w:t>
      </w:r>
      <w:r w:rsidR="009545EB" w:rsidRPr="00650FC5">
        <w:rPr>
          <w:rFonts w:ascii="UN-Abhaya" w:hAnsi="UN-Abhaya"/>
          <w:cs/>
        </w:rPr>
        <w:t>අවුල් බව ද</w:t>
      </w:r>
      <w:r w:rsidR="009545EB" w:rsidRPr="00650FC5">
        <w:rPr>
          <w:rFonts w:ascii="UN-Abhaya" w:hAnsi="UN-Abhaya"/>
        </w:rPr>
        <w:t xml:space="preserve">, </w:t>
      </w:r>
      <w:r w:rsidR="009545EB" w:rsidRPr="00650FC5">
        <w:rPr>
          <w:rFonts w:ascii="UN-Abhaya" w:hAnsi="UN-Abhaya"/>
          <w:cs/>
        </w:rPr>
        <w:t>ජටා යි කියත්.</w:t>
      </w:r>
      <w:r w:rsidR="00867DD5">
        <w:rPr>
          <w:rFonts w:ascii="UN-Abhaya" w:hAnsi="UN-Abhaya"/>
        </w:rPr>
        <w:t xml:space="preserve"> </w:t>
      </w:r>
      <w:r w:rsidR="00E30A58">
        <w:rPr>
          <w:rFonts w:ascii="UN-Abhaya" w:hAnsi="UN-Abhaya"/>
          <w:b/>
          <w:bCs/>
        </w:rPr>
        <w:t>‘</w:t>
      </w:r>
      <w:r w:rsidR="009545EB" w:rsidRPr="00A95069">
        <w:rPr>
          <w:rFonts w:ascii="UN-Abhaya" w:hAnsi="UN-Abhaya"/>
          <w:b/>
          <w:bCs/>
          <w:cs/>
        </w:rPr>
        <w:t>වෙ</w:t>
      </w:r>
      <w:r w:rsidR="00A95069" w:rsidRPr="00A95069">
        <w:rPr>
          <w:rFonts w:ascii="UN-Abhaya" w:hAnsi="UN-Abhaya" w:hint="cs"/>
          <w:b/>
          <w:bCs/>
          <w:cs/>
        </w:rPr>
        <w:t>ණු</w:t>
      </w:r>
      <w:r w:rsidR="009545EB" w:rsidRPr="00A95069">
        <w:rPr>
          <w:rFonts w:ascii="UN-Abhaya" w:hAnsi="UN-Abhaya"/>
          <w:b/>
          <w:bCs/>
          <w:cs/>
        </w:rPr>
        <w:t>ජටා නළජටා</w:t>
      </w:r>
      <w:r w:rsidR="00E30A58">
        <w:rPr>
          <w:rFonts w:ascii="UN-Abhaya" w:hAnsi="UN-Abhaya"/>
          <w:b/>
          <w:bCs/>
        </w:rPr>
        <w:t>’</w:t>
      </w:r>
      <w:r w:rsidR="009545EB" w:rsidRPr="00650FC5">
        <w:rPr>
          <w:rFonts w:ascii="UN-Abhaya" w:hAnsi="UN-Abhaya"/>
          <w:cs/>
        </w:rPr>
        <w:t xml:space="preserve"> යනාදි තැන ඒ දක්නා ලැබේ. ඒ ජටාවත් මෙහි නො ගැණේ. බාහිරක තවුසන් විසින් හැඩපලු ගොතා බඳින කෙස්වැටිය</w:t>
      </w:r>
      <w:r w:rsidR="009545EB" w:rsidRPr="00650FC5">
        <w:rPr>
          <w:rFonts w:ascii="UN-Abhaya" w:hAnsi="UN-Abhaya"/>
        </w:rPr>
        <w:t xml:space="preserve">, </w:t>
      </w:r>
      <w:r w:rsidR="009545EB" w:rsidRPr="00650FC5">
        <w:rPr>
          <w:rFonts w:ascii="UN-Abhaya" w:hAnsi="UN-Abhaya"/>
          <w:cs/>
        </w:rPr>
        <w:t xml:space="preserve">කොණ්ඩය මෙහි </w:t>
      </w:r>
      <w:r w:rsidR="009545EB" w:rsidRPr="00A95069">
        <w:rPr>
          <w:rFonts w:ascii="UN-Abhaya" w:hAnsi="UN-Abhaya"/>
          <w:b/>
          <w:bCs/>
          <w:cs/>
        </w:rPr>
        <w:t>ජටා</w:t>
      </w:r>
      <w:r w:rsidR="009545EB" w:rsidRPr="00650FC5">
        <w:rPr>
          <w:rFonts w:ascii="UN-Abhaya" w:hAnsi="UN-Abhaya"/>
          <w:cs/>
        </w:rPr>
        <w:t xml:space="preserve"> යි ගැණේ.</w:t>
      </w:r>
      <w:r w:rsidR="00A95069">
        <w:rPr>
          <w:rFonts w:ascii="UN-Abhaya" w:hAnsi="UN-Abhaya" w:hint="cs"/>
          <w:cs/>
        </w:rPr>
        <w:t xml:space="preserve"> </w:t>
      </w:r>
      <w:r w:rsidR="001127E8" w:rsidRPr="001127E8">
        <w:rPr>
          <w:rFonts w:ascii="UN-Abhaya" w:hAnsi="UN-Abhaya"/>
          <w:b/>
          <w:bCs/>
        </w:rPr>
        <w:t>‘</w:t>
      </w:r>
      <w:r w:rsidR="009545EB" w:rsidRPr="001127E8">
        <w:rPr>
          <w:rFonts w:ascii="UN-Abhaya" w:hAnsi="UN-Abhaya"/>
          <w:b/>
          <w:bCs/>
          <w:cs/>
        </w:rPr>
        <w:t>ජටත් ක</w:t>
      </w:r>
      <w:r w:rsidR="00A95069" w:rsidRPr="001127E8">
        <w:rPr>
          <w:rFonts w:ascii="UN-Abhaya" w:hAnsi="UN-Abhaya" w:hint="cs"/>
          <w:b/>
          <w:bCs/>
          <w:cs/>
        </w:rPr>
        <w:t>ෙ</w:t>
      </w:r>
      <w:r w:rsidR="009545EB" w:rsidRPr="001127E8">
        <w:rPr>
          <w:rFonts w:ascii="UN-Abhaya" w:hAnsi="UN-Abhaya"/>
          <w:b/>
          <w:bCs/>
          <w:cs/>
        </w:rPr>
        <w:t>ශ</w:t>
      </w:r>
      <w:r w:rsidR="00A95069" w:rsidRPr="001127E8">
        <w:rPr>
          <w:rFonts w:ascii="UN-Abhaya" w:hAnsi="UN-Abhaya" w:hint="cs"/>
          <w:b/>
          <w:bCs/>
          <w:cs/>
        </w:rPr>
        <w:t>ඃ</w:t>
      </w:r>
      <w:r w:rsidR="009545EB" w:rsidRPr="001127E8">
        <w:rPr>
          <w:rFonts w:ascii="UN-Abhaya" w:hAnsi="UN-Abhaya"/>
          <w:b/>
          <w:bCs/>
          <w:cs/>
        </w:rPr>
        <w:t xml:space="preserve"> පර</w:t>
      </w:r>
      <w:r w:rsidR="00A95069" w:rsidRPr="001127E8">
        <w:rPr>
          <w:rFonts w:ascii="UN-Abhaya" w:hAnsi="UN-Abhaya" w:hint="cs"/>
          <w:b/>
          <w:bCs/>
          <w:cs/>
        </w:rPr>
        <w:t>ස්</w:t>
      </w:r>
      <w:r w:rsidR="009545EB" w:rsidRPr="001127E8">
        <w:rPr>
          <w:rFonts w:ascii="UN-Abhaya" w:hAnsi="UN-Abhaya"/>
          <w:b/>
          <w:bCs/>
          <w:cs/>
        </w:rPr>
        <w:t>පරං ලග</w:t>
      </w:r>
      <w:r w:rsidR="00A95069" w:rsidRPr="001127E8">
        <w:rPr>
          <w:rFonts w:ascii="UN-Abhaya" w:hAnsi="UN-Abhaya" w:hint="cs"/>
          <w:b/>
          <w:bCs/>
          <w:cs/>
        </w:rPr>
        <w:t>්නඃ</w:t>
      </w:r>
      <w:r w:rsidR="009545EB" w:rsidRPr="001127E8">
        <w:rPr>
          <w:rFonts w:ascii="UN-Abhaya" w:hAnsi="UN-Abhaya"/>
          <w:b/>
          <w:bCs/>
          <w:cs/>
        </w:rPr>
        <w:t xml:space="preserve"> ජටති පර</w:t>
      </w:r>
      <w:r w:rsidR="00A95069" w:rsidRPr="001127E8">
        <w:rPr>
          <w:rFonts w:ascii="UN-Abhaya" w:hAnsi="UN-Abhaya" w:hint="cs"/>
          <w:b/>
          <w:bCs/>
          <w:cs/>
        </w:rPr>
        <w:t>ස්</w:t>
      </w:r>
      <w:r w:rsidR="009545EB" w:rsidRPr="001127E8">
        <w:rPr>
          <w:rFonts w:ascii="UN-Abhaya" w:hAnsi="UN-Abhaya"/>
          <w:b/>
          <w:bCs/>
          <w:cs/>
        </w:rPr>
        <w:t>පරං සංල</w:t>
      </w:r>
      <w:r w:rsidR="00A95069" w:rsidRPr="001127E8">
        <w:rPr>
          <w:rFonts w:ascii="UN-Abhaya" w:hAnsi="UN-Abhaya" w:hint="cs"/>
          <w:b/>
          <w:bCs/>
          <w:cs/>
        </w:rPr>
        <w:t>ග්</w:t>
      </w:r>
      <w:r w:rsidR="009545EB" w:rsidRPr="001127E8">
        <w:rPr>
          <w:rFonts w:ascii="UN-Abhaya" w:hAnsi="UN-Abhaya"/>
          <w:b/>
          <w:bCs/>
          <w:cs/>
        </w:rPr>
        <w:t>නා භවත</w:t>
      </w:r>
      <w:r w:rsidR="00A95069" w:rsidRPr="001127E8">
        <w:rPr>
          <w:rFonts w:ascii="UN-Abhaya" w:hAnsi="UN-Abhaya" w:hint="cs"/>
          <w:b/>
          <w:bCs/>
          <w:cs/>
        </w:rPr>
        <w:t>ීති</w:t>
      </w:r>
      <w:r w:rsidR="009545EB" w:rsidRPr="001127E8">
        <w:rPr>
          <w:rFonts w:ascii="UN-Abhaya" w:hAnsi="UN-Abhaya"/>
          <w:b/>
          <w:bCs/>
          <w:cs/>
        </w:rPr>
        <w:t xml:space="preserve"> = ජටා</w:t>
      </w:r>
      <w:r w:rsidR="001127E8" w:rsidRPr="001127E8">
        <w:rPr>
          <w:rFonts w:ascii="UN-Abhaya" w:hAnsi="UN-Abhaya"/>
          <w:b/>
          <w:bCs/>
        </w:rPr>
        <w:t>’</w:t>
      </w:r>
      <w:r w:rsidR="009545EB" w:rsidRPr="00650FC5">
        <w:rPr>
          <w:rFonts w:ascii="UN-Abhaya" w:hAnsi="UN-Abhaya"/>
          <w:cs/>
        </w:rPr>
        <w:t xml:space="preserve"> යනු ක</w:t>
      </w:r>
      <w:r w:rsidR="00A95069">
        <w:rPr>
          <w:rFonts w:ascii="UN-Abhaya" w:hAnsi="UN-Abhaya" w:hint="cs"/>
          <w:cs/>
        </w:rPr>
        <w:t>ෝ</w:t>
      </w:r>
      <w:r w:rsidR="009545EB" w:rsidRPr="00650FC5">
        <w:rPr>
          <w:rFonts w:ascii="UN-Abhaya" w:hAnsi="UN-Abhaya"/>
          <w:cs/>
        </w:rPr>
        <w:t xml:space="preserve">ෂයි. </w:t>
      </w:r>
    </w:p>
    <w:p w14:paraId="3DD25936" w14:textId="77777777" w:rsidR="00C15C7C" w:rsidRDefault="009545EB" w:rsidP="001E64FB">
      <w:pPr>
        <w:spacing w:line="276" w:lineRule="auto"/>
        <w:rPr>
          <w:rFonts w:ascii="UN-Abhaya" w:hAnsi="UN-Abhaya"/>
        </w:rPr>
      </w:pPr>
      <w:r w:rsidRPr="00650FC5">
        <w:rPr>
          <w:rFonts w:ascii="UN-Abhaya" w:hAnsi="UN-Abhaya"/>
          <w:cs/>
        </w:rPr>
        <w:t>දුම්මල මී ඉටී රු</w:t>
      </w:r>
      <w:r w:rsidR="00C15C7C">
        <w:rPr>
          <w:rFonts w:ascii="UN-Abhaya" w:hAnsi="UN-Abhaya" w:hint="cs"/>
          <w:cs/>
        </w:rPr>
        <w:t>ක්</w:t>
      </w:r>
      <w:r w:rsidRPr="00650FC5">
        <w:rPr>
          <w:rFonts w:ascii="UN-Abhaya" w:hAnsi="UN-Abhaya"/>
          <w:cs/>
        </w:rPr>
        <w:t>මැලියම් ආදී ලහටු ගල්වා කෙස් එකට කැටි කොට බැඳුම නිවන් පිණිස පවත්නේය යි සැලකූ බැහැරි තවුසෝ ප්‍රතිපත්තියක් සේ මේ කෙරෙති. ඒ මේ ජටා දැමීම</w:t>
      </w:r>
      <w:r w:rsidRPr="00650FC5">
        <w:rPr>
          <w:rFonts w:ascii="UN-Abhaya" w:hAnsi="UN-Abhaya"/>
        </w:rPr>
        <w:t xml:space="preserve">, </w:t>
      </w:r>
      <w:r w:rsidRPr="00650FC5">
        <w:rPr>
          <w:rFonts w:ascii="UN-Abhaya" w:hAnsi="UN-Abhaya"/>
          <w:cs/>
        </w:rPr>
        <w:t>කෙස් එකට ගැට ගැසීම නිවන් පිණිස නො වන්නේ ය යි බුදුරජානන් වහන්සේ මෙයින් වදාළ සේක.</w:t>
      </w:r>
      <w:r w:rsidR="00C15C7C">
        <w:rPr>
          <w:rFonts w:ascii="UN-Abhaya" w:hAnsi="UN-Abhaya" w:hint="cs"/>
          <w:cs/>
        </w:rPr>
        <w:t xml:space="preserve"> </w:t>
      </w:r>
    </w:p>
    <w:p w14:paraId="62CC8173" w14:textId="77777777" w:rsidR="00C15C7C" w:rsidRDefault="009545EB" w:rsidP="001E64FB">
      <w:pPr>
        <w:spacing w:line="276" w:lineRule="auto"/>
        <w:rPr>
          <w:rFonts w:ascii="UN-Abhaya" w:hAnsi="UN-Abhaya"/>
        </w:rPr>
      </w:pPr>
      <w:r w:rsidRPr="00C15C7C">
        <w:rPr>
          <w:rFonts w:ascii="UN-Abhaya" w:hAnsi="UN-Abhaya"/>
          <w:b/>
          <w:bCs/>
          <w:cs/>
        </w:rPr>
        <w:t>නපංකා</w:t>
      </w:r>
      <w:r w:rsidRPr="00650FC5">
        <w:rPr>
          <w:rFonts w:ascii="UN-Abhaya" w:hAnsi="UN-Abhaya"/>
          <w:cs/>
        </w:rPr>
        <w:t xml:space="preserve"> = ඇඟ මඩ ගා කරණ තප</w:t>
      </w:r>
      <w:r w:rsidR="00C15C7C">
        <w:rPr>
          <w:rFonts w:ascii="UN-Abhaya" w:hAnsi="UN-Abhaya" w:hint="cs"/>
          <w:cs/>
        </w:rPr>
        <w:t>ස්</w:t>
      </w:r>
      <w:r w:rsidRPr="00650FC5">
        <w:rPr>
          <w:rFonts w:ascii="UN-Abhaya" w:hAnsi="UN-Abhaya"/>
          <w:cs/>
        </w:rPr>
        <w:t>හු ද පිරිසිදු නො කෙරෙති.</w:t>
      </w:r>
      <w:r w:rsidR="00C15C7C">
        <w:rPr>
          <w:rFonts w:ascii="UN-Abhaya" w:hAnsi="UN-Abhaya" w:hint="cs"/>
          <w:cs/>
        </w:rPr>
        <w:t xml:space="preserve"> </w:t>
      </w:r>
    </w:p>
    <w:p w14:paraId="2D8A81D1" w14:textId="52EA8C18" w:rsidR="009545EB" w:rsidRDefault="009545EB" w:rsidP="001E64FB">
      <w:pPr>
        <w:spacing w:line="276" w:lineRule="auto"/>
        <w:rPr>
          <w:rFonts w:ascii="UN-Abhaya" w:hAnsi="UN-Abhaya"/>
        </w:rPr>
      </w:pPr>
      <w:r w:rsidRPr="00650FC5">
        <w:rPr>
          <w:rFonts w:ascii="UN-Abhaya" w:hAnsi="UN-Abhaya"/>
          <w:cs/>
        </w:rPr>
        <w:t>ම</w:t>
      </w:r>
      <w:r w:rsidR="008C623D">
        <w:rPr>
          <w:rFonts w:ascii="UN-Abhaya" w:hAnsi="UN-Abhaya" w:hint="cs"/>
          <w:cs/>
        </w:rPr>
        <w:t>ූ</w:t>
      </w:r>
      <w:r w:rsidRPr="00650FC5">
        <w:rPr>
          <w:rFonts w:ascii="UN-Abhaya" w:hAnsi="UN-Abhaya"/>
          <w:cs/>
        </w:rPr>
        <w:t>ණ නො සෝදා දත්මල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ඇ</w:t>
      </w:r>
      <w:r w:rsidR="008C623D">
        <w:rPr>
          <w:rFonts w:ascii="UN-Abhaya" w:hAnsi="UN-Abhaya" w:hint="cs"/>
          <w:cs/>
        </w:rPr>
        <w:t>ස්</w:t>
      </w:r>
      <w:r w:rsidRPr="00650FC5">
        <w:rPr>
          <w:rFonts w:ascii="UN-Abhaya" w:hAnsi="UN-Abhaya"/>
          <w:cs/>
        </w:rPr>
        <w:t>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ක</w:t>
      </w:r>
      <w:r w:rsidR="008C623D">
        <w:rPr>
          <w:rFonts w:ascii="UN-Abhaya" w:hAnsi="UN-Abhaya" w:hint="cs"/>
          <w:cs/>
        </w:rPr>
        <w:t>න්</w:t>
      </w:r>
      <w:r w:rsidRPr="00650FC5">
        <w:rPr>
          <w:rFonts w:ascii="UN-Abhaya" w:hAnsi="UN-Abhaya"/>
          <w:cs/>
        </w:rPr>
        <w:t>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සෙ</w:t>
      </w:r>
      <w:r w:rsidR="008C623D">
        <w:rPr>
          <w:rFonts w:ascii="UN-Abhaya" w:hAnsi="UN-Abhaya" w:hint="cs"/>
          <w:cs/>
        </w:rPr>
        <w:t>ම්</w:t>
      </w:r>
      <w:r w:rsidRPr="00650FC5">
        <w:rPr>
          <w:rFonts w:ascii="UN-Abhaya" w:hAnsi="UN-Abhaya"/>
          <w:cs/>
        </w:rPr>
        <w:t>සොටු දැ</w:t>
      </w:r>
      <w:r w:rsidR="008C623D">
        <w:rPr>
          <w:rFonts w:ascii="UN-Abhaya" w:hAnsi="UN-Abhaya" w:hint="cs"/>
          <w:cs/>
        </w:rPr>
        <w:t>රී</w:t>
      </w:r>
      <w:r w:rsidRPr="00650FC5">
        <w:rPr>
          <w:rFonts w:ascii="UN-Abhaya" w:hAnsi="UN-Abhaya"/>
          <w:cs/>
        </w:rPr>
        <w:t>ම</w:t>
      </w:r>
      <w:r w:rsidRPr="00650FC5">
        <w:rPr>
          <w:rFonts w:ascii="UN-Abhaya" w:hAnsi="UN-Abhaya"/>
        </w:rPr>
        <w:t xml:space="preserve">, </w:t>
      </w:r>
      <w:r w:rsidRPr="00650FC5">
        <w:rPr>
          <w:rFonts w:ascii="UN-Abhaya" w:hAnsi="UN-Abhaya"/>
          <w:cs/>
        </w:rPr>
        <w:t>මීමුන් හ</w:t>
      </w:r>
      <w:r w:rsidR="008C623D">
        <w:rPr>
          <w:rFonts w:ascii="UN-Abhaya" w:hAnsi="UN-Abhaya" w:hint="cs"/>
          <w:cs/>
        </w:rPr>
        <w:t>ූ</w:t>
      </w:r>
      <w:r w:rsidRPr="00650FC5">
        <w:rPr>
          <w:rFonts w:ascii="UN-Abhaya" w:hAnsi="UN-Abhaya"/>
          <w:cs/>
        </w:rPr>
        <w:t>රන් සේ ඇඟ මඩ ගා ගැණුම යනාදී ක්‍රියා නිවන් පිණිස වේ ය යි සලකා එසේ පිළිපැ</w:t>
      </w:r>
      <w:r w:rsidR="008C623D">
        <w:rPr>
          <w:rFonts w:ascii="UN-Abhaya" w:hAnsi="UN-Abhaya" w:hint="cs"/>
          <w:cs/>
        </w:rPr>
        <w:t>දු</w:t>
      </w:r>
      <w:r w:rsidRPr="00650FC5">
        <w:rPr>
          <w:rFonts w:ascii="UN-Abhaya" w:hAnsi="UN-Abhaya"/>
          <w:cs/>
        </w:rPr>
        <w:t xml:space="preserve">ම් මෙහි </w:t>
      </w:r>
      <w:r w:rsidRPr="008C623D">
        <w:rPr>
          <w:rFonts w:ascii="UN-Abhaya" w:hAnsi="UN-Abhaya"/>
          <w:b/>
          <w:bCs/>
          <w:cs/>
        </w:rPr>
        <w:t>ප</w:t>
      </w:r>
      <w:r w:rsidR="008C623D" w:rsidRPr="008C623D">
        <w:rPr>
          <w:rFonts w:ascii="UN-Abhaya" w:hAnsi="UN-Abhaya" w:hint="cs"/>
          <w:b/>
          <w:bCs/>
          <w:cs/>
        </w:rPr>
        <w:t>ඞ්</w:t>
      </w:r>
      <w:r w:rsidRPr="008C623D">
        <w:rPr>
          <w:rFonts w:ascii="UN-Abhaya" w:hAnsi="UN-Abhaya"/>
          <w:b/>
          <w:bCs/>
          <w:cs/>
        </w:rPr>
        <w:t>කා</w:t>
      </w:r>
      <w:r w:rsidR="00C41D50">
        <w:rPr>
          <w:rFonts w:ascii="UN-Abhaya" w:hAnsi="UN-Abhaya" w:hint="cs"/>
          <w:b/>
          <w:bCs/>
          <w:cs/>
        </w:rPr>
        <w:t xml:space="preserve"> </w:t>
      </w:r>
      <w:r w:rsidRPr="00C41D50">
        <w:rPr>
          <w:rFonts w:ascii="UN-Abhaya" w:hAnsi="UN-Abhaya"/>
          <w:cs/>
        </w:rPr>
        <w:t>ය</w:t>
      </w:r>
      <w:r w:rsidR="00C41D50">
        <w:rPr>
          <w:rFonts w:ascii="UN-Abhaya" w:hAnsi="UN-Abhaya" w:hint="cs"/>
          <w:cs/>
        </w:rPr>
        <w:t>න්</w:t>
      </w:r>
      <w:r w:rsidRPr="00C41D50">
        <w:rPr>
          <w:rFonts w:ascii="UN-Abhaya" w:hAnsi="UN-Abhaya"/>
          <w:cs/>
        </w:rPr>
        <w:t>නෙ</w:t>
      </w:r>
      <w:r w:rsidRPr="00650FC5">
        <w:rPr>
          <w:rFonts w:ascii="UN-Abhaya" w:hAnsi="UN-Abhaya"/>
          <w:cs/>
        </w:rPr>
        <w:t>න් ගැනේ. ප</w:t>
      </w:r>
      <w:r w:rsidR="00C41D50">
        <w:rPr>
          <w:rFonts w:ascii="UN-Abhaya" w:hAnsi="UN-Abhaya" w:hint="cs"/>
          <w:cs/>
        </w:rPr>
        <w:t>ඞ්</w:t>
      </w:r>
      <w:r w:rsidRPr="00650FC5">
        <w:rPr>
          <w:rFonts w:ascii="UN-Abhaya" w:hAnsi="UN-Abhaya"/>
          <w:cs/>
        </w:rPr>
        <w:t>කා</w:t>
      </w:r>
      <w:r w:rsidR="00C41D50">
        <w:rPr>
          <w:rFonts w:ascii="UN-Abhaya" w:hAnsi="UN-Abhaya" w:hint="cs"/>
          <w:cs/>
        </w:rPr>
        <w:t xml:space="preserve"> </w:t>
      </w:r>
      <w:r w:rsidRPr="00650FC5">
        <w:rPr>
          <w:rFonts w:ascii="UN-Abhaya" w:hAnsi="UN-Abhaya"/>
          <w:cs/>
        </w:rPr>
        <w:t>යනු ම</w:t>
      </w:r>
      <w:r w:rsidR="00C41D50">
        <w:rPr>
          <w:rFonts w:ascii="UN-Abhaya" w:hAnsi="UN-Abhaya" w:hint="cs"/>
          <w:cs/>
        </w:rPr>
        <w:t>ඩ</w:t>
      </w:r>
      <w:r w:rsidRPr="00650FC5">
        <w:rPr>
          <w:rFonts w:ascii="UN-Abhaya" w:hAnsi="UN-Abhaya"/>
          <w:cs/>
        </w:rPr>
        <w:t>ට නමෙකි. මෙහි අත</w:t>
      </w:r>
      <w:r w:rsidR="00C41D50">
        <w:rPr>
          <w:rFonts w:ascii="UN-Abhaya" w:hAnsi="UN-Abhaya" w:hint="cs"/>
          <w:cs/>
        </w:rPr>
        <w:t>ත්ස්</w:t>
      </w:r>
      <w:r w:rsidRPr="00650FC5">
        <w:rPr>
          <w:rFonts w:ascii="UN-Abhaya" w:hAnsi="UN-Abhaya"/>
          <w:cs/>
        </w:rPr>
        <w:t>වභාවයෙහි ත</w:t>
      </w:r>
      <w:r w:rsidR="00C41D50">
        <w:rPr>
          <w:rFonts w:ascii="UN-Abhaya" w:hAnsi="UN-Abhaya" w:hint="cs"/>
          <w:cs/>
        </w:rPr>
        <w:t>ත්ස්</w:t>
      </w:r>
      <w:r w:rsidRPr="00650FC5">
        <w:rPr>
          <w:rFonts w:ascii="UN-Abhaya" w:hAnsi="UN-Abhaya"/>
          <w:cs/>
        </w:rPr>
        <w:t>ව</w:t>
      </w:r>
      <w:r w:rsidR="00C41D50">
        <w:rPr>
          <w:rFonts w:ascii="UN-Abhaya" w:hAnsi="UN-Abhaya" w:hint="cs"/>
          <w:cs/>
        </w:rPr>
        <w:t>භා</w:t>
      </w:r>
      <w:r w:rsidRPr="00650FC5">
        <w:rPr>
          <w:rFonts w:ascii="UN-Abhaya" w:hAnsi="UN-Abhaya"/>
          <w:cs/>
        </w:rPr>
        <w:t>වාර</w:t>
      </w:r>
      <w:r w:rsidR="00C41D50">
        <w:rPr>
          <w:rFonts w:ascii="UN-Abhaya" w:hAnsi="UN-Abhaya" w:hint="cs"/>
          <w:cs/>
        </w:rPr>
        <w:t>ෝ</w:t>
      </w:r>
      <w:r w:rsidRPr="00650FC5">
        <w:rPr>
          <w:rFonts w:ascii="UN-Abhaya" w:hAnsi="UN-Abhaya"/>
          <w:cs/>
        </w:rPr>
        <w:t>පණයෙන් මඩ ගා ගැණුම් ග</w:t>
      </w:r>
      <w:r w:rsidR="00C41D50">
        <w:rPr>
          <w:rFonts w:ascii="UN-Abhaya" w:hAnsi="UN-Abhaya" w:hint="cs"/>
          <w:cs/>
        </w:rPr>
        <w:t>ණි</w:t>
      </w:r>
      <w:r w:rsidRPr="00650FC5">
        <w:rPr>
          <w:rFonts w:ascii="UN-Abhaya" w:hAnsi="UN-Abhaya"/>
          <w:cs/>
        </w:rPr>
        <w:t xml:space="preserve">ත්. මඩ ගා ගැණුම් නිවන් පිණිස මග නො වන්නේ ය. </w:t>
      </w:r>
    </w:p>
    <w:p w14:paraId="35A30744" w14:textId="60163717" w:rsidR="009545EB" w:rsidRDefault="009545EB" w:rsidP="001E64FB">
      <w:pPr>
        <w:spacing w:line="276" w:lineRule="auto"/>
        <w:rPr>
          <w:rFonts w:ascii="UN-Abhaya" w:hAnsi="UN-Abhaya"/>
        </w:rPr>
      </w:pPr>
      <w:r w:rsidRPr="0078390A">
        <w:rPr>
          <w:rFonts w:ascii="UN-Abhaya" w:hAnsi="UN-Abhaya"/>
          <w:b/>
          <w:bCs/>
          <w:cs/>
        </w:rPr>
        <w:t>නානාසකා</w:t>
      </w:r>
      <w:r w:rsidRPr="00650FC5">
        <w:rPr>
          <w:rFonts w:ascii="UN-Abhaya" w:hAnsi="UN-Abhaya"/>
          <w:cs/>
        </w:rPr>
        <w:t xml:space="preserve"> = අහර නො වළඳා කරණ තප</w:t>
      </w:r>
      <w:r w:rsidR="003F5141">
        <w:rPr>
          <w:rFonts w:ascii="UN-Abhaya" w:hAnsi="UN-Abhaya" w:hint="cs"/>
          <w:cs/>
        </w:rPr>
        <w:t>ස්</w:t>
      </w:r>
      <w:r w:rsidRPr="00650FC5">
        <w:rPr>
          <w:rFonts w:ascii="UN-Abhaya" w:hAnsi="UN-Abhaya"/>
          <w:cs/>
        </w:rPr>
        <w:t xml:space="preserve">හු ද පිරිසිදු නො කෙරෙත්. </w:t>
      </w:r>
    </w:p>
    <w:p w14:paraId="4A5A9B76" w14:textId="68C71EF7" w:rsidR="009545EB" w:rsidRDefault="009545EB" w:rsidP="001E64FB">
      <w:pPr>
        <w:spacing w:line="276" w:lineRule="auto"/>
        <w:rPr>
          <w:rFonts w:ascii="UN-Abhaya" w:hAnsi="UN-Abhaya"/>
        </w:rPr>
      </w:pPr>
      <w:r w:rsidRPr="00650FC5">
        <w:rPr>
          <w:rFonts w:ascii="UN-Abhaya" w:hAnsi="UN-Abhaya"/>
          <w:cs/>
        </w:rPr>
        <w:t>ඇතැම් බැහැරි මහ</w:t>
      </w:r>
      <w:r w:rsidR="00516E1C">
        <w:rPr>
          <w:rFonts w:ascii="UN-Abhaya" w:hAnsi="UN-Abhaya" w:hint="cs"/>
          <w:cs/>
        </w:rPr>
        <w:t>ණෝ</w:t>
      </w:r>
      <w:r w:rsidRPr="00650FC5">
        <w:rPr>
          <w:rFonts w:ascii="UN-Abhaya" w:hAnsi="UN-Abhaya"/>
          <w:cs/>
        </w:rPr>
        <w:t xml:space="preserve"> සංසාරශුද්ධිය පිණිස දවසක් හැර දවසක්</w:t>
      </w:r>
      <w:r w:rsidRPr="00650FC5">
        <w:rPr>
          <w:rFonts w:ascii="UN-Abhaya" w:hAnsi="UN-Abhaya"/>
        </w:rPr>
        <w:t xml:space="preserve">, </w:t>
      </w:r>
      <w:r w:rsidRPr="00650FC5">
        <w:rPr>
          <w:rFonts w:ascii="UN-Abhaya" w:hAnsi="UN-Abhaya"/>
          <w:cs/>
        </w:rPr>
        <w:t>දෙ දවසක් හැර දවසක්</w:t>
      </w:r>
      <w:r w:rsidRPr="00650FC5">
        <w:rPr>
          <w:rFonts w:ascii="UN-Abhaya" w:hAnsi="UN-Abhaya"/>
        </w:rPr>
        <w:t xml:space="preserve">, </w:t>
      </w:r>
      <w:r w:rsidRPr="00650FC5">
        <w:rPr>
          <w:rFonts w:ascii="UN-Abhaya" w:hAnsi="UN-Abhaya"/>
          <w:cs/>
        </w:rPr>
        <w:t>අඩමසකට වරක්</w:t>
      </w:r>
      <w:r w:rsidRPr="00650FC5">
        <w:rPr>
          <w:rFonts w:ascii="UN-Abhaya" w:hAnsi="UN-Abhaya"/>
        </w:rPr>
        <w:t xml:space="preserve">, </w:t>
      </w:r>
      <w:r w:rsidRPr="00650FC5">
        <w:rPr>
          <w:rFonts w:ascii="UN-Abhaya" w:hAnsi="UN-Abhaya"/>
          <w:cs/>
        </w:rPr>
        <w:t>දවසකට වරක්</w:t>
      </w:r>
      <w:r w:rsidRPr="00650FC5">
        <w:rPr>
          <w:rFonts w:ascii="UN-Abhaya" w:hAnsi="UN-Abhaya"/>
        </w:rPr>
        <w:t xml:space="preserve">, </w:t>
      </w:r>
      <w:r w:rsidRPr="00650FC5">
        <w:rPr>
          <w:rFonts w:ascii="UN-Abhaya" w:hAnsi="UN-Abhaya"/>
          <w:cs/>
        </w:rPr>
        <w:t>දෙ දවසකට වරක්</w:t>
      </w:r>
      <w:r w:rsidRPr="00650FC5">
        <w:rPr>
          <w:rFonts w:ascii="UN-Abhaya" w:hAnsi="UN-Abhaya"/>
        </w:rPr>
        <w:t xml:space="preserve">, </w:t>
      </w:r>
      <w:r w:rsidRPr="00650FC5">
        <w:rPr>
          <w:rFonts w:ascii="UN-Abhaya" w:hAnsi="UN-Abhaya"/>
          <w:cs/>
        </w:rPr>
        <w:t>එක් බත් පිඩක්</w:t>
      </w:r>
      <w:r w:rsidRPr="00650FC5">
        <w:rPr>
          <w:rFonts w:ascii="UN-Abhaya" w:hAnsi="UN-Abhaya"/>
        </w:rPr>
        <w:t xml:space="preserve">, </w:t>
      </w:r>
      <w:r w:rsidRPr="00650FC5">
        <w:rPr>
          <w:rFonts w:ascii="UN-Abhaya" w:hAnsi="UN-Abhaya"/>
          <w:cs/>
        </w:rPr>
        <w:t>දෙ පිඩක්</w:t>
      </w:r>
      <w:r w:rsidRPr="00650FC5">
        <w:rPr>
          <w:rFonts w:ascii="UN-Abhaya" w:hAnsi="UN-Abhaya"/>
        </w:rPr>
        <w:t xml:space="preserve">, </w:t>
      </w:r>
      <w:r w:rsidRPr="00650FC5">
        <w:rPr>
          <w:rFonts w:ascii="UN-Abhaya" w:hAnsi="UN-Abhaya"/>
          <w:cs/>
        </w:rPr>
        <w:t xml:space="preserve">යන ඈලෙසින් බත් අනුභව කෙරෙති. </w:t>
      </w:r>
    </w:p>
    <w:p w14:paraId="110ADCF4" w14:textId="61F342D4" w:rsidR="009545EB" w:rsidRDefault="009545EB" w:rsidP="001E64FB">
      <w:pPr>
        <w:spacing w:line="276" w:lineRule="auto"/>
        <w:rPr>
          <w:rFonts w:ascii="UN-Abhaya" w:hAnsi="UN-Abhaya"/>
        </w:rPr>
      </w:pPr>
      <w:r w:rsidRPr="00650FC5">
        <w:rPr>
          <w:rFonts w:ascii="UN-Abhaya" w:hAnsi="UN-Abhaya"/>
          <w:cs/>
        </w:rPr>
        <w:t>තවද ඇතැම් බැහැරි මහණ</w:t>
      </w:r>
      <w:r w:rsidR="00312CCD">
        <w:rPr>
          <w:rFonts w:ascii="UN-Abhaya" w:hAnsi="UN-Abhaya" w:hint="cs"/>
          <w:cs/>
        </w:rPr>
        <w:t>ෝ</w:t>
      </w:r>
      <w:r w:rsidRPr="00650FC5">
        <w:rPr>
          <w:rFonts w:ascii="UN-Abhaya" w:hAnsi="UN-Abhaya"/>
          <w:cs/>
        </w:rPr>
        <w:t xml:space="preserve"> ආ</w:t>
      </w:r>
      <w:r w:rsidR="00697CE3">
        <w:rPr>
          <w:rFonts w:ascii="UN-Abhaya" w:hAnsi="UN-Abhaya" w:hint="cs"/>
          <w:cs/>
        </w:rPr>
        <w:t>හා</w:t>
      </w:r>
      <w:r w:rsidRPr="00650FC5">
        <w:rPr>
          <w:rFonts w:ascii="UN-Abhaya" w:hAnsi="UN-Abhaya"/>
          <w:cs/>
        </w:rPr>
        <w:t>ර ප්‍රතික්ෂේපයෙන් සංසාර ශුද්ධිය වේය යි ගෙණ ඩෙබරින්</w:t>
      </w:r>
      <w:r w:rsidRPr="00650FC5">
        <w:rPr>
          <w:rFonts w:ascii="UN-Abhaya" w:hAnsi="UN-Abhaya"/>
        </w:rPr>
        <w:t xml:space="preserve">, </w:t>
      </w:r>
      <w:r w:rsidRPr="00650FC5">
        <w:rPr>
          <w:rFonts w:ascii="UN-Abhaya" w:hAnsi="UN-Abhaya"/>
          <w:cs/>
        </w:rPr>
        <w:t>ඩෙබරසුණෙන්</w:t>
      </w:r>
      <w:r w:rsidRPr="00650FC5">
        <w:rPr>
          <w:rFonts w:ascii="UN-Abhaya" w:hAnsi="UN-Abhaya"/>
        </w:rPr>
        <w:t xml:space="preserve">, </w:t>
      </w:r>
      <w:r w:rsidRPr="00650FC5">
        <w:rPr>
          <w:rFonts w:ascii="UN-Abhaya" w:hAnsi="UN-Abhaya"/>
          <w:cs/>
        </w:rPr>
        <w:t>ඩෙබර පැනින්</w:t>
      </w:r>
      <w:r w:rsidRPr="00650FC5">
        <w:rPr>
          <w:rFonts w:ascii="UN-Abhaya" w:hAnsi="UN-Abhaya"/>
        </w:rPr>
        <w:t xml:space="preserve">, </w:t>
      </w:r>
      <w:r w:rsidRPr="00650FC5">
        <w:rPr>
          <w:rFonts w:ascii="UN-Abhaya" w:hAnsi="UN-Abhaya"/>
          <w:cs/>
        </w:rPr>
        <w:t>ඩෙබර අහරින් දිවි පැවැත්ම කළහ. එසේ ම මුං ඇට කීපයකින්</w:t>
      </w:r>
      <w:r w:rsidRPr="00650FC5">
        <w:rPr>
          <w:rFonts w:ascii="UN-Abhaya" w:hAnsi="UN-Abhaya"/>
        </w:rPr>
        <w:t xml:space="preserve">, </w:t>
      </w:r>
      <w:r w:rsidRPr="00650FC5">
        <w:rPr>
          <w:rFonts w:ascii="UN-Abhaya" w:hAnsi="UN-Abhaya"/>
          <w:cs/>
        </w:rPr>
        <w:t>තල ඇට කීපයකින්</w:t>
      </w:r>
      <w:r w:rsidRPr="00650FC5">
        <w:rPr>
          <w:rFonts w:ascii="UN-Abhaya" w:hAnsi="UN-Abhaya"/>
        </w:rPr>
        <w:t xml:space="preserve">, </w:t>
      </w:r>
      <w:r w:rsidRPr="00650FC5">
        <w:rPr>
          <w:rFonts w:ascii="UN-Abhaya" w:hAnsi="UN-Abhaya"/>
          <w:cs/>
        </w:rPr>
        <w:t>සහල් ඇට කීපයකින්</w:t>
      </w:r>
      <w:r w:rsidRPr="00650FC5">
        <w:rPr>
          <w:rFonts w:ascii="UN-Abhaya" w:hAnsi="UN-Abhaya"/>
        </w:rPr>
        <w:t xml:space="preserve">, </w:t>
      </w:r>
      <w:r w:rsidRPr="00650FC5">
        <w:rPr>
          <w:rFonts w:ascii="UN-Abhaya" w:hAnsi="UN-Abhaya"/>
          <w:cs/>
        </w:rPr>
        <w:t>ඒ පිටි ටිකකින්</w:t>
      </w:r>
      <w:r w:rsidRPr="00650FC5">
        <w:rPr>
          <w:rFonts w:ascii="UN-Abhaya" w:hAnsi="UN-Abhaya"/>
        </w:rPr>
        <w:t xml:space="preserve">, </w:t>
      </w:r>
      <w:r w:rsidRPr="00650FC5">
        <w:rPr>
          <w:rFonts w:ascii="UN-Abhaya" w:hAnsi="UN-Abhaya"/>
          <w:cs/>
        </w:rPr>
        <w:t>සහල් තැම්බූ දියෙන් සහල් ආදියෙන් කළ නන් අහරින් දිවි ගෙණ ගියහ. මෙසේ කරණ තපස් නි</w:t>
      </w:r>
      <w:r w:rsidR="0090315C">
        <w:rPr>
          <w:rFonts w:ascii="UN-Abhaya" w:hAnsi="UN-Abhaya" w:hint="cs"/>
          <w:cs/>
        </w:rPr>
        <w:t>ව</w:t>
      </w:r>
      <w:r w:rsidRPr="00650FC5">
        <w:rPr>
          <w:rFonts w:ascii="UN-Abhaya" w:hAnsi="UN-Abhaya"/>
          <w:cs/>
        </w:rPr>
        <w:t xml:space="preserve">ණට හිත නො වේ. </w:t>
      </w:r>
    </w:p>
    <w:p w14:paraId="68CB435F" w14:textId="1F0E7D46" w:rsidR="009545EB" w:rsidRDefault="009545EB" w:rsidP="001E64FB">
      <w:pPr>
        <w:spacing w:line="276" w:lineRule="auto"/>
        <w:rPr>
          <w:rFonts w:ascii="UN-Abhaya" w:hAnsi="UN-Abhaya"/>
        </w:rPr>
      </w:pPr>
      <w:r w:rsidRPr="00650FC5">
        <w:rPr>
          <w:rFonts w:ascii="UN-Abhaya" w:hAnsi="UN-Abhaya"/>
          <w:cs/>
        </w:rPr>
        <w:t xml:space="preserve">බත් කන්නේ </w:t>
      </w:r>
      <w:r w:rsidR="003D7066">
        <w:rPr>
          <w:rFonts w:ascii="UN-Abhaya" w:hAnsi="UN-Abhaya"/>
        </w:rPr>
        <w:t>‘</w:t>
      </w:r>
      <w:r w:rsidRPr="007A48E8">
        <w:rPr>
          <w:rFonts w:ascii="UN-Abhaya" w:hAnsi="UN-Abhaya"/>
          <w:b/>
          <w:bCs/>
          <w:cs/>
        </w:rPr>
        <w:t>අසක</w:t>
      </w:r>
      <w:r w:rsidR="003D7066">
        <w:rPr>
          <w:rFonts w:ascii="UN-Abhaya" w:hAnsi="UN-Abhaya"/>
        </w:rPr>
        <w:t>’</w:t>
      </w:r>
      <w:r w:rsidRPr="00650FC5">
        <w:rPr>
          <w:rFonts w:ascii="UN-Abhaya" w:hAnsi="UN-Abhaya"/>
        </w:rPr>
        <w:t xml:space="preserve"> </w:t>
      </w:r>
      <w:r w:rsidRPr="00650FC5">
        <w:rPr>
          <w:rFonts w:ascii="UN-Abhaya" w:hAnsi="UN-Abhaya"/>
          <w:cs/>
        </w:rPr>
        <w:t xml:space="preserve">නම්. බත් </w:t>
      </w:r>
      <w:r w:rsidR="007A48E8">
        <w:rPr>
          <w:rFonts w:ascii="UN-Abhaya" w:hAnsi="UN-Abhaya" w:hint="cs"/>
          <w:cs/>
        </w:rPr>
        <w:t>නො</w:t>
      </w:r>
      <w:r w:rsidRPr="00650FC5">
        <w:rPr>
          <w:rFonts w:ascii="UN-Abhaya" w:hAnsi="UN-Abhaya"/>
          <w:cs/>
        </w:rPr>
        <w:t xml:space="preserve"> කන්නේ </w:t>
      </w:r>
      <w:r w:rsidR="003D7066">
        <w:rPr>
          <w:rFonts w:ascii="UN-Abhaya" w:hAnsi="UN-Abhaya"/>
        </w:rPr>
        <w:t>‘</w:t>
      </w:r>
      <w:r w:rsidRPr="00DA48BF">
        <w:rPr>
          <w:rFonts w:ascii="UN-Abhaya" w:hAnsi="UN-Abhaya"/>
          <w:b/>
          <w:bCs/>
          <w:cs/>
        </w:rPr>
        <w:t>අනසක</w:t>
      </w:r>
      <w:r w:rsidR="003D7066">
        <w:rPr>
          <w:rFonts w:ascii="UN-Abhaya" w:hAnsi="UN-Abhaya"/>
        </w:rPr>
        <w:t>’</w:t>
      </w:r>
      <w:r w:rsidRPr="00650FC5">
        <w:rPr>
          <w:rFonts w:ascii="UN-Abhaya" w:hAnsi="UN-Abhaya"/>
        </w:rPr>
        <w:t xml:space="preserve"> </w:t>
      </w:r>
      <w:r w:rsidRPr="00650FC5">
        <w:rPr>
          <w:rFonts w:ascii="UN-Abhaya" w:hAnsi="UN-Abhaya"/>
          <w:cs/>
        </w:rPr>
        <w:t xml:space="preserve">නම්. වැළකීම් අරුත් කියන </w:t>
      </w:r>
      <w:r w:rsidRPr="00DA48BF">
        <w:rPr>
          <w:rFonts w:ascii="UN-Abhaya" w:hAnsi="UN-Abhaya"/>
          <w:b/>
          <w:bCs/>
          <w:cs/>
        </w:rPr>
        <w:t>න</w:t>
      </w:r>
      <w:r w:rsidRPr="00650FC5">
        <w:rPr>
          <w:rFonts w:ascii="UN-Abhaya" w:hAnsi="UN-Abhaya"/>
          <w:cs/>
        </w:rPr>
        <w:t xml:space="preserve"> කාරය හා එක්ව දී</w:t>
      </w:r>
      <w:r w:rsidR="000E0ED7">
        <w:rPr>
          <w:rFonts w:ascii="UN-Abhaya" w:hAnsi="UN-Abhaya"/>
          <w:cs/>
        </w:rPr>
        <w:t>ර්‍ඝ</w:t>
      </w:r>
      <w:r w:rsidRPr="00650FC5">
        <w:rPr>
          <w:rFonts w:ascii="UN-Abhaya" w:hAnsi="UN-Abhaya"/>
          <w:cs/>
        </w:rPr>
        <w:t xml:space="preserve"> ව </w:t>
      </w:r>
      <w:r w:rsidR="003D7066">
        <w:rPr>
          <w:rFonts w:ascii="UN-Abhaya" w:hAnsi="UN-Abhaya"/>
        </w:rPr>
        <w:t>‘</w:t>
      </w:r>
      <w:r w:rsidRPr="00DA48BF">
        <w:rPr>
          <w:rFonts w:ascii="UN-Abhaya" w:hAnsi="UN-Abhaya"/>
          <w:b/>
          <w:bCs/>
          <w:cs/>
        </w:rPr>
        <w:t>නානා</w:t>
      </w:r>
      <w:r w:rsidR="00DA48BF" w:rsidRPr="00DA48BF">
        <w:rPr>
          <w:rFonts w:ascii="UN-Abhaya" w:hAnsi="UN-Abhaya" w:hint="cs"/>
          <w:b/>
          <w:bCs/>
          <w:cs/>
        </w:rPr>
        <w:t>ස</w:t>
      </w:r>
      <w:r w:rsidRPr="00DA48BF">
        <w:rPr>
          <w:rFonts w:ascii="UN-Abhaya" w:hAnsi="UN-Abhaya"/>
          <w:b/>
          <w:bCs/>
          <w:cs/>
        </w:rPr>
        <w:t>ක</w:t>
      </w:r>
      <w:r w:rsidR="003D7066">
        <w:rPr>
          <w:rFonts w:ascii="UN-Abhaya" w:hAnsi="UN-Abhaya"/>
          <w:b/>
          <w:bCs/>
        </w:rPr>
        <w:t>’</w:t>
      </w:r>
      <w:r w:rsidRPr="00650FC5">
        <w:rPr>
          <w:rFonts w:ascii="UN-Abhaya" w:hAnsi="UN-Abhaya"/>
          <w:cs/>
        </w:rPr>
        <w:t xml:space="preserve"> වි ය. මෙහි ලා ගැ</w:t>
      </w:r>
      <w:r w:rsidR="00DA48BF">
        <w:rPr>
          <w:rFonts w:ascii="UN-Abhaya" w:hAnsi="UN-Abhaya" w:hint="cs"/>
          <w:cs/>
        </w:rPr>
        <w:t>ණෙ</w:t>
      </w:r>
      <w:r w:rsidRPr="00650FC5">
        <w:rPr>
          <w:rFonts w:ascii="UN-Abhaya" w:hAnsi="UN-Abhaya"/>
          <w:cs/>
        </w:rPr>
        <w:t xml:space="preserve">න්නේ බත් නො කන්නන් නො ව බත් නො කෑම ය. බත් නො කා කරණ තපස් ය. </w:t>
      </w:r>
    </w:p>
    <w:p w14:paraId="3BBF09C9" w14:textId="2D11EBA5" w:rsidR="009C1D50" w:rsidRDefault="003D7066" w:rsidP="001E64FB">
      <w:pPr>
        <w:spacing w:line="276" w:lineRule="auto"/>
        <w:rPr>
          <w:rFonts w:ascii="UN-Abhaya" w:hAnsi="UN-Abhaya"/>
        </w:rPr>
      </w:pPr>
      <w:r w:rsidRPr="003D7066">
        <w:rPr>
          <w:rFonts w:ascii="UN-Abhaya" w:hAnsi="UN-Abhaya" w:hint="cs"/>
          <w:b/>
          <w:bCs/>
          <w:cs/>
        </w:rPr>
        <w:t>ථණ්</w:t>
      </w:r>
      <w:r w:rsidR="009545EB" w:rsidRPr="003D7066">
        <w:rPr>
          <w:rFonts w:ascii="UN-Abhaya" w:hAnsi="UN-Abhaya"/>
          <w:b/>
          <w:bCs/>
          <w:cs/>
        </w:rPr>
        <w:t>ඩිලසායිකා වා</w:t>
      </w:r>
      <w:r w:rsidR="009545EB" w:rsidRPr="00650FC5">
        <w:rPr>
          <w:rFonts w:ascii="UN-Abhaya" w:hAnsi="UN-Abhaya"/>
          <w:cs/>
        </w:rPr>
        <w:t xml:space="preserve"> = බිම වැද හෙව කරණ තපස් ද පිරිසිදු නො කෙරෙත්.</w:t>
      </w:r>
    </w:p>
    <w:p w14:paraId="50F5C854" w14:textId="4DBBE6FD" w:rsidR="009545EB" w:rsidRDefault="009545EB" w:rsidP="001E64FB">
      <w:pPr>
        <w:spacing w:line="276" w:lineRule="auto"/>
        <w:rPr>
          <w:rFonts w:ascii="UN-Abhaya" w:hAnsi="UN-Abhaya"/>
        </w:rPr>
      </w:pPr>
      <w:r w:rsidRPr="00650FC5">
        <w:rPr>
          <w:rFonts w:ascii="UN-Abhaya" w:hAnsi="UN-Abhaya"/>
          <w:cs/>
        </w:rPr>
        <w:lastRenderedPageBreak/>
        <w:t>නිවන් සොයා යන බැහැරි මහණා එළුවන් සේ</w:t>
      </w:r>
      <w:r w:rsidRPr="00650FC5">
        <w:rPr>
          <w:rFonts w:ascii="UN-Abhaya" w:hAnsi="UN-Abhaya"/>
        </w:rPr>
        <w:t xml:space="preserve">, </w:t>
      </w:r>
      <w:r w:rsidRPr="00650FC5">
        <w:rPr>
          <w:rFonts w:ascii="UN-Abhaya" w:hAnsi="UN-Abhaya"/>
          <w:cs/>
        </w:rPr>
        <w:t>ගොනුන් සේ</w:t>
      </w:r>
      <w:r w:rsidRPr="00650FC5">
        <w:rPr>
          <w:rFonts w:ascii="UN-Abhaya" w:hAnsi="UN-Abhaya"/>
        </w:rPr>
        <w:t xml:space="preserve">, </w:t>
      </w:r>
      <w:r w:rsidRPr="00650FC5">
        <w:rPr>
          <w:rFonts w:ascii="UN-Abhaya" w:hAnsi="UN-Abhaya"/>
          <w:cs/>
        </w:rPr>
        <w:t>ඇතුන් සේ</w:t>
      </w:r>
      <w:r w:rsidRPr="00650FC5">
        <w:rPr>
          <w:rFonts w:ascii="UN-Abhaya" w:hAnsi="UN-Abhaya"/>
        </w:rPr>
        <w:t xml:space="preserve">, </w:t>
      </w:r>
      <w:r w:rsidRPr="00650FC5">
        <w:rPr>
          <w:rFonts w:ascii="UN-Abhaya" w:hAnsi="UN-Abhaya"/>
          <w:cs/>
        </w:rPr>
        <w:t>අසුන් සේ</w:t>
      </w:r>
      <w:r w:rsidRPr="00650FC5">
        <w:rPr>
          <w:rFonts w:ascii="UN-Abhaya" w:hAnsi="UN-Abhaya"/>
        </w:rPr>
        <w:t xml:space="preserve">, </w:t>
      </w:r>
      <w:r w:rsidRPr="00650FC5">
        <w:rPr>
          <w:rFonts w:ascii="UN-Abhaya" w:hAnsi="UN-Abhaya"/>
          <w:cs/>
        </w:rPr>
        <w:t>බල්ලන් සේ බිම වැතිර හිඳ කති. බොති. නිදති. යති</w:t>
      </w:r>
      <w:r w:rsidR="004F36C3">
        <w:rPr>
          <w:rFonts w:ascii="UN-Abhaya" w:hAnsi="UN-Abhaya" w:hint="cs"/>
          <w:cs/>
        </w:rPr>
        <w:t>.</w:t>
      </w:r>
      <w:r w:rsidRPr="00650FC5">
        <w:rPr>
          <w:rFonts w:ascii="UN-Abhaya" w:hAnsi="UN-Abhaya"/>
        </w:rPr>
        <w:t xml:space="preserve"> </w:t>
      </w:r>
      <w:r w:rsidRPr="00650FC5">
        <w:rPr>
          <w:rFonts w:ascii="UN-Abhaya" w:hAnsi="UN-Abhaya"/>
          <w:cs/>
        </w:rPr>
        <w:t>හිඳිති. මෙකී තිරිසන් ගිය සතුන්ගේ යම් කිසි භාවයෙක්</w:t>
      </w:r>
      <w:r w:rsidRPr="00650FC5">
        <w:rPr>
          <w:rFonts w:ascii="UN-Abhaya" w:hAnsi="UN-Abhaya"/>
        </w:rPr>
        <w:t xml:space="preserve">, </w:t>
      </w:r>
      <w:r w:rsidRPr="00650FC5">
        <w:rPr>
          <w:rFonts w:ascii="UN-Abhaya" w:hAnsi="UN-Abhaya"/>
          <w:cs/>
        </w:rPr>
        <w:t>යම් කිසි ආකල්පය</w:t>
      </w:r>
      <w:r w:rsidR="00047C70">
        <w:rPr>
          <w:rFonts w:ascii="UN-Abhaya" w:hAnsi="UN-Abhaya" w:hint="cs"/>
          <w:cs/>
        </w:rPr>
        <w:t>ෙ</w:t>
      </w:r>
      <w:r w:rsidRPr="00650FC5">
        <w:rPr>
          <w:rFonts w:ascii="UN-Abhaya" w:hAnsi="UN-Abhaya"/>
          <w:cs/>
        </w:rPr>
        <w:t>ක් වේ නම් ඒ සියල්ලෙහි මොවුහු පිළිපදිති. ගැටෙති. බැඳෙති. නිවන් පතාය එසේ කරණු. එහ</w:t>
      </w:r>
      <w:r w:rsidR="00047C70">
        <w:rPr>
          <w:rFonts w:ascii="UN-Abhaya" w:hAnsi="UN-Abhaya" w:hint="cs"/>
          <w:cs/>
        </w:rPr>
        <w:t>ෙ</w:t>
      </w:r>
      <w:r w:rsidRPr="00650FC5">
        <w:rPr>
          <w:rFonts w:ascii="UN-Abhaya" w:hAnsi="UN-Abhaya"/>
          <w:cs/>
        </w:rPr>
        <w:t>ත් ඒ නිවන් පිණිස උපායය නො වන්</w:t>
      </w:r>
      <w:r w:rsidR="00047C70">
        <w:rPr>
          <w:rFonts w:ascii="UN-Abhaya" w:hAnsi="UN-Abhaya" w:hint="cs"/>
          <w:cs/>
        </w:rPr>
        <w:t>නේ</w:t>
      </w:r>
      <w:r w:rsidRPr="00650FC5">
        <w:rPr>
          <w:rFonts w:ascii="UN-Abhaya" w:hAnsi="UN-Abhaya"/>
          <w:cs/>
        </w:rPr>
        <w:t xml:space="preserve">ය. </w:t>
      </w:r>
    </w:p>
    <w:p w14:paraId="0013204D" w14:textId="4C45EB8A" w:rsidR="009545EB" w:rsidRDefault="009545EB" w:rsidP="001E64FB">
      <w:pPr>
        <w:spacing w:line="276" w:lineRule="auto"/>
        <w:rPr>
          <w:rFonts w:ascii="UN-Abhaya" w:hAnsi="UN-Abhaya"/>
        </w:rPr>
      </w:pPr>
      <w:r w:rsidRPr="008A6A49">
        <w:rPr>
          <w:rFonts w:ascii="UN-Abhaya" w:hAnsi="UN-Abhaya"/>
          <w:b/>
          <w:bCs/>
          <w:cs/>
        </w:rPr>
        <w:t>ථණ්ඩිල</w:t>
      </w:r>
      <w:r w:rsidRPr="00650FC5">
        <w:rPr>
          <w:rFonts w:ascii="UN-Abhaya" w:hAnsi="UN-Abhaya"/>
        </w:rPr>
        <w:t xml:space="preserve">, </w:t>
      </w:r>
      <w:r w:rsidRPr="00650FC5">
        <w:rPr>
          <w:rFonts w:ascii="UN-Abhaya" w:hAnsi="UN-Abhaya"/>
          <w:cs/>
        </w:rPr>
        <w:t xml:space="preserve">යි පොළොවට නමෙකි. පොළොව මතු පිට නිදන්නෝ </w:t>
      </w:r>
      <w:r w:rsidR="004C6514" w:rsidRPr="004C6514">
        <w:rPr>
          <w:rFonts w:ascii="UN-Abhaya" w:hAnsi="UN-Abhaya" w:hint="cs"/>
          <w:b/>
          <w:bCs/>
          <w:cs/>
        </w:rPr>
        <w:t>ථ</w:t>
      </w:r>
      <w:r w:rsidRPr="004C6514">
        <w:rPr>
          <w:rFonts w:ascii="UN-Abhaya" w:hAnsi="UN-Abhaya"/>
          <w:b/>
          <w:bCs/>
          <w:cs/>
        </w:rPr>
        <w:t>ණ්ඩිලසායික</w:t>
      </w:r>
      <w:r w:rsidRPr="00650FC5">
        <w:rPr>
          <w:rFonts w:ascii="UN-Abhaya" w:hAnsi="UN-Abhaya"/>
          <w:cs/>
        </w:rPr>
        <w:t xml:space="preserve"> නම් වෙත</w:t>
      </w:r>
      <w:r w:rsidR="004C6514">
        <w:rPr>
          <w:rFonts w:ascii="UN-Abhaya" w:hAnsi="UN-Abhaya" w:hint="cs"/>
          <w:cs/>
        </w:rPr>
        <w:t>්</w:t>
      </w:r>
      <w:r w:rsidRPr="00650FC5">
        <w:rPr>
          <w:rFonts w:ascii="UN-Abhaya" w:hAnsi="UN-Abhaya"/>
          <w:cs/>
        </w:rPr>
        <w:t xml:space="preserve">. එහෙත් මෙහි ගැණෙන්නේ පොළොව මතු පිට හෙව කරණ තපස් ය. </w:t>
      </w:r>
    </w:p>
    <w:p w14:paraId="11D957E8" w14:textId="4ECE71EA" w:rsidR="009C1D50" w:rsidRDefault="009545EB" w:rsidP="001E64FB">
      <w:pPr>
        <w:spacing w:line="276" w:lineRule="auto"/>
        <w:rPr>
          <w:rFonts w:ascii="UN-Abhaya" w:hAnsi="UN-Abhaya"/>
        </w:rPr>
      </w:pPr>
      <w:r w:rsidRPr="008D3160">
        <w:rPr>
          <w:rFonts w:ascii="UN-Abhaya" w:hAnsi="UN-Abhaya"/>
          <w:b/>
          <w:bCs/>
          <w:cs/>
        </w:rPr>
        <w:t>රජො ච ජල්ලං</w:t>
      </w:r>
      <w:r w:rsidRPr="00650FC5">
        <w:rPr>
          <w:rFonts w:ascii="UN-Abhaya" w:hAnsi="UN-Abhaya"/>
          <w:cs/>
        </w:rPr>
        <w:t xml:space="preserve"> = සිරුරැ රැස් වූ රජස් දැලි ඇති තපස් ද</w:t>
      </w:r>
      <w:r w:rsidR="008D3160">
        <w:rPr>
          <w:rFonts w:ascii="UN-Abhaya" w:hAnsi="UN-Abhaya" w:hint="cs"/>
          <w:cs/>
        </w:rPr>
        <w:t>.</w:t>
      </w:r>
      <w:r w:rsidRPr="00650FC5">
        <w:rPr>
          <w:rFonts w:ascii="UN-Abhaya" w:hAnsi="UN-Abhaya"/>
          <w:cs/>
        </w:rPr>
        <w:t xml:space="preserve"> </w:t>
      </w:r>
    </w:p>
    <w:p w14:paraId="2D9200DA" w14:textId="77777777" w:rsidR="00406924" w:rsidRDefault="009545EB" w:rsidP="001E64FB">
      <w:pPr>
        <w:spacing w:line="276" w:lineRule="auto"/>
        <w:rPr>
          <w:rFonts w:ascii="UN-Abhaya" w:hAnsi="UN-Abhaya"/>
        </w:rPr>
      </w:pPr>
      <w:r w:rsidRPr="00406924">
        <w:rPr>
          <w:rFonts w:ascii="UN-Abhaya" w:hAnsi="UN-Abhaya"/>
          <w:b/>
          <w:bCs/>
          <w:cs/>
        </w:rPr>
        <w:t>උක්කුටිකප්පධානං</w:t>
      </w:r>
      <w:r w:rsidRPr="00650FC5">
        <w:rPr>
          <w:rFonts w:ascii="UN-Abhaya" w:hAnsi="UN-Abhaya"/>
          <w:cs/>
        </w:rPr>
        <w:t xml:space="preserve"> = උක්කුටික ව හිඳ ඇවිද කරණ තපස්</w:t>
      </w:r>
      <w:r w:rsidR="00406924">
        <w:rPr>
          <w:rFonts w:ascii="UN-Abhaya" w:hAnsi="UN-Abhaya" w:hint="cs"/>
          <w:cs/>
        </w:rPr>
        <w:t>.</w:t>
      </w:r>
      <w:r w:rsidRPr="00650FC5">
        <w:rPr>
          <w:rFonts w:ascii="UN-Abhaya" w:hAnsi="UN-Abhaya"/>
          <w:cs/>
        </w:rPr>
        <w:t xml:space="preserve"> </w:t>
      </w:r>
    </w:p>
    <w:p w14:paraId="0C7621A9" w14:textId="77777777" w:rsidR="007C6C13" w:rsidRDefault="009545EB" w:rsidP="001E64FB">
      <w:pPr>
        <w:spacing w:line="276" w:lineRule="auto"/>
        <w:rPr>
          <w:rFonts w:ascii="UN-Abhaya" w:hAnsi="UN-Abhaya"/>
        </w:rPr>
      </w:pPr>
      <w:r w:rsidRPr="00650FC5">
        <w:rPr>
          <w:rFonts w:ascii="UN-Abhaya" w:hAnsi="UN-Abhaya"/>
          <w:cs/>
        </w:rPr>
        <w:t>ඇතැම් බැහැරි තවුස් කෙනෙක් ඇඟ සෝදා රජ</w:t>
      </w:r>
      <w:r w:rsidR="007C6C13">
        <w:rPr>
          <w:rFonts w:ascii="UN-Abhaya" w:hAnsi="UN-Abhaya" w:hint="cs"/>
          <w:cs/>
        </w:rPr>
        <w:t>ස්</w:t>
      </w:r>
      <w:r w:rsidRPr="00650FC5">
        <w:rPr>
          <w:rFonts w:ascii="UN-Abhaya" w:hAnsi="UN-Abhaya"/>
          <w:cs/>
        </w:rPr>
        <w:t>දැලි පහ කොට හැරීම</w:t>
      </w:r>
      <w:r w:rsidRPr="00650FC5">
        <w:rPr>
          <w:rFonts w:ascii="UN-Abhaya" w:hAnsi="UN-Abhaya"/>
        </w:rPr>
        <w:t xml:space="preserve">, </w:t>
      </w:r>
      <w:r w:rsidRPr="00650FC5">
        <w:rPr>
          <w:rFonts w:ascii="UN-Abhaya" w:hAnsi="UN-Abhaya"/>
          <w:cs/>
        </w:rPr>
        <w:t>නිවණට කරුණු නො වන්නේය යි තපස් කිරීමට පටන් ගත් දින සිට ස්නානය නො කෙරෙති. ඇඟපත මූණකට නො සෝදති. සිරුරෙහි කුණු පතුරු නඟා ගනිති.</w:t>
      </w:r>
      <w:r w:rsidR="007C6C13">
        <w:rPr>
          <w:rFonts w:ascii="UN-Abhaya" w:hAnsi="UN-Abhaya" w:hint="cs"/>
          <w:cs/>
        </w:rPr>
        <w:t xml:space="preserve"> </w:t>
      </w:r>
    </w:p>
    <w:p w14:paraId="51FCD065" w14:textId="33D036C8" w:rsidR="009545EB" w:rsidRDefault="009545EB" w:rsidP="001E64FB">
      <w:pPr>
        <w:spacing w:line="276" w:lineRule="auto"/>
        <w:rPr>
          <w:rFonts w:ascii="UN-Abhaya" w:hAnsi="UN-Abhaya"/>
        </w:rPr>
      </w:pPr>
      <w:r w:rsidRPr="00650FC5">
        <w:rPr>
          <w:rFonts w:ascii="UN-Abhaya" w:hAnsi="UN-Abhaya"/>
          <w:cs/>
        </w:rPr>
        <w:t>උ</w:t>
      </w:r>
      <w:r w:rsidR="002E029C">
        <w:rPr>
          <w:rFonts w:ascii="UN-Abhaya" w:hAnsi="UN-Abhaya" w:hint="cs"/>
          <w:cs/>
        </w:rPr>
        <w:t>ක්</w:t>
      </w:r>
      <w:r w:rsidRPr="00650FC5">
        <w:rPr>
          <w:rFonts w:ascii="UN-Abhaya" w:hAnsi="UN-Abhaya"/>
          <w:cs/>
        </w:rPr>
        <w:t>කුටිකයෙන් හෙවත් බිම ඇණ තබා ඉඳිති. එලෙසින් ම ඔබිනොබ හැසිරෙති. එහෙත් මේ රජ</w:t>
      </w:r>
      <w:r w:rsidR="002E029C">
        <w:rPr>
          <w:rFonts w:ascii="UN-Abhaya" w:hAnsi="UN-Abhaya" w:hint="cs"/>
          <w:cs/>
        </w:rPr>
        <w:t>ස්</w:t>
      </w:r>
      <w:r w:rsidRPr="00650FC5">
        <w:rPr>
          <w:rFonts w:ascii="UN-Abhaya" w:hAnsi="UN-Abhaya"/>
          <w:cs/>
        </w:rPr>
        <w:t>දැලි දැ</w:t>
      </w:r>
      <w:r w:rsidR="002E029C">
        <w:rPr>
          <w:rFonts w:ascii="UN-Abhaya" w:hAnsi="UN-Abhaya" w:hint="cs"/>
          <w:cs/>
        </w:rPr>
        <w:t>රී</w:t>
      </w:r>
      <w:r w:rsidRPr="00650FC5">
        <w:rPr>
          <w:rFonts w:ascii="UN-Abhaya" w:hAnsi="UN-Abhaya"/>
          <w:cs/>
        </w:rPr>
        <w:t>ම හා උක්කුටිකයෙන් හිඳ කරණ තපසත්</w:t>
      </w:r>
      <w:r w:rsidRPr="00650FC5">
        <w:rPr>
          <w:rFonts w:ascii="UN-Abhaya" w:hAnsi="UN-Abhaya"/>
        </w:rPr>
        <w:t xml:space="preserve">, </w:t>
      </w:r>
      <w:r w:rsidRPr="00650FC5">
        <w:rPr>
          <w:rFonts w:ascii="UN-Abhaya" w:hAnsi="UN-Abhaya"/>
          <w:cs/>
        </w:rPr>
        <w:t xml:space="preserve">නිවන් පිණිස නො වන්නේ ය. </w:t>
      </w:r>
      <w:r w:rsidR="00E044F7">
        <w:rPr>
          <w:rFonts w:ascii="UN-Abhaya" w:hAnsi="UN-Abhaya"/>
          <w:b/>
          <w:bCs/>
        </w:rPr>
        <w:t>‘</w:t>
      </w:r>
      <w:r w:rsidRPr="00E044F7">
        <w:rPr>
          <w:rFonts w:ascii="UN-Abhaya" w:hAnsi="UN-Abhaya"/>
          <w:b/>
          <w:bCs/>
          <w:cs/>
        </w:rPr>
        <w:t>න සොධෙ</w:t>
      </w:r>
      <w:r w:rsidR="002E029C" w:rsidRPr="00E044F7">
        <w:rPr>
          <w:rFonts w:ascii="UN-Abhaya" w:hAnsi="UN-Abhaya" w:hint="cs"/>
          <w:b/>
          <w:bCs/>
          <w:cs/>
        </w:rPr>
        <w:t>න්</w:t>
      </w:r>
      <w:r w:rsidRPr="00E044F7">
        <w:rPr>
          <w:rFonts w:ascii="UN-Abhaya" w:hAnsi="UN-Abhaya"/>
          <w:b/>
          <w:bCs/>
          <w:cs/>
        </w:rPr>
        <w:t>ති</w:t>
      </w:r>
      <w:r w:rsidR="00E044F7">
        <w:rPr>
          <w:rFonts w:ascii="UN-Abhaya" w:hAnsi="UN-Abhaya"/>
          <w:b/>
          <w:bCs/>
        </w:rPr>
        <w:t>’</w:t>
      </w:r>
      <w:r w:rsidRPr="00650FC5">
        <w:rPr>
          <w:rFonts w:ascii="UN-Abhaya" w:hAnsi="UN-Abhaya"/>
          <w:cs/>
        </w:rPr>
        <w:t xml:space="preserve"> යනු හා සම්බ</w:t>
      </w:r>
      <w:r w:rsidR="000C0EC0">
        <w:rPr>
          <w:rFonts w:ascii="UN-Abhaya" w:hAnsi="UN-Abhaya"/>
          <w:cs/>
        </w:rPr>
        <w:t>න්‍ධ</w:t>
      </w:r>
      <w:r w:rsidRPr="00650FC5">
        <w:rPr>
          <w:rFonts w:ascii="UN-Abhaya" w:hAnsi="UN-Abhaya"/>
          <w:cs/>
        </w:rPr>
        <w:t xml:space="preserve"> ය. </w:t>
      </w:r>
    </w:p>
    <w:p w14:paraId="11EE03AE" w14:textId="77777777" w:rsidR="00CC2BC1" w:rsidRDefault="009545EB" w:rsidP="001E64FB">
      <w:pPr>
        <w:spacing w:line="276" w:lineRule="auto"/>
        <w:rPr>
          <w:rFonts w:ascii="UN-Abhaya" w:hAnsi="UN-Abhaya"/>
        </w:rPr>
      </w:pPr>
      <w:r w:rsidRPr="00650FC5">
        <w:rPr>
          <w:rFonts w:ascii="UN-Abhaya" w:hAnsi="UN-Abhaya"/>
          <w:cs/>
        </w:rPr>
        <w:t>තවද නිවන් සොයන ඇතැම් බැහැරි තවුසෝ</w:t>
      </w:r>
      <w:r w:rsidR="00867DD5">
        <w:rPr>
          <w:rFonts w:ascii="UN-Abhaya" w:hAnsi="UN-Abhaya"/>
        </w:rPr>
        <w:t xml:space="preserve"> “</w:t>
      </w:r>
      <w:r w:rsidRPr="00650FC5">
        <w:rPr>
          <w:rFonts w:ascii="UN-Abhaya" w:hAnsi="UN-Abhaya"/>
          <w:cs/>
        </w:rPr>
        <w:t>සැරිසැරීමෙන් ශුද්ධිය වේ</w:t>
      </w:r>
      <w:r w:rsidRPr="00650FC5">
        <w:rPr>
          <w:rFonts w:ascii="UN-Abhaya" w:hAnsi="UN-Abhaya"/>
        </w:rPr>
        <w:t xml:space="preserve">, </w:t>
      </w:r>
      <w:r w:rsidRPr="00650FC5">
        <w:rPr>
          <w:rFonts w:ascii="UN-Abhaya" w:hAnsi="UN-Abhaya"/>
          <w:cs/>
        </w:rPr>
        <w:t>බොහෝ කොට ඉපැදීමෙන් ශුද්ධිය වේ</w:t>
      </w:r>
      <w:r w:rsidRPr="00650FC5">
        <w:rPr>
          <w:rFonts w:ascii="UN-Abhaya" w:hAnsi="UN-Abhaya"/>
        </w:rPr>
        <w:t xml:space="preserve">, </w:t>
      </w:r>
      <w:r w:rsidRPr="00650FC5">
        <w:rPr>
          <w:rFonts w:ascii="UN-Abhaya" w:hAnsi="UN-Abhaya"/>
          <w:cs/>
        </w:rPr>
        <w:t xml:space="preserve">බොහෝ කොට විසීමෙන් </w:t>
      </w:r>
      <w:r w:rsidR="001B70F1">
        <w:rPr>
          <w:rFonts w:ascii="UN-Abhaya" w:hAnsi="UN-Abhaya" w:hint="cs"/>
          <w:cs/>
        </w:rPr>
        <w:t>ශුද්ධි</w:t>
      </w:r>
      <w:r w:rsidRPr="00650FC5">
        <w:rPr>
          <w:rFonts w:ascii="UN-Abhaya" w:hAnsi="UN-Abhaya"/>
          <w:cs/>
        </w:rPr>
        <w:t>ය වේ</w:t>
      </w:r>
      <w:r w:rsidRPr="00650FC5">
        <w:rPr>
          <w:rFonts w:ascii="UN-Abhaya" w:hAnsi="UN-Abhaya"/>
        </w:rPr>
        <w:t xml:space="preserve">, </w:t>
      </w:r>
      <w:r w:rsidRPr="00650FC5">
        <w:rPr>
          <w:rFonts w:ascii="UN-Abhaya" w:hAnsi="UN-Abhaya"/>
          <w:cs/>
        </w:rPr>
        <w:t>යාගයෙන් ශුද්ධිය වේ</w:t>
      </w:r>
      <w:r w:rsidRPr="00650FC5">
        <w:rPr>
          <w:rFonts w:ascii="UN-Abhaya" w:hAnsi="UN-Abhaya"/>
        </w:rPr>
        <w:t xml:space="preserve">, </w:t>
      </w:r>
      <w:r w:rsidRPr="00650FC5">
        <w:rPr>
          <w:rFonts w:ascii="UN-Abhaya" w:hAnsi="UN-Abhaya"/>
          <w:cs/>
        </w:rPr>
        <w:t>ගිනි දෙවියන් පිදීමෙන් ශුද්ධිය වේ</w:t>
      </w:r>
      <w:r w:rsidR="00C4684C">
        <w:rPr>
          <w:rFonts w:ascii="UN-Abhaya" w:hAnsi="UN-Abhaya"/>
        </w:rPr>
        <w:t>”</w:t>
      </w:r>
      <w:r w:rsidRPr="00650FC5">
        <w:rPr>
          <w:rFonts w:ascii="UN-Abhaya" w:hAnsi="UN-Abhaya"/>
        </w:rPr>
        <w:t xml:space="preserve"> </w:t>
      </w:r>
      <w:r w:rsidRPr="00650FC5">
        <w:rPr>
          <w:rFonts w:ascii="UN-Abhaya" w:hAnsi="UN-Abhaya"/>
          <w:cs/>
        </w:rPr>
        <w:t>යි යන ඈ</w:t>
      </w:r>
      <w:r w:rsidR="00CC2BC1">
        <w:rPr>
          <w:rFonts w:ascii="UN-Abhaya" w:hAnsi="UN-Abhaya" w:hint="cs"/>
          <w:cs/>
        </w:rPr>
        <w:t xml:space="preserve"> </w:t>
      </w:r>
      <w:r w:rsidRPr="00650FC5">
        <w:rPr>
          <w:rFonts w:ascii="UN-Abhaya" w:hAnsi="UN-Abhaya"/>
          <w:cs/>
        </w:rPr>
        <w:t>ලෙසින් කියමින් ගණිමින් මිථ්‍යා තපස් කළභ. ඒ එක තපසකුත් නිවන් පිණිස නො පවතී. හුදෙක් ඒ හැම තපසක් ම ආත්ම</w:t>
      </w:r>
      <w:r w:rsidR="00CC2BC1">
        <w:rPr>
          <w:rFonts w:ascii="UN-Abhaya" w:hAnsi="UN-Abhaya" w:hint="cs"/>
          <w:cs/>
        </w:rPr>
        <w:t>ක්</w:t>
      </w:r>
      <w:r w:rsidRPr="00650FC5">
        <w:rPr>
          <w:rFonts w:ascii="UN-Abhaya" w:hAnsi="UN-Abhaya"/>
          <w:cs/>
        </w:rPr>
        <w:t>ලමථ</w:t>
      </w:r>
      <w:r w:rsidR="00CC2BC1">
        <w:rPr>
          <w:rFonts w:ascii="UN-Abhaya" w:hAnsi="UN-Abhaya" w:hint="cs"/>
          <w:cs/>
        </w:rPr>
        <w:t>ු</w:t>
      </w:r>
      <w:r w:rsidRPr="00650FC5">
        <w:rPr>
          <w:rFonts w:ascii="UN-Abhaya" w:hAnsi="UN-Abhaya"/>
          <w:cs/>
        </w:rPr>
        <w:t xml:space="preserve">වෙක් වන්නේ ය. </w:t>
      </w:r>
    </w:p>
    <w:p w14:paraId="52751B8D" w14:textId="77BC8750" w:rsidR="009545EB" w:rsidRDefault="009545EB" w:rsidP="001E64FB">
      <w:pPr>
        <w:spacing w:line="276" w:lineRule="auto"/>
        <w:rPr>
          <w:rFonts w:ascii="UN-Abhaya" w:hAnsi="UN-Abhaya"/>
        </w:rPr>
      </w:pPr>
      <w:r w:rsidRPr="00650FC5">
        <w:rPr>
          <w:rFonts w:ascii="UN-Abhaya" w:hAnsi="UN-Abhaya"/>
          <w:cs/>
        </w:rPr>
        <w:t>නිවණ සෙවීමෙහි උත්සාහවත් වූ අප මහස</w:t>
      </w:r>
      <w:r w:rsidR="001667BD">
        <w:rPr>
          <w:rFonts w:ascii="UN-Abhaya" w:hAnsi="UN-Abhaya" w:hint="cs"/>
          <w:cs/>
        </w:rPr>
        <w:t>ත්හු</w:t>
      </w:r>
      <w:r w:rsidRPr="00650FC5">
        <w:rPr>
          <w:rFonts w:ascii="UN-Abhaya" w:hAnsi="UN-Abhaya"/>
          <w:cs/>
        </w:rPr>
        <w:t xml:space="preserve"> හැම යස ඉසුරු හැර අන</w:t>
      </w:r>
      <w:r w:rsidR="001667BD">
        <w:rPr>
          <w:rFonts w:ascii="UN-Abhaya" w:hAnsi="UN-Abhaya" w:hint="cs"/>
          <w:cs/>
        </w:rPr>
        <w:t>ෝ</w:t>
      </w:r>
      <w:r w:rsidRPr="00650FC5">
        <w:rPr>
          <w:rFonts w:ascii="UN-Abhaya" w:hAnsi="UN-Abhaya"/>
          <w:cs/>
        </w:rPr>
        <w:t>මා ගංතෙරැ පැවිදි ව ගම් නියම්ග</w:t>
      </w:r>
      <w:r w:rsidR="001667BD">
        <w:rPr>
          <w:rFonts w:ascii="UN-Abhaya" w:hAnsi="UN-Abhaya" w:hint="cs"/>
          <w:cs/>
        </w:rPr>
        <w:t>ම්</w:t>
      </w:r>
      <w:r w:rsidRPr="00650FC5">
        <w:rPr>
          <w:rFonts w:ascii="UN-Abhaya" w:hAnsi="UN-Abhaya"/>
          <w:cs/>
        </w:rPr>
        <w:t xml:space="preserve">හි හැසිර </w:t>
      </w:r>
      <w:r w:rsidRPr="001667BD">
        <w:rPr>
          <w:rFonts w:ascii="UN-Abhaya" w:hAnsi="UN-Abhaya"/>
          <w:b/>
          <w:bCs/>
          <w:cs/>
        </w:rPr>
        <w:t>ආලාරකාලාම</w:t>
      </w:r>
      <w:r w:rsidR="001667BD" w:rsidRPr="001667BD">
        <w:rPr>
          <w:rFonts w:ascii="UN-Abhaya" w:hAnsi="UN-Abhaya" w:hint="cs"/>
          <w:b/>
          <w:bCs/>
          <w:cs/>
        </w:rPr>
        <w:t xml:space="preserve"> </w:t>
      </w:r>
      <w:r w:rsidRPr="001667BD">
        <w:rPr>
          <w:rFonts w:ascii="UN-Abhaya" w:hAnsi="UN-Abhaya"/>
          <w:b/>
          <w:bCs/>
          <w:cs/>
        </w:rPr>
        <w:t>-</w:t>
      </w:r>
      <w:r w:rsidR="001667BD" w:rsidRPr="001667BD">
        <w:rPr>
          <w:rFonts w:ascii="UN-Abhaya" w:hAnsi="UN-Abhaya" w:hint="cs"/>
          <w:b/>
          <w:bCs/>
          <w:cs/>
        </w:rPr>
        <w:t xml:space="preserve"> </w:t>
      </w:r>
      <w:r w:rsidRPr="001667BD">
        <w:rPr>
          <w:rFonts w:ascii="UN-Abhaya" w:hAnsi="UN-Abhaya"/>
          <w:b/>
          <w:bCs/>
          <w:cs/>
        </w:rPr>
        <w:t>උද්දකරාමපුත්‍ර</w:t>
      </w:r>
      <w:r w:rsidRPr="00650FC5">
        <w:rPr>
          <w:rFonts w:ascii="UN-Abhaya" w:hAnsi="UN-Abhaya"/>
          <w:cs/>
        </w:rPr>
        <w:t xml:space="preserve"> තවුස් කරා ගොස් උන් වෙත රැදී උන්ගේ ධ</w:t>
      </w:r>
      <w:r w:rsidR="00FB0612">
        <w:rPr>
          <w:rFonts w:ascii="UN-Abhaya" w:hAnsi="UN-Abhaya"/>
          <w:cs/>
        </w:rPr>
        <w:t>ර්‍ම</w:t>
      </w:r>
      <w:r w:rsidRPr="00650FC5">
        <w:rPr>
          <w:rFonts w:ascii="UN-Abhaya" w:hAnsi="UN-Abhaya"/>
          <w:cs/>
        </w:rPr>
        <w:t>මා</w:t>
      </w:r>
      <w:r w:rsidR="00026AD1">
        <w:rPr>
          <w:rFonts w:ascii="UN-Abhaya" w:hAnsi="UN-Abhaya"/>
          <w:cs/>
        </w:rPr>
        <w:t>ර්‍ග</w:t>
      </w:r>
      <w:r w:rsidRPr="00650FC5">
        <w:rPr>
          <w:rFonts w:ascii="UN-Abhaya" w:hAnsi="UN-Abhaya"/>
          <w:cs/>
        </w:rPr>
        <w:t>ය මුළුමනින් උගත්හ. උන්වහන්සේට එයින් අත් වූ ඵලය නම් ධ්‍යනමාත්‍රයක් ලබා ගැ</w:t>
      </w:r>
      <w:r w:rsidR="005701C6">
        <w:rPr>
          <w:rFonts w:ascii="UN-Abhaya" w:hAnsi="UN-Abhaya" w:hint="cs"/>
          <w:cs/>
        </w:rPr>
        <w:t>ණී</w:t>
      </w:r>
      <w:r w:rsidRPr="00650FC5">
        <w:rPr>
          <w:rFonts w:ascii="UN-Abhaya" w:hAnsi="UN-Abhaya"/>
          <w:cs/>
        </w:rPr>
        <w:t>ම ය. ඒ ලැබූ ධ්‍යාන මාත්‍රය නිවණ නොවේ</w:t>
      </w:r>
      <w:r w:rsidR="00392855">
        <w:rPr>
          <w:rFonts w:ascii="UN-Abhaya" w:hAnsi="UN-Abhaya" w:hint="cs"/>
          <w:cs/>
        </w:rPr>
        <w:t>,</w:t>
      </w:r>
      <w:r w:rsidRPr="00650FC5">
        <w:rPr>
          <w:rFonts w:ascii="UN-Abhaya" w:hAnsi="UN-Abhaya"/>
          <w:cs/>
        </w:rPr>
        <w:t xml:space="preserve"> යි උන් හැර මගට බැස ගියහ. ඒ අතර උරුව</w:t>
      </w:r>
      <w:r w:rsidR="00392855">
        <w:rPr>
          <w:rFonts w:ascii="UN-Abhaya" w:hAnsi="UN-Abhaya" w:hint="cs"/>
          <w:cs/>
        </w:rPr>
        <w:t>ේ</w:t>
      </w:r>
      <w:r w:rsidRPr="00650FC5">
        <w:rPr>
          <w:rFonts w:ascii="UN-Abhaya" w:hAnsi="UN-Abhaya"/>
          <w:cs/>
        </w:rPr>
        <w:t>ලාවට පැමිණි මහසත්හු එහි න</w:t>
      </w:r>
      <w:r w:rsidR="00392855">
        <w:rPr>
          <w:rFonts w:ascii="UN-Abhaya" w:hAnsi="UN-Abhaya" w:hint="cs"/>
          <w:cs/>
        </w:rPr>
        <w:t>ේ</w:t>
      </w:r>
      <w:r w:rsidRPr="00650FC5">
        <w:rPr>
          <w:rFonts w:ascii="UN-Abhaya" w:hAnsi="UN-Abhaya"/>
          <w:cs/>
        </w:rPr>
        <w:t>ර</w:t>
      </w:r>
      <w:r w:rsidR="00392855">
        <w:rPr>
          <w:rFonts w:ascii="UN-Abhaya" w:hAnsi="UN-Abhaya" w:hint="cs"/>
          <w:cs/>
        </w:rPr>
        <w:t>ඤ්</w:t>
      </w:r>
      <w:r w:rsidRPr="00650FC5">
        <w:rPr>
          <w:rFonts w:ascii="UN-Abhaya" w:hAnsi="UN-Abhaya"/>
          <w:cs/>
        </w:rPr>
        <w:t>ජරා ගඟබඩ වන ලැහැබකට වැදී මෙ</w:t>
      </w:r>
      <w:r w:rsidR="00392855">
        <w:rPr>
          <w:rFonts w:ascii="UN-Abhaya" w:hAnsi="UN-Abhaya" w:hint="cs"/>
          <w:cs/>
        </w:rPr>
        <w:t>ත්</w:t>
      </w:r>
      <w:r w:rsidRPr="00650FC5">
        <w:rPr>
          <w:rFonts w:ascii="UN-Abhaya" w:hAnsi="UN-Abhaya"/>
          <w:cs/>
        </w:rPr>
        <w:t>බ</w:t>
      </w:r>
      <w:r w:rsidR="00392855">
        <w:rPr>
          <w:rFonts w:ascii="UN-Abhaya" w:hAnsi="UN-Abhaya" w:hint="cs"/>
          <w:cs/>
        </w:rPr>
        <w:t>ැ</w:t>
      </w:r>
      <w:r w:rsidRPr="00650FC5">
        <w:rPr>
          <w:rFonts w:ascii="UN-Abhaya" w:hAnsi="UN-Abhaya"/>
          <w:cs/>
        </w:rPr>
        <w:t>වු</w:t>
      </w:r>
      <w:r w:rsidR="00392855">
        <w:rPr>
          <w:rFonts w:ascii="UN-Abhaya" w:hAnsi="UN-Abhaya" w:hint="cs"/>
          <w:cs/>
        </w:rPr>
        <w:t>ම්</w:t>
      </w:r>
      <w:r w:rsidRPr="00650FC5">
        <w:rPr>
          <w:rFonts w:ascii="UN-Abhaya" w:hAnsi="UN-Abhaya"/>
          <w:cs/>
        </w:rPr>
        <w:t>හි නිරත වූහ. එහි දී සිතෙහි බිය උපද වන සුලු නන් අරමුණු උන්වහන්සේ ඉදිරියෙහි පහළ වි ය. එහෙත් ඒ කිසිත් මහසතුන්ට බියට හ</w:t>
      </w:r>
      <w:r w:rsidR="00392855">
        <w:rPr>
          <w:rFonts w:ascii="UN-Abhaya" w:hAnsi="UN-Abhaya" w:hint="cs"/>
          <w:cs/>
        </w:rPr>
        <w:t>ේ</w:t>
      </w:r>
      <w:r w:rsidRPr="00650FC5">
        <w:rPr>
          <w:rFonts w:ascii="UN-Abhaya" w:hAnsi="UN-Abhaya"/>
          <w:cs/>
        </w:rPr>
        <w:t xml:space="preserve">තු නො වී ය. </w:t>
      </w:r>
    </w:p>
    <w:p w14:paraId="71AEC138" w14:textId="64C50A62" w:rsidR="009545EB" w:rsidRDefault="009545EB" w:rsidP="001E64FB">
      <w:pPr>
        <w:spacing w:line="276" w:lineRule="auto"/>
        <w:rPr>
          <w:rFonts w:ascii="UN-Abhaya" w:hAnsi="UN-Abhaya"/>
        </w:rPr>
      </w:pPr>
      <w:r w:rsidRPr="00650FC5">
        <w:rPr>
          <w:rFonts w:ascii="UN-Abhaya" w:hAnsi="UN-Abhaya"/>
          <w:cs/>
        </w:rPr>
        <w:t>මෙ දවස උන්වහන්සේ තුළ තපස</w:t>
      </w:r>
      <w:r w:rsidRPr="00650FC5">
        <w:rPr>
          <w:rFonts w:ascii="UN-Abhaya" w:hAnsi="UN-Abhaya"/>
        </w:rPr>
        <w:t xml:space="preserve">, </w:t>
      </w:r>
      <w:r w:rsidRPr="00650FC5">
        <w:rPr>
          <w:rFonts w:ascii="UN-Abhaya" w:hAnsi="UN-Abhaya"/>
          <w:cs/>
        </w:rPr>
        <w:t>රළුපිළිවෙත</w:t>
      </w:r>
      <w:r w:rsidRPr="00650FC5">
        <w:rPr>
          <w:rFonts w:ascii="UN-Abhaya" w:hAnsi="UN-Abhaya"/>
        </w:rPr>
        <w:t xml:space="preserve">, </w:t>
      </w:r>
      <w:r w:rsidRPr="00650FC5">
        <w:rPr>
          <w:rFonts w:ascii="UN-Abhaya" w:hAnsi="UN-Abhaya"/>
          <w:cs/>
        </w:rPr>
        <w:t>පාපයට පිළිකුල</w:t>
      </w:r>
      <w:r w:rsidRPr="00650FC5">
        <w:rPr>
          <w:rFonts w:ascii="UN-Abhaya" w:hAnsi="UN-Abhaya"/>
        </w:rPr>
        <w:t xml:space="preserve">, </w:t>
      </w:r>
      <w:r w:rsidRPr="00650FC5">
        <w:rPr>
          <w:rFonts w:ascii="UN-Abhaya" w:hAnsi="UN-Abhaya"/>
          <w:cs/>
        </w:rPr>
        <w:t>පරමවිව</w:t>
      </w:r>
      <w:r w:rsidR="00F9621F">
        <w:rPr>
          <w:rFonts w:ascii="UN-Abhaya" w:hAnsi="UN-Abhaya" w:hint="cs"/>
          <w:cs/>
        </w:rPr>
        <w:t>ේ</w:t>
      </w:r>
      <w:r w:rsidRPr="00650FC5">
        <w:rPr>
          <w:rFonts w:ascii="UN-Abhaya" w:hAnsi="UN-Abhaya"/>
          <w:cs/>
        </w:rPr>
        <w:t xml:space="preserve">කය යන මේ සතරෙහි දැඩි උනන්දුවක් පැවැත්තේ ය. එහෙයින් උන්වහන්සේ තවුසන් අතර මහ තවුස් වූහ. රළු පිළිවෙත් ඇත්තන් අතර ප්‍රධානයා වූහ. පාපයට පිළිකුල් කරන්නන් අතර පරමජෙගුච්ඡි වූහ. විවේකීන් අතර පරමවිවේකී වූහ. </w:t>
      </w:r>
    </w:p>
    <w:p w14:paraId="3DF8258F" w14:textId="02DF2EA5" w:rsidR="009545EB" w:rsidRDefault="009545EB" w:rsidP="001E64FB">
      <w:pPr>
        <w:spacing w:line="276" w:lineRule="auto"/>
        <w:rPr>
          <w:rFonts w:ascii="UN-Abhaya" w:hAnsi="UN-Abhaya"/>
        </w:rPr>
      </w:pPr>
      <w:r w:rsidRPr="00650FC5">
        <w:rPr>
          <w:rFonts w:ascii="UN-Abhaya" w:hAnsi="UN-Abhaya"/>
          <w:cs/>
        </w:rPr>
        <w:t>ල</w:t>
      </w:r>
      <w:r w:rsidR="00122C32">
        <w:rPr>
          <w:rFonts w:ascii="UN-Abhaya" w:hAnsi="UN-Abhaya" w:hint="cs"/>
          <w:cs/>
        </w:rPr>
        <w:t>ෝ</w:t>
      </w:r>
      <w:r w:rsidRPr="00650FC5">
        <w:rPr>
          <w:rFonts w:ascii="UN-Abhaya" w:hAnsi="UN-Abhaya"/>
          <w:cs/>
        </w:rPr>
        <w:t>කයෙහි එවක නිවන් පිණිස උග්‍ර තපස් කළ තවුසන් අතර ප්‍රධාන වූ මහස</w:t>
      </w:r>
      <w:r w:rsidR="00122C32">
        <w:rPr>
          <w:rFonts w:ascii="UN-Abhaya" w:hAnsi="UN-Abhaya" w:hint="cs"/>
          <w:cs/>
        </w:rPr>
        <w:t>ත්හු</w:t>
      </w:r>
      <w:r w:rsidRPr="00650FC5">
        <w:rPr>
          <w:rFonts w:ascii="UN-Abhaya" w:hAnsi="UN-Abhaya"/>
          <w:cs/>
        </w:rPr>
        <w:t xml:space="preserve"> පරමතප</w:t>
      </w:r>
      <w:r w:rsidR="00122C32">
        <w:rPr>
          <w:rFonts w:ascii="UN-Abhaya" w:hAnsi="UN-Abhaya" w:hint="cs"/>
          <w:cs/>
        </w:rPr>
        <w:t>ස්</w:t>
      </w:r>
      <w:r w:rsidRPr="00650FC5">
        <w:rPr>
          <w:rFonts w:ascii="UN-Abhaya" w:hAnsi="UN-Abhaya"/>
          <w:cs/>
        </w:rPr>
        <w:t xml:space="preserve">වී ව නිවන් පතා </w:t>
      </w:r>
      <w:r w:rsidR="00134EAC" w:rsidRPr="00650FC5">
        <w:rPr>
          <w:rFonts w:ascii="UN-Abhaya" w:hAnsi="UN-Abhaya"/>
          <w:cs/>
        </w:rPr>
        <w:t>න</w:t>
      </w:r>
      <w:r w:rsidR="00134EAC">
        <w:rPr>
          <w:rFonts w:ascii="UN-Abhaya" w:hAnsi="UN-Abhaya" w:hint="cs"/>
          <w:cs/>
        </w:rPr>
        <w:t>ග්</w:t>
      </w:r>
      <w:r w:rsidR="00134EAC" w:rsidRPr="00650FC5">
        <w:rPr>
          <w:rFonts w:ascii="UN-Abhaya" w:hAnsi="UN-Abhaya"/>
          <w:cs/>
        </w:rPr>
        <w:t>න</w:t>
      </w:r>
      <w:r w:rsidR="00134EAC" w:rsidRPr="007856A2">
        <w:rPr>
          <w:rFonts w:ascii="UN-Abhaya" w:hAnsi="UN-Abhaya"/>
          <w:cs/>
        </w:rPr>
        <w:t>ත්‍ව</w:t>
      </w:r>
      <w:r w:rsidR="00134EAC" w:rsidRPr="00650FC5">
        <w:rPr>
          <w:rFonts w:ascii="UN-Abhaya" w:hAnsi="UN-Abhaya"/>
          <w:cs/>
        </w:rPr>
        <w:t>ය</w:t>
      </w:r>
      <w:r w:rsidRPr="00650FC5">
        <w:rPr>
          <w:rFonts w:ascii="UN-Abhaya" w:hAnsi="UN-Abhaya"/>
          <w:cs/>
        </w:rPr>
        <w:t xml:space="preserve"> ඇසුරු කළහ. මල මූ කිරීමෙහි ල</w:t>
      </w:r>
      <w:r w:rsidR="00134EAC">
        <w:rPr>
          <w:rFonts w:ascii="UN-Abhaya" w:hAnsi="UN-Abhaya" w:hint="cs"/>
          <w:cs/>
        </w:rPr>
        <w:t>ෝ</w:t>
      </w:r>
      <w:r w:rsidRPr="00650FC5">
        <w:rPr>
          <w:rFonts w:ascii="UN-Abhaya" w:hAnsi="UN-Abhaya"/>
          <w:cs/>
        </w:rPr>
        <w:t>කා</w:t>
      </w:r>
      <w:r w:rsidR="00134EAC">
        <w:rPr>
          <w:rFonts w:ascii="UN-Abhaya" w:hAnsi="UN-Abhaya" w:hint="cs"/>
          <w:cs/>
        </w:rPr>
        <w:t>චා</w:t>
      </w:r>
      <w:r w:rsidRPr="00650FC5">
        <w:rPr>
          <w:rFonts w:ascii="UN-Abhaya" w:hAnsi="UN-Abhaya"/>
          <w:cs/>
        </w:rPr>
        <w:t>රයෙන් තොර වූහ. බත් වළඳා අවසානයෙහි අත ලෙවූහ. මල පහරා අතින් පිස දැමූහ.</w:t>
      </w:r>
      <w:r w:rsidR="00867DD5">
        <w:rPr>
          <w:rFonts w:ascii="UN-Abhaya" w:hAnsi="UN-Abhaya"/>
        </w:rPr>
        <w:t xml:space="preserve"> “</w:t>
      </w:r>
      <w:r w:rsidRPr="00650FC5">
        <w:rPr>
          <w:rFonts w:ascii="UN-Abhaya" w:hAnsi="UN-Abhaya"/>
          <w:cs/>
        </w:rPr>
        <w:t>එනු මැන වහන්ස! සිටිනු මැන වහන්ස!</w:t>
      </w:r>
      <w:r w:rsidR="00C4684C">
        <w:rPr>
          <w:rFonts w:ascii="UN-Abhaya" w:hAnsi="UN-Abhaya"/>
        </w:rPr>
        <w:t>”</w:t>
      </w:r>
      <w:r w:rsidRPr="00650FC5">
        <w:rPr>
          <w:rFonts w:ascii="UN-Abhaya" w:hAnsi="UN-Abhaya"/>
        </w:rPr>
        <w:t xml:space="preserve"> </w:t>
      </w:r>
      <w:r w:rsidRPr="00650FC5">
        <w:rPr>
          <w:rFonts w:ascii="UN-Abhaya" w:hAnsi="UN-Abhaya"/>
          <w:cs/>
        </w:rPr>
        <w:t>යි කියා දුන් දෙය නො ද පිළිගත්හ. එළ වූ දෙය</w:t>
      </w:r>
      <w:r w:rsidRPr="00650FC5">
        <w:rPr>
          <w:rFonts w:ascii="UN-Abhaya" w:hAnsi="UN-Abhaya"/>
        </w:rPr>
        <w:t xml:space="preserve">, </w:t>
      </w:r>
      <w:r w:rsidRPr="00650FC5">
        <w:rPr>
          <w:rFonts w:ascii="UN-Abhaya" w:hAnsi="UN-Abhaya"/>
          <w:cs/>
        </w:rPr>
        <w:t>උදෙසා කළ දෙය</w:t>
      </w:r>
      <w:r w:rsidRPr="00650FC5">
        <w:rPr>
          <w:rFonts w:ascii="UN-Abhaya" w:hAnsi="UN-Abhaya"/>
        </w:rPr>
        <w:t xml:space="preserve">, </w:t>
      </w:r>
      <w:r w:rsidRPr="00650FC5">
        <w:rPr>
          <w:rFonts w:ascii="UN-Abhaya" w:hAnsi="UN-Abhaya"/>
          <w:cs/>
        </w:rPr>
        <w:t>නිමැතූ දෙය</w:t>
      </w:r>
      <w:r w:rsidRPr="00650FC5">
        <w:rPr>
          <w:rFonts w:ascii="UN-Abhaya" w:hAnsi="UN-Abhaya"/>
        </w:rPr>
        <w:t xml:space="preserve">, </w:t>
      </w:r>
      <w:r w:rsidRPr="00650FC5">
        <w:rPr>
          <w:rFonts w:ascii="UN-Abhaya" w:hAnsi="UN-Abhaya"/>
          <w:cs/>
        </w:rPr>
        <w:t>වලඳින් නගා දුන් දෙය</w:t>
      </w:r>
      <w:r w:rsidRPr="00650FC5">
        <w:rPr>
          <w:rFonts w:ascii="UN-Abhaya" w:hAnsi="UN-Abhaya"/>
        </w:rPr>
        <w:t xml:space="preserve">, </w:t>
      </w:r>
      <w:r w:rsidRPr="00650FC5">
        <w:rPr>
          <w:rFonts w:ascii="UN-Abhaya" w:hAnsi="UN-Abhaya"/>
          <w:cs/>
        </w:rPr>
        <w:t>සැළියෙන් නගා දුන් දෙය</w:t>
      </w:r>
      <w:r w:rsidRPr="00650FC5">
        <w:rPr>
          <w:rFonts w:ascii="UN-Abhaya" w:hAnsi="UN-Abhaya"/>
        </w:rPr>
        <w:t xml:space="preserve">, </w:t>
      </w:r>
      <w:r w:rsidRPr="00650FC5">
        <w:rPr>
          <w:rFonts w:ascii="UN-Abhaya" w:hAnsi="UN-Abhaya"/>
          <w:cs/>
        </w:rPr>
        <w:t xml:space="preserve">පැසෙන් </w:t>
      </w:r>
      <w:r w:rsidR="00134EAC">
        <w:rPr>
          <w:rFonts w:ascii="UN-Abhaya" w:hAnsi="UN-Abhaya" w:hint="cs"/>
          <w:cs/>
        </w:rPr>
        <w:t>නගා</w:t>
      </w:r>
      <w:r w:rsidRPr="00650FC5">
        <w:rPr>
          <w:rFonts w:ascii="UN-Abhaya" w:hAnsi="UN-Abhaya"/>
          <w:cs/>
        </w:rPr>
        <w:t xml:space="preserve"> දුන් දෙය</w:t>
      </w:r>
      <w:r w:rsidRPr="00650FC5">
        <w:rPr>
          <w:rFonts w:ascii="UN-Abhaya" w:hAnsi="UN-Abhaya"/>
        </w:rPr>
        <w:t xml:space="preserve">, </w:t>
      </w:r>
      <w:r w:rsidRPr="00650FC5">
        <w:rPr>
          <w:rFonts w:ascii="UN-Abhaya" w:hAnsi="UN-Abhaya"/>
          <w:cs/>
        </w:rPr>
        <w:t>එලිපත අතර කොට දුන් දෙය</w:t>
      </w:r>
      <w:r w:rsidRPr="00650FC5">
        <w:rPr>
          <w:rFonts w:ascii="UN-Abhaya" w:hAnsi="UN-Abhaya"/>
        </w:rPr>
        <w:t xml:space="preserve">, </w:t>
      </w:r>
      <w:r w:rsidRPr="00650FC5">
        <w:rPr>
          <w:rFonts w:ascii="UN-Abhaya" w:hAnsi="UN-Abhaya"/>
          <w:cs/>
        </w:rPr>
        <w:t>ද</w:t>
      </w:r>
      <w:r w:rsidR="00134EAC">
        <w:rPr>
          <w:rFonts w:ascii="UN-Abhaya" w:hAnsi="UN-Abhaya" w:hint="cs"/>
          <w:cs/>
        </w:rPr>
        <w:t>ඬු</w:t>
      </w:r>
      <w:r w:rsidRPr="00650FC5">
        <w:rPr>
          <w:rFonts w:ascii="UN-Abhaya" w:hAnsi="UN-Abhaya"/>
          <w:cs/>
        </w:rPr>
        <w:t>කඩ අතර කොට දුන් දෙය</w:t>
      </w:r>
      <w:r w:rsidRPr="00650FC5">
        <w:rPr>
          <w:rFonts w:ascii="UN-Abhaya" w:hAnsi="UN-Abhaya"/>
        </w:rPr>
        <w:t xml:space="preserve">, </w:t>
      </w:r>
      <w:r w:rsidRPr="00650FC5">
        <w:rPr>
          <w:rFonts w:ascii="UN-Abhaya" w:hAnsi="UN-Abhaya"/>
          <w:cs/>
        </w:rPr>
        <w:t>මෝල්ගස අතර කොට දුන් දෙය</w:t>
      </w:r>
      <w:r w:rsidRPr="00650FC5">
        <w:rPr>
          <w:rFonts w:ascii="UN-Abhaya" w:hAnsi="UN-Abhaya"/>
        </w:rPr>
        <w:t xml:space="preserve">, </w:t>
      </w:r>
      <w:r w:rsidRPr="00650FC5">
        <w:rPr>
          <w:rFonts w:ascii="UN-Abhaya" w:hAnsi="UN-Abhaya"/>
          <w:cs/>
        </w:rPr>
        <w:t>බත් කන දෙදෙනෙකුන් අතරෙහි එකකු නැගිට දුන් දෙය</w:t>
      </w:r>
      <w:r w:rsidRPr="00650FC5">
        <w:rPr>
          <w:rFonts w:ascii="UN-Abhaya" w:hAnsi="UN-Abhaya"/>
        </w:rPr>
        <w:t xml:space="preserve">, </w:t>
      </w:r>
      <w:r w:rsidRPr="00650FC5">
        <w:rPr>
          <w:rFonts w:ascii="UN-Abhaya" w:hAnsi="UN-Abhaya"/>
          <w:cs/>
        </w:rPr>
        <w:t>ගැබිනියක දුන් දය</w:t>
      </w:r>
      <w:r w:rsidRPr="00650FC5">
        <w:rPr>
          <w:rFonts w:ascii="UN-Abhaya" w:hAnsi="UN-Abhaya"/>
        </w:rPr>
        <w:t xml:space="preserve">, </w:t>
      </w:r>
      <w:r w:rsidRPr="00650FC5">
        <w:rPr>
          <w:rFonts w:ascii="UN-Abhaya" w:hAnsi="UN-Abhaya"/>
          <w:cs/>
        </w:rPr>
        <w:t>කිරි පොවන්නියක දුන් දෙය</w:t>
      </w:r>
      <w:r w:rsidRPr="00650FC5">
        <w:rPr>
          <w:rFonts w:ascii="UN-Abhaya" w:hAnsi="UN-Abhaya"/>
        </w:rPr>
        <w:t xml:space="preserve">, </w:t>
      </w:r>
      <w:r w:rsidRPr="00650FC5">
        <w:rPr>
          <w:rFonts w:ascii="UN-Abhaya" w:hAnsi="UN-Abhaya"/>
          <w:cs/>
        </w:rPr>
        <w:t>සමාදන් කරවා දුන් දෙය</w:t>
      </w:r>
      <w:r w:rsidRPr="00650FC5">
        <w:rPr>
          <w:rFonts w:ascii="UN-Abhaya" w:hAnsi="UN-Abhaya"/>
        </w:rPr>
        <w:t xml:space="preserve">, </w:t>
      </w:r>
      <w:r w:rsidRPr="00650FC5">
        <w:rPr>
          <w:rFonts w:ascii="UN-Abhaya" w:hAnsi="UN-Abhaya"/>
          <w:cs/>
        </w:rPr>
        <w:t>බල්ලන් සිටි තැන දුන් දෙය</w:t>
      </w:r>
      <w:r w:rsidRPr="00650FC5">
        <w:rPr>
          <w:rFonts w:ascii="UN-Abhaya" w:hAnsi="UN-Abhaya"/>
        </w:rPr>
        <w:t xml:space="preserve">, </w:t>
      </w:r>
      <w:r w:rsidRPr="00650FC5">
        <w:rPr>
          <w:rFonts w:ascii="UN-Abhaya" w:hAnsi="UN-Abhaya"/>
          <w:cs/>
        </w:rPr>
        <w:t>මැස්සන් කැටි කැටිව හැසිරෙණ තැන දුන් දෙය නො ද පිළිගත්හ. දියමස්</w:t>
      </w:r>
      <w:r w:rsidRPr="00650FC5">
        <w:rPr>
          <w:rFonts w:ascii="UN-Abhaya" w:hAnsi="UN-Abhaya"/>
        </w:rPr>
        <w:t xml:space="preserve">, </w:t>
      </w:r>
      <w:r w:rsidRPr="00650FC5">
        <w:rPr>
          <w:rFonts w:ascii="UN-Abhaya" w:hAnsi="UN-Abhaya"/>
          <w:cs/>
        </w:rPr>
        <w:t>ගොඩමස්</w:t>
      </w:r>
      <w:r w:rsidRPr="00650FC5">
        <w:rPr>
          <w:rFonts w:ascii="UN-Abhaya" w:hAnsi="UN-Abhaya"/>
        </w:rPr>
        <w:t xml:space="preserve">, </w:t>
      </w:r>
      <w:r w:rsidRPr="00650FC5">
        <w:rPr>
          <w:rFonts w:ascii="UN-Abhaya" w:hAnsi="UN-Abhaya"/>
          <w:cs/>
        </w:rPr>
        <w:t>නො ද කෑහ. සුරා</w:t>
      </w:r>
      <w:r w:rsidRPr="00650FC5">
        <w:rPr>
          <w:rFonts w:ascii="UN-Abhaya" w:hAnsi="UN-Abhaya"/>
        </w:rPr>
        <w:t xml:space="preserve">, </w:t>
      </w:r>
      <w:r w:rsidRPr="00650FC5">
        <w:rPr>
          <w:rFonts w:ascii="UN-Abhaya" w:hAnsi="UN-Abhaya"/>
          <w:cs/>
        </w:rPr>
        <w:t>ම</w:t>
      </w:r>
      <w:r w:rsidR="00134EAC">
        <w:rPr>
          <w:rFonts w:ascii="UN-Abhaya" w:hAnsi="UN-Abhaya" w:hint="cs"/>
          <w:cs/>
        </w:rPr>
        <w:t>ේ</w:t>
      </w:r>
      <w:r w:rsidRPr="00650FC5">
        <w:rPr>
          <w:rFonts w:ascii="UN-Abhaya" w:hAnsi="UN-Abhaya"/>
          <w:cs/>
        </w:rPr>
        <w:t>රය</w:t>
      </w:r>
      <w:r w:rsidRPr="00650FC5">
        <w:rPr>
          <w:rFonts w:ascii="UN-Abhaya" w:hAnsi="UN-Abhaya"/>
        </w:rPr>
        <w:t xml:space="preserve">, </w:t>
      </w:r>
      <w:r w:rsidRPr="00650FC5">
        <w:rPr>
          <w:rFonts w:ascii="UN-Abhaya" w:hAnsi="UN-Abhaya"/>
          <w:cs/>
        </w:rPr>
        <w:t xml:space="preserve">කාඩි නො ද පූහ. එක් ගෙයක සිඟා එක් </w:t>
      </w:r>
      <w:r w:rsidRPr="00650FC5">
        <w:rPr>
          <w:rFonts w:ascii="UN-Abhaya" w:hAnsi="UN-Abhaya"/>
          <w:cs/>
        </w:rPr>
        <w:lastRenderedPageBreak/>
        <w:t>බත් පිඩකින් දෙකක සිඟා දෙපිඬ</w:t>
      </w:r>
      <w:r w:rsidR="00134EAC">
        <w:rPr>
          <w:rFonts w:ascii="UN-Abhaya" w:hAnsi="UN-Abhaya" w:hint="cs"/>
          <w:cs/>
        </w:rPr>
        <w:t>ෙ</w:t>
      </w:r>
      <w:r w:rsidRPr="00650FC5">
        <w:rPr>
          <w:rFonts w:ascii="UN-Abhaya" w:hAnsi="UN-Abhaya"/>
          <w:cs/>
        </w:rPr>
        <w:t>කින් සතක සිඟා සත් පිඩකින් දිවි යැවුහ. දවසට වරක්</w:t>
      </w:r>
      <w:r w:rsidRPr="00650FC5">
        <w:rPr>
          <w:rFonts w:ascii="UN-Abhaya" w:hAnsi="UN-Abhaya"/>
        </w:rPr>
        <w:t xml:space="preserve">, </w:t>
      </w:r>
      <w:r w:rsidRPr="00650FC5">
        <w:rPr>
          <w:rFonts w:ascii="UN-Abhaya" w:hAnsi="UN-Abhaya"/>
          <w:cs/>
        </w:rPr>
        <w:t>දෙ දවසට වරක්</w:t>
      </w:r>
      <w:r w:rsidRPr="00650FC5">
        <w:rPr>
          <w:rFonts w:ascii="UN-Abhaya" w:hAnsi="UN-Abhaya"/>
        </w:rPr>
        <w:t xml:space="preserve">, </w:t>
      </w:r>
      <w:r w:rsidRPr="00650FC5">
        <w:rPr>
          <w:rFonts w:ascii="UN-Abhaya" w:hAnsi="UN-Abhaya"/>
          <w:cs/>
        </w:rPr>
        <w:t>සත් දවසට වරක්</w:t>
      </w:r>
      <w:r w:rsidRPr="00650FC5">
        <w:rPr>
          <w:rFonts w:ascii="UN-Abhaya" w:hAnsi="UN-Abhaya"/>
        </w:rPr>
        <w:t xml:space="preserve">, </w:t>
      </w:r>
      <w:r w:rsidRPr="00650FC5">
        <w:rPr>
          <w:rFonts w:ascii="UN-Abhaya" w:hAnsi="UN-Abhaya"/>
          <w:cs/>
        </w:rPr>
        <w:t>අඩමසට වරක් බත් අනුභව කළහ. අමුපලා</w:t>
      </w:r>
      <w:r w:rsidRPr="00650FC5">
        <w:rPr>
          <w:rFonts w:ascii="UN-Abhaya" w:hAnsi="UN-Abhaya"/>
        </w:rPr>
        <w:t xml:space="preserve">, </w:t>
      </w:r>
      <w:r w:rsidRPr="00650FC5">
        <w:rPr>
          <w:rFonts w:ascii="UN-Abhaya" w:hAnsi="UN-Abhaya"/>
          <w:cs/>
        </w:rPr>
        <w:t>බොඩහමු</w:t>
      </w:r>
      <w:r w:rsidRPr="00650FC5">
        <w:rPr>
          <w:rFonts w:ascii="UN-Abhaya" w:hAnsi="UN-Abhaya"/>
        </w:rPr>
        <w:t xml:space="preserve">, </w:t>
      </w:r>
      <w:r w:rsidRPr="00650FC5">
        <w:rPr>
          <w:rFonts w:ascii="UN-Abhaya" w:hAnsi="UN-Abhaya"/>
          <w:cs/>
        </w:rPr>
        <w:t>හුරුහැල්</w:t>
      </w:r>
      <w:r w:rsidRPr="00650FC5">
        <w:rPr>
          <w:rFonts w:ascii="UN-Abhaya" w:hAnsi="UN-Abhaya"/>
        </w:rPr>
        <w:t xml:space="preserve">, </w:t>
      </w:r>
      <w:r w:rsidRPr="00650FC5">
        <w:rPr>
          <w:rFonts w:ascii="UN-Abhaya" w:hAnsi="UN-Abhaya"/>
          <w:cs/>
        </w:rPr>
        <w:t>සම</w:t>
      </w:r>
      <w:r w:rsidR="00134EAC">
        <w:rPr>
          <w:rFonts w:ascii="UN-Abhaya" w:hAnsi="UN-Abhaya" w:hint="cs"/>
          <w:cs/>
        </w:rPr>
        <w:t>්කැ</w:t>
      </w:r>
      <w:r w:rsidRPr="00650FC5">
        <w:rPr>
          <w:rFonts w:ascii="UN-Abhaya" w:hAnsi="UN-Abhaya"/>
          <w:cs/>
        </w:rPr>
        <w:t>බලි</w:t>
      </w:r>
      <w:r w:rsidRPr="00650FC5">
        <w:rPr>
          <w:rFonts w:ascii="UN-Abhaya" w:hAnsi="UN-Abhaya"/>
        </w:rPr>
        <w:t xml:space="preserve">, </w:t>
      </w:r>
      <w:r w:rsidRPr="00650FC5">
        <w:rPr>
          <w:rFonts w:ascii="UN-Abhaya" w:hAnsi="UN-Abhaya"/>
          <w:cs/>
        </w:rPr>
        <w:t>මැලියම්</w:t>
      </w:r>
      <w:r w:rsidRPr="00650FC5">
        <w:rPr>
          <w:rFonts w:ascii="UN-Abhaya" w:hAnsi="UN-Abhaya"/>
        </w:rPr>
        <w:t xml:space="preserve">, </w:t>
      </w:r>
      <w:r w:rsidRPr="00650FC5">
        <w:rPr>
          <w:rFonts w:ascii="UN-Abhaya" w:hAnsi="UN-Abhaya"/>
          <w:cs/>
        </w:rPr>
        <w:t>සෙවෙල්</w:t>
      </w:r>
      <w:r w:rsidRPr="00650FC5">
        <w:rPr>
          <w:rFonts w:ascii="UN-Abhaya" w:hAnsi="UN-Abhaya"/>
        </w:rPr>
        <w:t xml:space="preserve">, </w:t>
      </w:r>
      <w:r w:rsidRPr="00650FC5">
        <w:rPr>
          <w:rFonts w:ascii="UN-Abhaya" w:hAnsi="UN-Abhaya"/>
          <w:cs/>
        </w:rPr>
        <w:t>රු</w:t>
      </w:r>
      <w:r w:rsidR="0059234A">
        <w:rPr>
          <w:rFonts w:ascii="UN-Abhaya" w:hAnsi="UN-Abhaya" w:hint="cs"/>
          <w:cs/>
        </w:rPr>
        <w:t>ක්</w:t>
      </w:r>
      <w:r w:rsidRPr="00650FC5">
        <w:rPr>
          <w:rFonts w:ascii="UN-Abhaya" w:hAnsi="UN-Abhaya"/>
          <w:cs/>
        </w:rPr>
        <w:t>ලාටු</w:t>
      </w:r>
      <w:r w:rsidRPr="00650FC5">
        <w:rPr>
          <w:rFonts w:ascii="UN-Abhaya" w:hAnsi="UN-Abhaya"/>
        </w:rPr>
        <w:t xml:space="preserve">, </w:t>
      </w:r>
      <w:r w:rsidRPr="00650FC5">
        <w:rPr>
          <w:rFonts w:ascii="UN-Abhaya" w:hAnsi="UN-Abhaya"/>
          <w:cs/>
        </w:rPr>
        <w:t>කුඩු</w:t>
      </w:r>
      <w:r w:rsidRPr="00650FC5">
        <w:rPr>
          <w:rFonts w:ascii="UN-Abhaya" w:hAnsi="UN-Abhaya"/>
        </w:rPr>
        <w:t xml:space="preserve">, </w:t>
      </w:r>
      <w:r w:rsidRPr="00650FC5">
        <w:rPr>
          <w:rFonts w:ascii="UN-Abhaya" w:hAnsi="UN-Abhaya"/>
          <w:cs/>
        </w:rPr>
        <w:t>දම්කොඩ</w:t>
      </w:r>
      <w:r w:rsidRPr="00650FC5">
        <w:rPr>
          <w:rFonts w:ascii="UN-Abhaya" w:hAnsi="UN-Abhaya"/>
        </w:rPr>
        <w:t xml:space="preserve">, </w:t>
      </w:r>
      <w:r w:rsidRPr="00650FC5">
        <w:rPr>
          <w:rFonts w:ascii="UN-Abhaya" w:hAnsi="UN-Abhaya"/>
          <w:cs/>
        </w:rPr>
        <w:t>තලඈමුරුවට</w:t>
      </w:r>
      <w:r w:rsidRPr="00650FC5">
        <w:rPr>
          <w:rFonts w:ascii="UN-Abhaya" w:hAnsi="UN-Abhaya"/>
        </w:rPr>
        <w:t xml:space="preserve">, </w:t>
      </w:r>
      <w:r w:rsidRPr="00650FC5">
        <w:rPr>
          <w:rFonts w:ascii="UN-Abhaya" w:hAnsi="UN-Abhaya"/>
          <w:cs/>
        </w:rPr>
        <w:t>ලා තණ</w:t>
      </w:r>
      <w:r w:rsidRPr="00650FC5">
        <w:rPr>
          <w:rFonts w:ascii="UN-Abhaya" w:hAnsi="UN-Abhaya"/>
        </w:rPr>
        <w:t xml:space="preserve">, </w:t>
      </w:r>
      <w:r w:rsidRPr="00650FC5">
        <w:rPr>
          <w:rFonts w:ascii="UN-Abhaya" w:hAnsi="UN-Abhaya"/>
          <w:cs/>
        </w:rPr>
        <w:t>වනමුල්</w:t>
      </w:r>
      <w:r w:rsidRPr="00650FC5">
        <w:rPr>
          <w:rFonts w:ascii="UN-Abhaya" w:hAnsi="UN-Abhaya"/>
        </w:rPr>
        <w:t xml:space="preserve">, </w:t>
      </w:r>
      <w:r w:rsidRPr="00650FC5">
        <w:rPr>
          <w:rFonts w:ascii="UN-Abhaya" w:hAnsi="UN-Abhaya"/>
          <w:cs/>
        </w:rPr>
        <w:t>ගෙඩි</w:t>
      </w:r>
      <w:r w:rsidRPr="00650FC5">
        <w:rPr>
          <w:rFonts w:ascii="UN-Abhaya" w:hAnsi="UN-Abhaya"/>
        </w:rPr>
        <w:t xml:space="preserve">, </w:t>
      </w:r>
      <w:r w:rsidRPr="00650FC5">
        <w:rPr>
          <w:rFonts w:ascii="UN-Abhaya" w:hAnsi="UN-Abhaya"/>
          <w:cs/>
        </w:rPr>
        <w:t>වැටුනු ගෙඩි වළඳමින් දිවි රැක ගන්න. හණවැහැරි</w:t>
      </w:r>
      <w:r w:rsidRPr="00650FC5">
        <w:rPr>
          <w:rFonts w:ascii="UN-Abhaya" w:hAnsi="UN-Abhaya"/>
        </w:rPr>
        <w:t xml:space="preserve">, </w:t>
      </w:r>
      <w:r w:rsidRPr="00650FC5">
        <w:rPr>
          <w:rFonts w:ascii="UN-Abhaya" w:hAnsi="UN-Abhaya"/>
          <w:cs/>
        </w:rPr>
        <w:t>මුසුව</w:t>
      </w:r>
      <w:r w:rsidR="0059234A">
        <w:rPr>
          <w:rFonts w:ascii="UN-Abhaya" w:hAnsi="UN-Abhaya" w:hint="cs"/>
          <w:cs/>
        </w:rPr>
        <w:t>ැ</w:t>
      </w:r>
      <w:r w:rsidRPr="00650FC5">
        <w:rPr>
          <w:rFonts w:ascii="UN-Abhaya" w:hAnsi="UN-Abhaya"/>
          <w:cs/>
        </w:rPr>
        <w:t>හරි</w:t>
      </w:r>
      <w:r w:rsidRPr="00650FC5">
        <w:rPr>
          <w:rFonts w:ascii="UN-Abhaya" w:hAnsi="UN-Abhaya"/>
        </w:rPr>
        <w:t xml:space="preserve">, </w:t>
      </w:r>
      <w:r w:rsidRPr="00650FC5">
        <w:rPr>
          <w:rFonts w:ascii="UN-Abhaya" w:hAnsi="UN-Abhaya"/>
          <w:cs/>
        </w:rPr>
        <w:t>මිනීරෙදි</w:t>
      </w:r>
      <w:r w:rsidRPr="00650FC5">
        <w:rPr>
          <w:rFonts w:ascii="UN-Abhaya" w:hAnsi="UN-Abhaya"/>
        </w:rPr>
        <w:t xml:space="preserve">, </w:t>
      </w:r>
      <w:r w:rsidRPr="00650FC5">
        <w:rPr>
          <w:rFonts w:ascii="UN-Abhaya" w:hAnsi="UN-Abhaya"/>
          <w:cs/>
        </w:rPr>
        <w:t>පොළොව දැමූ රෙදි</w:t>
      </w:r>
      <w:r w:rsidRPr="00650FC5">
        <w:rPr>
          <w:rFonts w:ascii="UN-Abhaya" w:hAnsi="UN-Abhaya"/>
        </w:rPr>
        <w:t xml:space="preserve">, </w:t>
      </w:r>
      <w:r w:rsidRPr="00650FC5">
        <w:rPr>
          <w:rFonts w:ascii="UN-Abhaya" w:hAnsi="UN-Abhaya"/>
          <w:cs/>
        </w:rPr>
        <w:t>රු</w:t>
      </w:r>
      <w:r w:rsidR="0059234A">
        <w:rPr>
          <w:rFonts w:ascii="UN-Abhaya" w:hAnsi="UN-Abhaya" w:hint="cs"/>
          <w:cs/>
        </w:rPr>
        <w:t>ක්</w:t>
      </w:r>
      <w:r w:rsidRPr="00650FC5">
        <w:rPr>
          <w:rFonts w:ascii="UN-Abhaya" w:hAnsi="UN-Abhaya"/>
          <w:cs/>
        </w:rPr>
        <w:t>පොතු</w:t>
      </w:r>
      <w:r w:rsidRPr="00650FC5">
        <w:rPr>
          <w:rFonts w:ascii="UN-Abhaya" w:hAnsi="UN-Abhaya"/>
        </w:rPr>
        <w:t xml:space="preserve">, </w:t>
      </w:r>
      <w:r w:rsidRPr="00650FC5">
        <w:rPr>
          <w:rFonts w:ascii="UN-Abhaya" w:hAnsi="UN-Abhaya"/>
          <w:cs/>
        </w:rPr>
        <w:t>අඳුන්දිවිසම්</w:t>
      </w:r>
      <w:r w:rsidRPr="00650FC5">
        <w:rPr>
          <w:rFonts w:ascii="UN-Abhaya" w:hAnsi="UN-Abhaya"/>
        </w:rPr>
        <w:t xml:space="preserve">, </w:t>
      </w:r>
      <w:r w:rsidRPr="00650FC5">
        <w:rPr>
          <w:rFonts w:ascii="UN-Abhaya" w:hAnsi="UN-Abhaya"/>
          <w:cs/>
        </w:rPr>
        <w:t>කුසතණ වැහරි</w:t>
      </w:r>
      <w:r w:rsidRPr="00650FC5">
        <w:rPr>
          <w:rFonts w:ascii="UN-Abhaya" w:hAnsi="UN-Abhaya"/>
        </w:rPr>
        <w:t xml:space="preserve">, </w:t>
      </w:r>
      <w:r w:rsidRPr="00650FC5">
        <w:rPr>
          <w:rFonts w:ascii="UN-Abhaya" w:hAnsi="UN-Abhaya"/>
          <w:cs/>
        </w:rPr>
        <w:t>නියඳවැහැරි</w:t>
      </w:r>
      <w:r w:rsidRPr="00650FC5">
        <w:rPr>
          <w:rFonts w:ascii="UN-Abhaya" w:hAnsi="UN-Abhaya"/>
        </w:rPr>
        <w:t xml:space="preserve">, </w:t>
      </w:r>
      <w:r w:rsidRPr="00650FC5">
        <w:rPr>
          <w:rFonts w:ascii="UN-Abhaya" w:hAnsi="UN-Abhaya"/>
          <w:cs/>
        </w:rPr>
        <w:t>පෝරුවැහැරි ඉස කේ කම්බිලි</w:t>
      </w:r>
      <w:r w:rsidRPr="00650FC5">
        <w:rPr>
          <w:rFonts w:ascii="UN-Abhaya" w:hAnsi="UN-Abhaya"/>
        </w:rPr>
        <w:t xml:space="preserve">, </w:t>
      </w:r>
      <w:r w:rsidRPr="00650FC5">
        <w:rPr>
          <w:rFonts w:ascii="UN-Abhaya" w:hAnsi="UN-Abhaya"/>
          <w:cs/>
        </w:rPr>
        <w:t>අස්ලාම් කම්බිලි</w:t>
      </w:r>
      <w:r w:rsidRPr="00650FC5">
        <w:rPr>
          <w:rFonts w:ascii="UN-Abhaya" w:hAnsi="UN-Abhaya"/>
        </w:rPr>
        <w:t xml:space="preserve">, </w:t>
      </w:r>
      <w:r w:rsidRPr="00650FC5">
        <w:rPr>
          <w:rFonts w:ascii="UN-Abhaya" w:hAnsi="UN-Abhaya"/>
          <w:cs/>
        </w:rPr>
        <w:t xml:space="preserve">බකමූණු පියාපතින් කළ වැහැරි </w:t>
      </w:r>
      <w:r w:rsidR="0059234A">
        <w:rPr>
          <w:rFonts w:ascii="UN-Abhaya" w:hAnsi="UN-Abhaya" w:hint="cs"/>
          <w:cs/>
        </w:rPr>
        <w:t>දැ</w:t>
      </w:r>
      <w:r w:rsidRPr="00650FC5">
        <w:rPr>
          <w:rFonts w:ascii="UN-Abhaya" w:hAnsi="UN-Abhaya"/>
          <w:cs/>
        </w:rPr>
        <w:t xml:space="preserve">රූහ. හිසකේ දැළිරැවුළු උගුලා දැමූහ. යහන් බැහැර කොට උඩුකුරු ව සිටියහ. යකඩ කූරු ඈ මතුයෙහි සමන් කළහ. ඒ මත්තෙහි නිදි ගත්හ. </w:t>
      </w:r>
      <w:r w:rsidR="00D70CBC">
        <w:rPr>
          <w:rFonts w:ascii="UN-Abhaya" w:hAnsi="UN-Abhaya"/>
        </w:rPr>
        <w:t>“</w:t>
      </w:r>
      <w:r w:rsidRPr="00650FC5">
        <w:rPr>
          <w:rFonts w:ascii="UN-Abhaya" w:hAnsi="UN-Abhaya"/>
          <w:cs/>
        </w:rPr>
        <w:t>පව් සෝදාහරිමි</w:t>
      </w:r>
      <w:r w:rsidR="00D70CBC">
        <w:rPr>
          <w:rFonts w:ascii="UN-Abhaya" w:hAnsi="UN-Abhaya"/>
        </w:rPr>
        <w:t>”</w:t>
      </w:r>
      <w:r w:rsidRPr="00650FC5">
        <w:rPr>
          <w:rFonts w:ascii="UN-Abhaya" w:hAnsi="UN-Abhaya"/>
          <w:cs/>
        </w:rPr>
        <w:t xml:space="preserve"> යි දවසට තෙ වරක් දියට බටහ.</w:t>
      </w:r>
    </w:p>
    <w:p w14:paraId="73C5BFAE" w14:textId="68FFDA18" w:rsidR="009545EB" w:rsidRDefault="009545EB" w:rsidP="001E64FB">
      <w:pPr>
        <w:spacing w:line="276" w:lineRule="auto"/>
        <w:rPr>
          <w:rFonts w:ascii="UN-Abhaya" w:hAnsi="UN-Abhaya"/>
        </w:rPr>
      </w:pPr>
      <w:r w:rsidRPr="00650FC5">
        <w:rPr>
          <w:rFonts w:ascii="UN-Abhaya" w:hAnsi="UN-Abhaya"/>
          <w:cs/>
        </w:rPr>
        <w:t>සිරුරෙහි අවුරුදු ගණන් නැගි රජස් දැලි විය. බොහෝ කලක් පොතු එක් වූ තිඹිරිකණුවක් සේ සිරුර</w:t>
      </w:r>
      <w:r w:rsidRPr="00650FC5">
        <w:rPr>
          <w:rFonts w:ascii="UN-Abhaya" w:hAnsi="UN-Abhaya"/>
        </w:rPr>
        <w:t xml:space="preserve">, </w:t>
      </w:r>
      <w:r w:rsidRPr="00650FC5">
        <w:rPr>
          <w:rFonts w:ascii="UN-Abhaya" w:hAnsi="UN-Abhaya"/>
          <w:cs/>
        </w:rPr>
        <w:t xml:space="preserve">හටගත් පොතු ඇත්තක් වී ය. </w:t>
      </w:r>
    </w:p>
    <w:p w14:paraId="5633C2AB" w14:textId="32F69D83" w:rsidR="009C1D50" w:rsidRDefault="009545EB" w:rsidP="001E64FB">
      <w:pPr>
        <w:spacing w:line="276" w:lineRule="auto"/>
        <w:rPr>
          <w:rFonts w:ascii="UN-Abhaya" w:hAnsi="UN-Abhaya"/>
        </w:rPr>
      </w:pPr>
      <w:r w:rsidRPr="00650FC5">
        <w:rPr>
          <w:rFonts w:ascii="UN-Abhaya" w:hAnsi="UN-Abhaya"/>
          <w:cs/>
        </w:rPr>
        <w:t>මහස</w:t>
      </w:r>
      <w:r w:rsidR="0048627D">
        <w:rPr>
          <w:rFonts w:ascii="UN-Abhaya" w:hAnsi="UN-Abhaya" w:hint="cs"/>
          <w:cs/>
        </w:rPr>
        <w:t>ත්හු</w:t>
      </w:r>
      <w:r w:rsidRPr="00650FC5">
        <w:rPr>
          <w:rFonts w:ascii="UN-Abhaya" w:hAnsi="UN-Abhaya"/>
          <w:cs/>
        </w:rPr>
        <w:t xml:space="preserve"> සිහි ඇති ව ම ඉදිරියට ගියහ. සිහි ඇති ව ම පෙරළා ආහ. විසම තැන්හි සිටි කුඩා සතුන් පවා නො නසමි</w:t>
      </w:r>
      <w:r w:rsidR="00BA7E04">
        <w:rPr>
          <w:rFonts w:ascii="UN-Abhaya" w:hAnsi="UN-Abhaya" w:hint="cs"/>
          <w:cs/>
        </w:rPr>
        <w:t>,</w:t>
      </w:r>
      <w:r w:rsidRPr="00650FC5">
        <w:rPr>
          <w:rFonts w:ascii="UN-Abhaya" w:hAnsi="UN-Abhaya"/>
        </w:rPr>
        <w:t xml:space="preserve"> </w:t>
      </w:r>
      <w:r w:rsidRPr="00650FC5">
        <w:rPr>
          <w:rFonts w:ascii="UN-Abhaya" w:hAnsi="UN-Abhaya"/>
          <w:cs/>
        </w:rPr>
        <w:t>යි දියබිඳු කෙරෙහි ද දයාව දැක් වූහ.</w:t>
      </w:r>
      <w:r w:rsidR="00014ECB">
        <w:rPr>
          <w:rFonts w:ascii="UN-Abhaya" w:hAnsi="UN-Abhaya"/>
          <w:cs/>
        </w:rPr>
        <w:t xml:space="preserve"> </w:t>
      </w:r>
    </w:p>
    <w:p w14:paraId="6995746A" w14:textId="460CE293" w:rsidR="009C1D50" w:rsidRDefault="009545EB" w:rsidP="001E64FB">
      <w:pPr>
        <w:spacing w:line="276" w:lineRule="auto"/>
        <w:rPr>
          <w:rFonts w:ascii="UN-Abhaya" w:hAnsi="UN-Abhaya"/>
        </w:rPr>
      </w:pPr>
      <w:r w:rsidRPr="00650FC5">
        <w:rPr>
          <w:rFonts w:ascii="UN-Abhaya" w:hAnsi="UN-Abhaya"/>
          <w:cs/>
        </w:rPr>
        <w:t>වනයෙහි වසන මහසත්හු ගොපල්ලකු</w:t>
      </w:r>
      <w:r w:rsidRPr="00650FC5">
        <w:rPr>
          <w:rFonts w:ascii="UN-Abhaya" w:hAnsi="UN-Abhaya"/>
        </w:rPr>
        <w:t xml:space="preserve">, </w:t>
      </w:r>
      <w:r w:rsidRPr="00650FC5">
        <w:rPr>
          <w:rFonts w:ascii="UN-Abhaya" w:hAnsi="UN-Abhaya"/>
          <w:cs/>
        </w:rPr>
        <w:t>තණ ගෙණ යන්නකු</w:t>
      </w:r>
      <w:r w:rsidRPr="00650FC5">
        <w:rPr>
          <w:rFonts w:ascii="UN-Abhaya" w:hAnsi="UN-Abhaya"/>
        </w:rPr>
        <w:t xml:space="preserve">, </w:t>
      </w:r>
      <w:r w:rsidRPr="00650FC5">
        <w:rPr>
          <w:rFonts w:ascii="UN-Abhaya" w:hAnsi="UN-Abhaya"/>
          <w:cs/>
        </w:rPr>
        <w:t>දර ගෙණ යන්නකු</w:t>
      </w:r>
      <w:r w:rsidRPr="00650FC5">
        <w:rPr>
          <w:rFonts w:ascii="UN-Abhaya" w:hAnsi="UN-Abhaya"/>
        </w:rPr>
        <w:t xml:space="preserve">, </w:t>
      </w:r>
      <w:r w:rsidRPr="00650FC5">
        <w:rPr>
          <w:rFonts w:ascii="UN-Abhaya" w:hAnsi="UN-Abhaya"/>
          <w:cs/>
        </w:rPr>
        <w:t>වෙනෙහි වැඩ කරන්නකු දුටුවෝ නම්</w:t>
      </w:r>
      <w:r w:rsidRPr="00650FC5">
        <w:rPr>
          <w:rFonts w:ascii="UN-Abhaya" w:hAnsi="UN-Abhaya"/>
        </w:rPr>
        <w:t xml:space="preserve">, </w:t>
      </w:r>
      <w:r w:rsidRPr="00650FC5">
        <w:rPr>
          <w:rFonts w:ascii="UN-Abhaya" w:hAnsi="UN-Abhaya"/>
          <w:cs/>
        </w:rPr>
        <w:t>ඔවුනට නො පෙණෙනු පිණිස වනයෙන් වනයට</w:t>
      </w:r>
      <w:r w:rsidRPr="00650FC5">
        <w:rPr>
          <w:rFonts w:ascii="UN-Abhaya" w:hAnsi="UN-Abhaya"/>
        </w:rPr>
        <w:t xml:space="preserve">, </w:t>
      </w:r>
      <w:r w:rsidRPr="00650FC5">
        <w:rPr>
          <w:rFonts w:ascii="UN-Abhaya" w:hAnsi="UN-Abhaya"/>
          <w:cs/>
        </w:rPr>
        <w:t>ලැහැබින් ලැහැබට</w:t>
      </w:r>
      <w:r w:rsidRPr="00650FC5">
        <w:rPr>
          <w:rFonts w:ascii="UN-Abhaya" w:hAnsi="UN-Abhaya"/>
        </w:rPr>
        <w:t xml:space="preserve">, </w:t>
      </w:r>
      <w:r w:rsidRPr="00650FC5">
        <w:rPr>
          <w:rFonts w:ascii="UN-Abhaya" w:hAnsi="UN-Abhaya"/>
          <w:cs/>
        </w:rPr>
        <w:t>වළ තැනින් වළ තැනට</w:t>
      </w:r>
      <w:r w:rsidRPr="00650FC5">
        <w:rPr>
          <w:rFonts w:ascii="UN-Abhaya" w:hAnsi="UN-Abhaya"/>
        </w:rPr>
        <w:t xml:space="preserve">, </w:t>
      </w:r>
      <w:r w:rsidRPr="00650FC5">
        <w:rPr>
          <w:rFonts w:ascii="UN-Abhaya" w:hAnsi="UN-Abhaya"/>
          <w:cs/>
        </w:rPr>
        <w:t>ගොඩින් ගොඩට විටින් විට ගමන් ගත්හ. ගොනුන් ගොපලුන් නැති ගා</w:t>
      </w:r>
      <w:r w:rsidR="00FF3D3E">
        <w:rPr>
          <w:rFonts w:ascii="UN-Abhaya" w:hAnsi="UN-Abhaya" w:hint="cs"/>
          <w:cs/>
        </w:rPr>
        <w:t>ල්</w:t>
      </w:r>
      <w:r w:rsidRPr="00650FC5">
        <w:rPr>
          <w:rFonts w:ascii="UN-Abhaya" w:hAnsi="UN-Abhaya"/>
          <w:cs/>
        </w:rPr>
        <w:t>වලට වැද ද</w:t>
      </w:r>
      <w:r w:rsidR="00FF3D3E">
        <w:rPr>
          <w:rFonts w:ascii="UN-Abhaya" w:hAnsi="UN-Abhaya" w:hint="cs"/>
          <w:cs/>
        </w:rPr>
        <w:t>ෙ</w:t>
      </w:r>
      <w:r w:rsidRPr="00650FC5">
        <w:rPr>
          <w:rFonts w:ascii="UN-Abhaya" w:hAnsi="UN-Abhaya"/>
          <w:cs/>
        </w:rPr>
        <w:t xml:space="preserve"> දණ දෙ වැලමිට බිම ඇන ගමන් කොට කිරි වස්සන්ගේ ගොම කුස පුරා අනුභව කළහ. බිහිසුණු සොහොන්වලට වැද මිනී ඇට කොට්ට විසින් හිස පය තබා නිදා ගත්හ. </w:t>
      </w:r>
    </w:p>
    <w:p w14:paraId="24A87D71" w14:textId="1CE9F5D9" w:rsidR="009C1D50" w:rsidRDefault="009545EB" w:rsidP="001E64FB">
      <w:pPr>
        <w:spacing w:line="276" w:lineRule="auto"/>
        <w:rPr>
          <w:rFonts w:ascii="UN-Abhaya" w:hAnsi="UN-Abhaya"/>
        </w:rPr>
      </w:pPr>
      <w:r w:rsidRPr="00650FC5">
        <w:rPr>
          <w:rFonts w:ascii="UN-Abhaya" w:hAnsi="UN-Abhaya"/>
          <w:cs/>
        </w:rPr>
        <w:t>නිවන් සොයා ගොස් මෙසේ උග්‍රතපස් කළ මහසතුන්ගේ සිරුර තදින් වෑරී ගියේ ය. ම</w:t>
      </w:r>
      <w:r w:rsidR="006E6B57">
        <w:rPr>
          <w:rFonts w:ascii="UN-Abhaya" w:hAnsi="UN-Abhaya" w:hint="cs"/>
          <w:cs/>
        </w:rPr>
        <w:t>ස්ලේ</w:t>
      </w:r>
      <w:r w:rsidRPr="00650FC5">
        <w:rPr>
          <w:rFonts w:ascii="UN-Abhaya" w:hAnsi="UN-Abhaya"/>
          <w:cs/>
        </w:rPr>
        <w:t xml:space="preserve"> වියලී ගියේය. මලමග ගිලී ගියේ ය. නිස</w:t>
      </w:r>
      <w:r w:rsidR="006E6B57">
        <w:rPr>
          <w:rFonts w:ascii="UN-Abhaya" w:hAnsi="UN-Abhaya" w:hint="cs"/>
          <w:cs/>
        </w:rPr>
        <w:t>ී</w:t>
      </w:r>
      <w:r w:rsidRPr="00650FC5">
        <w:rPr>
          <w:rFonts w:ascii="UN-Abhaya" w:hAnsi="UN-Abhaya"/>
          <w:cs/>
        </w:rPr>
        <w:t>ඳනමාංසය මැදින් ගැඹුරු ව ගියේ ය. කොඳු ඇටය උඩ යටට නැමී ගියේ ය. ඉලඇට දිරා ගිය සාලාවක ගොනැස් සේ උඩු යටි ව නැමී වැටුනේ ය. ද</w:t>
      </w:r>
      <w:r w:rsidR="006E6B57">
        <w:rPr>
          <w:rFonts w:ascii="UN-Abhaya" w:hAnsi="UN-Abhaya" w:hint="cs"/>
          <w:cs/>
        </w:rPr>
        <w:t>ෙ</w:t>
      </w:r>
      <w:r w:rsidRPr="00650FC5">
        <w:rPr>
          <w:rFonts w:ascii="UN-Abhaya" w:hAnsi="UN-Abhaya"/>
          <w:cs/>
        </w:rPr>
        <w:t xml:space="preserve"> ඇස් ගැඹුරු ලිඳක දියයට පෙ</w:t>
      </w:r>
      <w:r w:rsidR="006E6B57">
        <w:rPr>
          <w:rFonts w:ascii="UN-Abhaya" w:hAnsi="UN-Abhaya" w:hint="cs"/>
          <w:cs/>
        </w:rPr>
        <w:t>ණෙ</w:t>
      </w:r>
      <w:r w:rsidRPr="00650FC5">
        <w:rPr>
          <w:rFonts w:ascii="UN-Abhaya" w:hAnsi="UN-Abhaya"/>
          <w:cs/>
        </w:rPr>
        <w:t>න තරු සේ යටට ගිලී ගියේ ය. හිසේ සම අමු වෙන් කැපූ අවු සුලං වැදී</w:t>
      </w:r>
      <w:r w:rsidR="006E6B57">
        <w:rPr>
          <w:rFonts w:ascii="UN-Abhaya" w:hAnsi="UN-Abhaya" w:hint="cs"/>
          <w:cs/>
        </w:rPr>
        <w:t>මෙ</w:t>
      </w:r>
      <w:r w:rsidRPr="00650FC5">
        <w:rPr>
          <w:rFonts w:ascii="UN-Abhaya" w:hAnsi="UN-Abhaya"/>
          <w:cs/>
        </w:rPr>
        <w:t>න් ව</w:t>
      </w:r>
      <w:r w:rsidR="006E6B57">
        <w:rPr>
          <w:rFonts w:ascii="UN-Abhaya" w:hAnsi="UN-Abhaya" w:hint="cs"/>
          <w:cs/>
        </w:rPr>
        <w:t>ේ</w:t>
      </w:r>
      <w:r w:rsidRPr="00650FC5">
        <w:rPr>
          <w:rFonts w:ascii="UN-Abhaya" w:hAnsi="UN-Abhaya"/>
          <w:cs/>
        </w:rPr>
        <w:t>ලී ගිය ති</w:t>
      </w:r>
      <w:r w:rsidR="006E6B57">
        <w:rPr>
          <w:rFonts w:ascii="UN-Abhaya" w:hAnsi="UN-Abhaya" w:hint="cs"/>
          <w:cs/>
        </w:rPr>
        <w:t>ත්</w:t>
      </w:r>
      <w:r w:rsidRPr="00650FC5">
        <w:rPr>
          <w:rFonts w:ascii="UN-Abhaya" w:hAnsi="UN-Abhaya"/>
          <w:cs/>
        </w:rPr>
        <w:t xml:space="preserve">තලබු ගෙඩියක සිවිය සේ අවු සුලං වැදීමෙන් වියලී ගියේ ය. උදරසම පිට කටුවෙහි ඇලී සිටියේ ය. සිරුරෙහි මුල් කුණු වූ ලොම් අතගා කල්හි ගැලවී අතට ආයේ ය. උන්වහන්සේ මලමූ පහ කරන්නට හුන් කල්හි එතැන ම ඇද වැටුනා හ. </w:t>
      </w:r>
    </w:p>
    <w:p w14:paraId="16AC54E5" w14:textId="5C9B86C0" w:rsidR="009545EB" w:rsidRDefault="009545EB" w:rsidP="001E64FB">
      <w:pPr>
        <w:spacing w:line="276" w:lineRule="auto"/>
        <w:rPr>
          <w:rFonts w:ascii="UN-Abhaya" w:hAnsi="UN-Abhaya"/>
        </w:rPr>
      </w:pPr>
      <w:r w:rsidRPr="00650FC5">
        <w:rPr>
          <w:rFonts w:ascii="UN-Abhaya" w:hAnsi="UN-Abhaya"/>
          <w:cs/>
        </w:rPr>
        <w:t xml:space="preserve">මහසත්හු සංසාර විමුක්තිය පිණිස මෙසේ </w:t>
      </w:r>
      <w:r w:rsidR="00240A98">
        <w:rPr>
          <w:rFonts w:ascii="UN-Abhaya" w:hAnsi="UN-Abhaya" w:hint="cs"/>
          <w:cs/>
        </w:rPr>
        <w:t>ඝෝ</w:t>
      </w:r>
      <w:r w:rsidRPr="00650FC5">
        <w:rPr>
          <w:rFonts w:ascii="UN-Abhaya" w:hAnsi="UN-Abhaya"/>
          <w:cs/>
        </w:rPr>
        <w:t>ර වූ තපස් කළහ. එයින් එහෙත් කිසිත් පිරිමැසිල්ලක් නො වූ බව</w:t>
      </w:r>
      <w:r w:rsidR="00867DD5">
        <w:rPr>
          <w:rFonts w:ascii="UN-Abhaya" w:hAnsi="UN-Abhaya"/>
        </w:rPr>
        <w:t xml:space="preserve"> </w:t>
      </w:r>
      <w:r w:rsidR="00867DD5" w:rsidRPr="00AE09D1">
        <w:rPr>
          <w:rFonts w:ascii="UN-Abhaya" w:hAnsi="UN-Abhaya"/>
          <w:b/>
          <w:bCs/>
        </w:rPr>
        <w:t>“</w:t>
      </w:r>
      <w:r w:rsidRPr="00AE09D1">
        <w:rPr>
          <w:rFonts w:ascii="UN-Abhaya" w:hAnsi="UN-Abhaya"/>
          <w:b/>
          <w:bCs/>
          <w:cs/>
        </w:rPr>
        <w:t xml:space="preserve">තායපි බො අහං සාරිපුත්ත! ඉරියාය තාය දුක්කරකාරිකාය </w:t>
      </w:r>
      <w:r w:rsidR="00240A98" w:rsidRPr="00AE09D1">
        <w:rPr>
          <w:rFonts w:ascii="UN-Abhaya" w:hAnsi="UN-Abhaya" w:hint="cs"/>
          <w:b/>
          <w:bCs/>
          <w:cs/>
        </w:rPr>
        <w:t>න</w:t>
      </w:r>
      <w:r w:rsidRPr="00AE09D1">
        <w:rPr>
          <w:rFonts w:ascii="UN-Abhaya" w:hAnsi="UN-Abhaya"/>
          <w:b/>
          <w:bCs/>
          <w:cs/>
        </w:rPr>
        <w:t xml:space="preserve"> අ</w:t>
      </w:r>
      <w:r w:rsidR="00240A98" w:rsidRPr="00AE09D1">
        <w:rPr>
          <w:rFonts w:ascii="UN-Abhaya" w:hAnsi="UN-Abhaya" w:hint="cs"/>
          <w:b/>
          <w:bCs/>
          <w:cs/>
        </w:rPr>
        <w:t>ජ්ඣු</w:t>
      </w:r>
      <w:r w:rsidRPr="00AE09D1">
        <w:rPr>
          <w:rFonts w:ascii="UN-Abhaya" w:hAnsi="UN-Abhaya"/>
          <w:b/>
          <w:bCs/>
          <w:cs/>
        </w:rPr>
        <w:t>ගමං උත්තර</w:t>
      </w:r>
      <w:r w:rsidR="00240A98" w:rsidRPr="00AE09D1">
        <w:rPr>
          <w:rFonts w:ascii="UN-Abhaya" w:hAnsi="UN-Abhaya" w:hint="cs"/>
          <w:b/>
          <w:bCs/>
          <w:cs/>
        </w:rPr>
        <w:t>ි</w:t>
      </w:r>
      <w:r w:rsidRPr="00AE09D1">
        <w:rPr>
          <w:rFonts w:ascii="UN-Abhaya" w:hAnsi="UN-Abhaya"/>
          <w:b/>
          <w:bCs/>
          <w:cs/>
        </w:rPr>
        <w:t xml:space="preserve"> මනුස්සධම්මා අලමරියඤාණදස්සනව</w:t>
      </w:r>
      <w:r w:rsidR="00240A98" w:rsidRPr="00AE09D1">
        <w:rPr>
          <w:rFonts w:ascii="UN-Abhaya" w:hAnsi="UN-Abhaya" w:hint="cs"/>
          <w:b/>
          <w:bCs/>
          <w:cs/>
        </w:rPr>
        <w:t>ි</w:t>
      </w:r>
      <w:r w:rsidRPr="00AE09D1">
        <w:rPr>
          <w:rFonts w:ascii="UN-Abhaya" w:hAnsi="UN-Abhaya"/>
          <w:b/>
          <w:bCs/>
          <w:cs/>
        </w:rPr>
        <w:t>ස</w:t>
      </w:r>
      <w:r w:rsidR="00240A98" w:rsidRPr="00AE09D1">
        <w:rPr>
          <w:rFonts w:ascii="UN-Abhaya" w:hAnsi="UN-Abhaya" w:hint="cs"/>
          <w:b/>
          <w:bCs/>
          <w:cs/>
        </w:rPr>
        <w:t>ෙ</w:t>
      </w:r>
      <w:r w:rsidRPr="00AE09D1">
        <w:rPr>
          <w:rFonts w:ascii="UN-Abhaya" w:hAnsi="UN-Abhaya"/>
          <w:b/>
          <w:bCs/>
          <w:cs/>
        </w:rPr>
        <w:t>සං</w:t>
      </w:r>
      <w:r w:rsidR="00AE09D1" w:rsidRPr="00AE09D1">
        <w:rPr>
          <w:rFonts w:ascii="UN-Abhaya" w:hAnsi="UN-Abhaya"/>
          <w:b/>
          <w:bCs/>
        </w:rPr>
        <w:t>”</w:t>
      </w:r>
      <w:r w:rsidRPr="00650FC5">
        <w:rPr>
          <w:rFonts w:ascii="UN-Abhaya" w:hAnsi="UN-Abhaya"/>
          <w:cs/>
        </w:rPr>
        <w:t xml:space="preserve"> යි මෙයින් ද වා</w:t>
      </w:r>
      <w:r w:rsidRPr="00650FC5">
        <w:rPr>
          <w:rFonts w:ascii="UN-Abhaya" w:hAnsi="UN-Abhaya"/>
        </w:rPr>
        <w:t xml:space="preserve">, </w:t>
      </w:r>
      <w:r w:rsidR="00E50A89">
        <w:rPr>
          <w:rFonts w:ascii="UN-Abhaya" w:hAnsi="UN-Abhaya"/>
          <w:cs/>
        </w:rPr>
        <w:t>ලෝක</w:t>
      </w:r>
      <w:r w:rsidRPr="00650FC5">
        <w:rPr>
          <w:rFonts w:ascii="UN-Abhaya" w:hAnsi="UN-Abhaya"/>
          <w:cs/>
        </w:rPr>
        <w:t>යෙහි කිසිවකුට ආහාරයෙන්</w:t>
      </w:r>
      <w:r w:rsidRPr="00650FC5">
        <w:rPr>
          <w:rFonts w:ascii="UN-Abhaya" w:hAnsi="UN-Abhaya"/>
        </w:rPr>
        <w:t xml:space="preserve">, </w:t>
      </w:r>
      <w:r w:rsidRPr="00650FC5">
        <w:rPr>
          <w:rFonts w:ascii="UN-Abhaya" w:hAnsi="UN-Abhaya"/>
          <w:cs/>
        </w:rPr>
        <w:t>යාගයෙන්</w:t>
      </w:r>
      <w:r w:rsidRPr="00650FC5">
        <w:rPr>
          <w:rFonts w:ascii="UN-Abhaya" w:hAnsi="UN-Abhaya"/>
        </w:rPr>
        <w:t xml:space="preserve">, </w:t>
      </w:r>
      <w:r w:rsidRPr="00650FC5">
        <w:rPr>
          <w:rFonts w:ascii="UN-Abhaya" w:hAnsi="UN-Abhaya"/>
          <w:cs/>
        </w:rPr>
        <w:t>ගිනි පිදීමෙන්</w:t>
      </w:r>
      <w:r w:rsidRPr="00650FC5">
        <w:rPr>
          <w:rFonts w:ascii="UN-Abhaya" w:hAnsi="UN-Abhaya"/>
        </w:rPr>
        <w:t xml:space="preserve">, </w:t>
      </w:r>
      <w:r w:rsidRPr="00650FC5">
        <w:rPr>
          <w:rFonts w:ascii="UN-Abhaya" w:hAnsi="UN-Abhaya"/>
          <w:cs/>
        </w:rPr>
        <w:t>අවෙලකාදීවුතසමාදානයෙන්</w:t>
      </w:r>
      <w:r w:rsidRPr="00650FC5">
        <w:rPr>
          <w:rFonts w:ascii="UN-Abhaya" w:hAnsi="UN-Abhaya"/>
        </w:rPr>
        <w:t xml:space="preserve">, </w:t>
      </w:r>
      <w:r w:rsidRPr="00650FC5">
        <w:rPr>
          <w:rFonts w:ascii="UN-Abhaya" w:hAnsi="UN-Abhaya"/>
          <w:cs/>
        </w:rPr>
        <w:t>දළ මඩුලු බැඳීමෙන්</w:t>
      </w:r>
      <w:r w:rsidRPr="00650FC5">
        <w:rPr>
          <w:rFonts w:ascii="UN-Abhaya" w:hAnsi="UN-Abhaya"/>
        </w:rPr>
        <w:t xml:space="preserve">, </w:t>
      </w:r>
      <w:r w:rsidRPr="00650FC5">
        <w:rPr>
          <w:rFonts w:ascii="UN-Abhaya" w:hAnsi="UN-Abhaya"/>
          <w:cs/>
        </w:rPr>
        <w:t>බිම නිදීමෙන්</w:t>
      </w:r>
      <w:r w:rsidRPr="00650FC5">
        <w:rPr>
          <w:rFonts w:ascii="UN-Abhaya" w:hAnsi="UN-Abhaya"/>
        </w:rPr>
        <w:t xml:space="preserve">, </w:t>
      </w:r>
      <w:r w:rsidRPr="00650FC5">
        <w:rPr>
          <w:rFonts w:ascii="UN-Abhaya" w:hAnsi="UN-Abhaya"/>
          <w:cs/>
        </w:rPr>
        <w:t>රජස් දැලි ඇඟ නැගීමෙන් යන ඈලෙසකින් සිත කය තැවීමෙන්</w:t>
      </w:r>
      <w:r w:rsidRPr="00650FC5">
        <w:rPr>
          <w:rFonts w:ascii="UN-Abhaya" w:hAnsi="UN-Abhaya"/>
        </w:rPr>
        <w:t xml:space="preserve">, </w:t>
      </w:r>
      <w:r w:rsidRPr="00650FC5">
        <w:rPr>
          <w:rFonts w:ascii="UN-Abhaya" w:hAnsi="UN-Abhaya"/>
          <w:cs/>
        </w:rPr>
        <w:t>සිත කයට දුක් දීමෙන්</w:t>
      </w:r>
      <w:r w:rsidRPr="00650FC5">
        <w:rPr>
          <w:rFonts w:ascii="UN-Abhaya" w:hAnsi="UN-Abhaya"/>
        </w:rPr>
        <w:t xml:space="preserve">, </w:t>
      </w:r>
      <w:r w:rsidRPr="00650FC5">
        <w:rPr>
          <w:rFonts w:ascii="UN-Abhaya" w:hAnsi="UN-Abhaya"/>
          <w:cs/>
        </w:rPr>
        <w:t xml:space="preserve">සසරින් නිදහසෙක් නො ලැබේ” යි වදාළ සේක. </w:t>
      </w:r>
    </w:p>
    <w:p w14:paraId="6C419BD9" w14:textId="281E0654" w:rsidR="009545EB" w:rsidRDefault="009545EB" w:rsidP="001E64FB">
      <w:pPr>
        <w:spacing w:line="276" w:lineRule="auto"/>
        <w:rPr>
          <w:rFonts w:ascii="UN-Abhaya" w:hAnsi="UN-Abhaya"/>
        </w:rPr>
      </w:pPr>
      <w:r w:rsidRPr="001B26DE">
        <w:rPr>
          <w:rFonts w:ascii="UN-Abhaya" w:hAnsi="UN-Abhaya"/>
          <w:b/>
          <w:bCs/>
          <w:cs/>
        </w:rPr>
        <w:t>ම</w:t>
      </w:r>
      <w:r w:rsidR="001B26DE" w:rsidRPr="001B26DE">
        <w:rPr>
          <w:rFonts w:ascii="UN-Abhaya" w:hAnsi="UN-Abhaya" w:hint="cs"/>
          <w:b/>
          <w:bCs/>
          <w:cs/>
        </w:rPr>
        <w:t>ච්</w:t>
      </w:r>
      <w:r w:rsidRPr="001B26DE">
        <w:rPr>
          <w:rFonts w:ascii="UN-Abhaya" w:hAnsi="UN-Abhaya"/>
          <w:b/>
          <w:bCs/>
          <w:cs/>
        </w:rPr>
        <w:t>චං අවිතිණ</w:t>
      </w:r>
      <w:r w:rsidR="001B26DE" w:rsidRPr="001B26DE">
        <w:rPr>
          <w:rFonts w:ascii="UN-Abhaya" w:hAnsi="UN-Abhaya" w:hint="cs"/>
          <w:b/>
          <w:bCs/>
          <w:cs/>
        </w:rPr>
        <w:t>්ණ</w:t>
      </w:r>
      <w:r w:rsidRPr="001B26DE">
        <w:rPr>
          <w:rFonts w:ascii="UN-Abhaya" w:hAnsi="UN-Abhaya"/>
          <w:b/>
          <w:bCs/>
          <w:cs/>
        </w:rPr>
        <w:t>ක</w:t>
      </w:r>
      <w:r w:rsidR="001B26DE" w:rsidRPr="001B26DE">
        <w:rPr>
          <w:rFonts w:ascii="UN-Abhaya" w:hAnsi="UN-Abhaya" w:hint="cs"/>
          <w:b/>
          <w:bCs/>
          <w:cs/>
        </w:rPr>
        <w:t>ඞ්</w:t>
      </w:r>
      <w:r w:rsidRPr="001B26DE">
        <w:rPr>
          <w:rFonts w:ascii="UN-Abhaya" w:hAnsi="UN-Abhaya"/>
          <w:b/>
          <w:bCs/>
          <w:cs/>
        </w:rPr>
        <w:t>ඛං</w:t>
      </w:r>
      <w:r w:rsidRPr="00650FC5">
        <w:rPr>
          <w:rFonts w:ascii="UN-Abhaya" w:hAnsi="UN-Abhaya"/>
          <w:cs/>
        </w:rPr>
        <w:t xml:space="preserve"> = එතෙර නො වූ සැක ඇති මිනිසා. නො නැසූ සැක ඇති </w:t>
      </w:r>
      <w:r w:rsidR="0003542E">
        <w:rPr>
          <w:rFonts w:ascii="UN-Abhaya" w:hAnsi="UN-Abhaya"/>
          <w:cs/>
        </w:rPr>
        <w:t>සත්ත්‍ව</w:t>
      </w:r>
      <w:r w:rsidRPr="00650FC5">
        <w:rPr>
          <w:rFonts w:ascii="UN-Abhaya" w:hAnsi="UN-Abhaya"/>
          <w:cs/>
        </w:rPr>
        <w:t xml:space="preserve">යා. </w:t>
      </w:r>
    </w:p>
    <w:p w14:paraId="2C04B8B0" w14:textId="1836598A" w:rsidR="009545EB" w:rsidRDefault="00805C2E" w:rsidP="001E64FB">
      <w:pPr>
        <w:spacing w:line="276" w:lineRule="auto"/>
        <w:rPr>
          <w:rFonts w:ascii="UN-Abhaya" w:hAnsi="UN-Abhaya"/>
        </w:rPr>
      </w:pPr>
      <w:r>
        <w:rPr>
          <w:rFonts w:ascii="UN-Abhaya" w:hAnsi="UN-Abhaya"/>
          <w:cs/>
        </w:rPr>
        <w:t>සත්ත්‍ව</w:t>
      </w:r>
      <w:r w:rsidR="009545EB" w:rsidRPr="00650FC5">
        <w:rPr>
          <w:rFonts w:ascii="UN-Abhaya" w:hAnsi="UN-Abhaya"/>
          <w:cs/>
        </w:rPr>
        <w:t>ප</w:t>
      </w:r>
      <w:r>
        <w:rPr>
          <w:rFonts w:ascii="UN-Abhaya" w:hAnsi="UN-Abhaya" w:hint="cs"/>
          <w:cs/>
        </w:rPr>
        <w:t>ර්‍</w:t>
      </w:r>
      <w:r w:rsidR="009545EB" w:rsidRPr="00650FC5">
        <w:rPr>
          <w:rFonts w:ascii="UN-Abhaya" w:hAnsi="UN-Abhaya"/>
          <w:cs/>
        </w:rPr>
        <w:t>ය</w:t>
      </w:r>
      <w:r>
        <w:rPr>
          <w:rFonts w:ascii="UN-Abhaya" w:hAnsi="UN-Abhaya" w:hint="cs"/>
          <w:cs/>
        </w:rPr>
        <w:t>්‍යා</w:t>
      </w:r>
      <w:r w:rsidR="009545EB" w:rsidRPr="00650FC5">
        <w:rPr>
          <w:rFonts w:ascii="UN-Abhaya" w:hAnsi="UN-Abhaya"/>
          <w:cs/>
        </w:rPr>
        <w:t xml:space="preserve">ය නාම අතුරෙහි </w:t>
      </w:r>
      <w:r w:rsidR="00DE2FBE">
        <w:rPr>
          <w:rFonts w:ascii="UN-Abhaya" w:hAnsi="UN-Abhaya"/>
        </w:rPr>
        <w:t>‘</w:t>
      </w:r>
      <w:r w:rsidR="009545EB" w:rsidRPr="00DE2FBE">
        <w:rPr>
          <w:rFonts w:ascii="UN-Abhaya" w:hAnsi="UN-Abhaya"/>
          <w:b/>
          <w:bCs/>
          <w:cs/>
        </w:rPr>
        <w:t>මච</w:t>
      </w:r>
      <w:r w:rsidRPr="00DE2FBE">
        <w:rPr>
          <w:rFonts w:ascii="UN-Abhaya" w:hAnsi="UN-Abhaya" w:hint="cs"/>
          <w:b/>
          <w:bCs/>
          <w:cs/>
        </w:rPr>
        <w:t>්ච</w:t>
      </w:r>
      <w:r w:rsidR="009545EB" w:rsidRPr="00650FC5">
        <w:rPr>
          <w:rFonts w:ascii="UN-Abhaya" w:hAnsi="UN-Abhaya"/>
          <w:cs/>
        </w:rPr>
        <w:t>’ යනු මූලපද යි අ</w:t>
      </w:r>
      <w:r w:rsidR="00573694">
        <w:rPr>
          <w:rFonts w:ascii="UN-Abhaya" w:hAnsi="UN-Abhaya"/>
          <w:cs/>
        </w:rPr>
        <w:t>ර්‍ත්‍ථ</w:t>
      </w:r>
      <w:r w:rsidR="009545EB" w:rsidRPr="00650FC5">
        <w:rPr>
          <w:rFonts w:ascii="UN-Abhaya" w:hAnsi="UN-Abhaya"/>
          <w:cs/>
        </w:rPr>
        <w:t xml:space="preserve"> කථාවන් හි දක්වන ලද්දේ ය. මැරීම</w:t>
      </w:r>
      <w:r w:rsidR="009545EB" w:rsidRPr="00650FC5">
        <w:rPr>
          <w:rFonts w:ascii="UN-Abhaya" w:hAnsi="UN-Abhaya"/>
        </w:rPr>
        <w:t xml:space="preserve">, </w:t>
      </w:r>
      <w:r w:rsidR="009545EB" w:rsidRPr="00650FC5">
        <w:rPr>
          <w:rFonts w:ascii="UN-Abhaya" w:hAnsi="UN-Abhaya"/>
          <w:cs/>
        </w:rPr>
        <w:t xml:space="preserve">ස්වභාව කොට ඇත්තේ ය යනු එහි තේරුම ය. </w:t>
      </w:r>
      <w:r w:rsidR="00DE2FBE">
        <w:rPr>
          <w:rFonts w:ascii="UN-Abhaya" w:hAnsi="UN-Abhaya"/>
          <w:b/>
          <w:bCs/>
        </w:rPr>
        <w:t>‘</w:t>
      </w:r>
      <w:r w:rsidR="009545EB" w:rsidRPr="00DE2FBE">
        <w:rPr>
          <w:rFonts w:ascii="UN-Abhaya" w:hAnsi="UN-Abhaya"/>
          <w:b/>
          <w:bCs/>
          <w:cs/>
        </w:rPr>
        <w:t>මරිතබ්බසභාවතාය = ම</w:t>
      </w:r>
      <w:r w:rsidR="00DE2FBE" w:rsidRPr="00DE2FBE">
        <w:rPr>
          <w:rFonts w:ascii="UN-Abhaya" w:hAnsi="UN-Abhaya" w:hint="cs"/>
          <w:b/>
          <w:bCs/>
          <w:cs/>
        </w:rPr>
        <w:t>ච්</w:t>
      </w:r>
      <w:r w:rsidR="009545EB" w:rsidRPr="00DE2FBE">
        <w:rPr>
          <w:rFonts w:ascii="UN-Abhaya" w:hAnsi="UN-Abhaya"/>
          <w:b/>
          <w:bCs/>
          <w:cs/>
        </w:rPr>
        <w:t>චා</w:t>
      </w:r>
      <w:r w:rsidR="00DE2FBE">
        <w:rPr>
          <w:rFonts w:ascii="UN-Abhaya" w:hAnsi="UN-Abhaya"/>
        </w:rPr>
        <w:t>’</w:t>
      </w:r>
      <w:r w:rsidR="009545EB" w:rsidRPr="00650FC5">
        <w:rPr>
          <w:rFonts w:ascii="UN-Abhaya" w:hAnsi="UN-Abhaya"/>
          <w:cs/>
        </w:rPr>
        <w:t xml:space="preserve"> යනු විවෘති යි. සත්ත</w:t>
      </w:r>
      <w:r w:rsidR="003E17CE">
        <w:rPr>
          <w:rFonts w:ascii="UN-Abhaya" w:hAnsi="UN-Abhaya"/>
        </w:rPr>
        <w:t xml:space="preserve"> </w:t>
      </w:r>
      <w:r w:rsidR="009545EB" w:rsidRPr="00650FC5">
        <w:rPr>
          <w:rFonts w:ascii="UN-Abhaya" w:hAnsi="UN-Abhaya"/>
          <w:cs/>
        </w:rPr>
        <w:t>-</w:t>
      </w:r>
      <w:r w:rsidR="003E17CE">
        <w:rPr>
          <w:rFonts w:ascii="UN-Abhaya" w:hAnsi="UN-Abhaya"/>
        </w:rPr>
        <w:t xml:space="preserve"> </w:t>
      </w:r>
      <w:r w:rsidR="009545EB" w:rsidRPr="00650FC5">
        <w:rPr>
          <w:rFonts w:ascii="UN-Abhaya" w:hAnsi="UN-Abhaya"/>
          <w:cs/>
        </w:rPr>
        <w:t>නර</w:t>
      </w:r>
      <w:r w:rsidR="003E17CE">
        <w:rPr>
          <w:rFonts w:ascii="UN-Abhaya" w:hAnsi="UN-Abhaya"/>
        </w:rPr>
        <w:t xml:space="preserve"> </w:t>
      </w:r>
      <w:r w:rsidR="009545EB" w:rsidRPr="00650FC5">
        <w:rPr>
          <w:rFonts w:ascii="UN-Abhaya" w:hAnsi="UN-Abhaya"/>
          <w:cs/>
        </w:rPr>
        <w:t>-</w:t>
      </w:r>
      <w:r w:rsidR="003E17CE">
        <w:rPr>
          <w:rFonts w:ascii="UN-Abhaya" w:hAnsi="UN-Abhaya"/>
        </w:rPr>
        <w:t xml:space="preserve"> </w:t>
      </w:r>
      <w:r w:rsidR="009545EB" w:rsidRPr="00650FC5">
        <w:rPr>
          <w:rFonts w:ascii="UN-Abhaya" w:hAnsi="UN-Abhaya"/>
          <w:cs/>
        </w:rPr>
        <w:t>මානව</w:t>
      </w:r>
      <w:r w:rsidR="003E17CE">
        <w:rPr>
          <w:rFonts w:ascii="UN-Abhaya" w:hAnsi="UN-Abhaya"/>
        </w:rPr>
        <w:t xml:space="preserve"> -</w:t>
      </w:r>
      <w:r w:rsidR="009545EB" w:rsidRPr="00650FC5">
        <w:rPr>
          <w:rFonts w:ascii="UN-Abhaya" w:hAnsi="UN-Abhaya"/>
          <w:cs/>
        </w:rPr>
        <w:t xml:space="preserve"> පොස</w:t>
      </w:r>
      <w:r w:rsidR="003E17CE">
        <w:rPr>
          <w:rFonts w:ascii="UN-Abhaya" w:hAnsi="UN-Abhaya"/>
        </w:rPr>
        <w:t xml:space="preserve"> </w:t>
      </w:r>
      <w:r w:rsidR="009545EB" w:rsidRPr="00650FC5">
        <w:rPr>
          <w:rFonts w:ascii="UN-Abhaya" w:hAnsi="UN-Abhaya"/>
          <w:cs/>
        </w:rPr>
        <w:t>- පු</w:t>
      </w:r>
      <w:r w:rsidR="003E17CE">
        <w:rPr>
          <w:rFonts w:ascii="UN-Abhaya" w:hAnsi="UN-Abhaya" w:hint="cs"/>
          <w:cs/>
        </w:rPr>
        <w:t>ග්</w:t>
      </w:r>
      <w:r w:rsidR="009545EB" w:rsidRPr="00650FC5">
        <w:rPr>
          <w:rFonts w:ascii="UN-Abhaya" w:hAnsi="UN-Abhaya"/>
          <w:cs/>
        </w:rPr>
        <w:t>ගල</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ජීව</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ජන්තු</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ඉ</w:t>
      </w:r>
      <w:r w:rsidR="003E17CE">
        <w:rPr>
          <w:rFonts w:ascii="UN-Abhaya" w:hAnsi="UN-Abhaya" w:hint="cs"/>
          <w:cs/>
        </w:rPr>
        <w:t>න්ද</w:t>
      </w:r>
      <w:r w:rsidR="009545EB" w:rsidRPr="00650FC5">
        <w:rPr>
          <w:rFonts w:ascii="UN-Abhaya" w:hAnsi="UN-Abhaya"/>
          <w:cs/>
        </w:rPr>
        <w:t>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හින්දගු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මනුජ</w:t>
      </w:r>
      <w:r w:rsidR="003E17CE">
        <w:rPr>
          <w:rFonts w:ascii="UN-Abhaya" w:hAnsi="UN-Abhaya" w:hint="cs"/>
          <w:cs/>
        </w:rPr>
        <w:t xml:space="preserve"> </w:t>
      </w:r>
      <w:r w:rsidR="009545EB" w:rsidRPr="00650FC5">
        <w:rPr>
          <w:rFonts w:ascii="UN-Abhaya" w:hAnsi="UN-Abhaya"/>
          <w:cs/>
        </w:rPr>
        <w:t>යනාදිය</w:t>
      </w:r>
      <w:r w:rsidR="009545EB" w:rsidRPr="00650FC5">
        <w:rPr>
          <w:rFonts w:ascii="UN-Abhaya" w:hAnsi="UN-Abhaya"/>
        </w:rPr>
        <w:t>,</w:t>
      </w:r>
      <w:r w:rsidR="009545EB" w:rsidRPr="00650FC5">
        <w:rPr>
          <w:rFonts w:ascii="UN-Abhaya" w:hAnsi="UN-Abhaya"/>
          <w:cs/>
        </w:rPr>
        <w:t>එහි ප</w:t>
      </w:r>
      <w:r w:rsidR="003E17CE">
        <w:rPr>
          <w:rFonts w:ascii="UN-Abhaya" w:hAnsi="UN-Abhaya" w:hint="cs"/>
          <w:cs/>
        </w:rPr>
        <w:t>ර්‍ය්‍යාය</w:t>
      </w:r>
      <w:r w:rsidR="009545EB" w:rsidRPr="00650FC5">
        <w:rPr>
          <w:rFonts w:ascii="UN-Abhaya" w:hAnsi="UN-Abhaya"/>
          <w:cs/>
        </w:rPr>
        <w:t xml:space="preserve"> නාම වෙති. </w:t>
      </w:r>
    </w:p>
    <w:p w14:paraId="4C2DFE4B" w14:textId="2DE3E447" w:rsidR="009545EB" w:rsidRDefault="009545EB" w:rsidP="001E64FB">
      <w:pPr>
        <w:spacing w:line="276" w:lineRule="auto"/>
        <w:rPr>
          <w:rFonts w:ascii="UN-Abhaya" w:hAnsi="UN-Abhaya"/>
        </w:rPr>
      </w:pPr>
      <w:r w:rsidRPr="00650FC5">
        <w:rPr>
          <w:rFonts w:ascii="UN-Abhaya" w:hAnsi="UN-Abhaya"/>
          <w:cs/>
        </w:rPr>
        <w:t>පූ</w:t>
      </w:r>
      <w:r w:rsidR="00A30314">
        <w:rPr>
          <w:rFonts w:ascii="UN-Abhaya" w:hAnsi="UN-Abhaya"/>
          <w:cs/>
        </w:rPr>
        <w:t>ර්‍වා</w:t>
      </w:r>
      <w:r w:rsidRPr="00650FC5">
        <w:rPr>
          <w:rFonts w:ascii="UN-Abhaya" w:hAnsi="UN-Abhaya"/>
          <w:cs/>
        </w:rPr>
        <w:t>න්තාදිඅෂ්ටවස්තුකසංශයෙන් එතෙර නො වූ</w:t>
      </w:r>
      <w:r w:rsidRPr="00650FC5">
        <w:rPr>
          <w:rFonts w:ascii="UN-Abhaya" w:hAnsi="UN-Abhaya"/>
        </w:rPr>
        <w:t xml:space="preserve">, </w:t>
      </w:r>
      <w:r w:rsidRPr="00650FC5">
        <w:rPr>
          <w:rFonts w:ascii="UN-Abhaya" w:hAnsi="UN-Abhaya"/>
          <w:cs/>
        </w:rPr>
        <w:t xml:space="preserve">හෙවත් මග නැණින් නො නැසූ සැක ඇති </w:t>
      </w:r>
      <w:r w:rsidR="0003542E">
        <w:rPr>
          <w:rFonts w:ascii="UN-Abhaya" w:hAnsi="UN-Abhaya"/>
          <w:cs/>
        </w:rPr>
        <w:t>සත්ත්‍ව</w:t>
      </w:r>
      <w:r w:rsidRPr="00650FC5">
        <w:rPr>
          <w:rFonts w:ascii="UN-Abhaya" w:hAnsi="UN-Abhaya"/>
          <w:cs/>
        </w:rPr>
        <w:t>යන්ට න</w:t>
      </w:r>
      <w:r w:rsidR="00D35FE9">
        <w:rPr>
          <w:rFonts w:ascii="UN-Abhaya" w:hAnsi="UN-Abhaya" w:hint="cs"/>
          <w:cs/>
        </w:rPr>
        <w:t>ග්න</w:t>
      </w:r>
      <w:r w:rsidRPr="00650FC5">
        <w:rPr>
          <w:rFonts w:ascii="UN-Abhaya" w:hAnsi="UN-Abhaya"/>
          <w:cs/>
        </w:rPr>
        <w:t>ච</w:t>
      </w:r>
      <w:r w:rsidR="00D35FE9">
        <w:rPr>
          <w:rFonts w:ascii="UN-Abhaya" w:hAnsi="UN-Abhaya" w:hint="cs"/>
          <w:cs/>
        </w:rPr>
        <w:t>ර්‍</w:t>
      </w:r>
      <w:r w:rsidRPr="00650FC5">
        <w:rPr>
          <w:rFonts w:ascii="UN-Abhaya" w:hAnsi="UN-Abhaya"/>
          <w:cs/>
        </w:rPr>
        <w:t>ය</w:t>
      </w:r>
      <w:r w:rsidR="00D35FE9">
        <w:rPr>
          <w:rFonts w:ascii="UN-Abhaya" w:hAnsi="UN-Abhaya" w:hint="cs"/>
          <w:cs/>
        </w:rPr>
        <w:t>්‍යා</w:t>
      </w:r>
      <w:r w:rsidRPr="00650FC5">
        <w:rPr>
          <w:rFonts w:ascii="UN-Abhaya" w:hAnsi="UN-Abhaya"/>
          <w:cs/>
        </w:rPr>
        <w:t>දියෙහි පිළිපැද</w:t>
      </w:r>
      <w:r w:rsidR="00D35FE9">
        <w:rPr>
          <w:rFonts w:ascii="UN-Abhaya" w:hAnsi="UN-Abhaya" w:hint="cs"/>
          <w:cs/>
        </w:rPr>
        <w:t>ී</w:t>
      </w:r>
      <w:r w:rsidRPr="00650FC5">
        <w:rPr>
          <w:rFonts w:ascii="UN-Abhaya" w:hAnsi="UN-Abhaya"/>
          <w:cs/>
        </w:rPr>
        <w:t>මෙන් වැඩෙක් නැත්තේ ය. පාරිශුද්ධියක් නො ද ලැබෙන්නේ ය. නග</w:t>
      </w:r>
      <w:r w:rsidR="00D35FE9">
        <w:rPr>
          <w:rFonts w:ascii="UN-Abhaya" w:hAnsi="UN-Abhaya" w:hint="cs"/>
          <w:cs/>
        </w:rPr>
        <w:t>්</w:t>
      </w:r>
      <w:r w:rsidRPr="00650FC5">
        <w:rPr>
          <w:rFonts w:ascii="UN-Abhaya" w:hAnsi="UN-Abhaya"/>
          <w:cs/>
        </w:rPr>
        <w:t>න</w:t>
      </w:r>
      <w:r w:rsidR="00D35FE9" w:rsidRPr="00650FC5">
        <w:rPr>
          <w:rFonts w:ascii="UN-Abhaya" w:hAnsi="UN-Abhaya"/>
          <w:cs/>
        </w:rPr>
        <w:t>ච</w:t>
      </w:r>
      <w:r w:rsidR="00D35FE9">
        <w:rPr>
          <w:rFonts w:ascii="UN-Abhaya" w:hAnsi="UN-Abhaya" w:hint="cs"/>
          <w:cs/>
        </w:rPr>
        <w:t>ර්‍</w:t>
      </w:r>
      <w:r w:rsidR="00D35FE9" w:rsidRPr="00650FC5">
        <w:rPr>
          <w:rFonts w:ascii="UN-Abhaya" w:hAnsi="UN-Abhaya"/>
          <w:cs/>
        </w:rPr>
        <w:t>ය</w:t>
      </w:r>
      <w:r w:rsidR="00D35FE9">
        <w:rPr>
          <w:rFonts w:ascii="UN-Abhaya" w:hAnsi="UN-Abhaya" w:hint="cs"/>
          <w:cs/>
        </w:rPr>
        <w:t>්‍යා</w:t>
      </w:r>
      <w:r w:rsidRPr="00650FC5">
        <w:rPr>
          <w:rFonts w:ascii="UN-Abhaya" w:hAnsi="UN-Abhaya"/>
          <w:cs/>
        </w:rPr>
        <w:t xml:space="preserve">දීහු ඔහු පිරිසිදු නො කෙරෙති. </w:t>
      </w:r>
    </w:p>
    <w:p w14:paraId="6E4C144E" w14:textId="63F86EDE" w:rsidR="009C1D50" w:rsidRPr="00A71232" w:rsidRDefault="0037783D" w:rsidP="0037783D">
      <w:pPr>
        <w:pStyle w:val="Style2"/>
      </w:pPr>
      <w:r>
        <w:lastRenderedPageBreak/>
        <w:t>“</w:t>
      </w:r>
      <w:r w:rsidR="00864DEE" w:rsidRPr="00A71232">
        <w:rPr>
          <w:cs/>
        </w:rPr>
        <w:t xml:space="preserve">යා </w:t>
      </w:r>
      <w:r w:rsidR="009545EB" w:rsidRPr="00A71232">
        <w:rPr>
          <w:cs/>
        </w:rPr>
        <w:t>ක</w:t>
      </w:r>
      <w:r w:rsidR="00864DEE" w:rsidRPr="00A71232">
        <w:rPr>
          <w:cs/>
        </w:rPr>
        <w:t>ාචි</w:t>
      </w:r>
      <w:r w:rsidR="009545EB" w:rsidRPr="00A71232">
        <w:rPr>
          <w:cs/>
        </w:rPr>
        <w:t xml:space="preserve"> ක</w:t>
      </w:r>
      <w:r w:rsidR="00864DEE" w:rsidRPr="00A71232">
        <w:rPr>
          <w:cs/>
        </w:rPr>
        <w:t>ඞ්</w:t>
      </w:r>
      <w:r w:rsidR="009545EB" w:rsidRPr="00A71232">
        <w:rPr>
          <w:cs/>
        </w:rPr>
        <w:t xml:space="preserve">ඛා ඉධ වා හුරං වා </w:t>
      </w:r>
    </w:p>
    <w:p w14:paraId="1B817298" w14:textId="4143D3F5" w:rsidR="009545EB" w:rsidRPr="00A71232" w:rsidRDefault="009545EB" w:rsidP="0037783D">
      <w:pPr>
        <w:pStyle w:val="Style2"/>
      </w:pPr>
      <w:r w:rsidRPr="00A71232">
        <w:rPr>
          <w:cs/>
        </w:rPr>
        <w:t>සකවෙදියා වා පර</w:t>
      </w:r>
      <w:r w:rsidR="00864DEE" w:rsidRPr="00A71232">
        <w:rPr>
          <w:cs/>
        </w:rPr>
        <w:t>වෙ</w:t>
      </w:r>
      <w:r w:rsidRPr="00A71232">
        <w:rPr>
          <w:cs/>
        </w:rPr>
        <w:t>දියා වා</w:t>
      </w:r>
      <w:r w:rsidRPr="00A71232">
        <w:t xml:space="preserve">, </w:t>
      </w:r>
    </w:p>
    <w:p w14:paraId="0ADA313E" w14:textId="77777777" w:rsidR="00864DEE" w:rsidRPr="00A71232" w:rsidRDefault="00864DEE" w:rsidP="0037783D">
      <w:pPr>
        <w:pStyle w:val="Style2"/>
      </w:pPr>
      <w:r w:rsidRPr="00A71232">
        <w:rPr>
          <w:cs/>
        </w:rPr>
        <w:t>ඣා</w:t>
      </w:r>
      <w:r w:rsidR="009545EB" w:rsidRPr="00A71232">
        <w:rPr>
          <w:cs/>
        </w:rPr>
        <w:t>යිනො තා පජහ</w:t>
      </w:r>
      <w:r w:rsidRPr="00A71232">
        <w:rPr>
          <w:cs/>
        </w:rPr>
        <w:t>න්</w:t>
      </w:r>
      <w:r w:rsidR="009545EB" w:rsidRPr="00A71232">
        <w:rPr>
          <w:cs/>
        </w:rPr>
        <w:t>ති ස</w:t>
      </w:r>
      <w:r w:rsidRPr="00A71232">
        <w:rPr>
          <w:cs/>
        </w:rPr>
        <w:t>බ්</w:t>
      </w:r>
      <w:r w:rsidR="009545EB" w:rsidRPr="00A71232">
        <w:rPr>
          <w:cs/>
        </w:rPr>
        <w:t xml:space="preserve">බා </w:t>
      </w:r>
    </w:p>
    <w:p w14:paraId="4B32610D" w14:textId="329DF854" w:rsidR="009C1D50" w:rsidRPr="00A71232" w:rsidRDefault="009545EB" w:rsidP="0037783D">
      <w:pPr>
        <w:pStyle w:val="Style2"/>
      </w:pPr>
      <w:r w:rsidRPr="00A71232">
        <w:rPr>
          <w:cs/>
        </w:rPr>
        <w:t>ආතාපින</w:t>
      </w:r>
      <w:r w:rsidR="00864DEE" w:rsidRPr="00A71232">
        <w:rPr>
          <w:cs/>
        </w:rPr>
        <w:t>ො</w:t>
      </w:r>
      <w:r w:rsidRPr="00A71232">
        <w:rPr>
          <w:cs/>
        </w:rPr>
        <w:t xml:space="preserve"> බ්‍රහ්ම</w:t>
      </w:r>
      <w:r w:rsidR="00864DEE" w:rsidRPr="00A71232">
        <w:rPr>
          <w:cs/>
        </w:rPr>
        <w:t>ච</w:t>
      </w:r>
      <w:r w:rsidRPr="00A71232">
        <w:rPr>
          <w:cs/>
        </w:rPr>
        <w:t>රියං චර</w:t>
      </w:r>
      <w:r w:rsidR="00864DEE" w:rsidRPr="00A71232">
        <w:rPr>
          <w:cs/>
        </w:rPr>
        <w:t>න්</w:t>
      </w:r>
      <w:r w:rsidRPr="00A71232">
        <w:rPr>
          <w:cs/>
        </w:rPr>
        <w:t>තා</w:t>
      </w:r>
      <w:r w:rsidR="0037783D">
        <w:t>”</w:t>
      </w:r>
    </w:p>
    <w:p w14:paraId="5CA46BCF" w14:textId="42408AEA" w:rsidR="00085B40" w:rsidRDefault="009545EB" w:rsidP="001E64FB">
      <w:pPr>
        <w:spacing w:line="276" w:lineRule="auto"/>
        <w:rPr>
          <w:rFonts w:ascii="UN-Abhaya" w:hAnsi="UN-Abhaya"/>
        </w:rPr>
      </w:pPr>
      <w:r w:rsidRPr="00650FC5">
        <w:rPr>
          <w:rFonts w:ascii="UN-Abhaya" w:hAnsi="UN-Abhaya"/>
          <w:cs/>
        </w:rPr>
        <w:t>ධ</w:t>
      </w:r>
      <w:r w:rsidR="00085B40">
        <w:rPr>
          <w:rFonts w:ascii="UN-Abhaya" w:hAnsi="UN-Abhaya" w:hint="cs"/>
          <w:cs/>
        </w:rPr>
        <w:t>්‍යා</w:t>
      </w:r>
      <w:r w:rsidRPr="00650FC5">
        <w:rPr>
          <w:rFonts w:ascii="UN-Abhaya" w:hAnsi="UN-Abhaya"/>
          <w:cs/>
        </w:rPr>
        <w:t>නකරණ විදසුන් වඩා ප්‍රදහනවී</w:t>
      </w:r>
      <w:r w:rsidR="00501FB4">
        <w:rPr>
          <w:rFonts w:ascii="UN-Abhaya" w:hAnsi="UN-Abhaya"/>
          <w:cs/>
        </w:rPr>
        <w:t>ර්‍ය්‍යය</w:t>
      </w:r>
      <w:r w:rsidRPr="00650FC5">
        <w:rPr>
          <w:rFonts w:ascii="UN-Abhaya" w:hAnsi="UN-Abhaya"/>
          <w:cs/>
        </w:rPr>
        <w:t xml:space="preserve">යෙහි යෙදීමෙන් කෙලෙස් තවන </w:t>
      </w:r>
      <w:r w:rsidR="00085B40">
        <w:rPr>
          <w:rFonts w:ascii="UN-Abhaya" w:hAnsi="UN-Abhaya" w:hint="cs"/>
          <w:cs/>
        </w:rPr>
        <w:t>ම</w:t>
      </w:r>
      <w:r w:rsidRPr="00650FC5">
        <w:rPr>
          <w:rFonts w:ascii="UN-Abhaya" w:hAnsi="UN-Abhaya"/>
          <w:cs/>
        </w:rPr>
        <w:t>ගබඹසර හැසිරීමෙන් ශ්‍රද්ධානුසාරී ඈ විසින් භේද වූ ස</w:t>
      </w:r>
      <w:r w:rsidR="00085B40">
        <w:rPr>
          <w:rFonts w:ascii="UN-Abhaya" w:hAnsi="UN-Abhaya" w:hint="cs"/>
          <w:cs/>
        </w:rPr>
        <w:t>ෝ</w:t>
      </w:r>
      <w:r w:rsidRPr="00650FC5">
        <w:rPr>
          <w:rFonts w:ascii="UN-Abhaya" w:hAnsi="UN-Abhaya"/>
          <w:cs/>
        </w:rPr>
        <w:t>තාපන්න පුද්ගල තමේ ස්වපරස</w:t>
      </w:r>
      <w:r w:rsidR="00085B40">
        <w:rPr>
          <w:rFonts w:ascii="UN-Abhaya" w:hAnsi="UN-Abhaya" w:hint="cs"/>
          <w:cs/>
        </w:rPr>
        <w:t>න්</w:t>
      </w:r>
      <w:r w:rsidRPr="00650FC5">
        <w:rPr>
          <w:rFonts w:ascii="UN-Abhaya" w:hAnsi="UN-Abhaya"/>
          <w:cs/>
        </w:rPr>
        <w:t>තානයන්හි වූ සියලු සැක මා</w:t>
      </w:r>
      <w:r w:rsidR="00085B40">
        <w:rPr>
          <w:rFonts w:ascii="UN-Abhaya" w:hAnsi="UN-Abhaya" w:hint="cs"/>
          <w:cs/>
        </w:rPr>
        <w:t>ර්‍ග</w:t>
      </w:r>
      <w:r w:rsidR="00DB5973">
        <w:rPr>
          <w:rFonts w:ascii="UN-Abhaya" w:hAnsi="UN-Abhaya"/>
          <w:cs/>
        </w:rPr>
        <w:t>ක්‍ෂ</w:t>
      </w:r>
      <w:r w:rsidRPr="00650FC5">
        <w:rPr>
          <w:rFonts w:ascii="UN-Abhaya" w:hAnsi="UN-Abhaya"/>
          <w:cs/>
        </w:rPr>
        <w:t>ණයෙහි දී සි</w:t>
      </w:r>
      <w:r w:rsidR="00085B40">
        <w:rPr>
          <w:rFonts w:ascii="UN-Abhaya" w:hAnsi="UN-Abhaya" w:hint="cs"/>
          <w:cs/>
        </w:rPr>
        <w:t>ඳ</w:t>
      </w:r>
      <w:r w:rsidRPr="00650FC5">
        <w:rPr>
          <w:rFonts w:ascii="UN-Abhaya" w:hAnsi="UN-Abhaya"/>
          <w:cs/>
        </w:rPr>
        <w:t xml:space="preserve"> හරියි. සෝවාන් මග නැණින් සියලු සැකයන් ගෙන් එතෙර වේ. මෙ සේ එතෙර නො වූයේ</w:t>
      </w:r>
      <w:r w:rsidR="00867DD5">
        <w:rPr>
          <w:rFonts w:ascii="UN-Abhaya" w:hAnsi="UN-Abhaya"/>
        </w:rPr>
        <w:t xml:space="preserve"> </w:t>
      </w:r>
      <w:r w:rsidR="00C5183A" w:rsidRPr="00C317AD">
        <w:rPr>
          <w:rFonts w:ascii="UN-Abhaya" w:hAnsi="UN-Abhaya"/>
          <w:b/>
          <w:bCs/>
        </w:rPr>
        <w:t>‘</w:t>
      </w:r>
      <w:r w:rsidRPr="00C317AD">
        <w:rPr>
          <w:rFonts w:ascii="UN-Abhaya" w:hAnsi="UN-Abhaya"/>
          <w:b/>
          <w:bCs/>
          <w:cs/>
        </w:rPr>
        <w:t>අවිති</w:t>
      </w:r>
      <w:r w:rsidR="00085B40" w:rsidRPr="00C317AD">
        <w:rPr>
          <w:rFonts w:ascii="UN-Abhaya" w:hAnsi="UN-Abhaya" w:hint="cs"/>
          <w:b/>
          <w:bCs/>
          <w:cs/>
        </w:rPr>
        <w:t>ණ්</w:t>
      </w:r>
      <w:r w:rsidRPr="00C317AD">
        <w:rPr>
          <w:rFonts w:ascii="UN-Abhaya" w:hAnsi="UN-Abhaya"/>
          <w:b/>
          <w:bCs/>
          <w:cs/>
        </w:rPr>
        <w:t>ණක</w:t>
      </w:r>
      <w:r w:rsidR="00085B40" w:rsidRPr="00C317AD">
        <w:rPr>
          <w:rFonts w:ascii="UN-Abhaya" w:hAnsi="UN-Abhaya" w:hint="cs"/>
          <w:b/>
          <w:bCs/>
          <w:cs/>
        </w:rPr>
        <w:t>ඞ්</w:t>
      </w:r>
      <w:r w:rsidRPr="00C317AD">
        <w:rPr>
          <w:rFonts w:ascii="UN-Abhaya" w:hAnsi="UN-Abhaya"/>
          <w:b/>
          <w:bCs/>
          <w:cs/>
        </w:rPr>
        <w:t>ඛ</w:t>
      </w:r>
      <w:r w:rsidR="00C5183A" w:rsidRPr="00C317AD">
        <w:rPr>
          <w:rFonts w:ascii="UN-Abhaya" w:hAnsi="UN-Abhaya"/>
          <w:b/>
          <w:bCs/>
        </w:rPr>
        <w:t>’</w:t>
      </w:r>
      <w:r w:rsidRPr="00650FC5">
        <w:rPr>
          <w:rFonts w:ascii="UN-Abhaya" w:hAnsi="UN-Abhaya"/>
        </w:rPr>
        <w:t xml:space="preserve"> </w:t>
      </w:r>
      <w:r w:rsidRPr="00650FC5">
        <w:rPr>
          <w:rFonts w:ascii="UN-Abhaya" w:hAnsi="UN-Abhaya"/>
          <w:cs/>
        </w:rPr>
        <w:t>නම්.</w:t>
      </w:r>
      <w:r w:rsidR="00085B40">
        <w:rPr>
          <w:rFonts w:ascii="UN-Abhaya" w:hAnsi="UN-Abhaya" w:hint="cs"/>
          <w:cs/>
        </w:rPr>
        <w:t xml:space="preserve"> </w:t>
      </w:r>
    </w:p>
    <w:p w14:paraId="035738A2" w14:textId="77777777" w:rsidR="00D90FDD" w:rsidRDefault="009545EB" w:rsidP="001E64FB">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D90FDD">
        <w:rPr>
          <w:rFonts w:ascii="UN-Abhaya" w:hAnsi="UN-Abhaya" w:hint="cs"/>
          <w:cs/>
        </w:rPr>
        <w:t>ේ</w:t>
      </w:r>
      <w:r w:rsidRPr="00650FC5">
        <w:rPr>
          <w:rFonts w:ascii="UN-Abhaya" w:hAnsi="UN-Abhaya"/>
          <w:cs/>
        </w:rPr>
        <w:t>ශනාවගේ අවසානයෙහි බොහෝදෙන සෝවාන් ඵලාදියට පැමිණියහ.</w:t>
      </w:r>
      <w:r w:rsidR="00D90FDD">
        <w:rPr>
          <w:rFonts w:ascii="UN-Abhaya" w:hAnsi="UN-Abhaya" w:hint="cs"/>
          <w:cs/>
        </w:rPr>
        <w:t xml:space="preserve"> </w:t>
      </w:r>
    </w:p>
    <w:p w14:paraId="3E5D569B" w14:textId="2CCB74D1" w:rsidR="009545EB" w:rsidRPr="00650FC5" w:rsidRDefault="009545EB" w:rsidP="008D69D7">
      <w:pPr>
        <w:pStyle w:val="Style1"/>
      </w:pPr>
      <w:r w:rsidRPr="00650FC5">
        <w:rPr>
          <w:cs/>
        </w:rPr>
        <w:t>බහු</w:t>
      </w:r>
      <w:r w:rsidR="00325387">
        <w:rPr>
          <w:rFonts w:hint="cs"/>
          <w:cs/>
        </w:rPr>
        <w:t>භ</w:t>
      </w:r>
      <w:r w:rsidRPr="00650FC5">
        <w:rPr>
          <w:cs/>
        </w:rPr>
        <w:t>ණ්ඩිකස්ථවිර</w:t>
      </w:r>
      <w:r w:rsidR="0037783D">
        <w:t xml:space="preserve"> </w:t>
      </w:r>
      <w:r w:rsidRPr="00650FC5">
        <w:rPr>
          <w:cs/>
        </w:rPr>
        <w:t>ව</w:t>
      </w:r>
      <w:r w:rsidR="00325387">
        <w:rPr>
          <w:rFonts w:hint="cs"/>
          <w:cs/>
        </w:rPr>
        <w:t>ස්</w:t>
      </w:r>
      <w:r w:rsidRPr="00650FC5">
        <w:rPr>
          <w:cs/>
        </w:rPr>
        <w:t xml:space="preserve">තුව </w:t>
      </w:r>
      <w:r w:rsidR="003B687A">
        <w:rPr>
          <w:rFonts w:hint="cs"/>
          <w:cs/>
        </w:rPr>
        <w:t>නිමි</w:t>
      </w:r>
      <w:r w:rsidRPr="00650FC5">
        <w:rPr>
          <w:cs/>
        </w:rPr>
        <w:t xml:space="preserve">. </w:t>
      </w:r>
    </w:p>
    <w:p w14:paraId="1DD057C5" w14:textId="27D3A617" w:rsidR="009545EB" w:rsidRDefault="009545EB" w:rsidP="001E64FB">
      <w:pPr>
        <w:pStyle w:val="Heading2"/>
        <w:spacing w:line="276" w:lineRule="auto"/>
      </w:pPr>
      <w:r w:rsidRPr="00650FC5">
        <w:rPr>
          <w:cs/>
        </w:rPr>
        <w:t>සන්තති මහාමාත්‍ය</w:t>
      </w:r>
      <w:r w:rsidR="00B4102F">
        <w:rPr>
          <w:rFonts w:hint="cs"/>
          <w:cs/>
        </w:rPr>
        <w:t>යෝ</w:t>
      </w:r>
      <w:r w:rsidRPr="00650FC5">
        <w:rPr>
          <w:cs/>
        </w:rPr>
        <w:t xml:space="preserve"> </w:t>
      </w:r>
    </w:p>
    <w:p w14:paraId="57240DD9" w14:textId="4467898B" w:rsidR="009C1D50" w:rsidRPr="00B4102F" w:rsidRDefault="009C1D50" w:rsidP="00B4102F">
      <w:pPr>
        <w:pStyle w:val="Style1"/>
      </w:pPr>
      <w:r w:rsidRPr="00B4102F">
        <w:t>10 - 9</w:t>
      </w:r>
    </w:p>
    <w:p w14:paraId="649E4680" w14:textId="77777777" w:rsidR="002F13B6" w:rsidRDefault="009545EB" w:rsidP="001E64FB">
      <w:pPr>
        <w:spacing w:line="276" w:lineRule="auto"/>
        <w:rPr>
          <w:rFonts w:ascii="UN-Abhaya" w:hAnsi="UN-Abhaya"/>
        </w:rPr>
      </w:pPr>
      <w:r w:rsidRPr="00C32C1C">
        <w:rPr>
          <w:rFonts w:ascii="UN-Abhaya" w:hAnsi="UN-Abhaya"/>
          <w:b/>
          <w:bCs/>
          <w:cs/>
        </w:rPr>
        <w:t xml:space="preserve">කොසොල් </w:t>
      </w:r>
      <w:r w:rsidRPr="00650FC5">
        <w:rPr>
          <w:rFonts w:ascii="UN-Abhaya" w:hAnsi="UN-Abhaya"/>
          <w:cs/>
        </w:rPr>
        <w:t xml:space="preserve">රජුට </w:t>
      </w:r>
      <w:r w:rsidRPr="00F5674B">
        <w:rPr>
          <w:rFonts w:ascii="UN-Abhaya" w:hAnsi="UN-Abhaya"/>
          <w:b/>
          <w:bCs/>
          <w:cs/>
        </w:rPr>
        <w:t>සන්තති</w:t>
      </w:r>
      <w:r w:rsidRPr="00650FC5">
        <w:rPr>
          <w:rFonts w:ascii="UN-Abhaya" w:hAnsi="UN-Abhaya"/>
          <w:cs/>
        </w:rPr>
        <w:t xml:space="preserve"> යි මහ ඇමැතියෙක් විය. රජුට අයත් රටෙහි එක් පළාතක් රජුට විරුද්ධව නැගී සිටි කල්හි මේ ඇමැති තෙමේ ඒ පළාත සෙමෙහි තබන්නට එහි ගියේ ය. ගොස් එහි නැගී සිටි කැරැල්ල සන්සිඳවා අවුත් රජුට ඒ බව සැළ කෙළේ ය. සතුටු වූ රජ තෙමේ ඇමැතියාට සත් දවසක් රජකම කරන්නට කියා පවරා දී නැටීම්</w:t>
      </w:r>
      <w:r w:rsidRPr="00650FC5">
        <w:rPr>
          <w:rFonts w:ascii="UN-Abhaya" w:hAnsi="UN-Abhaya"/>
        </w:rPr>
        <w:t xml:space="preserve">, </w:t>
      </w:r>
      <w:r w:rsidRPr="00650FC5">
        <w:rPr>
          <w:rFonts w:ascii="UN-Abhaya" w:hAnsi="UN-Abhaya"/>
          <w:cs/>
        </w:rPr>
        <w:t>ගී කී</w:t>
      </w:r>
      <w:r w:rsidR="00F5674B">
        <w:rPr>
          <w:rFonts w:ascii="UN-Abhaya" w:hAnsi="UN-Abhaya" w:hint="cs"/>
          <w:cs/>
        </w:rPr>
        <w:t>ම්</w:t>
      </w:r>
      <w:r w:rsidRPr="00650FC5">
        <w:rPr>
          <w:rFonts w:ascii="UN-Abhaya" w:hAnsi="UN-Abhaya"/>
          <w:cs/>
        </w:rPr>
        <w:t>හි ද</w:t>
      </w:r>
      <w:r w:rsidR="00CE6D05">
        <w:rPr>
          <w:rFonts w:ascii="UN-Abhaya" w:hAnsi="UN-Abhaya"/>
          <w:cs/>
        </w:rPr>
        <w:t>ක්‍ෂ</w:t>
      </w:r>
      <w:r w:rsidRPr="00650FC5">
        <w:rPr>
          <w:rFonts w:ascii="UN-Abhaya" w:hAnsi="UN-Abhaya"/>
          <w:cs/>
        </w:rPr>
        <w:t xml:space="preserve"> වූ නළඟනක ද දුන්</w:t>
      </w:r>
      <w:r w:rsidR="00CE6D05">
        <w:rPr>
          <w:rFonts w:ascii="UN-Abhaya" w:hAnsi="UN-Abhaya" w:hint="cs"/>
          <w:cs/>
        </w:rPr>
        <w:t>නේ</w:t>
      </w:r>
      <w:r w:rsidRPr="00650FC5">
        <w:rPr>
          <w:rFonts w:ascii="UN-Abhaya" w:hAnsi="UN-Abhaya"/>
          <w:cs/>
        </w:rPr>
        <w:t xml:space="preserve"> ය. ඒ සත් දවස ම සුරා බී මත් වූ ඇමැති තෙමේ </w:t>
      </w:r>
      <w:r w:rsidR="00A32007">
        <w:rPr>
          <w:rFonts w:ascii="UN-Abhaya" w:hAnsi="UN-Abhaya"/>
          <w:cs/>
        </w:rPr>
        <w:t>සත්වන</w:t>
      </w:r>
      <w:r w:rsidRPr="00650FC5">
        <w:rPr>
          <w:rFonts w:ascii="UN-Abhaya" w:hAnsi="UN-Abhaya"/>
          <w:cs/>
        </w:rPr>
        <w:t xml:space="preserve"> දා මැනවින් හැඳ පැළඳ සැරසී ඇතකු පිට නැගී දිය නාන්නට යනුයේ</w:t>
      </w:r>
      <w:r w:rsidRPr="00650FC5">
        <w:rPr>
          <w:rFonts w:ascii="UN-Abhaya" w:hAnsi="UN-Abhaya"/>
        </w:rPr>
        <w:t xml:space="preserve">, </w:t>
      </w:r>
      <w:r w:rsidRPr="00650FC5">
        <w:rPr>
          <w:rFonts w:ascii="UN-Abhaya" w:hAnsi="UN-Abhaya"/>
          <w:cs/>
        </w:rPr>
        <w:t>වාහල්කඩ අසල දී පිඬු සිඟා වඩනා බුදුරජුන් දැක</w:t>
      </w:r>
      <w:r w:rsidRPr="00650FC5">
        <w:rPr>
          <w:rFonts w:ascii="UN-Abhaya" w:hAnsi="UN-Abhaya"/>
        </w:rPr>
        <w:t xml:space="preserve">, </w:t>
      </w:r>
      <w:r w:rsidRPr="00650FC5">
        <w:rPr>
          <w:rFonts w:ascii="UN-Abhaya" w:hAnsi="UN-Abhaya"/>
          <w:cs/>
        </w:rPr>
        <w:t xml:space="preserve">ඇතු පිට හිඳ හිස නමා වැඳ නික්ම ගියේ ය. </w:t>
      </w:r>
    </w:p>
    <w:p w14:paraId="493DB3AB" w14:textId="5F4F0A95" w:rsidR="00F3198E" w:rsidRDefault="009545EB" w:rsidP="001E64FB">
      <w:pPr>
        <w:spacing w:line="276" w:lineRule="auto"/>
        <w:rPr>
          <w:rFonts w:ascii="UN-Abhaya" w:hAnsi="UN-Abhaya"/>
        </w:rPr>
      </w:pPr>
      <w:r w:rsidRPr="00650FC5">
        <w:rPr>
          <w:rFonts w:ascii="UN-Abhaya" w:hAnsi="UN-Abhaya"/>
          <w:cs/>
        </w:rPr>
        <w:t>එහි දී බුදුරජුන් සිනා පහළ කරණු දැක ආන</w:t>
      </w:r>
      <w:r w:rsidR="00F3198E" w:rsidRPr="007856A2">
        <w:rPr>
          <w:rFonts w:ascii="UN-Abhaya" w:hAnsi="UN-Abhaya"/>
          <w:cs/>
        </w:rPr>
        <w:t>න්‍ද</w:t>
      </w:r>
      <w:r w:rsidRPr="00650FC5">
        <w:rPr>
          <w:rFonts w:ascii="UN-Abhaya" w:hAnsi="UN-Abhaya"/>
          <w:cs/>
        </w:rPr>
        <w:t xml:space="preserve"> ස්ථවිර තෙමේ</w:t>
      </w:r>
      <w:r w:rsidR="00867DD5">
        <w:rPr>
          <w:rFonts w:ascii="UN-Abhaya" w:hAnsi="UN-Abhaya"/>
        </w:rPr>
        <w:t xml:space="preserve"> “</w:t>
      </w:r>
      <w:r w:rsidRPr="00650FC5">
        <w:rPr>
          <w:rFonts w:ascii="UN-Abhaya" w:hAnsi="UN-Abhaya"/>
          <w:cs/>
        </w:rPr>
        <w:t>ස්වාමීනි! කුමක් නිසා සිනා පහළ කළ සේක් දැ</w:t>
      </w:r>
      <w:r w:rsidRPr="00650FC5">
        <w:rPr>
          <w:rFonts w:ascii="UN-Abhaya" w:hAnsi="UN-Abhaya"/>
        </w:rPr>
        <w:t>?</w:t>
      </w:r>
      <w:r w:rsidR="00791D32">
        <w:rPr>
          <w:rFonts w:ascii="UN-Abhaya" w:hAnsi="UN-Abhaya"/>
        </w:rPr>
        <w:t>”</w:t>
      </w:r>
      <w:r w:rsidRPr="00650FC5">
        <w:rPr>
          <w:rFonts w:ascii="UN-Abhaya" w:hAnsi="UN-Abhaya"/>
        </w:rPr>
        <w:t xml:space="preserve"> </w:t>
      </w:r>
      <w:r w:rsidRPr="00650FC5">
        <w:rPr>
          <w:rFonts w:ascii="UN-Abhaya" w:hAnsi="UN-Abhaya"/>
          <w:cs/>
        </w:rPr>
        <w:t xml:space="preserve">යි ඇසී ය. </w:t>
      </w:r>
      <w:r w:rsidR="00791D32">
        <w:rPr>
          <w:rFonts w:ascii="UN-Abhaya" w:hAnsi="UN-Abhaya"/>
        </w:rPr>
        <w:t>“</w:t>
      </w:r>
      <w:r w:rsidRPr="00650FC5">
        <w:rPr>
          <w:rFonts w:ascii="UN-Abhaya" w:hAnsi="UN-Abhaya"/>
          <w:cs/>
        </w:rPr>
        <w:t>ආන</w:t>
      </w:r>
      <w:r w:rsidR="00F3198E" w:rsidRPr="007856A2">
        <w:rPr>
          <w:rFonts w:ascii="UN-Abhaya" w:hAnsi="UN-Abhaya"/>
          <w:cs/>
        </w:rPr>
        <w:t>න්‍ද</w:t>
      </w:r>
      <w:r w:rsidRPr="00650FC5">
        <w:rPr>
          <w:rFonts w:ascii="UN-Abhaya" w:hAnsi="UN-Abhaya"/>
          <w:cs/>
        </w:rPr>
        <w:t>! අර යන්නහු දුටු වහු ද</w:t>
      </w:r>
      <w:r w:rsidRPr="00650FC5">
        <w:rPr>
          <w:rFonts w:ascii="UN-Abhaya" w:hAnsi="UN-Abhaya"/>
        </w:rPr>
        <w:t xml:space="preserve">, </w:t>
      </w:r>
      <w:r w:rsidRPr="00650FC5">
        <w:rPr>
          <w:rFonts w:ascii="UN-Abhaya" w:hAnsi="UN-Abhaya"/>
          <w:cs/>
        </w:rPr>
        <w:t>ඒ සන්තති ඇමැතියා ය. ඔහු අද මා ඉදිරියට එන්</w:t>
      </w:r>
      <w:r w:rsidR="00F3198E">
        <w:rPr>
          <w:rFonts w:ascii="UN-Abhaya" w:hAnsi="UN-Abhaya" w:hint="cs"/>
          <w:cs/>
        </w:rPr>
        <w:t>නේ</w:t>
      </w:r>
      <w:r w:rsidRPr="00650FC5">
        <w:rPr>
          <w:rFonts w:ascii="UN-Abhaya" w:hAnsi="UN-Abhaya"/>
          <w:cs/>
        </w:rPr>
        <w:t xml:space="preserve"> ය. එ</w:t>
      </w:r>
      <w:r w:rsidR="00F3198E">
        <w:rPr>
          <w:rFonts w:ascii="UN-Abhaya" w:hAnsi="UN-Abhaya" w:hint="cs"/>
          <w:cs/>
        </w:rPr>
        <w:t>න්</w:t>
      </w:r>
      <w:r w:rsidRPr="00650FC5">
        <w:rPr>
          <w:rFonts w:ascii="UN-Abhaya" w:hAnsi="UN-Abhaya"/>
          <w:cs/>
        </w:rPr>
        <w:t>නේ ද ඇති තරම් අබරණ ඇඳ පැළඳ ගෙණ ය. මා ඉදිරියෙහි දී සිවුපද ගයක් අසා ඒ අවසන්හි රහත් වන්නේ ය. රහත් ව සත් තලක් අහසට නැගි පිරිනිවෙන්නේ ය</w:t>
      </w:r>
      <w:r w:rsidR="00791D32">
        <w:rPr>
          <w:rFonts w:ascii="UN-Abhaya" w:hAnsi="UN-Abhaya"/>
        </w:rPr>
        <w:t>”</w:t>
      </w:r>
      <w:r w:rsidRPr="00650FC5">
        <w:rPr>
          <w:rFonts w:ascii="UN-Abhaya" w:hAnsi="UN-Abhaya"/>
          <w:cs/>
        </w:rPr>
        <w:t xml:space="preserve"> යි උන්වහන්සේ වදාළ සේක. එහි හුන් හැම දෙනාට බුදුරජුන්ගේ මේ කතාව ඇසින. මිසදිටු ග</w:t>
      </w:r>
      <w:r w:rsidR="00F3198E">
        <w:rPr>
          <w:rFonts w:ascii="UN-Abhaya" w:hAnsi="UN-Abhaya" w:hint="cs"/>
          <w:cs/>
        </w:rPr>
        <w:t>ත්</w:t>
      </w:r>
      <w:r w:rsidRPr="00650FC5">
        <w:rPr>
          <w:rFonts w:ascii="UN-Abhaya" w:hAnsi="UN-Abhaya"/>
          <w:cs/>
        </w:rPr>
        <w:t xml:space="preserve">තෝ </w:t>
      </w:r>
      <w:r w:rsidR="00791D32">
        <w:rPr>
          <w:rFonts w:ascii="UN-Abhaya" w:hAnsi="UN-Abhaya"/>
        </w:rPr>
        <w:t>“</w:t>
      </w:r>
      <w:r w:rsidRPr="00650FC5">
        <w:rPr>
          <w:rFonts w:ascii="UN-Abhaya" w:hAnsi="UN-Abhaya"/>
          <w:cs/>
        </w:rPr>
        <w:t>පින්වත්නි! ශ්‍රමණ ගෞතමයාගේ කතාවක හැටි බලන්න. කටට ආවක් ම ඔහු කියයි. උගුර තෙක් සුරා බී මත් ව සීසන් නැතු ව සිටුනා සන්තති ඇමැති හොඳට</w:t>
      </w:r>
      <w:r w:rsidR="00F3198E">
        <w:rPr>
          <w:rFonts w:ascii="UN-Abhaya" w:hAnsi="UN-Abhaya" w:hint="cs"/>
          <w:cs/>
        </w:rPr>
        <w:t xml:space="preserve"> </w:t>
      </w:r>
      <w:r w:rsidRPr="00650FC5">
        <w:rPr>
          <w:rFonts w:ascii="UN-Abhaya" w:hAnsi="UN-Abhaya"/>
          <w:cs/>
        </w:rPr>
        <w:t>ඇඳ පැළඳ සැරසී ඔහු වෙත අවුත් බණ අසා පිරිනිවන් පාන්නේය</w:t>
      </w:r>
      <w:r w:rsidR="00791D32">
        <w:rPr>
          <w:rFonts w:ascii="UN-Abhaya" w:hAnsi="UN-Abhaya"/>
        </w:rPr>
        <w:t>,</w:t>
      </w:r>
      <w:r w:rsidR="00F3198E">
        <w:rPr>
          <w:rFonts w:ascii="UN-Abhaya" w:hAnsi="UN-Abhaya" w:hint="cs"/>
          <w:cs/>
        </w:rPr>
        <w:t xml:space="preserve"> </w:t>
      </w:r>
      <w:r w:rsidRPr="00650FC5">
        <w:rPr>
          <w:rFonts w:ascii="UN-Abhaya" w:hAnsi="UN-Abhaya"/>
          <w:cs/>
        </w:rPr>
        <w:t>යි කියයි. ශ්‍රමණ ගෞතමයා ඔය අන්දමේ කතා කීමට ගජ සමත</w:t>
      </w:r>
      <w:r w:rsidR="00F3198E">
        <w:rPr>
          <w:rFonts w:ascii="UN-Abhaya" w:hAnsi="UN-Abhaya" w:hint="cs"/>
          <w:cs/>
        </w:rPr>
        <w:t>ෙ</w:t>
      </w:r>
      <w:r w:rsidRPr="00650FC5">
        <w:rPr>
          <w:rFonts w:ascii="UN-Abhaya" w:hAnsi="UN-Abhaya"/>
          <w:cs/>
        </w:rPr>
        <w:t>ක් ය. ඔහු මේ වර නම් බොරු දෙසා බා</w:t>
      </w:r>
      <w:r w:rsidR="00F3198E">
        <w:rPr>
          <w:rFonts w:ascii="UN-Abhaya" w:hAnsi="UN-Abhaya" w:hint="cs"/>
          <w:cs/>
        </w:rPr>
        <w:t>න්</w:t>
      </w:r>
      <w:r w:rsidRPr="00650FC5">
        <w:rPr>
          <w:rFonts w:ascii="UN-Abhaya" w:hAnsi="UN-Abhaya"/>
          <w:cs/>
        </w:rPr>
        <w:t>නෙකු කළ ද යුතු ය</w:t>
      </w:r>
      <w:r w:rsidR="00791D32">
        <w:rPr>
          <w:rFonts w:ascii="UN-Abhaya" w:hAnsi="UN-Abhaya"/>
        </w:rPr>
        <w:t>”</w:t>
      </w:r>
      <w:r w:rsidR="00F3198E">
        <w:rPr>
          <w:rFonts w:ascii="UN-Abhaya" w:hAnsi="UN-Abhaya" w:hint="cs"/>
          <w:cs/>
        </w:rPr>
        <w:t xml:space="preserve"> </w:t>
      </w:r>
      <w:r w:rsidRPr="00650FC5">
        <w:rPr>
          <w:rFonts w:ascii="UN-Abhaya" w:hAnsi="UN-Abhaya"/>
          <w:cs/>
        </w:rPr>
        <w:t xml:space="preserve">යි කතා කළහ. </w:t>
      </w:r>
      <w:r w:rsidR="00F3198E">
        <w:rPr>
          <w:rFonts w:ascii="UN-Abhaya" w:hAnsi="UN-Abhaya" w:hint="cs"/>
          <w:cs/>
        </w:rPr>
        <w:t>සම්</w:t>
      </w:r>
      <w:r w:rsidRPr="00650FC5">
        <w:rPr>
          <w:rFonts w:ascii="UN-Abhaya" w:hAnsi="UN-Abhaya"/>
          <w:cs/>
        </w:rPr>
        <w:t>දිටු ගත්ත</w:t>
      </w:r>
      <w:r w:rsidR="00F3198E">
        <w:rPr>
          <w:rFonts w:ascii="UN-Abhaya" w:hAnsi="UN-Abhaya" w:hint="cs"/>
          <w:cs/>
        </w:rPr>
        <w:t>ෝ</w:t>
      </w:r>
      <w:r w:rsidRPr="00650FC5">
        <w:rPr>
          <w:rFonts w:ascii="UN-Abhaya" w:hAnsi="UN-Abhaya"/>
          <w:cs/>
        </w:rPr>
        <w:t xml:space="preserve"> </w:t>
      </w:r>
      <w:r w:rsidR="00791D32">
        <w:rPr>
          <w:rFonts w:ascii="UN-Abhaya" w:hAnsi="UN-Abhaya"/>
        </w:rPr>
        <w:t>“</w:t>
      </w:r>
      <w:r w:rsidRPr="00650FC5">
        <w:rPr>
          <w:rFonts w:ascii="UN-Abhaya" w:hAnsi="UN-Abhaya"/>
          <w:cs/>
        </w:rPr>
        <w:t>පුදුමය බුද්ධානුභාවය</w:t>
      </w:r>
      <w:r w:rsidRPr="00650FC5">
        <w:rPr>
          <w:rFonts w:ascii="UN-Abhaya" w:hAnsi="UN-Abhaya"/>
        </w:rPr>
        <w:t xml:space="preserve">, </w:t>
      </w:r>
      <w:r w:rsidRPr="00650FC5">
        <w:rPr>
          <w:rFonts w:ascii="UN-Abhaya" w:hAnsi="UN-Abhaya"/>
          <w:cs/>
        </w:rPr>
        <w:t>අද බුදුරජුන්ගේ හැට</w:t>
      </w:r>
      <w:r w:rsidR="00F3198E">
        <w:rPr>
          <w:rFonts w:ascii="UN-Abhaya" w:hAnsi="UN-Abhaya" w:hint="cs"/>
          <w:cs/>
        </w:rPr>
        <w:t>ි</w:t>
      </w:r>
      <w:r w:rsidRPr="00650FC5">
        <w:rPr>
          <w:rFonts w:ascii="UN-Abhaya" w:hAnsi="UN-Abhaya"/>
          <w:cs/>
        </w:rPr>
        <w:t>ත් සන්තති ඇමැතියාගේ සැටිත් දැක්ක හැකිය</w:t>
      </w:r>
      <w:r w:rsidR="00791D32">
        <w:rPr>
          <w:rFonts w:ascii="UN-Abhaya" w:hAnsi="UN-Abhaya"/>
        </w:rPr>
        <w:t>”</w:t>
      </w:r>
      <w:r w:rsidRPr="00650FC5">
        <w:rPr>
          <w:rFonts w:ascii="UN-Abhaya" w:hAnsi="UN-Abhaya"/>
          <w:cs/>
        </w:rPr>
        <w:t xml:space="preserve"> යි හඬ නැගුහ. </w:t>
      </w:r>
    </w:p>
    <w:p w14:paraId="3FCBD129" w14:textId="02B88990" w:rsidR="009545EB" w:rsidRDefault="009545EB" w:rsidP="001E64FB">
      <w:pPr>
        <w:spacing w:line="276" w:lineRule="auto"/>
        <w:rPr>
          <w:rFonts w:ascii="UN-Abhaya" w:hAnsi="UN-Abhaya"/>
        </w:rPr>
      </w:pPr>
      <w:r w:rsidRPr="00650FC5">
        <w:rPr>
          <w:rFonts w:ascii="UN-Abhaya" w:hAnsi="UN-Abhaya"/>
          <w:cs/>
        </w:rPr>
        <w:t>ඇමැති මුළු දවල් දවස නාන තොටෙහි දිය කෙළ දියෙන් ගොඩ නැගී උයන් ගොස් සුරාපානය කරන්නට සිතා එහි වූ සුරා ශාලාවහි හිඳ ගත්තේ ය. ඒ වේලෙහි නළඟන ද ඔහු ඉදිරියෙහි බැස නැටීමට හා සින්දු කීමට පටන් ගතු. ඕ සතිය</w:t>
      </w:r>
      <w:r w:rsidR="00595FB3">
        <w:rPr>
          <w:rFonts w:ascii="UN-Abhaya" w:hAnsi="UN-Abhaya" w:hint="cs"/>
          <w:cs/>
        </w:rPr>
        <w:t>ක්</w:t>
      </w:r>
      <w:r w:rsidRPr="00650FC5">
        <w:rPr>
          <w:rFonts w:ascii="UN-Abhaya" w:hAnsi="UN-Abhaya"/>
          <w:cs/>
        </w:rPr>
        <w:t>ම බඩ පුරා කෑම නො ගත්තා ය. කැවා යන්තමක් ය. බඩ පුරා කා නටනු නො හැකි බැවින් ඕ එසේ ටිකක් ම කෑවා ය. සතියක් ම සෑහෙන පමණට නො කා නො බී නටන කල්හි මහන්සිය බලවත් ව ගියෙන් ඇයගේ කුසතුළ බඩවැල් කපා හරින්නා සේ රුද</w:t>
      </w:r>
      <w:r w:rsidR="0061085F">
        <w:rPr>
          <w:rFonts w:ascii="UN-Abhaya" w:hAnsi="UN-Abhaya" w:hint="cs"/>
          <w:cs/>
        </w:rPr>
        <w:t>ා</w:t>
      </w:r>
      <w:r w:rsidRPr="00650FC5">
        <w:rPr>
          <w:rFonts w:ascii="UN-Abhaya" w:hAnsi="UN-Abhaya"/>
          <w:cs/>
        </w:rPr>
        <w:t xml:space="preserve"> ඇති කරමින් නැගුනු ශස්ත</w:t>
      </w:r>
      <w:r w:rsidR="0061085F">
        <w:rPr>
          <w:rFonts w:ascii="UN-Abhaya" w:hAnsi="UN-Abhaya" w:hint="cs"/>
          <w:cs/>
        </w:rPr>
        <w:t>්‍ර</w:t>
      </w:r>
      <w:r w:rsidRPr="00650FC5">
        <w:rPr>
          <w:rFonts w:ascii="UN-Abhaya" w:hAnsi="UN-Abhaya"/>
          <w:cs/>
        </w:rPr>
        <w:t xml:space="preserve">වාතය පපුමස සිඳ හෙළී ය. එකෙණහි </w:t>
      </w:r>
      <w:r w:rsidR="0061085F">
        <w:rPr>
          <w:rFonts w:ascii="UN-Abhaya" w:hAnsi="UN-Abhaya" w:hint="cs"/>
          <w:cs/>
        </w:rPr>
        <w:t>ම</w:t>
      </w:r>
      <w:r w:rsidRPr="00650FC5">
        <w:rPr>
          <w:rFonts w:ascii="UN-Abhaya" w:hAnsi="UN-Abhaya"/>
          <w:cs/>
        </w:rPr>
        <w:t xml:space="preserve"> ඕ මළා ය. ඇමැති ඒ දැක බලවත් ශෝකයෙන් මැඩී ගියේ ය. සතියක් පැවැති වෙරිමත උණු කබලෙහි ඉසි දිය බිඳක් </w:t>
      </w:r>
      <w:r w:rsidRPr="00650FC5">
        <w:rPr>
          <w:rFonts w:ascii="UN-Abhaya" w:hAnsi="UN-Abhaya"/>
          <w:cs/>
        </w:rPr>
        <w:lastRenderedPageBreak/>
        <w:t xml:space="preserve">සේ </w:t>
      </w:r>
      <w:r w:rsidR="0061085F">
        <w:rPr>
          <w:rFonts w:ascii="UN-Abhaya" w:hAnsi="UN-Abhaya" w:hint="cs"/>
          <w:cs/>
        </w:rPr>
        <w:t>ඒ</w:t>
      </w:r>
      <w:r w:rsidRPr="00650FC5">
        <w:rPr>
          <w:rFonts w:ascii="UN-Abhaya" w:hAnsi="UN-Abhaya"/>
          <w:cs/>
        </w:rPr>
        <w:t xml:space="preserve"> වේලෙහි ම සිඳී ගියේ ය. ශෝකය තව තවත් නැගුනේ ය. ඇමැති </w:t>
      </w:r>
      <w:r w:rsidR="00C20BBF">
        <w:rPr>
          <w:rFonts w:ascii="UN-Abhaya" w:hAnsi="UN-Abhaya"/>
        </w:rPr>
        <w:t>“</w:t>
      </w:r>
      <w:r w:rsidRPr="00650FC5">
        <w:rPr>
          <w:rFonts w:ascii="UN-Abhaya" w:hAnsi="UN-Abhaya"/>
          <w:cs/>
        </w:rPr>
        <w:t xml:space="preserve">මාගේ මේ </w:t>
      </w:r>
      <w:r w:rsidR="0061085F">
        <w:rPr>
          <w:rFonts w:ascii="UN-Abhaya" w:hAnsi="UN-Abhaya" w:hint="cs"/>
          <w:cs/>
        </w:rPr>
        <w:t>ශෝ</w:t>
      </w:r>
      <w:r w:rsidRPr="00650FC5">
        <w:rPr>
          <w:rFonts w:ascii="UN-Abhaya" w:hAnsi="UN-Abhaya"/>
          <w:cs/>
        </w:rPr>
        <w:t>කය සන්සිඳවන්නට බුදුරජුන් හැර අනෙකකුට නො හැකි ය. බුදුරජුන් හැර අන</w:t>
      </w:r>
      <w:r w:rsidR="0061085F">
        <w:rPr>
          <w:rFonts w:ascii="UN-Abhaya" w:hAnsi="UN-Abhaya" w:hint="cs"/>
          <w:cs/>
        </w:rPr>
        <w:t>ෙකෙ</w:t>
      </w:r>
      <w:r w:rsidRPr="00650FC5">
        <w:rPr>
          <w:rFonts w:ascii="UN-Abhaya" w:hAnsi="UN-Abhaya"/>
          <w:cs/>
        </w:rPr>
        <w:t>ක් මාගේ ශෝකය සන්සි</w:t>
      </w:r>
      <w:r w:rsidR="0061085F">
        <w:rPr>
          <w:rFonts w:ascii="UN-Abhaya" w:hAnsi="UN-Abhaya" w:hint="cs"/>
          <w:cs/>
        </w:rPr>
        <w:t>ඳ</w:t>
      </w:r>
      <w:r w:rsidRPr="00650FC5">
        <w:rPr>
          <w:rFonts w:ascii="UN-Abhaya" w:hAnsi="UN-Abhaya"/>
          <w:cs/>
        </w:rPr>
        <w:t>වන්නට සමත් නො වේ</w:t>
      </w:r>
      <w:r w:rsidR="00C20BBF">
        <w:rPr>
          <w:rFonts w:ascii="UN-Abhaya" w:hAnsi="UN-Abhaya"/>
        </w:rPr>
        <w:t>”</w:t>
      </w:r>
      <w:r w:rsidRPr="00650FC5">
        <w:rPr>
          <w:rFonts w:ascii="UN-Abhaya" w:hAnsi="UN-Abhaya"/>
          <w:cs/>
        </w:rPr>
        <w:t xml:space="preserve"> යි සිය පිරිසත් ගෙණ සවස් වේලෙහි බුදුරජුන් වෙත ගියේ ය. ගොස්</w:t>
      </w:r>
      <w:r w:rsidR="00867DD5">
        <w:rPr>
          <w:rFonts w:ascii="UN-Abhaya" w:hAnsi="UN-Abhaya"/>
        </w:rPr>
        <w:t xml:space="preserve"> “</w:t>
      </w:r>
      <w:r w:rsidRPr="00650FC5">
        <w:rPr>
          <w:rFonts w:ascii="UN-Abhaya" w:hAnsi="UN-Abhaya"/>
          <w:cs/>
        </w:rPr>
        <w:t>ස්වාමීනි! මාගේ නළඟන මළා. එයින් මා තුළ හට ගෙ</w:t>
      </w:r>
      <w:r w:rsidR="008207F6">
        <w:rPr>
          <w:rFonts w:ascii="UN-Abhaya" w:hAnsi="UN-Abhaya" w:hint="cs"/>
          <w:cs/>
        </w:rPr>
        <w:t>ණ</w:t>
      </w:r>
      <w:r w:rsidRPr="00650FC5">
        <w:rPr>
          <w:rFonts w:ascii="UN-Abhaya" w:hAnsi="UN-Abhaya"/>
          <w:cs/>
        </w:rPr>
        <w:t xml:space="preserve"> ඇති ශ</w:t>
      </w:r>
      <w:r w:rsidR="008207F6">
        <w:rPr>
          <w:rFonts w:ascii="UN-Abhaya" w:hAnsi="UN-Abhaya" w:hint="cs"/>
          <w:cs/>
        </w:rPr>
        <w:t>ෝ</w:t>
      </w:r>
      <w:r w:rsidRPr="00650FC5">
        <w:rPr>
          <w:rFonts w:ascii="UN-Abhaya" w:hAnsi="UN-Abhaya"/>
          <w:cs/>
        </w:rPr>
        <w:t>කය බලගතු ය. ඒ ශ</w:t>
      </w:r>
      <w:r w:rsidR="008207F6">
        <w:rPr>
          <w:rFonts w:ascii="UN-Abhaya" w:hAnsi="UN-Abhaya" w:hint="cs"/>
          <w:cs/>
        </w:rPr>
        <w:t>ෝ</w:t>
      </w:r>
      <w:r w:rsidRPr="00650FC5">
        <w:rPr>
          <w:rFonts w:ascii="UN-Abhaya" w:hAnsi="UN-Abhaya"/>
          <w:cs/>
        </w:rPr>
        <w:t>කය සන්සිඳවන්නට ඔබවහන්සේට හැර අනෙකෙකුට නො හැකි ය. එහෙයින් මම මෙහි ආමි</w:t>
      </w:r>
      <w:r w:rsidRPr="00650FC5">
        <w:rPr>
          <w:rFonts w:ascii="UN-Abhaya" w:hAnsi="UN-Abhaya"/>
        </w:rPr>
        <w:t xml:space="preserve">, </w:t>
      </w:r>
      <w:r w:rsidRPr="00650FC5">
        <w:rPr>
          <w:rFonts w:ascii="UN-Abhaya" w:hAnsi="UN-Abhaya"/>
          <w:cs/>
        </w:rPr>
        <w:t>මට පිහිට වනු මැනවැ</w:t>
      </w:r>
      <w:r w:rsidR="00C20BBF">
        <w:rPr>
          <w:rFonts w:ascii="UN-Abhaya" w:hAnsi="UN-Abhaya"/>
        </w:rPr>
        <w:t>”</w:t>
      </w:r>
      <w:r w:rsidR="008207F6">
        <w:rPr>
          <w:rFonts w:ascii="UN-Abhaya" w:hAnsi="UN-Abhaya" w:hint="cs"/>
          <w:cs/>
        </w:rPr>
        <w:t xml:space="preserve"> </w:t>
      </w:r>
      <w:r w:rsidRPr="00650FC5">
        <w:rPr>
          <w:rFonts w:ascii="UN-Abhaya" w:hAnsi="UN-Abhaya"/>
          <w:cs/>
        </w:rPr>
        <w:t>යි සැළ කළේය. බුදුරජානන් වහන්සේ</w:t>
      </w:r>
      <w:r w:rsidR="00867DD5">
        <w:rPr>
          <w:rFonts w:ascii="UN-Abhaya" w:hAnsi="UN-Abhaya"/>
        </w:rPr>
        <w:t xml:space="preserve"> “</w:t>
      </w:r>
      <w:r w:rsidRPr="00650FC5">
        <w:rPr>
          <w:rFonts w:ascii="UN-Abhaya" w:hAnsi="UN-Abhaya"/>
          <w:cs/>
        </w:rPr>
        <w:t>බොහො ම කදිම ය ඔබ ගේ මෙහි ඊම</w:t>
      </w:r>
      <w:r w:rsidRPr="00650FC5">
        <w:rPr>
          <w:rFonts w:ascii="UN-Abhaya" w:hAnsi="UN-Abhaya"/>
        </w:rPr>
        <w:t xml:space="preserve">, </w:t>
      </w:r>
      <w:r w:rsidRPr="00650FC5">
        <w:rPr>
          <w:rFonts w:ascii="UN-Abhaya" w:hAnsi="UN-Abhaya"/>
          <w:cs/>
        </w:rPr>
        <w:t>ශෝක සසිඳුවා ලීමෙහි පොහොසතුන් ලඟට ම ඔබ ආවහු ය</w:t>
      </w:r>
      <w:r w:rsidRPr="00650FC5">
        <w:rPr>
          <w:rFonts w:ascii="UN-Abhaya" w:hAnsi="UN-Abhaya"/>
        </w:rPr>
        <w:t xml:space="preserve">, </w:t>
      </w:r>
      <w:r w:rsidRPr="00650FC5">
        <w:rPr>
          <w:rFonts w:ascii="UN-Abhaya" w:hAnsi="UN-Abhaya"/>
          <w:cs/>
        </w:rPr>
        <w:t>එහෙයින් මේ ඊම වැඩ දායක ය</w:t>
      </w:r>
      <w:r w:rsidRPr="00650FC5">
        <w:rPr>
          <w:rFonts w:ascii="UN-Abhaya" w:hAnsi="UN-Abhaya"/>
        </w:rPr>
        <w:t xml:space="preserve">, </w:t>
      </w:r>
      <w:r w:rsidRPr="00650FC5">
        <w:rPr>
          <w:rFonts w:ascii="UN-Abhaya" w:hAnsi="UN-Abhaya"/>
          <w:cs/>
        </w:rPr>
        <w:t xml:space="preserve">මේ නළඟන මෙසේ ඔබ ඉදිරියෙහි මළ වාර ගණන ගිණිය </w:t>
      </w:r>
      <w:r w:rsidR="008207F6">
        <w:rPr>
          <w:rFonts w:ascii="UN-Abhaya" w:hAnsi="UN-Abhaya" w:hint="cs"/>
          <w:cs/>
        </w:rPr>
        <w:t>නො</w:t>
      </w:r>
      <w:r w:rsidRPr="00650FC5">
        <w:rPr>
          <w:rFonts w:ascii="UN-Abhaya" w:hAnsi="UN-Abhaya"/>
          <w:cs/>
        </w:rPr>
        <w:t xml:space="preserve"> හැකි ය</w:t>
      </w:r>
      <w:r w:rsidRPr="00650FC5">
        <w:rPr>
          <w:rFonts w:ascii="UN-Abhaya" w:hAnsi="UN-Abhaya"/>
        </w:rPr>
        <w:t xml:space="preserve">, </w:t>
      </w:r>
      <w:r w:rsidRPr="00650FC5">
        <w:rPr>
          <w:rFonts w:ascii="UN-Abhaya" w:hAnsi="UN-Abhaya"/>
          <w:cs/>
        </w:rPr>
        <w:t>ඇය මැරුණු හැම වර ම ඔබ හැ</w:t>
      </w:r>
      <w:r w:rsidR="008207F6">
        <w:rPr>
          <w:rFonts w:ascii="UN-Abhaya" w:hAnsi="UN-Abhaya" w:hint="cs"/>
          <w:cs/>
        </w:rPr>
        <w:t>ඬු</w:t>
      </w:r>
      <w:r w:rsidRPr="00650FC5">
        <w:rPr>
          <w:rFonts w:ascii="UN-Abhaya" w:hAnsi="UN-Abhaya"/>
          <w:cs/>
        </w:rPr>
        <w:t>වහු ය</w:t>
      </w:r>
      <w:r w:rsidRPr="00650FC5">
        <w:rPr>
          <w:rFonts w:ascii="UN-Abhaya" w:hAnsi="UN-Abhaya"/>
        </w:rPr>
        <w:t xml:space="preserve">, </w:t>
      </w:r>
      <w:r w:rsidRPr="00650FC5">
        <w:rPr>
          <w:rFonts w:ascii="UN-Abhaya" w:hAnsi="UN-Abhaya"/>
          <w:cs/>
        </w:rPr>
        <w:t>එසේ ඔබ හ</w:t>
      </w:r>
      <w:r w:rsidR="008207F6">
        <w:rPr>
          <w:rFonts w:ascii="UN-Abhaya" w:hAnsi="UN-Abhaya" w:hint="cs"/>
          <w:cs/>
        </w:rPr>
        <w:t>ඬ</w:t>
      </w:r>
      <w:r w:rsidRPr="00650FC5">
        <w:rPr>
          <w:rFonts w:ascii="UN-Abhaya" w:hAnsi="UN-Abhaya"/>
          <w:cs/>
        </w:rPr>
        <w:t>න වේලෙහි ඔබ දෙ ඇසින් වැඟුරුණු කඳුලු සිවු සයුරෙහි දියටත් වැඩි ය</w:t>
      </w:r>
      <w:r w:rsidR="00C4684C">
        <w:rPr>
          <w:rFonts w:ascii="UN-Abhaya" w:hAnsi="UN-Abhaya"/>
        </w:rPr>
        <w:t>”</w:t>
      </w:r>
      <w:r w:rsidRPr="00650FC5">
        <w:rPr>
          <w:rFonts w:ascii="UN-Abhaya" w:hAnsi="UN-Abhaya"/>
        </w:rPr>
        <w:t xml:space="preserve"> </w:t>
      </w:r>
      <w:r w:rsidRPr="00650FC5">
        <w:rPr>
          <w:rFonts w:ascii="UN-Abhaya" w:hAnsi="UN-Abhaya"/>
          <w:cs/>
        </w:rPr>
        <w:t>යි වදාරා</w:t>
      </w:r>
      <w:r w:rsidR="00C20BBF">
        <w:rPr>
          <w:rFonts w:ascii="UN-Abhaya" w:hAnsi="UN-Abhaya"/>
        </w:rPr>
        <w:t>;</w:t>
      </w:r>
      <w:r w:rsidRPr="00650FC5">
        <w:rPr>
          <w:rFonts w:ascii="UN-Abhaya" w:hAnsi="UN-Abhaya"/>
          <w:cs/>
        </w:rPr>
        <w:t xml:space="preserve"> </w:t>
      </w:r>
    </w:p>
    <w:p w14:paraId="0923E8E4" w14:textId="3418E86E" w:rsidR="009545EB" w:rsidRPr="00650FC5" w:rsidRDefault="00867DD5" w:rsidP="00701A95">
      <w:pPr>
        <w:pStyle w:val="Style2"/>
      </w:pPr>
      <w:r>
        <w:t>“</w:t>
      </w:r>
      <w:r w:rsidR="009545EB" w:rsidRPr="00650FC5">
        <w:rPr>
          <w:cs/>
        </w:rPr>
        <w:t xml:space="preserve">තට පෙර බවෙහි කළ - යම් කමක් වේ නම් එය </w:t>
      </w:r>
    </w:p>
    <w:p w14:paraId="41AA21E2" w14:textId="0F372AFD" w:rsidR="009545EB" w:rsidRPr="00650FC5" w:rsidRDefault="009545EB" w:rsidP="00701A95">
      <w:pPr>
        <w:pStyle w:val="Style2"/>
      </w:pPr>
      <w:r w:rsidRPr="00650FC5">
        <w:rPr>
          <w:cs/>
        </w:rPr>
        <w:t>වියලව අනා</w:t>
      </w:r>
      <w:r w:rsidR="002D5F81">
        <w:rPr>
          <w:rFonts w:hint="cs"/>
          <w:cs/>
        </w:rPr>
        <w:t>බව්</w:t>
      </w:r>
      <w:r w:rsidRPr="00650FC5">
        <w:rPr>
          <w:cs/>
        </w:rPr>
        <w:t>හි - රා ඈ කිසිත් දහම</w:t>
      </w:r>
      <w:r w:rsidR="002D5F81">
        <w:rPr>
          <w:rFonts w:hint="cs"/>
          <w:cs/>
        </w:rPr>
        <w:t>ෙ</w:t>
      </w:r>
      <w:r w:rsidRPr="00650FC5">
        <w:rPr>
          <w:cs/>
        </w:rPr>
        <w:t>ක්</w:t>
      </w:r>
      <w:r w:rsidRPr="00650FC5">
        <w:t xml:space="preserve"> </w:t>
      </w:r>
    </w:p>
    <w:p w14:paraId="5AE74A52" w14:textId="1A216BF4" w:rsidR="009C1D50" w:rsidRDefault="009545EB" w:rsidP="00701A95">
      <w:pPr>
        <w:pStyle w:val="Style2"/>
      </w:pPr>
      <w:r w:rsidRPr="00650FC5">
        <w:rPr>
          <w:cs/>
        </w:rPr>
        <w:t>නො ම වන්නේ ද මතු - බවෙහි රූ ඈ දහම</w:t>
      </w:r>
      <w:r w:rsidR="002D5F81">
        <w:rPr>
          <w:rFonts w:hint="cs"/>
          <w:cs/>
        </w:rPr>
        <w:t>ු</w:t>
      </w:r>
      <w:r w:rsidRPr="00650FC5">
        <w:rPr>
          <w:cs/>
        </w:rPr>
        <w:t>ත්</w:t>
      </w:r>
      <w:r w:rsidRPr="00650FC5">
        <w:t xml:space="preserve"> </w:t>
      </w:r>
    </w:p>
    <w:p w14:paraId="36E2B7A4" w14:textId="18E796F5" w:rsidR="009545EB" w:rsidRDefault="002D5F81" w:rsidP="00701A95">
      <w:pPr>
        <w:pStyle w:val="Style2"/>
      </w:pPr>
      <w:r>
        <w:rPr>
          <w:rFonts w:hint="cs"/>
          <w:cs/>
        </w:rPr>
        <w:t>නො</w:t>
      </w:r>
      <w:r w:rsidR="009545EB" w:rsidRPr="00650FC5">
        <w:rPr>
          <w:cs/>
        </w:rPr>
        <w:t xml:space="preserve"> ගණිහි නම් - (එකල) සන්සුන් ව හැසිරෙන්නෙහි</w:t>
      </w:r>
      <w:r w:rsidR="005C34DF">
        <w:t>”</w:t>
      </w:r>
      <w:r w:rsidR="009545EB" w:rsidRPr="00650FC5">
        <w:rPr>
          <w:cs/>
        </w:rPr>
        <w:t xml:space="preserve"> </w:t>
      </w:r>
    </w:p>
    <w:p w14:paraId="215992D7" w14:textId="7159A955" w:rsidR="002D6944" w:rsidRDefault="009545EB" w:rsidP="001E64FB">
      <w:pPr>
        <w:spacing w:line="276" w:lineRule="auto"/>
        <w:rPr>
          <w:rFonts w:ascii="UN-Abhaya" w:hAnsi="UN-Abhaya"/>
        </w:rPr>
      </w:pPr>
      <w:r w:rsidRPr="00650FC5">
        <w:rPr>
          <w:rFonts w:ascii="UN-Abhaya" w:hAnsi="UN-Abhaya"/>
          <w:cs/>
        </w:rPr>
        <w:t>යනුත් වදාළ සේක. මේ දෙසුම් අවසන්හි සන්තති මහ ඇමති තෙමේ රහත් වූයේ තම ආයුසංස්කාරය බැලී ය. බලා එය කල් නො පවත්නා බව දැන “ස්වාමීනි! මට පිරිනිවන් පාන්නට අවසර දුන මැනවැ</w:t>
      </w:r>
      <w:r w:rsidR="00D75EED">
        <w:rPr>
          <w:rFonts w:ascii="UN-Abhaya" w:hAnsi="UN-Abhaya"/>
        </w:rPr>
        <w:t>”</w:t>
      </w:r>
      <w:r w:rsidR="002D6944">
        <w:rPr>
          <w:rFonts w:ascii="UN-Abhaya" w:hAnsi="UN-Abhaya"/>
        </w:rPr>
        <w:t xml:space="preserve"> </w:t>
      </w:r>
      <w:r w:rsidRPr="00650FC5">
        <w:rPr>
          <w:rFonts w:ascii="UN-Abhaya" w:hAnsi="UN-Abhaya"/>
          <w:cs/>
        </w:rPr>
        <w:t xml:space="preserve">යි අයැද සිටියේය. බුදුරජානන් වහන්සේ ඔහු කළ කම් දන්නා සේක් ද </w:t>
      </w:r>
      <w:r w:rsidR="00D75EED">
        <w:rPr>
          <w:rFonts w:ascii="UN-Abhaya" w:hAnsi="UN-Abhaya"/>
        </w:rPr>
        <w:t>“</w:t>
      </w:r>
      <w:r w:rsidRPr="00650FC5">
        <w:rPr>
          <w:rFonts w:ascii="UN-Abhaya" w:hAnsi="UN-Abhaya"/>
          <w:cs/>
        </w:rPr>
        <w:t>ඔබ පෙර කළ කම් මට කියවු</w:t>
      </w:r>
      <w:r w:rsidRPr="00650FC5">
        <w:rPr>
          <w:rFonts w:ascii="UN-Abhaya" w:hAnsi="UN-Abhaya"/>
        </w:rPr>
        <w:t xml:space="preserve">, </w:t>
      </w:r>
      <w:r w:rsidRPr="00650FC5">
        <w:rPr>
          <w:rFonts w:ascii="UN-Abhaya" w:hAnsi="UN-Abhaya"/>
          <w:cs/>
        </w:rPr>
        <w:t>කියන්නහු ද සත</w:t>
      </w:r>
      <w:r w:rsidR="002D6944">
        <w:rPr>
          <w:rFonts w:ascii="UN-Abhaya" w:hAnsi="UN-Abhaya" w:hint="cs"/>
          <w:cs/>
        </w:rPr>
        <w:t>්ත</w:t>
      </w:r>
      <w:r w:rsidRPr="00650FC5">
        <w:rPr>
          <w:rFonts w:ascii="UN-Abhaya" w:hAnsi="UN-Abhaya"/>
          <w:cs/>
        </w:rPr>
        <w:t>ලක් අහසට නැග අහස සිට කියවු</w:t>
      </w:r>
      <w:r w:rsidR="00D75EED">
        <w:rPr>
          <w:rFonts w:ascii="UN-Abhaya" w:hAnsi="UN-Abhaya"/>
        </w:rPr>
        <w:t>”</w:t>
      </w:r>
      <w:r w:rsidRPr="00650FC5">
        <w:rPr>
          <w:rFonts w:ascii="UN-Abhaya" w:hAnsi="UN-Abhaya"/>
          <w:cs/>
        </w:rPr>
        <w:t xml:space="preserve"> යි වදාළ සේක. උන්වහන්සේ මොහු කළ කම් දන්නා සේක් ද මෙසේ වදාළේ</w:t>
      </w:r>
      <w:r w:rsidRPr="00650FC5">
        <w:rPr>
          <w:rFonts w:ascii="UN-Abhaya" w:hAnsi="UN-Abhaya"/>
        </w:rPr>
        <w:t xml:space="preserve">, </w:t>
      </w:r>
      <w:r w:rsidRPr="00650FC5">
        <w:rPr>
          <w:rFonts w:ascii="UN-Abhaya" w:hAnsi="UN-Abhaya"/>
          <w:cs/>
        </w:rPr>
        <w:t>එහි තමන් වහන්සේ අසත්‍යවාදියෙකැ යි කියා නිගන්නට රැස් ව හුන් මිස දිටු ගත</w:t>
      </w:r>
      <w:r w:rsidR="002D6944">
        <w:rPr>
          <w:rFonts w:ascii="UN-Abhaya" w:hAnsi="UN-Abhaya" w:hint="cs"/>
          <w:cs/>
        </w:rPr>
        <w:t>්ත</w:t>
      </w:r>
      <w:r w:rsidRPr="00650FC5">
        <w:rPr>
          <w:rFonts w:ascii="UN-Abhaya" w:hAnsi="UN-Abhaya"/>
          <w:cs/>
        </w:rPr>
        <w:t>වුන් පසු බස්සන්නට</w:t>
      </w:r>
      <w:r w:rsidRPr="00650FC5">
        <w:rPr>
          <w:rFonts w:ascii="UN-Abhaya" w:hAnsi="UN-Abhaya"/>
        </w:rPr>
        <w:t xml:space="preserve">, </w:t>
      </w:r>
      <w:r w:rsidRPr="00650FC5">
        <w:rPr>
          <w:rFonts w:ascii="UN-Abhaya" w:hAnsi="UN-Abhaya"/>
          <w:cs/>
        </w:rPr>
        <w:t>බුද්ධානුභාවය හා සන්තති මහාමාත්‍යානුභාවය දකින්නට පැමිණ සිටි ස</w:t>
      </w:r>
      <w:r w:rsidR="002D6944">
        <w:rPr>
          <w:rFonts w:ascii="UN-Abhaya" w:hAnsi="UN-Abhaya" w:hint="cs"/>
          <w:cs/>
        </w:rPr>
        <w:t>ම්</w:t>
      </w:r>
      <w:r w:rsidRPr="00650FC5">
        <w:rPr>
          <w:rFonts w:ascii="UN-Abhaya" w:hAnsi="UN-Abhaya"/>
          <w:cs/>
        </w:rPr>
        <w:t xml:space="preserve">දිටු ගත්තවුන් පින් කිරීමෙහි උත්සාහවත් කරන්නට ය. </w:t>
      </w:r>
    </w:p>
    <w:p w14:paraId="0F893155" w14:textId="17888D79" w:rsidR="004F53FA" w:rsidRDefault="009545EB" w:rsidP="001E64FB">
      <w:pPr>
        <w:spacing w:line="276" w:lineRule="auto"/>
        <w:rPr>
          <w:rFonts w:ascii="UN-Abhaya" w:hAnsi="UN-Abhaya"/>
        </w:rPr>
      </w:pPr>
      <w:r w:rsidRPr="00650FC5">
        <w:rPr>
          <w:rFonts w:ascii="UN-Abhaya" w:hAnsi="UN-Abhaya"/>
          <w:cs/>
        </w:rPr>
        <w:t>සන්තති මහාමාත්‍යතෙමේ “යහපතැ</w:t>
      </w:r>
      <w:r w:rsidR="00C4684C">
        <w:rPr>
          <w:rFonts w:ascii="UN-Abhaya" w:hAnsi="UN-Abhaya"/>
        </w:rPr>
        <w:t>”</w:t>
      </w:r>
      <w:r w:rsidRPr="00650FC5">
        <w:rPr>
          <w:rFonts w:ascii="UN-Abhaya" w:hAnsi="UN-Abhaya"/>
        </w:rPr>
        <w:t xml:space="preserve"> </w:t>
      </w:r>
      <w:r w:rsidRPr="00650FC5">
        <w:rPr>
          <w:rFonts w:ascii="UN-Abhaya" w:hAnsi="UN-Abhaya"/>
          <w:cs/>
        </w:rPr>
        <w:t>යි බුදුරජුන් වැඳ එක් තලක් අහස නැග බැස නැවතත් බුදුරජුන් වැඳ පිළිවෙළින් සත් තලක් අහස නැග එහි පළක් බැඳ හිඳ</w:t>
      </w:r>
      <w:r w:rsidR="00435505">
        <w:rPr>
          <w:rFonts w:ascii="UN-Abhaya" w:hAnsi="UN-Abhaya"/>
        </w:rPr>
        <w:t xml:space="preserve">; </w:t>
      </w:r>
      <w:r w:rsidRPr="00650FC5">
        <w:rPr>
          <w:rFonts w:ascii="UN-Abhaya" w:hAnsi="UN-Abhaya"/>
          <w:cs/>
        </w:rPr>
        <w:t>ස්වාමීනි! මම මේ කපට එකාන</w:t>
      </w:r>
      <w:r w:rsidR="009B687F">
        <w:rPr>
          <w:rFonts w:ascii="UN-Abhaya" w:hAnsi="UN-Abhaya" w:hint="cs"/>
          <w:cs/>
        </w:rPr>
        <w:t>ූ</w:t>
      </w:r>
      <w:r w:rsidRPr="00650FC5">
        <w:rPr>
          <w:rFonts w:ascii="UN-Abhaya" w:hAnsi="UN-Abhaya"/>
          <w:cs/>
        </w:rPr>
        <w:t xml:space="preserve">වන කපෙහි </w:t>
      </w:r>
      <w:r w:rsidRPr="009B687F">
        <w:rPr>
          <w:rFonts w:ascii="UN-Abhaya" w:hAnsi="UN-Abhaya"/>
          <w:b/>
          <w:bCs/>
          <w:cs/>
        </w:rPr>
        <w:t>විප</w:t>
      </w:r>
      <w:r w:rsidR="009B687F" w:rsidRPr="009B687F">
        <w:rPr>
          <w:rFonts w:ascii="UN-Abhaya" w:hAnsi="UN-Abhaya" w:hint="cs"/>
          <w:b/>
          <w:bCs/>
          <w:cs/>
        </w:rPr>
        <w:t>ස්</w:t>
      </w:r>
      <w:r w:rsidRPr="009B687F">
        <w:rPr>
          <w:rFonts w:ascii="UN-Abhaya" w:hAnsi="UN-Abhaya"/>
          <w:b/>
          <w:bCs/>
          <w:cs/>
        </w:rPr>
        <w:t>සි</w:t>
      </w:r>
      <w:r w:rsidRPr="00650FC5">
        <w:rPr>
          <w:rFonts w:ascii="UN-Abhaya" w:hAnsi="UN-Abhaya"/>
          <w:cs/>
        </w:rPr>
        <w:t xml:space="preserve"> බුදුරජුන් දවස </w:t>
      </w:r>
      <w:r w:rsidRPr="009B687F">
        <w:rPr>
          <w:rFonts w:ascii="UN-Abhaya" w:hAnsi="UN-Abhaya"/>
          <w:b/>
          <w:bCs/>
          <w:cs/>
        </w:rPr>
        <w:t>බන්ධුමතී</w:t>
      </w:r>
      <w:r w:rsidRPr="00650FC5">
        <w:rPr>
          <w:rFonts w:ascii="UN-Abhaya" w:hAnsi="UN-Abhaya"/>
          <w:cs/>
        </w:rPr>
        <w:t xml:space="preserve"> නුවර කුලගෙයක උප</w:t>
      </w:r>
      <w:r w:rsidR="009B687F">
        <w:rPr>
          <w:rFonts w:ascii="UN-Abhaya" w:hAnsi="UN-Abhaya" w:hint="cs"/>
          <w:cs/>
        </w:rPr>
        <w:t>න්</w:t>
      </w:r>
      <w:r w:rsidRPr="00650FC5">
        <w:rPr>
          <w:rFonts w:ascii="UN-Abhaya" w:hAnsi="UN-Abhaya"/>
          <w:cs/>
        </w:rPr>
        <w:t>නෙමි</w:t>
      </w:r>
      <w:r w:rsidRPr="00650FC5">
        <w:rPr>
          <w:rFonts w:ascii="UN-Abhaya" w:hAnsi="UN-Abhaya"/>
        </w:rPr>
        <w:t xml:space="preserve">, </w:t>
      </w:r>
      <w:r w:rsidRPr="00650FC5">
        <w:rPr>
          <w:rFonts w:ascii="UN-Abhaya" w:hAnsi="UN-Abhaya"/>
          <w:cs/>
        </w:rPr>
        <w:t>එහි දී වැඩිවිය පැමිණි මම අනුනට ගැහැටක් පෙළීමක් නො වන</w:t>
      </w:r>
      <w:r w:rsidRPr="00650FC5">
        <w:rPr>
          <w:rFonts w:ascii="UN-Abhaya" w:hAnsi="UN-Abhaya"/>
        </w:rPr>
        <w:t xml:space="preserve">, </w:t>
      </w:r>
      <w:r w:rsidRPr="00650FC5">
        <w:rPr>
          <w:rFonts w:ascii="UN-Abhaya" w:hAnsi="UN-Abhaya"/>
          <w:cs/>
        </w:rPr>
        <w:t>තමන්ටත් පින් වැඩෙන</w:t>
      </w:r>
      <w:r w:rsidRPr="00650FC5">
        <w:rPr>
          <w:rFonts w:ascii="UN-Abhaya" w:hAnsi="UN-Abhaya"/>
        </w:rPr>
        <w:t xml:space="preserve">, </w:t>
      </w:r>
      <w:r w:rsidRPr="00650FC5">
        <w:rPr>
          <w:rFonts w:ascii="UN-Abhaya" w:hAnsi="UN-Abhaya"/>
          <w:cs/>
        </w:rPr>
        <w:t>කටයුතු මොනවා දැ යි සොයා බැලිමි. බණ ඇසීම සඳහා එන්නන්ට කල් දැන්වීම එබඳු වැඩකැ යි මට සිත් විය</w:t>
      </w:r>
      <w:r w:rsidRPr="00650FC5">
        <w:rPr>
          <w:rFonts w:ascii="UN-Abhaya" w:hAnsi="UN-Abhaya"/>
        </w:rPr>
        <w:t xml:space="preserve">, </w:t>
      </w:r>
      <w:r w:rsidRPr="00650FC5">
        <w:rPr>
          <w:rFonts w:ascii="UN-Abhaya" w:hAnsi="UN-Abhaya"/>
          <w:cs/>
        </w:rPr>
        <w:t>එතැන් සිට මම එය කෙළෙමි</w:t>
      </w:r>
      <w:r w:rsidRPr="00650FC5">
        <w:rPr>
          <w:rFonts w:ascii="UN-Abhaya" w:hAnsi="UN-Abhaya"/>
        </w:rPr>
        <w:t xml:space="preserve">, </w:t>
      </w:r>
      <w:r w:rsidRPr="00650FC5">
        <w:rPr>
          <w:rFonts w:ascii="UN-Abhaya" w:hAnsi="UN-Abhaya"/>
          <w:cs/>
        </w:rPr>
        <w:t>මහජනයා එහි සමාදන් කරවීමි</w:t>
      </w:r>
      <w:r w:rsidRPr="00650FC5">
        <w:rPr>
          <w:rFonts w:ascii="UN-Abhaya" w:hAnsi="UN-Abhaya"/>
        </w:rPr>
        <w:t xml:space="preserve">, </w:t>
      </w:r>
      <w:r w:rsidRPr="00650FC5">
        <w:rPr>
          <w:rFonts w:ascii="UN-Abhaya" w:hAnsi="UN-Abhaya"/>
          <w:cs/>
        </w:rPr>
        <w:t>පින් කෙළෙමි</w:t>
      </w:r>
      <w:r w:rsidRPr="00650FC5">
        <w:rPr>
          <w:rFonts w:ascii="UN-Abhaya" w:hAnsi="UN-Abhaya"/>
        </w:rPr>
        <w:t xml:space="preserve">, </w:t>
      </w:r>
      <w:r w:rsidRPr="00650FC5">
        <w:rPr>
          <w:rFonts w:ascii="UN-Abhaya" w:hAnsi="UN-Abhaya"/>
          <w:cs/>
        </w:rPr>
        <w:t>පොහෝදා පෙහෙවස් විසීමි</w:t>
      </w:r>
      <w:r w:rsidRPr="00650FC5">
        <w:rPr>
          <w:rFonts w:ascii="UN-Abhaya" w:hAnsi="UN-Abhaya"/>
        </w:rPr>
        <w:t xml:space="preserve">, </w:t>
      </w:r>
      <w:r w:rsidRPr="00650FC5">
        <w:rPr>
          <w:rFonts w:ascii="UN-Abhaya" w:hAnsi="UN-Abhaya"/>
          <w:cs/>
        </w:rPr>
        <w:t>දන් දීම</w:t>
      </w:r>
      <w:r w:rsidR="00E423D7">
        <w:rPr>
          <w:rFonts w:ascii="UN-Abhaya" w:hAnsi="UN-Abhaya" w:hint="cs"/>
          <w:cs/>
        </w:rPr>
        <w:t>ි</w:t>
      </w:r>
      <w:r w:rsidRPr="00650FC5">
        <w:rPr>
          <w:rFonts w:ascii="UN-Abhaya" w:hAnsi="UN-Abhaya"/>
        </w:rPr>
        <w:t xml:space="preserve">, </w:t>
      </w:r>
      <w:r w:rsidRPr="00650FC5">
        <w:rPr>
          <w:rFonts w:ascii="UN-Abhaya" w:hAnsi="UN-Abhaya"/>
          <w:cs/>
        </w:rPr>
        <w:t>බණ ඇසීමි</w:t>
      </w:r>
      <w:r w:rsidRPr="00650FC5">
        <w:rPr>
          <w:rFonts w:ascii="UN-Abhaya" w:hAnsi="UN-Abhaya"/>
        </w:rPr>
        <w:t xml:space="preserve">, </w:t>
      </w:r>
      <w:r w:rsidRPr="00650FC5">
        <w:rPr>
          <w:rFonts w:ascii="UN-Abhaya" w:hAnsi="UN-Abhaya"/>
          <w:cs/>
        </w:rPr>
        <w:t>බුදුරුවන් ඈ තුන් රුවනට වැඩි තරම් රුවනෙක් ලොව නැතැ යි මිනිසුන් ලවා තුණුරුවනට සත්කාර කරවීමි</w:t>
      </w:r>
      <w:r w:rsidRPr="00650FC5">
        <w:rPr>
          <w:rFonts w:ascii="UN-Abhaya" w:hAnsi="UN-Abhaya"/>
        </w:rPr>
        <w:t xml:space="preserve">, </w:t>
      </w:r>
      <w:r w:rsidRPr="00650FC5">
        <w:rPr>
          <w:rFonts w:ascii="UN-Abhaya" w:hAnsi="UN-Abhaya"/>
          <w:cs/>
        </w:rPr>
        <w:t>එය හඬ නගා කියමින් තැන තැන ගියෙමි</w:t>
      </w:r>
      <w:r w:rsidRPr="00650FC5">
        <w:rPr>
          <w:rFonts w:ascii="UN-Abhaya" w:hAnsi="UN-Abhaya"/>
        </w:rPr>
        <w:t xml:space="preserve">, </w:t>
      </w:r>
      <w:r w:rsidRPr="00650FC5">
        <w:rPr>
          <w:rFonts w:ascii="UN-Abhaya" w:hAnsi="UN-Abhaya"/>
          <w:cs/>
        </w:rPr>
        <w:t xml:space="preserve">මා මෙසේ කියා ඇවිදින විට මාගේ කතාව ඇසූ බුදුරජුන්ගේ පිය වූ </w:t>
      </w:r>
      <w:r w:rsidRPr="00E423D7">
        <w:rPr>
          <w:rFonts w:ascii="UN-Abhaya" w:hAnsi="UN-Abhaya"/>
          <w:b/>
          <w:bCs/>
          <w:cs/>
        </w:rPr>
        <w:t>බන්ධුමන්තු</w:t>
      </w:r>
      <w:r w:rsidRPr="00650FC5">
        <w:rPr>
          <w:rFonts w:ascii="UN-Abhaya" w:hAnsi="UN-Abhaya"/>
          <w:cs/>
        </w:rPr>
        <w:t xml:space="preserve"> රජ තෙමේ මා ගෙන්වා </w:t>
      </w:r>
      <w:r w:rsidR="00C614DE">
        <w:rPr>
          <w:rFonts w:ascii="UN-Abhaya" w:hAnsi="UN-Abhaya"/>
        </w:rPr>
        <w:t>“</w:t>
      </w:r>
      <w:r w:rsidRPr="00650FC5">
        <w:rPr>
          <w:rFonts w:ascii="UN-Abhaya" w:hAnsi="UN-Abhaya"/>
          <w:cs/>
        </w:rPr>
        <w:t>තෝ කුමක් කෙරෙහි දැ</w:t>
      </w:r>
      <w:r w:rsidRPr="00650FC5">
        <w:rPr>
          <w:rFonts w:ascii="UN-Abhaya" w:hAnsi="UN-Abhaya"/>
        </w:rPr>
        <w:t xml:space="preserve">?” </w:t>
      </w:r>
      <w:r w:rsidRPr="00650FC5">
        <w:rPr>
          <w:rFonts w:ascii="UN-Abhaya" w:hAnsi="UN-Abhaya"/>
          <w:cs/>
        </w:rPr>
        <w:t xml:space="preserve">යි ඇසී ය. </w:t>
      </w:r>
      <w:r w:rsidR="008A402A">
        <w:rPr>
          <w:rFonts w:ascii="UN-Abhaya" w:hAnsi="UN-Abhaya" w:hint="cs"/>
          <w:cs/>
        </w:rPr>
        <w:t>ඒ</w:t>
      </w:r>
      <w:r w:rsidRPr="00650FC5">
        <w:rPr>
          <w:rFonts w:ascii="UN-Abhaya" w:hAnsi="UN-Abhaya"/>
          <w:cs/>
        </w:rPr>
        <w:t xml:space="preserve"> වේලෙහී මම </w:t>
      </w:r>
      <w:r w:rsidR="00C614DE">
        <w:rPr>
          <w:rFonts w:ascii="UN-Abhaya" w:hAnsi="UN-Abhaya"/>
        </w:rPr>
        <w:t>“</w:t>
      </w:r>
      <w:r w:rsidRPr="00650FC5">
        <w:rPr>
          <w:rFonts w:ascii="UN-Abhaya" w:hAnsi="UN-Abhaya"/>
          <w:cs/>
        </w:rPr>
        <w:t>ද</w:t>
      </w:r>
      <w:r w:rsidR="008A402A">
        <w:rPr>
          <w:rFonts w:ascii="UN-Abhaya" w:hAnsi="UN-Abhaya" w:hint="cs"/>
          <w:cs/>
        </w:rPr>
        <w:t>ේ</w:t>
      </w:r>
      <w:r w:rsidRPr="00650FC5">
        <w:rPr>
          <w:rFonts w:ascii="UN-Abhaya" w:hAnsi="UN-Abhaya"/>
          <w:cs/>
        </w:rPr>
        <w:t>වයන් වහන්ස! තුණුරුවන</w:t>
      </w:r>
      <w:r w:rsidR="008A402A">
        <w:rPr>
          <w:rFonts w:ascii="UN-Abhaya" w:hAnsi="UN-Abhaya" w:hint="cs"/>
          <w:cs/>
        </w:rPr>
        <w:t>ෙ</w:t>
      </w:r>
      <w:r w:rsidRPr="00650FC5">
        <w:rPr>
          <w:rFonts w:ascii="UN-Abhaya" w:hAnsi="UN-Abhaya"/>
          <w:cs/>
        </w:rPr>
        <w:t>හි ඇති ගුණ මා දන්නා තරමින් කියමින් මහජනයා පි</w:t>
      </w:r>
      <w:r w:rsidR="008A402A">
        <w:rPr>
          <w:rFonts w:ascii="UN-Abhaya" w:hAnsi="UN-Abhaya" w:hint="cs"/>
          <w:cs/>
        </w:rPr>
        <w:t>න්කම්</w:t>
      </w:r>
      <w:r w:rsidRPr="00650FC5">
        <w:rPr>
          <w:rFonts w:ascii="UN-Abhaya" w:hAnsi="UN-Abhaya"/>
          <w:cs/>
        </w:rPr>
        <w:t>හි යොදවමින් දවසරි</w:t>
      </w:r>
      <w:r w:rsidR="008A402A">
        <w:rPr>
          <w:rFonts w:ascii="UN-Abhaya" w:hAnsi="UN-Abhaya" w:hint="cs"/>
          <w:cs/>
        </w:rPr>
        <w:t>න්</w:t>
      </w:r>
      <w:r w:rsidRPr="00650FC5">
        <w:rPr>
          <w:rFonts w:ascii="UN-Abhaya" w:hAnsi="UN-Abhaya"/>
          <w:cs/>
        </w:rPr>
        <w:t>නෙමි”</w:t>
      </w:r>
      <w:r w:rsidR="008A402A">
        <w:rPr>
          <w:rFonts w:ascii="UN-Abhaya" w:hAnsi="UN-Abhaya" w:hint="cs"/>
          <w:cs/>
        </w:rPr>
        <w:t xml:space="preserve"> </w:t>
      </w:r>
      <w:r w:rsidRPr="00650FC5">
        <w:rPr>
          <w:rFonts w:ascii="UN-Abhaya" w:hAnsi="UN-Abhaya"/>
          <w:cs/>
        </w:rPr>
        <w:t>යි කීමි. එවිට රජ තෙමේ “ඇවිදිනෙහි කෙසේ දැ</w:t>
      </w:r>
      <w:r w:rsidRPr="00650FC5">
        <w:rPr>
          <w:rFonts w:ascii="UN-Abhaya" w:hAnsi="UN-Abhaya"/>
        </w:rPr>
        <w:t>?</w:t>
      </w:r>
      <w:r w:rsidR="00C614DE">
        <w:rPr>
          <w:rFonts w:ascii="UN-Abhaya" w:hAnsi="UN-Abhaya"/>
        </w:rPr>
        <w:t>”</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පයින් ඇවිදිමි</w:t>
      </w:r>
      <w:r w:rsidR="00C614DE">
        <w:rPr>
          <w:rFonts w:ascii="UN-Abhaya" w:hAnsi="UN-Abhaya"/>
        </w:rPr>
        <w:t>”</w:t>
      </w:r>
      <w:r w:rsidRPr="00650FC5">
        <w:rPr>
          <w:rFonts w:ascii="UN-Abhaya" w:hAnsi="UN-Abhaya"/>
        </w:rPr>
        <w:t xml:space="preserve"> </w:t>
      </w:r>
      <w:r w:rsidRPr="00650FC5">
        <w:rPr>
          <w:rFonts w:ascii="UN-Abhaya" w:hAnsi="UN-Abhaya"/>
          <w:cs/>
        </w:rPr>
        <w:t xml:space="preserve">යි මම කීමි. </w:t>
      </w:r>
      <w:r w:rsidR="008A402A">
        <w:rPr>
          <w:rFonts w:ascii="UN-Abhaya" w:hAnsi="UN-Abhaya" w:hint="cs"/>
          <w:cs/>
        </w:rPr>
        <w:t>ඒ</w:t>
      </w:r>
      <w:r w:rsidRPr="00650FC5">
        <w:rPr>
          <w:rFonts w:ascii="UN-Abhaya" w:hAnsi="UN-Abhaya"/>
          <w:cs/>
        </w:rPr>
        <w:t xml:space="preserve"> වේලෙහි රජ</w:t>
      </w:r>
      <w:r w:rsidR="00F47DD7">
        <w:rPr>
          <w:rFonts w:ascii="UN-Abhaya" w:hAnsi="UN-Abhaya" w:hint="cs"/>
          <w:cs/>
        </w:rPr>
        <w:t xml:space="preserve"> තෙමේ</w:t>
      </w:r>
      <w:r w:rsidRPr="00650FC5">
        <w:rPr>
          <w:rFonts w:ascii="UN-Abhaya" w:hAnsi="UN-Abhaya"/>
          <w:cs/>
        </w:rPr>
        <w:t xml:space="preserve"> </w:t>
      </w:r>
      <w:r w:rsidR="00C614DE">
        <w:rPr>
          <w:rFonts w:ascii="UN-Abhaya" w:hAnsi="UN-Abhaya"/>
        </w:rPr>
        <w:t>“</w:t>
      </w:r>
      <w:r w:rsidRPr="00650FC5">
        <w:rPr>
          <w:rFonts w:ascii="UN-Abhaya" w:hAnsi="UN-Abhaya"/>
          <w:cs/>
        </w:rPr>
        <w:t>පයින් ඇවිදීම අපහසු ය. එය ඔබ කරණ වැඩේට තරම් ද නො වේ. එහෙයින් මේ මල්වඩම කර ලා අර පෙනෙන අසු පිට නැගී ඇවිදි</w:t>
      </w:r>
      <w:r w:rsidR="00F47DD7">
        <w:rPr>
          <w:rFonts w:ascii="UN-Abhaya" w:hAnsi="UN-Abhaya" w:hint="cs"/>
          <w:cs/>
        </w:rPr>
        <w:t>න්</w:t>
      </w:r>
      <w:r w:rsidRPr="00650FC5">
        <w:rPr>
          <w:rFonts w:ascii="UN-Abhaya" w:hAnsi="UN-Abhaya"/>
          <w:cs/>
        </w:rPr>
        <w:t>නැ</w:t>
      </w:r>
      <w:r w:rsidR="00C614DE">
        <w:rPr>
          <w:rFonts w:ascii="UN-Abhaya" w:hAnsi="UN-Abhaya"/>
        </w:rPr>
        <w:t>”</w:t>
      </w:r>
      <w:r w:rsidR="00F47DD7">
        <w:rPr>
          <w:rFonts w:ascii="UN-Abhaya" w:hAnsi="UN-Abhaya" w:hint="cs"/>
          <w:cs/>
        </w:rPr>
        <w:t xml:space="preserve"> </w:t>
      </w:r>
      <w:r w:rsidRPr="00650FC5">
        <w:rPr>
          <w:rFonts w:ascii="UN-Abhaya" w:hAnsi="UN-Abhaya"/>
          <w:cs/>
        </w:rPr>
        <w:t>යි කියා මුතු මාලයක් වැනි ම</w:t>
      </w:r>
      <w:r w:rsidR="00F47DD7">
        <w:rPr>
          <w:rFonts w:ascii="UN-Abhaya" w:hAnsi="UN-Abhaya" w:hint="cs"/>
          <w:cs/>
        </w:rPr>
        <w:t>ලාව</w:t>
      </w:r>
      <w:r w:rsidRPr="00650FC5">
        <w:rPr>
          <w:rFonts w:ascii="UN-Abhaya" w:hAnsi="UN-Abhaya"/>
          <w:cs/>
        </w:rPr>
        <w:t>ඩමක් හා අසකු නියම කොට දුන්නේ ය. එතැන් සිට මම රජු කී ලෙසට ඇවිද්දෙමි</w:t>
      </w:r>
      <w:r w:rsidRPr="00650FC5">
        <w:rPr>
          <w:rFonts w:ascii="UN-Abhaya" w:hAnsi="UN-Abhaya"/>
        </w:rPr>
        <w:t xml:space="preserve">, </w:t>
      </w:r>
      <w:r w:rsidRPr="00650FC5">
        <w:rPr>
          <w:rFonts w:ascii="UN-Abhaya" w:hAnsi="UN-Abhaya"/>
          <w:cs/>
        </w:rPr>
        <w:t>රජ තෙමේ එසේ ඇවිදිනා මා</w:t>
      </w:r>
      <w:r w:rsidRPr="00650FC5">
        <w:rPr>
          <w:rFonts w:ascii="UN-Abhaya" w:hAnsi="UN-Abhaya"/>
        </w:rPr>
        <w:t xml:space="preserve">, </w:t>
      </w:r>
      <w:r w:rsidRPr="00650FC5">
        <w:rPr>
          <w:rFonts w:ascii="UN-Abhaya" w:hAnsi="UN-Abhaya"/>
          <w:cs/>
        </w:rPr>
        <w:t>ටික කලක් බලා සිට නැවත ගෙන්වා සුදු අසුන් සිවු දෙනකු යෙදූ රියක් මට දුන්නේ ය. ත</w:t>
      </w:r>
      <w:r w:rsidR="00F47DD7">
        <w:rPr>
          <w:rFonts w:ascii="UN-Abhaya" w:hAnsi="UN-Abhaya" w:hint="cs"/>
          <w:cs/>
        </w:rPr>
        <w:t>ෙ</w:t>
      </w:r>
      <w:r w:rsidRPr="00650FC5">
        <w:rPr>
          <w:rFonts w:ascii="UN-Abhaya" w:hAnsi="UN-Abhaya"/>
          <w:cs/>
        </w:rPr>
        <w:t xml:space="preserve">වන වරකුත් මා ගෙන්වා පළඳින්නට අබරණත් තවත් නොයෙක් </w:t>
      </w:r>
      <w:r w:rsidR="00F47DD7">
        <w:rPr>
          <w:rFonts w:ascii="UN-Abhaya" w:hAnsi="UN-Abhaya" w:hint="cs"/>
          <w:cs/>
        </w:rPr>
        <w:t>භෝ</w:t>
      </w:r>
      <w:r w:rsidRPr="00650FC5">
        <w:rPr>
          <w:rFonts w:ascii="UN-Abhaya" w:hAnsi="UN-Abhaya"/>
          <w:cs/>
        </w:rPr>
        <w:t xml:space="preserve">යනුත් දෙවාලා ඇතකුත් දෙවී ය. </w:t>
      </w:r>
    </w:p>
    <w:p w14:paraId="4BE45ED6" w14:textId="1E5D1EDE" w:rsidR="009545EB" w:rsidRDefault="009545EB" w:rsidP="001E64FB">
      <w:pPr>
        <w:spacing w:line="276" w:lineRule="auto"/>
        <w:rPr>
          <w:rFonts w:ascii="UN-Abhaya" w:hAnsi="UN-Abhaya"/>
        </w:rPr>
      </w:pPr>
      <w:r w:rsidRPr="00650FC5">
        <w:rPr>
          <w:rFonts w:ascii="UN-Abhaya" w:hAnsi="UN-Abhaya"/>
          <w:cs/>
        </w:rPr>
        <w:lastRenderedPageBreak/>
        <w:t>මෙසේ නොයෙක් වර රජුගෙන් සම්පත් ලැබූ මම ඒ කාලයේ ආයු පමණින් අසුසාර දහසක් අවුරුදු බණ අසන්නට එන්නැ යි කාලඝෝෂා කරමින් ඇතු පිට නැගී ඇවි</w:t>
      </w:r>
      <w:r w:rsidR="004F53FA">
        <w:rPr>
          <w:rFonts w:ascii="UN-Abhaya" w:hAnsi="UN-Abhaya" w:hint="cs"/>
          <w:cs/>
        </w:rPr>
        <w:t>ද්</w:t>
      </w:r>
      <w:r w:rsidRPr="00650FC5">
        <w:rPr>
          <w:rFonts w:ascii="UN-Abhaya" w:hAnsi="UN-Abhaya"/>
          <w:cs/>
        </w:rPr>
        <w:t>දෙමි. ඒ කාලයේ මා මෙසේ කරණ අතර මා සිරුරෙන් සඳුන් සුවඳ හැමී ය මුවෙන් උපුල් මල් සුවඳ හැමී ය</w:t>
      </w:r>
      <w:r w:rsidRPr="00650FC5">
        <w:rPr>
          <w:rFonts w:ascii="UN-Abhaya" w:hAnsi="UN-Abhaya"/>
        </w:rPr>
        <w:t xml:space="preserve">, </w:t>
      </w:r>
      <w:r w:rsidRPr="00650FC5">
        <w:rPr>
          <w:rFonts w:ascii="UN-Abhaya" w:hAnsi="UN-Abhaya"/>
          <w:cs/>
        </w:rPr>
        <w:t>ස්වාමිනි! මා මේ පෙර කළ ක</w:t>
      </w:r>
      <w:r w:rsidR="00FB0612">
        <w:rPr>
          <w:rFonts w:ascii="UN-Abhaya" w:hAnsi="UN-Abhaya"/>
          <w:cs/>
        </w:rPr>
        <w:t>ර්‍ම</w:t>
      </w:r>
      <w:r w:rsidRPr="00650FC5">
        <w:rPr>
          <w:rFonts w:ascii="UN-Abhaya" w:hAnsi="UN-Abhaya"/>
          <w:cs/>
        </w:rPr>
        <w:t>ය</w:t>
      </w:r>
      <w:r w:rsidR="00435505">
        <w:rPr>
          <w:rFonts w:ascii="UN-Abhaya" w:hAnsi="UN-Abhaya"/>
        </w:rPr>
        <w:t>,</w:t>
      </w:r>
      <w:r w:rsidRPr="00650FC5">
        <w:rPr>
          <w:rFonts w:ascii="UN-Abhaya" w:hAnsi="UN-Abhaya"/>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කියා අහස හිඳම ත</w:t>
      </w:r>
      <w:r w:rsidR="004F53FA">
        <w:rPr>
          <w:rFonts w:ascii="UN-Abhaya" w:hAnsi="UN-Abhaya" w:hint="cs"/>
          <w:cs/>
        </w:rPr>
        <w:t>ේ</w:t>
      </w:r>
      <w:r w:rsidRPr="00650FC5">
        <w:rPr>
          <w:rFonts w:ascii="UN-Abhaya" w:hAnsi="UN-Abhaya"/>
          <w:cs/>
        </w:rPr>
        <w:t>ජ</w:t>
      </w:r>
      <w:r w:rsidR="004F53FA">
        <w:rPr>
          <w:rFonts w:ascii="UN-Abhaya" w:hAnsi="UN-Abhaya" w:hint="cs"/>
          <w:cs/>
        </w:rPr>
        <w:t>ෝ</w:t>
      </w:r>
      <w:r w:rsidRPr="00650FC5">
        <w:rPr>
          <w:rFonts w:ascii="UN-Abhaya" w:hAnsi="UN-Abhaya"/>
          <w:cs/>
        </w:rPr>
        <w:t>ධාතු කසිණයට සම වැද පිරිනිවන් පෑයේ ය. සිරුරෙන් ගිනි දැල් නිකුත් ව මස් ලේ නහර දැවී ගියේ ය. දෑ සමන් මල් මොට්ටු රැසක් සේ ඒ පමණින් ධාතු ඉතිරි විය. බුදුරජානන් වහන්සේ එහි යට බිම සුදු රෙද්දක් අතුරවා ලූහ. ධාතුහු එහි වැටී සිට ගත්හ. එහි රැස් ව සිටි මහ දෙනේ ධාතු වැඳ පිදී ය. බුදුරජානන් වහන්සේ ධාතු</w:t>
      </w:r>
      <w:r w:rsidRPr="00650FC5">
        <w:rPr>
          <w:rFonts w:ascii="UN-Abhaya" w:hAnsi="UN-Abhaya"/>
        </w:rPr>
        <w:t xml:space="preserve">, </w:t>
      </w:r>
      <w:r w:rsidRPr="00650FC5">
        <w:rPr>
          <w:rFonts w:ascii="UN-Abhaya" w:hAnsi="UN-Abhaya"/>
          <w:cs/>
        </w:rPr>
        <w:t xml:space="preserve">පාත්‍රයෙක ලා ගෙන ගොස් සිවුමං හන්දියක දාගැබක් කරවූ සේක. </w:t>
      </w:r>
    </w:p>
    <w:p w14:paraId="762CFCC1" w14:textId="20F60B71" w:rsidR="009545EB" w:rsidRDefault="009545EB" w:rsidP="001E64FB">
      <w:pPr>
        <w:spacing w:line="276" w:lineRule="auto"/>
        <w:rPr>
          <w:rFonts w:ascii="UN-Abhaya" w:hAnsi="UN-Abhaya"/>
        </w:rPr>
      </w:pPr>
      <w:r w:rsidRPr="00650FC5">
        <w:rPr>
          <w:rFonts w:ascii="UN-Abhaya" w:hAnsi="UN-Abhaya"/>
          <w:cs/>
        </w:rPr>
        <w:t>මෙදවස ද</w:t>
      </w:r>
      <w:r w:rsidR="006B13C2">
        <w:rPr>
          <w:rFonts w:ascii="UN-Abhaya" w:hAnsi="UN-Abhaya" w:hint="cs"/>
          <w:cs/>
        </w:rPr>
        <w:t>ම්</w:t>
      </w:r>
      <w:r w:rsidRPr="00650FC5">
        <w:rPr>
          <w:rFonts w:ascii="UN-Abhaya" w:hAnsi="UN-Abhaya"/>
          <w:cs/>
        </w:rPr>
        <w:t>සබාවෙහි භි</w:t>
      </w:r>
      <w:r w:rsidR="00E47F80">
        <w:rPr>
          <w:rFonts w:ascii="UN-Abhaya" w:hAnsi="UN-Abhaya"/>
          <w:cs/>
        </w:rPr>
        <w:t>ක්‍ෂු</w:t>
      </w:r>
      <w:r w:rsidRPr="00650FC5">
        <w:rPr>
          <w:rFonts w:ascii="UN-Abhaya" w:hAnsi="UN-Abhaya"/>
          <w:cs/>
        </w:rPr>
        <w:t xml:space="preserve">හු </w:t>
      </w:r>
      <w:r w:rsidR="00193081">
        <w:rPr>
          <w:rFonts w:ascii="UN-Abhaya" w:hAnsi="UN-Abhaya"/>
        </w:rPr>
        <w:t>“</w:t>
      </w:r>
      <w:r w:rsidRPr="00650FC5">
        <w:rPr>
          <w:rFonts w:ascii="UN-Abhaya" w:hAnsi="UN-Abhaya"/>
          <w:cs/>
        </w:rPr>
        <w:t>සන්තති මහාමාත්‍ය</w:t>
      </w:r>
      <w:r w:rsidR="006B13C2">
        <w:rPr>
          <w:rFonts w:ascii="UN-Abhaya" w:hAnsi="UN-Abhaya" w:hint="cs"/>
          <w:cs/>
        </w:rPr>
        <w:t xml:space="preserve"> </w:t>
      </w:r>
      <w:r w:rsidRPr="00650FC5">
        <w:rPr>
          <w:rFonts w:ascii="UN-Abhaya" w:hAnsi="UN-Abhaya"/>
          <w:cs/>
        </w:rPr>
        <w:t>තෙමේ දම් දෙසුම් අවසන්හි රහත් ව හැඳ සිටි ඇඳුම් කැඩුම් සහිතව ම අහසෙහි දී පිරිනිවි යේ ය. එහෙයින් මොහු ශ්‍රමණ යි හැඳින් විය හැකි ද</w:t>
      </w:r>
      <w:r w:rsidRPr="00650FC5">
        <w:rPr>
          <w:rFonts w:ascii="UN-Abhaya" w:hAnsi="UN-Abhaya"/>
        </w:rPr>
        <w:t xml:space="preserve">, </w:t>
      </w:r>
      <w:r w:rsidRPr="00650FC5">
        <w:rPr>
          <w:rFonts w:ascii="UN-Abhaya" w:hAnsi="UN-Abhaya"/>
          <w:cs/>
        </w:rPr>
        <w:t>හැඳින් විය යුතු ද</w:t>
      </w:r>
      <w:r w:rsidRPr="00650FC5">
        <w:rPr>
          <w:rFonts w:ascii="UN-Abhaya" w:hAnsi="UN-Abhaya"/>
        </w:rPr>
        <w:t xml:space="preserve">, </w:t>
      </w:r>
      <w:r w:rsidRPr="00650FC5">
        <w:rPr>
          <w:rFonts w:ascii="UN-Abhaya" w:hAnsi="UN-Abhaya"/>
          <w:cs/>
        </w:rPr>
        <w:t>බ්‍රාහ්මණ යි හැඳින් විය හැකි ද</w:t>
      </w:r>
      <w:r w:rsidRPr="00650FC5">
        <w:rPr>
          <w:rFonts w:ascii="UN-Abhaya" w:hAnsi="UN-Abhaya"/>
        </w:rPr>
        <w:t xml:space="preserve">, </w:t>
      </w:r>
      <w:r w:rsidRPr="00650FC5">
        <w:rPr>
          <w:rFonts w:ascii="UN-Abhaya" w:hAnsi="UN-Abhaya"/>
          <w:cs/>
        </w:rPr>
        <w:t>හැඳින් විය යුතු ද</w:t>
      </w:r>
      <w:r w:rsidRPr="00650FC5">
        <w:rPr>
          <w:rFonts w:ascii="UN-Abhaya" w:hAnsi="UN-Abhaya"/>
        </w:rPr>
        <w:t xml:space="preserve">, </w:t>
      </w:r>
      <w:r w:rsidRPr="00650FC5">
        <w:rPr>
          <w:rFonts w:ascii="UN-Abhaya" w:hAnsi="UN-Abhaya"/>
          <w:cs/>
        </w:rPr>
        <w:t>කිම මොහු ශ්‍රමණයෙක්</w:t>
      </w:r>
      <w:r w:rsidRPr="00650FC5">
        <w:rPr>
          <w:rFonts w:ascii="UN-Abhaya" w:hAnsi="UN-Abhaya"/>
        </w:rPr>
        <w:t xml:space="preserve">, </w:t>
      </w:r>
      <w:r w:rsidRPr="00650FC5">
        <w:rPr>
          <w:rFonts w:ascii="UN-Abhaya" w:hAnsi="UN-Abhaya"/>
          <w:cs/>
        </w:rPr>
        <w:t>බ්‍රාහ්මණයෙක් වේ දැ</w:t>
      </w:r>
      <w:r w:rsidR="00193081">
        <w:rPr>
          <w:rFonts w:ascii="UN-Abhaya" w:hAnsi="UN-Abhaya"/>
        </w:rPr>
        <w:t>”</w:t>
      </w:r>
      <w:r w:rsidRPr="00650FC5">
        <w:rPr>
          <w:rFonts w:ascii="UN-Abhaya" w:hAnsi="UN-Abhaya"/>
          <w:cs/>
        </w:rPr>
        <w:t xml:space="preserve"> යි කතා කරන්නට වූහ. බුදුරජානන් වහන්සේ එහි වැඩි සේක් ඒ කතාව අසා “</w:t>
      </w:r>
      <w:r w:rsidR="001024B7">
        <w:rPr>
          <w:rFonts w:ascii="UN-Abhaya" w:hAnsi="UN-Abhaya"/>
          <w:cs/>
        </w:rPr>
        <w:t>මහණෙනි</w:t>
      </w:r>
      <w:r w:rsidRPr="00650FC5">
        <w:rPr>
          <w:rFonts w:ascii="UN-Abhaya" w:hAnsi="UN-Abhaya"/>
          <w:cs/>
        </w:rPr>
        <w:t xml:space="preserve"> මා පුත් ශ්‍රමණැ යි කිය යුතු ම ය</w:t>
      </w:r>
      <w:r w:rsidR="006C5733">
        <w:rPr>
          <w:rFonts w:ascii="UN-Abhaya" w:hAnsi="UN-Abhaya"/>
        </w:rPr>
        <w:t>”</w:t>
      </w:r>
      <w:r w:rsidRPr="00650FC5">
        <w:rPr>
          <w:rFonts w:ascii="UN-Abhaya" w:hAnsi="UN-Abhaya"/>
          <w:cs/>
        </w:rPr>
        <w:t xml:space="preserve"> යි වදාරා ධ</w:t>
      </w:r>
      <w:r w:rsidR="00FB0612">
        <w:rPr>
          <w:rFonts w:ascii="UN-Abhaya" w:hAnsi="UN-Abhaya"/>
          <w:cs/>
        </w:rPr>
        <w:t>ර්‍ම</w:t>
      </w:r>
      <w:r w:rsidRPr="00650FC5">
        <w:rPr>
          <w:rFonts w:ascii="UN-Abhaya" w:hAnsi="UN-Abhaya"/>
          <w:cs/>
        </w:rPr>
        <w:t>ද</w:t>
      </w:r>
      <w:r w:rsidR="006B13C2">
        <w:rPr>
          <w:rFonts w:ascii="UN-Abhaya" w:hAnsi="UN-Abhaya" w:hint="cs"/>
          <w:cs/>
        </w:rPr>
        <w:t>ේ</w:t>
      </w:r>
      <w:r w:rsidRPr="00650FC5">
        <w:rPr>
          <w:rFonts w:ascii="UN-Abhaya" w:hAnsi="UN-Abhaya"/>
          <w:cs/>
        </w:rPr>
        <w:t xml:space="preserve">ශනාව කළ සේක. </w:t>
      </w:r>
    </w:p>
    <w:p w14:paraId="2F8CA79C" w14:textId="73532C4D" w:rsidR="00833625" w:rsidRPr="004F3420" w:rsidRDefault="009545EB" w:rsidP="004F3420">
      <w:pPr>
        <w:pStyle w:val="Quote"/>
      </w:pPr>
      <w:r w:rsidRPr="004F3420">
        <w:rPr>
          <w:cs/>
        </w:rPr>
        <w:t>අල</w:t>
      </w:r>
      <w:r w:rsidR="004F3420" w:rsidRPr="004F3420">
        <w:rPr>
          <w:cs/>
        </w:rPr>
        <w:t>ඞ්</w:t>
      </w:r>
      <w:r w:rsidRPr="004F3420">
        <w:rPr>
          <w:cs/>
        </w:rPr>
        <w:t xml:space="preserve">කතො චෙපි සමං </w:t>
      </w:r>
      <w:r w:rsidR="004F3420" w:rsidRPr="004F3420">
        <w:rPr>
          <w:cs/>
        </w:rPr>
        <w:t>ච</w:t>
      </w:r>
      <w:r w:rsidRPr="004F3420">
        <w:rPr>
          <w:cs/>
        </w:rPr>
        <w:t>රෙය</w:t>
      </w:r>
      <w:r w:rsidR="004F3420" w:rsidRPr="004F3420">
        <w:rPr>
          <w:cs/>
        </w:rPr>
        <w:t>්‍ය</w:t>
      </w:r>
      <w:r w:rsidRPr="004F3420">
        <w:rPr>
          <w:cs/>
        </w:rPr>
        <w:t xml:space="preserve"> </w:t>
      </w:r>
    </w:p>
    <w:p w14:paraId="1958758A" w14:textId="0F91AD1C" w:rsidR="00833625" w:rsidRPr="004F3420" w:rsidRDefault="009545EB" w:rsidP="004F3420">
      <w:pPr>
        <w:pStyle w:val="Quote"/>
      </w:pPr>
      <w:r w:rsidRPr="004F3420">
        <w:rPr>
          <w:cs/>
        </w:rPr>
        <w:t>ස</w:t>
      </w:r>
      <w:r w:rsidR="004F3420" w:rsidRPr="004F3420">
        <w:rPr>
          <w:cs/>
        </w:rPr>
        <w:t>න්</w:t>
      </w:r>
      <w:r w:rsidRPr="004F3420">
        <w:rPr>
          <w:cs/>
        </w:rPr>
        <w:t>තො ද</w:t>
      </w:r>
      <w:r w:rsidR="004F3420" w:rsidRPr="004F3420">
        <w:rPr>
          <w:cs/>
        </w:rPr>
        <w:t>න්</w:t>
      </w:r>
      <w:r w:rsidRPr="004F3420">
        <w:rPr>
          <w:cs/>
        </w:rPr>
        <w:t>තො නියතො බ්‍රහ්මචාරී</w:t>
      </w:r>
      <w:r w:rsidRPr="004F3420">
        <w:t xml:space="preserve">, </w:t>
      </w:r>
    </w:p>
    <w:p w14:paraId="6A03B1E7" w14:textId="3A9CE382" w:rsidR="00833625" w:rsidRPr="004F3420" w:rsidRDefault="009545EB" w:rsidP="004F3420">
      <w:pPr>
        <w:pStyle w:val="Quote"/>
      </w:pPr>
      <w:r w:rsidRPr="004F3420">
        <w:rPr>
          <w:cs/>
        </w:rPr>
        <w:t>ස</w:t>
      </w:r>
      <w:r w:rsidR="004F3420" w:rsidRPr="004F3420">
        <w:rPr>
          <w:cs/>
        </w:rPr>
        <w:t>බ්</w:t>
      </w:r>
      <w:r w:rsidRPr="004F3420">
        <w:rPr>
          <w:cs/>
        </w:rPr>
        <w:t>බෙසු භූතෙසු නිධාය ද</w:t>
      </w:r>
      <w:r w:rsidR="004F3420" w:rsidRPr="004F3420">
        <w:rPr>
          <w:cs/>
        </w:rPr>
        <w:t>ණ්ඩං</w:t>
      </w:r>
    </w:p>
    <w:p w14:paraId="1025EFCD" w14:textId="038F5A67" w:rsidR="00833625" w:rsidRPr="004F3420" w:rsidRDefault="009545EB" w:rsidP="004F3420">
      <w:pPr>
        <w:pStyle w:val="Quote"/>
      </w:pPr>
      <w:r w:rsidRPr="004F3420">
        <w:rPr>
          <w:cs/>
        </w:rPr>
        <w:t>සො බ්‍රාහ්මණ</w:t>
      </w:r>
      <w:r w:rsidR="004F3420" w:rsidRPr="004F3420">
        <w:rPr>
          <w:cs/>
        </w:rPr>
        <w:t>ො</w:t>
      </w:r>
      <w:r w:rsidRPr="004F3420">
        <w:rPr>
          <w:cs/>
        </w:rPr>
        <w:t xml:space="preserve"> සො සමණ</w:t>
      </w:r>
      <w:r w:rsidR="004F3420" w:rsidRPr="004F3420">
        <w:rPr>
          <w:cs/>
        </w:rPr>
        <w:t>ො</w:t>
      </w:r>
      <w:r w:rsidRPr="004F3420">
        <w:rPr>
          <w:cs/>
        </w:rPr>
        <w:t xml:space="preserve"> ස භික්ඛ</w:t>
      </w:r>
      <w:r w:rsidR="004F3420" w:rsidRPr="004F3420">
        <w:rPr>
          <w:cs/>
        </w:rPr>
        <w:t>ූ</w:t>
      </w:r>
      <w:r w:rsidRPr="004F3420">
        <w:rPr>
          <w:cs/>
        </w:rPr>
        <w:t>ති.</w:t>
      </w:r>
    </w:p>
    <w:p w14:paraId="3737DBE6" w14:textId="1B40A989" w:rsidR="009545EB" w:rsidRDefault="009545EB" w:rsidP="001E64FB">
      <w:pPr>
        <w:spacing w:line="276" w:lineRule="auto"/>
        <w:rPr>
          <w:rFonts w:ascii="UN-Abhaya" w:hAnsi="UN-Abhaya"/>
        </w:rPr>
      </w:pPr>
      <w:r w:rsidRPr="00650FC5">
        <w:rPr>
          <w:rFonts w:ascii="UN-Abhaya" w:hAnsi="UN-Abhaya"/>
          <w:cs/>
        </w:rPr>
        <w:t>සැරසුනේ නමුත් සම ව හැසිරෙන්නේ ද ශාන්ත ද දැමුනේ ද නියම කරණ ලද්දේ ද බඹසර ඇත්තේ ද සියලු සතුන් කෙරෙහි ද</w:t>
      </w:r>
      <w:r w:rsidR="002978CC">
        <w:rPr>
          <w:rFonts w:ascii="UN-Abhaya" w:hAnsi="UN-Abhaya" w:hint="cs"/>
          <w:cs/>
        </w:rPr>
        <w:t>ණ්</w:t>
      </w:r>
      <w:r w:rsidRPr="00650FC5">
        <w:rPr>
          <w:rFonts w:ascii="UN-Abhaya" w:hAnsi="UN-Abhaya"/>
          <w:cs/>
        </w:rPr>
        <w:t>ඩනය බහා තබා සිටියේ ද බ්‍රාහ්මණ නම් හෙතෙමේ ය. ශ්‍රමණ නම් හෙතෙමේ ය. භි</w:t>
      </w:r>
      <w:r w:rsidR="00E47F80">
        <w:rPr>
          <w:rFonts w:ascii="UN-Abhaya" w:hAnsi="UN-Abhaya"/>
          <w:cs/>
        </w:rPr>
        <w:t>ක්‍ෂු</w:t>
      </w:r>
      <w:r w:rsidRPr="00650FC5">
        <w:rPr>
          <w:rFonts w:ascii="UN-Abhaya" w:hAnsi="UN-Abhaya"/>
          <w:cs/>
        </w:rPr>
        <w:t xml:space="preserve"> නම් හෙතෙමේ ය. </w:t>
      </w:r>
    </w:p>
    <w:p w14:paraId="03FD5CA7" w14:textId="77777777" w:rsidR="0070656C" w:rsidRDefault="009545EB" w:rsidP="001E64FB">
      <w:pPr>
        <w:spacing w:line="276" w:lineRule="auto"/>
        <w:rPr>
          <w:rFonts w:ascii="UN-Abhaya" w:hAnsi="UN-Abhaya"/>
        </w:rPr>
      </w:pPr>
      <w:r w:rsidRPr="004B22E1">
        <w:rPr>
          <w:rFonts w:ascii="UN-Abhaya" w:hAnsi="UN-Abhaya"/>
          <w:b/>
          <w:bCs/>
          <w:cs/>
        </w:rPr>
        <w:t>අල</w:t>
      </w:r>
      <w:r w:rsidR="004B22E1" w:rsidRPr="004B22E1">
        <w:rPr>
          <w:rFonts w:ascii="UN-Abhaya" w:hAnsi="UN-Abhaya" w:hint="cs"/>
          <w:b/>
          <w:bCs/>
          <w:cs/>
        </w:rPr>
        <w:t>ඞ්</w:t>
      </w:r>
      <w:r w:rsidRPr="004B22E1">
        <w:rPr>
          <w:rFonts w:ascii="UN-Abhaya" w:hAnsi="UN-Abhaya"/>
          <w:b/>
          <w:bCs/>
          <w:cs/>
        </w:rPr>
        <w:t>කතො අපි</w:t>
      </w:r>
      <w:r w:rsidRPr="00650FC5">
        <w:rPr>
          <w:rFonts w:ascii="UN-Abhaya" w:hAnsi="UN-Abhaya"/>
          <w:cs/>
        </w:rPr>
        <w:t xml:space="preserve"> </w:t>
      </w:r>
      <w:r w:rsidR="004B22E1">
        <w:rPr>
          <w:rFonts w:ascii="UN-Abhaya" w:hAnsi="UN-Abhaya" w:hint="cs"/>
          <w:cs/>
        </w:rPr>
        <w:t xml:space="preserve">= </w:t>
      </w:r>
      <w:r w:rsidRPr="00650FC5">
        <w:rPr>
          <w:rFonts w:ascii="UN-Abhaya" w:hAnsi="UN-Abhaya"/>
          <w:cs/>
        </w:rPr>
        <w:t xml:space="preserve">සැරසුනේ ද. </w:t>
      </w:r>
    </w:p>
    <w:p w14:paraId="7EB394CC" w14:textId="29D8247F" w:rsidR="004C0CDE" w:rsidRPr="0070656C" w:rsidRDefault="004C0CDE" w:rsidP="001E64FB">
      <w:pPr>
        <w:spacing w:line="276" w:lineRule="auto"/>
        <w:rPr>
          <w:rFonts w:ascii="UN-Abhaya" w:hAnsi="UN-Abhaya"/>
        </w:rPr>
      </w:pPr>
      <w:r w:rsidRPr="0070656C">
        <w:rPr>
          <w:rFonts w:ascii="UN-Abhaya" w:hAnsi="UN-Abhaya"/>
          <w:cs/>
        </w:rPr>
        <w:t xml:space="preserve">ශරීරාලඞ්කරණය යමකින් කරණු ලැබුවේ ද ඒ </w:t>
      </w:r>
      <w:r w:rsidRPr="0070656C">
        <w:rPr>
          <w:rFonts w:ascii="UN-Abhaya" w:hAnsi="UN-Abhaya"/>
          <w:b/>
          <w:bCs/>
          <w:cs/>
        </w:rPr>
        <w:t>අලඞ්කාර</w:t>
      </w:r>
      <w:r w:rsidRPr="0070656C">
        <w:rPr>
          <w:rFonts w:ascii="UN-Abhaya" w:hAnsi="UN-Abhaya"/>
          <w:cs/>
        </w:rPr>
        <w:t xml:space="preserve"> නම්. මුක්තාහාරාදිය ය. අන් වස්ත්‍රාභරණාදිය ද මෙහි ඇතුළත් ය. මුක්තාහාරාදි අලඞ්කාරයෙන් සැරසුනේ</w:t>
      </w:r>
      <w:r w:rsidRPr="0070656C">
        <w:rPr>
          <w:rFonts w:ascii="UN-Abhaya" w:hAnsi="UN-Abhaya"/>
        </w:rPr>
        <w:t xml:space="preserve">, </w:t>
      </w:r>
      <w:r w:rsidRPr="0070656C">
        <w:rPr>
          <w:rFonts w:ascii="UN-Abhaya" w:hAnsi="UN-Abhaya"/>
          <w:cs/>
        </w:rPr>
        <w:t xml:space="preserve">සරසන ලද්දේ </w:t>
      </w:r>
      <w:r w:rsidRPr="0070656C">
        <w:rPr>
          <w:rFonts w:ascii="UN-Abhaya" w:hAnsi="UN-Abhaya"/>
          <w:b/>
          <w:bCs/>
          <w:cs/>
        </w:rPr>
        <w:t>අලඞ්කත</w:t>
      </w:r>
      <w:r w:rsidRPr="0070656C">
        <w:rPr>
          <w:rFonts w:ascii="UN-Abhaya" w:hAnsi="UN-Abhaya"/>
          <w:cs/>
        </w:rPr>
        <w:t xml:space="preserve"> නම් වේ. </w:t>
      </w:r>
    </w:p>
    <w:p w14:paraId="4A604A2C" w14:textId="5DEA1C53" w:rsidR="004C0CDE" w:rsidRDefault="00A34CBF" w:rsidP="001E64FB">
      <w:pPr>
        <w:spacing w:line="276" w:lineRule="auto"/>
        <w:rPr>
          <w:rFonts w:ascii="UN-Abhaya" w:hAnsi="UN-Abhaya"/>
          <w:color w:val="000000" w:themeColor="text1"/>
        </w:rPr>
      </w:pPr>
      <w:r>
        <w:rPr>
          <w:rFonts w:ascii="UN-Abhaya" w:hAnsi="UN-Abhaya" w:hint="cs"/>
          <w:b/>
          <w:bCs/>
          <w:color w:val="000000" w:themeColor="text1"/>
          <w:cs/>
        </w:rPr>
        <w:t>චෙ</w:t>
      </w:r>
      <w:r w:rsidR="004C0CDE" w:rsidRPr="00C22073">
        <w:rPr>
          <w:rFonts w:ascii="UN-Abhaya" w:hAnsi="UN-Abhaya"/>
          <w:color w:val="000000" w:themeColor="text1"/>
          <w:cs/>
        </w:rPr>
        <w:t xml:space="preserve"> = ඉදින් යම්ලෙසකින්. </w:t>
      </w:r>
    </w:p>
    <w:p w14:paraId="6B0A61C2" w14:textId="38CC938F"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සමං චරෙය්‍ය =</w:t>
      </w:r>
      <w:r w:rsidRPr="00C22073">
        <w:rPr>
          <w:rFonts w:ascii="UN-Abhaya" w:hAnsi="UN-Abhaya"/>
          <w:color w:val="000000" w:themeColor="text1"/>
          <w:cs/>
        </w:rPr>
        <w:t xml:space="preserve"> සම ව හැසිරෙන්නේ ද. </w:t>
      </w:r>
    </w:p>
    <w:p w14:paraId="08553F46" w14:textId="794D8C9E"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කය - වචන - සිත යන ද්වා</w:t>
      </w:r>
      <w:r w:rsidRPr="00C22073">
        <w:rPr>
          <w:rFonts w:ascii="UN-Abhaya" w:hAnsi="UN-Abhaya"/>
          <w:color w:val="000000" w:themeColor="text1"/>
          <w:cs/>
          <w:lang w:val="en-GB"/>
        </w:rPr>
        <w:t>ර</w:t>
      </w:r>
      <w:r w:rsidRPr="00C22073">
        <w:rPr>
          <w:rFonts w:ascii="UN-Abhaya" w:hAnsi="UN-Abhaya"/>
          <w:color w:val="000000" w:themeColor="text1"/>
          <w:cs/>
        </w:rPr>
        <w:t>ත්‍රයයෙන් කෙරෙන පව්කම් හැර කාය සුචරිතාදියෙහි යෙදී ඉරියවු පැවැත්වීම සමචරණ යි ගැණේ. කායසුචරිතාදිය</w:t>
      </w:r>
      <w:r w:rsidRPr="00C22073">
        <w:rPr>
          <w:rFonts w:ascii="UN-Abhaya" w:hAnsi="UN-Abhaya"/>
          <w:color w:val="000000" w:themeColor="text1"/>
        </w:rPr>
        <w:t xml:space="preserve">, </w:t>
      </w:r>
      <w:r w:rsidRPr="00C22073">
        <w:rPr>
          <w:rFonts w:ascii="UN-Abhaya" w:hAnsi="UN-Abhaya"/>
          <w:color w:val="000000" w:themeColor="text1"/>
          <w:cs/>
        </w:rPr>
        <w:t>කායාදීදොරටු සම කරණ බැවින් සම යි ද</w:t>
      </w:r>
      <w:r w:rsidRPr="00C22073">
        <w:rPr>
          <w:rFonts w:ascii="UN-Abhaya" w:hAnsi="UN-Abhaya"/>
          <w:color w:val="000000" w:themeColor="text1"/>
        </w:rPr>
        <w:t xml:space="preserve">, </w:t>
      </w:r>
      <w:r w:rsidRPr="00C22073">
        <w:rPr>
          <w:rFonts w:ascii="UN-Abhaya" w:hAnsi="UN-Abhaya"/>
          <w:color w:val="000000" w:themeColor="text1"/>
          <w:cs/>
        </w:rPr>
        <w:t>කායදුශ්චරිතාදිය</w:t>
      </w:r>
      <w:r w:rsidRPr="00C22073">
        <w:rPr>
          <w:rFonts w:ascii="UN-Abhaya" w:hAnsi="UN-Abhaya"/>
          <w:color w:val="000000" w:themeColor="text1"/>
        </w:rPr>
        <w:t xml:space="preserve">, </w:t>
      </w:r>
      <w:r w:rsidRPr="00C22073">
        <w:rPr>
          <w:rFonts w:ascii="UN-Abhaya" w:hAnsi="UN-Abhaya"/>
          <w:color w:val="000000" w:themeColor="text1"/>
          <w:cs/>
        </w:rPr>
        <w:t xml:space="preserve">කායාදි දොරටු විසම කරණ බැවින් විසම යි ද කියනු ලැබේ. මෙයින් ගැණෙනුයේ පව්කමින් දුරු ව කායසමාධි සංයමයෙහි යෙදී වසන්නේ ය. </w:t>
      </w:r>
    </w:p>
    <w:p w14:paraId="16F70C1C" w14:textId="77777777" w:rsidR="00036E0F"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සන්තො =</w:t>
      </w:r>
      <w:r w:rsidRPr="00C22073">
        <w:rPr>
          <w:rFonts w:ascii="UN-Abhaya" w:hAnsi="UN-Abhaya"/>
          <w:color w:val="000000" w:themeColor="text1"/>
        </w:rPr>
        <w:t xml:space="preserve"> </w:t>
      </w:r>
      <w:r w:rsidRPr="00C22073">
        <w:rPr>
          <w:rFonts w:ascii="UN-Abhaya" w:hAnsi="UN-Abhaya"/>
          <w:color w:val="000000" w:themeColor="text1"/>
          <w:cs/>
        </w:rPr>
        <w:t>ශාන්ත ද</w:t>
      </w:r>
      <w:r w:rsidRPr="00C22073">
        <w:rPr>
          <w:rFonts w:ascii="UN-Abhaya" w:hAnsi="UN-Abhaya"/>
          <w:color w:val="000000" w:themeColor="text1"/>
        </w:rPr>
        <w:t xml:space="preserve">, </w:t>
      </w:r>
      <w:r w:rsidRPr="00C22073">
        <w:rPr>
          <w:rFonts w:ascii="UN-Abhaya" w:hAnsi="UN-Abhaya"/>
          <w:color w:val="000000" w:themeColor="text1"/>
          <w:cs/>
        </w:rPr>
        <w:t>ඇලන කිපෙන මුළාවන ගති නැත්තේ ද.</w:t>
      </w:r>
      <w:r w:rsidR="00036E0F">
        <w:rPr>
          <w:rFonts w:ascii="UN-Abhaya" w:hAnsi="UN-Abhaya" w:hint="cs"/>
          <w:color w:val="000000" w:themeColor="text1"/>
          <w:cs/>
        </w:rPr>
        <w:t xml:space="preserve"> </w:t>
      </w:r>
    </w:p>
    <w:p w14:paraId="5F38FC6F" w14:textId="5C35ECE7"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 අරමුණෙහි ඇලේ නම්</w:t>
      </w:r>
      <w:r w:rsidRPr="00C22073">
        <w:rPr>
          <w:rFonts w:ascii="UN-Abhaya" w:hAnsi="UN-Abhaya"/>
          <w:color w:val="000000" w:themeColor="text1"/>
        </w:rPr>
        <w:t xml:space="preserve">, </w:t>
      </w:r>
      <w:r w:rsidRPr="00C22073">
        <w:rPr>
          <w:rFonts w:ascii="UN-Abhaya" w:hAnsi="UN-Abhaya"/>
          <w:color w:val="000000" w:themeColor="text1"/>
          <w:cs/>
        </w:rPr>
        <w:t>අරමුණෙහි හැපේ නම්</w:t>
      </w:r>
      <w:r w:rsidRPr="00C22073">
        <w:rPr>
          <w:rFonts w:ascii="UN-Abhaya" w:hAnsi="UN-Abhaya"/>
          <w:color w:val="000000" w:themeColor="text1"/>
        </w:rPr>
        <w:t xml:space="preserve">, </w:t>
      </w:r>
      <w:r w:rsidRPr="00C22073">
        <w:rPr>
          <w:rFonts w:ascii="UN-Abhaya" w:hAnsi="UN-Abhaya"/>
          <w:color w:val="000000" w:themeColor="text1"/>
          <w:cs/>
        </w:rPr>
        <w:t>අරමුණෙහි මුළා වේ නම් ඔහු ශාන්ත නො වේ. නො සන්සිඳුනේ ය. එසේ නො ද බැඳෙන්නේ</w:t>
      </w:r>
      <w:r w:rsidRPr="00C22073">
        <w:rPr>
          <w:rFonts w:ascii="UN-Abhaya" w:hAnsi="UN-Abhaya"/>
          <w:color w:val="000000" w:themeColor="text1"/>
        </w:rPr>
        <w:t xml:space="preserve">, </w:t>
      </w:r>
      <w:r w:rsidRPr="00C22073">
        <w:rPr>
          <w:rFonts w:ascii="UN-Abhaya" w:hAnsi="UN-Abhaya"/>
          <w:color w:val="000000" w:themeColor="text1"/>
          <w:cs/>
        </w:rPr>
        <w:t>නො ද කිපෙන්නේ</w:t>
      </w:r>
      <w:r w:rsidRPr="00C22073">
        <w:rPr>
          <w:rFonts w:ascii="UN-Abhaya" w:hAnsi="UN-Abhaya"/>
          <w:color w:val="000000" w:themeColor="text1"/>
        </w:rPr>
        <w:t xml:space="preserve">, </w:t>
      </w:r>
      <w:r w:rsidRPr="00C22073">
        <w:rPr>
          <w:rFonts w:ascii="UN-Abhaya" w:hAnsi="UN-Abhaya"/>
          <w:color w:val="000000" w:themeColor="text1"/>
          <w:cs/>
        </w:rPr>
        <w:t xml:space="preserve">නො ද මුළා වන්නේ ශාන්ත නම් වේ. </w:t>
      </w:r>
      <w:r w:rsidRPr="00C22073">
        <w:rPr>
          <w:rFonts w:ascii="UN-Abhaya" w:hAnsi="UN-Abhaya"/>
          <w:b/>
          <w:bCs/>
          <w:color w:val="000000" w:themeColor="text1"/>
          <w:cs/>
        </w:rPr>
        <w:t>‘රාගාදිවූපසමෙන සන්තො</w:t>
      </w:r>
      <w:r w:rsidRPr="00C22073">
        <w:rPr>
          <w:rFonts w:ascii="UN-Abhaya" w:hAnsi="UN-Abhaya"/>
          <w:b/>
          <w:bCs/>
          <w:color w:val="000000" w:themeColor="text1"/>
        </w:rPr>
        <w:t xml:space="preserve">, </w:t>
      </w:r>
      <w:r w:rsidRPr="00C22073">
        <w:rPr>
          <w:rFonts w:ascii="UN-Abhaya" w:hAnsi="UN-Abhaya"/>
          <w:b/>
          <w:bCs/>
          <w:color w:val="000000" w:themeColor="text1"/>
          <w:cs/>
        </w:rPr>
        <w:t>නිබ්බුතල</w:t>
      </w:r>
      <w:r w:rsidR="00B94A02">
        <w:rPr>
          <w:rFonts w:ascii="UN-Abhaya" w:hAnsi="UN-Abhaya" w:hint="cs"/>
          <w:b/>
          <w:bCs/>
          <w:color w:val="000000" w:themeColor="text1"/>
          <w:cs/>
        </w:rPr>
        <w:t>ෙ</w:t>
      </w:r>
      <w:r w:rsidRPr="00C22073">
        <w:rPr>
          <w:rFonts w:ascii="UN-Abhaya" w:hAnsi="UN-Abhaya"/>
          <w:b/>
          <w:bCs/>
          <w:color w:val="000000" w:themeColor="text1"/>
          <w:cs/>
        </w:rPr>
        <w:t xml:space="preserve"> සොති සන්තො’</w:t>
      </w:r>
      <w:r w:rsidRPr="00C22073">
        <w:rPr>
          <w:rFonts w:ascii="UN-Abhaya" w:hAnsi="UN-Abhaya"/>
          <w:color w:val="000000" w:themeColor="text1"/>
          <w:cs/>
        </w:rPr>
        <w:t xml:space="preserve"> යනු අටුවා ය</w:t>
      </w:r>
      <w:r w:rsidR="004139F6">
        <w:rPr>
          <w:rFonts w:ascii="UN-Abhaya" w:hAnsi="UN-Abhaya" w:hint="cs"/>
          <w:color w:val="000000" w:themeColor="text1"/>
          <w:cs/>
        </w:rPr>
        <w:t>.</w:t>
      </w:r>
    </w:p>
    <w:p w14:paraId="28391D98" w14:textId="192A0326"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දන්තෝ =</w:t>
      </w:r>
      <w:r w:rsidRPr="00C22073">
        <w:rPr>
          <w:rFonts w:ascii="UN-Abhaya" w:hAnsi="UN-Abhaya"/>
          <w:color w:val="000000" w:themeColor="text1"/>
          <w:cs/>
        </w:rPr>
        <w:t xml:space="preserve"> දැමුනේ ද. </w:t>
      </w:r>
    </w:p>
    <w:p w14:paraId="32311FF2" w14:textId="49DE82F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lastRenderedPageBreak/>
        <w:t>දන්තභූමියට පැමිණියේ දන්ත නම්</w:t>
      </w:r>
      <w:r w:rsidR="00686E65">
        <w:rPr>
          <w:rFonts w:ascii="UN-Abhaya" w:hAnsi="UN-Abhaya" w:hint="cs"/>
          <w:color w:val="000000" w:themeColor="text1"/>
          <w:cs/>
        </w:rPr>
        <w:t>.</w:t>
      </w:r>
      <w:r w:rsidRPr="00C22073">
        <w:rPr>
          <w:rFonts w:ascii="UN-Abhaya" w:hAnsi="UN-Abhaya"/>
          <w:color w:val="000000" w:themeColor="text1"/>
          <w:cs/>
        </w:rPr>
        <w:t xml:space="preserve"> දන්තභූමි නම් රහත් පලය යි. ඇස් - කන් - නාස් ඈ ඉඳුරන්ගේ </w:t>
      </w:r>
      <w:r w:rsidR="00B71E3D">
        <w:rPr>
          <w:rFonts w:ascii="UN-Abhaya" w:hAnsi="UN-Abhaya" w:hint="cs"/>
          <w:color w:val="000000" w:themeColor="text1"/>
          <w:cs/>
        </w:rPr>
        <w:t>ඒ</w:t>
      </w:r>
      <w:r w:rsidRPr="00C22073">
        <w:rPr>
          <w:rFonts w:ascii="UN-Abhaya" w:hAnsi="UN-Abhaya"/>
          <w:color w:val="000000" w:themeColor="text1"/>
          <w:cs/>
        </w:rPr>
        <w:t>කාන්ත දමනය රහත්ඵලයට පැමිණීමෙන්ම වන බැවින් එසේ කියන ලද්දේ ය. ඇස් - කන් - නාස් ඈ රූප ශබ්දාදීන් හා ගැටීමෙන් පහළ වන ජවනචිත්තාවස්ථාවෙහි ය</w:t>
      </w:r>
      <w:r w:rsidR="00915D0E">
        <w:rPr>
          <w:rFonts w:ascii="UN-Abhaya" w:hAnsi="UN-Abhaya" w:hint="cs"/>
          <w:color w:val="000000" w:themeColor="text1"/>
          <w:cs/>
        </w:rPr>
        <w:t>ෝ</w:t>
      </w:r>
      <w:r w:rsidRPr="00C22073">
        <w:rPr>
          <w:rFonts w:ascii="UN-Abhaya" w:hAnsi="UN-Abhaya"/>
          <w:color w:val="000000" w:themeColor="text1"/>
          <w:cs/>
        </w:rPr>
        <w:t>නිසොමනසිකාරය ඇත්තේ ද ‘දන්ත</w:t>
      </w:r>
      <w:r w:rsidRPr="00C22073">
        <w:rPr>
          <w:rFonts w:ascii="UN-Abhaya" w:hAnsi="UN-Abhaya"/>
          <w:color w:val="000000" w:themeColor="text1"/>
        </w:rPr>
        <w:t xml:space="preserve">’ </w:t>
      </w:r>
      <w:r w:rsidRPr="00C22073">
        <w:rPr>
          <w:rFonts w:ascii="UN-Abhaya" w:hAnsi="UN-Abhaya"/>
          <w:color w:val="000000" w:themeColor="text1"/>
          <w:cs/>
        </w:rPr>
        <w:t>නමි. ෂඩඞ්ග</w:t>
      </w:r>
      <w:r w:rsidR="00915D0E">
        <w:rPr>
          <w:rFonts w:ascii="UN-Abhaya" w:hAnsi="UN-Abhaya" w:hint="cs"/>
          <w:color w:val="000000" w:themeColor="text1"/>
          <w:cs/>
        </w:rPr>
        <w:t>ෝ</w:t>
      </w:r>
      <w:r w:rsidRPr="00C22073">
        <w:rPr>
          <w:rFonts w:ascii="UN-Abhaya" w:hAnsi="UN-Abhaya"/>
          <w:color w:val="000000" w:themeColor="text1"/>
          <w:cs/>
        </w:rPr>
        <w:t>ප</w:t>
      </w:r>
      <w:r w:rsidR="00915D0E">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cs/>
        </w:rPr>
        <w:t xml:space="preserve"> වශයෙන් ඉඳුරන් කෙරෙහි වූ උත්තමදමනයෙන් යුක්ත වූයේ ‘දන්ත’ නමි.</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ඡළඞ්ගුපෙක්ඛා වසෙන ඉ</w:t>
      </w:r>
      <w:r w:rsidR="00863404">
        <w:rPr>
          <w:rFonts w:ascii="UN-Abhaya" w:hAnsi="UN-Abhaya"/>
          <w:b/>
          <w:bCs/>
          <w:color w:val="000000" w:themeColor="text1"/>
          <w:cs/>
        </w:rPr>
        <w:t>න්‍ද්‍රි</w:t>
      </w:r>
      <w:r w:rsidRPr="00C22073">
        <w:rPr>
          <w:rFonts w:ascii="UN-Abhaya" w:hAnsi="UN-Abhaya"/>
          <w:b/>
          <w:bCs/>
          <w:color w:val="000000" w:themeColor="text1"/>
          <w:cs/>
        </w:rPr>
        <w:t>යෙසු උත්තමදමනෙන දන්තො</w:t>
      </w:r>
      <w:r w:rsidR="00D60B8A">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ඒ කී සැටියි. මෙ ද ඒය.</w:t>
      </w:r>
      <w:r w:rsidR="00867DD5">
        <w:rPr>
          <w:rFonts w:ascii="UN-Abhaya" w:hAnsi="UN-Abhaya"/>
          <w:color w:val="000000" w:themeColor="text1"/>
        </w:rPr>
        <w:t xml:space="preserve"> </w:t>
      </w:r>
      <w:r w:rsidR="00A105B6">
        <w:rPr>
          <w:rFonts w:ascii="UN-Abhaya" w:hAnsi="UN-Abhaya"/>
          <w:b/>
          <w:bCs/>
          <w:color w:val="000000" w:themeColor="text1"/>
        </w:rPr>
        <w:t>‘</w:t>
      </w:r>
      <w:r w:rsidRPr="00915D0E">
        <w:rPr>
          <w:rFonts w:ascii="UN-Abhaya" w:hAnsi="UN-Abhaya"/>
          <w:b/>
          <w:bCs/>
          <w:color w:val="000000" w:themeColor="text1"/>
          <w:cs/>
        </w:rPr>
        <w:t>ඉධ ඛීණාසවො භික්ඛු චක්ඛුනා රූපං දි</w:t>
      </w:r>
      <w:r w:rsidR="001E6721">
        <w:rPr>
          <w:rFonts w:ascii="UN-Abhaya" w:hAnsi="UN-Abhaya" w:hint="cs"/>
          <w:b/>
          <w:bCs/>
          <w:color w:val="000000" w:themeColor="text1"/>
          <w:cs/>
        </w:rPr>
        <w:t>ස්</w:t>
      </w:r>
      <w:r w:rsidRPr="00915D0E">
        <w:rPr>
          <w:rFonts w:ascii="UN-Abhaya" w:hAnsi="UN-Abhaya"/>
          <w:b/>
          <w:bCs/>
          <w:color w:val="000000" w:themeColor="text1"/>
          <w:cs/>
        </w:rPr>
        <w:t>වා නෙව සුමනො හොති න දුම</w:t>
      </w:r>
      <w:r w:rsidR="001E6721">
        <w:rPr>
          <w:rFonts w:ascii="UN-Abhaya" w:hAnsi="UN-Abhaya" w:hint="cs"/>
          <w:b/>
          <w:bCs/>
          <w:color w:val="000000" w:themeColor="text1"/>
          <w:cs/>
        </w:rPr>
        <w:t>්ම</w:t>
      </w:r>
      <w:r w:rsidRPr="00915D0E">
        <w:rPr>
          <w:rFonts w:ascii="UN-Abhaya" w:hAnsi="UN-Abhaya"/>
          <w:b/>
          <w:bCs/>
          <w:color w:val="000000" w:themeColor="text1"/>
          <w:cs/>
        </w:rPr>
        <w:t>නො උපෙක්ඛබො විහරති සතො ච සම්පජානො’</w:t>
      </w:r>
      <w:r w:rsidRPr="00C22073">
        <w:rPr>
          <w:rFonts w:ascii="UN-Abhaya" w:hAnsi="UN-Abhaya"/>
          <w:color w:val="000000" w:themeColor="text1"/>
          <w:cs/>
        </w:rPr>
        <w:t xml:space="preserve"> යනු මේ ඈ ලෙසින් කිය වෙන රහතුන්ගේ ඇස් - කන්</w:t>
      </w:r>
      <w:r w:rsidRPr="00C22073">
        <w:rPr>
          <w:rFonts w:ascii="UN-Abhaya" w:hAnsi="UN-Abhaya"/>
          <w:color w:val="000000" w:themeColor="text1"/>
        </w:rPr>
        <w:t xml:space="preserve"> - </w:t>
      </w:r>
      <w:r w:rsidRPr="00C22073">
        <w:rPr>
          <w:rFonts w:ascii="UN-Abhaya" w:hAnsi="UN-Abhaya"/>
          <w:color w:val="000000" w:themeColor="text1"/>
          <w:cs/>
        </w:rPr>
        <w:t>නාස් ඈ සදොර ම ඉෂ්ට වූ හෝ අනිෂ්ට වූ රූ ඈ අරමුණක් හමු වූ කල්හි සිතෙහි පිරිසිදු වූ මුල් පැවැත්ම අත් නොහරිණ ලෙසින් පැවැති මැදහත්බව විඳීම ලකුණු කොට සිටි උප</w:t>
      </w:r>
      <w:r w:rsidR="008864E0">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cs/>
        </w:rPr>
        <w:t xml:space="preserve">ව </w:t>
      </w:r>
      <w:r w:rsidRPr="00C22073">
        <w:rPr>
          <w:rFonts w:ascii="UN-Abhaya" w:hAnsi="UN-Abhaya"/>
          <w:color w:val="000000" w:themeColor="text1"/>
        </w:rPr>
        <w:t>‘</w:t>
      </w:r>
      <w:r w:rsidRPr="00C22073">
        <w:rPr>
          <w:rFonts w:ascii="UN-Abhaya" w:hAnsi="UN-Abhaya"/>
          <w:color w:val="000000" w:themeColor="text1"/>
          <w:cs/>
        </w:rPr>
        <w:t>ෂඩ</w:t>
      </w:r>
      <w:r w:rsidRPr="00C22073">
        <w:rPr>
          <w:rFonts w:ascii="UN-Abhaya" w:hAnsi="UN-Abhaya"/>
          <w:color w:val="000000" w:themeColor="text1"/>
          <w:cs/>
          <w:lang w:val="en-GB"/>
        </w:rPr>
        <w:t>ඞ්</w:t>
      </w:r>
      <w:r w:rsidRPr="00C22073">
        <w:rPr>
          <w:rFonts w:ascii="UN-Abhaya" w:hAnsi="UN-Abhaya"/>
          <w:color w:val="000000" w:themeColor="text1"/>
          <w:cs/>
        </w:rPr>
        <w:t>ග</w:t>
      </w:r>
      <w:r w:rsidR="008864E0">
        <w:rPr>
          <w:rFonts w:ascii="UN-Abhaya" w:hAnsi="UN-Abhaya" w:hint="cs"/>
          <w:color w:val="000000" w:themeColor="text1"/>
          <w:cs/>
        </w:rPr>
        <w:t>ෝ</w:t>
      </w:r>
      <w:r w:rsidRPr="00C22073">
        <w:rPr>
          <w:rFonts w:ascii="UN-Abhaya" w:hAnsi="UN-Abhaya"/>
          <w:color w:val="000000" w:themeColor="text1"/>
          <w:cs/>
        </w:rPr>
        <w:t>ප</w:t>
      </w:r>
      <w:r w:rsidR="008864E0">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rPr>
        <w:t xml:space="preserve">’ </w:t>
      </w:r>
      <w:r w:rsidRPr="00C22073">
        <w:rPr>
          <w:rFonts w:ascii="UN-Abhaya" w:hAnsi="UN-Abhaya"/>
          <w:color w:val="000000" w:themeColor="text1"/>
          <w:cs/>
        </w:rPr>
        <w:t xml:space="preserve">නම්. රහතුන් වහන්සේ ඉටු අරමුණෙන් සතුටු වන්නේ ද අනිටු අරමුණෙන් නො සතුටු වන්නේ නො වෙති. හැම අරමුණෙහි ම සිහි ඇතිව යහපත් නුවණ ඇති ව මැදහත් ව වෙසෙති. </w:t>
      </w:r>
    </w:p>
    <w:p w14:paraId="2728F439" w14:textId="7EB30410" w:rsidR="0034062C" w:rsidRDefault="004C0CDE" w:rsidP="001E64FB">
      <w:pPr>
        <w:spacing w:line="276" w:lineRule="auto"/>
        <w:rPr>
          <w:rFonts w:ascii="UN-Abhaya" w:hAnsi="UN-Abhaya"/>
          <w:color w:val="000000" w:themeColor="text1"/>
        </w:rPr>
      </w:pPr>
      <w:r w:rsidRPr="00B524C4">
        <w:rPr>
          <w:rFonts w:ascii="UN-Abhaya" w:hAnsi="UN-Abhaya"/>
          <w:b/>
          <w:bCs/>
          <w:color w:val="000000" w:themeColor="text1"/>
        </w:rPr>
        <w:t>‘</w:t>
      </w:r>
      <w:r w:rsidRPr="00B524C4">
        <w:rPr>
          <w:rFonts w:ascii="UN-Abhaya" w:hAnsi="UN-Abhaya"/>
          <w:b/>
          <w:bCs/>
          <w:color w:val="000000" w:themeColor="text1"/>
          <w:cs/>
        </w:rPr>
        <w:t>දන්තො</w:t>
      </w:r>
      <w:r w:rsidRPr="00B524C4">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කොටින් පහදන්නෝ</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දන්</w:t>
      </w:r>
      <w:r w:rsidR="00B524C4">
        <w:rPr>
          <w:rFonts w:ascii="UN-Abhaya" w:hAnsi="UN-Abhaya" w:hint="cs"/>
          <w:b/>
          <w:bCs/>
          <w:color w:val="000000" w:themeColor="text1"/>
          <w:cs/>
        </w:rPr>
        <w:t>තො</w:t>
      </w:r>
      <w:r w:rsidRPr="00C22073">
        <w:rPr>
          <w:rFonts w:ascii="UN-Abhaya" w:hAnsi="UN-Abhaya"/>
          <w:b/>
          <w:bCs/>
          <w:color w:val="000000" w:themeColor="text1"/>
          <w:cs/>
        </w:rPr>
        <w:t>ති නිබ්බි සෙවන</w:t>
      </w:r>
      <w:r w:rsidR="00B524C4">
        <w:rPr>
          <w:rFonts w:ascii="UN-Abhaya" w:hAnsi="UN-Abhaya" w:hint="cs"/>
          <w:b/>
          <w:bCs/>
          <w:color w:val="000000" w:themeColor="text1"/>
          <w:cs/>
        </w:rPr>
        <w:t>ො</w:t>
      </w:r>
      <w:r w:rsidRPr="00C22073">
        <w:rPr>
          <w:rFonts w:ascii="UN-Abhaya" w:hAnsi="UN-Abhaya"/>
          <w:b/>
          <w:bCs/>
          <w:color w:val="000000" w:themeColor="text1"/>
          <w:cs/>
        </w:rPr>
        <w:t xml:space="preserve"> නිප්පරිඵන්ද</w:t>
      </w:r>
      <w:r w:rsidR="00B524C4">
        <w:rPr>
          <w:rFonts w:ascii="UN-Abhaya" w:hAnsi="UN-Abhaya" w:hint="cs"/>
          <w:b/>
          <w:bCs/>
          <w:color w:val="000000" w:themeColor="text1"/>
          <w:cs/>
        </w:rPr>
        <w:t>ො</w:t>
      </w:r>
      <w:r w:rsidR="00D60B8A">
        <w:rPr>
          <w:rFonts w:ascii="UN-Abhaya" w:hAnsi="UN-Abhaya"/>
          <w:b/>
          <w:bCs/>
          <w:color w:val="000000" w:themeColor="text1"/>
        </w:rPr>
        <w:t>’</w:t>
      </w:r>
      <w:r w:rsidRPr="00C22073">
        <w:rPr>
          <w:rFonts w:ascii="UN-Abhaya" w:hAnsi="UN-Abhaya"/>
          <w:color w:val="000000" w:themeColor="text1"/>
          <w:cs/>
        </w:rPr>
        <w:t xml:space="preserve"> යනු කීහ. නිබ්බිසෙවන වූයේ හෙවත් ඉඳුරන් දැමීමෙන් යුක්ත වූයේ</w:t>
      </w:r>
      <w:r w:rsidRPr="00C22073">
        <w:rPr>
          <w:rFonts w:ascii="UN-Abhaya" w:hAnsi="UN-Abhaya"/>
          <w:color w:val="000000" w:themeColor="text1"/>
        </w:rPr>
        <w:t xml:space="preserve">, </w:t>
      </w:r>
      <w:r w:rsidRPr="00C22073">
        <w:rPr>
          <w:rFonts w:ascii="UN-Abhaya" w:hAnsi="UN-Abhaya"/>
          <w:color w:val="000000" w:themeColor="text1"/>
          <w:cs/>
        </w:rPr>
        <w:t>කිසි ලෙසකින් නො ද සැලෙන්නේ ය. දන්ත නම් හේ ය. කිසි ලෙසකින් නො ද සැලෙන්නේ යි කීයේ ඉෂ්ට වූ ද අනිෂ්ට වූ ද රූ ඈ කිසි අරමුණක් විසය කොට සතුටු නො සතුටු බවට නො පැමිණන්නේ රූ ඈ අරමුණකින් කම්පිත නො වන්නේ ය. නො සැලෙන්නේ ය යනුයි</w:t>
      </w:r>
      <w:r w:rsidR="00B524C4">
        <w:rPr>
          <w:rFonts w:ascii="UN-Abhaya" w:hAnsi="UN-Abhaya" w:hint="cs"/>
          <w:color w:val="000000" w:themeColor="text1"/>
          <w:cs/>
        </w:rPr>
        <w:t>.</w:t>
      </w:r>
      <w:r w:rsidRPr="00C22073">
        <w:rPr>
          <w:rFonts w:ascii="UN-Abhaya" w:hAnsi="UN-Abhaya"/>
          <w:color w:val="000000" w:themeColor="text1"/>
          <w:cs/>
        </w:rPr>
        <w:t xml:space="preserve"> මේ ම අන් ලෙසකින් විස්තර පහදන්නෝ</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කිලෙසවිප්ඵන්දරහිතචි</w:t>
      </w:r>
      <w:r w:rsidR="00B524C4">
        <w:rPr>
          <w:rFonts w:ascii="UN-Abhaya" w:hAnsi="UN-Abhaya" w:hint="cs"/>
          <w:b/>
          <w:bCs/>
          <w:color w:val="000000" w:themeColor="text1"/>
          <w:cs/>
        </w:rPr>
        <w:t>ත්</w:t>
      </w:r>
      <w:r w:rsidRPr="00C22073">
        <w:rPr>
          <w:rFonts w:ascii="UN-Abhaya" w:hAnsi="UN-Abhaya"/>
          <w:b/>
          <w:bCs/>
          <w:color w:val="000000" w:themeColor="text1"/>
          <w:cs/>
        </w:rPr>
        <w:t>තතාය ද</w:t>
      </w:r>
      <w:r w:rsidR="00B524C4">
        <w:rPr>
          <w:rFonts w:ascii="UN-Abhaya" w:hAnsi="UN-Abhaya" w:hint="cs"/>
          <w:b/>
          <w:bCs/>
          <w:color w:val="000000" w:themeColor="text1"/>
          <w:cs/>
        </w:rPr>
        <w:t>න්</w:t>
      </w:r>
      <w:r w:rsidRPr="00C22073">
        <w:rPr>
          <w:rFonts w:ascii="UN-Abhaya" w:hAnsi="UN-Abhaya"/>
          <w:b/>
          <w:bCs/>
          <w:color w:val="000000" w:themeColor="text1"/>
          <w:cs/>
        </w:rPr>
        <w:t>තො’</w:t>
      </w:r>
      <w:r w:rsidRPr="00C22073">
        <w:rPr>
          <w:rFonts w:ascii="UN-Abhaya" w:hAnsi="UN-Abhaya"/>
          <w:color w:val="000000" w:themeColor="text1"/>
          <w:cs/>
        </w:rPr>
        <w:t xml:space="preserve"> යනු කීහ. යමෙකුගේ සිත . රාගාදී කෙලෙසුන්ගෙන් නො සැලේ ද කෙලෙස් සැලුම්වලින් තොර වූයේ ද ස්ථිර ව පිහිටියේ ද හේ දන්තය යනු එහි තේරුම ය. </w:t>
      </w:r>
    </w:p>
    <w:p w14:paraId="0F8ACE6A" w14:textId="0DE2A623" w:rsidR="004C0CDE" w:rsidRDefault="004C0CDE" w:rsidP="001E64FB">
      <w:pPr>
        <w:spacing w:line="276" w:lineRule="auto"/>
        <w:rPr>
          <w:rFonts w:ascii="UN-Abhaya" w:hAnsi="UN-Abhaya"/>
          <w:color w:val="000000" w:themeColor="text1"/>
        </w:rPr>
      </w:pPr>
      <w:r w:rsidRPr="000A0A77">
        <w:rPr>
          <w:rFonts w:ascii="UN-Abhaya" w:hAnsi="UN-Abhaya"/>
          <w:b/>
          <w:bCs/>
          <w:color w:val="000000" w:themeColor="text1"/>
          <w:cs/>
        </w:rPr>
        <w:t>“දන්තොති</w:t>
      </w:r>
      <w:r w:rsidRPr="00C22073">
        <w:rPr>
          <w:rFonts w:ascii="UN-Abhaya" w:hAnsi="UN-Abhaya"/>
          <w:b/>
          <w:bCs/>
          <w:color w:val="000000" w:themeColor="text1"/>
          <w:cs/>
        </w:rPr>
        <w:t xml:space="preserve"> නිබ්බිසෙව නො</w:t>
      </w:r>
      <w:r w:rsidRPr="00C22073">
        <w:rPr>
          <w:rFonts w:ascii="UN-Abhaya" w:hAnsi="UN-Abhaya"/>
          <w:b/>
          <w:bCs/>
          <w:color w:val="000000" w:themeColor="text1"/>
        </w:rPr>
        <w:t xml:space="preserve">, </w:t>
      </w:r>
      <w:r w:rsidRPr="00C22073">
        <w:rPr>
          <w:rFonts w:ascii="UN-Abhaya" w:hAnsi="UN-Abhaya"/>
          <w:b/>
          <w:bCs/>
          <w:color w:val="000000" w:themeColor="text1"/>
          <w:cs/>
        </w:rPr>
        <w:t>දන්තහ</w:t>
      </w:r>
      <w:r w:rsidR="00C54AED">
        <w:rPr>
          <w:rFonts w:ascii="UN-Abhaya" w:hAnsi="UN-Abhaya"/>
          <w:b/>
          <w:bCs/>
          <w:color w:val="000000" w:themeColor="text1"/>
          <w:cs/>
        </w:rPr>
        <w:t>ත්‍ථි</w:t>
      </w:r>
      <w:r w:rsidRPr="00C22073">
        <w:rPr>
          <w:rFonts w:ascii="UN-Abhaya" w:hAnsi="UN-Abhaya"/>
          <w:b/>
          <w:bCs/>
          <w:color w:val="000000" w:themeColor="text1"/>
          <w:cs/>
        </w:rPr>
        <w:t>අස්සාදිසදිසො. චක්ඛුතොපි දන්තො -පෙ- මනතොපි දන්තොති දන්තො. සබ්බ</w:t>
      </w:r>
      <w:r w:rsidR="00233C69">
        <w:rPr>
          <w:rFonts w:ascii="UN-Abhaya" w:hAnsi="UN-Abhaya" w:hint="cs"/>
          <w:b/>
          <w:bCs/>
          <w:color w:val="000000" w:themeColor="text1"/>
          <w:cs/>
        </w:rPr>
        <w:t>ද්වා</w:t>
      </w:r>
      <w:r w:rsidRPr="00C22073">
        <w:rPr>
          <w:rFonts w:ascii="UN-Abhaya" w:hAnsi="UN-Abhaya"/>
          <w:b/>
          <w:bCs/>
          <w:color w:val="000000" w:themeColor="text1"/>
          <w:cs/>
        </w:rPr>
        <w:t>රවිසෙවනං හි</w:t>
      </w:r>
      <w:r w:rsidR="00905652">
        <w:rPr>
          <w:rFonts w:ascii="UN-Abhaya" w:hAnsi="UN-Abhaya"/>
          <w:b/>
          <w:bCs/>
          <w:color w:val="000000" w:themeColor="text1"/>
          <w:cs/>
        </w:rPr>
        <w:t>ත්‍වා</w:t>
      </w:r>
      <w:r w:rsidRPr="00C22073">
        <w:rPr>
          <w:rFonts w:ascii="UN-Abhaya" w:hAnsi="UN-Abhaya"/>
          <w:b/>
          <w:bCs/>
          <w:color w:val="000000" w:themeColor="text1"/>
          <w:cs/>
        </w:rPr>
        <w:t xml:space="preserve"> අරියෙන දමථෙන දන්තභූමිං පත්තොති දන්තො. උ</w:t>
      </w:r>
      <w:r w:rsidR="00233C69">
        <w:rPr>
          <w:rFonts w:ascii="UN-Abhaya" w:hAnsi="UN-Abhaya" w:hint="cs"/>
          <w:b/>
          <w:bCs/>
          <w:color w:val="000000" w:themeColor="text1"/>
          <w:cs/>
        </w:rPr>
        <w:t>ත්</w:t>
      </w:r>
      <w:r w:rsidRPr="00C22073">
        <w:rPr>
          <w:rFonts w:ascii="UN-Abhaya" w:hAnsi="UN-Abhaya"/>
          <w:b/>
          <w:bCs/>
          <w:color w:val="000000" w:themeColor="text1"/>
          <w:cs/>
        </w:rPr>
        <w:t xml:space="preserve">තමෙන දමෙන අග්ගමග්ගදමථෙන දන්තොති දන්තො. චතුමග්ගසඞ්ඛාතාය දන්තාය දන්තොති දන්තො. සිඛ්ඛීතසික්ඛොති දන්තො. සුපරිසුද්ධකායසමාහාරතාය </w:t>
      </w:r>
      <w:r w:rsidR="00587C26">
        <w:rPr>
          <w:rFonts w:ascii="UN-Abhaya" w:hAnsi="UN-Abhaya" w:hint="cs"/>
          <w:b/>
          <w:bCs/>
          <w:color w:val="000000" w:themeColor="text1"/>
          <w:cs/>
        </w:rPr>
        <w:t>චෙ</w:t>
      </w:r>
      <w:r w:rsidRPr="00C22073">
        <w:rPr>
          <w:rFonts w:ascii="UN-Abhaya" w:hAnsi="UN-Abhaya"/>
          <w:b/>
          <w:bCs/>
          <w:color w:val="000000" w:themeColor="text1"/>
          <w:cs/>
        </w:rPr>
        <w:t>ව හ</w:t>
      </w:r>
      <w:r w:rsidR="00DB5973">
        <w:rPr>
          <w:rFonts w:ascii="UN-Abhaya" w:hAnsi="UN-Abhaya"/>
          <w:b/>
          <w:bCs/>
          <w:color w:val="000000" w:themeColor="text1"/>
          <w:cs/>
        </w:rPr>
        <w:t>ත්‍ථ</w:t>
      </w:r>
      <w:r w:rsidRPr="00C22073">
        <w:rPr>
          <w:rFonts w:ascii="UN-Abhaya" w:hAnsi="UN-Abhaya"/>
          <w:b/>
          <w:bCs/>
          <w:color w:val="000000" w:themeColor="text1"/>
          <w:cs/>
        </w:rPr>
        <w:t>පාදකුක්කුච්චාහා</w:t>
      </w:r>
      <w:r w:rsidR="00587C26">
        <w:rPr>
          <w:rFonts w:ascii="UN-Abhaya" w:hAnsi="UN-Abhaya" w:hint="cs"/>
          <w:b/>
          <w:bCs/>
          <w:color w:val="000000" w:themeColor="text1"/>
          <w:cs/>
        </w:rPr>
        <w:t>ව</w:t>
      </w:r>
      <w:r w:rsidRPr="00C22073">
        <w:rPr>
          <w:rFonts w:ascii="UN-Abhaya" w:hAnsi="UN-Abhaya"/>
          <w:b/>
          <w:bCs/>
          <w:color w:val="000000" w:themeColor="text1"/>
          <w:cs/>
        </w:rPr>
        <w:t>තො දවාදිඅභාවතො කායෙන දන්තොති දන්තො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දන්ත යන්නහුගේ අ</w:t>
      </w:r>
      <w:r w:rsidR="00573694">
        <w:rPr>
          <w:rFonts w:ascii="UN-Abhaya" w:hAnsi="UN-Abhaya"/>
          <w:color w:val="000000" w:themeColor="text1"/>
          <w:cs/>
        </w:rPr>
        <w:t>ර්‍ත්‍ථ</w:t>
      </w:r>
      <w:r w:rsidRPr="00C22073">
        <w:rPr>
          <w:rFonts w:ascii="UN-Abhaya" w:hAnsi="UN-Abhaya"/>
          <w:color w:val="000000" w:themeColor="text1"/>
          <w:cs/>
        </w:rPr>
        <w:t>කථාවෝ ය. මෙකී අ</w:t>
      </w:r>
      <w:r w:rsidR="00573694">
        <w:rPr>
          <w:rFonts w:ascii="UN-Abhaya" w:hAnsi="UN-Abhaya"/>
          <w:color w:val="000000" w:themeColor="text1"/>
          <w:cs/>
        </w:rPr>
        <w:t>ර්‍ත්‍ථ</w:t>
      </w:r>
      <w:r w:rsidRPr="00C22073">
        <w:rPr>
          <w:rFonts w:ascii="UN-Abhaya" w:hAnsi="UN-Abhaya"/>
          <w:color w:val="000000" w:themeColor="text1"/>
          <w:cs/>
        </w:rPr>
        <w:t>කථාවන්ගෙන් පූ</w:t>
      </w:r>
      <w:r w:rsidR="00D53FFC">
        <w:rPr>
          <w:rFonts w:ascii="UN-Abhaya" w:hAnsi="UN-Abhaya"/>
          <w:color w:val="000000" w:themeColor="text1"/>
          <w:cs/>
        </w:rPr>
        <w:t>ර්‍ව</w:t>
      </w:r>
      <w:r w:rsidRPr="00C22073">
        <w:rPr>
          <w:rFonts w:ascii="UN-Abhaya" w:hAnsi="UN-Abhaya"/>
          <w:color w:val="000000" w:themeColor="text1"/>
          <w:cs/>
        </w:rPr>
        <w:t xml:space="preserve"> භාගයෙහි ඉඳුරන් දැමීමෙන් වන දැමීමත්</w:t>
      </w:r>
      <w:r w:rsidRPr="00C22073">
        <w:rPr>
          <w:rFonts w:ascii="UN-Abhaya" w:hAnsi="UN-Abhaya"/>
          <w:color w:val="000000" w:themeColor="text1"/>
        </w:rPr>
        <w:t xml:space="preserve">, </w:t>
      </w:r>
      <w:r w:rsidRPr="00C22073">
        <w:rPr>
          <w:rFonts w:ascii="UN-Abhaya" w:hAnsi="UN-Abhaya"/>
          <w:color w:val="000000" w:themeColor="text1"/>
          <w:cs/>
        </w:rPr>
        <w:t>අපරභාගයෙහි ආර්‍ය්‍යමා</w:t>
      </w:r>
      <w:r w:rsidR="00026AD1">
        <w:rPr>
          <w:rFonts w:ascii="UN-Abhaya" w:hAnsi="UN-Abhaya"/>
          <w:color w:val="000000" w:themeColor="text1"/>
          <w:cs/>
        </w:rPr>
        <w:t>ර්‍ග</w:t>
      </w:r>
      <w:r w:rsidRPr="00C22073">
        <w:rPr>
          <w:rFonts w:ascii="UN-Abhaya" w:hAnsi="UN-Abhaya"/>
          <w:color w:val="000000" w:themeColor="text1"/>
          <w:cs/>
        </w:rPr>
        <w:t xml:space="preserve">භාවනා වෙන් වන දැමීමත් කියවේ. </w:t>
      </w:r>
    </w:p>
    <w:p w14:paraId="5B1D7A85" w14:textId="67A4752C"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නියතො =</w:t>
      </w:r>
      <w:r w:rsidRPr="00C22073">
        <w:rPr>
          <w:rFonts w:ascii="UN-Abhaya" w:hAnsi="UN-Abhaya"/>
          <w:color w:val="000000" w:themeColor="text1"/>
          <w:cs/>
        </w:rPr>
        <w:t xml:space="preserve"> නියම කරණ ලදේ. </w:t>
      </w:r>
    </w:p>
    <w:p w14:paraId="14F21B22" w14:textId="513181BB"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චතුර්විධමා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 කරණ ලද්දේය යි කියූ සේ යි. සෝතාපන්න - සකදාගාමී - අනාගාමී ආර්‍ය්‍යපුද්ගලයන් ගැන එක බීජි - කොලංක</w:t>
      </w:r>
      <w:r w:rsidR="00CE234A">
        <w:rPr>
          <w:rFonts w:ascii="UN-Abhaya" w:hAnsi="UN-Abhaya" w:hint="cs"/>
          <w:color w:val="000000" w:themeColor="text1"/>
          <w:cs/>
        </w:rPr>
        <w:t>ො</w:t>
      </w:r>
      <w:r w:rsidRPr="00C22073">
        <w:rPr>
          <w:rFonts w:ascii="UN-Abhaya" w:hAnsi="UN-Abhaya"/>
          <w:color w:val="000000" w:themeColor="text1"/>
          <w:cs/>
        </w:rPr>
        <w:t>ල - සත්තක්ඛත්තුපරමතාදි</w:t>
      </w:r>
      <w:r w:rsidR="00CE234A">
        <w:rPr>
          <w:rFonts w:ascii="UN-Abhaya" w:hAnsi="UN-Abhaya" w:hint="cs"/>
          <w:color w:val="000000" w:themeColor="text1"/>
          <w:cs/>
        </w:rPr>
        <w:t xml:space="preserve"> </w:t>
      </w:r>
      <w:r w:rsidRPr="00C22073">
        <w:rPr>
          <w:rFonts w:ascii="UN-Abhaya" w:hAnsi="UN-Abhaya"/>
          <w:color w:val="000000" w:themeColor="text1"/>
          <w:cs/>
        </w:rPr>
        <w:t>නියමය</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 xml:space="preserve"> නියමය යි කියන ලද ය. මා</w:t>
      </w:r>
      <w:r w:rsidR="00026AD1">
        <w:rPr>
          <w:rFonts w:ascii="UN-Abhaya" w:hAnsi="UN-Abhaya"/>
          <w:color w:val="000000" w:themeColor="text1"/>
          <w:cs/>
        </w:rPr>
        <w:t>ර්‍ග</w:t>
      </w:r>
      <w:r w:rsidRPr="00C22073">
        <w:rPr>
          <w:rFonts w:ascii="UN-Abhaya" w:hAnsi="UN-Abhaya"/>
          <w:color w:val="000000" w:themeColor="text1"/>
          <w:cs/>
        </w:rPr>
        <w:t xml:space="preserve"> නියමයෙන් නියත වූවහුගේ භවෝත්පත්තිය ද නියත ය. </w:t>
      </w:r>
    </w:p>
    <w:p w14:paraId="2707A086" w14:textId="7D769D81"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බුදුරජානන් වහන්සේ දෙව්රම් මහවෙහෙර වැඩ වසන දිනෙක අනේපිඬු සිටු තෙමේ එහි ගොස් බුදුරජුන් වැඳ පසෙක හුන්නේ ය. බුදුරජානන් වහන්සේ සිටු අමතා</w:t>
      </w:r>
      <w:r w:rsidR="00867DD5">
        <w:rPr>
          <w:rFonts w:ascii="UN-Abhaya" w:hAnsi="UN-Abhaya"/>
          <w:color w:val="000000" w:themeColor="text1"/>
        </w:rPr>
        <w:t xml:space="preserve"> “</w:t>
      </w:r>
      <w:r w:rsidRPr="00C22073">
        <w:rPr>
          <w:rFonts w:ascii="UN-Abhaya" w:hAnsi="UN-Abhaya"/>
          <w:color w:val="000000" w:themeColor="text1"/>
          <w:cs/>
        </w:rPr>
        <w:t>ගැහැවිය! යම් දවස</w:t>
      </w:r>
      <w:r w:rsidR="0054106C">
        <w:rPr>
          <w:rFonts w:ascii="UN-Abhaya" w:hAnsi="UN-Abhaya" w:hint="cs"/>
          <w:color w:val="000000" w:themeColor="text1"/>
          <w:cs/>
        </w:rPr>
        <w:t>ෙ</w:t>
      </w:r>
      <w:r w:rsidRPr="00C22073">
        <w:rPr>
          <w:rFonts w:ascii="UN-Abhaya" w:hAnsi="UN-Abhaya"/>
          <w:color w:val="000000" w:themeColor="text1"/>
          <w:cs/>
        </w:rPr>
        <w:t>ක ආර්‍ය්‍ය ශ්‍රාවකයා පිළිබඳ භය වෛර චේතනාවෝ සන්සුන් වූවාහු ද සිවු වැදෑරුම් වූ ස</w:t>
      </w:r>
      <w:r w:rsidR="00422126">
        <w:rPr>
          <w:rFonts w:ascii="UN-Abhaya" w:hAnsi="UN-Abhaya" w:hint="cs"/>
          <w:color w:val="000000" w:themeColor="text1"/>
          <w:cs/>
        </w:rPr>
        <w:t>ෝ</w:t>
      </w:r>
      <w:r w:rsidRPr="00C22073">
        <w:rPr>
          <w:rFonts w:ascii="UN-Abhaya" w:hAnsi="UN-Abhaya"/>
          <w:color w:val="000000" w:themeColor="text1"/>
          <w:cs/>
        </w:rPr>
        <w:t>තාපත්ති අඞ්ගයන්ගෙන් යුක්ත වූයේ ද ප්‍රතීත්‍ය සමුත්පාදඥානය හෝ ප්‍රතිත්‍යසමුත්පාදය ආර්‍ය්‍යඅෂ්ටාඞ්ගික මා</w:t>
      </w:r>
      <w:r w:rsidR="00026AD1">
        <w:rPr>
          <w:rFonts w:ascii="UN-Abhaya" w:hAnsi="UN-Abhaya"/>
          <w:color w:val="000000" w:themeColor="text1"/>
          <w:cs/>
        </w:rPr>
        <w:t>ර්‍ග</w:t>
      </w:r>
      <w:r w:rsidRPr="00C22073">
        <w:rPr>
          <w:rFonts w:ascii="UN-Abhaya" w:hAnsi="UN-Abhaya"/>
          <w:color w:val="000000" w:themeColor="text1"/>
          <w:cs/>
        </w:rPr>
        <w:t>ය යමකු විසින් විදසුන් නුවණින් මොනවට අවබෝධ කරණ ලද්දේ වේ ද ‘ඔහු කැමැත්තේ නම් ඔහුට</w:t>
      </w:r>
      <w:r w:rsidRPr="00C22073">
        <w:rPr>
          <w:rFonts w:ascii="UN-Abhaya" w:hAnsi="UN-Abhaya"/>
          <w:color w:val="000000" w:themeColor="text1"/>
        </w:rPr>
        <w:t xml:space="preserve">, </w:t>
      </w:r>
      <w:r w:rsidRPr="00C22073">
        <w:rPr>
          <w:rFonts w:ascii="UN-Abhaya" w:hAnsi="UN-Abhaya"/>
          <w:color w:val="000000" w:themeColor="text1"/>
          <w:cs/>
        </w:rPr>
        <w:t xml:space="preserve">මම </w:t>
      </w:r>
      <w:r w:rsidR="00DB5973">
        <w:rPr>
          <w:rFonts w:ascii="UN-Abhaya" w:hAnsi="UN-Abhaya"/>
          <w:color w:val="000000" w:themeColor="text1"/>
          <w:cs/>
        </w:rPr>
        <w:t>ක්‍ෂ</w:t>
      </w:r>
      <w:r w:rsidRPr="00C22073">
        <w:rPr>
          <w:rFonts w:ascii="UN-Abhaya" w:hAnsi="UN-Abhaya"/>
          <w:color w:val="000000" w:themeColor="text1"/>
          <w:cs/>
        </w:rPr>
        <w:t>ය කළ නිරය තිරච්ඡාන ය</w:t>
      </w:r>
      <w:r w:rsidR="00422126">
        <w:rPr>
          <w:rFonts w:ascii="UN-Abhaya" w:hAnsi="UN-Abhaya" w:hint="cs"/>
          <w:color w:val="000000" w:themeColor="text1"/>
          <w:cs/>
        </w:rPr>
        <w:t>ෝ</w:t>
      </w:r>
      <w:r w:rsidRPr="00C22073">
        <w:rPr>
          <w:rFonts w:ascii="UN-Abhaya" w:hAnsi="UN-Abhaya"/>
          <w:color w:val="000000" w:themeColor="text1"/>
          <w:cs/>
        </w:rPr>
        <w:t>නිය පෙත්තිවිසය ඇත්තේ වෙමි</w:t>
      </w:r>
      <w:r w:rsidRPr="00C22073">
        <w:rPr>
          <w:rFonts w:ascii="UN-Abhaya" w:hAnsi="UN-Abhaya"/>
          <w:color w:val="000000" w:themeColor="text1"/>
        </w:rPr>
        <w:t xml:space="preserve">, </w:t>
      </w:r>
      <w:r w:rsidRPr="00C22073">
        <w:rPr>
          <w:rFonts w:ascii="UN-Abhaya" w:hAnsi="UN-Abhaya"/>
          <w:color w:val="000000" w:themeColor="text1"/>
          <w:cs/>
        </w:rPr>
        <w:t>පහ කළ අපායෝත්පත්ති ඇත්තේ වෙමි</w:t>
      </w:r>
      <w:r w:rsidRPr="00C22073">
        <w:rPr>
          <w:rFonts w:ascii="UN-Abhaya" w:hAnsi="UN-Abhaya"/>
          <w:color w:val="000000" w:themeColor="text1"/>
        </w:rPr>
        <w:t xml:space="preserve">, </w:t>
      </w:r>
      <w:r w:rsidRPr="00C22073">
        <w:rPr>
          <w:rFonts w:ascii="UN-Abhaya" w:hAnsi="UN-Abhaya"/>
          <w:color w:val="000000" w:themeColor="text1"/>
          <w:cs/>
        </w:rPr>
        <w:t>සෝතාපන්න වෙමි</w:t>
      </w:r>
      <w:r w:rsidRPr="00C22073">
        <w:rPr>
          <w:rFonts w:ascii="UN-Abhaya" w:hAnsi="UN-Abhaya"/>
          <w:color w:val="000000" w:themeColor="text1"/>
        </w:rPr>
        <w:t xml:space="preserve">, </w:t>
      </w:r>
      <w:r w:rsidRPr="00C22073">
        <w:rPr>
          <w:rFonts w:ascii="UN-Abhaya" w:hAnsi="UN-Abhaya"/>
          <w:color w:val="000000" w:themeColor="text1"/>
          <w:cs/>
        </w:rPr>
        <w:t>අනුනට යටත් වූ පැවැතුම් නැත්තේ වෙමි</w:t>
      </w:r>
      <w:r w:rsidRPr="00C22073">
        <w:rPr>
          <w:rFonts w:ascii="UN-Abhaya" w:hAnsi="UN-Abhaya"/>
          <w:color w:val="000000" w:themeColor="text1"/>
        </w:rPr>
        <w:t xml:space="preserve">, </w:t>
      </w:r>
      <w:r w:rsidRPr="00C22073">
        <w:rPr>
          <w:rFonts w:ascii="UN-Abhaya" w:hAnsi="UN-Abhaya"/>
          <w:color w:val="000000" w:themeColor="text1"/>
          <w:cs/>
        </w:rPr>
        <w:t>ප්‍රථම මා</w:t>
      </w:r>
      <w:r w:rsidR="00026AD1">
        <w:rPr>
          <w:rFonts w:ascii="UN-Abhaya" w:hAnsi="UN-Abhaya"/>
          <w:color w:val="000000" w:themeColor="text1"/>
          <w:cs/>
        </w:rPr>
        <w:t>ර්‍ග</w:t>
      </w:r>
      <w:r w:rsidRPr="00C22073">
        <w:rPr>
          <w:rFonts w:ascii="UN-Abhaya" w:hAnsi="UN-Abhaya"/>
          <w:color w:val="000000" w:themeColor="text1"/>
          <w:cs/>
        </w:rPr>
        <w:t xml:space="preserve"> සඞ්ඛ්‍යාත සම්මත්ත</w:t>
      </w:r>
      <w:r w:rsidR="00422126">
        <w:rPr>
          <w:rFonts w:ascii="UN-Abhaya" w:hAnsi="UN-Abhaya" w:hint="cs"/>
          <w:color w:val="000000" w:themeColor="text1"/>
          <w:cs/>
        </w:rPr>
        <w:t xml:space="preserve"> </w:t>
      </w:r>
      <w:r w:rsidRPr="00C22073">
        <w:rPr>
          <w:rFonts w:ascii="UN-Abhaya" w:hAnsi="UN-Abhaya"/>
          <w:color w:val="000000" w:themeColor="text1"/>
          <w:cs/>
        </w:rPr>
        <w:t>නියමයෙන් නියම කරණ ලද්දේ වෙමි</w:t>
      </w:r>
      <w:r w:rsidRPr="00C22073">
        <w:rPr>
          <w:rFonts w:ascii="UN-Abhaya" w:hAnsi="UN-Abhaya"/>
          <w:color w:val="000000" w:themeColor="text1"/>
        </w:rPr>
        <w:t xml:space="preserve">, </w:t>
      </w:r>
      <w:r w:rsidRPr="00C22073">
        <w:rPr>
          <w:rFonts w:ascii="UN-Abhaya" w:hAnsi="UN-Abhaya"/>
          <w:color w:val="000000" w:themeColor="text1"/>
          <w:cs/>
        </w:rPr>
        <w:t>මත්තෙහි වූ මා</w:t>
      </w:r>
      <w:r w:rsidR="00026AD1">
        <w:rPr>
          <w:rFonts w:ascii="UN-Abhaya" w:hAnsi="UN-Abhaya"/>
          <w:color w:val="000000" w:themeColor="text1"/>
          <w:cs/>
        </w:rPr>
        <w:t>ර්‍ග</w:t>
      </w:r>
      <w:r w:rsidRPr="00C22073">
        <w:rPr>
          <w:rFonts w:ascii="UN-Abhaya" w:hAnsi="UN-Abhaya"/>
          <w:color w:val="000000" w:themeColor="text1"/>
          <w:cs/>
        </w:rPr>
        <w:t>ත්‍රයසඞ්ඛ්‍යාතසම්බ</w:t>
      </w:r>
      <w:r w:rsidR="00422126">
        <w:rPr>
          <w:rFonts w:ascii="UN-Abhaya" w:hAnsi="UN-Abhaya" w:hint="cs"/>
          <w:color w:val="000000" w:themeColor="text1"/>
          <w:cs/>
        </w:rPr>
        <w:t>ෝ</w:t>
      </w:r>
      <w:r w:rsidRPr="00C22073">
        <w:rPr>
          <w:rFonts w:ascii="UN-Abhaya" w:hAnsi="UN-Abhaya"/>
          <w:color w:val="000000" w:themeColor="text1"/>
          <w:cs/>
        </w:rPr>
        <w:t>ධිය උතුම් වූ මා</w:t>
      </w:r>
      <w:r w:rsidR="00026AD1">
        <w:rPr>
          <w:rFonts w:ascii="UN-Abhaya" w:hAnsi="UN-Abhaya"/>
          <w:color w:val="000000" w:themeColor="text1"/>
          <w:cs/>
        </w:rPr>
        <w:t>ර්‍ග</w:t>
      </w:r>
      <w:r w:rsidRPr="00C22073">
        <w:rPr>
          <w:rFonts w:ascii="UN-Abhaya" w:hAnsi="UN-Abhaya"/>
          <w:color w:val="000000" w:themeColor="text1"/>
          <w:cs/>
        </w:rPr>
        <w:t>ය කොට සිටියේ ඒකාන්තයෙන් සම්බ</w:t>
      </w:r>
      <w:r w:rsidR="00422126">
        <w:rPr>
          <w:rFonts w:ascii="UN-Abhaya" w:hAnsi="UN-Abhaya" w:hint="cs"/>
          <w:color w:val="000000" w:themeColor="text1"/>
          <w:cs/>
        </w:rPr>
        <w:t>ෝ</w:t>
      </w:r>
      <w:r w:rsidRPr="00C22073">
        <w:rPr>
          <w:rFonts w:ascii="UN-Abhaya" w:hAnsi="UN-Abhaya"/>
          <w:color w:val="000000" w:themeColor="text1"/>
          <w:cs/>
        </w:rPr>
        <w:t>ධිය අවබෝධ කරන්නේ වෙමි</w:t>
      </w:r>
      <w:r w:rsidR="00D63AAA">
        <w:rPr>
          <w:rFonts w:ascii="UN-Abhaya" w:hAnsi="UN-Abhaya" w:hint="cs"/>
          <w:color w:val="000000" w:themeColor="text1"/>
          <w:cs/>
        </w:rPr>
        <w:t>,</w:t>
      </w:r>
      <w:r w:rsidRPr="00C22073">
        <w:rPr>
          <w:rFonts w:ascii="UN-Abhaya" w:hAnsi="UN-Abhaya"/>
          <w:color w:val="000000" w:themeColor="text1"/>
          <w:cs/>
        </w:rPr>
        <w:t xml:space="preserve"> යි කිය හැකි ය. </w:t>
      </w:r>
    </w:p>
    <w:p w14:paraId="7ED2E120" w14:textId="77777777" w:rsidR="00091951" w:rsidRDefault="004C0CDE" w:rsidP="001E64FB">
      <w:pPr>
        <w:spacing w:line="276" w:lineRule="auto"/>
        <w:rPr>
          <w:rFonts w:ascii="UN-Abhaya" w:hAnsi="UN-Abhaya"/>
          <w:color w:val="000000" w:themeColor="text1"/>
        </w:rPr>
      </w:pPr>
      <w:r w:rsidRPr="00C22073">
        <w:rPr>
          <w:rFonts w:ascii="UN-Abhaya" w:hAnsi="UN-Abhaya"/>
          <w:color w:val="000000" w:themeColor="text1"/>
          <w:cs/>
        </w:rPr>
        <w:lastRenderedPageBreak/>
        <w:t>ගැහැවිය! සතුන්මැරීම</w:t>
      </w:r>
      <w:r w:rsidRPr="00C22073">
        <w:rPr>
          <w:rFonts w:ascii="UN-Abhaya" w:hAnsi="UN-Abhaya"/>
          <w:color w:val="000000" w:themeColor="text1"/>
        </w:rPr>
        <w:t xml:space="preserve">, </w:t>
      </w:r>
      <w:r w:rsidRPr="00C22073">
        <w:rPr>
          <w:rFonts w:ascii="UN-Abhaya" w:hAnsi="UN-Abhaya"/>
          <w:color w:val="000000" w:themeColor="text1"/>
          <w:cs/>
        </w:rPr>
        <w:t>සොරකම්කිරීම</w:t>
      </w:r>
      <w:r w:rsidRPr="00C22073">
        <w:rPr>
          <w:rFonts w:ascii="UN-Abhaya" w:hAnsi="UN-Abhaya"/>
          <w:color w:val="000000" w:themeColor="text1"/>
        </w:rPr>
        <w:t xml:space="preserve">, </w:t>
      </w:r>
      <w:r w:rsidRPr="00C22073">
        <w:rPr>
          <w:rFonts w:ascii="UN-Abhaya" w:hAnsi="UN-Abhaya"/>
          <w:color w:val="000000" w:themeColor="text1"/>
          <w:cs/>
        </w:rPr>
        <w:t>කාමයෙහි වරදවා හැසිරීම</w:t>
      </w:r>
      <w:r w:rsidRPr="00C22073">
        <w:rPr>
          <w:rFonts w:ascii="UN-Abhaya" w:hAnsi="UN-Abhaya"/>
          <w:color w:val="000000" w:themeColor="text1"/>
        </w:rPr>
        <w:t xml:space="preserve">, </w:t>
      </w:r>
      <w:r w:rsidRPr="00C22073">
        <w:rPr>
          <w:rFonts w:ascii="UN-Abhaya" w:hAnsi="UN-Abhaya"/>
          <w:color w:val="000000" w:themeColor="text1"/>
          <w:cs/>
        </w:rPr>
        <w:t>බොරුකීම</w:t>
      </w:r>
      <w:r w:rsidRPr="00C22073">
        <w:rPr>
          <w:rFonts w:ascii="UN-Abhaya" w:hAnsi="UN-Abhaya"/>
          <w:color w:val="000000" w:themeColor="text1"/>
        </w:rPr>
        <w:t xml:space="preserve">, </w:t>
      </w:r>
      <w:r w:rsidRPr="00C22073">
        <w:rPr>
          <w:rFonts w:ascii="UN-Abhaya" w:hAnsi="UN-Abhaya"/>
          <w:color w:val="000000" w:themeColor="text1"/>
          <w:cs/>
        </w:rPr>
        <w:t>රහමෙරබීම යන අකුසල් කිරීමෙන් මෙලොව පරලොව දෙක්හි ඒ කරන්නහුට සිදුවන පස් වැදෑරුම් භය වෛර චේතනාවෝ</w:t>
      </w:r>
      <w:r w:rsidRPr="00C22073">
        <w:rPr>
          <w:rFonts w:ascii="UN-Abhaya" w:hAnsi="UN-Abhaya"/>
          <w:color w:val="000000" w:themeColor="text1"/>
        </w:rPr>
        <w:t xml:space="preserve">, </w:t>
      </w:r>
      <w:r w:rsidRPr="00C22073">
        <w:rPr>
          <w:rFonts w:ascii="UN-Abhaya" w:hAnsi="UN-Abhaya"/>
          <w:color w:val="000000" w:themeColor="text1"/>
          <w:cs/>
        </w:rPr>
        <w:t>දුක් දොම්නස්</w:t>
      </w:r>
      <w:r w:rsidRPr="00C22073">
        <w:rPr>
          <w:rFonts w:ascii="UN-Abhaya" w:hAnsi="UN-Abhaya"/>
          <w:color w:val="000000" w:themeColor="text1"/>
        </w:rPr>
        <w:t xml:space="preserve">, </w:t>
      </w:r>
      <w:r w:rsidRPr="00C22073">
        <w:rPr>
          <w:rFonts w:ascii="UN-Abhaya" w:hAnsi="UN-Abhaya"/>
          <w:color w:val="000000" w:themeColor="text1"/>
          <w:cs/>
        </w:rPr>
        <w:t>සතුන් මැරීම් ආදියෙන් වැළකී සිටින්නහුට නො වන්නාහ. ඔහු පිළිබඳ මේ පස් වැදෑරුම් භය වෛරයන් සන්සිදෙන සැටි ය.</w:t>
      </w:r>
      <w:r w:rsidR="00091951">
        <w:rPr>
          <w:rFonts w:ascii="UN-Abhaya" w:hAnsi="UN-Abhaya" w:hint="cs"/>
          <w:color w:val="000000" w:themeColor="text1"/>
          <w:cs/>
        </w:rPr>
        <w:t xml:space="preserve"> </w:t>
      </w:r>
    </w:p>
    <w:p w14:paraId="7D2F1104" w14:textId="074E961A"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ආර්‍ය්‍යශ්‍රාවක තෙමේ බුදුන්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දහම්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සඟුන්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ආර්‍ය්‍යයන් කෙරෙහි වූ ප්‍රියශීලීභාවය යන චතුර්විධ සෝතාපත්ති අ</w:t>
      </w:r>
      <w:r w:rsidR="006433DA">
        <w:rPr>
          <w:rFonts w:ascii="UN-Abhaya" w:hAnsi="UN-Abhaya" w:hint="cs"/>
          <w:color w:val="000000" w:themeColor="text1"/>
          <w:cs/>
        </w:rPr>
        <w:t>ඞ්</w:t>
      </w:r>
      <w:r w:rsidRPr="00C22073">
        <w:rPr>
          <w:rFonts w:ascii="UN-Abhaya" w:hAnsi="UN-Abhaya"/>
          <w:color w:val="000000" w:themeColor="text1"/>
          <w:cs/>
        </w:rPr>
        <w:t>ගයන්ගෙන් යුක්ත වේ. මේ ආර්‍ය්‍යශ්‍රාවකයා පිළිබඳ සෝතාපත්ති අ</w:t>
      </w:r>
      <w:r w:rsidR="0044251D">
        <w:rPr>
          <w:rFonts w:ascii="UN-Abhaya" w:hAnsi="UN-Abhaya" w:hint="cs"/>
          <w:color w:val="000000" w:themeColor="text1"/>
          <w:cs/>
        </w:rPr>
        <w:t>ඞ්</w:t>
      </w:r>
      <w:r w:rsidRPr="00C22073">
        <w:rPr>
          <w:rFonts w:ascii="UN-Abhaya" w:hAnsi="UN-Abhaya"/>
          <w:color w:val="000000" w:themeColor="text1"/>
          <w:cs/>
        </w:rPr>
        <w:t>ග සතර ය. ප්‍රතිත්‍යසමුත්පාදය හා ආර්‍ය්‍යඅෂ්ටාංගික මා</w:t>
      </w:r>
      <w:r w:rsidR="00026AD1">
        <w:rPr>
          <w:rFonts w:ascii="UN-Abhaya" w:hAnsi="UN-Abhaya"/>
          <w:color w:val="000000" w:themeColor="text1"/>
          <w:cs/>
        </w:rPr>
        <w:t>ර්‍ග</w:t>
      </w:r>
      <w:r w:rsidRPr="00C22073">
        <w:rPr>
          <w:rFonts w:ascii="UN-Abhaya" w:hAnsi="UN-Abhaya"/>
          <w:color w:val="000000" w:themeColor="text1"/>
          <w:cs/>
        </w:rPr>
        <w:t>ය දැනීම ආර්‍ය්‍යය වූ න්‍යාය ද</w:t>
      </w:r>
      <w:r w:rsidR="005E7ED9">
        <w:rPr>
          <w:rFonts w:ascii="UN-Abhaya" w:hAnsi="UN-Abhaya"/>
          <w:color w:val="000000" w:themeColor="text1"/>
          <w:cs/>
        </w:rPr>
        <w:t>ර්‍ශ</w:t>
      </w:r>
      <w:r w:rsidRPr="00C22073">
        <w:rPr>
          <w:rFonts w:ascii="UN-Abhaya" w:hAnsi="UN-Abhaya"/>
          <w:color w:val="000000" w:themeColor="text1"/>
          <w:cs/>
        </w:rPr>
        <w:t xml:space="preserve">නය වේ. </w:t>
      </w:r>
    </w:p>
    <w:p w14:paraId="3CADF794" w14:textId="01B32DD0"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මෙසේ ඇති කල්හි ආර්‍ය්‍යශ්‍රාවක තෙමේ 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නියමිත වේ”</w:t>
      </w:r>
      <w:r w:rsidRPr="00C22073">
        <w:rPr>
          <w:rFonts w:ascii="UN-Abhaya" w:hAnsi="UN-Abhaya"/>
          <w:color w:val="000000" w:themeColor="text1"/>
        </w:rPr>
        <w:t xml:space="preserve"> </w:t>
      </w:r>
      <w:r w:rsidRPr="00C22073">
        <w:rPr>
          <w:rFonts w:ascii="UN-Abhaya" w:hAnsi="UN-Abhaya"/>
          <w:color w:val="000000" w:themeColor="text1"/>
          <w:cs/>
        </w:rPr>
        <w:t>යි වදාළ සේක.</w:t>
      </w:r>
    </w:p>
    <w:p w14:paraId="2914F1D2" w14:textId="6E2FFC5C"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නියමයෙන් නියමිත වූ ආර්‍ය්‍යශ්‍රාවක තෙමේ දිවි ගැලවීගිය ද කිසිත් සංස්කාරයක් නිත්‍ය විසින් සුඛ විසින් ආත්ම විසින් නො පිළිගනියි. කුරුකුහුඹියකුගේ පවා දිවි නො ගලවයි.</w:t>
      </w:r>
      <w:r w:rsidR="00867DD5">
        <w:rPr>
          <w:rFonts w:ascii="UN-Abhaya" w:hAnsi="UN-Abhaya"/>
          <w:color w:val="000000" w:themeColor="text1"/>
        </w:rPr>
        <w:t xml:space="preserve"> “</w:t>
      </w:r>
      <w:r w:rsidRPr="00C22073">
        <w:rPr>
          <w:rFonts w:ascii="UN-Abhaya" w:hAnsi="UN-Abhaya"/>
          <w:color w:val="000000" w:themeColor="text1"/>
          <w:cs/>
        </w:rPr>
        <w:t xml:space="preserve">සක්විති රජය දෙන්නෙමු” යි කීව ද සතකු නො මරයි. තථාගත ශරීරයෙහි ලේ නො සොලවයි. </w:t>
      </w:r>
    </w:p>
    <w:p w14:paraId="238DD829" w14:textId="414A20E9" w:rsidR="004C0CDE" w:rsidRPr="00C22073" w:rsidRDefault="002A4BA6" w:rsidP="002A4BA6">
      <w:pPr>
        <w:pStyle w:val="Style2"/>
      </w:pPr>
      <w:r>
        <w:t>“</w:t>
      </w:r>
      <w:r w:rsidR="004C0CDE" w:rsidRPr="00C22073">
        <w:rPr>
          <w:cs/>
        </w:rPr>
        <w:t xml:space="preserve">සහාවස්සදස්සනසම්පදාය </w:t>
      </w:r>
    </w:p>
    <w:p w14:paraId="13AA72B1" w14:textId="20F2C6F0" w:rsidR="004C0CDE" w:rsidRPr="00C22073" w:rsidRDefault="004C0CDE" w:rsidP="002A4BA6">
      <w:pPr>
        <w:pStyle w:val="Style2"/>
      </w:pPr>
      <w:r w:rsidRPr="00C22073">
        <w:rPr>
          <w:cs/>
        </w:rPr>
        <w:t xml:space="preserve">තයස්සු ධම්මා ජහිතා භවන්ති </w:t>
      </w:r>
    </w:p>
    <w:p w14:paraId="0CFEA2F5" w14:textId="3CFF15C4" w:rsidR="004C0CDE" w:rsidRPr="00C22073" w:rsidRDefault="004C0CDE" w:rsidP="002A4BA6">
      <w:pPr>
        <w:pStyle w:val="Style2"/>
      </w:pPr>
      <w:r w:rsidRPr="00C22073">
        <w:rPr>
          <w:cs/>
        </w:rPr>
        <w:t xml:space="preserve">සක්කායදිට්ඨි විචිකිච්ඡිතං ච </w:t>
      </w:r>
    </w:p>
    <w:p w14:paraId="1FBE3C64" w14:textId="023A1A7E" w:rsidR="004C0CDE" w:rsidRPr="00C22073" w:rsidRDefault="004C0CDE" w:rsidP="002A4BA6">
      <w:pPr>
        <w:pStyle w:val="Style2"/>
      </w:pPr>
      <w:r w:rsidRPr="00C22073">
        <w:rPr>
          <w:cs/>
        </w:rPr>
        <w:t>සීලබ්බතං වාපි යද</w:t>
      </w:r>
      <w:r w:rsidR="00C54AED">
        <w:rPr>
          <w:cs/>
        </w:rPr>
        <w:t>ත්‍ථි</w:t>
      </w:r>
      <w:r w:rsidRPr="00C22073">
        <w:rPr>
          <w:cs/>
        </w:rPr>
        <w:t xml:space="preserve"> කිඤ්චි </w:t>
      </w:r>
    </w:p>
    <w:p w14:paraId="601F8252" w14:textId="77777777" w:rsidR="004C0CDE" w:rsidRPr="00C22073" w:rsidRDefault="004C0CDE" w:rsidP="002A4BA6">
      <w:pPr>
        <w:pStyle w:val="Style2"/>
      </w:pPr>
      <w:r w:rsidRPr="00C22073">
        <w:rPr>
          <w:cs/>
        </w:rPr>
        <w:t xml:space="preserve">චතුහපායෙහි ච විප්පමුත්තො </w:t>
      </w:r>
    </w:p>
    <w:p w14:paraId="2751321D" w14:textId="77777777" w:rsidR="006B1591" w:rsidRDefault="004C0CDE" w:rsidP="002A4BA6">
      <w:pPr>
        <w:pStyle w:val="Style2"/>
      </w:pPr>
      <w:r w:rsidRPr="00C22073">
        <w:rPr>
          <w:cs/>
        </w:rPr>
        <w:t xml:space="preserve">ඡ චාභිඨානානි අභබ්බො කාතුං </w:t>
      </w:r>
    </w:p>
    <w:p w14:paraId="276ADAA8" w14:textId="39FF33D2" w:rsidR="006B1591" w:rsidRDefault="004C0CDE" w:rsidP="002A4BA6">
      <w:pPr>
        <w:pStyle w:val="Style2"/>
      </w:pPr>
      <w:r w:rsidRPr="00C22073">
        <w:rPr>
          <w:cs/>
        </w:rPr>
        <w:t>ඉදම්පි සඞ්ඝෙ රතනං පණීතං</w:t>
      </w:r>
      <w:r w:rsidR="002A4BA6">
        <w:t>”</w:t>
      </w:r>
      <w:r w:rsidR="006B1591">
        <w:rPr>
          <w:rFonts w:hint="cs"/>
          <w:cs/>
        </w:rPr>
        <w:t xml:space="preserve"> </w:t>
      </w:r>
    </w:p>
    <w:p w14:paraId="3641750E" w14:textId="4933C95B"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යන මෙයිනුදු පළ වන්නේ ආර්‍ය්‍යශ්‍රාවකයාගේ නියතභාවය යි. සෝතාපන්න පුද්ගල තෙමේ සෝවාන්වීම සමග ම සක්කායදිට්ඨි විචිකිච්ඡා</w:t>
      </w:r>
      <w:r w:rsidR="00CE1814">
        <w:rPr>
          <w:rFonts w:ascii="UN-Abhaya" w:hAnsi="UN-Abhaya" w:hint="cs"/>
          <w:color w:val="000000" w:themeColor="text1"/>
          <w:cs/>
        </w:rPr>
        <w:t xml:space="preserve"> </w:t>
      </w:r>
      <w:r w:rsidRPr="00C22073">
        <w:rPr>
          <w:rFonts w:ascii="UN-Abhaya" w:hAnsi="UN-Abhaya"/>
          <w:color w:val="000000" w:themeColor="text1"/>
          <w:cs/>
        </w:rPr>
        <w:t>සීලබ්බතපරාමාස යන ක්ලේශවෘත්තය දුරු කිරීමෙන් නිරය - තිරච්ඡානය</w:t>
      </w:r>
      <w:r w:rsidR="00CE1814">
        <w:rPr>
          <w:rFonts w:ascii="UN-Abhaya" w:hAnsi="UN-Abhaya" w:hint="cs"/>
          <w:color w:val="000000" w:themeColor="text1"/>
          <w:cs/>
        </w:rPr>
        <w:t>ෝ</w:t>
      </w:r>
      <w:r w:rsidRPr="00C22073">
        <w:rPr>
          <w:rFonts w:ascii="UN-Abhaya" w:hAnsi="UN-Abhaya"/>
          <w:color w:val="000000" w:themeColor="text1"/>
          <w:cs/>
        </w:rPr>
        <w:t>නිය - පෙත්තිවිසය - අසුරකාය යන විපාකවෘත්තයෙන් මිදුනේ විපාකවෘත්තයට මුල් වු ක</w:t>
      </w:r>
      <w:r w:rsidR="00FB0612">
        <w:rPr>
          <w:rFonts w:ascii="UN-Abhaya" w:hAnsi="UN-Abhaya"/>
          <w:color w:val="000000" w:themeColor="text1"/>
          <w:cs/>
        </w:rPr>
        <w:t>ර්‍ම</w:t>
      </w:r>
      <w:r w:rsidRPr="00C22073">
        <w:rPr>
          <w:rFonts w:ascii="UN-Abhaya" w:hAnsi="UN-Abhaya"/>
          <w:color w:val="000000" w:themeColor="text1"/>
          <w:cs/>
        </w:rPr>
        <w:t>වෘත්තයෙහි ඇතුළත් ඖදාරික ක</w:t>
      </w:r>
      <w:r w:rsidR="00FB0612">
        <w:rPr>
          <w:rFonts w:ascii="UN-Abhaya" w:hAnsi="UN-Abhaya"/>
          <w:color w:val="000000" w:themeColor="text1"/>
          <w:cs/>
        </w:rPr>
        <w:t>ර්‍ම</w:t>
      </w:r>
      <w:r w:rsidRPr="00C22073">
        <w:rPr>
          <w:rFonts w:ascii="UN-Abhaya" w:hAnsi="UN-Abhaya"/>
          <w:color w:val="000000" w:themeColor="text1"/>
          <w:cs/>
        </w:rPr>
        <w:t xml:space="preserve"> වන මාතෘඝාතනාදී ආනන්ත</w:t>
      </w:r>
      <w:r w:rsidR="00CE1814">
        <w:rPr>
          <w:rFonts w:ascii="UN-Abhaya" w:hAnsi="UN-Abhaya" w:hint="cs"/>
          <w:color w:val="000000" w:themeColor="text1"/>
          <w:cs/>
        </w:rPr>
        <w:t>ර්‍</w:t>
      </w:r>
      <w:r w:rsidRPr="00C22073">
        <w:rPr>
          <w:rFonts w:ascii="UN-Abhaya" w:hAnsi="UN-Abhaya"/>
          <w:color w:val="000000" w:themeColor="text1"/>
          <w:cs/>
        </w:rPr>
        <w:t>යක</w:t>
      </w:r>
      <w:r w:rsidR="00FB0612">
        <w:rPr>
          <w:rFonts w:ascii="UN-Abhaya" w:hAnsi="UN-Abhaya"/>
          <w:color w:val="000000" w:themeColor="text1"/>
          <w:cs/>
        </w:rPr>
        <w:t>ර්‍ම</w:t>
      </w:r>
      <w:r w:rsidRPr="00C22073">
        <w:rPr>
          <w:rFonts w:ascii="UN-Abhaya" w:hAnsi="UN-Abhaya"/>
          <w:color w:val="000000" w:themeColor="text1"/>
          <w:cs/>
        </w:rPr>
        <w:t xml:space="preserve">යන් අන්‍ය භවයකදීවත් නො කරන්නේ ය යනුයි. </w:t>
      </w:r>
    </w:p>
    <w:p w14:paraId="08347773" w14:textId="4C0BF743"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බ්‍රහ්මචාරි =</w:t>
      </w:r>
      <w:r w:rsidRPr="00C22073">
        <w:rPr>
          <w:rFonts w:ascii="UN-Abhaya" w:hAnsi="UN-Abhaya"/>
          <w:color w:val="000000" w:themeColor="text1"/>
          <w:cs/>
        </w:rPr>
        <w:t xml:space="preserve"> බඹසර ඇත්තේ ශ්‍රේෂ්ඨච</w:t>
      </w:r>
      <w:r w:rsidR="004F1BA3">
        <w:rPr>
          <w:rFonts w:ascii="UN-Abhaya" w:hAnsi="UN-Abhaya" w:hint="cs"/>
          <w:color w:val="000000" w:themeColor="text1"/>
          <w:cs/>
        </w:rPr>
        <w:t>ර්‍</w:t>
      </w:r>
      <w:r w:rsidRPr="00C22073">
        <w:rPr>
          <w:rFonts w:ascii="UN-Abhaya" w:hAnsi="UN-Abhaya"/>
          <w:color w:val="000000" w:themeColor="text1"/>
          <w:cs/>
        </w:rPr>
        <w:t>ය</w:t>
      </w:r>
      <w:r w:rsidR="004F1BA3">
        <w:rPr>
          <w:rFonts w:ascii="UN-Abhaya" w:hAnsi="UN-Abhaya" w:hint="cs"/>
          <w:color w:val="000000" w:themeColor="text1"/>
          <w:cs/>
        </w:rPr>
        <w:t>්‍යා</w:t>
      </w:r>
      <w:r w:rsidRPr="00C22073">
        <w:rPr>
          <w:rFonts w:ascii="UN-Abhaya" w:hAnsi="UN-Abhaya"/>
          <w:color w:val="000000" w:themeColor="text1"/>
          <w:cs/>
        </w:rPr>
        <w:t xml:space="preserve"> ඇත්තේ. </w:t>
      </w:r>
    </w:p>
    <w:p w14:paraId="5FD736B1" w14:textId="2F04967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ශාසනබ්‍රහ්මචර්‍ය්‍ය මාගබ්‍රහ්මචර්‍ය්‍ය යි බ්‍රහ්මචර්‍ය්‍ය දෙ පරිදි ය. විස්තර මතු එන්නේ ය. </w:t>
      </w:r>
    </w:p>
    <w:p w14:paraId="5E59FBD1" w14:textId="045E0732"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සබ්බේසු භූතෙසු =</w:t>
      </w:r>
      <w:r w:rsidRPr="00C22073">
        <w:rPr>
          <w:rFonts w:ascii="UN-Abhaya" w:hAnsi="UN-Abhaya"/>
          <w:color w:val="000000" w:themeColor="text1"/>
          <w:cs/>
        </w:rPr>
        <w:t xml:space="preserve"> සියලු සතුන් කෙරෙහි </w:t>
      </w:r>
    </w:p>
    <w:p w14:paraId="3D1E60C2" w14:textId="4E93FC23"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සබ්බ ශබ්දය අනවසෙස පරියාදාන බැවින් එක ද සතකුත් නො හැරය.</w:t>
      </w:r>
      <w:r w:rsidR="00867DD5">
        <w:rPr>
          <w:rFonts w:ascii="UN-Abhaya" w:hAnsi="UN-Abhaya"/>
          <w:color w:val="000000" w:themeColor="text1"/>
        </w:rPr>
        <w:t xml:space="preserve"> </w:t>
      </w:r>
      <w:r w:rsidR="00881902">
        <w:rPr>
          <w:rFonts w:ascii="UN-Abhaya" w:hAnsi="UN-Abhaya"/>
          <w:color w:val="000000" w:themeColor="text1"/>
        </w:rPr>
        <w:t>‘</w:t>
      </w:r>
      <w:r w:rsidRPr="00C22073">
        <w:rPr>
          <w:rFonts w:ascii="UN-Abhaya" w:hAnsi="UN-Abhaya"/>
          <w:color w:val="000000" w:themeColor="text1"/>
          <w:cs/>
        </w:rPr>
        <w:t>සබ්බෙ තසන්ති දණ්ඩස්ස’ යන</w:t>
      </w:r>
      <w:r w:rsidR="00E65A48">
        <w:rPr>
          <w:rFonts w:ascii="UN-Abhaya" w:hAnsi="UN-Abhaya" w:hint="cs"/>
          <w:color w:val="000000" w:themeColor="text1"/>
          <w:cs/>
        </w:rPr>
        <w:t>්න</w:t>
      </w:r>
      <w:r w:rsidRPr="00C22073">
        <w:rPr>
          <w:rFonts w:ascii="UN-Abhaya" w:hAnsi="UN-Abhaya"/>
          <w:color w:val="000000" w:themeColor="text1"/>
          <w:cs/>
        </w:rPr>
        <w:t xml:space="preserve">ට කළ පරිකථාව බලනු. </w:t>
      </w:r>
    </w:p>
    <w:p w14:paraId="5172D887" w14:textId="4C09B75C"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නිධාය දණ්ඩං =</w:t>
      </w:r>
      <w:r w:rsidRPr="00C22073">
        <w:rPr>
          <w:rFonts w:ascii="UN-Abhaya" w:hAnsi="UN-Abhaya"/>
          <w:color w:val="000000" w:themeColor="text1"/>
          <w:cs/>
        </w:rPr>
        <w:t xml:space="preserve"> දණ්ඩනය බහා තබා. දඩුවම හැර. </w:t>
      </w:r>
    </w:p>
    <w:p w14:paraId="2544EE12" w14:textId="7291F534" w:rsidR="00833625"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බ්‍රාහ්මණො =</w:t>
      </w:r>
      <w:r w:rsidRPr="00C22073">
        <w:rPr>
          <w:rFonts w:ascii="UN-Abhaya" w:hAnsi="UN-Abhaya"/>
          <w:color w:val="000000" w:themeColor="text1"/>
          <w:cs/>
        </w:rPr>
        <w:t xml:space="preserve"> හෙතෙමේ බ්‍රාහ්මණ වේ. බ්‍රාහ්මණ වූයේ හෙ</w:t>
      </w:r>
      <w:r w:rsidR="00206120">
        <w:rPr>
          <w:rFonts w:ascii="UN-Abhaya" w:hAnsi="UN-Abhaya" w:hint="cs"/>
          <w:color w:val="000000" w:themeColor="text1"/>
          <w:cs/>
        </w:rPr>
        <w:t>තෙ</w:t>
      </w:r>
      <w:r w:rsidRPr="00C22073">
        <w:rPr>
          <w:rFonts w:ascii="UN-Abhaya" w:hAnsi="UN-Abhaya"/>
          <w:color w:val="000000" w:themeColor="text1"/>
          <w:cs/>
        </w:rPr>
        <w:t>මේ ය. විස්තර ඉදිරියෙහි එන්නේ ය. මෙහි බ්‍රාහ්මණ නාමයන් ගැණෙන්නෝ රහතුන් වහන්සේ ය.</w:t>
      </w:r>
    </w:p>
    <w:p w14:paraId="461331A6" w14:textId="16066405"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සමණො =</w:t>
      </w:r>
      <w:r w:rsidRPr="00C22073">
        <w:rPr>
          <w:rFonts w:ascii="UN-Abhaya" w:hAnsi="UN-Abhaya"/>
          <w:color w:val="000000" w:themeColor="text1"/>
          <w:cs/>
        </w:rPr>
        <w:t xml:space="preserve"> හෙතෙමේ ශ්‍රමණ වේ. ශ්‍රමණත් හෙතෙමේ ය.</w:t>
      </w:r>
    </w:p>
    <w:p w14:paraId="6964923B" w14:textId="6F63FD4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යමෙකුගේ කායක</w:t>
      </w:r>
      <w:r w:rsidR="000212FB">
        <w:rPr>
          <w:rFonts w:ascii="UN-Abhaya" w:hAnsi="UN-Abhaya" w:hint="cs"/>
          <w:color w:val="000000" w:themeColor="text1"/>
          <w:cs/>
        </w:rPr>
        <w:t>ර්‍</w:t>
      </w:r>
      <w:r w:rsidRPr="00C22073">
        <w:rPr>
          <w:rFonts w:ascii="UN-Abhaya" w:hAnsi="UN-Abhaya"/>
          <w:color w:val="000000" w:themeColor="text1"/>
          <w:cs/>
        </w:rPr>
        <w:t xml:space="preserve">මාදිය සන්සිඳී ගියේ නම් හෙතෙමේ ය. විස්තර මතු එන්නේ ය. </w:t>
      </w:r>
    </w:p>
    <w:p w14:paraId="4E755942" w14:textId="77777777" w:rsidR="00CF511B" w:rsidRDefault="004C0CDE" w:rsidP="001E64FB">
      <w:pPr>
        <w:spacing w:line="276" w:lineRule="auto"/>
        <w:rPr>
          <w:rFonts w:ascii="UN-Abhaya" w:hAnsi="UN-Abhaya"/>
          <w:color w:val="000000" w:themeColor="text1"/>
        </w:rPr>
      </w:pPr>
      <w:r w:rsidRPr="00C22073">
        <w:rPr>
          <w:rFonts w:ascii="UN-Abhaya" w:hAnsi="UN-Abhaya"/>
          <w:b/>
          <w:bCs/>
          <w:color w:val="000000" w:themeColor="text1"/>
          <w:cs/>
        </w:rPr>
        <w:lastRenderedPageBreak/>
        <w:t>සො භික්ඛු =</w:t>
      </w:r>
      <w:r w:rsidRPr="00C22073">
        <w:rPr>
          <w:rFonts w:ascii="UN-Abhaya" w:hAnsi="UN-Abhaya"/>
          <w:color w:val="000000" w:themeColor="text1"/>
          <w:cs/>
        </w:rPr>
        <w:t xml:space="preserve"> හෙතෙමේ භි</w:t>
      </w:r>
      <w:r w:rsidR="00E47F80">
        <w:rPr>
          <w:rFonts w:ascii="UN-Abhaya" w:hAnsi="UN-Abhaya"/>
          <w:color w:val="000000" w:themeColor="text1"/>
          <w:cs/>
        </w:rPr>
        <w:t>ක්‍ෂු</w:t>
      </w:r>
      <w:r w:rsidRPr="00C22073">
        <w:rPr>
          <w:rFonts w:ascii="UN-Abhaya" w:hAnsi="UN-Abhaya"/>
          <w:color w:val="000000" w:themeColor="text1"/>
          <w:cs/>
        </w:rPr>
        <w:t xml:space="preserve"> ය. භි</w:t>
      </w:r>
      <w:r w:rsidR="00E47F80">
        <w:rPr>
          <w:rFonts w:ascii="UN-Abhaya" w:hAnsi="UN-Abhaya"/>
          <w:color w:val="000000" w:themeColor="text1"/>
          <w:cs/>
        </w:rPr>
        <w:t>ක්‍ෂු</w:t>
      </w:r>
      <w:r w:rsidRPr="00C22073">
        <w:rPr>
          <w:rFonts w:ascii="UN-Abhaya" w:hAnsi="UN-Abhaya"/>
          <w:color w:val="000000" w:themeColor="text1"/>
          <w:cs/>
        </w:rPr>
        <w:t xml:space="preserve"> නමුත් හෙතෙමේ ය.</w:t>
      </w:r>
      <w:r w:rsidR="00CF511B">
        <w:rPr>
          <w:rFonts w:ascii="UN-Abhaya" w:hAnsi="UN-Abhaya" w:hint="cs"/>
          <w:color w:val="000000" w:themeColor="text1"/>
          <w:cs/>
        </w:rPr>
        <w:t xml:space="preserve"> </w:t>
      </w:r>
    </w:p>
    <w:p w14:paraId="12274673" w14:textId="6455E66A"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සසර බිය විසින් දක්නේ භි</w:t>
      </w:r>
      <w:r w:rsidR="00E47F80">
        <w:rPr>
          <w:rFonts w:ascii="UN-Abhaya" w:hAnsi="UN-Abhaya"/>
          <w:color w:val="000000" w:themeColor="text1"/>
          <w:cs/>
        </w:rPr>
        <w:t>ක්‍ෂු</w:t>
      </w:r>
      <w:r w:rsidRPr="00C22073">
        <w:rPr>
          <w:rFonts w:ascii="UN-Abhaya" w:hAnsi="UN-Abhaya"/>
          <w:color w:val="000000" w:themeColor="text1"/>
          <w:cs/>
        </w:rPr>
        <w:t xml:space="preserve"> නම් වේ. විස්තර මතු එන්නේ ය.</w:t>
      </w:r>
    </w:p>
    <w:p w14:paraId="3A8D74CB" w14:textId="281D1FAF" w:rsidR="0096670C"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 ඇඳුම් ආයිත්තමින් සැරසුනේ ද කායවිසමාදියෙන් තොර ව හැසිරෙන්නේ නම්</w:t>
      </w:r>
      <w:r w:rsidRPr="00C22073">
        <w:rPr>
          <w:rFonts w:ascii="UN-Abhaya" w:hAnsi="UN-Abhaya"/>
          <w:color w:val="000000" w:themeColor="text1"/>
        </w:rPr>
        <w:t xml:space="preserve">, </w:t>
      </w:r>
      <w:r w:rsidRPr="00C22073">
        <w:rPr>
          <w:rFonts w:ascii="UN-Abhaya" w:hAnsi="UN-Abhaya"/>
          <w:color w:val="000000" w:themeColor="text1"/>
          <w:cs/>
        </w:rPr>
        <w:t>ශාන්ත නම්</w:t>
      </w:r>
      <w:r w:rsidRPr="00C22073">
        <w:rPr>
          <w:rFonts w:ascii="UN-Abhaya" w:hAnsi="UN-Abhaya"/>
          <w:color w:val="000000" w:themeColor="text1"/>
        </w:rPr>
        <w:t xml:space="preserve">, </w:t>
      </w:r>
      <w:r w:rsidRPr="00C22073">
        <w:rPr>
          <w:rFonts w:ascii="UN-Abhaya" w:hAnsi="UN-Abhaya"/>
          <w:color w:val="000000" w:themeColor="text1"/>
          <w:cs/>
        </w:rPr>
        <w:t>දැමුනේ නම්</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නියමිත නම් බඹසරින් යුක්ත නම්</w:t>
      </w:r>
      <w:r w:rsidRPr="00C22073">
        <w:rPr>
          <w:rFonts w:ascii="UN-Abhaya" w:hAnsi="UN-Abhaya"/>
          <w:color w:val="000000" w:themeColor="text1"/>
        </w:rPr>
        <w:t xml:space="preserve">, </w:t>
      </w:r>
      <w:r w:rsidRPr="00C22073">
        <w:rPr>
          <w:rFonts w:ascii="UN-Abhaya" w:hAnsi="UN-Abhaya"/>
          <w:color w:val="000000" w:themeColor="text1"/>
          <w:cs/>
        </w:rPr>
        <w:t>කිසි සතකුටත් දඩුවම් නො කෙරේ නම්</w:t>
      </w:r>
      <w:r w:rsidRPr="00C22073">
        <w:rPr>
          <w:rFonts w:ascii="UN-Abhaya" w:hAnsi="UN-Abhaya"/>
          <w:color w:val="000000" w:themeColor="text1"/>
        </w:rPr>
        <w:t xml:space="preserve">, </w:t>
      </w:r>
      <w:r w:rsidRPr="00C22073">
        <w:rPr>
          <w:rFonts w:ascii="UN-Abhaya" w:hAnsi="UN-Abhaya"/>
          <w:color w:val="000000" w:themeColor="text1"/>
          <w:cs/>
        </w:rPr>
        <w:t>ඔහු සිතින් බැහැර කළ පව් ඇති බැවින් බ්‍රාහ්මණ නම් වේ. සන්සිඳුවාලූ පව් ඇති බැවින් ශ්‍රමණ නම් වේ. කෙලෙසුන් බිඳ හැරපූ බැවින් භි</w:t>
      </w:r>
      <w:r w:rsidR="00E47F80">
        <w:rPr>
          <w:rFonts w:ascii="UN-Abhaya" w:hAnsi="UN-Abhaya"/>
          <w:color w:val="000000" w:themeColor="text1"/>
          <w:cs/>
        </w:rPr>
        <w:t>ක්‍ෂු</w:t>
      </w:r>
      <w:r w:rsidRPr="00C22073">
        <w:rPr>
          <w:rFonts w:ascii="UN-Abhaya" w:hAnsi="UN-Abhaya"/>
          <w:color w:val="000000" w:themeColor="text1"/>
          <w:cs/>
        </w:rPr>
        <w:t xml:space="preserve"> නම් වේ.</w:t>
      </w:r>
      <w:r w:rsidR="00867DD5">
        <w:rPr>
          <w:rFonts w:ascii="UN-Abhaya" w:hAnsi="UN-Abhaya"/>
          <w:color w:val="000000" w:themeColor="text1"/>
        </w:rPr>
        <w:t xml:space="preserve"> “</w:t>
      </w:r>
      <w:r w:rsidRPr="00C22073">
        <w:rPr>
          <w:rFonts w:ascii="UN-Abhaya" w:hAnsi="UN-Abhaya"/>
          <w:b/>
          <w:bCs/>
          <w:color w:val="000000" w:themeColor="text1"/>
          <w:cs/>
        </w:rPr>
        <w:t>සො එවරූපො බාහිතපාපත්තා බ්‍රාහ්මණ</w:t>
      </w:r>
      <w:r w:rsidR="009B6D34">
        <w:rPr>
          <w:rFonts w:ascii="UN-Abhaya" w:hAnsi="UN-Abhaya" w:hint="cs"/>
          <w:b/>
          <w:bCs/>
          <w:color w:val="000000" w:themeColor="text1"/>
          <w:cs/>
        </w:rPr>
        <w:t>ො</w:t>
      </w:r>
      <w:r w:rsidRPr="00C22073">
        <w:rPr>
          <w:rFonts w:ascii="UN-Abhaya" w:hAnsi="UN-Abhaya"/>
          <w:b/>
          <w:bCs/>
          <w:color w:val="000000" w:themeColor="text1"/>
          <w:cs/>
        </w:rPr>
        <w:t>ති පි සමිතපාපත්තා සමණ</w:t>
      </w:r>
      <w:r w:rsidR="009B6D34">
        <w:rPr>
          <w:rFonts w:ascii="UN-Abhaya" w:hAnsi="UN-Abhaya" w:hint="cs"/>
          <w:b/>
          <w:bCs/>
          <w:color w:val="000000" w:themeColor="text1"/>
          <w:cs/>
        </w:rPr>
        <w:t>ො</w:t>
      </w:r>
      <w:r w:rsidRPr="00C22073">
        <w:rPr>
          <w:rFonts w:ascii="UN-Abhaya" w:hAnsi="UN-Abhaya"/>
          <w:b/>
          <w:bCs/>
          <w:color w:val="000000" w:themeColor="text1"/>
          <w:cs/>
        </w:rPr>
        <w:t>ති</w:t>
      </w:r>
      <w:r w:rsidRPr="00C22073">
        <w:rPr>
          <w:rFonts w:ascii="UN-Abhaya" w:hAnsi="UN-Abhaya"/>
          <w:b/>
          <w:bCs/>
          <w:color w:val="000000" w:themeColor="text1"/>
        </w:rPr>
        <w:t xml:space="preserve"> </w:t>
      </w:r>
      <w:r w:rsidRPr="00C22073">
        <w:rPr>
          <w:rFonts w:ascii="UN-Abhaya" w:hAnsi="UN-Abhaya"/>
          <w:b/>
          <w:bCs/>
          <w:color w:val="000000" w:themeColor="text1"/>
          <w:cs/>
        </w:rPr>
        <w:t xml:space="preserve">පි භින්න කිලෙසත්තා භික්ඛුතීපි වත්තබ්බොයෙව” </w:t>
      </w:r>
      <w:r w:rsidRPr="00C22073">
        <w:rPr>
          <w:rFonts w:ascii="UN-Abhaya" w:hAnsi="UN-Abhaya"/>
          <w:color w:val="000000" w:themeColor="text1"/>
          <w:cs/>
        </w:rPr>
        <w:t>යනු අටුවා ය. මෙයින් ගැණෙන්නෝ රහතුන් වහන්සේ ය.</w:t>
      </w:r>
      <w:r w:rsidR="0096670C">
        <w:rPr>
          <w:rFonts w:ascii="UN-Abhaya" w:hAnsi="UN-Abhaya" w:hint="cs"/>
          <w:color w:val="000000" w:themeColor="text1"/>
          <w:cs/>
        </w:rPr>
        <w:t xml:space="preserve"> </w:t>
      </w:r>
    </w:p>
    <w:p w14:paraId="61E30984" w14:textId="484C84BF"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ධ</w:t>
      </w:r>
      <w:r w:rsidR="00FB0612">
        <w:rPr>
          <w:rFonts w:ascii="UN-Abhaya" w:hAnsi="UN-Abhaya"/>
          <w:color w:val="000000" w:themeColor="text1"/>
          <w:cs/>
        </w:rPr>
        <w:t>ර්‍ම</w:t>
      </w:r>
      <w:r w:rsidRPr="00C22073">
        <w:rPr>
          <w:rFonts w:ascii="UN-Abhaya" w:hAnsi="UN-Abhaya"/>
          <w:color w:val="000000" w:themeColor="text1"/>
          <w:cs/>
        </w:rPr>
        <w:t>දේශනාවගේ අවසානයෙහි බොහෝ දෙන සෝවාන් ඵලාදියට</w:t>
      </w:r>
      <w:r w:rsidR="00833625">
        <w:rPr>
          <w:rFonts w:ascii="UN-Abhaya" w:hAnsi="UN-Abhaya"/>
          <w:color w:val="000000" w:themeColor="text1"/>
        </w:rPr>
        <w:t xml:space="preserve"> </w:t>
      </w:r>
      <w:r w:rsidRPr="00C22073">
        <w:rPr>
          <w:rFonts w:ascii="UN-Abhaya" w:hAnsi="UN-Abhaya"/>
          <w:color w:val="000000" w:themeColor="text1"/>
          <w:cs/>
        </w:rPr>
        <w:t xml:space="preserve">පැමිණියහ. </w:t>
      </w:r>
    </w:p>
    <w:p w14:paraId="7EAD4196" w14:textId="509CC3C0" w:rsidR="004C0CDE" w:rsidRPr="00300187" w:rsidRDefault="004C0CDE" w:rsidP="00300187">
      <w:pPr>
        <w:pStyle w:val="Style1"/>
      </w:pPr>
      <w:r w:rsidRPr="00C22073">
        <w:rPr>
          <w:cs/>
        </w:rPr>
        <w:t>සන්තතිමහාමාත්‍ය</w:t>
      </w:r>
      <w:r w:rsidR="00446290">
        <w:t xml:space="preserve"> </w:t>
      </w:r>
      <w:r w:rsidRPr="00C22073">
        <w:rPr>
          <w:cs/>
        </w:rPr>
        <w:t>ව</w:t>
      </w:r>
      <w:r w:rsidR="00A14450">
        <w:rPr>
          <w:rFonts w:hint="cs"/>
          <w:cs/>
        </w:rPr>
        <w:t>ස්</w:t>
      </w:r>
      <w:r w:rsidRPr="00C22073">
        <w:rPr>
          <w:cs/>
        </w:rPr>
        <w:t xml:space="preserve">තුව </w:t>
      </w:r>
      <w:r w:rsidR="003B687A">
        <w:rPr>
          <w:cs/>
        </w:rPr>
        <w:t>නිමි</w:t>
      </w:r>
      <w:r w:rsidRPr="00C22073">
        <w:rPr>
          <w:cs/>
        </w:rPr>
        <w:t>.</w:t>
      </w:r>
    </w:p>
    <w:p w14:paraId="57BA10F3" w14:textId="4439929A" w:rsidR="004C0CDE" w:rsidRDefault="004C0CDE" w:rsidP="001E64FB">
      <w:pPr>
        <w:pStyle w:val="Heading2"/>
        <w:spacing w:line="276" w:lineRule="auto"/>
      </w:pPr>
      <w:r w:rsidRPr="00C22073">
        <w:rPr>
          <w:cs/>
        </w:rPr>
        <w:t>හිඟන්නකු පැවිදි කිරීම</w:t>
      </w:r>
    </w:p>
    <w:p w14:paraId="1829250E" w14:textId="5FEA4432" w:rsidR="004C0CDE" w:rsidRPr="00C97B05" w:rsidRDefault="004C0CDE" w:rsidP="00C97B05">
      <w:pPr>
        <w:pStyle w:val="Style1"/>
      </w:pPr>
      <w:r w:rsidRPr="00C97B05">
        <w:t xml:space="preserve">10 </w:t>
      </w:r>
      <w:r w:rsidR="00833625" w:rsidRPr="00C97B05">
        <w:t>–</w:t>
      </w:r>
      <w:r w:rsidRPr="00C97B05">
        <w:t xml:space="preserve"> 10</w:t>
      </w:r>
    </w:p>
    <w:p w14:paraId="7AFFE37C" w14:textId="09645D7E" w:rsidR="00F25089" w:rsidRDefault="004C0CDE" w:rsidP="001E64FB">
      <w:pPr>
        <w:spacing w:line="276" w:lineRule="auto"/>
        <w:rPr>
          <w:rFonts w:ascii="UN-Abhaya" w:hAnsi="UN-Abhaya"/>
          <w:color w:val="000000" w:themeColor="text1"/>
        </w:rPr>
      </w:pPr>
      <w:r w:rsidRPr="00F25089">
        <w:rPr>
          <w:rFonts w:ascii="UN-Abhaya" w:hAnsi="UN-Abhaya"/>
          <w:b/>
          <w:bCs/>
          <w:color w:val="000000" w:themeColor="text1"/>
          <w:cs/>
        </w:rPr>
        <w:t>ආන</w:t>
      </w:r>
      <w:r w:rsidR="00F25089" w:rsidRPr="00F25089">
        <w:rPr>
          <w:rFonts w:ascii="UN-Abhaya" w:hAnsi="UN-Abhaya"/>
          <w:b/>
          <w:bCs/>
          <w:cs/>
        </w:rPr>
        <w:t>න්‍ද</w:t>
      </w:r>
      <w:r w:rsidRPr="00C22073">
        <w:rPr>
          <w:rFonts w:ascii="UN-Abhaya" w:hAnsi="UN-Abhaya"/>
          <w:b/>
          <w:bCs/>
          <w:color w:val="000000" w:themeColor="text1"/>
          <w:cs/>
        </w:rPr>
        <w:t xml:space="preserve"> </w:t>
      </w:r>
      <w:r w:rsidRPr="00C22073">
        <w:rPr>
          <w:rFonts w:ascii="UN-Abhaya" w:hAnsi="UN-Abhaya"/>
          <w:color w:val="000000" w:themeColor="text1"/>
          <w:cs/>
        </w:rPr>
        <w:t>මහාස්ථවිරයන් වහන්සේ</w:t>
      </w:r>
      <w:r w:rsidRPr="00C22073">
        <w:rPr>
          <w:rFonts w:ascii="UN-Abhaya" w:hAnsi="UN-Abhaya"/>
          <w:color w:val="000000" w:themeColor="text1"/>
        </w:rPr>
        <w:t xml:space="preserve">, </w:t>
      </w:r>
      <w:r w:rsidRPr="00C22073">
        <w:rPr>
          <w:rFonts w:ascii="UN-Abhaya" w:hAnsi="UN-Abhaya"/>
          <w:color w:val="000000" w:themeColor="text1"/>
          <w:cs/>
        </w:rPr>
        <w:t>දවසෙක දිරා ගිය කිලිටි රෙදි කඩක් හැඳ</w:t>
      </w:r>
      <w:r w:rsidRPr="00C22073">
        <w:rPr>
          <w:rFonts w:ascii="UN-Abhaya" w:hAnsi="UN-Abhaya"/>
          <w:color w:val="000000" w:themeColor="text1"/>
        </w:rPr>
        <w:t xml:space="preserve">, </w:t>
      </w:r>
      <w:r w:rsidRPr="00C22073">
        <w:rPr>
          <w:rFonts w:ascii="UN-Abhaya" w:hAnsi="UN-Abhaya"/>
          <w:color w:val="000000" w:themeColor="text1"/>
          <w:cs/>
        </w:rPr>
        <w:t>කබල් තැටියක් අතට ගෙණ</w:t>
      </w:r>
      <w:r w:rsidRPr="00C22073">
        <w:rPr>
          <w:rFonts w:ascii="UN-Abhaya" w:hAnsi="UN-Abhaya"/>
          <w:color w:val="000000" w:themeColor="text1"/>
        </w:rPr>
        <w:t xml:space="preserve">, </w:t>
      </w:r>
      <w:r w:rsidRPr="00C22073">
        <w:rPr>
          <w:rFonts w:ascii="UN-Abhaya" w:hAnsi="UN-Abhaya"/>
          <w:color w:val="000000" w:themeColor="text1"/>
          <w:cs/>
        </w:rPr>
        <w:t>හිඟා කා ඇවිදින කුඩා</w:t>
      </w:r>
      <w:r w:rsidRPr="00C22073">
        <w:rPr>
          <w:rFonts w:ascii="UN-Abhaya" w:hAnsi="UN-Abhaya"/>
          <w:color w:val="000000" w:themeColor="text1"/>
        </w:rPr>
        <w:t xml:space="preserve"> </w:t>
      </w:r>
      <w:r w:rsidRPr="00C22073">
        <w:rPr>
          <w:rFonts w:ascii="UN-Abhaya" w:hAnsi="UN-Abhaya"/>
          <w:color w:val="000000" w:themeColor="text1"/>
          <w:cs/>
        </w:rPr>
        <w:t>කොලුවකු දුටහ. දැක</w:t>
      </w:r>
      <w:r w:rsidR="00867DD5">
        <w:rPr>
          <w:rFonts w:ascii="UN-Abhaya" w:hAnsi="UN-Abhaya"/>
          <w:color w:val="000000" w:themeColor="text1"/>
        </w:rPr>
        <w:t xml:space="preserve"> “</w:t>
      </w:r>
      <w:r w:rsidRPr="00C22073">
        <w:rPr>
          <w:rFonts w:ascii="UN-Abhaya" w:hAnsi="UN-Abhaya"/>
          <w:color w:val="000000" w:themeColor="text1"/>
          <w:cs/>
          <w:lang w:val="en-GB"/>
        </w:rPr>
        <w:t>ත</w:t>
      </w:r>
      <w:r w:rsidRPr="00C22073">
        <w:rPr>
          <w:rFonts w:ascii="UN-Abhaya" w:hAnsi="UN-Abhaya"/>
          <w:color w:val="000000" w:themeColor="text1"/>
          <w:cs/>
        </w:rPr>
        <w:t>ට මේ හිඟමනට වඩා මහණවීම නරක දැ</w:t>
      </w:r>
      <w:r w:rsidRPr="00C22073">
        <w:rPr>
          <w:rFonts w:ascii="UN-Abhaya" w:hAnsi="UN-Abhaya"/>
          <w:color w:val="000000" w:themeColor="text1"/>
        </w:rPr>
        <w:t>?</w:t>
      </w:r>
      <w:r w:rsidR="00CA4FF6">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ඇසූහ. “ස්වාමීනි! මා මහණ කරන්න</w:t>
      </w:r>
      <w:r w:rsidR="00F25089">
        <w:rPr>
          <w:rFonts w:ascii="UN-Abhaya" w:hAnsi="UN-Abhaya" w:hint="cs"/>
          <w:color w:val="000000" w:themeColor="text1"/>
          <w:cs/>
        </w:rPr>
        <w:t>ෝ</w:t>
      </w:r>
      <w:r w:rsidRPr="00C22073">
        <w:rPr>
          <w:rFonts w:ascii="UN-Abhaya" w:hAnsi="UN-Abhaya"/>
          <w:color w:val="000000" w:themeColor="text1"/>
          <w:cs/>
        </w:rPr>
        <w:t xml:space="preserve"> කවුරු දැ</w:t>
      </w:r>
      <w:r w:rsidRPr="00C22073">
        <w:rPr>
          <w:rFonts w:ascii="UN-Abhaya" w:hAnsi="UN-Abhaya"/>
          <w:color w:val="000000" w:themeColor="text1"/>
        </w:rPr>
        <w:t>?</w:t>
      </w:r>
      <w:r w:rsidR="00CA4FF6">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ඌ ඇසූ විට</w:t>
      </w:r>
      <w:r w:rsidRPr="00C22073">
        <w:rPr>
          <w:rFonts w:ascii="UN-Abhaya" w:hAnsi="UN-Abhaya"/>
          <w:color w:val="000000" w:themeColor="text1"/>
        </w:rPr>
        <w:t xml:space="preserve">, </w:t>
      </w:r>
      <w:r w:rsidRPr="00C22073">
        <w:rPr>
          <w:rFonts w:ascii="UN-Abhaya" w:hAnsi="UN-Abhaya"/>
          <w:color w:val="000000" w:themeColor="text1"/>
          <w:cs/>
        </w:rPr>
        <w:t>අනඳ තෙරණුවෝ</w:t>
      </w:r>
      <w:r w:rsidR="00867DD5">
        <w:rPr>
          <w:rFonts w:ascii="UN-Abhaya" w:hAnsi="UN-Abhaya"/>
          <w:color w:val="000000" w:themeColor="text1"/>
        </w:rPr>
        <w:t xml:space="preserve"> “</w:t>
      </w:r>
      <w:r w:rsidRPr="00C22073">
        <w:rPr>
          <w:rFonts w:ascii="UN-Abhaya" w:hAnsi="UN-Abhaya"/>
          <w:color w:val="000000" w:themeColor="text1"/>
          <w:cs/>
        </w:rPr>
        <w:t>තෝ කැමැත්තෙහි නම්</w:t>
      </w:r>
      <w:r w:rsidRPr="00C22073">
        <w:rPr>
          <w:rFonts w:ascii="UN-Abhaya" w:hAnsi="UN-Abhaya"/>
          <w:color w:val="000000" w:themeColor="text1"/>
        </w:rPr>
        <w:t xml:space="preserve">, </w:t>
      </w:r>
      <w:r w:rsidRPr="00C22073">
        <w:rPr>
          <w:rFonts w:ascii="UN-Abhaya" w:hAnsi="UN-Abhaya"/>
          <w:color w:val="000000" w:themeColor="text1"/>
          <w:cs/>
        </w:rPr>
        <w:t>මම තා පැවිදි කරන්නෙමි</w:t>
      </w:r>
      <w:r w:rsidR="00CA4FF6">
        <w:rPr>
          <w:rFonts w:ascii="UN-Abhaya" w:hAnsi="UN-Abhaya"/>
          <w:color w:val="000000" w:themeColor="text1"/>
        </w:rPr>
        <w:t>”</w:t>
      </w:r>
      <w:r w:rsidRPr="00C22073">
        <w:rPr>
          <w:rFonts w:ascii="UN-Abhaya" w:hAnsi="UN-Abhaya"/>
          <w:color w:val="000000" w:themeColor="text1"/>
          <w:cs/>
        </w:rPr>
        <w:t xml:space="preserve"> යි කීහ. </w:t>
      </w:r>
      <w:r w:rsidR="00CA4FF6">
        <w:rPr>
          <w:rFonts w:ascii="UN-Abhaya" w:hAnsi="UN-Abhaya"/>
          <w:color w:val="000000" w:themeColor="text1"/>
        </w:rPr>
        <w:t>“</w:t>
      </w:r>
      <w:r w:rsidRPr="00C22073">
        <w:rPr>
          <w:rFonts w:ascii="UN-Abhaya" w:hAnsi="UN-Abhaya"/>
          <w:color w:val="000000" w:themeColor="text1"/>
          <w:cs/>
        </w:rPr>
        <w:t>ස්වාමීනි! පැවිදි වන්නට මම කැමැත්තෙමි</w:t>
      </w:r>
      <w:r w:rsidR="004778F0">
        <w:rPr>
          <w:rFonts w:ascii="UN-Abhaya" w:hAnsi="UN-Abhaya"/>
          <w:color w:val="000000" w:themeColor="text1"/>
        </w:rPr>
        <w:t>”</w:t>
      </w:r>
      <w:r w:rsidRPr="00C22073">
        <w:rPr>
          <w:rFonts w:ascii="UN-Abhaya" w:hAnsi="UN-Abhaya"/>
          <w:color w:val="000000" w:themeColor="text1"/>
          <w:cs/>
        </w:rPr>
        <w:t xml:space="preserve"> යි කොලු කී ය. ස්ථවිරයන් වහන්සේ කොලුත් රැගෙණ බුදුරදුන් වෙත ගොස් සියතින් ම ඇඟ උළා ඌ නාවා කමටහන් කියවා පැවිදි කළහ. ඌ ඇඳ තුබූ දිරු රෙදිකඩ ගෙණ දිග හැර බලා පෙරහනකටවත් ගන්නට සෑහෙන තැනක් එහි නැති බව දැක</w:t>
      </w:r>
      <w:r w:rsidRPr="00C22073">
        <w:rPr>
          <w:rFonts w:ascii="UN-Abhaya" w:hAnsi="UN-Abhaya"/>
          <w:color w:val="000000" w:themeColor="text1"/>
        </w:rPr>
        <w:t xml:space="preserve">, </w:t>
      </w:r>
      <w:r w:rsidRPr="00C22073">
        <w:rPr>
          <w:rFonts w:ascii="UN-Abhaya" w:hAnsi="UN-Abhaya"/>
          <w:color w:val="000000" w:themeColor="text1"/>
          <w:cs/>
        </w:rPr>
        <w:t>කබල් තැටියත් සමග එය ගහක් උඩ තැබ</w:t>
      </w:r>
      <w:r w:rsidR="00F25089">
        <w:rPr>
          <w:rFonts w:ascii="UN-Abhaya" w:hAnsi="UN-Abhaya" w:hint="cs"/>
          <w:color w:val="000000" w:themeColor="text1"/>
          <w:cs/>
        </w:rPr>
        <w:t>ූ</w:t>
      </w:r>
      <w:r w:rsidRPr="00C22073">
        <w:rPr>
          <w:rFonts w:ascii="UN-Abhaya" w:hAnsi="UN-Abhaya"/>
          <w:color w:val="000000" w:themeColor="text1"/>
          <w:cs/>
        </w:rPr>
        <w:t>හ. කොලු පැවිදි ව ලැබූ උපසපන්බව් ඇත්තේ</w:t>
      </w:r>
      <w:r w:rsidRPr="00C22073">
        <w:rPr>
          <w:rFonts w:ascii="UN-Abhaya" w:hAnsi="UN-Abhaya"/>
          <w:color w:val="000000" w:themeColor="text1"/>
        </w:rPr>
        <w:t xml:space="preserve">, </w:t>
      </w:r>
      <w:r w:rsidRPr="00C22073">
        <w:rPr>
          <w:rFonts w:ascii="UN-Abhaya" w:hAnsi="UN-Abhaya"/>
          <w:color w:val="000000" w:themeColor="text1"/>
          <w:cs/>
        </w:rPr>
        <w:t>බුදුරජුන් නිසා ලැබෙන ලාභ සත්කාර වළඳන්නට විය. වටිනා සිවුරු හැඳ පෙරවී ය. ටික දවසක් යත්ම මස් ලේ වැඩීමෙන් තරබාරු සිරුරු ඇත්තේ විය. ඒ හ</w:t>
      </w:r>
      <w:r w:rsidR="00F25089">
        <w:rPr>
          <w:rFonts w:ascii="UN-Abhaya" w:hAnsi="UN-Abhaya" w:hint="cs"/>
          <w:color w:val="000000" w:themeColor="text1"/>
          <w:cs/>
        </w:rPr>
        <w:t>ා</w:t>
      </w:r>
      <w:r w:rsidRPr="00C22073">
        <w:rPr>
          <w:rFonts w:ascii="UN-Abhaya" w:hAnsi="UN-Abhaya"/>
          <w:color w:val="000000" w:themeColor="text1"/>
          <w:cs/>
        </w:rPr>
        <w:t>ම සසුනෙහි කළකිරුණේ ය. සසුනෙහි ඇල්ම නැති ව ගියේ ය. “සැදැහැවතුන් විසින් සැදැහැයෙන් දෙන සිවුරු හැඳ පොරවා ඇවිදීමෙන් ඇති කාරිය කිම</w:t>
      </w:r>
      <w:r w:rsidRPr="00C22073">
        <w:rPr>
          <w:rFonts w:ascii="UN-Abhaya" w:hAnsi="UN-Abhaya"/>
          <w:color w:val="000000" w:themeColor="text1"/>
        </w:rPr>
        <w:t xml:space="preserve">, </w:t>
      </w:r>
      <w:r w:rsidRPr="00C22073">
        <w:rPr>
          <w:rFonts w:ascii="UN-Abhaya" w:hAnsi="UN-Abhaya"/>
          <w:color w:val="000000" w:themeColor="text1"/>
          <w:cs/>
        </w:rPr>
        <w:t>සිවුරු හැර මම මට අයිති වැරහැලිකඩ අඳිමි</w:t>
      </w:r>
      <w:r w:rsidR="0096019C">
        <w:rPr>
          <w:rFonts w:ascii="UN-Abhaya" w:hAnsi="UN-Abhaya"/>
          <w:color w:val="000000" w:themeColor="text1"/>
        </w:rPr>
        <w:t>”</w:t>
      </w:r>
      <w:r w:rsidRPr="00C22073">
        <w:rPr>
          <w:rFonts w:ascii="UN-Abhaya" w:hAnsi="UN-Abhaya"/>
          <w:color w:val="000000" w:themeColor="text1"/>
          <w:cs/>
        </w:rPr>
        <w:t xml:space="preserve"> යි වැරහැල්ල තිබූ ගස ලඟට ගියේ ය. ගොස් ඒ බලා</w:t>
      </w:r>
      <w:r w:rsidR="00867DD5">
        <w:rPr>
          <w:rFonts w:ascii="UN-Abhaya" w:hAnsi="UN-Abhaya"/>
          <w:color w:val="000000" w:themeColor="text1"/>
        </w:rPr>
        <w:t xml:space="preserve"> “</w:t>
      </w:r>
      <w:r w:rsidRPr="00C22073">
        <w:rPr>
          <w:rFonts w:ascii="UN-Abhaya" w:hAnsi="UN-Abhaya"/>
          <w:color w:val="000000" w:themeColor="text1"/>
          <w:cs/>
        </w:rPr>
        <w:t>අලජ්ජිය! මෙබඳු වටිනා සිවුරු හැර දමා මේ දිරූ කිලිටි රෙදිකඩ ඇඟ ඔතා ගෙණ කබල් තැටිය අතට ගෙණ සිඟන්නට යන්නෙහි දැ</w:t>
      </w:r>
      <w:r w:rsidR="0096019C">
        <w:rPr>
          <w:rFonts w:ascii="UN-Abhaya" w:hAnsi="UN-Abhaya"/>
          <w:color w:val="000000" w:themeColor="text1"/>
        </w:rPr>
        <w:t>”</w:t>
      </w:r>
      <w:r w:rsidRPr="00C22073">
        <w:rPr>
          <w:rFonts w:ascii="UN-Abhaya" w:hAnsi="UN-Abhaya"/>
          <w:color w:val="000000" w:themeColor="text1"/>
          <w:cs/>
        </w:rPr>
        <w:t xml:space="preserve"> යි තෙමේ තමාට අවවාද කෙළේ ය. </w:t>
      </w:r>
    </w:p>
    <w:p w14:paraId="7D7F3757" w14:textId="5803AC03"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මෙසේ තමන් තමන්ට අවවාද කරත් ම සසුනෙහි කළකිරීම පහව ගියේ ය. සිත සන්සිදුනේ ය. ඔහු රෙදිකඩත් තැටියත් එහි ම තබා නැවතත් විහාරයට ගියේ ය. ටික දවසක් ගිය තැන නැවතත් කළකිරුණේ ය. ගස ලඟට ගියේ ය. රෙදිකඩ ගත්තේ ය. පෙර සේ ම එවරත් තෙමේ තමාට අවවාද කෙළේ ය. කළකිරුම් නැති විය. පෙරළා විහාරයට ආයේ ය. නැවතත් කළ කිරුණේ ය. ගස ලඟට ගියේ ය. රෙදිකඩ ගත්තේ ය. තෙමේ තමන්ට අවවාද කෙළේ ය. කළකිරීම පහව ගියේ ය. විහාරයට ආයේ ය. මෙසේ කිහිප වරක් එහා මෙහා යන ඒ මහණ දුටු අනික් </w:t>
      </w:r>
      <w:r w:rsidR="00721AE7">
        <w:rPr>
          <w:rFonts w:ascii="UN-Abhaya" w:hAnsi="UN-Abhaya"/>
          <w:color w:val="000000" w:themeColor="text1"/>
          <w:cs/>
        </w:rPr>
        <w:t>භික්‍ෂූන්</w:t>
      </w:r>
      <w:r w:rsidRPr="00C22073">
        <w:rPr>
          <w:rFonts w:ascii="UN-Abhaya" w:hAnsi="UN-Abhaya"/>
          <w:color w:val="000000" w:themeColor="text1"/>
          <w:cs/>
        </w:rPr>
        <w:t xml:space="preserve"> වහන්සේලා</w:t>
      </w:r>
      <w:r w:rsidR="00867DD5">
        <w:rPr>
          <w:rFonts w:ascii="UN-Abhaya" w:hAnsi="UN-Abhaya"/>
          <w:color w:val="000000" w:themeColor="text1"/>
        </w:rPr>
        <w:t xml:space="preserve"> “</w:t>
      </w:r>
      <w:r w:rsidRPr="00C22073">
        <w:rPr>
          <w:rFonts w:ascii="UN-Abhaya" w:hAnsi="UN-Abhaya"/>
          <w:color w:val="000000" w:themeColor="text1"/>
          <w:cs/>
        </w:rPr>
        <w:t>කොහි යෙහි දැ</w:t>
      </w:r>
      <w:r w:rsidRPr="00C22073">
        <w:rPr>
          <w:rFonts w:ascii="UN-Abhaya" w:hAnsi="UN-Abhaya"/>
          <w:color w:val="000000" w:themeColor="text1"/>
        </w:rPr>
        <w:t>?</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ඔහුගෙන් ඇසූහ.</w:t>
      </w:r>
      <w:r w:rsidR="00867DD5">
        <w:rPr>
          <w:rFonts w:ascii="UN-Abhaya" w:hAnsi="UN-Abhaya"/>
          <w:color w:val="000000" w:themeColor="text1"/>
        </w:rPr>
        <w:t xml:space="preserve"> “</w:t>
      </w:r>
      <w:r w:rsidRPr="00C22073">
        <w:rPr>
          <w:rFonts w:ascii="UN-Abhaya" w:hAnsi="UN-Abhaya"/>
          <w:color w:val="000000" w:themeColor="text1"/>
          <w:cs/>
        </w:rPr>
        <w:t>ගුරුන් වෙත යමි</w:t>
      </w:r>
      <w:r w:rsidR="0096019C">
        <w:rPr>
          <w:rFonts w:ascii="UN-Abhaya" w:hAnsi="UN-Abhaya"/>
          <w:color w:val="000000" w:themeColor="text1"/>
        </w:rPr>
        <w:t>”</w:t>
      </w:r>
      <w:r w:rsidRPr="00C22073">
        <w:rPr>
          <w:rFonts w:ascii="UN-Abhaya" w:hAnsi="UN-Abhaya"/>
          <w:color w:val="000000" w:themeColor="text1"/>
          <w:cs/>
        </w:rPr>
        <w:t xml:space="preserve"> යි ඔහු කී ය. මෙලෙසින් ඔහු තමන්ගේ ඒ රෙදිකඩ ම අරමුණු කොට සිත වැඩී ය. එයින් නො ඇල්ම දුරු ව ගොස් ටික දිනකින් ම ඔහු රහත් බවට පත් විය. </w:t>
      </w:r>
    </w:p>
    <w:p w14:paraId="1BFE4243" w14:textId="1752A8D0"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දවසක් </w:t>
      </w:r>
      <w:r w:rsidR="00721AE7">
        <w:rPr>
          <w:rFonts w:ascii="UN-Abhaya" w:hAnsi="UN-Abhaya"/>
          <w:color w:val="000000" w:themeColor="text1"/>
          <w:cs/>
        </w:rPr>
        <w:t>භික්‍ෂූන්</w:t>
      </w:r>
      <w:r w:rsidRPr="00C22073">
        <w:rPr>
          <w:rFonts w:ascii="UN-Abhaya" w:hAnsi="UN-Abhaya"/>
          <w:color w:val="000000" w:themeColor="text1"/>
          <w:cs/>
        </w:rPr>
        <w:t xml:space="preserve"> වහන්සේලා</w:t>
      </w:r>
      <w:r w:rsidR="00867DD5">
        <w:rPr>
          <w:rFonts w:ascii="UN-Abhaya" w:hAnsi="UN-Abhaya"/>
          <w:color w:val="000000" w:themeColor="text1"/>
        </w:rPr>
        <w:t xml:space="preserve"> “</w:t>
      </w:r>
      <w:r w:rsidRPr="00C22073">
        <w:rPr>
          <w:rFonts w:ascii="UN-Abhaya" w:hAnsi="UN-Abhaya"/>
          <w:color w:val="000000" w:themeColor="text1"/>
          <w:cs/>
        </w:rPr>
        <w:t>ඇවැත! ඔබ දැන් ටික දිනක සිට ගුරුන් වෙත යන බවක් නො පෙණේ</w:t>
      </w:r>
      <w:r w:rsidRPr="00C22073">
        <w:rPr>
          <w:rFonts w:ascii="UN-Abhaya" w:hAnsi="UN-Abhaya"/>
          <w:color w:val="000000" w:themeColor="text1"/>
        </w:rPr>
        <w:t xml:space="preserve">, </w:t>
      </w:r>
      <w:r w:rsidRPr="00C22073">
        <w:rPr>
          <w:rFonts w:ascii="UN-Abhaya" w:hAnsi="UN-Abhaya"/>
          <w:color w:val="000000" w:themeColor="text1"/>
          <w:cs/>
        </w:rPr>
        <w:t>ඇයි නො යහු” යි ඇසූහ.</w:t>
      </w:r>
      <w:r w:rsidR="00867DD5">
        <w:rPr>
          <w:rFonts w:ascii="UN-Abhaya" w:hAnsi="UN-Abhaya"/>
          <w:color w:val="000000" w:themeColor="text1"/>
        </w:rPr>
        <w:t xml:space="preserve"> “</w:t>
      </w:r>
      <w:r w:rsidRPr="00C22073">
        <w:rPr>
          <w:rFonts w:ascii="UN-Abhaya" w:hAnsi="UN-Abhaya"/>
          <w:color w:val="000000" w:themeColor="text1"/>
          <w:cs/>
        </w:rPr>
        <w:t>ඇවැත්නි! ගියෙම් වැඩ ඇති දවස්හි</w:t>
      </w:r>
      <w:r w:rsidRPr="00C22073">
        <w:rPr>
          <w:rFonts w:ascii="UN-Abhaya" w:hAnsi="UN-Abhaya"/>
          <w:color w:val="000000" w:themeColor="text1"/>
        </w:rPr>
        <w:t xml:space="preserve">, </w:t>
      </w:r>
      <w:r w:rsidRPr="00C22073">
        <w:rPr>
          <w:rFonts w:ascii="UN-Abhaya" w:hAnsi="UN-Abhaya"/>
          <w:color w:val="000000" w:themeColor="text1"/>
          <w:cs/>
        </w:rPr>
        <w:t xml:space="preserve">දැන් එහි යෑමෙන් වැඩෙක් </w:t>
      </w:r>
      <w:r w:rsidRPr="00C22073">
        <w:rPr>
          <w:rFonts w:ascii="UN-Abhaya" w:hAnsi="UN-Abhaya"/>
          <w:color w:val="000000" w:themeColor="text1"/>
          <w:cs/>
        </w:rPr>
        <w:lastRenderedPageBreak/>
        <w:t>නැත</w:t>
      </w:r>
      <w:r w:rsidRPr="00C22073">
        <w:rPr>
          <w:rFonts w:ascii="UN-Abhaya" w:hAnsi="UN-Abhaya"/>
          <w:color w:val="000000" w:themeColor="text1"/>
        </w:rPr>
        <w:t xml:space="preserve">, </w:t>
      </w:r>
      <w:r w:rsidRPr="00C22073">
        <w:rPr>
          <w:rFonts w:ascii="UN-Abhaya" w:hAnsi="UN-Abhaya"/>
          <w:color w:val="000000" w:themeColor="text1"/>
          <w:cs/>
        </w:rPr>
        <w:t>ගුරුවරයාගෙන් වැඩ ඇති දවස්හි එහි ගියෙමි</w:t>
      </w:r>
      <w:r w:rsidRPr="00C22073">
        <w:rPr>
          <w:rFonts w:ascii="UN-Abhaya" w:hAnsi="UN-Abhaya"/>
          <w:color w:val="000000" w:themeColor="text1"/>
        </w:rPr>
        <w:t xml:space="preserve">, </w:t>
      </w:r>
      <w:r w:rsidRPr="00C22073">
        <w:rPr>
          <w:rFonts w:ascii="UN-Abhaya" w:hAnsi="UN-Abhaya"/>
          <w:color w:val="000000" w:themeColor="text1"/>
          <w:cs/>
        </w:rPr>
        <w:t>දැන් සියල්ල සම්පු</w:t>
      </w:r>
      <w:r w:rsidR="00462172">
        <w:rPr>
          <w:rFonts w:ascii="UN-Abhaya" w:hAnsi="UN-Abhaya"/>
          <w:color w:val="000000" w:themeColor="text1"/>
          <w:cs/>
        </w:rPr>
        <w:t>ර්‍ණ</w:t>
      </w:r>
      <w:r w:rsidRPr="00C22073">
        <w:rPr>
          <w:rFonts w:ascii="UN-Abhaya" w:hAnsi="UN-Abhaya"/>
          <w:color w:val="000000" w:themeColor="text1"/>
          <w:cs/>
        </w:rPr>
        <w:t xml:space="preserve"> ය</w:t>
      </w:r>
      <w:r w:rsidRPr="00C22073">
        <w:rPr>
          <w:rFonts w:ascii="UN-Abhaya" w:hAnsi="UN-Abhaya"/>
          <w:color w:val="000000" w:themeColor="text1"/>
        </w:rPr>
        <w:t xml:space="preserve">, </w:t>
      </w:r>
      <w:r w:rsidRPr="00C22073">
        <w:rPr>
          <w:rFonts w:ascii="UN-Abhaya" w:hAnsi="UN-Abhaya"/>
          <w:color w:val="000000" w:themeColor="text1"/>
          <w:cs/>
        </w:rPr>
        <w:t>වැඩ නැති බැවින් දැන් නො යමි</w:t>
      </w:r>
      <w:r w:rsidR="001B0ED9">
        <w:rPr>
          <w:rFonts w:ascii="UN-Abhaya" w:hAnsi="UN-Abhaya"/>
          <w:color w:val="000000" w:themeColor="text1"/>
        </w:rPr>
        <w:t>”</w:t>
      </w:r>
      <w:r w:rsidRPr="00C22073">
        <w:rPr>
          <w:rFonts w:ascii="UN-Abhaya" w:hAnsi="UN-Abhaya"/>
          <w:color w:val="000000" w:themeColor="text1"/>
          <w:cs/>
        </w:rPr>
        <w:t xml:space="preserve"> යි ඒ මහණහු කී කල්හි </w:t>
      </w:r>
      <w:r w:rsidR="00721AE7">
        <w:rPr>
          <w:rFonts w:ascii="UN-Abhaya" w:hAnsi="UN-Abhaya"/>
          <w:color w:val="000000" w:themeColor="text1"/>
          <w:cs/>
        </w:rPr>
        <w:t>භික්‍ෂූන්</w:t>
      </w:r>
      <w:r w:rsidRPr="00C22073">
        <w:rPr>
          <w:rFonts w:ascii="UN-Abhaya" w:hAnsi="UN-Abhaya"/>
          <w:color w:val="000000" w:themeColor="text1"/>
          <w:cs/>
        </w:rPr>
        <w:t xml:space="preserve"> වහන්සේලා බුදුරජුන් වෙත ගොස් “ස්වාමීනි!</w:t>
      </w:r>
      <w:r w:rsidRPr="00C22073">
        <w:rPr>
          <w:rFonts w:ascii="UN-Abhaya" w:hAnsi="UN-Abhaya"/>
          <w:color w:val="000000" w:themeColor="text1"/>
        </w:rPr>
        <w:t xml:space="preserve"> </w:t>
      </w:r>
      <w:r w:rsidRPr="00C22073">
        <w:rPr>
          <w:rFonts w:ascii="UN-Abhaya" w:hAnsi="UN-Abhaya"/>
          <w:color w:val="000000" w:themeColor="text1"/>
          <w:cs/>
        </w:rPr>
        <w:t>පිලෝතික ස්ථවිරතෙමේ</w:t>
      </w:r>
      <w:r w:rsidRPr="00C22073">
        <w:rPr>
          <w:rFonts w:ascii="UN-Abhaya" w:hAnsi="UN-Abhaya"/>
          <w:color w:val="000000" w:themeColor="text1"/>
        </w:rPr>
        <w:t xml:space="preserve">, </w:t>
      </w:r>
      <w:r w:rsidRPr="00C22073">
        <w:rPr>
          <w:rFonts w:ascii="UN-Abhaya" w:hAnsi="UN-Abhaya"/>
          <w:color w:val="000000" w:themeColor="text1"/>
          <w:cs/>
        </w:rPr>
        <w:t>තෙමේ රහත් යි කියා</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බුදුරජුන්ට දන්වා සිටියහ. එවිට උන්වහන්සේ “</w:t>
      </w:r>
      <w:r w:rsidR="001024B7">
        <w:rPr>
          <w:rFonts w:ascii="UN-Abhaya" w:hAnsi="UN-Abhaya"/>
          <w:color w:val="000000" w:themeColor="text1"/>
          <w:cs/>
        </w:rPr>
        <w:t>මහණෙනි</w:t>
      </w:r>
      <w:r w:rsidRPr="00C22073">
        <w:rPr>
          <w:rFonts w:ascii="UN-Abhaya" w:hAnsi="UN-Abhaya"/>
          <w:color w:val="000000" w:themeColor="text1"/>
          <w:cs/>
        </w:rPr>
        <w:t>! පිලොතිකයන් කීයේ කිමැ</w:t>
      </w:r>
      <w:r w:rsidRPr="00C22073">
        <w:rPr>
          <w:rFonts w:ascii="UN-Abhaya" w:hAnsi="UN-Abhaya"/>
          <w:color w:val="000000" w:themeColor="text1"/>
        </w:rPr>
        <w:t>?</w:t>
      </w:r>
      <w:r w:rsidR="001B0ED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ඇසූහ. ඔවුහු පිලෝතිකයන් කී සියල්ල දැන් වූහ. බුදුරජානන් වහන්සේ “ඔව්</w:t>
      </w:r>
      <w:r w:rsidRPr="00C22073">
        <w:rPr>
          <w:rFonts w:ascii="UN-Abhaya" w:hAnsi="UN-Abhaya"/>
          <w:color w:val="000000" w:themeColor="text1"/>
        </w:rPr>
        <w:t xml:space="preserve">, </w:t>
      </w:r>
      <w:r w:rsidRPr="00C22073">
        <w:rPr>
          <w:rFonts w:ascii="UN-Abhaya" w:hAnsi="UN-Abhaya"/>
          <w:color w:val="000000" w:themeColor="text1"/>
          <w:cs/>
        </w:rPr>
        <w:t>මහණෙනි! ඒ තැන කීවා සැබෑ ය</w:t>
      </w:r>
      <w:r w:rsidRPr="00C22073">
        <w:rPr>
          <w:rFonts w:ascii="UN-Abhaya" w:hAnsi="UN-Abhaya"/>
          <w:color w:val="000000" w:themeColor="text1"/>
        </w:rPr>
        <w:t xml:space="preserve">, </w:t>
      </w:r>
      <w:r w:rsidRPr="00C22073">
        <w:rPr>
          <w:rFonts w:ascii="UN-Abhaya" w:hAnsi="UN-Abhaya"/>
          <w:color w:val="000000" w:themeColor="text1"/>
          <w:cs/>
        </w:rPr>
        <w:t>ඒ තැන</w:t>
      </w:r>
      <w:r w:rsidRPr="00C22073">
        <w:rPr>
          <w:rFonts w:ascii="UN-Abhaya" w:hAnsi="UN-Abhaya"/>
          <w:color w:val="000000" w:themeColor="text1"/>
        </w:rPr>
        <w:t xml:space="preserve">, </w:t>
      </w:r>
      <w:r w:rsidRPr="00C22073">
        <w:rPr>
          <w:rFonts w:ascii="UN-Abhaya" w:hAnsi="UN-Abhaya"/>
          <w:color w:val="000000" w:themeColor="text1"/>
          <w:cs/>
        </w:rPr>
        <w:t>තම ගුරුන් හා එකතු ව සිටියේ</w:t>
      </w:r>
      <w:r w:rsidRPr="00C22073">
        <w:rPr>
          <w:rFonts w:ascii="UN-Abhaya" w:hAnsi="UN-Abhaya"/>
          <w:color w:val="000000" w:themeColor="text1"/>
        </w:rPr>
        <w:t xml:space="preserve">, </w:t>
      </w:r>
      <w:r w:rsidRPr="00C22073">
        <w:rPr>
          <w:rFonts w:ascii="UN-Abhaya" w:hAnsi="UN-Abhaya"/>
          <w:color w:val="000000" w:themeColor="text1"/>
          <w:cs/>
        </w:rPr>
        <w:t>ගුරුන් වෙත ගියේ</w:t>
      </w:r>
      <w:r w:rsidRPr="00C22073">
        <w:rPr>
          <w:rFonts w:ascii="UN-Abhaya" w:hAnsi="UN-Abhaya"/>
          <w:color w:val="000000" w:themeColor="text1"/>
        </w:rPr>
        <w:t xml:space="preserve">, </w:t>
      </w:r>
      <w:r w:rsidRPr="00C22073">
        <w:rPr>
          <w:rFonts w:ascii="UN-Abhaya" w:hAnsi="UN-Abhaya"/>
          <w:color w:val="000000" w:themeColor="text1"/>
          <w:cs/>
        </w:rPr>
        <w:t>ඒ තැනට වැඩ ඇති දවසේ ය</w:t>
      </w:r>
      <w:r w:rsidRPr="00C22073">
        <w:rPr>
          <w:rFonts w:ascii="UN-Abhaya" w:hAnsi="UN-Abhaya"/>
          <w:color w:val="000000" w:themeColor="text1"/>
        </w:rPr>
        <w:t xml:space="preserve">, </w:t>
      </w:r>
      <w:r w:rsidRPr="00C22073">
        <w:rPr>
          <w:rFonts w:ascii="UN-Abhaya" w:hAnsi="UN-Abhaya"/>
          <w:color w:val="000000" w:themeColor="text1"/>
          <w:cs/>
        </w:rPr>
        <w:t>දැන් ඒ තැනගේ ඒ වැඩ සම්පු</w:t>
      </w:r>
      <w:r w:rsidR="00462172">
        <w:rPr>
          <w:rFonts w:ascii="UN-Abhaya" w:hAnsi="UN-Abhaya"/>
          <w:color w:val="000000" w:themeColor="text1"/>
          <w:cs/>
        </w:rPr>
        <w:t>ර්‍ණ</w:t>
      </w:r>
      <w:r w:rsidRPr="00C22073">
        <w:rPr>
          <w:rFonts w:ascii="UN-Abhaya" w:hAnsi="UN-Abhaya"/>
          <w:color w:val="000000" w:themeColor="text1"/>
          <w:cs/>
        </w:rPr>
        <w:t xml:space="preserve"> ය</w:t>
      </w:r>
      <w:r w:rsidRPr="00C22073">
        <w:rPr>
          <w:rFonts w:ascii="UN-Abhaya" w:hAnsi="UN-Abhaya"/>
          <w:color w:val="000000" w:themeColor="text1"/>
        </w:rPr>
        <w:t xml:space="preserve">, </w:t>
      </w:r>
      <w:r w:rsidRPr="00C22073">
        <w:rPr>
          <w:rFonts w:ascii="UN-Abhaya" w:hAnsi="UN-Abhaya"/>
          <w:color w:val="000000" w:themeColor="text1"/>
          <w:cs/>
        </w:rPr>
        <w:t>ඒ නිසා ගුරුන් හා පැවැති එක්වීම දැන් අත් හැර සිටියි</w:t>
      </w:r>
      <w:r w:rsidRPr="00C22073">
        <w:rPr>
          <w:rFonts w:ascii="UN-Abhaya" w:hAnsi="UN-Abhaya"/>
          <w:color w:val="000000" w:themeColor="text1"/>
        </w:rPr>
        <w:t xml:space="preserve">, </w:t>
      </w:r>
      <w:r w:rsidRPr="00C22073">
        <w:rPr>
          <w:rFonts w:ascii="UN-Abhaya" w:hAnsi="UN-Abhaya"/>
          <w:color w:val="000000" w:themeColor="text1"/>
          <w:cs/>
        </w:rPr>
        <w:t>තෙමේ ම සසුනෙහි නො ඇලීම දුරු කොට සසුනෙහි ඇලුම් උපදවා රහත් බවට පැමිණියේ ය</w:t>
      </w:r>
      <w:r w:rsidR="001B0ED9">
        <w:rPr>
          <w:rFonts w:ascii="UN-Abhaya" w:hAnsi="UN-Abhaya"/>
          <w:color w:val="000000" w:themeColor="text1"/>
        </w:rPr>
        <w:t>”</w:t>
      </w:r>
      <w:r w:rsidRPr="00C22073">
        <w:rPr>
          <w:rFonts w:ascii="UN-Abhaya" w:hAnsi="UN-Abhaya"/>
          <w:color w:val="000000" w:themeColor="text1"/>
          <w:cs/>
        </w:rPr>
        <w:t xml:space="preserve"> යි වදාරා මේ ධ</w:t>
      </w:r>
      <w:r w:rsidR="00FB0612">
        <w:rPr>
          <w:rFonts w:ascii="UN-Abhaya" w:hAnsi="UN-Abhaya"/>
          <w:color w:val="000000" w:themeColor="text1"/>
          <w:cs/>
        </w:rPr>
        <w:t>ර්‍ම</w:t>
      </w:r>
      <w:r w:rsidRPr="00C22073">
        <w:rPr>
          <w:rFonts w:ascii="UN-Abhaya" w:hAnsi="UN-Abhaya"/>
          <w:color w:val="000000" w:themeColor="text1"/>
          <w:cs/>
        </w:rPr>
        <w:t>දේශනාව කළ සේක.</w:t>
      </w:r>
    </w:p>
    <w:p w14:paraId="4CCADE16" w14:textId="35A58704" w:rsidR="004C0CDE" w:rsidRPr="00272A96" w:rsidRDefault="004C0CDE" w:rsidP="00A701ED">
      <w:pPr>
        <w:pStyle w:val="Quote"/>
      </w:pPr>
      <w:r w:rsidRPr="00272A96">
        <w:rPr>
          <w:cs/>
        </w:rPr>
        <w:t>හිරිනිසෙධො පුරිසො කො ච</w:t>
      </w:r>
      <w:r w:rsidRPr="00272A96">
        <w:rPr>
          <w:cs/>
          <w:lang w:val="en-GB"/>
        </w:rPr>
        <w:t>ි</w:t>
      </w:r>
      <w:r w:rsidRPr="00272A96">
        <w:rPr>
          <w:cs/>
        </w:rPr>
        <w:t xml:space="preserve"> ල</w:t>
      </w:r>
      <w:r w:rsidR="00A701ED" w:rsidRPr="00272A96">
        <w:rPr>
          <w:cs/>
        </w:rPr>
        <w:t>ො</w:t>
      </w:r>
      <w:r w:rsidRPr="00272A96">
        <w:rPr>
          <w:cs/>
        </w:rPr>
        <w:t>කස්මිං විජ්ජති</w:t>
      </w:r>
      <w:r w:rsidRPr="00272A96">
        <w:t xml:space="preserve">, </w:t>
      </w:r>
    </w:p>
    <w:p w14:paraId="1DB6CE75" w14:textId="05FC78DC" w:rsidR="004C0CDE" w:rsidRPr="00272A96" w:rsidRDefault="004C0CDE" w:rsidP="00A701ED">
      <w:pPr>
        <w:pStyle w:val="Quote"/>
      </w:pPr>
      <w:r w:rsidRPr="00272A96">
        <w:rPr>
          <w:cs/>
        </w:rPr>
        <w:t xml:space="preserve">යො </w:t>
      </w:r>
      <w:r w:rsidR="002F01C5" w:rsidRPr="00272A96">
        <w:rPr>
          <w:cs/>
        </w:rPr>
        <w:t>නි</w:t>
      </w:r>
      <w:r w:rsidR="00754FE8">
        <w:rPr>
          <w:rFonts w:hint="cs"/>
          <w:cs/>
        </w:rPr>
        <w:t>න්දං</w:t>
      </w:r>
      <w:r w:rsidRPr="00272A96">
        <w:rPr>
          <w:cs/>
        </w:rPr>
        <w:t xml:space="preserve"> අපබ</w:t>
      </w:r>
      <w:r w:rsidR="00A701ED" w:rsidRPr="00272A96">
        <w:rPr>
          <w:cs/>
        </w:rPr>
        <w:t>ො</w:t>
      </w:r>
      <w:r w:rsidRPr="00272A96">
        <w:rPr>
          <w:cs/>
        </w:rPr>
        <w:t>ධති අස්ස</w:t>
      </w:r>
      <w:r w:rsidR="00A701ED" w:rsidRPr="00272A96">
        <w:rPr>
          <w:cs/>
        </w:rPr>
        <w:t>ො</w:t>
      </w:r>
      <w:r w:rsidRPr="00272A96">
        <w:rPr>
          <w:cs/>
        </w:rPr>
        <w:t xml:space="preserve"> භද්‍ර</w:t>
      </w:r>
      <w:r w:rsidR="00A701ED" w:rsidRPr="00272A96">
        <w:rPr>
          <w:cs/>
        </w:rPr>
        <w:t>ො</w:t>
      </w:r>
      <w:r w:rsidRPr="00272A96">
        <w:rPr>
          <w:cs/>
        </w:rPr>
        <w:t xml:space="preserve"> කසාමිව. </w:t>
      </w:r>
    </w:p>
    <w:p w14:paraId="6754405C" w14:textId="26360654" w:rsidR="00A701ED" w:rsidRPr="00272A96" w:rsidRDefault="00A701ED" w:rsidP="00A701ED">
      <w:pPr>
        <w:pStyle w:val="Quote"/>
      </w:pPr>
      <w:r w:rsidRPr="00272A96">
        <w:rPr>
          <w:cs/>
        </w:rPr>
        <w:t>.</w:t>
      </w:r>
    </w:p>
    <w:p w14:paraId="091B1787" w14:textId="21E02409" w:rsidR="004C0CDE" w:rsidRPr="00272A96" w:rsidRDefault="004C0CDE" w:rsidP="00A701ED">
      <w:pPr>
        <w:pStyle w:val="Quote"/>
      </w:pPr>
      <w:r w:rsidRPr="00272A96">
        <w:rPr>
          <w:cs/>
        </w:rPr>
        <w:t>අස්සො යථා භද්‍ර</w:t>
      </w:r>
      <w:r w:rsidR="00A701ED" w:rsidRPr="00272A96">
        <w:rPr>
          <w:cs/>
        </w:rPr>
        <w:t xml:space="preserve">ො </w:t>
      </w:r>
      <w:r w:rsidRPr="00272A96">
        <w:rPr>
          <w:cs/>
        </w:rPr>
        <w:t>කසානිව</w:t>
      </w:r>
      <w:r w:rsidR="00A701ED" w:rsidRPr="00272A96">
        <w:rPr>
          <w:cs/>
        </w:rPr>
        <w:t>ි</w:t>
      </w:r>
      <w:r w:rsidRPr="00272A96">
        <w:rPr>
          <w:cs/>
        </w:rPr>
        <w:t>ට්ඨ</w:t>
      </w:r>
      <w:r w:rsidR="00A701ED" w:rsidRPr="00272A96">
        <w:rPr>
          <w:cs/>
        </w:rPr>
        <w:t>ො</w:t>
      </w:r>
    </w:p>
    <w:p w14:paraId="6F625248" w14:textId="567E2432" w:rsidR="004C0CDE" w:rsidRPr="00272A96" w:rsidRDefault="004C0CDE" w:rsidP="00A701ED">
      <w:pPr>
        <w:pStyle w:val="Quote"/>
      </w:pPr>
      <w:r w:rsidRPr="00272A96">
        <w:rPr>
          <w:cs/>
        </w:rPr>
        <w:t>ආතාපින</w:t>
      </w:r>
      <w:r w:rsidR="00A701ED" w:rsidRPr="00272A96">
        <w:rPr>
          <w:cs/>
        </w:rPr>
        <w:t>ො</w:t>
      </w:r>
      <w:r w:rsidRPr="00272A96">
        <w:rPr>
          <w:cs/>
        </w:rPr>
        <w:t xml:space="preserve"> සංව</w:t>
      </w:r>
      <w:r w:rsidR="00A701ED" w:rsidRPr="00272A96">
        <w:rPr>
          <w:cs/>
        </w:rPr>
        <w:t>ෙ</w:t>
      </w:r>
      <w:r w:rsidRPr="00272A96">
        <w:rPr>
          <w:cs/>
        </w:rPr>
        <w:t>ගින</w:t>
      </w:r>
      <w:r w:rsidR="00A701ED" w:rsidRPr="00272A96">
        <w:rPr>
          <w:cs/>
        </w:rPr>
        <w:t>ො</w:t>
      </w:r>
      <w:r w:rsidRPr="00272A96">
        <w:rPr>
          <w:cs/>
        </w:rPr>
        <w:t xml:space="preserve"> භවාථ</w:t>
      </w:r>
      <w:r w:rsidRPr="00272A96">
        <w:t xml:space="preserve">, </w:t>
      </w:r>
    </w:p>
    <w:p w14:paraId="29FB95DC" w14:textId="77777777" w:rsidR="004C0CDE" w:rsidRPr="00272A96" w:rsidRDefault="004C0CDE" w:rsidP="00A701ED">
      <w:pPr>
        <w:pStyle w:val="Quote"/>
      </w:pPr>
      <w:r w:rsidRPr="00272A96">
        <w:rPr>
          <w:cs/>
        </w:rPr>
        <w:t>සද්ධාය සීලෙන ච විරියෙන ච</w:t>
      </w:r>
      <w:r w:rsidRPr="00272A96">
        <w:t xml:space="preserve">, </w:t>
      </w:r>
    </w:p>
    <w:p w14:paraId="35C5A948" w14:textId="77777777" w:rsidR="00833625" w:rsidRPr="00272A96" w:rsidRDefault="004C0CDE" w:rsidP="00A701ED">
      <w:pPr>
        <w:pStyle w:val="Quote"/>
      </w:pPr>
      <w:r w:rsidRPr="00272A96">
        <w:rPr>
          <w:cs/>
        </w:rPr>
        <w:t>සමාධිනා ධමවිනිච්ඡයෙන ච</w:t>
      </w:r>
      <w:r w:rsidRPr="00272A96">
        <w:t>,</w:t>
      </w:r>
    </w:p>
    <w:p w14:paraId="33B0DC95" w14:textId="2034067F" w:rsidR="004C0CDE" w:rsidRPr="00272A96" w:rsidRDefault="004C0CDE" w:rsidP="00A701ED">
      <w:pPr>
        <w:pStyle w:val="Quote"/>
      </w:pPr>
      <w:r w:rsidRPr="00272A96">
        <w:rPr>
          <w:cs/>
        </w:rPr>
        <w:t>සම්පන්නවිජ්ජාචරණා පති</w:t>
      </w:r>
      <w:r w:rsidR="00A701ED" w:rsidRPr="00272A96">
        <w:rPr>
          <w:cs/>
        </w:rPr>
        <w:t>ස්ස</w:t>
      </w:r>
      <w:r w:rsidRPr="00272A96">
        <w:rPr>
          <w:cs/>
        </w:rPr>
        <w:t>තා</w:t>
      </w:r>
      <w:r w:rsidRPr="00272A96">
        <w:t xml:space="preserve">, </w:t>
      </w:r>
    </w:p>
    <w:p w14:paraId="2936F2F3" w14:textId="7D8BA619" w:rsidR="00A701ED" w:rsidRPr="00272A96" w:rsidRDefault="004C0CDE" w:rsidP="00A701ED">
      <w:pPr>
        <w:pStyle w:val="Quote"/>
      </w:pPr>
      <w:r w:rsidRPr="00272A96">
        <w:rPr>
          <w:cs/>
        </w:rPr>
        <w:t>පභස්සථ දුක්ඛමිදං අනප්පකන්ති.</w:t>
      </w:r>
      <w:r w:rsidR="00014ECB">
        <w:rPr>
          <w:cs/>
        </w:rPr>
        <w:t xml:space="preserve"> </w:t>
      </w:r>
    </w:p>
    <w:p w14:paraId="7C0FAF57" w14:textId="0FB97603" w:rsidR="004C0CDE" w:rsidRPr="00A701ED" w:rsidRDefault="004C0CDE" w:rsidP="001E64FB">
      <w:pPr>
        <w:spacing w:line="276" w:lineRule="auto"/>
        <w:rPr>
          <w:rFonts w:ascii="UN-Abhaya" w:hAnsi="UN-Abhaya"/>
          <w:b/>
          <w:bCs/>
          <w:color w:val="000000" w:themeColor="text1"/>
        </w:rPr>
      </w:pPr>
      <w:r w:rsidRPr="00C22073">
        <w:rPr>
          <w:rFonts w:ascii="UN-Abhaya" w:hAnsi="UN-Abhaya"/>
          <w:color w:val="000000" w:themeColor="text1"/>
          <w:cs/>
        </w:rPr>
        <w:t xml:space="preserve">කසපහරින් වැළකෙන උතුම් අසකු සේ යමෙක් </w:t>
      </w:r>
      <w:r w:rsidR="002F01C5">
        <w:rPr>
          <w:rFonts w:ascii="UN-Abhaya" w:hAnsi="UN-Abhaya"/>
          <w:color w:val="000000" w:themeColor="text1"/>
          <w:cs/>
        </w:rPr>
        <w:t>නි</w:t>
      </w:r>
      <w:r w:rsidR="00C04297">
        <w:rPr>
          <w:rFonts w:ascii="UN-Abhaya" w:hAnsi="UN-Abhaya" w:hint="cs"/>
          <w:color w:val="000000" w:themeColor="text1"/>
          <w:cs/>
        </w:rPr>
        <w:t>න්දා</w:t>
      </w:r>
      <w:r w:rsidRPr="00C22073">
        <w:rPr>
          <w:rFonts w:ascii="UN-Abhaya" w:hAnsi="UN-Abhaya"/>
          <w:color w:val="000000" w:themeColor="text1"/>
          <w:cs/>
        </w:rPr>
        <w:t>ව හෙවත් අකුශල විත</w:t>
      </w:r>
      <w:r w:rsidR="00C04297">
        <w:rPr>
          <w:rFonts w:ascii="UN-Abhaya" w:hAnsi="UN-Abhaya" w:hint="cs"/>
          <w:color w:val="000000" w:themeColor="text1"/>
          <w:cs/>
        </w:rPr>
        <w:t>ර්‍</w:t>
      </w:r>
      <w:r w:rsidRPr="00C22073">
        <w:rPr>
          <w:rFonts w:ascii="UN-Abhaya" w:hAnsi="UN-Abhaya"/>
          <w:color w:val="000000" w:themeColor="text1"/>
          <w:cs/>
        </w:rPr>
        <w:t>කය සිය සිතින් පහ කෙරේ ද</w:t>
      </w:r>
      <w:r w:rsidRPr="00C22073">
        <w:rPr>
          <w:rFonts w:ascii="UN-Abhaya" w:hAnsi="UN-Abhaya"/>
          <w:color w:val="000000" w:themeColor="text1"/>
        </w:rPr>
        <w:t xml:space="preserve">, </w:t>
      </w:r>
      <w:r w:rsidRPr="00C22073">
        <w:rPr>
          <w:rFonts w:ascii="UN-Abhaya" w:hAnsi="UN-Abhaya"/>
          <w:color w:val="000000" w:themeColor="text1"/>
          <w:cs/>
        </w:rPr>
        <w:t>නොහොත් අකුශල විත</w:t>
      </w:r>
      <w:r w:rsidR="00C04297">
        <w:rPr>
          <w:rFonts w:ascii="UN-Abhaya" w:hAnsi="UN-Abhaya" w:hint="cs"/>
          <w:color w:val="000000" w:themeColor="text1"/>
          <w:cs/>
        </w:rPr>
        <w:t>ර්‍</w:t>
      </w:r>
      <w:r w:rsidRPr="00C22073">
        <w:rPr>
          <w:rFonts w:ascii="UN-Abhaya" w:hAnsi="UN-Abhaya"/>
          <w:color w:val="000000" w:themeColor="text1"/>
          <w:cs/>
        </w:rPr>
        <w:t>කයෙහි දොස් දනී ද</w:t>
      </w:r>
      <w:r w:rsidRPr="00C22073">
        <w:rPr>
          <w:rFonts w:ascii="UN-Abhaya" w:hAnsi="UN-Abhaya"/>
          <w:color w:val="000000" w:themeColor="text1"/>
        </w:rPr>
        <w:t xml:space="preserve">, </w:t>
      </w:r>
      <w:r w:rsidRPr="00C22073">
        <w:rPr>
          <w:rFonts w:ascii="UN-Abhaya" w:hAnsi="UN-Abhaya"/>
          <w:color w:val="000000" w:themeColor="text1"/>
          <w:cs/>
        </w:rPr>
        <w:t>ලජ්ජායෙන් අකුශල විත</w:t>
      </w:r>
      <w:r w:rsidR="00C04297">
        <w:rPr>
          <w:rFonts w:ascii="UN-Abhaya" w:hAnsi="UN-Abhaya" w:hint="cs"/>
          <w:color w:val="000000" w:themeColor="text1"/>
          <w:cs/>
        </w:rPr>
        <w:t>ර්‍</w:t>
      </w:r>
      <w:r w:rsidRPr="00C22073">
        <w:rPr>
          <w:rFonts w:ascii="UN-Abhaya" w:hAnsi="UN-Abhaya"/>
          <w:color w:val="000000" w:themeColor="text1"/>
          <w:cs/>
        </w:rPr>
        <w:t xml:space="preserve">කයන් දුරු කරණ පුරුෂයෙක් තෙමේ ලෙව්හි කිසිවෙක් ම ඇත්තේ ය. </w:t>
      </w:r>
    </w:p>
    <w:p w14:paraId="32D6925D" w14:textId="2C215F07" w:rsidR="0085344A" w:rsidRDefault="004C0CDE" w:rsidP="001E64FB">
      <w:pPr>
        <w:spacing w:line="276" w:lineRule="auto"/>
        <w:rPr>
          <w:rFonts w:ascii="UN-Abhaya" w:hAnsi="UN-Abhaya"/>
        </w:rPr>
      </w:pPr>
      <w:r w:rsidRPr="00C22073">
        <w:rPr>
          <w:rFonts w:ascii="UN-Abhaya" w:hAnsi="UN-Abhaya"/>
          <w:color w:val="000000" w:themeColor="text1"/>
          <w:cs/>
        </w:rPr>
        <w:t>සමිටියෙන් පහළ උතුම් අසකු සේ කෙලෙස් තවන වෙර ඇත්තහු වවු. සසර කළකිරුම් ඇත්තහු වවු.</w:t>
      </w:r>
      <w:r w:rsidRPr="00C22073">
        <w:rPr>
          <w:rFonts w:ascii="UN-Abhaya" w:hAnsi="UN-Abhaya"/>
          <w:cs/>
        </w:rPr>
        <w:t xml:space="preserve"> ශ්‍රද්ධාවෙන් ද ශීලයෙන් ද වීර්‍ය්‍යයෙන් ද සමාධියෙන් ද ධ</w:t>
      </w:r>
      <w:r w:rsidR="00FB0612">
        <w:rPr>
          <w:rFonts w:ascii="UN-Abhaya" w:hAnsi="UN-Abhaya"/>
          <w:cs/>
        </w:rPr>
        <w:t>ර්‍ම</w:t>
      </w:r>
      <w:r w:rsidRPr="00C22073">
        <w:rPr>
          <w:rFonts w:ascii="UN-Abhaya" w:hAnsi="UN-Abhaya"/>
          <w:cs/>
        </w:rPr>
        <w:t xml:space="preserve"> විනිශ්චයයෙන් ද යුක්ත ව සම්පූ</w:t>
      </w:r>
      <w:r w:rsidR="00462172">
        <w:rPr>
          <w:rFonts w:ascii="UN-Abhaya" w:hAnsi="UN-Abhaya"/>
          <w:cs/>
        </w:rPr>
        <w:t>ර්‍ණ</w:t>
      </w:r>
      <w:r w:rsidR="0085344A">
        <w:rPr>
          <w:rFonts w:ascii="UN-Abhaya" w:hAnsi="UN-Abhaya" w:hint="cs"/>
          <w:cs/>
        </w:rPr>
        <w:t xml:space="preserve"> </w:t>
      </w:r>
      <w:r w:rsidRPr="00C22073">
        <w:rPr>
          <w:rFonts w:ascii="UN-Abhaya" w:hAnsi="UN-Abhaya"/>
          <w:cs/>
        </w:rPr>
        <w:t>වූ විද්‍යාචරණ ඇත්තහු</w:t>
      </w:r>
      <w:r w:rsidRPr="00C22073">
        <w:rPr>
          <w:rFonts w:ascii="UN-Abhaya" w:hAnsi="UN-Abhaya"/>
        </w:rPr>
        <w:t xml:space="preserve">, </w:t>
      </w:r>
      <w:r w:rsidRPr="00C22073">
        <w:rPr>
          <w:rFonts w:ascii="UN-Abhaya" w:hAnsi="UN-Abhaya"/>
          <w:cs/>
        </w:rPr>
        <w:t>සිහි ඇත්තහු</w:t>
      </w:r>
      <w:r w:rsidRPr="00C22073">
        <w:rPr>
          <w:rFonts w:ascii="UN-Abhaya" w:hAnsi="UN-Abhaya"/>
        </w:rPr>
        <w:t xml:space="preserve">, </w:t>
      </w:r>
      <w:r w:rsidRPr="00C22073">
        <w:rPr>
          <w:rFonts w:ascii="UN-Abhaya" w:hAnsi="UN-Abhaya"/>
          <w:cs/>
        </w:rPr>
        <w:t xml:space="preserve">ඉතා බොහෝ වූමේ සසර දුක දුරු කරවු. </w:t>
      </w:r>
    </w:p>
    <w:p w14:paraId="5D5DEFAC" w14:textId="0D552DC8" w:rsidR="004C0CDE" w:rsidRDefault="004C0CDE" w:rsidP="001E64FB">
      <w:pPr>
        <w:spacing w:line="276" w:lineRule="auto"/>
        <w:rPr>
          <w:rFonts w:ascii="UN-Abhaya" w:hAnsi="UN-Abhaya"/>
        </w:rPr>
      </w:pPr>
      <w:r w:rsidRPr="00C22073">
        <w:rPr>
          <w:rFonts w:ascii="UN-Abhaya" w:hAnsi="UN-Abhaya"/>
          <w:b/>
          <w:bCs/>
          <w:cs/>
        </w:rPr>
        <w:t>හිරිනිසෙධ</w:t>
      </w:r>
      <w:r w:rsidR="00382B6B">
        <w:rPr>
          <w:rFonts w:ascii="UN-Abhaya" w:hAnsi="UN-Abhaya" w:hint="cs"/>
          <w:b/>
          <w:bCs/>
          <w:cs/>
        </w:rPr>
        <w:t>ො</w:t>
      </w:r>
      <w:r w:rsidRPr="00C22073">
        <w:rPr>
          <w:rFonts w:ascii="UN-Abhaya" w:hAnsi="UN-Abhaya"/>
          <w:b/>
          <w:bCs/>
          <w:cs/>
        </w:rPr>
        <w:t xml:space="preserve"> =</w:t>
      </w:r>
      <w:r w:rsidRPr="00C22073">
        <w:rPr>
          <w:rFonts w:ascii="UN-Abhaya" w:hAnsi="UN-Abhaya"/>
          <w:cs/>
        </w:rPr>
        <w:t xml:space="preserve"> ලජ්ජායෙන් අකුශල විත</w:t>
      </w:r>
      <w:r w:rsidR="00382B6B">
        <w:rPr>
          <w:rFonts w:ascii="UN-Abhaya" w:hAnsi="UN-Abhaya" w:hint="cs"/>
          <w:cs/>
        </w:rPr>
        <w:t>ර්‍</w:t>
      </w:r>
      <w:r w:rsidRPr="00C22073">
        <w:rPr>
          <w:rFonts w:ascii="UN-Abhaya" w:hAnsi="UN-Abhaya"/>
          <w:cs/>
        </w:rPr>
        <w:t xml:space="preserve">කයන් දුරු කරණ. </w:t>
      </w:r>
    </w:p>
    <w:p w14:paraId="77C08B39" w14:textId="3114D597" w:rsidR="004C0CDE" w:rsidRPr="00C22073" w:rsidRDefault="00FE388C" w:rsidP="001E64FB">
      <w:pPr>
        <w:spacing w:line="276" w:lineRule="auto"/>
        <w:rPr>
          <w:rFonts w:ascii="UN-Abhaya" w:hAnsi="UN-Abhaya"/>
        </w:rPr>
      </w:pPr>
      <w:r>
        <w:rPr>
          <w:rFonts w:ascii="UN-Abhaya" w:hAnsi="UN-Abhaya"/>
        </w:rPr>
        <w:t>“</w:t>
      </w:r>
      <w:r w:rsidR="004C0CDE" w:rsidRPr="00C22073">
        <w:rPr>
          <w:rFonts w:ascii="UN-Abhaya" w:hAnsi="UN-Abhaya"/>
          <w:cs/>
        </w:rPr>
        <w:t>මා වැනි පිළිවෙල නො සිඳ ආ</w:t>
      </w:r>
      <w:r w:rsidR="004C0CDE" w:rsidRPr="00C22073">
        <w:rPr>
          <w:rFonts w:ascii="UN-Abhaya" w:hAnsi="UN-Abhaya"/>
        </w:rPr>
        <w:t xml:space="preserve">, </w:t>
      </w:r>
      <w:r w:rsidR="004C0CDE" w:rsidRPr="00C22073">
        <w:rPr>
          <w:rFonts w:ascii="UN-Abhaya" w:hAnsi="UN-Abhaya"/>
          <w:cs/>
        </w:rPr>
        <w:t>පවිත්‍ර වූ ජාතිග</w:t>
      </w:r>
      <w:r w:rsidR="0064700E">
        <w:rPr>
          <w:rFonts w:ascii="UN-Abhaya" w:hAnsi="UN-Abhaya" w:hint="cs"/>
          <w:cs/>
        </w:rPr>
        <w:t>ෝ</w:t>
      </w:r>
      <w:r w:rsidR="004C0CDE" w:rsidRPr="00C22073">
        <w:rPr>
          <w:rFonts w:ascii="UN-Abhaya" w:hAnsi="UN-Abhaya"/>
          <w:cs/>
        </w:rPr>
        <w:t>ත්‍ර ඇති</w:t>
      </w:r>
      <w:r w:rsidR="004C0CDE" w:rsidRPr="00C22073">
        <w:rPr>
          <w:rFonts w:ascii="UN-Abhaya" w:hAnsi="UN-Abhaya"/>
        </w:rPr>
        <w:t xml:space="preserve">, </w:t>
      </w:r>
      <w:r w:rsidR="004C0CDE" w:rsidRPr="00C22073">
        <w:rPr>
          <w:rFonts w:ascii="UN-Abhaya" w:hAnsi="UN-Abhaya"/>
          <w:cs/>
        </w:rPr>
        <w:t>නුවණින් හා වයසින් වැඩී සිටි</w:t>
      </w:r>
      <w:r w:rsidR="004C0CDE" w:rsidRPr="00C22073">
        <w:rPr>
          <w:rFonts w:ascii="UN-Abhaya" w:hAnsi="UN-Abhaya"/>
        </w:rPr>
        <w:t xml:space="preserve">, </w:t>
      </w:r>
      <w:r w:rsidR="004C0CDE" w:rsidRPr="00C22073">
        <w:rPr>
          <w:rFonts w:ascii="UN-Abhaya" w:hAnsi="UN-Abhaya"/>
          <w:cs/>
        </w:rPr>
        <w:t>බොහෝ ඇසූ පිරූ තැන් ඇති</w:t>
      </w:r>
      <w:r w:rsidR="004C0CDE" w:rsidRPr="00C22073">
        <w:rPr>
          <w:rFonts w:ascii="UN-Abhaya" w:hAnsi="UN-Abhaya"/>
        </w:rPr>
        <w:t xml:space="preserve">, </w:t>
      </w:r>
      <w:r w:rsidR="004C0CDE" w:rsidRPr="00C22073">
        <w:rPr>
          <w:rFonts w:ascii="UN-Abhaya" w:hAnsi="UN-Abhaya"/>
          <w:cs/>
        </w:rPr>
        <w:t>සැදැහැවත් තලතුනා එකකුට කාමාදි අකුශල විත</w:t>
      </w:r>
      <w:r w:rsidR="0064700E">
        <w:rPr>
          <w:rFonts w:ascii="UN-Abhaya" w:hAnsi="UN-Abhaya" w:hint="cs"/>
          <w:cs/>
        </w:rPr>
        <w:t>ර්‍</w:t>
      </w:r>
      <w:r w:rsidR="004C0CDE" w:rsidRPr="00C22073">
        <w:rPr>
          <w:rFonts w:ascii="UN-Abhaya" w:hAnsi="UN-Abhaya"/>
          <w:cs/>
        </w:rPr>
        <w:t>කයන්ට යටත් වීම තරම් දැ යි සිතා පාපයෙහි ලජ්ජා ඇති ව කාමාදී අකුශල විත</w:t>
      </w:r>
      <w:r w:rsidR="0064700E">
        <w:rPr>
          <w:rFonts w:ascii="UN-Abhaya" w:hAnsi="UN-Abhaya" w:hint="cs"/>
          <w:cs/>
        </w:rPr>
        <w:t>ර්‍</w:t>
      </w:r>
      <w:r w:rsidR="004C0CDE" w:rsidRPr="00C22073">
        <w:rPr>
          <w:rFonts w:ascii="UN-Abhaya" w:hAnsi="UN-Abhaya"/>
          <w:cs/>
        </w:rPr>
        <w:t>කයන් දුරු කරන්නා වූ</w:t>
      </w:r>
      <w:r>
        <w:rPr>
          <w:rFonts w:ascii="UN-Abhaya" w:hAnsi="UN-Abhaya"/>
        </w:rPr>
        <w:t>”</w:t>
      </w:r>
      <w:r w:rsidR="004C0CDE" w:rsidRPr="00C22073">
        <w:rPr>
          <w:rFonts w:ascii="UN-Abhaya" w:hAnsi="UN-Abhaya"/>
          <w:cs/>
        </w:rPr>
        <w:t xml:space="preserve"> </w:t>
      </w:r>
    </w:p>
    <w:p w14:paraId="30AA0B09" w14:textId="77777777" w:rsidR="004C0CDE" w:rsidRPr="00C22073" w:rsidRDefault="004C0CDE" w:rsidP="001E64FB">
      <w:pPr>
        <w:spacing w:line="276" w:lineRule="auto"/>
        <w:rPr>
          <w:rFonts w:ascii="UN-Abhaya" w:hAnsi="UN-Abhaya"/>
        </w:rPr>
      </w:pPr>
      <w:r w:rsidRPr="00C22073">
        <w:rPr>
          <w:rFonts w:ascii="UN-Abhaya" w:hAnsi="UN-Abhaya"/>
          <w:b/>
          <w:bCs/>
          <w:cs/>
        </w:rPr>
        <w:t>පුරිසො</w:t>
      </w:r>
      <w:r w:rsidRPr="00C22073">
        <w:rPr>
          <w:rFonts w:ascii="UN-Abhaya" w:hAnsi="UN-Abhaya"/>
          <w:cs/>
        </w:rPr>
        <w:t xml:space="preserve"> = පුරුෂයෙක්. </w:t>
      </w:r>
    </w:p>
    <w:p w14:paraId="06761F88" w14:textId="08803EC6" w:rsidR="004C0CDE" w:rsidRPr="00C22073" w:rsidRDefault="00303DBE" w:rsidP="001E64FB">
      <w:pPr>
        <w:spacing w:line="276" w:lineRule="auto"/>
        <w:rPr>
          <w:rFonts w:ascii="UN-Abhaya" w:hAnsi="UN-Abhaya"/>
        </w:rPr>
      </w:pPr>
      <w:r>
        <w:rPr>
          <w:rFonts w:ascii="UN-Abhaya" w:hAnsi="UN-Abhaya"/>
          <w:b/>
          <w:bCs/>
        </w:rPr>
        <w:t>‘</w:t>
      </w:r>
      <w:r w:rsidR="004C0CDE" w:rsidRPr="00C22073">
        <w:rPr>
          <w:rFonts w:ascii="UN-Abhaya" w:hAnsi="UN-Abhaya"/>
          <w:b/>
          <w:bCs/>
          <w:cs/>
        </w:rPr>
        <w:t>ප</w:t>
      </w:r>
      <w:r w:rsidR="00340554">
        <w:rPr>
          <w:rFonts w:ascii="UN-Abhaya" w:hAnsi="UN-Abhaya" w:hint="cs"/>
          <w:b/>
          <w:bCs/>
          <w:cs/>
        </w:rPr>
        <w:t>ූ</w:t>
      </w:r>
      <w:r w:rsidR="004C0CDE" w:rsidRPr="00C22073">
        <w:rPr>
          <w:rFonts w:ascii="UN-Abhaya" w:hAnsi="UN-Abhaya"/>
          <w:b/>
          <w:bCs/>
          <w:cs/>
        </w:rPr>
        <w:t>රෙති නිස්සයස්සාභිලාසන්ති = පුරිසො</w:t>
      </w:r>
      <w:r w:rsidR="004C0CDE" w:rsidRPr="00C22073">
        <w:rPr>
          <w:rFonts w:ascii="UN-Abhaya" w:hAnsi="UN-Abhaya"/>
          <w:b/>
          <w:bCs/>
        </w:rPr>
        <w:t xml:space="preserve">, </w:t>
      </w:r>
      <w:r w:rsidR="004C0CDE" w:rsidRPr="00C22073">
        <w:rPr>
          <w:rFonts w:ascii="UN-Abhaya" w:hAnsi="UN-Abhaya"/>
          <w:b/>
          <w:bCs/>
          <w:cs/>
        </w:rPr>
        <w:t>පුරිඋච්චේ ඨානෙ සෙති පවත්තතීති = පුරිසො</w:t>
      </w:r>
      <w:r>
        <w:rPr>
          <w:rFonts w:ascii="UN-Abhaya" w:hAnsi="UN-Abhaya"/>
          <w:b/>
          <w:bCs/>
        </w:rPr>
        <w:t>’</w:t>
      </w:r>
      <w:r w:rsidR="004C0CDE" w:rsidRPr="00C22073">
        <w:rPr>
          <w:rFonts w:ascii="UN-Abhaya" w:hAnsi="UN-Abhaya"/>
          <w:cs/>
        </w:rPr>
        <w:t xml:space="preserve"> යන අරුත් පැවසීම ය. තම අදහස් පුරන්නේ</w:t>
      </w:r>
      <w:r w:rsidR="004C0CDE" w:rsidRPr="00C22073">
        <w:rPr>
          <w:rFonts w:ascii="UN-Abhaya" w:hAnsi="UN-Abhaya"/>
        </w:rPr>
        <w:t xml:space="preserve">, </w:t>
      </w:r>
      <w:r w:rsidR="004C0CDE" w:rsidRPr="00C22073">
        <w:rPr>
          <w:rFonts w:ascii="UN-Abhaya" w:hAnsi="UN-Abhaya"/>
          <w:cs/>
        </w:rPr>
        <w:t>අදහස් කළ දෙය නො නසා කරන්නේ</w:t>
      </w:r>
      <w:r w:rsidR="004C0CDE" w:rsidRPr="00C22073">
        <w:rPr>
          <w:rFonts w:ascii="UN-Abhaya" w:hAnsi="UN-Abhaya"/>
        </w:rPr>
        <w:t xml:space="preserve">, </w:t>
      </w:r>
      <w:r w:rsidR="004C0CDE" w:rsidRPr="00C22073">
        <w:rPr>
          <w:rFonts w:ascii="UN-Abhaya" w:hAnsi="UN-Abhaya"/>
          <w:cs/>
        </w:rPr>
        <w:t>උසස් තැන පව</w:t>
      </w:r>
      <w:r w:rsidR="00340554">
        <w:rPr>
          <w:rFonts w:ascii="UN-Abhaya" w:hAnsi="UN-Abhaya" w:hint="cs"/>
          <w:cs/>
        </w:rPr>
        <w:t>ත්</w:t>
      </w:r>
      <w:r w:rsidR="004C0CDE" w:rsidRPr="00C22073">
        <w:rPr>
          <w:rFonts w:ascii="UN-Abhaya" w:hAnsi="UN-Abhaya"/>
          <w:cs/>
        </w:rPr>
        <w:t>නේ</w:t>
      </w:r>
      <w:r w:rsidR="004C0CDE" w:rsidRPr="00C22073">
        <w:rPr>
          <w:rFonts w:ascii="UN-Abhaya" w:hAnsi="UN-Abhaya"/>
        </w:rPr>
        <w:t xml:space="preserve">, </w:t>
      </w:r>
      <w:r w:rsidR="004C0CDE" w:rsidRPr="00C22073">
        <w:rPr>
          <w:rFonts w:ascii="UN-Abhaya" w:hAnsi="UN-Abhaya"/>
          <w:cs/>
        </w:rPr>
        <w:t xml:space="preserve">සිටියේ </w:t>
      </w:r>
      <w:r w:rsidR="004C0CDE" w:rsidRPr="00340554">
        <w:rPr>
          <w:rFonts w:ascii="UN-Abhaya" w:hAnsi="UN-Abhaya"/>
          <w:b/>
          <w:bCs/>
          <w:cs/>
        </w:rPr>
        <w:t>පුරුෂ</w:t>
      </w:r>
      <w:r w:rsidR="004C0CDE" w:rsidRPr="00C22073">
        <w:rPr>
          <w:rFonts w:ascii="UN-Abhaya" w:hAnsi="UN-Abhaya"/>
          <w:cs/>
        </w:rPr>
        <w:t xml:space="preserve"> නම්</w:t>
      </w:r>
      <w:r w:rsidR="00340554">
        <w:rPr>
          <w:rFonts w:ascii="UN-Abhaya" w:hAnsi="UN-Abhaya" w:hint="cs"/>
          <w:cs/>
        </w:rPr>
        <w:t>.</w:t>
      </w:r>
      <w:r w:rsidR="004C0CDE" w:rsidRPr="00C22073">
        <w:rPr>
          <w:rFonts w:ascii="UN-Abhaya" w:hAnsi="UN-Abhaya"/>
          <w:cs/>
        </w:rPr>
        <w:t xml:space="preserve"> </w:t>
      </w:r>
    </w:p>
    <w:p w14:paraId="464DFBF9" w14:textId="5F56C0DC" w:rsidR="004C0CDE" w:rsidRDefault="004C0CDE" w:rsidP="001E64FB">
      <w:pPr>
        <w:spacing w:line="276" w:lineRule="auto"/>
        <w:rPr>
          <w:rFonts w:ascii="UN-Abhaya" w:hAnsi="UN-Abhaya"/>
        </w:rPr>
      </w:pPr>
      <w:r w:rsidRPr="00C22073">
        <w:rPr>
          <w:rFonts w:ascii="UN-Abhaya" w:hAnsi="UN-Abhaya"/>
          <w:b/>
          <w:bCs/>
          <w:cs/>
        </w:rPr>
        <w:t>කො චි ල</w:t>
      </w:r>
      <w:r w:rsidR="00340554">
        <w:rPr>
          <w:rFonts w:ascii="UN-Abhaya" w:hAnsi="UN-Abhaya" w:hint="cs"/>
          <w:b/>
          <w:bCs/>
          <w:cs/>
        </w:rPr>
        <w:t>ො</w:t>
      </w:r>
      <w:r w:rsidRPr="00C22073">
        <w:rPr>
          <w:rFonts w:ascii="UN-Abhaya" w:hAnsi="UN-Abhaya"/>
          <w:b/>
          <w:bCs/>
          <w:cs/>
        </w:rPr>
        <w:t xml:space="preserve">කස්මිං විජ්ජති = </w:t>
      </w:r>
      <w:r w:rsidRPr="00C22073">
        <w:rPr>
          <w:rFonts w:ascii="UN-Abhaya" w:hAnsi="UN-Abhaya"/>
          <w:cs/>
        </w:rPr>
        <w:t>කිසිවෙක් ම ලොව ඇත්තේ ය.</w:t>
      </w:r>
    </w:p>
    <w:p w14:paraId="38C863F0" w14:textId="4D312979" w:rsidR="004C0CDE" w:rsidRDefault="0003542E" w:rsidP="001E64FB">
      <w:pPr>
        <w:spacing w:line="276" w:lineRule="auto"/>
        <w:rPr>
          <w:rFonts w:ascii="UN-Abhaya" w:hAnsi="UN-Abhaya"/>
        </w:rPr>
      </w:pPr>
      <w:r>
        <w:rPr>
          <w:rFonts w:ascii="UN-Abhaya" w:hAnsi="UN-Abhaya"/>
          <w:cs/>
        </w:rPr>
        <w:t>සත්ත්‍ව</w:t>
      </w:r>
      <w:r w:rsidR="004C0CDE" w:rsidRPr="00C22073">
        <w:rPr>
          <w:rFonts w:ascii="UN-Abhaya" w:hAnsi="UN-Abhaya"/>
          <w:cs/>
        </w:rPr>
        <w:t>ලෝකයෙහි ය. ලෝකය</w:t>
      </w:r>
      <w:r w:rsidR="004C0CDE" w:rsidRPr="00C22073">
        <w:rPr>
          <w:rFonts w:ascii="UN-Abhaya" w:hAnsi="UN-Abhaya"/>
        </w:rPr>
        <w:t xml:space="preserve">, </w:t>
      </w:r>
      <w:r>
        <w:rPr>
          <w:rFonts w:ascii="UN-Abhaya" w:hAnsi="UN-Abhaya"/>
          <w:cs/>
        </w:rPr>
        <w:t>සත්ත්‍ව</w:t>
      </w:r>
      <w:r w:rsidR="004C0CDE" w:rsidRPr="00C22073">
        <w:rPr>
          <w:rFonts w:ascii="UN-Abhaya" w:hAnsi="UN-Abhaya"/>
          <w:cs/>
        </w:rPr>
        <w:t>ලෝකය</w:t>
      </w:r>
      <w:r w:rsidR="00340554">
        <w:rPr>
          <w:rFonts w:ascii="UN-Abhaya" w:hAnsi="UN-Abhaya" w:hint="cs"/>
          <w:cs/>
        </w:rPr>
        <w:t xml:space="preserve"> - </w:t>
      </w:r>
      <w:r w:rsidR="004C0CDE" w:rsidRPr="00C22073">
        <w:rPr>
          <w:rFonts w:ascii="UN-Abhaya" w:hAnsi="UN-Abhaya"/>
          <w:cs/>
        </w:rPr>
        <w:t xml:space="preserve">අවකාශලෝකය </w:t>
      </w:r>
      <w:r w:rsidR="00340554">
        <w:rPr>
          <w:rFonts w:ascii="UN-Abhaya" w:hAnsi="UN-Abhaya" w:hint="cs"/>
          <w:cs/>
        </w:rPr>
        <w:t xml:space="preserve">- </w:t>
      </w:r>
      <w:r w:rsidR="004C0CDE" w:rsidRPr="00C22073">
        <w:rPr>
          <w:rFonts w:ascii="UN-Abhaya" w:hAnsi="UN-Abhaya"/>
          <w:cs/>
        </w:rPr>
        <w:t>සංස්කාරලෝකය යි තෙ පරිදි ය. එහි</w:t>
      </w:r>
      <w:r w:rsidR="004C0CDE" w:rsidRPr="00C22073">
        <w:rPr>
          <w:rFonts w:ascii="UN-Abhaya" w:hAnsi="UN-Abhaya"/>
        </w:rPr>
        <w:t xml:space="preserve">, </w:t>
      </w:r>
      <w:r w:rsidR="004C0CDE" w:rsidRPr="00C22073">
        <w:rPr>
          <w:rFonts w:ascii="UN-Abhaya" w:hAnsi="UN-Abhaya"/>
          <w:cs/>
        </w:rPr>
        <w:t>ඉ</w:t>
      </w:r>
      <w:r w:rsidR="00863404">
        <w:rPr>
          <w:rFonts w:ascii="UN-Abhaya" w:hAnsi="UN-Abhaya"/>
          <w:cs/>
        </w:rPr>
        <w:t>න්‍ද්‍රි</w:t>
      </w:r>
      <w:r w:rsidR="004C0CDE" w:rsidRPr="00C22073">
        <w:rPr>
          <w:rFonts w:ascii="UN-Abhaya" w:hAnsi="UN-Abhaya"/>
          <w:cs/>
        </w:rPr>
        <w:t>යබද්ධ ස්ක</w:t>
      </w:r>
      <w:r w:rsidR="000C0EC0">
        <w:rPr>
          <w:rFonts w:ascii="UN-Abhaya" w:hAnsi="UN-Abhaya"/>
          <w:cs/>
        </w:rPr>
        <w:t>න්‍ධ</w:t>
      </w:r>
      <w:r w:rsidR="004C0CDE" w:rsidRPr="00C22073">
        <w:rPr>
          <w:rFonts w:ascii="UN-Abhaya" w:hAnsi="UN-Abhaya"/>
          <w:cs/>
        </w:rPr>
        <w:t xml:space="preserve">යන්ගේ සමූහ සන්තානය </w:t>
      </w:r>
      <w:r>
        <w:rPr>
          <w:rFonts w:ascii="UN-Abhaya" w:hAnsi="UN-Abhaya"/>
          <w:cs/>
        </w:rPr>
        <w:t>සත්ත්‍ව</w:t>
      </w:r>
      <w:r w:rsidR="004C0CDE" w:rsidRPr="00C22073">
        <w:rPr>
          <w:rFonts w:ascii="UN-Abhaya" w:hAnsi="UN-Abhaya"/>
          <w:cs/>
        </w:rPr>
        <w:t>ලෝක නම්.</w:t>
      </w:r>
      <w:r w:rsidR="00867DD5">
        <w:rPr>
          <w:rFonts w:ascii="UN-Abhaya" w:hAnsi="UN-Abhaya"/>
        </w:rPr>
        <w:t xml:space="preserve"> </w:t>
      </w:r>
      <w:r w:rsidR="00913CE2">
        <w:rPr>
          <w:rFonts w:ascii="UN-Abhaya" w:hAnsi="UN-Abhaya"/>
        </w:rPr>
        <w:t>‘</w:t>
      </w:r>
      <w:r w:rsidR="004C0CDE" w:rsidRPr="00C22073">
        <w:rPr>
          <w:rFonts w:ascii="UN-Abhaya" w:hAnsi="UN-Abhaya"/>
          <w:b/>
          <w:bCs/>
          <w:cs/>
        </w:rPr>
        <w:t>ඉ</w:t>
      </w:r>
      <w:r w:rsidR="00863404">
        <w:rPr>
          <w:rFonts w:ascii="UN-Abhaya" w:hAnsi="UN-Abhaya"/>
          <w:b/>
          <w:bCs/>
          <w:cs/>
        </w:rPr>
        <w:t>න්‍ද්‍රි</w:t>
      </w:r>
      <w:r w:rsidR="004C0CDE" w:rsidRPr="00C22073">
        <w:rPr>
          <w:rFonts w:ascii="UN-Abhaya" w:hAnsi="UN-Abhaya"/>
          <w:b/>
          <w:bCs/>
          <w:cs/>
        </w:rPr>
        <w:t>යබද්ධානං ඛ</w:t>
      </w:r>
      <w:r w:rsidR="006C4611">
        <w:rPr>
          <w:rFonts w:ascii="UN-Abhaya" w:hAnsi="UN-Abhaya"/>
          <w:b/>
          <w:bCs/>
          <w:cs/>
        </w:rPr>
        <w:t>න්‍ධා</w:t>
      </w:r>
      <w:r w:rsidR="004C0CDE" w:rsidRPr="00C22073">
        <w:rPr>
          <w:rFonts w:ascii="UN-Abhaya" w:hAnsi="UN-Abhaya"/>
          <w:b/>
          <w:bCs/>
          <w:cs/>
        </w:rPr>
        <w:t>නං සමූහ</w:t>
      </w:r>
      <w:r w:rsidR="00340554">
        <w:rPr>
          <w:rFonts w:ascii="UN-Abhaya" w:hAnsi="UN-Abhaya" w:hint="cs"/>
          <w:b/>
          <w:bCs/>
          <w:cs/>
        </w:rPr>
        <w:t>ො</w:t>
      </w:r>
      <w:r w:rsidR="004C0CDE" w:rsidRPr="00C22073">
        <w:rPr>
          <w:rFonts w:ascii="UN-Abhaya" w:hAnsi="UN-Abhaya"/>
          <w:b/>
          <w:bCs/>
          <w:cs/>
        </w:rPr>
        <w:t xml:space="preserve"> සන්තානො ච සත්තලොක</w:t>
      </w:r>
      <w:r w:rsidR="00340554">
        <w:rPr>
          <w:rFonts w:ascii="UN-Abhaya" w:hAnsi="UN-Abhaya" w:hint="cs"/>
          <w:b/>
          <w:bCs/>
          <w:cs/>
        </w:rPr>
        <w:t>ො</w:t>
      </w:r>
      <w:r w:rsidR="00913CE2">
        <w:rPr>
          <w:rFonts w:ascii="UN-Abhaya" w:hAnsi="UN-Abhaya"/>
          <w:b/>
          <w:bCs/>
        </w:rPr>
        <w:t>’</w:t>
      </w:r>
      <w:r w:rsidR="004C0CDE" w:rsidRPr="00C22073">
        <w:rPr>
          <w:rFonts w:ascii="UN-Abhaya" w:hAnsi="UN-Abhaya"/>
          <w:cs/>
        </w:rPr>
        <w:t xml:space="preserve"> යනු ටීකා වචන ය. මේ වනාහි බ්‍රහ්ම</w:t>
      </w:r>
      <w:r w:rsidR="00340554">
        <w:rPr>
          <w:rFonts w:ascii="UN-Abhaya" w:hAnsi="UN-Abhaya" w:hint="cs"/>
          <w:cs/>
        </w:rPr>
        <w:t xml:space="preserve"> -</w:t>
      </w:r>
      <w:r w:rsidR="004C0CDE" w:rsidRPr="00C22073">
        <w:rPr>
          <w:rFonts w:ascii="UN-Abhaya" w:hAnsi="UN-Abhaya"/>
          <w:cs/>
        </w:rPr>
        <w:t xml:space="preserve"> දිව්‍ය</w:t>
      </w:r>
      <w:r w:rsidR="00340554">
        <w:rPr>
          <w:rFonts w:ascii="UN-Abhaya" w:hAnsi="UN-Abhaya" w:hint="cs"/>
          <w:cs/>
        </w:rPr>
        <w:t xml:space="preserve"> - </w:t>
      </w:r>
      <w:r w:rsidR="004C0CDE" w:rsidRPr="00C22073">
        <w:rPr>
          <w:rFonts w:ascii="UN-Abhaya" w:hAnsi="UN-Abhaya"/>
          <w:cs/>
        </w:rPr>
        <w:t>මනුෂ්‍ය</w:t>
      </w:r>
      <w:r w:rsidR="00340554">
        <w:rPr>
          <w:rFonts w:ascii="UN-Abhaya" w:hAnsi="UN-Abhaya" w:hint="cs"/>
          <w:cs/>
        </w:rPr>
        <w:t xml:space="preserve"> - ති</w:t>
      </w:r>
      <w:r w:rsidR="004C0CDE" w:rsidRPr="00C22073">
        <w:rPr>
          <w:rFonts w:ascii="UN-Abhaya" w:hAnsi="UN-Abhaya"/>
          <w:cs/>
        </w:rPr>
        <w:t xml:space="preserve">රශ්චීන </w:t>
      </w:r>
      <w:r w:rsidR="001A19B2">
        <w:rPr>
          <w:rFonts w:ascii="UN-Abhaya" w:hAnsi="UN-Abhaya" w:hint="cs"/>
          <w:cs/>
        </w:rPr>
        <w:t xml:space="preserve">- </w:t>
      </w:r>
      <w:r w:rsidR="004C0CDE" w:rsidRPr="00C22073">
        <w:rPr>
          <w:rFonts w:ascii="UN-Abhaya" w:hAnsi="UN-Abhaya"/>
          <w:cs/>
        </w:rPr>
        <w:t>ප්‍රේත</w:t>
      </w:r>
      <w:r w:rsidR="001A19B2">
        <w:rPr>
          <w:rFonts w:ascii="UN-Abhaya" w:hAnsi="UN-Abhaya" w:hint="cs"/>
          <w:cs/>
        </w:rPr>
        <w:t xml:space="preserve"> - </w:t>
      </w:r>
      <w:r w:rsidR="004C0CDE" w:rsidRPr="00C22073">
        <w:rPr>
          <w:rFonts w:ascii="UN-Abhaya" w:hAnsi="UN-Abhaya"/>
          <w:cs/>
        </w:rPr>
        <w:t>අසුර</w:t>
      </w:r>
      <w:r w:rsidR="001A19B2">
        <w:rPr>
          <w:rFonts w:ascii="UN-Abhaya" w:hAnsi="UN-Abhaya" w:hint="cs"/>
          <w:cs/>
        </w:rPr>
        <w:t xml:space="preserve"> - </w:t>
      </w:r>
      <w:r w:rsidR="004C0CDE" w:rsidRPr="00C22073">
        <w:rPr>
          <w:rFonts w:ascii="UN-Abhaya" w:hAnsi="UN-Abhaya"/>
          <w:cs/>
        </w:rPr>
        <w:t xml:space="preserve">නෙරයිකාදි ආත්මභාව විසින් විවිධ භේද ඇත්තේ කෙළවරක් නැත්තේ ය. එහෙයින් </w:t>
      </w:r>
      <w:r w:rsidR="00913CE2">
        <w:rPr>
          <w:rFonts w:ascii="UN-Abhaya" w:hAnsi="UN-Abhaya"/>
        </w:rPr>
        <w:t>“</w:t>
      </w:r>
      <w:r w:rsidR="004C0CDE" w:rsidRPr="00C22073">
        <w:rPr>
          <w:rFonts w:ascii="UN-Abhaya" w:hAnsi="UN-Abhaya"/>
          <w:cs/>
        </w:rPr>
        <w:t>ස</w:t>
      </w:r>
      <w:r w:rsidR="001A19B2">
        <w:rPr>
          <w:rFonts w:ascii="UN-Abhaya" w:hAnsi="UN-Abhaya"/>
          <w:cs/>
        </w:rPr>
        <w:t>ත්ත්‍ව</w:t>
      </w:r>
      <w:r w:rsidR="004C0CDE" w:rsidRPr="00C22073">
        <w:rPr>
          <w:rFonts w:ascii="UN-Abhaya" w:hAnsi="UN-Abhaya"/>
          <w:cs/>
        </w:rPr>
        <w:t>විෂය අච</w:t>
      </w:r>
      <w:r w:rsidR="001A19B2">
        <w:rPr>
          <w:rFonts w:ascii="UN-Abhaya" w:hAnsi="UN-Abhaya" w:hint="cs"/>
          <w:cs/>
        </w:rPr>
        <w:t>ි</w:t>
      </w:r>
      <w:r w:rsidR="004C0CDE" w:rsidRPr="00C22073">
        <w:rPr>
          <w:rFonts w:ascii="UN-Abhaya" w:hAnsi="UN-Abhaya"/>
          <w:cs/>
        </w:rPr>
        <w:t>න</w:t>
      </w:r>
      <w:r w:rsidR="001A19B2">
        <w:rPr>
          <w:rFonts w:ascii="UN-Abhaya" w:hAnsi="UN-Abhaya" w:hint="cs"/>
          <w:cs/>
        </w:rPr>
        <w:t>්</w:t>
      </w:r>
      <w:r w:rsidR="004C0CDE" w:rsidRPr="00C22073">
        <w:rPr>
          <w:rFonts w:ascii="UN-Abhaya" w:hAnsi="UN-Abhaya"/>
          <w:cs/>
        </w:rPr>
        <w:t>ත්‍ය</w:t>
      </w:r>
      <w:r w:rsidR="00913CE2">
        <w:rPr>
          <w:rFonts w:ascii="UN-Abhaya" w:hAnsi="UN-Abhaya"/>
        </w:rPr>
        <w:t>”</w:t>
      </w:r>
      <w:r w:rsidR="004C0CDE" w:rsidRPr="00C22073">
        <w:rPr>
          <w:rFonts w:ascii="UN-Abhaya" w:hAnsi="UN-Abhaya"/>
        </w:rPr>
        <w:t xml:space="preserve"> </w:t>
      </w:r>
      <w:r w:rsidR="004C0CDE" w:rsidRPr="00C22073">
        <w:rPr>
          <w:rFonts w:ascii="UN-Abhaya" w:hAnsi="UN-Abhaya"/>
          <w:cs/>
        </w:rPr>
        <w:t xml:space="preserve">යි වදාළෝ. සිතන්නෝ විඝාතයට පැමිණෙන්නෝ ය. නො </w:t>
      </w:r>
      <w:r w:rsidR="004C0CDE" w:rsidRPr="00C22073">
        <w:rPr>
          <w:rFonts w:ascii="UN-Abhaya" w:hAnsi="UN-Abhaya"/>
          <w:cs/>
        </w:rPr>
        <w:lastRenderedPageBreak/>
        <w:t xml:space="preserve">සිතිය හැකි ඒ මේ </w:t>
      </w:r>
      <w:r>
        <w:rPr>
          <w:rFonts w:ascii="UN-Abhaya" w:hAnsi="UN-Abhaya"/>
          <w:cs/>
        </w:rPr>
        <w:t>සත්ත්‍ව</w:t>
      </w:r>
      <w:r w:rsidR="004C0CDE" w:rsidRPr="00C22073">
        <w:rPr>
          <w:rFonts w:ascii="UN-Abhaya" w:hAnsi="UN-Abhaya"/>
          <w:cs/>
        </w:rPr>
        <w:t>ගණයෙහි පි</w:t>
      </w:r>
      <w:r w:rsidR="001A19B2">
        <w:rPr>
          <w:rFonts w:ascii="UN-Abhaya" w:hAnsi="UN-Abhaya" w:hint="cs"/>
          <w:cs/>
        </w:rPr>
        <w:t>න්ප</w:t>
      </w:r>
      <w:r w:rsidR="004C0CDE" w:rsidRPr="00C22073">
        <w:rPr>
          <w:rFonts w:ascii="UN-Abhaya" w:hAnsi="UN-Abhaya"/>
          <w:cs/>
        </w:rPr>
        <w:t>ව</w:t>
      </w:r>
      <w:r w:rsidR="001A19B2">
        <w:rPr>
          <w:rFonts w:ascii="UN-Abhaya" w:hAnsi="UN-Abhaya" w:hint="cs"/>
          <w:cs/>
        </w:rPr>
        <w:t>්</w:t>
      </w:r>
      <w:r w:rsidR="004C0CDE" w:rsidRPr="00C22073">
        <w:rPr>
          <w:rFonts w:ascii="UN-Abhaya" w:hAnsi="UN-Abhaya"/>
          <w:cs/>
        </w:rPr>
        <w:t xml:space="preserve">පල පැණේ නු යි ලෝක නම් වී. </w:t>
      </w:r>
      <w:r w:rsidR="00913CE2">
        <w:rPr>
          <w:rFonts w:ascii="UN-Abhaya" w:hAnsi="UN-Abhaya"/>
          <w:b/>
          <w:bCs/>
        </w:rPr>
        <w:t>‘</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කීයන්ති එ</w:t>
      </w:r>
      <w:r w:rsidR="00DB5973">
        <w:rPr>
          <w:rFonts w:ascii="UN-Abhaya" w:hAnsi="UN-Abhaya"/>
          <w:b/>
          <w:bCs/>
          <w:cs/>
        </w:rPr>
        <w:t>ත්‍ථ</w:t>
      </w:r>
      <w:r w:rsidR="004C0CDE" w:rsidRPr="00C22073">
        <w:rPr>
          <w:rFonts w:ascii="UN-Abhaya" w:hAnsi="UN-Abhaya"/>
          <w:b/>
          <w:bCs/>
          <w:cs/>
        </w:rPr>
        <w:t xml:space="preserve"> පුඤ්ඤපාපඵලානීති = ලොකො</w:t>
      </w:r>
      <w:r w:rsidR="00913CE2">
        <w:rPr>
          <w:rFonts w:ascii="UN-Abhaya" w:hAnsi="UN-Abhaya"/>
          <w:b/>
          <w:bCs/>
        </w:rPr>
        <w:t>’</w:t>
      </w:r>
      <w:r w:rsidR="004C0CDE" w:rsidRPr="00C22073">
        <w:rPr>
          <w:rFonts w:ascii="UN-Abhaya" w:hAnsi="UN-Abhaya"/>
          <w:cs/>
        </w:rPr>
        <w:t xml:space="preserve"> යනු ඒ පැහැදිලි කිරීම ය. </w:t>
      </w:r>
      <w:r w:rsidR="00913CE2">
        <w:rPr>
          <w:rFonts w:ascii="UN-Abhaya" w:hAnsi="UN-Abhaya"/>
        </w:rPr>
        <w:t>‘</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කීයති එ</w:t>
      </w:r>
      <w:r w:rsidR="00DB5973">
        <w:rPr>
          <w:rFonts w:ascii="UN-Abhaya" w:hAnsi="UN-Abhaya"/>
          <w:b/>
          <w:bCs/>
          <w:cs/>
        </w:rPr>
        <w:t>ත්‍ථ</w:t>
      </w:r>
      <w:r w:rsidR="004C0CDE" w:rsidRPr="00C22073">
        <w:rPr>
          <w:rFonts w:ascii="UN-Abhaya" w:hAnsi="UN-Abhaya"/>
          <w:b/>
          <w:bCs/>
          <w:cs/>
        </w:rPr>
        <w:t xml:space="preserve"> පුඤ්ඤපාපං තබ්බිපාකො චාති = ලොකො</w:t>
      </w:r>
      <w:r w:rsidR="004C0CDE" w:rsidRPr="00C22073">
        <w:rPr>
          <w:rFonts w:ascii="UN-Abhaya" w:hAnsi="UN-Abhaya"/>
          <w:b/>
          <w:bCs/>
        </w:rPr>
        <w:t xml:space="preserve">, </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කීයති එ</w:t>
      </w:r>
      <w:r w:rsidR="00DB5973">
        <w:rPr>
          <w:rFonts w:ascii="UN-Abhaya" w:hAnsi="UN-Abhaya"/>
          <w:b/>
          <w:bCs/>
          <w:cs/>
        </w:rPr>
        <w:t>ත්‍ථ</w:t>
      </w:r>
      <w:r w:rsidR="004C0CDE" w:rsidRPr="00C22073">
        <w:rPr>
          <w:rFonts w:ascii="UN-Abhaya" w:hAnsi="UN-Abhaya"/>
          <w:b/>
          <w:bCs/>
          <w:cs/>
        </w:rPr>
        <w:t xml:space="preserve"> කුසලාකුසලං තබ්බිපාකො චාති ලොකො</w:t>
      </w:r>
      <w:r w:rsidR="00913CE2">
        <w:rPr>
          <w:rFonts w:ascii="UN-Abhaya" w:hAnsi="UN-Abhaya"/>
          <w:b/>
          <w:bCs/>
        </w:rPr>
        <w:t>’</w:t>
      </w:r>
      <w:r w:rsidR="004C0CDE" w:rsidRPr="00C22073">
        <w:rPr>
          <w:rFonts w:ascii="UN-Abhaya" w:hAnsi="UN-Abhaya"/>
          <w:cs/>
        </w:rPr>
        <w:t xml:space="preserve"> යනු එහිලා කළ තවත් විවෘතීහු ය.</w:t>
      </w:r>
      <w:r w:rsidR="00867DD5">
        <w:rPr>
          <w:rFonts w:ascii="UN-Abhaya" w:hAnsi="UN-Abhaya"/>
        </w:rPr>
        <w:t xml:space="preserve"> </w:t>
      </w:r>
      <w:r w:rsidR="00913CE2">
        <w:rPr>
          <w:rFonts w:ascii="UN-Abhaya" w:hAnsi="UN-Abhaya"/>
        </w:rPr>
        <w:t>‘</w:t>
      </w:r>
      <w:r w:rsidR="004C0CDE" w:rsidRPr="00C22073">
        <w:rPr>
          <w:rFonts w:ascii="UN-Abhaya" w:hAnsi="UN-Abhaya"/>
          <w:b/>
          <w:bCs/>
          <w:cs/>
        </w:rPr>
        <w:t>සස්සතො ලොකො අසස්සතො ල</w:t>
      </w:r>
      <w:r w:rsidR="001A19B2">
        <w:rPr>
          <w:rFonts w:ascii="UN-Abhaya" w:hAnsi="UN-Abhaya" w:hint="cs"/>
          <w:b/>
          <w:bCs/>
          <w:cs/>
        </w:rPr>
        <w:t>ො</w:t>
      </w:r>
      <w:r w:rsidR="004C0CDE" w:rsidRPr="00C22073">
        <w:rPr>
          <w:rFonts w:ascii="UN-Abhaya" w:hAnsi="UN-Abhaya"/>
          <w:b/>
          <w:bCs/>
          <w:cs/>
        </w:rPr>
        <w:t>කො</w:t>
      </w:r>
      <w:r w:rsidR="00913CE2">
        <w:rPr>
          <w:rFonts w:ascii="UN-Abhaya" w:hAnsi="UN-Abhaya"/>
          <w:b/>
          <w:bCs/>
        </w:rPr>
        <w:t>’</w:t>
      </w:r>
      <w:r w:rsidR="004C0CDE" w:rsidRPr="00C22073">
        <w:rPr>
          <w:rFonts w:ascii="UN-Abhaya" w:hAnsi="UN-Abhaya"/>
          <w:cs/>
        </w:rPr>
        <w:t xml:space="preserve"> යනාදී තැන්හි මේ යෙදී සිටියේ ය. ගාථායෙහි ආයේ ද මේ ලෝකය යි. </w:t>
      </w:r>
    </w:p>
    <w:p w14:paraId="7AAEB7EA" w14:textId="65194F27" w:rsidR="004C0CDE" w:rsidRDefault="00617522" w:rsidP="001E64FB">
      <w:pPr>
        <w:spacing w:line="276" w:lineRule="auto"/>
        <w:rPr>
          <w:rFonts w:ascii="UN-Abhaya" w:hAnsi="UN-Abhaya"/>
        </w:rPr>
      </w:pPr>
      <w:r>
        <w:rPr>
          <w:rFonts w:ascii="UN-Abhaya" w:hAnsi="UN-Abhaya"/>
        </w:rPr>
        <w:t>‘</w:t>
      </w:r>
      <w:r w:rsidR="004C0CDE" w:rsidRPr="00C22073">
        <w:rPr>
          <w:rFonts w:ascii="UN-Abhaya" w:hAnsi="UN-Abhaya"/>
          <w:b/>
          <w:bCs/>
          <w:cs/>
        </w:rPr>
        <w:t>අනි</w:t>
      </w:r>
      <w:r w:rsidR="00863404">
        <w:rPr>
          <w:rFonts w:ascii="UN-Abhaya" w:hAnsi="UN-Abhaya"/>
          <w:b/>
          <w:bCs/>
          <w:cs/>
        </w:rPr>
        <w:t>න්‍ද්‍රි</w:t>
      </w:r>
      <w:r w:rsidR="004C0CDE" w:rsidRPr="00C22073">
        <w:rPr>
          <w:rFonts w:ascii="UN-Abhaya" w:hAnsi="UN-Abhaya"/>
          <w:b/>
          <w:bCs/>
          <w:cs/>
        </w:rPr>
        <w:t>යබද්ධානං රූපාදීනං සමූහො සන්තානො ච ඔකාස ලොකො</w:t>
      </w:r>
      <w:r>
        <w:rPr>
          <w:rFonts w:ascii="UN-Abhaya" w:hAnsi="UN-Abhaya"/>
          <w:b/>
          <w:bCs/>
        </w:rPr>
        <w:t>’</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 බද්ධ නො වූ ඉ</w:t>
      </w:r>
      <w:r w:rsidR="00863404">
        <w:rPr>
          <w:rFonts w:ascii="UN-Abhaya" w:hAnsi="UN-Abhaya"/>
          <w:cs/>
        </w:rPr>
        <w:t>න්‍ද්‍රි</w:t>
      </w:r>
      <w:r w:rsidR="004C0CDE" w:rsidRPr="00C22073">
        <w:rPr>
          <w:rFonts w:ascii="UN-Abhaya" w:hAnsi="UN-Abhaya"/>
          <w:cs/>
        </w:rPr>
        <w:t>යයන් හා නොබැඳුනු රූපාදීන්ගේ සමුහසන්තානය අවකාශලෝක නම්</w:t>
      </w:r>
      <w:r w:rsidR="00F35979">
        <w:rPr>
          <w:rFonts w:ascii="UN-Abhaya" w:hAnsi="UN-Abhaya" w:hint="cs"/>
          <w:cs/>
        </w:rPr>
        <w:t>.</w:t>
      </w:r>
      <w:r w:rsidR="004C0CDE" w:rsidRPr="00C22073">
        <w:rPr>
          <w:rFonts w:ascii="UN-Abhaya" w:hAnsi="UN-Abhaya"/>
          <w:cs/>
        </w:rPr>
        <w:t xml:space="preserve"> මේ ද</w:t>
      </w:r>
      <w:r w:rsidR="004C0CDE" w:rsidRPr="00C22073">
        <w:rPr>
          <w:rFonts w:ascii="UN-Abhaya" w:hAnsi="UN-Abhaya"/>
        </w:rPr>
        <w:t xml:space="preserve">, </w:t>
      </w:r>
      <w:r w:rsidR="004C0CDE" w:rsidRPr="00C22073">
        <w:rPr>
          <w:rFonts w:ascii="UN-Abhaya" w:hAnsi="UN-Abhaya"/>
          <w:cs/>
        </w:rPr>
        <w:t>පෘථවී</w:t>
      </w:r>
      <w:r w:rsidR="00F35979">
        <w:rPr>
          <w:rFonts w:ascii="UN-Abhaya" w:hAnsi="UN-Abhaya" w:hint="cs"/>
          <w:cs/>
        </w:rPr>
        <w:t xml:space="preserve"> - </w:t>
      </w:r>
      <w:r w:rsidR="004C0CDE" w:rsidRPr="00C22073">
        <w:rPr>
          <w:rFonts w:ascii="UN-Abhaya" w:hAnsi="UN-Abhaya"/>
          <w:cs/>
        </w:rPr>
        <w:t>ප</w:t>
      </w:r>
      <w:r w:rsidR="00D53FFC">
        <w:rPr>
          <w:rFonts w:ascii="UN-Abhaya" w:hAnsi="UN-Abhaya"/>
          <w:cs/>
        </w:rPr>
        <w:t>ර්‍ව</w:t>
      </w:r>
      <w:r w:rsidR="004C0CDE" w:rsidRPr="00C22073">
        <w:rPr>
          <w:rFonts w:ascii="UN-Abhaya" w:hAnsi="UN-Abhaya"/>
          <w:cs/>
        </w:rPr>
        <w:t>ත</w:t>
      </w:r>
      <w:r w:rsidR="00F35979">
        <w:rPr>
          <w:rFonts w:ascii="UN-Abhaya" w:hAnsi="UN-Abhaya" w:hint="cs"/>
          <w:cs/>
        </w:rPr>
        <w:t xml:space="preserve"> - </w:t>
      </w:r>
      <w:r w:rsidR="004C0CDE" w:rsidRPr="00C22073">
        <w:rPr>
          <w:rFonts w:ascii="UN-Abhaya" w:hAnsi="UN-Abhaya"/>
          <w:cs/>
        </w:rPr>
        <w:t>ගංගා</w:t>
      </w:r>
      <w:r w:rsidR="00F35979">
        <w:rPr>
          <w:rFonts w:ascii="UN-Abhaya" w:hAnsi="UN-Abhaya" w:hint="cs"/>
          <w:cs/>
        </w:rPr>
        <w:t xml:space="preserve"> - </w:t>
      </w:r>
      <w:r w:rsidR="004C0CDE" w:rsidRPr="00C22073">
        <w:rPr>
          <w:rFonts w:ascii="UN-Abhaya" w:hAnsi="UN-Abhaya"/>
          <w:cs/>
        </w:rPr>
        <w:t>සමුද්‍රය</w:t>
      </w:r>
      <w:r w:rsidR="00F35979">
        <w:rPr>
          <w:rFonts w:ascii="UN-Abhaya" w:hAnsi="UN-Abhaya" w:hint="cs"/>
          <w:cs/>
        </w:rPr>
        <w:t xml:space="preserve"> - </w:t>
      </w:r>
      <w:r w:rsidR="004C0CDE" w:rsidRPr="00C22073">
        <w:rPr>
          <w:rFonts w:ascii="UN-Abhaya" w:hAnsi="UN-Abhaya"/>
          <w:cs/>
        </w:rPr>
        <w:t>වෘ</w:t>
      </w:r>
      <w:r w:rsidR="00DB5973">
        <w:rPr>
          <w:rFonts w:ascii="UN-Abhaya" w:hAnsi="UN-Abhaya"/>
          <w:cs/>
        </w:rPr>
        <w:t>ක්‍ෂ</w:t>
      </w:r>
      <w:r w:rsidR="00F35979">
        <w:rPr>
          <w:rFonts w:ascii="UN-Abhaya" w:hAnsi="UN-Abhaya" w:hint="cs"/>
          <w:cs/>
        </w:rPr>
        <w:t xml:space="preserve"> - </w:t>
      </w:r>
      <w:r w:rsidR="004C0CDE" w:rsidRPr="00C22073">
        <w:rPr>
          <w:rFonts w:ascii="UN-Abhaya" w:hAnsi="UN-Abhaya"/>
          <w:cs/>
        </w:rPr>
        <w:t>ලතා</w:t>
      </w:r>
      <w:r w:rsidR="00F35979">
        <w:rPr>
          <w:rFonts w:ascii="UN-Abhaya" w:hAnsi="UN-Abhaya" w:hint="cs"/>
          <w:cs/>
        </w:rPr>
        <w:t xml:space="preserve"> - </w:t>
      </w:r>
      <w:r w:rsidR="004C0CDE" w:rsidRPr="00C22073">
        <w:rPr>
          <w:rFonts w:ascii="UN-Abhaya" w:hAnsi="UN-Abhaya"/>
          <w:cs/>
        </w:rPr>
        <w:t>ව</w:t>
      </w:r>
      <w:r w:rsidR="004C0CDE" w:rsidRPr="00C22073">
        <w:rPr>
          <w:rFonts w:ascii="UN-Abhaya" w:hAnsi="UN-Abhaya"/>
          <w:cs/>
          <w:lang w:val="en-GB"/>
        </w:rPr>
        <w:t>හ්</w:t>
      </w:r>
      <w:r w:rsidR="004C0CDE" w:rsidRPr="00C22073">
        <w:rPr>
          <w:rFonts w:ascii="UN-Abhaya" w:hAnsi="UN-Abhaya"/>
          <w:cs/>
        </w:rPr>
        <w:t>නි</w:t>
      </w:r>
      <w:r w:rsidR="00F35979">
        <w:rPr>
          <w:rFonts w:ascii="UN-Abhaya" w:hAnsi="UN-Abhaya" w:hint="cs"/>
          <w:cs/>
        </w:rPr>
        <w:t xml:space="preserve"> - </w:t>
      </w:r>
      <w:r w:rsidR="004C0CDE" w:rsidRPr="00C22073">
        <w:rPr>
          <w:rFonts w:ascii="UN-Abhaya" w:hAnsi="UN-Abhaya"/>
          <w:cs/>
        </w:rPr>
        <w:t>වායු</w:t>
      </w:r>
      <w:r w:rsidR="00F35979">
        <w:rPr>
          <w:rFonts w:ascii="UN-Abhaya" w:hAnsi="UN-Abhaya" w:hint="cs"/>
          <w:cs/>
        </w:rPr>
        <w:t xml:space="preserve"> - </w:t>
      </w:r>
      <w:r w:rsidR="004C0CDE" w:rsidRPr="00C22073">
        <w:rPr>
          <w:rFonts w:ascii="UN-Abhaya" w:hAnsi="UN-Abhaya"/>
          <w:cs/>
        </w:rPr>
        <w:t xml:space="preserve">චක්‍රවාටාදීන්ගේ වශයෙන් විවිධ </w:t>
      </w:r>
      <w:r w:rsidR="00E9657E">
        <w:rPr>
          <w:rFonts w:ascii="UN-Abhaya" w:hAnsi="UN-Abhaya" w:hint="cs"/>
          <w:cs/>
        </w:rPr>
        <w:t>භේද</w:t>
      </w:r>
      <w:r w:rsidR="004C0CDE" w:rsidRPr="00C22073">
        <w:rPr>
          <w:rFonts w:ascii="UN-Abhaya" w:hAnsi="UN-Abhaya"/>
          <w:cs/>
        </w:rPr>
        <w:t xml:space="preserve">යට ගියේ කෙළවරක් නැත්තේ ය. </w:t>
      </w:r>
      <w:r>
        <w:rPr>
          <w:rFonts w:ascii="UN-Abhaya" w:hAnsi="UN-Abhaya"/>
        </w:rPr>
        <w:t>‘</w:t>
      </w:r>
      <w:r w:rsidR="004C0CDE" w:rsidRPr="00C22073">
        <w:rPr>
          <w:rFonts w:ascii="UN-Abhaya" w:hAnsi="UN-Abhaya"/>
          <w:b/>
          <w:bCs/>
          <w:cs/>
        </w:rPr>
        <w:t>ල</w:t>
      </w:r>
      <w:r w:rsidR="00A92065">
        <w:rPr>
          <w:rFonts w:ascii="UN-Abhaya" w:hAnsi="UN-Abhaya" w:hint="cs"/>
          <w:b/>
          <w:bCs/>
          <w:cs/>
        </w:rPr>
        <w:t>ො</w:t>
      </w:r>
      <w:r w:rsidR="004C0CDE" w:rsidRPr="00C22073">
        <w:rPr>
          <w:rFonts w:ascii="UN-Abhaya" w:hAnsi="UN-Abhaya"/>
          <w:b/>
          <w:bCs/>
          <w:cs/>
        </w:rPr>
        <w:t>කීයති විචිත්තාකාරතො දිස්සතීති = ලොකො ල</w:t>
      </w:r>
      <w:r w:rsidR="00A92065">
        <w:rPr>
          <w:rFonts w:ascii="UN-Abhaya" w:hAnsi="UN-Abhaya" w:hint="cs"/>
          <w:b/>
          <w:bCs/>
          <w:cs/>
        </w:rPr>
        <w:t>ො</w:t>
      </w:r>
      <w:r w:rsidR="004C0CDE" w:rsidRPr="00C22073">
        <w:rPr>
          <w:rFonts w:ascii="UN-Abhaya" w:hAnsi="UN-Abhaya"/>
          <w:b/>
          <w:bCs/>
          <w:cs/>
        </w:rPr>
        <w:t>කීයන්ති එ</w:t>
      </w:r>
      <w:r w:rsidR="00DB5973">
        <w:rPr>
          <w:rFonts w:ascii="UN-Abhaya" w:hAnsi="UN-Abhaya"/>
          <w:b/>
          <w:bCs/>
          <w:cs/>
        </w:rPr>
        <w:t>ත්‍ථ</w:t>
      </w:r>
      <w:r w:rsidR="004C0CDE" w:rsidRPr="00C22073">
        <w:rPr>
          <w:rFonts w:ascii="UN-Abhaya" w:hAnsi="UN-Abhaya"/>
          <w:b/>
          <w:bCs/>
          <w:cs/>
        </w:rPr>
        <w:t xml:space="preserve"> තසා වා ථාවරා වාතී = ලොකො</w:t>
      </w:r>
      <w:r>
        <w:rPr>
          <w:rFonts w:ascii="UN-Abhaya" w:hAnsi="UN-Abhaya"/>
          <w:b/>
          <w:bCs/>
        </w:rPr>
        <w:t>’</w:t>
      </w:r>
      <w:r w:rsidR="004C0CDE" w:rsidRPr="00C22073">
        <w:rPr>
          <w:rFonts w:ascii="UN-Abhaya" w:hAnsi="UN-Abhaya"/>
        </w:rPr>
        <w:t xml:space="preserve"> </w:t>
      </w:r>
      <w:r w:rsidR="004C0CDE" w:rsidRPr="00C22073">
        <w:rPr>
          <w:rFonts w:ascii="UN-Abhaya" w:hAnsi="UN-Abhaya"/>
          <w:cs/>
        </w:rPr>
        <w:t>යනු එහි අරුත් උදුරා දැක්වීම ය. විසිතුරු ලෙසින් දක්නා ලැබේ. මෙහි නො පැහූ භය තෘණා ඇත්ත</w:t>
      </w:r>
      <w:r w:rsidR="005F2F4A">
        <w:rPr>
          <w:rFonts w:ascii="UN-Abhaya" w:hAnsi="UN-Abhaya" w:hint="cs"/>
          <w:cs/>
        </w:rPr>
        <w:t>ෝ</w:t>
      </w:r>
      <w:r w:rsidR="004C0CDE" w:rsidRPr="00C22073">
        <w:rPr>
          <w:rFonts w:ascii="UN-Abhaya" w:hAnsi="UN-Abhaya"/>
        </w:rPr>
        <w:t xml:space="preserve">, </w:t>
      </w:r>
      <w:r w:rsidR="004C0CDE" w:rsidRPr="00C22073">
        <w:rPr>
          <w:rFonts w:ascii="UN-Abhaya" w:hAnsi="UN-Abhaya"/>
          <w:cs/>
        </w:rPr>
        <w:t>ප</w:t>
      </w:r>
      <w:r w:rsidR="005F2F4A">
        <w:rPr>
          <w:rFonts w:ascii="UN-Abhaya" w:hAnsi="UN-Abhaya" w:hint="cs"/>
          <w:cs/>
        </w:rPr>
        <w:t>ැ</w:t>
      </w:r>
      <w:r w:rsidR="004C0CDE" w:rsidRPr="00C22073">
        <w:rPr>
          <w:rFonts w:ascii="UN-Abhaya" w:hAnsi="UN-Abhaya"/>
          <w:cs/>
        </w:rPr>
        <w:t>හ</w:t>
      </w:r>
      <w:r w:rsidR="005F2F4A">
        <w:rPr>
          <w:rFonts w:ascii="UN-Abhaya" w:hAnsi="UN-Abhaya" w:hint="cs"/>
          <w:cs/>
        </w:rPr>
        <w:t>ූ</w:t>
      </w:r>
      <w:r w:rsidR="004C0CDE" w:rsidRPr="00C22073">
        <w:rPr>
          <w:rFonts w:ascii="UN-Abhaya" w:hAnsi="UN-Abhaya"/>
          <w:cs/>
        </w:rPr>
        <w:t xml:space="preserve"> භයතෘෂ්ණා ඇත්තෝ දකිනු ලැබෙත් නු යි ලෝක නම්. </w:t>
      </w:r>
      <w:r>
        <w:rPr>
          <w:rFonts w:ascii="UN-Abhaya" w:hAnsi="UN-Abhaya"/>
          <w:b/>
          <w:bCs/>
        </w:rPr>
        <w:t>‘</w:t>
      </w:r>
      <w:r w:rsidR="004C0CDE" w:rsidRPr="00C22073">
        <w:rPr>
          <w:rFonts w:ascii="UN-Abhaya" w:hAnsi="UN-Abhaya"/>
          <w:b/>
          <w:bCs/>
          <w:cs/>
        </w:rPr>
        <w:t xml:space="preserve">යාවතා </w:t>
      </w:r>
      <w:r w:rsidR="004C0CDE" w:rsidRPr="005F2F4A">
        <w:rPr>
          <w:rFonts w:ascii="UN-Abhaya" w:hAnsi="UN-Abhaya"/>
          <w:b/>
          <w:bCs/>
          <w:cs/>
        </w:rPr>
        <w:t>ච</w:t>
      </w:r>
      <w:r w:rsidR="005F2F4A" w:rsidRPr="005F2F4A">
        <w:rPr>
          <w:rFonts w:ascii="UN-Abhaya" w:hAnsi="UN-Abhaya"/>
          <w:b/>
          <w:bCs/>
          <w:cs/>
        </w:rPr>
        <w:t>න්‍</w:t>
      </w:r>
      <w:r w:rsidR="005F2F4A" w:rsidRPr="005F2F4A">
        <w:rPr>
          <w:rFonts w:ascii="UN-Abhaya" w:hAnsi="UN-Abhaya" w:hint="cs"/>
          <w:b/>
          <w:bCs/>
          <w:cs/>
        </w:rPr>
        <w:t>දි</w:t>
      </w:r>
      <w:r w:rsidR="004C0CDE" w:rsidRPr="005F2F4A">
        <w:rPr>
          <w:rFonts w:ascii="UN-Abhaya" w:hAnsi="UN-Abhaya"/>
          <w:b/>
          <w:bCs/>
          <w:cs/>
        </w:rPr>
        <w:t>මසුරියා</w:t>
      </w:r>
      <w:r w:rsidR="004C0CDE" w:rsidRPr="00C22073">
        <w:rPr>
          <w:rFonts w:ascii="UN-Abhaya" w:hAnsi="UN-Abhaya"/>
          <w:b/>
          <w:bCs/>
          <w:cs/>
        </w:rPr>
        <w:t xml:space="preserve"> පරිහරන්ති දිසා‍ භන්ති විරොචනා තාව සහස්සධා ලොකො එක්ව තෙ වත්තතී වසො</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යනාදී තැන්හි මේ යෙදී සිටියේ ය. </w:t>
      </w:r>
    </w:p>
    <w:p w14:paraId="1BD28206" w14:textId="4620DBDE" w:rsidR="004C0CDE" w:rsidRDefault="00314E41" w:rsidP="001E64FB">
      <w:pPr>
        <w:spacing w:line="276" w:lineRule="auto"/>
        <w:rPr>
          <w:rFonts w:ascii="UN-Abhaya" w:hAnsi="UN-Abhaya"/>
        </w:rPr>
      </w:pPr>
      <w:r>
        <w:rPr>
          <w:rFonts w:ascii="UN-Abhaya" w:hAnsi="UN-Abhaya"/>
          <w:b/>
          <w:bCs/>
        </w:rPr>
        <w:t>‘</w:t>
      </w:r>
      <w:r w:rsidR="004C0CDE" w:rsidRPr="00C22073">
        <w:rPr>
          <w:rFonts w:ascii="UN-Abhaya" w:hAnsi="UN-Abhaya"/>
          <w:b/>
          <w:bCs/>
          <w:cs/>
        </w:rPr>
        <w:t>උභයෙ පි ඛ</w:t>
      </w:r>
      <w:r w:rsidR="000C0EC0">
        <w:rPr>
          <w:rFonts w:ascii="UN-Abhaya" w:hAnsi="UN-Abhaya"/>
          <w:b/>
          <w:bCs/>
          <w:cs/>
        </w:rPr>
        <w:t>න්‍ධ</w:t>
      </w:r>
      <w:r w:rsidR="00176972">
        <w:rPr>
          <w:rFonts w:ascii="UN-Abhaya" w:hAnsi="UN-Abhaya" w:hint="cs"/>
          <w:b/>
          <w:bCs/>
          <w:cs/>
        </w:rPr>
        <w:t>ා</w:t>
      </w:r>
      <w:r w:rsidR="004C0CDE" w:rsidRPr="00C22073">
        <w:rPr>
          <w:rFonts w:ascii="UN-Abhaya" w:hAnsi="UN-Abhaya"/>
          <w:b/>
          <w:bCs/>
          <w:cs/>
        </w:rPr>
        <w:t xml:space="preserve"> </w:t>
      </w:r>
      <w:r w:rsidR="004C0CDE" w:rsidRPr="00C22073">
        <w:rPr>
          <w:rFonts w:ascii="UN-Abhaya" w:hAnsi="UN-Abhaya"/>
          <w:b/>
          <w:bCs/>
          <w:cs/>
          <w:lang w:val="en-GB"/>
        </w:rPr>
        <w:t>සඞ්ඛාර</w:t>
      </w:r>
      <w:r w:rsidR="004C0CDE" w:rsidRPr="00C22073">
        <w:rPr>
          <w:rFonts w:ascii="UN-Abhaya" w:hAnsi="UN-Abhaya"/>
          <w:b/>
          <w:bCs/>
          <w:cs/>
        </w:rPr>
        <w:t>ලොකො</w:t>
      </w:r>
      <w:r>
        <w:rPr>
          <w:rFonts w:ascii="UN-Abhaya" w:hAnsi="UN-Abhaya"/>
          <w:b/>
          <w:bCs/>
        </w:rPr>
        <w:t>’</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යයන්ගෙන් බැඳී සිටියා වූත්</w:t>
      </w:r>
      <w:r w:rsidR="004C0CDE" w:rsidRPr="00C22073">
        <w:rPr>
          <w:rFonts w:ascii="UN-Abhaya" w:hAnsi="UN-Abhaya"/>
        </w:rPr>
        <w:t xml:space="preserve">, </w:t>
      </w:r>
      <w:r w:rsidR="004C0CDE" w:rsidRPr="00C22073">
        <w:rPr>
          <w:rFonts w:ascii="UN-Abhaya" w:hAnsi="UN-Abhaya"/>
          <w:cs/>
        </w:rPr>
        <w:t>ඉ</w:t>
      </w:r>
      <w:r w:rsidR="00863404">
        <w:rPr>
          <w:rFonts w:ascii="UN-Abhaya" w:hAnsi="UN-Abhaya"/>
          <w:cs/>
        </w:rPr>
        <w:t>න්‍ද්‍රි</w:t>
      </w:r>
      <w:r w:rsidR="004C0CDE" w:rsidRPr="00C22073">
        <w:rPr>
          <w:rFonts w:ascii="UN-Abhaya" w:hAnsi="UN-Abhaya"/>
          <w:cs/>
        </w:rPr>
        <w:t>යයන් හා නොබැඳුනා වූත් ස්ක</w:t>
      </w:r>
      <w:r w:rsidR="000C0EC0">
        <w:rPr>
          <w:rFonts w:ascii="UN-Abhaya" w:hAnsi="UN-Abhaya"/>
          <w:cs/>
        </w:rPr>
        <w:t>න්‍ධ</w:t>
      </w:r>
      <w:r w:rsidR="004C0CDE" w:rsidRPr="00C22073">
        <w:rPr>
          <w:rFonts w:ascii="UN-Abhaya" w:hAnsi="UN-Abhaya"/>
          <w:cs/>
        </w:rPr>
        <w:t>සමූහය සංස්කාර ලෝක නමැ යි කීහ. මෙයින් අ</w:t>
      </w:r>
      <w:r w:rsidR="00573694">
        <w:rPr>
          <w:rFonts w:ascii="UN-Abhaya" w:hAnsi="UN-Abhaya"/>
          <w:cs/>
        </w:rPr>
        <w:t>ර්‍ත්‍ථ</w:t>
      </w:r>
      <w:r w:rsidR="004C0CDE" w:rsidRPr="00C22073">
        <w:rPr>
          <w:rFonts w:ascii="UN-Abhaya" w:hAnsi="UN-Abhaya"/>
          <w:cs/>
        </w:rPr>
        <w:t xml:space="preserve"> විසින් දුක්ඛ සමුදය යන ආර්‍ය්‍ය සත්‍ය දෙක ගැණේ. </w:t>
      </w:r>
      <w:r>
        <w:rPr>
          <w:rFonts w:ascii="UN-Abhaya" w:hAnsi="UN-Abhaya"/>
          <w:b/>
          <w:bCs/>
        </w:rPr>
        <w:t>‘</w:t>
      </w:r>
      <w:r w:rsidR="004C0CDE" w:rsidRPr="00C22073">
        <w:rPr>
          <w:rFonts w:ascii="UN-Abhaya" w:hAnsi="UN-Abhaya"/>
          <w:b/>
          <w:bCs/>
          <w:cs/>
        </w:rPr>
        <w:t>ලුජ්ජති පලුජ්ජතීති</w:t>
      </w:r>
      <w:r w:rsidR="00176972">
        <w:rPr>
          <w:rFonts w:ascii="UN-Abhaya" w:hAnsi="UN-Abhaya" w:hint="cs"/>
          <w:b/>
          <w:bCs/>
          <w:cs/>
        </w:rPr>
        <w:t xml:space="preserve"> </w:t>
      </w:r>
      <w:r w:rsidR="004C0CDE" w:rsidRPr="00C22073">
        <w:rPr>
          <w:rFonts w:ascii="UN-Abhaya" w:hAnsi="UN-Abhaya"/>
          <w:b/>
          <w:bCs/>
          <w:cs/>
        </w:rPr>
        <w:t>=</w:t>
      </w:r>
      <w:r w:rsidR="00176972">
        <w:rPr>
          <w:rFonts w:ascii="UN-Abhaya" w:hAnsi="UN-Abhaya" w:hint="cs"/>
          <w:b/>
          <w:bCs/>
          <w:cs/>
        </w:rPr>
        <w:t xml:space="preserve"> </w:t>
      </w:r>
      <w:r w:rsidR="004C0CDE" w:rsidRPr="00C22073">
        <w:rPr>
          <w:rFonts w:ascii="UN-Abhaya" w:hAnsi="UN-Abhaya"/>
          <w:b/>
          <w:bCs/>
          <w:cs/>
        </w:rPr>
        <w:t>ලොකො</w:t>
      </w:r>
      <w:r w:rsidR="004C0CDE" w:rsidRPr="00C22073">
        <w:rPr>
          <w:rFonts w:ascii="UN-Abhaya" w:hAnsi="UN-Abhaya"/>
          <w:b/>
          <w:bCs/>
        </w:rPr>
        <w:t xml:space="preserve">, </w:t>
      </w:r>
      <w:r w:rsidR="004C0CDE" w:rsidRPr="00C22073">
        <w:rPr>
          <w:rFonts w:ascii="UN-Abhaya" w:hAnsi="UN-Abhaya"/>
          <w:b/>
          <w:bCs/>
          <w:cs/>
        </w:rPr>
        <w:t>ලුජ</w:t>
      </w:r>
      <w:r w:rsidR="00176972">
        <w:rPr>
          <w:rFonts w:ascii="UN-Abhaya" w:hAnsi="UN-Abhaya" w:hint="cs"/>
          <w:b/>
          <w:bCs/>
          <w:cs/>
        </w:rPr>
        <w:t>්ජ</w:t>
      </w:r>
      <w:r w:rsidR="004C0CDE" w:rsidRPr="00C22073">
        <w:rPr>
          <w:rFonts w:ascii="UN-Abhaya" w:hAnsi="UN-Abhaya"/>
          <w:b/>
          <w:bCs/>
          <w:cs/>
        </w:rPr>
        <w:t>න</w:t>
      </w:r>
      <w:r w:rsidR="004C0CDE" w:rsidRPr="00C22073">
        <w:rPr>
          <w:rFonts w:ascii="UN-Abhaya" w:hAnsi="UN-Abhaya"/>
          <w:b/>
          <w:bCs/>
          <w:cs/>
          <w:lang w:val="en-GB"/>
        </w:rPr>
        <w:t>ට්ඨෙන</w:t>
      </w:r>
      <w:r w:rsidR="00176972">
        <w:rPr>
          <w:rFonts w:ascii="UN-Abhaya" w:hAnsi="UN-Abhaya" w:hint="cs"/>
          <w:b/>
          <w:bCs/>
          <w:cs/>
          <w:lang w:val="en-GB"/>
        </w:rPr>
        <w:t xml:space="preserve"> </w:t>
      </w:r>
      <w:r w:rsidR="004C0CDE" w:rsidRPr="00C22073">
        <w:rPr>
          <w:rFonts w:ascii="UN-Abhaya" w:hAnsi="UN-Abhaya"/>
          <w:b/>
          <w:bCs/>
          <w:cs/>
          <w:lang w:val="en-GB"/>
        </w:rPr>
        <w:t>=</w:t>
      </w:r>
      <w:r w:rsidR="00176972">
        <w:rPr>
          <w:rFonts w:ascii="UN-Abhaya" w:hAnsi="UN-Abhaya" w:hint="cs"/>
          <w:b/>
          <w:bCs/>
          <w:cs/>
          <w:lang w:val="en-GB"/>
        </w:rPr>
        <w:t xml:space="preserve"> </w:t>
      </w:r>
      <w:r w:rsidR="004C0CDE" w:rsidRPr="00C22073">
        <w:rPr>
          <w:rFonts w:ascii="UN-Abhaya" w:hAnsi="UN-Abhaya"/>
          <w:b/>
          <w:bCs/>
          <w:cs/>
        </w:rPr>
        <w:t>ලොකො</w:t>
      </w:r>
      <w:r>
        <w:rPr>
          <w:rFonts w:ascii="UN-Abhaya" w:hAnsi="UN-Abhaya"/>
          <w:b/>
          <w:bCs/>
        </w:rPr>
        <w:t>’</w:t>
      </w:r>
      <w:r w:rsidR="004C0CDE" w:rsidRPr="00C22073">
        <w:rPr>
          <w:rFonts w:ascii="UN-Abhaya" w:hAnsi="UN-Abhaya"/>
          <w:cs/>
        </w:rPr>
        <w:t xml:space="preserve"> යනු එහිලා ගත යුතු ය. නැසෙන වැනසෙන අරුතින් ලෝක නම්. </w:t>
      </w:r>
      <w:r>
        <w:rPr>
          <w:rFonts w:ascii="UN-Abhaya" w:hAnsi="UN-Abhaya"/>
          <w:b/>
          <w:bCs/>
        </w:rPr>
        <w:t>‘</w:t>
      </w:r>
      <w:r w:rsidR="004C0CDE" w:rsidRPr="00C22073">
        <w:rPr>
          <w:rFonts w:ascii="UN-Abhaya" w:hAnsi="UN-Abhaya"/>
          <w:b/>
          <w:bCs/>
          <w:cs/>
        </w:rPr>
        <w:t>එකො ලොකො සබ්බ</w:t>
      </w:r>
      <w:r w:rsidR="00176972">
        <w:rPr>
          <w:rFonts w:ascii="UN-Abhaya" w:hAnsi="UN-Abhaya" w:hint="cs"/>
          <w:b/>
          <w:bCs/>
          <w:cs/>
        </w:rPr>
        <w:t>ෙ</w:t>
      </w:r>
      <w:r w:rsidR="004C0CDE" w:rsidRPr="00C22073">
        <w:rPr>
          <w:rFonts w:ascii="UN-Abhaya" w:hAnsi="UN-Abhaya"/>
          <w:b/>
          <w:bCs/>
          <w:cs/>
        </w:rPr>
        <w:t xml:space="preserve"> සත්තා ආහාරට්ඨිතිකා</w:t>
      </w:r>
      <w:r>
        <w:rPr>
          <w:rFonts w:ascii="UN-Abhaya" w:hAnsi="UN-Abhaya"/>
          <w:b/>
          <w:bCs/>
        </w:rPr>
        <w:t>’</w:t>
      </w:r>
      <w:r w:rsidR="004C0CDE" w:rsidRPr="00C22073">
        <w:rPr>
          <w:rFonts w:ascii="UN-Abhaya" w:hAnsi="UN-Abhaya"/>
          <w:b/>
          <w:bCs/>
          <w:cs/>
        </w:rPr>
        <w:t xml:space="preserve"> </w:t>
      </w:r>
      <w:r w:rsidR="004C0CDE" w:rsidRPr="00C22073">
        <w:rPr>
          <w:rFonts w:ascii="UN-Abhaya" w:hAnsi="UN-Abhaya"/>
          <w:cs/>
        </w:rPr>
        <w:t xml:space="preserve">යනාදී තැන ඒ දක්නා ලැබේ. </w:t>
      </w:r>
    </w:p>
    <w:p w14:paraId="61BAC438" w14:textId="77777777" w:rsidR="00E607BF" w:rsidRDefault="004C0CDE" w:rsidP="001E64FB">
      <w:pPr>
        <w:spacing w:line="276" w:lineRule="auto"/>
        <w:rPr>
          <w:rFonts w:ascii="UN-Abhaya" w:hAnsi="UN-Abhaya"/>
          <w:color w:val="000000" w:themeColor="text1"/>
        </w:rPr>
      </w:pPr>
      <w:r w:rsidRPr="00C22073">
        <w:rPr>
          <w:rFonts w:ascii="UN-Abhaya" w:hAnsi="UN-Abhaya"/>
          <w:cs/>
        </w:rPr>
        <w:t>මෙසේ ලෝකය</w:t>
      </w:r>
      <w:r w:rsidRPr="00C22073">
        <w:rPr>
          <w:rFonts w:ascii="UN-Abhaya" w:hAnsi="UN-Abhaya"/>
        </w:rPr>
        <w:t xml:space="preserve">, </w:t>
      </w:r>
      <w:r w:rsidR="0003542E">
        <w:rPr>
          <w:rFonts w:ascii="UN-Abhaya" w:hAnsi="UN-Abhaya"/>
          <w:cs/>
        </w:rPr>
        <w:t>සත්ත්‍ව</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අවකාශ</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සංස්කාර ලෝක යි විභාග විසින්</w:t>
      </w:r>
      <w:r w:rsidRPr="00C22073">
        <w:rPr>
          <w:rFonts w:ascii="UN-Abhaya" w:hAnsi="UN-Abhaya"/>
        </w:rPr>
        <w:t xml:space="preserve">, </w:t>
      </w:r>
      <w:r w:rsidRPr="00C22073">
        <w:rPr>
          <w:rFonts w:ascii="UN-Abhaya" w:hAnsi="UN-Abhaya"/>
          <w:cs/>
        </w:rPr>
        <w:t>ස්වරූප විසින් කියන ලද්දේ ද</w:t>
      </w:r>
      <w:r w:rsidRPr="00C22073">
        <w:rPr>
          <w:rFonts w:ascii="UN-Abhaya" w:hAnsi="UN-Abhaya"/>
        </w:rPr>
        <w:t xml:space="preserve">, </w:t>
      </w:r>
      <w:r w:rsidRPr="00C22073">
        <w:rPr>
          <w:rFonts w:ascii="UN-Abhaya" w:hAnsi="UN-Abhaya"/>
          <w:cs/>
        </w:rPr>
        <w:t>ස්ක</w:t>
      </w:r>
      <w:r w:rsidR="000C0EC0">
        <w:rPr>
          <w:rFonts w:ascii="UN-Abhaya" w:hAnsi="UN-Abhaya"/>
          <w:cs/>
        </w:rPr>
        <w:t>න්‍ධ</w:t>
      </w:r>
      <w:r w:rsidRPr="00C22073">
        <w:rPr>
          <w:rFonts w:ascii="UN-Abhaya" w:hAnsi="UN-Abhaya"/>
          <w:cs/>
        </w:rPr>
        <w:t>ලෝකාදීන්ගේ වශයෙන් ස්ක</w:t>
      </w:r>
      <w:r w:rsidR="000C0EC0">
        <w:rPr>
          <w:rFonts w:ascii="UN-Abhaya" w:hAnsi="UN-Abhaya"/>
          <w:cs/>
        </w:rPr>
        <w:t>න්‍ධ</w:t>
      </w:r>
      <w:r w:rsidRPr="00C22073">
        <w:rPr>
          <w:rFonts w:ascii="UN-Abhaya" w:hAnsi="UN-Abhaya"/>
          <w:cs/>
        </w:rPr>
        <w:t>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ආයතනලෝක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විපත්තිභවලෝක</w:t>
      </w:r>
      <w:r w:rsidR="00E607BF">
        <w:rPr>
          <w:rFonts w:ascii="UN-Abhaya" w:hAnsi="UN-Abhaya" w:hint="cs"/>
          <w:cs/>
        </w:rPr>
        <w:t xml:space="preserve"> - </w:t>
      </w:r>
      <w:r w:rsidRPr="00C22073">
        <w:rPr>
          <w:rFonts w:ascii="UN-Abhaya" w:hAnsi="UN-Abhaya"/>
          <w:cs/>
        </w:rPr>
        <w:t xml:space="preserve">විපත්තිසම්භවලෝක - සම්පත්තිභවලෝක </w:t>
      </w:r>
      <w:r w:rsidR="00E607BF">
        <w:rPr>
          <w:rFonts w:ascii="UN-Abhaya" w:hAnsi="UN-Abhaya" w:hint="cs"/>
          <w:cs/>
        </w:rPr>
        <w:t xml:space="preserve">- </w:t>
      </w:r>
      <w:r w:rsidRPr="00C22073">
        <w:rPr>
          <w:rFonts w:ascii="UN-Abhaya" w:hAnsi="UN-Abhaya"/>
          <w:cs/>
        </w:rPr>
        <w:t>සම්පත්ති සම්භවලෝක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එකවිධලෝක - ද්විවිධලෝක - ත්‍රිවිධලෝක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 xml:space="preserve">චතුර්විධලෝක </w:t>
      </w:r>
      <w:r w:rsidR="00E607BF">
        <w:rPr>
          <w:rFonts w:ascii="UN-Abhaya" w:hAnsi="UN-Abhaya" w:hint="cs"/>
          <w:cs/>
        </w:rPr>
        <w:t xml:space="preserve">- </w:t>
      </w:r>
      <w:r w:rsidRPr="00C22073">
        <w:rPr>
          <w:rFonts w:ascii="UN-Abhaya" w:hAnsi="UN-Abhaya"/>
          <w:cs/>
        </w:rPr>
        <w:t>පංචවිධලෝක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ෂඩ්විධලෝක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සප්තවිධලෝක - අෂ්ටවිධලෝක යනාදීන් නොයෙක් භ</w:t>
      </w:r>
      <w:r w:rsidR="00E607BF">
        <w:rPr>
          <w:rFonts w:ascii="UN-Abhaya" w:hAnsi="UN-Abhaya" w:hint="cs"/>
          <w:cs/>
        </w:rPr>
        <w:t>ේ</w:t>
      </w:r>
      <w:r w:rsidRPr="00C22073">
        <w:rPr>
          <w:rFonts w:ascii="UN-Abhaya" w:hAnsi="UN-Abhaya"/>
          <w:cs/>
        </w:rPr>
        <w:t>දයට ගියේ ය. ඒ හැම පංච</w:t>
      </w:r>
      <w:r w:rsidR="00E607BF">
        <w:rPr>
          <w:rFonts w:ascii="UN-Abhaya" w:hAnsi="UN-Abhaya" w:hint="cs"/>
          <w:cs/>
        </w:rPr>
        <w:t>ො</w:t>
      </w:r>
      <w:r w:rsidRPr="00C22073">
        <w:rPr>
          <w:rFonts w:ascii="UN-Abhaya" w:hAnsi="UN-Abhaya"/>
          <w:cs/>
        </w:rPr>
        <w:t>පා</w:t>
      </w:r>
      <w:r w:rsidRPr="00C22073">
        <w:rPr>
          <w:rFonts w:ascii="UN-Abhaya" w:hAnsi="UN-Abhaya"/>
          <w:color w:val="000000" w:themeColor="text1"/>
          <w:cs/>
        </w:rPr>
        <w:t>දානස්ක</w:t>
      </w:r>
      <w:r w:rsidR="000C0EC0">
        <w:rPr>
          <w:rFonts w:ascii="UN-Abhaya" w:hAnsi="UN-Abhaya"/>
          <w:color w:val="000000" w:themeColor="text1"/>
          <w:cs/>
        </w:rPr>
        <w:t>න්‍ධ</w:t>
      </w:r>
      <w:r w:rsidRPr="00C22073">
        <w:rPr>
          <w:rFonts w:ascii="UN-Abhaya" w:hAnsi="UN-Abhaya"/>
          <w:color w:val="000000" w:themeColor="text1"/>
          <w:cs/>
        </w:rPr>
        <w:t>යන් කෙරෙහිම ඇතුල් ව ගත්තේ ය. යමෙක් එකකින් ම නැසේ නම් වැනසේ නම් ඒ මය ලෝක. ලෝක ශබ්දය උපාදානස්ක</w:t>
      </w:r>
      <w:r w:rsidR="000C0EC0">
        <w:rPr>
          <w:rFonts w:ascii="UN-Abhaya" w:hAnsi="UN-Abhaya"/>
          <w:color w:val="000000" w:themeColor="text1"/>
          <w:cs/>
        </w:rPr>
        <w:t>න්‍ධ</w:t>
      </w:r>
      <w:r w:rsidRPr="00C22073">
        <w:rPr>
          <w:rFonts w:ascii="UN-Abhaya" w:hAnsi="UN-Abhaya"/>
          <w:color w:val="000000" w:themeColor="text1"/>
          <w:cs/>
        </w:rPr>
        <w:t xml:space="preserve">යන් කෙරෙහි ම රූඪය. විස්තාරකථා අනික් පොතින් දත හැකි ය. </w:t>
      </w:r>
    </w:p>
    <w:p w14:paraId="348D2004" w14:textId="0D56B1A1"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 xml:space="preserve">යො </w:t>
      </w:r>
      <w:r w:rsidR="002F01C5">
        <w:rPr>
          <w:rFonts w:ascii="UN-Abhaya" w:hAnsi="UN-Abhaya"/>
          <w:b/>
          <w:bCs/>
          <w:color w:val="000000" w:themeColor="text1"/>
          <w:cs/>
        </w:rPr>
        <w:t>නි</w:t>
      </w:r>
      <w:r w:rsidR="00AE6C5F">
        <w:rPr>
          <w:rFonts w:ascii="UN-Abhaya" w:hAnsi="UN-Abhaya" w:hint="cs"/>
          <w:b/>
          <w:bCs/>
          <w:color w:val="000000" w:themeColor="text1"/>
          <w:cs/>
        </w:rPr>
        <w:t>න්දං</w:t>
      </w:r>
      <w:r w:rsidRPr="00C22073">
        <w:rPr>
          <w:rFonts w:ascii="UN-Abhaya" w:hAnsi="UN-Abhaya"/>
          <w:b/>
          <w:bCs/>
          <w:color w:val="000000" w:themeColor="text1"/>
          <w:cs/>
        </w:rPr>
        <w:t xml:space="preserve"> අපබොධති =</w:t>
      </w:r>
      <w:r w:rsidRPr="00C22073">
        <w:rPr>
          <w:rFonts w:ascii="UN-Abhaya" w:hAnsi="UN-Abhaya"/>
          <w:color w:val="000000" w:themeColor="text1"/>
          <w:cs/>
        </w:rPr>
        <w:t xml:space="preserve"> යමෙක් </w:t>
      </w:r>
      <w:r w:rsidR="002F01C5">
        <w:rPr>
          <w:rFonts w:ascii="UN-Abhaya" w:hAnsi="UN-Abhaya"/>
          <w:color w:val="000000" w:themeColor="text1"/>
          <w:cs/>
        </w:rPr>
        <w:t>නි</w:t>
      </w:r>
      <w:r w:rsidR="00AE6C5F">
        <w:rPr>
          <w:rFonts w:ascii="UN-Abhaya" w:hAnsi="UN-Abhaya" w:hint="cs"/>
          <w:color w:val="000000" w:themeColor="text1"/>
          <w:cs/>
        </w:rPr>
        <w:t>න්දා</w:t>
      </w:r>
      <w:r w:rsidRPr="00C22073">
        <w:rPr>
          <w:rFonts w:ascii="UN-Abhaya" w:hAnsi="UN-Abhaya"/>
          <w:color w:val="000000" w:themeColor="text1"/>
          <w:cs/>
        </w:rPr>
        <w:t>ව පහ කෙරේ ද</w:t>
      </w:r>
      <w:r w:rsidR="00AE6C5F">
        <w:rPr>
          <w:rFonts w:ascii="UN-Abhaya" w:hAnsi="UN-Abhaya" w:hint="cs"/>
          <w:color w:val="000000" w:themeColor="text1"/>
          <w:cs/>
        </w:rPr>
        <w:t>.</w:t>
      </w:r>
    </w:p>
    <w:p w14:paraId="2511F71F" w14:textId="3E31742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සිතෙහි හටගන්නා කාම</w:t>
      </w:r>
      <w:r w:rsidR="000C41ED">
        <w:rPr>
          <w:rFonts w:ascii="UN-Abhaya" w:hAnsi="UN-Abhaya" w:hint="cs"/>
          <w:color w:val="000000" w:themeColor="text1"/>
          <w:cs/>
        </w:rPr>
        <w:t xml:space="preserve"> </w:t>
      </w:r>
      <w:r w:rsidRPr="00C22073">
        <w:rPr>
          <w:rFonts w:ascii="UN-Abhaya" w:hAnsi="UN-Abhaya"/>
          <w:color w:val="000000" w:themeColor="text1"/>
          <w:cs/>
        </w:rPr>
        <w:t>-</w:t>
      </w:r>
      <w:r w:rsidR="000C41ED">
        <w:rPr>
          <w:rFonts w:ascii="UN-Abhaya" w:hAnsi="UN-Abhaya" w:hint="cs"/>
          <w:color w:val="000000" w:themeColor="text1"/>
          <w:cs/>
        </w:rPr>
        <w:t xml:space="preserve"> </w:t>
      </w:r>
      <w:r w:rsidRPr="00C22073">
        <w:rPr>
          <w:rFonts w:ascii="UN-Abhaya" w:hAnsi="UN-Abhaya"/>
          <w:color w:val="000000" w:themeColor="text1"/>
          <w:cs/>
        </w:rPr>
        <w:t>ව්‍යාපාද - විහිංසා යන විත</w:t>
      </w:r>
      <w:r w:rsidR="00A4128E">
        <w:rPr>
          <w:rFonts w:ascii="UN-Abhaya" w:hAnsi="UN-Abhaya" w:hint="cs"/>
          <w:color w:val="000000" w:themeColor="text1"/>
          <w:cs/>
        </w:rPr>
        <w:t>ර්‍</w:t>
      </w:r>
      <w:r w:rsidRPr="00C22073">
        <w:rPr>
          <w:rFonts w:ascii="UN-Abhaya" w:hAnsi="UN-Abhaya"/>
          <w:color w:val="000000" w:themeColor="text1"/>
          <w:cs/>
        </w:rPr>
        <w:t xml:space="preserve">ක මෙහි </w:t>
      </w:r>
      <w:r w:rsidR="002F01C5">
        <w:rPr>
          <w:rFonts w:ascii="UN-Abhaya" w:hAnsi="UN-Abhaya"/>
          <w:color w:val="000000" w:themeColor="text1"/>
          <w:cs/>
        </w:rPr>
        <w:t>නි</w:t>
      </w:r>
      <w:r w:rsidR="00A4128E">
        <w:rPr>
          <w:rFonts w:ascii="UN-Abhaya" w:hAnsi="UN-Abhaya" w:hint="cs"/>
          <w:color w:val="000000" w:themeColor="text1"/>
          <w:cs/>
        </w:rPr>
        <w:t>න්දා</w:t>
      </w:r>
      <w:r w:rsidRPr="00C22073">
        <w:rPr>
          <w:rFonts w:ascii="UN-Abhaya" w:hAnsi="UN-Abhaya"/>
          <w:color w:val="000000" w:themeColor="text1"/>
          <w:cs/>
        </w:rPr>
        <w:t xml:space="preserve"> යි ගන්නා ලද ය. නො පමාව සිට මහණදම් කරන්නේ තම සිත්හි උපන් </w:t>
      </w:r>
      <w:r w:rsidR="002F01C5">
        <w:rPr>
          <w:rFonts w:ascii="UN-Abhaya" w:hAnsi="UN-Abhaya"/>
          <w:color w:val="000000" w:themeColor="text1"/>
          <w:cs/>
        </w:rPr>
        <w:t>නි</w:t>
      </w:r>
      <w:r w:rsidR="00A4128E">
        <w:rPr>
          <w:rFonts w:ascii="UN-Abhaya" w:hAnsi="UN-Abhaya" w:hint="cs"/>
          <w:color w:val="000000" w:themeColor="text1"/>
          <w:cs/>
        </w:rPr>
        <w:t>න්දා</w:t>
      </w:r>
      <w:r w:rsidRPr="00C22073">
        <w:rPr>
          <w:rFonts w:ascii="UN-Abhaya" w:hAnsi="UN-Abhaya"/>
          <w:color w:val="000000" w:themeColor="text1"/>
          <w:cs/>
        </w:rPr>
        <w:t>ව හෙවත් කාමාදි අකුශල වි</w:t>
      </w:r>
      <w:r w:rsidR="00A4128E">
        <w:rPr>
          <w:rFonts w:ascii="UN-Abhaya" w:hAnsi="UN-Abhaya" w:hint="cs"/>
          <w:color w:val="000000" w:themeColor="text1"/>
          <w:cs/>
        </w:rPr>
        <w:t>තර්‍</w:t>
      </w:r>
      <w:r w:rsidRPr="00C22073">
        <w:rPr>
          <w:rFonts w:ascii="UN-Abhaya" w:hAnsi="UN-Abhaya"/>
          <w:color w:val="000000" w:themeColor="text1"/>
          <w:cs/>
        </w:rPr>
        <w:t>ක සිය සිතින් පහ කෙරේ ද</w:t>
      </w:r>
      <w:r w:rsidRPr="00C22073">
        <w:rPr>
          <w:rFonts w:ascii="UN-Abhaya" w:hAnsi="UN-Abhaya"/>
          <w:color w:val="000000" w:themeColor="text1"/>
        </w:rPr>
        <w:t xml:space="preserve">, </w:t>
      </w:r>
      <w:r w:rsidRPr="00C22073">
        <w:rPr>
          <w:rFonts w:ascii="UN-Abhaya" w:hAnsi="UN-Abhaya"/>
          <w:color w:val="000000" w:themeColor="text1"/>
          <w:cs/>
        </w:rPr>
        <w:t>නොහොත් අකුසලවිත</w:t>
      </w:r>
      <w:r w:rsidR="00A4128E">
        <w:rPr>
          <w:rFonts w:ascii="UN-Abhaya" w:hAnsi="UN-Abhaya" w:hint="cs"/>
          <w:color w:val="000000" w:themeColor="text1"/>
          <w:cs/>
        </w:rPr>
        <w:t>ර්‍</w:t>
      </w:r>
      <w:r w:rsidRPr="00C22073">
        <w:rPr>
          <w:rFonts w:ascii="UN-Abhaya" w:hAnsi="UN-Abhaya"/>
          <w:color w:val="000000" w:themeColor="text1"/>
          <w:cs/>
        </w:rPr>
        <w:t xml:space="preserve">කයන්හි දොස් දනී ද. </w:t>
      </w:r>
      <w:r w:rsidR="007E5F9D">
        <w:rPr>
          <w:rFonts w:ascii="UN-Abhaya" w:hAnsi="UN-Abhaya"/>
          <w:b/>
          <w:bCs/>
          <w:color w:val="000000" w:themeColor="text1"/>
        </w:rPr>
        <w:t>‘</w:t>
      </w:r>
      <w:r w:rsidRPr="00C22073">
        <w:rPr>
          <w:rFonts w:ascii="UN-Abhaya" w:hAnsi="UN-Abhaya"/>
          <w:b/>
          <w:bCs/>
          <w:color w:val="000000" w:themeColor="text1"/>
          <w:cs/>
        </w:rPr>
        <w:t>පුරිසො</w:t>
      </w:r>
      <w:r w:rsidR="007E5F9D">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යන්න හා සම්බ</w:t>
      </w:r>
      <w:r w:rsidR="000C0EC0">
        <w:rPr>
          <w:rFonts w:ascii="UN-Abhaya" w:hAnsi="UN-Abhaya"/>
          <w:color w:val="000000" w:themeColor="text1"/>
          <w:cs/>
        </w:rPr>
        <w:t>න්‍ධ</w:t>
      </w:r>
      <w:r w:rsidRPr="00C22073">
        <w:rPr>
          <w:rFonts w:ascii="UN-Abhaya" w:hAnsi="UN-Abhaya"/>
          <w:color w:val="000000" w:themeColor="text1"/>
          <w:cs/>
        </w:rPr>
        <w:t>ව සිටියේ ය.</w:t>
      </w:r>
      <w:r w:rsidR="00867DD5">
        <w:rPr>
          <w:rFonts w:ascii="UN-Abhaya" w:hAnsi="UN-Abhaya"/>
          <w:color w:val="000000" w:themeColor="text1"/>
        </w:rPr>
        <w:t xml:space="preserve"> </w:t>
      </w:r>
      <w:r w:rsidR="007E5F9D">
        <w:rPr>
          <w:rFonts w:ascii="UN-Abhaya" w:hAnsi="UN-Abhaya"/>
          <w:color w:val="000000" w:themeColor="text1"/>
        </w:rPr>
        <w:t>‘</w:t>
      </w:r>
      <w:r w:rsidRPr="00C22073">
        <w:rPr>
          <w:rFonts w:ascii="UN-Abhaya" w:hAnsi="UN-Abhaya"/>
          <w:b/>
          <w:bCs/>
          <w:color w:val="000000" w:themeColor="text1"/>
          <w:cs/>
        </w:rPr>
        <w:t>අපබොධති</w:t>
      </w:r>
      <w:r w:rsidR="007E5F9D">
        <w:rPr>
          <w:rFonts w:ascii="UN-Abhaya" w:hAnsi="UN-Abhaya"/>
          <w:b/>
          <w:bCs/>
          <w:color w:val="000000" w:themeColor="text1"/>
        </w:rPr>
        <w:t>’</w:t>
      </w:r>
      <w:r w:rsidRPr="00C22073">
        <w:rPr>
          <w:rFonts w:ascii="UN-Abhaya" w:hAnsi="UN-Abhaya"/>
          <w:color w:val="000000" w:themeColor="text1"/>
          <w:cs/>
        </w:rPr>
        <w:t xml:space="preserve"> යන ක්‍රියාපදය සමහර පොතක</w:t>
      </w:r>
      <w:r w:rsidR="00867DD5">
        <w:rPr>
          <w:rFonts w:ascii="UN-Abhaya" w:hAnsi="UN-Abhaya"/>
          <w:color w:val="000000" w:themeColor="text1"/>
        </w:rPr>
        <w:t xml:space="preserve"> </w:t>
      </w:r>
      <w:r w:rsidR="007E5F9D">
        <w:rPr>
          <w:rFonts w:ascii="UN-Abhaya" w:hAnsi="UN-Abhaya"/>
          <w:color w:val="000000" w:themeColor="text1"/>
        </w:rPr>
        <w:t>‘</w:t>
      </w:r>
      <w:r w:rsidRPr="00C22073">
        <w:rPr>
          <w:rFonts w:ascii="UN-Abhaya" w:hAnsi="UN-Abhaya"/>
          <w:b/>
          <w:bCs/>
          <w:color w:val="000000" w:themeColor="text1"/>
          <w:cs/>
        </w:rPr>
        <w:t>අප්පබොධති</w:t>
      </w:r>
      <w:r w:rsidR="007E5F9D">
        <w:rPr>
          <w:rFonts w:ascii="UN-Abhaya" w:hAnsi="UN-Abhaya"/>
          <w:b/>
          <w:bCs/>
          <w:color w:val="000000" w:themeColor="text1"/>
        </w:rPr>
        <w:t>’</w:t>
      </w:r>
      <w:r w:rsidRPr="00C22073">
        <w:rPr>
          <w:rFonts w:ascii="UN-Abhaya" w:hAnsi="UN-Abhaya"/>
          <w:color w:val="000000" w:themeColor="text1"/>
          <w:cs/>
        </w:rPr>
        <w:t xml:space="preserve"> යි</w:t>
      </w:r>
      <w:r w:rsidR="00A4128E">
        <w:rPr>
          <w:rStyle w:val="FootnoteReference"/>
          <w:rFonts w:ascii="UN-Abhaya" w:hAnsi="UN-Abhaya"/>
          <w:color w:val="000000" w:themeColor="text1"/>
          <w:cs/>
        </w:rPr>
        <w:footnoteReference w:id="39"/>
      </w:r>
      <w:r w:rsidRPr="00C22073">
        <w:rPr>
          <w:rFonts w:ascii="UN-Abhaya" w:hAnsi="UN-Abhaya"/>
          <w:color w:val="000000" w:themeColor="text1"/>
          <w:cs/>
        </w:rPr>
        <w:t xml:space="preserve"> ලියා ඇත්තේ ය. එහෙත් එය විය යුත්තේ</w:t>
      </w:r>
      <w:r w:rsidR="00867DD5">
        <w:rPr>
          <w:rFonts w:ascii="UN-Abhaya" w:hAnsi="UN-Abhaya"/>
          <w:color w:val="000000" w:themeColor="text1"/>
        </w:rPr>
        <w:t xml:space="preserve"> </w:t>
      </w:r>
      <w:r w:rsidR="007E5F9D">
        <w:rPr>
          <w:rFonts w:ascii="UN-Abhaya" w:hAnsi="UN-Abhaya"/>
          <w:b/>
          <w:bCs/>
          <w:color w:val="000000" w:themeColor="text1"/>
        </w:rPr>
        <w:t>‘</w:t>
      </w:r>
      <w:r w:rsidRPr="00C22073">
        <w:rPr>
          <w:rFonts w:ascii="UN-Abhaya" w:hAnsi="UN-Abhaya"/>
          <w:b/>
          <w:bCs/>
          <w:color w:val="000000" w:themeColor="text1"/>
          <w:cs/>
        </w:rPr>
        <w:t>අපබොධති</w:t>
      </w:r>
      <w:r w:rsidR="007E5F9D">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 සේ ය මට පෙනෙන්නේ. </w:t>
      </w:r>
      <w:r w:rsidR="007E5F9D">
        <w:rPr>
          <w:rFonts w:ascii="UN-Abhaya" w:hAnsi="UN-Abhaya"/>
          <w:b/>
          <w:bCs/>
          <w:color w:val="000000" w:themeColor="text1"/>
        </w:rPr>
        <w:t>“</w:t>
      </w:r>
      <w:r w:rsidRPr="00C22073">
        <w:rPr>
          <w:rFonts w:ascii="UN-Abhaya" w:hAnsi="UN-Abhaya"/>
          <w:b/>
          <w:bCs/>
          <w:color w:val="000000" w:themeColor="text1"/>
          <w:cs/>
        </w:rPr>
        <w:t>අප්පමත්තො සමණධම්මං කරොන්තො අත්තනො උප්පන්නං නින්දං අපහරන්තො බුජ්ඣතීති අපබොධති</w:t>
      </w:r>
      <w:r w:rsidRPr="00C22073">
        <w:rPr>
          <w:rFonts w:ascii="UN-Abhaya" w:hAnsi="UN-Abhaya"/>
          <w:b/>
          <w:bCs/>
          <w:color w:val="000000" w:themeColor="text1"/>
        </w:rPr>
        <w:t xml:space="preserve">, </w:t>
      </w:r>
      <w:r w:rsidRPr="00C22073">
        <w:rPr>
          <w:rFonts w:ascii="UN-Abhaya" w:hAnsi="UN-Abhaya"/>
          <w:b/>
          <w:bCs/>
          <w:color w:val="000000" w:themeColor="text1"/>
          <w:cs/>
        </w:rPr>
        <w:t>යථ හද්‍රො අස්සො අත්තනි පතමානං කසං අපහරති අත්තනි පතිතුං න දෙති යො එවං නින්දං අපබොධති</w:t>
      </w:r>
      <w:r w:rsidR="00C4684C">
        <w:rPr>
          <w:rFonts w:ascii="UN-Abhaya" w:hAnsi="UN-Abhaya"/>
          <w:b/>
          <w:bCs/>
          <w:color w:val="000000" w:themeColor="text1"/>
        </w:rPr>
        <w:t>”</w:t>
      </w:r>
      <w:r w:rsidR="00A4128E">
        <w:rPr>
          <w:rFonts w:ascii="UN-Abhaya" w:hAnsi="UN-Abhaya" w:hint="cs"/>
          <w:color w:val="000000" w:themeColor="text1"/>
          <w:cs/>
        </w:rPr>
        <w:t xml:space="preserve"> </w:t>
      </w:r>
      <w:r w:rsidRPr="00C22073">
        <w:rPr>
          <w:rFonts w:ascii="UN-Abhaya" w:hAnsi="UN-Abhaya"/>
          <w:color w:val="000000" w:themeColor="text1"/>
          <w:cs/>
        </w:rPr>
        <w:t>යන අ</w:t>
      </w:r>
      <w:r w:rsidR="00573694">
        <w:rPr>
          <w:rFonts w:ascii="UN-Abhaya" w:hAnsi="UN-Abhaya"/>
          <w:color w:val="000000" w:themeColor="text1"/>
          <w:cs/>
        </w:rPr>
        <w:t>ර්‍ත්‍ථ</w:t>
      </w:r>
      <w:r w:rsidRPr="00C22073">
        <w:rPr>
          <w:rFonts w:ascii="UN-Abhaya" w:hAnsi="UN-Abhaya"/>
          <w:color w:val="000000" w:themeColor="text1"/>
          <w:cs/>
        </w:rPr>
        <w:t xml:space="preserve">කථා පාඨය නිසා. </w:t>
      </w:r>
    </w:p>
    <w:p w14:paraId="3D42268C" w14:textId="5ACC807B" w:rsidR="004C0CDE" w:rsidRDefault="004C0CDE" w:rsidP="001E64FB">
      <w:pPr>
        <w:spacing w:line="276" w:lineRule="auto"/>
        <w:rPr>
          <w:rFonts w:ascii="UN-Abhaya" w:hAnsi="UN-Abhaya"/>
          <w:color w:val="000000" w:themeColor="text1"/>
        </w:rPr>
      </w:pPr>
      <w:r w:rsidRPr="006C3058">
        <w:rPr>
          <w:rFonts w:ascii="UN-Abhaya" w:hAnsi="UN-Abhaya"/>
          <w:b/>
          <w:bCs/>
          <w:color w:val="000000" w:themeColor="text1"/>
          <w:cs/>
        </w:rPr>
        <w:t>අප</w:t>
      </w:r>
      <w:r w:rsidRPr="00C22073">
        <w:rPr>
          <w:rFonts w:ascii="UN-Abhaya" w:hAnsi="UN-Abhaya"/>
          <w:color w:val="000000" w:themeColor="text1"/>
          <w:cs/>
        </w:rPr>
        <w:t xml:space="preserve"> යන ව</w:t>
      </w:r>
      <w:r w:rsidR="00AF2413">
        <w:rPr>
          <w:rFonts w:ascii="Cambria" w:hAnsi="Cambria" w:hint="cs"/>
          <w:color w:val="000000" w:themeColor="text1"/>
          <w:cs/>
        </w:rPr>
        <w:t>ර්‍</w:t>
      </w:r>
      <w:r w:rsidRPr="00C22073">
        <w:rPr>
          <w:rFonts w:ascii="UN-Abhaya" w:hAnsi="UN-Abhaya"/>
          <w:color w:val="000000" w:themeColor="text1"/>
          <w:cs/>
        </w:rPr>
        <w:t>ජනා</w:t>
      </w:r>
      <w:r w:rsidR="00573694">
        <w:rPr>
          <w:rFonts w:ascii="UN-Abhaya" w:hAnsi="UN-Abhaya"/>
          <w:color w:val="000000" w:themeColor="text1"/>
          <w:cs/>
        </w:rPr>
        <w:t>ර්‍ත්‍ථ</w:t>
      </w:r>
      <w:r w:rsidRPr="00C22073">
        <w:rPr>
          <w:rFonts w:ascii="UN-Abhaya" w:hAnsi="UN-Abhaya"/>
          <w:color w:val="000000" w:themeColor="text1"/>
          <w:cs/>
        </w:rPr>
        <w:t>වාචී වූ අව්‍යය හා බුධ</w:t>
      </w:r>
      <w:r w:rsidR="00AF2413">
        <w:rPr>
          <w:rFonts w:ascii="UN-Abhaya" w:hAnsi="UN-Abhaya" w:hint="cs"/>
          <w:color w:val="000000" w:themeColor="text1"/>
          <w:cs/>
        </w:rPr>
        <w:t>+</w:t>
      </w:r>
      <w:r w:rsidRPr="00C22073">
        <w:rPr>
          <w:rFonts w:ascii="UN-Abhaya" w:hAnsi="UN-Abhaya"/>
          <w:color w:val="000000" w:themeColor="text1"/>
          <w:cs/>
        </w:rPr>
        <w:t>ඤාණ යන ධාතුවෙන් නිපන්නේ ය මෙම ක්‍රියා රූප ය. එහෙයින් අ</w:t>
      </w:r>
      <w:r w:rsidR="00573694">
        <w:rPr>
          <w:rFonts w:ascii="UN-Abhaya" w:hAnsi="UN-Abhaya"/>
          <w:color w:val="000000" w:themeColor="text1"/>
          <w:cs/>
        </w:rPr>
        <w:t>ර්‍ත්‍ථ</w:t>
      </w:r>
      <w:r w:rsidRPr="00C22073">
        <w:rPr>
          <w:rFonts w:ascii="UN-Abhaya" w:hAnsi="UN-Abhaya"/>
          <w:color w:val="000000" w:themeColor="text1"/>
          <w:cs/>
        </w:rPr>
        <w:t>කථාචා</w:t>
      </w:r>
      <w:r w:rsidR="00AF2413">
        <w:rPr>
          <w:rFonts w:ascii="UN-Abhaya" w:hAnsi="UN-Abhaya" w:hint="cs"/>
          <w:color w:val="000000" w:themeColor="text1"/>
          <w:cs/>
        </w:rPr>
        <w:t>ර්‍</w:t>
      </w:r>
      <w:r w:rsidRPr="00C22073">
        <w:rPr>
          <w:rFonts w:ascii="UN-Abhaya" w:hAnsi="UN-Abhaya"/>
          <w:color w:val="000000" w:themeColor="text1"/>
          <w:cs/>
        </w:rPr>
        <w:t>ය</w:t>
      </w:r>
      <w:r w:rsidR="00AF2413">
        <w:rPr>
          <w:rFonts w:ascii="UN-Abhaya" w:hAnsi="UN-Abhaya" w:hint="cs"/>
          <w:color w:val="000000" w:themeColor="text1"/>
          <w:cs/>
        </w:rPr>
        <w:t>්‍ය</w:t>
      </w:r>
      <w:r w:rsidRPr="00C22073">
        <w:rPr>
          <w:rFonts w:ascii="UN-Abhaya" w:hAnsi="UN-Abhaya"/>
          <w:color w:val="000000" w:themeColor="text1"/>
          <w:cs/>
        </w:rPr>
        <w:t>යෝ</w:t>
      </w:r>
      <w:r w:rsidR="00867DD5">
        <w:rPr>
          <w:rFonts w:ascii="UN-Abhaya" w:hAnsi="UN-Abhaya"/>
          <w:color w:val="000000" w:themeColor="text1"/>
        </w:rPr>
        <w:t xml:space="preserve"> </w:t>
      </w:r>
      <w:r w:rsidR="007564FE">
        <w:rPr>
          <w:rFonts w:ascii="UN-Abhaya" w:hAnsi="UN-Abhaya"/>
          <w:color w:val="000000" w:themeColor="text1"/>
        </w:rPr>
        <w:t>‘</w:t>
      </w:r>
      <w:r w:rsidRPr="00C22073">
        <w:rPr>
          <w:rFonts w:ascii="UN-Abhaya" w:hAnsi="UN-Abhaya"/>
          <w:b/>
          <w:bCs/>
          <w:color w:val="000000" w:themeColor="text1"/>
          <w:cs/>
        </w:rPr>
        <w:t>අපහරන්තො බුජ්ඣති</w:t>
      </w:r>
      <w:r w:rsidR="007564FE">
        <w:rPr>
          <w:rFonts w:ascii="UN-Abhaya" w:hAnsi="UN-Abhaya"/>
          <w:b/>
          <w:bCs/>
          <w:color w:val="000000" w:themeColor="text1"/>
        </w:rPr>
        <w:t>’</w:t>
      </w:r>
      <w:r w:rsidRPr="00C22073">
        <w:rPr>
          <w:rFonts w:ascii="UN-Abhaya" w:hAnsi="UN-Abhaya"/>
          <w:color w:val="000000" w:themeColor="text1"/>
          <w:cs/>
        </w:rPr>
        <w:t xml:space="preserve"> යි මෙහි අරුත් කීහ. </w:t>
      </w:r>
    </w:p>
    <w:p w14:paraId="2DCD8ADF" w14:textId="542AC05B"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lastRenderedPageBreak/>
        <w:t>අස්සො භද්‍රො කසාමිච =</w:t>
      </w:r>
      <w:r w:rsidRPr="00C22073">
        <w:rPr>
          <w:rFonts w:ascii="UN-Abhaya" w:hAnsi="UN-Abhaya"/>
          <w:color w:val="000000" w:themeColor="text1"/>
          <w:cs/>
        </w:rPr>
        <w:t xml:space="preserve"> කසපහරින් වැළකෙන උතුම් අසකු සේ. </w:t>
      </w:r>
    </w:p>
    <w:p w14:paraId="415567D3" w14:textId="058AEF27" w:rsidR="004C0CDE" w:rsidRDefault="00C4684C" w:rsidP="001E64FB">
      <w:pPr>
        <w:spacing w:line="276" w:lineRule="auto"/>
        <w:rPr>
          <w:rFonts w:ascii="UN-Abhaya" w:hAnsi="UN-Abhaya"/>
          <w:color w:val="000000" w:themeColor="text1"/>
        </w:rPr>
      </w:pPr>
      <w:r>
        <w:rPr>
          <w:rFonts w:ascii="UN-Abhaya" w:hAnsi="UN-Abhaya"/>
          <w:color w:val="000000" w:themeColor="text1"/>
        </w:rPr>
        <w:t>“</w:t>
      </w:r>
      <w:r w:rsidR="004C0CDE" w:rsidRPr="00C22073">
        <w:rPr>
          <w:rFonts w:ascii="UN-Abhaya" w:hAnsi="UN-Abhaya"/>
          <w:color w:val="000000" w:themeColor="text1"/>
          <w:cs/>
        </w:rPr>
        <w:t>මමත් කසපහර ලැබිය යුත්ත</w:t>
      </w:r>
      <w:r w:rsidR="00191242">
        <w:rPr>
          <w:rFonts w:ascii="UN-Abhaya" w:hAnsi="UN-Abhaya" w:hint="cs"/>
          <w:color w:val="000000" w:themeColor="text1"/>
          <w:cs/>
        </w:rPr>
        <w:t>ෙ</w:t>
      </w:r>
      <w:r w:rsidR="004C0CDE" w:rsidRPr="00C22073">
        <w:rPr>
          <w:rFonts w:ascii="UN-Abhaya" w:hAnsi="UN-Abhaya"/>
          <w:color w:val="000000" w:themeColor="text1"/>
          <w:cs/>
        </w:rPr>
        <w:t>ම් දැ</w:t>
      </w:r>
      <w:r w:rsidR="004C21BF">
        <w:rPr>
          <w:rFonts w:ascii="UN-Abhaya" w:hAnsi="UN-Abhaya"/>
          <w:color w:val="000000" w:themeColor="text1"/>
        </w:rPr>
        <w:t>”</w:t>
      </w:r>
      <w:r w:rsidR="004C0CDE" w:rsidRPr="00C22073">
        <w:rPr>
          <w:rFonts w:ascii="UN-Abhaya" w:hAnsi="UN-Abhaya"/>
          <w:color w:val="000000" w:themeColor="text1"/>
          <w:cs/>
        </w:rPr>
        <w:t xml:space="preserve"> යි තමන් ඇඟ කසපහර ගසා ලිය නො දෙන්නා වූ</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මොනවට හික්මුනු උතුම් අසකු සේය. </w:t>
      </w:r>
    </w:p>
    <w:p w14:paraId="047CE931" w14:textId="745868A4"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හික්මුනු උතුම් අසු</w:t>
      </w:r>
      <w:r w:rsidRPr="00C22073">
        <w:rPr>
          <w:rFonts w:ascii="UN-Abhaya" w:hAnsi="UN-Abhaya"/>
          <w:color w:val="000000" w:themeColor="text1"/>
        </w:rPr>
        <w:t xml:space="preserve">, </w:t>
      </w:r>
      <w:r w:rsidRPr="00C22073">
        <w:rPr>
          <w:rFonts w:ascii="UN-Abhaya" w:hAnsi="UN-Abhaya"/>
          <w:color w:val="000000" w:themeColor="text1"/>
          <w:cs/>
        </w:rPr>
        <w:t>තමන් කෙරෙහි එන කසපහර යම් සේ වළකා ද</w:t>
      </w:r>
      <w:r w:rsidRPr="00C22073">
        <w:rPr>
          <w:rFonts w:ascii="UN-Abhaya" w:hAnsi="UN-Abhaya"/>
          <w:color w:val="000000" w:themeColor="text1"/>
        </w:rPr>
        <w:t>,</w:t>
      </w:r>
      <w:r w:rsidR="00014ECB">
        <w:rPr>
          <w:rFonts w:ascii="UN-Abhaya" w:hAnsi="UN-Abhaya"/>
          <w:color w:val="000000" w:themeColor="text1"/>
        </w:rPr>
        <w:t xml:space="preserve"> </w:t>
      </w:r>
      <w:r w:rsidRPr="00C22073">
        <w:rPr>
          <w:rFonts w:ascii="UN-Abhaya" w:hAnsi="UN-Abhaya"/>
          <w:color w:val="000000" w:themeColor="text1"/>
          <w:cs/>
        </w:rPr>
        <w:t>තමන් වෙර කසපහර වැටෙන්නට යම්සේ ඉඩ නො දේ ද</w:t>
      </w:r>
      <w:r w:rsidRPr="00C22073">
        <w:rPr>
          <w:rFonts w:ascii="UN-Abhaya" w:hAnsi="UN-Abhaya"/>
          <w:color w:val="000000" w:themeColor="text1"/>
        </w:rPr>
        <w:t xml:space="preserve">, </w:t>
      </w:r>
      <w:r w:rsidRPr="00C22073">
        <w:rPr>
          <w:rFonts w:ascii="UN-Abhaya" w:hAnsi="UN-Abhaya"/>
          <w:color w:val="000000" w:themeColor="text1"/>
          <w:cs/>
        </w:rPr>
        <w:t>එසේ යමෙක් පවෙහි ලජ්ජාවෙන් කාමාදි අකුශල විත</w:t>
      </w:r>
      <w:r w:rsidR="00191242">
        <w:rPr>
          <w:rFonts w:ascii="UN-Abhaya" w:hAnsi="UN-Abhaya" w:hint="cs"/>
          <w:color w:val="000000" w:themeColor="text1"/>
          <w:cs/>
        </w:rPr>
        <w:t>ර්‍</w:t>
      </w:r>
      <w:r w:rsidRPr="00C22073">
        <w:rPr>
          <w:rFonts w:ascii="UN-Abhaya" w:hAnsi="UN-Abhaya"/>
          <w:color w:val="000000" w:themeColor="text1"/>
          <w:cs/>
        </w:rPr>
        <w:t xml:space="preserve">කයන් සිය සිතින් පහ කෙරේ ද එබඳු පුරුෂයෙක් මේ </w:t>
      </w:r>
      <w:r w:rsidR="0003542E">
        <w:rPr>
          <w:rFonts w:ascii="UN-Abhaya" w:hAnsi="UN-Abhaya"/>
          <w:color w:val="000000" w:themeColor="text1"/>
          <w:cs/>
        </w:rPr>
        <w:t>සත්ත්‍ව</w:t>
      </w:r>
      <w:r w:rsidRPr="00C22073">
        <w:rPr>
          <w:rFonts w:ascii="UN-Abhaya" w:hAnsi="UN-Abhaya"/>
          <w:color w:val="000000" w:themeColor="text1"/>
          <w:cs/>
        </w:rPr>
        <w:t>ලෝකයෙහි කිසිවෙක් ම ඇත්තේ ය. එබඳු පුරුෂයෙක් ලැබීම ලෝකයෙහි කලාතුරකින් ම වන්නේ ය. ඇත්තේ කිසිවෙක් ම ය.</w:t>
      </w:r>
    </w:p>
    <w:p w14:paraId="470AA09E" w14:textId="68704F2A"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අස්ස</w:t>
      </w:r>
      <w:r w:rsidR="0003541F">
        <w:rPr>
          <w:rFonts w:ascii="UN-Abhaya" w:hAnsi="UN-Abhaya" w:hint="cs"/>
          <w:b/>
          <w:bCs/>
          <w:color w:val="000000" w:themeColor="text1"/>
          <w:cs/>
        </w:rPr>
        <w:t>ො</w:t>
      </w:r>
      <w:r w:rsidRPr="00C22073">
        <w:rPr>
          <w:rFonts w:ascii="UN-Abhaya" w:hAnsi="UN-Abhaya"/>
          <w:b/>
          <w:bCs/>
          <w:color w:val="000000" w:themeColor="text1"/>
          <w:cs/>
        </w:rPr>
        <w:t xml:space="preserve"> යථා භද්‍රො කසානිවිට්ඨො </w:t>
      </w:r>
      <w:r w:rsidRPr="00C22073">
        <w:rPr>
          <w:rFonts w:ascii="UN-Abhaya" w:hAnsi="UN-Abhaya"/>
          <w:color w:val="000000" w:themeColor="text1"/>
          <w:cs/>
        </w:rPr>
        <w:t xml:space="preserve">= සැමටියෙන් පහළ උතුම් අසකු සේ. </w:t>
      </w:r>
    </w:p>
    <w:p w14:paraId="7DC0A07E" w14:textId="18DDA818"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හික්මුණු උතුම් අසු</w:t>
      </w:r>
      <w:r w:rsidRPr="00C22073">
        <w:rPr>
          <w:rFonts w:ascii="UN-Abhaya" w:hAnsi="UN-Abhaya"/>
          <w:color w:val="000000" w:themeColor="text1"/>
        </w:rPr>
        <w:t xml:space="preserve">, </w:t>
      </w:r>
      <w:r w:rsidRPr="00C22073">
        <w:rPr>
          <w:rFonts w:ascii="UN-Abhaya" w:hAnsi="UN-Abhaya"/>
          <w:color w:val="000000" w:themeColor="text1"/>
          <w:cs/>
        </w:rPr>
        <w:t>යම් කිසි පමාවකින් කසපහරකට යටත් වී නම්</w:t>
      </w:r>
      <w:r w:rsidRPr="00C22073">
        <w:rPr>
          <w:rFonts w:ascii="UN-Abhaya" w:hAnsi="UN-Abhaya"/>
          <w:color w:val="000000" w:themeColor="text1"/>
        </w:rPr>
        <w:t xml:space="preserve">, </w:t>
      </w:r>
      <w:r w:rsidR="004C21BF">
        <w:rPr>
          <w:rFonts w:ascii="UN-Abhaya" w:hAnsi="UN-Abhaya"/>
          <w:color w:val="000000" w:themeColor="text1"/>
        </w:rPr>
        <w:t>“</w:t>
      </w:r>
      <w:r w:rsidRPr="00C22073">
        <w:rPr>
          <w:rFonts w:ascii="UN-Abhaya" w:hAnsi="UN-Abhaya"/>
          <w:color w:val="000000" w:themeColor="text1"/>
          <w:cs/>
        </w:rPr>
        <w:t>මමත් කසපහරට යටත් වීමි</w:t>
      </w:r>
      <w:r w:rsidR="004C21BF">
        <w:rPr>
          <w:rFonts w:ascii="UN-Abhaya" w:hAnsi="UN-Abhaya"/>
          <w:color w:val="000000" w:themeColor="text1"/>
        </w:rPr>
        <w:t>”</w:t>
      </w:r>
      <w:r w:rsidRPr="00C22073">
        <w:rPr>
          <w:rFonts w:ascii="UN-Abhaya" w:hAnsi="UN-Abhaya"/>
          <w:color w:val="000000" w:themeColor="text1"/>
          <w:cs/>
        </w:rPr>
        <w:t xml:space="preserve"> යි එතැන් පටන් සිට හැම විටෙක ම කස පහර වළකන්නට වෑයම් කරන්නේ ය. එසේ වෑයම් කරණ උතුම් අසකු සේ ය යන අරුත් ය. </w:t>
      </w:r>
    </w:p>
    <w:p w14:paraId="0C44704A" w14:textId="74B84BB4" w:rsidR="0016376B" w:rsidRPr="00C22073"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ආතාපින</w:t>
      </w:r>
      <w:r w:rsidR="00BA53C7">
        <w:rPr>
          <w:rFonts w:ascii="UN-Abhaya" w:hAnsi="UN-Abhaya" w:hint="cs"/>
          <w:b/>
          <w:bCs/>
          <w:color w:val="000000" w:themeColor="text1"/>
          <w:cs/>
        </w:rPr>
        <w:t>ො</w:t>
      </w:r>
      <w:r w:rsidRPr="00C22073">
        <w:rPr>
          <w:rFonts w:ascii="UN-Abhaya" w:hAnsi="UN-Abhaya"/>
          <w:b/>
          <w:bCs/>
          <w:color w:val="000000" w:themeColor="text1"/>
          <w:cs/>
        </w:rPr>
        <w:t xml:space="preserve"> භවාථ =</w:t>
      </w:r>
      <w:r w:rsidRPr="00C22073">
        <w:rPr>
          <w:rFonts w:ascii="UN-Abhaya" w:hAnsi="UN-Abhaya"/>
          <w:color w:val="000000" w:themeColor="text1"/>
          <w:cs/>
        </w:rPr>
        <w:t xml:space="preserve"> කෙලෙස් තවන ව</w:t>
      </w:r>
      <w:r w:rsidR="00BA53C7">
        <w:rPr>
          <w:rFonts w:ascii="UN-Abhaya" w:hAnsi="UN-Abhaya" w:hint="cs"/>
          <w:color w:val="000000" w:themeColor="text1"/>
          <w:cs/>
        </w:rPr>
        <w:t>ෙ</w:t>
      </w:r>
      <w:r w:rsidRPr="00C22073">
        <w:rPr>
          <w:rFonts w:ascii="UN-Abhaya" w:hAnsi="UN-Abhaya"/>
          <w:color w:val="000000" w:themeColor="text1"/>
          <w:cs/>
        </w:rPr>
        <w:t xml:space="preserve">ර ඇත්තහු වවු. </w:t>
      </w:r>
    </w:p>
    <w:p w14:paraId="780A1D48" w14:textId="7D8181B0" w:rsidR="004C0CDE" w:rsidRDefault="0094363D" w:rsidP="001E64FB">
      <w:pPr>
        <w:spacing w:line="276" w:lineRule="auto"/>
        <w:rPr>
          <w:rFonts w:ascii="UN-Abhaya" w:hAnsi="UN-Abhaya"/>
        </w:rPr>
      </w:pPr>
      <w:r>
        <w:rPr>
          <w:rFonts w:ascii="UN-Abhaya" w:hAnsi="UN-Abhaya"/>
          <w:b/>
          <w:bCs/>
        </w:rPr>
        <w:t>“</w:t>
      </w:r>
      <w:r w:rsidR="004C0CDE" w:rsidRPr="00C22073">
        <w:rPr>
          <w:rFonts w:ascii="UN-Abhaya" w:hAnsi="UN-Abhaya"/>
          <w:b/>
          <w:bCs/>
          <w:cs/>
        </w:rPr>
        <w:t>ත</w:t>
      </w:r>
      <w:r w:rsidR="00DB5973">
        <w:rPr>
          <w:rFonts w:ascii="UN-Abhaya" w:hAnsi="UN-Abhaya"/>
          <w:b/>
          <w:bCs/>
          <w:cs/>
        </w:rPr>
        <w:t>ත්‍ථ</w:t>
      </w:r>
      <w:r w:rsidR="004C0CDE" w:rsidRPr="00C22073">
        <w:rPr>
          <w:rFonts w:ascii="UN-Abhaya" w:hAnsi="UN-Abhaya"/>
          <w:b/>
          <w:bCs/>
          <w:cs/>
        </w:rPr>
        <w:t xml:space="preserve"> කතමං ආතප්පං</w:t>
      </w:r>
      <w:r w:rsidR="004C0CDE" w:rsidRPr="00C22073">
        <w:rPr>
          <w:rFonts w:ascii="UN-Abhaya" w:hAnsi="UN-Abhaya"/>
          <w:b/>
          <w:bCs/>
        </w:rPr>
        <w:t xml:space="preserve">? </w:t>
      </w:r>
      <w:r w:rsidR="004C0CDE" w:rsidRPr="00C22073">
        <w:rPr>
          <w:rFonts w:ascii="UN-Abhaya" w:hAnsi="UN-Abhaya"/>
          <w:b/>
          <w:bCs/>
          <w:cs/>
        </w:rPr>
        <w:t>යො චෙතසිකො විරියාරම්භො -පෙ- සම්මා වායාමො</w:t>
      </w:r>
      <w:r w:rsidR="004C0CDE" w:rsidRPr="00C22073">
        <w:rPr>
          <w:rFonts w:ascii="UN-Abhaya" w:hAnsi="UN-Abhaya"/>
          <w:b/>
          <w:bCs/>
        </w:rPr>
        <w:t xml:space="preserve">, </w:t>
      </w:r>
      <w:r w:rsidR="004C0CDE" w:rsidRPr="00C22073">
        <w:rPr>
          <w:rFonts w:ascii="UN-Abhaya" w:hAnsi="UN-Abhaya"/>
          <w:b/>
          <w:bCs/>
          <w:cs/>
        </w:rPr>
        <w:t>ඉදං වුච්චති ආතප්පං</w:t>
      </w:r>
      <w:r>
        <w:rPr>
          <w:rFonts w:ascii="UN-Abhaya" w:hAnsi="UN-Abhaya"/>
          <w:b/>
          <w:bCs/>
        </w:rPr>
        <w:t>”</w:t>
      </w:r>
      <w:r w:rsidR="004C0CDE" w:rsidRPr="00C22073">
        <w:rPr>
          <w:rFonts w:ascii="UN-Abhaya" w:hAnsi="UN-Abhaya"/>
          <w:cs/>
        </w:rPr>
        <w:t xml:space="preserve"> යනු වදාළ බැවින් සිතේ යම් වෙරක් වෑයමක් වේ නම් එය </w:t>
      </w:r>
      <w:r w:rsidR="004C0CDE" w:rsidRPr="00C22073">
        <w:rPr>
          <w:rFonts w:ascii="UN-Abhaya" w:hAnsi="UN-Abhaya"/>
          <w:b/>
          <w:bCs/>
          <w:cs/>
        </w:rPr>
        <w:t>ආතප්ප</w:t>
      </w:r>
      <w:r w:rsidR="004C0CDE" w:rsidRPr="00C22073">
        <w:rPr>
          <w:rFonts w:ascii="UN-Abhaya" w:hAnsi="UN-Abhaya"/>
          <w:cs/>
        </w:rPr>
        <w:t xml:space="preserve"> නමැ යි කිය යුතු ය.</w:t>
      </w:r>
    </w:p>
    <w:p w14:paraId="37124679" w14:textId="0123EC05" w:rsidR="004C0CDE" w:rsidRDefault="00C4684C" w:rsidP="001E64FB">
      <w:pPr>
        <w:spacing w:line="276" w:lineRule="auto"/>
        <w:rPr>
          <w:rFonts w:ascii="UN-Abhaya" w:hAnsi="UN-Abhaya"/>
        </w:rPr>
      </w:pPr>
      <w:r w:rsidRPr="00AE0990">
        <w:rPr>
          <w:rFonts w:ascii="UN-Abhaya" w:hAnsi="UN-Abhaya"/>
          <w:b/>
          <w:bCs/>
        </w:rPr>
        <w:t>“</w:t>
      </w:r>
      <w:r w:rsidR="004C0CDE" w:rsidRPr="00AE0990">
        <w:rPr>
          <w:rFonts w:ascii="UN-Abhaya" w:hAnsi="UN-Abhaya"/>
          <w:b/>
          <w:bCs/>
          <w:cs/>
        </w:rPr>
        <w:t>ආතාපෙති කිලසෙතීති = ආතාපො</w:t>
      </w:r>
      <w:r w:rsidR="004C0CDE" w:rsidRPr="00AE0990">
        <w:rPr>
          <w:rFonts w:ascii="UN-Abhaya" w:hAnsi="UN-Abhaya"/>
          <w:b/>
          <w:bCs/>
        </w:rPr>
        <w:t xml:space="preserve">, </w:t>
      </w:r>
      <w:r w:rsidR="004C0CDE" w:rsidRPr="00AE0990">
        <w:rPr>
          <w:rFonts w:ascii="UN-Abhaya" w:hAnsi="UN-Abhaya"/>
          <w:b/>
          <w:bCs/>
          <w:cs/>
        </w:rPr>
        <w:t>ආ</w:t>
      </w:r>
      <w:r w:rsidR="004C0CDE" w:rsidRPr="00C22073">
        <w:rPr>
          <w:rFonts w:ascii="UN-Abhaya" w:hAnsi="UN-Abhaya"/>
          <w:b/>
          <w:bCs/>
          <w:cs/>
        </w:rPr>
        <w:t xml:space="preserve"> සමන්තතො තාපෙතීති = ආතාපො</w:t>
      </w:r>
      <w:r w:rsidR="004C0CDE" w:rsidRPr="00C22073">
        <w:rPr>
          <w:rFonts w:ascii="UN-Abhaya" w:hAnsi="UN-Abhaya"/>
          <w:b/>
          <w:bCs/>
        </w:rPr>
        <w:t xml:space="preserve">, </w:t>
      </w:r>
      <w:r w:rsidR="004C0CDE" w:rsidRPr="00C22073">
        <w:rPr>
          <w:rFonts w:ascii="UN-Abhaya" w:hAnsi="UN-Abhaya"/>
          <w:b/>
          <w:bCs/>
          <w:cs/>
        </w:rPr>
        <w:t>තීසු භවෙසු කිලෙසෙ ආතපතීති = ආතාපො</w:t>
      </w:r>
      <w:r w:rsidR="004C0CDE" w:rsidRPr="00C22073">
        <w:rPr>
          <w:rFonts w:ascii="UN-Abhaya" w:hAnsi="UN-Abhaya"/>
          <w:b/>
          <w:bCs/>
        </w:rPr>
        <w:t xml:space="preserve">, </w:t>
      </w:r>
      <w:r w:rsidR="004C0CDE" w:rsidRPr="00C22073">
        <w:rPr>
          <w:rFonts w:ascii="UN-Abhaya" w:hAnsi="UN-Abhaya"/>
          <w:b/>
          <w:bCs/>
          <w:cs/>
        </w:rPr>
        <w:t xml:space="preserve">කිලෙසසන්තා </w:t>
      </w:r>
      <w:r w:rsidR="004C0CDE" w:rsidRPr="00AA7083">
        <w:rPr>
          <w:rFonts w:ascii="UN-Abhaya" w:hAnsi="UN-Abhaya"/>
          <w:b/>
          <w:bCs/>
          <w:cs/>
        </w:rPr>
        <w:t>ප</w:t>
      </w:r>
      <w:r w:rsidR="00AA7083" w:rsidRPr="00AA7083">
        <w:rPr>
          <w:rFonts w:ascii="UN-Abhaya" w:hAnsi="UN-Abhaya"/>
          <w:b/>
          <w:bCs/>
          <w:cs/>
        </w:rPr>
        <w:t>ත්‍ථ</w:t>
      </w:r>
      <w:r w:rsidR="00AA7083">
        <w:rPr>
          <w:rFonts w:ascii="UN-Abhaya" w:hAnsi="UN-Abhaya" w:hint="cs"/>
          <w:b/>
          <w:bCs/>
          <w:cs/>
        </w:rPr>
        <w:t>ෙ</w:t>
      </w:r>
      <w:r w:rsidR="004C0CDE" w:rsidRPr="00AA7083">
        <w:rPr>
          <w:rFonts w:ascii="UN-Abhaya" w:hAnsi="UN-Abhaya"/>
          <w:b/>
          <w:bCs/>
          <w:cs/>
        </w:rPr>
        <w:t>න</w:t>
      </w:r>
      <w:r w:rsidR="004C0CDE" w:rsidRPr="00C22073">
        <w:rPr>
          <w:rFonts w:ascii="UN-Abhaya" w:hAnsi="UN-Abhaya"/>
          <w:b/>
          <w:bCs/>
          <w:cs/>
        </w:rPr>
        <w:t xml:space="preserve"> ආතාපො</w:t>
      </w:r>
      <w:r w:rsidR="004C0CDE" w:rsidRPr="00C22073">
        <w:rPr>
          <w:rFonts w:ascii="UN-Abhaya" w:hAnsi="UN-Abhaya"/>
          <w:b/>
          <w:bCs/>
        </w:rPr>
        <w:t xml:space="preserve">, </w:t>
      </w:r>
      <w:r w:rsidR="004C0CDE" w:rsidRPr="00C22073">
        <w:rPr>
          <w:rFonts w:ascii="UN-Abhaya" w:hAnsi="UN-Abhaya"/>
          <w:b/>
          <w:bCs/>
          <w:cs/>
        </w:rPr>
        <w:t>කිලෙසානං ආතාපනට්ඨෙන ආතාපො</w:t>
      </w:r>
      <w:r w:rsidR="00295922">
        <w:rPr>
          <w:rFonts w:ascii="UN-Abhaya" w:hAnsi="UN-Abhaya"/>
          <w:b/>
          <w:bCs/>
        </w:rPr>
        <w:t>”</w:t>
      </w:r>
      <w:r w:rsidR="004C0CDE" w:rsidRPr="00C22073">
        <w:rPr>
          <w:rFonts w:ascii="UN-Abhaya" w:hAnsi="UN-Abhaya"/>
          <w:cs/>
        </w:rPr>
        <w:t xml:space="preserve"> සිතෙහි වූ වී</w:t>
      </w:r>
      <w:r w:rsidR="004C0CDE" w:rsidRPr="00C22073">
        <w:rPr>
          <w:rFonts w:ascii="UN-Abhaya" w:hAnsi="UN-Abhaya"/>
          <w:cs/>
          <w:lang w:val="en-GB"/>
        </w:rPr>
        <w:t>ර්‍ය්‍ය</w:t>
      </w:r>
      <w:r w:rsidR="004C0CDE" w:rsidRPr="00C22073">
        <w:rPr>
          <w:rFonts w:ascii="UN-Abhaya" w:hAnsi="UN-Abhaya"/>
          <w:cs/>
        </w:rPr>
        <w:t xml:space="preserve"> ය. සම්‍යක් ව්‍යායාමය</w:t>
      </w:r>
      <w:r w:rsidR="004C0CDE" w:rsidRPr="00C22073">
        <w:rPr>
          <w:rFonts w:ascii="UN-Abhaya" w:hAnsi="UN-Abhaya"/>
        </w:rPr>
        <w:t xml:space="preserve">, </w:t>
      </w:r>
      <w:r w:rsidR="004C0CDE" w:rsidRPr="00C22073">
        <w:rPr>
          <w:rFonts w:ascii="UN-Abhaya" w:hAnsi="UN-Abhaya"/>
          <w:cs/>
        </w:rPr>
        <w:t>කෙලෙස් තවා නු යි භවත්‍රය පිළිබඳ හැම කෙලෙසුන් හැම ලෙසකින් තවන්නේ නු යි ආතාප නම්. ආතාප යි සම්‍යක් ප්‍රදහනවී</w:t>
      </w:r>
      <w:r w:rsidR="00501FB4">
        <w:rPr>
          <w:rFonts w:ascii="UN-Abhaya" w:hAnsi="UN-Abhaya"/>
          <w:cs/>
        </w:rPr>
        <w:t>ර්‍ය්‍යය</w:t>
      </w:r>
      <w:r w:rsidR="004C0CDE" w:rsidRPr="00C22073">
        <w:rPr>
          <w:rFonts w:ascii="UN-Abhaya" w:hAnsi="UN-Abhaya"/>
          <w:cs/>
        </w:rPr>
        <w:t xml:space="preserve">ට නමෙකි. දැඩි ව දැවිය යුතු බැවින් </w:t>
      </w:r>
      <w:r w:rsidR="004C0CDE" w:rsidRPr="00C22073">
        <w:rPr>
          <w:rFonts w:ascii="UN-Abhaya" w:hAnsi="UN-Abhaya"/>
          <w:b/>
          <w:bCs/>
          <w:cs/>
        </w:rPr>
        <w:t>‘ප්‍රදහන’</w:t>
      </w:r>
      <w:r w:rsidR="004C0CDE" w:rsidRPr="00C22073">
        <w:rPr>
          <w:rFonts w:ascii="UN-Abhaya" w:hAnsi="UN-Abhaya"/>
        </w:rPr>
        <w:t xml:space="preserve"> </w:t>
      </w:r>
      <w:r w:rsidR="004C0CDE" w:rsidRPr="00C22073">
        <w:rPr>
          <w:rFonts w:ascii="UN-Abhaya" w:hAnsi="UN-Abhaya"/>
          <w:cs/>
        </w:rPr>
        <w:t>නම්</w:t>
      </w:r>
      <w:r w:rsidR="004C0CDE" w:rsidRPr="00C22073">
        <w:rPr>
          <w:rFonts w:ascii="UN-Abhaya" w:hAnsi="UN-Abhaya"/>
        </w:rPr>
        <w:t xml:space="preserve">, </w:t>
      </w:r>
      <w:r w:rsidR="004C0CDE" w:rsidRPr="00C22073">
        <w:rPr>
          <w:rFonts w:ascii="UN-Abhaya" w:hAnsi="UN-Abhaya"/>
          <w:cs/>
        </w:rPr>
        <w:t>මේ ම නැවත නැවත යෙදිය යුතු බැවින් අනුයෝගය යි ද කියනු ලැබේ. ඇතැම් තැනෙක කායික - චෛතසික</w:t>
      </w:r>
      <w:r w:rsidR="00DC1118">
        <w:rPr>
          <w:rFonts w:ascii="UN-Abhaya" w:hAnsi="UN-Abhaya" w:hint="cs"/>
          <w:cs/>
        </w:rPr>
        <w:t xml:space="preserve"> </w:t>
      </w:r>
      <w:r w:rsidR="004C0CDE" w:rsidRPr="00C22073">
        <w:rPr>
          <w:rFonts w:ascii="UN-Abhaya" w:hAnsi="UN-Abhaya"/>
          <w:cs/>
        </w:rPr>
        <w:t xml:space="preserve">වීර්‍ය්‍ය දෙක්හි ම </w:t>
      </w:r>
      <w:r w:rsidR="00295922">
        <w:rPr>
          <w:rFonts w:ascii="UN-Abhaya" w:hAnsi="UN-Abhaya"/>
          <w:b/>
          <w:bCs/>
        </w:rPr>
        <w:t>‘</w:t>
      </w:r>
      <w:r w:rsidR="004C0CDE" w:rsidRPr="00C22073">
        <w:rPr>
          <w:rFonts w:ascii="UN-Abhaya" w:hAnsi="UN-Abhaya"/>
          <w:b/>
          <w:bCs/>
          <w:cs/>
        </w:rPr>
        <w:t>ආතප්ප - ආතාප</w:t>
      </w:r>
      <w:r w:rsidR="00295922">
        <w:rPr>
          <w:rFonts w:ascii="UN-Abhaya" w:hAnsi="UN-Abhaya"/>
          <w:b/>
          <w:bCs/>
        </w:rPr>
        <w:t>’</w:t>
      </w:r>
      <w:r w:rsidR="004C0CDE" w:rsidRPr="00C22073">
        <w:rPr>
          <w:rFonts w:ascii="UN-Abhaya" w:hAnsi="UN-Abhaya"/>
        </w:rPr>
        <w:t xml:space="preserve"> </w:t>
      </w:r>
      <w:r w:rsidR="004C0CDE" w:rsidRPr="00C22073">
        <w:rPr>
          <w:rFonts w:ascii="UN-Abhaya" w:hAnsi="UN-Abhaya"/>
          <w:cs/>
        </w:rPr>
        <w:t>ශබ්ද දෙක අවිශේෂ ව යෙදී ඇත්තේ ය. ඒ මේ කෙලෙස් දවන තවන සම්‍යක් ප්‍රදහනවී</w:t>
      </w:r>
      <w:r w:rsidR="00501FB4">
        <w:rPr>
          <w:rFonts w:ascii="UN-Abhaya" w:hAnsi="UN-Abhaya"/>
          <w:cs/>
        </w:rPr>
        <w:t>ර්‍ය්‍යය</w:t>
      </w:r>
      <w:r w:rsidR="004C0CDE" w:rsidRPr="00C22073">
        <w:rPr>
          <w:rFonts w:ascii="UN-Abhaya" w:hAnsi="UN-Abhaya"/>
          <w:cs/>
        </w:rPr>
        <w:t xml:space="preserve"> ඇත්තේ </w:t>
      </w:r>
      <w:r w:rsidR="004C0CDE" w:rsidRPr="00DC1118">
        <w:rPr>
          <w:rFonts w:ascii="UN-Abhaya" w:hAnsi="UN-Abhaya"/>
          <w:b/>
          <w:bCs/>
          <w:cs/>
        </w:rPr>
        <w:t>ආතාපී</w:t>
      </w:r>
      <w:r w:rsidR="004C0CDE" w:rsidRPr="00C22073">
        <w:rPr>
          <w:rFonts w:ascii="UN-Abhaya" w:hAnsi="UN-Abhaya"/>
          <w:cs/>
        </w:rPr>
        <w:t xml:space="preserve"> නම් වේ. එහි බහුත්වය </w:t>
      </w:r>
      <w:r w:rsidR="00295922">
        <w:rPr>
          <w:rFonts w:ascii="UN-Abhaya" w:hAnsi="UN-Abhaya"/>
        </w:rPr>
        <w:t>‘</w:t>
      </w:r>
      <w:r w:rsidR="004C0CDE" w:rsidRPr="00C22073">
        <w:rPr>
          <w:rFonts w:ascii="UN-Abhaya" w:hAnsi="UN-Abhaya"/>
          <w:b/>
          <w:bCs/>
          <w:cs/>
        </w:rPr>
        <w:t>ආතාපිනො</w:t>
      </w:r>
      <w:r w:rsidR="004C0CDE" w:rsidRPr="00C22073">
        <w:rPr>
          <w:rFonts w:ascii="UN-Abhaya" w:hAnsi="UN-Abhaya"/>
          <w:cs/>
        </w:rPr>
        <w:t>’ යනු යි. සම්‍යක් ප්‍රදහනවීර්‍ය්‍යවත්හු ආතාපීහු වෙති.</w:t>
      </w:r>
      <w:r w:rsidR="00867DD5">
        <w:rPr>
          <w:rFonts w:ascii="UN-Abhaya" w:hAnsi="UN-Abhaya"/>
        </w:rPr>
        <w:t xml:space="preserve"> “</w:t>
      </w:r>
      <w:r w:rsidR="004C0CDE" w:rsidRPr="00C22073">
        <w:rPr>
          <w:rFonts w:ascii="UN-Abhaya" w:hAnsi="UN-Abhaya"/>
          <w:b/>
          <w:bCs/>
          <w:cs/>
        </w:rPr>
        <w:t>ඉමිනා ආතාපෙන උපෙතො හොති සමුපතො උපාගතො සමුපාගතො උපපන්න</w:t>
      </w:r>
      <w:r w:rsidR="00DC1118">
        <w:rPr>
          <w:rFonts w:ascii="UN-Abhaya" w:hAnsi="UN-Abhaya" w:hint="cs"/>
          <w:b/>
          <w:bCs/>
          <w:cs/>
        </w:rPr>
        <w:t>ො</w:t>
      </w:r>
      <w:r w:rsidR="004C0CDE" w:rsidRPr="00C22073">
        <w:rPr>
          <w:rFonts w:ascii="UN-Abhaya" w:hAnsi="UN-Abhaya"/>
          <w:b/>
          <w:bCs/>
          <w:cs/>
        </w:rPr>
        <w:t xml:space="preserve"> සම්පන්න</w:t>
      </w:r>
      <w:r w:rsidR="00DC1118">
        <w:rPr>
          <w:rFonts w:ascii="UN-Abhaya" w:hAnsi="UN-Abhaya" w:hint="cs"/>
          <w:b/>
          <w:bCs/>
          <w:cs/>
        </w:rPr>
        <w:t>ො</w:t>
      </w:r>
      <w:r w:rsidR="004C0CDE" w:rsidRPr="00C22073">
        <w:rPr>
          <w:rFonts w:ascii="UN-Abhaya" w:hAnsi="UN-Abhaya"/>
          <w:b/>
          <w:bCs/>
          <w:cs/>
        </w:rPr>
        <w:t xml:space="preserve"> සමන්</w:t>
      </w:r>
      <w:r w:rsidR="00DC1118">
        <w:rPr>
          <w:rFonts w:ascii="UN-Abhaya" w:hAnsi="UN-Abhaya" w:hint="cs"/>
          <w:b/>
          <w:bCs/>
          <w:cs/>
        </w:rPr>
        <w:t>නා</w:t>
      </w:r>
      <w:r w:rsidR="004C0CDE" w:rsidRPr="00C22073">
        <w:rPr>
          <w:rFonts w:ascii="UN-Abhaya" w:hAnsi="UN-Abhaya"/>
          <w:b/>
          <w:bCs/>
          <w:cs/>
        </w:rPr>
        <w:t>ගතො</w:t>
      </w:r>
      <w:r w:rsidR="00DC1118">
        <w:rPr>
          <w:rFonts w:ascii="UN-Abhaya" w:hAnsi="UN-Abhaya" w:hint="cs"/>
          <w:b/>
          <w:bCs/>
          <w:cs/>
        </w:rPr>
        <w:t xml:space="preserve"> </w:t>
      </w:r>
      <w:r w:rsidR="004C0CDE" w:rsidRPr="00C22073">
        <w:rPr>
          <w:rFonts w:ascii="UN-Abhaya" w:hAnsi="UN-Abhaya"/>
          <w:b/>
          <w:bCs/>
          <w:cs/>
        </w:rPr>
        <w:t>තෙන වුච්චති ආතාපීති”</w:t>
      </w:r>
      <w:r w:rsidR="004C0CDE" w:rsidRPr="00C22073">
        <w:rPr>
          <w:rFonts w:ascii="UN-Abhaya" w:hAnsi="UN-Abhaya"/>
          <w:cs/>
        </w:rPr>
        <w:t xml:space="preserve"> යනු දේශනාය.</w:t>
      </w:r>
      <w:r w:rsidR="00867DD5">
        <w:rPr>
          <w:rFonts w:ascii="UN-Abhaya" w:hAnsi="UN-Abhaya"/>
        </w:rPr>
        <w:t xml:space="preserve"> </w:t>
      </w:r>
      <w:r w:rsidR="00295922">
        <w:rPr>
          <w:rFonts w:ascii="UN-Abhaya" w:hAnsi="UN-Abhaya"/>
        </w:rPr>
        <w:t>‘</w:t>
      </w:r>
      <w:r w:rsidR="004C0CDE" w:rsidRPr="00C22073">
        <w:rPr>
          <w:rFonts w:ascii="UN-Abhaya" w:hAnsi="UN-Abhaya"/>
          <w:b/>
          <w:bCs/>
          <w:cs/>
        </w:rPr>
        <w:t>කායික ච</w:t>
      </w:r>
      <w:r w:rsidR="00DC1118">
        <w:rPr>
          <w:rFonts w:ascii="UN-Abhaya" w:hAnsi="UN-Abhaya" w:hint="cs"/>
          <w:b/>
          <w:bCs/>
          <w:cs/>
        </w:rPr>
        <w:t>ෙ</w:t>
      </w:r>
      <w:r w:rsidR="004C0CDE" w:rsidRPr="00C22073">
        <w:rPr>
          <w:rFonts w:ascii="UN-Abhaya" w:hAnsi="UN-Abhaya"/>
          <w:b/>
          <w:bCs/>
          <w:cs/>
        </w:rPr>
        <w:t>තසිකසඞ්බාතෙන විරියාතාපෙන ආතා පවන්ත</w:t>
      </w:r>
      <w:r w:rsidR="00DC1118">
        <w:rPr>
          <w:rFonts w:ascii="UN-Abhaya" w:hAnsi="UN-Abhaya" w:hint="cs"/>
          <w:b/>
          <w:bCs/>
          <w:cs/>
        </w:rPr>
        <w:t>ො</w:t>
      </w:r>
      <w:r w:rsidR="00295922">
        <w:rPr>
          <w:rFonts w:ascii="UN-Abhaya" w:hAnsi="UN-Abhaya"/>
          <w:b/>
          <w:bCs/>
        </w:rPr>
        <w:t>’</w:t>
      </w:r>
      <w:r w:rsidR="004C0CDE" w:rsidRPr="00C22073">
        <w:rPr>
          <w:rFonts w:ascii="UN-Abhaya" w:hAnsi="UN-Abhaya"/>
          <w:cs/>
        </w:rPr>
        <w:t xml:space="preserve"> යනු අටුවා ය. </w:t>
      </w:r>
    </w:p>
    <w:p w14:paraId="53265869" w14:textId="57B41DEC" w:rsidR="004C0CDE" w:rsidRDefault="004C0CDE" w:rsidP="001E64FB">
      <w:pPr>
        <w:spacing w:line="276" w:lineRule="auto"/>
        <w:rPr>
          <w:rFonts w:ascii="UN-Abhaya" w:hAnsi="UN-Abhaya"/>
        </w:rPr>
      </w:pPr>
      <w:r w:rsidRPr="00C22073">
        <w:rPr>
          <w:rFonts w:ascii="UN-Abhaya" w:hAnsi="UN-Abhaya"/>
          <w:b/>
          <w:bCs/>
          <w:cs/>
        </w:rPr>
        <w:t xml:space="preserve">සංවෙගිනො = </w:t>
      </w:r>
      <w:r w:rsidRPr="00C22073">
        <w:rPr>
          <w:rFonts w:ascii="UN-Abhaya" w:hAnsi="UN-Abhaya"/>
          <w:cs/>
        </w:rPr>
        <w:t xml:space="preserve">සසර කළකිරුම් ඇත්තහු වවු. </w:t>
      </w:r>
    </w:p>
    <w:p w14:paraId="011AA6CA" w14:textId="5E3774FA" w:rsidR="004C0CDE" w:rsidRDefault="004C0CDE" w:rsidP="001E64FB">
      <w:pPr>
        <w:spacing w:line="276" w:lineRule="auto"/>
        <w:rPr>
          <w:rFonts w:ascii="UN-Abhaya" w:hAnsi="UN-Abhaya"/>
        </w:rPr>
      </w:pPr>
      <w:r w:rsidRPr="00C22073">
        <w:rPr>
          <w:rFonts w:ascii="UN-Abhaya" w:hAnsi="UN-Abhaya"/>
          <w:b/>
          <w:bCs/>
          <w:cs/>
        </w:rPr>
        <w:t>භවාථ</w:t>
      </w:r>
      <w:r w:rsidRPr="00C22073">
        <w:rPr>
          <w:rFonts w:ascii="UN-Abhaya" w:hAnsi="UN-Abhaya"/>
          <w:cs/>
        </w:rPr>
        <w:t xml:space="preserve"> යන ක්‍රියාරූපය මෙහි ඇද දැක් විය යුතු ය.</w:t>
      </w:r>
      <w:r w:rsidR="00867DD5">
        <w:rPr>
          <w:rFonts w:ascii="UN-Abhaya" w:hAnsi="UN-Abhaya"/>
          <w:b/>
          <w:bCs/>
        </w:rPr>
        <w:t xml:space="preserve"> </w:t>
      </w:r>
      <w:r w:rsidR="009E1077">
        <w:rPr>
          <w:rFonts w:ascii="UN-Abhaya" w:hAnsi="UN-Abhaya"/>
          <w:b/>
          <w:bCs/>
        </w:rPr>
        <w:t>‘</w:t>
      </w:r>
      <w:r w:rsidRPr="00C22073">
        <w:rPr>
          <w:rFonts w:ascii="UN-Abhaya" w:hAnsi="UN-Abhaya"/>
          <w:b/>
          <w:bCs/>
          <w:cs/>
        </w:rPr>
        <w:t>සහොත්තප්පං ඤාණං සංවෙගො නාම</w:t>
      </w:r>
      <w:r w:rsidR="009E1077">
        <w:rPr>
          <w:rFonts w:ascii="UN-Abhaya" w:hAnsi="UN-Abhaya"/>
          <w:b/>
          <w:bCs/>
        </w:rPr>
        <w:t>’</w:t>
      </w:r>
      <w:r w:rsidRPr="00C22073">
        <w:rPr>
          <w:rFonts w:ascii="UN-Abhaya" w:hAnsi="UN-Abhaya"/>
          <w:cs/>
        </w:rPr>
        <w:t xml:space="preserve"> භය සහිත වූ ඤාණය </w:t>
      </w:r>
      <w:r w:rsidRPr="00C22073">
        <w:rPr>
          <w:rFonts w:ascii="UN-Abhaya" w:hAnsi="UN-Abhaya"/>
          <w:b/>
          <w:bCs/>
          <w:cs/>
        </w:rPr>
        <w:t>සංවෙග</w:t>
      </w:r>
      <w:r w:rsidRPr="00C22073">
        <w:rPr>
          <w:rFonts w:ascii="UN-Abhaya" w:hAnsi="UN-Abhaya"/>
          <w:cs/>
        </w:rPr>
        <w:t xml:space="preserve"> නම්. ඉපදීම - මහලුවීම - රෝගාතුරවිම - මැරීම - අතීතවෘත්ත - අනාගතවෘත්ත - වත්මන් අහර සෙවුම යන මුන් පිළිබඳ දුක යන අ</w:t>
      </w:r>
      <w:r w:rsidR="00A91EFB">
        <w:rPr>
          <w:rFonts w:ascii="Cambria" w:hAnsi="Cambria" w:hint="cs"/>
          <w:cs/>
        </w:rPr>
        <w:t>ෂ්</w:t>
      </w:r>
      <w:r w:rsidRPr="00C22073">
        <w:rPr>
          <w:rFonts w:ascii="UN-Abhaya" w:hAnsi="UN-Abhaya"/>
          <w:cs/>
        </w:rPr>
        <w:t xml:space="preserve">ටවිධ සංවේගවස්තූන් නිසා උපදවන බිය සහිත නුවණ සංවේග යි දත යුතු ය. </w:t>
      </w:r>
      <w:r w:rsidR="00130D64">
        <w:rPr>
          <w:rFonts w:ascii="UN-Abhaya" w:hAnsi="UN-Abhaya"/>
          <w:cs/>
        </w:rPr>
        <w:t>ලෝකය</w:t>
      </w:r>
      <w:r w:rsidRPr="00C22073">
        <w:rPr>
          <w:rFonts w:ascii="UN-Abhaya" w:hAnsi="UN-Abhaya"/>
          <w:cs/>
        </w:rPr>
        <w:t xml:space="preserve"> ඉපැදුම් මහලු වීම් ඈ දුක් වලින් නිතර ඇවිළ ගත්තේ ය. කෙලෙසුන්ගෙන් ඇවිසුනේ ය. නො මග පිළිපන්නේ ය. </w:t>
      </w:r>
      <w:r w:rsidR="00130D64">
        <w:rPr>
          <w:rFonts w:ascii="UN-Abhaya" w:hAnsi="UN-Abhaya"/>
          <w:cs/>
        </w:rPr>
        <w:t>ලෝකය</w:t>
      </w:r>
      <w:r w:rsidRPr="00C22073">
        <w:rPr>
          <w:rFonts w:ascii="UN-Abhaya" w:hAnsi="UN-Abhaya"/>
          <w:cs/>
        </w:rPr>
        <w:t xml:space="preserve"> ස්ථිර නො වේ. රැකුම් රහිත ය. නැසෙන සුලුය ය. හැම කල් පවතින්නේ නො වේ. හැර යා යුතු ය. සෑහීමට පත් නො වන්නේ ය. තෘෂ්ණාවට දාස ය. යන මේ </w:t>
      </w:r>
      <w:r w:rsidRPr="00C22073">
        <w:rPr>
          <w:rFonts w:ascii="UN-Abhaya" w:hAnsi="UN-Abhaya"/>
          <w:cs/>
          <w:lang w:val="en-GB"/>
        </w:rPr>
        <w:t>ඈ</w:t>
      </w:r>
      <w:r w:rsidRPr="00C22073">
        <w:rPr>
          <w:rFonts w:ascii="UN-Abhaya" w:hAnsi="UN-Abhaya"/>
          <w:cs/>
        </w:rPr>
        <w:t xml:space="preserve">ද සංවේග යට කරුණු ය. </w:t>
      </w:r>
    </w:p>
    <w:p w14:paraId="767D4369" w14:textId="41A76F45" w:rsidR="004C0CDE" w:rsidRDefault="004C0CDE" w:rsidP="001E64FB">
      <w:pPr>
        <w:spacing w:line="276" w:lineRule="auto"/>
        <w:rPr>
          <w:rFonts w:ascii="UN-Abhaya" w:hAnsi="UN-Abhaya"/>
        </w:rPr>
      </w:pPr>
      <w:r w:rsidRPr="00C22073">
        <w:rPr>
          <w:rFonts w:ascii="UN-Abhaya" w:hAnsi="UN-Abhaya"/>
          <w:cs/>
        </w:rPr>
        <w:t>මෙසේ උපදනා සංවේගයෙන් හව ආදියෙහි කිසි රැකුමක් කිසි සැඟවුමක් කිසි පිළිසරණක් නො ද</w:t>
      </w:r>
      <w:r w:rsidR="003C31BC">
        <w:rPr>
          <w:rFonts w:ascii="UN-Abhaya" w:hAnsi="UN-Abhaya" w:hint="cs"/>
          <w:cs/>
        </w:rPr>
        <w:t>ක්</w:t>
      </w:r>
      <w:r w:rsidRPr="00C22073">
        <w:rPr>
          <w:rFonts w:ascii="UN-Abhaya" w:hAnsi="UN-Abhaya"/>
          <w:cs/>
        </w:rPr>
        <w:t>නේ</w:t>
      </w:r>
      <w:r w:rsidRPr="00C22073">
        <w:rPr>
          <w:rFonts w:ascii="UN-Abhaya" w:hAnsi="UN-Abhaya"/>
        </w:rPr>
        <w:t xml:space="preserve">, </w:t>
      </w:r>
      <w:r w:rsidRPr="00C22073">
        <w:rPr>
          <w:rFonts w:ascii="UN-Abhaya" w:hAnsi="UN-Abhaya"/>
          <w:cs/>
        </w:rPr>
        <w:t>එහි නො ලැගුනු සිතැත්තේ</w:t>
      </w:r>
      <w:r w:rsidRPr="00C22073">
        <w:rPr>
          <w:rFonts w:ascii="UN-Abhaya" w:hAnsi="UN-Abhaya"/>
        </w:rPr>
        <w:t xml:space="preserve">, </w:t>
      </w:r>
      <w:r w:rsidRPr="00C22073">
        <w:rPr>
          <w:rFonts w:ascii="UN-Abhaya" w:hAnsi="UN-Abhaya"/>
          <w:cs/>
        </w:rPr>
        <w:t>නිවණට නැමී සිටියේ</w:t>
      </w:r>
      <w:r w:rsidRPr="00C22073">
        <w:rPr>
          <w:rFonts w:ascii="UN-Abhaya" w:hAnsi="UN-Abhaya"/>
        </w:rPr>
        <w:t xml:space="preserve">, </w:t>
      </w:r>
      <w:r w:rsidRPr="00C22073">
        <w:rPr>
          <w:rFonts w:ascii="UN-Abhaya" w:hAnsi="UN-Abhaya"/>
          <w:cs/>
        </w:rPr>
        <w:t>නිවණට බර වූයේ සමථ විද</w:t>
      </w:r>
      <w:r w:rsidR="005E7ED9">
        <w:rPr>
          <w:rFonts w:ascii="UN-Abhaya" w:hAnsi="UN-Abhaya"/>
          <w:cs/>
        </w:rPr>
        <w:t>ර්‍ශ</w:t>
      </w:r>
      <w:r w:rsidRPr="00C22073">
        <w:rPr>
          <w:rFonts w:ascii="UN-Abhaya" w:hAnsi="UN-Abhaya"/>
          <w:cs/>
        </w:rPr>
        <w:t>නාවන්හි යෙදුනේ</w:t>
      </w:r>
      <w:r w:rsidRPr="00C22073">
        <w:rPr>
          <w:rFonts w:ascii="UN-Abhaya" w:hAnsi="UN-Abhaya"/>
        </w:rPr>
        <w:t xml:space="preserve">, </w:t>
      </w:r>
      <w:r w:rsidRPr="00C22073">
        <w:rPr>
          <w:rFonts w:ascii="UN-Abhaya" w:hAnsi="UN-Abhaya"/>
          <w:cs/>
        </w:rPr>
        <w:t>සංස්කාර ගත වූ සියල්ලෙහි කළකිරුණේ</w:t>
      </w:r>
      <w:r w:rsidRPr="00C22073">
        <w:rPr>
          <w:rFonts w:ascii="UN-Abhaya" w:hAnsi="UN-Abhaya"/>
        </w:rPr>
        <w:t xml:space="preserve">, </w:t>
      </w:r>
      <w:r w:rsidRPr="00C22073">
        <w:rPr>
          <w:rFonts w:ascii="UN-Abhaya" w:hAnsi="UN-Abhaya"/>
          <w:cs/>
        </w:rPr>
        <w:t xml:space="preserve">නො ද ඇලුනේ </w:t>
      </w:r>
      <w:r w:rsidRPr="00C22073">
        <w:rPr>
          <w:rFonts w:ascii="UN-Abhaya" w:hAnsi="UN-Abhaya"/>
          <w:b/>
          <w:bCs/>
          <w:cs/>
        </w:rPr>
        <w:t>සංව</w:t>
      </w:r>
      <w:r w:rsidR="003C31BC">
        <w:rPr>
          <w:rFonts w:ascii="UN-Abhaya" w:hAnsi="UN-Abhaya" w:hint="cs"/>
          <w:b/>
          <w:bCs/>
          <w:cs/>
        </w:rPr>
        <w:t>ෙ</w:t>
      </w:r>
      <w:r w:rsidRPr="00C22073">
        <w:rPr>
          <w:rFonts w:ascii="UN-Abhaya" w:hAnsi="UN-Abhaya"/>
          <w:b/>
          <w:bCs/>
          <w:cs/>
        </w:rPr>
        <w:t>ගී</w:t>
      </w:r>
      <w:r w:rsidRPr="00C22073">
        <w:rPr>
          <w:rFonts w:ascii="UN-Abhaya" w:hAnsi="UN-Abhaya"/>
          <w:cs/>
        </w:rPr>
        <w:t xml:space="preserve"> නම් වේ. බහුත්වය</w:t>
      </w:r>
      <w:r w:rsidR="00867DD5">
        <w:rPr>
          <w:rFonts w:ascii="UN-Abhaya" w:hAnsi="UN-Abhaya"/>
        </w:rPr>
        <w:t xml:space="preserve"> </w:t>
      </w:r>
      <w:r w:rsidRPr="00C22073">
        <w:rPr>
          <w:rFonts w:ascii="UN-Abhaya" w:hAnsi="UN-Abhaya"/>
          <w:b/>
          <w:bCs/>
          <w:cs/>
        </w:rPr>
        <w:t>‘ස</w:t>
      </w:r>
      <w:r w:rsidR="003C31BC">
        <w:rPr>
          <w:rFonts w:ascii="UN-Abhaya" w:hAnsi="UN-Abhaya" w:hint="cs"/>
          <w:b/>
          <w:bCs/>
          <w:cs/>
        </w:rPr>
        <w:t>ං</w:t>
      </w:r>
      <w:r w:rsidRPr="00C22073">
        <w:rPr>
          <w:rFonts w:ascii="UN-Abhaya" w:hAnsi="UN-Abhaya"/>
          <w:b/>
          <w:bCs/>
          <w:cs/>
        </w:rPr>
        <w:t>වෙගිනො</w:t>
      </w:r>
      <w:r w:rsidR="009E1077">
        <w:rPr>
          <w:rFonts w:ascii="UN-Abhaya" w:hAnsi="UN-Abhaya"/>
          <w:b/>
          <w:bCs/>
        </w:rPr>
        <w:t>’</w:t>
      </w:r>
      <w:r w:rsidRPr="00C22073">
        <w:rPr>
          <w:rFonts w:ascii="UN-Abhaya" w:hAnsi="UN-Abhaya"/>
        </w:rPr>
        <w:t xml:space="preserve"> </w:t>
      </w:r>
      <w:r w:rsidRPr="00C22073">
        <w:rPr>
          <w:rFonts w:ascii="UN-Abhaya" w:hAnsi="UN-Abhaya"/>
          <w:cs/>
        </w:rPr>
        <w:t>යනු ය.</w:t>
      </w:r>
      <w:r w:rsidR="00867DD5">
        <w:rPr>
          <w:rFonts w:ascii="UN-Abhaya" w:hAnsi="UN-Abhaya"/>
        </w:rPr>
        <w:t xml:space="preserve"> </w:t>
      </w:r>
      <w:r w:rsidR="009E1077">
        <w:rPr>
          <w:rFonts w:ascii="UN-Abhaya" w:hAnsi="UN-Abhaya"/>
        </w:rPr>
        <w:t>‘</w:t>
      </w:r>
      <w:r w:rsidRPr="00C22073">
        <w:rPr>
          <w:rFonts w:ascii="UN-Abhaya" w:hAnsi="UN-Abhaya"/>
          <w:b/>
          <w:bCs/>
          <w:cs/>
        </w:rPr>
        <w:t xml:space="preserve">සංවෙගො අස්ස </w:t>
      </w:r>
      <w:r w:rsidRPr="003C31BC">
        <w:rPr>
          <w:rFonts w:ascii="UN-Abhaya" w:hAnsi="UN-Abhaya"/>
          <w:b/>
          <w:bCs/>
          <w:cs/>
        </w:rPr>
        <w:t>අ</w:t>
      </w:r>
      <w:r w:rsidR="003C31BC" w:rsidRPr="003C31BC">
        <w:rPr>
          <w:rFonts w:ascii="UN-Abhaya" w:hAnsi="UN-Abhaya"/>
          <w:b/>
          <w:bCs/>
          <w:cs/>
        </w:rPr>
        <w:t>ත්‍ථ</w:t>
      </w:r>
      <w:r w:rsidR="003C31BC">
        <w:rPr>
          <w:rFonts w:ascii="UN-Abhaya" w:hAnsi="UN-Abhaya" w:hint="cs"/>
          <w:b/>
          <w:bCs/>
          <w:cs/>
        </w:rPr>
        <w:t>ී</w:t>
      </w:r>
      <w:r w:rsidRPr="003C31BC">
        <w:rPr>
          <w:rFonts w:ascii="UN-Abhaya" w:hAnsi="UN-Abhaya"/>
          <w:b/>
          <w:bCs/>
          <w:cs/>
        </w:rPr>
        <w:t>ති</w:t>
      </w:r>
      <w:r w:rsidRPr="00C22073">
        <w:rPr>
          <w:rFonts w:ascii="UN-Abhaya" w:hAnsi="UN-Abhaya"/>
          <w:b/>
          <w:bCs/>
          <w:cs/>
        </w:rPr>
        <w:t xml:space="preserve"> = සංවෙගී</w:t>
      </w:r>
      <w:r w:rsidR="009E1077">
        <w:rPr>
          <w:rFonts w:ascii="UN-Abhaya" w:hAnsi="UN-Abhaya"/>
          <w:b/>
          <w:bCs/>
        </w:rPr>
        <w:t>’</w:t>
      </w:r>
      <w:r w:rsidRPr="00C22073">
        <w:rPr>
          <w:rFonts w:ascii="UN-Abhaya" w:hAnsi="UN-Abhaya"/>
          <w:cs/>
        </w:rPr>
        <w:t xml:space="preserve"> යනු දන්නේ ය. </w:t>
      </w:r>
    </w:p>
    <w:p w14:paraId="37C33F30" w14:textId="77777777" w:rsidR="0016376B" w:rsidRDefault="004C0CDE" w:rsidP="001E64FB">
      <w:pPr>
        <w:spacing w:line="276" w:lineRule="auto"/>
        <w:rPr>
          <w:rFonts w:ascii="UN-Abhaya" w:hAnsi="UN-Abhaya"/>
        </w:rPr>
      </w:pPr>
      <w:r w:rsidRPr="00C22073">
        <w:rPr>
          <w:rFonts w:ascii="UN-Abhaya" w:hAnsi="UN-Abhaya"/>
          <w:b/>
          <w:bCs/>
          <w:cs/>
        </w:rPr>
        <w:lastRenderedPageBreak/>
        <w:t>සද්ධාය =</w:t>
      </w:r>
      <w:r w:rsidRPr="00C22073">
        <w:rPr>
          <w:rFonts w:ascii="UN-Abhaya" w:hAnsi="UN-Abhaya"/>
          <w:cs/>
        </w:rPr>
        <w:t xml:space="preserve"> ශ්‍රද්ධාවෙන් ද ඇදහීමෙන් ද විස්වස් තැබීමෙන් ද.</w:t>
      </w:r>
    </w:p>
    <w:p w14:paraId="344656A9" w14:textId="77777777" w:rsidR="00C01690" w:rsidRDefault="004C0CDE" w:rsidP="001E64FB">
      <w:pPr>
        <w:spacing w:line="276" w:lineRule="auto"/>
        <w:rPr>
          <w:rFonts w:ascii="UN-Abhaya" w:hAnsi="UN-Abhaya"/>
        </w:rPr>
      </w:pPr>
      <w:r w:rsidRPr="00C22073">
        <w:rPr>
          <w:rFonts w:ascii="UN-Abhaya" w:hAnsi="UN-Abhaya"/>
          <w:cs/>
        </w:rPr>
        <w:t>ලෞකික - ලෝකෝත්තර විසින් ශ්‍රද්ධා දෙ පරිදි ය. එහි මග පල සිත්වල යෙදී සිටියා ලෝකෝත්තර ශ්‍රද්ධා ය. ඕ නිවන් අරමුණෙහි සිත පහදන්නී ය. ලෝකය පිළිබඳ කුසල්සිත්හි යෙදුනා ලෞකික ශ්‍රද්ධා ය. ඕ තුණුරුවන් ගුණ ඈහි සිත පහදන්නී ය. මෙහි මේ දෙක ම ගැණේ.</w:t>
      </w:r>
      <w:r w:rsidR="00C01690">
        <w:rPr>
          <w:rFonts w:ascii="UN-Abhaya" w:hAnsi="UN-Abhaya"/>
        </w:rPr>
        <w:t xml:space="preserve"> </w:t>
      </w:r>
    </w:p>
    <w:p w14:paraId="34FEA02D" w14:textId="310F5540" w:rsidR="004C0CDE" w:rsidRPr="00C22073" w:rsidRDefault="004C0CDE" w:rsidP="001E64FB">
      <w:pPr>
        <w:spacing w:line="276" w:lineRule="auto"/>
        <w:rPr>
          <w:rFonts w:ascii="UN-Abhaya" w:hAnsi="UN-Abhaya"/>
        </w:rPr>
      </w:pPr>
      <w:r w:rsidRPr="00C22073">
        <w:rPr>
          <w:rFonts w:ascii="UN-Abhaya" w:hAnsi="UN-Abhaya"/>
          <w:b/>
          <w:bCs/>
          <w:cs/>
        </w:rPr>
        <w:t>සීලෙන ච =</w:t>
      </w:r>
      <w:r w:rsidRPr="00C22073">
        <w:rPr>
          <w:rFonts w:ascii="UN-Abhaya" w:hAnsi="UN-Abhaya"/>
          <w:cs/>
        </w:rPr>
        <w:t xml:space="preserve"> සීලයෙන් ද</w:t>
      </w:r>
      <w:r w:rsidRPr="00C22073">
        <w:rPr>
          <w:rFonts w:ascii="UN-Abhaya" w:hAnsi="UN-Abhaya"/>
        </w:rPr>
        <w:t xml:space="preserve">, </w:t>
      </w:r>
    </w:p>
    <w:p w14:paraId="2753C0A8" w14:textId="2837766B" w:rsidR="004C0CDE" w:rsidRDefault="004C0CDE" w:rsidP="001E64FB">
      <w:pPr>
        <w:spacing w:line="276" w:lineRule="auto"/>
        <w:rPr>
          <w:rFonts w:ascii="UN-Abhaya" w:hAnsi="UN-Abhaya"/>
        </w:rPr>
      </w:pPr>
      <w:r w:rsidRPr="00C22073">
        <w:rPr>
          <w:rFonts w:ascii="UN-Abhaya" w:hAnsi="UN-Abhaya"/>
          <w:cs/>
        </w:rPr>
        <w:t>පාතිමොක්ඛ - ඉ</w:t>
      </w:r>
      <w:r w:rsidR="00863404">
        <w:rPr>
          <w:rFonts w:ascii="UN-Abhaya" w:hAnsi="UN-Abhaya"/>
          <w:cs/>
        </w:rPr>
        <w:t>න්‍ද්‍රි</w:t>
      </w:r>
      <w:r w:rsidRPr="00C22073">
        <w:rPr>
          <w:rFonts w:ascii="UN-Abhaya" w:hAnsi="UN-Abhaya"/>
          <w:cs/>
        </w:rPr>
        <w:t xml:space="preserve">ය - ආජීව </w:t>
      </w:r>
      <w:r w:rsidR="00BD4392">
        <w:rPr>
          <w:rFonts w:ascii="UN-Abhaya" w:hAnsi="UN-Abhaya"/>
        </w:rPr>
        <w:t xml:space="preserve">- </w:t>
      </w:r>
      <w:r w:rsidRPr="00C22073">
        <w:rPr>
          <w:rFonts w:ascii="UN-Abhaya" w:hAnsi="UN-Abhaya"/>
          <w:cs/>
        </w:rPr>
        <w:t>පච්චයසන්නිස්සිත යි සීලය සිවු වැදෑරැම් ය. එහි සික්ඛාපදසීලය පාතිමොක්ඛ නම්. මේ වනාහි සීල - සති - ඤාණ - ඛන්ති - විරිය යි සංවර විනය පසින් සංගෘහීත ය. ආපතිස්ක</w:t>
      </w:r>
      <w:r w:rsidR="000C0EC0">
        <w:rPr>
          <w:rFonts w:ascii="UN-Abhaya" w:hAnsi="UN-Abhaya"/>
          <w:cs/>
        </w:rPr>
        <w:t>න්‍ධ</w:t>
      </w:r>
      <w:r w:rsidRPr="00C22073">
        <w:rPr>
          <w:rFonts w:ascii="UN-Abhaya" w:hAnsi="UN-Abhaya"/>
          <w:cs/>
        </w:rPr>
        <w:t xml:space="preserve"> විසින් පාරාජිකා - සංසාදිස</w:t>
      </w:r>
      <w:r w:rsidR="00BD4392">
        <w:rPr>
          <w:rFonts w:ascii="UN-Abhaya" w:hAnsi="UN-Abhaya" w:hint="cs"/>
          <w:cs/>
        </w:rPr>
        <w:t>ේ</w:t>
      </w:r>
      <w:r w:rsidRPr="00C22073">
        <w:rPr>
          <w:rFonts w:ascii="UN-Abhaya" w:hAnsi="UN-Abhaya"/>
          <w:cs/>
        </w:rPr>
        <w:t>ස</w:t>
      </w:r>
      <w:r w:rsidR="00BD4392">
        <w:rPr>
          <w:rFonts w:ascii="UN-Abhaya" w:hAnsi="UN-Abhaya"/>
        </w:rPr>
        <w:t xml:space="preserve"> </w:t>
      </w:r>
      <w:r w:rsidRPr="00C22073">
        <w:rPr>
          <w:rFonts w:ascii="UN-Abhaya" w:hAnsi="UN-Abhaya"/>
          <w:cs/>
        </w:rPr>
        <w:t>-</w:t>
      </w:r>
      <w:r w:rsidR="00BD4392">
        <w:rPr>
          <w:rFonts w:ascii="UN-Abhaya" w:hAnsi="UN-Abhaya"/>
        </w:rPr>
        <w:t xml:space="preserve"> </w:t>
      </w:r>
      <w:r w:rsidRPr="00C22073">
        <w:rPr>
          <w:rFonts w:ascii="UN-Abhaya" w:hAnsi="UN-Abhaya"/>
          <w:cs/>
        </w:rPr>
        <w:t>ථුල්ලච්චය - පාචිත්තිය - පාටිද</w:t>
      </w:r>
      <w:r w:rsidR="00B979E5">
        <w:rPr>
          <w:rFonts w:ascii="UN-Abhaya" w:hAnsi="UN-Abhaya" w:hint="cs"/>
          <w:cs/>
        </w:rPr>
        <w:t>ේ</w:t>
      </w:r>
      <w:r w:rsidRPr="00C22073">
        <w:rPr>
          <w:rFonts w:ascii="UN-Abhaya" w:hAnsi="UN-Abhaya"/>
          <w:cs/>
        </w:rPr>
        <w:t>සනීය</w:t>
      </w:r>
      <w:r w:rsidR="00B979E5">
        <w:rPr>
          <w:rFonts w:ascii="UN-Abhaya" w:hAnsi="UN-Abhaya" w:hint="cs"/>
          <w:cs/>
        </w:rPr>
        <w:t xml:space="preserve"> -</w:t>
      </w:r>
      <w:r w:rsidRPr="00C22073">
        <w:rPr>
          <w:rFonts w:ascii="UN-Abhaya" w:hAnsi="UN-Abhaya"/>
          <w:cs/>
        </w:rPr>
        <w:t xml:space="preserve"> දුක්කට - දුබ්බාසිත යි ආපත්ත</w:t>
      </w:r>
      <w:r w:rsidR="00B979E5">
        <w:rPr>
          <w:rFonts w:ascii="UN-Abhaya" w:hAnsi="UN-Abhaya" w:hint="cs"/>
          <w:cs/>
        </w:rPr>
        <w:t>ි</w:t>
      </w:r>
      <w:r w:rsidRPr="00C22073">
        <w:rPr>
          <w:rFonts w:ascii="UN-Abhaya" w:hAnsi="UN-Abhaya"/>
          <w:cs/>
        </w:rPr>
        <w:t xml:space="preserve"> ස්ක</w:t>
      </w:r>
      <w:r w:rsidR="000C0EC0">
        <w:rPr>
          <w:rFonts w:ascii="UN-Abhaya" w:hAnsi="UN-Abhaya"/>
          <w:cs/>
        </w:rPr>
        <w:t>න්‍ධ</w:t>
      </w:r>
      <w:r w:rsidRPr="00C22073">
        <w:rPr>
          <w:rFonts w:ascii="UN-Abhaya" w:hAnsi="UN-Abhaya"/>
          <w:cs/>
        </w:rPr>
        <w:t xml:space="preserve"> සතින් පරිමිත ය. ශි</w:t>
      </w:r>
      <w:r w:rsidR="003263ED">
        <w:rPr>
          <w:rFonts w:ascii="UN-Abhaya" w:hAnsi="UN-Abhaya"/>
          <w:cs/>
        </w:rPr>
        <w:t>ක්‍ෂා</w:t>
      </w:r>
      <w:r w:rsidRPr="00C22073">
        <w:rPr>
          <w:rFonts w:ascii="UN-Abhaya" w:hAnsi="UN-Abhaya"/>
          <w:cs/>
        </w:rPr>
        <w:t xml:space="preserve">පද විසින් දෙසිය සත් විස්සකින් නියමිත ය. මෙසේ මේ සීලය දෙසිය සත් විස්සක් සිකපදයෙන් නියමිත වුව ද ශිෂ්‍ය විසින් කෙළවරෙක් නැත්තේය. </w:t>
      </w:r>
    </w:p>
    <w:p w14:paraId="0E705836" w14:textId="4E694FE3" w:rsidR="004C0CDE" w:rsidRPr="00FE7B11" w:rsidRDefault="004C0CDE" w:rsidP="00FE7B11">
      <w:pPr>
        <w:spacing w:line="276" w:lineRule="auto"/>
        <w:rPr>
          <w:rFonts w:ascii="UN-Abhaya" w:hAnsi="UN-Abhaya"/>
        </w:rPr>
      </w:pPr>
      <w:r w:rsidRPr="00FE7B11">
        <w:rPr>
          <w:rFonts w:ascii="UN-Abhaya" w:hAnsi="UN-Abhaya"/>
          <w:cs/>
        </w:rPr>
        <w:t>මේ සීලය</w:t>
      </w:r>
      <w:r w:rsidRPr="00FE7B11">
        <w:rPr>
          <w:rFonts w:ascii="UN-Abhaya" w:hAnsi="UN-Abhaya"/>
        </w:rPr>
        <w:t xml:space="preserve">, </w:t>
      </w:r>
      <w:r w:rsidRPr="00FE7B11">
        <w:rPr>
          <w:rFonts w:ascii="UN-Abhaya" w:hAnsi="UN-Abhaya"/>
          <w:cs/>
        </w:rPr>
        <w:t>නැවත ආභිසමාචාරික - ආදිබ්‍රහ්මචරියක යි ද වැදෑරුම් ය.</w:t>
      </w:r>
      <w:r w:rsidR="00091C01">
        <w:rPr>
          <w:rFonts w:ascii="UN-Abhaya" w:hAnsi="UN-Abhaya" w:hint="cs"/>
          <w:cs/>
        </w:rPr>
        <w:t xml:space="preserve"> </w:t>
      </w:r>
      <w:r w:rsidR="00BE4E9F">
        <w:rPr>
          <w:rFonts w:ascii="UN-Abhaya" w:hAnsi="UN-Abhaya"/>
        </w:rPr>
        <w:t>“</w:t>
      </w:r>
      <w:r w:rsidRPr="00AF4C57">
        <w:rPr>
          <w:rFonts w:ascii="UN-Abhaya" w:hAnsi="UN-Abhaya"/>
          <w:b/>
          <w:bCs/>
          <w:cs/>
        </w:rPr>
        <w:t>අභිසමාචාරොති</w:t>
      </w:r>
      <w:r w:rsidRPr="00AF4C57">
        <w:rPr>
          <w:rFonts w:ascii="Cambria" w:hAnsi="Cambria" w:cs="Cambria"/>
          <w:b/>
          <w:bCs/>
        </w:rPr>
        <w:t> </w:t>
      </w:r>
      <w:r w:rsidRPr="00AF4C57">
        <w:rPr>
          <w:rFonts w:ascii="UN-Abhaya" w:hAnsi="UN-Abhaya"/>
          <w:b/>
          <w:bCs/>
          <w:cs/>
        </w:rPr>
        <w:t>උත්තමසමාචාරො</w:t>
      </w:r>
      <w:r w:rsidRPr="00AF4C57">
        <w:rPr>
          <w:rFonts w:ascii="UN-Abhaya" w:hAnsi="UN-Abhaya"/>
          <w:b/>
          <w:bCs/>
        </w:rPr>
        <w:t>,</w:t>
      </w:r>
      <w:r w:rsidRPr="00AF4C57">
        <w:rPr>
          <w:rFonts w:ascii="Cambria" w:hAnsi="Cambria" w:cs="Cambria"/>
          <w:b/>
          <w:bCs/>
        </w:rPr>
        <w:t> </w:t>
      </w:r>
      <w:r w:rsidRPr="00AF4C57">
        <w:rPr>
          <w:rFonts w:ascii="UN-Abhaya" w:hAnsi="UN-Abhaya"/>
          <w:b/>
          <w:bCs/>
          <w:cs/>
        </w:rPr>
        <w:t>අභිසමාචාර</w:t>
      </w:r>
      <w:r w:rsidR="00934AA3">
        <w:rPr>
          <w:rFonts w:ascii="UN-Abhaya" w:hAnsi="UN-Abhaya" w:hint="cs"/>
          <w:b/>
          <w:bCs/>
          <w:cs/>
        </w:rPr>
        <w:t>ො</w:t>
      </w:r>
      <w:r w:rsidR="00ED11F6">
        <w:rPr>
          <w:rFonts w:ascii="UN-Abhaya" w:hAnsi="UN-Abhaya" w:hint="cs"/>
          <w:b/>
          <w:bCs/>
          <w:cs/>
        </w:rPr>
        <w:t xml:space="preserve"> </w:t>
      </w:r>
      <w:r w:rsidRPr="00AF4C57">
        <w:rPr>
          <w:rFonts w:ascii="UN-Abhaya" w:hAnsi="UN-Abhaya"/>
          <w:b/>
          <w:bCs/>
          <w:cs/>
        </w:rPr>
        <w:t>එව</w:t>
      </w:r>
      <w:r w:rsidR="00ED11F6">
        <w:rPr>
          <w:rFonts w:ascii="Cambria" w:hAnsi="Cambria" w:cs="Cambria" w:hint="cs"/>
          <w:b/>
          <w:bCs/>
          <w:cs/>
        </w:rPr>
        <w:t xml:space="preserve"> </w:t>
      </w:r>
      <w:r w:rsidRPr="00AF4C57">
        <w:rPr>
          <w:rFonts w:ascii="UN-Abhaya" w:hAnsi="UN-Abhaya"/>
          <w:b/>
          <w:bCs/>
          <w:cs/>
        </w:rPr>
        <w:t>ආභිසමාචාරිකං</w:t>
      </w:r>
      <w:r w:rsidRPr="00AF4C57">
        <w:rPr>
          <w:rFonts w:ascii="UN-Abhaya" w:hAnsi="UN-Abhaya"/>
          <w:b/>
          <w:bCs/>
        </w:rPr>
        <w:t>,</w:t>
      </w:r>
      <w:r w:rsidR="00ED11F6">
        <w:rPr>
          <w:rFonts w:ascii="Cambria" w:hAnsi="Cambria" w:cs="Cambria" w:hint="cs"/>
          <w:b/>
          <w:bCs/>
          <w:cs/>
        </w:rPr>
        <w:t xml:space="preserve"> </w:t>
      </w:r>
      <w:r w:rsidRPr="00AF4C57">
        <w:rPr>
          <w:rFonts w:ascii="UN-Abhaya" w:hAnsi="UN-Abhaya"/>
          <w:b/>
          <w:bCs/>
          <w:cs/>
        </w:rPr>
        <w:t>අභිසමාචාරං</w:t>
      </w:r>
      <w:r w:rsidR="00ED11F6">
        <w:rPr>
          <w:rFonts w:ascii="Cambria" w:hAnsi="Cambria" w:cs="Cambria" w:hint="cs"/>
          <w:b/>
          <w:bCs/>
          <w:cs/>
        </w:rPr>
        <w:t xml:space="preserve"> </w:t>
      </w:r>
      <w:r w:rsidRPr="00AF4C57">
        <w:rPr>
          <w:rFonts w:ascii="UN-Abhaya" w:hAnsi="UN-Abhaya"/>
          <w:b/>
          <w:bCs/>
          <w:cs/>
        </w:rPr>
        <w:t>වා</w:t>
      </w:r>
      <w:r w:rsidR="00ED11F6">
        <w:rPr>
          <w:rFonts w:ascii="Cambria" w:hAnsi="Cambria" w:cs="Cambria" w:hint="cs"/>
          <w:b/>
          <w:bCs/>
          <w:cs/>
        </w:rPr>
        <w:t xml:space="preserve"> </w:t>
      </w:r>
      <w:r w:rsidRPr="00AF4C57">
        <w:rPr>
          <w:rFonts w:ascii="UN-Abhaya" w:hAnsi="UN-Abhaya"/>
          <w:b/>
          <w:bCs/>
          <w:cs/>
        </w:rPr>
        <w:t>ආරබ්භ</w:t>
      </w:r>
      <w:r w:rsidR="00ED11F6">
        <w:rPr>
          <w:rFonts w:ascii="UN-Abhaya" w:hAnsi="UN-Abhaya" w:hint="cs"/>
          <w:b/>
          <w:bCs/>
          <w:cs/>
        </w:rPr>
        <w:t>ප</w:t>
      </w:r>
      <w:r w:rsidRPr="00AF4C57">
        <w:rPr>
          <w:rFonts w:ascii="UN-Abhaya" w:hAnsi="UN-Abhaya"/>
          <w:b/>
          <w:bCs/>
          <w:cs/>
        </w:rPr>
        <w:t>ඤ්ඤත්තං</w:t>
      </w:r>
      <w:r w:rsidR="00ED11F6">
        <w:rPr>
          <w:rFonts w:ascii="Cambria" w:hAnsi="Cambria" w:cs="Cambria" w:hint="cs"/>
          <w:b/>
          <w:bCs/>
          <w:cs/>
        </w:rPr>
        <w:t xml:space="preserve"> </w:t>
      </w:r>
      <w:r w:rsidRPr="00AF4C57">
        <w:rPr>
          <w:rFonts w:ascii="UN-Abhaya" w:hAnsi="UN-Abhaya"/>
          <w:b/>
          <w:bCs/>
          <w:cs/>
        </w:rPr>
        <w:t>ආභිසමාචාරිකං</w:t>
      </w:r>
      <w:r w:rsidRPr="00AF4C57">
        <w:rPr>
          <w:rFonts w:ascii="UN-Abhaya" w:hAnsi="UN-Abhaya"/>
          <w:b/>
          <w:bCs/>
        </w:rPr>
        <w:t>,</w:t>
      </w:r>
      <w:r w:rsidR="00ED11F6">
        <w:rPr>
          <w:rFonts w:ascii="Cambria" w:hAnsi="Cambria" w:cs="Cambria" w:hint="cs"/>
          <w:b/>
          <w:bCs/>
          <w:cs/>
        </w:rPr>
        <w:t xml:space="preserve"> </w:t>
      </w:r>
      <w:r w:rsidRPr="00AF4C57">
        <w:rPr>
          <w:rFonts w:ascii="UN-Abhaya" w:hAnsi="UN-Abhaya"/>
          <w:b/>
          <w:bCs/>
          <w:cs/>
        </w:rPr>
        <w:t>ආජීවට්ඨමකතො</w:t>
      </w:r>
      <w:r w:rsidR="00ED11F6">
        <w:rPr>
          <w:rFonts w:ascii="UN-Abhaya" w:hAnsi="UN-Abhaya" w:hint="cs"/>
          <w:b/>
          <w:bCs/>
          <w:cs/>
        </w:rPr>
        <w:t xml:space="preserve"> </w:t>
      </w:r>
      <w:r w:rsidRPr="00AF4C57">
        <w:rPr>
          <w:rFonts w:ascii="UN-Abhaya" w:hAnsi="UN-Abhaya"/>
          <w:b/>
          <w:bCs/>
          <w:cs/>
        </w:rPr>
        <w:t>අවසෙසසීලස්ස</w:t>
      </w:r>
      <w:r w:rsidR="00AF4C57">
        <w:rPr>
          <w:rFonts w:ascii="UN-Abhaya" w:hAnsi="UN-Abhaya" w:hint="cs"/>
          <w:b/>
          <w:bCs/>
          <w:cs/>
        </w:rPr>
        <w:t>ෙ</w:t>
      </w:r>
      <w:r w:rsidRPr="00AF4C57">
        <w:rPr>
          <w:rFonts w:ascii="UN-Abhaya" w:hAnsi="UN-Abhaya"/>
          <w:b/>
          <w:bCs/>
          <w:cs/>
        </w:rPr>
        <w:t>තං</w:t>
      </w:r>
      <w:r w:rsidR="00ED11F6">
        <w:rPr>
          <w:rFonts w:ascii="UN-Abhaya" w:hAnsi="UN-Abhaya" w:hint="cs"/>
          <w:b/>
          <w:bCs/>
          <w:cs/>
        </w:rPr>
        <w:t xml:space="preserve"> </w:t>
      </w:r>
      <w:r w:rsidRPr="00AF4C57">
        <w:rPr>
          <w:rFonts w:ascii="UN-Abhaya" w:hAnsi="UN-Abhaya"/>
          <w:b/>
          <w:bCs/>
          <w:cs/>
        </w:rPr>
        <w:t>අධිවචනං</w:t>
      </w:r>
      <w:r w:rsidRPr="00AF4C57">
        <w:rPr>
          <w:rFonts w:ascii="UN-Abhaya" w:hAnsi="UN-Abhaya"/>
          <w:b/>
          <w:bCs/>
        </w:rPr>
        <w:t>,</w:t>
      </w:r>
      <w:r w:rsidR="00ED11F6">
        <w:rPr>
          <w:rFonts w:ascii="UN-Abhaya" w:hAnsi="UN-Abhaya" w:hint="cs"/>
          <w:b/>
          <w:bCs/>
          <w:cs/>
        </w:rPr>
        <w:t xml:space="preserve"> </w:t>
      </w:r>
      <w:r w:rsidRPr="00AF4C57">
        <w:rPr>
          <w:rFonts w:ascii="UN-Abhaya" w:hAnsi="UN-Abhaya"/>
          <w:b/>
          <w:bCs/>
          <w:cs/>
        </w:rPr>
        <w:t>යා</w:t>
      </w:r>
      <w:r w:rsidR="00AF4C57">
        <w:rPr>
          <w:rFonts w:ascii="UN-Abhaya" w:hAnsi="UN-Abhaya" w:hint="cs"/>
          <w:b/>
          <w:bCs/>
          <w:cs/>
        </w:rPr>
        <w:t>නි</w:t>
      </w:r>
      <w:r w:rsidR="00ED11F6">
        <w:rPr>
          <w:rFonts w:ascii="UN-Abhaya" w:hAnsi="UN-Abhaya" w:hint="cs"/>
          <w:b/>
          <w:bCs/>
          <w:cs/>
        </w:rPr>
        <w:t xml:space="preserve"> </w:t>
      </w:r>
      <w:r w:rsidRPr="00AF4C57">
        <w:rPr>
          <w:rFonts w:ascii="UN-Abhaya" w:hAnsi="UN-Abhaya"/>
          <w:b/>
          <w:bCs/>
          <w:cs/>
        </w:rPr>
        <w:t>වා</w:t>
      </w:r>
      <w:r w:rsidR="00ED11F6">
        <w:rPr>
          <w:rFonts w:ascii="UN-Abhaya" w:hAnsi="UN-Abhaya" w:hint="cs"/>
          <w:b/>
          <w:bCs/>
          <w:cs/>
        </w:rPr>
        <w:t xml:space="preserve"> </w:t>
      </w:r>
      <w:r w:rsidRPr="00AF4C57">
        <w:rPr>
          <w:rFonts w:ascii="UN-Abhaya" w:hAnsi="UN-Abhaya"/>
          <w:b/>
          <w:bCs/>
          <w:cs/>
        </w:rPr>
        <w:t>සික්ඛාපදානි</w:t>
      </w:r>
      <w:r w:rsidR="00ED11F6">
        <w:rPr>
          <w:rFonts w:ascii="UN-Abhaya" w:hAnsi="UN-Abhaya" w:hint="cs"/>
          <w:b/>
          <w:bCs/>
          <w:cs/>
        </w:rPr>
        <w:t xml:space="preserve"> </w:t>
      </w:r>
      <w:r w:rsidRPr="00AF4C57">
        <w:rPr>
          <w:rFonts w:ascii="UN-Abhaya" w:hAnsi="UN-Abhaya"/>
          <w:b/>
          <w:bCs/>
          <w:cs/>
        </w:rPr>
        <w:t>ඛුද්දානුඛුද්දකානී</w:t>
      </w:r>
      <w:r w:rsidR="00ED11F6">
        <w:rPr>
          <w:rFonts w:ascii="UN-Abhaya" w:hAnsi="UN-Abhaya" w:hint="cs"/>
          <w:b/>
          <w:bCs/>
          <w:cs/>
        </w:rPr>
        <w:t xml:space="preserve"> </w:t>
      </w:r>
      <w:r w:rsidRPr="00AF4C57">
        <w:rPr>
          <w:rFonts w:ascii="UN-Abhaya" w:hAnsi="UN-Abhaya"/>
          <w:b/>
          <w:bCs/>
          <w:cs/>
        </w:rPr>
        <w:t>ති වුත්තානි ඉදං ආභිසමාචාරිකං සීලං</w:t>
      </w:r>
      <w:r w:rsidRPr="00AF4C57">
        <w:rPr>
          <w:rFonts w:ascii="UN-Abhaya" w:hAnsi="UN-Abhaya"/>
          <w:b/>
          <w:bCs/>
        </w:rPr>
        <w:t>,</w:t>
      </w:r>
      <w:r w:rsidR="00ED11F6">
        <w:rPr>
          <w:rFonts w:ascii="UN-Abhaya" w:hAnsi="UN-Abhaya" w:hint="cs"/>
          <w:b/>
          <w:bCs/>
          <w:cs/>
        </w:rPr>
        <w:t xml:space="preserve"> </w:t>
      </w:r>
      <w:r w:rsidRPr="00AF4C57">
        <w:rPr>
          <w:rFonts w:ascii="UN-Abhaya" w:hAnsi="UN-Abhaya"/>
          <w:b/>
          <w:bCs/>
          <w:cs/>
        </w:rPr>
        <w:t>ඛ</w:t>
      </w:r>
      <w:r w:rsidR="000C0EC0" w:rsidRPr="00AF4C57">
        <w:rPr>
          <w:rFonts w:ascii="UN-Abhaya" w:hAnsi="UN-Abhaya"/>
          <w:b/>
          <w:bCs/>
          <w:cs/>
        </w:rPr>
        <w:t>න්‍ධ</w:t>
      </w:r>
      <w:r w:rsidRPr="00AF4C57">
        <w:rPr>
          <w:rFonts w:ascii="UN-Abhaya" w:hAnsi="UN-Abhaya"/>
          <w:b/>
          <w:bCs/>
          <w:cs/>
        </w:rPr>
        <w:t>කවත්තපරියාපන්නං වා ආභිසමාචාරිකං</w:t>
      </w:r>
      <w:r w:rsidR="00BE4E9F">
        <w:rPr>
          <w:rFonts w:ascii="UN-Abhaya" w:hAnsi="UN-Abhaya"/>
          <w:b/>
          <w:bCs/>
        </w:rPr>
        <w:t>”</w:t>
      </w:r>
      <w:r w:rsidRPr="00FE7B11">
        <w:rPr>
          <w:rFonts w:ascii="UN-Abhaya" w:hAnsi="UN-Abhaya"/>
          <w:cs/>
        </w:rPr>
        <w:t xml:space="preserve"> යනු ආභිසමාචාරිකස</w:t>
      </w:r>
      <w:r w:rsidR="00AF4C57">
        <w:rPr>
          <w:rFonts w:ascii="UN-Abhaya" w:hAnsi="UN-Abhaya" w:hint="cs"/>
          <w:cs/>
        </w:rPr>
        <w:t>ී</w:t>
      </w:r>
      <w:r w:rsidRPr="00FE7B11">
        <w:rPr>
          <w:rFonts w:ascii="UN-Abhaya" w:hAnsi="UN-Abhaya"/>
          <w:cs/>
        </w:rPr>
        <w:t>ලය තේරූ සැටිය. කය වචන දෙක්හි උතුම් හැසිරීම</w:t>
      </w:r>
      <w:r w:rsidRPr="00FE7B11">
        <w:rPr>
          <w:rFonts w:ascii="UN-Abhaya" w:hAnsi="UN-Abhaya"/>
        </w:rPr>
        <w:t xml:space="preserve">, </w:t>
      </w:r>
      <w:r w:rsidRPr="00FE7B11">
        <w:rPr>
          <w:rFonts w:ascii="UN-Abhaya" w:hAnsi="UN-Abhaya"/>
          <w:cs/>
        </w:rPr>
        <w:t>කය වචන දෙක්හි ජනප්‍රිය භාවය අභිසමාචාර නම්. ඒ ම ආභිසමා</w:t>
      </w:r>
      <w:r w:rsidRPr="00FE7B11">
        <w:rPr>
          <w:rFonts w:ascii="UN-Abhaya" w:hAnsi="UN-Abhaya"/>
          <w:cs/>
          <w:lang w:val="en-GB"/>
        </w:rPr>
        <w:t>චා</w:t>
      </w:r>
      <w:r w:rsidRPr="00FE7B11">
        <w:rPr>
          <w:rFonts w:ascii="UN-Abhaya" w:hAnsi="UN-Abhaya"/>
          <w:cs/>
        </w:rPr>
        <w:t>රික නමුදු වේ. නොහොත් අභිසමාචාරැ යි කියන සෝවාන් ඈ මගපල සඳහා පනවා වදාළ ශි</w:t>
      </w:r>
      <w:r w:rsidR="003263ED" w:rsidRPr="00FE7B11">
        <w:rPr>
          <w:rFonts w:ascii="UN-Abhaya" w:hAnsi="UN-Abhaya"/>
          <w:cs/>
        </w:rPr>
        <w:t>ක්‍ෂා</w:t>
      </w:r>
      <w:r w:rsidRPr="00FE7B11">
        <w:rPr>
          <w:rFonts w:ascii="UN-Abhaya" w:hAnsi="UN-Abhaya"/>
          <w:cs/>
        </w:rPr>
        <w:t>පදසමූහය ආභිසමාචාරික නම් වේ. ආජීවට්ඨමක සීලයෙන් අන්‍ය වූ ශීලය මෙයින් කිය වේ. නොහොත් කුඩා</w:t>
      </w:r>
      <w:r w:rsidRPr="00FE7B11">
        <w:rPr>
          <w:rFonts w:ascii="UN-Abhaya" w:hAnsi="UN-Abhaya"/>
        </w:rPr>
        <w:t xml:space="preserve">, </w:t>
      </w:r>
      <w:r w:rsidRPr="00FE7B11">
        <w:rPr>
          <w:rFonts w:ascii="UN-Abhaya" w:hAnsi="UN-Abhaya"/>
          <w:cs/>
        </w:rPr>
        <w:t>ඉතා කුඩාපවිති</w:t>
      </w:r>
      <w:r w:rsidRPr="00FE7B11">
        <w:rPr>
          <w:rFonts w:ascii="UN-Abhaya" w:hAnsi="UN-Abhaya"/>
        </w:rPr>
        <w:t xml:space="preserve">, </w:t>
      </w:r>
      <w:r w:rsidRPr="00FE7B11">
        <w:rPr>
          <w:rFonts w:ascii="UN-Abhaya" w:hAnsi="UN-Abhaya"/>
          <w:cs/>
        </w:rPr>
        <w:t>දුක්කට</w:t>
      </w:r>
      <w:r w:rsidRPr="00FE7B11">
        <w:rPr>
          <w:rFonts w:ascii="UN-Abhaya" w:hAnsi="UN-Abhaya"/>
        </w:rPr>
        <w:t xml:space="preserve">, </w:t>
      </w:r>
      <w:r w:rsidRPr="00FE7B11">
        <w:rPr>
          <w:rFonts w:ascii="UN-Abhaya" w:hAnsi="UN-Abhaya"/>
          <w:cs/>
        </w:rPr>
        <w:t>දුබ්භාහාසිත යන ශි</w:t>
      </w:r>
      <w:r w:rsidR="003263ED" w:rsidRPr="00FE7B11">
        <w:rPr>
          <w:rFonts w:ascii="UN-Abhaya" w:hAnsi="UN-Abhaya"/>
          <w:cs/>
        </w:rPr>
        <w:t>ක්‍ෂා</w:t>
      </w:r>
      <w:r w:rsidRPr="00FE7B11">
        <w:rPr>
          <w:rFonts w:ascii="UN-Abhaya" w:hAnsi="UN-Abhaya"/>
          <w:cs/>
        </w:rPr>
        <w:t>පද</w:t>
      </w:r>
      <w:r w:rsidRPr="00FE7B11">
        <w:rPr>
          <w:rFonts w:ascii="UN-Abhaya" w:hAnsi="UN-Abhaya"/>
        </w:rPr>
        <w:t xml:space="preserve">, </w:t>
      </w:r>
      <w:r w:rsidRPr="00FE7B11">
        <w:rPr>
          <w:rFonts w:ascii="UN-Abhaya" w:hAnsi="UN-Abhaya"/>
          <w:cs/>
        </w:rPr>
        <w:t xml:space="preserve">ව්‍යතික්‍රමණ නො කොට රැකීම ආභිසමාචාරිකසීලය යි ගණු ලැබේ. නොහොත් </w:t>
      </w:r>
      <w:r w:rsidRPr="00AF4C57">
        <w:rPr>
          <w:rFonts w:ascii="UN-Abhaya" w:hAnsi="UN-Abhaya"/>
          <w:b/>
          <w:bCs/>
          <w:cs/>
        </w:rPr>
        <w:t>සුලුවග - මහවග</w:t>
      </w:r>
      <w:r w:rsidRPr="00FE7B11">
        <w:rPr>
          <w:rFonts w:ascii="UN-Abhaya" w:hAnsi="UN-Abhaya"/>
          <w:cs/>
        </w:rPr>
        <w:t xml:space="preserve"> දෙක්හි ආ කඳුවත් පිරීම ආභිසමාචාරිකසීලය යි දන්නේ ය. </w:t>
      </w:r>
    </w:p>
    <w:p w14:paraId="06F4BB74" w14:textId="683BEDA2" w:rsidR="004C0CDE" w:rsidRDefault="009A7097" w:rsidP="001E64FB">
      <w:pPr>
        <w:spacing w:line="276" w:lineRule="auto"/>
        <w:rPr>
          <w:rFonts w:ascii="UN-Abhaya" w:hAnsi="UN-Abhaya"/>
        </w:rPr>
      </w:pPr>
      <w:r>
        <w:rPr>
          <w:rFonts w:ascii="UN-Abhaya" w:hAnsi="UN-Abhaya"/>
          <w:b/>
          <w:bCs/>
        </w:rPr>
        <w:t>“</w:t>
      </w:r>
      <w:r w:rsidR="004C0CDE" w:rsidRPr="00C22073">
        <w:rPr>
          <w:rFonts w:ascii="UN-Abhaya" w:hAnsi="UN-Abhaya"/>
          <w:b/>
          <w:bCs/>
          <w:cs/>
        </w:rPr>
        <w:t>මග්ගබ්‍රහ්මචරිය</w:t>
      </w:r>
      <w:r w:rsidR="004C0CDE" w:rsidRPr="00C22073">
        <w:rPr>
          <w:rFonts w:ascii="UN-Abhaya" w:hAnsi="UN-Abhaya"/>
          <w:b/>
          <w:bCs/>
          <w:cs/>
          <w:lang w:val="en-GB"/>
        </w:rPr>
        <w:t>ස්</w:t>
      </w:r>
      <w:r w:rsidR="004C0CDE" w:rsidRPr="00C22073">
        <w:rPr>
          <w:rFonts w:ascii="UN-Abhaya" w:hAnsi="UN-Abhaya"/>
          <w:b/>
          <w:bCs/>
          <w:cs/>
        </w:rPr>
        <w:t>ස ආදිහාවභූතන්ති ආදිබ්‍රහ්මචරියකං</w:t>
      </w:r>
      <w:r w:rsidR="004C0CDE" w:rsidRPr="00C22073">
        <w:rPr>
          <w:rFonts w:ascii="UN-Abhaya" w:hAnsi="UN-Abhaya"/>
          <w:b/>
          <w:bCs/>
        </w:rPr>
        <w:t xml:space="preserve">, </w:t>
      </w:r>
      <w:r w:rsidR="004C0CDE" w:rsidRPr="00C22073">
        <w:rPr>
          <w:rFonts w:ascii="UN-Abhaya" w:hAnsi="UN-Abhaya"/>
          <w:b/>
          <w:bCs/>
          <w:cs/>
        </w:rPr>
        <w:t>ආජීවට්ඨමකසීලස්ස එතං අධිවචනං</w:t>
      </w:r>
      <w:r w:rsidR="004C0CDE" w:rsidRPr="00C22073">
        <w:rPr>
          <w:rFonts w:ascii="UN-Abhaya" w:hAnsi="UN-Abhaya"/>
          <w:b/>
          <w:bCs/>
        </w:rPr>
        <w:t xml:space="preserve">, </w:t>
      </w:r>
      <w:r w:rsidR="004C0CDE" w:rsidRPr="00C22073">
        <w:rPr>
          <w:rFonts w:ascii="UN-Abhaya" w:hAnsi="UN-Abhaya"/>
          <w:b/>
          <w:bCs/>
          <w:cs/>
        </w:rPr>
        <w:t>තං හි ආදිභාවභූතං පුබ්බභාගෙයෙච පරිසොධෙතබ්බතො. තෙනෙවාහ</w:t>
      </w:r>
      <w:r w:rsidR="00D024A0">
        <w:rPr>
          <w:rFonts w:ascii="UN-Abhaya" w:hAnsi="UN-Abhaya" w:hint="cs"/>
          <w:b/>
          <w:bCs/>
          <w:cs/>
        </w:rPr>
        <w:t xml:space="preserve">, </w:t>
      </w:r>
      <w:r w:rsidR="004C0CDE" w:rsidRPr="00C22073">
        <w:rPr>
          <w:rFonts w:ascii="UN-Abhaya" w:hAnsi="UN-Abhaya"/>
          <w:b/>
          <w:bCs/>
          <w:cs/>
        </w:rPr>
        <w:t>පුබ්බෙ ව ඛො පනස්ස කායකම්මං වචීකම්මං ආජීවො පරිසුද්ධ</w:t>
      </w:r>
      <w:r w:rsidR="00D024A0">
        <w:rPr>
          <w:rFonts w:ascii="UN-Abhaya" w:hAnsi="UN-Abhaya" w:hint="cs"/>
          <w:b/>
          <w:bCs/>
          <w:cs/>
        </w:rPr>
        <w:t>ො</w:t>
      </w:r>
      <w:r w:rsidR="004C0CDE" w:rsidRPr="00C22073">
        <w:rPr>
          <w:rFonts w:ascii="UN-Abhaya" w:hAnsi="UN-Abhaya"/>
          <w:b/>
          <w:bCs/>
          <w:cs/>
        </w:rPr>
        <w:t xml:space="preserve"> හොතීති</w:t>
      </w:r>
      <w:r>
        <w:rPr>
          <w:rFonts w:ascii="UN-Abhaya" w:hAnsi="UN-Abhaya"/>
          <w:b/>
          <w:bCs/>
        </w:rPr>
        <w:t>”</w:t>
      </w:r>
      <w:r w:rsidR="004C0CDE" w:rsidRPr="00C22073">
        <w:rPr>
          <w:rFonts w:ascii="UN-Abhaya" w:hAnsi="UN-Abhaya"/>
          <w:cs/>
        </w:rPr>
        <w:t xml:space="preserve"> මගබඹසරැ යි කියන ආර්‍ය්‍යමා</w:t>
      </w:r>
      <w:r w:rsidR="00026AD1">
        <w:rPr>
          <w:rFonts w:ascii="UN-Abhaya" w:hAnsi="UN-Abhaya"/>
          <w:cs/>
        </w:rPr>
        <w:t>ර්‍ග</w:t>
      </w:r>
      <w:r w:rsidR="004C0CDE" w:rsidRPr="00C22073">
        <w:rPr>
          <w:rFonts w:ascii="UN-Abhaya" w:hAnsi="UN-Abhaya"/>
          <w:cs/>
        </w:rPr>
        <w:t>යට පැමිණෙනු සඳහා ආදියෙහි පිරිය යුතු බැවින් ආදිභාවභූත වූ සීලය ආදිබ්‍රහ්මචරියක නම් වේ. ඒ නම් සතුන් මැරීම - හොරකම් කිරීම -</w:t>
      </w:r>
      <w:r w:rsidR="00D024A0">
        <w:rPr>
          <w:rFonts w:ascii="UN-Abhaya" w:hAnsi="UN-Abhaya" w:hint="cs"/>
          <w:cs/>
        </w:rPr>
        <w:t xml:space="preserve"> </w:t>
      </w:r>
      <w:r w:rsidR="004C0CDE" w:rsidRPr="00C22073">
        <w:rPr>
          <w:rFonts w:ascii="UN-Abhaya" w:hAnsi="UN-Abhaya"/>
          <w:cs/>
        </w:rPr>
        <w:t>කාමයෙහි වරදවා හැසිරීම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බොරුකීම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කේලාම් කීම -</w:t>
      </w:r>
      <w:r w:rsidR="00D024A0">
        <w:rPr>
          <w:rFonts w:ascii="UN-Abhaya" w:hAnsi="UN-Abhaya" w:hint="cs"/>
          <w:cs/>
        </w:rPr>
        <w:t xml:space="preserve"> </w:t>
      </w:r>
      <w:r w:rsidR="004C0CDE" w:rsidRPr="00C22073">
        <w:rPr>
          <w:rFonts w:ascii="UN-Abhaya" w:hAnsi="UN-Abhaya"/>
          <w:cs/>
        </w:rPr>
        <w:t>පරුසබස්බිණීම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නන්දෙඩීම</w:t>
      </w:r>
      <w:r w:rsidR="00D024A0">
        <w:rPr>
          <w:rFonts w:ascii="UN-Abhaya" w:hAnsi="UN-Abhaya" w:hint="cs"/>
          <w:cs/>
        </w:rPr>
        <w:t xml:space="preserve"> </w:t>
      </w:r>
      <w:r w:rsidR="004C0CDE" w:rsidRPr="00C22073">
        <w:rPr>
          <w:rFonts w:ascii="UN-Abhaya" w:hAnsi="UN-Abhaya"/>
          <w:cs/>
        </w:rPr>
        <w:t>- වැරදි දිවි පෙවෙත යන මෙයින් වැළකීම සඳහා සමාදන් ව ගන්නා ආජීවට්ඨමකසීලය යි. මේ සීලය මා</w:t>
      </w:r>
      <w:r w:rsidR="00026AD1">
        <w:rPr>
          <w:rFonts w:ascii="UN-Abhaya" w:hAnsi="UN-Abhaya"/>
          <w:cs/>
        </w:rPr>
        <w:t>ර්‍ග</w:t>
      </w:r>
      <w:r w:rsidR="004C0CDE" w:rsidRPr="00C22073">
        <w:rPr>
          <w:rFonts w:ascii="UN-Abhaya" w:hAnsi="UN-Abhaya"/>
          <w:cs/>
        </w:rPr>
        <w:t>යට පෙරටුව ම පිරිය යුතු බැවින්</w:t>
      </w:r>
      <w:r w:rsidR="004C0CDE" w:rsidRPr="00C22073">
        <w:rPr>
          <w:rFonts w:ascii="UN-Abhaya" w:hAnsi="UN-Abhaya"/>
        </w:rPr>
        <w:t xml:space="preserve">, </w:t>
      </w:r>
      <w:r w:rsidR="004C0CDE" w:rsidRPr="00C22073">
        <w:rPr>
          <w:rFonts w:ascii="UN-Abhaya" w:hAnsi="UN-Abhaya"/>
          <w:cs/>
        </w:rPr>
        <w:t>පාරාජිකා - ස</w:t>
      </w:r>
      <w:r w:rsidR="00D024A0">
        <w:rPr>
          <w:rFonts w:ascii="UN-Abhaya" w:hAnsi="UN-Abhaya" w:hint="cs"/>
          <w:cs/>
        </w:rPr>
        <w:t>ඞ්</w:t>
      </w:r>
      <w:r w:rsidR="004C0CDE" w:rsidRPr="00C22073">
        <w:rPr>
          <w:rFonts w:ascii="UN-Abhaya" w:hAnsi="UN-Abhaya"/>
          <w:cs/>
        </w:rPr>
        <w:t>ඝාදිසේස යන මහාශි</w:t>
      </w:r>
      <w:r w:rsidR="003263ED">
        <w:rPr>
          <w:rFonts w:ascii="UN-Abhaya" w:hAnsi="UN-Abhaya"/>
          <w:cs/>
        </w:rPr>
        <w:t>ක්‍ෂා</w:t>
      </w:r>
      <w:r w:rsidR="004C0CDE" w:rsidRPr="00C22073">
        <w:rPr>
          <w:rFonts w:ascii="UN-Abhaya" w:hAnsi="UN-Abhaya"/>
          <w:cs/>
        </w:rPr>
        <w:t xml:space="preserve"> පද ව්‍යතික්‍රමණය නො කොට රැකීම</w:t>
      </w:r>
      <w:r w:rsidR="004C0CDE" w:rsidRPr="00C22073">
        <w:rPr>
          <w:rFonts w:ascii="UN-Abhaya" w:hAnsi="UN-Abhaya"/>
        </w:rPr>
        <w:t xml:space="preserve">, </w:t>
      </w:r>
      <w:r w:rsidR="004C0CDE" w:rsidRPr="00C22073">
        <w:rPr>
          <w:rFonts w:ascii="UN-Abhaya" w:hAnsi="UN-Abhaya"/>
          <w:cs/>
        </w:rPr>
        <w:t>හෙවත් භි</w:t>
      </w:r>
      <w:r w:rsidR="00E47F80">
        <w:rPr>
          <w:rFonts w:ascii="UN-Abhaya" w:hAnsi="UN-Abhaya"/>
          <w:cs/>
        </w:rPr>
        <w:t>ක්‍ෂු</w:t>
      </w:r>
      <w:r w:rsidR="004C0CDE" w:rsidRPr="00C22073">
        <w:rPr>
          <w:rFonts w:ascii="UN-Abhaya" w:hAnsi="UN-Abhaya"/>
          <w:cs/>
        </w:rPr>
        <w:t xml:space="preserve"> - භි</w:t>
      </w:r>
      <w:r w:rsidR="00E47F80">
        <w:rPr>
          <w:rFonts w:ascii="UN-Abhaya" w:hAnsi="UN-Abhaya"/>
          <w:cs/>
        </w:rPr>
        <w:t>ක්‍ෂු</w:t>
      </w:r>
      <w:r w:rsidR="004C0CDE" w:rsidRPr="00C22073">
        <w:rPr>
          <w:rFonts w:ascii="UN-Abhaya" w:hAnsi="UN-Abhaya"/>
          <w:cs/>
        </w:rPr>
        <w:t>ණී උභයවිභඞ්ගයෙහි ඇතුළත් ශි</w:t>
      </w:r>
      <w:r w:rsidR="003263ED">
        <w:rPr>
          <w:rFonts w:ascii="UN-Abhaya" w:hAnsi="UN-Abhaya"/>
          <w:cs/>
        </w:rPr>
        <w:t>ක්‍ෂා</w:t>
      </w:r>
      <w:r w:rsidR="004C0CDE" w:rsidRPr="00C22073">
        <w:rPr>
          <w:rFonts w:ascii="UN-Abhaya" w:hAnsi="UN-Abhaya"/>
          <w:cs/>
        </w:rPr>
        <w:t>පද රැකීම ආදිබ්‍රහ්මචරියක නම් වේ</w:t>
      </w:r>
      <w:r w:rsidR="004C0CDE" w:rsidRPr="00C22073">
        <w:rPr>
          <w:rFonts w:ascii="UN-Abhaya" w:hAnsi="UN-Abhaya"/>
        </w:rPr>
        <w:t xml:space="preserve">, </w:t>
      </w:r>
      <w:r w:rsidR="004C0CDE" w:rsidRPr="00C22073">
        <w:rPr>
          <w:rFonts w:ascii="UN-Abhaya" w:hAnsi="UN-Abhaya"/>
          <w:cs/>
        </w:rPr>
        <w:t>පාරාජිකාවිරති හා ස</w:t>
      </w:r>
      <w:r w:rsidR="00D024A0">
        <w:rPr>
          <w:rFonts w:ascii="UN-Abhaya" w:hAnsi="UN-Abhaya" w:hint="cs"/>
          <w:cs/>
        </w:rPr>
        <w:t>ඞ්ඝා</w:t>
      </w:r>
      <w:r w:rsidR="004C0CDE" w:rsidRPr="00C22073">
        <w:rPr>
          <w:rFonts w:ascii="UN-Abhaya" w:hAnsi="UN-Abhaya"/>
          <w:cs/>
        </w:rPr>
        <w:t>දෙසවිරති මා</w:t>
      </w:r>
      <w:r w:rsidR="00026AD1">
        <w:rPr>
          <w:rFonts w:ascii="UN-Abhaya" w:hAnsi="UN-Abhaya"/>
          <w:cs/>
        </w:rPr>
        <w:t>ර්‍ග</w:t>
      </w:r>
      <w:r w:rsidR="004C0CDE" w:rsidRPr="00C22073">
        <w:rPr>
          <w:rFonts w:ascii="UN-Abhaya" w:hAnsi="UN-Abhaya"/>
          <w:cs/>
        </w:rPr>
        <w:t xml:space="preserve"> බ්‍රහ්මච</w:t>
      </w:r>
      <w:r w:rsidR="004C0CDE" w:rsidRPr="00C22073">
        <w:rPr>
          <w:rFonts w:ascii="UN-Abhaya" w:hAnsi="UN-Abhaya"/>
          <w:cs/>
          <w:lang w:val="en-GB"/>
        </w:rPr>
        <w:t>ර්‍ය්‍යා</w:t>
      </w:r>
      <w:r w:rsidR="004C0CDE" w:rsidRPr="00C22073">
        <w:rPr>
          <w:rFonts w:ascii="UN-Abhaya" w:hAnsi="UN-Abhaya"/>
          <w:cs/>
        </w:rPr>
        <w:t xml:space="preserve">වට ආදි වූ බැවින් ආදි බ්‍රහ්මචරියකසීලැ යි දන්නේ ය. </w:t>
      </w:r>
    </w:p>
    <w:p w14:paraId="75C80E94" w14:textId="4A1DADCD" w:rsidR="004C0CDE" w:rsidRDefault="004C0CDE" w:rsidP="001E64FB">
      <w:pPr>
        <w:spacing w:line="276" w:lineRule="auto"/>
        <w:rPr>
          <w:rFonts w:ascii="UN-Abhaya" w:hAnsi="UN-Abhaya"/>
        </w:rPr>
      </w:pPr>
      <w:r w:rsidRPr="00C22073">
        <w:rPr>
          <w:rFonts w:ascii="UN-Abhaya" w:hAnsi="UN-Abhaya"/>
          <w:cs/>
        </w:rPr>
        <w:t>මෙසේ ව්‍යවස්ථා කරණ ලද ශි</w:t>
      </w:r>
      <w:r w:rsidR="003263ED">
        <w:rPr>
          <w:rFonts w:ascii="UN-Abhaya" w:hAnsi="UN-Abhaya"/>
          <w:cs/>
        </w:rPr>
        <w:t>ක්‍ෂා</w:t>
      </w:r>
      <w:r w:rsidRPr="00C22073">
        <w:rPr>
          <w:rFonts w:ascii="UN-Abhaya" w:hAnsi="UN-Abhaya"/>
          <w:cs/>
        </w:rPr>
        <w:t>පදශීලය</w:t>
      </w:r>
      <w:r w:rsidRPr="00C22073">
        <w:rPr>
          <w:rFonts w:ascii="UN-Abhaya" w:hAnsi="UN-Abhaya"/>
        </w:rPr>
        <w:t xml:space="preserve">, </w:t>
      </w:r>
      <w:r w:rsidR="009A7097">
        <w:rPr>
          <w:rFonts w:ascii="UN-Abhaya" w:hAnsi="UN-Abhaya"/>
        </w:rPr>
        <w:t>‘</w:t>
      </w:r>
      <w:r w:rsidRPr="00C22073">
        <w:rPr>
          <w:rFonts w:ascii="UN-Abhaya" w:hAnsi="UN-Abhaya"/>
          <w:cs/>
        </w:rPr>
        <w:t>පාතිමොක්ඛ සංවරැ</w:t>
      </w:r>
      <w:r w:rsidR="009A7097">
        <w:rPr>
          <w:rFonts w:ascii="UN-Abhaya" w:hAnsi="UN-Abhaya"/>
        </w:rPr>
        <w:t xml:space="preserve">’ </w:t>
      </w:r>
      <w:r w:rsidRPr="00C22073">
        <w:rPr>
          <w:rFonts w:ascii="UN-Abhaya" w:hAnsi="UN-Abhaya"/>
          <w:cs/>
        </w:rPr>
        <w:t xml:space="preserve">යි නම් කරනු ලැබේ. එසේ නම් කැරෙන්නේ කරුණු ඇති බැවිනි. මේ ඒ කරුණු ඉතාම කොටින්. </w:t>
      </w:r>
    </w:p>
    <w:p w14:paraId="16E441DF" w14:textId="2F1468F1" w:rsidR="004C0CDE" w:rsidRPr="00C22073" w:rsidRDefault="00E05934" w:rsidP="001E64FB">
      <w:pPr>
        <w:spacing w:line="276" w:lineRule="auto"/>
        <w:rPr>
          <w:rFonts w:ascii="UN-Abhaya" w:hAnsi="UN-Abhaya"/>
        </w:rPr>
      </w:pPr>
      <w:r>
        <w:rPr>
          <w:rFonts w:ascii="UN-Abhaya" w:hAnsi="UN-Abhaya"/>
          <w:b/>
          <w:bCs/>
        </w:rPr>
        <w:t>“</w:t>
      </w:r>
      <w:r w:rsidR="004C0CDE" w:rsidRPr="00C22073">
        <w:rPr>
          <w:rFonts w:ascii="UN-Abhaya" w:hAnsi="UN-Abhaya"/>
          <w:b/>
          <w:bCs/>
          <w:cs/>
        </w:rPr>
        <w:t>යො නං පාති රක්ඛති තං මොක්ඛති ආපායිකා</w:t>
      </w:r>
      <w:r w:rsidR="009278A7">
        <w:rPr>
          <w:rFonts w:ascii="UN-Abhaya" w:hAnsi="UN-Abhaya" w:hint="cs"/>
          <w:b/>
          <w:bCs/>
          <w:cs/>
        </w:rPr>
        <w:t>දී</w:t>
      </w:r>
      <w:r w:rsidR="004C0CDE" w:rsidRPr="00C22073">
        <w:rPr>
          <w:rFonts w:ascii="UN-Abhaya" w:hAnsi="UN-Abhaya"/>
          <w:b/>
          <w:bCs/>
          <w:cs/>
        </w:rPr>
        <w:t>හි දුක්ඛෙහීති පාතිමොක්ඛං</w:t>
      </w:r>
      <w:r>
        <w:rPr>
          <w:rFonts w:ascii="UN-Abhaya" w:hAnsi="UN-Abhaya"/>
          <w:b/>
          <w:bCs/>
        </w:rPr>
        <w:t>”</w:t>
      </w:r>
      <w:r w:rsidR="004C0CDE" w:rsidRPr="00C22073">
        <w:rPr>
          <w:rFonts w:ascii="UN-Abhaya" w:hAnsi="UN-Abhaya"/>
          <w:cs/>
        </w:rPr>
        <w:t xml:space="preserve"> යම් සීලයෙක් තෙමේ තමන් රක්නහු අපායයන් පිළිබඳ දුක්වලට වැටෙන්නට නො දී ඒ දුක් වලින් රැක ගණී ද</w:t>
      </w:r>
      <w:r w:rsidR="004C0CDE" w:rsidRPr="00C22073">
        <w:rPr>
          <w:rFonts w:ascii="UN-Abhaya" w:hAnsi="UN-Abhaya"/>
        </w:rPr>
        <w:t xml:space="preserve">, </w:t>
      </w:r>
      <w:r w:rsidR="004C0CDE" w:rsidRPr="00C22073">
        <w:rPr>
          <w:rFonts w:ascii="UN-Abhaya" w:hAnsi="UN-Abhaya"/>
          <w:cs/>
        </w:rPr>
        <w:t xml:space="preserve">එයින් මුදා ද එහෙයින් </w:t>
      </w:r>
      <w:r w:rsidR="004C0CDE" w:rsidRPr="00C22073">
        <w:rPr>
          <w:rFonts w:ascii="UN-Abhaya" w:hAnsi="UN-Abhaya"/>
          <w:b/>
          <w:bCs/>
          <w:cs/>
        </w:rPr>
        <w:t>පාතිමොක්ඛ</w:t>
      </w:r>
      <w:r w:rsidR="004C0CDE" w:rsidRPr="00C22073">
        <w:rPr>
          <w:rFonts w:ascii="UN-Abhaya" w:hAnsi="UN-Abhaya"/>
          <w:cs/>
        </w:rPr>
        <w:t xml:space="preserve"> නම් ඒ. </w:t>
      </w:r>
    </w:p>
    <w:p w14:paraId="5511F3A8" w14:textId="2297171D" w:rsidR="004C0CDE" w:rsidRDefault="004C0CDE" w:rsidP="00222371">
      <w:pPr>
        <w:spacing w:line="276" w:lineRule="auto"/>
        <w:rPr>
          <w:rFonts w:ascii="UN-Abhaya" w:hAnsi="UN-Abhaya"/>
        </w:rPr>
      </w:pPr>
      <w:r w:rsidRPr="00222371">
        <w:rPr>
          <w:rFonts w:ascii="UN-Abhaya" w:hAnsi="UN-Abhaya"/>
          <w:b/>
          <w:bCs/>
          <w:cs/>
        </w:rPr>
        <w:t>“කිලෙසානං</w:t>
      </w:r>
      <w:r w:rsidR="00222371">
        <w:rPr>
          <w:rFonts w:ascii="Cambria" w:hAnsi="Cambria" w:cs="Cambria" w:hint="cs"/>
          <w:b/>
          <w:bCs/>
          <w:cs/>
        </w:rPr>
        <w:t xml:space="preserve"> </w:t>
      </w:r>
      <w:r w:rsidRPr="00222371">
        <w:rPr>
          <w:rFonts w:ascii="UN-Abhaya" w:hAnsi="UN-Abhaya"/>
          <w:b/>
          <w:bCs/>
          <w:cs/>
        </w:rPr>
        <w:t>බලවභාවතො</w:t>
      </w:r>
      <w:r w:rsidR="00222371">
        <w:rPr>
          <w:rFonts w:ascii="Cambria" w:hAnsi="Cambria" w:cs="Cambria" w:hint="cs"/>
          <w:b/>
          <w:bCs/>
          <w:cs/>
        </w:rPr>
        <w:t xml:space="preserve"> </w:t>
      </w:r>
      <w:r w:rsidRPr="00222371">
        <w:rPr>
          <w:rFonts w:ascii="UN-Abhaya" w:hAnsi="UN-Abhaya"/>
          <w:b/>
          <w:bCs/>
          <w:cs/>
        </w:rPr>
        <w:t>පාපකිරියාය</w:t>
      </w:r>
      <w:r w:rsidR="00222371">
        <w:rPr>
          <w:rFonts w:ascii="Cambria" w:hAnsi="Cambria" w:cs="Cambria" w:hint="cs"/>
          <w:b/>
          <w:bCs/>
          <w:cs/>
        </w:rPr>
        <w:t xml:space="preserve"> </w:t>
      </w:r>
      <w:r w:rsidRPr="00222371">
        <w:rPr>
          <w:rFonts w:ascii="UN-Abhaya" w:hAnsi="UN-Abhaya"/>
          <w:b/>
          <w:bCs/>
          <w:cs/>
        </w:rPr>
        <w:t>සුකරභාවතො</w:t>
      </w:r>
      <w:r w:rsidR="00222371">
        <w:rPr>
          <w:rFonts w:ascii="Cambria" w:hAnsi="Cambria" w:cs="Cambria" w:hint="cs"/>
          <w:b/>
          <w:bCs/>
          <w:cs/>
        </w:rPr>
        <w:t xml:space="preserve"> </w:t>
      </w:r>
      <w:r w:rsidRPr="00222371">
        <w:rPr>
          <w:rFonts w:ascii="UN-Abhaya" w:hAnsi="UN-Abhaya"/>
          <w:b/>
          <w:bCs/>
          <w:cs/>
        </w:rPr>
        <w:t>පුඤ්ඤකිරියාය</w:t>
      </w:r>
      <w:r w:rsidR="00222371">
        <w:rPr>
          <w:rFonts w:ascii="Cambria" w:hAnsi="Cambria" w:cs="Cambria" w:hint="cs"/>
          <w:b/>
          <w:bCs/>
          <w:cs/>
        </w:rPr>
        <w:t xml:space="preserve"> </w:t>
      </w:r>
      <w:r w:rsidRPr="00222371">
        <w:rPr>
          <w:rFonts w:ascii="UN-Abhaya" w:hAnsi="UN-Abhaya"/>
          <w:b/>
          <w:bCs/>
          <w:cs/>
        </w:rPr>
        <w:t>ච</w:t>
      </w:r>
      <w:r w:rsidR="00222371">
        <w:rPr>
          <w:rFonts w:ascii="Cambria" w:hAnsi="Cambria" w:cs="Cambria" w:hint="cs"/>
          <w:b/>
          <w:bCs/>
          <w:cs/>
        </w:rPr>
        <w:t xml:space="preserve"> </w:t>
      </w:r>
      <w:r w:rsidRPr="00222371">
        <w:rPr>
          <w:rFonts w:ascii="UN-Abhaya" w:hAnsi="UN-Abhaya"/>
          <w:b/>
          <w:bCs/>
          <w:cs/>
        </w:rPr>
        <w:t>දුක්කරභාවතො</w:t>
      </w:r>
      <w:r w:rsidR="00740B53" w:rsidRPr="00222371">
        <w:rPr>
          <w:rFonts w:ascii="UN-Abhaya" w:hAnsi="UN-Abhaya"/>
          <w:b/>
          <w:bCs/>
          <w:cs/>
        </w:rPr>
        <w:t xml:space="preserve"> </w:t>
      </w:r>
      <w:r w:rsidR="00222371" w:rsidRPr="00222371">
        <w:rPr>
          <w:rFonts w:ascii="UN-Abhaya" w:hAnsi="UN-Abhaya"/>
          <w:b/>
          <w:bCs/>
          <w:cs/>
        </w:rPr>
        <w:t xml:space="preserve">ච </w:t>
      </w:r>
      <w:r w:rsidRPr="00222371">
        <w:rPr>
          <w:rFonts w:ascii="UN-Abhaya" w:hAnsi="UN-Abhaya"/>
          <w:b/>
          <w:bCs/>
          <w:cs/>
        </w:rPr>
        <w:t>බ</w:t>
      </w:r>
      <w:r w:rsidR="00652174" w:rsidRPr="00222371">
        <w:rPr>
          <w:rFonts w:ascii="UN-Abhaya" w:hAnsi="UN-Abhaya"/>
          <w:b/>
          <w:bCs/>
          <w:cs/>
        </w:rPr>
        <w:t>හු</w:t>
      </w:r>
      <w:r w:rsidRPr="00222371">
        <w:rPr>
          <w:rFonts w:ascii="UN-Abhaya" w:hAnsi="UN-Abhaya"/>
          <w:b/>
          <w:bCs/>
          <w:cs/>
        </w:rPr>
        <w:t>ක්ඛත්තුං</w:t>
      </w:r>
      <w:r w:rsidR="00652174" w:rsidRPr="00222371">
        <w:rPr>
          <w:rFonts w:ascii="UN-Abhaya" w:hAnsi="UN-Abhaya"/>
          <w:b/>
          <w:bCs/>
          <w:cs/>
        </w:rPr>
        <w:t xml:space="preserve"> </w:t>
      </w:r>
      <w:r w:rsidRPr="00222371">
        <w:rPr>
          <w:rFonts w:ascii="UN-Abhaya" w:hAnsi="UN-Abhaya"/>
          <w:b/>
          <w:bCs/>
          <w:cs/>
        </w:rPr>
        <w:t>අපායෙසු</w:t>
      </w:r>
      <w:r w:rsidR="00652174" w:rsidRPr="00222371">
        <w:rPr>
          <w:rFonts w:ascii="UN-Abhaya" w:hAnsi="UN-Abhaya"/>
          <w:b/>
          <w:bCs/>
          <w:cs/>
        </w:rPr>
        <w:t xml:space="preserve"> </w:t>
      </w:r>
      <w:r w:rsidRPr="00222371">
        <w:rPr>
          <w:rFonts w:ascii="UN-Abhaya" w:hAnsi="UN-Abhaya"/>
          <w:b/>
          <w:bCs/>
          <w:cs/>
        </w:rPr>
        <w:t>පතනසීලොති</w:t>
      </w:r>
      <w:r w:rsidR="00652174" w:rsidRPr="00222371">
        <w:rPr>
          <w:rFonts w:ascii="UN-Abhaya" w:hAnsi="UN-Abhaya"/>
          <w:b/>
          <w:bCs/>
          <w:cs/>
        </w:rPr>
        <w:t xml:space="preserve"> </w:t>
      </w:r>
      <w:r w:rsidR="00A00544">
        <w:rPr>
          <w:rFonts w:ascii="UN-Abhaya" w:hAnsi="UN-Abhaya" w:hint="cs"/>
          <w:b/>
          <w:bCs/>
          <w:cs/>
        </w:rPr>
        <w:t xml:space="preserve">= </w:t>
      </w:r>
      <w:r w:rsidRPr="00222371">
        <w:rPr>
          <w:rFonts w:ascii="UN-Abhaya" w:hAnsi="UN-Abhaya"/>
          <w:b/>
          <w:bCs/>
          <w:cs/>
        </w:rPr>
        <w:t>පාතී</w:t>
      </w:r>
      <w:r w:rsidRPr="00222371">
        <w:rPr>
          <w:rFonts w:ascii="UN-Abhaya" w:hAnsi="UN-Abhaya"/>
          <w:b/>
          <w:bCs/>
        </w:rPr>
        <w:t>,</w:t>
      </w:r>
      <w:r w:rsidR="00652174" w:rsidRPr="00222371">
        <w:rPr>
          <w:rFonts w:ascii="UN-Abhaya" w:hAnsi="UN-Abhaya"/>
          <w:b/>
          <w:bCs/>
          <w:cs/>
        </w:rPr>
        <w:t xml:space="preserve"> </w:t>
      </w:r>
      <w:r w:rsidRPr="00222371">
        <w:rPr>
          <w:rFonts w:ascii="UN-Abhaya" w:hAnsi="UN-Abhaya"/>
          <w:b/>
          <w:bCs/>
          <w:cs/>
        </w:rPr>
        <w:t>පුථුජ්ජනො</w:t>
      </w:r>
      <w:r w:rsidR="00A00544">
        <w:rPr>
          <w:rFonts w:ascii="UN-Abhaya" w:hAnsi="UN-Abhaya"/>
          <w:b/>
          <w:bCs/>
        </w:rPr>
        <w:t>;</w:t>
      </w:r>
      <w:r w:rsidRPr="00222371">
        <w:rPr>
          <w:rFonts w:ascii="UN-Abhaya" w:hAnsi="UN-Abhaya"/>
          <w:b/>
          <w:bCs/>
          <w:cs/>
        </w:rPr>
        <w:t xml:space="preserve"> තං පාතිනං සංසාර දුක්ඛතො මොක්ඛෙතීති = පාතිමොක්ඛං</w:t>
      </w:r>
      <w:r w:rsidR="00C4684C" w:rsidRPr="00222371">
        <w:rPr>
          <w:rFonts w:ascii="UN-Abhaya" w:hAnsi="UN-Abhaya"/>
          <w:b/>
          <w:bCs/>
        </w:rPr>
        <w:t>”</w:t>
      </w:r>
      <w:r w:rsidRPr="00222371">
        <w:t xml:space="preserve"> </w:t>
      </w:r>
      <w:r w:rsidRPr="00222371">
        <w:rPr>
          <w:cs/>
        </w:rPr>
        <w:t>කෙලෙසුන්ගේ බලවත් බව හේතු කොට</w:t>
      </w:r>
      <w:r w:rsidRPr="00222371">
        <w:t xml:space="preserve">, </w:t>
      </w:r>
      <w:r w:rsidRPr="00222371">
        <w:rPr>
          <w:cs/>
        </w:rPr>
        <w:t xml:space="preserve">පව්කිරීමේ පහසුකමින් හා </w:t>
      </w:r>
      <w:r w:rsidRPr="00222371">
        <w:rPr>
          <w:cs/>
        </w:rPr>
        <w:lastRenderedPageBreak/>
        <w:t xml:space="preserve">පින් කිරීමෙහි නො පහසුකමින් නොයෙක් වර අපායයෙහි හෙන සුලු වූයේ පාතී ය. ඒ නම් පුහුදුන් </w:t>
      </w:r>
      <w:r w:rsidR="0003542E" w:rsidRPr="00222371">
        <w:rPr>
          <w:cs/>
        </w:rPr>
        <w:t>සත්ත්‍ව</w:t>
      </w:r>
      <w:r w:rsidRPr="00222371">
        <w:rPr>
          <w:cs/>
        </w:rPr>
        <w:t xml:space="preserve"> තෙමේ ය. මෙසේ අපායයෙහි හෙන ඒ පෘථග්ජන </w:t>
      </w:r>
      <w:r w:rsidR="0003542E" w:rsidRPr="00222371">
        <w:rPr>
          <w:cs/>
        </w:rPr>
        <w:t>සත්ත්‍ව</w:t>
      </w:r>
      <w:r w:rsidRPr="00222371">
        <w:rPr>
          <w:cs/>
        </w:rPr>
        <w:t xml:space="preserve">යා සසරදුකින් මුදා නු යි </w:t>
      </w:r>
      <w:r w:rsidRPr="00131C43">
        <w:rPr>
          <w:b/>
          <w:bCs/>
          <w:cs/>
        </w:rPr>
        <w:t>පාතිමොක්ඛ</w:t>
      </w:r>
      <w:r w:rsidRPr="00222371">
        <w:rPr>
          <w:cs/>
        </w:rPr>
        <w:t xml:space="preserve"> නම් ඒ</w:t>
      </w:r>
      <w:r w:rsidRPr="00C22073">
        <w:rPr>
          <w:rFonts w:ascii="UN-Abhaya" w:hAnsi="UN-Abhaya"/>
          <w:cs/>
        </w:rPr>
        <w:t xml:space="preserve">. </w:t>
      </w:r>
    </w:p>
    <w:p w14:paraId="2CBD560A" w14:textId="44C43176" w:rsidR="004C0CDE" w:rsidRPr="00C22073"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අනිච්චතාය</w:t>
      </w:r>
      <w:r w:rsidR="00977F42">
        <w:rPr>
          <w:rFonts w:ascii="UN-Abhaya" w:hAnsi="UN-Abhaya" w:hint="cs"/>
          <w:b/>
          <w:bCs/>
          <w:cs/>
        </w:rPr>
        <w:t xml:space="preserve"> </w:t>
      </w:r>
      <w:r w:rsidR="004C0CDE" w:rsidRPr="00C22073">
        <w:rPr>
          <w:rFonts w:ascii="UN-Abhaya" w:hAnsi="UN-Abhaya"/>
          <w:b/>
          <w:bCs/>
          <w:cs/>
        </w:rPr>
        <w:t>භවාදීසු කම්මවෙගක්ඛිත්තො ඝට</w:t>
      </w:r>
      <w:r w:rsidR="00DE0C45">
        <w:rPr>
          <w:rFonts w:ascii="UN-Abhaya" w:hAnsi="UN-Abhaya" w:hint="cs"/>
          <w:b/>
          <w:bCs/>
          <w:cs/>
        </w:rPr>
        <w:t>ී</w:t>
      </w:r>
      <w:r w:rsidR="004C0CDE" w:rsidRPr="00C22073">
        <w:rPr>
          <w:rFonts w:ascii="UN-Abhaya" w:hAnsi="UN-Abhaya"/>
          <w:b/>
          <w:bCs/>
          <w:cs/>
        </w:rPr>
        <w:t>යන්තං විය අනවට්ඨානෙන පරිබ්භමණතො ගමනසීලොති = පාතී</w:t>
      </w:r>
      <w:r w:rsidR="004C0CDE" w:rsidRPr="00C22073">
        <w:rPr>
          <w:rFonts w:ascii="UN-Abhaya" w:hAnsi="UN-Abhaya"/>
          <w:b/>
          <w:bCs/>
        </w:rPr>
        <w:t xml:space="preserve">, </w:t>
      </w:r>
      <w:r w:rsidR="004C0CDE" w:rsidRPr="00C22073">
        <w:rPr>
          <w:rFonts w:ascii="UN-Abhaya" w:hAnsi="UN-Abhaya"/>
          <w:b/>
          <w:bCs/>
          <w:cs/>
        </w:rPr>
        <w:t>මරණවසෙන වා තම්හි තම්හි සත්තනිකායෙ අ</w:t>
      </w:r>
      <w:r w:rsidR="00DE0C45">
        <w:rPr>
          <w:rFonts w:ascii="UN-Abhaya" w:hAnsi="UN-Abhaya" w:hint="cs"/>
          <w:b/>
          <w:bCs/>
          <w:cs/>
        </w:rPr>
        <w:t>ත්</w:t>
      </w:r>
      <w:r w:rsidR="004C0CDE" w:rsidRPr="00C22073">
        <w:rPr>
          <w:rFonts w:ascii="UN-Abhaya" w:hAnsi="UN-Abhaya"/>
          <w:b/>
          <w:bCs/>
          <w:cs/>
        </w:rPr>
        <w:t>තභාවස්ස පතන සීලොති වා = පාති</w:t>
      </w:r>
      <w:r w:rsidR="004C0CDE" w:rsidRPr="00C22073">
        <w:rPr>
          <w:rFonts w:ascii="UN-Abhaya" w:hAnsi="UN-Abhaya"/>
          <w:b/>
          <w:bCs/>
        </w:rPr>
        <w:t xml:space="preserve">, </w:t>
      </w:r>
      <w:r w:rsidR="004C0CDE" w:rsidRPr="00C22073">
        <w:rPr>
          <w:rFonts w:ascii="UN-Abhaya" w:hAnsi="UN-Abhaya"/>
          <w:b/>
          <w:bCs/>
          <w:cs/>
        </w:rPr>
        <w:t>සත්ත සන්තානො</w:t>
      </w:r>
      <w:r w:rsidR="004C0CDE" w:rsidRPr="00C22073">
        <w:rPr>
          <w:rFonts w:ascii="UN-Abhaya" w:hAnsi="UN-Abhaya"/>
          <w:b/>
          <w:bCs/>
        </w:rPr>
        <w:t xml:space="preserve">, </w:t>
      </w:r>
      <w:r w:rsidR="004C0CDE" w:rsidRPr="00C22073">
        <w:rPr>
          <w:rFonts w:ascii="UN-Abhaya" w:hAnsi="UN-Abhaya"/>
          <w:b/>
          <w:bCs/>
          <w:cs/>
        </w:rPr>
        <w:t>චිත්තමෙව වා</w:t>
      </w:r>
      <w:r w:rsidR="004C0CDE" w:rsidRPr="00C22073">
        <w:rPr>
          <w:rFonts w:ascii="UN-Abhaya" w:hAnsi="UN-Abhaya"/>
          <w:b/>
          <w:bCs/>
        </w:rPr>
        <w:t xml:space="preserve">, </w:t>
      </w:r>
      <w:r w:rsidR="004C0CDE" w:rsidRPr="00C22073">
        <w:rPr>
          <w:rFonts w:ascii="UN-Abhaya" w:hAnsi="UN-Abhaya"/>
          <w:b/>
          <w:bCs/>
          <w:cs/>
        </w:rPr>
        <w:t>තං පාතිනං සංසාරදුක්ඛතො මොක්ඛෙතීති = පාතිමොක්ඛං</w:t>
      </w:r>
      <w:r w:rsidR="006D3ED1">
        <w:rPr>
          <w:rFonts w:ascii="UN-Abhaya" w:hAnsi="UN-Abhaya"/>
          <w:b/>
          <w:bCs/>
        </w:rPr>
        <w:t>”</w:t>
      </w:r>
      <w:r w:rsidR="004C0CDE" w:rsidRPr="00C22073">
        <w:rPr>
          <w:rFonts w:ascii="UN-Abhaya" w:hAnsi="UN-Abhaya"/>
          <w:cs/>
        </w:rPr>
        <w:t xml:space="preserve"> අනිත්‍යභාවය හේතු කොට හෝ කාම</w:t>
      </w:r>
      <w:r w:rsidR="00DE0C45">
        <w:rPr>
          <w:rFonts w:ascii="UN-Abhaya" w:hAnsi="UN-Abhaya" w:hint="cs"/>
          <w:cs/>
        </w:rPr>
        <w:t>භ</w:t>
      </w:r>
      <w:r w:rsidR="004C0CDE" w:rsidRPr="00C22073">
        <w:rPr>
          <w:rFonts w:ascii="UN-Abhaya" w:hAnsi="UN-Abhaya"/>
          <w:cs/>
        </w:rPr>
        <w:t>වාදියෙහි ක</w:t>
      </w:r>
      <w:r w:rsidR="00FB0612">
        <w:rPr>
          <w:rFonts w:ascii="UN-Abhaya" w:hAnsi="UN-Abhaya"/>
          <w:cs/>
        </w:rPr>
        <w:t>ර්‍ම</w:t>
      </w:r>
      <w:r w:rsidR="004C0CDE" w:rsidRPr="00C22073">
        <w:rPr>
          <w:rFonts w:ascii="UN-Abhaya" w:hAnsi="UN-Abhaya"/>
          <w:cs/>
        </w:rPr>
        <w:t xml:space="preserve"> වේගයෙන් බහාලන ලදු ව ලිඳෙන් පැන් නගනා ආඬියකු සේ සැලෙමින් කරකැවෙමින් හෙන සුලු වූයේ පාතී ය. මරණ වශයෙන් හෝ</w:t>
      </w:r>
      <w:r w:rsidR="004C0CDE" w:rsidRPr="00C22073">
        <w:rPr>
          <w:rFonts w:ascii="UN-Abhaya" w:hAnsi="UN-Abhaya"/>
        </w:rPr>
        <w:t xml:space="preserve">, </w:t>
      </w:r>
      <w:r w:rsidR="004C0CDE" w:rsidRPr="00C22073">
        <w:rPr>
          <w:rFonts w:ascii="UN-Abhaya" w:hAnsi="UN-Abhaya"/>
          <w:cs/>
        </w:rPr>
        <w:t xml:space="preserve">ඒ ඒ </w:t>
      </w:r>
      <w:r w:rsidR="0003542E">
        <w:rPr>
          <w:rFonts w:ascii="UN-Abhaya" w:hAnsi="UN-Abhaya"/>
          <w:cs/>
        </w:rPr>
        <w:t>සත්ත්‍ව</w:t>
      </w:r>
      <w:r w:rsidR="004C0CDE" w:rsidRPr="00C22073">
        <w:rPr>
          <w:rFonts w:ascii="UN-Abhaya" w:hAnsi="UN-Abhaya"/>
          <w:cs/>
        </w:rPr>
        <w:t xml:space="preserve"> නිකායයෙහි අත්බව හෙලන සුලු වුයේ පාතී ය. ඒ නම් </w:t>
      </w:r>
      <w:r w:rsidR="0003542E">
        <w:rPr>
          <w:rFonts w:ascii="UN-Abhaya" w:hAnsi="UN-Abhaya"/>
          <w:cs/>
        </w:rPr>
        <w:t>සත්ත්‍ව</w:t>
      </w:r>
      <w:r w:rsidR="004C0CDE" w:rsidRPr="00C22073">
        <w:rPr>
          <w:rFonts w:ascii="UN-Abhaya" w:hAnsi="UN-Abhaya"/>
          <w:cs/>
        </w:rPr>
        <w:t xml:space="preserve"> සන්තානය ය. සිත ය. මෙසේ හෙන සුලු වූ </w:t>
      </w:r>
      <w:r w:rsidR="0003542E">
        <w:rPr>
          <w:rFonts w:ascii="UN-Abhaya" w:hAnsi="UN-Abhaya"/>
          <w:cs/>
        </w:rPr>
        <w:t>සත්ත්‍ව</w:t>
      </w:r>
      <w:r w:rsidR="004C0CDE" w:rsidRPr="00C22073">
        <w:rPr>
          <w:rFonts w:ascii="UN-Abhaya" w:hAnsi="UN-Abhaya"/>
          <w:cs/>
        </w:rPr>
        <w:t>සන්තානය</w:t>
      </w:r>
      <w:r w:rsidR="004C0CDE" w:rsidRPr="00C22073">
        <w:rPr>
          <w:rFonts w:ascii="UN-Abhaya" w:hAnsi="UN-Abhaya"/>
        </w:rPr>
        <w:t xml:space="preserve">, </w:t>
      </w:r>
      <w:r w:rsidR="004C0CDE" w:rsidRPr="00C22073">
        <w:rPr>
          <w:rFonts w:ascii="UN-Abhaya" w:hAnsi="UN-Abhaya"/>
          <w:cs/>
        </w:rPr>
        <w:t>සිත</w:t>
      </w:r>
      <w:r w:rsidR="004C0CDE" w:rsidRPr="00C22073">
        <w:rPr>
          <w:rFonts w:ascii="UN-Abhaya" w:hAnsi="UN-Abhaya"/>
        </w:rPr>
        <w:t xml:space="preserve"> </w:t>
      </w:r>
      <w:r w:rsidR="004C0CDE" w:rsidRPr="00C22073">
        <w:rPr>
          <w:rFonts w:ascii="UN-Abhaya" w:hAnsi="UN-Abhaya"/>
          <w:cs/>
        </w:rPr>
        <w:t xml:space="preserve">සසර දුකින් මුදා නු යි </w:t>
      </w:r>
      <w:r w:rsidR="004C0CDE" w:rsidRPr="00C22073">
        <w:rPr>
          <w:rFonts w:ascii="UN-Abhaya" w:hAnsi="UN-Abhaya"/>
          <w:b/>
          <w:bCs/>
          <w:cs/>
        </w:rPr>
        <w:t>පාතිමොක්ඛ</w:t>
      </w:r>
      <w:r w:rsidR="004C0CDE" w:rsidRPr="00C22073">
        <w:rPr>
          <w:rFonts w:ascii="UN-Abhaya" w:hAnsi="UN-Abhaya"/>
          <w:cs/>
        </w:rPr>
        <w:t xml:space="preserve"> නම්. </w:t>
      </w:r>
    </w:p>
    <w:p w14:paraId="769A8796" w14:textId="26A58F37"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අවිජ්ජාදිනා හ</w:t>
      </w:r>
      <w:r w:rsidR="009227BF">
        <w:rPr>
          <w:rFonts w:ascii="UN-Abhaya" w:hAnsi="UN-Abhaya" w:hint="cs"/>
          <w:b/>
          <w:bCs/>
          <w:cs/>
        </w:rPr>
        <w:t>ෙ</w:t>
      </w:r>
      <w:r w:rsidR="004C0CDE" w:rsidRPr="00C22073">
        <w:rPr>
          <w:rFonts w:ascii="UN-Abhaya" w:hAnsi="UN-Abhaya"/>
          <w:b/>
          <w:bCs/>
          <w:cs/>
        </w:rPr>
        <w:t>තුනා සංසාරෙ පතති ගච්ඡති පවත්තතීති = පාතී</w:t>
      </w:r>
      <w:r w:rsidR="004C0CDE" w:rsidRPr="00C22073">
        <w:rPr>
          <w:rFonts w:ascii="UN-Abhaya" w:hAnsi="UN-Abhaya"/>
          <w:b/>
          <w:bCs/>
        </w:rPr>
        <w:t xml:space="preserve">, </w:t>
      </w:r>
      <w:r w:rsidR="004C0CDE" w:rsidRPr="00C22073">
        <w:rPr>
          <w:rFonts w:ascii="UN-Abhaya" w:hAnsi="UN-Abhaya"/>
          <w:b/>
          <w:bCs/>
          <w:cs/>
        </w:rPr>
        <w:t>තස්ස පාතිනො සන්තස්ස තණ්හාදී සංකිලෙසත්තයතො මොක්ඛො එතෙනාති = පාතිමොක්ඛං</w:t>
      </w:r>
      <w:r w:rsidR="006D3ED1">
        <w:rPr>
          <w:rFonts w:ascii="UN-Abhaya" w:hAnsi="UN-Abhaya"/>
          <w:b/>
          <w:bCs/>
        </w:rPr>
        <w:t>”</w:t>
      </w:r>
      <w:r w:rsidR="004C0CDE" w:rsidRPr="00C22073">
        <w:rPr>
          <w:rFonts w:ascii="UN-Abhaya" w:hAnsi="UN-Abhaya"/>
          <w:cs/>
        </w:rPr>
        <w:t xml:space="preserve"> අවිද්‍යාදී වූ හේතුවෙන් සසරෙහි හෙන්නේ පාතී ය. අවිද්‍යා දි හේතුවෙන් සසරෙහි හෙන ඒ </w:t>
      </w:r>
      <w:r w:rsidR="0003542E">
        <w:rPr>
          <w:rFonts w:ascii="UN-Abhaya" w:hAnsi="UN-Abhaya"/>
          <w:cs/>
        </w:rPr>
        <w:t>සත්ත්‍ව</w:t>
      </w:r>
      <w:r w:rsidR="004C0CDE" w:rsidRPr="00C22073">
        <w:rPr>
          <w:rFonts w:ascii="UN-Abhaya" w:hAnsi="UN-Abhaya"/>
          <w:cs/>
        </w:rPr>
        <w:t>යා තෘෂ්ණාදි</w:t>
      </w:r>
      <w:r w:rsidR="009227BF">
        <w:rPr>
          <w:rFonts w:ascii="UN-Abhaya" w:hAnsi="UN-Abhaya" w:hint="cs"/>
          <w:cs/>
        </w:rPr>
        <w:t xml:space="preserve"> </w:t>
      </w:r>
      <w:r w:rsidR="004C0CDE" w:rsidRPr="00C22073">
        <w:rPr>
          <w:rFonts w:ascii="UN-Abhaya" w:hAnsi="UN-Abhaya"/>
          <w:cs/>
        </w:rPr>
        <w:t>සං</w:t>
      </w:r>
      <w:r w:rsidR="004C0CDE" w:rsidRPr="00C22073">
        <w:rPr>
          <w:rFonts w:ascii="UN-Abhaya" w:hAnsi="UN-Abhaya"/>
          <w:cs/>
          <w:lang w:val="en-GB"/>
        </w:rPr>
        <w:t>ක්</w:t>
      </w:r>
      <w:r w:rsidR="004C0CDE" w:rsidRPr="00C22073">
        <w:rPr>
          <w:rFonts w:ascii="UN-Abhaya" w:hAnsi="UN-Abhaya"/>
          <w:cs/>
        </w:rPr>
        <w:t>ල</w:t>
      </w:r>
      <w:r w:rsidR="009227BF">
        <w:rPr>
          <w:rFonts w:ascii="UN-Abhaya" w:hAnsi="UN-Abhaya" w:hint="cs"/>
          <w:cs/>
        </w:rPr>
        <w:t>ේ</w:t>
      </w:r>
      <w:r w:rsidR="004C0CDE" w:rsidRPr="00C22073">
        <w:rPr>
          <w:rFonts w:ascii="UN-Abhaya" w:hAnsi="UN-Abhaya"/>
          <w:cs/>
        </w:rPr>
        <w:t xml:space="preserve">ශත්‍රයයෙන් මුදාලීම </w:t>
      </w:r>
      <w:r w:rsidR="004C0CDE" w:rsidRPr="00C22073">
        <w:rPr>
          <w:rFonts w:ascii="UN-Abhaya" w:hAnsi="UN-Abhaya"/>
          <w:b/>
          <w:bCs/>
          <w:cs/>
        </w:rPr>
        <w:t>පාතිමොක්ඛ</w:t>
      </w:r>
      <w:r w:rsidR="004C0CDE" w:rsidRPr="00C22073">
        <w:rPr>
          <w:rFonts w:ascii="UN-Abhaya" w:hAnsi="UN-Abhaya"/>
          <w:cs/>
        </w:rPr>
        <w:t xml:space="preserve"> නම්. </w:t>
      </w:r>
    </w:p>
    <w:p w14:paraId="21506A0C" w14:textId="66DD22FC" w:rsidR="004C0CDE" w:rsidRDefault="006D3ED1"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පාතෙති විනිපාතෙති දුක්ඛෙහිත = පාතී</w:t>
      </w:r>
      <w:r w:rsidR="004C0CDE" w:rsidRPr="00C22073">
        <w:rPr>
          <w:rFonts w:ascii="UN-Abhaya" w:hAnsi="UN-Abhaya"/>
          <w:b/>
          <w:bCs/>
        </w:rPr>
        <w:t xml:space="preserve">, </w:t>
      </w:r>
      <w:r w:rsidR="004C0CDE" w:rsidRPr="00C22073">
        <w:rPr>
          <w:rFonts w:ascii="UN-Abhaya" w:hAnsi="UN-Abhaya"/>
          <w:b/>
          <w:bCs/>
          <w:cs/>
        </w:rPr>
        <w:t>චිත්තං තස්ස පාතිනො මොක්ඛො එතෙනාති = පාතිමොක්ඛං</w:t>
      </w:r>
      <w:r>
        <w:rPr>
          <w:rFonts w:ascii="UN-Abhaya" w:hAnsi="UN-Abhaya"/>
          <w:b/>
          <w:bCs/>
        </w:rPr>
        <w:t>”</w:t>
      </w:r>
      <w:r w:rsidR="004C0CDE" w:rsidRPr="00C22073">
        <w:rPr>
          <w:rFonts w:ascii="UN-Abhaya" w:hAnsi="UN-Abhaya"/>
          <w:cs/>
        </w:rPr>
        <w:t xml:space="preserve"> දුක් හේතු කොට වැටෙන්නේ පාතී ය. සිතයි. මෙයින් දුකෙහි වැටෙන්නහුගේ මිදීම වේ නු යි </w:t>
      </w:r>
      <w:r w:rsidR="004C0CDE" w:rsidRPr="0006133C">
        <w:rPr>
          <w:rFonts w:ascii="UN-Abhaya" w:hAnsi="UN-Abhaya"/>
          <w:b/>
          <w:bCs/>
          <w:cs/>
        </w:rPr>
        <w:t>පාතිමොක්ඛ</w:t>
      </w:r>
      <w:r w:rsidR="004C0CDE" w:rsidRPr="00C22073">
        <w:rPr>
          <w:rFonts w:ascii="UN-Abhaya" w:hAnsi="UN-Abhaya"/>
          <w:cs/>
        </w:rPr>
        <w:t xml:space="preserve"> නම්.</w:t>
      </w:r>
    </w:p>
    <w:p w14:paraId="25011F35" w14:textId="2E55A490"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පතිති වා එතෙන අපායදුක්ඛෙ සංසාරදුක්ඛෙ වාති = පාතී</w:t>
      </w:r>
      <w:r w:rsidR="004C0CDE" w:rsidRPr="00C22073">
        <w:rPr>
          <w:rFonts w:ascii="UN-Abhaya" w:hAnsi="UN-Abhaya"/>
          <w:b/>
          <w:bCs/>
        </w:rPr>
        <w:t xml:space="preserve">, </w:t>
      </w:r>
      <w:r w:rsidR="004C0CDE" w:rsidRPr="00C22073">
        <w:rPr>
          <w:rFonts w:ascii="UN-Abhaya" w:hAnsi="UN-Abhaya"/>
          <w:b/>
          <w:bCs/>
          <w:cs/>
        </w:rPr>
        <w:t>තණ්හා දිසංකිලෙසා</w:t>
      </w:r>
      <w:r w:rsidR="004C0CDE" w:rsidRPr="00C22073">
        <w:rPr>
          <w:rFonts w:ascii="UN-Abhaya" w:hAnsi="UN-Abhaya"/>
          <w:b/>
          <w:bCs/>
        </w:rPr>
        <w:t xml:space="preserve">; </w:t>
      </w:r>
      <w:r w:rsidR="004C0CDE" w:rsidRPr="00C22073">
        <w:rPr>
          <w:rFonts w:ascii="UN-Abhaya" w:hAnsi="UN-Abhaya"/>
          <w:b/>
          <w:bCs/>
          <w:cs/>
        </w:rPr>
        <w:t>තතො ප</w:t>
      </w:r>
      <w:r w:rsidR="002A67D1">
        <w:rPr>
          <w:rFonts w:ascii="UN-Abhaya" w:hAnsi="UN-Abhaya" w:hint="cs"/>
          <w:b/>
          <w:bCs/>
          <w:cs/>
        </w:rPr>
        <w:t>ා</w:t>
      </w:r>
      <w:r w:rsidR="004C0CDE" w:rsidRPr="00C22073">
        <w:rPr>
          <w:rFonts w:ascii="UN-Abhaya" w:hAnsi="UN-Abhaya"/>
          <w:b/>
          <w:bCs/>
          <w:cs/>
        </w:rPr>
        <w:t>තිතො මොක්</w:t>
      </w:r>
      <w:r w:rsidR="00520092">
        <w:rPr>
          <w:rFonts w:ascii="UN-Abhaya" w:hAnsi="UN-Abhaya" w:hint="cs"/>
          <w:b/>
          <w:bCs/>
          <w:cs/>
        </w:rPr>
        <w:t>ඛො</w:t>
      </w:r>
      <w:r w:rsidR="004C0CDE" w:rsidRPr="00C22073">
        <w:rPr>
          <w:rFonts w:ascii="UN-Abhaya" w:hAnsi="UN-Abhaya"/>
          <w:b/>
          <w:bCs/>
          <w:cs/>
        </w:rPr>
        <w:t>ති = පාතිමොක්ඛං</w:t>
      </w:r>
      <w:r w:rsidR="006D3ED1">
        <w:rPr>
          <w:rFonts w:ascii="UN-Abhaya" w:hAnsi="UN-Abhaya"/>
          <w:b/>
          <w:bCs/>
        </w:rPr>
        <w:t>”</w:t>
      </w:r>
      <w:r w:rsidR="004C0CDE" w:rsidRPr="00C22073">
        <w:rPr>
          <w:rFonts w:ascii="UN-Abhaya" w:hAnsi="UN-Abhaya"/>
          <w:cs/>
        </w:rPr>
        <w:t xml:space="preserve"> මේ කරණකොට අපාදුකෙහි හෝ සසරදුකෙහි වැටෙන්නේ පාතී ය. ක්ල</w:t>
      </w:r>
      <w:r w:rsidR="0006133C">
        <w:rPr>
          <w:rFonts w:ascii="UN-Abhaya" w:hAnsi="UN-Abhaya" w:hint="cs"/>
          <w:cs/>
        </w:rPr>
        <w:t>ේ</w:t>
      </w:r>
      <w:r w:rsidR="004C0CDE" w:rsidRPr="00C22073">
        <w:rPr>
          <w:rFonts w:ascii="UN-Abhaya" w:hAnsi="UN-Abhaya"/>
          <w:cs/>
        </w:rPr>
        <w:t>ශ ධ</w:t>
      </w:r>
      <w:r w:rsidR="00FB0612">
        <w:rPr>
          <w:rFonts w:ascii="UN-Abhaya" w:hAnsi="UN-Abhaya"/>
          <w:cs/>
        </w:rPr>
        <w:t>ර්‍ම</w:t>
      </w:r>
      <w:r w:rsidR="004C0CDE" w:rsidRPr="00C22073">
        <w:rPr>
          <w:rFonts w:ascii="UN-Abhaya" w:hAnsi="UN-Abhaya"/>
          <w:cs/>
        </w:rPr>
        <w:t xml:space="preserve">යි. ඒ තෘෂ්ණාදි සංක්ලේශයන්ගෙන් මිදීම </w:t>
      </w:r>
      <w:r w:rsidR="004C0CDE" w:rsidRPr="0006133C">
        <w:rPr>
          <w:rFonts w:ascii="UN-Abhaya" w:hAnsi="UN-Abhaya"/>
          <w:b/>
          <w:bCs/>
          <w:cs/>
        </w:rPr>
        <w:t>පාතිමොක්ඛ</w:t>
      </w:r>
      <w:r w:rsidR="004C0CDE" w:rsidRPr="00C22073">
        <w:rPr>
          <w:rFonts w:ascii="UN-Abhaya" w:hAnsi="UN-Abhaya"/>
          <w:cs/>
        </w:rPr>
        <w:t xml:space="preserve"> නම්. </w:t>
      </w:r>
    </w:p>
    <w:p w14:paraId="37170DB8" w14:textId="0D7D1BC1"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පතති එ</w:t>
      </w:r>
      <w:r w:rsidR="00DB5973">
        <w:rPr>
          <w:rFonts w:ascii="UN-Abhaya" w:hAnsi="UN-Abhaya"/>
          <w:b/>
          <w:bCs/>
          <w:cs/>
        </w:rPr>
        <w:t>ත්‍ථ</w:t>
      </w:r>
      <w:r w:rsidR="008A5149">
        <w:rPr>
          <w:rFonts w:ascii="UN-Abhaya" w:hAnsi="UN-Abhaya" w:hint="cs"/>
          <w:b/>
          <w:bCs/>
          <w:cs/>
        </w:rPr>
        <w:t>ා</w:t>
      </w:r>
      <w:r w:rsidR="004C0CDE" w:rsidRPr="00C22073">
        <w:rPr>
          <w:rFonts w:ascii="UN-Abhaya" w:hAnsi="UN-Abhaya"/>
          <w:b/>
          <w:bCs/>
          <w:cs/>
        </w:rPr>
        <w:t>ති පාතීනි = ඡ අජ්ඣත්තිකබාහිරායතනානි. තතො ඡ අජ්ඣත්තිකබාහිරායතනසඞ්ඛාතතො පාතිතො මොක්</w:t>
      </w:r>
      <w:r w:rsidR="00520092">
        <w:rPr>
          <w:rFonts w:ascii="UN-Abhaya" w:hAnsi="UN-Abhaya" w:hint="cs"/>
          <w:b/>
          <w:bCs/>
          <w:cs/>
        </w:rPr>
        <w:t>ඛො</w:t>
      </w:r>
      <w:r w:rsidR="004C0CDE" w:rsidRPr="00C22073">
        <w:rPr>
          <w:rFonts w:ascii="UN-Abhaya" w:hAnsi="UN-Abhaya"/>
          <w:b/>
          <w:bCs/>
          <w:cs/>
        </w:rPr>
        <w:t>ති = පාතිමොක්ඛං</w:t>
      </w:r>
      <w:r w:rsidR="006D3ED1">
        <w:rPr>
          <w:rFonts w:ascii="UN-Abhaya" w:hAnsi="UN-Abhaya"/>
          <w:b/>
          <w:bCs/>
        </w:rPr>
        <w:t>”</w:t>
      </w:r>
      <w:r w:rsidR="004C0CDE" w:rsidRPr="00C22073">
        <w:rPr>
          <w:rFonts w:ascii="UN-Abhaya" w:hAnsi="UN-Abhaya"/>
          <w:cs/>
        </w:rPr>
        <w:t xml:space="preserve"> මෙහි හේ නු යි පාතීනිය. ෂඩ්විධ ආධ්‍යාත්මිකබාහිරායතන යි. ඒ ෂඩ</w:t>
      </w:r>
      <w:r w:rsidR="004C0CDE" w:rsidRPr="00C22073">
        <w:rPr>
          <w:rFonts w:ascii="UN-Abhaya" w:hAnsi="UN-Abhaya"/>
          <w:cs/>
          <w:lang w:val="en-GB"/>
        </w:rPr>
        <w:t>්</w:t>
      </w:r>
      <w:r w:rsidR="004C0CDE" w:rsidRPr="00C22073">
        <w:rPr>
          <w:rFonts w:ascii="UN-Abhaya" w:hAnsi="UN-Abhaya"/>
          <w:cs/>
        </w:rPr>
        <w:t xml:space="preserve">විධආධ්‍යත්මික බාහිරායතන සඞ්ඛ්‍යාත වූ පාතීහු කෙරෙන් මිදීම </w:t>
      </w:r>
      <w:r w:rsidR="004C0CDE" w:rsidRPr="008A5149">
        <w:rPr>
          <w:rFonts w:ascii="UN-Abhaya" w:hAnsi="UN-Abhaya"/>
          <w:b/>
          <w:bCs/>
          <w:cs/>
        </w:rPr>
        <w:t>පාතිමොක්ඛ</w:t>
      </w:r>
      <w:r w:rsidR="004C0CDE" w:rsidRPr="00C22073">
        <w:rPr>
          <w:rFonts w:ascii="UN-Abhaya" w:hAnsi="UN-Abhaya"/>
          <w:cs/>
        </w:rPr>
        <w:t xml:space="preserve"> නම්. </w:t>
      </w:r>
    </w:p>
    <w:p w14:paraId="0A76210A" w14:textId="6E36BA98" w:rsidR="004C0CDE" w:rsidRDefault="006D3ED1"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 විනිපාතො අස්ස අ</w:t>
      </w:r>
      <w:r w:rsidR="00520092">
        <w:rPr>
          <w:rFonts w:ascii="UN-Abhaya" w:hAnsi="UN-Abhaya"/>
          <w:b/>
          <w:bCs/>
          <w:cs/>
        </w:rPr>
        <w:t>ත්‍ථ</w:t>
      </w:r>
      <w:r w:rsidR="00520092">
        <w:rPr>
          <w:rFonts w:ascii="UN-Abhaya" w:hAnsi="UN-Abhaya" w:hint="cs"/>
          <w:b/>
          <w:bCs/>
          <w:cs/>
        </w:rPr>
        <w:t>ී</w:t>
      </w:r>
      <w:r w:rsidR="004C0CDE" w:rsidRPr="00C22073">
        <w:rPr>
          <w:rFonts w:ascii="UN-Abhaya" w:hAnsi="UN-Abhaya"/>
          <w:b/>
          <w:bCs/>
          <w:cs/>
        </w:rPr>
        <w:t xml:space="preserve">ති = </w:t>
      </w:r>
      <w:r w:rsidR="00520092">
        <w:rPr>
          <w:rFonts w:ascii="UN-Abhaya" w:hAnsi="UN-Abhaya" w:hint="cs"/>
          <w:b/>
          <w:bCs/>
          <w:cs/>
        </w:rPr>
        <w:t>පා</w:t>
      </w:r>
      <w:r w:rsidR="004C0CDE" w:rsidRPr="00C22073">
        <w:rPr>
          <w:rFonts w:ascii="UN-Abhaya" w:hAnsi="UN-Abhaya"/>
          <w:b/>
          <w:bCs/>
          <w:cs/>
        </w:rPr>
        <w:t>තී</w:t>
      </w:r>
      <w:r w:rsidR="004C0CDE" w:rsidRPr="00C22073">
        <w:rPr>
          <w:rFonts w:ascii="UN-Abhaya" w:hAnsi="UN-Abhaya"/>
          <w:b/>
          <w:bCs/>
        </w:rPr>
        <w:t xml:space="preserve">, </w:t>
      </w:r>
      <w:r w:rsidR="004C0CDE" w:rsidRPr="00C22073">
        <w:rPr>
          <w:rFonts w:ascii="UN-Abhaya" w:hAnsi="UN-Abhaya"/>
          <w:b/>
          <w:bCs/>
          <w:cs/>
        </w:rPr>
        <w:t>සංසාරො</w:t>
      </w:r>
      <w:r w:rsidR="004C0CDE" w:rsidRPr="00C22073">
        <w:rPr>
          <w:rFonts w:ascii="UN-Abhaya" w:hAnsi="UN-Abhaya"/>
          <w:b/>
          <w:bCs/>
        </w:rPr>
        <w:t xml:space="preserve">, </w:t>
      </w:r>
      <w:r w:rsidR="004C0CDE" w:rsidRPr="00C22073">
        <w:rPr>
          <w:rFonts w:ascii="UN-Abhaya" w:hAnsi="UN-Abhaya"/>
          <w:b/>
          <w:bCs/>
          <w:cs/>
        </w:rPr>
        <w:t>තතො මොක්ඛොති = පාතිමොක්ඛං</w:t>
      </w:r>
      <w:r>
        <w:rPr>
          <w:rFonts w:ascii="UN-Abhaya" w:hAnsi="UN-Abhaya"/>
          <w:b/>
          <w:bCs/>
        </w:rPr>
        <w:t>”</w:t>
      </w:r>
      <w:r w:rsidR="004C0CDE" w:rsidRPr="00C22073">
        <w:rPr>
          <w:rFonts w:ascii="UN-Abhaya" w:hAnsi="UN-Abhaya"/>
          <w:cs/>
        </w:rPr>
        <w:t xml:space="preserve"> ‍මෝ හට හීම ඇත්තේ නු යි පාතී නම්. සංසාරය යි. ඒ සසරින් මිදීම පාතිමොක්ඛ නම්. </w:t>
      </w:r>
    </w:p>
    <w:p w14:paraId="70DE4443" w14:textId="3B5E25C6"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සබ්බල</w:t>
      </w:r>
      <w:r w:rsidR="00520092">
        <w:rPr>
          <w:rFonts w:ascii="UN-Abhaya" w:hAnsi="UN-Abhaya" w:hint="cs"/>
          <w:b/>
          <w:bCs/>
          <w:cs/>
        </w:rPr>
        <w:t>ො</w:t>
      </w:r>
      <w:r w:rsidR="004C0CDE" w:rsidRPr="00C22073">
        <w:rPr>
          <w:rFonts w:ascii="UN-Abhaya" w:hAnsi="UN-Abhaya"/>
          <w:b/>
          <w:bCs/>
          <w:cs/>
        </w:rPr>
        <w:t>කාධිපතිභාවතො ධම්මිස්සරො භගවා පාතීති වුව්චති</w:t>
      </w:r>
      <w:r w:rsidR="004C0CDE" w:rsidRPr="00C22073">
        <w:rPr>
          <w:rFonts w:ascii="UN-Abhaya" w:hAnsi="UN-Abhaya"/>
          <w:b/>
          <w:bCs/>
        </w:rPr>
        <w:t xml:space="preserve">, </w:t>
      </w:r>
      <w:r w:rsidR="004C0CDE" w:rsidRPr="00C22073">
        <w:rPr>
          <w:rFonts w:ascii="UN-Abhaya" w:hAnsi="UN-Abhaya"/>
          <w:b/>
          <w:bCs/>
          <w:cs/>
        </w:rPr>
        <w:t>මුච්චති එතෙනාති = මොක්ඛො</w:t>
      </w:r>
      <w:r w:rsidR="004C0CDE" w:rsidRPr="00C22073">
        <w:rPr>
          <w:rFonts w:ascii="UN-Abhaya" w:hAnsi="UN-Abhaya"/>
          <w:b/>
          <w:bCs/>
        </w:rPr>
        <w:t xml:space="preserve">, </w:t>
      </w:r>
      <w:r w:rsidR="004C0CDE" w:rsidRPr="00C22073">
        <w:rPr>
          <w:rFonts w:ascii="UN-Abhaya" w:hAnsi="UN-Abhaya"/>
          <w:b/>
          <w:bCs/>
          <w:cs/>
        </w:rPr>
        <w:t>පාතිනො මොක්</w:t>
      </w:r>
      <w:r w:rsidR="00520092">
        <w:rPr>
          <w:rFonts w:ascii="UN-Abhaya" w:hAnsi="UN-Abhaya" w:hint="cs"/>
          <w:b/>
          <w:bCs/>
          <w:cs/>
        </w:rPr>
        <w:t>ඛො</w:t>
      </w:r>
      <w:r w:rsidR="004C0CDE" w:rsidRPr="00C22073">
        <w:rPr>
          <w:rFonts w:ascii="UN-Abhaya" w:hAnsi="UN-Abhaya"/>
          <w:b/>
          <w:bCs/>
          <w:cs/>
        </w:rPr>
        <w:t xml:space="preserve"> තෙන ප</w:t>
      </w:r>
      <w:r w:rsidR="00520092">
        <w:rPr>
          <w:rFonts w:ascii="UN-Abhaya" w:hAnsi="UN-Abhaya" w:hint="cs"/>
          <w:b/>
          <w:bCs/>
          <w:cs/>
        </w:rPr>
        <w:t>ඤ්</w:t>
      </w:r>
      <w:r w:rsidR="004C0CDE" w:rsidRPr="00C22073">
        <w:rPr>
          <w:rFonts w:ascii="UN-Abhaya" w:hAnsi="UN-Abhaya"/>
          <w:b/>
          <w:bCs/>
          <w:cs/>
        </w:rPr>
        <w:t>ඤත්තොති = පතිමොක්ඛො</w:t>
      </w:r>
      <w:r w:rsidR="004C0CDE" w:rsidRPr="00C22073">
        <w:rPr>
          <w:rFonts w:ascii="UN-Abhaya" w:hAnsi="UN-Abhaya"/>
          <w:b/>
          <w:bCs/>
        </w:rPr>
        <w:t xml:space="preserve">, </w:t>
      </w:r>
      <w:r w:rsidR="004C0CDE" w:rsidRPr="00C22073">
        <w:rPr>
          <w:rFonts w:ascii="UN-Abhaya" w:hAnsi="UN-Abhaya"/>
          <w:b/>
          <w:bCs/>
          <w:cs/>
        </w:rPr>
        <w:t>පතිමොක්ඛං එව = පාතිමොක්ඛං</w:t>
      </w:r>
      <w:r w:rsidR="006D3ED1">
        <w:rPr>
          <w:rFonts w:ascii="UN-Abhaya" w:hAnsi="UN-Abhaya"/>
          <w:b/>
          <w:bCs/>
        </w:rPr>
        <w:t>”</w:t>
      </w:r>
      <w:r w:rsidR="004C0CDE" w:rsidRPr="00C22073">
        <w:rPr>
          <w:rFonts w:ascii="UN-Abhaya" w:hAnsi="UN-Abhaya"/>
          <w:cs/>
        </w:rPr>
        <w:t xml:space="preserve"> ස</w:t>
      </w:r>
      <w:r w:rsidR="00D53FFC">
        <w:rPr>
          <w:rFonts w:ascii="UN-Abhaya" w:hAnsi="UN-Abhaya"/>
          <w:cs/>
        </w:rPr>
        <w:t>ර්‍ව</w:t>
      </w:r>
      <w:r w:rsidR="004C0CDE" w:rsidRPr="00C22073">
        <w:rPr>
          <w:rFonts w:ascii="UN-Abhaya" w:hAnsi="UN-Abhaya"/>
          <w:cs/>
        </w:rPr>
        <w:t xml:space="preserve"> ල</w:t>
      </w:r>
      <w:r w:rsidR="00520092">
        <w:rPr>
          <w:rFonts w:ascii="UN-Abhaya" w:hAnsi="UN-Abhaya" w:hint="cs"/>
          <w:cs/>
        </w:rPr>
        <w:t>ෝ</w:t>
      </w:r>
      <w:r w:rsidR="004C0CDE" w:rsidRPr="00C22073">
        <w:rPr>
          <w:rFonts w:ascii="UN-Abhaya" w:hAnsi="UN-Abhaya"/>
          <w:cs/>
        </w:rPr>
        <w:t>කාධිපතිභාවයෙන් භාග්‍යවතුන් වහන්සේ පති යි කියනු ලැබෙත්</w:t>
      </w:r>
      <w:r w:rsidR="00520092">
        <w:rPr>
          <w:rFonts w:ascii="UN-Abhaya" w:hAnsi="UN-Abhaya" w:hint="cs"/>
          <w:cs/>
        </w:rPr>
        <w:t>.</w:t>
      </w:r>
      <w:r w:rsidR="004C0CDE" w:rsidRPr="00C22073">
        <w:rPr>
          <w:rFonts w:ascii="UN-Abhaya" w:hAnsi="UN-Abhaya"/>
          <w:cs/>
        </w:rPr>
        <w:t xml:space="preserve"> එයින් මිදේනු යි මොක්ඛ නමි. පති වූ බුදුරදුන්ගේ ම</w:t>
      </w:r>
      <w:r w:rsidR="003A12DE">
        <w:rPr>
          <w:rFonts w:ascii="UN-Abhaya" w:hAnsi="UN-Abhaya" w:hint="cs"/>
          <w:cs/>
        </w:rPr>
        <w:t>ෝ</w:t>
      </w:r>
      <w:r w:rsidR="00DB5973">
        <w:rPr>
          <w:rFonts w:ascii="UN-Abhaya" w:hAnsi="UN-Abhaya"/>
          <w:cs/>
        </w:rPr>
        <w:t>ක්‍ෂ</w:t>
      </w:r>
      <w:r w:rsidR="004C0CDE" w:rsidRPr="00C22073">
        <w:rPr>
          <w:rFonts w:ascii="UN-Abhaya" w:hAnsi="UN-Abhaya"/>
          <w:cs/>
        </w:rPr>
        <w:t xml:space="preserve">ය උන්වහන්සේ විසින් ම පණවන ලදැ යි පතිමොක්ඛ වේ. ඒ පතිමොක්ඛය ම </w:t>
      </w:r>
      <w:r w:rsidR="004C0CDE" w:rsidRPr="00C22073">
        <w:rPr>
          <w:rFonts w:ascii="UN-Abhaya" w:hAnsi="UN-Abhaya"/>
          <w:b/>
          <w:bCs/>
          <w:cs/>
        </w:rPr>
        <w:t xml:space="preserve">පාතිමොක්ඛ </w:t>
      </w:r>
      <w:r w:rsidR="004C0CDE" w:rsidRPr="00C22073">
        <w:rPr>
          <w:rFonts w:ascii="UN-Abhaya" w:hAnsi="UN-Abhaya"/>
          <w:cs/>
        </w:rPr>
        <w:t xml:space="preserve">නම්. </w:t>
      </w:r>
    </w:p>
    <w:p w14:paraId="19EDB10F" w14:textId="4B8AD654"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සබ්බගුණභූතානං වා ම</w:t>
      </w:r>
      <w:r w:rsidR="003C310A">
        <w:rPr>
          <w:rFonts w:ascii="UN-Abhaya" w:hAnsi="UN-Abhaya" w:hint="cs"/>
          <w:b/>
          <w:bCs/>
          <w:cs/>
        </w:rPr>
        <w:t>ූ</w:t>
      </w:r>
      <w:r w:rsidR="004C0CDE" w:rsidRPr="00C22073">
        <w:rPr>
          <w:rFonts w:ascii="UN-Abhaya" w:hAnsi="UN-Abhaya"/>
          <w:b/>
          <w:bCs/>
          <w:cs/>
        </w:rPr>
        <w:t>ලභාවතො උත්තමට්ඨෙන පති ච සො යථා වුත්ත</w:t>
      </w:r>
      <w:r w:rsidR="003C310A">
        <w:rPr>
          <w:rFonts w:ascii="UN-Abhaya" w:hAnsi="UN-Abhaya"/>
          <w:b/>
          <w:bCs/>
          <w:cs/>
        </w:rPr>
        <w:t>ත්‍ථ</w:t>
      </w:r>
      <w:r w:rsidR="003C310A">
        <w:rPr>
          <w:rFonts w:ascii="UN-Abhaya" w:hAnsi="UN-Abhaya" w:hint="cs"/>
          <w:b/>
          <w:bCs/>
          <w:cs/>
        </w:rPr>
        <w:t>ෙ</w:t>
      </w:r>
      <w:r w:rsidR="004C0CDE" w:rsidRPr="00C22073">
        <w:rPr>
          <w:rFonts w:ascii="UN-Abhaya" w:hAnsi="UN-Abhaya"/>
          <w:b/>
          <w:bCs/>
          <w:cs/>
        </w:rPr>
        <w:t>න මො</w:t>
      </w:r>
      <w:r w:rsidR="003C310A">
        <w:rPr>
          <w:rFonts w:ascii="UN-Abhaya" w:hAnsi="UN-Abhaya" w:hint="cs"/>
          <w:b/>
          <w:bCs/>
          <w:cs/>
        </w:rPr>
        <w:t>ක්ඛො</w:t>
      </w:r>
      <w:r w:rsidR="004C0CDE" w:rsidRPr="00C22073">
        <w:rPr>
          <w:rFonts w:ascii="UN-Abhaya" w:hAnsi="UN-Abhaya"/>
          <w:b/>
          <w:bCs/>
          <w:cs/>
        </w:rPr>
        <w:t xml:space="preserve"> චාති = පතිමොක්ඛො</w:t>
      </w:r>
      <w:r w:rsidR="004C0CDE" w:rsidRPr="00C22073">
        <w:rPr>
          <w:rFonts w:ascii="UN-Abhaya" w:hAnsi="UN-Abhaya"/>
          <w:b/>
          <w:bCs/>
        </w:rPr>
        <w:t xml:space="preserve">, </w:t>
      </w:r>
      <w:r w:rsidR="004C0CDE" w:rsidRPr="00C22073">
        <w:rPr>
          <w:rFonts w:ascii="UN-Abhaya" w:hAnsi="UN-Abhaya"/>
          <w:b/>
          <w:bCs/>
          <w:cs/>
        </w:rPr>
        <w:t xml:space="preserve">පතිමොක්ඛ එව </w:t>
      </w:r>
      <w:r w:rsidR="00EF64B8">
        <w:rPr>
          <w:rFonts w:ascii="UN-Abhaya" w:hAnsi="UN-Abhaya" w:hint="cs"/>
          <w:b/>
          <w:bCs/>
          <w:cs/>
        </w:rPr>
        <w:t xml:space="preserve">= </w:t>
      </w:r>
      <w:r w:rsidR="004C0CDE" w:rsidRPr="00C22073">
        <w:rPr>
          <w:rFonts w:ascii="UN-Abhaya" w:hAnsi="UN-Abhaya"/>
          <w:b/>
          <w:bCs/>
          <w:cs/>
        </w:rPr>
        <w:t>පාතිමොක්ඛං</w:t>
      </w:r>
      <w:r w:rsidR="006D3ED1">
        <w:rPr>
          <w:rFonts w:ascii="UN-Abhaya" w:hAnsi="UN-Abhaya"/>
          <w:b/>
          <w:bCs/>
        </w:rPr>
        <w:t>”</w:t>
      </w:r>
      <w:r w:rsidR="004C0CDE" w:rsidRPr="00C22073">
        <w:rPr>
          <w:rFonts w:ascii="UN-Abhaya" w:hAnsi="UN-Abhaya"/>
          <w:cs/>
        </w:rPr>
        <w:t xml:space="preserve"> සියලු ගුණයට මුල් බැවින් උතුම් අරුතින් පති වූ යේ ද හේ ම ය කියූ අරුත් විසින් ම මොක්ඛ වූයේ ද හේම නු යි පතිමොක්ඛ වේ. ඒ පතිමොක්ඛයම </w:t>
      </w:r>
      <w:r w:rsidR="004C0CDE" w:rsidRPr="00C22073">
        <w:rPr>
          <w:rFonts w:ascii="UN-Abhaya" w:hAnsi="UN-Abhaya"/>
          <w:b/>
          <w:bCs/>
          <w:cs/>
        </w:rPr>
        <w:t>පාතිමොක්ඛ</w:t>
      </w:r>
      <w:r w:rsidR="004C0CDE" w:rsidRPr="00C22073">
        <w:rPr>
          <w:rFonts w:ascii="UN-Abhaya" w:hAnsi="UN-Abhaya"/>
          <w:cs/>
        </w:rPr>
        <w:t xml:space="preserve"> නම්. </w:t>
      </w:r>
    </w:p>
    <w:p w14:paraId="4EAE4385" w14:textId="66A1A73D" w:rsidR="004C0CDE" w:rsidRDefault="004C0CDE" w:rsidP="001E64FB">
      <w:pPr>
        <w:spacing w:line="276" w:lineRule="auto"/>
        <w:rPr>
          <w:rFonts w:ascii="UN-Abhaya" w:hAnsi="UN-Abhaya"/>
        </w:rPr>
      </w:pPr>
      <w:r w:rsidRPr="00C22073">
        <w:rPr>
          <w:rFonts w:ascii="UN-Abhaya" w:hAnsi="UN-Abhaya"/>
          <w:cs/>
        </w:rPr>
        <w:t>මේ ශි</w:t>
      </w:r>
      <w:r w:rsidR="003263ED">
        <w:rPr>
          <w:rFonts w:ascii="UN-Abhaya" w:hAnsi="UN-Abhaya"/>
          <w:cs/>
        </w:rPr>
        <w:t>ක්‍ෂා</w:t>
      </w:r>
      <w:r w:rsidRPr="00C22073">
        <w:rPr>
          <w:rFonts w:ascii="UN-Abhaya" w:hAnsi="UN-Abhaya"/>
          <w:cs/>
        </w:rPr>
        <w:t>පදශීලය</w:t>
      </w:r>
      <w:r w:rsidRPr="00C22073">
        <w:rPr>
          <w:rFonts w:ascii="UN-Abhaya" w:hAnsi="UN-Abhaya"/>
        </w:rPr>
        <w:t xml:space="preserve">, </w:t>
      </w:r>
      <w:r w:rsidRPr="00C22073">
        <w:rPr>
          <w:rFonts w:ascii="UN-Abhaya" w:hAnsi="UN-Abhaya"/>
          <w:cs/>
        </w:rPr>
        <w:t>තද</w:t>
      </w:r>
      <w:r w:rsidRPr="00C22073">
        <w:rPr>
          <w:rFonts w:ascii="UN-Abhaya" w:hAnsi="UN-Abhaya"/>
          <w:cs/>
          <w:lang w:val="en-GB"/>
        </w:rPr>
        <w:t>ඞ්ග</w:t>
      </w:r>
      <w:r w:rsidRPr="00C22073">
        <w:rPr>
          <w:rFonts w:ascii="UN-Abhaya" w:hAnsi="UN-Abhaya"/>
          <w:cs/>
        </w:rPr>
        <w:t xml:space="preserve"> විසින් සමාධි ප්‍රඥා සහිත වූයේ වි</w:t>
      </w:r>
      <w:r w:rsidR="00EF64B8">
        <w:rPr>
          <w:rFonts w:ascii="UN-Abhaya" w:hAnsi="UN-Abhaya" w:hint="cs"/>
          <w:cs/>
        </w:rPr>
        <w:t>ෂ්</w:t>
      </w:r>
      <w:r w:rsidRPr="00C22073">
        <w:rPr>
          <w:rFonts w:ascii="UN-Abhaya" w:hAnsi="UN-Abhaya"/>
          <w:cs/>
        </w:rPr>
        <w:t>කම්භන විසින් හා සමුච්ඡේද විසින් අතිශයින් මුද</w:t>
      </w:r>
      <w:r w:rsidR="00EF64B8">
        <w:rPr>
          <w:rFonts w:ascii="UN-Abhaya" w:hAnsi="UN-Abhaya" w:hint="cs"/>
          <w:cs/>
        </w:rPr>
        <w:t>ා</w:t>
      </w:r>
      <w:r w:rsidRPr="00C22073">
        <w:rPr>
          <w:rFonts w:ascii="UN-Abhaya" w:hAnsi="UN-Abhaya"/>
          <w:cs/>
        </w:rPr>
        <w:t xml:space="preserve">නු යි </w:t>
      </w:r>
      <w:r w:rsidRPr="00EF64B8">
        <w:rPr>
          <w:rFonts w:ascii="UN-Abhaya" w:hAnsi="UN-Abhaya"/>
          <w:b/>
          <w:bCs/>
          <w:cs/>
        </w:rPr>
        <w:t>පාතිමොක්ඛ</w:t>
      </w:r>
      <w:r w:rsidRPr="00C22073">
        <w:rPr>
          <w:rFonts w:ascii="UN-Abhaya" w:hAnsi="UN-Abhaya"/>
          <w:cs/>
        </w:rPr>
        <w:t xml:space="preserve"> නම්.</w:t>
      </w:r>
    </w:p>
    <w:p w14:paraId="0E613291" w14:textId="710EF900" w:rsidR="004C0CDE" w:rsidRDefault="004C0CDE" w:rsidP="001E64FB">
      <w:pPr>
        <w:spacing w:line="276" w:lineRule="auto"/>
        <w:rPr>
          <w:rFonts w:ascii="UN-Abhaya" w:hAnsi="UN-Abhaya"/>
        </w:rPr>
      </w:pPr>
      <w:r w:rsidRPr="00C22073">
        <w:rPr>
          <w:rFonts w:ascii="UN-Abhaya" w:hAnsi="UN-Abhaya"/>
          <w:cs/>
        </w:rPr>
        <w:lastRenderedPageBreak/>
        <w:t>ඒ ඒ ව්‍යතික්‍රමණද</w:t>
      </w:r>
      <w:r w:rsidR="00DB68EB">
        <w:rPr>
          <w:rFonts w:ascii="UN-Abhaya" w:hAnsi="UN-Abhaya" w:hint="cs"/>
          <w:cs/>
        </w:rPr>
        <w:t>ෝ</w:t>
      </w:r>
      <w:r w:rsidRPr="00C22073">
        <w:rPr>
          <w:rFonts w:ascii="UN-Abhaya" w:hAnsi="UN-Abhaya"/>
          <w:cs/>
        </w:rPr>
        <w:t xml:space="preserve">ෂයන්ගෙන් වෙන් වෙන් ව මිදීම පතිමොක්ඛ ය යි. ඒ ම </w:t>
      </w:r>
      <w:r w:rsidRPr="00C22073">
        <w:rPr>
          <w:rFonts w:ascii="UN-Abhaya" w:hAnsi="UN-Abhaya"/>
          <w:b/>
          <w:bCs/>
          <w:cs/>
        </w:rPr>
        <w:t>පාතිමොක්ඛ</w:t>
      </w:r>
      <w:r w:rsidRPr="00C22073">
        <w:rPr>
          <w:rFonts w:ascii="UN-Abhaya" w:hAnsi="UN-Abhaya"/>
          <w:cs/>
        </w:rPr>
        <w:t xml:space="preserve"> නම්.</w:t>
      </w:r>
    </w:p>
    <w:p w14:paraId="41DD91B5" w14:textId="46647A74" w:rsidR="004C0CDE" w:rsidRDefault="004C0CDE" w:rsidP="001E64FB">
      <w:pPr>
        <w:spacing w:line="276" w:lineRule="auto"/>
        <w:rPr>
          <w:rFonts w:ascii="UN-Abhaya" w:hAnsi="UN-Abhaya"/>
        </w:rPr>
      </w:pPr>
      <w:r w:rsidRPr="00C22073">
        <w:rPr>
          <w:rFonts w:ascii="UN-Abhaya" w:hAnsi="UN-Abhaya"/>
          <w:cs/>
        </w:rPr>
        <w:t xml:space="preserve">නිවණට </w:t>
      </w:r>
      <w:r w:rsidR="00067150">
        <w:rPr>
          <w:rFonts w:ascii="UN-Abhaya" w:hAnsi="UN-Abhaya"/>
          <w:b/>
          <w:bCs/>
        </w:rPr>
        <w:t>‘</w:t>
      </w:r>
      <w:r w:rsidRPr="00067150">
        <w:rPr>
          <w:rFonts w:ascii="UN-Abhaya" w:hAnsi="UN-Abhaya"/>
          <w:b/>
          <w:bCs/>
          <w:cs/>
        </w:rPr>
        <w:t>මොක්ඛ</w:t>
      </w:r>
      <w:r w:rsidR="00067150">
        <w:rPr>
          <w:rFonts w:ascii="UN-Abhaya" w:hAnsi="UN-Abhaya"/>
        </w:rPr>
        <w:t>’</w:t>
      </w:r>
      <w:r w:rsidRPr="00C22073">
        <w:rPr>
          <w:rFonts w:ascii="UN-Abhaya" w:hAnsi="UN-Abhaya"/>
        </w:rPr>
        <w:t xml:space="preserve"> </w:t>
      </w:r>
      <w:r w:rsidRPr="00C22073">
        <w:rPr>
          <w:rFonts w:ascii="UN-Abhaya" w:hAnsi="UN-Abhaya"/>
          <w:cs/>
        </w:rPr>
        <w:t xml:space="preserve">යි නමෙකි. ඒ මොක්ඛයට පිළිබිඹු වුයේ පතිමොක්ඛ ය යි. සුදුසු පරිදි කෙලෙස් නිවන බැවින් සීලසංවරය නිවණෙහි උදය දක්වන්නේ ය. නිවණෙහි පිළිබිඹු ය. හිරුගේ උදාවීම දක්වනු අරුණා </w:t>
      </w:r>
      <w:r w:rsidR="00130D64">
        <w:rPr>
          <w:rFonts w:ascii="UN-Abhaya" w:hAnsi="UN-Abhaya"/>
          <w:cs/>
        </w:rPr>
        <w:t>ලෝකය</w:t>
      </w:r>
      <w:r w:rsidRPr="00C22073">
        <w:rPr>
          <w:rFonts w:ascii="UN-Abhaya" w:hAnsi="UN-Abhaya"/>
          <w:cs/>
        </w:rPr>
        <w:t xml:space="preserve"> සේ ය. ඒ මේ නිවණට පිළිබිඹු වූ පතිමොක්ඛය ම</w:t>
      </w:r>
      <w:r w:rsidRPr="00C22073">
        <w:rPr>
          <w:rFonts w:ascii="UN-Abhaya" w:hAnsi="UN-Abhaya"/>
        </w:rPr>
        <w:t xml:space="preserve">, </w:t>
      </w:r>
      <w:r w:rsidRPr="00C22073">
        <w:rPr>
          <w:rFonts w:ascii="UN-Abhaya" w:hAnsi="UN-Abhaya"/>
          <w:cs/>
        </w:rPr>
        <w:t xml:space="preserve">සීලසංවර ය ම පාතිමොක්ඛ නම් වේ. </w:t>
      </w:r>
    </w:p>
    <w:p w14:paraId="6C2BACF6" w14:textId="55710C0D" w:rsidR="004C0CDE" w:rsidRDefault="004C0CDE" w:rsidP="001E64FB">
      <w:pPr>
        <w:spacing w:line="276" w:lineRule="auto"/>
        <w:rPr>
          <w:rFonts w:ascii="UN-Abhaya" w:hAnsi="UN-Abhaya"/>
        </w:rPr>
      </w:pPr>
      <w:r w:rsidRPr="00C22073">
        <w:rPr>
          <w:rFonts w:ascii="UN-Abhaya" w:hAnsi="UN-Abhaya"/>
          <w:cs/>
        </w:rPr>
        <w:t>ම</w:t>
      </w:r>
      <w:r w:rsidR="00A3274F">
        <w:rPr>
          <w:rFonts w:ascii="UN-Abhaya" w:hAnsi="UN-Abhaya" w:hint="cs"/>
          <w:cs/>
        </w:rPr>
        <w:t>ෝ</w:t>
      </w:r>
      <w:r w:rsidR="00DB5973">
        <w:rPr>
          <w:rFonts w:ascii="UN-Abhaya" w:hAnsi="UN-Abhaya"/>
          <w:cs/>
        </w:rPr>
        <w:t>ක්‍ෂ</w:t>
      </w:r>
      <w:r w:rsidRPr="00C22073">
        <w:rPr>
          <w:rFonts w:ascii="UN-Abhaya" w:hAnsi="UN-Abhaya"/>
          <w:cs/>
        </w:rPr>
        <w:t>ය පිණිස පවතින්නේ හෝ ම</w:t>
      </w:r>
      <w:r w:rsidR="00A3274F">
        <w:rPr>
          <w:rFonts w:ascii="UN-Abhaya" w:hAnsi="UN-Abhaya" w:hint="cs"/>
          <w:cs/>
        </w:rPr>
        <w:t>ෝ</w:t>
      </w:r>
      <w:r w:rsidR="00DB5973">
        <w:rPr>
          <w:rFonts w:ascii="UN-Abhaya" w:hAnsi="UN-Abhaya"/>
          <w:cs/>
        </w:rPr>
        <w:t>ක්‍ෂ</w:t>
      </w:r>
      <w:r w:rsidRPr="00C22073">
        <w:rPr>
          <w:rFonts w:ascii="UN-Abhaya" w:hAnsi="UN-Abhaya"/>
          <w:cs/>
        </w:rPr>
        <w:t>යට අභිමුඛ වූයේ පතිමොක්ඛ ය යි. ඒ ම පාතිමොක්ඛ නම්.</w:t>
      </w:r>
    </w:p>
    <w:p w14:paraId="62973BE5" w14:textId="650E9F23" w:rsidR="004C0CDE" w:rsidRDefault="004C0CDE" w:rsidP="001E64FB">
      <w:pPr>
        <w:spacing w:line="276" w:lineRule="auto"/>
        <w:rPr>
          <w:rFonts w:ascii="UN-Abhaya" w:hAnsi="UN-Abhaya"/>
        </w:rPr>
      </w:pPr>
      <w:r w:rsidRPr="00C22073">
        <w:rPr>
          <w:rFonts w:ascii="UN-Abhaya" w:hAnsi="UN-Abhaya"/>
          <w:cs/>
        </w:rPr>
        <w:t>මෙතෙක් කොටින් දැක්වුනේ ශි</w:t>
      </w:r>
      <w:r w:rsidR="003263ED">
        <w:rPr>
          <w:rFonts w:ascii="UN-Abhaya" w:hAnsi="UN-Abhaya"/>
          <w:cs/>
        </w:rPr>
        <w:t>ක්‍ෂා</w:t>
      </w:r>
      <w:r w:rsidRPr="00C22073">
        <w:rPr>
          <w:rFonts w:ascii="UN-Abhaya" w:hAnsi="UN-Abhaya"/>
          <w:cs/>
        </w:rPr>
        <w:t xml:space="preserve">පදශීලය පාතිමොක්ඛ යි දැක්වීමට පොතපතෙහි ආ යුතුකම් ය. </w:t>
      </w:r>
    </w:p>
    <w:p w14:paraId="5EE1BAFF" w14:textId="1A124BD4" w:rsidR="004C0CDE" w:rsidRDefault="004C0CDE" w:rsidP="001E64FB">
      <w:pPr>
        <w:spacing w:line="276" w:lineRule="auto"/>
        <w:rPr>
          <w:rFonts w:ascii="UN-Abhaya" w:hAnsi="UN-Abhaya"/>
        </w:rPr>
      </w:pPr>
      <w:r w:rsidRPr="00C22073">
        <w:rPr>
          <w:rFonts w:ascii="UN-Abhaya" w:hAnsi="UN-Abhaya"/>
          <w:b/>
          <w:bCs/>
          <w:cs/>
        </w:rPr>
        <w:t xml:space="preserve">සංවර </w:t>
      </w:r>
      <w:r w:rsidRPr="00C22073">
        <w:rPr>
          <w:rFonts w:ascii="UN-Abhaya" w:hAnsi="UN-Abhaya"/>
          <w:cs/>
        </w:rPr>
        <w:t>නම් ශි</w:t>
      </w:r>
      <w:r w:rsidR="003263ED">
        <w:rPr>
          <w:rFonts w:ascii="UN-Abhaya" w:hAnsi="UN-Abhaya"/>
          <w:cs/>
        </w:rPr>
        <w:t>ක්‍ෂා</w:t>
      </w:r>
      <w:r w:rsidRPr="00C22073">
        <w:rPr>
          <w:rFonts w:ascii="UN-Abhaya" w:hAnsi="UN-Abhaya"/>
          <w:cs/>
        </w:rPr>
        <w:t>පදව්‍යතික්‍රමණය නො වන සේ කායවාග්ද්වාරයන් රැක ගැණුම ය. කොටින් කිය හැක්කේ ශි</w:t>
      </w:r>
      <w:r w:rsidR="003263ED">
        <w:rPr>
          <w:rFonts w:ascii="UN-Abhaya" w:hAnsi="UN-Abhaya"/>
          <w:cs/>
        </w:rPr>
        <w:t>ක්‍ෂා</w:t>
      </w:r>
      <w:r w:rsidRPr="00C22073">
        <w:rPr>
          <w:rFonts w:ascii="UN-Abhaya" w:hAnsi="UN-Abhaya"/>
          <w:cs/>
        </w:rPr>
        <w:t xml:space="preserve">පද නොබිඳ රැක ගැණුම සංවර නම් බව ය. ඒ ද පාතිමොක්ඛ ම ය. </w:t>
      </w:r>
    </w:p>
    <w:p w14:paraId="14CFBDAD" w14:textId="398D5F4C" w:rsidR="004C0CDE" w:rsidRDefault="00AF770D" w:rsidP="001E64FB">
      <w:pPr>
        <w:spacing w:line="276" w:lineRule="auto"/>
        <w:rPr>
          <w:rFonts w:ascii="UN-Abhaya" w:hAnsi="UN-Abhaya"/>
        </w:rPr>
      </w:pPr>
      <w:r>
        <w:rPr>
          <w:rFonts w:ascii="UN-Abhaya" w:hAnsi="UN-Abhaya"/>
          <w:b/>
          <w:bCs/>
        </w:rPr>
        <w:t>‘</w:t>
      </w:r>
      <w:r w:rsidR="004C0CDE" w:rsidRPr="00C22073">
        <w:rPr>
          <w:rFonts w:ascii="UN-Abhaya" w:hAnsi="UN-Abhaya"/>
          <w:b/>
          <w:bCs/>
          <w:cs/>
        </w:rPr>
        <w:t>සංවරති පදහති එතෙනාතී = සංවර</w:t>
      </w:r>
      <w:r w:rsidR="00F37BF9">
        <w:rPr>
          <w:rFonts w:ascii="UN-Abhaya" w:hAnsi="UN-Abhaya" w:hint="cs"/>
          <w:b/>
          <w:bCs/>
          <w:cs/>
        </w:rPr>
        <w:t>ො</w:t>
      </w:r>
      <w:r>
        <w:rPr>
          <w:rFonts w:ascii="UN-Abhaya" w:hAnsi="UN-Abhaya"/>
          <w:b/>
          <w:bCs/>
        </w:rPr>
        <w:t>’</w:t>
      </w:r>
      <w:r w:rsidR="004C0CDE" w:rsidRPr="00C22073">
        <w:rPr>
          <w:rFonts w:ascii="UN-Abhaya" w:hAnsi="UN-Abhaya"/>
          <w:cs/>
        </w:rPr>
        <w:t xml:space="preserve"> යනු අරුත් හෙලි පෙහෙලි ය යි. මෙය සත් වැදෑරුම් ආපත්තිස්ක</w:t>
      </w:r>
      <w:r w:rsidR="000C0EC0">
        <w:rPr>
          <w:rFonts w:ascii="UN-Abhaya" w:hAnsi="UN-Abhaya"/>
          <w:cs/>
        </w:rPr>
        <w:t>න්‍ධ</w:t>
      </w:r>
      <w:r w:rsidR="004C0CDE" w:rsidRPr="00C22073">
        <w:rPr>
          <w:rFonts w:ascii="UN-Abhaya" w:hAnsi="UN-Abhaya"/>
          <w:cs/>
        </w:rPr>
        <w:t>යන්ගේ අව්‍යතික්‍රමණය ල</w:t>
      </w:r>
      <w:r w:rsidR="00DB5973">
        <w:rPr>
          <w:rFonts w:ascii="UN-Abhaya" w:hAnsi="UN-Abhaya"/>
          <w:cs/>
        </w:rPr>
        <w:t>ක්‍ෂ</w:t>
      </w:r>
      <w:r w:rsidR="004C0CDE" w:rsidRPr="00C22073">
        <w:rPr>
          <w:rFonts w:ascii="UN-Abhaya" w:hAnsi="UN-Abhaya"/>
          <w:cs/>
        </w:rPr>
        <w:t>ණ කොට ඇත්තේ ය.</w:t>
      </w:r>
      <w:r w:rsidR="00867DD5">
        <w:rPr>
          <w:rFonts w:ascii="UN-Abhaya" w:hAnsi="UN-Abhaya"/>
        </w:rPr>
        <w:t xml:space="preserve"> </w:t>
      </w:r>
      <w:r>
        <w:rPr>
          <w:rFonts w:ascii="UN-Abhaya" w:hAnsi="UN-Abhaya"/>
        </w:rPr>
        <w:t>‘</w:t>
      </w:r>
      <w:r w:rsidR="004C0CDE" w:rsidRPr="00C22073">
        <w:rPr>
          <w:rFonts w:ascii="UN-Abhaya" w:hAnsi="UN-Abhaya"/>
          <w:b/>
          <w:bCs/>
          <w:cs/>
        </w:rPr>
        <w:t>සත්තන්නං ආපත්තික්ඛ</w:t>
      </w:r>
      <w:r w:rsidR="006C4611">
        <w:rPr>
          <w:rFonts w:ascii="UN-Abhaya" w:hAnsi="UN-Abhaya"/>
          <w:b/>
          <w:bCs/>
          <w:cs/>
        </w:rPr>
        <w:t>න්‍ධා</w:t>
      </w:r>
      <w:r w:rsidR="004C0CDE" w:rsidRPr="00C22073">
        <w:rPr>
          <w:rFonts w:ascii="UN-Abhaya" w:hAnsi="UN-Abhaya"/>
          <w:b/>
          <w:bCs/>
          <w:cs/>
        </w:rPr>
        <w:t>නං අවිතික්කම ලක්ඛණො සංවර</w:t>
      </w:r>
      <w:r w:rsidR="00F37BF9">
        <w:rPr>
          <w:rFonts w:ascii="UN-Abhaya" w:hAnsi="UN-Abhaya" w:hint="cs"/>
          <w:b/>
          <w:bCs/>
          <w:cs/>
        </w:rPr>
        <w:t>ො</w:t>
      </w:r>
      <w:r>
        <w:rPr>
          <w:rFonts w:ascii="UN-Abhaya" w:hAnsi="UN-Abhaya"/>
          <w:b/>
          <w:bCs/>
        </w:rPr>
        <w:t>’</w:t>
      </w:r>
      <w:r w:rsidR="004C0CDE" w:rsidRPr="00C22073">
        <w:rPr>
          <w:rFonts w:ascii="UN-Abhaya" w:hAnsi="UN-Abhaya"/>
          <w:cs/>
        </w:rPr>
        <w:t xml:space="preserve"> යනු අටුවා ය. </w:t>
      </w:r>
    </w:p>
    <w:p w14:paraId="00AC650D" w14:textId="0A94D852" w:rsidR="004C0CDE" w:rsidRDefault="004C0CDE" w:rsidP="001E64FB">
      <w:pPr>
        <w:spacing w:line="276" w:lineRule="auto"/>
        <w:rPr>
          <w:rFonts w:ascii="UN-Abhaya" w:hAnsi="UN-Abhaya"/>
        </w:rPr>
      </w:pPr>
      <w:r w:rsidRPr="00C22073">
        <w:rPr>
          <w:rFonts w:ascii="UN-Abhaya" w:hAnsi="UN-Abhaya"/>
          <w:cs/>
        </w:rPr>
        <w:t>ආලෝක අතුරෙහි සූ</w:t>
      </w:r>
      <w:r w:rsidR="00991F89">
        <w:rPr>
          <w:rFonts w:ascii="UN-Abhaya" w:hAnsi="UN-Abhaya" w:hint="cs"/>
          <w:cs/>
        </w:rPr>
        <w:t>ර්‍</w:t>
      </w:r>
      <w:r w:rsidRPr="00C22073">
        <w:rPr>
          <w:rFonts w:ascii="UN-Abhaya" w:hAnsi="UN-Abhaya"/>
          <w:cs/>
        </w:rPr>
        <w:t>ය</w:t>
      </w:r>
      <w:r w:rsidR="00991F89">
        <w:rPr>
          <w:rFonts w:ascii="UN-Abhaya" w:hAnsi="UN-Abhaya" w:hint="cs"/>
          <w:cs/>
        </w:rPr>
        <w:t>්‍යා</w:t>
      </w:r>
      <w:r w:rsidRPr="00C22073">
        <w:rPr>
          <w:rFonts w:ascii="UN-Abhaya" w:hAnsi="UN-Abhaya"/>
          <w:cs/>
        </w:rPr>
        <w:t>ලෝකය ම මහත් ආලෝකය වේ. ප</w:t>
      </w:r>
      <w:r w:rsidR="00D53FFC">
        <w:rPr>
          <w:rFonts w:ascii="UN-Abhaya" w:hAnsi="UN-Abhaya"/>
          <w:cs/>
        </w:rPr>
        <w:t>ර්‍ව</w:t>
      </w:r>
      <w:r w:rsidRPr="00C22073">
        <w:rPr>
          <w:rFonts w:ascii="UN-Abhaya" w:hAnsi="UN-Abhaya"/>
          <w:cs/>
        </w:rPr>
        <w:t>ත අතුරෙහි මහාම</w:t>
      </w:r>
      <w:r w:rsidR="00991F89">
        <w:rPr>
          <w:rFonts w:ascii="UN-Abhaya" w:hAnsi="UN-Abhaya" w:hint="cs"/>
          <w:cs/>
        </w:rPr>
        <w:t>ේ</w:t>
      </w:r>
      <w:r w:rsidRPr="00C22073">
        <w:rPr>
          <w:rFonts w:ascii="UN-Abhaya" w:hAnsi="UN-Abhaya"/>
          <w:cs/>
        </w:rPr>
        <w:t>රු ප</w:t>
      </w:r>
      <w:r w:rsidR="00D53FFC">
        <w:rPr>
          <w:rFonts w:ascii="UN-Abhaya" w:hAnsi="UN-Abhaya"/>
          <w:cs/>
        </w:rPr>
        <w:t>ර්‍ව</w:t>
      </w:r>
      <w:r w:rsidRPr="00C22073">
        <w:rPr>
          <w:rFonts w:ascii="UN-Abhaya" w:hAnsi="UN-Abhaya"/>
          <w:cs/>
        </w:rPr>
        <w:t>තය ම මහත් ප</w:t>
      </w:r>
      <w:r w:rsidR="00D53FFC">
        <w:rPr>
          <w:rFonts w:ascii="UN-Abhaya" w:hAnsi="UN-Abhaya"/>
          <w:cs/>
        </w:rPr>
        <w:t>ර්‍ව</w:t>
      </w:r>
      <w:r w:rsidRPr="00C22073">
        <w:rPr>
          <w:rFonts w:ascii="UN-Abhaya" w:hAnsi="UN-Abhaya"/>
          <w:cs/>
        </w:rPr>
        <w:t>තය වේ. ලෞකික ශීලසංවර අතුරෙහි ප්‍රාතිමෝක්ෂ්‍යසංවරය ම මහත් සංවරය වේ. අධික සංවරය වේ. උත්තමසංවරය වේ. බුද්ධෝත්පාදයක ම ලැබිය යුත්තේ ය. බුදුරජුන් විසින් ම පැණවිය යුත්තේ ය. ශි</w:t>
      </w:r>
      <w:r w:rsidR="003263ED">
        <w:rPr>
          <w:rFonts w:ascii="UN-Abhaya" w:hAnsi="UN-Abhaya"/>
          <w:cs/>
        </w:rPr>
        <w:t>ක්‍ෂා</w:t>
      </w:r>
      <w:r w:rsidRPr="00C22073">
        <w:rPr>
          <w:rFonts w:ascii="UN-Abhaya" w:hAnsi="UN-Abhaya"/>
          <w:cs/>
        </w:rPr>
        <w:t xml:space="preserve">පද පැණවීම බුදුරජුන්ට විනා ශ්‍රාවකයන්ට විෂය නො වේ. </w:t>
      </w:r>
    </w:p>
    <w:p w14:paraId="70AD56F9" w14:textId="041D3871" w:rsidR="004C0CDE" w:rsidRDefault="004C0CDE" w:rsidP="001E64FB">
      <w:pPr>
        <w:spacing w:line="276" w:lineRule="auto"/>
        <w:rPr>
          <w:rFonts w:ascii="UN-Abhaya" w:hAnsi="UN-Abhaya"/>
        </w:rPr>
      </w:pPr>
      <w:r w:rsidRPr="00C22073">
        <w:rPr>
          <w:rFonts w:ascii="UN-Abhaya" w:hAnsi="UN-Abhaya"/>
          <w:cs/>
        </w:rPr>
        <w:t>ඒ මේ ප්‍රාතිමෝ</w:t>
      </w:r>
      <w:r w:rsidR="00DB5973">
        <w:rPr>
          <w:rFonts w:ascii="UN-Abhaya" w:hAnsi="UN-Abhaya"/>
          <w:cs/>
        </w:rPr>
        <w:t>ක්‍ෂ</w:t>
      </w:r>
      <w:r w:rsidRPr="00C22073">
        <w:rPr>
          <w:rFonts w:ascii="UN-Abhaya" w:hAnsi="UN-Abhaya"/>
          <w:cs/>
        </w:rPr>
        <w:t xml:space="preserve"> සංවර</w:t>
      </w:r>
      <w:r w:rsidRPr="00C22073">
        <w:rPr>
          <w:rFonts w:ascii="UN-Abhaya" w:hAnsi="UN-Abhaya"/>
          <w:cs/>
          <w:lang w:val="en-GB"/>
        </w:rPr>
        <w:t>ශී</w:t>
      </w:r>
      <w:r w:rsidRPr="00C22073">
        <w:rPr>
          <w:rFonts w:ascii="UN-Abhaya" w:hAnsi="UN-Abhaya"/>
          <w:cs/>
        </w:rPr>
        <w:t>ලයට උපකාරකධ</w:t>
      </w:r>
      <w:r w:rsidR="00FB0612">
        <w:rPr>
          <w:rFonts w:ascii="UN-Abhaya" w:hAnsi="UN-Abhaya"/>
          <w:cs/>
        </w:rPr>
        <w:t>ර්‍ම</w:t>
      </w:r>
      <w:r w:rsidRPr="00C22073">
        <w:rPr>
          <w:rFonts w:ascii="UN-Abhaya" w:hAnsi="UN-Abhaya"/>
          <w:cs/>
        </w:rPr>
        <w:t xml:space="preserve"> වූයේ ආචාර ගෝචර දෙක ය. </w:t>
      </w:r>
    </w:p>
    <w:p w14:paraId="44EE7197" w14:textId="12340D33" w:rsidR="004C0CDE" w:rsidRDefault="004C0CDE" w:rsidP="001E64FB">
      <w:pPr>
        <w:spacing w:line="276" w:lineRule="auto"/>
        <w:rPr>
          <w:rFonts w:ascii="UN-Abhaya" w:hAnsi="UN-Abhaya"/>
        </w:rPr>
      </w:pPr>
      <w:r w:rsidRPr="00C22073">
        <w:rPr>
          <w:rFonts w:ascii="UN-Abhaya" w:hAnsi="UN-Abhaya"/>
          <w:cs/>
        </w:rPr>
        <w:t>එහි ආචාර නම්</w:t>
      </w:r>
      <w:r w:rsidRPr="00C22073">
        <w:rPr>
          <w:rFonts w:ascii="UN-Abhaya" w:hAnsi="UN-Abhaya"/>
        </w:rPr>
        <w:t xml:space="preserve">, </w:t>
      </w:r>
      <w:r w:rsidRPr="00C22073">
        <w:rPr>
          <w:rFonts w:ascii="UN-Abhaya" w:hAnsi="UN-Abhaya"/>
          <w:cs/>
        </w:rPr>
        <w:t>කයින් ශි</w:t>
      </w:r>
      <w:r w:rsidR="003263ED">
        <w:rPr>
          <w:rFonts w:ascii="UN-Abhaya" w:hAnsi="UN-Abhaya"/>
          <w:cs/>
        </w:rPr>
        <w:t>ක්‍ෂා</w:t>
      </w:r>
      <w:r w:rsidRPr="00C22073">
        <w:rPr>
          <w:rFonts w:ascii="UN-Abhaya" w:hAnsi="UN-Abhaya"/>
          <w:cs/>
        </w:rPr>
        <w:t>පද මැඩ ඉක්මවා නො යෑම ය. හෙවත් ත්‍රිවිධ</w:t>
      </w:r>
      <w:r w:rsidR="00FF7F00">
        <w:rPr>
          <w:rFonts w:ascii="UN-Abhaya" w:hAnsi="UN-Abhaya" w:hint="cs"/>
          <w:cs/>
        </w:rPr>
        <w:t xml:space="preserve"> </w:t>
      </w:r>
      <w:r w:rsidRPr="00C22073">
        <w:rPr>
          <w:rFonts w:ascii="UN-Abhaya" w:hAnsi="UN-Abhaya"/>
          <w:cs/>
        </w:rPr>
        <w:t>කායසුචරිතය ය. වචනයෙන් ශි</w:t>
      </w:r>
      <w:r w:rsidR="003263ED">
        <w:rPr>
          <w:rFonts w:ascii="UN-Abhaya" w:hAnsi="UN-Abhaya"/>
          <w:cs/>
        </w:rPr>
        <w:t>ක්‍ෂා</w:t>
      </w:r>
      <w:r w:rsidRPr="00C22073">
        <w:rPr>
          <w:rFonts w:ascii="UN-Abhaya" w:hAnsi="UN-Abhaya"/>
          <w:cs/>
        </w:rPr>
        <w:t>පද මැඩ ඉක්මවා නො යෑම ය. හෙවත් චතුර්විධ වාක් සුචරිතය ය. කයින් හා වචනයෙන් ශි</w:t>
      </w:r>
      <w:r w:rsidR="003263ED">
        <w:rPr>
          <w:rFonts w:ascii="UN-Abhaya" w:hAnsi="UN-Abhaya"/>
          <w:cs/>
        </w:rPr>
        <w:t>ක්‍ෂා</w:t>
      </w:r>
      <w:r w:rsidRPr="00C22073">
        <w:rPr>
          <w:rFonts w:ascii="UN-Abhaya" w:hAnsi="UN-Abhaya"/>
          <w:cs/>
        </w:rPr>
        <w:t>පද නො මැඩීම</w:t>
      </w:r>
      <w:r w:rsidRPr="00C22073">
        <w:rPr>
          <w:rFonts w:ascii="UN-Abhaya" w:hAnsi="UN-Abhaya"/>
        </w:rPr>
        <w:t xml:space="preserve">, </w:t>
      </w:r>
      <w:r w:rsidRPr="00C22073">
        <w:rPr>
          <w:rFonts w:ascii="UN-Abhaya" w:hAnsi="UN-Abhaya"/>
          <w:cs/>
        </w:rPr>
        <w:t>නො ඉක්මවීම. සප්තවිධකාය</w:t>
      </w:r>
      <w:r w:rsidR="00FF7F00">
        <w:rPr>
          <w:rFonts w:ascii="UN-Abhaya" w:hAnsi="UN-Abhaya" w:hint="cs"/>
          <w:cs/>
        </w:rPr>
        <w:t xml:space="preserve"> </w:t>
      </w:r>
      <w:r w:rsidRPr="00C22073">
        <w:rPr>
          <w:rFonts w:ascii="UN-Abhaya" w:hAnsi="UN-Abhaya"/>
          <w:cs/>
        </w:rPr>
        <w:t>වාක්සු</w:t>
      </w:r>
      <w:r w:rsidR="00FF7F00">
        <w:rPr>
          <w:rFonts w:ascii="UN-Abhaya" w:hAnsi="UN-Abhaya" w:hint="cs"/>
          <w:cs/>
        </w:rPr>
        <w:t>ච</w:t>
      </w:r>
      <w:r w:rsidRPr="00C22073">
        <w:rPr>
          <w:rFonts w:ascii="UN-Abhaya" w:hAnsi="UN-Abhaya"/>
          <w:cs/>
        </w:rPr>
        <w:t>රිතය ය. කොටින් කිය හැක්කේ සියලු සීල සංවරය ම ආ</w:t>
      </w:r>
      <w:r w:rsidR="00801F5A">
        <w:rPr>
          <w:rFonts w:ascii="UN-Abhaya" w:hAnsi="UN-Abhaya" w:hint="cs"/>
          <w:cs/>
        </w:rPr>
        <w:t>චා</w:t>
      </w:r>
      <w:r w:rsidRPr="00C22073">
        <w:rPr>
          <w:rFonts w:ascii="UN-Abhaya" w:hAnsi="UN-Abhaya"/>
          <w:cs/>
        </w:rPr>
        <w:t>ර</w:t>
      </w:r>
      <w:r w:rsidR="00801F5A">
        <w:rPr>
          <w:rFonts w:ascii="UN-Abhaya" w:hAnsi="UN-Abhaya" w:hint="cs"/>
          <w:cs/>
        </w:rPr>
        <w:t xml:space="preserve"> </w:t>
      </w:r>
      <w:r w:rsidRPr="00C22073">
        <w:rPr>
          <w:rFonts w:ascii="UN-Abhaya" w:hAnsi="UN-Abhaya"/>
          <w:cs/>
        </w:rPr>
        <w:t>නම් බව ය. එකල මානසිකා</w:t>
      </w:r>
      <w:r w:rsidR="00801F5A">
        <w:rPr>
          <w:rFonts w:ascii="UN-Abhaya" w:hAnsi="UN-Abhaya" w:hint="cs"/>
          <w:cs/>
        </w:rPr>
        <w:t>චා</w:t>
      </w:r>
      <w:r w:rsidRPr="00C22073">
        <w:rPr>
          <w:rFonts w:ascii="UN-Abhaya" w:hAnsi="UN-Abhaya"/>
          <w:cs/>
        </w:rPr>
        <w:t xml:space="preserve">රය ද ගැණේ. </w:t>
      </w:r>
    </w:p>
    <w:p w14:paraId="0A8878DD" w14:textId="658235B2" w:rsidR="004C0CDE" w:rsidRDefault="004C0CDE" w:rsidP="001E64FB">
      <w:pPr>
        <w:spacing w:line="276" w:lineRule="auto"/>
        <w:rPr>
          <w:rFonts w:ascii="UN-Abhaya" w:hAnsi="UN-Abhaya"/>
        </w:rPr>
      </w:pPr>
      <w:r w:rsidRPr="00C04471">
        <w:rPr>
          <w:rFonts w:ascii="UN-Abhaya" w:hAnsi="UN-Abhaya"/>
          <w:cs/>
        </w:rPr>
        <w:t>යම්කිසි පැවිද්දෙක් සිවුපසය ලබන්නට</w:t>
      </w:r>
      <w:r w:rsidRPr="00C22073">
        <w:rPr>
          <w:rFonts w:ascii="UN-Abhaya" w:hAnsi="UN-Abhaya"/>
          <w:cs/>
        </w:rPr>
        <w:t xml:space="preserve"> සිතා</w:t>
      </w:r>
      <w:r w:rsidRPr="00C22073">
        <w:rPr>
          <w:rFonts w:ascii="UN-Abhaya" w:hAnsi="UN-Abhaya"/>
        </w:rPr>
        <w:t xml:space="preserve">, </w:t>
      </w:r>
      <w:r w:rsidRPr="00C22073">
        <w:rPr>
          <w:rFonts w:ascii="UN-Abhaya" w:hAnsi="UN-Abhaya"/>
          <w:cs/>
        </w:rPr>
        <w:t>හුණදඩු</w:t>
      </w:r>
      <w:r w:rsidRPr="00C22073">
        <w:rPr>
          <w:rFonts w:ascii="UN-Abhaya" w:hAnsi="UN-Abhaya"/>
        </w:rPr>
        <w:t xml:space="preserve">, </w:t>
      </w:r>
      <w:r w:rsidRPr="00C22073">
        <w:rPr>
          <w:rFonts w:ascii="UN-Abhaya" w:hAnsi="UN-Abhaya"/>
          <w:cs/>
        </w:rPr>
        <w:t>කොළ</w:t>
      </w:r>
      <w:r w:rsidRPr="00C22073">
        <w:rPr>
          <w:rFonts w:ascii="UN-Abhaya" w:hAnsi="UN-Abhaya"/>
        </w:rPr>
        <w:t xml:space="preserve">, </w:t>
      </w:r>
      <w:r w:rsidRPr="00C22073">
        <w:rPr>
          <w:rFonts w:ascii="UN-Abhaya" w:hAnsi="UN-Abhaya"/>
          <w:cs/>
        </w:rPr>
        <w:t>මල්</w:t>
      </w:r>
      <w:r w:rsidRPr="00C22073">
        <w:rPr>
          <w:rFonts w:ascii="UN-Abhaya" w:hAnsi="UN-Abhaya"/>
        </w:rPr>
        <w:t xml:space="preserve">, </w:t>
      </w:r>
      <w:r w:rsidRPr="00C22073">
        <w:rPr>
          <w:rFonts w:ascii="UN-Abhaya" w:hAnsi="UN-Abhaya"/>
          <w:cs/>
        </w:rPr>
        <w:t>ගෙඩි</w:t>
      </w:r>
      <w:r w:rsidRPr="00C22073">
        <w:rPr>
          <w:rFonts w:ascii="UN-Abhaya" w:hAnsi="UN-Abhaya"/>
        </w:rPr>
        <w:t xml:space="preserve">, </w:t>
      </w:r>
      <w:r w:rsidRPr="00C22073">
        <w:rPr>
          <w:rFonts w:ascii="UN-Abhaya" w:hAnsi="UN-Abhaya"/>
          <w:cs/>
        </w:rPr>
        <w:t xml:space="preserve">නහනසුණු (සබන්) දැහැටි නො </w:t>
      </w:r>
      <w:r w:rsidR="00DC652E">
        <w:rPr>
          <w:rFonts w:ascii="UN-Abhaya" w:hAnsi="UN-Abhaya" w:hint="cs"/>
          <w:cs/>
        </w:rPr>
        <w:t>දේ</w:t>
      </w:r>
      <w:r w:rsidRPr="00C22073">
        <w:rPr>
          <w:rFonts w:ascii="UN-Abhaya" w:hAnsi="UN-Abhaya"/>
          <w:cs/>
        </w:rPr>
        <w:t xml:space="preserve"> ද</w:t>
      </w:r>
      <w:r w:rsidRPr="00C22073">
        <w:rPr>
          <w:rFonts w:ascii="UN-Abhaya" w:hAnsi="UN-Abhaya"/>
        </w:rPr>
        <w:t xml:space="preserve">, </w:t>
      </w:r>
      <w:r w:rsidRPr="00C22073">
        <w:rPr>
          <w:rFonts w:ascii="UN-Abhaya" w:hAnsi="UN-Abhaya"/>
          <w:cs/>
        </w:rPr>
        <w:t>තමන් පහත් තැන තබා</w:t>
      </w:r>
      <w:r w:rsidRPr="00C22073">
        <w:rPr>
          <w:rFonts w:ascii="UN-Abhaya" w:hAnsi="UN-Abhaya"/>
        </w:rPr>
        <w:t xml:space="preserve">, </w:t>
      </w:r>
      <w:r w:rsidRPr="00C22073">
        <w:rPr>
          <w:rFonts w:ascii="UN-Abhaya" w:hAnsi="UN-Abhaya"/>
          <w:cs/>
        </w:rPr>
        <w:t>දායකයාගේ සන්තෝෂය බලාපොරොත්තු වෙමින් චාටු බස් බිණීම</w:t>
      </w:r>
      <w:r w:rsidRPr="00C22073">
        <w:rPr>
          <w:rFonts w:ascii="UN-Abhaya" w:hAnsi="UN-Abhaya"/>
        </w:rPr>
        <w:t>, (</w:t>
      </w:r>
      <w:r w:rsidRPr="00C22073">
        <w:rPr>
          <w:rFonts w:ascii="UN-Abhaya" w:hAnsi="UN-Abhaya"/>
          <w:cs/>
        </w:rPr>
        <w:t>චාටු කම්‍යතා) මුං ඇට ව</w:t>
      </w:r>
      <w:r w:rsidR="007A7AE9">
        <w:rPr>
          <w:rFonts w:ascii="UN-Abhaya" w:hAnsi="UN-Abhaya" w:hint="cs"/>
          <w:cs/>
        </w:rPr>
        <w:t>්‍යඤ්</w:t>
      </w:r>
      <w:r w:rsidRPr="00C22073">
        <w:rPr>
          <w:rFonts w:ascii="UN-Abhaya" w:hAnsi="UN-Abhaya"/>
          <w:cs/>
        </w:rPr>
        <w:t>ජනය සේ බොරු හැබෑ දෙකින් මුසු වූ ඇත්ත ටිකක් ඇති බොරුවෙන් ම ගහන වූ බස් බිණීම</w:t>
      </w:r>
      <w:r w:rsidRPr="00C22073">
        <w:rPr>
          <w:rFonts w:ascii="UN-Abhaya" w:hAnsi="UN-Abhaya"/>
        </w:rPr>
        <w:t xml:space="preserve">, ( </w:t>
      </w:r>
      <w:r w:rsidRPr="00C22073">
        <w:rPr>
          <w:rFonts w:ascii="UN-Abhaya" w:hAnsi="UN-Abhaya"/>
          <w:cs/>
        </w:rPr>
        <w:t>මු</w:t>
      </w:r>
      <w:r w:rsidRPr="00C22073">
        <w:rPr>
          <w:rFonts w:ascii="UN-Abhaya" w:hAnsi="UN-Abhaya"/>
          <w:cs/>
          <w:lang w:val="en-GB"/>
        </w:rPr>
        <w:t>ග්ගසුප්‍ය</w:t>
      </w:r>
      <w:r w:rsidRPr="00C22073">
        <w:rPr>
          <w:rFonts w:ascii="UN-Abhaya" w:hAnsi="UN-Abhaya"/>
          <w:cs/>
        </w:rPr>
        <w:t>තා) ගිහියන් ගේ සිත් ගැණීම පිණිස ඔවුන්ගේ කුඩා දරුවන් වඩා ලඟට ගෙණ කිරිමවුන් දරුවන් නල වන්නා සේ නැලවීම</w:t>
      </w:r>
      <w:r w:rsidRPr="00C22073">
        <w:rPr>
          <w:rFonts w:ascii="UN-Abhaya" w:hAnsi="UN-Abhaya"/>
        </w:rPr>
        <w:t>, (</w:t>
      </w:r>
      <w:r w:rsidRPr="00C22073">
        <w:rPr>
          <w:rFonts w:ascii="UN-Abhaya" w:hAnsi="UN-Abhaya"/>
          <w:cs/>
        </w:rPr>
        <w:t>පාරිභට්ටකතා) ගිහියන්ගේ ලියුම් පණිවිඩ ගෙණ යෑම ඊම</w:t>
      </w:r>
      <w:r w:rsidRPr="00C22073">
        <w:rPr>
          <w:rFonts w:ascii="UN-Abhaya" w:hAnsi="UN-Abhaya"/>
        </w:rPr>
        <w:t>, (</w:t>
      </w:r>
      <w:r w:rsidRPr="00C22073">
        <w:rPr>
          <w:rFonts w:ascii="UN-Abhaya" w:hAnsi="UN-Abhaya"/>
          <w:cs/>
        </w:rPr>
        <w:t>ජඞ්ඝ පෙසනිකා) යන මෙයින් හෝ වෙදකම් කිරීම</w:t>
      </w:r>
      <w:r w:rsidRPr="00C22073">
        <w:rPr>
          <w:rFonts w:ascii="UN-Abhaya" w:hAnsi="UN-Abhaya"/>
        </w:rPr>
        <w:t xml:space="preserve">, </w:t>
      </w:r>
      <w:r w:rsidRPr="00C22073">
        <w:rPr>
          <w:rFonts w:ascii="UN-Abhaya" w:hAnsi="UN-Abhaya"/>
          <w:cs/>
        </w:rPr>
        <w:t>නැකැත් කීම</w:t>
      </w:r>
      <w:r w:rsidRPr="00C22073">
        <w:rPr>
          <w:rFonts w:ascii="UN-Abhaya" w:hAnsi="UN-Abhaya"/>
        </w:rPr>
        <w:t xml:space="preserve">, </w:t>
      </w:r>
      <w:r w:rsidRPr="00C22073">
        <w:rPr>
          <w:rFonts w:ascii="UN-Abhaya" w:hAnsi="UN-Abhaya"/>
          <w:cs/>
        </w:rPr>
        <w:t>වස්කවි සෙත්කවි කීම</w:t>
      </w:r>
      <w:r w:rsidRPr="00C22073">
        <w:rPr>
          <w:rFonts w:ascii="UN-Abhaya" w:hAnsi="UN-Abhaya"/>
        </w:rPr>
        <w:t xml:space="preserve">, </w:t>
      </w:r>
      <w:r w:rsidRPr="00C22073">
        <w:rPr>
          <w:rFonts w:ascii="UN-Abhaya" w:hAnsi="UN-Abhaya"/>
          <w:cs/>
        </w:rPr>
        <w:t>බලිතොවිල් කිරීම</w:t>
      </w:r>
      <w:r w:rsidRPr="00C22073">
        <w:rPr>
          <w:rFonts w:ascii="UN-Abhaya" w:hAnsi="UN-Abhaya"/>
        </w:rPr>
        <w:t xml:space="preserve">, </w:t>
      </w:r>
      <w:r w:rsidRPr="00C22073">
        <w:rPr>
          <w:rFonts w:ascii="UN-Abhaya" w:hAnsi="UN-Abhaya"/>
          <w:cs/>
        </w:rPr>
        <w:t>තෙල් නූල් මැතිරීම යනාදී වූ බුදුරජුන් විසින් ගැරහුනු වෙනත් අනික් වැරදි දිවි පෙවෙතින් හෝ දිවි නො යවා ද</w:t>
      </w:r>
      <w:r w:rsidRPr="00C22073">
        <w:rPr>
          <w:rFonts w:ascii="UN-Abhaya" w:hAnsi="UN-Abhaya"/>
        </w:rPr>
        <w:t xml:space="preserve">, </w:t>
      </w:r>
      <w:r w:rsidRPr="00C22073">
        <w:rPr>
          <w:rFonts w:ascii="UN-Abhaya" w:hAnsi="UN-Abhaya"/>
          <w:cs/>
        </w:rPr>
        <w:t>එසේ ජීවත් නො වීම ද ආචාර යි කියනු ල</w:t>
      </w:r>
      <w:r w:rsidR="00DE02D6">
        <w:rPr>
          <w:rFonts w:ascii="UN-Abhaya" w:hAnsi="UN-Abhaya" w:hint="cs"/>
          <w:cs/>
        </w:rPr>
        <w:t>ැබේ.</w:t>
      </w:r>
    </w:p>
    <w:p w14:paraId="309162F2" w14:textId="33AE4725" w:rsidR="004C0CDE" w:rsidRPr="00C22073" w:rsidRDefault="004C0CDE" w:rsidP="001E64FB">
      <w:pPr>
        <w:spacing w:line="276" w:lineRule="auto"/>
        <w:rPr>
          <w:rFonts w:ascii="UN-Abhaya" w:hAnsi="UN-Abhaya"/>
        </w:rPr>
      </w:pPr>
      <w:r w:rsidRPr="00C22073">
        <w:rPr>
          <w:rFonts w:ascii="UN-Abhaya" w:hAnsi="UN-Abhaya"/>
          <w:cs/>
        </w:rPr>
        <w:t>යම්කිසි පැවිද්දෙක් වැඩිමහලු තෙරුන් කෙරෙහි ගෞරවය හා යටත් පැවතුම් ඇති ව</w:t>
      </w:r>
      <w:r w:rsidRPr="00C22073">
        <w:rPr>
          <w:rFonts w:ascii="UN-Abhaya" w:hAnsi="UN-Abhaya"/>
        </w:rPr>
        <w:t xml:space="preserve">, </w:t>
      </w:r>
      <w:r w:rsidRPr="00C22073">
        <w:rPr>
          <w:rFonts w:ascii="UN-Abhaya" w:hAnsi="UN-Abhaya"/>
          <w:cs/>
        </w:rPr>
        <w:t>වැඩිමහලු මහණුන් සිවුරෙන් හෝ සිරුරෙන් නො ගටා විලිබිය ඇති ව වෙසේ ද</w:t>
      </w:r>
      <w:r w:rsidRPr="00C22073">
        <w:rPr>
          <w:rFonts w:ascii="UN-Abhaya" w:hAnsi="UN-Abhaya"/>
        </w:rPr>
        <w:t xml:space="preserve">, </w:t>
      </w:r>
      <w:r w:rsidRPr="00C22073">
        <w:rPr>
          <w:rFonts w:ascii="UN-Abhaya" w:hAnsi="UN-Abhaya"/>
          <w:cs/>
        </w:rPr>
        <w:t>වැඩිමහලු මහණුන් ඉදිරියෙහි නො සිටි ද</w:t>
      </w:r>
      <w:r w:rsidRPr="00C22073">
        <w:rPr>
          <w:rFonts w:ascii="UN-Abhaya" w:hAnsi="UN-Abhaya"/>
        </w:rPr>
        <w:t xml:space="preserve">, </w:t>
      </w:r>
      <w:r w:rsidRPr="00C22073">
        <w:rPr>
          <w:rFonts w:ascii="UN-Abhaya" w:hAnsi="UN-Abhaya"/>
          <w:cs/>
        </w:rPr>
        <w:t>හිස වසා පොරවා නො ඉඳීද</w:t>
      </w:r>
      <w:r w:rsidRPr="00C22073">
        <w:rPr>
          <w:rFonts w:ascii="UN-Abhaya" w:hAnsi="UN-Abhaya"/>
        </w:rPr>
        <w:t xml:space="preserve">, </w:t>
      </w:r>
      <w:r w:rsidRPr="00C22073">
        <w:rPr>
          <w:rFonts w:ascii="UN-Abhaya" w:hAnsi="UN-Abhaya"/>
          <w:cs/>
        </w:rPr>
        <w:t>විහාර සීමාව තුළ දෙවුර වසා නො ඉදී ද</w:t>
      </w:r>
      <w:r w:rsidRPr="00C22073">
        <w:rPr>
          <w:rFonts w:ascii="UN-Abhaya" w:hAnsi="UN-Abhaya"/>
        </w:rPr>
        <w:t xml:space="preserve">, </w:t>
      </w:r>
      <w:r w:rsidRPr="00C22073">
        <w:rPr>
          <w:rFonts w:ascii="UN-Abhaya" w:hAnsi="UN-Abhaya"/>
          <w:cs/>
        </w:rPr>
        <w:t>අසුන්හි හිඳ වැඩිමහලු තෙරුන් හා කථා නො කෙරේ ද</w:t>
      </w:r>
      <w:r w:rsidRPr="00C22073">
        <w:rPr>
          <w:rFonts w:ascii="UN-Abhaya" w:hAnsi="UN-Abhaya"/>
        </w:rPr>
        <w:t xml:space="preserve">, </w:t>
      </w:r>
      <w:r w:rsidRPr="00C22073">
        <w:rPr>
          <w:rFonts w:ascii="UN-Abhaya" w:hAnsi="UN-Abhaya"/>
          <w:cs/>
        </w:rPr>
        <w:t>වැඩිමහල්ලන් ඉදිරියෙහි පා වහන් නො දරා ද</w:t>
      </w:r>
      <w:r w:rsidRPr="00C22073">
        <w:rPr>
          <w:rFonts w:ascii="UN-Abhaya" w:hAnsi="UN-Abhaya"/>
        </w:rPr>
        <w:t xml:space="preserve">, </w:t>
      </w:r>
      <w:r w:rsidRPr="00C22073">
        <w:rPr>
          <w:rFonts w:ascii="UN-Abhaya" w:hAnsi="UN-Abhaya"/>
          <w:cs/>
        </w:rPr>
        <w:t>ගම් වදනා කල මහල්ලන් පසුබා තෙමේ ඉදිරියෙහි නො යේ ද</w:t>
      </w:r>
      <w:r w:rsidRPr="00C22073">
        <w:rPr>
          <w:rFonts w:ascii="UN-Abhaya" w:hAnsi="UN-Abhaya"/>
        </w:rPr>
        <w:t xml:space="preserve">, </w:t>
      </w:r>
      <w:r w:rsidRPr="00C22073">
        <w:rPr>
          <w:rFonts w:ascii="UN-Abhaya" w:hAnsi="UN-Abhaya"/>
          <w:cs/>
        </w:rPr>
        <w:t>ගැහැණුන් වසනා කාමර තුළට නො වදී ද</w:t>
      </w:r>
      <w:r w:rsidRPr="00C22073">
        <w:rPr>
          <w:rFonts w:ascii="UN-Abhaya" w:hAnsi="UN-Abhaya"/>
        </w:rPr>
        <w:t xml:space="preserve">, </w:t>
      </w:r>
      <w:r w:rsidRPr="00C22073">
        <w:rPr>
          <w:rFonts w:ascii="UN-Abhaya" w:hAnsi="UN-Abhaya"/>
          <w:cs/>
        </w:rPr>
        <w:t>කුඩා ලමුන්ගේ ඇඟපත අත නො ගා ද</w:t>
      </w:r>
      <w:r w:rsidRPr="00C22073">
        <w:rPr>
          <w:rFonts w:ascii="UN-Abhaya" w:hAnsi="UN-Abhaya"/>
        </w:rPr>
        <w:t xml:space="preserve">, </w:t>
      </w:r>
      <w:r w:rsidRPr="00C22073">
        <w:rPr>
          <w:rFonts w:ascii="UN-Abhaya" w:hAnsi="UN-Abhaya"/>
          <w:cs/>
        </w:rPr>
        <w:t>මනා කොට හැඳ පොරවා ද</w:t>
      </w:r>
      <w:r w:rsidRPr="00C22073">
        <w:rPr>
          <w:rFonts w:ascii="UN-Abhaya" w:hAnsi="UN-Abhaya"/>
        </w:rPr>
        <w:t xml:space="preserve">, </w:t>
      </w:r>
      <w:r w:rsidRPr="00C22073">
        <w:rPr>
          <w:rFonts w:ascii="UN-Abhaya" w:hAnsi="UN-Abhaya"/>
          <w:cs/>
        </w:rPr>
        <w:t>දුටුවන් පහදනා යෑම ඊමෙන් හා වට පිට බැලීමෙන් සැදුනේ ද</w:t>
      </w:r>
      <w:r w:rsidRPr="00C22073">
        <w:rPr>
          <w:rFonts w:ascii="UN-Abhaya" w:hAnsi="UN-Abhaya"/>
        </w:rPr>
        <w:t xml:space="preserve">, </w:t>
      </w:r>
      <w:r w:rsidRPr="00C22073">
        <w:rPr>
          <w:rFonts w:ascii="UN-Abhaya" w:hAnsi="UN-Abhaya"/>
          <w:cs/>
        </w:rPr>
        <w:t xml:space="preserve">යට </w:t>
      </w:r>
      <w:r w:rsidR="00513727">
        <w:rPr>
          <w:rFonts w:ascii="UN-Abhaya" w:hAnsi="UN-Abhaya" w:hint="cs"/>
          <w:cs/>
        </w:rPr>
        <w:t>හෙ</w:t>
      </w:r>
      <w:r w:rsidRPr="00C22073">
        <w:rPr>
          <w:rFonts w:ascii="UN-Abhaya" w:hAnsi="UN-Abhaya"/>
          <w:cs/>
        </w:rPr>
        <w:t xml:space="preserve">ලා ලූ ඇස් ඇති ව සන්සුන් ඉඳුරන් </w:t>
      </w:r>
      <w:r w:rsidRPr="00C22073">
        <w:rPr>
          <w:rFonts w:ascii="UN-Abhaya" w:hAnsi="UN-Abhaya"/>
          <w:cs/>
        </w:rPr>
        <w:lastRenderedPageBreak/>
        <w:t>ඇති ව යෑම් ඊම් කෙරේ ද</w:t>
      </w:r>
      <w:r w:rsidRPr="00C22073">
        <w:rPr>
          <w:rFonts w:ascii="UN-Abhaya" w:hAnsi="UN-Abhaya"/>
        </w:rPr>
        <w:t xml:space="preserve">, </w:t>
      </w:r>
      <w:r w:rsidRPr="00C22073">
        <w:rPr>
          <w:rFonts w:ascii="UN-Abhaya" w:hAnsi="UN-Abhaya"/>
          <w:cs/>
        </w:rPr>
        <w:t>පමණ දැන වළඳා ද</w:t>
      </w:r>
      <w:r w:rsidRPr="00C22073">
        <w:rPr>
          <w:rFonts w:ascii="UN-Abhaya" w:hAnsi="UN-Abhaya"/>
        </w:rPr>
        <w:t xml:space="preserve">, </w:t>
      </w:r>
      <w:r w:rsidRPr="00C22073">
        <w:rPr>
          <w:rFonts w:ascii="UN-Abhaya" w:hAnsi="UN-Abhaya"/>
          <w:cs/>
        </w:rPr>
        <w:t>නින්දෙහි නො ඇලුනේ ද</w:t>
      </w:r>
      <w:r w:rsidRPr="00C22073">
        <w:rPr>
          <w:rFonts w:ascii="UN-Abhaya" w:hAnsi="UN-Abhaya"/>
        </w:rPr>
        <w:t xml:space="preserve">, </w:t>
      </w:r>
      <w:r w:rsidRPr="00C22073">
        <w:rPr>
          <w:rFonts w:ascii="UN-Abhaya" w:hAnsi="UN-Abhaya"/>
          <w:cs/>
        </w:rPr>
        <w:t>භාවනාවෙහි යෙදුනේ ද</w:t>
      </w:r>
      <w:r w:rsidRPr="00C22073">
        <w:rPr>
          <w:rFonts w:ascii="UN-Abhaya" w:hAnsi="UN-Abhaya"/>
        </w:rPr>
        <w:t xml:space="preserve">, </w:t>
      </w:r>
      <w:r w:rsidRPr="00C22073">
        <w:rPr>
          <w:rFonts w:ascii="UN-Abhaya" w:hAnsi="UN-Abhaya"/>
          <w:cs/>
        </w:rPr>
        <w:t>සිහි නුවණින් යුක්ත වේ ද</w:t>
      </w:r>
      <w:r w:rsidRPr="00C22073">
        <w:rPr>
          <w:rFonts w:ascii="UN-Abhaya" w:hAnsi="UN-Abhaya"/>
        </w:rPr>
        <w:t xml:space="preserve">, </w:t>
      </w:r>
      <w:r w:rsidRPr="00C22073">
        <w:rPr>
          <w:rFonts w:ascii="UN-Abhaya" w:hAnsi="UN-Abhaya"/>
          <w:cs/>
        </w:rPr>
        <w:t>ලද දෙයින් සතුටු වේ ද</w:t>
      </w:r>
      <w:r w:rsidRPr="00C22073">
        <w:rPr>
          <w:rFonts w:ascii="UN-Abhaya" w:hAnsi="UN-Abhaya"/>
        </w:rPr>
        <w:t xml:space="preserve">, </w:t>
      </w:r>
      <w:r w:rsidRPr="00C22073">
        <w:rPr>
          <w:rFonts w:ascii="UN-Abhaya" w:hAnsi="UN-Abhaya"/>
          <w:cs/>
        </w:rPr>
        <w:t>වෙර වඩා ද</w:t>
      </w:r>
      <w:r w:rsidRPr="00C22073">
        <w:rPr>
          <w:rFonts w:ascii="UN-Abhaya" w:hAnsi="UN-Abhaya"/>
        </w:rPr>
        <w:t xml:space="preserve">, </w:t>
      </w:r>
      <w:r w:rsidRPr="00C22073">
        <w:rPr>
          <w:rFonts w:ascii="UN-Abhaya" w:hAnsi="UN-Abhaya"/>
          <w:cs/>
        </w:rPr>
        <w:t>ආභිසමාචාරික වත් පිළිවෙත් පිරීමෙහි යෙදි වෙසේ ද ඔහුගේ මේ සදාචාර ප්‍රවෘත්තිය යහපත් පැවැත්ම ආචාර</w:t>
      </w:r>
      <w:r w:rsidRPr="00C22073">
        <w:rPr>
          <w:rFonts w:ascii="UN-Abhaya" w:hAnsi="UN-Abhaya"/>
        </w:rPr>
        <w:t xml:space="preserve"> </w:t>
      </w:r>
      <w:r w:rsidRPr="00C22073">
        <w:rPr>
          <w:rFonts w:ascii="UN-Abhaya" w:hAnsi="UN-Abhaya"/>
          <w:cs/>
        </w:rPr>
        <w:t>යි කියනු ලැබේ.</w:t>
      </w:r>
    </w:p>
    <w:p w14:paraId="548D9B48" w14:textId="05C4A2D6" w:rsidR="004C0CDE" w:rsidRDefault="004C0CDE" w:rsidP="001E64FB">
      <w:pPr>
        <w:spacing w:line="276" w:lineRule="auto"/>
        <w:rPr>
          <w:rFonts w:ascii="UN-Abhaya" w:hAnsi="UN-Abhaya"/>
        </w:rPr>
      </w:pPr>
      <w:r w:rsidRPr="00C22073">
        <w:rPr>
          <w:rFonts w:ascii="UN-Abhaya" w:hAnsi="UN-Abhaya"/>
          <w:cs/>
        </w:rPr>
        <w:t>යම්කිසි පැවිද්දෙක්</w:t>
      </w:r>
      <w:r w:rsidRPr="00C22073">
        <w:rPr>
          <w:rFonts w:ascii="UN-Abhaya" w:hAnsi="UN-Abhaya"/>
        </w:rPr>
        <w:t xml:space="preserve">, </w:t>
      </w:r>
      <w:r w:rsidRPr="00C22073">
        <w:rPr>
          <w:rFonts w:ascii="UN-Abhaya" w:hAnsi="UN-Abhaya"/>
          <w:cs/>
        </w:rPr>
        <w:t>වැඩිමහලු මහණුන් විචාරා ම බණකීම්</w:t>
      </w:r>
      <w:r w:rsidRPr="00C22073">
        <w:rPr>
          <w:rFonts w:ascii="UN-Abhaya" w:hAnsi="UN-Abhaya"/>
        </w:rPr>
        <w:t xml:space="preserve">, </w:t>
      </w:r>
      <w:r w:rsidRPr="00C22073">
        <w:rPr>
          <w:rFonts w:ascii="UN-Abhaya" w:hAnsi="UN-Abhaya"/>
          <w:cs/>
        </w:rPr>
        <w:t>පැණ විසඳුම්</w:t>
      </w:r>
      <w:r w:rsidRPr="00C22073">
        <w:rPr>
          <w:rFonts w:ascii="UN-Abhaya" w:hAnsi="UN-Abhaya"/>
        </w:rPr>
        <w:t xml:space="preserve">, </w:t>
      </w:r>
      <w:r w:rsidRPr="00C22073">
        <w:rPr>
          <w:rFonts w:ascii="UN-Abhaya" w:hAnsi="UN-Abhaya"/>
          <w:cs/>
        </w:rPr>
        <w:t>පාමොක් උදෙසුම් කෙරේද</w:t>
      </w:r>
      <w:r w:rsidRPr="00C22073">
        <w:rPr>
          <w:rFonts w:ascii="UN-Abhaya" w:hAnsi="UN-Abhaya"/>
        </w:rPr>
        <w:t xml:space="preserve">, </w:t>
      </w:r>
      <w:r w:rsidRPr="00C22073">
        <w:rPr>
          <w:rFonts w:ascii="UN-Abhaya" w:hAnsi="UN-Abhaya"/>
          <w:cs/>
        </w:rPr>
        <w:t>ගෞරවයෙන් නැඟී සිට කතා කෙරේද</w:t>
      </w:r>
      <w:r w:rsidRPr="00C22073">
        <w:rPr>
          <w:rFonts w:ascii="UN-Abhaya" w:hAnsi="UN-Abhaya"/>
        </w:rPr>
        <w:t xml:space="preserve">, </w:t>
      </w:r>
      <w:r w:rsidRPr="00C22073">
        <w:rPr>
          <w:rFonts w:ascii="UN-Abhaya" w:hAnsi="UN-Abhaya"/>
          <w:cs/>
        </w:rPr>
        <w:t>ගෙවලට ගොස් ගැහැණියකට</w:t>
      </w:r>
      <w:r w:rsidRPr="00C22073">
        <w:rPr>
          <w:rFonts w:ascii="UN-Abhaya" w:hAnsi="UN-Abhaya"/>
        </w:rPr>
        <w:t xml:space="preserve">, </w:t>
      </w:r>
      <w:r w:rsidRPr="00C22073">
        <w:rPr>
          <w:rFonts w:ascii="UN-Abhaya" w:hAnsi="UN-Abhaya"/>
          <w:cs/>
        </w:rPr>
        <w:t>කෙල්ලකට</w:t>
      </w:r>
      <w:r w:rsidR="00867DD5">
        <w:rPr>
          <w:rFonts w:ascii="UN-Abhaya" w:hAnsi="UN-Abhaya"/>
        </w:rPr>
        <w:t xml:space="preserve"> “</w:t>
      </w:r>
      <w:r w:rsidRPr="00C22073">
        <w:rPr>
          <w:rFonts w:ascii="UN-Abhaya" w:hAnsi="UN-Abhaya"/>
          <w:cs/>
        </w:rPr>
        <w:t>තිබෙන්නේ මොනවා ද</w:t>
      </w:r>
      <w:r w:rsidRPr="00C22073">
        <w:rPr>
          <w:rFonts w:ascii="UN-Abhaya" w:hAnsi="UN-Abhaya"/>
        </w:rPr>
        <w:t xml:space="preserve">, </w:t>
      </w:r>
      <w:r w:rsidRPr="00C22073">
        <w:rPr>
          <w:rFonts w:ascii="UN-Abhaya" w:hAnsi="UN-Abhaya"/>
          <w:cs/>
        </w:rPr>
        <w:t>කැඳ තිබේ ද</w:t>
      </w:r>
      <w:r w:rsidRPr="00C22073">
        <w:rPr>
          <w:rFonts w:ascii="UN-Abhaya" w:hAnsi="UN-Abhaya"/>
        </w:rPr>
        <w:t xml:space="preserve">, </w:t>
      </w:r>
      <w:r w:rsidRPr="00C22073">
        <w:rPr>
          <w:rFonts w:ascii="UN-Abhaya" w:hAnsi="UN-Abhaya"/>
          <w:cs/>
        </w:rPr>
        <w:t>බත් තිබේ ද</w:t>
      </w:r>
      <w:r w:rsidRPr="00C22073">
        <w:rPr>
          <w:rFonts w:ascii="UN-Abhaya" w:hAnsi="UN-Abhaya"/>
        </w:rPr>
        <w:t xml:space="preserve">, </w:t>
      </w:r>
      <w:r w:rsidRPr="00C22073">
        <w:rPr>
          <w:rFonts w:ascii="UN-Abhaya" w:hAnsi="UN-Abhaya"/>
          <w:cs/>
        </w:rPr>
        <w:t>කැවුම් තිබේ ද</w:t>
      </w:r>
      <w:r w:rsidRPr="00C22073">
        <w:rPr>
          <w:rFonts w:ascii="UN-Abhaya" w:hAnsi="UN-Abhaya"/>
        </w:rPr>
        <w:t xml:space="preserve">, </w:t>
      </w:r>
      <w:r w:rsidRPr="00C22073">
        <w:rPr>
          <w:rFonts w:ascii="UN-Abhaya" w:hAnsi="UN-Abhaya"/>
          <w:cs/>
        </w:rPr>
        <w:t>කන්නට බොන්නට මොකුත් තිබේ දැ</w:t>
      </w:r>
      <w:r w:rsidR="009B182A">
        <w:rPr>
          <w:rFonts w:ascii="UN-Abhaya" w:hAnsi="UN-Abhaya"/>
        </w:rPr>
        <w:t>”</w:t>
      </w:r>
      <w:r w:rsidRPr="00C22073">
        <w:rPr>
          <w:rFonts w:ascii="UN-Abhaya" w:hAnsi="UN-Abhaya"/>
          <w:cs/>
        </w:rPr>
        <w:t xml:space="preserve"> යි යන ඈ ලෙසින් නො සරුප් බස් නො බෙණේ ද</w:t>
      </w:r>
      <w:r w:rsidRPr="00C22073">
        <w:rPr>
          <w:rFonts w:ascii="UN-Abhaya" w:hAnsi="UN-Abhaya"/>
        </w:rPr>
        <w:t xml:space="preserve">, </w:t>
      </w:r>
      <w:r w:rsidRPr="00C22073">
        <w:rPr>
          <w:rFonts w:ascii="UN-Abhaya" w:hAnsi="UN-Abhaya"/>
          <w:cs/>
        </w:rPr>
        <w:t xml:space="preserve">ඔහුගේ මේ සදාචාර ගුණය ආචාර යි කියනු ලැබේ. </w:t>
      </w:r>
    </w:p>
    <w:p w14:paraId="073D21F6" w14:textId="3CE08DB9" w:rsidR="004C0CDE" w:rsidRDefault="004C0CDE" w:rsidP="001E64FB">
      <w:pPr>
        <w:spacing w:line="276" w:lineRule="auto"/>
        <w:rPr>
          <w:rFonts w:ascii="UN-Abhaya" w:hAnsi="UN-Abhaya"/>
        </w:rPr>
      </w:pPr>
      <w:r w:rsidRPr="00C22073">
        <w:rPr>
          <w:rFonts w:ascii="UN-Abhaya" w:hAnsi="UN-Abhaya"/>
          <w:cs/>
        </w:rPr>
        <w:t>ගෝචර නම්</w:t>
      </w:r>
      <w:r w:rsidRPr="00C22073">
        <w:rPr>
          <w:rFonts w:ascii="UN-Abhaya" w:hAnsi="UN-Abhaya"/>
        </w:rPr>
        <w:t xml:space="preserve">, </w:t>
      </w:r>
      <w:r w:rsidRPr="00C22073">
        <w:rPr>
          <w:rFonts w:ascii="UN-Abhaya" w:hAnsi="UN-Abhaya"/>
          <w:cs/>
        </w:rPr>
        <w:t>මහණදමට අනතුරු කරන්න තැන් නො සෙවුම නො බැජුම ය. සසුන් වන් යම්කිසි පැවිද්දෙක් වෙසඟනන් වසනා තැනට</w:t>
      </w:r>
      <w:r w:rsidRPr="00C22073">
        <w:rPr>
          <w:rFonts w:ascii="UN-Abhaya" w:hAnsi="UN-Abhaya"/>
        </w:rPr>
        <w:t xml:space="preserve">, </w:t>
      </w:r>
      <w:r w:rsidRPr="00C22073">
        <w:rPr>
          <w:rFonts w:ascii="UN-Abhaya" w:hAnsi="UN-Abhaya"/>
          <w:cs/>
        </w:rPr>
        <w:t>වැන්දඹු ගැහැණුන් වසනා තැනට</w:t>
      </w:r>
      <w:r w:rsidRPr="00C22073">
        <w:rPr>
          <w:rFonts w:ascii="UN-Abhaya" w:hAnsi="UN-Abhaya"/>
        </w:rPr>
        <w:t xml:space="preserve">, </w:t>
      </w:r>
      <w:r w:rsidRPr="00C22073">
        <w:rPr>
          <w:rFonts w:ascii="UN-Abhaya" w:hAnsi="UN-Abhaya"/>
          <w:cs/>
        </w:rPr>
        <w:t>සැමියන් බැහැර ගිය ගැහැණුන් වසනා තැනට</w:t>
      </w:r>
      <w:r w:rsidRPr="00C22073">
        <w:rPr>
          <w:rFonts w:ascii="UN-Abhaya" w:hAnsi="UN-Abhaya"/>
        </w:rPr>
        <w:t xml:space="preserve">, </w:t>
      </w:r>
      <w:r w:rsidRPr="00C22073">
        <w:rPr>
          <w:rFonts w:ascii="UN-Abhaya" w:hAnsi="UN-Abhaya"/>
          <w:cs/>
        </w:rPr>
        <w:t>වැඩිවිය පැමිණ දීග නො ගොස් ගෙයි වැඩෙනා තරුණ ගැහැ</w:t>
      </w:r>
      <w:r w:rsidR="005C1331">
        <w:rPr>
          <w:rFonts w:ascii="UN-Abhaya" w:hAnsi="UN-Abhaya" w:hint="cs"/>
          <w:cs/>
        </w:rPr>
        <w:t>ණු</w:t>
      </w:r>
      <w:r w:rsidRPr="00C22073">
        <w:rPr>
          <w:rFonts w:ascii="UN-Abhaya" w:hAnsi="UN-Abhaya"/>
          <w:cs/>
        </w:rPr>
        <w:t>න් වසනා තැනට</w:t>
      </w:r>
      <w:r w:rsidRPr="00C22073">
        <w:rPr>
          <w:rFonts w:ascii="UN-Abhaya" w:hAnsi="UN-Abhaya"/>
        </w:rPr>
        <w:t xml:space="preserve">, </w:t>
      </w:r>
      <w:r w:rsidRPr="00C22073">
        <w:rPr>
          <w:rFonts w:ascii="UN-Abhaya" w:hAnsi="UN-Abhaya"/>
          <w:cs/>
        </w:rPr>
        <w:t>නො සන්සුන් කෙලෙස් ඇති රාගය ඇසුරු කළ බස් බණන නපුංසකයන් වසනා තැනට</w:t>
      </w:r>
      <w:r w:rsidRPr="00C22073">
        <w:rPr>
          <w:rFonts w:ascii="UN-Abhaya" w:hAnsi="UN-Abhaya"/>
        </w:rPr>
        <w:t xml:space="preserve">, </w:t>
      </w:r>
      <w:r w:rsidRPr="00C22073">
        <w:rPr>
          <w:rFonts w:ascii="UN-Abhaya" w:hAnsi="UN-Abhaya"/>
          <w:cs/>
        </w:rPr>
        <w:t>මෙහෙණන් වසනා තැනට</w:t>
      </w:r>
      <w:r w:rsidRPr="00C22073">
        <w:rPr>
          <w:rFonts w:ascii="UN-Abhaya" w:hAnsi="UN-Abhaya"/>
        </w:rPr>
        <w:t xml:space="preserve">, </w:t>
      </w:r>
      <w:r w:rsidRPr="00C22073">
        <w:rPr>
          <w:rFonts w:ascii="UN-Abhaya" w:hAnsi="UN-Abhaya"/>
          <w:cs/>
        </w:rPr>
        <w:t>නො යේ ද</w:t>
      </w:r>
      <w:r w:rsidRPr="00C22073">
        <w:rPr>
          <w:rFonts w:ascii="UN-Abhaya" w:hAnsi="UN-Abhaya"/>
        </w:rPr>
        <w:t xml:space="preserve">, </w:t>
      </w:r>
      <w:r w:rsidRPr="00C22073">
        <w:rPr>
          <w:rFonts w:ascii="UN-Abhaya" w:hAnsi="UN-Abhaya"/>
          <w:cs/>
        </w:rPr>
        <w:t>බේබද්දන් හැසිරෙන මත්පැන් හලට නො යේ ද</w:t>
      </w:r>
      <w:r w:rsidRPr="00C22073">
        <w:rPr>
          <w:rFonts w:ascii="UN-Abhaya" w:hAnsi="UN-Abhaya"/>
        </w:rPr>
        <w:t xml:space="preserve">, </w:t>
      </w:r>
      <w:r w:rsidRPr="00C22073">
        <w:rPr>
          <w:rFonts w:ascii="UN-Abhaya" w:hAnsi="UN-Abhaya"/>
          <w:cs/>
        </w:rPr>
        <w:t>රජුන් හා රජ ඇමතියන් හා තී</w:t>
      </w:r>
      <w:r w:rsidR="00573694">
        <w:rPr>
          <w:rFonts w:ascii="UN-Abhaya" w:hAnsi="UN-Abhaya"/>
          <w:cs/>
        </w:rPr>
        <w:t>ර්‍ත්‍ථ</w:t>
      </w:r>
      <w:r w:rsidRPr="00C22073">
        <w:rPr>
          <w:rFonts w:ascii="UN-Abhaya" w:hAnsi="UN-Abhaya"/>
          <w:cs/>
        </w:rPr>
        <w:t>කයන්</w:t>
      </w:r>
      <w:r w:rsidR="00427E51">
        <w:rPr>
          <w:rFonts w:ascii="UN-Abhaya" w:hAnsi="UN-Abhaya" w:hint="cs"/>
          <w:cs/>
        </w:rPr>
        <w:t xml:space="preserve"> හා</w:t>
      </w:r>
      <w:r w:rsidRPr="00C22073">
        <w:rPr>
          <w:rFonts w:ascii="UN-Abhaya" w:hAnsi="UN-Abhaya"/>
          <w:cs/>
        </w:rPr>
        <w:t xml:space="preserve"> තී</w:t>
      </w:r>
      <w:r w:rsidR="00573694">
        <w:rPr>
          <w:rFonts w:ascii="UN-Abhaya" w:hAnsi="UN-Abhaya"/>
          <w:cs/>
        </w:rPr>
        <w:t>ර්‍ත්‍ථ</w:t>
      </w:r>
      <w:r w:rsidRPr="00C22073">
        <w:rPr>
          <w:rFonts w:ascii="UN-Abhaya" w:hAnsi="UN-Abhaya"/>
          <w:cs/>
        </w:rPr>
        <w:t>ශ්‍රාවකයන් හා එක් ව නො වෙසේ ද,</w:t>
      </w:r>
      <w:r w:rsidR="00427E51">
        <w:rPr>
          <w:rFonts w:ascii="UN-Abhaya" w:hAnsi="UN-Abhaya" w:hint="cs"/>
          <w:cs/>
        </w:rPr>
        <w:t xml:space="preserve"> </w:t>
      </w:r>
      <w:r w:rsidRPr="00C22073">
        <w:rPr>
          <w:rFonts w:ascii="UN-Abhaya" w:hAnsi="UN-Abhaya"/>
          <w:cs/>
        </w:rPr>
        <w:t>තුණුරුවන්හි ඇදහිලි නැති</w:t>
      </w:r>
      <w:r w:rsidRPr="00C22073">
        <w:rPr>
          <w:rFonts w:ascii="UN-Abhaya" w:hAnsi="UN-Abhaya"/>
        </w:rPr>
        <w:t xml:space="preserve">, </w:t>
      </w:r>
      <w:r w:rsidRPr="00C22073">
        <w:rPr>
          <w:rFonts w:ascii="UN-Abhaya" w:hAnsi="UN-Abhaya"/>
          <w:cs/>
        </w:rPr>
        <w:t>ක</w:t>
      </w:r>
      <w:r w:rsidR="00FB0612">
        <w:rPr>
          <w:rFonts w:ascii="UN-Abhaya" w:hAnsi="UN-Abhaya"/>
          <w:cs/>
        </w:rPr>
        <w:t>ර්‍ම</w:t>
      </w:r>
      <w:r w:rsidRPr="00C22073">
        <w:rPr>
          <w:rFonts w:ascii="UN-Abhaya" w:hAnsi="UN-Abhaya"/>
          <w:cs/>
        </w:rPr>
        <w:t>පල නො අදහන</w:t>
      </w:r>
      <w:r w:rsidRPr="00C22073">
        <w:rPr>
          <w:rFonts w:ascii="UN-Abhaya" w:hAnsi="UN-Abhaya"/>
        </w:rPr>
        <w:t xml:space="preserve">, </w:t>
      </w:r>
      <w:r w:rsidRPr="00C22073">
        <w:rPr>
          <w:rFonts w:ascii="UN-Abhaya" w:hAnsi="UN-Abhaya"/>
          <w:cs/>
        </w:rPr>
        <w:t>බික්සඟ ඈ සිවු පිරිසට ගරහන</w:t>
      </w:r>
      <w:r w:rsidRPr="00C22073">
        <w:rPr>
          <w:rFonts w:ascii="UN-Abhaya" w:hAnsi="UN-Abhaya"/>
        </w:rPr>
        <w:t xml:space="preserve">, </w:t>
      </w:r>
      <w:r w:rsidR="00427E51">
        <w:rPr>
          <w:rFonts w:ascii="UN-Abhaya" w:hAnsi="UN-Abhaya" w:hint="cs"/>
          <w:cs/>
        </w:rPr>
        <w:t>ඒ</w:t>
      </w:r>
      <w:r w:rsidRPr="00C22073">
        <w:rPr>
          <w:rFonts w:ascii="UN-Abhaya" w:hAnsi="UN-Abhaya"/>
          <w:cs/>
        </w:rPr>
        <w:t xml:space="preserve"> පිරිස් බිය ගන්වන</w:t>
      </w:r>
      <w:r w:rsidRPr="00C22073">
        <w:rPr>
          <w:rFonts w:ascii="UN-Abhaya" w:hAnsi="UN-Abhaya"/>
        </w:rPr>
        <w:t xml:space="preserve">, </w:t>
      </w:r>
      <w:r w:rsidRPr="00C22073">
        <w:rPr>
          <w:rFonts w:ascii="UN-Abhaya" w:hAnsi="UN-Abhaya"/>
          <w:cs/>
        </w:rPr>
        <w:t>අවැඩ කරණා</w:t>
      </w:r>
      <w:r w:rsidRPr="00C22073">
        <w:rPr>
          <w:rFonts w:ascii="UN-Abhaya" w:hAnsi="UN-Abhaya"/>
        </w:rPr>
        <w:t xml:space="preserve">, </w:t>
      </w:r>
      <w:r w:rsidRPr="00C22073">
        <w:rPr>
          <w:rFonts w:ascii="UN-Abhaya" w:hAnsi="UN-Abhaya"/>
          <w:cs/>
        </w:rPr>
        <w:t>සැදෑ නැති කුල ස</w:t>
      </w:r>
      <w:r w:rsidR="00427E51">
        <w:rPr>
          <w:rFonts w:ascii="UN-Abhaya" w:hAnsi="UN-Abhaya" w:hint="cs"/>
          <w:cs/>
        </w:rPr>
        <w:t>ේ</w:t>
      </w:r>
      <w:r w:rsidRPr="00C22073">
        <w:rPr>
          <w:rFonts w:ascii="UN-Abhaya" w:hAnsi="UN-Abhaya"/>
          <w:cs/>
        </w:rPr>
        <w:t>වනය නො කෙරේ ද</w:t>
      </w:r>
      <w:r w:rsidRPr="00C22073">
        <w:rPr>
          <w:rFonts w:ascii="UN-Abhaya" w:hAnsi="UN-Abhaya"/>
        </w:rPr>
        <w:t xml:space="preserve">, </w:t>
      </w:r>
      <w:r w:rsidRPr="00C22073">
        <w:rPr>
          <w:rFonts w:ascii="UN-Abhaya" w:hAnsi="UN-Abhaya"/>
          <w:cs/>
        </w:rPr>
        <w:t>මේ</w:t>
      </w:r>
      <w:r w:rsidRPr="00C22073">
        <w:rPr>
          <w:rFonts w:ascii="UN-Abhaya" w:hAnsi="UN-Abhaya"/>
        </w:rPr>
        <w:t xml:space="preserve">, </w:t>
      </w:r>
      <w:r w:rsidRPr="00C22073">
        <w:rPr>
          <w:rFonts w:ascii="UN-Abhaya" w:hAnsi="UN-Abhaya"/>
          <w:cs/>
        </w:rPr>
        <w:t>මහණුන් පිළිබඳ නුසුදුසු තැන් නො සෙවු ම</w:t>
      </w:r>
      <w:r w:rsidRPr="00C22073">
        <w:rPr>
          <w:rFonts w:ascii="UN-Abhaya" w:hAnsi="UN-Abhaya"/>
        </w:rPr>
        <w:t xml:space="preserve">, </w:t>
      </w:r>
      <w:r w:rsidRPr="00C22073">
        <w:rPr>
          <w:rFonts w:ascii="UN-Abhaya" w:hAnsi="UN-Abhaya"/>
          <w:cs/>
        </w:rPr>
        <w:t>ඇසුරු නො කිරීම ග</w:t>
      </w:r>
      <w:r w:rsidR="009054D2">
        <w:rPr>
          <w:rFonts w:ascii="UN-Abhaya" w:hAnsi="UN-Abhaya" w:hint="cs"/>
          <w:cs/>
        </w:rPr>
        <w:t>ෝ</w:t>
      </w:r>
      <w:r w:rsidRPr="00C22073">
        <w:rPr>
          <w:rFonts w:ascii="UN-Abhaya" w:hAnsi="UN-Abhaya"/>
          <w:cs/>
        </w:rPr>
        <w:t xml:space="preserve">චර යි කියනු ලැබේ. </w:t>
      </w:r>
    </w:p>
    <w:p w14:paraId="4F4C8D51" w14:textId="3DC78A01" w:rsidR="004C0CDE" w:rsidRDefault="004C0CDE" w:rsidP="001E64FB">
      <w:pPr>
        <w:spacing w:line="276" w:lineRule="auto"/>
        <w:rPr>
          <w:rFonts w:ascii="UN-Abhaya" w:hAnsi="UN-Abhaya"/>
        </w:rPr>
      </w:pPr>
      <w:r w:rsidRPr="00C22073">
        <w:rPr>
          <w:rFonts w:ascii="UN-Abhaya" w:hAnsi="UN-Abhaya"/>
          <w:cs/>
        </w:rPr>
        <w:t>ගෝචරය</w:t>
      </w:r>
      <w:r w:rsidRPr="00C22073">
        <w:rPr>
          <w:rFonts w:ascii="UN-Abhaya" w:hAnsi="UN-Abhaya"/>
        </w:rPr>
        <w:t xml:space="preserve">, </w:t>
      </w:r>
      <w:r w:rsidRPr="00C22073">
        <w:rPr>
          <w:rFonts w:ascii="UN-Abhaya" w:hAnsi="UN-Abhaya"/>
          <w:cs/>
        </w:rPr>
        <w:t>උපනිස්සයග</w:t>
      </w:r>
      <w:r w:rsidR="0074685F">
        <w:rPr>
          <w:rFonts w:ascii="UN-Abhaya" w:hAnsi="UN-Abhaya" w:hint="cs"/>
          <w:cs/>
        </w:rPr>
        <w:t>ෝ</w:t>
      </w:r>
      <w:r w:rsidRPr="00C22073">
        <w:rPr>
          <w:rFonts w:ascii="UN-Abhaya" w:hAnsi="UN-Abhaya"/>
          <w:cs/>
        </w:rPr>
        <w:t>චර</w:t>
      </w:r>
      <w:r w:rsidR="0074685F">
        <w:rPr>
          <w:rFonts w:ascii="UN-Abhaya" w:hAnsi="UN-Abhaya" w:hint="cs"/>
          <w:cs/>
        </w:rPr>
        <w:t xml:space="preserve"> </w:t>
      </w:r>
      <w:r w:rsidRPr="00C22073">
        <w:rPr>
          <w:rFonts w:ascii="UN-Abhaya" w:hAnsi="UN-Abhaya"/>
          <w:cs/>
        </w:rPr>
        <w:t>-</w:t>
      </w:r>
      <w:r w:rsidR="0074685F">
        <w:rPr>
          <w:rFonts w:ascii="UN-Abhaya" w:hAnsi="UN-Abhaya" w:hint="cs"/>
          <w:cs/>
        </w:rPr>
        <w:t xml:space="preserve"> </w:t>
      </w:r>
      <w:r w:rsidRPr="00C22073">
        <w:rPr>
          <w:rFonts w:ascii="UN-Abhaya" w:hAnsi="UN-Abhaya"/>
          <w:cs/>
        </w:rPr>
        <w:t>ආරක්ඛග</w:t>
      </w:r>
      <w:r w:rsidR="0074685F">
        <w:rPr>
          <w:rFonts w:ascii="UN-Abhaya" w:hAnsi="UN-Abhaya" w:hint="cs"/>
          <w:cs/>
        </w:rPr>
        <w:t>ෝ</w:t>
      </w:r>
      <w:r w:rsidRPr="00C22073">
        <w:rPr>
          <w:rFonts w:ascii="UN-Abhaya" w:hAnsi="UN-Abhaya"/>
          <w:cs/>
        </w:rPr>
        <w:t>චර</w:t>
      </w:r>
      <w:r w:rsidR="0074685F">
        <w:rPr>
          <w:rFonts w:ascii="UN-Abhaya" w:hAnsi="UN-Abhaya" w:hint="cs"/>
          <w:cs/>
        </w:rPr>
        <w:t xml:space="preserve"> </w:t>
      </w:r>
      <w:r w:rsidRPr="00C22073">
        <w:rPr>
          <w:rFonts w:ascii="UN-Abhaya" w:hAnsi="UN-Abhaya"/>
          <w:cs/>
        </w:rPr>
        <w:t>-</w:t>
      </w:r>
      <w:r w:rsidR="0074685F">
        <w:rPr>
          <w:rFonts w:ascii="UN-Abhaya" w:hAnsi="UN-Abhaya" w:hint="cs"/>
          <w:cs/>
        </w:rPr>
        <w:t xml:space="preserve"> </w:t>
      </w:r>
      <w:r w:rsidRPr="00C22073">
        <w:rPr>
          <w:rFonts w:ascii="UN-Abhaya" w:hAnsi="UN-Abhaya"/>
          <w:cs/>
        </w:rPr>
        <w:t>උපනිබ</w:t>
      </w:r>
      <w:r w:rsidR="000C0EC0">
        <w:rPr>
          <w:rFonts w:ascii="UN-Abhaya" w:hAnsi="UN-Abhaya"/>
          <w:cs/>
        </w:rPr>
        <w:t>න්‍ධ</w:t>
      </w:r>
      <w:r w:rsidRPr="00C22073">
        <w:rPr>
          <w:rFonts w:ascii="UN-Abhaya" w:hAnsi="UN-Abhaya"/>
          <w:cs/>
        </w:rPr>
        <w:t xml:space="preserve">ගෝචර යි තුන් වැදෑරුම් ය. </w:t>
      </w:r>
    </w:p>
    <w:p w14:paraId="46D64A0C" w14:textId="6EDD6EAE" w:rsidR="004C0CDE" w:rsidRDefault="004C0CDE" w:rsidP="001E64FB">
      <w:pPr>
        <w:spacing w:line="276" w:lineRule="auto"/>
        <w:rPr>
          <w:rFonts w:ascii="UN-Abhaya" w:hAnsi="UN-Abhaya"/>
        </w:rPr>
      </w:pPr>
      <w:r w:rsidRPr="00C22073">
        <w:rPr>
          <w:rFonts w:ascii="UN-Abhaya" w:hAnsi="UN-Abhaya"/>
          <w:cs/>
        </w:rPr>
        <w:t>එහි උපනිස්සයග</w:t>
      </w:r>
      <w:r w:rsidR="001B70DC">
        <w:rPr>
          <w:rFonts w:ascii="UN-Abhaya" w:hAnsi="UN-Abhaya" w:hint="cs"/>
          <w:cs/>
        </w:rPr>
        <w:t>ෝ</w:t>
      </w:r>
      <w:r w:rsidRPr="00C22073">
        <w:rPr>
          <w:rFonts w:ascii="UN-Abhaya" w:hAnsi="UN-Abhaya"/>
          <w:cs/>
        </w:rPr>
        <w:t>චර නම්</w:t>
      </w:r>
      <w:r w:rsidRPr="00C22073">
        <w:rPr>
          <w:rFonts w:ascii="UN-Abhaya" w:hAnsi="UN-Abhaya"/>
        </w:rPr>
        <w:t xml:space="preserve">, </w:t>
      </w:r>
      <w:r w:rsidRPr="00C22073">
        <w:rPr>
          <w:rFonts w:ascii="UN-Abhaya" w:hAnsi="UN-Abhaya"/>
          <w:cs/>
        </w:rPr>
        <w:t>අප්පිච්ඡකථා ආදී දසවිධ කථාවනට පිහිට වූ සීලාදිගුණ යුත් කල්‍යාණමිත්‍රයා ය. යම් කලණ මිතුරකු ඇසුරු කිරීමෙන් පෙර නො ඇසූ විරූ දහම් අසා ද</w:t>
      </w:r>
      <w:r w:rsidRPr="00C22073">
        <w:rPr>
          <w:rFonts w:ascii="UN-Abhaya" w:hAnsi="UN-Abhaya"/>
        </w:rPr>
        <w:t xml:space="preserve">, </w:t>
      </w:r>
      <w:r w:rsidRPr="00C22073">
        <w:rPr>
          <w:rFonts w:ascii="UN-Abhaya" w:hAnsi="UN-Abhaya"/>
          <w:cs/>
        </w:rPr>
        <w:t>පෙර ඇසූ විරූ දහම් නැවත වත පිළිවිසීමෙන් පිරිසිදු කෙරේ ද</w:t>
      </w:r>
      <w:r w:rsidRPr="00C22073">
        <w:rPr>
          <w:rFonts w:ascii="UN-Abhaya" w:hAnsi="UN-Abhaya"/>
        </w:rPr>
        <w:t xml:space="preserve">, </w:t>
      </w:r>
      <w:r w:rsidRPr="00C22073">
        <w:rPr>
          <w:rFonts w:ascii="UN-Abhaya" w:hAnsi="UN-Abhaya"/>
          <w:cs/>
        </w:rPr>
        <w:t>සැක තැන නිසැක කර ගනී ද</w:t>
      </w:r>
      <w:r w:rsidRPr="00C22073">
        <w:rPr>
          <w:rFonts w:ascii="UN-Abhaya" w:hAnsi="UN-Abhaya"/>
        </w:rPr>
        <w:t xml:space="preserve">, </w:t>
      </w:r>
      <w:r w:rsidRPr="00C22073">
        <w:rPr>
          <w:rFonts w:ascii="UN-Abhaya" w:hAnsi="UN-Abhaya"/>
          <w:cs/>
        </w:rPr>
        <w:t>සිය දිටු ඇද හැර ගණී ද</w:t>
      </w:r>
      <w:r w:rsidRPr="00C22073">
        <w:rPr>
          <w:rFonts w:ascii="UN-Abhaya" w:hAnsi="UN-Abhaya"/>
        </w:rPr>
        <w:t xml:space="preserve">, </w:t>
      </w:r>
      <w:r w:rsidRPr="00C22073">
        <w:rPr>
          <w:rFonts w:ascii="UN-Abhaya" w:hAnsi="UN-Abhaya"/>
          <w:cs/>
        </w:rPr>
        <w:t>කම්පල අදහා ද</w:t>
      </w:r>
      <w:r w:rsidRPr="00C22073">
        <w:rPr>
          <w:rFonts w:ascii="UN-Abhaya" w:hAnsi="UN-Abhaya"/>
        </w:rPr>
        <w:t xml:space="preserve">, </w:t>
      </w:r>
      <w:r w:rsidRPr="00C22073">
        <w:rPr>
          <w:rFonts w:ascii="UN-Abhaya" w:hAnsi="UN-Abhaya"/>
          <w:cs/>
        </w:rPr>
        <w:t>තුණුරුවන්හි පහන් වේ ද</w:t>
      </w:r>
      <w:r w:rsidRPr="00C22073">
        <w:rPr>
          <w:rFonts w:ascii="UN-Abhaya" w:hAnsi="UN-Abhaya"/>
        </w:rPr>
        <w:t xml:space="preserve">, </w:t>
      </w:r>
      <w:r w:rsidRPr="00C22073">
        <w:rPr>
          <w:rFonts w:ascii="UN-Abhaya" w:hAnsi="UN-Abhaya"/>
          <w:cs/>
        </w:rPr>
        <w:t>රූ අරූ දහම් තතු‍ දැන සම්දිටු ඇද හරී ද</w:t>
      </w:r>
      <w:r w:rsidRPr="00C22073">
        <w:rPr>
          <w:rFonts w:ascii="UN-Abhaya" w:hAnsi="UN-Abhaya"/>
        </w:rPr>
        <w:t xml:space="preserve">, </w:t>
      </w:r>
      <w:r w:rsidRPr="00C22073">
        <w:rPr>
          <w:rFonts w:ascii="UN-Abhaya" w:hAnsi="UN-Abhaya"/>
          <w:cs/>
        </w:rPr>
        <w:t>නම් රූ දහම් හට ගැනීමෙහි හේතු හා එයින් හට ගත් දහම් මැනැවින් දැන ඉකුත් කල්හි හා මතු එන කල්හි හා දැන් පවත්නා කල්හි හා යන තුන් කල්හි සැක දුරු කර ග</w:t>
      </w:r>
      <w:r w:rsidR="000C7BA2">
        <w:rPr>
          <w:rFonts w:ascii="UN-Abhaya" w:hAnsi="UN-Abhaya" w:hint="cs"/>
          <w:cs/>
        </w:rPr>
        <w:t>ණී</w:t>
      </w:r>
      <w:r w:rsidRPr="00C22073">
        <w:rPr>
          <w:rFonts w:ascii="UN-Abhaya" w:hAnsi="UN-Abhaya"/>
          <w:cs/>
        </w:rPr>
        <w:t xml:space="preserve"> ද</w:t>
      </w:r>
      <w:r w:rsidRPr="00C22073">
        <w:rPr>
          <w:rFonts w:ascii="UN-Abhaya" w:hAnsi="UN-Abhaya"/>
        </w:rPr>
        <w:t xml:space="preserve">, </w:t>
      </w:r>
      <w:r w:rsidRPr="00C22073">
        <w:rPr>
          <w:rFonts w:ascii="UN-Abhaya" w:hAnsi="UN-Abhaya"/>
          <w:cs/>
        </w:rPr>
        <w:t>උදය</w:t>
      </w:r>
      <w:r w:rsidRPr="00C22073">
        <w:rPr>
          <w:rFonts w:ascii="UN-Abhaya" w:hAnsi="UN-Abhaya"/>
        </w:rPr>
        <w:t xml:space="preserve"> </w:t>
      </w:r>
      <w:r w:rsidRPr="00C22073">
        <w:rPr>
          <w:rFonts w:ascii="UN-Abhaya" w:hAnsi="UN-Abhaya"/>
          <w:cs/>
        </w:rPr>
        <w:t>- ව්‍යය ඥානාදීන්ගේ වශයෙන් විදසුන් වඩා ආ</w:t>
      </w:r>
      <w:r w:rsidR="00221714">
        <w:rPr>
          <w:rFonts w:ascii="UN-Abhaya" w:hAnsi="UN-Abhaya" w:hint="cs"/>
          <w:cs/>
        </w:rPr>
        <w:t>ර්‍</w:t>
      </w:r>
      <w:r w:rsidRPr="00C22073">
        <w:rPr>
          <w:rFonts w:ascii="UN-Abhaya" w:hAnsi="UN-Abhaya"/>
          <w:cs/>
        </w:rPr>
        <w:t>ය</w:t>
      </w:r>
      <w:r w:rsidR="00221714">
        <w:rPr>
          <w:rFonts w:ascii="UN-Abhaya" w:hAnsi="UN-Abhaya" w:hint="cs"/>
          <w:cs/>
        </w:rPr>
        <w:t>්‍ය</w:t>
      </w:r>
      <w:r w:rsidRPr="00C22073">
        <w:rPr>
          <w:rFonts w:ascii="UN-Abhaya" w:hAnsi="UN-Abhaya"/>
          <w:cs/>
        </w:rPr>
        <w:t>භූමියට පැමිණ ස්ථිරශ්‍රද්ධාවෙන් තුණුරුවන්හි සිත පහදවා ගණ</w:t>
      </w:r>
      <w:r w:rsidRPr="00C22073">
        <w:rPr>
          <w:rFonts w:ascii="UN-Abhaya" w:hAnsi="UN-Abhaya"/>
          <w:cs/>
          <w:lang w:val="en-GB"/>
        </w:rPr>
        <w:t>ී</w:t>
      </w:r>
      <w:r w:rsidRPr="00C22073">
        <w:rPr>
          <w:rFonts w:ascii="UN-Abhaya" w:hAnsi="UN-Abhaya"/>
          <w:cs/>
        </w:rPr>
        <w:t xml:space="preserve"> ද</w:t>
      </w:r>
      <w:r w:rsidRPr="00C22073">
        <w:rPr>
          <w:rFonts w:ascii="UN-Abhaya" w:hAnsi="UN-Abhaya"/>
        </w:rPr>
        <w:t xml:space="preserve">, </w:t>
      </w:r>
      <w:r w:rsidRPr="00C22073">
        <w:rPr>
          <w:rFonts w:ascii="UN-Abhaya" w:hAnsi="UN-Abhaya"/>
          <w:cs/>
        </w:rPr>
        <w:t>ශ්‍රද්ධා</w:t>
      </w:r>
      <w:r w:rsidRPr="00C22073">
        <w:rPr>
          <w:rFonts w:ascii="UN-Abhaya" w:hAnsi="UN-Abhaya"/>
        </w:rPr>
        <w:t xml:space="preserve">, </w:t>
      </w:r>
      <w:r w:rsidRPr="00C22073">
        <w:rPr>
          <w:rFonts w:ascii="UN-Abhaya" w:hAnsi="UN-Abhaya"/>
          <w:cs/>
        </w:rPr>
        <w:t>ශීල</w:t>
      </w:r>
      <w:r w:rsidRPr="00C22073">
        <w:rPr>
          <w:rFonts w:ascii="UN-Abhaya" w:hAnsi="UN-Abhaya"/>
        </w:rPr>
        <w:t xml:space="preserve">, </w:t>
      </w:r>
      <w:r w:rsidRPr="00C22073">
        <w:rPr>
          <w:rFonts w:ascii="UN-Abhaya" w:hAnsi="UN-Abhaya"/>
          <w:cs/>
        </w:rPr>
        <w:t>ශ්‍රැත</w:t>
      </w:r>
      <w:r w:rsidRPr="00C22073">
        <w:rPr>
          <w:rFonts w:ascii="UN-Abhaya" w:hAnsi="UN-Abhaya"/>
        </w:rPr>
        <w:t xml:space="preserve">, </w:t>
      </w:r>
      <w:r w:rsidRPr="00C22073">
        <w:rPr>
          <w:rFonts w:ascii="UN-Abhaya" w:hAnsi="UN-Abhaya"/>
          <w:cs/>
        </w:rPr>
        <w:t>ත්‍යාග</w:t>
      </w:r>
      <w:r w:rsidRPr="00C22073">
        <w:rPr>
          <w:rFonts w:ascii="UN-Abhaya" w:hAnsi="UN-Abhaya"/>
        </w:rPr>
        <w:t xml:space="preserve">, </w:t>
      </w:r>
      <w:r w:rsidRPr="00C22073">
        <w:rPr>
          <w:rFonts w:ascii="UN-Abhaya" w:hAnsi="UN-Abhaya"/>
          <w:cs/>
        </w:rPr>
        <w:t>ප්‍රඥා යන පංචවිධ ධ</w:t>
      </w:r>
      <w:r w:rsidR="00FB0612">
        <w:rPr>
          <w:rFonts w:ascii="UN-Abhaya" w:hAnsi="UN-Abhaya"/>
          <w:cs/>
        </w:rPr>
        <w:t>ර්‍ම</w:t>
      </w:r>
      <w:r w:rsidRPr="00C22073">
        <w:rPr>
          <w:rFonts w:ascii="UN-Abhaya" w:hAnsi="UN-Abhaya"/>
          <w:cs/>
        </w:rPr>
        <w:t>යන්ගෙන් තෙමේ වැඩේ ද</w:t>
      </w:r>
      <w:r w:rsidRPr="00C22073">
        <w:rPr>
          <w:rFonts w:ascii="UN-Abhaya" w:hAnsi="UN-Abhaya"/>
        </w:rPr>
        <w:t xml:space="preserve">, </w:t>
      </w:r>
      <w:r w:rsidRPr="00C22073">
        <w:rPr>
          <w:rFonts w:ascii="UN-Abhaya" w:hAnsi="UN-Abhaya"/>
          <w:cs/>
        </w:rPr>
        <w:t>යන මේ හැමට කරුණු වූ ඇදුරු</w:t>
      </w:r>
      <w:r w:rsidRPr="00C22073">
        <w:rPr>
          <w:rFonts w:ascii="UN-Abhaya" w:hAnsi="UN-Abhaya"/>
        </w:rPr>
        <w:t xml:space="preserve">, </w:t>
      </w:r>
      <w:r w:rsidRPr="00C22073">
        <w:rPr>
          <w:rFonts w:ascii="UN-Abhaya" w:hAnsi="UN-Abhaya"/>
          <w:cs/>
        </w:rPr>
        <w:t>මෙහි කලණ මිතුරු නම් වේ. උපනිස්සයග</w:t>
      </w:r>
      <w:r w:rsidR="00221714">
        <w:rPr>
          <w:rFonts w:ascii="UN-Abhaya" w:hAnsi="UN-Abhaya" w:hint="cs"/>
          <w:cs/>
        </w:rPr>
        <w:t>ෝ</w:t>
      </w:r>
      <w:r w:rsidRPr="00C22073">
        <w:rPr>
          <w:rFonts w:ascii="UN-Abhaya" w:hAnsi="UN-Abhaya"/>
          <w:cs/>
        </w:rPr>
        <w:t xml:space="preserve">චර ද මේ ය. </w:t>
      </w:r>
    </w:p>
    <w:p w14:paraId="25E37E3C" w14:textId="54514A3B" w:rsidR="004C0CDE" w:rsidRDefault="004C0CDE" w:rsidP="001E64FB">
      <w:pPr>
        <w:spacing w:line="276" w:lineRule="auto"/>
        <w:rPr>
          <w:rFonts w:ascii="UN-Abhaya" w:hAnsi="UN-Abhaya"/>
        </w:rPr>
      </w:pPr>
      <w:r w:rsidRPr="00C22073">
        <w:rPr>
          <w:rFonts w:ascii="UN-Abhaya" w:hAnsi="UN-Abhaya"/>
          <w:cs/>
        </w:rPr>
        <w:t>ආරක්ඛග</w:t>
      </w:r>
      <w:r w:rsidR="00A541D9">
        <w:rPr>
          <w:rFonts w:ascii="UN-Abhaya" w:hAnsi="UN-Abhaya" w:hint="cs"/>
          <w:cs/>
        </w:rPr>
        <w:t>ෝ</w:t>
      </w:r>
      <w:r w:rsidRPr="00C22073">
        <w:rPr>
          <w:rFonts w:ascii="UN-Abhaya" w:hAnsi="UN-Abhaya"/>
          <w:cs/>
        </w:rPr>
        <w:t>චර නම්</w:t>
      </w:r>
      <w:r w:rsidRPr="00C22073">
        <w:rPr>
          <w:rFonts w:ascii="UN-Abhaya" w:hAnsi="UN-Abhaya"/>
        </w:rPr>
        <w:t xml:space="preserve">, </w:t>
      </w:r>
      <w:r w:rsidRPr="00C22073">
        <w:rPr>
          <w:rFonts w:ascii="UN-Abhaya" w:hAnsi="UN-Abhaya"/>
          <w:cs/>
        </w:rPr>
        <w:t>ඉඳුරන් සංවර කර ගැණුම ය. ශාසනික භි</w:t>
      </w:r>
      <w:r w:rsidR="00E47F80">
        <w:rPr>
          <w:rFonts w:ascii="UN-Abhaya" w:hAnsi="UN-Abhaya"/>
          <w:cs/>
        </w:rPr>
        <w:t>ක්‍ෂු</w:t>
      </w:r>
      <w:r w:rsidRPr="00C22073">
        <w:rPr>
          <w:rFonts w:ascii="UN-Abhaya" w:hAnsi="UN-Abhaya"/>
          <w:cs/>
        </w:rPr>
        <w:t xml:space="preserve"> තෙමේ ගමට හෝ වීථියට වන් කල්හි යට හෙලාලු ඇස් ඇති ව වියදඬු පමණ බලමින්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සයිඳුරන් මොනවට රැක ගනිමින් යේ ද</w:t>
      </w:r>
      <w:r w:rsidRPr="00C22073">
        <w:rPr>
          <w:rFonts w:ascii="UN-Abhaya" w:hAnsi="UN-Abhaya"/>
        </w:rPr>
        <w:t xml:space="preserve">, </w:t>
      </w:r>
      <w:r w:rsidRPr="00C22073">
        <w:rPr>
          <w:rFonts w:ascii="UN-Abhaya" w:hAnsi="UN-Abhaya"/>
          <w:cs/>
        </w:rPr>
        <w:t>ඇත්</w:t>
      </w:r>
      <w:r w:rsidRPr="00C22073">
        <w:rPr>
          <w:rFonts w:ascii="UN-Abhaya" w:hAnsi="UN-Abhaya"/>
        </w:rPr>
        <w:t xml:space="preserve">, </w:t>
      </w:r>
      <w:r w:rsidRPr="00C22073">
        <w:rPr>
          <w:rFonts w:ascii="UN-Abhaya" w:hAnsi="UN-Abhaya"/>
          <w:cs/>
        </w:rPr>
        <w:t>අස්</w:t>
      </w:r>
      <w:r w:rsidRPr="00C22073">
        <w:rPr>
          <w:rFonts w:ascii="UN-Abhaya" w:hAnsi="UN-Abhaya"/>
        </w:rPr>
        <w:t xml:space="preserve">, </w:t>
      </w:r>
      <w:r w:rsidRPr="00C22073">
        <w:rPr>
          <w:rFonts w:ascii="UN-Abhaya" w:hAnsi="UN-Abhaya"/>
          <w:cs/>
        </w:rPr>
        <w:t>රිය</w:t>
      </w:r>
      <w:r w:rsidRPr="00C22073">
        <w:rPr>
          <w:rFonts w:ascii="UN-Abhaya" w:hAnsi="UN-Abhaya"/>
        </w:rPr>
        <w:t xml:space="preserve">, </w:t>
      </w:r>
      <w:r w:rsidRPr="00C22073">
        <w:rPr>
          <w:rFonts w:ascii="UN-Abhaya" w:hAnsi="UN-Abhaya"/>
          <w:cs/>
        </w:rPr>
        <w:t>පාබල සෙනඟ</w:t>
      </w:r>
      <w:r w:rsidRPr="00C22073">
        <w:rPr>
          <w:rFonts w:ascii="UN-Abhaya" w:hAnsi="UN-Abhaya"/>
        </w:rPr>
        <w:t xml:space="preserve">, </w:t>
      </w:r>
      <w:r w:rsidRPr="00C22073">
        <w:rPr>
          <w:rFonts w:ascii="UN-Abhaya" w:hAnsi="UN-Abhaya"/>
          <w:cs/>
        </w:rPr>
        <w:t>ගැහැණු</w:t>
      </w:r>
      <w:r w:rsidRPr="00C22073">
        <w:rPr>
          <w:rFonts w:ascii="UN-Abhaya" w:hAnsi="UN-Abhaya"/>
        </w:rPr>
        <w:t xml:space="preserve">, </w:t>
      </w:r>
      <w:r w:rsidRPr="00C22073">
        <w:rPr>
          <w:rFonts w:ascii="UN-Abhaya" w:hAnsi="UN-Abhaya"/>
          <w:cs/>
        </w:rPr>
        <w:t>පිරිමි යන මොවුන් දෙස නො බලා</w:t>
      </w:r>
      <w:r w:rsidRPr="00C22073">
        <w:rPr>
          <w:rFonts w:ascii="UN-Abhaya" w:hAnsi="UN-Abhaya"/>
        </w:rPr>
        <w:t xml:space="preserve">, </w:t>
      </w:r>
      <w:r w:rsidRPr="00C22073">
        <w:rPr>
          <w:rFonts w:ascii="UN-Abhaya" w:hAnsi="UN-Abhaya"/>
          <w:cs/>
        </w:rPr>
        <w:t>වට පිට නො බලා යේ ද</w:t>
      </w:r>
      <w:r w:rsidRPr="00C22073">
        <w:rPr>
          <w:rFonts w:ascii="UN-Abhaya" w:hAnsi="UN-Abhaya"/>
        </w:rPr>
        <w:t xml:space="preserve">, </w:t>
      </w:r>
      <w:r w:rsidRPr="00C22073">
        <w:rPr>
          <w:rFonts w:ascii="UN-Abhaya" w:hAnsi="UN-Abhaya"/>
          <w:cs/>
        </w:rPr>
        <w:t xml:space="preserve">මහණහු පිළිබඳ මෙ බඳු වූ ඔබිනොබ බැලීම් ආදී වූ අසංවරයට ඉඩ නො තබන ස්මෘතිය ම ආරක්ඛගෝචර නම් වේ යි දත යුතු ය. </w:t>
      </w:r>
    </w:p>
    <w:p w14:paraId="236E8F67" w14:textId="55BD969B" w:rsidR="004C0CDE" w:rsidRDefault="004C0CDE" w:rsidP="001E64FB">
      <w:pPr>
        <w:spacing w:line="276" w:lineRule="auto"/>
        <w:rPr>
          <w:rFonts w:ascii="UN-Abhaya" w:hAnsi="UN-Abhaya"/>
        </w:rPr>
      </w:pPr>
      <w:r w:rsidRPr="00C22073">
        <w:rPr>
          <w:rFonts w:ascii="UN-Abhaya" w:hAnsi="UN-Abhaya"/>
          <w:cs/>
        </w:rPr>
        <w:t>උපනිබ</w:t>
      </w:r>
      <w:r w:rsidR="000C0EC0">
        <w:rPr>
          <w:rFonts w:ascii="UN-Abhaya" w:hAnsi="UN-Abhaya"/>
          <w:cs/>
        </w:rPr>
        <w:t>න්‍ධ</w:t>
      </w:r>
      <w:r w:rsidRPr="00C22073">
        <w:rPr>
          <w:rFonts w:ascii="UN-Abhaya" w:hAnsi="UN-Abhaya"/>
          <w:cs/>
        </w:rPr>
        <w:t>ගෝචර නම්</w:t>
      </w:r>
      <w:r w:rsidRPr="00C22073">
        <w:rPr>
          <w:rFonts w:ascii="UN-Abhaya" w:hAnsi="UN-Abhaya"/>
        </w:rPr>
        <w:t xml:space="preserve">, </w:t>
      </w:r>
      <w:r w:rsidRPr="00C22073">
        <w:rPr>
          <w:rFonts w:ascii="UN-Abhaya" w:hAnsi="UN-Abhaya"/>
          <w:cs/>
        </w:rPr>
        <w:t>ය</w:t>
      </w:r>
      <w:r w:rsidR="005359CB">
        <w:rPr>
          <w:rFonts w:ascii="UN-Abhaya" w:hAnsi="UN-Abhaya" w:hint="cs"/>
          <w:cs/>
        </w:rPr>
        <w:t>ෝ</w:t>
      </w:r>
      <w:r w:rsidRPr="00C22073">
        <w:rPr>
          <w:rFonts w:ascii="UN-Abhaya" w:hAnsi="UN-Abhaya"/>
          <w:cs/>
        </w:rPr>
        <w:t>ග කරණ මහණහුගේ භාවනා චිත්තය අතන මෙතන යා නො දී බැඳ තැබීමට කරුණු වන අරමුණ ය. එනම් සිවු ස</w:t>
      </w:r>
      <w:r w:rsidR="004E0C90">
        <w:rPr>
          <w:rFonts w:ascii="UN-Abhaya" w:hAnsi="UN-Abhaya" w:hint="cs"/>
          <w:cs/>
        </w:rPr>
        <w:t>ී</w:t>
      </w:r>
      <w:r w:rsidRPr="00C22073">
        <w:rPr>
          <w:rFonts w:ascii="UN-Abhaya" w:hAnsi="UN-Abhaya"/>
          <w:cs/>
        </w:rPr>
        <w:t>වටන් ය.</w:t>
      </w:r>
      <w:r w:rsidR="00867DD5">
        <w:rPr>
          <w:rFonts w:ascii="UN-Abhaya" w:hAnsi="UN-Abhaya"/>
        </w:rPr>
        <w:t xml:space="preserve"> “</w:t>
      </w:r>
      <w:r w:rsidRPr="00C22073">
        <w:rPr>
          <w:rFonts w:ascii="UN-Abhaya" w:hAnsi="UN-Abhaya"/>
          <w:b/>
          <w:bCs/>
          <w:cs/>
        </w:rPr>
        <w:t>කො ච භික්ඛවෙ! භික්ඛුනො සතො පෙත්තිකො විසයො</w:t>
      </w:r>
      <w:r w:rsidRPr="00C22073">
        <w:rPr>
          <w:rFonts w:ascii="UN-Abhaya" w:hAnsi="UN-Abhaya"/>
          <w:b/>
          <w:bCs/>
        </w:rPr>
        <w:t xml:space="preserve">, </w:t>
      </w:r>
      <w:r w:rsidRPr="00C22073">
        <w:rPr>
          <w:rFonts w:ascii="UN-Abhaya" w:hAnsi="UN-Abhaya"/>
          <w:b/>
          <w:bCs/>
          <w:cs/>
        </w:rPr>
        <w:t>යදිදං චත්තාරෝ සතිපට්ඨානා</w:t>
      </w:r>
      <w:r w:rsidR="00E615FA">
        <w:rPr>
          <w:rFonts w:ascii="UN-Abhaya" w:hAnsi="UN-Abhaya"/>
          <w:b/>
          <w:bCs/>
        </w:rPr>
        <w:t>”</w:t>
      </w:r>
      <w:r w:rsidRPr="00C22073">
        <w:rPr>
          <w:rFonts w:ascii="UN-Abhaya" w:hAnsi="UN-Abhaya"/>
          <w:cs/>
        </w:rPr>
        <w:t xml:space="preserve"> යනු දේශනා ය. </w:t>
      </w:r>
      <w:r w:rsidR="00E615FA">
        <w:rPr>
          <w:rFonts w:ascii="UN-Abhaya" w:hAnsi="UN-Abhaya"/>
        </w:rPr>
        <w:t>“</w:t>
      </w:r>
      <w:r w:rsidRPr="00C22073">
        <w:rPr>
          <w:rFonts w:ascii="UN-Abhaya" w:hAnsi="UN-Abhaya"/>
          <w:cs/>
        </w:rPr>
        <w:t>මහණෙනි! මහණහුට සිය පිය සතු ගොදුර කුමක් ද</w:t>
      </w:r>
      <w:r w:rsidRPr="00C22073">
        <w:rPr>
          <w:rFonts w:ascii="UN-Abhaya" w:hAnsi="UN-Abhaya"/>
        </w:rPr>
        <w:t>?</w:t>
      </w:r>
      <w:r w:rsidR="00E615FA">
        <w:rPr>
          <w:rFonts w:ascii="UN-Abhaya" w:hAnsi="UN-Abhaya"/>
        </w:rPr>
        <w:t>,</w:t>
      </w:r>
      <w:r w:rsidRPr="00C22073">
        <w:rPr>
          <w:rFonts w:ascii="UN-Abhaya" w:hAnsi="UN-Abhaya"/>
        </w:rPr>
        <w:t xml:space="preserve"> </w:t>
      </w:r>
      <w:r w:rsidRPr="00C22073">
        <w:rPr>
          <w:rFonts w:ascii="UN-Abhaya" w:hAnsi="UN-Abhaya"/>
          <w:cs/>
        </w:rPr>
        <w:t>මේ සිවු සීවටන් ය</w:t>
      </w:r>
      <w:r w:rsidR="00E615FA">
        <w:rPr>
          <w:rFonts w:ascii="UN-Abhaya" w:hAnsi="UN-Abhaya"/>
        </w:rPr>
        <w:t>”</w:t>
      </w:r>
      <w:r w:rsidRPr="00C22073">
        <w:rPr>
          <w:rFonts w:ascii="UN-Abhaya" w:hAnsi="UN-Abhaya"/>
        </w:rPr>
        <w:t xml:space="preserve"> </w:t>
      </w:r>
      <w:r w:rsidRPr="00C22073">
        <w:rPr>
          <w:rFonts w:ascii="UN-Abhaya" w:hAnsi="UN-Abhaya"/>
          <w:cs/>
        </w:rPr>
        <w:t>යනු එහි සිංහලය යි.</w:t>
      </w:r>
    </w:p>
    <w:p w14:paraId="63802075" w14:textId="0FDAACFF" w:rsidR="004C0CDE" w:rsidRDefault="004C0CDE" w:rsidP="001E64FB">
      <w:pPr>
        <w:spacing w:line="276" w:lineRule="auto"/>
        <w:rPr>
          <w:rFonts w:ascii="UN-Abhaya" w:hAnsi="UN-Abhaya"/>
        </w:rPr>
      </w:pPr>
      <w:r w:rsidRPr="00C22073">
        <w:rPr>
          <w:rFonts w:ascii="UN-Abhaya" w:hAnsi="UN-Abhaya"/>
          <w:cs/>
        </w:rPr>
        <w:t>පරමාණු පමණ වූ වරදෙහි බිය දැකීම</w:t>
      </w:r>
      <w:r w:rsidRPr="00C22073">
        <w:rPr>
          <w:rFonts w:ascii="UN-Abhaya" w:hAnsi="UN-Abhaya"/>
        </w:rPr>
        <w:t xml:space="preserve">, </w:t>
      </w:r>
      <w:r w:rsidRPr="00C22073">
        <w:rPr>
          <w:rFonts w:ascii="UN-Abhaya" w:hAnsi="UN-Abhaya"/>
          <w:cs/>
        </w:rPr>
        <w:t>ප්‍රාතිමෝ</w:t>
      </w:r>
      <w:r w:rsidR="00DB5973">
        <w:rPr>
          <w:rFonts w:ascii="UN-Abhaya" w:hAnsi="UN-Abhaya"/>
          <w:cs/>
        </w:rPr>
        <w:t>ක්‍ෂ</w:t>
      </w:r>
      <w:r w:rsidRPr="00C22073">
        <w:rPr>
          <w:rFonts w:ascii="UN-Abhaya" w:hAnsi="UN-Abhaya"/>
          <w:cs/>
        </w:rPr>
        <w:t>සංවරශීලයෙන් නො ගිලිහී සිටීමට කරුණු වේ. පරමාණු පමණ වූ වරද නම්</w:t>
      </w:r>
      <w:r w:rsidRPr="00C22073">
        <w:rPr>
          <w:rFonts w:ascii="UN-Abhaya" w:hAnsi="UN-Abhaya"/>
        </w:rPr>
        <w:t xml:space="preserve">, </w:t>
      </w:r>
      <w:r w:rsidRPr="00C22073">
        <w:rPr>
          <w:rFonts w:ascii="UN-Abhaya" w:hAnsi="UN-Abhaya"/>
          <w:cs/>
        </w:rPr>
        <w:t xml:space="preserve">නො දැන සිහි නැති ව සෙඛියාසික්ඛාපද මැඩ ඉක්මවා සිටීම </w:t>
      </w:r>
      <w:r w:rsidR="00A44559">
        <w:rPr>
          <w:rFonts w:ascii="UN-Abhaya" w:hAnsi="UN-Abhaya" w:hint="cs"/>
          <w:cs/>
        </w:rPr>
        <w:t>හා</w:t>
      </w:r>
      <w:r w:rsidRPr="00C22073">
        <w:rPr>
          <w:rFonts w:ascii="UN-Abhaya" w:hAnsi="UN-Abhaya"/>
          <w:cs/>
        </w:rPr>
        <w:t xml:space="preserve"> අකුසල් සිත් ඉපදවීම් ඈ ය. බිය දැකීම නම්</w:t>
      </w:r>
      <w:r w:rsidRPr="00C22073">
        <w:rPr>
          <w:rFonts w:ascii="UN-Abhaya" w:hAnsi="UN-Abhaya"/>
        </w:rPr>
        <w:t xml:space="preserve">, </w:t>
      </w:r>
      <w:r w:rsidRPr="00C22073">
        <w:rPr>
          <w:rFonts w:ascii="UN-Abhaya" w:hAnsi="UN-Abhaya"/>
          <w:cs/>
        </w:rPr>
        <w:t>පරමාණු පමණ වූ වරද එක් ල</w:t>
      </w:r>
      <w:r w:rsidR="00DB5973">
        <w:rPr>
          <w:rFonts w:ascii="UN-Abhaya" w:hAnsi="UN-Abhaya"/>
          <w:cs/>
        </w:rPr>
        <w:t>ක්‍ෂ</w:t>
      </w:r>
      <w:r w:rsidRPr="00C22073">
        <w:rPr>
          <w:rFonts w:ascii="UN-Abhaya" w:hAnsi="UN-Abhaya"/>
          <w:cs/>
        </w:rPr>
        <w:t xml:space="preserve"> අටසැට දහසක් </w:t>
      </w:r>
      <w:r w:rsidRPr="00C22073">
        <w:rPr>
          <w:rFonts w:ascii="UN-Abhaya" w:hAnsi="UN-Abhaya"/>
          <w:cs/>
        </w:rPr>
        <w:lastRenderedPageBreak/>
        <w:t>යොදුන් උසැති මහමෙරපව්ව වැනි කොට දැකීම ය. ගැණීම ය. නැත</w:t>
      </w:r>
      <w:r w:rsidRPr="00C22073">
        <w:rPr>
          <w:rFonts w:ascii="UN-Abhaya" w:hAnsi="UN-Abhaya"/>
        </w:rPr>
        <w:t xml:space="preserve">, </w:t>
      </w:r>
      <w:r w:rsidRPr="00C22073">
        <w:rPr>
          <w:rFonts w:ascii="UN-Abhaya" w:hAnsi="UN-Abhaya"/>
          <w:cs/>
        </w:rPr>
        <w:t>දු</w:t>
      </w:r>
      <w:r w:rsidR="00A44559">
        <w:rPr>
          <w:rFonts w:ascii="UN-Abhaya" w:hAnsi="UN-Abhaya" w:hint="cs"/>
          <w:cs/>
        </w:rPr>
        <w:t>ර්‍</w:t>
      </w:r>
      <w:r w:rsidRPr="00C22073">
        <w:rPr>
          <w:rFonts w:ascii="UN-Abhaya" w:hAnsi="UN-Abhaya"/>
          <w:cs/>
        </w:rPr>
        <w:t>භාෂිතමාත්‍ර වූ වරද පාරාජිකාපත්තියක් වැනි කොට ගැණීම ය. මෙසේ ස්වල්පමාත්‍ර වූ වරද මහ</w:t>
      </w:r>
      <w:r w:rsidR="00A44559">
        <w:rPr>
          <w:rFonts w:ascii="UN-Abhaya" w:hAnsi="UN-Abhaya" w:hint="cs"/>
          <w:cs/>
        </w:rPr>
        <w:t>ත්</w:t>
      </w:r>
      <w:r w:rsidRPr="00C22073">
        <w:rPr>
          <w:rFonts w:ascii="UN-Abhaya" w:hAnsi="UN-Abhaya"/>
          <w:cs/>
        </w:rPr>
        <w:t>කොට සිතා එයින් බියට පත්වන බව</w:t>
      </w:r>
      <w:r w:rsidRPr="00C22073">
        <w:rPr>
          <w:rFonts w:ascii="UN-Abhaya" w:hAnsi="UN-Abhaya"/>
        </w:rPr>
        <w:t xml:space="preserve">, </w:t>
      </w:r>
      <w:r w:rsidRPr="00C22073">
        <w:rPr>
          <w:rFonts w:ascii="UN-Abhaya" w:hAnsi="UN-Abhaya"/>
          <w:cs/>
        </w:rPr>
        <w:t>පරමාණු පමණ වූ වරදෙහි බිය දැකීම ය. දු</w:t>
      </w:r>
      <w:r w:rsidR="00A44559">
        <w:rPr>
          <w:rFonts w:ascii="UN-Abhaya" w:hAnsi="UN-Abhaya" w:hint="cs"/>
          <w:cs/>
        </w:rPr>
        <w:t>ර්‍</w:t>
      </w:r>
      <w:r w:rsidRPr="00C22073">
        <w:rPr>
          <w:rFonts w:ascii="UN-Abhaya" w:hAnsi="UN-Abhaya"/>
          <w:cs/>
        </w:rPr>
        <w:t>භාෂිත මාත්‍රය පාරාජිකාපත්තියක් වැනි කොට සිතන්නේ ම ප්‍රාතිමෝ</w:t>
      </w:r>
      <w:r w:rsidR="00DB5973">
        <w:rPr>
          <w:rFonts w:ascii="UN-Abhaya" w:hAnsi="UN-Abhaya"/>
          <w:cs/>
        </w:rPr>
        <w:t>ක්‍ෂ</w:t>
      </w:r>
      <w:r w:rsidRPr="00C22073">
        <w:rPr>
          <w:rFonts w:ascii="UN-Abhaya" w:hAnsi="UN-Abhaya"/>
          <w:cs/>
        </w:rPr>
        <w:t xml:space="preserve"> සංවරශීලයෙන් නො ගිලිහී සිටියි. </w:t>
      </w:r>
    </w:p>
    <w:p w14:paraId="456A11A1" w14:textId="13E0B196" w:rsidR="004C0CDE" w:rsidRDefault="004C0CDE" w:rsidP="001E64FB">
      <w:pPr>
        <w:spacing w:line="276" w:lineRule="auto"/>
        <w:rPr>
          <w:rFonts w:ascii="UN-Abhaya" w:hAnsi="UN-Abhaya"/>
        </w:rPr>
      </w:pPr>
      <w:r w:rsidRPr="00C22073">
        <w:rPr>
          <w:rFonts w:ascii="UN-Abhaya" w:hAnsi="UN-Abhaya"/>
          <w:cs/>
        </w:rPr>
        <w:t>යම් හෙයකින් ප්‍රාතිමෝ</w:t>
      </w:r>
      <w:r w:rsidR="00DB5973">
        <w:rPr>
          <w:rFonts w:ascii="UN-Abhaya" w:hAnsi="UN-Abhaya"/>
          <w:cs/>
        </w:rPr>
        <w:t>ක්‍ෂ</w:t>
      </w:r>
      <w:r w:rsidRPr="00C22073">
        <w:rPr>
          <w:rFonts w:ascii="UN-Abhaya" w:hAnsi="UN-Abhaya"/>
          <w:cs/>
        </w:rPr>
        <w:t>සංවරශීලයෙන් මහණ තෙමේ මේ සසුන්හි පිහිටා ගනී ද</w:t>
      </w:r>
      <w:r w:rsidRPr="00C22073">
        <w:rPr>
          <w:rFonts w:ascii="UN-Abhaya" w:hAnsi="UN-Abhaya"/>
        </w:rPr>
        <w:t xml:space="preserve">, </w:t>
      </w:r>
      <w:r w:rsidRPr="00C22073">
        <w:rPr>
          <w:rFonts w:ascii="UN-Abhaya" w:hAnsi="UN-Abhaya"/>
          <w:cs/>
        </w:rPr>
        <w:t>එහෙයින් එය පතිට්ඨා නම්.</w:t>
      </w:r>
      <w:r w:rsidR="00867DD5">
        <w:rPr>
          <w:rFonts w:ascii="UN-Abhaya" w:hAnsi="UN-Abhaya"/>
        </w:rPr>
        <w:t xml:space="preserve"> “</w:t>
      </w:r>
      <w:r w:rsidRPr="00C22073">
        <w:rPr>
          <w:rFonts w:ascii="UN-Abhaya" w:hAnsi="UN-Abhaya"/>
          <w:b/>
          <w:bCs/>
          <w:cs/>
        </w:rPr>
        <w:t>සීලෙ පතිට්ඨාය නරො සපඤ්ඤා</w:t>
      </w:r>
      <w:r w:rsidRPr="00C22073">
        <w:rPr>
          <w:rFonts w:ascii="UN-Abhaya" w:hAnsi="UN-Abhaya"/>
          <w:b/>
          <w:bCs/>
        </w:rPr>
        <w:t xml:space="preserve">, </w:t>
      </w:r>
      <w:r w:rsidRPr="00C22073">
        <w:rPr>
          <w:rFonts w:ascii="UN-Abhaya" w:hAnsi="UN-Abhaya"/>
          <w:b/>
          <w:bCs/>
          <w:cs/>
        </w:rPr>
        <w:t>පතිට්ඨා මහාරාජ! සබ්බේසං කුසලානං ධම්මානං</w:t>
      </w:r>
      <w:r w:rsidRPr="00C22073">
        <w:rPr>
          <w:rFonts w:ascii="UN-Abhaya" w:hAnsi="UN-Abhaya"/>
          <w:b/>
          <w:bCs/>
        </w:rPr>
        <w:t xml:space="preserve">, </w:t>
      </w:r>
      <w:r w:rsidRPr="00C22073">
        <w:rPr>
          <w:rFonts w:ascii="UN-Abhaya" w:hAnsi="UN-Abhaya"/>
          <w:b/>
          <w:bCs/>
          <w:cs/>
        </w:rPr>
        <w:t>සීලෙ පතිට්ඨිතස්ස ඛො මහාරාජ! සබ්බෙ කුසලා ධම්මා න පරිහායන්තී</w:t>
      </w:r>
      <w:r w:rsidR="00C4684C">
        <w:rPr>
          <w:rFonts w:ascii="UN-Abhaya" w:hAnsi="UN-Abhaya"/>
          <w:b/>
          <w:bCs/>
        </w:rPr>
        <w:t>”</w:t>
      </w:r>
      <w:r w:rsidRPr="00C22073">
        <w:rPr>
          <w:rFonts w:ascii="UN-Abhaya" w:hAnsi="UN-Abhaya"/>
        </w:rPr>
        <w:t xml:space="preserve"> </w:t>
      </w:r>
      <w:r w:rsidRPr="00C22073">
        <w:rPr>
          <w:rFonts w:ascii="UN-Abhaya" w:hAnsi="UN-Abhaya"/>
          <w:cs/>
        </w:rPr>
        <w:t>යනාදී දේශනා ප්‍රදේශයන්ගෙන් මැනවින් ඔප්පු වේ.</w:t>
      </w:r>
    </w:p>
    <w:p w14:paraId="11332143" w14:textId="2EDC752F" w:rsidR="004C0CDE" w:rsidRDefault="004C0CDE" w:rsidP="001E64FB">
      <w:pPr>
        <w:spacing w:line="276" w:lineRule="auto"/>
        <w:rPr>
          <w:rFonts w:ascii="UN-Abhaya" w:hAnsi="UN-Abhaya"/>
        </w:rPr>
      </w:pPr>
      <w:r w:rsidRPr="00C22073">
        <w:rPr>
          <w:rFonts w:ascii="UN-Abhaya" w:hAnsi="UN-Abhaya"/>
          <w:cs/>
        </w:rPr>
        <w:t>ඒ මේ ශීලය</w:t>
      </w:r>
      <w:r w:rsidRPr="00C22073">
        <w:rPr>
          <w:rFonts w:ascii="UN-Abhaya" w:hAnsi="UN-Abhaya"/>
        </w:rPr>
        <w:t xml:space="preserve">, </w:t>
      </w:r>
      <w:r w:rsidRPr="00C22073">
        <w:rPr>
          <w:rFonts w:ascii="UN-Abhaya" w:hAnsi="UN-Abhaya"/>
          <w:cs/>
        </w:rPr>
        <w:t>පූ</w:t>
      </w:r>
      <w:r w:rsidR="00FE71E3">
        <w:rPr>
          <w:rFonts w:ascii="UN-Abhaya" w:hAnsi="UN-Abhaya" w:hint="cs"/>
          <w:cs/>
        </w:rPr>
        <w:t>ර්‍</w:t>
      </w:r>
      <w:r w:rsidRPr="00C22073">
        <w:rPr>
          <w:rFonts w:ascii="UN-Abhaya" w:hAnsi="UN-Abhaya"/>
          <w:cs/>
        </w:rPr>
        <w:t>වෝපත්තිඅ</w:t>
      </w:r>
      <w:r w:rsidR="00573694">
        <w:rPr>
          <w:rFonts w:ascii="UN-Abhaya" w:hAnsi="UN-Abhaya"/>
          <w:cs/>
        </w:rPr>
        <w:t>ර්‍ත්‍ථ</w:t>
      </w:r>
      <w:r w:rsidRPr="00C22073">
        <w:rPr>
          <w:rFonts w:ascii="UN-Abhaya" w:hAnsi="UN-Abhaya"/>
          <w:cs/>
        </w:rPr>
        <w:t>යෙන් ආදි නම් වේ. කියන ලද ම ය</w:t>
      </w:r>
      <w:r w:rsidRPr="00C22073">
        <w:rPr>
          <w:rFonts w:ascii="UN-Abhaya" w:hAnsi="UN-Abhaya"/>
        </w:rPr>
        <w:t xml:space="preserve">, </w:t>
      </w:r>
      <w:r w:rsidRPr="00C22073">
        <w:rPr>
          <w:rFonts w:ascii="UN-Abhaya" w:hAnsi="UN-Abhaya"/>
          <w:cs/>
        </w:rPr>
        <w:t>ඒ.</w:t>
      </w:r>
      <w:r w:rsidR="00867DD5">
        <w:rPr>
          <w:rFonts w:ascii="UN-Abhaya" w:hAnsi="UN-Abhaya"/>
        </w:rPr>
        <w:t xml:space="preserve"> </w:t>
      </w:r>
      <w:r w:rsidR="00867DD5" w:rsidRPr="00FE71E3">
        <w:rPr>
          <w:rFonts w:ascii="UN-Abhaya" w:hAnsi="UN-Abhaya"/>
          <w:b/>
          <w:bCs/>
        </w:rPr>
        <w:t>“</w:t>
      </w:r>
      <w:r w:rsidRPr="00FE71E3">
        <w:rPr>
          <w:rFonts w:ascii="UN-Abhaya" w:hAnsi="UN-Abhaya"/>
          <w:b/>
          <w:bCs/>
          <w:cs/>
        </w:rPr>
        <w:t>තස්මාතීහ</w:t>
      </w:r>
      <w:r w:rsidR="00FE71E3" w:rsidRPr="00FE71E3">
        <w:rPr>
          <w:rFonts w:ascii="UN-Abhaya" w:hAnsi="UN-Abhaya"/>
          <w:b/>
          <w:bCs/>
          <w:cs/>
        </w:rPr>
        <w:t>ත්‍ව</w:t>
      </w:r>
      <w:r w:rsidR="00FE71E3">
        <w:rPr>
          <w:rFonts w:ascii="UN-Abhaya" w:hAnsi="UN-Abhaya" w:hint="cs"/>
          <w:b/>
          <w:bCs/>
          <w:cs/>
        </w:rPr>
        <w:t>ං</w:t>
      </w:r>
      <w:r w:rsidRPr="00C22073">
        <w:rPr>
          <w:rFonts w:ascii="UN-Abhaya" w:hAnsi="UN-Abhaya"/>
          <w:b/>
          <w:bCs/>
          <w:cs/>
        </w:rPr>
        <w:t xml:space="preserve"> ඛත්තීය! ආදිමෙව විසොධෙහි කුසලෙසු ධම්මෙසු</w:t>
      </w:r>
      <w:r w:rsidRPr="00C22073">
        <w:rPr>
          <w:rFonts w:ascii="UN-Abhaya" w:hAnsi="UN-Abhaya"/>
          <w:b/>
          <w:bCs/>
        </w:rPr>
        <w:t xml:space="preserve">, </w:t>
      </w:r>
      <w:r w:rsidRPr="00C22073">
        <w:rPr>
          <w:rFonts w:ascii="UN-Abhaya" w:hAnsi="UN-Abhaya"/>
          <w:b/>
          <w:bCs/>
          <w:cs/>
        </w:rPr>
        <w:t>කො චා දී කුසලානං ධම්මානං</w:t>
      </w:r>
      <w:r w:rsidRPr="00C22073">
        <w:rPr>
          <w:rFonts w:ascii="UN-Abhaya" w:hAnsi="UN-Abhaya"/>
          <w:b/>
          <w:bCs/>
        </w:rPr>
        <w:t xml:space="preserve">? </w:t>
      </w:r>
      <w:r w:rsidRPr="00C22073">
        <w:rPr>
          <w:rFonts w:ascii="UN-Abhaya" w:hAnsi="UN-Abhaya"/>
          <w:b/>
          <w:bCs/>
          <w:cs/>
        </w:rPr>
        <w:t>සීලං ච සුවිසුද්ධං දිට්ඨි ච උජුකා</w:t>
      </w:r>
      <w:r w:rsidR="00C4684C">
        <w:rPr>
          <w:rFonts w:ascii="UN-Abhaya" w:hAnsi="UN-Abhaya"/>
          <w:b/>
          <w:bCs/>
        </w:rPr>
        <w:t>”</w:t>
      </w:r>
      <w:r w:rsidRPr="00C22073">
        <w:rPr>
          <w:rFonts w:ascii="UN-Abhaya" w:hAnsi="UN-Abhaya"/>
          <w:b/>
          <w:bCs/>
        </w:rPr>
        <w:t xml:space="preserve"> </w:t>
      </w:r>
      <w:r w:rsidRPr="00C22073">
        <w:rPr>
          <w:rFonts w:ascii="UN-Abhaya" w:hAnsi="UN-Abhaya"/>
          <w:b/>
          <w:bCs/>
          <w:cs/>
        </w:rPr>
        <w:t>යි.</w:t>
      </w:r>
      <w:r w:rsidRPr="00C22073">
        <w:rPr>
          <w:rFonts w:ascii="UN-Abhaya" w:hAnsi="UN-Abhaya"/>
          <w:cs/>
        </w:rPr>
        <w:t xml:space="preserve"> </w:t>
      </w:r>
    </w:p>
    <w:p w14:paraId="718FBDA9" w14:textId="1F10D16C" w:rsidR="004C0CDE" w:rsidRDefault="004C0CDE" w:rsidP="001E64FB">
      <w:pPr>
        <w:spacing w:line="276" w:lineRule="auto"/>
        <w:rPr>
          <w:rFonts w:ascii="UN-Abhaya" w:hAnsi="UN-Abhaya"/>
        </w:rPr>
      </w:pPr>
      <w:r w:rsidRPr="00C22073">
        <w:rPr>
          <w:rFonts w:ascii="UN-Abhaya" w:hAnsi="UN-Abhaya"/>
          <w:cs/>
        </w:rPr>
        <w:t>නුවරක් ඉදි කරණ වඩුවා පළමු කොට නුවර පිණිස</w:t>
      </w:r>
      <w:r w:rsidRPr="00C22073">
        <w:rPr>
          <w:rFonts w:ascii="UN-Abhaya" w:hAnsi="UN-Abhaya"/>
        </w:rPr>
        <w:t xml:space="preserve"> </w:t>
      </w:r>
      <w:r w:rsidRPr="00C22073">
        <w:rPr>
          <w:rFonts w:ascii="UN-Abhaya" w:hAnsi="UN-Abhaya"/>
          <w:cs/>
        </w:rPr>
        <w:t>සුදුසු තැනක් සොයයි. සොයා එතැන. පිරිසිදු කෙරෙයි</w:t>
      </w:r>
      <w:r w:rsidRPr="00C22073">
        <w:rPr>
          <w:rFonts w:ascii="UN-Abhaya" w:hAnsi="UN-Abhaya"/>
        </w:rPr>
        <w:t xml:space="preserve">, </w:t>
      </w:r>
      <w:r w:rsidRPr="00C22073">
        <w:rPr>
          <w:rFonts w:ascii="UN-Abhaya" w:hAnsi="UN-Abhaya"/>
          <w:cs/>
        </w:rPr>
        <w:t>පසුව එහි දෙමං හන්දි</w:t>
      </w:r>
      <w:r w:rsidRPr="00C22073">
        <w:rPr>
          <w:rFonts w:ascii="UN-Abhaya" w:hAnsi="UN-Abhaya"/>
        </w:rPr>
        <w:t xml:space="preserve">, </w:t>
      </w:r>
      <w:r w:rsidRPr="00C22073">
        <w:rPr>
          <w:rFonts w:ascii="UN-Abhaya" w:hAnsi="UN-Abhaya"/>
          <w:cs/>
        </w:rPr>
        <w:t>තුන් මංහන්දි</w:t>
      </w:r>
      <w:r w:rsidRPr="00C22073">
        <w:rPr>
          <w:rFonts w:ascii="UN-Abhaya" w:hAnsi="UN-Abhaya"/>
        </w:rPr>
        <w:t xml:space="preserve">, </w:t>
      </w:r>
      <w:r w:rsidRPr="00C22073">
        <w:rPr>
          <w:rFonts w:ascii="UN-Abhaya" w:hAnsi="UN-Abhaya"/>
          <w:cs/>
        </w:rPr>
        <w:t>සිවු මංහන්දි පිහිටුවයි. එමෙන් යෝගාවචර තෙමේ මුලින් ම සිල් පිරිසිදු කරයි. ඉන් පසු පිළිවෙළින් සමාධි</w:t>
      </w:r>
      <w:r w:rsidRPr="00C22073">
        <w:rPr>
          <w:rFonts w:ascii="UN-Abhaya" w:hAnsi="UN-Abhaya"/>
        </w:rPr>
        <w:t xml:space="preserve">, </w:t>
      </w:r>
      <w:r w:rsidRPr="00C22073">
        <w:rPr>
          <w:rFonts w:ascii="UN-Abhaya" w:hAnsi="UN-Abhaya"/>
          <w:cs/>
        </w:rPr>
        <w:t>විද</w:t>
      </w:r>
      <w:r w:rsidR="005E7ED9">
        <w:rPr>
          <w:rFonts w:ascii="UN-Abhaya" w:hAnsi="UN-Abhaya"/>
          <w:cs/>
        </w:rPr>
        <w:t>ර්‍ශ</w:t>
      </w:r>
      <w:r w:rsidRPr="00C22073">
        <w:rPr>
          <w:rFonts w:ascii="UN-Abhaya" w:hAnsi="UN-Abhaya"/>
          <w:cs/>
        </w:rPr>
        <w:t>නා මා</w:t>
      </w:r>
      <w:r w:rsidR="00026AD1">
        <w:rPr>
          <w:rFonts w:ascii="UN-Abhaya" w:hAnsi="UN-Abhaya"/>
          <w:cs/>
        </w:rPr>
        <w:t>ර්‍ග</w:t>
      </w:r>
      <w:r w:rsidRPr="00C22073">
        <w:rPr>
          <w:rFonts w:ascii="UN-Abhaya" w:hAnsi="UN-Abhaya"/>
        </w:rPr>
        <w:t xml:space="preserve">, </w:t>
      </w:r>
      <w:r w:rsidRPr="00C22073">
        <w:rPr>
          <w:rFonts w:ascii="UN-Abhaya" w:hAnsi="UN-Abhaya"/>
          <w:cs/>
        </w:rPr>
        <w:t>ඵල</w:t>
      </w:r>
      <w:r w:rsidRPr="00C22073">
        <w:rPr>
          <w:rFonts w:ascii="UN-Abhaya" w:hAnsi="UN-Abhaya"/>
        </w:rPr>
        <w:t xml:space="preserve">, </w:t>
      </w:r>
      <w:r w:rsidR="001E0DDA">
        <w:rPr>
          <w:rFonts w:ascii="UN-Abhaya" w:hAnsi="UN-Abhaya"/>
          <w:cs/>
        </w:rPr>
        <w:t>නි</w:t>
      </w:r>
      <w:r w:rsidR="00A30314">
        <w:rPr>
          <w:rFonts w:ascii="UN-Abhaya" w:hAnsi="UN-Abhaya"/>
          <w:cs/>
        </w:rPr>
        <w:t>ර්‍වා</w:t>
      </w:r>
      <w:r w:rsidR="001E0DDA">
        <w:rPr>
          <w:rFonts w:ascii="UN-Abhaya" w:hAnsi="UN-Abhaya"/>
          <w:cs/>
        </w:rPr>
        <w:t>ණය</w:t>
      </w:r>
      <w:r w:rsidRPr="00C22073">
        <w:rPr>
          <w:rFonts w:ascii="UN-Abhaya" w:hAnsi="UN-Abhaya"/>
          <w:cs/>
        </w:rPr>
        <w:t>න් ප්‍රත්‍ය</w:t>
      </w:r>
      <w:r w:rsidR="00DB5973">
        <w:rPr>
          <w:rFonts w:ascii="UN-Abhaya" w:hAnsi="UN-Abhaya"/>
          <w:cs/>
        </w:rPr>
        <w:t>ක්‍ෂ</w:t>
      </w:r>
      <w:r w:rsidRPr="00C22073">
        <w:rPr>
          <w:rFonts w:ascii="UN-Abhaya" w:hAnsi="UN-Abhaya"/>
          <w:cs/>
        </w:rPr>
        <w:t xml:space="preserve"> කරයි. </w:t>
      </w:r>
    </w:p>
    <w:p w14:paraId="326BF0AF" w14:textId="3CD12496" w:rsidR="004C0CDE" w:rsidRDefault="004C0CDE" w:rsidP="001E64FB">
      <w:pPr>
        <w:spacing w:line="276" w:lineRule="auto"/>
        <w:rPr>
          <w:rFonts w:ascii="UN-Abhaya" w:hAnsi="UN-Abhaya"/>
        </w:rPr>
      </w:pPr>
      <w:r w:rsidRPr="00C22073">
        <w:rPr>
          <w:rFonts w:ascii="UN-Abhaya" w:hAnsi="UN-Abhaya"/>
          <w:cs/>
        </w:rPr>
        <w:t>රදවා රෙදි සායම් කිරීමේ දී පළමු කොට කාරම් දියක් යොදා රෙදි සෝදා පිරිසිදු කරයි. නැවත රෙදිවල තමන් කැමැති සායමක්</w:t>
      </w:r>
      <w:r w:rsidRPr="00C22073">
        <w:rPr>
          <w:rFonts w:ascii="UN-Abhaya" w:hAnsi="UN-Abhaya"/>
        </w:rPr>
        <w:t xml:space="preserve"> </w:t>
      </w:r>
      <w:r w:rsidRPr="00C22073">
        <w:rPr>
          <w:rFonts w:ascii="UN-Abhaya" w:hAnsi="UN-Abhaya"/>
          <w:cs/>
        </w:rPr>
        <w:t>ගන්වයි. සිතියම් ඇඳීමෙහි සමත් සිත්තරා රූපයක් බිත්තියෙහි ඇඳීමට පළමු</w:t>
      </w:r>
      <w:r w:rsidRPr="00C22073">
        <w:rPr>
          <w:rFonts w:ascii="UN-Abhaya" w:hAnsi="UN-Abhaya"/>
        </w:rPr>
        <w:t xml:space="preserve">, </w:t>
      </w:r>
      <w:r w:rsidRPr="00C22073">
        <w:rPr>
          <w:rFonts w:ascii="UN-Abhaya" w:hAnsi="UN-Abhaya"/>
          <w:cs/>
        </w:rPr>
        <w:t>එහි කළ යුතු පිරියම් කරයි. එමෙන් ශාසනාවචර කුලපුත්‍ර තෙමේ පළමු ව සිල් පිරිසිදු කරයි. පසුව සමථවිද</w:t>
      </w:r>
      <w:r w:rsidR="005E7ED9">
        <w:rPr>
          <w:rFonts w:ascii="UN-Abhaya" w:hAnsi="UN-Abhaya"/>
          <w:cs/>
        </w:rPr>
        <w:t>ර්‍ශ</w:t>
      </w:r>
      <w:r w:rsidRPr="00C22073">
        <w:rPr>
          <w:rFonts w:ascii="UN-Abhaya" w:hAnsi="UN-Abhaya"/>
          <w:cs/>
        </w:rPr>
        <w:t>නාදි</w:t>
      </w:r>
      <w:r w:rsidR="00AE14FB">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 xml:space="preserve"> අත්පත් කරයි. එහෙයින් ප්‍රාතිම</w:t>
      </w:r>
      <w:r w:rsidR="00AE14FB">
        <w:rPr>
          <w:rFonts w:ascii="UN-Abhaya" w:hAnsi="UN-Abhaya" w:hint="cs"/>
          <w:cs/>
        </w:rPr>
        <w:t>ෝ</w:t>
      </w:r>
      <w:r w:rsidR="00DB5973">
        <w:rPr>
          <w:rFonts w:ascii="UN-Abhaya" w:hAnsi="UN-Abhaya"/>
          <w:cs/>
        </w:rPr>
        <w:t>ක්‍ෂ</w:t>
      </w:r>
      <w:r w:rsidRPr="00C22073">
        <w:rPr>
          <w:rFonts w:ascii="UN-Abhaya" w:hAnsi="UN-Abhaya"/>
          <w:cs/>
        </w:rPr>
        <w:t>සංවරශීලය</w:t>
      </w:r>
      <w:r w:rsidRPr="00C22073">
        <w:rPr>
          <w:rFonts w:ascii="UN-Abhaya" w:hAnsi="UN-Abhaya"/>
        </w:rPr>
        <w:t xml:space="preserve">, </w:t>
      </w:r>
      <w:r w:rsidRPr="00C22073">
        <w:rPr>
          <w:rFonts w:ascii="UN-Abhaya" w:hAnsi="UN-Abhaya"/>
          <w:cs/>
        </w:rPr>
        <w:t xml:space="preserve">ආදී යි කියනු ලැබේ. </w:t>
      </w:r>
    </w:p>
    <w:p w14:paraId="71FD3FD0" w14:textId="401FED10" w:rsidR="004C0CDE" w:rsidRDefault="004C0CDE" w:rsidP="001E64FB">
      <w:pPr>
        <w:spacing w:line="276" w:lineRule="auto"/>
        <w:rPr>
          <w:rFonts w:ascii="UN-Abhaya" w:hAnsi="UN-Abhaya"/>
        </w:rPr>
      </w:pPr>
      <w:r w:rsidRPr="00C22073">
        <w:rPr>
          <w:rFonts w:ascii="UN-Abhaya" w:hAnsi="UN-Abhaya"/>
          <w:cs/>
        </w:rPr>
        <w:t>දෙපා කැඩුනු කෙනෙකුට ගමන් බිමන් කිරීමෙහි කැමැත්තෙක්</w:t>
      </w:r>
      <w:r w:rsidR="00014ECB">
        <w:rPr>
          <w:rFonts w:ascii="UN-Abhaya" w:hAnsi="UN-Abhaya"/>
          <w:cs/>
        </w:rPr>
        <w:t xml:space="preserve"> </w:t>
      </w:r>
      <w:r w:rsidRPr="00C22073">
        <w:rPr>
          <w:rFonts w:ascii="UN-Abhaya" w:hAnsi="UN-Abhaya"/>
          <w:cs/>
        </w:rPr>
        <w:t>නො වන්නේ ය. ගමන් බිමන් කිරීමෙහි කැමැත්තක් උපදිනු දෙපා ඇත්තකුට ම ය. එමෙන් යමකුගේ ශීලය කැඩී බිඳී ගියේ ද</w:t>
      </w:r>
      <w:r w:rsidRPr="00C22073">
        <w:rPr>
          <w:rFonts w:ascii="UN-Abhaya" w:hAnsi="UN-Abhaya"/>
        </w:rPr>
        <w:t xml:space="preserve">, </w:t>
      </w:r>
      <w:r w:rsidRPr="00C22073">
        <w:rPr>
          <w:rFonts w:ascii="UN-Abhaya" w:hAnsi="UN-Abhaya"/>
          <w:cs/>
        </w:rPr>
        <w:t>සම්පූ</w:t>
      </w:r>
      <w:r w:rsidR="00462172">
        <w:rPr>
          <w:rFonts w:ascii="UN-Abhaya" w:hAnsi="UN-Abhaya"/>
          <w:cs/>
        </w:rPr>
        <w:t>ර්‍ණ</w:t>
      </w:r>
      <w:r w:rsidRPr="00C22073">
        <w:rPr>
          <w:rFonts w:ascii="UN-Abhaya" w:hAnsi="UN-Abhaya"/>
          <w:cs/>
        </w:rPr>
        <w:t xml:space="preserve"> නො වූ යේද</w:t>
      </w:r>
      <w:r w:rsidRPr="00C22073">
        <w:rPr>
          <w:rFonts w:ascii="UN-Abhaya" w:hAnsi="UN-Abhaya"/>
        </w:rPr>
        <w:t xml:space="preserve">, </w:t>
      </w:r>
      <w:r w:rsidRPr="00C22073">
        <w:rPr>
          <w:rFonts w:ascii="UN-Abhaya" w:hAnsi="UN-Abhaya"/>
          <w:cs/>
        </w:rPr>
        <w:t xml:space="preserve">ඔහුට නිවන් යනු පිණිස ඤාණගමනෙක් නො වන්නේ ය. එහෙයින් මේ ම චරණයි කියනු ලැබේ. </w:t>
      </w:r>
    </w:p>
    <w:p w14:paraId="1B861164" w14:textId="0BB3FB04" w:rsidR="004C0CDE" w:rsidRDefault="004C0CDE" w:rsidP="001E64FB">
      <w:pPr>
        <w:spacing w:line="276" w:lineRule="auto"/>
        <w:rPr>
          <w:rFonts w:ascii="UN-Abhaya" w:hAnsi="UN-Abhaya"/>
        </w:rPr>
      </w:pPr>
      <w:r w:rsidRPr="00C22073">
        <w:rPr>
          <w:rFonts w:ascii="UN-Abhaya" w:hAnsi="UN-Abhaya"/>
          <w:cs/>
        </w:rPr>
        <w:t>සංයම විසින් සඤ්ඤම නම්</w:t>
      </w:r>
      <w:r w:rsidR="00116A0C">
        <w:rPr>
          <w:rFonts w:ascii="UN-Abhaya" w:hAnsi="UN-Abhaya" w:hint="cs"/>
          <w:cs/>
        </w:rPr>
        <w:t>.</w:t>
      </w:r>
      <w:r w:rsidRPr="00C22073">
        <w:rPr>
          <w:rFonts w:ascii="UN-Abhaya" w:hAnsi="UN-Abhaya"/>
          <w:cs/>
        </w:rPr>
        <w:t xml:space="preserve"> සංවර විසින් සංවර නම්</w:t>
      </w:r>
      <w:r w:rsidR="00116A0C">
        <w:rPr>
          <w:rFonts w:ascii="UN-Abhaya" w:hAnsi="UN-Abhaya" w:hint="cs"/>
          <w:cs/>
        </w:rPr>
        <w:t>.</w:t>
      </w:r>
      <w:r w:rsidRPr="00C22073">
        <w:rPr>
          <w:rFonts w:ascii="UN-Abhaya" w:hAnsi="UN-Abhaya"/>
          <w:cs/>
        </w:rPr>
        <w:t xml:space="preserve"> සික පද මැඩ ඉක්මවීම් වශයෙන් සි</w:t>
      </w:r>
      <w:r w:rsidR="00116A0C">
        <w:rPr>
          <w:rFonts w:ascii="UN-Abhaya" w:hAnsi="UN-Abhaya" w:hint="cs"/>
          <w:cs/>
        </w:rPr>
        <w:t>ල්වත්හ</w:t>
      </w:r>
      <w:r w:rsidRPr="00C22073">
        <w:rPr>
          <w:rFonts w:ascii="UN-Abhaya" w:hAnsi="UN-Abhaya"/>
          <w:cs/>
        </w:rPr>
        <w:t>ට සැලෙන්නට</w:t>
      </w:r>
      <w:r w:rsidRPr="00C22073">
        <w:rPr>
          <w:rFonts w:ascii="UN-Abhaya" w:hAnsi="UN-Abhaya"/>
        </w:rPr>
        <w:t xml:space="preserve">, </w:t>
      </w:r>
      <w:r w:rsidRPr="00C22073">
        <w:rPr>
          <w:rFonts w:ascii="UN-Abhaya" w:hAnsi="UN-Abhaya"/>
          <w:cs/>
        </w:rPr>
        <w:t>කැපෙන්නට නො දේ නු යි සඤ්ඤම නම්. සිකපද මැඩ ඉක්මවා සිටි මේ ප්‍රවේශ</w:t>
      </w:r>
      <w:r w:rsidR="00C54719">
        <w:rPr>
          <w:rFonts w:ascii="UN-Abhaya" w:hAnsi="UN-Abhaya" w:hint="cs"/>
          <w:cs/>
        </w:rPr>
        <w:t>ද්</w:t>
      </w:r>
      <w:r w:rsidRPr="00C22073">
        <w:rPr>
          <w:rFonts w:ascii="UN-Abhaya" w:hAnsi="UN-Abhaya"/>
          <w:cs/>
        </w:rPr>
        <w:t xml:space="preserve">වාරය වසා නු යි සංවර නම්. </w:t>
      </w:r>
    </w:p>
    <w:p w14:paraId="0155E281" w14:textId="7387FA8E" w:rsidR="004C0CDE" w:rsidRDefault="0003542E" w:rsidP="001E64FB">
      <w:pPr>
        <w:spacing w:line="276" w:lineRule="auto"/>
        <w:rPr>
          <w:rFonts w:ascii="UN-Abhaya" w:hAnsi="UN-Abhaya"/>
        </w:rPr>
      </w:pPr>
      <w:r>
        <w:rPr>
          <w:rFonts w:ascii="UN-Abhaya" w:hAnsi="UN-Abhaya"/>
          <w:cs/>
        </w:rPr>
        <w:t>සත්ත්‍ව</w:t>
      </w:r>
      <w:r w:rsidR="004C0CDE" w:rsidRPr="00C22073">
        <w:rPr>
          <w:rFonts w:ascii="UN-Abhaya" w:hAnsi="UN-Abhaya"/>
          <w:cs/>
        </w:rPr>
        <w:t>යන් විසින් ගනු ලබන ආහාරය කටින් ඇතුල් ව කුදුමහත් සිරුරු අවයව පැතිර ගන්නා සේ යෝගාවචරයාගේ චාතු</w:t>
      </w:r>
      <w:r w:rsidR="00C16EC8">
        <w:rPr>
          <w:rFonts w:ascii="UN-Abhaya" w:hAnsi="UN-Abhaya" w:hint="cs"/>
          <w:cs/>
        </w:rPr>
        <w:t>ර්</w:t>
      </w:r>
      <w:r w:rsidR="004C0CDE" w:rsidRPr="00C22073">
        <w:rPr>
          <w:rFonts w:ascii="UN-Abhaya" w:hAnsi="UN-Abhaya"/>
          <w:cs/>
        </w:rPr>
        <w:t>භූ</w:t>
      </w:r>
      <w:r w:rsidR="00C16EC8">
        <w:rPr>
          <w:rFonts w:ascii="UN-Abhaya" w:hAnsi="UN-Abhaya" w:hint="cs"/>
          <w:cs/>
        </w:rPr>
        <w:t>ම</w:t>
      </w:r>
      <w:r w:rsidR="004C0CDE" w:rsidRPr="00C22073">
        <w:rPr>
          <w:rFonts w:ascii="UN-Abhaya" w:hAnsi="UN-Abhaya"/>
          <w:cs/>
        </w:rPr>
        <w:t>කකුශලය සිල් නැමැති මුවින් ඇතුල් ව උභයා</w:t>
      </w:r>
      <w:r w:rsidR="00573694">
        <w:rPr>
          <w:rFonts w:ascii="UN-Abhaya" w:hAnsi="UN-Abhaya"/>
          <w:cs/>
        </w:rPr>
        <w:t>ර්‍ත්‍ථ</w:t>
      </w:r>
      <w:r w:rsidR="004C0CDE" w:rsidRPr="00C22073">
        <w:rPr>
          <w:rFonts w:ascii="UN-Abhaya" w:hAnsi="UN-Abhaya"/>
          <w:cs/>
        </w:rPr>
        <w:t xml:space="preserve">සංසිද්ධිය සම්පාදනය කරන බැවින් මුඛ යි කියනු ලැබේ. </w:t>
      </w:r>
    </w:p>
    <w:p w14:paraId="56DF12AE" w14:textId="2E055ECC" w:rsidR="004C0CDE" w:rsidRDefault="004C0CDE" w:rsidP="001E64FB">
      <w:pPr>
        <w:spacing w:line="276" w:lineRule="auto"/>
        <w:rPr>
          <w:rFonts w:ascii="UN-Abhaya" w:hAnsi="UN-Abhaya"/>
        </w:rPr>
      </w:pPr>
      <w:r w:rsidRPr="00C22073">
        <w:rPr>
          <w:rFonts w:ascii="UN-Abhaya" w:hAnsi="UN-Abhaya"/>
          <w:cs/>
        </w:rPr>
        <w:t>චාතුර්</w:t>
      </w:r>
      <w:r w:rsidR="002420DF">
        <w:rPr>
          <w:rFonts w:ascii="UN-Abhaya" w:hAnsi="UN-Abhaya" w:hint="cs"/>
          <w:cs/>
        </w:rPr>
        <w:t>භූ</w:t>
      </w:r>
      <w:r w:rsidRPr="00C22073">
        <w:rPr>
          <w:rFonts w:ascii="UN-Abhaya" w:hAnsi="UN-Abhaya"/>
          <w:cs/>
        </w:rPr>
        <w:t>මකකුශලයන්ගේ පිළිලැබීම පිණිස පෙරටුව ගමන් කර</w:t>
      </w:r>
      <w:r w:rsidR="002420DF">
        <w:rPr>
          <w:rFonts w:ascii="UN-Abhaya" w:hAnsi="UN-Abhaya" w:hint="cs"/>
          <w:cs/>
        </w:rPr>
        <w:t>ණ</w:t>
      </w:r>
      <w:r w:rsidRPr="00C22073">
        <w:rPr>
          <w:rFonts w:ascii="UN-Abhaya" w:hAnsi="UN-Abhaya"/>
          <w:cs/>
        </w:rPr>
        <w:t xml:space="preserve"> බැවින් පමුඛ යි කියනු ලැබේ. ශ්‍රේෂ්ඨ ය</w:t>
      </w:r>
      <w:r w:rsidRPr="00C22073">
        <w:rPr>
          <w:rFonts w:ascii="UN-Abhaya" w:hAnsi="UN-Abhaya"/>
        </w:rPr>
        <w:t xml:space="preserve">, </w:t>
      </w:r>
      <w:r w:rsidRPr="00C22073">
        <w:rPr>
          <w:rFonts w:ascii="UN-Abhaya" w:hAnsi="UN-Abhaya"/>
          <w:cs/>
        </w:rPr>
        <w:t xml:space="preserve">ප්‍රධාන ය යන අරුත් ය. </w:t>
      </w:r>
    </w:p>
    <w:p w14:paraId="46DC704F" w14:textId="27282F0B" w:rsidR="004C0CDE" w:rsidRDefault="004C0CDE" w:rsidP="001E64FB">
      <w:pPr>
        <w:spacing w:line="276" w:lineRule="auto"/>
        <w:rPr>
          <w:rFonts w:ascii="UN-Abhaya" w:hAnsi="UN-Abhaya"/>
        </w:rPr>
      </w:pPr>
      <w:r w:rsidRPr="00C22073">
        <w:rPr>
          <w:rFonts w:ascii="UN-Abhaya" w:hAnsi="UN-Abhaya"/>
          <w:cs/>
        </w:rPr>
        <w:t xml:space="preserve">මේ </w:t>
      </w:r>
      <w:r w:rsidR="00841E29">
        <w:rPr>
          <w:rFonts w:ascii="UN-Abhaya" w:hAnsi="UN-Abhaya" w:hint="cs"/>
          <w:cs/>
        </w:rPr>
        <w:t>ශී</w:t>
      </w:r>
      <w:r w:rsidRPr="00C22073">
        <w:rPr>
          <w:rFonts w:ascii="UN-Abhaya" w:hAnsi="UN-Abhaya"/>
          <w:cs/>
        </w:rPr>
        <w:t>ලය</w:t>
      </w:r>
      <w:r w:rsidRPr="00C22073">
        <w:rPr>
          <w:rFonts w:ascii="UN-Abhaya" w:hAnsi="UN-Abhaya"/>
        </w:rPr>
        <w:t xml:space="preserve">, </w:t>
      </w:r>
      <w:r w:rsidRPr="00C22073">
        <w:rPr>
          <w:rFonts w:ascii="UN-Abhaya" w:hAnsi="UN-Abhaya"/>
          <w:cs/>
        </w:rPr>
        <w:t>විනයයෙහි දැක්වෙන පරිදි ඥප්තිචතු</w:t>
      </w:r>
      <w:r w:rsidR="00573694">
        <w:rPr>
          <w:rFonts w:ascii="UN-Abhaya" w:hAnsi="UN-Abhaya"/>
          <w:cs/>
        </w:rPr>
        <w:t>ර්‍ත්‍ථ</w:t>
      </w:r>
      <w:r w:rsidRPr="00C22073">
        <w:rPr>
          <w:rFonts w:ascii="UN-Abhaya" w:hAnsi="UN-Abhaya"/>
          <w:cs/>
        </w:rPr>
        <w:t>ක</w:t>
      </w:r>
      <w:r w:rsidR="00FB0612">
        <w:rPr>
          <w:rFonts w:ascii="UN-Abhaya" w:hAnsi="UN-Abhaya"/>
          <w:cs/>
        </w:rPr>
        <w:t>ර්‍ම</w:t>
      </w:r>
      <w:r w:rsidRPr="00C22073">
        <w:rPr>
          <w:rFonts w:ascii="UN-Abhaya" w:hAnsi="UN-Abhaya"/>
          <w:cs/>
        </w:rPr>
        <w:t xml:space="preserve">වාක්‍ය සඞ්ඛ්‍යාතප්‍රඥප්තිබලයෙන් ම ඉතිරි නො කොට පිහිටන්නේය. එසේ පිහිටි සිල් ඇත්තේ ම පාතිමොක්ඛසංවරසංවුත යි ගැණේ. </w:t>
      </w:r>
    </w:p>
    <w:p w14:paraId="11CD5680" w14:textId="4576AD9D" w:rsidR="004C0CDE" w:rsidRDefault="004C0CDE" w:rsidP="001E64FB">
      <w:pPr>
        <w:spacing w:line="276" w:lineRule="auto"/>
        <w:rPr>
          <w:rFonts w:ascii="UN-Abhaya" w:hAnsi="UN-Abhaya"/>
        </w:rPr>
      </w:pPr>
      <w:r w:rsidRPr="00C22073">
        <w:rPr>
          <w:rFonts w:ascii="UN-Abhaya" w:hAnsi="UN-Abhaya"/>
          <w:cs/>
        </w:rPr>
        <w:t>ප්‍රාතිමෝ</w:t>
      </w:r>
      <w:r w:rsidR="00DB5973">
        <w:rPr>
          <w:rFonts w:ascii="UN-Abhaya" w:hAnsi="UN-Abhaya"/>
          <w:cs/>
        </w:rPr>
        <w:t>ක්‍ෂ</w:t>
      </w:r>
      <w:r w:rsidRPr="00C22073">
        <w:rPr>
          <w:rFonts w:ascii="UN-Abhaya" w:hAnsi="UN-Abhaya"/>
          <w:cs/>
        </w:rPr>
        <w:t>සංවරශීලය</w:t>
      </w:r>
      <w:r w:rsidRPr="00C22073">
        <w:rPr>
          <w:rFonts w:ascii="UN-Abhaya" w:hAnsi="UN-Abhaya"/>
        </w:rPr>
        <w:t xml:space="preserve"> </w:t>
      </w:r>
      <w:r w:rsidRPr="00C22073">
        <w:rPr>
          <w:rFonts w:ascii="UN-Abhaya" w:hAnsi="UN-Abhaya"/>
          <w:cs/>
        </w:rPr>
        <w:t>ශ්‍රද්ධාවෙන් සම්පාදනය කළ යුතු ය. ශ්‍රද්ධාව ම</w:t>
      </w:r>
      <w:r w:rsidRPr="00C22073">
        <w:rPr>
          <w:rFonts w:ascii="UN-Abhaya" w:hAnsi="UN-Abhaya"/>
        </w:rPr>
        <w:t xml:space="preserve"> </w:t>
      </w:r>
      <w:r w:rsidRPr="00C22073">
        <w:rPr>
          <w:rFonts w:ascii="UN-Abhaya" w:hAnsi="UN-Abhaya"/>
          <w:cs/>
        </w:rPr>
        <w:t>එයට සාධනය වේ. එහෙයින් බුදුරජුන් පැණ වූ සිකපද අඩු වැඩි නො කොට ශ්‍රද්ධාවෙන් තම ජීවිතයෙහි ද ආශාව දුරැර මැනවින් රැක්ක යුතු ය.</w:t>
      </w:r>
    </w:p>
    <w:p w14:paraId="0D7C3123" w14:textId="60C60527" w:rsidR="004C0CDE" w:rsidRDefault="004C0CDE" w:rsidP="001E64FB">
      <w:pPr>
        <w:spacing w:line="276" w:lineRule="auto"/>
        <w:rPr>
          <w:rFonts w:ascii="UN-Abhaya" w:hAnsi="UN-Abhaya"/>
        </w:rPr>
      </w:pPr>
      <w:r w:rsidRPr="00C22073">
        <w:rPr>
          <w:rFonts w:ascii="UN-Abhaya" w:hAnsi="UN-Abhaya"/>
          <w:cs/>
        </w:rPr>
        <w:lastRenderedPageBreak/>
        <w:t>බලනු මැනවි. මහාවත්තනි නම් වනපෙදෙසෙහි සොරුන් විසින් තලව</w:t>
      </w:r>
      <w:r w:rsidR="00F049B5">
        <w:rPr>
          <w:rFonts w:ascii="UN-Abhaya" w:hAnsi="UN-Abhaya" w:hint="cs"/>
          <w:cs/>
        </w:rPr>
        <w:t>ැ</w:t>
      </w:r>
      <w:r w:rsidRPr="00C22073">
        <w:rPr>
          <w:rFonts w:ascii="UN-Abhaya" w:hAnsi="UN-Abhaya"/>
          <w:cs/>
        </w:rPr>
        <w:t xml:space="preserve">ලින් බැඳ දමා ගිය එක් ස්ථවිර නමක් වැල නො කඩා සත් දිනක් එහි ම වැටී හෙව විදසුන් වඩා අනාගාමී ව කලුරිය කොට බඹලොව උපන්නේ ය. </w:t>
      </w:r>
    </w:p>
    <w:p w14:paraId="7075CDE0" w14:textId="69DE8239" w:rsidR="004C0CDE" w:rsidRDefault="004C0CDE" w:rsidP="001E64FB">
      <w:pPr>
        <w:spacing w:line="276" w:lineRule="auto"/>
        <w:rPr>
          <w:rFonts w:ascii="UN-Abhaya" w:hAnsi="UN-Abhaya"/>
        </w:rPr>
      </w:pPr>
      <w:r w:rsidRPr="00C22073">
        <w:rPr>
          <w:rFonts w:ascii="UN-Abhaya" w:hAnsi="UN-Abhaya"/>
          <w:cs/>
        </w:rPr>
        <w:t xml:space="preserve">මෙම සිරිලක්දිව එක්තරා මහවනපෙදෙසක එක් </w:t>
      </w:r>
      <w:r w:rsidR="00721AE7">
        <w:rPr>
          <w:rFonts w:ascii="UN-Abhaya" w:hAnsi="UN-Abhaya"/>
          <w:cs/>
        </w:rPr>
        <w:t>භික්‍ෂූන්</w:t>
      </w:r>
      <w:r w:rsidRPr="00C22073">
        <w:rPr>
          <w:rFonts w:ascii="UN-Abhaya" w:hAnsi="UN-Abhaya"/>
          <w:cs/>
        </w:rPr>
        <w:t xml:space="preserve"> වහන්සේ නමක් භාවනාවෙහි යෙදී හුන්හ. ඒ අතර එහි යනෙන සොරු උන්වහන්</w:t>
      </w:r>
      <w:r w:rsidR="00F049B5">
        <w:rPr>
          <w:rFonts w:ascii="UN-Abhaya" w:hAnsi="UN-Abhaya" w:hint="cs"/>
          <w:cs/>
        </w:rPr>
        <w:t>සේ</w:t>
      </w:r>
      <w:r w:rsidRPr="00C22073">
        <w:rPr>
          <w:rFonts w:ascii="UN-Abhaya" w:hAnsi="UN-Abhaya"/>
          <w:cs/>
        </w:rPr>
        <w:t xml:space="preserve"> දැක අල්ලා රසකිඳ වැලින් බැඳ දමා ගියහ. </w:t>
      </w:r>
      <w:r w:rsidR="0089184D">
        <w:rPr>
          <w:rFonts w:ascii="UN-Abhaya" w:hAnsi="UN-Abhaya" w:hint="cs"/>
          <w:cs/>
        </w:rPr>
        <w:t>ඒ</w:t>
      </w:r>
      <w:r w:rsidRPr="00C22073">
        <w:rPr>
          <w:rFonts w:ascii="UN-Abhaya" w:hAnsi="UN-Abhaya"/>
          <w:cs/>
        </w:rPr>
        <w:t xml:space="preserve"> වේලෙහි එහි ම හට ගත් ලැව්ගින්නෙන් වනය දැ</w:t>
      </w:r>
      <w:r w:rsidR="00D810B4">
        <w:rPr>
          <w:rFonts w:ascii="UN-Abhaya" w:hAnsi="UN-Abhaya" w:hint="cs"/>
          <w:cs/>
        </w:rPr>
        <w:t>වෙ</w:t>
      </w:r>
      <w:r w:rsidRPr="00C22073">
        <w:rPr>
          <w:rFonts w:ascii="UN-Abhaya" w:hAnsi="UN-Abhaya"/>
          <w:cs/>
        </w:rPr>
        <w:t>න්නට වන. එහෙත් උන්වහන්සේ කිඳි වැල බිඳේය යන බියෙන් නො නැගිට එහි ම වැතිර භාවනා කරන්නෝ ගින්නට අසුවී දැවී මිය ගිය හ. ඒ දා ම රහත් පලයට පැමිණියහ. මෙසේ රහත් ව</w:t>
      </w:r>
      <w:r w:rsidR="00D810B4">
        <w:rPr>
          <w:rFonts w:ascii="UN-Abhaya" w:hAnsi="UN-Abhaya" w:hint="cs"/>
          <w:cs/>
        </w:rPr>
        <w:t>ූ</w:t>
      </w:r>
      <w:r w:rsidRPr="00C22073">
        <w:rPr>
          <w:rFonts w:ascii="UN-Abhaya" w:hAnsi="UN-Abhaya"/>
          <w:cs/>
        </w:rPr>
        <w:t xml:space="preserve"> කෙණෙහි ම පිරිනිවන් පාන්නෝ </w:t>
      </w:r>
      <w:r w:rsidRPr="00C22073">
        <w:rPr>
          <w:rFonts w:ascii="UN-Abhaya" w:hAnsi="UN-Abhaya"/>
          <w:b/>
          <w:bCs/>
          <w:cs/>
        </w:rPr>
        <w:t>ජීව</w:t>
      </w:r>
      <w:r w:rsidR="00D810B4">
        <w:rPr>
          <w:rFonts w:ascii="UN-Abhaya" w:hAnsi="UN-Abhaya" w:hint="cs"/>
          <w:b/>
          <w:bCs/>
          <w:cs/>
        </w:rPr>
        <w:t>ි</w:t>
      </w:r>
      <w:r w:rsidRPr="00C22073">
        <w:rPr>
          <w:rFonts w:ascii="UN-Abhaya" w:hAnsi="UN-Abhaya"/>
          <w:b/>
          <w:bCs/>
          <w:cs/>
        </w:rPr>
        <w:t>තසමසීසි</w:t>
      </w:r>
      <w:r w:rsidRPr="00C22073">
        <w:rPr>
          <w:rFonts w:ascii="UN-Abhaya" w:hAnsi="UN-Abhaya"/>
          <w:cs/>
        </w:rPr>
        <w:t xml:space="preserve"> යි කියනු ලැබෙත්. එහෙයින් උන්වහන්සේ ද ජීවිතසමසීසි නම් ව</w:t>
      </w:r>
      <w:r w:rsidR="00D810B4">
        <w:rPr>
          <w:rFonts w:ascii="UN-Abhaya" w:hAnsi="UN-Abhaya" w:hint="cs"/>
          <w:cs/>
        </w:rPr>
        <w:t>ූ</w:t>
      </w:r>
      <w:r w:rsidRPr="00C22073">
        <w:rPr>
          <w:rFonts w:ascii="UN-Abhaya" w:hAnsi="UN-Abhaya"/>
          <w:cs/>
        </w:rPr>
        <w:t xml:space="preserve">හ. එදා ඒ වන මගින් වඩනා </w:t>
      </w:r>
      <w:r w:rsidRPr="00D810B4">
        <w:rPr>
          <w:rFonts w:ascii="UN-Abhaya" w:hAnsi="UN-Abhaya"/>
          <w:b/>
          <w:bCs/>
          <w:cs/>
        </w:rPr>
        <w:t>දීඝභාණක අභය</w:t>
      </w:r>
      <w:r w:rsidRPr="00C22073">
        <w:rPr>
          <w:rFonts w:ascii="UN-Abhaya" w:hAnsi="UN-Abhaya"/>
          <w:cs/>
        </w:rPr>
        <w:t xml:space="preserve"> මහා තෙරණුවෝ එය දැක සිරුර ආදාහනය කොට ධාතු ගෙණ සෑයක් කර වූහ. ඒ හෙයින් අනික් සැදැහවත් කුලපුත් තෙමේ ද එසේ කරන්නේ ය. </w:t>
      </w:r>
    </w:p>
    <w:p w14:paraId="7267F31F" w14:textId="09C25BBE" w:rsidR="004C0CDE" w:rsidRPr="0086609B" w:rsidRDefault="00D31AEE" w:rsidP="00D31AEE">
      <w:pPr>
        <w:pStyle w:val="Style2"/>
      </w:pPr>
      <w:r>
        <w:t>“</w:t>
      </w:r>
      <w:r w:rsidR="004C0CDE" w:rsidRPr="0086609B">
        <w:rPr>
          <w:cs/>
        </w:rPr>
        <w:t>පාතිමොක්ඛ</w:t>
      </w:r>
      <w:r w:rsidR="00180185" w:rsidRPr="0086609B">
        <w:rPr>
          <w:cs/>
        </w:rPr>
        <w:t>ං</w:t>
      </w:r>
      <w:r w:rsidR="004C0CDE" w:rsidRPr="0086609B">
        <w:rPr>
          <w:cs/>
        </w:rPr>
        <w:t xml:space="preserve"> විසොධ</w:t>
      </w:r>
      <w:r w:rsidR="00C363F5" w:rsidRPr="0086609B">
        <w:rPr>
          <w:cs/>
        </w:rPr>
        <w:t>ෙ</w:t>
      </w:r>
      <w:r w:rsidR="004C0CDE" w:rsidRPr="0086609B">
        <w:rPr>
          <w:cs/>
        </w:rPr>
        <w:t>න්තො අප්පෙව ජීවිතං ජහෙ</w:t>
      </w:r>
      <w:r w:rsidR="004C0CDE" w:rsidRPr="0086609B">
        <w:t xml:space="preserve">, </w:t>
      </w:r>
    </w:p>
    <w:p w14:paraId="18E6EA12" w14:textId="0942909D" w:rsidR="004C0CDE" w:rsidRPr="0086609B" w:rsidRDefault="004C0CDE" w:rsidP="00D31AEE">
      <w:pPr>
        <w:pStyle w:val="Style2"/>
      </w:pPr>
      <w:r w:rsidRPr="0086609B">
        <w:rPr>
          <w:cs/>
        </w:rPr>
        <w:t>පඤ්ඤත්තං ලොකනාථෙන න භින්ද</w:t>
      </w:r>
      <w:r w:rsidR="008069AC">
        <w:rPr>
          <w:rFonts w:hint="cs"/>
          <w:cs/>
        </w:rPr>
        <w:t>ෙ</w:t>
      </w:r>
      <w:r w:rsidRPr="0086609B">
        <w:rPr>
          <w:cs/>
        </w:rPr>
        <w:t xml:space="preserve"> සීලසංවරං</w:t>
      </w:r>
      <w:r w:rsidR="00D31AEE">
        <w:t>”</w:t>
      </w:r>
      <w:r w:rsidRPr="0086609B">
        <w:rPr>
          <w:cs/>
        </w:rPr>
        <w:t xml:space="preserve"> </w:t>
      </w:r>
    </w:p>
    <w:p w14:paraId="6DAE671D" w14:textId="77777777" w:rsidR="004C0CDE" w:rsidRPr="00C22073" w:rsidRDefault="004C0CDE" w:rsidP="001E64FB">
      <w:pPr>
        <w:spacing w:line="276" w:lineRule="auto"/>
        <w:rPr>
          <w:rFonts w:ascii="UN-Abhaya" w:hAnsi="UN-Abhaya"/>
        </w:rPr>
      </w:pPr>
      <w:r w:rsidRPr="00C22073">
        <w:rPr>
          <w:rFonts w:ascii="UN-Abhaya" w:hAnsi="UN-Abhaya"/>
          <w:cs/>
        </w:rPr>
        <w:t xml:space="preserve">පාමොක් රකිනුයේ දිවි ගැලවී ගිය ද මනා යි සිතා බුදුරජුන් විසින් පණවා වදාළ සිකපද නො බිඳින්නේ ය. </w:t>
      </w:r>
    </w:p>
    <w:p w14:paraId="2C060996" w14:textId="77777777" w:rsidR="00A87721" w:rsidRDefault="00E002E6" w:rsidP="001E64FB">
      <w:pPr>
        <w:spacing w:line="276" w:lineRule="auto"/>
        <w:rPr>
          <w:rFonts w:ascii="UN-Abhaya" w:hAnsi="UN-Abhaya"/>
        </w:rPr>
      </w:pPr>
      <w:r w:rsidRPr="001052FC">
        <w:rPr>
          <w:rFonts w:ascii="UN-Abhaya" w:hAnsi="UN-Abhaya"/>
          <w:b/>
          <w:bCs/>
        </w:rPr>
        <w:t>“</w:t>
      </w:r>
      <w:r w:rsidR="004C0CDE" w:rsidRPr="001052FC">
        <w:rPr>
          <w:rFonts w:ascii="UN-Abhaya" w:hAnsi="UN-Abhaya"/>
          <w:b/>
          <w:bCs/>
          <w:cs/>
        </w:rPr>
        <w:t>පහාරාද! යං මයා සාවකානං සික්ඛාපදං පඤ්ඤ</w:t>
      </w:r>
      <w:r w:rsidRPr="001052FC">
        <w:rPr>
          <w:rFonts w:ascii="UN-Abhaya" w:hAnsi="UN-Abhaya" w:hint="cs"/>
          <w:b/>
          <w:bCs/>
          <w:cs/>
        </w:rPr>
        <w:t>ත්</w:t>
      </w:r>
      <w:r w:rsidR="004C0CDE" w:rsidRPr="001052FC">
        <w:rPr>
          <w:rFonts w:ascii="UN-Abhaya" w:hAnsi="UN-Abhaya"/>
          <w:b/>
          <w:bCs/>
          <w:cs/>
        </w:rPr>
        <w:t>තං</w:t>
      </w:r>
      <w:r w:rsidR="004C0CDE" w:rsidRPr="001052FC">
        <w:rPr>
          <w:rFonts w:ascii="UN-Abhaya" w:hAnsi="UN-Abhaya"/>
          <w:b/>
          <w:bCs/>
        </w:rPr>
        <w:t xml:space="preserve">, </w:t>
      </w:r>
      <w:r w:rsidR="004C0CDE" w:rsidRPr="001052FC">
        <w:rPr>
          <w:rFonts w:ascii="UN-Abhaya" w:hAnsi="UN-Abhaya"/>
          <w:b/>
          <w:bCs/>
          <w:cs/>
        </w:rPr>
        <w:t>තං මම සාවකා ජීවිතහ</w:t>
      </w:r>
      <w:r w:rsidRPr="001052FC">
        <w:rPr>
          <w:rFonts w:ascii="UN-Abhaya" w:hAnsi="UN-Abhaya" w:hint="cs"/>
          <w:b/>
          <w:bCs/>
          <w:cs/>
        </w:rPr>
        <w:t>ෙ</w:t>
      </w:r>
      <w:r w:rsidR="004C0CDE" w:rsidRPr="001052FC">
        <w:rPr>
          <w:rFonts w:ascii="UN-Abhaya" w:hAnsi="UN-Abhaya"/>
          <w:b/>
          <w:bCs/>
          <w:cs/>
        </w:rPr>
        <w:t>ත</w:t>
      </w:r>
      <w:r w:rsidRPr="001052FC">
        <w:rPr>
          <w:rFonts w:ascii="UN-Abhaya" w:hAnsi="UN-Abhaya" w:hint="cs"/>
          <w:b/>
          <w:bCs/>
          <w:cs/>
        </w:rPr>
        <w:t>ූ</w:t>
      </w:r>
      <w:r w:rsidR="004C0CDE" w:rsidRPr="001052FC">
        <w:rPr>
          <w:rFonts w:ascii="UN-Abhaya" w:hAnsi="UN-Abhaya"/>
          <w:b/>
          <w:bCs/>
          <w:cs/>
        </w:rPr>
        <w:t xml:space="preserve">පි </w:t>
      </w:r>
      <w:r w:rsidR="004C0CDE" w:rsidRPr="001052FC">
        <w:rPr>
          <w:rFonts w:ascii="UN-Abhaya" w:hAnsi="UN-Abhaya"/>
          <w:b/>
          <w:bCs/>
          <w:cs/>
          <w:lang w:val="en-GB"/>
        </w:rPr>
        <w:t>නාතික්</w:t>
      </w:r>
      <w:r w:rsidR="004C0CDE" w:rsidRPr="001052FC">
        <w:rPr>
          <w:rFonts w:ascii="UN-Abhaya" w:hAnsi="UN-Abhaya"/>
          <w:b/>
          <w:bCs/>
          <w:cs/>
        </w:rPr>
        <w:t>කමන්ති</w:t>
      </w:r>
      <w:r w:rsidR="00C4684C" w:rsidRPr="001052FC">
        <w:rPr>
          <w:rFonts w:ascii="UN-Abhaya" w:hAnsi="UN-Abhaya"/>
          <w:b/>
          <w:bCs/>
        </w:rPr>
        <w:t>”</w:t>
      </w:r>
      <w:r w:rsidR="004C0CDE" w:rsidRPr="001052FC">
        <w:rPr>
          <w:rFonts w:ascii="UN-Abhaya" w:hAnsi="UN-Abhaya"/>
        </w:rPr>
        <w:t xml:space="preserve"> </w:t>
      </w:r>
      <w:r w:rsidR="004C0CDE" w:rsidRPr="001052FC">
        <w:rPr>
          <w:rFonts w:ascii="UN-Abhaya" w:hAnsi="UN-Abhaya"/>
          <w:cs/>
        </w:rPr>
        <w:t>යි තම ශ්‍රාවකයන් ගැ</w:t>
      </w:r>
      <w:r w:rsidR="00E10736" w:rsidRPr="001052FC">
        <w:rPr>
          <w:rFonts w:ascii="UN-Abhaya" w:hAnsi="UN-Abhaya" w:hint="cs"/>
          <w:cs/>
        </w:rPr>
        <w:t>ණ</w:t>
      </w:r>
      <w:r w:rsidR="004C0CDE" w:rsidRPr="001052FC">
        <w:rPr>
          <w:rFonts w:ascii="UN-Abhaya" w:hAnsi="UN-Abhaya"/>
          <w:cs/>
        </w:rPr>
        <w:t xml:space="preserve"> තමන් වහන්සේගේ</w:t>
      </w:r>
      <w:r w:rsidR="004C0CDE" w:rsidRPr="00C22073">
        <w:rPr>
          <w:rFonts w:ascii="UN-Abhaya" w:hAnsi="UN-Abhaya"/>
          <w:cs/>
        </w:rPr>
        <w:t xml:space="preserve"> පිළිගැ</w:t>
      </w:r>
      <w:r w:rsidR="00E10736">
        <w:rPr>
          <w:rFonts w:ascii="UN-Abhaya" w:hAnsi="UN-Abhaya" w:hint="cs"/>
          <w:cs/>
        </w:rPr>
        <w:t>ණී</w:t>
      </w:r>
      <w:r w:rsidR="004C0CDE" w:rsidRPr="00C22073">
        <w:rPr>
          <w:rFonts w:ascii="UN-Abhaya" w:hAnsi="UN-Abhaya"/>
          <w:cs/>
        </w:rPr>
        <w:t>ම මෙසේ දක්වා වදාළ බුදුරජානන් වහන්සේගේ සසුන්හි මහලු පැවිදි ලත් ශ්‍රාවකයන් විසින් ජීවිතපරිහරණයෙහි කාලික වූ සුලු පහසුකම් සලකා දු</w:t>
      </w:r>
      <w:r w:rsidR="00E10736">
        <w:rPr>
          <w:rFonts w:ascii="UN-Abhaya" w:hAnsi="UN-Abhaya" w:hint="cs"/>
          <w:cs/>
        </w:rPr>
        <w:t>ර්‍භා</w:t>
      </w:r>
      <w:r w:rsidR="004C0CDE" w:rsidRPr="00C22073">
        <w:rPr>
          <w:rFonts w:ascii="UN-Abhaya" w:hAnsi="UN-Abhaya"/>
          <w:cs/>
        </w:rPr>
        <w:t>ෂිතමාත්‍ර වූ ශි</w:t>
      </w:r>
      <w:r w:rsidR="003263ED">
        <w:rPr>
          <w:rFonts w:ascii="UN-Abhaya" w:hAnsi="UN-Abhaya"/>
          <w:cs/>
        </w:rPr>
        <w:t>ක්‍ෂා</w:t>
      </w:r>
      <w:r w:rsidR="004C0CDE" w:rsidRPr="00C22073">
        <w:rPr>
          <w:rFonts w:ascii="UN-Abhaya" w:hAnsi="UN-Abhaya"/>
          <w:cs/>
        </w:rPr>
        <w:t>වක් ද නො ඉක්ම විය යුතු ය. සිල්වත් මහණහුට ඉතා කුඩා ශි</w:t>
      </w:r>
      <w:r w:rsidR="003263ED">
        <w:rPr>
          <w:rFonts w:ascii="UN-Abhaya" w:hAnsi="UN-Abhaya"/>
          <w:cs/>
        </w:rPr>
        <w:t>ක්‍ෂා</w:t>
      </w:r>
      <w:r w:rsidR="004C0CDE" w:rsidRPr="00C22073">
        <w:rPr>
          <w:rFonts w:ascii="UN-Abhaya" w:hAnsi="UN-Abhaya"/>
          <w:cs/>
        </w:rPr>
        <w:t>වකුත් ඉක්මවා සිටින්නට අවසර නැත්තේ ය.</w:t>
      </w:r>
      <w:r w:rsidR="00867DD5">
        <w:rPr>
          <w:rFonts w:ascii="UN-Abhaya" w:hAnsi="UN-Abhaya"/>
        </w:rPr>
        <w:t xml:space="preserve"> </w:t>
      </w:r>
      <w:r w:rsidR="00D92CE7">
        <w:rPr>
          <w:rFonts w:ascii="UN-Abhaya" w:hAnsi="UN-Abhaya"/>
        </w:rPr>
        <w:t>“</w:t>
      </w:r>
      <w:r w:rsidR="00D92CE7" w:rsidRPr="00C22073">
        <w:rPr>
          <w:rFonts w:ascii="UN-Abhaya" w:hAnsi="UN-Abhaya"/>
          <w:cs/>
        </w:rPr>
        <w:t>පහාරාදය</w:t>
      </w:r>
      <w:r w:rsidR="004C0CDE" w:rsidRPr="00C22073">
        <w:rPr>
          <w:rFonts w:ascii="UN-Abhaya" w:hAnsi="UN-Abhaya"/>
          <w:cs/>
        </w:rPr>
        <w:t>! මහාසමුද්‍රය වෙරළ ඉක්මවා නො යන්නා සේ මාගේ ශ්‍රාවකයෝ මා විසින් පැණ වූ සිකපදයක් ජීවිතය නිසාවත් ඉක්මවා නො යන්නාහ</w:t>
      </w:r>
      <w:r w:rsidR="004C0CDE" w:rsidRPr="00C22073">
        <w:rPr>
          <w:rFonts w:ascii="UN-Abhaya" w:hAnsi="UN-Abhaya"/>
          <w:cs/>
          <w:lang w:val="en-GB"/>
        </w:rPr>
        <w:t>”</w:t>
      </w:r>
      <w:r w:rsidR="004C0CDE" w:rsidRPr="00C22073">
        <w:rPr>
          <w:rFonts w:ascii="UN-Abhaya" w:hAnsi="UN-Abhaya"/>
        </w:rPr>
        <w:t xml:space="preserve"> </w:t>
      </w:r>
      <w:r w:rsidR="004C0CDE" w:rsidRPr="00C22073">
        <w:rPr>
          <w:rFonts w:ascii="UN-Abhaya" w:hAnsi="UN-Abhaya"/>
          <w:cs/>
        </w:rPr>
        <w:t>යනු ඒ පාලි පෙදෙයෙහි කෙටි තේරුම ය.</w:t>
      </w:r>
      <w:r w:rsidR="00A87721">
        <w:rPr>
          <w:rFonts w:ascii="UN-Abhaya" w:hAnsi="UN-Abhaya"/>
        </w:rPr>
        <w:t xml:space="preserve"> </w:t>
      </w:r>
    </w:p>
    <w:p w14:paraId="7F9660FC" w14:textId="7364FCD6" w:rsidR="004C0CDE" w:rsidRDefault="004C0CDE" w:rsidP="001E64FB">
      <w:pPr>
        <w:spacing w:line="276" w:lineRule="auto"/>
        <w:rPr>
          <w:rFonts w:ascii="UN-Abhaya" w:hAnsi="UN-Abhaya"/>
        </w:rPr>
      </w:pPr>
      <w:r w:rsidRPr="00C22073">
        <w:rPr>
          <w:rFonts w:ascii="UN-Abhaya" w:hAnsi="UN-Abhaya"/>
          <w:cs/>
        </w:rPr>
        <w:t xml:space="preserve">එහෙත් ඇතැම් මහණෝ සසුන් දහම් ලිහිල් කොට ගෙණ සිවුපසය තර කොට ගෙණ </w:t>
      </w:r>
      <w:r w:rsidR="00EB29FF">
        <w:rPr>
          <w:rFonts w:ascii="UN-Abhaya" w:hAnsi="UN-Abhaya"/>
        </w:rPr>
        <w:t>“</w:t>
      </w:r>
      <w:r w:rsidRPr="00C22073">
        <w:rPr>
          <w:rFonts w:ascii="UN-Abhaya" w:hAnsi="UN-Abhaya"/>
          <w:cs/>
        </w:rPr>
        <w:t>කම්සැප විඳුනා ගිහින් සේ</w:t>
      </w:r>
      <w:r w:rsidR="00FD7B98">
        <w:rPr>
          <w:rFonts w:ascii="UN-Abhaya" w:hAnsi="UN-Abhaya"/>
        </w:rPr>
        <w:t xml:space="preserve"> </w:t>
      </w:r>
      <w:r w:rsidRPr="00C22073">
        <w:rPr>
          <w:rFonts w:ascii="UN-Abhaya" w:hAnsi="UN-Abhaya"/>
          <w:cs/>
        </w:rPr>
        <w:t xml:space="preserve">ශාසනික </w:t>
      </w:r>
      <w:r w:rsidR="00721AE7">
        <w:rPr>
          <w:rFonts w:ascii="UN-Abhaya" w:hAnsi="UN-Abhaya"/>
          <w:cs/>
        </w:rPr>
        <w:t>භික්‍ෂූන්</w:t>
      </w:r>
      <w:r w:rsidRPr="00C22073">
        <w:rPr>
          <w:rFonts w:ascii="UN-Abhaya" w:hAnsi="UN-Abhaya"/>
          <w:cs/>
        </w:rPr>
        <w:t xml:space="preserve"> වහන්සේ ද කාලයට ගැළපෙන සේ</w:t>
      </w:r>
      <w:r w:rsidRPr="00C22073">
        <w:rPr>
          <w:rFonts w:ascii="UN-Abhaya" w:hAnsi="UN-Abhaya"/>
        </w:rPr>
        <w:t xml:space="preserve">, </w:t>
      </w:r>
      <w:r w:rsidRPr="00C22073">
        <w:rPr>
          <w:rFonts w:ascii="UN-Abhaya" w:hAnsi="UN-Abhaya"/>
          <w:cs/>
        </w:rPr>
        <w:t>දේශයට ගැළපෙන සේ</w:t>
      </w:r>
      <w:r w:rsidRPr="00C22073">
        <w:rPr>
          <w:rFonts w:ascii="UN-Abhaya" w:hAnsi="UN-Abhaya"/>
        </w:rPr>
        <w:t xml:space="preserve">, </w:t>
      </w:r>
      <w:r w:rsidRPr="00C22073">
        <w:rPr>
          <w:rFonts w:ascii="UN-Abhaya" w:hAnsi="UN-Abhaya"/>
          <w:cs/>
        </w:rPr>
        <w:t>සමාජයට ගැළපෙන සේ හැඩ ගැසිය යුතු ය</w:t>
      </w:r>
      <w:r w:rsidRPr="00C22073">
        <w:rPr>
          <w:rFonts w:ascii="UN-Abhaya" w:hAnsi="UN-Abhaya"/>
        </w:rPr>
        <w:t xml:space="preserve">, </w:t>
      </w:r>
      <w:r w:rsidRPr="00C22073">
        <w:rPr>
          <w:rFonts w:ascii="UN-Abhaya" w:hAnsi="UN-Abhaya"/>
          <w:cs/>
        </w:rPr>
        <w:t>පෙළ ගැසිය යුතු ය</w:t>
      </w:r>
      <w:r w:rsidRPr="00C22073">
        <w:rPr>
          <w:rFonts w:ascii="UN-Abhaya" w:hAnsi="UN-Abhaya"/>
        </w:rPr>
        <w:t xml:space="preserve">, </w:t>
      </w:r>
      <w:r w:rsidRPr="00C22073">
        <w:rPr>
          <w:rFonts w:ascii="UN-Abhaya" w:hAnsi="UN-Abhaya"/>
          <w:cs/>
        </w:rPr>
        <w:t>ගමන් කළ යුතු ය</w:t>
      </w:r>
      <w:r w:rsidR="00EB29FF">
        <w:rPr>
          <w:rFonts w:ascii="UN-Abhaya" w:hAnsi="UN-Abhaya"/>
        </w:rPr>
        <w:t xml:space="preserve">” </w:t>
      </w:r>
      <w:r w:rsidRPr="00C22073">
        <w:rPr>
          <w:rFonts w:ascii="UN-Abhaya" w:hAnsi="UN-Abhaya"/>
          <w:cs/>
        </w:rPr>
        <w:t>යි කියති.</w:t>
      </w:r>
      <w:r w:rsidR="00867DD5">
        <w:rPr>
          <w:rFonts w:ascii="UN-Abhaya" w:hAnsi="UN-Abhaya"/>
        </w:rPr>
        <w:t xml:space="preserve"> “</w:t>
      </w:r>
      <w:r w:rsidR="00E47F80">
        <w:rPr>
          <w:rFonts w:ascii="UN-Abhaya" w:hAnsi="UN-Abhaya"/>
          <w:cs/>
        </w:rPr>
        <w:t>ක්‍ෂු</w:t>
      </w:r>
      <w:r w:rsidRPr="00C22073">
        <w:rPr>
          <w:rFonts w:ascii="UN-Abhaya" w:hAnsi="UN-Abhaya"/>
          <w:cs/>
        </w:rPr>
        <w:t>ද්‍රානු</w:t>
      </w:r>
      <w:r w:rsidR="00E47F80">
        <w:rPr>
          <w:rFonts w:ascii="UN-Abhaya" w:hAnsi="UN-Abhaya"/>
          <w:cs/>
        </w:rPr>
        <w:t>ක්‍ෂු</w:t>
      </w:r>
      <w:r w:rsidRPr="00C22073">
        <w:rPr>
          <w:rFonts w:ascii="UN-Abhaya" w:hAnsi="UN-Abhaya"/>
          <w:cs/>
        </w:rPr>
        <w:t>ද්‍රශි</w:t>
      </w:r>
      <w:r w:rsidR="003263ED">
        <w:rPr>
          <w:rFonts w:ascii="UN-Abhaya" w:hAnsi="UN-Abhaya"/>
          <w:cs/>
        </w:rPr>
        <w:t>ක්‍ෂා</w:t>
      </w:r>
      <w:r w:rsidRPr="00C22073">
        <w:rPr>
          <w:rFonts w:ascii="UN-Abhaya" w:hAnsi="UN-Abhaya"/>
          <w:cs/>
        </w:rPr>
        <w:t>පද මකා දැමිය යුතු ය</w:t>
      </w:r>
      <w:r w:rsidR="00EB29FF">
        <w:rPr>
          <w:rFonts w:ascii="UN-Abhaya" w:hAnsi="UN-Abhaya"/>
        </w:rPr>
        <w:t>”</w:t>
      </w:r>
      <w:r w:rsidRPr="00C22073">
        <w:rPr>
          <w:rFonts w:ascii="UN-Abhaya" w:hAnsi="UN-Abhaya"/>
          <w:cs/>
        </w:rPr>
        <w:t xml:space="preserve"> යි කියති.</w:t>
      </w:r>
      <w:r w:rsidR="00867DD5">
        <w:rPr>
          <w:rFonts w:ascii="UN-Abhaya" w:hAnsi="UN-Abhaya"/>
        </w:rPr>
        <w:t xml:space="preserve"> “</w:t>
      </w:r>
      <w:r w:rsidRPr="00C22073">
        <w:rPr>
          <w:rFonts w:ascii="UN-Abhaya" w:hAnsi="UN-Abhaya"/>
          <w:cs/>
        </w:rPr>
        <w:t>අනුන්ගෙන් කෙරෙණ දිවි පැවැත්ම උසස් අදහස් නැති කරන්නේ ය</w:t>
      </w:r>
      <w:r w:rsidR="00EB29FF">
        <w:rPr>
          <w:rFonts w:ascii="UN-Abhaya" w:hAnsi="UN-Abhaya"/>
        </w:rPr>
        <w:t>”</w:t>
      </w:r>
      <w:r w:rsidRPr="00C22073">
        <w:rPr>
          <w:rFonts w:ascii="UN-Abhaya" w:hAnsi="UN-Abhaya"/>
          <w:cs/>
        </w:rPr>
        <w:t xml:space="preserve"> යි කියති.</w:t>
      </w:r>
      <w:r w:rsidR="00867DD5">
        <w:rPr>
          <w:rFonts w:ascii="UN-Abhaya" w:hAnsi="UN-Abhaya"/>
        </w:rPr>
        <w:t xml:space="preserve"> </w:t>
      </w:r>
      <w:r w:rsidR="00FD7B98">
        <w:rPr>
          <w:rFonts w:ascii="UN-Abhaya" w:hAnsi="UN-Abhaya"/>
        </w:rPr>
        <w:t>“</w:t>
      </w:r>
      <w:r w:rsidR="00FD7B98" w:rsidRPr="00C22073">
        <w:rPr>
          <w:rFonts w:ascii="UN-Abhaya" w:hAnsi="UN-Abhaya"/>
          <w:cs/>
        </w:rPr>
        <w:t>පිඬු</w:t>
      </w:r>
      <w:r w:rsidRPr="00C22073">
        <w:rPr>
          <w:rFonts w:ascii="UN-Abhaya" w:hAnsi="UN-Abhaya"/>
          <w:cs/>
        </w:rPr>
        <w:t xml:space="preserve"> සිඟා වැළඳීම ආ</w:t>
      </w:r>
      <w:r w:rsidR="00FD7B98">
        <w:rPr>
          <w:rFonts w:ascii="UN-Abhaya" w:hAnsi="UN-Abhaya" w:hint="cs"/>
          <w:cs/>
        </w:rPr>
        <w:t>ත්ම</w:t>
      </w:r>
      <w:r w:rsidRPr="00C22073">
        <w:rPr>
          <w:rFonts w:ascii="UN-Abhaya" w:hAnsi="UN-Abhaya"/>
          <w:cs/>
        </w:rPr>
        <w:t>ගෞරවය නසන්නකැ</w:t>
      </w:r>
      <w:r w:rsidR="00DD0829">
        <w:rPr>
          <w:rFonts w:ascii="UN-Abhaya" w:hAnsi="UN-Abhaya"/>
        </w:rPr>
        <w:t>”</w:t>
      </w:r>
      <w:r w:rsidRPr="00C22073">
        <w:rPr>
          <w:rFonts w:ascii="UN-Abhaya" w:hAnsi="UN-Abhaya"/>
          <w:cs/>
        </w:rPr>
        <w:t xml:space="preserve"> යි කියති</w:t>
      </w:r>
      <w:r w:rsidRPr="00C22073">
        <w:rPr>
          <w:rFonts w:ascii="UN-Abhaya" w:hAnsi="UN-Abhaya"/>
        </w:rPr>
        <w:t xml:space="preserve">, </w:t>
      </w:r>
      <w:r w:rsidR="00DD0829">
        <w:rPr>
          <w:rFonts w:ascii="UN-Abhaya" w:hAnsi="UN-Abhaya"/>
        </w:rPr>
        <w:t>‘</w:t>
      </w:r>
      <w:r w:rsidRPr="00C22073">
        <w:rPr>
          <w:rFonts w:ascii="UN-Abhaya" w:hAnsi="UN-Abhaya"/>
          <w:b/>
          <w:bCs/>
          <w:cs/>
        </w:rPr>
        <w:t xml:space="preserve">ආකඞ්ඛමානො සඞ්ඝො මමච්චයෙන </w:t>
      </w:r>
      <w:r w:rsidR="00B63D90">
        <w:rPr>
          <w:rFonts w:ascii="UN-Abhaya" w:hAnsi="UN-Abhaya" w:hint="cs"/>
          <w:b/>
          <w:bCs/>
          <w:cs/>
        </w:rPr>
        <w:t>ඛු</w:t>
      </w:r>
      <w:r w:rsidRPr="00C22073">
        <w:rPr>
          <w:rFonts w:ascii="UN-Abhaya" w:hAnsi="UN-Abhaya"/>
          <w:b/>
          <w:bCs/>
          <w:cs/>
        </w:rPr>
        <w:t>ද්දානුඛුද්දකානි සික්ඛාපදානි සමූහන්තු</w:t>
      </w:r>
      <w:r w:rsidR="00DD0829">
        <w:rPr>
          <w:rFonts w:ascii="UN-Abhaya" w:hAnsi="UN-Abhaya"/>
          <w:b/>
          <w:bCs/>
        </w:rPr>
        <w:t>’</w:t>
      </w:r>
      <w:r w:rsidRPr="00C22073">
        <w:rPr>
          <w:rFonts w:ascii="UN-Abhaya" w:hAnsi="UN-Abhaya"/>
          <w:cs/>
        </w:rPr>
        <w:t xml:space="preserve"> යන දේශනාවට පටහැනි අරුත් පළ කොට දහම් නො දහම් කරති. නො දහම් දහම් කරති. විනය අවිනය කරති. අවිනය විනය කරති.</w:t>
      </w:r>
      <w:r w:rsidR="00867DD5">
        <w:rPr>
          <w:rFonts w:ascii="UN-Abhaya" w:hAnsi="UN-Abhaya"/>
        </w:rPr>
        <w:t xml:space="preserve"> “</w:t>
      </w:r>
      <w:r w:rsidRPr="00C22073">
        <w:rPr>
          <w:rFonts w:ascii="UN-Abhaya" w:hAnsi="UN-Abhaya"/>
          <w:cs/>
        </w:rPr>
        <w:t xml:space="preserve">මාගේ ඇවෑමෙන් සඞ්ඝ තෙමේ කැමැත්තේ නම් </w:t>
      </w:r>
      <w:r w:rsidR="00E47F80">
        <w:rPr>
          <w:rFonts w:ascii="UN-Abhaya" w:hAnsi="UN-Abhaya"/>
          <w:cs/>
        </w:rPr>
        <w:t>ක්‍ෂු</w:t>
      </w:r>
      <w:r w:rsidRPr="00C22073">
        <w:rPr>
          <w:rFonts w:ascii="UN-Abhaya" w:hAnsi="UN-Abhaya"/>
          <w:cs/>
        </w:rPr>
        <w:t>ද්‍රානු</w:t>
      </w:r>
      <w:r w:rsidR="00E47F80">
        <w:rPr>
          <w:rFonts w:ascii="UN-Abhaya" w:hAnsi="UN-Abhaya"/>
          <w:cs/>
        </w:rPr>
        <w:t>ක්‍ෂු</w:t>
      </w:r>
      <w:r w:rsidRPr="00C22073">
        <w:rPr>
          <w:rFonts w:ascii="UN-Abhaya" w:hAnsi="UN-Abhaya"/>
          <w:cs/>
        </w:rPr>
        <w:t>ද්‍රශි</w:t>
      </w:r>
      <w:r w:rsidR="003263ED">
        <w:rPr>
          <w:rFonts w:ascii="UN-Abhaya" w:hAnsi="UN-Abhaya"/>
          <w:cs/>
        </w:rPr>
        <w:t>ක්‍ෂා</w:t>
      </w:r>
      <w:r w:rsidRPr="00C22073">
        <w:rPr>
          <w:rFonts w:ascii="UN-Abhaya" w:hAnsi="UN-Abhaya"/>
          <w:cs/>
        </w:rPr>
        <w:t>පද සම</w:t>
      </w:r>
      <w:r w:rsidR="00B63D90">
        <w:rPr>
          <w:rFonts w:ascii="UN-Abhaya" w:hAnsi="UN-Abhaya" w:hint="cs"/>
          <w:cs/>
        </w:rPr>
        <w:t>ූ</w:t>
      </w:r>
      <w:r w:rsidRPr="00C22073">
        <w:rPr>
          <w:rFonts w:ascii="UN-Abhaya" w:hAnsi="UN-Abhaya"/>
          <w:cs/>
        </w:rPr>
        <w:t>හනය කෙරේවා</w:t>
      </w:r>
      <w:r w:rsidR="00DD0829">
        <w:rPr>
          <w:rFonts w:ascii="UN-Abhaya" w:hAnsi="UN-Abhaya"/>
        </w:rPr>
        <w:t>”</w:t>
      </w:r>
      <w:r w:rsidRPr="00C22073">
        <w:rPr>
          <w:rFonts w:ascii="UN-Abhaya" w:hAnsi="UN-Abhaya"/>
          <w:cs/>
        </w:rPr>
        <w:t xml:space="preserve"> යි බුදුරජානන් වහන්සේ වදාළ</w:t>
      </w:r>
      <w:r w:rsidR="00B63D90">
        <w:rPr>
          <w:rFonts w:ascii="UN-Abhaya" w:hAnsi="UN-Abhaya" w:hint="cs"/>
          <w:cs/>
        </w:rPr>
        <w:t>ෝ</w:t>
      </w:r>
      <w:r w:rsidRPr="00C22073">
        <w:rPr>
          <w:rFonts w:ascii="UN-Abhaya" w:hAnsi="UN-Abhaya"/>
        </w:rPr>
        <w:t xml:space="preserve">, </w:t>
      </w:r>
      <w:r w:rsidRPr="00C22073">
        <w:rPr>
          <w:rFonts w:ascii="UN-Abhaya" w:hAnsi="UN-Abhaya"/>
          <w:cs/>
        </w:rPr>
        <w:t>සඞ්ඝයා පිළිබඳ ප්‍රඥප්තිය තර කරණු සඳහා මුත්</w:t>
      </w:r>
      <w:r w:rsidRPr="00C22073">
        <w:rPr>
          <w:rFonts w:ascii="UN-Abhaya" w:hAnsi="UN-Abhaya"/>
        </w:rPr>
        <w:t xml:space="preserve">, </w:t>
      </w:r>
      <w:r w:rsidRPr="00C22073">
        <w:rPr>
          <w:rFonts w:ascii="UN-Abhaya" w:hAnsi="UN-Abhaya"/>
          <w:cs/>
        </w:rPr>
        <w:t>ශි</w:t>
      </w:r>
      <w:r w:rsidR="003263ED">
        <w:rPr>
          <w:rFonts w:ascii="UN-Abhaya" w:hAnsi="UN-Abhaya"/>
          <w:cs/>
        </w:rPr>
        <w:t>ක්‍ෂා</w:t>
      </w:r>
      <w:r w:rsidRPr="00C22073">
        <w:rPr>
          <w:rFonts w:ascii="UN-Abhaya" w:hAnsi="UN-Abhaya"/>
          <w:cs/>
        </w:rPr>
        <w:t>පද මකා දැමීමට ඉඩ තබනු පිණිස නො වේ. මේ අනුශාසනය ශි</w:t>
      </w:r>
      <w:r w:rsidR="003263ED">
        <w:rPr>
          <w:rFonts w:ascii="UN-Abhaya" w:hAnsi="UN-Abhaya"/>
          <w:cs/>
        </w:rPr>
        <w:t>ක්‍ෂා</w:t>
      </w:r>
      <w:r w:rsidRPr="00C22073">
        <w:rPr>
          <w:rFonts w:ascii="UN-Abhaya" w:hAnsi="UN-Abhaya"/>
          <w:cs/>
        </w:rPr>
        <w:t>පද මකා දැමීමට කළ අනුශාසනාවක් වේ නම්</w:t>
      </w:r>
      <w:r w:rsidR="00867DD5">
        <w:rPr>
          <w:rFonts w:ascii="UN-Abhaya" w:hAnsi="UN-Abhaya"/>
          <w:b/>
          <w:bCs/>
        </w:rPr>
        <w:t xml:space="preserve"> </w:t>
      </w:r>
      <w:r w:rsidR="00684F46">
        <w:rPr>
          <w:rFonts w:ascii="UN-Abhaya" w:hAnsi="UN-Abhaya"/>
          <w:b/>
          <w:bCs/>
        </w:rPr>
        <w:t>‘</w:t>
      </w:r>
      <w:r w:rsidRPr="00C22073">
        <w:rPr>
          <w:rFonts w:ascii="UN-Abhaya" w:hAnsi="UN-Abhaya"/>
          <w:b/>
          <w:bCs/>
          <w:cs/>
        </w:rPr>
        <w:t>සඤ්චිච්ච ඛුද්දානුඛුද්දකානි සික්ඛාපදානි පරිමද්දතී</w:t>
      </w:r>
      <w:r w:rsidRPr="00C22073">
        <w:rPr>
          <w:rFonts w:ascii="UN-Abhaya" w:hAnsi="UN-Abhaya"/>
          <w:b/>
          <w:bCs/>
        </w:rPr>
        <w:t xml:space="preserve">, </w:t>
      </w:r>
      <w:r w:rsidRPr="00C22073">
        <w:rPr>
          <w:rFonts w:ascii="UN-Abhaya" w:hAnsi="UN-Abhaya"/>
          <w:b/>
          <w:bCs/>
          <w:cs/>
        </w:rPr>
        <w:t>ආපත්ති නිගූභති</w:t>
      </w:r>
      <w:r w:rsidRPr="00C22073">
        <w:rPr>
          <w:rFonts w:ascii="UN-Abhaya" w:hAnsi="UN-Abhaya"/>
          <w:b/>
          <w:bCs/>
        </w:rPr>
        <w:t xml:space="preserve">, </w:t>
      </w:r>
      <w:r w:rsidRPr="00C22073">
        <w:rPr>
          <w:rFonts w:ascii="UN-Abhaya" w:hAnsi="UN-Abhaya"/>
          <w:b/>
          <w:bCs/>
          <w:cs/>
        </w:rPr>
        <w:t>අගතිගමනං ච ගච්ඡති</w:t>
      </w:r>
      <w:r w:rsidRPr="00C22073">
        <w:rPr>
          <w:rFonts w:ascii="UN-Abhaya" w:hAnsi="UN-Abhaya"/>
          <w:b/>
          <w:bCs/>
        </w:rPr>
        <w:t xml:space="preserve">, </w:t>
      </w:r>
      <w:r w:rsidRPr="00C22073">
        <w:rPr>
          <w:rFonts w:ascii="UN-Abhaya" w:hAnsi="UN-Abhaya"/>
          <w:b/>
          <w:bCs/>
          <w:cs/>
        </w:rPr>
        <w:t>ඊදිසො වුච්චති අලජීජිති</w:t>
      </w:r>
      <w:r w:rsidR="00684F46">
        <w:rPr>
          <w:rFonts w:ascii="UN-Abhaya" w:hAnsi="UN-Abhaya"/>
          <w:b/>
          <w:bCs/>
        </w:rPr>
        <w:t>’</w:t>
      </w:r>
      <w:r w:rsidRPr="00C22073">
        <w:rPr>
          <w:rFonts w:ascii="UN-Abhaya" w:hAnsi="UN-Abhaya"/>
          <w:cs/>
        </w:rPr>
        <w:t xml:space="preserve"> යනු නො එන්නේ ය.</w:t>
      </w:r>
      <w:r w:rsidR="00867DD5">
        <w:rPr>
          <w:rFonts w:ascii="UN-Abhaya" w:hAnsi="UN-Abhaya"/>
        </w:rPr>
        <w:t xml:space="preserve"> “</w:t>
      </w:r>
      <w:r w:rsidRPr="00C22073">
        <w:rPr>
          <w:rFonts w:ascii="UN-Abhaya" w:hAnsi="UN-Abhaya"/>
          <w:cs/>
        </w:rPr>
        <w:t>දැන දැන කුදු මහත් සුලු සුලු ඇවැත් මැඩීම</w:t>
      </w:r>
      <w:r w:rsidRPr="00C22073">
        <w:rPr>
          <w:rFonts w:ascii="UN-Abhaya" w:hAnsi="UN-Abhaya"/>
        </w:rPr>
        <w:t xml:space="preserve">, </w:t>
      </w:r>
      <w:r w:rsidRPr="00C22073">
        <w:rPr>
          <w:rFonts w:ascii="UN-Abhaya" w:hAnsi="UN-Abhaya"/>
          <w:cs/>
        </w:rPr>
        <w:t>පැමිණි ඇවතින් නො නැගී ඇවැත් වසා ගෙණ සිටීම</w:t>
      </w:r>
      <w:r w:rsidRPr="00C22073">
        <w:rPr>
          <w:rFonts w:ascii="UN-Abhaya" w:hAnsi="UN-Abhaya"/>
        </w:rPr>
        <w:t xml:space="preserve">, </w:t>
      </w:r>
      <w:r w:rsidRPr="00C22073">
        <w:rPr>
          <w:rFonts w:ascii="UN-Abhaya" w:hAnsi="UN-Abhaya"/>
          <w:cs/>
        </w:rPr>
        <w:t>ඡන්දාදියෙන් අගතියට යෑම යන මෙයින් යුක්ත වූයේ</w:t>
      </w:r>
      <w:r w:rsidRPr="00C22073">
        <w:rPr>
          <w:rFonts w:ascii="UN-Abhaya" w:hAnsi="UN-Abhaya"/>
        </w:rPr>
        <w:t xml:space="preserve">, </w:t>
      </w:r>
      <w:r w:rsidRPr="00C22073">
        <w:rPr>
          <w:rFonts w:ascii="UN-Abhaya" w:hAnsi="UN-Abhaya"/>
          <w:cs/>
        </w:rPr>
        <w:t>අලජ්ජි යි කියනු ලැබේ” යනු එහි සිංහලය. පූ</w:t>
      </w:r>
      <w:r w:rsidR="00B63D90">
        <w:rPr>
          <w:rFonts w:ascii="UN-Abhaya" w:hAnsi="UN-Abhaya" w:hint="cs"/>
          <w:cs/>
        </w:rPr>
        <w:t>ර්‍</w:t>
      </w:r>
      <w:r w:rsidRPr="00C22073">
        <w:rPr>
          <w:rFonts w:ascii="UN-Abhaya" w:hAnsi="UN-Abhaya"/>
          <w:cs/>
        </w:rPr>
        <w:t>වෝක්ත දේශනාවෙහි අරුත්</w:t>
      </w:r>
      <w:r w:rsidRPr="00C22073">
        <w:rPr>
          <w:rFonts w:ascii="UN-Abhaya" w:hAnsi="UN-Abhaya"/>
        </w:rPr>
        <w:t xml:space="preserve">, </w:t>
      </w:r>
      <w:r w:rsidRPr="00C22073">
        <w:rPr>
          <w:rFonts w:ascii="UN-Abhaya" w:hAnsi="UN-Abhaya"/>
          <w:cs/>
        </w:rPr>
        <w:t>මෙලොව සාමාන්‍යජීවිතයෙහි ලා වරදවා ගන්වන අලජ්ජීහු කුදු මහත් සිකපද මඩිමින් සසුන නසන්නෝ ය.</w:t>
      </w:r>
    </w:p>
    <w:p w14:paraId="47139151" w14:textId="6E33F172" w:rsidR="004C0CDE" w:rsidRDefault="004C0CDE" w:rsidP="001E64FB">
      <w:pPr>
        <w:spacing w:line="276" w:lineRule="auto"/>
        <w:rPr>
          <w:rFonts w:ascii="UN-Abhaya" w:hAnsi="UN-Abhaya"/>
        </w:rPr>
      </w:pPr>
      <w:r w:rsidRPr="00C22073">
        <w:rPr>
          <w:rFonts w:ascii="UN-Abhaya" w:hAnsi="UN-Abhaya"/>
          <w:cs/>
        </w:rPr>
        <w:lastRenderedPageBreak/>
        <w:t>ලෝකය</w:t>
      </w:r>
      <w:r w:rsidRPr="00C22073">
        <w:rPr>
          <w:rFonts w:ascii="UN-Abhaya" w:hAnsi="UN-Abhaya"/>
        </w:rPr>
        <w:t xml:space="preserve">, </w:t>
      </w:r>
      <w:r w:rsidRPr="00C22073">
        <w:rPr>
          <w:rFonts w:ascii="UN-Abhaya" w:hAnsi="UN-Abhaya"/>
          <w:cs/>
        </w:rPr>
        <w:t>මිථ්‍යාග්‍රහණය අනුව ගියේ නම්</w:t>
      </w:r>
      <w:r w:rsidRPr="00C22073">
        <w:rPr>
          <w:rFonts w:ascii="UN-Abhaya" w:hAnsi="UN-Abhaya"/>
        </w:rPr>
        <w:t xml:space="preserve">, </w:t>
      </w:r>
      <w:r w:rsidRPr="00C22073">
        <w:rPr>
          <w:rFonts w:ascii="UN-Abhaya" w:hAnsi="UN-Abhaya"/>
          <w:cs/>
        </w:rPr>
        <w:t>ආභිසමාචාරිකසීලය සසුනෙන් ගිලිහෙන්නේ ය. ආභිසමාචාරිකසීලය ගිලි හී ගිය කල්හි</w:t>
      </w:r>
      <w:r w:rsidRPr="00C22073">
        <w:rPr>
          <w:rFonts w:ascii="UN-Abhaya" w:hAnsi="UN-Abhaya"/>
        </w:rPr>
        <w:t xml:space="preserve">, </w:t>
      </w:r>
      <w:r w:rsidRPr="00C22073">
        <w:rPr>
          <w:rFonts w:ascii="UN-Abhaya" w:hAnsi="UN-Abhaya"/>
          <w:cs/>
        </w:rPr>
        <w:t>ආදි බ්‍රහ්මචරියකසීලය අතුරුදහන් වූ කල්හි එයින් සසුන ද නැසෙන්නේ ය.</w:t>
      </w:r>
      <w:r w:rsidR="00867DD5">
        <w:rPr>
          <w:rFonts w:ascii="UN-Abhaya" w:hAnsi="UN-Abhaya"/>
        </w:rPr>
        <w:t xml:space="preserve"> </w:t>
      </w:r>
      <w:r w:rsidR="008026A3">
        <w:rPr>
          <w:rFonts w:ascii="UN-Abhaya" w:hAnsi="UN-Abhaya"/>
        </w:rPr>
        <w:t>“</w:t>
      </w:r>
      <w:r w:rsidR="008026A3" w:rsidRPr="00C22073">
        <w:rPr>
          <w:rFonts w:ascii="UN-Abhaya" w:hAnsi="UN-Abhaya"/>
          <w:b/>
          <w:bCs/>
          <w:cs/>
        </w:rPr>
        <w:t>සො</w:t>
      </w:r>
      <w:r w:rsidRPr="00C22073">
        <w:rPr>
          <w:rFonts w:ascii="UN-Abhaya" w:hAnsi="UN-Abhaya"/>
          <w:b/>
          <w:bCs/>
          <w:cs/>
        </w:rPr>
        <w:t xml:space="preserve"> වත </w:t>
      </w:r>
      <w:r w:rsidR="00345737">
        <w:rPr>
          <w:rFonts w:ascii="UN-Abhaya" w:hAnsi="UN-Abhaya"/>
          <w:b/>
          <w:bCs/>
          <w:cs/>
        </w:rPr>
        <w:t>භික්ඛවෙ</w:t>
      </w:r>
      <w:r w:rsidRPr="00C22073">
        <w:rPr>
          <w:rFonts w:ascii="UN-Abhaya" w:hAnsi="UN-Abhaya"/>
          <w:b/>
          <w:bCs/>
          <w:cs/>
        </w:rPr>
        <w:t>! භික්ඛු ආ</w:t>
      </w:r>
      <w:r w:rsidR="008026A3">
        <w:rPr>
          <w:rFonts w:ascii="UN-Abhaya" w:hAnsi="UN-Abhaya" w:hint="cs"/>
          <w:b/>
          <w:bCs/>
          <w:cs/>
        </w:rPr>
        <w:t>භි</w:t>
      </w:r>
      <w:r w:rsidRPr="00C22073">
        <w:rPr>
          <w:rFonts w:ascii="UN-Abhaya" w:hAnsi="UN-Abhaya"/>
          <w:b/>
          <w:bCs/>
          <w:cs/>
        </w:rPr>
        <w:t>සමාචාරිකංධ</w:t>
      </w:r>
      <w:r w:rsidR="008026A3">
        <w:rPr>
          <w:rFonts w:ascii="UN-Abhaya" w:hAnsi="UN-Abhaya" w:hint="cs"/>
          <w:b/>
          <w:bCs/>
          <w:cs/>
        </w:rPr>
        <w:t>ම්</w:t>
      </w:r>
      <w:r w:rsidRPr="00C22073">
        <w:rPr>
          <w:rFonts w:ascii="UN-Abhaya" w:hAnsi="UN-Abhaya"/>
          <w:b/>
          <w:bCs/>
          <w:cs/>
        </w:rPr>
        <w:t>මං අපරිපූරෙ</w:t>
      </w:r>
      <w:r w:rsidR="008026A3">
        <w:rPr>
          <w:rFonts w:ascii="UN-Abhaya" w:hAnsi="UN-Abhaya" w:hint="cs"/>
          <w:b/>
          <w:bCs/>
          <w:cs/>
        </w:rPr>
        <w:t>ත්වා</w:t>
      </w:r>
      <w:r w:rsidRPr="00C22073">
        <w:rPr>
          <w:rFonts w:ascii="UN-Abhaya" w:hAnsi="UN-Abhaya"/>
          <w:b/>
          <w:bCs/>
          <w:cs/>
        </w:rPr>
        <w:t xml:space="preserve"> ආදී බ්‍රමචරියක</w:t>
      </w:r>
      <w:r w:rsidR="008026A3">
        <w:rPr>
          <w:rFonts w:ascii="UN-Abhaya" w:hAnsi="UN-Abhaya" w:hint="cs"/>
          <w:b/>
          <w:bCs/>
          <w:cs/>
        </w:rPr>
        <w:t>ං</w:t>
      </w:r>
      <w:r w:rsidRPr="00C22073">
        <w:rPr>
          <w:rFonts w:ascii="UN-Abhaya" w:hAnsi="UN-Abhaya"/>
          <w:b/>
          <w:bCs/>
          <w:cs/>
        </w:rPr>
        <w:t xml:space="preserve"> ධම්මං පරිපූරෙස්සතීති නෙතං ඨානං විජ්ජති</w:t>
      </w:r>
      <w:r w:rsidR="00C37BDE">
        <w:rPr>
          <w:rFonts w:ascii="UN-Abhaya" w:hAnsi="UN-Abhaya"/>
          <w:b/>
          <w:bCs/>
        </w:rPr>
        <w:t>”</w:t>
      </w:r>
      <w:r w:rsidR="00014ECB">
        <w:rPr>
          <w:rFonts w:ascii="UN-Abhaya" w:hAnsi="UN-Abhaya"/>
          <w:b/>
          <w:bCs/>
          <w:cs/>
        </w:rPr>
        <w:t xml:space="preserve"> </w:t>
      </w:r>
      <w:r w:rsidRPr="00C22073">
        <w:rPr>
          <w:rFonts w:ascii="UN-Abhaya" w:hAnsi="UN-Abhaya"/>
          <w:cs/>
        </w:rPr>
        <w:t>යනු ද</w:t>
      </w:r>
      <w:r w:rsidR="008026A3">
        <w:rPr>
          <w:rFonts w:ascii="UN-Abhaya" w:hAnsi="UN-Abhaya" w:hint="cs"/>
          <w:cs/>
        </w:rPr>
        <w:t>ේ</w:t>
      </w:r>
      <w:r w:rsidRPr="00C22073">
        <w:rPr>
          <w:rFonts w:ascii="UN-Abhaya" w:hAnsi="UN-Abhaya"/>
          <w:cs/>
        </w:rPr>
        <w:t>ශනා ය. ආභිසමාචාරිකසීලය නො පුරන්නේ</w:t>
      </w:r>
      <w:r w:rsidRPr="00C22073">
        <w:rPr>
          <w:rFonts w:ascii="UN-Abhaya" w:hAnsi="UN-Abhaya"/>
        </w:rPr>
        <w:t xml:space="preserve">, </w:t>
      </w:r>
      <w:r w:rsidRPr="00C22073">
        <w:rPr>
          <w:rFonts w:ascii="UN-Abhaya" w:hAnsi="UN-Abhaya"/>
          <w:cs/>
        </w:rPr>
        <w:t>ආදි බ්‍රහ්මචරියකසීලය පුරන්නේ ය යනු කිසිලෙසකින් නො විය හැක්කේ ය යනු මෙයින් පැහැදිලි ය. ආභිසමාචාරිකසීලය පුරන්නේ ම ආදිබ්‍රහ්මචරියකසිලය පුරන්නේ ය යනු ආගමිකනිෂ්ඨා ය. එහෙයින් බුදුරජුන් වදාළ කිසිත් සිකපදයක් කාලානුකූල ව වේව යි ද</w:t>
      </w:r>
      <w:r w:rsidR="008026A3">
        <w:rPr>
          <w:rFonts w:ascii="UN-Abhaya" w:hAnsi="UN-Abhaya" w:hint="cs"/>
          <w:cs/>
        </w:rPr>
        <w:t>ේ</w:t>
      </w:r>
      <w:r w:rsidRPr="00C22073">
        <w:rPr>
          <w:rFonts w:ascii="UN-Abhaya" w:hAnsi="UN-Abhaya"/>
          <w:cs/>
        </w:rPr>
        <w:t xml:space="preserve">ශානුකූල ව වේව යි සමාජානුකූල ව වේව යි අන් කිසිවක් පිණිස වේව යි කිසිවකුටත් වෙනස් කිරීමට වත් අන් අතකට පෙරළීමට වත් මකා දැමීමට වත් අවසරයක් නැත්තේ ය. </w:t>
      </w:r>
    </w:p>
    <w:p w14:paraId="54BAAE4F" w14:textId="605AB40A" w:rsidR="004C0CDE" w:rsidRDefault="004C0CDE" w:rsidP="001E64FB">
      <w:pPr>
        <w:spacing w:line="276" w:lineRule="auto"/>
        <w:rPr>
          <w:rFonts w:ascii="UN-Abhaya" w:hAnsi="UN-Abhaya"/>
        </w:rPr>
      </w:pPr>
      <w:r w:rsidRPr="00C22073">
        <w:rPr>
          <w:rFonts w:ascii="UN-Abhaya" w:hAnsi="UN-Abhaya"/>
          <w:b/>
          <w:bCs/>
          <w:cs/>
        </w:rPr>
        <w:t>“ලජ්ජි රක්ඛිස්සන්ති</w:t>
      </w:r>
      <w:r w:rsidRPr="00C22073">
        <w:rPr>
          <w:rFonts w:ascii="UN-Abhaya" w:hAnsi="UN-Abhaya"/>
          <w:b/>
          <w:bCs/>
        </w:rPr>
        <w:t xml:space="preserve">, </w:t>
      </w:r>
      <w:r w:rsidRPr="00C22073">
        <w:rPr>
          <w:rFonts w:ascii="UN-Abhaya" w:hAnsi="UN-Abhaya"/>
          <w:b/>
          <w:bCs/>
          <w:cs/>
        </w:rPr>
        <w:t>ලජ්ජී රක්ඛිස්සන්ති</w:t>
      </w:r>
      <w:r w:rsidR="003743CD">
        <w:rPr>
          <w:rFonts w:ascii="UN-Abhaya" w:hAnsi="UN-Abhaya"/>
          <w:b/>
          <w:bCs/>
        </w:rPr>
        <w:t>”</w:t>
      </w:r>
      <w:r w:rsidRPr="00C22073">
        <w:rPr>
          <w:rFonts w:ascii="UN-Abhaya" w:hAnsi="UN-Abhaya"/>
          <w:cs/>
        </w:rPr>
        <w:t xml:space="preserve"> යි වදාළ වචනයන්ගෙනුදු </w:t>
      </w:r>
      <w:r w:rsidR="00E47F80">
        <w:rPr>
          <w:rFonts w:ascii="UN-Abhaya" w:hAnsi="UN-Abhaya"/>
          <w:cs/>
        </w:rPr>
        <w:t>ක්‍ෂු</w:t>
      </w:r>
      <w:r w:rsidRPr="00C22073">
        <w:rPr>
          <w:rFonts w:ascii="UN-Abhaya" w:hAnsi="UN-Abhaya"/>
          <w:cs/>
        </w:rPr>
        <w:t>ද්‍රානු</w:t>
      </w:r>
      <w:r w:rsidR="00BA2990">
        <w:rPr>
          <w:rFonts w:ascii="UN-Abhaya" w:hAnsi="UN-Abhaya"/>
          <w:cs/>
        </w:rPr>
        <w:t>ක්‍ෂු</w:t>
      </w:r>
      <w:r w:rsidRPr="00C22073">
        <w:rPr>
          <w:rFonts w:ascii="UN-Abhaya" w:hAnsi="UN-Abhaya"/>
          <w:cs/>
        </w:rPr>
        <w:t>ද්‍ර ශි</w:t>
      </w:r>
      <w:r w:rsidR="003263ED">
        <w:rPr>
          <w:rFonts w:ascii="UN-Abhaya" w:hAnsi="UN-Abhaya"/>
          <w:cs/>
        </w:rPr>
        <w:t>ක්‍ෂා</w:t>
      </w:r>
      <w:r w:rsidRPr="00C22073">
        <w:rPr>
          <w:rFonts w:ascii="UN-Abhaya" w:hAnsi="UN-Abhaya"/>
          <w:cs/>
        </w:rPr>
        <w:t>පද</w:t>
      </w:r>
      <w:r w:rsidR="00BA2990">
        <w:rPr>
          <w:rFonts w:ascii="UN-Abhaya" w:hAnsi="UN-Abhaya" w:hint="cs"/>
          <w:cs/>
        </w:rPr>
        <w:t>ය</w:t>
      </w:r>
      <w:r w:rsidRPr="00C22073">
        <w:rPr>
          <w:rFonts w:ascii="UN-Abhaya" w:hAnsi="UN-Abhaya"/>
          <w:cs/>
        </w:rPr>
        <w:t>න්ගේ අසමූහනය ම නො මකා හැරීම</w:t>
      </w:r>
      <w:r w:rsidRPr="00C22073">
        <w:rPr>
          <w:rFonts w:ascii="UN-Abhaya" w:hAnsi="UN-Abhaya"/>
        </w:rPr>
        <w:t xml:space="preserve"> </w:t>
      </w:r>
      <w:r w:rsidRPr="00C22073">
        <w:rPr>
          <w:rFonts w:ascii="UN-Abhaya" w:hAnsi="UN-Abhaya"/>
          <w:cs/>
        </w:rPr>
        <w:t>ම අභිමත වේ. ආභිසමාචාරිකසීලයට අයත් ශි</w:t>
      </w:r>
      <w:r w:rsidR="003263ED">
        <w:rPr>
          <w:rFonts w:ascii="UN-Abhaya" w:hAnsi="UN-Abhaya"/>
          <w:cs/>
        </w:rPr>
        <w:t>ක්‍ෂා</w:t>
      </w:r>
      <w:r w:rsidRPr="00C22073">
        <w:rPr>
          <w:rFonts w:ascii="UN-Abhaya" w:hAnsi="UN-Abhaya"/>
          <w:cs/>
        </w:rPr>
        <w:t xml:space="preserve">පදයන්ගේ රැකීමෙන් ම </w:t>
      </w:r>
      <w:r w:rsidR="00721AE7">
        <w:rPr>
          <w:rFonts w:ascii="UN-Abhaya" w:hAnsi="UN-Abhaya"/>
          <w:cs/>
        </w:rPr>
        <w:t>භික්‍ෂූන්</w:t>
      </w:r>
      <w:r w:rsidRPr="00C22073">
        <w:rPr>
          <w:rFonts w:ascii="UN-Abhaya" w:hAnsi="UN-Abhaya"/>
          <w:cs/>
        </w:rPr>
        <w:t xml:space="preserve"> වහන්සේ ලජ්ජී වන බැවින් එකී ශි</w:t>
      </w:r>
      <w:r w:rsidR="003263ED">
        <w:rPr>
          <w:rFonts w:ascii="UN-Abhaya" w:hAnsi="UN-Abhaya"/>
          <w:cs/>
        </w:rPr>
        <w:t>ක්‍ෂා</w:t>
      </w:r>
      <w:r w:rsidRPr="00C22073">
        <w:rPr>
          <w:rFonts w:ascii="UN-Abhaya" w:hAnsi="UN-Abhaya"/>
          <w:cs/>
        </w:rPr>
        <w:t>පදයන්ගේ පැවැත්ම ශාසනා</w:t>
      </w:r>
      <w:r w:rsidR="0013485B">
        <w:rPr>
          <w:rFonts w:ascii="UN-Abhaya" w:hAnsi="UN-Abhaya" w:hint="cs"/>
          <w:cs/>
        </w:rPr>
        <w:t>න්තර්‍</w:t>
      </w:r>
      <w:r w:rsidRPr="00C22073">
        <w:rPr>
          <w:rFonts w:ascii="UN-Abhaya" w:hAnsi="UN-Abhaya"/>
          <w:cs/>
        </w:rPr>
        <w:t>ධානය තෙක් එසේ විය යුතු ම ය. ආභිසමාචාරිකසිලය</w:t>
      </w:r>
      <w:r w:rsidR="0013485B">
        <w:rPr>
          <w:rFonts w:ascii="UN-Abhaya" w:hAnsi="UN-Abhaya" w:hint="cs"/>
          <w:cs/>
        </w:rPr>
        <w:t xml:space="preserve"> </w:t>
      </w:r>
      <w:r w:rsidRPr="00C22073">
        <w:rPr>
          <w:rFonts w:ascii="UN-Abhaya" w:hAnsi="UN-Abhaya"/>
          <w:cs/>
        </w:rPr>
        <w:t xml:space="preserve">පිරීමෙන් ලජ්ජී භාවයට පැමිණි </w:t>
      </w:r>
      <w:r w:rsidR="00721AE7">
        <w:rPr>
          <w:rFonts w:ascii="UN-Abhaya" w:hAnsi="UN-Abhaya"/>
          <w:cs/>
        </w:rPr>
        <w:t>භික්‍ෂූන්</w:t>
      </w:r>
      <w:r w:rsidRPr="00C22073">
        <w:rPr>
          <w:rFonts w:ascii="UN-Abhaya" w:hAnsi="UN-Abhaya"/>
          <w:cs/>
        </w:rPr>
        <w:t xml:space="preserve"> වහන්සේ ම සසුන් රකින්නෝ ය යි වදාළ බැවින් සසුන්හි නො නැස් ම</w:t>
      </w:r>
      <w:r w:rsidRPr="00C22073">
        <w:rPr>
          <w:rFonts w:ascii="UN-Abhaya" w:hAnsi="UN-Abhaya"/>
        </w:rPr>
        <w:t xml:space="preserve">, </w:t>
      </w:r>
      <w:r w:rsidRPr="00C22073">
        <w:rPr>
          <w:rFonts w:ascii="UN-Abhaya" w:hAnsi="UN-Abhaya"/>
          <w:cs/>
        </w:rPr>
        <w:t>කල් පැවැත්ම ලජ්</w:t>
      </w:r>
      <w:r w:rsidR="0013485B">
        <w:rPr>
          <w:rFonts w:ascii="UN-Abhaya" w:hAnsi="UN-Abhaya" w:hint="cs"/>
          <w:cs/>
        </w:rPr>
        <w:t>ජී</w:t>
      </w:r>
      <w:r w:rsidRPr="00C22073">
        <w:rPr>
          <w:rFonts w:ascii="UN-Abhaya" w:hAnsi="UN-Abhaya"/>
          <w:cs/>
        </w:rPr>
        <w:t xml:space="preserve"> </w:t>
      </w:r>
      <w:r w:rsidR="00721AE7">
        <w:rPr>
          <w:rFonts w:ascii="UN-Abhaya" w:hAnsi="UN-Abhaya"/>
          <w:cs/>
        </w:rPr>
        <w:t>භික්‍ෂූන්</w:t>
      </w:r>
      <w:r w:rsidRPr="00C22073">
        <w:rPr>
          <w:rFonts w:ascii="UN-Abhaya" w:hAnsi="UN-Abhaya"/>
          <w:cs/>
        </w:rPr>
        <w:t xml:space="preserve"> වහන්සේ නිසා ම මුත් කාලයට දේශයට සමාජයට අනුකූල වන්නන් වෙනස් වන්නන් නිසා නො වන්නේ ය. එහෙයින් සදසත් ලෝකය කාලයට දේශයට සමාජයට යටත් ව ආත්මපෝෂණය පිණිස සිකපද මැඩීමෙන් අප්‍රතිපත්ති දුෂ්ප්‍රතිපත්තිවල යෙදුනවුන්ගේ මිථ්‍යග්‍රහණයට අසු නො විය යුතු ය. මිලින්ද</w:t>
      </w:r>
      <w:r w:rsidRPr="00C22073">
        <w:rPr>
          <w:rFonts w:ascii="UN-Abhaya" w:hAnsi="UN-Abhaya"/>
        </w:rPr>
        <w:t xml:space="preserve"> </w:t>
      </w:r>
      <w:r w:rsidRPr="00C22073">
        <w:rPr>
          <w:rFonts w:ascii="UN-Abhaya" w:hAnsi="UN-Abhaya"/>
          <w:cs/>
        </w:rPr>
        <w:t>ප්‍රශ්නයෙහි ශි</w:t>
      </w:r>
      <w:r w:rsidR="003263ED">
        <w:rPr>
          <w:rFonts w:ascii="UN-Abhaya" w:hAnsi="UN-Abhaya"/>
          <w:cs/>
        </w:rPr>
        <w:t>ක්‍ෂා</w:t>
      </w:r>
      <w:r w:rsidRPr="00C22073">
        <w:rPr>
          <w:rFonts w:ascii="UN-Abhaya" w:hAnsi="UN-Abhaya"/>
          <w:cs/>
        </w:rPr>
        <w:t xml:space="preserve">සමුහනප්‍රශ්නය බලනු. </w:t>
      </w:r>
    </w:p>
    <w:p w14:paraId="18BDFD65" w14:textId="5856CEA0" w:rsidR="004C0CDE" w:rsidRDefault="004C0CDE" w:rsidP="001E64FB">
      <w:pPr>
        <w:spacing w:line="276" w:lineRule="auto"/>
        <w:rPr>
          <w:rFonts w:ascii="UN-Abhaya" w:hAnsi="UN-Abhaya"/>
        </w:rPr>
      </w:pPr>
      <w:r w:rsidRPr="00C22073">
        <w:rPr>
          <w:rFonts w:ascii="UN-Abhaya" w:hAnsi="UN-Abhaya"/>
          <w:cs/>
        </w:rPr>
        <w:t>ප්‍රාතිම</w:t>
      </w:r>
      <w:r w:rsidR="00A45839">
        <w:rPr>
          <w:rFonts w:ascii="UN-Abhaya" w:hAnsi="UN-Abhaya" w:hint="cs"/>
          <w:cs/>
        </w:rPr>
        <w:t>ෝ</w:t>
      </w:r>
      <w:r w:rsidR="00DB5973">
        <w:rPr>
          <w:rFonts w:ascii="UN-Abhaya" w:hAnsi="UN-Abhaya"/>
          <w:cs/>
        </w:rPr>
        <w:t>ක්‍ෂ</w:t>
      </w:r>
      <w:r w:rsidRPr="00C22073">
        <w:rPr>
          <w:rFonts w:ascii="UN-Abhaya" w:hAnsi="UN-Abhaya"/>
          <w:cs/>
        </w:rPr>
        <w:t>සංවරශීලය දේශනාශුද්ධි යි කියනු ලැබේ. ඇවැත් දෙසීමෙන් පිරිසිදු වන බැවිනි. පාචිත්තියාදී ඇවැත් දෙසීම් පමණින් ද</w:t>
      </w:r>
      <w:r w:rsidRPr="00C22073">
        <w:rPr>
          <w:rFonts w:ascii="UN-Abhaya" w:hAnsi="UN-Abhaya"/>
        </w:rPr>
        <w:t xml:space="preserve">, </w:t>
      </w:r>
      <w:r w:rsidRPr="00C22073">
        <w:rPr>
          <w:rFonts w:ascii="UN-Abhaya" w:hAnsi="UN-Abhaya"/>
          <w:cs/>
        </w:rPr>
        <w:t>සඞ්ඝාදිසෙස ඇවැත් සඟමැද දෙසා පරිවාස</w:t>
      </w:r>
      <w:r w:rsidR="00A45839">
        <w:rPr>
          <w:rFonts w:ascii="UN-Abhaya" w:hAnsi="UN-Abhaya" w:hint="cs"/>
          <w:cs/>
        </w:rPr>
        <w:t xml:space="preserve"> </w:t>
      </w:r>
      <w:r w:rsidRPr="00C22073">
        <w:rPr>
          <w:rFonts w:ascii="UN-Abhaya" w:hAnsi="UN-Abhaya"/>
          <w:cs/>
        </w:rPr>
        <w:t>-</w:t>
      </w:r>
      <w:r w:rsidR="00A45839">
        <w:rPr>
          <w:rFonts w:ascii="UN-Abhaya" w:hAnsi="UN-Abhaya" w:hint="cs"/>
          <w:cs/>
        </w:rPr>
        <w:t xml:space="preserve"> </w:t>
      </w:r>
      <w:r w:rsidRPr="00C22073">
        <w:rPr>
          <w:rFonts w:ascii="UN-Abhaya" w:hAnsi="UN-Abhaya"/>
          <w:cs/>
        </w:rPr>
        <w:t>මානත්ත</w:t>
      </w:r>
      <w:r w:rsidR="00A45839">
        <w:rPr>
          <w:rFonts w:ascii="UN-Abhaya" w:hAnsi="UN-Abhaya" w:hint="cs"/>
          <w:cs/>
        </w:rPr>
        <w:t xml:space="preserve"> </w:t>
      </w:r>
      <w:r w:rsidRPr="00C22073">
        <w:rPr>
          <w:rFonts w:ascii="UN-Abhaya" w:hAnsi="UN-Abhaya"/>
          <w:cs/>
        </w:rPr>
        <w:t>-අබ්හාන ක</w:t>
      </w:r>
      <w:r w:rsidR="00FB0612">
        <w:rPr>
          <w:rFonts w:ascii="UN-Abhaya" w:hAnsi="UN-Abhaya"/>
          <w:cs/>
        </w:rPr>
        <w:t>ර්‍ම</w:t>
      </w:r>
      <w:r w:rsidRPr="00C22073">
        <w:rPr>
          <w:rFonts w:ascii="UN-Abhaya" w:hAnsi="UN-Abhaya"/>
          <w:cs/>
        </w:rPr>
        <w:t xml:space="preserve">යන් කර ගැණීමෙන් ද වරදට පත් වූ වහුට පිරිසිදු විය හැකි ය. පාරාජිකාපත්තීන්ට පැමිණියහුට කිසි ලෙසකිනුත් පිරිසිදු නො විය හැකි ය. </w:t>
      </w:r>
    </w:p>
    <w:p w14:paraId="4BAEC65C" w14:textId="6906D5A3" w:rsidR="004C0CDE"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 නම්</w:t>
      </w:r>
      <w:r w:rsidRPr="00C22073">
        <w:rPr>
          <w:rFonts w:ascii="UN-Abhaya" w:hAnsi="UN-Abhaya"/>
        </w:rPr>
        <w:t xml:space="preserve">, </w:t>
      </w:r>
      <w:r w:rsidRPr="00C22073">
        <w:rPr>
          <w:rFonts w:ascii="UN-Abhaya" w:hAnsi="UN-Abhaya"/>
          <w:cs/>
        </w:rPr>
        <w:t>ල</w:t>
      </w:r>
      <w:r w:rsidR="00DB32A6">
        <w:rPr>
          <w:rFonts w:ascii="UN-Abhaya" w:hAnsi="UN-Abhaya" w:hint="cs"/>
          <w:cs/>
        </w:rPr>
        <w:t>ෝ</w:t>
      </w:r>
      <w:r w:rsidRPr="00C22073">
        <w:rPr>
          <w:rFonts w:ascii="UN-Abhaya" w:hAnsi="UN-Abhaya"/>
          <w:cs/>
        </w:rPr>
        <w:t>භාදී වූ කෙලෙස් නූපදනා ලෙසට සවැදෑරුම් ඉඳුරන් රැක ගැණුම ය.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දොරටු සයින් එකෙක හමු වන රූප</w:t>
      </w:r>
      <w:r w:rsidRPr="00C22073">
        <w:rPr>
          <w:rFonts w:ascii="UN-Abhaya" w:hAnsi="UN-Abhaya"/>
        </w:rPr>
        <w:t xml:space="preserve">, </w:t>
      </w:r>
      <w:r w:rsidRPr="00C22073">
        <w:rPr>
          <w:rFonts w:ascii="UN-Abhaya" w:hAnsi="UN-Abhaya"/>
          <w:cs/>
        </w:rPr>
        <w:t>ශබ්ද</w:t>
      </w:r>
      <w:r w:rsidRPr="00C22073">
        <w:rPr>
          <w:rFonts w:ascii="UN-Abhaya" w:hAnsi="UN-Abhaya"/>
        </w:rPr>
        <w:t xml:space="preserve">, </w:t>
      </w:r>
      <w:r w:rsidRPr="00C22073">
        <w:rPr>
          <w:rFonts w:ascii="UN-Abhaya" w:hAnsi="UN-Abhaya"/>
          <w:cs/>
        </w:rPr>
        <w:t>ග</w:t>
      </w:r>
      <w:r w:rsidR="006C4611">
        <w:rPr>
          <w:rFonts w:ascii="UN-Abhaya" w:hAnsi="UN-Abhaya"/>
          <w:cs/>
        </w:rPr>
        <w:t>න්‍ධා</w:t>
      </w:r>
      <w:r w:rsidRPr="00C22073">
        <w:rPr>
          <w:rFonts w:ascii="UN-Abhaya" w:hAnsi="UN-Abhaya"/>
          <w:cs/>
        </w:rPr>
        <w:t>දී අරමුණක එල්බ පිළිවෙළින් ජවන් සිත් පහළ වන අවස්ථාවෙහි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දොරටුවල ඉපදිය හැකි ජවන් සහිත වූ කෙලෙසුන් කෙරෙන් සිත මුදා ගැනීමට කරුණු වූ සිහියෙන් සිදු කරණ සීලය</w:t>
      </w:r>
      <w:r w:rsidRPr="00C22073">
        <w:rPr>
          <w:rFonts w:ascii="UN-Abhaya" w:hAnsi="UN-Abhaya"/>
        </w:rPr>
        <w:t xml:space="preserve">, </w:t>
      </w:r>
      <w:r w:rsidRPr="00C22073">
        <w:rPr>
          <w:rFonts w:ascii="UN-Abhaya" w:hAnsi="UN-Abhaya"/>
          <w:cs/>
        </w:rPr>
        <w:t>ඉ</w:t>
      </w:r>
      <w:r w:rsidR="00863404">
        <w:rPr>
          <w:rFonts w:ascii="UN-Abhaya" w:hAnsi="UN-Abhaya"/>
          <w:cs/>
        </w:rPr>
        <w:t>න්‍ද්‍රි</w:t>
      </w:r>
      <w:r w:rsidRPr="00C22073">
        <w:rPr>
          <w:rFonts w:ascii="UN-Abhaya" w:hAnsi="UN-Abhaya"/>
          <w:cs/>
        </w:rPr>
        <w:t xml:space="preserve">ය සංවරසීලය යි දත යුතු ය. </w:t>
      </w:r>
    </w:p>
    <w:p w14:paraId="0AFC99E2" w14:textId="1B3F86A5" w:rsidR="004C0CDE" w:rsidRDefault="004C0CDE" w:rsidP="001E64FB">
      <w:pPr>
        <w:spacing w:line="276" w:lineRule="auto"/>
        <w:rPr>
          <w:rFonts w:ascii="UN-Abhaya" w:hAnsi="UN-Abhaya"/>
        </w:rPr>
      </w:pPr>
      <w:r w:rsidRPr="00C22073">
        <w:rPr>
          <w:rFonts w:ascii="UN-Abhaya" w:hAnsi="UN-Abhaya"/>
          <w:cs/>
        </w:rPr>
        <w:t>සතිසාධක වූ ඒ මේ සංවරය ච</w:t>
      </w:r>
      <w:r w:rsidR="00E47F80">
        <w:rPr>
          <w:rFonts w:ascii="UN-Abhaya" w:hAnsi="UN-Abhaya"/>
          <w:cs/>
        </w:rPr>
        <w:t>ක්‍ෂු</w:t>
      </w:r>
      <w:r w:rsidRPr="00C22073">
        <w:rPr>
          <w:rFonts w:ascii="UN-Abhaya" w:hAnsi="UN-Abhaya"/>
          <w:cs/>
        </w:rPr>
        <w:t>රාදී ඉ</w:t>
      </w:r>
      <w:r w:rsidR="00863404">
        <w:rPr>
          <w:rFonts w:ascii="UN-Abhaya" w:hAnsi="UN-Abhaya"/>
          <w:cs/>
        </w:rPr>
        <w:t>න්‍ද්‍රි</w:t>
      </w:r>
      <w:r w:rsidRPr="00C22073">
        <w:rPr>
          <w:rFonts w:ascii="UN-Abhaya" w:hAnsi="UN-Abhaya"/>
          <w:cs/>
        </w:rPr>
        <w:t>යයන්ගේ මා</w:t>
      </w:r>
      <w:r w:rsidR="00026AD1">
        <w:rPr>
          <w:rFonts w:ascii="UN-Abhaya" w:hAnsi="UN-Abhaya"/>
          <w:cs/>
        </w:rPr>
        <w:t>ර්‍ග</w:t>
      </w:r>
      <w:r w:rsidRPr="00C22073">
        <w:rPr>
          <w:rFonts w:ascii="UN-Abhaya" w:hAnsi="UN-Abhaya"/>
          <w:cs/>
        </w:rPr>
        <w:t>යෙන් රූපාදිඅරමුණු නිමිතිකොට සිතෙහි කෙලෙස් ඉපදීම වළකන්නේ ඉ</w:t>
      </w:r>
      <w:r w:rsidR="00863404">
        <w:rPr>
          <w:rFonts w:ascii="UN-Abhaya" w:hAnsi="UN-Abhaya"/>
          <w:cs/>
        </w:rPr>
        <w:t>න්‍ද්‍රි</w:t>
      </w:r>
      <w:r w:rsidRPr="00C22073">
        <w:rPr>
          <w:rFonts w:ascii="UN-Abhaya" w:hAnsi="UN-Abhaya"/>
          <w:cs/>
        </w:rPr>
        <w:t>ය සංවරසීල නම් වි ය. මෙ කී සංවරය ජවනාවස්ථාවෙහි උපදින්නේ ද චක්ඛු</w:t>
      </w:r>
      <w:r w:rsidR="00863404">
        <w:rPr>
          <w:rFonts w:ascii="UN-Abhaya" w:hAnsi="UN-Abhaya"/>
          <w:cs/>
        </w:rPr>
        <w:t>න්‍ද්‍රි</w:t>
      </w:r>
      <w:r w:rsidRPr="00C22073">
        <w:rPr>
          <w:rFonts w:ascii="UN-Abhaya" w:hAnsi="UN-Abhaya"/>
          <w:cs/>
        </w:rPr>
        <w:t>යසංවරය</w:t>
      </w:r>
      <w:r w:rsidRPr="00C22073">
        <w:rPr>
          <w:rFonts w:ascii="UN-Abhaya" w:hAnsi="UN-Abhaya"/>
        </w:rPr>
        <w:t xml:space="preserve">, </w:t>
      </w:r>
      <w:r w:rsidRPr="00C22073">
        <w:rPr>
          <w:rFonts w:ascii="UN-Abhaya" w:hAnsi="UN-Abhaya"/>
          <w:cs/>
        </w:rPr>
        <w:t>ස</w:t>
      </w:r>
      <w:r w:rsidR="00D41837">
        <w:rPr>
          <w:rFonts w:ascii="UN-Abhaya" w:hAnsi="UN-Abhaya" w:hint="cs"/>
          <w:cs/>
        </w:rPr>
        <w:t>ෝ</w:t>
      </w:r>
      <w:r w:rsidRPr="00C22073">
        <w:rPr>
          <w:rFonts w:ascii="UN-Abhaya" w:hAnsi="UN-Abhaya"/>
          <w:cs/>
        </w:rPr>
        <w:t>ති</w:t>
      </w:r>
      <w:r w:rsidR="00863404">
        <w:rPr>
          <w:rFonts w:ascii="UN-Abhaya" w:hAnsi="UN-Abhaya"/>
          <w:cs/>
        </w:rPr>
        <w:t>න්‍ද්‍රි</w:t>
      </w:r>
      <w:r w:rsidRPr="00C22073">
        <w:rPr>
          <w:rFonts w:ascii="UN-Abhaya" w:hAnsi="UN-Abhaya"/>
          <w:cs/>
        </w:rPr>
        <w:t>යසංවරය යන ඈ ලෙසින් ඉ</w:t>
      </w:r>
      <w:r w:rsidR="00863404">
        <w:rPr>
          <w:rFonts w:ascii="UN-Abhaya" w:hAnsi="UN-Abhaya"/>
          <w:cs/>
        </w:rPr>
        <w:t>න්‍ද්‍රි</w:t>
      </w:r>
      <w:r w:rsidRPr="00C22073">
        <w:rPr>
          <w:rFonts w:ascii="UN-Abhaya" w:hAnsi="UN-Abhaya"/>
          <w:cs/>
        </w:rPr>
        <w:t xml:space="preserve">යයන්ගේ වශයෙන් ව්‍යවහාර කරනු ලැබේ. </w:t>
      </w:r>
    </w:p>
    <w:p w14:paraId="17A81A24" w14:textId="021767DD" w:rsidR="004C0CDE" w:rsidRDefault="004C0CDE" w:rsidP="001E64FB">
      <w:pPr>
        <w:spacing w:line="276" w:lineRule="auto"/>
        <w:rPr>
          <w:rFonts w:ascii="UN-Abhaya" w:hAnsi="UN-Abhaya"/>
        </w:rPr>
      </w:pPr>
      <w:r w:rsidRPr="00C22073">
        <w:rPr>
          <w:rFonts w:ascii="UN-Abhaya" w:hAnsi="UN-Abhaya"/>
          <w:cs/>
        </w:rPr>
        <w:t>ච</w:t>
      </w:r>
      <w:r w:rsidR="00E47F80">
        <w:rPr>
          <w:rFonts w:ascii="UN-Abhaya" w:hAnsi="UN-Abhaya"/>
          <w:cs/>
        </w:rPr>
        <w:t>ක්‍ෂු</w:t>
      </w:r>
      <w:r w:rsidRPr="00C22073">
        <w:rPr>
          <w:rFonts w:ascii="UN-Abhaya" w:hAnsi="UN-Abhaya"/>
          <w:cs/>
        </w:rPr>
        <w:t>රාදිඉ</w:t>
      </w:r>
      <w:r w:rsidR="00863404">
        <w:rPr>
          <w:rFonts w:ascii="UN-Abhaya" w:hAnsi="UN-Abhaya"/>
          <w:cs/>
        </w:rPr>
        <w:t>න්‍ද්‍රි</w:t>
      </w:r>
      <w:r w:rsidRPr="00C22073">
        <w:rPr>
          <w:rFonts w:ascii="UN-Abhaya" w:hAnsi="UN-Abhaya"/>
          <w:cs/>
        </w:rPr>
        <w:t>යයන්ගේ අසංවරය හේතු කොට ඒ ඒ පුද්ගලයන් කරා රාග ද්ව</w:t>
      </w:r>
      <w:r w:rsidR="00796CC6">
        <w:rPr>
          <w:rFonts w:ascii="UN-Abhaya" w:hAnsi="UN-Abhaya" w:hint="cs"/>
          <w:cs/>
        </w:rPr>
        <w:t>ේ</w:t>
      </w:r>
      <w:r w:rsidRPr="00C22073">
        <w:rPr>
          <w:rFonts w:ascii="UN-Abhaya" w:hAnsi="UN-Abhaya"/>
          <w:cs/>
        </w:rPr>
        <w:t>ෂ ම</w:t>
      </w:r>
      <w:r w:rsidR="00796CC6">
        <w:rPr>
          <w:rFonts w:ascii="UN-Abhaya" w:hAnsi="UN-Abhaya" w:hint="cs"/>
          <w:cs/>
        </w:rPr>
        <w:t>ෝ</w:t>
      </w:r>
      <w:r w:rsidRPr="00C22073">
        <w:rPr>
          <w:rFonts w:ascii="UN-Abhaya" w:hAnsi="UN-Abhaya"/>
          <w:cs/>
        </w:rPr>
        <w:t>හාදී</w:t>
      </w:r>
      <w:r w:rsidR="00796CC6">
        <w:rPr>
          <w:rFonts w:ascii="UN-Abhaya" w:hAnsi="UN-Abhaya" w:hint="cs"/>
          <w:cs/>
        </w:rPr>
        <w:t xml:space="preserve"> </w:t>
      </w:r>
      <w:r w:rsidRPr="00C22073">
        <w:rPr>
          <w:rFonts w:ascii="UN-Abhaya" w:hAnsi="UN-Abhaya"/>
          <w:cs/>
        </w:rPr>
        <w:t>ලාමක</w:t>
      </w:r>
      <w:r w:rsidR="00796CC6">
        <w:rPr>
          <w:rFonts w:ascii="UN-Abhaya" w:hAnsi="UN-Abhaya" w:hint="cs"/>
          <w:cs/>
        </w:rPr>
        <w:t xml:space="preserve"> </w:t>
      </w:r>
      <w:r w:rsidRPr="00C22073">
        <w:rPr>
          <w:rFonts w:ascii="UN-Abhaya" w:hAnsi="UN-Abhaya"/>
          <w:cs/>
        </w:rPr>
        <w:t>අකුශල ධ</w:t>
      </w:r>
      <w:r w:rsidR="00FB0612">
        <w:rPr>
          <w:rFonts w:ascii="UN-Abhaya" w:hAnsi="UN-Abhaya"/>
          <w:cs/>
        </w:rPr>
        <w:t>ර්‍ම</w:t>
      </w:r>
      <w:r w:rsidRPr="00C22073">
        <w:rPr>
          <w:rFonts w:ascii="UN-Abhaya" w:hAnsi="UN-Abhaya"/>
          <w:cs/>
        </w:rPr>
        <w:t>යෝ ලුහු බැඳ එන්නාහ. ඔවුන්ගේ ඒ ලුහු බැඳීම වළකන්නේ ඉ</w:t>
      </w:r>
      <w:r w:rsidR="00863404">
        <w:rPr>
          <w:rFonts w:ascii="UN-Abhaya" w:hAnsi="UN-Abhaya"/>
          <w:cs/>
        </w:rPr>
        <w:t>න්‍ද්‍රි</w:t>
      </w:r>
      <w:r w:rsidRPr="00C22073">
        <w:rPr>
          <w:rFonts w:ascii="UN-Abhaya" w:hAnsi="UN-Abhaya"/>
          <w:cs/>
        </w:rPr>
        <w:t>යසංවර</w:t>
      </w:r>
      <w:r w:rsidR="00796CC6">
        <w:rPr>
          <w:rFonts w:ascii="UN-Abhaya" w:hAnsi="UN-Abhaya" w:hint="cs"/>
          <w:cs/>
        </w:rPr>
        <w:t xml:space="preserve"> </w:t>
      </w:r>
      <w:r w:rsidRPr="00C22073">
        <w:rPr>
          <w:rFonts w:ascii="UN-Abhaya" w:hAnsi="UN-Abhaya"/>
          <w:cs/>
        </w:rPr>
        <w:t>සීලය යි.</w:t>
      </w:r>
    </w:p>
    <w:p w14:paraId="26FFA2E8" w14:textId="0DB0A7F1" w:rsidR="004C0CDE" w:rsidRDefault="004C0CDE" w:rsidP="001E64FB">
      <w:pPr>
        <w:spacing w:line="276" w:lineRule="auto"/>
        <w:rPr>
          <w:rFonts w:ascii="UN-Abhaya" w:hAnsi="UN-Abhaya"/>
        </w:rPr>
      </w:pPr>
      <w:r w:rsidRPr="00C22073">
        <w:rPr>
          <w:rFonts w:ascii="UN-Abhaya" w:hAnsi="UN-Abhaya"/>
          <w:cs/>
        </w:rPr>
        <w:t>නිමිත්තග්ගාහය හා අනුඛ්‍යඤ්ජන</w:t>
      </w:r>
      <w:r w:rsidR="00796CC6">
        <w:rPr>
          <w:rFonts w:ascii="UN-Abhaya" w:hAnsi="UN-Abhaya" w:hint="cs"/>
          <w:cs/>
        </w:rPr>
        <w:t>ග්ගා</w:t>
      </w:r>
      <w:r w:rsidRPr="00C22073">
        <w:rPr>
          <w:rFonts w:ascii="UN-Abhaya" w:hAnsi="UN-Abhaya"/>
          <w:cs/>
        </w:rPr>
        <w:t>හය ඉ</w:t>
      </w:r>
      <w:r w:rsidR="00863404">
        <w:rPr>
          <w:rFonts w:ascii="UN-Abhaya" w:hAnsi="UN-Abhaya"/>
          <w:cs/>
        </w:rPr>
        <w:t>න්‍ද්‍රි</w:t>
      </w:r>
      <w:r w:rsidRPr="00C22073">
        <w:rPr>
          <w:rFonts w:ascii="UN-Abhaya" w:hAnsi="UN-Abhaya"/>
          <w:cs/>
        </w:rPr>
        <w:t>යසංවරයට අහිත ය. පටහැනි ය. එයින් ඉ</w:t>
      </w:r>
      <w:r w:rsidR="00863404">
        <w:rPr>
          <w:rFonts w:ascii="UN-Abhaya" w:hAnsi="UN-Abhaya"/>
          <w:cs/>
        </w:rPr>
        <w:t>න්‍ද්‍රි</w:t>
      </w:r>
      <w:r w:rsidRPr="00C22073">
        <w:rPr>
          <w:rFonts w:ascii="UN-Abhaya" w:hAnsi="UN-Abhaya"/>
          <w:cs/>
        </w:rPr>
        <w:t>යසංවරයෙක් නොවන්නේ ය. ඉ</w:t>
      </w:r>
      <w:r w:rsidR="00863404">
        <w:rPr>
          <w:rFonts w:ascii="UN-Abhaya" w:hAnsi="UN-Abhaya"/>
          <w:cs/>
        </w:rPr>
        <w:t>න්‍ද්‍රි</w:t>
      </w:r>
      <w:r w:rsidRPr="00C22073">
        <w:rPr>
          <w:rFonts w:ascii="UN-Abhaya" w:hAnsi="UN-Abhaya"/>
          <w:cs/>
        </w:rPr>
        <w:t xml:space="preserve">යසංවරයෙක් ඇත්තේ නම් එ ද නැසෙන්නේ ය. </w:t>
      </w:r>
    </w:p>
    <w:p w14:paraId="3819713A" w14:textId="0D9B9B43" w:rsidR="004C0CDE" w:rsidRDefault="004C0CDE" w:rsidP="001E64FB">
      <w:pPr>
        <w:spacing w:line="276" w:lineRule="auto"/>
        <w:rPr>
          <w:rFonts w:ascii="UN-Abhaya" w:hAnsi="UN-Abhaya"/>
        </w:rPr>
      </w:pPr>
      <w:r w:rsidRPr="00C22073">
        <w:rPr>
          <w:rFonts w:ascii="UN-Abhaya" w:hAnsi="UN-Abhaya"/>
          <w:cs/>
        </w:rPr>
        <w:t>නිමිත්තගාහ නම්</w:t>
      </w:r>
      <w:r w:rsidRPr="00C22073">
        <w:rPr>
          <w:rFonts w:ascii="UN-Abhaya" w:hAnsi="UN-Abhaya"/>
        </w:rPr>
        <w:t xml:space="preserve">, </w:t>
      </w:r>
      <w:r w:rsidRPr="00C22073">
        <w:rPr>
          <w:rFonts w:ascii="UN-Abhaya" w:hAnsi="UN-Abhaya"/>
          <w:cs/>
        </w:rPr>
        <w:t>පියවුරු ඈ ගැණු නිමිති</w:t>
      </w:r>
      <w:r w:rsidRPr="00C22073">
        <w:rPr>
          <w:rFonts w:ascii="UN-Abhaya" w:hAnsi="UN-Abhaya"/>
        </w:rPr>
        <w:t xml:space="preserve">, </w:t>
      </w:r>
      <w:r w:rsidRPr="00C22073">
        <w:rPr>
          <w:rFonts w:ascii="UN-Abhaya" w:hAnsi="UN-Abhaya"/>
          <w:cs/>
        </w:rPr>
        <w:t>දැළි රැවුලු ඈ පිරිමි නිමිති කෙලෙස් ඉපදීමට හේතුවන අන් නිමිති හෝ ඇසින්</w:t>
      </w:r>
      <w:r w:rsidRPr="00C22073">
        <w:rPr>
          <w:rFonts w:ascii="UN-Abhaya" w:hAnsi="UN-Abhaya"/>
        </w:rPr>
        <w:t xml:space="preserve">, </w:t>
      </w:r>
      <w:r w:rsidRPr="00C22073">
        <w:rPr>
          <w:rFonts w:ascii="UN-Abhaya" w:hAnsi="UN-Abhaya"/>
          <w:cs/>
        </w:rPr>
        <w:t>කණින් නැහැයෙන්</w:t>
      </w:r>
      <w:r w:rsidRPr="00C22073">
        <w:rPr>
          <w:rFonts w:ascii="UN-Abhaya" w:hAnsi="UN-Abhaya"/>
        </w:rPr>
        <w:t xml:space="preserve">, </w:t>
      </w:r>
      <w:r w:rsidRPr="00C22073">
        <w:rPr>
          <w:rFonts w:ascii="UN-Abhaya" w:hAnsi="UN-Abhaya"/>
          <w:cs/>
        </w:rPr>
        <w:t>දිවෙන්</w:t>
      </w:r>
      <w:r w:rsidRPr="00C22073">
        <w:rPr>
          <w:rFonts w:ascii="UN-Abhaya" w:hAnsi="UN-Abhaya"/>
        </w:rPr>
        <w:t xml:space="preserve">, </w:t>
      </w:r>
      <w:r w:rsidRPr="00C22073">
        <w:rPr>
          <w:rFonts w:ascii="UN-Abhaya" w:hAnsi="UN-Abhaya"/>
          <w:cs/>
        </w:rPr>
        <w:t xml:space="preserve">සිරුරෙන් සිතින් ඇද ගැණීම ය. </w:t>
      </w:r>
    </w:p>
    <w:p w14:paraId="43199AD5" w14:textId="4F274B1A" w:rsidR="004C0CDE" w:rsidRDefault="004C0CDE" w:rsidP="001E64FB">
      <w:pPr>
        <w:spacing w:line="276" w:lineRule="auto"/>
        <w:rPr>
          <w:rFonts w:ascii="UN-Abhaya" w:hAnsi="UN-Abhaya"/>
        </w:rPr>
      </w:pPr>
      <w:r w:rsidRPr="00C22073">
        <w:rPr>
          <w:rFonts w:ascii="UN-Abhaya" w:hAnsi="UN-Abhaya"/>
          <w:cs/>
        </w:rPr>
        <w:t>අනුබ්‍යඤ්ජනග්ගාහ නම්</w:t>
      </w:r>
      <w:r w:rsidRPr="00C22073">
        <w:rPr>
          <w:rFonts w:ascii="UN-Abhaya" w:hAnsi="UN-Abhaya"/>
        </w:rPr>
        <w:t xml:space="preserve">, </w:t>
      </w:r>
      <w:r w:rsidRPr="00C22073">
        <w:rPr>
          <w:rFonts w:ascii="UN-Abhaya" w:hAnsi="UN-Abhaya"/>
          <w:cs/>
        </w:rPr>
        <w:t>ක්ලේශධ</w:t>
      </w:r>
      <w:r w:rsidR="00FB0612">
        <w:rPr>
          <w:rFonts w:ascii="UN-Abhaya" w:hAnsi="UN-Abhaya"/>
          <w:cs/>
        </w:rPr>
        <w:t>ර්‍ම</w:t>
      </w:r>
      <w:r w:rsidRPr="00C22073">
        <w:rPr>
          <w:rFonts w:ascii="UN-Abhaya" w:hAnsi="UN-Abhaya"/>
          <w:cs/>
        </w:rPr>
        <w:t>යන් ප්‍රකටභාවයට පමුණුවන අත්</w:t>
      </w:r>
      <w:r w:rsidRPr="00C22073">
        <w:rPr>
          <w:rFonts w:ascii="UN-Abhaya" w:hAnsi="UN-Abhaya"/>
        </w:rPr>
        <w:t xml:space="preserve">, </w:t>
      </w:r>
      <w:r w:rsidRPr="00C22073">
        <w:rPr>
          <w:rFonts w:ascii="UN-Abhaya" w:hAnsi="UN-Abhaya"/>
          <w:cs/>
        </w:rPr>
        <w:t>පා</w:t>
      </w:r>
      <w:r w:rsidRPr="00C22073">
        <w:rPr>
          <w:rFonts w:ascii="UN-Abhaya" w:hAnsi="UN-Abhaya"/>
        </w:rPr>
        <w:t xml:space="preserve">, </w:t>
      </w:r>
      <w:r w:rsidRPr="00C22073">
        <w:rPr>
          <w:rFonts w:ascii="UN-Abhaya" w:hAnsi="UN-Abhaya"/>
          <w:cs/>
        </w:rPr>
        <w:t>සිනා</w:t>
      </w:r>
      <w:r w:rsidRPr="00C22073">
        <w:rPr>
          <w:rFonts w:ascii="UN-Abhaya" w:hAnsi="UN-Abhaya"/>
        </w:rPr>
        <w:t xml:space="preserve">, </w:t>
      </w:r>
      <w:r w:rsidRPr="00C22073">
        <w:rPr>
          <w:rFonts w:ascii="UN-Abhaya" w:hAnsi="UN-Abhaya"/>
          <w:cs/>
        </w:rPr>
        <w:t>කියුම්</w:t>
      </w:r>
      <w:r w:rsidRPr="00C22073">
        <w:rPr>
          <w:rFonts w:ascii="UN-Abhaya" w:hAnsi="UN-Abhaya"/>
        </w:rPr>
        <w:t xml:space="preserve">, </w:t>
      </w:r>
      <w:r w:rsidRPr="00C22073">
        <w:rPr>
          <w:rFonts w:ascii="UN-Abhaya" w:hAnsi="UN-Abhaya"/>
          <w:cs/>
        </w:rPr>
        <w:t xml:space="preserve">බැලුම් ඈ පිළිගැන්ම ය. </w:t>
      </w:r>
    </w:p>
    <w:p w14:paraId="4855B246" w14:textId="221A499B" w:rsidR="004C0CDE" w:rsidRDefault="004C0CDE" w:rsidP="001E64FB">
      <w:pPr>
        <w:spacing w:line="276" w:lineRule="auto"/>
        <w:rPr>
          <w:rFonts w:ascii="UN-Abhaya" w:hAnsi="UN-Abhaya"/>
        </w:rPr>
      </w:pPr>
      <w:r w:rsidRPr="00C22073">
        <w:rPr>
          <w:rFonts w:ascii="UN-Abhaya" w:hAnsi="UN-Abhaya"/>
          <w:cs/>
        </w:rPr>
        <w:lastRenderedPageBreak/>
        <w:t>නිමිත්තග්ගාහය හා අනුබ්‍යඤ්ජනග්ගාහය ඉ</w:t>
      </w:r>
      <w:r w:rsidR="00863404">
        <w:rPr>
          <w:rFonts w:ascii="UN-Abhaya" w:hAnsi="UN-Abhaya"/>
          <w:cs/>
        </w:rPr>
        <w:t>න්‍ද්‍රි</w:t>
      </w:r>
      <w:r w:rsidRPr="00C22073">
        <w:rPr>
          <w:rFonts w:ascii="UN-Abhaya" w:hAnsi="UN-Abhaya"/>
          <w:cs/>
        </w:rPr>
        <w:t>යසංවරයට කරුණු නො වන බැවින්</w:t>
      </w:r>
      <w:r w:rsidRPr="00C22073">
        <w:rPr>
          <w:rFonts w:ascii="UN-Abhaya" w:hAnsi="UN-Abhaya"/>
        </w:rPr>
        <w:t xml:space="preserve">, </w:t>
      </w:r>
      <w:r w:rsidRPr="00C22073">
        <w:rPr>
          <w:rFonts w:ascii="UN-Abhaya" w:hAnsi="UN-Abhaya"/>
          <w:cs/>
        </w:rPr>
        <w:t>සසර බිය දක්නා නුවණැත්තෝ ඒ දෙක ම නො ගන්නෝ ය. හුදෙක් දුටු දෙය දුටු පමණින්</w:t>
      </w:r>
      <w:r w:rsidRPr="00C22073">
        <w:rPr>
          <w:rFonts w:ascii="UN-Abhaya" w:hAnsi="UN-Abhaya"/>
        </w:rPr>
        <w:t xml:space="preserve">, </w:t>
      </w:r>
      <w:r w:rsidRPr="00C22073">
        <w:rPr>
          <w:rFonts w:ascii="UN-Abhaya" w:hAnsi="UN-Abhaya"/>
          <w:cs/>
        </w:rPr>
        <w:t xml:space="preserve">ඇසූ දෙය ඇසූ සැටියෙන් ගන්නෝ ය. සලකන්නෝ ය. ශුභ විසින් නො ගන්නෝ ය. අශුභ විසින් ම ගන්නෝ ය. </w:t>
      </w:r>
    </w:p>
    <w:p w14:paraId="1AA4F98E" w14:textId="5EF452B9" w:rsidR="004C0CDE" w:rsidRDefault="004C0CDE" w:rsidP="001E64FB">
      <w:pPr>
        <w:spacing w:line="276" w:lineRule="auto"/>
        <w:rPr>
          <w:rFonts w:ascii="UN-Abhaya" w:hAnsi="UN-Abhaya"/>
        </w:rPr>
      </w:pPr>
      <w:r w:rsidRPr="00C22073">
        <w:rPr>
          <w:rFonts w:ascii="UN-Abhaya" w:hAnsi="UN-Abhaya"/>
          <w:cs/>
        </w:rPr>
        <w:t xml:space="preserve">එදා මිහින්තලා මහවෙහෙර විසූ </w:t>
      </w:r>
      <w:r w:rsidRPr="007E0385">
        <w:rPr>
          <w:rFonts w:ascii="UN-Abhaya" w:hAnsi="UN-Abhaya"/>
          <w:b/>
          <w:bCs/>
          <w:cs/>
        </w:rPr>
        <w:t>මහාතිස්ස</w:t>
      </w:r>
      <w:r w:rsidRPr="00C22073">
        <w:rPr>
          <w:rFonts w:ascii="UN-Abhaya" w:hAnsi="UN-Abhaya"/>
          <w:cs/>
        </w:rPr>
        <w:t xml:space="preserve"> මහා ස්ථවිරයන් වහන්සේ දවසෙක අනුරාධපුරයට පිඬු සිඟා ගියහ. අනුරාධපුරයෙහි සිට එක් ගැහැනියක් තම හිමියා සමග කොලහල කොට “මළ ඉලව් දීග කෑමට වඩා එකලා ව හිඳීම යහපතැ</w:t>
      </w:r>
      <w:r w:rsidR="00C4684C">
        <w:rPr>
          <w:rFonts w:ascii="UN-Abhaya" w:hAnsi="UN-Abhaya"/>
        </w:rPr>
        <w:t>”</w:t>
      </w:r>
      <w:r w:rsidRPr="00C22073">
        <w:rPr>
          <w:rFonts w:ascii="UN-Abhaya" w:hAnsi="UN-Abhaya"/>
        </w:rPr>
        <w:t xml:space="preserve"> </w:t>
      </w:r>
      <w:r w:rsidRPr="00C22073">
        <w:rPr>
          <w:rFonts w:ascii="UN-Abhaya" w:hAnsi="UN-Abhaya"/>
          <w:cs/>
        </w:rPr>
        <w:t>යි සලකා ඇඳ පැලඳ ගෙණ මගට බැස මිහින්තලය බලා යන්නී ය</w:t>
      </w:r>
      <w:r w:rsidRPr="00C22073">
        <w:rPr>
          <w:rFonts w:ascii="UN-Abhaya" w:hAnsi="UN-Abhaya"/>
        </w:rPr>
        <w:t xml:space="preserve">, </w:t>
      </w:r>
      <w:r w:rsidRPr="00C22073">
        <w:rPr>
          <w:rFonts w:ascii="UN-Abhaya" w:hAnsi="UN-Abhaya"/>
          <w:cs/>
        </w:rPr>
        <w:t xml:space="preserve">ඈ මග දී මහාතිස්ස තෙරුන්ට මුණ ගැසුණා ය. සසුන් ඉඳුරන් ඇති ව පාරේ වඩිනා උන්වහන්සේ දුටු </w:t>
      </w:r>
      <w:r w:rsidR="00071E07">
        <w:rPr>
          <w:rFonts w:ascii="UN-Abhaya" w:hAnsi="UN-Abhaya" w:hint="cs"/>
          <w:cs/>
        </w:rPr>
        <w:t>මෑ</w:t>
      </w:r>
      <w:r w:rsidRPr="00C22073">
        <w:rPr>
          <w:rFonts w:ascii="UN-Abhaya" w:hAnsi="UN-Abhaya"/>
          <w:cs/>
        </w:rPr>
        <w:t>ගේ සිත්හි කාමාශාවක් උපන. ඕ එයින් තෙරුන් පොළඹවන්නට සිතා දත් පෙන්වා මහ හඬින් සිනාසුනා ය. මුල් කමටහන මෙනෙහි කරමින් මග වඩිනා තෙරුන් වහන්සේ</w:t>
      </w:r>
      <w:r w:rsidRPr="00C22073">
        <w:rPr>
          <w:rFonts w:ascii="UN-Abhaya" w:hAnsi="UN-Abhaya"/>
        </w:rPr>
        <w:t xml:space="preserve">, </w:t>
      </w:r>
      <w:r w:rsidRPr="00C22073">
        <w:rPr>
          <w:rFonts w:ascii="UN-Abhaya" w:hAnsi="UN-Abhaya"/>
          <w:cs/>
        </w:rPr>
        <w:t>ඒ කිමැ යි බලනුවෝ</w:t>
      </w:r>
      <w:r w:rsidRPr="00C22073">
        <w:rPr>
          <w:rFonts w:ascii="UN-Abhaya" w:hAnsi="UN-Abhaya"/>
        </w:rPr>
        <w:t xml:space="preserve">, </w:t>
      </w:r>
      <w:r w:rsidRPr="00C22073">
        <w:rPr>
          <w:rFonts w:ascii="UN-Abhaya" w:hAnsi="UN-Abhaya"/>
          <w:cs/>
        </w:rPr>
        <w:t>ඇගේ දත් ඇට දැක ස්වකීය අස්ථික</w:t>
      </w:r>
      <w:r w:rsidR="00071E07">
        <w:rPr>
          <w:rFonts w:ascii="UN-Abhaya" w:hAnsi="UN-Abhaya" w:hint="cs"/>
          <w:cs/>
        </w:rPr>
        <w:t xml:space="preserve"> </w:t>
      </w:r>
      <w:r w:rsidRPr="00C22073">
        <w:rPr>
          <w:rFonts w:ascii="UN-Abhaya" w:hAnsi="UN-Abhaya"/>
          <w:cs/>
        </w:rPr>
        <w:t>ක</w:t>
      </w:r>
      <w:r w:rsidR="00FB0612">
        <w:rPr>
          <w:rFonts w:ascii="UN-Abhaya" w:hAnsi="UN-Abhaya"/>
          <w:cs/>
        </w:rPr>
        <w:t>ර්‍ම</w:t>
      </w:r>
      <w:r w:rsidRPr="00C22073">
        <w:rPr>
          <w:rFonts w:ascii="UN-Abhaya" w:hAnsi="UN-Abhaya"/>
          <w:cs/>
        </w:rPr>
        <w:t xml:space="preserve">ස්ථානය සිතට නැගී ඊමෙන් විදසුන් වඩා රහත් වූහ. මේ බව මෙසේ කීහ. </w:t>
      </w:r>
    </w:p>
    <w:p w14:paraId="4606730F" w14:textId="08784E05" w:rsidR="004C0CDE" w:rsidRPr="00BE413B" w:rsidRDefault="0078090A" w:rsidP="007900D6">
      <w:pPr>
        <w:pStyle w:val="Style2"/>
      </w:pPr>
      <w:r w:rsidRPr="00BE413B">
        <w:t>“</w:t>
      </w:r>
      <w:r w:rsidR="004C0CDE" w:rsidRPr="00BE413B">
        <w:rPr>
          <w:cs/>
        </w:rPr>
        <w:t>ත</w:t>
      </w:r>
      <w:r w:rsidR="00797C2C" w:rsidRPr="00BE413B">
        <w:rPr>
          <w:cs/>
        </w:rPr>
        <w:t>ස්</w:t>
      </w:r>
      <w:r w:rsidR="004C0CDE" w:rsidRPr="00BE413B">
        <w:rPr>
          <w:cs/>
        </w:rPr>
        <w:t>සා දන්තට්ඨිකං දිස්වා පුබ්බසඤ්ඤං අනුස්සරි</w:t>
      </w:r>
      <w:r w:rsidR="004C0CDE" w:rsidRPr="00BE413B">
        <w:t>,</w:t>
      </w:r>
    </w:p>
    <w:p w14:paraId="0078E251" w14:textId="0016C578" w:rsidR="004C0CDE" w:rsidRPr="00BE413B" w:rsidRDefault="004C0CDE" w:rsidP="007900D6">
      <w:pPr>
        <w:pStyle w:val="Style2"/>
      </w:pPr>
      <w:r w:rsidRPr="00BE413B">
        <w:rPr>
          <w:cs/>
        </w:rPr>
        <w:t>තත්ථෙව සො ඨි</w:t>
      </w:r>
      <w:r w:rsidR="006E00A5" w:rsidRPr="00BE413B">
        <w:rPr>
          <w:cs/>
        </w:rPr>
        <w:t>තො</w:t>
      </w:r>
      <w:r w:rsidRPr="00BE413B">
        <w:rPr>
          <w:cs/>
        </w:rPr>
        <w:t xml:space="preserve"> ථෙරො අරහත්තමපාපුණි</w:t>
      </w:r>
      <w:r w:rsidR="0078090A" w:rsidRPr="00BE413B">
        <w:t xml:space="preserve">” </w:t>
      </w:r>
      <w:r w:rsidR="0078090A" w:rsidRPr="00BE413B">
        <w:rPr>
          <w:cs/>
        </w:rPr>
        <w:t>යි</w:t>
      </w:r>
      <w:r w:rsidRPr="00BE413B">
        <w:rPr>
          <w:cs/>
        </w:rPr>
        <w:t xml:space="preserve"> </w:t>
      </w:r>
    </w:p>
    <w:p w14:paraId="388EE510" w14:textId="52CF19E8" w:rsidR="004C0CDE" w:rsidRDefault="004C0CDE" w:rsidP="001E64FB">
      <w:pPr>
        <w:spacing w:line="276" w:lineRule="auto"/>
        <w:rPr>
          <w:rFonts w:ascii="UN-Abhaya" w:hAnsi="UN-Abhaya"/>
        </w:rPr>
      </w:pPr>
      <w:r w:rsidRPr="00C22073">
        <w:rPr>
          <w:rFonts w:ascii="UN-Abhaya" w:hAnsi="UN-Abhaya"/>
          <w:cs/>
        </w:rPr>
        <w:t xml:space="preserve">ඇගේ හිමියා ඇය සොයා යන්නේ මග දී තෙරුන් දැක </w:t>
      </w:r>
      <w:r w:rsidR="0078090A">
        <w:rPr>
          <w:rFonts w:ascii="UN-Abhaya" w:hAnsi="UN-Abhaya"/>
        </w:rPr>
        <w:t>“</w:t>
      </w:r>
      <w:r w:rsidRPr="00C22073">
        <w:rPr>
          <w:rFonts w:ascii="UN-Abhaya" w:hAnsi="UN-Abhaya"/>
          <w:cs/>
        </w:rPr>
        <w:t>ස්වාමීනි! මෙහි ගැහැණියක් ගියා දැ</w:t>
      </w:r>
      <w:r w:rsidR="0078090A">
        <w:rPr>
          <w:rFonts w:ascii="UN-Abhaya" w:hAnsi="UN-Abhaya"/>
        </w:rPr>
        <w:t>”</w:t>
      </w:r>
      <w:r w:rsidRPr="00C22073">
        <w:rPr>
          <w:rFonts w:ascii="UN-Abhaya" w:hAnsi="UN-Abhaya"/>
          <w:cs/>
        </w:rPr>
        <w:t xml:space="preserve"> යි ඇසී ය. එවිට තෙරුන් වහන්සේ </w:t>
      </w:r>
    </w:p>
    <w:p w14:paraId="5CF67406" w14:textId="6C5A7235" w:rsidR="004C0CDE" w:rsidRPr="00BE413B" w:rsidRDefault="0078090A" w:rsidP="007900D6">
      <w:pPr>
        <w:pStyle w:val="Style2"/>
      </w:pPr>
      <w:r w:rsidRPr="00BE413B">
        <w:t>“</w:t>
      </w:r>
      <w:r w:rsidR="004C0CDE" w:rsidRPr="00BE413B">
        <w:rPr>
          <w:cs/>
        </w:rPr>
        <w:t>නාභිජානාමි ඉ</w:t>
      </w:r>
      <w:r w:rsidR="00C54AED" w:rsidRPr="00BE413B">
        <w:rPr>
          <w:cs/>
        </w:rPr>
        <w:t>ත්‍ථි</w:t>
      </w:r>
      <w:r w:rsidR="004C0CDE" w:rsidRPr="00BE413B">
        <w:rPr>
          <w:cs/>
        </w:rPr>
        <w:t xml:space="preserve"> වා පුරිසො වා ඉතො ගතො</w:t>
      </w:r>
      <w:r w:rsidR="004C0CDE" w:rsidRPr="00BE413B">
        <w:t xml:space="preserve">, </w:t>
      </w:r>
    </w:p>
    <w:p w14:paraId="75CDEDFB" w14:textId="49A81FA9" w:rsidR="004C0CDE" w:rsidRPr="00BE413B" w:rsidRDefault="004C0CDE" w:rsidP="007900D6">
      <w:pPr>
        <w:pStyle w:val="Style2"/>
      </w:pPr>
      <w:r w:rsidRPr="00BE413B">
        <w:rPr>
          <w:cs/>
        </w:rPr>
        <w:t>අපි ච අට්ඨිසංඝාටො ගච්ඡතෙ ස මහාපථෙ</w:t>
      </w:r>
      <w:r w:rsidR="0078090A" w:rsidRPr="00BE413B">
        <w:t>”</w:t>
      </w:r>
      <w:r w:rsidRPr="00BE413B">
        <w:rPr>
          <w:cs/>
        </w:rPr>
        <w:t xml:space="preserve"> යි </w:t>
      </w:r>
    </w:p>
    <w:p w14:paraId="782FB449" w14:textId="080F9443" w:rsidR="004C0CDE" w:rsidRPr="00C22073" w:rsidRDefault="004C0CDE" w:rsidP="001E64FB">
      <w:pPr>
        <w:spacing w:line="276" w:lineRule="auto"/>
        <w:rPr>
          <w:rFonts w:ascii="UN-Abhaya" w:hAnsi="UN-Abhaya"/>
        </w:rPr>
      </w:pPr>
      <w:r w:rsidRPr="00C22073">
        <w:rPr>
          <w:rFonts w:ascii="UN-Abhaya" w:hAnsi="UN-Abhaya"/>
          <w:cs/>
        </w:rPr>
        <w:t>එයට පිළිතුරු දුන්හ.</w:t>
      </w:r>
      <w:r w:rsidR="00867DD5">
        <w:rPr>
          <w:rFonts w:ascii="UN-Abhaya" w:hAnsi="UN-Abhaya"/>
        </w:rPr>
        <w:t xml:space="preserve"> “</w:t>
      </w:r>
      <w:r w:rsidRPr="00C22073">
        <w:rPr>
          <w:rFonts w:ascii="UN-Abhaya" w:hAnsi="UN-Abhaya"/>
          <w:cs/>
        </w:rPr>
        <w:t>මේ තැනින් ගැහැණියක් ගියා ද</w:t>
      </w:r>
      <w:r w:rsidRPr="00C22073">
        <w:rPr>
          <w:rFonts w:ascii="UN-Abhaya" w:hAnsi="UN-Abhaya"/>
        </w:rPr>
        <w:t xml:space="preserve">, </w:t>
      </w:r>
      <w:r w:rsidRPr="00C22073">
        <w:rPr>
          <w:rFonts w:ascii="UN-Abhaya" w:hAnsi="UN-Abhaya"/>
          <w:cs/>
        </w:rPr>
        <w:t>පිරිමියෙක් ගියේ දැ යි මම නො දනිමි</w:t>
      </w:r>
      <w:r w:rsidRPr="00C22073">
        <w:rPr>
          <w:rFonts w:ascii="UN-Abhaya" w:hAnsi="UN-Abhaya"/>
        </w:rPr>
        <w:t xml:space="preserve">, </w:t>
      </w:r>
      <w:r w:rsidRPr="00C22073">
        <w:rPr>
          <w:rFonts w:ascii="UN-Abhaya" w:hAnsi="UN-Abhaya"/>
          <w:cs/>
        </w:rPr>
        <w:t>එහෙත් මේ මහමගැ ඇට ගොඩක් නම් ගියේ ය</w:t>
      </w:r>
      <w:r w:rsidRPr="00C22073">
        <w:rPr>
          <w:rFonts w:ascii="UN-Abhaya" w:hAnsi="UN-Abhaya"/>
        </w:rPr>
        <w:t xml:space="preserve">, </w:t>
      </w:r>
      <w:r w:rsidRPr="00C22073">
        <w:rPr>
          <w:rFonts w:ascii="UN-Abhaya" w:hAnsi="UN-Abhaya"/>
          <w:cs/>
        </w:rPr>
        <w:t xml:space="preserve">යනු එහි සිංහල ය. </w:t>
      </w:r>
    </w:p>
    <w:p w14:paraId="62007DA7" w14:textId="77777777" w:rsidR="005211BB"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යසංවරසීලය සිහියෙන් සම්පාදනය කළ යුතු ය. එහි සාධනය සිහිය යි. ඉ</w:t>
      </w:r>
      <w:r w:rsidR="00863404">
        <w:rPr>
          <w:rFonts w:ascii="UN-Abhaya" w:hAnsi="UN-Abhaya"/>
          <w:cs/>
        </w:rPr>
        <w:t>න්‍ද්‍රි</w:t>
      </w:r>
      <w:r w:rsidRPr="00C22073">
        <w:rPr>
          <w:rFonts w:ascii="UN-Abhaya" w:hAnsi="UN-Abhaya"/>
          <w:cs/>
        </w:rPr>
        <w:t>යයන් සිහියෙන් රැක ගත් විට අභිද්ධ්‍යාදී පාපධ</w:t>
      </w:r>
      <w:r w:rsidR="00FB0612">
        <w:rPr>
          <w:rFonts w:ascii="UN-Abhaya" w:hAnsi="UN-Abhaya"/>
          <w:cs/>
        </w:rPr>
        <w:t>ර්‍ම</w:t>
      </w:r>
      <w:r w:rsidRPr="00C22073">
        <w:rPr>
          <w:rFonts w:ascii="UN-Abhaya" w:hAnsi="UN-Abhaya"/>
          <w:cs/>
        </w:rPr>
        <w:t>යෝ උන් කරා නො එන්නෝ ය.</w:t>
      </w:r>
      <w:r w:rsidR="005211BB">
        <w:rPr>
          <w:rFonts w:ascii="UN-Abhaya" w:hAnsi="UN-Abhaya" w:hint="cs"/>
          <w:cs/>
        </w:rPr>
        <w:t xml:space="preserve"> </w:t>
      </w:r>
    </w:p>
    <w:p w14:paraId="601E229C" w14:textId="246C2D74" w:rsidR="004C0CDE" w:rsidRDefault="004C0CDE" w:rsidP="001E64FB">
      <w:pPr>
        <w:spacing w:line="276" w:lineRule="auto"/>
        <w:rPr>
          <w:rFonts w:ascii="UN-Abhaya" w:hAnsi="UN-Abhaya"/>
        </w:rPr>
      </w:pPr>
      <w:r w:rsidRPr="00C22073">
        <w:rPr>
          <w:rFonts w:ascii="UN-Abhaya" w:hAnsi="UN-Abhaya"/>
          <w:b/>
          <w:bCs/>
          <w:cs/>
        </w:rPr>
        <w:t>“වරං</w:t>
      </w:r>
      <w:r w:rsidRPr="00C22073">
        <w:rPr>
          <w:rFonts w:ascii="UN-Abhaya" w:hAnsi="UN-Abhaya"/>
          <w:b/>
          <w:bCs/>
        </w:rPr>
        <w:t>,</w:t>
      </w:r>
      <w:r w:rsidRPr="00C22073">
        <w:rPr>
          <w:rFonts w:ascii="Cambria" w:hAnsi="Cambria" w:cs="Cambria"/>
          <w:b/>
          <w:bCs/>
        </w:rPr>
        <w:t> </w:t>
      </w:r>
      <w:r w:rsidRPr="00C22073">
        <w:rPr>
          <w:rFonts w:ascii="UN-Abhaya" w:hAnsi="UN-Abhaya"/>
          <w:b/>
          <w:bCs/>
          <w:cs/>
        </w:rPr>
        <w:t>භික්ඛවෙ</w:t>
      </w:r>
      <w:r w:rsidRPr="00C22073">
        <w:rPr>
          <w:rFonts w:ascii="UN-Abhaya" w:hAnsi="UN-Abhaya"/>
          <w:b/>
          <w:bCs/>
        </w:rPr>
        <w:t>,</w:t>
      </w:r>
      <w:r w:rsidRPr="00C22073">
        <w:rPr>
          <w:rFonts w:ascii="Cambria" w:hAnsi="Cambria" w:cs="Cambria"/>
          <w:b/>
          <w:bCs/>
        </w:rPr>
        <w:t> </w:t>
      </w:r>
      <w:r w:rsidRPr="00C22073">
        <w:rPr>
          <w:rFonts w:ascii="UN-Abhaya" w:hAnsi="UN-Abhaya"/>
          <w:b/>
          <w:bCs/>
          <w:cs/>
        </w:rPr>
        <w:t>තත්තාය</w:t>
      </w:r>
      <w:r w:rsidR="00FF7926">
        <w:rPr>
          <w:rFonts w:ascii="Cambria" w:hAnsi="Cambria" w:cs="Cambria" w:hint="cs"/>
          <w:b/>
          <w:bCs/>
          <w:cs/>
        </w:rPr>
        <w:t xml:space="preserve"> </w:t>
      </w:r>
      <w:r w:rsidRPr="00C22073">
        <w:rPr>
          <w:rFonts w:ascii="UN-Abhaya" w:hAnsi="UN-Abhaya"/>
          <w:b/>
          <w:bCs/>
          <w:cs/>
        </w:rPr>
        <w:t>අයොසලාකාය</w:t>
      </w:r>
      <w:r w:rsidR="00FF7926">
        <w:rPr>
          <w:rFonts w:ascii="Cambria" w:hAnsi="Cambria" w:cs="Cambria" w:hint="cs"/>
          <w:b/>
          <w:bCs/>
          <w:cs/>
        </w:rPr>
        <w:t xml:space="preserve"> </w:t>
      </w:r>
      <w:r w:rsidRPr="00C22073">
        <w:rPr>
          <w:rFonts w:ascii="UN-Abhaya" w:hAnsi="UN-Abhaya"/>
          <w:b/>
          <w:bCs/>
          <w:cs/>
        </w:rPr>
        <w:t>ආදිත්තාය</w:t>
      </w:r>
      <w:r w:rsidR="00FF7926">
        <w:rPr>
          <w:rFonts w:ascii="Cambria" w:hAnsi="Cambria" w:cs="Cambria" w:hint="cs"/>
          <w:b/>
          <w:bCs/>
          <w:cs/>
        </w:rPr>
        <w:t xml:space="preserve"> </w:t>
      </w:r>
      <w:r w:rsidRPr="00C22073">
        <w:rPr>
          <w:rFonts w:ascii="UN-Abhaya" w:hAnsi="UN-Abhaya"/>
          <w:b/>
          <w:bCs/>
          <w:cs/>
        </w:rPr>
        <w:t>සම්පජ්ජලිතාය</w:t>
      </w:r>
      <w:r w:rsidR="00FF7926">
        <w:rPr>
          <w:rFonts w:ascii="Cambria" w:hAnsi="Cambria" w:cs="Cambria" w:hint="cs"/>
          <w:b/>
          <w:bCs/>
          <w:cs/>
        </w:rPr>
        <w:t xml:space="preserve"> </w:t>
      </w:r>
      <w:r w:rsidRPr="00C22073">
        <w:rPr>
          <w:rFonts w:ascii="UN-Abhaya" w:hAnsi="UN-Abhaya"/>
          <w:b/>
          <w:bCs/>
          <w:cs/>
        </w:rPr>
        <w:t>සජොතිභූතාය</w:t>
      </w:r>
      <w:r w:rsidR="00014ECB">
        <w:rPr>
          <w:rFonts w:ascii="Cambria" w:hAnsi="Cambria" w:cs="Cambria"/>
          <w:b/>
          <w:bCs/>
        </w:rPr>
        <w:t xml:space="preserve"> </w:t>
      </w:r>
      <w:r w:rsidRPr="00C22073">
        <w:rPr>
          <w:rFonts w:ascii="UN-Abhaya" w:hAnsi="UN-Abhaya"/>
          <w:b/>
          <w:bCs/>
          <w:cs/>
        </w:rPr>
        <w:t>චක්ඛු</w:t>
      </w:r>
      <w:r w:rsidR="00863404">
        <w:rPr>
          <w:rFonts w:ascii="UN-Abhaya" w:hAnsi="UN-Abhaya"/>
          <w:b/>
          <w:bCs/>
          <w:cs/>
        </w:rPr>
        <w:t>න්‍ද්‍රි</w:t>
      </w:r>
      <w:r w:rsidRPr="00C22073">
        <w:rPr>
          <w:rFonts w:ascii="UN-Abhaya" w:hAnsi="UN-Abhaya"/>
          <w:b/>
          <w:bCs/>
          <w:cs/>
        </w:rPr>
        <w:t>යං</w:t>
      </w:r>
      <w:r w:rsidR="00FF7926">
        <w:rPr>
          <w:rFonts w:ascii="Cambria" w:hAnsi="Cambria" w:cs="Cambria" w:hint="cs"/>
          <w:b/>
          <w:bCs/>
          <w:cs/>
        </w:rPr>
        <w:t xml:space="preserve"> </w:t>
      </w:r>
      <w:r w:rsidR="00FF7926" w:rsidRPr="00FF7926">
        <w:rPr>
          <w:rFonts w:ascii="UN-Abhaya" w:hAnsi="UN-Abhaya"/>
          <w:b/>
          <w:bCs/>
          <w:cs/>
        </w:rPr>
        <w:t>ස</w:t>
      </w:r>
      <w:r w:rsidRPr="00FF7926">
        <w:rPr>
          <w:rFonts w:ascii="UN-Abhaya" w:hAnsi="UN-Abhaya"/>
          <w:b/>
          <w:bCs/>
          <w:cs/>
        </w:rPr>
        <w:t>ම්පලිමට්ඨං</w:t>
      </w:r>
      <w:r w:rsidRPr="00C22073">
        <w:rPr>
          <w:rFonts w:ascii="UN-Abhaya" w:hAnsi="UN-Abhaya"/>
          <w:b/>
          <w:bCs/>
        </w:rPr>
        <w:t>,</w:t>
      </w:r>
      <w:r w:rsidR="00FF7926">
        <w:rPr>
          <w:rFonts w:ascii="Cambria" w:hAnsi="Cambria" w:cs="Cambria" w:hint="cs"/>
          <w:b/>
          <w:bCs/>
          <w:cs/>
        </w:rPr>
        <w:t xml:space="preserve"> </w:t>
      </w:r>
      <w:r w:rsidR="00FF7926">
        <w:rPr>
          <w:rFonts w:ascii="UN-Abhaya" w:hAnsi="UN-Abhaya" w:hint="cs"/>
          <w:b/>
          <w:bCs/>
          <w:cs/>
        </w:rPr>
        <w:t>නත්වෙව</w:t>
      </w:r>
      <w:r w:rsidR="00FF7926">
        <w:rPr>
          <w:rFonts w:ascii="Cambria" w:hAnsi="Cambria" w:cs="Cambria" w:hint="cs"/>
          <w:b/>
          <w:bCs/>
          <w:cs/>
        </w:rPr>
        <w:t xml:space="preserve"> </w:t>
      </w:r>
      <w:r w:rsidRPr="00C22073">
        <w:rPr>
          <w:rFonts w:ascii="UN-Abhaya" w:hAnsi="UN-Abhaya"/>
          <w:b/>
          <w:bCs/>
          <w:cs/>
        </w:rPr>
        <w:t>චක්ඛුවිඤ්ඤෙය්‍යෙසු</w:t>
      </w:r>
      <w:r w:rsidR="00FF7926">
        <w:rPr>
          <w:rFonts w:ascii="Cambria" w:hAnsi="Cambria" w:cs="Cambria" w:hint="cs"/>
          <w:b/>
          <w:bCs/>
          <w:cs/>
        </w:rPr>
        <w:t xml:space="preserve"> </w:t>
      </w:r>
      <w:r w:rsidRPr="00C22073">
        <w:rPr>
          <w:rFonts w:ascii="UN-Abhaya" w:hAnsi="UN-Abhaya"/>
          <w:b/>
          <w:bCs/>
          <w:cs/>
        </w:rPr>
        <w:t>රූපෙසු</w:t>
      </w:r>
      <w:r w:rsidR="00FF7926">
        <w:rPr>
          <w:rFonts w:ascii="Cambria" w:hAnsi="Cambria" w:cs="Cambria" w:hint="cs"/>
          <w:b/>
          <w:bCs/>
          <w:cs/>
        </w:rPr>
        <w:t xml:space="preserve"> </w:t>
      </w:r>
      <w:r w:rsidRPr="00C22073">
        <w:rPr>
          <w:rFonts w:ascii="UN-Abhaya" w:hAnsi="UN-Abhaya"/>
          <w:b/>
          <w:bCs/>
          <w:cs/>
        </w:rPr>
        <w:t>අනු</w:t>
      </w:r>
      <w:r w:rsidR="00FF7926">
        <w:rPr>
          <w:rFonts w:ascii="UN-Abhaya" w:hAnsi="UN-Abhaya" w:hint="cs"/>
          <w:b/>
          <w:bCs/>
          <w:cs/>
        </w:rPr>
        <w:t>ව්‍ය</w:t>
      </w:r>
      <w:r w:rsidRPr="00C22073">
        <w:rPr>
          <w:rFonts w:ascii="UN-Abhaya" w:hAnsi="UN-Abhaya"/>
          <w:b/>
          <w:bCs/>
          <w:cs/>
        </w:rPr>
        <w:t>ඤ්ජනසො</w:t>
      </w:r>
      <w:r w:rsidR="00FF7926">
        <w:rPr>
          <w:rFonts w:ascii="Cambria" w:hAnsi="Cambria" w:cs="Cambria" w:hint="cs"/>
          <w:b/>
          <w:bCs/>
          <w:cs/>
        </w:rPr>
        <w:t xml:space="preserve"> </w:t>
      </w:r>
      <w:r w:rsidRPr="00C22073">
        <w:rPr>
          <w:rFonts w:ascii="UN-Abhaya" w:hAnsi="UN-Abhaya"/>
          <w:b/>
          <w:bCs/>
          <w:cs/>
        </w:rPr>
        <w:t>නිමිත්තග්ගාහො</w:t>
      </w:r>
      <w:r w:rsidRPr="00C22073">
        <w:rPr>
          <w:rFonts w:ascii="UN-Abhaya" w:hAnsi="UN-Abhaya"/>
          <w:b/>
          <w:bCs/>
        </w:rPr>
        <w:t>.</w:t>
      </w:r>
      <w:r w:rsidRPr="00C22073">
        <w:rPr>
          <w:rFonts w:ascii="UN-Abhaya" w:hAnsi="UN-Abhaya"/>
          <w:cs/>
        </w:rPr>
        <w:t>”</w:t>
      </w:r>
      <w:r w:rsidR="00014ECB">
        <w:rPr>
          <w:rFonts w:ascii="Cambria" w:hAnsi="Cambria" w:cs="Cambria"/>
        </w:rPr>
        <w:t xml:space="preserve"> </w:t>
      </w:r>
      <w:r w:rsidR="00867DD5">
        <w:rPr>
          <w:rFonts w:ascii="UN-Abhaya" w:hAnsi="UN-Abhaya"/>
        </w:rPr>
        <w:t>“</w:t>
      </w:r>
      <w:r w:rsidRPr="00C22073">
        <w:rPr>
          <w:rFonts w:ascii="UN-Abhaya" w:hAnsi="UN-Abhaya"/>
          <w:cs/>
        </w:rPr>
        <w:t>මහණෙනි! ගින්නෙන් දිලෙන ගිනි දැල් සහිත යකඩ හුලකින් ඇස මදින ලද්දේ උතුම් ය</w:t>
      </w:r>
      <w:r w:rsidRPr="00C22073">
        <w:rPr>
          <w:rFonts w:ascii="UN-Abhaya" w:hAnsi="UN-Abhaya"/>
        </w:rPr>
        <w:t xml:space="preserve">, </w:t>
      </w:r>
      <w:r w:rsidRPr="00C22073">
        <w:rPr>
          <w:rFonts w:ascii="UN-Abhaya" w:hAnsi="UN-Abhaya"/>
          <w:cs/>
        </w:rPr>
        <w:t>ඇස මැදීම හොඳ ය</w:t>
      </w:r>
      <w:r w:rsidRPr="00C22073">
        <w:rPr>
          <w:rFonts w:ascii="UN-Abhaya" w:hAnsi="UN-Abhaya"/>
        </w:rPr>
        <w:t xml:space="preserve">, </w:t>
      </w:r>
      <w:r w:rsidRPr="00C22073">
        <w:rPr>
          <w:rFonts w:ascii="UN-Abhaya" w:hAnsi="UN-Abhaya"/>
          <w:cs/>
        </w:rPr>
        <w:t>ඇසින් දැක්ක යුතු වූ රූපයන්හි කුඩා ලකුණු ගැණීම් විසින් වත් නිමිති ගැන්ම උතුම් නො වේ</w:t>
      </w:r>
      <w:r w:rsidRPr="00C22073">
        <w:rPr>
          <w:rFonts w:ascii="UN-Abhaya" w:hAnsi="UN-Abhaya"/>
        </w:rPr>
        <w:t xml:space="preserve">, </w:t>
      </w:r>
      <w:r w:rsidRPr="00C22073">
        <w:rPr>
          <w:rFonts w:ascii="UN-Abhaya" w:hAnsi="UN-Abhaya"/>
          <w:cs/>
        </w:rPr>
        <w:t>හිතකර නො වේ</w:t>
      </w:r>
      <w:r w:rsidR="00B6646A">
        <w:rPr>
          <w:rFonts w:ascii="UN-Abhaya" w:hAnsi="UN-Abhaya"/>
        </w:rPr>
        <w:t>”</w:t>
      </w:r>
      <w:r w:rsidRPr="00C22073">
        <w:rPr>
          <w:rFonts w:ascii="UN-Abhaya" w:hAnsi="UN-Abhaya"/>
          <w:cs/>
        </w:rPr>
        <w:t xml:space="preserve"> යි වදාළ </w:t>
      </w:r>
      <w:r w:rsidRPr="00C22073">
        <w:rPr>
          <w:rFonts w:ascii="UN-Abhaya" w:hAnsi="UN-Abhaya"/>
          <w:b/>
          <w:bCs/>
          <w:cs/>
        </w:rPr>
        <w:t>ආදිත්ත පරියාය සූත්‍ර දේශනාව</w:t>
      </w:r>
      <w:r w:rsidRPr="00C22073">
        <w:rPr>
          <w:rFonts w:ascii="UN-Abhaya" w:hAnsi="UN-Abhaya"/>
          <w:cs/>
        </w:rPr>
        <w:t xml:space="preserve"> සිහියට ගෙණ රූපාදී අරමුණුවල ඇස් කන් නාස් ඈ දොරටුවල පැවැති සිත් අභිධ්‍යාවාදීන් විසින් ලුහු බැඳ යා හැකි නිමිති ගැණුම නො මුළා වූ සිහියෙන් වළකාලමින් මේ ඉ</w:t>
      </w:r>
      <w:r w:rsidR="00863404">
        <w:rPr>
          <w:rFonts w:ascii="UN-Abhaya" w:hAnsi="UN-Abhaya"/>
          <w:cs/>
        </w:rPr>
        <w:t>න්‍ද්‍රි</w:t>
      </w:r>
      <w:r w:rsidRPr="00C22073">
        <w:rPr>
          <w:rFonts w:ascii="UN-Abhaya" w:hAnsi="UN-Abhaya"/>
          <w:cs/>
        </w:rPr>
        <w:t>ය සංවර සීලය මොනවට රැක ගත යුතු ය. ඉ</w:t>
      </w:r>
      <w:r w:rsidR="00863404">
        <w:rPr>
          <w:rFonts w:ascii="UN-Abhaya" w:hAnsi="UN-Abhaya"/>
          <w:cs/>
        </w:rPr>
        <w:t>න්‍ද්‍රි</w:t>
      </w:r>
      <w:r w:rsidRPr="00C22073">
        <w:rPr>
          <w:rFonts w:ascii="UN-Abhaya" w:hAnsi="UN-Abhaya"/>
          <w:cs/>
        </w:rPr>
        <w:t>ය සංවර සීලය යම් ලෙසකින් නොරැකිනි නම්</w:t>
      </w:r>
      <w:r w:rsidRPr="00C22073">
        <w:rPr>
          <w:rFonts w:ascii="UN-Abhaya" w:hAnsi="UN-Abhaya"/>
        </w:rPr>
        <w:t xml:space="preserve">, </w:t>
      </w:r>
      <w:r w:rsidRPr="00C22073">
        <w:rPr>
          <w:rFonts w:ascii="UN-Abhaya" w:hAnsi="UN-Abhaya"/>
          <w:cs/>
        </w:rPr>
        <w:t>ප්‍රාතිම</w:t>
      </w:r>
      <w:r w:rsidR="00162FC9">
        <w:rPr>
          <w:rFonts w:ascii="UN-Abhaya" w:hAnsi="UN-Abhaya" w:hint="cs"/>
          <w:cs/>
        </w:rPr>
        <w:t>ෝ</w:t>
      </w:r>
      <w:r w:rsidR="00DB5973">
        <w:rPr>
          <w:rFonts w:ascii="UN-Abhaya" w:hAnsi="UN-Abhaya"/>
          <w:cs/>
        </w:rPr>
        <w:t>ක්‍ෂ</w:t>
      </w:r>
      <w:r w:rsidRPr="00C22073">
        <w:rPr>
          <w:rFonts w:ascii="UN-Abhaya" w:hAnsi="UN-Abhaya"/>
          <w:cs/>
        </w:rPr>
        <w:t>සංවරසීලයත් වැට නැති ගොයමක් සේ නො රැකෙන්නේ ය. කල් නො පවතින්නේ ය. දොර හළ ගම</w:t>
      </w:r>
      <w:r w:rsidRPr="00C22073">
        <w:rPr>
          <w:rFonts w:ascii="UN-Abhaya" w:hAnsi="UN-Abhaya"/>
        </w:rPr>
        <w:t xml:space="preserve">, </w:t>
      </w:r>
      <w:r w:rsidRPr="00C22073">
        <w:rPr>
          <w:rFonts w:ascii="UN-Abhaya" w:hAnsi="UN-Abhaya"/>
          <w:cs/>
        </w:rPr>
        <w:t>සොරුන් විසින් පැහැර ගණු ලබන්නා සේ</w:t>
      </w:r>
      <w:r w:rsidRPr="00C22073">
        <w:rPr>
          <w:rFonts w:ascii="UN-Abhaya" w:hAnsi="UN-Abhaya"/>
        </w:rPr>
        <w:t xml:space="preserve">, </w:t>
      </w:r>
      <w:r w:rsidRPr="00C22073">
        <w:rPr>
          <w:rFonts w:ascii="UN-Abhaya" w:hAnsi="UN-Abhaya"/>
          <w:cs/>
        </w:rPr>
        <w:t xml:space="preserve">කෙලෙස් සොරුන් විසින් පැහැර ගණු ලබන්නේ ය. මනා කොට සෙවෙණි නො කළ ගෙය වැසි දියෙන් තෙමී යන්නා සේ රාගයෙන් තමෙන්නේ ය. මේ බලන්න මේ වදාළ සැටි. </w:t>
      </w:r>
    </w:p>
    <w:p w14:paraId="7F22A79D" w14:textId="49816EB8" w:rsidR="004C0CDE" w:rsidRPr="007774B5" w:rsidRDefault="004A3127" w:rsidP="004A3127">
      <w:pPr>
        <w:pStyle w:val="Style2"/>
      </w:pPr>
      <w:r>
        <w:t>“</w:t>
      </w:r>
      <w:r w:rsidR="00B410E4" w:rsidRPr="007774B5">
        <w:rPr>
          <w:cs/>
        </w:rPr>
        <w:t>රූපෙසු</w:t>
      </w:r>
      <w:r w:rsidR="004C0CDE" w:rsidRPr="007774B5">
        <w:rPr>
          <w:cs/>
        </w:rPr>
        <w:t xml:space="preserve"> සද්දෙසු අථො රසෙසු </w:t>
      </w:r>
    </w:p>
    <w:p w14:paraId="6F853648" w14:textId="1B35BE53" w:rsidR="004C0CDE" w:rsidRPr="007774B5" w:rsidRDefault="004C0CDE" w:rsidP="004A3127">
      <w:pPr>
        <w:pStyle w:val="Style2"/>
      </w:pPr>
      <w:r w:rsidRPr="007774B5">
        <w:rPr>
          <w:cs/>
        </w:rPr>
        <w:t>ග</w:t>
      </w:r>
      <w:r w:rsidR="00F91FFF" w:rsidRPr="007774B5">
        <w:rPr>
          <w:cs/>
        </w:rPr>
        <w:t>න්‍ධෙ</w:t>
      </w:r>
      <w:r w:rsidRPr="007774B5">
        <w:rPr>
          <w:cs/>
        </w:rPr>
        <w:t>සු ඵස්සෙසු ච රක්ඛ ඉ</w:t>
      </w:r>
      <w:r w:rsidR="00863404" w:rsidRPr="007774B5">
        <w:rPr>
          <w:cs/>
        </w:rPr>
        <w:t>න්‍ද්‍රි</w:t>
      </w:r>
      <w:r w:rsidRPr="007774B5">
        <w:rPr>
          <w:cs/>
        </w:rPr>
        <w:t>යං</w:t>
      </w:r>
      <w:r w:rsidRPr="007774B5">
        <w:t xml:space="preserve">, </w:t>
      </w:r>
    </w:p>
    <w:p w14:paraId="648058EC" w14:textId="77777777" w:rsidR="004C0CDE" w:rsidRPr="007774B5" w:rsidRDefault="004C0CDE" w:rsidP="004A3127">
      <w:pPr>
        <w:pStyle w:val="Style2"/>
      </w:pPr>
      <w:r w:rsidRPr="007774B5">
        <w:rPr>
          <w:cs/>
        </w:rPr>
        <w:lastRenderedPageBreak/>
        <w:t xml:space="preserve">එතෙහි ද්වාරා විවටා අරක්ඛිතා </w:t>
      </w:r>
    </w:p>
    <w:p w14:paraId="5EE1C74E" w14:textId="303314DE" w:rsidR="003F53E5" w:rsidRPr="007774B5" w:rsidRDefault="004C0CDE" w:rsidP="004A3127">
      <w:pPr>
        <w:pStyle w:val="Style2"/>
      </w:pPr>
      <w:r w:rsidRPr="007774B5">
        <w:rPr>
          <w:cs/>
        </w:rPr>
        <w:t>හනන්ති ගාමං ච පරසහාරිනො</w:t>
      </w:r>
      <w:r w:rsidR="003F53E5" w:rsidRPr="007774B5">
        <w:t>.</w:t>
      </w:r>
    </w:p>
    <w:p w14:paraId="2AE03DD0" w14:textId="16A7DC5F" w:rsidR="004C0CDE" w:rsidRPr="007774B5" w:rsidRDefault="003F53E5" w:rsidP="004A3127">
      <w:pPr>
        <w:pStyle w:val="Style2"/>
      </w:pPr>
      <w:r w:rsidRPr="007774B5">
        <w:rPr>
          <w:cs/>
        </w:rPr>
        <w:t>.</w:t>
      </w:r>
      <w:r w:rsidR="004C0CDE" w:rsidRPr="007774B5">
        <w:rPr>
          <w:cs/>
        </w:rPr>
        <w:t xml:space="preserve"> </w:t>
      </w:r>
    </w:p>
    <w:p w14:paraId="38E90585" w14:textId="494AD416" w:rsidR="004C0CDE" w:rsidRPr="007774B5" w:rsidRDefault="004C0CDE" w:rsidP="004A3127">
      <w:pPr>
        <w:pStyle w:val="Style2"/>
      </w:pPr>
      <w:r w:rsidRPr="007774B5">
        <w:rPr>
          <w:cs/>
        </w:rPr>
        <w:t>යථාගාරං දුච්ඡන්නං වුට්ඨි සමති විජ්ඣති</w:t>
      </w:r>
      <w:r w:rsidRPr="007774B5">
        <w:t xml:space="preserve">, </w:t>
      </w:r>
    </w:p>
    <w:p w14:paraId="0DFD387F" w14:textId="76D2980E" w:rsidR="003F53E5" w:rsidRPr="007774B5" w:rsidRDefault="004C0CDE" w:rsidP="004A3127">
      <w:pPr>
        <w:pStyle w:val="Style2"/>
      </w:pPr>
      <w:r w:rsidRPr="007774B5">
        <w:rPr>
          <w:cs/>
        </w:rPr>
        <w:t>එව අභාවිතං චිත්තං රාගො සමති විජ්ඣති</w:t>
      </w:r>
      <w:r w:rsidR="004A3127">
        <w:t>”</w:t>
      </w:r>
      <w:r w:rsidR="003F53E5" w:rsidRPr="007774B5">
        <w:t xml:space="preserve"> </w:t>
      </w:r>
    </w:p>
    <w:p w14:paraId="04EE0636" w14:textId="451CD423" w:rsidR="004C0CDE"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යසංවරසීලය රැක ගත් විට වැට කටු බැඳ රැක ගත් ගොයම සේ ප්‍රාතිමෝ</w:t>
      </w:r>
      <w:r w:rsidR="00DB5973">
        <w:rPr>
          <w:rFonts w:ascii="UN-Abhaya" w:hAnsi="UN-Abhaya"/>
          <w:cs/>
        </w:rPr>
        <w:t>ක්‍ෂ</w:t>
      </w:r>
      <w:r w:rsidRPr="00C22073">
        <w:rPr>
          <w:rFonts w:ascii="UN-Abhaya" w:hAnsi="UN-Abhaya"/>
          <w:cs/>
        </w:rPr>
        <w:t>සංවරසීලය රැකුණේ වේ. කල් පවත්නේ වේ</w:t>
      </w:r>
      <w:r w:rsidR="00C66F24">
        <w:rPr>
          <w:rFonts w:ascii="UN-Abhaya" w:hAnsi="UN-Abhaya" w:hint="cs"/>
          <w:cs/>
        </w:rPr>
        <w:t>.</w:t>
      </w:r>
      <w:r w:rsidRPr="00C22073">
        <w:rPr>
          <w:rFonts w:ascii="UN-Abhaya" w:hAnsi="UN-Abhaya"/>
          <w:cs/>
        </w:rPr>
        <w:t xml:space="preserve"> මනා ව දොරගුල් ලූ ගම</w:t>
      </w:r>
      <w:r w:rsidRPr="00C22073">
        <w:rPr>
          <w:rFonts w:ascii="UN-Abhaya" w:hAnsi="UN-Abhaya"/>
        </w:rPr>
        <w:t xml:space="preserve">, </w:t>
      </w:r>
      <w:r w:rsidRPr="00C22073">
        <w:rPr>
          <w:rFonts w:ascii="UN-Abhaya" w:hAnsi="UN-Abhaya"/>
          <w:cs/>
        </w:rPr>
        <w:t>සොරුන් විසින් නො පහරණු ලබන්නා සේ ම ප්‍රාතිම</w:t>
      </w:r>
      <w:r w:rsidR="00D72074">
        <w:rPr>
          <w:rFonts w:ascii="UN-Abhaya" w:hAnsi="UN-Abhaya" w:hint="cs"/>
          <w:cs/>
        </w:rPr>
        <w:t>ෝ</w:t>
      </w:r>
      <w:r w:rsidR="00DB5973">
        <w:rPr>
          <w:rFonts w:ascii="UN-Abhaya" w:hAnsi="UN-Abhaya"/>
          <w:cs/>
        </w:rPr>
        <w:t>ක්‍ෂ</w:t>
      </w:r>
      <w:r w:rsidRPr="00C22073">
        <w:rPr>
          <w:rFonts w:ascii="UN-Abhaya" w:hAnsi="UN-Abhaya"/>
          <w:cs/>
        </w:rPr>
        <w:t xml:space="preserve">සංවරසීලය කෙලෙස් සොරුන් විසින් පැහැර ගණු නො ලැබේ. හොඳට සෙවෙණි කළ ගෙය වැස්සට නො තෙමෙන්නා සේ සිත රාගයෙන් නො තෙමෙන්නේ ය යනුත් දත යුතු ය. </w:t>
      </w:r>
    </w:p>
    <w:p w14:paraId="1DC5A03A" w14:textId="77A0907D" w:rsidR="004C0CDE" w:rsidRDefault="004C0CDE" w:rsidP="001E64FB">
      <w:pPr>
        <w:spacing w:line="276" w:lineRule="auto"/>
        <w:rPr>
          <w:rFonts w:ascii="UN-Abhaya" w:hAnsi="UN-Abhaya"/>
        </w:rPr>
      </w:pPr>
      <w:r w:rsidRPr="00C22073">
        <w:rPr>
          <w:rFonts w:ascii="UN-Abhaya" w:hAnsi="UN-Abhaya"/>
          <w:cs/>
        </w:rPr>
        <w:t>සිත වහා පෙරළෙන සුලු ය. ඒ පෙරළිම ද රාගාදීන්ගේ වශයෙන් නොයෙක් අවස්ථාවනට පෙරළෙන්නේ ය. කලෙක රාගයෙන් මැඩෙන්නේ ය. කලෙක මෝහයෙන් වැඩෙන්නේ ය</w:t>
      </w:r>
      <w:r w:rsidRPr="00C22073">
        <w:rPr>
          <w:rFonts w:ascii="UN-Abhaya" w:hAnsi="UN-Abhaya"/>
        </w:rPr>
        <w:t xml:space="preserve">, </w:t>
      </w:r>
      <w:r w:rsidRPr="00C22073">
        <w:rPr>
          <w:rFonts w:ascii="UN-Abhaya" w:hAnsi="UN-Abhaya"/>
          <w:cs/>
        </w:rPr>
        <w:t>කලෙක මානයෙන් වැඩෙන්නේ ය. මෙසේ</w:t>
      </w:r>
      <w:r w:rsidRPr="00C22073">
        <w:rPr>
          <w:rFonts w:ascii="UN-Abhaya" w:hAnsi="UN-Abhaya"/>
        </w:rPr>
        <w:t xml:space="preserve">, </w:t>
      </w:r>
      <w:r w:rsidRPr="00C22073">
        <w:rPr>
          <w:rFonts w:ascii="UN-Abhaya" w:hAnsi="UN-Abhaya"/>
          <w:cs/>
        </w:rPr>
        <w:t>සිත නොයෙක් කෙලෙසුන්ගේ වශයෙන් වහා පෙළෙන්නේ ය. යම් විටෙක සිත රාගයෙන් පෙරළුනේ ද</w:t>
      </w:r>
      <w:r w:rsidRPr="00C22073">
        <w:rPr>
          <w:rFonts w:ascii="UN-Abhaya" w:hAnsi="UN-Abhaya"/>
        </w:rPr>
        <w:t xml:space="preserve">, </w:t>
      </w:r>
      <w:r w:rsidRPr="00C22073">
        <w:rPr>
          <w:rFonts w:ascii="UN-Abhaya" w:hAnsi="UN-Abhaya"/>
          <w:cs/>
        </w:rPr>
        <w:t>හෙවත් සිතෙහි රාගය උපන්නේ ද</w:t>
      </w:r>
      <w:r w:rsidRPr="00C22073">
        <w:rPr>
          <w:rFonts w:ascii="UN-Abhaya" w:hAnsi="UN-Abhaya"/>
        </w:rPr>
        <w:t xml:space="preserve">, </w:t>
      </w:r>
      <w:r w:rsidRPr="00C22073">
        <w:rPr>
          <w:rFonts w:ascii="UN-Abhaya" w:hAnsi="UN-Abhaya"/>
          <w:cs/>
        </w:rPr>
        <w:t>එවිට අශුභය මෙනෙහි කිරීමෙන් ඒ රාගය දුරු කොට ඉ</w:t>
      </w:r>
      <w:r w:rsidR="00863404">
        <w:rPr>
          <w:rFonts w:ascii="UN-Abhaya" w:hAnsi="UN-Abhaya"/>
          <w:cs/>
        </w:rPr>
        <w:t>න්‍ද්‍රි</w:t>
      </w:r>
      <w:r w:rsidRPr="00C22073">
        <w:rPr>
          <w:rFonts w:ascii="UN-Abhaya" w:hAnsi="UN-Abhaya"/>
          <w:cs/>
        </w:rPr>
        <w:t>ය සංවරය රැක ගත යුතු ය. මෙසේ ම සිතෙහි පහළ වන අන් කෙලෙස් ද ඔවුන් මැඩීමට දුරුකිරීමට පොහොසත් වූ ධ</w:t>
      </w:r>
      <w:r w:rsidR="00FB0612">
        <w:rPr>
          <w:rFonts w:ascii="UN-Abhaya" w:hAnsi="UN-Abhaya"/>
          <w:cs/>
        </w:rPr>
        <w:t>ර්‍ම</w:t>
      </w:r>
      <w:r w:rsidRPr="00C22073">
        <w:rPr>
          <w:rFonts w:ascii="UN-Abhaya" w:hAnsi="UN-Abhaya"/>
          <w:cs/>
        </w:rPr>
        <w:t xml:space="preserve"> මෙනෙහි කිරීමෙන් දුරු කොට ඉ</w:t>
      </w:r>
      <w:r w:rsidR="00863404">
        <w:rPr>
          <w:rFonts w:ascii="UN-Abhaya" w:hAnsi="UN-Abhaya"/>
          <w:cs/>
        </w:rPr>
        <w:t>න්‍ද්‍රි</w:t>
      </w:r>
      <w:r w:rsidRPr="00C22073">
        <w:rPr>
          <w:rFonts w:ascii="UN-Abhaya" w:hAnsi="UN-Abhaya"/>
          <w:cs/>
        </w:rPr>
        <w:t xml:space="preserve">යසංවරය රැක ගත යුතු ය. ඒ වග ආගමය කියන්නේ මෙසේ ය. </w:t>
      </w:r>
    </w:p>
    <w:p w14:paraId="41A0885E" w14:textId="5A2D93CF" w:rsidR="004C0CDE" w:rsidRDefault="004C0CDE" w:rsidP="001E64FB">
      <w:pPr>
        <w:spacing w:line="276" w:lineRule="auto"/>
        <w:rPr>
          <w:rFonts w:ascii="UN-Abhaya" w:hAnsi="UN-Abhaya"/>
        </w:rPr>
      </w:pPr>
      <w:r w:rsidRPr="005A291E">
        <w:rPr>
          <w:rFonts w:ascii="UN-Abhaya" w:hAnsi="UN-Abhaya"/>
          <w:b/>
          <w:bCs/>
          <w:cs/>
        </w:rPr>
        <w:t>වඞ්ගීස</w:t>
      </w:r>
      <w:r w:rsidRPr="00C22073">
        <w:rPr>
          <w:rFonts w:ascii="UN-Abhaya" w:hAnsi="UN-Abhaya"/>
          <w:cs/>
        </w:rPr>
        <w:t xml:space="preserve"> ස්ථවිරයන් වහන්සේ මහණ වූ අළුත ම </w:t>
      </w:r>
      <w:r w:rsidRPr="005A0719">
        <w:rPr>
          <w:rFonts w:ascii="UN-Abhaya" w:hAnsi="UN-Abhaya"/>
          <w:b/>
          <w:bCs/>
          <w:cs/>
        </w:rPr>
        <w:t>ආන</w:t>
      </w:r>
      <w:r w:rsidR="005A0719" w:rsidRPr="005A0719">
        <w:rPr>
          <w:rFonts w:ascii="UN-Abhaya" w:hAnsi="UN-Abhaya"/>
          <w:b/>
          <w:bCs/>
          <w:cs/>
        </w:rPr>
        <w:t>න්‍ද</w:t>
      </w:r>
      <w:r w:rsidRPr="00C22073">
        <w:rPr>
          <w:rFonts w:ascii="UN-Abhaya" w:hAnsi="UN-Abhaya"/>
          <w:cs/>
        </w:rPr>
        <w:t xml:space="preserve"> මහාස්ථවිරයන් වහන්සේ හා පිඬු සිඟා යන්නෝ අතරමග දී ගැහැණියක දැක උපන් රාගය ඇත්තෝ. </w:t>
      </w:r>
    </w:p>
    <w:p w14:paraId="469C59EF" w14:textId="75DB4C73" w:rsidR="004C0CDE" w:rsidRPr="00C22073" w:rsidRDefault="005043D2" w:rsidP="00462610">
      <w:pPr>
        <w:pStyle w:val="Style2"/>
      </w:pPr>
      <w:r>
        <w:t>“</w:t>
      </w:r>
      <w:r w:rsidR="004C0CDE" w:rsidRPr="00C22073">
        <w:rPr>
          <w:cs/>
        </w:rPr>
        <w:t xml:space="preserve">කාම රාගෙන ඩය්හාමි චිත්තං මෙ පරිඩය්හති. </w:t>
      </w:r>
    </w:p>
    <w:p w14:paraId="77331337" w14:textId="2CDBEBCE" w:rsidR="004C0CDE" w:rsidRDefault="004C0CDE" w:rsidP="00462610">
      <w:pPr>
        <w:pStyle w:val="Style2"/>
      </w:pPr>
      <w:r w:rsidRPr="00C22073">
        <w:rPr>
          <w:cs/>
        </w:rPr>
        <w:t>සාධු නිබ්බා</w:t>
      </w:r>
      <w:r w:rsidR="005043D2">
        <w:rPr>
          <w:rFonts w:hint="cs"/>
          <w:cs/>
        </w:rPr>
        <w:t>පා</w:t>
      </w:r>
      <w:r w:rsidRPr="00C22073">
        <w:rPr>
          <w:cs/>
        </w:rPr>
        <w:t>නං බ්‍රෑහි අනුකම්පාය ගොතම</w:t>
      </w:r>
      <w:r w:rsidR="005043D2">
        <w:t>”</w:t>
      </w:r>
      <w:r w:rsidRPr="00C22073">
        <w:rPr>
          <w:cs/>
        </w:rPr>
        <w:t xml:space="preserve"> </w:t>
      </w:r>
    </w:p>
    <w:p w14:paraId="57ED48B5" w14:textId="337FA4EE" w:rsidR="00E748A8" w:rsidRDefault="004C0CDE" w:rsidP="00E748A8">
      <w:pPr>
        <w:spacing w:line="276" w:lineRule="auto"/>
        <w:rPr>
          <w:rFonts w:ascii="UN-Abhaya" w:hAnsi="UN-Abhaya"/>
        </w:rPr>
      </w:pPr>
      <w:r w:rsidRPr="00C22073">
        <w:rPr>
          <w:rFonts w:ascii="UN-Abhaya" w:hAnsi="UN-Abhaya"/>
          <w:cs/>
        </w:rPr>
        <w:t>යි කීහ.</w:t>
      </w:r>
      <w:r w:rsidR="00867DD5">
        <w:rPr>
          <w:rFonts w:ascii="UN-Abhaya" w:hAnsi="UN-Abhaya"/>
        </w:rPr>
        <w:t xml:space="preserve"> “</w:t>
      </w:r>
      <w:r w:rsidRPr="00C22073">
        <w:rPr>
          <w:rFonts w:ascii="UN-Abhaya" w:hAnsi="UN-Abhaya"/>
          <w:cs/>
        </w:rPr>
        <w:t>මම කාමරාගයෙන් දැවෙමි</w:t>
      </w:r>
      <w:r w:rsidRPr="00C22073">
        <w:rPr>
          <w:rFonts w:ascii="UN-Abhaya" w:hAnsi="UN-Abhaya"/>
        </w:rPr>
        <w:t xml:space="preserve">, </w:t>
      </w:r>
      <w:r w:rsidRPr="00C22073">
        <w:rPr>
          <w:rFonts w:ascii="UN-Abhaya" w:hAnsi="UN-Abhaya"/>
          <w:cs/>
        </w:rPr>
        <w:t>මාගේ සිත කාමරාගයෙන් දැවේ. ගෞතමය! එය නිවන සැටියක් කරුණා කොට කියනු මැනවි</w:t>
      </w:r>
      <w:r w:rsidR="009A2992">
        <w:rPr>
          <w:rFonts w:ascii="UN-Abhaya" w:hAnsi="UN-Abhaya"/>
        </w:rPr>
        <w:t>”</w:t>
      </w:r>
      <w:r w:rsidRPr="00C22073">
        <w:rPr>
          <w:rFonts w:ascii="UN-Abhaya" w:hAnsi="UN-Abhaya"/>
          <w:cs/>
        </w:rPr>
        <w:t xml:space="preserve"> යනු අරුත් ය. ආනන්ද ස්ථවිරයන් වහන්සේ</w:t>
      </w:r>
      <w:r w:rsidRPr="00C22073">
        <w:rPr>
          <w:rFonts w:ascii="UN-Abhaya" w:hAnsi="UN-Abhaya"/>
        </w:rPr>
        <w:t xml:space="preserve">, </w:t>
      </w:r>
    </w:p>
    <w:p w14:paraId="1231093B" w14:textId="018D3487" w:rsidR="00E748A8" w:rsidRDefault="00162034" w:rsidP="00162034">
      <w:pPr>
        <w:pStyle w:val="Style2"/>
      </w:pPr>
      <w:r>
        <w:t>“</w:t>
      </w:r>
      <w:r w:rsidR="004C0CDE" w:rsidRPr="00C22073">
        <w:rPr>
          <w:cs/>
        </w:rPr>
        <w:t>සඤ්ඤාය ය විපර</w:t>
      </w:r>
      <w:r w:rsidR="00C45DFB">
        <w:rPr>
          <w:rFonts w:hint="cs"/>
          <w:cs/>
        </w:rPr>
        <w:t>ි</w:t>
      </w:r>
      <w:r w:rsidR="004C0CDE" w:rsidRPr="00C22073">
        <w:rPr>
          <w:cs/>
        </w:rPr>
        <w:t>යෙසා චිත්තං තෙ පරිඩය්හති</w:t>
      </w:r>
      <w:r w:rsidR="004C0CDE" w:rsidRPr="00C22073">
        <w:t xml:space="preserve">, </w:t>
      </w:r>
    </w:p>
    <w:p w14:paraId="48E896D9" w14:textId="77777777" w:rsidR="00E748A8" w:rsidRDefault="004C0CDE" w:rsidP="00162034">
      <w:pPr>
        <w:pStyle w:val="Style2"/>
      </w:pPr>
      <w:r w:rsidRPr="00C22073">
        <w:rPr>
          <w:cs/>
        </w:rPr>
        <w:t>නිමිත්තං පරිවජ්ජෙහි සුභං රාගූපසංහිතං</w:t>
      </w:r>
      <w:r w:rsidRPr="00C22073">
        <w:t xml:space="preserve">, </w:t>
      </w:r>
    </w:p>
    <w:p w14:paraId="346D4177" w14:textId="77777777" w:rsidR="00E748A8" w:rsidRDefault="004C0CDE" w:rsidP="00162034">
      <w:pPr>
        <w:pStyle w:val="Style2"/>
      </w:pPr>
      <w:r w:rsidRPr="00C22073">
        <w:rPr>
          <w:cs/>
        </w:rPr>
        <w:t>අසුභාය චිත්තං භාවෙතොහි එකග්ගං සුසමාහිතං</w:t>
      </w:r>
      <w:r w:rsidRPr="00C22073">
        <w:t xml:space="preserve">, </w:t>
      </w:r>
    </w:p>
    <w:p w14:paraId="5FD187B1" w14:textId="77777777" w:rsidR="00E748A8" w:rsidRDefault="004C0CDE" w:rsidP="00162034">
      <w:pPr>
        <w:pStyle w:val="Style2"/>
      </w:pPr>
      <w:r w:rsidRPr="00C22073">
        <w:rPr>
          <w:cs/>
        </w:rPr>
        <w:t>සඞ්ඛාරෙ පරතො පස්ස දුක්ඛතා නො ච අත්තතො</w:t>
      </w:r>
      <w:r w:rsidRPr="00C22073">
        <w:t xml:space="preserve">, </w:t>
      </w:r>
    </w:p>
    <w:p w14:paraId="10EF2FBC" w14:textId="6F2C0AF1" w:rsidR="004C0CDE" w:rsidRPr="00E748A8" w:rsidRDefault="004C0CDE" w:rsidP="00162034">
      <w:pPr>
        <w:pStyle w:val="Style2"/>
      </w:pPr>
      <w:r w:rsidRPr="00C22073">
        <w:rPr>
          <w:cs/>
        </w:rPr>
        <w:t>නිබ්බාපෙහි මහාරාගං මා ඩය්හන්ථො පුනප්පුනං</w:t>
      </w:r>
      <w:r w:rsidR="00162034">
        <w:t>”</w:t>
      </w:r>
      <w:r w:rsidRPr="00C22073">
        <w:rPr>
          <w:cs/>
        </w:rPr>
        <w:t xml:space="preserve"> </w:t>
      </w:r>
    </w:p>
    <w:p w14:paraId="48CBEEC3" w14:textId="68F09982" w:rsidR="00E9188D" w:rsidRDefault="004C0CDE" w:rsidP="001E64FB">
      <w:pPr>
        <w:spacing w:line="276" w:lineRule="auto"/>
        <w:rPr>
          <w:rFonts w:ascii="UN-Abhaya" w:hAnsi="UN-Abhaya"/>
        </w:rPr>
      </w:pPr>
      <w:r w:rsidRPr="00C22073">
        <w:rPr>
          <w:rFonts w:ascii="UN-Abhaya" w:hAnsi="UN-Abhaya"/>
          <w:cs/>
        </w:rPr>
        <w:t>යනු කීහ.</w:t>
      </w:r>
      <w:r w:rsidR="00867DD5">
        <w:rPr>
          <w:rFonts w:ascii="UN-Abhaya" w:hAnsi="UN-Abhaya"/>
        </w:rPr>
        <w:t xml:space="preserve"> </w:t>
      </w:r>
      <w:r w:rsidR="00B62FAC">
        <w:rPr>
          <w:rFonts w:ascii="UN-Abhaya" w:hAnsi="UN-Abhaya"/>
        </w:rPr>
        <w:t>“</w:t>
      </w:r>
      <w:r w:rsidR="00B62FAC" w:rsidRPr="00C22073">
        <w:rPr>
          <w:rFonts w:ascii="UN-Abhaya" w:hAnsi="UN-Abhaya"/>
          <w:cs/>
        </w:rPr>
        <w:t>විපරීත</w:t>
      </w:r>
      <w:r w:rsidRPr="00C22073">
        <w:rPr>
          <w:rFonts w:ascii="UN-Abhaya" w:hAnsi="UN-Abhaya"/>
          <w:cs/>
        </w:rPr>
        <w:t xml:space="preserve"> කල්පනාව නිසා මාගේ සිත රාගයෙන් දැවේ</w:t>
      </w:r>
      <w:r w:rsidRPr="00C22073">
        <w:rPr>
          <w:rFonts w:ascii="UN-Abhaya" w:hAnsi="UN-Abhaya"/>
        </w:rPr>
        <w:t xml:space="preserve">, </w:t>
      </w:r>
      <w:r w:rsidRPr="00C22073">
        <w:rPr>
          <w:rFonts w:ascii="UN-Abhaya" w:hAnsi="UN-Abhaya"/>
          <w:cs/>
        </w:rPr>
        <w:t>රාගය ඉපදීමට හේතු වූ ශුභාලම්බනයන් සිතට නො ගණුව</w:t>
      </w:r>
      <w:r w:rsidRPr="00C22073">
        <w:rPr>
          <w:rFonts w:ascii="UN-Abhaya" w:hAnsi="UN-Abhaya"/>
        </w:rPr>
        <w:t xml:space="preserve">, </w:t>
      </w:r>
      <w:r w:rsidRPr="00C22073">
        <w:rPr>
          <w:rFonts w:ascii="UN-Abhaya" w:hAnsi="UN-Abhaya"/>
          <w:cs/>
        </w:rPr>
        <w:t>සියලු සංස්කාරයන් පර වශයෙන් දුක් වශයෙන් බලව</w:t>
      </w:r>
      <w:r w:rsidRPr="00C22073">
        <w:rPr>
          <w:rFonts w:ascii="UN-Abhaya" w:hAnsi="UN-Abhaya"/>
        </w:rPr>
        <w:t xml:space="preserve">, </w:t>
      </w:r>
      <w:r w:rsidRPr="00C22073">
        <w:rPr>
          <w:rFonts w:ascii="UN-Abhaya" w:hAnsi="UN-Abhaya"/>
          <w:cs/>
        </w:rPr>
        <w:t>ආත්ම වශයෙන් නො බලව</w:t>
      </w:r>
      <w:r w:rsidRPr="00C22073">
        <w:rPr>
          <w:rFonts w:ascii="UN-Abhaya" w:hAnsi="UN-Abhaya"/>
        </w:rPr>
        <w:t xml:space="preserve">, </w:t>
      </w:r>
      <w:r w:rsidRPr="00C22073">
        <w:rPr>
          <w:rFonts w:ascii="UN-Abhaya" w:hAnsi="UN-Abhaya"/>
          <w:cs/>
        </w:rPr>
        <w:t>එසේ කොට තා සිත නැගී ඇති මහා</w:t>
      </w:r>
      <w:r w:rsidR="008B0222">
        <w:rPr>
          <w:rFonts w:ascii="UN-Abhaya" w:hAnsi="UN-Abhaya"/>
        </w:rPr>
        <w:t xml:space="preserve"> </w:t>
      </w:r>
      <w:r w:rsidR="00E9188D">
        <w:rPr>
          <w:rFonts w:ascii="UN-Abhaya" w:hAnsi="UN-Abhaya" w:hint="cs"/>
          <w:cs/>
        </w:rPr>
        <w:t>රා</w:t>
      </w:r>
      <w:r w:rsidRPr="00C22073">
        <w:rPr>
          <w:rFonts w:ascii="UN-Abhaya" w:hAnsi="UN-Abhaya"/>
          <w:cs/>
        </w:rPr>
        <w:t>ගය නිවාලව</w:t>
      </w:r>
      <w:r w:rsidRPr="00C22073">
        <w:rPr>
          <w:rFonts w:ascii="UN-Abhaya" w:hAnsi="UN-Abhaya"/>
        </w:rPr>
        <w:t xml:space="preserve">, </w:t>
      </w:r>
      <w:r w:rsidRPr="00C22073">
        <w:rPr>
          <w:rFonts w:ascii="UN-Abhaya" w:hAnsi="UN-Abhaya"/>
          <w:cs/>
        </w:rPr>
        <w:t>එයින් නැවත නැවත නො දැවෙව</w:t>
      </w:r>
      <w:r w:rsidR="00774C78">
        <w:rPr>
          <w:rFonts w:ascii="UN-Abhaya" w:hAnsi="UN-Abhaya"/>
        </w:rPr>
        <w:t>”</w:t>
      </w:r>
      <w:r w:rsidRPr="00C22073">
        <w:rPr>
          <w:rFonts w:ascii="UN-Abhaya" w:hAnsi="UN-Abhaya"/>
          <w:cs/>
        </w:rPr>
        <w:t xml:space="preserve"> යනු අරුත්ය. මේ බණට නැමී ගත් ව</w:t>
      </w:r>
      <w:r w:rsidR="00E9188D">
        <w:rPr>
          <w:rFonts w:ascii="UN-Abhaya" w:hAnsi="UN-Abhaya" w:hint="cs"/>
          <w:cs/>
        </w:rPr>
        <w:t>ඞ්</w:t>
      </w:r>
      <w:r w:rsidRPr="00C22073">
        <w:rPr>
          <w:rFonts w:ascii="UN-Abhaya" w:hAnsi="UN-Abhaya"/>
          <w:cs/>
        </w:rPr>
        <w:t xml:space="preserve">ගීස ස්ථවිරයෝ රාගය සිතින් දුරු කොට ම පිඩු සිඟා ගියහ. </w:t>
      </w:r>
    </w:p>
    <w:p w14:paraId="596D2585" w14:textId="0FFC65D5" w:rsidR="001923D0" w:rsidRDefault="004C0CDE" w:rsidP="001E64FB">
      <w:pPr>
        <w:spacing w:line="276" w:lineRule="auto"/>
        <w:rPr>
          <w:rFonts w:ascii="UN-Abhaya" w:hAnsi="UN-Abhaya"/>
        </w:rPr>
      </w:pPr>
      <w:r w:rsidRPr="00C22073">
        <w:rPr>
          <w:rFonts w:ascii="UN-Abhaya" w:hAnsi="UN-Abhaya"/>
          <w:cs/>
        </w:rPr>
        <w:t xml:space="preserve">මේ ලක්දිව එදා </w:t>
      </w:r>
      <w:r w:rsidRPr="00460A6D">
        <w:rPr>
          <w:rFonts w:ascii="UN-Abhaya" w:hAnsi="UN-Abhaya"/>
          <w:b/>
          <w:bCs/>
          <w:cs/>
        </w:rPr>
        <w:t>කරඩුලෙන</w:t>
      </w:r>
      <w:r w:rsidRPr="00C22073">
        <w:rPr>
          <w:rFonts w:ascii="UN-Abhaya" w:hAnsi="UN-Abhaya"/>
          <w:cs/>
        </w:rPr>
        <w:t xml:space="preserve"> නම් විහාරයෙක් විය. එහි </w:t>
      </w:r>
      <w:r w:rsidRPr="008A086C">
        <w:rPr>
          <w:rFonts w:ascii="UN-Abhaya" w:hAnsi="UN-Abhaya"/>
          <w:b/>
          <w:bCs/>
          <w:cs/>
        </w:rPr>
        <w:t>විපස්සි</w:t>
      </w:r>
      <w:r w:rsidRPr="00C22073">
        <w:rPr>
          <w:rFonts w:ascii="UN-Abhaya" w:hAnsi="UN-Abhaya"/>
          <w:cs/>
        </w:rPr>
        <w:t xml:space="preserve"> ආදි බුදුරජුන් සත් නමකගේ ගිහිගෙය හැර යෑමේ කතා පුවත විසිතුරු ලෙසට සිතියම් කොට තුබුනේ ය. දවසෙක එම වෙහෙර බලන්නට බොහෝ භි</w:t>
      </w:r>
      <w:r w:rsidR="00E47F80">
        <w:rPr>
          <w:rFonts w:ascii="UN-Abhaya" w:hAnsi="UN-Abhaya"/>
          <w:cs/>
        </w:rPr>
        <w:t>ක්‍ෂු</w:t>
      </w:r>
      <w:r w:rsidRPr="00C22073">
        <w:rPr>
          <w:rFonts w:ascii="UN-Abhaya" w:hAnsi="UN-Abhaya"/>
          <w:cs/>
        </w:rPr>
        <w:t>හු එහි පැමිණියහ. ඔවුහු එහි ඇඳ තුබූ සිතියම් දැක</w:t>
      </w:r>
      <w:r w:rsidR="00867DD5">
        <w:rPr>
          <w:rFonts w:ascii="UN-Abhaya" w:hAnsi="UN-Abhaya"/>
        </w:rPr>
        <w:t xml:space="preserve"> “</w:t>
      </w:r>
      <w:r w:rsidRPr="00C22073">
        <w:rPr>
          <w:rFonts w:ascii="UN-Abhaya" w:hAnsi="UN-Abhaya"/>
          <w:cs/>
        </w:rPr>
        <w:t xml:space="preserve">ස්වාමීනි! වෙහෙර </w:t>
      </w:r>
      <w:r w:rsidRPr="00C22073">
        <w:rPr>
          <w:rFonts w:ascii="UN-Abhaya" w:hAnsi="UN-Abhaya"/>
          <w:cs/>
        </w:rPr>
        <w:lastRenderedPageBreak/>
        <w:t>ඇඳ ඇති සිතුයම් සිත් ගන්නේ ය</w:t>
      </w:r>
      <w:r w:rsidR="00C4684C">
        <w:rPr>
          <w:rFonts w:ascii="UN-Abhaya" w:hAnsi="UN-Abhaya"/>
        </w:rPr>
        <w:t>”</w:t>
      </w:r>
      <w:r w:rsidRPr="00C22073">
        <w:rPr>
          <w:rFonts w:ascii="UN-Abhaya" w:hAnsi="UN-Abhaya"/>
        </w:rPr>
        <w:t xml:space="preserve"> </w:t>
      </w:r>
      <w:r w:rsidRPr="00C22073">
        <w:rPr>
          <w:rFonts w:ascii="UN-Abhaya" w:hAnsi="UN-Abhaya"/>
          <w:cs/>
        </w:rPr>
        <w:t xml:space="preserve">යි එහි වැඩහුන් </w:t>
      </w:r>
      <w:r w:rsidRPr="00E868F2">
        <w:rPr>
          <w:rFonts w:ascii="UN-Abhaya" w:hAnsi="UN-Abhaya"/>
          <w:b/>
          <w:bCs/>
          <w:cs/>
        </w:rPr>
        <w:t>චිත්</w:t>
      </w:r>
      <w:r w:rsidR="00E868F2" w:rsidRPr="00E868F2">
        <w:rPr>
          <w:rFonts w:ascii="UN-Abhaya" w:hAnsi="UN-Abhaya" w:hint="cs"/>
          <w:b/>
          <w:bCs/>
          <w:cs/>
        </w:rPr>
        <w:t>ත</w:t>
      </w:r>
      <w:r w:rsidRPr="00E868F2">
        <w:rPr>
          <w:rFonts w:ascii="UN-Abhaya" w:hAnsi="UN-Abhaya"/>
          <w:b/>
          <w:bCs/>
          <w:cs/>
        </w:rPr>
        <w:t>ගුත්ත</w:t>
      </w:r>
      <w:r w:rsidRPr="00C22073">
        <w:rPr>
          <w:rFonts w:ascii="UN-Abhaya" w:hAnsi="UN-Abhaya"/>
          <w:cs/>
        </w:rPr>
        <w:t xml:space="preserve"> ස්ථවිරයන් වහන්සේට දැන් වූහ.</w:t>
      </w:r>
      <w:r w:rsidR="00867DD5">
        <w:rPr>
          <w:rFonts w:ascii="UN-Abhaya" w:hAnsi="UN-Abhaya"/>
        </w:rPr>
        <w:t xml:space="preserve"> “</w:t>
      </w:r>
      <w:r w:rsidRPr="00C22073">
        <w:rPr>
          <w:rFonts w:ascii="UN-Abhaya" w:hAnsi="UN-Abhaya"/>
          <w:cs/>
        </w:rPr>
        <w:t>ඇවැත්නි! එසේ ද</w:t>
      </w:r>
      <w:r w:rsidRPr="00C22073">
        <w:rPr>
          <w:rFonts w:ascii="UN-Abhaya" w:hAnsi="UN-Abhaya"/>
        </w:rPr>
        <w:t xml:space="preserve">, </w:t>
      </w:r>
      <w:r w:rsidRPr="00C22073">
        <w:rPr>
          <w:rFonts w:ascii="UN-Abhaya" w:hAnsi="UN-Abhaya"/>
          <w:cs/>
        </w:rPr>
        <w:t>මම හැ</w:t>
      </w:r>
      <w:r w:rsidR="00146A1F">
        <w:rPr>
          <w:rFonts w:ascii="UN-Abhaya" w:hAnsi="UN-Abhaya" w:hint="cs"/>
          <w:cs/>
        </w:rPr>
        <w:t>ට</w:t>
      </w:r>
      <w:r w:rsidRPr="00C22073">
        <w:rPr>
          <w:rFonts w:ascii="UN-Abhaya" w:hAnsi="UN-Abhaya"/>
          <w:cs/>
        </w:rPr>
        <w:t xml:space="preserve"> අවුරුද්දක් පෙර සිට මෙම ලෙනෙහි ව</w:t>
      </w:r>
      <w:r w:rsidR="00146A1F">
        <w:rPr>
          <w:rFonts w:ascii="UN-Abhaya" w:hAnsi="UN-Abhaya" w:hint="cs"/>
          <w:cs/>
        </w:rPr>
        <w:t>ෙ</w:t>
      </w:r>
      <w:r w:rsidRPr="00C22073">
        <w:rPr>
          <w:rFonts w:ascii="UN-Abhaya" w:hAnsi="UN-Abhaya"/>
          <w:cs/>
        </w:rPr>
        <w:t>සෙමි. එහෙත් මෙහි සිතියම් ඇති බවක්</w:t>
      </w:r>
      <w:r w:rsidRPr="00C22073">
        <w:rPr>
          <w:rFonts w:ascii="UN-Abhaya" w:hAnsi="UN-Abhaya"/>
        </w:rPr>
        <w:t xml:space="preserve"> </w:t>
      </w:r>
      <w:r w:rsidRPr="00C22073">
        <w:rPr>
          <w:rFonts w:ascii="UN-Abhaya" w:hAnsi="UN-Abhaya"/>
          <w:cs/>
        </w:rPr>
        <w:t>මම දැන නො සිටියෙමි</w:t>
      </w:r>
      <w:r w:rsidRPr="00C22073">
        <w:rPr>
          <w:rFonts w:ascii="UN-Abhaya" w:hAnsi="UN-Abhaya"/>
        </w:rPr>
        <w:t xml:space="preserve">, </w:t>
      </w:r>
      <w:r w:rsidRPr="00C22073">
        <w:rPr>
          <w:rFonts w:ascii="UN-Abhaya" w:hAnsi="UN-Abhaya"/>
          <w:cs/>
        </w:rPr>
        <w:t>අද ඇස් ඇති ඔබ වහන්සේලා නිසා ඒ දැන</w:t>
      </w:r>
      <w:r w:rsidR="00146A1F">
        <w:rPr>
          <w:rFonts w:ascii="UN-Abhaya" w:hAnsi="UN-Abhaya" w:hint="cs"/>
          <w:cs/>
        </w:rPr>
        <w:t xml:space="preserve"> </w:t>
      </w:r>
      <w:r w:rsidRPr="00C22073">
        <w:rPr>
          <w:rFonts w:ascii="UN-Abhaya" w:hAnsi="UN-Abhaya"/>
          <w:cs/>
        </w:rPr>
        <w:t>ගතිමි</w:t>
      </w:r>
      <w:r w:rsidR="00D529B7">
        <w:rPr>
          <w:rFonts w:ascii="UN-Abhaya" w:hAnsi="UN-Abhaya"/>
        </w:rPr>
        <w:t>”</w:t>
      </w:r>
      <w:r w:rsidRPr="00C22073">
        <w:rPr>
          <w:rFonts w:ascii="UN-Abhaya" w:hAnsi="UN-Abhaya"/>
          <w:cs/>
        </w:rPr>
        <w:t xml:space="preserve"> යි උන් වහන්සේ කීහ. චිත</w:t>
      </w:r>
      <w:r w:rsidR="001923D0">
        <w:rPr>
          <w:rFonts w:ascii="UN-Abhaya" w:hAnsi="UN-Abhaya" w:hint="cs"/>
          <w:cs/>
        </w:rPr>
        <w:t>්ත</w:t>
      </w:r>
      <w:r w:rsidRPr="00C22073">
        <w:rPr>
          <w:rFonts w:ascii="UN-Abhaya" w:hAnsi="UN-Abhaya"/>
          <w:cs/>
        </w:rPr>
        <w:t>ගුත්ත ස්ථවිරයන් වහන්සේ කිසි විටෙකත් ඇස ඇර උඩ නො බැලූහ. එහි ලෙන් දොරකඩ තුබූ නාගස</w:t>
      </w:r>
      <w:r w:rsidRPr="00C22073">
        <w:rPr>
          <w:rFonts w:ascii="UN-Abhaya" w:hAnsi="UN-Abhaya"/>
        </w:rPr>
        <w:t xml:space="preserve">, </w:t>
      </w:r>
      <w:r w:rsidRPr="00C22073">
        <w:rPr>
          <w:rFonts w:ascii="UN-Abhaya" w:hAnsi="UN-Abhaya"/>
          <w:cs/>
        </w:rPr>
        <w:t xml:space="preserve">බිම වැටී තිබෙනා මල් රේණු දැක පිපියේ වනැ යි සිතනු විනා කිසි දවසෙකත් නාගස උඩ නො බැලූහ. </w:t>
      </w:r>
    </w:p>
    <w:p w14:paraId="7B141061" w14:textId="198B051F" w:rsidR="004C0CDE" w:rsidRDefault="004C0CDE" w:rsidP="001E64FB">
      <w:pPr>
        <w:spacing w:line="276" w:lineRule="auto"/>
        <w:rPr>
          <w:rFonts w:ascii="UN-Abhaya" w:hAnsi="UN-Abhaya"/>
        </w:rPr>
      </w:pPr>
      <w:r w:rsidRPr="00C22073">
        <w:rPr>
          <w:rFonts w:ascii="UN-Abhaya" w:hAnsi="UN-Abhaya"/>
          <w:cs/>
        </w:rPr>
        <w:t>මාගම විසූ රජ තෙමේ උන්වහන්සේගේ ගුණ අසා පැහැද වැඳගණු කැමැත්තේ තෙ වරක් පණිවිඩ යැවීය. එහෙත් උන්වහන්සේ නො ද වැඩි සේක. එවිට රජ තෙමේ</w:t>
      </w:r>
      <w:r w:rsidR="00867DD5">
        <w:rPr>
          <w:rFonts w:ascii="UN-Abhaya" w:hAnsi="UN-Abhaya"/>
        </w:rPr>
        <w:t xml:space="preserve"> “</w:t>
      </w:r>
      <w:r w:rsidRPr="00C22073">
        <w:rPr>
          <w:rFonts w:ascii="UN-Abhaya" w:hAnsi="UN-Abhaya"/>
          <w:cs/>
        </w:rPr>
        <w:t>තෙරුන් වඩිනා තුරු රට වැසි දරුවන්ට කිරි බොන්නට ඉඩ නො තබමි” යි කිරිමවුවරුන්ගේ පියයුරු රෙදි පටින් බඳවා මුද්‍රා තැබ්</w:t>
      </w:r>
      <w:r w:rsidR="001923D0">
        <w:rPr>
          <w:rFonts w:ascii="UN-Abhaya" w:hAnsi="UN-Abhaya" w:hint="cs"/>
          <w:cs/>
        </w:rPr>
        <w:t xml:space="preserve">බ </w:t>
      </w:r>
      <w:r w:rsidRPr="00C22073">
        <w:rPr>
          <w:rFonts w:ascii="UN-Abhaya" w:hAnsi="UN-Abhaya"/>
          <w:cs/>
        </w:rPr>
        <w:t xml:space="preserve">වී ය. එ අසා තෙරුන් වහන්සේ මාගමට වැඩියහ. රජ තෙමේ තෙරුන් ඇතොවුරට වැඩම කරවා දොහොත් මුදුන් දී වැඳ </w:t>
      </w:r>
      <w:r w:rsidR="00B54418">
        <w:rPr>
          <w:rFonts w:ascii="UN-Abhaya" w:hAnsi="UN-Abhaya"/>
        </w:rPr>
        <w:t>“</w:t>
      </w:r>
      <w:r w:rsidRPr="00C22073">
        <w:rPr>
          <w:rFonts w:ascii="UN-Abhaya" w:hAnsi="UN-Abhaya"/>
          <w:cs/>
        </w:rPr>
        <w:t>අද ඉඩ පහසුකම් මද ය</w:t>
      </w:r>
      <w:r w:rsidRPr="00C22073">
        <w:rPr>
          <w:rFonts w:ascii="UN-Abhaya" w:hAnsi="UN-Abhaya"/>
        </w:rPr>
        <w:t xml:space="preserve">, </w:t>
      </w:r>
      <w:r w:rsidRPr="00C22073">
        <w:rPr>
          <w:rFonts w:ascii="UN-Abhaya" w:hAnsi="UN-Abhaya"/>
          <w:cs/>
        </w:rPr>
        <w:t>හෙට සිල් සමාදන් ව</w:t>
      </w:r>
      <w:r w:rsidR="001923D0">
        <w:rPr>
          <w:rFonts w:ascii="UN-Abhaya" w:hAnsi="UN-Abhaya" w:hint="cs"/>
          <w:cs/>
        </w:rPr>
        <w:t>න්නෙ</w:t>
      </w:r>
      <w:r w:rsidRPr="00C22073">
        <w:rPr>
          <w:rFonts w:ascii="UN-Abhaya" w:hAnsi="UN-Abhaya"/>
          <w:cs/>
        </w:rPr>
        <w:t xml:space="preserve">මි” යි තෙරුන්ගේ පාත්‍රය ගෙණ ටික තැනක් ගොස් බිසවුන් හා එක් ව වැඳ නැවතුනේ ය. රජු වඳිනා කලත් බිසවුන් වඳිනා කලත් තෙරුන් වහන්සේ </w:t>
      </w:r>
      <w:r w:rsidR="00B54418">
        <w:rPr>
          <w:rFonts w:ascii="UN-Abhaya" w:hAnsi="UN-Abhaya"/>
        </w:rPr>
        <w:t>“</w:t>
      </w:r>
      <w:r w:rsidRPr="00C22073">
        <w:rPr>
          <w:rFonts w:ascii="UN-Abhaya" w:hAnsi="UN-Abhaya"/>
          <w:cs/>
        </w:rPr>
        <w:t>සුඛී හොතු මහරාජා</w:t>
      </w:r>
      <w:r w:rsidR="00B54418">
        <w:rPr>
          <w:rFonts w:ascii="UN-Abhaya" w:hAnsi="UN-Abhaya"/>
        </w:rPr>
        <w:t>”</w:t>
      </w:r>
      <w:r w:rsidRPr="00C22073">
        <w:rPr>
          <w:rFonts w:ascii="UN-Abhaya" w:hAnsi="UN-Abhaya"/>
          <w:cs/>
        </w:rPr>
        <w:t xml:space="preserve"> යි කියත්. ඒ දුටු </w:t>
      </w:r>
      <w:r w:rsidR="00721AE7">
        <w:rPr>
          <w:rFonts w:ascii="UN-Abhaya" w:hAnsi="UN-Abhaya"/>
          <w:cs/>
        </w:rPr>
        <w:t>භික්‍ෂූන්</w:t>
      </w:r>
      <w:r w:rsidRPr="00C22073">
        <w:rPr>
          <w:rFonts w:ascii="UN-Abhaya" w:hAnsi="UN-Abhaya"/>
          <w:cs/>
        </w:rPr>
        <w:t xml:space="preserve"> වහන්සේලා </w:t>
      </w:r>
      <w:r w:rsidR="00B54418">
        <w:rPr>
          <w:rFonts w:ascii="UN-Abhaya" w:hAnsi="UN-Abhaya"/>
        </w:rPr>
        <w:t>“</w:t>
      </w:r>
      <w:r w:rsidRPr="00C22073">
        <w:rPr>
          <w:rFonts w:ascii="UN-Abhaya" w:hAnsi="UN-Abhaya"/>
          <w:cs/>
        </w:rPr>
        <w:t xml:space="preserve">ස්වාමීනි! ඔබ වහන්සේ රජු වඳිනා කලත් බිසවුන් වඳිනා කලත් කුමක් නිසා </w:t>
      </w:r>
      <w:r w:rsidR="00B54418">
        <w:rPr>
          <w:rFonts w:ascii="UN-Abhaya" w:hAnsi="UN-Abhaya"/>
        </w:rPr>
        <w:t>“</w:t>
      </w:r>
      <w:r w:rsidRPr="00C22073">
        <w:rPr>
          <w:rFonts w:ascii="UN-Abhaya" w:hAnsi="UN-Abhaya"/>
          <w:cs/>
        </w:rPr>
        <w:t>සුඛී හොතු මහා රාජා</w:t>
      </w:r>
      <w:r w:rsidR="00B54418">
        <w:rPr>
          <w:rFonts w:ascii="UN-Abhaya" w:hAnsi="UN-Abhaya"/>
        </w:rPr>
        <w:t>,</w:t>
      </w:r>
      <w:r w:rsidRPr="00C22073">
        <w:rPr>
          <w:rFonts w:ascii="UN-Abhaya" w:hAnsi="UN-Abhaya"/>
          <w:cs/>
        </w:rPr>
        <w:t xml:space="preserve"> යි කියන්නහු ද</w:t>
      </w:r>
      <w:r w:rsidRPr="00C22073">
        <w:rPr>
          <w:rFonts w:ascii="UN-Abhaya" w:hAnsi="UN-Abhaya"/>
        </w:rPr>
        <w:t>?</w:t>
      </w:r>
      <w:r w:rsidR="00C4684C">
        <w:rPr>
          <w:rFonts w:ascii="UN-Abhaya" w:hAnsi="UN-Abhaya"/>
        </w:rPr>
        <w:t>”</w:t>
      </w:r>
      <w:r w:rsidRPr="00C22073">
        <w:rPr>
          <w:rFonts w:ascii="UN-Abhaya" w:hAnsi="UN-Abhaya"/>
        </w:rPr>
        <w:t xml:space="preserve"> </w:t>
      </w:r>
      <w:r w:rsidRPr="00C22073">
        <w:rPr>
          <w:rFonts w:ascii="UN-Abhaya" w:hAnsi="UN-Abhaya"/>
          <w:cs/>
        </w:rPr>
        <w:t xml:space="preserve">යි ඇසූහ. </w:t>
      </w:r>
      <w:r w:rsidR="001923D0">
        <w:rPr>
          <w:rFonts w:ascii="UN-Abhaya" w:hAnsi="UN-Abhaya" w:hint="cs"/>
          <w:cs/>
        </w:rPr>
        <w:t>ඒ</w:t>
      </w:r>
      <w:r w:rsidRPr="00C22073">
        <w:rPr>
          <w:rFonts w:ascii="UN-Abhaya" w:hAnsi="UN-Abhaya"/>
          <w:cs/>
        </w:rPr>
        <w:t xml:space="preserve"> බසට උන්වහන්සේ </w:t>
      </w:r>
      <w:r w:rsidR="00B54418">
        <w:rPr>
          <w:rFonts w:ascii="UN-Abhaya" w:hAnsi="UN-Abhaya"/>
        </w:rPr>
        <w:t>“</w:t>
      </w:r>
      <w:r w:rsidRPr="00C22073">
        <w:rPr>
          <w:rFonts w:ascii="UN-Abhaya" w:hAnsi="UN-Abhaya"/>
          <w:cs/>
        </w:rPr>
        <w:t>ඇවැත්නි රජ වඳිනා බවකුත් බිසවුන් වඳිනා</w:t>
      </w:r>
      <w:r w:rsidR="001923D0">
        <w:rPr>
          <w:rFonts w:ascii="UN-Abhaya" w:hAnsi="UN-Abhaya" w:hint="cs"/>
          <w:cs/>
        </w:rPr>
        <w:t xml:space="preserve"> </w:t>
      </w:r>
      <w:r w:rsidRPr="00C22073">
        <w:rPr>
          <w:rFonts w:ascii="UN-Abhaya" w:hAnsi="UN-Abhaya"/>
          <w:cs/>
        </w:rPr>
        <w:t>බවකුත් මම නො දනිමි</w:t>
      </w:r>
      <w:r w:rsidRPr="00C22073">
        <w:rPr>
          <w:rFonts w:ascii="UN-Abhaya" w:hAnsi="UN-Abhaya"/>
        </w:rPr>
        <w:t xml:space="preserve">, </w:t>
      </w:r>
      <w:r w:rsidRPr="00C22073">
        <w:rPr>
          <w:rFonts w:ascii="UN-Abhaya" w:hAnsi="UN-Abhaya"/>
          <w:cs/>
        </w:rPr>
        <w:t xml:space="preserve">එහෙයින් එසේ කියමි” යි කීහ. . </w:t>
      </w:r>
    </w:p>
    <w:p w14:paraId="4BC557CB" w14:textId="64387B54" w:rsidR="004C0CDE" w:rsidRDefault="004C0CDE" w:rsidP="001E64FB">
      <w:pPr>
        <w:spacing w:line="276" w:lineRule="auto"/>
        <w:rPr>
          <w:rFonts w:ascii="UN-Abhaya" w:hAnsi="UN-Abhaya"/>
        </w:rPr>
      </w:pPr>
      <w:r w:rsidRPr="00C22073">
        <w:rPr>
          <w:rFonts w:ascii="UN-Abhaya" w:hAnsi="UN-Abhaya"/>
          <w:cs/>
        </w:rPr>
        <w:t xml:space="preserve">රජ තෙමේ </w:t>
      </w:r>
      <w:r w:rsidR="00495F31">
        <w:rPr>
          <w:rFonts w:ascii="UN-Abhaya" w:hAnsi="UN-Abhaya"/>
        </w:rPr>
        <w:t>“</w:t>
      </w:r>
      <w:r w:rsidRPr="00C22073">
        <w:rPr>
          <w:rFonts w:ascii="UN-Abhaya" w:hAnsi="UN-Abhaya"/>
          <w:cs/>
        </w:rPr>
        <w:t>තෙරුන්ට එහි විසීම නොපහසු ය</w:t>
      </w:r>
      <w:r w:rsidR="00495F31">
        <w:rPr>
          <w:rFonts w:ascii="UN-Abhaya" w:hAnsi="UN-Abhaya"/>
        </w:rPr>
        <w:t xml:space="preserve">” </w:t>
      </w:r>
      <w:r w:rsidRPr="00C22073">
        <w:rPr>
          <w:rFonts w:ascii="UN-Abhaya" w:hAnsi="UN-Abhaya"/>
          <w:cs/>
        </w:rPr>
        <w:t>යි කරඬුලෙනට ආපසු වැඩම කර ව</w:t>
      </w:r>
      <w:r w:rsidR="00362571">
        <w:rPr>
          <w:rFonts w:ascii="UN-Abhaya" w:hAnsi="UN-Abhaya" w:hint="cs"/>
          <w:cs/>
        </w:rPr>
        <w:t>ී</w:t>
      </w:r>
      <w:r w:rsidRPr="00C22073">
        <w:rPr>
          <w:rFonts w:ascii="UN-Abhaya" w:hAnsi="UN-Abhaya"/>
          <w:cs/>
        </w:rPr>
        <w:t xml:space="preserve"> ය. එහි වැඩි දා ම උන්වහන්සේ රෑ සක්මන් කරණුවෝ නාරුක අරක් ගත් දෙවියා විසින් දැල් වූ විලක්කු එලියෙන් කමටහන් පිරිසිදු ව වැටහී ගියෙන්</w:t>
      </w:r>
      <w:r w:rsidRPr="00C22073">
        <w:rPr>
          <w:rFonts w:ascii="UN-Abhaya" w:hAnsi="UN-Abhaya"/>
        </w:rPr>
        <w:t xml:space="preserve">, </w:t>
      </w:r>
      <w:r w:rsidRPr="00C22073">
        <w:rPr>
          <w:rFonts w:ascii="UN-Abhaya" w:hAnsi="UN-Abhaya"/>
          <w:cs/>
        </w:rPr>
        <w:t xml:space="preserve">ඉතා සතුටු ව භාවනා කරන්නෝ මැදියම ගෙවී යෑම හා ම මුළු වනය මහහඬ නංවමින් රහත් වූහ. </w:t>
      </w:r>
    </w:p>
    <w:p w14:paraId="1B344251" w14:textId="08F70202" w:rsidR="00095AF5" w:rsidRDefault="004C0CDE" w:rsidP="001E64FB">
      <w:pPr>
        <w:spacing w:line="276" w:lineRule="auto"/>
        <w:rPr>
          <w:rFonts w:ascii="UN-Abhaya" w:hAnsi="UN-Abhaya"/>
        </w:rPr>
      </w:pPr>
      <w:r w:rsidRPr="00C22073">
        <w:rPr>
          <w:rFonts w:ascii="UN-Abhaya" w:hAnsi="UN-Abhaya"/>
          <w:cs/>
        </w:rPr>
        <w:t xml:space="preserve">එක් කලෙක </w:t>
      </w:r>
      <w:r w:rsidRPr="009A63FD">
        <w:rPr>
          <w:rFonts w:ascii="UN-Abhaya" w:hAnsi="UN-Abhaya"/>
          <w:b/>
          <w:bCs/>
          <w:cs/>
        </w:rPr>
        <w:t>මහාමිත්ත</w:t>
      </w:r>
      <w:r w:rsidRPr="00C22073">
        <w:rPr>
          <w:rFonts w:ascii="UN-Abhaya" w:hAnsi="UN-Abhaya"/>
          <w:cs/>
        </w:rPr>
        <w:t xml:space="preserve"> තෙරුන්ගේ මවු තොමෝ විසගඩු රෝගයෙන් ආතුර වූ ය. ඇයගේ දූ ද මෙහෙණ සස්නෙහි මහණක් ව වුසූ ය. මවු තොමෝ දුව ගෙන්වා “ආර්‍ය්‍යාව! යන්න මා රෝගාතුර ව වසනා බව</w:t>
      </w:r>
      <w:r w:rsidRPr="00C22073">
        <w:rPr>
          <w:rFonts w:ascii="UN-Abhaya" w:hAnsi="UN-Abhaya"/>
        </w:rPr>
        <w:t xml:space="preserve">, </w:t>
      </w:r>
      <w:r w:rsidRPr="00C22073">
        <w:rPr>
          <w:rFonts w:ascii="UN-Abhaya" w:hAnsi="UN-Abhaya"/>
          <w:cs/>
        </w:rPr>
        <w:t>ඔබගේ සොහ</w:t>
      </w:r>
      <w:r w:rsidR="006E00A5">
        <w:rPr>
          <w:rFonts w:ascii="UN-Abhaya" w:hAnsi="UN-Abhaya" w:hint="cs"/>
          <w:cs/>
        </w:rPr>
        <w:t>ො</w:t>
      </w:r>
      <w:r w:rsidRPr="00C22073">
        <w:rPr>
          <w:rFonts w:ascii="UN-Abhaya" w:hAnsi="UN-Abhaya"/>
          <w:cs/>
        </w:rPr>
        <w:t>යුරු හිමියන්ට දන්වා එයට පිළියමක් අසා දැන එව</w:t>
      </w:r>
      <w:r w:rsidR="00C4684C">
        <w:rPr>
          <w:rFonts w:ascii="UN-Abhaya" w:hAnsi="UN-Abhaya"/>
        </w:rPr>
        <w:t>”</w:t>
      </w:r>
      <w:r w:rsidRPr="00C22073">
        <w:rPr>
          <w:rFonts w:ascii="UN-Abhaya" w:hAnsi="UN-Abhaya"/>
        </w:rPr>
        <w:t xml:space="preserve"> </w:t>
      </w:r>
      <w:r w:rsidRPr="00C22073">
        <w:rPr>
          <w:rFonts w:ascii="UN-Abhaya" w:hAnsi="UN-Abhaya"/>
          <w:cs/>
        </w:rPr>
        <w:t>යි කියා සිටියා ය. ඕ ගොස් ඒ පුවත තෙරුන්ට කිවූ ය</w:t>
      </w:r>
      <w:r w:rsidRPr="00C22073">
        <w:rPr>
          <w:rFonts w:ascii="UN-Abhaya" w:hAnsi="UN-Abhaya"/>
        </w:rPr>
        <w:t xml:space="preserve">, </w:t>
      </w:r>
      <w:r w:rsidRPr="00C22073">
        <w:rPr>
          <w:rFonts w:ascii="UN-Abhaya" w:hAnsi="UN-Abhaya"/>
          <w:cs/>
        </w:rPr>
        <w:t>උන්වහන්සේ</w:t>
      </w:r>
      <w:r w:rsidR="00867DD5">
        <w:rPr>
          <w:rFonts w:ascii="UN-Abhaya" w:hAnsi="UN-Abhaya"/>
        </w:rPr>
        <w:t xml:space="preserve"> “</w:t>
      </w:r>
      <w:r w:rsidRPr="00C22073">
        <w:rPr>
          <w:rFonts w:ascii="UN-Abhaya" w:hAnsi="UN-Abhaya"/>
          <w:cs/>
        </w:rPr>
        <w:t>නැගනිය</w:t>
      </w:r>
      <w:r w:rsidRPr="00C22073">
        <w:rPr>
          <w:rFonts w:ascii="UN-Abhaya" w:hAnsi="UN-Abhaya"/>
        </w:rPr>
        <w:t xml:space="preserve">, </w:t>
      </w:r>
      <w:r w:rsidRPr="00C22073">
        <w:rPr>
          <w:rFonts w:ascii="UN-Abhaya" w:hAnsi="UN-Abhaya"/>
          <w:cs/>
        </w:rPr>
        <w:t>මා දන්නා පිළියමක් නැත</w:t>
      </w:r>
      <w:r w:rsidRPr="00C22073">
        <w:rPr>
          <w:rFonts w:ascii="UN-Abhaya" w:hAnsi="UN-Abhaya"/>
        </w:rPr>
        <w:t xml:space="preserve">, </w:t>
      </w:r>
      <w:r w:rsidRPr="00C22073">
        <w:rPr>
          <w:rFonts w:ascii="UN-Abhaya" w:hAnsi="UN-Abhaya"/>
          <w:cs/>
        </w:rPr>
        <w:t>එහෙත් මම කළ යුතු පිළියමක් කියමි</w:t>
      </w:r>
      <w:r w:rsidRPr="00C22073">
        <w:rPr>
          <w:rFonts w:ascii="UN-Abhaya" w:hAnsi="UN-Abhaya"/>
        </w:rPr>
        <w:t xml:space="preserve">, </w:t>
      </w:r>
      <w:r w:rsidRPr="00C22073">
        <w:rPr>
          <w:rFonts w:ascii="UN-Abhaya" w:hAnsi="UN-Abhaya"/>
          <w:cs/>
        </w:rPr>
        <w:t>මා මහණ වූ දා සිට කිසි දිනෙක නරක සිතින් ඉඳුරන් බිඳ විසභාග රූපයක් දෙස බලා නැත</w:t>
      </w:r>
      <w:r w:rsidRPr="00C22073">
        <w:rPr>
          <w:rFonts w:ascii="UN-Abhaya" w:hAnsi="UN-Abhaya"/>
        </w:rPr>
        <w:t xml:space="preserve">, </w:t>
      </w:r>
      <w:r w:rsidRPr="00C22073">
        <w:rPr>
          <w:rFonts w:ascii="UN-Abhaya" w:hAnsi="UN-Abhaya"/>
          <w:cs/>
        </w:rPr>
        <w:t>මේ මා කීයේ ඇත්ත ය</w:t>
      </w:r>
      <w:r w:rsidRPr="00C22073">
        <w:rPr>
          <w:rFonts w:ascii="UN-Abhaya" w:hAnsi="UN-Abhaya"/>
        </w:rPr>
        <w:t xml:space="preserve">, </w:t>
      </w:r>
      <w:r w:rsidRPr="00C22073">
        <w:rPr>
          <w:rFonts w:ascii="UN-Abhaya" w:hAnsi="UN-Abhaya"/>
          <w:cs/>
        </w:rPr>
        <w:t>එය අදහා ගෙණ ගොස්</w:t>
      </w:r>
      <w:r w:rsidRPr="00C22073">
        <w:rPr>
          <w:rFonts w:ascii="UN-Abhaya" w:hAnsi="UN-Abhaya"/>
        </w:rPr>
        <w:t xml:space="preserve">, </w:t>
      </w:r>
      <w:r w:rsidRPr="00C22073">
        <w:rPr>
          <w:rFonts w:ascii="UN-Abhaya" w:hAnsi="UN-Abhaya"/>
          <w:cs/>
        </w:rPr>
        <w:t>තී මේ සත්‍ය වචනයෙන් මාගේ මෑණියන්ට වහා සුවයක් ලැබේවා</w:t>
      </w:r>
      <w:r w:rsidR="00957481">
        <w:rPr>
          <w:rFonts w:ascii="UN-Abhaya" w:hAnsi="UN-Abhaya"/>
        </w:rPr>
        <w:t>,</w:t>
      </w:r>
      <w:r w:rsidRPr="00C22073">
        <w:rPr>
          <w:rFonts w:ascii="UN-Abhaya" w:hAnsi="UN-Abhaya"/>
        </w:rPr>
        <w:t xml:space="preserve"> </w:t>
      </w:r>
      <w:r w:rsidRPr="00C22073">
        <w:rPr>
          <w:rFonts w:ascii="UN-Abhaya" w:hAnsi="UN-Abhaya"/>
          <w:cs/>
        </w:rPr>
        <w:t>යි මෑණියන්ගේ සිරුර අත ගාන්නැ</w:t>
      </w:r>
      <w:r w:rsidR="00095AF5">
        <w:rPr>
          <w:rFonts w:ascii="UN-Abhaya" w:hAnsi="UN-Abhaya"/>
        </w:rPr>
        <w:t>”</w:t>
      </w:r>
      <w:r w:rsidRPr="00C22073">
        <w:rPr>
          <w:rFonts w:ascii="UN-Abhaya" w:hAnsi="UN-Abhaya"/>
          <w:cs/>
        </w:rPr>
        <w:t xml:space="preserve"> යි කීහ. ඕ ගොස් එසේ කළා. එ</w:t>
      </w:r>
      <w:r w:rsidR="00206120">
        <w:rPr>
          <w:rFonts w:ascii="UN-Abhaya" w:hAnsi="UN-Abhaya" w:hint="cs"/>
          <w:cs/>
        </w:rPr>
        <w:t>කෙ</w:t>
      </w:r>
      <w:r w:rsidRPr="00C22073">
        <w:rPr>
          <w:rFonts w:ascii="UN-Abhaya" w:hAnsi="UN-Abhaya"/>
          <w:cs/>
        </w:rPr>
        <w:t>ණෙහි ම සිරුර හට ගෙණ තුබ</w:t>
      </w:r>
      <w:r w:rsidR="002736EE">
        <w:rPr>
          <w:rFonts w:ascii="UN-Abhaya" w:hAnsi="UN-Abhaya" w:hint="cs"/>
          <w:cs/>
        </w:rPr>
        <w:t>ූ</w:t>
      </w:r>
      <w:r w:rsidRPr="00C22073">
        <w:rPr>
          <w:rFonts w:ascii="UN-Abhaya" w:hAnsi="UN-Abhaya"/>
          <w:cs/>
        </w:rPr>
        <w:t xml:space="preserve"> විසගඩු පෙණ පිඬු සේ වියලී ගියේ ය. මවු නැගී සිට</w:t>
      </w:r>
      <w:r w:rsidR="00867DD5">
        <w:rPr>
          <w:rFonts w:ascii="UN-Abhaya" w:hAnsi="UN-Abhaya"/>
        </w:rPr>
        <w:t xml:space="preserve"> “</w:t>
      </w:r>
      <w:r w:rsidRPr="00C22073">
        <w:rPr>
          <w:rFonts w:ascii="UN-Abhaya" w:hAnsi="UN-Abhaya"/>
          <w:cs/>
        </w:rPr>
        <w:t>බුදුරජානන් වහන්සේ අද වැඩ සිටි සේක් නම් ඒකාන්තයෙන් මා පුත් හිස පිරිමදින සේකැ</w:t>
      </w:r>
      <w:r w:rsidR="00095AF5">
        <w:rPr>
          <w:rFonts w:ascii="UN-Abhaya" w:hAnsi="UN-Abhaya"/>
        </w:rPr>
        <w:t>”</w:t>
      </w:r>
      <w:r w:rsidRPr="00C22073">
        <w:rPr>
          <w:rFonts w:ascii="UN-Abhaya" w:hAnsi="UN-Abhaya"/>
          <w:cs/>
        </w:rPr>
        <w:t xml:space="preserve"> යි ප්‍රීතියෙන් කියන්නට වූ ය. ඉ</w:t>
      </w:r>
      <w:r w:rsidR="00863404">
        <w:rPr>
          <w:rFonts w:ascii="UN-Abhaya" w:hAnsi="UN-Abhaya"/>
          <w:cs/>
        </w:rPr>
        <w:t>න්‍ද්‍රි</w:t>
      </w:r>
      <w:r w:rsidRPr="00C22073">
        <w:rPr>
          <w:rFonts w:ascii="UN-Abhaya" w:hAnsi="UN-Abhaya"/>
          <w:cs/>
        </w:rPr>
        <w:t xml:space="preserve">ය සංවරසීලයෙන් සිල්වත් වූයේ </w:t>
      </w:r>
      <w:r w:rsidRPr="00C22073">
        <w:rPr>
          <w:rFonts w:ascii="UN-Abhaya" w:hAnsi="UN-Abhaya"/>
          <w:b/>
          <w:bCs/>
          <w:cs/>
        </w:rPr>
        <w:t>ඉ</w:t>
      </w:r>
      <w:r w:rsidR="00863404">
        <w:rPr>
          <w:rFonts w:ascii="UN-Abhaya" w:hAnsi="UN-Abhaya"/>
          <w:b/>
          <w:bCs/>
          <w:cs/>
        </w:rPr>
        <w:t>න්‍ද්‍රි</w:t>
      </w:r>
      <w:r w:rsidRPr="00C22073">
        <w:rPr>
          <w:rFonts w:ascii="UN-Abhaya" w:hAnsi="UN-Abhaya"/>
          <w:b/>
          <w:bCs/>
          <w:cs/>
        </w:rPr>
        <w:t>යසංවරසංව</w:t>
      </w:r>
      <w:r w:rsidR="002736EE">
        <w:rPr>
          <w:rFonts w:ascii="UN-Abhaya" w:hAnsi="UN-Abhaya" w:hint="cs"/>
          <w:b/>
          <w:bCs/>
          <w:cs/>
        </w:rPr>
        <w:t>ු</w:t>
      </w:r>
      <w:r w:rsidRPr="00C22073">
        <w:rPr>
          <w:rFonts w:ascii="UN-Abhaya" w:hAnsi="UN-Abhaya"/>
          <w:b/>
          <w:bCs/>
          <w:cs/>
        </w:rPr>
        <w:t>ත</w:t>
      </w:r>
      <w:r w:rsidRPr="00C22073">
        <w:rPr>
          <w:rFonts w:ascii="UN-Abhaya" w:hAnsi="UN-Abhaya"/>
          <w:cs/>
        </w:rPr>
        <w:t xml:space="preserve"> යි ගැණේ.</w:t>
      </w:r>
      <w:r w:rsidR="00095AF5">
        <w:rPr>
          <w:rFonts w:ascii="UN-Abhaya" w:hAnsi="UN-Abhaya" w:hint="cs"/>
          <w:cs/>
        </w:rPr>
        <w:t xml:space="preserve"> </w:t>
      </w:r>
    </w:p>
    <w:p w14:paraId="662A3419" w14:textId="77777777" w:rsidR="004577B4" w:rsidRDefault="004C0CDE" w:rsidP="001E64FB">
      <w:pPr>
        <w:spacing w:line="276" w:lineRule="auto"/>
        <w:rPr>
          <w:rFonts w:ascii="UN-Abhaya" w:hAnsi="UN-Abhaya"/>
        </w:rPr>
      </w:pPr>
      <w:r w:rsidRPr="00C22073">
        <w:rPr>
          <w:rFonts w:ascii="UN-Abhaya" w:hAnsi="UN-Abhaya"/>
          <w:cs/>
        </w:rPr>
        <w:t>ආජීවපාරිසුද්ධිසීල නම්</w:t>
      </w:r>
      <w:r w:rsidRPr="00C22073">
        <w:rPr>
          <w:rFonts w:ascii="UN-Abhaya" w:hAnsi="UN-Abhaya"/>
        </w:rPr>
        <w:t xml:space="preserve">, </w:t>
      </w:r>
      <w:r w:rsidRPr="00C22073">
        <w:rPr>
          <w:rFonts w:ascii="UN-Abhaya" w:hAnsi="UN-Abhaya"/>
          <w:cs/>
        </w:rPr>
        <w:t>මිථ්‍යාජීවයෙන් වැළකීම ය. පිරිසිදු වූ දැහැමි ව කෙරෙණ ජීවිකාව නිසා ඇති වන සීලය යි. බුදුරජුන් විසින් පණවා වදාළ පාරාජිකා - ස</w:t>
      </w:r>
      <w:r w:rsidRPr="00C22073">
        <w:rPr>
          <w:rFonts w:ascii="UN-Abhaya" w:hAnsi="UN-Abhaya"/>
          <w:cs/>
          <w:lang w:val="en-GB"/>
        </w:rPr>
        <w:t>ඞ්</w:t>
      </w:r>
      <w:r w:rsidRPr="00C22073">
        <w:rPr>
          <w:rFonts w:ascii="UN-Abhaya" w:hAnsi="UN-Abhaya"/>
          <w:cs/>
        </w:rPr>
        <w:t>ඝාදිසෙස - ථුල්ලච්චය - පාචිත්තිය - පාටිදෙසනීය - දුක්කට යනාදී වූ සිකපද ඉක්මවීම් වශයෙන් ද ප්‍රාණඝාතාදී වූ සප්තවිධ අකුශලක</w:t>
      </w:r>
      <w:r w:rsidR="00FB0612">
        <w:rPr>
          <w:rFonts w:ascii="UN-Abhaya" w:hAnsi="UN-Abhaya"/>
          <w:cs/>
        </w:rPr>
        <w:t>ර්‍ම</w:t>
      </w:r>
      <w:r w:rsidRPr="00C22073">
        <w:rPr>
          <w:rFonts w:ascii="UN-Abhaya" w:hAnsi="UN-Abhaya"/>
          <w:cs/>
        </w:rPr>
        <w:t>පථයෙහි හා කුහනා</w:t>
      </w:r>
      <w:r w:rsidR="00CD2628">
        <w:rPr>
          <w:rFonts w:ascii="UN-Abhaya" w:hAnsi="UN-Abhaya"/>
        </w:rPr>
        <w:t xml:space="preserve"> -</w:t>
      </w:r>
      <w:r w:rsidRPr="00C22073">
        <w:rPr>
          <w:rFonts w:ascii="UN-Abhaya" w:hAnsi="UN-Abhaya"/>
          <w:cs/>
        </w:rPr>
        <w:t xml:space="preserve"> ලපනා - නෙමිත්තිකතා - නිප්පෙසිකතා</w:t>
      </w:r>
      <w:r w:rsidR="00CD2628">
        <w:rPr>
          <w:rFonts w:ascii="UN-Abhaya" w:hAnsi="UN-Abhaya"/>
        </w:rPr>
        <w:t xml:space="preserve"> </w:t>
      </w:r>
      <w:r w:rsidRPr="00C22073">
        <w:rPr>
          <w:rFonts w:ascii="UN-Abhaya" w:hAnsi="UN-Abhaya"/>
          <w:cs/>
        </w:rPr>
        <w:t>-</w:t>
      </w:r>
      <w:r w:rsidR="00CD2628">
        <w:rPr>
          <w:rFonts w:ascii="UN-Abhaya" w:hAnsi="UN-Abhaya"/>
        </w:rPr>
        <w:t xml:space="preserve"> </w:t>
      </w:r>
      <w:r w:rsidRPr="00C22073">
        <w:rPr>
          <w:rFonts w:ascii="UN-Abhaya" w:hAnsi="UN-Abhaya"/>
          <w:cs/>
        </w:rPr>
        <w:t>ලාභෙනලාභං නිජිගිංසනතා යන පාප ධ</w:t>
      </w:r>
      <w:r w:rsidR="00FB0612">
        <w:rPr>
          <w:rFonts w:ascii="UN-Abhaya" w:hAnsi="UN-Abhaya"/>
          <w:cs/>
        </w:rPr>
        <w:t>ර්‍ම</w:t>
      </w:r>
      <w:r w:rsidRPr="00C22073">
        <w:rPr>
          <w:rFonts w:ascii="UN-Abhaya" w:hAnsi="UN-Abhaya"/>
          <w:cs/>
        </w:rPr>
        <w:t xml:space="preserve">යන්හි යෙදීම් වශයෙන් ද පවත්නා මිථ්‍යා ජීවයෙන් වැළක්ම මෙයින් අදහස් කරනු ලැබේ. </w:t>
      </w:r>
    </w:p>
    <w:p w14:paraId="28C2C83D" w14:textId="28CC77DF" w:rsidR="004C0CDE" w:rsidRDefault="004C0CDE" w:rsidP="001E64FB">
      <w:pPr>
        <w:spacing w:line="276" w:lineRule="auto"/>
        <w:rPr>
          <w:rFonts w:ascii="UN-Abhaya" w:hAnsi="UN-Abhaya"/>
        </w:rPr>
      </w:pPr>
      <w:r w:rsidRPr="00C22073">
        <w:rPr>
          <w:rFonts w:ascii="UN-Abhaya" w:hAnsi="UN-Abhaya"/>
          <w:cs/>
        </w:rPr>
        <w:t>එහි එන පාරාජිකාව මෙසේ දැක් වූ සේක</w:t>
      </w:r>
      <w:r w:rsidRPr="00C22073">
        <w:rPr>
          <w:rFonts w:ascii="UN-Abhaya" w:hAnsi="UN-Abhaya"/>
        </w:rPr>
        <w:t xml:space="preserve">, </w:t>
      </w:r>
      <w:r w:rsidRPr="00C22073">
        <w:rPr>
          <w:rFonts w:ascii="UN-Abhaya" w:hAnsi="UN-Abhaya"/>
          <w:cs/>
        </w:rPr>
        <w:t>බුදුරජානන් වහන්සේ.</w:t>
      </w:r>
      <w:r w:rsidR="00867DD5">
        <w:rPr>
          <w:rFonts w:ascii="UN-Abhaya" w:hAnsi="UN-Abhaya"/>
        </w:rPr>
        <w:t xml:space="preserve"> “</w:t>
      </w:r>
      <w:r w:rsidRPr="00C22073">
        <w:rPr>
          <w:rFonts w:ascii="UN-Abhaya" w:hAnsi="UN-Abhaya"/>
          <w:b/>
          <w:bCs/>
          <w:cs/>
        </w:rPr>
        <w:t>ආජීව</w:t>
      </w:r>
      <w:r w:rsidRPr="00C22073">
        <w:rPr>
          <w:rFonts w:ascii="UN-Abhaya" w:hAnsi="UN-Abhaya"/>
          <w:b/>
          <w:bCs/>
          <w:cs/>
          <w:lang w:val="en-GB"/>
        </w:rPr>
        <w:t>හ</w:t>
      </w:r>
      <w:r w:rsidR="008C1B99">
        <w:rPr>
          <w:rFonts w:ascii="UN-Abhaya" w:hAnsi="UN-Abhaya" w:hint="cs"/>
          <w:b/>
          <w:bCs/>
          <w:cs/>
          <w:lang w:val="en-GB"/>
        </w:rPr>
        <w:t>ෙ</w:t>
      </w:r>
      <w:r w:rsidRPr="00C22073">
        <w:rPr>
          <w:rFonts w:ascii="UN-Abhaya" w:hAnsi="UN-Abhaya"/>
          <w:b/>
          <w:bCs/>
          <w:cs/>
        </w:rPr>
        <w:t>තු ආජීව කාරණා පාපිච්ඡ</w:t>
      </w:r>
      <w:r w:rsidR="003070F6">
        <w:rPr>
          <w:rFonts w:ascii="UN-Abhaya" w:hAnsi="UN-Abhaya" w:hint="cs"/>
          <w:b/>
          <w:bCs/>
          <w:cs/>
        </w:rPr>
        <w:t>ො</w:t>
      </w:r>
      <w:r w:rsidRPr="00C22073">
        <w:rPr>
          <w:rFonts w:ascii="UN-Abhaya" w:hAnsi="UN-Abhaya"/>
          <w:b/>
          <w:bCs/>
          <w:cs/>
        </w:rPr>
        <w:t xml:space="preserve"> ඉච්ඡ</w:t>
      </w:r>
      <w:r w:rsidR="008C1B99">
        <w:rPr>
          <w:rFonts w:ascii="UN-Abhaya" w:hAnsi="UN-Abhaya" w:hint="cs"/>
          <w:b/>
          <w:bCs/>
          <w:cs/>
        </w:rPr>
        <w:t>ා</w:t>
      </w:r>
      <w:r w:rsidRPr="00C22073">
        <w:rPr>
          <w:rFonts w:ascii="UN-Abhaya" w:hAnsi="UN-Abhaya"/>
          <w:b/>
          <w:bCs/>
          <w:cs/>
        </w:rPr>
        <w:t>පකතො අසන්තං අභූතං උත්තරිමනුස්සධම්මං උල්ලපති ආපත්ති පාරාජිකස්ස</w:t>
      </w:r>
      <w:r w:rsidR="00C4684C">
        <w:rPr>
          <w:rFonts w:ascii="UN-Abhaya" w:hAnsi="UN-Abhaya"/>
          <w:b/>
          <w:bCs/>
        </w:rPr>
        <w:t>”</w:t>
      </w:r>
      <w:r w:rsidRPr="00C22073">
        <w:rPr>
          <w:rFonts w:ascii="UN-Abhaya" w:hAnsi="UN-Abhaya"/>
        </w:rPr>
        <w:t xml:space="preserve"> </w:t>
      </w:r>
      <w:r w:rsidRPr="00C22073">
        <w:rPr>
          <w:rFonts w:ascii="UN-Abhaya" w:hAnsi="UN-Abhaya"/>
          <w:cs/>
        </w:rPr>
        <w:t>පාපිච්ඡ වූ පාපිච්ඡාවෙන් මැඩුනු යම්කිසි උපසපන් මහණෙක්</w:t>
      </w:r>
      <w:r w:rsidRPr="00C22073">
        <w:rPr>
          <w:rFonts w:ascii="UN-Abhaya" w:hAnsi="UN-Abhaya"/>
        </w:rPr>
        <w:t xml:space="preserve">, </w:t>
      </w:r>
      <w:r w:rsidRPr="00C22073">
        <w:rPr>
          <w:rFonts w:ascii="UN-Abhaya" w:hAnsi="UN-Abhaya"/>
          <w:cs/>
        </w:rPr>
        <w:t xml:space="preserve">මෙසේ ඇති කල්හි </w:t>
      </w:r>
      <w:r w:rsidR="00534130">
        <w:rPr>
          <w:rFonts w:ascii="UN-Abhaya" w:hAnsi="UN-Abhaya"/>
        </w:rPr>
        <w:t>“</w:t>
      </w:r>
      <w:r w:rsidRPr="00C22073">
        <w:rPr>
          <w:rFonts w:ascii="UN-Abhaya" w:hAnsi="UN-Abhaya"/>
          <w:cs/>
        </w:rPr>
        <w:t>සිවුපසයෙන් වෙහෙසට නො පත් ව ජීවත් වෙමි</w:t>
      </w:r>
      <w:r w:rsidR="00534130">
        <w:rPr>
          <w:rFonts w:ascii="UN-Abhaya" w:hAnsi="UN-Abhaya"/>
        </w:rPr>
        <w:t>”</w:t>
      </w:r>
      <w:r w:rsidRPr="00C22073">
        <w:rPr>
          <w:rFonts w:ascii="UN-Abhaya" w:hAnsi="UN-Abhaya"/>
        </w:rPr>
        <w:t xml:space="preserve"> </w:t>
      </w:r>
      <w:r w:rsidRPr="00C22073">
        <w:rPr>
          <w:rFonts w:ascii="UN-Abhaya" w:hAnsi="UN-Abhaya"/>
          <w:cs/>
        </w:rPr>
        <w:t>යි තමන් කෙරෙහි ඇති ධ්‍යාන මා</w:t>
      </w:r>
      <w:r w:rsidR="00026AD1">
        <w:rPr>
          <w:rFonts w:ascii="UN-Abhaya" w:hAnsi="UN-Abhaya"/>
          <w:cs/>
        </w:rPr>
        <w:t>ර්‍ග</w:t>
      </w:r>
      <w:r w:rsidRPr="00C22073">
        <w:rPr>
          <w:rFonts w:ascii="UN-Abhaya" w:hAnsi="UN-Abhaya"/>
          <w:cs/>
        </w:rPr>
        <w:t>ඵලාදි උසස් ගුණධ</w:t>
      </w:r>
      <w:r w:rsidR="00FB0612">
        <w:rPr>
          <w:rFonts w:ascii="UN-Abhaya" w:hAnsi="UN-Abhaya"/>
          <w:cs/>
        </w:rPr>
        <w:t>ර්‍ම</w:t>
      </w:r>
      <w:r w:rsidRPr="00C22073">
        <w:rPr>
          <w:rFonts w:ascii="UN-Abhaya" w:hAnsi="UN-Abhaya"/>
          <w:cs/>
        </w:rPr>
        <w:t xml:space="preserve"> ඇතැයි කියා නම්</w:t>
      </w:r>
      <w:r w:rsidRPr="00C22073">
        <w:rPr>
          <w:rFonts w:ascii="UN-Abhaya" w:hAnsi="UN-Abhaya"/>
        </w:rPr>
        <w:t xml:space="preserve">, </w:t>
      </w:r>
      <w:r w:rsidRPr="00C22073">
        <w:rPr>
          <w:rFonts w:ascii="UN-Abhaya" w:hAnsi="UN-Abhaya"/>
          <w:cs/>
        </w:rPr>
        <w:t xml:space="preserve">ඒ මහණ පරිජි ඇවැතට පැමිණෙන්නේ ය. </w:t>
      </w:r>
    </w:p>
    <w:p w14:paraId="5388991C" w14:textId="5D3C209F" w:rsidR="004C0CDE" w:rsidRDefault="004C0CDE" w:rsidP="001E64FB">
      <w:pPr>
        <w:spacing w:line="276" w:lineRule="auto"/>
        <w:rPr>
          <w:rFonts w:ascii="UN-Abhaya" w:hAnsi="UN-Abhaya"/>
        </w:rPr>
      </w:pPr>
      <w:r w:rsidRPr="00C22073">
        <w:rPr>
          <w:rFonts w:ascii="UN-Abhaya" w:hAnsi="UN-Abhaya"/>
          <w:cs/>
        </w:rPr>
        <w:lastRenderedPageBreak/>
        <w:t xml:space="preserve">එහි එන සඞ්ඝාදිසේසය මෙසේ ය. </w:t>
      </w:r>
      <w:r w:rsidRPr="00C22073">
        <w:rPr>
          <w:rFonts w:ascii="UN-Abhaya" w:hAnsi="UN-Abhaya"/>
          <w:b/>
          <w:bCs/>
          <w:cs/>
        </w:rPr>
        <w:t>"ආජීවහ</w:t>
      </w:r>
      <w:r w:rsidR="00232AB1">
        <w:rPr>
          <w:rFonts w:ascii="UN-Abhaya" w:hAnsi="UN-Abhaya" w:hint="cs"/>
          <w:b/>
          <w:bCs/>
          <w:cs/>
        </w:rPr>
        <w:t>ෙ</w:t>
      </w:r>
      <w:r w:rsidRPr="00C22073">
        <w:rPr>
          <w:rFonts w:ascii="UN-Abhaya" w:hAnsi="UN-Abhaya"/>
          <w:b/>
          <w:bCs/>
          <w:cs/>
        </w:rPr>
        <w:t>තු ආජීවකාරණා සංචරිත්තං සමාපජ්ජති ආපත්ති සඞ්ඝාදිසෙසස්ස</w:t>
      </w:r>
      <w:r w:rsidR="00834135">
        <w:rPr>
          <w:rFonts w:ascii="UN-Abhaya" w:hAnsi="UN-Abhaya"/>
          <w:b/>
          <w:bCs/>
        </w:rPr>
        <w:t>”</w:t>
      </w:r>
      <w:r w:rsidRPr="00C22073">
        <w:rPr>
          <w:rFonts w:ascii="UN-Abhaya" w:hAnsi="UN-Abhaya"/>
          <w:cs/>
        </w:rPr>
        <w:t xml:space="preserve"> උපසපන් මහණෙක් ආජීව හේතුවෙන් ආවාහ හෝ විවාහ වනු කැමැති ගෑණු පිරිමි දෙදෙනෙකු පිළිබඳ එකෙණෙහි වන ස</w:t>
      </w:r>
      <w:r w:rsidR="00534130">
        <w:rPr>
          <w:rFonts w:ascii="UN-Abhaya" w:hAnsi="UN-Abhaya" w:hint="cs"/>
          <w:cs/>
        </w:rPr>
        <w:t>ඞ්</w:t>
      </w:r>
      <w:r w:rsidRPr="00C22073">
        <w:rPr>
          <w:rFonts w:ascii="UN-Abhaya" w:hAnsi="UN-Abhaya"/>
          <w:cs/>
        </w:rPr>
        <w:t>ගමය පිණිස ඔවුනොවුන්ගේ පණිවිඩ කියා නම්</w:t>
      </w:r>
      <w:r w:rsidRPr="00C22073">
        <w:rPr>
          <w:rFonts w:ascii="UN-Abhaya" w:hAnsi="UN-Abhaya"/>
        </w:rPr>
        <w:t xml:space="preserve">, </w:t>
      </w:r>
      <w:r w:rsidRPr="00C22073">
        <w:rPr>
          <w:rFonts w:ascii="UN-Abhaya" w:hAnsi="UN-Abhaya"/>
          <w:cs/>
        </w:rPr>
        <w:t>ඒ මහණ සඞ්ඝාදිස</w:t>
      </w:r>
      <w:r w:rsidR="00534130">
        <w:rPr>
          <w:rFonts w:ascii="UN-Abhaya" w:hAnsi="UN-Abhaya" w:hint="cs"/>
          <w:cs/>
        </w:rPr>
        <w:t>ේ</w:t>
      </w:r>
      <w:r w:rsidRPr="00C22073">
        <w:rPr>
          <w:rFonts w:ascii="UN-Abhaya" w:hAnsi="UN-Abhaya"/>
          <w:cs/>
        </w:rPr>
        <w:t xml:space="preserve">සාපත්තියට පැමිණෙන්නේ ය. </w:t>
      </w:r>
    </w:p>
    <w:p w14:paraId="3A66B5EB" w14:textId="00A27D03" w:rsidR="004C0CDE" w:rsidRDefault="004C0CDE" w:rsidP="001E64FB">
      <w:pPr>
        <w:spacing w:line="276" w:lineRule="auto"/>
        <w:rPr>
          <w:rFonts w:ascii="UN-Abhaya" w:hAnsi="UN-Abhaya"/>
        </w:rPr>
      </w:pPr>
      <w:r w:rsidRPr="00C22073">
        <w:rPr>
          <w:rFonts w:ascii="UN-Abhaya" w:hAnsi="UN-Abhaya"/>
          <w:cs/>
        </w:rPr>
        <w:t>එහි එන ථුල්ලච්චය මෙසේ ය.</w:t>
      </w:r>
      <w:r w:rsidR="00867DD5">
        <w:rPr>
          <w:rFonts w:ascii="UN-Abhaya" w:hAnsi="UN-Abhaya"/>
        </w:rPr>
        <w:t xml:space="preserve"> “</w:t>
      </w:r>
      <w:r w:rsidRPr="00C22073">
        <w:rPr>
          <w:rFonts w:ascii="UN-Abhaya" w:hAnsi="UN-Abhaya"/>
          <w:b/>
          <w:bCs/>
          <w:cs/>
        </w:rPr>
        <w:t>ආජීවහ</w:t>
      </w:r>
      <w:r w:rsidR="00232AB1">
        <w:rPr>
          <w:rFonts w:ascii="UN-Abhaya" w:hAnsi="UN-Abhaya" w:hint="cs"/>
          <w:b/>
          <w:bCs/>
          <w:cs/>
        </w:rPr>
        <w:t>ෙ</w:t>
      </w:r>
      <w:r w:rsidRPr="00C22073">
        <w:rPr>
          <w:rFonts w:ascii="UN-Abhaya" w:hAnsi="UN-Abhaya"/>
          <w:b/>
          <w:bCs/>
          <w:cs/>
        </w:rPr>
        <w:t>තු ආජීවකාරණා යො තෙ විහාරෙ වසති සො භික්ඛ</w:t>
      </w:r>
      <w:r w:rsidR="00372490">
        <w:rPr>
          <w:rFonts w:ascii="UN-Abhaya" w:hAnsi="UN-Abhaya" w:hint="cs"/>
          <w:b/>
          <w:bCs/>
          <w:cs/>
        </w:rPr>
        <w:t>ු</w:t>
      </w:r>
      <w:r w:rsidRPr="00C22073">
        <w:rPr>
          <w:rFonts w:ascii="UN-Abhaya" w:hAnsi="UN-Abhaya"/>
          <w:b/>
          <w:bCs/>
          <w:cs/>
        </w:rPr>
        <w:t xml:space="preserve"> අරහාති භණති පටිවිජානන්තස්ස ආපත්ති </w:t>
      </w:r>
      <w:r w:rsidR="00372490">
        <w:rPr>
          <w:rFonts w:ascii="UN-Abhaya" w:hAnsi="UN-Abhaya" w:hint="cs"/>
          <w:b/>
          <w:bCs/>
          <w:cs/>
        </w:rPr>
        <w:t>ථු</w:t>
      </w:r>
      <w:r w:rsidRPr="00C22073">
        <w:rPr>
          <w:rFonts w:ascii="UN-Abhaya" w:hAnsi="UN-Abhaya"/>
          <w:b/>
          <w:bCs/>
          <w:cs/>
        </w:rPr>
        <w:t>ල්ලච්චයස්ස</w:t>
      </w:r>
      <w:r w:rsidR="00834135">
        <w:rPr>
          <w:rFonts w:ascii="UN-Abhaya" w:hAnsi="UN-Abhaya"/>
          <w:b/>
          <w:bCs/>
        </w:rPr>
        <w:t>”</w:t>
      </w:r>
      <w:r w:rsidRPr="00C22073">
        <w:rPr>
          <w:rFonts w:ascii="UN-Abhaya" w:hAnsi="UN-Abhaya"/>
          <w:cs/>
        </w:rPr>
        <w:t xml:space="preserve"> උපසපන් මහණ</w:t>
      </w:r>
      <w:r w:rsidR="0015622F">
        <w:rPr>
          <w:rFonts w:ascii="UN-Abhaya" w:hAnsi="UN-Abhaya" w:hint="cs"/>
          <w:cs/>
        </w:rPr>
        <w:t>ෙ</w:t>
      </w:r>
      <w:r w:rsidRPr="00C22073">
        <w:rPr>
          <w:rFonts w:ascii="UN-Abhaya" w:hAnsi="UN-Abhaya"/>
          <w:cs/>
        </w:rPr>
        <w:t>ක් ආජීවය නිසා</w:t>
      </w:r>
      <w:r w:rsidRPr="00C22073">
        <w:rPr>
          <w:rFonts w:ascii="UN-Abhaya" w:hAnsi="UN-Abhaya"/>
        </w:rPr>
        <w:t xml:space="preserve">, </w:t>
      </w:r>
      <w:r w:rsidRPr="00C22073">
        <w:rPr>
          <w:rFonts w:ascii="UN-Abhaya" w:hAnsi="UN-Abhaya"/>
          <w:cs/>
        </w:rPr>
        <w:t xml:space="preserve">අදහස් දන්නකුහට </w:t>
      </w:r>
      <w:r w:rsidR="00372490">
        <w:rPr>
          <w:rFonts w:ascii="UN-Abhaya" w:hAnsi="UN-Abhaya"/>
        </w:rPr>
        <w:t>“</w:t>
      </w:r>
      <w:r w:rsidRPr="00C22073">
        <w:rPr>
          <w:rFonts w:ascii="UN-Abhaya" w:hAnsi="UN-Abhaya"/>
          <w:cs/>
        </w:rPr>
        <w:t>නුඹගේ විහාරයෙහි වසන මහණ රහත්</w:t>
      </w:r>
      <w:r w:rsidR="00372490">
        <w:rPr>
          <w:rFonts w:ascii="UN-Abhaya" w:hAnsi="UN-Abhaya"/>
        </w:rPr>
        <w:t>”</w:t>
      </w:r>
      <w:r w:rsidRPr="00C22073">
        <w:rPr>
          <w:rFonts w:ascii="UN-Abhaya" w:hAnsi="UN-Abhaya"/>
          <w:cs/>
        </w:rPr>
        <w:t xml:space="preserve"> යි තමා උදෙසා අනියමයෙන් කියා නම්</w:t>
      </w:r>
      <w:r w:rsidRPr="00C22073">
        <w:rPr>
          <w:rFonts w:ascii="UN-Abhaya" w:hAnsi="UN-Abhaya"/>
        </w:rPr>
        <w:t xml:space="preserve">, </w:t>
      </w:r>
      <w:r w:rsidRPr="00C22073">
        <w:rPr>
          <w:rFonts w:ascii="UN-Abhaya" w:hAnsi="UN-Abhaya"/>
          <w:cs/>
        </w:rPr>
        <w:t xml:space="preserve">ඒ මහණ ථුල්ලච්චයාපත්තියට පැමිණෙන්නේ ය. </w:t>
      </w:r>
    </w:p>
    <w:p w14:paraId="115DBDAF" w14:textId="5FF38ED7" w:rsidR="004C0CDE" w:rsidRDefault="004C0CDE" w:rsidP="001E64FB">
      <w:pPr>
        <w:spacing w:line="276" w:lineRule="auto"/>
        <w:rPr>
          <w:rFonts w:ascii="UN-Abhaya" w:hAnsi="UN-Abhaya"/>
        </w:rPr>
      </w:pPr>
      <w:r w:rsidRPr="00C22073">
        <w:rPr>
          <w:rFonts w:ascii="UN-Abhaya" w:hAnsi="UN-Abhaya"/>
          <w:cs/>
        </w:rPr>
        <w:t>එහි එන පාචිත්තිය මෙසේ ය.</w:t>
      </w:r>
      <w:r w:rsidR="00867DD5">
        <w:rPr>
          <w:rFonts w:ascii="UN-Abhaya" w:hAnsi="UN-Abhaya"/>
        </w:rPr>
        <w:t xml:space="preserve"> “</w:t>
      </w:r>
      <w:r w:rsidRPr="00C22073">
        <w:rPr>
          <w:rFonts w:ascii="UN-Abhaya" w:hAnsi="UN-Abhaya"/>
          <w:b/>
          <w:bCs/>
          <w:cs/>
        </w:rPr>
        <w:t>අජීවහ</w:t>
      </w:r>
      <w:r w:rsidR="00372490">
        <w:rPr>
          <w:rFonts w:ascii="UN-Abhaya" w:hAnsi="UN-Abhaya" w:hint="cs"/>
          <w:b/>
          <w:bCs/>
          <w:cs/>
        </w:rPr>
        <w:t>ෙ</w:t>
      </w:r>
      <w:r w:rsidRPr="00C22073">
        <w:rPr>
          <w:rFonts w:ascii="UN-Abhaya" w:hAnsi="UN-Abhaya"/>
          <w:b/>
          <w:bCs/>
          <w:cs/>
        </w:rPr>
        <w:t>තු ආජීවකාරණා භික්ඛු පණීතභොජනානි අගිලානො අත්තනො අ</w:t>
      </w:r>
      <w:r w:rsidR="00573E90">
        <w:rPr>
          <w:rFonts w:ascii="UN-Abhaya" w:hAnsi="UN-Abhaya"/>
          <w:b/>
          <w:bCs/>
          <w:cs/>
        </w:rPr>
        <w:t>ත්‍ථා</w:t>
      </w:r>
      <w:r w:rsidRPr="00C22073">
        <w:rPr>
          <w:rFonts w:ascii="UN-Abhaya" w:hAnsi="UN-Abhaya"/>
          <w:b/>
          <w:bCs/>
          <w:cs/>
        </w:rPr>
        <w:t>ය විඤ්ඤාපෙ</w:t>
      </w:r>
      <w:r w:rsidR="00905652">
        <w:rPr>
          <w:rFonts w:ascii="UN-Abhaya" w:hAnsi="UN-Abhaya"/>
          <w:b/>
          <w:bCs/>
          <w:cs/>
        </w:rPr>
        <w:t>ත්‍වා</w:t>
      </w:r>
      <w:r w:rsidRPr="00C22073">
        <w:rPr>
          <w:rFonts w:ascii="UN-Abhaya" w:hAnsi="UN-Abhaya"/>
          <w:b/>
          <w:bCs/>
          <w:cs/>
        </w:rPr>
        <w:t xml:space="preserve"> භුඤ්ජති </w:t>
      </w:r>
      <w:r w:rsidR="008B32AD">
        <w:rPr>
          <w:rFonts w:ascii="UN-Abhaya" w:hAnsi="UN-Abhaya" w:hint="cs"/>
          <w:b/>
          <w:bCs/>
          <w:cs/>
        </w:rPr>
        <w:t>ආ</w:t>
      </w:r>
      <w:r w:rsidRPr="00C22073">
        <w:rPr>
          <w:rFonts w:ascii="UN-Abhaya" w:hAnsi="UN-Abhaya"/>
          <w:b/>
          <w:bCs/>
          <w:cs/>
        </w:rPr>
        <w:t>පත්ති පාචිත්තියස්ස</w:t>
      </w:r>
      <w:r w:rsidR="00834135">
        <w:rPr>
          <w:rFonts w:ascii="UN-Abhaya" w:hAnsi="UN-Abhaya"/>
          <w:b/>
          <w:bCs/>
        </w:rPr>
        <w:t>”</w:t>
      </w:r>
      <w:r w:rsidRPr="00C22073">
        <w:rPr>
          <w:rFonts w:ascii="UN-Abhaya" w:hAnsi="UN-Abhaya"/>
          <w:cs/>
        </w:rPr>
        <w:t xml:space="preserve"> උපස</w:t>
      </w:r>
      <w:r w:rsidR="008B32AD">
        <w:rPr>
          <w:rFonts w:ascii="UN-Abhaya" w:hAnsi="UN-Abhaya" w:hint="cs"/>
          <w:cs/>
        </w:rPr>
        <w:t>ප</w:t>
      </w:r>
      <w:r w:rsidRPr="00C22073">
        <w:rPr>
          <w:rFonts w:ascii="UN-Abhaya" w:hAnsi="UN-Abhaya"/>
          <w:cs/>
        </w:rPr>
        <w:t>න් මහණ</w:t>
      </w:r>
      <w:r w:rsidR="0015622F">
        <w:rPr>
          <w:rFonts w:ascii="UN-Abhaya" w:hAnsi="UN-Abhaya" w:hint="cs"/>
          <w:cs/>
        </w:rPr>
        <w:t>ෙ</w:t>
      </w:r>
      <w:r w:rsidRPr="00C22073">
        <w:rPr>
          <w:rFonts w:ascii="UN-Abhaya" w:hAnsi="UN-Abhaya"/>
          <w:cs/>
        </w:rPr>
        <w:t>ක් දිවි පැවැත්මෙහි අදහසින් නො ගිලන් වූයේ ම පිණ</w:t>
      </w:r>
      <w:r w:rsidR="008B32AD">
        <w:rPr>
          <w:rFonts w:ascii="UN-Abhaya" w:hAnsi="UN-Abhaya" w:hint="cs"/>
          <w:cs/>
        </w:rPr>
        <w:t>ි</w:t>
      </w:r>
      <w:r w:rsidRPr="00C22073">
        <w:rPr>
          <w:rFonts w:ascii="UN-Abhaya" w:hAnsi="UN-Abhaya"/>
          <w:cs/>
        </w:rPr>
        <w:t xml:space="preserve"> කිරි ගිතෙල් මත්ස්‍යමාංසා</w:t>
      </w:r>
      <w:r w:rsidR="008B32AD">
        <w:rPr>
          <w:rFonts w:ascii="UN-Abhaya" w:hAnsi="UN-Abhaya" w:hint="cs"/>
          <w:cs/>
        </w:rPr>
        <w:t>දී</w:t>
      </w:r>
      <w:r w:rsidRPr="00C22073">
        <w:rPr>
          <w:rFonts w:ascii="UN-Abhaya" w:hAnsi="UN-Abhaya"/>
          <w:cs/>
        </w:rPr>
        <w:t xml:space="preserve"> භ</w:t>
      </w:r>
      <w:r w:rsidR="008B32AD">
        <w:rPr>
          <w:rFonts w:ascii="UN-Abhaya" w:hAnsi="UN-Abhaya" w:hint="cs"/>
          <w:cs/>
        </w:rPr>
        <w:t>ෝ</w:t>
      </w:r>
      <w:r w:rsidRPr="00C22073">
        <w:rPr>
          <w:rFonts w:ascii="UN-Abhaya" w:hAnsi="UN-Abhaya"/>
          <w:cs/>
        </w:rPr>
        <w:t>ජන නො නෑ නො පැවරූවන්ගෙන් තමන් පිණිස ඉල්ලා ගෙණ වළඳා නම්</w:t>
      </w:r>
      <w:r w:rsidRPr="00C22073">
        <w:rPr>
          <w:rFonts w:ascii="UN-Abhaya" w:hAnsi="UN-Abhaya"/>
        </w:rPr>
        <w:t xml:space="preserve">, </w:t>
      </w:r>
      <w:r w:rsidRPr="00C22073">
        <w:rPr>
          <w:rFonts w:ascii="UN-Abhaya" w:hAnsi="UN-Abhaya"/>
          <w:cs/>
        </w:rPr>
        <w:t xml:space="preserve">ඒ මහණ පාචිත්තියාපත්තියට පැමිණෙන්නේ ය. </w:t>
      </w:r>
    </w:p>
    <w:p w14:paraId="544296B9" w14:textId="4E18AA1C" w:rsidR="004C0CDE" w:rsidRDefault="004C0CDE" w:rsidP="001E64FB">
      <w:pPr>
        <w:spacing w:line="276" w:lineRule="auto"/>
        <w:rPr>
          <w:rFonts w:ascii="UN-Abhaya" w:hAnsi="UN-Abhaya"/>
        </w:rPr>
      </w:pPr>
      <w:r w:rsidRPr="00C22073">
        <w:rPr>
          <w:rFonts w:ascii="UN-Abhaya" w:hAnsi="UN-Abhaya"/>
          <w:cs/>
        </w:rPr>
        <w:t>එහි එන පාටිද</w:t>
      </w:r>
      <w:r w:rsidR="00876E6C">
        <w:rPr>
          <w:rFonts w:ascii="UN-Abhaya" w:hAnsi="UN-Abhaya" w:hint="cs"/>
          <w:cs/>
        </w:rPr>
        <w:t>ේ</w:t>
      </w:r>
      <w:r w:rsidRPr="00C22073">
        <w:rPr>
          <w:rFonts w:ascii="UN-Abhaya" w:hAnsi="UN-Abhaya"/>
          <w:cs/>
        </w:rPr>
        <w:t>සනීයය මෙසේ ය.</w:t>
      </w:r>
      <w:r w:rsidR="00867DD5">
        <w:rPr>
          <w:rFonts w:ascii="UN-Abhaya" w:hAnsi="UN-Abhaya"/>
        </w:rPr>
        <w:t xml:space="preserve"> “</w:t>
      </w:r>
      <w:r w:rsidRPr="00C22073">
        <w:rPr>
          <w:rFonts w:ascii="UN-Abhaya" w:hAnsi="UN-Abhaya"/>
          <w:b/>
          <w:bCs/>
          <w:cs/>
        </w:rPr>
        <w:t>ආජීවහ</w:t>
      </w:r>
      <w:r w:rsidR="00876E6C">
        <w:rPr>
          <w:rFonts w:ascii="UN-Abhaya" w:hAnsi="UN-Abhaya" w:hint="cs"/>
          <w:b/>
          <w:bCs/>
          <w:cs/>
        </w:rPr>
        <w:t>ෙ</w:t>
      </w:r>
      <w:r w:rsidRPr="00C22073">
        <w:rPr>
          <w:rFonts w:ascii="UN-Abhaya" w:hAnsi="UN-Abhaya"/>
          <w:b/>
          <w:bCs/>
          <w:cs/>
        </w:rPr>
        <w:t>තු ආජීවකාරණා භික්ඛුණී</w:t>
      </w:r>
      <w:r w:rsidR="00876E6C">
        <w:rPr>
          <w:rFonts w:ascii="UN-Abhaya" w:hAnsi="UN-Abhaya" w:hint="cs"/>
          <w:b/>
          <w:bCs/>
          <w:cs/>
        </w:rPr>
        <w:t xml:space="preserve"> </w:t>
      </w:r>
      <w:r w:rsidRPr="00C22073">
        <w:rPr>
          <w:rFonts w:ascii="UN-Abhaya" w:hAnsi="UN-Abhaya"/>
          <w:b/>
          <w:bCs/>
          <w:cs/>
        </w:rPr>
        <w:t>පණීත</w:t>
      </w:r>
      <w:r w:rsidR="00876E6C">
        <w:rPr>
          <w:rFonts w:ascii="UN-Abhaya" w:hAnsi="UN-Abhaya" w:hint="cs"/>
          <w:b/>
          <w:bCs/>
          <w:cs/>
        </w:rPr>
        <w:t>භො</w:t>
      </w:r>
      <w:r w:rsidRPr="00C22073">
        <w:rPr>
          <w:rFonts w:ascii="UN-Abhaya" w:hAnsi="UN-Abhaya"/>
          <w:b/>
          <w:bCs/>
          <w:cs/>
        </w:rPr>
        <w:t>ජනානි අගිලානා</w:t>
      </w:r>
      <w:r w:rsidR="00876E6C">
        <w:rPr>
          <w:rFonts w:ascii="UN-Abhaya" w:hAnsi="UN-Abhaya" w:hint="cs"/>
          <w:b/>
          <w:bCs/>
          <w:cs/>
        </w:rPr>
        <w:t xml:space="preserve"> </w:t>
      </w:r>
      <w:r w:rsidRPr="00C22073">
        <w:rPr>
          <w:rFonts w:ascii="UN-Abhaya" w:hAnsi="UN-Abhaya"/>
          <w:b/>
          <w:bCs/>
          <w:cs/>
        </w:rPr>
        <w:t>අන්තනො</w:t>
      </w:r>
      <w:r w:rsidR="00876E6C">
        <w:rPr>
          <w:rFonts w:ascii="UN-Abhaya" w:hAnsi="UN-Abhaya" w:hint="cs"/>
          <w:b/>
          <w:bCs/>
          <w:cs/>
        </w:rPr>
        <w:t xml:space="preserve"> </w:t>
      </w:r>
      <w:r w:rsidRPr="00C22073">
        <w:rPr>
          <w:rFonts w:ascii="UN-Abhaya" w:hAnsi="UN-Abhaya"/>
          <w:b/>
          <w:bCs/>
          <w:cs/>
        </w:rPr>
        <w:t>අ</w:t>
      </w:r>
      <w:r w:rsidR="00573E90">
        <w:rPr>
          <w:rFonts w:ascii="UN-Abhaya" w:hAnsi="UN-Abhaya"/>
          <w:b/>
          <w:bCs/>
          <w:cs/>
        </w:rPr>
        <w:t>ත්‍ථා</w:t>
      </w:r>
      <w:r w:rsidRPr="00C22073">
        <w:rPr>
          <w:rFonts w:ascii="UN-Abhaya" w:hAnsi="UN-Abhaya"/>
          <w:b/>
          <w:bCs/>
          <w:cs/>
        </w:rPr>
        <w:t>ය විඤ</w:t>
      </w:r>
      <w:r w:rsidR="00876E6C">
        <w:rPr>
          <w:rFonts w:ascii="UN-Abhaya" w:hAnsi="UN-Abhaya" w:hint="cs"/>
          <w:b/>
          <w:bCs/>
          <w:cs/>
        </w:rPr>
        <w:t>්</w:t>
      </w:r>
      <w:r w:rsidRPr="00C22073">
        <w:rPr>
          <w:rFonts w:ascii="UN-Abhaya" w:hAnsi="UN-Abhaya"/>
          <w:b/>
          <w:bCs/>
          <w:cs/>
        </w:rPr>
        <w:t>ඤා</w:t>
      </w:r>
      <w:r w:rsidR="003A40B1" w:rsidRPr="00C22073">
        <w:rPr>
          <w:rFonts w:ascii="UN-Abhaya" w:hAnsi="UN-Abhaya"/>
          <w:b/>
          <w:bCs/>
          <w:cs/>
        </w:rPr>
        <w:t>පෙ</w:t>
      </w:r>
      <w:r w:rsidR="003A40B1">
        <w:rPr>
          <w:rFonts w:ascii="UN-Abhaya" w:hAnsi="UN-Abhaya"/>
          <w:b/>
          <w:bCs/>
          <w:cs/>
        </w:rPr>
        <w:t>ත්‍වා</w:t>
      </w:r>
      <w:r w:rsidR="00876E6C">
        <w:rPr>
          <w:rFonts w:ascii="UN-Abhaya" w:hAnsi="UN-Abhaya" w:hint="cs"/>
          <w:b/>
          <w:bCs/>
          <w:cs/>
        </w:rPr>
        <w:t xml:space="preserve"> </w:t>
      </w:r>
      <w:r w:rsidRPr="00C22073">
        <w:rPr>
          <w:rFonts w:ascii="UN-Abhaya" w:hAnsi="UN-Abhaya"/>
          <w:b/>
          <w:bCs/>
          <w:cs/>
        </w:rPr>
        <w:t>භුඤ්ජති ආපත්ති පාටිදෙසනීයස්ස</w:t>
      </w:r>
      <w:r w:rsidR="00834135">
        <w:rPr>
          <w:rFonts w:ascii="UN-Abhaya" w:hAnsi="UN-Abhaya"/>
          <w:b/>
          <w:bCs/>
        </w:rPr>
        <w:t>”</w:t>
      </w:r>
      <w:r w:rsidRPr="00C22073">
        <w:rPr>
          <w:rFonts w:ascii="UN-Abhaya" w:hAnsi="UN-Abhaya"/>
          <w:cs/>
        </w:rPr>
        <w:t xml:space="preserve"> යම් උපසපන් මෙහෙණක් නො ගිලන් වූවා ජීවිකාව හේතු කොට පිණි බොජුන් තමන් පිණිස ඉල්ලා ගෙණ වළඳා නම්</w:t>
      </w:r>
      <w:r w:rsidRPr="00C22073">
        <w:rPr>
          <w:rFonts w:ascii="UN-Abhaya" w:hAnsi="UN-Abhaya"/>
        </w:rPr>
        <w:t xml:space="preserve">, </w:t>
      </w:r>
      <w:r w:rsidRPr="00C22073">
        <w:rPr>
          <w:rFonts w:ascii="UN-Abhaya" w:hAnsi="UN-Abhaya"/>
          <w:cs/>
        </w:rPr>
        <w:t>ඒ මෙහෙණ පාටිද</w:t>
      </w:r>
      <w:r w:rsidR="00876E6C">
        <w:rPr>
          <w:rFonts w:ascii="UN-Abhaya" w:hAnsi="UN-Abhaya" w:hint="cs"/>
          <w:cs/>
        </w:rPr>
        <w:t>ේ</w:t>
      </w:r>
      <w:r w:rsidRPr="00C22073">
        <w:rPr>
          <w:rFonts w:ascii="UN-Abhaya" w:hAnsi="UN-Abhaya"/>
          <w:cs/>
        </w:rPr>
        <w:t xml:space="preserve">සනීයාපත්තියට පැමිණෙන්නී ය. </w:t>
      </w:r>
    </w:p>
    <w:p w14:paraId="199D213C" w14:textId="6C5DBD58" w:rsidR="004C0CDE" w:rsidRDefault="004C0CDE" w:rsidP="001E64FB">
      <w:pPr>
        <w:spacing w:line="276" w:lineRule="auto"/>
        <w:rPr>
          <w:rFonts w:ascii="UN-Abhaya" w:hAnsi="UN-Abhaya"/>
        </w:rPr>
      </w:pPr>
      <w:r w:rsidRPr="00C22073">
        <w:rPr>
          <w:rFonts w:ascii="UN-Abhaya" w:hAnsi="UN-Abhaya"/>
          <w:cs/>
        </w:rPr>
        <w:t>එහි එන දුක්කටය මෙසේ ය.</w:t>
      </w:r>
      <w:r w:rsidR="00867DD5">
        <w:rPr>
          <w:rFonts w:ascii="UN-Abhaya" w:hAnsi="UN-Abhaya"/>
        </w:rPr>
        <w:t xml:space="preserve"> “</w:t>
      </w:r>
      <w:r w:rsidRPr="00C22073">
        <w:rPr>
          <w:rFonts w:ascii="UN-Abhaya" w:hAnsi="UN-Abhaya"/>
          <w:b/>
          <w:bCs/>
          <w:cs/>
        </w:rPr>
        <w:t>ආජීවහ</w:t>
      </w:r>
      <w:r w:rsidR="00143A8E">
        <w:rPr>
          <w:rFonts w:ascii="UN-Abhaya" w:hAnsi="UN-Abhaya" w:hint="cs"/>
          <w:b/>
          <w:bCs/>
          <w:cs/>
        </w:rPr>
        <w:t>ෙ</w:t>
      </w:r>
      <w:r w:rsidRPr="00C22073">
        <w:rPr>
          <w:rFonts w:ascii="UN-Abhaya" w:hAnsi="UN-Abhaya"/>
          <w:b/>
          <w:bCs/>
          <w:cs/>
        </w:rPr>
        <w:t>තු ආජීවකාරණා භික්ඛුණී සූපං වා ඔදනං වා අගිලානා අත්තනො අ</w:t>
      </w:r>
      <w:r w:rsidR="00573E90">
        <w:rPr>
          <w:rFonts w:ascii="UN-Abhaya" w:hAnsi="UN-Abhaya"/>
          <w:b/>
          <w:bCs/>
          <w:cs/>
        </w:rPr>
        <w:t>ත්‍ථා</w:t>
      </w:r>
      <w:r w:rsidRPr="00C22073">
        <w:rPr>
          <w:rFonts w:ascii="UN-Abhaya" w:hAnsi="UN-Abhaya"/>
          <w:b/>
          <w:bCs/>
          <w:cs/>
        </w:rPr>
        <w:t>ය විඤ්ඤාපෙ</w:t>
      </w:r>
      <w:r w:rsidR="00905652">
        <w:rPr>
          <w:rFonts w:ascii="UN-Abhaya" w:hAnsi="UN-Abhaya"/>
          <w:b/>
          <w:bCs/>
          <w:cs/>
        </w:rPr>
        <w:t>ත්‍වා</w:t>
      </w:r>
      <w:r w:rsidRPr="00C22073">
        <w:rPr>
          <w:rFonts w:ascii="UN-Abhaya" w:hAnsi="UN-Abhaya"/>
          <w:b/>
          <w:bCs/>
          <w:cs/>
        </w:rPr>
        <w:t xml:space="preserve"> භුඤ්ජති ආපත්ති දුක්කට</w:t>
      </w:r>
      <w:r w:rsidR="00143A8E">
        <w:rPr>
          <w:rFonts w:ascii="UN-Abhaya" w:hAnsi="UN-Abhaya" w:hint="cs"/>
          <w:b/>
          <w:bCs/>
          <w:cs/>
        </w:rPr>
        <w:t>ස්</w:t>
      </w:r>
      <w:r w:rsidRPr="00C22073">
        <w:rPr>
          <w:rFonts w:ascii="UN-Abhaya" w:hAnsi="UN-Abhaya"/>
          <w:b/>
          <w:bCs/>
          <w:cs/>
        </w:rPr>
        <w:t>ස</w:t>
      </w:r>
      <w:r w:rsidR="00834135">
        <w:rPr>
          <w:rFonts w:ascii="UN-Abhaya" w:hAnsi="UN-Abhaya"/>
          <w:b/>
          <w:bCs/>
        </w:rPr>
        <w:t>”</w:t>
      </w:r>
      <w:r w:rsidRPr="00C22073">
        <w:rPr>
          <w:rFonts w:ascii="UN-Abhaya" w:hAnsi="UN-Abhaya"/>
          <w:cs/>
        </w:rPr>
        <w:t xml:space="preserve"> උපසපන් ම</w:t>
      </w:r>
      <w:r w:rsidR="00143A8E">
        <w:rPr>
          <w:rFonts w:ascii="UN-Abhaya" w:hAnsi="UN-Abhaya" w:hint="cs"/>
          <w:cs/>
        </w:rPr>
        <w:t>ෙ</w:t>
      </w:r>
      <w:r w:rsidRPr="00C22073">
        <w:rPr>
          <w:rFonts w:ascii="UN-Abhaya" w:hAnsi="UN-Abhaya"/>
          <w:cs/>
        </w:rPr>
        <w:t>හ</w:t>
      </w:r>
      <w:r w:rsidR="00143A8E">
        <w:rPr>
          <w:rFonts w:ascii="UN-Abhaya" w:hAnsi="UN-Abhaya" w:hint="cs"/>
          <w:cs/>
        </w:rPr>
        <w:t>ෙ</w:t>
      </w:r>
      <w:r w:rsidRPr="00C22073">
        <w:rPr>
          <w:rFonts w:ascii="UN-Abhaya" w:hAnsi="UN-Abhaya"/>
          <w:cs/>
        </w:rPr>
        <w:t>ණක් නො ගිලන් වූවා ජීවිකාව හේතු කොට තමන් උදෙසා මසක් හෝ බතක් ඉල්ලා ගෙණ වළඳා නම්</w:t>
      </w:r>
      <w:r w:rsidRPr="00C22073">
        <w:rPr>
          <w:rFonts w:ascii="UN-Abhaya" w:hAnsi="UN-Abhaya"/>
        </w:rPr>
        <w:t xml:space="preserve">, </w:t>
      </w:r>
      <w:r w:rsidRPr="00C22073">
        <w:rPr>
          <w:rFonts w:ascii="UN-Abhaya" w:hAnsi="UN-Abhaya"/>
          <w:cs/>
        </w:rPr>
        <w:t xml:space="preserve">ඒ මෙහෙණ දුක්කටාපත්තියට පැමිණෙන්නී ය. </w:t>
      </w:r>
    </w:p>
    <w:p w14:paraId="3C10AF19" w14:textId="010F2102" w:rsidR="004C0CDE" w:rsidRDefault="004C0CDE" w:rsidP="001E64FB">
      <w:pPr>
        <w:spacing w:line="276" w:lineRule="auto"/>
        <w:rPr>
          <w:rFonts w:ascii="UN-Abhaya" w:hAnsi="UN-Abhaya"/>
        </w:rPr>
      </w:pPr>
      <w:r w:rsidRPr="00C22073">
        <w:rPr>
          <w:rFonts w:ascii="UN-Abhaya" w:hAnsi="UN-Abhaya"/>
          <w:cs/>
        </w:rPr>
        <w:t xml:space="preserve">මේ ආජීවය නිසා පැණ වූ සිකපද සය ය. මේ සිකපද නො ඉක්මවා නො මැඩ මෙකී ආපත්තීන්ට නො පැමිණ කරණ දිවි පැවැත්වීමෙන් ඇති වන්නේ ආජීව පාරිසුද්ධිසීලය යි. මේ සිකපද මැඩීමෙන් මහණුන්ගේ හා මෙහෙණන්ගේ ආජීවය අපිරිසිදු වේ. කිලිටි වේ. </w:t>
      </w:r>
    </w:p>
    <w:p w14:paraId="7B098AA7" w14:textId="77777777" w:rsidR="000D6CE0" w:rsidRDefault="004C0CDE" w:rsidP="001E64FB">
      <w:pPr>
        <w:spacing w:line="276" w:lineRule="auto"/>
        <w:rPr>
          <w:rFonts w:ascii="UN-Abhaya" w:hAnsi="UN-Abhaya"/>
        </w:rPr>
      </w:pPr>
      <w:r w:rsidRPr="00C22073">
        <w:rPr>
          <w:rFonts w:ascii="UN-Abhaya" w:hAnsi="UN-Abhaya"/>
          <w:cs/>
        </w:rPr>
        <w:t>කුහනා නම්</w:t>
      </w:r>
      <w:r w:rsidRPr="00C22073">
        <w:rPr>
          <w:rFonts w:ascii="UN-Abhaya" w:hAnsi="UN-Abhaya"/>
        </w:rPr>
        <w:t xml:space="preserve">, </w:t>
      </w:r>
      <w:r w:rsidRPr="00C22073">
        <w:rPr>
          <w:rFonts w:ascii="UN-Abhaya" w:hAnsi="UN-Abhaya"/>
          <w:cs/>
        </w:rPr>
        <w:t>ලාභසත්කාර කීර්ති ප්‍රශංසාවෙහි ගිජු ව කෑදර ව පච්චය පටියෙධන</w:t>
      </w:r>
      <w:r w:rsidRPr="00C22073">
        <w:rPr>
          <w:rFonts w:ascii="UN-Abhaya" w:hAnsi="UN-Abhaya"/>
        </w:rPr>
        <w:t xml:space="preserve">, </w:t>
      </w:r>
      <w:r w:rsidRPr="00C22073">
        <w:rPr>
          <w:rFonts w:ascii="UN-Abhaya" w:hAnsi="UN-Abhaya"/>
          <w:cs/>
        </w:rPr>
        <w:t>සාමන්තජප්පන</w:t>
      </w:r>
      <w:r w:rsidRPr="00C22073">
        <w:rPr>
          <w:rFonts w:ascii="UN-Abhaya" w:hAnsi="UN-Abhaya"/>
        </w:rPr>
        <w:t xml:space="preserve">, </w:t>
      </w:r>
      <w:r w:rsidRPr="00C22073">
        <w:rPr>
          <w:rFonts w:ascii="UN-Abhaya" w:hAnsi="UN-Abhaya"/>
          <w:cs/>
        </w:rPr>
        <w:t>ඉරියාපථසන්නිස්සිත යන මෙයින් හෝ මේ එකකින් අන්‍යයා පුදුමයට පත් කරවීම ය.</w:t>
      </w:r>
      <w:r w:rsidR="000D6CE0">
        <w:rPr>
          <w:rFonts w:ascii="UN-Abhaya" w:hAnsi="UN-Abhaya" w:hint="cs"/>
          <w:cs/>
        </w:rPr>
        <w:t xml:space="preserve"> </w:t>
      </w:r>
    </w:p>
    <w:p w14:paraId="70D79CA1" w14:textId="3FA29203" w:rsidR="004C0CDE" w:rsidRDefault="004C0CDE" w:rsidP="001E64FB">
      <w:pPr>
        <w:spacing w:line="276" w:lineRule="auto"/>
        <w:rPr>
          <w:rFonts w:ascii="UN-Abhaya" w:hAnsi="UN-Abhaya"/>
        </w:rPr>
      </w:pPr>
      <w:r w:rsidRPr="00C22073">
        <w:rPr>
          <w:rFonts w:ascii="UN-Abhaya" w:hAnsi="UN-Abhaya"/>
          <w:cs/>
        </w:rPr>
        <w:t>එහි දායකයකු මහණකු වෙත පැමිණ සිවුරු ඈ සිවුපසයට අයත් යමකින් පැවරු කල්හි</w:t>
      </w:r>
      <w:r w:rsidRPr="00C22073">
        <w:rPr>
          <w:rFonts w:ascii="UN-Abhaya" w:hAnsi="UN-Abhaya"/>
        </w:rPr>
        <w:t xml:space="preserve">, </w:t>
      </w:r>
      <w:r w:rsidRPr="00C22073">
        <w:rPr>
          <w:rFonts w:ascii="UN-Abhaya" w:hAnsi="UN-Abhaya"/>
          <w:cs/>
        </w:rPr>
        <w:t>ඒ මහණ සිවුපසයෙහි ගිජු ව සිටිය ද ඒවග නො හඟවා</w:t>
      </w:r>
      <w:r w:rsidRPr="00C22073">
        <w:rPr>
          <w:rFonts w:ascii="UN-Abhaya" w:hAnsi="UN-Abhaya"/>
        </w:rPr>
        <w:t>,</w:t>
      </w:r>
      <w:r w:rsidR="00867DD5">
        <w:rPr>
          <w:rFonts w:ascii="UN-Abhaya" w:hAnsi="UN-Abhaya"/>
        </w:rPr>
        <w:t xml:space="preserve"> “</w:t>
      </w:r>
      <w:r w:rsidRPr="00C22073">
        <w:rPr>
          <w:rFonts w:ascii="UN-Abhaya" w:hAnsi="UN-Abhaya"/>
          <w:cs/>
        </w:rPr>
        <w:t>මට වටිනා සිවුරු කෑම් බීම් යාන වාහන ගෙවල් දොරවල් බෙහෙත් පිරිකරවලින් වැඩෙක් නැතැ</w:t>
      </w:r>
      <w:r w:rsidR="006020F0">
        <w:rPr>
          <w:rFonts w:ascii="UN-Abhaya" w:hAnsi="UN-Abhaya"/>
        </w:rPr>
        <w:t>”</w:t>
      </w:r>
      <w:r w:rsidRPr="00C22073">
        <w:rPr>
          <w:rFonts w:ascii="UN-Abhaya" w:hAnsi="UN-Abhaya"/>
          <w:cs/>
        </w:rPr>
        <w:t xml:space="preserve"> යි ඒ හැම පිළිකෙව් කෙරෙයි. ඒ ප්‍රති</w:t>
      </w:r>
      <w:r w:rsidR="00E010F8">
        <w:rPr>
          <w:rFonts w:ascii="UN-Abhaya" w:hAnsi="UN-Abhaya"/>
          <w:cs/>
        </w:rPr>
        <w:t>ක්‍ෂේ</w:t>
      </w:r>
      <w:r w:rsidRPr="00C22073">
        <w:rPr>
          <w:rFonts w:ascii="UN-Abhaya" w:hAnsi="UN-Abhaya"/>
          <w:cs/>
        </w:rPr>
        <w:t xml:space="preserve">පයෙන් සතුටු වූ දායකයා විසින් </w:t>
      </w:r>
      <w:r w:rsidR="006020F0">
        <w:rPr>
          <w:rFonts w:ascii="UN-Abhaya" w:hAnsi="UN-Abhaya"/>
        </w:rPr>
        <w:t>“</w:t>
      </w:r>
      <w:r w:rsidRPr="00C22073">
        <w:rPr>
          <w:rFonts w:ascii="UN-Abhaya" w:hAnsi="UN-Abhaya"/>
          <w:cs/>
        </w:rPr>
        <w:t>අපේ ස්වාමීන් වහන්සේ පිරිකර ලබා ගැනීමෙහි ආශා නැත්තාහ</w:t>
      </w:r>
      <w:r w:rsidRPr="00C22073">
        <w:rPr>
          <w:rFonts w:ascii="UN-Abhaya" w:hAnsi="UN-Abhaya"/>
        </w:rPr>
        <w:t xml:space="preserve">, </w:t>
      </w:r>
      <w:r w:rsidRPr="00C22073">
        <w:rPr>
          <w:rFonts w:ascii="UN-Abhaya" w:hAnsi="UN-Abhaya"/>
          <w:cs/>
        </w:rPr>
        <w:t>සිල්වත් ය</w:t>
      </w:r>
      <w:r w:rsidRPr="00C22073">
        <w:rPr>
          <w:rFonts w:ascii="UN-Abhaya" w:hAnsi="UN-Abhaya"/>
        </w:rPr>
        <w:t xml:space="preserve">, </w:t>
      </w:r>
      <w:r w:rsidRPr="00C22073">
        <w:rPr>
          <w:rFonts w:ascii="UN-Abhaya" w:hAnsi="UN-Abhaya"/>
          <w:cs/>
        </w:rPr>
        <w:t>ගුණවත් ය</w:t>
      </w:r>
      <w:r w:rsidRPr="00C22073">
        <w:rPr>
          <w:rFonts w:ascii="UN-Abhaya" w:hAnsi="UN-Abhaya"/>
        </w:rPr>
        <w:t xml:space="preserve">, </w:t>
      </w:r>
      <w:r w:rsidRPr="00C22073">
        <w:rPr>
          <w:rFonts w:ascii="UN-Abhaya" w:hAnsi="UN-Abhaya"/>
          <w:cs/>
        </w:rPr>
        <w:t>මෙවැනි සිල්වත් ගුණවත් නමක් කවදා ලැබිය හැකි ද</w:t>
      </w:r>
      <w:r w:rsidRPr="00C22073">
        <w:rPr>
          <w:rFonts w:ascii="UN-Abhaya" w:hAnsi="UN-Abhaya"/>
        </w:rPr>
        <w:t xml:space="preserve">, </w:t>
      </w:r>
      <w:r w:rsidRPr="00C22073">
        <w:rPr>
          <w:rFonts w:ascii="UN-Abhaya" w:hAnsi="UN-Abhaya"/>
          <w:cs/>
        </w:rPr>
        <w:t>කෙසේ නමුත් බත් හැන්දක් පමණකුත් වළඳවා ගත යුතු ය</w:t>
      </w:r>
      <w:r w:rsidR="006020F0">
        <w:rPr>
          <w:rFonts w:ascii="UN-Abhaya" w:hAnsi="UN-Abhaya"/>
        </w:rPr>
        <w:t>”</w:t>
      </w:r>
      <w:r w:rsidR="0056518B">
        <w:rPr>
          <w:rFonts w:ascii="UN-Abhaya" w:hAnsi="UN-Abhaya"/>
        </w:rPr>
        <w:t xml:space="preserve"> </w:t>
      </w:r>
      <w:r w:rsidRPr="00C22073">
        <w:rPr>
          <w:rFonts w:ascii="UN-Abhaya" w:hAnsi="UN-Abhaya"/>
          <w:cs/>
        </w:rPr>
        <w:t>යි වටිනා සිවුරු ඈ පිළියෙළ කොට ගෙණ වුත් “ස්වාමීනි! මෙය පිළිගත මැනවැ</w:t>
      </w:r>
      <w:r w:rsidR="006020F0">
        <w:rPr>
          <w:rFonts w:ascii="UN-Abhaya" w:hAnsi="UN-Abhaya"/>
        </w:rPr>
        <w:t>”</w:t>
      </w:r>
      <w:r w:rsidRPr="00C22073">
        <w:rPr>
          <w:rFonts w:ascii="UN-Abhaya" w:hAnsi="UN-Abhaya"/>
          <w:cs/>
        </w:rPr>
        <w:t xml:space="preserve"> යි පැරැත්ත කරණු ලබන්නේ බණ දෙසා දායකයාට ම හිත පිණිස පිළිගන්නා සැටි හඟවා එළවනු ලබන හැම පසයක් ම හැම දෙයක් ම පිළිග</w:t>
      </w:r>
      <w:r w:rsidR="0056518B">
        <w:rPr>
          <w:rFonts w:ascii="UN-Abhaya" w:hAnsi="UN-Abhaya" w:hint="cs"/>
          <w:cs/>
        </w:rPr>
        <w:t>ණි</w:t>
      </w:r>
      <w:r w:rsidRPr="00C22073">
        <w:rPr>
          <w:rFonts w:ascii="UN-Abhaya" w:hAnsi="UN-Abhaya"/>
          <w:cs/>
        </w:rPr>
        <w:t>යි. එතැන් සිට කරත්ත බරට පිදුව ද සෑහීමට පත් නො වෙයි. කරත්ත බරට පිදුව ද පිළිග</w:t>
      </w:r>
      <w:r w:rsidR="0056518B">
        <w:rPr>
          <w:rFonts w:ascii="UN-Abhaya" w:hAnsi="UN-Abhaya" w:hint="cs"/>
          <w:cs/>
        </w:rPr>
        <w:t>ණි</w:t>
      </w:r>
      <w:r w:rsidRPr="00C22073">
        <w:rPr>
          <w:rFonts w:ascii="UN-Abhaya" w:hAnsi="UN-Abhaya"/>
          <w:cs/>
        </w:rPr>
        <w:t>යි. මෙසේ සිවුරු ඈ පිරිකර කරත්ත බරට තමන් වෙත ඇදී එන සේ</w:t>
      </w:r>
      <w:r w:rsidRPr="00C22073">
        <w:rPr>
          <w:rFonts w:ascii="UN-Abhaya" w:hAnsi="UN-Abhaya"/>
        </w:rPr>
        <w:t xml:space="preserve">, </w:t>
      </w:r>
      <w:r w:rsidRPr="00C22073">
        <w:rPr>
          <w:rFonts w:ascii="UN-Abhaya" w:hAnsi="UN-Abhaya"/>
          <w:cs/>
        </w:rPr>
        <w:t>ගෙණවුත් පුදන සේ</w:t>
      </w:r>
      <w:r w:rsidRPr="00C22073">
        <w:rPr>
          <w:rFonts w:ascii="UN-Abhaya" w:hAnsi="UN-Abhaya"/>
        </w:rPr>
        <w:t xml:space="preserve">, </w:t>
      </w:r>
      <w:r w:rsidRPr="00C22073">
        <w:rPr>
          <w:rFonts w:ascii="UN-Abhaya" w:hAnsi="UN-Abhaya"/>
          <w:cs/>
        </w:rPr>
        <w:t xml:space="preserve">දායකයන් මහාජනයා විස්මය පත් කිරීම පච්චයපටිසේධන නම්. </w:t>
      </w:r>
    </w:p>
    <w:p w14:paraId="1AA0C533" w14:textId="361EEFC2" w:rsidR="004C0CDE" w:rsidRDefault="004C0CDE" w:rsidP="001E64FB">
      <w:pPr>
        <w:spacing w:line="276" w:lineRule="auto"/>
        <w:rPr>
          <w:rFonts w:ascii="UN-Abhaya" w:hAnsi="UN-Abhaya"/>
        </w:rPr>
      </w:pPr>
      <w:r w:rsidRPr="00C22073">
        <w:rPr>
          <w:rFonts w:ascii="UN-Abhaya" w:hAnsi="UN-Abhaya"/>
          <w:cs/>
        </w:rPr>
        <w:t>ලාභසත්කාරයෙහි ගිජු වු මහණ</w:t>
      </w:r>
      <w:r w:rsidRPr="00C22073">
        <w:rPr>
          <w:rFonts w:ascii="UN-Abhaya" w:hAnsi="UN-Abhaya"/>
        </w:rPr>
        <w:t xml:space="preserve">, </w:t>
      </w:r>
      <w:r w:rsidRPr="00C22073">
        <w:rPr>
          <w:rFonts w:ascii="UN-Abhaya" w:hAnsi="UN-Abhaya"/>
          <w:cs/>
        </w:rPr>
        <w:t>තමන් කෙරෙහි නො වූ උසස් ගුණ ඇති සේ දක්වන කතාවෙන් මහජනයා පුදුමයට පත් කරයි. ඒ මහණ ලාභසත්කාරයෙහි කැතකමින් මැඩුනේ</w:t>
      </w:r>
      <w:r w:rsidRPr="00C22073">
        <w:rPr>
          <w:rFonts w:ascii="UN-Abhaya" w:hAnsi="UN-Abhaya"/>
        </w:rPr>
        <w:t xml:space="preserve">, </w:t>
      </w:r>
      <w:r w:rsidRPr="00C22073">
        <w:rPr>
          <w:rFonts w:ascii="UN-Abhaya" w:hAnsi="UN-Abhaya"/>
          <w:cs/>
        </w:rPr>
        <w:t xml:space="preserve">ගරු බුහුමන් </w:t>
      </w:r>
      <w:r w:rsidRPr="00C22073">
        <w:rPr>
          <w:rFonts w:ascii="UN-Abhaya" w:hAnsi="UN-Abhaya"/>
          <w:cs/>
        </w:rPr>
        <w:lastRenderedPageBreak/>
        <w:t xml:space="preserve">ලබනු කැමැත්තේ </w:t>
      </w:r>
      <w:r w:rsidR="00AB4555">
        <w:rPr>
          <w:rFonts w:ascii="UN-Abhaya" w:hAnsi="UN-Abhaya"/>
        </w:rPr>
        <w:t>“</w:t>
      </w:r>
      <w:r w:rsidRPr="00C22073">
        <w:rPr>
          <w:rFonts w:ascii="UN-Abhaya" w:hAnsi="UN-Abhaya"/>
          <w:cs/>
        </w:rPr>
        <w:t>මෙසේ ඇති කල්හි මහාජනයා මට ගරු බුහුමන් කරන්නේ ය</w:t>
      </w:r>
      <w:r w:rsidR="00AB4555">
        <w:rPr>
          <w:rFonts w:ascii="UN-Abhaya" w:hAnsi="UN-Abhaya"/>
        </w:rPr>
        <w:t>”</w:t>
      </w:r>
      <w:r w:rsidRPr="00C22073">
        <w:rPr>
          <w:rFonts w:ascii="UN-Abhaya" w:hAnsi="UN-Abhaya"/>
          <w:cs/>
        </w:rPr>
        <w:t xml:space="preserve"> යි සිතා</w:t>
      </w:r>
      <w:r w:rsidR="00867DD5">
        <w:rPr>
          <w:rFonts w:ascii="UN-Abhaya" w:hAnsi="UN-Abhaya"/>
        </w:rPr>
        <w:t xml:space="preserve"> “</w:t>
      </w:r>
      <w:r w:rsidRPr="00C22073">
        <w:rPr>
          <w:rFonts w:ascii="UN-Abhaya" w:hAnsi="UN-Abhaya"/>
          <w:cs/>
        </w:rPr>
        <w:t>මෙබඳු සිවුරු ඈ දරන්නේ</w:t>
      </w:r>
      <w:r w:rsidRPr="00C22073">
        <w:rPr>
          <w:rFonts w:ascii="UN-Abhaya" w:hAnsi="UN-Abhaya"/>
        </w:rPr>
        <w:t xml:space="preserve">, </w:t>
      </w:r>
      <w:r w:rsidRPr="00C22073">
        <w:rPr>
          <w:rFonts w:ascii="UN-Abhaya" w:hAnsi="UN-Abhaya"/>
          <w:cs/>
        </w:rPr>
        <w:t>කුඩ වහන් ඈ දරන්නේ උසස් මහණෙක</w:t>
      </w:r>
      <w:r w:rsidRPr="00C22073">
        <w:rPr>
          <w:rFonts w:ascii="UN-Abhaya" w:hAnsi="UN-Abhaya"/>
        </w:rPr>
        <w:t xml:space="preserve">, </w:t>
      </w:r>
      <w:r w:rsidRPr="00C22073">
        <w:rPr>
          <w:rFonts w:ascii="UN-Abhaya" w:hAnsi="UN-Abhaya"/>
          <w:cs/>
        </w:rPr>
        <w:t>යමකුට මෙබඳු උසස් ගුරුවරු වෙත් නම්</w:t>
      </w:r>
      <w:r w:rsidRPr="00C22073">
        <w:rPr>
          <w:rFonts w:ascii="UN-Abhaya" w:hAnsi="UN-Abhaya"/>
        </w:rPr>
        <w:t xml:space="preserve">, </w:t>
      </w:r>
      <w:r w:rsidRPr="00C22073">
        <w:rPr>
          <w:rFonts w:ascii="UN-Abhaya" w:hAnsi="UN-Abhaya"/>
          <w:cs/>
        </w:rPr>
        <w:t>ඒ මහණ උසස් ය</w:t>
      </w:r>
      <w:r w:rsidRPr="00C22073">
        <w:rPr>
          <w:rFonts w:ascii="UN-Abhaya" w:hAnsi="UN-Abhaya"/>
        </w:rPr>
        <w:t xml:space="preserve">, </w:t>
      </w:r>
      <w:r w:rsidRPr="00C22073">
        <w:rPr>
          <w:rFonts w:ascii="UN-Abhaya" w:hAnsi="UN-Abhaya"/>
          <w:cs/>
        </w:rPr>
        <w:t>යමකුට මෙබඳු මැති ඇමැතියෝ වෙත් නම්</w:t>
      </w:r>
      <w:r w:rsidRPr="00C22073">
        <w:rPr>
          <w:rFonts w:ascii="UN-Abhaya" w:hAnsi="UN-Abhaya"/>
        </w:rPr>
        <w:t xml:space="preserve">, </w:t>
      </w:r>
      <w:r w:rsidRPr="00C22073">
        <w:rPr>
          <w:rFonts w:ascii="UN-Abhaya" w:hAnsi="UN-Abhaya"/>
          <w:cs/>
        </w:rPr>
        <w:t>ඒ මහණ උසස් ය</w:t>
      </w:r>
      <w:r w:rsidRPr="00C22073">
        <w:rPr>
          <w:rFonts w:ascii="UN-Abhaya" w:hAnsi="UN-Abhaya"/>
        </w:rPr>
        <w:t xml:space="preserve">, </w:t>
      </w:r>
      <w:r w:rsidRPr="00C22073">
        <w:rPr>
          <w:rFonts w:ascii="UN-Abhaya" w:hAnsi="UN-Abhaya"/>
          <w:cs/>
        </w:rPr>
        <w:t>යමකුට මෙබඳු ධනවත් දායකයෝ රාජකීයයෝ රාජ්‍යනිලධරයෝ මිත්‍රයෝ වෙත් නම්</w:t>
      </w:r>
      <w:r w:rsidRPr="00C22073">
        <w:rPr>
          <w:rFonts w:ascii="UN-Abhaya" w:hAnsi="UN-Abhaya"/>
        </w:rPr>
        <w:t xml:space="preserve">, </w:t>
      </w:r>
      <w:r w:rsidRPr="00C22073">
        <w:rPr>
          <w:rFonts w:ascii="UN-Abhaya" w:hAnsi="UN-Abhaya"/>
          <w:cs/>
        </w:rPr>
        <w:t>ඒ මහණ සැලකිය යුත්ත</w:t>
      </w:r>
      <w:r w:rsidR="00376EB7">
        <w:rPr>
          <w:rFonts w:ascii="UN-Abhaya" w:hAnsi="UN-Abhaya" w:hint="cs"/>
          <w:cs/>
        </w:rPr>
        <w:t>ෙ</w:t>
      </w:r>
      <w:r w:rsidRPr="00C22073">
        <w:rPr>
          <w:rFonts w:ascii="UN-Abhaya" w:hAnsi="UN-Abhaya"/>
          <w:cs/>
        </w:rPr>
        <w:t>ක</w:t>
      </w:r>
      <w:r w:rsidRPr="00C22073">
        <w:rPr>
          <w:rFonts w:ascii="UN-Abhaya" w:hAnsi="UN-Abhaya"/>
        </w:rPr>
        <w:t xml:space="preserve">, </w:t>
      </w:r>
      <w:r w:rsidRPr="00C22073">
        <w:rPr>
          <w:rFonts w:ascii="UN-Abhaya" w:hAnsi="UN-Abhaya"/>
          <w:cs/>
        </w:rPr>
        <w:t>පිදිය යුත්තෙක</w:t>
      </w:r>
      <w:r w:rsidRPr="00C22073">
        <w:rPr>
          <w:rFonts w:ascii="UN-Abhaya" w:hAnsi="UN-Abhaya"/>
        </w:rPr>
        <w:t xml:space="preserve">, </w:t>
      </w:r>
      <w:r w:rsidRPr="00C22073">
        <w:rPr>
          <w:rFonts w:ascii="UN-Abhaya" w:hAnsi="UN-Abhaya"/>
          <w:cs/>
        </w:rPr>
        <w:t>ඇසුරු කළ යුත්ත</w:t>
      </w:r>
      <w:r w:rsidR="00376EB7">
        <w:rPr>
          <w:rFonts w:ascii="UN-Abhaya" w:hAnsi="UN-Abhaya" w:hint="cs"/>
          <w:cs/>
        </w:rPr>
        <w:t>ෙ</w:t>
      </w:r>
      <w:r w:rsidRPr="00C22073">
        <w:rPr>
          <w:rFonts w:ascii="UN-Abhaya" w:hAnsi="UN-Abhaya"/>
          <w:cs/>
        </w:rPr>
        <w:t>ක</w:t>
      </w:r>
      <w:r w:rsidRPr="00C22073">
        <w:rPr>
          <w:rFonts w:ascii="UN-Abhaya" w:hAnsi="UN-Abhaya"/>
        </w:rPr>
        <w:t xml:space="preserve">, </w:t>
      </w:r>
      <w:r w:rsidRPr="00C22073">
        <w:rPr>
          <w:rFonts w:ascii="UN-Abhaya" w:hAnsi="UN-Abhaya"/>
          <w:cs/>
        </w:rPr>
        <w:t>යමෙක් මෙබඳු මහ වෙහෙරක වෙසේ නම්</w:t>
      </w:r>
      <w:r w:rsidRPr="00C22073">
        <w:rPr>
          <w:rFonts w:ascii="UN-Abhaya" w:hAnsi="UN-Abhaya"/>
        </w:rPr>
        <w:t xml:space="preserve">, </w:t>
      </w:r>
      <w:r w:rsidRPr="00C22073">
        <w:rPr>
          <w:rFonts w:ascii="UN-Abhaya" w:hAnsi="UN-Abhaya"/>
          <w:cs/>
        </w:rPr>
        <w:t>ඒ මහණ</w:t>
      </w:r>
      <w:r w:rsidR="00376EB7">
        <w:rPr>
          <w:rFonts w:ascii="UN-Abhaya" w:hAnsi="UN-Abhaya" w:hint="cs"/>
          <w:cs/>
        </w:rPr>
        <w:t xml:space="preserve"> </w:t>
      </w:r>
      <w:r w:rsidRPr="00C22073">
        <w:rPr>
          <w:rFonts w:ascii="UN-Abhaya" w:hAnsi="UN-Abhaya"/>
          <w:cs/>
        </w:rPr>
        <w:t>ය පිදිය යුතු මහණ</w:t>
      </w:r>
      <w:r w:rsidRPr="00C22073">
        <w:rPr>
          <w:rFonts w:ascii="UN-Abhaya" w:hAnsi="UN-Abhaya"/>
        </w:rPr>
        <w:t xml:space="preserve">, </w:t>
      </w:r>
      <w:r w:rsidRPr="00C22073">
        <w:rPr>
          <w:rFonts w:ascii="UN-Abhaya" w:hAnsi="UN-Abhaya"/>
          <w:cs/>
        </w:rPr>
        <w:t>මේ මහණ තෙමේ මෙබඳු ශාන්ත</w:t>
      </w:r>
      <w:r w:rsidR="00376EB7">
        <w:rPr>
          <w:rFonts w:ascii="UN-Abhaya" w:hAnsi="UN-Abhaya" w:hint="cs"/>
          <w:cs/>
        </w:rPr>
        <w:t xml:space="preserve"> </w:t>
      </w:r>
      <w:r w:rsidRPr="00C22073">
        <w:rPr>
          <w:rFonts w:ascii="UN-Abhaya" w:hAnsi="UN-Abhaya"/>
          <w:cs/>
        </w:rPr>
        <w:t>විහාරසම්පත්තීන් ලැබ සිටින්නේ ය</w:t>
      </w:r>
      <w:r w:rsidR="00AB4555">
        <w:rPr>
          <w:rFonts w:ascii="UN-Abhaya" w:hAnsi="UN-Abhaya"/>
        </w:rPr>
        <w:t>”</w:t>
      </w:r>
      <w:r w:rsidRPr="00C22073">
        <w:rPr>
          <w:rFonts w:ascii="UN-Abhaya" w:hAnsi="UN-Abhaya"/>
          <w:cs/>
        </w:rPr>
        <w:t xml:space="preserve"> යි යනාදීන් හැඟෙන පරිදී ඊට සරිලන ගැඹුරු වූ ශුන්‍යතාප්‍රතිසංයුක්ත</w:t>
      </w:r>
      <w:r w:rsidR="00376EB7">
        <w:rPr>
          <w:rFonts w:ascii="UN-Abhaya" w:hAnsi="UN-Abhaya" w:hint="cs"/>
          <w:cs/>
        </w:rPr>
        <w:t xml:space="preserve"> </w:t>
      </w:r>
      <w:r w:rsidR="00B10B5A">
        <w:rPr>
          <w:rFonts w:ascii="UN-Abhaya" w:hAnsi="UN-Abhaya"/>
          <w:cs/>
        </w:rPr>
        <w:t>ලෝකෝත්තර</w:t>
      </w:r>
      <w:r w:rsidRPr="00C22073">
        <w:rPr>
          <w:rFonts w:ascii="UN-Abhaya" w:hAnsi="UN-Abhaya"/>
          <w:cs/>
        </w:rPr>
        <w:t xml:space="preserve"> කථා කියා ද</w:t>
      </w:r>
      <w:r w:rsidRPr="00C22073">
        <w:rPr>
          <w:rFonts w:ascii="UN-Abhaya" w:hAnsi="UN-Abhaya"/>
        </w:rPr>
        <w:t xml:space="preserve">, </w:t>
      </w:r>
      <w:r w:rsidRPr="00C22073">
        <w:rPr>
          <w:rFonts w:ascii="UN-Abhaya" w:hAnsi="UN-Abhaya"/>
          <w:cs/>
        </w:rPr>
        <w:t xml:space="preserve">මෙසේ ධ්‍යානාදියට සමීප කොට කියන කතාවෙන් අසන්නන් පුදුමයට පත් කිරීම සාමන්තජප්පන නම්. </w:t>
      </w:r>
    </w:p>
    <w:p w14:paraId="4383DDEA" w14:textId="77777777" w:rsidR="003A5FBC" w:rsidRDefault="004C0CDE" w:rsidP="001E64FB">
      <w:pPr>
        <w:spacing w:line="276" w:lineRule="auto"/>
        <w:rPr>
          <w:rFonts w:ascii="UN-Abhaya" w:hAnsi="UN-Abhaya"/>
        </w:rPr>
      </w:pPr>
      <w:r w:rsidRPr="00C22073">
        <w:rPr>
          <w:rFonts w:ascii="UN-Abhaya" w:hAnsi="UN-Abhaya"/>
          <w:cs/>
        </w:rPr>
        <w:t>ලාභසත්කාරයෙහි ගිජු ව මිනිසුන්ගෙන් ගරුබුහුමන් ලබන රිසියෙන් මහණ යෑම් ඊම් ඈ ඉරියව්වෙන් මහජනයා පුදුමයට පත් කරයි. මේ මහණ පාපිච්ඡා ඇත්තේ කැතකමින් මැඩුනේ “මෙසේ කළ කල්හි මහා ජනයා මට බුහුමන් කෙරේ” යි සලකා යයි. නිදයි.</w:t>
      </w:r>
      <w:r w:rsidR="005F1FE7">
        <w:rPr>
          <w:rFonts w:ascii="UN-Abhaya" w:hAnsi="UN-Abhaya" w:hint="cs"/>
          <w:cs/>
        </w:rPr>
        <w:t xml:space="preserve"> හි</w:t>
      </w:r>
      <w:r w:rsidRPr="00C22073">
        <w:rPr>
          <w:rFonts w:ascii="UN-Abhaya" w:hAnsi="UN-Abhaya"/>
          <w:cs/>
        </w:rPr>
        <w:t>ඳියි. සිටියි. තමන් මහාගුණවතෙකැ යි දුටුවන්ට වැටහෙන ලෙසින් හැම ඉරියවු පවත්වයි. සමාපත්තියට සම වැදුනකු සේ හිඳියි. මෙසේ ඉරියවු පැවැත්වීමෙන් පුදුමයට පත් කිරීමය</w:t>
      </w:r>
      <w:r w:rsidRPr="00C22073">
        <w:rPr>
          <w:rFonts w:ascii="UN-Abhaya" w:hAnsi="UN-Abhaya"/>
        </w:rPr>
        <w:t xml:space="preserve">, </w:t>
      </w:r>
      <w:r w:rsidRPr="00C22073">
        <w:rPr>
          <w:rFonts w:ascii="UN-Abhaya" w:hAnsi="UN-Abhaya"/>
          <w:cs/>
        </w:rPr>
        <w:t>ඉරියාපථසන්නිස්සිත.</w:t>
      </w:r>
      <w:r w:rsidR="003A5FBC">
        <w:rPr>
          <w:rFonts w:ascii="UN-Abhaya" w:hAnsi="UN-Abhaya" w:hint="cs"/>
          <w:cs/>
        </w:rPr>
        <w:t xml:space="preserve"> </w:t>
      </w:r>
    </w:p>
    <w:p w14:paraId="15F554D6" w14:textId="77777777" w:rsidR="006520A2" w:rsidRDefault="004C0CDE" w:rsidP="001E64FB">
      <w:pPr>
        <w:spacing w:line="276" w:lineRule="auto"/>
        <w:rPr>
          <w:rFonts w:ascii="UN-Abhaya" w:hAnsi="UN-Abhaya"/>
        </w:rPr>
      </w:pPr>
      <w:r w:rsidRPr="00C22073">
        <w:rPr>
          <w:rFonts w:ascii="UN-Abhaya" w:hAnsi="UN-Abhaya"/>
          <w:cs/>
        </w:rPr>
        <w:t xml:space="preserve">ලාභසත්කාරයෙභි ගිජු වූ මහණහුගේ දන්හු පිළිබඳ ආලපනාදිය ලපනා නම්. එහි ආලපනා - ලපනා </w:t>
      </w:r>
      <w:r w:rsidR="00674B26">
        <w:rPr>
          <w:rFonts w:ascii="UN-Abhaya" w:hAnsi="UN-Abhaya" w:hint="cs"/>
          <w:cs/>
        </w:rPr>
        <w:t xml:space="preserve">- </w:t>
      </w:r>
      <w:r w:rsidRPr="00C22073">
        <w:rPr>
          <w:rFonts w:ascii="UN-Abhaya" w:hAnsi="UN-Abhaya"/>
          <w:cs/>
        </w:rPr>
        <w:t>සල්ලපනා - උල</w:t>
      </w:r>
      <w:r w:rsidR="00674B26">
        <w:rPr>
          <w:rFonts w:ascii="UN-Abhaya" w:hAnsi="UN-Abhaya" w:hint="cs"/>
          <w:cs/>
        </w:rPr>
        <w:t>්ල</w:t>
      </w:r>
      <w:r w:rsidRPr="00C22073">
        <w:rPr>
          <w:rFonts w:ascii="UN-Abhaya" w:hAnsi="UN-Abhaya"/>
          <w:cs/>
        </w:rPr>
        <w:t>පනා</w:t>
      </w:r>
      <w:r w:rsidR="00674B26">
        <w:rPr>
          <w:rFonts w:ascii="UN-Abhaya" w:hAnsi="UN-Abhaya" w:hint="cs"/>
          <w:cs/>
        </w:rPr>
        <w:t xml:space="preserve"> </w:t>
      </w:r>
      <w:r w:rsidRPr="00C22073">
        <w:rPr>
          <w:rFonts w:ascii="UN-Abhaya" w:hAnsi="UN-Abhaya"/>
          <w:cs/>
        </w:rPr>
        <w:t>-</w:t>
      </w:r>
      <w:r w:rsidR="00674B26">
        <w:rPr>
          <w:rFonts w:ascii="UN-Abhaya" w:hAnsi="UN-Abhaya" w:hint="cs"/>
          <w:cs/>
        </w:rPr>
        <w:t xml:space="preserve"> </w:t>
      </w:r>
      <w:r w:rsidRPr="00C22073">
        <w:rPr>
          <w:rFonts w:ascii="UN-Abhaya" w:hAnsi="UN-Abhaya"/>
          <w:cs/>
        </w:rPr>
        <w:t>සමුල්ලපනා - උන්නහනා - සමුන්නහනා - උක්කා</w:t>
      </w:r>
      <w:r w:rsidR="00674B26">
        <w:rPr>
          <w:rFonts w:ascii="UN-Abhaya" w:hAnsi="UN-Abhaya" w:hint="cs"/>
          <w:cs/>
        </w:rPr>
        <w:t>ච</w:t>
      </w:r>
      <w:r w:rsidRPr="00C22073">
        <w:rPr>
          <w:rFonts w:ascii="UN-Abhaya" w:hAnsi="UN-Abhaya"/>
          <w:cs/>
        </w:rPr>
        <w:t>නා - සමුක්කා</w:t>
      </w:r>
      <w:r w:rsidR="00674B26">
        <w:rPr>
          <w:rFonts w:ascii="UN-Abhaya" w:hAnsi="UN-Abhaya" w:hint="cs"/>
          <w:cs/>
        </w:rPr>
        <w:t>ච</w:t>
      </w:r>
      <w:r w:rsidRPr="00C22073">
        <w:rPr>
          <w:rFonts w:ascii="UN-Abhaya" w:hAnsi="UN-Abhaya"/>
          <w:cs/>
        </w:rPr>
        <w:t xml:space="preserve">නා - අනුප්පියභාණීතා - චාටුකම්‍යතා - මුග්ගසුප්‍යතා - පාරිභට්ටතා යන මේ ක්‍රියා සමූහය ඇතුලත් ය. </w:t>
      </w:r>
    </w:p>
    <w:p w14:paraId="219598AC" w14:textId="6B284C16" w:rsidR="004C0CDE" w:rsidRDefault="004C0CDE" w:rsidP="001E64FB">
      <w:pPr>
        <w:spacing w:line="276" w:lineRule="auto"/>
        <w:rPr>
          <w:rFonts w:ascii="UN-Abhaya" w:hAnsi="UN-Abhaya"/>
        </w:rPr>
      </w:pPr>
      <w:r w:rsidRPr="00C22073">
        <w:rPr>
          <w:rFonts w:ascii="UN-Abhaya" w:hAnsi="UN-Abhaya"/>
          <w:cs/>
        </w:rPr>
        <w:t>එහි</w:t>
      </w:r>
      <w:r w:rsidRPr="00C22073">
        <w:rPr>
          <w:rFonts w:ascii="UN-Abhaya" w:hAnsi="UN-Abhaya"/>
        </w:rPr>
        <w:t xml:space="preserve">, </w:t>
      </w:r>
      <w:r w:rsidRPr="00C22073">
        <w:rPr>
          <w:rFonts w:ascii="UN-Abhaya" w:hAnsi="UN-Abhaya"/>
          <w:cs/>
        </w:rPr>
        <w:t>විහාරයට පැමිණි මිනිසුන් අමතා</w:t>
      </w:r>
      <w:r w:rsidRPr="00C22073">
        <w:rPr>
          <w:rFonts w:ascii="UN-Abhaya" w:hAnsi="UN-Abhaya"/>
        </w:rPr>
        <w:t xml:space="preserve">, </w:t>
      </w:r>
      <w:r w:rsidR="00A522E7">
        <w:rPr>
          <w:rFonts w:ascii="UN-Abhaya" w:hAnsi="UN-Abhaya"/>
        </w:rPr>
        <w:t>“</w:t>
      </w:r>
      <w:r w:rsidRPr="00C22073">
        <w:rPr>
          <w:rFonts w:ascii="UN-Abhaya" w:hAnsi="UN-Abhaya"/>
          <w:cs/>
        </w:rPr>
        <w:t>ආ</w:t>
      </w:r>
      <w:r w:rsidRPr="00C22073">
        <w:rPr>
          <w:rFonts w:ascii="UN-Abhaya" w:hAnsi="UN-Abhaya"/>
        </w:rPr>
        <w:t xml:space="preserve">, </w:t>
      </w:r>
      <w:r w:rsidRPr="00C22073">
        <w:rPr>
          <w:rFonts w:ascii="UN-Abhaya" w:hAnsi="UN-Abhaya"/>
          <w:cs/>
        </w:rPr>
        <w:t>කුමට ආවහු</w:t>
      </w:r>
      <w:r w:rsidRPr="00C22073">
        <w:rPr>
          <w:rFonts w:ascii="UN-Abhaya" w:hAnsi="UN-Abhaya"/>
        </w:rPr>
        <w:t xml:space="preserve">, </w:t>
      </w:r>
      <w:r w:rsidRPr="00C22073">
        <w:rPr>
          <w:rFonts w:ascii="UN-Abhaya" w:hAnsi="UN-Abhaya"/>
          <w:cs/>
        </w:rPr>
        <w:t>කිම ආරාධනාවක් සඳහා ආවහු</w:t>
      </w:r>
      <w:r w:rsidRPr="00C22073">
        <w:rPr>
          <w:rFonts w:ascii="UN-Abhaya" w:hAnsi="UN-Abhaya"/>
        </w:rPr>
        <w:t xml:space="preserve">? </w:t>
      </w:r>
      <w:r w:rsidRPr="00C22073">
        <w:rPr>
          <w:rFonts w:ascii="UN-Abhaya" w:hAnsi="UN-Abhaya"/>
          <w:cs/>
        </w:rPr>
        <w:t>හා</w:t>
      </w:r>
      <w:r w:rsidRPr="00C22073">
        <w:rPr>
          <w:rFonts w:ascii="UN-Abhaya" w:hAnsi="UN-Abhaya"/>
        </w:rPr>
        <w:t xml:space="preserve">, </w:t>
      </w:r>
      <w:r w:rsidRPr="00C22073">
        <w:rPr>
          <w:rFonts w:ascii="UN-Abhaya" w:hAnsi="UN-Abhaya"/>
          <w:cs/>
        </w:rPr>
        <w:t>වේවා</w:t>
      </w:r>
      <w:r w:rsidRPr="00C22073">
        <w:rPr>
          <w:rFonts w:ascii="UN-Abhaya" w:hAnsi="UN-Abhaya"/>
        </w:rPr>
        <w:t xml:space="preserve">, </w:t>
      </w:r>
      <w:r w:rsidRPr="00C22073">
        <w:rPr>
          <w:rFonts w:ascii="UN-Abhaya" w:hAnsi="UN-Abhaya"/>
          <w:cs/>
        </w:rPr>
        <w:t>එසේ නම් යන්න</w:t>
      </w:r>
      <w:r w:rsidRPr="00C22073">
        <w:rPr>
          <w:rFonts w:ascii="UN-Abhaya" w:hAnsi="UN-Abhaya"/>
        </w:rPr>
        <w:t xml:space="preserve">, </w:t>
      </w:r>
      <w:r w:rsidRPr="00C22073">
        <w:rPr>
          <w:rFonts w:ascii="UN-Abhaya" w:hAnsi="UN-Abhaya"/>
          <w:cs/>
        </w:rPr>
        <w:t>මම මහණුන් ගෙණ පසු ව එන්නෙමි</w:t>
      </w:r>
      <w:r w:rsidR="00C4684C">
        <w:rPr>
          <w:rFonts w:ascii="UN-Abhaya" w:hAnsi="UN-Abhaya"/>
        </w:rPr>
        <w:t>”</w:t>
      </w:r>
      <w:r w:rsidRPr="00C22073">
        <w:rPr>
          <w:rFonts w:ascii="UN-Abhaya" w:hAnsi="UN-Abhaya"/>
        </w:rPr>
        <w:t xml:space="preserve"> </w:t>
      </w:r>
      <w:r w:rsidRPr="00C22073">
        <w:rPr>
          <w:rFonts w:ascii="UN-Abhaya" w:hAnsi="UN-Abhaya"/>
          <w:cs/>
        </w:rPr>
        <w:t>යි මෙසේ දායකයාට පළමු ව කතාව පටන් ගැණිම ආලපනා නම්</w:t>
      </w:r>
      <w:r w:rsidR="004114DC">
        <w:rPr>
          <w:rFonts w:ascii="UN-Abhaya" w:hAnsi="UN-Abhaya" w:hint="cs"/>
          <w:cs/>
        </w:rPr>
        <w:t>.</w:t>
      </w:r>
      <w:r w:rsidRPr="00C22073">
        <w:rPr>
          <w:rFonts w:ascii="UN-Abhaya" w:hAnsi="UN-Abhaya"/>
        </w:rPr>
        <w:t xml:space="preserve"> </w:t>
      </w:r>
      <w:r w:rsidRPr="00C22073">
        <w:rPr>
          <w:rFonts w:ascii="UN-Abhaya" w:hAnsi="UN-Abhaya"/>
          <w:cs/>
        </w:rPr>
        <w:t>තවද</w:t>
      </w:r>
      <w:r w:rsidR="00867DD5">
        <w:rPr>
          <w:rFonts w:ascii="UN-Abhaya" w:hAnsi="UN-Abhaya"/>
        </w:rPr>
        <w:t xml:space="preserve"> “</w:t>
      </w:r>
      <w:r w:rsidRPr="00C22073">
        <w:rPr>
          <w:rFonts w:ascii="UN-Abhaya" w:hAnsi="UN-Abhaya"/>
          <w:cs/>
        </w:rPr>
        <w:t>මම මෙරට ඉන්නා පණ්ඩිත</w:t>
      </w:r>
      <w:r w:rsidR="004114DC">
        <w:rPr>
          <w:rFonts w:ascii="UN-Abhaya" w:hAnsi="UN-Abhaya" w:hint="cs"/>
          <w:cs/>
        </w:rPr>
        <w:t>ෝ</w:t>
      </w:r>
      <w:r w:rsidRPr="00C22073">
        <w:rPr>
          <w:rFonts w:ascii="UN-Abhaya" w:hAnsi="UN-Abhaya"/>
          <w:cs/>
        </w:rPr>
        <w:t>පාධිධරයා වෙමි</w:t>
      </w:r>
      <w:r w:rsidRPr="00C22073">
        <w:rPr>
          <w:rFonts w:ascii="UN-Abhaya" w:hAnsi="UN-Abhaya"/>
        </w:rPr>
        <w:t xml:space="preserve">, </w:t>
      </w:r>
      <w:r w:rsidRPr="00C22073">
        <w:rPr>
          <w:rFonts w:ascii="UN-Abhaya" w:hAnsi="UN-Abhaya"/>
          <w:cs/>
        </w:rPr>
        <w:t>සැලකිය යුත්තා මම වෙමි</w:t>
      </w:r>
      <w:r w:rsidRPr="00C22073">
        <w:rPr>
          <w:rFonts w:ascii="UN-Abhaya" w:hAnsi="UN-Abhaya"/>
        </w:rPr>
        <w:t xml:space="preserve">, </w:t>
      </w:r>
      <w:r w:rsidRPr="00C22073">
        <w:rPr>
          <w:rFonts w:ascii="UN-Abhaya" w:hAnsi="UN-Abhaya"/>
          <w:cs/>
        </w:rPr>
        <w:t>මට වඩා උසස් තැනක් ගත් අනෙකෙක් මේ පළාතේ නැත</w:t>
      </w:r>
      <w:r w:rsidRPr="00C22073">
        <w:rPr>
          <w:rFonts w:ascii="UN-Abhaya" w:hAnsi="UN-Abhaya"/>
        </w:rPr>
        <w:t xml:space="preserve">, </w:t>
      </w:r>
      <w:r w:rsidRPr="00C22073">
        <w:rPr>
          <w:rFonts w:ascii="UN-Abhaya" w:hAnsi="UN-Abhaya"/>
          <w:cs/>
        </w:rPr>
        <w:t>අදත් මුලසුනක් ගැ</w:t>
      </w:r>
      <w:r w:rsidR="004114DC">
        <w:rPr>
          <w:rFonts w:ascii="UN-Abhaya" w:hAnsi="UN-Abhaya" w:hint="cs"/>
          <w:cs/>
        </w:rPr>
        <w:t>ණී</w:t>
      </w:r>
      <w:r w:rsidRPr="00C22073">
        <w:rPr>
          <w:rFonts w:ascii="UN-Abhaya" w:hAnsi="UN-Abhaya"/>
          <w:cs/>
        </w:rPr>
        <w:t>මට යන්නට සිදු වී තිබේ. රජ මා කෙරෙහි පහන් ය. අසවල් මන්ත්‍රීතුමා මට හිතවත් ය</w:t>
      </w:r>
      <w:r w:rsidRPr="00C22073">
        <w:rPr>
          <w:rFonts w:ascii="UN-Abhaya" w:hAnsi="UN-Abhaya"/>
        </w:rPr>
        <w:t xml:space="preserve">, </w:t>
      </w:r>
      <w:r w:rsidRPr="00C22073">
        <w:rPr>
          <w:rFonts w:ascii="UN-Abhaya" w:hAnsi="UN-Abhaya"/>
          <w:cs/>
        </w:rPr>
        <w:t>මේ ලියුම් අසවල් මුදලිතුමා මාගේ දායකයෙක්</w:t>
      </w:r>
      <w:r w:rsidRPr="00C22073">
        <w:rPr>
          <w:rFonts w:ascii="UN-Abhaya" w:hAnsi="UN-Abhaya"/>
        </w:rPr>
        <w:t xml:space="preserve">, </w:t>
      </w:r>
      <w:r w:rsidRPr="00C22073">
        <w:rPr>
          <w:rFonts w:ascii="UN-Abhaya" w:hAnsi="UN-Abhaya"/>
          <w:cs/>
        </w:rPr>
        <w:t>ඇමතිතුමාත් දායකයෙක්” යි මෙසේ නොයෙක් කරුණු කියා තමන් උසස් කෙනකු සේ දැක්වීම ය ආලපනා.</w:t>
      </w:r>
      <w:r w:rsidRPr="00C22073">
        <w:rPr>
          <w:rFonts w:ascii="UN-Abhaya" w:hAnsi="UN-Abhaya"/>
        </w:rPr>
        <w:t xml:space="preserve"> </w:t>
      </w:r>
    </w:p>
    <w:p w14:paraId="00673F4A" w14:textId="77777777" w:rsidR="00600CF7" w:rsidRDefault="004C0CDE" w:rsidP="001E64FB">
      <w:pPr>
        <w:spacing w:line="276" w:lineRule="auto"/>
        <w:rPr>
          <w:rFonts w:ascii="UN-Abhaya" w:hAnsi="UN-Abhaya"/>
        </w:rPr>
      </w:pPr>
      <w:r w:rsidRPr="00C22073">
        <w:rPr>
          <w:rFonts w:ascii="UN-Abhaya" w:hAnsi="UN-Abhaya"/>
          <w:cs/>
        </w:rPr>
        <w:t>“රජුන්ගෙන්</w:t>
      </w:r>
      <w:r w:rsidRPr="00C22073">
        <w:rPr>
          <w:rFonts w:ascii="UN-Abhaya" w:hAnsi="UN-Abhaya"/>
        </w:rPr>
        <w:t xml:space="preserve">, </w:t>
      </w:r>
      <w:r w:rsidRPr="00C22073">
        <w:rPr>
          <w:rFonts w:ascii="UN-Abhaya" w:hAnsi="UN-Abhaya"/>
          <w:cs/>
        </w:rPr>
        <w:t>ඇමැතිගෙන් පිදිවිලි ලබන ස්වාමින් වහන්සේ කවු ද</w:t>
      </w:r>
      <w:r w:rsidRPr="00C22073">
        <w:rPr>
          <w:rFonts w:ascii="UN-Abhaya" w:hAnsi="UN-Abhaya"/>
        </w:rPr>
        <w:t>?</w:t>
      </w:r>
      <w:r w:rsidR="00A522E7">
        <w:rPr>
          <w:rFonts w:ascii="UN-Abhaya" w:hAnsi="UN-Abhaya" w:hint="cs"/>
          <w:cs/>
        </w:rPr>
        <w:t xml:space="preserve"> </w:t>
      </w:r>
      <w:r w:rsidRPr="00C22073">
        <w:rPr>
          <w:rFonts w:ascii="UN-Abhaya" w:hAnsi="UN-Abhaya"/>
          <w:cs/>
        </w:rPr>
        <w:t>ස්වාමීන් වහන්සේ යි කියනු ලබන්නේ කවුරුදැ</w:t>
      </w:r>
      <w:r w:rsidRPr="00C22073">
        <w:rPr>
          <w:rFonts w:ascii="UN-Abhaya" w:hAnsi="UN-Abhaya"/>
        </w:rPr>
        <w:t>?</w:t>
      </w:r>
      <w:r w:rsidR="00754D5E">
        <w:rPr>
          <w:rFonts w:ascii="UN-Abhaya" w:hAnsi="UN-Abhaya"/>
        </w:rPr>
        <w:t>”</w:t>
      </w:r>
      <w:r w:rsidRPr="00C22073">
        <w:rPr>
          <w:rFonts w:ascii="UN-Abhaya" w:hAnsi="UN-Abhaya"/>
        </w:rPr>
        <w:t xml:space="preserve"> </w:t>
      </w:r>
      <w:r w:rsidRPr="00C22073">
        <w:rPr>
          <w:rFonts w:ascii="UN-Abhaya" w:hAnsi="UN-Abhaya"/>
          <w:cs/>
        </w:rPr>
        <w:t>යි යන ඈ ලෙසින් යමකු ඇසූ විට</w:t>
      </w:r>
      <w:r w:rsidR="00867DD5">
        <w:rPr>
          <w:rFonts w:ascii="UN-Abhaya" w:hAnsi="UN-Abhaya"/>
        </w:rPr>
        <w:t xml:space="preserve"> “</w:t>
      </w:r>
      <w:r w:rsidRPr="00C22073">
        <w:rPr>
          <w:rFonts w:ascii="UN-Abhaya" w:hAnsi="UN-Abhaya"/>
          <w:cs/>
        </w:rPr>
        <w:t>ඒ වෙන කෙනෙක් නො වෙති මා මිසක්</w:t>
      </w:r>
      <w:r w:rsidR="00C4684C">
        <w:rPr>
          <w:rFonts w:ascii="UN-Abhaya" w:hAnsi="UN-Abhaya"/>
        </w:rPr>
        <w:t>”</w:t>
      </w:r>
      <w:r w:rsidRPr="00C22073">
        <w:rPr>
          <w:rFonts w:ascii="UN-Abhaya" w:hAnsi="UN-Abhaya"/>
        </w:rPr>
        <w:t xml:space="preserve"> </w:t>
      </w:r>
      <w:r w:rsidRPr="00C22073">
        <w:rPr>
          <w:rFonts w:ascii="UN-Abhaya" w:hAnsi="UN-Abhaya"/>
          <w:cs/>
        </w:rPr>
        <w:t xml:space="preserve">යි යන ඈ ලෙසින් පිළිතුරු දීමය ලපනා. </w:t>
      </w:r>
    </w:p>
    <w:p w14:paraId="041708FF" w14:textId="6D58BD68" w:rsidR="004C0CDE" w:rsidRDefault="004C0CDE" w:rsidP="001E64FB">
      <w:pPr>
        <w:spacing w:line="276" w:lineRule="auto"/>
        <w:rPr>
          <w:rFonts w:ascii="UN-Abhaya" w:hAnsi="UN-Abhaya"/>
        </w:rPr>
      </w:pPr>
      <w:r w:rsidRPr="00C22073">
        <w:rPr>
          <w:rFonts w:ascii="UN-Abhaya" w:hAnsi="UN-Abhaya"/>
          <w:cs/>
        </w:rPr>
        <w:t>දායකයා සමග නිතර කතාබස් කිරීමෙන් දායකයා කළකිරේ ය යන බිය ඇති ව ඔහුට ද ඉඩ තබ තබා කතා කිරීම සල්ලපනා නම්</w:t>
      </w:r>
      <w:r w:rsidRPr="00C22073">
        <w:rPr>
          <w:rFonts w:ascii="UN-Abhaya" w:hAnsi="UN-Abhaya"/>
        </w:rPr>
        <w:t xml:space="preserve">, </w:t>
      </w:r>
    </w:p>
    <w:p w14:paraId="02C0E1C7" w14:textId="702D62C4" w:rsidR="004C0CDE" w:rsidRDefault="00F94B91" w:rsidP="001E64FB">
      <w:pPr>
        <w:spacing w:line="276" w:lineRule="auto"/>
        <w:rPr>
          <w:rFonts w:ascii="UN-Abhaya" w:hAnsi="UN-Abhaya"/>
          <w:lang w:val="en-GB"/>
        </w:rPr>
      </w:pPr>
      <w:r>
        <w:rPr>
          <w:rFonts w:ascii="UN-Abhaya" w:hAnsi="UN-Abhaya"/>
        </w:rPr>
        <w:t>“</w:t>
      </w:r>
      <w:r w:rsidR="004C0CDE" w:rsidRPr="00C22073">
        <w:rPr>
          <w:rFonts w:ascii="UN-Abhaya" w:hAnsi="UN-Abhaya"/>
          <w:cs/>
        </w:rPr>
        <w:t>මේ තමා මහාධනවතා</w:t>
      </w:r>
      <w:r w:rsidR="004C0CDE" w:rsidRPr="00C22073">
        <w:rPr>
          <w:rFonts w:ascii="UN-Abhaya" w:hAnsi="UN-Abhaya"/>
        </w:rPr>
        <w:t xml:space="preserve">, </w:t>
      </w:r>
      <w:r w:rsidR="004C0CDE" w:rsidRPr="00C22073">
        <w:rPr>
          <w:rFonts w:ascii="UN-Abhaya" w:hAnsi="UN-Abhaya"/>
          <w:cs/>
        </w:rPr>
        <w:t>මහානායකයා</w:t>
      </w:r>
      <w:r w:rsidR="00466DBA">
        <w:rPr>
          <w:rFonts w:ascii="UN-Abhaya" w:hAnsi="UN-Abhaya"/>
        </w:rPr>
        <w:t>,</w:t>
      </w:r>
      <w:r w:rsidR="004C0CDE" w:rsidRPr="00C22073">
        <w:rPr>
          <w:rFonts w:ascii="UN-Abhaya" w:hAnsi="UN-Abhaya"/>
          <w:cs/>
        </w:rPr>
        <w:t xml:space="preserve"> මහාදානපතියා</w:t>
      </w:r>
      <w:r w:rsidR="004C0CDE" w:rsidRPr="00C22073">
        <w:rPr>
          <w:rFonts w:ascii="UN-Abhaya" w:hAnsi="UN-Abhaya"/>
        </w:rPr>
        <w:t xml:space="preserve">, </w:t>
      </w:r>
      <w:r w:rsidR="004C0CDE" w:rsidRPr="00C22073">
        <w:rPr>
          <w:rFonts w:ascii="UN-Abhaya" w:hAnsi="UN-Abhaya"/>
          <w:cs/>
        </w:rPr>
        <w:t>ගමේ ප්‍රධානයා</w:t>
      </w:r>
      <w:r w:rsidR="004C0CDE" w:rsidRPr="00C22073">
        <w:rPr>
          <w:rFonts w:ascii="UN-Abhaya" w:hAnsi="UN-Abhaya"/>
        </w:rPr>
        <w:t xml:space="preserve">, </w:t>
      </w:r>
      <w:r w:rsidR="004C0CDE" w:rsidRPr="00C22073">
        <w:rPr>
          <w:rFonts w:ascii="UN-Abhaya" w:hAnsi="UN-Abhaya"/>
          <w:cs/>
        </w:rPr>
        <w:t>රට කර වන්නා</w:t>
      </w:r>
      <w:r>
        <w:rPr>
          <w:rFonts w:ascii="UN-Abhaya" w:hAnsi="UN-Abhaya"/>
        </w:rPr>
        <w:t>”</w:t>
      </w:r>
      <w:r w:rsidR="004C0CDE" w:rsidRPr="00C22073">
        <w:rPr>
          <w:rFonts w:ascii="UN-Abhaya" w:hAnsi="UN-Abhaya"/>
        </w:rPr>
        <w:t xml:space="preserve"> </w:t>
      </w:r>
      <w:r w:rsidR="004C0CDE" w:rsidRPr="00C22073">
        <w:rPr>
          <w:rFonts w:ascii="UN-Abhaya" w:hAnsi="UN-Abhaya"/>
          <w:cs/>
        </w:rPr>
        <w:t>යන ඈලෙසින් දායකයා උසස් කොට කතා කිරීම උල්ලපනා නම්</w:t>
      </w:r>
      <w:r w:rsidR="004C0CDE" w:rsidRPr="00C22073">
        <w:rPr>
          <w:rFonts w:ascii="UN-Abhaya" w:hAnsi="UN-Abhaya"/>
          <w:cs/>
          <w:lang w:val="en-GB"/>
        </w:rPr>
        <w:t>.</w:t>
      </w:r>
    </w:p>
    <w:p w14:paraId="1B87CC44" w14:textId="5F8D4052" w:rsidR="00C42345" w:rsidRDefault="00C4684C" w:rsidP="001E64FB">
      <w:pPr>
        <w:spacing w:line="276" w:lineRule="auto"/>
        <w:rPr>
          <w:rFonts w:ascii="UN-Abhaya" w:hAnsi="UN-Abhaya"/>
        </w:rPr>
      </w:pPr>
      <w:r>
        <w:rPr>
          <w:rFonts w:ascii="UN-Abhaya" w:hAnsi="UN-Abhaya"/>
        </w:rPr>
        <w:t>“</w:t>
      </w:r>
      <w:r w:rsidR="004C0CDE" w:rsidRPr="00C22073">
        <w:rPr>
          <w:rFonts w:ascii="UN-Abhaya" w:hAnsi="UN-Abhaya"/>
          <w:cs/>
        </w:rPr>
        <w:t>මහත්මයාගේ</w:t>
      </w:r>
      <w:r w:rsidR="004C0CDE" w:rsidRPr="00C22073">
        <w:rPr>
          <w:rFonts w:ascii="UN-Abhaya" w:hAnsi="UN-Abhaya"/>
        </w:rPr>
        <w:t xml:space="preserve">, </w:t>
      </w:r>
      <w:r w:rsidR="004C0CDE" w:rsidRPr="00C22073">
        <w:rPr>
          <w:rFonts w:ascii="UN-Abhaya" w:hAnsi="UN-Abhaya"/>
          <w:cs/>
        </w:rPr>
        <w:t>රාළහාමිගේ</w:t>
      </w:r>
      <w:r w:rsidR="004C0CDE" w:rsidRPr="00C22073">
        <w:rPr>
          <w:rFonts w:ascii="UN-Abhaya" w:hAnsi="UN-Abhaya"/>
        </w:rPr>
        <w:t xml:space="preserve">, </w:t>
      </w:r>
      <w:r w:rsidR="004C0CDE" w:rsidRPr="00C22073">
        <w:rPr>
          <w:rFonts w:ascii="UN-Abhaya" w:hAnsi="UN-Abhaya"/>
          <w:cs/>
        </w:rPr>
        <w:t xml:space="preserve">මුදලිතුමාගේ </w:t>
      </w:r>
      <w:r w:rsidR="00A32007">
        <w:rPr>
          <w:rFonts w:ascii="UN-Abhaya" w:hAnsi="UN-Abhaya"/>
          <w:cs/>
        </w:rPr>
        <w:t>සත්වන</w:t>
      </w:r>
      <w:r w:rsidR="004C0CDE" w:rsidRPr="00C22073">
        <w:rPr>
          <w:rFonts w:ascii="UN-Abhaya" w:hAnsi="UN-Abhaya"/>
          <w:cs/>
        </w:rPr>
        <w:t xml:space="preserve"> පරපුර දක්වා හැම කෙනෙක් ම ගමේ</w:t>
      </w:r>
      <w:r w:rsidR="004C0CDE" w:rsidRPr="00C22073">
        <w:rPr>
          <w:rFonts w:ascii="UN-Abhaya" w:hAnsi="UN-Abhaya"/>
        </w:rPr>
        <w:t xml:space="preserve">, </w:t>
      </w:r>
      <w:r w:rsidR="004C0CDE" w:rsidRPr="00C22073">
        <w:rPr>
          <w:rFonts w:ascii="UN-Abhaya" w:hAnsi="UN-Abhaya"/>
          <w:cs/>
        </w:rPr>
        <w:t>රටේ</w:t>
      </w:r>
      <w:r w:rsidR="004C0CDE" w:rsidRPr="00C22073">
        <w:rPr>
          <w:rFonts w:ascii="UN-Abhaya" w:hAnsi="UN-Abhaya"/>
        </w:rPr>
        <w:t xml:space="preserve">, </w:t>
      </w:r>
      <w:r w:rsidR="004C0CDE" w:rsidRPr="00C22073">
        <w:rPr>
          <w:rFonts w:ascii="UN-Abhaya" w:hAnsi="UN-Abhaya"/>
          <w:cs/>
        </w:rPr>
        <w:t>සමාජයේ උසස් අය වූහ. මහතුන්ට වඩා</w:t>
      </w:r>
      <w:r w:rsidR="004C0CDE" w:rsidRPr="00C22073">
        <w:rPr>
          <w:rFonts w:ascii="UN-Abhaya" w:hAnsi="UN-Abhaya"/>
        </w:rPr>
        <w:t xml:space="preserve">, </w:t>
      </w:r>
      <w:r w:rsidR="004C0CDE" w:rsidRPr="00C22073">
        <w:rPr>
          <w:rFonts w:ascii="UN-Abhaya" w:hAnsi="UN-Abhaya"/>
          <w:cs/>
        </w:rPr>
        <w:t>රාළහාමිලාට වඩා</w:t>
      </w:r>
      <w:r w:rsidR="004C0CDE" w:rsidRPr="00C22073">
        <w:rPr>
          <w:rFonts w:ascii="UN-Abhaya" w:hAnsi="UN-Abhaya"/>
        </w:rPr>
        <w:t xml:space="preserve">, </w:t>
      </w:r>
      <w:r w:rsidR="004C0CDE" w:rsidRPr="00C22073">
        <w:rPr>
          <w:rFonts w:ascii="UN-Abhaya" w:hAnsi="UN-Abhaya"/>
          <w:cs/>
        </w:rPr>
        <w:t>මුදලිතුමාලාට වඩා බලවත් ධනවත් ගුණවත්</w:t>
      </w:r>
      <w:r w:rsidR="004C0CDE" w:rsidRPr="00C22073">
        <w:rPr>
          <w:rFonts w:ascii="UN-Abhaya" w:hAnsi="UN-Abhaya"/>
        </w:rPr>
        <w:t xml:space="preserve">, </w:t>
      </w:r>
      <w:r w:rsidR="004C0CDE" w:rsidRPr="00C22073">
        <w:rPr>
          <w:rFonts w:ascii="UN-Abhaya" w:hAnsi="UN-Abhaya"/>
          <w:cs/>
        </w:rPr>
        <w:t>උදවිය මේ පළාතේ නො සිටියහ</w:t>
      </w:r>
      <w:r w:rsidR="004C0CDE" w:rsidRPr="00C22073">
        <w:rPr>
          <w:rFonts w:ascii="UN-Abhaya" w:hAnsi="UN-Abhaya"/>
        </w:rPr>
        <w:t xml:space="preserve">, </w:t>
      </w:r>
      <w:r w:rsidR="004C0CDE" w:rsidRPr="00C22073">
        <w:rPr>
          <w:rFonts w:ascii="UN-Abhaya" w:hAnsi="UN-Abhaya"/>
          <w:cs/>
        </w:rPr>
        <w:t>අදත් නැත</w:t>
      </w:r>
      <w:r w:rsidR="00C42345">
        <w:rPr>
          <w:rFonts w:ascii="UN-Abhaya" w:hAnsi="UN-Abhaya"/>
        </w:rPr>
        <w:t>”</w:t>
      </w:r>
      <w:r w:rsidR="004C0CDE" w:rsidRPr="00C22073">
        <w:rPr>
          <w:rFonts w:ascii="UN-Abhaya" w:hAnsi="UN-Abhaya"/>
          <w:cs/>
        </w:rPr>
        <w:t xml:space="preserve"> යන ඈ ලෙසින් දායකයා හැම අතකින් ම උසස් තැන තබා කතා කිරීමය සමුල්ලපනා. </w:t>
      </w:r>
    </w:p>
    <w:p w14:paraId="367861CC" w14:textId="474F578D" w:rsidR="004C0CDE" w:rsidRDefault="004C0CDE" w:rsidP="001E64FB">
      <w:pPr>
        <w:spacing w:line="276" w:lineRule="auto"/>
        <w:rPr>
          <w:rFonts w:ascii="UN-Abhaya" w:hAnsi="UN-Abhaya"/>
        </w:rPr>
      </w:pPr>
      <w:r w:rsidRPr="00C22073">
        <w:rPr>
          <w:rFonts w:ascii="UN-Abhaya" w:hAnsi="UN-Abhaya"/>
        </w:rPr>
        <w:t>“</w:t>
      </w:r>
      <w:r w:rsidRPr="00C22073">
        <w:rPr>
          <w:rFonts w:ascii="UN-Abhaya" w:hAnsi="UN-Abhaya"/>
          <w:cs/>
        </w:rPr>
        <w:t>උපාසකය! ඉස්සර නම් මේ දවස්වල තමුසේලා අලුත් බත් දන් දුන්නහු ය</w:t>
      </w:r>
      <w:r w:rsidRPr="00C22073">
        <w:rPr>
          <w:rFonts w:ascii="UN-Abhaya" w:hAnsi="UN-Abhaya"/>
        </w:rPr>
        <w:t xml:space="preserve">, </w:t>
      </w:r>
      <w:r w:rsidRPr="00C22073">
        <w:rPr>
          <w:rFonts w:ascii="UN-Abhaya" w:hAnsi="UN-Abhaya"/>
          <w:cs/>
        </w:rPr>
        <w:t>දැන් කලකින් එබන්දෙක් නොවී ය</w:t>
      </w:r>
      <w:r w:rsidRPr="00C22073">
        <w:rPr>
          <w:rFonts w:ascii="UN-Abhaya" w:hAnsi="UN-Abhaya"/>
        </w:rPr>
        <w:t xml:space="preserve">, </w:t>
      </w:r>
      <w:r w:rsidRPr="00C22073">
        <w:rPr>
          <w:rFonts w:ascii="UN-Abhaya" w:hAnsi="UN-Abhaya"/>
          <w:cs/>
        </w:rPr>
        <w:t>ඒ මන් දැ</w:t>
      </w:r>
      <w:r w:rsidRPr="00C22073">
        <w:rPr>
          <w:rFonts w:ascii="UN-Abhaya" w:hAnsi="UN-Abhaya"/>
        </w:rPr>
        <w:t>?</w:t>
      </w:r>
      <w:r w:rsidR="003F26E6">
        <w:rPr>
          <w:rFonts w:ascii="UN-Abhaya" w:hAnsi="UN-Abhaya"/>
        </w:rPr>
        <w:t>”</w:t>
      </w:r>
      <w:r w:rsidRPr="00C22073">
        <w:rPr>
          <w:rFonts w:ascii="UN-Abhaya" w:hAnsi="UN-Abhaya"/>
        </w:rPr>
        <w:t xml:space="preserve"> </w:t>
      </w:r>
      <w:r w:rsidRPr="00C22073">
        <w:rPr>
          <w:rFonts w:ascii="UN-Abhaya" w:hAnsi="UN-Abhaya"/>
          <w:cs/>
        </w:rPr>
        <w:t>යි විචාරා “ස්වාමීනි! දැනුම් දෙන්නෙමි</w:t>
      </w:r>
      <w:r w:rsidRPr="00C22073">
        <w:rPr>
          <w:rFonts w:ascii="UN-Abhaya" w:hAnsi="UN-Abhaya"/>
        </w:rPr>
        <w:t xml:space="preserve">, </w:t>
      </w:r>
      <w:r w:rsidRPr="00C22073">
        <w:rPr>
          <w:rFonts w:ascii="UN-Abhaya" w:hAnsi="UN-Abhaya"/>
          <w:cs/>
        </w:rPr>
        <w:t>ප්‍රමාදවීම ඉඩ පහසුකම් මද නිසා ය</w:t>
      </w:r>
      <w:r w:rsidRPr="00C22073">
        <w:rPr>
          <w:rFonts w:ascii="UN-Abhaya" w:hAnsi="UN-Abhaya"/>
        </w:rPr>
        <w:t xml:space="preserve">, </w:t>
      </w:r>
      <w:r w:rsidRPr="00C22073">
        <w:rPr>
          <w:rFonts w:ascii="UN-Abhaya" w:hAnsi="UN-Abhaya"/>
          <w:cs/>
        </w:rPr>
        <w:t>ඉඩ පහසුකම් ලැබුනු සැටියේ දෙන්නෙමි</w:t>
      </w:r>
      <w:r w:rsidR="003F26E6">
        <w:rPr>
          <w:rFonts w:ascii="UN-Abhaya" w:hAnsi="UN-Abhaya"/>
        </w:rPr>
        <w:t>”</w:t>
      </w:r>
      <w:r w:rsidRPr="00C22073">
        <w:rPr>
          <w:rFonts w:ascii="UN-Abhaya" w:hAnsi="UN-Abhaya"/>
          <w:cs/>
        </w:rPr>
        <w:t xml:space="preserve"> යි දායකයා කියන තුරු වචනයෙන් </w:t>
      </w:r>
      <w:r w:rsidRPr="00C22073">
        <w:rPr>
          <w:rFonts w:ascii="UN-Abhaya" w:hAnsi="UN-Abhaya"/>
          <w:cs/>
        </w:rPr>
        <w:lastRenderedPageBreak/>
        <w:t>වෙළාලෑමය උන්නහනා. තවද උක්ගස් ගෙණෙන්නකු</w:t>
      </w:r>
      <w:r w:rsidRPr="00C22073">
        <w:rPr>
          <w:rFonts w:ascii="UN-Abhaya" w:hAnsi="UN-Abhaya"/>
        </w:rPr>
        <w:t xml:space="preserve">, </w:t>
      </w:r>
      <w:r w:rsidRPr="00C22073">
        <w:rPr>
          <w:rFonts w:ascii="UN-Abhaya" w:hAnsi="UN-Abhaya"/>
          <w:cs/>
        </w:rPr>
        <w:t>දැක</w:t>
      </w:r>
      <w:r w:rsidRPr="00C22073">
        <w:rPr>
          <w:rFonts w:ascii="UN-Abhaya" w:hAnsi="UN-Abhaya"/>
        </w:rPr>
        <w:t>, “</w:t>
      </w:r>
      <w:r w:rsidRPr="00C22073">
        <w:rPr>
          <w:rFonts w:ascii="UN-Abhaya" w:hAnsi="UN-Abhaya"/>
          <w:cs/>
        </w:rPr>
        <w:t>උපාසකය! මේ උක්ගස් කොයි ව</w:t>
      </w:r>
      <w:r w:rsidR="002434A2">
        <w:rPr>
          <w:rFonts w:ascii="UN-Abhaya" w:hAnsi="UN-Abhaya" w:hint="cs"/>
          <w:cs/>
        </w:rPr>
        <w:t>ත්තේ</w:t>
      </w:r>
      <w:r w:rsidRPr="00C22073">
        <w:rPr>
          <w:rFonts w:ascii="UN-Abhaya" w:hAnsi="UN-Abhaya"/>
          <w:cs/>
        </w:rPr>
        <w:t xml:space="preserve"> ද</w:t>
      </w:r>
      <w:r w:rsidRPr="00C22073">
        <w:rPr>
          <w:rFonts w:ascii="UN-Abhaya" w:hAnsi="UN-Abhaya"/>
        </w:rPr>
        <w:t>?</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ස්වාමීනි! මේවා අපගේ ම කොරටුවේ</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රස ද උක්ගස්</w:t>
      </w:r>
      <w:r w:rsidRPr="00C22073">
        <w:rPr>
          <w:rFonts w:ascii="UN-Abhaya" w:hAnsi="UN-Abhaya"/>
        </w:rPr>
        <w:t>?</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ස්වාමීනි! මේවා වෙන දා සේ රසවත් දැ යි නො කා කියනු බැරි ය</w:t>
      </w:r>
      <w:r w:rsidRPr="00C22073">
        <w:rPr>
          <w:rFonts w:ascii="UN-Abhaya" w:hAnsi="UN-Abhaya"/>
        </w:rPr>
        <w:t xml:space="preserve">, </w:t>
      </w:r>
      <w:r w:rsidRPr="00C22073">
        <w:rPr>
          <w:rFonts w:ascii="UN-Abhaya" w:hAnsi="UN-Abhaya"/>
          <w:cs/>
        </w:rPr>
        <w:t>පසුගිය වාරවල දී නම් රසවත් ව තුබුනේ ය</w:t>
      </w:r>
      <w:r w:rsidR="003F26E6">
        <w:rPr>
          <w:rFonts w:ascii="UN-Abhaya" w:hAnsi="UN-Abhaya"/>
        </w:rPr>
        <w:t>”</w:t>
      </w:r>
      <w:r w:rsidRPr="00C22073">
        <w:rPr>
          <w:rFonts w:ascii="UN-Abhaya" w:hAnsi="UN-Abhaya"/>
          <w:cs/>
        </w:rPr>
        <w:t xml:space="preserve"> </w:t>
      </w:r>
      <w:r w:rsidR="003F26E6">
        <w:rPr>
          <w:rFonts w:ascii="UN-Abhaya" w:hAnsi="UN-Abhaya"/>
        </w:rPr>
        <w:t>“</w:t>
      </w:r>
      <w:r w:rsidRPr="00C22073">
        <w:rPr>
          <w:rFonts w:ascii="UN-Abhaya" w:hAnsi="UN-Abhaya"/>
          <w:cs/>
        </w:rPr>
        <w:t>උපාසකය! ඔබගේ කීම ඇත්ත ය</w:t>
      </w:r>
      <w:r w:rsidRPr="00C22073">
        <w:rPr>
          <w:rFonts w:ascii="UN-Abhaya" w:hAnsi="UN-Abhaya"/>
        </w:rPr>
        <w:t xml:space="preserve">, </w:t>
      </w:r>
      <w:r w:rsidRPr="00C22073">
        <w:rPr>
          <w:rFonts w:ascii="UN-Abhaya" w:hAnsi="UN-Abhaya"/>
          <w:cs/>
        </w:rPr>
        <w:t>එමහත් මහණුන්ට උක්ගස් දෙන්නැ යි අපට කියන්නට නො ව</w:t>
      </w:r>
      <w:r w:rsidR="005A146C">
        <w:rPr>
          <w:rFonts w:ascii="UN-Abhaya" w:hAnsi="UN-Abhaya" w:hint="cs"/>
          <w:cs/>
        </w:rPr>
        <w:t>ට</w:t>
      </w:r>
      <w:r w:rsidRPr="00C22073">
        <w:rPr>
          <w:rFonts w:ascii="UN-Abhaya" w:hAnsi="UN-Abhaya"/>
          <w:cs/>
        </w:rPr>
        <w:t>නේ ය</w:t>
      </w:r>
      <w:r w:rsidR="003F26E6">
        <w:rPr>
          <w:rFonts w:ascii="UN-Abhaya" w:hAnsi="UN-Abhaya"/>
        </w:rPr>
        <w:t>”</w:t>
      </w:r>
      <w:r w:rsidRPr="00C22073">
        <w:rPr>
          <w:rFonts w:ascii="UN-Abhaya" w:hAnsi="UN-Abhaya"/>
          <w:cs/>
        </w:rPr>
        <w:t xml:space="preserve"> යන ඈ ලෙසින් දායකයාට ගැලවී යන්නට ඉඩ නො දී දායකයා වෙළා බැඳ කරණ කතාවය උන්නහනා ය. </w:t>
      </w:r>
    </w:p>
    <w:p w14:paraId="434C8F8C" w14:textId="335F2F43" w:rsidR="004C0CDE" w:rsidRDefault="004C0CDE" w:rsidP="001E64FB">
      <w:pPr>
        <w:spacing w:line="276" w:lineRule="auto"/>
        <w:rPr>
          <w:rFonts w:ascii="UN-Abhaya" w:hAnsi="UN-Abhaya"/>
        </w:rPr>
      </w:pPr>
      <w:r w:rsidRPr="00C22073">
        <w:rPr>
          <w:rFonts w:ascii="UN-Abhaya" w:hAnsi="UN-Abhaya"/>
          <w:cs/>
        </w:rPr>
        <w:t>හැම පසින් ම හැම ලෙසින් ම දායකයා අවුලේ ලා කතා කිරීම</w:t>
      </w:r>
      <w:r w:rsidRPr="00C22073">
        <w:rPr>
          <w:rFonts w:ascii="UN-Abhaya" w:hAnsi="UN-Abhaya"/>
        </w:rPr>
        <w:t xml:space="preserve">, </w:t>
      </w:r>
      <w:r w:rsidRPr="00C22073">
        <w:rPr>
          <w:rFonts w:ascii="UN-Abhaya" w:hAnsi="UN-Abhaya"/>
          <w:cs/>
        </w:rPr>
        <w:t xml:space="preserve">නැවත නැවත කතාවෙන් වෙළා බැදුම සමුන්නහනා නම්. </w:t>
      </w:r>
    </w:p>
    <w:p w14:paraId="6B2BCFCA" w14:textId="77616E72" w:rsidR="004C0CDE" w:rsidRDefault="005A146C" w:rsidP="001E64FB">
      <w:pPr>
        <w:spacing w:line="276" w:lineRule="auto"/>
        <w:rPr>
          <w:rFonts w:ascii="UN-Abhaya" w:hAnsi="UN-Abhaya"/>
        </w:rPr>
      </w:pPr>
      <w:r>
        <w:rPr>
          <w:rFonts w:ascii="UN-Abhaya" w:hAnsi="UN-Abhaya"/>
        </w:rPr>
        <w:t>“</w:t>
      </w:r>
      <w:r w:rsidRPr="00C22073">
        <w:rPr>
          <w:rFonts w:ascii="UN-Abhaya" w:hAnsi="UN-Abhaya"/>
          <w:cs/>
        </w:rPr>
        <w:t>මේ</w:t>
      </w:r>
      <w:r w:rsidR="004C0CDE" w:rsidRPr="00C22073">
        <w:rPr>
          <w:rFonts w:ascii="UN-Abhaya" w:hAnsi="UN-Abhaya"/>
          <w:cs/>
        </w:rPr>
        <w:t xml:space="preserve"> ගෙයි වැස්සෝ මා ගැ</w:t>
      </w:r>
      <w:r w:rsidR="002D6966">
        <w:rPr>
          <w:rFonts w:ascii="UN-Abhaya" w:hAnsi="UN-Abhaya" w:hint="cs"/>
          <w:cs/>
        </w:rPr>
        <w:t>ණ</w:t>
      </w:r>
      <w:r w:rsidR="004C0CDE" w:rsidRPr="00C22073">
        <w:rPr>
          <w:rFonts w:ascii="UN-Abhaya" w:hAnsi="UN-Abhaya"/>
          <w:cs/>
        </w:rPr>
        <w:t xml:space="preserve"> දනිත්</w:t>
      </w:r>
      <w:r w:rsidR="004C0CDE" w:rsidRPr="00C22073">
        <w:rPr>
          <w:rFonts w:ascii="UN-Abhaya" w:hAnsi="UN-Abhaya"/>
        </w:rPr>
        <w:t xml:space="preserve">, </w:t>
      </w:r>
      <w:r w:rsidR="004C0CDE" w:rsidRPr="00C22073">
        <w:rPr>
          <w:rFonts w:ascii="UN-Abhaya" w:hAnsi="UN-Abhaya"/>
          <w:cs/>
        </w:rPr>
        <w:t>මෙහි යම් දිය යුතු දෙයක් වේ නම්</w:t>
      </w:r>
      <w:r w:rsidR="004C0CDE" w:rsidRPr="00C22073">
        <w:rPr>
          <w:rFonts w:ascii="UN-Abhaya" w:hAnsi="UN-Abhaya"/>
        </w:rPr>
        <w:t xml:space="preserve">, </w:t>
      </w:r>
      <w:r w:rsidR="004C0CDE" w:rsidRPr="00C22073">
        <w:rPr>
          <w:rFonts w:ascii="UN-Abhaya" w:hAnsi="UN-Abhaya"/>
          <w:cs/>
        </w:rPr>
        <w:t>එය මට ම දෙති” යන ඈ ලෙසින් ඔවුන් උසස් කොට දැක්වීම උක්කාවනා නම්.</w:t>
      </w:r>
      <w:r w:rsidR="00867DD5">
        <w:rPr>
          <w:rFonts w:ascii="UN-Abhaya" w:hAnsi="UN-Abhaya"/>
        </w:rPr>
        <w:t xml:space="preserve"> </w:t>
      </w:r>
      <w:r w:rsidR="004C0CDE" w:rsidRPr="00C22073">
        <w:rPr>
          <w:rFonts w:ascii="UN-Abhaya" w:hAnsi="UN-Abhaya"/>
          <w:cs/>
        </w:rPr>
        <w:t>මහණහු දෙදෙනෙක් ගම් වැද එහි වූ අම්බලමක ට</w:t>
      </w:r>
      <w:r w:rsidR="002D6966">
        <w:rPr>
          <w:rFonts w:ascii="UN-Abhaya" w:hAnsi="UN-Abhaya" w:hint="cs"/>
          <w:cs/>
        </w:rPr>
        <w:t>ි</w:t>
      </w:r>
      <w:r w:rsidR="004C0CDE" w:rsidRPr="00C22073">
        <w:rPr>
          <w:rFonts w:ascii="UN-Abhaya" w:hAnsi="UN-Abhaya"/>
          <w:cs/>
        </w:rPr>
        <w:t>කකට හිඳ ගත්හ</w:t>
      </w:r>
      <w:r w:rsidR="004C0CDE" w:rsidRPr="00C22073">
        <w:rPr>
          <w:rFonts w:ascii="UN-Abhaya" w:hAnsi="UN-Abhaya"/>
        </w:rPr>
        <w:t xml:space="preserve">, </w:t>
      </w:r>
      <w:r w:rsidR="004C0CDE" w:rsidRPr="00C22073">
        <w:rPr>
          <w:rFonts w:ascii="UN-Abhaya" w:hAnsi="UN-Abhaya"/>
          <w:cs/>
        </w:rPr>
        <w:t>ඒ වේලෙහි එක් ගෑණු ලමයෙක් එහි ආයේ ය</w:t>
      </w:r>
      <w:r w:rsidR="002D6966">
        <w:rPr>
          <w:rFonts w:ascii="UN-Abhaya" w:hAnsi="UN-Abhaya" w:hint="cs"/>
          <w:cs/>
        </w:rPr>
        <w:t>.</w:t>
      </w:r>
      <w:r w:rsidR="004C0CDE" w:rsidRPr="00C22073">
        <w:rPr>
          <w:rFonts w:ascii="UN-Abhaya" w:hAnsi="UN-Abhaya"/>
        </w:rPr>
        <w:t xml:space="preserve"> </w:t>
      </w:r>
      <w:r w:rsidR="004C0CDE" w:rsidRPr="00C22073">
        <w:rPr>
          <w:rFonts w:ascii="UN-Abhaya" w:hAnsi="UN-Abhaya"/>
          <w:cs/>
        </w:rPr>
        <w:t>ඈ ලඟට ආ විට එක් මහණෙක් අනික් මහණහුගෙන් “වහන්ස! මෝ කාගේ දුවක් දැ</w:t>
      </w:r>
      <w:r w:rsidR="00982D49">
        <w:rPr>
          <w:rFonts w:ascii="UN-Abhaya" w:hAnsi="UN-Abhaya"/>
        </w:rPr>
        <w:t>”</w:t>
      </w:r>
      <w:r w:rsidR="004C0CDE" w:rsidRPr="00C22073">
        <w:rPr>
          <w:rFonts w:ascii="UN-Abhaya" w:hAnsi="UN-Abhaya"/>
          <w:cs/>
        </w:rPr>
        <w:t xml:space="preserve"> යි ඇසී ය</w:t>
      </w:r>
      <w:r w:rsidR="002D6966">
        <w:rPr>
          <w:rFonts w:ascii="UN-Abhaya" w:hAnsi="UN-Abhaya" w:hint="cs"/>
          <w:cs/>
        </w:rPr>
        <w:t>.</w:t>
      </w:r>
      <w:r w:rsidR="004C0CDE" w:rsidRPr="00C22073">
        <w:rPr>
          <w:rFonts w:ascii="UN-Abhaya" w:hAnsi="UN-Abhaya"/>
        </w:rPr>
        <w:t xml:space="preserve"> </w:t>
      </w:r>
      <w:r w:rsidR="002D6966">
        <w:rPr>
          <w:rFonts w:ascii="UN-Abhaya" w:hAnsi="UN-Abhaya"/>
        </w:rPr>
        <w:t>“</w:t>
      </w:r>
      <w:r w:rsidR="004C0CDE" w:rsidRPr="00C22073">
        <w:rPr>
          <w:rFonts w:ascii="UN-Abhaya" w:hAnsi="UN-Abhaya"/>
          <w:cs/>
        </w:rPr>
        <w:t>නො දන්නහු ද</w:t>
      </w:r>
      <w:r w:rsidR="004C0CDE" w:rsidRPr="00C22073">
        <w:rPr>
          <w:rFonts w:ascii="UN-Abhaya" w:hAnsi="UN-Abhaya"/>
        </w:rPr>
        <w:t xml:space="preserve">? </w:t>
      </w:r>
      <w:r w:rsidR="004C0CDE" w:rsidRPr="00C22073">
        <w:rPr>
          <w:rFonts w:ascii="UN-Abhaya" w:hAnsi="UN-Abhaya"/>
          <w:cs/>
        </w:rPr>
        <w:t>මෝ අපගේ තෙලන්දරිකා උපාසිකා මෑණිය</w:t>
      </w:r>
      <w:r w:rsidR="002D6966">
        <w:rPr>
          <w:rFonts w:ascii="UN-Abhaya" w:hAnsi="UN-Abhaya" w:hint="cs"/>
          <w:cs/>
        </w:rPr>
        <w:t>න්</w:t>
      </w:r>
      <w:r w:rsidR="004C0CDE" w:rsidRPr="00C22073">
        <w:rPr>
          <w:rFonts w:ascii="UN-Abhaya" w:hAnsi="UN-Abhaya"/>
          <w:cs/>
        </w:rPr>
        <w:t>ගේ දු</w:t>
      </w:r>
      <w:r w:rsidR="004C0CDE" w:rsidRPr="00C22073">
        <w:rPr>
          <w:rFonts w:ascii="UN-Abhaya" w:hAnsi="UN-Abhaya"/>
        </w:rPr>
        <w:t xml:space="preserve">, </w:t>
      </w:r>
      <w:r w:rsidR="004C0CDE" w:rsidRPr="00C22073">
        <w:rPr>
          <w:rFonts w:ascii="UN-Abhaya" w:hAnsi="UN-Abhaya"/>
          <w:cs/>
        </w:rPr>
        <w:t>මෑගේ මවු තොමෝ මා එහි ගිය විට ගිතෙල් දෙන්නී ය</w:t>
      </w:r>
      <w:r w:rsidR="004C0CDE" w:rsidRPr="00C22073">
        <w:rPr>
          <w:rFonts w:ascii="UN-Abhaya" w:hAnsi="UN-Abhaya"/>
        </w:rPr>
        <w:t xml:space="preserve">, </w:t>
      </w:r>
      <w:r w:rsidR="004C0CDE" w:rsidRPr="00C22073">
        <w:rPr>
          <w:rFonts w:ascii="UN-Abhaya" w:hAnsi="UN-Abhaya"/>
          <w:cs/>
        </w:rPr>
        <w:t>දෙන විට කළයෙන් ම දෙයි</w:t>
      </w:r>
      <w:r w:rsidR="004C0CDE" w:rsidRPr="00C22073">
        <w:rPr>
          <w:rFonts w:ascii="UN-Abhaya" w:hAnsi="UN-Abhaya"/>
        </w:rPr>
        <w:t xml:space="preserve">, </w:t>
      </w:r>
      <w:r w:rsidR="004C0CDE" w:rsidRPr="00C22073">
        <w:rPr>
          <w:rFonts w:ascii="UN-Abhaya" w:hAnsi="UN-Abhaya"/>
          <w:cs/>
        </w:rPr>
        <w:t>මේ ද</w:t>
      </w:r>
      <w:r w:rsidR="002D6966">
        <w:rPr>
          <w:rFonts w:ascii="UN-Abhaya" w:hAnsi="UN-Abhaya" w:hint="cs"/>
          <w:cs/>
        </w:rPr>
        <w:t>ූ</w:t>
      </w:r>
      <w:r w:rsidR="004C0CDE" w:rsidRPr="00C22073">
        <w:rPr>
          <w:rFonts w:ascii="UN-Abhaya" w:hAnsi="UN-Abhaya"/>
          <w:cs/>
        </w:rPr>
        <w:t>ත් එසේ ය</w:t>
      </w:r>
      <w:r w:rsidR="002D6966">
        <w:rPr>
          <w:rFonts w:ascii="UN-Abhaya" w:hAnsi="UN-Abhaya"/>
        </w:rPr>
        <w:t>”</w:t>
      </w:r>
      <w:r w:rsidR="004C0CDE" w:rsidRPr="00C22073">
        <w:rPr>
          <w:rFonts w:ascii="UN-Abhaya" w:hAnsi="UN-Abhaya"/>
          <w:cs/>
        </w:rPr>
        <w:t xml:space="preserve"> යන තෙලන්දරිකකථාව මෙහි ලා නිදසුන් කළ හැකි ය. </w:t>
      </w:r>
    </w:p>
    <w:p w14:paraId="0ACF61BC" w14:textId="69D67DCD" w:rsidR="004C0CDE" w:rsidRDefault="004C0CDE" w:rsidP="001E64FB">
      <w:pPr>
        <w:spacing w:line="276" w:lineRule="auto"/>
        <w:rPr>
          <w:rFonts w:ascii="UN-Abhaya" w:hAnsi="UN-Abhaya"/>
        </w:rPr>
      </w:pPr>
      <w:r w:rsidRPr="00C22073">
        <w:rPr>
          <w:rFonts w:ascii="UN-Abhaya" w:hAnsi="UN-Abhaya"/>
          <w:cs/>
        </w:rPr>
        <w:t xml:space="preserve">හැම ලෙසකින් හැම අතකින් තමන්ගේ දායක ගෙවල් උසස් තැන තබා දැක්වීම සමුක්කාචනා නම්. </w:t>
      </w:r>
    </w:p>
    <w:p w14:paraId="50E52BC2" w14:textId="565F4DB2" w:rsidR="004C0CDE" w:rsidRDefault="004C0CDE" w:rsidP="001E64FB">
      <w:pPr>
        <w:spacing w:line="276" w:lineRule="auto"/>
        <w:rPr>
          <w:rFonts w:ascii="UN-Abhaya" w:hAnsi="UN-Abhaya"/>
        </w:rPr>
      </w:pPr>
      <w:r w:rsidRPr="00C22073">
        <w:rPr>
          <w:rFonts w:ascii="UN-Abhaya" w:hAnsi="UN-Abhaya"/>
          <w:cs/>
        </w:rPr>
        <w:t>සත්‍යයට ගැළපෙන බව ධ</w:t>
      </w:r>
      <w:r w:rsidR="00FB0612">
        <w:rPr>
          <w:rFonts w:ascii="UN-Abhaya" w:hAnsi="UN-Abhaya"/>
          <w:cs/>
        </w:rPr>
        <w:t>ර්‍ම</w:t>
      </w:r>
      <w:r w:rsidRPr="00C22073">
        <w:rPr>
          <w:rFonts w:ascii="UN-Abhaya" w:hAnsi="UN-Abhaya"/>
          <w:cs/>
        </w:rPr>
        <w:t>යට ගැළපෙන බව නො සලකා නො බලා නැවත නැවත පියතෙපුල් බිණුම අනුප්පියභාණ</w:t>
      </w:r>
      <w:r w:rsidR="00EB117F">
        <w:rPr>
          <w:rFonts w:ascii="UN-Abhaya" w:hAnsi="UN-Abhaya" w:hint="cs"/>
          <w:cs/>
        </w:rPr>
        <w:t>ි</w:t>
      </w:r>
      <w:r w:rsidRPr="00C22073">
        <w:rPr>
          <w:rFonts w:ascii="UN-Abhaya" w:hAnsi="UN-Abhaya"/>
          <w:cs/>
        </w:rPr>
        <w:t xml:space="preserve">තා නම්. </w:t>
      </w:r>
    </w:p>
    <w:p w14:paraId="02CC8FBE" w14:textId="78CCE508" w:rsidR="004C0CDE" w:rsidRDefault="004C0CDE" w:rsidP="00C507FF">
      <w:pPr>
        <w:spacing w:line="276" w:lineRule="auto"/>
        <w:rPr>
          <w:rFonts w:ascii="UN-Abhaya" w:hAnsi="UN-Abhaya"/>
        </w:rPr>
      </w:pPr>
      <w:r w:rsidRPr="00C22073">
        <w:rPr>
          <w:rFonts w:ascii="UN-Abhaya" w:hAnsi="UN-Abhaya"/>
          <w:cs/>
        </w:rPr>
        <w:t>තමන් පහත් කොට දායකයා උසස් කොට තබන පැවතුම් ඇති බව</w:t>
      </w:r>
      <w:r w:rsidRPr="00C22073">
        <w:rPr>
          <w:rFonts w:ascii="UN-Abhaya" w:hAnsi="UN-Abhaya"/>
        </w:rPr>
        <w:t xml:space="preserve">, </w:t>
      </w:r>
      <w:r w:rsidRPr="00C22073">
        <w:rPr>
          <w:rFonts w:ascii="UN-Abhaya" w:hAnsi="UN-Abhaya"/>
          <w:cs/>
        </w:rPr>
        <w:t>තමා දායකයාට වඩා පහත් කොට ගැණිම චාටුකම්‍යතා නම්</w:t>
      </w:r>
      <w:r w:rsidR="005F6B18">
        <w:rPr>
          <w:rFonts w:ascii="UN-Abhaya" w:hAnsi="UN-Abhaya" w:hint="cs"/>
          <w:cs/>
        </w:rPr>
        <w:t>.</w:t>
      </w:r>
      <w:r w:rsidRPr="00C22073">
        <w:rPr>
          <w:rFonts w:ascii="UN-Abhaya" w:hAnsi="UN-Abhaya"/>
        </w:rPr>
        <w:t xml:space="preserve"> </w:t>
      </w:r>
    </w:p>
    <w:p w14:paraId="7BF22405" w14:textId="677B52CC" w:rsidR="004C0CDE" w:rsidRDefault="004C0CDE" w:rsidP="00C507FF">
      <w:pPr>
        <w:spacing w:line="276" w:lineRule="auto"/>
        <w:rPr>
          <w:rFonts w:ascii="UN-Abhaya" w:hAnsi="UN-Abhaya"/>
        </w:rPr>
      </w:pPr>
      <w:r w:rsidRPr="00C22073">
        <w:rPr>
          <w:rFonts w:ascii="UN-Abhaya" w:hAnsi="UN-Abhaya"/>
          <w:cs/>
        </w:rPr>
        <w:t>මුං ඇට තැම්බූ කල්හි එහි කොටසක් පැසී ද</w:t>
      </w:r>
      <w:r w:rsidRPr="00C22073">
        <w:rPr>
          <w:rFonts w:ascii="UN-Abhaya" w:hAnsi="UN-Abhaya"/>
        </w:rPr>
        <w:t xml:space="preserve">, </w:t>
      </w:r>
      <w:r w:rsidRPr="00C22073">
        <w:rPr>
          <w:rFonts w:ascii="UN-Abhaya" w:hAnsi="UN-Abhaya"/>
          <w:cs/>
        </w:rPr>
        <w:t>කොටසක් නො පැසී ද තිබෙන්නා සේ යමකුගේ කතාව සත්‍ය අසත්‍ය දෙකින් මිශ්‍ර ව තිබේ නම්</w:t>
      </w:r>
      <w:r w:rsidRPr="00C22073">
        <w:rPr>
          <w:rFonts w:ascii="UN-Abhaya" w:hAnsi="UN-Abhaya"/>
        </w:rPr>
        <w:t xml:space="preserve">, </w:t>
      </w:r>
      <w:r w:rsidRPr="00C22073">
        <w:rPr>
          <w:rFonts w:ascii="UN-Abhaya" w:hAnsi="UN-Abhaya"/>
          <w:cs/>
        </w:rPr>
        <w:t>එබඳු බොරු සැබෑ දෙකින් මුසු වූ බස් ඇත්තේ මුග්ගසුප්ප නම් වේ. ඔහුගේ ස්වභාවය</w:t>
      </w:r>
      <w:r w:rsidRPr="00C22073">
        <w:rPr>
          <w:rFonts w:ascii="UN-Abhaya" w:hAnsi="UN-Abhaya"/>
        </w:rPr>
        <w:t xml:space="preserve">, </w:t>
      </w:r>
      <w:r w:rsidRPr="00C22073">
        <w:rPr>
          <w:rFonts w:ascii="UN-Abhaya" w:hAnsi="UN-Abhaya"/>
          <w:cs/>
        </w:rPr>
        <w:t>නැත</w:t>
      </w:r>
      <w:r w:rsidRPr="00C22073">
        <w:rPr>
          <w:rFonts w:ascii="UN-Abhaya" w:hAnsi="UN-Abhaya"/>
        </w:rPr>
        <w:t xml:space="preserve">, </w:t>
      </w:r>
      <w:r w:rsidRPr="00C22073">
        <w:rPr>
          <w:rFonts w:ascii="UN-Abhaya" w:hAnsi="UN-Abhaya"/>
          <w:cs/>
        </w:rPr>
        <w:t xml:space="preserve">බොරු බොහෝ කොටත් සැබෑ ස්වල්ප කාටත් කතා කිරීම මුග්ගසුපය්‍යතා නම්. </w:t>
      </w:r>
    </w:p>
    <w:p w14:paraId="3708AAC8" w14:textId="77777777" w:rsidR="002A35FA" w:rsidRDefault="004C0CDE" w:rsidP="00C507FF">
      <w:pPr>
        <w:spacing w:line="276" w:lineRule="auto"/>
        <w:rPr>
          <w:rFonts w:ascii="UN-Abhaya" w:hAnsi="UN-Abhaya"/>
        </w:rPr>
      </w:pPr>
      <w:r w:rsidRPr="00C22073">
        <w:rPr>
          <w:rFonts w:ascii="UN-Abhaya" w:hAnsi="UN-Abhaya"/>
          <w:cs/>
        </w:rPr>
        <w:t>කිරිදරුවන් වඩනා කිරීමවක සේ දායකයන්ගේ දරුපැටවුන් ඇකයෙන්</w:t>
      </w:r>
      <w:r w:rsidRPr="00C22073">
        <w:rPr>
          <w:rFonts w:ascii="UN-Abhaya" w:hAnsi="UN-Abhaya"/>
        </w:rPr>
        <w:t xml:space="preserve">, </w:t>
      </w:r>
      <w:r w:rsidRPr="00C22073">
        <w:rPr>
          <w:rFonts w:ascii="UN-Abhaya" w:hAnsi="UN-Abhaya"/>
          <w:cs/>
        </w:rPr>
        <w:t>කරින් වඩා ගැණුම</w:t>
      </w:r>
      <w:r w:rsidRPr="00C22073">
        <w:rPr>
          <w:rFonts w:ascii="UN-Abhaya" w:hAnsi="UN-Abhaya"/>
        </w:rPr>
        <w:t xml:space="preserve">, </w:t>
      </w:r>
      <w:r w:rsidRPr="00C22073">
        <w:rPr>
          <w:rFonts w:ascii="UN-Abhaya" w:hAnsi="UN-Abhaya"/>
          <w:cs/>
        </w:rPr>
        <w:t xml:space="preserve">උන් නැලවීම පාරිහට්ටතා නම්. </w:t>
      </w:r>
    </w:p>
    <w:p w14:paraId="6A869DD6" w14:textId="24CF1295" w:rsidR="004C0CDE" w:rsidRDefault="004C0CDE" w:rsidP="00C507FF">
      <w:pPr>
        <w:spacing w:line="276" w:lineRule="auto"/>
        <w:rPr>
          <w:rFonts w:ascii="UN-Abhaya" w:hAnsi="UN-Abhaya"/>
        </w:rPr>
      </w:pPr>
      <w:r w:rsidRPr="00C22073">
        <w:rPr>
          <w:rFonts w:ascii="UN-Abhaya" w:hAnsi="UN-Abhaya"/>
          <w:cs/>
        </w:rPr>
        <w:t>ලාභසත්කාරයහි කෑදර වූ පාපිච්ඡා ඇති මහණහුගේ අන්</w:t>
      </w:r>
      <w:r w:rsidR="002A35FA">
        <w:rPr>
          <w:rFonts w:ascii="UN-Abhaya" w:hAnsi="UN-Abhaya" w:hint="cs"/>
          <w:cs/>
        </w:rPr>
        <w:t>හු</w:t>
      </w:r>
      <w:r w:rsidRPr="00C22073">
        <w:rPr>
          <w:rFonts w:ascii="UN-Abhaya" w:hAnsi="UN-Abhaya"/>
          <w:cs/>
        </w:rPr>
        <w:t xml:space="preserve"> පිළිබඳ නිමිත්ත - නිමිත්තකම්ම - ඔහාස - ඔහාසකම්</w:t>
      </w:r>
      <w:r w:rsidR="002A35FA">
        <w:rPr>
          <w:rFonts w:ascii="UN-Abhaya" w:hAnsi="UN-Abhaya" w:hint="cs"/>
          <w:cs/>
        </w:rPr>
        <w:t>ම</w:t>
      </w:r>
      <w:r w:rsidRPr="00C22073">
        <w:rPr>
          <w:rFonts w:ascii="UN-Abhaya" w:hAnsi="UN-Abhaya"/>
          <w:cs/>
        </w:rPr>
        <w:t xml:space="preserve"> - සාමන්තජප්පා - පරිකථා යන මෙය නෙමිත්තිකතා නම්. </w:t>
      </w:r>
    </w:p>
    <w:p w14:paraId="49621CAB" w14:textId="231C9AD9" w:rsidR="004C0CDE" w:rsidRDefault="004C0CDE" w:rsidP="00C507FF">
      <w:pPr>
        <w:spacing w:line="276" w:lineRule="auto"/>
        <w:rPr>
          <w:rFonts w:ascii="UN-Abhaya" w:hAnsi="UN-Abhaya"/>
        </w:rPr>
      </w:pPr>
      <w:r w:rsidRPr="00C22073">
        <w:rPr>
          <w:rFonts w:ascii="UN-Abhaya" w:hAnsi="UN-Abhaya"/>
          <w:cs/>
        </w:rPr>
        <w:t>එහි කෑම් බීම් ඈ දෙනු සඳහා මෙරමාහට සිත් උපදවන කායවාක්ක</w:t>
      </w:r>
      <w:r w:rsidR="00FB0612">
        <w:rPr>
          <w:rFonts w:ascii="UN-Abhaya" w:hAnsi="UN-Abhaya"/>
          <w:cs/>
        </w:rPr>
        <w:t>ර්‍ම</w:t>
      </w:r>
      <w:r w:rsidRPr="00C22073">
        <w:rPr>
          <w:rFonts w:ascii="UN-Abhaya" w:hAnsi="UN-Abhaya"/>
          <w:cs/>
        </w:rPr>
        <w:t xml:space="preserve"> නිමිත්ත නම්. අන්හු ඉදිරියෙහි බඩ සයින් ඉන්නා බව හඟවා බත් ලබන්නට අතින් බඩ අතගෑය කායක</w:t>
      </w:r>
      <w:r w:rsidR="00FB0612">
        <w:rPr>
          <w:rFonts w:ascii="UN-Abhaya" w:hAnsi="UN-Abhaya"/>
          <w:cs/>
        </w:rPr>
        <w:t>ර්‍ම</w:t>
      </w:r>
      <w:r w:rsidRPr="00C22073">
        <w:rPr>
          <w:rFonts w:ascii="UN-Abhaya" w:hAnsi="UN-Abhaya"/>
          <w:cs/>
        </w:rPr>
        <w:t>.</w:t>
      </w:r>
      <w:r w:rsidR="00867DD5">
        <w:rPr>
          <w:rFonts w:ascii="UN-Abhaya" w:hAnsi="UN-Abhaya"/>
        </w:rPr>
        <w:t xml:space="preserve"> </w:t>
      </w:r>
      <w:r w:rsidR="002A35FA">
        <w:rPr>
          <w:rFonts w:ascii="UN-Abhaya" w:hAnsi="UN-Abhaya"/>
        </w:rPr>
        <w:t>“</w:t>
      </w:r>
      <w:r w:rsidR="002A35FA" w:rsidRPr="00C22073">
        <w:rPr>
          <w:rFonts w:ascii="UN-Abhaya" w:hAnsi="UN-Abhaya"/>
          <w:cs/>
        </w:rPr>
        <w:t>වළඳන්නට</w:t>
      </w:r>
      <w:r w:rsidRPr="00C22073">
        <w:rPr>
          <w:rFonts w:ascii="UN-Abhaya" w:hAnsi="UN-Abhaya"/>
          <w:cs/>
        </w:rPr>
        <w:t xml:space="preserve"> නැති කමින් සිරුර කෙට්ටු වී ය</w:t>
      </w:r>
      <w:r w:rsidR="002A35FA">
        <w:rPr>
          <w:rFonts w:ascii="UN-Abhaya" w:hAnsi="UN-Abhaya"/>
        </w:rPr>
        <w:t>”</w:t>
      </w:r>
      <w:r w:rsidRPr="00C22073">
        <w:rPr>
          <w:rFonts w:ascii="UN-Abhaya" w:hAnsi="UN-Abhaya"/>
          <w:cs/>
        </w:rPr>
        <w:t xml:space="preserve"> යන ඈ කීම ය වාක්ක</w:t>
      </w:r>
      <w:r w:rsidR="00FB0612">
        <w:rPr>
          <w:rFonts w:ascii="UN-Abhaya" w:hAnsi="UN-Abhaya"/>
          <w:cs/>
        </w:rPr>
        <w:t>ර්‍ම</w:t>
      </w:r>
      <w:r w:rsidRPr="00C22073">
        <w:rPr>
          <w:rFonts w:ascii="UN-Abhaya" w:hAnsi="UN-Abhaya"/>
          <w:cs/>
        </w:rPr>
        <w:t xml:space="preserve">. </w:t>
      </w:r>
    </w:p>
    <w:p w14:paraId="53F2A49C" w14:textId="0FDD58A9" w:rsidR="004C0CDE" w:rsidRDefault="004C0CDE" w:rsidP="00C507FF">
      <w:pPr>
        <w:spacing w:line="276" w:lineRule="auto"/>
        <w:rPr>
          <w:rFonts w:ascii="UN-Abhaya" w:hAnsi="UN-Abhaya"/>
        </w:rPr>
      </w:pPr>
      <w:r w:rsidRPr="00C22073">
        <w:rPr>
          <w:rFonts w:ascii="UN-Abhaya" w:hAnsi="UN-Abhaya"/>
          <w:cs/>
        </w:rPr>
        <w:t>කෑමක් ගෙ</w:t>
      </w:r>
      <w:r w:rsidR="00DA6C07">
        <w:rPr>
          <w:rFonts w:ascii="UN-Abhaya" w:hAnsi="UN-Abhaya" w:hint="cs"/>
          <w:cs/>
        </w:rPr>
        <w:t>ණ</w:t>
      </w:r>
      <w:r w:rsidRPr="00C22073">
        <w:rPr>
          <w:rFonts w:ascii="UN-Abhaya" w:hAnsi="UN-Abhaya"/>
          <w:cs/>
        </w:rPr>
        <w:t xml:space="preserve"> යන්නන් දැක</w:t>
      </w:r>
      <w:r w:rsidRPr="00C22073">
        <w:rPr>
          <w:rFonts w:ascii="UN-Abhaya" w:hAnsi="UN-Abhaya"/>
        </w:rPr>
        <w:t xml:space="preserve">, </w:t>
      </w:r>
      <w:r w:rsidR="00DA4180">
        <w:rPr>
          <w:rFonts w:ascii="UN-Abhaya" w:hAnsi="UN-Abhaya"/>
        </w:rPr>
        <w:t>“</w:t>
      </w:r>
      <w:r w:rsidRPr="00C22073">
        <w:rPr>
          <w:rFonts w:ascii="UN-Abhaya" w:hAnsi="UN-Abhaya"/>
          <w:cs/>
        </w:rPr>
        <w:t>කිම</w:t>
      </w:r>
      <w:r w:rsidRPr="00C22073">
        <w:rPr>
          <w:rFonts w:ascii="UN-Abhaya" w:hAnsi="UN-Abhaya"/>
        </w:rPr>
        <w:t xml:space="preserve">, </w:t>
      </w:r>
      <w:r w:rsidRPr="00C22073">
        <w:rPr>
          <w:rFonts w:ascii="UN-Abhaya" w:hAnsi="UN-Abhaya"/>
          <w:cs/>
        </w:rPr>
        <w:t>කෑමක් ලැබූවහු දැ</w:t>
      </w:r>
      <w:r w:rsidRPr="00C22073">
        <w:rPr>
          <w:rFonts w:ascii="UN-Abhaya" w:hAnsi="UN-Abhaya"/>
        </w:rPr>
        <w:t>?</w:t>
      </w:r>
      <w:r w:rsidR="00C4684C">
        <w:rPr>
          <w:rFonts w:ascii="UN-Abhaya" w:hAnsi="UN-Abhaya"/>
        </w:rPr>
        <w:t>”</w:t>
      </w:r>
      <w:r w:rsidRPr="00C22073">
        <w:rPr>
          <w:rFonts w:ascii="UN-Abhaya" w:hAnsi="UN-Abhaya"/>
        </w:rPr>
        <w:t xml:space="preserve"> </w:t>
      </w:r>
      <w:r w:rsidRPr="00C22073">
        <w:rPr>
          <w:rFonts w:ascii="UN-Abhaya" w:hAnsi="UN-Abhaya"/>
          <w:cs/>
        </w:rPr>
        <w:t xml:space="preserve">යි ඈ ලෙසින් නිමිතිකිරීම නිමිත්තකම්ම නම්. </w:t>
      </w:r>
    </w:p>
    <w:p w14:paraId="1EA1E25F" w14:textId="69A71431"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මේ දවස්හි මහණුන්ට කෑම්බීම් නැත්තේ ය</w:t>
      </w:r>
      <w:r w:rsidR="004C0CDE" w:rsidRPr="00C22073">
        <w:rPr>
          <w:rFonts w:ascii="UN-Abhaya" w:hAnsi="UN-Abhaya"/>
        </w:rPr>
        <w:t xml:space="preserve">, </w:t>
      </w:r>
      <w:r w:rsidR="004C0CDE" w:rsidRPr="00C22073">
        <w:rPr>
          <w:rFonts w:ascii="UN-Abhaya" w:hAnsi="UN-Abhaya"/>
          <w:cs/>
        </w:rPr>
        <w:t>කෑම්බීම් හිග ය</w:t>
      </w:r>
      <w:r w:rsidR="004B2D7D">
        <w:rPr>
          <w:rFonts w:ascii="UN-Abhaya" w:hAnsi="UN-Abhaya"/>
        </w:rPr>
        <w:t>”</w:t>
      </w:r>
      <w:r w:rsidR="004C0CDE" w:rsidRPr="00C22073">
        <w:rPr>
          <w:rFonts w:ascii="UN-Abhaya" w:hAnsi="UN-Abhaya"/>
          <w:cs/>
        </w:rPr>
        <w:t xml:space="preserve"> යන ඈ ලෙසින් සිවු පසය පිළිබඳ කතාවෙන් තමන්ගේ අදහස හැඟවීම ඔභාස නම්</w:t>
      </w:r>
      <w:r w:rsidR="00051662">
        <w:rPr>
          <w:rFonts w:ascii="UN-Abhaya" w:hAnsi="UN-Abhaya" w:hint="cs"/>
          <w:cs/>
        </w:rPr>
        <w:t>.</w:t>
      </w:r>
      <w:r w:rsidR="004C0CDE" w:rsidRPr="00C22073">
        <w:rPr>
          <w:rFonts w:ascii="UN-Abhaya" w:hAnsi="UN-Abhaya"/>
        </w:rPr>
        <w:t xml:space="preserve"> </w:t>
      </w:r>
    </w:p>
    <w:p w14:paraId="437606FE" w14:textId="7F3AA274" w:rsidR="004C0CDE" w:rsidRDefault="004C0CDE" w:rsidP="00C507FF">
      <w:pPr>
        <w:spacing w:line="276" w:lineRule="auto"/>
        <w:rPr>
          <w:rFonts w:ascii="UN-Abhaya" w:hAnsi="UN-Abhaya"/>
          <w:lang w:val="en-GB"/>
        </w:rPr>
      </w:pPr>
      <w:r w:rsidRPr="00C22073">
        <w:rPr>
          <w:rFonts w:ascii="UN-Abhaya" w:hAnsi="UN-Abhaya"/>
          <w:cs/>
        </w:rPr>
        <w:lastRenderedPageBreak/>
        <w:t>වස්සන් රකින්නන් ද</w:t>
      </w:r>
      <w:r w:rsidR="002931C0">
        <w:rPr>
          <w:rFonts w:ascii="UN-Abhaya" w:hAnsi="UN-Abhaya" w:hint="cs"/>
          <w:cs/>
        </w:rPr>
        <w:t>ැ</w:t>
      </w:r>
      <w:r w:rsidRPr="00C22073">
        <w:rPr>
          <w:rFonts w:ascii="UN-Abhaya" w:hAnsi="UN-Abhaya"/>
          <w:cs/>
        </w:rPr>
        <w:t>ක</w:t>
      </w:r>
      <w:r w:rsidRPr="00C22073">
        <w:rPr>
          <w:rFonts w:ascii="UN-Abhaya" w:hAnsi="UN-Abhaya"/>
        </w:rPr>
        <w:t>,</w:t>
      </w:r>
      <w:r w:rsidR="00867DD5">
        <w:rPr>
          <w:rFonts w:ascii="UN-Abhaya" w:hAnsi="UN-Abhaya"/>
        </w:rPr>
        <w:t xml:space="preserve"> “</w:t>
      </w:r>
      <w:r w:rsidRPr="00C22073">
        <w:rPr>
          <w:rFonts w:ascii="UN-Abhaya" w:hAnsi="UN-Abhaya"/>
          <w:cs/>
        </w:rPr>
        <w:t>කිම මොවුහු කිරිදෙනු</w:t>
      </w:r>
      <w:r w:rsidR="002931C0">
        <w:rPr>
          <w:rFonts w:ascii="UN-Abhaya" w:hAnsi="UN-Abhaya" w:hint="cs"/>
          <w:cs/>
        </w:rPr>
        <w:t>න්</w:t>
      </w:r>
      <w:r w:rsidRPr="00C22073">
        <w:rPr>
          <w:rFonts w:ascii="UN-Abhaya" w:hAnsi="UN-Abhaya"/>
          <w:cs/>
        </w:rPr>
        <w:t>ගේ වස්සෝ ද</w:t>
      </w:r>
      <w:r w:rsidRPr="00C22073">
        <w:rPr>
          <w:rFonts w:ascii="UN-Abhaya" w:hAnsi="UN-Abhaya"/>
        </w:rPr>
        <w:t xml:space="preserve">? </w:t>
      </w:r>
      <w:r w:rsidRPr="00C22073">
        <w:rPr>
          <w:rFonts w:ascii="UN-Abhaya" w:hAnsi="UN-Abhaya"/>
          <w:cs/>
        </w:rPr>
        <w:t>මෝරුදෙනුන්ගේ වස්සෝ දැ</w:t>
      </w:r>
      <w:r w:rsidRPr="00C22073">
        <w:rPr>
          <w:rFonts w:ascii="UN-Abhaya" w:hAnsi="UN-Abhaya"/>
        </w:rPr>
        <w:t>?</w:t>
      </w:r>
      <w:r w:rsidR="0092466A">
        <w:rPr>
          <w:rFonts w:ascii="UN-Abhaya" w:hAnsi="UN-Abhaya"/>
        </w:rPr>
        <w:t>”</w:t>
      </w:r>
      <w:r w:rsidRPr="00C22073">
        <w:rPr>
          <w:rFonts w:ascii="UN-Abhaya" w:hAnsi="UN-Abhaya"/>
        </w:rPr>
        <w:t xml:space="preserve"> </w:t>
      </w:r>
      <w:r w:rsidRPr="00C22073">
        <w:rPr>
          <w:rFonts w:ascii="UN-Abhaya" w:hAnsi="UN-Abhaya"/>
          <w:cs/>
        </w:rPr>
        <w:t>යි විචාරා</w:t>
      </w:r>
      <w:r w:rsidR="00867DD5">
        <w:rPr>
          <w:rFonts w:ascii="UN-Abhaya" w:hAnsi="UN-Abhaya"/>
        </w:rPr>
        <w:t xml:space="preserve"> “</w:t>
      </w:r>
      <w:r w:rsidRPr="00C22073">
        <w:rPr>
          <w:rFonts w:ascii="UN-Abhaya" w:hAnsi="UN-Abhaya"/>
          <w:cs/>
        </w:rPr>
        <w:t>ස්වාමීනි! කිරි දෙනුන්ගේ වස්සෝ ය</w:t>
      </w:r>
      <w:r w:rsidR="0092466A">
        <w:rPr>
          <w:rFonts w:ascii="UN-Abhaya" w:hAnsi="UN-Abhaya"/>
        </w:rPr>
        <w:t>”</w:t>
      </w:r>
      <w:r w:rsidRPr="00C22073">
        <w:rPr>
          <w:rFonts w:ascii="UN-Abhaya" w:hAnsi="UN-Abhaya"/>
          <w:cs/>
        </w:rPr>
        <w:t xml:space="preserve"> යි කී කල්හි </w:t>
      </w:r>
      <w:r w:rsidR="0092466A">
        <w:rPr>
          <w:rFonts w:ascii="UN-Abhaya" w:hAnsi="UN-Abhaya"/>
        </w:rPr>
        <w:t>“</w:t>
      </w:r>
      <w:r w:rsidRPr="00C22073">
        <w:rPr>
          <w:rFonts w:ascii="UN-Abhaya" w:hAnsi="UN-Abhaya"/>
          <w:cs/>
        </w:rPr>
        <w:t>හා</w:t>
      </w:r>
      <w:r w:rsidRPr="00C22073">
        <w:rPr>
          <w:rFonts w:ascii="UN-Abhaya" w:hAnsi="UN-Abhaya"/>
        </w:rPr>
        <w:t xml:space="preserve">, </w:t>
      </w:r>
      <w:r w:rsidRPr="00C22073">
        <w:rPr>
          <w:rFonts w:ascii="UN-Abhaya" w:hAnsi="UN-Abhaya"/>
          <w:cs/>
        </w:rPr>
        <w:t>මොවුහු කිරිදෙනුන්ගේ වස්සෝ නො වෙති</w:t>
      </w:r>
      <w:r w:rsidRPr="00C22073">
        <w:rPr>
          <w:rFonts w:ascii="UN-Abhaya" w:hAnsi="UN-Abhaya"/>
        </w:rPr>
        <w:t xml:space="preserve">, </w:t>
      </w:r>
      <w:r w:rsidRPr="00C22073">
        <w:rPr>
          <w:rFonts w:ascii="UN-Abhaya" w:hAnsi="UN-Abhaya"/>
          <w:cs/>
        </w:rPr>
        <w:t>කිරිදෙනුන්ගේ වස්සෝ නම්</w:t>
      </w:r>
      <w:r w:rsidRPr="00C22073">
        <w:rPr>
          <w:rFonts w:ascii="UN-Abhaya" w:hAnsi="UN-Abhaya"/>
        </w:rPr>
        <w:t xml:space="preserve">, </w:t>
      </w:r>
      <w:r w:rsidR="00721AE7">
        <w:rPr>
          <w:rFonts w:ascii="UN-Abhaya" w:hAnsi="UN-Abhaya"/>
          <w:cs/>
        </w:rPr>
        <w:t>භික්‍ෂූන්</w:t>
      </w:r>
      <w:r w:rsidRPr="00C22073">
        <w:rPr>
          <w:rFonts w:ascii="UN-Abhaya" w:hAnsi="UN-Abhaya"/>
          <w:cs/>
        </w:rPr>
        <w:t xml:space="preserve"> වහන්සේලාද කිරි ලබන්නහු ය</w:t>
      </w:r>
      <w:r w:rsidRPr="00C22073">
        <w:rPr>
          <w:rFonts w:ascii="UN-Abhaya" w:hAnsi="UN-Abhaya"/>
        </w:rPr>
        <w:t xml:space="preserve">, </w:t>
      </w:r>
      <w:r w:rsidRPr="00C22073">
        <w:rPr>
          <w:rFonts w:ascii="UN-Abhaya" w:hAnsi="UN-Abhaya"/>
          <w:cs/>
        </w:rPr>
        <w:t>හික්ෂූන් වහන්සේලාත් කිර</w:t>
      </w:r>
      <w:r w:rsidR="002931C0">
        <w:rPr>
          <w:rFonts w:ascii="UN-Abhaya" w:hAnsi="UN-Abhaya" w:hint="cs"/>
          <w:cs/>
        </w:rPr>
        <w:t>ි</w:t>
      </w:r>
      <w:r w:rsidRPr="00C22073">
        <w:rPr>
          <w:rFonts w:ascii="UN-Abhaya" w:hAnsi="UN-Abhaya"/>
          <w:cs/>
        </w:rPr>
        <w:t xml:space="preserve"> ලැබිය යුතුය</w:t>
      </w:r>
      <w:r w:rsidR="00C4684C">
        <w:rPr>
          <w:rFonts w:ascii="UN-Abhaya" w:hAnsi="UN-Abhaya"/>
        </w:rPr>
        <w:t>”</w:t>
      </w:r>
      <w:r w:rsidRPr="00C22073">
        <w:rPr>
          <w:rFonts w:ascii="UN-Abhaya" w:hAnsi="UN-Abhaya"/>
        </w:rPr>
        <w:t xml:space="preserve"> </w:t>
      </w:r>
      <w:r w:rsidRPr="00C22073">
        <w:rPr>
          <w:rFonts w:ascii="UN-Abhaya" w:hAnsi="UN-Abhaya"/>
          <w:cs/>
        </w:rPr>
        <w:t>යි ඈ ලෙසින් කුඩාදරුවන් ලවා ඔවුන්ගේ මවු පියන් හඟවා කිරි ලබා ගැනීම් ඈ පිණිස කරණ කතා ඔ</w:t>
      </w:r>
      <w:r w:rsidR="002931C0">
        <w:rPr>
          <w:rFonts w:ascii="UN-Abhaya" w:hAnsi="UN-Abhaya" w:hint="cs"/>
          <w:cs/>
        </w:rPr>
        <w:t>භා</w:t>
      </w:r>
      <w:r w:rsidRPr="00C22073">
        <w:rPr>
          <w:rFonts w:ascii="UN-Abhaya" w:hAnsi="UN-Abhaya"/>
          <w:cs/>
        </w:rPr>
        <w:t>සකම</w:t>
      </w:r>
      <w:r w:rsidR="002931C0">
        <w:rPr>
          <w:rFonts w:ascii="UN-Abhaya" w:hAnsi="UN-Abhaya" w:hint="cs"/>
          <w:cs/>
        </w:rPr>
        <w:t>්ම</w:t>
      </w:r>
      <w:r w:rsidRPr="00C22073">
        <w:rPr>
          <w:rFonts w:ascii="UN-Abhaya" w:hAnsi="UN-Abhaya"/>
          <w:cs/>
        </w:rPr>
        <w:t xml:space="preserve"> නම්</w:t>
      </w:r>
      <w:r w:rsidRPr="00C22073">
        <w:rPr>
          <w:rFonts w:ascii="UN-Abhaya" w:hAnsi="UN-Abhaya"/>
          <w:cs/>
          <w:lang w:val="en-GB"/>
        </w:rPr>
        <w:t>.</w:t>
      </w:r>
    </w:p>
    <w:p w14:paraId="1CA4A1E5" w14:textId="0E54F845" w:rsidR="004C0CDE" w:rsidRDefault="004C0CDE" w:rsidP="00C507FF">
      <w:pPr>
        <w:spacing w:line="276" w:lineRule="auto"/>
        <w:rPr>
          <w:rFonts w:ascii="UN-Abhaya" w:hAnsi="UN-Abhaya"/>
        </w:rPr>
      </w:pPr>
      <w:r w:rsidRPr="00C22073">
        <w:rPr>
          <w:rFonts w:ascii="UN-Abhaya" w:hAnsi="UN-Abhaya"/>
          <w:cs/>
        </w:rPr>
        <w:t>තමන් කැමැති වූ වස්තුවට ලං කොට කතා කිරීම සාමන්තජප්පා නම්</w:t>
      </w:r>
      <w:r w:rsidRPr="00C22073">
        <w:rPr>
          <w:rFonts w:ascii="UN-Abhaya" w:hAnsi="UN-Abhaya"/>
        </w:rPr>
        <w:t xml:space="preserve">, </w:t>
      </w:r>
      <w:r w:rsidRPr="00C22073">
        <w:rPr>
          <w:rFonts w:ascii="UN-Abhaya" w:hAnsi="UN-Abhaya"/>
          <w:cs/>
        </w:rPr>
        <w:t>මේ මෙයට නිදසුන් කතාවක්</w:t>
      </w:r>
      <w:r w:rsidRPr="00C22073">
        <w:rPr>
          <w:rFonts w:ascii="UN-Abhaya" w:hAnsi="UN-Abhaya"/>
        </w:rPr>
        <w:t xml:space="preserve">, </w:t>
      </w:r>
      <w:r w:rsidRPr="00C22073">
        <w:rPr>
          <w:rFonts w:ascii="UN-Abhaya" w:hAnsi="UN-Abhaya"/>
          <w:cs/>
        </w:rPr>
        <w:t>එක් මහණෙක් වළඳනු රිස්සෙන් වේලාව බලා නිතර සිවු පසය</w:t>
      </w:r>
      <w:r w:rsidR="00CE6E8C">
        <w:rPr>
          <w:rFonts w:ascii="UN-Abhaya" w:hAnsi="UN-Abhaya"/>
        </w:rPr>
        <w:t xml:space="preserve"> </w:t>
      </w:r>
      <w:r w:rsidRPr="00C22073">
        <w:rPr>
          <w:rFonts w:ascii="UN-Abhaya" w:hAnsi="UN-Abhaya"/>
          <w:cs/>
        </w:rPr>
        <w:t>දෙන උවැසියකගේ ගෙට ගොස් පුටුවක් ඇද එහි හුන්නේ ය</w:t>
      </w:r>
      <w:r w:rsidRPr="00C22073">
        <w:rPr>
          <w:rFonts w:ascii="UN-Abhaya" w:hAnsi="UN-Abhaya"/>
        </w:rPr>
        <w:t xml:space="preserve">, </w:t>
      </w:r>
      <w:r w:rsidRPr="00C22073">
        <w:rPr>
          <w:rFonts w:ascii="UN-Abhaya" w:hAnsi="UN-Abhaya"/>
          <w:cs/>
        </w:rPr>
        <w:t>උවැසිය ඒ මහණහු දැක කිසිවක් නො දෙන අටියෙන් “අද ගෙයි සහල් නැතැ</w:t>
      </w:r>
      <w:r w:rsidR="00C03692">
        <w:rPr>
          <w:rFonts w:ascii="UN-Abhaya" w:hAnsi="UN-Abhaya"/>
        </w:rPr>
        <w:t>”</w:t>
      </w:r>
      <w:r w:rsidRPr="00C22073">
        <w:rPr>
          <w:rFonts w:ascii="UN-Abhaya" w:hAnsi="UN-Abhaya"/>
          <w:cs/>
        </w:rPr>
        <w:t xml:space="preserve"> යි සහල් ගෙ</w:t>
      </w:r>
      <w:r w:rsidR="00CE6E8C">
        <w:rPr>
          <w:rFonts w:ascii="UN-Abhaya" w:hAnsi="UN-Abhaya" w:hint="cs"/>
          <w:cs/>
        </w:rPr>
        <w:t>ණෙ</w:t>
      </w:r>
      <w:r w:rsidRPr="00C22073">
        <w:rPr>
          <w:rFonts w:ascii="UN-Abhaya" w:hAnsi="UN-Abhaya"/>
          <w:cs/>
        </w:rPr>
        <w:t>න්නට යන්නියක සේ හඟවා අසල ගෙයකට ගියා ය. ඒ අතර මහණ තෙමේ ගෙයතුළට වැදී වට පිට බලනුයේ</w:t>
      </w:r>
      <w:r w:rsidRPr="00C22073">
        <w:rPr>
          <w:rFonts w:ascii="UN-Abhaya" w:hAnsi="UN-Abhaya"/>
        </w:rPr>
        <w:t xml:space="preserve">, </w:t>
      </w:r>
      <w:r w:rsidRPr="00C22073">
        <w:rPr>
          <w:rFonts w:ascii="UN-Abhaya" w:hAnsi="UN-Abhaya"/>
          <w:cs/>
        </w:rPr>
        <w:t>දොරමුලේ තුබූ උක්ගස</w:t>
      </w:r>
      <w:r w:rsidRPr="00C22073">
        <w:rPr>
          <w:rFonts w:ascii="UN-Abhaya" w:hAnsi="UN-Abhaya"/>
        </w:rPr>
        <w:t xml:space="preserve">, </w:t>
      </w:r>
      <w:r w:rsidRPr="00C22073">
        <w:rPr>
          <w:rFonts w:ascii="UN-Abhaya" w:hAnsi="UN-Abhaya"/>
          <w:cs/>
        </w:rPr>
        <w:t>හැළියෙක තුබූ හකුරු</w:t>
      </w:r>
      <w:r w:rsidRPr="00C22073">
        <w:rPr>
          <w:rFonts w:ascii="UN-Abhaya" w:hAnsi="UN-Abhaya"/>
        </w:rPr>
        <w:t xml:space="preserve">, </w:t>
      </w:r>
      <w:r w:rsidRPr="00C22073">
        <w:rPr>
          <w:rFonts w:ascii="UN-Abhaya" w:hAnsi="UN-Abhaya"/>
          <w:cs/>
        </w:rPr>
        <w:t>පැහැ තුබූ ලුනු මාලු</w:t>
      </w:r>
      <w:r w:rsidRPr="00C22073">
        <w:rPr>
          <w:rFonts w:ascii="UN-Abhaya" w:hAnsi="UN-Abhaya"/>
        </w:rPr>
        <w:t xml:space="preserve">, </w:t>
      </w:r>
      <w:r w:rsidRPr="00C22073">
        <w:rPr>
          <w:rFonts w:ascii="UN-Abhaya" w:hAnsi="UN-Abhaya"/>
          <w:cs/>
        </w:rPr>
        <w:t>හැළියෙක තුබූ හාල්</w:t>
      </w:r>
      <w:r w:rsidRPr="00C22073">
        <w:rPr>
          <w:rFonts w:ascii="UN-Abhaya" w:hAnsi="UN-Abhaya"/>
        </w:rPr>
        <w:t xml:space="preserve">, </w:t>
      </w:r>
      <w:r w:rsidRPr="00C22073">
        <w:rPr>
          <w:rFonts w:ascii="UN-Abhaya" w:hAnsi="UN-Abhaya"/>
          <w:cs/>
        </w:rPr>
        <w:t>කුඩා බඳුනෙක තුබූ ගිතෙල් දැක අවුත් කිසිවක් නො දන්නකු සේ හුන් තැන ම හුන්නේ ය. උවැසිය ටික වේලාවක් ගෙවා අවුත් “අනේ</w:t>
      </w:r>
      <w:r w:rsidRPr="00C22073">
        <w:rPr>
          <w:rFonts w:ascii="UN-Abhaya" w:hAnsi="UN-Abhaya"/>
        </w:rPr>
        <w:t xml:space="preserve">, </w:t>
      </w:r>
      <w:r w:rsidRPr="00C22073">
        <w:rPr>
          <w:rFonts w:ascii="UN-Abhaya" w:hAnsi="UN-Abhaya"/>
          <w:cs/>
        </w:rPr>
        <w:t>අද අපගේ ස්වාමීන් වහන්සේට දානය නො ලැබෙන සැටිය අද මට පෙණෙන්නේ</w:t>
      </w:r>
      <w:r w:rsidRPr="00C22073">
        <w:rPr>
          <w:rFonts w:ascii="UN-Abhaya" w:hAnsi="UN-Abhaya"/>
        </w:rPr>
        <w:t xml:space="preserve">, </w:t>
      </w:r>
      <w:r w:rsidRPr="00C22073">
        <w:rPr>
          <w:rFonts w:ascii="UN-Abhaya" w:hAnsi="UN-Abhaya"/>
          <w:cs/>
        </w:rPr>
        <w:t>ඒ ගිය තැනත් සහල් ඇටයකුත් තැත</w:t>
      </w:r>
      <w:r w:rsidRPr="00C22073">
        <w:rPr>
          <w:rFonts w:ascii="UN-Abhaya" w:hAnsi="UN-Abhaya"/>
        </w:rPr>
        <w:t xml:space="preserve">, </w:t>
      </w:r>
      <w:r w:rsidRPr="00C22073">
        <w:rPr>
          <w:rFonts w:ascii="UN-Abhaya" w:hAnsi="UN-Abhaya"/>
          <w:cs/>
        </w:rPr>
        <w:t>ඒ ගෙයි උදවියත් අද බඩ ගින්නෙන් සිටිති</w:t>
      </w:r>
      <w:r w:rsidR="00C03692">
        <w:rPr>
          <w:rFonts w:ascii="UN-Abhaya" w:hAnsi="UN-Abhaya"/>
        </w:rPr>
        <w:t>”</w:t>
      </w:r>
      <w:r w:rsidRPr="00C22073">
        <w:rPr>
          <w:rFonts w:ascii="UN-Abhaya" w:hAnsi="UN-Abhaya"/>
          <w:cs/>
        </w:rPr>
        <w:t xml:space="preserve"> යි කියමින් ගෙට ඇතුල් වූ ය. එවිට මහණ ද</w:t>
      </w:r>
      <w:r w:rsidR="00867DD5">
        <w:rPr>
          <w:rFonts w:ascii="UN-Abhaya" w:hAnsi="UN-Abhaya"/>
        </w:rPr>
        <w:t xml:space="preserve"> “</w:t>
      </w:r>
      <w:r w:rsidRPr="00C22073">
        <w:rPr>
          <w:rFonts w:ascii="UN-Abhaya" w:hAnsi="UN-Abhaya"/>
          <w:cs/>
        </w:rPr>
        <w:t>උවැසිය! හරි මමත් අද දන් නො ලැබෙන බව මගදී ම ඉදිරියට හමු වූ නිමිතිවලින් දැන සිටියෙමි” යි කී ය.</w:t>
      </w:r>
      <w:r w:rsidR="00867DD5">
        <w:rPr>
          <w:rFonts w:ascii="UN-Abhaya" w:hAnsi="UN-Abhaya"/>
        </w:rPr>
        <w:t xml:space="preserve"> “</w:t>
      </w:r>
      <w:r w:rsidRPr="00C22073">
        <w:rPr>
          <w:rFonts w:ascii="UN-Abhaya" w:hAnsi="UN-Abhaya"/>
          <w:cs/>
        </w:rPr>
        <w:t>ස්වාමීනි! ඔබ වහන්සේ මග දී දුටු ඒ නිමිති මොනවා දැ</w:t>
      </w:r>
      <w:r w:rsidRPr="00C22073">
        <w:rPr>
          <w:rFonts w:ascii="UN-Abhaya" w:hAnsi="UN-Abhaya"/>
        </w:rPr>
        <w:t>?</w:t>
      </w:r>
      <w:r w:rsidR="00C03692">
        <w:rPr>
          <w:rFonts w:ascii="UN-Abhaya" w:hAnsi="UN-Abhaya"/>
        </w:rPr>
        <w:t>”</w:t>
      </w:r>
      <w:r w:rsidRPr="00C22073">
        <w:rPr>
          <w:rFonts w:ascii="UN-Abhaya" w:hAnsi="UN-Abhaya"/>
        </w:rPr>
        <w:t xml:space="preserve"> </w:t>
      </w:r>
      <w:r w:rsidRPr="00C22073">
        <w:rPr>
          <w:rFonts w:ascii="UN-Abhaya" w:hAnsi="UN-Abhaya"/>
          <w:cs/>
        </w:rPr>
        <w:t xml:space="preserve">යි ඇසූ කල්හි </w:t>
      </w:r>
      <w:r w:rsidR="00C03692">
        <w:rPr>
          <w:rFonts w:ascii="UN-Abhaya" w:hAnsi="UN-Abhaya"/>
        </w:rPr>
        <w:t>“</w:t>
      </w:r>
      <w:r w:rsidRPr="00C22073">
        <w:rPr>
          <w:rFonts w:ascii="UN-Abhaya" w:hAnsi="UN-Abhaya"/>
          <w:cs/>
        </w:rPr>
        <w:t>අම්මේ මා පන්සලෙන් දොරට බැස එද්දී මට නයෙක් මුණ ගැසුන</w:t>
      </w:r>
      <w:r w:rsidR="00DE63D2">
        <w:rPr>
          <w:rFonts w:ascii="UN-Abhaya" w:hAnsi="UN-Abhaya" w:hint="cs"/>
          <w:cs/>
        </w:rPr>
        <w:t>ේ</w:t>
      </w:r>
      <w:r w:rsidRPr="00C22073">
        <w:rPr>
          <w:rFonts w:ascii="UN-Abhaya" w:hAnsi="UN-Abhaya"/>
          <w:cs/>
        </w:rPr>
        <w:t xml:space="preserve"> ය. ඌ අර දොර මුල්ලේ තිබෙන උක් ගස වැන්නේ ය</w:t>
      </w:r>
      <w:r w:rsidRPr="00C22073">
        <w:rPr>
          <w:rFonts w:ascii="UN-Abhaya" w:hAnsi="UN-Abhaya"/>
        </w:rPr>
        <w:t xml:space="preserve">, </w:t>
      </w:r>
      <w:r w:rsidRPr="00C22073">
        <w:rPr>
          <w:rFonts w:ascii="UN-Abhaya" w:hAnsi="UN-Abhaya"/>
          <w:cs/>
        </w:rPr>
        <w:t>ඌ එතැනින් පන්නා හැරීමට මා ගැසූ ගල්කැට සැළියේ තිබෙන හකුරුකැට වාගේ ය</w:t>
      </w:r>
      <w:r w:rsidRPr="00C22073">
        <w:rPr>
          <w:rFonts w:ascii="UN-Abhaya" w:hAnsi="UN-Abhaya"/>
        </w:rPr>
        <w:t xml:space="preserve">, </w:t>
      </w:r>
      <w:r w:rsidRPr="00C22073">
        <w:rPr>
          <w:rFonts w:ascii="UN-Abhaya" w:hAnsi="UN-Abhaya"/>
          <w:cs/>
        </w:rPr>
        <w:t xml:space="preserve">උගේ </w:t>
      </w:r>
      <w:r w:rsidR="00DE63D2">
        <w:rPr>
          <w:rFonts w:ascii="UN-Abhaya" w:hAnsi="UN-Abhaya" w:hint="cs"/>
          <w:cs/>
        </w:rPr>
        <w:t>පෙ</w:t>
      </w:r>
      <w:r w:rsidRPr="00C22073">
        <w:rPr>
          <w:rFonts w:ascii="UN-Abhaya" w:hAnsi="UN-Abhaya"/>
          <w:cs/>
        </w:rPr>
        <w:t>ණ ගොබය පසේ තිබෙන ලුනුමාලු පෙති වාගේ ය</w:t>
      </w:r>
      <w:r w:rsidRPr="00C22073">
        <w:rPr>
          <w:rFonts w:ascii="UN-Abhaya" w:hAnsi="UN-Abhaya"/>
        </w:rPr>
        <w:t xml:space="preserve">, </w:t>
      </w:r>
      <w:r w:rsidRPr="00C22073">
        <w:rPr>
          <w:rFonts w:ascii="UN-Abhaya" w:hAnsi="UN-Abhaya"/>
          <w:cs/>
        </w:rPr>
        <w:t>දත් සැළියේ තිබෙන සහල් ඇට වාගේ ය</w:t>
      </w:r>
      <w:r w:rsidRPr="00C22073">
        <w:rPr>
          <w:rFonts w:ascii="UN-Abhaya" w:hAnsi="UN-Abhaya"/>
        </w:rPr>
        <w:t xml:space="preserve">, </w:t>
      </w:r>
      <w:r w:rsidRPr="00C22073">
        <w:rPr>
          <w:rFonts w:ascii="UN-Abhaya" w:hAnsi="UN-Abhaya"/>
          <w:cs/>
        </w:rPr>
        <w:t>මා ගැසු ගල් පහර නිසා උගේ කටින් වැගුණු කෙළ කුඩා බඳුන</w:t>
      </w:r>
      <w:r w:rsidR="00DE63D2">
        <w:rPr>
          <w:rFonts w:ascii="UN-Abhaya" w:hAnsi="UN-Abhaya" w:hint="cs"/>
          <w:cs/>
        </w:rPr>
        <w:t>ෙ</w:t>
      </w:r>
      <w:r w:rsidRPr="00C22073">
        <w:rPr>
          <w:rFonts w:ascii="UN-Abhaya" w:hAnsi="UN-Abhaya"/>
          <w:cs/>
        </w:rPr>
        <w:t>හි පුරවා ඇති ගිතෙල් වාගේ ය</w:t>
      </w:r>
      <w:r w:rsidR="00C03692">
        <w:rPr>
          <w:rFonts w:ascii="UN-Abhaya" w:hAnsi="UN-Abhaya"/>
        </w:rPr>
        <w:t>”</w:t>
      </w:r>
      <w:r w:rsidRPr="00C22073">
        <w:rPr>
          <w:rFonts w:ascii="UN-Abhaya" w:hAnsi="UN-Abhaya"/>
          <w:cs/>
        </w:rPr>
        <w:t xml:space="preserve"> යි කීයේ ය. එවිට උවැසිය </w:t>
      </w:r>
      <w:r w:rsidR="00C03692">
        <w:rPr>
          <w:rFonts w:ascii="UN-Abhaya" w:hAnsi="UN-Abhaya"/>
        </w:rPr>
        <w:t>“</w:t>
      </w:r>
      <w:r w:rsidRPr="00C22073">
        <w:rPr>
          <w:rFonts w:ascii="UN-Abhaya" w:hAnsi="UN-Abhaya"/>
          <w:cs/>
        </w:rPr>
        <w:t>මේ මහණ රවටනු නො හැකි ය</w:t>
      </w:r>
      <w:r w:rsidR="00C03692">
        <w:rPr>
          <w:rFonts w:ascii="UN-Abhaya" w:hAnsi="UN-Abhaya"/>
        </w:rPr>
        <w:t>”</w:t>
      </w:r>
      <w:r w:rsidRPr="00C22073">
        <w:rPr>
          <w:rFonts w:ascii="UN-Abhaya" w:hAnsi="UN-Abhaya"/>
          <w:cs/>
        </w:rPr>
        <w:t xml:space="preserve"> යි උක්ගස් කපා වළඳන්නට දී පසුව බත් උයා ගිතෙල් හකුරු මාලු සමග වළඳන්නට දුන්නී ය. </w:t>
      </w:r>
    </w:p>
    <w:p w14:paraId="72E38D6E" w14:textId="0453EF1A" w:rsidR="004C0CDE" w:rsidRDefault="004C0CDE" w:rsidP="00C507FF">
      <w:pPr>
        <w:spacing w:line="276" w:lineRule="auto"/>
        <w:rPr>
          <w:rFonts w:ascii="UN-Abhaya" w:hAnsi="UN-Abhaya"/>
        </w:rPr>
      </w:pPr>
      <w:r w:rsidRPr="00C22073">
        <w:rPr>
          <w:rFonts w:ascii="UN-Abhaya" w:hAnsi="UN-Abhaya"/>
          <w:cs/>
        </w:rPr>
        <w:t xml:space="preserve">කැමැති දෙය ලැබෙන තෙක් පෙරළ පෙරළා කී දෙය නැවත කීම පරිකථා නම්. </w:t>
      </w:r>
    </w:p>
    <w:p w14:paraId="58FF4B3B" w14:textId="77777777" w:rsidR="00565865" w:rsidRDefault="004C0CDE" w:rsidP="00C507FF">
      <w:pPr>
        <w:spacing w:line="276" w:lineRule="auto"/>
        <w:rPr>
          <w:rFonts w:ascii="UN-Abhaya" w:hAnsi="UN-Abhaya"/>
        </w:rPr>
      </w:pPr>
      <w:r w:rsidRPr="00C22073">
        <w:rPr>
          <w:rFonts w:ascii="UN-Abhaya" w:hAnsi="UN-Abhaya"/>
          <w:cs/>
        </w:rPr>
        <w:t>ලාභසත්කාර කීර්ති ප්‍රශංසායෙහි ගිජු වූ පාපිච්ඡා ඇති මහණහුගේ මෙරමා පිළිබඳ අක්කොසනා - වම්</w:t>
      </w:r>
      <w:r w:rsidR="00565865">
        <w:rPr>
          <w:rFonts w:ascii="UN-Abhaya" w:hAnsi="UN-Abhaya" w:hint="cs"/>
          <w:cs/>
        </w:rPr>
        <w:t>භ</w:t>
      </w:r>
      <w:r w:rsidRPr="00C22073">
        <w:rPr>
          <w:rFonts w:ascii="UN-Abhaya" w:hAnsi="UN-Abhaya"/>
          <w:cs/>
        </w:rPr>
        <w:t>නා - ගරහනා - උක්ඛෙපනා</w:t>
      </w:r>
      <w:r w:rsidR="00565865">
        <w:rPr>
          <w:rFonts w:ascii="UN-Abhaya" w:hAnsi="UN-Abhaya" w:hint="cs"/>
          <w:cs/>
        </w:rPr>
        <w:t xml:space="preserve"> </w:t>
      </w:r>
      <w:r w:rsidRPr="00C22073">
        <w:rPr>
          <w:rFonts w:ascii="UN-Abhaya" w:hAnsi="UN-Abhaya"/>
          <w:cs/>
        </w:rPr>
        <w:t>- සම</w:t>
      </w:r>
      <w:r w:rsidR="00565865">
        <w:rPr>
          <w:rFonts w:ascii="UN-Abhaya" w:hAnsi="UN-Abhaya" w:hint="cs"/>
          <w:cs/>
        </w:rPr>
        <w:t>ු</w:t>
      </w:r>
      <w:r w:rsidRPr="00C22073">
        <w:rPr>
          <w:rFonts w:ascii="UN-Abhaya" w:hAnsi="UN-Abhaya"/>
          <w:cs/>
        </w:rPr>
        <w:t xml:space="preserve">ක්ඛෙපනා - </w:t>
      </w:r>
      <w:r w:rsidRPr="00C22073">
        <w:rPr>
          <w:rFonts w:ascii="UN-Abhaya" w:hAnsi="UN-Abhaya"/>
          <w:cs/>
          <w:lang w:val="en-GB"/>
        </w:rPr>
        <w:t>ඛි</w:t>
      </w:r>
      <w:r w:rsidRPr="00C22073">
        <w:rPr>
          <w:rFonts w:ascii="UN-Abhaya" w:hAnsi="UN-Abhaya"/>
          <w:cs/>
        </w:rPr>
        <w:t>පනා - සංඛිපනා - පාපනා - සම්පාපනා අවණ්ණහාරිතා - පරපිට්ඨිමංසිකතා යන මෙයින් අන්හු පිළිබඳ ගුණය පිසදමා සුණු කොට ලාභ උපදවා ගැණීම නිප්පෙසිකතා නම්.</w:t>
      </w:r>
      <w:r w:rsidR="00565865">
        <w:rPr>
          <w:rFonts w:ascii="UN-Abhaya" w:hAnsi="UN-Abhaya" w:hint="cs"/>
          <w:cs/>
        </w:rPr>
        <w:t xml:space="preserve"> </w:t>
      </w:r>
    </w:p>
    <w:p w14:paraId="4354B0AB" w14:textId="77777777" w:rsidR="005865B3" w:rsidRDefault="004C0CDE" w:rsidP="00C507FF">
      <w:pPr>
        <w:spacing w:line="276" w:lineRule="auto"/>
        <w:rPr>
          <w:rFonts w:ascii="UN-Abhaya" w:hAnsi="UN-Abhaya"/>
        </w:rPr>
      </w:pPr>
      <w:r w:rsidRPr="00C22073">
        <w:rPr>
          <w:rFonts w:ascii="UN-Abhaya" w:hAnsi="UN-Abhaya"/>
          <w:cs/>
        </w:rPr>
        <w:t>එහි දශවිධ ආක්‍ර</w:t>
      </w:r>
      <w:r w:rsidR="005865B3">
        <w:rPr>
          <w:rFonts w:ascii="UN-Abhaya" w:hAnsi="UN-Abhaya" w:hint="cs"/>
          <w:cs/>
        </w:rPr>
        <w:t>ෝ</w:t>
      </w:r>
      <w:r w:rsidRPr="00C22073">
        <w:rPr>
          <w:rFonts w:ascii="UN-Abhaya" w:hAnsi="UN-Abhaya"/>
          <w:cs/>
        </w:rPr>
        <w:t>ශවස්තූන්ගෙන් ආ</w:t>
      </w:r>
      <w:r w:rsidR="005865B3">
        <w:rPr>
          <w:rFonts w:ascii="UN-Abhaya" w:hAnsi="UN-Abhaya" w:hint="cs"/>
          <w:cs/>
        </w:rPr>
        <w:t>ක්‍රෝ</w:t>
      </w:r>
      <w:r w:rsidRPr="00C22073">
        <w:rPr>
          <w:rFonts w:ascii="UN-Abhaya" w:hAnsi="UN-Abhaya"/>
          <w:cs/>
        </w:rPr>
        <w:t xml:space="preserve">ශ කිරීමය අක්කොසනා. </w:t>
      </w:r>
    </w:p>
    <w:p w14:paraId="497BECFF" w14:textId="77777777" w:rsidR="00D860E5" w:rsidRDefault="004C0CDE" w:rsidP="00C507FF">
      <w:pPr>
        <w:spacing w:line="276" w:lineRule="auto"/>
        <w:rPr>
          <w:rFonts w:ascii="UN-Abhaya" w:hAnsi="UN-Abhaya"/>
        </w:rPr>
      </w:pPr>
      <w:r w:rsidRPr="00C22073">
        <w:rPr>
          <w:rFonts w:ascii="UN-Abhaya" w:hAnsi="UN-Abhaya"/>
          <w:cs/>
        </w:rPr>
        <w:t>අන්හු තළා පෙළා පරිහව කිරීමය වම්</w:t>
      </w:r>
      <w:r w:rsidR="00D860E5">
        <w:rPr>
          <w:rFonts w:ascii="UN-Abhaya" w:hAnsi="UN-Abhaya" w:hint="cs"/>
          <w:cs/>
        </w:rPr>
        <w:t>භ</w:t>
      </w:r>
      <w:r w:rsidRPr="00C22073">
        <w:rPr>
          <w:rFonts w:ascii="UN-Abhaya" w:hAnsi="UN-Abhaya"/>
          <w:cs/>
        </w:rPr>
        <w:t xml:space="preserve">නා. </w:t>
      </w:r>
    </w:p>
    <w:p w14:paraId="07077721" w14:textId="57439489" w:rsidR="004C0CDE" w:rsidRDefault="00D860E5" w:rsidP="00C507FF">
      <w:pPr>
        <w:spacing w:line="276" w:lineRule="auto"/>
        <w:rPr>
          <w:rFonts w:ascii="UN-Abhaya" w:hAnsi="UN-Abhaya"/>
        </w:rPr>
      </w:pPr>
      <w:r>
        <w:rPr>
          <w:rFonts w:ascii="UN-Abhaya" w:hAnsi="UN-Abhaya"/>
        </w:rPr>
        <w:t>“</w:t>
      </w:r>
      <w:r w:rsidRPr="00C22073">
        <w:rPr>
          <w:rFonts w:ascii="UN-Abhaya" w:hAnsi="UN-Abhaya"/>
          <w:cs/>
        </w:rPr>
        <w:t>සැදැහැ</w:t>
      </w:r>
      <w:r w:rsidR="004C0CDE" w:rsidRPr="00C22073">
        <w:rPr>
          <w:rFonts w:ascii="UN-Abhaya" w:hAnsi="UN-Abhaya"/>
          <w:cs/>
        </w:rPr>
        <w:t xml:space="preserve"> නැත්තේ ය</w:t>
      </w:r>
      <w:r w:rsidR="004C0CDE" w:rsidRPr="00C22073">
        <w:rPr>
          <w:rFonts w:ascii="UN-Abhaya" w:hAnsi="UN-Abhaya"/>
        </w:rPr>
        <w:t xml:space="preserve">, </w:t>
      </w:r>
      <w:r w:rsidR="004C0CDE" w:rsidRPr="00C22073">
        <w:rPr>
          <w:rFonts w:ascii="UN-Abhaya" w:hAnsi="UN-Abhaya"/>
          <w:cs/>
        </w:rPr>
        <w:t>නො පහන් තැනැත්තේ ය</w:t>
      </w:r>
      <w:r w:rsidR="006C568F">
        <w:rPr>
          <w:rFonts w:ascii="UN-Abhaya" w:hAnsi="UN-Abhaya"/>
        </w:rPr>
        <w:t>”</w:t>
      </w:r>
      <w:r w:rsidR="004C0CDE" w:rsidRPr="00C22073">
        <w:rPr>
          <w:rFonts w:ascii="UN-Abhaya" w:hAnsi="UN-Abhaya"/>
          <w:cs/>
        </w:rPr>
        <w:t xml:space="preserve"> යන ඈ ලෙසින් නැගීම ය ගරහනා. </w:t>
      </w:r>
    </w:p>
    <w:p w14:paraId="7952FC92" w14:textId="6D119FF8" w:rsidR="0001447C" w:rsidRDefault="00C4684C" w:rsidP="00C507FF">
      <w:pPr>
        <w:spacing w:line="276" w:lineRule="auto"/>
        <w:rPr>
          <w:rFonts w:ascii="UN-Abhaya" w:hAnsi="UN-Abhaya"/>
        </w:rPr>
      </w:pPr>
      <w:r>
        <w:rPr>
          <w:rFonts w:ascii="UN-Abhaya" w:hAnsi="UN-Abhaya"/>
        </w:rPr>
        <w:t>“</w:t>
      </w:r>
      <w:r w:rsidR="004C0CDE" w:rsidRPr="00C22073">
        <w:rPr>
          <w:rFonts w:ascii="UN-Abhaya" w:hAnsi="UN-Abhaya"/>
          <w:cs/>
        </w:rPr>
        <w:t>මෙබඳු බස් මෙහි නො කියව</w:t>
      </w:r>
      <w:r w:rsidR="004C0CDE" w:rsidRPr="00C22073">
        <w:rPr>
          <w:rFonts w:ascii="UN-Abhaya" w:hAnsi="UN-Abhaya"/>
        </w:rPr>
        <w:t xml:space="preserve">, </w:t>
      </w:r>
      <w:r w:rsidR="004C0CDE" w:rsidRPr="00C22073">
        <w:rPr>
          <w:rFonts w:ascii="UN-Abhaya" w:hAnsi="UN-Abhaya"/>
          <w:cs/>
        </w:rPr>
        <w:t>මුව පියා ගණුව</w:t>
      </w:r>
      <w:r>
        <w:rPr>
          <w:rFonts w:ascii="UN-Abhaya" w:hAnsi="UN-Abhaya"/>
        </w:rPr>
        <w:t>”</w:t>
      </w:r>
      <w:r w:rsidR="004C0CDE" w:rsidRPr="00C22073">
        <w:rPr>
          <w:rFonts w:ascii="UN-Abhaya" w:hAnsi="UN-Abhaya"/>
        </w:rPr>
        <w:t xml:space="preserve"> </w:t>
      </w:r>
      <w:r w:rsidR="004C0CDE" w:rsidRPr="00C22073">
        <w:rPr>
          <w:rFonts w:ascii="UN-Abhaya" w:hAnsi="UN-Abhaya"/>
          <w:cs/>
        </w:rPr>
        <w:t>යන ඈ ලෙසින් ඔසවා දැමීම ය උක්ඛ</w:t>
      </w:r>
      <w:r w:rsidR="00077EDD">
        <w:rPr>
          <w:rFonts w:ascii="UN-Abhaya" w:hAnsi="UN-Abhaya" w:hint="cs"/>
          <w:cs/>
        </w:rPr>
        <w:t>ෙ</w:t>
      </w:r>
      <w:r w:rsidR="004C0CDE" w:rsidRPr="00C22073">
        <w:rPr>
          <w:rFonts w:ascii="UN-Abhaya" w:hAnsi="UN-Abhaya"/>
          <w:cs/>
        </w:rPr>
        <w:t>පනා. හාත්පසින් කරුණු සහිත කොට</w:t>
      </w:r>
      <w:r w:rsidR="004C0CDE" w:rsidRPr="00C22073">
        <w:rPr>
          <w:rFonts w:ascii="UN-Abhaya" w:hAnsi="UN-Abhaya"/>
        </w:rPr>
        <w:t xml:space="preserve">, </w:t>
      </w:r>
      <w:r w:rsidR="004C0CDE" w:rsidRPr="00C22073">
        <w:rPr>
          <w:rFonts w:ascii="UN-Abhaya" w:hAnsi="UN-Abhaya"/>
          <w:cs/>
        </w:rPr>
        <w:t>හේතු සහිත කොට ඔසවා දැමීම නොහොත් නො දෙන්නහුට</w:t>
      </w:r>
      <w:r w:rsidR="000024BD">
        <w:rPr>
          <w:rFonts w:ascii="UN-Abhaya" w:hAnsi="UN-Abhaya"/>
        </w:rPr>
        <w:t xml:space="preserve"> “</w:t>
      </w:r>
      <w:r w:rsidR="004C0CDE" w:rsidRPr="00C22073">
        <w:rPr>
          <w:rFonts w:ascii="UN-Abhaya" w:hAnsi="UN-Abhaya"/>
          <w:cs/>
        </w:rPr>
        <w:t>අහෝ</w:t>
      </w:r>
      <w:r w:rsidR="004C0CDE" w:rsidRPr="00C22073">
        <w:rPr>
          <w:rFonts w:ascii="UN-Abhaya" w:hAnsi="UN-Abhaya"/>
        </w:rPr>
        <w:t xml:space="preserve">, </w:t>
      </w:r>
      <w:r w:rsidR="004C0CDE" w:rsidRPr="00C22073">
        <w:rPr>
          <w:rFonts w:ascii="UN-Abhaya" w:hAnsi="UN-Abhaya"/>
          <w:cs/>
        </w:rPr>
        <w:t>පින්වත් තෙමේ දානපති ය” යන ඈ ලෙසින් කථා කිරීම ද උක්ඛ</w:t>
      </w:r>
      <w:r w:rsidR="00077EDD">
        <w:rPr>
          <w:rFonts w:ascii="UN-Abhaya" w:hAnsi="UN-Abhaya" w:hint="cs"/>
          <w:cs/>
        </w:rPr>
        <w:t>ෙ</w:t>
      </w:r>
      <w:r w:rsidR="004C0CDE" w:rsidRPr="00C22073">
        <w:rPr>
          <w:rFonts w:ascii="UN-Abhaya" w:hAnsi="UN-Abhaya"/>
          <w:cs/>
        </w:rPr>
        <w:t>පනා.</w:t>
      </w:r>
    </w:p>
    <w:p w14:paraId="0520E545" w14:textId="527866F6"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මහාදානපති ය</w:t>
      </w:r>
      <w:r w:rsidR="004C0CDE" w:rsidRPr="00C22073">
        <w:rPr>
          <w:rFonts w:ascii="UN-Abhaya" w:hAnsi="UN-Abhaya"/>
        </w:rPr>
        <w:t xml:space="preserve">, </w:t>
      </w:r>
      <w:r w:rsidR="004C0CDE" w:rsidRPr="00C22073">
        <w:rPr>
          <w:rFonts w:ascii="UN-Abhaya" w:hAnsi="UN-Abhaya"/>
          <w:cs/>
        </w:rPr>
        <w:t>මහාදායක ය</w:t>
      </w:r>
      <w:r w:rsidR="003F498D">
        <w:rPr>
          <w:rFonts w:ascii="UN-Abhaya" w:hAnsi="UN-Abhaya"/>
        </w:rPr>
        <w:t>”</w:t>
      </w:r>
      <w:r w:rsidR="004C0CDE" w:rsidRPr="00C22073">
        <w:rPr>
          <w:rFonts w:ascii="UN-Abhaya" w:hAnsi="UN-Abhaya"/>
          <w:cs/>
        </w:rPr>
        <w:t xml:space="preserve"> යන ඈ ලෙසින් උසස් තැන තබා කතා කිරීම ය සමුක්ඛෙපනා.</w:t>
      </w:r>
    </w:p>
    <w:p w14:paraId="5A084761" w14:textId="5B70A910"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බිජුවට කන මොහුගේ ජීවිතයෙන් ප්‍රයෝජන කවරේ දැ</w:t>
      </w:r>
      <w:r w:rsidR="00E76BB3">
        <w:rPr>
          <w:rFonts w:ascii="UN-Abhaya" w:hAnsi="UN-Abhaya"/>
        </w:rPr>
        <w:t>”</w:t>
      </w:r>
      <w:r w:rsidR="004C0CDE" w:rsidRPr="00C22073">
        <w:rPr>
          <w:rFonts w:ascii="UN-Abhaya" w:hAnsi="UN-Abhaya"/>
          <w:cs/>
        </w:rPr>
        <w:t xml:space="preserve"> යි යන ඈ ලෙසින් කවටකම් කිරීම</w:t>
      </w:r>
      <w:r w:rsidR="004C0CDE" w:rsidRPr="00C22073">
        <w:rPr>
          <w:rFonts w:ascii="UN-Abhaya" w:hAnsi="UN-Abhaya"/>
        </w:rPr>
        <w:t xml:space="preserve">, </w:t>
      </w:r>
      <w:r w:rsidR="004C0CDE" w:rsidRPr="00C22073">
        <w:rPr>
          <w:rFonts w:ascii="UN-Abhaya" w:hAnsi="UN-Abhaya"/>
          <w:cs/>
        </w:rPr>
        <w:t>පිරි</w:t>
      </w:r>
      <w:r w:rsidR="004C0CDE" w:rsidRPr="00C22073">
        <w:rPr>
          <w:rFonts w:ascii="UN-Abhaya" w:hAnsi="UN-Abhaya"/>
          <w:cs/>
          <w:lang w:val="en-GB"/>
        </w:rPr>
        <w:t>හෙ</w:t>
      </w:r>
      <w:r w:rsidR="004C0CDE" w:rsidRPr="00C22073">
        <w:rPr>
          <w:rFonts w:ascii="UN-Abhaya" w:hAnsi="UN-Abhaya"/>
          <w:cs/>
        </w:rPr>
        <w:t xml:space="preserve">ලා කතා කිරීමය ඛිපනා. </w:t>
      </w:r>
    </w:p>
    <w:p w14:paraId="0AA740BD" w14:textId="7954E728" w:rsidR="004C0CDE" w:rsidRDefault="004C0CDE" w:rsidP="00C507FF">
      <w:pPr>
        <w:spacing w:line="276" w:lineRule="auto"/>
        <w:rPr>
          <w:rFonts w:ascii="UN-Abhaya" w:hAnsi="UN-Abhaya"/>
        </w:rPr>
      </w:pPr>
      <w:r w:rsidRPr="00C22073">
        <w:rPr>
          <w:rFonts w:ascii="UN-Abhaya" w:hAnsi="UN-Abhaya"/>
          <w:cs/>
        </w:rPr>
        <w:t>“කුමක් හෙයින් මොහුට නො දෙන්නා යි කියත් ද</w:t>
      </w:r>
      <w:r w:rsidRPr="00C22073">
        <w:rPr>
          <w:rFonts w:ascii="UN-Abhaya" w:hAnsi="UN-Abhaya"/>
        </w:rPr>
        <w:t xml:space="preserve">, </w:t>
      </w:r>
      <w:r w:rsidRPr="00C22073">
        <w:rPr>
          <w:rFonts w:ascii="UN-Abhaya" w:hAnsi="UN-Abhaya"/>
          <w:cs/>
        </w:rPr>
        <w:t>මොහු නිතර</w:t>
      </w:r>
      <w:r w:rsidR="00014ECB">
        <w:rPr>
          <w:rFonts w:ascii="UN-Abhaya" w:hAnsi="UN-Abhaya"/>
          <w:cs/>
        </w:rPr>
        <w:t xml:space="preserve"> </w:t>
      </w:r>
      <w:r w:rsidRPr="00C22073">
        <w:rPr>
          <w:rFonts w:ascii="UN-Abhaya" w:hAnsi="UN-Abhaya"/>
          <w:cs/>
        </w:rPr>
        <w:t>හිඟන්නන්ට නැත යන වචනය දෙන්නේ ය</w:t>
      </w:r>
      <w:r w:rsidR="00C4684C">
        <w:rPr>
          <w:rFonts w:ascii="UN-Abhaya" w:hAnsi="UN-Abhaya"/>
        </w:rPr>
        <w:t>”</w:t>
      </w:r>
      <w:r w:rsidRPr="00C22073">
        <w:rPr>
          <w:rFonts w:ascii="UN-Abhaya" w:hAnsi="UN-Abhaya"/>
        </w:rPr>
        <w:t xml:space="preserve"> </w:t>
      </w:r>
      <w:r w:rsidRPr="00C22073">
        <w:rPr>
          <w:rFonts w:ascii="UN-Abhaya" w:hAnsi="UN-Abhaya"/>
          <w:cs/>
        </w:rPr>
        <w:t xml:space="preserve">යන ඈ ලෙසින් කතා. කිරීමය සංඛපනා </w:t>
      </w:r>
    </w:p>
    <w:p w14:paraId="5BF315F7" w14:textId="77777777" w:rsidR="00470225" w:rsidRDefault="004C0CDE" w:rsidP="00C507FF">
      <w:pPr>
        <w:spacing w:line="276" w:lineRule="auto"/>
        <w:rPr>
          <w:rFonts w:ascii="UN-Abhaya" w:hAnsi="UN-Abhaya"/>
        </w:rPr>
      </w:pPr>
      <w:r w:rsidRPr="00C22073">
        <w:rPr>
          <w:rFonts w:ascii="UN-Abhaya" w:hAnsi="UN-Abhaya"/>
          <w:cs/>
        </w:rPr>
        <w:lastRenderedPageBreak/>
        <w:t>නො දෙන බව නො හොත් අන්හු පිළිබඳ නුගුණ සැම තැන පැමිණවීමය පාපනා.</w:t>
      </w:r>
      <w:r w:rsidR="00470225">
        <w:rPr>
          <w:rFonts w:ascii="UN-Abhaya" w:hAnsi="UN-Abhaya" w:hint="cs"/>
          <w:cs/>
        </w:rPr>
        <w:t xml:space="preserve"> </w:t>
      </w:r>
    </w:p>
    <w:p w14:paraId="27857D5B" w14:textId="2CB2A1BA" w:rsidR="004C0CDE" w:rsidRDefault="004C0CDE" w:rsidP="00C507FF">
      <w:pPr>
        <w:spacing w:line="276" w:lineRule="auto"/>
        <w:rPr>
          <w:rFonts w:ascii="UN-Abhaya" w:hAnsi="UN-Abhaya"/>
        </w:rPr>
      </w:pPr>
      <w:r w:rsidRPr="00C22073">
        <w:rPr>
          <w:rFonts w:ascii="UN-Abhaya" w:hAnsi="UN-Abhaya"/>
          <w:cs/>
        </w:rPr>
        <w:t xml:space="preserve">කොතකුත් ඉතිරි නො කොට හාත්පසින් නුගුණ පැමීණ වීමය සම්පාපනා. </w:t>
      </w:r>
    </w:p>
    <w:p w14:paraId="4726C47B" w14:textId="4E80DA1E" w:rsidR="004C0CDE" w:rsidRDefault="002B4132" w:rsidP="00C507FF">
      <w:pPr>
        <w:spacing w:line="276" w:lineRule="auto"/>
        <w:rPr>
          <w:rFonts w:ascii="UN-Abhaya" w:hAnsi="UN-Abhaya"/>
        </w:rPr>
      </w:pPr>
      <w:r>
        <w:rPr>
          <w:rFonts w:ascii="UN-Abhaya" w:hAnsi="UN-Abhaya"/>
        </w:rPr>
        <w:t>“</w:t>
      </w:r>
      <w:r w:rsidR="004C0CDE" w:rsidRPr="00C22073">
        <w:rPr>
          <w:rFonts w:ascii="UN-Abhaya" w:hAnsi="UN-Abhaya"/>
          <w:cs/>
        </w:rPr>
        <w:t>මෙසේ මේ තෙමේ දොස් කීමට බියෙන් වත් දෙන්නේ ය</w:t>
      </w:r>
      <w:r w:rsidR="00C4684C">
        <w:rPr>
          <w:rFonts w:ascii="UN-Abhaya" w:hAnsi="UN-Abhaya"/>
        </w:rPr>
        <w:t>”</w:t>
      </w:r>
      <w:r w:rsidR="004C0CDE" w:rsidRPr="00C22073">
        <w:rPr>
          <w:rFonts w:ascii="UN-Abhaya" w:hAnsi="UN-Abhaya"/>
        </w:rPr>
        <w:t xml:space="preserve"> </w:t>
      </w:r>
      <w:r w:rsidR="004C0CDE" w:rsidRPr="00C22073">
        <w:rPr>
          <w:rFonts w:ascii="UN-Abhaya" w:hAnsi="UN-Abhaya"/>
          <w:cs/>
        </w:rPr>
        <w:t>යි සිතා ගෙන් ගෙට</w:t>
      </w:r>
      <w:r w:rsidR="004C0CDE" w:rsidRPr="00C22073">
        <w:rPr>
          <w:rFonts w:ascii="UN-Abhaya" w:hAnsi="UN-Abhaya"/>
        </w:rPr>
        <w:t xml:space="preserve">, </w:t>
      </w:r>
      <w:r w:rsidR="004C0CDE" w:rsidRPr="00C22073">
        <w:rPr>
          <w:rFonts w:ascii="UN-Abhaya" w:hAnsi="UN-Abhaya"/>
          <w:cs/>
        </w:rPr>
        <w:t>ගමින් ගමට</w:t>
      </w:r>
      <w:r w:rsidR="004C0CDE" w:rsidRPr="00C22073">
        <w:rPr>
          <w:rFonts w:ascii="UN-Abhaya" w:hAnsi="UN-Abhaya"/>
        </w:rPr>
        <w:t xml:space="preserve">, </w:t>
      </w:r>
      <w:r w:rsidR="004C0CDE" w:rsidRPr="00C22073">
        <w:rPr>
          <w:rFonts w:ascii="UN-Abhaya" w:hAnsi="UN-Abhaya"/>
          <w:cs/>
        </w:rPr>
        <w:t xml:space="preserve">දනව්වෙන් දනව්වට නුගුණ ගෙණ යාමය අවණ්ණහාරිතා </w:t>
      </w:r>
    </w:p>
    <w:p w14:paraId="354C73E8" w14:textId="4D7BC9A3" w:rsidR="004C0CDE" w:rsidRDefault="004C0CDE" w:rsidP="00C507FF">
      <w:pPr>
        <w:spacing w:line="276" w:lineRule="auto"/>
        <w:rPr>
          <w:rFonts w:ascii="UN-Abhaya" w:hAnsi="UN-Abhaya"/>
        </w:rPr>
      </w:pPr>
      <w:r w:rsidRPr="00C22073">
        <w:rPr>
          <w:rFonts w:ascii="UN-Abhaya" w:hAnsi="UN-Abhaya"/>
          <w:cs/>
        </w:rPr>
        <w:t>ඉදිරියෙහි ගුණ කියා නො ඉදිරියෙහි නුගුණ කීම පරපිට්ඨිමංසිකතා</w:t>
      </w:r>
      <w:r w:rsidR="00077F06">
        <w:rPr>
          <w:rFonts w:ascii="UN-Abhaya" w:hAnsi="UN-Abhaya" w:hint="cs"/>
          <w:cs/>
        </w:rPr>
        <w:t>.</w:t>
      </w:r>
      <w:r w:rsidRPr="00C22073">
        <w:rPr>
          <w:rFonts w:ascii="UN-Abhaya" w:hAnsi="UN-Abhaya"/>
          <w:cs/>
        </w:rPr>
        <w:t xml:space="preserve"> ඉදිරියෙහි බැලීම් පමණකුත් නො කොට පිටි පෑවිට පිටමස් කෑමක් වැනි නු යි මෙය පරපිට්ඨිමංසිකතා නම් වි ය. </w:t>
      </w:r>
    </w:p>
    <w:p w14:paraId="51076139" w14:textId="094ECAEA" w:rsidR="004C0CDE" w:rsidRDefault="004C0CDE" w:rsidP="00C507FF">
      <w:pPr>
        <w:spacing w:line="276" w:lineRule="auto"/>
        <w:rPr>
          <w:rFonts w:ascii="UN-Abhaya" w:hAnsi="UN-Abhaya"/>
        </w:rPr>
      </w:pPr>
      <w:r w:rsidRPr="00C22073">
        <w:rPr>
          <w:rFonts w:ascii="UN-Abhaya" w:hAnsi="UN-Abhaya"/>
          <w:cs/>
        </w:rPr>
        <w:t>අක්ක</w:t>
      </w:r>
      <w:r w:rsidR="004E4941">
        <w:rPr>
          <w:rFonts w:ascii="UN-Abhaya" w:hAnsi="UN-Abhaya" w:hint="cs"/>
          <w:cs/>
        </w:rPr>
        <w:t>ෝ</w:t>
      </w:r>
      <w:r w:rsidRPr="00C22073">
        <w:rPr>
          <w:rFonts w:ascii="UN-Abhaya" w:hAnsi="UN-Abhaya"/>
          <w:cs/>
        </w:rPr>
        <w:t>සනාදී මේ හැම එකක් ම හුණ පතුරෙන් ඇඟ සූරා පිස දමන්නා සේ අනුන්ගේ ගුණ සූරා දමන්නේ ය. සුග</w:t>
      </w:r>
      <w:r w:rsidR="000C0EC0">
        <w:rPr>
          <w:rFonts w:ascii="UN-Abhaya" w:hAnsi="UN-Abhaya"/>
          <w:cs/>
        </w:rPr>
        <w:t>න්‍ධ</w:t>
      </w:r>
      <w:r w:rsidRPr="00C22073">
        <w:rPr>
          <w:rFonts w:ascii="UN-Abhaya" w:hAnsi="UN-Abhaya"/>
          <w:cs/>
        </w:rPr>
        <w:t xml:space="preserve"> ද්‍රව්‍ය අඹරා සුණු කොට සුවඳ විඳ ගන්නා සේ අනුන් පිළිබඳ ගුණ සුණු කොට ලාභ ප්‍රයෝජන උපදවන්නේ ය.</w:t>
      </w:r>
    </w:p>
    <w:p w14:paraId="2329AEA9" w14:textId="0D200CAC" w:rsidR="004C0CDE" w:rsidRDefault="004C0CDE" w:rsidP="00C507FF">
      <w:pPr>
        <w:spacing w:line="276" w:lineRule="auto"/>
        <w:rPr>
          <w:rFonts w:ascii="UN-Abhaya" w:hAnsi="UN-Abhaya"/>
          <w:b/>
          <w:bCs/>
        </w:rPr>
      </w:pPr>
      <w:r w:rsidRPr="00C22073">
        <w:rPr>
          <w:rFonts w:ascii="UN-Abhaya" w:hAnsi="UN-Abhaya"/>
          <w:cs/>
        </w:rPr>
        <w:t>ලාභසත්කාර කීර්ති ප්‍රශංසායෙහි ගිජු වූ පාපිච්ඡා ඇති මහණහුගේ ගෙයින් ලත් ආමිසය ඒ ගෙට ගෙණ යෑම ඒ ගෙයින් ලත් ආමිසය මේ</w:t>
      </w:r>
      <w:r w:rsidR="00014ECB">
        <w:rPr>
          <w:rFonts w:ascii="UN-Abhaya" w:hAnsi="UN-Abhaya"/>
          <w:cs/>
        </w:rPr>
        <w:t xml:space="preserve"> </w:t>
      </w:r>
      <w:r w:rsidRPr="00C22073">
        <w:rPr>
          <w:rFonts w:ascii="UN-Abhaya" w:hAnsi="UN-Abhaya"/>
          <w:cs/>
        </w:rPr>
        <w:t>ගෙට ගෙණ ඊම</w:t>
      </w:r>
      <w:r w:rsidRPr="00C22073">
        <w:rPr>
          <w:rFonts w:ascii="UN-Abhaya" w:hAnsi="UN-Abhaya"/>
        </w:rPr>
        <w:t xml:space="preserve">, </w:t>
      </w:r>
      <w:r w:rsidRPr="00C22073">
        <w:rPr>
          <w:rFonts w:ascii="UN-Abhaya" w:hAnsi="UN-Abhaya"/>
          <w:cs/>
        </w:rPr>
        <w:t>මෙයින් ලත් දෙය අන් තැනකට ගෙන යෑම යන ඈ ලෙසින් ආමිසය සෙවීම ලා</w:t>
      </w:r>
      <w:r w:rsidR="004F48F8">
        <w:rPr>
          <w:rFonts w:ascii="UN-Abhaya" w:hAnsi="UN-Abhaya" w:hint="cs"/>
          <w:cs/>
        </w:rPr>
        <w:t>භෙ</w:t>
      </w:r>
      <w:r w:rsidRPr="00C22073">
        <w:rPr>
          <w:rFonts w:ascii="UN-Abhaya" w:hAnsi="UN-Abhaya"/>
          <w:cs/>
        </w:rPr>
        <w:t>න ලාභං නිජිගිංසනතා ය.</w:t>
      </w:r>
      <w:r w:rsidRPr="00C22073">
        <w:rPr>
          <w:rFonts w:ascii="UN-Abhaya" w:hAnsi="UN-Abhaya"/>
          <w:b/>
          <w:bCs/>
          <w:cs/>
        </w:rPr>
        <w:t xml:space="preserve"> </w:t>
      </w:r>
    </w:p>
    <w:p w14:paraId="111E52E7" w14:textId="2C14887D" w:rsidR="004C0CDE" w:rsidRDefault="00C4684C" w:rsidP="00C507FF">
      <w:pPr>
        <w:spacing w:line="276" w:lineRule="auto"/>
        <w:rPr>
          <w:rFonts w:ascii="UN-Abhaya" w:hAnsi="UN-Abhaya"/>
        </w:rPr>
      </w:pPr>
      <w:r>
        <w:rPr>
          <w:rFonts w:ascii="UN-Abhaya" w:hAnsi="UN-Abhaya"/>
          <w:b/>
          <w:bCs/>
        </w:rPr>
        <w:t>“</w:t>
      </w:r>
      <w:r w:rsidR="004C0CDE" w:rsidRPr="00C22073">
        <w:rPr>
          <w:rFonts w:ascii="UN-Abhaya" w:hAnsi="UN-Abhaya"/>
          <w:b/>
          <w:bCs/>
          <w:cs/>
        </w:rPr>
        <w:t>යථා වා පන භොන්තො සමණබ්‍රාහ්මණා සද්ධාදෙය්‍යානි භොජනානි භුඤ්ජි</w:t>
      </w:r>
      <w:r w:rsidR="00905652">
        <w:rPr>
          <w:rFonts w:ascii="UN-Abhaya" w:hAnsi="UN-Abhaya"/>
          <w:b/>
          <w:bCs/>
          <w:cs/>
        </w:rPr>
        <w:t>ත්‍වා</w:t>
      </w:r>
      <w:r w:rsidR="004C0CDE" w:rsidRPr="00C22073">
        <w:rPr>
          <w:rFonts w:ascii="UN-Abhaya" w:hAnsi="UN-Abhaya"/>
          <w:b/>
          <w:bCs/>
          <w:cs/>
        </w:rPr>
        <w:t xml:space="preserve"> ත</w:t>
      </w:r>
      <w:r w:rsidR="005311E9">
        <w:rPr>
          <w:rFonts w:ascii="UN-Abhaya" w:hAnsi="UN-Abhaya" w:hint="cs"/>
          <w:b/>
          <w:bCs/>
          <w:cs/>
        </w:rPr>
        <w:t>ෙ</w:t>
      </w:r>
      <w:r w:rsidR="004C0CDE" w:rsidRPr="00C22073">
        <w:rPr>
          <w:rFonts w:ascii="UN-Abhaya" w:hAnsi="UN-Abhaya"/>
          <w:b/>
          <w:bCs/>
          <w:cs/>
        </w:rPr>
        <w:t xml:space="preserve"> එවරූපාය තිරච්ඡානවිජ්ජාය මිච්ඡාජීවෙන ජීවිකං කප්පෙ</w:t>
      </w:r>
      <w:r w:rsidR="005311E9">
        <w:rPr>
          <w:rFonts w:ascii="UN-Abhaya" w:hAnsi="UN-Abhaya" w:hint="cs"/>
          <w:b/>
          <w:bCs/>
          <w:cs/>
        </w:rPr>
        <w:t>න්</w:t>
      </w:r>
      <w:r w:rsidR="004C0CDE" w:rsidRPr="00C22073">
        <w:rPr>
          <w:rFonts w:ascii="UN-Abhaya" w:hAnsi="UN-Abhaya"/>
          <w:b/>
          <w:bCs/>
          <w:cs/>
        </w:rPr>
        <w:t>ති</w:t>
      </w:r>
      <w:r w:rsidR="004C0CDE" w:rsidRPr="00C22073">
        <w:rPr>
          <w:rFonts w:ascii="UN-Abhaya" w:hAnsi="UN-Abhaya"/>
          <w:b/>
          <w:bCs/>
        </w:rPr>
        <w:t xml:space="preserve">, </w:t>
      </w:r>
      <w:r w:rsidR="004C0CDE" w:rsidRPr="00C22073">
        <w:rPr>
          <w:rFonts w:ascii="UN-Abhaya" w:hAnsi="UN-Abhaya"/>
          <w:b/>
          <w:bCs/>
          <w:cs/>
        </w:rPr>
        <w:t>සෙය්‍යථීදං</w:t>
      </w:r>
      <w:r w:rsidR="004C0CDE" w:rsidRPr="00C22073">
        <w:rPr>
          <w:rFonts w:ascii="UN-Abhaya" w:hAnsi="UN-Abhaya"/>
          <w:b/>
          <w:bCs/>
        </w:rPr>
        <w:t xml:space="preserve">, </w:t>
      </w:r>
      <w:r w:rsidR="004C0CDE" w:rsidRPr="00C22073">
        <w:rPr>
          <w:rFonts w:ascii="UN-Abhaya" w:hAnsi="UN-Abhaya"/>
          <w:b/>
          <w:bCs/>
          <w:cs/>
        </w:rPr>
        <w:t>අඞ්ග නිමිත්තං</w:t>
      </w:r>
      <w:r w:rsidR="002B4132">
        <w:rPr>
          <w:rFonts w:ascii="UN-Abhaya" w:hAnsi="UN-Abhaya"/>
          <w:b/>
          <w:bCs/>
        </w:rPr>
        <w:t>”</w:t>
      </w:r>
      <w:r w:rsidR="004C0CDE" w:rsidRPr="00C22073">
        <w:rPr>
          <w:rFonts w:ascii="UN-Abhaya" w:hAnsi="UN-Abhaya"/>
          <w:cs/>
        </w:rPr>
        <w:t xml:space="preserve"> යන ඈ ලෙසින් වදාළ ජීවිකාවෘත්තිය පිණිස මහණ බමුණන් විසින් සෙවුනා ලබන අඞ්ගවිද්‍යාදි</w:t>
      </w:r>
      <w:r w:rsidR="005311E9">
        <w:rPr>
          <w:rFonts w:ascii="UN-Abhaya" w:hAnsi="UN-Abhaya" w:hint="cs"/>
          <w:cs/>
        </w:rPr>
        <w:t xml:space="preserve"> </w:t>
      </w:r>
      <w:r w:rsidR="004C0CDE" w:rsidRPr="00C22073">
        <w:rPr>
          <w:rFonts w:ascii="UN-Abhaya" w:hAnsi="UN-Abhaya"/>
          <w:cs/>
        </w:rPr>
        <w:t>පාපධ</w:t>
      </w:r>
      <w:r w:rsidR="00FB0612">
        <w:rPr>
          <w:rFonts w:ascii="UN-Abhaya" w:hAnsi="UN-Abhaya"/>
          <w:cs/>
        </w:rPr>
        <w:t>ර්‍ම</w:t>
      </w:r>
      <w:r w:rsidR="004C0CDE" w:rsidRPr="00C22073">
        <w:rPr>
          <w:rFonts w:ascii="UN-Abhaya" w:hAnsi="UN-Abhaya"/>
          <w:cs/>
        </w:rPr>
        <w:t xml:space="preserve"> ද මෙහි ලා ගැණේ. </w:t>
      </w:r>
    </w:p>
    <w:p w14:paraId="535F22A9" w14:textId="0BAE621D" w:rsidR="004C0CDE" w:rsidRDefault="004C0CDE" w:rsidP="00C507FF">
      <w:pPr>
        <w:spacing w:line="276" w:lineRule="auto"/>
        <w:rPr>
          <w:rFonts w:ascii="UN-Abhaya" w:hAnsi="UN-Abhaya"/>
        </w:rPr>
      </w:pPr>
      <w:r w:rsidRPr="00C22073">
        <w:rPr>
          <w:rFonts w:ascii="UN-Abhaya" w:hAnsi="UN-Abhaya"/>
          <w:cs/>
        </w:rPr>
        <w:t>මෙසේ ආජීවය හේතු කොට පණවා වදාළ ස වැදෑරුම් සික පද ඉක්මවා යෑමෙන්</w:t>
      </w:r>
      <w:r w:rsidRPr="00C22073">
        <w:rPr>
          <w:rFonts w:ascii="UN-Abhaya" w:hAnsi="UN-Abhaya"/>
        </w:rPr>
        <w:t xml:space="preserve">, </w:t>
      </w:r>
      <w:r w:rsidRPr="00C22073">
        <w:rPr>
          <w:rFonts w:ascii="UN-Abhaya" w:hAnsi="UN-Abhaya"/>
          <w:cs/>
        </w:rPr>
        <w:t>කුහනාලපනාදි</w:t>
      </w:r>
      <w:r w:rsidR="00F90280">
        <w:rPr>
          <w:rFonts w:ascii="UN-Abhaya" w:hAnsi="UN-Abhaya" w:hint="cs"/>
          <w:cs/>
        </w:rPr>
        <w:t xml:space="preserve"> </w:t>
      </w:r>
      <w:r w:rsidRPr="00C22073">
        <w:rPr>
          <w:rFonts w:ascii="UN-Abhaya" w:hAnsi="UN-Abhaya"/>
          <w:cs/>
        </w:rPr>
        <w:t>පාපධ</w:t>
      </w:r>
      <w:r w:rsidR="00FB0612">
        <w:rPr>
          <w:rFonts w:ascii="UN-Abhaya" w:hAnsi="UN-Abhaya"/>
          <w:cs/>
        </w:rPr>
        <w:t>ර්‍ම</w:t>
      </w:r>
      <w:r w:rsidRPr="00C22073">
        <w:rPr>
          <w:rFonts w:ascii="UN-Abhaya" w:hAnsi="UN-Abhaya"/>
          <w:cs/>
        </w:rPr>
        <w:t>යන්ගේ වශයෙන් කෙරෙ</w:t>
      </w:r>
      <w:r w:rsidR="00F90280">
        <w:rPr>
          <w:rFonts w:ascii="UN-Abhaya" w:hAnsi="UN-Abhaya" w:hint="cs"/>
          <w:cs/>
        </w:rPr>
        <w:t>ණ</w:t>
      </w:r>
      <w:r w:rsidRPr="00C22073">
        <w:rPr>
          <w:rFonts w:ascii="UN-Abhaya" w:hAnsi="UN-Abhaya"/>
          <w:cs/>
        </w:rPr>
        <w:t xml:space="preserve"> මිථ්‍යාජීවයෙන් වෙන් වීම ආජීවපාරිසුද්ධි</w:t>
      </w:r>
      <w:r w:rsidR="00F90280">
        <w:rPr>
          <w:rFonts w:ascii="UN-Abhaya" w:hAnsi="UN-Abhaya" w:hint="cs"/>
          <w:cs/>
        </w:rPr>
        <w:t xml:space="preserve"> </w:t>
      </w:r>
      <w:r w:rsidRPr="00C22073">
        <w:rPr>
          <w:rFonts w:ascii="UN-Abhaya" w:hAnsi="UN-Abhaya"/>
          <w:cs/>
        </w:rPr>
        <w:t>ශීලය යි දත යුතු ය.</w:t>
      </w:r>
    </w:p>
    <w:p w14:paraId="03C196D3" w14:textId="43F31560" w:rsidR="004C0CDE" w:rsidRDefault="004C0CDE" w:rsidP="00C507FF">
      <w:pPr>
        <w:spacing w:line="276" w:lineRule="auto"/>
        <w:rPr>
          <w:rFonts w:ascii="UN-Abhaya" w:hAnsi="UN-Abhaya"/>
          <w:b/>
          <w:bCs/>
        </w:rPr>
      </w:pPr>
      <w:r w:rsidRPr="00C22073">
        <w:rPr>
          <w:rFonts w:ascii="UN-Abhaya" w:hAnsi="UN-Abhaya"/>
          <w:cs/>
        </w:rPr>
        <w:t>ආජීව නම්</w:t>
      </w:r>
      <w:r w:rsidRPr="00C22073">
        <w:rPr>
          <w:rFonts w:ascii="UN-Abhaya" w:hAnsi="UN-Abhaya"/>
        </w:rPr>
        <w:t xml:space="preserve">, </w:t>
      </w:r>
      <w:r w:rsidRPr="00C22073">
        <w:rPr>
          <w:rFonts w:ascii="UN-Abhaya" w:hAnsi="UN-Abhaya"/>
          <w:cs/>
        </w:rPr>
        <w:t>සිවුපසය සෙවීමෙහි ධාර්මික උත්සාහය යි. ඒ මේ ධාර්මික උත්සාහය ඇසුරුකොට ජීවිතයාත්‍රාව වන බැවින් ආජීව යි කියනු ලැබේ. පිරිසිදු බව ය</w:t>
      </w:r>
      <w:r w:rsidRPr="00C22073">
        <w:rPr>
          <w:rFonts w:ascii="UN-Abhaya" w:hAnsi="UN-Abhaya"/>
        </w:rPr>
        <w:t xml:space="preserve">, </w:t>
      </w:r>
      <w:r w:rsidRPr="00C22073">
        <w:rPr>
          <w:rFonts w:ascii="UN-Abhaya" w:hAnsi="UN-Abhaya"/>
          <w:cs/>
        </w:rPr>
        <w:t>පාරිසුද්ධි. ආජීවයාගේ පිරිසිදු බව ආජීව පාරිසුද්ධි නම්.</w:t>
      </w:r>
      <w:r w:rsidR="00867DD5">
        <w:rPr>
          <w:rFonts w:ascii="UN-Abhaya" w:hAnsi="UN-Abhaya"/>
        </w:rPr>
        <w:t xml:space="preserve"> “</w:t>
      </w:r>
      <w:r w:rsidRPr="00C22073">
        <w:rPr>
          <w:rFonts w:ascii="UN-Abhaya" w:hAnsi="UN-Abhaya"/>
          <w:b/>
          <w:bCs/>
          <w:cs/>
        </w:rPr>
        <w:t>එතං ආගම්ම ආජීවන්තීති = ආජීවො</w:t>
      </w:r>
      <w:r w:rsidRPr="00C22073">
        <w:rPr>
          <w:rFonts w:ascii="UN-Abhaya" w:hAnsi="UN-Abhaya"/>
          <w:b/>
          <w:bCs/>
        </w:rPr>
        <w:t xml:space="preserve">, </w:t>
      </w:r>
      <w:r w:rsidRPr="00C22073">
        <w:rPr>
          <w:rFonts w:ascii="UN-Abhaya" w:hAnsi="UN-Abhaya"/>
          <w:b/>
          <w:bCs/>
          <w:cs/>
        </w:rPr>
        <w:t>කො සො</w:t>
      </w:r>
      <w:r w:rsidRPr="00C22073">
        <w:rPr>
          <w:rFonts w:ascii="UN-Abhaya" w:hAnsi="UN-Abhaya"/>
          <w:b/>
          <w:bCs/>
        </w:rPr>
        <w:t xml:space="preserve">? </w:t>
      </w:r>
      <w:r w:rsidRPr="00C22073">
        <w:rPr>
          <w:rFonts w:ascii="UN-Abhaya" w:hAnsi="UN-Abhaya"/>
          <w:b/>
          <w:bCs/>
          <w:cs/>
        </w:rPr>
        <w:t>පච්චයපරියෙසනවා යාමො</w:t>
      </w:r>
      <w:r w:rsidRPr="00C22073">
        <w:rPr>
          <w:rFonts w:ascii="UN-Abhaya" w:hAnsi="UN-Abhaya"/>
          <w:b/>
          <w:bCs/>
        </w:rPr>
        <w:t xml:space="preserve">, </w:t>
      </w:r>
      <w:r w:rsidRPr="00C22073">
        <w:rPr>
          <w:rFonts w:ascii="UN-Abhaya" w:hAnsi="UN-Abhaya"/>
          <w:b/>
          <w:bCs/>
          <w:cs/>
        </w:rPr>
        <w:t>පාරිසුද්ධීති</w:t>
      </w:r>
      <w:r w:rsidR="00F90280">
        <w:rPr>
          <w:rFonts w:ascii="UN-Abhaya" w:hAnsi="UN-Abhaya" w:hint="cs"/>
          <w:b/>
          <w:bCs/>
          <w:cs/>
        </w:rPr>
        <w:t xml:space="preserve">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පරිසුද්ධතා</w:t>
      </w:r>
      <w:r w:rsidRPr="00C22073">
        <w:rPr>
          <w:rFonts w:ascii="UN-Abhaya" w:hAnsi="UN-Abhaya"/>
          <w:b/>
          <w:bCs/>
        </w:rPr>
        <w:t xml:space="preserve">, </w:t>
      </w:r>
      <w:r w:rsidRPr="00C22073">
        <w:rPr>
          <w:rFonts w:ascii="UN-Abhaya" w:hAnsi="UN-Abhaya"/>
          <w:b/>
          <w:bCs/>
          <w:cs/>
        </w:rPr>
        <w:t>ආජීව</w:t>
      </w:r>
      <w:r w:rsidR="00F90280">
        <w:rPr>
          <w:rFonts w:ascii="UN-Abhaya" w:hAnsi="UN-Abhaya" w:hint="cs"/>
          <w:b/>
          <w:bCs/>
          <w:cs/>
        </w:rPr>
        <w:t xml:space="preserve">ස්ස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පාරිසුද්ධී</w:t>
      </w:r>
      <w:r w:rsidR="00F90280">
        <w:rPr>
          <w:rFonts w:ascii="UN-Abhaya" w:hAnsi="UN-Abhaya" w:hint="cs"/>
          <w:b/>
          <w:bCs/>
          <w:cs/>
        </w:rPr>
        <w:t xml:space="preserve">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ආජීවපාරිසුද්ධි</w:t>
      </w:r>
      <w:r w:rsidR="00F90280">
        <w:rPr>
          <w:rFonts w:ascii="UN-Abhaya" w:hAnsi="UN-Abhaya"/>
          <w:b/>
          <w:bCs/>
        </w:rPr>
        <w:t xml:space="preserve">” </w:t>
      </w:r>
      <w:r w:rsidRPr="00F90280">
        <w:rPr>
          <w:rFonts w:ascii="UN-Abhaya" w:hAnsi="UN-Abhaya"/>
          <w:cs/>
        </w:rPr>
        <w:t>යනු දන්නේ ය</w:t>
      </w:r>
      <w:r w:rsidRPr="00C22073">
        <w:rPr>
          <w:rFonts w:ascii="UN-Abhaya" w:hAnsi="UN-Abhaya"/>
          <w:b/>
          <w:bCs/>
          <w:cs/>
        </w:rPr>
        <w:t>.</w:t>
      </w:r>
    </w:p>
    <w:p w14:paraId="6527A323" w14:textId="3CAA5014" w:rsidR="00591B88" w:rsidRDefault="004C0CDE" w:rsidP="00C507FF">
      <w:pPr>
        <w:spacing w:line="276" w:lineRule="auto"/>
        <w:rPr>
          <w:rFonts w:ascii="UN-Abhaya" w:hAnsi="UN-Abhaya"/>
        </w:rPr>
      </w:pPr>
      <w:r w:rsidRPr="00C22073">
        <w:rPr>
          <w:rFonts w:ascii="UN-Abhaya" w:hAnsi="UN-Abhaya"/>
          <w:cs/>
        </w:rPr>
        <w:t>ආජීවපාරිසුද්ධිසීලය වීර්‍ය්‍යයෙන් සම්පාදනය කළ යුතු ය. වීර්‍ය්‍යය එයට සාධනය වේ. යමක්හුගේ වීර්‍ය්‍යය විධිමත් ලෙසින් පවත්නේ නම්</w:t>
      </w:r>
      <w:r w:rsidRPr="00C22073">
        <w:rPr>
          <w:rFonts w:ascii="UN-Abhaya" w:hAnsi="UN-Abhaya"/>
        </w:rPr>
        <w:t xml:space="preserve">, </w:t>
      </w:r>
      <w:r w:rsidRPr="00C22073">
        <w:rPr>
          <w:rFonts w:ascii="UN-Abhaya" w:hAnsi="UN-Abhaya"/>
          <w:cs/>
        </w:rPr>
        <w:t>ඔහුට මිථ්‍යාජීවය දුරුකළ හැකි ය. එහෙයින් අයුතු ලෙසින්</w:t>
      </w:r>
      <w:r w:rsidRPr="00C22073">
        <w:rPr>
          <w:rFonts w:ascii="UN-Abhaya" w:hAnsi="UN-Abhaya"/>
        </w:rPr>
        <w:t xml:space="preserve">, </w:t>
      </w:r>
      <w:r w:rsidRPr="00C22073">
        <w:rPr>
          <w:rFonts w:ascii="UN-Abhaya" w:hAnsi="UN-Abhaya"/>
          <w:cs/>
        </w:rPr>
        <w:t>නොදැහැමි ලෙසින් සිවුපසය සෙවුම දුරු කළ යුතු ය. දැහැමින් සිවුපසය සෙවුමෙන් ආජීවපාරිසුද්ධිසීලය රැක ගත යුතු ය. දැහැමින්</w:t>
      </w:r>
      <w:r w:rsidRPr="00C22073">
        <w:rPr>
          <w:rFonts w:ascii="UN-Abhaya" w:hAnsi="UN-Abhaya"/>
        </w:rPr>
        <w:t xml:space="preserve">, </w:t>
      </w:r>
      <w:r w:rsidRPr="00C22073">
        <w:rPr>
          <w:rFonts w:ascii="UN-Abhaya" w:hAnsi="UN-Abhaya"/>
          <w:cs/>
        </w:rPr>
        <w:t>යුතු ලෙසින් උපදවා ගත් සිවුපසය වැළඳිය යුතු ය. නො දැහැමින්</w:t>
      </w:r>
      <w:r w:rsidRPr="00C22073">
        <w:rPr>
          <w:rFonts w:ascii="UN-Abhaya" w:hAnsi="UN-Abhaya"/>
        </w:rPr>
        <w:t xml:space="preserve">, </w:t>
      </w:r>
      <w:r w:rsidRPr="00C22073">
        <w:rPr>
          <w:rFonts w:ascii="UN-Abhaya" w:hAnsi="UN-Abhaya"/>
          <w:cs/>
        </w:rPr>
        <w:t>අයුතු ලෙසින් උපදවා ගත් පසය විෂ මිශ්‍ර භෝජනයක් සේ දුරු කළ යුතු ය.</w:t>
      </w:r>
      <w:r w:rsidR="002E7499">
        <w:rPr>
          <w:rFonts w:ascii="UN-Abhaya" w:hAnsi="UN-Abhaya" w:hint="cs"/>
          <w:cs/>
        </w:rPr>
        <w:t xml:space="preserve"> </w:t>
      </w:r>
    </w:p>
    <w:p w14:paraId="5499103D" w14:textId="1B20147E" w:rsidR="004C0CDE" w:rsidRDefault="004C0CDE" w:rsidP="00C507FF">
      <w:pPr>
        <w:spacing w:line="276" w:lineRule="auto"/>
        <w:rPr>
          <w:rFonts w:ascii="UN-Abhaya" w:hAnsi="UN-Abhaya"/>
        </w:rPr>
      </w:pPr>
      <w:r w:rsidRPr="00C22073">
        <w:rPr>
          <w:rFonts w:ascii="UN-Abhaya" w:hAnsi="UN-Abhaya"/>
          <w:cs/>
        </w:rPr>
        <w:t>ධුතඞ්ගධර නො වූ මහණහුට සුදුසු වන්නේ ස</w:t>
      </w:r>
      <w:r w:rsidR="00591B88">
        <w:rPr>
          <w:rFonts w:ascii="UN-Abhaya" w:hAnsi="UN-Abhaya" w:hint="cs"/>
          <w:cs/>
        </w:rPr>
        <w:t>ඞ්</w:t>
      </w:r>
      <w:r w:rsidRPr="00C22073">
        <w:rPr>
          <w:rFonts w:ascii="UN-Abhaya" w:hAnsi="UN-Abhaya"/>
          <w:cs/>
        </w:rPr>
        <w:t>ඝයාගෙන්</w:t>
      </w:r>
      <w:r w:rsidRPr="00C22073">
        <w:rPr>
          <w:rFonts w:ascii="UN-Abhaya" w:hAnsi="UN-Abhaya"/>
        </w:rPr>
        <w:t xml:space="preserve">, </w:t>
      </w:r>
      <w:r w:rsidRPr="00C22073">
        <w:rPr>
          <w:rFonts w:ascii="UN-Abhaya" w:hAnsi="UN-Abhaya"/>
          <w:cs/>
        </w:rPr>
        <w:t>ගණයාගෙන් දම්දෙසු</w:t>
      </w:r>
      <w:r w:rsidR="00591B88">
        <w:rPr>
          <w:rFonts w:ascii="UN-Abhaya" w:hAnsi="UN-Abhaya" w:hint="cs"/>
          <w:cs/>
        </w:rPr>
        <w:t>ම්</w:t>
      </w:r>
      <w:r w:rsidRPr="00C22073">
        <w:rPr>
          <w:rFonts w:ascii="UN-Abhaya" w:hAnsi="UN-Abhaya"/>
          <w:cs/>
        </w:rPr>
        <w:t>හි පහන් ගිහින්ගෙන් ලැබුනු සිවුපසය ය. එහෙත් ඉතා ම සුදුසු වන්නේ පිඬු සිඟීමෙහි උපන් පසය ය. ධුතඞ්ගධරයාහට</w:t>
      </w:r>
      <w:r w:rsidRPr="00C22073">
        <w:rPr>
          <w:rFonts w:ascii="UN-Abhaya" w:hAnsi="UN-Abhaya"/>
        </w:rPr>
        <w:t xml:space="preserve">, </w:t>
      </w:r>
      <w:r w:rsidRPr="00C22073">
        <w:rPr>
          <w:rFonts w:ascii="UN-Abhaya" w:hAnsi="UN-Abhaya"/>
          <w:cs/>
        </w:rPr>
        <w:t xml:space="preserve">පිඬු සිඟා යෑමෙන් උපන් පසය හා ධූතගුණයෙහි පහන් ගිහින්ගෙන් ධුතගුණයට අනුලොම් ව උපන් පසය සුදුසු ය. </w:t>
      </w:r>
    </w:p>
    <w:p w14:paraId="0F10E9F3" w14:textId="3DAF1A7A" w:rsidR="004C0CDE" w:rsidRPr="00C22073" w:rsidRDefault="004C0CDE" w:rsidP="00C507FF">
      <w:pPr>
        <w:spacing w:line="276" w:lineRule="auto"/>
        <w:rPr>
          <w:rFonts w:ascii="UN-Abhaya" w:hAnsi="UN-Abhaya"/>
        </w:rPr>
      </w:pPr>
      <w:r w:rsidRPr="00C22073">
        <w:rPr>
          <w:rFonts w:ascii="UN-Abhaya" w:hAnsi="UN-Abhaya"/>
          <w:cs/>
        </w:rPr>
        <w:t>ධුතඞ්ගධර වුව ද</w:t>
      </w:r>
      <w:r w:rsidRPr="00C22073">
        <w:rPr>
          <w:rFonts w:ascii="UN-Abhaya" w:hAnsi="UN-Abhaya"/>
        </w:rPr>
        <w:t xml:space="preserve">, </w:t>
      </w:r>
      <w:r w:rsidRPr="00C22073">
        <w:rPr>
          <w:rFonts w:ascii="UN-Abhaya" w:hAnsi="UN-Abhaya"/>
          <w:cs/>
        </w:rPr>
        <w:t>නො වුවද ආජීව පාරිසුද්ධිය කැමැති මහණහුට චීවර පිණ්ඩපාත දෙක්හි නිමිත්ත</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ඔභාස</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පරිකථා</w:t>
      </w:r>
      <w:r w:rsidR="00050E14">
        <w:rPr>
          <w:rFonts w:ascii="UN-Abhaya" w:hAnsi="UN-Abhaya" w:hint="cs"/>
          <w:cs/>
        </w:rPr>
        <w:t xml:space="preserve"> </w:t>
      </w:r>
      <w:r w:rsidRPr="00C22073">
        <w:rPr>
          <w:rFonts w:ascii="UN-Abhaya" w:hAnsi="UN-Abhaya"/>
          <w:cs/>
        </w:rPr>
        <w:t>- විඤ්ඤත්ති යන මේ සතර නො සුදුසු ය. සෙනසුන් විසයෙහි නිමිත්ත</w:t>
      </w:r>
      <w:r w:rsidR="00050E14">
        <w:rPr>
          <w:rFonts w:ascii="UN-Abhaya" w:hAnsi="UN-Abhaya" w:hint="cs"/>
          <w:cs/>
        </w:rPr>
        <w:t xml:space="preserve"> </w:t>
      </w:r>
      <w:r w:rsidRPr="00C22073">
        <w:rPr>
          <w:rFonts w:ascii="UN-Abhaya" w:hAnsi="UN-Abhaya"/>
          <w:cs/>
        </w:rPr>
        <w:t>-ඔභාස</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පරිකථා යන තිදෙන</w:t>
      </w:r>
      <w:r w:rsidR="00050E14">
        <w:rPr>
          <w:rFonts w:ascii="UN-Abhaya" w:hAnsi="UN-Abhaya" w:hint="cs"/>
          <w:cs/>
        </w:rPr>
        <w:t xml:space="preserve"> </w:t>
      </w:r>
      <w:r w:rsidRPr="00C22073">
        <w:rPr>
          <w:rFonts w:ascii="UN-Abhaya" w:hAnsi="UN-Abhaya"/>
          <w:cs/>
        </w:rPr>
        <w:t>ධුත</w:t>
      </w:r>
      <w:r w:rsidRPr="00C22073">
        <w:rPr>
          <w:rFonts w:ascii="UN-Abhaya" w:hAnsi="UN-Abhaya"/>
          <w:cs/>
          <w:lang w:val="en-GB"/>
        </w:rPr>
        <w:t>ඞ්</w:t>
      </w:r>
      <w:r w:rsidRPr="00C22073">
        <w:rPr>
          <w:rFonts w:ascii="UN-Abhaya" w:hAnsi="UN-Abhaya"/>
          <w:cs/>
        </w:rPr>
        <w:t>ගධර නො වූ මහණහුට වරද නො වෙති. එහෙත් විඤ්ඤත්තිය නො වටී.</w:t>
      </w:r>
    </w:p>
    <w:p w14:paraId="16EBD770" w14:textId="444FBFFD" w:rsidR="004C0CDE" w:rsidRDefault="004C0CDE" w:rsidP="00C507FF">
      <w:pPr>
        <w:spacing w:line="276" w:lineRule="auto"/>
        <w:rPr>
          <w:rFonts w:ascii="UN-Abhaya" w:hAnsi="UN-Abhaya"/>
        </w:rPr>
      </w:pPr>
      <w:r w:rsidRPr="00C22073">
        <w:rPr>
          <w:rFonts w:ascii="UN-Abhaya" w:hAnsi="UN-Abhaya"/>
          <w:cs/>
        </w:rPr>
        <w:lastRenderedPageBreak/>
        <w:t>එහි සෙනසුනක් කරණු සඳහා ගෙපල් පිරිසිදු කරන මහණකු දැක</w:t>
      </w:r>
      <w:r w:rsidRPr="00C22073">
        <w:rPr>
          <w:rFonts w:ascii="UN-Abhaya" w:hAnsi="UN-Abhaya"/>
        </w:rPr>
        <w:t xml:space="preserve">, </w:t>
      </w:r>
      <w:r w:rsidRPr="00C22073">
        <w:rPr>
          <w:rFonts w:ascii="UN-Abhaya" w:hAnsi="UN-Abhaya"/>
          <w:cs/>
        </w:rPr>
        <w:t>ගිහින් විසින් “ස්වාමීනි! කුමක් කරහු</w:t>
      </w:r>
      <w:r w:rsidRPr="00C22073">
        <w:rPr>
          <w:rFonts w:ascii="UN-Abhaya" w:hAnsi="UN-Abhaya"/>
        </w:rPr>
        <w:t xml:space="preserve">, </w:t>
      </w:r>
      <w:r w:rsidRPr="00C22073">
        <w:rPr>
          <w:rFonts w:ascii="UN-Abhaya" w:hAnsi="UN-Abhaya"/>
          <w:cs/>
        </w:rPr>
        <w:t>මෙය කරණු ලබන්නේ කා විසින් දැ</w:t>
      </w:r>
      <w:r w:rsidRPr="00C22073">
        <w:rPr>
          <w:rFonts w:ascii="UN-Abhaya" w:hAnsi="UN-Abhaya"/>
        </w:rPr>
        <w:t xml:space="preserve">?” </w:t>
      </w:r>
      <w:r w:rsidRPr="00C22073">
        <w:rPr>
          <w:rFonts w:ascii="UN-Abhaya" w:hAnsi="UN-Abhaya"/>
          <w:cs/>
        </w:rPr>
        <w:t xml:space="preserve">යි විචාළ කල්හි </w:t>
      </w:r>
      <w:r w:rsidR="00436443">
        <w:rPr>
          <w:rFonts w:ascii="UN-Abhaya" w:hAnsi="UN-Abhaya"/>
        </w:rPr>
        <w:t>“</w:t>
      </w:r>
      <w:r w:rsidRPr="00C22073">
        <w:rPr>
          <w:rFonts w:ascii="UN-Abhaya" w:hAnsi="UN-Abhaya"/>
          <w:cs/>
        </w:rPr>
        <w:t>එබඳු කිසිවෙක් නැතැ</w:t>
      </w:r>
      <w:r w:rsidR="00436443">
        <w:rPr>
          <w:rFonts w:ascii="UN-Abhaya" w:hAnsi="UN-Abhaya"/>
        </w:rPr>
        <w:t>”</w:t>
      </w:r>
      <w:r w:rsidRPr="00C22073">
        <w:rPr>
          <w:rFonts w:ascii="UN-Abhaya" w:hAnsi="UN-Abhaya"/>
          <w:cs/>
        </w:rPr>
        <w:t xml:space="preserve"> යි පිළිතුරු දීමත්</w:t>
      </w:r>
      <w:r w:rsidRPr="00C22073">
        <w:rPr>
          <w:rFonts w:ascii="UN-Abhaya" w:hAnsi="UN-Abhaya"/>
        </w:rPr>
        <w:t xml:space="preserve">, </w:t>
      </w:r>
      <w:r w:rsidRPr="00C22073">
        <w:rPr>
          <w:rFonts w:ascii="UN-Abhaya" w:hAnsi="UN-Abhaya"/>
          <w:cs/>
        </w:rPr>
        <w:t xml:space="preserve">මෙබඳු අන් වචනත් නිමිත්ත නම් වේ. </w:t>
      </w:r>
    </w:p>
    <w:p w14:paraId="70B49417" w14:textId="3FB141A0" w:rsidR="004C0CDE" w:rsidRDefault="004C0CDE" w:rsidP="00C507FF">
      <w:pPr>
        <w:spacing w:line="276" w:lineRule="auto"/>
        <w:rPr>
          <w:rFonts w:ascii="UN-Abhaya" w:hAnsi="UN-Abhaya"/>
        </w:rPr>
      </w:pPr>
      <w:r w:rsidRPr="00C22073">
        <w:rPr>
          <w:rFonts w:ascii="UN-Abhaya" w:hAnsi="UN-Abhaya"/>
          <w:cs/>
        </w:rPr>
        <w:t xml:space="preserve">මහණෙක් ගිහින් දැක </w:t>
      </w:r>
      <w:r w:rsidR="00436443">
        <w:rPr>
          <w:rFonts w:ascii="UN-Abhaya" w:hAnsi="UN-Abhaya"/>
        </w:rPr>
        <w:t>“</w:t>
      </w:r>
      <w:r w:rsidRPr="00C22073">
        <w:rPr>
          <w:rFonts w:ascii="UN-Abhaya" w:hAnsi="UN-Abhaya"/>
          <w:cs/>
        </w:rPr>
        <w:t>තමුසෙලා කොහි වසන්නහු දැ</w:t>
      </w:r>
      <w:r w:rsidRPr="00C22073">
        <w:rPr>
          <w:rFonts w:ascii="UN-Abhaya" w:hAnsi="UN-Abhaya"/>
        </w:rPr>
        <w:t xml:space="preserve">?” </w:t>
      </w:r>
      <w:r w:rsidRPr="00C22073">
        <w:rPr>
          <w:rFonts w:ascii="UN-Abhaya" w:hAnsi="UN-Abhaya"/>
          <w:cs/>
        </w:rPr>
        <w:t xml:space="preserve">යි අසා </w:t>
      </w:r>
      <w:r w:rsidR="00436443">
        <w:rPr>
          <w:rFonts w:ascii="UN-Abhaya" w:hAnsi="UN-Abhaya"/>
        </w:rPr>
        <w:t>“</w:t>
      </w:r>
      <w:r w:rsidRPr="00C22073">
        <w:rPr>
          <w:rFonts w:ascii="UN-Abhaya" w:hAnsi="UN-Abhaya"/>
          <w:cs/>
        </w:rPr>
        <w:t>අපි ප්‍රාසාදයන්හි වසමු</w:t>
      </w:r>
      <w:r w:rsidR="00436443">
        <w:rPr>
          <w:rFonts w:ascii="UN-Abhaya" w:hAnsi="UN-Abhaya"/>
        </w:rPr>
        <w:t>”</w:t>
      </w:r>
      <w:r w:rsidRPr="00C22073">
        <w:rPr>
          <w:rFonts w:ascii="UN-Abhaya" w:hAnsi="UN-Abhaya"/>
          <w:cs/>
        </w:rPr>
        <w:t xml:space="preserve"> යි ඔවුන් කී කල්හි </w:t>
      </w:r>
      <w:r w:rsidR="00436443">
        <w:rPr>
          <w:rFonts w:ascii="UN-Abhaya" w:hAnsi="UN-Abhaya"/>
        </w:rPr>
        <w:t>“</w:t>
      </w:r>
      <w:r w:rsidRPr="00C22073">
        <w:rPr>
          <w:rFonts w:ascii="UN-Abhaya" w:hAnsi="UN-Abhaya"/>
          <w:cs/>
        </w:rPr>
        <w:t>ඇයි</w:t>
      </w:r>
      <w:r w:rsidRPr="00C22073">
        <w:rPr>
          <w:rFonts w:ascii="UN-Abhaya" w:hAnsi="UN-Abhaya"/>
        </w:rPr>
        <w:t xml:space="preserve">, </w:t>
      </w:r>
      <w:r w:rsidRPr="00C22073">
        <w:rPr>
          <w:rFonts w:ascii="UN-Abhaya" w:hAnsi="UN-Abhaya"/>
          <w:cs/>
        </w:rPr>
        <w:t>පින්වත්නි! මහණුන්ට ප්‍ර</w:t>
      </w:r>
      <w:r w:rsidR="00436443">
        <w:rPr>
          <w:rFonts w:ascii="UN-Abhaya" w:hAnsi="UN-Abhaya" w:hint="cs"/>
          <w:cs/>
        </w:rPr>
        <w:t>ා</w:t>
      </w:r>
      <w:r w:rsidRPr="00C22073">
        <w:rPr>
          <w:rFonts w:ascii="UN-Abhaya" w:hAnsi="UN-Abhaya"/>
          <w:cs/>
        </w:rPr>
        <w:t>සාද නො සුදුසු දැ</w:t>
      </w:r>
      <w:r w:rsidRPr="00C22073">
        <w:rPr>
          <w:rFonts w:ascii="UN-Abhaya" w:hAnsi="UN-Abhaya"/>
        </w:rPr>
        <w:t xml:space="preserve">?” </w:t>
      </w:r>
      <w:r w:rsidRPr="00C22073">
        <w:rPr>
          <w:rFonts w:ascii="UN-Abhaya" w:hAnsi="UN-Abhaya"/>
          <w:cs/>
        </w:rPr>
        <w:t xml:space="preserve">යි විචාරා නම් ඒ හා මෙබඳු අන් වචන ද ඔභාස නම් වේ. </w:t>
      </w:r>
    </w:p>
    <w:p w14:paraId="5AA21D3B" w14:textId="0CB3E093" w:rsidR="004C0CDE" w:rsidRDefault="004C0CDE" w:rsidP="00C507FF">
      <w:pPr>
        <w:spacing w:line="276" w:lineRule="auto"/>
        <w:rPr>
          <w:rFonts w:ascii="UN-Abhaya" w:hAnsi="UN-Abhaya"/>
        </w:rPr>
      </w:pPr>
      <w:r w:rsidRPr="00C22073">
        <w:rPr>
          <w:rFonts w:ascii="UN-Abhaya" w:hAnsi="UN-Abhaya"/>
          <w:cs/>
        </w:rPr>
        <w:t xml:space="preserve">මහණුන්ට සෙනසුන සම්බාධ යි කීම් හා එබඳු අන් කීම් ද පරිකථා නම් වේ. </w:t>
      </w:r>
    </w:p>
    <w:p w14:paraId="18484969" w14:textId="082D2768" w:rsidR="004C0CDE" w:rsidRDefault="004C0CDE" w:rsidP="00C507FF">
      <w:pPr>
        <w:spacing w:line="276" w:lineRule="auto"/>
        <w:rPr>
          <w:rFonts w:ascii="UN-Abhaya" w:hAnsi="UN-Abhaya"/>
        </w:rPr>
      </w:pPr>
      <w:r w:rsidRPr="00C22073">
        <w:rPr>
          <w:rFonts w:ascii="UN-Abhaya" w:hAnsi="UN-Abhaya"/>
          <w:cs/>
        </w:rPr>
        <w:t>නිමිත්ත - ඔභාස - පරිකථා යන මෙයින් උපන් සෙනසුන මහණුනට නො කැප නො වේ. චීවර - පිණ්ඩපාත කැප නො වේ - චීවර - පිණ්ඩපාත - ස</w:t>
      </w:r>
      <w:r w:rsidR="00E65560">
        <w:rPr>
          <w:rFonts w:ascii="UN-Abhaya" w:hAnsi="UN-Abhaya" w:hint="cs"/>
          <w:cs/>
        </w:rPr>
        <w:t>ේ</w:t>
      </w:r>
      <w:r w:rsidRPr="00C22073">
        <w:rPr>
          <w:rFonts w:ascii="UN-Abhaya" w:hAnsi="UN-Abhaya"/>
          <w:cs/>
        </w:rPr>
        <w:t>නාසන යන ප්‍රත්‍යය වි</w:t>
      </w:r>
      <w:r w:rsidR="00E65560">
        <w:rPr>
          <w:rFonts w:ascii="UN-Abhaya" w:hAnsi="UN-Abhaya" w:hint="cs"/>
          <w:cs/>
        </w:rPr>
        <w:t>ඤ්ඤ</w:t>
      </w:r>
      <w:r w:rsidRPr="00C22073">
        <w:rPr>
          <w:rFonts w:ascii="UN-Abhaya" w:hAnsi="UN-Abhaya"/>
          <w:cs/>
        </w:rPr>
        <w:t>ත්තියෙන් උපන්නේ නො කැප වේ. නො නෑ නො පැවර</w:t>
      </w:r>
      <w:r w:rsidR="00E65560">
        <w:rPr>
          <w:rFonts w:ascii="UN-Abhaya" w:hAnsi="UN-Abhaya" w:hint="cs"/>
          <w:cs/>
        </w:rPr>
        <w:t>ූ</w:t>
      </w:r>
      <w:r w:rsidRPr="00C22073">
        <w:rPr>
          <w:rFonts w:ascii="UN-Abhaya" w:hAnsi="UN-Abhaya"/>
          <w:cs/>
        </w:rPr>
        <w:t>ව</w:t>
      </w:r>
      <w:r w:rsidR="00E65560">
        <w:rPr>
          <w:rFonts w:ascii="UN-Abhaya" w:hAnsi="UN-Abhaya" w:hint="cs"/>
          <w:cs/>
        </w:rPr>
        <w:t>න්</w:t>
      </w:r>
      <w:r w:rsidRPr="00C22073">
        <w:rPr>
          <w:rFonts w:ascii="UN-Abhaya" w:hAnsi="UN-Abhaya"/>
          <w:cs/>
        </w:rPr>
        <w:t>ගෙන් ඉල්ලීම විඤ්ඤ</w:t>
      </w:r>
      <w:r w:rsidR="00E65560">
        <w:rPr>
          <w:rFonts w:ascii="UN-Abhaya" w:hAnsi="UN-Abhaya" w:hint="cs"/>
          <w:cs/>
        </w:rPr>
        <w:t>ත්</w:t>
      </w:r>
      <w:r w:rsidRPr="00C22073">
        <w:rPr>
          <w:rFonts w:ascii="UN-Abhaya" w:hAnsi="UN-Abhaya"/>
          <w:cs/>
        </w:rPr>
        <w:t>ති නම්. බෙහෙතෙහි නිමිත්ත</w:t>
      </w:r>
      <w:r w:rsidR="00E65560">
        <w:rPr>
          <w:rFonts w:ascii="UN-Abhaya" w:hAnsi="UN-Abhaya" w:hint="cs"/>
          <w:cs/>
        </w:rPr>
        <w:t xml:space="preserve"> </w:t>
      </w:r>
      <w:r w:rsidRPr="00C22073">
        <w:rPr>
          <w:rFonts w:ascii="UN-Abhaya" w:hAnsi="UN-Abhaya"/>
          <w:cs/>
        </w:rPr>
        <w:t>- ඔභාස</w:t>
      </w:r>
      <w:r w:rsidR="00E65560">
        <w:rPr>
          <w:rFonts w:ascii="UN-Abhaya" w:hAnsi="UN-Abhaya" w:hint="cs"/>
          <w:cs/>
        </w:rPr>
        <w:t xml:space="preserve"> </w:t>
      </w:r>
      <w:r w:rsidRPr="00C22073">
        <w:rPr>
          <w:rFonts w:ascii="UN-Abhaya" w:hAnsi="UN-Abhaya"/>
          <w:cs/>
        </w:rPr>
        <w:t>-</w:t>
      </w:r>
      <w:r w:rsidR="00E65560">
        <w:rPr>
          <w:rFonts w:ascii="UN-Abhaya" w:hAnsi="UN-Abhaya" w:hint="cs"/>
          <w:cs/>
        </w:rPr>
        <w:t xml:space="preserve"> </w:t>
      </w:r>
      <w:r w:rsidRPr="00C22073">
        <w:rPr>
          <w:rFonts w:ascii="UN-Abhaya" w:hAnsi="UN-Abhaya"/>
          <w:cs/>
        </w:rPr>
        <w:t>පරිකථා</w:t>
      </w:r>
      <w:r w:rsidR="00E65560">
        <w:rPr>
          <w:rFonts w:ascii="UN-Abhaya" w:hAnsi="UN-Abhaya" w:hint="cs"/>
          <w:cs/>
        </w:rPr>
        <w:t xml:space="preserve"> </w:t>
      </w:r>
      <w:r w:rsidRPr="00C22073">
        <w:rPr>
          <w:rFonts w:ascii="UN-Abhaya" w:hAnsi="UN-Abhaya"/>
          <w:cs/>
        </w:rPr>
        <w:t>- විඤ්ඤත්ති යන සතර ම වටනේ ය. එහෙත් එසේ උපන් බෙහෙත ර</w:t>
      </w:r>
      <w:r w:rsidR="00E65560">
        <w:rPr>
          <w:rFonts w:ascii="UN-Abhaya" w:hAnsi="UN-Abhaya" w:hint="cs"/>
          <w:cs/>
        </w:rPr>
        <w:t>ෝ</w:t>
      </w:r>
      <w:r w:rsidRPr="00C22073">
        <w:rPr>
          <w:rFonts w:ascii="UN-Abhaya" w:hAnsi="UN-Abhaya"/>
          <w:cs/>
        </w:rPr>
        <w:t xml:space="preserve">ගය සන්සිඳුනු කල්හි වැළඳීම නො සුදුසු ය. </w:t>
      </w:r>
    </w:p>
    <w:p w14:paraId="283506FB" w14:textId="374C9B76" w:rsidR="004C0CDE" w:rsidRDefault="004C0CDE" w:rsidP="00C507FF">
      <w:pPr>
        <w:spacing w:line="276" w:lineRule="auto"/>
        <w:rPr>
          <w:rFonts w:ascii="UN-Abhaya" w:hAnsi="UN-Abhaya"/>
        </w:rPr>
      </w:pPr>
      <w:r w:rsidRPr="00C22073">
        <w:rPr>
          <w:rFonts w:ascii="UN-Abhaya" w:hAnsi="UN-Abhaya"/>
          <w:cs/>
        </w:rPr>
        <w:t>මෙහිලා විනයධරයෝ</w:t>
      </w:r>
      <w:r w:rsidRPr="00C22073">
        <w:rPr>
          <w:rFonts w:ascii="UN-Abhaya" w:hAnsi="UN-Abhaya"/>
        </w:rPr>
        <w:t xml:space="preserve">, </w:t>
      </w:r>
      <w:r w:rsidRPr="00C22073">
        <w:rPr>
          <w:rFonts w:ascii="UN-Abhaya" w:hAnsi="UN-Abhaya"/>
          <w:cs/>
        </w:rPr>
        <w:t>ඒ වැළඳීමට අවසර දුන් බැවින් සුදුසු යි ද</w:t>
      </w:r>
      <w:r w:rsidRPr="00C22073">
        <w:rPr>
          <w:rFonts w:ascii="UN-Abhaya" w:hAnsi="UN-Abhaya"/>
        </w:rPr>
        <w:t xml:space="preserve">, </w:t>
      </w:r>
      <w:r w:rsidRPr="00C22073">
        <w:rPr>
          <w:rFonts w:ascii="UN-Abhaya" w:hAnsi="UN-Abhaya"/>
          <w:cs/>
        </w:rPr>
        <w:t>සූත්‍රාන්තිකයෝ</w:t>
      </w:r>
      <w:r w:rsidRPr="00C22073">
        <w:rPr>
          <w:rFonts w:ascii="UN-Abhaya" w:hAnsi="UN-Abhaya"/>
        </w:rPr>
        <w:t xml:space="preserve">, </w:t>
      </w:r>
      <w:r w:rsidRPr="00C22073">
        <w:rPr>
          <w:rFonts w:ascii="UN-Abhaya" w:hAnsi="UN-Abhaya"/>
          <w:cs/>
        </w:rPr>
        <w:t>ඒ වැළඳීමෙන් ඇවැත් නො වූවත් ආජීවය ක</w:t>
      </w:r>
      <w:r w:rsidR="003237FA">
        <w:rPr>
          <w:rFonts w:ascii="UN-Abhaya" w:hAnsi="UN-Abhaya" w:hint="cs"/>
          <w:cs/>
        </w:rPr>
        <w:t>ෝ</w:t>
      </w:r>
      <w:r w:rsidRPr="00C22073">
        <w:rPr>
          <w:rFonts w:ascii="UN-Abhaya" w:hAnsi="UN-Abhaya"/>
          <w:cs/>
        </w:rPr>
        <w:t xml:space="preserve">ප්‍යවන බැවින් නො සුදුසු ය යි ද කියත්. </w:t>
      </w:r>
    </w:p>
    <w:p w14:paraId="155989C0" w14:textId="00CEF920" w:rsidR="004C0CDE" w:rsidRDefault="004C0CDE" w:rsidP="00C507FF">
      <w:pPr>
        <w:spacing w:line="276" w:lineRule="auto"/>
        <w:rPr>
          <w:rFonts w:ascii="UN-Abhaya" w:hAnsi="UN-Abhaya"/>
        </w:rPr>
      </w:pPr>
      <w:r w:rsidRPr="00C22073">
        <w:rPr>
          <w:rFonts w:ascii="UN-Abhaya" w:hAnsi="UN-Abhaya"/>
          <w:cs/>
        </w:rPr>
        <w:t>යමෙක්</w:t>
      </w:r>
      <w:r w:rsidRPr="00C22073">
        <w:rPr>
          <w:rFonts w:ascii="UN-Abhaya" w:hAnsi="UN-Abhaya"/>
        </w:rPr>
        <w:t xml:space="preserve">, </w:t>
      </w:r>
      <w:r w:rsidRPr="00C22073">
        <w:rPr>
          <w:rFonts w:ascii="UN-Abhaya" w:hAnsi="UN-Abhaya"/>
          <w:cs/>
        </w:rPr>
        <w:t>බුදුරජානන් වහන්සේ විසින් යමක් අනුදන්නා ලද්දේ නමුත් සැරියුත් මහ තෙරණුවන් සේ ජීවිත විනාශයක් එළඹ සිටිය ද</w:t>
      </w:r>
      <w:r w:rsidRPr="00C22073">
        <w:rPr>
          <w:rFonts w:ascii="UN-Abhaya" w:hAnsi="UN-Abhaya"/>
        </w:rPr>
        <w:t xml:space="preserve">, </w:t>
      </w:r>
      <w:r w:rsidRPr="00C22073">
        <w:rPr>
          <w:rFonts w:ascii="UN-Abhaya" w:hAnsi="UN-Abhaya"/>
          <w:cs/>
        </w:rPr>
        <w:t>ඔභාසාදියෙන් උපන් ඒ පසය නො ද වළඳන්නේ ද</w:t>
      </w:r>
      <w:r w:rsidRPr="00C22073">
        <w:rPr>
          <w:rFonts w:ascii="UN-Abhaya" w:hAnsi="UN-Abhaya"/>
        </w:rPr>
        <w:t xml:space="preserve">, </w:t>
      </w:r>
      <w:r w:rsidRPr="00C22073">
        <w:rPr>
          <w:rFonts w:ascii="UN-Abhaya" w:hAnsi="UN-Abhaya"/>
          <w:cs/>
        </w:rPr>
        <w:t>ලද දෙයක් ම වළඳන්නේ ද හෙතෙමේ</w:t>
      </w:r>
      <w:r w:rsidR="00867DD5">
        <w:rPr>
          <w:rFonts w:ascii="UN-Abhaya" w:hAnsi="UN-Abhaya"/>
        </w:rPr>
        <w:t xml:space="preserve"> </w:t>
      </w:r>
      <w:r w:rsidR="00867DD5" w:rsidRPr="003237FA">
        <w:rPr>
          <w:rFonts w:ascii="UN-Abhaya" w:hAnsi="UN-Abhaya"/>
          <w:b/>
          <w:bCs/>
        </w:rPr>
        <w:t>“</w:t>
      </w:r>
      <w:r w:rsidRPr="003237FA">
        <w:rPr>
          <w:rFonts w:ascii="UN-Abhaya" w:hAnsi="UN-Abhaya"/>
          <w:b/>
          <w:bCs/>
          <w:cs/>
        </w:rPr>
        <w:t>පරමසල්ලෙ</w:t>
      </w:r>
      <w:r w:rsidR="003237FA" w:rsidRPr="003237FA">
        <w:rPr>
          <w:rFonts w:ascii="UN-Abhaya" w:hAnsi="UN-Abhaya" w:hint="cs"/>
          <w:b/>
          <w:bCs/>
          <w:cs/>
        </w:rPr>
        <w:t>ඛ</w:t>
      </w:r>
      <w:r w:rsidRPr="003237FA">
        <w:rPr>
          <w:rFonts w:ascii="UN-Abhaya" w:hAnsi="UN-Abhaya"/>
          <w:b/>
          <w:bCs/>
          <w:cs/>
        </w:rPr>
        <w:t>වුත්ති</w:t>
      </w:r>
      <w:r w:rsidR="003237FA">
        <w:rPr>
          <w:rFonts w:ascii="UN-Abhaya" w:hAnsi="UN-Abhaya"/>
          <w:b/>
          <w:bCs/>
        </w:rPr>
        <w:t>”</w:t>
      </w:r>
      <w:r w:rsidRPr="00C22073">
        <w:rPr>
          <w:rFonts w:ascii="UN-Abhaya" w:hAnsi="UN-Abhaya"/>
          <w:cs/>
        </w:rPr>
        <w:t xml:space="preserve"> යි කියන ලද්දේ ය. </w:t>
      </w:r>
    </w:p>
    <w:p w14:paraId="270657EE" w14:textId="3E616950" w:rsidR="004C0CDE" w:rsidRDefault="004C0CDE" w:rsidP="00C507FF">
      <w:pPr>
        <w:spacing w:line="276" w:lineRule="auto"/>
        <w:rPr>
          <w:rFonts w:ascii="UN-Abhaya" w:hAnsi="UN-Abhaya"/>
        </w:rPr>
      </w:pPr>
      <w:r w:rsidRPr="0018368A">
        <w:rPr>
          <w:rFonts w:ascii="UN-Abhaya" w:hAnsi="UN-Abhaya"/>
          <w:cs/>
        </w:rPr>
        <w:t>ආජීව පාරිසුද්ධිසීලය පරියෙට්ඨිසුද්ධි යි</w:t>
      </w:r>
      <w:r w:rsidRPr="00C22073">
        <w:rPr>
          <w:rFonts w:ascii="UN-Abhaya" w:hAnsi="UN-Abhaya"/>
          <w:cs/>
        </w:rPr>
        <w:t xml:space="preserve"> ගණිත්. එක් විසි අනෙසනයෙන් දුරු ව දැහැමින් සිවුපසය උපදවන්නාහුගේ ආජීවය</w:t>
      </w:r>
      <w:r w:rsidRPr="00C22073">
        <w:rPr>
          <w:rFonts w:ascii="UN-Abhaya" w:hAnsi="UN-Abhaya"/>
        </w:rPr>
        <w:t xml:space="preserve">, </w:t>
      </w:r>
      <w:r w:rsidRPr="00C22073">
        <w:rPr>
          <w:rFonts w:ascii="UN-Abhaya" w:hAnsi="UN-Abhaya"/>
          <w:cs/>
        </w:rPr>
        <w:t xml:space="preserve">සෙවීමෙන් පිරිසිදු වන්නේ ය. එහෙයිනි එසේ ගන්නේ. සෙවීමෙන් පිරිසිදුබව පරියෙට්ඨිසුද්ධි නම්. </w:t>
      </w:r>
    </w:p>
    <w:p w14:paraId="3967FC62" w14:textId="5FF3D7C9" w:rsidR="004C0CDE" w:rsidRPr="00C22073" w:rsidRDefault="004C0CDE" w:rsidP="00C507FF">
      <w:pPr>
        <w:spacing w:line="276" w:lineRule="auto"/>
        <w:rPr>
          <w:rFonts w:ascii="UN-Abhaya" w:hAnsi="UN-Abhaya"/>
        </w:rPr>
      </w:pPr>
      <w:r w:rsidRPr="00C22073">
        <w:rPr>
          <w:rFonts w:ascii="UN-Abhaya" w:hAnsi="UN-Abhaya"/>
          <w:cs/>
        </w:rPr>
        <w:t>පච්චයසන්නිස්</w:t>
      </w:r>
      <w:r w:rsidR="00314590">
        <w:rPr>
          <w:rFonts w:ascii="UN-Abhaya" w:hAnsi="UN-Abhaya" w:hint="cs"/>
          <w:cs/>
        </w:rPr>
        <w:t>සිත</w:t>
      </w:r>
      <w:r w:rsidRPr="00C22073">
        <w:rPr>
          <w:rFonts w:ascii="UN-Abhaya" w:hAnsi="UN-Abhaya"/>
          <w:cs/>
        </w:rPr>
        <w:t>සීල නම්</w:t>
      </w:r>
      <w:r w:rsidRPr="00C22073">
        <w:rPr>
          <w:rFonts w:ascii="UN-Abhaya" w:hAnsi="UN-Abhaya"/>
        </w:rPr>
        <w:t xml:space="preserve">, </w:t>
      </w:r>
      <w:r w:rsidRPr="00C22073">
        <w:rPr>
          <w:rFonts w:ascii="UN-Abhaya" w:hAnsi="UN-Abhaya"/>
          <w:cs/>
        </w:rPr>
        <w:t>ප්‍රත්‍යව</w:t>
      </w:r>
      <w:r w:rsidR="00314590">
        <w:rPr>
          <w:rFonts w:ascii="UN-Abhaya" w:hAnsi="UN-Abhaya" w:hint="cs"/>
          <w:cs/>
        </w:rPr>
        <w:t>ේ</w:t>
      </w:r>
      <w:r w:rsidR="00DB5973">
        <w:rPr>
          <w:rFonts w:ascii="UN-Abhaya" w:hAnsi="UN-Abhaya"/>
          <w:cs/>
        </w:rPr>
        <w:t>ක්‍ෂ</w:t>
      </w:r>
      <w:r w:rsidRPr="00C22073">
        <w:rPr>
          <w:rFonts w:ascii="UN-Abhaya" w:hAnsi="UN-Abhaya"/>
          <w:cs/>
        </w:rPr>
        <w:t xml:space="preserve"> කොට සිවුපසය ගැණීම් ය. ප්‍රත්‍යව</w:t>
      </w:r>
      <w:r w:rsidR="00314590">
        <w:rPr>
          <w:rFonts w:ascii="UN-Abhaya" w:hAnsi="UN-Abhaya" w:hint="cs"/>
          <w:cs/>
        </w:rPr>
        <w:t>ේ</w:t>
      </w:r>
      <w:r w:rsidR="003263ED">
        <w:rPr>
          <w:rFonts w:ascii="UN-Abhaya" w:hAnsi="UN-Abhaya"/>
          <w:cs/>
        </w:rPr>
        <w:t>ක්‍ෂා</w:t>
      </w:r>
      <w:r w:rsidRPr="00C22073">
        <w:rPr>
          <w:rFonts w:ascii="UN-Abhaya" w:hAnsi="UN-Abhaya"/>
          <w:cs/>
        </w:rPr>
        <w:t>වෙන් පිරිසිදු කොට සිවුපසය ප්‍රයෝජන ගැනීම් විසින් පැවැති නිරවද්‍ය</w:t>
      </w:r>
      <w:r w:rsidR="00314590">
        <w:rPr>
          <w:rFonts w:ascii="UN-Abhaya" w:hAnsi="UN-Abhaya" w:hint="cs"/>
          <w:cs/>
        </w:rPr>
        <w:t xml:space="preserve"> </w:t>
      </w:r>
      <w:r w:rsidRPr="00C22073">
        <w:rPr>
          <w:rFonts w:ascii="UN-Abhaya" w:hAnsi="UN-Abhaya"/>
          <w:cs/>
        </w:rPr>
        <w:t>ච</w:t>
      </w:r>
      <w:r w:rsidR="00314590">
        <w:rPr>
          <w:rFonts w:ascii="UN-Abhaya" w:hAnsi="UN-Abhaya" w:hint="cs"/>
          <w:cs/>
        </w:rPr>
        <w:t>ේ</w:t>
      </w:r>
      <w:r w:rsidRPr="00C22073">
        <w:rPr>
          <w:rFonts w:ascii="UN-Abhaya" w:hAnsi="UN-Abhaya"/>
          <w:cs/>
        </w:rPr>
        <w:t>තනා</w:t>
      </w:r>
      <w:r w:rsidR="00314590">
        <w:rPr>
          <w:rFonts w:ascii="UN-Abhaya" w:hAnsi="UN-Abhaya" w:hint="cs"/>
          <w:cs/>
        </w:rPr>
        <w:t xml:space="preserve"> </w:t>
      </w:r>
      <w:r w:rsidRPr="00C22073">
        <w:rPr>
          <w:rFonts w:ascii="UN-Abhaya" w:hAnsi="UN-Abhaya"/>
          <w:cs/>
        </w:rPr>
        <w:t xml:space="preserve">මාත්‍රය මෙහි පච්චයසන්නිස්සිතසීල නම්. මේ වනාහි නුවණින් හොඳට සලකා බලා ප්‍රත්‍යය පරිභෝග කිරීම ලකුණු කොට සිටියේ ය. </w:t>
      </w:r>
    </w:p>
    <w:p w14:paraId="654A1AE9" w14:textId="71D2C820" w:rsidR="004C0CDE" w:rsidRDefault="004C0CDE" w:rsidP="00C507FF">
      <w:pPr>
        <w:spacing w:line="276" w:lineRule="auto"/>
        <w:rPr>
          <w:rFonts w:ascii="UN-Abhaya" w:hAnsi="UN-Abhaya"/>
        </w:rPr>
      </w:pPr>
      <w:r w:rsidRPr="00C22073">
        <w:rPr>
          <w:rFonts w:ascii="UN-Abhaya" w:hAnsi="UN-Abhaya"/>
          <w:cs/>
        </w:rPr>
        <w:t>පච්චය නම්</w:t>
      </w:r>
      <w:r w:rsidRPr="00C22073">
        <w:rPr>
          <w:rFonts w:ascii="UN-Abhaya" w:hAnsi="UN-Abhaya"/>
        </w:rPr>
        <w:t xml:space="preserve">, </w:t>
      </w:r>
      <w:r w:rsidRPr="00C22073">
        <w:rPr>
          <w:rFonts w:ascii="UN-Abhaya" w:hAnsi="UN-Abhaya"/>
          <w:cs/>
        </w:rPr>
        <w:t>සිවුරු - ආහාර - සෙනසුන් - බෙහෙත් - පිරිකර යන මේ ය. එය ඇසුරු කළේ පච්චයසන්නිස්සිත ය.</w:t>
      </w:r>
      <w:r w:rsidR="00867DD5">
        <w:rPr>
          <w:rFonts w:ascii="UN-Abhaya" w:hAnsi="UN-Abhaya"/>
        </w:rPr>
        <w:t xml:space="preserve"> “</w:t>
      </w:r>
      <w:r w:rsidRPr="00C22073">
        <w:rPr>
          <w:rFonts w:ascii="UN-Abhaya" w:hAnsi="UN-Abhaya"/>
          <w:b/>
          <w:bCs/>
          <w:cs/>
        </w:rPr>
        <w:t>යෙ පටිච්ච නිස්සාය පරිභුඤ්ජමානා පාණිනො යන්ති ගච්ඡන්ති පවත්තන්ති තෙ පච්චයා”</w:t>
      </w:r>
      <w:r w:rsidRPr="00C22073">
        <w:rPr>
          <w:rFonts w:ascii="UN-Abhaya" w:hAnsi="UN-Abhaya"/>
        </w:rPr>
        <w:t xml:space="preserve"> </w:t>
      </w:r>
      <w:r w:rsidRPr="00C22073">
        <w:rPr>
          <w:rFonts w:ascii="UN-Abhaya" w:hAnsi="UN-Abhaya"/>
          <w:cs/>
        </w:rPr>
        <w:t>යනු අරුත් පැහැදිලි කිරීම ය.</w:t>
      </w:r>
    </w:p>
    <w:p w14:paraId="66F73848" w14:textId="623ACC4C" w:rsidR="004C0CDE" w:rsidRDefault="004C0CDE" w:rsidP="00C507FF">
      <w:pPr>
        <w:spacing w:line="276" w:lineRule="auto"/>
        <w:rPr>
          <w:rFonts w:ascii="UN-Abhaya" w:hAnsi="UN-Abhaya"/>
        </w:rPr>
      </w:pPr>
      <w:r w:rsidRPr="00C22073">
        <w:rPr>
          <w:rFonts w:ascii="UN-Abhaya" w:hAnsi="UN-Abhaya"/>
          <w:cs/>
        </w:rPr>
        <w:t>එහි පච්චයසන්නිස්සිතසීලයෙන් සිල්වත් වන්නහුගේ චීවර පරිභෝගය</w:t>
      </w:r>
      <w:r w:rsidRPr="00C22073">
        <w:rPr>
          <w:rFonts w:ascii="UN-Abhaya" w:hAnsi="UN-Abhaya"/>
        </w:rPr>
        <w:t xml:space="preserve">, </w:t>
      </w:r>
      <w:r w:rsidRPr="00C22073">
        <w:rPr>
          <w:rFonts w:ascii="UN-Abhaya" w:hAnsi="UN-Abhaya"/>
          <w:cs/>
        </w:rPr>
        <w:t>ශීතොෂ්ණපීඩා හා කණමැසි හා මදුරු සුලං අවු සප් යන මොවුන්ගෙන් වන පීඩා නසනු පිණිස</w:t>
      </w:r>
      <w:r w:rsidRPr="00C22073">
        <w:rPr>
          <w:rFonts w:ascii="UN-Abhaya" w:hAnsi="UN-Abhaya"/>
        </w:rPr>
        <w:t xml:space="preserve">, </w:t>
      </w:r>
      <w:r w:rsidRPr="00C22073">
        <w:rPr>
          <w:rFonts w:ascii="UN-Abhaya" w:hAnsi="UN-Abhaya"/>
          <w:cs/>
        </w:rPr>
        <w:t>විළිබිය නසන තැන් මුවා කිරීම පිණිස විය යුතු ය. ඔහු චීවරපරිභ</w:t>
      </w:r>
      <w:r w:rsidR="00753D37">
        <w:rPr>
          <w:rFonts w:ascii="UN-Abhaya" w:hAnsi="UN-Abhaya" w:hint="cs"/>
          <w:cs/>
        </w:rPr>
        <w:t>ෝ</w:t>
      </w:r>
      <w:r w:rsidRPr="00C22073">
        <w:rPr>
          <w:rFonts w:ascii="UN-Abhaya" w:hAnsi="UN-Abhaya"/>
          <w:cs/>
        </w:rPr>
        <w:t xml:space="preserve">ගයෙහි දී </w:t>
      </w:r>
      <w:r w:rsidRPr="00C22073">
        <w:rPr>
          <w:rFonts w:ascii="UN-Abhaya" w:hAnsi="UN-Abhaya"/>
          <w:b/>
          <w:bCs/>
          <w:cs/>
        </w:rPr>
        <w:t>"පටිසඞ්ඛා යොනිසො චීවරං පටිස</w:t>
      </w:r>
      <w:r w:rsidR="00753D37">
        <w:rPr>
          <w:rFonts w:ascii="UN-Abhaya" w:hAnsi="UN-Abhaya" w:hint="cs"/>
          <w:b/>
          <w:bCs/>
          <w:cs/>
        </w:rPr>
        <w:t>ෙ</w:t>
      </w:r>
      <w:r w:rsidRPr="00C22073">
        <w:rPr>
          <w:rFonts w:ascii="UN-Abhaya" w:hAnsi="UN-Abhaya"/>
          <w:b/>
          <w:bCs/>
          <w:cs/>
        </w:rPr>
        <w:t>වාමි යාව දෙව සීතස්ස පටිඝාතාය උණ්හස්ස පටිඝාතාය ඩංසමකසවාතාතපසිරි</w:t>
      </w:r>
      <w:r w:rsidR="006D68A7">
        <w:rPr>
          <w:rFonts w:ascii="UN-Abhaya" w:hAnsi="UN-Abhaya" w:hint="cs"/>
          <w:b/>
          <w:bCs/>
          <w:cs/>
        </w:rPr>
        <w:t>ං</w:t>
      </w:r>
      <w:r w:rsidRPr="00C22073">
        <w:rPr>
          <w:rFonts w:ascii="UN-Abhaya" w:hAnsi="UN-Abhaya"/>
          <w:b/>
          <w:bCs/>
          <w:cs/>
        </w:rPr>
        <w:t>සප සමඵස්සානං පටිඝාතාය යාවදෙව හිරිකොපීනපටිච්ඡාදන</w:t>
      </w:r>
      <w:r w:rsidR="000D392C">
        <w:rPr>
          <w:rFonts w:ascii="UN-Abhaya" w:hAnsi="UN-Abhaya"/>
          <w:b/>
          <w:bCs/>
          <w:cs/>
        </w:rPr>
        <w:t>ත්‍ථං</w:t>
      </w:r>
      <w:r w:rsidR="009E749B">
        <w:rPr>
          <w:rFonts w:ascii="UN-Abhaya" w:hAnsi="UN-Abhaya"/>
          <w:b/>
          <w:bCs/>
        </w:rPr>
        <w:t>”</w:t>
      </w:r>
      <w:r w:rsidRPr="00C22073">
        <w:rPr>
          <w:rFonts w:ascii="UN-Abhaya" w:hAnsi="UN-Abhaya"/>
          <w:cs/>
        </w:rPr>
        <w:t xml:space="preserve"> යි ප්‍රත්‍යව</w:t>
      </w:r>
      <w:r w:rsidR="00753D37">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3537019E" w14:textId="05CF51C3" w:rsidR="004C0CDE" w:rsidRDefault="004C0CDE" w:rsidP="00C507FF">
      <w:pPr>
        <w:spacing w:line="276" w:lineRule="auto"/>
        <w:rPr>
          <w:rFonts w:ascii="UN-Abhaya" w:hAnsi="UN-Abhaya"/>
        </w:rPr>
      </w:pPr>
      <w:r w:rsidRPr="00C22073">
        <w:rPr>
          <w:rFonts w:ascii="UN-Abhaya" w:hAnsi="UN-Abhaya"/>
          <w:cs/>
        </w:rPr>
        <w:t>පිණ්ඩපාතපරිභෝගය කෙළිසෙල්ලම් පිණිස</w:t>
      </w:r>
      <w:r w:rsidRPr="00C22073">
        <w:rPr>
          <w:rFonts w:ascii="UN-Abhaya" w:hAnsi="UN-Abhaya"/>
        </w:rPr>
        <w:t xml:space="preserve">, </w:t>
      </w:r>
      <w:r w:rsidRPr="00C22073">
        <w:rPr>
          <w:rFonts w:ascii="UN-Abhaya" w:hAnsi="UN-Abhaya"/>
          <w:cs/>
        </w:rPr>
        <w:t>මද වැඩුම පිණිස</w:t>
      </w:r>
      <w:r w:rsidRPr="00C22073">
        <w:rPr>
          <w:rFonts w:ascii="UN-Abhaya" w:hAnsi="UN-Abhaya"/>
        </w:rPr>
        <w:t xml:space="preserve">, </w:t>
      </w:r>
      <w:r w:rsidRPr="00C22073">
        <w:rPr>
          <w:rFonts w:ascii="UN-Abhaya" w:hAnsi="UN-Abhaya"/>
          <w:cs/>
        </w:rPr>
        <w:t>සැරසීම පිණිස</w:t>
      </w:r>
      <w:r w:rsidRPr="00C22073">
        <w:rPr>
          <w:rFonts w:ascii="UN-Abhaya" w:hAnsi="UN-Abhaya"/>
        </w:rPr>
        <w:t xml:space="preserve">, </w:t>
      </w:r>
      <w:r w:rsidRPr="00C22073">
        <w:rPr>
          <w:rFonts w:ascii="UN-Abhaya" w:hAnsi="UN-Abhaya"/>
          <w:cs/>
        </w:rPr>
        <w:t>අලඞ්කාරය පිණිස නො විය යුතු ය. විය යුත්තේ මේ සිරුර යම්තමකට පව</w:t>
      </w:r>
      <w:r w:rsidR="00905652">
        <w:rPr>
          <w:rFonts w:ascii="UN-Abhaya" w:hAnsi="UN-Abhaya"/>
          <w:cs/>
        </w:rPr>
        <w:t>ත්‍වා</w:t>
      </w:r>
      <w:r w:rsidRPr="00C22073">
        <w:rPr>
          <w:rFonts w:ascii="UN-Abhaya" w:hAnsi="UN-Abhaya"/>
          <w:cs/>
        </w:rPr>
        <w:t xml:space="preserve"> ගැණුමට ය. යම් යැපීමට ය. බඩගිනි නිවා ගැණුමට ය. සසුන් බඹසරට හා මග බඹසරට රුකුල් දෙනු පිණිස ය. තව ද “මේ පිණ්ඩපාතය වැළඳීමෙන් පැරණි බඩගිනි </w:t>
      </w:r>
      <w:r w:rsidR="00B83695">
        <w:rPr>
          <w:rFonts w:ascii="UN-Abhaya" w:hAnsi="UN-Abhaya"/>
          <w:cs/>
        </w:rPr>
        <w:t>වේදනා</w:t>
      </w:r>
      <w:r w:rsidRPr="00C22073">
        <w:rPr>
          <w:rFonts w:ascii="UN-Abhaya" w:hAnsi="UN-Abhaya"/>
          <w:cs/>
        </w:rPr>
        <w:t>ත් නසමි</w:t>
      </w:r>
      <w:r w:rsidRPr="00C22073">
        <w:rPr>
          <w:rFonts w:ascii="UN-Abhaya" w:hAnsi="UN-Abhaya"/>
        </w:rPr>
        <w:t xml:space="preserve">, </w:t>
      </w:r>
      <w:r w:rsidRPr="00C22073">
        <w:rPr>
          <w:rFonts w:ascii="UN-Abhaya" w:hAnsi="UN-Abhaya"/>
          <w:cs/>
        </w:rPr>
        <w:t>අලුත් ව</w:t>
      </w:r>
      <w:r w:rsidR="00C81FDD">
        <w:rPr>
          <w:rFonts w:ascii="UN-Abhaya" w:hAnsi="UN-Abhaya" w:hint="cs"/>
          <w:cs/>
        </w:rPr>
        <w:t>ේ</w:t>
      </w:r>
      <w:r w:rsidRPr="00C22073">
        <w:rPr>
          <w:rFonts w:ascii="UN-Abhaya" w:hAnsi="UN-Abhaya"/>
          <w:cs/>
        </w:rPr>
        <w:t>දනාත් නො උපදවමි” යි සලකා ගෙණ ද විය යුතු ය. එසේ ම</w:t>
      </w:r>
      <w:r w:rsidR="00867DD5">
        <w:rPr>
          <w:rFonts w:ascii="UN-Abhaya" w:hAnsi="UN-Abhaya"/>
        </w:rPr>
        <w:t xml:space="preserve"> “</w:t>
      </w:r>
      <w:r w:rsidRPr="00C22073">
        <w:rPr>
          <w:rFonts w:ascii="UN-Abhaya" w:hAnsi="UN-Abhaya"/>
          <w:cs/>
        </w:rPr>
        <w:t>මෙයින් මාගේ ජීවිතයාත්‍රාව ද</w:t>
      </w:r>
      <w:r w:rsidRPr="00C22073">
        <w:rPr>
          <w:rFonts w:ascii="UN-Abhaya" w:hAnsi="UN-Abhaya"/>
        </w:rPr>
        <w:t xml:space="preserve">, </w:t>
      </w:r>
      <w:r w:rsidRPr="00C22073">
        <w:rPr>
          <w:rFonts w:ascii="UN-Abhaya" w:hAnsi="UN-Abhaya"/>
          <w:cs/>
        </w:rPr>
        <w:t>නිරවද්‍යභාවය ද</w:t>
      </w:r>
      <w:r w:rsidRPr="00C22073">
        <w:rPr>
          <w:rFonts w:ascii="UN-Abhaya" w:hAnsi="UN-Abhaya"/>
        </w:rPr>
        <w:t xml:space="preserve">, </w:t>
      </w:r>
      <w:r w:rsidRPr="00C22073">
        <w:rPr>
          <w:rFonts w:ascii="UN-Abhaya" w:hAnsi="UN-Abhaya"/>
          <w:cs/>
        </w:rPr>
        <w:t>ඵාසුවිහරණය ද වන්නේය</w:t>
      </w:r>
      <w:r w:rsidR="008179CB">
        <w:rPr>
          <w:rFonts w:ascii="UN-Abhaya" w:hAnsi="UN-Abhaya"/>
        </w:rPr>
        <w:t>”</w:t>
      </w:r>
      <w:r w:rsidRPr="00C22073">
        <w:rPr>
          <w:rFonts w:ascii="UN-Abhaya" w:hAnsi="UN-Abhaya"/>
          <w:cs/>
        </w:rPr>
        <w:t xml:space="preserve"> </w:t>
      </w:r>
      <w:r w:rsidRPr="00C22073">
        <w:rPr>
          <w:rFonts w:ascii="UN-Abhaya" w:hAnsi="UN-Abhaya"/>
          <w:cs/>
        </w:rPr>
        <w:lastRenderedPageBreak/>
        <w:t>යි සලකා ගෙණ ද විය යුතු ය. ඔහු පිණ්ඩපාතපරිභෝග යෙහිදී</w:t>
      </w:r>
      <w:r w:rsidRPr="00C22073">
        <w:rPr>
          <w:rFonts w:ascii="UN-Abhaya" w:hAnsi="UN-Abhaya"/>
        </w:rPr>
        <w:t xml:space="preserve"> </w:t>
      </w:r>
      <w:r w:rsidRPr="00C22073">
        <w:rPr>
          <w:rFonts w:ascii="UN-Abhaya" w:hAnsi="UN-Abhaya"/>
          <w:b/>
          <w:bCs/>
          <w:cs/>
        </w:rPr>
        <w:t>“පටිසඞ්ඛා යොනිසො පිණ්ඩපාතං පටිසෙවාමී නෙව දවාය න මදාය න මණ්ඩනාය න විභූසනාය යාවදෙව ඉමස්ස කායස්ස ඨිතියා යාපනාය විහිංසූපරතියා බ්‍රහ්මචරියානු</w:t>
      </w:r>
      <w:r w:rsidRPr="00C22073">
        <w:rPr>
          <w:rFonts w:ascii="UN-Abhaya" w:hAnsi="UN-Abhaya"/>
          <w:b/>
          <w:bCs/>
          <w:cs/>
          <w:lang w:val="en-GB"/>
        </w:rPr>
        <w:t>ග්ගහාය</w:t>
      </w:r>
      <w:r w:rsidRPr="00C22073">
        <w:rPr>
          <w:rFonts w:ascii="UN-Abhaya" w:hAnsi="UN-Abhaya"/>
          <w:b/>
          <w:bCs/>
          <w:cs/>
        </w:rPr>
        <w:t xml:space="preserve"> ඉති පුරානං ච ව</w:t>
      </w:r>
      <w:r w:rsidR="00C81FDD">
        <w:rPr>
          <w:rFonts w:ascii="UN-Abhaya" w:hAnsi="UN-Abhaya" w:hint="cs"/>
          <w:b/>
          <w:bCs/>
          <w:cs/>
        </w:rPr>
        <w:t>ෙ</w:t>
      </w:r>
      <w:r w:rsidRPr="00C22073">
        <w:rPr>
          <w:rFonts w:ascii="UN-Abhaya" w:hAnsi="UN-Abhaya"/>
          <w:b/>
          <w:bCs/>
          <w:cs/>
        </w:rPr>
        <w:t>දනං පටි</w:t>
      </w:r>
      <w:r w:rsidR="00C81FDD">
        <w:rPr>
          <w:rFonts w:ascii="UN-Abhaya" w:hAnsi="UN-Abhaya" w:hint="cs"/>
          <w:b/>
          <w:bCs/>
          <w:cs/>
        </w:rPr>
        <w:t>භං</w:t>
      </w:r>
      <w:r w:rsidRPr="00C22073">
        <w:rPr>
          <w:rFonts w:ascii="UN-Abhaya" w:hAnsi="UN-Abhaya"/>
          <w:b/>
          <w:bCs/>
          <w:cs/>
        </w:rPr>
        <w:t>ඛාමි නවං ච වෙදනා න උප්පාදෙස්සාමි යාත්‍රා ච මෙ භවිස්සති අනවජ්ජතා ව ඵාසුවිහාරො ච”</w:t>
      </w:r>
      <w:r w:rsidRPr="00C22073">
        <w:rPr>
          <w:rFonts w:ascii="UN-Abhaya" w:hAnsi="UN-Abhaya"/>
          <w:cs/>
        </w:rPr>
        <w:t xml:space="preserve"> යි ප්‍රත්‍යව</w:t>
      </w:r>
      <w:r w:rsidR="00C81FDD">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1A45CD9D" w14:textId="417936DE" w:rsidR="004C0CDE" w:rsidRDefault="004C0CDE" w:rsidP="00C507FF">
      <w:pPr>
        <w:spacing w:line="276" w:lineRule="auto"/>
        <w:rPr>
          <w:rFonts w:ascii="UN-Abhaya" w:hAnsi="UN-Abhaya"/>
        </w:rPr>
      </w:pPr>
      <w:r w:rsidRPr="0029536A">
        <w:rPr>
          <w:rFonts w:ascii="UN-Abhaya" w:hAnsi="UN-Abhaya"/>
          <w:cs/>
        </w:rPr>
        <w:t>ස</w:t>
      </w:r>
      <w:r w:rsidR="00563264">
        <w:rPr>
          <w:rFonts w:ascii="UN-Abhaya" w:hAnsi="UN-Abhaya" w:hint="cs"/>
          <w:cs/>
        </w:rPr>
        <w:t>ේ</w:t>
      </w:r>
      <w:r w:rsidRPr="0029536A">
        <w:rPr>
          <w:rFonts w:ascii="UN-Abhaya" w:hAnsi="UN-Abhaya"/>
          <w:cs/>
        </w:rPr>
        <w:t>නාසනපරිභ</w:t>
      </w:r>
      <w:r w:rsidR="0029536A">
        <w:rPr>
          <w:rFonts w:ascii="UN-Abhaya" w:hAnsi="UN-Abhaya" w:hint="cs"/>
          <w:cs/>
        </w:rPr>
        <w:t>ෝ</w:t>
      </w:r>
      <w:r w:rsidRPr="0029536A">
        <w:rPr>
          <w:rFonts w:ascii="UN-Abhaya" w:hAnsi="UN-Abhaya"/>
          <w:cs/>
        </w:rPr>
        <w:t>ගය</w:t>
      </w:r>
      <w:r w:rsidRPr="0029536A">
        <w:rPr>
          <w:rFonts w:ascii="UN-Abhaya" w:hAnsi="UN-Abhaya"/>
        </w:rPr>
        <w:t>,</w:t>
      </w:r>
      <w:r w:rsidRPr="00C22073">
        <w:rPr>
          <w:rFonts w:ascii="UN-Abhaya" w:hAnsi="UN-Abhaya"/>
        </w:rPr>
        <w:t xml:space="preserve"> </w:t>
      </w:r>
      <w:r w:rsidRPr="00C22073">
        <w:rPr>
          <w:rFonts w:ascii="UN-Abhaya" w:hAnsi="UN-Abhaya"/>
          <w:cs/>
        </w:rPr>
        <w:t>ශීත</w:t>
      </w:r>
      <w:r w:rsidR="0029536A">
        <w:rPr>
          <w:rFonts w:ascii="UN-Abhaya" w:hAnsi="UN-Abhaya" w:hint="cs"/>
          <w:cs/>
        </w:rPr>
        <w:t>ෝ</w:t>
      </w:r>
      <w:r w:rsidRPr="00C22073">
        <w:rPr>
          <w:rFonts w:ascii="UN-Abhaya" w:hAnsi="UN-Abhaya"/>
          <w:cs/>
        </w:rPr>
        <w:t>ෂ්ණපීඩා නසනු පිණිස</w:t>
      </w:r>
      <w:r w:rsidRPr="00C22073">
        <w:rPr>
          <w:rFonts w:ascii="UN-Abhaya" w:hAnsi="UN-Abhaya"/>
        </w:rPr>
        <w:t xml:space="preserve">, </w:t>
      </w:r>
      <w:r w:rsidRPr="00C22073">
        <w:rPr>
          <w:rFonts w:ascii="UN-Abhaya" w:hAnsi="UN-Abhaya"/>
          <w:cs/>
        </w:rPr>
        <w:t>මැසි මදුරු අවු සුළං නයි පොළොං ඈ උවදුරු නසනු පිණිස</w:t>
      </w:r>
      <w:r w:rsidRPr="00C22073">
        <w:rPr>
          <w:rFonts w:ascii="UN-Abhaya" w:hAnsi="UN-Abhaya"/>
        </w:rPr>
        <w:t xml:space="preserve">, </w:t>
      </w:r>
      <w:r w:rsidR="0029536A">
        <w:rPr>
          <w:rFonts w:ascii="UN-Abhaya" w:hAnsi="UN-Abhaya" w:hint="cs"/>
          <w:cs/>
        </w:rPr>
        <w:t>ඍ</w:t>
      </w:r>
      <w:r w:rsidRPr="00C22073">
        <w:rPr>
          <w:rFonts w:ascii="UN-Abhaya" w:hAnsi="UN-Abhaya"/>
          <w:cs/>
        </w:rPr>
        <w:t>තු පීඩා නසනු පිණිස</w:t>
      </w:r>
      <w:r w:rsidRPr="00C22073">
        <w:rPr>
          <w:rFonts w:ascii="UN-Abhaya" w:hAnsi="UN-Abhaya"/>
        </w:rPr>
        <w:t xml:space="preserve">, </w:t>
      </w:r>
      <w:r w:rsidRPr="00C22073">
        <w:rPr>
          <w:rFonts w:ascii="UN-Abhaya" w:hAnsi="UN-Abhaya"/>
          <w:cs/>
        </w:rPr>
        <w:t>සිත එකඟ කර ගැ</w:t>
      </w:r>
      <w:r w:rsidR="00773051">
        <w:rPr>
          <w:rFonts w:ascii="UN-Abhaya" w:hAnsi="UN-Abhaya" w:hint="cs"/>
          <w:cs/>
        </w:rPr>
        <w:t>ණී</w:t>
      </w:r>
      <w:r w:rsidRPr="00C22073">
        <w:rPr>
          <w:rFonts w:ascii="UN-Abhaya" w:hAnsi="UN-Abhaya"/>
          <w:cs/>
        </w:rPr>
        <w:t>මෙන් වන සුවය පිණිස විය යුතු ය. ඔහු ස</w:t>
      </w:r>
      <w:r w:rsidR="00563264">
        <w:rPr>
          <w:rFonts w:ascii="UN-Abhaya" w:hAnsi="UN-Abhaya" w:hint="cs"/>
          <w:cs/>
        </w:rPr>
        <w:t>ේ</w:t>
      </w:r>
      <w:r w:rsidRPr="00C22073">
        <w:rPr>
          <w:rFonts w:ascii="UN-Abhaya" w:hAnsi="UN-Abhaya"/>
          <w:cs/>
        </w:rPr>
        <w:t>නාසන පරිභෝගයෙහි දී</w:t>
      </w:r>
      <w:r w:rsidR="00867DD5">
        <w:rPr>
          <w:rFonts w:ascii="UN-Abhaya" w:hAnsi="UN-Abhaya"/>
        </w:rPr>
        <w:t xml:space="preserve"> “</w:t>
      </w:r>
      <w:r w:rsidRPr="00C22073">
        <w:rPr>
          <w:rFonts w:ascii="UN-Abhaya" w:hAnsi="UN-Abhaya"/>
          <w:b/>
          <w:bCs/>
          <w:cs/>
        </w:rPr>
        <w:t>පටිසංඛා යොනිසො සෙනාසනං පටිසේවාමි යාවදෙව සීතස්ස පටිඝාතාය උණ්හස්ස පටිඝාතාය ඩංසමකසවාතාතපසිරිංස</w:t>
      </w:r>
      <w:r w:rsidR="00F269D9">
        <w:rPr>
          <w:rFonts w:ascii="UN-Abhaya" w:hAnsi="UN-Abhaya" w:hint="cs"/>
          <w:b/>
          <w:bCs/>
          <w:cs/>
        </w:rPr>
        <w:t>ප ස</w:t>
      </w:r>
      <w:r w:rsidRPr="00C22073">
        <w:rPr>
          <w:rFonts w:ascii="UN-Abhaya" w:hAnsi="UN-Abhaya"/>
          <w:b/>
          <w:bCs/>
          <w:cs/>
        </w:rPr>
        <w:t>ම්ඵස්සානං පටිඝාතාය යාවදෙව උතුපරිස්සයවිනොදනං පටිසල්ලානාරාම</w:t>
      </w:r>
      <w:r w:rsidR="000D392C">
        <w:rPr>
          <w:rFonts w:ascii="UN-Abhaya" w:hAnsi="UN-Abhaya"/>
          <w:b/>
          <w:bCs/>
          <w:cs/>
        </w:rPr>
        <w:t>ත්‍ථං</w:t>
      </w:r>
      <w:r w:rsidRPr="00C22073">
        <w:rPr>
          <w:rFonts w:ascii="UN-Abhaya" w:hAnsi="UN-Abhaya"/>
          <w:b/>
          <w:bCs/>
          <w:cs/>
        </w:rPr>
        <w:t xml:space="preserve"> "</w:t>
      </w:r>
      <w:r w:rsidRPr="00C22073">
        <w:rPr>
          <w:rFonts w:ascii="UN-Abhaya" w:hAnsi="UN-Abhaya"/>
          <w:cs/>
        </w:rPr>
        <w:t xml:space="preserve"> යි ප්‍රත්‍යව</w:t>
      </w:r>
      <w:r w:rsidR="006C4904">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02EDB0E4" w14:textId="18D49094" w:rsidR="004C0CDE" w:rsidRDefault="004C0CDE" w:rsidP="00C507FF">
      <w:pPr>
        <w:spacing w:line="276" w:lineRule="auto"/>
        <w:rPr>
          <w:rFonts w:ascii="UN-Abhaya" w:hAnsi="UN-Abhaya"/>
        </w:rPr>
      </w:pPr>
      <w:r w:rsidRPr="00C22073">
        <w:rPr>
          <w:rFonts w:ascii="UN-Abhaya" w:hAnsi="UN-Abhaya"/>
          <w:cs/>
        </w:rPr>
        <w:t>ග්ලානප්‍රත්‍යයපරි</w:t>
      </w:r>
      <w:r w:rsidR="004B25AD">
        <w:rPr>
          <w:rFonts w:ascii="UN-Abhaya" w:hAnsi="UN-Abhaya" w:hint="cs"/>
          <w:cs/>
        </w:rPr>
        <w:t>භෝ</w:t>
      </w:r>
      <w:r w:rsidRPr="00C22073">
        <w:rPr>
          <w:rFonts w:ascii="UN-Abhaya" w:hAnsi="UN-Abhaya"/>
          <w:cs/>
        </w:rPr>
        <w:t>ගය</w:t>
      </w:r>
      <w:r w:rsidRPr="00C22073">
        <w:rPr>
          <w:rFonts w:ascii="UN-Abhaya" w:hAnsi="UN-Abhaya"/>
        </w:rPr>
        <w:t xml:space="preserve">, </w:t>
      </w:r>
      <w:r w:rsidRPr="00C22073">
        <w:rPr>
          <w:rFonts w:ascii="UN-Abhaya" w:hAnsi="UN-Abhaya"/>
          <w:cs/>
        </w:rPr>
        <w:t>හුදෙක් ව්‍යාබාධයන්ගෙන් උපන් වේදනා නසනු පිණිස</w:t>
      </w:r>
      <w:r w:rsidRPr="00C22073">
        <w:rPr>
          <w:rFonts w:ascii="UN-Abhaya" w:hAnsi="UN-Abhaya"/>
        </w:rPr>
        <w:t xml:space="preserve">, </w:t>
      </w:r>
      <w:r w:rsidRPr="00C22073">
        <w:rPr>
          <w:rFonts w:ascii="UN-Abhaya" w:hAnsi="UN-Abhaya"/>
          <w:cs/>
        </w:rPr>
        <w:t>යම් පමණකින් ඒ සියලු දුක් නැසී යේ ද එ පමණක් පිණිස විය යුතු ය. ඔහු ග්ලානප්‍රත්‍යයපරිභ</w:t>
      </w:r>
      <w:r w:rsidR="00056CD4">
        <w:rPr>
          <w:rFonts w:ascii="UN-Abhaya" w:hAnsi="UN-Abhaya" w:hint="cs"/>
          <w:cs/>
        </w:rPr>
        <w:t>ෝ</w:t>
      </w:r>
      <w:r w:rsidRPr="00C22073">
        <w:rPr>
          <w:rFonts w:ascii="UN-Abhaya" w:hAnsi="UN-Abhaya"/>
          <w:cs/>
        </w:rPr>
        <w:t>ගයෙහි දී</w:t>
      </w:r>
      <w:r w:rsidR="00867DD5">
        <w:rPr>
          <w:rFonts w:ascii="UN-Abhaya" w:hAnsi="UN-Abhaya"/>
        </w:rPr>
        <w:t xml:space="preserve"> “</w:t>
      </w:r>
      <w:r w:rsidRPr="00C22073">
        <w:rPr>
          <w:rFonts w:ascii="UN-Abhaya" w:hAnsi="UN-Abhaya"/>
          <w:b/>
          <w:bCs/>
          <w:cs/>
        </w:rPr>
        <w:t>පටිසංඛා යොනිසො ගිලානපච්චයභෙසජ්ජ</w:t>
      </w:r>
      <w:r w:rsidR="00056CD4">
        <w:rPr>
          <w:rFonts w:ascii="UN-Abhaya" w:hAnsi="UN-Abhaya" w:hint="cs"/>
          <w:b/>
          <w:bCs/>
          <w:cs/>
        </w:rPr>
        <w:t xml:space="preserve"> </w:t>
      </w:r>
      <w:r w:rsidRPr="00C22073">
        <w:rPr>
          <w:rFonts w:ascii="UN-Abhaya" w:hAnsi="UN-Abhaya"/>
          <w:b/>
          <w:bCs/>
          <w:cs/>
        </w:rPr>
        <w:t>පරික්ඛාරං පටිවෙසාම</w:t>
      </w:r>
      <w:r w:rsidR="00056CD4">
        <w:rPr>
          <w:rFonts w:ascii="UN-Abhaya" w:hAnsi="UN-Abhaya" w:hint="cs"/>
          <w:b/>
          <w:bCs/>
          <w:cs/>
        </w:rPr>
        <w:t>ි</w:t>
      </w:r>
      <w:r w:rsidRPr="00C22073">
        <w:rPr>
          <w:rFonts w:ascii="UN-Abhaya" w:hAnsi="UN-Abhaya"/>
          <w:b/>
          <w:bCs/>
          <w:cs/>
        </w:rPr>
        <w:t xml:space="preserve"> යාවදෙව උප්පන්නානං වෙය්‍යාබාධිකානං වෙදනානං පටිඝාතාය</w:t>
      </w:r>
      <w:r w:rsidRPr="00C22073">
        <w:rPr>
          <w:rFonts w:ascii="UN-Abhaya" w:hAnsi="UN-Abhaya"/>
          <w:cs/>
        </w:rPr>
        <w:t xml:space="preserve"> </w:t>
      </w:r>
      <w:r w:rsidRPr="00C22073">
        <w:rPr>
          <w:rFonts w:ascii="UN-Abhaya" w:hAnsi="UN-Abhaya"/>
          <w:b/>
          <w:bCs/>
          <w:cs/>
        </w:rPr>
        <w:t>අබ්‍යාපජ්ඣපරමතාය”</w:t>
      </w:r>
      <w:r w:rsidRPr="00C22073">
        <w:rPr>
          <w:rFonts w:ascii="UN-Abhaya" w:hAnsi="UN-Abhaya"/>
          <w:cs/>
        </w:rPr>
        <w:t xml:space="preserve"> යි ප්‍රත්‍යව</w:t>
      </w:r>
      <w:r w:rsidR="00056CD4">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73A7DEC9" w14:textId="19692D11" w:rsidR="004C0CDE" w:rsidRDefault="004C0CDE" w:rsidP="00C507FF">
      <w:pPr>
        <w:spacing w:line="276" w:lineRule="auto"/>
        <w:rPr>
          <w:rFonts w:ascii="UN-Abhaya" w:hAnsi="UN-Abhaya"/>
        </w:rPr>
      </w:pPr>
      <w:r w:rsidRPr="00C22073">
        <w:rPr>
          <w:rFonts w:ascii="UN-Abhaya" w:hAnsi="UN-Abhaya"/>
          <w:cs/>
        </w:rPr>
        <w:t>පච්චයසන්නිස්සිතසීලය නුවණින් සම්පාදනය කළ යුතු වේ. නුවණ</w:t>
      </w:r>
      <w:r w:rsidR="00014ECB">
        <w:rPr>
          <w:rFonts w:ascii="UN-Abhaya" w:hAnsi="UN-Abhaya"/>
          <w:cs/>
        </w:rPr>
        <w:t xml:space="preserve"> </w:t>
      </w:r>
      <w:r w:rsidRPr="00C22073">
        <w:rPr>
          <w:rFonts w:ascii="UN-Abhaya" w:hAnsi="UN-Abhaya"/>
          <w:cs/>
        </w:rPr>
        <w:t>එයට සාධනය යි. සිවුපසයෙහි ආදීනවය හා ආනිසංසය සැලකීමේ සමත්බව ඇත්තේ නුවණට ය. එහෙයින් සිවුපසයෙහි ආශාව හැරපියා දැහැමින් සෙමින් උපන් සිවුපසය කියූ ලෙසින් නුවණින් ප්‍රත්‍යව</w:t>
      </w:r>
      <w:r w:rsidR="0001745F">
        <w:rPr>
          <w:rFonts w:ascii="UN-Abhaya" w:hAnsi="UN-Abhaya" w:hint="cs"/>
          <w:cs/>
        </w:rPr>
        <w:t>ේ</w:t>
      </w:r>
      <w:r w:rsidR="003263ED">
        <w:rPr>
          <w:rFonts w:ascii="UN-Abhaya" w:hAnsi="UN-Abhaya"/>
          <w:cs/>
        </w:rPr>
        <w:t>ක්‍ෂා</w:t>
      </w:r>
      <w:r w:rsidRPr="00C22073">
        <w:rPr>
          <w:rFonts w:ascii="UN-Abhaya" w:hAnsi="UN-Abhaya"/>
          <w:cs/>
        </w:rPr>
        <w:t xml:space="preserve"> කොට වළඳමින් පච්චයසන්නිස්සිතසීලය සම්පාදනය කළ යුතු ය. </w:t>
      </w:r>
    </w:p>
    <w:p w14:paraId="0A1ABB90" w14:textId="7AAAF786" w:rsidR="004C0CDE" w:rsidRPr="00C22073" w:rsidRDefault="004C0CDE" w:rsidP="00C507FF">
      <w:pPr>
        <w:spacing w:line="276" w:lineRule="auto"/>
        <w:rPr>
          <w:rFonts w:ascii="UN-Abhaya" w:hAnsi="UN-Abhaya"/>
        </w:rPr>
      </w:pPr>
      <w:r w:rsidRPr="00C22073">
        <w:rPr>
          <w:rFonts w:ascii="UN-Abhaya" w:hAnsi="UN-Abhaya"/>
          <w:cs/>
        </w:rPr>
        <w:t>ප්‍රත්‍යව</w:t>
      </w:r>
      <w:r w:rsidR="0001745F">
        <w:rPr>
          <w:rFonts w:ascii="UN-Abhaya" w:hAnsi="UN-Abhaya" w:hint="cs"/>
          <w:cs/>
        </w:rPr>
        <w:t>ේ</w:t>
      </w:r>
      <w:r w:rsidR="003263ED">
        <w:rPr>
          <w:rFonts w:ascii="UN-Abhaya" w:hAnsi="UN-Abhaya"/>
          <w:cs/>
        </w:rPr>
        <w:t>ක්‍ෂා</w:t>
      </w:r>
      <w:r w:rsidRPr="00C22073">
        <w:rPr>
          <w:rFonts w:ascii="UN-Abhaya" w:hAnsi="UN-Abhaya"/>
          <w:cs/>
        </w:rPr>
        <w:t xml:space="preserve"> දෙ පරිදි ය. ප්‍රත්‍යය ප්‍රතිලාභකාලය විසින් හා පරි</w:t>
      </w:r>
      <w:r w:rsidR="00173262">
        <w:rPr>
          <w:rFonts w:ascii="UN-Abhaya" w:hAnsi="UN-Abhaya" w:hint="cs"/>
          <w:cs/>
        </w:rPr>
        <w:t>භෝ</w:t>
      </w:r>
      <w:r w:rsidRPr="00C22073">
        <w:rPr>
          <w:rFonts w:ascii="UN-Abhaya" w:hAnsi="UN-Abhaya"/>
          <w:cs/>
        </w:rPr>
        <w:t>ග කාලය විසින් හා සිවුපසය ලත් කල්හි ධාතු විසින් හෝ පිළිකුල් විසින්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කොට තැබූ සිවුරු ආදිය</w:t>
      </w:r>
      <w:r w:rsidRPr="00C22073">
        <w:rPr>
          <w:rFonts w:ascii="UN-Abhaya" w:hAnsi="UN-Abhaya"/>
        </w:rPr>
        <w:t xml:space="preserve">, </w:t>
      </w:r>
      <w:r w:rsidRPr="00C22073">
        <w:rPr>
          <w:rFonts w:ascii="UN-Abhaya" w:hAnsi="UN-Abhaya"/>
          <w:cs/>
        </w:rPr>
        <w:t>එයින් මතු ඒ ඒ ප්‍රත්‍යයානුකූල ව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කොට වළඳන්නහුගේ පරිභ</w:t>
      </w:r>
      <w:r w:rsidR="00173262">
        <w:rPr>
          <w:rFonts w:ascii="UN-Abhaya" w:hAnsi="UN-Abhaya" w:hint="cs"/>
          <w:cs/>
        </w:rPr>
        <w:t>ෝ</w:t>
      </w:r>
      <w:r w:rsidRPr="00C22073">
        <w:rPr>
          <w:rFonts w:ascii="UN-Abhaya" w:hAnsi="UN-Abhaya"/>
          <w:cs/>
        </w:rPr>
        <w:t>ගය නිවරද වේ. ලත් වේලෙහි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නො කළ ද</w:t>
      </w:r>
      <w:r w:rsidRPr="00C22073">
        <w:rPr>
          <w:rFonts w:ascii="UN-Abhaya" w:hAnsi="UN-Abhaya"/>
        </w:rPr>
        <w:t xml:space="preserve">, </w:t>
      </w:r>
      <w:r w:rsidRPr="00C22073">
        <w:rPr>
          <w:rFonts w:ascii="UN-Abhaya" w:hAnsi="UN-Abhaya"/>
          <w:cs/>
        </w:rPr>
        <w:t>පරිභ</w:t>
      </w:r>
      <w:r w:rsidR="00173262">
        <w:rPr>
          <w:rFonts w:ascii="UN-Abhaya" w:hAnsi="UN-Abhaya" w:hint="cs"/>
          <w:cs/>
        </w:rPr>
        <w:t>ෝ</w:t>
      </w:r>
      <w:r w:rsidRPr="00C22073">
        <w:rPr>
          <w:rFonts w:ascii="UN-Abhaya" w:hAnsi="UN-Abhaya"/>
          <w:cs/>
        </w:rPr>
        <w:t>ගකාලයෙහි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කරන්නහුගේ පරිභ</w:t>
      </w:r>
      <w:r w:rsidR="00173262">
        <w:rPr>
          <w:rFonts w:ascii="UN-Abhaya" w:hAnsi="UN-Abhaya" w:hint="cs"/>
          <w:cs/>
        </w:rPr>
        <w:t>ෝ</w:t>
      </w:r>
      <w:r w:rsidRPr="00C22073">
        <w:rPr>
          <w:rFonts w:ascii="UN-Abhaya" w:hAnsi="UN-Abhaya"/>
          <w:cs/>
        </w:rPr>
        <w:t xml:space="preserve">ගය ද නිවරද ය. </w:t>
      </w:r>
    </w:p>
    <w:p w14:paraId="3E9A3524" w14:textId="186B9FA5" w:rsidR="004C0CDE" w:rsidRDefault="004C0CDE" w:rsidP="00C507FF">
      <w:pPr>
        <w:spacing w:line="276" w:lineRule="auto"/>
        <w:rPr>
          <w:rFonts w:ascii="UN-Abhaya" w:hAnsi="UN-Abhaya"/>
        </w:rPr>
      </w:pPr>
      <w:r w:rsidRPr="00C22073">
        <w:rPr>
          <w:rFonts w:ascii="UN-Abhaya" w:hAnsi="UN-Abhaya"/>
          <w:cs/>
        </w:rPr>
        <w:t>පරිභ</w:t>
      </w:r>
      <w:r w:rsidR="00173262">
        <w:rPr>
          <w:rFonts w:ascii="UN-Abhaya" w:hAnsi="UN-Abhaya" w:hint="cs"/>
          <w:cs/>
        </w:rPr>
        <w:t>ෝ</w:t>
      </w:r>
      <w:r w:rsidRPr="00C22073">
        <w:rPr>
          <w:rFonts w:ascii="UN-Abhaya" w:hAnsi="UN-Abhaya"/>
          <w:cs/>
        </w:rPr>
        <w:t>ගය</w:t>
      </w:r>
      <w:r w:rsidRPr="00C22073">
        <w:rPr>
          <w:rFonts w:ascii="UN-Abhaya" w:hAnsi="UN-Abhaya"/>
        </w:rPr>
        <w:t xml:space="preserve">, </w:t>
      </w:r>
      <w:r w:rsidRPr="00C22073">
        <w:rPr>
          <w:rFonts w:ascii="UN-Abhaya" w:hAnsi="UN-Abhaya"/>
          <w:cs/>
        </w:rPr>
        <w:t>ථෙය්‍යපරිභ</w:t>
      </w:r>
      <w:r w:rsidR="00173262">
        <w:rPr>
          <w:rFonts w:ascii="UN-Abhaya" w:hAnsi="UN-Abhaya" w:hint="cs"/>
          <w:cs/>
        </w:rPr>
        <w:t>ෝ</w:t>
      </w:r>
      <w:r w:rsidRPr="00C22073">
        <w:rPr>
          <w:rFonts w:ascii="UN-Abhaya" w:hAnsi="UN-Abhaya"/>
          <w:cs/>
        </w:rPr>
        <w:t>ග - ඉණපරිභ</w:t>
      </w:r>
      <w:r w:rsidR="00173262">
        <w:rPr>
          <w:rFonts w:ascii="UN-Abhaya" w:hAnsi="UN-Abhaya" w:hint="cs"/>
          <w:cs/>
        </w:rPr>
        <w:t>ෝ</w:t>
      </w:r>
      <w:r w:rsidRPr="00C22073">
        <w:rPr>
          <w:rFonts w:ascii="UN-Abhaya" w:hAnsi="UN-Abhaya"/>
          <w:cs/>
        </w:rPr>
        <w:t>ග - දායජ්ජපරිභ</w:t>
      </w:r>
      <w:r w:rsidR="00173262">
        <w:rPr>
          <w:rFonts w:ascii="UN-Abhaya" w:hAnsi="UN-Abhaya" w:hint="cs"/>
          <w:cs/>
        </w:rPr>
        <w:t>ෝ</w:t>
      </w:r>
      <w:r w:rsidRPr="00C22073">
        <w:rPr>
          <w:rFonts w:ascii="UN-Abhaya" w:hAnsi="UN-Abhaya"/>
          <w:cs/>
        </w:rPr>
        <w:t>ග - සාමිපරිභ</w:t>
      </w:r>
      <w:r w:rsidR="00173262">
        <w:rPr>
          <w:rFonts w:ascii="UN-Abhaya" w:hAnsi="UN-Abhaya" w:hint="cs"/>
          <w:cs/>
        </w:rPr>
        <w:t>ෝ</w:t>
      </w:r>
      <w:r w:rsidRPr="00C22073">
        <w:rPr>
          <w:rFonts w:ascii="UN-Abhaya" w:hAnsi="UN-Abhaya"/>
          <w:cs/>
        </w:rPr>
        <w:t xml:space="preserve">ග යි සිවු වැදෑරුම් ය. </w:t>
      </w:r>
    </w:p>
    <w:p w14:paraId="07CC257D" w14:textId="77777777" w:rsidR="00E67EF6" w:rsidRDefault="004C0CDE" w:rsidP="00C507FF">
      <w:pPr>
        <w:spacing w:line="276" w:lineRule="auto"/>
        <w:rPr>
          <w:rFonts w:ascii="UN-Abhaya" w:hAnsi="UN-Abhaya"/>
        </w:rPr>
      </w:pPr>
      <w:r w:rsidRPr="00C22073">
        <w:rPr>
          <w:rFonts w:ascii="UN-Abhaya" w:hAnsi="UN-Abhaya"/>
          <w:cs/>
        </w:rPr>
        <w:t>එහි සොරා කෑම ථෙය්‍යපරිභ</w:t>
      </w:r>
      <w:r w:rsidR="00E67EF6">
        <w:rPr>
          <w:rFonts w:ascii="UN-Abhaya" w:hAnsi="UN-Abhaya" w:hint="cs"/>
          <w:cs/>
        </w:rPr>
        <w:t>ෝ</w:t>
      </w:r>
      <w:r w:rsidRPr="00C22073">
        <w:rPr>
          <w:rFonts w:ascii="UN-Abhaya" w:hAnsi="UN-Abhaya"/>
          <w:cs/>
        </w:rPr>
        <w:t>ග නම්. දුශ්ශීලයා සඟ මැද හිඳ</w:t>
      </w:r>
      <w:r w:rsidR="00E67EF6">
        <w:rPr>
          <w:rFonts w:ascii="UN-Abhaya" w:hAnsi="UN-Abhaya" w:hint="cs"/>
          <w:cs/>
        </w:rPr>
        <w:t xml:space="preserve"> ව</w:t>
      </w:r>
      <w:r w:rsidRPr="00C22073">
        <w:rPr>
          <w:rFonts w:ascii="UN-Abhaya" w:hAnsi="UN-Abhaya"/>
          <w:cs/>
        </w:rPr>
        <w:t>ළඳන්නේ ද</w:t>
      </w:r>
      <w:r w:rsidRPr="00C22073">
        <w:rPr>
          <w:rFonts w:ascii="UN-Abhaya" w:hAnsi="UN-Abhaya"/>
        </w:rPr>
        <w:t xml:space="preserve">, </w:t>
      </w:r>
      <w:r w:rsidRPr="00C22073">
        <w:rPr>
          <w:rFonts w:ascii="UN-Abhaya" w:hAnsi="UN-Abhaya"/>
          <w:cs/>
        </w:rPr>
        <w:t>ඔවුන්ගේ ඒ වැළඳීම ථෙය්‍යපරිභ</w:t>
      </w:r>
      <w:r w:rsidR="00E67EF6">
        <w:rPr>
          <w:rFonts w:ascii="UN-Abhaya" w:hAnsi="UN-Abhaya" w:hint="cs"/>
          <w:cs/>
        </w:rPr>
        <w:t>ෝ</w:t>
      </w:r>
      <w:r w:rsidRPr="00C22073">
        <w:rPr>
          <w:rFonts w:ascii="UN-Abhaya" w:hAnsi="UN-Abhaya"/>
          <w:cs/>
        </w:rPr>
        <w:t>ග යයි. ණය කෑම</w:t>
      </w:r>
      <w:r w:rsidRPr="00C22073">
        <w:rPr>
          <w:rFonts w:ascii="UN-Abhaya" w:hAnsi="UN-Abhaya"/>
        </w:rPr>
        <w:t xml:space="preserve"> </w:t>
      </w:r>
      <w:r w:rsidRPr="00C22073">
        <w:rPr>
          <w:rFonts w:ascii="UN-Abhaya" w:hAnsi="UN-Abhaya"/>
          <w:cs/>
        </w:rPr>
        <w:t>ඉණපරිභ</w:t>
      </w:r>
      <w:r w:rsidR="00E67EF6">
        <w:rPr>
          <w:rFonts w:ascii="UN-Abhaya" w:hAnsi="UN-Abhaya" w:hint="cs"/>
          <w:cs/>
        </w:rPr>
        <w:t>ෝ</w:t>
      </w:r>
      <w:r w:rsidRPr="00C22073">
        <w:rPr>
          <w:rFonts w:ascii="UN-Abhaya" w:hAnsi="UN-Abhaya"/>
          <w:cs/>
        </w:rPr>
        <w:t>ග නම්. සිල්වත් වූවකු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නො කොට වැළඳීම ඉණපරිභ</w:t>
      </w:r>
      <w:r w:rsidR="00E67EF6">
        <w:rPr>
          <w:rFonts w:ascii="UN-Abhaya" w:hAnsi="UN-Abhaya" w:hint="cs"/>
          <w:cs/>
        </w:rPr>
        <w:t>ෝ</w:t>
      </w:r>
      <w:r w:rsidRPr="00C22073">
        <w:rPr>
          <w:rFonts w:ascii="UN-Abhaya" w:hAnsi="UN-Abhaya"/>
          <w:cs/>
        </w:rPr>
        <w:t>ගය යි. එහෙයින් සිවුරු අඳනා පොරෝණා හැම වේලේහි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දන් වළඳන වේලේ බත් පිඩක් පාසා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එසේ නො හැක්කහු විසින් පෙරවරු</w:t>
      </w:r>
      <w:r w:rsidRPr="00C22073">
        <w:rPr>
          <w:rFonts w:ascii="UN-Abhaya" w:hAnsi="UN-Abhaya"/>
        </w:rPr>
        <w:t xml:space="preserve">, </w:t>
      </w:r>
      <w:r w:rsidRPr="00C22073">
        <w:rPr>
          <w:rFonts w:ascii="UN-Abhaya" w:hAnsi="UN-Abhaya"/>
          <w:cs/>
        </w:rPr>
        <w:t>පස්වරු</w:t>
      </w:r>
      <w:r w:rsidRPr="00C22073">
        <w:rPr>
          <w:rFonts w:ascii="UN-Abhaya" w:hAnsi="UN-Abhaya"/>
        </w:rPr>
        <w:t xml:space="preserve">, </w:t>
      </w:r>
      <w:r w:rsidRPr="00C22073">
        <w:rPr>
          <w:rFonts w:ascii="UN-Abhaya" w:hAnsi="UN-Abhaya"/>
          <w:cs/>
        </w:rPr>
        <w:t>පෙරයම</w:t>
      </w:r>
      <w:r w:rsidRPr="00C22073">
        <w:rPr>
          <w:rFonts w:ascii="UN-Abhaya" w:hAnsi="UN-Abhaya"/>
        </w:rPr>
        <w:t xml:space="preserve">, </w:t>
      </w:r>
      <w:r w:rsidRPr="00C22073">
        <w:rPr>
          <w:rFonts w:ascii="UN-Abhaya" w:hAnsi="UN-Abhaya"/>
          <w:cs/>
        </w:rPr>
        <w:t>මැදියම</w:t>
      </w:r>
      <w:r w:rsidRPr="00C22073">
        <w:rPr>
          <w:rFonts w:ascii="UN-Abhaya" w:hAnsi="UN-Abhaya"/>
        </w:rPr>
        <w:t xml:space="preserve">, </w:t>
      </w:r>
      <w:r w:rsidRPr="00C22073">
        <w:rPr>
          <w:rFonts w:ascii="UN-Abhaya" w:hAnsi="UN-Abhaya"/>
          <w:cs/>
        </w:rPr>
        <w:t>පසුයම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එසේ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නො කොට සිටියදී ම අරුණ නැගී ගියේ නම්</w:t>
      </w:r>
      <w:r w:rsidRPr="00C22073">
        <w:rPr>
          <w:rFonts w:ascii="UN-Abhaya" w:hAnsi="UN-Abhaya"/>
        </w:rPr>
        <w:t xml:space="preserve">, </w:t>
      </w:r>
      <w:r w:rsidRPr="00C22073">
        <w:rPr>
          <w:rFonts w:ascii="UN-Abhaya" w:hAnsi="UN-Abhaya"/>
          <w:cs/>
        </w:rPr>
        <w:t>පරිභ</w:t>
      </w:r>
      <w:r w:rsidR="00E67EF6">
        <w:rPr>
          <w:rFonts w:ascii="UN-Abhaya" w:hAnsi="UN-Abhaya" w:hint="cs"/>
          <w:cs/>
        </w:rPr>
        <w:t>ෝ</w:t>
      </w:r>
      <w:r w:rsidRPr="00C22073">
        <w:rPr>
          <w:rFonts w:ascii="UN-Abhaya" w:hAnsi="UN-Abhaya"/>
          <w:cs/>
        </w:rPr>
        <w:t>ගය ඉණපරිභ</w:t>
      </w:r>
      <w:r w:rsidR="00E67EF6">
        <w:rPr>
          <w:rFonts w:ascii="UN-Abhaya" w:hAnsi="UN-Abhaya" w:hint="cs"/>
          <w:cs/>
        </w:rPr>
        <w:t>ෝ</w:t>
      </w:r>
      <w:r w:rsidRPr="00C22073">
        <w:rPr>
          <w:rFonts w:ascii="UN-Abhaya" w:hAnsi="UN-Abhaya"/>
          <w:cs/>
        </w:rPr>
        <w:t>ගය වේ. සෙනසුන් පරිභ</w:t>
      </w:r>
      <w:r w:rsidR="00E67EF6">
        <w:rPr>
          <w:rFonts w:ascii="UN-Abhaya" w:hAnsi="UN-Abhaya" w:hint="cs"/>
          <w:cs/>
        </w:rPr>
        <w:t>ෝ</w:t>
      </w:r>
      <w:r w:rsidRPr="00C22073">
        <w:rPr>
          <w:rFonts w:ascii="UN-Abhaya" w:hAnsi="UN-Abhaya"/>
          <w:cs/>
        </w:rPr>
        <w:t>ග කරන හැම විට ම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ව කළ යුත්තේ ය. </w:t>
      </w:r>
    </w:p>
    <w:p w14:paraId="1B1C5217" w14:textId="77777777" w:rsidR="0034561F" w:rsidRDefault="004C0CDE" w:rsidP="00C507FF">
      <w:pPr>
        <w:spacing w:line="276" w:lineRule="auto"/>
        <w:rPr>
          <w:rFonts w:ascii="UN-Abhaya" w:hAnsi="UN-Abhaya"/>
        </w:rPr>
      </w:pPr>
      <w:r w:rsidRPr="00C22073">
        <w:rPr>
          <w:rFonts w:ascii="UN-Abhaya" w:hAnsi="UN-Abhaya"/>
          <w:cs/>
        </w:rPr>
        <w:t>බෙහෙත් පිළිගැණීමේ දී හා පරිභ</w:t>
      </w:r>
      <w:r w:rsidR="00920ED9">
        <w:rPr>
          <w:rFonts w:ascii="UN-Abhaya" w:hAnsi="UN-Abhaya" w:hint="cs"/>
          <w:cs/>
        </w:rPr>
        <w:t>ෝ</w:t>
      </w:r>
      <w:r w:rsidRPr="00C22073">
        <w:rPr>
          <w:rFonts w:ascii="UN-Abhaya" w:hAnsi="UN-Abhaya"/>
          <w:cs/>
        </w:rPr>
        <w:t>ග කිරීමේ දී ද ප්‍රත්‍යව</w:t>
      </w:r>
      <w:r w:rsidR="00920ED9">
        <w:rPr>
          <w:rFonts w:ascii="UN-Abhaya" w:hAnsi="UN-Abhaya" w:hint="cs"/>
          <w:cs/>
        </w:rPr>
        <w:t>ේ</w:t>
      </w:r>
      <w:r w:rsidR="003263ED">
        <w:rPr>
          <w:rFonts w:ascii="UN-Abhaya" w:hAnsi="UN-Abhaya"/>
          <w:cs/>
        </w:rPr>
        <w:t>ක්‍ෂා</w:t>
      </w:r>
      <w:r w:rsidRPr="00C22073">
        <w:rPr>
          <w:rFonts w:ascii="UN-Abhaya" w:hAnsi="UN-Abhaya"/>
          <w:cs/>
        </w:rPr>
        <w:t xml:space="preserve"> කළ යුතු ය. පිළිගන්නා වේලේ ප්‍රත්‍යව</w:t>
      </w:r>
      <w:r w:rsidR="00920ED9">
        <w:rPr>
          <w:rFonts w:ascii="UN-Abhaya" w:hAnsi="UN-Abhaya" w:hint="cs"/>
          <w:cs/>
        </w:rPr>
        <w:t>ේ</w:t>
      </w:r>
      <w:r w:rsidR="003263ED">
        <w:rPr>
          <w:rFonts w:ascii="UN-Abhaya" w:hAnsi="UN-Abhaya"/>
          <w:cs/>
        </w:rPr>
        <w:t>ක්‍ෂා</w:t>
      </w:r>
      <w:r w:rsidRPr="00C22073">
        <w:rPr>
          <w:rFonts w:ascii="UN-Abhaya" w:hAnsi="UN-Abhaya"/>
          <w:cs/>
        </w:rPr>
        <w:t xml:space="preserve"> කළ ද පරිභ</w:t>
      </w:r>
      <w:r w:rsidR="00920ED9">
        <w:rPr>
          <w:rFonts w:ascii="UN-Abhaya" w:hAnsi="UN-Abhaya" w:hint="cs"/>
          <w:cs/>
        </w:rPr>
        <w:t>ෝ</w:t>
      </w:r>
      <w:r w:rsidRPr="00C22073">
        <w:rPr>
          <w:rFonts w:ascii="UN-Abhaya" w:hAnsi="UN-Abhaya"/>
          <w:cs/>
        </w:rPr>
        <w:t>ග කරණ වේලේ ප්‍රත්‍යවේ</w:t>
      </w:r>
      <w:r w:rsidR="003263ED">
        <w:rPr>
          <w:rFonts w:ascii="UN-Abhaya" w:hAnsi="UN-Abhaya"/>
          <w:cs/>
        </w:rPr>
        <w:t>ක්‍ෂා</w:t>
      </w:r>
      <w:r w:rsidRPr="00C22073">
        <w:rPr>
          <w:rFonts w:ascii="UN-Abhaya" w:hAnsi="UN-Abhaya"/>
          <w:cs/>
        </w:rPr>
        <w:t xml:space="preserve"> නො කෙළේ නම්</w:t>
      </w:r>
      <w:r w:rsidRPr="00C22073">
        <w:rPr>
          <w:rFonts w:ascii="UN-Abhaya" w:hAnsi="UN-Abhaya"/>
        </w:rPr>
        <w:t xml:space="preserve">, </w:t>
      </w:r>
      <w:r w:rsidRPr="00C22073">
        <w:rPr>
          <w:rFonts w:ascii="UN-Abhaya" w:hAnsi="UN-Abhaya"/>
          <w:cs/>
        </w:rPr>
        <w:t>ඔහුට එය ඇවැත් කරන්නේ වේ. පිළිගැණීමේ දී ප්‍රත්‍යව</w:t>
      </w:r>
      <w:r w:rsidR="0034561F">
        <w:rPr>
          <w:rFonts w:ascii="UN-Abhaya" w:hAnsi="UN-Abhaya" w:hint="cs"/>
          <w:cs/>
        </w:rPr>
        <w:t>ේ</w:t>
      </w:r>
      <w:r w:rsidR="003263ED">
        <w:rPr>
          <w:rFonts w:ascii="UN-Abhaya" w:hAnsi="UN-Abhaya"/>
          <w:cs/>
        </w:rPr>
        <w:t>ක්‍ෂා</w:t>
      </w:r>
      <w:r w:rsidRPr="00C22073">
        <w:rPr>
          <w:rFonts w:ascii="UN-Abhaya" w:hAnsi="UN-Abhaya"/>
          <w:cs/>
        </w:rPr>
        <w:t xml:space="preserve"> නො කළ ද</w:t>
      </w:r>
      <w:r w:rsidRPr="00C22073">
        <w:rPr>
          <w:rFonts w:ascii="UN-Abhaya" w:hAnsi="UN-Abhaya"/>
        </w:rPr>
        <w:t xml:space="preserve">, </w:t>
      </w:r>
      <w:r w:rsidRPr="00C22073">
        <w:rPr>
          <w:rFonts w:ascii="UN-Abhaya" w:hAnsi="UN-Abhaya"/>
          <w:cs/>
        </w:rPr>
        <w:t>වැළඳීමේ දී ප්‍රත්‍යව</w:t>
      </w:r>
      <w:r w:rsidR="0034561F">
        <w:rPr>
          <w:rFonts w:ascii="UN-Abhaya" w:hAnsi="UN-Abhaya" w:hint="cs"/>
          <w:cs/>
        </w:rPr>
        <w:t>ේ</w:t>
      </w:r>
      <w:r w:rsidR="003263ED">
        <w:rPr>
          <w:rFonts w:ascii="UN-Abhaya" w:hAnsi="UN-Abhaya"/>
          <w:cs/>
        </w:rPr>
        <w:t>ක්‍ෂා</w:t>
      </w:r>
      <w:r w:rsidRPr="00C22073">
        <w:rPr>
          <w:rFonts w:ascii="UN-Abhaya" w:hAnsi="UN-Abhaya"/>
          <w:cs/>
        </w:rPr>
        <w:t xml:space="preserve"> කිරීම ඇවැත් නො කරන්නේ ය. </w:t>
      </w:r>
    </w:p>
    <w:p w14:paraId="300599E2" w14:textId="69012520" w:rsidR="004C0CDE" w:rsidRDefault="004C0CDE" w:rsidP="00C507FF">
      <w:pPr>
        <w:spacing w:line="276" w:lineRule="auto"/>
        <w:rPr>
          <w:rFonts w:ascii="UN-Abhaya" w:hAnsi="UN-Abhaya"/>
        </w:rPr>
      </w:pPr>
      <w:r w:rsidRPr="00C22073">
        <w:rPr>
          <w:rFonts w:ascii="UN-Abhaya" w:hAnsi="UN-Abhaya"/>
          <w:cs/>
        </w:rPr>
        <w:t>මවු පියන් සතු දෙය කෑම දායජ්ජපරිභ</w:t>
      </w:r>
      <w:r w:rsidR="0034561F">
        <w:rPr>
          <w:rFonts w:ascii="UN-Abhaya" w:hAnsi="UN-Abhaya" w:hint="cs"/>
          <w:cs/>
        </w:rPr>
        <w:t>ෝ</w:t>
      </w:r>
      <w:r w:rsidRPr="00C22073">
        <w:rPr>
          <w:rFonts w:ascii="UN-Abhaya" w:hAnsi="UN-Abhaya"/>
          <w:cs/>
        </w:rPr>
        <w:t>ග නම්</w:t>
      </w:r>
      <w:r w:rsidR="0034561F">
        <w:rPr>
          <w:rFonts w:ascii="UN-Abhaya" w:hAnsi="UN-Abhaya" w:hint="cs"/>
          <w:cs/>
        </w:rPr>
        <w:t>.</w:t>
      </w:r>
      <w:r w:rsidRPr="00C22073">
        <w:rPr>
          <w:rFonts w:ascii="UN-Abhaya" w:hAnsi="UN-Abhaya"/>
        </w:rPr>
        <w:t xml:space="preserve"> </w:t>
      </w:r>
      <w:r w:rsidRPr="00C22073">
        <w:rPr>
          <w:rFonts w:ascii="UN-Abhaya" w:hAnsi="UN-Abhaya"/>
          <w:cs/>
        </w:rPr>
        <w:t>මවු පිය පරපුරෙන් එන ජඞ්ගම</w:t>
      </w:r>
      <w:r w:rsidR="0034561F">
        <w:rPr>
          <w:rFonts w:ascii="UN-Abhaya" w:hAnsi="UN-Abhaya" w:hint="cs"/>
          <w:cs/>
        </w:rPr>
        <w:t xml:space="preserve"> </w:t>
      </w:r>
      <w:r w:rsidRPr="00C22073">
        <w:rPr>
          <w:rFonts w:ascii="UN-Abhaya" w:hAnsi="UN-Abhaya"/>
          <w:cs/>
        </w:rPr>
        <w:t>- ස්ථාවරවස්තු සමුහය දායජ්ජ නම්. මෙහි ඒ නො වේ. මෙහි ලා ගැ</w:t>
      </w:r>
      <w:r w:rsidR="0034561F">
        <w:rPr>
          <w:rFonts w:ascii="UN-Abhaya" w:hAnsi="UN-Abhaya" w:hint="cs"/>
          <w:cs/>
        </w:rPr>
        <w:t>ණෙ</w:t>
      </w:r>
      <w:r w:rsidRPr="00C22073">
        <w:rPr>
          <w:rFonts w:ascii="UN-Abhaya" w:hAnsi="UN-Abhaya"/>
          <w:cs/>
        </w:rPr>
        <w:t xml:space="preserve">නුයේ බුදුරජුන් සතු බුදුරජුන් උදෙසා </w:t>
      </w:r>
      <w:r w:rsidRPr="00C22073">
        <w:rPr>
          <w:rFonts w:ascii="UN-Abhaya" w:hAnsi="UN-Abhaya"/>
          <w:cs/>
        </w:rPr>
        <w:lastRenderedPageBreak/>
        <w:t>ලැබෙන සිවුපසය යි. බුදුරජුන් සතු ඒ මේ දායජ්ජ ප්‍රධාන - අප්‍රධාන විසින් දෙ පරිදි ය. ඒ දෙවැදෑරුම් දායජ්ජය ම</w:t>
      </w:r>
      <w:r w:rsidR="00867DD5">
        <w:rPr>
          <w:rFonts w:ascii="UN-Abhaya" w:hAnsi="UN-Abhaya"/>
        </w:rPr>
        <w:t xml:space="preserve"> </w:t>
      </w:r>
      <w:r w:rsidR="0034561F">
        <w:rPr>
          <w:rFonts w:ascii="UN-Abhaya" w:hAnsi="UN-Abhaya"/>
        </w:rPr>
        <w:t>‘</w:t>
      </w:r>
      <w:r w:rsidRPr="00C22073">
        <w:rPr>
          <w:rFonts w:ascii="UN-Abhaya" w:hAnsi="UN-Abhaya"/>
          <w:b/>
          <w:bCs/>
          <w:cs/>
        </w:rPr>
        <w:t xml:space="preserve">අනුජානාමි </w:t>
      </w:r>
      <w:r w:rsidR="00345737">
        <w:rPr>
          <w:rFonts w:ascii="UN-Abhaya" w:hAnsi="UN-Abhaya"/>
          <w:b/>
          <w:bCs/>
          <w:cs/>
        </w:rPr>
        <w:t>භික්ඛවෙ</w:t>
      </w:r>
      <w:r w:rsidRPr="00C22073">
        <w:rPr>
          <w:rFonts w:ascii="UN-Abhaya" w:hAnsi="UN-Abhaya"/>
          <w:b/>
          <w:bCs/>
          <w:cs/>
        </w:rPr>
        <w:t>! ගහපතිචීවරං</w:t>
      </w:r>
      <w:r w:rsidR="0034561F">
        <w:rPr>
          <w:rFonts w:ascii="UN-Abhaya" w:hAnsi="UN-Abhaya"/>
          <w:b/>
          <w:bCs/>
        </w:rPr>
        <w:t>’</w:t>
      </w:r>
      <w:r w:rsidRPr="00C22073">
        <w:rPr>
          <w:rFonts w:ascii="UN-Abhaya" w:hAnsi="UN-Abhaya"/>
        </w:rPr>
        <w:t xml:space="preserve"> </w:t>
      </w:r>
      <w:r w:rsidRPr="00C22073">
        <w:rPr>
          <w:rFonts w:ascii="UN-Abhaya" w:hAnsi="UN-Abhaya"/>
          <w:cs/>
        </w:rPr>
        <w:t>යනාදී ලෙසින් අනුදත් බැවින් බුදුරජුන් සතුම ය. සප්තවිධ</w:t>
      </w:r>
      <w:r w:rsidR="00C64F31">
        <w:rPr>
          <w:rFonts w:ascii="UN-Abhaya" w:hAnsi="UN-Abhaya"/>
        </w:rPr>
        <w:t xml:space="preserve"> </w:t>
      </w:r>
      <w:r w:rsidRPr="00C22073">
        <w:rPr>
          <w:rFonts w:ascii="UN-Abhaya" w:hAnsi="UN-Abhaya"/>
          <w:cs/>
        </w:rPr>
        <w:t>ශෛක්ෂ්‍යයන්ගේ සිවුපසය වැළඳීම දායජ්ජපරිභ</w:t>
      </w:r>
      <w:r w:rsidR="00C64F31">
        <w:rPr>
          <w:rFonts w:ascii="UN-Abhaya" w:hAnsi="UN-Abhaya" w:hint="cs"/>
          <w:cs/>
        </w:rPr>
        <w:t>ෝ</w:t>
      </w:r>
      <w:r w:rsidRPr="00C22073">
        <w:rPr>
          <w:rFonts w:ascii="UN-Abhaya" w:hAnsi="UN-Abhaya"/>
          <w:cs/>
        </w:rPr>
        <w:t>ග යි ගැණේ. සප්ත ශෛක්ෂ්‍යයෝ ම ය බුදුරජුන්ගේ පුත්‍රයෝ</w:t>
      </w:r>
      <w:r w:rsidR="00C64F31">
        <w:rPr>
          <w:rFonts w:ascii="UN-Abhaya" w:hAnsi="UN-Abhaya" w:hint="cs"/>
          <w:cs/>
        </w:rPr>
        <w:t>.</w:t>
      </w:r>
      <w:r w:rsidRPr="00C22073">
        <w:rPr>
          <w:rFonts w:ascii="UN-Abhaya" w:hAnsi="UN-Abhaya"/>
          <w:cs/>
        </w:rPr>
        <w:t xml:space="preserve"> ඔවුහු බුදුපියානන් අයත් සිවුපසයට දායාදයෝ (උරුමක්කාරයෝ) ව ඒ වළඳන්නෝ ය. සප්තශෛක්ෂ්‍යයන් වළඳනු ලබන්නේ බුදුරජුන් අයත් සිවු පසයෙක් ද</w:t>
      </w:r>
      <w:r w:rsidRPr="00C22073">
        <w:rPr>
          <w:rFonts w:ascii="UN-Abhaya" w:hAnsi="UN-Abhaya"/>
        </w:rPr>
        <w:t xml:space="preserve">, </w:t>
      </w:r>
      <w:r w:rsidRPr="00C22073">
        <w:rPr>
          <w:rFonts w:ascii="UN-Abhaya" w:hAnsi="UN-Abhaya"/>
          <w:cs/>
        </w:rPr>
        <w:t xml:space="preserve">ගිහින් අයත් සිවු පසයෙක් දැ යි මෙහි ප්‍රශ්නයක් නැගිය හැකි ය. සිවුපසය ගිහින් විසින් පිළියෙල කරණ ලද ද </w:t>
      </w:r>
      <w:r w:rsidR="00721AE7">
        <w:rPr>
          <w:rFonts w:ascii="UN-Abhaya" w:hAnsi="UN-Abhaya"/>
          <w:cs/>
        </w:rPr>
        <w:t>භික්‍ෂූන්</w:t>
      </w:r>
      <w:r w:rsidRPr="00C22073">
        <w:rPr>
          <w:rFonts w:ascii="UN-Abhaya" w:hAnsi="UN-Abhaya"/>
          <w:cs/>
        </w:rPr>
        <w:t xml:space="preserve"> වහන්සේට ඒ ලැබෙනුයේ බුදුරජුන් අනුදත් බැවින් ම ය. ගිහින් විසින් පුදන සිවුපසය බුදුරජුන් සතුම ය. භි</w:t>
      </w:r>
      <w:r w:rsidR="00E47F80">
        <w:rPr>
          <w:rFonts w:ascii="UN-Abhaya" w:hAnsi="UN-Abhaya"/>
          <w:cs/>
        </w:rPr>
        <w:t>ක්‍ෂ</w:t>
      </w:r>
      <w:r w:rsidR="009A1F35">
        <w:rPr>
          <w:rFonts w:ascii="UN-Abhaya" w:hAnsi="UN-Abhaya" w:hint="cs"/>
          <w:cs/>
        </w:rPr>
        <w:t>ූ</w:t>
      </w:r>
      <w:r w:rsidRPr="00C22073">
        <w:rPr>
          <w:rFonts w:ascii="UN-Abhaya" w:hAnsi="UN-Abhaya"/>
          <w:cs/>
        </w:rPr>
        <w:t>හු වළඳන්නේ බුදුරජුන් සතු වු ම සිවුපසය</w:t>
      </w:r>
      <w:r w:rsidR="00EF7829">
        <w:rPr>
          <w:rFonts w:ascii="UN-Abhaya" w:hAnsi="UN-Abhaya"/>
        </w:rPr>
        <w:t xml:space="preserve">, </w:t>
      </w:r>
      <w:r w:rsidRPr="00C22073">
        <w:rPr>
          <w:rFonts w:ascii="UN-Abhaya" w:hAnsi="UN-Abhaya"/>
          <w:cs/>
        </w:rPr>
        <w:t xml:space="preserve">යි ඒ ප්‍රශ්නයෙහි ලා දිය යුතු පිළිතුර ය. මෙයට </w:t>
      </w:r>
      <w:r w:rsidRPr="00C22073">
        <w:rPr>
          <w:rFonts w:ascii="UN-Abhaya" w:hAnsi="UN-Abhaya"/>
          <w:b/>
          <w:bCs/>
          <w:cs/>
        </w:rPr>
        <w:t>ධම්මදායාදසුත්‍රය</w:t>
      </w:r>
      <w:r w:rsidRPr="00C22073">
        <w:rPr>
          <w:rFonts w:ascii="UN-Abhaya" w:hAnsi="UN-Abhaya"/>
          <w:cs/>
        </w:rPr>
        <w:t xml:space="preserve"> සාධක විසින් දැක්විය හැකි ය.</w:t>
      </w:r>
    </w:p>
    <w:p w14:paraId="61ED3915" w14:textId="62D0CE11" w:rsidR="004C0CDE" w:rsidRDefault="004C0CDE" w:rsidP="00C507FF">
      <w:pPr>
        <w:spacing w:line="276" w:lineRule="auto"/>
        <w:rPr>
          <w:rFonts w:ascii="UN-Abhaya" w:hAnsi="UN-Abhaya"/>
        </w:rPr>
      </w:pPr>
      <w:r w:rsidRPr="00C22073">
        <w:rPr>
          <w:rFonts w:ascii="UN-Abhaya" w:hAnsi="UN-Abhaya"/>
          <w:cs/>
        </w:rPr>
        <w:t>මෙසේ සිවු පසය බුදුරජුන් අයත් වුව ද බුදුරජුන් නිසා ම ලැබුන ද</w:t>
      </w:r>
      <w:r w:rsidR="00014ECB">
        <w:rPr>
          <w:rFonts w:ascii="UN-Abhaya" w:hAnsi="UN-Abhaya"/>
          <w:cs/>
        </w:rPr>
        <w:t xml:space="preserve"> </w:t>
      </w:r>
      <w:r w:rsidRPr="00C22073">
        <w:rPr>
          <w:rFonts w:ascii="UN-Abhaya" w:hAnsi="UN-Abhaya"/>
          <w:cs/>
        </w:rPr>
        <w:t>ඇතැම් න</w:t>
      </w:r>
      <w:r w:rsidR="00077761">
        <w:rPr>
          <w:rFonts w:ascii="UN-Abhaya" w:hAnsi="UN-Abhaya" w:hint="cs"/>
          <w:cs/>
        </w:rPr>
        <w:t>ිර්‍ල</w:t>
      </w:r>
      <w:r w:rsidRPr="00C22073">
        <w:rPr>
          <w:rFonts w:ascii="UN-Abhaya" w:hAnsi="UN-Abhaya"/>
          <w:cs/>
        </w:rPr>
        <w:t>ජ්ජී භි</w:t>
      </w:r>
      <w:r w:rsidR="00E47F80">
        <w:rPr>
          <w:rFonts w:ascii="UN-Abhaya" w:hAnsi="UN-Abhaya"/>
          <w:cs/>
        </w:rPr>
        <w:t>ක්‍ෂ</w:t>
      </w:r>
      <w:r w:rsidR="00077761">
        <w:rPr>
          <w:rFonts w:ascii="UN-Abhaya" w:hAnsi="UN-Abhaya" w:hint="cs"/>
          <w:cs/>
        </w:rPr>
        <w:t>ූ</w:t>
      </w:r>
      <w:r w:rsidRPr="00C22073">
        <w:rPr>
          <w:rFonts w:ascii="UN-Abhaya" w:hAnsi="UN-Abhaya"/>
          <w:cs/>
        </w:rPr>
        <w:t>හු තමන්ගේ කුලය</w:t>
      </w:r>
      <w:r w:rsidRPr="00C22073">
        <w:rPr>
          <w:rFonts w:ascii="UN-Abhaya" w:hAnsi="UN-Abhaya"/>
        </w:rPr>
        <w:t xml:space="preserve">, </w:t>
      </w:r>
      <w:r w:rsidRPr="00C22073">
        <w:rPr>
          <w:rFonts w:ascii="UN-Abhaya" w:hAnsi="UN-Abhaya"/>
          <w:cs/>
        </w:rPr>
        <w:t>ධනය</w:t>
      </w:r>
      <w:r w:rsidRPr="00C22073">
        <w:rPr>
          <w:rFonts w:ascii="UN-Abhaya" w:hAnsi="UN-Abhaya"/>
        </w:rPr>
        <w:t xml:space="preserve">, </w:t>
      </w:r>
      <w:r w:rsidRPr="00C22073">
        <w:rPr>
          <w:rFonts w:ascii="UN-Abhaya" w:hAnsi="UN-Abhaya"/>
          <w:cs/>
        </w:rPr>
        <w:t>යසස</w:t>
      </w:r>
      <w:r w:rsidRPr="00C22073">
        <w:rPr>
          <w:rFonts w:ascii="UN-Abhaya" w:hAnsi="UN-Abhaya"/>
        </w:rPr>
        <w:t xml:space="preserve">, </w:t>
      </w:r>
      <w:r w:rsidRPr="00C22073">
        <w:rPr>
          <w:rFonts w:ascii="UN-Abhaya" w:hAnsi="UN-Abhaya"/>
          <w:cs/>
        </w:rPr>
        <w:t>පාණ්ඩිත්‍යය</w:t>
      </w:r>
      <w:r w:rsidRPr="00C22073">
        <w:rPr>
          <w:rFonts w:ascii="UN-Abhaya" w:hAnsi="UN-Abhaya"/>
        </w:rPr>
        <w:t xml:space="preserve">, </w:t>
      </w:r>
      <w:r w:rsidRPr="00C22073">
        <w:rPr>
          <w:rFonts w:ascii="UN-Abhaya" w:hAnsi="UN-Abhaya"/>
          <w:cs/>
        </w:rPr>
        <w:t>ශීලය</w:t>
      </w:r>
      <w:r w:rsidRPr="00C22073">
        <w:rPr>
          <w:rFonts w:ascii="UN-Abhaya" w:hAnsi="UN-Abhaya"/>
        </w:rPr>
        <w:t xml:space="preserve">, </w:t>
      </w:r>
      <w:r w:rsidRPr="00C22073">
        <w:rPr>
          <w:rFonts w:ascii="UN-Abhaya" w:hAnsi="UN-Abhaya"/>
          <w:cs/>
        </w:rPr>
        <w:t xml:space="preserve">වාසනාව නිසා ලැබෙන්නේ ය යි කියමින් උගුර තෙක් කා බී අපායයට මග පිළියෙල කරති. </w:t>
      </w:r>
    </w:p>
    <w:p w14:paraId="64B3CD7E" w14:textId="656CE725" w:rsidR="004C0CDE" w:rsidRDefault="004C0CDE" w:rsidP="00C507FF">
      <w:pPr>
        <w:spacing w:line="276" w:lineRule="auto"/>
        <w:rPr>
          <w:rFonts w:ascii="UN-Abhaya" w:hAnsi="UN-Abhaya"/>
        </w:rPr>
      </w:pPr>
      <w:r w:rsidRPr="00C22073">
        <w:rPr>
          <w:rFonts w:ascii="UN-Abhaya" w:hAnsi="UN-Abhaya"/>
          <w:cs/>
        </w:rPr>
        <w:t>රහතුන් වහන්සේගේ සිවුපසය වැළඳීම සාමිපරිභ</w:t>
      </w:r>
      <w:r w:rsidR="00C82E82">
        <w:rPr>
          <w:rFonts w:ascii="UN-Abhaya" w:hAnsi="UN-Abhaya" w:hint="cs"/>
          <w:cs/>
        </w:rPr>
        <w:t>ෝ</w:t>
      </w:r>
      <w:r w:rsidRPr="00C22073">
        <w:rPr>
          <w:rFonts w:ascii="UN-Abhaya" w:hAnsi="UN-Abhaya"/>
          <w:cs/>
        </w:rPr>
        <w:t xml:space="preserve">ග නම්. තෘෂ්ණාවට දාසවන ස්වභාවය ඉක්මවා සිටියෝ රහතුන් වහන්සේ ය. එ බැවින් උන්වහන්සේ සිවුපසයෙහි හිමියෝ වෙති. </w:t>
      </w:r>
    </w:p>
    <w:p w14:paraId="60DF4612" w14:textId="68C34D38" w:rsidR="004C0CDE" w:rsidRDefault="004C0CDE" w:rsidP="00C507FF">
      <w:pPr>
        <w:spacing w:line="276" w:lineRule="auto"/>
        <w:rPr>
          <w:rFonts w:ascii="UN-Abhaya" w:hAnsi="UN-Abhaya"/>
        </w:rPr>
      </w:pPr>
      <w:r w:rsidRPr="00C22073">
        <w:rPr>
          <w:rFonts w:ascii="UN-Abhaya" w:hAnsi="UN-Abhaya"/>
          <w:cs/>
        </w:rPr>
        <w:t>මෙහි දැක් වූ සිවු වැදෑරුම් වූ පරිභ</w:t>
      </w:r>
      <w:r w:rsidR="004F1610">
        <w:rPr>
          <w:rFonts w:ascii="UN-Abhaya" w:hAnsi="UN-Abhaya" w:hint="cs"/>
          <w:cs/>
        </w:rPr>
        <w:t>ෝ</w:t>
      </w:r>
      <w:r w:rsidRPr="00C22073">
        <w:rPr>
          <w:rFonts w:ascii="UN-Abhaya" w:hAnsi="UN-Abhaya"/>
          <w:cs/>
        </w:rPr>
        <w:t>ගයන් අතුරෙන් සාමිපරිභ</w:t>
      </w:r>
      <w:r w:rsidR="004F1610">
        <w:rPr>
          <w:rFonts w:ascii="UN-Abhaya" w:hAnsi="UN-Abhaya" w:hint="cs"/>
          <w:cs/>
        </w:rPr>
        <w:t>ෝ</w:t>
      </w:r>
      <w:r w:rsidRPr="00C22073">
        <w:rPr>
          <w:rFonts w:ascii="UN-Abhaya" w:hAnsi="UN-Abhaya"/>
          <w:cs/>
        </w:rPr>
        <w:t>ගය</w:t>
      </w:r>
      <w:r w:rsidRPr="00C22073">
        <w:rPr>
          <w:rFonts w:ascii="UN-Abhaya" w:hAnsi="UN-Abhaya"/>
        </w:rPr>
        <w:t xml:space="preserve"> </w:t>
      </w:r>
      <w:r w:rsidRPr="00C22073">
        <w:rPr>
          <w:rFonts w:ascii="UN-Abhaya" w:hAnsi="UN-Abhaya"/>
          <w:cs/>
        </w:rPr>
        <w:t>හා දායජ්ජපරිභෝගය කාටත් වටනේ ය. ඉණපරිභ</w:t>
      </w:r>
      <w:r w:rsidR="004F1610">
        <w:rPr>
          <w:rFonts w:ascii="UN-Abhaya" w:hAnsi="UN-Abhaya" w:hint="cs"/>
          <w:cs/>
        </w:rPr>
        <w:t>ෝ</w:t>
      </w:r>
      <w:r w:rsidRPr="00C22073">
        <w:rPr>
          <w:rFonts w:ascii="UN-Abhaya" w:hAnsi="UN-Abhaya"/>
          <w:cs/>
        </w:rPr>
        <w:t>ගය කිසිවකුටත් නො වටනේ ය. ථෙය්‍යපරිහෝගයෙහි කවර කතා ද</w:t>
      </w:r>
      <w:r w:rsidR="004F1610">
        <w:rPr>
          <w:rFonts w:ascii="UN-Abhaya" w:hAnsi="UN-Abhaya" w:hint="cs"/>
          <w:cs/>
        </w:rPr>
        <w:t>.</w:t>
      </w:r>
      <w:r w:rsidRPr="00C22073">
        <w:rPr>
          <w:rFonts w:ascii="UN-Abhaya" w:hAnsi="UN-Abhaya"/>
        </w:rPr>
        <w:t xml:space="preserve"> </w:t>
      </w:r>
    </w:p>
    <w:p w14:paraId="44BA0124" w14:textId="77777777" w:rsidR="00F80A2A" w:rsidRDefault="004C0CDE" w:rsidP="00C507FF">
      <w:pPr>
        <w:spacing w:line="276" w:lineRule="auto"/>
        <w:rPr>
          <w:rFonts w:ascii="UN-Abhaya" w:hAnsi="UN-Abhaya"/>
        </w:rPr>
      </w:pPr>
      <w:r w:rsidRPr="00C22073">
        <w:rPr>
          <w:rFonts w:ascii="UN-Abhaya" w:hAnsi="UN-Abhaya"/>
          <w:cs/>
        </w:rPr>
        <w:t>සිල්වතුන් ප්‍රත්‍යව</w:t>
      </w:r>
      <w:r w:rsidR="00F80A2A">
        <w:rPr>
          <w:rFonts w:ascii="UN-Abhaya" w:hAnsi="UN-Abhaya" w:hint="cs"/>
          <w:cs/>
        </w:rPr>
        <w:t>ේ</w:t>
      </w:r>
      <w:r w:rsidR="003263ED">
        <w:rPr>
          <w:rFonts w:ascii="UN-Abhaya" w:hAnsi="UN-Abhaya"/>
          <w:cs/>
        </w:rPr>
        <w:t>ක්‍ෂා</w:t>
      </w:r>
      <w:r w:rsidRPr="00C22073">
        <w:rPr>
          <w:rFonts w:ascii="UN-Abhaya" w:hAnsi="UN-Abhaya"/>
          <w:cs/>
        </w:rPr>
        <w:t xml:space="preserve"> කොට නුවණින් සලකා කරණ යම් මේ පරිභෝගයෙක් වේ ද</w:t>
      </w:r>
      <w:r w:rsidRPr="00C22073">
        <w:rPr>
          <w:rFonts w:ascii="UN-Abhaya" w:hAnsi="UN-Abhaya"/>
        </w:rPr>
        <w:t xml:space="preserve">, </w:t>
      </w:r>
      <w:r w:rsidRPr="00C22073">
        <w:rPr>
          <w:rFonts w:ascii="UN-Abhaya" w:hAnsi="UN-Abhaya"/>
          <w:cs/>
        </w:rPr>
        <w:t>එය ඉණපරිභෝගයට ප්‍රතිප</w:t>
      </w:r>
      <w:r w:rsidR="00DB5973">
        <w:rPr>
          <w:rFonts w:ascii="UN-Abhaya" w:hAnsi="UN-Abhaya"/>
          <w:cs/>
        </w:rPr>
        <w:t>ක්‍ෂ</w:t>
      </w:r>
      <w:r w:rsidRPr="00C22073">
        <w:rPr>
          <w:rFonts w:ascii="UN-Abhaya" w:hAnsi="UN-Abhaya"/>
          <w:cs/>
        </w:rPr>
        <w:t xml:space="preserve"> බැවින් ආණන්‍යපරි</w:t>
      </w:r>
      <w:r w:rsidR="00F80A2A">
        <w:rPr>
          <w:rFonts w:ascii="UN-Abhaya" w:hAnsi="UN-Abhaya" w:hint="cs"/>
          <w:cs/>
        </w:rPr>
        <w:t>භෝ</w:t>
      </w:r>
      <w:r w:rsidRPr="00C22073">
        <w:rPr>
          <w:rFonts w:ascii="UN-Abhaya" w:hAnsi="UN-Abhaya"/>
          <w:cs/>
        </w:rPr>
        <w:t xml:space="preserve">ග නම් වේ. මෙබඳු සිල්වතුන් ශෛක්ෂ්‍යසඞ්ඛ්‍යායෙහි ඇතුළත් </w:t>
      </w:r>
      <w:r w:rsidR="00F80A2A">
        <w:rPr>
          <w:rFonts w:ascii="UN-Abhaya" w:hAnsi="UN-Abhaya" w:hint="cs"/>
          <w:cs/>
        </w:rPr>
        <w:t>ව</w:t>
      </w:r>
      <w:r w:rsidRPr="00C22073">
        <w:rPr>
          <w:rFonts w:ascii="UN-Abhaya" w:hAnsi="UN-Abhaya"/>
          <w:cs/>
        </w:rPr>
        <w:t>න බැවින් දායජ්ජපරි</w:t>
      </w:r>
      <w:r w:rsidR="00F80A2A">
        <w:rPr>
          <w:rFonts w:ascii="UN-Abhaya" w:hAnsi="UN-Abhaya" w:hint="cs"/>
          <w:cs/>
        </w:rPr>
        <w:t>භෝ</w:t>
      </w:r>
      <w:r w:rsidRPr="00C22073">
        <w:rPr>
          <w:rFonts w:ascii="UN-Abhaya" w:hAnsi="UN-Abhaya"/>
          <w:cs/>
        </w:rPr>
        <w:t>ගය හෝ වේ. සිල්වත් තෙමේ ශි</w:t>
      </w:r>
      <w:r w:rsidR="003263ED">
        <w:rPr>
          <w:rFonts w:ascii="UN-Abhaya" w:hAnsi="UN-Abhaya"/>
          <w:cs/>
        </w:rPr>
        <w:t>ක්‍ෂා</w:t>
      </w:r>
      <w:r w:rsidRPr="00C22073">
        <w:rPr>
          <w:rFonts w:ascii="UN-Abhaya" w:hAnsi="UN-Abhaya"/>
          <w:cs/>
        </w:rPr>
        <w:t>යෙන් යුක්ත බැවින් ශ</w:t>
      </w:r>
      <w:r w:rsidR="00F80A2A">
        <w:rPr>
          <w:rFonts w:ascii="UN-Abhaya" w:hAnsi="UN-Abhaya" w:hint="cs"/>
          <w:cs/>
        </w:rPr>
        <w:t>ෛක්</w:t>
      </w:r>
      <w:r w:rsidRPr="00C22073">
        <w:rPr>
          <w:rFonts w:ascii="UN-Abhaya" w:hAnsi="UN-Abhaya"/>
          <w:cs/>
        </w:rPr>
        <w:t>ෂ්‍ය යි කියනු ලැබේ. මේ පරිභ</w:t>
      </w:r>
      <w:r w:rsidR="00F80A2A">
        <w:rPr>
          <w:rFonts w:ascii="UN-Abhaya" w:hAnsi="UN-Abhaya" w:hint="cs"/>
          <w:cs/>
        </w:rPr>
        <w:t>ෝ</w:t>
      </w:r>
      <w:r w:rsidRPr="00C22073">
        <w:rPr>
          <w:rFonts w:ascii="UN-Abhaya" w:hAnsi="UN-Abhaya"/>
          <w:cs/>
        </w:rPr>
        <w:t>ගයන් අතුරෙහි සාමිපරිභ</w:t>
      </w:r>
      <w:r w:rsidR="00F80A2A">
        <w:rPr>
          <w:rFonts w:ascii="UN-Abhaya" w:hAnsi="UN-Abhaya" w:hint="cs"/>
          <w:cs/>
        </w:rPr>
        <w:t>ෝ</w:t>
      </w:r>
      <w:r w:rsidRPr="00C22073">
        <w:rPr>
          <w:rFonts w:ascii="UN-Abhaya" w:hAnsi="UN-Abhaya"/>
          <w:cs/>
        </w:rPr>
        <w:t>ගය ම ප්‍රධාන ය. එ බැවින් සාමිපරිභෝගය පතන්නා වූ මහණහු විසින් යට කියූ ප්‍රත්‍යව</w:t>
      </w:r>
      <w:r w:rsidR="00F80A2A">
        <w:rPr>
          <w:rFonts w:ascii="UN-Abhaya" w:hAnsi="UN-Abhaya" w:hint="cs"/>
          <w:cs/>
        </w:rPr>
        <w:t>ේ</w:t>
      </w:r>
      <w:r w:rsidR="003263ED">
        <w:rPr>
          <w:rFonts w:ascii="UN-Abhaya" w:hAnsi="UN-Abhaya"/>
          <w:cs/>
        </w:rPr>
        <w:t>ක්‍ෂා</w:t>
      </w:r>
      <w:r w:rsidRPr="00C22073">
        <w:rPr>
          <w:rFonts w:ascii="UN-Abhaya" w:hAnsi="UN-Abhaya"/>
          <w:cs/>
        </w:rPr>
        <w:t xml:space="preserve"> විධියෙන් පස් විකා වළඳමින් පච්චයසන්නිස්සිත සීලය සැපයිය යුතු ය. එසේ කරණුයේ කෘත්‍යකාරී වන්නේ ය</w:t>
      </w:r>
      <w:r w:rsidR="00F80A2A">
        <w:rPr>
          <w:rFonts w:ascii="UN-Abhaya" w:hAnsi="UN-Abhaya" w:hint="cs"/>
          <w:cs/>
        </w:rPr>
        <w:t>,</w:t>
      </w:r>
      <w:r w:rsidRPr="00C22073">
        <w:rPr>
          <w:rFonts w:ascii="UN-Abhaya" w:hAnsi="UN-Abhaya"/>
          <w:cs/>
        </w:rPr>
        <w:t xml:space="preserve"> වදාළෝ ම ය. </w:t>
      </w:r>
    </w:p>
    <w:p w14:paraId="5F2625AB" w14:textId="47B6B325" w:rsidR="004C0CDE" w:rsidRPr="00C22073" w:rsidRDefault="003F498D" w:rsidP="003F498D">
      <w:pPr>
        <w:pStyle w:val="Style2"/>
      </w:pPr>
      <w:r>
        <w:t>“</w:t>
      </w:r>
      <w:r w:rsidR="004C0CDE" w:rsidRPr="00C22073">
        <w:rPr>
          <w:cs/>
        </w:rPr>
        <w:t xml:space="preserve">පිණ්ඩං විහාරං සයනාසනං ච </w:t>
      </w:r>
    </w:p>
    <w:p w14:paraId="557FEA0F" w14:textId="31327D8F" w:rsidR="004C0CDE" w:rsidRPr="00C22073" w:rsidRDefault="004C0CDE" w:rsidP="003F498D">
      <w:pPr>
        <w:pStyle w:val="Style2"/>
      </w:pPr>
      <w:r w:rsidRPr="00C22073">
        <w:rPr>
          <w:cs/>
        </w:rPr>
        <w:t>ආපං ච සංඝාටිරජ</w:t>
      </w:r>
      <w:r w:rsidR="005C182A">
        <w:rPr>
          <w:rFonts w:hint="cs"/>
          <w:cs/>
        </w:rPr>
        <w:t>ූ</w:t>
      </w:r>
      <w:r w:rsidRPr="00C22073">
        <w:rPr>
          <w:cs/>
        </w:rPr>
        <w:t>පවාහනං</w:t>
      </w:r>
      <w:r w:rsidRPr="00C22073">
        <w:t xml:space="preserve">, </w:t>
      </w:r>
    </w:p>
    <w:p w14:paraId="27433298" w14:textId="746FD8AD" w:rsidR="004C0CDE" w:rsidRPr="00C22073" w:rsidRDefault="004C0CDE" w:rsidP="003F498D">
      <w:pPr>
        <w:pStyle w:val="Style2"/>
      </w:pPr>
      <w:r w:rsidRPr="00C22073">
        <w:rPr>
          <w:cs/>
        </w:rPr>
        <w:t>සු</w:t>
      </w:r>
      <w:r w:rsidR="00905652">
        <w:rPr>
          <w:cs/>
        </w:rPr>
        <w:t>ත්‍වා</w:t>
      </w:r>
      <w:r w:rsidRPr="00C22073">
        <w:rPr>
          <w:cs/>
        </w:rPr>
        <w:t xml:space="preserve">න ධම්මං සුගතෙන දෙසිතං </w:t>
      </w:r>
    </w:p>
    <w:p w14:paraId="1E427603" w14:textId="77777777" w:rsidR="005C182A" w:rsidRDefault="004C0CDE" w:rsidP="003F498D">
      <w:pPr>
        <w:pStyle w:val="Style2"/>
      </w:pPr>
      <w:r w:rsidRPr="00C22073">
        <w:rPr>
          <w:cs/>
        </w:rPr>
        <w:t>ස</w:t>
      </w:r>
      <w:r w:rsidR="005C182A">
        <w:rPr>
          <w:rFonts w:hint="cs"/>
          <w:cs/>
        </w:rPr>
        <w:t>ඞ්ඛා</w:t>
      </w:r>
      <w:r w:rsidRPr="00C22073">
        <w:rPr>
          <w:cs/>
        </w:rPr>
        <w:t>ය සෙවෙ වරපඤ්ඤසාවකො</w:t>
      </w:r>
      <w:r w:rsidR="005C182A">
        <w:rPr>
          <w:rFonts w:hint="cs"/>
          <w:cs/>
        </w:rPr>
        <w:t xml:space="preserve">. </w:t>
      </w:r>
    </w:p>
    <w:p w14:paraId="57D3DB28" w14:textId="77777777" w:rsidR="005C182A" w:rsidRDefault="005C182A" w:rsidP="003F498D">
      <w:pPr>
        <w:pStyle w:val="Style2"/>
      </w:pPr>
      <w:r>
        <w:rPr>
          <w:rFonts w:hint="cs"/>
          <w:cs/>
        </w:rPr>
        <w:t>.</w:t>
      </w:r>
    </w:p>
    <w:p w14:paraId="7F82031A" w14:textId="7F115AC3" w:rsidR="004C0CDE" w:rsidRPr="00C22073" w:rsidRDefault="004C0CDE" w:rsidP="003F498D">
      <w:pPr>
        <w:pStyle w:val="Style2"/>
      </w:pPr>
      <w:r w:rsidRPr="00C22073">
        <w:rPr>
          <w:cs/>
        </w:rPr>
        <w:t xml:space="preserve">තස්මා හි පිණ්ඩසයනාසනෙ ච </w:t>
      </w:r>
    </w:p>
    <w:p w14:paraId="39BDFFF2" w14:textId="01A76691" w:rsidR="004C0CDE" w:rsidRPr="00C22073" w:rsidRDefault="004C0CDE" w:rsidP="003F498D">
      <w:pPr>
        <w:pStyle w:val="Style2"/>
      </w:pPr>
      <w:r w:rsidRPr="00C22073">
        <w:rPr>
          <w:cs/>
        </w:rPr>
        <w:t>ආපෙ ව සඞ්ඝාටිරජ</w:t>
      </w:r>
      <w:r w:rsidR="005C182A">
        <w:rPr>
          <w:rFonts w:hint="cs"/>
          <w:cs/>
        </w:rPr>
        <w:t>ූ</w:t>
      </w:r>
      <w:r w:rsidRPr="00C22073">
        <w:rPr>
          <w:cs/>
        </w:rPr>
        <w:t>පවාහනෙ</w:t>
      </w:r>
      <w:r w:rsidRPr="00C22073">
        <w:t xml:space="preserve">, </w:t>
      </w:r>
    </w:p>
    <w:p w14:paraId="4910B85C" w14:textId="0CE85566" w:rsidR="004C0CDE" w:rsidRPr="00C22073" w:rsidRDefault="004C0CDE" w:rsidP="003F498D">
      <w:pPr>
        <w:pStyle w:val="Style2"/>
      </w:pPr>
      <w:r w:rsidRPr="00C22073">
        <w:rPr>
          <w:cs/>
        </w:rPr>
        <w:t>එතෙසු ධම්මෙසු අන</w:t>
      </w:r>
      <w:r w:rsidR="005C182A">
        <w:rPr>
          <w:rFonts w:hint="cs"/>
          <w:cs/>
        </w:rPr>
        <w:t>ූ</w:t>
      </w:r>
      <w:r w:rsidRPr="00C22073">
        <w:rPr>
          <w:cs/>
        </w:rPr>
        <w:t xml:space="preserve">පලිත්තො </w:t>
      </w:r>
    </w:p>
    <w:p w14:paraId="57AEA090" w14:textId="77777777" w:rsidR="005C182A" w:rsidRDefault="004C0CDE" w:rsidP="003F498D">
      <w:pPr>
        <w:pStyle w:val="Style2"/>
      </w:pPr>
      <w:r w:rsidRPr="00C22073">
        <w:rPr>
          <w:cs/>
        </w:rPr>
        <w:t>භික්ඛු යථා පොක්ඛරෙ වාරිබින්දු</w:t>
      </w:r>
      <w:r w:rsidR="005C182A">
        <w:rPr>
          <w:rFonts w:hint="cs"/>
          <w:cs/>
        </w:rPr>
        <w:t xml:space="preserve">. </w:t>
      </w:r>
    </w:p>
    <w:p w14:paraId="1BAE70A2" w14:textId="77777777" w:rsidR="005C182A" w:rsidRDefault="005C182A" w:rsidP="003F498D">
      <w:pPr>
        <w:pStyle w:val="Style2"/>
      </w:pPr>
      <w:r>
        <w:rPr>
          <w:rFonts w:hint="cs"/>
          <w:cs/>
        </w:rPr>
        <w:t>.</w:t>
      </w:r>
      <w:r w:rsidR="004C0CDE" w:rsidRPr="00C22073">
        <w:t xml:space="preserve"> </w:t>
      </w:r>
    </w:p>
    <w:p w14:paraId="687B0DA7" w14:textId="577E19BE" w:rsidR="004C0CDE" w:rsidRPr="00C22073" w:rsidRDefault="004C0CDE" w:rsidP="003F498D">
      <w:pPr>
        <w:pStyle w:val="Style2"/>
      </w:pPr>
      <w:r w:rsidRPr="00C22073">
        <w:rPr>
          <w:cs/>
        </w:rPr>
        <w:t xml:space="preserve">කාලෙන ලද්ධා පරතො අනුග්ගහා </w:t>
      </w:r>
    </w:p>
    <w:p w14:paraId="53C7B0A9" w14:textId="668B8EE6" w:rsidR="004C0CDE" w:rsidRPr="00C22073" w:rsidRDefault="005C182A" w:rsidP="003F498D">
      <w:pPr>
        <w:pStyle w:val="Style2"/>
      </w:pPr>
      <w:r>
        <w:rPr>
          <w:rFonts w:hint="cs"/>
          <w:cs/>
        </w:rPr>
        <w:t>ඛ</w:t>
      </w:r>
      <w:r w:rsidR="004C0CDE" w:rsidRPr="00C22073">
        <w:rPr>
          <w:cs/>
        </w:rPr>
        <w:t>ජ්ජෙසු භ</w:t>
      </w:r>
      <w:r>
        <w:rPr>
          <w:rFonts w:hint="cs"/>
          <w:cs/>
        </w:rPr>
        <w:t>ො</w:t>
      </w:r>
      <w:r w:rsidR="004C0CDE" w:rsidRPr="00C22073">
        <w:rPr>
          <w:cs/>
        </w:rPr>
        <w:t>ජ්ජෙසු ච සායනෙසු</w:t>
      </w:r>
      <w:r w:rsidR="004C0CDE" w:rsidRPr="00C22073">
        <w:t xml:space="preserve">, </w:t>
      </w:r>
    </w:p>
    <w:p w14:paraId="2ED119F0" w14:textId="79AF5CFC" w:rsidR="004C0CDE" w:rsidRPr="00C22073" w:rsidRDefault="004C0CDE" w:rsidP="003F498D">
      <w:pPr>
        <w:pStyle w:val="Style2"/>
      </w:pPr>
      <w:r w:rsidRPr="00C22073">
        <w:rPr>
          <w:cs/>
        </w:rPr>
        <w:t>මත්තං ස ජ</w:t>
      </w:r>
      <w:r w:rsidR="004A4C0D">
        <w:rPr>
          <w:cs/>
        </w:rPr>
        <w:t>ඤ්ඤා</w:t>
      </w:r>
      <w:r w:rsidRPr="00C22073">
        <w:rPr>
          <w:cs/>
        </w:rPr>
        <w:t xml:space="preserve"> සතතං උපට්ඨිතො </w:t>
      </w:r>
    </w:p>
    <w:p w14:paraId="26DCDE29" w14:textId="08A621E0" w:rsidR="004C0CDE" w:rsidRPr="00C22073" w:rsidRDefault="004C0CDE" w:rsidP="003F498D">
      <w:pPr>
        <w:pStyle w:val="Style2"/>
      </w:pPr>
      <w:r w:rsidRPr="00C22073">
        <w:rPr>
          <w:cs/>
        </w:rPr>
        <w:t>වනස්ස ආලෙපනරූ</w:t>
      </w:r>
      <w:r w:rsidR="005C182A">
        <w:rPr>
          <w:rFonts w:hint="cs"/>
          <w:cs/>
        </w:rPr>
        <w:t>හ</w:t>
      </w:r>
      <w:r w:rsidRPr="00C22073">
        <w:rPr>
          <w:cs/>
        </w:rPr>
        <w:t>ණ</w:t>
      </w:r>
      <w:r w:rsidR="005C182A">
        <w:rPr>
          <w:rFonts w:hint="cs"/>
          <w:cs/>
        </w:rPr>
        <w:t>ෙ</w:t>
      </w:r>
      <w:r w:rsidRPr="00C22073">
        <w:rPr>
          <w:cs/>
        </w:rPr>
        <w:t xml:space="preserve"> යථා</w:t>
      </w:r>
      <w:r w:rsidR="003F498D">
        <w:t>”</w:t>
      </w:r>
      <w:r w:rsidRPr="00C22073">
        <w:rPr>
          <w:cs/>
        </w:rPr>
        <w:t xml:space="preserve"> </w:t>
      </w:r>
    </w:p>
    <w:p w14:paraId="766FE4D9" w14:textId="73AA3E39" w:rsidR="004C0CDE" w:rsidRPr="00C22073" w:rsidRDefault="004C0CDE" w:rsidP="00C507FF">
      <w:pPr>
        <w:spacing w:line="276" w:lineRule="auto"/>
        <w:rPr>
          <w:rFonts w:ascii="UN-Abhaya" w:hAnsi="UN-Abhaya"/>
        </w:rPr>
      </w:pPr>
      <w:r w:rsidRPr="006A3C5D">
        <w:rPr>
          <w:rFonts w:ascii="UN-Abhaya" w:hAnsi="UN-Abhaya"/>
          <w:cs/>
        </w:rPr>
        <w:t>උතුම් නුවණැති බුදු සවු මහණ තෙමේ</w:t>
      </w:r>
      <w:r w:rsidRPr="00C22073">
        <w:rPr>
          <w:rFonts w:ascii="UN-Abhaya" w:hAnsi="UN-Abhaya"/>
          <w:cs/>
        </w:rPr>
        <w:t xml:space="preserve"> </w:t>
      </w:r>
      <w:r w:rsidR="003973D4">
        <w:rPr>
          <w:rFonts w:ascii="UN-Abhaya" w:hAnsi="UN-Abhaya"/>
          <w:b/>
          <w:bCs/>
        </w:rPr>
        <w:t>“</w:t>
      </w:r>
      <w:r w:rsidRPr="00C22073">
        <w:rPr>
          <w:rFonts w:ascii="UN-Abhaya" w:hAnsi="UN-Abhaya"/>
          <w:b/>
          <w:bCs/>
          <w:cs/>
        </w:rPr>
        <w:t>පටිසංඛා යොනිසො චීවරං</w:t>
      </w:r>
      <w:r w:rsidRPr="00C22073">
        <w:rPr>
          <w:rFonts w:ascii="UN-Abhaya" w:hAnsi="UN-Abhaya"/>
          <w:b/>
          <w:bCs/>
        </w:rPr>
        <w:t xml:space="preserve"> </w:t>
      </w:r>
      <w:r w:rsidRPr="00C22073">
        <w:rPr>
          <w:rFonts w:ascii="UN-Abhaya" w:hAnsi="UN-Abhaya"/>
          <w:b/>
          <w:bCs/>
          <w:cs/>
        </w:rPr>
        <w:t>පටිස</w:t>
      </w:r>
      <w:r w:rsidR="003973D4">
        <w:rPr>
          <w:rFonts w:ascii="UN-Abhaya" w:hAnsi="UN-Abhaya" w:hint="cs"/>
          <w:b/>
          <w:bCs/>
          <w:cs/>
        </w:rPr>
        <w:t>ෙ</w:t>
      </w:r>
      <w:r w:rsidRPr="00C22073">
        <w:rPr>
          <w:rFonts w:ascii="UN-Abhaya" w:hAnsi="UN-Abhaya"/>
          <w:b/>
          <w:bCs/>
          <w:cs/>
        </w:rPr>
        <w:t>වති</w:t>
      </w:r>
      <w:r w:rsidR="003973D4">
        <w:rPr>
          <w:rFonts w:ascii="UN-Abhaya" w:hAnsi="UN-Abhaya"/>
          <w:b/>
          <w:bCs/>
        </w:rPr>
        <w:t>”</w:t>
      </w:r>
      <w:r w:rsidRPr="00C22073">
        <w:rPr>
          <w:rFonts w:ascii="UN-Abhaya" w:hAnsi="UN-Abhaya"/>
          <w:cs/>
        </w:rPr>
        <w:t xml:space="preserve"> යන ඈ දහම් අසා දැන පිඩු - වෙහෙර - සෙනසුන් - සිවුරු හා රජස් සෝදා හරි</w:t>
      </w:r>
      <w:r w:rsidR="003973D4">
        <w:rPr>
          <w:rFonts w:ascii="UN-Abhaya" w:hAnsi="UN-Abhaya" w:hint="cs"/>
          <w:cs/>
        </w:rPr>
        <w:t>න</w:t>
      </w:r>
      <w:r w:rsidRPr="00C22073">
        <w:rPr>
          <w:rFonts w:ascii="UN-Abhaya" w:hAnsi="UN-Abhaya"/>
          <w:cs/>
        </w:rPr>
        <w:t xml:space="preserve"> දිය පස්විකා වළඳන්නේ ය. </w:t>
      </w:r>
    </w:p>
    <w:p w14:paraId="3DAB4C73" w14:textId="158E392E" w:rsidR="004C0CDE" w:rsidRDefault="004C0CDE" w:rsidP="00C507FF">
      <w:pPr>
        <w:spacing w:line="276" w:lineRule="auto"/>
        <w:rPr>
          <w:rFonts w:ascii="UN-Abhaya" w:hAnsi="UN-Abhaya"/>
        </w:rPr>
      </w:pPr>
      <w:r w:rsidRPr="00C22073">
        <w:rPr>
          <w:rFonts w:ascii="UN-Abhaya" w:hAnsi="UN-Abhaya"/>
          <w:cs/>
        </w:rPr>
        <w:lastRenderedPageBreak/>
        <w:t>එහෙයින් ඒ මහණ තෙමේ පිඩු</w:t>
      </w:r>
      <w:r w:rsidR="00AF0DF0">
        <w:rPr>
          <w:rFonts w:ascii="UN-Abhaya" w:hAnsi="UN-Abhaya"/>
        </w:rPr>
        <w:t xml:space="preserve"> </w:t>
      </w:r>
      <w:r w:rsidRPr="00C22073">
        <w:rPr>
          <w:rFonts w:ascii="UN-Abhaya" w:hAnsi="UN-Abhaya"/>
          <w:cs/>
        </w:rPr>
        <w:t>-</w:t>
      </w:r>
      <w:r w:rsidR="00AF0DF0">
        <w:rPr>
          <w:rFonts w:ascii="UN-Abhaya" w:hAnsi="UN-Abhaya"/>
        </w:rPr>
        <w:t xml:space="preserve"> </w:t>
      </w:r>
      <w:r w:rsidRPr="00C22073">
        <w:rPr>
          <w:rFonts w:ascii="UN-Abhaya" w:hAnsi="UN-Abhaya"/>
          <w:cs/>
        </w:rPr>
        <w:t xml:space="preserve">සෙනසුන් </w:t>
      </w:r>
      <w:r w:rsidR="00AF0DF0">
        <w:rPr>
          <w:rFonts w:ascii="UN-Abhaya" w:hAnsi="UN-Abhaya"/>
        </w:rPr>
        <w:t xml:space="preserve">- </w:t>
      </w:r>
      <w:r w:rsidRPr="00C22073">
        <w:rPr>
          <w:rFonts w:ascii="UN-Abhaya" w:hAnsi="UN-Abhaya"/>
          <w:cs/>
        </w:rPr>
        <w:t>සිවුරු</w:t>
      </w:r>
      <w:r w:rsidR="00AF0DF0">
        <w:rPr>
          <w:rFonts w:ascii="UN-Abhaya" w:hAnsi="UN-Abhaya"/>
        </w:rPr>
        <w:t xml:space="preserve"> </w:t>
      </w:r>
      <w:r w:rsidRPr="00C22073">
        <w:rPr>
          <w:rFonts w:ascii="UN-Abhaya" w:hAnsi="UN-Abhaya"/>
          <w:cs/>
        </w:rPr>
        <w:t xml:space="preserve">- රජස් සෝදා හරින දිය යන මේ සිවු පසයෙහි පියුම් පතෙහි වැටුනු දිය බිඳු සේ නොඇලෙන්නේ ය. </w:t>
      </w:r>
    </w:p>
    <w:p w14:paraId="6FA0ACAB" w14:textId="3BBE65B5" w:rsidR="004C0CDE" w:rsidRDefault="004C0CDE" w:rsidP="00C507FF">
      <w:pPr>
        <w:spacing w:line="276" w:lineRule="auto"/>
        <w:rPr>
          <w:rFonts w:ascii="UN-Abhaya" w:hAnsi="UN-Abhaya"/>
        </w:rPr>
      </w:pPr>
      <w:r w:rsidRPr="00C22073">
        <w:rPr>
          <w:rFonts w:ascii="UN-Abhaya" w:hAnsi="UN-Abhaya"/>
          <w:cs/>
        </w:rPr>
        <w:t>සුදුසු කාලයෙහි අනුන්ගෙන් අනුග්‍රහ වශයෙන් ලත් කෑ යුතු</w:t>
      </w:r>
      <w:r w:rsidRPr="00C22073">
        <w:rPr>
          <w:rFonts w:ascii="UN-Abhaya" w:hAnsi="UN-Abhaya"/>
        </w:rPr>
        <w:t xml:space="preserve">, </w:t>
      </w:r>
      <w:r w:rsidRPr="00C22073">
        <w:rPr>
          <w:rFonts w:ascii="UN-Abhaya" w:hAnsi="UN-Abhaya"/>
          <w:cs/>
        </w:rPr>
        <w:t>බිදිය ද යුතු</w:t>
      </w:r>
      <w:r w:rsidRPr="00C22073">
        <w:rPr>
          <w:rFonts w:ascii="UN-Abhaya" w:hAnsi="UN-Abhaya"/>
        </w:rPr>
        <w:t xml:space="preserve">, </w:t>
      </w:r>
      <w:r w:rsidRPr="00C22073">
        <w:rPr>
          <w:rFonts w:ascii="UN-Abhaya" w:hAnsi="UN-Abhaya"/>
          <w:cs/>
        </w:rPr>
        <w:t xml:space="preserve">රස විඳිය යුතු වස්තූන්හි නිති එළැඹ සිටි සිහි ඇති ඒ මහණ තෙමේ වණයට බෙහෙත් හෙලීමෙහි පමණ දන්නා සේ පමණ දන්නේ ය. පමණ දැන වළඳන්නේ ය. </w:t>
      </w:r>
    </w:p>
    <w:p w14:paraId="020D149C" w14:textId="0AF9B6C4" w:rsidR="004C0CDE" w:rsidRPr="00C22073" w:rsidRDefault="00B40BF3" w:rsidP="00B40BF3">
      <w:pPr>
        <w:pStyle w:val="Style2"/>
      </w:pPr>
      <w:r>
        <w:t>“</w:t>
      </w:r>
      <w:r w:rsidR="004C0CDE" w:rsidRPr="00C22073">
        <w:rPr>
          <w:cs/>
        </w:rPr>
        <w:t>කන්තාරෙ පුත්තමංස</w:t>
      </w:r>
      <w:r w:rsidR="00735AB8">
        <w:rPr>
          <w:rFonts w:hint="cs"/>
          <w:cs/>
        </w:rPr>
        <w:t>ං</w:t>
      </w:r>
      <w:r w:rsidR="004C0CDE" w:rsidRPr="00C22073">
        <w:rPr>
          <w:cs/>
        </w:rPr>
        <w:t xml:space="preserve"> ව අක්ඛස්සබ්ඤ්ජනං යථා</w:t>
      </w:r>
      <w:r w:rsidR="004C0CDE" w:rsidRPr="00C22073">
        <w:t xml:space="preserve">, </w:t>
      </w:r>
    </w:p>
    <w:p w14:paraId="4ADC5B25" w14:textId="6ED4665F" w:rsidR="004C0CDE" w:rsidRDefault="004C0CDE" w:rsidP="00B40BF3">
      <w:pPr>
        <w:pStyle w:val="Style2"/>
      </w:pPr>
      <w:r w:rsidRPr="00C22073">
        <w:rPr>
          <w:cs/>
        </w:rPr>
        <w:t>එවං ආහරි ආහාරං යාපනත්තාය මුච්ඡිතො</w:t>
      </w:r>
      <w:r w:rsidR="00B40BF3">
        <w:t>”</w:t>
      </w:r>
      <w:r w:rsidRPr="00C22073">
        <w:t xml:space="preserve"> </w:t>
      </w:r>
    </w:p>
    <w:p w14:paraId="07447358" w14:textId="6304AA37" w:rsidR="004C0CDE" w:rsidRPr="00C22073" w:rsidRDefault="004C0CDE" w:rsidP="00C507FF">
      <w:pPr>
        <w:spacing w:line="276" w:lineRule="auto"/>
        <w:rPr>
          <w:rFonts w:ascii="UN-Abhaya" w:hAnsi="UN-Abhaya"/>
        </w:rPr>
      </w:pPr>
      <w:r w:rsidRPr="00C22073">
        <w:rPr>
          <w:rFonts w:ascii="UN-Abhaya" w:hAnsi="UN-Abhaya"/>
          <w:cs/>
        </w:rPr>
        <w:t>කාන්තාරයෙහි දී පුත් මස් සේ</w:t>
      </w:r>
      <w:r w:rsidRPr="00C22073">
        <w:rPr>
          <w:rFonts w:ascii="UN-Abhaya" w:hAnsi="UN-Abhaya"/>
        </w:rPr>
        <w:t xml:space="preserve">, </w:t>
      </w:r>
      <w:r w:rsidRPr="00C22073">
        <w:rPr>
          <w:rFonts w:ascii="UN-Abhaya" w:hAnsi="UN-Abhaya"/>
          <w:cs/>
        </w:rPr>
        <w:t>අකුරෙහි තෙල් ගෑම සේ</w:t>
      </w:r>
      <w:r w:rsidRPr="00C22073">
        <w:rPr>
          <w:rFonts w:ascii="UN-Abhaya" w:hAnsi="UN-Abhaya"/>
        </w:rPr>
        <w:t xml:space="preserve">, </w:t>
      </w:r>
      <w:r w:rsidRPr="00C22073">
        <w:rPr>
          <w:rFonts w:ascii="UN-Abhaya" w:hAnsi="UN-Abhaya"/>
          <w:cs/>
        </w:rPr>
        <w:t>තෘෂ්ණාවෙන් මුසපත් නො වූයේ</w:t>
      </w:r>
      <w:r w:rsidRPr="00C22073">
        <w:rPr>
          <w:rFonts w:ascii="UN-Abhaya" w:hAnsi="UN-Abhaya"/>
        </w:rPr>
        <w:t xml:space="preserve">, </w:t>
      </w:r>
      <w:r w:rsidRPr="00C22073">
        <w:rPr>
          <w:rFonts w:ascii="UN-Abhaya" w:hAnsi="UN-Abhaya"/>
          <w:cs/>
        </w:rPr>
        <w:t>යැපෙන පමණින් අහර ගන්නේ ය. භාගිනෙය්‍යසඞ්ඝරක්ඛිත හෙරණ තෙමේ</w:t>
      </w:r>
      <w:r w:rsidR="00CA60E4">
        <w:rPr>
          <w:rFonts w:ascii="UN-Abhaya" w:hAnsi="UN-Abhaya"/>
        </w:rPr>
        <w:t>;</w:t>
      </w:r>
    </w:p>
    <w:p w14:paraId="6809A4C0" w14:textId="265F7F01" w:rsidR="004C0CDE" w:rsidRPr="00C22073" w:rsidRDefault="00B40BF3" w:rsidP="00B40BF3">
      <w:pPr>
        <w:pStyle w:val="Style2"/>
      </w:pPr>
      <w:r>
        <w:t>“</w:t>
      </w:r>
      <w:r w:rsidR="004C0CDE" w:rsidRPr="00C22073">
        <w:rPr>
          <w:cs/>
        </w:rPr>
        <w:t>උපජ්ඣායො මං භුඤ්ඤමානං සාලිකූරං සුනිබ්බුතං</w:t>
      </w:r>
      <w:r w:rsidR="004C0CDE" w:rsidRPr="00C22073">
        <w:t xml:space="preserve">, </w:t>
      </w:r>
    </w:p>
    <w:p w14:paraId="550249E8" w14:textId="25009713" w:rsidR="004C0CDE" w:rsidRDefault="004C0CDE" w:rsidP="00B40BF3">
      <w:pPr>
        <w:pStyle w:val="Style2"/>
      </w:pPr>
      <w:r w:rsidRPr="00C22073">
        <w:rPr>
          <w:cs/>
        </w:rPr>
        <w:t>මා හෙවං ත්වං සාමණෙර! ජිව්හං ඣාපෙසි</w:t>
      </w:r>
      <w:r w:rsidR="00B04FF4">
        <w:t>’</w:t>
      </w:r>
      <w:r w:rsidRPr="00C22073">
        <w:rPr>
          <w:cs/>
        </w:rPr>
        <w:t>සඤ්ඤතො</w:t>
      </w:r>
      <w:r w:rsidR="00B04FF4">
        <w:t>,</w:t>
      </w:r>
      <w:r w:rsidRPr="00C22073">
        <w:t xml:space="preserve"> </w:t>
      </w:r>
    </w:p>
    <w:p w14:paraId="314EF61B" w14:textId="31750BB6" w:rsidR="0001447C" w:rsidRPr="00C22073" w:rsidRDefault="00B04FF4" w:rsidP="00B40BF3">
      <w:pPr>
        <w:pStyle w:val="Style2"/>
      </w:pPr>
      <w:r>
        <w:t>.</w:t>
      </w:r>
    </w:p>
    <w:p w14:paraId="53DA36FA" w14:textId="6627EFC7" w:rsidR="004C0CDE" w:rsidRPr="00C22073" w:rsidRDefault="004C0CDE" w:rsidP="00B40BF3">
      <w:pPr>
        <w:pStyle w:val="Style2"/>
      </w:pPr>
      <w:r w:rsidRPr="00C22073">
        <w:rPr>
          <w:cs/>
        </w:rPr>
        <w:t>උපජ්ඣායස්ස වචො සු</w:t>
      </w:r>
      <w:r w:rsidR="00905652">
        <w:rPr>
          <w:cs/>
        </w:rPr>
        <w:t>ත්‍වා</w:t>
      </w:r>
      <w:r w:rsidRPr="00C22073">
        <w:rPr>
          <w:cs/>
        </w:rPr>
        <w:t xml:space="preserve"> සංවෙගමලභිං තදා</w:t>
      </w:r>
      <w:r w:rsidRPr="00C22073">
        <w:t xml:space="preserve">, </w:t>
      </w:r>
    </w:p>
    <w:p w14:paraId="757BEBA9" w14:textId="5374A6AB" w:rsidR="004C0CDE" w:rsidRDefault="004C0CDE" w:rsidP="00B40BF3">
      <w:pPr>
        <w:pStyle w:val="Style2"/>
      </w:pPr>
      <w:r w:rsidRPr="00C22073">
        <w:rPr>
          <w:cs/>
        </w:rPr>
        <w:t>එකාසනෙ නිසීද</w:t>
      </w:r>
      <w:r w:rsidR="00905652">
        <w:rPr>
          <w:cs/>
        </w:rPr>
        <w:t>ත්‍වා</w:t>
      </w:r>
      <w:r w:rsidRPr="00C22073">
        <w:rPr>
          <w:cs/>
        </w:rPr>
        <w:t xml:space="preserve"> අරහන්තං අපාපුණිං</w:t>
      </w:r>
      <w:r w:rsidRPr="00C22073">
        <w:t xml:space="preserve">, </w:t>
      </w:r>
    </w:p>
    <w:p w14:paraId="7DF293D6" w14:textId="6018035F" w:rsidR="0001447C" w:rsidRPr="00C22073" w:rsidRDefault="007B5235" w:rsidP="00B40BF3">
      <w:pPr>
        <w:pStyle w:val="Style2"/>
      </w:pPr>
      <w:r>
        <w:t>.</w:t>
      </w:r>
    </w:p>
    <w:p w14:paraId="2E0CA03E" w14:textId="39463748" w:rsidR="004C0CDE" w:rsidRPr="00C22073" w:rsidRDefault="004C0CDE" w:rsidP="00B40BF3">
      <w:pPr>
        <w:pStyle w:val="Style2"/>
      </w:pPr>
      <w:r w:rsidRPr="00C22073">
        <w:rPr>
          <w:cs/>
        </w:rPr>
        <w:t>සොහං පරිපුණ්ණසඞ්කප්පො චන්ද</w:t>
      </w:r>
      <w:r w:rsidR="007B5235">
        <w:rPr>
          <w:rFonts w:hint="cs"/>
          <w:cs/>
        </w:rPr>
        <w:t>ො</w:t>
      </w:r>
      <w:r w:rsidRPr="00C22073">
        <w:rPr>
          <w:cs/>
        </w:rPr>
        <w:t xml:space="preserve"> පණ්ණරසී යථා</w:t>
      </w:r>
      <w:r w:rsidRPr="00C22073">
        <w:t xml:space="preserve">, </w:t>
      </w:r>
    </w:p>
    <w:p w14:paraId="356C2917" w14:textId="47719D59" w:rsidR="004C0CDE" w:rsidRDefault="004C0CDE" w:rsidP="00B40BF3">
      <w:pPr>
        <w:pStyle w:val="Style2"/>
      </w:pPr>
      <w:r w:rsidRPr="00C22073">
        <w:rPr>
          <w:cs/>
        </w:rPr>
        <w:t xml:space="preserve">සබ්බාසව පරික්ඛීණො </w:t>
      </w:r>
      <w:r w:rsidR="00F93399">
        <w:rPr>
          <w:cs/>
        </w:rPr>
        <w:t>න</w:t>
      </w:r>
      <w:r w:rsidR="00C54AED">
        <w:rPr>
          <w:cs/>
        </w:rPr>
        <w:t>ත්‍ථි</w:t>
      </w:r>
      <w:r w:rsidRPr="00C22073">
        <w:rPr>
          <w:cs/>
        </w:rPr>
        <w:t>දානි පුන</w:t>
      </w:r>
      <w:r w:rsidR="0044439E">
        <w:rPr>
          <w:rFonts w:hint="cs"/>
          <w:cs/>
        </w:rPr>
        <w:t>බ්</w:t>
      </w:r>
      <w:r w:rsidRPr="00C22073">
        <w:rPr>
          <w:cs/>
        </w:rPr>
        <w:t>භව</w:t>
      </w:r>
      <w:r w:rsidR="0044439E">
        <w:rPr>
          <w:rFonts w:hint="cs"/>
          <w:cs/>
        </w:rPr>
        <w:t>ො</w:t>
      </w:r>
      <w:r w:rsidR="00B40BF3">
        <w:t>”</w:t>
      </w:r>
      <w:r w:rsidRPr="00C22073">
        <w:rPr>
          <w:cs/>
        </w:rPr>
        <w:t xml:space="preserve"> </w:t>
      </w:r>
    </w:p>
    <w:p w14:paraId="11712489" w14:textId="1A89B43B" w:rsidR="004C0CDE" w:rsidRDefault="004C0CDE" w:rsidP="00C507FF">
      <w:pPr>
        <w:spacing w:line="276" w:lineRule="auto"/>
        <w:rPr>
          <w:rFonts w:ascii="UN-Abhaya" w:hAnsi="UN-Abhaya"/>
        </w:rPr>
      </w:pPr>
      <w:r w:rsidRPr="00C22073">
        <w:rPr>
          <w:rFonts w:ascii="UN-Abhaya" w:hAnsi="UN-Abhaya"/>
          <w:cs/>
        </w:rPr>
        <w:t>දවසෙක මාගේ උපාද්ධ්‍යායන් වහන්සේ</w:t>
      </w:r>
      <w:r w:rsidRPr="00C22073">
        <w:rPr>
          <w:rFonts w:ascii="UN-Abhaya" w:hAnsi="UN-Abhaya"/>
        </w:rPr>
        <w:t xml:space="preserve">, </w:t>
      </w:r>
      <w:r w:rsidRPr="00C22073">
        <w:rPr>
          <w:rFonts w:ascii="UN-Abhaya" w:hAnsi="UN-Abhaya"/>
          <w:cs/>
        </w:rPr>
        <w:t>ඉතා නිවුනු ඇල්සාලේ බත් වළඳන මට කතා කොට</w:t>
      </w:r>
      <w:r w:rsidRPr="00C22073">
        <w:rPr>
          <w:rFonts w:ascii="UN-Abhaya" w:hAnsi="UN-Abhaya"/>
        </w:rPr>
        <w:t xml:space="preserve">, </w:t>
      </w:r>
      <w:r w:rsidR="00DC1195">
        <w:rPr>
          <w:rFonts w:ascii="UN-Abhaya" w:hAnsi="UN-Abhaya"/>
        </w:rPr>
        <w:t>“</w:t>
      </w:r>
      <w:r w:rsidRPr="00C22073">
        <w:rPr>
          <w:rFonts w:ascii="UN-Abhaya" w:hAnsi="UN-Abhaya"/>
          <w:cs/>
        </w:rPr>
        <w:t>උන්නැහේ! අසංයත ව</w:t>
      </w:r>
      <w:r w:rsidRPr="00C22073">
        <w:rPr>
          <w:rFonts w:ascii="UN-Abhaya" w:hAnsi="UN-Abhaya"/>
        </w:rPr>
        <w:t xml:space="preserve">, </w:t>
      </w:r>
      <w:r w:rsidRPr="00C22073">
        <w:rPr>
          <w:rFonts w:ascii="UN-Abhaya" w:hAnsi="UN-Abhaya"/>
          <w:cs/>
        </w:rPr>
        <w:t>නො හික්මුනෙක් ව බත් වළඳා දිව පුළුස්සා නො ගණුව</w:t>
      </w:r>
      <w:r w:rsidR="00DC1195">
        <w:rPr>
          <w:rFonts w:ascii="UN-Abhaya" w:hAnsi="UN-Abhaya"/>
        </w:rPr>
        <w:t>”</w:t>
      </w:r>
      <w:r w:rsidRPr="00C22073">
        <w:rPr>
          <w:rFonts w:ascii="UN-Abhaya" w:hAnsi="UN-Abhaya"/>
        </w:rPr>
        <w:t xml:space="preserve"> </w:t>
      </w:r>
      <w:r w:rsidRPr="00C22073">
        <w:rPr>
          <w:rFonts w:ascii="UN-Abhaya" w:hAnsi="UN-Abhaya"/>
          <w:cs/>
        </w:rPr>
        <w:t>යි කී ය.</w:t>
      </w:r>
    </w:p>
    <w:p w14:paraId="3C9352B1" w14:textId="51CAE901" w:rsidR="004C0CDE" w:rsidRDefault="004C0CDE" w:rsidP="00C507FF">
      <w:pPr>
        <w:spacing w:line="276" w:lineRule="auto"/>
        <w:rPr>
          <w:rFonts w:ascii="UN-Abhaya" w:hAnsi="UN-Abhaya"/>
        </w:rPr>
      </w:pPr>
      <w:r w:rsidRPr="00C22073">
        <w:rPr>
          <w:rFonts w:ascii="UN-Abhaya" w:hAnsi="UN-Abhaya"/>
          <w:cs/>
        </w:rPr>
        <w:t>එදා මම උන්වහන්සේගේ වචනය අසා සංවේගයට පැමිණියෙමි. සංව</w:t>
      </w:r>
      <w:r w:rsidR="00676855">
        <w:rPr>
          <w:rFonts w:ascii="UN-Abhaya" w:hAnsi="UN-Abhaya" w:hint="cs"/>
          <w:cs/>
        </w:rPr>
        <w:t>ේ</w:t>
      </w:r>
      <w:r w:rsidRPr="00C22073">
        <w:rPr>
          <w:rFonts w:ascii="UN-Abhaya" w:hAnsi="UN-Abhaya"/>
          <w:cs/>
        </w:rPr>
        <w:t xml:space="preserve">ගය කො තරම් දැ යි කියතොත් මම ඒ ආසනයෙහි ම හිඳ රහත් වීමි. </w:t>
      </w:r>
    </w:p>
    <w:p w14:paraId="7AD82F9B" w14:textId="77AE3BB5" w:rsidR="004C0CDE" w:rsidRDefault="004C0CDE" w:rsidP="00C507FF">
      <w:pPr>
        <w:spacing w:line="276" w:lineRule="auto"/>
        <w:rPr>
          <w:rFonts w:ascii="UN-Abhaya" w:hAnsi="UN-Abhaya"/>
        </w:rPr>
      </w:pPr>
      <w:r w:rsidRPr="00C22073">
        <w:rPr>
          <w:rFonts w:ascii="UN-Abhaya" w:hAnsi="UN-Abhaya"/>
          <w:cs/>
        </w:rPr>
        <w:t xml:space="preserve">මම පසළොස් වක් පොහොය දා සඳ සේ පිරිපුන් මනදොළ ඇත්තේ විමි. මාගේ සියලු ආස්‍රවයෝ ගෙවී ගියහ. දැන් මට නැවත භවයෙහි ඉපැත්මෙක් නැත්තේ ය. </w:t>
      </w:r>
    </w:p>
    <w:p w14:paraId="779A693B" w14:textId="0D922B16" w:rsidR="004C0CDE" w:rsidRDefault="004C0CDE" w:rsidP="00C507FF">
      <w:pPr>
        <w:spacing w:line="276" w:lineRule="auto"/>
        <w:rPr>
          <w:rFonts w:ascii="UN-Abhaya" w:hAnsi="UN-Abhaya"/>
        </w:rPr>
      </w:pPr>
      <w:r w:rsidRPr="00C22073">
        <w:rPr>
          <w:rFonts w:ascii="UN-Abhaya" w:hAnsi="UN-Abhaya"/>
          <w:cs/>
        </w:rPr>
        <w:t>භාගිනෙය්‍යසඞ්ඝරක්ඛිත හෙරණ තෙමේ මැනවින් පස්විකා වළඳා මේ ප්‍රත්‍යයසන්නිඃශ්‍රිතශීලය සම්පූ</w:t>
      </w:r>
      <w:r w:rsidR="00462172">
        <w:rPr>
          <w:rFonts w:ascii="UN-Abhaya" w:hAnsi="UN-Abhaya"/>
          <w:cs/>
        </w:rPr>
        <w:t>ර්‍ණ</w:t>
      </w:r>
      <w:r w:rsidRPr="00C22073">
        <w:rPr>
          <w:rFonts w:ascii="UN-Abhaya" w:hAnsi="UN-Abhaya"/>
          <w:cs/>
        </w:rPr>
        <w:t xml:space="preserve"> කෙළේ ය. </w:t>
      </w:r>
    </w:p>
    <w:p w14:paraId="79C3ECF9" w14:textId="609EA3F5" w:rsidR="004C0CDE" w:rsidRDefault="004C0CDE" w:rsidP="00C507FF">
      <w:pPr>
        <w:spacing w:line="276" w:lineRule="auto"/>
        <w:rPr>
          <w:rFonts w:ascii="UN-Abhaya" w:hAnsi="UN-Abhaya"/>
        </w:rPr>
      </w:pPr>
      <w:r w:rsidRPr="00C22073">
        <w:rPr>
          <w:rFonts w:ascii="UN-Abhaya" w:hAnsi="UN-Abhaya"/>
          <w:cs/>
        </w:rPr>
        <w:t xml:space="preserve">ප්‍රත්‍යසන්නිශ්‍රිතශීලය </w:t>
      </w:r>
      <w:r w:rsidRPr="00C22073">
        <w:rPr>
          <w:rFonts w:ascii="UN-Abhaya" w:hAnsi="UN-Abhaya"/>
          <w:b/>
          <w:bCs/>
          <w:cs/>
        </w:rPr>
        <w:t>‘පච්චවෙක්ඛණසුද්ධි’</w:t>
      </w:r>
      <w:r w:rsidRPr="00C22073">
        <w:rPr>
          <w:rFonts w:ascii="UN-Abhaya" w:hAnsi="UN-Abhaya"/>
          <w:cs/>
        </w:rPr>
        <w:t xml:space="preserve"> කියනු ලැබේ.</w:t>
      </w:r>
      <w:r w:rsidR="00867DD5">
        <w:rPr>
          <w:rFonts w:ascii="UN-Abhaya" w:hAnsi="UN-Abhaya"/>
        </w:rPr>
        <w:t xml:space="preserve"> </w:t>
      </w:r>
      <w:r w:rsidR="003F2467">
        <w:rPr>
          <w:rFonts w:ascii="UN-Abhaya" w:hAnsi="UN-Abhaya"/>
        </w:rPr>
        <w:t>‘</w:t>
      </w:r>
      <w:r w:rsidRPr="00C22073">
        <w:rPr>
          <w:rFonts w:ascii="UN-Abhaya" w:hAnsi="UN-Abhaya"/>
          <w:b/>
          <w:bCs/>
          <w:cs/>
        </w:rPr>
        <w:t>පටිසංඛා යොනිසො</w:t>
      </w:r>
      <w:r w:rsidR="003F2467">
        <w:rPr>
          <w:rFonts w:ascii="UN-Abhaya" w:hAnsi="UN-Abhaya"/>
          <w:b/>
          <w:bCs/>
        </w:rPr>
        <w:t>’</w:t>
      </w:r>
      <w:r w:rsidRPr="00C22073">
        <w:rPr>
          <w:rFonts w:ascii="UN-Abhaya" w:hAnsi="UN-Abhaya"/>
        </w:rPr>
        <w:t xml:space="preserve"> </w:t>
      </w:r>
      <w:r w:rsidRPr="00C22073">
        <w:rPr>
          <w:rFonts w:ascii="UN-Abhaya" w:hAnsi="UN-Abhaya"/>
          <w:cs/>
        </w:rPr>
        <w:t>යනාදින් දැක්වුනු ප්‍රත්‍යව</w:t>
      </w:r>
      <w:r w:rsidR="008651EF">
        <w:rPr>
          <w:rFonts w:ascii="UN-Abhaya" w:hAnsi="UN-Abhaya" w:hint="cs"/>
          <w:cs/>
        </w:rPr>
        <w:t>ේ</w:t>
      </w:r>
      <w:r w:rsidR="003263ED">
        <w:rPr>
          <w:rFonts w:ascii="UN-Abhaya" w:hAnsi="UN-Abhaya"/>
          <w:cs/>
        </w:rPr>
        <w:t>ක්‍ෂා</w:t>
      </w:r>
      <w:r w:rsidRPr="00C22073">
        <w:rPr>
          <w:rFonts w:ascii="UN-Abhaya" w:hAnsi="UN-Abhaya"/>
          <w:cs/>
        </w:rPr>
        <w:t xml:space="preserve">විධියෙන් පිරිසිදු වන බැවිනි. ගාථාවෙහි ආ </w:t>
      </w:r>
      <w:r w:rsidR="003F2467">
        <w:rPr>
          <w:rFonts w:ascii="UN-Abhaya" w:hAnsi="UN-Abhaya"/>
          <w:b/>
          <w:bCs/>
        </w:rPr>
        <w:t>‘</w:t>
      </w:r>
      <w:r w:rsidRPr="00C22073">
        <w:rPr>
          <w:rFonts w:ascii="UN-Abhaya" w:hAnsi="UN-Abhaya"/>
          <w:b/>
          <w:bCs/>
          <w:cs/>
        </w:rPr>
        <w:t>සීලෙන</w:t>
      </w:r>
      <w:r w:rsidR="003F2467">
        <w:rPr>
          <w:rFonts w:ascii="UN-Abhaya" w:hAnsi="UN-Abhaya"/>
          <w:b/>
          <w:bCs/>
        </w:rPr>
        <w:t>’</w:t>
      </w:r>
      <w:r w:rsidRPr="00C22073">
        <w:rPr>
          <w:rFonts w:ascii="UN-Abhaya" w:hAnsi="UN-Abhaya"/>
        </w:rPr>
        <w:t xml:space="preserve"> </w:t>
      </w:r>
      <w:r w:rsidRPr="00C22073">
        <w:rPr>
          <w:rFonts w:ascii="UN-Abhaya" w:hAnsi="UN-Abhaya"/>
          <w:cs/>
        </w:rPr>
        <w:t xml:space="preserve">යන පදයෙන් කියවුනේ මේ සිවුවැදෑරුම් සීලය යි. </w:t>
      </w:r>
    </w:p>
    <w:p w14:paraId="6C670610" w14:textId="7B257E78" w:rsidR="004C0CDE" w:rsidRDefault="004C0CDE" w:rsidP="00C507FF">
      <w:pPr>
        <w:spacing w:line="276" w:lineRule="auto"/>
        <w:rPr>
          <w:rFonts w:ascii="UN-Abhaya" w:hAnsi="UN-Abhaya"/>
        </w:rPr>
      </w:pPr>
      <w:r w:rsidRPr="00C22073">
        <w:rPr>
          <w:rFonts w:ascii="UN-Abhaya" w:hAnsi="UN-Abhaya"/>
          <w:b/>
          <w:bCs/>
          <w:cs/>
        </w:rPr>
        <w:t>විරියෙන ච =</w:t>
      </w:r>
      <w:r w:rsidRPr="00C22073">
        <w:rPr>
          <w:rFonts w:ascii="UN-Abhaya" w:hAnsi="UN-Abhaya"/>
          <w:cs/>
        </w:rPr>
        <w:t xml:space="preserve"> වීර්‍ය්‍යයෙන් ද</w:t>
      </w:r>
      <w:r w:rsidR="002468A3">
        <w:rPr>
          <w:rFonts w:ascii="UN-Abhaya" w:hAnsi="UN-Abhaya"/>
        </w:rPr>
        <w:t>.</w:t>
      </w:r>
      <w:r w:rsidR="00592CF5">
        <w:rPr>
          <w:rStyle w:val="FootnoteReference"/>
          <w:rFonts w:ascii="UN-Abhaya" w:hAnsi="UN-Abhaya"/>
        </w:rPr>
        <w:footnoteReference w:id="40"/>
      </w:r>
      <w:r w:rsidRPr="00C22073">
        <w:rPr>
          <w:rFonts w:ascii="UN-Abhaya" w:hAnsi="UN-Abhaya"/>
        </w:rPr>
        <w:t xml:space="preserve"> </w:t>
      </w:r>
    </w:p>
    <w:p w14:paraId="47608C86" w14:textId="40F63018" w:rsidR="004C0CDE" w:rsidRDefault="004C0CDE" w:rsidP="00C507FF">
      <w:pPr>
        <w:spacing w:line="276" w:lineRule="auto"/>
        <w:rPr>
          <w:rFonts w:ascii="UN-Abhaya" w:hAnsi="UN-Abhaya"/>
        </w:rPr>
      </w:pPr>
      <w:r w:rsidRPr="00C22073">
        <w:rPr>
          <w:rFonts w:ascii="UN-Abhaya" w:hAnsi="UN-Abhaya"/>
          <w:b/>
          <w:bCs/>
          <w:cs/>
        </w:rPr>
        <w:t>සමාධිනා =</w:t>
      </w:r>
      <w:r w:rsidRPr="00C22073">
        <w:rPr>
          <w:rFonts w:ascii="UN-Abhaya" w:hAnsi="UN-Abhaya"/>
          <w:cs/>
        </w:rPr>
        <w:t xml:space="preserve"> සමාධියෙන් ද. </w:t>
      </w:r>
    </w:p>
    <w:p w14:paraId="1D6D3AD2" w14:textId="03D99F23" w:rsidR="004C0CDE" w:rsidRDefault="004C0CDE" w:rsidP="00C507FF">
      <w:pPr>
        <w:spacing w:line="276" w:lineRule="auto"/>
        <w:rPr>
          <w:rFonts w:ascii="UN-Abhaya" w:hAnsi="UN-Abhaya"/>
        </w:rPr>
      </w:pPr>
      <w:r w:rsidRPr="00C22073">
        <w:rPr>
          <w:rFonts w:ascii="UN-Abhaya" w:hAnsi="UN-Abhaya"/>
          <w:b/>
          <w:bCs/>
          <w:cs/>
        </w:rPr>
        <w:lastRenderedPageBreak/>
        <w:t>සමාධි</w:t>
      </w:r>
      <w:r w:rsidRPr="00C22073">
        <w:rPr>
          <w:rFonts w:ascii="UN-Abhaya" w:hAnsi="UN-Abhaya"/>
          <w:cs/>
        </w:rPr>
        <w:t xml:space="preserve"> නම්</w:t>
      </w:r>
      <w:r w:rsidRPr="00C22073">
        <w:rPr>
          <w:rFonts w:ascii="UN-Abhaya" w:hAnsi="UN-Abhaya"/>
        </w:rPr>
        <w:t xml:space="preserve">, </w:t>
      </w:r>
      <w:r w:rsidRPr="00C22073">
        <w:rPr>
          <w:rFonts w:ascii="UN-Abhaya" w:hAnsi="UN-Abhaya"/>
          <w:cs/>
        </w:rPr>
        <w:t>කුසල් සිතේ එකඟ බවය. නිදොස් අරමුණෙක මනා සේ පිහිටි කුසල් සිතය.</w:t>
      </w:r>
      <w:r w:rsidR="00867DD5">
        <w:rPr>
          <w:rFonts w:ascii="UN-Abhaya" w:hAnsi="UN-Abhaya"/>
        </w:rPr>
        <w:t xml:space="preserve"> “</w:t>
      </w:r>
      <w:r w:rsidRPr="00C22073">
        <w:rPr>
          <w:rFonts w:ascii="UN-Abhaya" w:hAnsi="UN-Abhaya"/>
          <w:b/>
          <w:bCs/>
          <w:cs/>
        </w:rPr>
        <w:t>ත</w:t>
      </w:r>
      <w:r w:rsidR="00DB5973">
        <w:rPr>
          <w:rFonts w:ascii="UN-Abhaya" w:hAnsi="UN-Abhaya"/>
          <w:b/>
          <w:bCs/>
          <w:cs/>
        </w:rPr>
        <w:t>ත්‍ථ</w:t>
      </w:r>
      <w:r w:rsidRPr="00C22073">
        <w:rPr>
          <w:rFonts w:ascii="UN-Abhaya" w:hAnsi="UN-Abhaya"/>
          <w:b/>
          <w:bCs/>
          <w:cs/>
        </w:rPr>
        <w:t xml:space="preserve"> කතමො සමාධි</w:t>
      </w:r>
      <w:r w:rsidRPr="00C22073">
        <w:rPr>
          <w:rFonts w:ascii="UN-Abhaya" w:hAnsi="UN-Abhaya"/>
          <w:b/>
          <w:bCs/>
        </w:rPr>
        <w:t xml:space="preserve">? </w:t>
      </w:r>
      <w:r w:rsidRPr="00C22073">
        <w:rPr>
          <w:rFonts w:ascii="UN-Abhaya" w:hAnsi="UN-Abhaya"/>
          <w:b/>
          <w:bCs/>
          <w:cs/>
        </w:rPr>
        <w:t xml:space="preserve">යා චිත්තස්ස ඨීති සණ්ඨිති </w:t>
      </w:r>
      <w:r w:rsidR="00C364DF">
        <w:rPr>
          <w:rFonts w:ascii="UN-Abhaya" w:hAnsi="UN-Abhaya" w:hint="cs"/>
          <w:b/>
          <w:bCs/>
          <w:cs/>
        </w:rPr>
        <w:t>-</w:t>
      </w:r>
      <w:r w:rsidRPr="00C22073">
        <w:rPr>
          <w:rFonts w:ascii="UN-Abhaya" w:hAnsi="UN-Abhaya"/>
          <w:b/>
          <w:bCs/>
          <w:cs/>
        </w:rPr>
        <w:t>පෙ- සම්මාසමාධි</w:t>
      </w:r>
      <w:r w:rsidRPr="00C22073">
        <w:rPr>
          <w:rFonts w:ascii="UN-Abhaya" w:hAnsi="UN-Abhaya"/>
          <w:b/>
          <w:bCs/>
        </w:rPr>
        <w:t xml:space="preserve">, </w:t>
      </w:r>
      <w:r w:rsidRPr="00C22073">
        <w:rPr>
          <w:rFonts w:ascii="UN-Abhaya" w:hAnsi="UN-Abhaya"/>
          <w:b/>
          <w:bCs/>
          <w:cs/>
        </w:rPr>
        <w:t>අයං වුච්චති සමාධි”</w:t>
      </w:r>
      <w:r w:rsidRPr="00C22073">
        <w:rPr>
          <w:rFonts w:ascii="UN-Abhaya" w:hAnsi="UN-Abhaya"/>
        </w:rPr>
        <w:t xml:space="preserve"> </w:t>
      </w:r>
      <w:r w:rsidRPr="00C22073">
        <w:rPr>
          <w:rFonts w:ascii="UN-Abhaya" w:hAnsi="UN-Abhaya"/>
          <w:cs/>
        </w:rPr>
        <w:t xml:space="preserve">යන විභඞ්ගපාලිය ඒ පැහැදිලි කරයි. </w:t>
      </w:r>
    </w:p>
    <w:p w14:paraId="0276554C" w14:textId="26365F7F" w:rsidR="004C0CDE" w:rsidRDefault="001E33E9" w:rsidP="00C507FF">
      <w:pPr>
        <w:spacing w:line="276" w:lineRule="auto"/>
        <w:rPr>
          <w:rFonts w:ascii="UN-Abhaya" w:hAnsi="UN-Abhaya"/>
        </w:rPr>
      </w:pPr>
      <w:r>
        <w:rPr>
          <w:rFonts w:ascii="UN-Abhaya" w:hAnsi="UN-Abhaya"/>
          <w:b/>
          <w:bCs/>
        </w:rPr>
        <w:t>‘</w:t>
      </w:r>
      <w:r w:rsidR="004C0CDE" w:rsidRPr="00C22073">
        <w:rPr>
          <w:rFonts w:ascii="UN-Abhaya" w:hAnsi="UN-Abhaya"/>
          <w:b/>
          <w:bCs/>
          <w:cs/>
        </w:rPr>
        <w:t>සහජාතානි සම්මා ආධීයති පතිට්ඨපෙතීති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යම් චිත්තශක්තියක් තොමෝ තමන් හා එක් ව උපන් අනික් චෛතසික ධ</w:t>
      </w:r>
      <w:r w:rsidR="00FB0612">
        <w:rPr>
          <w:rFonts w:ascii="UN-Abhaya" w:hAnsi="UN-Abhaya"/>
          <w:cs/>
        </w:rPr>
        <w:t>ර්‍ම</w:t>
      </w:r>
      <w:r w:rsidR="004C0CDE" w:rsidRPr="00C22073">
        <w:rPr>
          <w:rFonts w:ascii="UN-Abhaya" w:hAnsi="UN-Abhaya"/>
        </w:rPr>
        <w:t xml:space="preserve">, </w:t>
      </w:r>
      <w:r w:rsidR="004C0CDE" w:rsidRPr="00C22073">
        <w:rPr>
          <w:rFonts w:ascii="UN-Abhaya" w:hAnsi="UN-Abhaya"/>
          <w:cs/>
        </w:rPr>
        <w:t>නන් අරමුණෙහි විසිර යා නො දී ඒ ගත් අරමුණෙහි ම මනා කොට තබා ද</w:t>
      </w:r>
      <w:r w:rsidR="004C0CDE" w:rsidRPr="00C22073">
        <w:rPr>
          <w:rFonts w:ascii="UN-Abhaya" w:hAnsi="UN-Abhaya"/>
        </w:rPr>
        <w:t xml:space="preserve">, </w:t>
      </w:r>
      <w:r w:rsidR="004C0CDE" w:rsidRPr="00C22073">
        <w:rPr>
          <w:rFonts w:ascii="UN-Abhaya" w:hAnsi="UN-Abhaya"/>
          <w:cs/>
        </w:rPr>
        <w:t>ඒ ය සමාධි.</w:t>
      </w:r>
    </w:p>
    <w:p w14:paraId="10B2F145" w14:textId="6F4AEEFD" w:rsidR="004C0CDE" w:rsidRDefault="00EF2E0D" w:rsidP="00C507FF">
      <w:pPr>
        <w:spacing w:line="276" w:lineRule="auto"/>
        <w:rPr>
          <w:rFonts w:ascii="UN-Abhaya" w:hAnsi="UN-Abhaya"/>
        </w:rPr>
      </w:pPr>
      <w:r>
        <w:rPr>
          <w:rFonts w:ascii="UN-Abhaya" w:hAnsi="UN-Abhaya"/>
          <w:b/>
          <w:bCs/>
        </w:rPr>
        <w:t>‘</w:t>
      </w:r>
      <w:r w:rsidR="004C0CDE" w:rsidRPr="00C22073">
        <w:rPr>
          <w:rFonts w:ascii="UN-Abhaya" w:hAnsi="UN-Abhaya"/>
          <w:b/>
          <w:bCs/>
          <w:cs/>
        </w:rPr>
        <w:t>එකාලම්බනෙ සුට්ඨු ආධානං = සමාධි</w:t>
      </w:r>
      <w:r>
        <w:rPr>
          <w:rFonts w:ascii="UN-Abhaya" w:hAnsi="UN-Abhaya"/>
          <w:b/>
          <w:bCs/>
        </w:rPr>
        <w:t>’</w:t>
      </w:r>
      <w:r w:rsidR="004C0CDE" w:rsidRPr="00C22073">
        <w:rPr>
          <w:rFonts w:ascii="UN-Abhaya" w:hAnsi="UN-Abhaya"/>
          <w:cs/>
        </w:rPr>
        <w:t xml:space="preserve"> සිත හා චෛතසිකධ</w:t>
      </w:r>
      <w:r w:rsidR="00FB0612">
        <w:rPr>
          <w:rFonts w:ascii="UN-Abhaya" w:hAnsi="UN-Abhaya"/>
          <w:cs/>
        </w:rPr>
        <w:t>ර්‍ම</w:t>
      </w:r>
      <w:r w:rsidR="004C0CDE" w:rsidRPr="00C22073">
        <w:rPr>
          <w:rFonts w:ascii="UN-Abhaya" w:hAnsi="UN-Abhaya"/>
          <w:cs/>
        </w:rPr>
        <w:t xml:space="preserve"> විසිර යා නො දී එක් අරමුණ</w:t>
      </w:r>
      <w:r w:rsidR="00F33300">
        <w:rPr>
          <w:rFonts w:ascii="UN-Abhaya" w:hAnsi="UN-Abhaya" w:hint="cs"/>
          <w:cs/>
        </w:rPr>
        <w:t>ෙ</w:t>
      </w:r>
      <w:r w:rsidR="004C0CDE" w:rsidRPr="00C22073">
        <w:rPr>
          <w:rFonts w:ascii="UN-Abhaya" w:hAnsi="UN-Abhaya"/>
          <w:cs/>
        </w:rPr>
        <w:t xml:space="preserve">ක තැබීම ය සමාධි. </w:t>
      </w:r>
    </w:p>
    <w:p w14:paraId="3BDEA170" w14:textId="2BD39478" w:rsidR="004C0CDE" w:rsidRDefault="00767837" w:rsidP="00C507FF">
      <w:pPr>
        <w:spacing w:line="276" w:lineRule="auto"/>
        <w:rPr>
          <w:rFonts w:ascii="UN-Abhaya" w:hAnsi="UN-Abhaya"/>
        </w:rPr>
      </w:pPr>
      <w:r>
        <w:rPr>
          <w:rFonts w:ascii="UN-Abhaya" w:hAnsi="UN-Abhaya" w:hint="cs"/>
          <w:b/>
          <w:bCs/>
          <w:cs/>
        </w:rPr>
        <w:t>‘</w:t>
      </w:r>
      <w:r w:rsidR="004C0CDE" w:rsidRPr="00C22073">
        <w:rPr>
          <w:rFonts w:ascii="UN-Abhaya" w:hAnsi="UN-Abhaya"/>
          <w:b/>
          <w:bCs/>
          <w:cs/>
        </w:rPr>
        <w:t>එකාරම්මණෙ ච</w:t>
      </w:r>
      <w:r w:rsidR="00D40609">
        <w:rPr>
          <w:rFonts w:ascii="UN-Abhaya" w:hAnsi="UN-Abhaya" w:hint="cs"/>
          <w:b/>
          <w:bCs/>
          <w:cs/>
        </w:rPr>
        <w:t>ි</w:t>
      </w:r>
      <w:r w:rsidR="004C0CDE" w:rsidRPr="00C22073">
        <w:rPr>
          <w:rFonts w:ascii="UN-Abhaya" w:hAnsi="UN-Abhaya"/>
          <w:b/>
          <w:bCs/>
          <w:cs/>
        </w:rPr>
        <w:t>ත්තං සමං ආධීයති තෙන චිත්තන්ති = සමාධි</w:t>
      </w:r>
      <w:r>
        <w:rPr>
          <w:rFonts w:ascii="UN-Abhaya" w:hAnsi="UN-Abhaya" w:hint="cs"/>
          <w:b/>
          <w:bCs/>
          <w:cs/>
        </w:rPr>
        <w:t>’</w:t>
      </w:r>
      <w:r w:rsidR="00014ECB">
        <w:rPr>
          <w:rFonts w:ascii="UN-Abhaya" w:hAnsi="UN-Abhaya"/>
          <w:cs/>
        </w:rPr>
        <w:t xml:space="preserve"> </w:t>
      </w:r>
      <w:r w:rsidR="004C0CDE" w:rsidRPr="00C22073">
        <w:rPr>
          <w:rFonts w:ascii="UN-Abhaya" w:hAnsi="UN-Abhaya"/>
          <w:cs/>
        </w:rPr>
        <w:t>යම් ධ</w:t>
      </w:r>
      <w:r w:rsidR="00FB0612">
        <w:rPr>
          <w:rFonts w:ascii="UN-Abhaya" w:hAnsi="UN-Abhaya"/>
          <w:cs/>
        </w:rPr>
        <w:t>ර්‍ම</w:t>
      </w:r>
      <w:r w:rsidR="004C0CDE" w:rsidRPr="00C22073">
        <w:rPr>
          <w:rFonts w:ascii="UN-Abhaya" w:hAnsi="UN-Abhaya"/>
          <w:cs/>
        </w:rPr>
        <w:t xml:space="preserve"> ශක්තියකින් සිත එක් අරමුණක සම ව තබා ද</w:t>
      </w:r>
      <w:r w:rsidR="004C0CDE" w:rsidRPr="00C22073">
        <w:rPr>
          <w:rFonts w:ascii="UN-Abhaya" w:hAnsi="UN-Abhaya"/>
        </w:rPr>
        <w:t xml:space="preserve">, </w:t>
      </w:r>
      <w:r w:rsidR="004C0CDE" w:rsidRPr="00C22073">
        <w:rPr>
          <w:rFonts w:ascii="UN-Abhaya" w:hAnsi="UN-Abhaya"/>
          <w:cs/>
        </w:rPr>
        <w:t>ඒය සමාධි.</w:t>
      </w:r>
    </w:p>
    <w:p w14:paraId="66E40719" w14:textId="7F962C41" w:rsidR="004C0CDE" w:rsidRDefault="000051B2" w:rsidP="00C507FF">
      <w:pPr>
        <w:spacing w:line="276" w:lineRule="auto"/>
        <w:rPr>
          <w:rFonts w:ascii="UN-Abhaya" w:hAnsi="UN-Abhaya"/>
        </w:rPr>
      </w:pPr>
      <w:r>
        <w:rPr>
          <w:rFonts w:ascii="UN-Abhaya" w:hAnsi="UN-Abhaya"/>
          <w:b/>
          <w:bCs/>
        </w:rPr>
        <w:t>‘</w:t>
      </w:r>
      <w:r w:rsidR="004C0CDE" w:rsidRPr="00C22073">
        <w:rPr>
          <w:rFonts w:ascii="UN-Abhaya" w:hAnsi="UN-Abhaya"/>
          <w:b/>
          <w:bCs/>
          <w:cs/>
        </w:rPr>
        <w:t>ආරම්මණෙ චිත්තං සම්මා ආධීයති ඨපෙතීති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අරමුණෙහි සිත - මනා කොට තබා ද</w:t>
      </w:r>
      <w:r w:rsidR="004C0CDE" w:rsidRPr="00C22073">
        <w:rPr>
          <w:rFonts w:ascii="UN-Abhaya" w:hAnsi="UN-Abhaya"/>
        </w:rPr>
        <w:t xml:space="preserve">, </w:t>
      </w:r>
      <w:r w:rsidR="004C0CDE" w:rsidRPr="00C22073">
        <w:rPr>
          <w:rFonts w:ascii="UN-Abhaya" w:hAnsi="UN-Abhaya"/>
          <w:cs/>
        </w:rPr>
        <w:t xml:space="preserve">ඒ ය සමාධි. </w:t>
      </w:r>
    </w:p>
    <w:p w14:paraId="5BCFEF4F" w14:textId="77777777" w:rsidR="00592CF5" w:rsidRDefault="004C0CDE" w:rsidP="00592CF5">
      <w:pPr>
        <w:spacing w:line="276" w:lineRule="auto"/>
        <w:rPr>
          <w:rFonts w:ascii="UN-Abhaya" w:hAnsi="UN-Abhaya"/>
        </w:rPr>
      </w:pPr>
      <w:r w:rsidRPr="00C22073">
        <w:rPr>
          <w:rFonts w:ascii="UN-Abhaya" w:hAnsi="UN-Abhaya"/>
          <w:cs/>
        </w:rPr>
        <w:t>ඒ මේ අත යා නො දී අරමුණු විසින් සෙලවිය නො දී සිත එක ම නිදොස් අරමුණෙක පැවැත් වීම නැවැත්වීම</w:t>
      </w:r>
      <w:r w:rsidRPr="00C22073">
        <w:rPr>
          <w:rFonts w:ascii="UN-Abhaya" w:hAnsi="UN-Abhaya"/>
        </w:rPr>
        <w:t xml:space="preserve">, </w:t>
      </w:r>
      <w:r w:rsidRPr="00C22073">
        <w:rPr>
          <w:rFonts w:ascii="UN-Abhaya" w:hAnsi="UN-Abhaya"/>
          <w:cs/>
        </w:rPr>
        <w:t xml:space="preserve">සමාධි නම්. හුලං නැති තැන පහන් සිළ නිසල ව සිටින්නා සේ සිත අරමුණෙහි නිසල ව සිටීම ය ඒ. </w:t>
      </w:r>
    </w:p>
    <w:p w14:paraId="2E5A2F23" w14:textId="7E823377" w:rsidR="004C0CDE" w:rsidRDefault="004C0CDE" w:rsidP="00C507FF">
      <w:pPr>
        <w:spacing w:line="276" w:lineRule="auto"/>
        <w:rPr>
          <w:rFonts w:ascii="UN-Abhaya" w:hAnsi="UN-Abhaya"/>
        </w:rPr>
      </w:pPr>
      <w:r w:rsidRPr="00BB288F">
        <w:rPr>
          <w:rFonts w:ascii="UN-Abhaya" w:hAnsi="UN-Abhaya"/>
          <w:cs/>
        </w:rPr>
        <w:t>නහන සුණු</w:t>
      </w:r>
      <w:r w:rsidRPr="00BB288F">
        <w:rPr>
          <w:rFonts w:ascii="UN-Abhaya" w:hAnsi="UN-Abhaya"/>
        </w:rPr>
        <w:t xml:space="preserve">, </w:t>
      </w:r>
      <w:r w:rsidRPr="00BB288F">
        <w:rPr>
          <w:rFonts w:ascii="UN-Abhaya" w:hAnsi="UN-Abhaya"/>
          <w:cs/>
        </w:rPr>
        <w:t>පමණට ලැබු දිය නිසා</w:t>
      </w:r>
      <w:r w:rsidRPr="00C22073">
        <w:rPr>
          <w:rFonts w:ascii="UN-Abhaya" w:hAnsi="UN-Abhaya"/>
          <w:cs/>
        </w:rPr>
        <w:t xml:space="preserve"> ඒ මේ අත නො ගොස් එකට බැඳී සිටින්නා සේ</w:t>
      </w:r>
      <w:r w:rsidRPr="00C22073">
        <w:rPr>
          <w:rFonts w:ascii="UN-Abhaya" w:hAnsi="UN-Abhaya"/>
        </w:rPr>
        <w:t xml:space="preserve">, </w:t>
      </w:r>
      <w:r w:rsidRPr="00C22073">
        <w:rPr>
          <w:rFonts w:ascii="UN-Abhaya" w:hAnsi="UN-Abhaya"/>
          <w:cs/>
        </w:rPr>
        <w:t>මේ චිත්තශක්තිය නිසා</w:t>
      </w:r>
      <w:r w:rsidRPr="00C22073">
        <w:rPr>
          <w:rFonts w:ascii="UN-Abhaya" w:hAnsi="UN-Abhaya"/>
        </w:rPr>
        <w:t xml:space="preserve">, </w:t>
      </w:r>
      <w:r w:rsidRPr="00C22073">
        <w:rPr>
          <w:rFonts w:ascii="UN-Abhaya" w:hAnsi="UN-Abhaya"/>
          <w:cs/>
        </w:rPr>
        <w:t>චිත්ත</w:t>
      </w:r>
      <w:r w:rsidR="007048A8">
        <w:rPr>
          <w:rFonts w:ascii="UN-Abhaya" w:hAnsi="UN-Abhaya" w:hint="cs"/>
          <w:cs/>
        </w:rPr>
        <w:t xml:space="preserve"> </w:t>
      </w:r>
      <w:r w:rsidRPr="00C22073">
        <w:rPr>
          <w:rFonts w:ascii="UN-Abhaya" w:hAnsi="UN-Abhaya"/>
          <w:cs/>
        </w:rPr>
        <w:t>ච</w:t>
      </w:r>
      <w:r w:rsidR="007048A8">
        <w:rPr>
          <w:rFonts w:ascii="UN-Abhaya" w:hAnsi="UN-Abhaya" w:hint="cs"/>
          <w:cs/>
        </w:rPr>
        <w:t>ෛ</w:t>
      </w:r>
      <w:r w:rsidRPr="00C22073">
        <w:rPr>
          <w:rFonts w:ascii="UN-Abhaya" w:hAnsi="UN-Abhaya"/>
          <w:cs/>
        </w:rPr>
        <w:t>තසිකධ</w:t>
      </w:r>
      <w:r w:rsidR="00FB0612">
        <w:rPr>
          <w:rFonts w:ascii="UN-Abhaya" w:hAnsi="UN-Abhaya"/>
          <w:cs/>
        </w:rPr>
        <w:t>ර්‍ම</w:t>
      </w:r>
      <w:r w:rsidRPr="00C22073">
        <w:rPr>
          <w:rFonts w:ascii="UN-Abhaya" w:hAnsi="UN-Abhaya"/>
          <w:cs/>
        </w:rPr>
        <w:t xml:space="preserve"> එක ම අරමුණ</w:t>
      </w:r>
      <w:r w:rsidR="007048A8">
        <w:rPr>
          <w:rFonts w:ascii="UN-Abhaya" w:hAnsi="UN-Abhaya" w:hint="cs"/>
          <w:cs/>
        </w:rPr>
        <w:t>ෙ</w:t>
      </w:r>
      <w:r w:rsidRPr="00C22073">
        <w:rPr>
          <w:rFonts w:ascii="UN-Abhaya" w:hAnsi="UN-Abhaya"/>
          <w:cs/>
        </w:rPr>
        <w:t>ක නිසල ව සිටින්නේ ය. එහි ම ලැගී සිටින්නේ ය. විසිර පවත්නා චිත්ත චෛතසිකධ</w:t>
      </w:r>
      <w:r w:rsidR="00FB0612">
        <w:rPr>
          <w:rFonts w:ascii="UN-Abhaya" w:hAnsi="UN-Abhaya"/>
          <w:cs/>
        </w:rPr>
        <w:t>ර්‍ම</w:t>
      </w:r>
      <w:r w:rsidRPr="00C22073">
        <w:rPr>
          <w:rFonts w:ascii="UN-Abhaya" w:hAnsi="UN-Abhaya"/>
        </w:rPr>
        <w:t xml:space="preserve">, </w:t>
      </w:r>
      <w:r w:rsidRPr="00C22073">
        <w:rPr>
          <w:rFonts w:ascii="UN-Abhaya" w:hAnsi="UN-Abhaya"/>
          <w:cs/>
        </w:rPr>
        <w:t>මේ නිසා එකට කැටි වන්නේ ය. චිත්ත චෛතසිකධ</w:t>
      </w:r>
      <w:r w:rsidR="00FB0612">
        <w:rPr>
          <w:rFonts w:ascii="UN-Abhaya" w:hAnsi="UN-Abhaya"/>
          <w:cs/>
        </w:rPr>
        <w:t>ර්‍ම</w:t>
      </w:r>
      <w:r w:rsidRPr="00C22073">
        <w:rPr>
          <w:rFonts w:ascii="UN-Abhaya" w:hAnsi="UN-Abhaya"/>
          <w:cs/>
        </w:rPr>
        <w:t xml:space="preserve"> එක අරමුණක එකතු කොට කැටි කොට තබන්නේ සමාධිය ය. ඒකග්ගතා චෙතසිකය යි. </w:t>
      </w:r>
    </w:p>
    <w:p w14:paraId="54CF1A9E" w14:textId="41530AB5"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පරිග්ගහට්ඨෙන සමාධි</w:t>
      </w:r>
      <w:r>
        <w:rPr>
          <w:rFonts w:ascii="UN-Abhaya" w:hAnsi="UN-Abhaya"/>
          <w:b/>
          <w:bCs/>
        </w:rPr>
        <w:t>’</w:t>
      </w:r>
      <w:r w:rsidR="004C0CDE" w:rsidRPr="00C22073">
        <w:rPr>
          <w:rFonts w:ascii="UN-Abhaya" w:hAnsi="UN-Abhaya"/>
          <w:cs/>
        </w:rPr>
        <w:t xml:space="preserve"> එකග්ගතාච</w:t>
      </w:r>
      <w:r w:rsidR="00FE7F09">
        <w:rPr>
          <w:rFonts w:ascii="UN-Abhaya" w:hAnsi="UN-Abhaya" w:hint="cs"/>
          <w:cs/>
        </w:rPr>
        <w:t>ෛ</w:t>
      </w:r>
      <w:r w:rsidR="004C0CDE" w:rsidRPr="00C22073">
        <w:rPr>
          <w:rFonts w:ascii="UN-Abhaya" w:hAnsi="UN-Abhaya"/>
          <w:cs/>
        </w:rPr>
        <w:t>තසිකය ශ්‍රද්ධාදිඉ</w:t>
      </w:r>
      <w:r w:rsidR="00863404">
        <w:rPr>
          <w:rFonts w:ascii="UN-Abhaya" w:hAnsi="UN-Abhaya"/>
          <w:cs/>
        </w:rPr>
        <w:t>න්‍ද්‍රි</w:t>
      </w:r>
      <w:r w:rsidR="004C0CDE" w:rsidRPr="00C22073">
        <w:rPr>
          <w:rFonts w:ascii="UN-Abhaya" w:hAnsi="UN-Abhaya"/>
          <w:cs/>
        </w:rPr>
        <w:t>යයන් විසින් වට කොට ගන්නා ලද බැ</w:t>
      </w:r>
      <w:r w:rsidR="00FE7F09">
        <w:rPr>
          <w:rFonts w:ascii="UN-Abhaya" w:hAnsi="UN-Abhaya" w:hint="cs"/>
          <w:cs/>
        </w:rPr>
        <w:t>වි</w:t>
      </w:r>
      <w:r w:rsidR="004C0CDE" w:rsidRPr="00C22073">
        <w:rPr>
          <w:rFonts w:ascii="UN-Abhaya" w:hAnsi="UN-Abhaya"/>
          <w:cs/>
        </w:rPr>
        <w:t xml:space="preserve">න් සමාධි නම්. </w:t>
      </w:r>
    </w:p>
    <w:p w14:paraId="74F8DF6B" w14:textId="4EC1AE6A" w:rsidR="0001447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පරිවාර</w:t>
      </w:r>
      <w:r w:rsidR="00884B57" w:rsidRPr="00C22073">
        <w:rPr>
          <w:rFonts w:ascii="UN-Abhaya" w:hAnsi="UN-Abhaya"/>
          <w:b/>
          <w:bCs/>
          <w:cs/>
        </w:rPr>
        <w:t>ට්ඨෙ</w:t>
      </w:r>
      <w:r w:rsidR="004C0CDE" w:rsidRPr="00C22073">
        <w:rPr>
          <w:rFonts w:ascii="UN-Abhaya" w:hAnsi="UN-Abhaya"/>
          <w:b/>
          <w:bCs/>
          <w:cs/>
        </w:rPr>
        <w:t>න = සමාධි</w:t>
      </w:r>
      <w:r>
        <w:rPr>
          <w:rFonts w:ascii="UN-Abhaya" w:hAnsi="UN-Abhaya"/>
          <w:b/>
          <w:bCs/>
        </w:rPr>
        <w:t>’</w:t>
      </w:r>
      <w:r w:rsidR="004C0CDE" w:rsidRPr="00C22073">
        <w:rPr>
          <w:rFonts w:ascii="UN-Abhaya" w:hAnsi="UN-Abhaya"/>
          <w:cs/>
        </w:rPr>
        <w:t xml:space="preserve"> ශ්‍රද්ධා</w:t>
      </w:r>
      <w:r w:rsidR="002B498D">
        <w:rPr>
          <w:rFonts w:ascii="UN-Abhaya" w:hAnsi="UN-Abhaya" w:hint="cs"/>
          <w:cs/>
        </w:rPr>
        <w:t>දී</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යයෝ උනුන්ට පිරිවර විසින් සිටියෝ ද එබැවින් සමාධි නම්.</w:t>
      </w:r>
    </w:p>
    <w:p w14:paraId="7CEB378C" w14:textId="064F9BF4" w:rsidR="004C0CDE" w:rsidRDefault="004C0CDE" w:rsidP="00C507FF">
      <w:pPr>
        <w:spacing w:line="276" w:lineRule="auto"/>
        <w:rPr>
          <w:rFonts w:ascii="UN-Abhaya" w:hAnsi="UN-Abhaya"/>
        </w:rPr>
      </w:pPr>
      <w:r w:rsidRPr="00C22073">
        <w:rPr>
          <w:rFonts w:ascii="UN-Abhaya" w:hAnsi="UN-Abhaya"/>
          <w:b/>
          <w:bCs/>
          <w:cs/>
        </w:rPr>
        <w:t>‘පරිප</w:t>
      </w:r>
      <w:r w:rsidR="002B498D">
        <w:rPr>
          <w:rFonts w:ascii="UN-Abhaya" w:hAnsi="UN-Abhaya" w:hint="cs"/>
          <w:b/>
          <w:bCs/>
          <w:cs/>
        </w:rPr>
        <w:t>ූ</w:t>
      </w:r>
      <w:r w:rsidRPr="00C22073">
        <w:rPr>
          <w:rFonts w:ascii="UN-Abhaya" w:hAnsi="UN-Abhaya"/>
          <w:b/>
          <w:bCs/>
          <w:cs/>
        </w:rPr>
        <w:t>රට්ඨෙන = සමාධි</w:t>
      </w:r>
      <w:r w:rsidR="002A141B">
        <w:rPr>
          <w:rFonts w:ascii="UN-Abhaya" w:hAnsi="UN-Abhaya"/>
          <w:b/>
          <w:bCs/>
        </w:rPr>
        <w:t>’</w:t>
      </w:r>
      <w:r w:rsidRPr="00C22073">
        <w:rPr>
          <w:rFonts w:ascii="UN-Abhaya" w:hAnsi="UN-Abhaya"/>
          <w:cs/>
        </w:rPr>
        <w:t xml:space="preserve"> ශ්‍රද්ධාදී ඉ</w:t>
      </w:r>
      <w:r w:rsidR="00863404">
        <w:rPr>
          <w:rFonts w:ascii="UN-Abhaya" w:hAnsi="UN-Abhaya"/>
          <w:cs/>
        </w:rPr>
        <w:t>න්‍ද්‍රි</w:t>
      </w:r>
      <w:r w:rsidRPr="00C22073">
        <w:rPr>
          <w:rFonts w:ascii="UN-Abhaya" w:hAnsi="UN-Abhaya"/>
          <w:cs/>
        </w:rPr>
        <w:t>යයෝ වැඩීමෙන් පිරිපුන් බවට ගියෝ ද</w:t>
      </w:r>
      <w:r w:rsidRPr="00C22073">
        <w:rPr>
          <w:rFonts w:ascii="UN-Abhaya" w:hAnsi="UN-Abhaya"/>
        </w:rPr>
        <w:t xml:space="preserve">, </w:t>
      </w:r>
      <w:r w:rsidRPr="00C22073">
        <w:rPr>
          <w:rFonts w:ascii="UN-Abhaya" w:hAnsi="UN-Abhaya"/>
          <w:cs/>
        </w:rPr>
        <w:t>එබැවින් සමාධි</w:t>
      </w:r>
      <w:r w:rsidR="0001447C">
        <w:rPr>
          <w:rFonts w:ascii="UN-Abhaya" w:hAnsi="UN-Abhaya"/>
        </w:rPr>
        <w:t xml:space="preserve"> </w:t>
      </w:r>
      <w:r w:rsidRPr="00C22073">
        <w:rPr>
          <w:rFonts w:ascii="UN-Abhaya" w:hAnsi="UN-Abhaya"/>
          <w:cs/>
        </w:rPr>
        <w:t xml:space="preserve">නම්. </w:t>
      </w:r>
    </w:p>
    <w:p w14:paraId="1C8E8556" w14:textId="0DB0FBB1" w:rsidR="0001447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එකග්ගට්ඨෙන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එක් අරමුණක් බලාපොරොත්තුවෙන් පවත්නා බැවින් සමාධි නම්.</w:t>
      </w:r>
    </w:p>
    <w:p w14:paraId="43607EAF" w14:textId="19AEAB55"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අවික්ඛෙපට්ඨෙන = සමාධි</w:t>
      </w:r>
      <w:r>
        <w:rPr>
          <w:rFonts w:ascii="UN-Abhaya" w:hAnsi="UN-Abhaya"/>
          <w:b/>
          <w:bCs/>
        </w:rPr>
        <w:t>’</w:t>
      </w:r>
      <w:r w:rsidR="004C0CDE" w:rsidRPr="00C22073">
        <w:rPr>
          <w:rFonts w:ascii="UN-Abhaya" w:hAnsi="UN-Abhaya"/>
          <w:b/>
          <w:bCs/>
        </w:rPr>
        <w:t xml:space="preserve"> </w:t>
      </w:r>
      <w:r w:rsidR="004C0CDE" w:rsidRPr="00C22073">
        <w:rPr>
          <w:rFonts w:ascii="UN-Abhaya" w:hAnsi="UN-Abhaya"/>
          <w:cs/>
        </w:rPr>
        <w:t xml:space="preserve">නන් අරමුණුවල නො විසිරීම බලාපොරොත්තුවෙන් සිටුනා බැවින් සමාධි නම්. </w:t>
      </w:r>
    </w:p>
    <w:p w14:paraId="67E8E613" w14:textId="18F3A7EB"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අවිසාරට්ඨෙන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දිය ලු නහනසුණු සේ නො විසිර පවත්නා බැවින් සමාධි නම්. </w:t>
      </w:r>
    </w:p>
    <w:p w14:paraId="361FEA99" w14:textId="273A6E99" w:rsidR="003F071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අනාවිලට්ඨෙන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කෙලෙස් කිලිටි නැති බැවින්</w:t>
      </w:r>
      <w:r w:rsidR="004C0CDE" w:rsidRPr="00C22073">
        <w:rPr>
          <w:rFonts w:ascii="UN-Abhaya" w:hAnsi="UN-Abhaya"/>
        </w:rPr>
        <w:t xml:space="preserve">, </w:t>
      </w:r>
      <w:r w:rsidR="004C0CDE" w:rsidRPr="00C22073">
        <w:rPr>
          <w:rFonts w:ascii="UN-Abhaya" w:hAnsi="UN-Abhaya"/>
          <w:cs/>
        </w:rPr>
        <w:t>නො කැළඹුනු බැවින් සමාධි නම්.</w:t>
      </w:r>
      <w:r w:rsidR="003F071C">
        <w:rPr>
          <w:rFonts w:ascii="UN-Abhaya" w:hAnsi="UN-Abhaya" w:hint="cs"/>
          <w:cs/>
        </w:rPr>
        <w:t xml:space="preserve"> </w:t>
      </w:r>
    </w:p>
    <w:p w14:paraId="68BC6A9F" w14:textId="50AF8820"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අනිඤ්ජනට්ඨෙන = සමාධි</w:t>
      </w:r>
      <w:r>
        <w:rPr>
          <w:rFonts w:ascii="UN-Abhaya" w:hAnsi="UN-Abhaya"/>
          <w:b/>
          <w:bCs/>
        </w:rPr>
        <w:t>’</w:t>
      </w:r>
      <w:r w:rsidR="004C0CDE" w:rsidRPr="00C22073">
        <w:rPr>
          <w:rFonts w:ascii="UN-Abhaya" w:hAnsi="UN-Abhaya"/>
          <w:cs/>
        </w:rPr>
        <w:t xml:space="preserve"> නො සැලෙන බැවින් සමාධි නම්.</w:t>
      </w:r>
    </w:p>
    <w:p w14:paraId="1F533D17" w14:textId="4171DFC1"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විමුත්තට්ඨෙන = සමාධි</w:t>
      </w:r>
      <w:r>
        <w:rPr>
          <w:rFonts w:ascii="UN-Abhaya" w:hAnsi="UN-Abhaya"/>
          <w:b/>
          <w:bCs/>
        </w:rPr>
        <w:t>’</w:t>
      </w:r>
      <w:r w:rsidR="004C0CDE" w:rsidRPr="00C22073">
        <w:rPr>
          <w:rFonts w:ascii="UN-Abhaya" w:hAnsi="UN-Abhaya"/>
          <w:cs/>
        </w:rPr>
        <w:t xml:space="preserve"> විෂ්කම්භන විසින් හෝ සමුච්ඡේද විසින් කෙලෙසුන්ගෙන් මිදුනු බැවින් හා අරමුණෙහි නො මිදුනු බැවින් හා සමාධි නම්. </w:t>
      </w:r>
    </w:p>
    <w:p w14:paraId="575B6156" w14:textId="7368E137"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 xml:space="preserve">එකත්තුපට්ඨානවසෙන </w:t>
      </w:r>
      <w:r w:rsidR="00AC74A7">
        <w:rPr>
          <w:rFonts w:ascii="UN-Abhaya" w:hAnsi="UN-Abhaya" w:hint="cs"/>
          <w:b/>
          <w:bCs/>
          <w:cs/>
        </w:rPr>
        <w:t>චි</w:t>
      </w:r>
      <w:r w:rsidR="004C0CDE" w:rsidRPr="00C22073">
        <w:rPr>
          <w:rFonts w:ascii="UN-Abhaya" w:hAnsi="UN-Abhaya"/>
          <w:b/>
          <w:bCs/>
          <w:cs/>
        </w:rPr>
        <w:t>ත්තස්ස ඨිතත්තා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එක් අරමුණෙක දැඩි ව පිහිටීමෙන් අරමුණෙහි සිත නො සැලී පවත්නා බැවින් සමාධි නම්. </w:t>
      </w:r>
    </w:p>
    <w:p w14:paraId="67B2131B" w14:textId="4CDF8BFD" w:rsidR="004C0CDE" w:rsidRPr="00C22073" w:rsidRDefault="00F44170" w:rsidP="00C507FF">
      <w:pPr>
        <w:spacing w:line="276" w:lineRule="auto"/>
        <w:rPr>
          <w:rFonts w:ascii="UN-Abhaya" w:hAnsi="UN-Abhaya"/>
        </w:rPr>
      </w:pPr>
      <w:r>
        <w:rPr>
          <w:rFonts w:ascii="UN-Abhaya" w:hAnsi="UN-Abhaya"/>
          <w:b/>
          <w:bCs/>
        </w:rPr>
        <w:lastRenderedPageBreak/>
        <w:t>‘</w:t>
      </w:r>
      <w:r w:rsidR="004C0CDE" w:rsidRPr="00C22073">
        <w:rPr>
          <w:rFonts w:ascii="UN-Abhaya" w:hAnsi="UN-Abhaya"/>
          <w:b/>
          <w:bCs/>
          <w:cs/>
        </w:rPr>
        <w:t>සමං එසතීති සමාධි</w:t>
      </w:r>
      <w:r>
        <w:rPr>
          <w:rFonts w:ascii="UN-Abhaya" w:hAnsi="UN-Abhaya"/>
          <w:b/>
          <w:bCs/>
        </w:rPr>
        <w:t>’</w:t>
      </w:r>
      <w:r w:rsidR="004C0CDE" w:rsidRPr="00C22073">
        <w:rPr>
          <w:rFonts w:ascii="UN-Abhaya" w:hAnsi="UN-Abhaya"/>
          <w:cs/>
        </w:rPr>
        <w:t xml:space="preserve"> සමං යි කීවා අ</w:t>
      </w:r>
      <w:r w:rsidR="00906DCB">
        <w:rPr>
          <w:rFonts w:ascii="UN-Abhaya" w:hAnsi="UN-Abhaya"/>
          <w:cs/>
        </w:rPr>
        <w:t>ර්‍ප</w:t>
      </w:r>
      <w:r w:rsidR="004C0CDE" w:rsidRPr="00C22073">
        <w:rPr>
          <w:rFonts w:ascii="UN-Abhaya" w:hAnsi="UN-Abhaya"/>
          <w:cs/>
        </w:rPr>
        <w:t>ණාව ය. විරුද්ධ ධ</w:t>
      </w:r>
      <w:r w:rsidR="00FB0612">
        <w:rPr>
          <w:rFonts w:ascii="UN-Abhaya" w:hAnsi="UN-Abhaya"/>
          <w:cs/>
        </w:rPr>
        <w:t>ර්‍ම</w:t>
      </w:r>
      <w:r w:rsidR="004C0CDE" w:rsidRPr="00C22073">
        <w:rPr>
          <w:rFonts w:ascii="UN-Abhaya" w:hAnsi="UN-Abhaya"/>
          <w:cs/>
        </w:rPr>
        <w:t>යන් නසන බැවින් අ</w:t>
      </w:r>
      <w:r w:rsidR="00906DCB">
        <w:rPr>
          <w:rFonts w:ascii="UN-Abhaya" w:hAnsi="UN-Abhaya"/>
          <w:cs/>
        </w:rPr>
        <w:t>ර්‍ප</w:t>
      </w:r>
      <w:r w:rsidR="004C0CDE" w:rsidRPr="00C22073">
        <w:rPr>
          <w:rFonts w:ascii="UN-Abhaya" w:hAnsi="UN-Abhaya"/>
          <w:cs/>
        </w:rPr>
        <w:t>ණාවට සමා යි නමෙකි. විරුද්ධධ</w:t>
      </w:r>
      <w:r w:rsidR="00FB0612">
        <w:rPr>
          <w:rFonts w:ascii="UN-Abhaya" w:hAnsi="UN-Abhaya"/>
          <w:cs/>
        </w:rPr>
        <w:t>ර්‍ම</w:t>
      </w:r>
      <w:r w:rsidR="004C0CDE" w:rsidRPr="00C22073">
        <w:rPr>
          <w:rFonts w:ascii="UN-Abhaya" w:hAnsi="UN-Abhaya"/>
          <w:cs/>
        </w:rPr>
        <w:t>යන් නැති බැවිනුත් අ</w:t>
      </w:r>
      <w:r w:rsidR="00906DCB">
        <w:rPr>
          <w:rFonts w:ascii="UN-Abhaya" w:hAnsi="UN-Abhaya"/>
          <w:cs/>
        </w:rPr>
        <w:t>ර්‍ප</w:t>
      </w:r>
      <w:r w:rsidR="004C0CDE" w:rsidRPr="00C22073">
        <w:rPr>
          <w:rFonts w:ascii="UN-Abhaya" w:hAnsi="UN-Abhaya"/>
          <w:cs/>
        </w:rPr>
        <w:t>ණාව සමා යි හඳුන්වනු ලැබේ. ඒ මේ අ</w:t>
      </w:r>
      <w:r w:rsidR="00906DCB">
        <w:rPr>
          <w:rFonts w:ascii="UN-Abhaya" w:hAnsi="UN-Abhaya"/>
          <w:cs/>
        </w:rPr>
        <w:t>ර්‍ප</w:t>
      </w:r>
      <w:r w:rsidR="004C0CDE" w:rsidRPr="00C22073">
        <w:rPr>
          <w:rFonts w:ascii="UN-Abhaya" w:hAnsi="UN-Abhaya"/>
          <w:cs/>
        </w:rPr>
        <w:t>ණාව අදහස් පරිදි සොයා ද</w:t>
      </w:r>
      <w:r w:rsidR="004C0CDE" w:rsidRPr="00C22073">
        <w:rPr>
          <w:rFonts w:ascii="UN-Abhaya" w:hAnsi="UN-Abhaya"/>
        </w:rPr>
        <w:t xml:space="preserve">, </w:t>
      </w:r>
      <w:r w:rsidR="004C0CDE" w:rsidRPr="00C22073">
        <w:rPr>
          <w:rFonts w:ascii="UN-Abhaya" w:hAnsi="UN-Abhaya"/>
          <w:cs/>
        </w:rPr>
        <w:t xml:space="preserve">එබැවින් සමාධි නම්. </w:t>
      </w:r>
    </w:p>
    <w:p w14:paraId="04BC8FD9" w14:textId="4350EE89" w:rsidR="004C0CDE" w:rsidRDefault="00F44170" w:rsidP="00C507FF">
      <w:pPr>
        <w:spacing w:line="276" w:lineRule="auto"/>
        <w:rPr>
          <w:rFonts w:ascii="UN-Abhaya" w:hAnsi="UN-Abhaya"/>
        </w:rPr>
      </w:pPr>
      <w:r>
        <w:rPr>
          <w:rFonts w:ascii="UN-Abhaya" w:hAnsi="UN-Abhaya"/>
        </w:rPr>
        <w:t>‘</w:t>
      </w:r>
      <w:r w:rsidR="004C0CDE" w:rsidRPr="00C22073">
        <w:rPr>
          <w:rFonts w:ascii="UN-Abhaya" w:hAnsi="UN-Abhaya"/>
          <w:b/>
          <w:bCs/>
          <w:cs/>
        </w:rPr>
        <w:t>විසමං නෙසතීති = සමාධි</w:t>
      </w:r>
      <w:r>
        <w:rPr>
          <w:rFonts w:ascii="UN-Abhaya" w:hAnsi="UN-Abhaya"/>
          <w:b/>
          <w:bCs/>
        </w:rPr>
        <w:t>’</w:t>
      </w:r>
      <w:r w:rsidR="004C0CDE" w:rsidRPr="00C22073">
        <w:rPr>
          <w:rFonts w:ascii="UN-Abhaya" w:hAnsi="UN-Abhaya"/>
          <w:cs/>
        </w:rPr>
        <w:t xml:space="preserve"> ධ්‍යානයනට</w:t>
      </w:r>
      <w:r w:rsidR="004C0CDE" w:rsidRPr="00C22073">
        <w:rPr>
          <w:rFonts w:ascii="UN-Abhaya" w:hAnsi="UN-Abhaya"/>
        </w:rPr>
        <w:t xml:space="preserve">, </w:t>
      </w:r>
      <w:r w:rsidR="004C0CDE" w:rsidRPr="00C22073">
        <w:rPr>
          <w:rFonts w:ascii="UN-Abhaya" w:hAnsi="UN-Abhaya"/>
          <w:cs/>
        </w:rPr>
        <w:t>විරුද්ධ ව සිටි ඒ ඒ විසම ධ</w:t>
      </w:r>
      <w:r w:rsidR="00FB0612">
        <w:rPr>
          <w:rFonts w:ascii="UN-Abhaya" w:hAnsi="UN-Abhaya"/>
          <w:cs/>
        </w:rPr>
        <w:t>ර්‍ම</w:t>
      </w:r>
      <w:r w:rsidR="004C0CDE" w:rsidRPr="00C22073">
        <w:rPr>
          <w:rFonts w:ascii="UN-Abhaya" w:hAnsi="UN-Abhaya"/>
          <w:cs/>
        </w:rPr>
        <w:t xml:space="preserve">යන් </w:t>
      </w:r>
      <w:r w:rsidR="00006B5F">
        <w:rPr>
          <w:rFonts w:ascii="UN-Abhaya" w:hAnsi="UN-Abhaya" w:hint="cs"/>
          <w:cs/>
        </w:rPr>
        <w:t>නො</w:t>
      </w:r>
      <w:r w:rsidR="004C0CDE" w:rsidRPr="00C22073">
        <w:rPr>
          <w:rFonts w:ascii="UN-Abhaya" w:hAnsi="UN-Abhaya"/>
          <w:cs/>
        </w:rPr>
        <w:t xml:space="preserve"> සොයා ද</w:t>
      </w:r>
      <w:r w:rsidR="004C0CDE" w:rsidRPr="00C22073">
        <w:rPr>
          <w:rFonts w:ascii="UN-Abhaya" w:hAnsi="UN-Abhaya"/>
        </w:rPr>
        <w:t xml:space="preserve">, </w:t>
      </w:r>
      <w:r w:rsidR="004C0CDE" w:rsidRPr="00C22073">
        <w:rPr>
          <w:rFonts w:ascii="UN-Abhaya" w:hAnsi="UN-Abhaya"/>
          <w:cs/>
        </w:rPr>
        <w:t xml:space="preserve">එබැවින් සමාධි නම්. </w:t>
      </w:r>
    </w:p>
    <w:p w14:paraId="50E729BC" w14:textId="4E87975C"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සමං එසිතත්තා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සෙවූ බැවින් සමාධි නම්. අ</w:t>
      </w:r>
      <w:r w:rsidR="00906DCB">
        <w:rPr>
          <w:rFonts w:ascii="UN-Abhaya" w:hAnsi="UN-Abhaya"/>
          <w:cs/>
          <w:lang w:val="en-GB"/>
        </w:rPr>
        <w:t>ර්‍ප</w:t>
      </w:r>
      <w:r w:rsidR="004C0CDE" w:rsidRPr="00C22073">
        <w:rPr>
          <w:rFonts w:ascii="UN-Abhaya" w:hAnsi="UN-Abhaya"/>
          <w:cs/>
        </w:rPr>
        <w:t xml:space="preserve">ණාව සිද්ධ බැවිනි. </w:t>
      </w:r>
    </w:p>
    <w:p w14:paraId="0285AC54" w14:textId="2D60F8C5" w:rsidR="0001447C"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නෙසිතත්තා = සමාධි</w:t>
      </w:r>
      <w:r>
        <w:rPr>
          <w:rFonts w:ascii="UN-Abhaya" w:hAnsi="UN-Abhaya"/>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යන්</w:t>
      </w:r>
      <w:r w:rsidR="005E6501">
        <w:rPr>
          <w:rFonts w:ascii="UN-Abhaya" w:hAnsi="UN-Abhaya" w:hint="cs"/>
          <w:cs/>
        </w:rPr>
        <w:t xml:space="preserve"> </w:t>
      </w:r>
      <w:r w:rsidR="004C0CDE" w:rsidRPr="00C22073">
        <w:rPr>
          <w:rFonts w:ascii="UN-Abhaya" w:hAnsi="UN-Abhaya"/>
          <w:cs/>
        </w:rPr>
        <w:t>නො සෙවූ බැවින්</w:t>
      </w:r>
      <w:r w:rsidR="004C0CDE" w:rsidRPr="00C22073">
        <w:rPr>
          <w:rFonts w:ascii="UN-Abhaya" w:hAnsi="UN-Abhaya"/>
        </w:rPr>
        <w:t xml:space="preserve">, </w:t>
      </w:r>
      <w:r w:rsidR="004C0CDE" w:rsidRPr="00C22073">
        <w:rPr>
          <w:rFonts w:ascii="UN-Abhaya" w:hAnsi="UN-Abhaya"/>
          <w:cs/>
        </w:rPr>
        <w:t>සමාධි නම්.</w:t>
      </w:r>
    </w:p>
    <w:p w14:paraId="256137E3" w14:textId="00CD8560"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ආදියතීති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 xml:space="preserve">ණාව ගණී නු යි සමාධි නම්. </w:t>
      </w:r>
    </w:p>
    <w:p w14:paraId="123DA35F" w14:textId="61CA70A8" w:rsidR="0001447C"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නාදීයතීති = සමාධි</w:t>
      </w:r>
      <w:r>
        <w:rPr>
          <w:rFonts w:ascii="UN-Abhaya" w:hAnsi="UN-Abhaya"/>
          <w:b/>
          <w:bCs/>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යන් නො ගණී නු යි සමාධි නම්.</w:t>
      </w:r>
    </w:p>
    <w:p w14:paraId="40EDAFB8" w14:textId="1E1CF4F8" w:rsidR="004C0CDE" w:rsidRPr="00C22073"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අදිතත්තා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 xml:space="preserve">ණාව ගත් බැවින් සමාධි නම්. </w:t>
      </w:r>
    </w:p>
    <w:p w14:paraId="7BCFCF5A" w14:textId="3BEDE63F"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w:t>
      </w:r>
      <w:r>
        <w:rPr>
          <w:rFonts w:ascii="UN-Abhaya" w:hAnsi="UN-Abhaya"/>
          <w:b/>
          <w:bCs/>
        </w:rPr>
        <w:t xml:space="preserve"> </w:t>
      </w:r>
      <w:r w:rsidR="004C0CDE" w:rsidRPr="00C22073">
        <w:rPr>
          <w:rFonts w:ascii="UN-Abhaya" w:hAnsi="UN-Abhaya"/>
          <w:b/>
          <w:bCs/>
          <w:cs/>
        </w:rPr>
        <w:t>අනාදිත්තතා</w:t>
      </w:r>
      <w:r w:rsidR="008A6BD9">
        <w:rPr>
          <w:rFonts w:ascii="UN-Abhaya" w:hAnsi="UN-Abhaya" w:hint="cs"/>
          <w:b/>
          <w:bCs/>
          <w:cs/>
        </w:rPr>
        <w:t xml:space="preserve"> </w:t>
      </w:r>
      <w:r w:rsidR="004C0CDE" w:rsidRPr="00C22073">
        <w:rPr>
          <w:rFonts w:ascii="UN-Abhaya" w:hAnsi="UN-Abhaya"/>
          <w:b/>
          <w:bCs/>
          <w:cs/>
        </w:rPr>
        <w:t>= සමාධි</w:t>
      </w:r>
      <w:r>
        <w:rPr>
          <w:rFonts w:ascii="UN-Abhaya" w:hAnsi="UN-Abhaya"/>
          <w:b/>
          <w:bCs/>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 xml:space="preserve">යන් නො ගත් බැවින් සමාධි නම්. </w:t>
      </w:r>
    </w:p>
    <w:p w14:paraId="6E529C6A" w14:textId="20E594BA"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පටිපජ්ජතීති=සමාධි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ලබන්නට පිළිපදිනුයි සමාධි නම්.</w:t>
      </w:r>
    </w:p>
    <w:p w14:paraId="098F5B15" w14:textId="4734525C" w:rsidR="0001447C" w:rsidRDefault="00582DF2" w:rsidP="00C507FF">
      <w:pPr>
        <w:spacing w:line="276" w:lineRule="auto"/>
        <w:rPr>
          <w:rFonts w:ascii="UN-Abhaya" w:hAnsi="UN-Abhaya"/>
        </w:rPr>
      </w:pPr>
      <w:r>
        <w:rPr>
          <w:rFonts w:ascii="UN-Abhaya" w:hAnsi="UN-Abhaya"/>
        </w:rPr>
        <w:t>‘</w:t>
      </w:r>
      <w:r w:rsidR="004C0CDE" w:rsidRPr="00C22073">
        <w:rPr>
          <w:rFonts w:ascii="UN-Abhaya" w:hAnsi="UN-Abhaya"/>
          <w:b/>
          <w:bCs/>
          <w:cs/>
        </w:rPr>
        <w:t>විසමං න පටිපජ්ජතීති = සමාධි</w:t>
      </w:r>
      <w:r>
        <w:rPr>
          <w:rFonts w:ascii="UN-Abhaya" w:hAnsi="UN-Abhaya"/>
          <w:b/>
          <w:bCs/>
        </w:rPr>
        <w:t>’</w:t>
      </w:r>
      <w:r w:rsidR="004C0CDE" w:rsidRPr="00C22073">
        <w:rPr>
          <w:rFonts w:ascii="UN-Abhaya" w:hAnsi="UN-Abhaya"/>
          <w:cs/>
        </w:rPr>
        <w:t xml:space="preserve"> විරුද්ධ ධ</w:t>
      </w:r>
      <w:r w:rsidR="00FB0612">
        <w:rPr>
          <w:rFonts w:ascii="UN-Abhaya" w:hAnsi="UN-Abhaya"/>
          <w:cs/>
        </w:rPr>
        <w:t>ර්‍ම</w:t>
      </w:r>
      <w:r w:rsidR="004C0CDE" w:rsidRPr="00C22073">
        <w:rPr>
          <w:rFonts w:ascii="UN-Abhaya" w:hAnsi="UN-Abhaya"/>
          <w:cs/>
        </w:rPr>
        <w:t>යන් ලබන්නට නො පිළිපදිනු යි සමාධි නම්.</w:t>
      </w:r>
    </w:p>
    <w:p w14:paraId="3BB6CAD5" w14:textId="6FAD988D"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පටිපන්නතා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පිළිපන් බැවින් සමාධි නම්.</w:t>
      </w:r>
    </w:p>
    <w:p w14:paraId="6E903035" w14:textId="23E63CAB"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 පටිපන්නත්තා = සමාධි</w:t>
      </w:r>
      <w:r>
        <w:rPr>
          <w:rFonts w:ascii="UN-Abhaya" w:hAnsi="UN-Abhaya"/>
        </w:rPr>
        <w:t>’</w:t>
      </w:r>
      <w:r w:rsidR="004C0CDE" w:rsidRPr="00C22073">
        <w:rPr>
          <w:rFonts w:ascii="UN-Abhaya" w:hAnsi="UN-Abhaya"/>
          <w:cs/>
        </w:rPr>
        <w:t xml:space="preserve"> විරුද්ධ</w:t>
      </w:r>
      <w:r w:rsidR="001B100A">
        <w:rPr>
          <w:rFonts w:ascii="UN-Abhaya" w:hAnsi="UN-Abhaya"/>
        </w:rPr>
        <w:t xml:space="preserve"> </w:t>
      </w:r>
      <w:r w:rsidR="004C0CDE" w:rsidRPr="00C22073">
        <w:rPr>
          <w:rFonts w:ascii="UN-Abhaya" w:hAnsi="UN-Abhaya"/>
          <w:cs/>
        </w:rPr>
        <w:t>ධ</w:t>
      </w:r>
      <w:r w:rsidR="00FB0612">
        <w:rPr>
          <w:rFonts w:ascii="UN-Abhaya" w:hAnsi="UN-Abhaya"/>
          <w:cs/>
        </w:rPr>
        <w:t>ර්‍ම</w:t>
      </w:r>
      <w:r w:rsidR="004C0CDE" w:rsidRPr="00C22073">
        <w:rPr>
          <w:rFonts w:ascii="UN-Abhaya" w:hAnsi="UN-Abhaya"/>
          <w:cs/>
        </w:rPr>
        <w:t>යන්ට නො පිළිපන් බැවින් සමාධි නම්</w:t>
      </w:r>
      <w:r w:rsidR="004C0CDE" w:rsidRPr="00C22073">
        <w:rPr>
          <w:rFonts w:ascii="UN-Abhaya" w:hAnsi="UN-Abhaya"/>
        </w:rPr>
        <w:t xml:space="preserve">, </w:t>
      </w:r>
    </w:p>
    <w:p w14:paraId="2C96517F" w14:textId="172E83F5" w:rsidR="004C0CDE" w:rsidRDefault="00582DF2" w:rsidP="00C507FF">
      <w:pPr>
        <w:spacing w:line="276" w:lineRule="auto"/>
        <w:rPr>
          <w:rFonts w:ascii="UN-Abhaya" w:hAnsi="UN-Abhaya"/>
        </w:rPr>
      </w:pPr>
      <w:r>
        <w:rPr>
          <w:rFonts w:ascii="UN-Abhaya" w:hAnsi="UN-Abhaya"/>
          <w:b/>
          <w:bCs/>
        </w:rPr>
        <w:t>‘</w:t>
      </w:r>
      <w:r w:rsidRPr="00C22073">
        <w:rPr>
          <w:rFonts w:ascii="UN-Abhaya" w:hAnsi="UN-Abhaya"/>
          <w:b/>
          <w:bCs/>
          <w:cs/>
        </w:rPr>
        <w:t>සමං</w:t>
      </w:r>
      <w:r w:rsidR="004C0CDE" w:rsidRPr="00C22073">
        <w:rPr>
          <w:rFonts w:ascii="UN-Abhaya" w:hAnsi="UN-Abhaya"/>
          <w:b/>
          <w:bCs/>
          <w:cs/>
        </w:rPr>
        <w:t xml:space="preserve"> ඣායතීති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සම ව දවා නු යි හෝ</w:t>
      </w:r>
      <w:r w:rsidR="004C0CDE" w:rsidRPr="00C22073">
        <w:rPr>
          <w:rFonts w:ascii="UN-Abhaya" w:hAnsi="UN-Abhaya"/>
        </w:rPr>
        <w:t xml:space="preserve">, </w:t>
      </w:r>
      <w:r w:rsidR="004C0CDE" w:rsidRPr="00C22073">
        <w:rPr>
          <w:rFonts w:ascii="UN-Abhaya" w:hAnsi="UN-Abhaya"/>
          <w:cs/>
        </w:rPr>
        <w:t>සම වූ ආකාරයෙන් දවා නු යි සමාධි නම්</w:t>
      </w:r>
      <w:r w:rsidR="004C0CDE" w:rsidRPr="00C22073">
        <w:rPr>
          <w:rFonts w:ascii="UN-Abhaya" w:hAnsi="UN-Abhaya"/>
        </w:rPr>
        <w:t xml:space="preserve">, </w:t>
      </w:r>
      <w:r w:rsidR="004C0CDE" w:rsidRPr="00C22073">
        <w:rPr>
          <w:rFonts w:ascii="UN-Abhaya" w:hAnsi="UN-Abhaya"/>
          <w:cs/>
        </w:rPr>
        <w:t>ශාන්ත වූ අ</w:t>
      </w:r>
      <w:r w:rsidR="00906DCB">
        <w:rPr>
          <w:rFonts w:ascii="UN-Abhaya" w:hAnsi="UN-Abhaya"/>
          <w:cs/>
        </w:rPr>
        <w:t>ර්‍ප</w:t>
      </w:r>
      <w:r w:rsidR="004C0CDE" w:rsidRPr="00C22073">
        <w:rPr>
          <w:rFonts w:ascii="UN-Abhaya" w:hAnsi="UN-Abhaya"/>
          <w:cs/>
        </w:rPr>
        <w:t xml:space="preserve">ණාවට අනුකූලභාවයෙන් සිටි බැවින් සම වූ ආකාරයෙන් පවති යන අරුත් ය. </w:t>
      </w:r>
    </w:p>
    <w:p w14:paraId="1DC152E0" w14:textId="1BC33251"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ඣාපෙතීති = සමාධි</w:t>
      </w:r>
      <w:r>
        <w:rPr>
          <w:rFonts w:ascii="UN-Abhaya" w:hAnsi="UN-Abhaya"/>
          <w:b/>
          <w:bCs/>
        </w:rPr>
        <w:t>’</w:t>
      </w:r>
      <w:r w:rsidR="004C0CDE" w:rsidRPr="00C22073">
        <w:rPr>
          <w:rFonts w:ascii="UN-Abhaya" w:hAnsi="UN-Abhaya"/>
          <w:cs/>
        </w:rPr>
        <w:t xml:space="preserve"> සමාධියට විරුද්ධ වූ ධ</w:t>
      </w:r>
      <w:r w:rsidR="00FB0612">
        <w:rPr>
          <w:rFonts w:ascii="UN-Abhaya" w:hAnsi="UN-Abhaya"/>
          <w:cs/>
        </w:rPr>
        <w:t>ර්‍ම</w:t>
      </w:r>
      <w:r w:rsidR="004C0CDE" w:rsidRPr="00C22073">
        <w:rPr>
          <w:rFonts w:ascii="UN-Abhaya" w:hAnsi="UN-Abhaya"/>
          <w:cs/>
        </w:rPr>
        <w:t>යන් දුරු කිරී මෙන් දවා හරි</w:t>
      </w:r>
      <w:r w:rsidR="005D1EBA">
        <w:rPr>
          <w:rFonts w:ascii="UN-Abhaya" w:hAnsi="UN-Abhaya" w:hint="cs"/>
          <w:cs/>
        </w:rPr>
        <w:t>ණු</w:t>
      </w:r>
      <w:r w:rsidR="004C0CDE" w:rsidRPr="00C22073">
        <w:rPr>
          <w:rFonts w:ascii="UN-Abhaya" w:hAnsi="UN-Abhaya"/>
          <w:cs/>
        </w:rPr>
        <w:t xml:space="preserve"> යි සමාධි නම්.</w:t>
      </w:r>
    </w:p>
    <w:p w14:paraId="1C9517C5" w14:textId="54BB0F2C" w:rsidR="004C0CDE" w:rsidRDefault="00582DF2" w:rsidP="00C507FF">
      <w:pPr>
        <w:spacing w:line="276" w:lineRule="auto"/>
        <w:rPr>
          <w:rFonts w:ascii="UN-Abhaya" w:hAnsi="UN-Abhaya"/>
        </w:rPr>
      </w:pPr>
      <w:r>
        <w:rPr>
          <w:rFonts w:ascii="UN-Abhaya" w:hAnsi="UN-Abhaya"/>
        </w:rPr>
        <w:t>‘</w:t>
      </w:r>
      <w:r w:rsidR="004C0CDE" w:rsidRPr="00C22073">
        <w:rPr>
          <w:rFonts w:ascii="UN-Abhaya" w:hAnsi="UN-Abhaya"/>
          <w:b/>
          <w:bCs/>
          <w:cs/>
        </w:rPr>
        <w:t>සමං ඣාපිතත්තා = සමාධි</w:t>
      </w:r>
      <w:r>
        <w:rPr>
          <w:rFonts w:ascii="UN-Abhaya" w:hAnsi="UN-Abhaya"/>
          <w:b/>
          <w:bCs/>
        </w:rPr>
        <w:t>’</w:t>
      </w:r>
      <w:r w:rsidR="004C0CDE" w:rsidRPr="00C22073">
        <w:rPr>
          <w:rFonts w:ascii="UN-Abhaya" w:hAnsi="UN-Abhaya"/>
          <w:cs/>
        </w:rPr>
        <w:t xml:space="preserve"> සම වූ ආකාරයෙන් දැ වූ බැවින් සමාධි නම්. </w:t>
      </w:r>
    </w:p>
    <w:p w14:paraId="1EBDA37B" w14:textId="058F1F41"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ඣාපිත්තා = සමාධි</w:t>
      </w:r>
      <w:r>
        <w:rPr>
          <w:rFonts w:ascii="UN-Abhaya" w:hAnsi="UN-Abhaya"/>
          <w:b/>
          <w:bCs/>
        </w:rPr>
        <w:t>’</w:t>
      </w:r>
      <w:r w:rsidR="004C0CDE" w:rsidRPr="00C22073">
        <w:rPr>
          <w:rFonts w:ascii="UN-Abhaya" w:hAnsi="UN-Abhaya"/>
          <w:cs/>
        </w:rPr>
        <w:t xml:space="preserve"> සමාධියට විරුද්ධ වූ ධ</w:t>
      </w:r>
      <w:r w:rsidR="00FB0612">
        <w:rPr>
          <w:rFonts w:ascii="UN-Abhaya" w:hAnsi="UN-Abhaya"/>
          <w:cs/>
        </w:rPr>
        <w:t>ර්‍ම</w:t>
      </w:r>
      <w:r w:rsidR="004C0CDE" w:rsidRPr="00C22073">
        <w:rPr>
          <w:rFonts w:ascii="UN-Abhaya" w:hAnsi="UN-Abhaya"/>
          <w:cs/>
        </w:rPr>
        <w:t xml:space="preserve">යන් දැවු බැවින් සමාධි නම්. </w:t>
      </w:r>
    </w:p>
    <w:p w14:paraId="6FBB64CA" w14:textId="77777777" w:rsidR="00827422" w:rsidRDefault="004C0CDE" w:rsidP="00C507FF">
      <w:pPr>
        <w:spacing w:line="276" w:lineRule="auto"/>
        <w:rPr>
          <w:rFonts w:ascii="UN-Abhaya" w:hAnsi="UN-Abhaya"/>
        </w:rPr>
      </w:pPr>
      <w:r w:rsidRPr="00C22073">
        <w:rPr>
          <w:rFonts w:ascii="UN-Abhaya" w:hAnsi="UN-Abhaya"/>
          <w:cs/>
        </w:rPr>
        <w:t>මෙසේ පස්විසි අයුරකින් කියූ සමාධ්‍යා</w:t>
      </w:r>
      <w:r w:rsidR="00573694">
        <w:rPr>
          <w:rFonts w:ascii="UN-Abhaya" w:hAnsi="UN-Abhaya"/>
          <w:cs/>
        </w:rPr>
        <w:t>ර්‍ත්‍ථ</w:t>
      </w:r>
      <w:r w:rsidRPr="00C22073">
        <w:rPr>
          <w:rFonts w:ascii="UN-Abhaya" w:hAnsi="UN-Abhaya"/>
          <w:cs/>
        </w:rPr>
        <w:t xml:space="preserve"> එක් තැන් කොට දක්වනුවෝ </w:t>
      </w:r>
      <w:r w:rsidR="009B7963">
        <w:rPr>
          <w:rFonts w:ascii="UN-Abhaya" w:hAnsi="UN-Abhaya"/>
        </w:rPr>
        <w:t>‘</w:t>
      </w:r>
      <w:r w:rsidRPr="00F701F6">
        <w:rPr>
          <w:rFonts w:ascii="UN-Abhaya" w:hAnsi="UN-Abhaya"/>
          <w:b/>
          <w:bCs/>
          <w:cs/>
        </w:rPr>
        <w:t>සමාධානට්ඨෙන = සමාධි</w:t>
      </w:r>
      <w:r w:rsidR="009B7963">
        <w:rPr>
          <w:rFonts w:ascii="UN-Abhaya" w:hAnsi="UN-Abhaya"/>
        </w:rPr>
        <w:t>’</w:t>
      </w:r>
      <w:r w:rsidRPr="00C22073">
        <w:rPr>
          <w:rFonts w:ascii="UN-Abhaya" w:hAnsi="UN-Abhaya"/>
          <w:cs/>
        </w:rPr>
        <w:t xml:space="preserve"> යි කීහ. සමාධ</w:t>
      </w:r>
      <w:r w:rsidR="00F701F6">
        <w:rPr>
          <w:rFonts w:ascii="UN-Abhaya" w:hAnsi="UN-Abhaya" w:hint="cs"/>
          <w:cs/>
        </w:rPr>
        <w:t>ා</w:t>
      </w:r>
      <w:r w:rsidRPr="00C22073">
        <w:rPr>
          <w:rFonts w:ascii="UN-Abhaya" w:hAnsi="UN-Abhaya"/>
          <w:cs/>
        </w:rPr>
        <w:t>නා</w:t>
      </w:r>
      <w:r w:rsidR="00573694">
        <w:rPr>
          <w:rFonts w:ascii="UN-Abhaya" w:hAnsi="UN-Abhaya"/>
          <w:cs/>
        </w:rPr>
        <w:t>ර්‍ත්‍ථ</w:t>
      </w:r>
      <w:r w:rsidRPr="00C22073">
        <w:rPr>
          <w:rFonts w:ascii="UN-Abhaya" w:hAnsi="UN-Abhaya"/>
          <w:cs/>
        </w:rPr>
        <w:t>යෙන් සමාධි යනු එහි අරුත් ය.</w:t>
      </w:r>
      <w:r w:rsidR="00867DD5">
        <w:rPr>
          <w:rFonts w:ascii="UN-Abhaya" w:hAnsi="UN-Abhaya"/>
          <w:b/>
          <w:bCs/>
        </w:rPr>
        <w:t xml:space="preserve"> </w:t>
      </w:r>
      <w:r w:rsidR="009B7963">
        <w:rPr>
          <w:rFonts w:ascii="UN-Abhaya" w:hAnsi="UN-Abhaya"/>
          <w:b/>
          <w:bCs/>
        </w:rPr>
        <w:t>‘</w:t>
      </w:r>
      <w:r w:rsidRPr="00C22073">
        <w:rPr>
          <w:rFonts w:ascii="UN-Abhaya" w:hAnsi="UN-Abhaya"/>
          <w:b/>
          <w:bCs/>
          <w:cs/>
        </w:rPr>
        <w:t>සම්මා අවි</w:t>
      </w:r>
      <w:r w:rsidRPr="00C22073">
        <w:rPr>
          <w:rFonts w:ascii="UN-Abhaya" w:hAnsi="UN-Abhaya"/>
          <w:b/>
          <w:bCs/>
          <w:cs/>
          <w:lang w:val="en-GB"/>
        </w:rPr>
        <w:t>ක්</w:t>
      </w:r>
      <w:r w:rsidRPr="00C22073">
        <w:rPr>
          <w:rFonts w:ascii="UN-Abhaya" w:hAnsi="UN-Abhaya"/>
          <w:b/>
          <w:bCs/>
          <w:cs/>
        </w:rPr>
        <w:t>ඛෙපනවසෙන ආධානං - සමාධානං</w:t>
      </w:r>
      <w:r w:rsidR="009B7963">
        <w:rPr>
          <w:rFonts w:ascii="UN-Abhaya" w:hAnsi="UN-Abhaya"/>
          <w:b/>
          <w:bCs/>
        </w:rPr>
        <w:t>’</w:t>
      </w:r>
      <w:r w:rsidRPr="00C22073">
        <w:rPr>
          <w:rFonts w:ascii="UN-Abhaya" w:hAnsi="UN-Abhaya"/>
          <w:cs/>
        </w:rPr>
        <w:t xml:space="preserve"> නො විසිර මනා කොට පැවැත්මය සමාධාන. යම් ධ</w:t>
      </w:r>
      <w:r w:rsidR="00FB0612">
        <w:rPr>
          <w:rFonts w:ascii="UN-Abhaya" w:hAnsi="UN-Abhaya"/>
          <w:cs/>
        </w:rPr>
        <w:t>ර්‍ම</w:t>
      </w:r>
      <w:r w:rsidRPr="00C22073">
        <w:rPr>
          <w:rFonts w:ascii="UN-Abhaya" w:hAnsi="UN-Abhaya"/>
          <w:cs/>
        </w:rPr>
        <w:t>යක්හුගේ අනුභාවය</w:t>
      </w:r>
      <w:r w:rsidR="00F701F6">
        <w:rPr>
          <w:rFonts w:ascii="UN-Abhaya" w:hAnsi="UN-Abhaya" w:hint="cs"/>
          <w:cs/>
        </w:rPr>
        <w:t>ෙ</w:t>
      </w:r>
      <w:r w:rsidRPr="00C22073">
        <w:rPr>
          <w:rFonts w:ascii="UN-Abhaya" w:hAnsi="UN-Abhaya"/>
          <w:cs/>
        </w:rPr>
        <w:t>න් චිත්ත චෛතසික</w:t>
      </w:r>
      <w:r w:rsidR="00F701F6">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යෝ එක් අරමුණක සන්සිඳී නො විසිර අතැන මෙතැන නො ගොස් සිටිත් ද</w:t>
      </w:r>
      <w:r w:rsidRPr="00C22073">
        <w:rPr>
          <w:rFonts w:ascii="UN-Abhaya" w:hAnsi="UN-Abhaya"/>
        </w:rPr>
        <w:t xml:space="preserve">, </w:t>
      </w:r>
      <w:r w:rsidRPr="00C22073">
        <w:rPr>
          <w:rFonts w:ascii="UN-Abhaya" w:hAnsi="UN-Abhaya"/>
          <w:cs/>
        </w:rPr>
        <w:t>ඒ සමාධානැ යි දත යුතු ය.</w:t>
      </w:r>
      <w:r w:rsidR="00827422">
        <w:rPr>
          <w:rFonts w:ascii="UN-Abhaya" w:hAnsi="UN-Abhaya"/>
        </w:rPr>
        <w:t xml:space="preserve"> </w:t>
      </w:r>
    </w:p>
    <w:p w14:paraId="56D81DFC" w14:textId="65E72676" w:rsidR="004C0CDE" w:rsidRDefault="004C0CDE" w:rsidP="00C507FF">
      <w:pPr>
        <w:spacing w:line="276" w:lineRule="auto"/>
        <w:rPr>
          <w:rFonts w:ascii="UN-Abhaya" w:hAnsi="UN-Abhaya"/>
        </w:rPr>
      </w:pPr>
      <w:r w:rsidRPr="00C22073">
        <w:rPr>
          <w:rFonts w:ascii="UN-Abhaya" w:hAnsi="UN-Abhaya"/>
          <w:cs/>
        </w:rPr>
        <w:t>සමාධිය ප්‍රමුඛල</w:t>
      </w:r>
      <w:r w:rsidR="00DB5973">
        <w:rPr>
          <w:rFonts w:ascii="UN-Abhaya" w:hAnsi="UN-Abhaya"/>
          <w:cs/>
        </w:rPr>
        <w:t>ක්‍ෂ</w:t>
      </w:r>
      <w:r w:rsidRPr="00C22073">
        <w:rPr>
          <w:rFonts w:ascii="UN-Abhaya" w:hAnsi="UN-Abhaya"/>
          <w:cs/>
        </w:rPr>
        <w:t>ණ ද අවි</w:t>
      </w:r>
      <w:r w:rsidR="00E010F8">
        <w:rPr>
          <w:rFonts w:ascii="UN-Abhaya" w:hAnsi="UN-Abhaya"/>
          <w:cs/>
        </w:rPr>
        <w:t>ක්‍ෂේ</w:t>
      </w:r>
      <w:r w:rsidRPr="00C22073">
        <w:rPr>
          <w:rFonts w:ascii="UN-Abhaya" w:hAnsi="UN-Abhaya"/>
          <w:cs/>
        </w:rPr>
        <w:t>පල</w:t>
      </w:r>
      <w:r w:rsidR="00DB5973">
        <w:rPr>
          <w:rFonts w:ascii="UN-Abhaya" w:hAnsi="UN-Abhaya"/>
          <w:cs/>
        </w:rPr>
        <w:t>ක්‍ෂ</w:t>
      </w:r>
      <w:r w:rsidRPr="00C22073">
        <w:rPr>
          <w:rFonts w:ascii="UN-Abhaya" w:hAnsi="UN-Abhaya"/>
          <w:cs/>
        </w:rPr>
        <w:t>ණ ද අවිසාරල</w:t>
      </w:r>
      <w:r w:rsidR="00DB5973">
        <w:rPr>
          <w:rFonts w:ascii="UN-Abhaya" w:hAnsi="UN-Abhaya"/>
          <w:cs/>
        </w:rPr>
        <w:t>ක්‍ෂ</w:t>
      </w:r>
      <w:r w:rsidRPr="00C22073">
        <w:rPr>
          <w:rFonts w:ascii="UN-Abhaya" w:hAnsi="UN-Abhaya"/>
          <w:cs/>
        </w:rPr>
        <w:t>ණ ද ඇත්තේ වේ.</w:t>
      </w:r>
      <w:r w:rsidR="00867DD5">
        <w:rPr>
          <w:rFonts w:ascii="UN-Abhaya" w:hAnsi="UN-Abhaya"/>
        </w:rPr>
        <w:t xml:space="preserve"> “</w:t>
      </w:r>
      <w:r w:rsidRPr="00C22073">
        <w:rPr>
          <w:rFonts w:ascii="UN-Abhaya" w:hAnsi="UN-Abhaya"/>
          <w:b/>
          <w:bCs/>
          <w:cs/>
        </w:rPr>
        <w:t>පාමොක්ඛලක්ඛණො අවික්ඛෙපලක්ඛණො වා අවිසාර ලක්ඛණො වා සමාධි”</w:t>
      </w:r>
      <w:r w:rsidRPr="00C22073">
        <w:rPr>
          <w:rFonts w:ascii="UN-Abhaya" w:hAnsi="UN-Abhaya"/>
          <w:cs/>
        </w:rPr>
        <w:t xml:space="preserve"> යනු දන්නේ ය. </w:t>
      </w:r>
    </w:p>
    <w:p w14:paraId="3C0341A9" w14:textId="0ECABA26" w:rsidR="004C0CDE" w:rsidRDefault="004C0CDE" w:rsidP="00C507FF">
      <w:pPr>
        <w:spacing w:line="276" w:lineRule="auto"/>
        <w:rPr>
          <w:rFonts w:ascii="UN-Abhaya" w:hAnsi="UN-Abhaya"/>
        </w:rPr>
      </w:pPr>
      <w:r w:rsidRPr="00C22073">
        <w:rPr>
          <w:rFonts w:ascii="UN-Abhaya" w:hAnsi="UN-Abhaya"/>
          <w:cs/>
        </w:rPr>
        <w:t>සියලු කුශලධ</w:t>
      </w:r>
      <w:r w:rsidR="00FB0612">
        <w:rPr>
          <w:rFonts w:ascii="UN-Abhaya" w:hAnsi="UN-Abhaya"/>
          <w:cs/>
        </w:rPr>
        <w:t>ර්‍ම</w:t>
      </w:r>
      <w:r w:rsidRPr="00C22073">
        <w:rPr>
          <w:rFonts w:ascii="UN-Abhaya" w:hAnsi="UN-Abhaya"/>
          <w:cs/>
        </w:rPr>
        <w:t>යෝ සමාධිය ප්‍රමුඛ කොට සිටියෝ ය. සමාධියට මිටි ව සිටියෝ ය. සමාධියට අනුව ගියෝ ය. සමාධියට නැමී සිටි යෝ ය. උඩුමාලයෙහි කූටාගාරයාගේ සියලු ගොනැස් කූටයට මිටි ව කූටයට නැමී එහි ම ගැලී සිටි බැවින් සියලු ගොනැස්වලට කූටය ම ප්‍රමුඛ වන්නා සේ ය. යුදට වන් බළ සෙනග රජු ම ප්‍රධාන කොට සිටියේ ය. මේ සමාධිහුගේ ප්‍රමුඛ ල</w:t>
      </w:r>
      <w:r w:rsidR="00DB5973">
        <w:rPr>
          <w:rFonts w:ascii="UN-Abhaya" w:hAnsi="UN-Abhaya"/>
          <w:cs/>
        </w:rPr>
        <w:t>ක්‍ෂ</w:t>
      </w:r>
      <w:r w:rsidRPr="00C22073">
        <w:rPr>
          <w:rFonts w:ascii="UN-Abhaya" w:hAnsi="UN-Abhaya"/>
          <w:cs/>
        </w:rPr>
        <w:t xml:space="preserve">ණය යි. </w:t>
      </w:r>
    </w:p>
    <w:p w14:paraId="63FAC68F" w14:textId="3CF437CA" w:rsidR="004C0CDE" w:rsidRDefault="004C0CDE" w:rsidP="00C507FF">
      <w:pPr>
        <w:spacing w:line="276" w:lineRule="auto"/>
        <w:rPr>
          <w:rFonts w:ascii="UN-Abhaya" w:hAnsi="UN-Abhaya"/>
        </w:rPr>
      </w:pPr>
      <w:r w:rsidRPr="00C22073">
        <w:rPr>
          <w:rFonts w:ascii="UN-Abhaya" w:hAnsi="UN-Abhaya"/>
          <w:cs/>
        </w:rPr>
        <w:lastRenderedPageBreak/>
        <w:t>චිත්තචෛතසිකධ</w:t>
      </w:r>
      <w:r w:rsidR="00FB0612">
        <w:rPr>
          <w:rFonts w:ascii="UN-Abhaya" w:hAnsi="UN-Abhaya"/>
          <w:cs/>
        </w:rPr>
        <w:t>ර්‍ම</w:t>
      </w:r>
      <w:r w:rsidRPr="00C22073">
        <w:rPr>
          <w:rFonts w:ascii="UN-Abhaya" w:hAnsi="UN-Abhaya"/>
          <w:cs/>
        </w:rPr>
        <w:t xml:space="preserve"> ගෙණ ගොස් ඒ ඒ අරමුණුවල නො බහා ලීම සමාධිහුගේ අවික්ෂේපල</w:t>
      </w:r>
      <w:r w:rsidR="00DB5973">
        <w:rPr>
          <w:rFonts w:ascii="UN-Abhaya" w:hAnsi="UN-Abhaya"/>
          <w:cs/>
        </w:rPr>
        <w:t>ක්‍ෂ</w:t>
      </w:r>
      <w:r w:rsidRPr="00C22073">
        <w:rPr>
          <w:rFonts w:ascii="UN-Abhaya" w:hAnsi="UN-Abhaya"/>
          <w:cs/>
        </w:rPr>
        <w:t xml:space="preserve">ණය යි. සිතෙහි මේ ඇති කල්හි සිතත් සිතිවිලිත් අන් අරමුණු කරා නො යත්. </w:t>
      </w:r>
    </w:p>
    <w:p w14:paraId="26A057CF" w14:textId="12E480AC" w:rsidR="004C0CDE" w:rsidRDefault="004C0CDE" w:rsidP="00C507FF">
      <w:pPr>
        <w:spacing w:line="276" w:lineRule="auto"/>
        <w:rPr>
          <w:rFonts w:ascii="UN-Abhaya" w:hAnsi="UN-Abhaya"/>
        </w:rPr>
      </w:pPr>
      <w:r w:rsidRPr="00C22073">
        <w:rPr>
          <w:rFonts w:ascii="UN-Abhaya" w:hAnsi="UN-Abhaya"/>
          <w:cs/>
        </w:rPr>
        <w:t>නහනසුණට දිය ලූ කල්හි නො විසිර පවත්නා සේ චිත්ත චෛතසික ධ</w:t>
      </w:r>
      <w:r w:rsidR="00FB0612">
        <w:rPr>
          <w:rFonts w:ascii="UN-Abhaya" w:hAnsi="UN-Abhaya"/>
          <w:cs/>
        </w:rPr>
        <w:t>ර්‍ම</w:t>
      </w:r>
      <w:r w:rsidRPr="00C22073">
        <w:rPr>
          <w:rFonts w:ascii="UN-Abhaya" w:hAnsi="UN-Abhaya"/>
          <w:cs/>
        </w:rPr>
        <w:t xml:space="preserve"> ඒ ඒ අරමුණුවල නො විසිර පැවැත් ම විසිර යා නො දීම සමාධිහුගේ අවිසාරල</w:t>
      </w:r>
      <w:r w:rsidR="00DB5973">
        <w:rPr>
          <w:rFonts w:ascii="UN-Abhaya" w:hAnsi="UN-Abhaya"/>
          <w:cs/>
        </w:rPr>
        <w:t>ක්‍ෂ</w:t>
      </w:r>
      <w:r w:rsidRPr="00C22073">
        <w:rPr>
          <w:rFonts w:ascii="UN-Abhaya" w:hAnsi="UN-Abhaya"/>
          <w:cs/>
        </w:rPr>
        <w:t xml:space="preserve">ණය යි. </w:t>
      </w:r>
    </w:p>
    <w:p w14:paraId="70555D57" w14:textId="048D9FDC" w:rsidR="004C0CDE" w:rsidRDefault="004C0CDE" w:rsidP="00C507FF">
      <w:pPr>
        <w:spacing w:line="276" w:lineRule="auto"/>
        <w:rPr>
          <w:rFonts w:ascii="UN-Abhaya" w:hAnsi="UN-Abhaya"/>
        </w:rPr>
      </w:pPr>
      <w:r w:rsidRPr="00C22073">
        <w:rPr>
          <w:rFonts w:ascii="UN-Abhaya" w:hAnsi="UN-Abhaya"/>
          <w:cs/>
        </w:rPr>
        <w:t>සමාධිය</w:t>
      </w:r>
      <w:r w:rsidRPr="00C22073">
        <w:rPr>
          <w:rFonts w:ascii="UN-Abhaya" w:hAnsi="UN-Abhaya"/>
        </w:rPr>
        <w:t xml:space="preserve">, </w:t>
      </w:r>
      <w:r w:rsidRPr="00C22073">
        <w:rPr>
          <w:rFonts w:ascii="UN-Abhaya" w:hAnsi="UN-Abhaya"/>
          <w:cs/>
        </w:rPr>
        <w:t>සහජාතධ</w:t>
      </w:r>
      <w:r w:rsidR="00FB0612">
        <w:rPr>
          <w:rFonts w:ascii="UN-Abhaya" w:hAnsi="UN-Abhaya"/>
          <w:cs/>
        </w:rPr>
        <w:t>ර්‍ම</w:t>
      </w:r>
      <w:r w:rsidRPr="00C22073">
        <w:rPr>
          <w:rFonts w:ascii="UN-Abhaya" w:hAnsi="UN-Abhaya"/>
          <w:cs/>
        </w:rPr>
        <w:t xml:space="preserve">යන් අරමුණෙහි ලා කැටි කිරීම කෘත්‍යය කොට ඇත්තේ ය. </w:t>
      </w:r>
      <w:r w:rsidR="00D56966">
        <w:rPr>
          <w:rFonts w:ascii="UN-Abhaya" w:hAnsi="UN-Abhaya" w:hint="cs"/>
          <w:cs/>
        </w:rPr>
        <w:t>චිත්</w:t>
      </w:r>
      <w:r w:rsidRPr="00C22073">
        <w:rPr>
          <w:rFonts w:ascii="UN-Abhaya" w:hAnsi="UN-Abhaya"/>
          <w:cs/>
        </w:rPr>
        <w:t>ත</w:t>
      </w:r>
      <w:r w:rsidR="00D56966">
        <w:rPr>
          <w:rFonts w:ascii="UN-Abhaya" w:hAnsi="UN-Abhaya" w:hint="cs"/>
          <w:cs/>
        </w:rPr>
        <w:t xml:space="preserve"> </w:t>
      </w:r>
      <w:r w:rsidRPr="00C22073">
        <w:rPr>
          <w:rFonts w:ascii="UN-Abhaya" w:hAnsi="UN-Abhaya"/>
          <w:cs/>
        </w:rPr>
        <w:t>ච</w:t>
      </w:r>
      <w:r w:rsidR="00D56966">
        <w:rPr>
          <w:rFonts w:ascii="UN-Abhaya" w:hAnsi="UN-Abhaya" w:hint="cs"/>
          <w:cs/>
        </w:rPr>
        <w:t>ෛ</w:t>
      </w:r>
      <w:r w:rsidRPr="00C22073">
        <w:rPr>
          <w:rFonts w:ascii="UN-Abhaya" w:hAnsi="UN-Abhaya"/>
          <w:cs/>
        </w:rPr>
        <w:t>තස</w:t>
      </w:r>
      <w:r w:rsidR="00D56966">
        <w:rPr>
          <w:rFonts w:ascii="UN-Abhaya" w:hAnsi="UN-Abhaya" w:hint="cs"/>
          <w:cs/>
        </w:rPr>
        <w:t>ි</w:t>
      </w:r>
      <w:r w:rsidRPr="00C22073">
        <w:rPr>
          <w:rFonts w:ascii="UN-Abhaya" w:hAnsi="UN-Abhaya"/>
          <w:cs/>
        </w:rPr>
        <w:t>ක</w:t>
      </w:r>
      <w:r w:rsidR="00D56966">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 xml:space="preserve">යන්ගේ වැටුම </w:t>
      </w:r>
      <w:r w:rsidR="00D56966">
        <w:rPr>
          <w:rFonts w:ascii="UN-Abhaya" w:hAnsi="UN-Abhaya" w:hint="cs"/>
          <w:cs/>
        </w:rPr>
        <w:t>බැ</w:t>
      </w:r>
      <w:r w:rsidRPr="00C22073">
        <w:rPr>
          <w:rFonts w:ascii="UN-Abhaya" w:hAnsi="UN-Abhaya"/>
          <w:cs/>
        </w:rPr>
        <w:t xml:space="preserve">හුම නැසීම හෝ කෘත්‍යය කොට ඇත්තේ ය. </w:t>
      </w:r>
      <w:r w:rsidRPr="00C22073">
        <w:rPr>
          <w:rFonts w:ascii="UN-Abhaya" w:hAnsi="UN-Abhaya"/>
          <w:b/>
          <w:bCs/>
          <w:cs/>
        </w:rPr>
        <w:t>“සහජාතානං ආරම්මණ</w:t>
      </w:r>
      <w:r w:rsidR="00D56966">
        <w:rPr>
          <w:rFonts w:ascii="UN-Abhaya" w:hAnsi="UN-Abhaya" w:hint="cs"/>
          <w:b/>
          <w:bCs/>
          <w:cs/>
        </w:rPr>
        <w:t>ෙ</w:t>
      </w:r>
      <w:r w:rsidRPr="00C22073">
        <w:rPr>
          <w:rFonts w:ascii="UN-Abhaya" w:hAnsi="UN-Abhaya"/>
          <w:b/>
          <w:bCs/>
          <w:cs/>
        </w:rPr>
        <w:t xml:space="preserve"> සම්පිණ්ඩනරසො වික්ඛෙපවිද්ධංසනරසො වා”</w:t>
      </w:r>
      <w:r w:rsidRPr="00C22073">
        <w:rPr>
          <w:rFonts w:ascii="UN-Abhaya" w:hAnsi="UN-Abhaya"/>
          <w:cs/>
        </w:rPr>
        <w:t xml:space="preserve"> යනු එහි ලා දන්නේ ය. සමාධිය චිත්ත චෛතසිකධ</w:t>
      </w:r>
      <w:r w:rsidR="00FB0612">
        <w:rPr>
          <w:rFonts w:ascii="UN-Abhaya" w:hAnsi="UN-Abhaya"/>
          <w:cs/>
        </w:rPr>
        <w:t>ර්‍ම</w:t>
      </w:r>
      <w:r w:rsidRPr="00C22073">
        <w:rPr>
          <w:rFonts w:ascii="UN-Abhaya" w:hAnsi="UN-Abhaya"/>
          <w:cs/>
        </w:rPr>
        <w:t xml:space="preserve"> සන්සිඳවීම පල කොට ඇත්තේ හෝ නුවණ පල කොට ඇත්තේ හෝ උඩඟුකමින් චිත්ත</w:t>
      </w:r>
      <w:r w:rsidR="00D56966">
        <w:rPr>
          <w:rFonts w:ascii="UN-Abhaya" w:hAnsi="UN-Abhaya" w:hint="cs"/>
          <w:cs/>
        </w:rPr>
        <w:t xml:space="preserve"> චෛ</w:t>
      </w:r>
      <w:r w:rsidRPr="00C22073">
        <w:rPr>
          <w:rFonts w:ascii="UN-Abhaya" w:hAnsi="UN-Abhaya"/>
          <w:cs/>
        </w:rPr>
        <w:t>තසික ධ</w:t>
      </w:r>
      <w:r w:rsidR="00FB0612">
        <w:rPr>
          <w:rFonts w:ascii="UN-Abhaya" w:hAnsi="UN-Abhaya"/>
          <w:cs/>
        </w:rPr>
        <w:t>ර්‍ම</w:t>
      </w:r>
      <w:r w:rsidRPr="00C22073">
        <w:rPr>
          <w:rFonts w:ascii="UN-Abhaya" w:hAnsi="UN-Abhaya"/>
          <w:cs/>
        </w:rPr>
        <w:t>යන්ගේ නො සැලෙන බව පල කොට ඇත්තේ හෝ ය. මේ ඒ කියූ සැටි.</w:t>
      </w:r>
      <w:r w:rsidR="00867DD5">
        <w:rPr>
          <w:rFonts w:ascii="UN-Abhaya" w:hAnsi="UN-Abhaya"/>
        </w:rPr>
        <w:t xml:space="preserve"> “</w:t>
      </w:r>
      <w:r w:rsidRPr="00C22073">
        <w:rPr>
          <w:rFonts w:ascii="UN-Abhaya" w:hAnsi="UN-Abhaya"/>
          <w:b/>
          <w:bCs/>
          <w:cs/>
        </w:rPr>
        <w:t>උපසමපට්ච්චුපට්ඨානො ඤාණපච්චු පට්ඨානො වා අවිකම්පනපච්චුපට්ඨානො වා</w:t>
      </w:r>
      <w:r w:rsidR="00C04296">
        <w:rPr>
          <w:rFonts w:ascii="UN-Abhaya" w:hAnsi="UN-Abhaya" w:hint="cs"/>
          <w:b/>
          <w:bCs/>
          <w:cs/>
        </w:rPr>
        <w:t>”</w:t>
      </w:r>
      <w:r w:rsidRPr="00C22073">
        <w:rPr>
          <w:rFonts w:ascii="UN-Abhaya" w:hAnsi="UN-Abhaya"/>
        </w:rPr>
        <w:t xml:space="preserve"> </w:t>
      </w:r>
      <w:r w:rsidRPr="00C22073">
        <w:rPr>
          <w:rFonts w:ascii="UN-Abhaya" w:hAnsi="UN-Abhaya"/>
          <w:cs/>
        </w:rPr>
        <w:t>යි.</w:t>
      </w:r>
      <w:r w:rsidR="00867DD5">
        <w:rPr>
          <w:rFonts w:ascii="UN-Abhaya" w:hAnsi="UN-Abhaya"/>
        </w:rPr>
        <w:t xml:space="preserve"> “</w:t>
      </w:r>
      <w:r w:rsidRPr="00C22073">
        <w:rPr>
          <w:rFonts w:ascii="UN-Abhaya" w:hAnsi="UN-Abhaya"/>
          <w:b/>
          <w:bCs/>
          <w:cs/>
        </w:rPr>
        <w:t>සමාහිතො යථාභූතං පජානාති පස්සතීති</w:t>
      </w:r>
      <w:r w:rsidR="00C04296">
        <w:rPr>
          <w:rFonts w:ascii="UN-Abhaya" w:hAnsi="UN-Abhaya" w:hint="cs"/>
          <w:b/>
          <w:bCs/>
          <w:cs/>
        </w:rPr>
        <w:t>”</w:t>
      </w:r>
      <w:r w:rsidRPr="00C22073">
        <w:rPr>
          <w:rFonts w:ascii="UN-Abhaya" w:hAnsi="UN-Abhaya"/>
        </w:rPr>
        <w:t xml:space="preserve"> </w:t>
      </w:r>
      <w:r w:rsidRPr="00C22073">
        <w:rPr>
          <w:rFonts w:ascii="UN-Abhaya" w:hAnsi="UN-Abhaya"/>
          <w:cs/>
        </w:rPr>
        <w:t>යි වදාළ බැවින් ඒ ඉතා පැහැදිලි ය. එකඟ වූ සිතැත්තේ නියම තතු දන</w:t>
      </w:r>
      <w:r w:rsidR="00E30A39">
        <w:rPr>
          <w:rFonts w:ascii="UN-Abhaya" w:hAnsi="UN-Abhaya" w:hint="cs"/>
          <w:cs/>
        </w:rPr>
        <w:t>ී</w:t>
      </w:r>
      <w:r w:rsidRPr="00C22073">
        <w:rPr>
          <w:rFonts w:ascii="UN-Abhaya" w:hAnsi="UN-Abhaya"/>
          <w:cs/>
        </w:rPr>
        <w:t xml:space="preserve"> යනු එහි සිංහල ය.</w:t>
      </w:r>
    </w:p>
    <w:p w14:paraId="15EAB4D7" w14:textId="245CEFF9" w:rsidR="004C0CDE" w:rsidRDefault="004C0CDE" w:rsidP="00C507FF">
      <w:pPr>
        <w:spacing w:line="276" w:lineRule="auto"/>
        <w:rPr>
          <w:rFonts w:ascii="UN-Abhaya" w:hAnsi="UN-Abhaya"/>
        </w:rPr>
      </w:pPr>
      <w:r w:rsidRPr="00C22073">
        <w:rPr>
          <w:rFonts w:ascii="UN-Abhaya" w:hAnsi="UN-Abhaya"/>
          <w:cs/>
        </w:rPr>
        <w:t>සමාධිය සැපය ආසන්න කාරණය කොට සිටියේ ය.</w:t>
      </w:r>
      <w:r w:rsidR="00867DD5">
        <w:rPr>
          <w:rFonts w:ascii="UN-Abhaya" w:hAnsi="UN-Abhaya"/>
        </w:rPr>
        <w:t xml:space="preserve"> </w:t>
      </w:r>
      <w:r w:rsidR="000A6B53">
        <w:rPr>
          <w:rFonts w:ascii="UN-Abhaya" w:hAnsi="UN-Abhaya"/>
        </w:rPr>
        <w:t>‘</w:t>
      </w:r>
      <w:r w:rsidRPr="00C22073">
        <w:rPr>
          <w:rFonts w:ascii="UN-Abhaya" w:hAnsi="UN-Abhaya"/>
          <w:b/>
          <w:bCs/>
          <w:cs/>
        </w:rPr>
        <w:t>සමාධි සුඛ පදට්ඨානො</w:t>
      </w:r>
      <w:r w:rsidR="000A6B53">
        <w:rPr>
          <w:rFonts w:ascii="UN-Abhaya" w:hAnsi="UN-Abhaya"/>
          <w:b/>
          <w:bCs/>
        </w:rPr>
        <w:t>’</w:t>
      </w:r>
      <w:r w:rsidRPr="00C22073">
        <w:rPr>
          <w:rFonts w:ascii="UN-Abhaya" w:hAnsi="UN-Abhaya"/>
        </w:rPr>
        <w:t xml:space="preserve"> </w:t>
      </w:r>
      <w:r w:rsidRPr="00C22073">
        <w:rPr>
          <w:rFonts w:ascii="UN-Abhaya" w:hAnsi="UN-Abhaya"/>
          <w:cs/>
        </w:rPr>
        <w:t xml:space="preserve">යි කීයේ එහෙයිනි. මෙහි ලා නිරාමිෂසුඛය ම ගන්නේ ය. </w:t>
      </w:r>
      <w:r w:rsidR="000A6B53">
        <w:rPr>
          <w:rFonts w:ascii="UN-Abhaya" w:hAnsi="UN-Abhaya"/>
          <w:b/>
          <w:bCs/>
        </w:rPr>
        <w:t>‘</w:t>
      </w:r>
      <w:r w:rsidRPr="00C22073">
        <w:rPr>
          <w:rFonts w:ascii="UN-Abhaya" w:hAnsi="UN-Abhaya"/>
          <w:b/>
          <w:bCs/>
          <w:cs/>
        </w:rPr>
        <w:t>සුඛිනො චිතං සමාධියතිතී</w:t>
      </w:r>
      <w:r w:rsidR="000A6B53">
        <w:rPr>
          <w:rFonts w:ascii="UN-Abhaya" w:hAnsi="UN-Abhaya"/>
          <w:b/>
          <w:bCs/>
        </w:rPr>
        <w:t>’</w:t>
      </w:r>
      <w:r w:rsidRPr="00C22073">
        <w:rPr>
          <w:rFonts w:ascii="UN-Abhaya" w:hAnsi="UN-Abhaya"/>
        </w:rPr>
        <w:t xml:space="preserve"> </w:t>
      </w:r>
      <w:r w:rsidRPr="00C22073">
        <w:rPr>
          <w:rFonts w:ascii="UN-Abhaya" w:hAnsi="UN-Abhaya"/>
          <w:cs/>
        </w:rPr>
        <w:t xml:space="preserve">වදාළ බැවින් විශේෂ විසින් සමාධියට ආසන්න කාරණය වනුයේ සැපය ම ය. සිත එකඟ කළ හැක්කේ සුඛිත පුද්ගලයාහට බැවිනි. </w:t>
      </w:r>
    </w:p>
    <w:p w14:paraId="25716FC2" w14:textId="77777777" w:rsidR="00342D6D" w:rsidRDefault="004C0CDE" w:rsidP="00C507FF">
      <w:pPr>
        <w:spacing w:line="276" w:lineRule="auto"/>
        <w:rPr>
          <w:rFonts w:ascii="UN-Abhaya" w:hAnsi="UN-Abhaya"/>
        </w:rPr>
      </w:pPr>
      <w:r w:rsidRPr="00C22073">
        <w:rPr>
          <w:rFonts w:ascii="UN-Abhaya" w:hAnsi="UN-Abhaya"/>
          <w:cs/>
        </w:rPr>
        <w:t>සමාධිය අවික්ඛ</w:t>
      </w:r>
      <w:r w:rsidR="0059628A">
        <w:rPr>
          <w:rFonts w:ascii="UN-Abhaya" w:hAnsi="UN-Abhaya" w:hint="cs"/>
          <w:cs/>
        </w:rPr>
        <w:t>ේ</w:t>
      </w:r>
      <w:r w:rsidRPr="00C22073">
        <w:rPr>
          <w:rFonts w:ascii="UN-Abhaya" w:hAnsi="UN-Abhaya"/>
          <w:cs/>
        </w:rPr>
        <w:t>ප</w:t>
      </w:r>
      <w:r w:rsidR="00196667">
        <w:rPr>
          <w:rFonts w:ascii="UN-Abhaya" w:hAnsi="UN-Abhaya"/>
        </w:rPr>
        <w:t xml:space="preserve"> </w:t>
      </w:r>
      <w:r w:rsidRPr="00C22073">
        <w:rPr>
          <w:rFonts w:ascii="UN-Abhaya" w:hAnsi="UN-Abhaya"/>
          <w:cs/>
        </w:rPr>
        <w:t>ල</w:t>
      </w:r>
      <w:r w:rsidR="00DB5973">
        <w:rPr>
          <w:rFonts w:ascii="UN-Abhaya" w:hAnsi="UN-Abhaya"/>
          <w:cs/>
        </w:rPr>
        <w:t>ක්‍ෂ</w:t>
      </w:r>
      <w:r w:rsidRPr="00C22073">
        <w:rPr>
          <w:rFonts w:ascii="UN-Abhaya" w:hAnsi="UN-Abhaya"/>
          <w:cs/>
        </w:rPr>
        <w:t>ණයෙන් එක් වැදෑරුම්</w:t>
      </w:r>
      <w:r w:rsidRPr="00C22073">
        <w:rPr>
          <w:rFonts w:ascii="UN-Abhaya" w:hAnsi="UN-Abhaya"/>
        </w:rPr>
        <w:t xml:space="preserve">, </w:t>
      </w:r>
      <w:r w:rsidRPr="00C22073">
        <w:rPr>
          <w:rFonts w:ascii="UN-Abhaya" w:hAnsi="UN-Abhaya"/>
          <w:cs/>
        </w:rPr>
        <w:t>උපචාර අප්පණා විසින්</w:t>
      </w:r>
      <w:r w:rsidRPr="00C22073">
        <w:rPr>
          <w:rFonts w:ascii="UN-Abhaya" w:hAnsi="UN-Abhaya"/>
        </w:rPr>
        <w:t xml:space="preserve">, </w:t>
      </w:r>
      <w:r w:rsidRPr="00C22073">
        <w:rPr>
          <w:rFonts w:ascii="UN-Abhaya" w:hAnsi="UN-Abhaya"/>
          <w:cs/>
        </w:rPr>
        <w:t>ලෞකික - ල</w:t>
      </w:r>
      <w:r w:rsidR="00840895">
        <w:rPr>
          <w:rFonts w:ascii="UN-Abhaya" w:hAnsi="UN-Abhaya" w:hint="cs"/>
          <w:cs/>
        </w:rPr>
        <w:t>ෝ</w:t>
      </w:r>
      <w:r w:rsidRPr="00C22073">
        <w:rPr>
          <w:rFonts w:ascii="UN-Abhaya" w:hAnsi="UN-Abhaya"/>
          <w:cs/>
        </w:rPr>
        <w:t>කුත්තර විසින්</w:t>
      </w:r>
      <w:r w:rsidRPr="00C22073">
        <w:rPr>
          <w:rFonts w:ascii="UN-Abhaya" w:hAnsi="UN-Abhaya"/>
        </w:rPr>
        <w:t xml:space="preserve">, </w:t>
      </w:r>
      <w:r w:rsidRPr="00C22073">
        <w:rPr>
          <w:rFonts w:ascii="UN-Abhaya" w:hAnsi="UN-Abhaya"/>
          <w:cs/>
        </w:rPr>
        <w:t>සප්පීතික - නිප්පීතික විසින්</w:t>
      </w:r>
      <w:r w:rsidRPr="00C22073">
        <w:rPr>
          <w:rFonts w:ascii="UN-Abhaya" w:hAnsi="UN-Abhaya"/>
        </w:rPr>
        <w:t xml:space="preserve">, </w:t>
      </w:r>
      <w:r w:rsidRPr="00C22073">
        <w:rPr>
          <w:rFonts w:ascii="UN-Abhaya" w:hAnsi="UN-Abhaya"/>
          <w:cs/>
        </w:rPr>
        <w:t>සුඛසහගත - උප</w:t>
      </w:r>
      <w:r w:rsidR="00840895">
        <w:rPr>
          <w:rFonts w:ascii="UN-Abhaya" w:hAnsi="UN-Abhaya" w:hint="cs"/>
          <w:cs/>
        </w:rPr>
        <w:t>ේ</w:t>
      </w:r>
      <w:r w:rsidRPr="00C22073">
        <w:rPr>
          <w:rFonts w:ascii="UN-Abhaya" w:hAnsi="UN-Abhaya"/>
          <w:cs/>
        </w:rPr>
        <w:t>ක්ඛාසහගත විසින් දෙවැදෑරුම්. හීන - ම</w:t>
      </w:r>
      <w:r w:rsidR="00840895">
        <w:rPr>
          <w:rFonts w:ascii="UN-Abhaya" w:hAnsi="UN-Abhaya" w:hint="cs"/>
          <w:cs/>
        </w:rPr>
        <w:t>ජ්ඣි</w:t>
      </w:r>
      <w:r w:rsidRPr="00C22073">
        <w:rPr>
          <w:rFonts w:ascii="UN-Abhaya" w:hAnsi="UN-Abhaya"/>
          <w:cs/>
        </w:rPr>
        <w:t>ම - පණීත විසින්</w:t>
      </w:r>
      <w:r w:rsidRPr="00C22073">
        <w:rPr>
          <w:rFonts w:ascii="UN-Abhaya" w:hAnsi="UN-Abhaya"/>
        </w:rPr>
        <w:t xml:space="preserve">, </w:t>
      </w:r>
      <w:r w:rsidRPr="00C22073">
        <w:rPr>
          <w:rFonts w:ascii="UN-Abhaya" w:hAnsi="UN-Abhaya"/>
          <w:cs/>
        </w:rPr>
        <w:t>සවිතක්කසවිචාර - අවිතක්කවිචාරමත්ත - අවිතක්කඅවිචාර විසින්</w:t>
      </w:r>
      <w:r w:rsidRPr="00C22073">
        <w:rPr>
          <w:rFonts w:ascii="UN-Abhaya" w:hAnsi="UN-Abhaya"/>
        </w:rPr>
        <w:t xml:space="preserve">, </w:t>
      </w:r>
      <w:r w:rsidRPr="00C22073">
        <w:rPr>
          <w:rFonts w:ascii="UN-Abhaya" w:hAnsi="UN-Abhaya"/>
          <w:cs/>
        </w:rPr>
        <w:t>පීතිසහගත - සුඛසහගත - උප</w:t>
      </w:r>
      <w:r w:rsidR="00840895">
        <w:rPr>
          <w:rFonts w:ascii="UN-Abhaya" w:hAnsi="UN-Abhaya" w:hint="cs"/>
          <w:cs/>
        </w:rPr>
        <w:t>ේ</w:t>
      </w:r>
      <w:r w:rsidRPr="00C22073">
        <w:rPr>
          <w:rFonts w:ascii="UN-Abhaya" w:hAnsi="UN-Abhaya"/>
          <w:cs/>
        </w:rPr>
        <w:t>ක්ඛාසහගත විසින්</w:t>
      </w:r>
      <w:r w:rsidRPr="00C22073">
        <w:rPr>
          <w:rFonts w:ascii="UN-Abhaya" w:hAnsi="UN-Abhaya"/>
        </w:rPr>
        <w:t xml:space="preserve">, </w:t>
      </w:r>
      <w:r w:rsidRPr="00C22073">
        <w:rPr>
          <w:rFonts w:ascii="UN-Abhaya" w:hAnsi="UN-Abhaya"/>
          <w:cs/>
        </w:rPr>
        <w:t>පරිත්ත - මහග්ගත - අප්පමාණ විසින් තෙවැදෑරුම්. දුක්ඛාපටිපදා</w:t>
      </w:r>
      <w:r w:rsidR="00840895">
        <w:rPr>
          <w:rFonts w:ascii="UN-Abhaya" w:hAnsi="UN-Abhaya" w:hint="cs"/>
          <w:cs/>
        </w:rPr>
        <w:t xml:space="preserve"> </w:t>
      </w:r>
      <w:r w:rsidRPr="00C22073">
        <w:rPr>
          <w:rFonts w:ascii="UN-Abhaya" w:hAnsi="UN-Abhaya"/>
          <w:cs/>
        </w:rPr>
        <w:t>ද</w:t>
      </w:r>
      <w:r w:rsidR="006C4611">
        <w:rPr>
          <w:rFonts w:ascii="UN-Abhaya" w:hAnsi="UN-Abhaya"/>
          <w:cs/>
          <w:lang w:val="en-GB"/>
        </w:rPr>
        <w:t>න්‍ධා</w:t>
      </w:r>
      <w:r w:rsidRPr="00C22073">
        <w:rPr>
          <w:rFonts w:ascii="UN-Abhaya" w:hAnsi="UN-Abhaya"/>
          <w:cs/>
        </w:rPr>
        <w:t>භිඤ්ඤ - දුක්ඛාපටිපදා</w:t>
      </w:r>
      <w:r w:rsidR="00840895">
        <w:rPr>
          <w:rFonts w:ascii="UN-Abhaya" w:hAnsi="UN-Abhaya" w:hint="cs"/>
          <w:cs/>
        </w:rPr>
        <w:t xml:space="preserve"> ඛි</w:t>
      </w:r>
      <w:r w:rsidRPr="00C22073">
        <w:rPr>
          <w:rFonts w:ascii="UN-Abhaya" w:hAnsi="UN-Abhaya"/>
          <w:cs/>
        </w:rPr>
        <w:t>ප්පාහිඤ්ඤ -</w:t>
      </w:r>
      <w:r w:rsidR="00840895">
        <w:rPr>
          <w:rFonts w:ascii="UN-Abhaya" w:hAnsi="UN-Abhaya" w:hint="cs"/>
          <w:cs/>
        </w:rPr>
        <w:t xml:space="preserve"> </w:t>
      </w:r>
      <w:r w:rsidRPr="00C22073">
        <w:rPr>
          <w:rFonts w:ascii="UN-Abhaya" w:hAnsi="UN-Abhaya"/>
          <w:cs/>
        </w:rPr>
        <w:t>සුඛාපටිපදා</w:t>
      </w:r>
      <w:r w:rsidR="00840895">
        <w:rPr>
          <w:rFonts w:ascii="UN-Abhaya" w:hAnsi="UN-Abhaya" w:hint="cs"/>
          <w:cs/>
        </w:rPr>
        <w:t xml:space="preserve"> </w:t>
      </w:r>
      <w:r w:rsidRPr="00C22073">
        <w:rPr>
          <w:rFonts w:ascii="UN-Abhaya" w:hAnsi="UN-Abhaya"/>
          <w:cs/>
        </w:rPr>
        <w:t>ද</w:t>
      </w:r>
      <w:r w:rsidR="006C4611">
        <w:rPr>
          <w:rFonts w:ascii="UN-Abhaya" w:hAnsi="UN-Abhaya"/>
          <w:cs/>
        </w:rPr>
        <w:t>න්‍ධා</w:t>
      </w:r>
      <w:r w:rsidRPr="00C22073">
        <w:rPr>
          <w:rFonts w:ascii="UN-Abhaya" w:hAnsi="UN-Abhaya"/>
          <w:cs/>
        </w:rPr>
        <w:t>භිඤ්ඤ</w:t>
      </w:r>
      <w:r w:rsidR="00840895">
        <w:rPr>
          <w:rFonts w:ascii="UN-Abhaya" w:hAnsi="UN-Abhaya" w:hint="cs"/>
          <w:cs/>
        </w:rPr>
        <w:t xml:space="preserve"> - </w:t>
      </w:r>
      <w:r w:rsidRPr="00C22073">
        <w:rPr>
          <w:rFonts w:ascii="UN-Abhaya" w:hAnsi="UN-Abhaya"/>
          <w:cs/>
        </w:rPr>
        <w:t>සුඛාපටිපදා</w:t>
      </w:r>
      <w:r w:rsidR="00840895">
        <w:rPr>
          <w:rFonts w:ascii="UN-Abhaya" w:hAnsi="UN-Abhaya" w:hint="cs"/>
          <w:cs/>
        </w:rPr>
        <w:t xml:space="preserve"> </w:t>
      </w:r>
      <w:r w:rsidRPr="00C22073">
        <w:rPr>
          <w:rFonts w:ascii="UN-Abhaya" w:hAnsi="UN-Abhaya"/>
          <w:cs/>
        </w:rPr>
        <w:t>ඛිප්පාභිඤ්ඤ විසින් පරිත්ත පරිත්තාරම්මණ - පරිත්ත අප්පමාණ</w:t>
      </w:r>
      <w:r w:rsidR="00840895">
        <w:rPr>
          <w:rFonts w:ascii="UN-Abhaya" w:hAnsi="UN-Abhaya" w:hint="cs"/>
          <w:cs/>
        </w:rPr>
        <w:t>ා</w:t>
      </w:r>
      <w:r w:rsidRPr="00C22073">
        <w:rPr>
          <w:rFonts w:ascii="UN-Abhaya" w:hAnsi="UN-Abhaya"/>
          <w:cs/>
        </w:rPr>
        <w:t>රම</w:t>
      </w:r>
      <w:r w:rsidR="00840895">
        <w:rPr>
          <w:rFonts w:ascii="UN-Abhaya" w:hAnsi="UN-Abhaya" w:hint="cs"/>
          <w:cs/>
        </w:rPr>
        <w:t>්ම</w:t>
      </w:r>
      <w:r w:rsidRPr="00C22073">
        <w:rPr>
          <w:rFonts w:ascii="UN-Abhaya" w:hAnsi="UN-Abhaya"/>
          <w:cs/>
        </w:rPr>
        <w:t>ණ - අප්පමාණ</w:t>
      </w:r>
      <w:r w:rsidR="00840895">
        <w:rPr>
          <w:rFonts w:ascii="UN-Abhaya" w:hAnsi="UN-Abhaya" w:hint="cs"/>
          <w:cs/>
        </w:rPr>
        <w:t xml:space="preserve"> </w:t>
      </w:r>
      <w:r w:rsidRPr="00C22073">
        <w:rPr>
          <w:rFonts w:ascii="UN-Abhaya" w:hAnsi="UN-Abhaya"/>
          <w:cs/>
        </w:rPr>
        <w:t>පරිත්තාරම්මණ අප්පමාණ</w:t>
      </w:r>
      <w:r w:rsidR="00840895">
        <w:rPr>
          <w:rFonts w:ascii="UN-Abhaya" w:hAnsi="UN-Abhaya" w:hint="cs"/>
          <w:cs/>
        </w:rPr>
        <w:t xml:space="preserve"> </w:t>
      </w:r>
      <w:r w:rsidRPr="00C22073">
        <w:rPr>
          <w:rFonts w:ascii="UN-Abhaya" w:hAnsi="UN-Abhaya"/>
          <w:cs/>
        </w:rPr>
        <w:t>අප්පමාණාරම්මණ විසින්</w:t>
      </w:r>
      <w:r w:rsidRPr="00C22073">
        <w:rPr>
          <w:rFonts w:ascii="UN-Abhaya" w:hAnsi="UN-Abhaya"/>
        </w:rPr>
        <w:t xml:space="preserve">, </w:t>
      </w:r>
      <w:r w:rsidRPr="00C22073">
        <w:rPr>
          <w:rFonts w:ascii="UN-Abhaya" w:hAnsi="UN-Abhaya"/>
          <w:cs/>
        </w:rPr>
        <w:t xml:space="preserve">පඨමජ්ඣාන - දූතියජ්ඣාන - </w:t>
      </w:r>
      <w:r w:rsidRPr="00342D6D">
        <w:rPr>
          <w:rFonts w:ascii="UN-Abhaya" w:hAnsi="UN-Abhaya"/>
          <w:cs/>
        </w:rPr>
        <w:t>තතියජ්ඣාන -</w:t>
      </w:r>
      <w:r w:rsidRPr="00C22073">
        <w:rPr>
          <w:rFonts w:ascii="UN-Abhaya" w:hAnsi="UN-Abhaya"/>
          <w:cs/>
        </w:rPr>
        <w:t xml:space="preserve"> චතු</w:t>
      </w:r>
      <w:r w:rsidR="00DB5973">
        <w:rPr>
          <w:rFonts w:ascii="UN-Abhaya" w:hAnsi="UN-Abhaya"/>
          <w:cs/>
        </w:rPr>
        <w:t>ත්‍ථ</w:t>
      </w:r>
      <w:r w:rsidRPr="00C22073">
        <w:rPr>
          <w:rFonts w:ascii="UN-Abhaya" w:hAnsi="UN-Abhaya"/>
          <w:cs/>
        </w:rPr>
        <w:t>ජ්ඣාන විසින්</w:t>
      </w:r>
      <w:r w:rsidRPr="00C22073">
        <w:rPr>
          <w:rFonts w:ascii="UN-Abhaya" w:hAnsi="UN-Abhaya"/>
        </w:rPr>
        <w:t xml:space="preserve">, </w:t>
      </w:r>
      <w:r w:rsidRPr="00C22073">
        <w:rPr>
          <w:rFonts w:ascii="UN-Abhaya" w:hAnsi="UN-Abhaya"/>
          <w:cs/>
        </w:rPr>
        <w:t>භානභාගීය - ඨිති</w:t>
      </w:r>
      <w:r w:rsidR="00840895">
        <w:rPr>
          <w:rFonts w:ascii="UN-Abhaya" w:hAnsi="UN-Abhaya" w:hint="cs"/>
          <w:cs/>
        </w:rPr>
        <w:t>භා</w:t>
      </w:r>
      <w:r w:rsidRPr="00C22073">
        <w:rPr>
          <w:rFonts w:ascii="UN-Abhaya" w:hAnsi="UN-Abhaya"/>
          <w:cs/>
        </w:rPr>
        <w:t xml:space="preserve">ගීය </w:t>
      </w:r>
      <w:r w:rsidR="00342D6D">
        <w:rPr>
          <w:rFonts w:ascii="UN-Abhaya" w:hAnsi="UN-Abhaya"/>
        </w:rPr>
        <w:t xml:space="preserve">- </w:t>
      </w:r>
      <w:r w:rsidRPr="00C22073">
        <w:rPr>
          <w:rFonts w:ascii="UN-Abhaya" w:hAnsi="UN-Abhaya"/>
          <w:cs/>
        </w:rPr>
        <w:t>විස</w:t>
      </w:r>
      <w:r w:rsidR="00342D6D">
        <w:rPr>
          <w:rFonts w:ascii="UN-Abhaya" w:hAnsi="UN-Abhaya" w:hint="cs"/>
          <w:cs/>
        </w:rPr>
        <w:t>ේ</w:t>
      </w:r>
      <w:r w:rsidRPr="00C22073">
        <w:rPr>
          <w:rFonts w:ascii="UN-Abhaya" w:hAnsi="UN-Abhaya"/>
          <w:cs/>
        </w:rPr>
        <w:t>සභාගීය</w:t>
      </w:r>
      <w:r w:rsidR="00342D6D">
        <w:rPr>
          <w:rFonts w:ascii="UN-Abhaya" w:hAnsi="UN-Abhaya"/>
        </w:rPr>
        <w:t xml:space="preserve"> -</w:t>
      </w:r>
      <w:r w:rsidRPr="00C22073">
        <w:rPr>
          <w:rFonts w:ascii="UN-Abhaya" w:hAnsi="UN-Abhaya"/>
          <w:cs/>
        </w:rPr>
        <w:t xml:space="preserve"> නිබ්</w:t>
      </w:r>
      <w:r w:rsidR="00342D6D">
        <w:rPr>
          <w:rFonts w:ascii="UN-Abhaya" w:hAnsi="UN-Abhaya" w:hint="cs"/>
          <w:cs/>
        </w:rPr>
        <w:t>බේ</w:t>
      </w:r>
      <w:r w:rsidRPr="00C22073">
        <w:rPr>
          <w:rFonts w:ascii="UN-Abhaya" w:hAnsi="UN-Abhaya"/>
          <w:cs/>
        </w:rPr>
        <w:t>ධභාගීය විසින්</w:t>
      </w:r>
      <w:r w:rsidRPr="00C22073">
        <w:rPr>
          <w:rFonts w:ascii="UN-Abhaya" w:hAnsi="UN-Abhaya"/>
        </w:rPr>
        <w:t xml:space="preserve">, </w:t>
      </w:r>
      <w:r w:rsidRPr="00C22073">
        <w:rPr>
          <w:rFonts w:ascii="UN-Abhaya" w:hAnsi="UN-Abhaya"/>
          <w:cs/>
        </w:rPr>
        <w:t>කාමාවචර - රූපාවචර - අරූපාවචර - අපරියාපන්න විසින්</w:t>
      </w:r>
      <w:r w:rsidRPr="00C22073">
        <w:rPr>
          <w:rFonts w:ascii="UN-Abhaya" w:hAnsi="UN-Abhaya"/>
        </w:rPr>
        <w:t xml:space="preserve">, </w:t>
      </w:r>
      <w:r w:rsidR="008A4230">
        <w:rPr>
          <w:rFonts w:ascii="UN-Abhaya" w:hAnsi="UN-Abhaya"/>
          <w:cs/>
        </w:rPr>
        <w:t>ඡන්‍ද</w:t>
      </w:r>
      <w:r w:rsidRPr="00C22073">
        <w:rPr>
          <w:rFonts w:ascii="UN-Abhaya" w:hAnsi="UN-Abhaya"/>
          <w:cs/>
        </w:rPr>
        <w:t xml:space="preserve"> - විරිය - චිත්ත - විමංසා විසින් සිවුවැදෑරුම්</w:t>
      </w:r>
      <w:r w:rsidR="00342D6D">
        <w:rPr>
          <w:rFonts w:ascii="UN-Abhaya" w:hAnsi="UN-Abhaya" w:hint="cs"/>
          <w:cs/>
        </w:rPr>
        <w:t>.</w:t>
      </w:r>
      <w:r w:rsidRPr="00C22073">
        <w:rPr>
          <w:rFonts w:ascii="UN-Abhaya" w:hAnsi="UN-Abhaya"/>
          <w:cs/>
        </w:rPr>
        <w:t xml:space="preserve"> ධ්‍යාන පිළිබඳ පංචකනයයෙහි ලැබෙන ධ්‍යානපංචකයාගේ වශයෙන් පස්වැදෑරුම්</w:t>
      </w:r>
      <w:r w:rsidR="00342D6D">
        <w:rPr>
          <w:rFonts w:ascii="UN-Abhaya" w:hAnsi="UN-Abhaya" w:hint="cs"/>
          <w:cs/>
        </w:rPr>
        <w:t>.</w:t>
      </w:r>
      <w:r w:rsidRPr="00C22073">
        <w:rPr>
          <w:rFonts w:ascii="UN-Abhaya" w:hAnsi="UN-Abhaya"/>
        </w:rPr>
        <w:t xml:space="preserve"> </w:t>
      </w:r>
    </w:p>
    <w:p w14:paraId="6E455001" w14:textId="4DD3F12F" w:rsidR="004C0CDE" w:rsidRDefault="00425EA2" w:rsidP="00C507FF">
      <w:pPr>
        <w:spacing w:line="276" w:lineRule="auto"/>
        <w:rPr>
          <w:rFonts w:ascii="UN-Abhaya" w:hAnsi="UN-Abhaya"/>
        </w:rPr>
      </w:pPr>
      <w:r>
        <w:rPr>
          <w:rFonts w:ascii="UN-Abhaya" w:hAnsi="UN-Abhaya" w:hint="cs"/>
          <w:cs/>
        </w:rPr>
        <w:t>ඒ</w:t>
      </w:r>
      <w:r w:rsidR="004C0CDE" w:rsidRPr="00C22073">
        <w:rPr>
          <w:rFonts w:ascii="UN-Abhaya" w:hAnsi="UN-Abhaya"/>
          <w:cs/>
        </w:rPr>
        <w:t>කග්ගතාච</w:t>
      </w:r>
      <w:r w:rsidR="00342D6D">
        <w:rPr>
          <w:rFonts w:ascii="UN-Abhaya" w:hAnsi="UN-Abhaya" w:hint="cs"/>
          <w:cs/>
        </w:rPr>
        <w:t>ෛ</w:t>
      </w:r>
      <w:r w:rsidR="004C0CDE" w:rsidRPr="00C22073">
        <w:rPr>
          <w:rFonts w:ascii="UN-Abhaya" w:hAnsi="UN-Abhaya"/>
          <w:cs/>
        </w:rPr>
        <w:t>තසිකය</w:t>
      </w:r>
      <w:r w:rsidR="004C0CDE" w:rsidRPr="00C22073">
        <w:rPr>
          <w:rFonts w:ascii="UN-Abhaya" w:hAnsi="UN-Abhaya"/>
        </w:rPr>
        <w:t xml:space="preserve">, </w:t>
      </w:r>
      <w:r w:rsidR="004C0CDE" w:rsidRPr="00C22073">
        <w:rPr>
          <w:rFonts w:ascii="UN-Abhaya" w:hAnsi="UN-Abhaya"/>
          <w:cs/>
        </w:rPr>
        <w:t xml:space="preserve">උඩඟු බවෙන් තොර වූයේ </w:t>
      </w:r>
      <w:r w:rsidR="004C0CDE" w:rsidRPr="00342D6D">
        <w:rPr>
          <w:rFonts w:ascii="UN-Abhaya" w:hAnsi="UN-Abhaya"/>
          <w:b/>
          <w:bCs/>
          <w:cs/>
        </w:rPr>
        <w:t>අවික්ඛ</w:t>
      </w:r>
      <w:r w:rsidR="00342D6D" w:rsidRPr="00342D6D">
        <w:rPr>
          <w:rFonts w:ascii="UN-Abhaya" w:hAnsi="UN-Abhaya" w:hint="cs"/>
          <w:b/>
          <w:bCs/>
          <w:cs/>
        </w:rPr>
        <w:t>ෙ</w:t>
      </w:r>
      <w:r w:rsidR="004C0CDE" w:rsidRPr="00342D6D">
        <w:rPr>
          <w:rFonts w:ascii="UN-Abhaya" w:hAnsi="UN-Abhaya"/>
          <w:b/>
          <w:bCs/>
          <w:cs/>
        </w:rPr>
        <w:t>ප ලක්ඛණ සමාධි</w:t>
      </w:r>
      <w:r w:rsidR="004C0CDE" w:rsidRPr="00C22073">
        <w:rPr>
          <w:rFonts w:ascii="UN-Abhaya" w:hAnsi="UN-Abhaya"/>
          <w:cs/>
        </w:rPr>
        <w:t xml:space="preserve"> නම්.</w:t>
      </w:r>
      <w:r w:rsidR="004C0CDE" w:rsidRPr="00C22073">
        <w:rPr>
          <w:rFonts w:ascii="UN-Abhaya" w:hAnsi="UN-Abhaya"/>
          <w:b/>
          <w:bCs/>
          <w:cs/>
        </w:rPr>
        <w:t xml:space="preserve"> </w:t>
      </w:r>
      <w:r w:rsidR="00342D6D">
        <w:rPr>
          <w:rFonts w:ascii="UN-Abhaya" w:hAnsi="UN-Abhaya"/>
          <w:b/>
          <w:bCs/>
        </w:rPr>
        <w:t>‘</w:t>
      </w:r>
      <w:r w:rsidR="004C0CDE" w:rsidRPr="00C22073">
        <w:rPr>
          <w:rFonts w:ascii="UN-Abhaya" w:hAnsi="UN-Abhaya"/>
          <w:b/>
          <w:bCs/>
          <w:cs/>
        </w:rPr>
        <w:t>චිත්තස්සෙකග්ගතා අවික්ඛෙපො සමාධි</w:t>
      </w:r>
      <w:r w:rsidR="00342D6D">
        <w:rPr>
          <w:rFonts w:ascii="UN-Abhaya" w:hAnsi="UN-Abhaya"/>
          <w:b/>
          <w:bCs/>
        </w:rPr>
        <w:t>.’</w:t>
      </w:r>
      <w:r w:rsidR="004C0CDE" w:rsidRPr="00C22073">
        <w:rPr>
          <w:rFonts w:ascii="UN-Abhaya" w:hAnsi="UN-Abhaya"/>
          <w:cs/>
        </w:rPr>
        <w:t xml:space="preserve"> </w:t>
      </w:r>
    </w:p>
    <w:p w14:paraId="741B2A6D" w14:textId="636A1493" w:rsidR="004C0CDE" w:rsidRDefault="004C0CDE" w:rsidP="00C507FF">
      <w:pPr>
        <w:spacing w:line="276" w:lineRule="auto"/>
        <w:rPr>
          <w:rFonts w:ascii="UN-Abhaya" w:hAnsi="UN-Abhaya"/>
        </w:rPr>
      </w:pPr>
      <w:r w:rsidRPr="00C22073">
        <w:rPr>
          <w:rFonts w:ascii="UN-Abhaya" w:hAnsi="UN-Abhaya"/>
          <w:cs/>
        </w:rPr>
        <w:t>බුද්ධානුස්සති ආදී වූ කමටහන් සදෙන හා මරණානුස්සති - උපසමානුස්සති ආහාරෙ පටික්කූලසඤ්ඤා - චතුධාතුවව</w:t>
      </w:r>
      <w:r w:rsidR="00573E90">
        <w:rPr>
          <w:rFonts w:ascii="UN-Abhaya" w:hAnsi="UN-Abhaya"/>
          <w:cs/>
        </w:rPr>
        <w:t>ත්‍ථා</w:t>
      </w:r>
      <w:r w:rsidRPr="00C22073">
        <w:rPr>
          <w:rFonts w:ascii="UN-Abhaya" w:hAnsi="UN-Abhaya"/>
          <w:cs/>
        </w:rPr>
        <w:t>න යන සිවුකමටහන් වැඩීම නිසා කාමරාග - ව්‍යාපාද - ථිනමිද්ධ - උද්ධච්ච කුක්කුච්ච - අවිජ්ජා යන පංචනීවරණයන්ගේ යටපත් වීමෙන් කාමාවචර චිත්තයෙහි හට ගන්නා එකඟකම අ</w:t>
      </w:r>
      <w:r w:rsidR="00906DCB">
        <w:rPr>
          <w:rFonts w:ascii="UN-Abhaya" w:hAnsi="UN-Abhaya"/>
          <w:cs/>
        </w:rPr>
        <w:t>ර්‍ප</w:t>
      </w:r>
      <w:r w:rsidRPr="00C22073">
        <w:rPr>
          <w:rFonts w:ascii="UN-Abhaya" w:hAnsi="UN-Abhaya"/>
          <w:cs/>
        </w:rPr>
        <w:t>ණා සමාධියට පෙරටුව අ</w:t>
      </w:r>
      <w:r w:rsidR="00906DCB">
        <w:rPr>
          <w:rFonts w:ascii="UN-Abhaya" w:hAnsi="UN-Abhaya"/>
          <w:cs/>
        </w:rPr>
        <w:t>ර්‍ප</w:t>
      </w:r>
      <w:r w:rsidRPr="00C22073">
        <w:rPr>
          <w:rFonts w:ascii="UN-Abhaya" w:hAnsi="UN-Abhaya"/>
          <w:cs/>
        </w:rPr>
        <w:t xml:space="preserve">ණා සමාධිය ලඟ හැසිරෙන බැවින් </w:t>
      </w:r>
      <w:r w:rsidRPr="00C22073">
        <w:rPr>
          <w:rFonts w:ascii="UN-Abhaya" w:hAnsi="UN-Abhaya"/>
          <w:b/>
          <w:bCs/>
          <w:cs/>
        </w:rPr>
        <w:t>උපචාර සමාධි</w:t>
      </w:r>
      <w:r w:rsidRPr="00C22073">
        <w:rPr>
          <w:rFonts w:ascii="UN-Abhaya" w:hAnsi="UN-Abhaya"/>
          <w:cs/>
        </w:rPr>
        <w:t xml:space="preserve"> නම්.</w:t>
      </w:r>
    </w:p>
    <w:p w14:paraId="51377F5F" w14:textId="748374A4" w:rsidR="004C0CDE" w:rsidRDefault="004C0CDE" w:rsidP="00C507FF">
      <w:pPr>
        <w:spacing w:line="276" w:lineRule="auto"/>
        <w:rPr>
          <w:rFonts w:ascii="UN-Abhaya" w:hAnsi="UN-Abhaya"/>
        </w:rPr>
      </w:pPr>
      <w:r w:rsidRPr="00C22073">
        <w:rPr>
          <w:rFonts w:ascii="UN-Abhaya" w:hAnsi="UN-Abhaya"/>
          <w:cs/>
        </w:rPr>
        <w:t>ප්‍රථමධ්‍යානචිත්තවීථියෙහි ලැබෙන පරික</w:t>
      </w:r>
      <w:r w:rsidR="00FB0612">
        <w:rPr>
          <w:rFonts w:ascii="UN-Abhaya" w:hAnsi="UN-Abhaya"/>
          <w:cs/>
        </w:rPr>
        <w:t>ර්‍ම</w:t>
      </w:r>
      <w:r w:rsidRPr="00C22073">
        <w:rPr>
          <w:rFonts w:ascii="UN-Abhaya" w:hAnsi="UN-Abhaya"/>
          <w:cs/>
        </w:rPr>
        <w:t>චිත්තය</w:t>
      </w:r>
      <w:r w:rsidRPr="00C22073">
        <w:rPr>
          <w:rFonts w:ascii="UN-Abhaya" w:hAnsi="UN-Abhaya"/>
        </w:rPr>
        <w:t xml:space="preserve">, </w:t>
      </w:r>
      <w:r w:rsidRPr="00C22073">
        <w:rPr>
          <w:rFonts w:ascii="UN-Abhaya" w:hAnsi="UN-Abhaya"/>
          <w:cs/>
        </w:rPr>
        <w:t>ප්‍රථමධ්‍යාන ච</w:t>
      </w:r>
      <w:r w:rsidR="00262E44">
        <w:rPr>
          <w:rFonts w:ascii="UN-Abhaya" w:hAnsi="UN-Abhaya" w:hint="cs"/>
          <w:cs/>
        </w:rPr>
        <w:t>ි</w:t>
      </w:r>
      <w:r w:rsidRPr="00C22073">
        <w:rPr>
          <w:rFonts w:ascii="UN-Abhaya" w:hAnsi="UN-Abhaya"/>
          <w:cs/>
        </w:rPr>
        <w:t>ත්තයට අනන්තරප්‍රත්‍යය විසින් ප්‍රත්‍යය වන්නේ ය යි වදාළ බැවින් එහි පරික</w:t>
      </w:r>
      <w:r w:rsidR="00FB0612">
        <w:rPr>
          <w:rFonts w:ascii="UN-Abhaya" w:hAnsi="UN-Abhaya"/>
          <w:cs/>
        </w:rPr>
        <w:t>ර්‍ම</w:t>
      </w:r>
      <w:r w:rsidRPr="00C22073">
        <w:rPr>
          <w:rFonts w:ascii="UN-Abhaya" w:hAnsi="UN-Abhaya"/>
          <w:cs/>
          <w:lang w:val="en-GB"/>
        </w:rPr>
        <w:t>චිත්</w:t>
      </w:r>
      <w:r w:rsidRPr="00C22073">
        <w:rPr>
          <w:rFonts w:ascii="UN-Abhaya" w:hAnsi="UN-Abhaya"/>
          <w:cs/>
        </w:rPr>
        <w:t xml:space="preserve">තයට අනතුරුව උපදනා ප්‍රථමධ්‍යානචිත්තය හා එක්ව පවත්නා එකඟකම </w:t>
      </w:r>
      <w:r w:rsidRPr="004D3371">
        <w:rPr>
          <w:rFonts w:ascii="UN-Abhaya" w:hAnsi="UN-Abhaya"/>
          <w:b/>
          <w:bCs/>
          <w:cs/>
        </w:rPr>
        <w:t>අප්පණාසමාධි</w:t>
      </w:r>
      <w:r w:rsidRPr="00C22073">
        <w:rPr>
          <w:rFonts w:ascii="UN-Abhaya" w:hAnsi="UN-Abhaya"/>
          <w:cs/>
        </w:rPr>
        <w:t xml:space="preserve"> නම්. වි</w:t>
      </w:r>
      <w:r w:rsidR="00543D25">
        <w:rPr>
          <w:rFonts w:ascii="UN-Abhaya" w:hAnsi="UN-Abhaya" w:hint="cs"/>
          <w:cs/>
        </w:rPr>
        <w:t>තර්‍</w:t>
      </w:r>
      <w:r w:rsidRPr="00C22073">
        <w:rPr>
          <w:rFonts w:ascii="UN-Abhaya" w:hAnsi="UN-Abhaya"/>
          <w:cs/>
        </w:rPr>
        <w:t>කාදි ධ්‍යානාඞ්ග පහළ වීමෙන් රූපාවචර</w:t>
      </w:r>
      <w:r w:rsidR="00A56A37">
        <w:rPr>
          <w:rFonts w:ascii="UN-Abhaya" w:hAnsi="UN-Abhaya" w:hint="cs"/>
          <w:cs/>
        </w:rPr>
        <w:t>භා</w:t>
      </w:r>
      <w:r w:rsidRPr="00C22073">
        <w:rPr>
          <w:rFonts w:ascii="UN-Abhaya" w:hAnsi="UN-Abhaya"/>
          <w:cs/>
        </w:rPr>
        <w:t>වයට හෝ අරූපාවචරභාවයට ගිය සිතෙහි බලවත් එකඟ කම ය ඒ. සිත හා සිතිවිලිත් අරමුණට නගන්න</w:t>
      </w:r>
      <w:r w:rsidR="00A56A37">
        <w:rPr>
          <w:rFonts w:ascii="UN-Abhaya" w:hAnsi="UN-Abhaya" w:hint="cs"/>
          <w:cs/>
        </w:rPr>
        <w:t>ී</w:t>
      </w:r>
      <w:r w:rsidRPr="00C22073">
        <w:rPr>
          <w:rFonts w:ascii="UN-Abhaya" w:hAnsi="UN-Abhaya"/>
          <w:cs/>
        </w:rPr>
        <w:t xml:space="preserve"> අ</w:t>
      </w:r>
      <w:r w:rsidR="00A56A37">
        <w:rPr>
          <w:rFonts w:ascii="UN-Abhaya" w:hAnsi="UN-Abhaya" w:hint="cs"/>
          <w:cs/>
        </w:rPr>
        <w:t>ප්</w:t>
      </w:r>
      <w:r w:rsidRPr="00C22073">
        <w:rPr>
          <w:rFonts w:ascii="UN-Abhaya" w:hAnsi="UN-Abhaya"/>
          <w:cs/>
        </w:rPr>
        <w:t>පණාය. ඒ නම් විත</w:t>
      </w:r>
      <w:r w:rsidR="00A56A37">
        <w:rPr>
          <w:rFonts w:ascii="UN-Abhaya" w:hAnsi="UN-Abhaya" w:hint="cs"/>
          <w:cs/>
        </w:rPr>
        <w:t>ර්‍</w:t>
      </w:r>
      <w:r w:rsidRPr="00C22073">
        <w:rPr>
          <w:rFonts w:ascii="UN-Abhaya" w:hAnsi="UN-Abhaya"/>
          <w:cs/>
        </w:rPr>
        <w:t>කය යි. රූපාවචරසිත්වල හා අරූපාවචර සිත්වල හට ගැණෙන විත</w:t>
      </w:r>
      <w:r w:rsidR="00A56A37">
        <w:rPr>
          <w:rFonts w:ascii="UN-Abhaya" w:hAnsi="UN-Abhaya" w:hint="cs"/>
          <w:cs/>
        </w:rPr>
        <w:t>ර්‍</w:t>
      </w:r>
      <w:r w:rsidRPr="00C22073">
        <w:rPr>
          <w:rFonts w:ascii="UN-Abhaya" w:hAnsi="UN-Abhaya"/>
          <w:cs/>
        </w:rPr>
        <w:t xml:space="preserve">කය </w:t>
      </w:r>
      <w:r w:rsidRPr="00C22073">
        <w:rPr>
          <w:rFonts w:ascii="UN-Abhaya" w:hAnsi="UN-Abhaya"/>
          <w:cs/>
        </w:rPr>
        <w:lastRenderedPageBreak/>
        <w:t>ඉතා බලවත් ව චිත්ත</w:t>
      </w:r>
      <w:r w:rsidR="00A56A37">
        <w:rPr>
          <w:rFonts w:ascii="UN-Abhaya" w:hAnsi="UN-Abhaya" w:hint="cs"/>
          <w:cs/>
        </w:rPr>
        <w:t>චෛ</w:t>
      </w:r>
      <w:r w:rsidRPr="00C22073">
        <w:rPr>
          <w:rFonts w:ascii="UN-Abhaya" w:hAnsi="UN-Abhaya"/>
          <w:cs/>
        </w:rPr>
        <w:t>තසික</w:t>
      </w:r>
      <w:r w:rsidRPr="00C22073">
        <w:rPr>
          <w:rFonts w:ascii="UN-Abhaya" w:hAnsi="UN-Abhaya"/>
        </w:rPr>
        <w:t xml:space="preserve">, </w:t>
      </w:r>
      <w:r w:rsidRPr="00C22073">
        <w:rPr>
          <w:rFonts w:ascii="UN-Abhaya" w:hAnsi="UN-Abhaya"/>
          <w:cs/>
        </w:rPr>
        <w:t>අරමුණට නගන බැවින් චිත්ත</w:t>
      </w:r>
      <w:r w:rsidR="00A56A37">
        <w:rPr>
          <w:rFonts w:ascii="UN-Abhaya" w:hAnsi="UN-Abhaya" w:hint="cs"/>
          <w:cs/>
        </w:rPr>
        <w:t>චෛ</w:t>
      </w:r>
      <w:r w:rsidRPr="00C22073">
        <w:rPr>
          <w:rFonts w:ascii="UN-Abhaya" w:hAnsi="UN-Abhaya"/>
          <w:cs/>
        </w:rPr>
        <w:t xml:space="preserve">තසිකයන් අරමුණෙහි දැඩිව ඔප්පු කරණ බැවින් අප්පණා යි කියනු ලැබේ. </w:t>
      </w:r>
    </w:p>
    <w:p w14:paraId="591E4F61" w14:textId="1F2BF51B" w:rsidR="004C0CDE" w:rsidRDefault="004C0CDE" w:rsidP="00C507FF">
      <w:pPr>
        <w:spacing w:line="276" w:lineRule="auto"/>
        <w:rPr>
          <w:rFonts w:ascii="UN-Abhaya" w:hAnsi="UN-Abhaya"/>
        </w:rPr>
      </w:pPr>
      <w:r w:rsidRPr="00C22073">
        <w:rPr>
          <w:rFonts w:ascii="UN-Abhaya" w:hAnsi="UN-Abhaya"/>
          <w:cs/>
        </w:rPr>
        <w:t>ප්‍රථමධ්‍ය</w:t>
      </w:r>
      <w:r w:rsidRPr="00C22073">
        <w:rPr>
          <w:rFonts w:ascii="UN-Abhaya" w:hAnsi="UN-Abhaya"/>
          <w:cs/>
          <w:lang w:val="en-GB"/>
        </w:rPr>
        <w:t>ා</w:t>
      </w:r>
      <w:r w:rsidRPr="00C22073">
        <w:rPr>
          <w:rFonts w:ascii="UN-Abhaya" w:hAnsi="UN-Abhaya"/>
          <w:cs/>
        </w:rPr>
        <w:t>නය උපදවනු කැමැති යෝගාවචරයා චරිතානුකූල වූ කමටහනක් ගෙණ ඒ වඩනා කාලයෙහි ධ්‍යානය ලැබීමේ දි ඕහට</w:t>
      </w:r>
      <w:r w:rsidRPr="00C22073">
        <w:rPr>
          <w:rFonts w:ascii="UN-Abhaya" w:hAnsi="UN-Abhaya"/>
        </w:rPr>
        <w:t xml:space="preserve">, </w:t>
      </w:r>
      <w:r w:rsidRPr="00C22073">
        <w:rPr>
          <w:rFonts w:ascii="UN-Abhaya" w:hAnsi="UN-Abhaya"/>
          <w:cs/>
        </w:rPr>
        <w:t>ම</w:t>
      </w:r>
      <w:r w:rsidR="00372855">
        <w:rPr>
          <w:rFonts w:ascii="UN-Abhaya" w:hAnsi="UN-Abhaya"/>
          <w:cs/>
        </w:rPr>
        <w:t>න</w:t>
      </w:r>
      <w:r w:rsidR="00782FD4">
        <w:rPr>
          <w:rFonts w:ascii="UN-Abhaya" w:hAnsi="UN-Abhaya" w:hint="cs"/>
          <w:cs/>
        </w:rPr>
        <w:t>ෝ</w:t>
      </w:r>
      <w:r w:rsidRPr="00C22073">
        <w:rPr>
          <w:rFonts w:ascii="UN-Abhaya" w:hAnsi="UN-Abhaya"/>
          <w:cs/>
        </w:rPr>
        <w:t>ද්වාරයාගේ ඉදිරියට පැමිණි අරමුණක් එල්බ ගෙණ ජවන් පසකින් යුත් චිත්ත වීථීයක් පහළ වේ. අරමුණ මන</w:t>
      </w:r>
      <w:r w:rsidR="00782FD4">
        <w:rPr>
          <w:rFonts w:ascii="UN-Abhaya" w:hAnsi="UN-Abhaya" w:hint="cs"/>
          <w:cs/>
        </w:rPr>
        <w:t>ෝ</w:t>
      </w:r>
      <w:r w:rsidRPr="00C22073">
        <w:rPr>
          <w:rFonts w:ascii="UN-Abhaya" w:hAnsi="UN-Abhaya"/>
          <w:cs/>
        </w:rPr>
        <w:t>ද්වාරයට හමු වූ කල්හි භවඞ්ග</w:t>
      </w:r>
      <w:r w:rsidR="00782FD4">
        <w:rPr>
          <w:rFonts w:ascii="UN-Abhaya" w:hAnsi="UN-Abhaya" w:hint="cs"/>
          <w:cs/>
        </w:rPr>
        <w:t>ච</w:t>
      </w:r>
      <w:r w:rsidRPr="00C22073">
        <w:rPr>
          <w:rFonts w:ascii="UN-Abhaya" w:hAnsi="UN-Abhaya"/>
          <w:cs/>
        </w:rPr>
        <w:t>ලනයත් භවඞ්ගුපච්ඡේදයත් වන්නේ ය. ඉන් පසු මනෝද්වාරාවජ්ජනය උපදින්නේ ය. ඒ මන</w:t>
      </w:r>
      <w:r w:rsidR="001B770C">
        <w:rPr>
          <w:rFonts w:ascii="UN-Abhaya" w:hAnsi="UN-Abhaya" w:hint="cs"/>
          <w:cs/>
        </w:rPr>
        <w:t>ෝ</w:t>
      </w:r>
      <w:r w:rsidRPr="00C22073">
        <w:rPr>
          <w:rFonts w:ascii="UN-Abhaya" w:hAnsi="UN-Abhaya"/>
          <w:cs/>
        </w:rPr>
        <w:t>ද්වාරාවජ්ජනයට අනතුරුව ජවන් සිත් පහළ වේ. එහි පළමුවන ජවනය පරික</w:t>
      </w:r>
      <w:r w:rsidR="00FB0612">
        <w:rPr>
          <w:rFonts w:ascii="UN-Abhaya" w:hAnsi="UN-Abhaya"/>
          <w:cs/>
        </w:rPr>
        <w:t>ර්‍ම</w:t>
      </w:r>
      <w:r w:rsidRPr="00C22073">
        <w:rPr>
          <w:rFonts w:ascii="UN-Abhaya" w:hAnsi="UN-Abhaya"/>
          <w:cs/>
        </w:rPr>
        <w:t xml:space="preserve"> නම්. දෙවන ජවනය උපවාර නම්. තෙවන ජවනය අනුල</w:t>
      </w:r>
      <w:r w:rsidR="001B770C">
        <w:rPr>
          <w:rFonts w:ascii="UN-Abhaya" w:hAnsi="UN-Abhaya" w:hint="cs"/>
          <w:cs/>
        </w:rPr>
        <w:t>ෝ</w:t>
      </w:r>
      <w:r w:rsidRPr="00C22073">
        <w:rPr>
          <w:rFonts w:ascii="UN-Abhaya" w:hAnsi="UN-Abhaya"/>
          <w:cs/>
        </w:rPr>
        <w:t>ම නම්. සතරවන ජවනය ග</w:t>
      </w:r>
      <w:r w:rsidR="001B770C">
        <w:rPr>
          <w:rFonts w:ascii="UN-Abhaya" w:hAnsi="UN-Abhaya" w:hint="cs"/>
          <w:cs/>
        </w:rPr>
        <w:t>ෝ</w:t>
      </w:r>
      <w:r w:rsidRPr="00C22073">
        <w:rPr>
          <w:rFonts w:ascii="UN-Abhaya" w:hAnsi="UN-Abhaya"/>
          <w:cs/>
        </w:rPr>
        <w:t>ත්‍රභූ නම්. පස්වන ජවනය ධ්‍යාන නම්. මේ ජවන් පසෙහි උපචාර නමින් ගත් දෙවන ජවනයෙහි යෙදී සිටි එකඟකම (</w:t>
      </w:r>
      <w:r w:rsidR="00425EA2">
        <w:rPr>
          <w:rFonts w:ascii="UN-Abhaya" w:hAnsi="UN-Abhaya" w:hint="cs"/>
          <w:cs/>
        </w:rPr>
        <w:t>ඒ</w:t>
      </w:r>
      <w:r w:rsidRPr="00C22073">
        <w:rPr>
          <w:rFonts w:ascii="UN-Abhaya" w:hAnsi="UN-Abhaya"/>
          <w:cs/>
        </w:rPr>
        <w:t>කග්ගතාච</w:t>
      </w:r>
      <w:r w:rsidR="001B770C">
        <w:rPr>
          <w:rFonts w:ascii="UN-Abhaya" w:hAnsi="UN-Abhaya" w:hint="cs"/>
          <w:cs/>
        </w:rPr>
        <w:t>ෛ</w:t>
      </w:r>
      <w:r w:rsidRPr="00C22073">
        <w:rPr>
          <w:rFonts w:ascii="UN-Abhaya" w:hAnsi="UN-Abhaya"/>
          <w:cs/>
        </w:rPr>
        <w:t>තසිකය) උපචාර සමාධි නම් වේ. ඉතා ලඟත් ඉතා දුරත් නො වැ සමීපයෙහි හැසිරෙමින් කල් නො යවා අ</w:t>
      </w:r>
      <w:r w:rsidR="00906DCB">
        <w:rPr>
          <w:rFonts w:ascii="UN-Abhaya" w:hAnsi="UN-Abhaya"/>
          <w:cs/>
        </w:rPr>
        <w:t>ර්‍ප</w:t>
      </w:r>
      <w:r w:rsidRPr="00C22073">
        <w:rPr>
          <w:rFonts w:ascii="UN-Abhaya" w:hAnsi="UN-Abhaya"/>
          <w:cs/>
        </w:rPr>
        <w:t>ණාව ගෙන දෙන බැවින් උප</w:t>
      </w:r>
      <w:r w:rsidR="001B770C">
        <w:rPr>
          <w:rFonts w:ascii="UN-Abhaya" w:hAnsi="UN-Abhaya" w:hint="cs"/>
          <w:cs/>
        </w:rPr>
        <w:t>චා</w:t>
      </w:r>
      <w:r w:rsidRPr="00C22073">
        <w:rPr>
          <w:rFonts w:ascii="UN-Abhaya" w:hAnsi="UN-Abhaya"/>
          <w:cs/>
        </w:rPr>
        <w:t>ර යි කියනු ලැබේ. සතරවන ග</w:t>
      </w:r>
      <w:r w:rsidR="001B770C">
        <w:rPr>
          <w:rFonts w:ascii="UN-Abhaya" w:hAnsi="UN-Abhaya" w:hint="cs"/>
          <w:cs/>
        </w:rPr>
        <w:t>ෝ</w:t>
      </w:r>
      <w:r w:rsidRPr="00C22073">
        <w:rPr>
          <w:rFonts w:ascii="UN-Abhaya" w:hAnsi="UN-Abhaya"/>
          <w:cs/>
        </w:rPr>
        <w:t>ත්‍රභූජවනය නිරුද්ධවත් ම පස්වැනි ව උපදනා ධ්‍යානචිත්තය හා එක් ව සිටි එකඟකම (</w:t>
      </w:r>
      <w:r w:rsidR="00425EA2">
        <w:rPr>
          <w:rFonts w:ascii="UN-Abhaya" w:hAnsi="UN-Abhaya" w:hint="cs"/>
          <w:cs/>
        </w:rPr>
        <w:t>ඒ</w:t>
      </w:r>
      <w:r w:rsidRPr="00C22073">
        <w:rPr>
          <w:rFonts w:ascii="UN-Abhaya" w:hAnsi="UN-Abhaya"/>
          <w:cs/>
        </w:rPr>
        <w:t>කග්ගතාච</w:t>
      </w:r>
      <w:r w:rsidR="001B770C">
        <w:rPr>
          <w:rFonts w:ascii="UN-Abhaya" w:hAnsi="UN-Abhaya" w:hint="cs"/>
          <w:cs/>
        </w:rPr>
        <w:t>ෛ</w:t>
      </w:r>
      <w:r w:rsidRPr="00C22073">
        <w:rPr>
          <w:rFonts w:ascii="UN-Abhaya" w:hAnsi="UN-Abhaya"/>
          <w:cs/>
        </w:rPr>
        <w:t xml:space="preserve">තසිකය) අප්පණා සමාධි නම්. ධ්‍යානය ලඟ හැසිරෙන බැවින් උපචාර කෙලෙස් යටපත් වන බැවින් අප්පණා. </w:t>
      </w:r>
    </w:p>
    <w:p w14:paraId="5DB9A729" w14:textId="089783A7" w:rsidR="00046B34" w:rsidRDefault="004C0CDE" w:rsidP="00C507FF">
      <w:pPr>
        <w:spacing w:line="276" w:lineRule="auto"/>
        <w:rPr>
          <w:rFonts w:ascii="UN-Abhaya" w:hAnsi="UN-Abhaya"/>
        </w:rPr>
      </w:pPr>
      <w:r w:rsidRPr="00C22073">
        <w:rPr>
          <w:rFonts w:ascii="UN-Abhaya" w:hAnsi="UN-Abhaya"/>
          <w:cs/>
        </w:rPr>
        <w:t>කාම -</w:t>
      </w:r>
      <w:r w:rsidR="00EE189D">
        <w:rPr>
          <w:rFonts w:ascii="UN-Abhaya" w:hAnsi="UN-Abhaya" w:hint="cs"/>
          <w:cs/>
        </w:rPr>
        <w:t xml:space="preserve"> </w:t>
      </w:r>
      <w:r w:rsidRPr="00C22073">
        <w:rPr>
          <w:rFonts w:ascii="UN-Abhaya" w:hAnsi="UN-Abhaya"/>
          <w:cs/>
        </w:rPr>
        <w:t>රූප</w:t>
      </w:r>
      <w:r w:rsidR="00EE189D">
        <w:rPr>
          <w:rFonts w:ascii="UN-Abhaya" w:hAnsi="UN-Abhaya" w:hint="cs"/>
          <w:cs/>
        </w:rPr>
        <w:t xml:space="preserve"> </w:t>
      </w:r>
      <w:r w:rsidRPr="00C22073">
        <w:rPr>
          <w:rFonts w:ascii="UN-Abhaya" w:hAnsi="UN-Abhaya"/>
          <w:cs/>
        </w:rPr>
        <w:t>-</w:t>
      </w:r>
      <w:r w:rsidR="00EE189D">
        <w:rPr>
          <w:rFonts w:ascii="UN-Abhaya" w:hAnsi="UN-Abhaya" w:hint="cs"/>
          <w:cs/>
        </w:rPr>
        <w:t xml:space="preserve"> </w:t>
      </w:r>
      <w:r w:rsidRPr="00C22073">
        <w:rPr>
          <w:rFonts w:ascii="UN-Abhaya" w:hAnsi="UN-Abhaya"/>
          <w:cs/>
        </w:rPr>
        <w:t xml:space="preserve">අරූප භූමීන්හි </w:t>
      </w:r>
      <w:r w:rsidR="0003542E">
        <w:rPr>
          <w:rFonts w:ascii="UN-Abhaya" w:hAnsi="UN-Abhaya"/>
          <w:cs/>
        </w:rPr>
        <w:t>සත්ත්‍ව</w:t>
      </w:r>
      <w:r w:rsidRPr="00C22073">
        <w:rPr>
          <w:rFonts w:ascii="UN-Abhaya" w:hAnsi="UN-Abhaya"/>
          <w:cs/>
        </w:rPr>
        <w:t xml:space="preserve">යන් විසින් උපදවනු ලබන කුශල චිත්තවීථින්හි යෙදී සිටි එකඟබව </w:t>
      </w:r>
      <w:r w:rsidRPr="00C22073">
        <w:rPr>
          <w:rFonts w:ascii="UN-Abhaya" w:hAnsi="UN-Abhaya"/>
          <w:b/>
          <w:bCs/>
          <w:cs/>
        </w:rPr>
        <w:t>ලොකිය සමාධි</w:t>
      </w:r>
      <w:r w:rsidRPr="00C22073">
        <w:rPr>
          <w:rFonts w:ascii="UN-Abhaya" w:hAnsi="UN-Abhaya"/>
          <w:cs/>
        </w:rPr>
        <w:t xml:space="preserve"> නම්. </w:t>
      </w:r>
    </w:p>
    <w:p w14:paraId="4FEAA264" w14:textId="06D4BAA5" w:rsidR="004C0CDE" w:rsidRPr="00D355C3" w:rsidRDefault="004C0CDE" w:rsidP="00C507FF">
      <w:pPr>
        <w:spacing w:line="276" w:lineRule="auto"/>
        <w:rPr>
          <w:rFonts w:ascii="UN-Abhaya" w:hAnsi="UN-Abhaya"/>
          <w:cs/>
        </w:rPr>
      </w:pPr>
      <w:r w:rsidRPr="00C22073">
        <w:rPr>
          <w:rFonts w:ascii="UN-Abhaya" w:hAnsi="UN-Abhaya"/>
          <w:cs/>
        </w:rPr>
        <w:t xml:space="preserve">කාම </w:t>
      </w:r>
      <w:r w:rsidR="00550258">
        <w:rPr>
          <w:rFonts w:ascii="UN-Abhaya" w:hAnsi="UN-Abhaya" w:hint="cs"/>
          <w:cs/>
        </w:rPr>
        <w:t xml:space="preserve">- </w:t>
      </w:r>
      <w:r w:rsidRPr="00C22073">
        <w:rPr>
          <w:rFonts w:ascii="UN-Abhaya" w:hAnsi="UN-Abhaya"/>
          <w:cs/>
        </w:rPr>
        <w:t>රූප</w:t>
      </w:r>
      <w:r w:rsidR="00550258">
        <w:rPr>
          <w:rFonts w:ascii="UN-Abhaya" w:hAnsi="UN-Abhaya" w:hint="cs"/>
          <w:cs/>
        </w:rPr>
        <w:t xml:space="preserve"> </w:t>
      </w:r>
      <w:r w:rsidRPr="00C22073">
        <w:rPr>
          <w:rFonts w:ascii="UN-Abhaya" w:hAnsi="UN-Abhaya"/>
          <w:cs/>
        </w:rPr>
        <w:t>-</w:t>
      </w:r>
      <w:r w:rsidR="00550258">
        <w:rPr>
          <w:rFonts w:ascii="UN-Abhaya" w:hAnsi="UN-Abhaya" w:hint="cs"/>
          <w:cs/>
        </w:rPr>
        <w:t xml:space="preserve"> </w:t>
      </w:r>
      <w:r w:rsidRPr="00C22073">
        <w:rPr>
          <w:rFonts w:ascii="UN-Abhaya" w:hAnsi="UN-Abhaya"/>
          <w:cs/>
        </w:rPr>
        <w:t xml:space="preserve">අරූප භූමීන්හි </w:t>
      </w:r>
      <w:r w:rsidR="0003542E">
        <w:rPr>
          <w:rFonts w:ascii="UN-Abhaya" w:hAnsi="UN-Abhaya"/>
          <w:cs/>
        </w:rPr>
        <w:t>සත්ත්‍ව</w:t>
      </w:r>
      <w:r w:rsidRPr="00C22073">
        <w:rPr>
          <w:rFonts w:ascii="UN-Abhaya" w:hAnsi="UN-Abhaya"/>
          <w:cs/>
        </w:rPr>
        <w:t>යන් විසින් ධ්‍යානලාභී ව එම පාදක කොට හෝ සම්ම</w:t>
      </w:r>
      <w:r w:rsidR="005E7ED9">
        <w:rPr>
          <w:rFonts w:ascii="UN-Abhaya" w:hAnsi="UN-Abhaya"/>
          <w:cs/>
        </w:rPr>
        <w:t>ර්‍ශ</w:t>
      </w:r>
      <w:r w:rsidRPr="00C22073">
        <w:rPr>
          <w:rFonts w:ascii="UN-Abhaya" w:hAnsi="UN-Abhaya"/>
          <w:cs/>
        </w:rPr>
        <w:t>නය කොට උපදවන ආර්‍ය්‍යයමා</w:t>
      </w:r>
      <w:r w:rsidR="00026AD1">
        <w:rPr>
          <w:rFonts w:ascii="UN-Abhaya" w:hAnsi="UN-Abhaya"/>
          <w:cs/>
        </w:rPr>
        <w:t>ර්‍ග</w:t>
      </w:r>
      <w:r w:rsidRPr="00C22073">
        <w:rPr>
          <w:rFonts w:ascii="UN-Abhaya" w:hAnsi="UN-Abhaya"/>
          <w:cs/>
        </w:rPr>
        <w:t>යන්හි වූ එකඟ බව</w:t>
      </w:r>
      <w:r w:rsidRPr="00C22073">
        <w:rPr>
          <w:rFonts w:ascii="UN-Abhaya" w:hAnsi="UN-Abhaya"/>
          <w:b/>
          <w:bCs/>
          <w:cs/>
        </w:rPr>
        <w:t xml:space="preserve"> ලොකුත්තර සමාධි නම්.</w:t>
      </w:r>
    </w:p>
    <w:p w14:paraId="7764C60B" w14:textId="2C3C17F8" w:rsidR="004C0CDE" w:rsidRDefault="004C0CDE" w:rsidP="00C507FF">
      <w:pPr>
        <w:spacing w:line="276" w:lineRule="auto"/>
        <w:rPr>
          <w:rFonts w:ascii="UN-Abhaya" w:hAnsi="UN-Abhaya"/>
        </w:rPr>
      </w:pPr>
      <w:r w:rsidRPr="00C22073">
        <w:rPr>
          <w:rFonts w:ascii="UN-Abhaya" w:hAnsi="UN-Abhaya"/>
          <w:cs/>
        </w:rPr>
        <w:t>චතුෂ්කනය විසින් ධ්‍යානය සතරකට බෙදුනු කල්හි එහි පළමුවන දෙවන ධ්‍යාන</w:t>
      </w:r>
      <w:r w:rsidR="002C4743">
        <w:rPr>
          <w:rFonts w:ascii="UN-Abhaya" w:hAnsi="UN-Abhaya" w:hint="cs"/>
          <w:cs/>
        </w:rPr>
        <w:t>චි</w:t>
      </w:r>
      <w:r w:rsidRPr="00C22073">
        <w:rPr>
          <w:rFonts w:ascii="UN-Abhaya" w:hAnsi="UN-Abhaya"/>
          <w:cs/>
        </w:rPr>
        <w:t>ත්තවීථින්හි ද</w:t>
      </w:r>
      <w:r w:rsidRPr="00C22073">
        <w:rPr>
          <w:rFonts w:ascii="UN-Abhaya" w:hAnsi="UN-Abhaya"/>
        </w:rPr>
        <w:t xml:space="preserve">, </w:t>
      </w:r>
      <w:r w:rsidRPr="00C22073">
        <w:rPr>
          <w:rFonts w:ascii="UN-Abhaya" w:hAnsi="UN-Abhaya"/>
          <w:cs/>
        </w:rPr>
        <w:t>පංචකනය විසින් ධ්‍යානය පසකට බෙදුනු කල්හි එහි පළමුවන දෙවන තෙවන ධ්‍යානචිත්තවීථින්හි ද යෙදෙන එකඟ බව ප්‍රීති චෛ</w:t>
      </w:r>
      <w:r w:rsidR="00E1482F">
        <w:rPr>
          <w:rFonts w:ascii="UN-Abhaya" w:hAnsi="UN-Abhaya" w:hint="cs"/>
          <w:cs/>
        </w:rPr>
        <w:t>ත</w:t>
      </w:r>
      <w:r w:rsidRPr="00C22073">
        <w:rPr>
          <w:rFonts w:ascii="UN-Abhaya" w:hAnsi="UN-Abhaya"/>
          <w:cs/>
        </w:rPr>
        <w:t xml:space="preserve">සිකය හා යෙදුනු බැවින් </w:t>
      </w:r>
      <w:r w:rsidRPr="00E1482F">
        <w:rPr>
          <w:rFonts w:ascii="UN-Abhaya" w:hAnsi="UN-Abhaya"/>
          <w:b/>
          <w:bCs/>
          <w:cs/>
        </w:rPr>
        <w:t>සප්පීතිකසමාධි</w:t>
      </w:r>
      <w:r w:rsidRPr="00C22073">
        <w:rPr>
          <w:rFonts w:ascii="UN-Abhaya" w:hAnsi="UN-Abhaya"/>
          <w:cs/>
        </w:rPr>
        <w:t xml:space="preserve"> නම්. </w:t>
      </w:r>
    </w:p>
    <w:p w14:paraId="700E8D87" w14:textId="0DBD3DC4" w:rsidR="004C0CDE" w:rsidRDefault="004C0CDE" w:rsidP="00C507FF">
      <w:pPr>
        <w:spacing w:line="276" w:lineRule="auto"/>
        <w:rPr>
          <w:rFonts w:ascii="UN-Abhaya" w:hAnsi="UN-Abhaya"/>
        </w:rPr>
      </w:pPr>
      <w:r w:rsidRPr="00C22073">
        <w:rPr>
          <w:rFonts w:ascii="UN-Abhaya" w:hAnsi="UN-Abhaya"/>
          <w:cs/>
        </w:rPr>
        <w:t>චතුෂ්කනය විසින් ධ්‍යානය සතරකට බෙදුනු කල්හි එහි තෙවන සතර</w:t>
      </w:r>
      <w:r w:rsidR="00014ECB">
        <w:rPr>
          <w:rFonts w:ascii="UN-Abhaya" w:hAnsi="UN-Abhaya"/>
          <w:cs/>
        </w:rPr>
        <w:t xml:space="preserve"> </w:t>
      </w:r>
      <w:r w:rsidRPr="00C22073">
        <w:rPr>
          <w:rFonts w:ascii="UN-Abhaya" w:hAnsi="UN-Abhaya"/>
          <w:cs/>
        </w:rPr>
        <w:t>වන ධ්‍යාන</w:t>
      </w:r>
      <w:r w:rsidR="008B09EC">
        <w:rPr>
          <w:rFonts w:ascii="UN-Abhaya" w:hAnsi="UN-Abhaya" w:hint="cs"/>
          <w:cs/>
        </w:rPr>
        <w:t>චි</w:t>
      </w:r>
      <w:r w:rsidRPr="00C22073">
        <w:rPr>
          <w:rFonts w:ascii="UN-Abhaya" w:hAnsi="UN-Abhaya"/>
          <w:cs/>
        </w:rPr>
        <w:t>ත්තවිථින්හි ද</w:t>
      </w:r>
      <w:r w:rsidRPr="00C22073">
        <w:rPr>
          <w:rFonts w:ascii="UN-Abhaya" w:hAnsi="UN-Abhaya"/>
        </w:rPr>
        <w:t xml:space="preserve">, </w:t>
      </w:r>
      <w:r w:rsidRPr="00C22073">
        <w:rPr>
          <w:rFonts w:ascii="UN-Abhaya" w:hAnsi="UN-Abhaya"/>
          <w:cs/>
        </w:rPr>
        <w:t xml:space="preserve">පංචකනය විසින් බෙදුනු කල්හි එහි සතරවන පස්වන ධ්‍යානචිත්තවීථින්හි ද යෙදෙන එකඟඛව ප්‍රීතිචෛතසිකය හා නො යෙදෙන බැවින් </w:t>
      </w:r>
      <w:r w:rsidRPr="00C22073">
        <w:rPr>
          <w:rFonts w:ascii="UN-Abhaya" w:hAnsi="UN-Abhaya"/>
          <w:b/>
          <w:bCs/>
          <w:cs/>
        </w:rPr>
        <w:t>නිප්ප</w:t>
      </w:r>
      <w:r w:rsidR="008B09EC">
        <w:rPr>
          <w:rFonts w:ascii="UN-Abhaya" w:hAnsi="UN-Abhaya" w:hint="cs"/>
          <w:b/>
          <w:bCs/>
          <w:cs/>
        </w:rPr>
        <w:t>ී</w:t>
      </w:r>
      <w:r w:rsidRPr="00C22073">
        <w:rPr>
          <w:rFonts w:ascii="UN-Abhaya" w:hAnsi="UN-Abhaya"/>
          <w:b/>
          <w:bCs/>
          <w:cs/>
        </w:rPr>
        <w:t>තිකසමාධි</w:t>
      </w:r>
      <w:r w:rsidRPr="00C22073">
        <w:rPr>
          <w:rFonts w:ascii="UN-Abhaya" w:hAnsi="UN-Abhaya"/>
          <w:cs/>
        </w:rPr>
        <w:t xml:space="preserve"> නම්. </w:t>
      </w:r>
    </w:p>
    <w:p w14:paraId="79476CFF" w14:textId="77777777" w:rsidR="00F41CDB" w:rsidRDefault="004C0CDE" w:rsidP="00C507FF">
      <w:pPr>
        <w:spacing w:line="276" w:lineRule="auto"/>
        <w:rPr>
          <w:rFonts w:ascii="UN-Abhaya" w:hAnsi="UN-Abhaya"/>
        </w:rPr>
      </w:pPr>
      <w:r w:rsidRPr="00C22073">
        <w:rPr>
          <w:rFonts w:ascii="UN-Abhaya" w:hAnsi="UN-Abhaya"/>
          <w:cs/>
        </w:rPr>
        <w:t xml:space="preserve">මේ </w:t>
      </w:r>
      <w:r w:rsidR="00A74B73">
        <w:rPr>
          <w:rFonts w:ascii="UN-Abhaya" w:hAnsi="UN-Abhaya" w:hint="cs"/>
          <w:cs/>
        </w:rPr>
        <w:t>මෙ</w:t>
      </w:r>
      <w:r w:rsidRPr="00C22073">
        <w:rPr>
          <w:rFonts w:ascii="UN-Abhaya" w:hAnsi="UN-Abhaya"/>
          <w:cs/>
        </w:rPr>
        <w:t>සේ වුව ද සප්පීතික - නිප්පීතික</w:t>
      </w:r>
      <w:r w:rsidR="00A74B73">
        <w:rPr>
          <w:rFonts w:ascii="UN-Abhaya" w:hAnsi="UN-Abhaya" w:hint="cs"/>
          <w:cs/>
        </w:rPr>
        <w:t xml:space="preserve"> </w:t>
      </w:r>
      <w:r w:rsidRPr="00C22073">
        <w:rPr>
          <w:rFonts w:ascii="UN-Abhaya" w:hAnsi="UN-Abhaya"/>
          <w:cs/>
        </w:rPr>
        <w:t>සමාධීන්ගේ උප</w:t>
      </w:r>
      <w:r w:rsidR="00A74B73">
        <w:rPr>
          <w:rFonts w:ascii="UN-Abhaya" w:hAnsi="UN-Abhaya" w:hint="cs"/>
          <w:cs/>
        </w:rPr>
        <w:t>චා</w:t>
      </w:r>
      <w:r w:rsidRPr="00C22073">
        <w:rPr>
          <w:rFonts w:ascii="UN-Abhaya" w:hAnsi="UN-Abhaya"/>
          <w:cs/>
        </w:rPr>
        <w:t>රය නානාව</w:t>
      </w:r>
      <w:r w:rsidR="00A74B73">
        <w:rPr>
          <w:rFonts w:ascii="UN-Abhaya" w:hAnsi="UN-Abhaya" w:hint="cs"/>
          <w:cs/>
        </w:rPr>
        <w:t>ජ්</w:t>
      </w:r>
      <w:r w:rsidRPr="00C22073">
        <w:rPr>
          <w:rFonts w:ascii="UN-Abhaya" w:hAnsi="UN-Abhaya"/>
          <w:cs/>
        </w:rPr>
        <w:t>ජනවීථියෙහි දි සප්පීතික ද නිප්පීතික ද වන්නේ ය. එකාවජ්ජන වීථි යෙහි ජවන් සිත පිළිබඳ ව</w:t>
      </w:r>
      <w:r w:rsidR="00A74B73">
        <w:rPr>
          <w:rFonts w:ascii="UN-Abhaya" w:hAnsi="UN-Abhaya" w:hint="cs"/>
          <w:cs/>
        </w:rPr>
        <w:t>ේ</w:t>
      </w:r>
      <w:r w:rsidRPr="00C22073">
        <w:rPr>
          <w:rFonts w:ascii="UN-Abhaya" w:hAnsi="UN-Abhaya"/>
          <w:cs/>
        </w:rPr>
        <w:t>දනාචෛතසිකය නො පෙරළෙන බැවින් ප්‍රථම - ද්විතීයද්ධ්‍යානයන්ගේ උපචාර සමාධිය සප්පීතික ම වේ.</w:t>
      </w:r>
      <w:r w:rsidRPr="00C22073">
        <w:rPr>
          <w:rFonts w:ascii="UN-Abhaya" w:hAnsi="UN-Abhaya"/>
        </w:rPr>
        <w:t xml:space="preserve"> </w:t>
      </w:r>
      <w:r w:rsidRPr="00C22073">
        <w:rPr>
          <w:rFonts w:ascii="UN-Abhaya" w:hAnsi="UN-Abhaya"/>
          <w:cs/>
        </w:rPr>
        <w:t>තෘතිය - චතු</w:t>
      </w:r>
      <w:r w:rsidR="00573694">
        <w:rPr>
          <w:rFonts w:ascii="UN-Abhaya" w:hAnsi="UN-Abhaya"/>
          <w:cs/>
        </w:rPr>
        <w:t>ර්‍ත්‍ථ</w:t>
      </w:r>
      <w:r w:rsidRPr="00C22073">
        <w:rPr>
          <w:rFonts w:ascii="UN-Abhaya" w:hAnsi="UN-Abhaya"/>
          <w:cs/>
        </w:rPr>
        <w:t xml:space="preserve"> - පංචමද්ධ්‍යානයන්ගේ උපචාර සමාධිය නිප්පීතික ම වේ.</w:t>
      </w:r>
      <w:r w:rsidRPr="00C22073">
        <w:rPr>
          <w:rFonts w:ascii="UN-Abhaya" w:hAnsi="UN-Abhaya"/>
          <w:b/>
          <w:bCs/>
          <w:cs/>
        </w:rPr>
        <w:t xml:space="preserve"> </w:t>
      </w:r>
      <w:r w:rsidR="007E22F0">
        <w:rPr>
          <w:rFonts w:ascii="UN-Abhaya" w:hAnsi="UN-Abhaya"/>
          <w:b/>
          <w:bCs/>
        </w:rPr>
        <w:t>“</w:t>
      </w:r>
      <w:r w:rsidRPr="00C22073">
        <w:rPr>
          <w:rFonts w:ascii="UN-Abhaya" w:hAnsi="UN-Abhaya"/>
          <w:b/>
          <w:bCs/>
          <w:cs/>
        </w:rPr>
        <w:t>සබ්බේ සම්පි ඣානානං නානාවජ්ජන වීථියං උපචාරසමාධි සියා සප්පීතිකො</w:t>
      </w:r>
      <w:r w:rsidRPr="00C22073">
        <w:rPr>
          <w:rFonts w:ascii="UN-Abhaya" w:hAnsi="UN-Abhaya"/>
          <w:b/>
          <w:bCs/>
        </w:rPr>
        <w:t xml:space="preserve">, </w:t>
      </w:r>
      <w:r w:rsidRPr="00C22073">
        <w:rPr>
          <w:rFonts w:ascii="UN-Abhaya" w:hAnsi="UN-Abhaya"/>
          <w:b/>
          <w:bCs/>
          <w:cs/>
        </w:rPr>
        <w:t>සියා නිප්පීතිකො</w:t>
      </w:r>
      <w:r w:rsidRPr="00C22073">
        <w:rPr>
          <w:rFonts w:ascii="UN-Abhaya" w:hAnsi="UN-Abhaya"/>
          <w:b/>
          <w:bCs/>
        </w:rPr>
        <w:t xml:space="preserve">, </w:t>
      </w:r>
      <w:r w:rsidRPr="00C22073">
        <w:rPr>
          <w:rFonts w:ascii="UN-Abhaya" w:hAnsi="UN-Abhaya"/>
          <w:b/>
          <w:bCs/>
          <w:cs/>
        </w:rPr>
        <w:t>එකාවජ්ජනවීථියම්පන ආදිතො දුකතිකජ්ඣානානං උපචාර සමාධි සප්පීතිකොව</w:t>
      </w:r>
      <w:r w:rsidRPr="00C22073">
        <w:rPr>
          <w:rFonts w:ascii="UN-Abhaya" w:hAnsi="UN-Abhaya"/>
          <w:b/>
          <w:bCs/>
        </w:rPr>
        <w:t xml:space="preserve">, </w:t>
      </w:r>
      <w:r w:rsidRPr="00C22073">
        <w:rPr>
          <w:rFonts w:ascii="UN-Abhaya" w:hAnsi="UN-Abhaya"/>
          <w:b/>
          <w:bCs/>
          <w:cs/>
        </w:rPr>
        <w:t>ඉතරෙසං නිප්පී</w:t>
      </w:r>
      <w:r w:rsidR="00A74B73">
        <w:rPr>
          <w:rFonts w:ascii="UN-Abhaya" w:hAnsi="UN-Abhaya" w:hint="cs"/>
          <w:b/>
          <w:bCs/>
          <w:cs/>
        </w:rPr>
        <w:t>ති</w:t>
      </w:r>
      <w:r w:rsidRPr="00C22073">
        <w:rPr>
          <w:rFonts w:ascii="UN-Abhaya" w:hAnsi="UN-Abhaya"/>
          <w:b/>
          <w:bCs/>
          <w:cs/>
        </w:rPr>
        <w:t>කොව</w:t>
      </w:r>
      <w:r w:rsidRPr="00C22073">
        <w:rPr>
          <w:rFonts w:ascii="UN-Abhaya" w:hAnsi="UN-Abhaya"/>
          <w:b/>
          <w:bCs/>
        </w:rPr>
        <w:t xml:space="preserve">, </w:t>
      </w:r>
      <w:r w:rsidRPr="00C22073">
        <w:rPr>
          <w:rFonts w:ascii="UN-Abhaya" w:hAnsi="UN-Abhaya"/>
          <w:b/>
          <w:bCs/>
          <w:cs/>
        </w:rPr>
        <w:t>විසභාගවෙදනස්ස චිත්තස්ස ආසෙවනප්පච්චයතා</w:t>
      </w:r>
      <w:r w:rsidR="00A74B73">
        <w:rPr>
          <w:rFonts w:ascii="UN-Abhaya" w:hAnsi="UN-Abhaya" w:hint="cs"/>
          <w:b/>
          <w:bCs/>
          <w:cs/>
        </w:rPr>
        <w:t>භා</w:t>
      </w:r>
      <w:r w:rsidRPr="00C22073">
        <w:rPr>
          <w:rFonts w:ascii="UN-Abhaya" w:hAnsi="UN-Abhaya"/>
          <w:b/>
          <w:bCs/>
          <w:cs/>
        </w:rPr>
        <w:t>වතො</w:t>
      </w:r>
      <w:r w:rsidRPr="00C22073">
        <w:rPr>
          <w:rFonts w:ascii="UN-Abhaya" w:hAnsi="UN-Abhaya"/>
          <w:b/>
          <w:bCs/>
        </w:rPr>
        <w:t xml:space="preserve">, </w:t>
      </w:r>
      <w:r w:rsidRPr="00C22073">
        <w:rPr>
          <w:rFonts w:ascii="UN-Abhaya" w:hAnsi="UN-Abhaya"/>
          <w:b/>
          <w:bCs/>
          <w:cs/>
        </w:rPr>
        <w:t>එකවීථියං වෙදනාපරිවත්තානා භාවත</w:t>
      </w:r>
      <w:r w:rsidR="00A74B73">
        <w:rPr>
          <w:rFonts w:ascii="UN-Abhaya" w:hAnsi="UN-Abhaya" w:hint="cs"/>
          <w:b/>
          <w:bCs/>
          <w:cs/>
        </w:rPr>
        <w:t>ො</w:t>
      </w:r>
      <w:r w:rsidRPr="00C22073">
        <w:rPr>
          <w:rFonts w:ascii="UN-Abhaya" w:hAnsi="UN-Abhaya"/>
          <w:b/>
          <w:bCs/>
          <w:cs/>
        </w:rPr>
        <w:t xml:space="preserve">” </w:t>
      </w:r>
      <w:r w:rsidRPr="00C22073">
        <w:rPr>
          <w:rFonts w:ascii="UN-Abhaya" w:hAnsi="UN-Abhaya"/>
          <w:cs/>
        </w:rPr>
        <w:t xml:space="preserve">යනු ටීකා ය. </w:t>
      </w:r>
    </w:p>
    <w:p w14:paraId="2B4ECA47" w14:textId="39B0DFC8" w:rsidR="004C0CDE" w:rsidRDefault="004C0CDE" w:rsidP="00C507FF">
      <w:pPr>
        <w:spacing w:line="276" w:lineRule="auto"/>
        <w:rPr>
          <w:rFonts w:ascii="UN-Abhaya" w:hAnsi="UN-Abhaya"/>
        </w:rPr>
      </w:pPr>
      <w:r w:rsidRPr="00C22073">
        <w:rPr>
          <w:rFonts w:ascii="UN-Abhaya" w:hAnsi="UN-Abhaya"/>
          <w:cs/>
        </w:rPr>
        <w:t>ධ්‍යානය සතරට බෙදන කල්හි එහි ප්‍රථම</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ද්ව</w:t>
      </w:r>
      <w:r w:rsidR="00F41CDB">
        <w:rPr>
          <w:rFonts w:ascii="UN-Abhaya" w:hAnsi="UN-Abhaya" w:hint="cs"/>
          <w:cs/>
        </w:rPr>
        <w:t>ි</w:t>
      </w:r>
      <w:r w:rsidRPr="00C22073">
        <w:rPr>
          <w:rFonts w:ascii="UN-Abhaya" w:hAnsi="UN-Abhaya"/>
          <w:cs/>
        </w:rPr>
        <w:t>තිය</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තෘතීය ධ්‍යානවීථින්</w:t>
      </w:r>
      <w:r w:rsidR="00014ECB">
        <w:rPr>
          <w:rFonts w:ascii="UN-Abhaya" w:hAnsi="UN-Abhaya"/>
          <w:cs/>
        </w:rPr>
        <w:t xml:space="preserve"> </w:t>
      </w:r>
      <w:r w:rsidRPr="00C22073">
        <w:rPr>
          <w:rFonts w:ascii="UN-Abhaya" w:hAnsi="UN-Abhaya"/>
          <w:cs/>
        </w:rPr>
        <w:t>හි ද</w:t>
      </w:r>
      <w:r w:rsidRPr="00C22073">
        <w:rPr>
          <w:rFonts w:ascii="UN-Abhaya" w:hAnsi="UN-Abhaya"/>
        </w:rPr>
        <w:t xml:space="preserve">, </w:t>
      </w:r>
      <w:r w:rsidRPr="00C22073">
        <w:rPr>
          <w:rFonts w:ascii="UN-Abhaya" w:hAnsi="UN-Abhaya"/>
          <w:cs/>
        </w:rPr>
        <w:t>පසට බෙදන කල්හි එහි ප්‍රථම</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ද්වීතීය</w:t>
      </w:r>
      <w:r w:rsidR="00F41CDB">
        <w:rPr>
          <w:rFonts w:ascii="UN-Abhaya" w:hAnsi="UN-Abhaya" w:hint="cs"/>
          <w:cs/>
        </w:rPr>
        <w:t xml:space="preserve"> -</w:t>
      </w:r>
      <w:r w:rsidRPr="00C22073">
        <w:rPr>
          <w:rFonts w:ascii="UN-Abhaya" w:hAnsi="UN-Abhaya"/>
          <w:cs/>
        </w:rPr>
        <w:t xml:space="preserve"> තෘතීය</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චතු</w:t>
      </w:r>
      <w:r w:rsidR="00573694">
        <w:rPr>
          <w:rFonts w:ascii="UN-Abhaya" w:hAnsi="UN-Abhaya"/>
          <w:cs/>
        </w:rPr>
        <w:t>ර්‍ත්‍ථ</w:t>
      </w:r>
      <w:r w:rsidRPr="00C22073">
        <w:rPr>
          <w:rFonts w:ascii="UN-Abhaya" w:hAnsi="UN-Abhaya"/>
          <w:cs/>
        </w:rPr>
        <w:t>ධ්‍යාන වීථින්හි ද යෙදෙන එකඟබව සුබව</w:t>
      </w:r>
      <w:r w:rsidR="00F41CDB">
        <w:rPr>
          <w:rFonts w:ascii="UN-Abhaya" w:hAnsi="UN-Abhaya" w:hint="cs"/>
          <w:cs/>
        </w:rPr>
        <w:t>ේ</w:t>
      </w:r>
      <w:r w:rsidRPr="00C22073">
        <w:rPr>
          <w:rFonts w:ascii="UN-Abhaya" w:hAnsi="UN-Abhaya"/>
          <w:cs/>
        </w:rPr>
        <w:t xml:space="preserve">දනාසහගත බැවින් </w:t>
      </w:r>
      <w:r w:rsidRPr="00C22073">
        <w:rPr>
          <w:rFonts w:ascii="UN-Abhaya" w:hAnsi="UN-Abhaya"/>
          <w:b/>
          <w:bCs/>
          <w:cs/>
        </w:rPr>
        <w:t>සුඛසහගතසමාධි</w:t>
      </w:r>
      <w:r w:rsidRPr="00C22073">
        <w:rPr>
          <w:rFonts w:ascii="UN-Abhaya" w:hAnsi="UN-Abhaya"/>
          <w:cs/>
        </w:rPr>
        <w:t xml:space="preserve"> නම්. </w:t>
      </w:r>
    </w:p>
    <w:p w14:paraId="08B2DBAA" w14:textId="159E8359" w:rsidR="004C0CDE" w:rsidRDefault="004C0CDE" w:rsidP="00C507FF">
      <w:pPr>
        <w:spacing w:line="276" w:lineRule="auto"/>
        <w:rPr>
          <w:rFonts w:ascii="UN-Abhaya" w:hAnsi="UN-Abhaya"/>
        </w:rPr>
      </w:pPr>
      <w:r w:rsidRPr="00C22073">
        <w:rPr>
          <w:rFonts w:ascii="UN-Abhaya" w:hAnsi="UN-Abhaya"/>
          <w:cs/>
        </w:rPr>
        <w:t>ධ්‍යානය සතරට බෙදන කල්හි චතු</w:t>
      </w:r>
      <w:r w:rsidR="00573694">
        <w:rPr>
          <w:rFonts w:ascii="UN-Abhaya" w:hAnsi="UN-Abhaya"/>
          <w:cs/>
        </w:rPr>
        <w:t>ර්‍ත්‍ථ</w:t>
      </w:r>
      <w:r w:rsidRPr="00C22073">
        <w:rPr>
          <w:rFonts w:ascii="UN-Abhaya" w:hAnsi="UN-Abhaya"/>
          <w:cs/>
        </w:rPr>
        <w:t>ද්ධ්‍යානචිත්තවීථියෙහි ද</w:t>
      </w:r>
      <w:r w:rsidRPr="00C22073">
        <w:rPr>
          <w:rFonts w:ascii="UN-Abhaya" w:hAnsi="UN-Abhaya"/>
        </w:rPr>
        <w:t xml:space="preserve">, </w:t>
      </w:r>
      <w:r w:rsidRPr="00C22073">
        <w:rPr>
          <w:rFonts w:ascii="UN-Abhaya" w:hAnsi="UN-Abhaya"/>
          <w:cs/>
        </w:rPr>
        <w:t>පසට බෙදන කල්හි පංචමද්ධ්‍යාන</w:t>
      </w:r>
      <w:r w:rsidR="00AC574C">
        <w:rPr>
          <w:rFonts w:ascii="UN-Abhaya" w:hAnsi="UN-Abhaya" w:hint="cs"/>
          <w:cs/>
        </w:rPr>
        <w:t>චි</w:t>
      </w:r>
      <w:r w:rsidRPr="00C22073">
        <w:rPr>
          <w:rFonts w:ascii="UN-Abhaya" w:hAnsi="UN-Abhaya"/>
          <w:cs/>
        </w:rPr>
        <w:t>ත්තවීථියෙහි ද යෙදෙන එකඟ බව උප</w:t>
      </w:r>
      <w:r w:rsidR="004844E9">
        <w:rPr>
          <w:rFonts w:ascii="UN-Abhaya" w:hAnsi="UN-Abhaya" w:hint="cs"/>
          <w:cs/>
        </w:rPr>
        <w:t>ේ</w:t>
      </w:r>
      <w:r w:rsidR="003263ED">
        <w:rPr>
          <w:rFonts w:ascii="UN-Abhaya" w:hAnsi="UN-Abhaya"/>
          <w:cs/>
        </w:rPr>
        <w:t>ක්‍ෂා</w:t>
      </w:r>
      <w:r w:rsidRPr="00C22073">
        <w:rPr>
          <w:rFonts w:ascii="UN-Abhaya" w:hAnsi="UN-Abhaya"/>
          <w:cs/>
        </w:rPr>
        <w:t xml:space="preserve"> ව</w:t>
      </w:r>
      <w:r w:rsidR="004844E9">
        <w:rPr>
          <w:rFonts w:ascii="UN-Abhaya" w:hAnsi="UN-Abhaya" w:hint="cs"/>
          <w:cs/>
        </w:rPr>
        <w:t>ේ</w:t>
      </w:r>
      <w:r w:rsidRPr="00C22073">
        <w:rPr>
          <w:rFonts w:ascii="UN-Abhaya" w:hAnsi="UN-Abhaya"/>
          <w:cs/>
        </w:rPr>
        <w:t xml:space="preserve">දනාසහගත බැවින් </w:t>
      </w:r>
      <w:r w:rsidRPr="00C22073">
        <w:rPr>
          <w:rFonts w:ascii="UN-Abhaya" w:hAnsi="UN-Abhaya"/>
          <w:b/>
          <w:bCs/>
          <w:cs/>
        </w:rPr>
        <w:t>උපෙක්ඛාසහගතසමාධි</w:t>
      </w:r>
      <w:r w:rsidRPr="00C22073">
        <w:rPr>
          <w:rFonts w:ascii="UN-Abhaya" w:hAnsi="UN-Abhaya"/>
          <w:cs/>
        </w:rPr>
        <w:t xml:space="preserve"> නම්. එහි ම උප</w:t>
      </w:r>
      <w:r w:rsidR="004844E9">
        <w:rPr>
          <w:rFonts w:ascii="UN-Abhaya" w:hAnsi="UN-Abhaya" w:hint="cs"/>
          <w:cs/>
        </w:rPr>
        <w:t>චා</w:t>
      </w:r>
      <w:r w:rsidRPr="00C22073">
        <w:rPr>
          <w:rFonts w:ascii="UN-Abhaya" w:hAnsi="UN-Abhaya"/>
          <w:cs/>
        </w:rPr>
        <w:t>ර සමාධිය යට කී ලෙසින් සුඛව</w:t>
      </w:r>
      <w:r w:rsidR="004844E9">
        <w:rPr>
          <w:rFonts w:ascii="UN-Abhaya" w:hAnsi="UN-Abhaya" w:hint="cs"/>
          <w:cs/>
        </w:rPr>
        <w:t>ේ</w:t>
      </w:r>
      <w:r w:rsidRPr="00C22073">
        <w:rPr>
          <w:rFonts w:ascii="UN-Abhaya" w:hAnsi="UN-Abhaya"/>
          <w:cs/>
        </w:rPr>
        <w:t>දනාසහගත ද උප</w:t>
      </w:r>
      <w:r w:rsidR="004844E9">
        <w:rPr>
          <w:rFonts w:ascii="UN-Abhaya" w:hAnsi="UN-Abhaya" w:hint="cs"/>
          <w:cs/>
        </w:rPr>
        <w:t>ේ</w:t>
      </w:r>
      <w:r w:rsidR="003263ED">
        <w:rPr>
          <w:rFonts w:ascii="UN-Abhaya" w:hAnsi="UN-Abhaya"/>
          <w:cs/>
        </w:rPr>
        <w:t>ක්‍ෂා</w:t>
      </w:r>
      <w:r w:rsidRPr="00C22073">
        <w:rPr>
          <w:rFonts w:ascii="UN-Abhaya" w:hAnsi="UN-Abhaya"/>
          <w:cs/>
        </w:rPr>
        <w:t xml:space="preserve"> ව</w:t>
      </w:r>
      <w:r w:rsidR="004844E9">
        <w:rPr>
          <w:rFonts w:ascii="UN-Abhaya" w:hAnsi="UN-Abhaya" w:hint="cs"/>
          <w:cs/>
        </w:rPr>
        <w:t>ේ</w:t>
      </w:r>
      <w:r w:rsidRPr="00C22073">
        <w:rPr>
          <w:rFonts w:ascii="UN-Abhaya" w:hAnsi="UN-Abhaya"/>
          <w:cs/>
        </w:rPr>
        <w:t>දනාසහගත</w:t>
      </w:r>
      <w:r w:rsidR="00014ECB">
        <w:rPr>
          <w:rFonts w:ascii="UN-Abhaya" w:hAnsi="UN-Abhaya"/>
          <w:cs/>
        </w:rPr>
        <w:t xml:space="preserve"> </w:t>
      </w:r>
      <w:r w:rsidRPr="00C22073">
        <w:rPr>
          <w:rFonts w:ascii="UN-Abhaya" w:hAnsi="UN-Abhaya"/>
          <w:cs/>
        </w:rPr>
        <w:t>ද වේ.</w:t>
      </w:r>
      <w:r w:rsidRPr="00C22073">
        <w:rPr>
          <w:rFonts w:ascii="UN-Abhaya" w:hAnsi="UN-Abhaya"/>
          <w:b/>
          <w:bCs/>
          <w:cs/>
        </w:rPr>
        <w:t xml:space="preserve"> </w:t>
      </w:r>
      <w:r w:rsidR="00927B0C">
        <w:rPr>
          <w:rFonts w:ascii="UN-Abhaya" w:hAnsi="UN-Abhaya"/>
          <w:b/>
          <w:bCs/>
        </w:rPr>
        <w:t>‘</w:t>
      </w:r>
      <w:r w:rsidRPr="00C22073">
        <w:rPr>
          <w:rFonts w:ascii="UN-Abhaya" w:hAnsi="UN-Abhaya"/>
          <w:b/>
          <w:bCs/>
          <w:cs/>
        </w:rPr>
        <w:t>එ</w:t>
      </w:r>
      <w:r w:rsidR="00573E90">
        <w:rPr>
          <w:rFonts w:ascii="UN-Abhaya" w:hAnsi="UN-Abhaya"/>
          <w:b/>
          <w:bCs/>
          <w:cs/>
        </w:rPr>
        <w:t>ත්‍ථා</w:t>
      </w:r>
      <w:r w:rsidRPr="00C22073">
        <w:rPr>
          <w:rFonts w:ascii="UN-Abhaya" w:hAnsi="UN-Abhaya"/>
          <w:b/>
          <w:bCs/>
          <w:cs/>
        </w:rPr>
        <w:t>පි වුත්තනයෙනෙව අත්ථො ව</w:t>
      </w:r>
      <w:r w:rsidR="004844E9">
        <w:rPr>
          <w:rFonts w:ascii="UN-Abhaya" w:hAnsi="UN-Abhaya" w:hint="cs"/>
          <w:b/>
          <w:bCs/>
          <w:cs/>
        </w:rPr>
        <w:t>ෙ</w:t>
      </w:r>
      <w:r w:rsidRPr="00C22073">
        <w:rPr>
          <w:rFonts w:ascii="UN-Abhaya" w:hAnsi="UN-Abhaya"/>
          <w:b/>
          <w:bCs/>
          <w:cs/>
        </w:rPr>
        <w:t>දිතබබො</w:t>
      </w:r>
      <w:r w:rsidR="00927B0C">
        <w:rPr>
          <w:rFonts w:ascii="UN-Abhaya" w:hAnsi="UN-Abhaya"/>
          <w:b/>
          <w:bCs/>
        </w:rPr>
        <w:t>’</w:t>
      </w:r>
      <w:r w:rsidRPr="00C22073">
        <w:rPr>
          <w:rFonts w:ascii="UN-Abhaya" w:hAnsi="UN-Abhaya"/>
          <w:cs/>
        </w:rPr>
        <w:t xml:space="preserve"> යි කීයේ එහෙයිනි. </w:t>
      </w:r>
    </w:p>
    <w:p w14:paraId="50A1C261" w14:textId="37770ABB" w:rsidR="004C0CDE" w:rsidRDefault="004C0CDE" w:rsidP="00C507FF">
      <w:pPr>
        <w:spacing w:line="276" w:lineRule="auto"/>
        <w:rPr>
          <w:rFonts w:ascii="UN-Abhaya" w:hAnsi="UN-Abhaya"/>
        </w:rPr>
      </w:pPr>
      <w:r w:rsidRPr="00C22073">
        <w:rPr>
          <w:rFonts w:ascii="UN-Abhaya" w:hAnsi="UN-Abhaya"/>
          <w:cs/>
        </w:rPr>
        <w:lastRenderedPageBreak/>
        <w:t xml:space="preserve">පිළිලැබූ පමණින් සිටියේ </w:t>
      </w:r>
      <w:r w:rsidRPr="00325D38">
        <w:rPr>
          <w:rFonts w:ascii="UN-Abhaya" w:hAnsi="UN-Abhaya"/>
          <w:b/>
          <w:bCs/>
          <w:cs/>
        </w:rPr>
        <w:t>හීනසමාධි</w:t>
      </w:r>
      <w:r w:rsidRPr="00C22073">
        <w:rPr>
          <w:rFonts w:ascii="UN-Abhaya" w:hAnsi="UN-Abhaya"/>
          <w:cs/>
        </w:rPr>
        <w:t xml:space="preserve"> නම්. පළමු කොට ලැබූ හාපුරා කියා ලැබු සමාධිය අනාසෙවිත අබහුලීකෘත බැවින් හැම අතින් දූ</w:t>
      </w:r>
      <w:r w:rsidR="00D53FFC">
        <w:rPr>
          <w:rFonts w:ascii="UN-Abhaya" w:hAnsi="UN-Abhaya"/>
          <w:cs/>
        </w:rPr>
        <w:t>ර්‍ව</w:t>
      </w:r>
      <w:r w:rsidRPr="00C22073">
        <w:rPr>
          <w:rFonts w:ascii="UN-Abhaya" w:hAnsi="UN-Abhaya"/>
          <w:cs/>
        </w:rPr>
        <w:t>ල ය. එබැවින් හීන යි කියනු ලැබේ. තව ද සමාධිය උපදවන්නට</w:t>
      </w:r>
      <w:r w:rsidRPr="00C22073">
        <w:rPr>
          <w:rFonts w:ascii="UN-Abhaya" w:hAnsi="UN-Abhaya"/>
        </w:rPr>
        <w:t xml:space="preserve">, </w:t>
      </w:r>
      <w:r w:rsidRPr="00C22073">
        <w:rPr>
          <w:rFonts w:ascii="UN-Abhaya" w:hAnsi="UN-Abhaya"/>
          <w:cs/>
        </w:rPr>
        <w:t>ව</w:t>
      </w:r>
      <w:r w:rsidR="00325D38">
        <w:rPr>
          <w:rFonts w:ascii="UN-Abhaya" w:hAnsi="UN-Abhaya" w:hint="cs"/>
          <w:cs/>
        </w:rPr>
        <w:t>ඩ</w:t>
      </w:r>
      <w:r w:rsidRPr="00C22073">
        <w:rPr>
          <w:rFonts w:ascii="UN-Abhaya" w:hAnsi="UN-Abhaya"/>
          <w:cs/>
        </w:rPr>
        <w:t>න්නට</w:t>
      </w:r>
      <w:r w:rsidRPr="00C22073">
        <w:rPr>
          <w:rFonts w:ascii="UN-Abhaya" w:hAnsi="UN-Abhaya"/>
        </w:rPr>
        <w:t xml:space="preserve">, </w:t>
      </w:r>
      <w:r w:rsidRPr="00C22073">
        <w:rPr>
          <w:rFonts w:ascii="UN-Abhaya" w:hAnsi="UN-Abhaya"/>
          <w:cs/>
        </w:rPr>
        <w:t xml:space="preserve">මහන්සි ගන්නා තැනේ දී </w:t>
      </w:r>
      <w:r w:rsidR="008A4230">
        <w:rPr>
          <w:rFonts w:ascii="UN-Abhaya" w:hAnsi="UN-Abhaya"/>
          <w:cs/>
        </w:rPr>
        <w:t>ඡන්‍ද</w:t>
      </w:r>
      <w:r w:rsidRPr="00C22073">
        <w:rPr>
          <w:rFonts w:ascii="UN-Abhaya" w:hAnsi="UN-Abhaya"/>
          <w:cs/>
        </w:rPr>
        <w:t xml:space="preserve"> - චිත්ත - විරිය - වීමංසා</w:t>
      </w:r>
      <w:r w:rsidRPr="00C22073">
        <w:rPr>
          <w:rFonts w:ascii="UN-Abhaya" w:hAnsi="UN-Abhaya"/>
        </w:rPr>
        <w:t xml:space="preserve"> </w:t>
      </w:r>
      <w:r w:rsidRPr="00C22073">
        <w:rPr>
          <w:rFonts w:ascii="UN-Abhaya" w:hAnsi="UN-Abhaya"/>
          <w:cs/>
        </w:rPr>
        <w:t>යන මොවුහු ලාමක ව පැවැත්තෝ ද</w:t>
      </w:r>
      <w:r w:rsidRPr="00C22073">
        <w:rPr>
          <w:rFonts w:ascii="UN-Abhaya" w:hAnsi="UN-Abhaya"/>
        </w:rPr>
        <w:t xml:space="preserve">, </w:t>
      </w:r>
      <w:r w:rsidRPr="00C22073">
        <w:rPr>
          <w:rFonts w:ascii="UN-Abhaya" w:hAnsi="UN-Abhaya"/>
          <w:cs/>
        </w:rPr>
        <w:t xml:space="preserve">එයින් ද සමාධි හීන වේ. එසේ ම මහත් පින් පල කැමැති ව පැවැත්තෝ ද හීන වේ. භව සම්පත්තිය පිණිස පැවැත්මෙන් හා ව්‍රතාද්ධ්‍යාසයාගේ වශයෙන් හෝ පැවැත්මෙන් ද හීන වේ. </w:t>
      </w:r>
    </w:p>
    <w:p w14:paraId="68AAD0DD" w14:textId="07DBDC03" w:rsidR="004C0CDE" w:rsidRDefault="004C0CDE" w:rsidP="00C507FF">
      <w:pPr>
        <w:spacing w:line="276" w:lineRule="auto"/>
        <w:rPr>
          <w:rFonts w:ascii="UN-Abhaya" w:hAnsi="UN-Abhaya"/>
        </w:rPr>
      </w:pPr>
      <w:r w:rsidRPr="00C22073">
        <w:rPr>
          <w:rFonts w:ascii="UN-Abhaya" w:hAnsi="UN-Abhaya"/>
          <w:cs/>
        </w:rPr>
        <w:t>වැඩියක් නො වැඩුනු වැඩි කලක් නො වැඩු</w:t>
      </w:r>
      <w:r w:rsidRPr="00C22073">
        <w:rPr>
          <w:rFonts w:ascii="UN-Abhaya" w:hAnsi="UN-Abhaya"/>
        </w:rPr>
        <w:t xml:space="preserve">, </w:t>
      </w:r>
      <w:r w:rsidRPr="00C22073">
        <w:rPr>
          <w:rFonts w:ascii="UN-Abhaya" w:hAnsi="UN-Abhaya"/>
          <w:cs/>
        </w:rPr>
        <w:t>නො සෙවුනු සමාධිය</w:t>
      </w:r>
      <w:r w:rsidRPr="00C22073">
        <w:rPr>
          <w:rFonts w:ascii="UN-Abhaya" w:hAnsi="UN-Abhaya"/>
        </w:rPr>
        <w:t xml:space="preserve">, </w:t>
      </w:r>
      <w:r w:rsidRPr="00C22073">
        <w:rPr>
          <w:rFonts w:ascii="UN-Abhaya" w:hAnsi="UN-Abhaya"/>
          <w:cs/>
        </w:rPr>
        <w:t xml:space="preserve">වැඩියක් ප්‍රගුණභාවයට නො පැමිණි බැවින් </w:t>
      </w:r>
      <w:r w:rsidRPr="00C22073">
        <w:rPr>
          <w:rFonts w:ascii="UN-Abhaya" w:hAnsi="UN-Abhaya"/>
          <w:b/>
          <w:bCs/>
          <w:cs/>
        </w:rPr>
        <w:t>මජ්ඣිමසමාධි</w:t>
      </w:r>
      <w:r w:rsidRPr="00C22073">
        <w:rPr>
          <w:rFonts w:ascii="UN-Abhaya" w:hAnsi="UN-Abhaya"/>
          <w:cs/>
        </w:rPr>
        <w:t xml:space="preserve"> නම්. හීනප්පණීතසමාධීන්ගේ මැද සිටි බැවින් මජ්ඣිම යි කියනු ලැබේ. සමාධිය පිණිස වෑයම් කරණ වේලෙහි </w:t>
      </w:r>
      <w:r w:rsidR="008A4230">
        <w:rPr>
          <w:rFonts w:ascii="UN-Abhaya" w:hAnsi="UN-Abhaya"/>
          <w:cs/>
        </w:rPr>
        <w:t>ඡන්‍ද</w:t>
      </w:r>
      <w:r w:rsidRPr="00C22073">
        <w:rPr>
          <w:rFonts w:ascii="UN-Abhaya" w:hAnsi="UN-Abhaya"/>
          <w:cs/>
        </w:rPr>
        <w:t xml:space="preserve"> - චිත්ත - විරිය - වීමංසා යන මොවුහු මධ්‍යම වූවාහු නම් සමාධිය ද</w:t>
      </w:r>
      <w:r w:rsidRPr="00C22073">
        <w:rPr>
          <w:rFonts w:ascii="UN-Abhaya" w:hAnsi="UN-Abhaya"/>
        </w:rPr>
        <w:t xml:space="preserve">, </w:t>
      </w:r>
      <w:r w:rsidRPr="00C22073">
        <w:rPr>
          <w:rFonts w:ascii="UN-Abhaya" w:hAnsi="UN-Abhaya"/>
          <w:cs/>
        </w:rPr>
        <w:t>මජ්ඣිම වේ. ලෞකික අභිඥාවන් සපයනු පිණිස පැවැත්මෙන්</w:t>
      </w:r>
      <w:r w:rsidRPr="00C22073">
        <w:rPr>
          <w:rFonts w:ascii="UN-Abhaya" w:hAnsi="UN-Abhaya"/>
        </w:rPr>
        <w:t xml:space="preserve">, </w:t>
      </w:r>
      <w:r w:rsidRPr="00C22073">
        <w:rPr>
          <w:rFonts w:ascii="UN-Abhaya" w:hAnsi="UN-Abhaya"/>
          <w:cs/>
        </w:rPr>
        <w:t>හුදෙක් අල</w:t>
      </w:r>
      <w:r w:rsidR="002E0BCC">
        <w:rPr>
          <w:rFonts w:ascii="UN-Abhaya" w:hAnsi="UN-Abhaya" w:hint="cs"/>
          <w:cs/>
        </w:rPr>
        <w:t>ෝ</w:t>
      </w:r>
      <w:r w:rsidRPr="00C22073">
        <w:rPr>
          <w:rFonts w:ascii="UN-Abhaya" w:hAnsi="UN-Abhaya"/>
          <w:cs/>
        </w:rPr>
        <w:t>භාද්ධ්‍යාසයාගේ වශයෙන් පැවැත්මෙන්</w:t>
      </w:r>
      <w:r w:rsidRPr="00C22073">
        <w:rPr>
          <w:rFonts w:ascii="UN-Abhaya" w:hAnsi="UN-Abhaya"/>
        </w:rPr>
        <w:t xml:space="preserve">, </w:t>
      </w:r>
      <w:r w:rsidRPr="00C22073">
        <w:rPr>
          <w:rFonts w:ascii="UN-Abhaya" w:hAnsi="UN-Abhaya"/>
          <w:cs/>
        </w:rPr>
        <w:t xml:space="preserve">විවේකාද්ධ්‍යාසයාගේ වශයෙන් පැවැත්මෙන් මජ්ඣිම වේ. </w:t>
      </w:r>
    </w:p>
    <w:p w14:paraId="7C1B8F04" w14:textId="03D7946C" w:rsidR="004C0CDE" w:rsidRDefault="004C0CDE" w:rsidP="00C507FF">
      <w:pPr>
        <w:spacing w:line="276" w:lineRule="auto"/>
        <w:rPr>
          <w:rFonts w:ascii="UN-Abhaya" w:hAnsi="UN-Abhaya"/>
          <w:lang w:val="en-GB"/>
        </w:rPr>
      </w:pPr>
      <w:r w:rsidRPr="00C22073">
        <w:rPr>
          <w:rFonts w:ascii="UN-Abhaya" w:hAnsi="UN-Abhaya"/>
          <w:cs/>
        </w:rPr>
        <w:t xml:space="preserve">මනා කොට පුහුණු කළ වසඟබවට පැමුණුනු සමාධිය </w:t>
      </w:r>
      <w:r w:rsidRPr="00C22073">
        <w:rPr>
          <w:rFonts w:ascii="UN-Abhaya" w:hAnsi="UN-Abhaya"/>
          <w:b/>
          <w:bCs/>
          <w:cs/>
        </w:rPr>
        <w:t>පණීත සමාධි</w:t>
      </w:r>
      <w:r w:rsidRPr="00C22073">
        <w:rPr>
          <w:rFonts w:ascii="UN-Abhaya" w:hAnsi="UN-Abhaya"/>
          <w:cs/>
        </w:rPr>
        <w:t xml:space="preserve"> නම්. සමාධිය පිණිස වෑයම් කරණ වේලෙහි </w:t>
      </w:r>
      <w:r w:rsidR="008A4230">
        <w:rPr>
          <w:rFonts w:ascii="UN-Abhaya" w:hAnsi="UN-Abhaya"/>
          <w:cs/>
        </w:rPr>
        <w:t>ඡන්‍ද</w:t>
      </w:r>
      <w:r w:rsidRPr="00C22073">
        <w:rPr>
          <w:rFonts w:ascii="UN-Abhaya" w:hAnsi="UN-Abhaya"/>
          <w:cs/>
        </w:rPr>
        <w:t xml:space="preserve"> - </w:t>
      </w:r>
      <w:r w:rsidR="00694A17">
        <w:rPr>
          <w:rFonts w:ascii="UN-Abhaya" w:hAnsi="UN-Abhaya" w:hint="cs"/>
          <w:cs/>
        </w:rPr>
        <w:t>චි</w:t>
      </w:r>
      <w:r w:rsidRPr="00C22073">
        <w:rPr>
          <w:rFonts w:ascii="UN-Abhaya" w:hAnsi="UN-Abhaya"/>
          <w:cs/>
        </w:rPr>
        <w:t>ත්ත - විරිය වීමංසා යන මොවුහු ප්‍රණීත වූවාහු නම්</w:t>
      </w:r>
      <w:r w:rsidRPr="00C22073">
        <w:rPr>
          <w:rFonts w:ascii="UN-Abhaya" w:hAnsi="UN-Abhaya"/>
        </w:rPr>
        <w:t xml:space="preserve">, </w:t>
      </w:r>
      <w:r w:rsidRPr="00C22073">
        <w:rPr>
          <w:rFonts w:ascii="UN-Abhaya" w:hAnsi="UN-Abhaya"/>
          <w:cs/>
        </w:rPr>
        <w:t>සමාධිය ප්‍රණීත වේ. විවේකය කැමැත්තෙන් ආර්‍ය්‍යභාවයෙහි සිටියහු විසින් වඩන ලද්දේ ද</w:t>
      </w:r>
      <w:r w:rsidRPr="00C22073">
        <w:rPr>
          <w:rFonts w:ascii="UN-Abhaya" w:hAnsi="UN-Abhaya"/>
        </w:rPr>
        <w:t xml:space="preserve">, </w:t>
      </w:r>
      <w:r w:rsidRPr="00C22073">
        <w:rPr>
          <w:rFonts w:ascii="UN-Abhaya" w:hAnsi="UN-Abhaya"/>
          <w:cs/>
        </w:rPr>
        <w:t>පරහිතය පිණිස වඩන ලද්දේ ද</w:t>
      </w:r>
      <w:r w:rsidRPr="00C22073">
        <w:rPr>
          <w:rFonts w:ascii="UN-Abhaya" w:hAnsi="UN-Abhaya"/>
        </w:rPr>
        <w:t xml:space="preserve">, </w:t>
      </w:r>
      <w:r w:rsidRPr="00C22073">
        <w:rPr>
          <w:rFonts w:ascii="UN-Abhaya" w:hAnsi="UN-Abhaya"/>
          <w:cs/>
        </w:rPr>
        <w:t>නි</w:t>
      </w:r>
      <w:r w:rsidR="00A30314">
        <w:rPr>
          <w:rFonts w:ascii="UN-Abhaya" w:hAnsi="UN-Abhaya"/>
          <w:cs/>
        </w:rPr>
        <w:t>ර්‍වා</w:t>
      </w:r>
      <w:r w:rsidRPr="00C22073">
        <w:rPr>
          <w:rFonts w:ascii="UN-Abhaya" w:hAnsi="UN-Abhaya"/>
          <w:cs/>
        </w:rPr>
        <w:t>ණා</w:t>
      </w:r>
      <w:r w:rsidRPr="00C22073">
        <w:rPr>
          <w:rFonts w:ascii="UN-Abhaya" w:hAnsi="UN-Abhaya"/>
          <w:cs/>
          <w:lang w:val="en-GB"/>
        </w:rPr>
        <w:t>ද්ධ්‍යා</w:t>
      </w:r>
      <w:r w:rsidRPr="00C22073">
        <w:rPr>
          <w:rFonts w:ascii="UN-Abhaya" w:hAnsi="UN-Abhaya"/>
          <w:cs/>
        </w:rPr>
        <w:t>සයාගේ වශයෙන් පැවැත්තේ ද ප්‍රණීත වේ</w:t>
      </w:r>
      <w:r w:rsidRPr="00C22073">
        <w:rPr>
          <w:rFonts w:ascii="UN-Abhaya" w:hAnsi="UN-Abhaya"/>
          <w:cs/>
          <w:lang w:val="en-GB"/>
        </w:rPr>
        <w:t>.</w:t>
      </w:r>
    </w:p>
    <w:p w14:paraId="484A7966" w14:textId="31D9625D" w:rsidR="004C0CDE" w:rsidRPr="00C22073" w:rsidRDefault="004C0CDE" w:rsidP="00C507FF">
      <w:pPr>
        <w:spacing w:line="276" w:lineRule="auto"/>
        <w:rPr>
          <w:rFonts w:ascii="UN-Abhaya" w:hAnsi="UN-Abhaya"/>
        </w:rPr>
      </w:pPr>
      <w:r w:rsidRPr="00C22073">
        <w:rPr>
          <w:rFonts w:ascii="UN-Abhaya" w:hAnsi="UN-Abhaya"/>
          <w:cs/>
        </w:rPr>
        <w:t>උපචාරසමාධිය හා ප්‍රථමද්ධ්‍යානසමාධිය විත</w:t>
      </w:r>
      <w:r w:rsidR="005B53A5">
        <w:rPr>
          <w:rFonts w:ascii="UN-Abhaya" w:hAnsi="UN-Abhaya" w:hint="cs"/>
          <w:cs/>
        </w:rPr>
        <w:t>ර්‍</w:t>
      </w:r>
      <w:r w:rsidRPr="00C22073">
        <w:rPr>
          <w:rFonts w:ascii="UN-Abhaya" w:hAnsi="UN-Abhaya"/>
          <w:cs/>
        </w:rPr>
        <w:t xml:space="preserve">ක - විචාරයන් හා යෙදී සිටුනා බැවින් </w:t>
      </w:r>
      <w:r w:rsidRPr="005B53A5">
        <w:rPr>
          <w:rFonts w:ascii="UN-Abhaya" w:hAnsi="UN-Abhaya"/>
          <w:b/>
          <w:bCs/>
          <w:cs/>
        </w:rPr>
        <w:t>සවිතක්කසවිචාරසමාධි</w:t>
      </w:r>
      <w:r w:rsidRPr="00C22073">
        <w:rPr>
          <w:rFonts w:ascii="UN-Abhaya" w:hAnsi="UN-Abhaya"/>
          <w:cs/>
        </w:rPr>
        <w:t xml:space="preserve"> නම්. ධ්‍යානය පසට බෙදීමෙහි දී ලැබෙන ද්ව</w:t>
      </w:r>
      <w:r w:rsidR="005B53A5">
        <w:rPr>
          <w:rFonts w:ascii="UN-Abhaya" w:hAnsi="UN-Abhaya" w:hint="cs"/>
          <w:cs/>
        </w:rPr>
        <w:t>ි</w:t>
      </w:r>
      <w:r w:rsidRPr="00C22073">
        <w:rPr>
          <w:rFonts w:ascii="UN-Abhaya" w:hAnsi="UN-Abhaya"/>
          <w:cs/>
        </w:rPr>
        <w:t>තීය</w:t>
      </w:r>
      <w:r w:rsidR="005B53A5">
        <w:rPr>
          <w:rFonts w:ascii="UN-Abhaya" w:hAnsi="UN-Abhaya" w:hint="cs"/>
          <w:cs/>
        </w:rPr>
        <w:t>ද්</w:t>
      </w:r>
      <w:r w:rsidRPr="00C22073">
        <w:rPr>
          <w:rFonts w:ascii="UN-Abhaya" w:hAnsi="UN-Abhaya"/>
          <w:cs/>
        </w:rPr>
        <w:t>ධ්‍යානසමාධිය විත</w:t>
      </w:r>
      <w:r w:rsidR="005B53A5">
        <w:rPr>
          <w:rFonts w:ascii="UN-Abhaya" w:hAnsi="UN-Abhaya" w:hint="cs"/>
          <w:cs/>
        </w:rPr>
        <w:t>ර්‍</w:t>
      </w:r>
      <w:r w:rsidRPr="00C22073">
        <w:rPr>
          <w:rFonts w:ascii="UN-Abhaya" w:hAnsi="UN-Abhaya"/>
          <w:cs/>
        </w:rPr>
        <w:t xml:space="preserve">කය නැත්තේ විචාරය ඇත්තේ </w:t>
      </w:r>
      <w:r w:rsidRPr="00C22073">
        <w:rPr>
          <w:rFonts w:ascii="UN-Abhaya" w:hAnsi="UN-Abhaya"/>
          <w:b/>
          <w:bCs/>
          <w:cs/>
        </w:rPr>
        <w:t>අවිතක්කවිචාරමත්තසමාධි</w:t>
      </w:r>
      <w:r w:rsidRPr="00C22073">
        <w:rPr>
          <w:rFonts w:ascii="UN-Abhaya" w:hAnsi="UN-Abhaya"/>
          <w:cs/>
        </w:rPr>
        <w:t xml:space="preserve"> නම්. යම් යෝගාවචරයක් විත</w:t>
      </w:r>
      <w:r w:rsidR="005B53A5">
        <w:rPr>
          <w:rFonts w:ascii="UN-Abhaya" w:hAnsi="UN-Abhaya" w:hint="cs"/>
          <w:cs/>
        </w:rPr>
        <w:t>ර්‍</w:t>
      </w:r>
      <w:r w:rsidRPr="00C22073">
        <w:rPr>
          <w:rFonts w:ascii="UN-Abhaya" w:hAnsi="UN-Abhaya"/>
          <w:cs/>
        </w:rPr>
        <w:t>කයෙහි. පමණක් ම දොස් දැක විචාරයෙහි දොස් නො දන්නේ</w:t>
      </w:r>
      <w:r w:rsidRPr="00C22073">
        <w:rPr>
          <w:rFonts w:ascii="UN-Abhaya" w:hAnsi="UN-Abhaya"/>
        </w:rPr>
        <w:t xml:space="preserve">, </w:t>
      </w:r>
      <w:r w:rsidRPr="00C22073">
        <w:rPr>
          <w:rFonts w:ascii="UN-Abhaya" w:hAnsi="UN-Abhaya"/>
          <w:cs/>
        </w:rPr>
        <w:t>හුදෙක් විත</w:t>
      </w:r>
      <w:r w:rsidR="005B53A5">
        <w:rPr>
          <w:rFonts w:ascii="UN-Abhaya" w:hAnsi="UN-Abhaya" w:hint="cs"/>
          <w:cs/>
        </w:rPr>
        <w:t>ර්‍</w:t>
      </w:r>
      <w:r w:rsidRPr="00C22073">
        <w:rPr>
          <w:rFonts w:ascii="UN-Abhaya" w:hAnsi="UN-Abhaya"/>
          <w:cs/>
        </w:rPr>
        <w:t xml:space="preserve">කප්‍රහාණය පමණක් කැමැත්තේ </w:t>
      </w:r>
      <w:r w:rsidR="005B53A5">
        <w:rPr>
          <w:rFonts w:ascii="UN-Abhaya" w:hAnsi="UN-Abhaya" w:hint="cs"/>
          <w:cs/>
        </w:rPr>
        <w:t>ප්‍ර</w:t>
      </w:r>
      <w:r w:rsidRPr="00C22073">
        <w:rPr>
          <w:rFonts w:ascii="UN-Abhaya" w:hAnsi="UN-Abhaya"/>
          <w:cs/>
        </w:rPr>
        <w:t>ථමද්ධ්‍යානය ඉක්මවා යේ ද</w:t>
      </w:r>
      <w:r w:rsidRPr="00C22073">
        <w:rPr>
          <w:rFonts w:ascii="UN-Abhaya" w:hAnsi="UN-Abhaya"/>
        </w:rPr>
        <w:t xml:space="preserve">, </w:t>
      </w:r>
      <w:r w:rsidRPr="00C22073">
        <w:rPr>
          <w:rFonts w:ascii="UN-Abhaya" w:hAnsi="UN-Abhaya"/>
          <w:cs/>
        </w:rPr>
        <w:t xml:space="preserve">ඔහු ලත් ඒ සමාධිය </w:t>
      </w:r>
      <w:r w:rsidRPr="005B53A5">
        <w:rPr>
          <w:rFonts w:ascii="UN-Abhaya" w:hAnsi="UN-Abhaya"/>
          <w:cs/>
        </w:rPr>
        <w:t>අවිතක්කවිචාරමත්තසමාධි</w:t>
      </w:r>
      <w:r w:rsidRPr="00C22073">
        <w:rPr>
          <w:rFonts w:ascii="UN-Abhaya" w:hAnsi="UN-Abhaya"/>
          <w:cs/>
        </w:rPr>
        <w:t xml:space="preserve"> නම් වේ. </w:t>
      </w:r>
    </w:p>
    <w:p w14:paraId="6C201C16" w14:textId="0E95F1B4" w:rsidR="004C0CDE" w:rsidRDefault="004C0CDE" w:rsidP="00C507FF">
      <w:pPr>
        <w:spacing w:line="276" w:lineRule="auto"/>
        <w:rPr>
          <w:rFonts w:ascii="UN-Abhaya" w:hAnsi="UN-Abhaya"/>
        </w:rPr>
      </w:pPr>
      <w:r w:rsidRPr="00C22073">
        <w:rPr>
          <w:rFonts w:ascii="UN-Abhaya" w:hAnsi="UN-Abhaya"/>
          <w:cs/>
        </w:rPr>
        <w:t>ධ්‍යානය සතරට බෙදා ගත් කල්හි එය ද්විතීය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තෘතීය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ච</w:t>
      </w:r>
      <w:r w:rsidRPr="00C22073">
        <w:rPr>
          <w:rFonts w:ascii="UN-Abhaya" w:hAnsi="UN-Abhaya"/>
          <w:cs/>
        </w:rPr>
        <w:t>තු</w:t>
      </w:r>
      <w:r w:rsidR="00573694">
        <w:rPr>
          <w:rFonts w:ascii="UN-Abhaya" w:hAnsi="UN-Abhaya"/>
          <w:cs/>
        </w:rPr>
        <w:t>ර්‍ත්‍ථ</w:t>
      </w:r>
      <w:r w:rsidRPr="00C22073">
        <w:rPr>
          <w:rFonts w:ascii="UN-Abhaya" w:hAnsi="UN-Abhaya"/>
          <w:cs/>
        </w:rPr>
        <w:t>ධ්‍යානයන් හි ද පසට බෙදා ගත් කල්හි එහි තෘතීය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චතු</w:t>
      </w:r>
      <w:r w:rsidR="00573694">
        <w:rPr>
          <w:rFonts w:ascii="UN-Abhaya" w:hAnsi="UN-Abhaya"/>
          <w:cs/>
        </w:rPr>
        <w:t>ර්‍ත්‍ථ</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 xml:space="preserve">පංචමද්ධ්‍යානයන්හි ද යෙදුනු එකඟබව විතක්කවිචාරරහිත බැවින් </w:t>
      </w:r>
      <w:r w:rsidRPr="00C22073">
        <w:rPr>
          <w:rFonts w:ascii="UN-Abhaya" w:hAnsi="UN-Abhaya"/>
          <w:b/>
          <w:bCs/>
          <w:cs/>
        </w:rPr>
        <w:t>අවිතක්කඅවිචාරසමා</w:t>
      </w:r>
      <w:r w:rsidR="008058F8">
        <w:rPr>
          <w:rFonts w:ascii="UN-Abhaya" w:hAnsi="UN-Abhaya" w:hint="cs"/>
          <w:b/>
          <w:bCs/>
          <w:cs/>
        </w:rPr>
        <w:t>ධි</w:t>
      </w:r>
      <w:r w:rsidR="00014ECB">
        <w:rPr>
          <w:rFonts w:ascii="UN-Abhaya" w:hAnsi="UN-Abhaya"/>
          <w:b/>
          <w:bCs/>
          <w:cs/>
        </w:rPr>
        <w:t xml:space="preserve"> </w:t>
      </w:r>
      <w:r w:rsidRPr="00C22073">
        <w:rPr>
          <w:rFonts w:ascii="UN-Abhaya" w:hAnsi="UN-Abhaya"/>
          <w:cs/>
        </w:rPr>
        <w:t xml:space="preserve">නම්. </w:t>
      </w:r>
    </w:p>
    <w:p w14:paraId="26E2769F" w14:textId="50065F7F" w:rsidR="004C0CDE" w:rsidRDefault="004C0CDE" w:rsidP="00C507FF">
      <w:pPr>
        <w:spacing w:line="276" w:lineRule="auto"/>
        <w:rPr>
          <w:rFonts w:ascii="UN-Abhaya" w:hAnsi="UN-Abhaya"/>
        </w:rPr>
      </w:pPr>
      <w:r w:rsidRPr="00C22073">
        <w:rPr>
          <w:rFonts w:ascii="UN-Abhaya" w:hAnsi="UN-Abhaya"/>
          <w:cs/>
        </w:rPr>
        <w:t>චතුෂ්කනයෙහිලා - ප්‍රථම</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ද්විතීයද්ධ්‍යාන දෙක්හි ද පංචකනයෙහි ලා ප්‍රථම</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ද්වීතීය</w:t>
      </w:r>
      <w:r w:rsidRPr="00C22073">
        <w:rPr>
          <w:rFonts w:ascii="UN-Abhaya" w:hAnsi="UN-Abhaya"/>
        </w:rPr>
        <w:t xml:space="preserve"> </w:t>
      </w:r>
      <w:r w:rsidRPr="00C22073">
        <w:rPr>
          <w:rFonts w:ascii="UN-Abhaya" w:hAnsi="UN-Abhaya"/>
          <w:cs/>
        </w:rPr>
        <w:t xml:space="preserve">තෘතීයද්ධ්‍යාන තුණෙහි ද යෙදුනු එකඟ බව </w:t>
      </w:r>
      <w:r w:rsidRPr="00C22073">
        <w:rPr>
          <w:rFonts w:ascii="UN-Abhaya" w:hAnsi="UN-Abhaya"/>
          <w:b/>
          <w:bCs/>
          <w:cs/>
        </w:rPr>
        <w:t>පීතිසහගතසමාධි</w:t>
      </w:r>
      <w:r w:rsidR="00014ECB">
        <w:rPr>
          <w:rFonts w:ascii="UN-Abhaya" w:hAnsi="UN-Abhaya"/>
          <w:b/>
          <w:bCs/>
          <w:cs/>
        </w:rPr>
        <w:t xml:space="preserve"> </w:t>
      </w:r>
      <w:r w:rsidRPr="00C22073">
        <w:rPr>
          <w:rFonts w:ascii="UN-Abhaya" w:hAnsi="UN-Abhaya"/>
          <w:cs/>
        </w:rPr>
        <w:t>නම්.</w:t>
      </w:r>
      <w:r w:rsidRPr="00C22073">
        <w:rPr>
          <w:rFonts w:ascii="UN-Abhaya" w:hAnsi="UN-Abhaya"/>
        </w:rPr>
        <w:t xml:space="preserve"> </w:t>
      </w:r>
    </w:p>
    <w:p w14:paraId="58ED8AB3" w14:textId="71BC54A3" w:rsidR="004C0CDE" w:rsidRDefault="004C0CDE" w:rsidP="00C507FF">
      <w:pPr>
        <w:spacing w:line="276" w:lineRule="auto"/>
        <w:rPr>
          <w:rFonts w:ascii="UN-Abhaya" w:hAnsi="UN-Abhaya"/>
        </w:rPr>
      </w:pPr>
      <w:r w:rsidRPr="00C22073">
        <w:rPr>
          <w:rFonts w:ascii="UN-Abhaya" w:hAnsi="UN-Abhaya"/>
          <w:cs/>
        </w:rPr>
        <w:t>චතුෂ්ක</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පංචකනයෙහි ලා තෘතීය</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චතු</w:t>
      </w:r>
      <w:r w:rsidR="00573694">
        <w:rPr>
          <w:rFonts w:ascii="UN-Abhaya" w:hAnsi="UN-Abhaya"/>
          <w:cs/>
        </w:rPr>
        <w:t>ර්‍ත්‍ථ</w:t>
      </w:r>
      <w:r w:rsidRPr="00C22073">
        <w:rPr>
          <w:rFonts w:ascii="UN-Abhaya" w:hAnsi="UN-Abhaya"/>
          <w:cs/>
        </w:rPr>
        <w:t xml:space="preserve">ධ්‍යාන දෙක්හි යෙදුනු එකඟ බව සුඛවේදනාව හා යෙදුනු බැවින් </w:t>
      </w:r>
      <w:r w:rsidRPr="00C22073">
        <w:rPr>
          <w:rFonts w:ascii="UN-Abhaya" w:hAnsi="UN-Abhaya"/>
          <w:b/>
          <w:bCs/>
          <w:cs/>
        </w:rPr>
        <w:t>සුඛසහගතසමාධි</w:t>
      </w:r>
      <w:r w:rsidRPr="00C22073">
        <w:rPr>
          <w:rFonts w:ascii="UN-Abhaya" w:hAnsi="UN-Abhaya"/>
          <w:cs/>
        </w:rPr>
        <w:t xml:space="preserve"> නම්.</w:t>
      </w:r>
    </w:p>
    <w:p w14:paraId="120D7F1F" w14:textId="65463FCF" w:rsidR="007F1563" w:rsidRDefault="004C0CDE" w:rsidP="00C507FF">
      <w:pPr>
        <w:spacing w:line="276" w:lineRule="auto"/>
        <w:rPr>
          <w:rFonts w:ascii="UN-Abhaya" w:hAnsi="UN-Abhaya"/>
        </w:rPr>
      </w:pPr>
      <w:r w:rsidRPr="00C22073">
        <w:rPr>
          <w:rFonts w:ascii="UN-Abhaya" w:hAnsi="UN-Abhaya"/>
          <w:cs/>
        </w:rPr>
        <w:t>චතුෂ්ක</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පංචකනය දෙක්හි කෙළවර ලැබෙන සතරවන පස්වන ධ්‍යානයන් හා යෙදුනු එකඟබව උප</w:t>
      </w:r>
      <w:r w:rsidR="007F1563">
        <w:rPr>
          <w:rFonts w:ascii="UN-Abhaya" w:hAnsi="UN-Abhaya" w:hint="cs"/>
          <w:cs/>
        </w:rPr>
        <w:t>ේ</w:t>
      </w:r>
      <w:r w:rsidR="00DB5973">
        <w:rPr>
          <w:rFonts w:ascii="UN-Abhaya" w:hAnsi="UN-Abhaya"/>
          <w:cs/>
        </w:rPr>
        <w:t>ක්‍ෂ</w:t>
      </w:r>
      <w:r w:rsidRPr="00C22073">
        <w:rPr>
          <w:rFonts w:ascii="UN-Abhaya" w:hAnsi="UN-Abhaya"/>
          <w:cs/>
          <w:lang w:val="en-GB"/>
        </w:rPr>
        <w:t>ව</w:t>
      </w:r>
      <w:r w:rsidR="007F1563">
        <w:rPr>
          <w:rFonts w:ascii="UN-Abhaya" w:hAnsi="UN-Abhaya" w:hint="cs"/>
          <w:cs/>
          <w:lang w:val="en-GB"/>
        </w:rPr>
        <w:t>ේ</w:t>
      </w:r>
      <w:r w:rsidRPr="00C22073">
        <w:rPr>
          <w:rFonts w:ascii="UN-Abhaya" w:hAnsi="UN-Abhaya"/>
          <w:cs/>
        </w:rPr>
        <w:t xml:space="preserve">දනාවෙන් යෙදුනු බැවින් </w:t>
      </w:r>
      <w:r w:rsidRPr="00C22073">
        <w:rPr>
          <w:rFonts w:ascii="UN-Abhaya" w:hAnsi="UN-Abhaya"/>
          <w:b/>
          <w:bCs/>
          <w:cs/>
        </w:rPr>
        <w:t>උ</w:t>
      </w:r>
      <w:r w:rsidR="00B83695">
        <w:rPr>
          <w:rFonts w:ascii="UN-Abhaya" w:hAnsi="UN-Abhaya"/>
          <w:b/>
          <w:bCs/>
          <w:cs/>
        </w:rPr>
        <w:t>පේක්ෂා</w:t>
      </w:r>
      <w:r w:rsidRPr="00C22073">
        <w:rPr>
          <w:rFonts w:ascii="UN-Abhaya" w:hAnsi="UN-Abhaya"/>
          <w:b/>
          <w:bCs/>
          <w:cs/>
        </w:rPr>
        <w:t>සහගතසමාධි</w:t>
      </w:r>
      <w:r w:rsidRPr="00C22073">
        <w:rPr>
          <w:rFonts w:ascii="UN-Abhaya" w:hAnsi="UN-Abhaya"/>
          <w:cs/>
        </w:rPr>
        <w:t xml:space="preserve"> නම්. මේ දෙතැන්හි ම උපචාර සමාධිය ප්‍රීති</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සුඛ දෙකින් ම හෝ යුක්ත වේ. උප</w:t>
      </w:r>
      <w:r w:rsidR="007F1563">
        <w:rPr>
          <w:rFonts w:ascii="UN-Abhaya" w:hAnsi="UN-Abhaya" w:hint="cs"/>
          <w:cs/>
        </w:rPr>
        <w:t>ේ</w:t>
      </w:r>
      <w:r w:rsidR="003263ED">
        <w:rPr>
          <w:rFonts w:ascii="UN-Abhaya" w:hAnsi="UN-Abhaya"/>
          <w:cs/>
        </w:rPr>
        <w:t>ක්‍ෂා</w:t>
      </w:r>
      <w:r w:rsidRPr="00C22073">
        <w:rPr>
          <w:rFonts w:ascii="UN-Abhaya" w:hAnsi="UN-Abhaya"/>
          <w:cs/>
        </w:rPr>
        <w:t>සහගත හෝ වේ.</w:t>
      </w:r>
      <w:r w:rsidR="007F1563">
        <w:rPr>
          <w:rFonts w:ascii="UN-Abhaya" w:hAnsi="UN-Abhaya" w:hint="cs"/>
          <w:cs/>
        </w:rPr>
        <w:t xml:space="preserve"> </w:t>
      </w:r>
    </w:p>
    <w:p w14:paraId="0700E41B" w14:textId="0C3CC2E5" w:rsidR="004C0CDE" w:rsidRDefault="004C0CDE" w:rsidP="00C507FF">
      <w:pPr>
        <w:spacing w:line="276" w:lineRule="auto"/>
        <w:rPr>
          <w:rFonts w:ascii="UN-Abhaya" w:hAnsi="UN-Abhaya"/>
        </w:rPr>
      </w:pPr>
      <w:r w:rsidRPr="00C22073">
        <w:rPr>
          <w:rFonts w:ascii="UN-Abhaya" w:hAnsi="UN-Abhaya"/>
          <w:cs/>
        </w:rPr>
        <w:t xml:space="preserve">උපචාරද්ධ්‍යානයෙන් යුත් සිතෙහි ලැබෙන එකඟබව කාමාවචර බැවින් </w:t>
      </w:r>
      <w:r w:rsidRPr="00C22073">
        <w:rPr>
          <w:rFonts w:ascii="UN-Abhaya" w:hAnsi="UN-Abhaya"/>
          <w:b/>
          <w:bCs/>
          <w:cs/>
        </w:rPr>
        <w:t>පරිත්තසමාධි</w:t>
      </w:r>
      <w:r w:rsidRPr="00C22073">
        <w:rPr>
          <w:rFonts w:ascii="UN-Abhaya" w:hAnsi="UN-Abhaya"/>
          <w:cs/>
        </w:rPr>
        <w:t xml:space="preserve"> නම්. ප්‍රතිප</w:t>
      </w:r>
      <w:r w:rsidR="00DB5973">
        <w:rPr>
          <w:rFonts w:ascii="UN-Abhaya" w:hAnsi="UN-Abhaya"/>
          <w:cs/>
        </w:rPr>
        <w:t>ක්‍ෂ</w:t>
      </w:r>
      <w:r w:rsidRPr="00C22073">
        <w:rPr>
          <w:rFonts w:ascii="UN-Abhaya" w:hAnsi="UN-Abhaya"/>
          <w:cs/>
        </w:rPr>
        <w:t>ධ</w:t>
      </w:r>
      <w:r w:rsidR="00FB0612">
        <w:rPr>
          <w:rFonts w:ascii="UN-Abhaya" w:hAnsi="UN-Abhaya"/>
          <w:cs/>
        </w:rPr>
        <w:t>ර්‍ම</w:t>
      </w:r>
      <w:r w:rsidRPr="00C22073">
        <w:rPr>
          <w:rFonts w:ascii="UN-Abhaya" w:hAnsi="UN-Abhaya"/>
          <w:cs/>
        </w:rPr>
        <w:t xml:space="preserve">යන්ගෙන් කැඩුනු බැවින් ද අනුභාවය මද බැවින් ද පරික්ත යි කියනු ලැබේ. </w:t>
      </w:r>
    </w:p>
    <w:p w14:paraId="483B832D" w14:textId="5E8E8600" w:rsidR="004C0CDE" w:rsidRDefault="004C0CDE" w:rsidP="00C507FF">
      <w:pPr>
        <w:spacing w:line="276" w:lineRule="auto"/>
        <w:rPr>
          <w:rFonts w:ascii="UN-Abhaya" w:hAnsi="UN-Abhaya"/>
        </w:rPr>
      </w:pPr>
      <w:r w:rsidRPr="00C22073">
        <w:rPr>
          <w:rFonts w:ascii="UN-Abhaya" w:hAnsi="UN-Abhaya"/>
          <w:cs/>
        </w:rPr>
        <w:t xml:space="preserve">රූපාවචර </w:t>
      </w:r>
      <w:r w:rsidR="00697CA7">
        <w:rPr>
          <w:rFonts w:ascii="UN-Abhaya" w:hAnsi="UN-Abhaya" w:hint="cs"/>
          <w:cs/>
        </w:rPr>
        <w:t xml:space="preserve">- </w:t>
      </w:r>
      <w:r w:rsidRPr="00C22073">
        <w:rPr>
          <w:rFonts w:ascii="UN-Abhaya" w:hAnsi="UN-Abhaya"/>
          <w:cs/>
        </w:rPr>
        <w:t>අරූපාවචර</w:t>
      </w:r>
      <w:r w:rsidR="00697CA7">
        <w:rPr>
          <w:rFonts w:ascii="UN-Abhaya" w:hAnsi="UN-Abhaya" w:hint="cs"/>
          <w:cs/>
        </w:rPr>
        <w:t xml:space="preserve"> </w:t>
      </w:r>
      <w:r w:rsidRPr="00C22073">
        <w:rPr>
          <w:rFonts w:ascii="UN-Abhaya" w:hAnsi="UN-Abhaya"/>
          <w:cs/>
        </w:rPr>
        <w:t>කුශලචිත්තයන් හා එක් වූ එකග්ගතාව කෙලෙස් යට පත් කරණ බැවින්</w:t>
      </w:r>
      <w:r w:rsidRPr="00C22073">
        <w:rPr>
          <w:rFonts w:ascii="UN-Abhaya" w:hAnsi="UN-Abhaya"/>
        </w:rPr>
        <w:t xml:space="preserve">, </w:t>
      </w:r>
      <w:r w:rsidRPr="00C22073">
        <w:rPr>
          <w:rFonts w:ascii="UN-Abhaya" w:hAnsi="UN-Abhaya"/>
          <w:cs/>
        </w:rPr>
        <w:t>මහත් ඵල බැවින් දී</w:t>
      </w:r>
      <w:r w:rsidR="000E0ED7">
        <w:rPr>
          <w:rFonts w:ascii="UN-Abhaya" w:hAnsi="UN-Abhaya"/>
          <w:cs/>
        </w:rPr>
        <w:t>ර්‍ඝ</w:t>
      </w:r>
      <w:r w:rsidRPr="00C22073">
        <w:rPr>
          <w:rFonts w:ascii="UN-Abhaya" w:hAnsi="UN-Abhaya"/>
          <w:cs/>
        </w:rPr>
        <w:t xml:space="preserve">සන්තාන බැවින් මහත් වූ හෝ උදාර වූ ඡන්දාදීන් කරණ කොට පිළිපන් බැවින් </w:t>
      </w:r>
      <w:r w:rsidRPr="00C22073">
        <w:rPr>
          <w:rFonts w:ascii="UN-Abhaya" w:hAnsi="UN-Abhaya"/>
          <w:b/>
          <w:bCs/>
          <w:cs/>
        </w:rPr>
        <w:t>මහග්ගතසමාධි</w:t>
      </w:r>
      <w:r w:rsidRPr="00C22073">
        <w:rPr>
          <w:rFonts w:ascii="UN-Abhaya" w:hAnsi="UN-Abhaya"/>
          <w:cs/>
        </w:rPr>
        <w:t xml:space="preserve"> නම්. </w:t>
      </w:r>
    </w:p>
    <w:p w14:paraId="2E2424FF" w14:textId="3EA0F839" w:rsidR="004C0CDE" w:rsidRDefault="004C0CDE" w:rsidP="00C507FF">
      <w:pPr>
        <w:spacing w:line="276" w:lineRule="auto"/>
        <w:rPr>
          <w:rFonts w:ascii="UN-Abhaya" w:hAnsi="UN-Abhaya"/>
        </w:rPr>
      </w:pPr>
      <w:r w:rsidRPr="00C22073">
        <w:rPr>
          <w:rFonts w:ascii="UN-Abhaya" w:hAnsi="UN-Abhaya"/>
          <w:cs/>
        </w:rPr>
        <w:t>ආර්‍ය්‍යමා</w:t>
      </w:r>
      <w:r w:rsidR="00D1697A">
        <w:rPr>
          <w:rFonts w:ascii="UN-Abhaya" w:hAnsi="UN-Abhaya" w:hint="cs"/>
          <w:cs/>
        </w:rPr>
        <w:t>ර්‍ග</w:t>
      </w:r>
      <w:r w:rsidRPr="00C22073">
        <w:rPr>
          <w:rFonts w:ascii="UN-Abhaya" w:hAnsi="UN-Abhaya"/>
          <w:cs/>
          <w:lang w:val="en-GB"/>
        </w:rPr>
        <w:t>චි</w:t>
      </w:r>
      <w:r w:rsidRPr="00C22073">
        <w:rPr>
          <w:rFonts w:ascii="UN-Abhaya" w:hAnsi="UN-Abhaya"/>
          <w:cs/>
        </w:rPr>
        <w:t>ත්තවීථින්හි යෙදෙන එකග්ගතාව අරමුණු කිරීම් වශයෙනුදු ප්‍රමාණකරධ</w:t>
      </w:r>
      <w:r w:rsidR="00FB0612">
        <w:rPr>
          <w:rFonts w:ascii="UN-Abhaya" w:hAnsi="UN-Abhaya"/>
          <w:cs/>
        </w:rPr>
        <w:t>ර්‍ම</w:t>
      </w:r>
      <w:r w:rsidRPr="00C22073">
        <w:rPr>
          <w:rFonts w:ascii="UN-Abhaya" w:hAnsi="UN-Abhaya"/>
          <w:cs/>
        </w:rPr>
        <w:t xml:space="preserve">යක් මෙයට නැති බැවිනුදු </w:t>
      </w:r>
      <w:r w:rsidRPr="00B269F9">
        <w:rPr>
          <w:rFonts w:ascii="UN-Abhaya" w:hAnsi="UN-Abhaya"/>
          <w:b/>
          <w:bCs/>
          <w:cs/>
        </w:rPr>
        <w:t>අප්පමාණසමාධි</w:t>
      </w:r>
      <w:r w:rsidRPr="00C22073">
        <w:rPr>
          <w:rFonts w:ascii="UN-Abhaya" w:hAnsi="UN-Abhaya"/>
          <w:cs/>
        </w:rPr>
        <w:t xml:space="preserve"> නම්. </w:t>
      </w:r>
    </w:p>
    <w:p w14:paraId="3BAC27B3" w14:textId="3A6DD4A9" w:rsidR="004C0CDE" w:rsidRDefault="004C0CDE" w:rsidP="00C507FF">
      <w:pPr>
        <w:spacing w:line="276" w:lineRule="auto"/>
        <w:rPr>
          <w:rFonts w:ascii="UN-Abhaya" w:hAnsi="UN-Abhaya"/>
        </w:rPr>
      </w:pPr>
      <w:r w:rsidRPr="00C22073">
        <w:rPr>
          <w:rFonts w:ascii="UN-Abhaya" w:hAnsi="UN-Abhaya"/>
          <w:cs/>
        </w:rPr>
        <w:lastRenderedPageBreak/>
        <w:t>ධ්‍යාන වඩන්නහු විසින් පඨකවීසිණාදී වූ අරමුණක් ගෙණ කරන්නා වූ පළමුවන ධ්‍යානභාවනාවෙහි පටන් ඒ ඒ ධ්‍යානය පිළිබඳ උපචාර</w:t>
      </w:r>
      <w:r w:rsidR="00730619">
        <w:rPr>
          <w:rFonts w:ascii="UN-Abhaya" w:hAnsi="UN-Abhaya" w:hint="cs"/>
          <w:cs/>
        </w:rPr>
        <w:t>චි</w:t>
      </w:r>
      <w:r w:rsidRPr="00C22073">
        <w:rPr>
          <w:rFonts w:ascii="UN-Abhaya" w:hAnsi="UN-Abhaya"/>
          <w:cs/>
        </w:rPr>
        <w:t>ත්තය දක්වා පැවැති සමාධි භාවනාව පටිපදා නම් වේ. උපචාරය පටන් අ</w:t>
      </w:r>
      <w:r w:rsidR="00906DCB">
        <w:rPr>
          <w:rFonts w:ascii="UN-Abhaya" w:hAnsi="UN-Abhaya"/>
          <w:cs/>
        </w:rPr>
        <w:t>ර්‍ප</w:t>
      </w:r>
      <w:r w:rsidR="00730619">
        <w:rPr>
          <w:rFonts w:ascii="UN-Abhaya" w:hAnsi="UN-Abhaya" w:hint="cs"/>
          <w:cs/>
        </w:rPr>
        <w:t>ණා</w:t>
      </w:r>
      <w:r w:rsidRPr="00C22073">
        <w:rPr>
          <w:rFonts w:ascii="UN-Abhaya" w:hAnsi="UN-Abhaya"/>
          <w:cs/>
        </w:rPr>
        <w:t>ව දක්වා පැවැති ප්‍රඥාව අභිඤ්ඤා නම් වේ. නීවරණාදි</w:t>
      </w:r>
      <w:r w:rsidR="00730619">
        <w:rPr>
          <w:rFonts w:ascii="UN-Abhaya" w:hAnsi="UN-Abhaya" w:hint="cs"/>
          <w:cs/>
        </w:rPr>
        <w:t xml:space="preserve"> </w:t>
      </w:r>
      <w:r w:rsidRPr="00C22073">
        <w:rPr>
          <w:rFonts w:ascii="UN-Abhaya" w:hAnsi="UN-Abhaya"/>
          <w:cs/>
        </w:rPr>
        <w:t>විරෝධධ</w:t>
      </w:r>
      <w:r w:rsidR="00FB0612">
        <w:rPr>
          <w:rFonts w:ascii="UN-Abhaya" w:hAnsi="UN-Abhaya"/>
          <w:cs/>
        </w:rPr>
        <w:t>ර්‍ම</w:t>
      </w:r>
      <w:r w:rsidRPr="00C22073">
        <w:rPr>
          <w:rFonts w:ascii="UN-Abhaya" w:hAnsi="UN-Abhaya"/>
          <w:cs/>
        </w:rPr>
        <w:t>යන්ගේ පැවැත්ම බහුල බැවින් ඒ මේ ප්‍රතිපදාව ඇතැම් යෝගාවරයන්ට දුක්වන්නී ය. සේවනය පහසු නො වේ. අභිඥාව ද එකකුට ලැසි ය. මද ය. වහා නො පවතී. යමෙක් නො සැප වූ ආවාසාදිය සේවනය කෙරේ ද</w:t>
      </w:r>
      <w:r w:rsidRPr="00C22073">
        <w:rPr>
          <w:rFonts w:ascii="UN-Abhaya" w:hAnsi="UN-Abhaya"/>
        </w:rPr>
        <w:t xml:space="preserve">, </w:t>
      </w:r>
      <w:r w:rsidRPr="00C22073">
        <w:rPr>
          <w:rFonts w:ascii="UN-Abhaya" w:hAnsi="UN-Abhaya"/>
          <w:cs/>
        </w:rPr>
        <w:t>ඔහුට ප්‍රතිපදාව දුක් වන්නී ය. අභිඥාව ලැසිව පවති. වහා නො පවති. තව ද කුදු මහත් පළිබෝධයන් සිඳ හැරීම් ආදී වූ පූ</w:t>
      </w:r>
      <w:r w:rsidR="00D53FFC">
        <w:rPr>
          <w:rFonts w:ascii="UN-Abhaya" w:hAnsi="UN-Abhaya"/>
          <w:cs/>
        </w:rPr>
        <w:t>ර්‍ව</w:t>
      </w:r>
      <w:r w:rsidRPr="00C22073">
        <w:rPr>
          <w:rFonts w:ascii="UN-Abhaya" w:hAnsi="UN-Abhaya"/>
          <w:cs/>
        </w:rPr>
        <w:t>කෘත්‍යයන් නො සපයා භාවනාවෙහි යෙදුනහුට ප්‍රතිපදාව ද</w:t>
      </w:r>
      <w:r w:rsidR="00730619">
        <w:rPr>
          <w:rFonts w:ascii="UN-Abhaya" w:hAnsi="UN-Abhaya" w:hint="cs"/>
          <w:cs/>
        </w:rPr>
        <w:t>ු</w:t>
      </w:r>
      <w:r w:rsidRPr="00C22073">
        <w:rPr>
          <w:rFonts w:ascii="UN-Abhaya" w:hAnsi="UN-Abhaya"/>
          <w:cs/>
        </w:rPr>
        <w:t>ක්</w:t>
      </w:r>
      <w:r w:rsidR="00730619">
        <w:rPr>
          <w:rFonts w:ascii="UN-Abhaya" w:hAnsi="UN-Abhaya" w:hint="cs"/>
          <w:cs/>
        </w:rPr>
        <w:t xml:space="preserve"> </w:t>
      </w:r>
      <w:r w:rsidRPr="00C22073">
        <w:rPr>
          <w:rFonts w:ascii="UN-Abhaya" w:hAnsi="UN-Abhaya"/>
          <w:cs/>
        </w:rPr>
        <w:t>වන්නී ය. දශවිධ අ</w:t>
      </w:r>
      <w:r w:rsidR="00730619">
        <w:rPr>
          <w:rFonts w:ascii="UN-Abhaya" w:hAnsi="UN-Abhaya" w:hint="cs"/>
          <w:cs/>
        </w:rPr>
        <w:t>ර්‍ප</w:t>
      </w:r>
      <w:r w:rsidRPr="00C22073">
        <w:rPr>
          <w:rFonts w:ascii="UN-Abhaya" w:hAnsi="UN-Abhaya"/>
          <w:cs/>
        </w:rPr>
        <w:t>ණ කෞශල්‍යයන් හා සපයන්නාහට අභිඥාව වහා නො වන්නී ය. තවද තෘෂ්ණාවෙන් මැඩුනහුට ප්‍රතිපදාව දුක් වන්</w:t>
      </w:r>
      <w:r w:rsidR="00730619">
        <w:rPr>
          <w:rFonts w:ascii="UN-Abhaya" w:hAnsi="UN-Abhaya" w:hint="cs"/>
          <w:cs/>
        </w:rPr>
        <w:t>නී</w:t>
      </w:r>
      <w:r w:rsidRPr="00C22073">
        <w:rPr>
          <w:rFonts w:ascii="UN-Abhaya" w:hAnsi="UN-Abhaya"/>
          <w:cs/>
        </w:rPr>
        <w:t xml:space="preserve"> ය. අවිද්‍යාවෙන් මැඩුනහුට </w:t>
      </w:r>
      <w:r w:rsidR="00730619" w:rsidRPr="00C22073">
        <w:rPr>
          <w:rFonts w:ascii="UN-Abhaya" w:hAnsi="UN-Abhaya"/>
          <w:cs/>
        </w:rPr>
        <w:t>අභිඥාව</w:t>
      </w:r>
      <w:r w:rsidRPr="00C22073">
        <w:rPr>
          <w:rFonts w:ascii="UN-Abhaya" w:hAnsi="UN-Abhaya"/>
          <w:cs/>
        </w:rPr>
        <w:t xml:space="preserve"> වහා සිදු නො වන්නී ය. යමෙක් පෙර බවය</w:t>
      </w:r>
      <w:r w:rsidR="00730619">
        <w:rPr>
          <w:rFonts w:ascii="UN-Abhaya" w:hAnsi="UN-Abhaya" w:hint="cs"/>
          <w:cs/>
        </w:rPr>
        <w:t>ෙ</w:t>
      </w:r>
      <w:r w:rsidRPr="00C22073">
        <w:rPr>
          <w:rFonts w:ascii="UN-Abhaya" w:hAnsi="UN-Abhaya"/>
          <w:cs/>
        </w:rPr>
        <w:t>ක සමථ භාවනා නො කෙළේ ද</w:t>
      </w:r>
      <w:r w:rsidRPr="00C22073">
        <w:rPr>
          <w:rFonts w:ascii="UN-Abhaya" w:hAnsi="UN-Abhaya"/>
        </w:rPr>
        <w:t xml:space="preserve">, </w:t>
      </w:r>
      <w:r w:rsidRPr="00C22073">
        <w:rPr>
          <w:rFonts w:ascii="UN-Abhaya" w:hAnsi="UN-Abhaya"/>
          <w:cs/>
        </w:rPr>
        <w:t>ඔහුට ප්‍රතිපදාව දුක් වන්නී ය. යමෙක් විද</w:t>
      </w:r>
      <w:r w:rsidR="005E7ED9">
        <w:rPr>
          <w:rFonts w:ascii="UN-Abhaya" w:hAnsi="UN-Abhaya"/>
          <w:cs/>
        </w:rPr>
        <w:t>ර්‍ශ</w:t>
      </w:r>
      <w:r w:rsidRPr="00C22073">
        <w:rPr>
          <w:rFonts w:ascii="UN-Abhaya" w:hAnsi="UN-Abhaya"/>
          <w:cs/>
        </w:rPr>
        <w:t>නා භාවනා නො කෙළේ ද ඔහුට අභිඥාව වහා සිදු නො වන්නේ ය. දැඩි වූ කාමච්ඡන්දාදී වූ කෙලෙස් ඇති මෘදු වූ ශ්‍රද්ධාදිඉ</w:t>
      </w:r>
      <w:r w:rsidR="00863404">
        <w:rPr>
          <w:rFonts w:ascii="UN-Abhaya" w:hAnsi="UN-Abhaya"/>
          <w:cs/>
        </w:rPr>
        <w:t>න්‍ද්‍රි</w:t>
      </w:r>
      <w:r w:rsidRPr="00C22073">
        <w:rPr>
          <w:rFonts w:ascii="UN-Abhaya" w:hAnsi="UN-Abhaya"/>
          <w:cs/>
        </w:rPr>
        <w:t>යයන් ඇත්තහුට ප්‍රතිපදාව දුක ය. අභිඥාව වහා නො වන්නී ය. ඒ හෙයින් යමෙක් දූඃඛප්‍රතිපත්තියෙන් ද</w:t>
      </w:r>
      <w:r w:rsidRPr="00C22073">
        <w:rPr>
          <w:rFonts w:ascii="UN-Abhaya" w:hAnsi="UN-Abhaya"/>
        </w:rPr>
        <w:t xml:space="preserve">, </w:t>
      </w:r>
      <w:r w:rsidR="00730619">
        <w:rPr>
          <w:rFonts w:ascii="UN-Abhaya" w:hAnsi="UN-Abhaya" w:hint="cs"/>
          <w:cs/>
        </w:rPr>
        <w:t>ල</w:t>
      </w:r>
      <w:r w:rsidRPr="00C22073">
        <w:rPr>
          <w:rFonts w:ascii="UN-Abhaya" w:hAnsi="UN-Abhaya"/>
          <w:cs/>
        </w:rPr>
        <w:t>ස් වූ අභිඥාවෙන් ද සමාධියට පැමිණෙන්නේ ද</w:t>
      </w:r>
      <w:r w:rsidRPr="00C22073">
        <w:rPr>
          <w:rFonts w:ascii="UN-Abhaya" w:hAnsi="UN-Abhaya"/>
        </w:rPr>
        <w:t xml:space="preserve">, </w:t>
      </w:r>
      <w:r w:rsidRPr="00C22073">
        <w:rPr>
          <w:rFonts w:ascii="UN-Abhaya" w:hAnsi="UN-Abhaya"/>
          <w:cs/>
        </w:rPr>
        <w:t xml:space="preserve">ඔහුගේ ඒ සමාධිය </w:t>
      </w:r>
      <w:r w:rsidRPr="00C22073">
        <w:rPr>
          <w:rFonts w:ascii="UN-Abhaya" w:hAnsi="UN-Abhaya"/>
          <w:b/>
          <w:bCs/>
          <w:cs/>
        </w:rPr>
        <w:t>දුක්ඛාපටිපදාද</w:t>
      </w:r>
      <w:r w:rsidR="006C4611">
        <w:rPr>
          <w:rFonts w:ascii="UN-Abhaya" w:hAnsi="UN-Abhaya"/>
          <w:b/>
          <w:bCs/>
          <w:cs/>
        </w:rPr>
        <w:t>න්‍ධා</w:t>
      </w:r>
      <w:r w:rsidRPr="00C22073">
        <w:rPr>
          <w:rFonts w:ascii="UN-Abhaya" w:hAnsi="UN-Abhaya"/>
          <w:b/>
          <w:bCs/>
          <w:cs/>
        </w:rPr>
        <w:t>භිඤ්ඤා</w:t>
      </w:r>
      <w:r w:rsidRPr="00C22073">
        <w:rPr>
          <w:rFonts w:ascii="UN-Abhaya" w:hAnsi="UN-Abhaya"/>
          <w:cs/>
        </w:rPr>
        <w:t xml:space="preserve"> නම්. </w:t>
      </w:r>
    </w:p>
    <w:p w14:paraId="567BC86E" w14:textId="2C47A49A" w:rsidR="004C0CDE" w:rsidRDefault="004C0CDE" w:rsidP="00C507FF">
      <w:pPr>
        <w:spacing w:line="276" w:lineRule="auto"/>
        <w:rPr>
          <w:rFonts w:ascii="UN-Abhaya" w:hAnsi="UN-Abhaya"/>
        </w:rPr>
      </w:pPr>
      <w:r w:rsidRPr="00C22073">
        <w:rPr>
          <w:rFonts w:ascii="UN-Abhaya" w:hAnsi="UN-Abhaya"/>
          <w:cs/>
        </w:rPr>
        <w:t>ප්‍රතිපදාව දුක් වන සැටි පෙර කීයේ ය. සැප වූ ආවාසාදිය සේවනය කිරීමෙන් ද අභිඥාව තියුණු වන්නී ය. දශවිධඅ</w:t>
      </w:r>
      <w:r w:rsidR="00906DCB">
        <w:rPr>
          <w:rFonts w:ascii="UN-Abhaya" w:hAnsi="UN-Abhaya"/>
          <w:cs/>
        </w:rPr>
        <w:t>ර්‍ප</w:t>
      </w:r>
      <w:r w:rsidRPr="00C22073">
        <w:rPr>
          <w:rFonts w:ascii="UN-Abhaya" w:hAnsi="UN-Abhaya"/>
          <w:cs/>
        </w:rPr>
        <w:t>ණා කෞශල්‍යයන් සම්පාදනය කරන්නහුට ද අභිඥාව විශද වන්නී ය. අවිද්‍යාවත් නො මැඩුනහුගේ ද අ</w:t>
      </w:r>
      <w:r w:rsidR="00DE1472">
        <w:rPr>
          <w:rFonts w:ascii="UN-Abhaya" w:hAnsi="UN-Abhaya" w:hint="cs"/>
          <w:cs/>
        </w:rPr>
        <w:t>භි</w:t>
      </w:r>
      <w:r w:rsidRPr="00C22073">
        <w:rPr>
          <w:rFonts w:ascii="UN-Abhaya" w:hAnsi="UN-Abhaya"/>
          <w:cs/>
        </w:rPr>
        <w:t>ඥාව ප්‍රකට වන්නී ය. යමෙක් පෙර බවය</w:t>
      </w:r>
      <w:r w:rsidR="00DE1472">
        <w:rPr>
          <w:rFonts w:ascii="UN-Abhaya" w:hAnsi="UN-Abhaya" w:hint="cs"/>
          <w:cs/>
        </w:rPr>
        <w:t>ෙ</w:t>
      </w:r>
      <w:r w:rsidRPr="00C22073">
        <w:rPr>
          <w:rFonts w:ascii="UN-Abhaya" w:hAnsi="UN-Abhaya"/>
          <w:cs/>
        </w:rPr>
        <w:t>ක විද</w:t>
      </w:r>
      <w:r w:rsidR="005E7ED9">
        <w:rPr>
          <w:rFonts w:ascii="UN-Abhaya" w:hAnsi="UN-Abhaya"/>
          <w:cs/>
        </w:rPr>
        <w:t>ර්‍ශ</w:t>
      </w:r>
      <w:r w:rsidRPr="00C22073">
        <w:rPr>
          <w:rFonts w:ascii="UN-Abhaya" w:hAnsi="UN-Abhaya"/>
          <w:cs/>
        </w:rPr>
        <w:t>නා භාවනා කෙළේ නම්</w:t>
      </w:r>
      <w:r w:rsidRPr="00C22073">
        <w:rPr>
          <w:rFonts w:ascii="UN-Abhaya" w:hAnsi="UN-Abhaya"/>
        </w:rPr>
        <w:t xml:space="preserve">, </w:t>
      </w:r>
      <w:r w:rsidRPr="00C22073">
        <w:rPr>
          <w:rFonts w:ascii="UN-Abhaya" w:hAnsi="UN-Abhaya"/>
          <w:cs/>
        </w:rPr>
        <w:t>ඔහුට අභිඥාව තියුණු වන්නීය. තියුණු වූ ශ්‍රද්ධාදි ඉ</w:t>
      </w:r>
      <w:r w:rsidR="00863404">
        <w:rPr>
          <w:rFonts w:ascii="UN-Abhaya" w:hAnsi="UN-Abhaya"/>
          <w:cs/>
        </w:rPr>
        <w:t>න්‍ද්‍රි</w:t>
      </w:r>
      <w:r w:rsidRPr="00C22073">
        <w:rPr>
          <w:rFonts w:ascii="UN-Abhaya" w:hAnsi="UN-Abhaya"/>
          <w:cs/>
        </w:rPr>
        <w:t>යයන් ඇත්තහුගේ ද අභිඥාව ආ</w:t>
      </w:r>
      <w:r w:rsidR="00E50A89">
        <w:rPr>
          <w:rFonts w:ascii="UN-Abhaya" w:hAnsi="UN-Abhaya"/>
          <w:cs/>
        </w:rPr>
        <w:t>ලෝක</w:t>
      </w:r>
      <w:r w:rsidRPr="00C22073">
        <w:rPr>
          <w:rFonts w:ascii="UN-Abhaya" w:hAnsi="UN-Abhaya"/>
          <w:cs/>
        </w:rPr>
        <w:t>වත් ය. එහෙයින් යමෙක් දුඃඛප්‍රතිපත්තියෙන් ද වහා සැපයෙන අභිඥාවෙන් ද සමාධියට පැමිණෙන්නේ ද</w:t>
      </w:r>
      <w:r w:rsidRPr="00C22073">
        <w:rPr>
          <w:rFonts w:ascii="UN-Abhaya" w:hAnsi="UN-Abhaya"/>
        </w:rPr>
        <w:t xml:space="preserve">, </w:t>
      </w:r>
      <w:r w:rsidRPr="00C22073">
        <w:rPr>
          <w:rFonts w:ascii="UN-Abhaya" w:hAnsi="UN-Abhaya"/>
          <w:cs/>
        </w:rPr>
        <w:t xml:space="preserve">ඒ සමාධිය </w:t>
      </w:r>
      <w:r w:rsidRPr="00DE1472">
        <w:rPr>
          <w:rFonts w:ascii="UN-Abhaya" w:hAnsi="UN-Abhaya"/>
          <w:b/>
          <w:bCs/>
          <w:cs/>
        </w:rPr>
        <w:t>දුක්ඛාපටිපදාඛිප්ප</w:t>
      </w:r>
      <w:r w:rsidR="00DE1472">
        <w:rPr>
          <w:rFonts w:ascii="UN-Abhaya" w:hAnsi="UN-Abhaya" w:hint="cs"/>
          <w:b/>
          <w:bCs/>
          <w:cs/>
        </w:rPr>
        <w:t>ා</w:t>
      </w:r>
      <w:r w:rsidRPr="00DE1472">
        <w:rPr>
          <w:rFonts w:ascii="UN-Abhaya" w:hAnsi="UN-Abhaya"/>
          <w:b/>
          <w:bCs/>
          <w:cs/>
        </w:rPr>
        <w:t>හිඤ්ඤ</w:t>
      </w:r>
      <w:r w:rsidRPr="00C22073">
        <w:rPr>
          <w:rFonts w:ascii="UN-Abhaya" w:hAnsi="UN-Abhaya"/>
          <w:cs/>
        </w:rPr>
        <w:t xml:space="preserve"> නම්. </w:t>
      </w:r>
    </w:p>
    <w:p w14:paraId="65C50BF6" w14:textId="587A5E84" w:rsidR="004C0CDE" w:rsidRDefault="004C0CDE" w:rsidP="00C507FF">
      <w:pPr>
        <w:spacing w:line="276" w:lineRule="auto"/>
        <w:rPr>
          <w:rFonts w:ascii="UN-Abhaya" w:hAnsi="UN-Abhaya"/>
        </w:rPr>
      </w:pPr>
      <w:r w:rsidRPr="00C22073">
        <w:rPr>
          <w:rFonts w:ascii="UN-Abhaya" w:hAnsi="UN-Abhaya"/>
          <w:cs/>
        </w:rPr>
        <w:t>නීවරණාදි</w:t>
      </w:r>
      <w:r w:rsidR="00D81F41">
        <w:rPr>
          <w:rFonts w:ascii="UN-Abhaya" w:hAnsi="UN-Abhaya" w:hint="cs"/>
          <w:cs/>
        </w:rPr>
        <w:t xml:space="preserve"> </w:t>
      </w:r>
      <w:r w:rsidRPr="00C22073">
        <w:rPr>
          <w:rFonts w:ascii="UN-Abhaya" w:hAnsi="UN-Abhaya"/>
          <w:cs/>
        </w:rPr>
        <w:t>විරුද්ධධ</w:t>
      </w:r>
      <w:r w:rsidR="00FB0612">
        <w:rPr>
          <w:rFonts w:ascii="UN-Abhaya" w:hAnsi="UN-Abhaya"/>
          <w:cs/>
        </w:rPr>
        <w:t>ර්‍ම</w:t>
      </w:r>
      <w:r w:rsidRPr="00C22073">
        <w:rPr>
          <w:rFonts w:ascii="UN-Abhaya" w:hAnsi="UN-Abhaya"/>
          <w:cs/>
        </w:rPr>
        <w:t>යන්ගේ නො වීමෙන් ප්‍රතිපදාව සැපවන්නී ය. සේවනය පහසු වේ. සැප වූ ආවාසාදිය සේවනයෙන් ද ප්‍රතිපදාව පහසු වන්නී ය. සැප වන්නී ය. කුඩා පළිබෝධ සිඳ දැමීම ආදී වු පූ</w:t>
      </w:r>
      <w:r w:rsidR="00D53FFC">
        <w:rPr>
          <w:rFonts w:ascii="UN-Abhaya" w:hAnsi="UN-Abhaya"/>
          <w:cs/>
        </w:rPr>
        <w:t>ර්‍ව</w:t>
      </w:r>
      <w:r w:rsidRPr="00C22073">
        <w:rPr>
          <w:rFonts w:ascii="UN-Abhaya" w:hAnsi="UN-Abhaya"/>
          <w:cs/>
        </w:rPr>
        <w:t>කෘත්‍යය සපයන්නාහට ද ප්‍රතිපදාව සැප වන්නී ය. තෘෂ්ණාවෙන් නො මැඩුනහුටත් ප්‍රතිපදාව සැප වන්නීය. යමෙක් පෙර බවයෙක සමථභාවනා කෙළේ නම්</w:t>
      </w:r>
      <w:r w:rsidRPr="00C22073">
        <w:rPr>
          <w:rFonts w:ascii="UN-Abhaya" w:hAnsi="UN-Abhaya"/>
        </w:rPr>
        <w:t xml:space="preserve">, </w:t>
      </w:r>
      <w:r w:rsidRPr="00C22073">
        <w:rPr>
          <w:rFonts w:ascii="UN-Abhaya" w:hAnsi="UN-Abhaya"/>
          <w:cs/>
        </w:rPr>
        <w:t>ඔහුට ද ප්‍රතිපදාව සැප වේ. මද වූ කෙලෙස් ඇති මොළොක් වූ ශ්‍රද්ධා ඉ</w:t>
      </w:r>
      <w:r w:rsidR="00863404">
        <w:rPr>
          <w:rFonts w:ascii="UN-Abhaya" w:hAnsi="UN-Abhaya"/>
          <w:cs/>
        </w:rPr>
        <w:t>න්‍ද්‍රි</w:t>
      </w:r>
      <w:r w:rsidRPr="00C22073">
        <w:rPr>
          <w:rFonts w:ascii="UN-Abhaya" w:hAnsi="UN-Abhaya"/>
          <w:cs/>
        </w:rPr>
        <w:t xml:space="preserve">යයන් ඇත්තහුට ද </w:t>
      </w:r>
      <w:r w:rsidR="00D81F41">
        <w:rPr>
          <w:rFonts w:ascii="UN-Abhaya" w:hAnsi="UN-Abhaya" w:hint="cs"/>
          <w:cs/>
        </w:rPr>
        <w:t>ප්‍ර</w:t>
      </w:r>
      <w:r w:rsidRPr="00C22073">
        <w:rPr>
          <w:rFonts w:ascii="UN-Abhaya" w:hAnsi="UN-Abhaya"/>
          <w:cs/>
        </w:rPr>
        <w:t>තිපදාව සැප වන්නී ය. මෙසේ සුබ ප්‍රතිපත්තියෙන් ද ලස් වූ අභිඥාවෙන් ද යමෙක් සමාධියට පැමිණෙන්නේ ද</w:t>
      </w:r>
      <w:r w:rsidRPr="00C22073">
        <w:rPr>
          <w:rFonts w:ascii="UN-Abhaya" w:hAnsi="UN-Abhaya"/>
        </w:rPr>
        <w:t xml:space="preserve">, </w:t>
      </w:r>
      <w:r w:rsidRPr="00C22073">
        <w:rPr>
          <w:rFonts w:ascii="UN-Abhaya" w:hAnsi="UN-Abhaya"/>
          <w:cs/>
        </w:rPr>
        <w:t xml:space="preserve">ඔහුගේ ඒ සමාධිය </w:t>
      </w:r>
      <w:r w:rsidRPr="004C384C">
        <w:rPr>
          <w:rFonts w:ascii="UN-Abhaya" w:hAnsi="UN-Abhaya"/>
          <w:b/>
          <w:bCs/>
          <w:cs/>
        </w:rPr>
        <w:t>සුඛාපටිපදාද</w:t>
      </w:r>
      <w:r w:rsidR="001B42C0">
        <w:rPr>
          <w:rFonts w:ascii="UN-Abhaya" w:hAnsi="UN-Abhaya"/>
          <w:b/>
          <w:bCs/>
          <w:cs/>
        </w:rPr>
        <w:t>න්‍ධා</w:t>
      </w:r>
      <w:r w:rsidR="00D81F41" w:rsidRPr="004C384C">
        <w:rPr>
          <w:rFonts w:ascii="UN-Abhaya" w:hAnsi="UN-Abhaya" w:hint="cs"/>
          <w:b/>
          <w:bCs/>
          <w:cs/>
        </w:rPr>
        <w:t>භි</w:t>
      </w:r>
      <w:r w:rsidRPr="004C384C">
        <w:rPr>
          <w:rFonts w:ascii="UN-Abhaya" w:hAnsi="UN-Abhaya"/>
          <w:b/>
          <w:bCs/>
          <w:cs/>
        </w:rPr>
        <w:t>ඤ්ඤා</w:t>
      </w:r>
      <w:r w:rsidRPr="00C22073">
        <w:rPr>
          <w:rFonts w:ascii="UN-Abhaya" w:hAnsi="UN-Abhaya"/>
          <w:cs/>
        </w:rPr>
        <w:t xml:space="preserve"> නම්.</w:t>
      </w:r>
    </w:p>
    <w:p w14:paraId="5368BAB3" w14:textId="5E2AF986" w:rsidR="004C0CDE" w:rsidRDefault="004C0CDE" w:rsidP="00C507FF">
      <w:pPr>
        <w:spacing w:line="276" w:lineRule="auto"/>
        <w:rPr>
          <w:rFonts w:ascii="UN-Abhaya" w:hAnsi="UN-Abhaya"/>
        </w:rPr>
      </w:pPr>
      <w:r w:rsidRPr="00C22073">
        <w:rPr>
          <w:rFonts w:ascii="UN-Abhaya" w:hAnsi="UN-Abhaya"/>
          <w:cs/>
        </w:rPr>
        <w:t>සු</w:t>
      </w:r>
      <w:r w:rsidR="001B42C0">
        <w:rPr>
          <w:rFonts w:ascii="UN-Abhaya" w:hAnsi="UN-Abhaya" w:hint="cs"/>
          <w:cs/>
        </w:rPr>
        <w:t>ඛප්‍ර</w:t>
      </w:r>
      <w:r w:rsidRPr="00C22073">
        <w:rPr>
          <w:rFonts w:ascii="UN-Abhaya" w:hAnsi="UN-Abhaya"/>
          <w:cs/>
        </w:rPr>
        <w:t xml:space="preserve">තිපත්තියෙන් ද වහා ලැබෙන අභිඥාවන්ගෙන් ද යුත් සමාධිය </w:t>
      </w:r>
      <w:r w:rsidRPr="001B42C0">
        <w:rPr>
          <w:rFonts w:ascii="UN-Abhaya" w:hAnsi="UN-Abhaya"/>
          <w:b/>
          <w:bCs/>
          <w:cs/>
        </w:rPr>
        <w:t>සුඛාපටිපදා</w:t>
      </w:r>
      <w:r w:rsidR="001B42C0" w:rsidRPr="001B42C0">
        <w:rPr>
          <w:rFonts w:ascii="UN-Abhaya" w:hAnsi="UN-Abhaya"/>
          <w:b/>
          <w:bCs/>
          <w:cs/>
        </w:rPr>
        <w:t>ඛිප්ප</w:t>
      </w:r>
      <w:r w:rsidR="001B42C0" w:rsidRPr="001B42C0">
        <w:rPr>
          <w:rFonts w:ascii="UN-Abhaya" w:hAnsi="UN-Abhaya" w:hint="cs"/>
          <w:b/>
          <w:bCs/>
          <w:cs/>
        </w:rPr>
        <w:t>ාභි</w:t>
      </w:r>
      <w:r w:rsidRPr="001B42C0">
        <w:rPr>
          <w:rFonts w:ascii="UN-Abhaya" w:hAnsi="UN-Abhaya"/>
          <w:b/>
          <w:bCs/>
          <w:cs/>
        </w:rPr>
        <w:t>ඤ්ඤ</w:t>
      </w:r>
      <w:r w:rsidR="001B42C0">
        <w:rPr>
          <w:rFonts w:ascii="UN-Abhaya" w:hAnsi="UN-Abhaya" w:hint="cs"/>
          <w:b/>
          <w:bCs/>
          <w:cs/>
        </w:rPr>
        <w:t>ා</w:t>
      </w:r>
      <w:r w:rsidRPr="00C22073">
        <w:rPr>
          <w:rFonts w:ascii="UN-Abhaya" w:hAnsi="UN-Abhaya"/>
          <w:cs/>
        </w:rPr>
        <w:t xml:space="preserve"> නම්.</w:t>
      </w:r>
      <w:r w:rsidRPr="00C22073">
        <w:rPr>
          <w:rFonts w:ascii="UN-Abhaya" w:hAnsi="UN-Abhaya"/>
        </w:rPr>
        <w:t xml:space="preserve"> </w:t>
      </w:r>
    </w:p>
    <w:p w14:paraId="73CF592A" w14:textId="38959599" w:rsidR="004C0CDE" w:rsidRDefault="004C0CDE" w:rsidP="00C507FF">
      <w:pPr>
        <w:spacing w:line="276" w:lineRule="auto"/>
        <w:rPr>
          <w:rFonts w:ascii="UN-Abhaya" w:hAnsi="UN-Abhaya"/>
        </w:rPr>
      </w:pPr>
      <w:r w:rsidRPr="00C22073">
        <w:rPr>
          <w:rFonts w:ascii="UN-Abhaya" w:hAnsi="UN-Abhaya"/>
          <w:cs/>
        </w:rPr>
        <w:t>යම් සමාධියක් වශීභාවයට නො පමුණු වන ලද්දේ</w:t>
      </w:r>
      <w:r w:rsidRPr="00C22073">
        <w:rPr>
          <w:rFonts w:ascii="UN-Abhaya" w:hAnsi="UN-Abhaya"/>
        </w:rPr>
        <w:t xml:space="preserve">, </w:t>
      </w:r>
      <w:r w:rsidRPr="00C22073">
        <w:rPr>
          <w:rFonts w:ascii="UN-Abhaya" w:hAnsi="UN-Abhaya"/>
          <w:cs/>
        </w:rPr>
        <w:t>මතු ධ්‍යානයන්ට උපකාර වන්නට නො පොහොසත් වේ ද</w:t>
      </w:r>
      <w:r w:rsidRPr="00C22073">
        <w:rPr>
          <w:rFonts w:ascii="UN-Abhaya" w:hAnsi="UN-Abhaya"/>
        </w:rPr>
        <w:t xml:space="preserve">, </w:t>
      </w:r>
      <w:r w:rsidRPr="00C22073">
        <w:rPr>
          <w:rFonts w:ascii="UN-Abhaya" w:hAnsi="UN-Abhaya"/>
          <w:cs/>
        </w:rPr>
        <w:t xml:space="preserve">අල්පානුභාව ඇති බැවින් ඒ සමාධිය </w:t>
      </w:r>
      <w:r w:rsidRPr="00A07098">
        <w:rPr>
          <w:rFonts w:ascii="UN-Abhaya" w:hAnsi="UN-Abhaya"/>
          <w:b/>
          <w:bCs/>
          <w:cs/>
        </w:rPr>
        <w:t>පරිත්තපරිත්තාරම්මණ</w:t>
      </w:r>
      <w:r w:rsidRPr="00C22073">
        <w:rPr>
          <w:rFonts w:ascii="UN-Abhaya" w:hAnsi="UN-Abhaya"/>
          <w:cs/>
        </w:rPr>
        <w:t xml:space="preserve"> නම්. </w:t>
      </w:r>
    </w:p>
    <w:p w14:paraId="5DDF7868" w14:textId="77777777" w:rsidR="00626FF7" w:rsidRDefault="004C0CDE" w:rsidP="00C507FF">
      <w:pPr>
        <w:spacing w:line="276" w:lineRule="auto"/>
        <w:rPr>
          <w:rFonts w:ascii="UN-Abhaya" w:hAnsi="UN-Abhaya"/>
        </w:rPr>
      </w:pPr>
      <w:r w:rsidRPr="00C22073">
        <w:rPr>
          <w:rFonts w:ascii="UN-Abhaya" w:hAnsi="UN-Abhaya"/>
          <w:cs/>
        </w:rPr>
        <w:t>යම් සමාධියක් එකඟුලක් දෙයඟුලක් පමණ ද නො වැඩුනු කිසුණු අරමුණෙහි පැවැත්තේ ද</w:t>
      </w:r>
      <w:r w:rsidRPr="00C22073">
        <w:rPr>
          <w:rFonts w:ascii="UN-Abhaya" w:hAnsi="UN-Abhaya"/>
        </w:rPr>
        <w:t xml:space="preserve">, </w:t>
      </w:r>
      <w:r w:rsidRPr="00C22073">
        <w:rPr>
          <w:rFonts w:ascii="UN-Abhaya" w:hAnsi="UN-Abhaya"/>
          <w:cs/>
        </w:rPr>
        <w:t xml:space="preserve">ඒ සමාධිය </w:t>
      </w:r>
      <w:r w:rsidRPr="00A07098">
        <w:rPr>
          <w:rFonts w:ascii="UN-Abhaya" w:hAnsi="UN-Abhaya"/>
          <w:b/>
          <w:bCs/>
          <w:cs/>
        </w:rPr>
        <w:t>පරිත්තඅප්පමාණාරම්මණ</w:t>
      </w:r>
      <w:r w:rsidRPr="00C22073">
        <w:rPr>
          <w:rFonts w:ascii="UN-Abhaya" w:hAnsi="UN-Abhaya"/>
          <w:cs/>
        </w:rPr>
        <w:t xml:space="preserve"> නම්. </w:t>
      </w:r>
    </w:p>
    <w:p w14:paraId="60078135" w14:textId="77777777" w:rsidR="00165D12" w:rsidRDefault="004C0CDE" w:rsidP="00C507FF">
      <w:pPr>
        <w:spacing w:line="276" w:lineRule="auto"/>
        <w:rPr>
          <w:rFonts w:ascii="UN-Abhaya" w:hAnsi="UN-Abhaya"/>
        </w:rPr>
      </w:pPr>
      <w:r w:rsidRPr="00C22073">
        <w:rPr>
          <w:rFonts w:ascii="UN-Abhaya" w:hAnsi="UN-Abhaya"/>
          <w:cs/>
        </w:rPr>
        <w:t>යම් සමාධියක් ප්‍රගුණ ද</w:t>
      </w:r>
      <w:r w:rsidRPr="00C22073">
        <w:rPr>
          <w:rFonts w:ascii="UN-Abhaya" w:hAnsi="UN-Abhaya"/>
        </w:rPr>
        <w:t xml:space="preserve">, </w:t>
      </w:r>
      <w:r w:rsidRPr="00C22073">
        <w:rPr>
          <w:rFonts w:ascii="UN-Abhaya" w:hAnsi="UN-Abhaya"/>
          <w:cs/>
        </w:rPr>
        <w:t>මනා කොට වඩනා ලද්දේ ද</w:t>
      </w:r>
      <w:r w:rsidRPr="00C22073">
        <w:rPr>
          <w:rFonts w:ascii="UN-Abhaya" w:hAnsi="UN-Abhaya"/>
        </w:rPr>
        <w:t xml:space="preserve">, </w:t>
      </w:r>
      <w:r w:rsidRPr="00C22073">
        <w:rPr>
          <w:rFonts w:ascii="UN-Abhaya" w:hAnsi="UN-Abhaya"/>
          <w:cs/>
        </w:rPr>
        <w:t>මතු ධ්‍යානයනට උපකාර වීමෙහි සම</w:t>
      </w:r>
      <w:r w:rsidR="00573694">
        <w:rPr>
          <w:rFonts w:ascii="UN-Abhaya" w:hAnsi="UN-Abhaya"/>
          <w:cs/>
        </w:rPr>
        <w:t>ර්‍ත්‍ථ</w:t>
      </w:r>
      <w:r w:rsidRPr="00C22073">
        <w:rPr>
          <w:rFonts w:ascii="UN-Abhaya" w:hAnsi="UN-Abhaya"/>
          <w:cs/>
        </w:rPr>
        <w:t xml:space="preserve"> වේ ද</w:t>
      </w:r>
      <w:r w:rsidRPr="00C22073">
        <w:rPr>
          <w:rFonts w:ascii="UN-Abhaya" w:hAnsi="UN-Abhaya"/>
        </w:rPr>
        <w:t xml:space="preserve">, </w:t>
      </w:r>
      <w:r w:rsidRPr="00C22073">
        <w:rPr>
          <w:rFonts w:ascii="UN-Abhaya" w:hAnsi="UN-Abhaya"/>
          <w:cs/>
        </w:rPr>
        <w:t xml:space="preserve">ඒ සමාධිය </w:t>
      </w:r>
      <w:r w:rsidRPr="00DC4CBB">
        <w:rPr>
          <w:rFonts w:ascii="UN-Abhaya" w:hAnsi="UN-Abhaya"/>
          <w:b/>
          <w:bCs/>
          <w:cs/>
        </w:rPr>
        <w:t>අප්පමාණපරිත්තාරම්මණ</w:t>
      </w:r>
      <w:r w:rsidRPr="00C22073">
        <w:rPr>
          <w:rFonts w:ascii="UN-Abhaya" w:hAnsi="UN-Abhaya"/>
          <w:cs/>
        </w:rPr>
        <w:t xml:space="preserve"> නම්.</w:t>
      </w:r>
      <w:r w:rsidR="00165D12">
        <w:rPr>
          <w:rFonts w:ascii="UN-Abhaya" w:hAnsi="UN-Abhaya" w:hint="cs"/>
          <w:cs/>
        </w:rPr>
        <w:t xml:space="preserve"> </w:t>
      </w:r>
    </w:p>
    <w:p w14:paraId="62B54B29" w14:textId="77777777" w:rsidR="00996C4F" w:rsidRDefault="004C0CDE" w:rsidP="00C507FF">
      <w:pPr>
        <w:spacing w:line="276" w:lineRule="auto"/>
        <w:rPr>
          <w:rFonts w:ascii="UN-Abhaya" w:hAnsi="UN-Abhaya"/>
        </w:rPr>
      </w:pPr>
      <w:r w:rsidRPr="00C22073">
        <w:rPr>
          <w:rFonts w:ascii="UN-Abhaya" w:hAnsi="UN-Abhaya"/>
          <w:cs/>
        </w:rPr>
        <w:t xml:space="preserve">යම් සමාධියක් එකඟුලක් දෙයඟුලක් පමණක් වැඩුනු කිසුණු අරමුණෙහි පැවැත්තේ ද, ඒ සමාධිය </w:t>
      </w:r>
      <w:r w:rsidRPr="00AE0DD7">
        <w:rPr>
          <w:rFonts w:ascii="UN-Abhaya" w:hAnsi="UN-Abhaya"/>
          <w:b/>
          <w:bCs/>
          <w:cs/>
        </w:rPr>
        <w:t>අප්පාමාණප්පණාරම්ණ</w:t>
      </w:r>
      <w:r w:rsidRPr="00C22073">
        <w:rPr>
          <w:rFonts w:ascii="UN-Abhaya" w:hAnsi="UN-Abhaya"/>
          <w:cs/>
        </w:rPr>
        <w:t xml:space="preserve"> නම්.</w:t>
      </w:r>
      <w:r w:rsidR="00996C4F">
        <w:rPr>
          <w:rFonts w:ascii="UN-Abhaya" w:hAnsi="UN-Abhaya" w:hint="cs"/>
          <w:cs/>
        </w:rPr>
        <w:t xml:space="preserve"> </w:t>
      </w:r>
    </w:p>
    <w:p w14:paraId="2E628838" w14:textId="2D71DB86" w:rsidR="004C0CDE" w:rsidRDefault="004C0CDE" w:rsidP="00C507FF">
      <w:pPr>
        <w:spacing w:line="276" w:lineRule="auto"/>
        <w:rPr>
          <w:rFonts w:ascii="UN-Abhaya" w:hAnsi="UN-Abhaya"/>
        </w:rPr>
      </w:pPr>
      <w:r w:rsidRPr="00C22073">
        <w:rPr>
          <w:rFonts w:ascii="UN-Abhaya" w:hAnsi="UN-Abhaya"/>
          <w:cs/>
        </w:rPr>
        <w:t>මෙහි පළමුවන සිවුවන සමාධීන්ට කියන ලද ල</w:t>
      </w:r>
      <w:r w:rsidR="00DB5973">
        <w:rPr>
          <w:rFonts w:ascii="UN-Abhaya" w:hAnsi="UN-Abhaya"/>
          <w:cs/>
        </w:rPr>
        <w:t>ක්‍ෂ</w:t>
      </w:r>
      <w:r w:rsidRPr="00C22073">
        <w:rPr>
          <w:rFonts w:ascii="UN-Abhaya" w:hAnsi="UN-Abhaya"/>
          <w:cs/>
        </w:rPr>
        <w:t xml:space="preserve">ණ මිශ්‍ර වීමෙන් දෙවන තෙවන සමාධීන්ගේ ව්‍යමිශ්‍රකනය දන්නේ ය. </w:t>
      </w:r>
    </w:p>
    <w:p w14:paraId="1510A6C9" w14:textId="2B73DB29" w:rsidR="004C0CDE" w:rsidRDefault="004C0CDE" w:rsidP="00C507FF">
      <w:pPr>
        <w:spacing w:line="276" w:lineRule="auto"/>
        <w:rPr>
          <w:rFonts w:ascii="UN-Abhaya" w:hAnsi="UN-Abhaya"/>
        </w:rPr>
      </w:pPr>
      <w:r w:rsidRPr="00C22073">
        <w:rPr>
          <w:rFonts w:ascii="UN-Abhaya" w:hAnsi="UN-Abhaya"/>
          <w:cs/>
        </w:rPr>
        <w:lastRenderedPageBreak/>
        <w:t>යටපත් කළ කාමච්ඡන්දාදීන් ඇති විතක්ක</w:t>
      </w:r>
      <w:r w:rsidR="00026A96">
        <w:rPr>
          <w:rFonts w:ascii="UN-Abhaya" w:hAnsi="UN-Abhaya" w:hint="cs"/>
          <w:cs/>
        </w:rPr>
        <w:t xml:space="preserve"> </w:t>
      </w:r>
      <w:r w:rsidRPr="00C22073">
        <w:rPr>
          <w:rFonts w:ascii="UN-Abhaya" w:hAnsi="UN-Abhaya"/>
          <w:cs/>
        </w:rPr>
        <w:t>-</w:t>
      </w:r>
      <w:r w:rsidR="00026A96">
        <w:rPr>
          <w:rFonts w:ascii="UN-Abhaya" w:hAnsi="UN-Abhaya" w:hint="cs"/>
          <w:cs/>
        </w:rPr>
        <w:t xml:space="preserve"> </w:t>
      </w:r>
      <w:r w:rsidRPr="00C22073">
        <w:rPr>
          <w:rFonts w:ascii="UN-Abhaya" w:hAnsi="UN-Abhaya"/>
          <w:cs/>
        </w:rPr>
        <w:t>විචාර -</w:t>
      </w:r>
      <w:r w:rsidR="00026A96">
        <w:rPr>
          <w:rFonts w:ascii="UN-Abhaya" w:hAnsi="UN-Abhaya" w:hint="cs"/>
          <w:cs/>
        </w:rPr>
        <w:t xml:space="preserve"> </w:t>
      </w:r>
      <w:r w:rsidRPr="00C22073">
        <w:rPr>
          <w:rFonts w:ascii="UN-Abhaya" w:hAnsi="UN-Abhaya"/>
          <w:cs/>
        </w:rPr>
        <w:t>පීතී -</w:t>
      </w:r>
      <w:r w:rsidR="00026A96">
        <w:rPr>
          <w:rFonts w:ascii="UN-Abhaya" w:hAnsi="UN-Abhaya" w:hint="cs"/>
          <w:cs/>
        </w:rPr>
        <w:t xml:space="preserve"> </w:t>
      </w:r>
      <w:r w:rsidRPr="00C22073">
        <w:rPr>
          <w:rFonts w:ascii="UN-Abhaya" w:hAnsi="UN-Abhaya"/>
          <w:cs/>
        </w:rPr>
        <w:t>සුඛ</w:t>
      </w:r>
      <w:r w:rsidR="00026A96">
        <w:rPr>
          <w:rFonts w:ascii="UN-Abhaya" w:hAnsi="UN-Abhaya" w:hint="cs"/>
          <w:cs/>
        </w:rPr>
        <w:t xml:space="preserve"> </w:t>
      </w:r>
      <w:r w:rsidRPr="00C22073">
        <w:rPr>
          <w:rFonts w:ascii="UN-Abhaya" w:hAnsi="UN-Abhaya"/>
          <w:cs/>
        </w:rPr>
        <w:t>-</w:t>
      </w:r>
      <w:r w:rsidR="00026A96">
        <w:rPr>
          <w:rFonts w:ascii="UN-Abhaya" w:hAnsi="UN-Abhaya" w:hint="cs"/>
          <w:cs/>
        </w:rPr>
        <w:t xml:space="preserve"> </w:t>
      </w:r>
      <w:r w:rsidRPr="00C22073">
        <w:rPr>
          <w:rFonts w:ascii="UN-Abhaya" w:hAnsi="UN-Abhaya"/>
          <w:cs/>
        </w:rPr>
        <w:t xml:space="preserve">සමාධි යන මොවුන්ගේ වශයෙන් අඞ්ග පසකින් යුත් ප්‍රථම ධ්‍යානය </w:t>
      </w:r>
      <w:r w:rsidRPr="007D0C58">
        <w:rPr>
          <w:rFonts w:ascii="UN-Abhaya" w:hAnsi="UN-Abhaya"/>
          <w:b/>
          <w:bCs/>
          <w:cs/>
        </w:rPr>
        <w:t>පඨමජ්ඣානසමාධි</w:t>
      </w:r>
      <w:r w:rsidRPr="00C22073">
        <w:rPr>
          <w:rFonts w:ascii="UN-Abhaya" w:hAnsi="UN-Abhaya"/>
          <w:cs/>
        </w:rPr>
        <w:t xml:space="preserve"> නම්. </w:t>
      </w:r>
    </w:p>
    <w:p w14:paraId="3ADB29B6" w14:textId="4FB07199" w:rsidR="004C0CDE" w:rsidRPr="00C22073" w:rsidRDefault="004C0CDE" w:rsidP="00C507FF">
      <w:pPr>
        <w:spacing w:line="276" w:lineRule="auto"/>
        <w:rPr>
          <w:rFonts w:ascii="UN-Abhaya" w:hAnsi="UN-Abhaya"/>
        </w:rPr>
      </w:pPr>
      <w:r w:rsidRPr="00C22073">
        <w:rPr>
          <w:rFonts w:ascii="UN-Abhaya" w:hAnsi="UN-Abhaya"/>
          <w:cs/>
        </w:rPr>
        <w:t>සන්සිඳී ගිය විතක්ක</w:t>
      </w:r>
      <w:r w:rsidR="006847E8">
        <w:rPr>
          <w:rFonts w:ascii="UN-Abhaya" w:hAnsi="UN-Abhaya" w:hint="cs"/>
          <w:cs/>
        </w:rPr>
        <w:t xml:space="preserve"> </w:t>
      </w:r>
      <w:r w:rsidRPr="00C22073">
        <w:rPr>
          <w:rFonts w:ascii="UN-Abhaya" w:hAnsi="UN-Abhaya"/>
          <w:cs/>
        </w:rPr>
        <w:t>-</w:t>
      </w:r>
      <w:r w:rsidR="006847E8">
        <w:rPr>
          <w:rFonts w:ascii="UN-Abhaya" w:hAnsi="UN-Abhaya" w:hint="cs"/>
          <w:cs/>
        </w:rPr>
        <w:t xml:space="preserve"> </w:t>
      </w:r>
      <w:r w:rsidRPr="00C22073">
        <w:rPr>
          <w:rFonts w:ascii="UN-Abhaya" w:hAnsi="UN-Abhaya"/>
          <w:cs/>
        </w:rPr>
        <w:t xml:space="preserve">විචාර ඇති අඞ්ග තුණකින් යුත් ද්විතීය ධ්‍යානය </w:t>
      </w:r>
      <w:r w:rsidRPr="006847E8">
        <w:rPr>
          <w:rFonts w:ascii="UN-Abhaya" w:hAnsi="UN-Abhaya"/>
          <w:b/>
          <w:bCs/>
          <w:cs/>
        </w:rPr>
        <w:t>දුතියජ්ඣානසමාධි</w:t>
      </w:r>
      <w:r w:rsidRPr="00C22073">
        <w:rPr>
          <w:rFonts w:ascii="UN-Abhaya" w:hAnsi="UN-Abhaya"/>
          <w:cs/>
        </w:rPr>
        <w:t xml:space="preserve"> නම්. </w:t>
      </w:r>
    </w:p>
    <w:p w14:paraId="0604FB91" w14:textId="77777777" w:rsidR="001F3AA4" w:rsidRDefault="004C0CDE" w:rsidP="00C507FF">
      <w:pPr>
        <w:spacing w:line="276" w:lineRule="auto"/>
        <w:rPr>
          <w:rFonts w:ascii="UN-Abhaya" w:hAnsi="UN-Abhaya"/>
        </w:rPr>
      </w:pPr>
      <w:r w:rsidRPr="00C22073">
        <w:rPr>
          <w:rFonts w:ascii="UN-Abhaya" w:hAnsi="UN-Abhaya"/>
          <w:cs/>
        </w:rPr>
        <w:t xml:space="preserve">ප්‍රීතිය ඉක්මවා සිටි හෙවත් ප්‍රීතියෙන් ද තොර වූ පිළිකුල් කළ ප්‍රීතිය ඇති අඞ්ග දෙකකින් යුත් තෘතීයධ්‍යානය </w:t>
      </w:r>
      <w:r w:rsidRPr="001F3AA4">
        <w:rPr>
          <w:rFonts w:ascii="UN-Abhaya" w:hAnsi="UN-Abhaya"/>
          <w:b/>
          <w:bCs/>
          <w:cs/>
        </w:rPr>
        <w:t>තතියජ්ඣානසමාධි</w:t>
      </w:r>
      <w:r w:rsidRPr="00C22073">
        <w:rPr>
          <w:rFonts w:ascii="UN-Abhaya" w:hAnsi="UN-Abhaya"/>
          <w:cs/>
        </w:rPr>
        <w:t xml:space="preserve"> නම්</w:t>
      </w:r>
      <w:r w:rsidR="001F3AA4">
        <w:rPr>
          <w:rFonts w:ascii="UN-Abhaya" w:hAnsi="UN-Abhaya" w:hint="cs"/>
          <w:cs/>
        </w:rPr>
        <w:t xml:space="preserve">. </w:t>
      </w:r>
    </w:p>
    <w:p w14:paraId="04DC09E8" w14:textId="72EA964D" w:rsidR="004C0CDE" w:rsidRDefault="004C0CDE" w:rsidP="00C507FF">
      <w:pPr>
        <w:spacing w:line="276" w:lineRule="auto"/>
        <w:rPr>
          <w:rFonts w:ascii="UN-Abhaya" w:hAnsi="UN-Abhaya"/>
        </w:rPr>
      </w:pPr>
      <w:r w:rsidRPr="00C22073">
        <w:rPr>
          <w:rFonts w:ascii="UN-Abhaya" w:hAnsi="UN-Abhaya"/>
          <w:cs/>
        </w:rPr>
        <w:t>ප්‍රහීණ වූ සුඛවේදනා ඇති උප</w:t>
      </w:r>
      <w:r w:rsidR="00B64917">
        <w:rPr>
          <w:rFonts w:ascii="UN-Abhaya" w:hAnsi="UN-Abhaya" w:hint="cs"/>
          <w:cs/>
        </w:rPr>
        <w:t>ේ</w:t>
      </w:r>
      <w:r w:rsidR="003263ED">
        <w:rPr>
          <w:rFonts w:ascii="UN-Abhaya" w:hAnsi="UN-Abhaya"/>
          <w:cs/>
        </w:rPr>
        <w:t>ක්‍ෂා</w:t>
      </w:r>
      <w:r w:rsidRPr="00C22073">
        <w:rPr>
          <w:rFonts w:ascii="UN-Abhaya" w:hAnsi="UN-Abhaya"/>
          <w:cs/>
        </w:rPr>
        <w:t>ව</w:t>
      </w:r>
      <w:r w:rsidR="00B64917">
        <w:rPr>
          <w:rFonts w:ascii="UN-Abhaya" w:hAnsi="UN-Abhaya" w:hint="cs"/>
          <w:cs/>
        </w:rPr>
        <w:t>ේ</w:t>
      </w:r>
      <w:r w:rsidRPr="00C22073">
        <w:rPr>
          <w:rFonts w:ascii="UN-Abhaya" w:hAnsi="UN-Abhaya"/>
          <w:cs/>
        </w:rPr>
        <w:t>දනාසමාධිහුගේ වශයෙන් දෙයඟක් ඇති චතු</w:t>
      </w:r>
      <w:r w:rsidR="00573694">
        <w:rPr>
          <w:rFonts w:ascii="UN-Abhaya" w:hAnsi="UN-Abhaya"/>
          <w:cs/>
        </w:rPr>
        <w:t>ර්‍ත්‍ථ</w:t>
      </w:r>
      <w:r w:rsidRPr="00C22073">
        <w:rPr>
          <w:rFonts w:ascii="UN-Abhaya" w:hAnsi="UN-Abhaya"/>
          <w:cs/>
        </w:rPr>
        <w:t xml:space="preserve">ධ්‍යානය </w:t>
      </w:r>
      <w:r w:rsidRPr="00B64917">
        <w:rPr>
          <w:rFonts w:ascii="UN-Abhaya" w:hAnsi="UN-Abhaya"/>
          <w:b/>
          <w:bCs/>
          <w:cs/>
        </w:rPr>
        <w:t>චතු</w:t>
      </w:r>
      <w:r w:rsidR="00573694" w:rsidRPr="00B64917">
        <w:rPr>
          <w:rFonts w:ascii="UN-Abhaya" w:hAnsi="UN-Abhaya"/>
          <w:b/>
          <w:bCs/>
          <w:cs/>
        </w:rPr>
        <w:t>ර්‍ත්‍ථ</w:t>
      </w:r>
      <w:r w:rsidRPr="00B64917">
        <w:rPr>
          <w:rFonts w:ascii="UN-Abhaya" w:hAnsi="UN-Abhaya"/>
          <w:b/>
          <w:bCs/>
          <w:cs/>
        </w:rPr>
        <w:t>ජ්ඣානසමාධි</w:t>
      </w:r>
      <w:r w:rsidRPr="00C22073">
        <w:rPr>
          <w:rFonts w:ascii="UN-Abhaya" w:hAnsi="UN-Abhaya"/>
          <w:cs/>
        </w:rPr>
        <w:t xml:space="preserve"> නම්.</w:t>
      </w:r>
    </w:p>
    <w:p w14:paraId="0874B425" w14:textId="1AE2B967" w:rsidR="004C0CDE" w:rsidRDefault="004C0CDE" w:rsidP="00C507FF">
      <w:pPr>
        <w:spacing w:line="276" w:lineRule="auto"/>
        <w:rPr>
          <w:rFonts w:ascii="UN-Abhaya" w:hAnsi="UN-Abhaya"/>
        </w:rPr>
      </w:pPr>
      <w:r w:rsidRPr="00C22073">
        <w:rPr>
          <w:rFonts w:ascii="UN-Abhaya" w:hAnsi="UN-Abhaya"/>
          <w:cs/>
        </w:rPr>
        <w:t>ප්‍රථමද්ධ්‍යානලාභීයෝගාවචරයා හට කාමාස්වා</w:t>
      </w:r>
      <w:r w:rsidR="002F5214">
        <w:rPr>
          <w:rFonts w:ascii="UN-Abhaya" w:hAnsi="UN-Abhaya" w:hint="cs"/>
          <w:cs/>
        </w:rPr>
        <w:t xml:space="preserve">ද </w:t>
      </w:r>
      <w:r w:rsidRPr="00C22073">
        <w:rPr>
          <w:rFonts w:ascii="UN-Abhaya" w:hAnsi="UN-Abhaya"/>
          <w:cs/>
        </w:rPr>
        <w:t>හේතුවෙන් වස්තුකාම ක්ලේශකාමාලම්බන ඇති සංඥාමනස්කාරයෝ</w:t>
      </w:r>
      <w:r w:rsidRPr="00C22073">
        <w:rPr>
          <w:rFonts w:ascii="UN-Abhaya" w:hAnsi="UN-Abhaya"/>
        </w:rPr>
        <w:t xml:space="preserve">, </w:t>
      </w:r>
      <w:r w:rsidRPr="00C22073">
        <w:rPr>
          <w:rFonts w:ascii="UN-Abhaya" w:hAnsi="UN-Abhaya"/>
          <w:cs/>
        </w:rPr>
        <w:t>ජවනාව</w:t>
      </w:r>
      <w:r w:rsidR="002F5214">
        <w:rPr>
          <w:rFonts w:ascii="UN-Abhaya" w:hAnsi="UN-Abhaya" w:hint="cs"/>
          <w:cs/>
        </w:rPr>
        <w:t>ර්‍</w:t>
      </w:r>
      <w:r w:rsidRPr="00C22073">
        <w:rPr>
          <w:rFonts w:ascii="UN-Abhaya" w:hAnsi="UN-Abhaya"/>
          <w:cs/>
        </w:rPr>
        <w:t>ජනයෝ වෙත් නම්</w:t>
      </w:r>
      <w:r w:rsidRPr="00C22073">
        <w:rPr>
          <w:rFonts w:ascii="UN-Abhaya" w:hAnsi="UN-Abhaya"/>
        </w:rPr>
        <w:t xml:space="preserve"> </w:t>
      </w:r>
      <w:r w:rsidRPr="00C22073">
        <w:rPr>
          <w:rFonts w:ascii="UN-Abhaya" w:hAnsi="UN-Abhaya"/>
          <w:cs/>
        </w:rPr>
        <w:t>ඔහුගේ ධ්‍යානප්‍රඥාව හානභාගිනී නම් වූවා. ඒ මේ හාන</w:t>
      </w:r>
      <w:r w:rsidR="002F5214">
        <w:rPr>
          <w:rFonts w:ascii="UN-Abhaya" w:hAnsi="UN-Abhaya" w:hint="cs"/>
          <w:cs/>
        </w:rPr>
        <w:t>භා</w:t>
      </w:r>
      <w:r w:rsidRPr="00C22073">
        <w:rPr>
          <w:rFonts w:ascii="UN-Abhaya" w:hAnsi="UN-Abhaya"/>
          <w:cs/>
        </w:rPr>
        <w:t xml:space="preserve">ගිනී ප්‍රඥාව හා යෙදුනු සමාධිය </w:t>
      </w:r>
      <w:r w:rsidR="002F5214" w:rsidRPr="002F5214">
        <w:rPr>
          <w:rFonts w:ascii="UN-Abhaya" w:hAnsi="UN-Abhaya" w:hint="cs"/>
          <w:b/>
          <w:bCs/>
          <w:cs/>
        </w:rPr>
        <w:t>හා</w:t>
      </w:r>
      <w:r w:rsidRPr="002F5214">
        <w:rPr>
          <w:rFonts w:ascii="UN-Abhaya" w:hAnsi="UN-Abhaya"/>
          <w:b/>
          <w:bCs/>
          <w:cs/>
        </w:rPr>
        <w:t>න</w:t>
      </w:r>
      <w:r w:rsidR="002F5214" w:rsidRPr="002F5214">
        <w:rPr>
          <w:rFonts w:ascii="UN-Abhaya" w:hAnsi="UN-Abhaya" w:hint="cs"/>
          <w:b/>
          <w:bCs/>
          <w:cs/>
        </w:rPr>
        <w:t>භා</w:t>
      </w:r>
      <w:r w:rsidRPr="002F5214">
        <w:rPr>
          <w:rFonts w:ascii="UN-Abhaya" w:hAnsi="UN-Abhaya"/>
          <w:b/>
          <w:bCs/>
          <w:cs/>
        </w:rPr>
        <w:t>ගිය</w:t>
      </w:r>
      <w:r w:rsidRPr="00C22073">
        <w:rPr>
          <w:rFonts w:ascii="UN-Abhaya" w:hAnsi="UN-Abhaya"/>
          <w:cs/>
        </w:rPr>
        <w:t xml:space="preserve"> නම්. ඒ ඒ ධ්‍යානයට විරුද්ධ වූ නීවරණ විතක්ක</w:t>
      </w:r>
      <w:r w:rsidR="00EF1487">
        <w:rPr>
          <w:rFonts w:ascii="UN-Abhaya" w:hAnsi="UN-Abhaya" w:hint="cs"/>
          <w:cs/>
        </w:rPr>
        <w:t>-</w:t>
      </w:r>
      <w:r w:rsidRPr="00C22073">
        <w:rPr>
          <w:rFonts w:ascii="UN-Abhaya" w:hAnsi="UN-Abhaya"/>
          <w:cs/>
        </w:rPr>
        <w:t>විචාරාදීන්ගේ පැවැත්මේ හේතුවෙන් මොහුගේ හානභාගීය භාවය වන්නේ ය. පිරිහීම සෙවුනේ හෝ පිරිහීම මොහුට ඇත්තේ හෝ හාන</w:t>
      </w:r>
      <w:r w:rsidR="00EF1487">
        <w:rPr>
          <w:rFonts w:ascii="UN-Abhaya" w:hAnsi="UN-Abhaya" w:hint="cs"/>
          <w:cs/>
        </w:rPr>
        <w:t>භා</w:t>
      </w:r>
      <w:r w:rsidRPr="00C22073">
        <w:rPr>
          <w:rFonts w:ascii="UN-Abhaya" w:hAnsi="UN-Abhaya"/>
          <w:cs/>
        </w:rPr>
        <w:t>ගීය නම්. කිලෙස සමුදාචාර</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අසප්පායකිරියා අනනුයෝග යන කරුණු තුණ නිසා පිරිහෙන්නේ ය. එහිදු කම්මාර</w:t>
      </w:r>
      <w:r w:rsidR="00984F5F">
        <w:rPr>
          <w:rFonts w:ascii="UN-Abhaya" w:hAnsi="UN-Abhaya" w:hint="cs"/>
          <w:cs/>
        </w:rPr>
        <w:t>ා</w:t>
      </w:r>
      <w:r w:rsidRPr="00C22073">
        <w:rPr>
          <w:rFonts w:ascii="UN-Abhaya" w:hAnsi="UN-Abhaya"/>
          <w:cs/>
        </w:rPr>
        <w:t>මතා - භස්සා</w:t>
      </w:r>
      <w:r w:rsidR="00984F5F">
        <w:rPr>
          <w:rFonts w:ascii="UN-Abhaya" w:hAnsi="UN-Abhaya" w:hint="cs"/>
          <w:cs/>
        </w:rPr>
        <w:t>රා</w:t>
      </w:r>
      <w:r w:rsidRPr="00C22073">
        <w:rPr>
          <w:rFonts w:ascii="UN-Abhaya" w:hAnsi="UN-Abhaya"/>
          <w:cs/>
        </w:rPr>
        <w:t>මතා නිද්දාරාමතා</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සඞ්ගණිකාරාමතා යන මෙහි එක්වන් යෙදීමෙන් ක්ල</w:t>
      </w:r>
      <w:r w:rsidR="00984F5F">
        <w:rPr>
          <w:rFonts w:ascii="UN-Abhaya" w:hAnsi="UN-Abhaya" w:hint="cs"/>
          <w:cs/>
        </w:rPr>
        <w:t>ේ</w:t>
      </w:r>
      <w:r w:rsidRPr="00C22073">
        <w:rPr>
          <w:rFonts w:ascii="UN-Abhaya" w:hAnsi="UN-Abhaya"/>
          <w:cs/>
        </w:rPr>
        <w:t>ශසමුද</w:t>
      </w:r>
      <w:r w:rsidR="00984F5F">
        <w:rPr>
          <w:rFonts w:ascii="UN-Abhaya" w:hAnsi="UN-Abhaya" w:hint="cs"/>
          <w:cs/>
        </w:rPr>
        <w:t>ා</w:t>
      </w:r>
      <w:r w:rsidRPr="00C22073">
        <w:rPr>
          <w:rFonts w:ascii="UN-Abhaya" w:hAnsi="UN-Abhaya"/>
          <w:cs/>
        </w:rPr>
        <w:t>චාරය හේතුකොට වහා පිරිහෙයි. අසත්ප්‍රායක්‍රියාවෙන් පිරිහෙන්නේ ලැසි ව පිරිහෙයි. ගිලන්බව</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සිවුපසයෙහි විකලබව යනාදී වූ පළිබ</w:t>
      </w:r>
      <w:r w:rsidR="00984F5F">
        <w:rPr>
          <w:rFonts w:ascii="UN-Abhaya" w:hAnsi="UN-Abhaya" w:hint="cs"/>
          <w:cs/>
        </w:rPr>
        <w:t>ෝ</w:t>
      </w:r>
      <w:r w:rsidRPr="00C22073">
        <w:rPr>
          <w:rFonts w:ascii="UN-Abhaya" w:hAnsi="UN-Abhaya"/>
          <w:cs/>
        </w:rPr>
        <w:t>ධයන් හේතු කොට නිතර ධ්‍යානයට නො පැමිණෙන්නේ ය. නිතර නො යෙදී මෙන් පිරිහෙන්නේ ද</w:t>
      </w:r>
      <w:r w:rsidRPr="00C22073">
        <w:rPr>
          <w:rFonts w:ascii="UN-Abhaya" w:hAnsi="UN-Abhaya"/>
        </w:rPr>
        <w:t xml:space="preserve">, </w:t>
      </w:r>
      <w:r w:rsidRPr="00C22073">
        <w:rPr>
          <w:rFonts w:ascii="UN-Abhaya" w:hAnsi="UN-Abhaya"/>
          <w:cs/>
        </w:rPr>
        <w:t>ලැසි ව පිරිහෙයි. මෙහිලා කියන ලද්දේ පිරිහීමේ බලවත් කාරණ ය යි. ක්ල</w:t>
      </w:r>
      <w:r w:rsidR="00984F5F">
        <w:rPr>
          <w:rFonts w:ascii="UN-Abhaya" w:hAnsi="UN-Abhaya" w:hint="cs"/>
          <w:cs/>
        </w:rPr>
        <w:t>ේ</w:t>
      </w:r>
      <w:r w:rsidRPr="00C22073">
        <w:rPr>
          <w:rFonts w:ascii="UN-Abhaya" w:hAnsi="UN-Abhaya"/>
          <w:cs/>
        </w:rPr>
        <w:t>ශසමුදා</w:t>
      </w:r>
      <w:r w:rsidR="0001110D">
        <w:rPr>
          <w:rFonts w:ascii="UN-Abhaya" w:hAnsi="UN-Abhaya" w:hint="cs"/>
          <w:cs/>
        </w:rPr>
        <w:t>චා</w:t>
      </w:r>
      <w:r w:rsidRPr="00C22073">
        <w:rPr>
          <w:rFonts w:ascii="UN-Abhaya" w:hAnsi="UN-Abhaya"/>
          <w:cs/>
        </w:rPr>
        <w:t>රයය ඒ</w:t>
      </w:r>
      <w:r w:rsidR="007D6080">
        <w:rPr>
          <w:rFonts w:ascii="UN-Abhaya" w:hAnsi="UN-Abhaya" w:hint="cs"/>
          <w:cs/>
        </w:rPr>
        <w:t>.</w:t>
      </w:r>
      <w:r w:rsidRPr="00C22073">
        <w:rPr>
          <w:rFonts w:ascii="UN-Abhaya" w:hAnsi="UN-Abhaya"/>
          <w:cs/>
        </w:rPr>
        <w:t xml:space="preserve"> ක්ල</w:t>
      </w:r>
      <w:r w:rsidR="0001110D">
        <w:rPr>
          <w:rFonts w:ascii="UN-Abhaya" w:hAnsi="UN-Abhaya" w:hint="cs"/>
          <w:cs/>
        </w:rPr>
        <w:t>ේ</w:t>
      </w:r>
      <w:r w:rsidRPr="00C22073">
        <w:rPr>
          <w:rFonts w:ascii="UN-Abhaya" w:hAnsi="UN-Abhaya"/>
          <w:cs/>
        </w:rPr>
        <w:t xml:space="preserve">ශසමුදාචාරය ප්‍රථම ධ්‍යානයාගේ පිරිහීමේ බලවත් කාරණය වේ. අනික් ද්විතීය ධ්‍යානාදියෙන් පිරිමහන්නේ යට යට ධ්‍යානයන් පැතීමෙනි. </w:t>
      </w:r>
    </w:p>
    <w:p w14:paraId="002F9F06" w14:textId="0B578332" w:rsidR="004C0CDE" w:rsidRDefault="004C0CDE" w:rsidP="00C507FF">
      <w:pPr>
        <w:spacing w:line="276" w:lineRule="auto"/>
        <w:rPr>
          <w:rFonts w:ascii="UN-Abhaya" w:hAnsi="UN-Abhaya"/>
        </w:rPr>
      </w:pPr>
      <w:r w:rsidRPr="00C22073">
        <w:rPr>
          <w:rFonts w:ascii="UN-Abhaya" w:hAnsi="UN-Abhaya"/>
          <w:cs/>
        </w:rPr>
        <w:t>ප්‍රථමද්ධ්‍යානලාභියෝගාවචර තෙමේ ඒ ධ්‍යානයට සුදුසු වූ සිහිය පිහිටුවාලයි නම්</w:t>
      </w:r>
      <w:r w:rsidRPr="00C22073">
        <w:rPr>
          <w:rFonts w:ascii="UN-Abhaya" w:hAnsi="UN-Abhaya"/>
        </w:rPr>
        <w:t xml:space="preserve">, </w:t>
      </w:r>
      <w:r w:rsidRPr="00C22073">
        <w:rPr>
          <w:rFonts w:ascii="UN-Abhaya" w:hAnsi="UN-Abhaya"/>
          <w:cs/>
        </w:rPr>
        <w:t>ඒ ධ්‍යානප්‍රඥාව ස්ථිතිහාගිනීප්‍රඥා නම් ව</w:t>
      </w:r>
      <w:r w:rsidR="0020388D">
        <w:rPr>
          <w:rFonts w:ascii="UN-Abhaya" w:hAnsi="UN-Abhaya" w:hint="cs"/>
          <w:cs/>
        </w:rPr>
        <w:t>ා</w:t>
      </w:r>
      <w:r w:rsidRPr="00C22073">
        <w:rPr>
          <w:rFonts w:ascii="UN-Abhaya" w:hAnsi="UN-Abhaya"/>
          <w:cs/>
        </w:rPr>
        <w:t xml:space="preserve">. ඒ මේ ස්ථිතිහාහිනීප්‍රඥාව හා යෙදුනු සමාධිය </w:t>
      </w:r>
      <w:r w:rsidRPr="004D063F">
        <w:rPr>
          <w:rFonts w:ascii="UN-Abhaya" w:hAnsi="UN-Abhaya"/>
          <w:b/>
          <w:bCs/>
          <w:cs/>
        </w:rPr>
        <w:t>ඨිති</w:t>
      </w:r>
      <w:r w:rsidR="004D063F">
        <w:rPr>
          <w:rFonts w:ascii="UN-Abhaya" w:hAnsi="UN-Abhaya" w:hint="cs"/>
          <w:b/>
          <w:bCs/>
          <w:cs/>
        </w:rPr>
        <w:t>භා</w:t>
      </w:r>
      <w:r w:rsidRPr="004D063F">
        <w:rPr>
          <w:rFonts w:ascii="UN-Abhaya" w:hAnsi="UN-Abhaya"/>
          <w:b/>
          <w:bCs/>
          <w:cs/>
        </w:rPr>
        <w:t>ගීය</w:t>
      </w:r>
      <w:r w:rsidRPr="00C22073">
        <w:rPr>
          <w:rFonts w:ascii="UN-Abhaya" w:hAnsi="UN-Abhaya"/>
          <w:cs/>
        </w:rPr>
        <w:t xml:space="preserve"> නම්. මොහුගේ ස්ථිතිභා</w:t>
      </w:r>
      <w:r w:rsidR="004D063F">
        <w:rPr>
          <w:rFonts w:ascii="UN-Abhaya" w:hAnsi="UN-Abhaya" w:hint="cs"/>
          <w:cs/>
        </w:rPr>
        <w:t>ගි</w:t>
      </w:r>
      <w:r w:rsidRPr="00C22073">
        <w:rPr>
          <w:rFonts w:ascii="UN-Abhaya" w:hAnsi="UN-Abhaya"/>
          <w:cs/>
        </w:rPr>
        <w:t xml:space="preserve">ය </w:t>
      </w:r>
      <w:r w:rsidR="004D063F">
        <w:rPr>
          <w:rFonts w:ascii="UN-Abhaya" w:hAnsi="UN-Abhaya" w:hint="cs"/>
          <w:cs/>
        </w:rPr>
        <w:t>භා</w:t>
      </w:r>
      <w:r w:rsidRPr="00C22073">
        <w:rPr>
          <w:rFonts w:ascii="UN-Abhaya" w:hAnsi="UN-Abhaya"/>
          <w:cs/>
        </w:rPr>
        <w:t xml:space="preserve">වය එයට සුදුසු වූ සිහිය පිහිටීමෙන් වන්නේ ය. බලපොරොත්තුව නො හැරීමෙන් පැවැත්ම සෙවුනේ නු යි ඨිතිහාගීය නම්. </w:t>
      </w:r>
    </w:p>
    <w:p w14:paraId="3DF469C5" w14:textId="5340433E" w:rsidR="004C0CDE" w:rsidRDefault="004C0CDE" w:rsidP="00C507FF">
      <w:pPr>
        <w:spacing w:line="276" w:lineRule="auto"/>
        <w:rPr>
          <w:rFonts w:ascii="UN-Abhaya" w:hAnsi="UN-Abhaya"/>
        </w:rPr>
      </w:pPr>
      <w:r w:rsidRPr="00C22073">
        <w:rPr>
          <w:rFonts w:ascii="UN-Abhaya" w:hAnsi="UN-Abhaya"/>
          <w:cs/>
        </w:rPr>
        <w:t>විත</w:t>
      </w:r>
      <w:r w:rsidR="00EE4524">
        <w:rPr>
          <w:rFonts w:ascii="UN-Abhaya" w:hAnsi="UN-Abhaya" w:hint="cs"/>
          <w:cs/>
        </w:rPr>
        <w:t>ර්‍</w:t>
      </w:r>
      <w:r w:rsidRPr="00C22073">
        <w:rPr>
          <w:rFonts w:ascii="UN-Abhaya" w:hAnsi="UN-Abhaya"/>
          <w:cs/>
        </w:rPr>
        <w:t>කරහිත වූ ද්විතීයද්ධ්‍යානය කෙසේ උපදවන්නෙම් දෝ යි අවිතක්කාරම්මණ වූ සංඥාමනස්කාරයෝ</w:t>
      </w:r>
      <w:r w:rsidRPr="00C22073">
        <w:rPr>
          <w:rFonts w:ascii="UN-Abhaya" w:hAnsi="UN-Abhaya"/>
        </w:rPr>
        <w:t xml:space="preserve">, </w:t>
      </w:r>
      <w:r w:rsidRPr="00C22073">
        <w:rPr>
          <w:rFonts w:ascii="UN-Abhaya" w:hAnsi="UN-Abhaya"/>
          <w:cs/>
        </w:rPr>
        <w:t>ජවනාව</w:t>
      </w:r>
      <w:r w:rsidR="00EE4524">
        <w:rPr>
          <w:rFonts w:ascii="UN-Abhaya" w:hAnsi="UN-Abhaya" w:hint="cs"/>
          <w:cs/>
        </w:rPr>
        <w:t>ර්‍</w:t>
      </w:r>
      <w:r w:rsidRPr="00C22073">
        <w:rPr>
          <w:rFonts w:ascii="UN-Abhaya" w:hAnsi="UN-Abhaya"/>
          <w:cs/>
        </w:rPr>
        <w:t>ජනයෝ වෙත් නම්</w:t>
      </w:r>
      <w:r w:rsidRPr="00C22073">
        <w:rPr>
          <w:rFonts w:ascii="UN-Abhaya" w:hAnsi="UN-Abhaya"/>
        </w:rPr>
        <w:t xml:space="preserve">, </w:t>
      </w:r>
      <w:r w:rsidRPr="00C22073">
        <w:rPr>
          <w:rFonts w:ascii="UN-Abhaya" w:hAnsi="UN-Abhaya"/>
          <w:cs/>
        </w:rPr>
        <w:t>ඒ ධ්‍යානප්‍රඥාව මතු ධ්‍යාන ලැබීමට ආසන්නකාරණ වන බැවින් විශේෂ භාගිනීප්‍රඥා නම් ව</w:t>
      </w:r>
      <w:r w:rsidR="0020388D">
        <w:rPr>
          <w:rFonts w:ascii="UN-Abhaya" w:hAnsi="UN-Abhaya" w:hint="cs"/>
          <w:cs/>
        </w:rPr>
        <w:t>ා</w:t>
      </w:r>
      <w:r w:rsidRPr="00C22073">
        <w:rPr>
          <w:rFonts w:ascii="UN-Abhaya" w:hAnsi="UN-Abhaya"/>
          <w:cs/>
        </w:rPr>
        <w:t>. ඒ මේ විශේෂ</w:t>
      </w:r>
      <w:r w:rsidR="00EE4524">
        <w:rPr>
          <w:rFonts w:ascii="UN-Abhaya" w:hAnsi="UN-Abhaya" w:hint="cs"/>
          <w:cs/>
        </w:rPr>
        <w:t>භා</w:t>
      </w:r>
      <w:r w:rsidRPr="00C22073">
        <w:rPr>
          <w:rFonts w:ascii="UN-Abhaya" w:hAnsi="UN-Abhaya"/>
          <w:cs/>
        </w:rPr>
        <w:t xml:space="preserve">ගිනීප්‍රඥාව හා යෙදුනු සමාධිය </w:t>
      </w:r>
      <w:r w:rsidRPr="00C22073">
        <w:rPr>
          <w:rFonts w:ascii="UN-Abhaya" w:hAnsi="UN-Abhaya"/>
          <w:b/>
          <w:bCs/>
          <w:cs/>
        </w:rPr>
        <w:t xml:space="preserve">විසේසභාගීය </w:t>
      </w:r>
      <w:r w:rsidRPr="00C22073">
        <w:rPr>
          <w:rFonts w:ascii="UN-Abhaya" w:hAnsi="UN-Abhaya"/>
          <w:cs/>
        </w:rPr>
        <w:t>නම්. මෙහි විශේෂභාගීයභාවය වන්නේ ධ්‍යානයන් මත්තෙහි මගපල ලැබීම් වශයෙනි. ‍</w:t>
      </w:r>
    </w:p>
    <w:p w14:paraId="4B25FF27" w14:textId="77777777" w:rsidR="0020388D" w:rsidRDefault="004C0CDE" w:rsidP="00C507FF">
      <w:pPr>
        <w:spacing w:line="276" w:lineRule="auto"/>
        <w:rPr>
          <w:rFonts w:ascii="UN-Abhaya" w:hAnsi="UN-Abhaya"/>
        </w:rPr>
      </w:pPr>
      <w:r w:rsidRPr="00C22073">
        <w:rPr>
          <w:rFonts w:ascii="UN-Abhaya" w:hAnsi="UN-Abhaya"/>
          <w:cs/>
        </w:rPr>
        <w:t>ප්‍රථමධ්‍යානලාභියෝගාවචරයාගේ සත්‍ය ප්‍රතිව</w:t>
      </w:r>
      <w:r w:rsidR="0020388D">
        <w:rPr>
          <w:rFonts w:ascii="UN-Abhaya" w:hAnsi="UN-Abhaya" w:hint="cs"/>
          <w:cs/>
        </w:rPr>
        <w:t>ේ</w:t>
      </w:r>
      <w:r w:rsidRPr="00C22073">
        <w:rPr>
          <w:rFonts w:ascii="UN-Abhaya" w:hAnsi="UN-Abhaya"/>
          <w:cs/>
        </w:rPr>
        <w:t>ධය සහගියා වූ සංඥාමනස්කාරයෝ බලවත් විද</w:t>
      </w:r>
      <w:r w:rsidR="005E7ED9">
        <w:rPr>
          <w:rFonts w:ascii="UN-Abhaya" w:hAnsi="UN-Abhaya"/>
          <w:cs/>
        </w:rPr>
        <w:t>ර්‍ශ</w:t>
      </w:r>
      <w:r w:rsidRPr="00C22073">
        <w:rPr>
          <w:rFonts w:ascii="UN-Abhaya" w:hAnsi="UN-Abhaya"/>
          <w:cs/>
        </w:rPr>
        <w:t>නාව හා යුක්ත වූවාහු නම්</w:t>
      </w:r>
      <w:r w:rsidRPr="00C22073">
        <w:rPr>
          <w:rFonts w:ascii="UN-Abhaya" w:hAnsi="UN-Abhaya"/>
        </w:rPr>
        <w:t xml:space="preserve">, </w:t>
      </w:r>
      <w:r w:rsidRPr="00C22073">
        <w:rPr>
          <w:rFonts w:ascii="UN-Abhaya" w:hAnsi="UN-Abhaya"/>
          <w:cs/>
        </w:rPr>
        <w:t>ඒ ධ්‍යානප්‍රඥාව. නි</w:t>
      </w:r>
      <w:r w:rsidR="0020388D">
        <w:rPr>
          <w:rFonts w:ascii="UN-Abhaya" w:hAnsi="UN-Abhaya" w:hint="cs"/>
          <w:cs/>
        </w:rPr>
        <w:t>ර්‍</w:t>
      </w:r>
      <w:r w:rsidRPr="00C22073">
        <w:rPr>
          <w:rFonts w:ascii="UN-Abhaya" w:hAnsi="UN-Abhaya"/>
          <w:cs/>
        </w:rPr>
        <w:t>වෙධභාගිනිප්‍රඥා නම් වා.</w:t>
      </w:r>
      <w:r w:rsidRPr="00C22073">
        <w:rPr>
          <w:rFonts w:ascii="UN-Abhaya" w:hAnsi="UN-Abhaya"/>
        </w:rPr>
        <w:t xml:space="preserve"> </w:t>
      </w:r>
      <w:r w:rsidRPr="00C22073">
        <w:rPr>
          <w:rFonts w:ascii="UN-Abhaya" w:hAnsi="UN-Abhaya"/>
          <w:cs/>
        </w:rPr>
        <w:t>ඒ මේ නි</w:t>
      </w:r>
      <w:r w:rsidR="0020388D">
        <w:rPr>
          <w:rFonts w:ascii="UN-Abhaya" w:hAnsi="UN-Abhaya" w:hint="cs"/>
          <w:cs/>
        </w:rPr>
        <w:t>ර්‍</w:t>
      </w:r>
      <w:r w:rsidRPr="00C22073">
        <w:rPr>
          <w:rFonts w:ascii="UN-Abhaya" w:hAnsi="UN-Abhaya"/>
          <w:cs/>
        </w:rPr>
        <w:t xml:space="preserve">වෙධභාගිනීප්‍රඥාව හා යෙදුනු සමාධිය </w:t>
      </w:r>
      <w:r w:rsidRPr="00C22073">
        <w:rPr>
          <w:rFonts w:ascii="UN-Abhaya" w:hAnsi="UN-Abhaya"/>
          <w:b/>
          <w:bCs/>
          <w:cs/>
        </w:rPr>
        <w:t>නිබ්බෙධභාගීය</w:t>
      </w:r>
      <w:r w:rsidRPr="00C22073">
        <w:rPr>
          <w:rFonts w:ascii="UN-Abhaya" w:hAnsi="UN-Abhaya"/>
          <w:cs/>
        </w:rPr>
        <w:t xml:space="preserve"> නම්. මෙහි නිබ්බ</w:t>
      </w:r>
      <w:r w:rsidR="0020388D">
        <w:rPr>
          <w:rFonts w:ascii="UN-Abhaya" w:hAnsi="UN-Abhaya" w:hint="cs"/>
          <w:cs/>
        </w:rPr>
        <w:t>ේ</w:t>
      </w:r>
      <w:r w:rsidRPr="00C22073">
        <w:rPr>
          <w:rFonts w:ascii="UN-Abhaya" w:hAnsi="UN-Abhaya"/>
          <w:cs/>
        </w:rPr>
        <w:t>ධභාගිය භාවය වන්නේ විද</w:t>
      </w:r>
      <w:r w:rsidR="005E7ED9">
        <w:rPr>
          <w:rFonts w:ascii="UN-Abhaya" w:hAnsi="UN-Abhaya"/>
          <w:cs/>
        </w:rPr>
        <w:t>ර්‍ශ</w:t>
      </w:r>
      <w:r w:rsidRPr="00C22073">
        <w:rPr>
          <w:rFonts w:ascii="UN-Abhaya" w:hAnsi="UN-Abhaya"/>
          <w:cs/>
        </w:rPr>
        <w:t xml:space="preserve">නාලම්බන වූ සංඥාමනස්කාරයන්ගේ සමුදාචාර වශයෙනි. </w:t>
      </w:r>
    </w:p>
    <w:p w14:paraId="2E93C609" w14:textId="79DA6A1E" w:rsidR="004C0CDE" w:rsidRDefault="004C0CDE" w:rsidP="00C507FF">
      <w:pPr>
        <w:spacing w:line="276" w:lineRule="auto"/>
        <w:rPr>
          <w:rFonts w:ascii="UN-Abhaya" w:hAnsi="UN-Abhaya"/>
        </w:rPr>
      </w:pPr>
      <w:r w:rsidRPr="00C22073">
        <w:rPr>
          <w:rFonts w:ascii="UN-Abhaya" w:hAnsi="UN-Abhaya"/>
          <w:cs/>
        </w:rPr>
        <w:t xml:space="preserve">ධ්‍යානචිත්තවීථියෙහි උපචාර නමින් ලකුණු වන ධ්‍යානචිත්තය හා යෙදී සිටි එකඟබව </w:t>
      </w:r>
      <w:r w:rsidRPr="00C22073">
        <w:rPr>
          <w:rFonts w:ascii="UN-Abhaya" w:hAnsi="UN-Abhaya"/>
          <w:b/>
          <w:bCs/>
          <w:cs/>
        </w:rPr>
        <w:t>කාමාවචරසමාධි</w:t>
      </w:r>
      <w:r w:rsidRPr="00C22073">
        <w:rPr>
          <w:rFonts w:ascii="UN-Abhaya" w:hAnsi="UN-Abhaya"/>
          <w:cs/>
        </w:rPr>
        <w:t xml:space="preserve"> නම්. </w:t>
      </w:r>
    </w:p>
    <w:p w14:paraId="6BDE306F" w14:textId="711AAA4B" w:rsidR="004C0CDE" w:rsidRDefault="004C0CDE" w:rsidP="00C507FF">
      <w:pPr>
        <w:spacing w:line="276" w:lineRule="auto"/>
        <w:rPr>
          <w:rFonts w:ascii="UN-Abhaya" w:hAnsi="UN-Abhaya"/>
        </w:rPr>
      </w:pPr>
      <w:r w:rsidRPr="00C22073">
        <w:rPr>
          <w:rFonts w:ascii="UN-Abhaya" w:hAnsi="UN-Abhaya"/>
          <w:cs/>
        </w:rPr>
        <w:t xml:space="preserve">රූපාවචරධ්‍යානචිත්තය හා යෙදී සිටි එකඟබව </w:t>
      </w:r>
      <w:r w:rsidRPr="00903E18">
        <w:rPr>
          <w:rFonts w:ascii="UN-Abhaya" w:hAnsi="UN-Abhaya"/>
          <w:b/>
          <w:bCs/>
          <w:cs/>
        </w:rPr>
        <w:t>රූපාවාචරසමාධි</w:t>
      </w:r>
      <w:r w:rsidRPr="00C22073">
        <w:rPr>
          <w:rFonts w:ascii="UN-Abhaya" w:hAnsi="UN-Abhaya"/>
          <w:cs/>
        </w:rPr>
        <w:t xml:space="preserve"> නම්. අරූපාවචරධ්‍යානයෙහි වූ එකඟබව </w:t>
      </w:r>
      <w:r w:rsidRPr="00C22073">
        <w:rPr>
          <w:rFonts w:ascii="UN-Abhaya" w:hAnsi="UN-Abhaya"/>
          <w:b/>
          <w:bCs/>
          <w:cs/>
        </w:rPr>
        <w:t>අරූපාවචරසමාධි</w:t>
      </w:r>
      <w:r w:rsidRPr="00C22073">
        <w:rPr>
          <w:rFonts w:ascii="UN-Abhaya" w:hAnsi="UN-Abhaya"/>
          <w:cs/>
        </w:rPr>
        <w:t xml:space="preserve"> නම්</w:t>
      </w:r>
      <w:r w:rsidRPr="00C22073">
        <w:rPr>
          <w:rFonts w:ascii="UN-Abhaya" w:hAnsi="UN-Abhaya"/>
        </w:rPr>
        <w:t>.</w:t>
      </w:r>
    </w:p>
    <w:p w14:paraId="45F5003E" w14:textId="755B9D8D" w:rsidR="004C0CDE" w:rsidRDefault="00B10B5A" w:rsidP="00C507FF">
      <w:pPr>
        <w:spacing w:line="276" w:lineRule="auto"/>
        <w:rPr>
          <w:rFonts w:ascii="UN-Abhaya" w:hAnsi="UN-Abhaya"/>
        </w:rPr>
      </w:pPr>
      <w:r>
        <w:rPr>
          <w:rFonts w:ascii="UN-Abhaya" w:hAnsi="UN-Abhaya"/>
          <w:cs/>
        </w:rPr>
        <w:lastRenderedPageBreak/>
        <w:t>ලෝකෝත්තර</w:t>
      </w:r>
      <w:r w:rsidR="004C0CDE" w:rsidRPr="00C22073">
        <w:rPr>
          <w:rFonts w:ascii="UN-Abhaya" w:hAnsi="UN-Abhaya"/>
          <w:cs/>
        </w:rPr>
        <w:t xml:space="preserve">ධ්‍යානචිත්තයෙහි යෙදුන එකඟබව </w:t>
      </w:r>
      <w:r w:rsidR="004C0CDE" w:rsidRPr="00C22073">
        <w:rPr>
          <w:rFonts w:ascii="UN-Abhaya" w:hAnsi="UN-Abhaya"/>
          <w:b/>
          <w:bCs/>
          <w:cs/>
        </w:rPr>
        <w:t>අපරියාපන්නසමාධි</w:t>
      </w:r>
      <w:r w:rsidR="004C0CDE" w:rsidRPr="00C22073">
        <w:rPr>
          <w:rFonts w:ascii="UN-Abhaya" w:hAnsi="UN-Abhaya"/>
          <w:cs/>
        </w:rPr>
        <w:t xml:space="preserve"> නම්. මේ සමාධිය ලෝකයට ඇතුළත් නො වන බැවින් මෙ නමින් හඳුන්වනු ලැබේ. කාමාවචර</w:t>
      </w:r>
      <w:r w:rsidR="00905E90">
        <w:rPr>
          <w:rFonts w:ascii="UN-Abhaya" w:hAnsi="UN-Abhaya" w:hint="cs"/>
          <w:cs/>
        </w:rPr>
        <w:t xml:space="preserve"> - </w:t>
      </w:r>
      <w:r w:rsidR="004C0CDE" w:rsidRPr="00C22073">
        <w:rPr>
          <w:rFonts w:ascii="UN-Abhaya" w:hAnsi="UN-Abhaya"/>
          <w:cs/>
        </w:rPr>
        <w:t>රූපාවචර</w:t>
      </w:r>
      <w:r w:rsidR="00905E90">
        <w:rPr>
          <w:rFonts w:ascii="UN-Abhaya" w:hAnsi="UN-Abhaya" w:hint="cs"/>
          <w:cs/>
        </w:rPr>
        <w:t xml:space="preserve"> </w:t>
      </w:r>
      <w:r w:rsidR="004C0CDE" w:rsidRPr="00C22073">
        <w:rPr>
          <w:rFonts w:ascii="UN-Abhaya" w:hAnsi="UN-Abhaya"/>
          <w:cs/>
        </w:rPr>
        <w:t>-</w:t>
      </w:r>
      <w:r w:rsidR="00905E90">
        <w:rPr>
          <w:rFonts w:ascii="UN-Abhaya" w:hAnsi="UN-Abhaya" w:hint="cs"/>
          <w:cs/>
        </w:rPr>
        <w:t xml:space="preserve"> </w:t>
      </w:r>
      <w:r w:rsidR="004C0CDE" w:rsidRPr="00C22073">
        <w:rPr>
          <w:rFonts w:ascii="UN-Abhaya" w:hAnsi="UN-Abhaya"/>
          <w:cs/>
        </w:rPr>
        <w:t>අරූපාවචර සමාධි</w:t>
      </w:r>
      <w:r w:rsidR="004C0CDE" w:rsidRPr="00C22073">
        <w:rPr>
          <w:rFonts w:ascii="UN-Abhaya" w:hAnsi="UN-Abhaya"/>
        </w:rPr>
        <w:t xml:space="preserve">, </w:t>
      </w:r>
      <w:r w:rsidR="004C0CDE" w:rsidRPr="00C22073">
        <w:rPr>
          <w:rFonts w:ascii="UN-Abhaya" w:hAnsi="UN-Abhaya"/>
          <w:cs/>
        </w:rPr>
        <w:t xml:space="preserve">ත්‍රෛභූමකව්‍රත්තයෙහි ඇතුළත් වන බැවින් </w:t>
      </w:r>
      <w:r w:rsidR="004C0CDE" w:rsidRPr="00905E90">
        <w:rPr>
          <w:rFonts w:ascii="UN-Abhaya" w:hAnsi="UN-Abhaya"/>
          <w:b/>
          <w:bCs/>
          <w:cs/>
        </w:rPr>
        <w:t>පරියාපන්න</w:t>
      </w:r>
      <w:r w:rsidR="004C0CDE" w:rsidRPr="00C22073">
        <w:rPr>
          <w:rFonts w:ascii="UN-Abhaya" w:hAnsi="UN-Abhaya"/>
          <w:cs/>
        </w:rPr>
        <w:t xml:space="preserve"> නමින් හඳුන්වත්.</w:t>
      </w:r>
    </w:p>
    <w:p w14:paraId="63173658" w14:textId="0E00D96D" w:rsidR="004C0CDE" w:rsidRDefault="004C0CDE" w:rsidP="00C507FF">
      <w:pPr>
        <w:spacing w:line="276" w:lineRule="auto"/>
        <w:rPr>
          <w:rFonts w:ascii="UN-Abhaya" w:hAnsi="UN-Abhaya"/>
        </w:rPr>
      </w:pPr>
      <w:r w:rsidRPr="00C22073">
        <w:rPr>
          <w:rFonts w:ascii="UN-Abhaya" w:hAnsi="UN-Abhaya"/>
          <w:cs/>
        </w:rPr>
        <w:t>කත්තුකම්‍යතාකුසලච්</w:t>
      </w:r>
      <w:r w:rsidR="008A4230">
        <w:rPr>
          <w:rFonts w:ascii="UN-Abhaya" w:hAnsi="UN-Abhaya"/>
          <w:cs/>
        </w:rPr>
        <w:t>ඡන්‍ද</w:t>
      </w:r>
      <w:r w:rsidRPr="00C22073">
        <w:rPr>
          <w:rFonts w:ascii="UN-Abhaya" w:hAnsi="UN-Abhaya"/>
          <w:cs/>
        </w:rPr>
        <w:t xml:space="preserve">ය අධිපති කොට ලැබූ එකඟබව </w:t>
      </w:r>
      <w:r w:rsidR="008A4230" w:rsidRPr="000F3627">
        <w:rPr>
          <w:rFonts w:ascii="UN-Abhaya" w:hAnsi="UN-Abhaya"/>
          <w:b/>
          <w:bCs/>
          <w:cs/>
        </w:rPr>
        <w:t>ඡන්‍ද</w:t>
      </w:r>
      <w:r w:rsidRPr="000F3627">
        <w:rPr>
          <w:rFonts w:ascii="UN-Abhaya" w:hAnsi="UN-Abhaya"/>
          <w:b/>
          <w:bCs/>
          <w:cs/>
        </w:rPr>
        <w:t>සමාධි</w:t>
      </w:r>
      <w:r w:rsidRPr="00C22073">
        <w:rPr>
          <w:rFonts w:ascii="UN-Abhaya" w:hAnsi="UN-Abhaya"/>
          <w:cs/>
        </w:rPr>
        <w:t xml:space="preserve"> නම්. </w:t>
      </w:r>
    </w:p>
    <w:p w14:paraId="0C8CB66C" w14:textId="66400489" w:rsidR="004C0CDE" w:rsidRPr="00C22073" w:rsidRDefault="004C0CDE" w:rsidP="00C507FF">
      <w:pPr>
        <w:spacing w:line="276" w:lineRule="auto"/>
        <w:rPr>
          <w:rFonts w:ascii="UN-Abhaya" w:hAnsi="UN-Abhaya"/>
          <w:cs/>
        </w:rPr>
      </w:pPr>
      <w:r w:rsidRPr="00C22073">
        <w:rPr>
          <w:rFonts w:ascii="UN-Abhaya" w:hAnsi="UN-Abhaya"/>
          <w:cs/>
        </w:rPr>
        <w:t>වී</w:t>
      </w:r>
      <w:r w:rsidR="00501FB4">
        <w:rPr>
          <w:rFonts w:ascii="UN-Abhaya" w:hAnsi="UN-Abhaya"/>
          <w:cs/>
        </w:rPr>
        <w:t>ර්‍ය්‍යය</w:t>
      </w:r>
      <w:r w:rsidRPr="00C22073">
        <w:rPr>
          <w:rFonts w:ascii="UN-Abhaya" w:hAnsi="UN-Abhaya"/>
          <w:cs/>
        </w:rPr>
        <w:t xml:space="preserve"> අධිපති කොට ලැබූ එකඟබව </w:t>
      </w:r>
      <w:r w:rsidRPr="00C22073">
        <w:rPr>
          <w:rFonts w:ascii="UN-Abhaya" w:hAnsi="UN-Abhaya"/>
          <w:b/>
          <w:bCs/>
          <w:cs/>
        </w:rPr>
        <w:t>ව</w:t>
      </w:r>
      <w:r w:rsidR="00B61CD5">
        <w:rPr>
          <w:rFonts w:ascii="UN-Abhaya" w:hAnsi="UN-Abhaya" w:hint="cs"/>
          <w:b/>
          <w:bCs/>
          <w:cs/>
        </w:rPr>
        <w:t>ි</w:t>
      </w:r>
      <w:r w:rsidRPr="00C22073">
        <w:rPr>
          <w:rFonts w:ascii="UN-Abhaya" w:hAnsi="UN-Abhaya"/>
          <w:b/>
          <w:bCs/>
          <w:cs/>
        </w:rPr>
        <w:t xml:space="preserve">රියසමාධි </w:t>
      </w:r>
      <w:r w:rsidRPr="00C22073">
        <w:rPr>
          <w:rFonts w:ascii="UN-Abhaya" w:hAnsi="UN-Abhaya"/>
          <w:cs/>
        </w:rPr>
        <w:t>නම්. යම් මහණෙක් වී</w:t>
      </w:r>
      <w:r w:rsidR="00501FB4">
        <w:rPr>
          <w:rFonts w:ascii="UN-Abhaya" w:hAnsi="UN-Abhaya"/>
          <w:cs/>
        </w:rPr>
        <w:t>ර්‍ය්‍යය</w:t>
      </w:r>
      <w:r w:rsidRPr="00C22073">
        <w:rPr>
          <w:rFonts w:ascii="UN-Abhaya" w:hAnsi="UN-Abhaya"/>
          <w:cs/>
        </w:rPr>
        <w:t xml:space="preserve"> අධිපති කොට</w:t>
      </w:r>
      <w:r w:rsidRPr="00C22073">
        <w:rPr>
          <w:rFonts w:ascii="UN-Abhaya" w:hAnsi="UN-Abhaya"/>
        </w:rPr>
        <w:t xml:space="preserve">, </w:t>
      </w:r>
      <w:r w:rsidRPr="00C22073">
        <w:rPr>
          <w:rFonts w:ascii="UN-Abhaya" w:hAnsi="UN-Abhaya"/>
          <w:cs/>
        </w:rPr>
        <w:t>ධුර කොට</w:t>
      </w:r>
      <w:r w:rsidRPr="00C22073">
        <w:rPr>
          <w:rFonts w:ascii="UN-Abhaya" w:hAnsi="UN-Abhaya"/>
        </w:rPr>
        <w:t xml:space="preserve">, </w:t>
      </w:r>
      <w:r w:rsidRPr="00C22073">
        <w:rPr>
          <w:rFonts w:ascii="UN-Abhaya" w:hAnsi="UN-Abhaya"/>
          <w:cs/>
        </w:rPr>
        <w:t>දෙටු කොට යම් සමාධියක් සිතෙහි එක</w:t>
      </w:r>
      <w:r w:rsidR="00B61CD5">
        <w:rPr>
          <w:rFonts w:ascii="UN-Abhaya" w:hAnsi="UN-Abhaya" w:hint="cs"/>
          <w:cs/>
        </w:rPr>
        <w:t>ග</w:t>
      </w:r>
      <w:r w:rsidRPr="00C22073">
        <w:rPr>
          <w:rFonts w:ascii="UN-Abhaya" w:hAnsi="UN-Abhaya"/>
          <w:cs/>
        </w:rPr>
        <w:t xml:space="preserve">බවක් ලබා ද ඒ ය විරියසමාධි. </w:t>
      </w:r>
    </w:p>
    <w:p w14:paraId="7EC4522E" w14:textId="051057CD"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සිත අධිපති කොට ලැබූ එකඟබව </w:t>
      </w:r>
      <w:r w:rsidRPr="00C22073">
        <w:rPr>
          <w:rFonts w:ascii="UN-Abhaya" w:hAnsi="UN-Abhaya"/>
          <w:b/>
          <w:bCs/>
          <w:color w:val="000000" w:themeColor="text1"/>
          <w:cs/>
        </w:rPr>
        <w:t>චිත්තසමාධි</w:t>
      </w:r>
      <w:r w:rsidRPr="00C22073">
        <w:rPr>
          <w:rFonts w:ascii="UN-Abhaya" w:hAnsi="UN-Abhaya"/>
          <w:color w:val="000000" w:themeColor="text1"/>
          <w:cs/>
        </w:rPr>
        <w:t xml:space="preserve"> නම්. මහණ තෙමේ සිත අධිපති කොට</w:t>
      </w:r>
      <w:r w:rsidRPr="00C22073">
        <w:rPr>
          <w:rFonts w:ascii="UN-Abhaya" w:hAnsi="UN-Abhaya"/>
          <w:color w:val="000000" w:themeColor="text1"/>
        </w:rPr>
        <w:t xml:space="preserve">, </w:t>
      </w:r>
      <w:r w:rsidRPr="00C22073">
        <w:rPr>
          <w:rFonts w:ascii="UN-Abhaya" w:hAnsi="UN-Abhaya"/>
          <w:color w:val="000000" w:themeColor="text1"/>
          <w:cs/>
        </w:rPr>
        <w:t>පෙරටු කොට</w:t>
      </w:r>
      <w:r w:rsidRPr="00C22073">
        <w:rPr>
          <w:rFonts w:ascii="UN-Abhaya" w:hAnsi="UN-Abhaya"/>
          <w:color w:val="000000" w:themeColor="text1"/>
        </w:rPr>
        <w:t xml:space="preserve">, </w:t>
      </w:r>
      <w:r w:rsidRPr="00C22073">
        <w:rPr>
          <w:rFonts w:ascii="UN-Abhaya" w:hAnsi="UN-Abhaya"/>
          <w:color w:val="000000" w:themeColor="text1"/>
          <w:cs/>
        </w:rPr>
        <w:t>දෙටු කොට යම් සමාධියක්</w:t>
      </w:r>
      <w:r w:rsidRPr="00C22073">
        <w:rPr>
          <w:rFonts w:ascii="UN-Abhaya" w:hAnsi="UN-Abhaya"/>
          <w:color w:val="000000" w:themeColor="text1"/>
        </w:rPr>
        <w:t xml:space="preserve">, </w:t>
      </w:r>
      <w:r w:rsidRPr="00C22073">
        <w:rPr>
          <w:rFonts w:ascii="UN-Abhaya" w:hAnsi="UN-Abhaya"/>
          <w:color w:val="000000" w:themeColor="text1"/>
          <w:cs/>
        </w:rPr>
        <w:t xml:space="preserve">සිතෙහි එකඟබවක් ලබා ද ඒ ය චිත්ත සමාධි. </w:t>
      </w:r>
    </w:p>
    <w:p w14:paraId="4C91A4A6" w14:textId="36E3E825"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ප්‍රඥාව අධ</w:t>
      </w:r>
      <w:r w:rsidR="00D945D4">
        <w:rPr>
          <w:rFonts w:ascii="UN-Abhaya" w:hAnsi="UN-Abhaya" w:hint="cs"/>
          <w:color w:val="000000" w:themeColor="text1"/>
          <w:cs/>
        </w:rPr>
        <w:t>ි</w:t>
      </w:r>
      <w:r w:rsidRPr="00C22073">
        <w:rPr>
          <w:rFonts w:ascii="UN-Abhaya" w:hAnsi="UN-Abhaya"/>
          <w:color w:val="000000" w:themeColor="text1"/>
          <w:cs/>
        </w:rPr>
        <w:t xml:space="preserve">පති කොට ලැබූ එකඟ බව </w:t>
      </w:r>
      <w:r w:rsidRPr="00C22073">
        <w:rPr>
          <w:rFonts w:ascii="UN-Abhaya" w:hAnsi="UN-Abhaya"/>
          <w:b/>
          <w:bCs/>
          <w:color w:val="000000" w:themeColor="text1"/>
          <w:cs/>
        </w:rPr>
        <w:t>ව</w:t>
      </w:r>
      <w:r w:rsidR="00D945D4">
        <w:rPr>
          <w:rFonts w:ascii="UN-Abhaya" w:hAnsi="UN-Abhaya" w:hint="cs"/>
          <w:b/>
          <w:bCs/>
          <w:color w:val="000000" w:themeColor="text1"/>
          <w:cs/>
        </w:rPr>
        <w:t>ී</w:t>
      </w:r>
      <w:r w:rsidRPr="00C22073">
        <w:rPr>
          <w:rFonts w:ascii="UN-Abhaya" w:hAnsi="UN-Abhaya"/>
          <w:b/>
          <w:bCs/>
          <w:color w:val="000000" w:themeColor="text1"/>
          <w:cs/>
        </w:rPr>
        <w:t>මංසාසමාධි</w:t>
      </w:r>
      <w:r w:rsidRPr="00C22073">
        <w:rPr>
          <w:rFonts w:ascii="UN-Abhaya" w:hAnsi="UN-Abhaya"/>
          <w:color w:val="000000" w:themeColor="text1"/>
          <w:cs/>
        </w:rPr>
        <w:t xml:space="preserve"> නම්. යම් සමාධියක්</w:t>
      </w:r>
      <w:r w:rsidRPr="00C22073">
        <w:rPr>
          <w:rFonts w:ascii="UN-Abhaya" w:hAnsi="UN-Abhaya"/>
          <w:color w:val="000000" w:themeColor="text1"/>
        </w:rPr>
        <w:t xml:space="preserve">, </w:t>
      </w:r>
      <w:r w:rsidRPr="00C22073">
        <w:rPr>
          <w:rFonts w:ascii="UN-Abhaya" w:hAnsi="UN-Abhaya"/>
          <w:color w:val="000000" w:themeColor="text1"/>
          <w:cs/>
        </w:rPr>
        <w:t>සිතෙහි එකඟබවක් ප්‍රඥාව අධිපති කොට</w:t>
      </w:r>
      <w:r w:rsidRPr="00C22073">
        <w:rPr>
          <w:rFonts w:ascii="UN-Abhaya" w:hAnsi="UN-Abhaya"/>
          <w:color w:val="000000" w:themeColor="text1"/>
        </w:rPr>
        <w:t xml:space="preserve">, </w:t>
      </w:r>
      <w:r w:rsidRPr="00C22073">
        <w:rPr>
          <w:rFonts w:ascii="UN-Abhaya" w:hAnsi="UN-Abhaya"/>
          <w:color w:val="000000" w:themeColor="text1"/>
          <w:cs/>
        </w:rPr>
        <w:t>පෙරටු කොට</w:t>
      </w:r>
      <w:r w:rsidRPr="00C22073">
        <w:rPr>
          <w:rFonts w:ascii="UN-Abhaya" w:hAnsi="UN-Abhaya"/>
          <w:color w:val="000000" w:themeColor="text1"/>
        </w:rPr>
        <w:t xml:space="preserve">, </w:t>
      </w:r>
      <w:r w:rsidRPr="00C22073">
        <w:rPr>
          <w:rFonts w:ascii="UN-Abhaya" w:hAnsi="UN-Abhaya"/>
          <w:color w:val="000000" w:themeColor="text1"/>
          <w:cs/>
        </w:rPr>
        <w:t xml:space="preserve">දෙටු කොට ලබා ද ඒ ය වීමංසාසමාධි. </w:t>
      </w:r>
    </w:p>
    <w:p w14:paraId="0A664A8D" w14:textId="4A4545D7"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ධ්‍යානය පසක් කොට බෙදීමෙහි දි චතුක්කනය විසින් දැක් වූ ප්‍රභ</w:t>
      </w:r>
      <w:r w:rsidR="00FF723A">
        <w:rPr>
          <w:rFonts w:ascii="UN-Abhaya" w:hAnsi="UN-Abhaya" w:hint="cs"/>
          <w:color w:val="000000" w:themeColor="text1"/>
          <w:cs/>
        </w:rPr>
        <w:t>ේ</w:t>
      </w:r>
      <w:r w:rsidRPr="00C22073">
        <w:rPr>
          <w:rFonts w:ascii="UN-Abhaya" w:hAnsi="UN-Abhaya"/>
          <w:color w:val="000000" w:themeColor="text1"/>
          <w:cs/>
        </w:rPr>
        <w:t>දයහි යම් ද්වීතියධ්‍යානයක් වී ද</w:t>
      </w:r>
      <w:r w:rsidRPr="00C22073">
        <w:rPr>
          <w:rFonts w:ascii="UN-Abhaya" w:hAnsi="UN-Abhaya"/>
          <w:color w:val="000000" w:themeColor="text1"/>
        </w:rPr>
        <w:t xml:space="preserve">, </w:t>
      </w:r>
      <w:r w:rsidRPr="00C22073">
        <w:rPr>
          <w:rFonts w:ascii="UN-Abhaya" w:hAnsi="UN-Abhaya"/>
          <w:color w:val="000000" w:themeColor="text1"/>
          <w:cs/>
        </w:rPr>
        <w:t>ඒ ධ්‍යානය විත</w:t>
      </w:r>
      <w:r w:rsidR="000F3838">
        <w:rPr>
          <w:rFonts w:ascii="Cambria" w:hAnsi="Cambria" w:hint="cs"/>
          <w:color w:val="000000" w:themeColor="text1"/>
          <w:cs/>
        </w:rPr>
        <w:t>ර්‍</w:t>
      </w:r>
      <w:r w:rsidRPr="00C22073">
        <w:rPr>
          <w:rFonts w:ascii="UN-Abhaya" w:hAnsi="UN-Abhaya"/>
          <w:color w:val="000000" w:themeColor="text1"/>
          <w:cs/>
        </w:rPr>
        <w:t>කමාත්‍රයක් ඉක්මවීමෙන් තෘතීයධ්‍යාන නම් වේ. විතක්කවිචාර දෙදෙනා ගේ ඉ</w:t>
      </w:r>
      <w:r w:rsidR="003C7AEE">
        <w:rPr>
          <w:rFonts w:ascii="UN-Abhaya" w:hAnsi="UN-Abhaya" w:hint="cs"/>
          <w:color w:val="000000" w:themeColor="text1"/>
          <w:cs/>
        </w:rPr>
        <w:t>ක්මී</w:t>
      </w:r>
      <w:r w:rsidRPr="00C22073">
        <w:rPr>
          <w:rFonts w:ascii="UN-Abhaya" w:hAnsi="UN-Abhaya"/>
          <w:color w:val="000000" w:themeColor="text1"/>
          <w:cs/>
        </w:rPr>
        <w:t>මෙන් තෘතීයධ්‍යාන නම් වේ. මෙසේ එය දෙකක් කොට වෙන් කිරීමෙන් ධ්‍යානය පහට බෙදා ගත යුතු ය. මෙසේ බෙදුනු ඒ ධ්‍යාන පසට අඞ්ග වූ විත</w:t>
      </w:r>
      <w:r w:rsidR="000016BB">
        <w:rPr>
          <w:rFonts w:ascii="UN-Abhaya" w:hAnsi="UN-Abhaya" w:hint="cs"/>
          <w:color w:val="000000" w:themeColor="text1"/>
          <w:cs/>
        </w:rPr>
        <w:t>ර්‍</w:t>
      </w:r>
      <w:r w:rsidRPr="00C22073">
        <w:rPr>
          <w:rFonts w:ascii="UN-Abhaya" w:hAnsi="UN-Abhaya"/>
          <w:color w:val="000000" w:themeColor="text1"/>
          <w:cs/>
        </w:rPr>
        <w:t>කාදී වූ පස සමාධි පසෙක් වේ. පංචජ</w:t>
      </w:r>
      <w:r w:rsidR="003C7AEE">
        <w:rPr>
          <w:rFonts w:ascii="UN-Abhaya" w:hAnsi="UN-Abhaya" w:hint="cs"/>
          <w:color w:val="000000" w:themeColor="text1"/>
          <w:cs/>
        </w:rPr>
        <w:t>්</w:t>
      </w:r>
      <w:r w:rsidRPr="00C22073">
        <w:rPr>
          <w:rFonts w:ascii="UN-Abhaya" w:hAnsi="UN-Abhaya"/>
          <w:color w:val="000000" w:themeColor="text1"/>
          <w:cs/>
        </w:rPr>
        <w:t xml:space="preserve">ඣානඞ්ග වශයෙන් සමාධියගේ පංචවිධ භාවය දන්නේ ය. මෙහි ලා විතර කැමැත්තහුට පටිසම්භිදාමග්ගපාළිය බැලිය හැකි ය. </w:t>
      </w:r>
    </w:p>
    <w:p w14:paraId="1146B953" w14:textId="243AA9DE" w:rsidR="004C0CDE" w:rsidRDefault="004C0CDE" w:rsidP="00C507FF">
      <w:pPr>
        <w:spacing w:line="276" w:lineRule="auto"/>
        <w:rPr>
          <w:rFonts w:ascii="UN-Abhaya" w:hAnsi="UN-Abhaya"/>
          <w:color w:val="000000" w:themeColor="text1"/>
        </w:rPr>
      </w:pPr>
      <w:r w:rsidRPr="003C7AEE">
        <w:rPr>
          <w:rFonts w:ascii="UN-Abhaya" w:hAnsi="UN-Abhaya"/>
          <w:b/>
          <w:bCs/>
          <w:color w:val="000000" w:themeColor="text1"/>
          <w:cs/>
        </w:rPr>
        <w:t>සමාධිසංකිල</w:t>
      </w:r>
      <w:r w:rsidR="003C7AEE" w:rsidRPr="003C7AEE">
        <w:rPr>
          <w:rFonts w:ascii="UN-Abhaya" w:hAnsi="UN-Abhaya" w:hint="cs"/>
          <w:b/>
          <w:bCs/>
          <w:color w:val="000000" w:themeColor="text1"/>
          <w:cs/>
        </w:rPr>
        <w:t>ෙ</w:t>
      </w:r>
      <w:r w:rsidRPr="003C7AEE">
        <w:rPr>
          <w:rFonts w:ascii="UN-Abhaya" w:hAnsi="UN-Abhaya"/>
          <w:b/>
          <w:bCs/>
          <w:color w:val="000000" w:themeColor="text1"/>
          <w:cs/>
        </w:rPr>
        <w:t>සය</w:t>
      </w:r>
      <w:r w:rsidRPr="00C22073">
        <w:rPr>
          <w:rFonts w:ascii="UN-Abhaya" w:hAnsi="UN-Abhaya"/>
          <w:color w:val="000000" w:themeColor="text1"/>
          <w:cs/>
        </w:rPr>
        <w:t xml:space="preserve"> = කුසල් සිතෙහි එකඟබව කෙලෙසීම සමාධිසංකිල</w:t>
      </w:r>
      <w:r w:rsidR="003C7AEE">
        <w:rPr>
          <w:rFonts w:ascii="UN-Abhaya" w:hAnsi="UN-Abhaya" w:hint="cs"/>
          <w:color w:val="000000" w:themeColor="text1"/>
          <w:cs/>
        </w:rPr>
        <w:t>ේ</w:t>
      </w:r>
      <w:r w:rsidRPr="00C22073">
        <w:rPr>
          <w:rFonts w:ascii="UN-Abhaya" w:hAnsi="UN-Abhaya"/>
          <w:color w:val="000000" w:themeColor="text1"/>
          <w:cs/>
        </w:rPr>
        <w:t>ස නම්. වැඩියක් පුරුදු නො කළා වූත් නො වැඩුත් ප්‍රථම ධ්‍යානාදියෙන් නැගි සිටී කම්සැප විෂය කොට ඇති සංඥාමනස්කාරයගේ</w:t>
      </w:r>
      <w:r w:rsidRPr="00C22073">
        <w:rPr>
          <w:rFonts w:ascii="UN-Abhaya" w:hAnsi="UN-Abhaya"/>
          <w:color w:val="000000" w:themeColor="text1"/>
        </w:rPr>
        <w:t xml:space="preserve">, </w:t>
      </w:r>
      <w:r w:rsidRPr="00C22073">
        <w:rPr>
          <w:rFonts w:ascii="UN-Abhaya" w:hAnsi="UN-Abhaya"/>
          <w:color w:val="000000" w:themeColor="text1"/>
          <w:cs/>
        </w:rPr>
        <w:t>ජවනාව</w:t>
      </w:r>
      <w:r w:rsidR="003C7AEE">
        <w:rPr>
          <w:rFonts w:ascii="UN-Abhaya" w:hAnsi="UN-Abhaya" w:hint="cs"/>
          <w:color w:val="000000" w:themeColor="text1"/>
          <w:cs/>
        </w:rPr>
        <w:t>ර්‍</w:t>
      </w:r>
      <w:r w:rsidRPr="00C22073">
        <w:rPr>
          <w:rFonts w:ascii="UN-Abhaya" w:hAnsi="UN-Abhaya"/>
          <w:color w:val="000000" w:themeColor="text1"/>
          <w:cs/>
        </w:rPr>
        <w:t>ජනයන්ගේ පැවැත්මය ඒ</w:t>
      </w:r>
      <w:r w:rsidR="003C7AEE">
        <w:rPr>
          <w:rFonts w:ascii="UN-Abhaya" w:hAnsi="UN-Abhaya" w:hint="cs"/>
          <w:color w:val="000000" w:themeColor="text1"/>
          <w:cs/>
        </w:rPr>
        <w:t>.</w:t>
      </w:r>
      <w:r w:rsidRPr="00C22073">
        <w:rPr>
          <w:rFonts w:ascii="UN-Abhaya" w:hAnsi="UN-Abhaya"/>
          <w:color w:val="000000" w:themeColor="text1"/>
          <w:cs/>
        </w:rPr>
        <w:t xml:space="preserve"> ඒ හේතුවෙන් ධ්‍ය</w:t>
      </w:r>
      <w:r w:rsidR="003C7AEE">
        <w:rPr>
          <w:rFonts w:ascii="UN-Abhaya" w:hAnsi="UN-Abhaya" w:hint="cs"/>
          <w:color w:val="000000" w:themeColor="text1"/>
          <w:cs/>
        </w:rPr>
        <w:t>ා</w:t>
      </w:r>
      <w:r w:rsidRPr="00C22073">
        <w:rPr>
          <w:rFonts w:ascii="UN-Abhaya" w:hAnsi="UN-Abhaya"/>
          <w:color w:val="000000" w:themeColor="text1"/>
          <w:cs/>
        </w:rPr>
        <w:t xml:space="preserve">නය පිරිහේ. ධ්‍යානය කිලිටි වේ. </w:t>
      </w:r>
    </w:p>
    <w:p w14:paraId="61405E2C" w14:textId="09103A34" w:rsidR="004C0CDE" w:rsidRDefault="004C0CDE" w:rsidP="00C507FF">
      <w:pPr>
        <w:spacing w:line="276" w:lineRule="auto"/>
        <w:rPr>
          <w:rFonts w:ascii="UN-Abhaya" w:hAnsi="UN-Abhaya"/>
          <w:color w:val="000000" w:themeColor="text1"/>
        </w:rPr>
      </w:pPr>
      <w:r w:rsidRPr="003C7AEE">
        <w:rPr>
          <w:rFonts w:ascii="UN-Abhaya" w:hAnsi="UN-Abhaya"/>
          <w:b/>
          <w:bCs/>
          <w:color w:val="000000" w:themeColor="text1"/>
          <w:cs/>
        </w:rPr>
        <w:t>සමාධිවොදානය</w:t>
      </w:r>
      <w:r w:rsidRPr="00C22073">
        <w:rPr>
          <w:rFonts w:ascii="UN-Abhaya" w:hAnsi="UN-Abhaya"/>
          <w:color w:val="000000" w:themeColor="text1"/>
          <w:cs/>
        </w:rPr>
        <w:t xml:space="preserve"> = කුසල් සිතෙහි වූ එකඟබවෙහි පිරිසිදුවීම සමාධිවෝද</w:t>
      </w:r>
      <w:r w:rsidR="00E20B21">
        <w:rPr>
          <w:rFonts w:ascii="UN-Abhaya" w:hAnsi="UN-Abhaya" w:hint="cs"/>
          <w:color w:val="000000" w:themeColor="text1"/>
          <w:cs/>
        </w:rPr>
        <w:t>ා</w:t>
      </w:r>
      <w:r w:rsidRPr="00C22073">
        <w:rPr>
          <w:rFonts w:ascii="UN-Abhaya" w:hAnsi="UN-Abhaya"/>
          <w:color w:val="000000" w:themeColor="text1"/>
          <w:cs/>
        </w:rPr>
        <w:t>න නම්. ප්‍රථමධ්‍යානාදියෙන් නැගී සිට ද්විතීයද්ධ්‍යානාදීන් කෙසේ උපදවන්නෙම් දැ යි යන යෝගාවචරයා පිළිබඳ සංඥාද</w:t>
      </w:r>
      <w:r w:rsidR="00E20B21">
        <w:rPr>
          <w:rFonts w:ascii="UN-Abhaya" w:hAnsi="UN-Abhaya" w:hint="cs"/>
          <w:color w:val="000000" w:themeColor="text1"/>
          <w:cs/>
        </w:rPr>
        <w:t>ෝ</w:t>
      </w:r>
      <w:r w:rsidRPr="00C22073">
        <w:rPr>
          <w:rFonts w:ascii="UN-Abhaya" w:hAnsi="UN-Abhaya"/>
          <w:color w:val="000000" w:themeColor="text1"/>
          <w:cs/>
        </w:rPr>
        <w:t>මනස්කාරයන්ගේ</w:t>
      </w:r>
      <w:r w:rsidRPr="00C22073">
        <w:rPr>
          <w:rFonts w:ascii="UN-Abhaya" w:hAnsi="UN-Abhaya"/>
          <w:color w:val="000000" w:themeColor="text1"/>
        </w:rPr>
        <w:t xml:space="preserve">, </w:t>
      </w:r>
      <w:r w:rsidRPr="00C22073">
        <w:rPr>
          <w:rFonts w:ascii="UN-Abhaya" w:hAnsi="UN-Abhaya"/>
          <w:color w:val="000000" w:themeColor="text1"/>
          <w:cs/>
        </w:rPr>
        <w:t>ජවනාව</w:t>
      </w:r>
      <w:r w:rsidR="00E20B21">
        <w:rPr>
          <w:rFonts w:ascii="UN-Abhaya" w:hAnsi="UN-Abhaya" w:hint="cs"/>
          <w:color w:val="000000" w:themeColor="text1"/>
          <w:cs/>
        </w:rPr>
        <w:t>ර්‍</w:t>
      </w:r>
      <w:r w:rsidRPr="00C22073">
        <w:rPr>
          <w:rFonts w:ascii="UN-Abhaya" w:hAnsi="UN-Abhaya"/>
          <w:color w:val="000000" w:themeColor="text1"/>
          <w:cs/>
        </w:rPr>
        <w:t>ජනයන්ගේ පැවැත්ම ය ඒ. ඉදිරියෙහි විශේෂාධිගමයට හේතු වූ ධ</w:t>
      </w:r>
      <w:r w:rsidR="00FB0612">
        <w:rPr>
          <w:rFonts w:ascii="UN-Abhaya" w:hAnsi="UN-Abhaya"/>
          <w:color w:val="000000" w:themeColor="text1"/>
          <w:cs/>
        </w:rPr>
        <w:t>ර්‍ම</w:t>
      </w:r>
      <w:r w:rsidRPr="00C22073">
        <w:rPr>
          <w:rFonts w:ascii="UN-Abhaya" w:hAnsi="UN-Abhaya"/>
          <w:color w:val="000000" w:themeColor="text1"/>
          <w:cs/>
        </w:rPr>
        <w:t xml:space="preserve"> යි. කෙලෙසීම නම් හානභාගීයධ</w:t>
      </w:r>
      <w:r w:rsidR="00FB0612">
        <w:rPr>
          <w:rFonts w:ascii="UN-Abhaya" w:hAnsi="UN-Abhaya"/>
          <w:color w:val="000000" w:themeColor="text1"/>
          <w:cs/>
        </w:rPr>
        <w:t>ර්‍ම</w:t>
      </w:r>
      <w:r w:rsidRPr="00C22073">
        <w:rPr>
          <w:rFonts w:ascii="UN-Abhaya" w:hAnsi="UN-Abhaya"/>
          <w:color w:val="000000" w:themeColor="text1"/>
          <w:cs/>
        </w:rPr>
        <w:t xml:space="preserve"> යි. පිරිසිදුවීම නම් විශේෂ හානභාගියධම්ම යි. </w:t>
      </w:r>
    </w:p>
    <w:p w14:paraId="7D69A096" w14:textId="2BA7E98B"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සමාධිභාවනාව =</w:t>
      </w:r>
      <w:r w:rsidRPr="00C22073">
        <w:rPr>
          <w:rFonts w:ascii="UN-Abhaya" w:hAnsi="UN-Abhaya"/>
          <w:color w:val="000000" w:themeColor="text1"/>
          <w:cs/>
        </w:rPr>
        <w:t xml:space="preserve"> ලොකිය - ලොකුත්තර විසින් බෙදුනු සමාධියෙහි වැඩීම</w:t>
      </w:r>
      <w:r w:rsidRPr="00C22073">
        <w:rPr>
          <w:rFonts w:ascii="UN-Abhaya" w:hAnsi="UN-Abhaya"/>
          <w:color w:val="000000" w:themeColor="text1"/>
        </w:rPr>
        <w:t xml:space="preserve">, </w:t>
      </w:r>
      <w:r w:rsidRPr="00C22073">
        <w:rPr>
          <w:rFonts w:ascii="UN-Abhaya" w:hAnsi="UN-Abhaya"/>
          <w:color w:val="000000" w:themeColor="text1"/>
          <w:cs/>
        </w:rPr>
        <w:t>සමාධිභාවනා නම්. එහි සුපරිශුද්ධශීලයෙහි පිහිටියහු විසින් පළිබෝධයන්</w:t>
      </w:r>
      <w:r w:rsidRPr="00C22073">
        <w:rPr>
          <w:rFonts w:ascii="UN-Abhaya" w:hAnsi="UN-Abhaya"/>
          <w:color w:val="000000" w:themeColor="text1"/>
        </w:rPr>
        <w:t xml:space="preserve"> </w:t>
      </w:r>
      <w:r w:rsidRPr="00C22073">
        <w:rPr>
          <w:rFonts w:ascii="UN-Abhaya" w:hAnsi="UN-Abhaya"/>
          <w:color w:val="000000" w:themeColor="text1"/>
          <w:cs/>
        </w:rPr>
        <w:t>සිඳ කමටහන් දෙන කළණමිතුරු ඇදුරකු වෙත ගොස් සම සතළිස් කමටහන් අතුරෙහි තම සිරිතට සුදුසු වූ එක්තරා කමටහනක්</w:t>
      </w:r>
      <w:r w:rsidRPr="00C22073">
        <w:rPr>
          <w:rFonts w:ascii="UN-Abhaya" w:hAnsi="UN-Abhaya"/>
          <w:color w:val="000000" w:themeColor="text1"/>
        </w:rPr>
        <w:t xml:space="preserve"> </w:t>
      </w:r>
      <w:r w:rsidRPr="00C22073">
        <w:rPr>
          <w:rFonts w:ascii="UN-Abhaya" w:hAnsi="UN-Abhaya"/>
          <w:color w:val="000000" w:themeColor="text1"/>
          <w:cs/>
        </w:rPr>
        <w:t>ගෙණ සමාධිය වැඩීමට නො සුදුසු වූ තැන් හැර පසඟින් යුත් වෙහෙරෙක වසමින් දික් වූ හිසක් ඈ කුඩා පළිබෝධයන් ද සිඳ දමා භාවනාක්‍රමය නො පිරිහෙලා වැඩිය යුතු ය. මේ මෙහි ඉතා කෙටි කතා ය. විතරකතා විශුද්ධිමා</w:t>
      </w:r>
      <w:r w:rsidR="00026AD1">
        <w:rPr>
          <w:rFonts w:ascii="UN-Abhaya" w:hAnsi="UN-Abhaya"/>
          <w:color w:val="000000" w:themeColor="text1"/>
          <w:cs/>
        </w:rPr>
        <w:t>ර්‍ග</w:t>
      </w:r>
      <w:r w:rsidRPr="00C22073">
        <w:rPr>
          <w:rFonts w:ascii="UN-Abhaya" w:hAnsi="UN-Abhaya"/>
          <w:color w:val="000000" w:themeColor="text1"/>
          <w:cs/>
        </w:rPr>
        <w:t xml:space="preserve">යන් උගත හැකි ය. </w:t>
      </w:r>
    </w:p>
    <w:p w14:paraId="6B4AD349" w14:textId="77777777" w:rsidR="001702AF" w:rsidRDefault="004C0CDE" w:rsidP="00C507FF">
      <w:pPr>
        <w:spacing w:line="276" w:lineRule="auto"/>
        <w:rPr>
          <w:rFonts w:ascii="UN-Abhaya" w:hAnsi="UN-Abhaya"/>
          <w:color w:val="000000" w:themeColor="text1"/>
        </w:rPr>
      </w:pPr>
      <w:r w:rsidRPr="00C22073">
        <w:rPr>
          <w:rFonts w:ascii="UN-Abhaya" w:hAnsi="UN-Abhaya"/>
          <w:color w:val="000000" w:themeColor="text1"/>
          <w:cs/>
        </w:rPr>
        <w:t>ආර්‍ය්‍යමා</w:t>
      </w:r>
      <w:r w:rsidR="00026AD1">
        <w:rPr>
          <w:rFonts w:ascii="UN-Abhaya" w:hAnsi="UN-Abhaya"/>
          <w:color w:val="000000" w:themeColor="text1"/>
          <w:cs/>
        </w:rPr>
        <w:t>ර්‍ග</w:t>
      </w:r>
      <w:r w:rsidRPr="00C22073">
        <w:rPr>
          <w:rFonts w:ascii="UN-Abhaya" w:hAnsi="UN-Abhaya"/>
          <w:color w:val="000000" w:themeColor="text1"/>
          <w:cs/>
        </w:rPr>
        <w:t>සම්ප්‍රයුක්ත වූ සමාධිය ල</w:t>
      </w:r>
      <w:r w:rsidR="001702AF">
        <w:rPr>
          <w:rFonts w:ascii="UN-Abhaya" w:hAnsi="UN-Abhaya" w:hint="cs"/>
          <w:color w:val="000000" w:themeColor="text1"/>
          <w:cs/>
        </w:rPr>
        <w:t>ෝ</w:t>
      </w:r>
      <w:r w:rsidRPr="00C22073">
        <w:rPr>
          <w:rFonts w:ascii="UN-Abhaya" w:hAnsi="UN-Abhaya"/>
          <w:color w:val="000000" w:themeColor="text1"/>
          <w:cs/>
        </w:rPr>
        <w:t>කුත්තර නම්. ඒ වඩනා සැට</w:t>
      </w:r>
      <w:r w:rsidR="001702AF">
        <w:rPr>
          <w:rFonts w:ascii="UN-Abhaya" w:hAnsi="UN-Abhaya" w:hint="cs"/>
          <w:color w:val="000000" w:themeColor="text1"/>
          <w:cs/>
        </w:rPr>
        <w:t>ි</w:t>
      </w:r>
      <w:r w:rsidRPr="00C22073">
        <w:rPr>
          <w:rFonts w:ascii="UN-Abhaya" w:hAnsi="UN-Abhaya"/>
          <w:color w:val="000000" w:themeColor="text1"/>
          <w:cs/>
        </w:rPr>
        <w:t xml:space="preserve"> ප්‍රඥාවනාවෙහි ඇතුළත් කරණ ලද්දේ ප්‍රඥාව වැඩු කල්හි වඩනා ලද්දේ ම </w:t>
      </w:r>
      <w:r w:rsidRPr="00C22073">
        <w:rPr>
          <w:rFonts w:ascii="UN-Abhaya" w:hAnsi="UN-Abhaya"/>
          <w:color w:val="000000" w:themeColor="text1"/>
          <w:cs/>
          <w:lang w:val="en-GB"/>
        </w:rPr>
        <w:t>වේ</w:t>
      </w:r>
      <w:r w:rsidRPr="00C22073">
        <w:rPr>
          <w:rFonts w:ascii="UN-Abhaya" w:hAnsi="UN-Abhaya"/>
          <w:color w:val="000000" w:themeColor="text1"/>
          <w:cs/>
        </w:rPr>
        <w:t>. එහෙයින් ඒ ආර්‍ය්‍යමා</w:t>
      </w:r>
      <w:r w:rsidR="00026AD1">
        <w:rPr>
          <w:rFonts w:ascii="UN-Abhaya" w:hAnsi="UN-Abhaya"/>
          <w:color w:val="000000" w:themeColor="text1"/>
          <w:cs/>
        </w:rPr>
        <w:t>ර්‍ග</w:t>
      </w:r>
      <w:r w:rsidRPr="00C22073">
        <w:rPr>
          <w:rFonts w:ascii="UN-Abhaya" w:hAnsi="UN-Abhaya"/>
          <w:color w:val="000000" w:themeColor="text1"/>
          <w:cs/>
        </w:rPr>
        <w:t xml:space="preserve">සමාධිය මෙසේ වැඩිය යුතු ය යි වෙන් කොට දැක්මෙක් මෙහි නො වන්නේ ය. </w:t>
      </w:r>
    </w:p>
    <w:p w14:paraId="0E6EEDD4" w14:textId="6FA87E38"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සමාධිආනිසංසය =</w:t>
      </w:r>
      <w:r w:rsidRPr="00C22073">
        <w:rPr>
          <w:rFonts w:ascii="UN-Abhaya" w:hAnsi="UN-Abhaya"/>
          <w:color w:val="000000" w:themeColor="text1"/>
          <w:cs/>
        </w:rPr>
        <w:t xml:space="preserve"> ක්‍රමානුකූල ව වැඩුනු සමාධියෙහි අනුසස් පසෙක් වේ. රහත් කෙනෙක් යම් සමාපත්තියට සමවැද එකඟ වූ සිතින් “සැපසේ දවස් යවම්හ</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යම් සමාධියක් වඩ</w:t>
      </w:r>
      <w:r w:rsidR="003D341A">
        <w:rPr>
          <w:rFonts w:ascii="UN-Abhaya" w:hAnsi="UN-Abhaya" w:hint="cs"/>
          <w:color w:val="000000" w:themeColor="text1"/>
          <w:cs/>
        </w:rPr>
        <w:t>ත්</w:t>
      </w:r>
      <w:r w:rsidRPr="00C22073">
        <w:rPr>
          <w:rFonts w:ascii="UN-Abhaya" w:hAnsi="UN-Abhaya"/>
          <w:color w:val="000000" w:themeColor="text1"/>
          <w:cs/>
        </w:rPr>
        <w:t xml:space="preserve"> ද</w:t>
      </w:r>
      <w:r w:rsidRPr="00C22073">
        <w:rPr>
          <w:rFonts w:ascii="UN-Abhaya" w:hAnsi="UN-Abhaya"/>
          <w:color w:val="000000" w:themeColor="text1"/>
        </w:rPr>
        <w:t xml:space="preserve">, </w:t>
      </w:r>
      <w:r w:rsidRPr="00C22073">
        <w:rPr>
          <w:rFonts w:ascii="UN-Abhaya" w:hAnsi="UN-Abhaya"/>
          <w:color w:val="000000" w:themeColor="text1"/>
          <w:cs/>
        </w:rPr>
        <w:t>රහතුන් වහන්සේගේ ඒ අ</w:t>
      </w:r>
      <w:r w:rsidR="00906DCB">
        <w:rPr>
          <w:rFonts w:ascii="UN-Abhaya" w:hAnsi="UN-Abhaya"/>
          <w:color w:val="000000" w:themeColor="text1"/>
          <w:cs/>
        </w:rPr>
        <w:t>ර්‍ප</w:t>
      </w:r>
      <w:r w:rsidRPr="00C22073">
        <w:rPr>
          <w:rFonts w:ascii="UN-Abhaya" w:hAnsi="UN-Abhaya"/>
          <w:color w:val="000000" w:themeColor="text1"/>
          <w:cs/>
        </w:rPr>
        <w:t>ණා සමාධිය මෙලොව සැප විහරණය අනුසස් කොට සිටියේ ය. බුදුරජානන් වහන්සේ ද එය මෙසේ වදාළ සේක.</w:t>
      </w:r>
      <w:r w:rsidR="003D341A">
        <w:rPr>
          <w:rFonts w:ascii="UN-Abhaya" w:hAnsi="UN-Abhaya" w:hint="cs"/>
          <w:color w:val="000000" w:themeColor="text1"/>
          <w:cs/>
        </w:rPr>
        <w:t xml:space="preserve"> </w:t>
      </w:r>
      <w:r w:rsidR="00867DD5">
        <w:rPr>
          <w:rFonts w:ascii="UN-Abhaya" w:hAnsi="UN-Abhaya"/>
          <w:color w:val="000000" w:themeColor="text1"/>
        </w:rPr>
        <w:t>“</w:t>
      </w:r>
      <w:r w:rsidRPr="00C22073">
        <w:rPr>
          <w:rFonts w:ascii="UN-Abhaya" w:hAnsi="UN-Abhaya"/>
          <w:b/>
          <w:bCs/>
          <w:color w:val="000000" w:themeColor="text1"/>
          <w:cs/>
        </w:rPr>
        <w:t>න</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ඛො</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පනෙතෙ</w:t>
      </w:r>
      <w:r w:rsidRPr="00C22073">
        <w:rPr>
          <w:rFonts w:ascii="UN-Abhaya" w:hAnsi="UN-Abhaya"/>
          <w:b/>
          <w:bCs/>
          <w:color w:val="000000" w:themeColor="text1"/>
        </w:rPr>
        <w:t>,</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චුන්ද</w:t>
      </w:r>
      <w:r w:rsidRPr="00C22073">
        <w:rPr>
          <w:rFonts w:ascii="UN-Abhaya" w:hAnsi="UN-Abhaya"/>
          <w:b/>
          <w:bCs/>
          <w:color w:val="000000" w:themeColor="text1"/>
        </w:rPr>
        <w:t>,</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අරියස්ස</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විනයෙ</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සල්ලෙඛා</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වුච්චන්ති</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දිට්ඨධම්මසුඛවිහාරා</w:t>
      </w:r>
      <w:r w:rsidR="003D341A">
        <w:rPr>
          <w:rFonts w:ascii="Cambria" w:hAnsi="Cambria" w:cs="Cambria" w:hint="cs"/>
          <w:b/>
          <w:bCs/>
          <w:color w:val="000000" w:themeColor="text1"/>
          <w:cs/>
        </w:rPr>
        <w:t xml:space="preserve"> </w:t>
      </w:r>
      <w:r w:rsidR="003D341A">
        <w:rPr>
          <w:rFonts w:ascii="UN-Abhaya" w:hAnsi="UN-Abhaya" w:hint="cs"/>
          <w:b/>
          <w:bCs/>
          <w:color w:val="000000" w:themeColor="text1"/>
          <w:cs/>
        </w:rPr>
        <w:t>පනෙ</w:t>
      </w:r>
      <w:r w:rsidRPr="00C22073">
        <w:rPr>
          <w:rFonts w:ascii="UN-Abhaya" w:hAnsi="UN-Abhaya"/>
          <w:b/>
          <w:bCs/>
          <w:color w:val="000000" w:themeColor="text1"/>
          <w:cs/>
        </w:rPr>
        <w:t>තෙ</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අරියස්ස</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විනයෙ</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වුච්චන්ති</w:t>
      </w:r>
      <w:r w:rsidRPr="00C22073">
        <w:rPr>
          <w:rFonts w:ascii="UN-Abhaya" w:hAnsi="UN-Abhaya"/>
          <w:color w:val="000000" w:themeColor="text1"/>
          <w:cs/>
        </w:rPr>
        <w:t>”</w:t>
      </w:r>
      <w:r w:rsidR="003D341A">
        <w:rPr>
          <w:rFonts w:ascii="UN-Abhaya" w:hAnsi="UN-Abhaya" w:hint="cs"/>
          <w:color w:val="000000" w:themeColor="text1"/>
          <w:cs/>
        </w:rPr>
        <w:t xml:space="preserve"> </w:t>
      </w:r>
      <w:r w:rsidRPr="00C22073">
        <w:rPr>
          <w:rFonts w:ascii="UN-Abhaya" w:hAnsi="UN-Abhaya"/>
          <w:color w:val="000000" w:themeColor="text1"/>
          <w:cs/>
        </w:rPr>
        <w:t>යි. චුන්ද!</w:t>
      </w:r>
      <w:r w:rsidR="003D341A">
        <w:rPr>
          <w:rFonts w:ascii="UN-Abhaya" w:hAnsi="UN-Abhaya" w:hint="cs"/>
          <w:color w:val="000000" w:themeColor="text1"/>
          <w:cs/>
        </w:rPr>
        <w:t xml:space="preserve"> </w:t>
      </w:r>
      <w:r w:rsidRPr="00C22073">
        <w:rPr>
          <w:rFonts w:ascii="UN-Abhaya" w:hAnsi="UN-Abhaya"/>
          <w:color w:val="000000" w:themeColor="text1"/>
          <w:cs/>
        </w:rPr>
        <w:t xml:space="preserve">මේ බාහිර භාවනාවෙන් </w:t>
      </w:r>
      <w:r w:rsidRPr="00C22073">
        <w:rPr>
          <w:rFonts w:ascii="UN-Abhaya" w:hAnsi="UN-Abhaya"/>
          <w:color w:val="000000" w:themeColor="text1"/>
          <w:cs/>
        </w:rPr>
        <w:lastRenderedPageBreak/>
        <w:t>උපදවන ලද ධ්‍යානධ</w:t>
      </w:r>
      <w:r w:rsidR="00FB0612">
        <w:rPr>
          <w:rFonts w:ascii="UN-Abhaya" w:hAnsi="UN-Abhaya"/>
          <w:color w:val="000000" w:themeColor="text1"/>
          <w:cs/>
        </w:rPr>
        <w:t>ර්‍ම</w:t>
      </w:r>
      <w:r w:rsidRPr="00C22073">
        <w:rPr>
          <w:rFonts w:ascii="UN-Abhaya" w:hAnsi="UN-Abhaya"/>
          <w:color w:val="000000" w:themeColor="text1"/>
          <w:cs/>
        </w:rPr>
        <w:t>යෝ සිත එකඟකිරීම් මාත්‍රයක් කරන්නාහු මුත් ආර්‍ය්‍යයධ</w:t>
      </w:r>
      <w:r w:rsidR="00FB0612">
        <w:rPr>
          <w:rFonts w:ascii="UN-Abhaya" w:hAnsi="UN-Abhaya"/>
          <w:color w:val="000000" w:themeColor="text1"/>
          <w:cs/>
        </w:rPr>
        <w:t>ර්‍ම</w:t>
      </w:r>
      <w:r w:rsidRPr="00C22073">
        <w:rPr>
          <w:rFonts w:ascii="UN-Abhaya" w:hAnsi="UN-Abhaya"/>
          <w:color w:val="000000" w:themeColor="text1"/>
          <w:cs/>
        </w:rPr>
        <w:t>ය ලෙස</w:t>
      </w:r>
      <w:r w:rsidRPr="00C22073">
        <w:rPr>
          <w:rFonts w:ascii="UN-Abhaya" w:hAnsi="UN-Abhaya"/>
          <w:color w:val="000000" w:themeColor="text1"/>
        </w:rPr>
        <w:t xml:space="preserve">, </w:t>
      </w:r>
      <w:r w:rsidRPr="00C22073">
        <w:rPr>
          <w:rFonts w:ascii="UN-Abhaya" w:hAnsi="UN-Abhaya"/>
          <w:color w:val="000000" w:themeColor="text1"/>
          <w:cs/>
        </w:rPr>
        <w:t>ආර්‍ය්‍යය ශාසනයෙහි කෙලෙස් නසන්නන් ලෙස නො පිළිගැණෙති</w:t>
      </w:r>
      <w:r w:rsidRPr="00C22073">
        <w:rPr>
          <w:rFonts w:ascii="UN-Abhaya" w:hAnsi="UN-Abhaya"/>
          <w:color w:val="000000" w:themeColor="text1"/>
        </w:rPr>
        <w:t xml:space="preserve">, </w:t>
      </w:r>
      <w:r w:rsidRPr="00C22073">
        <w:rPr>
          <w:rFonts w:ascii="UN-Abhaya" w:hAnsi="UN-Abhaya"/>
          <w:color w:val="000000" w:themeColor="text1"/>
          <w:cs/>
        </w:rPr>
        <w:t xml:space="preserve">යනු එහි කෙටි අදහස ය. මේ ශාසනයෙහි අවිහිංසාදීහු ද </w:t>
      </w:r>
      <w:r w:rsidR="00B10B5A">
        <w:rPr>
          <w:rFonts w:ascii="UN-Abhaya" w:hAnsi="UN-Abhaya"/>
          <w:color w:val="000000" w:themeColor="text1"/>
          <w:cs/>
        </w:rPr>
        <w:t>ලෝකෝත්තර</w:t>
      </w:r>
      <w:r w:rsidRPr="00C22073">
        <w:rPr>
          <w:rFonts w:ascii="UN-Abhaya" w:hAnsi="UN-Abhaya"/>
          <w:color w:val="000000" w:themeColor="text1"/>
          <w:cs/>
        </w:rPr>
        <w:t xml:space="preserve"> ධ</w:t>
      </w:r>
      <w:r w:rsidR="00FB0612">
        <w:rPr>
          <w:rFonts w:ascii="UN-Abhaya" w:hAnsi="UN-Abhaya"/>
          <w:color w:val="000000" w:themeColor="text1"/>
          <w:cs/>
        </w:rPr>
        <w:t>ර්‍ම</w:t>
      </w:r>
      <w:r w:rsidRPr="00C22073">
        <w:rPr>
          <w:rFonts w:ascii="UN-Abhaya" w:hAnsi="UN-Abhaya"/>
          <w:color w:val="000000" w:themeColor="text1"/>
          <w:cs/>
        </w:rPr>
        <w:t>යන්ට වන බැවින් කෙලෙස් නසන ප්‍රතිපදා යි කියනු ලැබෙත්. එහෙත් මෙහි සිතෙහි එකඟබව පමණක් කරණ ධ්‍යානධ</w:t>
      </w:r>
      <w:r w:rsidR="00FB0612">
        <w:rPr>
          <w:rFonts w:ascii="UN-Abhaya" w:hAnsi="UN-Abhaya"/>
          <w:color w:val="000000" w:themeColor="text1"/>
          <w:cs/>
        </w:rPr>
        <w:t>ර්‍ම</w:t>
      </w:r>
      <w:r w:rsidRPr="00C22073">
        <w:rPr>
          <w:rFonts w:ascii="UN-Abhaya" w:hAnsi="UN-Abhaya"/>
          <w:color w:val="000000" w:themeColor="text1"/>
        </w:rPr>
        <w:t xml:space="preserve">, </w:t>
      </w:r>
      <w:r w:rsidRPr="00C22073">
        <w:rPr>
          <w:rFonts w:ascii="UN-Abhaya" w:hAnsi="UN-Abhaya"/>
          <w:color w:val="000000" w:themeColor="text1"/>
          <w:cs/>
        </w:rPr>
        <w:t>සල්ල</w:t>
      </w:r>
      <w:r w:rsidR="003D341A">
        <w:rPr>
          <w:rFonts w:ascii="UN-Abhaya" w:hAnsi="UN-Abhaya" w:hint="cs"/>
          <w:color w:val="000000" w:themeColor="text1"/>
          <w:cs/>
        </w:rPr>
        <w:t>ේ</w:t>
      </w:r>
      <w:r w:rsidRPr="00C22073">
        <w:rPr>
          <w:rFonts w:ascii="UN-Abhaya" w:hAnsi="UN-Abhaya"/>
          <w:color w:val="000000" w:themeColor="text1"/>
          <w:cs/>
        </w:rPr>
        <w:t>ඛප්‍රතිපදා ය</w:t>
      </w:r>
      <w:r w:rsidR="003D341A">
        <w:rPr>
          <w:rFonts w:ascii="UN-Abhaya" w:hAnsi="UN-Abhaya" w:hint="cs"/>
          <w:color w:val="000000" w:themeColor="text1"/>
          <w:cs/>
        </w:rPr>
        <w:t>ි</w:t>
      </w:r>
      <w:r w:rsidRPr="00C22073">
        <w:rPr>
          <w:rFonts w:ascii="UN-Abhaya" w:hAnsi="UN-Abhaya"/>
          <w:color w:val="000000" w:themeColor="text1"/>
          <w:cs/>
        </w:rPr>
        <w:t xml:space="preserve"> නො කියැ වේ. </w:t>
      </w:r>
    </w:p>
    <w:p w14:paraId="50A69251" w14:textId="2E53CFB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සමාපත්තියෙන් නැගී සිට “සන්හුන් සිතින් විද</w:t>
      </w:r>
      <w:r w:rsidR="005E7ED9">
        <w:rPr>
          <w:rFonts w:ascii="UN-Abhaya" w:hAnsi="UN-Abhaya"/>
          <w:color w:val="000000" w:themeColor="text1"/>
          <w:cs/>
        </w:rPr>
        <w:t>ර්‍ශ</w:t>
      </w:r>
      <w:r w:rsidRPr="00C22073">
        <w:rPr>
          <w:rFonts w:ascii="UN-Abhaya" w:hAnsi="UN-Abhaya"/>
          <w:color w:val="000000" w:themeColor="text1"/>
          <w:cs/>
        </w:rPr>
        <w:t>නා කරම්හ”</w:t>
      </w:r>
      <w:r w:rsidR="006121B2">
        <w:rPr>
          <w:rFonts w:ascii="UN-Abhaya" w:hAnsi="UN-Abhaya" w:hint="cs"/>
          <w:color w:val="000000" w:themeColor="text1"/>
          <w:cs/>
        </w:rPr>
        <w:t xml:space="preserve"> </w:t>
      </w:r>
      <w:r w:rsidRPr="00C22073">
        <w:rPr>
          <w:rFonts w:ascii="UN-Abhaya" w:hAnsi="UN-Abhaya"/>
          <w:color w:val="000000" w:themeColor="text1"/>
          <w:cs/>
        </w:rPr>
        <w:t>ය</w:t>
      </w:r>
      <w:r w:rsidR="006121B2">
        <w:rPr>
          <w:rFonts w:ascii="UN-Abhaya" w:hAnsi="UN-Abhaya" w:hint="cs"/>
          <w:color w:val="000000" w:themeColor="text1"/>
          <w:cs/>
        </w:rPr>
        <w:t>ි</w:t>
      </w:r>
      <w:r w:rsidRPr="00C22073">
        <w:rPr>
          <w:rFonts w:ascii="UN-Abhaya" w:hAnsi="UN-Abhaya"/>
          <w:color w:val="000000" w:themeColor="text1"/>
          <w:cs/>
        </w:rPr>
        <w:t xml:space="preserve"> සිත මෙහෙයන්නවු</w:t>
      </w:r>
      <w:r w:rsidR="006121B2">
        <w:rPr>
          <w:rFonts w:ascii="UN-Abhaya" w:hAnsi="UN-Abhaya" w:hint="cs"/>
          <w:color w:val="000000" w:themeColor="text1"/>
          <w:cs/>
        </w:rPr>
        <w:t>න්</w:t>
      </w:r>
      <w:r w:rsidRPr="00C22073">
        <w:rPr>
          <w:rFonts w:ascii="UN-Abhaya" w:hAnsi="UN-Abhaya"/>
          <w:color w:val="000000" w:themeColor="text1"/>
          <w:cs/>
        </w:rPr>
        <w:t>ගේ ධ්‍යානය විද</w:t>
      </w:r>
      <w:r w:rsidR="005E7ED9">
        <w:rPr>
          <w:rFonts w:ascii="UN-Abhaya" w:hAnsi="UN-Abhaya"/>
          <w:color w:val="000000" w:themeColor="text1"/>
          <w:cs/>
        </w:rPr>
        <w:t>ර්‍ශ</w:t>
      </w:r>
      <w:r w:rsidRPr="00C22073">
        <w:rPr>
          <w:rFonts w:ascii="UN-Abhaya" w:hAnsi="UN-Abhaya"/>
          <w:color w:val="000000" w:themeColor="text1"/>
          <w:cs/>
        </w:rPr>
        <w:t>නාවට ආසන්නකාරණ බැවින් අ</w:t>
      </w:r>
      <w:r w:rsidR="00906DCB">
        <w:rPr>
          <w:rFonts w:ascii="UN-Abhaya" w:hAnsi="UN-Abhaya"/>
          <w:color w:val="000000" w:themeColor="text1"/>
          <w:cs/>
        </w:rPr>
        <w:t>ර්‍ප</w:t>
      </w:r>
      <w:r w:rsidRPr="00C22073">
        <w:rPr>
          <w:rFonts w:ascii="UN-Abhaya" w:hAnsi="UN-Abhaya"/>
          <w:color w:val="000000" w:themeColor="text1"/>
          <w:cs/>
        </w:rPr>
        <w:t>ණා සමාධියත්</w:t>
      </w:r>
      <w:r w:rsidRPr="00C22073">
        <w:rPr>
          <w:rFonts w:ascii="UN-Abhaya" w:hAnsi="UN-Abhaya"/>
          <w:color w:val="000000" w:themeColor="text1"/>
        </w:rPr>
        <w:t xml:space="preserve">, </w:t>
      </w:r>
      <w:r w:rsidRPr="00C22073">
        <w:rPr>
          <w:rFonts w:ascii="UN-Abhaya" w:hAnsi="UN-Abhaya"/>
          <w:color w:val="000000" w:themeColor="text1"/>
          <w:cs/>
        </w:rPr>
        <w:t>තෘෂ්ණාසංක්ල</w:t>
      </w:r>
      <w:r w:rsidR="006121B2">
        <w:rPr>
          <w:rFonts w:ascii="UN-Abhaya" w:hAnsi="UN-Abhaya" w:hint="cs"/>
          <w:color w:val="000000" w:themeColor="text1"/>
          <w:cs/>
        </w:rPr>
        <w:t>ේ</w:t>
      </w:r>
      <w:r w:rsidRPr="00C22073">
        <w:rPr>
          <w:rFonts w:ascii="UN-Abhaya" w:hAnsi="UN-Abhaya"/>
          <w:color w:val="000000" w:themeColor="text1"/>
          <w:cs/>
        </w:rPr>
        <w:t>ශාදීයෙන් කිලිටි වූ බැවින් ඉතා ගැහැට ඇති සසරෙහි අ</w:t>
      </w:r>
      <w:r w:rsidR="00573694">
        <w:rPr>
          <w:rFonts w:ascii="UN-Abhaya" w:hAnsi="UN-Abhaya"/>
          <w:color w:val="000000" w:themeColor="text1"/>
          <w:cs/>
        </w:rPr>
        <w:t>ර්‍ත්‍ථ</w:t>
      </w:r>
      <w:r w:rsidRPr="00C22073">
        <w:rPr>
          <w:rFonts w:ascii="UN-Abhaya" w:hAnsi="UN-Abhaya"/>
          <w:color w:val="000000" w:themeColor="text1"/>
          <w:cs/>
        </w:rPr>
        <w:t xml:space="preserve">ප්‍රතිලාභයට යෝග්‍ය වූ එයට රුකුල් දෙන්නා වූ උපචාර සමාධියත් විදසුන් වැඩීම අනුසස් කොට සිටියේ ය. එහෙයින් වදාළ සේක. මෙය </w:t>
      </w:r>
      <w:r w:rsidRPr="00C22073">
        <w:rPr>
          <w:rFonts w:ascii="UN-Abhaya" w:hAnsi="UN-Abhaya"/>
          <w:b/>
          <w:bCs/>
          <w:color w:val="000000" w:themeColor="text1"/>
          <w:cs/>
        </w:rPr>
        <w:t>“සමාධිං භික්ඛවෙ! භාව</w:t>
      </w:r>
      <w:r w:rsidR="00736515">
        <w:rPr>
          <w:rFonts w:ascii="UN-Abhaya" w:hAnsi="UN-Abhaya" w:hint="cs"/>
          <w:b/>
          <w:bCs/>
          <w:color w:val="000000" w:themeColor="text1"/>
          <w:cs/>
        </w:rPr>
        <w:t>ෙ</w:t>
      </w:r>
      <w:r w:rsidRPr="00C22073">
        <w:rPr>
          <w:rFonts w:ascii="UN-Abhaya" w:hAnsi="UN-Abhaya"/>
          <w:b/>
          <w:bCs/>
          <w:color w:val="000000" w:themeColor="text1"/>
          <w:cs/>
        </w:rPr>
        <w:t>ථ</w:t>
      </w:r>
      <w:r w:rsidRPr="00C22073">
        <w:rPr>
          <w:rFonts w:ascii="UN-Abhaya" w:hAnsi="UN-Abhaya"/>
          <w:b/>
          <w:bCs/>
          <w:color w:val="000000" w:themeColor="text1"/>
        </w:rPr>
        <w:t xml:space="preserve">, </w:t>
      </w:r>
      <w:r w:rsidRPr="00C22073">
        <w:rPr>
          <w:rFonts w:ascii="UN-Abhaya" w:hAnsi="UN-Abhaya"/>
          <w:b/>
          <w:bCs/>
          <w:color w:val="000000" w:themeColor="text1"/>
          <w:cs/>
        </w:rPr>
        <w:t>සමාහිතො භික්ඛවෙ! භික්ඛු යථාභූතං පජානාති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w:t>
      </w:r>
    </w:p>
    <w:p w14:paraId="2147FF06" w14:textId="5F42E33F" w:rsidR="004C0CDE" w:rsidRDefault="004C0CDE" w:rsidP="00C507FF">
      <w:pPr>
        <w:spacing w:line="276" w:lineRule="auto"/>
        <w:rPr>
          <w:rFonts w:ascii="UN-Abhaya" w:hAnsi="UN-Abhaya"/>
          <w:color w:val="000000" w:themeColor="text1"/>
          <w:lang w:val="en-GB"/>
        </w:rPr>
      </w:pPr>
      <w:r w:rsidRPr="00C22073">
        <w:rPr>
          <w:rFonts w:ascii="UN-Abhaya" w:hAnsi="UN-Abhaya"/>
          <w:color w:val="000000" w:themeColor="text1"/>
          <w:cs/>
        </w:rPr>
        <w:t>යම් කෙනෙක් අට සමවත් උපදවා අභිඥාපාදකද්ධ්‍යානයට සම වැද</w:t>
      </w:r>
      <w:r w:rsidRPr="00C22073">
        <w:rPr>
          <w:rFonts w:ascii="UN-Abhaya" w:hAnsi="UN-Abhaya"/>
          <w:color w:val="000000" w:themeColor="text1"/>
        </w:rPr>
        <w:t xml:space="preserve">, </w:t>
      </w:r>
      <w:r w:rsidRPr="00C22073">
        <w:rPr>
          <w:rFonts w:ascii="UN-Abhaya" w:hAnsi="UN-Abhaya"/>
          <w:color w:val="000000" w:themeColor="text1"/>
          <w:cs/>
        </w:rPr>
        <w:t xml:space="preserve">සමවතින් නැගිට </w:t>
      </w:r>
      <w:r w:rsidRPr="00C22073">
        <w:rPr>
          <w:rFonts w:ascii="UN-Abhaya" w:hAnsi="UN-Abhaya"/>
          <w:b/>
          <w:bCs/>
          <w:color w:val="000000" w:themeColor="text1"/>
          <w:cs/>
        </w:rPr>
        <w:t>“එකොපි හු</w:t>
      </w:r>
      <w:r w:rsidR="00905652">
        <w:rPr>
          <w:rFonts w:ascii="UN-Abhaya" w:hAnsi="UN-Abhaya"/>
          <w:b/>
          <w:bCs/>
          <w:color w:val="000000" w:themeColor="text1"/>
          <w:cs/>
        </w:rPr>
        <w:t>ත්‍වා</w:t>
      </w:r>
      <w:r w:rsidRPr="00C22073">
        <w:rPr>
          <w:rFonts w:ascii="UN-Abhaya" w:hAnsi="UN-Abhaya"/>
          <w:b/>
          <w:bCs/>
          <w:color w:val="000000" w:themeColor="text1"/>
          <w:cs/>
        </w:rPr>
        <w:t xml:space="preserve"> බහුධා හොති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ඈ ලෙසින් කිය</w:t>
      </w:r>
      <w:r w:rsidR="00537AE1">
        <w:rPr>
          <w:rFonts w:ascii="UN-Abhaya" w:hAnsi="UN-Abhaya" w:hint="cs"/>
          <w:color w:val="000000" w:themeColor="text1"/>
          <w:cs/>
        </w:rPr>
        <w:t>ූ</w:t>
      </w:r>
      <w:r w:rsidRPr="00C22073">
        <w:rPr>
          <w:rFonts w:ascii="UN-Abhaya" w:hAnsi="UN-Abhaya"/>
          <w:color w:val="000000" w:themeColor="text1"/>
          <w:cs/>
        </w:rPr>
        <w:t xml:space="preserve"> ක්‍රම ඇති අභිඥාවන් පතමින් අට සමවත් උපදවද්ද</w:t>
      </w:r>
      <w:r w:rsidRPr="00C22073">
        <w:rPr>
          <w:rFonts w:ascii="UN-Abhaya" w:hAnsi="UN-Abhaya"/>
          <w:color w:val="000000" w:themeColor="text1"/>
        </w:rPr>
        <w:t xml:space="preserve">, </w:t>
      </w:r>
      <w:r w:rsidRPr="00C22073">
        <w:rPr>
          <w:rFonts w:ascii="UN-Abhaya" w:hAnsi="UN-Abhaya"/>
          <w:color w:val="000000" w:themeColor="text1"/>
          <w:cs/>
        </w:rPr>
        <w:t>ඔවුන්ට අභිඥාලාභයට සුදුසු වූ පූ</w:t>
      </w:r>
      <w:r w:rsidR="00D53FFC">
        <w:rPr>
          <w:rFonts w:ascii="UN-Abhaya" w:hAnsi="UN-Abhaya"/>
          <w:color w:val="000000" w:themeColor="text1"/>
          <w:cs/>
        </w:rPr>
        <w:t>ර්‍ව</w:t>
      </w:r>
      <w:r w:rsidRPr="00C22073">
        <w:rPr>
          <w:rFonts w:ascii="UN-Abhaya" w:hAnsi="UN-Abhaya"/>
          <w:color w:val="000000" w:themeColor="text1"/>
          <w:cs/>
        </w:rPr>
        <w:t>හේතුව ඇති කල්හි ඒ සමවත්</w:t>
      </w:r>
      <w:r w:rsidRPr="00C22073">
        <w:rPr>
          <w:rFonts w:ascii="UN-Abhaya" w:hAnsi="UN-Abhaya"/>
          <w:color w:val="000000" w:themeColor="text1"/>
        </w:rPr>
        <w:t xml:space="preserve">, </w:t>
      </w:r>
      <w:r w:rsidRPr="00C22073">
        <w:rPr>
          <w:rFonts w:ascii="UN-Abhaya" w:hAnsi="UN-Abhaya"/>
          <w:color w:val="000000" w:themeColor="text1"/>
          <w:cs/>
        </w:rPr>
        <w:t>අභිඥාවට ආසන්න කාරණ බැවින් අ</w:t>
      </w:r>
      <w:r w:rsidR="00906DCB">
        <w:rPr>
          <w:rFonts w:ascii="UN-Abhaya" w:hAnsi="UN-Abhaya"/>
          <w:color w:val="000000" w:themeColor="text1"/>
          <w:cs/>
        </w:rPr>
        <w:t>ර්‍ප</w:t>
      </w:r>
      <w:r w:rsidRPr="00C22073">
        <w:rPr>
          <w:rFonts w:ascii="UN-Abhaya" w:hAnsi="UN-Abhaya"/>
          <w:color w:val="000000" w:themeColor="text1"/>
          <w:cs/>
        </w:rPr>
        <w:t xml:space="preserve">ණාසමාධිය පංචභිඥා අනුසස් කොට සිටියේ ය. </w:t>
      </w:r>
      <w:r w:rsidRPr="00C22073">
        <w:rPr>
          <w:rFonts w:ascii="UN-Abhaya" w:hAnsi="UN-Abhaya"/>
          <w:b/>
          <w:bCs/>
          <w:color w:val="000000" w:themeColor="text1"/>
          <w:cs/>
        </w:rPr>
        <w:t>“සො යස්ස යස්ස අහිඤ්ඤා සච්ඡිකරණි යස්සධම්මස්ස චිත්තං අහිනින්නාමෙති අභිඤ්ඤං සච්ඡිකිරියාය. තත්‍ර තත්‍රෙව සක්ඛි</w:t>
      </w:r>
      <w:r w:rsidR="000471D8">
        <w:rPr>
          <w:rFonts w:ascii="UN-Abhaya" w:hAnsi="UN-Abhaya" w:hint="cs"/>
          <w:b/>
          <w:bCs/>
          <w:color w:val="000000" w:themeColor="text1"/>
          <w:cs/>
        </w:rPr>
        <w:t>භ</w:t>
      </w:r>
      <w:r w:rsidRPr="00C22073">
        <w:rPr>
          <w:rFonts w:ascii="UN-Abhaya" w:hAnsi="UN-Abhaya"/>
          <w:b/>
          <w:bCs/>
          <w:color w:val="000000" w:themeColor="text1"/>
          <w:cs/>
        </w:rPr>
        <w:t>බ්බතං පාපුණාති සතිසති ආයතනෙ”</w:t>
      </w:r>
      <w:r w:rsidRPr="00C22073">
        <w:rPr>
          <w:rFonts w:ascii="UN-Abhaya" w:hAnsi="UN-Abhaya"/>
          <w:color w:val="000000" w:themeColor="text1"/>
          <w:cs/>
        </w:rPr>
        <w:t xml:space="preserve"> එහි ලා වදාළ සේක</w:t>
      </w:r>
      <w:r w:rsidRPr="00C22073">
        <w:rPr>
          <w:rFonts w:ascii="UN-Abhaya" w:hAnsi="UN-Abhaya"/>
          <w:color w:val="000000" w:themeColor="text1"/>
          <w:cs/>
          <w:lang w:val="en-GB"/>
        </w:rPr>
        <w:t>.</w:t>
      </w:r>
    </w:p>
    <w:p w14:paraId="620F5B99" w14:textId="12D503C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යම් කෙනෙක් නො පිරිහුනු ධ්‍යාන ඇත්තෝ බ්‍රහ්මලෝකයෙකි උපදිම්හ යි බ්‍රහ්මලෝකයෙහි ඉපැත්ම පතමින් හෝ නො පතමින් ධ්‍යාන භාවනා කෙරෙත් ද</w:t>
      </w:r>
      <w:r w:rsidRPr="00C22073">
        <w:rPr>
          <w:rFonts w:ascii="UN-Abhaya" w:hAnsi="UN-Abhaya"/>
          <w:color w:val="000000" w:themeColor="text1"/>
        </w:rPr>
        <w:t xml:space="preserve">, </w:t>
      </w:r>
      <w:r w:rsidRPr="00C22073">
        <w:rPr>
          <w:rFonts w:ascii="UN-Abhaya" w:hAnsi="UN-Abhaya"/>
          <w:color w:val="000000" w:themeColor="text1"/>
          <w:cs/>
        </w:rPr>
        <w:t>ඔවුන්ට බ්‍රමලෝකයෙහි ඉපැදීම එළවන බැවින් ඒ මේ අ</w:t>
      </w:r>
      <w:r w:rsidR="00906DCB">
        <w:rPr>
          <w:rFonts w:ascii="UN-Abhaya" w:hAnsi="UN-Abhaya"/>
          <w:color w:val="000000" w:themeColor="text1"/>
          <w:cs/>
        </w:rPr>
        <w:t>ර්‍ප</w:t>
      </w:r>
      <w:r w:rsidRPr="00C22073">
        <w:rPr>
          <w:rFonts w:ascii="UN-Abhaya" w:hAnsi="UN-Abhaya"/>
          <w:color w:val="000000" w:themeColor="text1"/>
          <w:cs/>
        </w:rPr>
        <w:t>ණාසමාධිය භවවිශේෂය එළවීම අනුසස් කොට සිටියේ ය.</w:t>
      </w:r>
      <w:r w:rsidRPr="00C22073">
        <w:rPr>
          <w:rFonts w:ascii="UN-Abhaya" w:hAnsi="UN-Abhaya"/>
          <w:b/>
          <w:bCs/>
          <w:color w:val="000000" w:themeColor="text1"/>
          <w:cs/>
        </w:rPr>
        <w:t xml:space="preserve"> “පඨමං ඣානං පරි</w:t>
      </w:r>
      <w:r w:rsidR="00773534">
        <w:rPr>
          <w:rFonts w:ascii="UN-Abhaya" w:hAnsi="UN-Abhaya" w:hint="cs"/>
          <w:b/>
          <w:bCs/>
          <w:color w:val="000000" w:themeColor="text1"/>
          <w:cs/>
        </w:rPr>
        <w:t>ත්තං</w:t>
      </w:r>
      <w:r w:rsidRPr="00C22073">
        <w:rPr>
          <w:rFonts w:ascii="UN-Abhaya" w:hAnsi="UN-Abhaya"/>
          <w:b/>
          <w:bCs/>
          <w:color w:val="000000" w:themeColor="text1"/>
          <w:cs/>
        </w:rPr>
        <w:t xml:space="preserve"> </w:t>
      </w:r>
      <w:r w:rsidR="00773534">
        <w:rPr>
          <w:rFonts w:ascii="UN-Abhaya" w:hAnsi="UN-Abhaya" w:hint="cs"/>
          <w:b/>
          <w:bCs/>
          <w:color w:val="000000" w:themeColor="text1"/>
          <w:cs/>
        </w:rPr>
        <w:t>භා</w:t>
      </w:r>
      <w:r w:rsidRPr="00C22073">
        <w:rPr>
          <w:rFonts w:ascii="UN-Abhaya" w:hAnsi="UN-Abhaya"/>
          <w:b/>
          <w:bCs/>
          <w:color w:val="000000" w:themeColor="text1"/>
          <w:cs/>
        </w:rPr>
        <w:t>වෙ</w:t>
      </w:r>
      <w:r w:rsidR="00905652">
        <w:rPr>
          <w:rFonts w:ascii="UN-Abhaya" w:hAnsi="UN-Abhaya"/>
          <w:b/>
          <w:bCs/>
          <w:color w:val="000000" w:themeColor="text1"/>
          <w:cs/>
        </w:rPr>
        <w:t>ත්‍වා</w:t>
      </w:r>
      <w:r w:rsidRPr="00C22073">
        <w:rPr>
          <w:rFonts w:ascii="UN-Abhaya" w:hAnsi="UN-Abhaya"/>
          <w:b/>
          <w:bCs/>
          <w:color w:val="000000" w:themeColor="text1"/>
          <w:cs/>
        </w:rPr>
        <w:t xml:space="preserve"> ක</w:t>
      </w:r>
      <w:r w:rsidR="00DB5973">
        <w:rPr>
          <w:rFonts w:ascii="UN-Abhaya" w:hAnsi="UN-Abhaya"/>
          <w:b/>
          <w:bCs/>
          <w:color w:val="000000" w:themeColor="text1"/>
          <w:cs/>
        </w:rPr>
        <w:t>ත්‍ථ</w:t>
      </w:r>
      <w:r w:rsidRPr="00C22073">
        <w:rPr>
          <w:rFonts w:ascii="UN-Abhaya" w:hAnsi="UN-Abhaya"/>
          <w:b/>
          <w:bCs/>
          <w:color w:val="000000" w:themeColor="text1"/>
          <w:cs/>
        </w:rPr>
        <w:t xml:space="preserve"> උප්පජ්ජති</w:t>
      </w:r>
      <w:r w:rsidRPr="00C22073">
        <w:rPr>
          <w:rFonts w:ascii="UN-Abhaya" w:hAnsi="UN-Abhaya"/>
          <w:b/>
          <w:bCs/>
          <w:color w:val="000000" w:themeColor="text1"/>
        </w:rPr>
        <w:t xml:space="preserve">? </w:t>
      </w:r>
      <w:r w:rsidRPr="00C22073">
        <w:rPr>
          <w:rFonts w:ascii="UN-Abhaya" w:hAnsi="UN-Abhaya"/>
          <w:b/>
          <w:bCs/>
          <w:color w:val="000000" w:themeColor="text1"/>
          <w:cs/>
        </w:rPr>
        <w:t>බ්‍රහ්මපාරිසජ්ජා නං දෙවානං සහව්‍යතං උප්පජ්ජන්ති”</w:t>
      </w:r>
      <w:r w:rsidRPr="00C22073">
        <w:rPr>
          <w:rFonts w:ascii="UN-Abhaya" w:hAnsi="UN-Abhaya"/>
          <w:color w:val="000000" w:themeColor="text1"/>
        </w:rPr>
        <w:t xml:space="preserve"> </w:t>
      </w:r>
      <w:r w:rsidRPr="00C22073">
        <w:rPr>
          <w:rFonts w:ascii="UN-Abhaya" w:hAnsi="UN-Abhaya"/>
          <w:color w:val="000000" w:themeColor="text1"/>
          <w:cs/>
        </w:rPr>
        <w:t>යනු වදාළ</w:t>
      </w:r>
      <w:r w:rsidR="00773534">
        <w:rPr>
          <w:rFonts w:ascii="UN-Abhaya" w:hAnsi="UN-Abhaya" w:hint="cs"/>
          <w:color w:val="000000" w:themeColor="text1"/>
          <w:cs/>
        </w:rPr>
        <w:t>ෝ</w:t>
      </w:r>
      <w:r w:rsidRPr="00C22073">
        <w:rPr>
          <w:rFonts w:ascii="UN-Abhaya" w:hAnsi="UN-Abhaya"/>
          <w:color w:val="000000" w:themeColor="text1"/>
          <w:cs/>
        </w:rPr>
        <w:t xml:space="preserve"> එහෙයිනි. උපචාර සමාධිය ද කාමාවචර සුගතිභවවිශේෂය එළවන්නේ ය. </w:t>
      </w:r>
    </w:p>
    <w:p w14:paraId="0239F54C" w14:textId="24E2C3A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යම් කිසි ආර්‍ය්‍යය කෙනෙක් අෂ්ටසමාපත්ති උපදවා නිරෝධසමාපත්තියට සමවැද සත් දවසක් සිතින් තොර ව හිද මෙලොවෙහි දී ම චිත්ත නිර</w:t>
      </w:r>
      <w:r w:rsidR="003070F6">
        <w:rPr>
          <w:rFonts w:ascii="UN-Abhaya" w:hAnsi="UN-Abhaya" w:hint="cs"/>
          <w:color w:val="000000" w:themeColor="text1"/>
          <w:cs/>
        </w:rPr>
        <w:t>ෝ</w:t>
      </w:r>
      <w:r w:rsidRPr="00C22073">
        <w:rPr>
          <w:rFonts w:ascii="UN-Abhaya" w:hAnsi="UN-Abhaya"/>
          <w:color w:val="000000" w:themeColor="text1"/>
          <w:cs/>
        </w:rPr>
        <w:t>ධසඞ්ඛ්‍යාත</w:t>
      </w:r>
      <w:r w:rsidR="001E0DDA">
        <w:rPr>
          <w:rFonts w:ascii="UN-Abhaya" w:hAnsi="UN-Abhaya"/>
          <w:color w:val="000000" w:themeColor="text1"/>
          <w:cs/>
        </w:rPr>
        <w:t>නි</w:t>
      </w:r>
      <w:r w:rsidR="00A30314">
        <w:rPr>
          <w:rFonts w:ascii="UN-Abhaya" w:hAnsi="UN-Abhaya"/>
          <w:color w:val="000000" w:themeColor="text1"/>
          <w:cs/>
        </w:rPr>
        <w:t>ර්‍වා</w:t>
      </w:r>
      <w:r w:rsidR="001E0DDA">
        <w:rPr>
          <w:rFonts w:ascii="UN-Abhaya" w:hAnsi="UN-Abhaya"/>
          <w:color w:val="000000" w:themeColor="text1"/>
          <w:cs/>
        </w:rPr>
        <w:t>ණය</w:t>
      </w:r>
      <w:r w:rsidRPr="00C22073">
        <w:rPr>
          <w:rFonts w:ascii="UN-Abhaya" w:hAnsi="UN-Abhaya"/>
          <w:color w:val="000000" w:themeColor="text1"/>
          <w:cs/>
        </w:rPr>
        <w:t>ට පැමිණ සැපසේ වාසය කරම්හ යි සමාධි භාවනා කරත් ද</w:t>
      </w:r>
      <w:r w:rsidRPr="00C22073">
        <w:rPr>
          <w:rFonts w:ascii="UN-Abhaya" w:hAnsi="UN-Abhaya"/>
          <w:color w:val="000000" w:themeColor="text1"/>
        </w:rPr>
        <w:t xml:space="preserve">, </w:t>
      </w:r>
      <w:r w:rsidRPr="00C22073">
        <w:rPr>
          <w:rFonts w:ascii="UN-Abhaya" w:hAnsi="UN-Abhaya"/>
          <w:color w:val="000000" w:themeColor="text1"/>
          <w:cs/>
        </w:rPr>
        <w:t>ඔවුන්ගේ අ</w:t>
      </w:r>
      <w:r w:rsidR="00906DCB">
        <w:rPr>
          <w:rFonts w:ascii="UN-Abhaya" w:hAnsi="UN-Abhaya"/>
          <w:color w:val="000000" w:themeColor="text1"/>
          <w:cs/>
        </w:rPr>
        <w:t>ර්‍ප</w:t>
      </w:r>
      <w:r w:rsidRPr="00C22073">
        <w:rPr>
          <w:rFonts w:ascii="UN-Abhaya" w:hAnsi="UN-Abhaya"/>
          <w:color w:val="000000" w:themeColor="text1"/>
          <w:cs/>
        </w:rPr>
        <w:t>ණා සමාධිය නිර</w:t>
      </w:r>
      <w:r w:rsidR="00774EDA">
        <w:rPr>
          <w:rFonts w:ascii="UN-Abhaya" w:hAnsi="UN-Abhaya" w:hint="cs"/>
          <w:color w:val="000000" w:themeColor="text1"/>
          <w:cs/>
        </w:rPr>
        <w:t>ෝ</w:t>
      </w:r>
      <w:r w:rsidRPr="00C22073">
        <w:rPr>
          <w:rFonts w:ascii="UN-Abhaya" w:hAnsi="UN-Abhaya"/>
          <w:color w:val="000000" w:themeColor="text1"/>
          <w:cs/>
        </w:rPr>
        <w:t>ධසමාපත්තිය අනුසස් කොට සිටියේ ය.</w:t>
      </w:r>
      <w:r w:rsidR="00867DD5">
        <w:rPr>
          <w:rFonts w:ascii="UN-Abhaya" w:hAnsi="UN-Abhaya"/>
          <w:color w:val="000000" w:themeColor="text1"/>
        </w:rPr>
        <w:t xml:space="preserve"> “</w:t>
      </w:r>
      <w:r w:rsidRPr="00C22073">
        <w:rPr>
          <w:rFonts w:ascii="UN-Abhaya" w:hAnsi="UN-Abhaya"/>
          <w:b/>
          <w:bCs/>
          <w:color w:val="000000" w:themeColor="text1"/>
          <w:cs/>
        </w:rPr>
        <w:t>සොළසහි ඤාණචරියාහි නවහි සමාධි</w:t>
      </w:r>
      <w:r w:rsidR="00D62989">
        <w:rPr>
          <w:rFonts w:ascii="UN-Abhaya" w:hAnsi="UN-Abhaya" w:hint="cs"/>
          <w:b/>
          <w:bCs/>
          <w:color w:val="000000" w:themeColor="text1"/>
          <w:cs/>
        </w:rPr>
        <w:t>ච</w:t>
      </w:r>
      <w:r w:rsidRPr="00C22073">
        <w:rPr>
          <w:rFonts w:ascii="UN-Abhaya" w:hAnsi="UN-Abhaya"/>
          <w:b/>
          <w:bCs/>
          <w:color w:val="000000" w:themeColor="text1"/>
          <w:cs/>
        </w:rPr>
        <w:t>රියාහි වසී භාවතො පඤ්ඤානිරොධසමාපත්තියා ඤාණං</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ද</w:t>
      </w:r>
      <w:r w:rsidR="00D62989">
        <w:rPr>
          <w:rFonts w:ascii="UN-Abhaya" w:hAnsi="UN-Abhaya" w:hint="cs"/>
          <w:color w:val="000000" w:themeColor="text1"/>
          <w:cs/>
        </w:rPr>
        <w:t>ේ</w:t>
      </w:r>
      <w:r w:rsidRPr="00C22073">
        <w:rPr>
          <w:rFonts w:ascii="UN-Abhaya" w:hAnsi="UN-Abhaya"/>
          <w:color w:val="000000" w:themeColor="text1"/>
          <w:cs/>
        </w:rPr>
        <w:t>ශනා ය.</w:t>
      </w:r>
    </w:p>
    <w:p w14:paraId="048409A1" w14:textId="6E1C61C0"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එදවස ආලාරකාලාම තවුස්හට පුක්කුස නම් මල්‍යරාජපුත්‍ර තෙමේ ශ්‍රාවක වීය. ඔහු දිනක් කුසිනාරා නුවරින් පාවා නුවරට යනු පිණිස මගට බැස්සේ ය. ඒ වේලෙහි බුදුරජානන් වහන්සේ ඒ මඟ අසල ගසක්මුල වැඩහුන් සේක. පුක්කුස තෙමේ උන්වහන්සේ දැක වෙත ගොස් වැඳ “ස්වාමීනි! පැවිද්දන්ගේ ශාන්තවිහරණය මහත් පුදුම එකෙක</w:t>
      </w:r>
      <w:r w:rsidRPr="00C22073">
        <w:rPr>
          <w:rFonts w:ascii="UN-Abhaya" w:hAnsi="UN-Abhaya"/>
          <w:color w:val="000000" w:themeColor="text1"/>
        </w:rPr>
        <w:t xml:space="preserve">, </w:t>
      </w:r>
      <w:r w:rsidRPr="00C22073">
        <w:rPr>
          <w:rFonts w:ascii="UN-Abhaya" w:hAnsi="UN-Abhaya"/>
          <w:color w:val="000000" w:themeColor="text1"/>
          <w:cs/>
        </w:rPr>
        <w:t>අරුම එකෙක</w:t>
      </w:r>
      <w:r w:rsidRPr="00C22073">
        <w:rPr>
          <w:rFonts w:ascii="UN-Abhaya" w:hAnsi="UN-Abhaya"/>
          <w:color w:val="000000" w:themeColor="text1"/>
        </w:rPr>
        <w:t xml:space="preserve">, </w:t>
      </w:r>
      <w:r w:rsidRPr="00C22073">
        <w:rPr>
          <w:rFonts w:ascii="UN-Abhaya" w:hAnsi="UN-Abhaya"/>
          <w:color w:val="000000" w:themeColor="text1"/>
          <w:cs/>
        </w:rPr>
        <w:t>ස්වාමීනි! දවසක් දාවල ආලාරකාලාම තෙමේ මග බැස යන්නේ මගින් ටිකක් ඈත් ව ගසක් මුල හිද ගත්තේ ය</w:t>
      </w:r>
      <w:r w:rsidRPr="00C22073">
        <w:rPr>
          <w:rFonts w:ascii="UN-Abhaya" w:hAnsi="UN-Abhaya"/>
          <w:color w:val="000000" w:themeColor="text1"/>
        </w:rPr>
        <w:t xml:space="preserve">, </w:t>
      </w:r>
      <w:r w:rsidRPr="00C22073">
        <w:rPr>
          <w:rFonts w:ascii="UN-Abhaya" w:hAnsi="UN-Abhaya"/>
          <w:color w:val="000000" w:themeColor="text1"/>
          <w:cs/>
        </w:rPr>
        <w:t>ඒ වේලෙහි ගැල් බොහෝ ගණනක් ඒ ලඟින් ඔහු පසු කොට ගියේ ය</w:t>
      </w:r>
      <w:r w:rsidRPr="00C22073">
        <w:rPr>
          <w:rFonts w:ascii="UN-Abhaya" w:hAnsi="UN-Abhaya"/>
          <w:color w:val="000000" w:themeColor="text1"/>
        </w:rPr>
        <w:t xml:space="preserve">, </w:t>
      </w:r>
      <w:r w:rsidRPr="00C22073">
        <w:rPr>
          <w:rFonts w:ascii="UN-Abhaya" w:hAnsi="UN-Abhaya"/>
          <w:color w:val="000000" w:themeColor="text1"/>
          <w:cs/>
        </w:rPr>
        <w:t>ගැල් ප</w:t>
      </w:r>
      <w:r w:rsidR="00D97C6F">
        <w:rPr>
          <w:rFonts w:ascii="UN-Abhaya" w:hAnsi="UN-Abhaya" w:hint="cs"/>
          <w:color w:val="000000" w:themeColor="text1"/>
          <w:cs/>
        </w:rPr>
        <w:t>ස්</w:t>
      </w:r>
      <w:r w:rsidRPr="00C22073">
        <w:rPr>
          <w:rFonts w:ascii="UN-Abhaya" w:hAnsi="UN-Abhaya"/>
          <w:color w:val="000000" w:themeColor="text1"/>
          <w:cs/>
        </w:rPr>
        <w:t>සෙහි ආ එක් මිනිසෙක් ආලාරකාලාමයා දැක ලඟට ගොස්</w:t>
      </w:r>
      <w:r w:rsidR="00867DD5">
        <w:rPr>
          <w:rFonts w:ascii="UN-Abhaya" w:hAnsi="UN-Abhaya"/>
          <w:color w:val="000000" w:themeColor="text1"/>
        </w:rPr>
        <w:t xml:space="preserve"> “</w:t>
      </w:r>
      <w:r w:rsidRPr="00C22073">
        <w:rPr>
          <w:rFonts w:ascii="UN-Abhaya" w:hAnsi="UN-Abhaya"/>
          <w:color w:val="000000" w:themeColor="text1"/>
          <w:cs/>
        </w:rPr>
        <w:t>ස්වාමීනි! දැන් මෙතැනින් ගිය ගැල් ඔබවහන්සේ දුටු වහු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 ය</w:t>
      </w:r>
      <w:r w:rsidRPr="00C22073">
        <w:rPr>
          <w:rFonts w:ascii="UN-Abhaya" w:hAnsi="UN-Abhaya"/>
          <w:color w:val="000000" w:themeColor="text1"/>
        </w:rPr>
        <w:t xml:space="preserve">, </w:t>
      </w:r>
      <w:r w:rsidRPr="00C22073">
        <w:rPr>
          <w:rFonts w:ascii="UN-Abhaya" w:hAnsi="UN-Abhaya"/>
          <w:color w:val="000000" w:themeColor="text1"/>
          <w:cs/>
        </w:rPr>
        <w:t>ආලාර</w:t>
      </w:r>
      <w:r w:rsidRPr="00C22073">
        <w:rPr>
          <w:rFonts w:ascii="UN-Abhaya" w:hAnsi="UN-Abhaya"/>
          <w:color w:val="000000" w:themeColor="text1"/>
        </w:rPr>
        <w:t xml:space="preserve">, </w:t>
      </w:r>
      <w:r w:rsidRPr="00C22073">
        <w:rPr>
          <w:rFonts w:ascii="UN-Abhaya" w:hAnsi="UN-Abhaya"/>
          <w:color w:val="000000" w:themeColor="text1"/>
          <w:cs/>
        </w:rPr>
        <w:t>නො දිටිමි</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001D2109">
        <w:rPr>
          <w:rFonts w:ascii="UN-Abhaya" w:hAnsi="UN-Abhaya"/>
          <w:color w:val="000000" w:themeColor="text1"/>
        </w:rPr>
        <w:t>“</w:t>
      </w:r>
      <w:r w:rsidRPr="00C22073">
        <w:rPr>
          <w:rFonts w:ascii="UN-Abhaya" w:hAnsi="UN-Abhaya"/>
          <w:color w:val="000000" w:themeColor="text1"/>
          <w:cs/>
        </w:rPr>
        <w:t>ගැල් හඬ ඇසුනේ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ඇසූවිට එයට ද ඔහු </w:t>
      </w:r>
      <w:r w:rsidR="001D2109">
        <w:rPr>
          <w:rFonts w:ascii="UN-Abhaya" w:hAnsi="UN-Abhaya"/>
          <w:color w:val="000000" w:themeColor="text1"/>
        </w:rPr>
        <w:t>“</w:t>
      </w:r>
      <w:r w:rsidRPr="00C22073">
        <w:rPr>
          <w:rFonts w:ascii="UN-Abhaya" w:hAnsi="UN-Abhaya"/>
          <w:color w:val="000000" w:themeColor="text1"/>
          <w:cs/>
        </w:rPr>
        <w:t>නැතැ</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Pr="00C22073">
        <w:rPr>
          <w:rFonts w:ascii="UN-Abhaya" w:hAnsi="UN-Abhaya"/>
          <w:color w:val="000000" w:themeColor="text1"/>
          <w:cs/>
        </w:rPr>
        <w:t xml:space="preserve">ඔහු එවිට </w:t>
      </w:r>
      <w:r w:rsidR="001D2109">
        <w:rPr>
          <w:rFonts w:ascii="UN-Abhaya" w:hAnsi="UN-Abhaya"/>
          <w:color w:val="000000" w:themeColor="text1"/>
        </w:rPr>
        <w:t>“</w:t>
      </w:r>
      <w:r w:rsidRPr="00C22073">
        <w:rPr>
          <w:rFonts w:ascii="UN-Abhaya" w:hAnsi="UN-Abhaya"/>
          <w:color w:val="000000" w:themeColor="text1"/>
          <w:cs/>
        </w:rPr>
        <w:t>නිදි ගත්තහු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 ය</w:t>
      </w:r>
      <w:r w:rsidRPr="00C22073">
        <w:rPr>
          <w:rFonts w:ascii="UN-Abhaya" w:hAnsi="UN-Abhaya"/>
          <w:color w:val="000000" w:themeColor="text1"/>
        </w:rPr>
        <w:t xml:space="preserve">, </w:t>
      </w:r>
      <w:r w:rsidRPr="00C22073">
        <w:rPr>
          <w:rFonts w:ascii="UN-Abhaya" w:hAnsi="UN-Abhaya"/>
          <w:color w:val="000000" w:themeColor="text1"/>
          <w:cs/>
        </w:rPr>
        <w:t xml:space="preserve">එයට ද </w:t>
      </w:r>
      <w:r w:rsidR="001D2109">
        <w:rPr>
          <w:rFonts w:ascii="UN-Abhaya" w:hAnsi="UN-Abhaya"/>
          <w:color w:val="000000" w:themeColor="text1"/>
        </w:rPr>
        <w:t>“</w:t>
      </w:r>
      <w:r w:rsidRPr="00C22073">
        <w:rPr>
          <w:rFonts w:ascii="UN-Abhaya" w:hAnsi="UN-Abhaya"/>
          <w:color w:val="000000" w:themeColor="text1"/>
          <w:cs/>
        </w:rPr>
        <w:t>නැතැ</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001D2109">
        <w:rPr>
          <w:rFonts w:ascii="UN-Abhaya" w:hAnsi="UN-Abhaya"/>
          <w:color w:val="000000" w:themeColor="text1"/>
        </w:rPr>
        <w:t>“</w:t>
      </w:r>
      <w:r w:rsidRPr="00C22073">
        <w:rPr>
          <w:rFonts w:ascii="UN-Abhaya" w:hAnsi="UN-Abhaya"/>
          <w:color w:val="000000" w:themeColor="text1"/>
          <w:cs/>
        </w:rPr>
        <w:t>ස්වාමිනි! සිහි කල්පනා ඇති ව සිටියහු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w:t>
      </w:r>
      <w:r w:rsidR="001D2109">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සිහිකල්පනා ඇති ව සිටියෙමි</w:t>
      </w:r>
      <w:r w:rsidR="001D2109">
        <w:rPr>
          <w:rFonts w:ascii="UN-Abhaya" w:hAnsi="UN-Abhaya"/>
          <w:color w:val="000000" w:themeColor="text1"/>
        </w:rPr>
        <w:t>”</w:t>
      </w:r>
      <w:r w:rsidRPr="00C22073">
        <w:rPr>
          <w:rFonts w:ascii="UN-Abhaya" w:hAnsi="UN-Abhaya"/>
          <w:color w:val="000000" w:themeColor="text1"/>
          <w:cs/>
        </w:rPr>
        <w:t xml:space="preserve"> යි ආලාර කී ය. එවිට ඒ මගියා </w:t>
      </w:r>
      <w:r w:rsidR="007E15AF">
        <w:rPr>
          <w:rFonts w:ascii="UN-Abhaya" w:hAnsi="UN-Abhaya"/>
          <w:color w:val="000000" w:themeColor="text1"/>
        </w:rPr>
        <w:t>“</w:t>
      </w:r>
      <w:r w:rsidRPr="00C22073">
        <w:rPr>
          <w:rFonts w:ascii="UN-Abhaya" w:hAnsi="UN-Abhaya"/>
          <w:color w:val="000000" w:themeColor="text1"/>
          <w:cs/>
        </w:rPr>
        <w:t>ස්වාමිනි! මහපුදුමයක මහ අරුමයෙක</w:t>
      </w:r>
      <w:r w:rsidRPr="00C22073">
        <w:rPr>
          <w:rFonts w:ascii="UN-Abhaya" w:hAnsi="UN-Abhaya"/>
          <w:color w:val="000000" w:themeColor="text1"/>
        </w:rPr>
        <w:t xml:space="preserve">, </w:t>
      </w:r>
      <w:r w:rsidRPr="00C22073">
        <w:rPr>
          <w:rFonts w:ascii="UN-Abhaya" w:hAnsi="UN-Abhaya"/>
          <w:color w:val="000000" w:themeColor="text1"/>
          <w:cs/>
        </w:rPr>
        <w:t>නො නිදාත් සිහි කල්පනා ඇති වත් විසූ ඔබවහන්සේ මෙ තැනින් ගිය ගැල් නො දැක්කහු ය</w:t>
      </w:r>
      <w:r w:rsidRPr="00C22073">
        <w:rPr>
          <w:rFonts w:ascii="UN-Abhaya" w:hAnsi="UN-Abhaya"/>
          <w:color w:val="000000" w:themeColor="text1"/>
        </w:rPr>
        <w:t xml:space="preserve">, </w:t>
      </w:r>
      <w:r w:rsidRPr="00C22073">
        <w:rPr>
          <w:rFonts w:ascii="UN-Abhaya" w:hAnsi="UN-Abhaya"/>
          <w:color w:val="000000" w:themeColor="text1"/>
          <w:cs/>
        </w:rPr>
        <w:t>ගැල් යන හඬත් නො ඇසූ වහු ය. එහෙත් ඔබවහන්සේ ගේ සිවුර දුවිල්ලෙන් ගැවසී ගෙණ තිබේ ය</w:t>
      </w:r>
      <w:r w:rsidR="007E15A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කීයේ ය</w:t>
      </w:r>
      <w:r w:rsidRPr="00C22073">
        <w:rPr>
          <w:rFonts w:ascii="UN-Abhaya" w:hAnsi="UN-Abhaya"/>
          <w:color w:val="000000" w:themeColor="text1"/>
        </w:rPr>
        <w:t xml:space="preserve">, </w:t>
      </w:r>
      <w:r w:rsidR="007E15AF">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උපාසක! ඒ එසේ ය</w:t>
      </w:r>
      <w:r w:rsidRPr="00C22073">
        <w:rPr>
          <w:rFonts w:ascii="UN-Abhaya" w:hAnsi="UN-Abhaya"/>
          <w:color w:val="000000" w:themeColor="text1"/>
        </w:rPr>
        <w:t xml:space="preserve">, </w:t>
      </w:r>
      <w:r w:rsidRPr="00C22073">
        <w:rPr>
          <w:rFonts w:ascii="UN-Abhaya" w:hAnsi="UN-Abhaya"/>
          <w:color w:val="000000" w:themeColor="text1"/>
          <w:cs/>
        </w:rPr>
        <w:t>සිවුරෙහි සැමතැන දුවිලි</w:t>
      </w:r>
      <w:r w:rsidR="007E15AF">
        <w:rPr>
          <w:rFonts w:ascii="UN-Abhaya" w:hAnsi="UN-Abhaya"/>
          <w:color w:val="000000" w:themeColor="text1"/>
        </w:rPr>
        <w:t>”</w:t>
      </w:r>
      <w:r w:rsidRPr="00C22073">
        <w:rPr>
          <w:rFonts w:ascii="UN-Abhaya" w:hAnsi="UN-Abhaya"/>
          <w:color w:val="000000" w:themeColor="text1"/>
          <w:cs/>
        </w:rPr>
        <w:t xml:space="preserve"> යි ආලාර කී විට මගියාහට </w:t>
      </w:r>
      <w:r w:rsidR="007E15AF">
        <w:rPr>
          <w:rFonts w:ascii="UN-Abhaya" w:hAnsi="UN-Abhaya"/>
          <w:color w:val="000000" w:themeColor="text1"/>
        </w:rPr>
        <w:t>“</w:t>
      </w:r>
      <w:r w:rsidRPr="00C22073">
        <w:rPr>
          <w:rFonts w:ascii="UN-Abhaya" w:hAnsi="UN-Abhaya"/>
          <w:color w:val="000000" w:themeColor="text1"/>
          <w:cs/>
        </w:rPr>
        <w:t>මහපුදුමයෙක</w:t>
      </w:r>
      <w:r w:rsidRPr="00C22073">
        <w:rPr>
          <w:rFonts w:ascii="UN-Abhaya" w:hAnsi="UN-Abhaya"/>
          <w:color w:val="000000" w:themeColor="text1"/>
        </w:rPr>
        <w:t xml:space="preserve">, </w:t>
      </w:r>
      <w:r w:rsidRPr="00C22073">
        <w:rPr>
          <w:rFonts w:ascii="UN-Abhaya" w:hAnsi="UN-Abhaya"/>
          <w:color w:val="000000" w:themeColor="text1"/>
          <w:cs/>
        </w:rPr>
        <w:t>මහඅරුමයෙක</w:t>
      </w:r>
      <w:r w:rsidRPr="00C22073">
        <w:rPr>
          <w:rFonts w:ascii="UN-Abhaya" w:hAnsi="UN-Abhaya"/>
          <w:color w:val="000000" w:themeColor="text1"/>
        </w:rPr>
        <w:t xml:space="preserve">, </w:t>
      </w:r>
      <w:r w:rsidRPr="00C22073">
        <w:rPr>
          <w:rFonts w:ascii="UN-Abhaya" w:hAnsi="UN-Abhaya"/>
          <w:color w:val="000000" w:themeColor="text1"/>
          <w:cs/>
        </w:rPr>
        <w:t>පැවිද්දන්ගේ මේ ශාන්ත විහරණය</w:t>
      </w:r>
      <w:r w:rsidRPr="00C22073">
        <w:rPr>
          <w:rFonts w:ascii="UN-Abhaya" w:hAnsi="UN-Abhaya"/>
          <w:color w:val="000000" w:themeColor="text1"/>
        </w:rPr>
        <w:t xml:space="preserve">, </w:t>
      </w:r>
      <w:r w:rsidRPr="00C22073">
        <w:rPr>
          <w:rFonts w:ascii="UN-Abhaya" w:hAnsi="UN-Abhaya"/>
          <w:color w:val="000000" w:themeColor="text1"/>
          <w:cs/>
        </w:rPr>
        <w:t xml:space="preserve">නො නිදා සිහි කල්පනා ඇති ව සිටිය ද ම තැනින් ගිය ඒ ගැල් නො දක්නා </w:t>
      </w:r>
      <w:r w:rsidRPr="00C22073">
        <w:rPr>
          <w:rFonts w:ascii="UN-Abhaya" w:hAnsi="UN-Abhaya"/>
          <w:color w:val="000000" w:themeColor="text1"/>
          <w:cs/>
        </w:rPr>
        <w:lastRenderedPageBreak/>
        <w:t>ලද්දේ ය</w:t>
      </w:r>
      <w:r w:rsidRPr="00C22073">
        <w:rPr>
          <w:rFonts w:ascii="UN-Abhaya" w:hAnsi="UN-Abhaya"/>
          <w:color w:val="000000" w:themeColor="text1"/>
        </w:rPr>
        <w:t xml:space="preserve">, </w:t>
      </w:r>
      <w:r w:rsidRPr="00C22073">
        <w:rPr>
          <w:rFonts w:ascii="UN-Abhaya" w:hAnsi="UN-Abhaya"/>
          <w:color w:val="000000" w:themeColor="text1"/>
          <w:cs/>
        </w:rPr>
        <w:t>ගැල් යන හඬ වත් නො අසනා ලද්දේ ය</w:t>
      </w:r>
      <w:r w:rsidR="00011524">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අදහසෙක් උපන. ආලාරයා කෙරෙහි පහන් වූ ඔහු</w:t>
      </w:r>
      <w:r w:rsidRPr="00C22073">
        <w:rPr>
          <w:rFonts w:ascii="UN-Abhaya" w:hAnsi="UN-Abhaya"/>
          <w:color w:val="000000" w:themeColor="text1"/>
        </w:rPr>
        <w:t xml:space="preserve">, </w:t>
      </w:r>
      <w:r w:rsidRPr="00C22073">
        <w:rPr>
          <w:rFonts w:ascii="UN-Abhaya" w:hAnsi="UN-Abhaya"/>
          <w:color w:val="000000" w:themeColor="text1"/>
          <w:cs/>
        </w:rPr>
        <w:t>ඔහුට පවසා එතැනින් නික්ම ගියේ ය</w:t>
      </w:r>
      <w:r w:rsidR="00B906EF">
        <w:rPr>
          <w:rFonts w:ascii="UN-Abhaya" w:hAnsi="UN-Abhaya"/>
          <w:color w:val="000000" w:themeColor="text1"/>
        </w:rPr>
        <w:t>”</w:t>
      </w:r>
      <w:r w:rsidRPr="00C22073">
        <w:rPr>
          <w:rFonts w:ascii="UN-Abhaya" w:hAnsi="UN-Abhaya"/>
          <w:color w:val="000000" w:themeColor="text1"/>
          <w:cs/>
        </w:rPr>
        <w:t xml:space="preserve"> යි කීයේ ය. </w:t>
      </w:r>
    </w:p>
    <w:p w14:paraId="6ED2EC14" w14:textId="48D04C8B" w:rsidR="00C97D56" w:rsidRDefault="004C0CDE" w:rsidP="00C507FF">
      <w:pPr>
        <w:spacing w:line="276" w:lineRule="auto"/>
        <w:rPr>
          <w:rFonts w:ascii="UN-Abhaya" w:hAnsi="UN-Abhaya"/>
          <w:color w:val="000000" w:themeColor="text1"/>
        </w:rPr>
      </w:pPr>
      <w:r w:rsidRPr="00C22073">
        <w:rPr>
          <w:rFonts w:ascii="UN-Abhaya" w:hAnsi="UN-Abhaya"/>
          <w:color w:val="000000" w:themeColor="text1"/>
          <w:cs/>
        </w:rPr>
        <w:t>එකල්හි බුදුරජානන් වහන්සේ “පුක්කුස! පිළිතුරු කියව</w:t>
      </w:r>
      <w:r w:rsidRPr="00C22073">
        <w:rPr>
          <w:rFonts w:ascii="UN-Abhaya" w:hAnsi="UN-Abhaya"/>
          <w:color w:val="000000" w:themeColor="text1"/>
        </w:rPr>
        <w:t xml:space="preserve">, </w:t>
      </w:r>
      <w:r w:rsidRPr="00C22073">
        <w:rPr>
          <w:rFonts w:ascii="UN-Abhaya" w:hAnsi="UN-Abhaya"/>
          <w:color w:val="000000" w:themeColor="text1"/>
          <w:cs/>
        </w:rPr>
        <w:t>එකෙක් නො නිදා සිහි ඇති ව ම සිට ලඟ යන ගැල් නො දන්නේ ය</w:t>
      </w:r>
      <w:r w:rsidRPr="00C22073">
        <w:rPr>
          <w:rFonts w:ascii="UN-Abhaya" w:hAnsi="UN-Abhaya"/>
          <w:color w:val="000000" w:themeColor="text1"/>
        </w:rPr>
        <w:t xml:space="preserve">, </w:t>
      </w:r>
      <w:r w:rsidRPr="00C22073">
        <w:rPr>
          <w:rFonts w:ascii="UN-Abhaya" w:hAnsi="UN-Abhaya"/>
          <w:color w:val="000000" w:themeColor="text1"/>
          <w:cs/>
        </w:rPr>
        <w:t>ගැල් යන හඬ නො අසන්නේ ය</w:t>
      </w:r>
      <w:r w:rsidRPr="00C22073">
        <w:rPr>
          <w:rFonts w:ascii="UN-Abhaya" w:hAnsi="UN-Abhaya"/>
          <w:color w:val="000000" w:themeColor="text1"/>
        </w:rPr>
        <w:t xml:space="preserve">, </w:t>
      </w:r>
      <w:r w:rsidRPr="00C22073">
        <w:rPr>
          <w:rFonts w:ascii="UN-Abhaya" w:hAnsi="UN-Abhaya"/>
          <w:color w:val="000000" w:themeColor="text1"/>
          <w:cs/>
        </w:rPr>
        <w:t>එකක්</w:t>
      </w:r>
      <w:r w:rsidRPr="00C22073">
        <w:rPr>
          <w:rFonts w:ascii="UN-Abhaya" w:hAnsi="UN-Abhaya"/>
          <w:color w:val="000000" w:themeColor="text1"/>
        </w:rPr>
        <w:t xml:space="preserve"> </w:t>
      </w:r>
      <w:r w:rsidRPr="00C22073">
        <w:rPr>
          <w:rFonts w:ascii="UN-Abhaya" w:hAnsi="UN-Abhaya"/>
          <w:color w:val="000000" w:themeColor="text1"/>
          <w:cs/>
        </w:rPr>
        <w:t>නො නිදා සිහි ඇති ව ම සිට මහත් සේ විදුලි ගසමින් ගොරව ගොරවා වස්නා කල්හි පවත්නා ‍හෙණහඩ</w:t>
      </w:r>
      <w:r w:rsidRPr="00C22073">
        <w:rPr>
          <w:rFonts w:ascii="UN-Abhaya" w:hAnsi="UN-Abhaya"/>
          <w:color w:val="000000" w:themeColor="text1"/>
        </w:rPr>
        <w:t xml:space="preserve">, </w:t>
      </w:r>
      <w:r w:rsidRPr="00C22073">
        <w:rPr>
          <w:rFonts w:ascii="UN-Abhaya" w:hAnsi="UN-Abhaya"/>
          <w:color w:val="000000" w:themeColor="text1"/>
          <w:cs/>
        </w:rPr>
        <w:t>මෙඝ</w:t>
      </w:r>
      <w:r w:rsidR="00C97D56">
        <w:rPr>
          <w:rFonts w:ascii="UN-Abhaya" w:hAnsi="UN-Abhaya" w:hint="cs"/>
          <w:color w:val="000000" w:themeColor="text1"/>
          <w:cs/>
        </w:rPr>
        <w:t>ගර්‍</w:t>
      </w:r>
      <w:r w:rsidRPr="00C22073">
        <w:rPr>
          <w:rFonts w:ascii="UN-Abhaya" w:hAnsi="UN-Abhaya"/>
          <w:color w:val="000000" w:themeColor="text1"/>
          <w:cs/>
        </w:rPr>
        <w:t>ජනා නො දකින්නේ ය</w:t>
      </w:r>
      <w:r w:rsidRPr="00C22073">
        <w:rPr>
          <w:rFonts w:ascii="UN-Abhaya" w:hAnsi="UN-Abhaya"/>
          <w:color w:val="000000" w:themeColor="text1"/>
        </w:rPr>
        <w:t xml:space="preserve">, </w:t>
      </w:r>
      <w:r w:rsidRPr="00C22073">
        <w:rPr>
          <w:rFonts w:ascii="UN-Abhaya" w:hAnsi="UN-Abhaya"/>
          <w:color w:val="000000" w:themeColor="text1"/>
          <w:cs/>
        </w:rPr>
        <w:t>නො අසන්නේ ය</w:t>
      </w:r>
      <w:r w:rsidRPr="00C22073">
        <w:rPr>
          <w:rFonts w:ascii="UN-Abhaya" w:hAnsi="UN-Abhaya"/>
          <w:color w:val="000000" w:themeColor="text1"/>
        </w:rPr>
        <w:t xml:space="preserve">, </w:t>
      </w:r>
      <w:r w:rsidRPr="00C22073">
        <w:rPr>
          <w:rFonts w:ascii="UN-Abhaya" w:hAnsi="UN-Abhaya"/>
          <w:color w:val="000000" w:themeColor="text1"/>
          <w:cs/>
        </w:rPr>
        <w:t>පුක්කුස! ඒ කිමැ යි සිතන්නෙහි ද</w:t>
      </w:r>
      <w:r w:rsidRPr="00C22073">
        <w:rPr>
          <w:rFonts w:ascii="UN-Abhaya" w:hAnsi="UN-Abhaya"/>
          <w:color w:val="000000" w:themeColor="text1"/>
        </w:rPr>
        <w:t xml:space="preserve">? </w:t>
      </w:r>
      <w:r w:rsidR="00C97D56">
        <w:rPr>
          <w:rFonts w:ascii="UN-Abhaya" w:hAnsi="UN-Abhaya" w:hint="cs"/>
          <w:color w:val="000000" w:themeColor="text1"/>
          <w:cs/>
        </w:rPr>
        <w:t>ඒ</w:t>
      </w:r>
      <w:r w:rsidRPr="00C22073">
        <w:rPr>
          <w:rFonts w:ascii="UN-Abhaya" w:hAnsi="UN-Abhaya"/>
          <w:color w:val="000000" w:themeColor="text1"/>
          <w:cs/>
        </w:rPr>
        <w:t xml:space="preserve"> දෙකින් කවර එකෙක් දුෂ්කර වන්නේ ද</w:t>
      </w:r>
      <w:r w:rsidRPr="00C22073">
        <w:rPr>
          <w:rFonts w:ascii="UN-Abhaya" w:hAnsi="UN-Abhaya"/>
          <w:color w:val="000000" w:themeColor="text1"/>
        </w:rPr>
        <w:t xml:space="preserve">? </w:t>
      </w:r>
      <w:r w:rsidRPr="00C22073">
        <w:rPr>
          <w:rFonts w:ascii="UN-Abhaya" w:hAnsi="UN-Abhaya"/>
          <w:color w:val="000000" w:themeColor="text1"/>
          <w:cs/>
        </w:rPr>
        <w:t>වනු අපහසු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වදාළ සේක.</w:t>
      </w:r>
      <w:r w:rsidR="00867DD5">
        <w:rPr>
          <w:rFonts w:ascii="UN-Abhaya" w:hAnsi="UN-Abhaya"/>
          <w:color w:val="000000" w:themeColor="text1"/>
        </w:rPr>
        <w:t xml:space="preserve"> “</w:t>
      </w:r>
      <w:r w:rsidRPr="00C22073">
        <w:rPr>
          <w:rFonts w:ascii="UN-Abhaya" w:hAnsi="UN-Abhaya"/>
          <w:color w:val="000000" w:themeColor="text1"/>
          <w:cs/>
        </w:rPr>
        <w:t>ස්වාමීනි! යමෙක් නො නිදා සිහිකල්පනා ඇති ව ම සිට විදුලි කොටන ගොරවන හඬ නො අසා නම් එය ම අපහසු ය</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පුක්කුස කී විට බුදුරජානන් වහන්සේ </w:t>
      </w:r>
      <w:r w:rsidR="00481AD7">
        <w:rPr>
          <w:rFonts w:ascii="UN-Abhaya" w:hAnsi="UN-Abhaya"/>
          <w:color w:val="000000" w:themeColor="text1"/>
        </w:rPr>
        <w:t>“</w:t>
      </w:r>
      <w:r w:rsidRPr="00C22073">
        <w:rPr>
          <w:rFonts w:ascii="UN-Abhaya" w:hAnsi="UN-Abhaya"/>
          <w:color w:val="000000" w:themeColor="text1"/>
          <w:cs/>
        </w:rPr>
        <w:t>පුක්කුස! පසු ගියදා මා ආතුමා නුවර කමතක ඉදි කළ පැල්පත</w:t>
      </w:r>
      <w:r w:rsidR="00C97D56">
        <w:rPr>
          <w:rFonts w:ascii="UN-Abhaya" w:hAnsi="UN-Abhaya" w:hint="cs"/>
          <w:color w:val="000000" w:themeColor="text1"/>
          <w:cs/>
        </w:rPr>
        <w:t>ෙ</w:t>
      </w:r>
      <w:r w:rsidRPr="00C22073">
        <w:rPr>
          <w:rFonts w:ascii="UN-Abhaya" w:hAnsi="UN-Abhaya"/>
          <w:color w:val="000000" w:themeColor="text1"/>
          <w:cs/>
        </w:rPr>
        <w:t>ක වසද්දී</w:t>
      </w:r>
      <w:r w:rsidRPr="00C22073">
        <w:rPr>
          <w:rFonts w:ascii="UN-Abhaya" w:hAnsi="UN-Abhaya"/>
          <w:color w:val="000000" w:themeColor="text1"/>
        </w:rPr>
        <w:t xml:space="preserve">, </w:t>
      </w:r>
      <w:r w:rsidRPr="00C22073">
        <w:rPr>
          <w:rFonts w:ascii="UN-Abhaya" w:hAnsi="UN-Abhaya"/>
          <w:color w:val="000000" w:themeColor="text1"/>
          <w:cs/>
        </w:rPr>
        <w:t>දවසක් විදුලි කොටමින් ගොරව ගොරවා මහත් සේ වසින්නට වන</w:t>
      </w:r>
      <w:r w:rsidRPr="00C22073">
        <w:rPr>
          <w:rFonts w:ascii="UN-Abhaya" w:hAnsi="UN-Abhaya"/>
          <w:color w:val="000000" w:themeColor="text1"/>
        </w:rPr>
        <w:t xml:space="preserve">, </w:t>
      </w:r>
      <w:r w:rsidRPr="00C22073">
        <w:rPr>
          <w:rFonts w:ascii="UN-Abhaya" w:hAnsi="UN-Abhaya"/>
          <w:color w:val="000000" w:themeColor="text1"/>
          <w:cs/>
        </w:rPr>
        <w:t>එදා ඒ අසල කුඹුරෙක සී සාමින් සිටි සොහොයුරු ගොවියෝ දෙදෙනෙක් හා ගොන්නු සතරදෙනෙක් හෙණ වැදී මිය ගියහ</w:t>
      </w:r>
      <w:r w:rsidRPr="00C22073">
        <w:rPr>
          <w:rFonts w:ascii="UN-Abhaya" w:hAnsi="UN-Abhaya"/>
          <w:color w:val="000000" w:themeColor="text1"/>
        </w:rPr>
        <w:t xml:space="preserve">, </w:t>
      </w:r>
      <w:r w:rsidRPr="00C22073">
        <w:rPr>
          <w:rFonts w:ascii="UN-Abhaya" w:hAnsi="UN-Abhaya"/>
          <w:color w:val="000000" w:themeColor="text1"/>
          <w:cs/>
        </w:rPr>
        <w:t>ඒ වේලෙහි ආතුමාවෙහි සිටි තාක් මිනිස්සු එතැනට රැස් වුහ</w:t>
      </w:r>
      <w:r w:rsidRPr="00C22073">
        <w:rPr>
          <w:rFonts w:ascii="UN-Abhaya" w:hAnsi="UN-Abhaya"/>
          <w:color w:val="000000" w:themeColor="text1"/>
        </w:rPr>
        <w:t xml:space="preserve">, </w:t>
      </w:r>
      <w:r w:rsidRPr="00C22073">
        <w:rPr>
          <w:rFonts w:ascii="UN-Abhaya" w:hAnsi="UN-Abhaya"/>
          <w:color w:val="000000" w:themeColor="text1"/>
          <w:cs/>
        </w:rPr>
        <w:t>මම ද පැල්පතෙන් දොරට බැස මිදුලෙහි එහා මෙහා ඇවිදිමින් සිටියෙමි</w:t>
      </w:r>
      <w:r w:rsidR="00C97D56">
        <w:rPr>
          <w:rFonts w:ascii="UN-Abhaya" w:hAnsi="UN-Abhaya" w:hint="cs"/>
          <w:color w:val="000000" w:themeColor="text1"/>
          <w:cs/>
        </w:rPr>
        <w:t>,</w:t>
      </w:r>
      <w:r w:rsidRPr="00C22073">
        <w:rPr>
          <w:rFonts w:ascii="UN-Abhaya" w:hAnsi="UN-Abhaya"/>
          <w:color w:val="000000" w:themeColor="text1"/>
        </w:rPr>
        <w:t xml:space="preserve"> </w:t>
      </w:r>
    </w:p>
    <w:p w14:paraId="58720EA0" w14:textId="2282863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එකල්හි මිනිහෙක් මා වෙත පැමිණ වැඳ පසෙක සිටියේ ය</w:t>
      </w:r>
      <w:r w:rsidRPr="00C22073">
        <w:rPr>
          <w:rFonts w:ascii="UN-Abhaya" w:hAnsi="UN-Abhaya"/>
          <w:color w:val="000000" w:themeColor="text1"/>
        </w:rPr>
        <w:t xml:space="preserve">, </w:t>
      </w:r>
      <w:r w:rsidRPr="00C22073">
        <w:rPr>
          <w:rFonts w:ascii="UN-Abhaya" w:hAnsi="UN-Abhaya"/>
          <w:color w:val="000000" w:themeColor="text1"/>
          <w:cs/>
        </w:rPr>
        <w:t xml:space="preserve">මම ඔහුගෙන් </w:t>
      </w:r>
      <w:r w:rsidR="00481AD7">
        <w:rPr>
          <w:rFonts w:ascii="UN-Abhaya" w:hAnsi="UN-Abhaya"/>
          <w:color w:val="000000" w:themeColor="text1"/>
        </w:rPr>
        <w:t>“</w:t>
      </w:r>
      <w:r w:rsidRPr="00C22073">
        <w:rPr>
          <w:rFonts w:ascii="UN-Abhaya" w:hAnsi="UN-Abhaya"/>
          <w:color w:val="000000" w:themeColor="text1"/>
          <w:cs/>
        </w:rPr>
        <w:t>මෙතෙක් දෙනා පැමිණියෝ කුමකට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ඇසීමි</w:t>
      </w:r>
      <w:r w:rsidRPr="00C22073">
        <w:rPr>
          <w:rFonts w:ascii="UN-Abhaya" w:hAnsi="UN-Abhaya"/>
          <w:color w:val="000000" w:themeColor="text1"/>
        </w:rPr>
        <w:t>,</w:t>
      </w:r>
      <w:r w:rsidR="00867DD5">
        <w:rPr>
          <w:rFonts w:ascii="UN-Abhaya" w:hAnsi="UN-Abhaya"/>
          <w:color w:val="000000" w:themeColor="text1"/>
        </w:rPr>
        <w:t xml:space="preserve"> “</w:t>
      </w:r>
      <w:r w:rsidRPr="00C22073">
        <w:rPr>
          <w:rFonts w:ascii="UN-Abhaya" w:hAnsi="UN-Abhaya"/>
          <w:color w:val="000000" w:themeColor="text1"/>
          <w:cs/>
        </w:rPr>
        <w:t>ස්වාමීනි! දැන් පිපිරූ හෙණය වැදී ගොවියෝ දෙදෙනෙක්</w:t>
      </w:r>
      <w:r w:rsidRPr="00C22073">
        <w:rPr>
          <w:rFonts w:ascii="UN-Abhaya" w:hAnsi="UN-Abhaya"/>
          <w:color w:val="000000" w:themeColor="text1"/>
        </w:rPr>
        <w:t xml:space="preserve">, </w:t>
      </w:r>
      <w:r w:rsidRPr="00C22073">
        <w:rPr>
          <w:rFonts w:ascii="UN-Abhaya" w:hAnsi="UN-Abhaya"/>
          <w:color w:val="000000" w:themeColor="text1"/>
          <w:cs/>
        </w:rPr>
        <w:t>ගො</w:t>
      </w:r>
      <w:r w:rsidR="00C97D56">
        <w:rPr>
          <w:rFonts w:ascii="UN-Abhaya" w:hAnsi="UN-Abhaya" w:hint="cs"/>
          <w:color w:val="000000" w:themeColor="text1"/>
          <w:cs/>
        </w:rPr>
        <w:t>න්</w:t>
      </w:r>
      <w:r w:rsidRPr="00C22073">
        <w:rPr>
          <w:rFonts w:ascii="UN-Abhaya" w:hAnsi="UN-Abhaya"/>
          <w:color w:val="000000" w:themeColor="text1"/>
          <w:cs/>
        </w:rPr>
        <w:t>නු සතර දෙනෙක්</w:t>
      </w:r>
      <w:r w:rsidRPr="00C22073">
        <w:rPr>
          <w:rFonts w:ascii="UN-Abhaya" w:hAnsi="UN-Abhaya"/>
          <w:color w:val="000000" w:themeColor="text1"/>
        </w:rPr>
        <w:t xml:space="preserve"> </w:t>
      </w:r>
      <w:r w:rsidRPr="00C22073">
        <w:rPr>
          <w:rFonts w:ascii="UN-Abhaya" w:hAnsi="UN-Abhaya"/>
          <w:color w:val="000000" w:themeColor="text1"/>
          <w:cs/>
        </w:rPr>
        <w:t>අතැන මැරී වැටී සිටිත්</w:t>
      </w:r>
      <w:r w:rsidRPr="00C22073">
        <w:rPr>
          <w:rFonts w:ascii="UN-Abhaya" w:hAnsi="UN-Abhaya"/>
          <w:color w:val="000000" w:themeColor="text1"/>
        </w:rPr>
        <w:t xml:space="preserve">, </w:t>
      </w:r>
      <w:r w:rsidRPr="00C22073">
        <w:rPr>
          <w:rFonts w:ascii="UN-Abhaya" w:hAnsi="UN-Abhaya"/>
          <w:color w:val="000000" w:themeColor="text1"/>
          <w:cs/>
        </w:rPr>
        <w:t>මහාජනයා රැස්ව සිටිනු ඒ බලනු සඳහා ය</w:t>
      </w:r>
      <w:r w:rsidR="00481AD7">
        <w:rPr>
          <w:rFonts w:ascii="UN-Abhaya" w:hAnsi="UN-Abhaya"/>
          <w:color w:val="000000" w:themeColor="text1"/>
        </w:rPr>
        <w:t>”</w:t>
      </w:r>
      <w:r w:rsidRPr="00C22073">
        <w:rPr>
          <w:rFonts w:ascii="UN-Abhaya" w:hAnsi="UN-Abhaya"/>
          <w:color w:val="000000" w:themeColor="text1"/>
          <w:cs/>
        </w:rPr>
        <w:t xml:space="preserve"> යි කියා නැවතත් ඒ මිනිසා </w:t>
      </w:r>
      <w:r w:rsidR="00481AD7">
        <w:rPr>
          <w:rFonts w:ascii="UN-Abhaya" w:hAnsi="UN-Abhaya"/>
          <w:color w:val="000000" w:themeColor="text1"/>
        </w:rPr>
        <w:t>“</w:t>
      </w:r>
      <w:r w:rsidRPr="00C22073">
        <w:rPr>
          <w:rFonts w:ascii="UN-Abhaya" w:hAnsi="UN-Abhaya"/>
          <w:color w:val="000000" w:themeColor="text1"/>
          <w:cs/>
        </w:rPr>
        <w:t>ස්වාමීනි! ඔබවහන්සේ ඒ වේලෙහි කො තැනක වැඩ</w:t>
      </w:r>
      <w:r w:rsidRPr="00C22073">
        <w:rPr>
          <w:rFonts w:ascii="UN-Abhaya" w:hAnsi="UN-Abhaya"/>
          <w:color w:val="000000" w:themeColor="text1"/>
        </w:rPr>
        <w:t xml:space="preserve"> </w:t>
      </w:r>
      <w:r w:rsidRPr="00C22073">
        <w:rPr>
          <w:rFonts w:ascii="UN-Abhaya" w:hAnsi="UN-Abhaya"/>
          <w:color w:val="000000" w:themeColor="text1"/>
          <w:cs/>
        </w:rPr>
        <w:t>සිටියහු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 ඔහුට </w:t>
      </w:r>
      <w:r w:rsidR="00481AD7">
        <w:rPr>
          <w:rFonts w:ascii="UN-Abhaya" w:hAnsi="UN-Abhaya"/>
          <w:color w:val="000000" w:themeColor="text1"/>
        </w:rPr>
        <w:t>“</w:t>
      </w:r>
      <w:r w:rsidRPr="00C22073">
        <w:rPr>
          <w:rFonts w:ascii="UN-Abhaya" w:hAnsi="UN-Abhaya"/>
          <w:color w:val="000000" w:themeColor="text1"/>
          <w:cs/>
        </w:rPr>
        <w:t>මම මෙහි හුන්නෙමි. කො තැනකත් නො ගියෙමි</w:t>
      </w:r>
      <w:r w:rsidR="00481AD7">
        <w:rPr>
          <w:rFonts w:ascii="UN-Abhaya" w:hAnsi="UN-Abhaya"/>
          <w:color w:val="000000" w:themeColor="text1"/>
        </w:rPr>
        <w:t>”</w:t>
      </w:r>
      <w:r w:rsidRPr="00C22073">
        <w:rPr>
          <w:rFonts w:ascii="UN-Abhaya" w:hAnsi="UN-Abhaya"/>
          <w:color w:val="000000" w:themeColor="text1"/>
          <w:cs/>
        </w:rPr>
        <w:t xml:space="preserve"> යි කී විට </w:t>
      </w:r>
      <w:r w:rsidR="00481AD7">
        <w:rPr>
          <w:rFonts w:ascii="UN-Abhaya" w:hAnsi="UN-Abhaya"/>
          <w:color w:val="000000" w:themeColor="text1"/>
        </w:rPr>
        <w:t>“</w:t>
      </w:r>
      <w:r w:rsidRPr="00C22073">
        <w:rPr>
          <w:rFonts w:ascii="UN-Abhaya" w:hAnsi="UN-Abhaya"/>
          <w:color w:val="000000" w:themeColor="text1"/>
          <w:cs/>
        </w:rPr>
        <w:t>ඇයි</w:t>
      </w:r>
      <w:r w:rsidRPr="00C22073">
        <w:rPr>
          <w:rFonts w:ascii="UN-Abhaya" w:hAnsi="UN-Abhaya"/>
          <w:color w:val="000000" w:themeColor="text1"/>
        </w:rPr>
        <w:t xml:space="preserve">, </w:t>
      </w:r>
      <w:r w:rsidRPr="00C22073">
        <w:rPr>
          <w:rFonts w:ascii="UN-Abhaya" w:hAnsi="UN-Abhaya"/>
          <w:color w:val="000000" w:themeColor="text1"/>
          <w:cs/>
        </w:rPr>
        <w:t>ස්වාමීනි! හෙණ හඩ නො ඇසූ වහු ද</w:t>
      </w:r>
      <w:r w:rsidRPr="00C22073">
        <w:rPr>
          <w:rFonts w:ascii="UN-Abhaya" w:hAnsi="UN-Abhaya"/>
          <w:color w:val="000000" w:themeColor="text1"/>
        </w:rPr>
        <w:t xml:space="preserve">? </w:t>
      </w:r>
      <w:r w:rsidRPr="00C22073">
        <w:rPr>
          <w:rFonts w:ascii="UN-Abhaya" w:hAnsi="UN-Abhaya"/>
          <w:color w:val="000000" w:themeColor="text1"/>
          <w:cs/>
        </w:rPr>
        <w:t>ගොරව ගොරවා වසිනු නො දුටු වහු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ඔහු පුදුමයෙන් ඇසූහ. එවිට</w:t>
      </w:r>
      <w:r w:rsidRPr="00C22073">
        <w:rPr>
          <w:rFonts w:ascii="UN-Abhaya" w:hAnsi="UN-Abhaya"/>
          <w:color w:val="000000" w:themeColor="text1"/>
        </w:rPr>
        <w:t xml:space="preserve"> </w:t>
      </w:r>
      <w:r w:rsidR="00481AD7">
        <w:rPr>
          <w:rFonts w:ascii="UN-Abhaya" w:hAnsi="UN-Abhaya"/>
          <w:color w:val="000000" w:themeColor="text1"/>
        </w:rPr>
        <w:t>“</w:t>
      </w:r>
      <w:r w:rsidRPr="00C22073">
        <w:rPr>
          <w:rFonts w:ascii="UN-Abhaya" w:hAnsi="UN-Abhaya"/>
          <w:color w:val="000000" w:themeColor="text1"/>
          <w:cs/>
        </w:rPr>
        <w:t>මට වැස්සක් ගැන හෙණ අ</w:t>
      </w:r>
      <w:r w:rsidR="00C97D56">
        <w:rPr>
          <w:rFonts w:ascii="UN-Abhaya" w:hAnsi="UN-Abhaya" w:hint="cs"/>
          <w:color w:val="000000" w:themeColor="text1"/>
          <w:cs/>
        </w:rPr>
        <w:t>ඬ</w:t>
      </w:r>
      <w:r w:rsidRPr="00C22073">
        <w:rPr>
          <w:rFonts w:ascii="UN-Abhaya" w:hAnsi="UN-Abhaya"/>
          <w:color w:val="000000" w:themeColor="text1"/>
          <w:cs/>
        </w:rPr>
        <w:t>ක් ගැන දැනුමක් නො වී ය</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මම කීමි</w:t>
      </w:r>
      <w:r w:rsidRPr="00C22073">
        <w:rPr>
          <w:rFonts w:ascii="UN-Abhaya" w:hAnsi="UN-Abhaya"/>
          <w:color w:val="000000" w:themeColor="text1"/>
          <w:cs/>
          <w:lang w:val="en-GB"/>
        </w:rPr>
        <w:t xml:space="preserve">. </w:t>
      </w:r>
      <w:r w:rsidR="00481AD7">
        <w:rPr>
          <w:rFonts w:ascii="UN-Abhaya" w:hAnsi="UN-Abhaya"/>
          <w:color w:val="000000" w:themeColor="text1"/>
        </w:rPr>
        <w:t>“</w:t>
      </w:r>
      <w:r w:rsidRPr="00C22073">
        <w:rPr>
          <w:rFonts w:ascii="UN-Abhaya" w:hAnsi="UN-Abhaya"/>
          <w:color w:val="000000" w:themeColor="text1"/>
          <w:cs/>
        </w:rPr>
        <w:t>ස්වාමීනි! එසේ නම් බුදුරජානන් වහන්සේ නිද</w:t>
      </w:r>
      <w:r w:rsidR="00C97D56">
        <w:rPr>
          <w:rFonts w:ascii="UN-Abhaya" w:hAnsi="UN-Abhaya" w:hint="cs"/>
          <w:color w:val="000000" w:themeColor="text1"/>
          <w:cs/>
        </w:rPr>
        <w:t>ි</w:t>
      </w:r>
      <w:r w:rsidRPr="00C22073">
        <w:rPr>
          <w:rFonts w:ascii="UN-Abhaya" w:hAnsi="UN-Abhaya"/>
          <w:color w:val="000000" w:themeColor="text1"/>
          <w:cs/>
        </w:rPr>
        <w:t>ගත් සේක්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මම </w:t>
      </w:r>
      <w:r w:rsidR="00481AD7">
        <w:rPr>
          <w:rFonts w:ascii="UN-Abhaya" w:hAnsi="UN-Abhaya"/>
          <w:color w:val="000000" w:themeColor="text1"/>
        </w:rPr>
        <w:t>“</w:t>
      </w:r>
      <w:r w:rsidRPr="00C22073">
        <w:rPr>
          <w:rFonts w:ascii="UN-Abhaya" w:hAnsi="UN-Abhaya"/>
          <w:color w:val="000000" w:themeColor="text1"/>
          <w:cs/>
        </w:rPr>
        <w:t>නැතැ</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කීමි. </w:t>
      </w:r>
      <w:r w:rsidR="00481AD7">
        <w:rPr>
          <w:rFonts w:ascii="UN-Abhaya" w:hAnsi="UN-Abhaya"/>
          <w:color w:val="000000" w:themeColor="text1"/>
        </w:rPr>
        <w:t>“</w:t>
      </w:r>
      <w:r w:rsidRPr="00C22073">
        <w:rPr>
          <w:rFonts w:ascii="UN-Abhaya" w:hAnsi="UN-Abhaya"/>
          <w:color w:val="000000" w:themeColor="text1"/>
          <w:cs/>
        </w:rPr>
        <w:t>එසේ නම් සිහිකල්පනා නැති ව සිටියෝ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මම එයට ද </w:t>
      </w:r>
      <w:r w:rsidR="00481AD7">
        <w:rPr>
          <w:rFonts w:ascii="UN-Abhaya" w:hAnsi="UN-Abhaya"/>
          <w:color w:val="000000" w:themeColor="text1"/>
        </w:rPr>
        <w:t>“</w:t>
      </w:r>
      <w:r w:rsidRPr="00C22073">
        <w:rPr>
          <w:rFonts w:ascii="UN-Abhaya" w:hAnsi="UN-Abhaya"/>
          <w:color w:val="000000" w:themeColor="text1"/>
          <w:cs/>
        </w:rPr>
        <w:t>නැතැ</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කීමි. </w:t>
      </w:r>
      <w:r w:rsidR="0040341F">
        <w:rPr>
          <w:rFonts w:ascii="UN-Abhaya" w:hAnsi="UN-Abhaya"/>
          <w:color w:val="000000" w:themeColor="text1"/>
        </w:rPr>
        <w:t>“</w:t>
      </w:r>
      <w:r w:rsidRPr="00C22073">
        <w:rPr>
          <w:rFonts w:ascii="UN-Abhaya" w:hAnsi="UN-Abhaya"/>
          <w:color w:val="000000" w:themeColor="text1"/>
          <w:cs/>
        </w:rPr>
        <w:t>ස්වාමීනි! බුදුරජානන් වහන්සේට නො නිදා සිහි කල්පනා ඇති ව සිටත් මේ මහවැස්ස නො පෙණුනේ ය. හෙණ පිපුරුම් නො ඇසුනේ ය. ඒ පුදුමැ</w:t>
      </w:r>
      <w:r w:rsidR="0040341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ඔහු කී විට </w:t>
      </w:r>
      <w:r w:rsidR="0040341F">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උපාසක!’ ඒ එසේ ය. මා වසිනු නො දැක්කේ ය. හෙණ ගසනු මට නො ඇසුනේ ය</w:t>
      </w:r>
      <w:r w:rsidR="0040341F">
        <w:rPr>
          <w:rFonts w:ascii="UN-Abhaya" w:hAnsi="UN-Abhaya"/>
          <w:color w:val="000000" w:themeColor="text1"/>
        </w:rPr>
        <w:t>”</w:t>
      </w:r>
      <w:r w:rsidRPr="00C22073">
        <w:rPr>
          <w:rFonts w:ascii="UN-Abhaya" w:hAnsi="UN-Abhaya"/>
          <w:color w:val="000000" w:themeColor="text1"/>
          <w:cs/>
        </w:rPr>
        <w:t xml:space="preserve"> යි මම කීමි. එකල්හි ඒ මිනිසාට </w:t>
      </w:r>
      <w:r w:rsidR="0040341F">
        <w:rPr>
          <w:rFonts w:ascii="UN-Abhaya" w:hAnsi="UN-Abhaya"/>
          <w:color w:val="000000" w:themeColor="text1"/>
        </w:rPr>
        <w:t>“</w:t>
      </w:r>
      <w:r w:rsidRPr="00C22073">
        <w:rPr>
          <w:rFonts w:ascii="UN-Abhaya" w:hAnsi="UN-Abhaya"/>
          <w:color w:val="000000" w:themeColor="text1"/>
          <w:cs/>
        </w:rPr>
        <w:t>පැවිද්දෝ මෙසේ මහත් ශාන්ත</w:t>
      </w:r>
      <w:r w:rsidR="00C97D56">
        <w:rPr>
          <w:rFonts w:ascii="UN-Abhaya" w:hAnsi="UN-Abhaya" w:hint="cs"/>
          <w:color w:val="000000" w:themeColor="text1"/>
          <w:cs/>
        </w:rPr>
        <w:t xml:space="preserve"> </w:t>
      </w:r>
      <w:r w:rsidRPr="00C22073">
        <w:rPr>
          <w:rFonts w:ascii="UN-Abhaya" w:hAnsi="UN-Abhaya"/>
          <w:color w:val="000000" w:themeColor="text1"/>
          <w:cs/>
        </w:rPr>
        <w:t>විහරණයෙන් කල් යවති. එය මහත් පුදුමැ</w:t>
      </w:r>
      <w:r w:rsidR="0040341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සිත් විය. ඔහු මා කෙරෙහි පැහැද වැඳ පැදකුණු කොට පිටත් ව ගියේ ය</w:t>
      </w:r>
      <w:r w:rsidR="0040341F">
        <w:rPr>
          <w:rFonts w:ascii="UN-Abhaya" w:hAnsi="UN-Abhaya"/>
          <w:color w:val="000000" w:themeColor="text1"/>
        </w:rPr>
        <w:t>”</w:t>
      </w:r>
      <w:r w:rsidRPr="00C22073">
        <w:rPr>
          <w:rFonts w:ascii="UN-Abhaya" w:hAnsi="UN-Abhaya"/>
          <w:color w:val="000000" w:themeColor="text1"/>
          <w:cs/>
        </w:rPr>
        <w:t xml:space="preserve"> යි වදාළ සේක. මෙසේ සමාධිය දිට්ඨධම</w:t>
      </w:r>
      <w:r w:rsidR="00C97D56">
        <w:rPr>
          <w:rFonts w:ascii="UN-Abhaya" w:hAnsi="UN-Abhaya" w:hint="cs"/>
          <w:color w:val="000000" w:themeColor="text1"/>
          <w:cs/>
        </w:rPr>
        <w:t>්ම</w:t>
      </w:r>
      <w:r w:rsidRPr="00C22073">
        <w:rPr>
          <w:rFonts w:ascii="UN-Abhaya" w:hAnsi="UN-Abhaya"/>
          <w:color w:val="000000" w:themeColor="text1"/>
          <w:cs/>
        </w:rPr>
        <w:t xml:space="preserve">සුඛවිහාරාදී වූ අනුසස් පසක් ඇත්තේ වේ. </w:t>
      </w:r>
    </w:p>
    <w:p w14:paraId="2AA7F63F" w14:textId="19DAED4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කරුණු මෙසේ බැවින් නුවණැති යෝගාවචර තෙමේ නොයෙක් අනුසස් ඇති රාගාදී වූ කෙලෙස්මල සෝදා හරින්නා වූ සමාධිභාවනා වෙහි</w:t>
      </w:r>
      <w:r w:rsidR="00014ECB">
        <w:rPr>
          <w:rFonts w:ascii="UN-Abhaya" w:hAnsi="UN-Abhaya"/>
          <w:color w:val="000000" w:themeColor="text1"/>
          <w:cs/>
        </w:rPr>
        <w:t xml:space="preserve"> </w:t>
      </w:r>
      <w:r w:rsidRPr="00C22073">
        <w:rPr>
          <w:rFonts w:ascii="UN-Abhaya" w:hAnsi="UN-Abhaya"/>
          <w:color w:val="000000" w:themeColor="text1"/>
          <w:cs/>
        </w:rPr>
        <w:t>නො පමා වන්නේ ය. ඒ මෙසේ කීහ.</w:t>
      </w:r>
    </w:p>
    <w:p w14:paraId="089E892F" w14:textId="76F65E5B" w:rsidR="004C0CDE" w:rsidRPr="00C22073" w:rsidRDefault="004D586F" w:rsidP="004D586F">
      <w:pPr>
        <w:pStyle w:val="Style2"/>
      </w:pPr>
      <w:r>
        <w:t>“</w:t>
      </w:r>
      <w:r w:rsidR="004C0CDE" w:rsidRPr="00C22073">
        <w:rPr>
          <w:cs/>
        </w:rPr>
        <w:t>තස්මා නෙකානිසංසම්හි කිල</w:t>
      </w:r>
      <w:r w:rsidR="00A84A2A">
        <w:rPr>
          <w:rFonts w:hint="cs"/>
          <w:cs/>
        </w:rPr>
        <w:t>ෙ</w:t>
      </w:r>
      <w:r w:rsidR="004C0CDE" w:rsidRPr="00C22073">
        <w:rPr>
          <w:cs/>
        </w:rPr>
        <w:t>සමලධොවනෙ,</w:t>
      </w:r>
      <w:r w:rsidR="004C0CDE" w:rsidRPr="00C22073">
        <w:t xml:space="preserve"> </w:t>
      </w:r>
    </w:p>
    <w:p w14:paraId="45018FB0" w14:textId="1F4A83DE" w:rsidR="004C0CDE" w:rsidRDefault="004C0CDE" w:rsidP="004D586F">
      <w:pPr>
        <w:pStyle w:val="Style2"/>
      </w:pPr>
      <w:r w:rsidRPr="00C22073">
        <w:rPr>
          <w:cs/>
        </w:rPr>
        <w:t>සමාධිභාවනායොගෙ නප්පමජ්ජ්‍යෙ පණ්ඩිතො</w:t>
      </w:r>
      <w:r w:rsidR="004D586F">
        <w:t>”</w:t>
      </w:r>
    </w:p>
    <w:p w14:paraId="29E3558E" w14:textId="77777777" w:rsidR="00032210"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ගාථාවෙහි ආ </w:t>
      </w:r>
      <w:r w:rsidRPr="00C22073">
        <w:rPr>
          <w:rFonts w:ascii="UN-Abhaya" w:hAnsi="UN-Abhaya"/>
          <w:b/>
          <w:bCs/>
          <w:color w:val="000000" w:themeColor="text1"/>
          <w:cs/>
        </w:rPr>
        <w:t>‘සමාධිනා</w:t>
      </w:r>
      <w:r w:rsidRPr="00C22073">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යන්නෙන් අෂ්ටසමාපත්තිය ගැණේ.</w:t>
      </w:r>
      <w:r w:rsidR="00032210">
        <w:rPr>
          <w:rFonts w:ascii="UN-Abhaya" w:hAnsi="UN-Abhaya" w:hint="cs"/>
          <w:color w:val="000000" w:themeColor="text1"/>
          <w:cs/>
        </w:rPr>
        <w:t xml:space="preserve"> </w:t>
      </w:r>
    </w:p>
    <w:p w14:paraId="27B79205" w14:textId="77777777" w:rsidR="00E300B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ධම්මවිනිච්ඡයෙන </w:t>
      </w:r>
      <w:r w:rsidR="00032210">
        <w:rPr>
          <w:rFonts w:ascii="UN-Abhaya" w:hAnsi="UN-Abhaya" w:hint="cs"/>
          <w:b/>
          <w:bCs/>
          <w:color w:val="000000" w:themeColor="text1"/>
          <w:cs/>
        </w:rPr>
        <w:t>ච</w:t>
      </w:r>
      <w:r w:rsidRPr="00C22073">
        <w:rPr>
          <w:rFonts w:ascii="UN-Abhaya" w:hAnsi="UN-Abhaya"/>
          <w:color w:val="000000" w:themeColor="text1"/>
          <w:cs/>
        </w:rPr>
        <w:t xml:space="preserve"> = ධ</w:t>
      </w:r>
      <w:r w:rsidR="00FB0612">
        <w:rPr>
          <w:rFonts w:ascii="UN-Abhaya" w:hAnsi="UN-Abhaya"/>
          <w:color w:val="000000" w:themeColor="text1"/>
          <w:cs/>
        </w:rPr>
        <w:t>ර්‍ම</w:t>
      </w:r>
      <w:r w:rsidRPr="00C22073">
        <w:rPr>
          <w:rFonts w:ascii="UN-Abhaya" w:hAnsi="UN-Abhaya"/>
          <w:color w:val="000000" w:themeColor="text1"/>
          <w:cs/>
        </w:rPr>
        <w:t>විනිශ්චයෙන් ද විද</w:t>
      </w:r>
      <w:r w:rsidR="005E7ED9">
        <w:rPr>
          <w:rFonts w:ascii="UN-Abhaya" w:hAnsi="UN-Abhaya"/>
          <w:color w:val="000000" w:themeColor="text1"/>
          <w:cs/>
        </w:rPr>
        <w:t>ර්‍ශ</w:t>
      </w:r>
      <w:r w:rsidRPr="00C22073">
        <w:rPr>
          <w:rFonts w:ascii="UN-Abhaya" w:hAnsi="UN-Abhaya"/>
          <w:color w:val="000000" w:themeColor="text1"/>
          <w:cs/>
        </w:rPr>
        <w:t xml:space="preserve">නා ප්‍රඥාවෙන් ද. </w:t>
      </w:r>
    </w:p>
    <w:p w14:paraId="6E4BDA5C" w14:textId="130BC61A" w:rsidR="00A95D4C" w:rsidRDefault="004C0CDE" w:rsidP="00C507FF">
      <w:pPr>
        <w:spacing w:line="276" w:lineRule="auto"/>
        <w:rPr>
          <w:rFonts w:ascii="UN-Abhaya" w:hAnsi="UN-Abhaya"/>
          <w:color w:val="000000" w:themeColor="text1"/>
        </w:rPr>
      </w:pP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නා ප්‍රඥාව ධ</w:t>
      </w:r>
      <w:r w:rsidR="00FB0612">
        <w:rPr>
          <w:rFonts w:ascii="UN-Abhaya" w:hAnsi="UN-Abhaya"/>
          <w:color w:val="000000" w:themeColor="text1"/>
          <w:cs/>
        </w:rPr>
        <w:t>ර්‍ම</w:t>
      </w:r>
      <w:r w:rsidRPr="00C22073">
        <w:rPr>
          <w:rFonts w:ascii="UN-Abhaya" w:hAnsi="UN-Abhaya"/>
          <w:color w:val="000000" w:themeColor="text1"/>
          <w:cs/>
        </w:rPr>
        <w:t>විනිශ්චය නම්.</w:t>
      </w:r>
      <w:r w:rsidR="00867DD5">
        <w:rPr>
          <w:rFonts w:ascii="UN-Abhaya" w:hAnsi="UN-Abhaya"/>
          <w:color w:val="000000" w:themeColor="text1"/>
        </w:rPr>
        <w:t xml:space="preserve"> “</w:t>
      </w:r>
      <w:r w:rsidRPr="00C22073">
        <w:rPr>
          <w:rFonts w:ascii="UN-Abhaya" w:hAnsi="UN-Abhaya"/>
          <w:color w:val="000000" w:themeColor="text1"/>
          <w:cs/>
        </w:rPr>
        <w:t>මේ කටයුතු ය. මේ නොකට යුතු ය</w:t>
      </w:r>
      <w:r w:rsidRPr="00C22073">
        <w:rPr>
          <w:rFonts w:ascii="UN-Abhaya" w:hAnsi="UN-Abhaya"/>
          <w:color w:val="000000" w:themeColor="text1"/>
        </w:rPr>
        <w:t xml:space="preserve">, </w:t>
      </w:r>
      <w:r w:rsidRPr="00C22073">
        <w:rPr>
          <w:rFonts w:ascii="UN-Abhaya" w:hAnsi="UN-Abhaya"/>
          <w:color w:val="000000" w:themeColor="text1"/>
          <w:cs/>
        </w:rPr>
        <w:t>මේ සදොස් ය. යුතුකම් මේ ය</w:t>
      </w:r>
      <w:r w:rsidRPr="00C22073">
        <w:rPr>
          <w:rFonts w:ascii="UN-Abhaya" w:hAnsi="UN-Abhaya"/>
          <w:color w:val="000000" w:themeColor="text1"/>
        </w:rPr>
        <w:t xml:space="preserve">, </w:t>
      </w:r>
      <w:r w:rsidRPr="00C22073">
        <w:rPr>
          <w:rFonts w:ascii="UN-Abhaya" w:hAnsi="UN-Abhaya"/>
          <w:color w:val="000000" w:themeColor="text1"/>
          <w:cs/>
        </w:rPr>
        <w:t>මේ යුතුකම නො වේ</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ඈ</w:t>
      </w:r>
      <w:r w:rsidRPr="00C22073">
        <w:rPr>
          <w:rFonts w:ascii="UN-Abhaya" w:hAnsi="UN-Abhaya"/>
          <w:color w:val="000000" w:themeColor="text1"/>
        </w:rPr>
        <w:t xml:space="preserve"> </w:t>
      </w:r>
      <w:r w:rsidRPr="00C22073">
        <w:rPr>
          <w:rFonts w:ascii="UN-Abhaya" w:hAnsi="UN-Abhaya"/>
          <w:color w:val="000000" w:themeColor="text1"/>
          <w:cs/>
        </w:rPr>
        <w:t xml:space="preserve">ලෙසින් කරුණු නො කරුණු දැනීම ලකුණු කොට ඇති බැවින් </w:t>
      </w:r>
      <w:r w:rsidR="001A6AEB">
        <w:rPr>
          <w:rFonts w:ascii="UN-Abhaya" w:hAnsi="UN-Abhaya" w:hint="cs"/>
          <w:color w:val="000000" w:themeColor="text1"/>
          <w:cs/>
        </w:rPr>
        <w:t>විදර්‍ශනා</w:t>
      </w:r>
      <w:r w:rsidRPr="00C22073">
        <w:rPr>
          <w:rFonts w:ascii="UN-Abhaya" w:hAnsi="UN-Abhaya"/>
          <w:color w:val="000000" w:themeColor="text1"/>
        </w:rPr>
        <w:t xml:space="preserve"> </w:t>
      </w:r>
      <w:r w:rsidRPr="00C22073">
        <w:rPr>
          <w:rFonts w:ascii="UN-Abhaya" w:hAnsi="UN-Abhaya"/>
          <w:color w:val="000000" w:themeColor="text1"/>
          <w:cs/>
        </w:rPr>
        <w:t>ප්‍රඥාව ධම්මවිනිච්ඡය නාමයෙන් හැඳින් වේ.</w:t>
      </w:r>
    </w:p>
    <w:p w14:paraId="2B8C8E03" w14:textId="48C8FFA9" w:rsidR="00A95D4C"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සම්පන්නවිජ්ජාචරණා </w:t>
      </w:r>
      <w:r w:rsidRPr="00C22073">
        <w:rPr>
          <w:rFonts w:ascii="UN-Abhaya" w:hAnsi="UN-Abhaya"/>
          <w:color w:val="000000" w:themeColor="text1"/>
          <w:cs/>
        </w:rPr>
        <w:t>= සම්පූ</w:t>
      </w:r>
      <w:r w:rsidR="00462172">
        <w:rPr>
          <w:rFonts w:ascii="UN-Abhaya" w:hAnsi="UN-Abhaya"/>
          <w:color w:val="000000" w:themeColor="text1"/>
          <w:cs/>
        </w:rPr>
        <w:t>ර්‍ණ</w:t>
      </w:r>
      <w:r w:rsidRPr="00C22073">
        <w:rPr>
          <w:rFonts w:ascii="UN-Abhaya" w:hAnsi="UN-Abhaya"/>
          <w:color w:val="000000" w:themeColor="text1"/>
          <w:cs/>
        </w:rPr>
        <w:t xml:space="preserve"> වූ විද්‍යාචරණ ඇති ව.</w:t>
      </w:r>
    </w:p>
    <w:p w14:paraId="63EAA175" w14:textId="5408508D" w:rsidR="004C0CDE" w:rsidRDefault="004C0CDE" w:rsidP="00C507FF">
      <w:pPr>
        <w:spacing w:line="276" w:lineRule="auto"/>
        <w:rPr>
          <w:rFonts w:ascii="UN-Abhaya" w:hAnsi="UN-Abhaya"/>
          <w:color w:val="000000" w:themeColor="text1"/>
        </w:rPr>
      </w:pPr>
      <w:r w:rsidRPr="00A4134A">
        <w:rPr>
          <w:rFonts w:ascii="UN-Abhaya" w:hAnsi="UN-Abhaya"/>
          <w:color w:val="000000" w:themeColor="text1"/>
          <w:cs/>
        </w:rPr>
        <w:lastRenderedPageBreak/>
        <w:t>ව</w:t>
      </w:r>
      <w:r w:rsidR="00CE6EC2" w:rsidRPr="00A4134A">
        <w:rPr>
          <w:rFonts w:ascii="UN-Abhaya" w:hAnsi="UN-Abhaya" w:hint="cs"/>
          <w:color w:val="000000" w:themeColor="text1"/>
          <w:cs/>
        </w:rPr>
        <w:t>ි</w:t>
      </w:r>
      <w:r w:rsidRPr="00A4134A">
        <w:rPr>
          <w:rFonts w:ascii="UN-Abhaya" w:hAnsi="UN-Abhaya"/>
          <w:color w:val="000000" w:themeColor="text1"/>
          <w:cs/>
          <w:lang w:val="en-GB"/>
        </w:rPr>
        <w:t>ජ්ජා</w:t>
      </w:r>
      <w:r w:rsidRPr="00A4134A">
        <w:rPr>
          <w:rFonts w:ascii="UN-Abhaya" w:hAnsi="UN-Abhaya"/>
          <w:color w:val="000000" w:themeColor="text1"/>
          <w:cs/>
        </w:rPr>
        <w:t xml:space="preserve"> නම් නුවණ ය.</w:t>
      </w:r>
      <w:r w:rsidR="00867DD5" w:rsidRPr="00A4134A">
        <w:rPr>
          <w:rFonts w:ascii="UN-Abhaya" w:hAnsi="UN-Abhaya"/>
          <w:color w:val="000000" w:themeColor="text1"/>
        </w:rPr>
        <w:t xml:space="preserve"> “</w:t>
      </w:r>
      <w:r w:rsidRPr="00A4134A">
        <w:rPr>
          <w:rFonts w:ascii="UN-Abhaya" w:hAnsi="UN-Abhaya"/>
          <w:b/>
          <w:bCs/>
          <w:color w:val="000000" w:themeColor="text1"/>
          <w:cs/>
        </w:rPr>
        <w:t>වි</w:t>
      </w:r>
      <w:r w:rsidR="009B371D" w:rsidRPr="00A4134A">
        <w:rPr>
          <w:rFonts w:ascii="UN-Abhaya" w:hAnsi="UN-Abhaya"/>
          <w:b/>
          <w:bCs/>
          <w:cs/>
        </w:rPr>
        <w:t>න්‍ද</w:t>
      </w:r>
      <w:r w:rsidRPr="00A4134A">
        <w:rPr>
          <w:rFonts w:ascii="UN-Abhaya" w:hAnsi="UN-Abhaya"/>
          <w:b/>
          <w:bCs/>
          <w:color w:val="000000" w:themeColor="text1"/>
          <w:cs/>
        </w:rPr>
        <w:t>ති</w:t>
      </w:r>
      <w:r w:rsidRPr="00C22073">
        <w:rPr>
          <w:rFonts w:ascii="UN-Abhaya" w:hAnsi="UN-Abhaya"/>
          <w:b/>
          <w:bCs/>
          <w:color w:val="000000" w:themeColor="text1"/>
          <w:cs/>
        </w:rPr>
        <w:t xml:space="preserve"> ජානාතීති = විජ්ජා</w:t>
      </w:r>
      <w:r w:rsidRPr="00C22073">
        <w:rPr>
          <w:rFonts w:ascii="UN-Abhaya" w:hAnsi="UN-Abhaya"/>
          <w:b/>
          <w:bCs/>
          <w:color w:val="000000" w:themeColor="text1"/>
        </w:rPr>
        <w:t xml:space="preserve">, </w:t>
      </w:r>
      <w:r w:rsidRPr="00C22073">
        <w:rPr>
          <w:rFonts w:ascii="UN-Abhaya" w:hAnsi="UN-Abhaya"/>
          <w:b/>
          <w:bCs/>
          <w:color w:val="000000" w:themeColor="text1"/>
          <w:cs/>
        </w:rPr>
        <w:t>විදිතං කරෝතීති = විජ්ජා</w:t>
      </w:r>
      <w:r w:rsidRPr="00C22073">
        <w:rPr>
          <w:rFonts w:ascii="UN-Abhaya" w:hAnsi="UN-Abhaya"/>
          <w:b/>
          <w:bCs/>
          <w:color w:val="000000" w:themeColor="text1"/>
        </w:rPr>
        <w:t xml:space="preserve">, </w:t>
      </w:r>
      <w:r w:rsidRPr="00C22073">
        <w:rPr>
          <w:rFonts w:ascii="UN-Abhaya" w:hAnsi="UN-Abhaya"/>
          <w:b/>
          <w:bCs/>
          <w:color w:val="000000" w:themeColor="text1"/>
          <w:cs/>
        </w:rPr>
        <w:t>වි</w:t>
      </w:r>
      <w:r w:rsidR="00A4134A" w:rsidRPr="009B371D">
        <w:rPr>
          <w:rFonts w:ascii="UN-Abhaya" w:hAnsi="UN-Abhaya"/>
          <w:b/>
          <w:bCs/>
          <w:cs/>
        </w:rPr>
        <w:t>න්‍ද</w:t>
      </w:r>
      <w:r w:rsidR="00A4134A">
        <w:rPr>
          <w:rFonts w:ascii="UN-Abhaya" w:hAnsi="UN-Abhaya" w:hint="cs"/>
          <w:b/>
          <w:bCs/>
          <w:cs/>
        </w:rPr>
        <w:t>ි</w:t>
      </w:r>
      <w:r w:rsidRPr="00C22073">
        <w:rPr>
          <w:rFonts w:ascii="UN-Abhaya" w:hAnsi="UN-Abhaya"/>
          <w:b/>
          <w:bCs/>
          <w:color w:val="000000" w:themeColor="text1"/>
          <w:cs/>
        </w:rPr>
        <w:t>යං වි</w:t>
      </w:r>
      <w:r w:rsidR="00914B66" w:rsidRPr="009B371D">
        <w:rPr>
          <w:rFonts w:ascii="UN-Abhaya" w:hAnsi="UN-Abhaya"/>
          <w:b/>
          <w:bCs/>
          <w:cs/>
        </w:rPr>
        <w:t>න්‍ද</w:t>
      </w:r>
      <w:r w:rsidRPr="00C22073">
        <w:rPr>
          <w:rFonts w:ascii="UN-Abhaya" w:hAnsi="UN-Abhaya"/>
          <w:b/>
          <w:bCs/>
          <w:color w:val="000000" w:themeColor="text1"/>
          <w:cs/>
        </w:rPr>
        <w:t>තීති</w:t>
      </w:r>
      <w:r w:rsidR="00A4134A">
        <w:rPr>
          <w:rFonts w:ascii="UN-Abhaya" w:hAnsi="UN-Abhaya" w:hint="cs"/>
          <w:b/>
          <w:bCs/>
          <w:color w:val="000000" w:themeColor="text1"/>
          <w:cs/>
        </w:rPr>
        <w:t xml:space="preserve">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b/>
          <w:bCs/>
          <w:color w:val="000000" w:themeColor="text1"/>
        </w:rPr>
        <w:t>, (</w:t>
      </w:r>
      <w:r w:rsidRPr="00C22073">
        <w:rPr>
          <w:rFonts w:ascii="UN-Abhaya" w:hAnsi="UN-Abhaya"/>
          <w:b/>
          <w:bCs/>
          <w:color w:val="000000" w:themeColor="text1"/>
          <w:cs/>
        </w:rPr>
        <w:t xml:space="preserve">යථාවතො උපලබ්භතීති </w:t>
      </w:r>
      <w:r w:rsidRPr="00A4134A">
        <w:rPr>
          <w:rFonts w:ascii="UN-Abhaya" w:hAnsi="UN-Abhaya"/>
          <w:b/>
          <w:bCs/>
          <w:color w:val="000000" w:themeColor="text1"/>
          <w:cs/>
        </w:rPr>
        <w:t>අ</w:t>
      </w:r>
      <w:r w:rsidR="00A4134A" w:rsidRPr="00A4134A">
        <w:rPr>
          <w:rFonts w:ascii="UN-Abhaya" w:hAnsi="UN-Abhaya"/>
          <w:b/>
          <w:bCs/>
          <w:cs/>
        </w:rPr>
        <w:t>ත්‍ථ</w:t>
      </w:r>
      <w:r w:rsidR="00A4134A">
        <w:rPr>
          <w:rFonts w:ascii="UN-Abhaya" w:hAnsi="UN-Abhaya" w:hint="cs"/>
          <w:b/>
          <w:bCs/>
          <w:cs/>
        </w:rPr>
        <w:t>ො</w:t>
      </w:r>
      <w:r w:rsidRPr="00C22073">
        <w:rPr>
          <w:rFonts w:ascii="UN-Abhaya" w:hAnsi="UN-Abhaya"/>
          <w:b/>
          <w:bCs/>
          <w:color w:val="000000" w:themeColor="text1"/>
          <w:cs/>
        </w:rPr>
        <w:t>) අත්තනො වා පටිපක්ඛස්ස විජ්ඣනට්ඨෙන</w:t>
      </w:r>
      <w:r w:rsidR="00A4134A">
        <w:rPr>
          <w:rFonts w:ascii="UN-Abhaya" w:hAnsi="UN-Abhaya" w:hint="cs"/>
          <w:b/>
          <w:bCs/>
          <w:color w:val="000000" w:themeColor="text1"/>
          <w:cs/>
        </w:rPr>
        <w:t xml:space="preserve">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b/>
          <w:bCs/>
          <w:color w:val="000000" w:themeColor="text1"/>
        </w:rPr>
        <w:t>, (</w:t>
      </w:r>
      <w:r w:rsidRPr="00C22073">
        <w:rPr>
          <w:rFonts w:ascii="UN-Abhaya" w:hAnsi="UN-Abhaya"/>
          <w:b/>
          <w:bCs/>
          <w:color w:val="000000" w:themeColor="text1"/>
          <w:cs/>
        </w:rPr>
        <w:t>තමොක්ඛ</w:t>
      </w:r>
      <w:r w:rsidR="006C4611">
        <w:rPr>
          <w:rFonts w:ascii="UN-Abhaya" w:hAnsi="UN-Abhaya"/>
          <w:b/>
          <w:bCs/>
          <w:color w:val="000000" w:themeColor="text1"/>
          <w:cs/>
        </w:rPr>
        <w:t>න්‍ධා</w:t>
      </w:r>
      <w:r w:rsidRPr="00C22073">
        <w:rPr>
          <w:rFonts w:ascii="UN-Abhaya" w:hAnsi="UN-Abhaya"/>
          <w:b/>
          <w:bCs/>
          <w:color w:val="000000" w:themeColor="text1"/>
          <w:cs/>
        </w:rPr>
        <w:t>දිකස්ස විදාලනට්ඨෙනාති අ</w:t>
      </w:r>
      <w:r w:rsidR="00A4134A" w:rsidRPr="00A4134A">
        <w:rPr>
          <w:rFonts w:ascii="UN-Abhaya" w:hAnsi="UN-Abhaya"/>
          <w:b/>
          <w:bCs/>
          <w:cs/>
        </w:rPr>
        <w:t>ත්‍ථ</w:t>
      </w:r>
      <w:r w:rsidR="00A4134A">
        <w:rPr>
          <w:rFonts w:ascii="UN-Abhaya" w:hAnsi="UN-Abhaya" w:hint="cs"/>
          <w:b/>
          <w:bCs/>
          <w:cs/>
        </w:rPr>
        <w:t>ො</w:t>
      </w:r>
      <w:r w:rsidRPr="00C22073">
        <w:rPr>
          <w:rFonts w:ascii="UN-Abhaya" w:hAnsi="UN-Abhaya"/>
          <w:b/>
          <w:bCs/>
          <w:color w:val="000000" w:themeColor="text1"/>
          <w:cs/>
        </w:rPr>
        <w:t>) තතො එව අත්තනො විසයස්ස විදිතකරණට්ඨ</w:t>
      </w:r>
      <w:r w:rsidR="00A4134A">
        <w:rPr>
          <w:rFonts w:ascii="UN-Abhaya" w:hAnsi="UN-Abhaya" w:hint="cs"/>
          <w:b/>
          <w:bCs/>
          <w:color w:val="000000" w:themeColor="text1"/>
          <w:cs/>
        </w:rPr>
        <w:t>ෙ</w:t>
      </w:r>
      <w:r w:rsidRPr="00C22073">
        <w:rPr>
          <w:rFonts w:ascii="UN-Abhaya" w:hAnsi="UN-Abhaya"/>
          <w:b/>
          <w:bCs/>
          <w:color w:val="000000" w:themeColor="text1"/>
          <w:cs/>
        </w:rPr>
        <w:t>නා</w:t>
      </w:r>
      <w:r w:rsidR="00A4134A">
        <w:rPr>
          <w:rFonts w:ascii="UN-Abhaya" w:hAnsi="UN-Abhaya" w:hint="cs"/>
          <w:b/>
          <w:bCs/>
          <w:color w:val="000000" w:themeColor="text1"/>
          <w:cs/>
        </w:rPr>
        <w:t xml:space="preserve">පි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color w:val="000000" w:themeColor="text1"/>
        </w:rPr>
        <w:t xml:space="preserve"> </w:t>
      </w:r>
      <w:r w:rsidRPr="00C22073">
        <w:rPr>
          <w:rFonts w:ascii="UN-Abhaya" w:hAnsi="UN-Abhaya"/>
          <w:color w:val="000000" w:themeColor="text1"/>
          <w:cs/>
        </w:rPr>
        <w:t xml:space="preserve">යනු නිරුක්ති යි. </w:t>
      </w:r>
    </w:p>
    <w:p w14:paraId="3B40E9E9" w14:textId="5811CA1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පොදුවේ විජ්ජා නම් නුවණැ යි කීයේ ද මෙහි මෙයින් ත්‍රිවිද්‍යා දී හා අෂ්ටවිද්‍යා ගැණෙති. මෙ කී විද්‍යාවෝ තම තමන් විසින් නැසිය යුතු වූ</w:t>
      </w:r>
      <w:r w:rsidRPr="00C22073">
        <w:rPr>
          <w:rFonts w:ascii="UN-Abhaya" w:hAnsi="UN-Abhaya"/>
          <w:color w:val="000000" w:themeColor="text1"/>
        </w:rPr>
        <w:t xml:space="preserve">, </w:t>
      </w:r>
      <w:r w:rsidRPr="00C22073">
        <w:rPr>
          <w:rFonts w:ascii="UN-Abhaya" w:hAnsi="UN-Abhaya"/>
          <w:color w:val="000000" w:themeColor="text1"/>
          <w:cs/>
        </w:rPr>
        <w:t>කෙලෙස් නසමින් තම තමන් විසින් දත යුතු වූ</w:t>
      </w:r>
      <w:r w:rsidRPr="00C22073">
        <w:rPr>
          <w:rFonts w:ascii="UN-Abhaya" w:hAnsi="UN-Abhaya"/>
          <w:color w:val="000000" w:themeColor="text1"/>
        </w:rPr>
        <w:t xml:space="preserve">, </w:t>
      </w:r>
      <w:r w:rsidRPr="00C22073">
        <w:rPr>
          <w:rFonts w:ascii="UN-Abhaya" w:hAnsi="UN-Abhaya"/>
          <w:color w:val="000000" w:themeColor="text1"/>
          <w:cs/>
        </w:rPr>
        <w:t>ප්‍රකට කළයුතු වූ අනිත්‍ය දුක්ඛ - අනාත්මධ</w:t>
      </w:r>
      <w:r w:rsidR="00FB0612">
        <w:rPr>
          <w:rFonts w:ascii="UN-Abhaya" w:hAnsi="UN-Abhaya"/>
          <w:color w:val="000000" w:themeColor="text1"/>
          <w:cs/>
        </w:rPr>
        <w:t>ර්‍ම</w:t>
      </w:r>
      <w:r w:rsidRPr="00C22073">
        <w:rPr>
          <w:rFonts w:ascii="UN-Abhaya" w:hAnsi="UN-Abhaya"/>
          <w:color w:val="000000" w:themeColor="text1"/>
          <w:cs/>
        </w:rPr>
        <w:t>යන් දැන ගන්නෝ ය. ප්‍රකට කරන්නෝ ය. නිවන් රස තතු පරිදි විඳ ගන්නෝ ය. තමන්ට පටහැනි ව සිටි අවිද්‍යා</w:t>
      </w:r>
      <w:r w:rsidR="000C0EC0">
        <w:rPr>
          <w:rFonts w:ascii="UN-Abhaya" w:hAnsi="UN-Abhaya"/>
          <w:color w:val="000000" w:themeColor="text1"/>
          <w:cs/>
        </w:rPr>
        <w:t>න්‍ධ</w:t>
      </w:r>
      <w:r w:rsidRPr="00C22073">
        <w:rPr>
          <w:rFonts w:ascii="UN-Abhaya" w:hAnsi="UN-Abhaya"/>
          <w:color w:val="000000" w:themeColor="text1"/>
          <w:cs/>
        </w:rPr>
        <w:t>කාරය</w:t>
      </w:r>
      <w:r w:rsidR="00014ECB">
        <w:rPr>
          <w:rFonts w:ascii="UN-Abhaya" w:hAnsi="UN-Abhaya"/>
          <w:color w:val="000000" w:themeColor="text1"/>
          <w:cs/>
        </w:rPr>
        <w:t xml:space="preserve"> </w:t>
      </w:r>
      <w:r w:rsidRPr="00C22073">
        <w:rPr>
          <w:rFonts w:ascii="UN-Abhaya" w:hAnsi="UN-Abhaya"/>
          <w:color w:val="000000" w:themeColor="text1"/>
          <w:cs/>
        </w:rPr>
        <w:t xml:space="preserve">පළා ලන්නෝ ය. </w:t>
      </w:r>
    </w:p>
    <w:p w14:paraId="445A5268" w14:textId="5C6B4D7A" w:rsidR="004C0CDE" w:rsidRDefault="00EF46D2"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පුබ්බේ නිවාසානුස්සති ඤාණං = විජ්ජා</w:t>
      </w:r>
      <w:r>
        <w:rPr>
          <w:rFonts w:ascii="UN-Abhaya" w:hAnsi="UN-Abhaya"/>
          <w:b/>
          <w:bCs/>
          <w:color w:val="000000" w:themeColor="text1"/>
        </w:rPr>
        <w:t>’</w:t>
      </w:r>
      <w:r w:rsidR="004C0CDE" w:rsidRPr="00C22073">
        <w:rPr>
          <w:rFonts w:ascii="UN-Abhaya" w:hAnsi="UN-Abhaya"/>
          <w:color w:val="000000" w:themeColor="text1"/>
          <w:cs/>
        </w:rPr>
        <w:t xml:space="preserve"> පෙර විසූ ස්ක</w:t>
      </w:r>
      <w:r w:rsidR="000C0EC0">
        <w:rPr>
          <w:rFonts w:ascii="UN-Abhaya" w:hAnsi="UN-Abhaya"/>
          <w:color w:val="000000" w:themeColor="text1"/>
          <w:cs/>
        </w:rPr>
        <w:t>න්‍ධ</w:t>
      </w:r>
      <w:r w:rsidR="004C0CDE" w:rsidRPr="00C22073">
        <w:rPr>
          <w:rFonts w:ascii="UN-Abhaya" w:hAnsi="UN-Abhaya"/>
          <w:color w:val="000000" w:themeColor="text1"/>
          <w:cs/>
        </w:rPr>
        <w:t>පරම්පරාව සිහිපත් කිරීමෙහි පැවැති නුවණ විද්‍යා නම්. අනතුරු ව ඉක්ම ගිය</w:t>
      </w:r>
      <w:r w:rsidR="004C0CDE" w:rsidRPr="00C22073">
        <w:rPr>
          <w:rFonts w:ascii="UN-Abhaya" w:hAnsi="UN-Abhaya"/>
          <w:color w:val="000000" w:themeColor="text1"/>
        </w:rPr>
        <w:t xml:space="preserve"> </w:t>
      </w:r>
      <w:r w:rsidR="004C0CDE" w:rsidRPr="00C22073">
        <w:rPr>
          <w:rFonts w:ascii="UN-Abhaya" w:hAnsi="UN-Abhaya"/>
          <w:color w:val="000000" w:themeColor="text1"/>
          <w:cs/>
        </w:rPr>
        <w:t>භවය පටන් ඒ ඒ භවයෙහි විසූ අනුභව කළ ස්ක</w:t>
      </w:r>
      <w:r w:rsidR="000C0EC0">
        <w:rPr>
          <w:rFonts w:ascii="UN-Abhaya" w:hAnsi="UN-Abhaya"/>
          <w:color w:val="000000" w:themeColor="text1"/>
          <w:cs/>
        </w:rPr>
        <w:t>න්‍ධ</w:t>
      </w:r>
      <w:r w:rsidR="004C0CDE" w:rsidRPr="00C22073">
        <w:rPr>
          <w:rFonts w:ascii="UN-Abhaya" w:hAnsi="UN-Abhaya"/>
          <w:color w:val="000000" w:themeColor="text1"/>
          <w:cs/>
        </w:rPr>
        <w:t>පරම්පරාව යම්</w:t>
      </w:r>
      <w:r w:rsidR="004C0CDE" w:rsidRPr="00C22073">
        <w:rPr>
          <w:rFonts w:ascii="UN-Abhaya" w:hAnsi="UN-Abhaya"/>
          <w:color w:val="000000" w:themeColor="text1"/>
        </w:rPr>
        <w:t xml:space="preserve">, </w:t>
      </w:r>
      <w:r w:rsidR="004C0CDE" w:rsidRPr="00C22073">
        <w:rPr>
          <w:rFonts w:ascii="UN-Abhaya" w:hAnsi="UN-Abhaya"/>
          <w:color w:val="000000" w:themeColor="text1"/>
          <w:cs/>
        </w:rPr>
        <w:t>සිහියකින් සිහි පත් කෙරේ ද</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ඒ සිහිය </w:t>
      </w:r>
      <w:r w:rsidR="004C0CDE" w:rsidRPr="00C22073">
        <w:rPr>
          <w:rFonts w:ascii="UN-Abhaya" w:hAnsi="UN-Abhaya"/>
          <w:b/>
          <w:bCs/>
          <w:color w:val="000000" w:themeColor="text1"/>
          <w:cs/>
        </w:rPr>
        <w:t xml:space="preserve">පුබ්බේ නිවාසානුස්සති </w:t>
      </w:r>
      <w:r w:rsidR="004C0CDE" w:rsidRPr="00C22073">
        <w:rPr>
          <w:rFonts w:ascii="UN-Abhaya" w:hAnsi="UN-Abhaya"/>
          <w:color w:val="000000" w:themeColor="text1"/>
          <w:cs/>
        </w:rPr>
        <w:t xml:space="preserve">නම්. ඒ සිහිය හා හැනී සිටි එක් ව යෙදුනා වූ නුවණ </w:t>
      </w:r>
      <w:r w:rsidR="004C0CDE" w:rsidRPr="00C22073">
        <w:rPr>
          <w:rFonts w:ascii="UN-Abhaya" w:hAnsi="UN-Abhaya"/>
          <w:b/>
          <w:bCs/>
          <w:color w:val="000000" w:themeColor="text1"/>
          <w:cs/>
        </w:rPr>
        <w:t>පුබ්බේනිවාසානුස්සති</w:t>
      </w:r>
      <w:r w:rsidR="004C0CDE" w:rsidRPr="00C22073">
        <w:rPr>
          <w:rFonts w:ascii="UN-Abhaya" w:hAnsi="UN-Abhaya"/>
          <w:color w:val="000000" w:themeColor="text1"/>
          <w:cs/>
        </w:rPr>
        <w:t xml:space="preserve"> </w:t>
      </w:r>
      <w:r w:rsidR="004C0CDE" w:rsidRPr="00C22073">
        <w:rPr>
          <w:rFonts w:ascii="UN-Abhaya" w:hAnsi="UN-Abhaya"/>
          <w:b/>
          <w:bCs/>
          <w:color w:val="000000" w:themeColor="text1"/>
          <w:cs/>
        </w:rPr>
        <w:t>ඤාණ</w:t>
      </w:r>
      <w:r w:rsidR="004C0CDE" w:rsidRPr="00C22073">
        <w:rPr>
          <w:rFonts w:ascii="UN-Abhaya" w:hAnsi="UN-Abhaya"/>
          <w:color w:val="000000" w:themeColor="text1"/>
          <w:cs/>
        </w:rPr>
        <w:t xml:space="preserve"> නම්</w:t>
      </w:r>
      <w:r w:rsidR="004C0CDE" w:rsidRPr="00C22073">
        <w:rPr>
          <w:rFonts w:ascii="UN-Abhaya" w:hAnsi="UN-Abhaya"/>
          <w:color w:val="000000" w:themeColor="text1"/>
        </w:rPr>
        <w:t xml:space="preserve">, </w:t>
      </w:r>
      <w:r w:rsidR="004C0CDE" w:rsidRPr="00C22073">
        <w:rPr>
          <w:rFonts w:ascii="UN-Abhaya" w:hAnsi="UN-Abhaya"/>
          <w:color w:val="000000" w:themeColor="text1"/>
          <w:cs/>
        </w:rPr>
        <w:t>එය උපදනේ පෙර විසූ කඳපිළිවළ වසා සිටි අවිද්‍යා</w:t>
      </w:r>
      <w:r w:rsidR="000C0EC0">
        <w:rPr>
          <w:rFonts w:ascii="UN-Abhaya" w:hAnsi="UN-Abhaya"/>
          <w:color w:val="000000" w:themeColor="text1"/>
          <w:cs/>
        </w:rPr>
        <w:t>න්‍ධ</w:t>
      </w:r>
      <w:r w:rsidR="004C0CDE" w:rsidRPr="00C22073">
        <w:rPr>
          <w:rFonts w:ascii="UN-Abhaya" w:hAnsi="UN-Abhaya"/>
          <w:color w:val="000000" w:themeColor="text1"/>
          <w:cs/>
        </w:rPr>
        <w:t xml:space="preserve">කාරය නසා පූර්‍වෙනිවාසය සිහිපත් කරවමිනි. එහෙයින් ඒ විද්‍යා යි කියනු ලැබේ. </w:t>
      </w:r>
    </w:p>
    <w:p w14:paraId="5818338D" w14:textId="0AA6CE5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 විසූ කඳ පිළිවෙළ සිහි පත් කිරීම ස්ක</w:t>
      </w:r>
      <w:r w:rsidR="000C0EC0">
        <w:rPr>
          <w:rFonts w:ascii="UN-Abhaya" w:hAnsi="UN-Abhaya"/>
          <w:color w:val="000000" w:themeColor="text1"/>
          <w:cs/>
        </w:rPr>
        <w:t>න්‍ධ</w:t>
      </w:r>
      <w:r w:rsidRPr="00C22073">
        <w:rPr>
          <w:rFonts w:ascii="UN-Abhaya" w:hAnsi="UN-Abhaya"/>
          <w:color w:val="000000" w:themeColor="text1"/>
          <w:cs/>
        </w:rPr>
        <w:t>පටිපාටියෙන් හෝ චුතිපටිස</w:t>
      </w:r>
      <w:r w:rsidR="003727B8">
        <w:rPr>
          <w:rFonts w:ascii="UN-Abhaya" w:hAnsi="UN-Abhaya"/>
          <w:color w:val="000000" w:themeColor="text1"/>
          <w:cs/>
        </w:rPr>
        <w:t>න්‍ධි</w:t>
      </w:r>
      <w:r w:rsidRPr="00C22073">
        <w:rPr>
          <w:rFonts w:ascii="UN-Abhaya" w:hAnsi="UN-Abhaya"/>
          <w:color w:val="000000" w:themeColor="text1"/>
          <w:cs/>
        </w:rPr>
        <w:t xml:space="preserve"> වශයෙන් හෝ වන්නේ ය. මෙසේ වනු ශ්‍රාවකයන් ගේ වශයෙනි. බුදුරජුන්ගේ වශයෙන් නො වේ. බුදුරජුනට ස්ක</w:t>
      </w:r>
      <w:r w:rsidR="000C0EC0">
        <w:rPr>
          <w:rFonts w:ascii="UN-Abhaya" w:hAnsi="UN-Abhaya"/>
          <w:color w:val="000000" w:themeColor="text1"/>
          <w:cs/>
        </w:rPr>
        <w:t>න්‍ධ</w:t>
      </w:r>
      <w:r w:rsidRPr="00C22073">
        <w:rPr>
          <w:rFonts w:ascii="UN-Abhaya" w:hAnsi="UN-Abhaya"/>
          <w:color w:val="000000" w:themeColor="text1"/>
          <w:cs/>
        </w:rPr>
        <w:t xml:space="preserve"> පටිපාටී කෘත්‍යයෙක් නැත්තේ ය. චුතිප්‍රතිස</w:t>
      </w:r>
      <w:r w:rsidR="003727B8">
        <w:rPr>
          <w:rFonts w:ascii="UN-Abhaya" w:hAnsi="UN-Abhaya"/>
          <w:color w:val="000000" w:themeColor="text1"/>
          <w:cs/>
        </w:rPr>
        <w:t>න්‍ධි</w:t>
      </w:r>
      <w:r w:rsidRPr="00C22073">
        <w:rPr>
          <w:rFonts w:ascii="UN-Abhaya" w:hAnsi="UN-Abhaya"/>
          <w:color w:val="000000" w:themeColor="text1"/>
          <w:cs/>
        </w:rPr>
        <w:t>වශයෙන් එක් අත් බවකින් අන් අත් බවකට යෑමෙක් ද නැත. උන්වහන්සේලා නොයෙක් කප් කෙළගණන් අතුරෙහි යට හෝ උඩ යම් යම් තැනක් සිහි පත් කරණු කැමැත්තෝ ද ඒ</w:t>
      </w:r>
      <w:r w:rsidR="00014ECB">
        <w:rPr>
          <w:rFonts w:ascii="UN-Abhaya" w:hAnsi="UN-Abhaya"/>
          <w:color w:val="000000" w:themeColor="text1"/>
          <w:cs/>
        </w:rPr>
        <w:t xml:space="preserve"> </w:t>
      </w:r>
      <w:r w:rsidRPr="00C22073">
        <w:rPr>
          <w:rFonts w:ascii="UN-Abhaya" w:hAnsi="UN-Abhaya"/>
          <w:color w:val="000000" w:themeColor="text1"/>
          <w:cs/>
        </w:rPr>
        <w:t>ඒ තැන් උන්වහන්සේලාට හස්තාමලකයක් සේ ප්‍රකට වන්නේ ය.</w:t>
      </w:r>
      <w:r w:rsidRPr="00C22073">
        <w:rPr>
          <w:rFonts w:ascii="UN-Abhaya" w:hAnsi="UN-Abhaya"/>
          <w:color w:val="000000" w:themeColor="text1"/>
        </w:rPr>
        <w:t xml:space="preserve"> </w:t>
      </w:r>
      <w:r w:rsidRPr="00C22073">
        <w:rPr>
          <w:rFonts w:ascii="UN-Abhaya" w:hAnsi="UN-Abhaya"/>
          <w:color w:val="000000" w:themeColor="text1"/>
          <w:cs/>
        </w:rPr>
        <w:t>පැහැදිලි වන්නේ ය</w:t>
      </w:r>
      <w:r w:rsidRPr="00C22073">
        <w:rPr>
          <w:rFonts w:ascii="UN-Abhaya" w:hAnsi="UN-Abhaya"/>
          <w:color w:val="000000" w:themeColor="text1"/>
        </w:rPr>
        <w:t xml:space="preserve">, </w:t>
      </w:r>
      <w:r w:rsidRPr="00C22073">
        <w:rPr>
          <w:rFonts w:ascii="UN-Abhaya" w:hAnsi="UN-Abhaya"/>
          <w:color w:val="000000" w:themeColor="text1"/>
          <w:cs/>
        </w:rPr>
        <w:t>අතරතුර කිසිත් ජාතියක</w:t>
      </w:r>
      <w:r w:rsidRPr="00C22073">
        <w:rPr>
          <w:rFonts w:ascii="UN-Abhaya" w:hAnsi="UN-Abhaya"/>
          <w:color w:val="000000" w:themeColor="text1"/>
        </w:rPr>
        <w:t xml:space="preserve">, </w:t>
      </w:r>
      <w:r w:rsidRPr="00C22073">
        <w:rPr>
          <w:rFonts w:ascii="UN-Abhaya" w:hAnsi="UN-Abhaya"/>
          <w:color w:val="000000" w:themeColor="text1"/>
          <w:cs/>
        </w:rPr>
        <w:t xml:space="preserve">භවයෙක උන්වහන්සේලාගේ නුවණ නො ගැටෙන්නේ ය. නො පැකිළෙන්නේ ය. තමන් කැමැති තැන ම නුවණින් අල්ලා ගන්නෝය උන්වහන්සේලා. </w:t>
      </w:r>
    </w:p>
    <w:p w14:paraId="337E84E9" w14:textId="400C302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ති</w:t>
      </w:r>
      <w:r w:rsidR="00573694">
        <w:rPr>
          <w:rFonts w:ascii="UN-Abhaya" w:hAnsi="UN-Abhaya"/>
          <w:color w:val="000000" w:themeColor="text1"/>
          <w:cs/>
        </w:rPr>
        <w:t>ර්‍ත්‍ථ</w:t>
      </w:r>
      <w:r w:rsidRPr="00C22073">
        <w:rPr>
          <w:rFonts w:ascii="UN-Abhaya" w:hAnsi="UN-Abhaya"/>
          <w:color w:val="000000" w:themeColor="text1"/>
          <w:cs/>
        </w:rPr>
        <w:t>ක - ප්‍රකෘතිශ්‍රාවක - මහාශ්‍රාවක - අග්‍රශ්‍රාවක - ප්‍රත්‍ය</w:t>
      </w:r>
      <w:r w:rsidR="00CF69F1">
        <w:rPr>
          <w:rFonts w:ascii="UN-Abhaya" w:hAnsi="UN-Abhaya" w:hint="cs"/>
          <w:color w:val="000000" w:themeColor="text1"/>
          <w:cs/>
        </w:rPr>
        <w:t>ෙ</w:t>
      </w:r>
      <w:r w:rsidRPr="00C22073">
        <w:rPr>
          <w:rFonts w:ascii="UN-Abhaya" w:hAnsi="UN-Abhaya"/>
          <w:color w:val="000000" w:themeColor="text1"/>
          <w:cs/>
        </w:rPr>
        <w:t xml:space="preserve">ක බුද්ධ </w:t>
      </w:r>
      <w:r w:rsidR="00CF69F1">
        <w:rPr>
          <w:rFonts w:ascii="UN-Abhaya" w:hAnsi="UN-Abhaya" w:hint="cs"/>
          <w:color w:val="000000" w:themeColor="text1"/>
          <w:cs/>
        </w:rPr>
        <w:t xml:space="preserve">- </w:t>
      </w:r>
      <w:r w:rsidRPr="00C22073">
        <w:rPr>
          <w:rFonts w:ascii="UN-Abhaya" w:hAnsi="UN-Abhaya"/>
          <w:color w:val="000000" w:themeColor="text1"/>
          <w:cs/>
        </w:rPr>
        <w:t>ස</w:t>
      </w:r>
      <w:r w:rsidR="00D53FFC">
        <w:rPr>
          <w:rFonts w:ascii="UN-Abhaya" w:hAnsi="UN-Abhaya"/>
          <w:color w:val="000000" w:themeColor="text1"/>
          <w:cs/>
        </w:rPr>
        <w:t>ර්‍ව</w:t>
      </w:r>
      <w:r w:rsidRPr="00C22073">
        <w:rPr>
          <w:rFonts w:ascii="UN-Abhaya" w:hAnsi="UN-Abhaya"/>
          <w:color w:val="000000" w:themeColor="text1"/>
          <w:cs/>
        </w:rPr>
        <w:t>ඥබුද්ධ යි පූ</w:t>
      </w:r>
      <w:r w:rsidR="00CF69F1">
        <w:rPr>
          <w:rFonts w:ascii="UN-Abhaya" w:hAnsi="UN-Abhaya" w:hint="cs"/>
          <w:color w:val="000000" w:themeColor="text1"/>
          <w:cs/>
        </w:rPr>
        <w:t>ර්‍</w:t>
      </w:r>
      <w:r w:rsidRPr="00C22073">
        <w:rPr>
          <w:rFonts w:ascii="UN-Abhaya" w:hAnsi="UN-Abhaya"/>
          <w:color w:val="000000" w:themeColor="text1"/>
          <w:cs/>
        </w:rPr>
        <w:t xml:space="preserve">වෙනිවාසය සිහි පත් කරන්නෝ සදෙනෙකි. </w:t>
      </w:r>
    </w:p>
    <w:p w14:paraId="17BDAC93" w14:textId="106B6C4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මෙහි තී</w:t>
      </w:r>
      <w:r w:rsidR="00573694">
        <w:rPr>
          <w:rFonts w:ascii="UN-Abhaya" w:hAnsi="UN-Abhaya"/>
          <w:color w:val="000000" w:themeColor="text1"/>
          <w:cs/>
        </w:rPr>
        <w:t>ර්‍ත්‍ථ</w:t>
      </w:r>
      <w:r w:rsidRPr="00C22073">
        <w:rPr>
          <w:rFonts w:ascii="UN-Abhaya" w:hAnsi="UN-Abhaya"/>
          <w:color w:val="000000" w:themeColor="text1"/>
          <w:cs/>
        </w:rPr>
        <w:t>ක නම්</w:t>
      </w:r>
      <w:r w:rsidRPr="00C22073">
        <w:rPr>
          <w:rFonts w:ascii="UN-Abhaya" w:hAnsi="UN-Abhaya"/>
          <w:color w:val="000000" w:themeColor="text1"/>
        </w:rPr>
        <w:t xml:space="preserve">, </w:t>
      </w:r>
      <w:r w:rsidRPr="00C22073">
        <w:rPr>
          <w:rFonts w:ascii="UN-Abhaya" w:hAnsi="UN-Abhaya"/>
          <w:color w:val="000000" w:themeColor="text1"/>
          <w:cs/>
        </w:rPr>
        <w:t>ක</w:t>
      </w:r>
      <w:r w:rsidR="00FB0612">
        <w:rPr>
          <w:rFonts w:ascii="UN-Abhaya" w:hAnsi="UN-Abhaya"/>
          <w:color w:val="000000" w:themeColor="text1"/>
          <w:cs/>
        </w:rPr>
        <w:t>ර්‍ම</w:t>
      </w:r>
      <w:r w:rsidRPr="00C22073">
        <w:rPr>
          <w:rFonts w:ascii="UN-Abhaya" w:hAnsi="UN-Abhaya"/>
          <w:color w:val="000000" w:themeColor="text1"/>
          <w:cs/>
        </w:rPr>
        <w:t>වාදී ක්‍රියාවාදීහු ය. ඔවුනට සතළිස් කපෙක් ම වැටහෙන්නේ ය. නුවණ දු</w:t>
      </w:r>
      <w:r w:rsidR="00D53FFC">
        <w:rPr>
          <w:rFonts w:ascii="UN-Abhaya" w:hAnsi="UN-Abhaya"/>
          <w:color w:val="000000" w:themeColor="text1"/>
          <w:cs/>
        </w:rPr>
        <w:t>ර්‍ව</w:t>
      </w:r>
      <w:r w:rsidRPr="00C22073">
        <w:rPr>
          <w:rFonts w:ascii="UN-Abhaya" w:hAnsi="UN-Abhaya"/>
          <w:color w:val="000000" w:themeColor="text1"/>
          <w:cs/>
        </w:rPr>
        <w:t>ල බැවිනි. ප්‍රකෘති‍‍ශ්‍රාවකයනට කප් එක් දහස් එක් සියයක් වැටහේ. අසූ මහා ශ්‍රාවකයනට කල්පල</w:t>
      </w:r>
      <w:r w:rsidR="00DB5973">
        <w:rPr>
          <w:rFonts w:ascii="UN-Abhaya" w:hAnsi="UN-Abhaya"/>
          <w:color w:val="000000" w:themeColor="text1"/>
          <w:cs/>
        </w:rPr>
        <w:t>ක්‍ෂ</w:t>
      </w:r>
      <w:r w:rsidRPr="00C22073">
        <w:rPr>
          <w:rFonts w:ascii="UN-Abhaya" w:hAnsi="UN-Abhaya"/>
          <w:color w:val="000000" w:themeColor="text1"/>
          <w:cs/>
        </w:rPr>
        <w:t>යක් වැටහේ. අග්‍රශ්‍රාවකයනට එකාස</w:t>
      </w:r>
      <w:r w:rsidRPr="00C22073">
        <w:rPr>
          <w:rFonts w:ascii="UN-Abhaya" w:hAnsi="UN-Abhaya"/>
          <w:color w:val="000000" w:themeColor="text1"/>
          <w:cs/>
          <w:lang w:val="en-GB"/>
        </w:rPr>
        <w:t>ඞ්</w:t>
      </w:r>
      <w:r w:rsidR="004A14BA">
        <w:rPr>
          <w:rFonts w:ascii="UN-Abhaya" w:hAnsi="UN-Abhaya" w:hint="cs"/>
          <w:color w:val="000000" w:themeColor="text1"/>
          <w:cs/>
          <w:lang w:val="en-GB"/>
        </w:rPr>
        <w:t>ඛ්‍ය</w:t>
      </w:r>
      <w:r w:rsidRPr="00C22073">
        <w:rPr>
          <w:rFonts w:ascii="UN-Abhaya" w:hAnsi="UN-Abhaya"/>
          <w:color w:val="000000" w:themeColor="text1"/>
          <w:cs/>
        </w:rPr>
        <w:t>කල්පල</w:t>
      </w:r>
      <w:r w:rsidR="00DB5973">
        <w:rPr>
          <w:rFonts w:ascii="UN-Abhaya" w:hAnsi="UN-Abhaya"/>
          <w:color w:val="000000" w:themeColor="text1"/>
          <w:cs/>
        </w:rPr>
        <w:t>ක්‍ෂ</w:t>
      </w:r>
      <w:r w:rsidRPr="00C22073">
        <w:rPr>
          <w:rFonts w:ascii="UN-Abhaya" w:hAnsi="UN-Abhaya"/>
          <w:color w:val="000000" w:themeColor="text1"/>
          <w:cs/>
        </w:rPr>
        <w:t>යක් වැටහේ. ප්‍රත්‍ය</w:t>
      </w:r>
      <w:r w:rsidR="004A14BA">
        <w:rPr>
          <w:rFonts w:ascii="UN-Abhaya" w:hAnsi="UN-Abhaya" w:hint="cs"/>
          <w:color w:val="000000" w:themeColor="text1"/>
          <w:cs/>
        </w:rPr>
        <w:t>ෙ</w:t>
      </w:r>
      <w:r w:rsidRPr="00C22073">
        <w:rPr>
          <w:rFonts w:ascii="UN-Abhaya" w:hAnsi="UN-Abhaya"/>
          <w:color w:val="000000" w:themeColor="text1"/>
          <w:cs/>
        </w:rPr>
        <w:t>ක බුද්ධයනට දෙයා</w:t>
      </w:r>
      <w:r w:rsidR="004A14BA" w:rsidRPr="00C22073">
        <w:rPr>
          <w:rFonts w:ascii="UN-Abhaya" w:hAnsi="UN-Abhaya"/>
          <w:color w:val="000000" w:themeColor="text1"/>
          <w:cs/>
        </w:rPr>
        <w:t>ස</w:t>
      </w:r>
      <w:r w:rsidR="004A14BA" w:rsidRPr="00C22073">
        <w:rPr>
          <w:rFonts w:ascii="UN-Abhaya" w:hAnsi="UN-Abhaya"/>
          <w:color w:val="000000" w:themeColor="text1"/>
          <w:cs/>
          <w:lang w:val="en-GB"/>
        </w:rPr>
        <w:t>ඞ්</w:t>
      </w:r>
      <w:r w:rsidR="004A14BA">
        <w:rPr>
          <w:rFonts w:ascii="UN-Abhaya" w:hAnsi="UN-Abhaya" w:hint="cs"/>
          <w:color w:val="000000" w:themeColor="text1"/>
          <w:cs/>
          <w:lang w:val="en-GB"/>
        </w:rPr>
        <w:t>ඛ්‍ය</w:t>
      </w:r>
      <w:r w:rsidR="004A14BA" w:rsidRPr="00C22073">
        <w:rPr>
          <w:rFonts w:ascii="UN-Abhaya" w:hAnsi="UN-Abhaya"/>
          <w:color w:val="000000" w:themeColor="text1"/>
          <w:cs/>
        </w:rPr>
        <w:t>කල්පල</w:t>
      </w:r>
      <w:r w:rsidR="004A14BA">
        <w:rPr>
          <w:rFonts w:ascii="UN-Abhaya" w:hAnsi="UN-Abhaya"/>
          <w:color w:val="000000" w:themeColor="text1"/>
          <w:cs/>
        </w:rPr>
        <w:t>ක්‍ෂ</w:t>
      </w:r>
      <w:r w:rsidR="004A14BA" w:rsidRPr="00C22073">
        <w:rPr>
          <w:rFonts w:ascii="UN-Abhaya" w:hAnsi="UN-Abhaya"/>
          <w:color w:val="000000" w:themeColor="text1"/>
          <w:cs/>
        </w:rPr>
        <w:t>යක</w:t>
      </w:r>
      <w:r w:rsidR="004A14BA">
        <w:rPr>
          <w:rFonts w:ascii="UN-Abhaya" w:hAnsi="UN-Abhaya" w:hint="cs"/>
          <w:color w:val="000000" w:themeColor="text1"/>
          <w:cs/>
        </w:rPr>
        <w:t xml:space="preserve">් </w:t>
      </w:r>
      <w:r w:rsidRPr="00C22073">
        <w:rPr>
          <w:rFonts w:ascii="UN-Abhaya" w:hAnsi="UN-Abhaya"/>
          <w:color w:val="000000" w:themeColor="text1"/>
          <w:cs/>
        </w:rPr>
        <w:t>වේ. ස</w:t>
      </w:r>
      <w:r w:rsidR="00D53FFC">
        <w:rPr>
          <w:rFonts w:ascii="UN-Abhaya" w:hAnsi="UN-Abhaya"/>
          <w:color w:val="000000" w:themeColor="text1"/>
          <w:cs/>
        </w:rPr>
        <w:t>ර්‍ව</w:t>
      </w:r>
      <w:r w:rsidRPr="00C22073">
        <w:rPr>
          <w:rFonts w:ascii="UN-Abhaya" w:hAnsi="UN-Abhaya"/>
          <w:color w:val="000000" w:themeColor="text1"/>
          <w:cs/>
        </w:rPr>
        <w:t>ඥ</w:t>
      </w:r>
      <w:r w:rsidR="004A14BA">
        <w:rPr>
          <w:rFonts w:ascii="UN-Abhaya" w:hAnsi="UN-Abhaya" w:hint="cs"/>
          <w:color w:val="000000" w:themeColor="text1"/>
          <w:cs/>
        </w:rPr>
        <w:t xml:space="preserve"> </w:t>
      </w:r>
      <w:r w:rsidRPr="00C22073">
        <w:rPr>
          <w:rFonts w:ascii="UN-Abhaya" w:hAnsi="UN-Abhaya"/>
          <w:color w:val="000000" w:themeColor="text1"/>
          <w:cs/>
        </w:rPr>
        <w:t>බුද්ධයනට පරිච්ඡෙදයෙක් නැත්තේ ය. (විතර කැමැත්නන්ට විශුද්ධි මා</w:t>
      </w:r>
      <w:r w:rsidR="00026AD1">
        <w:rPr>
          <w:rFonts w:ascii="UN-Abhaya" w:hAnsi="UN-Abhaya"/>
          <w:color w:val="000000" w:themeColor="text1"/>
          <w:cs/>
        </w:rPr>
        <w:t>ර්‍ග</w:t>
      </w:r>
      <w:r w:rsidRPr="00C22073">
        <w:rPr>
          <w:rFonts w:ascii="UN-Abhaya" w:hAnsi="UN-Abhaya"/>
          <w:color w:val="000000" w:themeColor="text1"/>
          <w:cs/>
        </w:rPr>
        <w:t xml:space="preserve">ය විතර කියන්නේය.) </w:t>
      </w:r>
    </w:p>
    <w:p w14:paraId="5FBF641A" w14:textId="77777777" w:rsidR="00CD4DE2" w:rsidRDefault="004C0CDE" w:rsidP="00C507FF">
      <w:pPr>
        <w:spacing w:line="276" w:lineRule="auto"/>
        <w:rPr>
          <w:rFonts w:ascii="UN-Abhaya" w:hAnsi="UN-Abhaya"/>
          <w:color w:val="000000" w:themeColor="text1"/>
        </w:rPr>
      </w:pPr>
      <w:r w:rsidRPr="00C22073">
        <w:rPr>
          <w:rFonts w:ascii="UN-Abhaya" w:hAnsi="UN-Abhaya"/>
          <w:color w:val="000000" w:themeColor="text1"/>
          <w:cs/>
        </w:rPr>
        <w:t>මෙහ</w:t>
      </w:r>
      <w:r w:rsidRPr="00C22073">
        <w:rPr>
          <w:rFonts w:ascii="UN-Abhaya" w:hAnsi="UN-Abhaya"/>
          <w:color w:val="000000" w:themeColor="text1"/>
          <w:cs/>
          <w:lang w:val="en-GB"/>
        </w:rPr>
        <w:t>ි</w:t>
      </w:r>
      <w:r w:rsidRPr="00C22073">
        <w:rPr>
          <w:rFonts w:ascii="UN-Abhaya" w:hAnsi="UN-Abhaya"/>
          <w:color w:val="000000" w:themeColor="text1"/>
          <w:cs/>
        </w:rPr>
        <w:t xml:space="preserve"> ලා තී</w:t>
      </w:r>
      <w:r w:rsidR="00573694">
        <w:rPr>
          <w:rFonts w:ascii="UN-Abhaya" w:hAnsi="UN-Abhaya"/>
          <w:color w:val="000000" w:themeColor="text1"/>
          <w:cs/>
        </w:rPr>
        <w:t>ර්‍ත්‍ථ</w:t>
      </w:r>
      <w:r w:rsidRPr="00C22073">
        <w:rPr>
          <w:rFonts w:ascii="UN-Abhaya" w:hAnsi="UN-Abhaya"/>
          <w:color w:val="000000" w:themeColor="text1"/>
          <w:cs/>
        </w:rPr>
        <w:t>කයන්ගේ ද</w:t>
      </w:r>
      <w:r w:rsidR="005E7ED9">
        <w:rPr>
          <w:rFonts w:ascii="UN-Abhaya" w:hAnsi="UN-Abhaya"/>
          <w:color w:val="000000" w:themeColor="text1"/>
          <w:cs/>
        </w:rPr>
        <w:t>ර්‍ශ</w:t>
      </w:r>
      <w:r w:rsidRPr="00C22073">
        <w:rPr>
          <w:rFonts w:ascii="UN-Abhaya" w:hAnsi="UN-Abhaya"/>
          <w:color w:val="000000" w:themeColor="text1"/>
          <w:cs/>
        </w:rPr>
        <w:t>නය කණමැදිරි එලියක් සේ ය. ප්‍රකෘතිශ්‍රාවකයන්ගේ ද</w:t>
      </w:r>
      <w:r w:rsidR="005E7ED9">
        <w:rPr>
          <w:rFonts w:ascii="UN-Abhaya" w:hAnsi="UN-Abhaya"/>
          <w:color w:val="000000" w:themeColor="text1"/>
          <w:cs/>
        </w:rPr>
        <w:t>ර්‍ශ</w:t>
      </w:r>
      <w:r w:rsidRPr="00C22073">
        <w:rPr>
          <w:rFonts w:ascii="UN-Abhaya" w:hAnsi="UN-Abhaya"/>
          <w:color w:val="000000" w:themeColor="text1"/>
          <w:cs/>
        </w:rPr>
        <w:t>නය තෙල් පාන් එලියක් සේ ය. මහාශ්‍රාවකයන්ගේ ද</w:t>
      </w:r>
      <w:r w:rsidR="005E7ED9">
        <w:rPr>
          <w:rFonts w:ascii="UN-Abhaya" w:hAnsi="UN-Abhaya"/>
          <w:color w:val="000000" w:themeColor="text1"/>
          <w:cs/>
        </w:rPr>
        <w:t>ර්‍ශ</w:t>
      </w:r>
      <w:r w:rsidRPr="00C22073">
        <w:rPr>
          <w:rFonts w:ascii="UN-Abhaya" w:hAnsi="UN-Abhaya"/>
          <w:color w:val="000000" w:themeColor="text1"/>
          <w:cs/>
        </w:rPr>
        <w:t>නය පන්දම් එලියක් සේ ය. අග්‍රශ්‍රාවකයන්ගේ ද</w:t>
      </w:r>
      <w:r w:rsidR="005E7ED9">
        <w:rPr>
          <w:rFonts w:ascii="UN-Abhaya" w:hAnsi="UN-Abhaya"/>
          <w:color w:val="000000" w:themeColor="text1"/>
          <w:cs/>
        </w:rPr>
        <w:t>ර්‍ශ</w:t>
      </w:r>
      <w:r w:rsidRPr="00C22073">
        <w:rPr>
          <w:rFonts w:ascii="UN-Abhaya" w:hAnsi="UN-Abhaya"/>
          <w:color w:val="000000" w:themeColor="text1"/>
          <w:cs/>
        </w:rPr>
        <w:t>නය පාන්තරු එලියක් සේ ය. ප්‍රත්‍යෙකබුද්ධයන්ගේ ද</w:t>
      </w:r>
      <w:r w:rsidR="005E7ED9">
        <w:rPr>
          <w:rFonts w:ascii="UN-Abhaya" w:hAnsi="UN-Abhaya"/>
          <w:color w:val="000000" w:themeColor="text1"/>
          <w:cs/>
        </w:rPr>
        <w:t>ර්‍ශ</w:t>
      </w:r>
      <w:r w:rsidRPr="00C22073">
        <w:rPr>
          <w:rFonts w:ascii="UN-Abhaya" w:hAnsi="UN-Abhaya"/>
          <w:color w:val="000000" w:themeColor="text1"/>
          <w:cs/>
        </w:rPr>
        <w:t>නය හඳපාන් එලියක් සේ ය. ස</w:t>
      </w:r>
      <w:r w:rsidR="00D53FFC">
        <w:rPr>
          <w:rFonts w:ascii="UN-Abhaya" w:hAnsi="UN-Abhaya"/>
          <w:color w:val="000000" w:themeColor="text1"/>
          <w:cs/>
        </w:rPr>
        <w:t>ර්‍ව</w:t>
      </w:r>
      <w:r w:rsidRPr="00C22073">
        <w:rPr>
          <w:rFonts w:ascii="UN-Abhaya" w:hAnsi="UN-Abhaya"/>
          <w:color w:val="000000" w:themeColor="text1"/>
          <w:cs/>
        </w:rPr>
        <w:t>ඥබුද්ධයන්ගේ ද</w:t>
      </w:r>
      <w:r w:rsidR="005E7ED9">
        <w:rPr>
          <w:rFonts w:ascii="UN-Abhaya" w:hAnsi="UN-Abhaya"/>
          <w:color w:val="000000" w:themeColor="text1"/>
          <w:cs/>
        </w:rPr>
        <w:t>ර්‍ශ</w:t>
      </w:r>
      <w:r w:rsidRPr="00C22073">
        <w:rPr>
          <w:rFonts w:ascii="UN-Abhaya" w:hAnsi="UN-Abhaya"/>
          <w:color w:val="000000" w:themeColor="text1"/>
          <w:cs/>
        </w:rPr>
        <w:t>නය දහස් රසින් හෙබි මැදී දවල් පායා සිටි සරත් හිරු මඩලක් සේ ය.</w:t>
      </w:r>
      <w:r w:rsidR="00C70C9B">
        <w:rPr>
          <w:rFonts w:ascii="UN-Abhaya" w:hAnsi="UN-Abhaya" w:hint="cs"/>
          <w:color w:val="000000" w:themeColor="text1"/>
          <w:cs/>
        </w:rPr>
        <w:t xml:space="preserve"> </w:t>
      </w:r>
    </w:p>
    <w:p w14:paraId="1DC62D9F" w14:textId="546A761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තී</w:t>
      </w:r>
      <w:r w:rsidR="00573694">
        <w:rPr>
          <w:rFonts w:ascii="UN-Abhaya" w:hAnsi="UN-Abhaya"/>
          <w:color w:val="000000" w:themeColor="text1"/>
          <w:cs/>
        </w:rPr>
        <w:t>ර්‍ත්‍ථ</w:t>
      </w:r>
      <w:r w:rsidRPr="00C22073">
        <w:rPr>
          <w:rFonts w:ascii="UN-Abhaya" w:hAnsi="UN-Abhaya"/>
          <w:color w:val="000000" w:themeColor="text1"/>
          <w:cs/>
        </w:rPr>
        <w:t>කයන් පිළිබඳ පුබ්බේනිවාසානුස්සතිය අ</w:t>
      </w:r>
      <w:r w:rsidR="000C0EC0">
        <w:rPr>
          <w:rFonts w:ascii="UN-Abhaya" w:hAnsi="UN-Abhaya"/>
          <w:color w:val="000000" w:themeColor="text1"/>
          <w:cs/>
        </w:rPr>
        <w:t>න්‍ධ</w:t>
      </w:r>
      <w:r w:rsidRPr="00C22073">
        <w:rPr>
          <w:rFonts w:ascii="UN-Abhaya" w:hAnsi="UN-Abhaya"/>
          <w:color w:val="000000" w:themeColor="text1"/>
          <w:cs/>
        </w:rPr>
        <w:t>යන්ගේ සැර යටි කොණ අල්ලා ගෙණ යෑමක් සේ ය. එසේ කීයේ අ</w:t>
      </w:r>
      <w:r w:rsidR="000C0EC0">
        <w:rPr>
          <w:rFonts w:ascii="UN-Abhaya" w:hAnsi="UN-Abhaya"/>
          <w:color w:val="000000" w:themeColor="text1"/>
          <w:cs/>
        </w:rPr>
        <w:t>න්‍ධ</w:t>
      </w:r>
      <w:r w:rsidRPr="00C22073">
        <w:rPr>
          <w:rFonts w:ascii="UN-Abhaya" w:hAnsi="UN-Abhaya"/>
          <w:color w:val="000000" w:themeColor="text1"/>
          <w:cs/>
        </w:rPr>
        <w:t>යනට සැරයටි කොණ අත හැරී යනු බැරි සේ තී</w:t>
      </w:r>
      <w:r w:rsidR="00573694">
        <w:rPr>
          <w:rFonts w:ascii="UN-Abhaya" w:hAnsi="UN-Abhaya"/>
          <w:color w:val="000000" w:themeColor="text1"/>
          <w:cs/>
        </w:rPr>
        <w:t>ර්‍ත්‍ථ</w:t>
      </w:r>
      <w:r w:rsidRPr="00C22073">
        <w:rPr>
          <w:rFonts w:ascii="UN-Abhaya" w:hAnsi="UN-Abhaya"/>
          <w:color w:val="000000" w:themeColor="text1"/>
          <w:cs/>
        </w:rPr>
        <w:t>කයන් ස්ක</w:t>
      </w:r>
      <w:r w:rsidR="000C0EC0">
        <w:rPr>
          <w:rFonts w:ascii="UN-Abhaya" w:hAnsi="UN-Abhaya"/>
          <w:color w:val="000000" w:themeColor="text1"/>
          <w:cs/>
        </w:rPr>
        <w:t>න්‍ධ</w:t>
      </w:r>
      <w:r w:rsidRPr="00C22073">
        <w:rPr>
          <w:rFonts w:ascii="UN-Abhaya" w:hAnsi="UN-Abhaya"/>
          <w:color w:val="000000" w:themeColor="text1"/>
          <w:cs/>
        </w:rPr>
        <w:t xml:space="preserve"> පටිපාටිය හැරදමා අභිමත තැනක් සිහිපත් කිරීමෙහි අපොහොසත් බැවිනි. ප්‍රකෘතිශ්‍රාවකයන් පිළිබඳ වූවා</w:t>
      </w:r>
      <w:r w:rsidRPr="00C22073">
        <w:rPr>
          <w:rFonts w:ascii="UN-Abhaya" w:hAnsi="UN-Abhaya"/>
          <w:color w:val="000000" w:themeColor="text1"/>
        </w:rPr>
        <w:t xml:space="preserve">, </w:t>
      </w:r>
      <w:r w:rsidRPr="00C22073">
        <w:rPr>
          <w:rFonts w:ascii="UN-Abhaya" w:hAnsi="UN-Abhaya"/>
          <w:color w:val="000000" w:themeColor="text1"/>
          <w:cs/>
        </w:rPr>
        <w:t xml:space="preserve">කුඩා ගඟක් එතෙර කරන්නට ඒ මත්තෙහි ලූ හෙයක යෑමක් සේ ය. මහා ශ්‍රාවකයන් පිළිබඳ වූවා සතර පස් දෙනෙකුට යාහැකි සේ කළ පුවරුහෙයක යන ගමනක් සේ ය. අග්‍රශ්‍රාවකයන් පිළිබඳ වුවා ගැල්රිය යෑ හැකි සේ කළ හෙයකින් යෑමක් සේ ය. ප්‍රත්‍යෙකබුද්ධයන් පිළිබද වූවා බොහෝ </w:t>
      </w:r>
      <w:r w:rsidRPr="00C22073">
        <w:rPr>
          <w:rFonts w:ascii="UN-Abhaya" w:hAnsi="UN-Abhaya"/>
          <w:color w:val="000000" w:themeColor="text1"/>
          <w:cs/>
        </w:rPr>
        <w:lastRenderedPageBreak/>
        <w:t>මිනිසුන්ගේ පාගමනට සුදුසු සේ කළ මහමගෙක යෑමක් සේ ය. ස</w:t>
      </w:r>
      <w:r w:rsidR="00D53FFC">
        <w:rPr>
          <w:rFonts w:ascii="UN-Abhaya" w:hAnsi="UN-Abhaya"/>
          <w:color w:val="000000" w:themeColor="text1"/>
          <w:cs/>
        </w:rPr>
        <w:t>ර්‍ව</w:t>
      </w:r>
      <w:r w:rsidRPr="00C22073">
        <w:rPr>
          <w:rFonts w:ascii="UN-Abhaya" w:hAnsi="UN-Abhaya"/>
          <w:color w:val="000000" w:themeColor="text1"/>
          <w:cs/>
        </w:rPr>
        <w:t>ඥබුද්ධයන් පිළිබද වූවා බොහෝ ගැ</w:t>
      </w:r>
      <w:r w:rsidRPr="00C22073">
        <w:rPr>
          <w:rFonts w:ascii="UN-Abhaya" w:hAnsi="UN-Abhaya"/>
          <w:color w:val="000000" w:themeColor="text1"/>
          <w:cs/>
          <w:lang w:val="en-GB"/>
        </w:rPr>
        <w:t>ල්</w:t>
      </w:r>
      <w:r w:rsidRPr="00C22073">
        <w:rPr>
          <w:rFonts w:ascii="UN-Abhaya" w:hAnsi="UN-Abhaya"/>
          <w:color w:val="000000" w:themeColor="text1"/>
          <w:cs/>
        </w:rPr>
        <w:t>රිය ඈතට යෑ හැකි සේ කළ මහාසකටමා</w:t>
      </w:r>
      <w:r w:rsidR="00026AD1">
        <w:rPr>
          <w:rFonts w:ascii="UN-Abhaya" w:hAnsi="UN-Abhaya"/>
          <w:color w:val="000000" w:themeColor="text1"/>
          <w:cs/>
        </w:rPr>
        <w:t>ර්‍ග</w:t>
      </w:r>
      <w:r w:rsidRPr="00C22073">
        <w:rPr>
          <w:rFonts w:ascii="UN-Abhaya" w:hAnsi="UN-Abhaya"/>
          <w:color w:val="000000" w:themeColor="text1"/>
          <w:cs/>
        </w:rPr>
        <w:t>ය</w:t>
      </w:r>
      <w:r w:rsidR="003022D0">
        <w:rPr>
          <w:rFonts w:ascii="UN-Abhaya" w:hAnsi="UN-Abhaya" w:hint="cs"/>
          <w:color w:val="000000" w:themeColor="text1"/>
          <w:cs/>
        </w:rPr>
        <w:t>ෙ</w:t>
      </w:r>
      <w:r w:rsidRPr="00C22073">
        <w:rPr>
          <w:rFonts w:ascii="UN-Abhaya" w:hAnsi="UN-Abhaya"/>
          <w:color w:val="000000" w:themeColor="text1"/>
          <w:cs/>
        </w:rPr>
        <w:t xml:space="preserve">ක යෑමක් සේ ය. </w:t>
      </w:r>
    </w:p>
    <w:p w14:paraId="56D0E5C8" w14:textId="097CD1CC" w:rsidR="004C0CDE" w:rsidRDefault="004C0CDE" w:rsidP="00C507FF">
      <w:pPr>
        <w:spacing w:line="276" w:lineRule="auto"/>
        <w:rPr>
          <w:rFonts w:ascii="UN-Abhaya" w:hAnsi="UN-Abhaya"/>
          <w:color w:val="000000" w:themeColor="text1"/>
        </w:rPr>
      </w:pPr>
      <w:r w:rsidRPr="00802308">
        <w:rPr>
          <w:rFonts w:ascii="UN-Abhaya" w:hAnsi="UN-Abhaya"/>
          <w:color w:val="000000" w:themeColor="text1"/>
          <w:cs/>
        </w:rPr>
        <w:t>පුබ්බෙනිවාසය සිහියට නගන්නා වූ බුදුරජානන් ව</w:t>
      </w:r>
      <w:r w:rsidRPr="00C22073">
        <w:rPr>
          <w:rFonts w:ascii="UN-Abhaya" w:hAnsi="UN-Abhaya"/>
          <w:color w:val="000000" w:themeColor="text1"/>
          <w:cs/>
        </w:rPr>
        <w:t>හන්සේ ප්‍රතිස</w:t>
      </w:r>
      <w:r w:rsidR="003727B8">
        <w:rPr>
          <w:rFonts w:ascii="UN-Abhaya" w:hAnsi="UN-Abhaya"/>
          <w:color w:val="000000" w:themeColor="text1"/>
          <w:cs/>
        </w:rPr>
        <w:t>න්‍ධි</w:t>
      </w:r>
      <w:r w:rsidRPr="00C22073">
        <w:rPr>
          <w:rFonts w:ascii="UN-Abhaya" w:hAnsi="UN-Abhaya"/>
          <w:color w:val="000000" w:themeColor="text1"/>
          <w:cs/>
        </w:rPr>
        <w:t>ය මුල් කොට චුතිය කෙළවර කොට ඇති එක් ස්ක</w:t>
      </w:r>
      <w:r w:rsidR="000C0EC0">
        <w:rPr>
          <w:rFonts w:ascii="UN-Abhaya" w:hAnsi="UN-Abhaya"/>
          <w:color w:val="000000" w:themeColor="text1"/>
          <w:cs/>
        </w:rPr>
        <w:t>න්‍ධ</w:t>
      </w:r>
      <w:r w:rsidRPr="00C22073">
        <w:rPr>
          <w:rFonts w:ascii="UN-Abhaya" w:hAnsi="UN-Abhaya"/>
          <w:color w:val="000000" w:themeColor="text1"/>
          <w:cs/>
        </w:rPr>
        <w:t xml:space="preserve"> පරම්පරාවක</w:t>
      </w:r>
      <w:r w:rsidRPr="00C22073">
        <w:rPr>
          <w:rFonts w:ascii="UN-Abhaya" w:hAnsi="UN-Abhaya"/>
          <w:color w:val="000000" w:themeColor="text1"/>
        </w:rPr>
        <w:t xml:space="preserve">, </w:t>
      </w:r>
      <w:r w:rsidRPr="00C22073">
        <w:rPr>
          <w:rFonts w:ascii="UN-Abhaya" w:hAnsi="UN-Abhaya"/>
          <w:color w:val="000000" w:themeColor="text1"/>
          <w:cs/>
        </w:rPr>
        <w:t>ස්ක</w:t>
      </w:r>
      <w:r w:rsidR="000C0EC0">
        <w:rPr>
          <w:rFonts w:ascii="UN-Abhaya" w:hAnsi="UN-Abhaya"/>
          <w:color w:val="000000" w:themeColor="text1"/>
          <w:cs/>
        </w:rPr>
        <w:t>න්‍ධ</w:t>
      </w:r>
      <w:r w:rsidRPr="00C22073">
        <w:rPr>
          <w:rFonts w:ascii="UN-Abhaya" w:hAnsi="UN-Abhaya"/>
          <w:color w:val="000000" w:themeColor="text1"/>
          <w:cs/>
        </w:rPr>
        <w:t>පරම්පරා දෙකක</w:t>
      </w:r>
      <w:r w:rsidRPr="00C22073">
        <w:rPr>
          <w:rFonts w:ascii="UN-Abhaya" w:hAnsi="UN-Abhaya"/>
          <w:color w:val="000000" w:themeColor="text1"/>
        </w:rPr>
        <w:t xml:space="preserve">, </w:t>
      </w:r>
      <w:r w:rsidRPr="00C22073">
        <w:rPr>
          <w:rFonts w:ascii="UN-Abhaya" w:hAnsi="UN-Abhaya"/>
          <w:color w:val="000000" w:themeColor="text1"/>
          <w:cs/>
        </w:rPr>
        <w:t>තුණක යන ඈ ලෙසින් අත් බව් ල</w:t>
      </w:r>
      <w:r w:rsidR="00DB5973">
        <w:rPr>
          <w:rFonts w:ascii="UN-Abhaya" w:hAnsi="UN-Abhaya"/>
          <w:color w:val="000000" w:themeColor="text1"/>
          <w:cs/>
        </w:rPr>
        <w:t>ක්‍ෂ</w:t>
      </w:r>
      <w:r w:rsidRPr="00C22073">
        <w:rPr>
          <w:rFonts w:ascii="UN-Abhaya" w:hAnsi="UN-Abhaya"/>
          <w:color w:val="000000" w:themeColor="text1"/>
          <w:cs/>
        </w:rPr>
        <w:t>ගණන්ද</w:t>
      </w:r>
      <w:r w:rsidRPr="00C22073">
        <w:rPr>
          <w:rFonts w:ascii="UN-Abhaya" w:hAnsi="UN-Abhaya"/>
          <w:color w:val="000000" w:themeColor="text1"/>
        </w:rPr>
        <w:t xml:space="preserve">, </w:t>
      </w:r>
      <w:r w:rsidRPr="00C22073">
        <w:rPr>
          <w:rFonts w:ascii="UN-Abhaya" w:hAnsi="UN-Abhaya"/>
          <w:color w:val="000000" w:themeColor="text1"/>
          <w:cs/>
        </w:rPr>
        <w:t>නස්නා හටගන්නා නොයෙක් කල්පයන් ද නස්නා අසවල් කල්පයෙහි අසවල් අත්බවෙහි මෙබඳු නම් ඇත්තෙම් මෙබඳු ග</w:t>
      </w:r>
      <w:r w:rsidR="00C23D4B">
        <w:rPr>
          <w:rFonts w:ascii="UN-Abhaya" w:hAnsi="UN-Abhaya" w:hint="cs"/>
          <w:color w:val="000000" w:themeColor="text1"/>
          <w:cs/>
        </w:rPr>
        <w:t>ෝ</w:t>
      </w:r>
      <w:r w:rsidRPr="00C22073">
        <w:rPr>
          <w:rFonts w:ascii="UN-Abhaya" w:hAnsi="UN-Abhaya"/>
          <w:color w:val="000000" w:themeColor="text1"/>
          <w:cs/>
        </w:rPr>
        <w:t xml:space="preserve">ත්‍ර ඇතම් වීමි යි යන ඈ ලෙසින් නන් වැදෑරුම් වූ පෙර විසූ කඳ පිළිවෙළ සිහි පත් කරණ සේකැ යි දත යුතු ය. </w:t>
      </w:r>
    </w:p>
    <w:p w14:paraId="270C0C44" w14:textId="75199847" w:rsidR="004C0CDE" w:rsidRDefault="00575968"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සත්තානං චුතූපපාතෙ ඤාණං = විජ්ජා</w:t>
      </w:r>
      <w:r>
        <w:rPr>
          <w:rFonts w:ascii="UN-Abhaya" w:hAnsi="UN-Abhaya"/>
          <w:b/>
          <w:bCs/>
          <w:color w:val="000000" w:themeColor="text1"/>
        </w:rPr>
        <w:t>’</w:t>
      </w:r>
      <w:r w:rsidR="004C0CDE" w:rsidRPr="00C22073">
        <w:rPr>
          <w:rFonts w:ascii="UN-Abhaya" w:hAnsi="UN-Abhaya"/>
          <w:color w:val="000000" w:themeColor="text1"/>
        </w:rPr>
        <w:t xml:space="preserve"> </w:t>
      </w:r>
      <w:r w:rsidR="0003542E">
        <w:rPr>
          <w:rFonts w:ascii="UN-Abhaya" w:hAnsi="UN-Abhaya"/>
          <w:color w:val="000000" w:themeColor="text1"/>
          <w:cs/>
        </w:rPr>
        <w:t>සත්ත්‍ව</w:t>
      </w:r>
      <w:r w:rsidR="004C0CDE" w:rsidRPr="00C22073">
        <w:rPr>
          <w:rFonts w:ascii="UN-Abhaya" w:hAnsi="UN-Abhaya"/>
          <w:color w:val="000000" w:themeColor="text1"/>
          <w:cs/>
        </w:rPr>
        <w:t xml:space="preserve">යන්ගේ චුතිය හා උත්පත්තිය දැන ගන්නා නුවණ විද්‍යා නම්. </w:t>
      </w:r>
      <w:r w:rsidR="0003542E">
        <w:rPr>
          <w:rFonts w:ascii="UN-Abhaya" w:hAnsi="UN-Abhaya"/>
          <w:color w:val="000000" w:themeColor="text1"/>
          <w:cs/>
        </w:rPr>
        <w:t>සත්ත්‍ව</w:t>
      </w:r>
      <w:r w:rsidR="004C0CDE" w:rsidRPr="00C22073">
        <w:rPr>
          <w:rFonts w:ascii="UN-Abhaya" w:hAnsi="UN-Abhaya"/>
          <w:color w:val="000000" w:themeColor="text1"/>
          <w:cs/>
        </w:rPr>
        <w:t xml:space="preserve">යන් ඒ ඒ භවයෙන් ගිලිහී යෑම හා ඒ ඒ භවයෙහි ඉපැදීම </w:t>
      </w:r>
      <w:r w:rsidR="004C0CDE" w:rsidRPr="00C22073">
        <w:rPr>
          <w:rFonts w:ascii="UN-Abhaya" w:hAnsi="UN-Abhaya"/>
          <w:b/>
          <w:bCs/>
          <w:color w:val="000000" w:themeColor="text1"/>
          <w:cs/>
        </w:rPr>
        <w:t>චුතූපපාත</w:t>
      </w:r>
      <w:r w:rsidR="004C0CDE" w:rsidRPr="00C22073">
        <w:rPr>
          <w:rFonts w:ascii="UN-Abhaya" w:hAnsi="UN-Abhaya"/>
          <w:color w:val="000000" w:themeColor="text1"/>
          <w:cs/>
        </w:rPr>
        <w:t xml:space="preserve"> නම්. ඒ මේ චුති - උත්පත්ති දෙක පිළිබඳ පැවැති දහම් දැන ගන්නා නුවණ </w:t>
      </w:r>
      <w:r w:rsidR="004C0CDE" w:rsidRPr="00E75981">
        <w:rPr>
          <w:rFonts w:ascii="UN-Abhaya" w:hAnsi="UN-Abhaya"/>
          <w:b/>
          <w:bCs/>
          <w:color w:val="000000" w:themeColor="text1"/>
          <w:cs/>
        </w:rPr>
        <w:t>චුතූපපාතඤාණ</w:t>
      </w:r>
      <w:r w:rsidR="004C0CDE" w:rsidRPr="00C22073">
        <w:rPr>
          <w:rFonts w:ascii="UN-Abhaya" w:hAnsi="UN-Abhaya"/>
          <w:color w:val="000000" w:themeColor="text1"/>
          <w:cs/>
        </w:rPr>
        <w:t xml:space="preserve"> නම්. ඒ උපදනේ චුතිපටිස</w:t>
      </w:r>
      <w:r w:rsidR="003727B8">
        <w:rPr>
          <w:rFonts w:ascii="UN-Abhaya" w:hAnsi="UN-Abhaya"/>
          <w:color w:val="000000" w:themeColor="text1"/>
          <w:cs/>
        </w:rPr>
        <w:t>න්‍ධි</w:t>
      </w:r>
      <w:r w:rsidR="004C0CDE" w:rsidRPr="00C22073">
        <w:rPr>
          <w:rFonts w:ascii="UN-Abhaya" w:hAnsi="UN-Abhaya"/>
          <w:color w:val="000000" w:themeColor="text1"/>
          <w:cs/>
        </w:rPr>
        <w:t xml:space="preserve"> දෙක වසා සිටි මොහඳුර නසා එදෙක ප්‍රකට කරමිනි. එහෙයින් ඒ විද්‍යා යි කියනු ලැබේ. ඇතැම් තැන මේ දිබ්බචක්ඛුඤාණ යි ආයේ ය. </w:t>
      </w:r>
    </w:p>
    <w:p w14:paraId="53B22CCE" w14:textId="046FDA5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බුදුරජානන් වහන්සේ </w:t>
      </w:r>
      <w:r w:rsidR="0003542E">
        <w:rPr>
          <w:rFonts w:ascii="UN-Abhaya" w:hAnsi="UN-Abhaya"/>
          <w:color w:val="000000" w:themeColor="text1"/>
          <w:cs/>
        </w:rPr>
        <w:t>සත්ත්‍ව</w:t>
      </w:r>
      <w:r w:rsidRPr="00C22073">
        <w:rPr>
          <w:rFonts w:ascii="UN-Abhaya" w:hAnsi="UN-Abhaya"/>
          <w:color w:val="000000" w:themeColor="text1"/>
          <w:cs/>
        </w:rPr>
        <w:t>යන්ගේ චුති</w:t>
      </w:r>
      <w:r w:rsidR="00E24951">
        <w:rPr>
          <w:rFonts w:ascii="UN-Abhaya" w:hAnsi="UN-Abhaya" w:hint="cs"/>
          <w:color w:val="000000" w:themeColor="text1"/>
          <w:cs/>
        </w:rPr>
        <w:t xml:space="preserve"> - </w:t>
      </w:r>
      <w:r w:rsidRPr="00C22073">
        <w:rPr>
          <w:rFonts w:ascii="UN-Abhaya" w:hAnsi="UN-Abhaya"/>
          <w:color w:val="000000" w:themeColor="text1"/>
          <w:cs/>
        </w:rPr>
        <w:t>උත්පත්ති දන්නා සේක් දෙවියන්ගේ ප්‍රසාදචක්ෂූස හා සම වූ මිනිස් ඇස ඉක්මවා සිටි පිරිසිදු ඇසින් මැරෙන - උපදින - උස් - පහත්</w:t>
      </w:r>
      <w:r w:rsidR="00E24951">
        <w:rPr>
          <w:rFonts w:ascii="UN-Abhaya" w:hAnsi="UN-Abhaya" w:hint="cs"/>
          <w:color w:val="000000" w:themeColor="text1"/>
          <w:cs/>
        </w:rPr>
        <w:t xml:space="preserve"> </w:t>
      </w:r>
      <w:r w:rsidRPr="00C22073">
        <w:rPr>
          <w:rFonts w:ascii="UN-Abhaya" w:hAnsi="UN-Abhaya"/>
          <w:color w:val="000000" w:themeColor="text1"/>
          <w:cs/>
        </w:rPr>
        <w:t>- පැහැති - නො පැහැති - දුප්පත් - පොහොසත්</w:t>
      </w:r>
      <w:r w:rsidR="00E24951">
        <w:rPr>
          <w:rFonts w:ascii="UN-Abhaya" w:hAnsi="UN-Abhaya" w:hint="cs"/>
          <w:color w:val="000000" w:themeColor="text1"/>
          <w:cs/>
        </w:rPr>
        <w:t xml:space="preserve"> -</w:t>
      </w:r>
      <w:r w:rsidRPr="00C22073">
        <w:rPr>
          <w:rFonts w:ascii="UN-Abhaya" w:hAnsi="UN-Abhaya"/>
          <w:color w:val="000000" w:themeColor="text1"/>
          <w:cs/>
        </w:rPr>
        <w:t xml:space="preserve"> කළ කම් අනුවගිය සතුන් -</w:t>
      </w:r>
      <w:r w:rsidR="00867DD5">
        <w:rPr>
          <w:rFonts w:ascii="UN-Abhaya" w:hAnsi="UN-Abhaya"/>
          <w:color w:val="000000" w:themeColor="text1"/>
        </w:rPr>
        <w:t xml:space="preserve"> “</w:t>
      </w:r>
      <w:r w:rsidRPr="00C22073">
        <w:rPr>
          <w:rFonts w:ascii="UN-Abhaya" w:hAnsi="UN-Abhaya"/>
          <w:color w:val="000000" w:themeColor="text1"/>
          <w:cs/>
        </w:rPr>
        <w:t xml:space="preserve">මේ </w:t>
      </w:r>
      <w:r w:rsidR="0003542E">
        <w:rPr>
          <w:rFonts w:ascii="UN-Abhaya" w:hAnsi="UN-Abhaya"/>
          <w:color w:val="000000" w:themeColor="text1"/>
          <w:cs/>
        </w:rPr>
        <w:t>සත්ත්‍ව</w:t>
      </w:r>
      <w:r w:rsidRPr="00C22073">
        <w:rPr>
          <w:rFonts w:ascii="UN-Abhaya" w:hAnsi="UN-Abhaya"/>
          <w:color w:val="000000" w:themeColor="text1"/>
          <w:cs/>
        </w:rPr>
        <w:t>යෝ කයින් - කටින් - සිතින් දුසිරිත් කළෝ</w:t>
      </w:r>
      <w:r w:rsidRPr="00C22073">
        <w:rPr>
          <w:rFonts w:ascii="UN-Abhaya" w:hAnsi="UN-Abhaya"/>
          <w:color w:val="000000" w:themeColor="text1"/>
        </w:rPr>
        <w:t xml:space="preserve">, </w:t>
      </w:r>
      <w:r w:rsidRPr="00C22073">
        <w:rPr>
          <w:rFonts w:ascii="UN-Abhaya" w:hAnsi="UN-Abhaya"/>
          <w:color w:val="000000" w:themeColor="text1"/>
          <w:cs/>
        </w:rPr>
        <w:t>ආර්‍ය්‍යයයනට ගැරහ</w:t>
      </w:r>
      <w:r w:rsidR="00E24951">
        <w:rPr>
          <w:rFonts w:ascii="UN-Abhaya" w:hAnsi="UN-Abhaya" w:hint="cs"/>
          <w:color w:val="000000" w:themeColor="text1"/>
          <w:cs/>
        </w:rPr>
        <w:t>ූ</w:t>
      </w:r>
      <w:r w:rsidRPr="00C22073">
        <w:rPr>
          <w:rFonts w:ascii="UN-Abhaya" w:hAnsi="UN-Abhaya"/>
          <w:color w:val="000000" w:themeColor="text1"/>
          <w:cs/>
        </w:rPr>
        <w:t>වෝ</w:t>
      </w:r>
      <w:r w:rsidRPr="00C22073">
        <w:rPr>
          <w:rFonts w:ascii="UN-Abhaya" w:hAnsi="UN-Abhaya"/>
          <w:color w:val="000000" w:themeColor="text1"/>
        </w:rPr>
        <w:t xml:space="preserve">, </w:t>
      </w:r>
      <w:r w:rsidRPr="00C22073">
        <w:rPr>
          <w:rFonts w:ascii="UN-Abhaya" w:hAnsi="UN-Abhaya"/>
          <w:color w:val="000000" w:themeColor="text1"/>
          <w:cs/>
        </w:rPr>
        <w:t xml:space="preserve">මිසදිටු </w:t>
      </w:r>
      <w:r w:rsidR="00E24951">
        <w:rPr>
          <w:rFonts w:ascii="UN-Abhaya" w:hAnsi="UN-Abhaya" w:hint="cs"/>
          <w:color w:val="000000" w:themeColor="text1"/>
          <w:cs/>
        </w:rPr>
        <w:t xml:space="preserve">ගත්තෝ </w:t>
      </w:r>
      <w:r w:rsidRPr="00C22073">
        <w:rPr>
          <w:rFonts w:ascii="UN-Abhaya" w:hAnsi="UN-Abhaya"/>
          <w:color w:val="000000" w:themeColor="text1"/>
          <w:cs/>
        </w:rPr>
        <w:t xml:space="preserve">මරණින් මතු නිරයෙහි උපන්නෝ ය. මේ </w:t>
      </w:r>
      <w:r w:rsidR="0003542E">
        <w:rPr>
          <w:rFonts w:ascii="UN-Abhaya" w:hAnsi="UN-Abhaya"/>
          <w:color w:val="000000" w:themeColor="text1"/>
          <w:cs/>
        </w:rPr>
        <w:t>සත්ත්‍ව</w:t>
      </w:r>
      <w:r w:rsidRPr="00C22073">
        <w:rPr>
          <w:rFonts w:ascii="UN-Abhaya" w:hAnsi="UN-Abhaya"/>
          <w:color w:val="000000" w:themeColor="text1"/>
          <w:cs/>
        </w:rPr>
        <w:t xml:space="preserve">යෝ කයින් - කටින් </w:t>
      </w:r>
      <w:r w:rsidR="0077569D">
        <w:rPr>
          <w:rFonts w:ascii="UN-Abhaya" w:hAnsi="UN-Abhaya" w:hint="cs"/>
          <w:color w:val="000000" w:themeColor="text1"/>
          <w:cs/>
        </w:rPr>
        <w:t xml:space="preserve">- </w:t>
      </w:r>
      <w:r w:rsidRPr="00C22073">
        <w:rPr>
          <w:rFonts w:ascii="UN-Abhaya" w:hAnsi="UN-Abhaya"/>
          <w:color w:val="000000" w:themeColor="text1"/>
          <w:cs/>
        </w:rPr>
        <w:t>සිතින් සුසිරිත් කළෝ</w:t>
      </w:r>
      <w:r w:rsidRPr="00C22073">
        <w:rPr>
          <w:rFonts w:ascii="UN-Abhaya" w:hAnsi="UN-Abhaya"/>
          <w:color w:val="000000" w:themeColor="text1"/>
        </w:rPr>
        <w:t xml:space="preserve">, </w:t>
      </w:r>
      <w:r w:rsidRPr="00C22073">
        <w:rPr>
          <w:rFonts w:ascii="UN-Abhaya" w:hAnsi="UN-Abhaya"/>
          <w:color w:val="000000" w:themeColor="text1"/>
          <w:cs/>
        </w:rPr>
        <w:t>ආර්‍ය්‍යයනට නො ගැරහ</w:t>
      </w:r>
      <w:r w:rsidR="0077569D">
        <w:rPr>
          <w:rFonts w:ascii="UN-Abhaya" w:hAnsi="UN-Abhaya" w:hint="cs"/>
          <w:color w:val="000000" w:themeColor="text1"/>
          <w:cs/>
        </w:rPr>
        <w:t>ූ</w:t>
      </w:r>
      <w:r w:rsidRPr="00C22073">
        <w:rPr>
          <w:rFonts w:ascii="UN-Abhaya" w:hAnsi="UN-Abhaya"/>
          <w:color w:val="000000" w:themeColor="text1"/>
          <w:cs/>
        </w:rPr>
        <w:t>වෝ</w:t>
      </w:r>
      <w:r w:rsidRPr="00C22073">
        <w:rPr>
          <w:rFonts w:ascii="UN-Abhaya" w:hAnsi="UN-Abhaya"/>
          <w:color w:val="000000" w:themeColor="text1"/>
        </w:rPr>
        <w:t xml:space="preserve">, </w:t>
      </w:r>
      <w:r w:rsidRPr="00C22073">
        <w:rPr>
          <w:rFonts w:ascii="UN-Abhaya" w:hAnsi="UN-Abhaya"/>
          <w:color w:val="000000" w:themeColor="text1"/>
          <w:cs/>
        </w:rPr>
        <w:t>සම්දිටු ගත්තෝ මරණින් මතු ස්ව</w:t>
      </w:r>
      <w:r w:rsidR="00026AD1">
        <w:rPr>
          <w:rFonts w:ascii="UN-Abhaya" w:hAnsi="UN-Abhaya"/>
          <w:color w:val="000000" w:themeColor="text1"/>
          <w:cs/>
        </w:rPr>
        <w:t>ර්‍ග</w:t>
      </w:r>
      <w:r w:rsidRPr="00C22073">
        <w:rPr>
          <w:rFonts w:ascii="UN-Abhaya" w:hAnsi="UN-Abhaya"/>
          <w:color w:val="000000" w:themeColor="text1"/>
          <w:cs/>
        </w:rPr>
        <w:t>යෙහි උපන්නෝ ය</w:t>
      </w:r>
      <w:r w:rsidR="0077569D">
        <w:rPr>
          <w:rFonts w:ascii="UN-Abhaya" w:hAnsi="UN-Abhaya"/>
          <w:color w:val="000000" w:themeColor="text1"/>
        </w:rPr>
        <w:t>”</w:t>
      </w:r>
      <w:r w:rsidRPr="00C22073">
        <w:rPr>
          <w:rFonts w:ascii="UN-Abhaya" w:hAnsi="UN-Abhaya"/>
          <w:color w:val="000000" w:themeColor="text1"/>
          <w:cs/>
        </w:rPr>
        <w:t xml:space="preserve"> යන ඈ ලෙසින් දන්නා සේක. </w:t>
      </w:r>
    </w:p>
    <w:p w14:paraId="756DB08D" w14:textId="7FE09DEA" w:rsidR="004C0CDE" w:rsidRDefault="0097489C" w:rsidP="00C507FF">
      <w:pPr>
        <w:spacing w:line="276" w:lineRule="auto"/>
        <w:rPr>
          <w:rFonts w:ascii="UN-Abhaya" w:hAnsi="UN-Abhaya"/>
          <w:color w:val="000000" w:themeColor="text1"/>
        </w:rPr>
      </w:pPr>
      <w:r w:rsidRPr="00EB17BC">
        <w:rPr>
          <w:rFonts w:ascii="UN-Abhaya" w:hAnsi="UN-Abhaya"/>
          <w:b/>
          <w:bCs/>
          <w:color w:val="000000" w:themeColor="text1"/>
        </w:rPr>
        <w:t>‘</w:t>
      </w:r>
      <w:r w:rsidR="004C0CDE" w:rsidRPr="00EB17BC">
        <w:rPr>
          <w:rFonts w:ascii="UN-Abhaya" w:hAnsi="UN-Abhaya"/>
          <w:b/>
          <w:bCs/>
          <w:color w:val="000000" w:themeColor="text1"/>
          <w:cs/>
        </w:rPr>
        <w:t>ආසව</w:t>
      </w:r>
      <w:r w:rsidRPr="00EB17BC">
        <w:rPr>
          <w:rFonts w:ascii="UN-Abhaya" w:hAnsi="UN-Abhaya" w:hint="cs"/>
          <w:b/>
          <w:bCs/>
          <w:color w:val="000000" w:themeColor="text1"/>
          <w:cs/>
        </w:rPr>
        <w:t>ා</w:t>
      </w:r>
      <w:r w:rsidR="004C0CDE" w:rsidRPr="00EB17BC">
        <w:rPr>
          <w:rFonts w:ascii="UN-Abhaya" w:hAnsi="UN-Abhaya"/>
          <w:b/>
          <w:bCs/>
          <w:color w:val="000000" w:themeColor="text1"/>
          <w:cs/>
        </w:rPr>
        <w:t>නං ඛයෙ ඤාණං = විජ්ජා</w:t>
      </w:r>
      <w:r w:rsidRPr="00EB17BC">
        <w:rPr>
          <w:rFonts w:ascii="UN-Abhaya" w:hAnsi="UN-Abhaya"/>
          <w:b/>
          <w:bCs/>
          <w:color w:val="000000" w:themeColor="text1"/>
        </w:rPr>
        <w:t>’</w:t>
      </w:r>
      <w:r w:rsidR="004C0CDE" w:rsidRPr="00EB17BC">
        <w:rPr>
          <w:rFonts w:ascii="UN-Abhaya" w:hAnsi="UN-Abhaya"/>
          <w:color w:val="000000" w:themeColor="text1"/>
          <w:cs/>
        </w:rPr>
        <w:t xml:space="preserve"> ආස්‍රවයන්</w:t>
      </w:r>
      <w:r w:rsidR="004C0CDE" w:rsidRPr="00C22073">
        <w:rPr>
          <w:rFonts w:ascii="UN-Abhaya" w:hAnsi="UN-Abhaya"/>
          <w:color w:val="000000" w:themeColor="text1"/>
          <w:cs/>
        </w:rPr>
        <w:t xml:space="preserve"> </w:t>
      </w:r>
      <w:r w:rsidR="00DB5973">
        <w:rPr>
          <w:rFonts w:ascii="UN-Abhaya" w:hAnsi="UN-Abhaya"/>
          <w:color w:val="000000" w:themeColor="text1"/>
          <w:cs/>
        </w:rPr>
        <w:t>ක්‍ෂ</w:t>
      </w:r>
      <w:r w:rsidR="004C0CDE" w:rsidRPr="00C22073">
        <w:rPr>
          <w:rFonts w:ascii="UN-Abhaya" w:hAnsi="UN-Abhaya"/>
          <w:color w:val="000000" w:themeColor="text1"/>
          <w:cs/>
        </w:rPr>
        <w:t>ය කිරීමෙහි සහමුලින් ගෙවාලීමෙහි නුවණ විද්‍යා නම්. කාම - භව - දිට්ඨි - අවිජ්ජා ය ආස්‍රව. මොවුන් නැසීම වැනසීම (</w:t>
      </w:r>
      <w:r w:rsidR="008C59AA">
        <w:rPr>
          <w:rFonts w:ascii="UN-Abhaya" w:hAnsi="UN-Abhaya"/>
          <w:color w:val="000000" w:themeColor="text1"/>
          <w:cs/>
        </w:rPr>
        <w:t>අර්‍හ</w:t>
      </w:r>
      <w:r w:rsidR="004C0CDE" w:rsidRPr="00C22073">
        <w:rPr>
          <w:rFonts w:ascii="UN-Abhaya" w:hAnsi="UN-Abhaya"/>
          <w:color w:val="000000" w:themeColor="text1"/>
          <w:cs/>
        </w:rPr>
        <w:t>න්මා</w:t>
      </w:r>
      <w:r w:rsidR="00026AD1">
        <w:rPr>
          <w:rFonts w:ascii="UN-Abhaya" w:hAnsi="UN-Abhaya"/>
          <w:color w:val="000000" w:themeColor="text1"/>
          <w:cs/>
        </w:rPr>
        <w:t>ර්‍ග</w:t>
      </w:r>
      <w:r w:rsidR="004C0CDE" w:rsidRPr="00C22073">
        <w:rPr>
          <w:rFonts w:ascii="UN-Abhaya" w:hAnsi="UN-Abhaya"/>
          <w:color w:val="000000" w:themeColor="text1"/>
          <w:cs/>
        </w:rPr>
        <w:t xml:space="preserve">ය) </w:t>
      </w:r>
      <w:r w:rsidR="004C0CDE" w:rsidRPr="00C22073">
        <w:rPr>
          <w:rFonts w:ascii="UN-Abhaya" w:hAnsi="UN-Abhaya"/>
          <w:b/>
          <w:bCs/>
          <w:color w:val="000000" w:themeColor="text1"/>
          <w:cs/>
        </w:rPr>
        <w:t>ආසවක්ඛය</w:t>
      </w:r>
      <w:r w:rsidR="004C0CDE" w:rsidRPr="00C22073">
        <w:rPr>
          <w:rFonts w:ascii="UN-Abhaya" w:hAnsi="UN-Abhaya"/>
          <w:color w:val="000000" w:themeColor="text1"/>
          <w:cs/>
        </w:rPr>
        <w:t xml:space="preserve"> නම්. ඇතැම් තැන ආස්‍රවයන්ගේ ප්‍රහාණය</w:t>
      </w:r>
      <w:r w:rsidR="004C0CDE" w:rsidRPr="00C22073">
        <w:rPr>
          <w:rFonts w:ascii="UN-Abhaya" w:hAnsi="UN-Abhaya"/>
          <w:color w:val="000000" w:themeColor="text1"/>
        </w:rPr>
        <w:t xml:space="preserve">, </w:t>
      </w:r>
      <w:r w:rsidR="004C0CDE" w:rsidRPr="00C22073">
        <w:rPr>
          <w:rFonts w:ascii="UN-Abhaya" w:hAnsi="UN-Abhaya"/>
          <w:color w:val="000000" w:themeColor="text1"/>
          <w:cs/>
        </w:rPr>
        <w:t>අ</w:t>
      </w:r>
      <w:r>
        <w:rPr>
          <w:rFonts w:ascii="UN-Abhaya" w:hAnsi="UN-Abhaya" w:hint="cs"/>
          <w:color w:val="000000" w:themeColor="text1"/>
          <w:cs/>
        </w:rPr>
        <w:t>ත්</w:t>
      </w:r>
      <w:r w:rsidR="004C0CDE" w:rsidRPr="00C22073">
        <w:rPr>
          <w:rFonts w:ascii="UN-Abhaya" w:hAnsi="UN-Abhaya"/>
          <w:color w:val="000000" w:themeColor="text1"/>
          <w:cs/>
        </w:rPr>
        <w:t>ත්‍යන්ත</w:t>
      </w:r>
      <w:r w:rsidR="00DB5973">
        <w:rPr>
          <w:rFonts w:ascii="UN-Abhaya" w:hAnsi="UN-Abhaya"/>
          <w:color w:val="000000" w:themeColor="text1"/>
          <w:cs/>
        </w:rPr>
        <w:t>ක්‍ෂ</w:t>
      </w:r>
      <w:r w:rsidR="004C0CDE" w:rsidRPr="00C22073">
        <w:rPr>
          <w:rFonts w:ascii="UN-Abhaya" w:hAnsi="UN-Abhaya"/>
          <w:color w:val="000000" w:themeColor="text1"/>
          <w:cs/>
        </w:rPr>
        <w:t>ය</w:t>
      </w:r>
      <w:r w:rsidR="004C0CDE" w:rsidRPr="00C22073">
        <w:rPr>
          <w:rFonts w:ascii="UN-Abhaya" w:hAnsi="UN-Abhaya"/>
          <w:color w:val="000000" w:themeColor="text1"/>
        </w:rPr>
        <w:t xml:space="preserve">, </w:t>
      </w:r>
      <w:r w:rsidR="00DB5973">
        <w:rPr>
          <w:rFonts w:ascii="UN-Abhaya" w:hAnsi="UN-Abhaya"/>
          <w:color w:val="000000" w:themeColor="text1"/>
          <w:cs/>
        </w:rPr>
        <w:t>ක්‍ෂ</w:t>
      </w:r>
      <w:r w:rsidR="004C0CDE" w:rsidRPr="00C22073">
        <w:rPr>
          <w:rFonts w:ascii="UN-Abhaya" w:hAnsi="UN-Abhaya"/>
          <w:color w:val="000000" w:themeColor="text1"/>
          <w:cs/>
        </w:rPr>
        <w:t>ය වූ ආකාරය</w:t>
      </w:r>
      <w:r w:rsidR="004C0CDE" w:rsidRPr="00C22073">
        <w:rPr>
          <w:rFonts w:ascii="UN-Abhaya" w:hAnsi="UN-Abhaya"/>
          <w:color w:val="000000" w:themeColor="text1"/>
        </w:rPr>
        <w:t xml:space="preserve">, </w:t>
      </w:r>
      <w:r w:rsidR="004C0CDE" w:rsidRPr="00C22073">
        <w:rPr>
          <w:rFonts w:ascii="UN-Abhaya" w:hAnsi="UN-Abhaya"/>
          <w:color w:val="000000" w:themeColor="text1"/>
          <w:cs/>
        </w:rPr>
        <w:t>නැති බව</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ඛය යන්නෙන් ගැණේ. ආස්‍රවයන් </w:t>
      </w:r>
      <w:r w:rsidR="00DB5973">
        <w:rPr>
          <w:rFonts w:ascii="UN-Abhaya" w:hAnsi="UN-Abhaya"/>
          <w:color w:val="000000" w:themeColor="text1"/>
          <w:cs/>
        </w:rPr>
        <w:t>ක්‍ෂ</w:t>
      </w:r>
      <w:r w:rsidR="004C0CDE" w:rsidRPr="00C22073">
        <w:rPr>
          <w:rFonts w:ascii="UN-Abhaya" w:hAnsi="UN-Abhaya"/>
          <w:color w:val="000000" w:themeColor="text1"/>
          <w:cs/>
        </w:rPr>
        <w:t xml:space="preserve">ය වූ කල්හි සියලු කෙලෙස් - </w:t>
      </w:r>
      <w:r w:rsidR="00DB5973">
        <w:rPr>
          <w:rFonts w:ascii="UN-Abhaya" w:hAnsi="UN-Abhaya"/>
          <w:color w:val="000000" w:themeColor="text1"/>
          <w:cs/>
        </w:rPr>
        <w:t>ක්‍ෂ</w:t>
      </w:r>
      <w:r w:rsidR="004C0CDE" w:rsidRPr="00C22073">
        <w:rPr>
          <w:rFonts w:ascii="UN-Abhaya" w:hAnsi="UN-Abhaya"/>
          <w:color w:val="000000" w:themeColor="text1"/>
          <w:cs/>
        </w:rPr>
        <w:t xml:space="preserve">යයවූවාහු ම වෙති. එහෙයින් </w:t>
      </w:r>
      <w:r w:rsidR="008C59AA">
        <w:rPr>
          <w:rFonts w:ascii="UN-Abhaya" w:hAnsi="UN-Abhaya"/>
          <w:color w:val="000000" w:themeColor="text1"/>
          <w:cs/>
        </w:rPr>
        <w:t>අර්‍හ</w:t>
      </w:r>
      <w:r w:rsidR="004C0CDE" w:rsidRPr="00C22073">
        <w:rPr>
          <w:rFonts w:ascii="UN-Abhaya" w:hAnsi="UN-Abhaya"/>
          <w:color w:val="000000" w:themeColor="text1"/>
          <w:cs/>
        </w:rPr>
        <w:t>න්මා</w:t>
      </w:r>
      <w:r w:rsidR="00026AD1">
        <w:rPr>
          <w:rFonts w:ascii="UN-Abhaya" w:hAnsi="UN-Abhaya"/>
          <w:color w:val="000000" w:themeColor="text1"/>
          <w:cs/>
        </w:rPr>
        <w:t>ර්‍ග</w:t>
      </w:r>
      <w:r w:rsidR="004C0CDE" w:rsidRPr="00C22073">
        <w:rPr>
          <w:rFonts w:ascii="UN-Abhaya" w:hAnsi="UN-Abhaya"/>
          <w:color w:val="000000" w:themeColor="text1"/>
          <w:cs/>
        </w:rPr>
        <w:t>ය ආශ්‍රව</w:t>
      </w:r>
      <w:r w:rsidR="00DB5973">
        <w:rPr>
          <w:rFonts w:ascii="UN-Abhaya" w:hAnsi="UN-Abhaya"/>
          <w:color w:val="000000" w:themeColor="text1"/>
          <w:cs/>
        </w:rPr>
        <w:t>ක්‍ෂ</w:t>
      </w:r>
      <w:r w:rsidR="004C0CDE" w:rsidRPr="00C22073">
        <w:rPr>
          <w:rFonts w:ascii="UN-Abhaya" w:hAnsi="UN-Abhaya"/>
          <w:color w:val="000000" w:themeColor="text1"/>
          <w:cs/>
        </w:rPr>
        <w:t xml:space="preserve">ය යි කියනු ලැබේ. ඒ මේ </w:t>
      </w:r>
      <w:r w:rsidR="008C59AA">
        <w:rPr>
          <w:rFonts w:ascii="UN-Abhaya" w:hAnsi="UN-Abhaya"/>
          <w:color w:val="000000" w:themeColor="text1"/>
          <w:cs/>
        </w:rPr>
        <w:t>අර්‍හ</w:t>
      </w:r>
      <w:r>
        <w:rPr>
          <w:rFonts w:ascii="UN-Abhaya" w:hAnsi="UN-Abhaya" w:hint="cs"/>
          <w:color w:val="000000" w:themeColor="text1"/>
          <w:cs/>
        </w:rPr>
        <w:t>න්</w:t>
      </w:r>
      <w:r w:rsidR="004C0CDE" w:rsidRPr="00C22073">
        <w:rPr>
          <w:rFonts w:ascii="UN-Abhaya" w:hAnsi="UN-Abhaya"/>
          <w:color w:val="000000" w:themeColor="text1"/>
          <w:cs/>
        </w:rPr>
        <w:t>මා</w:t>
      </w:r>
      <w:r w:rsidR="00026AD1">
        <w:rPr>
          <w:rFonts w:ascii="UN-Abhaya" w:hAnsi="UN-Abhaya"/>
          <w:color w:val="000000" w:themeColor="text1"/>
          <w:cs/>
        </w:rPr>
        <w:t>ර්‍ග</w:t>
      </w:r>
      <w:r w:rsidR="004C0CDE" w:rsidRPr="00C22073">
        <w:rPr>
          <w:rFonts w:ascii="UN-Abhaya" w:hAnsi="UN-Abhaya"/>
          <w:color w:val="000000" w:themeColor="text1"/>
          <w:cs/>
        </w:rPr>
        <w:t xml:space="preserve">චිත්තයෙහි යෙදෙන ප්‍රඥාචෙතසිකය </w:t>
      </w:r>
      <w:r w:rsidR="004C0CDE" w:rsidRPr="00C22073">
        <w:rPr>
          <w:rFonts w:ascii="UN-Abhaya" w:hAnsi="UN-Abhaya"/>
          <w:b/>
          <w:bCs/>
          <w:color w:val="000000" w:themeColor="text1"/>
          <w:cs/>
        </w:rPr>
        <w:t>ආසවක්ඛයඤාණ</w:t>
      </w:r>
      <w:r w:rsidR="004C0CDE" w:rsidRPr="00C22073">
        <w:rPr>
          <w:rFonts w:ascii="UN-Abhaya" w:hAnsi="UN-Abhaya"/>
          <w:color w:val="000000" w:themeColor="text1"/>
          <w:cs/>
        </w:rPr>
        <w:t xml:space="preserve"> නම්. ඒ උපදනේ සිවු සස්දහම් වසා සිටි මොහඳුර නසා එ දහම් පැහැදිලි කරමිනි. එහෙයින් ඒ විද්‍යා යි කියනු ලැබේ. </w:t>
      </w:r>
    </w:p>
    <w:p w14:paraId="0C1B09A3" w14:textId="6BEC8A88"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බුදුරජානන් වහන්සේ ආස්‍රවයන් </w:t>
      </w:r>
      <w:r w:rsidR="00DB5973">
        <w:rPr>
          <w:rFonts w:ascii="UN-Abhaya" w:hAnsi="UN-Abhaya"/>
          <w:color w:val="000000" w:themeColor="text1"/>
          <w:cs/>
        </w:rPr>
        <w:t>ක්‍ෂ</w:t>
      </w:r>
      <w:r w:rsidRPr="00C22073">
        <w:rPr>
          <w:rFonts w:ascii="UN-Abhaya" w:hAnsi="UN-Abhaya"/>
          <w:color w:val="000000" w:themeColor="text1"/>
          <w:cs/>
        </w:rPr>
        <w:t>ය කිරීමෙන් ආස්‍රවරහිත වූ ච</w:t>
      </w:r>
      <w:r w:rsidR="003C638D">
        <w:rPr>
          <w:rFonts w:ascii="UN-Abhaya" w:hAnsi="UN-Abhaya" w:hint="cs"/>
          <w:color w:val="000000" w:themeColor="text1"/>
          <w:cs/>
        </w:rPr>
        <w:t>ේ</w:t>
      </w:r>
      <w:r w:rsidRPr="00C22073">
        <w:rPr>
          <w:rFonts w:ascii="UN-Abhaya" w:hAnsi="UN-Abhaya"/>
          <w:color w:val="000000" w:themeColor="text1"/>
          <w:cs/>
        </w:rPr>
        <w:t>ත</w:t>
      </w:r>
      <w:r w:rsidR="003C638D">
        <w:rPr>
          <w:rFonts w:ascii="UN-Abhaya" w:hAnsi="UN-Abhaya" w:hint="cs"/>
          <w:color w:val="000000" w:themeColor="text1"/>
          <w:cs/>
        </w:rPr>
        <w:t>ෝ</w:t>
      </w:r>
      <w:r w:rsidRPr="00C22073">
        <w:rPr>
          <w:rFonts w:ascii="UN-Abhaya" w:hAnsi="UN-Abhaya"/>
          <w:color w:val="000000" w:themeColor="text1"/>
          <w:cs/>
        </w:rPr>
        <w:t>විමුක්තිය හා ප්‍රඥාවිමුක්තිය මේ අත්බවේදී තමන්වහන්සේ ම ප්‍රත්‍ය</w:t>
      </w:r>
      <w:r w:rsidR="00DB5973">
        <w:rPr>
          <w:rFonts w:ascii="UN-Abhaya" w:hAnsi="UN-Abhaya"/>
          <w:color w:val="000000" w:themeColor="text1"/>
          <w:cs/>
        </w:rPr>
        <w:t>ක්‍ෂ</w:t>
      </w:r>
      <w:r w:rsidRPr="00C22073">
        <w:rPr>
          <w:rFonts w:ascii="UN-Abhaya" w:hAnsi="UN-Abhaya"/>
          <w:color w:val="000000" w:themeColor="text1"/>
          <w:cs/>
        </w:rPr>
        <w:t xml:space="preserve"> කොට එයට පැමිණ වසන සේක. (මෙහි විස්තර වි</w:t>
      </w:r>
      <w:r w:rsidR="003C638D">
        <w:rPr>
          <w:rFonts w:ascii="UN-Abhaya" w:hAnsi="UN-Abhaya" w:hint="cs"/>
          <w:color w:val="000000" w:themeColor="text1"/>
          <w:cs/>
        </w:rPr>
        <w:t>භ</w:t>
      </w:r>
      <w:r w:rsidRPr="00C22073">
        <w:rPr>
          <w:rFonts w:ascii="UN-Abhaya" w:hAnsi="UN-Abhaya"/>
          <w:color w:val="000000" w:themeColor="text1"/>
          <w:cs/>
        </w:rPr>
        <w:t>ඞ්ග - පටිසම්භිදා - විසුද්ධිම</w:t>
      </w:r>
      <w:r w:rsidR="003C638D">
        <w:rPr>
          <w:rFonts w:ascii="UN-Abhaya" w:hAnsi="UN-Abhaya" w:hint="cs"/>
          <w:color w:val="000000" w:themeColor="text1"/>
          <w:cs/>
        </w:rPr>
        <w:t>ග්</w:t>
      </w:r>
      <w:r w:rsidRPr="00C22073">
        <w:rPr>
          <w:rFonts w:ascii="UN-Abhaya" w:hAnsi="UN-Abhaya"/>
          <w:color w:val="000000" w:themeColor="text1"/>
          <w:cs/>
        </w:rPr>
        <w:t xml:space="preserve">ග ආදියෙහි ආයේ ය. </w:t>
      </w:r>
    </w:p>
    <w:p w14:paraId="044D61CC" w14:textId="464AB704"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විපස්සනාඤාණ - මනෝමයිද්ධිඤාණ</w:t>
      </w:r>
      <w:r w:rsidR="00C41C86">
        <w:rPr>
          <w:rFonts w:ascii="UN-Abhaya" w:hAnsi="UN-Abhaya" w:hint="cs"/>
          <w:color w:val="000000" w:themeColor="text1"/>
          <w:cs/>
        </w:rPr>
        <w:t xml:space="preserve"> </w:t>
      </w:r>
      <w:r w:rsidRPr="00C22073">
        <w:rPr>
          <w:rFonts w:ascii="UN-Abhaya" w:hAnsi="UN-Abhaya"/>
          <w:color w:val="000000" w:themeColor="text1"/>
          <w:cs/>
        </w:rPr>
        <w:t>-</w:t>
      </w:r>
      <w:r w:rsidR="00C41C86">
        <w:rPr>
          <w:rFonts w:ascii="UN-Abhaya" w:hAnsi="UN-Abhaya" w:hint="cs"/>
          <w:color w:val="000000" w:themeColor="text1"/>
          <w:cs/>
        </w:rPr>
        <w:t xml:space="preserve"> </w:t>
      </w:r>
      <w:r w:rsidRPr="00C22073">
        <w:rPr>
          <w:rFonts w:ascii="UN-Abhaya" w:hAnsi="UN-Abhaya"/>
          <w:color w:val="000000" w:themeColor="text1"/>
          <w:cs/>
        </w:rPr>
        <w:t>ඉද්ධිවිධඤාණ - දිබ්බස</w:t>
      </w:r>
      <w:r w:rsidR="00E50A89">
        <w:rPr>
          <w:rFonts w:ascii="UN-Abhaya" w:hAnsi="UN-Abhaya" w:hint="cs"/>
          <w:color w:val="000000" w:themeColor="text1"/>
          <w:cs/>
        </w:rPr>
        <w:t>ෝ</w:t>
      </w:r>
      <w:r w:rsidRPr="00C22073">
        <w:rPr>
          <w:rFonts w:ascii="UN-Abhaya" w:hAnsi="UN-Abhaya"/>
          <w:color w:val="000000" w:themeColor="text1"/>
          <w:cs/>
        </w:rPr>
        <w:t xml:space="preserve">තඤාණ </w:t>
      </w:r>
      <w:r w:rsidR="00C41C86">
        <w:rPr>
          <w:rFonts w:ascii="UN-Abhaya" w:hAnsi="UN-Abhaya" w:hint="cs"/>
          <w:color w:val="000000" w:themeColor="text1"/>
          <w:cs/>
        </w:rPr>
        <w:t xml:space="preserve">- </w:t>
      </w:r>
      <w:r w:rsidRPr="00C22073">
        <w:rPr>
          <w:rFonts w:ascii="UN-Abhaya" w:hAnsi="UN-Abhaya"/>
          <w:color w:val="000000" w:themeColor="text1"/>
          <w:cs/>
        </w:rPr>
        <w:t>පරචිත්තවිජානනඤාණ - පුබ්බෙනිවාසානුස්සති ඤාණ</w:t>
      </w:r>
      <w:r w:rsidR="00C41C86">
        <w:rPr>
          <w:rFonts w:ascii="UN-Abhaya" w:hAnsi="UN-Abhaya" w:hint="cs"/>
          <w:color w:val="000000" w:themeColor="text1"/>
          <w:cs/>
        </w:rPr>
        <w:t xml:space="preserve"> </w:t>
      </w:r>
      <w:r w:rsidRPr="00C22073">
        <w:rPr>
          <w:rFonts w:ascii="UN-Abhaya" w:hAnsi="UN-Abhaya"/>
          <w:color w:val="000000" w:themeColor="text1"/>
          <w:cs/>
        </w:rPr>
        <w:t>- දිබ්බචක්ඛුඤාණ - ආසවක්ඛයකරඤාණ යන මේ අට ය. අෂ්ට විද්‍යා</w:t>
      </w:r>
      <w:r w:rsidRPr="00C22073">
        <w:rPr>
          <w:rFonts w:ascii="UN-Abhaya" w:hAnsi="UN-Abhaya"/>
          <w:color w:val="000000" w:themeColor="text1"/>
        </w:rPr>
        <w:t xml:space="preserve">, </w:t>
      </w:r>
    </w:p>
    <w:p w14:paraId="27AD8FB3" w14:textId="46F22869" w:rsidR="004C0CDE" w:rsidRPr="00440E14" w:rsidRDefault="002C3887" w:rsidP="00FF1800">
      <w:pPr>
        <w:pStyle w:val="Style2"/>
      </w:pPr>
      <w:r>
        <w:t>“</w:t>
      </w:r>
      <w:r w:rsidR="004C0CDE" w:rsidRPr="00440E14">
        <w:rPr>
          <w:cs/>
        </w:rPr>
        <w:t xml:space="preserve">විපස්සනාඤාණමනොමයිද්ධි </w:t>
      </w:r>
    </w:p>
    <w:p w14:paraId="486E8F88" w14:textId="5ABB6832" w:rsidR="004C0CDE" w:rsidRPr="00440E14" w:rsidRDefault="004C0CDE" w:rsidP="00FF1800">
      <w:pPr>
        <w:pStyle w:val="Style2"/>
      </w:pPr>
      <w:r w:rsidRPr="00440E14">
        <w:rPr>
          <w:cs/>
        </w:rPr>
        <w:t>ඉද්ධිප</w:t>
      </w:r>
      <w:r w:rsidR="00866855" w:rsidRPr="00440E14">
        <w:rPr>
          <w:rFonts w:hint="cs"/>
          <w:cs/>
        </w:rPr>
        <w:t>්ප</w:t>
      </w:r>
      <w:r w:rsidRPr="00440E14">
        <w:rPr>
          <w:cs/>
        </w:rPr>
        <w:t xml:space="preserve">භෙදාපි ව දිබ්බසොතං </w:t>
      </w:r>
    </w:p>
    <w:p w14:paraId="54853583" w14:textId="77777777" w:rsidR="004C0CDE" w:rsidRPr="00440E14" w:rsidRDefault="004C0CDE" w:rsidP="00FF1800">
      <w:pPr>
        <w:pStyle w:val="Style2"/>
      </w:pPr>
      <w:r w:rsidRPr="00440E14">
        <w:rPr>
          <w:cs/>
        </w:rPr>
        <w:t>පරස්ස චෙතො පරියායඤාණං</w:t>
      </w:r>
    </w:p>
    <w:p w14:paraId="1562CC04" w14:textId="77777777" w:rsidR="004C0CDE" w:rsidRPr="00440E14" w:rsidRDefault="004C0CDE" w:rsidP="00FF1800">
      <w:pPr>
        <w:pStyle w:val="Style2"/>
      </w:pPr>
      <w:r w:rsidRPr="00440E14">
        <w:rPr>
          <w:cs/>
        </w:rPr>
        <w:t xml:space="preserve">පුබ්බෙනිවාසානුගතං ව ඤාණං </w:t>
      </w:r>
    </w:p>
    <w:p w14:paraId="0A397EBD" w14:textId="31F5FFE3" w:rsidR="004C0CDE" w:rsidRPr="00440E14" w:rsidRDefault="004C0CDE" w:rsidP="00FF1800">
      <w:pPr>
        <w:pStyle w:val="Style2"/>
      </w:pPr>
      <w:r w:rsidRPr="00440E14">
        <w:rPr>
          <w:cs/>
        </w:rPr>
        <w:t>දිබ්බං ච චක්ඛ</w:t>
      </w:r>
      <w:r w:rsidR="00866855" w:rsidRPr="00440E14">
        <w:rPr>
          <w:rFonts w:hint="cs"/>
          <w:cs/>
        </w:rPr>
        <w:t>ා</w:t>
      </w:r>
      <w:r w:rsidRPr="00440E14">
        <w:rPr>
          <w:cs/>
        </w:rPr>
        <w:t xml:space="preserve">සවසඞ්ඛයො ච </w:t>
      </w:r>
    </w:p>
    <w:p w14:paraId="5ABFBE7F" w14:textId="248E9A65" w:rsidR="004C0CDE" w:rsidRDefault="004C0CDE" w:rsidP="00FF1800">
      <w:pPr>
        <w:pStyle w:val="Style2"/>
      </w:pPr>
      <w:r w:rsidRPr="00440E14">
        <w:rPr>
          <w:cs/>
        </w:rPr>
        <w:t>එතානි ඤාණානි ඉධට්ඨවිජ්ජා</w:t>
      </w:r>
      <w:r w:rsidR="002C3887">
        <w:t>”</w:t>
      </w:r>
      <w:r w:rsidRPr="00440E14">
        <w:rPr>
          <w:cs/>
        </w:rPr>
        <w:t xml:space="preserve"> </w:t>
      </w:r>
    </w:p>
    <w:p w14:paraId="08FC03ED" w14:textId="0A33959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මේ ඔවුන්ගේ එකත්‍ර සඞ්ග්‍රහගාථා ය. </w:t>
      </w:r>
    </w:p>
    <w:p w14:paraId="472F6341" w14:textId="3BA490F9"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එහි විදස්සනාඤාණය</w:t>
      </w:r>
      <w:r w:rsidRPr="00C22073">
        <w:rPr>
          <w:rFonts w:ascii="UN-Abhaya" w:hAnsi="UN-Abhaya"/>
          <w:color w:val="000000" w:themeColor="text1"/>
        </w:rPr>
        <w:t xml:space="preserve">, </w:t>
      </w:r>
      <w:r w:rsidRPr="00C22073">
        <w:rPr>
          <w:rFonts w:ascii="UN-Abhaya" w:hAnsi="UN-Abhaya"/>
          <w:color w:val="000000" w:themeColor="text1"/>
          <w:cs/>
        </w:rPr>
        <w:t>නැවත උදයබ්බයඤාණ - භඞ්ගඤාණ - භයඤාණ - ආදීනවඤාණ - නිබ්බිදාඤාණ - මුඤ්චිතුකම්‍යතාඤාණ - පටිසඞ්ඛානඤාණ - සඞ්ඛාරුපෙක්ඛාඤාණ - අනුලොමඤාණ යි නව වැදෑරුම් වේ.</w:t>
      </w:r>
    </w:p>
    <w:p w14:paraId="7FFF8B60" w14:textId="2F37B6D5" w:rsidR="004C0CDE" w:rsidRDefault="00867DD5" w:rsidP="00C507FF">
      <w:pPr>
        <w:spacing w:line="276" w:lineRule="auto"/>
        <w:rPr>
          <w:rFonts w:ascii="UN-Abhaya" w:hAnsi="UN-Abhaya"/>
          <w:color w:val="000000" w:themeColor="text1"/>
        </w:rPr>
      </w:pPr>
      <w:r>
        <w:rPr>
          <w:rFonts w:ascii="UN-Abhaya" w:hAnsi="UN-Abhaya"/>
          <w:color w:val="000000" w:themeColor="text1"/>
        </w:rPr>
        <w:t>“</w:t>
      </w:r>
      <w:r w:rsidR="004C0CDE" w:rsidRPr="00C22073">
        <w:rPr>
          <w:rFonts w:ascii="UN-Abhaya" w:hAnsi="UN-Abhaya"/>
          <w:b/>
          <w:bCs/>
          <w:color w:val="000000" w:themeColor="text1"/>
          <w:cs/>
        </w:rPr>
        <w:t>පච්චුප්පන්නානං ධම්මානං විපරිනාමානුපස්සනෙ පඤ්ඤා උදයබ්බයානුපස්සනෙ ඤාණං”</w:t>
      </w:r>
      <w:r w:rsidR="004C0CDE" w:rsidRPr="00C22073">
        <w:rPr>
          <w:rFonts w:ascii="UN-Abhaya" w:hAnsi="UN-Abhaya"/>
          <w:color w:val="000000" w:themeColor="text1"/>
          <w:cs/>
        </w:rPr>
        <w:t xml:space="preserve"> සන්තති විසින් හෝ බණ විසින් පහළ වූ නාමරූප ධ</w:t>
      </w:r>
      <w:r w:rsidR="00FB0612">
        <w:rPr>
          <w:rFonts w:ascii="UN-Abhaya" w:hAnsi="UN-Abhaya"/>
          <w:color w:val="000000" w:themeColor="text1"/>
          <w:cs/>
        </w:rPr>
        <w:t>ර්‍ම</w:t>
      </w:r>
      <w:r w:rsidR="004C0CDE" w:rsidRPr="00C22073">
        <w:rPr>
          <w:rFonts w:ascii="UN-Abhaya" w:hAnsi="UN-Abhaya"/>
          <w:color w:val="000000" w:themeColor="text1"/>
          <w:cs/>
        </w:rPr>
        <w:t>යන්ගේ පෙරළීම</w:t>
      </w:r>
      <w:r w:rsidR="004C0CDE" w:rsidRPr="00C22073">
        <w:rPr>
          <w:rFonts w:ascii="UN-Abhaya" w:hAnsi="UN-Abhaya"/>
          <w:color w:val="000000" w:themeColor="text1"/>
        </w:rPr>
        <w:t xml:space="preserve">, </w:t>
      </w:r>
      <w:r w:rsidR="004C0CDE" w:rsidRPr="00C22073">
        <w:rPr>
          <w:rFonts w:ascii="UN-Abhaya" w:hAnsi="UN-Abhaya"/>
          <w:color w:val="000000" w:themeColor="text1"/>
          <w:cs/>
        </w:rPr>
        <w:t>වෙනස්වීම අනුව බැලීමේ දී උපදින්නා වූ තරුණ විද</w:t>
      </w:r>
      <w:r w:rsidR="005E7ED9">
        <w:rPr>
          <w:rFonts w:ascii="UN-Abhaya" w:hAnsi="UN-Abhaya"/>
          <w:color w:val="000000" w:themeColor="text1"/>
          <w:cs/>
        </w:rPr>
        <w:t>ර්‍ශ</w:t>
      </w:r>
      <w:r w:rsidR="004C0CDE" w:rsidRPr="00C22073">
        <w:rPr>
          <w:rFonts w:ascii="UN-Abhaya" w:hAnsi="UN-Abhaya"/>
          <w:color w:val="000000" w:themeColor="text1"/>
          <w:cs/>
        </w:rPr>
        <w:t xml:space="preserve">නා ප්‍රඥාව </w:t>
      </w:r>
      <w:r w:rsidR="004C0CDE" w:rsidRPr="00C22073">
        <w:rPr>
          <w:rFonts w:ascii="UN-Abhaya" w:hAnsi="UN-Abhaya"/>
          <w:b/>
          <w:bCs/>
          <w:color w:val="000000" w:themeColor="text1"/>
          <w:cs/>
        </w:rPr>
        <w:t xml:space="preserve">උදයබ්බයානුපස්සනාඤාණ </w:t>
      </w:r>
      <w:r w:rsidR="004C0CDE" w:rsidRPr="00C22073">
        <w:rPr>
          <w:rFonts w:ascii="UN-Abhaya" w:hAnsi="UN-Abhaya"/>
          <w:color w:val="000000" w:themeColor="text1"/>
          <w:cs/>
        </w:rPr>
        <w:t>නම්. පංචස්ක</w:t>
      </w:r>
      <w:r w:rsidR="000C0EC0">
        <w:rPr>
          <w:rFonts w:ascii="UN-Abhaya" w:hAnsi="UN-Abhaya"/>
          <w:color w:val="000000" w:themeColor="text1"/>
          <w:cs/>
        </w:rPr>
        <w:t>න්‍ධ</w:t>
      </w:r>
      <w:r w:rsidR="004C0CDE" w:rsidRPr="00C22073">
        <w:rPr>
          <w:rFonts w:ascii="UN-Abhaya" w:hAnsi="UN-Abhaya"/>
          <w:color w:val="000000" w:themeColor="text1"/>
          <w:cs/>
        </w:rPr>
        <w:t xml:space="preserve">ය පිළිබඳ ඉපදීම හා නැසීම දන්නා නුවණය ඒ. </w:t>
      </w:r>
    </w:p>
    <w:p w14:paraId="0992EF1E" w14:textId="58E83AA1"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පරම්පරා විසින් හෙවත් සමානවස්තුක ඍතු</w:t>
      </w:r>
      <w:r w:rsidR="009973CC">
        <w:rPr>
          <w:rFonts w:ascii="UN-Abhaya" w:hAnsi="UN-Abhaya" w:hint="cs"/>
          <w:color w:val="000000" w:themeColor="text1"/>
          <w:cs/>
        </w:rPr>
        <w:t xml:space="preserve"> </w:t>
      </w:r>
      <w:r w:rsidRPr="00C22073">
        <w:rPr>
          <w:rFonts w:ascii="UN-Abhaya" w:hAnsi="UN-Abhaya"/>
          <w:color w:val="000000" w:themeColor="text1"/>
          <w:cs/>
        </w:rPr>
        <w:t>-</w:t>
      </w:r>
      <w:r w:rsidR="009973CC">
        <w:rPr>
          <w:rFonts w:ascii="UN-Abhaya" w:hAnsi="UN-Abhaya" w:hint="cs"/>
          <w:color w:val="000000" w:themeColor="text1"/>
          <w:cs/>
        </w:rPr>
        <w:t xml:space="preserve"> </w:t>
      </w:r>
      <w:r w:rsidRPr="00C22073">
        <w:rPr>
          <w:rFonts w:ascii="UN-Abhaya" w:hAnsi="UN-Abhaya"/>
          <w:color w:val="000000" w:themeColor="text1"/>
          <w:cs/>
        </w:rPr>
        <w:t>ආහාර ගුණයන් ගෙන් පහළ වූ රූපපරම්පරා විසින් හෝ</w:t>
      </w:r>
      <w:r w:rsidRPr="00C22073">
        <w:rPr>
          <w:rFonts w:ascii="UN-Abhaya" w:hAnsi="UN-Abhaya"/>
          <w:color w:val="000000" w:themeColor="text1"/>
        </w:rPr>
        <w:t xml:space="preserve">, </w:t>
      </w:r>
      <w:r w:rsidRPr="00C22073">
        <w:rPr>
          <w:rFonts w:ascii="UN-Abhaya" w:hAnsi="UN-Abhaya"/>
          <w:color w:val="000000" w:themeColor="text1"/>
          <w:cs/>
        </w:rPr>
        <w:t>උත්පාද - ස්ථිති - භඞ්ග යන ඛණ විසින් රූපාදිධ</w:t>
      </w:r>
      <w:r w:rsidR="00FB0612">
        <w:rPr>
          <w:rFonts w:ascii="UN-Abhaya" w:hAnsi="UN-Abhaya"/>
          <w:color w:val="000000" w:themeColor="text1"/>
          <w:cs/>
        </w:rPr>
        <w:t>ර්‍ම</w:t>
      </w:r>
      <w:r w:rsidRPr="00C22073">
        <w:rPr>
          <w:rFonts w:ascii="UN-Abhaya" w:hAnsi="UN-Abhaya"/>
          <w:color w:val="000000" w:themeColor="text1"/>
          <w:cs/>
        </w:rPr>
        <w:t xml:space="preserve">යන්ගේ ඉපැත්ම </w:t>
      </w:r>
      <w:r w:rsidRPr="00C22073">
        <w:rPr>
          <w:rFonts w:ascii="UN-Abhaya" w:hAnsi="UN-Abhaya"/>
          <w:b/>
          <w:bCs/>
          <w:color w:val="000000" w:themeColor="text1"/>
          <w:cs/>
        </w:rPr>
        <w:t>උදය</w:t>
      </w:r>
      <w:r w:rsidRPr="00C22073">
        <w:rPr>
          <w:rFonts w:ascii="UN-Abhaya" w:hAnsi="UN-Abhaya"/>
          <w:color w:val="000000" w:themeColor="text1"/>
          <w:cs/>
        </w:rPr>
        <w:t xml:space="preserve"> නම්. එසේ පහළ වූ රූපාදීධධ</w:t>
      </w:r>
      <w:r w:rsidR="00FB0612">
        <w:rPr>
          <w:rFonts w:ascii="UN-Abhaya" w:hAnsi="UN-Abhaya"/>
          <w:color w:val="000000" w:themeColor="text1"/>
          <w:cs/>
        </w:rPr>
        <w:t>ර්‍ම</w:t>
      </w:r>
      <w:r w:rsidRPr="00C22073">
        <w:rPr>
          <w:rFonts w:ascii="UN-Abhaya" w:hAnsi="UN-Abhaya"/>
          <w:color w:val="000000" w:themeColor="text1"/>
          <w:cs/>
        </w:rPr>
        <w:t xml:space="preserve">යාගේ නැසී යෑම </w:t>
      </w:r>
      <w:r w:rsidRPr="00C22073">
        <w:rPr>
          <w:rFonts w:ascii="UN-Abhaya" w:hAnsi="UN-Abhaya"/>
          <w:b/>
          <w:bCs/>
          <w:color w:val="000000" w:themeColor="text1"/>
          <w:cs/>
        </w:rPr>
        <w:t>වය</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 xml:space="preserve">ඒ මේ උදය - වය අනුව බැලිම උදයබ්බයානුපස්සනා ය. </w:t>
      </w:r>
    </w:p>
    <w:p w14:paraId="64EC1482" w14:textId="2DF353F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උදයබ්බයානුපස්සනාඤාණය පිණිස කමටහන් වඩන් සැකෙවින් හා විස්තර විසින් වඩන්නේ ය.</w:t>
      </w:r>
    </w:p>
    <w:p w14:paraId="4FDBAB6C" w14:textId="16E81CE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පිරිසිදු වූ විද</w:t>
      </w:r>
      <w:r w:rsidR="005E7ED9">
        <w:rPr>
          <w:rFonts w:ascii="UN-Abhaya" w:hAnsi="UN-Abhaya"/>
          <w:color w:val="000000" w:themeColor="text1"/>
          <w:cs/>
        </w:rPr>
        <w:t>ර්‍ශ</w:t>
      </w:r>
      <w:r w:rsidRPr="00C22073">
        <w:rPr>
          <w:rFonts w:ascii="UN-Abhaya" w:hAnsi="UN-Abhaya"/>
          <w:color w:val="000000" w:themeColor="text1"/>
          <w:cs/>
        </w:rPr>
        <w:t>නාඥානය ඇති යෝගාවචර තෙමේ සම්මසන ඤාණයන්ගේ කෙළවරට ගොස්</w:t>
      </w:r>
      <w:r w:rsidRPr="00C22073">
        <w:rPr>
          <w:rFonts w:ascii="UN-Abhaya" w:hAnsi="UN-Abhaya"/>
          <w:color w:val="000000" w:themeColor="text1"/>
        </w:rPr>
        <w:t xml:space="preserve">, </w:t>
      </w:r>
      <w:r w:rsidRPr="00C22073">
        <w:rPr>
          <w:rFonts w:ascii="UN-Abhaya" w:hAnsi="UN-Abhaya"/>
          <w:color w:val="000000" w:themeColor="text1"/>
          <w:cs/>
        </w:rPr>
        <w:t>නැවත නාමරූපධ</w:t>
      </w:r>
      <w:r w:rsidR="00FB0612">
        <w:rPr>
          <w:rFonts w:ascii="UN-Abhaya" w:hAnsi="UN-Abhaya"/>
          <w:color w:val="000000" w:themeColor="text1"/>
          <w:cs/>
        </w:rPr>
        <w:t>ර්‍ම</w:t>
      </w:r>
      <w:r w:rsidRPr="00C22073">
        <w:rPr>
          <w:rFonts w:ascii="UN-Abhaya" w:hAnsi="UN-Abhaya"/>
          <w:color w:val="000000" w:themeColor="text1"/>
          <w:cs/>
        </w:rPr>
        <w:t xml:space="preserve"> පිළිබඳ උපති ල</w:t>
      </w:r>
      <w:r w:rsidR="00DB5973">
        <w:rPr>
          <w:rFonts w:ascii="UN-Abhaya" w:hAnsi="UN-Abhaya"/>
          <w:color w:val="000000" w:themeColor="text1"/>
          <w:cs/>
        </w:rPr>
        <w:t>ක්‍ෂ</w:t>
      </w:r>
      <w:r w:rsidRPr="00C22073">
        <w:rPr>
          <w:rFonts w:ascii="UN-Abhaya" w:hAnsi="UN-Abhaya"/>
          <w:color w:val="000000" w:themeColor="text1"/>
          <w:cs/>
        </w:rPr>
        <w:t xml:space="preserve">ණය </w:t>
      </w:r>
      <w:r w:rsidRPr="0065320C">
        <w:rPr>
          <w:rFonts w:ascii="UN-Abhaya" w:hAnsi="UN-Abhaya"/>
          <w:b/>
          <w:bCs/>
          <w:color w:val="000000" w:themeColor="text1"/>
          <w:cs/>
        </w:rPr>
        <w:t>උදය</w:t>
      </w:r>
      <w:r w:rsidR="0065320C">
        <w:rPr>
          <w:rFonts w:ascii="UN-Abhaya" w:hAnsi="UN-Abhaya" w:hint="cs"/>
          <w:color w:val="000000" w:themeColor="text1"/>
          <w:cs/>
        </w:rPr>
        <w:t xml:space="preserve">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color w:val="000000" w:themeColor="text1"/>
          <w:cs/>
        </w:rPr>
        <w:t>විපරිනාමල</w:t>
      </w:r>
      <w:r w:rsidR="00DB5973">
        <w:rPr>
          <w:rFonts w:ascii="UN-Abhaya" w:hAnsi="UN-Abhaya"/>
          <w:color w:val="000000" w:themeColor="text1"/>
          <w:cs/>
        </w:rPr>
        <w:t>ක්‍ෂ</w:t>
      </w:r>
      <w:r w:rsidRPr="00C22073">
        <w:rPr>
          <w:rFonts w:ascii="UN-Abhaya" w:hAnsi="UN-Abhaya"/>
          <w:color w:val="000000" w:themeColor="text1"/>
          <w:cs/>
        </w:rPr>
        <w:t xml:space="preserve">ණය </w:t>
      </w:r>
      <w:r w:rsidRPr="0065320C">
        <w:rPr>
          <w:rFonts w:ascii="UN-Abhaya" w:hAnsi="UN-Abhaya"/>
          <w:b/>
          <w:bCs/>
          <w:color w:val="000000" w:themeColor="text1"/>
          <w:cs/>
        </w:rPr>
        <w:t>වය</w:t>
      </w:r>
      <w:r w:rsidRPr="00C22073">
        <w:rPr>
          <w:rFonts w:ascii="UN-Abhaya" w:hAnsi="UN-Abhaya"/>
          <w:color w:val="000000" w:themeColor="text1"/>
          <w:cs/>
        </w:rPr>
        <w:t xml:space="preserve"> යි ද බලන්නේ ය. </w:t>
      </w:r>
      <w:r w:rsidR="00491087">
        <w:rPr>
          <w:rFonts w:ascii="UN-Abhaya" w:hAnsi="UN-Abhaya"/>
          <w:color w:val="000000" w:themeColor="text1"/>
        </w:rPr>
        <w:t>“</w:t>
      </w:r>
      <w:r w:rsidRPr="00C22073">
        <w:rPr>
          <w:rFonts w:ascii="UN-Abhaya" w:hAnsi="UN-Abhaya"/>
          <w:color w:val="000000" w:themeColor="text1"/>
          <w:cs/>
        </w:rPr>
        <w:t>මේ</w:t>
      </w:r>
      <w:r w:rsidRPr="00C22073">
        <w:rPr>
          <w:rFonts w:ascii="UN-Abhaya" w:hAnsi="UN-Abhaya"/>
          <w:color w:val="000000" w:themeColor="text1"/>
        </w:rPr>
        <w:t xml:space="preserve"> </w:t>
      </w:r>
      <w:r w:rsidRPr="00C22073">
        <w:rPr>
          <w:rFonts w:ascii="UN-Abhaya" w:hAnsi="UN-Abhaya"/>
          <w:color w:val="000000" w:themeColor="text1"/>
          <w:cs/>
        </w:rPr>
        <w:t>නාමරූපධ</w:t>
      </w:r>
      <w:r w:rsidR="00FB0612">
        <w:rPr>
          <w:rFonts w:ascii="UN-Abhaya" w:hAnsi="UN-Abhaya"/>
          <w:color w:val="000000" w:themeColor="text1"/>
          <w:cs/>
        </w:rPr>
        <w:t>ර්‍ම</w:t>
      </w:r>
      <w:r w:rsidRPr="00C22073">
        <w:rPr>
          <w:rFonts w:ascii="UN-Abhaya" w:hAnsi="UN-Abhaya"/>
          <w:color w:val="000000" w:themeColor="text1"/>
          <w:cs/>
        </w:rPr>
        <w:t>යන්ගේ උත්පත්තියෙන් පෙර කිසි තැනක රැස්ව සිටීමෙ</w:t>
      </w:r>
      <w:r w:rsidR="001251FF">
        <w:rPr>
          <w:rFonts w:ascii="UN-Abhaya" w:hAnsi="UN-Abhaya" w:hint="cs"/>
          <w:color w:val="000000" w:themeColor="text1"/>
          <w:cs/>
        </w:rPr>
        <w:t>ක්</w:t>
      </w:r>
      <w:r w:rsidRPr="00C22073">
        <w:rPr>
          <w:rFonts w:ascii="UN-Abhaya" w:hAnsi="UN-Abhaya"/>
          <w:color w:val="000000" w:themeColor="text1"/>
          <w:cs/>
        </w:rPr>
        <w:t xml:space="preserve"> නැත්තේ ය. උපදින්නා වූ නාමරූපධ</w:t>
      </w:r>
      <w:r w:rsidR="00FB0612">
        <w:rPr>
          <w:rFonts w:ascii="UN-Abhaya" w:hAnsi="UN-Abhaya"/>
          <w:color w:val="000000" w:themeColor="text1"/>
          <w:cs/>
        </w:rPr>
        <w:t>ර්‍ම</w:t>
      </w:r>
      <w:r w:rsidRPr="00C22073">
        <w:rPr>
          <w:rFonts w:ascii="UN-Abhaya" w:hAnsi="UN-Abhaya"/>
          <w:color w:val="000000" w:themeColor="text1"/>
          <w:cs/>
        </w:rPr>
        <w:t>යන්ගේ එක් ව තුබූ තැනෙකින් ඊමෙක් ද නැත්තේ ය. නිරුද්ධ වන්නන්ගේ දිශානුදිශාවකට යෑමෙක් ද ද නැත්තේ ය. එසේම නිරුද්ධ වන්නන් රාශි වශයෙන් සිටීමක් ද නැත්තේය. වීණාව වයන කල්හි එයින් උපන් ශබ්දය ඉපදීමට පෙර කිසි තැනෙක රැස් ව සිට නො උපන්නේ ය. නිරුද්ධ වන කල්හි දිශානුදිශාවකට ගොස් කිසි තැනක රැස් නො වන්නේ ය. එමෙන් සියලු රූපාරූප ධ</w:t>
      </w:r>
      <w:r w:rsidR="00FB0612">
        <w:rPr>
          <w:rFonts w:ascii="UN-Abhaya" w:hAnsi="UN-Abhaya"/>
          <w:color w:val="000000" w:themeColor="text1"/>
          <w:cs/>
        </w:rPr>
        <w:t>ර්‍ම</w:t>
      </w:r>
      <w:r w:rsidRPr="00C22073">
        <w:rPr>
          <w:rFonts w:ascii="UN-Abhaya" w:hAnsi="UN-Abhaya"/>
          <w:color w:val="000000" w:themeColor="text1"/>
          <w:cs/>
        </w:rPr>
        <w:t>යෝ පෙර කිසි තැනක නො වූවෝ ම පහළ වෙ</w:t>
      </w:r>
      <w:r w:rsidR="0065320C">
        <w:rPr>
          <w:rFonts w:ascii="UN-Abhaya" w:hAnsi="UN-Abhaya" w:hint="cs"/>
          <w:color w:val="000000" w:themeColor="text1"/>
          <w:cs/>
        </w:rPr>
        <w:t>ති</w:t>
      </w:r>
      <w:r w:rsidRPr="00C22073">
        <w:rPr>
          <w:rFonts w:ascii="UN-Abhaya" w:hAnsi="UN-Abhaya"/>
          <w:color w:val="000000" w:themeColor="text1"/>
          <w:cs/>
        </w:rPr>
        <w:t>. නිරුද්ධවන්නෝ කිසි තැනෙක නො යෙති</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මෙසේ නාමරූපධ</w:t>
      </w:r>
      <w:r w:rsidR="00FB0612">
        <w:rPr>
          <w:rFonts w:ascii="UN-Abhaya" w:hAnsi="UN-Abhaya"/>
          <w:color w:val="000000" w:themeColor="text1"/>
          <w:cs/>
        </w:rPr>
        <w:t>ර්‍ම</w:t>
      </w:r>
      <w:r w:rsidRPr="00C22073">
        <w:rPr>
          <w:rFonts w:ascii="UN-Abhaya" w:hAnsi="UN-Abhaya"/>
          <w:color w:val="000000" w:themeColor="text1"/>
          <w:cs/>
        </w:rPr>
        <w:t xml:space="preserve">යන්ගේ ඉපදීම හා බිඳීම සැකෙවින් බලන්නේ ය. </w:t>
      </w:r>
    </w:p>
    <w:p w14:paraId="394C332A" w14:textId="43D715C8"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විස්තර විසින් වඩන්නේ “පෙර භවයෙහි වූ අවිද්‍යා හේතුවෙන්</w:t>
      </w:r>
      <w:r w:rsidRPr="00C22073">
        <w:rPr>
          <w:rFonts w:ascii="UN-Abhaya" w:hAnsi="UN-Abhaya"/>
          <w:color w:val="000000" w:themeColor="text1"/>
        </w:rPr>
        <w:t xml:space="preserve">, </w:t>
      </w:r>
      <w:r w:rsidRPr="00C22073">
        <w:rPr>
          <w:rFonts w:ascii="UN-Abhaya" w:hAnsi="UN-Abhaya"/>
          <w:color w:val="000000" w:themeColor="text1"/>
          <w:cs/>
        </w:rPr>
        <w:t>පෙර භවයෙහි වූ තෘෂ්ණාහේතුවෙන්. අවිද්‍යා තෘෂ්ණාඋපනිශ්‍රය සහිත ක</w:t>
      </w:r>
      <w:r w:rsidR="00FB0612">
        <w:rPr>
          <w:rFonts w:ascii="UN-Abhaya" w:hAnsi="UN-Abhaya"/>
          <w:color w:val="000000" w:themeColor="text1"/>
          <w:cs/>
        </w:rPr>
        <w:t>ර්‍ම</w:t>
      </w:r>
      <w:r w:rsidRPr="00C22073">
        <w:rPr>
          <w:rFonts w:ascii="UN-Abhaya" w:hAnsi="UN-Abhaya"/>
          <w:color w:val="000000" w:themeColor="text1"/>
          <w:cs/>
        </w:rPr>
        <w:t xml:space="preserve"> හේතුවෙන්</w:t>
      </w:r>
      <w:r w:rsidRPr="00C22073">
        <w:rPr>
          <w:rFonts w:ascii="UN-Abhaya" w:hAnsi="UN-Abhaya"/>
          <w:color w:val="000000" w:themeColor="text1"/>
        </w:rPr>
        <w:t xml:space="preserve">, </w:t>
      </w:r>
      <w:r w:rsidRPr="00C22073">
        <w:rPr>
          <w:rFonts w:ascii="UN-Abhaya" w:hAnsi="UN-Abhaya"/>
          <w:color w:val="000000" w:themeColor="text1"/>
          <w:cs/>
        </w:rPr>
        <w:t>කැඳබත් ඈ ආහාර හේතුවෙන් රූපස්ක</w:t>
      </w:r>
      <w:r w:rsidR="000C0EC0">
        <w:rPr>
          <w:rFonts w:ascii="UN-Abhaya" w:hAnsi="UN-Abhaya"/>
          <w:color w:val="000000" w:themeColor="text1"/>
          <w:cs/>
        </w:rPr>
        <w:t>න්‍ධ</w:t>
      </w:r>
      <w:r w:rsidRPr="00C22073">
        <w:rPr>
          <w:rFonts w:ascii="UN-Abhaya" w:hAnsi="UN-Abhaya"/>
          <w:color w:val="000000" w:themeColor="text1"/>
          <w:cs/>
        </w:rPr>
        <w:t>ය පහළ වන්නේ ය</w:t>
      </w:r>
      <w:r w:rsidR="00721E15">
        <w:rPr>
          <w:rFonts w:ascii="UN-Abhaya" w:hAnsi="UN-Abhaya"/>
          <w:color w:val="000000" w:themeColor="text1"/>
        </w:rPr>
        <w:t>”</w:t>
      </w:r>
      <w:r w:rsidRPr="00C22073">
        <w:rPr>
          <w:rFonts w:ascii="UN-Abhaya" w:hAnsi="UN-Abhaya"/>
          <w:color w:val="000000" w:themeColor="text1"/>
          <w:cs/>
        </w:rPr>
        <w:t xml:space="preserve"> යි වදාළ 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ආහාර යන සිවු වැදෑරුම් ප්‍රත්‍යය ධ</w:t>
      </w:r>
      <w:r w:rsidR="00FB0612">
        <w:rPr>
          <w:rFonts w:ascii="UN-Abhaya" w:hAnsi="UN-Abhaya"/>
          <w:color w:val="000000" w:themeColor="text1"/>
          <w:cs/>
        </w:rPr>
        <w:t>ර්‍ම</w:t>
      </w:r>
      <w:r w:rsidRPr="00C22073">
        <w:rPr>
          <w:rFonts w:ascii="UN-Abhaya" w:hAnsi="UN-Abhaya"/>
          <w:color w:val="000000" w:themeColor="text1"/>
          <w:cs/>
        </w:rPr>
        <w:t xml:space="preserve"> හා රූපස්ක</w:t>
      </w:r>
      <w:r w:rsidR="000C0EC0">
        <w:rPr>
          <w:rFonts w:ascii="UN-Abhaya" w:hAnsi="UN-Abhaya"/>
          <w:color w:val="000000" w:themeColor="text1"/>
          <w:cs/>
        </w:rPr>
        <w:t>න්‍ධ</w:t>
      </w:r>
      <w:r w:rsidRPr="00C22073">
        <w:rPr>
          <w:rFonts w:ascii="UN-Abhaya" w:hAnsi="UN-Abhaya"/>
          <w:color w:val="000000" w:themeColor="text1"/>
          <w:cs/>
        </w:rPr>
        <w:t>යාගේ උප්පත්තිල</w:t>
      </w:r>
      <w:r w:rsidR="00DB5973">
        <w:rPr>
          <w:rFonts w:ascii="UN-Abhaya" w:hAnsi="UN-Abhaya"/>
          <w:color w:val="000000" w:themeColor="text1"/>
          <w:cs/>
        </w:rPr>
        <w:t>ක්‍ෂ</w:t>
      </w:r>
      <w:r w:rsidRPr="00C22073">
        <w:rPr>
          <w:rFonts w:ascii="UN-Abhaya" w:hAnsi="UN-Abhaya"/>
          <w:color w:val="000000" w:themeColor="text1"/>
          <w:cs/>
        </w:rPr>
        <w:t>ණය වූ අ</w:t>
      </w:r>
      <w:r w:rsidR="00721E15">
        <w:rPr>
          <w:rFonts w:ascii="UN-Abhaya" w:hAnsi="UN-Abhaya" w:hint="cs"/>
          <w:color w:val="000000" w:themeColor="text1"/>
          <w:cs/>
        </w:rPr>
        <w:t>භි</w:t>
      </w:r>
      <w:r w:rsidRPr="00C22073">
        <w:rPr>
          <w:rFonts w:ascii="UN-Abhaya" w:hAnsi="UN-Abhaya"/>
          <w:color w:val="000000" w:themeColor="text1"/>
          <w:cs/>
        </w:rPr>
        <w:t xml:space="preserve">නවාකාරය යන පස නුවණින් බලන්නේ ය. </w:t>
      </w:r>
    </w:p>
    <w:p w14:paraId="4F729DA1" w14:textId="15166C52" w:rsidR="001900CE" w:rsidRDefault="004C0CDE" w:rsidP="00C507FF">
      <w:pPr>
        <w:spacing w:line="276" w:lineRule="auto"/>
        <w:rPr>
          <w:rFonts w:ascii="UN-Abhaya" w:hAnsi="UN-Abhaya"/>
          <w:color w:val="000000" w:themeColor="text1"/>
        </w:rPr>
      </w:pPr>
      <w:r w:rsidRPr="00C22073">
        <w:rPr>
          <w:rFonts w:ascii="UN-Abhaya" w:hAnsi="UN-Abhaya"/>
          <w:color w:val="000000" w:themeColor="text1"/>
          <w:cs/>
        </w:rPr>
        <w:t>රූපස්ක</w:t>
      </w:r>
      <w:r w:rsidR="000C0EC0">
        <w:rPr>
          <w:rFonts w:ascii="UN-Abhaya" w:hAnsi="UN-Abhaya"/>
          <w:color w:val="000000" w:themeColor="text1"/>
          <w:cs/>
        </w:rPr>
        <w:t>න්‍ධ</w:t>
      </w:r>
      <w:r w:rsidRPr="00C22073">
        <w:rPr>
          <w:rFonts w:ascii="UN-Abhaya" w:hAnsi="UN-Abhaya"/>
          <w:color w:val="000000" w:themeColor="text1"/>
          <w:cs/>
        </w:rPr>
        <w:t>යෙහි ඉපදීම දැක</w:t>
      </w:r>
      <w:r w:rsidRPr="00C22073">
        <w:rPr>
          <w:rFonts w:ascii="UN-Abhaya" w:hAnsi="UN-Abhaya"/>
          <w:color w:val="000000" w:themeColor="text1"/>
        </w:rPr>
        <w:t xml:space="preserve">, </w:t>
      </w:r>
      <w:r w:rsidRPr="00C22073">
        <w:rPr>
          <w:rFonts w:ascii="UN-Abhaya" w:hAnsi="UN-Abhaya"/>
          <w:color w:val="000000" w:themeColor="text1"/>
          <w:cs/>
        </w:rPr>
        <w:t>නැවත ඒ ඉපදීමෙහි හේතු වූ අවිද්‍යා -</w:t>
      </w:r>
      <w:r w:rsidR="00014ECB">
        <w:rPr>
          <w:rFonts w:ascii="UN-Abhaya" w:hAnsi="UN-Abhaya"/>
          <w:color w:val="000000" w:themeColor="text1"/>
          <w:cs/>
        </w:rPr>
        <w:t xml:space="preserve"> </w:t>
      </w:r>
      <w:r w:rsidRPr="00C22073">
        <w:rPr>
          <w:rFonts w:ascii="UN-Abhaya" w:hAnsi="UN-Abhaya"/>
          <w:color w:val="000000" w:themeColor="text1"/>
          <w:cs/>
        </w:rPr>
        <w:t>තෘෂ්ණා - ක</w:t>
      </w:r>
      <w:r w:rsidR="00FB0612">
        <w:rPr>
          <w:rFonts w:ascii="UN-Abhaya" w:hAnsi="UN-Abhaya"/>
          <w:color w:val="000000" w:themeColor="text1"/>
          <w:cs/>
        </w:rPr>
        <w:t>ර්‍ම</w:t>
      </w:r>
      <w:r w:rsidRPr="00C22073">
        <w:rPr>
          <w:rFonts w:ascii="UN-Abhaya" w:hAnsi="UN-Abhaya"/>
          <w:color w:val="000000" w:themeColor="text1"/>
          <w:cs/>
        </w:rPr>
        <w:t xml:space="preserve"> - ආහාර යන ප්‍රත්‍ය ධ</w:t>
      </w:r>
      <w:r w:rsidR="00FB0612">
        <w:rPr>
          <w:rFonts w:ascii="UN-Abhaya" w:hAnsi="UN-Abhaya"/>
          <w:color w:val="000000" w:themeColor="text1"/>
          <w:cs/>
        </w:rPr>
        <w:t>ර්‍ම</w:t>
      </w:r>
      <w:r w:rsidRPr="00C22073">
        <w:rPr>
          <w:rFonts w:ascii="UN-Abhaya" w:hAnsi="UN-Abhaya"/>
          <w:color w:val="000000" w:themeColor="text1"/>
          <w:cs/>
        </w:rPr>
        <w:t>යන් රහත් මග නුවණින් නැවත නො උපදනා ලෙසට නිරුද්ධ කිරිම නිසා</w:t>
      </w:r>
      <w:r w:rsidRPr="00C22073">
        <w:rPr>
          <w:rFonts w:ascii="UN-Abhaya" w:hAnsi="UN-Abhaya"/>
          <w:color w:val="000000" w:themeColor="text1"/>
        </w:rPr>
        <w:t xml:space="preserve">, </w:t>
      </w:r>
      <w:r w:rsidRPr="00C22073">
        <w:rPr>
          <w:rFonts w:ascii="UN-Abhaya" w:hAnsi="UN-Abhaya"/>
          <w:color w:val="000000" w:themeColor="text1"/>
          <w:cs/>
        </w:rPr>
        <w:t>රූපක</w:t>
      </w:r>
      <w:r w:rsidR="000C0EC0">
        <w:rPr>
          <w:rFonts w:ascii="UN-Abhaya" w:hAnsi="UN-Abhaya"/>
          <w:color w:val="000000" w:themeColor="text1"/>
          <w:cs/>
        </w:rPr>
        <w:t>න්‍ධ</w:t>
      </w:r>
      <w:r w:rsidRPr="00C22073">
        <w:rPr>
          <w:rFonts w:ascii="UN-Abhaya" w:hAnsi="UN-Abhaya"/>
          <w:color w:val="000000" w:themeColor="text1"/>
          <w:cs/>
        </w:rPr>
        <w:t>යාගේ නැවත පහළ වීමෙක් නො වන්නේ ය. රූප</w:t>
      </w:r>
      <w:r w:rsidR="00CB2088">
        <w:rPr>
          <w:rFonts w:ascii="UN-Abhaya" w:hAnsi="UN-Abhaya" w:hint="cs"/>
          <w:color w:val="000000" w:themeColor="text1"/>
          <w:cs/>
        </w:rPr>
        <w:t>ස්</w:t>
      </w:r>
      <w:r w:rsidRPr="00C22073">
        <w:rPr>
          <w:rFonts w:ascii="UN-Abhaya" w:hAnsi="UN-Abhaya"/>
          <w:color w:val="000000" w:themeColor="text1"/>
          <w:cs/>
        </w:rPr>
        <w:t>ක</w:t>
      </w:r>
      <w:r w:rsidR="000C0EC0">
        <w:rPr>
          <w:rFonts w:ascii="UN-Abhaya" w:hAnsi="UN-Abhaya"/>
          <w:color w:val="000000" w:themeColor="text1"/>
          <w:cs/>
        </w:rPr>
        <w:t>න්‍ධ</w:t>
      </w:r>
      <w:r w:rsidRPr="00C22073">
        <w:rPr>
          <w:rFonts w:ascii="UN-Abhaya" w:hAnsi="UN-Abhaya"/>
          <w:color w:val="000000" w:themeColor="text1"/>
          <w:cs/>
        </w:rPr>
        <w:t>ය නිරුද්ධ වන්නේ ය</w:t>
      </w:r>
      <w:r w:rsidRPr="00C22073">
        <w:rPr>
          <w:rFonts w:ascii="UN-Abhaya" w:hAnsi="UN-Abhaya"/>
          <w:color w:val="000000" w:themeColor="text1"/>
        </w:rPr>
        <w:t xml:space="preserve">’ </w:t>
      </w:r>
      <w:r w:rsidRPr="00C22073">
        <w:rPr>
          <w:rFonts w:ascii="UN-Abhaya" w:hAnsi="UN-Abhaya"/>
          <w:color w:val="000000" w:themeColor="text1"/>
          <w:cs/>
        </w:rPr>
        <w:t>යි මෙසේ අනාගතරූපස්ක</w:t>
      </w:r>
      <w:r w:rsidR="000C0EC0">
        <w:rPr>
          <w:rFonts w:ascii="UN-Abhaya" w:hAnsi="UN-Abhaya"/>
          <w:color w:val="000000" w:themeColor="text1"/>
          <w:cs/>
        </w:rPr>
        <w:t>න්‍ධ</w:t>
      </w:r>
      <w:r w:rsidRPr="00C22073">
        <w:rPr>
          <w:rFonts w:ascii="UN-Abhaya" w:hAnsi="UN-Abhaya"/>
          <w:color w:val="000000" w:themeColor="text1"/>
          <w:cs/>
        </w:rPr>
        <w:t>යාගේ පහළ වීමෙහි හේතු වූ අවිද්‍යා</w:t>
      </w:r>
      <w:r w:rsidR="001900CE">
        <w:rPr>
          <w:rFonts w:ascii="UN-Abhaya" w:hAnsi="UN-Abhaya" w:hint="cs"/>
          <w:color w:val="000000" w:themeColor="text1"/>
          <w:cs/>
        </w:rPr>
        <w:t xml:space="preserve"> </w:t>
      </w:r>
      <w:r w:rsidRPr="00C22073">
        <w:rPr>
          <w:rFonts w:ascii="UN-Abhaya" w:hAnsi="UN-Abhaya"/>
          <w:color w:val="000000" w:themeColor="text1"/>
          <w:cs/>
        </w:rPr>
        <w:t>-</w:t>
      </w:r>
      <w:r w:rsidR="001900CE">
        <w:rPr>
          <w:rFonts w:ascii="UN-Abhaya" w:hAnsi="UN-Abhaya" w:hint="cs"/>
          <w:color w:val="000000" w:themeColor="text1"/>
          <w:cs/>
        </w:rPr>
        <w:t xml:space="preserve"> </w:t>
      </w:r>
      <w:r w:rsidRPr="00C22073">
        <w:rPr>
          <w:rFonts w:ascii="UN-Abhaya" w:hAnsi="UN-Abhaya"/>
          <w:color w:val="000000" w:themeColor="text1"/>
          <w:cs/>
        </w:rPr>
        <w:t>තෘෂ්ණා</w:t>
      </w:r>
      <w:r w:rsidR="001900CE">
        <w:rPr>
          <w:rFonts w:ascii="UN-Abhaya" w:hAnsi="UN-Abhaya" w:hint="cs"/>
          <w:color w:val="000000" w:themeColor="text1"/>
          <w:cs/>
        </w:rPr>
        <w:t xml:space="preserve"> </w:t>
      </w:r>
      <w:r w:rsidRPr="00C22073">
        <w:rPr>
          <w:rFonts w:ascii="UN-Abhaya" w:hAnsi="UN-Abhaya"/>
          <w:color w:val="000000" w:themeColor="text1"/>
          <w:cs/>
        </w:rPr>
        <w:t>-</w:t>
      </w:r>
      <w:r w:rsidR="001900CE">
        <w:rPr>
          <w:rFonts w:ascii="UN-Abhaya" w:hAnsi="UN-Abhaya" w:hint="cs"/>
          <w:color w:val="000000" w:themeColor="text1"/>
          <w:cs/>
        </w:rPr>
        <w:t xml:space="preserve"> </w:t>
      </w:r>
      <w:r w:rsidRPr="00C22073">
        <w:rPr>
          <w:rFonts w:ascii="UN-Abhaya" w:hAnsi="UN-Abhaya"/>
          <w:color w:val="000000" w:themeColor="text1"/>
          <w:cs/>
        </w:rPr>
        <w:t>ක</w:t>
      </w:r>
      <w:r w:rsidR="00FB0612">
        <w:rPr>
          <w:rFonts w:ascii="UN-Abhaya" w:hAnsi="UN-Abhaya"/>
          <w:color w:val="000000" w:themeColor="text1"/>
          <w:cs/>
        </w:rPr>
        <w:t>ර්‍ම</w:t>
      </w:r>
      <w:r w:rsidRPr="00C22073">
        <w:rPr>
          <w:rFonts w:ascii="UN-Abhaya" w:hAnsi="UN-Abhaya"/>
          <w:color w:val="000000" w:themeColor="text1"/>
          <w:cs/>
        </w:rPr>
        <w:t xml:space="preserve"> - ආහාර යන සිවු වැදෑරුම් වූ ප්‍රත්‍යයයන්ගේ නිර</w:t>
      </w:r>
      <w:r w:rsidR="001900CE">
        <w:rPr>
          <w:rFonts w:ascii="UN-Abhaya" w:hAnsi="UN-Abhaya" w:hint="cs"/>
          <w:color w:val="000000" w:themeColor="text1"/>
          <w:cs/>
        </w:rPr>
        <w:t>ෝ</w:t>
      </w:r>
      <w:r w:rsidRPr="00C22073">
        <w:rPr>
          <w:rFonts w:ascii="UN-Abhaya" w:hAnsi="UN-Abhaya"/>
          <w:color w:val="000000" w:themeColor="text1"/>
          <w:cs/>
        </w:rPr>
        <w:t>ධය අනුව බැලීම හා රූපස්ක</w:t>
      </w:r>
      <w:r w:rsidR="000C0EC0">
        <w:rPr>
          <w:rFonts w:ascii="UN-Abhaya" w:hAnsi="UN-Abhaya"/>
          <w:color w:val="000000" w:themeColor="text1"/>
          <w:cs/>
        </w:rPr>
        <w:t>න්‍ධ</w:t>
      </w:r>
      <w:r w:rsidRPr="00C22073">
        <w:rPr>
          <w:rFonts w:ascii="UN-Abhaya" w:hAnsi="UN-Abhaya"/>
          <w:color w:val="000000" w:themeColor="text1"/>
          <w:cs/>
        </w:rPr>
        <w:t>යාගේ විපරිණාමය අනුව බැලීම යන</w:t>
      </w:r>
      <w:r w:rsidRPr="00C22073">
        <w:rPr>
          <w:rFonts w:ascii="UN-Abhaya" w:hAnsi="UN-Abhaya"/>
          <w:color w:val="000000" w:themeColor="text1"/>
        </w:rPr>
        <w:t xml:space="preserve"> </w:t>
      </w:r>
      <w:r w:rsidRPr="00C22073">
        <w:rPr>
          <w:rFonts w:ascii="UN-Abhaya" w:hAnsi="UN-Abhaya"/>
          <w:color w:val="000000" w:themeColor="text1"/>
          <w:cs/>
        </w:rPr>
        <w:t xml:space="preserve">පසනුවණින් බලන්නේ ය. </w:t>
      </w:r>
    </w:p>
    <w:p w14:paraId="1218429D" w14:textId="0A40E9B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මෙහි ඉතා කොටින් දැක් වූ රූපස්ක</w:t>
      </w:r>
      <w:r w:rsidR="000C0EC0">
        <w:rPr>
          <w:rFonts w:ascii="UN-Abhaya" w:hAnsi="UN-Abhaya"/>
          <w:color w:val="000000" w:themeColor="text1"/>
          <w:cs/>
        </w:rPr>
        <w:t>න්‍ධ</w:t>
      </w:r>
      <w:r w:rsidRPr="00C22073">
        <w:rPr>
          <w:rFonts w:ascii="UN-Abhaya" w:hAnsi="UN-Abhaya"/>
          <w:color w:val="000000" w:themeColor="text1"/>
          <w:cs/>
        </w:rPr>
        <w:t>යෙහි උදය හේතු සතර හා උත්පත්තිල</w:t>
      </w:r>
      <w:r w:rsidR="00DB5973">
        <w:rPr>
          <w:rFonts w:ascii="UN-Abhaya" w:hAnsi="UN-Abhaya"/>
          <w:color w:val="000000" w:themeColor="text1"/>
          <w:cs/>
        </w:rPr>
        <w:t>ක්‍ෂ</w:t>
      </w:r>
      <w:r w:rsidRPr="00C22073">
        <w:rPr>
          <w:rFonts w:ascii="UN-Abhaya" w:hAnsi="UN-Abhaya"/>
          <w:color w:val="000000" w:themeColor="text1"/>
          <w:cs/>
        </w:rPr>
        <w:t>ණය ද එසේ ම රූපස්ක</w:t>
      </w:r>
      <w:r w:rsidR="000C0EC0">
        <w:rPr>
          <w:rFonts w:ascii="UN-Abhaya" w:hAnsi="UN-Abhaya"/>
          <w:color w:val="000000" w:themeColor="text1"/>
          <w:cs/>
        </w:rPr>
        <w:t>න්‍ධ</w:t>
      </w:r>
      <w:r w:rsidRPr="00C22073">
        <w:rPr>
          <w:rFonts w:ascii="UN-Abhaya" w:hAnsi="UN-Abhaya"/>
          <w:color w:val="000000" w:themeColor="text1"/>
          <w:cs/>
        </w:rPr>
        <w:t>යෙහි ව්‍යය හේතු සතර හා ව්‍යයල</w:t>
      </w:r>
      <w:r w:rsidR="00DB5973">
        <w:rPr>
          <w:rFonts w:ascii="UN-Abhaya" w:hAnsi="UN-Abhaya"/>
          <w:color w:val="000000" w:themeColor="text1"/>
          <w:cs/>
        </w:rPr>
        <w:t>ක්‍ෂ</w:t>
      </w:r>
      <w:r w:rsidRPr="00C22073">
        <w:rPr>
          <w:rFonts w:ascii="UN-Abhaya" w:hAnsi="UN-Abhaya"/>
          <w:color w:val="000000" w:themeColor="text1"/>
          <w:cs/>
        </w:rPr>
        <w:t>ණය ද නුවණින් බැලීම උදයබ්බයානුපස්සනා ඤාණ යි දන්න.</w:t>
      </w:r>
    </w:p>
    <w:p w14:paraId="47C039FB" w14:textId="5830F025"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එසේ ම 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ස්ප</w:t>
      </w:r>
      <w:r w:rsidR="005E7ED9">
        <w:rPr>
          <w:rFonts w:ascii="UN-Abhaya" w:hAnsi="UN-Abhaya"/>
          <w:color w:val="000000" w:themeColor="text1"/>
          <w:cs/>
        </w:rPr>
        <w:t>ර්‍ශ</w:t>
      </w:r>
      <w:r w:rsidRPr="00C22073">
        <w:rPr>
          <w:rFonts w:ascii="UN-Abhaya" w:hAnsi="UN-Abhaya"/>
          <w:color w:val="000000" w:themeColor="text1"/>
          <w:cs/>
        </w:rPr>
        <w:t xml:space="preserve"> යන හේතූන් නිසා වේදනා ස්ක</w:t>
      </w:r>
      <w:r w:rsidR="000C0EC0">
        <w:rPr>
          <w:rFonts w:ascii="UN-Abhaya" w:hAnsi="UN-Abhaya"/>
          <w:color w:val="000000" w:themeColor="text1"/>
          <w:cs/>
        </w:rPr>
        <w:t>න්‍ධ</w:t>
      </w:r>
      <w:r w:rsidRPr="00C22073">
        <w:rPr>
          <w:rFonts w:ascii="UN-Abhaya" w:hAnsi="UN-Abhaya"/>
          <w:color w:val="000000" w:themeColor="text1"/>
          <w:cs/>
        </w:rPr>
        <w:t>යාගේ හට ගැණීම වන්නේ ය</w:t>
      </w:r>
      <w:r w:rsidR="00783AD9">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යි බැලීම හා උදය ල</w:t>
      </w:r>
      <w:r w:rsidR="00DB5973">
        <w:rPr>
          <w:rFonts w:ascii="UN-Abhaya" w:hAnsi="UN-Abhaya"/>
          <w:color w:val="000000" w:themeColor="text1"/>
          <w:cs/>
        </w:rPr>
        <w:t>ක්‍ෂ</w:t>
      </w:r>
      <w:r w:rsidRPr="00C22073">
        <w:rPr>
          <w:rFonts w:ascii="UN-Abhaya" w:hAnsi="UN-Abhaya"/>
          <w:color w:val="000000" w:themeColor="text1"/>
          <w:cs/>
        </w:rPr>
        <w:t>ණ බැලීම</w:t>
      </w:r>
      <w:r w:rsidRPr="00C22073">
        <w:rPr>
          <w:rFonts w:ascii="UN-Abhaya" w:hAnsi="UN-Abhaya"/>
          <w:color w:val="000000" w:themeColor="text1"/>
        </w:rPr>
        <w:t xml:space="preserve">, </w:t>
      </w:r>
      <w:r w:rsidRPr="00C22073">
        <w:rPr>
          <w:rFonts w:ascii="UN-Abhaya" w:hAnsi="UN-Abhaya"/>
          <w:color w:val="000000" w:themeColor="text1"/>
          <w:cs/>
        </w:rPr>
        <w:t>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ස්ප</w:t>
      </w:r>
      <w:r w:rsidR="005E7ED9">
        <w:rPr>
          <w:rFonts w:ascii="UN-Abhaya" w:hAnsi="UN-Abhaya"/>
          <w:color w:val="000000" w:themeColor="text1"/>
          <w:cs/>
        </w:rPr>
        <w:t>ර්‍ශ</w:t>
      </w:r>
      <w:r w:rsidRPr="00C22073">
        <w:rPr>
          <w:rFonts w:ascii="UN-Abhaya" w:hAnsi="UN-Abhaya"/>
          <w:color w:val="000000" w:themeColor="text1"/>
          <w:cs/>
        </w:rPr>
        <w:t xml:space="preserve"> යන හේතුන්ගේ නිරුද්ධියෙන් වේදනා ස්ක</w:t>
      </w:r>
      <w:r w:rsidR="000C0EC0">
        <w:rPr>
          <w:rFonts w:ascii="UN-Abhaya" w:hAnsi="UN-Abhaya"/>
          <w:color w:val="000000" w:themeColor="text1"/>
          <w:cs/>
        </w:rPr>
        <w:t>න්‍ධ</w:t>
      </w:r>
      <w:r w:rsidRPr="00C22073">
        <w:rPr>
          <w:rFonts w:ascii="UN-Abhaya" w:hAnsi="UN-Abhaya"/>
          <w:color w:val="000000" w:themeColor="text1"/>
          <w:cs/>
        </w:rPr>
        <w:t>ය නිරුද්ධ වන්නේ ය</w:t>
      </w:r>
      <w:r w:rsidRPr="00C22073">
        <w:rPr>
          <w:rFonts w:ascii="UN-Abhaya" w:hAnsi="UN-Abhaya"/>
          <w:color w:val="000000" w:themeColor="text1"/>
        </w:rPr>
        <w:t xml:space="preserve">’ </w:t>
      </w:r>
      <w:r w:rsidRPr="00C22073">
        <w:rPr>
          <w:rFonts w:ascii="UN-Abhaya" w:hAnsi="UN-Abhaya"/>
          <w:color w:val="000000" w:themeColor="text1"/>
          <w:cs/>
        </w:rPr>
        <w:t>යි බැලීම හා විපරිණාමල</w:t>
      </w:r>
      <w:r w:rsidR="00DB5973">
        <w:rPr>
          <w:rFonts w:ascii="UN-Abhaya" w:hAnsi="UN-Abhaya"/>
          <w:color w:val="000000" w:themeColor="text1"/>
          <w:cs/>
        </w:rPr>
        <w:t>ක්‍ෂ</w:t>
      </w:r>
      <w:r w:rsidRPr="00C22073">
        <w:rPr>
          <w:rFonts w:ascii="UN-Abhaya" w:hAnsi="UN-Abhaya"/>
          <w:color w:val="000000" w:themeColor="text1"/>
          <w:cs/>
        </w:rPr>
        <w:t xml:space="preserve">ණය බැලීම උදයබ්බයානුපස්සනාඤාණැ යි දන්න. </w:t>
      </w:r>
    </w:p>
    <w:p w14:paraId="347D2DD2" w14:textId="412E5BBE" w:rsidR="004C0CDE" w:rsidRDefault="00550A2B" w:rsidP="00C507FF">
      <w:pPr>
        <w:spacing w:line="276" w:lineRule="auto"/>
        <w:rPr>
          <w:rFonts w:ascii="UN-Abhaya" w:hAnsi="UN-Abhaya"/>
          <w:color w:val="000000" w:themeColor="text1"/>
        </w:rPr>
      </w:pPr>
      <w:r>
        <w:rPr>
          <w:rFonts w:ascii="UN-Abhaya" w:hAnsi="UN-Abhaya"/>
          <w:b/>
          <w:bCs/>
          <w:color w:val="000000" w:themeColor="text1"/>
        </w:rPr>
        <w:lastRenderedPageBreak/>
        <w:t>‘</w:t>
      </w:r>
      <w:r w:rsidR="004C0CDE" w:rsidRPr="00C22073">
        <w:rPr>
          <w:rFonts w:ascii="UN-Abhaya" w:hAnsi="UN-Abhaya"/>
          <w:b/>
          <w:bCs/>
          <w:color w:val="000000" w:themeColor="text1"/>
          <w:cs/>
        </w:rPr>
        <w:t xml:space="preserve">ඵුට්ඨො වෙදෙති. </w:t>
      </w:r>
      <w:r w:rsidR="00F321FF">
        <w:rPr>
          <w:rFonts w:ascii="UN-Abhaya" w:hAnsi="UN-Abhaya" w:hint="cs"/>
          <w:b/>
          <w:bCs/>
          <w:color w:val="000000" w:themeColor="text1"/>
          <w:cs/>
        </w:rPr>
        <w:t>ඵු</w:t>
      </w:r>
      <w:r w:rsidR="004C0CDE" w:rsidRPr="00C22073">
        <w:rPr>
          <w:rFonts w:ascii="UN-Abhaya" w:hAnsi="UN-Abhaya"/>
          <w:b/>
          <w:bCs/>
          <w:color w:val="000000" w:themeColor="text1"/>
          <w:cs/>
        </w:rPr>
        <w:t xml:space="preserve">ට්ඨො සඤ්ජානාති </w:t>
      </w:r>
      <w:r w:rsidR="00F321FF">
        <w:rPr>
          <w:rFonts w:ascii="UN-Abhaya" w:hAnsi="UN-Abhaya" w:hint="cs"/>
          <w:b/>
          <w:bCs/>
          <w:color w:val="000000" w:themeColor="text1"/>
          <w:cs/>
        </w:rPr>
        <w:t>ඵු</w:t>
      </w:r>
      <w:r w:rsidR="004C0CDE" w:rsidRPr="00C22073">
        <w:rPr>
          <w:rFonts w:ascii="UN-Abhaya" w:hAnsi="UN-Abhaya"/>
          <w:b/>
          <w:bCs/>
          <w:color w:val="000000" w:themeColor="text1"/>
          <w:cs/>
        </w:rPr>
        <w:t>ට්ඨො චෙතෙති</w:t>
      </w:r>
      <w:r>
        <w:rPr>
          <w:rFonts w:ascii="UN-Abhaya" w:hAnsi="UN-Abhaya"/>
          <w:b/>
          <w:bCs/>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යි </w:t>
      </w:r>
      <w:r w:rsidR="00B83695">
        <w:rPr>
          <w:rFonts w:ascii="UN-Abhaya" w:hAnsi="UN-Abhaya"/>
          <w:color w:val="000000" w:themeColor="text1"/>
          <w:cs/>
        </w:rPr>
        <w:t>වේදනා</w:t>
      </w:r>
      <w:r w:rsidR="00F321FF">
        <w:rPr>
          <w:rFonts w:ascii="UN-Abhaya" w:hAnsi="UN-Abhaya" w:hint="cs"/>
          <w:color w:val="000000" w:themeColor="text1"/>
          <w:cs/>
        </w:rPr>
        <w:t xml:space="preserve"> - </w:t>
      </w:r>
      <w:r w:rsidR="004C0CDE" w:rsidRPr="00C22073">
        <w:rPr>
          <w:rFonts w:ascii="UN-Abhaya" w:hAnsi="UN-Abhaya"/>
          <w:color w:val="000000" w:themeColor="text1"/>
          <w:cs/>
        </w:rPr>
        <w:t>සංඥා</w:t>
      </w:r>
      <w:r w:rsidR="00F321FF">
        <w:rPr>
          <w:rFonts w:ascii="UN-Abhaya" w:hAnsi="UN-Abhaya" w:hint="cs"/>
          <w:color w:val="000000" w:themeColor="text1"/>
          <w:cs/>
        </w:rPr>
        <w:t xml:space="preserve"> - </w:t>
      </w:r>
      <w:r w:rsidR="004C0CDE" w:rsidRPr="00C22073">
        <w:rPr>
          <w:rFonts w:ascii="UN-Abhaya" w:hAnsi="UN-Abhaya"/>
          <w:color w:val="000000" w:themeColor="text1"/>
          <w:cs/>
        </w:rPr>
        <w:t>සංස්කාර ස්ක</w:t>
      </w:r>
      <w:r w:rsidR="000C0EC0">
        <w:rPr>
          <w:rFonts w:ascii="UN-Abhaya" w:hAnsi="UN-Abhaya"/>
          <w:color w:val="000000" w:themeColor="text1"/>
          <w:cs/>
        </w:rPr>
        <w:t>න්‍ධ</w:t>
      </w:r>
      <w:r w:rsidR="004C0CDE" w:rsidRPr="00C22073">
        <w:rPr>
          <w:rFonts w:ascii="UN-Abhaya" w:hAnsi="UN-Abhaya"/>
          <w:color w:val="000000" w:themeColor="text1"/>
          <w:cs/>
        </w:rPr>
        <w:t xml:space="preserve"> තුණ</w:t>
      </w:r>
      <w:r w:rsidR="004C0CDE" w:rsidRPr="00C22073">
        <w:rPr>
          <w:rFonts w:ascii="UN-Abhaya" w:hAnsi="UN-Abhaya"/>
          <w:color w:val="000000" w:themeColor="text1"/>
        </w:rPr>
        <w:t xml:space="preserve">, </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ය පැවැත්මෙහි ලා හේතු බැවින් රූපයාගේ හට ගැන්මට සිවුවන හේතුව වූ කබලිඞ්කාරාහාරයාගේ ස්ථානයෙහි ඵස්සාහාරය ලා සංඥා</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සංස්කාර ස්ක</w:t>
      </w:r>
      <w:r w:rsidR="000C0EC0">
        <w:rPr>
          <w:rFonts w:ascii="UN-Abhaya" w:hAnsi="UN-Abhaya"/>
          <w:color w:val="000000" w:themeColor="text1"/>
          <w:cs/>
        </w:rPr>
        <w:t>න්‍ධ</w:t>
      </w:r>
      <w:r w:rsidR="004C0CDE" w:rsidRPr="00C22073">
        <w:rPr>
          <w:rFonts w:ascii="UN-Abhaya" w:hAnsi="UN-Abhaya"/>
          <w:color w:val="000000" w:themeColor="text1"/>
          <w:cs/>
        </w:rPr>
        <w:t>ය</w:t>
      </w:r>
      <w:r w:rsidR="00F321FF">
        <w:rPr>
          <w:rFonts w:ascii="UN-Abhaya" w:hAnsi="UN-Abhaya" w:hint="cs"/>
          <w:color w:val="000000" w:themeColor="text1"/>
          <w:cs/>
        </w:rPr>
        <w:t>න්ගේ</w:t>
      </w:r>
      <w:r w:rsidR="00014ECB">
        <w:rPr>
          <w:rFonts w:ascii="UN-Abhaya" w:hAnsi="UN-Abhaya"/>
          <w:color w:val="000000" w:themeColor="text1"/>
          <w:cs/>
        </w:rPr>
        <w:t xml:space="preserve"> </w:t>
      </w:r>
      <w:r w:rsidR="004C0CDE" w:rsidRPr="00C22073">
        <w:rPr>
          <w:rFonts w:ascii="UN-Abhaya" w:hAnsi="UN-Abhaya"/>
          <w:color w:val="000000" w:themeColor="text1"/>
          <w:cs/>
        </w:rPr>
        <w:t>පහළ වීමෙහි අවිද්‍යා</w:t>
      </w:r>
      <w:r w:rsidR="00F321FF">
        <w:rPr>
          <w:rFonts w:ascii="UN-Abhaya" w:hAnsi="UN-Abhaya" w:hint="cs"/>
          <w:color w:val="000000" w:themeColor="text1"/>
          <w:cs/>
        </w:rPr>
        <w:t xml:space="preserve"> -</w:t>
      </w:r>
      <w:r w:rsidR="004C0CDE" w:rsidRPr="00C22073">
        <w:rPr>
          <w:rFonts w:ascii="UN-Abhaya" w:hAnsi="UN-Abhaya"/>
          <w:color w:val="000000" w:themeColor="text1"/>
          <w:cs/>
        </w:rPr>
        <w:t xml:space="preserve"> තෘෂ්ණා</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ක</w:t>
      </w:r>
      <w:r w:rsidR="00FB0612">
        <w:rPr>
          <w:rFonts w:ascii="UN-Abhaya" w:hAnsi="UN-Abhaya"/>
          <w:color w:val="000000" w:themeColor="text1"/>
          <w:cs/>
        </w:rPr>
        <w:t>ර්‍ම</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ප්‍රත්‍යයයන් හා ඔවුන්ගේ උදයල</w:t>
      </w:r>
      <w:r w:rsidR="00DB5973">
        <w:rPr>
          <w:rFonts w:ascii="UN-Abhaya" w:hAnsi="UN-Abhaya"/>
          <w:color w:val="000000" w:themeColor="text1"/>
          <w:cs/>
        </w:rPr>
        <w:t>ක්‍ෂ</w:t>
      </w:r>
      <w:r w:rsidR="004C0CDE" w:rsidRPr="00C22073">
        <w:rPr>
          <w:rFonts w:ascii="UN-Abhaya" w:hAnsi="UN-Abhaya"/>
          <w:color w:val="000000" w:themeColor="text1"/>
          <w:cs/>
        </w:rPr>
        <w:t>ණය බැලිම</w:t>
      </w:r>
      <w:r w:rsidR="004C0CDE" w:rsidRPr="00C22073">
        <w:rPr>
          <w:rFonts w:ascii="UN-Abhaya" w:hAnsi="UN-Abhaya"/>
          <w:color w:val="000000" w:themeColor="text1"/>
        </w:rPr>
        <w:t xml:space="preserve">, </w:t>
      </w:r>
      <w:r w:rsidR="004C0CDE" w:rsidRPr="00C22073">
        <w:rPr>
          <w:rFonts w:ascii="UN-Abhaya" w:hAnsi="UN-Abhaya"/>
          <w:color w:val="000000" w:themeColor="text1"/>
          <w:cs/>
        </w:rPr>
        <w:t>අවිද්‍යා</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තාෂ්ණා</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ක</w:t>
      </w:r>
      <w:r w:rsidR="00FB0612">
        <w:rPr>
          <w:rFonts w:ascii="UN-Abhaya" w:hAnsi="UN-Abhaya"/>
          <w:color w:val="000000" w:themeColor="text1"/>
          <w:cs/>
        </w:rPr>
        <w:t>ර්‍ම</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යන්ගේ නිරුද්ධියෙන් සංඥා සංස්කාර ස්ක</w:t>
      </w:r>
      <w:r w:rsidR="000C0EC0">
        <w:rPr>
          <w:rFonts w:ascii="UN-Abhaya" w:hAnsi="UN-Abhaya"/>
          <w:color w:val="000000" w:themeColor="text1"/>
          <w:cs/>
        </w:rPr>
        <w:t>න්‍ධ</w:t>
      </w:r>
      <w:r w:rsidR="004C0CDE" w:rsidRPr="00C22073">
        <w:rPr>
          <w:rFonts w:ascii="UN-Abhaya" w:hAnsi="UN-Abhaya"/>
          <w:color w:val="000000" w:themeColor="text1"/>
          <w:cs/>
        </w:rPr>
        <w:t>යන්ගේ නිර</w:t>
      </w:r>
      <w:r w:rsidR="00F321FF">
        <w:rPr>
          <w:rFonts w:ascii="UN-Abhaya" w:hAnsi="UN-Abhaya" w:hint="cs"/>
          <w:color w:val="000000" w:themeColor="text1"/>
          <w:cs/>
        </w:rPr>
        <w:t>ෝ</w:t>
      </w:r>
      <w:r w:rsidR="004C0CDE" w:rsidRPr="00C22073">
        <w:rPr>
          <w:rFonts w:ascii="UN-Abhaya" w:hAnsi="UN-Abhaya"/>
          <w:color w:val="000000" w:themeColor="text1"/>
          <w:cs/>
        </w:rPr>
        <w:t>ධය වන්නේය</w:t>
      </w:r>
      <w:r w:rsidR="00F321FF">
        <w:rPr>
          <w:rFonts w:ascii="UN-Abhaya" w:hAnsi="UN-Abhaya" w:hint="cs"/>
          <w:color w:val="000000" w:themeColor="text1"/>
          <w:cs/>
        </w:rPr>
        <w:t>,</w:t>
      </w:r>
      <w:r w:rsidR="004C0CDE" w:rsidRPr="00C22073">
        <w:rPr>
          <w:rFonts w:ascii="UN-Abhaya" w:hAnsi="UN-Abhaya"/>
          <w:color w:val="000000" w:themeColor="text1"/>
          <w:cs/>
        </w:rPr>
        <w:t xml:space="preserve"> යි යි බැලීම හා විපරිණාමල</w:t>
      </w:r>
      <w:r w:rsidR="00DB5973">
        <w:rPr>
          <w:rFonts w:ascii="UN-Abhaya" w:hAnsi="UN-Abhaya"/>
          <w:color w:val="000000" w:themeColor="text1"/>
          <w:cs/>
        </w:rPr>
        <w:t>ක්‍ෂ</w:t>
      </w:r>
      <w:r w:rsidR="004C0CDE" w:rsidRPr="00C22073">
        <w:rPr>
          <w:rFonts w:ascii="UN-Abhaya" w:hAnsi="UN-Abhaya"/>
          <w:color w:val="000000" w:themeColor="text1"/>
          <w:cs/>
        </w:rPr>
        <w:t xml:space="preserve">ණය බැලීම උදයබ්බයානුපස්සනාඤාණැ යි දන්න. </w:t>
      </w:r>
    </w:p>
    <w:p w14:paraId="4153B0BF" w14:textId="297F7140"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විඥානස්ක</w:t>
      </w:r>
      <w:r w:rsidR="000C0EC0">
        <w:rPr>
          <w:rFonts w:ascii="UN-Abhaya" w:hAnsi="UN-Abhaya"/>
          <w:color w:val="000000" w:themeColor="text1"/>
          <w:cs/>
        </w:rPr>
        <w:t>න්‍ධ</w:t>
      </w:r>
      <w:r w:rsidRPr="00C22073">
        <w:rPr>
          <w:rFonts w:ascii="UN-Abhaya" w:hAnsi="UN-Abhaya"/>
          <w:color w:val="000000" w:themeColor="text1"/>
          <w:cs/>
        </w:rPr>
        <w:t>යෙහි අවිද්‍යා</w:t>
      </w:r>
      <w:r w:rsidR="00F539FD">
        <w:rPr>
          <w:rFonts w:ascii="UN-Abhaya" w:hAnsi="UN-Abhaya" w:hint="cs"/>
          <w:color w:val="000000" w:themeColor="text1"/>
          <w:cs/>
        </w:rPr>
        <w:t xml:space="preserve"> </w:t>
      </w:r>
      <w:r w:rsidRPr="00C22073">
        <w:rPr>
          <w:rFonts w:ascii="UN-Abhaya" w:hAnsi="UN-Abhaya"/>
          <w:color w:val="000000" w:themeColor="text1"/>
          <w:cs/>
        </w:rPr>
        <w:t>-</w:t>
      </w:r>
      <w:r w:rsidR="00F539FD">
        <w:rPr>
          <w:rFonts w:ascii="UN-Abhaya" w:hAnsi="UN-Abhaya" w:hint="cs"/>
          <w:color w:val="000000" w:themeColor="text1"/>
          <w:cs/>
        </w:rPr>
        <w:t xml:space="preserve"> </w:t>
      </w:r>
      <w:r w:rsidRPr="00C22073">
        <w:rPr>
          <w:rFonts w:ascii="UN-Abhaya" w:hAnsi="UN-Abhaya"/>
          <w:color w:val="000000" w:themeColor="text1"/>
          <w:cs/>
        </w:rPr>
        <w:t>තෘෂ්ණා</w:t>
      </w:r>
      <w:r w:rsidR="00F539FD">
        <w:rPr>
          <w:rFonts w:ascii="UN-Abhaya" w:hAnsi="UN-Abhaya" w:hint="cs"/>
          <w:color w:val="000000" w:themeColor="text1"/>
          <w:cs/>
        </w:rPr>
        <w:t xml:space="preserve"> - </w:t>
      </w:r>
      <w:r w:rsidRPr="00C22073">
        <w:rPr>
          <w:rFonts w:ascii="UN-Abhaya" w:hAnsi="UN-Abhaya"/>
          <w:color w:val="000000" w:themeColor="text1"/>
          <w:cs/>
        </w:rPr>
        <w:t>ක</w:t>
      </w:r>
      <w:r w:rsidR="00FB0612">
        <w:rPr>
          <w:rFonts w:ascii="UN-Abhaya" w:hAnsi="UN-Abhaya"/>
          <w:color w:val="000000" w:themeColor="text1"/>
          <w:cs/>
        </w:rPr>
        <w:t>ර්‍ම</w:t>
      </w:r>
      <w:r w:rsidR="00F539FD">
        <w:rPr>
          <w:rFonts w:ascii="UN-Abhaya" w:hAnsi="UN-Abhaya" w:hint="cs"/>
          <w:color w:val="000000" w:themeColor="text1"/>
          <w:cs/>
        </w:rPr>
        <w:t xml:space="preserve"> - </w:t>
      </w:r>
      <w:r w:rsidRPr="00C22073">
        <w:rPr>
          <w:rFonts w:ascii="UN-Abhaya" w:hAnsi="UN-Abhaya"/>
          <w:color w:val="000000" w:themeColor="text1"/>
          <w:cs/>
        </w:rPr>
        <w:t>නාමරූප යන මොවුන් ගේ සමුදය හා නිරෝධය උදයල</w:t>
      </w:r>
      <w:r w:rsidR="00DB5973">
        <w:rPr>
          <w:rFonts w:ascii="UN-Abhaya" w:hAnsi="UN-Abhaya"/>
          <w:color w:val="000000" w:themeColor="text1"/>
          <w:cs/>
        </w:rPr>
        <w:t>ක්‍ෂ</w:t>
      </w:r>
      <w:r w:rsidRPr="00C22073">
        <w:rPr>
          <w:rFonts w:ascii="UN-Abhaya" w:hAnsi="UN-Abhaya"/>
          <w:color w:val="000000" w:themeColor="text1"/>
          <w:cs/>
        </w:rPr>
        <w:t>ණය හා විපරිණාමල</w:t>
      </w:r>
      <w:r w:rsidR="00DB5973">
        <w:rPr>
          <w:rFonts w:ascii="UN-Abhaya" w:hAnsi="UN-Abhaya"/>
          <w:color w:val="000000" w:themeColor="text1"/>
          <w:cs/>
        </w:rPr>
        <w:t>ක්‍ෂ</w:t>
      </w:r>
      <w:r w:rsidRPr="00C22073">
        <w:rPr>
          <w:rFonts w:ascii="UN-Abhaya" w:hAnsi="UN-Abhaya"/>
          <w:color w:val="000000" w:themeColor="text1"/>
          <w:cs/>
        </w:rPr>
        <w:t xml:space="preserve">ණය දැකීම් උදයබ්බයානුපස්සනාඤාණැ යි දන්න. </w:t>
      </w:r>
    </w:p>
    <w:p w14:paraId="42B078F6" w14:textId="6D19E815"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පංචස්ක</w:t>
      </w:r>
      <w:r w:rsidR="000C0EC0">
        <w:rPr>
          <w:rFonts w:ascii="UN-Abhaya" w:hAnsi="UN-Abhaya"/>
          <w:color w:val="000000" w:themeColor="text1"/>
          <w:cs/>
        </w:rPr>
        <w:t>න්‍ධ</w:t>
      </w:r>
      <w:r w:rsidRPr="00C22073">
        <w:rPr>
          <w:rFonts w:ascii="UN-Abhaya" w:hAnsi="UN-Abhaya"/>
          <w:color w:val="000000" w:themeColor="text1"/>
          <w:cs/>
        </w:rPr>
        <w:t>යෙහි විස්තර විසින් සම පණසක් ආකාර වූ ල</w:t>
      </w:r>
      <w:r w:rsidR="00DB5973">
        <w:rPr>
          <w:rFonts w:ascii="UN-Abhaya" w:hAnsi="UN-Abhaya"/>
          <w:color w:val="000000" w:themeColor="text1"/>
          <w:cs/>
        </w:rPr>
        <w:t>ක්‍ෂ</w:t>
      </w:r>
      <w:r w:rsidRPr="00C22073">
        <w:rPr>
          <w:rFonts w:ascii="UN-Abhaya" w:hAnsi="UN-Abhaya"/>
          <w:color w:val="000000" w:themeColor="text1"/>
          <w:cs/>
        </w:rPr>
        <w:t>ණද</w:t>
      </w:r>
      <w:r w:rsidR="005E7ED9">
        <w:rPr>
          <w:rFonts w:ascii="UN-Abhaya" w:hAnsi="UN-Abhaya"/>
          <w:color w:val="000000" w:themeColor="text1"/>
          <w:cs/>
        </w:rPr>
        <w:t>ර්‍ශ</w:t>
      </w:r>
      <w:r w:rsidRPr="00C22073">
        <w:rPr>
          <w:rFonts w:ascii="UN-Abhaya" w:hAnsi="UN-Abhaya"/>
          <w:color w:val="000000" w:themeColor="text1"/>
          <w:cs/>
        </w:rPr>
        <w:t>නයෙන් උදයබ්බයානුපස්සනාඤාණය සිද්ධ වන්නේ ය යි දත යුතු ය.</w:t>
      </w:r>
      <w:r w:rsidR="00014ECB">
        <w:rPr>
          <w:rFonts w:ascii="UN-Abhaya" w:hAnsi="UN-Abhaya"/>
          <w:color w:val="000000" w:themeColor="text1"/>
          <w:cs/>
        </w:rPr>
        <w:t xml:space="preserve"> </w:t>
      </w:r>
    </w:p>
    <w:p w14:paraId="071D4C96" w14:textId="50364C4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මෙයින් ඥානවත් වූවාහට චතුරාර්‍ය්‍යසත්‍යය - ප්‍රතිත්‍යසමුත්පාදය - එක</w:t>
      </w:r>
      <w:r w:rsidR="00905652">
        <w:rPr>
          <w:rFonts w:ascii="UN-Abhaya" w:hAnsi="UN-Abhaya"/>
          <w:color w:val="000000" w:themeColor="text1"/>
          <w:cs/>
        </w:rPr>
        <w:t>ත්‍වා</w:t>
      </w:r>
      <w:r w:rsidRPr="00C22073">
        <w:rPr>
          <w:rFonts w:ascii="UN-Abhaya" w:hAnsi="UN-Abhaya"/>
          <w:color w:val="000000" w:themeColor="text1"/>
          <w:cs/>
        </w:rPr>
        <w:t>දීවතුර්විධනය - අනාත්මාදීල</w:t>
      </w:r>
      <w:r w:rsidR="00DB5973">
        <w:rPr>
          <w:rFonts w:ascii="UN-Abhaya" w:hAnsi="UN-Abhaya"/>
          <w:color w:val="000000" w:themeColor="text1"/>
          <w:cs/>
        </w:rPr>
        <w:t>ක්‍ෂ</w:t>
      </w:r>
      <w:r w:rsidRPr="00C22073">
        <w:rPr>
          <w:rFonts w:ascii="UN-Abhaya" w:hAnsi="UN-Abhaya"/>
          <w:color w:val="000000" w:themeColor="text1"/>
          <w:cs/>
        </w:rPr>
        <w:t>ණ යන ධ</w:t>
      </w:r>
      <w:r w:rsidR="00FB0612">
        <w:rPr>
          <w:rFonts w:ascii="UN-Abhaya" w:hAnsi="UN-Abhaya"/>
          <w:color w:val="000000" w:themeColor="text1"/>
          <w:cs/>
        </w:rPr>
        <w:t>ර්‍ම</w:t>
      </w:r>
      <w:r w:rsidRPr="00C22073">
        <w:rPr>
          <w:rFonts w:ascii="UN-Abhaya" w:hAnsi="UN-Abhaya"/>
          <w:color w:val="000000" w:themeColor="text1"/>
          <w:cs/>
        </w:rPr>
        <w:t xml:space="preserve"> ප්‍රකට වන්නේ ය. මේ තෙමේ ම ආරබ්ධවිද</w:t>
      </w:r>
      <w:r w:rsidR="005E7ED9">
        <w:rPr>
          <w:rFonts w:ascii="UN-Abhaya" w:hAnsi="UN-Abhaya"/>
          <w:color w:val="000000" w:themeColor="text1"/>
          <w:cs/>
        </w:rPr>
        <w:t>ර්‍ශ</w:t>
      </w:r>
      <w:r w:rsidRPr="00C22073">
        <w:rPr>
          <w:rFonts w:ascii="UN-Abhaya" w:hAnsi="UN-Abhaya"/>
          <w:color w:val="000000" w:themeColor="text1"/>
          <w:cs/>
        </w:rPr>
        <w:t xml:space="preserve">ක යි ද කියනු ලැබේ. </w:t>
      </w:r>
    </w:p>
    <w:p w14:paraId="0A0FDA75" w14:textId="0FF3D7B5" w:rsidR="004C0CDE" w:rsidRDefault="00C4684C"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ආරම්මණපටිසඞ්ඛා භඞ්ගානුපස්සනෙ පඤ්ඤා විපස්සනෙ ඤාණං”</w:t>
      </w:r>
      <w:r w:rsidR="004C0CDE" w:rsidRPr="00C22073">
        <w:rPr>
          <w:rFonts w:ascii="UN-Abhaya" w:hAnsi="UN-Abhaya"/>
          <w:color w:val="000000" w:themeColor="text1"/>
          <w:cs/>
        </w:rPr>
        <w:t xml:space="preserve"> ඉපදීම නැසීම යන දෙ තැන්හි මොනවට වැඩී ගිය නුවණ ඇත්තහුට</w:t>
      </w:r>
      <w:r w:rsidR="004C0CDE" w:rsidRPr="00C22073">
        <w:rPr>
          <w:rFonts w:ascii="UN-Abhaya" w:hAnsi="UN-Abhaya"/>
          <w:color w:val="000000" w:themeColor="text1"/>
        </w:rPr>
        <w:t xml:space="preserve">, </w:t>
      </w:r>
      <w:r w:rsidR="004C0CDE" w:rsidRPr="00C22073">
        <w:rPr>
          <w:rFonts w:ascii="UN-Abhaya" w:hAnsi="UN-Abhaya"/>
          <w:color w:val="000000" w:themeColor="text1"/>
          <w:cs/>
        </w:rPr>
        <w:t>රූපාදී අරමුණු ඛයවය විසින් දැන</w:t>
      </w:r>
      <w:r w:rsidR="004C0CDE" w:rsidRPr="00C22073">
        <w:rPr>
          <w:rFonts w:ascii="UN-Abhaya" w:hAnsi="UN-Abhaya"/>
          <w:color w:val="000000" w:themeColor="text1"/>
        </w:rPr>
        <w:t xml:space="preserve">, </w:t>
      </w:r>
      <w:r w:rsidR="004C0CDE" w:rsidRPr="00C22073">
        <w:rPr>
          <w:rFonts w:ascii="UN-Abhaya" w:hAnsi="UN-Abhaya"/>
          <w:color w:val="000000" w:themeColor="text1"/>
          <w:cs/>
        </w:rPr>
        <w:t>ඒ දැනීමෙන් උපන් නුවණින් රූපාදීන් ගේ භඞ්ගය</w:t>
      </w:r>
      <w:r w:rsidR="004C0CDE" w:rsidRPr="00C22073">
        <w:rPr>
          <w:rFonts w:ascii="UN-Abhaya" w:hAnsi="UN-Abhaya"/>
          <w:color w:val="000000" w:themeColor="text1"/>
        </w:rPr>
        <w:t xml:space="preserve">, </w:t>
      </w:r>
      <w:r w:rsidR="004C0CDE" w:rsidRPr="00C22073">
        <w:rPr>
          <w:rFonts w:ascii="UN-Abhaya" w:hAnsi="UN-Abhaya"/>
          <w:color w:val="000000" w:themeColor="text1"/>
          <w:cs/>
        </w:rPr>
        <w:t>විනාශය පැහැදිලි ව පෙණන්නේ ය. ඒය</w:t>
      </w:r>
      <w:r w:rsidR="004C0CDE" w:rsidRPr="00C22073">
        <w:rPr>
          <w:rFonts w:ascii="UN-Abhaya" w:hAnsi="UN-Abhaya"/>
          <w:b/>
          <w:bCs/>
          <w:color w:val="000000" w:themeColor="text1"/>
          <w:cs/>
        </w:rPr>
        <w:t xml:space="preserve"> </w:t>
      </w:r>
      <w:r w:rsidR="001D4741">
        <w:rPr>
          <w:rFonts w:ascii="UN-Abhaya" w:hAnsi="UN-Abhaya" w:hint="cs"/>
          <w:b/>
          <w:bCs/>
          <w:color w:val="000000" w:themeColor="text1"/>
          <w:cs/>
        </w:rPr>
        <w:t>භඞ්</w:t>
      </w:r>
      <w:r w:rsidR="004C0CDE" w:rsidRPr="00C22073">
        <w:rPr>
          <w:rFonts w:ascii="UN-Abhaya" w:hAnsi="UN-Abhaya"/>
          <w:b/>
          <w:bCs/>
          <w:color w:val="000000" w:themeColor="text1"/>
          <w:cs/>
        </w:rPr>
        <w:t>ගානුපස්සනාඤාණ</w:t>
      </w:r>
      <w:r w:rsidR="004C0CDE" w:rsidRPr="00C22073">
        <w:rPr>
          <w:rFonts w:ascii="UN-Abhaya" w:hAnsi="UN-Abhaya"/>
          <w:color w:val="000000" w:themeColor="text1"/>
          <w:cs/>
        </w:rPr>
        <w:t xml:space="preserve"> නම්. ඉපදීම - නැසීම යන දෙකෙන් නැසීම ම දක්නා නුවණ ය.</w:t>
      </w:r>
    </w:p>
    <w:p w14:paraId="1D3C6451" w14:textId="23DCEEE1"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ඉපදීම හා නැසීම දැඩි ව ගෙණ විදසුන් වඩ</w:t>
      </w:r>
      <w:r w:rsidRPr="00C22073">
        <w:rPr>
          <w:rFonts w:ascii="UN-Abhaya" w:hAnsi="UN-Abhaya"/>
          <w:color w:val="000000" w:themeColor="text1"/>
          <w:cs/>
          <w:lang w:val="en-GB"/>
        </w:rPr>
        <w:t>න්නා</w:t>
      </w:r>
      <w:r w:rsidRPr="00C22073">
        <w:rPr>
          <w:rFonts w:ascii="UN-Abhaya" w:hAnsi="UN-Abhaya"/>
          <w:color w:val="000000" w:themeColor="text1"/>
          <w:cs/>
        </w:rPr>
        <w:t>හට ඉපදීම ඉක්මවා ගොස් නැස</w:t>
      </w:r>
      <w:r w:rsidR="00E92163">
        <w:rPr>
          <w:rFonts w:ascii="UN-Abhaya" w:hAnsi="UN-Abhaya" w:hint="cs"/>
          <w:color w:val="000000" w:themeColor="text1"/>
          <w:cs/>
        </w:rPr>
        <w:t>ු</w:t>
      </w:r>
      <w:r w:rsidRPr="00C22073">
        <w:rPr>
          <w:rFonts w:ascii="UN-Abhaya" w:hAnsi="UN-Abhaya"/>
          <w:color w:val="000000" w:themeColor="text1"/>
          <w:cs/>
        </w:rPr>
        <w:t>ම වැටහෙන්නේ ය. මෙසේ රූපාදීන්ගේ නැසිම වැටහී ගිය කල්හි ව</w:t>
      </w:r>
      <w:r w:rsidR="00E92163">
        <w:rPr>
          <w:rFonts w:ascii="UN-Abhaya" w:hAnsi="UN-Abhaya" w:hint="cs"/>
          <w:color w:val="000000" w:themeColor="text1"/>
          <w:cs/>
        </w:rPr>
        <w:t>ර්‍</w:t>
      </w:r>
      <w:r w:rsidRPr="00C22073">
        <w:rPr>
          <w:rFonts w:ascii="UN-Abhaya" w:hAnsi="UN-Abhaya"/>
          <w:color w:val="000000" w:themeColor="text1"/>
          <w:cs/>
        </w:rPr>
        <w:t>තමාන</w:t>
      </w:r>
      <w:r w:rsidR="00E92163">
        <w:rPr>
          <w:rFonts w:ascii="UN-Abhaya" w:hAnsi="UN-Abhaya" w:hint="cs"/>
          <w:color w:val="000000" w:themeColor="text1"/>
          <w:cs/>
        </w:rPr>
        <w:t>භ</w:t>
      </w:r>
      <w:r w:rsidRPr="00C22073">
        <w:rPr>
          <w:rFonts w:ascii="UN-Abhaya" w:hAnsi="UN-Abhaya"/>
          <w:color w:val="000000" w:themeColor="text1"/>
          <w:cs/>
        </w:rPr>
        <w:t>වය පිළිබඳ රූප - ව</w:t>
      </w:r>
      <w:r w:rsidR="00E92163">
        <w:rPr>
          <w:rFonts w:ascii="UN-Abhaya" w:hAnsi="UN-Abhaya" w:hint="cs"/>
          <w:color w:val="000000" w:themeColor="text1"/>
          <w:cs/>
        </w:rPr>
        <w:t>ේ</w:t>
      </w:r>
      <w:r w:rsidRPr="00C22073">
        <w:rPr>
          <w:rFonts w:ascii="UN-Abhaya" w:hAnsi="UN-Abhaya"/>
          <w:color w:val="000000" w:themeColor="text1"/>
          <w:cs/>
        </w:rPr>
        <w:t>දනා - සංඥා - සංස්කාර - විඥාන යනු මෙහි එකෙකෙහි නැසී යෑම සිතින් බලා</w:t>
      </w:r>
      <w:r w:rsidRPr="00C22073">
        <w:rPr>
          <w:rFonts w:ascii="UN-Abhaya" w:hAnsi="UN-Abhaya"/>
          <w:color w:val="000000" w:themeColor="text1"/>
        </w:rPr>
        <w:t xml:space="preserve">, </w:t>
      </w:r>
      <w:r w:rsidRPr="00C22073">
        <w:rPr>
          <w:rFonts w:ascii="UN-Abhaya" w:hAnsi="UN-Abhaya"/>
          <w:color w:val="000000" w:themeColor="text1"/>
          <w:cs/>
        </w:rPr>
        <w:t>රුපව</w:t>
      </w:r>
      <w:r w:rsidR="00E92163">
        <w:rPr>
          <w:rFonts w:ascii="UN-Abhaya" w:hAnsi="UN-Abhaya" w:hint="cs"/>
          <w:color w:val="000000" w:themeColor="text1"/>
          <w:cs/>
        </w:rPr>
        <w:t>ේ</w:t>
      </w:r>
      <w:r w:rsidRPr="00C22073">
        <w:rPr>
          <w:rFonts w:ascii="UN-Abhaya" w:hAnsi="UN-Abhaya"/>
          <w:color w:val="000000" w:themeColor="text1"/>
          <w:cs/>
        </w:rPr>
        <w:t>දනාදිය පිළිබඳ න</w:t>
      </w:r>
      <w:r w:rsidR="00E92163">
        <w:rPr>
          <w:rFonts w:ascii="UN-Abhaya" w:hAnsi="UN-Abhaya" w:hint="cs"/>
          <w:color w:val="000000" w:themeColor="text1"/>
          <w:cs/>
        </w:rPr>
        <w:t>ැ</w:t>
      </w:r>
      <w:r w:rsidRPr="00C22073">
        <w:rPr>
          <w:rFonts w:ascii="UN-Abhaya" w:hAnsi="UN-Abhaya"/>
          <w:color w:val="000000" w:themeColor="text1"/>
          <w:cs/>
        </w:rPr>
        <w:t>ස</w:t>
      </w:r>
      <w:r w:rsidR="00E92163">
        <w:rPr>
          <w:rFonts w:ascii="UN-Abhaya" w:hAnsi="UN-Abhaya" w:hint="cs"/>
          <w:color w:val="000000" w:themeColor="text1"/>
          <w:cs/>
        </w:rPr>
        <w:t>ී</w:t>
      </w:r>
      <w:r w:rsidRPr="00C22073">
        <w:rPr>
          <w:rFonts w:ascii="UN-Abhaya" w:hAnsi="UN-Abhaya"/>
          <w:color w:val="000000" w:themeColor="text1"/>
          <w:cs/>
        </w:rPr>
        <w:t xml:space="preserve"> යෑම බැලු ඒ සිත්වල ද නැසී යෑම බලමින්</w:t>
      </w:r>
      <w:r w:rsidR="00867DD5">
        <w:rPr>
          <w:rFonts w:ascii="UN-Abhaya" w:hAnsi="UN-Abhaya"/>
          <w:color w:val="000000" w:themeColor="text1"/>
        </w:rPr>
        <w:t xml:space="preserve"> “</w:t>
      </w:r>
      <w:r w:rsidRPr="00C22073">
        <w:rPr>
          <w:rFonts w:ascii="UN-Abhaya" w:hAnsi="UN-Abhaya"/>
          <w:color w:val="000000" w:themeColor="text1"/>
          <w:cs/>
        </w:rPr>
        <w:t>අතීතභවයන්හි වූ සංස්කාරයෝ ද බිඳෙති</w:t>
      </w:r>
      <w:r w:rsidRPr="00C22073">
        <w:rPr>
          <w:rFonts w:ascii="UN-Abhaya" w:hAnsi="UN-Abhaya"/>
          <w:color w:val="000000" w:themeColor="text1"/>
        </w:rPr>
        <w:t xml:space="preserve">, </w:t>
      </w:r>
      <w:r w:rsidRPr="00C22073">
        <w:rPr>
          <w:rFonts w:ascii="UN-Abhaya" w:hAnsi="UN-Abhaya"/>
          <w:color w:val="000000" w:themeColor="text1"/>
          <w:cs/>
        </w:rPr>
        <w:t>අනාගත සංස්කාරයෝ ද බිඳෙති</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මෙසේ දුටු නො දුටු සියලු සංස්කාරයන් එක් කොට නැසී යෑම ම අරමුණු කරමින් උපදනා නුවණය භඞ්ගානුපස්සනාඤාණ. </w:t>
      </w:r>
    </w:p>
    <w:p w14:paraId="6A4A8175" w14:textId="34080644" w:rsidR="00440558"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වැසි වස්නා කල්හි ගංඉවුරෙහි සිටි මිනිසා වැසි දිය වැටීමෙන් </w:t>
      </w:r>
      <w:r w:rsidR="00DD3497">
        <w:rPr>
          <w:rFonts w:ascii="UN-Abhaya" w:hAnsi="UN-Abhaya" w:hint="cs"/>
          <w:color w:val="000000" w:themeColor="text1"/>
          <w:cs/>
        </w:rPr>
        <w:t>ග</w:t>
      </w:r>
      <w:r w:rsidRPr="00C22073">
        <w:rPr>
          <w:rFonts w:ascii="UN-Abhaya" w:hAnsi="UN-Abhaya"/>
          <w:color w:val="000000" w:themeColor="text1"/>
          <w:cs/>
        </w:rPr>
        <w:t>ඟදිය මතු පිට නැගී බිඳී යන දිය බුබුලු ද</w:t>
      </w:r>
      <w:r w:rsidR="00DD3497">
        <w:rPr>
          <w:rFonts w:ascii="UN-Abhaya" w:hAnsi="UN-Abhaya" w:hint="cs"/>
          <w:color w:val="000000" w:themeColor="text1"/>
          <w:cs/>
        </w:rPr>
        <w:t>ක්</w:t>
      </w:r>
      <w:r w:rsidRPr="00C22073">
        <w:rPr>
          <w:rFonts w:ascii="UN-Abhaya" w:hAnsi="UN-Abhaya"/>
          <w:color w:val="000000" w:themeColor="text1"/>
          <w:cs/>
        </w:rPr>
        <w:t>නා සේ</w:t>
      </w:r>
      <w:r w:rsidRPr="00C22073">
        <w:rPr>
          <w:rFonts w:ascii="UN-Abhaya" w:hAnsi="UN-Abhaya"/>
          <w:color w:val="000000" w:themeColor="text1"/>
        </w:rPr>
        <w:t xml:space="preserve">, </w:t>
      </w:r>
      <w:r w:rsidRPr="00C22073">
        <w:rPr>
          <w:rFonts w:ascii="UN-Abhaya" w:hAnsi="UN-Abhaya"/>
          <w:color w:val="000000" w:themeColor="text1"/>
          <w:cs/>
        </w:rPr>
        <w:t>මේ යෝගී තෙමේ ද සියලු සංස්කාරයන්ගේ බිඳී යෑම ද</w:t>
      </w:r>
      <w:r w:rsidR="00DD3497">
        <w:rPr>
          <w:rFonts w:ascii="UN-Abhaya" w:hAnsi="UN-Abhaya" w:hint="cs"/>
          <w:color w:val="000000" w:themeColor="text1"/>
          <w:cs/>
        </w:rPr>
        <w:t>ක්</w:t>
      </w:r>
      <w:r w:rsidRPr="00C22073">
        <w:rPr>
          <w:rFonts w:ascii="UN-Abhaya" w:hAnsi="UN-Abhaya"/>
          <w:color w:val="000000" w:themeColor="text1"/>
          <w:cs/>
        </w:rPr>
        <w:t>නේ ය. බිඳී යෑම අනිත්‍යතාවයෙහි අවසාන කෙළවර ය. එහෙයින් හඞ්ගානුද</w:t>
      </w:r>
      <w:r w:rsidR="005E7ED9">
        <w:rPr>
          <w:rFonts w:ascii="UN-Abhaya" w:hAnsi="UN-Abhaya"/>
          <w:color w:val="000000" w:themeColor="text1"/>
          <w:cs/>
        </w:rPr>
        <w:t>ර්‍ශ</w:t>
      </w:r>
      <w:r w:rsidRPr="00C22073">
        <w:rPr>
          <w:rFonts w:ascii="UN-Abhaya" w:hAnsi="UN-Abhaya"/>
          <w:color w:val="000000" w:themeColor="text1"/>
          <w:cs/>
        </w:rPr>
        <w:t>ක යෝගි තෙමේ සියලු සංස්කාරයන්</w:t>
      </w:r>
      <w:r w:rsidRPr="00C22073">
        <w:rPr>
          <w:rFonts w:ascii="UN-Abhaya" w:hAnsi="UN-Abhaya"/>
          <w:color w:val="000000" w:themeColor="text1"/>
        </w:rPr>
        <w:t xml:space="preserve"> </w:t>
      </w:r>
      <w:r w:rsidRPr="00C22073">
        <w:rPr>
          <w:rFonts w:ascii="UN-Abhaya" w:hAnsi="UN-Abhaya"/>
          <w:color w:val="000000" w:themeColor="text1"/>
          <w:cs/>
        </w:rPr>
        <w:t>අනිත්‍ය විසින් බලයි. නිත්‍ය විසින් නො බලයි. අනිත්‍යවස්තූන් දුක් බැවින්</w:t>
      </w:r>
      <w:r w:rsidRPr="00C22073">
        <w:rPr>
          <w:rFonts w:ascii="UN-Abhaya" w:hAnsi="UN-Abhaya"/>
          <w:color w:val="000000" w:themeColor="text1"/>
        </w:rPr>
        <w:t xml:space="preserve">, </w:t>
      </w:r>
      <w:r w:rsidRPr="00C22073">
        <w:rPr>
          <w:rFonts w:ascii="UN-Abhaya" w:hAnsi="UN-Abhaya"/>
          <w:color w:val="000000" w:themeColor="text1"/>
          <w:cs/>
        </w:rPr>
        <w:t>දුඃඛවස්තූන් අනාත්ම බැවින්</w:t>
      </w:r>
      <w:r w:rsidRPr="00C22073">
        <w:rPr>
          <w:rFonts w:ascii="UN-Abhaya" w:hAnsi="UN-Abhaya"/>
          <w:color w:val="000000" w:themeColor="text1"/>
        </w:rPr>
        <w:t xml:space="preserve">, </w:t>
      </w:r>
      <w:r w:rsidRPr="00C22073">
        <w:rPr>
          <w:rFonts w:ascii="UN-Abhaya" w:hAnsi="UN-Abhaya"/>
          <w:color w:val="000000" w:themeColor="text1"/>
          <w:cs/>
        </w:rPr>
        <w:t>සංස්කාර ධ</w:t>
      </w:r>
      <w:r w:rsidR="00FB0612">
        <w:rPr>
          <w:rFonts w:ascii="UN-Abhaya" w:hAnsi="UN-Abhaya"/>
          <w:color w:val="000000" w:themeColor="text1"/>
          <w:cs/>
        </w:rPr>
        <w:t>ර්‍ම</w:t>
      </w:r>
      <w:r w:rsidRPr="00C22073">
        <w:rPr>
          <w:rFonts w:ascii="UN-Abhaya" w:hAnsi="UN-Abhaya"/>
          <w:color w:val="000000" w:themeColor="text1"/>
          <w:cs/>
        </w:rPr>
        <w:t xml:space="preserve"> දුක් විසින් බලයි. සැප විසින් නො බලයි. අනාත්ම විසින් බලයි</w:t>
      </w:r>
      <w:r w:rsidR="00DD3497">
        <w:rPr>
          <w:rFonts w:ascii="UN-Abhaya" w:hAnsi="UN-Abhaya" w:hint="cs"/>
          <w:color w:val="000000" w:themeColor="text1"/>
          <w:cs/>
        </w:rPr>
        <w:t>.</w:t>
      </w:r>
      <w:r w:rsidRPr="00C22073">
        <w:rPr>
          <w:rFonts w:ascii="UN-Abhaya" w:hAnsi="UN-Abhaya"/>
          <w:color w:val="000000" w:themeColor="text1"/>
          <w:cs/>
        </w:rPr>
        <w:t xml:space="preserve"> ආත්ම විසින් නො බලයි. යම් වස්තුවක් අනිත්‍ය</w:t>
      </w:r>
      <w:r w:rsidR="00DD3497">
        <w:rPr>
          <w:rFonts w:ascii="UN-Abhaya" w:hAnsi="UN-Abhaya" w:hint="cs"/>
          <w:color w:val="000000" w:themeColor="text1"/>
          <w:cs/>
        </w:rPr>
        <w:t xml:space="preserve"> </w:t>
      </w:r>
      <w:r w:rsidRPr="00C22073">
        <w:rPr>
          <w:rFonts w:ascii="UN-Abhaya" w:hAnsi="UN-Abhaya"/>
          <w:color w:val="000000" w:themeColor="text1"/>
          <w:cs/>
        </w:rPr>
        <w:t>-</w:t>
      </w:r>
      <w:r w:rsidR="00DD3497">
        <w:rPr>
          <w:rFonts w:ascii="UN-Abhaya" w:hAnsi="UN-Abhaya" w:hint="cs"/>
          <w:color w:val="000000" w:themeColor="text1"/>
          <w:cs/>
        </w:rPr>
        <w:t xml:space="preserve"> </w:t>
      </w:r>
      <w:r w:rsidRPr="00C22073">
        <w:rPr>
          <w:rFonts w:ascii="UN-Abhaya" w:hAnsi="UN-Abhaya"/>
          <w:color w:val="000000" w:themeColor="text1"/>
          <w:cs/>
        </w:rPr>
        <w:t>දුඃඛ</w:t>
      </w:r>
      <w:r w:rsidR="00DD3497">
        <w:rPr>
          <w:rFonts w:ascii="UN-Abhaya" w:hAnsi="UN-Abhaya" w:hint="cs"/>
          <w:color w:val="000000" w:themeColor="text1"/>
          <w:cs/>
        </w:rPr>
        <w:t xml:space="preserve"> </w:t>
      </w:r>
      <w:r w:rsidRPr="00C22073">
        <w:rPr>
          <w:rFonts w:ascii="UN-Abhaya" w:hAnsi="UN-Abhaya"/>
          <w:color w:val="000000" w:themeColor="text1"/>
          <w:cs/>
        </w:rPr>
        <w:t>-</w:t>
      </w:r>
      <w:r w:rsidR="00DD3497">
        <w:rPr>
          <w:rFonts w:ascii="UN-Abhaya" w:hAnsi="UN-Abhaya" w:hint="cs"/>
          <w:color w:val="000000" w:themeColor="text1"/>
          <w:cs/>
        </w:rPr>
        <w:t xml:space="preserve"> </w:t>
      </w:r>
      <w:r w:rsidRPr="00C22073">
        <w:rPr>
          <w:rFonts w:ascii="UN-Abhaya" w:hAnsi="UN-Abhaya"/>
          <w:color w:val="000000" w:themeColor="text1"/>
          <w:cs/>
        </w:rPr>
        <w:t>අනාත්ම ල</w:t>
      </w:r>
      <w:r w:rsidR="00DB5973">
        <w:rPr>
          <w:rFonts w:ascii="UN-Abhaya" w:hAnsi="UN-Abhaya"/>
          <w:color w:val="000000" w:themeColor="text1"/>
          <w:cs/>
        </w:rPr>
        <w:t>ක්‍ෂ</w:t>
      </w:r>
      <w:r w:rsidRPr="00C22073">
        <w:rPr>
          <w:rFonts w:ascii="UN-Abhaya" w:hAnsi="UN-Abhaya"/>
          <w:color w:val="000000" w:themeColor="text1"/>
          <w:cs/>
        </w:rPr>
        <w:t>ණයන්ගෙන් යුක්ත වූයේ ද</w:t>
      </w:r>
      <w:r w:rsidRPr="00C22073">
        <w:rPr>
          <w:rFonts w:ascii="UN-Abhaya" w:hAnsi="UN-Abhaya"/>
          <w:color w:val="000000" w:themeColor="text1"/>
        </w:rPr>
        <w:t xml:space="preserve">, </w:t>
      </w:r>
      <w:r w:rsidRPr="00C22073">
        <w:rPr>
          <w:rFonts w:ascii="UN-Abhaya" w:hAnsi="UN-Abhaya"/>
          <w:color w:val="000000" w:themeColor="text1"/>
          <w:cs/>
        </w:rPr>
        <w:t>ඒ පිළිගත යුතු</w:t>
      </w:r>
      <w:r w:rsidRPr="00C22073">
        <w:rPr>
          <w:rFonts w:ascii="UN-Abhaya" w:hAnsi="UN-Abhaya"/>
          <w:color w:val="000000" w:themeColor="text1"/>
        </w:rPr>
        <w:t xml:space="preserve">, </w:t>
      </w:r>
      <w:r w:rsidRPr="00C22073">
        <w:rPr>
          <w:rFonts w:ascii="UN-Abhaya" w:hAnsi="UN-Abhaya"/>
          <w:color w:val="000000" w:themeColor="text1"/>
          <w:cs/>
        </w:rPr>
        <w:t>සතුටු විය යුතු වස්තුවෙක් නො වේ. යමක් පිළිගත යුතුත් සතුටු විය යුතුත් නො වේ ද එහි නො ඇලිය යුතු ය යි සලකයි. මෙසේ භඞ්ගානුපස්සනානුසාරයෙන් අනිත්‍ය - දු</w:t>
      </w:r>
      <w:r w:rsidR="00DD3497">
        <w:rPr>
          <w:rFonts w:ascii="UN-Abhaya" w:hAnsi="UN-Abhaya" w:hint="cs"/>
          <w:color w:val="000000" w:themeColor="text1"/>
          <w:cs/>
        </w:rPr>
        <w:t>ඃ</w:t>
      </w:r>
      <w:r w:rsidRPr="00C22073">
        <w:rPr>
          <w:rFonts w:ascii="UN-Abhaya" w:hAnsi="UN-Abhaya"/>
          <w:color w:val="000000" w:themeColor="text1"/>
          <w:cs/>
        </w:rPr>
        <w:t>ඛ - අනාත්ම විසින් දක්නා ලද සංස්කාරයන්හි කලකිරෙන්නේ ය. සතුටු නො වන්නේ ය. නො ඇලෙන්නේ ය. සතුටු නො වන්නේ නො ඇලෙන්නේ පළමු කොට නුවණින් සංස්කාරයන්හි ඇලීම නැති කරන්නේ ය. සියලු සංස්කාරයන්ගේ නිරෝධය දකින්නේ ය. හට ගැනීම නො ද</w:t>
      </w:r>
      <w:r w:rsidR="00DD3497">
        <w:rPr>
          <w:rFonts w:ascii="UN-Abhaya" w:hAnsi="UN-Abhaya" w:hint="cs"/>
          <w:color w:val="000000" w:themeColor="text1"/>
          <w:cs/>
        </w:rPr>
        <w:t>ක්</w:t>
      </w:r>
      <w:r w:rsidRPr="00C22073">
        <w:rPr>
          <w:rFonts w:ascii="UN-Abhaya" w:hAnsi="UN-Abhaya"/>
          <w:color w:val="000000" w:themeColor="text1"/>
          <w:cs/>
        </w:rPr>
        <w:t>නේ ය. මෙසේ සංස්කාරයන් බිඳෙතියි දක්නා භව දෘෂ්ට</w:t>
      </w:r>
      <w:r w:rsidR="00DD3497">
        <w:rPr>
          <w:rFonts w:ascii="UN-Abhaya" w:hAnsi="UN-Abhaya" w:hint="cs"/>
          <w:color w:val="000000" w:themeColor="text1"/>
          <w:cs/>
        </w:rPr>
        <w:t>ි</w:t>
      </w:r>
      <w:r w:rsidRPr="00C22073">
        <w:rPr>
          <w:rFonts w:ascii="UN-Abhaya" w:hAnsi="UN-Abhaya"/>
          <w:color w:val="000000" w:themeColor="text1"/>
          <w:cs/>
        </w:rPr>
        <w:t>ප්‍රහාණදී වූ අනුසස් අටක් පිරිවර කොට ගත් නුවණ</w:t>
      </w:r>
      <w:r w:rsidRPr="00C22073">
        <w:rPr>
          <w:rFonts w:ascii="UN-Abhaya" w:hAnsi="UN-Abhaya"/>
          <w:color w:val="000000" w:themeColor="text1"/>
        </w:rPr>
        <w:t xml:space="preserve">, </w:t>
      </w:r>
      <w:r w:rsidRPr="00C22073">
        <w:rPr>
          <w:rFonts w:ascii="UN-Abhaya" w:hAnsi="UN-Abhaya"/>
          <w:color w:val="000000" w:themeColor="text1"/>
          <w:cs/>
        </w:rPr>
        <w:t xml:space="preserve">භඞ්ගානුපස්සනාඤාණැ යි කොටින් දන්නේ ය. </w:t>
      </w:r>
    </w:p>
    <w:p w14:paraId="4B42DA0D" w14:textId="31D46733" w:rsidR="004C0CDE" w:rsidRDefault="004C0CDE" w:rsidP="00C507FF">
      <w:pPr>
        <w:spacing w:line="276" w:lineRule="auto"/>
        <w:rPr>
          <w:rFonts w:ascii="UN-Abhaya" w:hAnsi="UN-Abhaya"/>
          <w:color w:val="000000" w:themeColor="text1"/>
        </w:rPr>
      </w:pPr>
      <w:r w:rsidRPr="000B45BC">
        <w:rPr>
          <w:rFonts w:ascii="UN-Abhaya" w:hAnsi="UN-Abhaya"/>
          <w:b/>
          <w:bCs/>
          <w:color w:val="000000" w:themeColor="text1"/>
          <w:cs/>
        </w:rPr>
        <w:t>භයතුපට්ඨානඤාණ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සංස්කාරධ</w:t>
      </w:r>
      <w:r w:rsidR="00FB0612">
        <w:rPr>
          <w:rFonts w:ascii="UN-Abhaya" w:hAnsi="UN-Abhaya"/>
          <w:color w:val="000000" w:themeColor="text1"/>
          <w:cs/>
        </w:rPr>
        <w:t>ර්‍ම</w:t>
      </w:r>
      <w:r w:rsidRPr="00C22073">
        <w:rPr>
          <w:rFonts w:ascii="UN-Abhaya" w:hAnsi="UN-Abhaya"/>
          <w:color w:val="000000" w:themeColor="text1"/>
          <w:cs/>
        </w:rPr>
        <w:t xml:space="preserve">යන් </w:t>
      </w:r>
      <w:r w:rsidRPr="00C22073">
        <w:rPr>
          <w:rFonts w:ascii="UN-Abhaya" w:hAnsi="UN-Abhaya"/>
          <w:color w:val="000000" w:themeColor="text1"/>
          <w:cs/>
          <w:lang w:val="en-GB"/>
        </w:rPr>
        <w:t>භ</w:t>
      </w:r>
      <w:r w:rsidRPr="00C22073">
        <w:rPr>
          <w:rFonts w:ascii="UN-Abhaya" w:hAnsi="UN-Abhaya"/>
          <w:color w:val="000000" w:themeColor="text1"/>
          <w:cs/>
        </w:rPr>
        <w:t>ය විසින් වටහා ගන්නා නුවණ ය. සංස්කාරයන්ගේ ඛයවය අරමුණු කොට ඇති භඞ්ගානුද</w:t>
      </w:r>
      <w:r w:rsidR="005E7ED9">
        <w:rPr>
          <w:rFonts w:ascii="UN-Abhaya" w:hAnsi="UN-Abhaya"/>
          <w:color w:val="000000" w:themeColor="text1"/>
          <w:cs/>
        </w:rPr>
        <w:t>ර්‍ශ</w:t>
      </w:r>
      <w:r w:rsidRPr="00C22073">
        <w:rPr>
          <w:rFonts w:ascii="UN-Abhaya" w:hAnsi="UN-Abhaya"/>
          <w:color w:val="000000" w:themeColor="text1"/>
          <w:cs/>
        </w:rPr>
        <w:t>නඥානය නිතර සේවනය කරන්නා වූ යෝගාවචරයා හට භව - ගති - යෝනි ස්ථිති - සත්</w:t>
      </w:r>
      <w:r w:rsidR="00905652">
        <w:rPr>
          <w:rFonts w:ascii="UN-Abhaya" w:hAnsi="UN-Abhaya"/>
          <w:color w:val="000000" w:themeColor="text1"/>
          <w:cs/>
        </w:rPr>
        <w:t>ත්‍වා</w:t>
      </w:r>
      <w:r w:rsidRPr="00C22073">
        <w:rPr>
          <w:rFonts w:ascii="UN-Abhaya" w:hAnsi="UN-Abhaya"/>
          <w:color w:val="000000" w:themeColor="text1"/>
          <w:cs/>
        </w:rPr>
        <w:t>වාසයන්ගේ වශයෙන් ගෙදරට ගිය සංස්කාරයෝ</w:t>
      </w:r>
      <w:r w:rsidRPr="00C22073">
        <w:rPr>
          <w:rFonts w:ascii="UN-Abhaya" w:hAnsi="UN-Abhaya"/>
          <w:color w:val="000000" w:themeColor="text1"/>
        </w:rPr>
        <w:t xml:space="preserve">, </w:t>
      </w:r>
      <w:r w:rsidRPr="00C22073">
        <w:rPr>
          <w:rFonts w:ascii="UN-Abhaya" w:hAnsi="UN-Abhaya"/>
          <w:color w:val="000000" w:themeColor="text1"/>
          <w:cs/>
        </w:rPr>
        <w:t>සුව සේ ජීවත් වනු කැමැති බියසුල</w:t>
      </w:r>
      <w:r w:rsidR="000B45BC">
        <w:rPr>
          <w:rFonts w:ascii="UN-Abhaya" w:hAnsi="UN-Abhaya" w:hint="cs"/>
          <w:color w:val="000000" w:themeColor="text1"/>
          <w:cs/>
        </w:rPr>
        <w:t>ු</w:t>
      </w:r>
      <w:r w:rsidRPr="00C22073">
        <w:rPr>
          <w:rFonts w:ascii="UN-Abhaya" w:hAnsi="UN-Abhaya"/>
          <w:color w:val="000000" w:themeColor="text1"/>
          <w:cs/>
        </w:rPr>
        <w:t xml:space="preserve"> පුරුෂයෙකුට සිංහව්‍යාඝ්‍රාදි</w:t>
      </w:r>
      <w:r w:rsidR="000B45BC">
        <w:rPr>
          <w:rFonts w:ascii="UN-Abhaya" w:hAnsi="UN-Abhaya" w:hint="cs"/>
          <w:color w:val="000000" w:themeColor="text1"/>
          <w:cs/>
        </w:rPr>
        <w:t xml:space="preserve"> </w:t>
      </w:r>
      <w:r w:rsidRPr="00C22073">
        <w:rPr>
          <w:rFonts w:ascii="UN-Abhaya" w:hAnsi="UN-Abhaya"/>
          <w:color w:val="000000" w:themeColor="text1"/>
          <w:cs/>
        </w:rPr>
        <w:t>චණ්ඩ</w:t>
      </w:r>
      <w:r w:rsidR="0003542E">
        <w:rPr>
          <w:rFonts w:ascii="UN-Abhaya" w:hAnsi="UN-Abhaya"/>
          <w:color w:val="000000" w:themeColor="text1"/>
          <w:cs/>
        </w:rPr>
        <w:t>සත්ත්‍ව</w:t>
      </w:r>
      <w:r w:rsidRPr="00C22073">
        <w:rPr>
          <w:rFonts w:ascii="UN-Abhaya" w:hAnsi="UN-Abhaya"/>
          <w:color w:val="000000" w:themeColor="text1"/>
          <w:cs/>
        </w:rPr>
        <w:t xml:space="preserve">යන් හා සොහොන් බිම් - </w:t>
      </w:r>
      <w:r w:rsidRPr="00C22073">
        <w:rPr>
          <w:rFonts w:ascii="UN-Abhaya" w:hAnsi="UN-Abhaya"/>
          <w:color w:val="000000" w:themeColor="text1"/>
          <w:cs/>
        </w:rPr>
        <w:lastRenderedPageBreak/>
        <w:t>රණබිම් - ගිනි අඟුරුවල් බිය විසින් වැටහෙන්නා සේ බිය ඇති ව වැටහෙති. “අතීත සංස්කාරයෝ නිරුද්ධ වූහ. ව</w:t>
      </w:r>
      <w:r w:rsidR="00573694">
        <w:rPr>
          <w:rFonts w:ascii="UN-Abhaya" w:hAnsi="UN-Abhaya"/>
          <w:color w:val="000000" w:themeColor="text1"/>
          <w:cs/>
        </w:rPr>
        <w:t>ර්‍ත්‍ථ</w:t>
      </w:r>
      <w:r w:rsidRPr="00C22073">
        <w:rPr>
          <w:rFonts w:ascii="UN-Abhaya" w:hAnsi="UN-Abhaya"/>
          <w:color w:val="000000" w:themeColor="text1"/>
          <w:cs/>
        </w:rPr>
        <w:t>මානසංස්කාරයෝ නිරුද්ධ වෙති. අනාගතසංස්කාරයෝ ද මෙ ලෙසින් ම නිරුද්ධ වන්නාහ</w:t>
      </w:r>
      <w:r w:rsidR="00C6126B">
        <w:rPr>
          <w:rFonts w:ascii="UN-Abhaya" w:hAnsi="UN-Abhaya"/>
          <w:color w:val="000000" w:themeColor="text1"/>
        </w:rPr>
        <w:t>”</w:t>
      </w:r>
      <w:r w:rsidRPr="00C22073">
        <w:rPr>
          <w:rFonts w:ascii="UN-Abhaya" w:hAnsi="UN-Abhaya"/>
          <w:color w:val="000000" w:themeColor="text1"/>
          <w:cs/>
        </w:rPr>
        <w:t xml:space="preserve"> යි දන්නා යෝගාවචරයාහට මෙ කරුණෙහි ලා ඉපැදෙනුයේ භයතුපට්ඨානඤාණය යි. </w:t>
      </w:r>
    </w:p>
    <w:p w14:paraId="5EB40F58" w14:textId="56A671AE"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උපාසිකාවකට පුත්තු තිදෙනෙක් වූහ. තිදෙන ම රාජාපරාධකාරයෝ ය. එහෙයින් රජු ඔවුන්ගේ හිස් ගසා දමන්නට නියම කෙළේ ය. උපාසිකාව ද පුතුන් සමග හිස සිඳින තැනට ගියා ය. අලුගෝසුවෝ වැඩි මහල්ලාගේ හිස සිඳ දෙවැන්නාගේ හිස සිඳින්නට වන්හ. ඕ</w:t>
      </w:r>
      <w:r w:rsidRPr="00C22073">
        <w:rPr>
          <w:rFonts w:ascii="UN-Abhaya" w:hAnsi="UN-Abhaya"/>
          <w:color w:val="000000" w:themeColor="text1"/>
        </w:rPr>
        <w:t xml:space="preserve">, </w:t>
      </w:r>
      <w:r w:rsidRPr="00C22073">
        <w:rPr>
          <w:rFonts w:ascii="UN-Abhaya" w:hAnsi="UN-Abhaya"/>
          <w:color w:val="000000" w:themeColor="text1"/>
          <w:cs/>
        </w:rPr>
        <w:t>වැඩිමහල්ලාගේ හිස සිඳ දැමූ බවත් දෙවැන්නාගේ හිස සිඳින බවත් දැක බාල පුතු කෙරෙහි වූ බලාපොරොත්තුව අත් හැර දැමූ ය. මෙ ද එසේ ය</w:t>
      </w:r>
      <w:r w:rsidRPr="00C22073">
        <w:rPr>
          <w:rFonts w:ascii="UN-Abhaya" w:hAnsi="UN-Abhaya"/>
          <w:color w:val="000000" w:themeColor="text1"/>
        </w:rPr>
        <w:t xml:space="preserve">, </w:t>
      </w:r>
      <w:r w:rsidRPr="00C22073">
        <w:rPr>
          <w:rFonts w:ascii="UN-Abhaya" w:hAnsi="UN-Abhaya"/>
          <w:color w:val="000000" w:themeColor="text1"/>
          <w:cs/>
        </w:rPr>
        <w:t>ය</w:t>
      </w:r>
      <w:r w:rsidR="00345737">
        <w:rPr>
          <w:rFonts w:ascii="UN-Abhaya" w:hAnsi="UN-Abhaya" w:hint="cs"/>
          <w:color w:val="000000" w:themeColor="text1"/>
          <w:cs/>
        </w:rPr>
        <w:t>ෝ</w:t>
      </w:r>
      <w:r w:rsidRPr="00C22073">
        <w:rPr>
          <w:rFonts w:ascii="UN-Abhaya" w:hAnsi="UN-Abhaya"/>
          <w:color w:val="000000" w:themeColor="text1"/>
          <w:cs/>
        </w:rPr>
        <w:t>ගාවචරයාගේ අතීතසංස්කාර පිළිබඳ නිර</w:t>
      </w:r>
      <w:r w:rsidR="002031A2">
        <w:rPr>
          <w:rFonts w:ascii="UN-Abhaya" w:hAnsi="UN-Abhaya" w:hint="cs"/>
          <w:color w:val="000000" w:themeColor="text1"/>
          <w:cs/>
        </w:rPr>
        <w:t>ෝ</w:t>
      </w:r>
      <w:r w:rsidRPr="00C22073">
        <w:rPr>
          <w:rFonts w:ascii="UN-Abhaya" w:hAnsi="UN-Abhaya"/>
          <w:color w:val="000000" w:themeColor="text1"/>
          <w:cs/>
        </w:rPr>
        <w:t>ධය දැක්ම</w:t>
      </w:r>
      <w:r w:rsidRPr="00C22073">
        <w:rPr>
          <w:rFonts w:ascii="UN-Abhaya" w:hAnsi="UN-Abhaya"/>
          <w:color w:val="000000" w:themeColor="text1"/>
        </w:rPr>
        <w:t xml:space="preserve">, </w:t>
      </w:r>
      <w:r w:rsidRPr="00C22073">
        <w:rPr>
          <w:rFonts w:ascii="UN-Abhaya" w:hAnsi="UN-Abhaya"/>
          <w:color w:val="000000" w:themeColor="text1"/>
          <w:cs/>
        </w:rPr>
        <w:t>උපාසිකාවන්ගේ වැඩි මහල් පුතුගේ කපා හළ හිස දැක්ම වැනි ය. ව</w:t>
      </w:r>
      <w:r w:rsidR="007A2523">
        <w:rPr>
          <w:rFonts w:ascii="UN-Abhaya" w:hAnsi="UN-Abhaya" w:hint="cs"/>
          <w:color w:val="000000" w:themeColor="text1"/>
          <w:cs/>
        </w:rPr>
        <w:t>ර්‍</w:t>
      </w:r>
      <w:r w:rsidRPr="00C22073">
        <w:rPr>
          <w:rFonts w:ascii="UN-Abhaya" w:hAnsi="UN-Abhaya"/>
          <w:color w:val="000000" w:themeColor="text1"/>
          <w:cs/>
        </w:rPr>
        <w:t>තමාන සංස්කාරයන් ද පිළිබඳ නිරෝධය දැක්ම</w:t>
      </w:r>
      <w:r w:rsidRPr="00C22073">
        <w:rPr>
          <w:rFonts w:ascii="UN-Abhaya" w:hAnsi="UN-Abhaya"/>
          <w:color w:val="000000" w:themeColor="text1"/>
        </w:rPr>
        <w:t xml:space="preserve">, </w:t>
      </w:r>
      <w:r w:rsidRPr="00C22073">
        <w:rPr>
          <w:rFonts w:ascii="UN-Abhaya" w:hAnsi="UN-Abhaya"/>
          <w:color w:val="000000" w:themeColor="text1"/>
          <w:cs/>
        </w:rPr>
        <w:t>දෙවැන්නාගේ සිඳිනු ලබන හිස දැක්ම වැනි ය. අනාගත සංස්කාරත් නිරුද්ධ වන්නාහ යි අනාගතසංස්කාරයන් පිළිබඳ නිර</w:t>
      </w:r>
      <w:r w:rsidR="007A2523">
        <w:rPr>
          <w:rFonts w:ascii="UN-Abhaya" w:hAnsi="UN-Abhaya" w:hint="cs"/>
          <w:color w:val="000000" w:themeColor="text1"/>
          <w:cs/>
        </w:rPr>
        <w:t>ෝ</w:t>
      </w:r>
      <w:r w:rsidRPr="00C22073">
        <w:rPr>
          <w:rFonts w:ascii="UN-Abhaya" w:hAnsi="UN-Abhaya"/>
          <w:color w:val="000000" w:themeColor="text1"/>
          <w:cs/>
        </w:rPr>
        <w:t>ධය දැක්ම</w:t>
      </w:r>
      <w:r w:rsidRPr="00C22073">
        <w:rPr>
          <w:rFonts w:ascii="UN-Abhaya" w:hAnsi="UN-Abhaya"/>
          <w:color w:val="000000" w:themeColor="text1"/>
        </w:rPr>
        <w:t xml:space="preserve">, </w:t>
      </w:r>
      <w:r w:rsidRPr="00C22073">
        <w:rPr>
          <w:rFonts w:ascii="UN-Abhaya" w:hAnsi="UN-Abhaya"/>
          <w:color w:val="000000" w:themeColor="text1"/>
          <w:cs/>
        </w:rPr>
        <w:t>බාල පුතු</w:t>
      </w:r>
      <w:r w:rsidR="007A2523">
        <w:rPr>
          <w:rFonts w:ascii="UN-Abhaya" w:hAnsi="UN-Abhaya" w:hint="cs"/>
          <w:color w:val="000000" w:themeColor="text1"/>
          <w:cs/>
        </w:rPr>
        <w:t xml:space="preserve"> කෙරෙහි වූ </w:t>
      </w:r>
      <w:r w:rsidRPr="00C22073">
        <w:rPr>
          <w:rFonts w:ascii="UN-Abhaya" w:hAnsi="UN-Abhaya"/>
          <w:color w:val="000000" w:themeColor="text1"/>
          <w:cs/>
        </w:rPr>
        <w:t xml:space="preserve">බලාපොරොත්තුව අත්හැර දැමීම වැනි ය. මෙ ලෙසින් භවත්‍රයයෙහි සියලු සංස්කාරයන්ගේ ම නිරෝධය දක්නා යෝගාවචරයාහට එය තීරණය කිරීමෙහි පොහොසත් ව උපදනා ඤාණය භයතුපට්ඨානඤාණැ යි දන්නේ ය. </w:t>
      </w:r>
    </w:p>
    <w:p w14:paraId="3598E9E2" w14:textId="235C80E2" w:rsidR="00440558" w:rsidRDefault="007A2523" w:rsidP="00C507FF">
      <w:pPr>
        <w:spacing w:line="276" w:lineRule="auto"/>
        <w:rPr>
          <w:rFonts w:ascii="UN-Abhaya" w:hAnsi="UN-Abhaya"/>
          <w:color w:val="000000" w:themeColor="text1"/>
        </w:rPr>
      </w:pPr>
      <w:r>
        <w:rPr>
          <w:rFonts w:ascii="UN-Abhaya" w:hAnsi="UN-Abhaya" w:hint="cs"/>
          <w:color w:val="000000" w:themeColor="text1"/>
          <w:cs/>
        </w:rPr>
        <w:t>භ</w:t>
      </w:r>
      <w:r w:rsidR="004C0CDE" w:rsidRPr="00C22073">
        <w:rPr>
          <w:rFonts w:ascii="UN-Abhaya" w:hAnsi="UN-Abhaya"/>
          <w:color w:val="000000" w:themeColor="text1"/>
          <w:cs/>
        </w:rPr>
        <w:t>යතුපට්ඨාඤාණය</w:t>
      </w:r>
      <w:r w:rsidR="004C0CDE" w:rsidRPr="00C22073">
        <w:rPr>
          <w:rFonts w:ascii="UN-Abhaya" w:hAnsi="UN-Abhaya"/>
          <w:color w:val="000000" w:themeColor="text1"/>
        </w:rPr>
        <w:t xml:space="preserve">, </w:t>
      </w:r>
      <w:r w:rsidR="004C0CDE" w:rsidRPr="00C22073">
        <w:rPr>
          <w:rFonts w:ascii="UN-Abhaya" w:hAnsi="UN-Abhaya"/>
          <w:color w:val="000000" w:themeColor="text1"/>
          <w:cs/>
        </w:rPr>
        <w:t>බිය වේ ය යි නො දතයුතුය. ඒ වනාහි</w:t>
      </w:r>
      <w:r w:rsidR="00867DD5">
        <w:rPr>
          <w:rFonts w:ascii="UN-Abhaya" w:hAnsi="UN-Abhaya"/>
          <w:color w:val="000000" w:themeColor="text1"/>
        </w:rPr>
        <w:t xml:space="preserve"> “</w:t>
      </w:r>
      <w:r w:rsidR="004C0CDE" w:rsidRPr="00C22073">
        <w:rPr>
          <w:rFonts w:ascii="UN-Abhaya" w:hAnsi="UN-Abhaya"/>
          <w:color w:val="000000" w:themeColor="text1"/>
          <w:cs/>
        </w:rPr>
        <w:t>අතීසංස්කාරයෝ නිරුද්ධයහ. ව</w:t>
      </w:r>
      <w:r>
        <w:rPr>
          <w:rFonts w:ascii="UN-Abhaya" w:hAnsi="UN-Abhaya" w:hint="cs"/>
          <w:color w:val="000000" w:themeColor="text1"/>
          <w:cs/>
        </w:rPr>
        <w:t>ර්‍</w:t>
      </w:r>
      <w:r w:rsidR="004C0CDE" w:rsidRPr="00C22073">
        <w:rPr>
          <w:rFonts w:ascii="UN-Abhaya" w:hAnsi="UN-Abhaya"/>
          <w:color w:val="000000" w:themeColor="text1"/>
          <w:cs/>
        </w:rPr>
        <w:t>තමානසංස්කාරයෝ නිරුද්ධ වෙති.</w:t>
      </w:r>
      <w:r w:rsidR="004C0CDE" w:rsidRPr="00C22073">
        <w:rPr>
          <w:rFonts w:ascii="UN-Abhaya" w:hAnsi="UN-Abhaya"/>
          <w:color w:val="000000" w:themeColor="text1"/>
        </w:rPr>
        <w:t xml:space="preserve"> </w:t>
      </w:r>
      <w:r w:rsidR="004C0CDE" w:rsidRPr="00C22073">
        <w:rPr>
          <w:rFonts w:ascii="UN-Abhaya" w:hAnsi="UN-Abhaya"/>
          <w:color w:val="000000" w:themeColor="text1"/>
          <w:cs/>
        </w:rPr>
        <w:t>අනාගතසංස්කාරයෝ නිරුද්ධ වන්නාහ”</w:t>
      </w:r>
      <w:r w:rsidR="004C0CDE" w:rsidRPr="00C22073">
        <w:rPr>
          <w:rFonts w:ascii="UN-Abhaya" w:hAnsi="UN-Abhaya"/>
          <w:color w:val="000000" w:themeColor="text1"/>
        </w:rPr>
        <w:t xml:space="preserve"> </w:t>
      </w:r>
      <w:r w:rsidR="004C0CDE" w:rsidRPr="00C22073">
        <w:rPr>
          <w:rFonts w:ascii="UN-Abhaya" w:hAnsi="UN-Abhaya"/>
          <w:color w:val="000000" w:themeColor="text1"/>
          <w:cs/>
        </w:rPr>
        <w:t>යි තීරණ මාත්‍රයක් ම කරයි.</w:t>
      </w:r>
      <w:r w:rsidR="00C4684C">
        <w:rPr>
          <w:rFonts w:ascii="UN-Abhaya" w:hAnsi="UN-Abhaya"/>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අඟුරුවල් දුටු තැනැත්තේ එයට නොබියව “යම් </w:t>
      </w:r>
      <w:r w:rsidR="00206120">
        <w:rPr>
          <w:rFonts w:ascii="UN-Abhaya" w:hAnsi="UN-Abhaya" w:hint="cs"/>
          <w:color w:val="000000" w:themeColor="text1"/>
          <w:cs/>
        </w:rPr>
        <w:t>කෙ</w:t>
      </w:r>
      <w:r w:rsidR="004C0CDE" w:rsidRPr="00C22073">
        <w:rPr>
          <w:rFonts w:ascii="UN-Abhaya" w:hAnsi="UN-Abhaya"/>
          <w:color w:val="000000" w:themeColor="text1"/>
          <w:cs/>
        </w:rPr>
        <w:t>නෙක් මෙහි වැටුනෝ නම් ඒ සියල්ලෝ මහත් දුක් අනුභව කරන්නෝය</w:t>
      </w:r>
      <w:r w:rsidR="00C4684C">
        <w:rPr>
          <w:rFonts w:ascii="UN-Abhaya" w:hAnsi="UN-Abhaya"/>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යි තීරණය කරයි. තෙමේ එයින් බිය ඇත්තේ නො වේ. එමෙන් මේ නුවණ ද පළමු කී සේ තීරණ මාත්‍රයක් ම කරයි. බිය ඇත්තේ නො වන්නේ ය. හුදෙක් මෙයට සියලු භව යෝනි ගති ස්ථිති සත්</w:t>
      </w:r>
      <w:r w:rsidR="00905652">
        <w:rPr>
          <w:rFonts w:ascii="UN-Abhaya" w:hAnsi="UN-Abhaya"/>
          <w:color w:val="000000" w:themeColor="text1"/>
          <w:cs/>
        </w:rPr>
        <w:t>ත්‍වා</w:t>
      </w:r>
      <w:r w:rsidR="004C0CDE" w:rsidRPr="00C22073">
        <w:rPr>
          <w:rFonts w:ascii="UN-Abhaya" w:hAnsi="UN-Abhaya"/>
          <w:color w:val="000000" w:themeColor="text1"/>
          <w:cs/>
        </w:rPr>
        <w:t xml:space="preserve">සයන්හි වූ සංස්කාරයෝ බිය විසින් වැටහෙන්නෝ ය. භයතුපට්ඨානැයි කීයේ එහෙයිනි. </w:t>
      </w:r>
    </w:p>
    <w:p w14:paraId="4F246372" w14:textId="357DE944" w:rsidR="004C0CDE" w:rsidRDefault="004C0CDE" w:rsidP="00C507FF">
      <w:pPr>
        <w:spacing w:line="276" w:lineRule="auto"/>
        <w:rPr>
          <w:rFonts w:ascii="UN-Abhaya" w:hAnsi="UN-Abhaya"/>
          <w:color w:val="000000" w:themeColor="text1"/>
        </w:rPr>
      </w:pPr>
      <w:r w:rsidRPr="00EA44B4">
        <w:rPr>
          <w:rFonts w:ascii="UN-Abhaya" w:hAnsi="UN-Abhaya"/>
          <w:b/>
          <w:bCs/>
          <w:color w:val="000000" w:themeColor="text1"/>
          <w:cs/>
        </w:rPr>
        <w:t>ආදීනවානුපස්සනාඤාණ</w:t>
      </w:r>
      <w:r w:rsidRPr="00EA44B4">
        <w:rPr>
          <w:rFonts w:ascii="UN-Abhaya" w:hAnsi="UN-Abhaya"/>
          <w:color w:val="000000" w:themeColor="text1"/>
          <w:cs/>
        </w:rPr>
        <w:t xml:space="preserve"> න</w:t>
      </w:r>
      <w:r w:rsidRPr="00C22073">
        <w:rPr>
          <w:rFonts w:ascii="UN-Abhaya" w:hAnsi="UN-Abhaya"/>
          <w:color w:val="000000" w:themeColor="text1"/>
          <w:cs/>
        </w:rPr>
        <w:t>ම්</w:t>
      </w:r>
      <w:r w:rsidRPr="00C22073">
        <w:rPr>
          <w:rFonts w:ascii="UN-Abhaya" w:hAnsi="UN-Abhaya"/>
          <w:color w:val="000000" w:themeColor="text1"/>
        </w:rPr>
        <w:t xml:space="preserve">, </w:t>
      </w:r>
      <w:r w:rsidRPr="00C22073">
        <w:rPr>
          <w:rFonts w:ascii="UN-Abhaya" w:hAnsi="UN-Abhaya"/>
          <w:color w:val="000000" w:themeColor="text1"/>
          <w:cs/>
        </w:rPr>
        <w:t>සංස්කාරයන්ගේ දොස් දක්නා නුවණ ය.</w:t>
      </w:r>
      <w:r w:rsidR="00014ECB">
        <w:rPr>
          <w:rFonts w:ascii="UN-Abhaya" w:hAnsi="UN-Abhaya"/>
          <w:color w:val="000000" w:themeColor="text1"/>
          <w:cs/>
        </w:rPr>
        <w:t xml:space="preserve"> </w:t>
      </w:r>
      <w:r w:rsidRPr="00C22073">
        <w:rPr>
          <w:rFonts w:ascii="UN-Abhaya" w:hAnsi="UN-Abhaya"/>
          <w:color w:val="000000" w:themeColor="text1"/>
          <w:cs/>
        </w:rPr>
        <w:t>භයතුපට්ඨානඤාණය සේවනය කළ යෝගාවචරයාහට කිසිම භවයෙක යෝනියක ගතියක ස්ථිතියක සත්තාවාසයක රැකෙන්නට තැනක්</w:t>
      </w:r>
      <w:r w:rsidRPr="00C22073">
        <w:rPr>
          <w:rFonts w:ascii="UN-Abhaya" w:hAnsi="UN-Abhaya"/>
          <w:color w:val="000000" w:themeColor="text1"/>
        </w:rPr>
        <w:t xml:space="preserve">, </w:t>
      </w:r>
      <w:r w:rsidRPr="00C22073">
        <w:rPr>
          <w:rFonts w:ascii="UN-Abhaya" w:hAnsi="UN-Abhaya"/>
          <w:color w:val="000000" w:themeColor="text1"/>
          <w:cs/>
        </w:rPr>
        <w:t>සැඟවෙන්නට තැනක් පිහිටක් නො පෙණෙන්නේ ය. එ හෙයින් ම කිසිත් සං</w:t>
      </w:r>
      <w:r w:rsidRPr="00C22073">
        <w:rPr>
          <w:rFonts w:ascii="UN-Abhaya" w:hAnsi="UN-Abhaya"/>
          <w:color w:val="000000" w:themeColor="text1"/>
          <w:cs/>
          <w:lang w:val="en-GB"/>
        </w:rPr>
        <w:t>ස්</w:t>
      </w:r>
      <w:r w:rsidRPr="00C22073">
        <w:rPr>
          <w:rFonts w:ascii="UN-Abhaya" w:hAnsi="UN-Abhaya"/>
          <w:color w:val="000000" w:themeColor="text1"/>
          <w:cs/>
        </w:rPr>
        <w:t>කාරයක පැතීමක් නො වන්නේ ය. පරාම</w:t>
      </w:r>
      <w:r w:rsidR="005E7ED9">
        <w:rPr>
          <w:rFonts w:ascii="UN-Abhaya" w:hAnsi="UN-Abhaya"/>
          <w:color w:val="000000" w:themeColor="text1"/>
          <w:cs/>
        </w:rPr>
        <w:t>ර්‍ශ</w:t>
      </w:r>
      <w:r w:rsidRPr="00C22073">
        <w:rPr>
          <w:rFonts w:ascii="UN-Abhaya" w:hAnsi="UN-Abhaya"/>
          <w:color w:val="000000" w:themeColor="text1"/>
          <w:cs/>
        </w:rPr>
        <w:t xml:space="preserve">යෙක් හෝ නැත්තේ ය. </w:t>
      </w:r>
      <w:r w:rsidR="009B07C8">
        <w:rPr>
          <w:rFonts w:ascii="UN-Abhaya" w:hAnsi="UN-Abhaya" w:hint="cs"/>
          <w:color w:val="000000" w:themeColor="text1"/>
          <w:cs/>
        </w:rPr>
        <w:t>භ</w:t>
      </w:r>
      <w:r w:rsidRPr="00C22073">
        <w:rPr>
          <w:rFonts w:ascii="UN-Abhaya" w:hAnsi="UN-Abhaya"/>
          <w:color w:val="000000" w:themeColor="text1"/>
          <w:cs/>
        </w:rPr>
        <w:t>වත්‍රය ගිනිගත් අඟුරුවල් සේ</w:t>
      </w:r>
      <w:r w:rsidRPr="00C22073">
        <w:rPr>
          <w:rFonts w:ascii="UN-Abhaya" w:hAnsi="UN-Abhaya"/>
          <w:color w:val="000000" w:themeColor="text1"/>
        </w:rPr>
        <w:t xml:space="preserve">, </w:t>
      </w:r>
      <w:r w:rsidRPr="00C22073">
        <w:rPr>
          <w:rFonts w:ascii="UN-Abhaya" w:hAnsi="UN-Abhaya"/>
          <w:color w:val="000000" w:themeColor="text1"/>
          <w:cs/>
        </w:rPr>
        <w:t>සතරමහාභූත</w:t>
      </w:r>
      <w:r w:rsidRPr="00C22073">
        <w:rPr>
          <w:rFonts w:ascii="UN-Abhaya" w:hAnsi="UN-Abhaya"/>
          <w:color w:val="000000" w:themeColor="text1"/>
        </w:rPr>
        <w:t xml:space="preserve">, </w:t>
      </w:r>
      <w:r w:rsidRPr="00C22073">
        <w:rPr>
          <w:rFonts w:ascii="UN-Abhaya" w:hAnsi="UN-Abhaya"/>
          <w:color w:val="000000" w:themeColor="text1"/>
          <w:cs/>
        </w:rPr>
        <w:t>දරුණු විෂ ඇති ස</w:t>
      </w:r>
      <w:r w:rsidR="00906DCB">
        <w:rPr>
          <w:rFonts w:ascii="UN-Abhaya" w:hAnsi="UN-Abhaya"/>
          <w:color w:val="000000" w:themeColor="text1"/>
          <w:cs/>
        </w:rPr>
        <w:t>ර්‍ප</w:t>
      </w:r>
      <w:r w:rsidRPr="00C22073">
        <w:rPr>
          <w:rFonts w:ascii="UN-Abhaya" w:hAnsi="UN-Abhaya"/>
          <w:color w:val="000000" w:themeColor="text1"/>
          <w:cs/>
        </w:rPr>
        <w:t>යන් සේ</w:t>
      </w:r>
      <w:r w:rsidRPr="00C22073">
        <w:rPr>
          <w:rFonts w:ascii="UN-Abhaya" w:hAnsi="UN-Abhaya"/>
          <w:color w:val="000000" w:themeColor="text1"/>
        </w:rPr>
        <w:t xml:space="preserve">, </w:t>
      </w:r>
      <w:r w:rsidRPr="00C22073">
        <w:rPr>
          <w:rFonts w:ascii="UN-Abhaya" w:hAnsi="UN-Abhaya"/>
          <w:color w:val="000000" w:themeColor="text1"/>
          <w:cs/>
        </w:rPr>
        <w:t>පංචස්ක</w:t>
      </w:r>
      <w:r w:rsidR="000C0EC0">
        <w:rPr>
          <w:rFonts w:ascii="UN-Abhaya" w:hAnsi="UN-Abhaya"/>
          <w:color w:val="000000" w:themeColor="text1"/>
          <w:cs/>
        </w:rPr>
        <w:t>න්‍ධ</w:t>
      </w:r>
      <w:r w:rsidRPr="00C22073">
        <w:rPr>
          <w:rFonts w:ascii="UN-Abhaya" w:hAnsi="UN-Abhaya"/>
          <w:color w:val="000000" w:themeColor="text1"/>
          <w:cs/>
        </w:rPr>
        <w:t>ය එස වූ කඩු ඇති අලුගෝසුවන් සේ</w:t>
      </w:r>
      <w:r w:rsidRPr="00C22073">
        <w:rPr>
          <w:rFonts w:ascii="UN-Abhaya" w:hAnsi="UN-Abhaya"/>
          <w:color w:val="000000" w:themeColor="text1"/>
        </w:rPr>
        <w:t xml:space="preserve">, </w:t>
      </w:r>
      <w:r w:rsidRPr="00C22073">
        <w:rPr>
          <w:rFonts w:ascii="UN-Abhaya" w:hAnsi="UN-Abhaya"/>
          <w:color w:val="000000" w:themeColor="text1"/>
          <w:cs/>
        </w:rPr>
        <w:t>ආධ්‍යාත්මිකායතන ද හිස් ගම් සේ</w:t>
      </w:r>
      <w:r w:rsidRPr="00C22073">
        <w:rPr>
          <w:rFonts w:ascii="UN-Abhaya" w:hAnsi="UN-Abhaya"/>
          <w:color w:val="000000" w:themeColor="text1"/>
        </w:rPr>
        <w:t xml:space="preserve">, </w:t>
      </w:r>
      <w:r w:rsidRPr="00C22073">
        <w:rPr>
          <w:rFonts w:ascii="UN-Abhaya" w:hAnsi="UN-Abhaya"/>
          <w:color w:val="000000" w:themeColor="text1"/>
          <w:cs/>
        </w:rPr>
        <w:t>බාහිරායතන ගම් පහරණ සොරුන් සේ</w:t>
      </w:r>
      <w:r w:rsidRPr="00C22073">
        <w:rPr>
          <w:rFonts w:ascii="UN-Abhaya" w:hAnsi="UN-Abhaya"/>
          <w:color w:val="000000" w:themeColor="text1"/>
        </w:rPr>
        <w:t xml:space="preserve">, </w:t>
      </w:r>
      <w:r w:rsidRPr="00C22073">
        <w:rPr>
          <w:rFonts w:ascii="UN-Abhaya" w:hAnsi="UN-Abhaya"/>
          <w:color w:val="000000" w:themeColor="text1"/>
          <w:cs/>
        </w:rPr>
        <w:t>සප්තවිඥානස්ථිතීන් හා නව</w:t>
      </w:r>
      <w:r w:rsidR="0003542E">
        <w:rPr>
          <w:rFonts w:ascii="UN-Abhaya" w:hAnsi="UN-Abhaya"/>
          <w:color w:val="000000" w:themeColor="text1"/>
          <w:cs/>
        </w:rPr>
        <w:t>සත්ත්‍ව</w:t>
      </w:r>
      <w:r w:rsidRPr="00C22073">
        <w:rPr>
          <w:rFonts w:ascii="UN-Abhaya" w:hAnsi="UN-Abhaya"/>
          <w:color w:val="000000" w:themeColor="text1"/>
          <w:cs/>
        </w:rPr>
        <w:t>වාස ගිනි ගණ දැවෙන්නන් සේ</w:t>
      </w:r>
      <w:r w:rsidRPr="00C22073">
        <w:rPr>
          <w:rFonts w:ascii="UN-Abhaya" w:hAnsi="UN-Abhaya"/>
          <w:color w:val="000000" w:themeColor="text1"/>
        </w:rPr>
        <w:t xml:space="preserve">, </w:t>
      </w:r>
      <w:r w:rsidRPr="00C22073">
        <w:rPr>
          <w:rFonts w:ascii="UN-Abhaya" w:hAnsi="UN-Abhaya"/>
          <w:color w:val="000000" w:themeColor="text1"/>
          <w:cs/>
        </w:rPr>
        <w:t>සියලු සංස්කාර ගඩු</w:t>
      </w:r>
      <w:r w:rsidRPr="00C22073">
        <w:rPr>
          <w:rFonts w:ascii="UN-Abhaya" w:hAnsi="UN-Abhaya"/>
          <w:color w:val="000000" w:themeColor="text1"/>
        </w:rPr>
        <w:t xml:space="preserve">, </w:t>
      </w:r>
      <w:r w:rsidRPr="00C22073">
        <w:rPr>
          <w:rFonts w:ascii="UN-Abhaya" w:hAnsi="UN-Abhaya"/>
          <w:color w:val="000000" w:themeColor="text1"/>
          <w:cs/>
        </w:rPr>
        <w:t>ලෙඩ</w:t>
      </w:r>
      <w:r w:rsidRPr="00C22073">
        <w:rPr>
          <w:rFonts w:ascii="UN-Abhaya" w:hAnsi="UN-Abhaya"/>
          <w:color w:val="000000" w:themeColor="text1"/>
        </w:rPr>
        <w:t xml:space="preserve">, </w:t>
      </w:r>
      <w:r w:rsidRPr="00C22073">
        <w:rPr>
          <w:rFonts w:ascii="UN-Abhaya" w:hAnsi="UN-Abhaya"/>
          <w:color w:val="000000" w:themeColor="text1"/>
          <w:cs/>
        </w:rPr>
        <w:t>හුල්</w:t>
      </w:r>
      <w:r w:rsidRPr="00C22073">
        <w:rPr>
          <w:rFonts w:ascii="UN-Abhaya" w:hAnsi="UN-Abhaya"/>
          <w:color w:val="000000" w:themeColor="text1"/>
        </w:rPr>
        <w:t xml:space="preserve">, </w:t>
      </w:r>
      <w:r w:rsidRPr="00C22073">
        <w:rPr>
          <w:rFonts w:ascii="UN-Abhaya" w:hAnsi="UN-Abhaya"/>
          <w:color w:val="000000" w:themeColor="text1"/>
          <w:cs/>
        </w:rPr>
        <w:t>දුක් විපත්</w:t>
      </w:r>
      <w:r w:rsidRPr="00C22073">
        <w:rPr>
          <w:rFonts w:ascii="UN-Abhaya" w:hAnsi="UN-Abhaya"/>
          <w:color w:val="000000" w:themeColor="text1"/>
        </w:rPr>
        <w:t xml:space="preserve">, </w:t>
      </w:r>
      <w:r w:rsidRPr="00C22073">
        <w:rPr>
          <w:rFonts w:ascii="UN-Abhaya" w:hAnsi="UN-Abhaya"/>
          <w:color w:val="000000" w:themeColor="text1"/>
          <w:cs/>
        </w:rPr>
        <w:t>පීඩා සේ</w:t>
      </w:r>
      <w:r w:rsidRPr="00C22073">
        <w:rPr>
          <w:rFonts w:ascii="UN-Abhaya" w:hAnsi="UN-Abhaya"/>
          <w:color w:val="000000" w:themeColor="text1"/>
        </w:rPr>
        <w:t xml:space="preserve">, </w:t>
      </w:r>
      <w:r w:rsidRPr="00C22073">
        <w:rPr>
          <w:rFonts w:ascii="UN-Abhaya" w:hAnsi="UN-Abhaya"/>
          <w:color w:val="000000" w:themeColor="text1"/>
          <w:cs/>
        </w:rPr>
        <w:t>ආස්වාද රහිත වූවාහු නීරස වූවාහු මහත් ආදී නව රාසියක් සේ</w:t>
      </w:r>
      <w:r w:rsidRPr="00C22073">
        <w:rPr>
          <w:rFonts w:ascii="UN-Abhaya" w:hAnsi="UN-Abhaya"/>
          <w:color w:val="000000" w:themeColor="text1"/>
        </w:rPr>
        <w:t xml:space="preserve">, </w:t>
      </w:r>
      <w:r w:rsidRPr="00C22073">
        <w:rPr>
          <w:rFonts w:ascii="UN-Abhaya" w:hAnsi="UN-Abhaya"/>
          <w:color w:val="000000" w:themeColor="text1"/>
          <w:cs/>
        </w:rPr>
        <w:t>වැටහෙන්නෝ ය. සුව සේ ජීවත් වනු කැමැත්තකුට සිත් ගන්නා සේ පිහිටා සිට</w:t>
      </w:r>
      <w:r w:rsidR="009B07C8">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එහෙත් සැඩ සතුන්ගෙන් ගැවසී ගත් මහා වනයක් සේ දිවියන් ලැගුම් ගත් ගුහා සේ. දියරකුසන් අරක් ගත් දිය සේ</w:t>
      </w:r>
      <w:r w:rsidR="009B07C8">
        <w:rPr>
          <w:rFonts w:ascii="UN-Abhaya" w:hAnsi="UN-Abhaya" w:hint="cs"/>
          <w:color w:val="000000" w:themeColor="text1"/>
          <w:cs/>
        </w:rPr>
        <w:t>,</w:t>
      </w:r>
      <w:r w:rsidRPr="00C22073">
        <w:rPr>
          <w:rFonts w:ascii="UN-Abhaya" w:hAnsi="UN-Abhaya"/>
          <w:color w:val="000000" w:themeColor="text1"/>
          <w:cs/>
        </w:rPr>
        <w:t xml:space="preserve"> එස වූ කඩු ඇති සතුරන් සේ</w:t>
      </w:r>
      <w:r w:rsidRPr="00C22073">
        <w:rPr>
          <w:rFonts w:ascii="UN-Abhaya" w:hAnsi="UN-Abhaya"/>
          <w:color w:val="000000" w:themeColor="text1"/>
        </w:rPr>
        <w:t xml:space="preserve">, </w:t>
      </w:r>
      <w:r w:rsidRPr="00C22073">
        <w:rPr>
          <w:rFonts w:ascii="UN-Abhaya" w:hAnsi="UN-Abhaya"/>
          <w:color w:val="000000" w:themeColor="text1"/>
          <w:cs/>
        </w:rPr>
        <w:t>විස සහිත බොජුන් සේ වැටහෙති. එබඳු වනගහනයකට පැමිණීමෙන් හට ගත් බිය ඇති හට ගත් ලොමු දැහැ ගැණීම් ඇති ඒ පුරුෂ තෙමේ එහි හැම අතකින් ම දොස් දක්නේ ය. එපරිද්දෙන් මේ යෝගී තෙමේ ද භඩ්ගානුපස්සනා වශයෙන් සංස්කාරයන් භව වශයෙන් වැටහුනු කල්හි හැම අතකින් ම පංචස්ක</w:t>
      </w:r>
      <w:r w:rsidR="000C0EC0">
        <w:rPr>
          <w:rFonts w:ascii="UN-Abhaya" w:hAnsi="UN-Abhaya"/>
          <w:color w:val="000000" w:themeColor="text1"/>
          <w:cs/>
        </w:rPr>
        <w:t>න්‍ධ</w:t>
      </w:r>
      <w:r w:rsidRPr="00C22073">
        <w:rPr>
          <w:rFonts w:ascii="UN-Abhaya" w:hAnsi="UN-Abhaya"/>
          <w:color w:val="000000" w:themeColor="text1"/>
          <w:cs/>
        </w:rPr>
        <w:t>යෙහි දොස් ම ද</w:t>
      </w:r>
      <w:r w:rsidR="009B07C8">
        <w:rPr>
          <w:rFonts w:ascii="UN-Abhaya" w:hAnsi="UN-Abhaya" w:hint="cs"/>
          <w:color w:val="000000" w:themeColor="text1"/>
          <w:cs/>
        </w:rPr>
        <w:t>ක්</w:t>
      </w:r>
      <w:r w:rsidRPr="00C22073">
        <w:rPr>
          <w:rFonts w:ascii="UN-Abhaya" w:hAnsi="UN-Abhaya"/>
          <w:color w:val="000000" w:themeColor="text1"/>
          <w:cs/>
        </w:rPr>
        <w:t xml:space="preserve">නේ ය. </w:t>
      </w:r>
    </w:p>
    <w:p w14:paraId="4207E1D5" w14:textId="6C42C09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පෙර කම් බෙලෙන් මෙහි ඉපැත්ම</w:t>
      </w:r>
      <w:r w:rsidRPr="00C22073">
        <w:rPr>
          <w:rFonts w:ascii="UN-Abhaya" w:hAnsi="UN-Abhaya"/>
          <w:color w:val="000000" w:themeColor="text1"/>
        </w:rPr>
        <w:t xml:space="preserve">, </w:t>
      </w:r>
      <w:r w:rsidRPr="00C22073">
        <w:rPr>
          <w:rFonts w:ascii="UN-Abhaya" w:hAnsi="UN-Abhaya"/>
          <w:color w:val="000000" w:themeColor="text1"/>
          <w:cs/>
        </w:rPr>
        <w:t>උපන්නහුගේ පැවැත්ම</w:t>
      </w:r>
      <w:r w:rsidRPr="00C22073">
        <w:rPr>
          <w:rFonts w:ascii="UN-Abhaya" w:hAnsi="UN-Abhaya"/>
          <w:color w:val="000000" w:themeColor="text1"/>
        </w:rPr>
        <w:t xml:space="preserve">, </w:t>
      </w:r>
      <w:r w:rsidRPr="00C22073">
        <w:rPr>
          <w:rFonts w:ascii="UN-Abhaya" w:hAnsi="UN-Abhaya"/>
          <w:color w:val="000000" w:themeColor="text1"/>
          <w:cs/>
        </w:rPr>
        <w:t>සංස්කාරනිමිත්ත</w:t>
      </w:r>
      <w:r w:rsidRPr="00C22073">
        <w:rPr>
          <w:rFonts w:ascii="UN-Abhaya" w:hAnsi="UN-Abhaya"/>
          <w:color w:val="000000" w:themeColor="text1"/>
        </w:rPr>
        <w:t xml:space="preserve">, </w:t>
      </w:r>
      <w:r w:rsidRPr="00C22073">
        <w:rPr>
          <w:rFonts w:ascii="UN-Abhaya" w:hAnsi="UN-Abhaya"/>
          <w:color w:val="000000" w:themeColor="text1"/>
          <w:cs/>
        </w:rPr>
        <w:t>මත්තෙහි ඉපැත</w:t>
      </w:r>
      <w:r w:rsidR="00A11625">
        <w:rPr>
          <w:rFonts w:ascii="UN-Abhaya" w:hAnsi="UN-Abhaya" w:hint="cs"/>
          <w:color w:val="000000" w:themeColor="text1"/>
          <w:cs/>
        </w:rPr>
        <w:t>්</w:t>
      </w:r>
      <w:r w:rsidRPr="00C22073">
        <w:rPr>
          <w:rFonts w:ascii="UN-Abhaya" w:hAnsi="UN-Abhaya"/>
          <w:color w:val="000000" w:themeColor="text1"/>
          <w:cs/>
        </w:rPr>
        <w:t>මට හේතු වූ ක</w:t>
      </w:r>
      <w:r w:rsidR="00FB0612">
        <w:rPr>
          <w:rFonts w:ascii="UN-Abhaya" w:hAnsi="UN-Abhaya"/>
          <w:color w:val="000000" w:themeColor="text1"/>
          <w:cs/>
        </w:rPr>
        <w:t>ර්‍ම</w:t>
      </w:r>
      <w:r w:rsidRPr="00C22073">
        <w:rPr>
          <w:rFonts w:ascii="UN-Abhaya" w:hAnsi="UN-Abhaya"/>
          <w:color w:val="000000" w:themeColor="text1"/>
        </w:rPr>
        <w:t xml:space="preserve">, </w:t>
      </w:r>
      <w:r w:rsidRPr="00C22073">
        <w:rPr>
          <w:rFonts w:ascii="UN-Abhaya" w:hAnsi="UN-Abhaya"/>
          <w:color w:val="000000" w:themeColor="text1"/>
          <w:cs/>
        </w:rPr>
        <w:t xml:space="preserve">මත්තෙහි ඉපැත්ම යන (උප්පත්ති </w:t>
      </w:r>
      <w:r w:rsidR="00A11625">
        <w:rPr>
          <w:rFonts w:ascii="UN-Abhaya" w:hAnsi="UN-Abhaya" w:hint="cs"/>
          <w:color w:val="000000" w:themeColor="text1"/>
          <w:cs/>
        </w:rPr>
        <w:t xml:space="preserve">- </w:t>
      </w:r>
      <w:r w:rsidRPr="00C22073">
        <w:rPr>
          <w:rFonts w:ascii="UN-Abhaya" w:hAnsi="UN-Abhaya"/>
          <w:color w:val="000000" w:themeColor="text1"/>
          <w:cs/>
        </w:rPr>
        <w:t xml:space="preserve">පවත්ති - නිමිත්ත </w:t>
      </w:r>
      <w:r w:rsidR="00A11625">
        <w:rPr>
          <w:rFonts w:ascii="UN-Abhaya" w:hAnsi="UN-Abhaya" w:hint="cs"/>
          <w:color w:val="000000" w:themeColor="text1"/>
          <w:cs/>
        </w:rPr>
        <w:t xml:space="preserve">- </w:t>
      </w:r>
      <w:r w:rsidRPr="00C22073">
        <w:rPr>
          <w:rFonts w:ascii="UN-Abhaya" w:hAnsi="UN-Abhaya"/>
          <w:color w:val="000000" w:themeColor="text1"/>
          <w:cs/>
        </w:rPr>
        <w:t>ආයුහනා</w:t>
      </w:r>
      <w:r w:rsidR="00A11625">
        <w:rPr>
          <w:rFonts w:ascii="UN-Abhaya" w:hAnsi="UN-Abhaya" w:hint="cs"/>
          <w:color w:val="000000" w:themeColor="text1"/>
          <w:cs/>
        </w:rPr>
        <w:t xml:space="preserve"> - </w:t>
      </w:r>
      <w:r w:rsidRPr="00C22073">
        <w:rPr>
          <w:rFonts w:ascii="UN-Abhaya" w:hAnsi="UN-Abhaya"/>
          <w:color w:val="000000" w:themeColor="text1"/>
          <w:cs/>
        </w:rPr>
        <w:t>පටිස</w:t>
      </w:r>
      <w:r w:rsidR="003727B8">
        <w:rPr>
          <w:rFonts w:ascii="UN-Abhaya" w:hAnsi="UN-Abhaya"/>
          <w:color w:val="000000" w:themeColor="text1"/>
          <w:cs/>
        </w:rPr>
        <w:t>න්‍ධි</w:t>
      </w:r>
      <w:r w:rsidRPr="00C22073">
        <w:rPr>
          <w:rFonts w:ascii="UN-Abhaya" w:hAnsi="UN-Abhaya"/>
          <w:color w:val="000000" w:themeColor="text1"/>
          <w:cs/>
        </w:rPr>
        <w:t>) මේ පස ව</w:t>
      </w:r>
      <w:r w:rsidR="00A11625">
        <w:rPr>
          <w:rFonts w:ascii="UN-Abhaya" w:hAnsi="UN-Abhaya" w:hint="cs"/>
          <w:color w:val="000000" w:themeColor="text1"/>
          <w:cs/>
        </w:rPr>
        <w:t>ා</w:t>
      </w:r>
      <w:r w:rsidRPr="00C22073">
        <w:rPr>
          <w:rFonts w:ascii="UN-Abhaya" w:hAnsi="UN-Abhaya"/>
          <w:color w:val="000000" w:themeColor="text1"/>
          <w:cs/>
        </w:rPr>
        <w:t>ස්තු කොට ඇති නුවණ ආදීනවානුපස්සනාඤාණැ යි දන්නේ ය.</w:t>
      </w:r>
    </w:p>
    <w:p w14:paraId="436F84EA" w14:textId="5AB2724B" w:rsidR="004C0CDE" w:rsidRDefault="004C0CDE" w:rsidP="00C507FF">
      <w:pPr>
        <w:spacing w:line="276" w:lineRule="auto"/>
        <w:rPr>
          <w:rFonts w:ascii="UN-Abhaya" w:hAnsi="UN-Abhaya"/>
          <w:color w:val="000000" w:themeColor="text1"/>
        </w:rPr>
      </w:pPr>
      <w:r w:rsidRPr="00F03E91">
        <w:rPr>
          <w:rFonts w:ascii="UN-Abhaya" w:hAnsi="UN-Abhaya"/>
          <w:b/>
          <w:bCs/>
          <w:color w:val="000000" w:themeColor="text1"/>
          <w:cs/>
        </w:rPr>
        <w:t>නිබ්බිදානුපස්සනාඤාණ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දක්නා ලද දොස් ඇති සංස්කාරයන් කෙරෙහි කලකිරීම් වශයෙන් උපදනා නුවණ ය. ආදීනවානුපස්සනාඤාණයෙන් ඥානවත් යෝගී තෙමේ භව යොනි ගති ආදියෙහි වූ සංස්කාරයන් පිළිබඳ දොස් දක්නේ</w:t>
      </w:r>
      <w:r w:rsidRPr="00C22073">
        <w:rPr>
          <w:rFonts w:ascii="UN-Abhaya" w:hAnsi="UN-Abhaya"/>
          <w:color w:val="000000" w:themeColor="text1"/>
        </w:rPr>
        <w:t xml:space="preserve">, </w:t>
      </w:r>
      <w:r w:rsidRPr="00C22073">
        <w:rPr>
          <w:rFonts w:ascii="UN-Abhaya" w:hAnsi="UN-Abhaya"/>
          <w:color w:val="000000" w:themeColor="text1"/>
          <w:cs/>
        </w:rPr>
        <w:t>විවිධ භ</w:t>
      </w:r>
      <w:r w:rsidR="00CF2992">
        <w:rPr>
          <w:rFonts w:ascii="UN-Abhaya" w:hAnsi="UN-Abhaya" w:hint="cs"/>
          <w:color w:val="000000" w:themeColor="text1"/>
          <w:cs/>
        </w:rPr>
        <w:t>ේ</w:t>
      </w:r>
      <w:r w:rsidRPr="00C22073">
        <w:rPr>
          <w:rFonts w:ascii="UN-Abhaya" w:hAnsi="UN-Abhaya"/>
          <w:color w:val="000000" w:themeColor="text1"/>
          <w:cs/>
        </w:rPr>
        <w:t xml:space="preserve">ද ඇති සංස්කාරයන් කෙරෙහි </w:t>
      </w:r>
      <w:r w:rsidRPr="00C22073">
        <w:rPr>
          <w:rFonts w:ascii="UN-Abhaya" w:hAnsi="UN-Abhaya"/>
          <w:color w:val="000000" w:themeColor="text1"/>
          <w:cs/>
        </w:rPr>
        <w:lastRenderedPageBreak/>
        <w:t>කලකිරෙයි</w:t>
      </w:r>
      <w:r w:rsidRPr="00C22073">
        <w:rPr>
          <w:rFonts w:ascii="UN-Abhaya" w:hAnsi="UN-Abhaya"/>
          <w:color w:val="000000" w:themeColor="text1"/>
        </w:rPr>
        <w:t xml:space="preserve">, </w:t>
      </w:r>
      <w:r w:rsidRPr="00C22073">
        <w:rPr>
          <w:rFonts w:ascii="UN-Abhaya" w:hAnsi="UN-Abhaya"/>
          <w:color w:val="000000" w:themeColor="text1"/>
          <w:cs/>
        </w:rPr>
        <w:t>ද නො ද ඇලෙයි. චිත්‍රකූට ප</w:t>
      </w:r>
      <w:r w:rsidR="00D53FFC">
        <w:rPr>
          <w:rFonts w:ascii="UN-Abhaya" w:hAnsi="UN-Abhaya"/>
          <w:color w:val="000000" w:themeColor="text1"/>
          <w:cs/>
        </w:rPr>
        <w:t>ර්‍ව</w:t>
      </w:r>
      <w:r w:rsidRPr="00C22073">
        <w:rPr>
          <w:rFonts w:ascii="UN-Abhaya" w:hAnsi="UN-Abhaya"/>
          <w:color w:val="000000" w:themeColor="text1"/>
          <w:cs/>
        </w:rPr>
        <w:t>ත ප්‍රාන්තයෙහි ඇලි වසන ස්ව</w:t>
      </w:r>
      <w:r w:rsidR="00462172">
        <w:rPr>
          <w:rFonts w:ascii="UN-Abhaya" w:hAnsi="UN-Abhaya"/>
          <w:color w:val="000000" w:themeColor="text1"/>
          <w:cs/>
        </w:rPr>
        <w:t>ර්‍ණ</w:t>
      </w:r>
      <w:r w:rsidRPr="00C22073">
        <w:rPr>
          <w:rFonts w:ascii="UN-Abhaya" w:hAnsi="UN-Abhaya"/>
          <w:color w:val="000000" w:themeColor="text1"/>
          <w:cs/>
        </w:rPr>
        <w:t>හංසයෙක් අපිරිසිදු වූ සැඩොල් ගම් දොර ගවර වළෙක යම් සේ නො ඇලේ ද</w:t>
      </w:r>
      <w:r w:rsidR="00CF2992">
        <w:rPr>
          <w:rFonts w:ascii="UN-Abhaya" w:hAnsi="UN-Abhaya" w:hint="cs"/>
          <w:color w:val="000000" w:themeColor="text1"/>
          <w:cs/>
        </w:rPr>
        <w:t>,</w:t>
      </w:r>
      <w:r w:rsidRPr="00C22073">
        <w:rPr>
          <w:rFonts w:ascii="UN-Abhaya" w:hAnsi="UN-Abhaya"/>
          <w:color w:val="000000" w:themeColor="text1"/>
          <w:cs/>
        </w:rPr>
        <w:t xml:space="preserve"> එසේ මේ ය</w:t>
      </w:r>
      <w:r w:rsidR="00CF2992">
        <w:rPr>
          <w:rFonts w:ascii="UN-Abhaya" w:hAnsi="UN-Abhaya" w:hint="cs"/>
          <w:color w:val="000000" w:themeColor="text1"/>
          <w:cs/>
        </w:rPr>
        <w:t>ෝ</w:t>
      </w:r>
      <w:r w:rsidRPr="00C22073">
        <w:rPr>
          <w:rFonts w:ascii="UN-Abhaya" w:hAnsi="UN-Abhaya"/>
          <w:color w:val="000000" w:themeColor="text1"/>
          <w:cs/>
        </w:rPr>
        <w:t>ගි තෙමේ ද මැනවින් දන්නා ලද දොස් ඇති භ</w:t>
      </w:r>
      <w:r w:rsidR="00CF2992">
        <w:rPr>
          <w:rFonts w:ascii="UN-Abhaya" w:hAnsi="UN-Abhaya" w:hint="cs"/>
          <w:color w:val="000000" w:themeColor="text1"/>
          <w:cs/>
        </w:rPr>
        <w:t>ේ</w:t>
      </w:r>
      <w:r w:rsidRPr="00C22073">
        <w:rPr>
          <w:rFonts w:ascii="UN-Abhaya" w:hAnsi="UN-Abhaya"/>
          <w:color w:val="000000" w:themeColor="text1"/>
          <w:cs/>
        </w:rPr>
        <w:t>ද සහිත වූ කිසිත් සංස්කාරයෙක නො ඇලෙන්නේ ය. භාවනාරතියෙන් යුක්ත බැවින් සත් වැදෑරුම් අනුපස්සනාවන්හි ම ඇලෙයි. නි</w:t>
      </w:r>
      <w:r w:rsidR="00A30314">
        <w:rPr>
          <w:rFonts w:ascii="UN-Abhaya" w:hAnsi="UN-Abhaya"/>
          <w:color w:val="000000" w:themeColor="text1"/>
          <w:cs/>
        </w:rPr>
        <w:t>ර්‍වා</w:t>
      </w:r>
      <w:r w:rsidRPr="00C22073">
        <w:rPr>
          <w:rFonts w:ascii="UN-Abhaya" w:hAnsi="UN-Abhaya"/>
          <w:color w:val="000000" w:themeColor="text1"/>
          <w:cs/>
        </w:rPr>
        <w:t xml:space="preserve">ණපදයෙහි ම ඇලෙයි. එයට නැමුනු සිව් ඇත්තේ වේ. </w:t>
      </w:r>
    </w:p>
    <w:p w14:paraId="284AEB5D" w14:textId="626533F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භයතුපට්ඨාන</w:t>
      </w:r>
      <w:r w:rsidR="00AB30CE">
        <w:rPr>
          <w:rFonts w:ascii="UN-Abhaya" w:hAnsi="UN-Abhaya" w:hint="cs"/>
          <w:color w:val="000000" w:themeColor="text1"/>
          <w:cs/>
        </w:rPr>
        <w:t xml:space="preserve"> </w:t>
      </w:r>
      <w:r w:rsidRPr="00C22073">
        <w:rPr>
          <w:rFonts w:ascii="UN-Abhaya" w:hAnsi="UN-Abhaya"/>
          <w:color w:val="000000" w:themeColor="text1"/>
          <w:cs/>
        </w:rPr>
        <w:t>-</w:t>
      </w:r>
      <w:r w:rsidR="00AB30CE">
        <w:rPr>
          <w:rFonts w:ascii="UN-Abhaya" w:hAnsi="UN-Abhaya" w:hint="cs"/>
          <w:color w:val="000000" w:themeColor="text1"/>
          <w:cs/>
        </w:rPr>
        <w:t xml:space="preserve"> </w:t>
      </w:r>
      <w:r w:rsidRPr="00C22073">
        <w:rPr>
          <w:rFonts w:ascii="UN-Abhaya" w:hAnsi="UN-Abhaya"/>
          <w:color w:val="000000" w:themeColor="text1"/>
          <w:cs/>
        </w:rPr>
        <w:t>ආදීනවානුපස්සනා</w:t>
      </w:r>
      <w:r w:rsidR="00AB30CE">
        <w:rPr>
          <w:rFonts w:ascii="UN-Abhaya" w:hAnsi="UN-Abhaya" w:hint="cs"/>
          <w:color w:val="000000" w:themeColor="text1"/>
          <w:cs/>
        </w:rPr>
        <w:t xml:space="preserve"> </w:t>
      </w:r>
      <w:r w:rsidRPr="00C22073">
        <w:rPr>
          <w:rFonts w:ascii="UN-Abhaya" w:hAnsi="UN-Abhaya"/>
          <w:color w:val="000000" w:themeColor="text1"/>
          <w:cs/>
        </w:rPr>
        <w:t>-</w:t>
      </w:r>
      <w:r w:rsidR="00AB30CE">
        <w:rPr>
          <w:rFonts w:ascii="UN-Abhaya" w:hAnsi="UN-Abhaya" w:hint="cs"/>
          <w:color w:val="000000" w:themeColor="text1"/>
          <w:cs/>
        </w:rPr>
        <w:t xml:space="preserve"> </w:t>
      </w:r>
      <w:r w:rsidRPr="00C22073">
        <w:rPr>
          <w:rFonts w:ascii="UN-Abhaya" w:hAnsi="UN-Abhaya"/>
          <w:color w:val="000000" w:themeColor="text1"/>
          <w:cs/>
        </w:rPr>
        <w:t>නිබ්බිදානුපස්සනා ය</w:t>
      </w:r>
      <w:r w:rsidRPr="00C22073">
        <w:rPr>
          <w:rFonts w:ascii="UN-Abhaya" w:hAnsi="UN-Abhaya"/>
          <w:color w:val="000000" w:themeColor="text1"/>
        </w:rPr>
        <w:t xml:space="preserve">, </w:t>
      </w:r>
      <w:r w:rsidRPr="00C22073">
        <w:rPr>
          <w:rFonts w:ascii="UN-Abhaya" w:hAnsi="UN-Abhaya"/>
          <w:color w:val="000000" w:themeColor="text1"/>
          <w:cs/>
        </w:rPr>
        <w:t>අකුරු විසින් මේ වෙනස් වුව ද</w:t>
      </w:r>
      <w:r w:rsidRPr="00C22073">
        <w:rPr>
          <w:rFonts w:ascii="UN-Abhaya" w:hAnsi="UN-Abhaya"/>
          <w:color w:val="000000" w:themeColor="text1"/>
        </w:rPr>
        <w:t xml:space="preserve">, </w:t>
      </w:r>
      <w:r w:rsidRPr="00C22073">
        <w:rPr>
          <w:rFonts w:ascii="UN-Abhaya" w:hAnsi="UN-Abhaya"/>
          <w:color w:val="000000" w:themeColor="text1"/>
          <w:cs/>
        </w:rPr>
        <w:t>අ</w:t>
      </w:r>
      <w:r w:rsidR="00BF15DD">
        <w:rPr>
          <w:rFonts w:ascii="UN-Abhaya" w:hAnsi="UN-Abhaya" w:hint="cs"/>
          <w:color w:val="000000" w:themeColor="text1"/>
          <w:cs/>
        </w:rPr>
        <w:t>ර්‍ත්‍ථ</w:t>
      </w:r>
      <w:r w:rsidRPr="00C22073">
        <w:rPr>
          <w:rFonts w:ascii="UN-Abhaya" w:hAnsi="UN-Abhaya"/>
          <w:color w:val="000000" w:themeColor="text1"/>
          <w:cs/>
        </w:rPr>
        <w:t xml:space="preserve"> විසින් එකෙක් ය. නො වෙනස් ය. සියලු සංස්කාරයන් බිය විසින් දන්නේ භයතුපට්ඨාන නම්. ඒ සංස්කාරයන් කෙරහි ම දොස් දක්නේ ආදීනවානුපස්සනා නම්. උන්කෙරෙහි ම කලකිරෙන්නේ. නිබ්බිදානුපස්සනා නම්</w:t>
      </w:r>
      <w:r w:rsidR="00867DD5">
        <w:rPr>
          <w:rFonts w:ascii="UN-Abhaya" w:hAnsi="UN-Abhaya"/>
          <w:color w:val="000000" w:themeColor="text1"/>
        </w:rPr>
        <w:t xml:space="preserve"> “</w:t>
      </w:r>
      <w:r w:rsidRPr="00C22073">
        <w:rPr>
          <w:rFonts w:ascii="UN-Abhaya" w:hAnsi="UN-Abhaya"/>
          <w:b/>
          <w:bCs/>
          <w:color w:val="000000" w:themeColor="text1"/>
          <w:cs/>
        </w:rPr>
        <w:t>යා ච භයතුපට්ඨාන</w:t>
      </w:r>
      <w:r w:rsidR="00AB30CE">
        <w:rPr>
          <w:rFonts w:ascii="UN-Abhaya" w:hAnsi="UN-Abhaya" w:hint="cs"/>
          <w:b/>
          <w:bCs/>
          <w:color w:val="000000" w:themeColor="text1"/>
          <w:cs/>
        </w:rPr>
        <w:t>ෙ</w:t>
      </w:r>
      <w:r w:rsidRPr="00C22073">
        <w:rPr>
          <w:rFonts w:ascii="UN-Abhaya" w:hAnsi="UN-Abhaya"/>
          <w:b/>
          <w:bCs/>
          <w:color w:val="000000" w:themeColor="text1"/>
          <w:cs/>
        </w:rPr>
        <w:t xml:space="preserve"> පඤ්ඤා</w:t>
      </w:r>
      <w:r w:rsidRPr="00C22073">
        <w:rPr>
          <w:rFonts w:ascii="UN-Abhaya" w:hAnsi="UN-Abhaya"/>
          <w:b/>
          <w:bCs/>
          <w:color w:val="000000" w:themeColor="text1"/>
        </w:rPr>
        <w:t xml:space="preserve">, </w:t>
      </w:r>
      <w:r w:rsidRPr="00C22073">
        <w:rPr>
          <w:rFonts w:ascii="UN-Abhaya" w:hAnsi="UN-Abhaya"/>
          <w:b/>
          <w:bCs/>
          <w:color w:val="000000" w:themeColor="text1"/>
          <w:cs/>
        </w:rPr>
        <w:t>යා ච ආදීනවෙ ඤාණ</w:t>
      </w:r>
      <w:r w:rsidRPr="00C22073">
        <w:rPr>
          <w:rFonts w:ascii="UN-Abhaya" w:hAnsi="UN-Abhaya"/>
          <w:b/>
          <w:bCs/>
          <w:color w:val="000000" w:themeColor="text1"/>
        </w:rPr>
        <w:t>,</w:t>
      </w:r>
      <w:r w:rsidRPr="00C22073">
        <w:rPr>
          <w:rFonts w:ascii="UN-Abhaya" w:hAnsi="UN-Abhaya"/>
          <w:b/>
          <w:bCs/>
          <w:color w:val="000000" w:themeColor="text1"/>
          <w:cs/>
        </w:rPr>
        <w:t xml:space="preserve"> යා</w:t>
      </w:r>
      <w:r w:rsidRPr="00C22073">
        <w:rPr>
          <w:rFonts w:ascii="UN-Abhaya" w:hAnsi="UN-Abhaya"/>
          <w:b/>
          <w:bCs/>
          <w:color w:val="000000" w:themeColor="text1"/>
        </w:rPr>
        <w:t xml:space="preserve"> </w:t>
      </w:r>
      <w:r w:rsidRPr="00C22073">
        <w:rPr>
          <w:rFonts w:ascii="UN-Abhaya" w:hAnsi="UN-Abhaya"/>
          <w:b/>
          <w:bCs/>
          <w:color w:val="000000" w:themeColor="text1"/>
          <w:cs/>
        </w:rPr>
        <w:t>ච නිබ්බිදා ඉමෙ ධම්මා එක</w:t>
      </w:r>
      <w:r w:rsidR="00573E90">
        <w:rPr>
          <w:rFonts w:ascii="UN-Abhaya" w:hAnsi="UN-Abhaya"/>
          <w:b/>
          <w:bCs/>
          <w:color w:val="000000" w:themeColor="text1"/>
          <w:cs/>
        </w:rPr>
        <w:t>ත්‍ථා</w:t>
      </w:r>
      <w:r w:rsidRPr="00C22073">
        <w:rPr>
          <w:rFonts w:ascii="UN-Abhaya" w:hAnsi="UN-Abhaya"/>
          <w:b/>
          <w:bCs/>
          <w:color w:val="000000" w:themeColor="text1"/>
          <w:cs/>
        </w:rPr>
        <w:t xml:space="preserve"> ව්‍යඤ්ජනමෙව නානං”</w:t>
      </w:r>
      <w:r w:rsidRPr="00C22073">
        <w:rPr>
          <w:rFonts w:ascii="UN-Abhaya" w:hAnsi="UN-Abhaya"/>
          <w:color w:val="000000" w:themeColor="text1"/>
          <w:cs/>
        </w:rPr>
        <w:t xml:space="preserve"> යනු ආප්තයි. </w:t>
      </w:r>
    </w:p>
    <w:p w14:paraId="5D3406E8" w14:textId="5079193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මුඤ්චිතුකම්‍යතාඤාණ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සංස්කාරයන් කෙරෙන් මිදීම් වශයෙන් උපදනා නුවණ ය. මෙයින් ඥානවත් වූ සංස්කාරයන් කෙරෙහි කලකිරෙණ</w:t>
      </w:r>
      <w:r w:rsidRPr="00C22073">
        <w:rPr>
          <w:rFonts w:ascii="UN-Abhaya" w:hAnsi="UN-Abhaya"/>
          <w:color w:val="000000" w:themeColor="text1"/>
        </w:rPr>
        <w:t xml:space="preserve">, </w:t>
      </w:r>
      <w:r w:rsidRPr="00C22073">
        <w:rPr>
          <w:rFonts w:ascii="UN-Abhaya" w:hAnsi="UN-Abhaya"/>
          <w:color w:val="000000" w:themeColor="text1"/>
          <w:cs/>
        </w:rPr>
        <w:t>සංස්කාරයන් කෙරෙහි නො ඇලෙන යෝග</w:t>
      </w:r>
      <w:r w:rsidR="008B0971">
        <w:rPr>
          <w:rFonts w:ascii="UN-Abhaya" w:hAnsi="UN-Abhaya" w:hint="cs"/>
          <w:color w:val="000000" w:themeColor="text1"/>
          <w:cs/>
        </w:rPr>
        <w:t>ී</w:t>
      </w:r>
      <w:r w:rsidRPr="00C22073">
        <w:rPr>
          <w:rFonts w:ascii="UN-Abhaya" w:hAnsi="UN-Abhaya"/>
          <w:color w:val="000000" w:themeColor="text1"/>
          <w:cs/>
        </w:rPr>
        <w:t>හුගේ සිත</w:t>
      </w:r>
      <w:r w:rsidRPr="00C22073">
        <w:rPr>
          <w:rFonts w:ascii="UN-Abhaya" w:hAnsi="UN-Abhaya"/>
          <w:color w:val="000000" w:themeColor="text1"/>
        </w:rPr>
        <w:t xml:space="preserve">, </w:t>
      </w:r>
      <w:r w:rsidRPr="00C22073">
        <w:rPr>
          <w:rFonts w:ascii="UN-Abhaya" w:hAnsi="UN-Abhaya"/>
          <w:color w:val="000000" w:themeColor="text1"/>
          <w:cs/>
        </w:rPr>
        <w:t>එක ද සංස්කාරයක් කෙරෙහි නො ඇලෙන්නේ ය. නො ද බැඳෙන්නේ ය. සංස්කාරයන් කෙරෙන් මිදෙනු කැමැත්තේ බැහැර යනු කැමැත්තේ ම වේ. දැලෙහි බැඳුනු මත්ස්‍යයෙක්</w:t>
      </w:r>
      <w:r w:rsidRPr="00C22073">
        <w:rPr>
          <w:rFonts w:ascii="UN-Abhaya" w:hAnsi="UN-Abhaya"/>
          <w:color w:val="000000" w:themeColor="text1"/>
        </w:rPr>
        <w:t xml:space="preserve">, </w:t>
      </w:r>
      <w:r w:rsidRPr="00C22073">
        <w:rPr>
          <w:rFonts w:ascii="UN-Abhaya" w:hAnsi="UN-Abhaya"/>
          <w:color w:val="000000" w:themeColor="text1"/>
          <w:cs/>
        </w:rPr>
        <w:t>ස</w:t>
      </w:r>
      <w:r w:rsidR="00906DCB">
        <w:rPr>
          <w:rFonts w:ascii="UN-Abhaya" w:hAnsi="UN-Abhaya"/>
          <w:color w:val="000000" w:themeColor="text1"/>
          <w:cs/>
        </w:rPr>
        <w:t>ර්‍ප</w:t>
      </w:r>
      <w:r w:rsidRPr="00C22073">
        <w:rPr>
          <w:rFonts w:ascii="UN-Abhaya" w:hAnsi="UN-Abhaya"/>
          <w:color w:val="000000" w:themeColor="text1"/>
          <w:cs/>
        </w:rPr>
        <w:t>මුඛයට අසු වූ මැඩියෙක්</w:t>
      </w:r>
      <w:r w:rsidRPr="00C22073">
        <w:rPr>
          <w:rFonts w:ascii="UN-Abhaya" w:hAnsi="UN-Abhaya"/>
          <w:color w:val="000000" w:themeColor="text1"/>
        </w:rPr>
        <w:t xml:space="preserve">, </w:t>
      </w:r>
      <w:r w:rsidRPr="00C22073">
        <w:rPr>
          <w:rFonts w:ascii="UN-Abhaya" w:hAnsi="UN-Abhaya"/>
          <w:color w:val="000000" w:themeColor="text1"/>
          <w:cs/>
        </w:rPr>
        <w:t>කූඩුවක බැහූ වනකුකුළෙක්</w:t>
      </w:r>
      <w:r w:rsidRPr="00C22073">
        <w:rPr>
          <w:rFonts w:ascii="UN-Abhaya" w:hAnsi="UN-Abhaya"/>
          <w:color w:val="000000" w:themeColor="text1"/>
        </w:rPr>
        <w:t xml:space="preserve">, </w:t>
      </w:r>
      <w:r w:rsidRPr="00C22073">
        <w:rPr>
          <w:rFonts w:ascii="UN-Abhaya" w:hAnsi="UN-Abhaya"/>
          <w:color w:val="000000" w:themeColor="text1"/>
          <w:cs/>
        </w:rPr>
        <w:t>මළ පුඩුවෙක අසු වූ මුවෙක්</w:t>
      </w:r>
      <w:r w:rsidRPr="00C22073">
        <w:rPr>
          <w:rFonts w:ascii="UN-Abhaya" w:hAnsi="UN-Abhaya"/>
          <w:color w:val="000000" w:themeColor="text1"/>
        </w:rPr>
        <w:t xml:space="preserve">, </w:t>
      </w:r>
      <w:r w:rsidRPr="00C22073">
        <w:rPr>
          <w:rFonts w:ascii="UN-Abhaya" w:hAnsi="UN-Abhaya"/>
          <w:color w:val="000000" w:themeColor="text1"/>
          <w:cs/>
        </w:rPr>
        <w:t>අහිකුණ්ඩිකයකු අතපත් නයෙක්</w:t>
      </w:r>
      <w:r w:rsidRPr="00C22073">
        <w:rPr>
          <w:rFonts w:ascii="UN-Abhaya" w:hAnsi="UN-Abhaya"/>
          <w:color w:val="000000" w:themeColor="text1"/>
        </w:rPr>
        <w:t xml:space="preserve">, </w:t>
      </w:r>
      <w:r w:rsidRPr="00C22073">
        <w:rPr>
          <w:rFonts w:ascii="UN-Abhaya" w:hAnsi="UN-Abhaya"/>
          <w:color w:val="000000" w:themeColor="text1"/>
          <w:cs/>
        </w:rPr>
        <w:t>මහ මඩෙහි එරුණු ඇතෙක්</w:t>
      </w:r>
      <w:r w:rsidRPr="00C22073">
        <w:rPr>
          <w:rFonts w:ascii="UN-Abhaya" w:hAnsi="UN-Abhaya"/>
          <w:color w:val="000000" w:themeColor="text1"/>
        </w:rPr>
        <w:t xml:space="preserve">, </w:t>
      </w:r>
      <w:r w:rsidRPr="00C22073">
        <w:rPr>
          <w:rFonts w:ascii="UN-Abhaya" w:hAnsi="UN-Abhaya"/>
          <w:color w:val="000000" w:themeColor="text1"/>
          <w:cs/>
        </w:rPr>
        <w:t>ගුරුළුමුවපත් නයෙක්</w:t>
      </w:r>
      <w:r w:rsidRPr="00C22073">
        <w:rPr>
          <w:rFonts w:ascii="UN-Abhaya" w:hAnsi="UN-Abhaya"/>
          <w:color w:val="000000" w:themeColor="text1"/>
        </w:rPr>
        <w:t xml:space="preserve">, </w:t>
      </w:r>
      <w:r w:rsidRPr="00C22073">
        <w:rPr>
          <w:rFonts w:ascii="UN-Abhaya" w:hAnsi="UN-Abhaya"/>
          <w:color w:val="000000" w:themeColor="text1"/>
          <w:cs/>
        </w:rPr>
        <w:t>රාහු මුවපත් සඳ</w:t>
      </w:r>
      <w:r w:rsidRPr="00C22073">
        <w:rPr>
          <w:rFonts w:ascii="UN-Abhaya" w:hAnsi="UN-Abhaya"/>
          <w:color w:val="000000" w:themeColor="text1"/>
        </w:rPr>
        <w:t xml:space="preserve">, </w:t>
      </w:r>
      <w:r w:rsidRPr="00C22073">
        <w:rPr>
          <w:rFonts w:ascii="UN-Abhaya" w:hAnsi="UN-Abhaya"/>
          <w:color w:val="000000" w:themeColor="text1"/>
          <w:cs/>
        </w:rPr>
        <w:t>සතුරන් විසින් වට කොට ගත් පුරුෂයෙක්</w:t>
      </w:r>
      <w:r w:rsidRPr="00C22073">
        <w:rPr>
          <w:rFonts w:ascii="UN-Abhaya" w:hAnsi="UN-Abhaya"/>
          <w:color w:val="000000" w:themeColor="text1"/>
        </w:rPr>
        <w:t xml:space="preserve">, </w:t>
      </w:r>
      <w:r w:rsidRPr="00C22073">
        <w:rPr>
          <w:rFonts w:ascii="UN-Abhaya" w:hAnsi="UN-Abhaya"/>
          <w:color w:val="000000" w:themeColor="text1"/>
          <w:cs/>
        </w:rPr>
        <w:t>ඒ ඒ තැනින් මිදෙන</w:t>
      </w:r>
      <w:r w:rsidR="008B0971">
        <w:rPr>
          <w:rFonts w:ascii="UN-Abhaya" w:hAnsi="UN-Abhaya" w:hint="cs"/>
          <w:color w:val="000000" w:themeColor="text1"/>
          <w:cs/>
        </w:rPr>
        <w:t>ු</w:t>
      </w:r>
      <w:r w:rsidRPr="00C22073">
        <w:rPr>
          <w:rFonts w:ascii="UN-Abhaya" w:hAnsi="UN-Abhaya"/>
          <w:color w:val="000000" w:themeColor="text1"/>
          <w:cs/>
        </w:rPr>
        <w:t xml:space="preserve"> කැමැත්තේ යම් සේ ද</w:t>
      </w:r>
      <w:r w:rsidRPr="00C22073">
        <w:rPr>
          <w:rFonts w:ascii="UN-Abhaya" w:hAnsi="UN-Abhaya"/>
          <w:color w:val="000000" w:themeColor="text1"/>
        </w:rPr>
        <w:t xml:space="preserve">, </w:t>
      </w:r>
      <w:r w:rsidRPr="00C22073">
        <w:rPr>
          <w:rFonts w:ascii="UN-Abhaya" w:hAnsi="UN-Abhaya"/>
          <w:color w:val="000000" w:themeColor="text1"/>
          <w:cs/>
        </w:rPr>
        <w:t>එ පරිද්දෙන් මේ යෝගියාගේ සිතත් සියලු භව යෝනි ගති ආදියෙන් මිදෙනු කැමැත්තේ වේ. සියලු සංස්කාරයන්ගෙන් මෙසේ මිදෙනු කැමැති ය</w:t>
      </w:r>
      <w:r w:rsidR="008B0971">
        <w:rPr>
          <w:rFonts w:ascii="UN-Abhaya" w:hAnsi="UN-Abhaya" w:hint="cs"/>
          <w:color w:val="000000" w:themeColor="text1"/>
          <w:cs/>
        </w:rPr>
        <w:t>ෝ</w:t>
      </w:r>
      <w:r w:rsidRPr="00C22073">
        <w:rPr>
          <w:rFonts w:ascii="UN-Abhaya" w:hAnsi="UN-Abhaya"/>
          <w:color w:val="000000" w:themeColor="text1"/>
          <w:cs/>
        </w:rPr>
        <w:t xml:space="preserve">ගියාහට උපදනේ මුඤ්චිතුකම්‍යතාඤාණැ යි දන්නේ ය. </w:t>
      </w:r>
    </w:p>
    <w:p w14:paraId="2FF9CDFF" w14:textId="0F94C4FD" w:rsidR="004C0CDE" w:rsidRDefault="004C0CDE" w:rsidP="00C507FF">
      <w:pPr>
        <w:spacing w:line="276" w:lineRule="auto"/>
        <w:rPr>
          <w:rFonts w:ascii="UN-Abhaya" w:hAnsi="UN-Abhaya"/>
          <w:color w:val="000000" w:themeColor="text1"/>
        </w:rPr>
      </w:pPr>
      <w:r w:rsidRPr="00194F4C">
        <w:rPr>
          <w:rFonts w:ascii="UN-Abhaya" w:hAnsi="UN-Abhaya"/>
          <w:b/>
          <w:bCs/>
          <w:color w:val="000000" w:themeColor="text1"/>
          <w:cs/>
        </w:rPr>
        <w:t>පටිසඞ්ඛානුපස්සනාඤාණ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සංස්කාරයන්ගෙන් මිදීම පිණිස ඔවුන් පුන පුනා අනිත්‍ය - දු</w:t>
      </w:r>
      <w:r w:rsidR="008234BE">
        <w:rPr>
          <w:rFonts w:ascii="UN-Abhaya" w:hAnsi="UN-Abhaya" w:hint="cs"/>
          <w:color w:val="000000" w:themeColor="text1"/>
          <w:cs/>
        </w:rPr>
        <w:t>ඃ</w:t>
      </w:r>
      <w:r w:rsidRPr="00C22073">
        <w:rPr>
          <w:rFonts w:ascii="UN-Abhaya" w:hAnsi="UN-Abhaya"/>
          <w:color w:val="000000" w:themeColor="text1"/>
          <w:cs/>
        </w:rPr>
        <w:t>ඛ - අනාත්ම විසින් සලකන නුවණ ය. මෙහි ලා යෝගි තෙමේ ඒ සංස්කාරයන් පටිසඞ්ඛානුපස්සනාඤාණයෙන් තිලකුණට නගා පරිග්‍රහ කරන්නේ ය. “සංස්කාරයෝ කල් නොපවත්නාහ. ඉපැදුම - නැසුම දෙකින් පිරිසිදිනා ලද්දහ. ව්‍යාධි - ජරාමරණාද</w:t>
      </w:r>
      <w:r w:rsidR="008234BE">
        <w:rPr>
          <w:rFonts w:ascii="UN-Abhaya" w:hAnsi="UN-Abhaya" w:hint="cs"/>
          <w:color w:val="000000" w:themeColor="text1"/>
          <w:cs/>
        </w:rPr>
        <w:t>ි</w:t>
      </w:r>
      <w:r w:rsidRPr="00C22073">
        <w:rPr>
          <w:rFonts w:ascii="UN-Abhaya" w:hAnsi="UN-Abhaya"/>
          <w:color w:val="000000" w:themeColor="text1"/>
          <w:cs/>
        </w:rPr>
        <w:t>යෙන් පලුදු වන්නාහ</w:t>
      </w:r>
      <w:r w:rsidR="00886EDB">
        <w:rPr>
          <w:rFonts w:ascii="UN-Abhaya" w:hAnsi="UN-Abhaya"/>
          <w:color w:val="000000" w:themeColor="text1"/>
        </w:rPr>
        <w:t>”</w:t>
      </w:r>
      <w:r w:rsidRPr="00C22073">
        <w:rPr>
          <w:rFonts w:ascii="UN-Abhaya" w:hAnsi="UN-Abhaya"/>
          <w:color w:val="000000" w:themeColor="text1"/>
          <w:cs/>
        </w:rPr>
        <w:t xml:space="preserve"> යන ඈ කරුණුවලින් අනිත්‍යයහ යි දකියි.</w:t>
      </w:r>
      <w:r w:rsidR="00867DD5">
        <w:rPr>
          <w:rFonts w:ascii="UN-Abhaya" w:hAnsi="UN-Abhaya"/>
          <w:color w:val="000000" w:themeColor="text1"/>
        </w:rPr>
        <w:t xml:space="preserve"> “</w:t>
      </w:r>
      <w:r w:rsidRPr="00C22073">
        <w:rPr>
          <w:rFonts w:ascii="UN-Abhaya" w:hAnsi="UN-Abhaya"/>
          <w:color w:val="000000" w:themeColor="text1"/>
          <w:cs/>
        </w:rPr>
        <w:t>නිතර පෙළෙන්නෝ ය. දුක් ඇත්තාහ</w:t>
      </w:r>
      <w:r w:rsidRPr="00C22073">
        <w:rPr>
          <w:rFonts w:ascii="UN-Abhaya" w:hAnsi="UN-Abhaya"/>
          <w:color w:val="000000" w:themeColor="text1"/>
        </w:rPr>
        <w:t xml:space="preserve">, </w:t>
      </w:r>
      <w:r w:rsidRPr="00C22073">
        <w:rPr>
          <w:rFonts w:ascii="UN-Abhaya" w:hAnsi="UN-Abhaya"/>
          <w:color w:val="000000" w:themeColor="text1"/>
          <w:cs/>
        </w:rPr>
        <w:t>දුකට ව</w:t>
      </w:r>
      <w:r w:rsidR="00122224">
        <w:rPr>
          <w:rFonts w:ascii="UN-Abhaya" w:hAnsi="UN-Abhaya"/>
          <w:color w:val="000000" w:themeColor="text1"/>
          <w:cs/>
        </w:rPr>
        <w:t>ත්‍ථු</w:t>
      </w:r>
      <w:r w:rsidRPr="00C22073">
        <w:rPr>
          <w:rFonts w:ascii="UN-Abhaya" w:hAnsi="UN-Abhaya"/>
          <w:color w:val="000000" w:themeColor="text1"/>
          <w:cs/>
        </w:rPr>
        <w:t>හු ය</w:t>
      </w:r>
      <w:r w:rsidR="00886EDB">
        <w:rPr>
          <w:rFonts w:ascii="UN-Abhaya" w:hAnsi="UN-Abhaya"/>
          <w:color w:val="000000" w:themeColor="text1"/>
        </w:rPr>
        <w:t>”</w:t>
      </w:r>
      <w:r w:rsidRPr="00C22073">
        <w:rPr>
          <w:rFonts w:ascii="UN-Abhaya" w:hAnsi="UN-Abhaya"/>
          <w:color w:val="000000" w:themeColor="text1"/>
          <w:cs/>
        </w:rPr>
        <w:t xml:space="preserve"> යන ඈ කරුණුවලින් දුඃඛයහ</w:t>
      </w:r>
      <w:r w:rsidR="008234BE">
        <w:rPr>
          <w:rFonts w:ascii="UN-Abhaya" w:hAnsi="UN-Abhaya" w:hint="cs"/>
          <w:color w:val="000000" w:themeColor="text1"/>
          <w:cs/>
        </w:rPr>
        <w:t xml:space="preserve"> </w:t>
      </w:r>
      <w:r w:rsidRPr="00C22073">
        <w:rPr>
          <w:rFonts w:ascii="UN-Abhaya" w:hAnsi="UN-Abhaya"/>
          <w:color w:val="000000" w:themeColor="text1"/>
          <w:cs/>
        </w:rPr>
        <w:t>යි දකියි.</w:t>
      </w:r>
      <w:r w:rsidR="00867DD5">
        <w:rPr>
          <w:rFonts w:ascii="UN-Abhaya" w:hAnsi="UN-Abhaya"/>
          <w:color w:val="000000" w:themeColor="text1"/>
        </w:rPr>
        <w:t xml:space="preserve"> “</w:t>
      </w:r>
      <w:r w:rsidRPr="00C22073">
        <w:rPr>
          <w:rFonts w:ascii="UN-Abhaya" w:hAnsi="UN-Abhaya"/>
          <w:color w:val="000000" w:themeColor="text1"/>
          <w:cs/>
        </w:rPr>
        <w:t>අමනාපයහ</w:t>
      </w:r>
      <w:r w:rsidRPr="00C22073">
        <w:rPr>
          <w:rFonts w:ascii="UN-Abhaya" w:hAnsi="UN-Abhaya"/>
          <w:color w:val="000000" w:themeColor="text1"/>
        </w:rPr>
        <w:t xml:space="preserve">, </w:t>
      </w:r>
      <w:r w:rsidRPr="00C22073">
        <w:rPr>
          <w:rFonts w:ascii="UN-Abhaya" w:hAnsi="UN-Abhaya"/>
          <w:color w:val="000000" w:themeColor="text1"/>
          <w:cs/>
        </w:rPr>
        <w:t>දුගඳ වන්නාහ</w:t>
      </w:r>
      <w:r w:rsidRPr="00C22073">
        <w:rPr>
          <w:rFonts w:ascii="UN-Abhaya" w:hAnsi="UN-Abhaya"/>
          <w:color w:val="000000" w:themeColor="text1"/>
        </w:rPr>
        <w:t xml:space="preserve">, </w:t>
      </w:r>
      <w:r w:rsidRPr="00C22073">
        <w:rPr>
          <w:rFonts w:ascii="UN-Abhaya" w:hAnsi="UN-Abhaya"/>
          <w:color w:val="000000" w:themeColor="text1"/>
          <w:cs/>
        </w:rPr>
        <w:t>පිළිකුල්යහ” යන ඈ කරුණුවලින් අශුභයහ යි</w:t>
      </w:r>
      <w:r w:rsidRPr="00C22073">
        <w:rPr>
          <w:rFonts w:ascii="UN-Abhaya" w:hAnsi="UN-Abhaya"/>
          <w:color w:val="000000" w:themeColor="text1"/>
        </w:rPr>
        <w:t xml:space="preserve"> </w:t>
      </w:r>
      <w:r w:rsidRPr="00C22073">
        <w:rPr>
          <w:rFonts w:ascii="UN-Abhaya" w:hAnsi="UN-Abhaya"/>
          <w:color w:val="000000" w:themeColor="text1"/>
          <w:cs/>
        </w:rPr>
        <w:t>දකියි. “අනුන් අයත් ය. සිස් ය. වශයෙන් නො පවත්නා</w:t>
      </w:r>
      <w:r w:rsidR="008234BE">
        <w:rPr>
          <w:rFonts w:ascii="UN-Abhaya" w:hAnsi="UN-Abhaya" w:hint="cs"/>
          <w:color w:val="000000" w:themeColor="text1"/>
          <w:cs/>
        </w:rPr>
        <w:t>හ</w:t>
      </w:r>
      <w:r w:rsidRPr="00C22073">
        <w:rPr>
          <w:rFonts w:ascii="UN-Abhaya" w:hAnsi="UN-Abhaya"/>
          <w:color w:val="000000" w:themeColor="text1"/>
          <w:cs/>
        </w:rPr>
        <w:t>” යන ඈ කරුණුවලින් අනාත්මයහ යි දකියි. මෙසේ බලන්නහු විසින් සංස්කාරයෝ තිලකුණට නගා පරී</w:t>
      </w:r>
      <w:r w:rsidR="003263ED">
        <w:rPr>
          <w:rFonts w:ascii="UN-Abhaya" w:hAnsi="UN-Abhaya"/>
          <w:color w:val="000000" w:themeColor="text1"/>
          <w:cs/>
        </w:rPr>
        <w:t>ක්‍ෂා</w:t>
      </w:r>
      <w:r w:rsidRPr="00C22073">
        <w:rPr>
          <w:rFonts w:ascii="UN-Abhaya" w:hAnsi="UN-Abhaya"/>
          <w:color w:val="000000" w:themeColor="text1"/>
          <w:cs/>
        </w:rPr>
        <w:t xml:space="preserve"> කරණ ලද</w:t>
      </w:r>
      <w:r w:rsidR="008234BE">
        <w:rPr>
          <w:rFonts w:ascii="UN-Abhaya" w:hAnsi="UN-Abhaya" w:hint="cs"/>
          <w:color w:val="000000" w:themeColor="text1"/>
          <w:cs/>
        </w:rPr>
        <w:t>්දාහු</w:t>
      </w:r>
      <w:r w:rsidRPr="00C22073">
        <w:rPr>
          <w:rFonts w:ascii="UN-Abhaya" w:hAnsi="UN-Abhaya"/>
          <w:color w:val="000000" w:themeColor="text1"/>
          <w:cs/>
        </w:rPr>
        <w:t xml:space="preserve"> වෙති. මිදීමට උපායය සපයනු පිණිස මෙසේ කරන්නේ ය. </w:t>
      </w:r>
    </w:p>
    <w:p w14:paraId="1D606FB4" w14:textId="1109EA1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මිනිසෙක් මසුන් අල්ලන්නට කුමින දියෙහි අටවා තැබී ය. කල් ගෙවා කුමිනට අත බහා දිය යට දී ස</w:t>
      </w:r>
      <w:r w:rsidR="00906DCB">
        <w:rPr>
          <w:rFonts w:ascii="UN-Abhaya" w:hAnsi="UN-Abhaya"/>
          <w:color w:val="000000" w:themeColor="text1"/>
          <w:cs/>
        </w:rPr>
        <w:t>ර්‍ප</w:t>
      </w:r>
      <w:r w:rsidRPr="00C22073">
        <w:rPr>
          <w:rFonts w:ascii="UN-Abhaya" w:hAnsi="UN-Abhaya"/>
          <w:color w:val="000000" w:themeColor="text1"/>
          <w:cs/>
        </w:rPr>
        <w:t xml:space="preserve">යකු ගෙලින් අල්ලා ගෙණ “මත්ස්‍යයෙක් ගන්නා ලදැ” යි සතුටු ව දියෙන් ඔසවා බලන්නේ </w:t>
      </w:r>
      <w:r w:rsidR="000778E6">
        <w:rPr>
          <w:rFonts w:ascii="UN-Abhaya" w:hAnsi="UN-Abhaya" w:hint="cs"/>
          <w:color w:val="000000" w:themeColor="text1"/>
          <w:cs/>
        </w:rPr>
        <w:t>සෝවැ</w:t>
      </w:r>
      <w:r w:rsidRPr="00C22073">
        <w:rPr>
          <w:rFonts w:ascii="UN-Abhaya" w:hAnsi="UN-Abhaya"/>
          <w:color w:val="000000" w:themeColor="text1"/>
          <w:cs/>
        </w:rPr>
        <w:t>ති තුණ දැක “ස</w:t>
      </w:r>
      <w:r w:rsidR="00906DCB">
        <w:rPr>
          <w:rFonts w:ascii="UN-Abhaya" w:hAnsi="UN-Abhaya"/>
          <w:color w:val="000000" w:themeColor="text1"/>
          <w:cs/>
        </w:rPr>
        <w:t>ර්‍ප</w:t>
      </w:r>
      <w:r w:rsidRPr="00C22073">
        <w:rPr>
          <w:rFonts w:ascii="UN-Abhaya" w:hAnsi="UN-Abhaya"/>
          <w:color w:val="000000" w:themeColor="text1"/>
          <w:cs/>
        </w:rPr>
        <w:t>යෙකැ” යි දැන බියට පැමිණ දොස් දැක කලකිරි උගෙන් මිදෙනු කැමැත්තේ නගුටෙන් අල්ලා අත වෙළුම් හැර දෙතුන් විටක් හිස වටා කරකවා දු</w:t>
      </w:r>
      <w:r w:rsidR="00D53FFC">
        <w:rPr>
          <w:rFonts w:ascii="UN-Abhaya" w:hAnsi="UN-Abhaya"/>
          <w:color w:val="000000" w:themeColor="text1"/>
          <w:cs/>
        </w:rPr>
        <w:t>ර්‍ව</w:t>
      </w:r>
      <w:r w:rsidRPr="00C22073">
        <w:rPr>
          <w:rFonts w:ascii="UN-Abhaya" w:hAnsi="UN-Abhaya"/>
          <w:color w:val="000000" w:themeColor="text1"/>
          <w:cs/>
        </w:rPr>
        <w:t>ල කොට ඉවත දමා ඉවුරට නැග</w:t>
      </w:r>
      <w:r w:rsidR="00867DD5">
        <w:rPr>
          <w:rFonts w:ascii="UN-Abhaya" w:hAnsi="UN-Abhaya"/>
          <w:color w:val="000000" w:themeColor="text1"/>
        </w:rPr>
        <w:t xml:space="preserve"> “</w:t>
      </w:r>
      <w:r w:rsidRPr="00C22073">
        <w:rPr>
          <w:rFonts w:ascii="UN-Abhaya" w:hAnsi="UN-Abhaya"/>
          <w:color w:val="000000" w:themeColor="text1"/>
          <w:cs/>
        </w:rPr>
        <w:t>ස</w:t>
      </w:r>
      <w:r w:rsidR="00906DCB">
        <w:rPr>
          <w:rFonts w:ascii="UN-Abhaya" w:hAnsi="UN-Abhaya"/>
          <w:color w:val="000000" w:themeColor="text1"/>
          <w:cs/>
        </w:rPr>
        <w:t>ර්‍ප</w:t>
      </w:r>
      <w:r w:rsidRPr="00C22073">
        <w:rPr>
          <w:rFonts w:ascii="UN-Abhaya" w:hAnsi="UN-Abhaya"/>
          <w:color w:val="000000" w:themeColor="text1"/>
          <w:cs/>
        </w:rPr>
        <w:t>යෙකුගෙන් බේරුණමි” යි ආ මග බලමින් සිටියේ ය. යෝගාවචරයා ද ආත්මභාවය ලබා සතුටු වූ කාලය එහි මිනිසා මත්ස්‍යයෙකැ යි ස</w:t>
      </w:r>
      <w:r w:rsidR="00906DCB">
        <w:rPr>
          <w:rFonts w:ascii="UN-Abhaya" w:hAnsi="UN-Abhaya"/>
          <w:color w:val="000000" w:themeColor="text1"/>
          <w:cs/>
        </w:rPr>
        <w:t>ර්‍ප</w:t>
      </w:r>
      <w:r w:rsidRPr="00C22073">
        <w:rPr>
          <w:rFonts w:ascii="UN-Abhaya" w:hAnsi="UN-Abhaya"/>
          <w:color w:val="000000" w:themeColor="text1"/>
          <w:cs/>
        </w:rPr>
        <w:t>යකු අල්ලා ගෙණ සතුටු වූ කාලය වැනි ය. එකට හැනී සිටි නාමරූපධ</w:t>
      </w:r>
      <w:r w:rsidR="00FB0612">
        <w:rPr>
          <w:rFonts w:ascii="UN-Abhaya" w:hAnsi="UN-Abhaya"/>
          <w:color w:val="000000" w:themeColor="text1"/>
          <w:cs/>
        </w:rPr>
        <w:t>ර්‍ම</w:t>
      </w:r>
      <w:r w:rsidRPr="00C22073">
        <w:rPr>
          <w:rFonts w:ascii="UN-Abhaya" w:hAnsi="UN-Abhaya"/>
          <w:color w:val="000000" w:themeColor="text1"/>
          <w:cs/>
        </w:rPr>
        <w:t xml:space="preserve"> වෙන් කොට එහි තිලකුණු දැක්ම කුමින් කටින් එලියට ඇද ගත් ස</w:t>
      </w:r>
      <w:r w:rsidR="00906DCB">
        <w:rPr>
          <w:rFonts w:ascii="UN-Abhaya" w:hAnsi="UN-Abhaya"/>
          <w:color w:val="000000" w:themeColor="text1"/>
          <w:cs/>
        </w:rPr>
        <w:t>ර්‍ප</w:t>
      </w:r>
      <w:r w:rsidRPr="00C22073">
        <w:rPr>
          <w:rFonts w:ascii="UN-Abhaya" w:hAnsi="UN-Abhaya"/>
          <w:color w:val="000000" w:themeColor="text1"/>
          <w:cs/>
        </w:rPr>
        <w:t>යාගේ සෝවැති තුණ</w:t>
      </w:r>
      <w:r w:rsidRPr="00C22073">
        <w:rPr>
          <w:rFonts w:ascii="UN-Abhaya" w:hAnsi="UN-Abhaya"/>
          <w:color w:val="000000" w:themeColor="text1"/>
        </w:rPr>
        <w:t xml:space="preserve"> </w:t>
      </w:r>
      <w:r w:rsidRPr="00C22073">
        <w:rPr>
          <w:rFonts w:ascii="UN-Abhaya" w:hAnsi="UN-Abhaya"/>
          <w:color w:val="000000" w:themeColor="text1"/>
          <w:cs/>
        </w:rPr>
        <w:t>දැක්ම වැනි ය. මිනිසා ස</w:t>
      </w:r>
      <w:r w:rsidR="00906DCB">
        <w:rPr>
          <w:rFonts w:ascii="UN-Abhaya" w:hAnsi="UN-Abhaya"/>
          <w:color w:val="000000" w:themeColor="text1"/>
          <w:cs/>
        </w:rPr>
        <w:t>ර්‍ප</w:t>
      </w:r>
      <w:r w:rsidRPr="00C22073">
        <w:rPr>
          <w:rFonts w:ascii="UN-Abhaya" w:hAnsi="UN-Abhaya"/>
          <w:color w:val="000000" w:themeColor="text1"/>
          <w:cs/>
        </w:rPr>
        <w:t>යා දැක බියට පත් වූ කාලය වැනි වූයේ යෝගීහුගේ භයතුපට්ඨානඤාණ ය යි. ආදීනවානුපස්සනාඤාණය දොස් දැක්ම වැනි ය. නිබ්බිදානුපස්සනාඤාණය ස</w:t>
      </w:r>
      <w:r w:rsidR="00906DCB">
        <w:rPr>
          <w:rFonts w:ascii="UN-Abhaya" w:hAnsi="UN-Abhaya"/>
          <w:color w:val="000000" w:themeColor="text1"/>
          <w:cs/>
        </w:rPr>
        <w:t>ර්‍ප</w:t>
      </w:r>
      <w:r w:rsidRPr="00C22073">
        <w:rPr>
          <w:rFonts w:ascii="UN-Abhaya" w:hAnsi="UN-Abhaya"/>
          <w:color w:val="000000" w:themeColor="text1"/>
          <w:cs/>
        </w:rPr>
        <w:t>යා අල්ලා ගැණිමෙහි කලකිරීම වැනි ය. මුඤ්චිතුකම්‍යතාව ස</w:t>
      </w:r>
      <w:r w:rsidR="00906DCB">
        <w:rPr>
          <w:rFonts w:ascii="UN-Abhaya" w:hAnsi="UN-Abhaya"/>
          <w:color w:val="000000" w:themeColor="text1"/>
          <w:cs/>
        </w:rPr>
        <w:t>ර්‍ප</w:t>
      </w:r>
      <w:r w:rsidRPr="00C22073">
        <w:rPr>
          <w:rFonts w:ascii="UN-Abhaya" w:hAnsi="UN-Abhaya"/>
          <w:color w:val="000000" w:themeColor="text1"/>
          <w:cs/>
        </w:rPr>
        <w:t>යාගෙන් මිදෙනු කැමැත්ත වැනි ය. පටිස</w:t>
      </w:r>
      <w:r w:rsidR="000778E6">
        <w:rPr>
          <w:rFonts w:ascii="UN-Abhaya" w:hAnsi="UN-Abhaya" w:hint="cs"/>
          <w:color w:val="000000" w:themeColor="text1"/>
          <w:cs/>
        </w:rPr>
        <w:t>ඞ්ඛා</w:t>
      </w:r>
      <w:r w:rsidRPr="00C22073">
        <w:rPr>
          <w:rFonts w:ascii="UN-Abhaya" w:hAnsi="UN-Abhaya"/>
          <w:color w:val="000000" w:themeColor="text1"/>
          <w:cs/>
        </w:rPr>
        <w:t>නුපස්සනාඤාණයෙන් සංස්කාරයන් කෙරෙහි තිලකුණු නැගීම ස</w:t>
      </w:r>
      <w:r w:rsidR="00906DCB">
        <w:rPr>
          <w:rFonts w:ascii="UN-Abhaya" w:hAnsi="UN-Abhaya"/>
          <w:color w:val="000000" w:themeColor="text1"/>
          <w:cs/>
        </w:rPr>
        <w:t>ර්‍ප</w:t>
      </w:r>
      <w:r w:rsidRPr="00C22073">
        <w:rPr>
          <w:rFonts w:ascii="UN-Abhaya" w:hAnsi="UN-Abhaya"/>
          <w:color w:val="000000" w:themeColor="text1"/>
          <w:cs/>
        </w:rPr>
        <w:t>යාගෙන් මිදීමට උපායක් යෙදීමක් වැනි ය. ඒ මිනිසා ස</w:t>
      </w:r>
      <w:r w:rsidR="00906DCB">
        <w:rPr>
          <w:rFonts w:ascii="UN-Abhaya" w:hAnsi="UN-Abhaya"/>
          <w:color w:val="000000" w:themeColor="text1"/>
          <w:cs/>
        </w:rPr>
        <w:t>ර්‍ප</w:t>
      </w:r>
      <w:r w:rsidRPr="00C22073">
        <w:rPr>
          <w:rFonts w:ascii="UN-Abhaya" w:hAnsi="UN-Abhaya"/>
          <w:color w:val="000000" w:themeColor="text1"/>
          <w:cs/>
        </w:rPr>
        <w:t xml:space="preserve">යා හිස වටා කරකවා </w:t>
      </w:r>
      <w:r w:rsidRPr="00C22073">
        <w:rPr>
          <w:rFonts w:ascii="UN-Abhaya" w:hAnsi="UN-Abhaya"/>
          <w:color w:val="000000" w:themeColor="text1"/>
          <w:cs/>
        </w:rPr>
        <w:lastRenderedPageBreak/>
        <w:t>දු</w:t>
      </w:r>
      <w:r w:rsidR="00D53FFC">
        <w:rPr>
          <w:rFonts w:ascii="UN-Abhaya" w:hAnsi="UN-Abhaya"/>
          <w:color w:val="000000" w:themeColor="text1"/>
          <w:cs/>
        </w:rPr>
        <w:t>ර්‍ව</w:t>
      </w:r>
      <w:r w:rsidRPr="00C22073">
        <w:rPr>
          <w:rFonts w:ascii="UN-Abhaya" w:hAnsi="UN-Abhaya"/>
          <w:color w:val="000000" w:themeColor="text1"/>
          <w:cs/>
        </w:rPr>
        <w:t>ල කොට මැඩීමෙහි අපොහොසත් බවට පමුණුවා මුළු මනින් මිදෙන්නේ යම් සේ ද</w:t>
      </w:r>
      <w:r w:rsidRPr="00C22073">
        <w:rPr>
          <w:rFonts w:ascii="UN-Abhaya" w:hAnsi="UN-Abhaya"/>
          <w:color w:val="000000" w:themeColor="text1"/>
        </w:rPr>
        <w:t xml:space="preserve">, </w:t>
      </w:r>
      <w:r w:rsidRPr="00C22073">
        <w:rPr>
          <w:rFonts w:ascii="UN-Abhaya" w:hAnsi="UN-Abhaya"/>
          <w:color w:val="000000" w:themeColor="text1"/>
          <w:cs/>
        </w:rPr>
        <w:t xml:space="preserve">එ මෙන් මේ යෝගි තෙමේ ද තිලකුණු නැගීමෙන් සංස්කාරයන් නිත්‍ය ශුභ සුඛාදීවශයෙන් වැටහෙන්නට සිහියට නගින්නට අපොහොසත් බවට පමුණුවා මැනවින් මිදී සිටින්නේ ය. මෙ පමණකින් ම යෝගීහට පටිසඞ්ඛානුපස්සනාඤාණය උපන්නේ ය යි ද නේ ය. </w:t>
      </w:r>
    </w:p>
    <w:p w14:paraId="17AA0B7C" w14:textId="38B70728"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සඞ්ඛාරුපෙක්ඛාඤාණ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දොස් දැක කලකිරී අත් හළ සංස්කාරයන් කෙරෙහි නැවත සිත් නො අලවා මැදහත් ලෙසින් උපදනා නුවණ ය. “සංස්කාරයෝ ශුන්‍යයහ” යි පරිග්‍රහණය කොට නැවත මෙය මම ය</w:t>
      </w:r>
      <w:r w:rsidRPr="00C22073">
        <w:rPr>
          <w:rFonts w:ascii="UN-Abhaya" w:hAnsi="UN-Abhaya"/>
          <w:color w:val="000000" w:themeColor="text1"/>
        </w:rPr>
        <w:t xml:space="preserve">, </w:t>
      </w:r>
      <w:r w:rsidRPr="00C22073">
        <w:rPr>
          <w:rFonts w:ascii="UN-Abhaya" w:hAnsi="UN-Abhaya"/>
          <w:color w:val="000000" w:themeColor="text1"/>
          <w:cs/>
          <w:lang w:val="en-GB"/>
        </w:rPr>
        <w:t>මා</w:t>
      </w:r>
      <w:r w:rsidRPr="00C22073">
        <w:rPr>
          <w:rFonts w:ascii="UN-Abhaya" w:hAnsi="UN-Abhaya"/>
          <w:color w:val="000000" w:themeColor="text1"/>
          <w:cs/>
        </w:rPr>
        <w:t>ගේ ය</w:t>
      </w:r>
      <w:r w:rsidR="00CF4F13">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යි ගත යුත්තක් නැති බැවින් ශුන්‍යයයි ගත් යෝගි තෙමේ නැවතත් සිවු අයුරකින් ස අයුරකින් අට අයුරකින් දස අයුරකින් සොළොස් අයුරකින් දෙසාළිස් අයුරකින් සංස්කාරයන්ගේ හිස් බව දැක තිලකුණු නගා සංස්කාරයන් පරි</w:t>
      </w:r>
      <w:r w:rsidR="003263ED">
        <w:rPr>
          <w:rFonts w:ascii="UN-Abhaya" w:hAnsi="UN-Abhaya"/>
          <w:color w:val="000000" w:themeColor="text1"/>
          <w:cs/>
        </w:rPr>
        <w:t>ක්‍ෂා</w:t>
      </w:r>
      <w:r w:rsidRPr="00C22073">
        <w:rPr>
          <w:rFonts w:ascii="UN-Abhaya" w:hAnsi="UN-Abhaya"/>
          <w:color w:val="000000" w:themeColor="text1"/>
          <w:cs/>
        </w:rPr>
        <w:t xml:space="preserve"> කරන්නේ බියත්</w:t>
      </w:r>
      <w:r w:rsidRPr="00C22073">
        <w:rPr>
          <w:rFonts w:ascii="UN-Abhaya" w:hAnsi="UN-Abhaya"/>
          <w:color w:val="000000" w:themeColor="text1"/>
        </w:rPr>
        <w:t xml:space="preserve">, </w:t>
      </w:r>
      <w:r w:rsidRPr="00C22073">
        <w:rPr>
          <w:rFonts w:ascii="UN-Abhaya" w:hAnsi="UN-Abhaya"/>
          <w:color w:val="000000" w:themeColor="text1"/>
          <w:cs/>
        </w:rPr>
        <w:t>ඇලීමත් හැර සංස්කාරයන් කෙරෙහි මැදහත් වන්නේ ය. මම ය</w:t>
      </w:r>
      <w:r w:rsidRPr="00C22073">
        <w:rPr>
          <w:rFonts w:ascii="UN-Abhaya" w:hAnsi="UN-Abhaya"/>
          <w:color w:val="000000" w:themeColor="text1"/>
        </w:rPr>
        <w:t xml:space="preserve">, </w:t>
      </w:r>
      <w:r w:rsidRPr="00C22073">
        <w:rPr>
          <w:rFonts w:ascii="UN-Abhaya" w:hAnsi="UN-Abhaya"/>
          <w:color w:val="000000" w:themeColor="text1"/>
          <w:cs/>
        </w:rPr>
        <w:t>මාගේ ය</w:t>
      </w:r>
      <w:r w:rsidRPr="00C22073">
        <w:rPr>
          <w:rFonts w:ascii="UN-Abhaya" w:hAnsi="UN-Abhaya"/>
          <w:color w:val="000000" w:themeColor="text1"/>
        </w:rPr>
        <w:t xml:space="preserve">, </w:t>
      </w:r>
      <w:r w:rsidRPr="00C22073">
        <w:rPr>
          <w:rFonts w:ascii="UN-Abhaya" w:hAnsi="UN-Abhaya"/>
          <w:color w:val="000000" w:themeColor="text1"/>
          <w:cs/>
        </w:rPr>
        <w:t xml:space="preserve">යි නො ගන්නේ ය. </w:t>
      </w:r>
    </w:p>
    <w:p w14:paraId="2C4B4DC8" w14:textId="7A673869" w:rsidR="00440558" w:rsidRDefault="004C0CDE" w:rsidP="00C507FF">
      <w:pPr>
        <w:spacing w:line="276" w:lineRule="auto"/>
        <w:rPr>
          <w:rFonts w:ascii="UN-Abhaya" w:hAnsi="UN-Abhaya"/>
          <w:color w:val="000000" w:themeColor="text1"/>
        </w:rPr>
      </w:pPr>
      <w:r w:rsidRPr="00C22073">
        <w:rPr>
          <w:rFonts w:ascii="UN-Abhaya" w:hAnsi="UN-Abhaya"/>
          <w:color w:val="000000" w:themeColor="text1"/>
          <w:cs/>
        </w:rPr>
        <w:t>එක් පුරුෂයකුට මන වඩන ගැහැණියක් වූ ය. ඔහු ඇය හැර</w:t>
      </w:r>
      <w:r w:rsidR="00014ECB">
        <w:rPr>
          <w:rFonts w:ascii="UN-Abhaya" w:hAnsi="UN-Abhaya"/>
          <w:color w:val="000000" w:themeColor="text1"/>
          <w:cs/>
        </w:rPr>
        <w:t xml:space="preserve"> </w:t>
      </w:r>
      <w:r w:rsidRPr="00C22073">
        <w:rPr>
          <w:rFonts w:ascii="UN-Abhaya" w:hAnsi="UN-Abhaya"/>
          <w:color w:val="000000" w:themeColor="text1"/>
          <w:cs/>
        </w:rPr>
        <w:t>මොහොතකුත් තනි</w:t>
      </w:r>
      <w:r w:rsidRPr="00C22073">
        <w:rPr>
          <w:rFonts w:ascii="UN-Abhaya" w:hAnsi="UN-Abhaya"/>
          <w:color w:val="000000" w:themeColor="text1"/>
        </w:rPr>
        <w:t xml:space="preserve"> </w:t>
      </w:r>
      <w:r w:rsidRPr="00C22073">
        <w:rPr>
          <w:rFonts w:ascii="UN-Abhaya" w:hAnsi="UN-Abhaya"/>
          <w:color w:val="000000" w:themeColor="text1"/>
          <w:cs/>
        </w:rPr>
        <w:t>ව වසන්නට අපොහොසත් වි ය. ඔහු තදින් ඇයට</w:t>
      </w:r>
      <w:r w:rsidRPr="00C22073">
        <w:rPr>
          <w:rFonts w:ascii="UN-Abhaya" w:hAnsi="UN-Abhaya"/>
          <w:color w:val="000000" w:themeColor="text1"/>
        </w:rPr>
        <w:t xml:space="preserve"> </w:t>
      </w:r>
      <w:r w:rsidRPr="00C22073">
        <w:rPr>
          <w:rFonts w:ascii="UN-Abhaya" w:hAnsi="UN-Abhaya"/>
          <w:color w:val="000000" w:themeColor="text1"/>
          <w:cs/>
        </w:rPr>
        <w:t>ආලය කෙළේ ය. දවසක ඇය අන් පුරුෂයෙකු හා සිනා සෙමින් කතා කරණු දැක කෝපයට පැමිණ බලවත් සිත් තැවුලක් වි</w:t>
      </w:r>
      <w:r w:rsidRPr="00C22073">
        <w:rPr>
          <w:rFonts w:ascii="UN-Abhaya" w:hAnsi="UN-Abhaya"/>
          <w:color w:val="000000" w:themeColor="text1"/>
          <w:cs/>
          <w:lang w:val="en-GB"/>
        </w:rPr>
        <w:t>න්දේ</w:t>
      </w:r>
      <w:r w:rsidRPr="00C22073">
        <w:rPr>
          <w:rFonts w:ascii="UN-Abhaya" w:hAnsi="UN-Abhaya"/>
          <w:color w:val="000000" w:themeColor="text1"/>
          <w:cs/>
        </w:rPr>
        <w:t xml:space="preserve"> ය. ඈ</w:t>
      </w:r>
      <w:r w:rsidR="00014ECB">
        <w:rPr>
          <w:rFonts w:ascii="UN-Abhaya" w:hAnsi="UN-Abhaya"/>
          <w:color w:val="000000" w:themeColor="text1"/>
          <w:cs/>
        </w:rPr>
        <w:t xml:space="preserve"> </w:t>
      </w:r>
      <w:r w:rsidRPr="00C22073">
        <w:rPr>
          <w:rFonts w:ascii="UN-Abhaya" w:hAnsi="UN-Abhaya"/>
          <w:color w:val="000000" w:themeColor="text1"/>
          <w:cs/>
        </w:rPr>
        <w:t>නැවත නැවතත් එසේ කළා</w:t>
      </w:r>
      <w:r w:rsidR="00571F9D">
        <w:rPr>
          <w:rFonts w:ascii="UN-Abhaya" w:hAnsi="UN-Abhaya" w:hint="cs"/>
          <w:color w:val="000000" w:themeColor="text1"/>
          <w:cs/>
        </w:rPr>
        <w:t>.</w:t>
      </w:r>
      <w:r w:rsidRPr="00C22073">
        <w:rPr>
          <w:rFonts w:ascii="UN-Abhaya" w:hAnsi="UN-Abhaya"/>
          <w:color w:val="000000" w:themeColor="text1"/>
          <w:cs/>
        </w:rPr>
        <w:t xml:space="preserve"> පසු ව ඒ පුරුෂ තෙමේ ඇය ගෙයින් පන්නා හැරියේ ඇයට ආලය නො කළේ ය. </w:t>
      </w:r>
      <w:r w:rsidRPr="00C22073">
        <w:rPr>
          <w:rFonts w:ascii="UN-Abhaya" w:hAnsi="UN-Abhaya"/>
          <w:color w:val="000000" w:themeColor="text1"/>
        </w:rPr>
        <w:t>‘</w:t>
      </w:r>
      <w:r w:rsidRPr="00C22073">
        <w:rPr>
          <w:rFonts w:ascii="UN-Abhaya" w:hAnsi="UN-Abhaya"/>
          <w:color w:val="000000" w:themeColor="text1"/>
          <w:cs/>
        </w:rPr>
        <w:t>මාගේ අඹු</w:t>
      </w:r>
      <w:r w:rsidR="0018200F">
        <w:rPr>
          <w:rFonts w:ascii="UN-Abhaya" w:hAnsi="UN-Abhaya"/>
          <w:color w:val="000000" w:themeColor="text1"/>
        </w:rPr>
        <w:t>’</w:t>
      </w:r>
      <w:r w:rsidRPr="00C22073">
        <w:rPr>
          <w:rFonts w:ascii="UN-Abhaya" w:hAnsi="UN-Abhaya"/>
          <w:color w:val="000000" w:themeColor="text1"/>
          <w:cs/>
        </w:rPr>
        <w:t xml:space="preserve"> යි නො ගත්තේ ය. ඉන් පසු ඇය අන් පුරුෂයන් හා කතා කරණු</w:t>
      </w:r>
      <w:r w:rsidRPr="00C22073">
        <w:rPr>
          <w:rFonts w:ascii="UN-Abhaya" w:hAnsi="UN-Abhaya"/>
          <w:color w:val="000000" w:themeColor="text1"/>
        </w:rPr>
        <w:t xml:space="preserve">, </w:t>
      </w:r>
      <w:r w:rsidRPr="00C22073">
        <w:rPr>
          <w:rFonts w:ascii="UN-Abhaya" w:hAnsi="UN-Abhaya"/>
          <w:color w:val="000000" w:themeColor="text1"/>
          <w:cs/>
        </w:rPr>
        <w:t>එකතු ව හිඳිනු සිටිනු සිනා සෙනු දුට ද ඒ පුරුෂයාහට ක</w:t>
      </w:r>
      <w:r w:rsidR="00571F9D">
        <w:rPr>
          <w:rFonts w:ascii="UN-Abhaya" w:hAnsi="UN-Abhaya" w:hint="cs"/>
          <w:color w:val="000000" w:themeColor="text1"/>
          <w:cs/>
        </w:rPr>
        <w:t>ෝ</w:t>
      </w:r>
      <w:r w:rsidRPr="00C22073">
        <w:rPr>
          <w:rFonts w:ascii="UN-Abhaya" w:hAnsi="UN-Abhaya"/>
          <w:color w:val="000000" w:themeColor="text1"/>
          <w:cs/>
        </w:rPr>
        <w:t>පයක් සිත් තැවුලෙක් නො වී ය. මේ යෝගාවචර තෙමේ ද එසේ සංස්කාරයන් කෙරෙහි දක්නා ලද දොස් ඇති බැවින් මැදහත් වන්නේ ය. සංස්කාරධ</w:t>
      </w:r>
      <w:r w:rsidR="00FB0612">
        <w:rPr>
          <w:rFonts w:ascii="UN-Abhaya" w:hAnsi="UN-Abhaya"/>
          <w:color w:val="000000" w:themeColor="text1"/>
          <w:cs/>
        </w:rPr>
        <w:t>ර්‍ම</w:t>
      </w:r>
      <w:r w:rsidRPr="00C22073">
        <w:rPr>
          <w:rFonts w:ascii="UN-Abhaya" w:hAnsi="UN-Abhaya"/>
          <w:color w:val="000000" w:themeColor="text1"/>
          <w:cs/>
        </w:rPr>
        <w:t>තත්ත්වය දන්නා ඔහු කිසිත් භවයෙක ය</w:t>
      </w:r>
      <w:r w:rsidR="005241E2">
        <w:rPr>
          <w:rFonts w:ascii="UN-Abhaya" w:hAnsi="UN-Abhaya" w:hint="cs"/>
          <w:color w:val="000000" w:themeColor="text1"/>
          <w:cs/>
        </w:rPr>
        <w:t>ෝ</w:t>
      </w:r>
      <w:r w:rsidRPr="00C22073">
        <w:rPr>
          <w:rFonts w:ascii="UN-Abhaya" w:hAnsi="UN-Abhaya"/>
          <w:color w:val="000000" w:themeColor="text1"/>
          <w:cs/>
        </w:rPr>
        <w:t>නියක ගතියක විඥානස්ථිතියක සත්</w:t>
      </w:r>
      <w:r w:rsidR="006068CE" w:rsidRPr="007856A2">
        <w:rPr>
          <w:rFonts w:ascii="UN-Abhaya" w:hAnsi="UN-Abhaya"/>
          <w:cs/>
        </w:rPr>
        <w:t>ත්‍ථ</w:t>
      </w:r>
      <w:r w:rsidR="006068CE">
        <w:rPr>
          <w:rFonts w:ascii="UN-Abhaya" w:hAnsi="UN-Abhaya" w:hint="cs"/>
          <w:color w:val="000000" w:themeColor="text1"/>
          <w:cs/>
        </w:rPr>
        <w:t>ා</w:t>
      </w:r>
      <w:r w:rsidRPr="00C22073">
        <w:rPr>
          <w:rFonts w:ascii="UN-Abhaya" w:hAnsi="UN-Abhaya"/>
          <w:color w:val="000000" w:themeColor="text1"/>
          <w:cs/>
        </w:rPr>
        <w:t>වාසයෙක නො ඇලෙයි. හැකිළෙයි. පෙරළෙයි. නො පිහිටයි</w:t>
      </w:r>
      <w:r w:rsidR="006068CE">
        <w:rPr>
          <w:rFonts w:ascii="UN-Abhaya" w:hAnsi="UN-Abhaya" w:hint="cs"/>
          <w:color w:val="000000" w:themeColor="text1"/>
          <w:cs/>
        </w:rPr>
        <w:t>.</w:t>
      </w:r>
      <w:r w:rsidRPr="00C22073">
        <w:rPr>
          <w:rFonts w:ascii="UN-Abhaya" w:hAnsi="UN-Abhaya"/>
          <w:color w:val="000000" w:themeColor="text1"/>
          <w:cs/>
        </w:rPr>
        <w:t xml:space="preserve"> මැදහත් බවෙහි හෝ පිළිකුල් බවෙහි පමණක් ම පිහිටන්නේ ය සියුම් පතෙහි වැටුනු දියබිඳු එහි නො ඇලෙන්නා සේ ගින්නට ඇල්ල</w:t>
      </w:r>
      <w:r w:rsidR="006068CE">
        <w:rPr>
          <w:rFonts w:ascii="UN-Abhaya" w:hAnsi="UN-Abhaya" w:hint="cs"/>
          <w:color w:val="000000" w:themeColor="text1"/>
          <w:cs/>
        </w:rPr>
        <w:t>ූ</w:t>
      </w:r>
      <w:r w:rsidRPr="00C22073">
        <w:rPr>
          <w:rFonts w:ascii="UN-Abhaya" w:hAnsi="UN-Abhaya"/>
          <w:color w:val="000000" w:themeColor="text1"/>
          <w:cs/>
        </w:rPr>
        <w:t xml:space="preserve"> කුකුළුපියාපත හැකිළෙන්නා සේ මේ යෝගීහුගේ සිත භවත්‍රයයෙහි කො තැනකත් නො ද ඇලෙයි. නො පිහිටයි. එසේ කල්හි සඞ්ඛාරුපෙක්ඛාඤාණය උපන්</w:t>
      </w:r>
      <w:r w:rsidR="006068CE">
        <w:rPr>
          <w:rFonts w:ascii="UN-Abhaya" w:hAnsi="UN-Abhaya" w:hint="cs"/>
          <w:color w:val="000000" w:themeColor="text1"/>
          <w:cs/>
        </w:rPr>
        <w:t>නේ</w:t>
      </w:r>
      <w:r w:rsidRPr="00C22073">
        <w:rPr>
          <w:rFonts w:ascii="UN-Abhaya" w:hAnsi="UN-Abhaya"/>
          <w:color w:val="000000" w:themeColor="text1"/>
          <w:cs/>
        </w:rPr>
        <w:t xml:space="preserve"> වේ. මෙසේ උපන් සඞ්ඛාරුපෙක්ඛාඤාණය යම් ලෙසකින් ශාන්තිපදය වූ </w:t>
      </w:r>
      <w:r w:rsidR="001E0DDA">
        <w:rPr>
          <w:rFonts w:ascii="UN-Abhaya" w:hAnsi="UN-Abhaya"/>
          <w:color w:val="000000" w:themeColor="text1"/>
          <w:cs/>
        </w:rPr>
        <w:t>නි</w:t>
      </w:r>
      <w:r w:rsidR="00A30314">
        <w:rPr>
          <w:rFonts w:ascii="UN-Abhaya" w:hAnsi="UN-Abhaya"/>
          <w:color w:val="000000" w:themeColor="text1"/>
          <w:cs/>
        </w:rPr>
        <w:t>ර්‍වා</w:t>
      </w:r>
      <w:r w:rsidR="001E0DDA">
        <w:rPr>
          <w:rFonts w:ascii="UN-Abhaya" w:hAnsi="UN-Abhaya"/>
          <w:color w:val="000000" w:themeColor="text1"/>
          <w:cs/>
        </w:rPr>
        <w:t>ණය</w:t>
      </w:r>
      <w:r w:rsidRPr="00C22073">
        <w:rPr>
          <w:rFonts w:ascii="UN-Abhaya" w:hAnsi="UN-Abhaya"/>
          <w:color w:val="000000" w:themeColor="text1"/>
          <w:cs/>
        </w:rPr>
        <w:t xml:space="preserve"> ශාන්ත වශයෙන් දකී ද</w:t>
      </w:r>
      <w:r w:rsidRPr="00C22073">
        <w:rPr>
          <w:rFonts w:ascii="UN-Abhaya" w:hAnsi="UN-Abhaya"/>
          <w:color w:val="000000" w:themeColor="text1"/>
        </w:rPr>
        <w:t xml:space="preserve">, </w:t>
      </w:r>
      <w:r w:rsidRPr="00C22073">
        <w:rPr>
          <w:rFonts w:ascii="UN-Abhaya" w:hAnsi="UN-Abhaya"/>
          <w:color w:val="000000" w:themeColor="text1"/>
          <w:cs/>
        </w:rPr>
        <w:t>එකල සංස්කාරයන්ගේ පැවැත්ම හැර</w:t>
      </w:r>
      <w:r w:rsidRPr="00C22073">
        <w:rPr>
          <w:rFonts w:ascii="UN-Abhaya" w:hAnsi="UN-Abhaya"/>
          <w:color w:val="000000" w:themeColor="text1"/>
        </w:rPr>
        <w:t xml:space="preserve">, </w:t>
      </w:r>
      <w:r w:rsidRPr="00C22073">
        <w:rPr>
          <w:rFonts w:ascii="UN-Abhaya" w:hAnsi="UN-Abhaya"/>
          <w:color w:val="000000" w:themeColor="text1"/>
          <w:cs/>
        </w:rPr>
        <w:t>නිවණට ම පැන සිටියි. නිවණ ශාන්ත වශයෙන් නො දකී නම්</w:t>
      </w:r>
      <w:r w:rsidRPr="00C22073">
        <w:rPr>
          <w:rFonts w:ascii="UN-Abhaya" w:hAnsi="UN-Abhaya"/>
          <w:color w:val="000000" w:themeColor="text1"/>
        </w:rPr>
        <w:t xml:space="preserve">, </w:t>
      </w:r>
      <w:r w:rsidRPr="00C22073">
        <w:rPr>
          <w:rFonts w:ascii="UN-Abhaya" w:hAnsi="UN-Abhaya"/>
          <w:color w:val="000000" w:themeColor="text1"/>
          <w:cs/>
        </w:rPr>
        <w:t>පුනපුනා සංස්කාරයන් අරමුණු කොට ම පවතින්නේ ය. .</w:t>
      </w:r>
    </w:p>
    <w:p w14:paraId="5C24B50E" w14:textId="07360121" w:rsidR="003801BE" w:rsidRDefault="004C0CDE" w:rsidP="00C507FF">
      <w:pPr>
        <w:spacing w:line="276" w:lineRule="auto"/>
        <w:rPr>
          <w:rFonts w:ascii="UN-Abhaya" w:hAnsi="UN-Abhaya"/>
          <w:color w:val="000000" w:themeColor="text1"/>
        </w:rPr>
      </w:pPr>
      <w:r w:rsidRPr="00C22073">
        <w:rPr>
          <w:rFonts w:ascii="UN-Abhaya" w:hAnsi="UN-Abhaya"/>
          <w:color w:val="000000" w:themeColor="text1"/>
          <w:cs/>
        </w:rPr>
        <w:t>මුඤ්චිතුකම්‍යතා - පටිසඞ්ඛානුපස්සනා - සඞ්ඛාරුපෙක්ඛා යි අකුරු විසින් මේ වෙනස වුව ද</w:t>
      </w:r>
      <w:r w:rsidRPr="00C22073">
        <w:rPr>
          <w:rFonts w:ascii="UN-Abhaya" w:hAnsi="UN-Abhaya"/>
          <w:color w:val="000000" w:themeColor="text1"/>
        </w:rPr>
        <w:t xml:space="preserve">, </w:t>
      </w:r>
      <w:r w:rsidRPr="00C22073">
        <w:rPr>
          <w:rFonts w:ascii="UN-Abhaya" w:hAnsi="UN-Abhaya"/>
          <w:color w:val="000000" w:themeColor="text1"/>
          <w:cs/>
        </w:rPr>
        <w:t>අ</w:t>
      </w:r>
      <w:r w:rsidR="00BF15DD">
        <w:rPr>
          <w:rFonts w:ascii="UN-Abhaya" w:hAnsi="UN-Abhaya" w:hint="cs"/>
          <w:color w:val="000000" w:themeColor="text1"/>
          <w:cs/>
        </w:rPr>
        <w:t>ර්‍ත්‍ථ</w:t>
      </w:r>
      <w:r w:rsidRPr="00C22073">
        <w:rPr>
          <w:rFonts w:ascii="UN-Abhaya" w:hAnsi="UN-Abhaya"/>
          <w:color w:val="000000" w:themeColor="text1"/>
          <w:cs/>
        </w:rPr>
        <w:t xml:space="preserve"> විසින් එකෙක් ම ය. නො වෙනස් ය. </w:t>
      </w:r>
      <w:r w:rsidRPr="00C22073">
        <w:rPr>
          <w:rFonts w:ascii="UN-Abhaya" w:hAnsi="UN-Abhaya"/>
          <w:b/>
          <w:bCs/>
          <w:color w:val="000000" w:themeColor="text1"/>
          <w:cs/>
        </w:rPr>
        <w:t>“යා ච මුඤ්චිතුකම්‍යතා යා ච පටිසඞ්ඛානුපස්සනා යා ච සඞ්ඛාරුපෙක්ඛා</w:t>
      </w:r>
      <w:r w:rsidRPr="00C22073">
        <w:rPr>
          <w:rFonts w:ascii="UN-Abhaya" w:hAnsi="UN-Abhaya"/>
          <w:b/>
          <w:bCs/>
          <w:color w:val="000000" w:themeColor="text1"/>
        </w:rPr>
        <w:t xml:space="preserve">, </w:t>
      </w:r>
      <w:r w:rsidRPr="00C22073">
        <w:rPr>
          <w:rFonts w:ascii="UN-Abhaya" w:hAnsi="UN-Abhaya"/>
          <w:b/>
          <w:bCs/>
          <w:color w:val="000000" w:themeColor="text1"/>
          <w:cs/>
        </w:rPr>
        <w:t>ඉමෙ ධම්මා එක</w:t>
      </w:r>
      <w:r w:rsidR="00573E90">
        <w:rPr>
          <w:rFonts w:ascii="UN-Abhaya" w:hAnsi="UN-Abhaya"/>
          <w:b/>
          <w:bCs/>
          <w:color w:val="000000" w:themeColor="text1"/>
          <w:cs/>
        </w:rPr>
        <w:t>ත්‍ථා</w:t>
      </w:r>
      <w:r w:rsidRPr="00C22073">
        <w:rPr>
          <w:rFonts w:ascii="UN-Abhaya" w:hAnsi="UN-Abhaya"/>
          <w:b/>
          <w:bCs/>
          <w:color w:val="000000" w:themeColor="text1"/>
          <w:cs/>
        </w:rPr>
        <w:t xml:space="preserve"> ව්‍යඤ්ජනමෙව නානං”</w:t>
      </w:r>
      <w:r w:rsidRPr="00C22073">
        <w:rPr>
          <w:rFonts w:ascii="UN-Abhaya" w:hAnsi="UN-Abhaya"/>
          <w:color w:val="000000" w:themeColor="text1"/>
          <w:cs/>
        </w:rPr>
        <w:t xml:space="preserve"> යනු ආප්තයි. නිබ්බිදානුපස්සනා</w:t>
      </w:r>
      <w:r w:rsidR="003801BE">
        <w:rPr>
          <w:rFonts w:ascii="UN-Abhaya" w:hAnsi="UN-Abhaya" w:hint="cs"/>
          <w:color w:val="000000" w:themeColor="text1"/>
          <w:cs/>
        </w:rPr>
        <w:t xml:space="preserve"> </w:t>
      </w:r>
      <w:r w:rsidRPr="00C22073">
        <w:rPr>
          <w:rFonts w:ascii="UN-Abhaya" w:hAnsi="UN-Abhaya"/>
          <w:color w:val="000000" w:themeColor="text1"/>
          <w:cs/>
        </w:rPr>
        <w:t>ඤාණයෙන් කලකිරී සිටී යෝගීහු ගේ උත්පාදාදීන් හරිණු කැමති බව මුඤ්චිතුකම්‍යතා ය. මිදීමට උපායය සපයනු පිණිස අනතුරුව කරණ</w:t>
      </w:r>
      <w:r w:rsidRPr="00C22073">
        <w:rPr>
          <w:rFonts w:ascii="UN-Abhaya" w:hAnsi="UN-Abhaya"/>
          <w:color w:val="000000" w:themeColor="text1"/>
        </w:rPr>
        <w:t xml:space="preserve"> </w:t>
      </w:r>
      <w:r w:rsidRPr="00C22073">
        <w:rPr>
          <w:rFonts w:ascii="UN-Abhaya" w:hAnsi="UN-Abhaya"/>
          <w:color w:val="000000" w:themeColor="text1"/>
          <w:cs/>
        </w:rPr>
        <w:t>සංස්කාරපරී</w:t>
      </w:r>
      <w:r w:rsidR="00DB5973">
        <w:rPr>
          <w:rFonts w:ascii="UN-Abhaya" w:hAnsi="UN-Abhaya"/>
          <w:color w:val="000000" w:themeColor="text1"/>
          <w:cs/>
        </w:rPr>
        <w:t>ක්‍ෂ</w:t>
      </w:r>
      <w:r w:rsidRPr="00C22073">
        <w:rPr>
          <w:rFonts w:ascii="UN-Abhaya" w:hAnsi="UN-Abhaya"/>
          <w:color w:val="000000" w:themeColor="text1"/>
          <w:cs/>
        </w:rPr>
        <w:t xml:space="preserve">ණය පටිසඞ්ඛානුපස්සනා ය. මිදී අවසන්හි මැදහත් බව සඞ්ඛාරුපෙක්ඛා ය. </w:t>
      </w:r>
    </w:p>
    <w:p w14:paraId="1632EB36" w14:textId="2F9D3F5E"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අනුලොමඤාණ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උදයබ්බයාදී වූ අට වැදෑරුම් විදසුන් නුවණට හා සත්තිස් බෝ පැකි දහම</w:t>
      </w:r>
      <w:r w:rsidR="004F311F">
        <w:rPr>
          <w:rFonts w:ascii="UN-Abhaya" w:hAnsi="UN-Abhaya" w:hint="cs"/>
          <w:color w:val="000000" w:themeColor="text1"/>
          <w:cs/>
        </w:rPr>
        <w:t>ු</w:t>
      </w:r>
      <w:r w:rsidRPr="00C22073">
        <w:rPr>
          <w:rFonts w:ascii="UN-Abhaya" w:hAnsi="UN-Abhaya"/>
          <w:color w:val="000000" w:themeColor="text1"/>
          <w:cs/>
        </w:rPr>
        <w:t xml:space="preserve">න්ට අනුලොම් ව </w:t>
      </w:r>
      <w:r w:rsidR="00B10B5A">
        <w:rPr>
          <w:rFonts w:ascii="UN-Abhaya" w:hAnsi="UN-Abhaya"/>
          <w:color w:val="000000" w:themeColor="text1"/>
          <w:cs/>
        </w:rPr>
        <w:t>ලෝකෝත්තර</w:t>
      </w:r>
      <w:r w:rsidRPr="00C22073">
        <w:rPr>
          <w:rFonts w:ascii="UN-Abhaya" w:hAnsi="UN-Abhaya"/>
          <w:color w:val="000000" w:themeColor="text1"/>
          <w:cs/>
        </w:rPr>
        <w:t xml:space="preserve"> මා</w:t>
      </w:r>
      <w:r w:rsidR="00026AD1">
        <w:rPr>
          <w:rFonts w:ascii="UN-Abhaya" w:hAnsi="UN-Abhaya"/>
          <w:color w:val="000000" w:themeColor="text1"/>
          <w:cs/>
        </w:rPr>
        <w:t>ර්‍ග</w:t>
      </w:r>
      <w:r w:rsidR="00DB5973">
        <w:rPr>
          <w:rFonts w:ascii="UN-Abhaya" w:hAnsi="UN-Abhaya"/>
          <w:color w:val="000000" w:themeColor="text1"/>
          <w:cs/>
        </w:rPr>
        <w:t>ක්‍ෂ</w:t>
      </w:r>
      <w:r w:rsidRPr="00C22073">
        <w:rPr>
          <w:rFonts w:ascii="UN-Abhaya" w:hAnsi="UN-Abhaya"/>
          <w:color w:val="000000" w:themeColor="text1"/>
          <w:cs/>
        </w:rPr>
        <w:t>ණයෙහි පහළ වන චිත්තවීථියෙහි වූ මන</w:t>
      </w:r>
      <w:r w:rsidR="004F311F">
        <w:rPr>
          <w:rFonts w:ascii="UN-Abhaya" w:hAnsi="UN-Abhaya" w:hint="cs"/>
          <w:color w:val="000000" w:themeColor="text1"/>
          <w:cs/>
        </w:rPr>
        <w:t>ෝ</w:t>
      </w:r>
      <w:r w:rsidRPr="00C22073">
        <w:rPr>
          <w:rFonts w:ascii="UN-Abhaya" w:hAnsi="UN-Abhaya"/>
          <w:color w:val="000000" w:themeColor="text1"/>
          <w:cs/>
        </w:rPr>
        <w:t>ද්වාරාවර්ජනයට අනතුරු ව උපදනා කාමාවචර</w:t>
      </w:r>
      <w:r w:rsidR="004F311F">
        <w:rPr>
          <w:rFonts w:ascii="UN-Abhaya" w:hAnsi="UN-Abhaya" w:hint="cs"/>
          <w:color w:val="000000" w:themeColor="text1"/>
          <w:cs/>
        </w:rPr>
        <w:t xml:space="preserve"> </w:t>
      </w:r>
      <w:r w:rsidRPr="00C22073">
        <w:rPr>
          <w:rFonts w:ascii="UN-Abhaya" w:hAnsi="UN-Abhaya"/>
          <w:color w:val="000000" w:themeColor="text1"/>
          <w:cs/>
        </w:rPr>
        <w:t>ඥානසම්ප්‍රයුක්ත</w:t>
      </w:r>
      <w:r w:rsidR="004F311F">
        <w:rPr>
          <w:rFonts w:ascii="UN-Abhaya" w:hAnsi="UN-Abhaya" w:hint="cs"/>
          <w:color w:val="000000" w:themeColor="text1"/>
          <w:cs/>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 xml:space="preserve">නාචිත්තයන් හා යෙදී සිටි නුවණ ය. </w:t>
      </w:r>
    </w:p>
    <w:p w14:paraId="3A763FE6" w14:textId="5880269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දැහැමි රජෙක් විනිශ්චයාසනාරූඪවූයේ විනිශ්චය කාරක මහාමාත්‍යයන් අට දෙනකු විසින් කරන ලද විනිශ්චය අසා අගතියට නො ගොස් මැදහත් ව </w:t>
      </w:r>
      <w:r w:rsidRPr="00C22073">
        <w:rPr>
          <w:rFonts w:ascii="UN-Abhaya" w:hAnsi="UN-Abhaya"/>
          <w:color w:val="000000" w:themeColor="text1"/>
        </w:rPr>
        <w:t>‘</w:t>
      </w:r>
      <w:r w:rsidRPr="00C22073">
        <w:rPr>
          <w:rFonts w:ascii="UN-Abhaya" w:hAnsi="UN-Abhaya"/>
          <w:color w:val="000000" w:themeColor="text1"/>
          <w:cs/>
        </w:rPr>
        <w:t>එසේ වේවා’ යි අනුමෝදන් ව ඔවුන් කළ විනිශ්වයටත් පෞරාණික</w:t>
      </w:r>
      <w:r w:rsidR="00B35FAE">
        <w:rPr>
          <w:rFonts w:ascii="UN-Abhaya" w:hAnsi="UN-Abhaya" w:hint="cs"/>
          <w:color w:val="000000" w:themeColor="text1"/>
          <w:cs/>
        </w:rPr>
        <w:t xml:space="preserve"> </w:t>
      </w:r>
      <w:r w:rsidRPr="00C22073">
        <w:rPr>
          <w:rFonts w:ascii="UN-Abhaya" w:hAnsi="UN-Abhaya"/>
          <w:color w:val="000000" w:themeColor="text1"/>
          <w:cs/>
        </w:rPr>
        <w:t>රාජධ</w:t>
      </w:r>
      <w:r w:rsidR="00FB0612">
        <w:rPr>
          <w:rFonts w:ascii="UN-Abhaya" w:hAnsi="UN-Abhaya"/>
          <w:color w:val="000000" w:themeColor="text1"/>
          <w:cs/>
        </w:rPr>
        <w:t>ර්‍ම</w:t>
      </w:r>
      <w:r w:rsidRPr="00C22073">
        <w:rPr>
          <w:rFonts w:ascii="UN-Abhaya" w:hAnsi="UN-Abhaya"/>
          <w:color w:val="000000" w:themeColor="text1"/>
          <w:cs/>
        </w:rPr>
        <w:t>යටත් අනුකූල වන්නේ යම්සේ ද</w:t>
      </w:r>
      <w:r w:rsidRPr="00C22073">
        <w:rPr>
          <w:rFonts w:ascii="UN-Abhaya" w:hAnsi="UN-Abhaya"/>
          <w:color w:val="000000" w:themeColor="text1"/>
        </w:rPr>
        <w:t xml:space="preserve">, </w:t>
      </w:r>
      <w:r w:rsidRPr="00C22073">
        <w:rPr>
          <w:rFonts w:ascii="UN-Abhaya" w:hAnsi="UN-Abhaya"/>
          <w:color w:val="000000" w:themeColor="text1"/>
          <w:cs/>
        </w:rPr>
        <w:t>එසේ මේ නුවණ ද මුලින් උපන් උදයබ</w:t>
      </w:r>
      <w:r w:rsidRPr="00C22073">
        <w:rPr>
          <w:rFonts w:ascii="UN-Abhaya" w:hAnsi="UN-Abhaya"/>
          <w:color w:val="000000" w:themeColor="text1"/>
          <w:cs/>
          <w:lang w:val="en-GB"/>
        </w:rPr>
        <w:t>්</w:t>
      </w:r>
      <w:r w:rsidRPr="00C22073">
        <w:rPr>
          <w:rFonts w:ascii="UN-Abhaya" w:hAnsi="UN-Abhaya"/>
          <w:color w:val="000000" w:themeColor="text1"/>
          <w:cs/>
        </w:rPr>
        <w:t>බයාදි</w:t>
      </w:r>
      <w:r w:rsidR="00B35FAE">
        <w:rPr>
          <w:rFonts w:ascii="UN-Abhaya" w:hAnsi="UN-Abhaya" w:hint="cs"/>
          <w:color w:val="000000" w:themeColor="text1"/>
          <w:cs/>
        </w:rPr>
        <w:t xml:space="preserve"> </w:t>
      </w:r>
      <w:r w:rsidRPr="00C22073">
        <w:rPr>
          <w:rFonts w:ascii="UN-Abhaya" w:hAnsi="UN-Abhaya"/>
          <w:color w:val="000000" w:themeColor="text1"/>
          <w:cs/>
        </w:rPr>
        <w:t>ඥාණයන්ට ද</w:t>
      </w:r>
      <w:r w:rsidRPr="00C22073">
        <w:rPr>
          <w:rFonts w:ascii="UN-Abhaya" w:hAnsi="UN-Abhaya"/>
          <w:color w:val="000000" w:themeColor="text1"/>
        </w:rPr>
        <w:t xml:space="preserve">, </w:t>
      </w:r>
      <w:r w:rsidRPr="00C22073">
        <w:rPr>
          <w:rFonts w:ascii="UN-Abhaya" w:hAnsi="UN-Abhaya"/>
          <w:color w:val="000000" w:themeColor="text1"/>
          <w:cs/>
        </w:rPr>
        <w:t>මතු උපදනා සත්තිස් බෝ පැකි දහමුන්ට ද</w:t>
      </w:r>
      <w:r w:rsidRPr="00C22073">
        <w:rPr>
          <w:rFonts w:ascii="UN-Abhaya" w:hAnsi="UN-Abhaya"/>
          <w:color w:val="000000" w:themeColor="text1"/>
        </w:rPr>
        <w:t xml:space="preserve">, </w:t>
      </w:r>
      <w:r w:rsidRPr="00C22073">
        <w:rPr>
          <w:rFonts w:ascii="UN-Abhaya" w:hAnsi="UN-Abhaya"/>
          <w:color w:val="000000" w:themeColor="text1"/>
          <w:cs/>
        </w:rPr>
        <w:t xml:space="preserve">අනුකූල වන්නේ ය. එහි අනුලෝමඤාණය දැහැමි රජු සේ ය. අට වැදෑරුම් විදසුන් නුවණ අට මහ ඇමතියන් සේ ය. බෝ පැකි දම් පැරණි රජදහම සේ ය. රජ තෙමේ </w:t>
      </w:r>
      <w:r w:rsidRPr="00C22073">
        <w:rPr>
          <w:rFonts w:ascii="UN-Abhaya" w:hAnsi="UN-Abhaya"/>
          <w:color w:val="000000" w:themeColor="text1"/>
        </w:rPr>
        <w:t>‘</w:t>
      </w:r>
      <w:r w:rsidRPr="00C22073">
        <w:rPr>
          <w:rFonts w:ascii="UN-Abhaya" w:hAnsi="UN-Abhaya"/>
          <w:color w:val="000000" w:themeColor="text1"/>
          <w:cs/>
        </w:rPr>
        <w:t>එසේ වේවා’ යි යම් සේ ඔවුන්ගේ විනිශ්චයට හා රාජ ධ</w:t>
      </w:r>
      <w:r w:rsidR="00FB0612">
        <w:rPr>
          <w:rFonts w:ascii="UN-Abhaya" w:hAnsi="UN-Abhaya"/>
          <w:color w:val="000000" w:themeColor="text1"/>
          <w:cs/>
        </w:rPr>
        <w:t>ර්‍ම</w:t>
      </w:r>
      <w:r w:rsidRPr="00C22073">
        <w:rPr>
          <w:rFonts w:ascii="UN-Abhaya" w:hAnsi="UN-Abhaya"/>
          <w:color w:val="000000" w:themeColor="text1"/>
          <w:cs/>
        </w:rPr>
        <w:t>යට අනුකූල වේ ද</w:t>
      </w:r>
      <w:r w:rsidRPr="00C22073">
        <w:rPr>
          <w:rFonts w:ascii="UN-Abhaya" w:hAnsi="UN-Abhaya"/>
          <w:color w:val="000000" w:themeColor="text1"/>
        </w:rPr>
        <w:t xml:space="preserve">, </w:t>
      </w:r>
      <w:r w:rsidRPr="00C22073">
        <w:rPr>
          <w:rFonts w:ascii="UN-Abhaya" w:hAnsi="UN-Abhaya"/>
          <w:color w:val="000000" w:themeColor="text1"/>
          <w:cs/>
        </w:rPr>
        <w:t>එමෙන් අනිත්‍යාදිවශයෙන් සංස්කාරයන් අරභයා උපදනේ</w:t>
      </w:r>
      <w:r w:rsidRPr="00C22073">
        <w:rPr>
          <w:rFonts w:ascii="UN-Abhaya" w:hAnsi="UN-Abhaya"/>
          <w:color w:val="000000" w:themeColor="text1"/>
        </w:rPr>
        <w:t xml:space="preserve">, </w:t>
      </w:r>
      <w:r w:rsidRPr="00C22073">
        <w:rPr>
          <w:rFonts w:ascii="UN-Abhaya" w:hAnsi="UN-Abhaya"/>
          <w:color w:val="000000" w:themeColor="text1"/>
          <w:cs/>
        </w:rPr>
        <w:t>අෂ්ටවිධ</w:t>
      </w:r>
      <w:r w:rsidR="00B35FAE">
        <w:rPr>
          <w:rFonts w:ascii="UN-Abhaya" w:hAnsi="UN-Abhaya" w:hint="cs"/>
          <w:color w:val="000000" w:themeColor="text1"/>
          <w:cs/>
        </w:rPr>
        <w:t xml:space="preserve"> </w:t>
      </w:r>
      <w:r w:rsidRPr="00C22073">
        <w:rPr>
          <w:rFonts w:ascii="UN-Abhaya" w:hAnsi="UN-Abhaya"/>
          <w:color w:val="000000" w:themeColor="text1"/>
          <w:cs/>
        </w:rPr>
        <w:lastRenderedPageBreak/>
        <w:t>විද</w:t>
      </w:r>
      <w:r w:rsidR="005E7ED9">
        <w:rPr>
          <w:rFonts w:ascii="UN-Abhaya" w:hAnsi="UN-Abhaya"/>
          <w:color w:val="000000" w:themeColor="text1"/>
          <w:cs/>
        </w:rPr>
        <w:t>ර්‍ශ</w:t>
      </w:r>
      <w:r w:rsidRPr="00C22073">
        <w:rPr>
          <w:rFonts w:ascii="UN-Abhaya" w:hAnsi="UN-Abhaya"/>
          <w:color w:val="000000" w:themeColor="text1"/>
          <w:cs/>
        </w:rPr>
        <w:t>නාඥානයන්ට හා බ</w:t>
      </w:r>
      <w:r w:rsidR="00B35FAE">
        <w:rPr>
          <w:rFonts w:ascii="UN-Abhaya" w:hAnsi="UN-Abhaya" w:hint="cs"/>
          <w:color w:val="000000" w:themeColor="text1"/>
          <w:cs/>
        </w:rPr>
        <w:t>ෝ</w:t>
      </w:r>
      <w:r w:rsidRPr="00C22073">
        <w:rPr>
          <w:rFonts w:ascii="UN-Abhaya" w:hAnsi="UN-Abhaya"/>
          <w:color w:val="000000" w:themeColor="text1"/>
          <w:cs/>
        </w:rPr>
        <w:t>ධිපාෂිකධ</w:t>
      </w:r>
      <w:r w:rsidR="00FB0612">
        <w:rPr>
          <w:rFonts w:ascii="UN-Abhaya" w:hAnsi="UN-Abhaya"/>
          <w:color w:val="000000" w:themeColor="text1"/>
          <w:cs/>
        </w:rPr>
        <w:t>ර්‍ම</w:t>
      </w:r>
      <w:r w:rsidRPr="00C22073">
        <w:rPr>
          <w:rFonts w:ascii="UN-Abhaya" w:hAnsi="UN-Abhaya"/>
          <w:color w:val="000000" w:themeColor="text1"/>
          <w:cs/>
        </w:rPr>
        <w:t xml:space="preserve">යන්ට අනුලොම් වන්නේ ය. එ හෙයින් මෙය සච්චානුලෝමිකඤාණැ යි කියනු ලැබේ. </w:t>
      </w:r>
    </w:p>
    <w:p w14:paraId="657E26C1" w14:textId="466076D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අනුල</w:t>
      </w:r>
      <w:r w:rsidR="003D540C">
        <w:rPr>
          <w:rFonts w:ascii="UN-Abhaya" w:hAnsi="UN-Abhaya" w:hint="cs"/>
          <w:color w:val="000000" w:themeColor="text1"/>
          <w:cs/>
        </w:rPr>
        <w:t>ෝ</w:t>
      </w:r>
      <w:r w:rsidRPr="00C22073">
        <w:rPr>
          <w:rFonts w:ascii="UN-Abhaya" w:hAnsi="UN-Abhaya"/>
          <w:color w:val="000000" w:themeColor="text1"/>
          <w:cs/>
        </w:rPr>
        <w:t xml:space="preserve">මඥානය </w:t>
      </w:r>
      <w:r w:rsidR="0085641F">
        <w:rPr>
          <w:rFonts w:ascii="UN-Abhaya" w:hAnsi="UN-Abhaya"/>
          <w:color w:val="000000" w:themeColor="text1"/>
          <w:cs/>
        </w:rPr>
        <w:t>ලෝකෝත්තර</w:t>
      </w:r>
      <w:r w:rsidR="009C1659">
        <w:rPr>
          <w:rFonts w:ascii="UN-Abhaya" w:hAnsi="UN-Abhaya" w:hint="cs"/>
          <w:color w:val="000000" w:themeColor="text1"/>
          <w:cs/>
        </w:rPr>
        <w:t>චි</w:t>
      </w:r>
      <w:r w:rsidRPr="00C22073">
        <w:rPr>
          <w:rFonts w:ascii="UN-Abhaya" w:hAnsi="UN-Abhaya"/>
          <w:color w:val="000000" w:themeColor="text1"/>
          <w:cs/>
        </w:rPr>
        <w:t>ත්තවීථියෙහි ආව</w:t>
      </w:r>
      <w:r w:rsidR="009C1659">
        <w:rPr>
          <w:rFonts w:ascii="UN-Abhaya" w:hAnsi="UN-Abhaya" w:hint="cs"/>
          <w:color w:val="000000" w:themeColor="text1"/>
          <w:cs/>
        </w:rPr>
        <w:t>ර්‍</w:t>
      </w:r>
      <w:r w:rsidRPr="00C22073">
        <w:rPr>
          <w:rFonts w:ascii="UN-Abhaya" w:hAnsi="UN-Abhaya"/>
          <w:color w:val="000000" w:themeColor="text1"/>
          <w:cs/>
        </w:rPr>
        <w:t>ජනචිත්තයට පසු ග</w:t>
      </w:r>
      <w:r w:rsidR="009C1659">
        <w:rPr>
          <w:rFonts w:ascii="UN-Abhaya" w:hAnsi="UN-Abhaya" w:hint="cs"/>
          <w:color w:val="000000" w:themeColor="text1"/>
          <w:cs/>
        </w:rPr>
        <w:t>ෝ</w:t>
      </w:r>
      <w:r w:rsidRPr="00C22073">
        <w:rPr>
          <w:rFonts w:ascii="UN-Abhaya" w:hAnsi="UN-Abhaya"/>
          <w:color w:val="000000" w:themeColor="text1"/>
          <w:cs/>
        </w:rPr>
        <w:t>ත්‍රභූචිත්තයට පසු ව උපදනා සිත්හි</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ය හා ගැටෙමින් උපදනේ ව්‍යු</w:t>
      </w:r>
      <w:r w:rsidR="00573E90">
        <w:rPr>
          <w:rFonts w:ascii="UN-Abhaya" w:hAnsi="UN-Abhaya"/>
          <w:color w:val="000000" w:themeColor="text1"/>
          <w:cs/>
        </w:rPr>
        <w:t>ත්‍ථා</w:t>
      </w:r>
      <w:r w:rsidRPr="00C22073">
        <w:rPr>
          <w:rFonts w:ascii="UN-Abhaya" w:hAnsi="UN-Abhaya"/>
          <w:color w:val="000000" w:themeColor="text1"/>
          <w:cs/>
        </w:rPr>
        <w:t>නගාමිනීවිද</w:t>
      </w:r>
      <w:r w:rsidR="005E7ED9">
        <w:rPr>
          <w:rFonts w:ascii="UN-Abhaya" w:hAnsi="UN-Abhaya"/>
          <w:color w:val="000000" w:themeColor="text1"/>
          <w:cs/>
        </w:rPr>
        <w:t>ර්‍ශ</w:t>
      </w:r>
      <w:r w:rsidRPr="00C22073">
        <w:rPr>
          <w:rFonts w:ascii="UN-Abhaya" w:hAnsi="UN-Abhaya"/>
          <w:color w:val="000000" w:themeColor="text1"/>
          <w:cs/>
        </w:rPr>
        <w:t xml:space="preserve">නා නම් වේ. </w:t>
      </w:r>
      <w:r w:rsidRPr="00C22073">
        <w:rPr>
          <w:rFonts w:ascii="UN-Abhaya" w:hAnsi="UN-Abhaya"/>
          <w:b/>
          <w:bCs/>
          <w:color w:val="000000" w:themeColor="text1"/>
          <w:cs/>
        </w:rPr>
        <w:t>“අතම්මයතං භික්ඛව</w:t>
      </w:r>
      <w:r w:rsidR="009C1659">
        <w:rPr>
          <w:rFonts w:ascii="UN-Abhaya" w:hAnsi="UN-Abhaya" w:hint="cs"/>
          <w:b/>
          <w:bCs/>
          <w:color w:val="000000" w:themeColor="text1"/>
          <w:cs/>
        </w:rPr>
        <w:t>ෙ</w:t>
      </w:r>
      <w:r w:rsidRPr="00C22073">
        <w:rPr>
          <w:rFonts w:ascii="UN-Abhaya" w:hAnsi="UN-Abhaya"/>
          <w:b/>
          <w:bCs/>
          <w:color w:val="000000" w:themeColor="text1"/>
          <w:cs/>
        </w:rPr>
        <w:t>! අතම්මයතං ආගම්ම</w:t>
      </w:r>
      <w:r w:rsidRPr="00C22073">
        <w:rPr>
          <w:rFonts w:ascii="UN-Abhaya" w:hAnsi="UN-Abhaya"/>
          <w:b/>
          <w:bCs/>
          <w:color w:val="000000" w:themeColor="text1"/>
        </w:rPr>
        <w:t xml:space="preserve">, </w:t>
      </w:r>
      <w:r w:rsidRPr="00C22073">
        <w:rPr>
          <w:rFonts w:ascii="UN-Abhaya" w:hAnsi="UN-Abhaya"/>
          <w:b/>
          <w:bCs/>
          <w:color w:val="000000" w:themeColor="text1"/>
          <w:cs/>
        </w:rPr>
        <w:t>යායං උපෙක්ඛා එකත්තා එකත්තසිතා තං පජහථ තං සමතික්කමථ”</w:t>
      </w:r>
      <w:r w:rsidRPr="00C22073">
        <w:rPr>
          <w:rFonts w:ascii="UN-Abhaya" w:hAnsi="UN-Abhaya"/>
          <w:color w:val="000000" w:themeColor="text1"/>
          <w:cs/>
        </w:rPr>
        <w:t xml:space="preserve"> යනුවෙන් සළායතන විභඞ්ගයෙහි මෙය </w:t>
      </w:r>
      <w:r w:rsidRPr="00C22073">
        <w:rPr>
          <w:rFonts w:ascii="UN-Abhaya" w:hAnsi="UN-Abhaya"/>
          <w:b/>
          <w:bCs/>
          <w:color w:val="000000" w:themeColor="text1"/>
          <w:cs/>
        </w:rPr>
        <w:t>අතම්මයතා</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003423B9">
        <w:rPr>
          <w:rFonts w:ascii="UN-Abhaya" w:hAnsi="UN-Abhaya"/>
          <w:b/>
          <w:bCs/>
          <w:color w:val="000000" w:themeColor="text1"/>
        </w:rPr>
        <w:t>“</w:t>
      </w:r>
      <w:r w:rsidRPr="00C22073">
        <w:rPr>
          <w:rFonts w:ascii="UN-Abhaya" w:hAnsi="UN-Abhaya"/>
          <w:b/>
          <w:bCs/>
          <w:color w:val="000000" w:themeColor="text1"/>
          <w:cs/>
        </w:rPr>
        <w:t>නිබ්බින්දං විරජ්ජති විරාග</w:t>
      </w:r>
      <w:r w:rsidR="003423B9">
        <w:rPr>
          <w:rFonts w:ascii="UN-Abhaya" w:hAnsi="UN-Abhaya" w:hint="cs"/>
          <w:b/>
          <w:bCs/>
          <w:color w:val="000000" w:themeColor="text1"/>
          <w:cs/>
        </w:rPr>
        <w:t>ා</w:t>
      </w:r>
      <w:r w:rsidRPr="00C22073">
        <w:rPr>
          <w:rFonts w:ascii="UN-Abhaya" w:hAnsi="UN-Abhaya"/>
          <w:b/>
          <w:bCs/>
          <w:color w:val="000000" w:themeColor="text1"/>
          <w:cs/>
        </w:rPr>
        <w:t xml:space="preserve"> විමුච්චති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යනුවෙන් </w:t>
      </w:r>
      <w:r w:rsidRPr="00C22073">
        <w:rPr>
          <w:rFonts w:ascii="UN-Abhaya" w:hAnsi="UN-Abhaya"/>
          <w:b/>
          <w:bCs/>
          <w:color w:val="000000" w:themeColor="text1"/>
          <w:cs/>
        </w:rPr>
        <w:t xml:space="preserve">නිබ්බිදා </w:t>
      </w:r>
      <w:r w:rsidRPr="00C22073">
        <w:rPr>
          <w:rFonts w:ascii="UN-Abhaya" w:hAnsi="UN-Abhaya"/>
          <w:color w:val="000000" w:themeColor="text1"/>
          <w:cs/>
        </w:rPr>
        <w:t>යි ද</w:t>
      </w:r>
      <w:r w:rsidRPr="00C22073">
        <w:rPr>
          <w:rFonts w:ascii="UN-Abhaya" w:hAnsi="UN-Abhaya"/>
          <w:color w:val="000000" w:themeColor="text1"/>
        </w:rPr>
        <w:t>,</w:t>
      </w:r>
      <w:r w:rsidR="00867DD5">
        <w:rPr>
          <w:rFonts w:ascii="UN-Abhaya" w:hAnsi="UN-Abhaya"/>
          <w:color w:val="000000" w:themeColor="text1"/>
        </w:rPr>
        <w:t xml:space="preserve"> “</w:t>
      </w:r>
      <w:r w:rsidRPr="00C22073">
        <w:rPr>
          <w:rFonts w:ascii="UN-Abhaya" w:hAnsi="UN-Abhaya"/>
          <w:b/>
          <w:bCs/>
          <w:color w:val="000000" w:themeColor="text1"/>
          <w:cs/>
        </w:rPr>
        <w:t>පුබ්බෝ ඛො සුසීම! ධ</w:t>
      </w:r>
      <w:r w:rsidR="003423B9">
        <w:rPr>
          <w:rFonts w:ascii="UN-Abhaya" w:hAnsi="UN-Abhaya" w:hint="cs"/>
          <w:b/>
          <w:bCs/>
          <w:color w:val="000000" w:themeColor="text1"/>
          <w:cs/>
        </w:rPr>
        <w:t>ම්</w:t>
      </w:r>
      <w:r w:rsidRPr="00C22073">
        <w:rPr>
          <w:rFonts w:ascii="UN-Abhaya" w:hAnsi="UN-Abhaya"/>
          <w:b/>
          <w:bCs/>
          <w:color w:val="000000" w:themeColor="text1"/>
          <w:cs/>
        </w:rPr>
        <w:t>මට්ඨිතිඤාණං පච්ඡා නිබ්බාණෙ</w:t>
      </w:r>
      <w:r w:rsidR="003423B9">
        <w:rPr>
          <w:rFonts w:ascii="UN-Abhaya" w:hAnsi="UN-Abhaya" w:hint="cs"/>
          <w:b/>
          <w:bCs/>
          <w:color w:val="000000" w:themeColor="text1"/>
          <w:cs/>
        </w:rPr>
        <w:t xml:space="preserve"> ඤාණං</w:t>
      </w:r>
      <w:r w:rsidRPr="00C22073">
        <w:rPr>
          <w:rFonts w:ascii="UN-Abhaya" w:hAnsi="UN-Abhaya"/>
          <w:b/>
          <w:bCs/>
          <w:color w:val="000000" w:themeColor="text1"/>
          <w:cs/>
        </w:rPr>
        <w:t>”</w:t>
      </w:r>
      <w:r w:rsidRPr="00C22073">
        <w:rPr>
          <w:rFonts w:ascii="UN-Abhaya" w:hAnsi="UN-Abhaya"/>
          <w:b/>
          <w:bCs/>
          <w:color w:val="000000" w:themeColor="text1"/>
        </w:rPr>
        <w:t xml:space="preserve"> </w:t>
      </w:r>
      <w:r w:rsidRPr="00C22073">
        <w:rPr>
          <w:rFonts w:ascii="UN-Abhaya" w:hAnsi="UN-Abhaya"/>
          <w:color w:val="000000" w:themeColor="text1"/>
          <w:cs/>
        </w:rPr>
        <w:t xml:space="preserve">යනුවෙන් සුසීම සූත්‍රයෙහි </w:t>
      </w:r>
      <w:r w:rsidRPr="00C22073">
        <w:rPr>
          <w:rFonts w:ascii="UN-Abhaya" w:hAnsi="UN-Abhaya"/>
          <w:b/>
          <w:bCs/>
          <w:color w:val="000000" w:themeColor="text1"/>
          <w:cs/>
        </w:rPr>
        <w:t xml:space="preserve">ධම්මට්ඨිති ඤාණ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b/>
          <w:bCs/>
          <w:color w:val="000000" w:themeColor="text1"/>
          <w:cs/>
        </w:rPr>
        <w:t>“සඤ්ඤා ඛො පොට්ඨපාද! පඨමං උප්පජ්ජති ප</w:t>
      </w:r>
      <w:r w:rsidR="003423B9">
        <w:rPr>
          <w:rFonts w:ascii="UN-Abhaya" w:hAnsi="UN-Abhaya" w:hint="cs"/>
          <w:b/>
          <w:bCs/>
          <w:color w:val="000000" w:themeColor="text1"/>
          <w:cs/>
        </w:rPr>
        <w:t>ච්</w:t>
      </w:r>
      <w:r w:rsidRPr="00C22073">
        <w:rPr>
          <w:rFonts w:ascii="UN-Abhaya" w:hAnsi="UN-Abhaya"/>
          <w:b/>
          <w:bCs/>
          <w:color w:val="000000" w:themeColor="text1"/>
          <w:cs/>
        </w:rPr>
        <w:t>ජා ඤාණං</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යනුවෙන් </w:t>
      </w:r>
      <w:r w:rsidRPr="003423B9">
        <w:rPr>
          <w:rFonts w:ascii="UN-Abhaya" w:hAnsi="UN-Abhaya"/>
          <w:b/>
          <w:bCs/>
          <w:color w:val="000000" w:themeColor="text1"/>
          <w:cs/>
        </w:rPr>
        <w:t>සඤ්ඤග්ග</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 xml:space="preserve">දසුත්තර සූත්‍රයෙහි </w:t>
      </w:r>
      <w:r w:rsidRPr="00C22073">
        <w:rPr>
          <w:rFonts w:ascii="UN-Abhaya" w:hAnsi="UN-Abhaya"/>
          <w:b/>
          <w:bCs/>
          <w:color w:val="000000" w:themeColor="text1"/>
          <w:cs/>
        </w:rPr>
        <w:t>පාරිසුද්ධිපධානියඞ්ග</w:t>
      </w:r>
      <w:r w:rsidRPr="00C22073">
        <w:rPr>
          <w:rFonts w:ascii="UN-Abhaya" w:hAnsi="UN-Abhaya"/>
          <w:color w:val="000000" w:themeColor="text1"/>
          <w:cs/>
        </w:rPr>
        <w:t xml:space="preserve"> ය යි ද, ප්‍රතිසංවින්මා</w:t>
      </w:r>
      <w:r w:rsidR="00026AD1">
        <w:rPr>
          <w:rFonts w:ascii="UN-Abhaya" w:hAnsi="UN-Abhaya"/>
          <w:color w:val="000000" w:themeColor="text1"/>
          <w:cs/>
        </w:rPr>
        <w:t>ර්‍ග</w:t>
      </w:r>
      <w:r w:rsidRPr="00C22073">
        <w:rPr>
          <w:rFonts w:ascii="UN-Abhaya" w:hAnsi="UN-Abhaya"/>
          <w:color w:val="000000" w:themeColor="text1"/>
          <w:cs/>
        </w:rPr>
        <w:t xml:space="preserve">යෙහි </w:t>
      </w:r>
      <w:r w:rsidRPr="00C22073">
        <w:rPr>
          <w:rFonts w:ascii="UN-Abhaya" w:hAnsi="UN-Abhaya"/>
          <w:b/>
          <w:bCs/>
          <w:color w:val="000000" w:themeColor="text1"/>
          <w:cs/>
        </w:rPr>
        <w:t>මුඤ්චිතුකම්‍යතා - පටිසඞ්ඛානුපස්සනා</w:t>
      </w:r>
      <w:r w:rsidR="00A11D76">
        <w:rPr>
          <w:rFonts w:ascii="UN-Abhaya" w:hAnsi="UN-Abhaya" w:hint="cs"/>
          <w:b/>
          <w:bCs/>
          <w:color w:val="000000" w:themeColor="text1"/>
          <w:cs/>
        </w:rPr>
        <w:t xml:space="preserve"> -</w:t>
      </w:r>
      <w:r w:rsidRPr="00C22073">
        <w:rPr>
          <w:rFonts w:ascii="UN-Abhaya" w:hAnsi="UN-Abhaya"/>
          <w:b/>
          <w:bCs/>
          <w:color w:val="000000" w:themeColor="text1"/>
          <w:cs/>
        </w:rPr>
        <w:t xml:space="preserve"> සඞ්ඛාරුපෙක්ඛා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color w:val="000000" w:themeColor="text1"/>
          <w:cs/>
        </w:rPr>
        <w:t>ප්‍රස්ථානප</w:t>
      </w:r>
      <w:r w:rsidR="00A11D76">
        <w:rPr>
          <w:rFonts w:ascii="UN-Abhaya" w:hAnsi="UN-Abhaya" w:hint="cs"/>
          <w:color w:val="000000" w:themeColor="text1"/>
          <w:cs/>
        </w:rPr>
        <w:t>්‍ර</w:t>
      </w:r>
      <w:r w:rsidRPr="00C22073">
        <w:rPr>
          <w:rFonts w:ascii="UN-Abhaya" w:hAnsi="UN-Abhaya"/>
          <w:color w:val="000000" w:themeColor="text1"/>
          <w:cs/>
        </w:rPr>
        <w:t xml:space="preserve">කරණයෙහි </w:t>
      </w:r>
      <w:r w:rsidRPr="00C22073">
        <w:rPr>
          <w:rFonts w:ascii="UN-Abhaya" w:hAnsi="UN-Abhaya"/>
          <w:b/>
          <w:bCs/>
          <w:color w:val="000000" w:themeColor="text1"/>
          <w:cs/>
        </w:rPr>
        <w:t>අනුලොම - ග</w:t>
      </w:r>
      <w:r w:rsidR="00A11D76">
        <w:rPr>
          <w:rFonts w:ascii="UN-Abhaya" w:hAnsi="UN-Abhaya" w:hint="cs"/>
          <w:b/>
          <w:bCs/>
          <w:color w:val="000000" w:themeColor="text1"/>
          <w:cs/>
        </w:rPr>
        <w:t>ො</w:t>
      </w:r>
      <w:r w:rsidRPr="00C22073">
        <w:rPr>
          <w:rFonts w:ascii="UN-Abhaya" w:hAnsi="UN-Abhaya"/>
          <w:b/>
          <w:bCs/>
          <w:color w:val="000000" w:themeColor="text1"/>
          <w:cs/>
        </w:rPr>
        <w:t>ත්‍රභූ - වොදාන</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 xml:space="preserve">රථවිනීත සූත්‍රයෙහි </w:t>
      </w:r>
      <w:r w:rsidRPr="00A11D76">
        <w:rPr>
          <w:rFonts w:ascii="UN-Abhaya" w:hAnsi="UN-Abhaya"/>
          <w:b/>
          <w:bCs/>
          <w:color w:val="000000" w:themeColor="text1"/>
          <w:cs/>
        </w:rPr>
        <w:t>පටිපදා ඤාණදස්සනවිසුද්ධි</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 xml:space="preserve">නාවගේ කුළුගැන්ම මෙහි ම කෙරෙණ බැවින් </w:t>
      </w:r>
      <w:r w:rsidRPr="00C22073">
        <w:rPr>
          <w:rFonts w:ascii="UN-Abhaya" w:hAnsi="UN-Abhaya"/>
          <w:b/>
          <w:bCs/>
          <w:color w:val="000000" w:themeColor="text1"/>
          <w:cs/>
        </w:rPr>
        <w:t>සික්ඛාප්පත්තවිදස්සනා</w:t>
      </w:r>
      <w:r w:rsidRPr="00C22073">
        <w:rPr>
          <w:rFonts w:ascii="UN-Abhaya" w:hAnsi="UN-Abhaya"/>
          <w:color w:val="000000" w:themeColor="text1"/>
          <w:cs/>
        </w:rPr>
        <w:t xml:space="preserve"> යි ද ආයේ ය. මෙසේ අෂ්ටවිද්‍යායෙහි ආදිම විසින් ගැණෙන විද</w:t>
      </w:r>
      <w:r w:rsidR="005E7ED9">
        <w:rPr>
          <w:rFonts w:ascii="UN-Abhaya" w:hAnsi="UN-Abhaya"/>
          <w:color w:val="000000" w:themeColor="text1"/>
          <w:cs/>
        </w:rPr>
        <w:t>ර්‍ශ</w:t>
      </w:r>
      <w:r w:rsidRPr="00C22073">
        <w:rPr>
          <w:rFonts w:ascii="UN-Abhaya" w:hAnsi="UN-Abhaya"/>
          <w:color w:val="000000" w:themeColor="text1"/>
          <w:cs/>
        </w:rPr>
        <w:t>නාඥානය</w:t>
      </w:r>
      <w:r w:rsidRPr="00C22073">
        <w:rPr>
          <w:rFonts w:ascii="UN-Abhaya" w:hAnsi="UN-Abhaya"/>
          <w:color w:val="000000" w:themeColor="text1"/>
        </w:rPr>
        <w:t xml:space="preserve">, </w:t>
      </w:r>
      <w:r w:rsidRPr="00C22073">
        <w:rPr>
          <w:rFonts w:ascii="UN-Abhaya" w:hAnsi="UN-Abhaya"/>
          <w:color w:val="000000" w:themeColor="text1"/>
          <w:cs/>
        </w:rPr>
        <w:t xml:space="preserve">උදයබ්බය ඤාණාදීන්ගේ වශයෙන් නව වැදෑරුම් යි දත යුතු ය. </w:t>
      </w:r>
    </w:p>
    <w:p w14:paraId="33A1AFE7" w14:textId="782D94B0"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මනොමයඉධිඤාණ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කොපුවෙකින් කඩුවක් ඇද ගන්නා සේ</w:t>
      </w:r>
      <w:r w:rsidRPr="00C22073">
        <w:rPr>
          <w:rFonts w:ascii="UN-Abhaya" w:hAnsi="UN-Abhaya"/>
          <w:color w:val="000000" w:themeColor="text1"/>
        </w:rPr>
        <w:t xml:space="preserve">, </w:t>
      </w:r>
      <w:r w:rsidRPr="00C22073">
        <w:rPr>
          <w:rFonts w:ascii="UN-Abhaya" w:hAnsi="UN-Abhaya"/>
          <w:color w:val="000000" w:themeColor="text1"/>
          <w:cs/>
        </w:rPr>
        <w:t>කරඬුවෙකින් නයකු ඇද ගන්නා සේ</w:t>
      </w:r>
      <w:r w:rsidRPr="00C22073">
        <w:rPr>
          <w:rFonts w:ascii="UN-Abhaya" w:hAnsi="UN-Abhaya"/>
          <w:color w:val="000000" w:themeColor="text1"/>
        </w:rPr>
        <w:t xml:space="preserve">, </w:t>
      </w:r>
      <w:r w:rsidRPr="00C22073">
        <w:rPr>
          <w:rFonts w:ascii="UN-Abhaya" w:hAnsi="UN-Abhaya"/>
          <w:color w:val="000000" w:themeColor="text1"/>
          <w:cs/>
        </w:rPr>
        <w:t>මේ සිරුරෙන් සියලු අඟපසඟ ඇති හැඩහුරුකම් ආදියෙන් නො වෙනස් වූ මන</w:t>
      </w:r>
      <w:r w:rsidR="00CC2258">
        <w:rPr>
          <w:rFonts w:ascii="UN-Abhaya" w:hAnsi="UN-Abhaya" w:hint="cs"/>
          <w:color w:val="000000" w:themeColor="text1"/>
          <w:cs/>
        </w:rPr>
        <w:t>ෝ</w:t>
      </w:r>
      <w:r w:rsidRPr="00C22073">
        <w:rPr>
          <w:rFonts w:ascii="UN-Abhaya" w:hAnsi="UN-Abhaya"/>
          <w:color w:val="000000" w:themeColor="text1"/>
          <w:cs/>
        </w:rPr>
        <w:t xml:space="preserve">මයකයක් මවා ගැණීමෙහි පොහොසත් වූ නුවණ ය. </w:t>
      </w:r>
      <w:r w:rsidRPr="00C22073">
        <w:rPr>
          <w:rFonts w:ascii="UN-Abhaya" w:hAnsi="UN-Abhaya"/>
          <w:b/>
          <w:bCs/>
          <w:color w:val="000000" w:themeColor="text1"/>
          <w:cs/>
        </w:rPr>
        <w:t>“ඉධ භික්ඛු ඉම්මහා අඤ්ඤං කායං අභිනිම්මිනාති රූපං මනොමයං</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ආයේ මේ නුවණ ය. </w:t>
      </w:r>
    </w:p>
    <w:p w14:paraId="5CE5F913" w14:textId="07AE0AD1"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ඉද්ධිවිධඤාණ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ප්‍රකටබව</w:t>
      </w:r>
      <w:r w:rsidRPr="00C22073">
        <w:rPr>
          <w:rFonts w:ascii="UN-Abhaya" w:hAnsi="UN-Abhaya"/>
          <w:color w:val="000000" w:themeColor="text1"/>
        </w:rPr>
        <w:t xml:space="preserve">, </w:t>
      </w:r>
      <w:r w:rsidRPr="00C22073">
        <w:rPr>
          <w:rFonts w:ascii="UN-Abhaya" w:hAnsi="UN-Abhaya"/>
          <w:color w:val="000000" w:themeColor="text1"/>
          <w:cs/>
        </w:rPr>
        <w:t>අප්‍රකට බව</w:t>
      </w:r>
      <w:r w:rsidRPr="00C22073">
        <w:rPr>
          <w:rFonts w:ascii="UN-Abhaya" w:hAnsi="UN-Abhaya"/>
          <w:color w:val="000000" w:themeColor="text1"/>
        </w:rPr>
        <w:t xml:space="preserve">, </w:t>
      </w:r>
      <w:r w:rsidRPr="00C22073">
        <w:rPr>
          <w:rFonts w:ascii="UN-Abhaya" w:hAnsi="UN-Abhaya"/>
          <w:color w:val="000000" w:themeColor="text1"/>
          <w:cs/>
        </w:rPr>
        <w:t>පොළොව කිමිද යෑම</w:t>
      </w:r>
      <w:r w:rsidRPr="00C22073">
        <w:rPr>
          <w:rFonts w:ascii="UN-Abhaya" w:hAnsi="UN-Abhaya"/>
          <w:color w:val="000000" w:themeColor="text1"/>
        </w:rPr>
        <w:t xml:space="preserve">, </w:t>
      </w:r>
      <w:r w:rsidRPr="00C22073">
        <w:rPr>
          <w:rFonts w:ascii="UN-Abhaya" w:hAnsi="UN-Abhaya"/>
          <w:color w:val="000000" w:themeColor="text1"/>
          <w:cs/>
        </w:rPr>
        <w:t>දිය මතුපිට සක්මන් කිරීම</w:t>
      </w:r>
      <w:r w:rsidRPr="00C22073">
        <w:rPr>
          <w:rFonts w:ascii="UN-Abhaya" w:hAnsi="UN-Abhaya"/>
          <w:color w:val="000000" w:themeColor="text1"/>
        </w:rPr>
        <w:t xml:space="preserve">, </w:t>
      </w:r>
      <w:r w:rsidRPr="00C22073">
        <w:rPr>
          <w:rFonts w:ascii="UN-Abhaya" w:hAnsi="UN-Abhaya"/>
          <w:color w:val="000000" w:themeColor="text1"/>
          <w:cs/>
        </w:rPr>
        <w:t>අහස පලක් බැඳ හිදීම</w:t>
      </w:r>
      <w:r w:rsidRPr="00C22073">
        <w:rPr>
          <w:rFonts w:ascii="UN-Abhaya" w:hAnsi="UN-Abhaya"/>
          <w:color w:val="000000" w:themeColor="text1"/>
        </w:rPr>
        <w:t xml:space="preserve">, </w:t>
      </w:r>
      <w:r w:rsidRPr="00C22073">
        <w:rPr>
          <w:rFonts w:ascii="UN-Abhaya" w:hAnsi="UN-Abhaya"/>
          <w:color w:val="000000" w:themeColor="text1"/>
          <w:cs/>
        </w:rPr>
        <w:t xml:space="preserve">සඳහිරු අත ගෑම යන ඈ නන් වැදෑරුම් ක්‍රියා දැක්වීමෙහි පොහොසත් නුවණ ය. </w:t>
      </w:r>
      <w:r w:rsidRPr="00853EBA">
        <w:rPr>
          <w:rFonts w:ascii="UN-Abhaya" w:hAnsi="UN-Abhaya"/>
          <w:b/>
          <w:bCs/>
          <w:color w:val="000000" w:themeColor="text1"/>
          <w:cs/>
        </w:rPr>
        <w:t>දිබ්බසොතඤාණ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 xml:space="preserve">දෙවියන්ගේ හා මිනිසුන්ගේ දුර වූත් ලඟ වූත් ශබ්ද ඇසීමෙහි පොහොසත් නුවණ ය. </w:t>
      </w:r>
    </w:p>
    <w:p w14:paraId="7D9124AA" w14:textId="4EA6B229"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පරචිත්තවිජාණනඤාණ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රාග</w:t>
      </w:r>
      <w:r w:rsidR="0068008B">
        <w:rPr>
          <w:rFonts w:ascii="UN-Abhaya" w:hAnsi="UN-Abhaya" w:hint="cs"/>
          <w:color w:val="000000" w:themeColor="text1"/>
          <w:cs/>
        </w:rPr>
        <w:t xml:space="preserve"> </w:t>
      </w:r>
      <w:r w:rsidRPr="00C22073">
        <w:rPr>
          <w:rFonts w:ascii="UN-Abhaya" w:hAnsi="UN-Abhaya"/>
          <w:color w:val="000000" w:themeColor="text1"/>
          <w:cs/>
        </w:rPr>
        <w:t>සහිත සිත රාග සහිත යිද රාග</w:t>
      </w:r>
      <w:r w:rsidR="0068008B">
        <w:rPr>
          <w:rFonts w:ascii="UN-Abhaya" w:hAnsi="UN-Abhaya" w:hint="cs"/>
          <w:color w:val="000000" w:themeColor="text1"/>
          <w:cs/>
        </w:rPr>
        <w:t xml:space="preserve"> </w:t>
      </w:r>
      <w:r w:rsidRPr="00C22073">
        <w:rPr>
          <w:rFonts w:ascii="UN-Abhaya" w:hAnsi="UN-Abhaya"/>
          <w:color w:val="000000" w:themeColor="text1"/>
          <w:cs/>
        </w:rPr>
        <w:t>රහිත සිත රාග</w:t>
      </w:r>
      <w:r w:rsidR="0068008B">
        <w:rPr>
          <w:rFonts w:ascii="UN-Abhaya" w:hAnsi="UN-Abhaya" w:hint="cs"/>
          <w:color w:val="000000" w:themeColor="text1"/>
          <w:cs/>
        </w:rPr>
        <w:t xml:space="preserve"> </w:t>
      </w:r>
      <w:r w:rsidRPr="00C22073">
        <w:rPr>
          <w:rFonts w:ascii="UN-Abhaya" w:hAnsi="UN-Abhaya"/>
          <w:color w:val="000000" w:themeColor="text1"/>
          <w:cs/>
        </w:rPr>
        <w:t xml:space="preserve">රහිත යි දැ යි සොළොස් අයුරකින් අනුන්ගේ සිත පිරිසිඳ දැන ගන්නා නුවණ ය. මෙය සමෘද්ධවනුයේ දිබ්බචක්ඛු වසයෙනි. </w:t>
      </w:r>
    </w:p>
    <w:p w14:paraId="0F7DE667" w14:textId="77777777" w:rsidR="000E7BB9" w:rsidRDefault="004C0CDE" w:rsidP="00C507FF">
      <w:pPr>
        <w:spacing w:line="276" w:lineRule="auto"/>
        <w:rPr>
          <w:rFonts w:ascii="UN-Abhaya" w:hAnsi="UN-Abhaya"/>
          <w:color w:val="000000" w:themeColor="text1"/>
        </w:rPr>
      </w:pPr>
      <w:r w:rsidRPr="00C22073">
        <w:rPr>
          <w:rFonts w:ascii="UN-Abhaya" w:hAnsi="UN-Abhaya"/>
          <w:color w:val="000000" w:themeColor="text1"/>
          <w:cs/>
        </w:rPr>
        <w:t>පුබ්බේනිවාසානුස්සතිඤාණ - දිබ්බ</w:t>
      </w:r>
      <w:r w:rsidR="00E82153">
        <w:rPr>
          <w:rFonts w:ascii="UN-Abhaya" w:hAnsi="UN-Abhaya" w:hint="cs"/>
          <w:color w:val="000000" w:themeColor="text1"/>
          <w:cs/>
        </w:rPr>
        <w:t>ච</w:t>
      </w:r>
      <w:r w:rsidRPr="00C22073">
        <w:rPr>
          <w:rFonts w:ascii="UN-Abhaya" w:hAnsi="UN-Abhaya"/>
          <w:color w:val="000000" w:themeColor="text1"/>
          <w:cs/>
        </w:rPr>
        <w:t xml:space="preserve">ක්ඛුඤාණ – ආසවක්ඛයකරඤාණ යන මෙ තුන ත්‍රිවිද්‍යාකථාවෙහි ලා කීයන ලද්දේ ය. විද්‍යාඥානය තුණට බෙදීමෙහි ලා ගැනෙන්නේ මේ තුණ ය. අටක් කොට බෙදීමෙහි දී මේ </w:t>
      </w:r>
      <w:r w:rsidR="000E7BB9">
        <w:rPr>
          <w:rFonts w:ascii="UN-Abhaya" w:hAnsi="UN-Abhaya" w:hint="cs"/>
          <w:color w:val="000000" w:themeColor="text1"/>
          <w:cs/>
        </w:rPr>
        <w:t>තු</w:t>
      </w:r>
      <w:r w:rsidRPr="00C22073">
        <w:rPr>
          <w:rFonts w:ascii="UN-Abhaya" w:hAnsi="UN-Abhaya"/>
          <w:color w:val="000000" w:themeColor="text1"/>
          <w:cs/>
        </w:rPr>
        <w:t>ණ හා මන</w:t>
      </w:r>
      <w:r w:rsidR="000E7BB9">
        <w:rPr>
          <w:rFonts w:ascii="UN-Abhaya" w:hAnsi="UN-Abhaya" w:hint="cs"/>
          <w:color w:val="000000" w:themeColor="text1"/>
          <w:cs/>
        </w:rPr>
        <w:t>ෝ</w:t>
      </w:r>
      <w:r w:rsidRPr="00C22073">
        <w:rPr>
          <w:rFonts w:ascii="UN-Abhaya" w:hAnsi="UN-Abhaya"/>
          <w:color w:val="000000" w:themeColor="text1"/>
          <w:cs/>
        </w:rPr>
        <w:t xml:space="preserve">මයඉද්ධිඤාණාදි පසත් ගැණෙති. </w:t>
      </w:r>
    </w:p>
    <w:p w14:paraId="2C869D6D" w14:textId="77777777" w:rsidR="001B5EBF" w:rsidRDefault="004C0CDE" w:rsidP="00C507FF">
      <w:pPr>
        <w:spacing w:line="276" w:lineRule="auto"/>
        <w:rPr>
          <w:rFonts w:ascii="UN-Abhaya" w:hAnsi="UN-Abhaya"/>
          <w:color w:val="000000" w:themeColor="text1"/>
        </w:rPr>
      </w:pPr>
      <w:r w:rsidRPr="000E7BB9">
        <w:rPr>
          <w:rFonts w:ascii="UN-Abhaya" w:hAnsi="UN-Abhaya"/>
          <w:b/>
          <w:bCs/>
          <w:color w:val="000000" w:themeColor="text1"/>
          <w:cs/>
        </w:rPr>
        <w:t>චරණ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පාතිමො</w:t>
      </w:r>
      <w:r w:rsidRPr="00C22073">
        <w:rPr>
          <w:rFonts w:ascii="UN-Abhaya" w:hAnsi="UN-Abhaya"/>
          <w:color w:val="000000" w:themeColor="text1"/>
          <w:cs/>
          <w:lang w:val="en-GB"/>
        </w:rPr>
        <w:t>ක්ඛ</w:t>
      </w:r>
      <w:r w:rsidRPr="00C22073">
        <w:rPr>
          <w:rFonts w:ascii="UN-Abhaya" w:hAnsi="UN-Abhaya"/>
          <w:color w:val="000000" w:themeColor="text1"/>
          <w:cs/>
        </w:rPr>
        <w:t>සංවර - ඉ</w:t>
      </w:r>
      <w:r w:rsidR="00863404">
        <w:rPr>
          <w:rFonts w:ascii="UN-Abhaya" w:hAnsi="UN-Abhaya"/>
          <w:color w:val="000000" w:themeColor="text1"/>
          <w:cs/>
        </w:rPr>
        <w:t>න්‍ද්‍රි</w:t>
      </w:r>
      <w:r w:rsidRPr="00C22073">
        <w:rPr>
          <w:rFonts w:ascii="UN-Abhaya" w:hAnsi="UN-Abhaya"/>
          <w:color w:val="000000" w:themeColor="text1"/>
          <w:cs/>
        </w:rPr>
        <w:t>යසංවර - මත්තඤ්ඤුතා - ජාගරියානුය</w:t>
      </w:r>
      <w:r w:rsidR="00710A0F">
        <w:rPr>
          <w:rFonts w:ascii="UN-Abhaya" w:hAnsi="UN-Abhaya" w:hint="cs"/>
          <w:color w:val="000000" w:themeColor="text1"/>
          <w:cs/>
        </w:rPr>
        <w:t>ෝ</w:t>
      </w:r>
      <w:r w:rsidRPr="00C22073">
        <w:rPr>
          <w:rFonts w:ascii="UN-Abhaya" w:hAnsi="UN-Abhaya"/>
          <w:color w:val="000000" w:themeColor="text1"/>
          <w:cs/>
        </w:rPr>
        <w:t>ග - සද්ධා - හිරි - ඔත්තප්ප - බහුස්සුතතා- පරක්කම</w:t>
      </w:r>
      <w:r w:rsidR="00710A0F">
        <w:rPr>
          <w:rFonts w:ascii="UN-Abhaya" w:hAnsi="UN-Abhaya" w:hint="cs"/>
          <w:color w:val="000000" w:themeColor="text1"/>
          <w:cs/>
        </w:rPr>
        <w:t xml:space="preserve"> - </w:t>
      </w:r>
      <w:r w:rsidRPr="00C22073">
        <w:rPr>
          <w:rFonts w:ascii="UN-Abhaya" w:hAnsi="UN-Abhaya"/>
          <w:color w:val="000000" w:themeColor="text1"/>
          <w:cs/>
        </w:rPr>
        <w:t>සති</w:t>
      </w:r>
      <w:r w:rsidR="00710A0F">
        <w:rPr>
          <w:rFonts w:ascii="UN-Abhaya" w:hAnsi="UN-Abhaya" w:hint="cs"/>
          <w:color w:val="000000" w:themeColor="text1"/>
          <w:cs/>
        </w:rPr>
        <w:t xml:space="preserve"> -</w:t>
      </w:r>
      <w:r w:rsidRPr="00C22073">
        <w:rPr>
          <w:rFonts w:ascii="UN-Abhaya" w:hAnsi="UN-Abhaya"/>
          <w:color w:val="000000" w:themeColor="text1"/>
          <w:cs/>
        </w:rPr>
        <w:t xml:space="preserve"> මති - ආකාසානඤ්චායතන - විඤ්ඤාණඤ්චායතන - ආකිඤ්චඤ්ඤායතන </w:t>
      </w:r>
      <w:r w:rsidR="00710A0F">
        <w:rPr>
          <w:rFonts w:ascii="UN-Abhaya" w:hAnsi="UN-Abhaya" w:hint="cs"/>
          <w:color w:val="000000" w:themeColor="text1"/>
          <w:cs/>
        </w:rPr>
        <w:t xml:space="preserve">- </w:t>
      </w:r>
      <w:r w:rsidRPr="00C22073">
        <w:rPr>
          <w:rFonts w:ascii="UN-Abhaya" w:hAnsi="UN-Abhaya"/>
          <w:color w:val="000000" w:themeColor="text1"/>
          <w:cs/>
        </w:rPr>
        <w:t xml:space="preserve">නෙවසඤ්ඤානාසඤ්ඤායතන යන මේ පසළොස් දහම් ය. මේ එහි සංග්‍රහ ය. </w:t>
      </w:r>
    </w:p>
    <w:p w14:paraId="10171E95" w14:textId="40A2DC85" w:rsidR="004C0CDE" w:rsidRPr="00C22073" w:rsidRDefault="00C4684C" w:rsidP="003E08D5">
      <w:pPr>
        <w:pStyle w:val="Style2"/>
      </w:pPr>
      <w:r>
        <w:t>“</w:t>
      </w:r>
      <w:r w:rsidR="004C0CDE" w:rsidRPr="00C22073">
        <w:rPr>
          <w:cs/>
        </w:rPr>
        <w:t>සිලං වරං ඉ</w:t>
      </w:r>
      <w:r w:rsidR="00863404">
        <w:rPr>
          <w:cs/>
        </w:rPr>
        <w:t>න්‍ද්‍රි</w:t>
      </w:r>
      <w:r w:rsidR="004C0CDE" w:rsidRPr="00C22073">
        <w:rPr>
          <w:cs/>
        </w:rPr>
        <w:t xml:space="preserve">යසංවරො </w:t>
      </w:r>
      <w:r w:rsidR="001B5EBF">
        <w:rPr>
          <w:rFonts w:hint="cs"/>
          <w:cs/>
        </w:rPr>
        <w:t>ච</w:t>
      </w:r>
      <w:r w:rsidR="004C0CDE" w:rsidRPr="00C22073">
        <w:rPr>
          <w:cs/>
        </w:rPr>
        <w:t xml:space="preserve"> </w:t>
      </w:r>
    </w:p>
    <w:p w14:paraId="61FCE0F1" w14:textId="3F69A1F0" w:rsidR="004C0CDE" w:rsidRPr="00C22073" w:rsidRDefault="004C0CDE" w:rsidP="003E08D5">
      <w:pPr>
        <w:pStyle w:val="Style2"/>
      </w:pPr>
      <w:r w:rsidRPr="00C22073">
        <w:rPr>
          <w:cs/>
        </w:rPr>
        <w:t>මත්තාසිතා ජාගරියානුය</w:t>
      </w:r>
      <w:r w:rsidR="001B5EBF">
        <w:rPr>
          <w:rFonts w:hint="cs"/>
          <w:cs/>
        </w:rPr>
        <w:t>ො</w:t>
      </w:r>
      <w:r w:rsidRPr="00C22073">
        <w:rPr>
          <w:cs/>
        </w:rPr>
        <w:t>ග</w:t>
      </w:r>
      <w:r w:rsidR="001B5EBF">
        <w:rPr>
          <w:rFonts w:hint="cs"/>
          <w:cs/>
        </w:rPr>
        <w:t>ො</w:t>
      </w:r>
      <w:r w:rsidRPr="00C22073">
        <w:rPr>
          <w:cs/>
        </w:rPr>
        <w:t xml:space="preserve"> </w:t>
      </w:r>
    </w:p>
    <w:p w14:paraId="3D4E5AD6" w14:textId="77777777" w:rsidR="004C0CDE" w:rsidRPr="00C22073" w:rsidRDefault="004C0CDE" w:rsidP="003E08D5">
      <w:pPr>
        <w:pStyle w:val="Style2"/>
      </w:pPr>
      <w:r w:rsidRPr="00C22073">
        <w:rPr>
          <w:cs/>
        </w:rPr>
        <w:t xml:space="preserve">සද්ධාහිරොතප්පබහුස්සුතත්තං </w:t>
      </w:r>
    </w:p>
    <w:p w14:paraId="01FFA30E" w14:textId="6DADD29B" w:rsidR="004C0CDE" w:rsidRPr="00C22073" w:rsidRDefault="004C0CDE" w:rsidP="003E08D5">
      <w:pPr>
        <w:pStyle w:val="Style2"/>
      </w:pPr>
      <w:r w:rsidRPr="00C22073">
        <w:rPr>
          <w:cs/>
        </w:rPr>
        <w:t xml:space="preserve">පරක්කමො </w:t>
      </w:r>
      <w:r w:rsidR="001B5EBF">
        <w:rPr>
          <w:rFonts w:hint="cs"/>
          <w:cs/>
        </w:rPr>
        <w:t>චෙ</w:t>
      </w:r>
      <w:r w:rsidRPr="00C22073">
        <w:rPr>
          <w:cs/>
        </w:rPr>
        <w:t xml:space="preserve">ව සතීමතී ච </w:t>
      </w:r>
    </w:p>
    <w:p w14:paraId="471F055C" w14:textId="7780664D" w:rsidR="004C0CDE" w:rsidRPr="00C22073" w:rsidRDefault="004C0CDE" w:rsidP="003E08D5">
      <w:pPr>
        <w:pStyle w:val="Style2"/>
      </w:pPr>
      <w:r w:rsidRPr="00C22073">
        <w:rPr>
          <w:cs/>
        </w:rPr>
        <w:t>ච</w:t>
      </w:r>
      <w:r w:rsidR="001B5EBF">
        <w:rPr>
          <w:rFonts w:hint="cs"/>
          <w:cs/>
        </w:rPr>
        <w:t>ත්</w:t>
      </w:r>
      <w:r w:rsidRPr="00C22073">
        <w:rPr>
          <w:cs/>
        </w:rPr>
        <w:t xml:space="preserve">තාරි ඣානානි ච තානිමානි </w:t>
      </w:r>
    </w:p>
    <w:p w14:paraId="0C1D79E3" w14:textId="1FCE5562" w:rsidR="004C0CDE" w:rsidRDefault="004C0CDE" w:rsidP="003E08D5">
      <w:pPr>
        <w:pStyle w:val="Style2"/>
      </w:pPr>
      <w:r w:rsidRPr="00C22073">
        <w:rPr>
          <w:cs/>
        </w:rPr>
        <w:t>තිපඤ්චධම්මා චරණානි ජඤ්ඤා</w:t>
      </w:r>
      <w:r w:rsidR="00C4684C">
        <w:t>”</w:t>
      </w:r>
      <w:r w:rsidRPr="00C22073">
        <w:t xml:space="preserve"> </w:t>
      </w:r>
    </w:p>
    <w:p w14:paraId="76DACA93" w14:textId="5B64124E"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 xml:space="preserve">මේ දහම් පසළොස ආර්‍ය්‍යශ්‍රාවකයනට නිවන් යෑමට උපකාර බැවින් </w:t>
      </w:r>
      <w:r w:rsidR="00261557">
        <w:rPr>
          <w:rFonts w:ascii="UN-Abhaya" w:hAnsi="UN-Abhaya" w:hint="cs"/>
          <w:color w:val="000000" w:themeColor="text1"/>
          <w:cs/>
        </w:rPr>
        <w:t>ච</w:t>
      </w:r>
      <w:r w:rsidRPr="00C22073">
        <w:rPr>
          <w:rFonts w:ascii="UN-Abhaya" w:hAnsi="UN-Abhaya"/>
          <w:color w:val="000000" w:themeColor="text1"/>
          <w:cs/>
        </w:rPr>
        <w:t>රණ යි කියනු ලැබේ.</w:t>
      </w:r>
      <w:r w:rsidR="00261557">
        <w:rPr>
          <w:rFonts w:ascii="UN-Abhaya" w:hAnsi="UN-Abhaya" w:hint="cs"/>
          <w:color w:val="000000" w:themeColor="text1"/>
          <w:cs/>
        </w:rPr>
        <w:t xml:space="preserve"> </w:t>
      </w:r>
      <w:r w:rsidRPr="00C22073">
        <w:rPr>
          <w:rFonts w:ascii="UN-Abhaya" w:hAnsi="UN-Abhaya"/>
          <w:b/>
          <w:bCs/>
          <w:color w:val="000000" w:themeColor="text1"/>
          <w:cs/>
        </w:rPr>
        <w:t>“චරන්ති තෙන අගතං දිසං නිබ්බාණං ගච්ඡන්තීති සරණං</w:t>
      </w:r>
      <w:r w:rsidR="00261557">
        <w:rPr>
          <w:rFonts w:ascii="UN-Abhaya" w:hAnsi="UN-Abhaya"/>
          <w:b/>
          <w:bCs/>
          <w:color w:val="000000" w:themeColor="text1"/>
        </w:rPr>
        <w:t>”</w:t>
      </w:r>
      <w:r w:rsidRPr="00C22073">
        <w:rPr>
          <w:rFonts w:ascii="UN-Abhaya" w:hAnsi="UN-Abhaya"/>
          <w:color w:val="000000" w:themeColor="text1"/>
          <w:cs/>
        </w:rPr>
        <w:t xml:space="preserve"> යනු අ</w:t>
      </w:r>
      <w:r w:rsidR="00DB5973">
        <w:rPr>
          <w:rFonts w:ascii="UN-Abhaya" w:hAnsi="UN-Abhaya"/>
          <w:color w:val="000000" w:themeColor="text1"/>
          <w:cs/>
        </w:rPr>
        <w:t>ත්‍ථ</w:t>
      </w:r>
      <w:r w:rsidRPr="00C22073">
        <w:rPr>
          <w:rFonts w:ascii="UN-Abhaya" w:hAnsi="UN-Abhaya"/>
          <w:color w:val="000000" w:themeColor="text1"/>
          <w:cs/>
        </w:rPr>
        <w:t>සම</w:t>
      </w:r>
      <w:r w:rsidR="00573694">
        <w:rPr>
          <w:rFonts w:ascii="UN-Abhaya" w:hAnsi="UN-Abhaya"/>
          <w:color w:val="000000" w:themeColor="text1"/>
          <w:cs/>
        </w:rPr>
        <w:t>ර්‍ත්‍ථ</w:t>
      </w:r>
      <w:r w:rsidRPr="00C22073">
        <w:rPr>
          <w:rFonts w:ascii="UN-Abhaya" w:hAnsi="UN-Abhaya"/>
          <w:color w:val="000000" w:themeColor="text1"/>
          <w:cs/>
        </w:rPr>
        <w:t xml:space="preserve">නය යි. </w:t>
      </w:r>
    </w:p>
    <w:p w14:paraId="0805E28C" w14:textId="77777777" w:rsidR="00015706" w:rsidRDefault="004C0CDE" w:rsidP="00C507FF">
      <w:pPr>
        <w:spacing w:line="276" w:lineRule="auto"/>
        <w:rPr>
          <w:rFonts w:ascii="UN-Abhaya" w:hAnsi="UN-Abhaya"/>
          <w:color w:val="000000" w:themeColor="text1"/>
        </w:rPr>
      </w:pPr>
      <w:r w:rsidRPr="00015706">
        <w:rPr>
          <w:rFonts w:ascii="UN-Abhaya" w:hAnsi="UN-Abhaya"/>
          <w:b/>
          <w:bCs/>
          <w:color w:val="000000" w:themeColor="text1"/>
          <w:cs/>
        </w:rPr>
        <w:t>පතිස්සතා</w:t>
      </w:r>
      <w:r w:rsidRPr="00C22073">
        <w:rPr>
          <w:rFonts w:ascii="UN-Abhaya" w:hAnsi="UN-Abhaya"/>
          <w:color w:val="000000" w:themeColor="text1"/>
          <w:cs/>
        </w:rPr>
        <w:t xml:space="preserve"> = සිහි ඇති ව</w:t>
      </w:r>
      <w:r w:rsidRPr="00C22073">
        <w:rPr>
          <w:rFonts w:ascii="UN-Abhaya" w:hAnsi="UN-Abhaya"/>
          <w:color w:val="000000" w:themeColor="text1"/>
        </w:rPr>
        <w:t xml:space="preserve">, </w:t>
      </w:r>
      <w:r w:rsidRPr="00C22073">
        <w:rPr>
          <w:rFonts w:ascii="UN-Abhaya" w:hAnsi="UN-Abhaya"/>
          <w:color w:val="000000" w:themeColor="text1"/>
          <w:cs/>
        </w:rPr>
        <w:t>නිති එළඹ සිටි සිහි ඇති ව.</w:t>
      </w:r>
      <w:r w:rsidR="00015706">
        <w:rPr>
          <w:rFonts w:ascii="UN-Abhaya" w:hAnsi="UN-Abhaya" w:hint="cs"/>
          <w:color w:val="000000" w:themeColor="text1"/>
          <w:cs/>
        </w:rPr>
        <w:t xml:space="preserve"> </w:t>
      </w:r>
    </w:p>
    <w:p w14:paraId="35AA7579" w14:textId="0DEE3F7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කමටහන් වඩන්නට සම්පු</w:t>
      </w:r>
      <w:r w:rsidR="00462172">
        <w:rPr>
          <w:rFonts w:ascii="UN-Abhaya" w:hAnsi="UN-Abhaya"/>
          <w:color w:val="000000" w:themeColor="text1"/>
          <w:cs/>
        </w:rPr>
        <w:t>ර්‍ණ</w:t>
      </w:r>
      <w:r w:rsidRPr="00C22073">
        <w:rPr>
          <w:rFonts w:ascii="UN-Abhaya" w:hAnsi="UN-Abhaya"/>
          <w:color w:val="000000" w:themeColor="text1"/>
          <w:cs/>
        </w:rPr>
        <w:t xml:space="preserve"> කරන්නට පොහොසත් සිහිය පතිස්සති නම්.</w:t>
      </w:r>
      <w:r w:rsidR="00867DD5">
        <w:rPr>
          <w:rFonts w:ascii="UN-Abhaya" w:hAnsi="UN-Abhaya"/>
          <w:color w:val="000000" w:themeColor="text1"/>
        </w:rPr>
        <w:t xml:space="preserve"> “</w:t>
      </w:r>
      <w:r w:rsidRPr="00C22073">
        <w:rPr>
          <w:rFonts w:ascii="UN-Abhaya" w:hAnsi="UN-Abhaya"/>
          <w:b/>
          <w:bCs/>
          <w:color w:val="000000" w:themeColor="text1"/>
          <w:cs/>
        </w:rPr>
        <w:t>කම්මට්ඨානං ඵාතිං ගමෙතුං සම</w:t>
      </w:r>
      <w:r w:rsidR="00573E90">
        <w:rPr>
          <w:rFonts w:ascii="UN-Abhaya" w:hAnsi="UN-Abhaya"/>
          <w:b/>
          <w:bCs/>
          <w:color w:val="000000" w:themeColor="text1"/>
          <w:cs/>
        </w:rPr>
        <w:t>ත්‍ථා</w:t>
      </w:r>
      <w:r w:rsidRPr="00C22073">
        <w:rPr>
          <w:rFonts w:ascii="UN-Abhaya" w:hAnsi="UN-Abhaya"/>
          <w:b/>
          <w:bCs/>
          <w:color w:val="000000" w:themeColor="text1"/>
          <w:cs/>
        </w:rPr>
        <w:t xml:space="preserve"> සති පතිස්සති” </w:t>
      </w:r>
      <w:r w:rsidRPr="00C22073">
        <w:rPr>
          <w:rFonts w:ascii="UN-Abhaya" w:hAnsi="UN-Abhaya"/>
          <w:color w:val="000000" w:themeColor="text1"/>
          <w:cs/>
        </w:rPr>
        <w:t xml:space="preserve">යනු අටුවා ය එයින් යුක්තයෝ පතිස්සතා ය. </w:t>
      </w:r>
    </w:p>
    <w:p w14:paraId="67696B09" w14:textId="69E65B5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පහස්සථ</w:t>
      </w:r>
      <w:r w:rsidRPr="00C22073">
        <w:rPr>
          <w:rFonts w:ascii="UN-Abhaya" w:hAnsi="UN-Abhaya"/>
          <w:color w:val="000000" w:themeColor="text1"/>
          <w:cs/>
        </w:rPr>
        <w:t xml:space="preserve"> = දුරු කරවු</w:t>
      </w:r>
      <w:r w:rsidRPr="00C22073">
        <w:rPr>
          <w:rFonts w:ascii="UN-Abhaya" w:hAnsi="UN-Abhaya"/>
          <w:color w:val="000000" w:themeColor="text1"/>
        </w:rPr>
        <w:t xml:space="preserve">, </w:t>
      </w:r>
      <w:r w:rsidRPr="00C22073">
        <w:rPr>
          <w:rFonts w:ascii="UN-Abhaya" w:hAnsi="UN-Abhaya"/>
          <w:color w:val="000000" w:themeColor="text1"/>
          <w:cs/>
        </w:rPr>
        <w:t xml:space="preserve">හැරපියවු. </w:t>
      </w:r>
    </w:p>
    <w:p w14:paraId="523C2E6E" w14:textId="50E2F2D5"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ඉදං දුක්ඛං </w:t>
      </w:r>
      <w:r w:rsidRPr="00C22073">
        <w:rPr>
          <w:rFonts w:ascii="UN-Abhaya" w:hAnsi="UN-Abhaya"/>
          <w:color w:val="000000" w:themeColor="text1"/>
          <w:cs/>
        </w:rPr>
        <w:t xml:space="preserve">= මේ සසර දුක </w:t>
      </w:r>
    </w:p>
    <w:p w14:paraId="69CE1CF5" w14:textId="2889757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අනප්පකං </w:t>
      </w:r>
      <w:r w:rsidRPr="00C22073">
        <w:rPr>
          <w:rFonts w:ascii="UN-Abhaya" w:hAnsi="UN-Abhaya"/>
          <w:color w:val="000000" w:themeColor="text1"/>
          <w:cs/>
        </w:rPr>
        <w:t>= අනල්ප වූ</w:t>
      </w:r>
      <w:r w:rsidRPr="00C22073">
        <w:rPr>
          <w:rFonts w:ascii="UN-Abhaya" w:hAnsi="UN-Abhaya"/>
          <w:color w:val="000000" w:themeColor="text1"/>
        </w:rPr>
        <w:t xml:space="preserve">, </w:t>
      </w:r>
      <w:r w:rsidRPr="00C22073">
        <w:rPr>
          <w:rFonts w:ascii="UN-Abhaya" w:hAnsi="UN-Abhaya"/>
          <w:color w:val="000000" w:themeColor="text1"/>
          <w:cs/>
        </w:rPr>
        <w:t>ඉතා බොහෝ වූ</w:t>
      </w:r>
      <w:r w:rsidR="00366553">
        <w:rPr>
          <w:rFonts w:ascii="UN-Abhaya" w:hAnsi="UN-Abhaya" w:hint="cs"/>
          <w:color w:val="000000" w:themeColor="text1"/>
          <w:cs/>
        </w:rPr>
        <w:t>,</w:t>
      </w:r>
      <w:r w:rsidRPr="00C22073">
        <w:rPr>
          <w:rFonts w:ascii="UN-Abhaya" w:hAnsi="UN-Abhaya"/>
          <w:color w:val="000000" w:themeColor="text1"/>
          <w:cs/>
        </w:rPr>
        <w:t xml:space="preserve"> ටික නො වූ. </w:t>
      </w:r>
    </w:p>
    <w:p w14:paraId="2339CB88" w14:textId="02CA0217" w:rsidR="004C0CDE" w:rsidRPr="00C22073" w:rsidRDefault="004C0CDE" w:rsidP="00C507FF">
      <w:pPr>
        <w:spacing w:line="276" w:lineRule="auto"/>
        <w:rPr>
          <w:rFonts w:ascii="UN-Abhaya" w:hAnsi="UN-Abhaya"/>
          <w:color w:val="000000" w:themeColor="text1"/>
        </w:rPr>
      </w:pPr>
      <w:r w:rsidRPr="00C22073">
        <w:rPr>
          <w:rFonts w:ascii="UN-Abhaya" w:hAnsi="UN-Abhaya"/>
          <w:color w:val="000000" w:themeColor="text1"/>
          <w:cs/>
        </w:rPr>
        <w:t>ධ</w:t>
      </w:r>
      <w:r w:rsidR="00FB0612">
        <w:rPr>
          <w:rFonts w:ascii="UN-Abhaya" w:hAnsi="UN-Abhaya"/>
          <w:color w:val="000000" w:themeColor="text1"/>
          <w:cs/>
        </w:rPr>
        <w:t>ර්‍ම</w:t>
      </w:r>
      <w:r w:rsidRPr="00C22073">
        <w:rPr>
          <w:rFonts w:ascii="UN-Abhaya" w:hAnsi="UN-Abhaya"/>
          <w:color w:val="000000" w:themeColor="text1"/>
          <w:cs/>
        </w:rPr>
        <w:t>ද</w:t>
      </w:r>
      <w:r w:rsidR="00366553">
        <w:rPr>
          <w:rFonts w:ascii="UN-Abhaya" w:hAnsi="UN-Abhaya" w:hint="cs"/>
          <w:color w:val="000000" w:themeColor="text1"/>
          <w:cs/>
        </w:rPr>
        <w:t>ේ</w:t>
      </w:r>
      <w:r w:rsidRPr="00C22073">
        <w:rPr>
          <w:rFonts w:ascii="UN-Abhaya" w:hAnsi="UN-Abhaya"/>
          <w:color w:val="000000" w:themeColor="text1"/>
          <w:cs/>
        </w:rPr>
        <w:t xml:space="preserve">ශනාවගේ අවසානයෙහි බොහෝ දෙන සෝවාන් පලාදීයට පැමිණියාහු ය. </w:t>
      </w:r>
    </w:p>
    <w:p w14:paraId="723A43C6" w14:textId="5D38BB69" w:rsidR="004C0CDE" w:rsidRPr="00543AB1" w:rsidRDefault="004C0CDE" w:rsidP="00543AB1">
      <w:pPr>
        <w:pStyle w:val="Style1"/>
        <w:rPr>
          <w:rFonts w:asciiTheme="minorHAnsi" w:hAnsiTheme="minorHAnsi"/>
        </w:rPr>
      </w:pPr>
      <w:r w:rsidRPr="00C22073">
        <w:rPr>
          <w:cs/>
        </w:rPr>
        <w:t>පිල</w:t>
      </w:r>
      <w:r w:rsidR="00366553">
        <w:rPr>
          <w:rFonts w:hint="cs"/>
          <w:cs/>
        </w:rPr>
        <w:t>ෝ</w:t>
      </w:r>
      <w:r w:rsidRPr="00C22073">
        <w:rPr>
          <w:cs/>
        </w:rPr>
        <w:t>තිකතිෂ්‍යස්ථවිර</w:t>
      </w:r>
      <w:r w:rsidR="00D6386A">
        <w:t xml:space="preserve"> </w:t>
      </w:r>
      <w:r w:rsidRPr="00C22073">
        <w:rPr>
          <w:cs/>
        </w:rPr>
        <w:t xml:space="preserve">වස්තුව </w:t>
      </w:r>
      <w:r w:rsidR="003B687A">
        <w:rPr>
          <w:cs/>
        </w:rPr>
        <w:t>නිමි</w:t>
      </w:r>
      <w:r w:rsidRPr="00C22073">
        <w:rPr>
          <w:cs/>
        </w:rPr>
        <w:t xml:space="preserve">. </w:t>
      </w:r>
    </w:p>
    <w:p w14:paraId="4046F63F" w14:textId="31949768" w:rsidR="004C0CDE" w:rsidRDefault="004C0CDE" w:rsidP="00C507FF">
      <w:pPr>
        <w:pStyle w:val="Heading2"/>
        <w:spacing w:line="276" w:lineRule="auto"/>
      </w:pPr>
      <w:r w:rsidRPr="00B74746">
        <w:rPr>
          <w:cs/>
        </w:rPr>
        <w:t>සු</w:t>
      </w:r>
      <w:r w:rsidR="008E5E5D">
        <w:rPr>
          <w:rFonts w:hint="cs"/>
          <w:cs/>
        </w:rPr>
        <w:t>ඛ</w:t>
      </w:r>
      <w:r w:rsidRPr="00B74746">
        <w:rPr>
          <w:cs/>
        </w:rPr>
        <w:t>සාමණ</w:t>
      </w:r>
      <w:r w:rsidR="008E5E5D">
        <w:rPr>
          <w:rFonts w:hint="cs"/>
          <w:cs/>
        </w:rPr>
        <w:t>ේ</w:t>
      </w:r>
      <w:r w:rsidRPr="00B74746">
        <w:rPr>
          <w:cs/>
        </w:rPr>
        <w:t>රයෝ</w:t>
      </w:r>
    </w:p>
    <w:p w14:paraId="7D619757" w14:textId="47E0E2E2" w:rsidR="004C0CDE" w:rsidRPr="008E5E5D" w:rsidRDefault="004C0CDE" w:rsidP="008E5E5D">
      <w:pPr>
        <w:pStyle w:val="Style1"/>
      </w:pPr>
      <w:r w:rsidRPr="008E5E5D">
        <w:t>10 – 11</w:t>
      </w:r>
    </w:p>
    <w:p w14:paraId="3F8F7872" w14:textId="4C7FB290" w:rsidR="002043DA" w:rsidRDefault="004C0CDE" w:rsidP="00C507FF">
      <w:pPr>
        <w:spacing w:line="276" w:lineRule="auto"/>
        <w:rPr>
          <w:rFonts w:ascii="UN-Abhaya" w:hAnsi="UN-Abhaya"/>
          <w:color w:val="000000" w:themeColor="text1"/>
        </w:rPr>
      </w:pPr>
      <w:r w:rsidRPr="00750994">
        <w:rPr>
          <w:rFonts w:ascii="UN-Abhaya" w:hAnsi="UN-Abhaya"/>
          <w:b/>
          <w:bCs/>
          <w:color w:val="000000" w:themeColor="text1"/>
          <w:cs/>
        </w:rPr>
        <w:t>බරණැස්</w:t>
      </w:r>
      <w:r w:rsidRPr="00B74746">
        <w:rPr>
          <w:rFonts w:ascii="UN-Abhaya" w:hAnsi="UN-Abhaya"/>
          <w:color w:val="000000" w:themeColor="text1"/>
          <w:cs/>
        </w:rPr>
        <w:t xml:space="preserve"> සිටුහට ග</w:t>
      </w:r>
      <w:r w:rsidR="000C0EC0">
        <w:rPr>
          <w:rFonts w:ascii="UN-Abhaya" w:hAnsi="UN-Abhaya"/>
          <w:color w:val="000000" w:themeColor="text1"/>
          <w:cs/>
        </w:rPr>
        <w:t>න්‍ධ</w:t>
      </w:r>
      <w:r w:rsidRPr="00B74746">
        <w:rPr>
          <w:rFonts w:ascii="UN-Abhaya" w:hAnsi="UN-Abhaya"/>
          <w:color w:val="000000" w:themeColor="text1"/>
          <w:cs/>
        </w:rPr>
        <w:t>කුමාර නම් පුත්‍රයෙක් විය. සිටු මළ පසු බරණැස් රජ</w:t>
      </w:r>
      <w:r w:rsidRPr="00B74746">
        <w:rPr>
          <w:rFonts w:ascii="UN-Abhaya" w:hAnsi="UN-Abhaya"/>
          <w:color w:val="000000" w:themeColor="text1"/>
        </w:rPr>
        <w:t xml:space="preserve">, </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 xml:space="preserve">කුමාර ගෙන්වා ඔහුට ඒ සිටු තනතුරු දුන්නේ ය. එතැන් සිට ඔහු </w:t>
      </w:r>
      <w:r w:rsidRPr="00C64341">
        <w:rPr>
          <w:rFonts w:ascii="UN-Abhaya" w:hAnsi="UN-Abhaya"/>
          <w:b/>
          <w:bCs/>
          <w:color w:val="000000" w:themeColor="text1"/>
          <w:cs/>
        </w:rPr>
        <w:t>ග</w:t>
      </w:r>
      <w:r w:rsidR="000C0EC0" w:rsidRPr="00C64341">
        <w:rPr>
          <w:rFonts w:ascii="UN-Abhaya" w:hAnsi="UN-Abhaya"/>
          <w:b/>
          <w:bCs/>
          <w:color w:val="000000" w:themeColor="text1"/>
          <w:cs/>
        </w:rPr>
        <w:t>න්‍ධ</w:t>
      </w:r>
      <w:r w:rsidRPr="00C64341">
        <w:rPr>
          <w:rFonts w:ascii="UN-Abhaya" w:hAnsi="UN-Abhaya"/>
          <w:b/>
          <w:bCs/>
          <w:color w:val="000000" w:themeColor="text1"/>
          <w:cs/>
        </w:rPr>
        <w:t>සෙට</w:t>
      </w:r>
      <w:r w:rsidRPr="00C64341">
        <w:rPr>
          <w:rFonts w:ascii="UN-Abhaya" w:hAnsi="UN-Abhaya" w:hint="cs"/>
          <w:b/>
          <w:bCs/>
          <w:color w:val="000000" w:themeColor="text1"/>
          <w:cs/>
        </w:rPr>
        <w:t>්ඨි</w:t>
      </w:r>
      <w:r w:rsidRPr="00B74746">
        <w:rPr>
          <w:rFonts w:ascii="UN-Abhaya" w:hAnsi="UN-Abhaya"/>
          <w:color w:val="000000" w:themeColor="text1"/>
          <w:cs/>
        </w:rPr>
        <w:t xml:space="preserve"> යි ප්‍රසිද්ධ විය. දිනෙක අයකැමි තෙමේ ඔහු මුද</w:t>
      </w:r>
      <w:r w:rsidRPr="00B74746">
        <w:rPr>
          <w:rFonts w:ascii="UN-Abhaya" w:hAnsi="UN-Abhaya" w:hint="cs"/>
          <w:color w:val="000000" w:themeColor="text1"/>
          <w:cs/>
        </w:rPr>
        <w:t>ල්</w:t>
      </w:r>
      <w:r w:rsidRPr="00B74746">
        <w:rPr>
          <w:rFonts w:ascii="UN-Abhaya" w:hAnsi="UN-Abhaya"/>
          <w:color w:val="000000" w:themeColor="text1"/>
          <w:cs/>
        </w:rPr>
        <w:t xml:space="preserve">භාණ්ඩාගාරය වෙත කැඳවා ගෙණ ගොස් </w:t>
      </w:r>
      <w:r w:rsidR="00221BDC">
        <w:rPr>
          <w:rFonts w:ascii="UN-Abhaya" w:hAnsi="UN-Abhaya"/>
          <w:color w:val="000000" w:themeColor="text1"/>
        </w:rPr>
        <w:t>“</w:t>
      </w:r>
      <w:r w:rsidRPr="00B74746">
        <w:rPr>
          <w:rFonts w:ascii="UN-Abhaya" w:hAnsi="UN-Abhaya"/>
          <w:color w:val="000000" w:themeColor="text1"/>
          <w:cs/>
        </w:rPr>
        <w:t>සිට</w:t>
      </w:r>
      <w:r w:rsidR="00C64341">
        <w:rPr>
          <w:rFonts w:ascii="UN-Abhaya" w:hAnsi="UN-Abhaya" w:hint="cs"/>
          <w:color w:val="000000" w:themeColor="text1"/>
          <w:cs/>
        </w:rPr>
        <w:t>!</w:t>
      </w:r>
      <w:r w:rsidRPr="00B74746">
        <w:rPr>
          <w:rFonts w:ascii="UN-Abhaya" w:hAnsi="UN-Abhaya"/>
          <w:color w:val="000000" w:themeColor="text1"/>
          <w:cs/>
        </w:rPr>
        <w:t xml:space="preserve"> මේ මුදල් ඔබතුමන්ගේ පියා සතු ය. මෙතෙක් මුදල් එහි තිබේ. මෙතෙක් මුදල් මුතුන් මීමුතුන් අයත් ය. එයට කැමැත්තක් කරණු මැනවැ</w:t>
      </w:r>
      <w:r w:rsidRPr="00B74746">
        <w:rPr>
          <w:rFonts w:ascii="UN-Abhaya" w:hAnsi="UN-Abhaya" w:hint="cs"/>
          <w:color w:val="000000" w:themeColor="text1"/>
          <w:cs/>
        </w:rPr>
        <w:t>”</w:t>
      </w:r>
      <w:r w:rsidRPr="00B74746">
        <w:rPr>
          <w:rFonts w:ascii="UN-Abhaya" w:hAnsi="UN-Abhaya"/>
          <w:color w:val="000000" w:themeColor="text1"/>
          <w:cs/>
        </w:rPr>
        <w:t xml:space="preserve"> යි කියා සිටියේ ය. සිටු තෙමේ සියලු මිල මුදල් බලා </w:t>
      </w:r>
      <w:r w:rsidRPr="00B74746">
        <w:rPr>
          <w:rFonts w:ascii="UN-Abhaya" w:hAnsi="UN-Abhaya" w:hint="cs"/>
          <w:color w:val="000000" w:themeColor="text1"/>
          <w:cs/>
        </w:rPr>
        <w:t>“</w:t>
      </w:r>
      <w:r w:rsidRPr="00B74746">
        <w:rPr>
          <w:rFonts w:ascii="UN-Abhaya" w:hAnsi="UN-Abhaya"/>
          <w:color w:val="000000" w:themeColor="text1"/>
          <w:cs/>
        </w:rPr>
        <w:t>ඇයි</w:t>
      </w:r>
      <w:r w:rsidRPr="00B74746">
        <w:rPr>
          <w:rFonts w:ascii="UN-Abhaya" w:hAnsi="UN-Abhaya"/>
          <w:color w:val="000000" w:themeColor="text1"/>
        </w:rPr>
        <w:t xml:space="preserve">, </w:t>
      </w:r>
      <w:r w:rsidRPr="00B74746">
        <w:rPr>
          <w:rFonts w:ascii="UN-Abhaya" w:hAnsi="UN-Abhaya"/>
          <w:color w:val="000000" w:themeColor="text1"/>
          <w:cs/>
        </w:rPr>
        <w:t>මොකද</w:t>
      </w:r>
      <w:r w:rsidRPr="00B74746">
        <w:rPr>
          <w:rFonts w:ascii="UN-Abhaya" w:hAnsi="UN-Abhaya"/>
          <w:color w:val="000000" w:themeColor="text1"/>
        </w:rPr>
        <w:t xml:space="preserve">, </w:t>
      </w:r>
      <w:r w:rsidRPr="00B74746">
        <w:rPr>
          <w:rFonts w:ascii="UN-Abhaya" w:hAnsi="UN-Abhaya"/>
          <w:color w:val="000000" w:themeColor="text1"/>
          <w:cs/>
        </w:rPr>
        <w:t>ඒ අය මේ මුදල් රන් රිදී මුතු මැණික් නො ගෙණ ගියෝ</w:t>
      </w:r>
      <w:r w:rsidRPr="00B74746">
        <w:rPr>
          <w:rFonts w:ascii="UN-Abhaya" w:hAnsi="UN-Abhaya"/>
          <w:color w:val="000000" w:themeColor="text1"/>
        </w:rPr>
        <w:t>?</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ඇසී ය. “පින්වත</w:t>
      </w:r>
      <w:r w:rsidR="00C64341">
        <w:rPr>
          <w:rFonts w:ascii="UN-Abhaya" w:hAnsi="UN-Abhaya" w:hint="cs"/>
          <w:color w:val="000000" w:themeColor="text1"/>
          <w:cs/>
        </w:rPr>
        <w:t xml:space="preserve">! </w:t>
      </w:r>
      <w:r w:rsidRPr="00B74746">
        <w:rPr>
          <w:rFonts w:ascii="UN-Abhaya" w:hAnsi="UN-Abhaya"/>
          <w:color w:val="000000" w:themeColor="text1"/>
          <w:cs/>
        </w:rPr>
        <w:t>පරලොව</w:t>
      </w:r>
      <w:r w:rsidRPr="00B74746">
        <w:rPr>
          <w:rFonts w:ascii="UN-Abhaya" w:hAnsi="UN-Abhaya"/>
          <w:color w:val="000000" w:themeColor="text1"/>
        </w:rPr>
        <w:t xml:space="preserve"> </w:t>
      </w:r>
      <w:r w:rsidRPr="00B74746">
        <w:rPr>
          <w:rFonts w:ascii="UN-Abhaya" w:hAnsi="UN-Abhaya"/>
          <w:color w:val="000000" w:themeColor="text1"/>
          <w:cs/>
        </w:rPr>
        <w:t>ය</w:t>
      </w:r>
      <w:r w:rsidRPr="00B74746">
        <w:rPr>
          <w:rFonts w:ascii="UN-Abhaya" w:hAnsi="UN-Abhaya" w:hint="cs"/>
          <w:color w:val="000000" w:themeColor="text1"/>
          <w:cs/>
        </w:rPr>
        <w:t>න්</w:t>
      </w:r>
      <w:r w:rsidRPr="00B74746">
        <w:rPr>
          <w:rFonts w:ascii="UN-Abhaya" w:hAnsi="UN-Abhaya"/>
          <w:color w:val="000000" w:themeColor="text1"/>
          <w:cs/>
        </w:rPr>
        <w:t>නෝ</w:t>
      </w:r>
      <w:r w:rsidRPr="00B74746">
        <w:rPr>
          <w:rFonts w:ascii="UN-Abhaya" w:hAnsi="UN-Abhaya"/>
          <w:color w:val="000000" w:themeColor="text1"/>
        </w:rPr>
        <w:t xml:space="preserve">, </w:t>
      </w:r>
      <w:r w:rsidRPr="00B74746">
        <w:rPr>
          <w:rFonts w:ascii="UN-Abhaya" w:hAnsi="UN-Abhaya"/>
          <w:color w:val="000000" w:themeColor="text1"/>
          <w:cs/>
        </w:rPr>
        <w:t>පරලොව යන විට මිල මුදල් අඹුදරු ඈ කිසිවක් ගෙන නො යෙති</w:t>
      </w:r>
      <w:r w:rsidRPr="00B74746">
        <w:rPr>
          <w:rFonts w:ascii="UN-Abhaya" w:hAnsi="UN-Abhaya"/>
          <w:color w:val="000000" w:themeColor="text1"/>
        </w:rPr>
        <w:t xml:space="preserve">, </w:t>
      </w:r>
      <w:r w:rsidRPr="00B74746">
        <w:rPr>
          <w:rFonts w:ascii="UN-Abhaya" w:hAnsi="UN-Abhaya"/>
          <w:color w:val="000000" w:themeColor="text1"/>
          <w:cs/>
        </w:rPr>
        <w:t>කොතරම් වෙහෙස විඳ හරිහම්බ ක</w:t>
      </w:r>
      <w:r w:rsidRPr="00B74746">
        <w:rPr>
          <w:rFonts w:ascii="UN-Abhaya" w:hAnsi="UN-Abhaya" w:hint="cs"/>
          <w:color w:val="000000" w:themeColor="text1"/>
          <w:cs/>
        </w:rPr>
        <w:t>ළෝ ද,</w:t>
      </w:r>
      <w:r w:rsidRPr="00B74746">
        <w:rPr>
          <w:rFonts w:ascii="UN-Abhaya" w:hAnsi="UN-Abhaya"/>
          <w:color w:val="000000" w:themeColor="text1"/>
          <w:cs/>
        </w:rPr>
        <w:t xml:space="preserve"> සියල්ල හැර දමා ම මැර</w:t>
      </w:r>
      <w:r w:rsidRPr="00B74746">
        <w:rPr>
          <w:rFonts w:ascii="UN-Abhaya" w:hAnsi="UN-Abhaya" w:hint="cs"/>
          <w:color w:val="000000" w:themeColor="text1"/>
          <w:cs/>
        </w:rPr>
        <w:t xml:space="preserve">ී </w:t>
      </w:r>
      <w:r w:rsidRPr="00B74746">
        <w:rPr>
          <w:rFonts w:ascii="UN-Abhaya" w:hAnsi="UN-Abhaya"/>
          <w:color w:val="000000" w:themeColor="text1"/>
          <w:cs/>
        </w:rPr>
        <w:t>යති</w:t>
      </w:r>
      <w:r w:rsidRPr="00B74746">
        <w:rPr>
          <w:rFonts w:ascii="UN-Abhaya" w:hAnsi="UN-Abhaya"/>
          <w:color w:val="000000" w:themeColor="text1"/>
        </w:rPr>
        <w:t xml:space="preserve">, </w:t>
      </w:r>
      <w:r w:rsidRPr="00B74746">
        <w:rPr>
          <w:rFonts w:ascii="UN-Abhaya" w:hAnsi="UN-Abhaya"/>
          <w:color w:val="000000" w:themeColor="text1"/>
          <w:cs/>
        </w:rPr>
        <w:t>මෙ ලොව හැම කෙනෙකු ම පරලොව යන විට</w:t>
      </w:r>
      <w:r w:rsidRPr="00B74746">
        <w:rPr>
          <w:rFonts w:ascii="UN-Abhaya" w:hAnsi="UN-Abhaya"/>
          <w:color w:val="000000" w:themeColor="text1"/>
        </w:rPr>
        <w:t xml:space="preserve">, </w:t>
      </w:r>
      <w:r w:rsidRPr="00B74746">
        <w:rPr>
          <w:rFonts w:ascii="UN-Abhaya" w:hAnsi="UN-Abhaya"/>
          <w:color w:val="000000" w:themeColor="text1"/>
          <w:cs/>
        </w:rPr>
        <w:t>ගෙණ යන්නේ තමන් කළ පින් පව් දෙක පමණෙකි</w:t>
      </w:r>
      <w:r w:rsidRPr="00B74746">
        <w:rPr>
          <w:rFonts w:ascii="UN-Abhaya" w:hAnsi="UN-Abhaya"/>
          <w:color w:val="000000" w:themeColor="text1"/>
        </w:rPr>
        <w:t xml:space="preserve">, </w:t>
      </w:r>
      <w:r w:rsidRPr="00B74746">
        <w:rPr>
          <w:rFonts w:ascii="UN-Abhaya" w:hAnsi="UN-Abhaya"/>
          <w:color w:val="000000" w:themeColor="text1"/>
          <w:cs/>
        </w:rPr>
        <w:t>අන් කිසිවක් ගෙණ යන්</w:t>
      </w:r>
      <w:r w:rsidRPr="00B74746">
        <w:rPr>
          <w:rFonts w:ascii="UN-Abhaya" w:hAnsi="UN-Abhaya" w:hint="cs"/>
          <w:color w:val="000000" w:themeColor="text1"/>
          <w:cs/>
        </w:rPr>
        <w:t>නෝ</w:t>
      </w:r>
      <w:r w:rsidRPr="00B74746">
        <w:rPr>
          <w:rFonts w:ascii="UN-Abhaya" w:hAnsi="UN-Abhaya"/>
          <w:color w:val="000000" w:themeColor="text1"/>
          <w:cs/>
        </w:rPr>
        <w:t xml:space="preserve"> </w:t>
      </w:r>
      <w:r w:rsidR="00C64341">
        <w:rPr>
          <w:rFonts w:ascii="UN-Abhaya" w:hAnsi="UN-Abhaya" w:hint="cs"/>
          <w:color w:val="000000" w:themeColor="text1"/>
          <w:cs/>
        </w:rPr>
        <w:t>නො</w:t>
      </w:r>
      <w:r w:rsidRPr="00B74746">
        <w:rPr>
          <w:rFonts w:ascii="UN-Abhaya" w:hAnsi="UN-Abhaya"/>
          <w:color w:val="000000" w:themeColor="text1"/>
          <w:cs/>
        </w:rPr>
        <w:t xml:space="preserve"> වෙති</w:t>
      </w:r>
      <w:r w:rsidRPr="00B74746">
        <w:rPr>
          <w:rFonts w:ascii="UN-Abhaya" w:hAnsi="UN-Abhaya"/>
          <w:color w:val="000000" w:themeColor="text1"/>
        </w:rPr>
        <w:t xml:space="preserve">” </w:t>
      </w:r>
      <w:r w:rsidRPr="00B74746">
        <w:rPr>
          <w:rFonts w:ascii="UN-Abhaya" w:hAnsi="UN-Abhaya"/>
          <w:color w:val="000000" w:themeColor="text1"/>
          <w:cs/>
        </w:rPr>
        <w:t>යි අයකැමි කී කල්හි “ඔවුහු මෝඩකමට මේ මහත් ධනය මෙහි හැරදමා ගි</w:t>
      </w:r>
      <w:r w:rsidRPr="00B74746">
        <w:rPr>
          <w:rFonts w:ascii="UN-Abhaya" w:hAnsi="UN-Abhaya" w:hint="cs"/>
          <w:color w:val="000000" w:themeColor="text1"/>
          <w:cs/>
        </w:rPr>
        <w:t>යෝ</w:t>
      </w:r>
      <w:r w:rsidRPr="00B74746">
        <w:rPr>
          <w:rFonts w:ascii="UN-Abhaya" w:hAnsi="UN-Abhaya"/>
          <w:color w:val="000000" w:themeColor="text1"/>
          <w:cs/>
        </w:rPr>
        <w:t xml:space="preserve"> ද</w:t>
      </w:r>
      <w:r w:rsidRPr="00B74746">
        <w:rPr>
          <w:rFonts w:ascii="UN-Abhaya" w:hAnsi="UN-Abhaya" w:hint="cs"/>
          <w:color w:val="000000" w:themeColor="text1"/>
          <w:cs/>
        </w:rPr>
        <w:t xml:space="preserve"> </w:t>
      </w:r>
      <w:r w:rsidRPr="00B74746">
        <w:rPr>
          <w:rFonts w:ascii="UN-Abhaya" w:hAnsi="UN-Abhaya"/>
          <w:color w:val="000000" w:themeColor="text1"/>
          <w:cs/>
        </w:rPr>
        <w:t>මම මේ සියල්ල ගෙණ ය</w:t>
      </w:r>
      <w:r w:rsidRPr="00B74746">
        <w:rPr>
          <w:rFonts w:ascii="UN-Abhaya" w:hAnsi="UN-Abhaya" w:hint="cs"/>
          <w:color w:val="000000" w:themeColor="text1"/>
          <w:cs/>
        </w:rPr>
        <w:t>න්</w:t>
      </w:r>
      <w:r w:rsidRPr="00B74746">
        <w:rPr>
          <w:rFonts w:ascii="UN-Abhaya" w:hAnsi="UN-Abhaya"/>
          <w:color w:val="000000" w:themeColor="text1"/>
          <w:cs/>
        </w:rPr>
        <w:t>නෙමි</w:t>
      </w:r>
      <w:r w:rsidRPr="00B74746">
        <w:rPr>
          <w:rFonts w:ascii="UN-Abhaya" w:hAnsi="UN-Abhaya"/>
          <w:color w:val="000000" w:themeColor="text1"/>
        </w:rPr>
        <w:t xml:space="preserve">, </w:t>
      </w:r>
      <w:r w:rsidRPr="00B74746">
        <w:rPr>
          <w:rFonts w:ascii="UN-Abhaya" w:hAnsi="UN-Abhaya"/>
          <w:color w:val="000000" w:themeColor="text1"/>
          <w:cs/>
        </w:rPr>
        <w:t>කා බී සැප විඳින්නෙමි. කා බී අවසන් කොට ගිය කල්හි ගෙන ගියේ වන්නෙමි</w:t>
      </w:r>
      <w:r w:rsidRPr="00B74746">
        <w:rPr>
          <w:rFonts w:ascii="UN-Abhaya" w:hAnsi="UN-Abhaya"/>
          <w:color w:val="000000" w:themeColor="text1"/>
        </w:rPr>
        <w:t xml:space="preserve">” </w:t>
      </w:r>
      <w:r w:rsidRPr="00B74746">
        <w:rPr>
          <w:rFonts w:ascii="UN-Abhaya" w:hAnsi="UN-Abhaya"/>
          <w:color w:val="000000" w:themeColor="text1"/>
          <w:cs/>
        </w:rPr>
        <w:t>යි සිතා සිටු තෙමේ ල</w:t>
      </w:r>
      <w:r w:rsidR="00DB5973">
        <w:rPr>
          <w:rFonts w:ascii="UN-Abhaya" w:hAnsi="UN-Abhaya"/>
          <w:color w:val="000000" w:themeColor="text1"/>
          <w:cs/>
        </w:rPr>
        <w:t>ක්‍ෂ</w:t>
      </w:r>
      <w:r w:rsidRPr="00B74746">
        <w:rPr>
          <w:rFonts w:ascii="UN-Abhaya" w:hAnsi="UN-Abhaya"/>
          <w:color w:val="000000" w:themeColor="text1"/>
          <w:cs/>
        </w:rPr>
        <w:t>යක් වියදම් කොට පළිඟු ගලින් නාන කොටුවක්</w:t>
      </w:r>
      <w:r w:rsidRPr="00B74746">
        <w:rPr>
          <w:rFonts w:ascii="UN-Abhaya" w:hAnsi="UN-Abhaya"/>
          <w:color w:val="000000" w:themeColor="text1"/>
        </w:rPr>
        <w:t xml:space="preserve">, </w:t>
      </w:r>
      <w:r w:rsidRPr="00B74746">
        <w:rPr>
          <w:rFonts w:ascii="UN-Abhaya" w:hAnsi="UN-Abhaya"/>
          <w:color w:val="000000" w:themeColor="text1"/>
          <w:cs/>
        </w:rPr>
        <w:t>ල</w:t>
      </w:r>
      <w:r w:rsidR="00DB5973">
        <w:rPr>
          <w:rFonts w:ascii="UN-Abhaya" w:hAnsi="UN-Abhaya"/>
          <w:color w:val="000000" w:themeColor="text1"/>
          <w:cs/>
        </w:rPr>
        <w:t>ක්‍ෂ</w:t>
      </w:r>
      <w:r w:rsidRPr="00B74746">
        <w:rPr>
          <w:rFonts w:ascii="UN-Abhaya" w:hAnsi="UN-Abhaya"/>
          <w:color w:val="000000" w:themeColor="text1"/>
          <w:cs/>
        </w:rPr>
        <w:t>යක් වියදම් කොට පළිඟුයෙන් නාන ගල්ලෑල්ලක්</w:t>
      </w:r>
      <w:r w:rsidRPr="00B74746">
        <w:rPr>
          <w:rFonts w:ascii="UN-Abhaya" w:hAnsi="UN-Abhaya"/>
          <w:color w:val="000000" w:themeColor="text1"/>
        </w:rPr>
        <w:t xml:space="preserve">, </w:t>
      </w:r>
      <w:r w:rsidRPr="00B74746">
        <w:rPr>
          <w:rFonts w:ascii="UN-Abhaya" w:hAnsi="UN-Abhaya"/>
          <w:color w:val="000000" w:themeColor="text1"/>
          <w:cs/>
        </w:rPr>
        <w:t>මෙ</w:t>
      </w:r>
      <w:r w:rsidRPr="00B74746">
        <w:rPr>
          <w:rFonts w:ascii="UN-Abhaya" w:hAnsi="UN-Abhaya" w:hint="cs"/>
          <w:color w:val="000000" w:themeColor="text1"/>
          <w:cs/>
        </w:rPr>
        <w:t xml:space="preserve">සේ </w:t>
      </w:r>
      <w:r w:rsidRPr="00B74746">
        <w:rPr>
          <w:rFonts w:ascii="UN-Abhaya" w:hAnsi="UN-Abhaya"/>
          <w:color w:val="000000" w:themeColor="text1"/>
          <w:cs/>
        </w:rPr>
        <w:t>ල</w:t>
      </w:r>
      <w:r w:rsidR="00DB5973">
        <w:rPr>
          <w:rFonts w:ascii="UN-Abhaya" w:hAnsi="UN-Abhaya"/>
          <w:color w:val="000000" w:themeColor="text1"/>
          <w:cs/>
        </w:rPr>
        <w:t>ක්‍ෂ</w:t>
      </w:r>
      <w:r w:rsidRPr="00B74746">
        <w:rPr>
          <w:rFonts w:ascii="UN-Abhaya" w:hAnsi="UN-Abhaya"/>
          <w:color w:val="000000" w:themeColor="text1"/>
          <w:cs/>
        </w:rPr>
        <w:t>ය බැගින් වියදම්</w:t>
      </w:r>
      <w:r w:rsidR="00014ECB">
        <w:rPr>
          <w:rFonts w:ascii="UN-Abhaya" w:hAnsi="UN-Abhaya"/>
          <w:color w:val="000000" w:themeColor="text1"/>
          <w:cs/>
        </w:rPr>
        <w:t xml:space="preserve"> </w:t>
      </w:r>
      <w:r w:rsidRPr="00B74746">
        <w:rPr>
          <w:rFonts w:ascii="UN-Abhaya" w:hAnsi="UN-Abhaya"/>
          <w:color w:val="000000" w:themeColor="text1"/>
          <w:cs/>
        </w:rPr>
        <w:t>කොට පුටුවක්. බත් කෑමට පි</w:t>
      </w:r>
      <w:r w:rsidRPr="00B74746">
        <w:rPr>
          <w:rFonts w:ascii="UN-Abhaya" w:hAnsi="UN-Abhaya" w:hint="cs"/>
          <w:color w:val="000000" w:themeColor="text1"/>
          <w:cs/>
        </w:rPr>
        <w:t>ඟා</w:t>
      </w:r>
      <w:r w:rsidRPr="00B74746">
        <w:rPr>
          <w:rFonts w:ascii="UN-Abhaya" w:hAnsi="UN-Abhaya"/>
          <w:color w:val="000000" w:themeColor="text1"/>
          <w:cs/>
        </w:rPr>
        <w:t>නක්</w:t>
      </w:r>
      <w:r w:rsidRPr="00B74746">
        <w:rPr>
          <w:rFonts w:ascii="UN-Abhaya" w:hAnsi="UN-Abhaya"/>
          <w:color w:val="000000" w:themeColor="text1"/>
        </w:rPr>
        <w:t xml:space="preserve">, </w:t>
      </w:r>
      <w:r w:rsidRPr="00B74746">
        <w:rPr>
          <w:rFonts w:ascii="UN-Abhaya" w:hAnsi="UN-Abhaya"/>
          <w:color w:val="000000" w:themeColor="text1"/>
          <w:cs/>
        </w:rPr>
        <w:t>කෑම ගන්නා තැන මණ්ඩපයක් බත් කන පි</w:t>
      </w:r>
      <w:r w:rsidRPr="00B74746">
        <w:rPr>
          <w:rFonts w:ascii="UN-Abhaya" w:hAnsi="UN-Abhaya" w:hint="cs"/>
          <w:color w:val="000000" w:themeColor="text1"/>
          <w:cs/>
        </w:rPr>
        <w:t>ඟා</w:t>
      </w:r>
      <w:r w:rsidRPr="00B74746">
        <w:rPr>
          <w:rFonts w:ascii="UN-Abhaya" w:hAnsi="UN-Abhaya"/>
          <w:color w:val="000000" w:themeColor="text1"/>
          <w:cs/>
        </w:rPr>
        <w:t>න තැබීමට දරණුවක්</w:t>
      </w:r>
      <w:r w:rsidRPr="00B74746">
        <w:rPr>
          <w:rFonts w:ascii="UN-Abhaya" w:hAnsi="UN-Abhaya"/>
          <w:color w:val="000000" w:themeColor="text1"/>
        </w:rPr>
        <w:t xml:space="preserve">, </w:t>
      </w:r>
      <w:r w:rsidRPr="00B74746">
        <w:rPr>
          <w:rFonts w:ascii="UN-Abhaya" w:hAnsi="UN-Abhaya"/>
          <w:color w:val="000000" w:themeColor="text1"/>
          <w:cs/>
        </w:rPr>
        <w:t>බත් කන සැටි පෙණන ලෙසින් ස</w:t>
      </w:r>
      <w:r w:rsidRPr="00B74746">
        <w:rPr>
          <w:rFonts w:ascii="UN-Abhaya" w:hAnsi="UN-Abhaya" w:hint="cs"/>
          <w:color w:val="000000" w:themeColor="text1"/>
          <w:cs/>
        </w:rPr>
        <w:t>ී</w:t>
      </w:r>
      <w:r w:rsidRPr="00B74746">
        <w:rPr>
          <w:rFonts w:ascii="UN-Abhaya" w:hAnsi="UN-Abhaya"/>
          <w:color w:val="000000" w:themeColor="text1"/>
          <w:cs/>
        </w:rPr>
        <w:t>මැදුරු කවුළුවක් කරවූයේ ය. දාවල බතට දහසක් රෑ බතට දහසක් වියදම් කෙළේ ය.</w:t>
      </w:r>
      <w:r w:rsidR="002043DA">
        <w:rPr>
          <w:rFonts w:ascii="UN-Abhaya" w:hAnsi="UN-Abhaya"/>
          <w:color w:val="000000" w:themeColor="text1"/>
        </w:rPr>
        <w:t xml:space="preserve"> </w:t>
      </w:r>
    </w:p>
    <w:p w14:paraId="23F7D73F" w14:textId="7F962ED4"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පුර පසළොස්වක අවපසළොස්වක දෙකට කෑම පිළියෙල කරන්නට මේ වඩ</w:t>
      </w:r>
      <w:r w:rsidRPr="00B74746">
        <w:rPr>
          <w:rFonts w:ascii="UN-Abhaya" w:hAnsi="UN-Abhaya" w:hint="cs"/>
          <w:color w:val="000000" w:themeColor="text1"/>
          <w:cs/>
        </w:rPr>
        <w:t>න්</w:t>
      </w:r>
      <w:r w:rsidRPr="00B74746">
        <w:rPr>
          <w:rFonts w:ascii="UN-Abhaya" w:hAnsi="UN-Abhaya"/>
          <w:color w:val="000000" w:themeColor="text1"/>
          <w:cs/>
        </w:rPr>
        <w:t>නට ල</w:t>
      </w:r>
      <w:r w:rsidR="00DB5973">
        <w:rPr>
          <w:rFonts w:ascii="UN-Abhaya" w:hAnsi="UN-Abhaya"/>
          <w:color w:val="000000" w:themeColor="text1"/>
          <w:cs/>
        </w:rPr>
        <w:t>ක්‍ෂ</w:t>
      </w:r>
      <w:r w:rsidRPr="00B74746">
        <w:rPr>
          <w:rFonts w:ascii="UN-Abhaya" w:hAnsi="UN-Abhaya"/>
          <w:color w:val="000000" w:themeColor="text1"/>
          <w:cs/>
        </w:rPr>
        <w:t>යක් දෙවයි. පසළොස්වක දෙක්හි</w:t>
      </w:r>
      <w:r w:rsidRPr="00B74746">
        <w:rPr>
          <w:rFonts w:ascii="UN-Abhaya" w:hAnsi="UN-Abhaya"/>
          <w:color w:val="000000" w:themeColor="text1"/>
        </w:rPr>
        <w:t xml:space="preserve">, </w:t>
      </w:r>
      <w:r w:rsidRPr="00B74746">
        <w:rPr>
          <w:rFonts w:ascii="UN-Abhaya" w:hAnsi="UN-Abhaya"/>
          <w:color w:val="000000" w:themeColor="text1"/>
          <w:cs/>
        </w:rPr>
        <w:t xml:space="preserve">බත් කන විට දහසක් වියදම් කොට නුවර ද සරසවා. </w:t>
      </w:r>
      <w:r w:rsidRPr="00B74746">
        <w:rPr>
          <w:rFonts w:ascii="UN-Abhaya" w:hAnsi="UN-Abhaya"/>
          <w:color w:val="000000" w:themeColor="text1"/>
        </w:rPr>
        <w:t>“</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ක</w:t>
      </w:r>
      <w:r w:rsidR="006D2278">
        <w:rPr>
          <w:rFonts w:ascii="UN-Abhaya" w:hAnsi="UN-Abhaya" w:hint="cs"/>
          <w:color w:val="000000" w:themeColor="text1"/>
          <w:cs/>
        </w:rPr>
        <w:t xml:space="preserve"> </w:t>
      </w:r>
      <w:r w:rsidRPr="00B74746">
        <w:rPr>
          <w:rFonts w:ascii="UN-Abhaya" w:hAnsi="UN-Abhaya"/>
          <w:color w:val="000000" w:themeColor="text1"/>
          <w:cs/>
        </w:rPr>
        <w:t>සිටානන් බත් කන සැටි බල</w:t>
      </w:r>
      <w:r w:rsidR="006D2278">
        <w:rPr>
          <w:rFonts w:ascii="UN-Abhaya" w:hAnsi="UN-Abhaya" w:hint="cs"/>
          <w:color w:val="000000" w:themeColor="text1"/>
          <w:cs/>
        </w:rPr>
        <w:t>ත්වා</w:t>
      </w:r>
      <w:r w:rsidRPr="00B74746">
        <w:rPr>
          <w:rFonts w:ascii="UN-Abhaya" w:hAnsi="UN-Abhaya"/>
          <w:color w:val="000000" w:themeColor="text1"/>
          <w:cs/>
        </w:rPr>
        <w:t>” යි නුවර අණබෙර යවයි. මහාජන තෙමේ එය බලන්නට එතැනට රැස් වෙයි. සිටු තෙමේ</w:t>
      </w:r>
      <w:r w:rsidRPr="00B74746">
        <w:rPr>
          <w:rFonts w:ascii="UN-Abhaya" w:hAnsi="UN-Abhaya" w:hint="cs"/>
          <w:color w:val="000000" w:themeColor="text1"/>
          <w:cs/>
        </w:rPr>
        <w:t xml:space="preserve"> </w:t>
      </w:r>
      <w:r w:rsidRPr="00B74746">
        <w:rPr>
          <w:rFonts w:ascii="UN-Abhaya" w:hAnsi="UN-Abhaya"/>
          <w:color w:val="000000" w:themeColor="text1"/>
          <w:cs/>
        </w:rPr>
        <w:t>එ දින වෙසෙසින් නාන කොටුවට බැස පුටුවේ හි</w:t>
      </w:r>
      <w:r w:rsidRPr="00B74746">
        <w:rPr>
          <w:rFonts w:ascii="UN-Abhaya" w:hAnsi="UN-Abhaya" w:hint="cs"/>
          <w:color w:val="000000" w:themeColor="text1"/>
          <w:cs/>
        </w:rPr>
        <w:t>ඳ</w:t>
      </w:r>
      <w:r w:rsidRPr="00B74746">
        <w:rPr>
          <w:rFonts w:ascii="UN-Abhaya" w:hAnsi="UN-Abhaya"/>
          <w:color w:val="000000" w:themeColor="text1"/>
          <w:cs/>
        </w:rPr>
        <w:t xml:space="preserve"> සුවඳ දියකල සොළොසකින් නා අවුත් සී මැදුරු කවුළුව හැර දමා මණ්ඩපය තුළ පණවා ඇති ප</w:t>
      </w:r>
      <w:r w:rsidRPr="00B74746">
        <w:rPr>
          <w:rFonts w:ascii="UN-Abhaya" w:hAnsi="UN-Abhaya" w:hint="cs"/>
          <w:color w:val="000000" w:themeColor="text1"/>
          <w:cs/>
        </w:rPr>
        <w:t>ු</w:t>
      </w:r>
      <w:r w:rsidRPr="00B74746">
        <w:rPr>
          <w:rFonts w:ascii="UN-Abhaya" w:hAnsi="UN-Abhaya"/>
          <w:color w:val="000000" w:themeColor="text1"/>
          <w:cs/>
        </w:rPr>
        <w:t>ටුවෙහි හිඳියි. එකල මේ වඩ</w:t>
      </w:r>
      <w:r w:rsidRPr="00B74746">
        <w:rPr>
          <w:rFonts w:ascii="UN-Abhaya" w:hAnsi="UN-Abhaya" w:hint="cs"/>
          <w:color w:val="000000" w:themeColor="text1"/>
          <w:cs/>
        </w:rPr>
        <w:t>න්</w:t>
      </w:r>
      <w:r w:rsidRPr="00B74746">
        <w:rPr>
          <w:rFonts w:ascii="UN-Abhaya" w:hAnsi="UN-Abhaya"/>
          <w:color w:val="000000" w:themeColor="text1"/>
          <w:cs/>
        </w:rPr>
        <w:t>නෝ දරණුව</w:t>
      </w:r>
      <w:r w:rsidRPr="00B74746">
        <w:rPr>
          <w:rFonts w:ascii="UN-Abhaya" w:hAnsi="UN-Abhaya" w:hint="cs"/>
          <w:color w:val="000000" w:themeColor="text1"/>
          <w:cs/>
        </w:rPr>
        <w:t xml:space="preserve"> </w:t>
      </w:r>
      <w:r w:rsidRPr="00B74746">
        <w:rPr>
          <w:rFonts w:ascii="UN-Abhaya" w:hAnsi="UN-Abhaya"/>
          <w:color w:val="000000" w:themeColor="text1"/>
          <w:cs/>
        </w:rPr>
        <w:t>මේසය මත තබා ඒ මත්තෙහි පිඟාන තබා එයට බත් බෙදති. ග</w:t>
      </w:r>
      <w:r w:rsidR="000C0EC0">
        <w:rPr>
          <w:rFonts w:ascii="UN-Abhaya" w:hAnsi="UN-Abhaya"/>
          <w:color w:val="000000" w:themeColor="text1"/>
          <w:cs/>
        </w:rPr>
        <w:t>න්‍ධ</w:t>
      </w:r>
      <w:r w:rsidRPr="00B74746">
        <w:rPr>
          <w:rFonts w:ascii="UN-Abhaya" w:hAnsi="UN-Abhaya"/>
          <w:color w:val="000000" w:themeColor="text1"/>
          <w:cs/>
        </w:rPr>
        <w:t>කසිටු</w:t>
      </w:r>
      <w:r w:rsidRPr="00B74746">
        <w:rPr>
          <w:rFonts w:ascii="UN-Abhaya" w:hAnsi="UN-Abhaya"/>
          <w:color w:val="000000" w:themeColor="text1"/>
        </w:rPr>
        <w:t xml:space="preserve">, </w:t>
      </w:r>
      <w:r w:rsidRPr="00B74746">
        <w:rPr>
          <w:rFonts w:ascii="UN-Abhaya" w:hAnsi="UN-Abhaya"/>
          <w:color w:val="000000" w:themeColor="text1"/>
          <w:cs/>
        </w:rPr>
        <w:t xml:space="preserve">මහත් උත්සවයෙන් එය කා බී සතුටු වෙයි. </w:t>
      </w:r>
    </w:p>
    <w:p w14:paraId="3BDAEA28" w14:textId="390DF0E6" w:rsidR="00603DE4" w:rsidRDefault="004C0CDE" w:rsidP="00C507FF">
      <w:pPr>
        <w:spacing w:line="276" w:lineRule="auto"/>
        <w:rPr>
          <w:rFonts w:ascii="UN-Abhaya" w:hAnsi="UN-Abhaya"/>
          <w:color w:val="000000" w:themeColor="text1"/>
        </w:rPr>
      </w:pPr>
      <w:r w:rsidRPr="00B74746">
        <w:rPr>
          <w:rFonts w:ascii="UN-Abhaya" w:hAnsi="UN-Abhaya"/>
          <w:color w:val="000000" w:themeColor="text1"/>
          <w:cs/>
        </w:rPr>
        <w:lastRenderedPageBreak/>
        <w:t>එ</w:t>
      </w:r>
      <w:r w:rsidR="006D2278">
        <w:rPr>
          <w:rFonts w:ascii="UN-Abhaya" w:hAnsi="UN-Abhaya" w:hint="cs"/>
          <w:color w:val="000000" w:themeColor="text1"/>
          <w:cs/>
        </w:rPr>
        <w:t xml:space="preserve"> </w:t>
      </w:r>
      <w:r w:rsidRPr="00B74746">
        <w:rPr>
          <w:rFonts w:ascii="UN-Abhaya" w:hAnsi="UN-Abhaya"/>
          <w:color w:val="000000" w:themeColor="text1"/>
          <w:cs/>
        </w:rPr>
        <w:t>දවස එක් පිටිසර වැසි මිනිසෙක් කෑමට වුවමනා දුරු මිරිස් අ</w:t>
      </w:r>
      <w:r w:rsidRPr="00B74746">
        <w:rPr>
          <w:rFonts w:ascii="UN-Abhaya" w:hAnsi="UN-Abhaya" w:hint="cs"/>
          <w:color w:val="000000" w:themeColor="text1"/>
          <w:cs/>
        </w:rPr>
        <w:t>බ</w:t>
      </w:r>
      <w:r w:rsidR="00014ECB">
        <w:rPr>
          <w:rFonts w:ascii="UN-Abhaya" w:hAnsi="UN-Abhaya"/>
          <w:color w:val="000000" w:themeColor="text1"/>
          <w:cs/>
        </w:rPr>
        <w:t xml:space="preserve"> </w:t>
      </w:r>
      <w:r w:rsidRPr="00B74746">
        <w:rPr>
          <w:rFonts w:ascii="UN-Abhaya" w:hAnsi="UN-Abhaya"/>
          <w:color w:val="000000" w:themeColor="text1"/>
          <w:cs/>
        </w:rPr>
        <w:t xml:space="preserve">කහ ලුනු </w:t>
      </w:r>
      <w:r w:rsidR="00FF43EB">
        <w:rPr>
          <w:rFonts w:ascii="UN-Abhaya" w:hAnsi="UN-Abhaya" w:hint="cs"/>
          <w:color w:val="000000" w:themeColor="text1"/>
          <w:cs/>
        </w:rPr>
        <w:t>ලූ</w:t>
      </w:r>
      <w:r w:rsidRPr="00B74746">
        <w:rPr>
          <w:rFonts w:ascii="UN-Abhaya" w:hAnsi="UN-Abhaya"/>
          <w:color w:val="000000" w:themeColor="text1"/>
          <w:cs/>
        </w:rPr>
        <w:t>ණු ඈ තුනපහ ගෙන යන්නට දර කර</w:t>
      </w:r>
      <w:r w:rsidR="0092792E">
        <w:rPr>
          <w:rFonts w:ascii="UN-Abhaya" w:hAnsi="UN-Abhaya" w:hint="cs"/>
          <w:color w:val="000000" w:themeColor="text1"/>
          <w:cs/>
        </w:rPr>
        <w:t>ත්</w:t>
      </w:r>
      <w:r w:rsidRPr="00B74746">
        <w:rPr>
          <w:rFonts w:ascii="UN-Abhaya" w:hAnsi="UN-Abhaya"/>
          <w:color w:val="000000" w:themeColor="text1"/>
          <w:cs/>
        </w:rPr>
        <w:t xml:space="preserve">ත කිහිපයක් </w:t>
      </w:r>
      <w:r w:rsidR="00603DE4">
        <w:rPr>
          <w:rFonts w:ascii="UN-Abhaya" w:hAnsi="UN-Abhaya" w:hint="cs"/>
          <w:color w:val="000000" w:themeColor="text1"/>
          <w:cs/>
        </w:rPr>
        <w:t>ගෙ</w:t>
      </w:r>
      <w:r w:rsidRPr="00B74746">
        <w:rPr>
          <w:rFonts w:ascii="UN-Abhaya" w:hAnsi="UN-Abhaya"/>
          <w:color w:val="000000" w:themeColor="text1"/>
          <w:cs/>
        </w:rPr>
        <w:t>ණ නුවරට ඇතුල් ව යහළුවකුගේ ගෙයි නවාතැන් ගත්තේ ය. එදා පසළොස්වක</w:t>
      </w:r>
      <w:r w:rsidRPr="00B74746">
        <w:rPr>
          <w:rFonts w:ascii="UN-Abhaya" w:hAnsi="UN-Abhaya" w:hint="cs"/>
          <w:color w:val="000000" w:themeColor="text1"/>
          <w:cs/>
        </w:rPr>
        <w:t xml:space="preserve"> </w:t>
      </w:r>
      <w:r w:rsidRPr="00B74746">
        <w:rPr>
          <w:rFonts w:ascii="UN-Abhaya" w:hAnsi="UN-Abhaya"/>
          <w:color w:val="000000" w:themeColor="text1"/>
          <w:cs/>
        </w:rPr>
        <w:t xml:space="preserve">ය. </w:t>
      </w:r>
      <w:r w:rsidRPr="00B74746">
        <w:rPr>
          <w:rFonts w:ascii="UN-Abhaya" w:hAnsi="UN-Abhaya"/>
          <w:color w:val="000000" w:themeColor="text1"/>
        </w:rPr>
        <w:t>“</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කසිටු කන හැටි බල</w:t>
      </w:r>
      <w:r w:rsidR="00603DE4">
        <w:rPr>
          <w:rFonts w:ascii="UN-Abhaya" w:hAnsi="UN-Abhaya" w:hint="cs"/>
          <w:color w:val="000000" w:themeColor="text1"/>
          <w:cs/>
        </w:rPr>
        <w:t>ත්වා</w:t>
      </w:r>
      <w:r w:rsidRPr="00B74746">
        <w:rPr>
          <w:rFonts w:ascii="UN-Abhaya" w:hAnsi="UN-Abhaya"/>
          <w:color w:val="000000" w:themeColor="text1"/>
          <w:cs/>
        </w:rPr>
        <w:t>” යි එදත් නුවර අණබෙර යැවී ය. ඒ ඇසූ ගේ අයිති මිනිස් තෙමේ තම යහළුවාට කතා කොට “ඔය</w:t>
      </w:r>
      <w:r w:rsidRPr="00B74746">
        <w:rPr>
          <w:rFonts w:ascii="UN-Abhaya" w:hAnsi="UN-Abhaya" w:hint="cs"/>
          <w:color w:val="000000" w:themeColor="text1"/>
          <w:cs/>
        </w:rPr>
        <w:t>්</w:t>
      </w:r>
      <w:r w:rsidRPr="00B74746">
        <w:rPr>
          <w:rFonts w:ascii="UN-Abhaya" w:hAnsi="UN-Abhaya"/>
          <w:color w:val="000000" w:themeColor="text1"/>
          <w:cs/>
        </w:rPr>
        <w:t>!</w:t>
      </w:r>
      <w:r w:rsidR="00603DE4">
        <w:rPr>
          <w:rFonts w:ascii="UN-Abhaya" w:hAnsi="UN-Abhaya" w:hint="cs"/>
          <w:color w:val="000000" w:themeColor="text1"/>
          <w:cs/>
        </w:rPr>
        <w:t>,</w:t>
      </w:r>
      <w:r w:rsidRPr="00B74746">
        <w:rPr>
          <w:rFonts w:ascii="UN-Abhaya" w:hAnsi="UN-Abhaya"/>
          <w:color w:val="000000" w:themeColor="text1"/>
          <w:cs/>
        </w:rPr>
        <w:t xml:space="preserve"> තමුසේ මෙයට කලින් කිසි දිනෙක ග</w:t>
      </w:r>
      <w:r w:rsidR="000C0EC0">
        <w:rPr>
          <w:rFonts w:ascii="UN-Abhaya" w:hAnsi="UN-Abhaya"/>
          <w:color w:val="000000" w:themeColor="text1"/>
          <w:cs/>
        </w:rPr>
        <w:t>න්‍ධ</w:t>
      </w:r>
      <w:r w:rsidRPr="00B74746">
        <w:rPr>
          <w:rFonts w:ascii="UN-Abhaya" w:hAnsi="UN-Abhaya"/>
          <w:color w:val="000000" w:themeColor="text1"/>
          <w:cs/>
        </w:rPr>
        <w:t>ක සිටානන් කන බොන සැට</w:t>
      </w:r>
      <w:r w:rsidRPr="00B74746">
        <w:rPr>
          <w:rFonts w:ascii="UN-Abhaya" w:hAnsi="UN-Abhaya" w:hint="cs"/>
          <w:color w:val="000000" w:themeColor="text1"/>
          <w:cs/>
        </w:rPr>
        <w:t xml:space="preserve">ි </w:t>
      </w:r>
      <w:r w:rsidRPr="00B74746">
        <w:rPr>
          <w:rFonts w:ascii="UN-Abhaya" w:hAnsi="UN-Abhaya"/>
          <w:color w:val="000000" w:themeColor="text1"/>
          <w:cs/>
        </w:rPr>
        <w:t>දැක තිබේදැ</w:t>
      </w:r>
      <w:r w:rsidRPr="00B74746">
        <w:rPr>
          <w:rFonts w:ascii="UN-Abhaya" w:hAnsi="UN-Abhaya"/>
          <w:color w:val="000000" w:themeColor="text1"/>
        </w:rPr>
        <w:t xml:space="preserve">?” </w:t>
      </w:r>
      <w:r w:rsidRPr="00B74746">
        <w:rPr>
          <w:rFonts w:ascii="UN-Abhaya" w:hAnsi="UN-Abhaya"/>
          <w:color w:val="000000" w:themeColor="text1"/>
          <w:cs/>
        </w:rPr>
        <w:t>යි ඇසී ය. ඔහු “නැතැ</w:t>
      </w:r>
      <w:r w:rsidRPr="00B74746">
        <w:rPr>
          <w:rFonts w:ascii="UN-Abhaya" w:hAnsi="UN-Abhaya"/>
          <w:color w:val="000000" w:themeColor="text1"/>
        </w:rPr>
        <w:t xml:space="preserve">” </w:t>
      </w:r>
      <w:r w:rsidRPr="00B74746">
        <w:rPr>
          <w:rFonts w:ascii="UN-Abhaya" w:hAnsi="UN-Abhaya"/>
          <w:color w:val="000000" w:themeColor="text1"/>
          <w:cs/>
        </w:rPr>
        <w:t xml:space="preserve">ය කී ය. </w:t>
      </w:r>
      <w:r w:rsidRPr="00B74746">
        <w:rPr>
          <w:rFonts w:ascii="UN-Abhaya" w:hAnsi="UN-Abhaya"/>
          <w:color w:val="000000" w:themeColor="text1"/>
        </w:rPr>
        <w:t>“</w:t>
      </w:r>
      <w:r w:rsidRPr="00B74746">
        <w:rPr>
          <w:rFonts w:ascii="UN-Abhaya" w:hAnsi="UN-Abhaya"/>
          <w:color w:val="000000" w:themeColor="text1"/>
          <w:cs/>
        </w:rPr>
        <w:t>එසේ නම් එනව යන්නට</w:t>
      </w:r>
      <w:r w:rsidRPr="00B74746">
        <w:rPr>
          <w:rFonts w:ascii="UN-Abhaya" w:hAnsi="UN-Abhaya"/>
          <w:color w:val="000000" w:themeColor="text1"/>
        </w:rPr>
        <w:t xml:space="preserve">, </w:t>
      </w:r>
      <w:r w:rsidRPr="00B74746">
        <w:rPr>
          <w:rFonts w:ascii="UN-Abhaya" w:hAnsi="UN-Abhaya"/>
          <w:color w:val="000000" w:themeColor="text1"/>
          <w:cs/>
        </w:rPr>
        <w:t>මේ දැන් අණ බෙර ගැසූයේ</w:t>
      </w:r>
      <w:r w:rsidRPr="00B74746">
        <w:rPr>
          <w:rFonts w:ascii="UN-Abhaya" w:hAnsi="UN-Abhaya"/>
          <w:color w:val="000000" w:themeColor="text1"/>
        </w:rPr>
        <w:t xml:space="preserve">, </w:t>
      </w:r>
      <w:r w:rsidRPr="00B74746">
        <w:rPr>
          <w:rFonts w:ascii="UN-Abhaya" w:hAnsi="UN-Abhaya"/>
          <w:color w:val="000000" w:themeColor="text1"/>
          <w:cs/>
        </w:rPr>
        <w:t>එය බලන්නට මහාජනයාට රැස්වනු සඳහා ය. එය බැලිය යුත්තෙකැ</w:t>
      </w:r>
      <w:r w:rsidRPr="00B74746">
        <w:rPr>
          <w:rFonts w:ascii="UN-Abhaya" w:hAnsi="UN-Abhaya"/>
          <w:color w:val="000000" w:themeColor="text1"/>
        </w:rPr>
        <w:t xml:space="preserve">” </w:t>
      </w:r>
      <w:r w:rsidRPr="00B74746">
        <w:rPr>
          <w:rFonts w:ascii="UN-Abhaya" w:hAnsi="UN-Abhaya"/>
          <w:color w:val="000000" w:themeColor="text1"/>
          <w:cs/>
        </w:rPr>
        <w:t xml:space="preserve">යි යහළුවාත් කැඳවා ගෙණ ගෙයි වැසි පුරිස් තෙමේ සිටු මැදුර බලා ගියේ ය. මහාජන තෙමේ ද රැස්ව සිටියේ ය. පිටිසරයා බත් සුවඳ ඉව අල්ලා එහි ආශා ඇත්තේ යහළුවාට කතා කොට </w:t>
      </w:r>
      <w:r w:rsidRPr="00B74746">
        <w:rPr>
          <w:rFonts w:ascii="UN-Abhaya" w:hAnsi="UN-Abhaya"/>
          <w:color w:val="000000" w:themeColor="text1"/>
        </w:rPr>
        <w:t>“</w:t>
      </w:r>
      <w:r w:rsidRPr="00B74746">
        <w:rPr>
          <w:rFonts w:ascii="UN-Abhaya" w:hAnsi="UN-Abhaya"/>
          <w:color w:val="000000" w:themeColor="text1"/>
          <w:cs/>
        </w:rPr>
        <w:t>මිතුර! මට අරින් බත් ටිකක් කට ගාන්නට ඇති නම් හොඳ</w:t>
      </w:r>
      <w:r w:rsidR="00603DE4">
        <w:rPr>
          <w:rFonts w:ascii="UN-Abhaya" w:hAnsi="UN-Abhaya" w:hint="cs"/>
          <w:color w:val="000000" w:themeColor="text1"/>
          <w:cs/>
        </w:rPr>
        <w:t>ැ</w:t>
      </w:r>
      <w:r w:rsidRPr="00B74746">
        <w:rPr>
          <w:rFonts w:ascii="UN-Abhaya" w:hAnsi="UN-Abhaya"/>
          <w:color w:val="000000" w:themeColor="text1"/>
          <w:cs/>
        </w:rPr>
        <w:t>” යි කී ය. “ඒ ගැන බලාපොරොත්තු නො වන්න. එය කොයි ලෙසිනුත් කළ හැක්කක් නො වේ</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කී විට</w:t>
      </w:r>
      <w:r w:rsidRPr="00B74746">
        <w:rPr>
          <w:rFonts w:ascii="UN-Abhaya" w:hAnsi="UN-Abhaya"/>
          <w:color w:val="000000" w:themeColor="text1"/>
        </w:rPr>
        <w:t xml:space="preserve">, </w:t>
      </w:r>
      <w:r w:rsidRPr="00B74746">
        <w:rPr>
          <w:rFonts w:ascii="UN-Abhaya" w:hAnsi="UN-Abhaya"/>
          <w:color w:val="000000" w:themeColor="text1"/>
          <w:cs/>
        </w:rPr>
        <w:t xml:space="preserve">පිටිසරයා </w:t>
      </w:r>
      <w:r w:rsidRPr="00B74746">
        <w:rPr>
          <w:rFonts w:ascii="UN-Abhaya" w:hAnsi="UN-Abhaya"/>
          <w:color w:val="000000" w:themeColor="text1"/>
        </w:rPr>
        <w:t>“</w:t>
      </w:r>
      <w:r w:rsidRPr="00B74746">
        <w:rPr>
          <w:rFonts w:ascii="UN-Abhaya" w:hAnsi="UN-Abhaya"/>
          <w:color w:val="000000" w:themeColor="text1"/>
          <w:cs/>
        </w:rPr>
        <w:t xml:space="preserve">කට ගාන්නට ම ඕනෑ” යි නැවත නැවතත් කියා සිටියේ ය. </w:t>
      </w:r>
    </w:p>
    <w:p w14:paraId="734F48B7" w14:textId="26F836ED" w:rsidR="00265A72" w:rsidRDefault="004C0CDE" w:rsidP="00C507FF">
      <w:pPr>
        <w:spacing w:line="276" w:lineRule="auto"/>
        <w:rPr>
          <w:rFonts w:ascii="UN-Abhaya" w:hAnsi="UN-Abhaya"/>
          <w:color w:val="000000" w:themeColor="text1"/>
        </w:rPr>
      </w:pPr>
      <w:r w:rsidRPr="00B74746">
        <w:rPr>
          <w:rFonts w:ascii="UN-Abhaya" w:hAnsi="UN-Abhaya"/>
          <w:color w:val="000000" w:themeColor="text1"/>
          <w:cs/>
        </w:rPr>
        <w:t xml:space="preserve">එ කල්හි අනෙකා පිරිස් කෙළවර සිට </w:t>
      </w:r>
      <w:r w:rsidRPr="00B74746">
        <w:rPr>
          <w:rFonts w:ascii="UN-Abhaya" w:hAnsi="UN-Abhaya"/>
          <w:color w:val="000000" w:themeColor="text1"/>
        </w:rPr>
        <w:t>“</w:t>
      </w:r>
      <w:r w:rsidRPr="00B74746">
        <w:rPr>
          <w:rFonts w:ascii="UN-Abhaya" w:hAnsi="UN-Abhaya"/>
          <w:color w:val="000000" w:themeColor="text1"/>
          <w:cs/>
        </w:rPr>
        <w:t>සිට</w:t>
      </w:r>
      <w:r w:rsidRPr="00B74746">
        <w:rPr>
          <w:rFonts w:ascii="UN-Abhaya" w:hAnsi="UN-Abhaya" w:hint="cs"/>
          <w:color w:val="000000" w:themeColor="text1"/>
          <w:cs/>
        </w:rPr>
        <w:t>ු</w:t>
      </w:r>
      <w:r w:rsidRPr="00B74746">
        <w:rPr>
          <w:rFonts w:ascii="UN-Abhaya" w:hAnsi="UN-Abhaya"/>
          <w:color w:val="000000" w:themeColor="text1"/>
          <w:cs/>
        </w:rPr>
        <w:t xml:space="preserve">! මම ඔබට වඳිමි” යි තෙවරක් මහත් හඬින් කියා සිටියේ ය. සිටු </w:t>
      </w:r>
      <w:r w:rsidRPr="00B74746">
        <w:rPr>
          <w:rFonts w:ascii="UN-Abhaya" w:hAnsi="UN-Abhaya" w:hint="cs"/>
          <w:color w:val="000000" w:themeColor="text1"/>
          <w:cs/>
        </w:rPr>
        <w:t>“</w:t>
      </w:r>
      <w:r w:rsidRPr="00B74746">
        <w:rPr>
          <w:rFonts w:ascii="UN-Abhaya" w:hAnsi="UN-Abhaya"/>
          <w:color w:val="000000" w:themeColor="text1"/>
          <w:cs/>
        </w:rPr>
        <w:t>තෝ කවරෙක් වෙහි</w:t>
      </w:r>
      <w:r w:rsidRPr="00B74746">
        <w:rPr>
          <w:rFonts w:ascii="UN-Abhaya" w:hAnsi="UN-Abhaya"/>
          <w:color w:val="000000" w:themeColor="text1"/>
        </w:rPr>
        <w:t xml:space="preserve">?” </w:t>
      </w:r>
      <w:r w:rsidRPr="00B74746">
        <w:rPr>
          <w:rFonts w:ascii="UN-Abhaya" w:hAnsi="UN-Abhaya"/>
          <w:color w:val="000000" w:themeColor="text1"/>
          <w:cs/>
        </w:rPr>
        <w:t>යි ඇසී ය. “මම නාගරිකයෙක්මි”</w:t>
      </w:r>
      <w:r w:rsidRPr="00B74746">
        <w:rPr>
          <w:rFonts w:ascii="UN-Abhaya" w:hAnsi="UN-Abhaya"/>
          <w:color w:val="000000" w:themeColor="text1"/>
        </w:rPr>
        <w:t xml:space="preserve"> </w:t>
      </w:r>
      <w:r w:rsidRPr="00B74746">
        <w:rPr>
          <w:rFonts w:ascii="UN-Abhaya" w:hAnsi="UN-Abhaya"/>
          <w:color w:val="000000" w:themeColor="text1"/>
          <w:cs/>
        </w:rPr>
        <w:t>යි හේ කී ය. “කෝ කිය</w:t>
      </w:r>
      <w:r w:rsidRPr="00B74746">
        <w:rPr>
          <w:rFonts w:ascii="UN-Abhaya" w:hAnsi="UN-Abhaya" w:hint="cs"/>
          <w:color w:val="000000" w:themeColor="text1"/>
          <w:cs/>
        </w:rPr>
        <w:t>න්</w:t>
      </w:r>
      <w:r w:rsidRPr="00B74746">
        <w:rPr>
          <w:rFonts w:ascii="UN-Abhaya" w:hAnsi="UN-Abhaya"/>
          <w:color w:val="000000" w:themeColor="text1"/>
          <w:cs/>
        </w:rPr>
        <w:t>නෙහි කිමැ</w:t>
      </w:r>
      <w:r w:rsidRPr="00B74746">
        <w:rPr>
          <w:rFonts w:ascii="UN-Abhaya" w:hAnsi="UN-Abhaya"/>
          <w:color w:val="000000" w:themeColor="text1"/>
        </w:rPr>
        <w:t xml:space="preserve">?” </w:t>
      </w:r>
      <w:r w:rsidRPr="00B74746">
        <w:rPr>
          <w:rFonts w:ascii="UN-Abhaya" w:hAnsi="UN-Abhaya"/>
          <w:color w:val="000000" w:themeColor="text1"/>
          <w:cs/>
        </w:rPr>
        <w:t xml:space="preserve">යි ඇසී ය. </w:t>
      </w:r>
      <w:r w:rsidRPr="00B74746">
        <w:rPr>
          <w:rFonts w:ascii="UN-Abhaya" w:hAnsi="UN-Abhaya"/>
          <w:color w:val="000000" w:themeColor="text1"/>
        </w:rPr>
        <w:t>“</w:t>
      </w:r>
      <w:r w:rsidRPr="00B74746">
        <w:rPr>
          <w:rFonts w:ascii="UN-Abhaya" w:hAnsi="UN-Abhaya"/>
          <w:color w:val="000000" w:themeColor="text1"/>
          <w:cs/>
        </w:rPr>
        <w:t>මේ සිටින්</w:t>
      </w:r>
      <w:r w:rsidRPr="00B74746">
        <w:rPr>
          <w:rFonts w:ascii="UN-Abhaya" w:hAnsi="UN-Abhaya" w:hint="cs"/>
          <w:color w:val="000000" w:themeColor="text1"/>
          <w:cs/>
        </w:rPr>
        <w:t>නේ</w:t>
      </w:r>
      <w:r w:rsidRPr="00B74746">
        <w:rPr>
          <w:rFonts w:ascii="UN-Abhaya" w:hAnsi="UN-Abhaya"/>
          <w:color w:val="000000" w:themeColor="text1"/>
          <w:cs/>
        </w:rPr>
        <w:t xml:space="preserve"> පිටිසරයෙක්</w:t>
      </w:r>
      <w:r w:rsidRPr="00B74746">
        <w:rPr>
          <w:rFonts w:ascii="UN-Abhaya" w:hAnsi="UN-Abhaya"/>
          <w:color w:val="000000" w:themeColor="text1"/>
        </w:rPr>
        <w:t xml:space="preserve">, </w:t>
      </w:r>
      <w:r w:rsidRPr="00B74746">
        <w:rPr>
          <w:rFonts w:ascii="UN-Abhaya" w:hAnsi="UN-Abhaya" w:hint="cs"/>
          <w:color w:val="000000" w:themeColor="text1"/>
          <w:cs/>
        </w:rPr>
        <w:t>හේ</w:t>
      </w:r>
      <w:r w:rsidRPr="00B74746">
        <w:rPr>
          <w:rFonts w:ascii="UN-Abhaya" w:hAnsi="UN-Abhaya"/>
          <w:color w:val="000000" w:themeColor="text1"/>
        </w:rPr>
        <w:t xml:space="preserve">? </w:t>
      </w:r>
      <w:r w:rsidRPr="00B74746">
        <w:rPr>
          <w:rFonts w:ascii="UN-Abhaya" w:hAnsi="UN-Abhaya"/>
          <w:color w:val="000000" w:themeColor="text1"/>
          <w:cs/>
        </w:rPr>
        <w:t>නුඹ වහන්සේ බත් වළඳනු දැක ඔබ වහන්සේ වළඳනා බ</w:t>
      </w:r>
      <w:r w:rsidR="00603DE4">
        <w:rPr>
          <w:rFonts w:ascii="UN-Abhaya" w:hAnsi="UN-Abhaya" w:hint="cs"/>
          <w:color w:val="000000" w:themeColor="text1"/>
          <w:cs/>
        </w:rPr>
        <w:t>ත</w:t>
      </w:r>
      <w:r w:rsidRPr="00B74746">
        <w:rPr>
          <w:rFonts w:ascii="UN-Abhaya" w:hAnsi="UN-Abhaya"/>
          <w:color w:val="000000" w:themeColor="text1"/>
          <w:cs/>
        </w:rPr>
        <w:t>ට ලෝ</w:t>
      </w:r>
      <w:r w:rsidRPr="00B74746">
        <w:rPr>
          <w:rFonts w:ascii="UN-Abhaya" w:hAnsi="UN-Abhaya" w:hint="cs"/>
          <w:color w:val="000000" w:themeColor="text1"/>
          <w:cs/>
        </w:rPr>
        <w:t xml:space="preserve">බකම් </w:t>
      </w:r>
      <w:r w:rsidRPr="00B74746">
        <w:rPr>
          <w:rFonts w:ascii="UN-Abhaya" w:hAnsi="UN-Abhaya"/>
          <w:color w:val="000000" w:themeColor="text1"/>
          <w:cs/>
        </w:rPr>
        <w:t>කරයි. බත් ටිකක් කට ගාන්නට නො ලැබුනොත් දිව</w:t>
      </w:r>
      <w:r w:rsidRPr="00B74746">
        <w:rPr>
          <w:rFonts w:ascii="UN-Abhaya" w:hAnsi="UN-Abhaya" w:hint="cs"/>
          <w:color w:val="000000" w:themeColor="text1"/>
          <w:cs/>
        </w:rPr>
        <w:t>ි</w:t>
      </w:r>
      <w:r w:rsidRPr="00B74746">
        <w:rPr>
          <w:rFonts w:ascii="UN-Abhaya" w:hAnsi="UN-Abhaya"/>
          <w:color w:val="000000" w:themeColor="text1"/>
          <w:cs/>
        </w:rPr>
        <w:t xml:space="preserve"> යන්නේය </w:t>
      </w:r>
      <w:r w:rsidRPr="00B74746">
        <w:rPr>
          <w:rFonts w:ascii="UN-Abhaya" w:hAnsi="UN-Abhaya" w:hint="cs"/>
          <w:color w:val="000000" w:themeColor="text1"/>
          <w:cs/>
        </w:rPr>
        <w:t>යි</w:t>
      </w:r>
      <w:r w:rsidRPr="00B74746">
        <w:rPr>
          <w:rFonts w:ascii="UN-Abhaya" w:hAnsi="UN-Abhaya"/>
          <w:color w:val="000000" w:themeColor="text1"/>
          <w:cs/>
        </w:rPr>
        <w:t xml:space="preserve"> කියයි. එහෙයින් ම</w:t>
      </w:r>
      <w:r w:rsidR="00603DE4">
        <w:rPr>
          <w:rFonts w:ascii="UN-Abhaya" w:hAnsi="UN-Abhaya" w:hint="cs"/>
          <w:color w:val="000000" w:themeColor="text1"/>
          <w:cs/>
        </w:rPr>
        <w:t>ූ</w:t>
      </w:r>
      <w:r w:rsidRPr="00B74746">
        <w:rPr>
          <w:rFonts w:ascii="UN-Abhaya" w:hAnsi="UN-Abhaya"/>
          <w:color w:val="000000" w:themeColor="text1"/>
          <w:cs/>
        </w:rPr>
        <w:t xml:space="preserve"> කෙරෙහි කරුණා උපදවා මූට බත් කටක් දෙනු මැනවැ</w:t>
      </w:r>
      <w:r w:rsidRPr="00B74746">
        <w:rPr>
          <w:rFonts w:ascii="UN-Abhaya" w:hAnsi="UN-Abhaya"/>
          <w:color w:val="000000" w:themeColor="text1"/>
        </w:rPr>
        <w:t xml:space="preserve">” </w:t>
      </w:r>
      <w:r w:rsidRPr="00B74746">
        <w:rPr>
          <w:rFonts w:ascii="UN-Abhaya" w:hAnsi="UN-Abhaya"/>
          <w:color w:val="000000" w:themeColor="text1"/>
          <w:cs/>
        </w:rPr>
        <w:t>යි දන්වා සිටියේ ය. “එසේ නො කට හැකි ය</w:t>
      </w:r>
      <w:r w:rsidRPr="00B74746">
        <w:rPr>
          <w:rFonts w:ascii="UN-Abhaya" w:hAnsi="UN-Abhaya"/>
          <w:color w:val="000000" w:themeColor="text1"/>
        </w:rPr>
        <w:t xml:space="preserve">” </w:t>
      </w:r>
      <w:r w:rsidRPr="00B74746">
        <w:rPr>
          <w:rFonts w:ascii="UN-Abhaya" w:hAnsi="UN-Abhaya"/>
          <w:color w:val="000000" w:themeColor="text1"/>
          <w:cs/>
        </w:rPr>
        <w:t>යි සිටු කී ය</w:t>
      </w:r>
      <w:r w:rsidR="00603DE4">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 xml:space="preserve">එවිට නාගරික පුරුෂ තෙමේ </w:t>
      </w:r>
      <w:r w:rsidRPr="00B74746">
        <w:rPr>
          <w:rFonts w:ascii="UN-Abhaya" w:hAnsi="UN-Abhaya"/>
          <w:color w:val="000000" w:themeColor="text1"/>
        </w:rPr>
        <w:t>“</w:t>
      </w:r>
      <w:r w:rsidRPr="00B74746">
        <w:rPr>
          <w:rFonts w:ascii="UN-Abhaya" w:hAnsi="UN-Abhaya"/>
          <w:color w:val="000000" w:themeColor="text1"/>
          <w:cs/>
        </w:rPr>
        <w:t>යහළුව! සිටාන</w:t>
      </w:r>
      <w:r w:rsidRPr="00B74746">
        <w:rPr>
          <w:rFonts w:ascii="UN-Abhaya" w:hAnsi="UN-Abhaya" w:hint="cs"/>
          <w:color w:val="000000" w:themeColor="text1"/>
          <w:cs/>
        </w:rPr>
        <w:t>න් කී</w:t>
      </w:r>
      <w:r w:rsidR="00014ECB">
        <w:rPr>
          <w:rFonts w:ascii="UN-Abhaya" w:hAnsi="UN-Abhaya" w:hint="cs"/>
          <w:color w:val="000000" w:themeColor="text1"/>
          <w:cs/>
        </w:rPr>
        <w:t xml:space="preserve"> </w:t>
      </w:r>
      <w:r w:rsidRPr="00B74746">
        <w:rPr>
          <w:rFonts w:ascii="UN-Abhaya" w:hAnsi="UN-Abhaya"/>
          <w:color w:val="000000" w:themeColor="text1"/>
          <w:cs/>
        </w:rPr>
        <w:t>වචනය</w:t>
      </w:r>
      <w:r w:rsidRPr="00B74746">
        <w:rPr>
          <w:rFonts w:ascii="UN-Abhaya" w:hAnsi="UN-Abhaya"/>
          <w:color w:val="000000" w:themeColor="text1"/>
        </w:rPr>
        <w:t xml:space="preserve">, </w:t>
      </w:r>
      <w:r w:rsidRPr="00B74746">
        <w:rPr>
          <w:rFonts w:ascii="UN-Abhaya" w:hAnsi="UN-Abhaya"/>
          <w:color w:val="000000" w:themeColor="text1"/>
          <w:cs/>
        </w:rPr>
        <w:t>ඇ</w:t>
      </w:r>
      <w:r w:rsidRPr="00B74746">
        <w:rPr>
          <w:rFonts w:ascii="UN-Abhaya" w:hAnsi="UN-Abhaya" w:hint="cs"/>
          <w:color w:val="000000" w:themeColor="text1"/>
          <w:cs/>
        </w:rPr>
        <w:t>සුනේ</w:t>
      </w:r>
      <w:r w:rsidRPr="00B74746">
        <w:rPr>
          <w:rFonts w:ascii="UN-Abhaya" w:hAnsi="UN-Abhaya"/>
          <w:color w:val="000000" w:themeColor="text1"/>
          <w:cs/>
        </w:rPr>
        <w:t xml:space="preserve"> දැ</w:t>
      </w:r>
      <w:r w:rsidRPr="00B74746">
        <w:rPr>
          <w:rFonts w:ascii="UN-Abhaya" w:hAnsi="UN-Abhaya"/>
          <w:color w:val="000000" w:themeColor="text1"/>
        </w:rPr>
        <w:t xml:space="preserve">?” </w:t>
      </w:r>
      <w:r w:rsidRPr="00B74746">
        <w:rPr>
          <w:rFonts w:ascii="UN-Abhaya" w:hAnsi="UN-Abhaya"/>
          <w:color w:val="000000" w:themeColor="text1"/>
          <w:cs/>
        </w:rPr>
        <w:t>යි ඇසී ය. “ඔව්</w:t>
      </w:r>
      <w:r w:rsidRPr="00B74746">
        <w:rPr>
          <w:rFonts w:ascii="UN-Abhaya" w:hAnsi="UN-Abhaya"/>
          <w:color w:val="000000" w:themeColor="text1"/>
        </w:rPr>
        <w:t xml:space="preserve">, </w:t>
      </w:r>
      <w:r w:rsidRPr="00B74746">
        <w:rPr>
          <w:rFonts w:ascii="UN-Abhaya" w:hAnsi="UN-Abhaya"/>
          <w:color w:val="000000" w:themeColor="text1"/>
          <w:cs/>
        </w:rPr>
        <w:t>ඇසු</w:t>
      </w:r>
      <w:r w:rsidRPr="00B74746">
        <w:rPr>
          <w:rFonts w:ascii="UN-Abhaya" w:hAnsi="UN-Abhaya" w:hint="cs"/>
          <w:color w:val="000000" w:themeColor="text1"/>
          <w:cs/>
        </w:rPr>
        <w:t>නේ</w:t>
      </w:r>
      <w:r w:rsidRPr="00B74746">
        <w:rPr>
          <w:rFonts w:ascii="UN-Abhaya" w:hAnsi="UN-Abhaya"/>
          <w:color w:val="000000" w:themeColor="text1"/>
          <w:cs/>
        </w:rPr>
        <w:t xml:space="preserve"> ය. එහෙත් බත් කටක් නො ලැබුනොත් ජීවත් නො වෙමි” යි කීය. එවර ද ඔහු සිටානන් අමතා </w:t>
      </w:r>
      <w:r w:rsidRPr="00B74746">
        <w:rPr>
          <w:rFonts w:ascii="UN-Abhaya" w:hAnsi="UN-Abhaya"/>
          <w:color w:val="000000" w:themeColor="text1"/>
        </w:rPr>
        <w:t>“</w:t>
      </w:r>
      <w:r w:rsidRPr="00B74746">
        <w:rPr>
          <w:rFonts w:ascii="UN-Abhaya" w:hAnsi="UN-Abhaya"/>
          <w:color w:val="000000" w:themeColor="text1"/>
          <w:cs/>
        </w:rPr>
        <w:t>සිටුතුමනි!” බත් කටක් නො ලැබුනොත් ම</w:t>
      </w:r>
      <w:r w:rsidR="00603DE4">
        <w:rPr>
          <w:rFonts w:ascii="UN-Abhaya" w:hAnsi="UN-Abhaya" w:hint="cs"/>
          <w:color w:val="000000" w:themeColor="text1"/>
          <w:cs/>
        </w:rPr>
        <w:t>ූ</w:t>
      </w:r>
      <w:r w:rsidRPr="00B74746">
        <w:rPr>
          <w:rFonts w:ascii="UN-Abhaya" w:hAnsi="UN-Abhaya"/>
          <w:color w:val="000000" w:themeColor="text1"/>
          <w:cs/>
        </w:rPr>
        <w:t xml:space="preserve"> මැරෙන බව ම කියයි. එහෙයින් වටින</w:t>
      </w:r>
      <w:r w:rsidRPr="00B74746">
        <w:rPr>
          <w:rFonts w:ascii="UN-Abhaya" w:hAnsi="UN-Abhaya" w:hint="cs"/>
          <w:color w:val="000000" w:themeColor="text1"/>
          <w:cs/>
        </w:rPr>
        <w:t>ා</w:t>
      </w:r>
      <w:r w:rsidRPr="00B74746">
        <w:rPr>
          <w:rFonts w:ascii="UN-Abhaya" w:hAnsi="UN-Abhaya"/>
          <w:color w:val="000000" w:themeColor="text1"/>
          <w:cs/>
        </w:rPr>
        <w:t>කම් නො සලකා දිවි දෙන බව සිතා මූට බත් කටක් දුන මැනැව</w:t>
      </w:r>
      <w:r w:rsidRPr="00B74746">
        <w:rPr>
          <w:rFonts w:ascii="UN-Abhaya" w:hAnsi="UN-Abhaya"/>
          <w:color w:val="000000" w:themeColor="text1"/>
        </w:rPr>
        <w:t xml:space="preserve">” </w:t>
      </w:r>
      <w:r w:rsidRPr="00B74746">
        <w:rPr>
          <w:rFonts w:ascii="UN-Abhaya" w:hAnsi="UN-Abhaya"/>
          <w:color w:val="000000" w:themeColor="text1"/>
          <w:cs/>
        </w:rPr>
        <w:t>ඉල්ලී ය. “ඕ</w:t>
      </w:r>
      <w:r w:rsidRPr="00B74746">
        <w:rPr>
          <w:rFonts w:ascii="UN-Abhaya" w:hAnsi="UN-Abhaya" w:hint="cs"/>
          <w:color w:val="000000" w:themeColor="text1"/>
          <w:cs/>
        </w:rPr>
        <w:t>ය්</w:t>
      </w:r>
      <w:r w:rsidR="00603DE4">
        <w:rPr>
          <w:rFonts w:ascii="UN-Abhaya" w:hAnsi="UN-Abhaya" w:hint="cs"/>
          <w:color w:val="000000" w:themeColor="text1"/>
          <w:cs/>
        </w:rPr>
        <w:t>!</w:t>
      </w:r>
      <w:r w:rsidRPr="00B74746">
        <w:rPr>
          <w:rFonts w:ascii="UN-Abhaya" w:hAnsi="UN-Abhaya"/>
          <w:color w:val="000000" w:themeColor="text1"/>
          <w:cs/>
        </w:rPr>
        <w:t xml:space="preserve"> බත් පිඬක වටිනාකම් සියයක් හෝ දෙසියයක් පමණ විය හැකි ය. එය මහ ක</w:t>
      </w:r>
      <w:r w:rsidRPr="00B74746">
        <w:rPr>
          <w:rFonts w:ascii="UN-Abhaya" w:hAnsi="UN-Abhaya" w:hint="cs"/>
          <w:color w:val="000000" w:themeColor="text1"/>
          <w:cs/>
        </w:rPr>
        <w:t>ජ්</w:t>
      </w:r>
      <w:r w:rsidRPr="00B74746">
        <w:rPr>
          <w:rFonts w:ascii="UN-Abhaya" w:hAnsi="UN-Abhaya"/>
          <w:color w:val="000000" w:themeColor="text1"/>
          <w:cs/>
        </w:rPr>
        <w:t>ජෙක් නො වේ. මූට දෙනු බලා සිට අ</w:t>
      </w:r>
      <w:r w:rsidRPr="00B74746">
        <w:rPr>
          <w:rFonts w:ascii="UN-Abhaya" w:hAnsi="UN-Abhaya" w:hint="cs"/>
          <w:color w:val="000000" w:themeColor="text1"/>
          <w:cs/>
        </w:rPr>
        <w:t>න්හුත්</w:t>
      </w:r>
      <w:r w:rsidRPr="00B74746">
        <w:rPr>
          <w:rFonts w:ascii="UN-Abhaya" w:hAnsi="UN-Abhaya"/>
          <w:color w:val="000000" w:themeColor="text1"/>
          <w:cs/>
        </w:rPr>
        <w:t xml:space="preserve"> ඉල්ලා සිටියොත් ඔවුනටත් දිය යුතු ය. එසේ වී නම් මම </w:t>
      </w:r>
      <w:r w:rsidRPr="00B74746">
        <w:rPr>
          <w:rFonts w:ascii="UN-Abhaya" w:hAnsi="UN-Abhaya" w:hint="cs"/>
          <w:color w:val="000000" w:themeColor="text1"/>
          <w:cs/>
          <w:lang w:val="en-GB"/>
        </w:rPr>
        <w:t xml:space="preserve">කන්නෙම් </w:t>
      </w:r>
      <w:r w:rsidRPr="00B74746">
        <w:rPr>
          <w:rFonts w:ascii="UN-Abhaya" w:hAnsi="UN-Abhaya" w:hint="cs"/>
          <w:color w:val="000000" w:themeColor="text1"/>
          <w:cs/>
        </w:rPr>
        <w:t>කුම</w:t>
      </w:r>
      <w:r w:rsidRPr="00B74746">
        <w:rPr>
          <w:rFonts w:ascii="UN-Abhaya" w:hAnsi="UN-Abhaya"/>
          <w:color w:val="000000" w:themeColor="text1"/>
          <w:cs/>
        </w:rPr>
        <w:t>ක් ද</w:t>
      </w:r>
      <w:r w:rsidRPr="00B74746">
        <w:rPr>
          <w:rFonts w:ascii="UN-Abhaya" w:hAnsi="UN-Abhaya"/>
          <w:color w:val="000000" w:themeColor="text1"/>
        </w:rPr>
        <w:t xml:space="preserve">? </w:t>
      </w:r>
      <w:r w:rsidRPr="00B74746">
        <w:rPr>
          <w:rFonts w:ascii="UN-Abhaya" w:hAnsi="UN-Abhaya"/>
          <w:color w:val="000000" w:themeColor="text1"/>
          <w:cs/>
        </w:rPr>
        <w:t>හොඳින් කල්පනා කොට බලන්න. ඒ එසේ නො වේ දැ</w:t>
      </w:r>
      <w:r w:rsidRPr="00B74746">
        <w:rPr>
          <w:rFonts w:ascii="UN-Abhaya" w:hAnsi="UN-Abhaya"/>
          <w:color w:val="000000" w:themeColor="text1"/>
        </w:rPr>
        <w:t xml:space="preserve">” </w:t>
      </w:r>
      <w:r w:rsidRPr="00B74746">
        <w:rPr>
          <w:rFonts w:ascii="UN-Abhaya" w:hAnsi="UN-Abhaya"/>
          <w:color w:val="000000" w:themeColor="text1"/>
          <w:cs/>
        </w:rPr>
        <w:t xml:space="preserve">යි </w:t>
      </w:r>
      <w:r w:rsidR="00603DE4">
        <w:rPr>
          <w:rFonts w:ascii="UN-Abhaya" w:hAnsi="UN-Abhaya" w:hint="cs"/>
          <w:color w:val="000000" w:themeColor="text1"/>
          <w:cs/>
        </w:rPr>
        <w:t>සි</w:t>
      </w:r>
      <w:r w:rsidRPr="00B74746">
        <w:rPr>
          <w:rFonts w:ascii="UN-Abhaya" w:hAnsi="UN-Abhaya"/>
          <w:color w:val="000000" w:themeColor="text1"/>
          <w:cs/>
        </w:rPr>
        <w:t>ටු කී</w:t>
      </w:r>
      <w:r w:rsidR="00603DE4">
        <w:rPr>
          <w:rFonts w:ascii="UN-Abhaya" w:hAnsi="UN-Abhaya" w:hint="cs"/>
          <w:color w:val="000000" w:themeColor="text1"/>
          <w:cs/>
        </w:rPr>
        <w:t xml:space="preserve"> </w:t>
      </w:r>
      <w:r w:rsidRPr="00B74746">
        <w:rPr>
          <w:rFonts w:ascii="UN-Abhaya" w:hAnsi="UN-Abhaya"/>
          <w:color w:val="000000" w:themeColor="text1"/>
          <w:cs/>
        </w:rPr>
        <w:t>විට “සිද්දිය නම් එසේ විය හැකි ය. කෙසේ නමුත් මූට බත් කටක් දු</w:t>
      </w:r>
      <w:r w:rsidRPr="00B74746">
        <w:rPr>
          <w:rFonts w:ascii="UN-Abhaya" w:hAnsi="UN-Abhaya" w:hint="cs"/>
          <w:color w:val="000000" w:themeColor="text1"/>
          <w:cs/>
        </w:rPr>
        <w:t>න්</w:t>
      </w:r>
      <w:r w:rsidRPr="00B74746">
        <w:rPr>
          <w:rFonts w:ascii="UN-Abhaya" w:hAnsi="UN-Abhaya"/>
          <w:color w:val="000000" w:themeColor="text1"/>
          <w:cs/>
        </w:rPr>
        <w:t>නොත් දිවි දුන්නා</w:t>
      </w:r>
      <w:r w:rsidRPr="00B74746">
        <w:rPr>
          <w:rFonts w:ascii="UN-Abhaya" w:hAnsi="UN-Abhaya" w:hint="cs"/>
          <w:color w:val="000000" w:themeColor="text1"/>
          <w:cs/>
        </w:rPr>
        <w:t xml:space="preserve"> </w:t>
      </w:r>
      <w:r w:rsidRPr="00B74746">
        <w:rPr>
          <w:rFonts w:ascii="UN-Abhaya" w:hAnsi="UN-Abhaya"/>
          <w:color w:val="000000" w:themeColor="text1"/>
          <w:cs/>
        </w:rPr>
        <w:t xml:space="preserve">සේ ය” යි කී ය. </w:t>
      </w:r>
      <w:r w:rsidRPr="00B74746">
        <w:rPr>
          <w:rFonts w:ascii="UN-Abhaya" w:hAnsi="UN-Abhaya"/>
          <w:color w:val="000000" w:themeColor="text1"/>
        </w:rPr>
        <w:t>“</w:t>
      </w:r>
      <w:r w:rsidRPr="00B74746">
        <w:rPr>
          <w:rFonts w:ascii="UN-Abhaya" w:hAnsi="UN-Abhaya"/>
          <w:color w:val="000000" w:themeColor="text1"/>
          <w:cs/>
        </w:rPr>
        <w:t>දෙන්නට නම් මොන ලෙස</w:t>
      </w:r>
      <w:r w:rsidRPr="00B74746">
        <w:rPr>
          <w:rFonts w:ascii="UN-Abhaya" w:hAnsi="UN-Abhaya" w:hint="cs"/>
          <w:color w:val="000000" w:themeColor="text1"/>
          <w:cs/>
        </w:rPr>
        <w:t>කි</w:t>
      </w:r>
      <w:r w:rsidRPr="00B74746">
        <w:rPr>
          <w:rFonts w:ascii="UN-Abhaya" w:hAnsi="UN-Abhaya"/>
          <w:color w:val="000000" w:themeColor="text1"/>
          <w:cs/>
        </w:rPr>
        <w:t>නුත් නො පිළිවන</w:t>
      </w:r>
      <w:r w:rsidRPr="00B74746">
        <w:rPr>
          <w:rFonts w:ascii="UN-Abhaya" w:hAnsi="UN-Abhaya"/>
          <w:color w:val="000000" w:themeColor="text1"/>
        </w:rPr>
        <w:t xml:space="preserve">, </w:t>
      </w:r>
      <w:r w:rsidRPr="00B74746">
        <w:rPr>
          <w:rFonts w:ascii="UN-Abhaya" w:hAnsi="UN-Abhaya"/>
          <w:color w:val="000000" w:themeColor="text1"/>
          <w:cs/>
        </w:rPr>
        <w:t>නො ලැබුනොත් දිවි හරිමී යි කියා නම්</w:t>
      </w:r>
      <w:r w:rsidRPr="00B74746">
        <w:rPr>
          <w:rFonts w:ascii="UN-Abhaya" w:hAnsi="UN-Abhaya"/>
          <w:color w:val="000000" w:themeColor="text1"/>
        </w:rPr>
        <w:t xml:space="preserve">, </w:t>
      </w:r>
      <w:r w:rsidRPr="00B74746">
        <w:rPr>
          <w:rFonts w:ascii="UN-Abhaya" w:hAnsi="UN-Abhaya"/>
          <w:color w:val="000000" w:themeColor="text1"/>
          <w:cs/>
        </w:rPr>
        <w:t>මාගේ ගෙයි</w:t>
      </w:r>
      <w:r w:rsidRPr="00B74746">
        <w:rPr>
          <w:rFonts w:ascii="UN-Abhaya" w:hAnsi="UN-Abhaya"/>
          <w:color w:val="000000" w:themeColor="text1"/>
        </w:rPr>
        <w:t xml:space="preserve">, </w:t>
      </w:r>
      <w:r w:rsidRPr="00B74746">
        <w:rPr>
          <w:rFonts w:ascii="UN-Abhaya" w:hAnsi="UN-Abhaya"/>
          <w:color w:val="000000" w:themeColor="text1"/>
          <w:cs/>
        </w:rPr>
        <w:t>තු</w:t>
      </w:r>
      <w:r w:rsidRPr="00B74746">
        <w:rPr>
          <w:rFonts w:ascii="UN-Abhaya" w:hAnsi="UN-Abhaya" w:hint="cs"/>
          <w:color w:val="000000" w:themeColor="text1"/>
          <w:cs/>
        </w:rPr>
        <w:t>න්</w:t>
      </w:r>
      <w:r w:rsidRPr="00B74746">
        <w:rPr>
          <w:rFonts w:ascii="UN-Abhaya" w:hAnsi="UN-Abhaya"/>
          <w:color w:val="000000" w:themeColor="text1"/>
          <w:cs/>
        </w:rPr>
        <w:t xml:space="preserve"> අවුරුද්දක් කුලී වැඩ කරන්නට ඌට කියව</w:t>
      </w:r>
      <w:r w:rsidRPr="00B74746">
        <w:rPr>
          <w:rFonts w:ascii="UN-Abhaya" w:hAnsi="UN-Abhaya"/>
          <w:color w:val="000000" w:themeColor="text1"/>
        </w:rPr>
        <w:t xml:space="preserve">, </w:t>
      </w:r>
      <w:r w:rsidRPr="00B74746">
        <w:rPr>
          <w:rFonts w:ascii="UN-Abhaya" w:hAnsi="UN-Abhaya"/>
          <w:color w:val="000000" w:themeColor="text1"/>
          <w:cs/>
        </w:rPr>
        <w:t>නොමිලයේ බත් දෙන්නට</w:t>
      </w:r>
      <w:r w:rsidR="00884858">
        <w:rPr>
          <w:rFonts w:ascii="UN-Abhaya" w:hAnsi="UN-Abhaya" w:hint="cs"/>
          <w:color w:val="000000" w:themeColor="text1"/>
          <w:cs/>
        </w:rPr>
        <w:t xml:space="preserve"> </w:t>
      </w:r>
      <w:r w:rsidRPr="00B74746">
        <w:rPr>
          <w:rFonts w:ascii="UN-Abhaya" w:hAnsi="UN-Abhaya"/>
          <w:color w:val="000000" w:themeColor="text1"/>
          <w:cs/>
        </w:rPr>
        <w:t>නො හැකිය. එ විට මට මූට බ</w:t>
      </w:r>
      <w:r w:rsidRPr="00B74746">
        <w:rPr>
          <w:rFonts w:ascii="UN-Abhaya" w:hAnsi="UN-Abhaya" w:hint="cs"/>
          <w:color w:val="000000" w:themeColor="text1"/>
          <w:cs/>
        </w:rPr>
        <w:t>ත්ත</w:t>
      </w:r>
      <w:r w:rsidRPr="00B74746">
        <w:rPr>
          <w:rFonts w:ascii="UN-Abhaya" w:hAnsi="UN-Abhaya"/>
          <w:color w:val="000000" w:themeColor="text1"/>
          <w:cs/>
        </w:rPr>
        <w:t>ලියක් දෙන්නට පිළිවන</w:t>
      </w:r>
      <w:r w:rsidRPr="00B74746">
        <w:rPr>
          <w:rFonts w:ascii="UN-Abhaya" w:hAnsi="UN-Abhaya" w:hint="cs"/>
          <w:color w:val="000000" w:themeColor="text1"/>
          <w:cs/>
        </w:rPr>
        <w:t>ැ</w:t>
      </w:r>
      <w:r w:rsidRPr="00B74746">
        <w:rPr>
          <w:rFonts w:ascii="UN-Abhaya" w:hAnsi="UN-Abhaya"/>
          <w:color w:val="000000" w:themeColor="text1"/>
          <w:cs/>
        </w:rPr>
        <w:t xml:space="preserve">” සිටු </w:t>
      </w:r>
      <w:r w:rsidRPr="00B74746">
        <w:rPr>
          <w:rFonts w:ascii="UN-Abhaya" w:hAnsi="UN-Abhaya" w:hint="cs"/>
          <w:color w:val="000000" w:themeColor="text1"/>
          <w:cs/>
        </w:rPr>
        <w:t>තෙමේ</w:t>
      </w:r>
      <w:r w:rsidRPr="00B74746">
        <w:rPr>
          <w:rFonts w:ascii="UN-Abhaya" w:hAnsi="UN-Abhaya"/>
          <w:color w:val="000000" w:themeColor="text1"/>
          <w:cs/>
        </w:rPr>
        <w:t xml:space="preserve"> කීයේ ය. </w:t>
      </w:r>
    </w:p>
    <w:p w14:paraId="68153DA2" w14:textId="77777777" w:rsidR="00AC6B1B" w:rsidRDefault="004C0CDE" w:rsidP="00C507FF">
      <w:pPr>
        <w:spacing w:line="276" w:lineRule="auto"/>
        <w:rPr>
          <w:rFonts w:ascii="UN-Abhaya" w:hAnsi="UN-Abhaya"/>
          <w:color w:val="000000" w:themeColor="text1"/>
        </w:rPr>
      </w:pPr>
      <w:r w:rsidRPr="00B74746">
        <w:rPr>
          <w:rFonts w:ascii="UN-Abhaya" w:hAnsi="UN-Abhaya"/>
          <w:color w:val="000000" w:themeColor="text1"/>
          <w:cs/>
        </w:rPr>
        <w:t>පිටිසරයා එය අසා “යහපත</w:t>
      </w:r>
      <w:r w:rsidRPr="00B74746">
        <w:rPr>
          <w:rFonts w:ascii="UN-Abhaya" w:hAnsi="UN-Abhaya"/>
          <w:color w:val="000000" w:themeColor="text1"/>
        </w:rPr>
        <w:t xml:space="preserve">, </w:t>
      </w:r>
      <w:r w:rsidRPr="00B74746">
        <w:rPr>
          <w:rFonts w:ascii="UN-Abhaya" w:hAnsi="UN-Abhaya"/>
          <w:color w:val="000000" w:themeColor="text1"/>
          <w:cs/>
        </w:rPr>
        <w:t>මම එසේ කරම</w:t>
      </w:r>
      <w:r w:rsidR="00884858">
        <w:rPr>
          <w:rFonts w:ascii="UN-Abhaya" w:hAnsi="UN-Abhaya" w:hint="cs"/>
          <w:color w:val="000000" w:themeColor="text1"/>
          <w:cs/>
        </w:rPr>
        <w:t>ි</w:t>
      </w:r>
      <w:r w:rsidR="00884858">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 අ</w:t>
      </w:r>
      <w:r w:rsidRPr="00B74746">
        <w:rPr>
          <w:rFonts w:ascii="UN-Abhaya" w:hAnsi="UN-Abhaya" w:hint="cs"/>
          <w:color w:val="000000" w:themeColor="text1"/>
          <w:cs/>
        </w:rPr>
        <w:t>ඹු</w:t>
      </w:r>
      <w:r w:rsidRPr="00B74746">
        <w:rPr>
          <w:rFonts w:ascii="UN-Abhaya" w:hAnsi="UN-Abhaya"/>
          <w:color w:val="000000" w:themeColor="text1"/>
        </w:rPr>
        <w:t xml:space="preserve"> </w:t>
      </w:r>
      <w:r w:rsidRPr="00B74746">
        <w:rPr>
          <w:rFonts w:ascii="UN-Abhaya" w:hAnsi="UN-Abhaya"/>
          <w:color w:val="000000" w:themeColor="text1"/>
          <w:cs/>
        </w:rPr>
        <w:t>දරුවන් හැර දමා බ</w:t>
      </w:r>
      <w:r w:rsidRPr="00B74746">
        <w:rPr>
          <w:rFonts w:ascii="UN-Abhaya" w:hAnsi="UN-Abhaya" w:hint="cs"/>
          <w:color w:val="000000" w:themeColor="text1"/>
          <w:cs/>
        </w:rPr>
        <w:t>ත්</w:t>
      </w:r>
      <w:r w:rsidRPr="00B74746">
        <w:rPr>
          <w:rFonts w:ascii="UN-Abhaya" w:hAnsi="UN-Abhaya"/>
          <w:color w:val="000000" w:themeColor="text1"/>
          <w:cs/>
        </w:rPr>
        <w:t>තලියක් පිණිස කුලී වැඩ කරන්නට සිටු ගෙට ගියේ ය.</w:t>
      </w:r>
      <w:r w:rsidRPr="00B74746">
        <w:rPr>
          <w:rFonts w:ascii="UN-Abhaya" w:hAnsi="UN-Abhaya" w:hint="cs"/>
          <w:color w:val="000000" w:themeColor="text1"/>
          <w:cs/>
        </w:rPr>
        <w:t xml:space="preserve"> </w:t>
      </w:r>
      <w:r w:rsidRPr="00B74746">
        <w:rPr>
          <w:rFonts w:ascii="UN-Abhaya" w:hAnsi="UN-Abhaya"/>
          <w:color w:val="000000" w:themeColor="text1"/>
          <w:cs/>
        </w:rPr>
        <w:t>ඔහු එතැන් සිට වැඩ කරන්නේ සියලු වැඩ සකස්ව ම කළේ ය. එයින් ඔහු බත් බැලයා යි ප්‍රසිද්ධ විය. කුලී වැඩට බැස තුන් අවුරුද්දක් පිරූ</w:t>
      </w:r>
      <w:r w:rsidRPr="00B74746">
        <w:rPr>
          <w:rFonts w:ascii="UN-Abhaya" w:hAnsi="UN-Abhaya"/>
          <w:color w:val="000000" w:themeColor="text1"/>
        </w:rPr>
        <w:t xml:space="preserve"> </w:t>
      </w:r>
      <w:r w:rsidRPr="00B74746">
        <w:rPr>
          <w:rFonts w:ascii="UN-Abhaya" w:hAnsi="UN-Abhaya"/>
          <w:color w:val="000000" w:themeColor="text1"/>
          <w:cs/>
        </w:rPr>
        <w:t>දිනයෙහි ගෙයි බත් බෙද</w:t>
      </w:r>
      <w:r w:rsidR="00265A72">
        <w:rPr>
          <w:rFonts w:ascii="UN-Abhaya" w:hAnsi="UN-Abhaya" w:hint="cs"/>
          <w:color w:val="000000" w:themeColor="text1"/>
          <w:cs/>
        </w:rPr>
        <w:t>න්</w:t>
      </w:r>
      <w:r w:rsidRPr="00B74746">
        <w:rPr>
          <w:rFonts w:ascii="UN-Abhaya" w:hAnsi="UN-Abhaya"/>
          <w:color w:val="000000" w:themeColor="text1"/>
          <w:cs/>
        </w:rPr>
        <w:t>නා</w:t>
      </w:r>
      <w:r w:rsidRPr="00B74746">
        <w:rPr>
          <w:rFonts w:ascii="UN-Abhaya" w:hAnsi="UN-Abhaya"/>
          <w:color w:val="000000" w:themeColor="text1"/>
        </w:rPr>
        <w:t xml:space="preserve">, </w:t>
      </w:r>
      <w:r w:rsidRPr="00B74746">
        <w:rPr>
          <w:rFonts w:ascii="UN-Abhaya" w:hAnsi="UN-Abhaya"/>
          <w:color w:val="000000" w:themeColor="text1"/>
          <w:cs/>
        </w:rPr>
        <w:t>සිටු වෙත ගොස් “ස්වාමීනි! බත්බැලය</w:t>
      </w:r>
      <w:r w:rsidRPr="00B74746">
        <w:rPr>
          <w:rFonts w:ascii="UN-Abhaya" w:hAnsi="UN-Abhaya" w:hint="cs"/>
          <w:color w:val="000000" w:themeColor="text1"/>
          <w:cs/>
        </w:rPr>
        <w:t>ා</w:t>
      </w:r>
      <w:r w:rsidRPr="00B74746">
        <w:rPr>
          <w:rFonts w:ascii="UN-Abhaya" w:hAnsi="UN-Abhaya"/>
          <w:color w:val="000000" w:themeColor="text1"/>
          <w:cs/>
        </w:rPr>
        <w:t xml:space="preserve"> තුන් අවුරුද්දේ කෙළවරට පැමිණ සිටියි. තුන් අවුරුද්දක් ඉතා හොඳින් ඔහු වැඩ කර තිබේ. ඒ ඉතා අමාරු කාරියෙකි. මේ තුන් අවුරුද්ද තුළ ඔහු විසින් එක වැඩකුත් නො වරදවා අ</w:t>
      </w:r>
      <w:r w:rsidRPr="00B74746">
        <w:rPr>
          <w:rFonts w:ascii="UN-Abhaya" w:hAnsi="UN-Abhaya" w:hint="cs"/>
          <w:color w:val="000000" w:themeColor="text1"/>
          <w:cs/>
        </w:rPr>
        <w:t>ත</w:t>
      </w:r>
      <w:r w:rsidRPr="00B74746">
        <w:rPr>
          <w:rFonts w:ascii="UN-Abhaya" w:hAnsi="UN-Abhaya"/>
          <w:color w:val="000000" w:themeColor="text1"/>
          <w:cs/>
        </w:rPr>
        <w:t xml:space="preserve"> පසු </w:t>
      </w:r>
      <w:r w:rsidRPr="00B74746">
        <w:rPr>
          <w:rFonts w:ascii="UN-Abhaya" w:hAnsi="UN-Abhaya" w:hint="cs"/>
          <w:color w:val="000000" w:themeColor="text1"/>
          <w:cs/>
        </w:rPr>
        <w:t>නො</w:t>
      </w:r>
      <w:r w:rsidRPr="00B74746">
        <w:rPr>
          <w:rFonts w:ascii="UN-Abhaya" w:hAnsi="UN-Abhaya"/>
          <w:color w:val="000000" w:themeColor="text1"/>
          <w:cs/>
        </w:rPr>
        <w:t xml:space="preserve"> කොට ඉතා සැලකිල්ලෙන් කරණ ලදදේ ය” යි දැන් වී ය. සිටු තෙමේ ඔහු කෙරෙහි පහන් විය. එයින් තමන් රෑ දාවල බතට දෙදහසක් ද</w:t>
      </w:r>
      <w:r w:rsidRPr="00B74746">
        <w:rPr>
          <w:rFonts w:ascii="UN-Abhaya" w:hAnsi="UN-Abhaya"/>
          <w:color w:val="000000" w:themeColor="text1"/>
        </w:rPr>
        <w:t xml:space="preserve">, </w:t>
      </w:r>
      <w:r w:rsidRPr="00B74746">
        <w:rPr>
          <w:rFonts w:ascii="UN-Abhaya" w:hAnsi="UN-Abhaya"/>
          <w:color w:val="000000" w:themeColor="text1"/>
          <w:cs/>
        </w:rPr>
        <w:t xml:space="preserve">බත්බැලයාගේ බතට </w:t>
      </w:r>
      <w:r w:rsidRPr="00B74746">
        <w:rPr>
          <w:rFonts w:ascii="UN-Abhaya" w:hAnsi="UN-Abhaya" w:hint="cs"/>
          <w:color w:val="000000" w:themeColor="text1"/>
          <w:cs/>
        </w:rPr>
        <w:t>දහ</w:t>
      </w:r>
      <w:r w:rsidR="00265A72">
        <w:rPr>
          <w:rFonts w:ascii="UN-Abhaya" w:hAnsi="UN-Abhaya" w:hint="cs"/>
          <w:color w:val="000000" w:themeColor="text1"/>
          <w:cs/>
        </w:rPr>
        <w:t>ස</w:t>
      </w:r>
      <w:r w:rsidRPr="00B74746">
        <w:rPr>
          <w:rFonts w:ascii="UN-Abhaya" w:hAnsi="UN-Abhaya"/>
          <w:color w:val="000000" w:themeColor="text1"/>
          <w:cs/>
        </w:rPr>
        <w:t xml:space="preserve">ක් ද දෙවා </w:t>
      </w:r>
      <w:r w:rsidRPr="00B74746">
        <w:rPr>
          <w:rFonts w:ascii="UN-Abhaya" w:hAnsi="UN-Abhaya"/>
          <w:color w:val="000000" w:themeColor="text1"/>
        </w:rPr>
        <w:t>“</w:t>
      </w:r>
      <w:r w:rsidRPr="00B74746">
        <w:rPr>
          <w:rFonts w:ascii="UN-Abhaya" w:hAnsi="UN-Abhaya"/>
          <w:color w:val="000000" w:themeColor="text1"/>
          <w:cs/>
        </w:rPr>
        <w:t>අද බත්බැලයාට හැම සැලකිල්ලක් කළ යුතු ය. ච</w:t>
      </w:r>
      <w:r w:rsidRPr="00B74746">
        <w:rPr>
          <w:rFonts w:ascii="UN-Abhaya" w:hAnsi="UN-Abhaya" w:hint="cs"/>
          <w:color w:val="000000" w:themeColor="text1"/>
          <w:cs/>
        </w:rPr>
        <w:t>ි</w:t>
      </w:r>
      <w:r w:rsidRPr="00B74746">
        <w:rPr>
          <w:rFonts w:ascii="UN-Abhaya" w:hAnsi="UN-Abhaya"/>
          <w:color w:val="000000" w:themeColor="text1"/>
          <w:cs/>
        </w:rPr>
        <w:t>ත්තාමණිය හැර අන් හැම දෙන ඌ හා එක් ව කටයුතු කළ යුතු ය” යි අණ කොට තවත් නොයෙක් සම්පත් ඔහුට පවරා දුන්නේ ය</w:t>
      </w:r>
      <w:r w:rsidR="00265A72">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 xml:space="preserve">එතැන් සිට බත් බැලයා ද සිටානන්ගේ ගඳ දියෙන් නාන්නේ ය. නානපුටුවෙහි හිඳින්නේ ය. ඒ </w:t>
      </w:r>
      <w:r w:rsidRPr="00B74746">
        <w:rPr>
          <w:rFonts w:ascii="UN-Abhaya" w:hAnsi="UN-Abhaya" w:hint="cs"/>
          <w:color w:val="000000" w:themeColor="text1"/>
          <w:cs/>
        </w:rPr>
        <w:t>රෙ</w:t>
      </w:r>
      <w:r w:rsidRPr="00B74746">
        <w:rPr>
          <w:rFonts w:ascii="UN-Abhaya" w:hAnsi="UN-Abhaya"/>
          <w:color w:val="000000" w:themeColor="text1"/>
          <w:cs/>
        </w:rPr>
        <w:t>දි ම අඳි</w:t>
      </w:r>
      <w:r w:rsidRPr="00B74746">
        <w:rPr>
          <w:rFonts w:ascii="UN-Abhaya" w:hAnsi="UN-Abhaya" w:hint="cs"/>
          <w:color w:val="000000" w:themeColor="text1"/>
          <w:cs/>
        </w:rPr>
        <w:t>න්නේ</w:t>
      </w:r>
      <w:r w:rsidRPr="00B74746">
        <w:rPr>
          <w:rFonts w:ascii="UN-Abhaya" w:hAnsi="UN-Abhaya"/>
          <w:color w:val="000000" w:themeColor="text1"/>
          <w:cs/>
        </w:rPr>
        <w:t xml:space="preserve"> ය. සිටානන් හිඳිනා පුටුවෙහි හිඳින්නේ ය. ඉක්බිති සිටු තෙමේ එක් දිනෙක </w:t>
      </w:r>
      <w:r w:rsidRPr="00B74746">
        <w:rPr>
          <w:rFonts w:ascii="UN-Abhaya" w:hAnsi="UN-Abhaya"/>
          <w:color w:val="000000" w:themeColor="text1"/>
        </w:rPr>
        <w:t>“</w:t>
      </w:r>
      <w:r w:rsidR="00206120">
        <w:rPr>
          <w:rFonts w:ascii="UN-Abhaya" w:hAnsi="UN-Abhaya" w:hint="cs"/>
          <w:color w:val="000000" w:themeColor="text1"/>
          <w:cs/>
        </w:rPr>
        <w:t>බ</w:t>
      </w:r>
      <w:r w:rsidRPr="00B74746">
        <w:rPr>
          <w:rFonts w:ascii="UN-Abhaya" w:hAnsi="UN-Abhaya"/>
          <w:color w:val="000000" w:themeColor="text1"/>
          <w:cs/>
        </w:rPr>
        <w:t>ත්බැලයා කන බොන හැටි දකින්නට කැමැත්තෝ සිටු ගෙට එ</w:t>
      </w:r>
      <w:r w:rsidR="00265A72">
        <w:rPr>
          <w:rFonts w:ascii="UN-Abhaya" w:hAnsi="UN-Abhaya" w:hint="cs"/>
          <w:color w:val="000000" w:themeColor="text1"/>
          <w:cs/>
        </w:rPr>
        <w:t>ත්වා</w:t>
      </w:r>
      <w:r w:rsidRPr="00B74746">
        <w:rPr>
          <w:rFonts w:ascii="UN-Abhaya" w:hAnsi="UN-Abhaya"/>
          <w:color w:val="000000" w:themeColor="text1"/>
          <w:cs/>
        </w:rPr>
        <w:t>” යි නුවර බෙර හැසිර වී ය. “මිනිස්සු රැස් ව මැසි පිට මැසි බැඳ එහි නැගී බත්බැලයා කන සැටි බලාහුන්</w:t>
      </w:r>
      <w:r w:rsidRPr="00B74746">
        <w:rPr>
          <w:rFonts w:ascii="UN-Abhaya" w:hAnsi="UN-Abhaya" w:hint="cs"/>
          <w:color w:val="000000" w:themeColor="text1"/>
          <w:cs/>
        </w:rPr>
        <w:t>හ</w:t>
      </w:r>
      <w:r w:rsidRPr="00B74746">
        <w:rPr>
          <w:rFonts w:ascii="UN-Abhaya" w:hAnsi="UN-Abhaya"/>
          <w:color w:val="000000" w:themeColor="text1"/>
          <w:cs/>
        </w:rPr>
        <w:t>. නළුවෝ ද පැමිණ ඔහු පිරිවරා ග</w:t>
      </w:r>
      <w:r w:rsidRPr="00B74746">
        <w:rPr>
          <w:rFonts w:ascii="UN-Abhaya" w:hAnsi="UN-Abhaya" w:hint="cs"/>
          <w:color w:val="000000" w:themeColor="text1"/>
          <w:cs/>
        </w:rPr>
        <w:t>ත්හ</w:t>
      </w:r>
      <w:r w:rsidRPr="00B74746">
        <w:rPr>
          <w:rFonts w:ascii="UN-Abhaya" w:hAnsi="UN-Abhaya"/>
          <w:color w:val="000000" w:themeColor="text1"/>
          <w:cs/>
        </w:rPr>
        <w:t xml:space="preserve">. </w:t>
      </w:r>
    </w:p>
    <w:p w14:paraId="688949E3" w14:textId="77777777" w:rsidR="00AC6B1B" w:rsidRDefault="004C0CDE" w:rsidP="00C507FF">
      <w:pPr>
        <w:spacing w:line="276" w:lineRule="auto"/>
        <w:rPr>
          <w:rFonts w:ascii="UN-Abhaya" w:hAnsi="UN-Abhaya"/>
          <w:color w:val="000000" w:themeColor="text1"/>
        </w:rPr>
      </w:pPr>
      <w:r w:rsidRPr="00B74746">
        <w:rPr>
          <w:rFonts w:ascii="UN-Abhaya" w:hAnsi="UN-Abhaya"/>
          <w:color w:val="000000" w:themeColor="text1"/>
          <w:cs/>
        </w:rPr>
        <w:lastRenderedPageBreak/>
        <w:t>මේ වඩ</w:t>
      </w:r>
      <w:r w:rsidRPr="00B74746">
        <w:rPr>
          <w:rFonts w:ascii="UN-Abhaya" w:hAnsi="UN-Abhaya" w:hint="cs"/>
          <w:color w:val="000000" w:themeColor="text1"/>
          <w:cs/>
        </w:rPr>
        <w:t>න්</w:t>
      </w:r>
      <w:r w:rsidRPr="00B74746">
        <w:rPr>
          <w:rFonts w:ascii="UN-Abhaya" w:hAnsi="UN-Abhaya"/>
          <w:color w:val="000000" w:themeColor="text1"/>
          <w:cs/>
        </w:rPr>
        <w:t>නෝ බත්බැලය</w:t>
      </w:r>
      <w:r w:rsidRPr="00B74746">
        <w:rPr>
          <w:rFonts w:ascii="UN-Abhaya" w:hAnsi="UN-Abhaya" w:hint="cs"/>
          <w:color w:val="000000" w:themeColor="text1"/>
          <w:cs/>
        </w:rPr>
        <w:t>ා</w:t>
      </w:r>
      <w:r w:rsidRPr="00B74746">
        <w:rPr>
          <w:rFonts w:ascii="UN-Abhaya" w:hAnsi="UN-Abhaya"/>
          <w:color w:val="000000" w:themeColor="text1"/>
          <w:cs/>
        </w:rPr>
        <w:t xml:space="preserve"> ඉදිරියෙහි බත් පිඟානක් ගෙණැවිත් තැබූහ. ඔහු බත් කන්නට අ</w:t>
      </w:r>
      <w:r w:rsidRPr="00B74746">
        <w:rPr>
          <w:rFonts w:ascii="UN-Abhaya" w:hAnsi="UN-Abhaya" w:hint="cs"/>
          <w:color w:val="000000" w:themeColor="text1"/>
          <w:cs/>
        </w:rPr>
        <w:t>ත</w:t>
      </w:r>
      <w:r w:rsidRPr="00B74746">
        <w:rPr>
          <w:rFonts w:ascii="UN-Abhaya" w:hAnsi="UN-Abhaya"/>
          <w:color w:val="000000" w:themeColor="text1"/>
          <w:cs/>
        </w:rPr>
        <w:t xml:space="preserve"> කට සෝදත් ම පසේබුදුවරයෙක් සමාපත්තියෙන් නැඟී සිට </w:t>
      </w:r>
      <w:r w:rsidRPr="00B74746">
        <w:rPr>
          <w:rFonts w:ascii="UN-Abhaya" w:hAnsi="UN-Abhaya"/>
          <w:color w:val="000000" w:themeColor="text1"/>
        </w:rPr>
        <w:t>“</w:t>
      </w:r>
      <w:r w:rsidRPr="00B74746">
        <w:rPr>
          <w:rFonts w:ascii="UN-Abhaya" w:hAnsi="UN-Abhaya"/>
          <w:color w:val="000000" w:themeColor="text1"/>
          <w:cs/>
        </w:rPr>
        <w:t>අද කො තැනක පිඩු සිඟා යන්</w:t>
      </w:r>
      <w:r w:rsidRPr="00B74746">
        <w:rPr>
          <w:rFonts w:ascii="UN-Abhaya" w:hAnsi="UN-Abhaya" w:hint="cs"/>
          <w:color w:val="000000" w:themeColor="text1"/>
          <w:cs/>
        </w:rPr>
        <w:t>නෙ</w:t>
      </w:r>
      <w:r w:rsidRPr="00B74746">
        <w:rPr>
          <w:rFonts w:ascii="UN-Abhaya" w:hAnsi="UN-Abhaya"/>
          <w:color w:val="000000" w:themeColor="text1"/>
          <w:cs/>
        </w:rPr>
        <w:t>ම් දැ</w:t>
      </w:r>
      <w:r w:rsidRPr="00B74746">
        <w:rPr>
          <w:rFonts w:ascii="UN-Abhaya" w:hAnsi="UN-Abhaya"/>
          <w:color w:val="000000" w:themeColor="text1"/>
        </w:rPr>
        <w:t xml:space="preserve">” </w:t>
      </w:r>
      <w:r w:rsidRPr="00B74746">
        <w:rPr>
          <w:rFonts w:ascii="UN-Abhaya" w:hAnsi="UN-Abhaya"/>
          <w:color w:val="000000" w:themeColor="text1"/>
          <w:cs/>
        </w:rPr>
        <w:t>යි විමසා බලා</w:t>
      </w:r>
      <w:r w:rsidRPr="00B74746">
        <w:rPr>
          <w:rFonts w:ascii="UN-Abhaya" w:hAnsi="UN-Abhaya"/>
          <w:color w:val="000000" w:themeColor="text1"/>
        </w:rPr>
        <w:t xml:space="preserve">, </w:t>
      </w:r>
      <w:r w:rsidRPr="00B74746">
        <w:rPr>
          <w:rFonts w:ascii="UN-Abhaya" w:hAnsi="UN-Abhaya"/>
          <w:color w:val="000000" w:themeColor="text1"/>
          <w:cs/>
        </w:rPr>
        <w:t xml:space="preserve">බත්බැලයා දැක </w:t>
      </w:r>
      <w:r w:rsidRPr="00B74746">
        <w:rPr>
          <w:rFonts w:ascii="UN-Abhaya" w:hAnsi="UN-Abhaya"/>
          <w:color w:val="000000" w:themeColor="text1"/>
        </w:rPr>
        <w:t>“</w:t>
      </w:r>
      <w:r w:rsidRPr="00B74746">
        <w:rPr>
          <w:rFonts w:ascii="UN-Abhaya" w:hAnsi="UN-Abhaya"/>
          <w:color w:val="000000" w:themeColor="text1"/>
          <w:cs/>
        </w:rPr>
        <w:t>මොහු අවුරුදු තුණක් තිස්සේ කළ කුලී වැඩට අද බත්පිඟානක් ලැබී තිබේ. බත්පි</w:t>
      </w:r>
      <w:r w:rsidRPr="00B74746">
        <w:rPr>
          <w:rFonts w:ascii="UN-Abhaya" w:hAnsi="UN-Abhaya" w:hint="cs"/>
          <w:color w:val="000000" w:themeColor="text1"/>
          <w:cs/>
        </w:rPr>
        <w:t>ඟා</w:t>
      </w:r>
      <w:r w:rsidRPr="00B74746">
        <w:rPr>
          <w:rFonts w:ascii="UN-Abhaya" w:hAnsi="UN-Abhaya"/>
          <w:color w:val="000000" w:themeColor="text1"/>
          <w:cs/>
        </w:rPr>
        <w:t>නට ම</w:t>
      </w:r>
      <w:r w:rsidR="00265A72">
        <w:rPr>
          <w:rFonts w:ascii="UN-Abhaya" w:hAnsi="UN-Abhaya" w:hint="cs"/>
          <w:color w:val="000000" w:themeColor="text1"/>
          <w:cs/>
        </w:rPr>
        <w:t>ූ</w:t>
      </w:r>
      <w:r w:rsidRPr="00B74746">
        <w:rPr>
          <w:rFonts w:ascii="UN-Abhaya" w:hAnsi="UN-Abhaya"/>
          <w:color w:val="000000" w:themeColor="text1"/>
          <w:cs/>
        </w:rPr>
        <w:t xml:space="preserve"> ගත් වෙහෙස</w:t>
      </w:r>
      <w:r w:rsidRPr="00B74746">
        <w:rPr>
          <w:rFonts w:ascii="UN-Abhaya" w:hAnsi="UN-Abhaya"/>
          <w:color w:val="000000" w:themeColor="text1"/>
        </w:rPr>
        <w:t xml:space="preserve">, </w:t>
      </w:r>
      <w:r w:rsidRPr="00B74746">
        <w:rPr>
          <w:rFonts w:ascii="UN-Abhaya" w:hAnsi="UN-Abhaya"/>
          <w:color w:val="000000" w:themeColor="text1"/>
          <w:cs/>
        </w:rPr>
        <w:t>විඳි දුක් සුලු නො වේ. එහි ඉමක් නැත. එහෙත් මොහුට ශ</w:t>
      </w:r>
      <w:r w:rsidRPr="00B74746">
        <w:rPr>
          <w:rFonts w:ascii="UN-Abhaya" w:hAnsi="UN-Abhaya" w:hint="cs"/>
          <w:color w:val="000000" w:themeColor="text1"/>
          <w:cs/>
        </w:rPr>
        <w:t>්‍ර</w:t>
      </w:r>
      <w:r w:rsidR="00265A72">
        <w:rPr>
          <w:rFonts w:ascii="UN-Abhaya" w:hAnsi="UN-Abhaya" w:hint="cs"/>
          <w:color w:val="000000" w:themeColor="text1"/>
          <w:cs/>
        </w:rPr>
        <w:t>ද්</w:t>
      </w:r>
      <w:r w:rsidRPr="00B74746">
        <w:rPr>
          <w:rFonts w:ascii="UN-Abhaya" w:hAnsi="UN-Abhaya"/>
          <w:color w:val="000000" w:themeColor="text1"/>
          <w:cs/>
        </w:rPr>
        <w:t>ධාව තිබේ ද යනු විමසිය යුතු ය” යි විමසන්නේ ශ්‍රද්ධාව ඇති බව දුටුයේ ය. දැක නැවත “ශ්‍රද්ධාව තිබුනා ද</w:t>
      </w:r>
      <w:r w:rsidRPr="00B74746">
        <w:rPr>
          <w:rFonts w:ascii="UN-Abhaya" w:hAnsi="UN-Abhaya"/>
          <w:color w:val="000000" w:themeColor="text1"/>
        </w:rPr>
        <w:t xml:space="preserve">, </w:t>
      </w:r>
      <w:r w:rsidRPr="00B74746">
        <w:rPr>
          <w:rFonts w:ascii="UN-Abhaya" w:hAnsi="UN-Abhaya"/>
          <w:color w:val="000000" w:themeColor="text1"/>
          <w:cs/>
        </w:rPr>
        <w:t>සමහර කෙනෙක් අනුනට යමක් දීමෙහි අපොහොසත් වෙති. දීමෙහිදී මැලි වෙති. එහෙයින් මොහු ඒ අතින් කෙබ</w:t>
      </w:r>
      <w:r w:rsidRPr="00B74746">
        <w:rPr>
          <w:rFonts w:ascii="UN-Abhaya" w:hAnsi="UN-Abhaya" w:hint="cs"/>
          <w:color w:val="000000" w:themeColor="text1"/>
          <w:cs/>
        </w:rPr>
        <w:t>න්</w:t>
      </w:r>
      <w:r w:rsidRPr="00B74746">
        <w:rPr>
          <w:rFonts w:ascii="UN-Abhaya" w:hAnsi="UN-Abhaya"/>
          <w:color w:val="000000" w:themeColor="text1"/>
          <w:cs/>
        </w:rPr>
        <w:t>දෙක් වේ ද යනුත් විමසිය යුතු ය</w:t>
      </w:r>
      <w:r w:rsidRPr="00B74746">
        <w:rPr>
          <w:rFonts w:ascii="UN-Abhaya" w:hAnsi="UN-Abhaya"/>
          <w:color w:val="000000" w:themeColor="text1"/>
        </w:rPr>
        <w:t xml:space="preserve">” </w:t>
      </w:r>
      <w:r w:rsidRPr="00B74746">
        <w:rPr>
          <w:rFonts w:ascii="UN-Abhaya" w:hAnsi="UN-Abhaya"/>
          <w:color w:val="000000" w:themeColor="text1"/>
          <w:cs/>
        </w:rPr>
        <w:t xml:space="preserve">යි </w:t>
      </w:r>
      <w:r w:rsidRPr="00B74746">
        <w:rPr>
          <w:rFonts w:ascii="UN-Abhaya" w:hAnsi="UN-Abhaya" w:hint="cs"/>
          <w:color w:val="000000" w:themeColor="text1"/>
          <w:cs/>
        </w:rPr>
        <w:t>දෙ</w:t>
      </w:r>
      <w:r w:rsidRPr="00B74746">
        <w:rPr>
          <w:rFonts w:ascii="UN-Abhaya" w:hAnsi="UN-Abhaya"/>
          <w:color w:val="000000" w:themeColor="text1"/>
          <w:cs/>
        </w:rPr>
        <w:t>වනු ද විමසූයේ</w:t>
      </w:r>
      <w:r w:rsidRPr="00B74746">
        <w:rPr>
          <w:rFonts w:ascii="UN-Abhaya" w:hAnsi="UN-Abhaya"/>
          <w:color w:val="000000" w:themeColor="text1"/>
        </w:rPr>
        <w:t xml:space="preserve">, </w:t>
      </w:r>
      <w:r w:rsidRPr="00B74746">
        <w:rPr>
          <w:rFonts w:ascii="UN-Abhaya" w:hAnsi="UN-Abhaya"/>
          <w:color w:val="000000" w:themeColor="text1"/>
          <w:cs/>
        </w:rPr>
        <w:t>දීමෙහි පොහොසතකු බව හා තමන් වහන්සේට ස</w:t>
      </w:r>
      <w:r w:rsidRPr="00B74746">
        <w:rPr>
          <w:rFonts w:ascii="UN-Abhaya" w:hAnsi="UN-Abhaya" w:hint="cs"/>
          <w:color w:val="000000" w:themeColor="text1"/>
          <w:cs/>
        </w:rPr>
        <w:t>ඞ්</w:t>
      </w:r>
      <w:r w:rsidRPr="00B74746">
        <w:rPr>
          <w:rFonts w:ascii="UN-Abhaya" w:hAnsi="UN-Abhaya"/>
          <w:color w:val="000000" w:themeColor="text1"/>
          <w:cs/>
        </w:rPr>
        <w:t>ග්‍රහ කිරිමෙන් මහත් සම</w:t>
      </w:r>
      <w:r w:rsidRPr="00B74746">
        <w:rPr>
          <w:rFonts w:ascii="UN-Abhaya" w:hAnsi="UN-Abhaya" w:hint="cs"/>
          <w:color w:val="000000" w:themeColor="text1"/>
          <w:cs/>
        </w:rPr>
        <w:t>්</w:t>
      </w:r>
      <w:r w:rsidRPr="00B74746">
        <w:rPr>
          <w:rFonts w:ascii="UN-Abhaya" w:hAnsi="UN-Abhaya"/>
          <w:color w:val="000000" w:themeColor="text1"/>
          <w:cs/>
        </w:rPr>
        <w:t xml:space="preserve">පත් ලබන බව දැක පා සිවුරු ගෙණ අහස නැගී ගොස් ඔහු ඉදිරියෙහි </w:t>
      </w:r>
      <w:r w:rsidRPr="00B74746">
        <w:rPr>
          <w:rFonts w:ascii="UN-Abhaya" w:hAnsi="UN-Abhaya" w:hint="cs"/>
          <w:color w:val="000000" w:themeColor="text1"/>
          <w:cs/>
        </w:rPr>
        <w:t>පෙ</w:t>
      </w:r>
      <w:r w:rsidRPr="00B74746">
        <w:rPr>
          <w:rFonts w:ascii="UN-Abhaya" w:hAnsi="UN-Abhaya"/>
          <w:color w:val="000000" w:themeColor="text1"/>
          <w:cs/>
        </w:rPr>
        <w:t>ණ</w:t>
      </w:r>
      <w:r w:rsidRPr="00B74746">
        <w:rPr>
          <w:rFonts w:ascii="UN-Abhaya" w:hAnsi="UN-Abhaya" w:hint="cs"/>
          <w:color w:val="000000" w:themeColor="text1"/>
          <w:cs/>
        </w:rPr>
        <w:t>ී</w:t>
      </w:r>
      <w:r w:rsidRPr="00B74746">
        <w:rPr>
          <w:rFonts w:ascii="UN-Abhaya" w:hAnsi="UN-Abhaya"/>
          <w:color w:val="000000" w:themeColor="text1"/>
          <w:cs/>
        </w:rPr>
        <w:t xml:space="preserve"> සිටියේ ය. </w:t>
      </w:r>
    </w:p>
    <w:p w14:paraId="6111E7EE" w14:textId="6043549A" w:rsidR="004C0CDE" w:rsidRDefault="004C0CDE" w:rsidP="00C507FF">
      <w:pPr>
        <w:spacing w:line="276" w:lineRule="auto"/>
        <w:rPr>
          <w:rFonts w:ascii="UN-Abhaya" w:hAnsi="UN-Abhaya"/>
          <w:color w:val="000000" w:themeColor="text1"/>
          <w:cs/>
        </w:rPr>
      </w:pPr>
      <w:r w:rsidRPr="00B74746">
        <w:rPr>
          <w:rFonts w:ascii="UN-Abhaya" w:hAnsi="UN-Abhaya"/>
          <w:color w:val="000000" w:themeColor="text1"/>
          <w:cs/>
        </w:rPr>
        <w:t xml:space="preserve">බත්බැල තෙමේ පසේ බුදුරජුන් දැක </w:t>
      </w:r>
      <w:r w:rsidRPr="00B74746">
        <w:rPr>
          <w:rFonts w:ascii="UN-Abhaya" w:hAnsi="UN-Abhaya"/>
          <w:color w:val="000000" w:themeColor="text1"/>
        </w:rPr>
        <w:t>“</w:t>
      </w:r>
      <w:r w:rsidRPr="00B74746">
        <w:rPr>
          <w:rFonts w:ascii="UN-Abhaya" w:hAnsi="UN-Abhaya"/>
          <w:color w:val="000000" w:themeColor="text1"/>
          <w:cs/>
        </w:rPr>
        <w:t xml:space="preserve">මම් </w:t>
      </w:r>
      <w:r w:rsidRPr="00B74746">
        <w:rPr>
          <w:rFonts w:ascii="UN-Abhaya" w:hAnsi="UN-Abhaya" w:hint="cs"/>
          <w:color w:val="000000" w:themeColor="text1"/>
          <w:cs/>
        </w:rPr>
        <w:t>පෙ</w:t>
      </w:r>
      <w:r w:rsidRPr="00B74746">
        <w:rPr>
          <w:rFonts w:ascii="UN-Abhaya" w:hAnsi="UN-Abhaya"/>
          <w:color w:val="000000" w:themeColor="text1"/>
          <w:cs/>
        </w:rPr>
        <w:t>ර දන් නුදුන් බැවින් එක් බ</w:t>
      </w:r>
      <w:r w:rsidRPr="00B74746">
        <w:rPr>
          <w:rFonts w:ascii="UN-Abhaya" w:hAnsi="UN-Abhaya" w:hint="cs"/>
          <w:color w:val="000000" w:themeColor="text1"/>
          <w:cs/>
        </w:rPr>
        <w:t>ත්පි</w:t>
      </w:r>
      <w:r w:rsidRPr="00B74746">
        <w:rPr>
          <w:rFonts w:ascii="UN-Abhaya" w:hAnsi="UN-Abhaya"/>
          <w:color w:val="000000" w:themeColor="text1"/>
          <w:cs/>
        </w:rPr>
        <w:t>ඟානක් උදෙසා අවුරුදු තුනක් තිස්සේ පරවැඩ කළෙමි</w:t>
      </w:r>
      <w:r w:rsidRPr="00B74746">
        <w:rPr>
          <w:rFonts w:ascii="UN-Abhaya" w:hAnsi="UN-Abhaya"/>
          <w:color w:val="000000" w:themeColor="text1"/>
        </w:rPr>
        <w:t xml:space="preserve">, </w:t>
      </w:r>
      <w:r w:rsidRPr="00B74746">
        <w:rPr>
          <w:rFonts w:ascii="UN-Abhaya" w:hAnsi="UN-Abhaya"/>
          <w:color w:val="000000" w:themeColor="text1"/>
          <w:cs/>
        </w:rPr>
        <w:t>මේ ලැබූ බත්පතින් වැඩිම ගණනේ මට එක රෑ ද</w:t>
      </w:r>
      <w:r w:rsidR="00265A72">
        <w:rPr>
          <w:rFonts w:ascii="UN-Abhaya" w:hAnsi="UN-Abhaya" w:hint="cs"/>
          <w:color w:val="000000" w:themeColor="text1"/>
          <w:cs/>
        </w:rPr>
        <w:t>ා</w:t>
      </w:r>
      <w:r w:rsidRPr="00B74746">
        <w:rPr>
          <w:rFonts w:ascii="UN-Abhaya" w:hAnsi="UN-Abhaya"/>
          <w:color w:val="000000" w:themeColor="text1"/>
          <w:cs/>
        </w:rPr>
        <w:t>වලක් ර</w:t>
      </w:r>
      <w:r w:rsidRPr="00B74746">
        <w:rPr>
          <w:rFonts w:ascii="UN-Abhaya" w:hAnsi="UN-Abhaya" w:hint="cs"/>
          <w:color w:val="000000" w:themeColor="text1"/>
          <w:cs/>
        </w:rPr>
        <w:t>ැකෙ</w:t>
      </w:r>
      <w:r w:rsidRPr="00B74746">
        <w:rPr>
          <w:rFonts w:ascii="UN-Abhaya" w:hAnsi="UN-Abhaya"/>
          <w:color w:val="000000" w:themeColor="text1"/>
          <w:cs/>
        </w:rPr>
        <w:t>න්නට හැකි ය. එහෙයින් මම මේ බත්පත මේ ස්වාමීන් වහන්සේ</w:t>
      </w:r>
      <w:r w:rsidR="00265A72">
        <w:rPr>
          <w:rFonts w:ascii="UN-Abhaya" w:hAnsi="UN-Abhaya" w:hint="cs"/>
          <w:color w:val="000000" w:themeColor="text1"/>
          <w:cs/>
        </w:rPr>
        <w:t>ට</w:t>
      </w:r>
      <w:r w:rsidRPr="00B74746">
        <w:rPr>
          <w:rFonts w:ascii="UN-Abhaya" w:hAnsi="UN-Abhaya"/>
          <w:color w:val="000000" w:themeColor="text1"/>
          <w:cs/>
        </w:rPr>
        <w:t xml:space="preserve"> පූජා කෙළෙම් නම්</w:t>
      </w:r>
      <w:r w:rsidRPr="00B74746">
        <w:rPr>
          <w:rFonts w:ascii="UN-Abhaya" w:hAnsi="UN-Abhaya"/>
          <w:color w:val="000000" w:themeColor="text1"/>
        </w:rPr>
        <w:t xml:space="preserve">, </w:t>
      </w:r>
      <w:r w:rsidRPr="00B74746">
        <w:rPr>
          <w:rFonts w:ascii="UN-Abhaya" w:hAnsi="UN-Abhaya"/>
          <w:color w:val="000000" w:themeColor="text1"/>
          <w:cs/>
        </w:rPr>
        <w:t>මට එයින් කප් කෙළගණනක් රැකෙන්නට පිළිවනැ</w:t>
      </w:r>
      <w:r w:rsidR="00265A72">
        <w:rPr>
          <w:rFonts w:ascii="UN-Abhaya" w:hAnsi="UN-Abhaya"/>
          <w:color w:val="000000" w:themeColor="text1"/>
        </w:rPr>
        <w:t>”</w:t>
      </w:r>
      <w:r w:rsidR="00265A72">
        <w:rPr>
          <w:rFonts w:ascii="UN-Abhaya" w:hAnsi="UN-Abhaya" w:hint="cs"/>
          <w:color w:val="000000" w:themeColor="text1"/>
          <w:cs/>
        </w:rPr>
        <w:t xml:space="preserve"> </w:t>
      </w:r>
      <w:r w:rsidRPr="00B74746">
        <w:rPr>
          <w:rFonts w:ascii="UN-Abhaya" w:hAnsi="UN-Abhaya"/>
          <w:color w:val="000000" w:themeColor="text1"/>
          <w:cs/>
        </w:rPr>
        <w:t xml:space="preserve">යි සිතා අවුරුදු </w:t>
      </w:r>
      <w:r w:rsidRPr="00B74746">
        <w:rPr>
          <w:rFonts w:ascii="UN-Abhaya" w:hAnsi="UN-Abhaya" w:hint="cs"/>
          <w:color w:val="000000" w:themeColor="text1"/>
          <w:cs/>
        </w:rPr>
        <w:t>තු</w:t>
      </w:r>
      <w:r w:rsidRPr="00B74746">
        <w:rPr>
          <w:rFonts w:ascii="UN-Abhaya" w:hAnsi="UN-Abhaya"/>
          <w:color w:val="000000" w:themeColor="text1"/>
          <w:cs/>
        </w:rPr>
        <w:t xml:space="preserve">ණක් පුරා බැලමෙහෙ කොට ලත් </w:t>
      </w:r>
      <w:r w:rsidRPr="00B74746">
        <w:rPr>
          <w:rFonts w:ascii="UN-Abhaya" w:hAnsi="UN-Abhaya" w:hint="cs"/>
          <w:color w:val="000000" w:themeColor="text1"/>
          <w:cs/>
        </w:rPr>
        <w:t xml:space="preserve">බත්පතින් </w:t>
      </w:r>
      <w:r w:rsidRPr="00B74746">
        <w:rPr>
          <w:rFonts w:ascii="UN-Abhaya" w:hAnsi="UN-Abhaya"/>
          <w:color w:val="000000" w:themeColor="text1"/>
          <w:cs/>
        </w:rPr>
        <w:t>බත්</w:t>
      </w:r>
      <w:r w:rsidRPr="00B74746">
        <w:rPr>
          <w:rFonts w:ascii="UN-Abhaya" w:hAnsi="UN-Abhaya" w:hint="cs"/>
          <w:color w:val="000000" w:themeColor="text1"/>
          <w:cs/>
        </w:rPr>
        <w:t xml:space="preserve"> උ</w:t>
      </w:r>
      <w:r w:rsidRPr="00B74746">
        <w:rPr>
          <w:rFonts w:ascii="UN-Abhaya" w:hAnsi="UN-Abhaya"/>
          <w:color w:val="000000" w:themeColor="text1"/>
          <w:cs/>
        </w:rPr>
        <w:t>ළකුදු කටේ නො තබා එහි ආශාව දුරු කොට බත්පතත් ඔසවා ගෙණ පසේ බුදු රජුන් වෙත ගොස් බ</w:t>
      </w:r>
      <w:r w:rsidRPr="00B74746">
        <w:rPr>
          <w:rFonts w:ascii="UN-Abhaya" w:hAnsi="UN-Abhaya" w:hint="cs"/>
          <w:color w:val="000000" w:themeColor="text1"/>
          <w:cs/>
        </w:rPr>
        <w:t>ත්</w:t>
      </w:r>
      <w:r w:rsidRPr="00B74746">
        <w:rPr>
          <w:rFonts w:ascii="UN-Abhaya" w:hAnsi="UN-Abhaya"/>
          <w:color w:val="000000" w:themeColor="text1"/>
          <w:cs/>
        </w:rPr>
        <w:t>පත අනෙකකු අතට දී පසඟ පිහිටුවා වැඳ පිහාන වම් අතින් ගෙණ දකුණතින් එහි තිබූ බත්</w:t>
      </w:r>
      <w:r w:rsidRPr="00B74746">
        <w:rPr>
          <w:rFonts w:ascii="UN-Abhaya" w:hAnsi="UN-Abhaya" w:hint="cs"/>
          <w:color w:val="000000" w:themeColor="text1"/>
          <w:cs/>
        </w:rPr>
        <w:t xml:space="preserve"> </w:t>
      </w:r>
      <w:r w:rsidRPr="00B74746">
        <w:rPr>
          <w:rFonts w:ascii="UN-Abhaya" w:hAnsi="UN-Abhaya"/>
          <w:color w:val="000000" w:themeColor="text1"/>
          <w:cs/>
        </w:rPr>
        <w:t>පසේ බුදුරජුන්ගේ පා</w:t>
      </w:r>
      <w:r w:rsidRPr="00B74746">
        <w:rPr>
          <w:rFonts w:ascii="UN-Abhaya" w:hAnsi="UN-Abhaya" w:hint="cs"/>
          <w:color w:val="000000" w:themeColor="text1"/>
          <w:cs/>
        </w:rPr>
        <w:t>ත්‍ර</w:t>
      </w:r>
      <w:r w:rsidRPr="00B74746">
        <w:rPr>
          <w:rFonts w:ascii="UN-Abhaya" w:hAnsi="UN-Abhaya"/>
          <w:color w:val="000000" w:themeColor="text1"/>
          <w:cs/>
        </w:rPr>
        <w:t>යට පූජා කළේ ය. උන්වහන්සේ</w:t>
      </w:r>
      <w:r w:rsidRPr="00B74746">
        <w:rPr>
          <w:rFonts w:ascii="UN-Abhaya" w:hAnsi="UN-Abhaya" w:hint="cs"/>
          <w:color w:val="000000" w:themeColor="text1"/>
          <w:cs/>
        </w:rPr>
        <w:t xml:space="preserve"> </w:t>
      </w:r>
      <w:r w:rsidRPr="00B74746">
        <w:rPr>
          <w:rFonts w:ascii="UN-Abhaya" w:hAnsi="UN-Abhaya"/>
          <w:color w:val="000000" w:themeColor="text1"/>
          <w:cs/>
        </w:rPr>
        <w:t>බතින් කොටසක් පාත්‍රයට</w:t>
      </w:r>
      <w:r w:rsidRPr="00B74746">
        <w:rPr>
          <w:rFonts w:ascii="UN-Abhaya" w:hAnsi="UN-Abhaya"/>
          <w:color w:val="000000" w:themeColor="text1"/>
        </w:rPr>
        <w:t xml:space="preserve"> </w:t>
      </w:r>
      <w:r w:rsidRPr="00B74746">
        <w:rPr>
          <w:rFonts w:ascii="UN-Abhaya" w:hAnsi="UN-Abhaya"/>
          <w:color w:val="000000" w:themeColor="text1"/>
          <w:cs/>
        </w:rPr>
        <w:t>බෙදු කල්හි</w:t>
      </w:r>
      <w:r w:rsidRPr="00B74746">
        <w:rPr>
          <w:rFonts w:ascii="UN-Abhaya" w:hAnsi="UN-Abhaya"/>
          <w:color w:val="000000" w:themeColor="text1"/>
        </w:rPr>
        <w:t xml:space="preserve">, </w:t>
      </w:r>
      <w:r w:rsidRPr="00B74746">
        <w:rPr>
          <w:rFonts w:ascii="UN-Abhaya" w:hAnsi="UN-Abhaya"/>
          <w:color w:val="000000" w:themeColor="text1"/>
          <w:cs/>
        </w:rPr>
        <w:t>අතින් පාත්‍රය වැසූහ. එකල්හි ඔහු “ස්වාමීනි! මේ එක ම බත්</w:t>
      </w:r>
      <w:r w:rsidRPr="00B74746">
        <w:rPr>
          <w:rFonts w:ascii="UN-Abhaya" w:hAnsi="UN-Abhaya" w:hint="cs"/>
          <w:color w:val="000000" w:themeColor="text1"/>
          <w:cs/>
        </w:rPr>
        <w:t xml:space="preserve"> </w:t>
      </w:r>
      <w:r w:rsidRPr="00B74746">
        <w:rPr>
          <w:rFonts w:ascii="UN-Abhaya" w:hAnsi="UN-Abhaya"/>
          <w:color w:val="000000" w:themeColor="text1"/>
          <w:cs/>
        </w:rPr>
        <w:t>කොටස දෙකට බෙදන්නට නො හැකි ය. මිට මෙලොවින් සංග්‍රහ</w:t>
      </w:r>
      <w:r w:rsidRPr="00B74746">
        <w:rPr>
          <w:rFonts w:ascii="UN-Abhaya" w:hAnsi="UN-Abhaya"/>
          <w:color w:val="000000" w:themeColor="text1"/>
        </w:rPr>
        <w:t xml:space="preserve"> </w:t>
      </w:r>
      <w:r w:rsidRPr="00B74746">
        <w:rPr>
          <w:rFonts w:ascii="UN-Abhaya" w:hAnsi="UN-Abhaya"/>
          <w:color w:val="000000" w:themeColor="text1"/>
          <w:cs/>
        </w:rPr>
        <w:t>වු</w:t>
      </w:r>
      <w:r w:rsidRPr="00B74746">
        <w:rPr>
          <w:rFonts w:ascii="UN-Abhaya" w:hAnsi="UN-Abhaya" w:hint="cs"/>
          <w:color w:val="000000" w:themeColor="text1"/>
          <w:cs/>
        </w:rPr>
        <w:t>වම</w:t>
      </w:r>
      <w:r w:rsidRPr="00B74746">
        <w:rPr>
          <w:rFonts w:ascii="UN-Abhaya" w:hAnsi="UN-Abhaya"/>
          <w:color w:val="000000" w:themeColor="text1"/>
          <w:cs/>
        </w:rPr>
        <w:t>නා නැත. පරලොවින් ම ස</w:t>
      </w:r>
      <w:r w:rsidRPr="00B74746">
        <w:rPr>
          <w:rFonts w:ascii="UN-Abhaya" w:hAnsi="UN-Abhaya" w:hint="cs"/>
          <w:color w:val="000000" w:themeColor="text1"/>
          <w:cs/>
        </w:rPr>
        <w:t>ඞ්ග්‍රහ</w:t>
      </w:r>
      <w:r w:rsidRPr="00B74746">
        <w:rPr>
          <w:rFonts w:ascii="UN-Abhaya" w:hAnsi="UN-Abhaya"/>
          <w:color w:val="000000" w:themeColor="text1"/>
          <w:cs/>
        </w:rPr>
        <w:t xml:space="preserve"> කරුණු මැනවැ”</w:t>
      </w:r>
      <w:r w:rsidR="00AC6B1B">
        <w:rPr>
          <w:rFonts w:ascii="UN-Abhaya" w:hAnsi="UN-Abhaya" w:hint="cs"/>
          <w:color w:val="000000" w:themeColor="text1"/>
          <w:cs/>
        </w:rPr>
        <w:t xml:space="preserve"> </w:t>
      </w:r>
      <w:r w:rsidRPr="00B74746">
        <w:rPr>
          <w:rFonts w:ascii="UN-Abhaya" w:hAnsi="UN-Abhaya"/>
          <w:color w:val="000000" w:themeColor="text1"/>
          <w:cs/>
        </w:rPr>
        <w:t>යි බත් ටිකකු</w:t>
      </w:r>
      <w:r w:rsidR="00AC6B1B">
        <w:rPr>
          <w:rFonts w:ascii="UN-Abhaya" w:hAnsi="UN-Abhaya" w:hint="cs"/>
          <w:color w:val="000000" w:themeColor="text1"/>
          <w:cs/>
        </w:rPr>
        <w:t>ත්</w:t>
      </w:r>
      <w:r w:rsidRPr="00B74746">
        <w:rPr>
          <w:rFonts w:ascii="UN-Abhaya" w:hAnsi="UN-Abhaya"/>
          <w:color w:val="000000" w:themeColor="text1"/>
        </w:rPr>
        <w:t xml:space="preserve"> </w:t>
      </w:r>
      <w:r w:rsidRPr="00B74746">
        <w:rPr>
          <w:rFonts w:ascii="UN-Abhaya" w:hAnsi="UN-Abhaya"/>
          <w:color w:val="000000" w:themeColor="text1"/>
          <w:cs/>
        </w:rPr>
        <w:t>ඉතිරි නො කොට සියල්ල ම පිළිගැන් වී ය. තමන් පිණිස ටිකකුත් ඉතිරි</w:t>
      </w:r>
      <w:r w:rsidRPr="00B74746">
        <w:rPr>
          <w:rFonts w:ascii="UN-Abhaya" w:hAnsi="UN-Abhaya" w:hint="cs"/>
          <w:color w:val="000000" w:themeColor="text1"/>
          <w:cs/>
        </w:rPr>
        <w:t xml:space="preserve"> </w:t>
      </w:r>
      <w:r w:rsidRPr="00B74746">
        <w:rPr>
          <w:rFonts w:ascii="UN-Abhaya" w:hAnsi="UN-Abhaya"/>
          <w:color w:val="000000" w:themeColor="text1"/>
          <w:cs/>
        </w:rPr>
        <w:t>කොට දෙන දානය මහත් ඵල ඇත්තේ ය. බත්බැල</w:t>
      </w:r>
      <w:r w:rsidRPr="00B74746">
        <w:rPr>
          <w:rFonts w:ascii="UN-Abhaya" w:hAnsi="UN-Abhaya"/>
          <w:color w:val="000000" w:themeColor="text1"/>
        </w:rPr>
        <w:t xml:space="preserve">, </w:t>
      </w:r>
      <w:r w:rsidRPr="00B74746">
        <w:rPr>
          <w:rFonts w:ascii="UN-Abhaya" w:hAnsi="UN-Abhaya"/>
          <w:color w:val="000000" w:themeColor="text1"/>
          <w:cs/>
        </w:rPr>
        <w:t>එසේ කර</w:t>
      </w:r>
      <w:r w:rsidRPr="00B74746">
        <w:rPr>
          <w:rFonts w:ascii="UN-Abhaya" w:hAnsi="UN-Abhaya" w:hint="cs"/>
          <w:color w:val="000000" w:themeColor="text1"/>
          <w:cs/>
        </w:rPr>
        <w:t>න්නේ</w:t>
      </w:r>
      <w:r w:rsidRPr="00B74746">
        <w:rPr>
          <w:rFonts w:ascii="UN-Abhaya" w:hAnsi="UN-Abhaya"/>
          <w:color w:val="000000" w:themeColor="text1"/>
          <w:cs/>
        </w:rPr>
        <w:t>. සියල්ල පිළිගන්වා වැඳ. “ස්වාමීනි! එක් බත් පිඟානක් උදෙසා තුන් අවුරුද්දක් පුරා අනුන් යටතේ බැලමෙහෙ කළ මා විසින් විඳින ලද්දේ ටික දුකක් නො වේ. මහත් දුකක් ම විඳින ලද්දේ ය</w:t>
      </w:r>
      <w:r w:rsidR="00AC6B1B">
        <w:rPr>
          <w:rFonts w:ascii="UN-Abhaya" w:hAnsi="UN-Abhaya" w:hint="cs"/>
          <w:color w:val="000000" w:themeColor="text1"/>
          <w:cs/>
        </w:rPr>
        <w:t>.</w:t>
      </w:r>
      <w:r w:rsidRPr="00B74746">
        <w:rPr>
          <w:rFonts w:ascii="UN-Abhaya" w:hAnsi="UN-Abhaya"/>
          <w:color w:val="000000" w:themeColor="text1"/>
          <w:cs/>
        </w:rPr>
        <w:t xml:space="preserve"> දැන් ඉතින් ස්වාමිනි</w:t>
      </w:r>
      <w:r w:rsidRPr="00B74746">
        <w:rPr>
          <w:rFonts w:ascii="UN-Abhaya" w:hAnsi="UN-Abhaya" w:hint="cs"/>
          <w:color w:val="000000" w:themeColor="text1"/>
          <w:cs/>
        </w:rPr>
        <w:t>,</w:t>
      </w:r>
      <w:r w:rsidRPr="00B74746">
        <w:rPr>
          <w:rFonts w:ascii="UN-Abhaya" w:hAnsi="UN-Abhaya"/>
          <w:color w:val="000000" w:themeColor="text1"/>
          <w:cs/>
        </w:rPr>
        <w:t xml:space="preserve"> උපන</w:t>
      </w:r>
      <w:r w:rsidR="00AC6B1B">
        <w:rPr>
          <w:rFonts w:ascii="UN-Abhaya" w:hAnsi="UN-Abhaya" w:hint="cs"/>
          <w:color w:val="000000" w:themeColor="text1"/>
          <w:cs/>
        </w:rPr>
        <w:t>ූ</w:t>
      </w:r>
      <w:r w:rsidRPr="00B74746">
        <w:rPr>
          <w:rFonts w:ascii="UN-Abhaya" w:hAnsi="UN-Abhaya"/>
          <w:color w:val="000000" w:themeColor="text1"/>
          <w:cs/>
        </w:rPr>
        <w:t>පන් තැන මට සැපයක් ම වේවා</w:t>
      </w:r>
      <w:r w:rsidRPr="00B74746">
        <w:rPr>
          <w:rFonts w:ascii="UN-Abhaya" w:hAnsi="UN-Abhaya"/>
          <w:color w:val="000000" w:themeColor="text1"/>
        </w:rPr>
        <w:t xml:space="preserve">, </w:t>
      </w:r>
      <w:r w:rsidRPr="00B74746">
        <w:rPr>
          <w:rFonts w:ascii="UN-Abhaya" w:hAnsi="UN-Abhaya"/>
          <w:color w:val="000000" w:themeColor="text1"/>
          <w:cs/>
        </w:rPr>
        <w:t>ස්වාමින් වහන්සේ දත් ධ</w:t>
      </w:r>
      <w:r w:rsidR="00FB0612">
        <w:rPr>
          <w:rFonts w:ascii="UN-Abhaya" w:hAnsi="UN-Abhaya"/>
          <w:color w:val="000000" w:themeColor="text1"/>
          <w:cs/>
        </w:rPr>
        <w:t>ර්‍ම</w:t>
      </w:r>
      <w:r w:rsidRPr="00B74746">
        <w:rPr>
          <w:rFonts w:ascii="UN-Abhaya" w:hAnsi="UN-Abhaya"/>
          <w:color w:val="000000" w:themeColor="text1"/>
          <w:cs/>
        </w:rPr>
        <w:t xml:space="preserve">යට </w:t>
      </w:r>
      <w:r w:rsidRPr="00B74746">
        <w:rPr>
          <w:rFonts w:ascii="UN-Abhaya" w:hAnsi="UN-Abhaya" w:hint="cs"/>
          <w:color w:val="000000" w:themeColor="text1"/>
          <w:cs/>
        </w:rPr>
        <w:t>ම</w:t>
      </w:r>
      <w:r w:rsidRPr="00B74746">
        <w:rPr>
          <w:rFonts w:ascii="UN-Abhaya" w:hAnsi="UN-Abhaya"/>
          <w:color w:val="000000" w:themeColor="text1"/>
          <w:cs/>
        </w:rPr>
        <w:t>මත් හිමියෙක් වන්නෙම් වා</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කියා සිටියේ ය. පසේ බුදුරජානන් වහන්සේ</w:t>
      </w:r>
      <w:r w:rsidR="003F08F4">
        <w:rPr>
          <w:rFonts w:ascii="UN-Abhaya" w:hAnsi="UN-Abhaya"/>
          <w:color w:val="000000" w:themeColor="text1"/>
        </w:rPr>
        <w:t>;</w:t>
      </w:r>
    </w:p>
    <w:p w14:paraId="06FB8AE1" w14:textId="45B3ED3B" w:rsidR="004C0CDE" w:rsidRPr="00B74746" w:rsidRDefault="004C0CDE" w:rsidP="00185D74">
      <w:pPr>
        <w:pStyle w:val="Style2"/>
      </w:pPr>
      <w:r w:rsidRPr="00B74746">
        <w:t>“</w:t>
      </w:r>
      <w:r w:rsidRPr="00B74746">
        <w:rPr>
          <w:cs/>
        </w:rPr>
        <w:t>ඉ</w:t>
      </w:r>
      <w:r w:rsidRPr="00B74746">
        <w:rPr>
          <w:rFonts w:ascii="Cambria" w:hAnsi="Cambria" w:hint="cs"/>
          <w:cs/>
          <w:lang w:val="en-GB"/>
        </w:rPr>
        <w:t>ස්</w:t>
      </w:r>
      <w:r w:rsidRPr="00B74746">
        <w:rPr>
          <w:cs/>
        </w:rPr>
        <w:t>නා ලද පැත</w:t>
      </w:r>
      <w:r w:rsidR="00054FC1">
        <w:rPr>
          <w:rFonts w:hint="cs"/>
          <w:cs/>
        </w:rPr>
        <w:t>ූ</w:t>
      </w:r>
      <w:r w:rsidRPr="00B74746">
        <w:rPr>
          <w:cs/>
        </w:rPr>
        <w:t xml:space="preserve"> - හැම දේ සමි</w:t>
      </w:r>
      <w:r w:rsidRPr="00B74746">
        <w:rPr>
          <w:rFonts w:hint="cs"/>
          <w:cs/>
        </w:rPr>
        <w:t>ජි</w:t>
      </w:r>
      <w:r w:rsidRPr="00B74746">
        <w:rPr>
          <w:cs/>
        </w:rPr>
        <w:t xml:space="preserve"> වේවා</w:t>
      </w:r>
      <w:r w:rsidRPr="00B74746">
        <w:t xml:space="preserve">, </w:t>
      </w:r>
    </w:p>
    <w:p w14:paraId="7B0B7F0D" w14:textId="669A6501" w:rsidR="004C0CDE" w:rsidRPr="00B74746" w:rsidRDefault="004C0CDE" w:rsidP="00185D74">
      <w:pPr>
        <w:pStyle w:val="Style2"/>
      </w:pPr>
      <w:r w:rsidRPr="00B74746">
        <w:rPr>
          <w:cs/>
        </w:rPr>
        <w:t>පණුරැසි සදෙව් සියලු - සක</w:t>
      </w:r>
      <w:r w:rsidRPr="00B74746">
        <w:rPr>
          <w:rFonts w:hint="cs"/>
          <w:cs/>
        </w:rPr>
        <w:t>ප්</w:t>
      </w:r>
      <w:r w:rsidRPr="00B74746">
        <w:rPr>
          <w:cs/>
        </w:rPr>
        <w:t>හූ සපිරෙ</w:t>
      </w:r>
      <w:r w:rsidR="00905652">
        <w:rPr>
          <w:cs/>
        </w:rPr>
        <w:t>ත්‍වා</w:t>
      </w:r>
      <w:r w:rsidRPr="00B74746">
        <w:rPr>
          <w:cs/>
        </w:rPr>
        <w:t xml:space="preserve"> </w:t>
      </w:r>
    </w:p>
    <w:p w14:paraId="03160119" w14:textId="77777777" w:rsidR="004C0CDE" w:rsidRPr="00B74746" w:rsidRDefault="004C0CDE" w:rsidP="00185D74">
      <w:pPr>
        <w:pStyle w:val="Style2"/>
      </w:pPr>
      <w:r w:rsidRPr="00B74746">
        <w:rPr>
          <w:cs/>
        </w:rPr>
        <w:t>ඉ</w:t>
      </w:r>
      <w:r w:rsidRPr="00B74746">
        <w:rPr>
          <w:rFonts w:hint="cs"/>
          <w:cs/>
        </w:rPr>
        <w:t>ස්</w:t>
      </w:r>
      <w:r w:rsidRPr="00B74746">
        <w:rPr>
          <w:cs/>
        </w:rPr>
        <w:t>නා ලද ප</w:t>
      </w:r>
      <w:r w:rsidRPr="00B74746">
        <w:rPr>
          <w:rFonts w:hint="cs"/>
          <w:cs/>
        </w:rPr>
        <w:t>ැතූ</w:t>
      </w:r>
      <w:r w:rsidRPr="00B74746">
        <w:rPr>
          <w:cs/>
        </w:rPr>
        <w:t xml:space="preserve"> - හැම වහා ඉ</w:t>
      </w:r>
      <w:r w:rsidRPr="00B74746">
        <w:rPr>
          <w:rFonts w:hint="cs"/>
          <w:cs/>
        </w:rPr>
        <w:t>ජි</w:t>
      </w:r>
      <w:r w:rsidRPr="00B74746">
        <w:rPr>
          <w:cs/>
        </w:rPr>
        <w:t xml:space="preserve"> වේවා</w:t>
      </w:r>
      <w:r w:rsidRPr="00B74746">
        <w:t>,</w:t>
      </w:r>
    </w:p>
    <w:p w14:paraId="7E34DACB" w14:textId="5142D6AC" w:rsidR="004C0CDE" w:rsidRDefault="004C0CDE" w:rsidP="00185D74">
      <w:pPr>
        <w:pStyle w:val="Style2"/>
      </w:pPr>
      <w:r w:rsidRPr="00B74746">
        <w:rPr>
          <w:cs/>
        </w:rPr>
        <w:t>මිණිදෝරසෙව් සියල</w:t>
      </w:r>
      <w:r w:rsidR="00185D74">
        <w:rPr>
          <w:rFonts w:hint="cs"/>
          <w:cs/>
        </w:rPr>
        <w:t>ු</w:t>
      </w:r>
      <w:r w:rsidRPr="00B74746">
        <w:rPr>
          <w:cs/>
        </w:rPr>
        <w:t xml:space="preserve"> - සක</w:t>
      </w:r>
      <w:r w:rsidR="00185D74">
        <w:rPr>
          <w:rFonts w:hint="cs"/>
          <w:cs/>
        </w:rPr>
        <w:t>ප්</w:t>
      </w:r>
      <w:r w:rsidRPr="00B74746">
        <w:rPr>
          <w:cs/>
        </w:rPr>
        <w:t xml:space="preserve"> </w:t>
      </w:r>
      <w:r w:rsidR="00185D74">
        <w:rPr>
          <w:rFonts w:hint="cs"/>
          <w:cs/>
        </w:rPr>
        <w:t>හූ</w:t>
      </w:r>
      <w:r w:rsidRPr="00B74746">
        <w:rPr>
          <w:cs/>
        </w:rPr>
        <w:t xml:space="preserve"> සපි</w:t>
      </w:r>
      <w:r w:rsidRPr="00B74746">
        <w:rPr>
          <w:rFonts w:hint="cs"/>
          <w:cs/>
        </w:rPr>
        <w:t>රෙ</w:t>
      </w:r>
      <w:r w:rsidR="002A5264">
        <w:rPr>
          <w:cs/>
        </w:rPr>
        <w:t>ත්වා</w:t>
      </w:r>
      <w:r w:rsidR="00185D74">
        <w:t>”</w:t>
      </w:r>
      <w:r w:rsidRPr="00B74746">
        <w:t xml:space="preserve"> </w:t>
      </w:r>
    </w:p>
    <w:p w14:paraId="176EF795" w14:textId="77777777" w:rsidR="00185B53" w:rsidRDefault="004C0CDE" w:rsidP="00C507FF">
      <w:pPr>
        <w:spacing w:line="276" w:lineRule="auto"/>
        <w:rPr>
          <w:rFonts w:ascii="UN-Abhaya" w:hAnsi="UN-Abhaya"/>
          <w:color w:val="000000" w:themeColor="text1"/>
        </w:rPr>
      </w:pPr>
      <w:r w:rsidRPr="00B74746">
        <w:rPr>
          <w:rFonts w:ascii="UN-Abhaya" w:hAnsi="UN-Abhaya"/>
          <w:color w:val="000000" w:themeColor="text1"/>
          <w:cs/>
        </w:rPr>
        <w:t>යි අනුමෙවෙනි කොට “මේ මහජන තෙමේ මා ග</w:t>
      </w:r>
      <w:r w:rsidR="000C0EC0">
        <w:rPr>
          <w:rFonts w:ascii="UN-Abhaya" w:hAnsi="UN-Abhaya"/>
          <w:color w:val="000000" w:themeColor="text1"/>
          <w:cs/>
        </w:rPr>
        <w:t>න්‍ධ</w:t>
      </w:r>
      <w:r w:rsidRPr="00B74746">
        <w:rPr>
          <w:rFonts w:ascii="UN-Abhaya" w:hAnsi="UN-Abhaya"/>
          <w:color w:val="000000" w:themeColor="text1"/>
          <w:cs/>
        </w:rPr>
        <w:t>මාදනයට යනතුරු ම බලා සිටීවා” යි ඉටා ග</w:t>
      </w:r>
      <w:r w:rsidR="000C0EC0">
        <w:rPr>
          <w:rFonts w:ascii="UN-Abhaya" w:hAnsi="UN-Abhaya"/>
          <w:color w:val="000000" w:themeColor="text1"/>
          <w:cs/>
        </w:rPr>
        <w:t>න්‍ධ</w:t>
      </w:r>
      <w:r w:rsidRPr="00B74746">
        <w:rPr>
          <w:rFonts w:ascii="UN-Abhaya" w:hAnsi="UN-Abhaya"/>
          <w:color w:val="000000" w:themeColor="text1"/>
          <w:cs/>
        </w:rPr>
        <w:t>මාදනයට වැඩි සේක. මහාජන තෙමේ වඩනා උන්වහන්සේ බලමින් එහි සිටියේ ය. බුදුරජානන් වහන්සේ ඒ පිණ්ඩපාතය පන් සියයක් පසේ බුදුනට බෙදා දුන්හ. සියලු දෙනා වහන්සේ තමන්ට යැපෙන පමණ ම ග</w:t>
      </w:r>
      <w:r w:rsidRPr="00B74746">
        <w:rPr>
          <w:rFonts w:ascii="UN-Abhaya" w:hAnsi="UN-Abhaya" w:hint="cs"/>
          <w:color w:val="000000" w:themeColor="text1"/>
          <w:cs/>
        </w:rPr>
        <w:t>ත්</w:t>
      </w:r>
      <w:r w:rsidRPr="00B74746">
        <w:rPr>
          <w:rFonts w:ascii="UN-Abhaya" w:hAnsi="UN-Abhaya"/>
          <w:color w:val="000000" w:themeColor="text1"/>
          <w:cs/>
        </w:rPr>
        <w:t>හ. ස්වල්ප වූ පිණ්ඩපාතය</w:t>
      </w:r>
      <w:r w:rsidRPr="00B74746">
        <w:rPr>
          <w:rFonts w:ascii="UN-Abhaya" w:hAnsi="UN-Abhaya"/>
          <w:color w:val="000000" w:themeColor="text1"/>
        </w:rPr>
        <w:t xml:space="preserve">, </w:t>
      </w:r>
      <w:r w:rsidRPr="00B74746">
        <w:rPr>
          <w:rFonts w:ascii="UN-Abhaya" w:hAnsi="UN-Abhaya"/>
          <w:color w:val="000000" w:themeColor="text1"/>
          <w:cs/>
        </w:rPr>
        <w:t>මෙසේ සෑහීමට ගියේ කුමක් නිසාදැ යි සිතිය යුතු නො වේ. ඒ එසේ වුයේ පසේ බුදුරජු</w:t>
      </w:r>
      <w:r w:rsidR="00185B53">
        <w:rPr>
          <w:rFonts w:ascii="UN-Abhaya" w:hAnsi="UN-Abhaya" w:hint="cs"/>
          <w:color w:val="000000" w:themeColor="text1"/>
          <w:cs/>
        </w:rPr>
        <w:t>න්</w:t>
      </w:r>
      <w:r w:rsidRPr="00B74746">
        <w:rPr>
          <w:rFonts w:ascii="UN-Abhaya" w:hAnsi="UN-Abhaya"/>
          <w:color w:val="000000" w:themeColor="text1"/>
          <w:cs/>
        </w:rPr>
        <w:t xml:space="preserve">ගේ බලයෙනි. ගෙණ ගිය ඒ පිණ්ඩපාතය පසේ බුදු රජුනට බෙදනු දුටු මහාජන තෙමේ දහස් ගණනින් සාධුනාද පැවැත් වී ය. </w:t>
      </w:r>
      <w:r w:rsidR="00185B53">
        <w:rPr>
          <w:rFonts w:ascii="UN-Abhaya" w:hAnsi="UN-Abhaya" w:hint="cs"/>
          <w:color w:val="000000" w:themeColor="text1"/>
          <w:cs/>
        </w:rPr>
        <w:t>ඒ</w:t>
      </w:r>
      <w:r w:rsidRPr="00B74746">
        <w:rPr>
          <w:rFonts w:ascii="UN-Abhaya" w:hAnsi="UN-Abhaya"/>
          <w:color w:val="000000" w:themeColor="text1"/>
          <w:cs/>
        </w:rPr>
        <w:t xml:space="preserve"> නද හෙණ සිය ගණන් කඩා වැටෙන සේ වී ය.</w:t>
      </w:r>
      <w:r w:rsidRPr="00B74746">
        <w:rPr>
          <w:rFonts w:ascii="UN-Abhaya" w:hAnsi="UN-Abhaya"/>
          <w:color w:val="000000" w:themeColor="text1"/>
        </w:rPr>
        <w:t xml:space="preserve"> </w:t>
      </w:r>
    </w:p>
    <w:p w14:paraId="2E7B39D4" w14:textId="4A0F31DB"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 xml:space="preserve">ක සිටු තෙමේ </w:t>
      </w:r>
      <w:r w:rsidRPr="00B74746">
        <w:rPr>
          <w:rFonts w:ascii="UN-Abhaya" w:hAnsi="UN-Abhaya"/>
          <w:color w:val="000000" w:themeColor="text1"/>
        </w:rPr>
        <w:t>“</w:t>
      </w:r>
      <w:r w:rsidRPr="00B74746">
        <w:rPr>
          <w:rFonts w:ascii="UN-Abhaya" w:hAnsi="UN-Abhaya"/>
          <w:color w:val="000000" w:themeColor="text1"/>
          <w:cs/>
        </w:rPr>
        <w:t>බත්බැල මා විසින් දුන් සම්පත් ඉසිලීමට නො සුදුසු ය</w:t>
      </w:r>
      <w:r w:rsidRPr="00B74746">
        <w:rPr>
          <w:rFonts w:ascii="UN-Abhaya" w:hAnsi="UN-Abhaya"/>
          <w:color w:val="000000" w:themeColor="text1"/>
        </w:rPr>
        <w:t xml:space="preserve">, </w:t>
      </w:r>
      <w:r w:rsidRPr="00B74746">
        <w:rPr>
          <w:rFonts w:ascii="UN-Abhaya" w:hAnsi="UN-Abhaya"/>
          <w:color w:val="000000" w:themeColor="text1"/>
          <w:cs/>
        </w:rPr>
        <w:t>එහි අපෝසත් ය</w:t>
      </w:r>
      <w:r w:rsidRPr="00B74746">
        <w:rPr>
          <w:rFonts w:ascii="UN-Abhaya" w:hAnsi="UN-Abhaya"/>
          <w:color w:val="000000" w:themeColor="text1"/>
        </w:rPr>
        <w:t xml:space="preserve">, </w:t>
      </w:r>
      <w:r w:rsidRPr="00B74746">
        <w:rPr>
          <w:rFonts w:ascii="UN-Abhaya" w:hAnsi="UN-Abhaya"/>
          <w:color w:val="000000" w:themeColor="text1"/>
          <w:cs/>
        </w:rPr>
        <w:t>ඒ නිසා මිනිස්සු ඔහුට කවටකම් කරමින් කෑකොස්සන් ගසත</w:t>
      </w:r>
      <w:r w:rsidR="00CD1F38">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සිතා ඒ දැන ගන්නට මෙහෙකරු මිනිසුන් එහි</w:t>
      </w:r>
      <w:r w:rsidRPr="00B74746">
        <w:rPr>
          <w:rFonts w:ascii="UN-Abhaya" w:hAnsi="UN-Abhaya"/>
          <w:color w:val="000000" w:themeColor="text1"/>
        </w:rPr>
        <w:t xml:space="preserve"> </w:t>
      </w:r>
      <w:r w:rsidRPr="00B74746">
        <w:rPr>
          <w:rFonts w:ascii="UN-Abhaya" w:hAnsi="UN-Abhaya"/>
          <w:color w:val="000000" w:themeColor="text1"/>
          <w:cs/>
        </w:rPr>
        <w:t>යැවී ය. ඔවුහු එහි ගොස් අවුත් “සිට! කවටකමෙක් නො ව</w:t>
      </w:r>
      <w:r w:rsidR="00CD1F38">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සම්පත් ලබන්නෝ මෙසේ වෙති</w:t>
      </w:r>
      <w:r w:rsidRPr="00B74746">
        <w:rPr>
          <w:rFonts w:ascii="UN-Abhaya" w:hAnsi="UN-Abhaya"/>
          <w:color w:val="000000" w:themeColor="text1"/>
        </w:rPr>
        <w:t xml:space="preserve">” </w:t>
      </w:r>
      <w:r w:rsidRPr="00B74746">
        <w:rPr>
          <w:rFonts w:ascii="UN-Abhaya" w:hAnsi="UN-Abhaya"/>
          <w:color w:val="000000" w:themeColor="text1"/>
          <w:cs/>
        </w:rPr>
        <w:t>යි ඒ සියලු තොරතුරු ඔහුට දැන්වූහ</w:t>
      </w:r>
      <w:r w:rsidRPr="00B74746">
        <w:rPr>
          <w:rFonts w:ascii="UN-Abhaya" w:hAnsi="UN-Abhaya" w:hint="cs"/>
          <w:color w:val="000000" w:themeColor="text1"/>
          <w:cs/>
        </w:rPr>
        <w:t>.</w:t>
      </w:r>
      <w:r w:rsidRPr="00B74746">
        <w:rPr>
          <w:rFonts w:ascii="UN-Abhaya" w:hAnsi="UN-Abhaya"/>
          <w:color w:val="000000" w:themeColor="text1"/>
          <w:cs/>
        </w:rPr>
        <w:t xml:space="preserve"> සිටු තෙමේ ඒ අසා සතුටින් ඉතිර පැතිර ගිය සිරුරු ඇති ව </w:t>
      </w:r>
      <w:r w:rsidRPr="00B74746">
        <w:rPr>
          <w:rFonts w:ascii="UN-Abhaya" w:hAnsi="UN-Abhaya"/>
          <w:color w:val="000000" w:themeColor="text1"/>
        </w:rPr>
        <w:t>“</w:t>
      </w:r>
      <w:r w:rsidRPr="00B74746">
        <w:rPr>
          <w:rFonts w:ascii="UN-Abhaya" w:hAnsi="UN-Abhaya"/>
          <w:color w:val="000000" w:themeColor="text1"/>
          <w:cs/>
        </w:rPr>
        <w:t>මහා පුදුමයෙක්</w:t>
      </w:r>
      <w:r w:rsidRPr="00B74746">
        <w:rPr>
          <w:rFonts w:ascii="UN-Abhaya" w:hAnsi="UN-Abhaya"/>
          <w:color w:val="000000" w:themeColor="text1"/>
        </w:rPr>
        <w:t xml:space="preserve">, </w:t>
      </w:r>
      <w:r w:rsidRPr="00B74746">
        <w:rPr>
          <w:rFonts w:ascii="UN-Abhaya" w:hAnsi="UN-Abhaya"/>
          <w:color w:val="000000" w:themeColor="text1"/>
          <w:cs/>
        </w:rPr>
        <w:t>ඔහු විසින් කරන ලද්ද. එය ලෙහෙසි වැඩක් නො වේ</w:t>
      </w:r>
      <w:r w:rsidRPr="00B74746">
        <w:rPr>
          <w:rFonts w:ascii="UN-Abhaya" w:hAnsi="UN-Abhaya"/>
          <w:color w:val="000000" w:themeColor="text1"/>
        </w:rPr>
        <w:t xml:space="preserve">, </w:t>
      </w:r>
      <w:r w:rsidRPr="00B74746">
        <w:rPr>
          <w:rFonts w:ascii="UN-Abhaya" w:hAnsi="UN-Abhaya"/>
          <w:color w:val="000000" w:themeColor="text1"/>
          <w:cs/>
        </w:rPr>
        <w:t xml:space="preserve">මම </w:t>
      </w:r>
      <w:r w:rsidRPr="00B74746">
        <w:rPr>
          <w:rFonts w:ascii="UN-Abhaya" w:hAnsi="UN-Abhaya"/>
          <w:color w:val="000000" w:themeColor="text1"/>
          <w:cs/>
        </w:rPr>
        <w:lastRenderedPageBreak/>
        <w:t>මෙතෙක්</w:t>
      </w:r>
      <w:r w:rsidRPr="00B74746">
        <w:rPr>
          <w:rFonts w:ascii="UN-Abhaya" w:hAnsi="UN-Abhaya" w:hint="cs"/>
          <w:color w:val="000000" w:themeColor="text1"/>
          <w:cs/>
        </w:rPr>
        <w:t xml:space="preserve"> </w:t>
      </w:r>
      <w:r w:rsidRPr="00B74746">
        <w:rPr>
          <w:rFonts w:ascii="UN-Abhaya" w:hAnsi="UN-Abhaya"/>
          <w:color w:val="000000" w:themeColor="text1"/>
          <w:cs/>
        </w:rPr>
        <w:t>කල් මෙතරම් ස</w:t>
      </w:r>
      <w:r w:rsidRPr="00B74746">
        <w:rPr>
          <w:rFonts w:ascii="UN-Abhaya" w:hAnsi="UN-Abhaya" w:hint="cs"/>
          <w:color w:val="000000" w:themeColor="text1"/>
          <w:cs/>
        </w:rPr>
        <w:t>ම්ප</w:t>
      </w:r>
      <w:r w:rsidRPr="00B74746">
        <w:rPr>
          <w:rFonts w:ascii="UN-Abhaya" w:hAnsi="UN-Abhaya"/>
          <w:color w:val="000000" w:themeColor="text1"/>
          <w:cs/>
        </w:rPr>
        <w:t>ත් ඇති ව සිටියෙම් ද</w:t>
      </w:r>
      <w:r w:rsidRPr="00B74746">
        <w:rPr>
          <w:rFonts w:ascii="UN-Abhaya" w:hAnsi="UN-Abhaya"/>
          <w:color w:val="000000" w:themeColor="text1"/>
        </w:rPr>
        <w:t xml:space="preserve">, </w:t>
      </w:r>
      <w:r w:rsidRPr="00B74746">
        <w:rPr>
          <w:rFonts w:ascii="UN-Abhaya" w:hAnsi="UN-Abhaya"/>
          <w:color w:val="000000" w:themeColor="text1"/>
          <w:cs/>
        </w:rPr>
        <w:t>අන්හට කිසිවෙක් දෙන්නට</w:t>
      </w:r>
      <w:r w:rsidR="00014ECB">
        <w:rPr>
          <w:rFonts w:ascii="UN-Abhaya" w:hAnsi="UN-Abhaya"/>
          <w:color w:val="000000" w:themeColor="text1"/>
          <w:cs/>
        </w:rPr>
        <w:t xml:space="preserve"> </w:t>
      </w:r>
      <w:r w:rsidRPr="00B74746">
        <w:rPr>
          <w:rFonts w:ascii="UN-Abhaya" w:hAnsi="UN-Abhaya"/>
          <w:color w:val="000000" w:themeColor="text1"/>
          <w:cs/>
        </w:rPr>
        <w:t>අපොහොසත් වීමි” යි සංවේගයට පැමිණ බ</w:t>
      </w:r>
      <w:r w:rsidRPr="00B74746">
        <w:rPr>
          <w:rFonts w:ascii="UN-Abhaya" w:hAnsi="UN-Abhaya" w:hint="cs"/>
          <w:color w:val="000000" w:themeColor="text1"/>
          <w:cs/>
        </w:rPr>
        <w:t>ත්බැ</w:t>
      </w:r>
      <w:r w:rsidRPr="00B74746">
        <w:rPr>
          <w:rFonts w:ascii="UN-Abhaya" w:hAnsi="UN-Abhaya"/>
          <w:color w:val="000000" w:themeColor="text1"/>
          <w:cs/>
        </w:rPr>
        <w:t>ල ගෙ</w:t>
      </w:r>
      <w:r w:rsidRPr="00B74746">
        <w:rPr>
          <w:rFonts w:ascii="UN-Abhaya" w:hAnsi="UN-Abhaya" w:hint="cs"/>
          <w:color w:val="000000" w:themeColor="text1"/>
          <w:cs/>
        </w:rPr>
        <w:t>න්</w:t>
      </w:r>
      <w:r w:rsidRPr="00B74746">
        <w:rPr>
          <w:rFonts w:ascii="UN-Abhaya" w:hAnsi="UN-Abhaya"/>
          <w:color w:val="000000" w:themeColor="text1"/>
          <w:cs/>
        </w:rPr>
        <w:t xml:space="preserve">වා </w:t>
      </w:r>
      <w:r w:rsidRPr="00B74746">
        <w:rPr>
          <w:rFonts w:ascii="UN-Abhaya" w:hAnsi="UN-Abhaya"/>
          <w:color w:val="000000" w:themeColor="text1"/>
        </w:rPr>
        <w:t>“</w:t>
      </w:r>
      <w:r w:rsidRPr="00B74746">
        <w:rPr>
          <w:rFonts w:ascii="UN-Abhaya" w:hAnsi="UN-Abhaya"/>
          <w:color w:val="000000" w:themeColor="text1"/>
          <w:cs/>
        </w:rPr>
        <w:t>තා විසින්</w:t>
      </w:r>
      <w:r w:rsidRPr="00B74746">
        <w:rPr>
          <w:rFonts w:ascii="UN-Abhaya" w:hAnsi="UN-Abhaya" w:hint="cs"/>
          <w:color w:val="000000" w:themeColor="text1"/>
          <w:cs/>
        </w:rPr>
        <w:t xml:space="preserve"> </w:t>
      </w:r>
      <w:r w:rsidRPr="00B74746">
        <w:rPr>
          <w:rFonts w:ascii="UN-Abhaya" w:hAnsi="UN-Abhaya"/>
          <w:color w:val="000000" w:themeColor="text1"/>
          <w:cs/>
        </w:rPr>
        <w:t>මෙබන්දක් කරණ ලද්දේ සැබෑ දැ</w:t>
      </w:r>
      <w:r w:rsidRPr="00B74746">
        <w:rPr>
          <w:rFonts w:ascii="UN-Abhaya" w:hAnsi="UN-Abhaya"/>
          <w:color w:val="000000" w:themeColor="text1"/>
        </w:rPr>
        <w:t xml:space="preserve">?” </w:t>
      </w:r>
      <w:r w:rsidRPr="00B74746">
        <w:rPr>
          <w:rFonts w:ascii="UN-Abhaya" w:hAnsi="UN-Abhaya"/>
          <w:color w:val="000000" w:themeColor="text1"/>
          <w:cs/>
        </w:rPr>
        <w:t xml:space="preserve">යි ඇසී ය. හේ </w:t>
      </w:r>
      <w:r w:rsidRPr="00B74746">
        <w:rPr>
          <w:rFonts w:ascii="UN-Abhaya" w:hAnsi="UN-Abhaya" w:hint="cs"/>
          <w:color w:val="000000" w:themeColor="text1"/>
          <w:cs/>
        </w:rPr>
        <w:t>“</w:t>
      </w:r>
      <w:r w:rsidRPr="00B74746">
        <w:rPr>
          <w:rFonts w:ascii="UN-Abhaya" w:hAnsi="UN-Abhaya"/>
          <w:color w:val="000000" w:themeColor="text1"/>
          <w:cs/>
        </w:rPr>
        <w:t xml:space="preserve">එසේය” යි කී ය. </w:t>
      </w:r>
      <w:r w:rsidRPr="00B74746">
        <w:rPr>
          <w:rFonts w:ascii="UN-Abhaya" w:hAnsi="UN-Abhaya" w:hint="cs"/>
          <w:color w:val="000000" w:themeColor="text1"/>
          <w:cs/>
        </w:rPr>
        <w:t>“</w:t>
      </w:r>
      <w:r w:rsidRPr="00B74746">
        <w:rPr>
          <w:rFonts w:ascii="UN-Abhaya" w:hAnsi="UN-Abhaya"/>
          <w:color w:val="000000" w:themeColor="text1"/>
          <w:cs/>
        </w:rPr>
        <w:t>එසේ නම් මේ දහස ගෙණ මටත් තා කළ පිනෙහි පින් දෙව</w:t>
      </w:r>
      <w:r w:rsidRPr="00B74746">
        <w:rPr>
          <w:rFonts w:ascii="UN-Abhaya" w:hAnsi="UN-Abhaya"/>
          <w:color w:val="000000" w:themeColor="text1"/>
        </w:rPr>
        <w:t xml:space="preserve">” </w:t>
      </w:r>
      <w:r w:rsidRPr="00B74746">
        <w:rPr>
          <w:rFonts w:ascii="UN-Abhaya" w:hAnsi="UN-Abhaya"/>
          <w:color w:val="000000" w:themeColor="text1"/>
          <w:cs/>
        </w:rPr>
        <w:t>යි ඉල්ලී ය. බ</w:t>
      </w:r>
      <w:r w:rsidRPr="00B74746">
        <w:rPr>
          <w:rFonts w:ascii="UN-Abhaya" w:hAnsi="UN-Abhaya" w:hint="cs"/>
          <w:color w:val="000000" w:themeColor="text1"/>
          <w:cs/>
        </w:rPr>
        <w:t>ත්බැල</w:t>
      </w:r>
      <w:r w:rsidRPr="00B74746">
        <w:rPr>
          <w:rFonts w:ascii="UN-Abhaya" w:hAnsi="UN-Abhaya"/>
          <w:color w:val="000000" w:themeColor="text1"/>
          <w:cs/>
        </w:rPr>
        <w:t xml:space="preserve"> එසේ කෙළේ ය. සිටු තෙමේ තමන් සතු සියලු සම්පත් දෙකට</w:t>
      </w:r>
      <w:r w:rsidRPr="00B74746">
        <w:rPr>
          <w:rFonts w:ascii="UN-Abhaya" w:hAnsi="UN-Abhaya" w:hint="cs"/>
          <w:color w:val="000000" w:themeColor="text1"/>
          <w:cs/>
        </w:rPr>
        <w:t xml:space="preserve"> </w:t>
      </w:r>
      <w:r w:rsidRPr="00B74746">
        <w:rPr>
          <w:rFonts w:ascii="UN-Abhaya" w:hAnsi="UN-Abhaya"/>
          <w:color w:val="000000" w:themeColor="text1"/>
          <w:cs/>
        </w:rPr>
        <w:t xml:space="preserve">බෙදා කොටසක් ඔහුට දුන්නේ ය. </w:t>
      </w:r>
    </w:p>
    <w:p w14:paraId="429AD2CF" w14:textId="2BC5AE88" w:rsidR="004C0CDE" w:rsidRDefault="004C0CDE" w:rsidP="00C507FF">
      <w:pPr>
        <w:spacing w:line="276" w:lineRule="auto"/>
        <w:rPr>
          <w:rFonts w:ascii="UN-Abhaya" w:hAnsi="UN-Abhaya"/>
          <w:color w:val="000000" w:themeColor="text1"/>
        </w:rPr>
      </w:pPr>
      <w:r w:rsidRPr="00B74746">
        <w:rPr>
          <w:rFonts w:ascii="UN-Abhaya" w:hAnsi="UN-Abhaya" w:hint="cs"/>
          <w:color w:val="000000" w:themeColor="text1"/>
          <w:cs/>
        </w:rPr>
        <w:t>ව</w:t>
      </w:r>
      <w:r w:rsidR="00122224">
        <w:rPr>
          <w:rFonts w:ascii="UN-Abhaya" w:hAnsi="UN-Abhaya" w:hint="cs"/>
          <w:color w:val="000000" w:themeColor="text1"/>
          <w:cs/>
        </w:rPr>
        <w:t>ත්‍ථු</w:t>
      </w:r>
      <w:r w:rsidRPr="00B74746">
        <w:rPr>
          <w:rFonts w:ascii="UN-Abhaya" w:hAnsi="UN-Abhaya"/>
          <w:color w:val="000000" w:themeColor="text1"/>
          <w:cs/>
        </w:rPr>
        <w:t>සම්පද</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පච්චයසම්පද</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ච</w:t>
      </w:r>
      <w:r w:rsidR="00D7264A">
        <w:rPr>
          <w:rFonts w:ascii="UN-Abhaya" w:hAnsi="UN-Abhaya" w:hint="cs"/>
          <w:color w:val="000000" w:themeColor="text1"/>
          <w:cs/>
        </w:rPr>
        <w:t>ේ</w:t>
      </w:r>
      <w:r w:rsidRPr="00B74746">
        <w:rPr>
          <w:rFonts w:ascii="UN-Abhaya" w:hAnsi="UN-Abhaya"/>
          <w:color w:val="000000" w:themeColor="text1"/>
          <w:cs/>
        </w:rPr>
        <w:t>තනාසම්පදා</w:t>
      </w:r>
      <w:r w:rsidRPr="00B74746">
        <w:rPr>
          <w:rFonts w:ascii="UN-Abhaya" w:hAnsi="UN-Abhaya"/>
          <w:color w:val="000000" w:themeColor="text1"/>
        </w:rPr>
        <w:t xml:space="preserve">, </w:t>
      </w:r>
      <w:r w:rsidRPr="00B74746">
        <w:rPr>
          <w:rFonts w:ascii="UN-Abhaya" w:hAnsi="UN-Abhaya"/>
          <w:color w:val="000000" w:themeColor="text1"/>
          <w:cs/>
        </w:rPr>
        <w:t>ගුණාතිර</w:t>
      </w:r>
      <w:r w:rsidR="00D7264A">
        <w:rPr>
          <w:rFonts w:ascii="UN-Abhaya" w:hAnsi="UN-Abhaya" w:hint="cs"/>
          <w:color w:val="000000" w:themeColor="text1"/>
          <w:cs/>
        </w:rPr>
        <w:t>ේ</w:t>
      </w:r>
      <w:r w:rsidRPr="00B74746">
        <w:rPr>
          <w:rFonts w:ascii="UN-Abhaya" w:hAnsi="UN-Abhaya"/>
          <w:color w:val="000000" w:themeColor="text1"/>
          <w:cs/>
        </w:rPr>
        <w:t>කසම</w:t>
      </w:r>
      <w:r w:rsidRPr="00B74746">
        <w:rPr>
          <w:rFonts w:ascii="UN-Abhaya" w:hAnsi="UN-Abhaya" w:hint="cs"/>
          <w:color w:val="000000" w:themeColor="text1"/>
          <w:cs/>
        </w:rPr>
        <w:t>්</w:t>
      </w:r>
      <w:r w:rsidRPr="00B74746">
        <w:rPr>
          <w:rFonts w:ascii="UN-Abhaya" w:hAnsi="UN-Abhaya"/>
          <w:color w:val="000000" w:themeColor="text1"/>
          <w:cs/>
        </w:rPr>
        <w:t>පද</w:t>
      </w:r>
      <w:r w:rsidRPr="00B74746">
        <w:rPr>
          <w:rFonts w:ascii="UN-Abhaya" w:hAnsi="UN-Abhaya" w:hint="cs"/>
          <w:color w:val="000000" w:themeColor="text1"/>
          <w:cs/>
        </w:rPr>
        <w:t>ා</w:t>
      </w:r>
      <w:r w:rsidRPr="00B74746">
        <w:rPr>
          <w:rFonts w:ascii="UN-Abhaya" w:hAnsi="UN-Abhaya"/>
          <w:color w:val="000000" w:themeColor="text1"/>
          <w:cs/>
        </w:rPr>
        <w:t xml:space="preserve"> යන</w:t>
      </w:r>
      <w:r w:rsidRPr="00B74746">
        <w:rPr>
          <w:rFonts w:ascii="UN-Abhaya" w:hAnsi="UN-Abhaya" w:hint="cs"/>
          <w:color w:val="000000" w:themeColor="text1"/>
          <w:cs/>
        </w:rPr>
        <w:t xml:space="preserve"> </w:t>
      </w:r>
      <w:r w:rsidRPr="00B74746">
        <w:rPr>
          <w:rFonts w:ascii="UN-Abhaya" w:hAnsi="UN-Abhaya"/>
          <w:color w:val="000000" w:themeColor="text1"/>
          <w:cs/>
        </w:rPr>
        <w:t>මොවුනතුරෙහි</w:t>
      </w:r>
      <w:r w:rsidRPr="00B74746">
        <w:rPr>
          <w:rFonts w:ascii="UN-Abhaya" w:hAnsi="UN-Abhaya"/>
          <w:color w:val="000000" w:themeColor="text1"/>
        </w:rPr>
        <w:t xml:space="preserve">, </w:t>
      </w:r>
      <w:r w:rsidRPr="00B74746">
        <w:rPr>
          <w:rFonts w:ascii="UN-Abhaya" w:hAnsi="UN-Abhaya"/>
          <w:b/>
          <w:bCs/>
          <w:color w:val="000000" w:themeColor="text1"/>
          <w:cs/>
        </w:rPr>
        <w:t>ව</w:t>
      </w:r>
      <w:r w:rsidR="00122224">
        <w:rPr>
          <w:rFonts w:ascii="UN-Abhaya" w:hAnsi="UN-Abhaya" w:hint="cs"/>
          <w:b/>
          <w:bCs/>
          <w:color w:val="000000" w:themeColor="text1"/>
          <w:cs/>
        </w:rPr>
        <w:t>ත්‍ථු</w:t>
      </w:r>
      <w:r w:rsidRPr="00B74746">
        <w:rPr>
          <w:rFonts w:ascii="UN-Abhaya" w:hAnsi="UN-Abhaya"/>
          <w:b/>
          <w:bCs/>
          <w:color w:val="000000" w:themeColor="text1"/>
          <w:cs/>
        </w:rPr>
        <w:t>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නිර</w:t>
      </w:r>
      <w:r w:rsidR="00D7264A">
        <w:rPr>
          <w:rFonts w:ascii="UN-Abhaya" w:hAnsi="UN-Abhaya" w:hint="cs"/>
          <w:color w:val="000000" w:themeColor="text1"/>
          <w:cs/>
        </w:rPr>
        <w:t>ෝ</w:t>
      </w:r>
      <w:r w:rsidRPr="00B74746">
        <w:rPr>
          <w:rFonts w:ascii="UN-Abhaya" w:hAnsi="UN-Abhaya"/>
          <w:color w:val="000000" w:themeColor="text1"/>
          <w:cs/>
        </w:rPr>
        <w:t xml:space="preserve">ධසමාපත්තියෙන් නැගී සිටි රහතුන් වහන්සේ හෝ අනාගාමි ආර්‍ය්‍යයන් වහන්සේ ය. </w:t>
      </w:r>
      <w:r w:rsidRPr="00B74746">
        <w:rPr>
          <w:rFonts w:ascii="UN-Abhaya" w:hAnsi="UN-Abhaya"/>
          <w:b/>
          <w:bCs/>
          <w:color w:val="000000" w:themeColor="text1"/>
          <w:cs/>
        </w:rPr>
        <w:t>ප</w:t>
      </w:r>
      <w:r w:rsidRPr="00B74746">
        <w:rPr>
          <w:rFonts w:ascii="UN-Abhaya" w:hAnsi="UN-Abhaya" w:hint="cs"/>
          <w:b/>
          <w:bCs/>
          <w:color w:val="000000" w:themeColor="text1"/>
          <w:cs/>
        </w:rPr>
        <w:t>ච්</w:t>
      </w:r>
      <w:r w:rsidRPr="00B74746">
        <w:rPr>
          <w:rFonts w:ascii="UN-Abhaya" w:hAnsi="UN-Abhaya"/>
          <w:b/>
          <w:bCs/>
          <w:color w:val="000000" w:themeColor="text1"/>
          <w:cs/>
        </w:rPr>
        <w:t>චයසම්පදා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දැහැමින් උපන් සිවුරු</w:t>
      </w:r>
      <w:r w:rsidRPr="00B74746">
        <w:rPr>
          <w:rFonts w:ascii="UN-Abhaya" w:hAnsi="UN-Abhaya"/>
          <w:color w:val="000000" w:themeColor="text1"/>
        </w:rPr>
        <w:t xml:space="preserve">, </w:t>
      </w:r>
      <w:r w:rsidRPr="00B74746">
        <w:rPr>
          <w:rFonts w:ascii="UN-Abhaya" w:hAnsi="UN-Abhaya"/>
          <w:color w:val="000000" w:themeColor="text1"/>
          <w:cs/>
        </w:rPr>
        <w:t>පි</w:t>
      </w:r>
      <w:r w:rsidR="00D7264A">
        <w:rPr>
          <w:rFonts w:ascii="UN-Abhaya" w:hAnsi="UN-Abhaya" w:hint="cs"/>
          <w:color w:val="000000" w:themeColor="text1"/>
          <w:cs/>
        </w:rPr>
        <w:t>ඬු</w:t>
      </w:r>
      <w:r w:rsidRPr="00B74746">
        <w:rPr>
          <w:rFonts w:ascii="UN-Abhaya" w:hAnsi="UN-Abhaya"/>
          <w:color w:val="000000" w:themeColor="text1"/>
        </w:rPr>
        <w:t xml:space="preserve">, </w:t>
      </w:r>
      <w:r w:rsidRPr="00B74746">
        <w:rPr>
          <w:rFonts w:ascii="UN-Abhaya" w:hAnsi="UN-Abhaya"/>
          <w:color w:val="000000" w:themeColor="text1"/>
          <w:cs/>
        </w:rPr>
        <w:t>සෙනසුන්</w:t>
      </w:r>
      <w:r w:rsidR="00D7264A">
        <w:rPr>
          <w:rFonts w:ascii="UN-Abhaya" w:hAnsi="UN-Abhaya" w:hint="cs"/>
          <w:color w:val="000000" w:themeColor="text1"/>
          <w:cs/>
        </w:rPr>
        <w:t>,</w:t>
      </w:r>
      <w:r w:rsidRPr="00B74746">
        <w:rPr>
          <w:rFonts w:ascii="UN-Abhaya" w:hAnsi="UN-Abhaya"/>
          <w:color w:val="000000" w:themeColor="text1"/>
          <w:cs/>
        </w:rPr>
        <w:t xml:space="preserve"> බෙහෙත් පිරිකර ය. </w:t>
      </w:r>
      <w:r w:rsidRPr="00D7264A">
        <w:rPr>
          <w:rFonts w:ascii="UN-Abhaya" w:hAnsi="UN-Abhaya" w:hint="cs"/>
          <w:b/>
          <w:bCs/>
          <w:color w:val="000000" w:themeColor="text1"/>
          <w:cs/>
        </w:rPr>
        <w:t>චේ</w:t>
      </w:r>
      <w:r w:rsidRPr="00D7264A">
        <w:rPr>
          <w:rFonts w:ascii="UN-Abhaya" w:hAnsi="UN-Abhaya"/>
          <w:b/>
          <w:bCs/>
          <w:color w:val="000000" w:themeColor="text1"/>
          <w:cs/>
        </w:rPr>
        <w:t>තනාස</w:t>
      </w:r>
      <w:r w:rsidRPr="00D7264A">
        <w:rPr>
          <w:rFonts w:ascii="UN-Abhaya" w:hAnsi="UN-Abhaya" w:hint="cs"/>
          <w:b/>
          <w:bCs/>
          <w:color w:val="000000" w:themeColor="text1"/>
          <w:cs/>
        </w:rPr>
        <w:t>ම්</w:t>
      </w:r>
      <w:r w:rsidRPr="00D7264A">
        <w:rPr>
          <w:rFonts w:ascii="UN-Abhaya" w:hAnsi="UN-Abhaya"/>
          <w:b/>
          <w:bCs/>
          <w:color w:val="000000" w:themeColor="text1"/>
          <w:cs/>
        </w:rPr>
        <w:t>පද</w:t>
      </w:r>
      <w:r w:rsidRPr="00D7264A">
        <w:rPr>
          <w:rFonts w:ascii="UN-Abhaya" w:hAnsi="UN-Abhaya" w:hint="cs"/>
          <w:b/>
          <w:bCs/>
          <w:color w:val="000000" w:themeColor="text1"/>
          <w:cs/>
        </w:rPr>
        <w:t>ා</w:t>
      </w:r>
      <w:r w:rsidRPr="00B74746">
        <w:rPr>
          <w:rFonts w:ascii="UN-Abhaya" w:hAnsi="UN-Abhaya"/>
          <w:color w:val="000000" w:themeColor="text1"/>
          <w:cs/>
        </w:rPr>
        <w:t xml:space="preserve"> </w:t>
      </w:r>
      <w:r w:rsidRPr="00B74746">
        <w:rPr>
          <w:rFonts w:ascii="UN-Abhaya" w:hAnsi="UN-Abhaya" w:hint="cs"/>
          <w:color w:val="000000" w:themeColor="text1"/>
          <w:cs/>
        </w:rPr>
        <w:t>න</w:t>
      </w:r>
      <w:r w:rsidRPr="00B74746">
        <w:rPr>
          <w:rFonts w:ascii="UN-Abhaya" w:hAnsi="UN-Abhaya"/>
          <w:color w:val="000000" w:themeColor="text1"/>
          <w:cs/>
        </w:rPr>
        <w:t>ම්</w:t>
      </w:r>
      <w:r w:rsidRPr="00B74746">
        <w:rPr>
          <w:rFonts w:ascii="UN-Abhaya" w:hAnsi="UN-Abhaya" w:hint="cs"/>
          <w:color w:val="000000" w:themeColor="text1"/>
          <w:cs/>
        </w:rPr>
        <w:t>,</w:t>
      </w:r>
      <w:r w:rsidRPr="00B74746">
        <w:rPr>
          <w:rFonts w:ascii="UN-Abhaya" w:hAnsi="UN-Abhaya"/>
          <w:color w:val="000000" w:themeColor="text1"/>
          <w:cs/>
        </w:rPr>
        <w:t xml:space="preserve"> දානයෙහි ලා මුල</w:t>
      </w:r>
      <w:r w:rsidRPr="00B74746">
        <w:rPr>
          <w:rFonts w:ascii="UN-Abhaya" w:hAnsi="UN-Abhaya"/>
          <w:color w:val="000000" w:themeColor="text1"/>
        </w:rPr>
        <w:t xml:space="preserve">, </w:t>
      </w:r>
      <w:r w:rsidRPr="00B74746">
        <w:rPr>
          <w:rFonts w:ascii="UN-Abhaya" w:hAnsi="UN-Abhaya"/>
          <w:color w:val="000000" w:themeColor="text1"/>
          <w:cs/>
        </w:rPr>
        <w:t>මැද</w:t>
      </w:r>
      <w:r w:rsidRPr="00B74746">
        <w:rPr>
          <w:rFonts w:ascii="UN-Abhaya" w:hAnsi="UN-Abhaya"/>
          <w:color w:val="000000" w:themeColor="text1"/>
        </w:rPr>
        <w:t xml:space="preserve">, </w:t>
      </w:r>
      <w:r w:rsidRPr="00B74746">
        <w:rPr>
          <w:rFonts w:ascii="UN-Abhaya" w:hAnsi="UN-Abhaya"/>
          <w:color w:val="000000" w:themeColor="text1"/>
          <w:cs/>
        </w:rPr>
        <w:t>කෙළවර යන තුන් කල්හි පැවැති චේතනාව සොමනස්සසහගත</w:t>
      </w:r>
      <w:r w:rsidR="00D7264A">
        <w:rPr>
          <w:rFonts w:ascii="UN-Abhaya" w:hAnsi="UN-Abhaya" w:hint="cs"/>
          <w:color w:val="000000" w:themeColor="text1"/>
          <w:cs/>
        </w:rPr>
        <w:t xml:space="preserve"> </w:t>
      </w:r>
      <w:r w:rsidRPr="00B74746">
        <w:rPr>
          <w:rFonts w:ascii="UN-Abhaya" w:hAnsi="UN-Abhaya"/>
          <w:color w:val="000000" w:themeColor="text1"/>
          <w:cs/>
        </w:rPr>
        <w:t>ඤාණසම</w:t>
      </w:r>
      <w:r w:rsidRPr="00B74746">
        <w:rPr>
          <w:rFonts w:ascii="UN-Abhaya" w:hAnsi="UN-Abhaya" w:hint="cs"/>
          <w:color w:val="000000" w:themeColor="text1"/>
          <w:cs/>
        </w:rPr>
        <w:t>්</w:t>
      </w:r>
      <w:r w:rsidRPr="00B74746">
        <w:rPr>
          <w:rFonts w:ascii="UN-Abhaya" w:hAnsi="UN-Abhaya"/>
          <w:color w:val="000000" w:themeColor="text1"/>
          <w:cs/>
        </w:rPr>
        <w:t>පයුත්ත</w:t>
      </w:r>
      <w:r w:rsidR="00D7264A">
        <w:rPr>
          <w:rFonts w:ascii="UN-Abhaya" w:hAnsi="UN-Abhaya" w:hint="cs"/>
          <w:color w:val="000000" w:themeColor="text1"/>
          <w:cs/>
        </w:rPr>
        <w:t xml:space="preserve"> </w:t>
      </w:r>
      <w:r w:rsidRPr="00B74746">
        <w:rPr>
          <w:rFonts w:ascii="UN-Abhaya" w:hAnsi="UN-Abhaya"/>
          <w:color w:val="000000" w:themeColor="text1"/>
          <w:cs/>
        </w:rPr>
        <w:t>අස</w:t>
      </w:r>
      <w:r w:rsidRPr="00B74746">
        <w:rPr>
          <w:rFonts w:ascii="UN-Abhaya" w:hAnsi="UN-Abhaya" w:hint="cs"/>
          <w:color w:val="000000" w:themeColor="text1"/>
          <w:cs/>
        </w:rPr>
        <w:t>ඞ්</w:t>
      </w:r>
      <w:r w:rsidRPr="00B74746">
        <w:rPr>
          <w:rFonts w:ascii="UN-Abhaya" w:hAnsi="UN-Abhaya"/>
          <w:color w:val="000000" w:themeColor="text1"/>
          <w:cs/>
        </w:rPr>
        <w:t xml:space="preserve">ඛාරිකභාවයෙන් යෙදී පැවැත්ම ය. </w:t>
      </w:r>
      <w:r w:rsidRPr="00D7264A">
        <w:rPr>
          <w:rFonts w:ascii="UN-Abhaya" w:hAnsi="UN-Abhaya"/>
          <w:b/>
          <w:bCs/>
          <w:color w:val="000000" w:themeColor="text1"/>
          <w:cs/>
        </w:rPr>
        <w:t>ගුණාති</w:t>
      </w:r>
      <w:r w:rsidRPr="00D7264A">
        <w:rPr>
          <w:rFonts w:ascii="UN-Abhaya" w:hAnsi="UN-Abhaya" w:hint="cs"/>
          <w:b/>
          <w:bCs/>
          <w:color w:val="000000" w:themeColor="text1"/>
          <w:cs/>
        </w:rPr>
        <w:t>රේ</w:t>
      </w:r>
      <w:r w:rsidRPr="00D7264A">
        <w:rPr>
          <w:rFonts w:ascii="UN-Abhaya" w:hAnsi="UN-Abhaya"/>
          <w:b/>
          <w:bCs/>
          <w:color w:val="000000" w:themeColor="text1"/>
          <w:cs/>
        </w:rPr>
        <w:t>කසම්පදා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දානය පිළිගන්නහු නිර</w:t>
      </w:r>
      <w:r w:rsidR="00D7264A">
        <w:rPr>
          <w:rFonts w:ascii="UN-Abhaya" w:hAnsi="UN-Abhaya" w:hint="cs"/>
          <w:color w:val="000000" w:themeColor="text1"/>
          <w:cs/>
        </w:rPr>
        <w:t>ෝ</w:t>
      </w:r>
      <w:r w:rsidRPr="00B74746">
        <w:rPr>
          <w:rFonts w:ascii="UN-Abhaya" w:hAnsi="UN-Abhaya"/>
          <w:color w:val="000000" w:themeColor="text1"/>
          <w:cs/>
        </w:rPr>
        <w:t>ධසමාපත්තියෙන් නැගි සිටීම ය. බ</w:t>
      </w:r>
      <w:r w:rsidRPr="00B74746">
        <w:rPr>
          <w:rFonts w:ascii="UN-Abhaya" w:hAnsi="UN-Abhaya" w:hint="cs"/>
          <w:color w:val="000000" w:themeColor="text1"/>
          <w:cs/>
        </w:rPr>
        <w:t>ත්බැ</w:t>
      </w:r>
      <w:r w:rsidRPr="00B74746">
        <w:rPr>
          <w:rFonts w:ascii="UN-Abhaya" w:hAnsi="UN-Abhaya"/>
          <w:color w:val="000000" w:themeColor="text1"/>
          <w:cs/>
        </w:rPr>
        <w:t>ලගේ දානයෙහි මේ කියූ සිවු වැදෑරුම් වූ සම්පදාවෝ සම්පු</w:t>
      </w:r>
      <w:r w:rsidR="00F413AF">
        <w:rPr>
          <w:rFonts w:ascii="UN-Abhaya" w:hAnsi="UN-Abhaya"/>
          <w:color w:val="000000" w:themeColor="text1"/>
          <w:cs/>
        </w:rPr>
        <w:t>ර්‍ණ</w:t>
      </w:r>
      <w:r w:rsidRPr="00B74746">
        <w:rPr>
          <w:rFonts w:ascii="UN-Abhaya" w:hAnsi="UN-Abhaya"/>
          <w:color w:val="000000" w:themeColor="text1"/>
          <w:cs/>
        </w:rPr>
        <w:t xml:space="preserve"> ව සිටියහ. දානය පිළිගත්තෝ පසේ බුදුරජානන් වහන්සේ ය. සිවු පසය බැලමෙහෙ කොට දැහැමින් උපන්නේ ය. බත් බැලට දානය පිළිබඳ පැවැත්තී සොමනස්සසහගත</w:t>
      </w:r>
      <w:r w:rsidR="00642808">
        <w:rPr>
          <w:rFonts w:ascii="UN-Abhaya" w:hAnsi="UN-Abhaya" w:hint="cs"/>
          <w:color w:val="000000" w:themeColor="text1"/>
          <w:cs/>
        </w:rPr>
        <w:t xml:space="preserve"> </w:t>
      </w:r>
      <w:r w:rsidRPr="00B74746">
        <w:rPr>
          <w:rFonts w:ascii="UN-Abhaya" w:hAnsi="UN-Abhaya" w:hint="cs"/>
          <w:color w:val="000000" w:themeColor="text1"/>
          <w:cs/>
        </w:rPr>
        <w:t>ඤා</w:t>
      </w:r>
      <w:r w:rsidRPr="00B74746">
        <w:rPr>
          <w:rFonts w:ascii="UN-Abhaya" w:hAnsi="UN-Abhaya"/>
          <w:color w:val="000000" w:themeColor="text1"/>
          <w:cs/>
        </w:rPr>
        <w:t>ණසම්පයුත්ත අස</w:t>
      </w:r>
      <w:r w:rsidRPr="00B74746">
        <w:rPr>
          <w:rFonts w:ascii="UN-Abhaya" w:hAnsi="UN-Abhaya" w:hint="cs"/>
          <w:color w:val="000000" w:themeColor="text1"/>
          <w:cs/>
        </w:rPr>
        <w:t>ඞ්</w:t>
      </w:r>
      <w:r w:rsidRPr="00B74746">
        <w:rPr>
          <w:rFonts w:ascii="UN-Abhaya" w:hAnsi="UN-Abhaya"/>
          <w:color w:val="000000" w:themeColor="text1"/>
          <w:cs/>
        </w:rPr>
        <w:t>ඛාරික චේතනා ය</w:t>
      </w:r>
      <w:r w:rsidRPr="00B74746">
        <w:rPr>
          <w:rFonts w:ascii="UN-Abhaya" w:hAnsi="UN-Abhaya"/>
          <w:color w:val="000000" w:themeColor="text1"/>
        </w:rPr>
        <w:t xml:space="preserve">, </w:t>
      </w:r>
      <w:r w:rsidRPr="00B74746">
        <w:rPr>
          <w:rFonts w:ascii="UN-Abhaya" w:hAnsi="UN-Abhaya"/>
          <w:color w:val="000000" w:themeColor="text1"/>
          <w:cs/>
        </w:rPr>
        <w:t>ප්‍රතිග්‍රාහක වු පසේ බුදුරජානන් වහන්සේ එකණෙහි සමාපත්තියෙන් නැගී සිටි සේක. මෙ කී සම්පත්තීන්ගේ ආනුභාවයෙන් දායකයෝ මේ ලොවදී ම මහත් සැපතට පැමිණෙති. එහෙයින් මෙතෙමේ සිටු වෙතින් මහත් සම්පත් ලැබූයේ.</w:t>
      </w:r>
      <w:r w:rsidR="00014ECB">
        <w:rPr>
          <w:rFonts w:ascii="UN-Abhaya" w:hAnsi="UN-Abhaya"/>
          <w:color w:val="000000" w:themeColor="text1"/>
          <w:cs/>
        </w:rPr>
        <w:t xml:space="preserve"> </w:t>
      </w:r>
    </w:p>
    <w:p w14:paraId="48963208" w14:textId="4027D170"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ඉන් ටික දවසකට පසු බරණැස් රජ</w:t>
      </w:r>
      <w:r w:rsidRPr="00B74746">
        <w:rPr>
          <w:rFonts w:ascii="UN-Abhaya" w:hAnsi="UN-Abhaya"/>
          <w:color w:val="000000" w:themeColor="text1"/>
        </w:rPr>
        <w:t xml:space="preserve">, </w:t>
      </w:r>
      <w:r w:rsidRPr="00B74746">
        <w:rPr>
          <w:rFonts w:ascii="UN-Abhaya" w:hAnsi="UN-Abhaya"/>
          <w:color w:val="000000" w:themeColor="text1"/>
          <w:cs/>
        </w:rPr>
        <w:t xml:space="preserve">මෙය දැන බත් බැල ගෙන්වා දහසක් දී පින් ලබා තුටු සිත් ඇත්තේ මහත් </w:t>
      </w:r>
      <w:r w:rsidRPr="00B74746">
        <w:rPr>
          <w:rFonts w:ascii="UN-Abhaya" w:hAnsi="UN-Abhaya" w:hint="cs"/>
          <w:color w:val="000000" w:themeColor="text1"/>
          <w:cs/>
        </w:rPr>
        <w:t>භ</w:t>
      </w:r>
      <w:r w:rsidR="00FE5335">
        <w:rPr>
          <w:rFonts w:ascii="UN-Abhaya" w:hAnsi="UN-Abhaya" w:hint="cs"/>
          <w:color w:val="000000" w:themeColor="text1"/>
          <w:cs/>
        </w:rPr>
        <w:t>ෝ</w:t>
      </w:r>
      <w:r w:rsidRPr="00B74746">
        <w:rPr>
          <w:rFonts w:ascii="UN-Abhaya" w:hAnsi="UN-Abhaya"/>
          <w:color w:val="000000" w:themeColor="text1"/>
          <w:cs/>
        </w:rPr>
        <w:t>ගයනුත් දී සිටු තනතුරුත් ද</w:t>
      </w:r>
      <w:r w:rsidRPr="00B74746">
        <w:rPr>
          <w:rFonts w:ascii="UN-Abhaya" w:hAnsi="UN-Abhaya" w:hint="cs"/>
          <w:color w:val="000000" w:themeColor="text1"/>
          <w:cs/>
        </w:rPr>
        <w:t>ු</w:t>
      </w:r>
      <w:r w:rsidRPr="00B74746">
        <w:rPr>
          <w:rFonts w:ascii="UN-Abhaya" w:hAnsi="UN-Abhaya"/>
          <w:color w:val="000000" w:themeColor="text1"/>
          <w:cs/>
        </w:rPr>
        <w:t>න්නේ ය. එතැන් සිට ඔහු බත්බැල සිටු යි ප්‍රසිද්ධ විය.</w:t>
      </w:r>
    </w:p>
    <w:p w14:paraId="52BA87F1" w14:textId="77777777" w:rsidR="009B7143" w:rsidRDefault="004C0CDE" w:rsidP="00837C82">
      <w:pPr>
        <w:spacing w:line="276" w:lineRule="auto"/>
        <w:rPr>
          <w:rFonts w:ascii="UN-Abhaya" w:hAnsi="UN-Abhaya"/>
          <w:color w:val="000000" w:themeColor="text1"/>
        </w:rPr>
      </w:pPr>
      <w:r w:rsidRPr="00B74746">
        <w:rPr>
          <w:rFonts w:ascii="UN-Abhaya" w:hAnsi="UN-Abhaya"/>
          <w:color w:val="000000" w:themeColor="text1"/>
          <w:cs/>
        </w:rPr>
        <w:t>බත්බැල සිටු ග</w:t>
      </w:r>
      <w:r w:rsidR="000C0EC0">
        <w:rPr>
          <w:rFonts w:ascii="UN-Abhaya" w:hAnsi="UN-Abhaya"/>
          <w:color w:val="000000" w:themeColor="text1"/>
          <w:cs/>
        </w:rPr>
        <w:t>න්‍ධ</w:t>
      </w:r>
      <w:r w:rsidRPr="00B74746">
        <w:rPr>
          <w:rFonts w:ascii="UN-Abhaya" w:hAnsi="UN-Abhaya"/>
          <w:color w:val="000000" w:themeColor="text1"/>
          <w:cs/>
        </w:rPr>
        <w:t xml:space="preserve">ක සිටු සමග යහළුව එක් තැන් ව කමින් බොමින් නිදමින් දිවිතෙක් සිට මැරී ගොස් දෙව්ලොව උපන්නේ ය. එහි එක් බුද්ධාන්තරයක් </w:t>
      </w:r>
      <w:r w:rsidRPr="00B74746">
        <w:rPr>
          <w:rFonts w:ascii="UN-Abhaya" w:hAnsi="UN-Abhaya" w:hint="cs"/>
          <w:color w:val="000000" w:themeColor="text1"/>
          <w:cs/>
        </w:rPr>
        <w:t>දි</w:t>
      </w:r>
      <w:r w:rsidRPr="00B74746">
        <w:rPr>
          <w:rFonts w:ascii="UN-Abhaya" w:hAnsi="UN-Abhaya"/>
          <w:color w:val="000000" w:themeColor="text1"/>
          <w:cs/>
        </w:rPr>
        <w:t>ව සැපත් වළඳා අප බුදුරජුන් දවස සැවැත් නුවර සැරියුත් මහතෙරුන්ගේ උපස්ථායක කුලයෙක පිළිසිඳ ගත්තේ ය. ඔහුගේ මව</w:t>
      </w:r>
      <w:r w:rsidR="00111D46">
        <w:rPr>
          <w:rFonts w:ascii="UN-Abhaya" w:hAnsi="UN-Abhaya" w:hint="cs"/>
          <w:color w:val="000000" w:themeColor="text1"/>
          <w:cs/>
        </w:rPr>
        <w:t>්</w:t>
      </w:r>
      <w:r w:rsidRPr="00B74746">
        <w:rPr>
          <w:rFonts w:ascii="UN-Abhaya" w:hAnsi="UN-Abhaya"/>
          <w:color w:val="000000" w:themeColor="text1"/>
          <w:cs/>
        </w:rPr>
        <w:t xml:space="preserve"> ත</w:t>
      </w:r>
      <w:r w:rsidR="00111D46">
        <w:rPr>
          <w:rFonts w:ascii="UN-Abhaya" w:hAnsi="UN-Abhaya" w:hint="cs"/>
          <w:color w:val="000000" w:themeColor="text1"/>
          <w:cs/>
        </w:rPr>
        <w:t>ො</w:t>
      </w:r>
      <w:r w:rsidRPr="00B74746">
        <w:rPr>
          <w:rFonts w:ascii="UN-Abhaya" w:hAnsi="UN-Abhaya"/>
          <w:color w:val="000000" w:themeColor="text1"/>
          <w:cs/>
        </w:rPr>
        <w:t>ම</w:t>
      </w:r>
      <w:r w:rsidR="00111D46">
        <w:rPr>
          <w:rFonts w:ascii="UN-Abhaya" w:hAnsi="UN-Abhaya" w:hint="cs"/>
          <w:color w:val="000000" w:themeColor="text1"/>
          <w:cs/>
        </w:rPr>
        <w:t>ෝ</w:t>
      </w:r>
      <w:r w:rsidRPr="00B74746">
        <w:rPr>
          <w:rFonts w:ascii="UN-Abhaya" w:hAnsi="UN-Abhaya"/>
          <w:color w:val="000000" w:themeColor="text1"/>
          <w:cs/>
        </w:rPr>
        <w:t xml:space="preserve"> ලැබූ ගැබ්පෙරහර ඇත්තී කිහිප දිනකට පසු පන්සියයක් </w:t>
      </w:r>
      <w:r w:rsidR="00721AE7">
        <w:rPr>
          <w:rFonts w:ascii="UN-Abhaya" w:hAnsi="UN-Abhaya" w:hint="cs"/>
          <w:color w:val="000000" w:themeColor="text1"/>
          <w:cs/>
        </w:rPr>
        <w:t>භික්‍ෂූන්</w:t>
      </w:r>
      <w:r w:rsidRPr="00B74746">
        <w:rPr>
          <w:rFonts w:ascii="UN-Abhaya" w:hAnsi="UN-Abhaya"/>
          <w:color w:val="000000" w:themeColor="text1"/>
          <w:cs/>
        </w:rPr>
        <w:t xml:space="preserve"> සමග සැරියුත් තෙරුන්ට</w:t>
      </w:r>
      <w:r w:rsidR="00111D46">
        <w:rPr>
          <w:rFonts w:ascii="UN-Abhaya" w:hAnsi="UN-Abhaya" w:hint="cs"/>
          <w:color w:val="000000" w:themeColor="text1"/>
          <w:cs/>
        </w:rPr>
        <w:t xml:space="preserve"> </w:t>
      </w:r>
      <w:r w:rsidRPr="00B74746">
        <w:rPr>
          <w:rFonts w:ascii="UN-Abhaya" w:hAnsi="UN-Abhaya"/>
          <w:color w:val="000000" w:themeColor="text1"/>
          <w:cs/>
        </w:rPr>
        <w:t>නන් රසින් යුත් අහරක් පිළිගන්වා ක</w:t>
      </w:r>
      <w:r w:rsidR="00111D46">
        <w:rPr>
          <w:rFonts w:ascii="UN-Abhaya" w:hAnsi="UN-Abhaya" w:hint="cs"/>
          <w:color w:val="000000" w:themeColor="text1"/>
          <w:cs/>
        </w:rPr>
        <w:t>හ</w:t>
      </w:r>
      <w:r w:rsidRPr="00B74746">
        <w:rPr>
          <w:rFonts w:ascii="UN-Abhaya" w:hAnsi="UN-Abhaya"/>
          <w:color w:val="000000" w:themeColor="text1"/>
          <w:cs/>
        </w:rPr>
        <w:t xml:space="preserve">වත් දරා රන් තැටියක් ගෙණ අසුන් කෙළවර හිද </w:t>
      </w:r>
      <w:r w:rsidR="00721AE7">
        <w:rPr>
          <w:rFonts w:ascii="UN-Abhaya" w:hAnsi="UN-Abhaya"/>
          <w:color w:val="000000" w:themeColor="text1"/>
          <w:cs/>
        </w:rPr>
        <w:t>භික්‍ෂූන්</w:t>
      </w:r>
      <w:r w:rsidRPr="00B74746">
        <w:rPr>
          <w:rFonts w:ascii="UN-Abhaya" w:hAnsi="UN-Abhaya"/>
          <w:color w:val="000000" w:themeColor="text1"/>
          <w:cs/>
        </w:rPr>
        <w:t xml:space="preserve"> වළඳා ඉතිරි කළ ඉඳුල් බත් ටිකක් කන්නට ලැබෙන්නෙම් නම් මහත් ලාභයෙකැ” යි හට ගත් දොළදුක් ඇත්ත</w:t>
      </w:r>
      <w:r w:rsidR="006C2724">
        <w:rPr>
          <w:rFonts w:ascii="UN-Abhaya" w:hAnsi="UN-Abhaya" w:hint="cs"/>
          <w:color w:val="000000" w:themeColor="text1"/>
          <w:cs/>
        </w:rPr>
        <w:t>ී</w:t>
      </w:r>
      <w:r w:rsidRPr="00B74746">
        <w:rPr>
          <w:rFonts w:ascii="UN-Abhaya" w:hAnsi="UN-Abhaya"/>
          <w:color w:val="000000" w:themeColor="text1"/>
          <w:cs/>
        </w:rPr>
        <w:t xml:space="preserve"> වූ ය. පසු දිනෙක ඕ එසේ කොට </w:t>
      </w:r>
      <w:r w:rsidR="006C2724">
        <w:rPr>
          <w:rFonts w:ascii="UN-Abhaya" w:hAnsi="UN-Abhaya" w:hint="cs"/>
          <w:color w:val="000000" w:themeColor="text1"/>
          <w:cs/>
        </w:rPr>
        <w:t>ඒ</w:t>
      </w:r>
      <w:r w:rsidRPr="00B74746">
        <w:rPr>
          <w:rFonts w:ascii="UN-Abhaya" w:hAnsi="UN-Abhaya"/>
          <w:color w:val="000000" w:themeColor="text1"/>
          <w:cs/>
        </w:rPr>
        <w:t xml:space="preserve"> දොළදුක් සන් සිඳුවා ගත්තා ය. පසු පසුත් ඕ එ</w:t>
      </w:r>
      <w:r w:rsidRPr="00B74746">
        <w:rPr>
          <w:rFonts w:ascii="UN-Abhaya" w:hAnsi="UN-Abhaya" w:hint="cs"/>
          <w:color w:val="000000" w:themeColor="text1"/>
          <w:cs/>
        </w:rPr>
        <w:t>සේ</w:t>
      </w:r>
      <w:r w:rsidRPr="00B74746">
        <w:rPr>
          <w:rFonts w:ascii="UN-Abhaya" w:hAnsi="UN-Abhaya"/>
          <w:color w:val="000000" w:themeColor="text1"/>
          <w:cs/>
        </w:rPr>
        <w:t xml:space="preserve"> කළා ය. කල් යත් ම ඇයට පුතෙක් උපන. පුතුට නම් තබන දිනයෙහි සැරියුත් මහතෙරුන් වැඩමවා “හිමියෙනි! මා පුතුට ශි</w:t>
      </w:r>
      <w:r w:rsidR="003263ED">
        <w:rPr>
          <w:rFonts w:ascii="UN-Abhaya" w:hAnsi="UN-Abhaya"/>
          <w:color w:val="000000" w:themeColor="text1"/>
          <w:cs/>
        </w:rPr>
        <w:t>ක්‍ෂා</w:t>
      </w:r>
      <w:r w:rsidRPr="00B74746">
        <w:rPr>
          <w:rFonts w:ascii="UN-Abhaya" w:hAnsi="UN-Abhaya"/>
          <w:color w:val="000000" w:themeColor="text1"/>
          <w:cs/>
        </w:rPr>
        <w:t xml:space="preserve">පද දෙනු මැනවැ” යි ඉල්ලූ ය. එවිට සැරියුත් මහතෙරණුවෝ </w:t>
      </w:r>
      <w:r w:rsidRPr="00B74746">
        <w:rPr>
          <w:rFonts w:ascii="UN-Abhaya" w:hAnsi="UN-Abhaya"/>
          <w:color w:val="000000" w:themeColor="text1"/>
        </w:rPr>
        <w:t>“</w:t>
      </w:r>
      <w:r w:rsidRPr="00B74746">
        <w:rPr>
          <w:rFonts w:ascii="UN-Abhaya" w:hAnsi="UN-Abhaya"/>
          <w:color w:val="000000" w:themeColor="text1"/>
          <w:cs/>
        </w:rPr>
        <w:t>මොහුගේ නම කිම</w:t>
      </w:r>
      <w:r w:rsidR="006C2724">
        <w:rPr>
          <w:rFonts w:ascii="UN-Abhaya" w:hAnsi="UN-Abhaya" w:hint="cs"/>
          <w:color w:val="000000" w:themeColor="text1"/>
          <w:cs/>
        </w:rPr>
        <w:t>ැ</w:t>
      </w:r>
      <w:r w:rsidRPr="00B74746">
        <w:rPr>
          <w:rFonts w:ascii="UN-Abhaya" w:hAnsi="UN-Abhaya"/>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ඇසූහ. “</w:t>
      </w:r>
      <w:r w:rsidR="006C2724">
        <w:rPr>
          <w:rFonts w:ascii="UN-Abhaya" w:hAnsi="UN-Abhaya" w:hint="cs"/>
          <w:color w:val="000000" w:themeColor="text1"/>
          <w:cs/>
        </w:rPr>
        <w:t>හි</w:t>
      </w:r>
      <w:r w:rsidRPr="00B74746">
        <w:rPr>
          <w:rFonts w:ascii="UN-Abhaya" w:hAnsi="UN-Abhaya"/>
          <w:color w:val="000000" w:themeColor="text1"/>
          <w:cs/>
        </w:rPr>
        <w:t xml:space="preserve">මියෙනි! මේ දරු පිළිසිඳ ගත් දා සිට මේ ගෙයි </w:t>
      </w:r>
      <w:r w:rsidRPr="00B74746">
        <w:rPr>
          <w:rFonts w:ascii="UN-Abhaya" w:hAnsi="UN-Abhaya" w:hint="cs"/>
          <w:color w:val="000000" w:themeColor="text1"/>
          <w:cs/>
        </w:rPr>
        <w:t>කි</w:t>
      </w:r>
      <w:r w:rsidRPr="00B74746">
        <w:rPr>
          <w:rFonts w:ascii="UN-Abhaya" w:hAnsi="UN-Abhaya"/>
          <w:color w:val="000000" w:themeColor="text1"/>
          <w:cs/>
        </w:rPr>
        <w:t>සිවකුටත් කිසි දුකෙක්</w:t>
      </w:r>
      <w:r w:rsidRPr="00B74746">
        <w:rPr>
          <w:rFonts w:ascii="UN-Abhaya" w:hAnsi="UN-Abhaya"/>
          <w:color w:val="000000" w:themeColor="text1"/>
        </w:rPr>
        <w:t xml:space="preserve">, </w:t>
      </w:r>
      <w:r w:rsidRPr="00B74746">
        <w:rPr>
          <w:rFonts w:ascii="UN-Abhaya" w:hAnsi="UN-Abhaya"/>
          <w:color w:val="000000" w:themeColor="text1"/>
          <w:cs/>
        </w:rPr>
        <w:t>අසනීපය</w:t>
      </w:r>
      <w:r w:rsidR="006C2724">
        <w:rPr>
          <w:rFonts w:ascii="UN-Abhaya" w:hAnsi="UN-Abhaya" w:hint="cs"/>
          <w:color w:val="000000" w:themeColor="text1"/>
          <w:cs/>
        </w:rPr>
        <w:t>ෙ</w:t>
      </w:r>
      <w:r w:rsidRPr="00B74746">
        <w:rPr>
          <w:rFonts w:ascii="UN-Abhaya" w:hAnsi="UN-Abhaya"/>
          <w:color w:val="000000" w:themeColor="text1"/>
          <w:cs/>
        </w:rPr>
        <w:t>ක් නො වී ය. එහෙයින් අපි මොහුට “සුඛ</w:t>
      </w:r>
      <w:r w:rsidRPr="00B74746">
        <w:rPr>
          <w:rFonts w:ascii="UN-Abhaya" w:hAnsi="UN-Abhaya"/>
          <w:color w:val="000000" w:themeColor="text1"/>
        </w:rPr>
        <w:t xml:space="preserve">” </w:t>
      </w:r>
      <w:r w:rsidRPr="00B74746">
        <w:rPr>
          <w:rFonts w:ascii="UN-Abhaya" w:hAnsi="UN-Abhaya"/>
          <w:color w:val="000000" w:themeColor="text1"/>
          <w:cs/>
        </w:rPr>
        <w:t xml:space="preserve">යි නම් කෙළෙමු </w:t>
      </w:r>
      <w:r w:rsidRPr="00B74746">
        <w:rPr>
          <w:rFonts w:ascii="UN-Abhaya" w:hAnsi="UN-Abhaya"/>
          <w:color w:val="000000" w:themeColor="text1"/>
        </w:rPr>
        <w:t xml:space="preserve">“ </w:t>
      </w:r>
      <w:r w:rsidRPr="00B74746">
        <w:rPr>
          <w:rFonts w:ascii="UN-Abhaya" w:hAnsi="UN-Abhaya"/>
          <w:color w:val="000000" w:themeColor="text1"/>
          <w:cs/>
        </w:rPr>
        <w:t>යි කීවා ය. උන්වහන්සේ ද ඒ නම ගෙණ ලදරුට ශි</w:t>
      </w:r>
      <w:r w:rsidR="003263ED">
        <w:rPr>
          <w:rFonts w:ascii="UN-Abhaya" w:hAnsi="UN-Abhaya"/>
          <w:color w:val="000000" w:themeColor="text1"/>
          <w:cs/>
        </w:rPr>
        <w:t>ක්‍ෂා</w:t>
      </w:r>
      <w:r w:rsidRPr="00B74746">
        <w:rPr>
          <w:rFonts w:ascii="UN-Abhaya" w:hAnsi="UN-Abhaya"/>
          <w:color w:val="000000" w:themeColor="text1"/>
          <w:cs/>
        </w:rPr>
        <w:t>පද දුන්හ. මවු තොමෝ එතැන් සිට “මම මාගේ පුතුගේ අදහස් නො බිඳිමි</w:t>
      </w:r>
      <w:r w:rsidRPr="00B74746">
        <w:rPr>
          <w:rFonts w:ascii="UN-Abhaya" w:hAnsi="UN-Abhaya"/>
          <w:color w:val="000000" w:themeColor="text1"/>
        </w:rPr>
        <w:t xml:space="preserve">” </w:t>
      </w:r>
      <w:r w:rsidRPr="00B74746">
        <w:rPr>
          <w:rFonts w:ascii="UN-Abhaya" w:hAnsi="UN-Abhaya"/>
          <w:color w:val="000000" w:themeColor="text1"/>
          <w:cs/>
        </w:rPr>
        <w:t xml:space="preserve">යි කන් විදිනා මගුල් ඈ හැම මගුලෙක ම දන් දුන්නී ය. </w:t>
      </w:r>
    </w:p>
    <w:p w14:paraId="330E07E9" w14:textId="0711EA00" w:rsidR="006E741D" w:rsidRDefault="004C0CDE" w:rsidP="00837C82">
      <w:pPr>
        <w:spacing w:line="276" w:lineRule="auto"/>
        <w:rPr>
          <w:rFonts w:ascii="UN-Abhaya" w:hAnsi="UN-Abhaya"/>
          <w:color w:val="000000" w:themeColor="text1"/>
        </w:rPr>
      </w:pPr>
      <w:r w:rsidRPr="00B74746">
        <w:rPr>
          <w:rFonts w:ascii="UN-Abhaya" w:hAnsi="UN-Abhaya"/>
          <w:color w:val="000000" w:themeColor="text1"/>
          <w:cs/>
        </w:rPr>
        <w:t xml:space="preserve">ලදරු සත් අවුරුද්දට පැමිණෙත් ම </w:t>
      </w:r>
      <w:r w:rsidRPr="00B74746">
        <w:rPr>
          <w:rFonts w:ascii="UN-Abhaya" w:hAnsi="UN-Abhaya"/>
          <w:color w:val="000000" w:themeColor="text1"/>
        </w:rPr>
        <w:t>“</w:t>
      </w:r>
      <w:r w:rsidRPr="00B74746">
        <w:rPr>
          <w:rFonts w:ascii="UN-Abhaya" w:hAnsi="UN-Abhaya"/>
          <w:color w:val="000000" w:themeColor="text1"/>
          <w:cs/>
        </w:rPr>
        <w:t>මෑනියනි! මම හාමුදුරුවන් ලඟ මහණ වන්නට කැමැත්තෙමි</w:t>
      </w:r>
      <w:r w:rsidRPr="00B74746">
        <w:rPr>
          <w:rFonts w:ascii="UN-Abhaya" w:hAnsi="UN-Abhaya"/>
          <w:color w:val="000000" w:themeColor="text1"/>
        </w:rPr>
        <w:t xml:space="preserve">” </w:t>
      </w:r>
      <w:r w:rsidRPr="00B74746">
        <w:rPr>
          <w:rFonts w:ascii="UN-Abhaya" w:hAnsi="UN-Abhaya"/>
          <w:color w:val="000000" w:themeColor="text1"/>
          <w:cs/>
        </w:rPr>
        <w:t>යි කියා සිටියේ ය. ඕ තොමෝ ද “පුත! යහපත</w:t>
      </w:r>
      <w:r w:rsidRPr="00B74746">
        <w:rPr>
          <w:rFonts w:ascii="UN-Abhaya" w:hAnsi="UN-Abhaya"/>
          <w:color w:val="000000" w:themeColor="text1"/>
        </w:rPr>
        <w:t xml:space="preserve">, </w:t>
      </w:r>
      <w:r w:rsidRPr="00B74746">
        <w:rPr>
          <w:rFonts w:ascii="UN-Abhaya" w:hAnsi="UN-Abhaya"/>
          <w:color w:val="000000" w:themeColor="text1"/>
          <w:cs/>
        </w:rPr>
        <w:t>මම ඔබගේ කිසි ම අදහසකට විරුද්ධ නො වෙමි</w:t>
      </w:r>
      <w:r w:rsidRPr="00B74746">
        <w:rPr>
          <w:rFonts w:ascii="UN-Abhaya" w:hAnsi="UN-Abhaya"/>
          <w:color w:val="000000" w:themeColor="text1"/>
        </w:rPr>
        <w:t xml:space="preserve">, </w:t>
      </w:r>
      <w:r w:rsidRPr="00B74746">
        <w:rPr>
          <w:rFonts w:ascii="UN-Abhaya" w:hAnsi="UN-Abhaya"/>
          <w:color w:val="000000" w:themeColor="text1"/>
          <w:cs/>
        </w:rPr>
        <w:t>කිසි ම අදහසකට අවහිර නො කරමි</w:t>
      </w:r>
      <w:r w:rsidRPr="00B74746">
        <w:rPr>
          <w:rFonts w:ascii="UN-Abhaya" w:hAnsi="UN-Abhaya"/>
          <w:color w:val="000000" w:themeColor="text1"/>
        </w:rPr>
        <w:t xml:space="preserve">, </w:t>
      </w:r>
      <w:r w:rsidRPr="00B74746">
        <w:rPr>
          <w:rFonts w:ascii="UN-Abhaya" w:hAnsi="UN-Abhaya"/>
          <w:color w:val="000000" w:themeColor="text1"/>
          <w:cs/>
        </w:rPr>
        <w:t>කැමැති නම් එසේ වන්න</w:t>
      </w:r>
      <w:r w:rsidRPr="00B74746">
        <w:rPr>
          <w:rFonts w:ascii="UN-Abhaya" w:hAnsi="UN-Abhaya" w:hint="cs"/>
          <w:color w:val="000000" w:themeColor="text1"/>
          <w:cs/>
        </w:rPr>
        <w:t>”</w:t>
      </w:r>
      <w:r w:rsidR="00014ECB">
        <w:rPr>
          <w:rFonts w:ascii="UN-Abhaya" w:hAnsi="UN-Abhaya"/>
          <w:color w:val="000000" w:themeColor="text1"/>
          <w:cs/>
        </w:rPr>
        <w:t xml:space="preserve"> </w:t>
      </w:r>
      <w:r w:rsidRPr="00B74746">
        <w:rPr>
          <w:rFonts w:ascii="UN-Abhaya" w:hAnsi="UN-Abhaya"/>
          <w:color w:val="000000" w:themeColor="text1"/>
          <w:cs/>
        </w:rPr>
        <w:t xml:space="preserve">යි තෙරුන් ගෙට වැඩම කරවා </w:t>
      </w:r>
      <w:r w:rsidRPr="00B74746">
        <w:rPr>
          <w:rFonts w:ascii="UN-Abhaya" w:hAnsi="UN-Abhaya"/>
          <w:color w:val="000000" w:themeColor="text1"/>
        </w:rPr>
        <w:t>“</w:t>
      </w:r>
      <w:r w:rsidRPr="00B74746">
        <w:rPr>
          <w:rFonts w:ascii="UN-Abhaya" w:hAnsi="UN-Abhaya"/>
          <w:color w:val="000000" w:themeColor="text1"/>
          <w:cs/>
        </w:rPr>
        <w:t>හිමියෙනි! මේ දරු ඔබවහන්සේ වෙත මහණ වෙන්නට කැමැති යි කිය යි</w:t>
      </w:r>
      <w:r w:rsidRPr="00B74746">
        <w:rPr>
          <w:rFonts w:ascii="UN-Abhaya" w:hAnsi="UN-Abhaya"/>
          <w:color w:val="000000" w:themeColor="text1"/>
        </w:rPr>
        <w:t xml:space="preserve">, </w:t>
      </w:r>
      <w:r w:rsidRPr="00B74746">
        <w:rPr>
          <w:rFonts w:ascii="UN-Abhaya" w:hAnsi="UN-Abhaya"/>
          <w:color w:val="000000" w:themeColor="text1"/>
          <w:cs/>
        </w:rPr>
        <w:t>එහෙයින් මොහු අද සවස විහාරයට ගෙණ එන</w:t>
      </w:r>
      <w:r w:rsidRPr="00B74746">
        <w:rPr>
          <w:rFonts w:ascii="UN-Abhaya" w:hAnsi="UN-Abhaya" w:hint="cs"/>
          <w:color w:val="000000" w:themeColor="text1"/>
          <w:cs/>
        </w:rPr>
        <w:t>්නෙ</w:t>
      </w:r>
      <w:r w:rsidRPr="00B74746">
        <w:rPr>
          <w:rFonts w:ascii="UN-Abhaya" w:hAnsi="UN-Abhaya"/>
          <w:color w:val="000000" w:themeColor="text1"/>
          <w:cs/>
        </w:rPr>
        <w:t>මි</w:t>
      </w:r>
      <w:r w:rsidRPr="00B74746">
        <w:rPr>
          <w:rFonts w:ascii="UN-Abhaya" w:hAnsi="UN-Abhaya"/>
          <w:color w:val="000000" w:themeColor="text1"/>
        </w:rPr>
        <w:t xml:space="preserve">” </w:t>
      </w:r>
      <w:r w:rsidRPr="00B74746">
        <w:rPr>
          <w:rFonts w:ascii="UN-Abhaya" w:hAnsi="UN-Abhaya"/>
          <w:color w:val="000000" w:themeColor="text1"/>
          <w:cs/>
        </w:rPr>
        <w:t xml:space="preserve">යි කියා තෙරුන් විහාරයට යවා නෑයන් කැඳවා </w:t>
      </w:r>
      <w:r w:rsidRPr="00B74746">
        <w:rPr>
          <w:rFonts w:ascii="UN-Abhaya" w:hAnsi="UN-Abhaya"/>
          <w:color w:val="000000" w:themeColor="text1"/>
        </w:rPr>
        <w:t>“</w:t>
      </w:r>
      <w:r w:rsidRPr="00B74746">
        <w:rPr>
          <w:rFonts w:ascii="UN-Abhaya" w:hAnsi="UN-Abhaya"/>
          <w:color w:val="000000" w:themeColor="text1"/>
          <w:cs/>
        </w:rPr>
        <w:t>මාගේ පුතුට ගිහියකු වශයෙන් කළ යුතු හැම සැලකිල්ලක් අද ම කරමි</w:t>
      </w:r>
      <w:r w:rsidRPr="00B74746">
        <w:rPr>
          <w:rFonts w:ascii="UN-Abhaya" w:hAnsi="UN-Abhaya"/>
          <w:color w:val="000000" w:themeColor="text1"/>
        </w:rPr>
        <w:t xml:space="preserve">” </w:t>
      </w:r>
      <w:r w:rsidRPr="00B74746">
        <w:rPr>
          <w:rFonts w:ascii="UN-Abhaya" w:hAnsi="UN-Abhaya"/>
          <w:color w:val="000000" w:themeColor="text1"/>
          <w:cs/>
        </w:rPr>
        <w:t>යි නොයෙක් ඇඳුම් කැඩුම් ආයිත්තම් ඇඟ කර පළ</w:t>
      </w:r>
      <w:r w:rsidRPr="00B74746">
        <w:rPr>
          <w:rFonts w:ascii="UN-Abhaya" w:hAnsi="UN-Abhaya" w:hint="cs"/>
          <w:color w:val="000000" w:themeColor="text1"/>
          <w:cs/>
        </w:rPr>
        <w:t>ඳි</w:t>
      </w:r>
      <w:r w:rsidRPr="00B74746">
        <w:rPr>
          <w:rFonts w:ascii="UN-Abhaya" w:hAnsi="UN-Abhaya"/>
          <w:color w:val="000000" w:themeColor="text1"/>
          <w:cs/>
        </w:rPr>
        <w:t xml:space="preserve">වා මහත් වූ ශ්‍රී සෞභාග්‍යයෙන් යුක්ත කොට විහාරයට කැඳවා ගෙණ ගොස් තෙරුන්ට භාර කළා ය. </w:t>
      </w:r>
    </w:p>
    <w:p w14:paraId="75D905CE" w14:textId="77777777" w:rsidR="008C45A6" w:rsidRDefault="004C0CDE" w:rsidP="00837C82">
      <w:pPr>
        <w:spacing w:line="276" w:lineRule="auto"/>
        <w:rPr>
          <w:rFonts w:ascii="UN-Abhaya" w:hAnsi="UN-Abhaya"/>
        </w:rPr>
      </w:pPr>
      <w:r w:rsidRPr="00B74746">
        <w:rPr>
          <w:rFonts w:ascii="UN-Abhaya" w:hAnsi="UN-Abhaya"/>
          <w:color w:val="000000" w:themeColor="text1"/>
          <w:cs/>
        </w:rPr>
        <w:lastRenderedPageBreak/>
        <w:t>තෙරණුවෝ “දරුව! මහණකම් කෙරුම් පහසු නැත</w:t>
      </w:r>
      <w:r w:rsidRPr="00B74746">
        <w:rPr>
          <w:rFonts w:ascii="UN-Abhaya" w:hAnsi="UN-Abhaya"/>
          <w:color w:val="000000" w:themeColor="text1"/>
        </w:rPr>
        <w:t xml:space="preserve">, </w:t>
      </w:r>
      <w:r w:rsidRPr="00B74746">
        <w:rPr>
          <w:rFonts w:ascii="UN-Abhaya" w:hAnsi="UN-Abhaya"/>
          <w:color w:val="000000" w:themeColor="text1"/>
          <w:cs/>
        </w:rPr>
        <w:t>එය තදින් දුක් විඳිය යුතු වැඩෙකි</w:t>
      </w:r>
      <w:r w:rsidRPr="00B74746">
        <w:rPr>
          <w:rFonts w:ascii="UN-Abhaya" w:hAnsi="UN-Abhaya"/>
          <w:color w:val="000000" w:themeColor="text1"/>
        </w:rPr>
        <w:t xml:space="preserve">, </w:t>
      </w:r>
      <w:r w:rsidRPr="00B74746">
        <w:rPr>
          <w:rFonts w:ascii="UN-Abhaya" w:hAnsi="UN-Abhaya"/>
          <w:color w:val="000000" w:themeColor="text1"/>
          <w:cs/>
        </w:rPr>
        <w:t>දුක් නැති කිරිමට කළ යුත්තේ මහණකම වුව ද</w:t>
      </w:r>
      <w:r w:rsidRPr="00B74746">
        <w:rPr>
          <w:rFonts w:ascii="UN-Abhaya" w:hAnsi="UN-Abhaya"/>
          <w:color w:val="000000" w:themeColor="text1"/>
        </w:rPr>
        <w:t xml:space="preserve">, </w:t>
      </w:r>
      <w:r w:rsidRPr="00B74746">
        <w:rPr>
          <w:rFonts w:ascii="UN-Abhaya" w:hAnsi="UN-Abhaya"/>
          <w:color w:val="000000" w:themeColor="text1"/>
          <w:cs/>
        </w:rPr>
        <w:t>එය රැකීම</w:t>
      </w:r>
      <w:r w:rsidRPr="00B74746">
        <w:rPr>
          <w:rFonts w:ascii="UN-Abhaya" w:hAnsi="UN-Abhaya"/>
          <w:color w:val="000000" w:themeColor="text1"/>
        </w:rPr>
        <w:t xml:space="preserve">, </w:t>
      </w:r>
      <w:r w:rsidRPr="00B74746">
        <w:rPr>
          <w:rFonts w:ascii="UN-Abhaya" w:hAnsi="UN-Abhaya"/>
          <w:color w:val="000000" w:themeColor="text1"/>
          <w:cs/>
        </w:rPr>
        <w:t>එයට අනුව වැඩ කිරීම ඉතා අසීරුය</w:t>
      </w:r>
      <w:r w:rsidRPr="00B74746">
        <w:rPr>
          <w:rFonts w:ascii="UN-Abhaya" w:hAnsi="UN-Abhaya"/>
          <w:color w:val="000000" w:themeColor="text1"/>
        </w:rPr>
        <w:t xml:space="preserve">, </w:t>
      </w:r>
      <w:r w:rsidRPr="00B74746">
        <w:rPr>
          <w:rFonts w:ascii="UN-Abhaya" w:hAnsi="UN-Abhaya"/>
          <w:color w:val="000000" w:themeColor="text1"/>
          <w:cs/>
        </w:rPr>
        <w:t>එහෙයින් ඔය ලමයාට ඒ මහණකම කළ හැකි දැ</w:t>
      </w:r>
      <w:r w:rsidRPr="00B74746">
        <w:rPr>
          <w:rFonts w:ascii="UN-Abhaya" w:hAnsi="UN-Abhaya"/>
          <w:color w:val="000000" w:themeColor="text1"/>
        </w:rPr>
        <w:t xml:space="preserve">?” </w:t>
      </w:r>
      <w:r w:rsidRPr="00B74746">
        <w:rPr>
          <w:rFonts w:ascii="UN-Abhaya" w:hAnsi="UN-Abhaya"/>
          <w:color w:val="000000" w:themeColor="text1"/>
          <w:cs/>
        </w:rPr>
        <w:t xml:space="preserve">යි ඇසූ හ. </w:t>
      </w:r>
      <w:r w:rsidRPr="00B74746">
        <w:rPr>
          <w:rFonts w:ascii="UN-Abhaya" w:hAnsi="UN-Abhaya"/>
          <w:color w:val="000000" w:themeColor="text1"/>
        </w:rPr>
        <w:t>“</w:t>
      </w:r>
      <w:r w:rsidRPr="00B74746">
        <w:rPr>
          <w:rFonts w:ascii="UN-Abhaya" w:hAnsi="UN-Abhaya"/>
          <w:color w:val="000000" w:themeColor="text1"/>
          <w:cs/>
        </w:rPr>
        <w:t>මහණ වන්නට කැමැත්තෙමි</w:t>
      </w:r>
      <w:r w:rsidRPr="00B74746">
        <w:rPr>
          <w:rFonts w:ascii="UN-Abhaya" w:hAnsi="UN-Abhaya"/>
          <w:color w:val="000000" w:themeColor="text1"/>
        </w:rPr>
        <w:t xml:space="preserve">, </w:t>
      </w:r>
      <w:r w:rsidRPr="00B74746">
        <w:rPr>
          <w:rFonts w:ascii="UN-Abhaya" w:hAnsi="UN-Abhaya"/>
          <w:color w:val="000000" w:themeColor="text1"/>
          <w:cs/>
        </w:rPr>
        <w:t>හාමුදුරුවන් වහන්සේ කියන්නේ යම් හැටියක් නම</w:t>
      </w:r>
      <w:r w:rsidR="009203EF">
        <w:rPr>
          <w:rFonts w:ascii="UN-Abhaya" w:hAnsi="UN-Abhaya" w:hint="cs"/>
          <w:color w:val="000000" w:themeColor="text1"/>
          <w:cs/>
        </w:rPr>
        <w:t>්</w:t>
      </w:r>
      <w:r w:rsidRPr="00B74746">
        <w:rPr>
          <w:rFonts w:ascii="UN-Abhaya" w:hAnsi="UN-Abhaya"/>
          <w:color w:val="000000" w:themeColor="text1"/>
          <w:cs/>
        </w:rPr>
        <w:t xml:space="preserve"> ඒ හැටියට මට කළ හැකි ය” යි </w:t>
      </w:r>
      <w:r w:rsidR="006E741D">
        <w:rPr>
          <w:rFonts w:ascii="UN-Abhaya" w:hAnsi="UN-Abhaya" w:hint="cs"/>
          <w:color w:val="000000" w:themeColor="text1"/>
          <w:cs/>
        </w:rPr>
        <w:t>ඒ</w:t>
      </w:r>
      <w:r w:rsidRPr="00B74746">
        <w:rPr>
          <w:rFonts w:ascii="UN-Abhaya" w:hAnsi="UN-Abhaya"/>
          <w:color w:val="000000" w:themeColor="text1"/>
          <w:cs/>
        </w:rPr>
        <w:t xml:space="preserve"> දරු කීයේ ය. </w:t>
      </w:r>
      <w:r w:rsidRPr="00B74746">
        <w:rPr>
          <w:rFonts w:ascii="UN-Abhaya" w:hAnsi="UN-Abhaya" w:hint="cs"/>
          <w:color w:val="000000" w:themeColor="text1"/>
          <w:cs/>
        </w:rPr>
        <w:t>තෙ</w:t>
      </w:r>
      <w:r w:rsidRPr="00B74746">
        <w:rPr>
          <w:rFonts w:ascii="UN-Abhaya" w:hAnsi="UN-Abhaya"/>
          <w:color w:val="000000" w:themeColor="text1"/>
          <w:cs/>
        </w:rPr>
        <w:t>රුන් වහන්සේ</w:t>
      </w:r>
      <w:r w:rsidRPr="00B74746">
        <w:rPr>
          <w:rFonts w:ascii="UN-Abhaya" w:hAnsi="UN-Abhaya" w:hint="cs"/>
          <w:color w:val="000000" w:themeColor="text1"/>
          <w:cs/>
        </w:rPr>
        <w:t xml:space="preserve"> </w:t>
      </w:r>
      <w:r w:rsidR="008D028B" w:rsidRPr="00650FC5">
        <w:rPr>
          <w:rFonts w:ascii="UN-Abhaya" w:hAnsi="UN-Abhaya"/>
          <w:cs/>
        </w:rPr>
        <w:t>කමටහන් කියවා ඔහු පැවිදි කළහ. මවු පියෝ එහි ම නවාතැන් ගෙණ</w:t>
      </w:r>
      <w:r w:rsidR="008D028B" w:rsidRPr="00650FC5">
        <w:rPr>
          <w:rFonts w:ascii="UN-Abhaya" w:hAnsi="UN-Abhaya"/>
        </w:rPr>
        <w:t xml:space="preserve">, </w:t>
      </w:r>
      <w:r w:rsidR="008D028B" w:rsidRPr="00650FC5">
        <w:rPr>
          <w:rFonts w:ascii="UN-Abhaya" w:hAnsi="UN-Abhaya"/>
          <w:cs/>
        </w:rPr>
        <w:t>එක් දවසක් බුදුරජුන් ප්‍රධාන සංඝයා වහන්සේට</w:t>
      </w:r>
      <w:r w:rsidR="008D028B" w:rsidRPr="00650FC5">
        <w:rPr>
          <w:rFonts w:ascii="UN-Abhaya" w:hAnsi="UN-Abhaya"/>
        </w:rPr>
        <w:t xml:space="preserve">, </w:t>
      </w:r>
      <w:r w:rsidR="008D028B" w:rsidRPr="00650FC5">
        <w:rPr>
          <w:rFonts w:ascii="UN-Abhaya" w:hAnsi="UN-Abhaya"/>
          <w:cs/>
        </w:rPr>
        <w:t>නන් රසමසින් යුත් බොජුන් පිළිගන්වා සත් දවස ගෙවා</w:t>
      </w:r>
      <w:r w:rsidR="008D028B" w:rsidRPr="00650FC5">
        <w:rPr>
          <w:rFonts w:ascii="UN-Abhaya" w:hAnsi="UN-Abhaya"/>
        </w:rPr>
        <w:t xml:space="preserve">, </w:t>
      </w:r>
      <w:r w:rsidR="008D028B" w:rsidRPr="00650FC5">
        <w:rPr>
          <w:rFonts w:ascii="UN-Abhaya" w:hAnsi="UN-Abhaya"/>
          <w:cs/>
        </w:rPr>
        <w:t xml:space="preserve">ගෙවලට ගියහ. අටවන දා මහ තරණුවෝ වෙහෙර වැසි </w:t>
      </w:r>
      <w:r w:rsidR="00721AE7">
        <w:rPr>
          <w:rFonts w:ascii="UN-Abhaya" w:hAnsi="UN-Abhaya"/>
          <w:cs/>
        </w:rPr>
        <w:t>භික්‍ෂූන්</w:t>
      </w:r>
      <w:r w:rsidR="008D028B" w:rsidRPr="00650FC5">
        <w:rPr>
          <w:rFonts w:ascii="UN-Abhaya" w:hAnsi="UN-Abhaya"/>
        </w:rPr>
        <w:t xml:space="preserve">, </w:t>
      </w:r>
      <w:r w:rsidR="008D028B" w:rsidRPr="00650FC5">
        <w:rPr>
          <w:rFonts w:ascii="UN-Abhaya" w:hAnsi="UN-Abhaya"/>
          <w:cs/>
        </w:rPr>
        <w:t>ගම් බලා වැඩි කල්හි කුඩා නම ලවා</w:t>
      </w:r>
      <w:r w:rsidR="008D028B" w:rsidRPr="00650FC5">
        <w:rPr>
          <w:rFonts w:ascii="UN-Abhaya" w:hAnsi="UN-Abhaya"/>
        </w:rPr>
        <w:t xml:space="preserve">, </w:t>
      </w:r>
      <w:r w:rsidR="008D028B" w:rsidRPr="00650FC5">
        <w:rPr>
          <w:rFonts w:ascii="UN-Abhaya" w:hAnsi="UN-Abhaya"/>
          <w:cs/>
        </w:rPr>
        <w:t>පා සිවුරු ගන්වා. පිඩු පිණිස ගමට වැඩියහ. හෙරණ තෙමේ අතරමග තුබූ ඇල දොළ ආදිය දැක</w:t>
      </w:r>
      <w:r w:rsidR="008D028B" w:rsidRPr="00650FC5">
        <w:rPr>
          <w:rFonts w:ascii="UN-Abhaya" w:hAnsi="UN-Abhaya"/>
        </w:rPr>
        <w:t xml:space="preserve">, </w:t>
      </w:r>
      <w:r w:rsidR="008D028B" w:rsidRPr="00650FC5">
        <w:rPr>
          <w:rFonts w:ascii="UN-Abhaya" w:hAnsi="UN-Abhaya"/>
          <w:cs/>
        </w:rPr>
        <w:t>පණ්ඩිත තෙරණුන් සේ මහ තෙරුගෙන් ද ප්‍රශ්න ඇසී ය. උන්වහන්සේ ඒ හැම ප්‍රශ්නයකට ම පිළිතුරු දුන්</w:t>
      </w:r>
      <w:r w:rsidR="008C45A6">
        <w:rPr>
          <w:rFonts w:ascii="UN-Abhaya" w:hAnsi="UN-Abhaya" w:hint="cs"/>
          <w:cs/>
        </w:rPr>
        <w:t>හ</w:t>
      </w:r>
      <w:r w:rsidR="008D028B" w:rsidRPr="00650FC5">
        <w:rPr>
          <w:rFonts w:ascii="UN-Abhaya" w:hAnsi="UN-Abhaya"/>
          <w:cs/>
        </w:rPr>
        <w:t>. එවිට</w:t>
      </w:r>
      <w:r w:rsidR="008C45A6">
        <w:rPr>
          <w:rFonts w:ascii="UN-Abhaya" w:hAnsi="UN-Abhaya" w:hint="cs"/>
          <w:cs/>
        </w:rPr>
        <w:t xml:space="preserve"> </w:t>
      </w:r>
      <w:r w:rsidR="008D028B" w:rsidRPr="00650FC5">
        <w:rPr>
          <w:rFonts w:ascii="UN-Abhaya" w:hAnsi="UN-Abhaya"/>
          <w:cs/>
        </w:rPr>
        <w:t>හෙරණ තෙමේ “හාමුදුරුවන් වහන්සේ තමන් ව</w:t>
      </w:r>
      <w:r w:rsidR="008C45A6">
        <w:rPr>
          <w:rFonts w:ascii="UN-Abhaya" w:hAnsi="UN-Abhaya" w:hint="cs"/>
          <w:cs/>
        </w:rPr>
        <w:t>හ</w:t>
      </w:r>
      <w:r w:rsidR="008D028B" w:rsidRPr="00650FC5">
        <w:rPr>
          <w:rFonts w:ascii="UN-Abhaya" w:hAnsi="UN-Abhaya"/>
          <w:cs/>
        </w:rPr>
        <w:t>න්</w:t>
      </w:r>
      <w:r w:rsidR="008C45A6">
        <w:rPr>
          <w:rFonts w:ascii="UN-Abhaya" w:hAnsi="UN-Abhaya" w:hint="cs"/>
          <w:cs/>
        </w:rPr>
        <w:t>සේ</w:t>
      </w:r>
      <w:r w:rsidR="008D028B" w:rsidRPr="00650FC5">
        <w:rPr>
          <w:rFonts w:ascii="UN-Abhaya" w:hAnsi="UN-Abhaya"/>
          <w:cs/>
        </w:rPr>
        <w:t>ගේ පා සිවුරු</w:t>
      </w:r>
      <w:r w:rsidR="008C45A6">
        <w:rPr>
          <w:rFonts w:ascii="UN-Abhaya" w:hAnsi="UN-Abhaya" w:hint="cs"/>
          <w:cs/>
        </w:rPr>
        <w:t xml:space="preserve"> </w:t>
      </w:r>
      <w:r w:rsidR="008D028B" w:rsidRPr="00650FC5">
        <w:rPr>
          <w:rFonts w:ascii="UN-Abhaya" w:hAnsi="UN-Abhaya"/>
          <w:cs/>
        </w:rPr>
        <w:t>ගන්නා සේක් නම්</w:t>
      </w:r>
      <w:r w:rsidR="008D028B" w:rsidRPr="00650FC5">
        <w:rPr>
          <w:rFonts w:ascii="UN-Abhaya" w:hAnsi="UN-Abhaya"/>
        </w:rPr>
        <w:t xml:space="preserve">, </w:t>
      </w:r>
      <w:r w:rsidR="008D028B" w:rsidRPr="00650FC5">
        <w:rPr>
          <w:rFonts w:ascii="UN-Abhaya" w:hAnsi="UN-Abhaya"/>
          <w:cs/>
        </w:rPr>
        <w:t>මම මෙහි නවතිමි</w:t>
      </w:r>
      <w:r w:rsidR="008C45A6">
        <w:rPr>
          <w:rFonts w:ascii="UN-Abhaya" w:hAnsi="UN-Abhaya"/>
        </w:rPr>
        <w:t>”</w:t>
      </w:r>
      <w:r w:rsidR="008D028B" w:rsidRPr="00650FC5">
        <w:rPr>
          <w:rFonts w:ascii="UN-Abhaya" w:hAnsi="UN-Abhaya"/>
        </w:rPr>
        <w:t xml:space="preserve"> </w:t>
      </w:r>
      <w:r w:rsidR="008D028B" w:rsidRPr="00650FC5">
        <w:rPr>
          <w:rFonts w:ascii="UN-Abhaya" w:hAnsi="UN-Abhaya"/>
          <w:cs/>
        </w:rPr>
        <w:t xml:space="preserve">යි කී ය. </w:t>
      </w:r>
    </w:p>
    <w:p w14:paraId="1E30B675" w14:textId="77777777" w:rsidR="004B5B5E" w:rsidRDefault="008D028B" w:rsidP="00837C82">
      <w:pPr>
        <w:spacing w:line="276" w:lineRule="auto"/>
        <w:rPr>
          <w:rFonts w:ascii="UN-Abhaya" w:hAnsi="UN-Abhaya"/>
          <w:color w:val="000000" w:themeColor="text1"/>
        </w:rPr>
      </w:pPr>
      <w:r w:rsidRPr="00650FC5">
        <w:rPr>
          <w:rFonts w:ascii="UN-Abhaya" w:hAnsi="UN-Abhaya"/>
          <w:cs/>
        </w:rPr>
        <w:t xml:space="preserve">එකල්හි කිසිත් නො බැණ පා සිවුරු ගෙන්වා ගත්හ. ඉක්බිති හෙරණ තෙමේ </w:t>
      </w:r>
      <w:r w:rsidR="00250A2A">
        <w:rPr>
          <w:rFonts w:ascii="UN-Abhaya" w:hAnsi="UN-Abhaya"/>
        </w:rPr>
        <w:t>“</w:t>
      </w:r>
      <w:r w:rsidRPr="00650FC5">
        <w:rPr>
          <w:rFonts w:ascii="UN-Abhaya" w:hAnsi="UN-Abhaya"/>
          <w:cs/>
        </w:rPr>
        <w:t>හිමියනි! මට ක</w:t>
      </w:r>
      <w:r w:rsidR="00250A2A">
        <w:rPr>
          <w:rFonts w:ascii="UN-Abhaya" w:hAnsi="UN-Abhaya" w:hint="cs"/>
          <w:cs/>
        </w:rPr>
        <w:t>ෑ</w:t>
      </w:r>
      <w:r w:rsidRPr="00650FC5">
        <w:rPr>
          <w:rFonts w:ascii="UN-Abhaya" w:hAnsi="UN-Abhaya"/>
          <w:cs/>
        </w:rPr>
        <w:t>ම ගෙනෙන්නේ නම්</w:t>
      </w:r>
      <w:r w:rsidRPr="00650FC5">
        <w:rPr>
          <w:rFonts w:ascii="UN-Abhaya" w:hAnsi="UN-Abhaya"/>
        </w:rPr>
        <w:t xml:space="preserve">, </w:t>
      </w:r>
      <w:r w:rsidRPr="00650FC5">
        <w:rPr>
          <w:rFonts w:ascii="UN-Abhaya" w:hAnsi="UN-Abhaya"/>
          <w:cs/>
        </w:rPr>
        <w:t>නන් රසින් යුත් බොජුනක් ම ගෙන ආ යුතු ය</w:t>
      </w:r>
      <w:r w:rsidR="00C4684C">
        <w:rPr>
          <w:rFonts w:ascii="UN-Abhaya" w:hAnsi="UN-Abhaya"/>
        </w:rPr>
        <w:t>”</w:t>
      </w:r>
      <w:r w:rsidRPr="00650FC5">
        <w:rPr>
          <w:rFonts w:ascii="UN-Abhaya" w:hAnsi="UN-Abhaya"/>
        </w:rPr>
        <w:t xml:space="preserve"> </w:t>
      </w:r>
      <w:r w:rsidRPr="00650FC5">
        <w:rPr>
          <w:rFonts w:ascii="UN-Abhaya" w:hAnsi="UN-Abhaya"/>
          <w:cs/>
        </w:rPr>
        <w:t>යි ඉල්ලීය.</w:t>
      </w:r>
      <w:r w:rsidR="00867DD5">
        <w:rPr>
          <w:rFonts w:ascii="UN-Abhaya" w:hAnsi="UN-Abhaya"/>
        </w:rPr>
        <w:t xml:space="preserve"> “</w:t>
      </w:r>
      <w:r w:rsidRPr="00650FC5">
        <w:rPr>
          <w:rFonts w:ascii="UN-Abhaya" w:hAnsi="UN-Abhaya"/>
          <w:cs/>
        </w:rPr>
        <w:t>තමුසේ කියන ඔය රසවත් බොජුන් මම කො තැනින් ලබම්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 xml:space="preserve">යි ඇසූ විට </w:t>
      </w:r>
      <w:r w:rsidR="004C6DDA">
        <w:rPr>
          <w:rFonts w:ascii="UN-Abhaya" w:hAnsi="UN-Abhaya"/>
        </w:rPr>
        <w:t>“</w:t>
      </w:r>
      <w:r w:rsidRPr="00650FC5">
        <w:rPr>
          <w:rFonts w:ascii="UN-Abhaya" w:hAnsi="UN-Abhaya"/>
          <w:cs/>
        </w:rPr>
        <w:t>හිමියෙනි! හාමුදුරුවන් වහන්සේග</w:t>
      </w:r>
      <w:r w:rsidR="00D866CE">
        <w:rPr>
          <w:rFonts w:ascii="UN-Abhaya" w:hAnsi="UN-Abhaya" w:hint="cs"/>
          <w:cs/>
        </w:rPr>
        <w:t>ේ</w:t>
      </w:r>
      <w:r w:rsidRPr="00650FC5">
        <w:rPr>
          <w:rFonts w:ascii="UN-Abhaya" w:hAnsi="UN-Abhaya"/>
          <w:cs/>
        </w:rPr>
        <w:t xml:space="preserve"> පිනෙන් නො ලැබෙන්නේ නම්</w:t>
      </w:r>
      <w:r w:rsidRPr="00650FC5">
        <w:rPr>
          <w:rFonts w:ascii="UN-Abhaya" w:hAnsi="UN-Abhaya"/>
        </w:rPr>
        <w:t xml:space="preserve">, </w:t>
      </w:r>
      <w:r w:rsidRPr="00650FC5">
        <w:rPr>
          <w:rFonts w:ascii="UN-Abhaya" w:hAnsi="UN-Abhaya"/>
          <w:cs/>
        </w:rPr>
        <w:t>මාගේ පිනෙන් ඒ ලැබෙන්නේය</w:t>
      </w:r>
      <w:r w:rsidR="004C6DDA">
        <w:rPr>
          <w:rFonts w:ascii="UN-Abhaya" w:hAnsi="UN-Abhaya"/>
        </w:rPr>
        <w:t xml:space="preserve">” </w:t>
      </w:r>
      <w:r w:rsidRPr="00650FC5">
        <w:rPr>
          <w:rFonts w:ascii="UN-Abhaya" w:hAnsi="UN-Abhaya"/>
          <w:cs/>
        </w:rPr>
        <w:t>යි කී ය. ස්ථවිරයන් වහන්සේ දොර යතුරු ලා</w:t>
      </w:r>
      <w:r w:rsidRPr="00650FC5">
        <w:rPr>
          <w:rFonts w:ascii="UN-Abhaya" w:hAnsi="UN-Abhaya"/>
        </w:rPr>
        <w:t xml:space="preserve">, </w:t>
      </w:r>
      <w:r w:rsidRPr="00650FC5">
        <w:rPr>
          <w:rFonts w:ascii="UN-Abhaya" w:hAnsi="UN-Abhaya"/>
          <w:cs/>
        </w:rPr>
        <w:t>යතුර හෙරණුන් අතට දී</w:t>
      </w:r>
      <w:r w:rsidRPr="00650FC5">
        <w:rPr>
          <w:rFonts w:ascii="UN-Abhaya" w:hAnsi="UN-Abhaya"/>
        </w:rPr>
        <w:t xml:space="preserve">, </w:t>
      </w:r>
      <w:r w:rsidRPr="00650FC5">
        <w:rPr>
          <w:rFonts w:ascii="UN-Abhaya" w:hAnsi="UN-Abhaya"/>
          <w:cs/>
        </w:rPr>
        <w:t>ගමට පිඬු සිඟා වැඩි සේක. හෙරණ</w:t>
      </w:r>
      <w:r w:rsidRPr="00650FC5">
        <w:rPr>
          <w:rFonts w:ascii="UN-Abhaya" w:hAnsi="UN-Abhaya"/>
        </w:rPr>
        <w:t xml:space="preserve">, </w:t>
      </w:r>
      <w:r w:rsidRPr="00650FC5">
        <w:rPr>
          <w:rFonts w:ascii="UN-Abhaya" w:hAnsi="UN-Abhaya"/>
          <w:cs/>
        </w:rPr>
        <w:t>ඒ අතර විහාරයට අවුත්</w:t>
      </w:r>
      <w:r w:rsidRPr="00650FC5">
        <w:rPr>
          <w:rFonts w:ascii="UN-Abhaya" w:hAnsi="UN-Abhaya"/>
        </w:rPr>
        <w:t xml:space="preserve">, </w:t>
      </w:r>
      <w:r w:rsidRPr="00650FC5">
        <w:rPr>
          <w:rFonts w:ascii="UN-Abhaya" w:hAnsi="UN-Abhaya"/>
          <w:cs/>
        </w:rPr>
        <w:t>තෙරුන් වසනා කාමරයෙහි දොර හැර</w:t>
      </w:r>
      <w:r w:rsidRPr="00650FC5">
        <w:rPr>
          <w:rFonts w:ascii="UN-Abhaya" w:hAnsi="UN-Abhaya"/>
        </w:rPr>
        <w:t xml:space="preserve">, </w:t>
      </w:r>
      <w:r w:rsidRPr="00650FC5">
        <w:rPr>
          <w:rFonts w:ascii="UN-Abhaya" w:hAnsi="UN-Abhaya"/>
          <w:cs/>
        </w:rPr>
        <w:t>ගෙට ඇතුල් ව</w:t>
      </w:r>
      <w:r w:rsidRPr="00650FC5">
        <w:rPr>
          <w:rFonts w:ascii="UN-Abhaya" w:hAnsi="UN-Abhaya"/>
        </w:rPr>
        <w:t xml:space="preserve">, </w:t>
      </w:r>
      <w:r w:rsidRPr="00650FC5">
        <w:rPr>
          <w:rFonts w:ascii="UN-Abhaya" w:hAnsi="UN-Abhaya"/>
          <w:cs/>
        </w:rPr>
        <w:t>දොරගුලු ලා</w:t>
      </w:r>
      <w:r w:rsidRPr="00650FC5">
        <w:rPr>
          <w:rFonts w:ascii="UN-Abhaya" w:hAnsi="UN-Abhaya"/>
        </w:rPr>
        <w:t xml:space="preserve">, </w:t>
      </w:r>
      <w:r w:rsidRPr="00650FC5">
        <w:rPr>
          <w:rFonts w:ascii="UN-Abhaya" w:hAnsi="UN-Abhaya"/>
          <w:cs/>
        </w:rPr>
        <w:t>සිය සිරුර ගැණ නුවණින් කරුණු සිතමින් හුන්නේ ය. ඔහුගේ ගුණ තෙදින් ස</w:t>
      </w:r>
      <w:r w:rsidR="00B80B2A">
        <w:rPr>
          <w:rFonts w:ascii="UN-Abhaya" w:hAnsi="UN-Abhaya" w:hint="cs"/>
          <w:cs/>
        </w:rPr>
        <w:t>ක්</w:t>
      </w:r>
      <w:r w:rsidRPr="00650FC5">
        <w:rPr>
          <w:rFonts w:ascii="UN-Abhaya" w:hAnsi="UN-Abhaya"/>
          <w:cs/>
        </w:rPr>
        <w:t>දෙව් රජුගේ ප</w:t>
      </w:r>
      <w:r w:rsidR="00B80B2A">
        <w:rPr>
          <w:rFonts w:ascii="UN-Abhaya" w:hAnsi="UN-Abhaya" w:hint="cs"/>
          <w:cs/>
        </w:rPr>
        <w:t>ඬු</w:t>
      </w:r>
      <w:r w:rsidRPr="00650FC5">
        <w:rPr>
          <w:rFonts w:ascii="UN-Abhaya" w:hAnsi="UN-Abhaya"/>
          <w:cs/>
        </w:rPr>
        <w:t xml:space="preserve"> ඇඹුල් අසුන තදින් රත් වී ගියේ ය.</w:t>
      </w:r>
      <w:r w:rsidR="00B80B2A">
        <w:rPr>
          <w:rFonts w:ascii="UN-Abhaya" w:hAnsi="UN-Abhaya" w:hint="cs"/>
          <w:cs/>
        </w:rPr>
        <w:t xml:space="preserve"> </w:t>
      </w:r>
      <w:r w:rsidRPr="00650FC5">
        <w:rPr>
          <w:rFonts w:ascii="UN-Abhaya" w:hAnsi="UN-Abhaya"/>
          <w:cs/>
        </w:rPr>
        <w:t>ස</w:t>
      </w:r>
      <w:r w:rsidR="00B80B2A">
        <w:rPr>
          <w:rFonts w:ascii="UN-Abhaya" w:hAnsi="UN-Abhaya" w:hint="cs"/>
          <w:cs/>
        </w:rPr>
        <w:t>ක්</w:t>
      </w:r>
      <w:r w:rsidRPr="00650FC5">
        <w:rPr>
          <w:rFonts w:ascii="UN-Abhaya" w:hAnsi="UN-Abhaya"/>
          <w:cs/>
        </w:rPr>
        <w:t>දෙව්</w:t>
      </w:r>
      <w:r w:rsidR="00867DD5">
        <w:rPr>
          <w:rFonts w:ascii="UN-Abhaya" w:hAnsi="UN-Abhaya"/>
        </w:rPr>
        <w:t xml:space="preserve"> “</w:t>
      </w:r>
      <w:r w:rsidRPr="00650FC5">
        <w:rPr>
          <w:rFonts w:ascii="UN-Abhaya" w:hAnsi="UN-Abhaya"/>
          <w:cs/>
        </w:rPr>
        <w:t>ඒ කිමැ</w:t>
      </w:r>
      <w:r w:rsidR="00B80B2A">
        <w:rPr>
          <w:rFonts w:ascii="UN-Abhaya" w:hAnsi="UN-Abhaya"/>
        </w:rPr>
        <w:t>”</w:t>
      </w:r>
      <w:r w:rsidRPr="00650FC5">
        <w:rPr>
          <w:rFonts w:ascii="UN-Abhaya" w:hAnsi="UN-Abhaya"/>
        </w:rPr>
        <w:t xml:space="preserve"> </w:t>
      </w:r>
      <w:r w:rsidRPr="00650FC5">
        <w:rPr>
          <w:rFonts w:ascii="UN-Abhaya" w:hAnsi="UN-Abhaya"/>
          <w:cs/>
        </w:rPr>
        <w:t>යි බලනුයේ හෙරණහු දැක “මහණදම් කරණ ඒ හ</w:t>
      </w:r>
      <w:r w:rsidR="00ED5B2B">
        <w:rPr>
          <w:rFonts w:ascii="UN-Abhaya" w:hAnsi="UN-Abhaya" w:hint="cs"/>
          <w:cs/>
        </w:rPr>
        <w:t>ෙ</w:t>
      </w:r>
      <w:r w:rsidRPr="00650FC5">
        <w:rPr>
          <w:rFonts w:ascii="UN-Abhaya" w:hAnsi="UN-Abhaya"/>
          <w:cs/>
        </w:rPr>
        <w:t>රණන් වෙතට මා දැන් යා යුතු ය</w:t>
      </w:r>
      <w:r w:rsidR="00ED5B2B">
        <w:rPr>
          <w:rFonts w:ascii="UN-Abhaya" w:hAnsi="UN-Abhaya"/>
        </w:rPr>
        <w:t xml:space="preserve">” </w:t>
      </w:r>
      <w:r w:rsidRPr="00650FC5">
        <w:rPr>
          <w:rFonts w:ascii="UN-Abhaya" w:hAnsi="UN-Abhaya"/>
          <w:cs/>
        </w:rPr>
        <w:t xml:space="preserve">යි සිවුවරම් මහරජහු ගෙවා </w:t>
      </w:r>
      <w:r w:rsidR="00ED5B2B">
        <w:rPr>
          <w:rFonts w:ascii="UN-Abhaya" w:hAnsi="UN-Abhaya"/>
        </w:rPr>
        <w:t>“</w:t>
      </w:r>
      <w:r w:rsidRPr="00650FC5">
        <w:rPr>
          <w:rFonts w:ascii="UN-Abhaya" w:hAnsi="UN-Abhaya"/>
          <w:cs/>
        </w:rPr>
        <w:t>තෙපි ගොස් වෙහෙර අවට සිටි ගස් වැල්හි හිඳ</w:t>
      </w:r>
      <w:r w:rsidRPr="00650FC5">
        <w:rPr>
          <w:rFonts w:ascii="UN-Abhaya" w:hAnsi="UN-Abhaya"/>
        </w:rPr>
        <w:t xml:space="preserve">, </w:t>
      </w:r>
      <w:r w:rsidRPr="00650FC5">
        <w:rPr>
          <w:rFonts w:ascii="UN-Abhaya" w:hAnsi="UN-Abhaya"/>
          <w:cs/>
        </w:rPr>
        <w:t>හඬන අරගල කරණ ප</w:t>
      </w:r>
      <w:r w:rsidR="000B3116">
        <w:rPr>
          <w:rFonts w:ascii="UN-Abhaya" w:hAnsi="UN-Abhaya"/>
          <w:cs/>
        </w:rPr>
        <w:t>ක්‍ෂී</w:t>
      </w:r>
      <w:r w:rsidRPr="00650FC5">
        <w:rPr>
          <w:rFonts w:ascii="UN-Abhaya" w:hAnsi="UN-Abhaya"/>
          <w:cs/>
        </w:rPr>
        <w:t>න් පලවා රැකවල් කර</w:t>
      </w:r>
      <w:r w:rsidR="00ED5B2B">
        <w:rPr>
          <w:rFonts w:ascii="UN-Abhaya" w:hAnsi="UN-Abhaya" w:hint="cs"/>
          <w:cs/>
        </w:rPr>
        <w:t>වු</w:t>
      </w:r>
      <w:r w:rsidR="00ED5B2B">
        <w:rPr>
          <w:rFonts w:ascii="UN-Abhaya" w:hAnsi="UN-Abhaya"/>
        </w:rPr>
        <w:t>”</w:t>
      </w:r>
      <w:r w:rsidRPr="00650FC5">
        <w:rPr>
          <w:rFonts w:ascii="UN-Abhaya" w:hAnsi="UN-Abhaya"/>
          <w:cs/>
        </w:rPr>
        <w:t xml:space="preserve"> යි නියෝග කෙළේ ය. ඔවුහු එසේ කොට රැකවල් ග</w:t>
      </w:r>
      <w:r w:rsidR="004B5B5E">
        <w:rPr>
          <w:rFonts w:ascii="UN-Abhaya" w:hAnsi="UN-Abhaya" w:hint="cs"/>
          <w:cs/>
        </w:rPr>
        <w:t>ත්හ.</w:t>
      </w:r>
      <w:r w:rsidRPr="00650FC5">
        <w:rPr>
          <w:rFonts w:ascii="UN-Abhaya" w:hAnsi="UN-Abhaya"/>
          <w:cs/>
        </w:rPr>
        <w:t xml:space="preserve"> සඳ හිරු දෙදෙන</w:t>
      </w:r>
      <w:r w:rsidR="00867DD5">
        <w:rPr>
          <w:rFonts w:ascii="UN-Abhaya" w:hAnsi="UN-Abhaya"/>
        </w:rPr>
        <w:t xml:space="preserve"> “</w:t>
      </w:r>
      <w:r w:rsidRPr="00650FC5">
        <w:rPr>
          <w:rFonts w:ascii="UN-Abhaya" w:hAnsi="UN-Abhaya"/>
          <w:cs/>
        </w:rPr>
        <w:t>තම විමන් ගෙණ සිටි</w:t>
      </w:r>
      <w:r w:rsidR="004B5B5E">
        <w:rPr>
          <w:rFonts w:ascii="UN-Abhaya" w:hAnsi="UN-Abhaya" w:hint="cs"/>
          <w:cs/>
        </w:rPr>
        <w:t>වු”</w:t>
      </w:r>
      <w:r w:rsidRPr="00650FC5">
        <w:rPr>
          <w:rFonts w:ascii="UN-Abhaya" w:hAnsi="UN-Abhaya"/>
        </w:rPr>
        <w:t xml:space="preserve"> </w:t>
      </w:r>
      <w:r w:rsidRPr="00650FC5">
        <w:rPr>
          <w:rFonts w:ascii="UN-Abhaya" w:hAnsi="UN-Abhaya"/>
          <w:cs/>
        </w:rPr>
        <w:t xml:space="preserve">යි කළ නියෝගය මැනවින් ඉටු කළහ. </w:t>
      </w:r>
      <w:r w:rsidR="004B5B5E">
        <w:rPr>
          <w:rFonts w:ascii="UN-Abhaya" w:hAnsi="UN-Abhaya" w:hint="cs"/>
          <w:cs/>
        </w:rPr>
        <w:t>තෙ</w:t>
      </w:r>
      <w:r w:rsidRPr="00650FC5">
        <w:rPr>
          <w:rFonts w:ascii="UN-Abhaya" w:hAnsi="UN-Abhaya"/>
          <w:cs/>
        </w:rPr>
        <w:t>මේත් අගු</w:t>
      </w:r>
      <w:r w:rsidR="004B5B5E">
        <w:rPr>
          <w:rFonts w:ascii="UN-Abhaya" w:hAnsi="UN-Abhaya" w:hint="cs"/>
          <w:cs/>
        </w:rPr>
        <w:t>ල්</w:t>
      </w:r>
      <w:r w:rsidRPr="00650FC5">
        <w:rPr>
          <w:rFonts w:ascii="UN-Abhaya" w:hAnsi="UN-Abhaya"/>
          <w:cs/>
        </w:rPr>
        <w:t>කණුව අරක් ගෙ</w:t>
      </w:r>
      <w:r w:rsidR="004B5B5E">
        <w:rPr>
          <w:rFonts w:ascii="UN-Abhaya" w:hAnsi="UN-Abhaya" w:hint="cs"/>
          <w:cs/>
        </w:rPr>
        <w:t>ණ</w:t>
      </w:r>
      <w:r w:rsidRPr="00650FC5">
        <w:rPr>
          <w:rFonts w:ascii="UN-Abhaya" w:hAnsi="UN-Abhaya"/>
          <w:cs/>
        </w:rPr>
        <w:t xml:space="preserve"> සිටියේ ය. වෙහෙර හැම තැන නිහඩ විය.</w:t>
      </w:r>
      <w:r w:rsidR="004B5B5E">
        <w:rPr>
          <w:rFonts w:ascii="UN-Abhaya" w:hAnsi="UN-Abhaya" w:hint="cs"/>
          <w:cs/>
        </w:rPr>
        <w:t xml:space="preserve"> </w:t>
      </w:r>
      <w:r w:rsidRPr="00650FC5">
        <w:rPr>
          <w:rFonts w:ascii="UN-Abhaya" w:hAnsi="UN-Abhaya"/>
          <w:cs/>
        </w:rPr>
        <w:t>හෙරණ තෙමේ එකඟ සිතින් විදසුන් වඩා අනගැමිබවට පැමිණියේ ය.</w:t>
      </w:r>
      <w:r w:rsidR="004B5B5E">
        <w:rPr>
          <w:rFonts w:ascii="UN-Abhaya" w:hAnsi="UN-Abhaya" w:hint="cs"/>
          <w:cs/>
        </w:rPr>
        <w:t xml:space="preserve"> </w:t>
      </w:r>
    </w:p>
    <w:p w14:paraId="2820B694" w14:textId="77777777" w:rsidR="00F40D68" w:rsidRDefault="008D028B" w:rsidP="00837C82">
      <w:pPr>
        <w:spacing w:line="276" w:lineRule="auto"/>
        <w:rPr>
          <w:rFonts w:ascii="UN-Abhaya" w:hAnsi="UN-Abhaya"/>
        </w:rPr>
      </w:pPr>
      <w:r w:rsidRPr="00650FC5">
        <w:rPr>
          <w:rFonts w:ascii="UN-Abhaya" w:hAnsi="UN-Abhaya"/>
          <w:cs/>
        </w:rPr>
        <w:t>මහාස්ථවිරයන් වහන්සේ.</w:t>
      </w:r>
      <w:r w:rsidR="00867DD5">
        <w:rPr>
          <w:rFonts w:ascii="UN-Abhaya" w:hAnsi="UN-Abhaya"/>
        </w:rPr>
        <w:t xml:space="preserve"> “</w:t>
      </w:r>
      <w:r w:rsidRPr="00650FC5">
        <w:rPr>
          <w:rFonts w:ascii="UN-Abhaya" w:hAnsi="UN-Abhaya"/>
          <w:cs/>
        </w:rPr>
        <w:t>හෙරණුන් න</w:t>
      </w:r>
      <w:r w:rsidR="00CC136D">
        <w:rPr>
          <w:rFonts w:ascii="UN-Abhaya" w:hAnsi="UN-Abhaya" w:hint="cs"/>
          <w:cs/>
        </w:rPr>
        <w:t>න්</w:t>
      </w:r>
      <w:r w:rsidRPr="00650FC5">
        <w:rPr>
          <w:rFonts w:ascii="UN-Abhaya" w:hAnsi="UN-Abhaya"/>
          <w:cs/>
        </w:rPr>
        <w:t xml:space="preserve">රසින් යුත් බොජුනක් </w:t>
      </w:r>
      <w:r w:rsidR="003A1809">
        <w:rPr>
          <w:rFonts w:ascii="UN-Abhaya" w:hAnsi="UN-Abhaya" w:hint="cs"/>
          <w:cs/>
        </w:rPr>
        <w:t>ගෙනෙන්නැ</w:t>
      </w:r>
      <w:r w:rsidRPr="00650FC5">
        <w:rPr>
          <w:rFonts w:ascii="UN-Abhaya" w:hAnsi="UN-Abhaya"/>
        </w:rPr>
        <w:t xml:space="preserve"> </w:t>
      </w:r>
      <w:r w:rsidRPr="00650FC5">
        <w:rPr>
          <w:rFonts w:ascii="UN-Abhaya" w:hAnsi="UN-Abhaya"/>
          <w:cs/>
        </w:rPr>
        <w:t>යි කියන ලද්දේ ය</w:t>
      </w:r>
      <w:r w:rsidRPr="00650FC5">
        <w:rPr>
          <w:rFonts w:ascii="UN-Abhaya" w:hAnsi="UN-Abhaya"/>
        </w:rPr>
        <w:t xml:space="preserve">, </w:t>
      </w:r>
      <w:r w:rsidRPr="00650FC5">
        <w:rPr>
          <w:rFonts w:ascii="UN-Abhaya" w:hAnsi="UN-Abhaya"/>
          <w:cs/>
        </w:rPr>
        <w:t>එය කවරකුගේ ගෙයින් ලැබිය හැකි දැ</w:t>
      </w:r>
      <w:r w:rsidR="00C4684C">
        <w:rPr>
          <w:rFonts w:ascii="UN-Abhaya" w:hAnsi="UN-Abhaya"/>
        </w:rPr>
        <w:t>”</w:t>
      </w:r>
      <w:r w:rsidRPr="00650FC5">
        <w:rPr>
          <w:rFonts w:ascii="UN-Abhaya" w:hAnsi="UN-Abhaya"/>
        </w:rPr>
        <w:t xml:space="preserve"> </w:t>
      </w:r>
      <w:r w:rsidRPr="00650FC5">
        <w:rPr>
          <w:rFonts w:ascii="UN-Abhaya" w:hAnsi="UN-Abhaya"/>
          <w:cs/>
        </w:rPr>
        <w:t>යි සොයනුවෝ සැදැහැති ගෙයක් දැක ඒ බලා වැඩි සේක. ඒ ගෙයි උදවිය ඉතා සතුටු ව “හිමියෙනි! ඔබ වහන්සේ මෙසේ කළහු අපගේ පිණ කැ</w:t>
      </w:r>
      <w:r w:rsidR="003A1809">
        <w:rPr>
          <w:rFonts w:ascii="UN-Abhaya" w:hAnsi="UN-Abhaya"/>
        </w:rPr>
        <w:t>”</w:t>
      </w:r>
      <w:r w:rsidRPr="00650FC5">
        <w:rPr>
          <w:rFonts w:ascii="UN-Abhaya" w:hAnsi="UN-Abhaya"/>
          <w:cs/>
        </w:rPr>
        <w:t xml:space="preserve"> යි උන්වහන්සේ වඩා හිඳුවා</w:t>
      </w:r>
      <w:r w:rsidRPr="00650FC5">
        <w:rPr>
          <w:rFonts w:ascii="UN-Abhaya" w:hAnsi="UN-Abhaya"/>
        </w:rPr>
        <w:t xml:space="preserve">, </w:t>
      </w:r>
      <w:r w:rsidRPr="00650FC5">
        <w:rPr>
          <w:rFonts w:ascii="UN-Abhaya" w:hAnsi="UN-Abhaya"/>
          <w:cs/>
        </w:rPr>
        <w:t>කැඳ අවුලුපත් පිළිගන්වා</w:t>
      </w:r>
      <w:r w:rsidRPr="00650FC5">
        <w:rPr>
          <w:rFonts w:ascii="UN-Abhaya" w:hAnsi="UN-Abhaya"/>
        </w:rPr>
        <w:t xml:space="preserve">, </w:t>
      </w:r>
      <w:r w:rsidRPr="00650FC5">
        <w:rPr>
          <w:rFonts w:ascii="UN-Abhaya" w:hAnsi="UN-Abhaya"/>
          <w:cs/>
        </w:rPr>
        <w:t>දන් වළඳන තුරු බණ වදාරණු මැනවැ” යි ආරාධනා කළහ.</w:t>
      </w:r>
      <w:r w:rsidR="00F40D68">
        <w:rPr>
          <w:rFonts w:ascii="UN-Abhaya" w:hAnsi="UN-Abhaya" w:hint="cs"/>
          <w:cs/>
        </w:rPr>
        <w:t xml:space="preserve"> </w:t>
      </w:r>
      <w:r w:rsidRPr="00650FC5">
        <w:rPr>
          <w:rFonts w:ascii="UN-Abhaya" w:hAnsi="UN-Abhaya"/>
          <w:cs/>
        </w:rPr>
        <w:t>උන්වහන්සේ ඔවුනට සිහි කටයුතු වූත් සිත් ඇලවිය යුතු වූත් බණක් දෙසූහ. අනතුරු ව ඔවුහු උන්වහන්සේට නත්රසැති බොජුන් පිළිගැන් වූහ. උන්වහන්සේ එය</w:t>
      </w:r>
      <w:r w:rsidR="00F40D68">
        <w:rPr>
          <w:rFonts w:ascii="UN-Abhaya" w:hAnsi="UN-Abhaya" w:hint="cs"/>
          <w:cs/>
        </w:rPr>
        <w:t xml:space="preserve"> </w:t>
      </w:r>
      <w:r w:rsidRPr="00650FC5">
        <w:rPr>
          <w:rFonts w:ascii="UN-Abhaya" w:hAnsi="UN-Abhaya"/>
          <w:cs/>
        </w:rPr>
        <w:t>හෙරණුන්</w:t>
      </w:r>
      <w:r w:rsidR="00F40D68">
        <w:rPr>
          <w:rFonts w:ascii="UN-Abhaya" w:hAnsi="UN-Abhaya" w:hint="cs"/>
          <w:cs/>
        </w:rPr>
        <w:t xml:space="preserve"> </w:t>
      </w:r>
      <w:r w:rsidRPr="00650FC5">
        <w:rPr>
          <w:rFonts w:ascii="UN-Abhaya" w:hAnsi="UN-Abhaya"/>
          <w:cs/>
        </w:rPr>
        <w:t xml:space="preserve">පිණිස ගෙන යන්නට සූදානම් වනු දැක “ස්වාමීනි! ඔය ටික හාමුදුරුවන් වහන්සේ </w:t>
      </w:r>
      <w:r w:rsidR="00F40D68">
        <w:rPr>
          <w:rFonts w:ascii="UN-Abhaya" w:hAnsi="UN-Abhaya" w:hint="cs"/>
          <w:cs/>
        </w:rPr>
        <w:t>ව</w:t>
      </w:r>
      <w:r w:rsidRPr="00650FC5">
        <w:rPr>
          <w:rFonts w:ascii="UN-Abhaya" w:hAnsi="UN-Abhaya"/>
          <w:cs/>
        </w:rPr>
        <w:t>ළඳනු මැනවි</w:t>
      </w:r>
      <w:r w:rsidRPr="00650FC5">
        <w:rPr>
          <w:rFonts w:ascii="UN-Abhaya" w:hAnsi="UN-Abhaya"/>
        </w:rPr>
        <w:t xml:space="preserve">, </w:t>
      </w:r>
      <w:r w:rsidRPr="00650FC5">
        <w:rPr>
          <w:rFonts w:ascii="UN-Abhaya" w:hAnsi="UN-Abhaya"/>
          <w:cs/>
        </w:rPr>
        <w:t>මෙහි තවත් බොජුන් තිබේ</w:t>
      </w:r>
      <w:r w:rsidRPr="00650FC5">
        <w:rPr>
          <w:rFonts w:ascii="UN-Abhaya" w:hAnsi="UN-Abhaya"/>
        </w:rPr>
        <w:t xml:space="preserve">, </w:t>
      </w:r>
      <w:r w:rsidRPr="00650FC5">
        <w:rPr>
          <w:rFonts w:ascii="UN-Abhaya" w:hAnsi="UN-Abhaya"/>
          <w:cs/>
        </w:rPr>
        <w:t>ගෙණ යන්නට එයින් පිළියෙල කර</w:t>
      </w:r>
      <w:r w:rsidR="00F40D68">
        <w:rPr>
          <w:rFonts w:ascii="UN-Abhaya" w:hAnsi="UN-Abhaya" w:hint="cs"/>
          <w:cs/>
        </w:rPr>
        <w:t>න්</w:t>
      </w:r>
      <w:r w:rsidRPr="00650FC5">
        <w:rPr>
          <w:rFonts w:ascii="UN-Abhaya" w:hAnsi="UN-Abhaya"/>
          <w:cs/>
        </w:rPr>
        <w:t>නෙමු</w:t>
      </w:r>
      <w:r w:rsidR="00F40D68">
        <w:rPr>
          <w:rFonts w:ascii="UN-Abhaya" w:hAnsi="UN-Abhaya"/>
        </w:rPr>
        <w:t>”</w:t>
      </w:r>
      <w:r w:rsidR="00F40D68">
        <w:rPr>
          <w:rFonts w:ascii="UN-Abhaya" w:hAnsi="UN-Abhaya" w:hint="cs"/>
          <w:cs/>
        </w:rPr>
        <w:t xml:space="preserve"> </w:t>
      </w:r>
      <w:r w:rsidRPr="00650FC5">
        <w:rPr>
          <w:rFonts w:ascii="UN-Abhaya" w:hAnsi="UN-Abhaya"/>
          <w:cs/>
        </w:rPr>
        <w:t>යි කීහ. උන්වහන්සේ එය වැළදූහ. ඉන් පසු ගෙයි උදවිය නැවත පාත්‍රය ගෙණ ඒ පුරා බොජුන් පිළිගැන්නූහ. උන්වහන්සේ එය රැගෙන</w:t>
      </w:r>
      <w:r w:rsidR="00867DD5">
        <w:rPr>
          <w:rFonts w:ascii="UN-Abhaya" w:hAnsi="UN-Abhaya"/>
        </w:rPr>
        <w:t xml:space="preserve"> “</w:t>
      </w:r>
      <w:r w:rsidRPr="00650FC5">
        <w:rPr>
          <w:rFonts w:ascii="UN-Abhaya" w:hAnsi="UN-Abhaya"/>
          <w:cs/>
        </w:rPr>
        <w:t>හෙරණ බඩ ගින්නේ ය</w:t>
      </w:r>
      <w:r w:rsidR="00F40D68">
        <w:rPr>
          <w:rFonts w:ascii="UN-Abhaya" w:hAnsi="UN-Abhaya"/>
        </w:rPr>
        <w:t>”</w:t>
      </w:r>
      <w:r w:rsidRPr="00650FC5">
        <w:rPr>
          <w:rFonts w:ascii="UN-Abhaya" w:hAnsi="UN-Abhaya"/>
        </w:rPr>
        <w:t xml:space="preserve"> </w:t>
      </w:r>
      <w:r w:rsidRPr="00650FC5">
        <w:rPr>
          <w:rFonts w:ascii="UN-Abhaya" w:hAnsi="UN-Abhaya"/>
          <w:cs/>
        </w:rPr>
        <w:t>යි කඩිනම් අර කොට වෙහෙරට වැඩි සේක.</w:t>
      </w:r>
      <w:r w:rsidR="00F40D68">
        <w:rPr>
          <w:rFonts w:ascii="UN-Abhaya" w:hAnsi="UN-Abhaya" w:hint="cs"/>
          <w:cs/>
        </w:rPr>
        <w:t xml:space="preserve"> </w:t>
      </w:r>
    </w:p>
    <w:p w14:paraId="0EA9D347" w14:textId="70A0881E" w:rsidR="00EF1B1C" w:rsidRDefault="004C0CDE" w:rsidP="00837C82">
      <w:pPr>
        <w:spacing w:line="276" w:lineRule="auto"/>
        <w:rPr>
          <w:rFonts w:ascii="UN-Abhaya" w:hAnsi="UN-Abhaya"/>
          <w:color w:val="000000" w:themeColor="text1"/>
        </w:rPr>
      </w:pPr>
      <w:r w:rsidRPr="00B74746">
        <w:rPr>
          <w:rFonts w:ascii="UN-Abhaya" w:hAnsi="UN-Abhaya"/>
          <w:color w:val="000000" w:themeColor="text1"/>
          <w:cs/>
        </w:rPr>
        <w:t xml:space="preserve">එදවස උදෑසන බුදුරජානන් වහන්සේ වළඳා අවසන් කොට වෙහෙර ගඳකිළියෙහි වැඩ හිඳ </w:t>
      </w:r>
      <w:r w:rsidRPr="00B74746">
        <w:rPr>
          <w:rFonts w:ascii="UN-Abhaya" w:hAnsi="UN-Abhaya"/>
          <w:color w:val="000000" w:themeColor="text1"/>
        </w:rPr>
        <w:t>“</w:t>
      </w:r>
      <w:r w:rsidRPr="00B74746">
        <w:rPr>
          <w:rFonts w:ascii="UN-Abhaya" w:hAnsi="UN-Abhaya"/>
          <w:color w:val="000000" w:themeColor="text1"/>
          <w:cs/>
        </w:rPr>
        <w:t>අද සු</w:t>
      </w:r>
      <w:r w:rsidR="002B150D">
        <w:rPr>
          <w:rFonts w:ascii="UN-Abhaya" w:hAnsi="UN-Abhaya" w:hint="cs"/>
          <w:color w:val="000000" w:themeColor="text1"/>
          <w:cs/>
        </w:rPr>
        <w:t>ඛ</w:t>
      </w:r>
      <w:r w:rsidRPr="00B74746">
        <w:rPr>
          <w:rFonts w:ascii="UN-Abhaya" w:hAnsi="UN-Abhaya"/>
          <w:color w:val="000000" w:themeColor="text1"/>
          <w:cs/>
        </w:rPr>
        <w:t xml:space="preserve"> හරණ ගුරුන් අතට පාත්‍රය දී මහණදම් කරමි යි වෙහෙර</w:t>
      </w:r>
      <w:r w:rsidR="002B150D">
        <w:rPr>
          <w:rFonts w:ascii="UN-Abhaya" w:hAnsi="UN-Abhaya" w:hint="cs"/>
          <w:color w:val="000000" w:themeColor="text1"/>
          <w:cs/>
        </w:rPr>
        <w:t xml:space="preserve"> </w:t>
      </w:r>
      <w:r w:rsidRPr="00B74746">
        <w:rPr>
          <w:rFonts w:ascii="UN-Abhaya" w:hAnsi="UN-Abhaya"/>
          <w:color w:val="000000" w:themeColor="text1"/>
          <w:cs/>
        </w:rPr>
        <w:t>රැඳුනේ ය</w:t>
      </w:r>
      <w:r w:rsidRPr="00B74746">
        <w:rPr>
          <w:rFonts w:ascii="UN-Abhaya" w:hAnsi="UN-Abhaya"/>
          <w:color w:val="000000" w:themeColor="text1"/>
        </w:rPr>
        <w:t xml:space="preserve">, </w:t>
      </w:r>
      <w:r w:rsidRPr="00B74746">
        <w:rPr>
          <w:rFonts w:ascii="UN-Abhaya" w:hAnsi="UN-Abhaya"/>
          <w:color w:val="000000" w:themeColor="text1"/>
          <w:cs/>
        </w:rPr>
        <w:t>එහෙයින් ඒ නමගේ අදහස මුදුන් පැමිණියේ දැ</w:t>
      </w:r>
      <w:r w:rsidRPr="00B74746">
        <w:rPr>
          <w:rFonts w:ascii="UN-Abhaya" w:hAnsi="UN-Abhaya"/>
          <w:color w:val="000000" w:themeColor="text1"/>
        </w:rPr>
        <w:t xml:space="preserve"> </w:t>
      </w:r>
      <w:r w:rsidRPr="00B74746">
        <w:rPr>
          <w:rFonts w:ascii="UN-Abhaya" w:hAnsi="UN-Abhaya"/>
          <w:color w:val="000000" w:themeColor="text1"/>
          <w:cs/>
        </w:rPr>
        <w:t xml:space="preserve">යි බැලිය යුතු ය” යි විමසූහ. </w:t>
      </w:r>
      <w:r w:rsidR="00EF1B1C">
        <w:rPr>
          <w:rFonts w:ascii="UN-Abhaya" w:hAnsi="UN-Abhaya" w:hint="cs"/>
          <w:color w:val="000000" w:themeColor="text1"/>
          <w:cs/>
        </w:rPr>
        <w:t>ඒ</w:t>
      </w:r>
      <w:r w:rsidRPr="00B74746">
        <w:rPr>
          <w:rFonts w:ascii="UN-Abhaya" w:hAnsi="UN-Abhaya"/>
          <w:color w:val="000000" w:themeColor="text1"/>
          <w:cs/>
        </w:rPr>
        <w:t xml:space="preserve"> වේලෙහි උන්වහන්සේට සු</w:t>
      </w:r>
      <w:r w:rsidR="00EF1B1C">
        <w:rPr>
          <w:rFonts w:ascii="UN-Abhaya" w:hAnsi="UN-Abhaya" w:hint="cs"/>
          <w:color w:val="000000" w:themeColor="text1"/>
          <w:cs/>
        </w:rPr>
        <w:t>ඛ</w:t>
      </w:r>
      <w:r w:rsidRPr="00B74746">
        <w:rPr>
          <w:rFonts w:ascii="UN-Abhaya" w:hAnsi="UN-Abhaya"/>
          <w:color w:val="000000" w:themeColor="text1"/>
          <w:cs/>
        </w:rPr>
        <w:t xml:space="preserve"> හ</w:t>
      </w:r>
      <w:r w:rsidR="00EF1B1C">
        <w:rPr>
          <w:rFonts w:ascii="UN-Abhaya" w:hAnsi="UN-Abhaya" w:hint="cs"/>
          <w:color w:val="000000" w:themeColor="text1"/>
          <w:cs/>
        </w:rPr>
        <w:t>ෙ</w:t>
      </w:r>
      <w:r w:rsidRPr="00B74746">
        <w:rPr>
          <w:rFonts w:ascii="UN-Abhaya" w:hAnsi="UN-Abhaya"/>
          <w:color w:val="000000" w:themeColor="text1"/>
          <w:cs/>
        </w:rPr>
        <w:t>ර</w:t>
      </w:r>
      <w:r w:rsidR="00EF1B1C">
        <w:rPr>
          <w:rFonts w:ascii="UN-Abhaya" w:hAnsi="UN-Abhaya" w:hint="cs"/>
          <w:color w:val="000000" w:themeColor="text1"/>
          <w:cs/>
        </w:rPr>
        <w:t>ණු</w:t>
      </w:r>
      <w:r w:rsidRPr="00B74746">
        <w:rPr>
          <w:rFonts w:ascii="UN-Abhaya" w:hAnsi="UN-Abhaya"/>
          <w:color w:val="000000" w:themeColor="text1"/>
          <w:cs/>
        </w:rPr>
        <w:t>න්</w:t>
      </w:r>
      <w:r w:rsidR="00EF1B1C">
        <w:rPr>
          <w:rFonts w:ascii="UN-Abhaya" w:hAnsi="UN-Abhaya" w:hint="cs"/>
          <w:color w:val="000000" w:themeColor="text1"/>
          <w:cs/>
        </w:rPr>
        <w:t xml:space="preserve"> </w:t>
      </w:r>
      <w:r w:rsidRPr="00B74746">
        <w:rPr>
          <w:rFonts w:ascii="UN-Abhaya" w:hAnsi="UN-Abhaya"/>
          <w:color w:val="000000" w:themeColor="text1"/>
          <w:cs/>
        </w:rPr>
        <w:t>අනගැමි වූ බව පෙණී ගියෙන්</w:t>
      </w:r>
      <w:r w:rsidRPr="00B74746">
        <w:rPr>
          <w:rFonts w:ascii="UN-Abhaya" w:hAnsi="UN-Abhaya"/>
          <w:color w:val="000000" w:themeColor="text1"/>
        </w:rPr>
        <w:t xml:space="preserve">, </w:t>
      </w:r>
      <w:r w:rsidRPr="00B74746">
        <w:rPr>
          <w:rFonts w:ascii="UN-Abhaya" w:hAnsi="UN-Abhaya"/>
          <w:color w:val="000000" w:themeColor="text1"/>
          <w:cs/>
        </w:rPr>
        <w:t xml:space="preserve">වඩාත් විමසන සේක් </w:t>
      </w:r>
      <w:r w:rsidRPr="00B74746">
        <w:rPr>
          <w:rFonts w:ascii="UN-Abhaya" w:hAnsi="UN-Abhaya"/>
          <w:color w:val="000000" w:themeColor="text1"/>
        </w:rPr>
        <w:t>“</w:t>
      </w:r>
      <w:r w:rsidRPr="00B74746">
        <w:rPr>
          <w:rFonts w:ascii="UN-Abhaya" w:hAnsi="UN-Abhaya"/>
          <w:color w:val="000000" w:themeColor="text1"/>
          <w:cs/>
        </w:rPr>
        <w:t>අද ම මෙතෙමේ රහත් වන්නටත්</w:t>
      </w:r>
      <w:r w:rsidR="00D151DE">
        <w:rPr>
          <w:rFonts w:ascii="UN-Abhaya" w:hAnsi="UN-Abhaya" w:hint="cs"/>
          <w:color w:val="000000" w:themeColor="text1"/>
          <w:cs/>
        </w:rPr>
        <w:t xml:space="preserve"> </w:t>
      </w:r>
      <w:r w:rsidRPr="00B74746">
        <w:rPr>
          <w:rFonts w:ascii="UN-Abhaya" w:hAnsi="UN-Abhaya"/>
          <w:color w:val="000000" w:themeColor="text1"/>
          <w:cs/>
        </w:rPr>
        <w:t>පොහොසත් ය</w:t>
      </w:r>
      <w:r w:rsidRPr="00B74746">
        <w:rPr>
          <w:rFonts w:ascii="UN-Abhaya" w:hAnsi="UN-Abhaya"/>
          <w:color w:val="000000" w:themeColor="text1"/>
        </w:rPr>
        <w:t xml:space="preserve">, </w:t>
      </w:r>
      <w:r w:rsidRPr="00B74746">
        <w:rPr>
          <w:rFonts w:ascii="UN-Abhaya" w:hAnsi="UN-Abhaya"/>
          <w:color w:val="000000" w:themeColor="text1"/>
          <w:cs/>
        </w:rPr>
        <w:t>ශාරිපුත්‍රත් හෙරණ බඩගින්නේ ය යි කඩිනම් කොට අහර ගෙණ එන්නේ ය</w:t>
      </w:r>
      <w:r w:rsidRPr="00B74746">
        <w:rPr>
          <w:rFonts w:ascii="UN-Abhaya" w:hAnsi="UN-Abhaya"/>
          <w:color w:val="000000" w:themeColor="text1"/>
        </w:rPr>
        <w:t xml:space="preserve">, </w:t>
      </w:r>
      <w:r w:rsidRPr="00B74746">
        <w:rPr>
          <w:rFonts w:ascii="UN-Abhaya" w:hAnsi="UN-Abhaya"/>
          <w:color w:val="000000" w:themeColor="text1"/>
          <w:cs/>
        </w:rPr>
        <w:t>යම් ලෙසකින් හ</w:t>
      </w:r>
      <w:r w:rsidR="00EF1B1C">
        <w:rPr>
          <w:rFonts w:ascii="UN-Abhaya" w:hAnsi="UN-Abhaya" w:hint="cs"/>
          <w:color w:val="000000" w:themeColor="text1"/>
          <w:cs/>
        </w:rPr>
        <w:t>ෙ</w:t>
      </w:r>
      <w:r w:rsidRPr="00B74746">
        <w:rPr>
          <w:rFonts w:ascii="UN-Abhaya" w:hAnsi="UN-Abhaya"/>
          <w:color w:val="000000" w:themeColor="text1"/>
          <w:cs/>
        </w:rPr>
        <w:t>රණ රහත් වන්නට කලින් අහර ගෙණ ආයේ නම්</w:t>
      </w:r>
      <w:r w:rsidRPr="00B74746">
        <w:rPr>
          <w:rFonts w:ascii="UN-Abhaya" w:hAnsi="UN-Abhaya"/>
          <w:color w:val="000000" w:themeColor="text1"/>
        </w:rPr>
        <w:t xml:space="preserve">, </w:t>
      </w:r>
      <w:r w:rsidRPr="00B74746">
        <w:rPr>
          <w:rFonts w:ascii="UN-Abhaya" w:hAnsi="UN-Abhaya"/>
          <w:color w:val="000000" w:themeColor="text1"/>
          <w:cs/>
        </w:rPr>
        <w:t>එය මොහුට අනතුරෙක් වන්නේ</w:t>
      </w:r>
      <w:r w:rsidR="00EF1B1C">
        <w:rPr>
          <w:rFonts w:ascii="UN-Abhaya" w:hAnsi="UN-Abhaya" w:hint="cs"/>
          <w:color w:val="000000" w:themeColor="text1"/>
          <w:cs/>
        </w:rPr>
        <w:t xml:space="preserve"> </w:t>
      </w:r>
      <w:r w:rsidRPr="00B74746">
        <w:rPr>
          <w:rFonts w:ascii="UN-Abhaya" w:hAnsi="UN-Abhaya"/>
          <w:color w:val="000000" w:themeColor="text1"/>
          <w:cs/>
        </w:rPr>
        <w:t>ය</w:t>
      </w:r>
      <w:r w:rsidRPr="00B74746">
        <w:rPr>
          <w:rFonts w:ascii="UN-Abhaya" w:hAnsi="UN-Abhaya"/>
          <w:color w:val="000000" w:themeColor="text1"/>
        </w:rPr>
        <w:t xml:space="preserve">, </w:t>
      </w:r>
      <w:r w:rsidRPr="00B74746">
        <w:rPr>
          <w:rFonts w:ascii="UN-Abhaya" w:hAnsi="UN-Abhaya"/>
          <w:color w:val="000000" w:themeColor="text1"/>
          <w:cs/>
        </w:rPr>
        <w:t>එ හෙයින් මා එහි ගොස් දොරකඩ රැකවල් ගත යුතු ය</w:t>
      </w:r>
      <w:r w:rsidRPr="00B74746">
        <w:rPr>
          <w:rFonts w:ascii="UN-Abhaya" w:hAnsi="UN-Abhaya"/>
          <w:color w:val="000000" w:themeColor="text1"/>
        </w:rPr>
        <w:t xml:space="preserve">” </w:t>
      </w:r>
      <w:r w:rsidRPr="00B74746">
        <w:rPr>
          <w:rFonts w:ascii="UN-Abhaya" w:hAnsi="UN-Abhaya"/>
          <w:color w:val="000000" w:themeColor="text1"/>
          <w:cs/>
        </w:rPr>
        <w:t xml:space="preserve">යි ගඳකිළියෙන් නික්ම අවුත් දොරකඩ </w:t>
      </w:r>
      <w:r w:rsidRPr="00B74746">
        <w:rPr>
          <w:rFonts w:ascii="UN-Abhaya" w:hAnsi="UN-Abhaya"/>
          <w:color w:val="000000" w:themeColor="text1"/>
          <w:cs/>
        </w:rPr>
        <w:lastRenderedPageBreak/>
        <w:t xml:space="preserve">අරක් ගෙණ සිටි සේක. ඒ වේලහි ම ශාරීපුත්‍ර ස්ථවිරයන් වහන්සේ අහර ගෙණ එතැනට ආහ. යට කියා ඇති පිළිවිසුම් විසඳු හෙරණ තෙමේ එකෙණෙහි ම රහත් වි ය. </w:t>
      </w:r>
    </w:p>
    <w:p w14:paraId="317ECA9B" w14:textId="3040228D"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බුදුරජානන් වහන්සේ සැරියුත් තෙරුන්ට කතා කොට. “කුඩා නමට අහර ද</w:t>
      </w:r>
      <w:r w:rsidR="00EC245D">
        <w:rPr>
          <w:rFonts w:ascii="UN-Abhaya" w:hAnsi="UN-Abhaya" w:hint="cs"/>
          <w:color w:val="000000" w:themeColor="text1"/>
          <w:cs/>
        </w:rPr>
        <w:t>ෙ</w:t>
      </w:r>
      <w:r w:rsidRPr="00B74746">
        <w:rPr>
          <w:rFonts w:ascii="UN-Abhaya" w:hAnsi="UN-Abhaya"/>
          <w:color w:val="000000" w:themeColor="text1"/>
          <w:cs/>
        </w:rPr>
        <w:t xml:space="preserve">ව” යි වදාළ සේක. </w:t>
      </w:r>
      <w:r w:rsidRPr="00B74746">
        <w:rPr>
          <w:rFonts w:ascii="UN-Abhaya" w:hAnsi="UN-Abhaya"/>
          <w:color w:val="000000" w:themeColor="text1"/>
        </w:rPr>
        <w:t>“</w:t>
      </w:r>
      <w:r w:rsidRPr="00B74746">
        <w:rPr>
          <w:rFonts w:ascii="UN-Abhaya" w:hAnsi="UN-Abhaya"/>
          <w:color w:val="000000" w:themeColor="text1"/>
          <w:cs/>
        </w:rPr>
        <w:t>උන්වහන්සේ කාමරය වෙතට ගොස් දොරට තට්ටු කළහ. හෙරණ දොර හැර එලියට බැස තෙරුන්ට වත් දැක්වී ය. “දන් වළඳව” යි තෙරුන් වදාළ කල්හි</w:t>
      </w:r>
      <w:r w:rsidRPr="00B74746">
        <w:rPr>
          <w:rFonts w:ascii="UN-Abhaya" w:hAnsi="UN-Abhaya"/>
          <w:color w:val="000000" w:themeColor="text1"/>
        </w:rPr>
        <w:t xml:space="preserve">, </w:t>
      </w:r>
      <w:r w:rsidRPr="00B74746">
        <w:rPr>
          <w:rFonts w:ascii="UN-Abhaya" w:hAnsi="UN-Abhaya"/>
          <w:color w:val="000000" w:themeColor="text1"/>
          <w:cs/>
        </w:rPr>
        <w:t>තෙරුන්ට බතින් වැඩක් නැති බව දත් හෙරණ නිවන් ගැන සිත සිතා ප්‍රත්‍යව</w:t>
      </w:r>
      <w:r w:rsidR="00EC245D">
        <w:rPr>
          <w:rFonts w:ascii="UN-Abhaya" w:hAnsi="UN-Abhaya" w:hint="cs"/>
          <w:color w:val="000000" w:themeColor="text1"/>
          <w:cs/>
        </w:rPr>
        <w:t>ේ</w:t>
      </w:r>
      <w:r w:rsidR="003263ED">
        <w:rPr>
          <w:rFonts w:ascii="UN-Abhaya" w:hAnsi="UN-Abhaya"/>
          <w:color w:val="000000" w:themeColor="text1"/>
          <w:cs/>
        </w:rPr>
        <w:t>ක්‍ෂා</w:t>
      </w:r>
      <w:r w:rsidRPr="00B74746">
        <w:rPr>
          <w:rFonts w:ascii="UN-Abhaya" w:hAnsi="UN-Abhaya"/>
          <w:color w:val="000000" w:themeColor="text1"/>
          <w:cs/>
        </w:rPr>
        <w:t xml:space="preserve"> කරමින් දන් වළඳා පාත්‍රය සෝදා තැබී ය. එ වේලෙහි සිවු වරම් රජහු</w:t>
      </w:r>
      <w:r w:rsidRPr="00B74746">
        <w:rPr>
          <w:rFonts w:ascii="UN-Abhaya" w:hAnsi="UN-Abhaya"/>
          <w:color w:val="000000" w:themeColor="text1"/>
        </w:rPr>
        <w:t xml:space="preserve">, </w:t>
      </w:r>
      <w:r w:rsidRPr="00B74746">
        <w:rPr>
          <w:rFonts w:ascii="UN-Abhaya" w:hAnsi="UN-Abhaya"/>
          <w:color w:val="000000" w:themeColor="text1"/>
          <w:cs/>
        </w:rPr>
        <w:t>රැකවල් හැර ගිය හ. සඳ - හිරු</w:t>
      </w:r>
      <w:r w:rsidRPr="00B74746">
        <w:rPr>
          <w:rFonts w:ascii="UN-Abhaya" w:hAnsi="UN-Abhaya"/>
          <w:color w:val="000000" w:themeColor="text1"/>
        </w:rPr>
        <w:t xml:space="preserve">, </w:t>
      </w:r>
      <w:r w:rsidRPr="00B74746">
        <w:rPr>
          <w:rFonts w:ascii="UN-Abhaya" w:hAnsi="UN-Abhaya"/>
          <w:color w:val="000000" w:themeColor="text1"/>
          <w:cs/>
        </w:rPr>
        <w:t>සිය විමන් හළහ. ස</w:t>
      </w:r>
      <w:r w:rsidR="00EC245D">
        <w:rPr>
          <w:rFonts w:ascii="UN-Abhaya" w:hAnsi="UN-Abhaya" w:hint="cs"/>
          <w:color w:val="000000" w:themeColor="text1"/>
          <w:cs/>
        </w:rPr>
        <w:t>ක්</w:t>
      </w:r>
      <w:r w:rsidRPr="00B74746">
        <w:rPr>
          <w:rFonts w:ascii="UN-Abhaya" w:hAnsi="UN-Abhaya"/>
          <w:color w:val="000000" w:themeColor="text1"/>
          <w:cs/>
        </w:rPr>
        <w:t>දෙව් තෙමේත්</w:t>
      </w:r>
      <w:r w:rsidRPr="00B74746">
        <w:rPr>
          <w:rFonts w:ascii="UN-Abhaya" w:hAnsi="UN-Abhaya"/>
          <w:color w:val="000000" w:themeColor="text1"/>
        </w:rPr>
        <w:t xml:space="preserve">, </w:t>
      </w:r>
      <w:r w:rsidRPr="00B74746">
        <w:rPr>
          <w:rFonts w:ascii="UN-Abhaya" w:hAnsi="UN-Abhaya"/>
          <w:color w:val="000000" w:themeColor="text1"/>
          <w:cs/>
        </w:rPr>
        <w:t>රැකවල් හැර සිටියේ ය.</w:t>
      </w:r>
      <w:r w:rsidR="00014ECB">
        <w:rPr>
          <w:rFonts w:ascii="UN-Abhaya" w:hAnsi="UN-Abhaya"/>
          <w:color w:val="000000" w:themeColor="text1"/>
          <w:cs/>
        </w:rPr>
        <w:t xml:space="preserve"> </w:t>
      </w:r>
      <w:r w:rsidRPr="00B74746">
        <w:rPr>
          <w:rFonts w:ascii="UN-Abhaya" w:hAnsi="UN-Abhaya"/>
          <w:color w:val="000000" w:themeColor="text1"/>
          <w:cs/>
        </w:rPr>
        <w:t xml:space="preserve">ඉරත් අහස මැද ඉක්මවා ගිය පෙණින. </w:t>
      </w:r>
      <w:r w:rsidR="00721AE7">
        <w:rPr>
          <w:rFonts w:ascii="UN-Abhaya" w:hAnsi="UN-Abhaya"/>
          <w:color w:val="000000" w:themeColor="text1"/>
          <w:cs/>
        </w:rPr>
        <w:t>භික්‍ෂූන්</w:t>
      </w:r>
      <w:r w:rsidRPr="00B74746">
        <w:rPr>
          <w:rFonts w:ascii="UN-Abhaya" w:hAnsi="UN-Abhaya"/>
          <w:color w:val="000000" w:themeColor="text1"/>
          <w:cs/>
        </w:rPr>
        <w:t xml:space="preserve"> වහන්සේලා ඒ අතර දැන් සවස් කාලය වේ</w:t>
      </w:r>
      <w:r w:rsidRPr="00B74746">
        <w:rPr>
          <w:rFonts w:ascii="UN-Abhaya" w:hAnsi="UN-Abhaya"/>
          <w:color w:val="000000" w:themeColor="text1"/>
        </w:rPr>
        <w:t xml:space="preserve">, </w:t>
      </w:r>
      <w:r w:rsidRPr="00B74746">
        <w:rPr>
          <w:rFonts w:ascii="UN-Abhaya" w:hAnsi="UN-Abhaya"/>
          <w:color w:val="000000" w:themeColor="text1"/>
          <w:cs/>
        </w:rPr>
        <w:t>හෙරණ වළඳා අවසන් කළේ දැන් ය</w:t>
      </w:r>
      <w:r w:rsidRPr="00B74746">
        <w:rPr>
          <w:rFonts w:ascii="UN-Abhaya" w:hAnsi="UN-Abhaya"/>
          <w:color w:val="000000" w:themeColor="text1"/>
        </w:rPr>
        <w:t xml:space="preserve">, </w:t>
      </w:r>
      <w:r w:rsidRPr="00B74746">
        <w:rPr>
          <w:rFonts w:ascii="UN-Abhaya" w:hAnsi="UN-Abhaya"/>
          <w:color w:val="000000" w:themeColor="text1"/>
          <w:cs/>
        </w:rPr>
        <w:t>කිම අද උදය කාලය අධික වේ ද</w:t>
      </w:r>
      <w:r w:rsidRPr="00B74746">
        <w:rPr>
          <w:rFonts w:ascii="UN-Abhaya" w:hAnsi="UN-Abhaya"/>
          <w:color w:val="000000" w:themeColor="text1"/>
        </w:rPr>
        <w:t xml:space="preserve">? </w:t>
      </w:r>
      <w:r w:rsidRPr="00B74746">
        <w:rPr>
          <w:rFonts w:ascii="UN-Abhaya" w:hAnsi="UN-Abhaya"/>
          <w:color w:val="000000" w:themeColor="text1"/>
          <w:cs/>
        </w:rPr>
        <w:t xml:space="preserve">සවස් කාලය මද වේ දැ” යි කතා කරන්නට වූහ. එකල්හි එහි වැඩි බුදුරජානන් වහන්සේ ඒ කතාව අසා “ඔව්! </w:t>
      </w:r>
      <w:r w:rsidR="0081479C">
        <w:rPr>
          <w:rFonts w:ascii="UN-Abhaya" w:hAnsi="UN-Abhaya" w:hint="cs"/>
          <w:color w:val="000000" w:themeColor="text1"/>
          <w:cs/>
        </w:rPr>
        <w:t>ම</w:t>
      </w:r>
      <w:r w:rsidRPr="00B74746">
        <w:rPr>
          <w:rFonts w:ascii="UN-Abhaya" w:hAnsi="UN-Abhaya"/>
          <w:color w:val="000000" w:themeColor="text1"/>
          <w:cs/>
        </w:rPr>
        <w:t>හණ</w:t>
      </w:r>
      <w:r w:rsidR="0081479C">
        <w:rPr>
          <w:rFonts w:ascii="UN-Abhaya" w:hAnsi="UN-Abhaya" w:hint="cs"/>
          <w:color w:val="000000" w:themeColor="text1"/>
          <w:cs/>
        </w:rPr>
        <w:t>ෙ</w:t>
      </w:r>
      <w:r w:rsidRPr="00B74746">
        <w:rPr>
          <w:rFonts w:ascii="UN-Abhaya" w:hAnsi="UN-Abhaya"/>
          <w:color w:val="000000" w:themeColor="text1"/>
          <w:cs/>
        </w:rPr>
        <w:t>නි! පින්වතුන් මහණදම් පුරණ විට එසේ වන්නේ ය</w:t>
      </w:r>
      <w:r w:rsidRPr="00B74746">
        <w:rPr>
          <w:rFonts w:ascii="UN-Abhaya" w:hAnsi="UN-Abhaya"/>
          <w:color w:val="000000" w:themeColor="text1"/>
        </w:rPr>
        <w:t xml:space="preserve">, </w:t>
      </w:r>
      <w:r w:rsidRPr="00B74746">
        <w:rPr>
          <w:rFonts w:ascii="UN-Abhaya" w:hAnsi="UN-Abhaya"/>
          <w:color w:val="000000" w:themeColor="text1"/>
          <w:cs/>
        </w:rPr>
        <w:t>අද සිවුවරම් රජහු</w:t>
      </w:r>
      <w:r w:rsidRPr="00B74746">
        <w:rPr>
          <w:rFonts w:ascii="UN-Abhaya" w:hAnsi="UN-Abhaya"/>
          <w:color w:val="000000" w:themeColor="text1"/>
        </w:rPr>
        <w:t xml:space="preserve">, </w:t>
      </w:r>
      <w:r w:rsidRPr="00B74746">
        <w:rPr>
          <w:rFonts w:ascii="UN-Abhaya" w:hAnsi="UN-Abhaya"/>
          <w:color w:val="000000" w:themeColor="text1"/>
          <w:cs/>
        </w:rPr>
        <w:t>සක්දෙව් රජ</w:t>
      </w:r>
      <w:r w:rsidRPr="00B74746">
        <w:rPr>
          <w:rFonts w:ascii="UN-Abhaya" w:hAnsi="UN-Abhaya"/>
          <w:color w:val="000000" w:themeColor="text1"/>
        </w:rPr>
        <w:t xml:space="preserve">, </w:t>
      </w:r>
      <w:r w:rsidRPr="00B74746">
        <w:rPr>
          <w:rFonts w:ascii="UN-Abhaya" w:hAnsi="UN-Abhaya"/>
          <w:color w:val="000000" w:themeColor="text1"/>
          <w:cs/>
        </w:rPr>
        <w:t>සැමතැන අරක් ගෙණ සිටියහ</w:t>
      </w:r>
      <w:r w:rsidRPr="00B74746">
        <w:rPr>
          <w:rFonts w:ascii="UN-Abhaya" w:hAnsi="UN-Abhaya"/>
          <w:color w:val="000000" w:themeColor="text1"/>
        </w:rPr>
        <w:t xml:space="preserve">, </w:t>
      </w:r>
      <w:r w:rsidRPr="00B74746">
        <w:rPr>
          <w:rFonts w:ascii="UN-Abhaya" w:hAnsi="UN-Abhaya"/>
          <w:color w:val="000000" w:themeColor="text1"/>
          <w:cs/>
        </w:rPr>
        <w:t>සඳහිරු</w:t>
      </w:r>
      <w:r w:rsidRPr="00B74746">
        <w:rPr>
          <w:rFonts w:ascii="UN-Abhaya" w:hAnsi="UN-Abhaya"/>
          <w:color w:val="000000" w:themeColor="text1"/>
        </w:rPr>
        <w:t xml:space="preserve">, </w:t>
      </w:r>
      <w:r w:rsidRPr="00B74746">
        <w:rPr>
          <w:rFonts w:ascii="UN-Abhaya" w:hAnsi="UN-Abhaya"/>
          <w:color w:val="000000" w:themeColor="text1"/>
          <w:cs/>
        </w:rPr>
        <w:t>සිය විමන්හි ම හු</w:t>
      </w:r>
      <w:r w:rsidR="0081479C">
        <w:rPr>
          <w:rFonts w:ascii="UN-Abhaya" w:hAnsi="UN-Abhaya" w:hint="cs"/>
          <w:color w:val="000000" w:themeColor="text1"/>
          <w:cs/>
        </w:rPr>
        <w:t>න්</w:t>
      </w:r>
      <w:r w:rsidRPr="00B74746">
        <w:rPr>
          <w:rFonts w:ascii="UN-Abhaya" w:hAnsi="UN-Abhaya"/>
          <w:color w:val="000000" w:themeColor="text1"/>
          <w:cs/>
        </w:rPr>
        <w:t>හ</w:t>
      </w:r>
      <w:r w:rsidRPr="00B74746">
        <w:rPr>
          <w:rFonts w:ascii="UN-Abhaya" w:hAnsi="UN-Abhaya"/>
          <w:color w:val="000000" w:themeColor="text1"/>
        </w:rPr>
        <w:t xml:space="preserve">, </w:t>
      </w:r>
      <w:r w:rsidRPr="00B74746">
        <w:rPr>
          <w:rFonts w:ascii="UN-Abhaya" w:hAnsi="UN-Abhaya"/>
          <w:color w:val="000000" w:themeColor="text1"/>
          <w:cs/>
        </w:rPr>
        <w:t>මමත් දොරකඩ අ</w:t>
      </w:r>
      <w:r w:rsidR="00DA14FA">
        <w:rPr>
          <w:rFonts w:ascii="UN-Abhaya" w:hAnsi="UN-Abhaya" w:hint="cs"/>
          <w:color w:val="000000" w:themeColor="text1"/>
          <w:cs/>
        </w:rPr>
        <w:t>ර</w:t>
      </w:r>
      <w:r w:rsidRPr="00B74746">
        <w:rPr>
          <w:rFonts w:ascii="UN-Abhaya" w:hAnsi="UN-Abhaya"/>
          <w:color w:val="000000" w:themeColor="text1"/>
          <w:cs/>
        </w:rPr>
        <w:t>ක් ගෙණ සිටියෙමි</w:t>
      </w:r>
      <w:r w:rsidRPr="00B74746">
        <w:rPr>
          <w:rFonts w:ascii="UN-Abhaya" w:hAnsi="UN-Abhaya"/>
          <w:color w:val="000000" w:themeColor="text1"/>
        </w:rPr>
        <w:t xml:space="preserve">, </w:t>
      </w:r>
      <w:r w:rsidRPr="00B74746">
        <w:rPr>
          <w:rFonts w:ascii="UN-Abhaya" w:hAnsi="UN-Abhaya"/>
          <w:color w:val="000000" w:themeColor="text1"/>
          <w:cs/>
        </w:rPr>
        <w:t>සුඛ හෙරණ ඇල ද</w:t>
      </w:r>
      <w:r w:rsidR="00DA14FA">
        <w:rPr>
          <w:rFonts w:ascii="UN-Abhaya" w:hAnsi="UN-Abhaya" w:hint="cs"/>
          <w:color w:val="000000" w:themeColor="text1"/>
          <w:cs/>
        </w:rPr>
        <w:t>ො</w:t>
      </w:r>
      <w:r w:rsidRPr="00B74746">
        <w:rPr>
          <w:rFonts w:ascii="UN-Abhaya" w:hAnsi="UN-Abhaya"/>
          <w:color w:val="000000" w:themeColor="text1"/>
          <w:cs/>
        </w:rPr>
        <w:t>ළින් දිය ගන්නා දියාලුවන්</w:t>
      </w:r>
      <w:r w:rsidRPr="00B74746">
        <w:rPr>
          <w:rFonts w:ascii="UN-Abhaya" w:hAnsi="UN-Abhaya"/>
          <w:color w:val="000000" w:themeColor="text1"/>
        </w:rPr>
        <w:t xml:space="preserve">, </w:t>
      </w:r>
      <w:r w:rsidRPr="00B74746">
        <w:rPr>
          <w:rFonts w:ascii="UN-Abhaya" w:hAnsi="UN-Abhaya"/>
          <w:color w:val="000000" w:themeColor="text1"/>
          <w:cs/>
        </w:rPr>
        <w:t>දැව දඬු සසින්නා වූ දඬුවඩුවන්</w:t>
      </w:r>
      <w:r w:rsidRPr="00B74746">
        <w:rPr>
          <w:rFonts w:ascii="UN-Abhaya" w:hAnsi="UN-Abhaya"/>
          <w:color w:val="000000" w:themeColor="text1"/>
        </w:rPr>
        <w:t xml:space="preserve">, </w:t>
      </w:r>
      <w:r w:rsidR="00DA14FA">
        <w:rPr>
          <w:rFonts w:ascii="UN-Abhaya" w:hAnsi="UN-Abhaya" w:hint="cs"/>
          <w:color w:val="000000" w:themeColor="text1"/>
          <w:cs/>
        </w:rPr>
        <w:t>හී</w:t>
      </w:r>
      <w:r w:rsidRPr="00B74746">
        <w:rPr>
          <w:rFonts w:ascii="UN-Abhaya" w:hAnsi="UN-Abhaya"/>
          <w:color w:val="000000" w:themeColor="text1"/>
          <w:cs/>
        </w:rPr>
        <w:t xml:space="preserve"> ඇද හරින්නා වූ හී වඩුවන්</w:t>
      </w:r>
      <w:r w:rsidRPr="00B74746">
        <w:rPr>
          <w:rFonts w:ascii="UN-Abhaya" w:hAnsi="UN-Abhaya"/>
          <w:color w:val="000000" w:themeColor="text1"/>
        </w:rPr>
        <w:t xml:space="preserve">, </w:t>
      </w:r>
      <w:r w:rsidRPr="00B74746">
        <w:rPr>
          <w:rFonts w:ascii="UN-Abhaya" w:hAnsi="UN-Abhaya"/>
          <w:color w:val="000000" w:themeColor="text1"/>
          <w:cs/>
        </w:rPr>
        <w:t>රියසක් කරණ රියවඩුවන් දැක</w:t>
      </w:r>
      <w:r w:rsidRPr="00B74746">
        <w:rPr>
          <w:rFonts w:ascii="UN-Abhaya" w:hAnsi="UN-Abhaya"/>
          <w:color w:val="000000" w:themeColor="text1"/>
        </w:rPr>
        <w:t xml:space="preserve">, </w:t>
      </w:r>
      <w:r w:rsidRPr="00B74746">
        <w:rPr>
          <w:rFonts w:ascii="UN-Abhaya" w:hAnsi="UN-Abhaya" w:hint="cs"/>
          <w:color w:val="000000" w:themeColor="text1"/>
          <w:cs/>
        </w:rPr>
        <w:t>ආ</w:t>
      </w:r>
      <w:r w:rsidRPr="00B74746">
        <w:rPr>
          <w:rFonts w:ascii="UN-Abhaya" w:hAnsi="UN-Abhaya"/>
          <w:color w:val="000000" w:themeColor="text1"/>
          <w:cs/>
        </w:rPr>
        <w:t xml:space="preserve">ත්මදමනය කොට </w:t>
      </w:r>
      <w:r w:rsidR="00DA14FA">
        <w:rPr>
          <w:rFonts w:ascii="UN-Abhaya" w:hAnsi="UN-Abhaya" w:hint="cs"/>
          <w:color w:val="000000" w:themeColor="text1"/>
          <w:cs/>
        </w:rPr>
        <w:t>ර</w:t>
      </w:r>
      <w:r w:rsidRPr="00B74746">
        <w:rPr>
          <w:rFonts w:ascii="UN-Abhaya" w:hAnsi="UN-Abhaya"/>
          <w:color w:val="000000" w:themeColor="text1"/>
          <w:cs/>
        </w:rPr>
        <w:t>හත් වී ය</w:t>
      </w:r>
      <w:r w:rsidRPr="00B74746">
        <w:rPr>
          <w:rFonts w:ascii="UN-Abhaya" w:hAnsi="UN-Abhaya"/>
          <w:color w:val="000000" w:themeColor="text1"/>
        </w:rPr>
        <w:t xml:space="preserve">” </w:t>
      </w:r>
      <w:r w:rsidRPr="00B74746">
        <w:rPr>
          <w:rFonts w:ascii="UN-Abhaya" w:hAnsi="UN-Abhaya"/>
          <w:color w:val="000000" w:themeColor="text1"/>
          <w:cs/>
        </w:rPr>
        <w:t>යි මේ ධ</w:t>
      </w:r>
      <w:r w:rsidR="00FB0612">
        <w:rPr>
          <w:rFonts w:ascii="UN-Abhaya" w:hAnsi="UN-Abhaya"/>
          <w:color w:val="000000" w:themeColor="text1"/>
          <w:cs/>
        </w:rPr>
        <w:t>ර්‍ම</w:t>
      </w:r>
      <w:r w:rsidRPr="00B74746">
        <w:rPr>
          <w:rFonts w:ascii="UN-Abhaya" w:hAnsi="UN-Abhaya"/>
          <w:color w:val="000000" w:themeColor="text1"/>
          <w:cs/>
        </w:rPr>
        <w:t>දේශනාව කළ සේක</w:t>
      </w:r>
      <w:r w:rsidRPr="00B74746">
        <w:rPr>
          <w:rFonts w:ascii="UN-Abhaya" w:hAnsi="UN-Abhaya"/>
          <w:color w:val="000000" w:themeColor="text1"/>
        </w:rPr>
        <w:t xml:space="preserve">, </w:t>
      </w:r>
    </w:p>
    <w:p w14:paraId="682F7120" w14:textId="77777777" w:rsidR="004C0CDE" w:rsidRPr="00B74746" w:rsidRDefault="004C0CDE" w:rsidP="0037217E">
      <w:pPr>
        <w:pStyle w:val="Quote"/>
      </w:pPr>
      <w:r w:rsidRPr="00B74746">
        <w:rPr>
          <w:cs/>
        </w:rPr>
        <w:t>උදකං හි නයන්ති නෙත්තිකා උසුකාරා නමයන්ති තෙජනං</w:t>
      </w:r>
      <w:r w:rsidRPr="00B74746">
        <w:t>,</w:t>
      </w:r>
    </w:p>
    <w:p w14:paraId="7F13CA23" w14:textId="75A1515F" w:rsidR="004C0CDE" w:rsidRDefault="004C0CDE" w:rsidP="0037217E">
      <w:pPr>
        <w:pStyle w:val="Quote"/>
      </w:pPr>
      <w:r w:rsidRPr="00B74746">
        <w:rPr>
          <w:cs/>
        </w:rPr>
        <w:t>ද</w:t>
      </w:r>
      <w:r w:rsidRPr="00B74746">
        <w:rPr>
          <w:rFonts w:hint="cs"/>
          <w:cs/>
        </w:rPr>
        <w:t>ා</w:t>
      </w:r>
      <w:r w:rsidRPr="00B74746">
        <w:rPr>
          <w:cs/>
        </w:rPr>
        <w:t>රු</w:t>
      </w:r>
      <w:r w:rsidRPr="00B74746">
        <w:rPr>
          <w:rFonts w:hint="cs"/>
          <w:cs/>
        </w:rPr>
        <w:t>ං</w:t>
      </w:r>
      <w:r w:rsidRPr="00B74746">
        <w:rPr>
          <w:cs/>
        </w:rPr>
        <w:t xml:space="preserve"> </w:t>
      </w:r>
      <w:r w:rsidRPr="00B74746">
        <w:rPr>
          <w:rFonts w:hint="cs"/>
          <w:cs/>
        </w:rPr>
        <w:t>න</w:t>
      </w:r>
      <w:r w:rsidRPr="00B74746">
        <w:rPr>
          <w:cs/>
        </w:rPr>
        <w:t>මය</w:t>
      </w:r>
      <w:r w:rsidRPr="00B74746">
        <w:rPr>
          <w:rFonts w:hint="cs"/>
          <w:cs/>
        </w:rPr>
        <w:t>න්</w:t>
      </w:r>
      <w:r w:rsidRPr="00B74746">
        <w:rPr>
          <w:cs/>
        </w:rPr>
        <w:t xml:space="preserve">තී තච්ඡකා අත්තානං දමයන්ති සුබ්බතාතී. </w:t>
      </w:r>
    </w:p>
    <w:p w14:paraId="17B3D434" w14:textId="77777777" w:rsidR="00020796" w:rsidRDefault="004C0CDE" w:rsidP="00837C82">
      <w:pPr>
        <w:spacing w:line="276" w:lineRule="auto"/>
        <w:rPr>
          <w:rFonts w:ascii="UN-Abhaya" w:hAnsi="UN-Abhaya"/>
          <w:color w:val="000000" w:themeColor="text1"/>
        </w:rPr>
      </w:pPr>
      <w:r w:rsidRPr="00B74746">
        <w:rPr>
          <w:rFonts w:ascii="UN-Abhaya" w:hAnsi="UN-Abhaya" w:hint="cs"/>
          <w:color w:val="000000" w:themeColor="text1"/>
          <w:cs/>
        </w:rPr>
        <w:t>දි</w:t>
      </w:r>
      <w:r w:rsidRPr="00B74746">
        <w:rPr>
          <w:rFonts w:ascii="UN-Abhaya" w:hAnsi="UN-Abhaya"/>
          <w:color w:val="000000" w:themeColor="text1"/>
          <w:cs/>
        </w:rPr>
        <w:t>යාලුවෝ දිය ගෙණ යති. හී වඩුවෝ හ</w:t>
      </w:r>
      <w:r w:rsidRPr="00B74746">
        <w:rPr>
          <w:rFonts w:ascii="UN-Abhaya" w:hAnsi="UN-Abhaya" w:hint="cs"/>
          <w:color w:val="000000" w:themeColor="text1"/>
          <w:cs/>
        </w:rPr>
        <w:t>ී</w:t>
      </w:r>
      <w:r w:rsidRPr="00B74746">
        <w:rPr>
          <w:rFonts w:ascii="UN-Abhaya" w:hAnsi="UN-Abhaya"/>
          <w:color w:val="000000" w:themeColor="text1"/>
          <w:cs/>
        </w:rPr>
        <w:t xml:space="preserve"> ද</w:t>
      </w:r>
      <w:r w:rsidRPr="00B74746">
        <w:rPr>
          <w:rFonts w:ascii="UN-Abhaya" w:hAnsi="UN-Abhaya" w:hint="cs"/>
          <w:color w:val="000000" w:themeColor="text1"/>
          <w:cs/>
        </w:rPr>
        <w:t>ඬු</w:t>
      </w:r>
      <w:r w:rsidRPr="00B74746">
        <w:rPr>
          <w:rFonts w:ascii="UN-Abhaya" w:hAnsi="UN-Abhaya"/>
          <w:color w:val="000000" w:themeColor="text1"/>
          <w:cs/>
        </w:rPr>
        <w:t xml:space="preserve"> නමති. වඩුවෝ දැව නමති. සුවචයෝ තමන් දමති. </w:t>
      </w:r>
    </w:p>
    <w:p w14:paraId="3FC13CE8" w14:textId="0A19B7FB"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 xml:space="preserve">උදකං හි නයන්ති නෙත්තිකා = </w:t>
      </w:r>
      <w:r w:rsidRPr="00B74746">
        <w:rPr>
          <w:rFonts w:ascii="UN-Abhaya" w:hAnsi="UN-Abhaya"/>
          <w:color w:val="000000" w:themeColor="text1"/>
          <w:cs/>
        </w:rPr>
        <w:t xml:space="preserve">දියාලුවෝ තමන් කැමැති තැනට දිය ගෙන යති. </w:t>
      </w:r>
    </w:p>
    <w:p w14:paraId="734A6FBD" w14:textId="77777777" w:rsidR="004C0CDE" w:rsidRPr="00B74746"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උසුකාරා නමයන්ති තෙජනං =</w:t>
      </w:r>
      <w:r w:rsidRPr="00B74746">
        <w:rPr>
          <w:rFonts w:ascii="UN-Abhaya" w:hAnsi="UN-Abhaya"/>
          <w:color w:val="000000" w:themeColor="text1"/>
          <w:cs/>
        </w:rPr>
        <w:t xml:space="preserve"> </w:t>
      </w:r>
      <w:r w:rsidRPr="00B74746">
        <w:rPr>
          <w:rFonts w:ascii="UN-Abhaya" w:hAnsi="UN-Abhaya" w:hint="cs"/>
          <w:color w:val="000000" w:themeColor="text1"/>
          <w:cs/>
        </w:rPr>
        <w:t>හීව</w:t>
      </w:r>
      <w:r w:rsidRPr="00B74746">
        <w:rPr>
          <w:rFonts w:ascii="UN-Abhaya" w:hAnsi="UN-Abhaya"/>
          <w:color w:val="000000" w:themeColor="text1"/>
          <w:cs/>
        </w:rPr>
        <w:t xml:space="preserve">ඩුවෝ හීදඬු නමති. </w:t>
      </w:r>
    </w:p>
    <w:p w14:paraId="4B8CED92" w14:textId="49A8A370"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ද</w:t>
      </w:r>
      <w:r w:rsidRPr="00B74746">
        <w:rPr>
          <w:rFonts w:ascii="Cambria" w:hAnsi="Cambria" w:hint="cs"/>
          <w:b/>
          <w:bCs/>
          <w:color w:val="000000" w:themeColor="text1"/>
          <w:cs/>
          <w:lang w:val="en-GB"/>
        </w:rPr>
        <w:t>ා</w:t>
      </w:r>
      <w:r w:rsidRPr="00B74746">
        <w:rPr>
          <w:rFonts w:ascii="UN-Abhaya" w:hAnsi="UN-Abhaya"/>
          <w:b/>
          <w:bCs/>
          <w:color w:val="000000" w:themeColor="text1"/>
          <w:cs/>
        </w:rPr>
        <w:t>රු</w:t>
      </w:r>
      <w:r w:rsidR="00554C2E">
        <w:rPr>
          <w:rFonts w:ascii="UN-Abhaya" w:hAnsi="UN-Abhaya" w:hint="cs"/>
          <w:b/>
          <w:bCs/>
          <w:color w:val="000000" w:themeColor="text1"/>
          <w:cs/>
        </w:rPr>
        <w:t>ං</w:t>
      </w:r>
      <w:r w:rsidRPr="00B74746">
        <w:rPr>
          <w:rFonts w:ascii="UN-Abhaya" w:hAnsi="UN-Abhaya"/>
          <w:b/>
          <w:bCs/>
          <w:color w:val="000000" w:themeColor="text1"/>
          <w:cs/>
        </w:rPr>
        <w:t xml:space="preserve"> නමයන්ති </w:t>
      </w:r>
      <w:r w:rsidRPr="00B74746">
        <w:rPr>
          <w:rFonts w:ascii="UN-Abhaya" w:hAnsi="UN-Abhaya" w:hint="cs"/>
          <w:b/>
          <w:bCs/>
          <w:color w:val="000000" w:themeColor="text1"/>
          <w:cs/>
        </w:rPr>
        <w:t xml:space="preserve">තච්ඡකා </w:t>
      </w:r>
      <w:r w:rsidRPr="00B74746">
        <w:rPr>
          <w:rFonts w:ascii="UN-Abhaya" w:hAnsi="UN-Abhaya"/>
          <w:color w:val="000000" w:themeColor="text1"/>
          <w:cs/>
        </w:rPr>
        <w:t xml:space="preserve">= වඩුවෝ දැව නමති. </w:t>
      </w:r>
    </w:p>
    <w:p w14:paraId="7882E1E3" w14:textId="7C526723"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අත්තානං දමයන්ති සු</w:t>
      </w:r>
      <w:r w:rsidRPr="00B74746">
        <w:rPr>
          <w:rFonts w:ascii="UN-Abhaya" w:hAnsi="UN-Abhaya" w:hint="cs"/>
          <w:b/>
          <w:bCs/>
          <w:color w:val="000000" w:themeColor="text1"/>
          <w:cs/>
        </w:rPr>
        <w:t>බ්</w:t>
      </w:r>
      <w:r w:rsidRPr="00B74746">
        <w:rPr>
          <w:rFonts w:ascii="UN-Abhaya" w:hAnsi="UN-Abhaya"/>
          <w:b/>
          <w:bCs/>
          <w:color w:val="000000" w:themeColor="text1"/>
          <w:cs/>
        </w:rPr>
        <w:t>බතා =</w:t>
      </w:r>
      <w:r w:rsidRPr="00B74746">
        <w:rPr>
          <w:rFonts w:ascii="UN-Abhaya" w:hAnsi="UN-Abhaya"/>
          <w:color w:val="000000" w:themeColor="text1"/>
          <w:cs/>
        </w:rPr>
        <w:t xml:space="preserve"> සුව</w:t>
      </w:r>
      <w:r w:rsidR="00554C2E">
        <w:rPr>
          <w:rFonts w:ascii="UN-Abhaya" w:hAnsi="UN-Abhaya" w:hint="cs"/>
          <w:color w:val="000000" w:themeColor="text1"/>
          <w:cs/>
        </w:rPr>
        <w:t>ච</w:t>
      </w:r>
      <w:r w:rsidRPr="00B74746">
        <w:rPr>
          <w:rFonts w:ascii="UN-Abhaya" w:hAnsi="UN-Abhaya"/>
          <w:color w:val="000000" w:themeColor="text1"/>
          <w:cs/>
        </w:rPr>
        <w:t>යෝ තමන් දමනය කරති</w:t>
      </w:r>
      <w:r w:rsidR="00F3576A">
        <w:rPr>
          <w:rFonts w:ascii="UN-Abhaya" w:hAnsi="UN-Abhaya" w:hint="cs"/>
          <w:color w:val="000000" w:themeColor="text1"/>
          <w:cs/>
        </w:rPr>
        <w:t>.</w:t>
      </w:r>
      <w:r w:rsidR="0036639E">
        <w:rPr>
          <w:rStyle w:val="FootnoteReference"/>
          <w:rFonts w:ascii="UN-Abhaya" w:hAnsi="UN-Abhaya"/>
          <w:color w:val="000000" w:themeColor="text1"/>
          <w:cs/>
        </w:rPr>
        <w:footnoteReference w:id="41"/>
      </w:r>
      <w:r w:rsidRPr="00B74746">
        <w:rPr>
          <w:rFonts w:ascii="UN-Abhaya" w:hAnsi="UN-Abhaya"/>
          <w:color w:val="000000" w:themeColor="text1"/>
        </w:rPr>
        <w:t xml:space="preserve"> </w:t>
      </w:r>
    </w:p>
    <w:p w14:paraId="5020B83A" w14:textId="3D6774BD"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සුවසේ අවවාද කට හැකි</w:t>
      </w:r>
      <w:r w:rsidRPr="00B74746">
        <w:rPr>
          <w:rFonts w:ascii="UN-Abhaya" w:hAnsi="UN-Abhaya"/>
          <w:color w:val="000000" w:themeColor="text1"/>
        </w:rPr>
        <w:t xml:space="preserve">, </w:t>
      </w:r>
      <w:r w:rsidRPr="00B74746">
        <w:rPr>
          <w:rFonts w:ascii="UN-Abhaya" w:hAnsi="UN-Abhaya"/>
          <w:color w:val="000000" w:themeColor="text1"/>
          <w:cs/>
        </w:rPr>
        <w:t>අනුශාසනා කට හැකි සුවසේ කිය හැකි</w:t>
      </w:r>
      <w:r w:rsidRPr="00B74746">
        <w:rPr>
          <w:rFonts w:ascii="UN-Abhaya" w:hAnsi="UN-Abhaya"/>
          <w:color w:val="000000" w:themeColor="text1"/>
        </w:rPr>
        <w:t xml:space="preserve">, </w:t>
      </w:r>
      <w:r w:rsidRPr="00B74746">
        <w:rPr>
          <w:rFonts w:ascii="UN-Abhaya" w:hAnsi="UN-Abhaya"/>
          <w:color w:val="000000" w:themeColor="text1"/>
          <w:cs/>
        </w:rPr>
        <w:t>කියන්නට පහසු වූ කියන හැම හිතයක් මුදුනෙන් පිළිගන්නා වූ මවුපිය ගුරුවර ඈ වැඩිහිටි අයගේ බස් පිළිගන්නා වූ අය වෙති සුබ්බතයෝ</w:t>
      </w:r>
      <w:r w:rsidR="00611A25">
        <w:rPr>
          <w:rFonts w:ascii="UN-Abhaya" w:hAnsi="UN-Abhaya" w:hint="cs"/>
          <w:color w:val="000000" w:themeColor="text1"/>
          <w:cs/>
        </w:rPr>
        <w:t>.</w:t>
      </w:r>
      <w:r w:rsidRPr="00B74746">
        <w:rPr>
          <w:rFonts w:ascii="UN-Abhaya" w:hAnsi="UN-Abhaya"/>
          <w:color w:val="000000" w:themeColor="text1"/>
          <w:cs/>
        </w:rPr>
        <w:t xml:space="preserve"> </w:t>
      </w:r>
      <w:r w:rsidR="002C4908">
        <w:rPr>
          <w:rFonts w:ascii="UN-Abhaya" w:hAnsi="UN-Abhaya"/>
          <w:b/>
          <w:bCs/>
          <w:color w:val="000000" w:themeColor="text1"/>
        </w:rPr>
        <w:t>‘</w:t>
      </w:r>
      <w:r w:rsidRPr="00B74746">
        <w:rPr>
          <w:rFonts w:ascii="UN-Abhaya" w:hAnsi="UN-Abhaya"/>
          <w:b/>
          <w:bCs/>
          <w:color w:val="000000" w:themeColor="text1"/>
          <w:cs/>
        </w:rPr>
        <w:t>සුඛෙන ඔවදිත</w:t>
      </w:r>
      <w:r w:rsidRPr="00B74746">
        <w:rPr>
          <w:rFonts w:ascii="UN-Abhaya" w:hAnsi="UN-Abhaya" w:hint="cs"/>
          <w:b/>
          <w:bCs/>
          <w:color w:val="000000" w:themeColor="text1"/>
          <w:cs/>
        </w:rPr>
        <w:t>බ්බා</w:t>
      </w:r>
      <w:r w:rsidRPr="00B74746">
        <w:rPr>
          <w:rFonts w:ascii="UN-Abhaya" w:hAnsi="UN-Abhaya"/>
          <w:b/>
          <w:bCs/>
          <w:color w:val="000000" w:themeColor="text1"/>
          <w:cs/>
        </w:rPr>
        <w:t xml:space="preserve"> අනුසාසිතබ්බාති සුබ</w:t>
      </w:r>
      <w:r w:rsidRPr="00B74746">
        <w:rPr>
          <w:rFonts w:ascii="UN-Abhaya" w:hAnsi="UN-Abhaya" w:hint="cs"/>
          <w:b/>
          <w:bCs/>
          <w:color w:val="000000" w:themeColor="text1"/>
          <w:cs/>
        </w:rPr>
        <w:t>්</w:t>
      </w:r>
      <w:r w:rsidRPr="00B74746">
        <w:rPr>
          <w:rFonts w:ascii="UN-Abhaya" w:hAnsi="UN-Abhaya"/>
          <w:b/>
          <w:bCs/>
          <w:color w:val="000000" w:themeColor="text1"/>
          <w:cs/>
        </w:rPr>
        <w:t>බතා</w:t>
      </w:r>
      <w:r w:rsidR="002C4908">
        <w:rPr>
          <w:rFonts w:ascii="UN-Abhaya" w:hAnsi="UN-Abhaya"/>
          <w:b/>
          <w:bCs/>
          <w:color w:val="000000" w:themeColor="text1"/>
        </w:rPr>
        <w:t>’</w:t>
      </w:r>
      <w:r w:rsidRPr="00B74746">
        <w:rPr>
          <w:rFonts w:ascii="UN-Abhaya" w:hAnsi="UN-Abhaya"/>
          <w:color w:val="000000" w:themeColor="text1"/>
          <w:cs/>
        </w:rPr>
        <w:t xml:space="preserve"> යනු දන්නේ ය. </w:t>
      </w:r>
      <w:r w:rsidR="003B13EE">
        <w:rPr>
          <w:rFonts w:ascii="UN-Abhaya" w:hAnsi="UN-Abhaya"/>
          <w:color w:val="000000" w:themeColor="text1"/>
        </w:rPr>
        <w:t>‘</w:t>
      </w:r>
      <w:r w:rsidRPr="00B74746">
        <w:rPr>
          <w:rFonts w:ascii="UN-Abhaya" w:hAnsi="UN-Abhaya"/>
          <w:color w:val="000000" w:themeColor="text1"/>
          <w:cs/>
        </w:rPr>
        <w:t>සුවද</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යන්නෙහි ‘ද</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 xml:space="preserve">කාරයට </w:t>
      </w:r>
      <w:r w:rsidR="003B13EE">
        <w:rPr>
          <w:rFonts w:ascii="UN-Abhaya" w:hAnsi="UN-Abhaya"/>
          <w:color w:val="000000" w:themeColor="text1"/>
        </w:rPr>
        <w:t>‘</w:t>
      </w:r>
      <w:r w:rsidRPr="00B74746">
        <w:rPr>
          <w:rFonts w:ascii="UN-Abhaya" w:hAnsi="UN-Abhaya"/>
          <w:color w:val="000000" w:themeColor="text1"/>
          <w:cs/>
        </w:rPr>
        <w:t>ත</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කාර ව ව</w:t>
      </w:r>
      <w:r w:rsidR="002C4908">
        <w:rPr>
          <w:rFonts w:ascii="UN-Abhaya" w:hAnsi="UN-Abhaya" w:hint="cs"/>
          <w:color w:val="000000" w:themeColor="text1"/>
          <w:cs/>
        </w:rPr>
        <w:t>කා</w:t>
      </w:r>
      <w:r w:rsidRPr="00B74746">
        <w:rPr>
          <w:rFonts w:ascii="UN-Abhaya" w:hAnsi="UN-Abhaya"/>
          <w:color w:val="000000" w:themeColor="text1"/>
          <w:cs/>
        </w:rPr>
        <w:t xml:space="preserve">රය දෙකක් කොට එයට </w:t>
      </w:r>
      <w:r w:rsidR="003B13EE">
        <w:rPr>
          <w:rFonts w:ascii="UN-Abhaya" w:hAnsi="UN-Abhaya"/>
          <w:color w:val="000000" w:themeColor="text1"/>
        </w:rPr>
        <w:t>‘</w:t>
      </w:r>
      <w:r w:rsidRPr="00B74746">
        <w:rPr>
          <w:rFonts w:ascii="UN-Abhaya" w:hAnsi="UN-Abhaya"/>
          <w:color w:val="000000" w:themeColor="text1"/>
          <w:cs/>
        </w:rPr>
        <w:t>බ</w:t>
      </w:r>
      <w:r w:rsidRPr="00B74746">
        <w:rPr>
          <w:rFonts w:ascii="UN-Abhaya" w:hAnsi="UN-Abhaya" w:hint="cs"/>
          <w:color w:val="000000" w:themeColor="text1"/>
          <w:cs/>
        </w:rPr>
        <w:t xml:space="preserve">’ </w:t>
      </w:r>
      <w:r w:rsidRPr="00B74746">
        <w:rPr>
          <w:rFonts w:ascii="UN-Abhaya" w:hAnsi="UN-Abhaya"/>
          <w:color w:val="000000" w:themeColor="text1"/>
          <w:cs/>
        </w:rPr>
        <w:t xml:space="preserve">කාර ව </w:t>
      </w:r>
      <w:r w:rsidR="002C4908">
        <w:rPr>
          <w:rFonts w:ascii="UN-Abhaya" w:hAnsi="UN-Abhaya"/>
          <w:color w:val="000000" w:themeColor="text1"/>
        </w:rPr>
        <w:t>‘</w:t>
      </w:r>
      <w:r w:rsidRPr="00B74746">
        <w:rPr>
          <w:rFonts w:ascii="UN-Abhaya" w:hAnsi="UN-Abhaya"/>
          <w:color w:val="000000" w:themeColor="text1"/>
          <w:cs/>
        </w:rPr>
        <w:t>සුබ</w:t>
      </w:r>
      <w:r w:rsidRPr="00B74746">
        <w:rPr>
          <w:rFonts w:ascii="UN-Abhaya" w:hAnsi="UN-Abhaya" w:hint="cs"/>
          <w:color w:val="000000" w:themeColor="text1"/>
          <w:cs/>
        </w:rPr>
        <w:t>්</w:t>
      </w:r>
      <w:r w:rsidRPr="00B74746">
        <w:rPr>
          <w:rFonts w:ascii="UN-Abhaya" w:hAnsi="UN-Abhaya"/>
          <w:color w:val="000000" w:themeColor="text1"/>
          <w:cs/>
        </w:rPr>
        <w:t>බත</w:t>
      </w:r>
      <w:r w:rsidR="002C4908">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යනු නිපන්නේ ය.</w:t>
      </w:r>
    </w:p>
    <w:p w14:paraId="41AECAFC" w14:textId="77777777" w:rsidR="006F526A" w:rsidRDefault="004C0CDE" w:rsidP="00837C82">
      <w:pPr>
        <w:spacing w:line="276" w:lineRule="auto"/>
        <w:rPr>
          <w:rFonts w:ascii="UN-Abhaya" w:hAnsi="UN-Abhaya"/>
          <w:color w:val="000000" w:themeColor="text1"/>
        </w:rPr>
      </w:pPr>
      <w:r w:rsidRPr="00B74746">
        <w:rPr>
          <w:rFonts w:ascii="UN-Abhaya" w:hAnsi="UN-Abhaya"/>
          <w:color w:val="000000" w:themeColor="text1"/>
          <w:cs/>
        </w:rPr>
        <w:t>තවද යම් කෙනෙක්</w:t>
      </w:r>
      <w:r w:rsidRPr="00B74746">
        <w:rPr>
          <w:rFonts w:ascii="UN-Abhaya" w:hAnsi="UN-Abhaya"/>
          <w:color w:val="000000" w:themeColor="text1"/>
        </w:rPr>
        <w:t xml:space="preserve">, </w:t>
      </w:r>
      <w:r w:rsidRPr="00B74746">
        <w:rPr>
          <w:rFonts w:ascii="UN-Abhaya" w:hAnsi="UN-Abhaya"/>
          <w:color w:val="000000" w:themeColor="text1"/>
          <w:cs/>
        </w:rPr>
        <w:t>දැඩි වූ පරුෂ වූ ක</w:t>
      </w:r>
      <w:r w:rsidR="007C22F5">
        <w:rPr>
          <w:rFonts w:ascii="UN-Abhaya" w:hAnsi="UN-Abhaya" w:hint="cs"/>
          <w:color w:val="000000" w:themeColor="text1"/>
          <w:cs/>
        </w:rPr>
        <w:t>ර්‍</w:t>
      </w:r>
      <w:r w:rsidRPr="00B74746">
        <w:rPr>
          <w:rFonts w:ascii="UN-Abhaya" w:hAnsi="UN-Abhaya"/>
          <w:color w:val="000000" w:themeColor="text1"/>
          <w:cs/>
        </w:rPr>
        <w:t>කශ වූ වචනයෙන් කියන කල ද</w:t>
      </w:r>
      <w:r w:rsidRPr="00B74746">
        <w:rPr>
          <w:rFonts w:ascii="UN-Abhaya" w:hAnsi="UN-Abhaya"/>
          <w:color w:val="000000" w:themeColor="text1"/>
        </w:rPr>
        <w:t xml:space="preserve">, </w:t>
      </w:r>
      <w:r w:rsidRPr="00B74746">
        <w:rPr>
          <w:rFonts w:ascii="UN-Abhaya" w:hAnsi="UN-Abhaya"/>
          <w:color w:val="000000" w:themeColor="text1"/>
          <w:cs/>
        </w:rPr>
        <w:t>එය ඉවසත් ද</w:t>
      </w:r>
      <w:r w:rsidRPr="00B74746">
        <w:rPr>
          <w:rFonts w:ascii="UN-Abhaya" w:hAnsi="UN-Abhaya"/>
          <w:color w:val="000000" w:themeColor="text1"/>
        </w:rPr>
        <w:t xml:space="preserve">, </w:t>
      </w:r>
      <w:r w:rsidRPr="00B74746">
        <w:rPr>
          <w:rFonts w:ascii="UN-Abhaya" w:hAnsi="UN-Abhaya"/>
          <w:color w:val="000000" w:themeColor="text1"/>
          <w:cs/>
        </w:rPr>
        <w:t>නො කිපෙත් ද</w:t>
      </w:r>
      <w:r w:rsidRPr="00B74746">
        <w:rPr>
          <w:rFonts w:ascii="UN-Abhaya" w:hAnsi="UN-Abhaya"/>
          <w:color w:val="000000" w:themeColor="text1"/>
        </w:rPr>
        <w:t xml:space="preserve">, </w:t>
      </w:r>
      <w:r w:rsidRPr="00B74746">
        <w:rPr>
          <w:rFonts w:ascii="UN-Abhaya" w:hAnsi="UN-Abhaya"/>
          <w:color w:val="000000" w:themeColor="text1"/>
          <w:cs/>
        </w:rPr>
        <w:t>මනා කොට නුවණින් කල්පනා කොට අවවාදා</w:t>
      </w:r>
      <w:r w:rsidRPr="00B74746">
        <w:rPr>
          <w:rFonts w:ascii="UN-Abhaya" w:hAnsi="UN-Abhaya" w:hint="cs"/>
          <w:color w:val="000000" w:themeColor="text1"/>
          <w:cs/>
        </w:rPr>
        <w:t>නු</w:t>
      </w:r>
      <w:r w:rsidRPr="00B74746">
        <w:rPr>
          <w:rFonts w:ascii="UN-Abhaya" w:hAnsi="UN-Abhaya"/>
          <w:color w:val="000000" w:themeColor="text1"/>
          <w:cs/>
        </w:rPr>
        <w:t>ශාසනා දැඩි ව ගණිත් ද</w:t>
      </w:r>
      <w:r w:rsidRPr="00B74746">
        <w:rPr>
          <w:rFonts w:ascii="UN-Abhaya" w:hAnsi="UN-Abhaya"/>
          <w:color w:val="000000" w:themeColor="text1"/>
        </w:rPr>
        <w:t xml:space="preserve">, </w:t>
      </w:r>
      <w:r w:rsidR="007C22F5">
        <w:rPr>
          <w:rFonts w:ascii="UN-Abhaya" w:hAnsi="UN-Abhaya"/>
          <w:b/>
          <w:bCs/>
          <w:color w:val="000000" w:themeColor="text1"/>
        </w:rPr>
        <w:t>“</w:t>
      </w:r>
      <w:r w:rsidRPr="00B74746">
        <w:rPr>
          <w:rFonts w:ascii="UN-Abhaya" w:hAnsi="UN-Abhaya"/>
          <w:b/>
          <w:bCs/>
          <w:color w:val="000000" w:themeColor="text1"/>
          <w:cs/>
        </w:rPr>
        <w:t>ඔවද</w:t>
      </w:r>
      <w:r w:rsidRPr="00B74746">
        <w:rPr>
          <w:rFonts w:ascii="UN-Abhaya" w:hAnsi="UN-Abhaya" w:hint="cs"/>
          <w:b/>
          <w:bCs/>
          <w:color w:val="000000" w:themeColor="text1"/>
          <w:cs/>
        </w:rPr>
        <w:t>ථ භන්තෙ</w:t>
      </w:r>
      <w:r w:rsidRPr="00B74746">
        <w:rPr>
          <w:rFonts w:ascii="UN-Abhaya" w:hAnsi="UN-Abhaya"/>
          <w:b/>
          <w:bCs/>
          <w:color w:val="000000" w:themeColor="text1"/>
          <w:cs/>
        </w:rPr>
        <w:t>! අනුසාස</w:t>
      </w:r>
      <w:r w:rsidRPr="00B74746">
        <w:rPr>
          <w:rFonts w:ascii="UN-Abhaya" w:hAnsi="UN-Abhaya" w:hint="cs"/>
          <w:b/>
          <w:bCs/>
          <w:color w:val="000000" w:themeColor="text1"/>
          <w:cs/>
        </w:rPr>
        <w:t>ථ</w:t>
      </w:r>
      <w:r w:rsidRPr="00B74746">
        <w:rPr>
          <w:rFonts w:ascii="UN-Abhaya" w:hAnsi="UN-Abhaya"/>
          <w:b/>
          <w:bCs/>
          <w:color w:val="000000" w:themeColor="text1"/>
        </w:rPr>
        <w:t xml:space="preserve">, </w:t>
      </w:r>
      <w:r w:rsidRPr="00B74746">
        <w:rPr>
          <w:rFonts w:ascii="UN-Abhaya" w:hAnsi="UN-Abhaya"/>
          <w:b/>
          <w:bCs/>
          <w:color w:val="000000" w:themeColor="text1"/>
          <w:cs/>
        </w:rPr>
        <w:t>තුම්හෙසු අනොවද</w:t>
      </w:r>
      <w:r w:rsidRPr="00B74746">
        <w:rPr>
          <w:rFonts w:ascii="UN-Abhaya" w:hAnsi="UN-Abhaya" w:hint="cs"/>
          <w:b/>
          <w:bCs/>
          <w:color w:val="000000" w:themeColor="text1"/>
          <w:cs/>
        </w:rPr>
        <w:t>න්තෙ</w:t>
      </w:r>
      <w:r w:rsidRPr="00B74746">
        <w:rPr>
          <w:rFonts w:ascii="UN-Abhaya" w:hAnsi="UN-Abhaya"/>
          <w:b/>
          <w:bCs/>
          <w:color w:val="000000" w:themeColor="text1"/>
          <w:cs/>
        </w:rPr>
        <w:t xml:space="preserve">සු </w:t>
      </w:r>
      <w:r w:rsidRPr="00B74746">
        <w:rPr>
          <w:rFonts w:ascii="UN-Abhaya" w:hAnsi="UN-Abhaya" w:hint="cs"/>
          <w:b/>
          <w:bCs/>
          <w:color w:val="000000" w:themeColor="text1"/>
          <w:cs/>
        </w:rPr>
        <w:t>කො</w:t>
      </w:r>
      <w:r w:rsidRPr="00B74746">
        <w:rPr>
          <w:rFonts w:ascii="UN-Abhaya" w:hAnsi="UN-Abhaya"/>
          <w:b/>
          <w:bCs/>
          <w:color w:val="000000" w:themeColor="text1"/>
          <w:cs/>
        </w:rPr>
        <w:t xml:space="preserve"> අ</w:t>
      </w:r>
      <w:r w:rsidRPr="00B74746">
        <w:rPr>
          <w:rFonts w:ascii="UN-Abhaya" w:hAnsi="UN-Abhaya" w:hint="cs"/>
          <w:b/>
          <w:bCs/>
          <w:color w:val="000000" w:themeColor="text1"/>
          <w:cs/>
        </w:rPr>
        <w:t>ඤ්ඤො</w:t>
      </w:r>
      <w:r w:rsidRPr="00B74746">
        <w:rPr>
          <w:rFonts w:ascii="UN-Abhaya" w:hAnsi="UN-Abhaya"/>
          <w:b/>
          <w:bCs/>
          <w:color w:val="000000" w:themeColor="text1"/>
          <w:cs/>
        </w:rPr>
        <w:t xml:space="preserve"> ඔ</w:t>
      </w:r>
      <w:r w:rsidRPr="00B74746">
        <w:rPr>
          <w:rFonts w:ascii="UN-Abhaya" w:hAnsi="UN-Abhaya" w:hint="cs"/>
          <w:b/>
          <w:bCs/>
          <w:color w:val="000000" w:themeColor="text1"/>
          <w:cs/>
        </w:rPr>
        <w:t>ව</w:t>
      </w:r>
      <w:r w:rsidRPr="00B74746">
        <w:rPr>
          <w:rFonts w:ascii="UN-Abhaya" w:hAnsi="UN-Abhaya"/>
          <w:b/>
          <w:bCs/>
          <w:color w:val="000000" w:themeColor="text1"/>
          <w:cs/>
        </w:rPr>
        <w:t>දිස්සති”</w:t>
      </w:r>
      <w:r w:rsidRPr="00B74746">
        <w:rPr>
          <w:rFonts w:ascii="UN-Abhaya" w:hAnsi="UN-Abhaya"/>
          <w:color w:val="000000" w:themeColor="text1"/>
          <w:cs/>
        </w:rPr>
        <w:t xml:space="preserve"> යනාදීලෙසින් වැඩියක් වැඩියක් ම අවවාදානුශාසනා ප්‍රා</w:t>
      </w:r>
      <w:r w:rsidR="00573694">
        <w:rPr>
          <w:rFonts w:ascii="UN-Abhaya" w:hAnsi="UN-Abhaya"/>
          <w:color w:val="000000" w:themeColor="text1"/>
          <w:cs/>
        </w:rPr>
        <w:t>ර්‍ත්‍ථ</w:t>
      </w:r>
      <w:r w:rsidRPr="00B74746">
        <w:rPr>
          <w:rFonts w:ascii="UN-Abhaya" w:hAnsi="UN-Abhaya"/>
          <w:color w:val="000000" w:themeColor="text1"/>
          <w:cs/>
        </w:rPr>
        <w:t>නා කෙරෙත් ද ඔවුහු ය සුබ</w:t>
      </w:r>
      <w:r w:rsidRPr="00B74746">
        <w:rPr>
          <w:rFonts w:ascii="UN-Abhaya" w:hAnsi="UN-Abhaya" w:hint="cs"/>
          <w:color w:val="000000" w:themeColor="text1"/>
          <w:cs/>
        </w:rPr>
        <w:t>්</w:t>
      </w:r>
      <w:r w:rsidRPr="00B74746">
        <w:rPr>
          <w:rFonts w:ascii="UN-Abhaya" w:hAnsi="UN-Abhaya"/>
          <w:color w:val="000000" w:themeColor="text1"/>
          <w:cs/>
        </w:rPr>
        <w:t xml:space="preserve">බතයෝ. </w:t>
      </w:r>
    </w:p>
    <w:p w14:paraId="7D779CC7" w14:textId="23DB632D" w:rsidR="004C0CDE" w:rsidRDefault="00C4684C" w:rsidP="00837C82">
      <w:pPr>
        <w:spacing w:line="276" w:lineRule="auto"/>
        <w:rPr>
          <w:rFonts w:ascii="UN-Abhaya" w:hAnsi="UN-Abhaya"/>
          <w:color w:val="000000" w:themeColor="text1"/>
        </w:rPr>
      </w:pPr>
      <w:r>
        <w:rPr>
          <w:rFonts w:ascii="UN-Abhaya" w:hAnsi="UN-Abhaya"/>
          <w:b/>
          <w:bCs/>
          <w:color w:val="000000" w:themeColor="text1"/>
        </w:rPr>
        <w:t>“</w:t>
      </w:r>
      <w:r w:rsidR="004C0CDE" w:rsidRPr="00B74746">
        <w:rPr>
          <w:rFonts w:ascii="UN-Abhaya" w:hAnsi="UN-Abhaya"/>
          <w:b/>
          <w:bCs/>
          <w:color w:val="000000" w:themeColor="text1"/>
          <w:cs/>
        </w:rPr>
        <w:t>යො පන ඔවදියම</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නො සාධු භ</w:t>
      </w:r>
      <w:r w:rsidR="004C0CDE" w:rsidRPr="00B74746">
        <w:rPr>
          <w:rFonts w:ascii="UN-Abhaya" w:hAnsi="UN-Abhaya" w:hint="cs"/>
          <w:b/>
          <w:bCs/>
          <w:color w:val="000000" w:themeColor="text1"/>
          <w:cs/>
        </w:rPr>
        <w:t>න්තෙ</w:t>
      </w:r>
      <w:r w:rsidR="004C0CDE" w:rsidRPr="00B74746">
        <w:rPr>
          <w:rFonts w:ascii="UN-Abhaya" w:hAnsi="UN-Abhaya"/>
          <w:b/>
          <w:bCs/>
          <w:color w:val="000000" w:themeColor="text1"/>
          <w:cs/>
        </w:rPr>
        <w:t>! සු</w:t>
      </w:r>
      <w:r w:rsidR="004C0CDE" w:rsidRPr="00B74746">
        <w:rPr>
          <w:rFonts w:ascii="UN-Abhaya" w:hAnsi="UN-Abhaya" w:hint="cs"/>
          <w:b/>
          <w:bCs/>
          <w:color w:val="000000" w:themeColor="text1"/>
          <w:cs/>
        </w:rPr>
        <w:t>ඨු</w:t>
      </w:r>
      <w:r w:rsidR="004C0CDE" w:rsidRPr="00B74746">
        <w:rPr>
          <w:rFonts w:ascii="UN-Abhaya" w:hAnsi="UN-Abhaya"/>
          <w:b/>
          <w:bCs/>
          <w:color w:val="000000" w:themeColor="text1"/>
          <w:cs/>
        </w:rPr>
        <w:t xml:space="preserve"> ව</w:t>
      </w:r>
      <w:r w:rsidR="004C0CDE" w:rsidRPr="00B74746">
        <w:rPr>
          <w:rFonts w:ascii="UN-Abhaya" w:hAnsi="UN-Abhaya" w:hint="cs"/>
          <w:b/>
          <w:bCs/>
          <w:color w:val="000000" w:themeColor="text1"/>
          <w:cs/>
        </w:rPr>
        <w:t>ුත්</w:t>
      </w:r>
      <w:r w:rsidR="004C0CDE" w:rsidRPr="00B74746">
        <w:rPr>
          <w:rFonts w:ascii="UN-Abhaya" w:hAnsi="UN-Abhaya"/>
          <w:b/>
          <w:bCs/>
          <w:color w:val="000000" w:themeColor="text1"/>
          <w:cs/>
        </w:rPr>
        <w:t>තං අත්තනො ව</w:t>
      </w:r>
      <w:r w:rsidR="004C0CDE" w:rsidRPr="00B74746">
        <w:rPr>
          <w:rFonts w:ascii="UN-Abhaya" w:hAnsi="UN-Abhaya" w:hint="cs"/>
          <w:b/>
          <w:bCs/>
          <w:color w:val="000000" w:themeColor="text1"/>
          <w:cs/>
        </w:rPr>
        <w:t>ජ්ජං</w:t>
      </w:r>
      <w:r w:rsidR="004C0CDE" w:rsidRPr="00B74746">
        <w:rPr>
          <w:rFonts w:ascii="UN-Abhaya" w:hAnsi="UN-Abhaya"/>
          <w:b/>
          <w:bCs/>
          <w:color w:val="000000" w:themeColor="text1"/>
          <w:cs/>
        </w:rPr>
        <w:t xml:space="preserve"> අත්තනො දුද්දස්සං හොති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පු</w:t>
      </w:r>
      <w:r w:rsidR="004C0CDE" w:rsidRPr="00B74746">
        <w:rPr>
          <w:rFonts w:ascii="UN-Abhaya" w:hAnsi="UN-Abhaya" w:hint="cs"/>
          <w:b/>
          <w:bCs/>
          <w:color w:val="000000" w:themeColor="text1"/>
          <w:cs/>
        </w:rPr>
        <w:t>නපි</w:t>
      </w:r>
      <w:r w:rsidR="004C0CDE" w:rsidRPr="00B74746">
        <w:rPr>
          <w:rFonts w:ascii="UN-Abhaya" w:hAnsi="UN-Abhaya"/>
          <w:b/>
          <w:bCs/>
          <w:color w:val="000000" w:themeColor="text1"/>
          <w:cs/>
        </w:rPr>
        <w:t xml:space="preserve"> මං එවරූපං දි</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වා වදෙය්‍ය</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ථ අනුකම්ප</w:t>
      </w:r>
      <w:r w:rsidR="004C0CDE" w:rsidRPr="00B74746">
        <w:rPr>
          <w:rFonts w:ascii="UN-Abhaya" w:hAnsi="UN-Abhaya" w:hint="cs"/>
          <w:b/>
          <w:bCs/>
          <w:color w:val="000000" w:themeColor="text1"/>
          <w:cs/>
        </w:rPr>
        <w:t xml:space="preserve">ං </w:t>
      </w:r>
      <w:r w:rsidR="004C0CDE" w:rsidRPr="00B74746">
        <w:rPr>
          <w:rFonts w:ascii="UN-Abhaya" w:hAnsi="UN-Abhaya"/>
          <w:b/>
          <w:bCs/>
          <w:color w:val="000000" w:themeColor="text1"/>
          <w:cs/>
        </w:rPr>
        <w:t>උපාද</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ය</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චිර</w:t>
      </w:r>
      <w:r w:rsidR="004C0CDE" w:rsidRPr="00B74746">
        <w:rPr>
          <w:rFonts w:ascii="UN-Abhaya" w:hAnsi="UN-Abhaya" w:hint="cs"/>
          <w:b/>
          <w:bCs/>
          <w:color w:val="000000" w:themeColor="text1"/>
          <w:cs/>
        </w:rPr>
        <w:t>ස්සං</w:t>
      </w:r>
      <w:r w:rsidR="004C0CDE" w:rsidRPr="00B74746">
        <w:rPr>
          <w:rFonts w:ascii="UN-Abhaya" w:hAnsi="UN-Abhaya"/>
          <w:b/>
          <w:bCs/>
          <w:color w:val="000000" w:themeColor="text1"/>
          <w:cs/>
        </w:rPr>
        <w:t xml:space="preserve"> මෙ තුම්හාකං සන්තිකා ඔවා</w:t>
      </w:r>
      <w:r w:rsidR="004C0CDE" w:rsidRPr="00B74746">
        <w:rPr>
          <w:rFonts w:ascii="UN-Abhaya" w:hAnsi="UN-Abhaya" w:hint="cs"/>
          <w:b/>
          <w:bCs/>
          <w:color w:val="000000" w:themeColor="text1"/>
          <w:cs/>
        </w:rPr>
        <w:t>දො</w:t>
      </w:r>
      <w:r w:rsidR="004C0CDE" w:rsidRPr="00B74746">
        <w:rPr>
          <w:rFonts w:ascii="UN-Abhaya" w:hAnsi="UN-Abhaya"/>
          <w:b/>
          <w:bCs/>
          <w:color w:val="000000" w:themeColor="text1"/>
          <w:cs/>
        </w:rPr>
        <w:t xml:space="preserve"> ලඩො</w:t>
      </w:r>
      <w:r w:rsidR="004C0CDE" w:rsidRPr="00B74746">
        <w:rPr>
          <w:rFonts w:ascii="UN-Abhaya" w:hAnsi="UN-Abhaya" w:hint="cs"/>
          <w:b/>
          <w:bCs/>
          <w:color w:val="000000" w:themeColor="text1"/>
          <w:cs/>
        </w:rPr>
        <w:t xml:space="preserve">ති </w:t>
      </w:r>
      <w:r w:rsidR="004C0CDE" w:rsidRPr="00B74746">
        <w:rPr>
          <w:rFonts w:ascii="UN-Abhaya" w:hAnsi="UN-Abhaya"/>
          <w:b/>
          <w:bCs/>
          <w:color w:val="000000" w:themeColor="text1"/>
          <w:cs/>
        </w:rPr>
        <w:t>වදති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යථානු සිට</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ඨං ච පටිපජ්ජති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සො වි</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ධිගම</w:t>
      </w:r>
      <w:r w:rsidR="004C0CDE" w:rsidRPr="00B74746">
        <w:rPr>
          <w:rFonts w:ascii="UN-Abhaya" w:hAnsi="UN-Abhaya" w:hint="cs"/>
          <w:b/>
          <w:bCs/>
          <w:color w:val="000000" w:themeColor="text1"/>
          <w:cs/>
        </w:rPr>
        <w:t>ස්ස</w:t>
      </w:r>
      <w:r w:rsidR="004C0CDE" w:rsidRPr="00B74746">
        <w:rPr>
          <w:rFonts w:ascii="UN-Abhaya" w:hAnsi="UN-Abhaya"/>
          <w:b/>
          <w:bCs/>
          <w:color w:val="000000" w:themeColor="text1"/>
          <w:cs/>
        </w:rPr>
        <w:t xml:space="preserve"> අවිදුරො හොති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තස්මා එව පර</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ස ව</w:t>
      </w:r>
      <w:r w:rsidR="007A75A9">
        <w:rPr>
          <w:rFonts w:ascii="UN-Abhaya" w:hAnsi="UN-Abhaya" w:hint="cs"/>
          <w:b/>
          <w:bCs/>
          <w:color w:val="000000" w:themeColor="text1"/>
          <w:cs/>
        </w:rPr>
        <w:t>ච</w:t>
      </w:r>
      <w:r w:rsidR="004C0CDE" w:rsidRPr="00B74746">
        <w:rPr>
          <w:rFonts w:ascii="UN-Abhaya" w:hAnsi="UN-Abhaya"/>
          <w:b/>
          <w:bCs/>
          <w:color w:val="000000" w:themeColor="text1"/>
          <w:cs/>
        </w:rPr>
        <w:t>න</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 xml:space="preserve"> සම්පටි</w:t>
      </w:r>
      <w:r w:rsidR="004C0CDE" w:rsidRPr="00B74746">
        <w:rPr>
          <w:rFonts w:ascii="UN-Abhaya" w:hAnsi="UN-Abhaya" w:hint="cs"/>
          <w:b/>
          <w:bCs/>
          <w:color w:val="000000" w:themeColor="text1"/>
          <w:cs/>
        </w:rPr>
        <w:t>ච්චි</w:t>
      </w:r>
      <w:r w:rsidR="00905652">
        <w:rPr>
          <w:rFonts w:ascii="UN-Abhaya" w:hAnsi="UN-Abhaya" w:hint="cs"/>
          <w:b/>
          <w:bCs/>
          <w:color w:val="000000" w:themeColor="text1"/>
          <w:cs/>
        </w:rPr>
        <w:t>ත්‍වා</w:t>
      </w:r>
      <w:r w:rsidR="004C0CDE" w:rsidRPr="00B74746">
        <w:rPr>
          <w:rFonts w:ascii="UN-Abhaya" w:hAnsi="UN-Abhaya" w:hint="cs"/>
          <w:b/>
          <w:bCs/>
          <w:color w:val="000000" w:themeColor="text1"/>
          <w:cs/>
        </w:rPr>
        <w:t xml:space="preserve"> </w:t>
      </w:r>
      <w:r w:rsidR="004C0CDE" w:rsidRPr="00B74746">
        <w:rPr>
          <w:rFonts w:ascii="UN-Abhaya" w:hAnsi="UN-Abhaya"/>
          <w:b/>
          <w:bCs/>
          <w:color w:val="000000" w:themeColor="text1"/>
          <w:cs/>
        </w:rPr>
        <w:t>කරොන්තා සු</w:t>
      </w:r>
      <w:r w:rsidR="007A75A9">
        <w:rPr>
          <w:rFonts w:ascii="UN-Abhaya" w:hAnsi="UN-Abhaya" w:hint="cs"/>
          <w:b/>
          <w:bCs/>
          <w:color w:val="000000" w:themeColor="text1"/>
          <w:cs/>
        </w:rPr>
        <w:t>ව</w:t>
      </w:r>
      <w:r w:rsidR="004C0CDE" w:rsidRPr="00B74746">
        <w:rPr>
          <w:rFonts w:ascii="UN-Abhaya" w:hAnsi="UN-Abhaya" w:hint="cs"/>
          <w:b/>
          <w:bCs/>
          <w:color w:val="000000" w:themeColor="text1"/>
          <w:cs/>
        </w:rPr>
        <w:t>චො</w:t>
      </w:r>
      <w:r w:rsidR="004C0CDE" w:rsidRPr="00B74746">
        <w:rPr>
          <w:rFonts w:ascii="UN-Abhaya" w:hAnsi="UN-Abhaya"/>
          <w:b/>
          <w:bCs/>
          <w:color w:val="000000" w:themeColor="text1"/>
          <w:cs/>
        </w:rPr>
        <w:t>ති</w:t>
      </w:r>
      <w:r w:rsidR="007A75A9">
        <w:rPr>
          <w:rFonts w:ascii="UN-Abhaya" w:hAnsi="UN-Abhaya"/>
          <w:b/>
          <w:bCs/>
          <w:color w:val="000000" w:themeColor="text1"/>
        </w:rPr>
        <w:t>”</w:t>
      </w:r>
      <w:r w:rsidR="004C0CDE" w:rsidRPr="00B74746">
        <w:rPr>
          <w:rFonts w:ascii="UN-Abhaya" w:hAnsi="UN-Abhaya"/>
          <w:color w:val="000000" w:themeColor="text1"/>
          <w:cs/>
        </w:rPr>
        <w:t xml:space="preserve"> යන මෙයිනු දු </w:t>
      </w:r>
      <w:r w:rsidR="004C0CDE" w:rsidRPr="00B74746">
        <w:rPr>
          <w:rFonts w:ascii="UN-Abhaya" w:hAnsi="UN-Abhaya" w:hint="cs"/>
          <w:color w:val="000000" w:themeColor="text1"/>
          <w:cs/>
        </w:rPr>
        <w:t>සුවචයා</w:t>
      </w:r>
      <w:r w:rsidR="004C0CDE" w:rsidRPr="00B74746">
        <w:rPr>
          <w:rFonts w:ascii="UN-Abhaya" w:hAnsi="UN-Abhaya"/>
          <w:color w:val="000000" w:themeColor="text1"/>
          <w:cs/>
        </w:rPr>
        <w:t xml:space="preserve"> කවරෙක්ද යනු පැහැදිලි </w:t>
      </w:r>
      <w:r w:rsidR="004C0CDE" w:rsidRPr="00B74746">
        <w:rPr>
          <w:rFonts w:ascii="UN-Abhaya" w:hAnsi="UN-Abhaya"/>
          <w:color w:val="000000" w:themeColor="text1"/>
          <w:cs/>
        </w:rPr>
        <w:lastRenderedPageBreak/>
        <w:t>වන්නේ ය. වැඩිහිටියන් විසින් අවවාද කරණු ලබන යමෙක්</w:t>
      </w:r>
      <w:r w:rsidR="00867DD5">
        <w:rPr>
          <w:rFonts w:ascii="UN-Abhaya" w:hAnsi="UN-Abhaya"/>
          <w:color w:val="000000" w:themeColor="text1"/>
        </w:rPr>
        <w:t xml:space="preserve"> “</w:t>
      </w:r>
      <w:r w:rsidR="004C0CDE" w:rsidRPr="00B74746">
        <w:rPr>
          <w:rFonts w:ascii="UN-Abhaya" w:hAnsi="UN-Abhaya"/>
          <w:color w:val="000000" w:themeColor="text1"/>
          <w:cs/>
        </w:rPr>
        <w:t>වහන්ස! කියන ලද්දේ යහපතෙක</w:t>
      </w:r>
      <w:r w:rsidR="004C0CDE" w:rsidRPr="00B74746">
        <w:rPr>
          <w:rFonts w:ascii="UN-Abhaya" w:hAnsi="UN-Abhaya"/>
          <w:color w:val="000000" w:themeColor="text1"/>
        </w:rPr>
        <w:t xml:space="preserve">, </w:t>
      </w:r>
      <w:r w:rsidR="004C0CDE" w:rsidRPr="00B74746">
        <w:rPr>
          <w:rFonts w:ascii="UN-Abhaya" w:hAnsi="UN-Abhaya"/>
          <w:color w:val="000000" w:themeColor="text1"/>
          <w:cs/>
        </w:rPr>
        <w:t>තමාගේ වරද තමාට නො දත හැකි ය</w:t>
      </w:r>
      <w:r w:rsidR="004C0CDE" w:rsidRPr="00B74746">
        <w:rPr>
          <w:rFonts w:ascii="UN-Abhaya" w:hAnsi="UN-Abhaya"/>
          <w:color w:val="000000" w:themeColor="text1"/>
        </w:rPr>
        <w:t xml:space="preserve">, </w:t>
      </w:r>
      <w:r w:rsidR="004C0CDE" w:rsidRPr="00B74746">
        <w:rPr>
          <w:rFonts w:ascii="UN-Abhaya" w:hAnsi="UN-Abhaya"/>
          <w:color w:val="000000" w:themeColor="text1"/>
          <w:cs/>
        </w:rPr>
        <w:t>නැවතත් මා පිළිබඳ වරදක් දුටුකල මට අනුකම්පා පිණිස කියනු මැනව</w:t>
      </w:r>
      <w:r w:rsidR="004C0CDE" w:rsidRPr="00B74746">
        <w:rPr>
          <w:rFonts w:ascii="UN-Abhaya" w:hAnsi="UN-Abhaya"/>
          <w:color w:val="000000" w:themeColor="text1"/>
        </w:rPr>
        <w:t xml:space="preserve">, </w:t>
      </w:r>
      <w:r w:rsidR="004C0CDE" w:rsidRPr="00B74746">
        <w:rPr>
          <w:rFonts w:ascii="UN-Abhaya" w:hAnsi="UN-Abhaya"/>
          <w:color w:val="000000" w:themeColor="text1"/>
          <w:cs/>
        </w:rPr>
        <w:t>ඔබ වෙතින් අනුශාසනාවක් ලදී බොහෝ කලකින් ය</w:t>
      </w:r>
      <w:r>
        <w:rPr>
          <w:rFonts w:ascii="UN-Abhaya" w:hAnsi="UN-Abhaya"/>
          <w:color w:val="000000" w:themeColor="text1"/>
        </w:rPr>
        <w:t>”</w:t>
      </w:r>
      <w:r w:rsidR="004C0CDE" w:rsidRPr="00B74746">
        <w:rPr>
          <w:rFonts w:ascii="UN-Abhaya" w:hAnsi="UN-Abhaya"/>
          <w:color w:val="000000" w:themeColor="text1"/>
        </w:rPr>
        <w:t xml:space="preserve"> </w:t>
      </w:r>
      <w:r w:rsidR="004C0CDE" w:rsidRPr="00B74746">
        <w:rPr>
          <w:rFonts w:ascii="UN-Abhaya" w:hAnsi="UN-Abhaya"/>
          <w:color w:val="000000" w:themeColor="text1"/>
          <w:cs/>
        </w:rPr>
        <w:t>යි අවවාදානුශාසනා ලෙසින් පිළිපදී ද</w:t>
      </w:r>
      <w:r w:rsidR="004C0CDE" w:rsidRPr="00B74746">
        <w:rPr>
          <w:rFonts w:ascii="UN-Abhaya" w:hAnsi="UN-Abhaya"/>
          <w:color w:val="000000" w:themeColor="text1"/>
        </w:rPr>
        <w:t xml:space="preserve">, </w:t>
      </w:r>
      <w:r w:rsidR="004C0CDE" w:rsidRPr="00B74746">
        <w:rPr>
          <w:rFonts w:ascii="UN-Abhaya" w:hAnsi="UN-Abhaya"/>
          <w:color w:val="000000" w:themeColor="text1"/>
          <w:cs/>
        </w:rPr>
        <w:t>ඔහු විශ</w:t>
      </w:r>
      <w:r w:rsidR="0001711D">
        <w:rPr>
          <w:rFonts w:ascii="UN-Abhaya" w:hAnsi="UN-Abhaya" w:hint="cs"/>
          <w:color w:val="000000" w:themeColor="text1"/>
          <w:cs/>
        </w:rPr>
        <w:t>ේ</w:t>
      </w:r>
      <w:r w:rsidR="004C0CDE" w:rsidRPr="00B74746">
        <w:rPr>
          <w:rFonts w:ascii="UN-Abhaya" w:hAnsi="UN-Abhaya"/>
          <w:color w:val="000000" w:themeColor="text1"/>
          <w:cs/>
        </w:rPr>
        <w:t>ෂාධිගමයෙන් ඈත් වූවෙක් නො වේ. එහෙයින් මෙසේ අනුන් බස් පිළිගෙණ කරන්නේ සුවචයා ය</w:t>
      </w:r>
      <w:r w:rsidR="004C0CDE" w:rsidRPr="00B74746">
        <w:rPr>
          <w:rFonts w:ascii="UN-Abhaya" w:hAnsi="UN-Abhaya"/>
          <w:color w:val="000000" w:themeColor="text1"/>
        </w:rPr>
        <w:t xml:space="preserve">, </w:t>
      </w:r>
      <w:r w:rsidR="004C0CDE" w:rsidRPr="00B74746">
        <w:rPr>
          <w:rFonts w:ascii="UN-Abhaya" w:hAnsi="UN-Abhaya"/>
          <w:color w:val="000000" w:themeColor="text1"/>
          <w:cs/>
        </w:rPr>
        <w:t xml:space="preserve">යනු එහි අදහස ය. </w:t>
      </w:r>
    </w:p>
    <w:p w14:paraId="70C68C48" w14:textId="131064D8"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අ</w:t>
      </w:r>
      <w:r w:rsidRPr="00B74746">
        <w:rPr>
          <w:rFonts w:ascii="Cambria" w:hAnsi="Cambria" w:hint="cs"/>
          <w:color w:val="000000" w:themeColor="text1"/>
          <w:cs/>
          <w:lang w:val="en-GB"/>
        </w:rPr>
        <w:t>ප්</w:t>
      </w:r>
      <w:r w:rsidRPr="00B74746">
        <w:rPr>
          <w:rFonts w:ascii="UN-Abhaya" w:hAnsi="UN-Abhaya"/>
          <w:color w:val="000000" w:themeColor="text1"/>
          <w:cs/>
        </w:rPr>
        <w:t>පිච්ඡතා</w:t>
      </w:r>
      <w:r w:rsidRPr="00B74746">
        <w:rPr>
          <w:rFonts w:ascii="UN-Abhaya" w:hAnsi="UN-Abhaya"/>
          <w:color w:val="000000" w:themeColor="text1"/>
        </w:rPr>
        <w:t xml:space="preserve">, </w:t>
      </w:r>
      <w:r w:rsidRPr="00B74746">
        <w:rPr>
          <w:rFonts w:ascii="UN-Abhaya" w:hAnsi="UN-Abhaya" w:hint="cs"/>
          <w:color w:val="000000" w:themeColor="text1"/>
          <w:cs/>
        </w:rPr>
        <w:t>අන</w:t>
      </w:r>
      <w:r w:rsidRPr="00B74746">
        <w:rPr>
          <w:rFonts w:ascii="UN-Abhaya" w:hAnsi="UN-Abhaya"/>
          <w:color w:val="000000" w:themeColor="text1"/>
          <w:cs/>
        </w:rPr>
        <w:t>ත්තුක්ක</w:t>
      </w:r>
      <w:r w:rsidR="009117BB">
        <w:rPr>
          <w:rFonts w:ascii="UN-Abhaya" w:hAnsi="UN-Abhaya" w:hint="cs"/>
          <w:color w:val="000000" w:themeColor="text1"/>
          <w:cs/>
        </w:rPr>
        <w:t>ං</w:t>
      </w:r>
      <w:r w:rsidRPr="00B74746">
        <w:rPr>
          <w:rFonts w:ascii="UN-Abhaya" w:hAnsi="UN-Abhaya"/>
          <w:color w:val="000000" w:themeColor="text1"/>
          <w:cs/>
        </w:rPr>
        <w:t>සනතා</w:t>
      </w:r>
      <w:r w:rsidRPr="00B74746">
        <w:rPr>
          <w:rFonts w:ascii="UN-Abhaya" w:hAnsi="UN-Abhaya"/>
          <w:color w:val="000000" w:themeColor="text1"/>
        </w:rPr>
        <w:t xml:space="preserve">, </w:t>
      </w:r>
      <w:r w:rsidRPr="00B74746">
        <w:rPr>
          <w:rFonts w:ascii="UN-Abhaya" w:hAnsi="UN-Abhaya"/>
          <w:color w:val="000000" w:themeColor="text1"/>
          <w:cs/>
        </w:rPr>
        <w:t>අක්</w:t>
      </w:r>
      <w:r w:rsidR="00372855">
        <w:rPr>
          <w:rFonts w:ascii="UN-Abhaya" w:hAnsi="UN-Abhaya"/>
          <w:color w:val="000000" w:themeColor="text1"/>
          <w:cs/>
        </w:rPr>
        <w:t>කො</w:t>
      </w:r>
      <w:r w:rsidRPr="00B74746">
        <w:rPr>
          <w:rFonts w:ascii="UN-Abhaya" w:hAnsi="UN-Abhaya"/>
          <w:color w:val="000000" w:themeColor="text1"/>
          <w:cs/>
        </w:rPr>
        <w:t>ධනතාදිය සුව</w:t>
      </w:r>
      <w:r w:rsidRPr="00B74746">
        <w:rPr>
          <w:rFonts w:ascii="UN-Abhaya" w:hAnsi="UN-Abhaya" w:hint="cs"/>
          <w:color w:val="000000" w:themeColor="text1"/>
          <w:cs/>
        </w:rPr>
        <w:t>ච</w:t>
      </w:r>
      <w:r w:rsidRPr="00B74746">
        <w:rPr>
          <w:rFonts w:ascii="UN-Abhaya" w:hAnsi="UN-Abhaya"/>
          <w:color w:val="000000" w:themeColor="text1"/>
          <w:cs/>
        </w:rPr>
        <w:t>බව කරණ දහම් ය. ඔවුහු සොළොසෙකි. මජ්ඣිමනිකායයෙහි අනුමාන සූත්‍රයෙහි එන්නේ ය. එහෙයින් මේ දහම්වලින් යුක්තයෝ ම සුව</w:t>
      </w:r>
      <w:r w:rsidRPr="00B74746">
        <w:rPr>
          <w:rFonts w:ascii="UN-Abhaya" w:hAnsi="UN-Abhaya" w:hint="cs"/>
          <w:color w:val="000000" w:themeColor="text1"/>
          <w:cs/>
        </w:rPr>
        <w:t>ච</w:t>
      </w:r>
      <w:r w:rsidRPr="00B74746">
        <w:rPr>
          <w:rFonts w:ascii="UN-Abhaya" w:hAnsi="UN-Abhaya"/>
          <w:color w:val="000000" w:themeColor="text1"/>
          <w:cs/>
        </w:rPr>
        <w:t>යෝ ය. කීකරු හු ය. කියන්න ඉවසන්නෝ ය. අවවාදයෙහි නො ද කිපෙන්නෝ ය. අවවාදය බලාපොරොත්තු වන්න</w:t>
      </w:r>
      <w:r w:rsidR="006137E1">
        <w:rPr>
          <w:rFonts w:ascii="UN-Abhaya" w:hAnsi="UN-Abhaya" w:hint="cs"/>
          <w:color w:val="000000" w:themeColor="text1"/>
          <w:cs/>
        </w:rPr>
        <w:t>ෝ</w:t>
      </w:r>
      <w:r w:rsidRPr="00B74746">
        <w:rPr>
          <w:rFonts w:ascii="UN-Abhaya" w:hAnsi="UN-Abhaya"/>
          <w:color w:val="000000" w:themeColor="text1"/>
          <w:cs/>
        </w:rPr>
        <w:t xml:space="preserve"> ය. </w:t>
      </w:r>
    </w:p>
    <w:p w14:paraId="0C008817" w14:textId="22AA9E4E" w:rsidR="004C0CDE" w:rsidRDefault="00160BB9" w:rsidP="00837C82">
      <w:pPr>
        <w:spacing w:line="276" w:lineRule="auto"/>
        <w:rPr>
          <w:rFonts w:ascii="UN-Abhaya" w:hAnsi="UN-Abhaya"/>
          <w:color w:val="000000" w:themeColor="text1"/>
        </w:rPr>
      </w:pPr>
      <w:r>
        <w:rPr>
          <w:rFonts w:ascii="UN-Abhaya" w:hAnsi="UN-Abhaya"/>
          <w:b/>
          <w:bCs/>
          <w:color w:val="000000" w:themeColor="text1"/>
        </w:rPr>
        <w:t>“</w:t>
      </w:r>
      <w:r w:rsidR="004C0CDE" w:rsidRPr="00B74746">
        <w:rPr>
          <w:rFonts w:ascii="UN-Abhaya" w:hAnsi="UN-Abhaya"/>
          <w:b/>
          <w:bCs/>
          <w:color w:val="000000" w:themeColor="text1"/>
          <w:cs/>
        </w:rPr>
        <w:t>සුව</w:t>
      </w:r>
      <w:r w:rsidR="004C0CDE" w:rsidRPr="00B74746">
        <w:rPr>
          <w:rFonts w:ascii="UN-Abhaya" w:hAnsi="UN-Abhaya" w:hint="cs"/>
          <w:b/>
          <w:bCs/>
          <w:color w:val="000000" w:themeColor="text1"/>
          <w:cs/>
        </w:rPr>
        <w:t>චො</w:t>
      </w:r>
      <w:r w:rsidR="004C0CDE" w:rsidRPr="00B74746">
        <w:rPr>
          <w:rFonts w:ascii="UN-Abhaya" w:hAnsi="UN-Abhaya"/>
          <w:b/>
          <w:bCs/>
          <w:color w:val="000000" w:themeColor="text1"/>
          <w:cs/>
        </w:rPr>
        <w:t xml:space="preserve"> පන දු</w:t>
      </w:r>
      <w:r w:rsidR="004C0CDE" w:rsidRPr="00B74746">
        <w:rPr>
          <w:rFonts w:ascii="UN-Abhaya" w:hAnsi="UN-Abhaya" w:hint="cs"/>
          <w:b/>
          <w:bCs/>
          <w:color w:val="000000" w:themeColor="text1"/>
          <w:cs/>
        </w:rPr>
        <w:t>වි</w:t>
      </w:r>
      <w:r w:rsidR="004C0CDE" w:rsidRPr="00B74746">
        <w:rPr>
          <w:rFonts w:ascii="UN-Abhaya" w:hAnsi="UN-Abhaya"/>
          <w:b/>
          <w:bCs/>
          <w:color w:val="000000" w:themeColor="text1"/>
          <w:cs/>
        </w:rPr>
        <w:t>ධො හොත</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 xml:space="preserve"> එ</w:t>
      </w:r>
      <w:r w:rsidR="004C0CDE" w:rsidRPr="00B74746">
        <w:rPr>
          <w:rFonts w:ascii="UN-Abhaya" w:hAnsi="UN-Abhaya" w:hint="cs"/>
          <w:b/>
          <w:bCs/>
          <w:color w:val="000000" w:themeColor="text1"/>
          <w:cs/>
        </w:rPr>
        <w:t>කච්චො</w:t>
      </w:r>
      <w:r w:rsidR="004C0CDE" w:rsidRPr="00B74746">
        <w:rPr>
          <w:rFonts w:ascii="UN-Abhaya" w:hAnsi="UN-Abhaya"/>
          <w:b/>
          <w:bCs/>
          <w:color w:val="000000" w:themeColor="text1"/>
          <w:cs/>
        </w:rPr>
        <w:t xml:space="preserve"> සි</w:t>
      </w:r>
      <w:r w:rsidR="004C0CDE" w:rsidRPr="00B74746">
        <w:rPr>
          <w:rFonts w:ascii="UN-Abhaya" w:hAnsi="UN-Abhaya" w:hint="cs"/>
          <w:b/>
          <w:bCs/>
          <w:color w:val="000000" w:themeColor="text1"/>
          <w:cs/>
        </w:rPr>
        <w:t>තබ්බො</w:t>
      </w:r>
      <w:r w:rsidR="004C0CDE" w:rsidRPr="00B74746">
        <w:rPr>
          <w:rFonts w:ascii="UN-Abhaya" w:hAnsi="UN-Abhaya"/>
          <w:b/>
          <w:bCs/>
          <w:color w:val="000000" w:themeColor="text1"/>
          <w:cs/>
        </w:rPr>
        <w:t xml:space="preserve"> එක</w:t>
      </w:r>
      <w:r w:rsidR="004C0CDE" w:rsidRPr="00B74746">
        <w:rPr>
          <w:rFonts w:ascii="UN-Abhaya" w:hAnsi="UN-Abhaya" w:hint="cs"/>
          <w:b/>
          <w:bCs/>
          <w:color w:val="000000" w:themeColor="text1"/>
          <w:cs/>
        </w:rPr>
        <w:t>ච්චො</w:t>
      </w:r>
      <w:r w:rsidR="004C0CDE" w:rsidRPr="00B74746">
        <w:rPr>
          <w:rFonts w:ascii="UN-Abhaya" w:hAnsi="UN-Abhaya"/>
          <w:b/>
          <w:bCs/>
          <w:color w:val="000000" w:themeColor="text1"/>
          <w:cs/>
        </w:rPr>
        <w:t xml:space="preserve"> න</w:t>
      </w:r>
      <w:r>
        <w:rPr>
          <w:rFonts w:ascii="UN-Abhaya" w:hAnsi="UN-Abhaya"/>
          <w:b/>
          <w:bCs/>
          <w:color w:val="000000" w:themeColor="text1"/>
        </w:rPr>
        <w:t>”</w:t>
      </w:r>
      <w:r w:rsidR="004C0CDE" w:rsidRPr="00B74746">
        <w:rPr>
          <w:rFonts w:ascii="UN-Abhaya" w:hAnsi="UN-Abhaya"/>
          <w:color w:val="000000" w:themeColor="text1"/>
          <w:cs/>
        </w:rPr>
        <w:t xml:space="preserve"> </w:t>
      </w:r>
    </w:p>
    <w:p w14:paraId="3BD4335F" w14:textId="3273DF3B"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පැසසිය යුත්තේ ය</w:t>
      </w:r>
      <w:r w:rsidRPr="00B74746">
        <w:rPr>
          <w:rFonts w:ascii="UN-Abhaya" w:hAnsi="UN-Abhaya"/>
          <w:color w:val="000000" w:themeColor="text1"/>
        </w:rPr>
        <w:t xml:space="preserve">, </w:t>
      </w:r>
      <w:r w:rsidRPr="00B74746">
        <w:rPr>
          <w:rFonts w:ascii="UN-Abhaya" w:hAnsi="UN-Abhaya"/>
          <w:color w:val="000000" w:themeColor="text1"/>
          <w:cs/>
        </w:rPr>
        <w:t>නො පැසසිය යුත්තේ ය යි සුව</w:t>
      </w:r>
      <w:r w:rsidRPr="00B74746">
        <w:rPr>
          <w:rFonts w:ascii="UN-Abhaya" w:hAnsi="UN-Abhaya" w:hint="cs"/>
          <w:color w:val="000000" w:themeColor="text1"/>
          <w:cs/>
        </w:rPr>
        <w:t>ච</w:t>
      </w:r>
      <w:r w:rsidRPr="00B74746">
        <w:rPr>
          <w:rFonts w:ascii="UN-Abhaya" w:hAnsi="UN-Abhaya"/>
          <w:color w:val="000000" w:themeColor="text1"/>
          <w:cs/>
        </w:rPr>
        <w:t xml:space="preserve"> තෙමේ දෙවැදැර</w:t>
      </w:r>
      <w:r w:rsidR="00BD1866">
        <w:rPr>
          <w:rFonts w:ascii="UN-Abhaya" w:hAnsi="UN-Abhaya" w:hint="cs"/>
          <w:color w:val="000000" w:themeColor="text1"/>
          <w:cs/>
        </w:rPr>
        <w:t xml:space="preserve">ැම් </w:t>
      </w:r>
      <w:r w:rsidRPr="00B74746">
        <w:rPr>
          <w:rFonts w:ascii="UN-Abhaya" w:hAnsi="UN-Abhaya"/>
          <w:color w:val="000000" w:themeColor="text1"/>
          <w:cs/>
        </w:rPr>
        <w:t>ය. එහි යමෙක් බතට බුලතට සිවුරට රෙදි කඩට ඇඳට පුටුවට ගිල</w:t>
      </w:r>
      <w:r w:rsidRPr="00B74746">
        <w:rPr>
          <w:rFonts w:ascii="UN-Abhaya" w:hAnsi="UN-Abhaya" w:hint="cs"/>
          <w:color w:val="000000" w:themeColor="text1"/>
          <w:cs/>
        </w:rPr>
        <w:t>න්ප</w:t>
      </w:r>
      <w:r w:rsidRPr="00B74746">
        <w:rPr>
          <w:rFonts w:ascii="UN-Abhaya" w:hAnsi="UN-Abhaya"/>
          <w:color w:val="000000" w:themeColor="text1"/>
          <w:cs/>
        </w:rPr>
        <w:t>සට</w:t>
      </w:r>
      <w:r w:rsidR="00BD1866">
        <w:rPr>
          <w:rFonts w:ascii="UN-Abhaya" w:hAnsi="UN-Abhaya" w:hint="cs"/>
          <w:color w:val="000000" w:themeColor="text1"/>
          <w:cs/>
        </w:rPr>
        <w:t xml:space="preserve"> </w:t>
      </w:r>
      <w:r w:rsidRPr="00B74746">
        <w:rPr>
          <w:rFonts w:ascii="UN-Abhaya" w:hAnsi="UN-Abhaya"/>
          <w:color w:val="000000" w:themeColor="text1"/>
          <w:cs/>
        </w:rPr>
        <w:t>සැලකිල්ලට යන ඈ සිවුපසයට</w:t>
      </w:r>
      <w:r w:rsidRPr="00B74746">
        <w:rPr>
          <w:rFonts w:ascii="UN-Abhaya" w:hAnsi="UN-Abhaya"/>
          <w:color w:val="000000" w:themeColor="text1"/>
        </w:rPr>
        <w:t xml:space="preserve">, </w:t>
      </w:r>
      <w:r w:rsidRPr="00B74746">
        <w:rPr>
          <w:rFonts w:ascii="UN-Abhaya" w:hAnsi="UN-Abhaya"/>
          <w:color w:val="000000" w:themeColor="text1"/>
          <w:cs/>
        </w:rPr>
        <w:t>කීකරු වන්නේ නම්</w:t>
      </w:r>
      <w:r w:rsidRPr="00B74746">
        <w:rPr>
          <w:rFonts w:ascii="UN-Abhaya" w:hAnsi="UN-Abhaya"/>
          <w:color w:val="000000" w:themeColor="text1"/>
        </w:rPr>
        <w:t xml:space="preserve">, </w:t>
      </w:r>
      <w:r w:rsidRPr="00B74746">
        <w:rPr>
          <w:rFonts w:ascii="UN-Abhaya" w:hAnsi="UN-Abhaya"/>
          <w:color w:val="000000" w:themeColor="text1"/>
          <w:cs/>
        </w:rPr>
        <w:t>ඔහු නො ද පැසසිය යුත්තේ ය.</w:t>
      </w:r>
      <w:r w:rsidRPr="00B74746">
        <w:rPr>
          <w:rFonts w:ascii="UN-Abhaya" w:hAnsi="UN-Abhaya"/>
          <w:color w:val="000000" w:themeColor="text1"/>
        </w:rPr>
        <w:t xml:space="preserve"> </w:t>
      </w:r>
      <w:r w:rsidRPr="00B74746">
        <w:rPr>
          <w:rFonts w:ascii="UN-Abhaya" w:hAnsi="UN-Abhaya"/>
          <w:color w:val="000000" w:themeColor="text1"/>
          <w:cs/>
        </w:rPr>
        <w:t>ගණන් නො ගත යුත්තේ ය. ඔහු සු</w:t>
      </w:r>
      <w:r w:rsidR="00F21396">
        <w:rPr>
          <w:rFonts w:ascii="UN-Abhaya" w:hAnsi="UN-Abhaya" w:hint="cs"/>
          <w:color w:val="000000" w:themeColor="text1"/>
          <w:cs/>
        </w:rPr>
        <w:t>ව</w:t>
      </w:r>
      <w:r w:rsidRPr="00B74746">
        <w:rPr>
          <w:rFonts w:ascii="UN-Abhaya" w:hAnsi="UN-Abhaya"/>
          <w:color w:val="000000" w:themeColor="text1"/>
          <w:cs/>
        </w:rPr>
        <w:t>ච වුව ද සුව</w:t>
      </w:r>
      <w:r w:rsidRPr="00B74746">
        <w:rPr>
          <w:rFonts w:ascii="UN-Abhaya" w:hAnsi="UN-Abhaya" w:hint="cs"/>
          <w:color w:val="000000" w:themeColor="text1"/>
          <w:cs/>
        </w:rPr>
        <w:t>චැ</w:t>
      </w:r>
      <w:r w:rsidRPr="00B74746">
        <w:rPr>
          <w:rFonts w:ascii="UN-Abhaya" w:hAnsi="UN-Abhaya"/>
          <w:color w:val="000000" w:themeColor="text1"/>
          <w:cs/>
        </w:rPr>
        <w:t xml:space="preserve"> යි න</w:t>
      </w:r>
      <w:r w:rsidR="00BD1866">
        <w:rPr>
          <w:rFonts w:ascii="UN-Abhaya" w:hAnsi="UN-Abhaya" w:hint="cs"/>
          <w:color w:val="000000" w:themeColor="text1"/>
          <w:cs/>
        </w:rPr>
        <w:t>ො</w:t>
      </w:r>
      <w:r w:rsidRPr="00B74746">
        <w:rPr>
          <w:rFonts w:ascii="UN-Abhaya" w:hAnsi="UN-Abhaya"/>
          <w:color w:val="000000" w:themeColor="text1"/>
          <w:cs/>
        </w:rPr>
        <w:t xml:space="preserve"> ගැ</w:t>
      </w:r>
      <w:r w:rsidRPr="00B74746">
        <w:rPr>
          <w:rFonts w:ascii="UN-Abhaya" w:hAnsi="UN-Abhaya" w:hint="cs"/>
          <w:color w:val="000000" w:themeColor="text1"/>
          <w:cs/>
        </w:rPr>
        <w:t>ණේ.</w:t>
      </w:r>
      <w:r w:rsidRPr="00B74746">
        <w:rPr>
          <w:rFonts w:ascii="UN-Abhaya" w:hAnsi="UN-Abhaya"/>
          <w:color w:val="000000" w:themeColor="text1"/>
          <w:cs/>
        </w:rPr>
        <w:t xml:space="preserve"> යමෙක් දහමට ගරු කරමින් දහමට පුදමින් සුව</w:t>
      </w:r>
      <w:r w:rsidR="00BD1866">
        <w:rPr>
          <w:rFonts w:ascii="UN-Abhaya" w:hAnsi="UN-Abhaya" w:hint="cs"/>
          <w:color w:val="000000" w:themeColor="text1"/>
          <w:cs/>
        </w:rPr>
        <w:t>ච</w:t>
      </w:r>
      <w:r w:rsidRPr="00B74746">
        <w:rPr>
          <w:rFonts w:ascii="UN-Abhaya" w:hAnsi="UN-Abhaya"/>
          <w:color w:val="000000" w:themeColor="text1"/>
          <w:cs/>
        </w:rPr>
        <w:t xml:space="preserve"> බවට</w:t>
      </w:r>
      <w:r w:rsidRPr="00B74746">
        <w:rPr>
          <w:rFonts w:ascii="UN-Abhaya" w:hAnsi="UN-Abhaya" w:hint="cs"/>
          <w:color w:val="000000" w:themeColor="text1"/>
          <w:cs/>
        </w:rPr>
        <w:t xml:space="preserve"> </w:t>
      </w:r>
      <w:r w:rsidRPr="00B74746">
        <w:rPr>
          <w:rFonts w:ascii="UN-Abhaya" w:hAnsi="UN-Abhaya"/>
          <w:color w:val="000000" w:themeColor="text1"/>
          <w:cs/>
        </w:rPr>
        <w:t>පැමි</w:t>
      </w:r>
      <w:r w:rsidRPr="00B74746">
        <w:rPr>
          <w:rFonts w:ascii="UN-Abhaya" w:hAnsi="UN-Abhaya" w:hint="cs"/>
          <w:color w:val="000000" w:themeColor="text1"/>
          <w:cs/>
        </w:rPr>
        <w:t xml:space="preserve">ණේ </w:t>
      </w:r>
      <w:r w:rsidRPr="00B74746">
        <w:rPr>
          <w:rFonts w:ascii="UN-Abhaya" w:hAnsi="UN-Abhaya"/>
          <w:color w:val="000000" w:themeColor="text1"/>
          <w:cs/>
        </w:rPr>
        <w:t>ද</w:t>
      </w:r>
      <w:r w:rsidRPr="00B74746">
        <w:rPr>
          <w:rFonts w:ascii="UN-Abhaya" w:hAnsi="UN-Abhaya"/>
          <w:color w:val="000000" w:themeColor="text1"/>
        </w:rPr>
        <w:t xml:space="preserve">, </w:t>
      </w:r>
      <w:r w:rsidRPr="00B74746">
        <w:rPr>
          <w:rFonts w:ascii="UN-Abhaya" w:hAnsi="UN-Abhaya"/>
          <w:color w:val="000000" w:themeColor="text1"/>
          <w:cs/>
        </w:rPr>
        <w:t>ඔහු ම පැසසිය යුත්තේ ය. සුව</w:t>
      </w:r>
      <w:r w:rsidRPr="00B74746">
        <w:rPr>
          <w:rFonts w:ascii="UN-Abhaya" w:hAnsi="UN-Abhaya" w:hint="cs"/>
          <w:color w:val="000000" w:themeColor="text1"/>
          <w:cs/>
        </w:rPr>
        <w:t>ච</w:t>
      </w:r>
      <w:r w:rsidRPr="00B74746">
        <w:rPr>
          <w:rFonts w:ascii="UN-Abhaya" w:hAnsi="UN-Abhaya"/>
          <w:color w:val="000000" w:themeColor="text1"/>
          <w:cs/>
        </w:rPr>
        <w:t xml:space="preserve"> වූයේ ය.</w:t>
      </w:r>
      <w:r w:rsidRPr="00B74746">
        <w:rPr>
          <w:rFonts w:ascii="UN-Abhaya" w:hAnsi="UN-Abhaya"/>
          <w:b/>
          <w:bCs/>
          <w:color w:val="000000" w:themeColor="text1"/>
          <w:cs/>
        </w:rPr>
        <w:t xml:space="preserve"> </w:t>
      </w:r>
      <w:r w:rsidRPr="00B74746">
        <w:rPr>
          <w:rFonts w:ascii="UN-Abhaya" w:hAnsi="UN-Abhaya"/>
          <w:b/>
          <w:bCs/>
          <w:color w:val="000000" w:themeColor="text1"/>
        </w:rPr>
        <w:t>“</w:t>
      </w:r>
      <w:r w:rsidRPr="00B74746">
        <w:rPr>
          <w:rFonts w:ascii="UN-Abhaya" w:hAnsi="UN-Abhaya"/>
          <w:b/>
          <w:bCs/>
          <w:color w:val="000000" w:themeColor="text1"/>
          <w:cs/>
        </w:rPr>
        <w:t xml:space="preserve">නාහං තං </w:t>
      </w:r>
      <w:r w:rsidRPr="00B74746">
        <w:rPr>
          <w:rFonts w:ascii="UN-Abhaya" w:hAnsi="UN-Abhaya" w:hint="cs"/>
          <w:b/>
          <w:bCs/>
          <w:color w:val="000000" w:themeColor="text1"/>
          <w:cs/>
        </w:rPr>
        <w:t>භික්ඛව</w:t>
      </w:r>
      <w:r w:rsidR="00BD1866">
        <w:rPr>
          <w:rFonts w:ascii="UN-Abhaya" w:hAnsi="UN-Abhaya" w:hint="cs"/>
          <w:b/>
          <w:bCs/>
          <w:color w:val="000000" w:themeColor="text1"/>
          <w:cs/>
        </w:rPr>
        <w:t>ෙ</w:t>
      </w:r>
      <w:r w:rsidRPr="00B74746">
        <w:rPr>
          <w:rFonts w:ascii="UN-Abhaya" w:hAnsi="UN-Abhaya" w:hint="cs"/>
          <w:b/>
          <w:bCs/>
          <w:color w:val="000000" w:themeColor="text1"/>
          <w:cs/>
        </w:rPr>
        <w:t>!</w:t>
      </w:r>
      <w:r w:rsidRPr="00B74746">
        <w:rPr>
          <w:rFonts w:ascii="UN-Abhaya" w:hAnsi="UN-Abhaya"/>
          <w:b/>
          <w:bCs/>
          <w:color w:val="000000" w:themeColor="text1"/>
          <w:cs/>
        </w:rPr>
        <w:t xml:space="preserve"> භික්ඛු සුව</w:t>
      </w:r>
      <w:r w:rsidRPr="00B74746">
        <w:rPr>
          <w:rFonts w:ascii="UN-Abhaya" w:hAnsi="UN-Abhaya" w:hint="cs"/>
          <w:b/>
          <w:bCs/>
          <w:color w:val="000000" w:themeColor="text1"/>
          <w:cs/>
        </w:rPr>
        <w:t>චො</w:t>
      </w:r>
      <w:r w:rsidRPr="00B74746">
        <w:rPr>
          <w:rFonts w:ascii="UN-Abhaya" w:hAnsi="UN-Abhaya"/>
          <w:b/>
          <w:bCs/>
          <w:color w:val="000000" w:themeColor="text1"/>
          <w:cs/>
        </w:rPr>
        <w:t>ති</w:t>
      </w:r>
      <w:r w:rsidRPr="00B74746">
        <w:rPr>
          <w:rFonts w:ascii="UN-Abhaya" w:hAnsi="UN-Abhaya"/>
          <w:b/>
          <w:bCs/>
          <w:color w:val="000000" w:themeColor="text1"/>
        </w:rPr>
        <w:t xml:space="preserve">, </w:t>
      </w:r>
      <w:r w:rsidRPr="00B74746">
        <w:rPr>
          <w:rFonts w:ascii="UN-Abhaya" w:hAnsi="UN-Abhaya"/>
          <w:b/>
          <w:bCs/>
          <w:color w:val="000000" w:themeColor="text1"/>
          <w:cs/>
        </w:rPr>
        <w:t xml:space="preserve">වදාමි </w:t>
      </w:r>
      <w:r w:rsidR="00BD1866">
        <w:rPr>
          <w:rFonts w:ascii="UN-Abhaya" w:hAnsi="UN-Abhaya" w:hint="cs"/>
          <w:b/>
          <w:bCs/>
          <w:color w:val="000000" w:themeColor="text1"/>
          <w:cs/>
        </w:rPr>
        <w:t>චී</w:t>
      </w:r>
      <w:r w:rsidRPr="00B74746">
        <w:rPr>
          <w:rFonts w:ascii="UN-Abhaya" w:hAnsi="UN-Abhaya"/>
          <w:b/>
          <w:bCs/>
          <w:color w:val="000000" w:themeColor="text1"/>
          <w:cs/>
        </w:rPr>
        <w:t>වර</w:t>
      </w:r>
      <w:r w:rsidRPr="00B74746">
        <w:rPr>
          <w:rFonts w:ascii="UN-Abhaya" w:hAnsi="UN-Abhaya" w:hint="cs"/>
          <w:b/>
          <w:bCs/>
          <w:color w:val="000000" w:themeColor="text1"/>
          <w:cs/>
        </w:rPr>
        <w:t xml:space="preserve"> </w:t>
      </w:r>
      <w:r w:rsidRPr="00B74746">
        <w:rPr>
          <w:rFonts w:ascii="UN-Abhaya" w:hAnsi="UN-Abhaya"/>
          <w:b/>
          <w:bCs/>
          <w:color w:val="000000" w:themeColor="text1"/>
          <w:cs/>
        </w:rPr>
        <w:t xml:space="preserve">-පෙ- </w:t>
      </w:r>
      <w:r w:rsidRPr="00B74746">
        <w:rPr>
          <w:rFonts w:ascii="UN-Abhaya" w:hAnsi="UN-Abhaya" w:hint="cs"/>
          <w:b/>
          <w:bCs/>
          <w:color w:val="000000" w:themeColor="text1"/>
          <w:cs/>
        </w:rPr>
        <w:t>භෙ</w:t>
      </w:r>
      <w:r w:rsidRPr="00B74746">
        <w:rPr>
          <w:rFonts w:ascii="UN-Abhaya" w:hAnsi="UN-Abhaya"/>
          <w:b/>
          <w:bCs/>
          <w:color w:val="000000" w:themeColor="text1"/>
          <w:cs/>
        </w:rPr>
        <w:t>සජ්ජපරික්ඛාරහේතු සුවචො හොති</w:t>
      </w:r>
      <w:r w:rsidRPr="00B74746">
        <w:rPr>
          <w:rFonts w:ascii="UN-Abhaya" w:hAnsi="UN-Abhaya"/>
          <w:b/>
          <w:bCs/>
          <w:color w:val="000000" w:themeColor="text1"/>
        </w:rPr>
        <w:t xml:space="preserve">, </w:t>
      </w:r>
      <w:r w:rsidRPr="00B74746">
        <w:rPr>
          <w:rFonts w:ascii="UN-Abhaya" w:hAnsi="UN-Abhaya" w:hint="cs"/>
          <w:b/>
          <w:bCs/>
          <w:color w:val="000000" w:themeColor="text1"/>
          <w:cs/>
        </w:rPr>
        <w:t>සො</w:t>
      </w:r>
      <w:r w:rsidRPr="00B74746">
        <w:rPr>
          <w:rFonts w:ascii="UN-Abhaya" w:hAnsi="UN-Abhaya"/>
          <w:b/>
          <w:bCs/>
          <w:color w:val="000000" w:themeColor="text1"/>
          <w:cs/>
        </w:rPr>
        <w:t>වවස්ස</w:t>
      </w:r>
      <w:r w:rsidRPr="00B74746">
        <w:rPr>
          <w:rFonts w:ascii="UN-Abhaya" w:hAnsi="UN-Abhaya" w:hint="cs"/>
          <w:b/>
          <w:bCs/>
          <w:color w:val="000000" w:themeColor="text1"/>
          <w:cs/>
        </w:rPr>
        <w:t>තං</w:t>
      </w:r>
      <w:r w:rsidRPr="00B74746">
        <w:rPr>
          <w:rFonts w:ascii="UN-Abhaya" w:hAnsi="UN-Abhaya"/>
          <w:b/>
          <w:bCs/>
          <w:color w:val="000000" w:themeColor="text1"/>
          <w:cs/>
        </w:rPr>
        <w:t xml:space="preserve"> ආපජ්ජති. තං කිස්ස </w:t>
      </w:r>
      <w:r w:rsidRPr="00B74746">
        <w:rPr>
          <w:rFonts w:ascii="UN-Abhaya" w:hAnsi="UN-Abhaya" w:hint="cs"/>
          <w:b/>
          <w:bCs/>
          <w:color w:val="000000" w:themeColor="text1"/>
          <w:cs/>
        </w:rPr>
        <w:t>හෙ</w:t>
      </w:r>
      <w:r w:rsidRPr="00B74746">
        <w:rPr>
          <w:rFonts w:ascii="UN-Abhaya" w:hAnsi="UN-Abhaya"/>
          <w:b/>
          <w:bCs/>
          <w:color w:val="000000" w:themeColor="text1"/>
          <w:cs/>
        </w:rPr>
        <w:t>තුං තං හි සො භික්ඛවෙ! භික්ඛු -පෙ- පරික්ඛාරං”</w:t>
      </w:r>
      <w:r w:rsidRPr="00B74746">
        <w:rPr>
          <w:rFonts w:ascii="UN-Abhaya" w:hAnsi="UN-Abhaya"/>
          <w:color w:val="000000" w:themeColor="text1"/>
          <w:cs/>
        </w:rPr>
        <w:t xml:space="preserve"> යනු ද</w:t>
      </w:r>
      <w:r w:rsidR="00BD1866">
        <w:rPr>
          <w:rFonts w:ascii="UN-Abhaya" w:hAnsi="UN-Abhaya" w:hint="cs"/>
          <w:color w:val="000000" w:themeColor="text1"/>
          <w:cs/>
        </w:rPr>
        <w:t>ේ</w:t>
      </w:r>
      <w:r w:rsidRPr="00B74746">
        <w:rPr>
          <w:rFonts w:ascii="UN-Abhaya" w:hAnsi="UN-Abhaya"/>
          <w:color w:val="000000" w:themeColor="text1"/>
          <w:cs/>
        </w:rPr>
        <w:t>ශනා ය.</w:t>
      </w:r>
    </w:p>
    <w:p w14:paraId="56C392EF" w14:textId="7E411647"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රාධ බමුණු තෙමේ සැරියුත් මහ තෙරුන්ගේ ශිෂ්‍යයකු ලෙස මේ සසුනෙහි පැවිදි විය. ශාරිපුත්‍ර ස්ථවිරයන් වහන්සේ ඔහු කැටුව වනයට වැඩියෝ එහිදී “මේ හළ යුතු ය</w:t>
      </w:r>
      <w:r w:rsidRPr="00B74746">
        <w:rPr>
          <w:rFonts w:ascii="UN-Abhaya" w:hAnsi="UN-Abhaya"/>
          <w:color w:val="000000" w:themeColor="text1"/>
        </w:rPr>
        <w:t xml:space="preserve">, </w:t>
      </w:r>
      <w:r w:rsidRPr="00B74746">
        <w:rPr>
          <w:rFonts w:ascii="UN-Abhaya" w:hAnsi="UN-Abhaya"/>
          <w:color w:val="000000" w:themeColor="text1"/>
          <w:cs/>
        </w:rPr>
        <w:t>මේ කළ යුතු ය</w:t>
      </w:r>
      <w:r w:rsidRPr="00B74746">
        <w:rPr>
          <w:rFonts w:ascii="UN-Abhaya" w:hAnsi="UN-Abhaya"/>
          <w:color w:val="000000" w:themeColor="text1"/>
        </w:rPr>
        <w:t xml:space="preserve">, </w:t>
      </w:r>
      <w:r w:rsidRPr="00B74746">
        <w:rPr>
          <w:rFonts w:ascii="UN-Abhaya" w:hAnsi="UN-Abhaya"/>
          <w:color w:val="000000" w:themeColor="text1"/>
          <w:cs/>
        </w:rPr>
        <w:t xml:space="preserve">මෙසේ පිළිපැදිය යුතු ය” යන ඈ ලෙසින් නිතර අවවාද කරණ සේක. රාධ තෙමේ ද ගුරුන්ගේ අවවාදයට නැමී අවවාද පරිදි පිළිපැදීමෙන් වැඩි දවස් </w:t>
      </w:r>
      <w:r w:rsidRPr="00B74746">
        <w:rPr>
          <w:rFonts w:ascii="UN-Abhaya" w:hAnsi="UN-Abhaya" w:hint="cs"/>
          <w:color w:val="000000" w:themeColor="text1"/>
          <w:cs/>
        </w:rPr>
        <w:t>නො</w:t>
      </w:r>
      <w:r w:rsidRPr="00B74746">
        <w:rPr>
          <w:rFonts w:ascii="UN-Abhaya" w:hAnsi="UN-Abhaya"/>
          <w:color w:val="000000" w:themeColor="text1"/>
          <w:cs/>
        </w:rPr>
        <w:t>යා දී ම රහත් විය. ඉන් පසු සැරියුත් මහ තෙරණුවෝ ශිෂ්‍යයා ද කැටු ව බුදුරජුන් වෙන පැමිණිය</w:t>
      </w:r>
      <w:r w:rsidR="00B97CFD">
        <w:rPr>
          <w:rFonts w:ascii="UN-Abhaya" w:hAnsi="UN-Abhaya" w:hint="cs"/>
          <w:color w:val="000000" w:themeColor="text1"/>
          <w:cs/>
        </w:rPr>
        <w:t>ෝ</w:t>
      </w:r>
      <w:r w:rsidRPr="00B74746">
        <w:rPr>
          <w:rFonts w:ascii="UN-Abhaya" w:hAnsi="UN-Abhaya"/>
          <w:color w:val="000000" w:themeColor="text1"/>
          <w:cs/>
        </w:rPr>
        <w:t xml:space="preserve"> </w:t>
      </w:r>
      <w:r w:rsidRPr="00B74746">
        <w:rPr>
          <w:rFonts w:ascii="UN-Abhaya" w:hAnsi="UN-Abhaya"/>
          <w:color w:val="000000" w:themeColor="text1"/>
        </w:rPr>
        <w:t>“</w:t>
      </w:r>
      <w:r w:rsidRPr="00B74746">
        <w:rPr>
          <w:rFonts w:ascii="UN-Abhaya" w:hAnsi="UN-Abhaya"/>
          <w:color w:val="000000" w:themeColor="text1"/>
          <w:cs/>
        </w:rPr>
        <w:t>සැරියුත! ශිෂ්‍යනම කීකරු ද</w:t>
      </w:r>
      <w:r w:rsidRPr="00B74746">
        <w:rPr>
          <w:rFonts w:ascii="UN-Abhaya" w:hAnsi="UN-Abhaya"/>
          <w:color w:val="000000" w:themeColor="text1"/>
        </w:rPr>
        <w:t xml:space="preserve">, </w:t>
      </w:r>
      <w:r w:rsidRPr="00B74746">
        <w:rPr>
          <w:rFonts w:ascii="UN-Abhaya" w:hAnsi="UN-Abhaya"/>
          <w:color w:val="000000" w:themeColor="text1"/>
          <w:cs/>
        </w:rPr>
        <w:t>සුවච දැ</w:t>
      </w:r>
      <w:r w:rsidRPr="00B74746">
        <w:rPr>
          <w:rFonts w:ascii="UN-Abhaya" w:hAnsi="UN-Abhaya"/>
          <w:color w:val="000000" w:themeColor="text1"/>
        </w:rPr>
        <w:t xml:space="preserve">?” </w:t>
      </w:r>
      <w:r w:rsidRPr="00B74746">
        <w:rPr>
          <w:rFonts w:ascii="UN-Abhaya" w:hAnsi="UN-Abhaya"/>
          <w:color w:val="000000" w:themeColor="text1"/>
          <w:cs/>
        </w:rPr>
        <w:t xml:space="preserve">යි අසා වදාළ කල්හි </w:t>
      </w:r>
      <w:r w:rsidRPr="00B74746">
        <w:rPr>
          <w:rFonts w:ascii="UN-Abhaya" w:hAnsi="UN-Abhaya"/>
          <w:color w:val="000000" w:themeColor="text1"/>
        </w:rPr>
        <w:t>“</w:t>
      </w:r>
      <w:r w:rsidRPr="00B74746">
        <w:rPr>
          <w:rFonts w:ascii="UN-Abhaya" w:hAnsi="UN-Abhaya"/>
          <w:color w:val="000000" w:themeColor="text1"/>
          <w:cs/>
        </w:rPr>
        <w:t>ස්වාමීනි! එසේ ය</w:t>
      </w:r>
      <w:r w:rsidRPr="00B74746">
        <w:rPr>
          <w:rFonts w:ascii="UN-Abhaya" w:hAnsi="UN-Abhaya"/>
          <w:color w:val="000000" w:themeColor="text1"/>
        </w:rPr>
        <w:t xml:space="preserve">, </w:t>
      </w:r>
      <w:r w:rsidRPr="00B74746">
        <w:rPr>
          <w:rFonts w:ascii="UN-Abhaya" w:hAnsi="UN-Abhaya"/>
          <w:color w:val="000000" w:themeColor="text1"/>
          <w:cs/>
        </w:rPr>
        <w:t>ඒ නම කීකරු ය</w:t>
      </w:r>
      <w:r w:rsidRPr="00B74746">
        <w:rPr>
          <w:rFonts w:ascii="UN-Abhaya" w:hAnsi="UN-Abhaya"/>
          <w:color w:val="000000" w:themeColor="text1"/>
        </w:rPr>
        <w:t xml:space="preserve"> </w:t>
      </w:r>
      <w:r w:rsidRPr="00B74746">
        <w:rPr>
          <w:rFonts w:ascii="UN-Abhaya" w:hAnsi="UN-Abhaya"/>
          <w:color w:val="000000" w:themeColor="text1"/>
          <w:cs/>
        </w:rPr>
        <w:t>ද</w:t>
      </w:r>
      <w:r w:rsidR="00B97CFD">
        <w:rPr>
          <w:rFonts w:ascii="UN-Abhaya" w:hAnsi="UN-Abhaya" w:hint="cs"/>
          <w:color w:val="000000" w:themeColor="text1"/>
          <w:cs/>
        </w:rPr>
        <w:t>ොස</w:t>
      </w:r>
      <w:r w:rsidRPr="00B74746">
        <w:rPr>
          <w:rFonts w:ascii="UN-Abhaya" w:hAnsi="UN-Abhaya"/>
          <w:color w:val="000000" w:themeColor="text1"/>
          <w:cs/>
        </w:rPr>
        <w:t>ක්</w:t>
      </w:r>
      <w:r w:rsidRPr="00B74746">
        <w:rPr>
          <w:rFonts w:ascii="UN-Abhaya" w:hAnsi="UN-Abhaya"/>
          <w:color w:val="000000" w:themeColor="text1"/>
        </w:rPr>
        <w:t xml:space="preserve">, </w:t>
      </w:r>
      <w:r w:rsidRPr="00B74746">
        <w:rPr>
          <w:rFonts w:ascii="UN-Abhaya" w:hAnsi="UN-Abhaya"/>
          <w:color w:val="000000" w:themeColor="text1"/>
          <w:cs/>
        </w:rPr>
        <w:t>වරදක් පෙන්වා අවවාද කළාට නො කි</w:t>
      </w:r>
      <w:r w:rsidRPr="00B74746">
        <w:rPr>
          <w:rFonts w:ascii="UN-Abhaya" w:hAnsi="UN-Abhaya" w:hint="cs"/>
          <w:color w:val="000000" w:themeColor="text1"/>
          <w:cs/>
        </w:rPr>
        <w:t>පෙ</w:t>
      </w:r>
      <w:r w:rsidRPr="00B74746">
        <w:rPr>
          <w:rFonts w:ascii="UN-Abhaya" w:hAnsi="UN-Abhaya"/>
          <w:color w:val="000000" w:themeColor="text1"/>
          <w:cs/>
        </w:rPr>
        <w:t>යි</w:t>
      </w:r>
      <w:r w:rsidRPr="00B74746">
        <w:rPr>
          <w:rFonts w:ascii="UN-Abhaya" w:hAnsi="UN-Abhaya"/>
          <w:color w:val="000000" w:themeColor="text1"/>
        </w:rPr>
        <w:t xml:space="preserve">, </w:t>
      </w:r>
      <w:r w:rsidRPr="00B74746">
        <w:rPr>
          <w:rFonts w:ascii="UN-Abhaya" w:hAnsi="UN-Abhaya"/>
          <w:color w:val="000000" w:themeColor="text1"/>
          <w:cs/>
        </w:rPr>
        <w:t>අමනාප</w:t>
      </w:r>
      <w:r w:rsidRPr="00B74746">
        <w:rPr>
          <w:rFonts w:ascii="UN-Abhaya" w:hAnsi="UN-Abhaya"/>
          <w:color w:val="000000" w:themeColor="text1"/>
        </w:rPr>
        <w:t xml:space="preserve"> </w:t>
      </w:r>
      <w:r w:rsidRPr="00B74746">
        <w:rPr>
          <w:rFonts w:ascii="UN-Abhaya" w:hAnsi="UN-Abhaya"/>
          <w:color w:val="000000" w:themeColor="text1"/>
          <w:cs/>
        </w:rPr>
        <w:t>නො වෙයි</w:t>
      </w:r>
      <w:r w:rsidRPr="00B74746">
        <w:rPr>
          <w:rFonts w:ascii="UN-Abhaya" w:hAnsi="UN-Abhaya"/>
          <w:color w:val="000000" w:themeColor="text1"/>
        </w:rPr>
        <w:t xml:space="preserve">, </w:t>
      </w:r>
      <w:r w:rsidRPr="00B74746">
        <w:rPr>
          <w:rFonts w:ascii="UN-Abhaya" w:hAnsi="UN-Abhaya"/>
          <w:color w:val="000000" w:themeColor="text1"/>
          <w:cs/>
        </w:rPr>
        <w:t>කවදාත් නො කිපු</w:t>
      </w:r>
      <w:r w:rsidRPr="00B74746">
        <w:rPr>
          <w:rFonts w:ascii="UN-Abhaya" w:hAnsi="UN-Abhaya" w:hint="cs"/>
          <w:color w:val="000000" w:themeColor="text1"/>
          <w:cs/>
        </w:rPr>
        <w:t>නේ</w:t>
      </w:r>
      <w:r w:rsidRPr="00B74746">
        <w:rPr>
          <w:rFonts w:ascii="UN-Abhaya" w:hAnsi="UN-Abhaya"/>
          <w:color w:val="000000" w:themeColor="text1"/>
          <w:cs/>
        </w:rPr>
        <w:t xml:space="preserve"> ය</w:t>
      </w:r>
      <w:r w:rsidRPr="00B74746">
        <w:rPr>
          <w:rFonts w:ascii="UN-Abhaya" w:hAnsi="UN-Abhaya"/>
          <w:color w:val="000000" w:themeColor="text1"/>
        </w:rPr>
        <w:t xml:space="preserve">, </w:t>
      </w:r>
      <w:r w:rsidRPr="00B74746">
        <w:rPr>
          <w:rFonts w:ascii="UN-Abhaya" w:hAnsi="UN-Abhaya" w:hint="cs"/>
          <w:color w:val="000000" w:themeColor="text1"/>
          <w:cs/>
        </w:rPr>
        <w:t>අමනා</w:t>
      </w:r>
      <w:r w:rsidRPr="00B74746">
        <w:rPr>
          <w:rFonts w:ascii="UN-Abhaya" w:hAnsi="UN-Abhaya"/>
          <w:color w:val="000000" w:themeColor="text1"/>
          <w:cs/>
        </w:rPr>
        <w:t>ප නො වූයේ ය” යි කීහ. බුදුරජානන් වහන්සේ ඔහු ඉදිරියට තබා</w:t>
      </w:r>
      <w:r w:rsidRPr="00B74746">
        <w:rPr>
          <w:rFonts w:ascii="UN-Abhaya" w:hAnsi="UN-Abhaya"/>
          <w:color w:val="000000" w:themeColor="text1"/>
        </w:rPr>
        <w:t xml:space="preserve">, </w:t>
      </w:r>
      <w:r w:rsidR="00721AE7">
        <w:rPr>
          <w:rFonts w:ascii="UN-Abhaya" w:hAnsi="UN-Abhaya" w:hint="cs"/>
          <w:color w:val="000000" w:themeColor="text1"/>
          <w:cs/>
        </w:rPr>
        <w:t>භික්‍ෂූන්</w:t>
      </w:r>
      <w:r w:rsidRPr="00B74746">
        <w:rPr>
          <w:rFonts w:ascii="UN-Abhaya" w:hAnsi="UN-Abhaya"/>
          <w:color w:val="000000" w:themeColor="text1"/>
          <w:cs/>
        </w:rPr>
        <w:t xml:space="preserve">ට අවවාද කරණ සේක් </w:t>
      </w:r>
      <w:r w:rsidRPr="00B74746">
        <w:rPr>
          <w:rFonts w:ascii="UN-Abhaya" w:hAnsi="UN-Abhaya"/>
          <w:color w:val="000000" w:themeColor="text1"/>
        </w:rPr>
        <w:t>“</w:t>
      </w:r>
      <w:r w:rsidRPr="00B74746">
        <w:rPr>
          <w:rFonts w:ascii="UN-Abhaya" w:hAnsi="UN-Abhaya"/>
          <w:color w:val="000000" w:themeColor="text1"/>
          <w:cs/>
        </w:rPr>
        <w:t>මහණෙනි! රාධයා මෙන් කීකරු විය යුතු ය” යි වදාරණ සේක.</w:t>
      </w:r>
    </w:p>
    <w:p w14:paraId="27E8C958" w14:textId="0C2C03B3"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යමෙක් තමන්ගේ සුව</w:t>
      </w:r>
      <w:r w:rsidRPr="00B74746">
        <w:rPr>
          <w:rFonts w:ascii="UN-Abhaya" w:hAnsi="UN-Abhaya" w:hint="cs"/>
          <w:color w:val="000000" w:themeColor="text1"/>
          <w:cs/>
        </w:rPr>
        <w:t>ච</w:t>
      </w:r>
      <w:r w:rsidRPr="00B74746">
        <w:rPr>
          <w:rFonts w:ascii="UN-Abhaya" w:hAnsi="UN-Abhaya"/>
          <w:color w:val="000000" w:themeColor="text1"/>
          <w:cs/>
        </w:rPr>
        <w:t>බව හේතු කොට අවවාදකයාගේ ව</w:t>
      </w:r>
      <w:r w:rsidRPr="00B74746">
        <w:rPr>
          <w:rFonts w:ascii="UN-Abhaya" w:hAnsi="UN-Abhaya" w:hint="cs"/>
          <w:color w:val="000000" w:themeColor="text1"/>
          <w:cs/>
        </w:rPr>
        <w:t>ච</w:t>
      </w:r>
      <w:r w:rsidRPr="00B74746">
        <w:rPr>
          <w:rFonts w:ascii="UN-Abhaya" w:hAnsi="UN-Abhaya"/>
          <w:color w:val="000000" w:themeColor="text1"/>
          <w:cs/>
        </w:rPr>
        <w:t>න කෙරේ නම්</w:t>
      </w:r>
      <w:r w:rsidRPr="00B74746">
        <w:rPr>
          <w:rFonts w:ascii="UN-Abhaya" w:hAnsi="UN-Abhaya"/>
          <w:color w:val="000000" w:themeColor="text1"/>
        </w:rPr>
        <w:t xml:space="preserve">, </w:t>
      </w:r>
      <w:r w:rsidRPr="00B74746">
        <w:rPr>
          <w:rFonts w:ascii="UN-Abhaya" w:hAnsi="UN-Abhaya"/>
          <w:color w:val="000000" w:themeColor="text1"/>
          <w:cs/>
        </w:rPr>
        <w:t>අවවාදය අනුව පිළිපදී නම්</w:t>
      </w:r>
      <w:r w:rsidRPr="00B74746">
        <w:rPr>
          <w:rFonts w:ascii="UN-Abhaya" w:hAnsi="UN-Abhaya"/>
          <w:color w:val="000000" w:themeColor="text1"/>
        </w:rPr>
        <w:t xml:space="preserve">, </w:t>
      </w:r>
      <w:r w:rsidRPr="00B74746">
        <w:rPr>
          <w:rFonts w:ascii="UN-Abhaya" w:hAnsi="UN-Abhaya"/>
          <w:color w:val="000000" w:themeColor="text1"/>
          <w:cs/>
        </w:rPr>
        <w:t xml:space="preserve">ඔහු සැප විඳියි. </w:t>
      </w:r>
      <w:r w:rsidRPr="00B74746">
        <w:rPr>
          <w:rFonts w:ascii="UN-Abhaya" w:hAnsi="UN-Abhaya"/>
          <w:b/>
          <w:bCs/>
          <w:color w:val="000000" w:themeColor="text1"/>
          <w:cs/>
        </w:rPr>
        <w:t>තිපල්ල</w:t>
      </w:r>
      <w:r w:rsidR="00DB5973">
        <w:rPr>
          <w:rFonts w:ascii="UN-Abhaya" w:hAnsi="UN-Abhaya"/>
          <w:b/>
          <w:bCs/>
          <w:color w:val="000000" w:themeColor="text1"/>
          <w:cs/>
        </w:rPr>
        <w:t>ත්‍ථ</w:t>
      </w:r>
      <w:r w:rsidRPr="00B74746">
        <w:rPr>
          <w:rFonts w:ascii="UN-Abhaya" w:hAnsi="UN-Abhaya"/>
          <w:b/>
          <w:bCs/>
          <w:color w:val="000000" w:themeColor="text1"/>
          <w:cs/>
        </w:rPr>
        <w:t xml:space="preserve"> ජා</w:t>
      </w:r>
      <w:r w:rsidRPr="00B74746">
        <w:rPr>
          <w:rFonts w:ascii="UN-Abhaya" w:hAnsi="UN-Abhaya" w:hint="cs"/>
          <w:b/>
          <w:bCs/>
          <w:color w:val="000000" w:themeColor="text1"/>
          <w:cs/>
        </w:rPr>
        <w:t>ත</w:t>
      </w:r>
      <w:r w:rsidRPr="00B74746">
        <w:rPr>
          <w:rFonts w:ascii="UN-Abhaya" w:hAnsi="UN-Abhaya"/>
          <w:b/>
          <w:bCs/>
          <w:color w:val="000000" w:themeColor="text1"/>
          <w:cs/>
        </w:rPr>
        <w:t>ක</w:t>
      </w:r>
      <w:r w:rsidRPr="00B74746">
        <w:rPr>
          <w:rFonts w:ascii="UN-Abhaya" w:hAnsi="UN-Abhaya"/>
          <w:b/>
          <w:bCs/>
          <w:color w:val="000000" w:themeColor="text1"/>
        </w:rPr>
        <w:t xml:space="preserve">, </w:t>
      </w:r>
      <w:r w:rsidR="005B6D00">
        <w:rPr>
          <w:rFonts w:ascii="UN-Abhaya" w:hAnsi="UN-Abhaya" w:hint="cs"/>
          <w:b/>
          <w:bCs/>
          <w:color w:val="000000" w:themeColor="text1"/>
          <w:cs/>
        </w:rPr>
        <w:t>භි</w:t>
      </w:r>
      <w:r w:rsidRPr="00B74746">
        <w:rPr>
          <w:rFonts w:ascii="UN-Abhaya" w:hAnsi="UN-Abhaya"/>
          <w:b/>
          <w:bCs/>
          <w:color w:val="000000" w:themeColor="text1"/>
          <w:cs/>
        </w:rPr>
        <w:t>සපු</w:t>
      </w:r>
      <w:r w:rsidRPr="00B74746">
        <w:rPr>
          <w:rFonts w:ascii="UN-Abhaya" w:hAnsi="UN-Abhaya" w:hint="cs"/>
          <w:b/>
          <w:bCs/>
          <w:color w:val="000000" w:themeColor="text1"/>
          <w:cs/>
        </w:rPr>
        <w:t>ප්</w:t>
      </w:r>
      <w:r w:rsidRPr="00B74746">
        <w:rPr>
          <w:rFonts w:ascii="UN-Abhaya" w:hAnsi="UN-Abhaya"/>
          <w:b/>
          <w:bCs/>
          <w:color w:val="000000" w:themeColor="text1"/>
          <w:cs/>
        </w:rPr>
        <w:t>ඵ ජාතක</w:t>
      </w:r>
      <w:r w:rsidRPr="00B74746">
        <w:rPr>
          <w:rFonts w:ascii="UN-Abhaya" w:hAnsi="UN-Abhaya"/>
          <w:color w:val="000000" w:themeColor="text1"/>
          <w:cs/>
        </w:rPr>
        <w:t xml:space="preserve"> බැලිය යුතු</w:t>
      </w:r>
      <w:r w:rsidRPr="00B74746">
        <w:rPr>
          <w:rFonts w:ascii="UN-Abhaya" w:hAnsi="UN-Abhaya"/>
          <w:color w:val="000000" w:themeColor="text1"/>
        </w:rPr>
        <w:t xml:space="preserve"> </w:t>
      </w:r>
      <w:r w:rsidRPr="00B74746">
        <w:rPr>
          <w:rFonts w:ascii="UN-Abhaya" w:hAnsi="UN-Abhaya"/>
          <w:color w:val="000000" w:themeColor="text1"/>
          <w:cs/>
        </w:rPr>
        <w:t xml:space="preserve">ය. </w:t>
      </w:r>
    </w:p>
    <w:p w14:paraId="54DB12B8" w14:textId="77777777" w:rsidR="000D2F94" w:rsidRDefault="004C0CDE" w:rsidP="00837C82">
      <w:pPr>
        <w:spacing w:line="276" w:lineRule="auto"/>
        <w:rPr>
          <w:rFonts w:ascii="UN-Abhaya" w:hAnsi="UN-Abhaya"/>
          <w:color w:val="000000" w:themeColor="text1"/>
        </w:rPr>
      </w:pPr>
      <w:r w:rsidRPr="00B74746">
        <w:rPr>
          <w:rFonts w:ascii="UN-Abhaya" w:hAnsi="UN-Abhaya"/>
          <w:color w:val="000000" w:themeColor="text1"/>
          <w:cs/>
        </w:rPr>
        <w:t>මෙම සිරිලක එදා සිර</w:t>
      </w:r>
      <w:r w:rsidRPr="00B74746">
        <w:rPr>
          <w:rFonts w:ascii="UN-Abhaya" w:hAnsi="UN-Abhaya" w:hint="cs"/>
          <w:color w:val="000000" w:themeColor="text1"/>
          <w:cs/>
        </w:rPr>
        <w:t>ී</w:t>
      </w:r>
      <w:r w:rsidRPr="00B74746">
        <w:rPr>
          <w:rFonts w:ascii="UN-Abhaya" w:hAnsi="UN-Abhaya"/>
          <w:color w:val="000000" w:themeColor="text1"/>
          <w:cs/>
        </w:rPr>
        <w:t>සව</w:t>
      </w:r>
      <w:r w:rsidR="00122224">
        <w:rPr>
          <w:rFonts w:ascii="UN-Abhaya" w:hAnsi="UN-Abhaya"/>
          <w:color w:val="000000" w:themeColor="text1"/>
          <w:cs/>
        </w:rPr>
        <w:t>ත්‍ථු</w:t>
      </w:r>
      <w:r w:rsidRPr="00B74746">
        <w:rPr>
          <w:rFonts w:ascii="UN-Abhaya" w:hAnsi="UN-Abhaya"/>
          <w:color w:val="000000" w:themeColor="text1"/>
          <w:cs/>
        </w:rPr>
        <w:t xml:space="preserve"> නම් ය</w:t>
      </w:r>
      <w:r w:rsidR="00DB5973">
        <w:rPr>
          <w:rFonts w:ascii="UN-Abhaya" w:hAnsi="UN-Abhaya"/>
          <w:color w:val="000000" w:themeColor="text1"/>
          <w:cs/>
        </w:rPr>
        <w:t>ක්‍ෂ</w:t>
      </w:r>
      <w:r w:rsidRPr="00B74746">
        <w:rPr>
          <w:rFonts w:ascii="UN-Abhaya" w:hAnsi="UN-Abhaya"/>
          <w:color w:val="000000" w:themeColor="text1"/>
          <w:cs/>
        </w:rPr>
        <w:t xml:space="preserve"> නගරයෙක් විය. මුහුදු ගමනෙක යෙදී හුන් වෙළඳුන් සමූහයක් තමන් නැගී ගත් නැව් කැඩී ගියෙන් එනුවර යාබද ව තුබූ ම</w:t>
      </w:r>
      <w:r w:rsidR="000D2F94">
        <w:rPr>
          <w:rFonts w:ascii="UN-Abhaya" w:hAnsi="UN-Abhaya" w:hint="cs"/>
          <w:color w:val="000000" w:themeColor="text1"/>
          <w:cs/>
        </w:rPr>
        <w:t>ූ</w:t>
      </w:r>
      <w:r w:rsidRPr="00B74746">
        <w:rPr>
          <w:rFonts w:ascii="UN-Abhaya" w:hAnsi="UN-Abhaya"/>
          <w:color w:val="000000" w:themeColor="text1"/>
          <w:cs/>
        </w:rPr>
        <w:t>දු වෙරලට ගොඩ බටහ. යකි</w:t>
      </w:r>
      <w:r w:rsidRPr="00B74746">
        <w:rPr>
          <w:rFonts w:ascii="UN-Abhaya" w:hAnsi="UN-Abhaya" w:hint="cs"/>
          <w:color w:val="000000" w:themeColor="text1"/>
          <w:cs/>
        </w:rPr>
        <w:t>න්නෝ</w:t>
      </w:r>
      <w:r w:rsidRPr="00B74746">
        <w:rPr>
          <w:rFonts w:ascii="UN-Abhaya" w:hAnsi="UN-Abhaya"/>
          <w:color w:val="000000" w:themeColor="text1"/>
          <w:cs/>
        </w:rPr>
        <w:t xml:space="preserve"> ඔවුන් දැක පොළොඹවා නුවර තුළට ගෙණ ගොස් අත් පා බැඳ සිර ගෙයක ලා ඇවරූහ. පසු දවස්හි ඔවුන් තම හිමියන් කොට ගෙණ කලක් සිරගෙයි අවුරා ගෙණ සිටි මිනිසුන් මරා කෑහ. එකල්හි දෙටු වෙළඳ තෙමේ මෑලා යකින්නන් බව දැන ඒ බව තම පිරිසට කියා එතැනින් සැඟවී යන්නට කථා කෙළේ ය. සමහර කෙනෙක් එයට සතුටු නො වූහ. එවිට ඔහු තම බස් පිළිගත් වෙළඳුන් හා එක්ව සැඟවී ගියේ ය. </w:t>
      </w:r>
    </w:p>
    <w:p w14:paraId="72824378" w14:textId="194F4D4F" w:rsidR="00523C78" w:rsidRDefault="004C0CDE" w:rsidP="00837C82">
      <w:pPr>
        <w:spacing w:line="276" w:lineRule="auto"/>
        <w:rPr>
          <w:rFonts w:ascii="UN-Abhaya" w:hAnsi="UN-Abhaya"/>
          <w:color w:val="000000" w:themeColor="text1"/>
        </w:rPr>
      </w:pPr>
      <w:r w:rsidRPr="00B74746">
        <w:rPr>
          <w:rFonts w:ascii="UN-Abhaya" w:hAnsi="UN-Abhaya"/>
          <w:color w:val="000000" w:themeColor="text1"/>
          <w:cs/>
        </w:rPr>
        <w:t>එදවස මහසත් තෙමේ හිමවත ව</w:t>
      </w:r>
      <w:r w:rsidRPr="00B74746">
        <w:rPr>
          <w:rFonts w:ascii="UN-Abhaya" w:hAnsi="UN-Abhaya" w:hint="cs"/>
          <w:color w:val="000000" w:themeColor="text1"/>
          <w:cs/>
        </w:rPr>
        <w:t>ස්</w:t>
      </w:r>
      <w:r w:rsidRPr="00B74746">
        <w:rPr>
          <w:rFonts w:ascii="UN-Abhaya" w:hAnsi="UN-Abhaya"/>
          <w:color w:val="000000" w:themeColor="text1"/>
          <w:cs/>
        </w:rPr>
        <w:t>සවලාහක අ</w:t>
      </w:r>
      <w:r w:rsidRPr="00B74746">
        <w:rPr>
          <w:rFonts w:ascii="UN-Abhaya" w:hAnsi="UN-Abhaya" w:hint="cs"/>
          <w:color w:val="000000" w:themeColor="text1"/>
          <w:cs/>
        </w:rPr>
        <w:t>ස්</w:t>
      </w:r>
      <w:r w:rsidRPr="00B74746">
        <w:rPr>
          <w:rFonts w:ascii="UN-Abhaya" w:hAnsi="UN-Abhaya"/>
          <w:color w:val="000000" w:themeColor="text1"/>
          <w:cs/>
        </w:rPr>
        <w:t>රජෙක් ව ඉපද සිට</w:t>
      </w:r>
      <w:r w:rsidRPr="00B74746">
        <w:rPr>
          <w:rFonts w:ascii="UN-Abhaya" w:hAnsi="UN-Abhaya" w:hint="cs"/>
          <w:color w:val="000000" w:themeColor="text1"/>
          <w:cs/>
        </w:rPr>
        <w:t>ි</w:t>
      </w:r>
      <w:r w:rsidRPr="00B74746">
        <w:rPr>
          <w:rFonts w:ascii="UN-Abhaya" w:hAnsi="UN-Abhaya"/>
          <w:color w:val="000000" w:themeColor="text1"/>
          <w:cs/>
        </w:rPr>
        <w:t>යේ ය. අහසින් යන්නේ ය. සෘද්ධිමත් ය. හිමවතින් මෙහි අවුත් සය</w:t>
      </w:r>
      <w:r w:rsidRPr="00B74746">
        <w:rPr>
          <w:rFonts w:ascii="UN-Abhaya" w:hAnsi="UN-Abhaya" w:hint="cs"/>
          <w:color w:val="000000" w:themeColor="text1"/>
          <w:cs/>
        </w:rPr>
        <w:t>ං</w:t>
      </w:r>
      <w:r w:rsidRPr="00B74746">
        <w:rPr>
          <w:rFonts w:ascii="UN-Abhaya" w:hAnsi="UN-Abhaya"/>
          <w:color w:val="000000" w:themeColor="text1"/>
          <w:cs/>
        </w:rPr>
        <w:t xml:space="preserve">ජාත හැල් අනුභව කොට යන්නේ ය. යන්නේ ද </w:t>
      </w:r>
      <w:r w:rsidRPr="00B74746">
        <w:rPr>
          <w:rFonts w:ascii="UN-Abhaya" w:hAnsi="UN-Abhaya"/>
          <w:color w:val="000000" w:themeColor="text1"/>
        </w:rPr>
        <w:t>“</w:t>
      </w:r>
      <w:r w:rsidRPr="00B74746">
        <w:rPr>
          <w:rFonts w:ascii="UN-Abhaya" w:hAnsi="UN-Abhaya"/>
          <w:color w:val="000000" w:themeColor="text1"/>
          <w:cs/>
        </w:rPr>
        <w:t>ජනපදයට ය</w:t>
      </w:r>
      <w:r w:rsidRPr="00B74746">
        <w:rPr>
          <w:rFonts w:ascii="UN-Abhaya" w:hAnsi="UN-Abhaya" w:hint="cs"/>
          <w:color w:val="000000" w:themeColor="text1"/>
          <w:cs/>
        </w:rPr>
        <w:t>න්</w:t>
      </w:r>
      <w:r w:rsidRPr="00B74746">
        <w:rPr>
          <w:rFonts w:ascii="UN-Abhaya" w:hAnsi="UN-Abhaya"/>
          <w:color w:val="000000" w:themeColor="text1"/>
          <w:cs/>
        </w:rPr>
        <w:t xml:space="preserve">නෝ </w:t>
      </w:r>
      <w:r w:rsidRPr="00B74746">
        <w:rPr>
          <w:rFonts w:ascii="UN-Abhaya" w:hAnsi="UN-Abhaya" w:hint="cs"/>
          <w:color w:val="000000" w:themeColor="text1"/>
          <w:cs/>
        </w:rPr>
        <w:t>වෙ</w:t>
      </w:r>
      <w:r w:rsidRPr="00B74746">
        <w:rPr>
          <w:rFonts w:ascii="UN-Abhaya" w:hAnsi="UN-Abhaya"/>
          <w:color w:val="000000" w:themeColor="text1"/>
          <w:cs/>
        </w:rPr>
        <w:t>ත් නම්</w:t>
      </w:r>
      <w:r w:rsidRPr="00B74746">
        <w:rPr>
          <w:rFonts w:ascii="UN-Abhaya" w:hAnsi="UN-Abhaya"/>
          <w:color w:val="000000" w:themeColor="text1"/>
        </w:rPr>
        <w:t xml:space="preserve">, </w:t>
      </w:r>
      <w:r w:rsidRPr="00B74746">
        <w:rPr>
          <w:rFonts w:ascii="UN-Abhaya" w:hAnsi="UN-Abhaya"/>
          <w:color w:val="000000" w:themeColor="text1"/>
          <w:cs/>
        </w:rPr>
        <w:t>මා හා එ</w:t>
      </w:r>
      <w:r w:rsidR="002A5264">
        <w:rPr>
          <w:rFonts w:ascii="UN-Abhaya" w:hAnsi="UN-Abhaya" w:hint="cs"/>
          <w:color w:val="000000" w:themeColor="text1"/>
          <w:cs/>
        </w:rPr>
        <w:t>ත්වා</w:t>
      </w:r>
      <w:r w:rsidRPr="00B74746">
        <w:rPr>
          <w:rFonts w:ascii="UN-Abhaya" w:hAnsi="UN-Abhaya"/>
          <w:color w:val="000000" w:themeColor="text1"/>
        </w:rPr>
        <w:t xml:space="preserve">” </w:t>
      </w:r>
      <w:r w:rsidRPr="00B74746">
        <w:rPr>
          <w:rFonts w:ascii="UN-Abhaya" w:hAnsi="UN-Abhaya"/>
          <w:color w:val="000000" w:themeColor="text1"/>
          <w:cs/>
        </w:rPr>
        <w:t>යි මිනිස් බසින් කියා</w:t>
      </w:r>
      <w:r w:rsidRPr="00B74746">
        <w:rPr>
          <w:rFonts w:ascii="UN-Abhaya" w:hAnsi="UN-Abhaya"/>
          <w:color w:val="000000" w:themeColor="text1"/>
        </w:rPr>
        <w:t xml:space="preserve">, </w:t>
      </w:r>
      <w:r w:rsidRPr="00B74746">
        <w:rPr>
          <w:rFonts w:ascii="UN-Abhaya" w:hAnsi="UN-Abhaya"/>
          <w:color w:val="000000" w:themeColor="text1"/>
          <w:cs/>
        </w:rPr>
        <w:t>එ</w:t>
      </w:r>
      <w:r w:rsidR="004B3D87">
        <w:rPr>
          <w:rFonts w:ascii="UN-Abhaya" w:hAnsi="UN-Abhaya" w:hint="cs"/>
          <w:color w:val="000000" w:themeColor="text1"/>
          <w:cs/>
        </w:rPr>
        <w:t xml:space="preserve"> </w:t>
      </w:r>
      <w:r w:rsidRPr="00B74746">
        <w:rPr>
          <w:rFonts w:ascii="UN-Abhaya" w:hAnsi="UN-Abhaya"/>
          <w:color w:val="000000" w:themeColor="text1"/>
          <w:cs/>
        </w:rPr>
        <w:t>බස් පිළිගත්තන්</w:t>
      </w:r>
      <w:r w:rsidRPr="00B74746">
        <w:rPr>
          <w:rFonts w:ascii="UN-Abhaya" w:hAnsi="UN-Abhaya"/>
          <w:color w:val="000000" w:themeColor="text1"/>
        </w:rPr>
        <w:t xml:space="preserve">, </w:t>
      </w:r>
      <w:r w:rsidRPr="00B74746">
        <w:rPr>
          <w:rFonts w:ascii="UN-Abhaya" w:hAnsi="UN-Abhaya"/>
          <w:color w:val="000000" w:themeColor="text1"/>
          <w:cs/>
        </w:rPr>
        <w:t xml:space="preserve">තම පිට නංවා </w:t>
      </w:r>
      <w:r w:rsidRPr="00B74746">
        <w:rPr>
          <w:rFonts w:ascii="UN-Abhaya" w:hAnsi="UN-Abhaya" w:hint="cs"/>
          <w:color w:val="000000" w:themeColor="text1"/>
          <w:cs/>
        </w:rPr>
        <w:t>ගෙ</w:t>
      </w:r>
      <w:r w:rsidRPr="00B74746">
        <w:rPr>
          <w:rFonts w:ascii="UN-Abhaya" w:hAnsi="UN-Abhaya"/>
          <w:color w:val="000000" w:themeColor="text1"/>
          <w:cs/>
        </w:rPr>
        <w:t>ණ යන්නේ ය. ඇතැම් කෙනෙක් වාලධිය ගෙණ යති. එදා ද</w:t>
      </w:r>
      <w:r w:rsidRPr="00B74746">
        <w:rPr>
          <w:rFonts w:ascii="UN-Abhaya" w:hAnsi="UN-Abhaya" w:hint="cs"/>
          <w:color w:val="000000" w:themeColor="text1"/>
          <w:cs/>
        </w:rPr>
        <w:t xml:space="preserve"> </w:t>
      </w:r>
      <w:r w:rsidRPr="00B74746">
        <w:rPr>
          <w:rFonts w:ascii="UN-Abhaya" w:hAnsi="UN-Abhaya"/>
          <w:color w:val="000000" w:themeColor="text1"/>
          <w:cs/>
        </w:rPr>
        <w:t xml:space="preserve">මහසත් තෙමේ අහස </w:t>
      </w:r>
      <w:r w:rsidRPr="00B74746">
        <w:rPr>
          <w:rFonts w:ascii="UN-Abhaya" w:hAnsi="UN-Abhaya"/>
          <w:color w:val="000000" w:themeColor="text1"/>
          <w:cs/>
        </w:rPr>
        <w:lastRenderedPageBreak/>
        <w:t>යන්නේ මේ දැන සිර</w:t>
      </w:r>
      <w:r w:rsidRPr="00B74746">
        <w:rPr>
          <w:rFonts w:ascii="UN-Abhaya" w:hAnsi="UN-Abhaya" w:hint="cs"/>
          <w:color w:val="000000" w:themeColor="text1"/>
          <w:cs/>
        </w:rPr>
        <w:t>ී</w:t>
      </w:r>
      <w:r w:rsidRPr="00B74746">
        <w:rPr>
          <w:rFonts w:ascii="UN-Abhaya" w:hAnsi="UN-Abhaya"/>
          <w:color w:val="000000" w:themeColor="text1"/>
          <w:cs/>
        </w:rPr>
        <w:t>සව</w:t>
      </w:r>
      <w:r w:rsidR="00122224">
        <w:rPr>
          <w:rFonts w:ascii="UN-Abhaya" w:hAnsi="UN-Abhaya"/>
          <w:color w:val="000000" w:themeColor="text1"/>
          <w:cs/>
        </w:rPr>
        <w:t>ත්‍ථු</w:t>
      </w:r>
      <w:r w:rsidRPr="00B74746">
        <w:rPr>
          <w:rFonts w:ascii="UN-Abhaya" w:hAnsi="UN-Abhaya"/>
          <w:color w:val="000000" w:themeColor="text1"/>
          <w:cs/>
        </w:rPr>
        <w:t xml:space="preserve"> නුවරින් සැඟවී යැමට</w:t>
      </w:r>
      <w:r w:rsidRPr="00B74746">
        <w:rPr>
          <w:rFonts w:ascii="UN-Abhaya" w:hAnsi="UN-Abhaya" w:hint="cs"/>
          <w:color w:val="000000" w:themeColor="text1"/>
          <w:cs/>
        </w:rPr>
        <w:t xml:space="preserve"> </w:t>
      </w:r>
      <w:r w:rsidRPr="00B74746">
        <w:rPr>
          <w:rFonts w:ascii="UN-Abhaya" w:hAnsi="UN-Abhaya"/>
          <w:color w:val="000000" w:themeColor="text1"/>
          <w:cs/>
        </w:rPr>
        <w:t>බලාපොරොත්තු ඇති ව සිටි වෙළඳුන් ගෙණ ඔවුන්ගේ ගම් රටට පමුණුවා ලී ය.</w:t>
      </w:r>
      <w:r w:rsidRPr="00B74746">
        <w:rPr>
          <w:rFonts w:ascii="UN-Abhaya" w:hAnsi="UN-Abhaya" w:hint="cs"/>
          <w:color w:val="000000" w:themeColor="text1"/>
          <w:cs/>
        </w:rPr>
        <w:t xml:space="preserve"> </w:t>
      </w:r>
      <w:r w:rsidRPr="00B74746">
        <w:rPr>
          <w:rFonts w:ascii="UN-Abhaya" w:hAnsi="UN-Abhaya"/>
          <w:color w:val="000000" w:themeColor="text1"/>
          <w:cs/>
        </w:rPr>
        <w:t>කෙනෙක් සැඟවී නො ගොස් එහි ම රැ</w:t>
      </w:r>
      <w:r w:rsidRPr="00B74746">
        <w:rPr>
          <w:rFonts w:ascii="UN-Abhaya" w:hAnsi="UN-Abhaya" w:hint="cs"/>
          <w:color w:val="000000" w:themeColor="text1"/>
          <w:cs/>
        </w:rPr>
        <w:t>ඳී</w:t>
      </w:r>
      <w:r w:rsidRPr="00B74746">
        <w:rPr>
          <w:rFonts w:ascii="UN-Abhaya" w:hAnsi="UN-Abhaya"/>
          <w:color w:val="000000" w:themeColor="text1"/>
          <w:cs/>
        </w:rPr>
        <w:t xml:space="preserve"> ගත්හ. එයට කිහිප දිනකට පසුත් එසේ ම කැඩී බිඳී ගිය නැව් කිහිපයක මිනිස්සු එහි</w:t>
      </w:r>
      <w:r w:rsidRPr="00B74746">
        <w:rPr>
          <w:rFonts w:ascii="UN-Abhaya" w:hAnsi="UN-Abhaya" w:hint="cs"/>
          <w:color w:val="000000" w:themeColor="text1"/>
          <w:cs/>
        </w:rPr>
        <w:t xml:space="preserve"> </w:t>
      </w:r>
      <w:r w:rsidRPr="00B74746">
        <w:rPr>
          <w:rFonts w:ascii="UN-Abhaya" w:hAnsi="UN-Abhaya"/>
          <w:color w:val="000000" w:themeColor="text1"/>
          <w:cs/>
        </w:rPr>
        <w:t>ගොඩ බටහ</w:t>
      </w:r>
      <w:r w:rsidRPr="00B74746">
        <w:rPr>
          <w:rFonts w:ascii="UN-Abhaya" w:hAnsi="UN-Abhaya"/>
          <w:color w:val="000000" w:themeColor="text1"/>
        </w:rPr>
        <w:t xml:space="preserve">. </w:t>
      </w:r>
      <w:r w:rsidRPr="00B74746">
        <w:rPr>
          <w:rFonts w:ascii="UN-Abhaya" w:hAnsi="UN-Abhaya"/>
          <w:color w:val="000000" w:themeColor="text1"/>
          <w:cs/>
        </w:rPr>
        <w:t>යකි</w:t>
      </w:r>
      <w:r w:rsidRPr="00B74746">
        <w:rPr>
          <w:rFonts w:ascii="UN-Abhaya" w:hAnsi="UN-Abhaya" w:hint="cs"/>
          <w:color w:val="000000" w:themeColor="text1"/>
          <w:cs/>
        </w:rPr>
        <w:t>න්</w:t>
      </w:r>
      <w:r w:rsidRPr="00B74746">
        <w:rPr>
          <w:rFonts w:ascii="UN-Abhaya" w:hAnsi="UN-Abhaya"/>
          <w:color w:val="000000" w:themeColor="text1"/>
          <w:cs/>
        </w:rPr>
        <w:t>නෝ පෙර සේ ඒ මිනිසුන් තම හිමියන් කොට ගෙණ එහි සි</w:t>
      </w:r>
      <w:r w:rsidR="0030221D">
        <w:rPr>
          <w:rFonts w:ascii="UN-Abhaya" w:hAnsi="UN-Abhaya" w:hint="cs"/>
          <w:color w:val="000000" w:themeColor="text1"/>
          <w:cs/>
        </w:rPr>
        <w:t>ටි</w:t>
      </w:r>
      <w:r w:rsidRPr="00B74746">
        <w:rPr>
          <w:rFonts w:ascii="UN-Abhaya" w:hAnsi="UN-Abhaya"/>
          <w:color w:val="000000" w:themeColor="text1"/>
          <w:cs/>
        </w:rPr>
        <w:t xml:space="preserve"> වෙළඳුන් මරා මස් කෑහ. දෙටු වෙළඳාගේ වදන් පිළිගෙණ සැඟවී ගත් වෙළඳුන්ගේ දිවි රැකුනේ ය.</w:t>
      </w:r>
      <w:r w:rsidR="00014ECB">
        <w:rPr>
          <w:rFonts w:ascii="UN-Abhaya" w:hAnsi="UN-Abhaya"/>
          <w:color w:val="000000" w:themeColor="text1"/>
          <w:cs/>
        </w:rPr>
        <w:t xml:space="preserve"> </w:t>
      </w:r>
    </w:p>
    <w:p w14:paraId="79AC122C" w14:textId="52A7E8EE"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මෙසේ ආචා</w:t>
      </w:r>
      <w:r w:rsidR="00AD51C1">
        <w:rPr>
          <w:rFonts w:ascii="UN-Abhaya" w:hAnsi="UN-Abhaya" w:hint="cs"/>
          <w:color w:val="000000" w:themeColor="text1"/>
          <w:cs/>
        </w:rPr>
        <w:t>ර්‍</w:t>
      </w:r>
      <w:r w:rsidRPr="00B74746">
        <w:rPr>
          <w:rFonts w:ascii="UN-Abhaya" w:hAnsi="UN-Abhaya"/>
          <w:color w:val="000000" w:themeColor="text1"/>
          <w:cs/>
        </w:rPr>
        <w:t>ය</w:t>
      </w:r>
      <w:r w:rsidR="00AD51C1">
        <w:rPr>
          <w:rFonts w:ascii="UN-Abhaya" w:hAnsi="UN-Abhaya" w:hint="cs"/>
          <w:color w:val="000000" w:themeColor="text1"/>
          <w:cs/>
        </w:rPr>
        <w:t>්‍යො</w:t>
      </w:r>
      <w:r w:rsidRPr="00B74746">
        <w:rPr>
          <w:rFonts w:ascii="UN-Abhaya" w:hAnsi="UN-Abhaya"/>
          <w:color w:val="000000" w:themeColor="text1"/>
          <w:cs/>
        </w:rPr>
        <w:t>පාධ්‍යායයන්ගේ මවුපියන්ගේ වැඩිමහල්ලන්ගේ අවවාදයට වචනයට නො නැමෙ</w:t>
      </w:r>
      <w:r w:rsidR="00AD51C1">
        <w:rPr>
          <w:rFonts w:ascii="UN-Abhaya" w:hAnsi="UN-Abhaya" w:hint="cs"/>
          <w:color w:val="000000" w:themeColor="text1"/>
          <w:cs/>
        </w:rPr>
        <w:t>න්</w:t>
      </w:r>
      <w:r w:rsidRPr="00B74746">
        <w:rPr>
          <w:rFonts w:ascii="UN-Abhaya" w:hAnsi="UN-Abhaya"/>
          <w:color w:val="000000" w:themeColor="text1"/>
          <w:cs/>
        </w:rPr>
        <w:t>නෝ වදන් නො පිළි ග</w:t>
      </w:r>
      <w:r w:rsidRPr="00B74746">
        <w:rPr>
          <w:rFonts w:ascii="UN-Abhaya" w:hAnsi="UN-Abhaya" w:hint="cs"/>
          <w:color w:val="000000" w:themeColor="text1"/>
          <w:cs/>
        </w:rPr>
        <w:t>න්</w:t>
      </w:r>
      <w:r w:rsidRPr="00B74746">
        <w:rPr>
          <w:rFonts w:ascii="UN-Abhaya" w:hAnsi="UN-Abhaya"/>
          <w:color w:val="000000" w:themeColor="text1"/>
          <w:cs/>
        </w:rPr>
        <w:t>නෝ එලෝ මෙලෝ දෙකින් ම විනාශයට යන්</w:t>
      </w:r>
      <w:r w:rsidRPr="00B74746">
        <w:rPr>
          <w:rFonts w:ascii="UN-Abhaya" w:hAnsi="UN-Abhaya" w:hint="cs"/>
          <w:color w:val="000000" w:themeColor="text1"/>
          <w:cs/>
        </w:rPr>
        <w:t>නෝ</w:t>
      </w:r>
      <w:r w:rsidRPr="00B74746">
        <w:rPr>
          <w:rFonts w:ascii="UN-Abhaya" w:hAnsi="UN-Abhaya"/>
          <w:color w:val="000000" w:themeColor="text1"/>
          <w:cs/>
        </w:rPr>
        <w:t xml:space="preserve"> ය. අවවාදය කරන්නෝ සැපයට යන්නෝ ය</w:t>
      </w:r>
    </w:p>
    <w:p w14:paraId="59420AE2" w14:textId="7D859C62"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එ</w:t>
      </w:r>
      <w:r w:rsidRPr="00B74746">
        <w:rPr>
          <w:rFonts w:ascii="UN-Abhaya" w:hAnsi="UN-Abhaya" w:hint="cs"/>
          <w:color w:val="000000" w:themeColor="text1"/>
          <w:cs/>
        </w:rPr>
        <w:t>හෙ</w:t>
      </w:r>
      <w:r w:rsidRPr="00B74746">
        <w:rPr>
          <w:rFonts w:ascii="UN-Abhaya" w:hAnsi="UN-Abhaya"/>
          <w:color w:val="000000" w:themeColor="text1"/>
          <w:cs/>
        </w:rPr>
        <w:t>යින් වදාළ සේක බුදුරජහු</w:t>
      </w:r>
      <w:r w:rsidR="00AD51C1">
        <w:rPr>
          <w:rFonts w:ascii="UN-Abhaya" w:hAnsi="UN-Abhaya"/>
          <w:color w:val="000000" w:themeColor="text1"/>
        </w:rPr>
        <w:t>;</w:t>
      </w:r>
      <w:r w:rsidRPr="00B74746">
        <w:rPr>
          <w:rFonts w:ascii="UN-Abhaya" w:hAnsi="UN-Abhaya"/>
          <w:color w:val="000000" w:themeColor="text1"/>
          <w:cs/>
        </w:rPr>
        <w:t xml:space="preserve"> </w:t>
      </w:r>
    </w:p>
    <w:p w14:paraId="55A86554" w14:textId="77777777" w:rsidR="004C0CDE" w:rsidRPr="00B74746" w:rsidRDefault="004C0CDE" w:rsidP="00BD5A5A">
      <w:pPr>
        <w:pStyle w:val="Style2"/>
      </w:pPr>
      <w:r w:rsidRPr="00B74746">
        <w:t>“</w:t>
      </w:r>
      <w:r w:rsidRPr="00B74746">
        <w:rPr>
          <w:cs/>
        </w:rPr>
        <w:t>බුදුන් දෙසූ ඔවදන් - යම් කෙනෙක් නොකරත් නම්</w:t>
      </w:r>
      <w:r w:rsidRPr="00B74746">
        <w:t xml:space="preserve">, </w:t>
      </w:r>
    </w:p>
    <w:p w14:paraId="38443091" w14:textId="01CF0935" w:rsidR="004C0CDE" w:rsidRPr="00B74746" w:rsidRDefault="004C0CDE" w:rsidP="00BD5A5A">
      <w:pPr>
        <w:pStyle w:val="Style2"/>
      </w:pPr>
      <w:r w:rsidRPr="00B74746">
        <w:rPr>
          <w:cs/>
        </w:rPr>
        <w:t>රකුසියන් ගත් වෙණඳුන් - වැනි ව ඔවුහු නැසෙත</w:t>
      </w:r>
      <w:r w:rsidR="00E6249E">
        <w:rPr>
          <w:rFonts w:hint="cs"/>
          <w:cs/>
        </w:rPr>
        <w:t>ි</w:t>
      </w:r>
      <w:r w:rsidRPr="00B74746">
        <w:rPr>
          <w:cs/>
        </w:rPr>
        <w:t xml:space="preserve">. </w:t>
      </w:r>
    </w:p>
    <w:p w14:paraId="2B07F77B" w14:textId="77777777" w:rsidR="004C0CDE" w:rsidRPr="00B74746" w:rsidRDefault="004C0CDE" w:rsidP="00BD5A5A">
      <w:pPr>
        <w:pStyle w:val="Style2"/>
      </w:pPr>
      <w:r w:rsidRPr="00B74746">
        <w:rPr>
          <w:cs/>
        </w:rPr>
        <w:t>බුදුන් දෙසූ ඔවදන් - යම් කෙනෙක් කරතී නම්</w:t>
      </w:r>
      <w:r w:rsidRPr="00B74746">
        <w:t>,</w:t>
      </w:r>
    </w:p>
    <w:p w14:paraId="484782EB" w14:textId="77777777" w:rsidR="00E6249E" w:rsidRDefault="004C0CDE" w:rsidP="00BD5A5A">
      <w:pPr>
        <w:pStyle w:val="Style2"/>
      </w:pPr>
      <w:r w:rsidRPr="00B74746">
        <w:rPr>
          <w:cs/>
        </w:rPr>
        <w:t xml:space="preserve">වලාදෙවි ගත් </w:t>
      </w:r>
      <w:r w:rsidR="00E6249E">
        <w:rPr>
          <w:rFonts w:hint="cs"/>
          <w:cs/>
        </w:rPr>
        <w:t>වෙ</w:t>
      </w:r>
      <w:r w:rsidRPr="00B74746">
        <w:rPr>
          <w:cs/>
        </w:rPr>
        <w:t xml:space="preserve">ණඳුන් - වැනි ව </w:t>
      </w:r>
      <w:r w:rsidRPr="00B74746">
        <w:rPr>
          <w:rFonts w:hint="cs"/>
          <w:cs/>
        </w:rPr>
        <w:t>තෙ</w:t>
      </w:r>
      <w:r w:rsidRPr="00B74746">
        <w:rPr>
          <w:cs/>
        </w:rPr>
        <w:t>ර යෙත් ඔවුහු</w:t>
      </w:r>
      <w:r w:rsidR="00E6249E">
        <w:t>”</w:t>
      </w:r>
      <w:r w:rsidRPr="00B74746">
        <w:t xml:space="preserve"> </w:t>
      </w:r>
    </w:p>
    <w:p w14:paraId="678847E0" w14:textId="25F4E2E0"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යි. ධ</w:t>
      </w:r>
      <w:r w:rsidR="00FB0612">
        <w:rPr>
          <w:rFonts w:ascii="UN-Abhaya" w:hAnsi="UN-Abhaya"/>
          <w:color w:val="000000" w:themeColor="text1"/>
          <w:cs/>
        </w:rPr>
        <w:t>ර්‍ම</w:t>
      </w:r>
      <w:r w:rsidRPr="00B74746">
        <w:rPr>
          <w:rFonts w:ascii="UN-Abhaya" w:hAnsi="UN-Abhaya"/>
          <w:color w:val="000000" w:themeColor="text1"/>
          <w:cs/>
        </w:rPr>
        <w:t>ද</w:t>
      </w:r>
      <w:r w:rsidR="00E6249E">
        <w:rPr>
          <w:rFonts w:ascii="UN-Abhaya" w:hAnsi="UN-Abhaya" w:hint="cs"/>
          <w:color w:val="000000" w:themeColor="text1"/>
          <w:cs/>
        </w:rPr>
        <w:t>ේ</w:t>
      </w:r>
      <w:r w:rsidRPr="00B74746">
        <w:rPr>
          <w:rFonts w:ascii="UN-Abhaya" w:hAnsi="UN-Abhaya"/>
          <w:color w:val="000000" w:themeColor="text1"/>
          <w:cs/>
        </w:rPr>
        <w:t xml:space="preserve">ශනාවගේ අවසානයෙහි බොහෝ දෙන සෝවාන් </w:t>
      </w:r>
      <w:r w:rsidR="001B2BFA">
        <w:rPr>
          <w:rFonts w:ascii="UN-Abhaya" w:hAnsi="UN-Abhaya" w:hint="cs"/>
          <w:color w:val="000000" w:themeColor="text1"/>
          <w:cs/>
        </w:rPr>
        <w:t>ඵලාදියට</w:t>
      </w:r>
      <w:r w:rsidRPr="00B74746">
        <w:rPr>
          <w:rFonts w:ascii="UN-Abhaya" w:hAnsi="UN-Abhaya"/>
          <w:color w:val="000000" w:themeColor="text1"/>
          <w:cs/>
        </w:rPr>
        <w:t xml:space="preserve"> පැමිණියාහු </w:t>
      </w:r>
      <w:r w:rsidRPr="00B74746">
        <w:rPr>
          <w:rFonts w:ascii="UN-Abhaya" w:hAnsi="UN-Abhaya" w:hint="cs"/>
          <w:color w:val="000000" w:themeColor="text1"/>
          <w:cs/>
        </w:rPr>
        <w:t>ය.</w:t>
      </w:r>
      <w:r w:rsidR="005A2939">
        <w:rPr>
          <w:rFonts w:ascii="UN-Abhaya" w:hAnsi="UN-Abhaya" w:hint="cs"/>
          <w:color w:val="000000" w:themeColor="text1"/>
          <w:cs/>
        </w:rPr>
        <w:t xml:space="preserve"> </w:t>
      </w:r>
    </w:p>
    <w:p w14:paraId="1ECA906C" w14:textId="41E31446" w:rsidR="00905BFE" w:rsidRDefault="005A2939" w:rsidP="005F768D">
      <w:pPr>
        <w:pStyle w:val="Style1"/>
      </w:pPr>
      <w:r>
        <w:rPr>
          <w:rFonts w:hint="cs"/>
          <w:cs/>
        </w:rPr>
        <w:t>සුඛසාමණේර වස්තුව නිමි.</w:t>
      </w:r>
    </w:p>
    <w:p w14:paraId="18C20BB4" w14:textId="27054E43" w:rsidR="00905BFE" w:rsidRPr="00FD31CD" w:rsidRDefault="00905BFE" w:rsidP="00FD31CD">
      <w:pPr>
        <w:pStyle w:val="Heading1"/>
        <w:spacing w:line="276" w:lineRule="auto"/>
      </w:pPr>
      <w:r w:rsidRPr="00152BCD">
        <w:rPr>
          <w:cs/>
        </w:rPr>
        <w:t>ජරාව</w:t>
      </w:r>
      <w:r w:rsidR="00026AD1">
        <w:rPr>
          <w:cs/>
        </w:rPr>
        <w:t>ර්‍ග</w:t>
      </w:r>
      <w:r w:rsidRPr="00152BCD">
        <w:rPr>
          <w:cs/>
        </w:rPr>
        <w:t>ය</w:t>
      </w:r>
    </w:p>
    <w:p w14:paraId="6747BB26" w14:textId="782FD67B" w:rsidR="00905BFE" w:rsidRDefault="00905BFE" w:rsidP="00837C82">
      <w:pPr>
        <w:pStyle w:val="Heading2"/>
        <w:spacing w:line="276" w:lineRule="auto"/>
      </w:pPr>
      <w:r w:rsidRPr="00152BCD">
        <w:rPr>
          <w:cs/>
        </w:rPr>
        <w:t>රා</w:t>
      </w:r>
      <w:r w:rsidR="00915B67">
        <w:rPr>
          <w:rFonts w:hint="cs"/>
          <w:cs/>
        </w:rPr>
        <w:t xml:space="preserve"> </w:t>
      </w:r>
      <w:r w:rsidRPr="00152BCD">
        <w:rPr>
          <w:cs/>
        </w:rPr>
        <w:t>බී මත් ව නැට</w:t>
      </w:r>
      <w:r w:rsidR="00915B67">
        <w:rPr>
          <w:rFonts w:hint="cs"/>
          <w:cs/>
        </w:rPr>
        <w:t>ූ</w:t>
      </w:r>
      <w:r w:rsidRPr="00152BCD">
        <w:rPr>
          <w:cs/>
        </w:rPr>
        <w:t xml:space="preserve"> ගෑණු</w:t>
      </w:r>
    </w:p>
    <w:p w14:paraId="45E39AF0" w14:textId="06C6EC34" w:rsidR="00905BFE" w:rsidRDefault="00905BFE" w:rsidP="00915B67">
      <w:pPr>
        <w:pStyle w:val="Style1"/>
      </w:pPr>
      <w:r w:rsidRPr="00152BCD">
        <w:rPr>
          <w:cs/>
        </w:rPr>
        <w:t xml:space="preserve">11 </w:t>
      </w:r>
      <w:r w:rsidR="00523C78">
        <w:rPr>
          <w:cs/>
        </w:rPr>
        <w:t>–</w:t>
      </w:r>
      <w:r w:rsidRPr="00152BCD">
        <w:rPr>
          <w:cs/>
        </w:rPr>
        <w:t xml:space="preserve"> 1</w:t>
      </w:r>
    </w:p>
    <w:p w14:paraId="394649E1" w14:textId="7736F444" w:rsidR="007F18DF" w:rsidRDefault="00905BFE" w:rsidP="00837C82">
      <w:pPr>
        <w:spacing w:line="276" w:lineRule="auto"/>
        <w:rPr>
          <w:rFonts w:ascii="UN-Abhaya" w:hAnsi="UN-Abhaya"/>
        </w:rPr>
      </w:pPr>
      <w:r w:rsidRPr="00CF47A1">
        <w:rPr>
          <w:rFonts w:ascii="UN-Abhaya" w:hAnsi="UN-Abhaya"/>
          <w:b/>
          <w:bCs/>
          <w:cs/>
        </w:rPr>
        <w:t>සැවැත්</w:t>
      </w:r>
      <w:r w:rsidRPr="00152BCD">
        <w:rPr>
          <w:rFonts w:ascii="UN-Abhaya" w:hAnsi="UN-Abhaya"/>
          <w:cs/>
        </w:rPr>
        <w:t xml:space="preserve"> නුවර වැසි පන්සියයක් පමණ කුලපුත්‍රයෝ</w:t>
      </w:r>
      <w:r w:rsidRPr="00152BCD">
        <w:rPr>
          <w:rFonts w:ascii="UN-Abhaya" w:hAnsi="UN-Abhaya"/>
        </w:rPr>
        <w:t xml:space="preserve">, </w:t>
      </w:r>
      <w:r w:rsidRPr="00152BCD">
        <w:rPr>
          <w:rFonts w:ascii="UN-Abhaya" w:hAnsi="UN-Abhaya"/>
          <w:cs/>
        </w:rPr>
        <w:t>“මෙසේ කළොත් මෑලා අප්‍රමාද විහරණ ඇත්තාහු වෙති”</w:t>
      </w:r>
      <w:r w:rsidRPr="00152BCD">
        <w:rPr>
          <w:rFonts w:ascii="UN-Abhaya" w:hAnsi="UN-Abhaya"/>
        </w:rPr>
        <w:t xml:space="preserve"> </w:t>
      </w:r>
      <w:r w:rsidRPr="00152BCD">
        <w:rPr>
          <w:rFonts w:ascii="UN-Abhaya" w:hAnsi="UN-Abhaya"/>
          <w:cs/>
        </w:rPr>
        <w:t>සියඹුවන් විශාඛා</w:t>
      </w:r>
      <w:r w:rsidR="00705C83">
        <w:rPr>
          <w:rFonts w:ascii="UN-Abhaya" w:hAnsi="UN-Abhaya" w:hint="cs"/>
          <w:cs/>
        </w:rPr>
        <w:t xml:space="preserve"> </w:t>
      </w:r>
      <w:r w:rsidRPr="00152BCD">
        <w:rPr>
          <w:rFonts w:ascii="UN-Abhaya" w:hAnsi="UN-Abhaya"/>
          <w:cs/>
        </w:rPr>
        <w:t>මහාඋපාසිකාවට භාර දුන්හ. එතැන් සිට ඈලා උයනට</w:t>
      </w:r>
      <w:r w:rsidRPr="00152BCD">
        <w:rPr>
          <w:rFonts w:ascii="UN-Abhaya" w:hAnsi="UN-Abhaya"/>
        </w:rPr>
        <w:t xml:space="preserve">, </w:t>
      </w:r>
      <w:r w:rsidRPr="00152BCD">
        <w:rPr>
          <w:rFonts w:ascii="UN-Abhaya" w:hAnsi="UN-Abhaya"/>
          <w:cs/>
        </w:rPr>
        <w:t>වෙහෙරට යන්න</w:t>
      </w:r>
      <w:r w:rsidR="00A3601B">
        <w:rPr>
          <w:rFonts w:ascii="UN-Abhaya" w:hAnsi="UN-Abhaya" w:hint="cs"/>
          <w:cs/>
        </w:rPr>
        <w:t>ෝ</w:t>
      </w:r>
      <w:r w:rsidRPr="00152BCD">
        <w:rPr>
          <w:rFonts w:ascii="UN-Abhaya" w:hAnsi="UN-Abhaya"/>
          <w:cs/>
        </w:rPr>
        <w:t xml:space="preserve"> නම්</w:t>
      </w:r>
      <w:r w:rsidRPr="00152BCD">
        <w:rPr>
          <w:rFonts w:ascii="UN-Abhaya" w:hAnsi="UN-Abhaya"/>
        </w:rPr>
        <w:t xml:space="preserve">, </w:t>
      </w:r>
      <w:r w:rsidRPr="00152BCD">
        <w:rPr>
          <w:rFonts w:ascii="UN-Abhaya" w:hAnsi="UN-Abhaya"/>
          <w:cs/>
        </w:rPr>
        <w:t>විශාඛා උපාසිකාවන් හා එක් ව යෙති. දවසක් එහි “සුරා උත්සවයක් වන්නේ ය</w:t>
      </w:r>
      <w:r w:rsidR="00C4684C">
        <w:rPr>
          <w:rFonts w:ascii="UN-Abhaya" w:hAnsi="UN-Abhaya"/>
        </w:rPr>
        <w:t>”</w:t>
      </w:r>
      <w:r w:rsidRPr="00152BCD">
        <w:rPr>
          <w:rFonts w:ascii="UN-Abhaya" w:hAnsi="UN-Abhaya"/>
        </w:rPr>
        <w:t xml:space="preserve"> </w:t>
      </w:r>
      <w:r w:rsidRPr="00152BCD">
        <w:rPr>
          <w:rFonts w:ascii="UN-Abhaya" w:hAnsi="UN-Abhaya"/>
          <w:cs/>
        </w:rPr>
        <w:t>යි දැන්වීම් පළකළ කල්හි ඈලා සිය සැමියනට සුරා පිළියෙල කළහ. ඔවුහු ද සත් දවසක් සුරා උත්සවයෙහි කෙළිසෙල්ලම් කොට අටවනදා ගොවිකම් වෙණදම් ඈ ක</w:t>
      </w:r>
      <w:r w:rsidR="00A3601B">
        <w:rPr>
          <w:rFonts w:ascii="UN-Abhaya" w:hAnsi="UN-Abhaya" w:hint="cs"/>
          <w:cs/>
        </w:rPr>
        <w:t>ර්‍</w:t>
      </w:r>
      <w:r w:rsidRPr="00152BCD">
        <w:rPr>
          <w:rFonts w:ascii="UN-Abhaya" w:hAnsi="UN-Abhaya"/>
          <w:cs/>
        </w:rPr>
        <w:t>මාන්ත පිණිස ගෙවලින් නික්ම ගියහ. ඒ ගෑණු</w:t>
      </w:r>
      <w:r w:rsidR="00867DD5">
        <w:rPr>
          <w:rFonts w:ascii="UN-Abhaya" w:hAnsi="UN-Abhaya"/>
        </w:rPr>
        <w:t xml:space="preserve"> “</w:t>
      </w:r>
      <w:r w:rsidRPr="00152BCD">
        <w:rPr>
          <w:rFonts w:ascii="UN-Abhaya" w:hAnsi="UN-Abhaya"/>
          <w:cs/>
        </w:rPr>
        <w:t>අපට අප හිමියන්ගෙන් සුරා ටිකක් වත් බොන්නට නො ලැබූනේ ය. ගෙයි ද සුරා ඉතිරි ව තිබේ. හිමියනට නො දැනෙන ලෙසින්</w:t>
      </w:r>
      <w:r w:rsidR="00014ECB">
        <w:rPr>
          <w:rFonts w:ascii="UN-Abhaya" w:hAnsi="UN-Abhaya"/>
          <w:cs/>
        </w:rPr>
        <w:t xml:space="preserve"> </w:t>
      </w:r>
      <w:r w:rsidRPr="00152BCD">
        <w:rPr>
          <w:rFonts w:ascii="UN-Abhaya" w:hAnsi="UN-Abhaya"/>
          <w:cs/>
        </w:rPr>
        <w:t>ඉන් ටිකක් බොන්නෙමු” යි සිතා විශාඛාවන් වෙත ගොස්</w:t>
      </w:r>
      <w:r w:rsidR="00867DD5">
        <w:rPr>
          <w:rFonts w:ascii="UN-Abhaya" w:hAnsi="UN-Abhaya"/>
        </w:rPr>
        <w:t xml:space="preserve"> “</w:t>
      </w:r>
      <w:r w:rsidRPr="00152BCD">
        <w:rPr>
          <w:rFonts w:ascii="UN-Abhaya" w:hAnsi="UN-Abhaya"/>
          <w:cs/>
        </w:rPr>
        <w:t>ආර්‍ය්‍යාවෙනි! කලකින් උයන් යන්නට නො ලැබුනේ ය. උයන් යනු කැමැත්තෙමු</w:t>
      </w:r>
      <w:r w:rsidR="00A3601B">
        <w:rPr>
          <w:rFonts w:ascii="UN-Abhaya" w:hAnsi="UN-Abhaya"/>
        </w:rPr>
        <w:t>”</w:t>
      </w:r>
      <w:r w:rsidRPr="00152BCD">
        <w:rPr>
          <w:rFonts w:ascii="UN-Abhaya" w:hAnsi="UN-Abhaya"/>
        </w:rPr>
        <w:t xml:space="preserve"> </w:t>
      </w:r>
      <w:r w:rsidRPr="00152BCD">
        <w:rPr>
          <w:rFonts w:ascii="UN-Abhaya" w:hAnsi="UN-Abhaya"/>
          <w:cs/>
        </w:rPr>
        <w:t>යි කීහ. විශාඛාවෝ ද</w:t>
      </w:r>
      <w:r w:rsidR="00867DD5">
        <w:rPr>
          <w:rFonts w:ascii="UN-Abhaya" w:hAnsi="UN-Abhaya"/>
        </w:rPr>
        <w:t xml:space="preserve"> “</w:t>
      </w:r>
      <w:r w:rsidRPr="00152BCD">
        <w:rPr>
          <w:rFonts w:ascii="UN-Abhaya" w:hAnsi="UN-Abhaya"/>
          <w:cs/>
        </w:rPr>
        <w:t>හොඳයි</w:t>
      </w:r>
      <w:r w:rsidRPr="00152BCD">
        <w:rPr>
          <w:rFonts w:ascii="UN-Abhaya" w:hAnsi="UN-Abhaya"/>
        </w:rPr>
        <w:t xml:space="preserve">, </w:t>
      </w:r>
      <w:r w:rsidRPr="00152BCD">
        <w:rPr>
          <w:rFonts w:ascii="UN-Abhaya" w:hAnsi="UN-Abhaya"/>
          <w:cs/>
        </w:rPr>
        <w:t>එසේ නම් කළ යුතු වැඩ අවසන් කොට ය</w:t>
      </w:r>
      <w:r w:rsidR="00517385">
        <w:rPr>
          <w:rFonts w:ascii="UN-Abhaya" w:hAnsi="UN-Abhaya" w:hint="cs"/>
          <w:cs/>
        </w:rPr>
        <w:t>වු</w:t>
      </w:r>
      <w:r w:rsidR="00517385">
        <w:rPr>
          <w:rFonts w:ascii="UN-Abhaya" w:hAnsi="UN-Abhaya"/>
        </w:rPr>
        <w:t>”</w:t>
      </w:r>
      <w:r w:rsidRPr="00152BCD">
        <w:rPr>
          <w:rFonts w:ascii="UN-Abhaya" w:hAnsi="UN-Abhaya"/>
        </w:rPr>
        <w:t xml:space="preserve"> </w:t>
      </w:r>
      <w:r w:rsidRPr="00152BCD">
        <w:rPr>
          <w:rFonts w:ascii="UN-Abhaya" w:hAnsi="UN-Abhaya"/>
          <w:cs/>
        </w:rPr>
        <w:t xml:space="preserve">යි කීහ. </w:t>
      </w:r>
    </w:p>
    <w:p w14:paraId="47BBC5E0" w14:textId="16EA2AE2" w:rsidR="00905BFE" w:rsidRDefault="00905BFE" w:rsidP="00837C82">
      <w:pPr>
        <w:spacing w:line="276" w:lineRule="auto"/>
        <w:rPr>
          <w:rFonts w:ascii="UN-Abhaya" w:hAnsi="UN-Abhaya"/>
        </w:rPr>
      </w:pPr>
      <w:r w:rsidRPr="00152BCD">
        <w:rPr>
          <w:rFonts w:ascii="UN-Abhaya" w:hAnsi="UN-Abhaya"/>
          <w:cs/>
        </w:rPr>
        <w:t>ඈලා වැඩ අවසන් කොට විශාඛාවන් සමග උයන් ගොස් විශාඛාවන්ට නො දැනෙන සේ සුරා ගෙන්වා බී මත් ව තැන තැන</w:t>
      </w:r>
      <w:r w:rsidR="00517385">
        <w:rPr>
          <w:rFonts w:ascii="UN-Abhaya" w:hAnsi="UN-Abhaya" w:hint="cs"/>
          <w:cs/>
        </w:rPr>
        <w:t xml:space="preserve"> </w:t>
      </w:r>
      <w:r w:rsidRPr="00152BCD">
        <w:rPr>
          <w:rFonts w:ascii="UN-Abhaya" w:hAnsi="UN-Abhaya"/>
          <w:cs/>
        </w:rPr>
        <w:t>හැසිරෙන්නට වූහ. ඒ දත් විශාඛාවෝ “මෑලා කළෝ ලොකු වරදක්</w:t>
      </w:r>
      <w:r w:rsidRPr="00152BCD">
        <w:rPr>
          <w:rFonts w:ascii="UN-Abhaya" w:hAnsi="UN-Abhaya"/>
        </w:rPr>
        <w:t xml:space="preserve">, </w:t>
      </w:r>
      <w:r w:rsidRPr="00152BCD">
        <w:rPr>
          <w:rFonts w:ascii="UN-Abhaya" w:hAnsi="UN-Abhaya"/>
          <w:cs/>
        </w:rPr>
        <w:t>තී</w:t>
      </w:r>
      <w:r w:rsidR="00573694">
        <w:rPr>
          <w:rFonts w:ascii="UN-Abhaya" w:hAnsi="UN-Abhaya"/>
          <w:cs/>
        </w:rPr>
        <w:t>ර්‍ත්‍ථ</w:t>
      </w:r>
      <w:r w:rsidRPr="00152BCD">
        <w:rPr>
          <w:rFonts w:ascii="UN-Abhaya" w:hAnsi="UN-Abhaya"/>
          <w:cs/>
        </w:rPr>
        <w:t>කයෝ දැන් ශ්‍රමණ ගෞතමයන්ගේ ශ්‍රාවිකා වු විශාඛාවෝ රා බී මත් ව හැසිරෙති යි සිතා</w:t>
      </w:r>
      <w:r w:rsidRPr="00152BCD">
        <w:rPr>
          <w:rFonts w:ascii="UN-Abhaya" w:hAnsi="UN-Abhaya"/>
        </w:rPr>
        <w:t xml:space="preserve">, </w:t>
      </w:r>
      <w:r w:rsidRPr="00152BCD">
        <w:rPr>
          <w:rFonts w:ascii="UN-Abhaya" w:hAnsi="UN-Abhaya"/>
          <w:cs/>
        </w:rPr>
        <w:t xml:space="preserve">මට ගරහන්නාහ” යි </w:t>
      </w:r>
      <w:r w:rsidR="005C3D4B">
        <w:rPr>
          <w:rFonts w:ascii="UN-Abhaya" w:hAnsi="UN-Abhaya"/>
        </w:rPr>
        <w:t>“</w:t>
      </w:r>
      <w:r w:rsidRPr="00152BCD">
        <w:rPr>
          <w:rFonts w:ascii="UN-Abhaya" w:hAnsi="UN-Abhaya"/>
          <w:cs/>
        </w:rPr>
        <w:t>කෙල්ලනි</w:t>
      </w:r>
      <w:r w:rsidR="00171946">
        <w:rPr>
          <w:rFonts w:ascii="UN-Abhaya" w:hAnsi="UN-Abhaya" w:hint="cs"/>
          <w:cs/>
        </w:rPr>
        <w:t>!</w:t>
      </w:r>
      <w:r w:rsidRPr="00152BCD">
        <w:rPr>
          <w:rFonts w:ascii="UN-Abhaya" w:hAnsi="UN-Abhaya"/>
          <w:cs/>
        </w:rPr>
        <w:t xml:space="preserve"> තොප කළ වැඩේ</w:t>
      </w:r>
      <w:r w:rsidR="00014ECB">
        <w:rPr>
          <w:rFonts w:ascii="UN-Abhaya" w:hAnsi="UN-Abhaya"/>
          <w:cs/>
        </w:rPr>
        <w:t xml:space="preserve"> </w:t>
      </w:r>
      <w:r w:rsidRPr="00152BCD">
        <w:rPr>
          <w:rFonts w:ascii="UN-Abhaya" w:hAnsi="UN-Abhaya"/>
          <w:cs/>
        </w:rPr>
        <w:t>හොඳ නැත</w:t>
      </w:r>
      <w:r w:rsidRPr="00152BCD">
        <w:rPr>
          <w:rFonts w:ascii="UN-Abhaya" w:hAnsi="UN-Abhaya"/>
        </w:rPr>
        <w:t xml:space="preserve">, </w:t>
      </w:r>
      <w:r w:rsidRPr="00152BCD">
        <w:rPr>
          <w:rFonts w:ascii="UN-Abhaya" w:hAnsi="UN-Abhaya"/>
          <w:cs/>
        </w:rPr>
        <w:t>මටත් මෙයින් ගැරහුම් ලැබෙන්නේ ය. තොපගේ හිමියෝත් තොපට කි‍පෙත්</w:t>
      </w:r>
      <w:r w:rsidRPr="00152BCD">
        <w:rPr>
          <w:rFonts w:ascii="UN-Abhaya" w:hAnsi="UN-Abhaya"/>
        </w:rPr>
        <w:t xml:space="preserve">, </w:t>
      </w:r>
      <w:r w:rsidRPr="00152BCD">
        <w:rPr>
          <w:rFonts w:ascii="UN-Abhaya" w:hAnsi="UN-Abhaya"/>
          <w:cs/>
        </w:rPr>
        <w:t>දැන් තෙපි කුමක් කරන්නහු දැ” යි ඇසූහ. ඈලා එවිට</w:t>
      </w:r>
      <w:r w:rsidR="00014ECB">
        <w:rPr>
          <w:rFonts w:ascii="UN-Abhaya" w:hAnsi="UN-Abhaya"/>
          <w:cs/>
        </w:rPr>
        <w:t xml:space="preserve"> </w:t>
      </w:r>
      <w:r w:rsidR="00867DD5">
        <w:rPr>
          <w:rFonts w:ascii="UN-Abhaya" w:hAnsi="UN-Abhaya"/>
        </w:rPr>
        <w:lastRenderedPageBreak/>
        <w:t>“</w:t>
      </w:r>
      <w:r w:rsidRPr="00152BCD">
        <w:rPr>
          <w:rFonts w:ascii="UN-Abhaya" w:hAnsi="UN-Abhaya"/>
          <w:cs/>
        </w:rPr>
        <w:t>ආර්‍ය්‍යාවෙනි! කළ වරදට දැන් කුමක් කරමු ද</w:t>
      </w:r>
      <w:r w:rsidRPr="00152BCD">
        <w:rPr>
          <w:rFonts w:ascii="UN-Abhaya" w:hAnsi="UN-Abhaya"/>
        </w:rPr>
        <w:t xml:space="preserve">, </w:t>
      </w:r>
      <w:r w:rsidRPr="00152BCD">
        <w:rPr>
          <w:rFonts w:ascii="UN-Abhaya" w:hAnsi="UN-Abhaya"/>
          <w:cs/>
        </w:rPr>
        <w:t>අපි අපේ හිමියනට ලෙඩ වූ ලෙසක් පෙන්වමු” යි කීහ. මම තොපට සුරා බොන්නට නො කීමි</w:t>
      </w:r>
      <w:r w:rsidRPr="00152BCD">
        <w:rPr>
          <w:rFonts w:ascii="UN-Abhaya" w:hAnsi="UN-Abhaya"/>
        </w:rPr>
        <w:t xml:space="preserve">, </w:t>
      </w:r>
      <w:r w:rsidRPr="00152BCD">
        <w:rPr>
          <w:rFonts w:ascii="UN-Abhaya" w:hAnsi="UN-Abhaya"/>
          <w:cs/>
        </w:rPr>
        <w:t>ලෙඩ වන්නට නො කීමි</w:t>
      </w:r>
      <w:r w:rsidRPr="00152BCD">
        <w:rPr>
          <w:rFonts w:ascii="UN-Abhaya" w:hAnsi="UN-Abhaya"/>
        </w:rPr>
        <w:t xml:space="preserve">, </w:t>
      </w:r>
      <w:r w:rsidRPr="00152BCD">
        <w:rPr>
          <w:rFonts w:ascii="UN-Abhaya" w:hAnsi="UN-Abhaya"/>
          <w:cs/>
        </w:rPr>
        <w:t>තොපි තොපගේ වැඩවලින් ප්‍රකට වහු</w:t>
      </w:r>
      <w:r w:rsidR="00171946">
        <w:rPr>
          <w:rFonts w:ascii="UN-Abhaya" w:hAnsi="UN-Abhaya"/>
        </w:rPr>
        <w:t xml:space="preserve">” </w:t>
      </w:r>
      <w:r w:rsidRPr="00152BCD">
        <w:rPr>
          <w:rFonts w:ascii="UN-Abhaya" w:hAnsi="UN-Abhaya"/>
          <w:cs/>
        </w:rPr>
        <w:t>යි වි</w:t>
      </w:r>
      <w:r w:rsidR="00206120">
        <w:rPr>
          <w:rFonts w:ascii="UN-Abhaya" w:hAnsi="UN-Abhaya" w:hint="cs"/>
          <w:cs/>
        </w:rPr>
        <w:t>ශා</w:t>
      </w:r>
      <w:r w:rsidRPr="00152BCD">
        <w:rPr>
          <w:rFonts w:ascii="UN-Abhaya" w:hAnsi="UN-Abhaya"/>
          <w:cs/>
        </w:rPr>
        <w:t>ඛාවන් කී කල්හි ඈලා සිය</w:t>
      </w:r>
      <w:r w:rsidR="00171946">
        <w:rPr>
          <w:rFonts w:ascii="UN-Abhaya" w:hAnsi="UN-Abhaya" w:hint="cs"/>
          <w:cs/>
        </w:rPr>
        <w:t xml:space="preserve"> </w:t>
      </w:r>
      <w:r w:rsidRPr="00152BCD">
        <w:rPr>
          <w:rFonts w:ascii="UN-Abhaya" w:hAnsi="UN-Abhaya"/>
          <w:cs/>
        </w:rPr>
        <w:t>ග</w:t>
      </w:r>
      <w:r w:rsidR="00171946">
        <w:rPr>
          <w:rFonts w:ascii="UN-Abhaya" w:hAnsi="UN-Abhaya" w:hint="cs"/>
          <w:cs/>
        </w:rPr>
        <w:t>ෙ</w:t>
      </w:r>
      <w:r w:rsidRPr="00152BCD">
        <w:rPr>
          <w:rFonts w:ascii="UN-Abhaya" w:hAnsi="UN-Abhaya"/>
          <w:cs/>
        </w:rPr>
        <w:t>වලට ගොස් හිස වහා පොරවා ගෙන ලෙඩ වූ සැටි දක්වමින් වැතිර හොත්හ. එකල ඈලාගේ ස්වාමිපුරුෂයෝ ගෙවලට අවුත්</w:t>
      </w:r>
      <w:r w:rsidR="00867DD5">
        <w:rPr>
          <w:rFonts w:ascii="UN-Abhaya" w:hAnsi="UN-Abhaya"/>
        </w:rPr>
        <w:t xml:space="preserve"> “</w:t>
      </w:r>
      <w:r w:rsidRPr="00152BCD">
        <w:rPr>
          <w:rFonts w:ascii="UN-Abhaya" w:hAnsi="UN-Abhaya"/>
          <w:cs/>
        </w:rPr>
        <w:t>කොහි ද අපේ අම්මණ්ඩි</w:t>
      </w:r>
      <w:r w:rsidRPr="00152BCD">
        <w:rPr>
          <w:rFonts w:ascii="UN-Abhaya" w:hAnsi="UN-Abhaya"/>
        </w:rPr>
        <w:t xml:space="preserve">, </w:t>
      </w:r>
      <w:r w:rsidRPr="00152BCD">
        <w:rPr>
          <w:rFonts w:ascii="UN-Abhaya" w:hAnsi="UN-Abhaya"/>
          <w:cs/>
        </w:rPr>
        <w:t>කොහි ද අපේ උපාසකම්මා” යි අසා</w:t>
      </w:r>
      <w:r w:rsidR="00867DD5">
        <w:rPr>
          <w:rFonts w:ascii="UN-Abhaya" w:hAnsi="UN-Abhaya"/>
        </w:rPr>
        <w:t xml:space="preserve"> “</w:t>
      </w:r>
      <w:r w:rsidRPr="00152BCD">
        <w:rPr>
          <w:rFonts w:ascii="UN-Abhaya" w:hAnsi="UN-Abhaya"/>
          <w:cs/>
        </w:rPr>
        <w:t>ලෙඩින් පෙළෙන්නී ය</w:t>
      </w:r>
      <w:r w:rsidR="005C3D4B">
        <w:rPr>
          <w:rFonts w:ascii="UN-Abhaya" w:hAnsi="UN-Abhaya"/>
        </w:rPr>
        <w:t>”</w:t>
      </w:r>
      <w:r w:rsidRPr="00152BCD">
        <w:rPr>
          <w:rFonts w:ascii="UN-Abhaya" w:hAnsi="UN-Abhaya"/>
          <w:cs/>
        </w:rPr>
        <w:t xml:space="preserve"> යි ගෙයි සිට දු පුතුන් කී කල්හි “එකතින් මෑලා ඉතිරි ව තුබූ සුරා බොන්නට ඇතැ” යි ලං ව පරී</w:t>
      </w:r>
      <w:r w:rsidR="003263ED">
        <w:rPr>
          <w:rFonts w:ascii="UN-Abhaya" w:hAnsi="UN-Abhaya"/>
          <w:cs/>
        </w:rPr>
        <w:t>ක්‍ෂා</w:t>
      </w:r>
      <w:r w:rsidRPr="00152BCD">
        <w:rPr>
          <w:rFonts w:ascii="UN-Abhaya" w:hAnsi="UN-Abhaya"/>
          <w:cs/>
        </w:rPr>
        <w:t xml:space="preserve"> කොට සුරා බී බව දැන තළා පෙළා අරගල කළහ. </w:t>
      </w:r>
    </w:p>
    <w:p w14:paraId="09A2F04E" w14:textId="37FD82F6" w:rsidR="00905BFE" w:rsidRDefault="00905BFE" w:rsidP="00837C82">
      <w:pPr>
        <w:spacing w:line="276" w:lineRule="auto"/>
        <w:rPr>
          <w:rFonts w:ascii="UN-Abhaya" w:hAnsi="UN-Abhaya"/>
        </w:rPr>
      </w:pPr>
      <w:r w:rsidRPr="00152BCD">
        <w:rPr>
          <w:rFonts w:ascii="UN-Abhaya" w:hAnsi="UN-Abhaya"/>
          <w:cs/>
        </w:rPr>
        <w:t>මෙයින් පසු එක් දවසෙක සුරා බොන්නට සිතු මේ ගෑණු විශාඛාවන්ට උයන් යන්නට අඬ ගෑහ.</w:t>
      </w:r>
      <w:r w:rsidR="00867DD5">
        <w:rPr>
          <w:rFonts w:ascii="UN-Abhaya" w:hAnsi="UN-Abhaya"/>
        </w:rPr>
        <w:t xml:space="preserve"> “</w:t>
      </w:r>
      <w:r w:rsidRPr="00152BCD">
        <w:rPr>
          <w:rFonts w:ascii="UN-Abhaya" w:hAnsi="UN-Abhaya"/>
          <w:cs/>
        </w:rPr>
        <w:t>පෙරත් තෙපි මට ගැරහුම් ලැබෙන පරිදි ක්‍රියා කළාහු ය. ත</w:t>
      </w:r>
      <w:r w:rsidR="0082709B">
        <w:rPr>
          <w:rFonts w:ascii="UN-Abhaya" w:hAnsi="UN-Abhaya" w:hint="cs"/>
          <w:cs/>
        </w:rPr>
        <w:t>ෙ</w:t>
      </w:r>
      <w:r w:rsidRPr="00152BCD">
        <w:rPr>
          <w:rFonts w:ascii="UN-Abhaya" w:hAnsi="UN-Abhaya"/>
          <w:cs/>
        </w:rPr>
        <w:t>පි යවු</w:t>
      </w:r>
      <w:r w:rsidRPr="00152BCD">
        <w:rPr>
          <w:rFonts w:ascii="UN-Abhaya" w:hAnsi="UN-Abhaya"/>
        </w:rPr>
        <w:t xml:space="preserve">, </w:t>
      </w:r>
      <w:r w:rsidRPr="00152BCD">
        <w:rPr>
          <w:rFonts w:ascii="UN-Abhaya" w:hAnsi="UN-Abhaya"/>
          <w:cs/>
        </w:rPr>
        <w:t>මට යන්නට ඉඩ නැතැ</w:t>
      </w:r>
      <w:r w:rsidR="00C4684C">
        <w:rPr>
          <w:rFonts w:ascii="UN-Abhaya" w:hAnsi="UN-Abhaya"/>
        </w:rPr>
        <w:t>”</w:t>
      </w:r>
      <w:r w:rsidRPr="00152BCD">
        <w:rPr>
          <w:rFonts w:ascii="UN-Abhaya" w:hAnsi="UN-Abhaya"/>
        </w:rPr>
        <w:t xml:space="preserve"> </w:t>
      </w:r>
      <w:r w:rsidRPr="00152BCD">
        <w:rPr>
          <w:rFonts w:ascii="UN-Abhaya" w:hAnsi="UN-Abhaya"/>
          <w:cs/>
        </w:rPr>
        <w:t>යි විශාඛාවෝ කීහ.</w:t>
      </w:r>
      <w:r w:rsidR="00867DD5">
        <w:rPr>
          <w:rFonts w:ascii="UN-Abhaya" w:hAnsi="UN-Abhaya"/>
        </w:rPr>
        <w:t xml:space="preserve"> “</w:t>
      </w:r>
      <w:r w:rsidRPr="00152BCD">
        <w:rPr>
          <w:rFonts w:ascii="UN-Abhaya" w:hAnsi="UN-Abhaya"/>
          <w:cs/>
        </w:rPr>
        <w:t>ආර්‍ය්‍යාවෙනි! මින් පසු අපි මෙ බදු වැඩ නොකරන්නෙමු. අප කළ ඒ නොපණත් කමට කමන්න</w:t>
      </w:r>
      <w:r w:rsidRPr="00152BCD">
        <w:rPr>
          <w:rFonts w:ascii="UN-Abhaya" w:hAnsi="UN-Abhaya"/>
        </w:rPr>
        <w:t xml:space="preserve">, </w:t>
      </w:r>
      <w:r w:rsidRPr="00152BCD">
        <w:rPr>
          <w:rFonts w:ascii="UN-Abhaya" w:hAnsi="UN-Abhaya"/>
          <w:cs/>
        </w:rPr>
        <w:t>අපි දැන් බුද්ධ පූජාවක් කරනු කැමැත්තම්හ ඒ නිසා අප වෙහෙරට කැඳවා ගෙණ යනු මැනවැ” යි ඈලා කීහ. “එසේ නම් පූජාභාණ්ඩ පිළියෙල කොට මට කියව</w:t>
      </w:r>
      <w:r w:rsidR="003149C2">
        <w:rPr>
          <w:rFonts w:ascii="UN-Abhaya" w:hAnsi="UN-Abhaya" w:hint="cs"/>
          <w:cs/>
        </w:rPr>
        <w:t>ු</w:t>
      </w:r>
      <w:r w:rsidR="003149C2">
        <w:rPr>
          <w:rFonts w:ascii="UN-Abhaya" w:hAnsi="UN-Abhaya"/>
        </w:rPr>
        <w:t>”</w:t>
      </w:r>
      <w:r w:rsidRPr="00152BCD">
        <w:rPr>
          <w:rFonts w:ascii="UN-Abhaya" w:hAnsi="UN-Abhaya"/>
          <w:cs/>
        </w:rPr>
        <w:t xml:space="preserve"> යි කී කල්හි පැස් පුරා වත පුරා කරඬු පුරා සුවඳ මල් ගෙණ</w:t>
      </w:r>
      <w:r w:rsidRPr="00152BCD">
        <w:rPr>
          <w:rFonts w:ascii="UN-Abhaya" w:hAnsi="UN-Abhaya"/>
        </w:rPr>
        <w:t xml:space="preserve">, </w:t>
      </w:r>
      <w:r w:rsidRPr="00152BCD">
        <w:rPr>
          <w:rFonts w:ascii="UN-Abhaya" w:hAnsi="UN-Abhaya"/>
          <w:cs/>
        </w:rPr>
        <w:t>රා බඳුනුත් එල්ලා ගෙණ දිග</w:t>
      </w:r>
      <w:r w:rsidRPr="00152BCD">
        <w:rPr>
          <w:rFonts w:ascii="UN-Abhaya" w:hAnsi="UN-Abhaya"/>
        </w:rPr>
        <w:t xml:space="preserve"> </w:t>
      </w:r>
      <w:r w:rsidRPr="00152BCD">
        <w:rPr>
          <w:rFonts w:ascii="UN-Abhaya" w:hAnsi="UN-Abhaya"/>
          <w:cs/>
        </w:rPr>
        <w:t xml:space="preserve">පළලැති රෙදි පොරවා ගෙණ විශාඛාවන් වෙත ගොස් </w:t>
      </w:r>
      <w:r w:rsidR="00867DD5">
        <w:rPr>
          <w:rFonts w:ascii="UN-Abhaya" w:hAnsi="UN-Abhaya"/>
        </w:rPr>
        <w:t>“</w:t>
      </w:r>
      <w:r w:rsidRPr="00152BCD">
        <w:rPr>
          <w:rFonts w:ascii="UN-Abhaya" w:hAnsi="UN-Abhaya"/>
          <w:cs/>
        </w:rPr>
        <w:t>පූජාභාණ්ඩ පිළියෙල කොට ගනිමුයි ඈට දන්වා ඇයත් කැටුව ගොස් වෙහෙරට ඇතුල් ව පසෙකට වී රා බී හිස් රා බඳුන් බැහැර දමා ධ</w:t>
      </w:r>
      <w:r w:rsidR="00FB0612">
        <w:rPr>
          <w:rFonts w:ascii="UN-Abhaya" w:hAnsi="UN-Abhaya"/>
          <w:cs/>
        </w:rPr>
        <w:t>ර්‍ම</w:t>
      </w:r>
      <w:r w:rsidRPr="00152BCD">
        <w:rPr>
          <w:rFonts w:ascii="UN-Abhaya" w:hAnsi="UN-Abhaya"/>
          <w:cs/>
        </w:rPr>
        <w:t xml:space="preserve"> ශාලාවට ගොඩ නැගී බුදුරජුන් ඉදිරියෙහි වාඩි ගත්හ. එවිට විශාඛාවෝ “ස්වාමීනි! මෑලාට බණ ටිකක් වදාරණු මැනවැ</w:t>
      </w:r>
      <w:r w:rsidR="00C4684C">
        <w:rPr>
          <w:rFonts w:ascii="UN-Abhaya" w:hAnsi="UN-Abhaya"/>
        </w:rPr>
        <w:t>”</w:t>
      </w:r>
      <w:r w:rsidRPr="00152BCD">
        <w:rPr>
          <w:rFonts w:ascii="UN-Abhaya" w:hAnsi="UN-Abhaya"/>
        </w:rPr>
        <w:t xml:space="preserve"> </w:t>
      </w:r>
      <w:r w:rsidRPr="00152BCD">
        <w:rPr>
          <w:rFonts w:ascii="UN-Abhaya" w:hAnsi="UN-Abhaya"/>
          <w:cs/>
        </w:rPr>
        <w:t>යි ආරාධනා කළහ. ඒ වේලෙහි මේ ගෑණු රා බී මත් ව මදවේගයෙන් සින්දු කියන්නට නටන්නට අදහස් කළහ</w:t>
      </w:r>
      <w:r w:rsidRPr="00152BCD">
        <w:rPr>
          <w:rFonts w:ascii="UN-Abhaya" w:hAnsi="UN-Abhaya"/>
        </w:rPr>
        <w:t xml:space="preserve">. </w:t>
      </w:r>
    </w:p>
    <w:p w14:paraId="4AE99037" w14:textId="333DEB89" w:rsidR="00905BFE" w:rsidRDefault="00905BFE" w:rsidP="00837C82">
      <w:pPr>
        <w:spacing w:line="276" w:lineRule="auto"/>
        <w:rPr>
          <w:rFonts w:ascii="UN-Abhaya" w:hAnsi="UN-Abhaya"/>
        </w:rPr>
      </w:pPr>
      <w:r w:rsidRPr="00152BCD">
        <w:rPr>
          <w:rFonts w:ascii="UN-Abhaya" w:hAnsi="UN-Abhaya"/>
          <w:cs/>
        </w:rPr>
        <w:t>එක් මාරකායික දෙවියෙක් “උන් හැමගේ සිරුරෙහි ආවිෂ්ට ව ශ්‍රමණ ගෞතමයාගේ ඉදිරියෙහි නොසරුප් නා සැබි වියරු දක්වන්නෙමි”</w:t>
      </w:r>
      <w:r w:rsidRPr="00152BCD">
        <w:rPr>
          <w:rFonts w:ascii="UN-Abhaya" w:hAnsi="UN-Abhaya"/>
        </w:rPr>
        <w:t xml:space="preserve"> </w:t>
      </w:r>
      <w:r w:rsidRPr="00152BCD">
        <w:rPr>
          <w:rFonts w:ascii="UN-Abhaya" w:hAnsi="UN-Abhaya"/>
          <w:cs/>
        </w:rPr>
        <w:t>යි උන් ඇඟ ආවිෂ්ට වි ය. උන් අතුරෙහි සමහර ගෑණු බුදුරජුන් ඉදිරියෙහි</w:t>
      </w:r>
      <w:r w:rsidRPr="00152BCD">
        <w:rPr>
          <w:rFonts w:ascii="UN-Abhaya" w:hAnsi="UN-Abhaya"/>
        </w:rPr>
        <w:t xml:space="preserve">, </w:t>
      </w:r>
      <w:r w:rsidRPr="00152BCD">
        <w:rPr>
          <w:rFonts w:ascii="UN-Abhaya" w:hAnsi="UN-Abhaya"/>
          <w:cs/>
        </w:rPr>
        <w:t>අප්පුඩි ගසා සිනා සෙන්නට වූහ. සමහර ගෑණු නටන්නට පටන් ගත්හ.</w:t>
      </w:r>
      <w:r w:rsidRPr="00152BCD">
        <w:rPr>
          <w:rFonts w:ascii="UN-Abhaya" w:hAnsi="UN-Abhaya"/>
        </w:rPr>
        <w:t xml:space="preserve"> </w:t>
      </w:r>
      <w:r w:rsidRPr="00152BCD">
        <w:rPr>
          <w:rFonts w:ascii="UN-Abhaya" w:hAnsi="UN-Abhaya"/>
          <w:cs/>
        </w:rPr>
        <w:t>බුදුරජානන් වහන්සේ “මේ කිමැ</w:t>
      </w:r>
      <w:r w:rsidR="00D22347">
        <w:rPr>
          <w:rFonts w:ascii="UN-Abhaya" w:hAnsi="UN-Abhaya"/>
        </w:rPr>
        <w:t>”</w:t>
      </w:r>
      <w:r w:rsidRPr="00152BCD">
        <w:rPr>
          <w:rFonts w:ascii="UN-Abhaya" w:hAnsi="UN-Abhaya"/>
        </w:rPr>
        <w:t xml:space="preserve"> </w:t>
      </w:r>
      <w:r w:rsidRPr="00152BCD">
        <w:rPr>
          <w:rFonts w:ascii="UN-Abhaya" w:hAnsi="UN-Abhaya"/>
          <w:cs/>
        </w:rPr>
        <w:t>යි බලා වදාරණ සේක් කරුණු දැන “මාරපා</w:t>
      </w:r>
      <w:r w:rsidR="0087784E">
        <w:rPr>
          <w:rFonts w:ascii="UN-Abhaya" w:hAnsi="UN-Abhaya"/>
          <w:cs/>
        </w:rPr>
        <w:t>ක්‍ෂි</w:t>
      </w:r>
      <w:r w:rsidRPr="00152BCD">
        <w:rPr>
          <w:rFonts w:ascii="UN-Abhaya" w:hAnsi="UN-Abhaya"/>
          <w:cs/>
        </w:rPr>
        <w:t>කයනට ඉඩ නො දෙමි</w:t>
      </w:r>
      <w:r w:rsidR="007515CD">
        <w:rPr>
          <w:rFonts w:ascii="UN-Abhaya" w:hAnsi="UN-Abhaya" w:hint="cs"/>
          <w:cs/>
        </w:rPr>
        <w:t>,</w:t>
      </w:r>
      <w:r w:rsidRPr="00152BCD">
        <w:rPr>
          <w:rFonts w:ascii="UN-Abhaya" w:hAnsi="UN-Abhaya"/>
          <w:cs/>
        </w:rPr>
        <w:t xml:space="preserve"> මා විසින් පැරුම් පුරණ ලද</w:t>
      </w:r>
      <w:r w:rsidR="007515CD">
        <w:rPr>
          <w:rFonts w:ascii="UN-Abhaya" w:hAnsi="UN-Abhaya" w:hint="cs"/>
          <w:cs/>
        </w:rPr>
        <w:t>්දේ</w:t>
      </w:r>
      <w:r w:rsidRPr="00152BCD">
        <w:rPr>
          <w:rFonts w:ascii="UN-Abhaya" w:hAnsi="UN-Abhaya"/>
        </w:rPr>
        <w:t xml:space="preserve">, </w:t>
      </w:r>
      <w:r w:rsidRPr="00152BCD">
        <w:rPr>
          <w:rFonts w:ascii="UN-Abhaya" w:hAnsi="UN-Abhaya"/>
          <w:cs/>
        </w:rPr>
        <w:t>මාරපා</w:t>
      </w:r>
      <w:r w:rsidR="0087784E">
        <w:rPr>
          <w:rFonts w:ascii="UN-Abhaya" w:hAnsi="UN-Abhaya"/>
          <w:cs/>
        </w:rPr>
        <w:t>ක්‍ෂි</w:t>
      </w:r>
      <w:r w:rsidRPr="00152BCD">
        <w:rPr>
          <w:rFonts w:ascii="UN-Abhaya" w:hAnsi="UN-Abhaya"/>
          <w:cs/>
        </w:rPr>
        <w:t>කයනට ඉඩ දෙනු පිණිස නො වේ</w:t>
      </w:r>
      <w:r w:rsidR="007515CD">
        <w:rPr>
          <w:rFonts w:ascii="UN-Abhaya" w:hAnsi="UN-Abhaya"/>
        </w:rPr>
        <w:t xml:space="preserve">” </w:t>
      </w:r>
      <w:r w:rsidRPr="00152BCD">
        <w:rPr>
          <w:rFonts w:ascii="UN-Abhaya" w:hAnsi="UN-Abhaya"/>
          <w:cs/>
        </w:rPr>
        <w:t>යි ය</w:t>
      </w:r>
      <w:r w:rsidR="007515CD">
        <w:rPr>
          <w:rFonts w:ascii="UN-Abhaya" w:hAnsi="UN-Abhaya"/>
          <w:cs/>
        </w:rPr>
        <w:t>ක්‍ෂ</w:t>
      </w:r>
      <w:r w:rsidR="007515CD">
        <w:rPr>
          <w:rFonts w:ascii="UN-Abhaya" w:hAnsi="UN-Abhaya" w:hint="cs"/>
          <w:cs/>
        </w:rPr>
        <w:t>ෝ</w:t>
      </w:r>
      <w:r w:rsidRPr="00152BCD">
        <w:rPr>
          <w:rFonts w:ascii="UN-Abhaya" w:hAnsi="UN-Abhaya"/>
          <w:cs/>
        </w:rPr>
        <w:t>න්මදාදිය නිසා විළි බිය නෑති ව වියරු වැටී සිටියවුනට බිය උපදවනු පිණිස බැමලොමින් රශ්මිකදම්බයක් විහිද වූ සේක. එකෙණෙහි ලෝ පුරා මහාගනඳුරෙක් පැතිර ගියේ ය. ගෑණු මරණභයින් තැති ගත්හ. බියට පැමිණියහ. ඒ බියෙන් උගුර තෙක් බී තුබු රා වහා දිරා ගියේ</w:t>
      </w:r>
      <w:r w:rsidRPr="00152BCD">
        <w:rPr>
          <w:rFonts w:ascii="UN-Abhaya" w:hAnsi="UN-Abhaya"/>
        </w:rPr>
        <w:t xml:space="preserve"> </w:t>
      </w:r>
      <w:r w:rsidRPr="00152BCD">
        <w:rPr>
          <w:rFonts w:ascii="UN-Abhaya" w:hAnsi="UN-Abhaya"/>
          <w:cs/>
        </w:rPr>
        <w:t>ය. බුදුරජානන් වහන්සේ වැඩ හුන් පලඟෙහි අතුරුදහන් වූ සේක් මහමෙර මතුයෙහි වැඩ සිට ඌ</w:t>
      </w:r>
      <w:r w:rsidR="00462172">
        <w:rPr>
          <w:rFonts w:ascii="UN-Abhaya" w:hAnsi="UN-Abhaya"/>
          <w:cs/>
        </w:rPr>
        <w:t>ර්‍ණ</w:t>
      </w:r>
      <w:r w:rsidRPr="00152BCD">
        <w:rPr>
          <w:rFonts w:ascii="UN-Abhaya" w:hAnsi="UN-Abhaya"/>
          <w:cs/>
        </w:rPr>
        <w:t>ලෝමධාතුවෙන් බුදුරැස් පතුරුවා හැරිය සේක. ඒ ඇසිල්ලෙහි සඳ දහසක් නැගී සිටි කලක් සේ අ</w:t>
      </w:r>
      <w:r w:rsidR="000C0EC0">
        <w:rPr>
          <w:rFonts w:ascii="UN-Abhaya" w:hAnsi="UN-Abhaya"/>
          <w:cs/>
        </w:rPr>
        <w:t>න්‍ධ</w:t>
      </w:r>
      <w:r w:rsidRPr="00152BCD">
        <w:rPr>
          <w:rFonts w:ascii="UN-Abhaya" w:hAnsi="UN-Abhaya"/>
          <w:cs/>
        </w:rPr>
        <w:t>කාරය නැසී ගියේ ය. ඉක්බිති ඒ ගෑණුන් අමතා “මා වෙතට</w:t>
      </w:r>
      <w:r w:rsidRPr="00152BCD">
        <w:rPr>
          <w:rFonts w:ascii="UN-Abhaya" w:hAnsi="UN-Abhaya"/>
        </w:rPr>
        <w:t xml:space="preserve"> </w:t>
      </w:r>
      <w:r w:rsidRPr="00152BCD">
        <w:rPr>
          <w:rFonts w:ascii="UN-Abhaya" w:hAnsi="UN-Abhaya"/>
          <w:cs/>
        </w:rPr>
        <w:t>එන්නා වූ තෙපි මෙසේ පමාව එන්නට නො සුදුස්සහුය. තොපගේ ප්‍රමාදය බලා මාරකායික දෙවියෙක් තොප කෙරෙහි ආවිෂ්ටව මා වෙත දී නො කළ යුතු දේ තොප ලවා කර වී ය. සිනා නො විය යුතු තැන සිනාසුනෝ ය. නො නැටිය යුතු තැන නැටුවහු ය. එහෙයින් මාරකායිකයනට ඉඩ නො ලැබෙන සේ තොප විසින් රාගාදී වූ ගිනි මුළුමනින් නිවා දැමීමට උත්සාහ කළ යුතුය” යි වදාරා මේ ධ</w:t>
      </w:r>
      <w:r w:rsidR="00FB0612">
        <w:rPr>
          <w:rFonts w:ascii="UN-Abhaya" w:hAnsi="UN-Abhaya"/>
          <w:cs/>
        </w:rPr>
        <w:t>ර්‍ම</w:t>
      </w:r>
      <w:r w:rsidRPr="00152BCD">
        <w:rPr>
          <w:rFonts w:ascii="UN-Abhaya" w:hAnsi="UN-Abhaya"/>
          <w:cs/>
        </w:rPr>
        <w:t xml:space="preserve">දේශනාව කළ සේක. </w:t>
      </w:r>
    </w:p>
    <w:p w14:paraId="7D4E6A70" w14:textId="37315164" w:rsidR="00905BFE" w:rsidRPr="00152BCD" w:rsidRDefault="00905BFE" w:rsidP="00ED3225">
      <w:pPr>
        <w:pStyle w:val="Quote"/>
      </w:pPr>
      <w:r w:rsidRPr="00766082">
        <w:rPr>
          <w:cs/>
        </w:rPr>
        <w:t xml:space="preserve">කො නු </w:t>
      </w:r>
      <w:r w:rsidRPr="00766082">
        <w:rPr>
          <w:cs/>
          <w:lang w:val="en-GB"/>
        </w:rPr>
        <w:t>භා</w:t>
      </w:r>
      <w:r w:rsidRPr="00766082">
        <w:rPr>
          <w:cs/>
        </w:rPr>
        <w:t>සො කිමාන</w:t>
      </w:r>
      <w:r w:rsidR="00766082" w:rsidRPr="00766082">
        <w:rPr>
          <w:cs/>
        </w:rPr>
        <w:t>න්‍ද</w:t>
      </w:r>
      <w:r w:rsidR="00766082" w:rsidRPr="00766082">
        <w:rPr>
          <w:rFonts w:hint="cs"/>
          <w:cs/>
        </w:rPr>
        <w:t>ො</w:t>
      </w:r>
      <w:r w:rsidRPr="00766082">
        <w:rPr>
          <w:cs/>
        </w:rPr>
        <w:t xml:space="preserve"> නිච්චං පජ්ජලිතෙ සති</w:t>
      </w:r>
      <w:r w:rsidRPr="00152BCD">
        <w:t xml:space="preserve">, </w:t>
      </w:r>
    </w:p>
    <w:p w14:paraId="1C4F370F" w14:textId="77777777" w:rsidR="007F7A42" w:rsidRDefault="00905BFE" w:rsidP="00ED3225">
      <w:pPr>
        <w:pStyle w:val="Quote"/>
      </w:pPr>
      <w:r w:rsidRPr="00152BCD">
        <w:rPr>
          <w:cs/>
        </w:rPr>
        <w:t>අ</w:t>
      </w:r>
      <w:r w:rsidR="000C0EC0">
        <w:rPr>
          <w:cs/>
        </w:rPr>
        <w:t>න්‍ධ</w:t>
      </w:r>
      <w:r w:rsidRPr="00152BCD">
        <w:rPr>
          <w:cs/>
        </w:rPr>
        <w:t>කාරෙන ඔනද්ධා පදීපං න ගවෙස්සථා ති</w:t>
      </w:r>
      <w:r w:rsidR="007F7A42">
        <w:rPr>
          <w:rFonts w:hint="cs"/>
          <w:cs/>
        </w:rPr>
        <w:t xml:space="preserve">. </w:t>
      </w:r>
    </w:p>
    <w:p w14:paraId="3E589501" w14:textId="5236277C" w:rsidR="00905BFE" w:rsidRPr="007F7A42" w:rsidRDefault="00905BFE" w:rsidP="00837C82">
      <w:pPr>
        <w:spacing w:line="276" w:lineRule="auto"/>
        <w:rPr>
          <w:rFonts w:ascii="UN-Abhaya" w:hAnsi="UN-Abhaya"/>
          <w:b/>
          <w:bCs/>
        </w:rPr>
      </w:pPr>
      <w:r w:rsidRPr="00152BCD">
        <w:rPr>
          <w:rFonts w:ascii="UN-Abhaya" w:hAnsi="UN-Abhaya"/>
          <w:cs/>
        </w:rPr>
        <w:t>නිතොර ගිනි ඇවිල දැවෙද්දී</w:t>
      </w:r>
      <w:r w:rsidRPr="00152BCD">
        <w:rPr>
          <w:rFonts w:ascii="UN-Abhaya" w:hAnsi="UN-Abhaya"/>
        </w:rPr>
        <w:t xml:space="preserve">, </w:t>
      </w:r>
      <w:r w:rsidRPr="00152BCD">
        <w:rPr>
          <w:rFonts w:ascii="UN-Abhaya" w:hAnsi="UN-Abhaya"/>
          <w:cs/>
        </w:rPr>
        <w:t>කවර සිනහවෙක් ද</w:t>
      </w:r>
      <w:r w:rsidRPr="00152BCD">
        <w:rPr>
          <w:rFonts w:ascii="UN-Abhaya" w:hAnsi="UN-Abhaya"/>
        </w:rPr>
        <w:t xml:space="preserve">, </w:t>
      </w:r>
      <w:r w:rsidRPr="00152BCD">
        <w:rPr>
          <w:rFonts w:ascii="UN-Abhaya" w:hAnsi="UN-Abhaya"/>
          <w:cs/>
        </w:rPr>
        <w:t>කිනම් සතුට</w:t>
      </w:r>
      <w:r w:rsidR="008F7CDC">
        <w:rPr>
          <w:rFonts w:ascii="UN-Abhaya" w:hAnsi="UN-Abhaya" w:hint="cs"/>
          <w:cs/>
        </w:rPr>
        <w:t>ෙ</w:t>
      </w:r>
      <w:r w:rsidRPr="00152BCD">
        <w:rPr>
          <w:rFonts w:ascii="UN-Abhaya" w:hAnsi="UN-Abhaya"/>
          <w:cs/>
        </w:rPr>
        <w:t xml:space="preserve">ක් ද, අඳුරෙන් වැසුනහු පහණක් කිම නො සොයහු. </w:t>
      </w:r>
    </w:p>
    <w:p w14:paraId="675929AB" w14:textId="01F50EAD" w:rsidR="00905BFE" w:rsidRDefault="00905BFE" w:rsidP="00837C82">
      <w:pPr>
        <w:spacing w:line="276" w:lineRule="auto"/>
        <w:rPr>
          <w:rFonts w:ascii="UN-Abhaya" w:hAnsi="UN-Abhaya"/>
        </w:rPr>
      </w:pPr>
      <w:r w:rsidRPr="00152BCD">
        <w:rPr>
          <w:rFonts w:ascii="UN-Abhaya" w:hAnsi="UN-Abhaya"/>
          <w:b/>
          <w:bCs/>
          <w:cs/>
        </w:rPr>
        <w:t>කො නු භාසො =</w:t>
      </w:r>
      <w:r w:rsidRPr="00152BCD">
        <w:rPr>
          <w:rFonts w:ascii="UN-Abhaya" w:hAnsi="UN-Abhaya"/>
          <w:cs/>
        </w:rPr>
        <w:t xml:space="preserve"> කවර සිනහවෙක් ද</w:t>
      </w:r>
      <w:r w:rsidRPr="00152BCD">
        <w:rPr>
          <w:rFonts w:ascii="UN-Abhaya" w:hAnsi="UN-Abhaya"/>
        </w:rPr>
        <w:t>?</w:t>
      </w:r>
    </w:p>
    <w:p w14:paraId="62A06AF2" w14:textId="11DBD6C3" w:rsidR="00905BFE" w:rsidRDefault="00905BFE" w:rsidP="00837C82">
      <w:pPr>
        <w:spacing w:line="276" w:lineRule="auto"/>
        <w:rPr>
          <w:rFonts w:ascii="UN-Abhaya" w:hAnsi="UN-Abhaya"/>
        </w:rPr>
      </w:pPr>
      <w:r w:rsidRPr="00152BCD">
        <w:rPr>
          <w:rFonts w:ascii="UN-Abhaya" w:hAnsi="UN-Abhaya"/>
          <w:cs/>
        </w:rPr>
        <w:lastRenderedPageBreak/>
        <w:t>කො යනු කිං යන්න මුල් කොට ඇත්තේ ය. එය සලි</w:t>
      </w:r>
      <w:r w:rsidR="007853E9">
        <w:rPr>
          <w:rFonts w:ascii="UN-Abhaya" w:hAnsi="UN-Abhaya" w:hint="cs"/>
          <w:cs/>
        </w:rPr>
        <w:t>ඞ්</w:t>
      </w:r>
      <w:r w:rsidRPr="00152BCD">
        <w:rPr>
          <w:rFonts w:ascii="UN-Abhaya" w:hAnsi="UN-Abhaya"/>
          <w:cs/>
        </w:rPr>
        <w:t>ගික වේ.</w:t>
      </w:r>
      <w:r w:rsidRPr="00152BCD">
        <w:rPr>
          <w:rFonts w:ascii="UN-Abhaya" w:hAnsi="UN-Abhaya"/>
          <w:b/>
          <w:bCs/>
          <w:cs/>
        </w:rPr>
        <w:t xml:space="preserve"> “කිංසුධ </w:t>
      </w:r>
      <w:r w:rsidR="0090129B">
        <w:rPr>
          <w:rFonts w:ascii="UN-Abhaya" w:hAnsi="UN-Abhaya" w:hint="cs"/>
          <w:b/>
          <w:bCs/>
          <w:cs/>
        </w:rPr>
        <w:t>වි</w:t>
      </w:r>
      <w:r w:rsidRPr="00152BCD">
        <w:rPr>
          <w:rFonts w:ascii="UN-Abhaya" w:hAnsi="UN-Abhaya"/>
          <w:b/>
          <w:bCs/>
          <w:cs/>
        </w:rPr>
        <w:t>ත්තං පුරිසස්ස සෙට්ඨං</w:t>
      </w:r>
      <w:r w:rsidRPr="00152BCD">
        <w:rPr>
          <w:rFonts w:ascii="UN-Abhaya" w:hAnsi="UN-Abhaya"/>
          <w:b/>
          <w:bCs/>
        </w:rPr>
        <w:t xml:space="preserve">, </w:t>
      </w:r>
      <w:r w:rsidRPr="00152BCD">
        <w:rPr>
          <w:rFonts w:ascii="UN-Abhaya" w:hAnsi="UN-Abhaya"/>
          <w:b/>
          <w:bCs/>
          <w:cs/>
        </w:rPr>
        <w:t>කිං සීලං</w:t>
      </w:r>
      <w:r w:rsidRPr="00152BCD">
        <w:rPr>
          <w:rFonts w:ascii="UN-Abhaya" w:hAnsi="UN-Abhaya"/>
          <w:b/>
          <w:bCs/>
        </w:rPr>
        <w:t xml:space="preserve">, </w:t>
      </w:r>
      <w:r w:rsidRPr="00152BCD">
        <w:rPr>
          <w:rFonts w:ascii="UN-Abhaya" w:hAnsi="UN-Abhaya"/>
          <w:b/>
          <w:bCs/>
          <w:cs/>
        </w:rPr>
        <w:t>කො සමාධි”</w:t>
      </w:r>
      <w:r w:rsidRPr="00152BCD">
        <w:rPr>
          <w:rFonts w:ascii="UN-Abhaya" w:hAnsi="UN-Abhaya"/>
          <w:cs/>
        </w:rPr>
        <w:t xml:space="preserve"> යන තැන්හි සේ ය</w:t>
      </w:r>
      <w:r w:rsidR="0090129B">
        <w:rPr>
          <w:rFonts w:ascii="UN-Abhaya" w:hAnsi="UN-Abhaya" w:hint="cs"/>
          <w:cs/>
        </w:rPr>
        <w:t>.</w:t>
      </w:r>
    </w:p>
    <w:p w14:paraId="3F33C059" w14:textId="0D0294E3" w:rsidR="00905BFE" w:rsidRDefault="00905BFE" w:rsidP="00837C82">
      <w:pPr>
        <w:spacing w:line="276" w:lineRule="auto"/>
        <w:rPr>
          <w:rFonts w:ascii="UN-Abhaya" w:hAnsi="UN-Abhaya"/>
        </w:rPr>
      </w:pPr>
      <w:r w:rsidRPr="00152BCD">
        <w:rPr>
          <w:rFonts w:ascii="UN-Abhaya" w:hAnsi="UN-Abhaya"/>
          <w:b/>
          <w:bCs/>
          <w:cs/>
        </w:rPr>
        <w:t xml:space="preserve">නු </w:t>
      </w:r>
      <w:r w:rsidRPr="00152BCD">
        <w:rPr>
          <w:rFonts w:ascii="UN-Abhaya" w:hAnsi="UN-Abhaya"/>
          <w:cs/>
        </w:rPr>
        <w:t>යනු නිපාතයි. ප්‍රශ්න</w:t>
      </w:r>
      <w:r w:rsidRPr="00152BCD">
        <w:rPr>
          <w:rFonts w:ascii="UN-Abhaya" w:hAnsi="UN-Abhaya"/>
        </w:rPr>
        <w:t xml:space="preserve">, </w:t>
      </w:r>
      <w:r w:rsidRPr="00152BCD">
        <w:rPr>
          <w:rFonts w:ascii="UN-Abhaya" w:hAnsi="UN-Abhaya"/>
          <w:cs/>
        </w:rPr>
        <w:t xml:space="preserve">සංශය යන අරුත්හි එයි. </w:t>
      </w:r>
      <w:r w:rsidRPr="002A36D4">
        <w:rPr>
          <w:rFonts w:ascii="UN-Abhaya" w:hAnsi="UN-Abhaya"/>
          <w:b/>
          <w:bCs/>
          <w:cs/>
        </w:rPr>
        <w:t>“කස්මා නු තුම්හෙ දහරං න මීයරෙ</w:t>
      </w:r>
      <w:r w:rsidRPr="002A36D4">
        <w:rPr>
          <w:rFonts w:ascii="UN-Abhaya" w:hAnsi="UN-Abhaya"/>
          <w:b/>
          <w:bCs/>
        </w:rPr>
        <w:t xml:space="preserve">, </w:t>
      </w:r>
      <w:r w:rsidRPr="002A36D4">
        <w:rPr>
          <w:rFonts w:ascii="UN-Abhaya" w:hAnsi="UN-Abhaya"/>
          <w:b/>
          <w:bCs/>
          <w:cs/>
        </w:rPr>
        <w:t>අරහං නු ඛොස්මි</w:t>
      </w:r>
      <w:r w:rsidRPr="002A36D4">
        <w:rPr>
          <w:rFonts w:ascii="UN-Abhaya" w:hAnsi="UN-Abhaya"/>
          <w:b/>
          <w:bCs/>
        </w:rPr>
        <w:t xml:space="preserve">, </w:t>
      </w:r>
      <w:r w:rsidRPr="002A36D4">
        <w:rPr>
          <w:rFonts w:ascii="UN-Abhaya" w:hAnsi="UN-Abhaya"/>
          <w:b/>
          <w:bCs/>
          <w:cs/>
        </w:rPr>
        <w:t>නො නු ඛොස්මි”</w:t>
      </w:r>
      <w:r w:rsidRPr="00152BCD">
        <w:rPr>
          <w:rFonts w:ascii="UN-Abhaya" w:hAnsi="UN-Abhaya"/>
          <w:cs/>
        </w:rPr>
        <w:t xml:space="preserve"> යනාදී බැහි සේ ය</w:t>
      </w:r>
      <w:r w:rsidR="002A36D4">
        <w:rPr>
          <w:rFonts w:ascii="UN-Abhaya" w:hAnsi="UN-Abhaya" w:hint="cs"/>
          <w:cs/>
        </w:rPr>
        <w:t>.</w:t>
      </w:r>
      <w:r w:rsidRPr="00152BCD">
        <w:rPr>
          <w:rFonts w:ascii="UN-Abhaya" w:hAnsi="UN-Abhaya"/>
        </w:rPr>
        <w:t xml:space="preserve"> </w:t>
      </w:r>
      <w:r w:rsidRPr="00152BCD">
        <w:rPr>
          <w:rFonts w:ascii="UN-Abhaya" w:hAnsi="UN-Abhaya"/>
          <w:cs/>
        </w:rPr>
        <w:t xml:space="preserve">මෙහි ප්‍රශ්න යෙහි ආයේය. </w:t>
      </w:r>
    </w:p>
    <w:p w14:paraId="3F66E887" w14:textId="2CD9DBC4" w:rsidR="00905BFE" w:rsidRDefault="00905BFE" w:rsidP="00837C82">
      <w:pPr>
        <w:spacing w:line="276" w:lineRule="auto"/>
        <w:rPr>
          <w:rFonts w:ascii="UN-Abhaya" w:hAnsi="UN-Abhaya"/>
        </w:rPr>
      </w:pPr>
      <w:r w:rsidRPr="00152BCD">
        <w:rPr>
          <w:rFonts w:ascii="UN-Abhaya" w:hAnsi="UN-Abhaya"/>
          <w:cs/>
        </w:rPr>
        <w:t xml:space="preserve">සන්තෝෂය </w:t>
      </w:r>
      <w:r w:rsidRPr="007B1DE1">
        <w:rPr>
          <w:rFonts w:ascii="UN-Abhaya" w:hAnsi="UN-Abhaya"/>
          <w:b/>
          <w:bCs/>
          <w:cs/>
        </w:rPr>
        <w:t>හාස</w:t>
      </w:r>
      <w:r w:rsidRPr="00152BCD">
        <w:rPr>
          <w:rFonts w:ascii="UN-Abhaya" w:hAnsi="UN-Abhaya"/>
          <w:cs/>
        </w:rPr>
        <w:t xml:space="preserve"> නම් </w:t>
      </w:r>
      <w:r w:rsidRPr="00152BCD">
        <w:rPr>
          <w:rFonts w:ascii="UN-Abhaya" w:hAnsi="UN-Abhaya"/>
          <w:b/>
          <w:bCs/>
          <w:cs/>
        </w:rPr>
        <w:t>“හාසොතීති = හාසො</w:t>
      </w:r>
      <w:r w:rsidRPr="00152BCD">
        <w:rPr>
          <w:rFonts w:ascii="UN-Abhaya" w:hAnsi="UN-Abhaya"/>
          <w:b/>
          <w:bCs/>
        </w:rPr>
        <w:t xml:space="preserve">, </w:t>
      </w:r>
      <w:r w:rsidRPr="00152BCD">
        <w:rPr>
          <w:rFonts w:ascii="UN-Abhaya" w:hAnsi="UN-Abhaya"/>
          <w:b/>
          <w:bCs/>
          <w:cs/>
        </w:rPr>
        <w:t>හසති යෙන = සො හාසො</w:t>
      </w:r>
      <w:r w:rsidRPr="00152BCD">
        <w:rPr>
          <w:rFonts w:ascii="UN-Abhaya" w:hAnsi="UN-Abhaya"/>
          <w:b/>
          <w:bCs/>
        </w:rPr>
        <w:t xml:space="preserve">, </w:t>
      </w:r>
      <w:r w:rsidRPr="00152BCD">
        <w:rPr>
          <w:rFonts w:ascii="UN-Abhaya" w:hAnsi="UN-Abhaya"/>
          <w:b/>
          <w:bCs/>
          <w:cs/>
        </w:rPr>
        <w:t xml:space="preserve">හසනං = </w:t>
      </w:r>
      <w:r w:rsidR="007B1DE1">
        <w:rPr>
          <w:rFonts w:ascii="UN-Abhaya" w:hAnsi="UN-Abhaya" w:hint="cs"/>
          <w:b/>
          <w:bCs/>
          <w:cs/>
        </w:rPr>
        <w:t>හා</w:t>
      </w:r>
      <w:r w:rsidRPr="00152BCD">
        <w:rPr>
          <w:rFonts w:ascii="UN-Abhaya" w:hAnsi="UN-Abhaya"/>
          <w:b/>
          <w:bCs/>
          <w:cs/>
        </w:rPr>
        <w:t>සො</w:t>
      </w:r>
      <w:r w:rsidRPr="00152BCD">
        <w:rPr>
          <w:rFonts w:ascii="UN-Abhaya" w:hAnsi="UN-Abhaya"/>
          <w:cs/>
        </w:rPr>
        <w:t xml:space="preserve"> යනු අරුත් කීම ය. තුටු පහටු අයුරය හාස. </w:t>
      </w:r>
    </w:p>
    <w:p w14:paraId="69F366D8" w14:textId="1B14538F" w:rsidR="00905BFE" w:rsidRDefault="00905BFE" w:rsidP="00837C82">
      <w:pPr>
        <w:spacing w:line="276" w:lineRule="auto"/>
        <w:rPr>
          <w:rFonts w:ascii="UN-Abhaya" w:hAnsi="UN-Abhaya"/>
        </w:rPr>
      </w:pPr>
      <w:r w:rsidRPr="00152BCD">
        <w:rPr>
          <w:rFonts w:ascii="UN-Abhaya" w:hAnsi="UN-Abhaya"/>
          <w:b/>
          <w:bCs/>
          <w:cs/>
        </w:rPr>
        <w:t>කිං ආන</w:t>
      </w:r>
      <w:r w:rsidR="007B1DE1" w:rsidRPr="00766082">
        <w:rPr>
          <w:rFonts w:ascii="UN-Abhaya" w:hAnsi="UN-Abhaya"/>
          <w:b/>
          <w:bCs/>
          <w:cs/>
        </w:rPr>
        <w:t>න්‍ද</w:t>
      </w:r>
      <w:r w:rsidR="007B1DE1" w:rsidRPr="00766082">
        <w:rPr>
          <w:rFonts w:ascii="UN-Abhaya" w:hAnsi="UN-Abhaya" w:hint="cs"/>
          <w:b/>
          <w:bCs/>
          <w:cs/>
        </w:rPr>
        <w:t>ො</w:t>
      </w:r>
      <w:r w:rsidRPr="00152BCD">
        <w:rPr>
          <w:rFonts w:ascii="UN-Abhaya" w:hAnsi="UN-Abhaya"/>
          <w:cs/>
        </w:rPr>
        <w:t xml:space="preserve"> </w:t>
      </w:r>
      <w:r w:rsidR="007B1DE1">
        <w:rPr>
          <w:rFonts w:ascii="UN-Abhaya" w:hAnsi="UN-Abhaya" w:hint="cs"/>
          <w:cs/>
        </w:rPr>
        <w:t>=</w:t>
      </w:r>
      <w:r w:rsidRPr="00152BCD">
        <w:rPr>
          <w:rFonts w:ascii="UN-Abhaya" w:hAnsi="UN-Abhaya"/>
          <w:cs/>
        </w:rPr>
        <w:t xml:space="preserve"> කිනම් සතුටක් ද</w:t>
      </w:r>
      <w:r w:rsidRPr="00152BCD">
        <w:rPr>
          <w:rFonts w:ascii="UN-Abhaya" w:hAnsi="UN-Abhaya"/>
        </w:rPr>
        <w:t>?</w:t>
      </w:r>
      <w:r w:rsidR="00014ECB">
        <w:rPr>
          <w:rFonts w:ascii="UN-Abhaya" w:hAnsi="UN-Abhaya"/>
        </w:rPr>
        <w:t xml:space="preserve"> </w:t>
      </w:r>
    </w:p>
    <w:p w14:paraId="39BD6A93" w14:textId="55F8831A" w:rsidR="00905BFE" w:rsidRDefault="00905BFE" w:rsidP="00837C82">
      <w:pPr>
        <w:spacing w:line="276" w:lineRule="auto"/>
        <w:rPr>
          <w:rFonts w:ascii="UN-Abhaya" w:hAnsi="UN-Abhaya"/>
        </w:rPr>
      </w:pPr>
      <w:r w:rsidRPr="00CC78B8">
        <w:rPr>
          <w:rFonts w:ascii="UN-Abhaya" w:hAnsi="UN-Abhaya"/>
          <w:b/>
          <w:bCs/>
          <w:cs/>
        </w:rPr>
        <w:t>කිං</w:t>
      </w:r>
      <w:r w:rsidRPr="00152BCD">
        <w:rPr>
          <w:rFonts w:ascii="UN-Abhaya" w:hAnsi="UN-Abhaya"/>
          <w:cs/>
        </w:rPr>
        <w:t xml:space="preserve"> ශබ්දය</w:t>
      </w:r>
      <w:r w:rsidR="00867DD5">
        <w:rPr>
          <w:rFonts w:ascii="UN-Abhaya" w:hAnsi="UN-Abhaya"/>
        </w:rPr>
        <w:t xml:space="preserve"> “</w:t>
      </w:r>
      <w:r w:rsidRPr="00152BCD">
        <w:rPr>
          <w:rFonts w:ascii="UN-Abhaya" w:hAnsi="UN-Abhaya"/>
          <w:b/>
          <w:bCs/>
          <w:cs/>
        </w:rPr>
        <w:t>කිං සෙවමානො ලහතීධ පඤ්ඤා</w:t>
      </w:r>
      <w:r w:rsidRPr="00152BCD">
        <w:rPr>
          <w:rFonts w:ascii="UN-Abhaya" w:hAnsi="UN-Abhaya"/>
          <w:b/>
          <w:bCs/>
        </w:rPr>
        <w:t xml:space="preserve">, </w:t>
      </w:r>
      <w:r w:rsidRPr="00152BCD">
        <w:rPr>
          <w:rFonts w:ascii="UN-Abhaya" w:hAnsi="UN-Abhaya"/>
          <w:b/>
          <w:bCs/>
          <w:cs/>
        </w:rPr>
        <w:t>කිං රාජාදයො ලොකං පාලෙන්ති</w:t>
      </w:r>
      <w:r w:rsidRPr="00152BCD">
        <w:rPr>
          <w:rFonts w:ascii="UN-Abhaya" w:hAnsi="UN-Abhaya"/>
          <w:b/>
          <w:bCs/>
        </w:rPr>
        <w:t xml:space="preserve">, </w:t>
      </w:r>
      <w:r w:rsidRPr="00152BCD">
        <w:rPr>
          <w:rFonts w:ascii="UN-Abhaya" w:hAnsi="UN-Abhaya"/>
          <w:b/>
          <w:bCs/>
          <w:cs/>
        </w:rPr>
        <w:t xml:space="preserve">යං කිං </w:t>
      </w:r>
      <w:r w:rsidR="00875FBF">
        <w:rPr>
          <w:rFonts w:ascii="UN-Abhaya" w:hAnsi="UN-Abhaya" w:hint="cs"/>
          <w:b/>
          <w:bCs/>
          <w:cs/>
        </w:rPr>
        <w:t>චි</w:t>
      </w:r>
      <w:r w:rsidRPr="00152BCD">
        <w:rPr>
          <w:rFonts w:ascii="UN-Abhaya" w:hAnsi="UN-Abhaya"/>
          <w:b/>
          <w:bCs/>
          <w:cs/>
        </w:rPr>
        <w:t xml:space="preserve"> රූපං අතීතානාගතපච්චුප්පන්නං</w:t>
      </w:r>
      <w:r w:rsidRPr="00152BCD">
        <w:rPr>
          <w:rFonts w:ascii="UN-Abhaya" w:hAnsi="UN-Abhaya"/>
          <w:b/>
          <w:bCs/>
        </w:rPr>
        <w:t xml:space="preserve">, </w:t>
      </w:r>
      <w:r w:rsidRPr="00152BCD">
        <w:rPr>
          <w:rFonts w:ascii="UN-Abhaya" w:hAnsi="UN-Abhaya"/>
          <w:b/>
          <w:bCs/>
          <w:cs/>
        </w:rPr>
        <w:t>කිං තෙ වක්කලි</w:t>
      </w:r>
      <w:r w:rsidRPr="00152BCD">
        <w:rPr>
          <w:rFonts w:ascii="UN-Abhaya" w:hAnsi="UN-Abhaya"/>
          <w:b/>
          <w:bCs/>
        </w:rPr>
        <w:t xml:space="preserve">, </w:t>
      </w:r>
      <w:r w:rsidRPr="00152BCD">
        <w:rPr>
          <w:rFonts w:ascii="UN-Abhaya" w:hAnsi="UN-Abhaya"/>
          <w:b/>
          <w:bCs/>
          <w:cs/>
        </w:rPr>
        <w:t>ඉමිනා පූතිකායෙන දිට්</w:t>
      </w:r>
      <w:r w:rsidR="00A10DEB">
        <w:rPr>
          <w:rFonts w:ascii="UN-Abhaya" w:hAnsi="UN-Abhaya" w:hint="cs"/>
          <w:b/>
          <w:bCs/>
          <w:cs/>
        </w:rPr>
        <w:t>ඨෙ</w:t>
      </w:r>
      <w:r w:rsidRPr="00152BCD">
        <w:rPr>
          <w:rFonts w:ascii="UN-Abhaya" w:hAnsi="UN-Abhaya"/>
          <w:b/>
          <w:bCs/>
          <w:cs/>
        </w:rPr>
        <w:t>න</w:t>
      </w:r>
      <w:r w:rsidRPr="00152BCD">
        <w:rPr>
          <w:rFonts w:ascii="UN-Abhaya" w:hAnsi="UN-Abhaya"/>
          <w:b/>
          <w:bCs/>
        </w:rPr>
        <w:t xml:space="preserve">, </w:t>
      </w:r>
      <w:r w:rsidRPr="00152BCD">
        <w:rPr>
          <w:rFonts w:ascii="UN-Abhaya" w:hAnsi="UN-Abhaya"/>
          <w:b/>
          <w:bCs/>
          <w:cs/>
        </w:rPr>
        <w:t>කිං නු කාහාමි දෙවතෙ”</w:t>
      </w:r>
      <w:r w:rsidRPr="00152BCD">
        <w:rPr>
          <w:rFonts w:ascii="UN-Abhaya" w:hAnsi="UN-Abhaya"/>
          <w:cs/>
        </w:rPr>
        <w:t xml:space="preserve"> යන මේ තැන්හි පිළිවෙළින් ප්‍රශ්න</w:t>
      </w:r>
      <w:r w:rsidRPr="00152BCD">
        <w:rPr>
          <w:rFonts w:ascii="UN-Abhaya" w:hAnsi="UN-Abhaya"/>
        </w:rPr>
        <w:t xml:space="preserve">, </w:t>
      </w:r>
      <w:r w:rsidRPr="00152BCD">
        <w:rPr>
          <w:rFonts w:ascii="UN-Abhaya" w:hAnsi="UN-Abhaya"/>
          <w:cs/>
        </w:rPr>
        <w:t>ග</w:t>
      </w:r>
      <w:r w:rsidR="00A10DEB">
        <w:rPr>
          <w:rFonts w:ascii="UN-Abhaya" w:hAnsi="UN-Abhaya" w:hint="cs"/>
          <w:cs/>
        </w:rPr>
        <w:t>ර්‍</w:t>
      </w:r>
      <w:r w:rsidRPr="00152BCD">
        <w:rPr>
          <w:rFonts w:ascii="UN-Abhaya" w:hAnsi="UN-Abhaya"/>
          <w:cs/>
        </w:rPr>
        <w:t>හා</w:t>
      </w:r>
      <w:r w:rsidRPr="00152BCD">
        <w:rPr>
          <w:rFonts w:ascii="UN-Abhaya" w:hAnsi="UN-Abhaya"/>
        </w:rPr>
        <w:t xml:space="preserve">, </w:t>
      </w:r>
      <w:r w:rsidRPr="00152BCD">
        <w:rPr>
          <w:rFonts w:ascii="UN-Abhaya" w:hAnsi="UN-Abhaya"/>
          <w:cs/>
        </w:rPr>
        <w:t>අනියම</w:t>
      </w:r>
      <w:r w:rsidRPr="00152BCD">
        <w:rPr>
          <w:rFonts w:ascii="UN-Abhaya" w:hAnsi="UN-Abhaya"/>
        </w:rPr>
        <w:t xml:space="preserve">, </w:t>
      </w:r>
      <w:r w:rsidRPr="00152BCD">
        <w:rPr>
          <w:rFonts w:ascii="UN-Abhaya" w:hAnsi="UN-Abhaya"/>
          <w:cs/>
        </w:rPr>
        <w:t>නිර</w:t>
      </w:r>
      <w:r w:rsidR="00BF15DD">
        <w:rPr>
          <w:rFonts w:ascii="UN-Abhaya" w:hAnsi="UN-Abhaya" w:hint="cs"/>
          <w:cs/>
        </w:rPr>
        <w:t>ර්‍ත්‍ථ</w:t>
      </w:r>
      <w:r w:rsidRPr="00152BCD">
        <w:rPr>
          <w:rFonts w:ascii="UN-Abhaya" w:hAnsi="UN-Abhaya"/>
          <w:cs/>
        </w:rPr>
        <w:t>ක</w:t>
      </w:r>
      <w:r w:rsidRPr="00152BCD">
        <w:rPr>
          <w:rFonts w:ascii="UN-Abhaya" w:hAnsi="UN-Abhaya"/>
        </w:rPr>
        <w:t xml:space="preserve">, </w:t>
      </w:r>
      <w:r w:rsidRPr="00152BCD">
        <w:rPr>
          <w:rFonts w:ascii="UN-Abhaya" w:hAnsi="UN-Abhaya"/>
          <w:cs/>
        </w:rPr>
        <w:t>වචන ප්‍රතිග්‍රහණ යන අරුත්හි එන්නේ ය. තවත් ස්වරූප</w:t>
      </w:r>
      <w:r w:rsidRPr="00152BCD">
        <w:rPr>
          <w:rFonts w:ascii="UN-Abhaya" w:hAnsi="UN-Abhaya"/>
        </w:rPr>
        <w:t xml:space="preserve">, </w:t>
      </w:r>
      <w:r w:rsidRPr="00152BCD">
        <w:rPr>
          <w:rFonts w:ascii="UN-Abhaya" w:hAnsi="UN-Abhaya"/>
          <w:cs/>
        </w:rPr>
        <w:t>වස්තු</w:t>
      </w:r>
      <w:r w:rsidRPr="00152BCD">
        <w:rPr>
          <w:rFonts w:ascii="UN-Abhaya" w:hAnsi="UN-Abhaya"/>
        </w:rPr>
        <w:t xml:space="preserve">, </w:t>
      </w:r>
      <w:r w:rsidRPr="00152BCD">
        <w:rPr>
          <w:rFonts w:ascii="UN-Abhaya" w:hAnsi="UN-Abhaya"/>
          <w:cs/>
        </w:rPr>
        <w:t>ක්‍රියා</w:t>
      </w:r>
      <w:r w:rsidRPr="00152BCD">
        <w:rPr>
          <w:rFonts w:ascii="UN-Abhaya" w:hAnsi="UN-Abhaya"/>
        </w:rPr>
        <w:t xml:space="preserve">, </w:t>
      </w:r>
      <w:r w:rsidRPr="00152BCD">
        <w:rPr>
          <w:rFonts w:ascii="UN-Abhaya" w:hAnsi="UN-Abhaya"/>
          <w:cs/>
        </w:rPr>
        <w:t>කාරක</w:t>
      </w:r>
      <w:r w:rsidRPr="00152BCD">
        <w:rPr>
          <w:rFonts w:ascii="UN-Abhaya" w:hAnsi="UN-Abhaya"/>
        </w:rPr>
        <w:t xml:space="preserve">, </w:t>
      </w:r>
      <w:r w:rsidRPr="00152BCD">
        <w:rPr>
          <w:rFonts w:ascii="UN-Abhaya" w:hAnsi="UN-Abhaya"/>
          <w:cs/>
        </w:rPr>
        <w:t>කෘත්‍ය යන අරුත්හි ද</w:t>
      </w:r>
      <w:r w:rsidRPr="00152BCD">
        <w:rPr>
          <w:rFonts w:ascii="UN-Abhaya" w:hAnsi="UN-Abhaya"/>
        </w:rPr>
        <w:t xml:space="preserve">, </w:t>
      </w:r>
      <w:r w:rsidRPr="00152BCD">
        <w:rPr>
          <w:rFonts w:ascii="UN-Abhaya" w:hAnsi="UN-Abhaya"/>
          <w:cs/>
        </w:rPr>
        <w:t>යෙදේ. මෙහි ද ප්‍රශ්නයෙහි ය.</w:t>
      </w:r>
    </w:p>
    <w:p w14:paraId="32AE57C7" w14:textId="57CD697B" w:rsidR="00905BFE" w:rsidRDefault="00905BFE" w:rsidP="00837C82">
      <w:pPr>
        <w:spacing w:line="276" w:lineRule="auto"/>
        <w:rPr>
          <w:rFonts w:ascii="UN-Abhaya" w:hAnsi="UN-Abhaya"/>
        </w:rPr>
      </w:pPr>
      <w:r w:rsidRPr="00152BCD">
        <w:rPr>
          <w:rFonts w:ascii="UN-Abhaya" w:hAnsi="UN-Abhaya"/>
          <w:cs/>
        </w:rPr>
        <w:t>දැඩි සතුට ආන</w:t>
      </w:r>
      <w:r w:rsidR="00186526" w:rsidRPr="007856A2">
        <w:rPr>
          <w:rFonts w:ascii="UN-Abhaya" w:hAnsi="UN-Abhaya"/>
          <w:cs/>
        </w:rPr>
        <w:t>න්‍ද</w:t>
      </w:r>
      <w:r w:rsidRPr="00152BCD">
        <w:rPr>
          <w:rFonts w:ascii="UN-Abhaya" w:hAnsi="UN-Abhaya"/>
          <w:cs/>
        </w:rPr>
        <w:t xml:space="preserve"> නම්.</w:t>
      </w:r>
      <w:r w:rsidRPr="00152BCD">
        <w:rPr>
          <w:rFonts w:ascii="UN-Abhaya" w:hAnsi="UN-Abhaya"/>
          <w:b/>
          <w:bCs/>
          <w:cs/>
        </w:rPr>
        <w:t xml:space="preserve"> </w:t>
      </w:r>
      <w:r w:rsidR="00186526">
        <w:rPr>
          <w:rFonts w:ascii="UN-Abhaya" w:hAnsi="UN-Abhaya"/>
          <w:b/>
          <w:bCs/>
        </w:rPr>
        <w:t>‘</w:t>
      </w:r>
      <w:r w:rsidRPr="00186526">
        <w:rPr>
          <w:rFonts w:ascii="UN-Abhaya" w:hAnsi="UN-Abhaya"/>
          <w:b/>
          <w:bCs/>
          <w:cs/>
        </w:rPr>
        <w:t>ආහුසො න</w:t>
      </w:r>
      <w:r w:rsidR="00186526" w:rsidRPr="00186526">
        <w:rPr>
          <w:rFonts w:ascii="UN-Abhaya" w:hAnsi="UN-Abhaya"/>
          <w:b/>
          <w:bCs/>
          <w:cs/>
        </w:rPr>
        <w:t>න්‍ද</w:t>
      </w:r>
      <w:r w:rsidRPr="00186526">
        <w:rPr>
          <w:rFonts w:ascii="UN-Abhaya" w:hAnsi="UN-Abhaya"/>
          <w:b/>
          <w:bCs/>
          <w:cs/>
        </w:rPr>
        <w:t>යතී</w:t>
      </w:r>
      <w:r w:rsidRPr="00152BCD">
        <w:rPr>
          <w:rFonts w:ascii="UN-Abhaya" w:hAnsi="UN-Abhaya"/>
          <w:b/>
          <w:bCs/>
          <w:cs/>
        </w:rPr>
        <w:t xml:space="preserve"> ති = ආන</w:t>
      </w:r>
      <w:r w:rsidR="00186526" w:rsidRPr="00766082">
        <w:rPr>
          <w:rFonts w:ascii="UN-Abhaya" w:hAnsi="UN-Abhaya"/>
          <w:b/>
          <w:bCs/>
          <w:cs/>
        </w:rPr>
        <w:t>න්‍ද</w:t>
      </w:r>
      <w:r w:rsidR="00186526" w:rsidRPr="00766082">
        <w:rPr>
          <w:rFonts w:ascii="UN-Abhaya" w:hAnsi="UN-Abhaya" w:hint="cs"/>
          <w:b/>
          <w:bCs/>
          <w:cs/>
        </w:rPr>
        <w:t>ො</w:t>
      </w:r>
      <w:r w:rsidR="00186526">
        <w:rPr>
          <w:rFonts w:ascii="UN-Abhaya" w:hAnsi="UN-Abhaya"/>
          <w:b/>
          <w:bCs/>
        </w:rPr>
        <w:t>’</w:t>
      </w:r>
      <w:r w:rsidRPr="00152BCD">
        <w:rPr>
          <w:rFonts w:ascii="UN-Abhaya" w:hAnsi="UN-Abhaya"/>
          <w:cs/>
        </w:rPr>
        <w:t xml:space="preserve"> යනු විවෘතියි. </w:t>
      </w:r>
      <w:r w:rsidR="00186526">
        <w:rPr>
          <w:rFonts w:ascii="UN-Abhaya" w:hAnsi="UN-Abhaya"/>
          <w:b/>
          <w:bCs/>
        </w:rPr>
        <w:t>‘</w:t>
      </w:r>
      <w:r w:rsidRPr="00186526">
        <w:rPr>
          <w:rFonts w:ascii="UN-Abhaya" w:hAnsi="UN-Abhaya"/>
          <w:b/>
          <w:bCs/>
          <w:cs/>
        </w:rPr>
        <w:t xml:space="preserve">ආ </w:t>
      </w:r>
      <w:r w:rsidR="00186526">
        <w:rPr>
          <w:rFonts w:ascii="UN-Abhaya" w:hAnsi="UN-Abhaya" w:hint="cs"/>
          <w:b/>
          <w:bCs/>
          <w:cs/>
        </w:rPr>
        <w:t>භූ</w:t>
      </w:r>
      <w:r w:rsidRPr="00186526">
        <w:rPr>
          <w:rFonts w:ascii="UN-Abhaya" w:hAnsi="UN-Abhaya"/>
          <w:b/>
          <w:bCs/>
          <w:cs/>
        </w:rPr>
        <w:t xml:space="preserve">සා </w:t>
      </w:r>
      <w:r w:rsidR="00186526">
        <w:rPr>
          <w:rFonts w:ascii="UN-Abhaya" w:hAnsi="UN-Abhaya" w:hint="cs"/>
          <w:b/>
          <w:bCs/>
          <w:cs/>
        </w:rPr>
        <w:t>තුට්ඨි</w:t>
      </w:r>
      <w:r w:rsidRPr="00186526">
        <w:rPr>
          <w:rFonts w:ascii="UN-Abhaya" w:hAnsi="UN-Abhaya"/>
          <w:b/>
          <w:bCs/>
          <w:cs/>
        </w:rPr>
        <w:t xml:space="preserve"> ආන</w:t>
      </w:r>
      <w:r w:rsidR="00186526" w:rsidRPr="00186526">
        <w:rPr>
          <w:rFonts w:ascii="UN-Abhaya" w:hAnsi="UN-Abhaya"/>
          <w:b/>
          <w:bCs/>
          <w:cs/>
        </w:rPr>
        <w:t>න්‍ද</w:t>
      </w:r>
      <w:r w:rsidR="00186526" w:rsidRPr="00186526">
        <w:rPr>
          <w:rFonts w:ascii="UN-Abhaya" w:hAnsi="UN-Abhaya" w:hint="cs"/>
          <w:b/>
          <w:bCs/>
          <w:cs/>
        </w:rPr>
        <w:t>ෙ</w:t>
      </w:r>
      <w:r w:rsidRPr="00186526">
        <w:rPr>
          <w:rFonts w:ascii="UN-Abhaya" w:hAnsi="UN-Abhaya"/>
          <w:b/>
          <w:bCs/>
          <w:cs/>
        </w:rPr>
        <w:t>ති වුච්චති</w:t>
      </w:r>
      <w:r w:rsidR="00186526">
        <w:rPr>
          <w:rFonts w:ascii="UN-Abhaya" w:hAnsi="UN-Abhaya"/>
          <w:b/>
          <w:bCs/>
        </w:rPr>
        <w:t>’</w:t>
      </w:r>
      <w:r w:rsidRPr="00152BCD">
        <w:rPr>
          <w:rFonts w:ascii="UN-Abhaya" w:hAnsi="UN-Abhaya"/>
          <w:cs/>
        </w:rPr>
        <w:t xml:space="preserve"> යනු ටීකා ය. </w:t>
      </w:r>
    </w:p>
    <w:p w14:paraId="656A46FB" w14:textId="7E547922" w:rsidR="00905BFE" w:rsidRDefault="00905BFE" w:rsidP="00837C82">
      <w:pPr>
        <w:spacing w:line="276" w:lineRule="auto"/>
        <w:rPr>
          <w:rFonts w:ascii="UN-Abhaya" w:hAnsi="UN-Abhaya"/>
        </w:rPr>
      </w:pPr>
      <w:r w:rsidRPr="00186526">
        <w:rPr>
          <w:rFonts w:ascii="UN-Abhaya" w:hAnsi="UN-Abhaya"/>
          <w:b/>
          <w:bCs/>
          <w:cs/>
        </w:rPr>
        <w:t>නි</w:t>
      </w:r>
      <w:r w:rsidRPr="00186526">
        <w:rPr>
          <w:rFonts w:ascii="UN-Abhaya" w:hAnsi="UN-Abhaya"/>
          <w:b/>
          <w:bCs/>
          <w:cs/>
          <w:lang w:val="en-GB"/>
        </w:rPr>
        <w:t>ච්චං</w:t>
      </w:r>
      <w:r w:rsidRPr="00152BCD">
        <w:rPr>
          <w:rFonts w:ascii="UN-Abhaya" w:hAnsi="UN-Abhaya"/>
          <w:cs/>
        </w:rPr>
        <w:t xml:space="preserve"> = නිතොර. අතර නො තබා. නො කඩවා.</w:t>
      </w:r>
    </w:p>
    <w:p w14:paraId="3931F548" w14:textId="7745BC61" w:rsidR="00905BFE" w:rsidRDefault="00905BFE" w:rsidP="00837C82">
      <w:pPr>
        <w:spacing w:line="276" w:lineRule="auto"/>
        <w:rPr>
          <w:rFonts w:ascii="UN-Abhaya" w:hAnsi="UN-Abhaya"/>
        </w:rPr>
      </w:pPr>
      <w:r w:rsidRPr="00152BCD">
        <w:rPr>
          <w:rFonts w:ascii="UN-Abhaya" w:hAnsi="UN-Abhaya"/>
          <w:cs/>
        </w:rPr>
        <w:t>අතර නො තබා නො කඩවා පැවැත්ම ‘නිච්චං’</w:t>
      </w:r>
      <w:r w:rsidRPr="00152BCD">
        <w:rPr>
          <w:rFonts w:ascii="UN-Abhaya" w:hAnsi="UN-Abhaya"/>
        </w:rPr>
        <w:t xml:space="preserve"> </w:t>
      </w:r>
      <w:r w:rsidRPr="00152BCD">
        <w:rPr>
          <w:rFonts w:ascii="UN-Abhaya" w:hAnsi="UN-Abhaya"/>
          <w:cs/>
        </w:rPr>
        <w:t xml:space="preserve">යන්නෙන් කිය වේ. “තොරතෝන්චියක් නැතුව” යනු සාමාන්‍ය ව්‍යවහාරයයි. </w:t>
      </w:r>
    </w:p>
    <w:p w14:paraId="0C8D847B" w14:textId="77777777" w:rsidR="007B5BD0" w:rsidRDefault="00905BFE" w:rsidP="00837C82">
      <w:pPr>
        <w:spacing w:line="276" w:lineRule="auto"/>
        <w:rPr>
          <w:rFonts w:ascii="UN-Abhaya" w:hAnsi="UN-Abhaya"/>
        </w:rPr>
      </w:pPr>
      <w:r w:rsidRPr="007B5BD0">
        <w:rPr>
          <w:rFonts w:ascii="UN-Abhaya" w:hAnsi="UN-Abhaya"/>
          <w:b/>
          <w:bCs/>
          <w:cs/>
        </w:rPr>
        <w:t>පජ්ජලිතෙ සති</w:t>
      </w:r>
      <w:r w:rsidRPr="00152BCD">
        <w:rPr>
          <w:rFonts w:ascii="UN-Abhaya" w:hAnsi="UN-Abhaya"/>
          <w:cs/>
        </w:rPr>
        <w:t xml:space="preserve"> </w:t>
      </w:r>
      <w:r w:rsidR="007B5BD0">
        <w:rPr>
          <w:rFonts w:ascii="UN-Abhaya" w:hAnsi="UN-Abhaya" w:hint="cs"/>
          <w:cs/>
        </w:rPr>
        <w:t xml:space="preserve">= </w:t>
      </w:r>
      <w:r w:rsidRPr="00152BCD">
        <w:rPr>
          <w:rFonts w:ascii="UN-Abhaya" w:hAnsi="UN-Abhaya"/>
          <w:cs/>
        </w:rPr>
        <w:t>ගිනි ඇවිල දන කල්හි. ගිනි ගෙණ තදින් ඇවිල ගත් කල්හි.</w:t>
      </w:r>
      <w:r w:rsidR="007B5BD0">
        <w:rPr>
          <w:rFonts w:ascii="UN-Abhaya" w:hAnsi="UN-Abhaya" w:hint="cs"/>
          <w:cs/>
        </w:rPr>
        <w:t xml:space="preserve"> </w:t>
      </w:r>
    </w:p>
    <w:p w14:paraId="0B408EDD" w14:textId="7D0B44C5" w:rsidR="00905BFE" w:rsidRDefault="00905BFE" w:rsidP="00837C82">
      <w:pPr>
        <w:spacing w:line="276" w:lineRule="auto"/>
        <w:rPr>
          <w:rFonts w:ascii="UN-Abhaya" w:hAnsi="UN-Abhaya"/>
        </w:rPr>
      </w:pPr>
      <w:r w:rsidRPr="00152BCD">
        <w:rPr>
          <w:rFonts w:ascii="UN-Abhaya" w:hAnsi="UN-Abhaya"/>
          <w:cs/>
        </w:rPr>
        <w:t>මේ සත්ලොව රාගාදී එකොළොස් ගින්නකින් රෑ දාවල හැම මොහොතෙක්හි අතර නො තබා තදින් ඇවිල ගෙ</w:t>
      </w:r>
      <w:r w:rsidR="000C6875">
        <w:rPr>
          <w:rFonts w:ascii="UN-Abhaya" w:hAnsi="UN-Abhaya" w:hint="cs"/>
          <w:cs/>
        </w:rPr>
        <w:t>ණ</w:t>
      </w:r>
      <w:r w:rsidRPr="00152BCD">
        <w:rPr>
          <w:rFonts w:ascii="UN-Abhaya" w:hAnsi="UN-Abhaya"/>
          <w:cs/>
        </w:rPr>
        <w:t xml:space="preserve"> දැවෙන්නේ ය. රාග</w:t>
      </w:r>
      <w:r w:rsidRPr="00152BCD">
        <w:rPr>
          <w:rFonts w:ascii="UN-Abhaya" w:hAnsi="UN-Abhaya"/>
        </w:rPr>
        <w:t xml:space="preserve">, </w:t>
      </w:r>
      <w:r w:rsidRPr="00152BCD">
        <w:rPr>
          <w:rFonts w:ascii="UN-Abhaya" w:hAnsi="UN-Abhaya"/>
          <w:cs/>
        </w:rPr>
        <w:t>දෝස</w:t>
      </w:r>
      <w:r w:rsidRPr="00152BCD">
        <w:rPr>
          <w:rFonts w:ascii="UN-Abhaya" w:hAnsi="UN-Abhaya"/>
        </w:rPr>
        <w:t xml:space="preserve">, </w:t>
      </w:r>
      <w:r w:rsidRPr="00152BCD">
        <w:rPr>
          <w:rFonts w:ascii="UN-Abhaya" w:hAnsi="UN-Abhaya"/>
          <w:cs/>
        </w:rPr>
        <w:t>ම</w:t>
      </w:r>
      <w:r w:rsidR="000C6875">
        <w:rPr>
          <w:rFonts w:ascii="UN-Abhaya" w:hAnsi="UN-Abhaya" w:hint="cs"/>
          <w:cs/>
        </w:rPr>
        <w:t>ෝ</w:t>
      </w:r>
      <w:r w:rsidRPr="00152BCD">
        <w:rPr>
          <w:rFonts w:ascii="UN-Abhaya" w:hAnsi="UN-Abhaya"/>
          <w:cs/>
        </w:rPr>
        <w:t>හ</w:t>
      </w:r>
      <w:r w:rsidRPr="00152BCD">
        <w:rPr>
          <w:rFonts w:ascii="UN-Abhaya" w:hAnsi="UN-Abhaya"/>
        </w:rPr>
        <w:t xml:space="preserve">, </w:t>
      </w:r>
      <w:r w:rsidRPr="00152BCD">
        <w:rPr>
          <w:rFonts w:ascii="UN-Abhaya" w:hAnsi="UN-Abhaya"/>
          <w:cs/>
        </w:rPr>
        <w:t>ව්‍යාධි</w:t>
      </w:r>
      <w:r w:rsidRPr="00152BCD">
        <w:rPr>
          <w:rFonts w:ascii="UN-Abhaya" w:hAnsi="UN-Abhaya"/>
        </w:rPr>
        <w:t xml:space="preserve">, </w:t>
      </w:r>
      <w:r w:rsidRPr="00152BCD">
        <w:rPr>
          <w:rFonts w:ascii="UN-Abhaya" w:hAnsi="UN-Abhaya"/>
          <w:cs/>
        </w:rPr>
        <w:t>ජරා මරණ</w:t>
      </w:r>
      <w:r w:rsidRPr="00152BCD">
        <w:rPr>
          <w:rFonts w:ascii="UN-Abhaya" w:hAnsi="UN-Abhaya"/>
        </w:rPr>
        <w:t xml:space="preserve">, </w:t>
      </w:r>
      <w:r w:rsidRPr="00152BCD">
        <w:rPr>
          <w:rFonts w:ascii="UN-Abhaya" w:hAnsi="UN-Abhaya"/>
          <w:cs/>
        </w:rPr>
        <w:t>සෝක</w:t>
      </w:r>
      <w:r w:rsidRPr="00152BCD">
        <w:rPr>
          <w:rFonts w:ascii="UN-Abhaya" w:hAnsi="UN-Abhaya"/>
        </w:rPr>
        <w:t xml:space="preserve">, </w:t>
      </w:r>
      <w:r w:rsidRPr="00152BCD">
        <w:rPr>
          <w:rFonts w:ascii="UN-Abhaya" w:hAnsi="UN-Abhaya"/>
          <w:cs/>
        </w:rPr>
        <w:t>පරිදේව</w:t>
      </w:r>
      <w:r w:rsidRPr="00152BCD">
        <w:rPr>
          <w:rFonts w:ascii="UN-Abhaya" w:hAnsi="UN-Abhaya"/>
        </w:rPr>
        <w:t xml:space="preserve">, </w:t>
      </w:r>
      <w:r w:rsidRPr="00152BCD">
        <w:rPr>
          <w:rFonts w:ascii="UN-Abhaya" w:hAnsi="UN-Abhaya"/>
          <w:cs/>
        </w:rPr>
        <w:t>කායික</w:t>
      </w:r>
      <w:r w:rsidR="000C6875">
        <w:rPr>
          <w:rFonts w:ascii="UN-Abhaya" w:hAnsi="UN-Abhaya" w:hint="cs"/>
          <w:cs/>
        </w:rPr>
        <w:t xml:space="preserve"> </w:t>
      </w:r>
      <w:r w:rsidRPr="00152BCD">
        <w:rPr>
          <w:rFonts w:ascii="UN-Abhaya" w:hAnsi="UN-Abhaya"/>
          <w:cs/>
        </w:rPr>
        <w:t>දුක්ඛ</w:t>
      </w:r>
      <w:r w:rsidR="000C6875">
        <w:rPr>
          <w:rFonts w:ascii="UN-Abhaya" w:hAnsi="UN-Abhaya" w:hint="cs"/>
          <w:cs/>
        </w:rPr>
        <w:t xml:space="preserve">, </w:t>
      </w:r>
      <w:r w:rsidRPr="00152BCD">
        <w:rPr>
          <w:rFonts w:ascii="UN-Abhaya" w:hAnsi="UN-Abhaya"/>
          <w:cs/>
        </w:rPr>
        <w:t>චෛතසිකදුක්ඛ</w:t>
      </w:r>
      <w:r w:rsidRPr="00152BCD">
        <w:rPr>
          <w:rFonts w:ascii="UN-Abhaya" w:hAnsi="UN-Abhaya"/>
        </w:rPr>
        <w:t xml:space="preserve">, </w:t>
      </w:r>
      <w:r w:rsidRPr="00152BCD">
        <w:rPr>
          <w:rFonts w:ascii="UN-Abhaya" w:hAnsi="UN-Abhaya"/>
          <w:cs/>
        </w:rPr>
        <w:t xml:space="preserve">උපායාස යන මේ ය ඒ ගිනි එකොළොස. මේ ඔවුන්ගේ සංග්‍රහ ය. </w:t>
      </w:r>
    </w:p>
    <w:p w14:paraId="46B560B8" w14:textId="1FA69CD9" w:rsidR="00905BFE" w:rsidRPr="00152BCD" w:rsidRDefault="00C4684C" w:rsidP="00577442">
      <w:pPr>
        <w:pStyle w:val="Style2"/>
      </w:pPr>
      <w:r>
        <w:t>“</w:t>
      </w:r>
      <w:r w:rsidR="00905BFE" w:rsidRPr="00152BCD">
        <w:rPr>
          <w:cs/>
        </w:rPr>
        <w:t xml:space="preserve">රාගො ච දොසො ච මොහො ච ව්‍යාධි </w:t>
      </w:r>
    </w:p>
    <w:p w14:paraId="374C41AB" w14:textId="77777777" w:rsidR="00905BFE" w:rsidRPr="00152BCD" w:rsidRDefault="00905BFE" w:rsidP="00577442">
      <w:pPr>
        <w:pStyle w:val="Style2"/>
      </w:pPr>
      <w:r w:rsidRPr="00152BCD">
        <w:rPr>
          <w:cs/>
        </w:rPr>
        <w:t>ජරා ච මරණම්පි ච සොකමෙව</w:t>
      </w:r>
      <w:r w:rsidRPr="00152BCD">
        <w:t xml:space="preserve"> </w:t>
      </w:r>
    </w:p>
    <w:p w14:paraId="03801A43" w14:textId="77777777" w:rsidR="00905BFE" w:rsidRPr="00152BCD" w:rsidRDefault="00905BFE" w:rsidP="00577442">
      <w:pPr>
        <w:pStyle w:val="Style2"/>
      </w:pPr>
      <w:r w:rsidRPr="00152BCD">
        <w:rPr>
          <w:cs/>
        </w:rPr>
        <w:t xml:space="preserve">පරිදෙවදුක්ඛම්පි ච දොමනස්සං </w:t>
      </w:r>
    </w:p>
    <w:p w14:paraId="647C2759" w14:textId="16A31A57" w:rsidR="00905BFE" w:rsidRDefault="00905BFE" w:rsidP="00577442">
      <w:pPr>
        <w:pStyle w:val="Style2"/>
      </w:pPr>
      <w:r w:rsidRPr="00152BCD">
        <w:rPr>
          <w:cs/>
        </w:rPr>
        <w:t>පායාසමෙකාදසමග්ගිමාහු</w:t>
      </w:r>
      <w:r w:rsidR="001D72D2">
        <w:t>”</w:t>
      </w:r>
      <w:r w:rsidRPr="00152BCD">
        <w:rPr>
          <w:cs/>
        </w:rPr>
        <w:t xml:space="preserve"> </w:t>
      </w:r>
    </w:p>
    <w:p w14:paraId="09FE6537" w14:textId="0DDA452A" w:rsidR="00905BFE" w:rsidRDefault="00905BFE" w:rsidP="00837C82">
      <w:pPr>
        <w:spacing w:line="276" w:lineRule="auto"/>
        <w:rPr>
          <w:rFonts w:ascii="UN-Abhaya" w:hAnsi="UN-Abhaya"/>
        </w:rPr>
      </w:pPr>
      <w:r w:rsidRPr="00152BCD">
        <w:rPr>
          <w:rFonts w:ascii="UN-Abhaya" w:hAnsi="UN-Abhaya"/>
          <w:cs/>
        </w:rPr>
        <w:t xml:space="preserve">රාගාදීහු ඇතුළත්හි සිට </w:t>
      </w:r>
      <w:r w:rsidR="0003542E">
        <w:rPr>
          <w:rFonts w:ascii="UN-Abhaya" w:hAnsi="UN-Abhaya"/>
          <w:cs/>
        </w:rPr>
        <w:t>සත්ත්‍ව</w:t>
      </w:r>
      <w:r w:rsidRPr="00152BCD">
        <w:rPr>
          <w:rFonts w:ascii="UN-Abhaya" w:hAnsi="UN-Abhaya"/>
          <w:cs/>
        </w:rPr>
        <w:t xml:space="preserve">යා පිළිබඳ හැම ගුණයක් දවන්නෝ ය. </w:t>
      </w:r>
      <w:r w:rsidR="0003542E">
        <w:rPr>
          <w:rFonts w:ascii="UN-Abhaya" w:hAnsi="UN-Abhaya"/>
          <w:cs/>
        </w:rPr>
        <w:t>සත්ත්‍ව</w:t>
      </w:r>
      <w:r w:rsidRPr="00152BCD">
        <w:rPr>
          <w:rFonts w:ascii="UN-Abhaya" w:hAnsi="UN-Abhaya"/>
          <w:cs/>
        </w:rPr>
        <w:t xml:space="preserve">යා පුළුස්සන්නෝ ය. එහෙයින් මොවුහු ගිනි වෙති. </w:t>
      </w:r>
      <w:r w:rsidR="0003542E">
        <w:rPr>
          <w:rFonts w:ascii="UN-Abhaya" w:hAnsi="UN-Abhaya"/>
          <w:cs/>
        </w:rPr>
        <w:t>සත්ත්‍ව</w:t>
      </w:r>
      <w:r w:rsidRPr="00152BCD">
        <w:rPr>
          <w:rFonts w:ascii="UN-Abhaya" w:hAnsi="UN-Abhaya"/>
          <w:cs/>
        </w:rPr>
        <w:t>ශරීරගත</w:t>
      </w:r>
      <w:r w:rsidR="00B91256">
        <w:rPr>
          <w:rFonts w:ascii="UN-Abhaya" w:hAnsi="UN-Abhaya" w:hint="cs"/>
          <w:cs/>
        </w:rPr>
        <w:t xml:space="preserve"> </w:t>
      </w:r>
      <w:r w:rsidRPr="00152BCD">
        <w:rPr>
          <w:rFonts w:ascii="UN-Abhaya" w:hAnsi="UN-Abhaya"/>
          <w:cs/>
        </w:rPr>
        <w:t>සප්තධාතුන් ම වියලන්නෝ ය මොවුහු</w:t>
      </w:r>
      <w:r w:rsidR="00B91256">
        <w:rPr>
          <w:rFonts w:ascii="UN-Abhaya" w:hAnsi="UN-Abhaya" w:hint="cs"/>
          <w:cs/>
        </w:rPr>
        <w:t>.</w:t>
      </w:r>
      <w:r w:rsidRPr="00152BCD">
        <w:rPr>
          <w:rFonts w:ascii="UN-Abhaya" w:hAnsi="UN-Abhaya"/>
          <w:cs/>
        </w:rPr>
        <w:t xml:space="preserve"> </w:t>
      </w:r>
      <w:r w:rsidR="0003542E">
        <w:rPr>
          <w:rFonts w:ascii="UN-Abhaya" w:hAnsi="UN-Abhaya"/>
          <w:cs/>
        </w:rPr>
        <w:t>සත්ත්‍ව</w:t>
      </w:r>
      <w:r w:rsidRPr="00152BCD">
        <w:rPr>
          <w:rFonts w:ascii="UN-Abhaya" w:hAnsi="UN-Abhaya"/>
          <w:cs/>
        </w:rPr>
        <w:t xml:space="preserve"> ශරීරය ශුෂ්ක කරන්නෝත් මොහු ය.</w:t>
      </w:r>
    </w:p>
    <w:p w14:paraId="7F7DA753" w14:textId="5D346560" w:rsidR="00905BFE" w:rsidRDefault="00905BFE" w:rsidP="00837C82">
      <w:pPr>
        <w:spacing w:line="276" w:lineRule="auto"/>
        <w:rPr>
          <w:rFonts w:ascii="UN-Abhaya" w:hAnsi="UN-Abhaya"/>
        </w:rPr>
      </w:pPr>
      <w:r w:rsidRPr="00152BCD">
        <w:rPr>
          <w:rFonts w:ascii="UN-Abhaya" w:hAnsi="UN-Abhaya"/>
          <w:b/>
          <w:bCs/>
          <w:cs/>
        </w:rPr>
        <w:t>අ</w:t>
      </w:r>
      <w:r w:rsidR="000C0EC0">
        <w:rPr>
          <w:rFonts w:ascii="UN-Abhaya" w:hAnsi="UN-Abhaya"/>
          <w:b/>
          <w:bCs/>
          <w:cs/>
        </w:rPr>
        <w:t>න්‍ධ</w:t>
      </w:r>
      <w:r w:rsidRPr="00152BCD">
        <w:rPr>
          <w:rFonts w:ascii="UN-Abhaya" w:hAnsi="UN-Abhaya"/>
          <w:b/>
          <w:bCs/>
          <w:cs/>
        </w:rPr>
        <w:t>කාරෙන ඔනද්ධා =</w:t>
      </w:r>
      <w:r w:rsidRPr="00152BCD">
        <w:rPr>
          <w:rFonts w:ascii="UN-Abhaya" w:hAnsi="UN-Abhaya"/>
          <w:cs/>
        </w:rPr>
        <w:t xml:space="preserve"> අඳුරෙන් වැසුන තෙපි අඳුරෙන් වළඳනා ලදහ. </w:t>
      </w:r>
    </w:p>
    <w:p w14:paraId="124F9FBF" w14:textId="77777777" w:rsidR="00B91256" w:rsidRDefault="00905BFE" w:rsidP="00837C82">
      <w:pPr>
        <w:spacing w:line="276" w:lineRule="auto"/>
        <w:rPr>
          <w:rFonts w:ascii="UN-Abhaya" w:hAnsi="UN-Abhaya"/>
        </w:rPr>
      </w:pPr>
      <w:r w:rsidRPr="00152BCD">
        <w:rPr>
          <w:rFonts w:ascii="UN-Abhaya" w:hAnsi="UN-Abhaya"/>
          <w:cs/>
        </w:rPr>
        <w:t xml:space="preserve">මෙහි </w:t>
      </w:r>
      <w:r w:rsidRPr="00152BCD">
        <w:rPr>
          <w:rFonts w:ascii="UN-Abhaya" w:hAnsi="UN-Abhaya"/>
          <w:b/>
          <w:bCs/>
          <w:cs/>
        </w:rPr>
        <w:t>අ</w:t>
      </w:r>
      <w:r w:rsidR="000C0EC0">
        <w:rPr>
          <w:rFonts w:ascii="UN-Abhaya" w:hAnsi="UN-Abhaya"/>
          <w:b/>
          <w:bCs/>
          <w:cs/>
        </w:rPr>
        <w:t>න්‍ධ</w:t>
      </w:r>
      <w:r w:rsidRPr="00152BCD">
        <w:rPr>
          <w:rFonts w:ascii="UN-Abhaya" w:hAnsi="UN-Abhaya"/>
          <w:b/>
          <w:bCs/>
          <w:cs/>
        </w:rPr>
        <w:t>කාර</w:t>
      </w:r>
      <w:r w:rsidRPr="00152BCD">
        <w:rPr>
          <w:rFonts w:ascii="UN-Abhaya" w:hAnsi="UN-Abhaya"/>
          <w:cs/>
        </w:rPr>
        <w:t xml:space="preserve"> නම්</w:t>
      </w:r>
      <w:r w:rsidRPr="00152BCD">
        <w:rPr>
          <w:rFonts w:ascii="UN-Abhaya" w:hAnsi="UN-Abhaya"/>
        </w:rPr>
        <w:t xml:space="preserve">, </w:t>
      </w:r>
      <w:r w:rsidRPr="00152BCD">
        <w:rPr>
          <w:rFonts w:ascii="UN-Abhaya" w:hAnsi="UN-Abhaya"/>
          <w:cs/>
        </w:rPr>
        <w:t>අවිද්‍යා ය. ප්‍රකෘති අ</w:t>
      </w:r>
      <w:r w:rsidR="000C0EC0">
        <w:rPr>
          <w:rFonts w:ascii="UN-Abhaya" w:hAnsi="UN-Abhaya"/>
          <w:cs/>
        </w:rPr>
        <w:t>න්‍ධ</w:t>
      </w:r>
      <w:r w:rsidRPr="00152BCD">
        <w:rPr>
          <w:rFonts w:ascii="UN-Abhaya" w:hAnsi="UN-Abhaya"/>
          <w:cs/>
        </w:rPr>
        <w:t xml:space="preserve">කාරය පියවි ඇසින් දැකීම බැලීම නසන්නේ ය. පියවි ඇස වැඩට නැත්තක් කරන්නේ ය. චක්ඛුවිඤ්ඤානයාගේ ඉපැත්ම වළකන්නේ ය. අවිද්‍යාව ද එබඳු ය. නුවණැස නසන්නේ ය. සත්‍යය වසා ලන්නී ය. </w:t>
      </w:r>
      <w:r w:rsidR="0003542E">
        <w:rPr>
          <w:rFonts w:ascii="UN-Abhaya" w:hAnsi="UN-Abhaya"/>
          <w:cs/>
        </w:rPr>
        <w:t>සත්ත්‍ව</w:t>
      </w:r>
      <w:r w:rsidRPr="00152BCD">
        <w:rPr>
          <w:rFonts w:ascii="UN-Abhaya" w:hAnsi="UN-Abhaya"/>
          <w:cs/>
        </w:rPr>
        <w:t xml:space="preserve">යා නො මග යවන්නී ය. එහෙයින් </w:t>
      </w:r>
      <w:r w:rsidRPr="00152BCD">
        <w:rPr>
          <w:rFonts w:ascii="UN-Abhaya" w:hAnsi="UN-Abhaya"/>
          <w:b/>
          <w:bCs/>
          <w:cs/>
        </w:rPr>
        <w:t>අ</w:t>
      </w:r>
      <w:r w:rsidR="000C0EC0">
        <w:rPr>
          <w:rFonts w:ascii="UN-Abhaya" w:hAnsi="UN-Abhaya"/>
          <w:b/>
          <w:bCs/>
          <w:cs/>
        </w:rPr>
        <w:t>න්‍ධ</w:t>
      </w:r>
      <w:r w:rsidRPr="00152BCD">
        <w:rPr>
          <w:rFonts w:ascii="UN-Abhaya" w:hAnsi="UN-Abhaya"/>
          <w:b/>
          <w:bCs/>
          <w:cs/>
        </w:rPr>
        <w:t>කාරැ යි</w:t>
      </w:r>
      <w:r w:rsidRPr="00152BCD">
        <w:rPr>
          <w:rFonts w:ascii="UN-Abhaya" w:hAnsi="UN-Abhaya"/>
          <w:cs/>
        </w:rPr>
        <w:t xml:space="preserve"> වදාළ සේක. </w:t>
      </w:r>
    </w:p>
    <w:p w14:paraId="335F0CF0" w14:textId="41346691" w:rsidR="00905BFE" w:rsidRDefault="00905BFE" w:rsidP="00837C82">
      <w:pPr>
        <w:spacing w:line="276" w:lineRule="auto"/>
        <w:rPr>
          <w:rFonts w:ascii="UN-Abhaya" w:hAnsi="UN-Abhaya"/>
        </w:rPr>
      </w:pPr>
      <w:r w:rsidRPr="00152BCD">
        <w:rPr>
          <w:rFonts w:ascii="UN-Abhaya" w:hAnsi="UN-Abhaya"/>
          <w:cs/>
        </w:rPr>
        <w:t>ප්‍රකෘතිඅ</w:t>
      </w:r>
      <w:r w:rsidR="000C0EC0">
        <w:rPr>
          <w:rFonts w:ascii="UN-Abhaya" w:hAnsi="UN-Abhaya"/>
          <w:cs/>
        </w:rPr>
        <w:t>න්‍ධ</w:t>
      </w:r>
      <w:r w:rsidRPr="00152BCD">
        <w:rPr>
          <w:rFonts w:ascii="UN-Abhaya" w:hAnsi="UN-Abhaya"/>
          <w:cs/>
        </w:rPr>
        <w:t xml:space="preserve">කාරයෙන් හැසී ගැවසී ගත් </w:t>
      </w:r>
      <w:r w:rsidR="0003542E">
        <w:rPr>
          <w:rFonts w:ascii="UN-Abhaya" w:hAnsi="UN-Abhaya"/>
          <w:cs/>
        </w:rPr>
        <w:t>සත්ත්‍ව</w:t>
      </w:r>
      <w:r w:rsidRPr="00152BCD">
        <w:rPr>
          <w:rFonts w:ascii="UN-Abhaya" w:hAnsi="UN-Abhaya"/>
          <w:cs/>
        </w:rPr>
        <w:t xml:space="preserve"> ලෝකය ක්‍රියා විරහිත වන්නා සේ අවිද්‍යා</w:t>
      </w:r>
      <w:r w:rsidR="000C0EC0">
        <w:rPr>
          <w:rFonts w:ascii="UN-Abhaya" w:hAnsi="UN-Abhaya"/>
          <w:cs/>
        </w:rPr>
        <w:t>න්‍ධ</w:t>
      </w:r>
      <w:r w:rsidRPr="00152BCD">
        <w:rPr>
          <w:rFonts w:ascii="UN-Abhaya" w:hAnsi="UN-Abhaya"/>
          <w:cs/>
        </w:rPr>
        <w:t xml:space="preserve">කාරයෙන් වැළඳුනු </w:t>
      </w:r>
      <w:r w:rsidR="0003542E">
        <w:rPr>
          <w:rFonts w:ascii="UN-Abhaya" w:hAnsi="UN-Abhaya"/>
          <w:cs/>
        </w:rPr>
        <w:t>සත්ත්‍ව</w:t>
      </w:r>
      <w:r w:rsidRPr="00152BCD">
        <w:rPr>
          <w:rFonts w:ascii="UN-Abhaya" w:hAnsi="UN-Abhaya"/>
          <w:cs/>
        </w:rPr>
        <w:t xml:space="preserve">ලෝකයත් ක්‍රියාවිරහිත වන්නේ ය. </w:t>
      </w:r>
    </w:p>
    <w:p w14:paraId="60801C17" w14:textId="078E0AE1" w:rsidR="00905BFE" w:rsidRDefault="00905BFE" w:rsidP="00837C82">
      <w:pPr>
        <w:spacing w:line="276" w:lineRule="auto"/>
        <w:rPr>
          <w:rFonts w:ascii="UN-Abhaya" w:hAnsi="UN-Abhaya"/>
        </w:rPr>
      </w:pPr>
      <w:r w:rsidRPr="00152BCD">
        <w:rPr>
          <w:rFonts w:ascii="UN-Abhaya" w:hAnsi="UN-Abhaya"/>
          <w:b/>
          <w:bCs/>
          <w:cs/>
        </w:rPr>
        <w:lastRenderedPageBreak/>
        <w:t>පදීපං න ගවෙස්සථ =</w:t>
      </w:r>
      <w:r w:rsidRPr="00152BCD">
        <w:rPr>
          <w:rFonts w:ascii="UN-Abhaya" w:hAnsi="UN-Abhaya"/>
          <w:cs/>
        </w:rPr>
        <w:t xml:space="preserve"> පහන් කිම නො සොයහු ද</w:t>
      </w:r>
      <w:r w:rsidRPr="00152BCD">
        <w:rPr>
          <w:rFonts w:ascii="UN-Abhaya" w:hAnsi="UN-Abhaya"/>
        </w:rPr>
        <w:t xml:space="preserve">? </w:t>
      </w:r>
    </w:p>
    <w:p w14:paraId="2DC29472" w14:textId="14571506" w:rsidR="00905BFE" w:rsidRDefault="00905BFE" w:rsidP="00837C82">
      <w:pPr>
        <w:spacing w:line="276" w:lineRule="auto"/>
        <w:rPr>
          <w:rFonts w:ascii="UN-Abhaya" w:hAnsi="UN-Abhaya"/>
        </w:rPr>
      </w:pPr>
      <w:r w:rsidRPr="00152BCD">
        <w:rPr>
          <w:rFonts w:ascii="UN-Abhaya" w:hAnsi="UN-Abhaya"/>
          <w:cs/>
        </w:rPr>
        <w:t xml:space="preserve">මෙහි </w:t>
      </w:r>
      <w:r w:rsidRPr="00FA7790">
        <w:rPr>
          <w:rFonts w:ascii="UN-Abhaya" w:hAnsi="UN-Abhaya"/>
          <w:b/>
          <w:bCs/>
          <w:cs/>
        </w:rPr>
        <w:t>පදීප</w:t>
      </w:r>
      <w:r w:rsidRPr="00152BCD">
        <w:rPr>
          <w:rFonts w:ascii="UN-Abhaya" w:hAnsi="UN-Abhaya"/>
          <w:cs/>
        </w:rPr>
        <w:t xml:space="preserve"> නම්</w:t>
      </w:r>
      <w:r w:rsidRPr="00152BCD">
        <w:rPr>
          <w:rFonts w:ascii="UN-Abhaya" w:hAnsi="UN-Abhaya"/>
        </w:rPr>
        <w:t xml:space="preserve">, </w:t>
      </w:r>
      <w:r w:rsidRPr="00152BCD">
        <w:rPr>
          <w:rFonts w:ascii="UN-Abhaya" w:hAnsi="UN-Abhaya"/>
          <w:cs/>
        </w:rPr>
        <w:t>මගපල නුවණ ය. සූර්‍ය්‍යාදීලෝකාදී වූ යම්කිසි ආ</w:t>
      </w:r>
      <w:r w:rsidR="00130D64">
        <w:rPr>
          <w:rFonts w:ascii="UN-Abhaya" w:hAnsi="UN-Abhaya"/>
          <w:cs/>
        </w:rPr>
        <w:t>ලෝකය</w:t>
      </w:r>
      <w:r w:rsidRPr="00152BCD">
        <w:rPr>
          <w:rFonts w:ascii="UN-Abhaya" w:hAnsi="UN-Abhaya"/>
          <w:cs/>
        </w:rPr>
        <w:t>ක්හුගේ ලැබීමෙන් ප්‍රකෘති අ</w:t>
      </w:r>
      <w:r w:rsidR="000C0EC0">
        <w:rPr>
          <w:rFonts w:ascii="UN-Abhaya" w:hAnsi="UN-Abhaya"/>
          <w:cs/>
        </w:rPr>
        <w:t>න්‍ධ</w:t>
      </w:r>
      <w:r w:rsidRPr="00152BCD">
        <w:rPr>
          <w:rFonts w:ascii="UN-Abhaya" w:hAnsi="UN-Abhaya"/>
          <w:cs/>
        </w:rPr>
        <w:t>කාරය නැසී යන්නා සේ මග පල නුවණ ලැබීමෙන් අවිද්‍යා</w:t>
      </w:r>
      <w:r w:rsidR="000C0EC0">
        <w:rPr>
          <w:rFonts w:ascii="UN-Abhaya" w:hAnsi="UN-Abhaya"/>
          <w:cs/>
        </w:rPr>
        <w:t>න්‍ධ</w:t>
      </w:r>
      <w:r w:rsidRPr="00152BCD">
        <w:rPr>
          <w:rFonts w:ascii="UN-Abhaya" w:hAnsi="UN-Abhaya"/>
          <w:cs/>
        </w:rPr>
        <w:t>කාරය නැසී යන්නේ ය. බුදුරජානන් වහන්සේ</w:t>
      </w:r>
      <w:r w:rsidR="00867DD5">
        <w:rPr>
          <w:rFonts w:ascii="UN-Abhaya" w:hAnsi="UN-Abhaya"/>
        </w:rPr>
        <w:t xml:space="preserve"> “</w:t>
      </w:r>
      <w:r w:rsidRPr="00152BCD">
        <w:rPr>
          <w:rFonts w:ascii="UN-Abhaya" w:hAnsi="UN-Abhaya"/>
          <w:cs/>
        </w:rPr>
        <w:t>අවිද්‍යා නැමැති ගනඳුරෙන් වැළඳ ගත්</w:t>
      </w:r>
      <w:r w:rsidRPr="00152BCD">
        <w:rPr>
          <w:rFonts w:ascii="UN-Abhaya" w:hAnsi="UN-Abhaya"/>
        </w:rPr>
        <w:t xml:space="preserve">, </w:t>
      </w:r>
      <w:r w:rsidRPr="00152BCD">
        <w:rPr>
          <w:rFonts w:ascii="UN-Abhaya" w:hAnsi="UN-Abhaya"/>
          <w:cs/>
        </w:rPr>
        <w:t>අවිද්‍යා</w:t>
      </w:r>
      <w:r w:rsidR="000C0EC0">
        <w:rPr>
          <w:rFonts w:ascii="UN-Abhaya" w:hAnsi="UN-Abhaya"/>
          <w:cs/>
        </w:rPr>
        <w:t>න්‍ධ</w:t>
      </w:r>
      <w:r w:rsidRPr="00152BCD">
        <w:rPr>
          <w:rFonts w:ascii="UN-Abhaya" w:hAnsi="UN-Abhaya"/>
          <w:cs/>
        </w:rPr>
        <w:t>කාරයෙන් වැසී ගිය තෙපි එය දුරලීම පිණිස</w:t>
      </w:r>
      <w:r w:rsidRPr="00152BCD">
        <w:rPr>
          <w:rFonts w:ascii="UN-Abhaya" w:hAnsi="UN-Abhaya"/>
        </w:rPr>
        <w:t xml:space="preserve">, </w:t>
      </w:r>
      <w:r w:rsidRPr="00152BCD">
        <w:rPr>
          <w:rFonts w:ascii="UN-Abhaya" w:hAnsi="UN-Abhaya"/>
          <w:cs/>
        </w:rPr>
        <w:t>එයින් ගොඩ එනු පිණිස කුමක් හෙයින් නැණ පහන නො දල්වවු ද</w:t>
      </w:r>
      <w:r w:rsidRPr="00152BCD">
        <w:rPr>
          <w:rFonts w:ascii="UN-Abhaya" w:hAnsi="UN-Abhaya"/>
        </w:rPr>
        <w:t xml:space="preserve">? </w:t>
      </w:r>
      <w:r w:rsidRPr="00152BCD">
        <w:rPr>
          <w:rFonts w:ascii="UN-Abhaya" w:hAnsi="UN-Abhaya"/>
          <w:cs/>
        </w:rPr>
        <w:t>කිම නො සොය</w:t>
      </w:r>
      <w:r w:rsidR="00391D87">
        <w:rPr>
          <w:rFonts w:ascii="UN-Abhaya" w:hAnsi="UN-Abhaya" w:hint="cs"/>
          <w:cs/>
        </w:rPr>
        <w:t>වු</w:t>
      </w:r>
      <w:r w:rsidRPr="00152BCD">
        <w:rPr>
          <w:rFonts w:ascii="UN-Abhaya" w:hAnsi="UN-Abhaya"/>
          <w:cs/>
        </w:rPr>
        <w:t xml:space="preserve"> දැ” යි මෙයින් වදාළ සේක. අවිද්‍යා</w:t>
      </w:r>
      <w:r w:rsidR="000C0EC0">
        <w:rPr>
          <w:rFonts w:ascii="UN-Abhaya" w:hAnsi="UN-Abhaya"/>
          <w:cs/>
        </w:rPr>
        <w:t>න්‍ධ</w:t>
      </w:r>
      <w:r w:rsidRPr="00152BCD">
        <w:rPr>
          <w:rFonts w:ascii="UN-Abhaya" w:hAnsi="UN-Abhaya"/>
          <w:cs/>
        </w:rPr>
        <w:t xml:space="preserve">කාරයෙන් අඳුරුව ගිය </w:t>
      </w:r>
      <w:r w:rsidR="0003542E">
        <w:rPr>
          <w:rFonts w:ascii="UN-Abhaya" w:hAnsi="UN-Abhaya"/>
          <w:cs/>
        </w:rPr>
        <w:t>සත්ත්‍ව</w:t>
      </w:r>
      <w:r w:rsidRPr="00152BCD">
        <w:rPr>
          <w:rFonts w:ascii="UN-Abhaya" w:hAnsi="UN-Abhaya"/>
          <w:cs/>
        </w:rPr>
        <w:t xml:space="preserve">ලෝකයහි නැණ පහන දැල්වියයුතු ය යනු එහි අදහස ය. </w:t>
      </w:r>
    </w:p>
    <w:p w14:paraId="1CC59715" w14:textId="53779FFA" w:rsidR="00905BFE" w:rsidRDefault="00905BFE" w:rsidP="00837C82">
      <w:pPr>
        <w:spacing w:line="276" w:lineRule="auto"/>
        <w:rPr>
          <w:rFonts w:ascii="UN-Abhaya" w:hAnsi="UN-Abhaya"/>
        </w:rPr>
      </w:pPr>
      <w:r w:rsidRPr="00152BCD">
        <w:rPr>
          <w:rFonts w:ascii="UN-Abhaya" w:hAnsi="UN-Abhaya"/>
          <w:cs/>
        </w:rPr>
        <w:t xml:space="preserve">මුළු සත්ලොව රෑ දාවල හැම මොහොතෙක අතර නොතබා එක සැටියෙන් රාගාදී වූ ගිනි වලින් ඇවිල දැවෙන්නේ ය. එසේ දැවෙන මේ </w:t>
      </w:r>
      <w:r w:rsidR="0003542E">
        <w:rPr>
          <w:rFonts w:ascii="UN-Abhaya" w:hAnsi="UN-Abhaya"/>
          <w:cs/>
        </w:rPr>
        <w:t>සත්ත්‍ව</w:t>
      </w:r>
      <w:r w:rsidRPr="00152BCD">
        <w:rPr>
          <w:rFonts w:ascii="UN-Abhaya" w:hAnsi="UN-Abhaya"/>
          <w:cs/>
        </w:rPr>
        <w:t>යාහට මොන සිනහවෙක් ද</w:t>
      </w:r>
      <w:r w:rsidRPr="00152BCD">
        <w:rPr>
          <w:rFonts w:ascii="UN-Abhaya" w:hAnsi="UN-Abhaya"/>
        </w:rPr>
        <w:t xml:space="preserve">, </w:t>
      </w:r>
      <w:r w:rsidRPr="00152BCD">
        <w:rPr>
          <w:rFonts w:ascii="UN-Abhaya" w:hAnsi="UN-Abhaya"/>
          <w:cs/>
        </w:rPr>
        <w:t>මොන සතුටෙක් ද</w:t>
      </w:r>
      <w:r w:rsidRPr="00152BCD">
        <w:rPr>
          <w:rFonts w:ascii="UN-Abhaya" w:hAnsi="UN-Abhaya"/>
        </w:rPr>
        <w:t xml:space="preserve">, </w:t>
      </w:r>
      <w:r w:rsidRPr="00152BCD">
        <w:rPr>
          <w:rFonts w:ascii="UN-Abhaya" w:hAnsi="UN-Abhaya"/>
          <w:cs/>
        </w:rPr>
        <w:t xml:space="preserve">සිනහ වන්නට සතුටු වන්නට කරුණු නැත්තේ ය. අවිදු අඳුරෙන් තදින් මුළා ව සිටිනා </w:t>
      </w:r>
      <w:r w:rsidR="0003542E">
        <w:rPr>
          <w:rFonts w:ascii="UN-Abhaya" w:hAnsi="UN-Abhaya"/>
          <w:cs/>
        </w:rPr>
        <w:t>සත්ත්‍ව</w:t>
      </w:r>
      <w:r w:rsidRPr="00152BCD">
        <w:rPr>
          <w:rFonts w:ascii="UN-Abhaya" w:hAnsi="UN-Abhaya"/>
          <w:cs/>
        </w:rPr>
        <w:t>යා විසින් ඒ අවිදු අඳුර නසන්නට වෙර වැඩිය යුතු ය. නුවණ දියුණු කර ගත යුතු ය.</w:t>
      </w:r>
      <w:r w:rsidRPr="00152BCD">
        <w:rPr>
          <w:rFonts w:ascii="UN-Abhaya" w:hAnsi="UN-Abhaya"/>
        </w:rPr>
        <w:t xml:space="preserve"> </w:t>
      </w:r>
    </w:p>
    <w:p w14:paraId="6341C6E9" w14:textId="6632AEE2" w:rsidR="00905BFE" w:rsidRDefault="00905BFE" w:rsidP="00837C82">
      <w:pPr>
        <w:spacing w:line="276" w:lineRule="auto"/>
        <w:rPr>
          <w:rFonts w:ascii="UN-Abhaya" w:hAnsi="UN-Abhaya"/>
        </w:rPr>
      </w:pPr>
      <w:r w:rsidRPr="00152BCD">
        <w:rPr>
          <w:rFonts w:ascii="UN-Abhaya" w:hAnsi="UN-Abhaya"/>
          <w:cs/>
        </w:rPr>
        <w:t>ධ</w:t>
      </w:r>
      <w:r w:rsidR="00FB0612">
        <w:rPr>
          <w:rFonts w:ascii="UN-Abhaya" w:hAnsi="UN-Abhaya"/>
          <w:cs/>
        </w:rPr>
        <w:t>ර්‍ම</w:t>
      </w:r>
      <w:r w:rsidRPr="00152BCD">
        <w:rPr>
          <w:rFonts w:ascii="UN-Abhaya" w:hAnsi="UN-Abhaya"/>
          <w:cs/>
        </w:rPr>
        <w:t xml:space="preserve">දේශනාවගේ කෙළවර ඒ ගෑණු සෝවාන් </w:t>
      </w:r>
      <w:r w:rsidR="00F55BF8">
        <w:rPr>
          <w:rFonts w:ascii="UN-Abhaya" w:hAnsi="UN-Abhaya" w:hint="cs"/>
          <w:cs/>
        </w:rPr>
        <w:t>ප</w:t>
      </w:r>
      <w:r w:rsidRPr="00152BCD">
        <w:rPr>
          <w:rFonts w:ascii="UN-Abhaya" w:hAnsi="UN-Abhaya"/>
          <w:cs/>
        </w:rPr>
        <w:t>ලයෙහි පිහිටියාහු ය. බුදුරජානන් වහන්සේ උන් නො සැලෙන සැදැහයෙහි පිහිටි බව දැන</w:t>
      </w:r>
      <w:r w:rsidRPr="00152BCD">
        <w:rPr>
          <w:rFonts w:ascii="UN-Abhaya" w:hAnsi="UN-Abhaya"/>
        </w:rPr>
        <w:t xml:space="preserve">, </w:t>
      </w:r>
      <w:r w:rsidRPr="00152BCD">
        <w:rPr>
          <w:rFonts w:ascii="UN-Abhaya" w:hAnsi="UN-Abhaya"/>
          <w:cs/>
        </w:rPr>
        <w:t>මහමෙර මුදුනෙන් බැස බුද්ධාසනයෙහි වැඩ හුන් කල්හි විශාඛාවෝ “ස්ව</w:t>
      </w:r>
      <w:r w:rsidR="00F55BF8">
        <w:rPr>
          <w:rFonts w:ascii="UN-Abhaya" w:hAnsi="UN-Abhaya" w:hint="cs"/>
          <w:cs/>
        </w:rPr>
        <w:t>ා</w:t>
      </w:r>
      <w:r w:rsidRPr="00152BCD">
        <w:rPr>
          <w:rFonts w:ascii="UN-Abhaya" w:hAnsi="UN-Abhaya"/>
          <w:cs/>
        </w:rPr>
        <w:t>ම</w:t>
      </w:r>
      <w:r w:rsidR="00F55BF8">
        <w:rPr>
          <w:rFonts w:ascii="UN-Abhaya" w:hAnsi="UN-Abhaya" w:hint="cs"/>
          <w:cs/>
        </w:rPr>
        <w:t>ි</w:t>
      </w:r>
      <w:r w:rsidRPr="00152BCD">
        <w:rPr>
          <w:rFonts w:ascii="UN-Abhaya" w:hAnsi="UN-Abhaya"/>
          <w:cs/>
        </w:rPr>
        <w:t>නි! සුරා</w:t>
      </w:r>
      <w:r w:rsidR="00F55BF8">
        <w:rPr>
          <w:rFonts w:ascii="UN-Abhaya" w:hAnsi="UN-Abhaya" w:hint="cs"/>
          <w:cs/>
        </w:rPr>
        <w:t xml:space="preserve"> බීම</w:t>
      </w:r>
      <w:r w:rsidRPr="00152BCD">
        <w:rPr>
          <w:rFonts w:ascii="UN-Abhaya" w:hAnsi="UN-Abhaya"/>
        </w:rPr>
        <w:t xml:space="preserve"> </w:t>
      </w:r>
      <w:r w:rsidRPr="00152BCD">
        <w:rPr>
          <w:rFonts w:ascii="UN-Abhaya" w:hAnsi="UN-Abhaya"/>
          <w:cs/>
        </w:rPr>
        <w:t>කැත බීමෙක</w:t>
      </w:r>
      <w:r w:rsidRPr="00152BCD">
        <w:rPr>
          <w:rFonts w:ascii="UN-Abhaya" w:hAnsi="UN-Abhaya"/>
        </w:rPr>
        <w:t xml:space="preserve">, </w:t>
      </w:r>
      <w:r w:rsidRPr="00152BCD">
        <w:rPr>
          <w:rFonts w:ascii="UN-Abhaya" w:hAnsi="UN-Abhaya"/>
          <w:cs/>
        </w:rPr>
        <w:t>විළිබිය නසන්නෙක</w:t>
      </w:r>
      <w:r w:rsidRPr="00152BCD">
        <w:rPr>
          <w:rFonts w:ascii="UN-Abhaya" w:hAnsi="UN-Abhaya"/>
        </w:rPr>
        <w:t xml:space="preserve">, </w:t>
      </w:r>
      <w:r w:rsidR="002F01C5">
        <w:rPr>
          <w:rFonts w:ascii="UN-Abhaya" w:hAnsi="UN-Abhaya"/>
          <w:cs/>
        </w:rPr>
        <w:t>නි</w:t>
      </w:r>
      <w:r w:rsidR="00F55BF8">
        <w:rPr>
          <w:rFonts w:ascii="UN-Abhaya" w:hAnsi="UN-Abhaya" w:hint="cs"/>
          <w:cs/>
        </w:rPr>
        <w:t>න්දා</w:t>
      </w:r>
      <w:r w:rsidRPr="00152BCD">
        <w:rPr>
          <w:rFonts w:ascii="UN-Abhaya" w:hAnsi="UN-Abhaya"/>
          <w:cs/>
        </w:rPr>
        <w:t>වට කරුණෙක</w:t>
      </w:r>
      <w:r w:rsidRPr="00152BCD">
        <w:rPr>
          <w:rFonts w:ascii="UN-Abhaya" w:hAnsi="UN-Abhaya"/>
        </w:rPr>
        <w:t xml:space="preserve">, </w:t>
      </w:r>
      <w:r w:rsidRPr="00152BCD">
        <w:rPr>
          <w:rFonts w:ascii="UN-Abhaya" w:hAnsi="UN-Abhaya"/>
          <w:cs/>
        </w:rPr>
        <w:t>මෙලොව දියුණුව නසනෙක</w:t>
      </w:r>
      <w:r w:rsidRPr="00152BCD">
        <w:rPr>
          <w:rFonts w:ascii="UN-Abhaya" w:hAnsi="UN-Abhaya"/>
        </w:rPr>
        <w:t xml:space="preserve">, </w:t>
      </w:r>
      <w:r w:rsidRPr="00152BCD">
        <w:rPr>
          <w:rFonts w:ascii="UN-Abhaya" w:hAnsi="UN-Abhaya"/>
          <w:cs/>
        </w:rPr>
        <w:t>පරලොව අපායයට හෙලනෙක</w:t>
      </w:r>
      <w:r w:rsidRPr="00152BCD">
        <w:rPr>
          <w:rFonts w:ascii="UN-Abhaya" w:hAnsi="UN-Abhaya"/>
        </w:rPr>
        <w:t xml:space="preserve">, </w:t>
      </w:r>
      <w:r w:rsidRPr="00152BCD">
        <w:rPr>
          <w:rFonts w:ascii="UN-Abhaya" w:hAnsi="UN-Abhaya"/>
          <w:cs/>
        </w:rPr>
        <w:t>ස්ව</w:t>
      </w:r>
      <w:r w:rsidR="00026AD1">
        <w:rPr>
          <w:rFonts w:ascii="UN-Abhaya" w:hAnsi="UN-Abhaya"/>
          <w:cs/>
        </w:rPr>
        <w:t>ර්‍ග</w:t>
      </w:r>
      <w:r w:rsidRPr="00152BCD">
        <w:rPr>
          <w:rFonts w:ascii="UN-Abhaya" w:hAnsi="UN-Abhaya"/>
          <w:cs/>
        </w:rPr>
        <w:t>ය අවුර</w:t>
      </w:r>
      <w:r w:rsidR="00F55BF8">
        <w:rPr>
          <w:rFonts w:ascii="UN-Abhaya" w:hAnsi="UN-Abhaya" w:hint="cs"/>
          <w:cs/>
        </w:rPr>
        <w:t>න්</w:t>
      </w:r>
      <w:r w:rsidRPr="00152BCD">
        <w:rPr>
          <w:rFonts w:ascii="UN-Abhaya" w:hAnsi="UN-Abhaya"/>
          <w:cs/>
        </w:rPr>
        <w:t>නෙක</w:t>
      </w:r>
      <w:r w:rsidRPr="00152BCD">
        <w:rPr>
          <w:rFonts w:ascii="UN-Abhaya" w:hAnsi="UN-Abhaya"/>
        </w:rPr>
        <w:t xml:space="preserve">, </w:t>
      </w:r>
      <w:r w:rsidRPr="00152BCD">
        <w:rPr>
          <w:rFonts w:ascii="UN-Abhaya" w:hAnsi="UN-Abhaya"/>
          <w:cs/>
        </w:rPr>
        <w:t>ස්වාමිනි! මේ ගෑණු ඔබ වහන්සේ ඉදිරියෙහි ඉරියවු පමණෙහි වත් පිහිටා ගන්නට නො හැකි ව අ</w:t>
      </w:r>
      <w:r w:rsidRPr="00152BCD">
        <w:rPr>
          <w:rFonts w:ascii="UN-Abhaya" w:hAnsi="UN-Abhaya"/>
          <w:cs/>
          <w:lang w:val="en-GB"/>
        </w:rPr>
        <w:t>ත්</w:t>
      </w:r>
      <w:r w:rsidRPr="00152BCD">
        <w:rPr>
          <w:rFonts w:ascii="UN-Abhaya" w:hAnsi="UN-Abhaya"/>
          <w:cs/>
        </w:rPr>
        <w:t>පුඩි ගසන්නට සිනාසෙන්නට ගී කියන්නට නටන්නට උඩ පනින්නට පටන් ගත්තෝ සුරා බී මත්ව සිටි බැවිනි. තිරිසනකුටත් මේ බීම නො වටනේ ය. මේ බීම නිසා මිනිසා මුළුමනින් තිරිසනකු කරන්නේ ය” යි කීහ. “ඔව්</w:t>
      </w:r>
      <w:r w:rsidRPr="00152BCD">
        <w:rPr>
          <w:rFonts w:ascii="UN-Abhaya" w:hAnsi="UN-Abhaya"/>
        </w:rPr>
        <w:t xml:space="preserve">, </w:t>
      </w:r>
      <w:r w:rsidRPr="00152BCD">
        <w:rPr>
          <w:rFonts w:ascii="UN-Abhaya" w:hAnsi="UN-Abhaya"/>
          <w:cs/>
        </w:rPr>
        <w:t>විශාඛා සුරා බීම ඉතා ප</w:t>
      </w:r>
      <w:r w:rsidR="00F55BF8">
        <w:rPr>
          <w:rFonts w:ascii="UN-Abhaya" w:hAnsi="UN-Abhaya" w:hint="cs"/>
          <w:cs/>
        </w:rPr>
        <w:t>හ</w:t>
      </w:r>
      <w:r w:rsidRPr="00152BCD">
        <w:rPr>
          <w:rFonts w:ascii="UN-Abhaya" w:hAnsi="UN-Abhaya"/>
          <w:cs/>
        </w:rPr>
        <w:t>ත් බීමක්</w:t>
      </w:r>
      <w:r w:rsidRPr="00152BCD">
        <w:rPr>
          <w:rFonts w:ascii="UN-Abhaya" w:hAnsi="UN-Abhaya"/>
        </w:rPr>
        <w:t xml:space="preserve">, </w:t>
      </w:r>
      <w:r w:rsidRPr="00152BCD">
        <w:rPr>
          <w:rFonts w:ascii="UN-Abhaya" w:hAnsi="UN-Abhaya"/>
          <w:cs/>
        </w:rPr>
        <w:t>රා අරක්කු බීම නිසා විපතට පත් මිනිසුන්ගේ ගණන නො කියහැකිය</w:t>
      </w:r>
      <w:r w:rsidRPr="00152BCD">
        <w:rPr>
          <w:rFonts w:ascii="UN-Abhaya" w:hAnsi="UN-Abhaya"/>
        </w:rPr>
        <w:t xml:space="preserve">, </w:t>
      </w:r>
      <w:r w:rsidRPr="00152BCD">
        <w:rPr>
          <w:rFonts w:ascii="UN-Abhaya" w:hAnsi="UN-Abhaya"/>
          <w:cs/>
        </w:rPr>
        <w:t>මේ නිසා මිනිස්සු මෙලොව ම ධනහානියට</w:t>
      </w:r>
      <w:r w:rsidRPr="00152BCD">
        <w:rPr>
          <w:rFonts w:ascii="UN-Abhaya" w:hAnsi="UN-Abhaya"/>
        </w:rPr>
        <w:t xml:space="preserve">, </w:t>
      </w:r>
      <w:r w:rsidRPr="00152BCD">
        <w:rPr>
          <w:rFonts w:ascii="UN-Abhaya" w:hAnsi="UN-Abhaya"/>
          <w:cs/>
        </w:rPr>
        <w:t>‍භෝග හානියට</w:t>
      </w:r>
      <w:r w:rsidRPr="00152BCD">
        <w:rPr>
          <w:rFonts w:ascii="UN-Abhaya" w:hAnsi="UN-Abhaya"/>
        </w:rPr>
        <w:t xml:space="preserve">, </w:t>
      </w:r>
      <w:r w:rsidRPr="00152BCD">
        <w:rPr>
          <w:rFonts w:ascii="UN-Abhaya" w:hAnsi="UN-Abhaya"/>
          <w:cs/>
        </w:rPr>
        <w:t>යසභානියට</w:t>
      </w:r>
      <w:r w:rsidRPr="00152BCD">
        <w:rPr>
          <w:rFonts w:ascii="UN-Abhaya" w:hAnsi="UN-Abhaya"/>
        </w:rPr>
        <w:t xml:space="preserve">, </w:t>
      </w:r>
      <w:r w:rsidRPr="00152BCD">
        <w:rPr>
          <w:rFonts w:ascii="UN-Abhaya" w:hAnsi="UN-Abhaya"/>
          <w:cs/>
        </w:rPr>
        <w:t>ප්‍රඥා හානියට පැමින්නේ ය. මරණින් පසු සිව</w:t>
      </w:r>
      <w:r w:rsidR="00F55BF8">
        <w:rPr>
          <w:rFonts w:ascii="UN-Abhaya" w:hAnsi="UN-Abhaya" w:hint="cs"/>
          <w:cs/>
        </w:rPr>
        <w:t>ු</w:t>
      </w:r>
      <w:r w:rsidRPr="00152BCD">
        <w:rPr>
          <w:rFonts w:ascii="UN-Abhaya" w:hAnsi="UN-Abhaya"/>
          <w:cs/>
        </w:rPr>
        <w:t xml:space="preserve"> අපායයෙහි උපදින්නාහ” යි බුදුරජුන් වදාළ කල්හි</w:t>
      </w:r>
      <w:r w:rsidRPr="00152BCD">
        <w:rPr>
          <w:rFonts w:ascii="UN-Abhaya" w:hAnsi="UN-Abhaya"/>
        </w:rPr>
        <w:t xml:space="preserve">, </w:t>
      </w:r>
      <w:r w:rsidRPr="00152BCD">
        <w:rPr>
          <w:rFonts w:ascii="UN-Abhaya" w:hAnsi="UN-Abhaya"/>
          <w:cs/>
        </w:rPr>
        <w:t>නැවත විශාඛාවෝ “ස්වාමීනි! මේ රා අරක්කු ලොව පහළ වූයේ කවදාදැයි ඇසූහ. බුදුරජාණන් වහන්සේ ඒ දක්වන්නට විස්තර විසින් කුම්</w:t>
      </w:r>
      <w:r w:rsidR="00F55BF8">
        <w:rPr>
          <w:rFonts w:ascii="UN-Abhaya" w:hAnsi="UN-Abhaya" w:hint="cs"/>
          <w:cs/>
        </w:rPr>
        <w:t>භ</w:t>
      </w:r>
      <w:r w:rsidRPr="00152BCD">
        <w:rPr>
          <w:rFonts w:ascii="UN-Abhaya" w:hAnsi="UN-Abhaya"/>
          <w:cs/>
        </w:rPr>
        <w:t>ජාතකය වදාළ සේක. එය බැලිය යුතුයි.</w:t>
      </w:r>
    </w:p>
    <w:p w14:paraId="3AC5ECB4" w14:textId="66FE0C6A" w:rsidR="004472D8" w:rsidRPr="00152BCD" w:rsidRDefault="00905BFE" w:rsidP="005663C5">
      <w:pPr>
        <w:pStyle w:val="Style1"/>
      </w:pPr>
      <w:r w:rsidRPr="00152BCD">
        <w:rPr>
          <w:cs/>
        </w:rPr>
        <w:t>විශාඛාසහායිකා</w:t>
      </w:r>
      <w:r w:rsidR="007263A6">
        <w:t xml:space="preserve"> </w:t>
      </w:r>
      <w:r w:rsidRPr="00152BCD">
        <w:rPr>
          <w:cs/>
        </w:rPr>
        <w:t xml:space="preserve">වස්තුව </w:t>
      </w:r>
      <w:r w:rsidR="003B687A">
        <w:rPr>
          <w:cs/>
        </w:rPr>
        <w:t>නිමි</w:t>
      </w:r>
      <w:r w:rsidRPr="00152BCD">
        <w:rPr>
          <w:cs/>
        </w:rPr>
        <w:t xml:space="preserve">. </w:t>
      </w:r>
    </w:p>
    <w:p w14:paraId="0D3E7B06" w14:textId="56168E41" w:rsidR="00905BFE" w:rsidRDefault="00905BFE" w:rsidP="00837C82">
      <w:pPr>
        <w:pStyle w:val="Heading2"/>
        <w:spacing w:line="276" w:lineRule="auto"/>
      </w:pPr>
      <w:r w:rsidRPr="00152BCD">
        <w:rPr>
          <w:cs/>
        </w:rPr>
        <w:t>සිරිමාවන්ගේ මළ සිරුර</w:t>
      </w:r>
    </w:p>
    <w:p w14:paraId="31025F5C" w14:textId="77777777" w:rsidR="00905BFE" w:rsidRPr="00152BCD" w:rsidRDefault="00905BFE" w:rsidP="00647EA3">
      <w:pPr>
        <w:pStyle w:val="Style1"/>
      </w:pPr>
      <w:r w:rsidRPr="00152BCD">
        <w:rPr>
          <w:cs/>
        </w:rPr>
        <w:t>12 - 2</w:t>
      </w:r>
    </w:p>
    <w:p w14:paraId="02F2F5A8" w14:textId="4D8D33AC" w:rsidR="00905BFE" w:rsidRDefault="00905BFE" w:rsidP="00837C82">
      <w:pPr>
        <w:spacing w:line="276" w:lineRule="auto"/>
        <w:rPr>
          <w:rFonts w:ascii="UN-Abhaya" w:hAnsi="UN-Abhaya"/>
        </w:rPr>
      </w:pPr>
      <w:r w:rsidRPr="00532C66">
        <w:rPr>
          <w:rFonts w:ascii="UN-Abhaya" w:hAnsi="UN-Abhaya"/>
          <w:b/>
          <w:bCs/>
          <w:cs/>
        </w:rPr>
        <w:t>වේසා</w:t>
      </w:r>
      <w:r w:rsidRPr="00152BCD">
        <w:rPr>
          <w:rFonts w:ascii="UN-Abhaya" w:hAnsi="UN-Abhaya"/>
          <w:cs/>
        </w:rPr>
        <w:t xml:space="preserve"> ගෑණියක් වූ සිරිමා රජගහ නුවර විසූ දුටුවන් මන නුවන් ඇද ගන්නා රූ සපුවෙන් යුත් කාන්තාව වූවා ය. ඕ තොමෝ එක් අවදියෙක උත්තරා උපාසිකාවට වරදක් කොට</w:t>
      </w:r>
      <w:r w:rsidRPr="00152BCD">
        <w:rPr>
          <w:rFonts w:ascii="UN-Abhaya" w:hAnsi="UN-Abhaya"/>
        </w:rPr>
        <w:t xml:space="preserve">, </w:t>
      </w:r>
      <w:r w:rsidRPr="00152BCD">
        <w:rPr>
          <w:rFonts w:ascii="UN-Abhaya" w:hAnsi="UN-Abhaya"/>
          <w:cs/>
        </w:rPr>
        <w:t>ඇය හා කලහයක් ඇතිකර ගත්තා ය. උත්තරා තොමෝ සුමන සිටුපුත්හුගේ බිරිය ය. පුණ්ණක සිටානන්ගේ ද</w:t>
      </w:r>
      <w:r w:rsidR="008B0C09">
        <w:rPr>
          <w:rFonts w:ascii="UN-Abhaya" w:hAnsi="UN-Abhaya" w:hint="cs"/>
          <w:cs/>
        </w:rPr>
        <w:t>ූ</w:t>
      </w:r>
      <w:r w:rsidRPr="00152BCD">
        <w:rPr>
          <w:rFonts w:ascii="UN-Abhaya" w:hAnsi="UN-Abhaya"/>
          <w:cs/>
        </w:rPr>
        <w:t xml:space="preserve"> ය. පසු දවසෙක සිරිමා තොමෝ උත්තරාව කමා කරවා ගන්නට සිතා</w:t>
      </w:r>
      <w:r w:rsidRPr="00152BCD">
        <w:rPr>
          <w:rFonts w:ascii="UN-Abhaya" w:hAnsi="UN-Abhaya"/>
        </w:rPr>
        <w:t xml:space="preserve">, </w:t>
      </w:r>
      <w:r w:rsidRPr="00152BCD">
        <w:rPr>
          <w:rFonts w:ascii="UN-Abhaya" w:hAnsi="UN-Abhaya"/>
          <w:cs/>
        </w:rPr>
        <w:t xml:space="preserve">උත්තරාවගේ ගෙයි බුදුරජුන් දන් වළඳනා දිනෙක එහි ගියා ය. වළඳා අවසන් කොට හුන් බුදුරජානන් වහන්සේ කමා කරවා ගත් ඕ තොමෝ </w:t>
      </w:r>
      <w:r w:rsidR="008B0C09">
        <w:rPr>
          <w:rFonts w:ascii="UN-Abhaya" w:hAnsi="UN-Abhaya" w:hint="cs"/>
          <w:cs/>
        </w:rPr>
        <w:t>ඒ</w:t>
      </w:r>
      <w:r w:rsidRPr="00152BCD">
        <w:rPr>
          <w:rFonts w:ascii="UN-Abhaya" w:hAnsi="UN-Abhaya"/>
          <w:cs/>
        </w:rPr>
        <w:t xml:space="preserve"> වේලෙහි අනුමොදනා පිණිස</w:t>
      </w:r>
      <w:r w:rsidR="008B0C09">
        <w:rPr>
          <w:rFonts w:ascii="UN-Abhaya" w:hAnsi="UN-Abhaya"/>
        </w:rPr>
        <w:t>;</w:t>
      </w:r>
    </w:p>
    <w:p w14:paraId="3DC6D452" w14:textId="4413ED01" w:rsidR="00905BFE" w:rsidRPr="0081366E" w:rsidRDefault="00E3436F" w:rsidP="00E3436F">
      <w:pPr>
        <w:pStyle w:val="Style2"/>
      </w:pPr>
      <w:r>
        <w:t>“</w:t>
      </w:r>
      <w:r w:rsidR="00905BFE" w:rsidRPr="0081366E">
        <w:rPr>
          <w:cs/>
        </w:rPr>
        <w:t>අක්කොධෙන ජිනෙ කොධං අසාධුං සාධුනා ජිනෙ</w:t>
      </w:r>
      <w:r w:rsidR="00905BFE" w:rsidRPr="0081366E">
        <w:t xml:space="preserve">, </w:t>
      </w:r>
    </w:p>
    <w:p w14:paraId="3D7D797F" w14:textId="16F0DCE6" w:rsidR="00604132" w:rsidRDefault="00905BFE" w:rsidP="00E3436F">
      <w:pPr>
        <w:pStyle w:val="Style2"/>
      </w:pPr>
      <w:r w:rsidRPr="0081366E">
        <w:rPr>
          <w:cs/>
        </w:rPr>
        <w:t>ජිනෙ කදරියං දානෙන සච්ච</w:t>
      </w:r>
      <w:r w:rsidR="0081366E" w:rsidRPr="0081366E">
        <w:rPr>
          <w:rFonts w:hint="cs"/>
          <w:cs/>
        </w:rPr>
        <w:t>ෙ</w:t>
      </w:r>
      <w:r w:rsidRPr="0081366E">
        <w:rPr>
          <w:cs/>
        </w:rPr>
        <w:t>න අලිකවාදීනං</w:t>
      </w:r>
      <w:r w:rsidR="00E3436F">
        <w:t>”</w:t>
      </w:r>
      <w:r w:rsidRPr="0081366E">
        <w:rPr>
          <w:cs/>
        </w:rPr>
        <w:t xml:space="preserve"> </w:t>
      </w:r>
    </w:p>
    <w:p w14:paraId="250DE031" w14:textId="47BD1FE5" w:rsidR="00905BFE" w:rsidRPr="00604132" w:rsidRDefault="00905BFE" w:rsidP="00837C82">
      <w:pPr>
        <w:spacing w:line="276" w:lineRule="auto"/>
        <w:rPr>
          <w:rFonts w:ascii="UN-Abhaya" w:hAnsi="UN-Abhaya"/>
          <w:b/>
          <w:bCs/>
        </w:rPr>
      </w:pPr>
      <w:r w:rsidRPr="00152BCD">
        <w:rPr>
          <w:rFonts w:ascii="UN-Abhaya" w:hAnsi="UN-Abhaya"/>
          <w:cs/>
        </w:rPr>
        <w:t>වදාළ දහම් අසා සෝවාන් වූවා ය. මේ කෙටිකතා ය. විස්තර කථාව ක්‍රෝධව</w:t>
      </w:r>
      <w:r w:rsidR="00026AD1">
        <w:rPr>
          <w:rFonts w:ascii="UN-Abhaya" w:hAnsi="UN-Abhaya"/>
          <w:cs/>
        </w:rPr>
        <w:t>ර්‍ග</w:t>
      </w:r>
      <w:r w:rsidRPr="00152BCD">
        <w:rPr>
          <w:rFonts w:ascii="UN-Abhaya" w:hAnsi="UN-Abhaya"/>
          <w:cs/>
        </w:rPr>
        <w:t>යෙහි අනුමෝදනා ගාථා ව</w:t>
      </w:r>
      <w:r w:rsidR="00462172">
        <w:rPr>
          <w:rFonts w:ascii="UN-Abhaya" w:hAnsi="UN-Abhaya"/>
          <w:cs/>
        </w:rPr>
        <w:t>ර්‍ණ</w:t>
      </w:r>
      <w:r w:rsidRPr="00152BCD">
        <w:rPr>
          <w:rFonts w:ascii="UN-Abhaya" w:hAnsi="UN-Abhaya"/>
          <w:cs/>
        </w:rPr>
        <w:t xml:space="preserve">නාවෙහි එන්නී ය. </w:t>
      </w:r>
    </w:p>
    <w:p w14:paraId="205E87C0" w14:textId="622BA710" w:rsidR="00905BFE" w:rsidRDefault="00905BFE" w:rsidP="00837C82">
      <w:pPr>
        <w:spacing w:line="276" w:lineRule="auto"/>
        <w:rPr>
          <w:rFonts w:ascii="UN-Abhaya" w:hAnsi="UN-Abhaya"/>
        </w:rPr>
      </w:pPr>
      <w:r w:rsidRPr="00152BCD">
        <w:rPr>
          <w:rFonts w:ascii="UN-Abhaya" w:hAnsi="UN-Abhaya"/>
          <w:cs/>
        </w:rPr>
        <w:lastRenderedPageBreak/>
        <w:t>ස</w:t>
      </w:r>
      <w:r w:rsidR="00577798">
        <w:rPr>
          <w:rFonts w:ascii="UN-Abhaya" w:hAnsi="UN-Abhaya" w:hint="cs"/>
          <w:cs/>
        </w:rPr>
        <w:t>ෝ</w:t>
      </w:r>
      <w:r w:rsidRPr="00152BCD">
        <w:rPr>
          <w:rFonts w:ascii="UN-Abhaya" w:hAnsi="UN-Abhaya"/>
          <w:cs/>
        </w:rPr>
        <w:t>තාපන්න සිරිමාවෝ. බුදුරජුන් ආරාධනා කොට පසුදා මහදන් පව</w:t>
      </w:r>
      <w:r w:rsidR="002A5264">
        <w:rPr>
          <w:rFonts w:ascii="UN-Abhaya" w:hAnsi="UN-Abhaya"/>
          <w:cs/>
        </w:rPr>
        <w:t>ත්වා</w:t>
      </w:r>
      <w:r w:rsidRPr="00152BCD">
        <w:rPr>
          <w:rFonts w:ascii="UN-Abhaya" w:hAnsi="UN-Abhaya"/>
        </w:rPr>
        <w:t xml:space="preserve">, </w:t>
      </w:r>
      <w:r w:rsidRPr="00152BCD">
        <w:rPr>
          <w:rFonts w:ascii="UN-Abhaya" w:hAnsi="UN-Abhaya"/>
          <w:cs/>
        </w:rPr>
        <w:t>ස</w:t>
      </w:r>
      <w:r w:rsidR="000A5708">
        <w:rPr>
          <w:rFonts w:ascii="UN-Abhaya" w:hAnsi="UN-Abhaya" w:hint="cs"/>
          <w:cs/>
        </w:rPr>
        <w:t>ඞ්</w:t>
      </w:r>
      <w:r w:rsidRPr="00152BCD">
        <w:rPr>
          <w:rFonts w:ascii="UN-Abhaya" w:hAnsi="UN-Abhaya"/>
          <w:cs/>
        </w:rPr>
        <w:t xml:space="preserve">ඝයා වහන්සේ උදෙසා නිතර දෙන්නට ලහබත් අටක් පිළියෙළ කළහ. මුල සිට වැඩිමහල් පිළිවෙළින් අටනමක් </w:t>
      </w:r>
      <w:r w:rsidR="00721AE7">
        <w:rPr>
          <w:rFonts w:ascii="UN-Abhaya" w:hAnsi="UN-Abhaya"/>
          <w:cs/>
        </w:rPr>
        <w:t>භික්‍ෂූන්</w:t>
      </w:r>
      <w:r w:rsidRPr="00152BCD">
        <w:rPr>
          <w:rFonts w:ascii="UN-Abhaya" w:hAnsi="UN-Abhaya"/>
          <w:cs/>
        </w:rPr>
        <w:t xml:space="preserve"> වහන්සේලා නිතර එහි වඩිත්. උන්වහන්සේලාට කිරි ගිතෙල් ආදිය පාත්‍ර පුරා දෙත්. එකකු ලත් කිරි ගිතෙල් තුන් හතර නමකට සෑහෙන්නේ ය. දිනපතා කහවණු සොළොසක් වියදම් කොට දන් පිළියෙළ කෙරෙත්. </w:t>
      </w:r>
    </w:p>
    <w:p w14:paraId="658AA352" w14:textId="3A65BB18" w:rsidR="00905BFE" w:rsidRDefault="00905BFE" w:rsidP="00837C82">
      <w:pPr>
        <w:spacing w:line="276" w:lineRule="auto"/>
        <w:rPr>
          <w:rFonts w:ascii="UN-Abhaya" w:hAnsi="UN-Abhaya"/>
        </w:rPr>
      </w:pPr>
      <w:r w:rsidRPr="00152BCD">
        <w:rPr>
          <w:rFonts w:ascii="UN-Abhaya" w:hAnsi="UN-Abhaya"/>
          <w:cs/>
        </w:rPr>
        <w:t>දවසෙක එක් භි</w:t>
      </w:r>
      <w:r w:rsidR="00E47F80">
        <w:rPr>
          <w:rFonts w:ascii="UN-Abhaya" w:hAnsi="UN-Abhaya"/>
          <w:cs/>
        </w:rPr>
        <w:t>ක්‍ෂු</w:t>
      </w:r>
      <w:r w:rsidRPr="00152BCD">
        <w:rPr>
          <w:rFonts w:ascii="UN-Abhaya" w:hAnsi="UN-Abhaya"/>
          <w:cs/>
        </w:rPr>
        <w:t xml:space="preserve"> නමක් ඇගේ ගෙයි තමන්ට ලැබුනු ලහබත වළඳා තුන් යො</w:t>
      </w:r>
      <w:r w:rsidR="00474039">
        <w:rPr>
          <w:rFonts w:ascii="UN-Abhaya" w:hAnsi="UN-Abhaya" w:hint="cs"/>
          <w:cs/>
        </w:rPr>
        <w:t>ත්</w:t>
      </w:r>
      <w:r w:rsidRPr="00152BCD">
        <w:rPr>
          <w:rFonts w:ascii="UN-Abhaya" w:hAnsi="UN-Abhaya"/>
          <w:cs/>
        </w:rPr>
        <w:t>නකින් ඈත්හි පිහිටි එක් ආවාසයකට ගියේ ය. එහි සවස මහ තෙරුන්ට උවැටන් කොට වත් පිරිත් කියන වේලේ භි</w:t>
      </w:r>
      <w:r w:rsidR="00E47F80">
        <w:rPr>
          <w:rFonts w:ascii="UN-Abhaya" w:hAnsi="UN-Abhaya"/>
          <w:cs/>
        </w:rPr>
        <w:t>ක්‍ෂු</w:t>
      </w:r>
      <w:r w:rsidRPr="00152BCD">
        <w:rPr>
          <w:rFonts w:ascii="UN-Abhaya" w:hAnsi="UN-Abhaya"/>
          <w:cs/>
        </w:rPr>
        <w:t>හු “ඇවත! අද දාවල දානය ගත්තහු කො තැනින් දැ</w:t>
      </w:r>
      <w:r w:rsidRPr="00152BCD">
        <w:rPr>
          <w:rFonts w:ascii="UN-Abhaya" w:hAnsi="UN-Abhaya"/>
        </w:rPr>
        <w:t xml:space="preserve">?” </w:t>
      </w:r>
      <w:r w:rsidRPr="00152BCD">
        <w:rPr>
          <w:rFonts w:ascii="UN-Abhaya" w:hAnsi="UN-Abhaya"/>
          <w:cs/>
        </w:rPr>
        <w:t>යි ඇසූහ. “සිරිමාවගේ ගෙයි දී වැලඳුයෙමි” යි ඒ මහණ කී ය. ආවාසික භි</w:t>
      </w:r>
      <w:r w:rsidR="00E47F80">
        <w:rPr>
          <w:rFonts w:ascii="UN-Abhaya" w:hAnsi="UN-Abhaya"/>
          <w:cs/>
        </w:rPr>
        <w:t>ක්‍ෂු</w:t>
      </w:r>
      <w:r w:rsidRPr="00152BCD">
        <w:rPr>
          <w:rFonts w:ascii="UN-Abhaya" w:hAnsi="UN-Abhaya"/>
          <w:cs/>
        </w:rPr>
        <w:t>හු</w:t>
      </w:r>
      <w:r w:rsidR="00867DD5">
        <w:rPr>
          <w:rFonts w:ascii="UN-Abhaya" w:hAnsi="UN-Abhaya"/>
        </w:rPr>
        <w:t xml:space="preserve"> “</w:t>
      </w:r>
      <w:r w:rsidRPr="00152BCD">
        <w:rPr>
          <w:rFonts w:ascii="UN-Abhaya" w:hAnsi="UN-Abhaya"/>
          <w:cs/>
        </w:rPr>
        <w:t>ඇවැත! කොහොමද</w:t>
      </w:r>
      <w:r w:rsidRPr="00152BCD">
        <w:rPr>
          <w:rFonts w:ascii="UN-Abhaya" w:hAnsi="UN-Abhaya"/>
        </w:rPr>
        <w:t xml:space="preserve">, </w:t>
      </w:r>
      <w:r w:rsidRPr="00152BCD">
        <w:rPr>
          <w:rFonts w:ascii="UN-Abhaya" w:hAnsi="UN-Abhaya"/>
          <w:cs/>
        </w:rPr>
        <w:t>සිරිමාව එය හොඳින් සැලකිල්ලෙන් කරන්නේ ද</w:t>
      </w:r>
      <w:r w:rsidRPr="00152BCD">
        <w:rPr>
          <w:rFonts w:ascii="UN-Abhaya" w:hAnsi="UN-Abhaya"/>
        </w:rPr>
        <w:t>?</w:t>
      </w:r>
      <w:r w:rsidR="00CD7D0A">
        <w:rPr>
          <w:rFonts w:ascii="UN-Abhaya" w:hAnsi="UN-Abhaya" w:hint="cs"/>
          <w:cs/>
        </w:rPr>
        <w:t xml:space="preserve"> </w:t>
      </w:r>
      <w:r w:rsidRPr="00152BCD">
        <w:rPr>
          <w:rFonts w:ascii="UN-Abhaya" w:hAnsi="UN-Abhaya"/>
          <w:cs/>
        </w:rPr>
        <w:t>වළඳන්නට රිසි</w:t>
      </w:r>
      <w:r w:rsidR="00CD7D0A">
        <w:rPr>
          <w:rFonts w:ascii="UN-Abhaya" w:hAnsi="UN-Abhaya" w:hint="cs"/>
          <w:cs/>
        </w:rPr>
        <w:t xml:space="preserve"> </w:t>
      </w:r>
      <w:r w:rsidRPr="00152BCD">
        <w:rPr>
          <w:rFonts w:ascii="UN-Abhaya" w:hAnsi="UN-Abhaya"/>
          <w:cs/>
        </w:rPr>
        <w:t>උපදනා ලෙසට දන් දෙන්න</w:t>
      </w:r>
      <w:r w:rsidR="00CD7D0A">
        <w:rPr>
          <w:rFonts w:ascii="UN-Abhaya" w:hAnsi="UN-Abhaya" w:hint="cs"/>
          <w:cs/>
        </w:rPr>
        <w:t>ී</w:t>
      </w:r>
      <w:r w:rsidRPr="00152BCD">
        <w:rPr>
          <w:rFonts w:ascii="UN-Abhaya" w:hAnsi="UN-Abhaya"/>
          <w:cs/>
        </w:rPr>
        <w:t xml:space="preserve"> දැ” යි ඇසූහ. </w:t>
      </w:r>
      <w:r w:rsidR="00CD7D0A">
        <w:rPr>
          <w:rFonts w:ascii="UN-Abhaya" w:hAnsi="UN-Abhaya"/>
        </w:rPr>
        <w:t>“</w:t>
      </w:r>
      <w:r w:rsidRPr="00152BCD">
        <w:rPr>
          <w:rFonts w:ascii="UN-Abhaya" w:hAnsi="UN-Abhaya"/>
          <w:cs/>
        </w:rPr>
        <w:t>ස්ථවිරවරුනි! කුමක් අසහු ද</w:t>
      </w:r>
      <w:r w:rsidRPr="00152BCD">
        <w:rPr>
          <w:rFonts w:ascii="UN-Abhaya" w:hAnsi="UN-Abhaya"/>
        </w:rPr>
        <w:t xml:space="preserve">? </w:t>
      </w:r>
      <w:r w:rsidRPr="00152BCD">
        <w:rPr>
          <w:rFonts w:ascii="UN-Abhaya" w:hAnsi="UN-Abhaya"/>
          <w:cs/>
        </w:rPr>
        <w:t>ගොසින් බලනු මැනවි</w:t>
      </w:r>
      <w:r w:rsidRPr="00152BCD">
        <w:rPr>
          <w:rFonts w:ascii="UN-Abhaya" w:hAnsi="UN-Abhaya"/>
        </w:rPr>
        <w:t xml:space="preserve">, </w:t>
      </w:r>
      <w:r w:rsidRPr="00152BCD">
        <w:rPr>
          <w:rFonts w:ascii="UN-Abhaya" w:hAnsi="UN-Abhaya"/>
          <w:cs/>
        </w:rPr>
        <w:t>සිරිමාවගේ දානයෙහි මහත්කම මට කියන්නට නො හැකි ය</w:t>
      </w:r>
      <w:r w:rsidRPr="00152BCD">
        <w:rPr>
          <w:rFonts w:ascii="UN-Abhaya" w:hAnsi="UN-Abhaya"/>
        </w:rPr>
        <w:t xml:space="preserve">, </w:t>
      </w:r>
      <w:r w:rsidRPr="00152BCD">
        <w:rPr>
          <w:rFonts w:ascii="UN-Abhaya" w:hAnsi="UN-Abhaya"/>
          <w:cs/>
        </w:rPr>
        <w:t>ඈ තරම් හොඳට දන් දෙන ගෑණියක් රජගහ නුවර කො තැනක</w:t>
      </w:r>
      <w:r w:rsidR="000A22B1">
        <w:rPr>
          <w:rFonts w:ascii="UN-Abhaya" w:hAnsi="UN-Abhaya" w:hint="cs"/>
          <w:cs/>
        </w:rPr>
        <w:t>ත්</w:t>
      </w:r>
      <w:r w:rsidRPr="00152BCD">
        <w:rPr>
          <w:rFonts w:ascii="UN-Abhaya" w:hAnsi="UN-Abhaya"/>
          <w:cs/>
        </w:rPr>
        <w:t xml:space="preserve"> නැත</w:t>
      </w:r>
      <w:r w:rsidRPr="00152BCD">
        <w:rPr>
          <w:rFonts w:ascii="UN-Abhaya" w:hAnsi="UN-Abhaya"/>
        </w:rPr>
        <w:t xml:space="preserve">, </w:t>
      </w:r>
      <w:r w:rsidRPr="00152BCD">
        <w:rPr>
          <w:rFonts w:ascii="UN-Abhaya" w:hAnsi="UN-Abhaya"/>
          <w:cs/>
        </w:rPr>
        <w:t>එහි කිසි දෙයක් අ</w:t>
      </w:r>
      <w:r w:rsidRPr="00152BCD">
        <w:rPr>
          <w:rFonts w:ascii="UN-Abhaya" w:hAnsi="UN-Abhaya"/>
          <w:cs/>
          <w:lang w:val="en-GB"/>
        </w:rPr>
        <w:t>ඩු</w:t>
      </w:r>
      <w:r w:rsidRPr="00152BCD">
        <w:rPr>
          <w:rFonts w:ascii="UN-Abhaya" w:hAnsi="UN-Abhaya"/>
          <w:cs/>
        </w:rPr>
        <w:t xml:space="preserve"> නැත</w:t>
      </w:r>
      <w:r w:rsidRPr="00152BCD">
        <w:rPr>
          <w:rFonts w:ascii="UN-Abhaya" w:hAnsi="UN-Abhaya"/>
        </w:rPr>
        <w:t xml:space="preserve">, </w:t>
      </w:r>
      <w:r w:rsidRPr="00152BCD">
        <w:rPr>
          <w:rFonts w:ascii="UN-Abhaya" w:hAnsi="UN-Abhaya"/>
          <w:cs/>
        </w:rPr>
        <w:t>හැම දෙයක් ම ඇත්තේ ය</w:t>
      </w:r>
      <w:r w:rsidRPr="00152BCD">
        <w:rPr>
          <w:rFonts w:ascii="UN-Abhaya" w:hAnsi="UN-Abhaya"/>
        </w:rPr>
        <w:t xml:space="preserve">, </w:t>
      </w:r>
      <w:r w:rsidRPr="00152BCD">
        <w:rPr>
          <w:rFonts w:ascii="UN-Abhaya" w:hAnsi="UN-Abhaya"/>
          <w:cs/>
        </w:rPr>
        <w:t>කෑම බීම ඉතා රසවත් ය</w:t>
      </w:r>
      <w:r w:rsidRPr="00152BCD">
        <w:rPr>
          <w:rFonts w:ascii="UN-Abhaya" w:hAnsi="UN-Abhaya"/>
        </w:rPr>
        <w:t xml:space="preserve">, </w:t>
      </w:r>
      <w:r w:rsidRPr="00152BCD">
        <w:rPr>
          <w:rFonts w:ascii="UN-Abhaya" w:hAnsi="UN-Abhaya"/>
          <w:cs/>
        </w:rPr>
        <w:t>මහණුන් කෙරෙහි දක්වන සැලකිලි උසස් ය</w:t>
      </w:r>
      <w:r w:rsidRPr="00152BCD">
        <w:rPr>
          <w:rFonts w:ascii="UN-Abhaya" w:hAnsi="UN-Abhaya"/>
        </w:rPr>
        <w:t xml:space="preserve">, </w:t>
      </w:r>
      <w:r w:rsidRPr="00152BCD">
        <w:rPr>
          <w:rFonts w:ascii="UN-Abhaya" w:hAnsi="UN-Abhaya"/>
          <w:cs/>
        </w:rPr>
        <w:t>දීමෙහි මැලිකමෙක් ඈට නැත</w:t>
      </w:r>
      <w:r w:rsidRPr="00152BCD">
        <w:rPr>
          <w:rFonts w:ascii="UN-Abhaya" w:hAnsi="UN-Abhaya"/>
        </w:rPr>
        <w:t xml:space="preserve">, </w:t>
      </w:r>
      <w:r w:rsidRPr="00152BCD">
        <w:rPr>
          <w:rFonts w:ascii="UN-Abhaya" w:hAnsi="UN-Abhaya"/>
          <w:cs/>
        </w:rPr>
        <w:t>දෙන්නට උපන් ගෑණි සිරිමා ය</w:t>
      </w:r>
      <w:r w:rsidRPr="00152BCD">
        <w:rPr>
          <w:rFonts w:ascii="UN-Abhaya" w:hAnsi="UN-Abhaya"/>
        </w:rPr>
        <w:t xml:space="preserve">, </w:t>
      </w:r>
      <w:r w:rsidRPr="00152BCD">
        <w:rPr>
          <w:rFonts w:ascii="UN-Abhaya" w:hAnsi="UN-Abhaya"/>
          <w:cs/>
        </w:rPr>
        <w:t>වළඳා අවසන් වූ කල්හි ඉතිරි වන කෑම බීම</w:t>
      </w:r>
      <w:r w:rsidR="000A22B1">
        <w:rPr>
          <w:rFonts w:ascii="UN-Abhaya" w:hAnsi="UN-Abhaya" w:hint="cs"/>
          <w:cs/>
        </w:rPr>
        <w:t>ෙ</w:t>
      </w:r>
      <w:r w:rsidRPr="00152BCD">
        <w:rPr>
          <w:rFonts w:ascii="UN-Abhaya" w:hAnsi="UN-Abhaya"/>
          <w:cs/>
        </w:rPr>
        <w:t>හි පමණ කියනු නො හැකි ය</w:t>
      </w:r>
      <w:r w:rsidRPr="00152BCD">
        <w:rPr>
          <w:rFonts w:ascii="UN-Abhaya" w:hAnsi="UN-Abhaya"/>
        </w:rPr>
        <w:t xml:space="preserve">, </w:t>
      </w:r>
      <w:r w:rsidR="000A22B1">
        <w:rPr>
          <w:rFonts w:ascii="UN-Abhaya" w:hAnsi="UN-Abhaya" w:hint="cs"/>
          <w:cs/>
        </w:rPr>
        <w:t xml:space="preserve">ඒ </w:t>
      </w:r>
      <w:r w:rsidRPr="00152BCD">
        <w:rPr>
          <w:rFonts w:ascii="UN-Abhaya" w:hAnsi="UN-Abhaya"/>
          <w:cs/>
        </w:rPr>
        <w:t>තරමට කෑම බීම එහි ඉතිරි වේ</w:t>
      </w:r>
      <w:r w:rsidRPr="00152BCD">
        <w:rPr>
          <w:rFonts w:ascii="UN-Abhaya" w:hAnsi="UN-Abhaya"/>
        </w:rPr>
        <w:t xml:space="preserve">, </w:t>
      </w:r>
      <w:r w:rsidRPr="00152BCD">
        <w:rPr>
          <w:rFonts w:ascii="UN-Abhaya" w:hAnsi="UN-Abhaya"/>
          <w:cs/>
        </w:rPr>
        <w:t>අහංකාර කමක් ඈ තුළ නැත</w:t>
      </w:r>
      <w:r w:rsidRPr="00152BCD">
        <w:rPr>
          <w:rFonts w:ascii="UN-Abhaya" w:hAnsi="UN-Abhaya"/>
        </w:rPr>
        <w:t xml:space="preserve">, </w:t>
      </w:r>
      <w:r w:rsidRPr="00152BCD">
        <w:rPr>
          <w:rFonts w:ascii="UN-Abhaya" w:hAnsi="UN-Abhaya"/>
          <w:cs/>
        </w:rPr>
        <w:t>ඕ ම දන් පිළිගන්වා බත් මාලු බෙදමින් පැන් පිළිගන්වමින් අත කට සෝදන්නට</w:t>
      </w:r>
      <w:r w:rsidR="00014ECB">
        <w:rPr>
          <w:rFonts w:ascii="UN-Abhaya" w:hAnsi="UN-Abhaya"/>
          <w:cs/>
        </w:rPr>
        <w:t xml:space="preserve"> </w:t>
      </w:r>
      <w:r w:rsidRPr="00152BCD">
        <w:rPr>
          <w:rFonts w:ascii="UN-Abhaya" w:hAnsi="UN-Abhaya"/>
          <w:cs/>
        </w:rPr>
        <w:t>පඩික්කම් ඉදිරියෙහි තබමින් ඉඳුල් හැර දමමින් සියලු කුදු මහත් වතාව</w:t>
      </w:r>
      <w:r w:rsidR="000A22B1">
        <w:rPr>
          <w:rFonts w:ascii="UN-Abhaya" w:hAnsi="UN-Abhaya" w:hint="cs"/>
          <w:cs/>
        </w:rPr>
        <w:t>න්</w:t>
      </w:r>
      <w:r w:rsidRPr="00152BCD">
        <w:rPr>
          <w:rFonts w:ascii="UN-Abhaya" w:hAnsi="UN-Abhaya"/>
          <w:cs/>
        </w:rPr>
        <w:t xml:space="preserve"> කරන්නී ය</w:t>
      </w:r>
      <w:r w:rsidRPr="00152BCD">
        <w:rPr>
          <w:rFonts w:ascii="UN-Abhaya" w:hAnsi="UN-Abhaya"/>
        </w:rPr>
        <w:t xml:space="preserve">, </w:t>
      </w:r>
      <w:r w:rsidRPr="00152BCD">
        <w:rPr>
          <w:rFonts w:ascii="UN-Abhaya" w:hAnsi="UN-Abhaya"/>
          <w:cs/>
        </w:rPr>
        <w:t>ඇගේ ශ්‍රද්ධාව පුදුම ය</w:t>
      </w:r>
      <w:r w:rsidRPr="00152BCD">
        <w:rPr>
          <w:rFonts w:ascii="UN-Abhaya" w:hAnsi="UN-Abhaya"/>
        </w:rPr>
        <w:t xml:space="preserve">, </w:t>
      </w:r>
      <w:r w:rsidRPr="00152BCD">
        <w:rPr>
          <w:rFonts w:ascii="UN-Abhaya" w:hAnsi="UN-Abhaya"/>
          <w:cs/>
        </w:rPr>
        <w:t>මෙලෙසින් ලෝබකම් හැර දන් දෙන ගෑණු පිරිමි දකින්නට නැත. ඇගේ දානයටත් වඩා වටින්නේ ඈගේ දැකී ම ය</w:t>
      </w:r>
      <w:r w:rsidRPr="00152BCD">
        <w:rPr>
          <w:rFonts w:ascii="UN-Abhaya" w:hAnsi="UN-Abhaya"/>
        </w:rPr>
        <w:t xml:space="preserve">, </w:t>
      </w:r>
      <w:r w:rsidRPr="00152BCD">
        <w:rPr>
          <w:rFonts w:ascii="UN-Abhaya" w:hAnsi="UN-Abhaya"/>
          <w:cs/>
        </w:rPr>
        <w:t>ඕ එතරම් නෙත් සිත් ඇද ගන්නා හැඩහුරුකමින් යුත් ගෑණියකැ”</w:t>
      </w:r>
      <w:r w:rsidR="000A22B1">
        <w:rPr>
          <w:rFonts w:ascii="UN-Abhaya" w:hAnsi="UN-Abhaya" w:hint="cs"/>
          <w:cs/>
        </w:rPr>
        <w:t xml:space="preserve"> </w:t>
      </w:r>
      <w:r w:rsidRPr="00152BCD">
        <w:rPr>
          <w:rFonts w:ascii="UN-Abhaya" w:hAnsi="UN-Abhaya"/>
          <w:cs/>
        </w:rPr>
        <w:t xml:space="preserve">යි ඒ මහණ සිරිමාගේ ගුණ කී ය. </w:t>
      </w:r>
    </w:p>
    <w:p w14:paraId="12A86113" w14:textId="698D2545" w:rsidR="00905BFE" w:rsidRDefault="00D265CA" w:rsidP="00837C82">
      <w:pPr>
        <w:spacing w:line="276" w:lineRule="auto"/>
        <w:rPr>
          <w:rFonts w:ascii="UN-Abhaya" w:hAnsi="UN-Abhaya"/>
        </w:rPr>
      </w:pPr>
      <w:r>
        <w:rPr>
          <w:rFonts w:ascii="UN-Abhaya" w:hAnsi="UN-Abhaya" w:hint="cs"/>
          <w:cs/>
        </w:rPr>
        <w:t xml:space="preserve">ඒ </w:t>
      </w:r>
      <w:r w:rsidR="00905BFE" w:rsidRPr="00152BCD">
        <w:rPr>
          <w:rFonts w:ascii="UN-Abhaya" w:hAnsi="UN-Abhaya"/>
          <w:cs/>
        </w:rPr>
        <w:t>වේලෙහි එහි සිටි එක් මහණෙක්</w:t>
      </w:r>
      <w:r w:rsidR="00905BFE" w:rsidRPr="00152BCD">
        <w:rPr>
          <w:rFonts w:ascii="UN-Abhaya" w:hAnsi="UN-Abhaya"/>
        </w:rPr>
        <w:t xml:space="preserve">, </w:t>
      </w:r>
      <w:r w:rsidR="00905BFE" w:rsidRPr="00152BCD">
        <w:rPr>
          <w:rFonts w:ascii="UN-Abhaya" w:hAnsi="UN-Abhaya"/>
          <w:cs/>
        </w:rPr>
        <w:t>සිරිමාගේ ගුණ කථාව අසා</w:t>
      </w:r>
      <w:r w:rsidR="00905BFE" w:rsidRPr="00152BCD">
        <w:rPr>
          <w:rFonts w:ascii="UN-Abhaya" w:hAnsi="UN-Abhaya"/>
        </w:rPr>
        <w:t xml:space="preserve">, </w:t>
      </w:r>
      <w:r w:rsidR="00905BFE" w:rsidRPr="00152BCD">
        <w:rPr>
          <w:rFonts w:ascii="UN-Abhaya" w:hAnsi="UN-Abhaya"/>
          <w:cs/>
        </w:rPr>
        <w:t>ඇය කෙරෙහි ඇලී</w:t>
      </w:r>
      <w:r w:rsidR="00905BFE" w:rsidRPr="00152BCD">
        <w:rPr>
          <w:rFonts w:ascii="UN-Abhaya" w:hAnsi="UN-Abhaya"/>
        </w:rPr>
        <w:t>, “</w:t>
      </w:r>
      <w:r w:rsidR="00905BFE" w:rsidRPr="00152BCD">
        <w:rPr>
          <w:rFonts w:ascii="UN-Abhaya" w:hAnsi="UN-Abhaya"/>
          <w:cs/>
        </w:rPr>
        <w:t>ගොස් බලන්නට ඕනෑ</w:t>
      </w:r>
      <w:r w:rsidR="00C4684C">
        <w:rPr>
          <w:rFonts w:ascii="UN-Abhaya" w:hAnsi="UN-Abhaya"/>
        </w:rPr>
        <w:t>”</w:t>
      </w:r>
      <w:r w:rsidR="00905BFE" w:rsidRPr="00152BCD">
        <w:rPr>
          <w:rFonts w:ascii="UN-Abhaya" w:hAnsi="UN-Abhaya"/>
        </w:rPr>
        <w:t xml:space="preserve"> </w:t>
      </w:r>
      <w:r w:rsidR="00905BFE" w:rsidRPr="00152BCD">
        <w:rPr>
          <w:rFonts w:ascii="UN-Abhaya" w:hAnsi="UN-Abhaya"/>
          <w:cs/>
        </w:rPr>
        <w:t>යි තම වස් ගණන ඒ මහණහුට දන්වා</w:t>
      </w:r>
      <w:r w:rsidR="00905BFE" w:rsidRPr="00152BCD">
        <w:rPr>
          <w:rFonts w:ascii="UN-Abhaya" w:hAnsi="UN-Abhaya"/>
        </w:rPr>
        <w:t xml:space="preserve">, </w:t>
      </w:r>
      <w:r w:rsidR="00905BFE" w:rsidRPr="00152BCD">
        <w:rPr>
          <w:rFonts w:ascii="UN-Abhaya" w:hAnsi="UN-Abhaya"/>
          <w:cs/>
        </w:rPr>
        <w:t>නැවත “හෙට සිරිමාගේ ගෙට දානය පිණිස යන්නට කුසපත් ලබා ඇති මහණහුගේ වස් ගණන කෙතක් දැ” යි ඇසී ය. “ඇවැත! ඔබ</w:t>
      </w:r>
      <w:r w:rsidR="00905BFE" w:rsidRPr="00152BCD">
        <w:rPr>
          <w:rFonts w:ascii="UN-Abhaya" w:hAnsi="UN-Abhaya"/>
        </w:rPr>
        <w:t xml:space="preserve">, </w:t>
      </w:r>
      <w:r w:rsidR="00905BFE" w:rsidRPr="00152BCD">
        <w:rPr>
          <w:rFonts w:ascii="UN-Abhaya" w:hAnsi="UN-Abhaya"/>
          <w:cs/>
        </w:rPr>
        <w:t>වහන්සේ එහි යන්නහු නම්</w:t>
      </w:r>
      <w:r w:rsidR="00905BFE" w:rsidRPr="00152BCD">
        <w:rPr>
          <w:rFonts w:ascii="UN-Abhaya" w:hAnsi="UN-Abhaya"/>
        </w:rPr>
        <w:t xml:space="preserve">, </w:t>
      </w:r>
      <w:r w:rsidR="00905BFE" w:rsidRPr="00152BCD">
        <w:rPr>
          <w:rFonts w:ascii="UN-Abhaya" w:hAnsi="UN-Abhaya"/>
          <w:cs/>
        </w:rPr>
        <w:t>ඔබ වහන්සේට සඞ්</w:t>
      </w:r>
      <w:r>
        <w:rPr>
          <w:rFonts w:ascii="UN-Abhaya" w:hAnsi="UN-Abhaya" w:hint="cs"/>
          <w:cs/>
        </w:rPr>
        <w:t>ඝ</w:t>
      </w:r>
      <w:r w:rsidR="00905BFE" w:rsidRPr="00152BCD">
        <w:rPr>
          <w:rFonts w:ascii="UN-Abhaya" w:hAnsi="UN-Abhaya"/>
          <w:cs/>
        </w:rPr>
        <w:t xml:space="preserve">ස්ථවිර ව හෙට එහි ගොස් දන් පිළිගත හැකි ය” යි ඒ මහණ කී කල්හි එයින් සතුටු වූ ඒ මහණ තෙමේ </w:t>
      </w:r>
      <w:r>
        <w:rPr>
          <w:rFonts w:ascii="UN-Abhaya" w:hAnsi="UN-Abhaya" w:hint="cs"/>
          <w:cs/>
        </w:rPr>
        <w:t>ඒ</w:t>
      </w:r>
      <w:r w:rsidR="00905BFE" w:rsidRPr="00152BCD">
        <w:rPr>
          <w:rFonts w:ascii="UN-Abhaya" w:hAnsi="UN-Abhaya"/>
          <w:cs/>
        </w:rPr>
        <w:t xml:space="preserve"> වේලෙහි ම පා සිවුරු ගෙණ ඉතා අලුයම අරුණ නැගෙත් ම දන් දෙන තැනට ගොස් සඞ්ඝස්ථවිර ව සිට දන් පිළිගත්තේ ය. </w:t>
      </w:r>
    </w:p>
    <w:p w14:paraId="6C62A1CE" w14:textId="77777777" w:rsidR="00B2269D" w:rsidRDefault="00905BFE" w:rsidP="00837C82">
      <w:pPr>
        <w:spacing w:line="276" w:lineRule="auto"/>
        <w:rPr>
          <w:rFonts w:ascii="UN-Abhaya" w:hAnsi="UN-Abhaya"/>
        </w:rPr>
      </w:pPr>
      <w:r w:rsidRPr="00152BCD">
        <w:rPr>
          <w:rFonts w:ascii="UN-Abhaya" w:hAnsi="UN-Abhaya"/>
          <w:cs/>
        </w:rPr>
        <w:t>පෙර දිනයෙහි එහි දන් වැළඳු මහණ එ තැනින් බැහැර ගිය ඇසිල්ල</w:t>
      </w:r>
      <w:r w:rsidR="00BA0286">
        <w:rPr>
          <w:rFonts w:ascii="UN-Abhaya" w:hAnsi="UN-Abhaya" w:hint="cs"/>
          <w:cs/>
        </w:rPr>
        <w:t>ෙ</w:t>
      </w:r>
      <w:r w:rsidRPr="00152BCD">
        <w:rPr>
          <w:rFonts w:ascii="UN-Abhaya" w:hAnsi="UN-Abhaya"/>
          <w:cs/>
        </w:rPr>
        <w:t xml:space="preserve">හි ම සිරිමා රෝගාතුර වූ ය. තදින් ගිලන් වූ ඕ ඇඟ ලා තුබූ ඇඳුම් ආයිත්තම් ගලවා දමා නින්දට ගියා. ය. එදාත් දන් පිළිගන්නට භික්ෂූහු එහි පැමිණියහ. එහි මෙහෙ කරණ කෙල්ලෝ </w:t>
      </w:r>
      <w:r w:rsidR="00721AE7">
        <w:rPr>
          <w:rFonts w:ascii="UN-Abhaya" w:hAnsi="UN-Abhaya"/>
          <w:cs/>
        </w:rPr>
        <w:t>භික්‍ෂූන්</w:t>
      </w:r>
      <w:r w:rsidRPr="00152BCD">
        <w:rPr>
          <w:rFonts w:ascii="UN-Abhaya" w:hAnsi="UN-Abhaya"/>
          <w:cs/>
        </w:rPr>
        <w:t xml:space="preserve"> දන් පිළිගන්නට ඇවිත් සිටුනා බව සිරිමාට දැන් වූහ. ඕ තොමෝ</w:t>
      </w:r>
      <w:r w:rsidR="00867DD5">
        <w:rPr>
          <w:rFonts w:ascii="UN-Abhaya" w:hAnsi="UN-Abhaya"/>
        </w:rPr>
        <w:t xml:space="preserve"> “</w:t>
      </w:r>
      <w:r w:rsidRPr="00152BCD">
        <w:rPr>
          <w:rFonts w:ascii="UN-Abhaya" w:hAnsi="UN-Abhaya"/>
          <w:cs/>
        </w:rPr>
        <w:t>මම ගිලන්මි</w:t>
      </w:r>
      <w:r w:rsidRPr="00152BCD">
        <w:rPr>
          <w:rFonts w:ascii="UN-Abhaya" w:hAnsi="UN-Abhaya"/>
        </w:rPr>
        <w:t xml:space="preserve">, </w:t>
      </w:r>
      <w:r w:rsidRPr="00152BCD">
        <w:rPr>
          <w:rFonts w:ascii="UN-Abhaya" w:hAnsi="UN-Abhaya"/>
          <w:cs/>
        </w:rPr>
        <w:t>කිසිත් කරන්නට මට නො පිළිවන</w:t>
      </w:r>
      <w:r w:rsidRPr="00152BCD">
        <w:rPr>
          <w:rFonts w:ascii="UN-Abhaya" w:hAnsi="UN-Abhaya"/>
        </w:rPr>
        <w:t xml:space="preserve">, </w:t>
      </w:r>
      <w:r w:rsidRPr="00152BCD">
        <w:rPr>
          <w:rFonts w:ascii="UN-Abhaya" w:hAnsi="UN-Abhaya"/>
          <w:cs/>
        </w:rPr>
        <w:t>දැරියනි! තෙපි හාමුදුරුවරු වඩා හිඳුවාලා පාත්‍ර ගෙණ පළමුකොට අවුලුපත් පිළිගන්වා නැවත දන් වළඳවාලවු</w:t>
      </w:r>
      <w:r w:rsidRPr="00152BCD">
        <w:rPr>
          <w:rFonts w:ascii="UN-Abhaya" w:hAnsi="UN-Abhaya"/>
        </w:rPr>
        <w:t xml:space="preserve">, </w:t>
      </w:r>
      <w:r w:rsidRPr="00152BCD">
        <w:rPr>
          <w:rFonts w:ascii="UN-Abhaya" w:hAnsi="UN-Abhaya"/>
          <w:cs/>
        </w:rPr>
        <w:t>වළඳනා වේලෙහි මා අදහස් ලෙසින් පා පුරවා බත් මාලුපිණි පිළිගන්වාලවු” යි නියෝග</w:t>
      </w:r>
      <w:r w:rsidRPr="00152BCD">
        <w:rPr>
          <w:rFonts w:ascii="UN-Abhaya" w:hAnsi="UN-Abhaya"/>
        </w:rPr>
        <w:t xml:space="preserve"> </w:t>
      </w:r>
      <w:r w:rsidRPr="00152BCD">
        <w:rPr>
          <w:rFonts w:ascii="UN-Abhaya" w:hAnsi="UN-Abhaya"/>
          <w:cs/>
        </w:rPr>
        <w:t>කළා ය. මෙහෙ කරණ කෙල්ලෝ “යහපතැ</w:t>
      </w:r>
      <w:r w:rsidR="00CC6FCF">
        <w:rPr>
          <w:rFonts w:ascii="UN-Abhaya" w:hAnsi="UN-Abhaya"/>
        </w:rPr>
        <w:t>”</w:t>
      </w:r>
      <w:r w:rsidRPr="00152BCD">
        <w:rPr>
          <w:rFonts w:ascii="UN-Abhaya" w:hAnsi="UN-Abhaya"/>
        </w:rPr>
        <w:t xml:space="preserve"> </w:t>
      </w:r>
      <w:r w:rsidRPr="00152BCD">
        <w:rPr>
          <w:rFonts w:ascii="UN-Abhaya" w:hAnsi="UN-Abhaya"/>
          <w:cs/>
        </w:rPr>
        <w:t xml:space="preserve">යි </w:t>
      </w:r>
      <w:r w:rsidR="00721AE7">
        <w:rPr>
          <w:rFonts w:ascii="UN-Abhaya" w:hAnsi="UN-Abhaya"/>
          <w:cs/>
        </w:rPr>
        <w:t>භික්‍ෂූන්</w:t>
      </w:r>
      <w:r w:rsidRPr="00152BCD">
        <w:rPr>
          <w:rFonts w:ascii="UN-Abhaya" w:hAnsi="UN-Abhaya"/>
          <w:cs/>
        </w:rPr>
        <w:t xml:space="preserve"> ගෙට වැඩම කරවා වඩා හිඳුවාලා පළමු කොට අවුලුපත් පිළිගන්වා ඉන් පසු දන් පිළියෙල කොට පිළිගැන් වූහ. සිරිමා කී ලෙසින් දන් වළඳනා වේලෙහි බත් මාලු පිණියෙන් පාත්‍ර පුරවා</w:t>
      </w:r>
      <w:r w:rsidRPr="00152BCD">
        <w:rPr>
          <w:rFonts w:ascii="UN-Abhaya" w:hAnsi="UN-Abhaya"/>
        </w:rPr>
        <w:t xml:space="preserve">, </w:t>
      </w:r>
      <w:r w:rsidRPr="00152BCD">
        <w:rPr>
          <w:rFonts w:ascii="UN-Abhaya" w:hAnsi="UN-Abhaya"/>
          <w:cs/>
        </w:rPr>
        <w:t>සිරිමාවට ඒ බව දන්වා සිටියහ. ඕ තොමෝ ඒ දකිනු කැමැති ව</w:t>
      </w:r>
      <w:r w:rsidR="00867DD5">
        <w:rPr>
          <w:rFonts w:ascii="UN-Abhaya" w:hAnsi="UN-Abhaya"/>
        </w:rPr>
        <w:t xml:space="preserve"> “</w:t>
      </w:r>
      <w:r w:rsidRPr="00152BCD">
        <w:rPr>
          <w:rFonts w:ascii="UN-Abhaya" w:hAnsi="UN-Abhaya"/>
          <w:cs/>
        </w:rPr>
        <w:t>දැරියනි</w:t>
      </w:r>
      <w:r w:rsidRPr="00152BCD">
        <w:rPr>
          <w:rFonts w:ascii="UN-Abhaya" w:hAnsi="UN-Abhaya"/>
        </w:rPr>
        <w:t xml:space="preserve">, </w:t>
      </w:r>
      <w:r w:rsidRPr="00152BCD">
        <w:rPr>
          <w:rFonts w:ascii="UN-Abhaya" w:hAnsi="UN-Abhaya"/>
          <w:cs/>
        </w:rPr>
        <w:t>මම හාමුදුරුවරු දකිනු රිසියෙමි</w:t>
      </w:r>
      <w:r w:rsidRPr="00152BCD">
        <w:rPr>
          <w:rFonts w:ascii="UN-Abhaya" w:hAnsi="UN-Abhaya"/>
        </w:rPr>
        <w:t xml:space="preserve">, </w:t>
      </w:r>
      <w:r w:rsidRPr="00152BCD">
        <w:rPr>
          <w:rFonts w:ascii="UN-Abhaya" w:hAnsi="UN-Abhaya"/>
          <w:cs/>
        </w:rPr>
        <w:t xml:space="preserve">මා අල්ලා ගෙණ එ තැනට ගෙණ යවු” යි කිවු ය. මෙසේ මෙහෙ කරණ කෙල්ලන් විසින් අතින් ගෙණ </w:t>
      </w:r>
      <w:r w:rsidR="00721AE7">
        <w:rPr>
          <w:rFonts w:ascii="UN-Abhaya" w:hAnsi="UN-Abhaya"/>
          <w:cs/>
        </w:rPr>
        <w:t>භික්‍ෂූන්</w:t>
      </w:r>
      <w:r w:rsidRPr="00152BCD">
        <w:rPr>
          <w:rFonts w:ascii="UN-Abhaya" w:hAnsi="UN-Abhaya"/>
          <w:cs/>
        </w:rPr>
        <w:t xml:space="preserve"> ඉදිරියට පමුණු වන ලද සිරිමා තොමෝ වෙවුල වෙවුලා </w:t>
      </w:r>
      <w:r w:rsidR="00721AE7">
        <w:rPr>
          <w:rFonts w:ascii="UN-Abhaya" w:hAnsi="UN-Abhaya"/>
          <w:cs/>
        </w:rPr>
        <w:t>භික්‍ෂූන්</w:t>
      </w:r>
      <w:r w:rsidRPr="00152BCD">
        <w:rPr>
          <w:rFonts w:ascii="UN-Abhaya" w:hAnsi="UN-Abhaya"/>
          <w:cs/>
        </w:rPr>
        <w:t xml:space="preserve"> වැන්දා ය. අවුරුදු කෙළ ගණනක් රැස් ව සිටි කෙලෙස් ඇති ඒ මහණ තෙමේ ඇය දැක මුළා වූයේ ලත් බතත් කා ගත නො හී</w:t>
      </w:r>
      <w:r w:rsidRPr="00152BCD">
        <w:rPr>
          <w:rFonts w:ascii="UN-Abhaya" w:hAnsi="UN-Abhaya"/>
        </w:rPr>
        <w:t xml:space="preserve">, </w:t>
      </w:r>
      <w:r w:rsidRPr="00152BCD">
        <w:rPr>
          <w:rFonts w:ascii="UN-Abhaya" w:hAnsi="UN-Abhaya"/>
          <w:cs/>
        </w:rPr>
        <w:t xml:space="preserve">පාත්‍රයත් රැගෙණ වෙහෙරට ගොස් එය වසා තබා පොරොවා තුබු සිවුරෙහි කොණක් බිම එලා නිදන්නට වන. </w:t>
      </w:r>
    </w:p>
    <w:p w14:paraId="60A0D909" w14:textId="52D669C6" w:rsidR="00905BFE" w:rsidRDefault="00905BFE" w:rsidP="00837C82">
      <w:pPr>
        <w:spacing w:line="276" w:lineRule="auto"/>
        <w:rPr>
          <w:rFonts w:ascii="UN-Abhaya" w:hAnsi="UN-Abhaya"/>
        </w:rPr>
      </w:pPr>
      <w:r w:rsidRPr="00152BCD">
        <w:rPr>
          <w:rFonts w:ascii="UN-Abhaya" w:hAnsi="UN-Abhaya"/>
          <w:cs/>
        </w:rPr>
        <w:lastRenderedPageBreak/>
        <w:t>එක් යහළු මහණ</w:t>
      </w:r>
      <w:r w:rsidR="00480940">
        <w:rPr>
          <w:rFonts w:ascii="UN-Abhaya" w:hAnsi="UN-Abhaya" w:hint="cs"/>
          <w:cs/>
        </w:rPr>
        <w:t>ෙ</w:t>
      </w:r>
      <w:r w:rsidRPr="00152BCD">
        <w:rPr>
          <w:rFonts w:ascii="UN-Abhaya" w:hAnsi="UN-Abhaya"/>
          <w:cs/>
        </w:rPr>
        <w:t>ක් එහි</w:t>
      </w:r>
      <w:r w:rsidRPr="00152BCD">
        <w:rPr>
          <w:rFonts w:ascii="UN-Abhaya" w:hAnsi="UN-Abhaya"/>
        </w:rPr>
        <w:t xml:space="preserve">, </w:t>
      </w:r>
      <w:r w:rsidRPr="00152BCD">
        <w:rPr>
          <w:rFonts w:ascii="UN-Abhaya" w:hAnsi="UN-Abhaya"/>
          <w:cs/>
        </w:rPr>
        <w:t>පැමිණ</w:t>
      </w:r>
      <w:r w:rsidRPr="00152BCD">
        <w:rPr>
          <w:rFonts w:ascii="UN-Abhaya" w:hAnsi="UN-Abhaya"/>
        </w:rPr>
        <w:t xml:space="preserve">, </w:t>
      </w:r>
      <w:r w:rsidRPr="00152BCD">
        <w:rPr>
          <w:rFonts w:ascii="UN-Abhaya" w:hAnsi="UN-Abhaya"/>
          <w:cs/>
        </w:rPr>
        <w:t>නොයෙක් ලෙසින් පෙරැත්ත කළ ද කිසිවක් වළඳවා ගත නො හැකි විය. එ දවස ම සිරිමා කලුරිය කළා ය. රජ තෙමේ සිරිමා කලුරිය කළ බව බුදුරජුන්ට දන්වා යැවී ය. බුදුරජානන් වහන්සේ එය අසා</w:t>
      </w:r>
      <w:r w:rsidRPr="00152BCD">
        <w:rPr>
          <w:rFonts w:ascii="UN-Abhaya" w:hAnsi="UN-Abhaya"/>
        </w:rPr>
        <w:t xml:space="preserve">, </w:t>
      </w:r>
      <w:r w:rsidR="000D7A2A">
        <w:rPr>
          <w:rFonts w:ascii="UN-Abhaya" w:hAnsi="UN-Abhaya"/>
        </w:rPr>
        <w:t>“</w:t>
      </w:r>
      <w:r w:rsidRPr="00152BCD">
        <w:rPr>
          <w:rFonts w:ascii="UN-Abhaya" w:hAnsi="UN-Abhaya"/>
          <w:cs/>
        </w:rPr>
        <w:t>සිරිමාවගේ මළ සිරුර ආදාහන නො කොට අමුසොහොනට ගෙණ ගොස් බලු කවුඩු කැනහිල් ඈනට ලං වන්නට බැරි සේ තබ</w:t>
      </w:r>
      <w:r w:rsidR="00561B9B">
        <w:rPr>
          <w:rFonts w:ascii="UN-Abhaya" w:hAnsi="UN-Abhaya" w:hint="cs"/>
          <w:cs/>
        </w:rPr>
        <w:t>්බ</w:t>
      </w:r>
      <w:r w:rsidRPr="00152BCD">
        <w:rPr>
          <w:rFonts w:ascii="UN-Abhaya" w:hAnsi="UN-Abhaya"/>
          <w:cs/>
        </w:rPr>
        <w:t>වා රැකවල් ලව” යි රජුට</w:t>
      </w:r>
      <w:r w:rsidRPr="00152BCD">
        <w:rPr>
          <w:rFonts w:ascii="UN-Abhaya" w:hAnsi="UN-Abhaya"/>
        </w:rPr>
        <w:t xml:space="preserve"> </w:t>
      </w:r>
      <w:r w:rsidRPr="00152BCD">
        <w:rPr>
          <w:rFonts w:ascii="UN-Abhaya" w:hAnsi="UN-Abhaya"/>
          <w:cs/>
        </w:rPr>
        <w:t xml:space="preserve">දන්වා යැවූ සේක. රජ එසේ කරවී ය. පිළිවෙළින් </w:t>
      </w:r>
      <w:r w:rsidR="00561B9B">
        <w:rPr>
          <w:rFonts w:ascii="UN-Abhaya" w:hAnsi="UN-Abhaya" w:hint="cs"/>
          <w:cs/>
        </w:rPr>
        <w:t xml:space="preserve">තෙ </w:t>
      </w:r>
      <w:r w:rsidRPr="00152BCD">
        <w:rPr>
          <w:rFonts w:ascii="UN-Abhaya" w:hAnsi="UN-Abhaya"/>
          <w:cs/>
        </w:rPr>
        <w:t>දිනක් ඉක්ම ගියේ ය. සිවුවන දා මළසිරුර ඉදිමින. වනදොරින් පණුවෝ වැගිරෙන්නට වූහ. මුළු සිරුර ඇල් සාල් බත් සැළියක් සේ විය. ඉක්බිති රජ තෙමේ බුදුරජානන් වහන්සේගේ අදහස් දැන “කුඩා ලමයින් හා ගෙවල් රැකවල සිටියවුන් හැර අන් හැම කෙනෙක් සිරිමාව දකින්නට එ</w:t>
      </w:r>
      <w:r w:rsidR="00561B9B">
        <w:rPr>
          <w:rFonts w:ascii="UN-Abhaya" w:hAnsi="UN-Abhaya" w:hint="cs"/>
          <w:cs/>
        </w:rPr>
        <w:t>ත්</w:t>
      </w:r>
      <w:r w:rsidRPr="00152BCD">
        <w:rPr>
          <w:rFonts w:ascii="UN-Abhaya" w:hAnsi="UN-Abhaya"/>
          <w:cs/>
        </w:rPr>
        <w:t>වා. නො ආවුන්ට කහවණු අට බැගින් දඩ ය” යි මුළු නුවර අණබෙර යැවී ය.</w:t>
      </w:r>
      <w:r w:rsidR="00867DD5">
        <w:rPr>
          <w:rFonts w:ascii="UN-Abhaya" w:hAnsi="UN-Abhaya"/>
        </w:rPr>
        <w:t xml:space="preserve"> “</w:t>
      </w:r>
      <w:r w:rsidRPr="00152BCD">
        <w:rPr>
          <w:rFonts w:ascii="UN-Abhaya" w:hAnsi="UN-Abhaya"/>
          <w:cs/>
        </w:rPr>
        <w:t>සංඝයා වහන්සේත් කැටුව බුදුරජානන් වහන්සේ සිරිමාව දකින්නට සොහොන් බිමට වැඩම කරණ සේක්වා” යි ආරාධනා යැවී ය. බුදුරජානන් වහන්සේ “සිරිමාව දකින්නට යමු” යි සඞ්ඝයාට දැන් වූහ. ක්ල</w:t>
      </w:r>
      <w:r w:rsidR="00CB1265">
        <w:rPr>
          <w:rFonts w:ascii="UN-Abhaya" w:hAnsi="UN-Abhaya" w:hint="cs"/>
          <w:cs/>
        </w:rPr>
        <w:t>ේ</w:t>
      </w:r>
      <w:r w:rsidRPr="00152BCD">
        <w:rPr>
          <w:rFonts w:ascii="UN-Abhaya" w:hAnsi="UN-Abhaya"/>
          <w:cs/>
        </w:rPr>
        <w:t>ශ වශී ව සිටි මහණ</w:t>
      </w:r>
      <w:r w:rsidRPr="00152BCD">
        <w:rPr>
          <w:rFonts w:ascii="UN-Abhaya" w:hAnsi="UN-Abhaya"/>
        </w:rPr>
        <w:t xml:space="preserve">, </w:t>
      </w:r>
      <w:r w:rsidRPr="00152BCD">
        <w:rPr>
          <w:rFonts w:ascii="UN-Abhaya" w:hAnsi="UN-Abhaya"/>
          <w:cs/>
        </w:rPr>
        <w:t>සිවු දිනක් ම නො කා නො බී කිසිවකුත් කියන්නක් ද නො පිළිගෙණ බත් නැති ව සිටියේ ය. පාත්‍රයෙහි තුබූ බත් කුණු විය. පාත්‍රයෙහි මළ බැඳුණේ ය. ඔහුගේ යහළු මහණෝ ඔහු වෙත ගොස් “ඇවැත බුදුරජානන් වහන්සේ සිරිමාව දකින්නට වඩිනා සේකැ</w:t>
      </w:r>
      <w:r w:rsidR="00C4684C">
        <w:rPr>
          <w:rFonts w:ascii="UN-Abhaya" w:hAnsi="UN-Abhaya"/>
        </w:rPr>
        <w:t>”</w:t>
      </w:r>
      <w:r w:rsidRPr="00152BCD">
        <w:rPr>
          <w:rFonts w:ascii="UN-Abhaya" w:hAnsi="UN-Abhaya"/>
        </w:rPr>
        <w:t xml:space="preserve"> </w:t>
      </w:r>
      <w:r w:rsidRPr="00152BCD">
        <w:rPr>
          <w:rFonts w:ascii="UN-Abhaya" w:hAnsi="UN-Abhaya"/>
          <w:cs/>
        </w:rPr>
        <w:t>යි කීහ. සිවු දිනක් නො කා නො බ</w:t>
      </w:r>
      <w:r w:rsidR="00561B9B">
        <w:rPr>
          <w:rFonts w:ascii="UN-Abhaya" w:hAnsi="UN-Abhaya" w:hint="cs"/>
          <w:cs/>
        </w:rPr>
        <w:t>ී</w:t>
      </w:r>
      <w:r w:rsidRPr="00152BCD">
        <w:rPr>
          <w:rFonts w:ascii="UN-Abhaya" w:hAnsi="UN-Abhaya"/>
          <w:cs/>
        </w:rPr>
        <w:t xml:space="preserve"> නිදි ගත් ඒ මහණ</w:t>
      </w:r>
      <w:r w:rsidRPr="00152BCD">
        <w:rPr>
          <w:rFonts w:ascii="UN-Abhaya" w:hAnsi="UN-Abhaya"/>
        </w:rPr>
        <w:t>, ‘</w:t>
      </w:r>
      <w:r w:rsidRPr="00152BCD">
        <w:rPr>
          <w:rFonts w:ascii="UN-Abhaya" w:hAnsi="UN-Abhaya"/>
          <w:cs/>
        </w:rPr>
        <w:t>සිරිමා</w:t>
      </w:r>
      <w:r w:rsidRPr="00152BCD">
        <w:rPr>
          <w:rFonts w:ascii="UN-Abhaya" w:hAnsi="UN-Abhaya"/>
        </w:rPr>
        <w:t xml:space="preserve">’ </w:t>
      </w:r>
      <w:r w:rsidRPr="00152BCD">
        <w:rPr>
          <w:rFonts w:ascii="UN-Abhaya" w:hAnsi="UN-Abhaya"/>
          <w:cs/>
        </w:rPr>
        <w:t>යි කී සැටියේ වහා නැගිට “කුමක් කිය</w:t>
      </w:r>
      <w:r w:rsidR="00561B9B">
        <w:rPr>
          <w:rFonts w:ascii="UN-Abhaya" w:hAnsi="UN-Abhaya" w:hint="cs"/>
          <w:cs/>
        </w:rPr>
        <w:t>හු</w:t>
      </w:r>
      <w:r w:rsidRPr="00152BCD">
        <w:rPr>
          <w:rFonts w:ascii="UN-Abhaya" w:hAnsi="UN-Abhaya"/>
        </w:rPr>
        <w:t xml:space="preserve">?” </w:t>
      </w:r>
      <w:r w:rsidRPr="00152BCD">
        <w:rPr>
          <w:rFonts w:ascii="UN-Abhaya" w:hAnsi="UN-Abhaya"/>
          <w:cs/>
        </w:rPr>
        <w:t>යි ඇසී ය.</w:t>
      </w:r>
      <w:r w:rsidR="00867DD5">
        <w:rPr>
          <w:rFonts w:ascii="UN-Abhaya" w:hAnsi="UN-Abhaya"/>
        </w:rPr>
        <w:t xml:space="preserve"> “</w:t>
      </w:r>
      <w:r w:rsidRPr="00152BCD">
        <w:rPr>
          <w:rFonts w:ascii="UN-Abhaya" w:hAnsi="UN-Abhaya"/>
          <w:cs/>
        </w:rPr>
        <w:t>බුදුරජානන් වහන්සේ සිරිමාව බලන්නට වඩිනා සේක</w:t>
      </w:r>
      <w:r w:rsidRPr="00152BCD">
        <w:rPr>
          <w:rFonts w:ascii="UN-Abhaya" w:hAnsi="UN-Abhaya"/>
        </w:rPr>
        <w:t xml:space="preserve">, </w:t>
      </w:r>
      <w:r w:rsidRPr="00152BCD">
        <w:rPr>
          <w:rFonts w:ascii="UN-Abhaya" w:hAnsi="UN-Abhaya"/>
          <w:cs/>
        </w:rPr>
        <w:t>ඔබත් එහි යන්නහු දැ</w:t>
      </w:r>
      <w:r w:rsidRPr="00152BCD">
        <w:rPr>
          <w:rFonts w:ascii="UN-Abhaya" w:hAnsi="UN-Abhaya"/>
        </w:rPr>
        <w:t xml:space="preserve">?’ </w:t>
      </w:r>
      <w:r w:rsidRPr="00152BCD">
        <w:rPr>
          <w:rFonts w:ascii="UN-Abhaya" w:hAnsi="UN-Abhaya"/>
          <w:cs/>
        </w:rPr>
        <w:t xml:space="preserve">යි ඇසූහ. </w:t>
      </w:r>
      <w:r w:rsidR="000D7A2A">
        <w:rPr>
          <w:rFonts w:ascii="UN-Abhaya" w:hAnsi="UN-Abhaya"/>
        </w:rPr>
        <w:t>“</w:t>
      </w:r>
      <w:r w:rsidRPr="00152BCD">
        <w:rPr>
          <w:rFonts w:ascii="UN-Abhaya" w:hAnsi="UN-Abhaya"/>
          <w:cs/>
        </w:rPr>
        <w:t>ඔව්</w:t>
      </w:r>
      <w:r w:rsidRPr="00152BCD">
        <w:rPr>
          <w:rFonts w:ascii="UN-Abhaya" w:hAnsi="UN-Abhaya"/>
        </w:rPr>
        <w:t xml:space="preserve">, </w:t>
      </w:r>
      <w:r w:rsidRPr="00152BCD">
        <w:rPr>
          <w:rFonts w:ascii="UN-Abhaya" w:hAnsi="UN-Abhaya"/>
          <w:cs/>
        </w:rPr>
        <w:t>මමත් යමි” යි බත් වීසි කොට පාත්‍රය සෝදා ථවිකයෙහි බහා මහ</w:t>
      </w:r>
      <w:r w:rsidR="00561B9B">
        <w:rPr>
          <w:rFonts w:ascii="UN-Abhaya" w:hAnsi="UN-Abhaya" w:hint="cs"/>
          <w:cs/>
        </w:rPr>
        <w:t>ණු</w:t>
      </w:r>
      <w:r w:rsidRPr="00152BCD">
        <w:rPr>
          <w:rFonts w:ascii="UN-Abhaya" w:hAnsi="UN-Abhaya"/>
          <w:cs/>
        </w:rPr>
        <w:t>න් හා එක් ව එහි ගියේ ය. බුදුරජානන් වහන්සේ මහණගණයාගෙන් පිරිවරණාලදු ව පසෙකට වී වැඩ සි</w:t>
      </w:r>
      <w:r w:rsidR="00561B9B">
        <w:rPr>
          <w:rFonts w:ascii="UN-Abhaya" w:hAnsi="UN-Abhaya" w:hint="cs"/>
          <w:cs/>
        </w:rPr>
        <w:t>ටි</w:t>
      </w:r>
      <w:r w:rsidRPr="00152BCD">
        <w:rPr>
          <w:rFonts w:ascii="UN-Abhaya" w:hAnsi="UN-Abhaya"/>
          <w:cs/>
        </w:rPr>
        <w:t xml:space="preserve"> සේක. මෙහෙණෝ රාජපුරුෂයෝ උපාසක උපාසිකාවෝ එක එක තැන රැස් ව සිට ගත්හ.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8"/>
        <w:gridCol w:w="381"/>
        <w:gridCol w:w="6441"/>
      </w:tblGrid>
      <w:tr w:rsidR="00816C7F" w:rsidRPr="00816C7F" w14:paraId="4BCE84BC" w14:textId="77777777" w:rsidTr="00E62D7E">
        <w:tc>
          <w:tcPr>
            <w:tcW w:w="2528" w:type="dxa"/>
          </w:tcPr>
          <w:p w14:paraId="6C0BB461" w14:textId="20855DDD" w:rsidR="00816C7F" w:rsidRPr="00816C7F" w:rsidRDefault="00816C7F" w:rsidP="00DC0A33">
            <w:pPr>
              <w:spacing w:line="276" w:lineRule="auto"/>
              <w:rPr>
                <w:rFonts w:ascii="UN-Abhaya" w:hAnsi="UN-Abhaya"/>
                <w:b/>
                <w:bCs/>
              </w:rPr>
            </w:pPr>
            <w:r w:rsidRPr="00816C7F">
              <w:rPr>
                <w:rFonts w:ascii="UN-Abhaya" w:hAnsi="UN-Abhaya"/>
                <w:b/>
                <w:bCs/>
                <w:cs/>
              </w:rPr>
              <w:t xml:space="preserve">බුදුරජානන් වහන්සේ </w:t>
            </w:r>
          </w:p>
        </w:tc>
        <w:tc>
          <w:tcPr>
            <w:tcW w:w="381" w:type="dxa"/>
          </w:tcPr>
          <w:p w14:paraId="124F7D1E" w14:textId="5C1A6648" w:rsidR="00816C7F" w:rsidRPr="00816C7F" w:rsidRDefault="00816C7F" w:rsidP="00DC0A33">
            <w:pPr>
              <w:spacing w:line="276" w:lineRule="auto"/>
              <w:rPr>
                <w:rFonts w:ascii="UN-Abhaya" w:hAnsi="UN-Abhaya"/>
                <w:b/>
                <w:bCs/>
                <w:cs/>
              </w:rPr>
            </w:pPr>
            <w:r w:rsidRPr="00816C7F">
              <w:rPr>
                <w:rFonts w:ascii="UN-Abhaya" w:hAnsi="UN-Abhaya"/>
                <w:b/>
                <w:bCs/>
              </w:rPr>
              <w:t>:-</w:t>
            </w:r>
          </w:p>
        </w:tc>
        <w:tc>
          <w:tcPr>
            <w:tcW w:w="6441" w:type="dxa"/>
          </w:tcPr>
          <w:p w14:paraId="1813D491" w14:textId="6946D38B" w:rsidR="00816C7F" w:rsidRPr="00816C7F" w:rsidRDefault="00816C7F" w:rsidP="00DC0A33">
            <w:pPr>
              <w:spacing w:line="276" w:lineRule="auto"/>
              <w:rPr>
                <w:rFonts w:ascii="UN-Abhaya" w:hAnsi="UN-Abhaya"/>
              </w:rPr>
            </w:pPr>
            <w:r w:rsidRPr="00816C7F">
              <w:rPr>
                <w:rFonts w:ascii="UN-Abhaya" w:hAnsi="UN-Abhaya"/>
                <w:cs/>
              </w:rPr>
              <w:t>මහරජ</w:t>
            </w:r>
            <w:r w:rsidRPr="00816C7F">
              <w:rPr>
                <w:rFonts w:ascii="UN-Abhaya" w:hAnsi="UN-Abhaya"/>
              </w:rPr>
              <w:t xml:space="preserve">, </w:t>
            </w:r>
            <w:r w:rsidRPr="00816C7F">
              <w:rPr>
                <w:rFonts w:ascii="UN-Abhaya" w:hAnsi="UN-Abhaya"/>
                <w:cs/>
              </w:rPr>
              <w:t>මෝ කවු ද</w:t>
            </w:r>
            <w:r w:rsidRPr="00816C7F">
              <w:rPr>
                <w:rFonts w:ascii="UN-Abhaya" w:hAnsi="UN-Abhaya"/>
              </w:rPr>
              <w:t xml:space="preserve">? </w:t>
            </w:r>
          </w:p>
        </w:tc>
      </w:tr>
      <w:tr w:rsidR="00816C7F" w:rsidRPr="00816C7F" w14:paraId="3676A0A6" w14:textId="77777777" w:rsidTr="00E62D7E">
        <w:tc>
          <w:tcPr>
            <w:tcW w:w="2528" w:type="dxa"/>
          </w:tcPr>
          <w:p w14:paraId="4CC6F3C4" w14:textId="376EB36A" w:rsidR="00816C7F" w:rsidRPr="00816C7F" w:rsidRDefault="00816C7F" w:rsidP="00816C7F">
            <w:pPr>
              <w:spacing w:line="276" w:lineRule="auto"/>
              <w:rPr>
                <w:rFonts w:ascii="UN-Abhaya" w:hAnsi="UN-Abhaya"/>
                <w:b/>
                <w:bCs/>
              </w:rPr>
            </w:pPr>
            <w:r w:rsidRPr="00816C7F">
              <w:rPr>
                <w:rFonts w:ascii="UN-Abhaya" w:hAnsi="UN-Abhaya"/>
                <w:b/>
                <w:bCs/>
                <w:cs/>
              </w:rPr>
              <w:t xml:space="preserve">මහරජ තෙමේ </w:t>
            </w:r>
          </w:p>
        </w:tc>
        <w:tc>
          <w:tcPr>
            <w:tcW w:w="381" w:type="dxa"/>
          </w:tcPr>
          <w:p w14:paraId="52DCC800" w14:textId="78BE711B" w:rsidR="00816C7F" w:rsidRPr="00816C7F" w:rsidRDefault="00816C7F" w:rsidP="00816C7F">
            <w:pPr>
              <w:spacing w:line="276" w:lineRule="auto"/>
              <w:rPr>
                <w:rFonts w:ascii="UN-Abhaya" w:hAnsi="UN-Abhaya"/>
                <w:cs/>
              </w:rPr>
            </w:pPr>
            <w:r w:rsidRPr="00816C7F">
              <w:rPr>
                <w:rFonts w:ascii="UN-Abhaya" w:hAnsi="UN-Abhaya"/>
                <w:b/>
                <w:bCs/>
              </w:rPr>
              <w:t>:-</w:t>
            </w:r>
          </w:p>
        </w:tc>
        <w:tc>
          <w:tcPr>
            <w:tcW w:w="6441" w:type="dxa"/>
          </w:tcPr>
          <w:p w14:paraId="07828D62" w14:textId="5D2E679E" w:rsidR="00816C7F" w:rsidRPr="00816C7F" w:rsidRDefault="00816C7F" w:rsidP="00816C7F">
            <w:pPr>
              <w:spacing w:line="276" w:lineRule="auto"/>
              <w:rPr>
                <w:rFonts w:ascii="UN-Abhaya" w:hAnsi="UN-Abhaya"/>
              </w:rPr>
            </w:pPr>
            <w:r w:rsidRPr="00816C7F">
              <w:rPr>
                <w:rFonts w:ascii="UN-Abhaya" w:hAnsi="UN-Abhaya"/>
                <w:cs/>
              </w:rPr>
              <w:t>ස්වාමීනි! ජීවකයාගේ නැගනි වූ සිරිමා.</w:t>
            </w:r>
          </w:p>
        </w:tc>
      </w:tr>
      <w:tr w:rsidR="00816C7F" w:rsidRPr="00816C7F" w14:paraId="6E190482" w14:textId="77777777" w:rsidTr="00E62D7E">
        <w:tc>
          <w:tcPr>
            <w:tcW w:w="2528" w:type="dxa"/>
          </w:tcPr>
          <w:p w14:paraId="7FFDD50C" w14:textId="3D113350" w:rsidR="00816C7F" w:rsidRPr="00816C7F" w:rsidRDefault="00816C7F" w:rsidP="00816C7F">
            <w:pPr>
              <w:spacing w:line="276" w:lineRule="auto"/>
              <w:rPr>
                <w:rFonts w:ascii="UN-Abhaya" w:hAnsi="UN-Abhaya"/>
                <w:b/>
                <w:bCs/>
              </w:rPr>
            </w:pPr>
            <w:r w:rsidRPr="00816C7F">
              <w:rPr>
                <w:rFonts w:ascii="UN-Abhaya" w:hAnsi="UN-Abhaya"/>
                <w:b/>
                <w:bCs/>
                <w:cs/>
              </w:rPr>
              <w:t xml:space="preserve">බුදුරජානන් වහන්සේ </w:t>
            </w:r>
          </w:p>
        </w:tc>
        <w:tc>
          <w:tcPr>
            <w:tcW w:w="381" w:type="dxa"/>
          </w:tcPr>
          <w:p w14:paraId="1EACFFAB" w14:textId="76A96230" w:rsidR="00816C7F" w:rsidRPr="00816C7F" w:rsidRDefault="00816C7F" w:rsidP="00816C7F">
            <w:pPr>
              <w:spacing w:line="276" w:lineRule="auto"/>
              <w:rPr>
                <w:rFonts w:ascii="UN-Abhaya" w:hAnsi="UN-Abhaya"/>
                <w:cs/>
              </w:rPr>
            </w:pPr>
            <w:r w:rsidRPr="00816C7F">
              <w:rPr>
                <w:rFonts w:ascii="UN-Abhaya" w:hAnsi="UN-Abhaya"/>
                <w:b/>
                <w:bCs/>
              </w:rPr>
              <w:t>:-</w:t>
            </w:r>
          </w:p>
        </w:tc>
        <w:tc>
          <w:tcPr>
            <w:tcW w:w="6441" w:type="dxa"/>
          </w:tcPr>
          <w:p w14:paraId="47E317E8" w14:textId="5849F65B" w:rsidR="00816C7F" w:rsidRPr="00816C7F" w:rsidRDefault="00816C7F" w:rsidP="00816C7F">
            <w:pPr>
              <w:spacing w:line="276" w:lineRule="auto"/>
              <w:rPr>
                <w:rFonts w:ascii="UN-Abhaya" w:hAnsi="UN-Abhaya"/>
              </w:rPr>
            </w:pPr>
            <w:r w:rsidRPr="00816C7F">
              <w:rPr>
                <w:rFonts w:ascii="UN-Abhaya" w:hAnsi="UN-Abhaya"/>
                <w:cs/>
              </w:rPr>
              <w:t>මෑ ද ඒ සිරිමාව</w:t>
            </w:r>
            <w:r w:rsidRPr="00816C7F">
              <w:rPr>
                <w:rFonts w:ascii="UN-Abhaya" w:hAnsi="UN-Abhaya"/>
              </w:rPr>
              <w:t xml:space="preserve">? </w:t>
            </w:r>
          </w:p>
        </w:tc>
      </w:tr>
      <w:tr w:rsidR="00816C7F" w:rsidRPr="00816C7F" w14:paraId="3D2CAFC5" w14:textId="77777777" w:rsidTr="00E62D7E">
        <w:tc>
          <w:tcPr>
            <w:tcW w:w="2528" w:type="dxa"/>
          </w:tcPr>
          <w:p w14:paraId="50CED846" w14:textId="4670E9BA" w:rsidR="00816C7F" w:rsidRPr="00816C7F" w:rsidRDefault="00816C7F" w:rsidP="00816C7F">
            <w:pPr>
              <w:spacing w:line="276" w:lineRule="auto"/>
              <w:rPr>
                <w:rFonts w:ascii="UN-Abhaya" w:hAnsi="UN-Abhaya"/>
                <w:b/>
                <w:bCs/>
              </w:rPr>
            </w:pPr>
            <w:r w:rsidRPr="00816C7F">
              <w:rPr>
                <w:rFonts w:ascii="UN-Abhaya" w:hAnsi="UN-Abhaya"/>
                <w:b/>
                <w:bCs/>
                <w:cs/>
              </w:rPr>
              <w:t xml:space="preserve">මහරජ තෙමේ </w:t>
            </w:r>
          </w:p>
        </w:tc>
        <w:tc>
          <w:tcPr>
            <w:tcW w:w="381" w:type="dxa"/>
          </w:tcPr>
          <w:p w14:paraId="37F1D7D3" w14:textId="213F7299" w:rsidR="00816C7F" w:rsidRPr="00816C7F" w:rsidRDefault="00816C7F" w:rsidP="00816C7F">
            <w:pPr>
              <w:spacing w:line="276" w:lineRule="auto"/>
              <w:rPr>
                <w:rFonts w:ascii="UN-Abhaya" w:hAnsi="UN-Abhaya"/>
                <w:cs/>
              </w:rPr>
            </w:pPr>
            <w:r w:rsidRPr="00816C7F">
              <w:rPr>
                <w:rFonts w:ascii="UN-Abhaya" w:hAnsi="UN-Abhaya"/>
                <w:b/>
                <w:bCs/>
              </w:rPr>
              <w:t>:-</w:t>
            </w:r>
          </w:p>
        </w:tc>
        <w:tc>
          <w:tcPr>
            <w:tcW w:w="6441" w:type="dxa"/>
          </w:tcPr>
          <w:p w14:paraId="2A4BE8BF" w14:textId="287CF8B9" w:rsidR="00816C7F" w:rsidRPr="00816C7F" w:rsidRDefault="00816C7F" w:rsidP="00816C7F">
            <w:pPr>
              <w:spacing w:line="276" w:lineRule="auto"/>
              <w:rPr>
                <w:rFonts w:ascii="UN-Abhaya" w:hAnsi="UN-Abhaya"/>
              </w:rPr>
            </w:pPr>
            <w:r w:rsidRPr="00816C7F">
              <w:rPr>
                <w:rFonts w:ascii="UN-Abhaya" w:hAnsi="UN-Abhaya"/>
                <w:cs/>
              </w:rPr>
              <w:t>ස්වාමීනි! එසේ ය</w:t>
            </w:r>
            <w:r w:rsidRPr="00816C7F">
              <w:rPr>
                <w:rFonts w:ascii="UN-Abhaya" w:hAnsi="UN-Abhaya"/>
              </w:rPr>
              <w:t xml:space="preserve">, </w:t>
            </w:r>
            <w:r w:rsidRPr="00816C7F">
              <w:rPr>
                <w:rFonts w:ascii="UN-Abhaya" w:hAnsi="UN-Abhaya"/>
                <w:cs/>
              </w:rPr>
              <w:t xml:space="preserve">මෝ සිරිමා ය. </w:t>
            </w:r>
          </w:p>
        </w:tc>
      </w:tr>
      <w:tr w:rsidR="00816C7F" w:rsidRPr="00816C7F" w14:paraId="795B527C" w14:textId="77777777" w:rsidTr="00E62D7E">
        <w:tc>
          <w:tcPr>
            <w:tcW w:w="2528" w:type="dxa"/>
          </w:tcPr>
          <w:p w14:paraId="765FDDDF" w14:textId="66B91EFA" w:rsidR="00816C7F" w:rsidRPr="00816C7F" w:rsidRDefault="00816C7F" w:rsidP="00816C7F">
            <w:pPr>
              <w:spacing w:line="276" w:lineRule="auto"/>
              <w:rPr>
                <w:rFonts w:ascii="UN-Abhaya" w:hAnsi="UN-Abhaya"/>
                <w:b/>
                <w:bCs/>
              </w:rPr>
            </w:pPr>
            <w:r w:rsidRPr="00816C7F">
              <w:rPr>
                <w:rFonts w:ascii="UN-Abhaya" w:hAnsi="UN-Abhaya"/>
                <w:b/>
                <w:bCs/>
                <w:cs/>
              </w:rPr>
              <w:t xml:space="preserve">බුදුරජානන් වහන්සේ </w:t>
            </w:r>
          </w:p>
        </w:tc>
        <w:tc>
          <w:tcPr>
            <w:tcW w:w="381" w:type="dxa"/>
          </w:tcPr>
          <w:p w14:paraId="72B1BD1A" w14:textId="40F4B0B3" w:rsidR="00816C7F" w:rsidRPr="00816C7F" w:rsidRDefault="00816C7F" w:rsidP="00816C7F">
            <w:pPr>
              <w:spacing w:line="276" w:lineRule="auto"/>
              <w:rPr>
                <w:rFonts w:ascii="UN-Abhaya" w:hAnsi="UN-Abhaya"/>
              </w:rPr>
            </w:pPr>
            <w:r w:rsidRPr="00816C7F">
              <w:rPr>
                <w:rFonts w:ascii="UN-Abhaya" w:hAnsi="UN-Abhaya"/>
                <w:b/>
                <w:bCs/>
              </w:rPr>
              <w:t>:-</w:t>
            </w:r>
          </w:p>
        </w:tc>
        <w:tc>
          <w:tcPr>
            <w:tcW w:w="6441" w:type="dxa"/>
          </w:tcPr>
          <w:p w14:paraId="56CFB4E3" w14:textId="5D5E87C1" w:rsidR="00816C7F" w:rsidRPr="00816C7F" w:rsidRDefault="00816C7F" w:rsidP="00816C7F">
            <w:pPr>
              <w:spacing w:line="276" w:lineRule="auto"/>
              <w:rPr>
                <w:rFonts w:ascii="UN-Abhaya" w:hAnsi="UN-Abhaya"/>
              </w:rPr>
            </w:pPr>
            <w:r w:rsidRPr="00816C7F">
              <w:rPr>
                <w:rFonts w:ascii="UN-Abhaya" w:hAnsi="UN-Abhaya"/>
                <w:cs/>
              </w:rPr>
              <w:t xml:space="preserve">මහරජ! එසේ නම් කහවණු දහසක් දී කැමැති කෙනෙකුට දැන් මේ සිරිමාව ගෙන යන්න යි මුළු නුවර අණබෙර යවන්න. </w:t>
            </w:r>
          </w:p>
        </w:tc>
      </w:tr>
      <w:tr w:rsidR="00816C7F" w:rsidRPr="00816C7F" w14:paraId="1775E2AA" w14:textId="77777777" w:rsidTr="00E62D7E">
        <w:trPr>
          <w:trHeight w:val="424"/>
        </w:trPr>
        <w:tc>
          <w:tcPr>
            <w:tcW w:w="2528" w:type="dxa"/>
          </w:tcPr>
          <w:p w14:paraId="3F786013" w14:textId="406179A6" w:rsidR="00816C7F" w:rsidRPr="00816C7F" w:rsidRDefault="00816C7F" w:rsidP="00816C7F">
            <w:pPr>
              <w:spacing w:line="276" w:lineRule="auto"/>
              <w:rPr>
                <w:rFonts w:ascii="UN-Abhaya" w:hAnsi="UN-Abhaya"/>
                <w:b/>
                <w:bCs/>
              </w:rPr>
            </w:pPr>
            <w:r w:rsidRPr="00816C7F">
              <w:rPr>
                <w:rFonts w:ascii="UN-Abhaya" w:hAnsi="UN-Abhaya"/>
                <w:b/>
                <w:bCs/>
                <w:cs/>
              </w:rPr>
              <w:t xml:space="preserve">මහරජ තෙමේ </w:t>
            </w:r>
          </w:p>
        </w:tc>
        <w:tc>
          <w:tcPr>
            <w:tcW w:w="381" w:type="dxa"/>
          </w:tcPr>
          <w:p w14:paraId="3A1596CC" w14:textId="0EBCAE07" w:rsidR="00816C7F" w:rsidRPr="00816C7F" w:rsidRDefault="00816C7F" w:rsidP="00816C7F">
            <w:pPr>
              <w:spacing w:line="276" w:lineRule="auto"/>
              <w:rPr>
                <w:rFonts w:ascii="UN-Abhaya" w:hAnsi="UN-Abhaya"/>
              </w:rPr>
            </w:pPr>
            <w:r w:rsidRPr="00816C7F">
              <w:rPr>
                <w:rFonts w:ascii="UN-Abhaya" w:hAnsi="UN-Abhaya"/>
                <w:b/>
                <w:bCs/>
              </w:rPr>
              <w:t>:-</w:t>
            </w:r>
          </w:p>
        </w:tc>
        <w:tc>
          <w:tcPr>
            <w:tcW w:w="6441" w:type="dxa"/>
          </w:tcPr>
          <w:p w14:paraId="080A8AA7" w14:textId="0E8AD9F2" w:rsidR="00816C7F" w:rsidRPr="00816C7F" w:rsidRDefault="00816C7F" w:rsidP="00816C7F">
            <w:pPr>
              <w:spacing w:line="276" w:lineRule="auto"/>
              <w:rPr>
                <w:rFonts w:ascii="UN-Abhaya" w:hAnsi="UN-Abhaya"/>
              </w:rPr>
            </w:pPr>
            <w:r w:rsidRPr="00816C7F">
              <w:rPr>
                <w:rFonts w:ascii="UN-Abhaya" w:hAnsi="UN-Abhaya"/>
                <w:cs/>
              </w:rPr>
              <w:t>හොඳයි</w:t>
            </w:r>
            <w:r w:rsidRPr="00816C7F">
              <w:rPr>
                <w:rFonts w:ascii="UN-Abhaya" w:hAnsi="UN-Abhaya"/>
              </w:rPr>
              <w:t xml:space="preserve">, </w:t>
            </w:r>
            <w:r w:rsidRPr="00816C7F">
              <w:rPr>
                <w:rFonts w:ascii="UN-Abhaya" w:hAnsi="UN-Abhaya"/>
                <w:cs/>
              </w:rPr>
              <w:t>ස්වාමීනි</w:t>
            </w:r>
            <w:r w:rsidRPr="00816C7F">
              <w:rPr>
                <w:rFonts w:ascii="UN-Abhaya" w:hAnsi="UN-Abhaya"/>
              </w:rPr>
              <w:t xml:space="preserve">; </w:t>
            </w:r>
            <w:r w:rsidRPr="00816C7F">
              <w:rPr>
                <w:rFonts w:ascii="UN-Abhaya" w:hAnsi="UN-Abhaya"/>
                <w:cs/>
              </w:rPr>
              <w:t xml:space="preserve">යවන්නෙමි. </w:t>
            </w:r>
          </w:p>
        </w:tc>
      </w:tr>
    </w:tbl>
    <w:p w14:paraId="02843F41" w14:textId="394E6786" w:rsidR="00905BFE" w:rsidRDefault="00905BFE" w:rsidP="00837C82">
      <w:pPr>
        <w:spacing w:line="276" w:lineRule="auto"/>
        <w:rPr>
          <w:rFonts w:ascii="UN-Abhaya" w:hAnsi="UN-Abhaya"/>
        </w:rPr>
      </w:pPr>
      <w:r w:rsidRPr="00152BCD">
        <w:rPr>
          <w:rFonts w:ascii="UN-Abhaya" w:hAnsi="UN-Abhaya"/>
          <w:cs/>
        </w:rPr>
        <w:t>රජ තෙමේ මෙසේ කියානුවර බෙර යැවී ය. එහෙත් එකෙකුත් ඒ පිණිස න</w:t>
      </w:r>
      <w:r w:rsidR="001E2556">
        <w:rPr>
          <w:rFonts w:ascii="UN-Abhaya" w:hAnsi="UN-Abhaya" w:hint="cs"/>
          <w:cs/>
        </w:rPr>
        <w:t>ො</w:t>
      </w:r>
      <w:r w:rsidRPr="00152BCD">
        <w:rPr>
          <w:rFonts w:ascii="UN-Abhaya" w:hAnsi="UN-Abhaya"/>
          <w:cs/>
        </w:rPr>
        <w:t xml:space="preserve"> ආයේ ය. ඉක්බිති රජ තෙමේ </w:t>
      </w:r>
      <w:r w:rsidR="001E2556">
        <w:rPr>
          <w:rFonts w:ascii="UN-Abhaya" w:hAnsi="UN-Abhaya"/>
        </w:rPr>
        <w:t>“</w:t>
      </w:r>
      <w:r w:rsidRPr="00152BCD">
        <w:rPr>
          <w:rFonts w:ascii="UN-Abhaya" w:hAnsi="UN-Abhaya"/>
          <w:cs/>
        </w:rPr>
        <w:t>සිරිමාවී ගන්නට එකෙත් මෙහි නැතැ</w:t>
      </w:r>
      <w:r w:rsidR="001E2556">
        <w:rPr>
          <w:rFonts w:ascii="UN-Abhaya" w:hAnsi="UN-Abhaya"/>
        </w:rPr>
        <w:t>”</w:t>
      </w:r>
      <w:r w:rsidRPr="00152BCD">
        <w:rPr>
          <w:rFonts w:ascii="UN-Abhaya" w:hAnsi="UN-Abhaya"/>
        </w:rPr>
        <w:t xml:space="preserve"> </w:t>
      </w:r>
      <w:r w:rsidRPr="00152BCD">
        <w:rPr>
          <w:rFonts w:ascii="UN-Abhaya" w:hAnsi="UN-Abhaya"/>
          <w:cs/>
        </w:rPr>
        <w:t>යි බුදුරජානන් වහන්සේට දන්වා සිටියේ ය. “මහරජ! එසේ නම් ගණන අඩු කර ගන්නැ</w:t>
      </w:r>
      <w:r w:rsidR="00BA0A27">
        <w:rPr>
          <w:rFonts w:ascii="UN-Abhaya" w:hAnsi="UN-Abhaya"/>
        </w:rPr>
        <w:t>,</w:t>
      </w:r>
      <w:r w:rsidRPr="00152BCD">
        <w:rPr>
          <w:rFonts w:ascii="UN-Abhaya" w:hAnsi="UN-Abhaya"/>
        </w:rPr>
        <w:t xml:space="preserve"> </w:t>
      </w:r>
      <w:r w:rsidRPr="00152BCD">
        <w:rPr>
          <w:rFonts w:ascii="UN-Abhaya" w:hAnsi="UN-Abhaya"/>
          <w:cs/>
        </w:rPr>
        <w:t>යි කියා දන්වාලව</w:t>
      </w:r>
      <w:r w:rsidR="00BA0A27">
        <w:rPr>
          <w:rFonts w:ascii="UN-Abhaya" w:hAnsi="UN-Abhaya"/>
        </w:rPr>
        <w:t xml:space="preserve">” </w:t>
      </w:r>
      <w:r w:rsidRPr="00152BCD">
        <w:rPr>
          <w:rFonts w:ascii="UN-Abhaya" w:hAnsi="UN-Abhaya"/>
          <w:cs/>
        </w:rPr>
        <w:t>යි වදාළ විට “පන් සියයක් දී සිරිමා ව ගන්නැ” යි අණබෙර යැවී ය. ඒ වරත් එකෙකුත් ඉදිරිපත් නො වී ය. එකල්හි දෙසිය පණසට</w:t>
      </w:r>
      <w:r w:rsidRPr="00152BCD">
        <w:rPr>
          <w:rFonts w:ascii="UN-Abhaya" w:hAnsi="UN-Abhaya"/>
        </w:rPr>
        <w:t xml:space="preserve">, </w:t>
      </w:r>
      <w:r w:rsidRPr="00152BCD">
        <w:rPr>
          <w:rFonts w:ascii="UN-Abhaya" w:hAnsi="UN-Abhaya"/>
          <w:cs/>
        </w:rPr>
        <w:t>දෙසියයට</w:t>
      </w:r>
      <w:r w:rsidRPr="00152BCD">
        <w:rPr>
          <w:rFonts w:ascii="UN-Abhaya" w:hAnsi="UN-Abhaya"/>
        </w:rPr>
        <w:t xml:space="preserve">, </w:t>
      </w:r>
      <w:r w:rsidRPr="00152BCD">
        <w:rPr>
          <w:rFonts w:ascii="UN-Abhaya" w:hAnsi="UN-Abhaya"/>
          <w:cs/>
        </w:rPr>
        <w:t>සියයට</w:t>
      </w:r>
      <w:r w:rsidRPr="00152BCD">
        <w:rPr>
          <w:rFonts w:ascii="UN-Abhaya" w:hAnsi="UN-Abhaya"/>
        </w:rPr>
        <w:t xml:space="preserve">, </w:t>
      </w:r>
      <w:r w:rsidRPr="00152BCD">
        <w:rPr>
          <w:rFonts w:ascii="UN-Abhaya" w:hAnsi="UN-Abhaya"/>
          <w:cs/>
        </w:rPr>
        <w:t>පණසට</w:t>
      </w:r>
      <w:r w:rsidRPr="00152BCD">
        <w:rPr>
          <w:rFonts w:ascii="UN-Abhaya" w:hAnsi="UN-Abhaya"/>
        </w:rPr>
        <w:t xml:space="preserve">, </w:t>
      </w:r>
      <w:r w:rsidRPr="00152BCD">
        <w:rPr>
          <w:rFonts w:ascii="UN-Abhaya" w:hAnsi="UN-Abhaya"/>
          <w:cs/>
        </w:rPr>
        <w:t>පස්විස්සට</w:t>
      </w:r>
      <w:r w:rsidRPr="00152BCD">
        <w:rPr>
          <w:rFonts w:ascii="UN-Abhaya" w:hAnsi="UN-Abhaya"/>
        </w:rPr>
        <w:t xml:space="preserve">, </w:t>
      </w:r>
      <w:r w:rsidRPr="00152BCD">
        <w:rPr>
          <w:rFonts w:ascii="UN-Abhaya" w:hAnsi="UN-Abhaya"/>
          <w:cs/>
        </w:rPr>
        <w:t>විස්සට</w:t>
      </w:r>
      <w:r w:rsidRPr="00152BCD">
        <w:rPr>
          <w:rFonts w:ascii="UN-Abhaya" w:hAnsi="UN-Abhaya"/>
        </w:rPr>
        <w:t xml:space="preserve">, </w:t>
      </w:r>
      <w:r w:rsidRPr="00152BCD">
        <w:rPr>
          <w:rFonts w:ascii="UN-Abhaya" w:hAnsi="UN-Abhaya"/>
          <w:cs/>
        </w:rPr>
        <w:t>දහයට</w:t>
      </w:r>
      <w:r w:rsidRPr="00152BCD">
        <w:rPr>
          <w:rFonts w:ascii="UN-Abhaya" w:hAnsi="UN-Abhaya"/>
        </w:rPr>
        <w:t xml:space="preserve">, </w:t>
      </w:r>
      <w:r w:rsidRPr="00152BCD">
        <w:rPr>
          <w:rFonts w:ascii="UN-Abhaya" w:hAnsi="UN-Abhaya"/>
          <w:cs/>
        </w:rPr>
        <w:t>පසට</w:t>
      </w:r>
      <w:r w:rsidRPr="00152BCD">
        <w:rPr>
          <w:rFonts w:ascii="UN-Abhaya" w:hAnsi="UN-Abhaya"/>
        </w:rPr>
        <w:t xml:space="preserve">, </w:t>
      </w:r>
      <w:r w:rsidRPr="00152BCD">
        <w:rPr>
          <w:rFonts w:ascii="UN-Abhaya" w:hAnsi="UN-Abhaya"/>
          <w:cs/>
        </w:rPr>
        <w:t>එකකට</w:t>
      </w:r>
      <w:r w:rsidRPr="00152BCD">
        <w:rPr>
          <w:rFonts w:ascii="UN-Abhaya" w:hAnsi="UN-Abhaya"/>
        </w:rPr>
        <w:t xml:space="preserve">, </w:t>
      </w:r>
      <w:r w:rsidRPr="00152BCD">
        <w:rPr>
          <w:rFonts w:ascii="UN-Abhaya" w:hAnsi="UN-Abhaya"/>
          <w:cs/>
        </w:rPr>
        <w:t>පාදයකට</w:t>
      </w:r>
      <w:r w:rsidRPr="00152BCD">
        <w:rPr>
          <w:rFonts w:ascii="UN-Abhaya" w:hAnsi="UN-Abhaya"/>
        </w:rPr>
        <w:t xml:space="preserve">, </w:t>
      </w:r>
      <w:r w:rsidRPr="00152BCD">
        <w:rPr>
          <w:rFonts w:ascii="UN-Abhaya" w:hAnsi="UN-Abhaya"/>
          <w:cs/>
        </w:rPr>
        <w:t>මදටයකට</w:t>
      </w:r>
      <w:r w:rsidRPr="00152BCD">
        <w:rPr>
          <w:rFonts w:ascii="UN-Abhaya" w:hAnsi="UN-Abhaya"/>
        </w:rPr>
        <w:t xml:space="preserve">, </w:t>
      </w:r>
      <w:r w:rsidRPr="00152BCD">
        <w:rPr>
          <w:rFonts w:ascii="UN-Abhaya" w:hAnsi="UN-Abhaya"/>
          <w:cs/>
        </w:rPr>
        <w:t>තුට්ටුවකට සිරිමාව ගන්නැ</w:t>
      </w:r>
      <w:r w:rsidR="00CB50E9">
        <w:rPr>
          <w:rFonts w:ascii="UN-Abhaya" w:hAnsi="UN-Abhaya"/>
        </w:rPr>
        <w:t>”</w:t>
      </w:r>
      <w:r w:rsidRPr="00152BCD">
        <w:rPr>
          <w:rFonts w:ascii="UN-Abhaya" w:hAnsi="UN-Abhaya"/>
          <w:cs/>
        </w:rPr>
        <w:t xml:space="preserve"> යි පිළිව</w:t>
      </w:r>
      <w:r w:rsidR="00CB50E9">
        <w:rPr>
          <w:rFonts w:ascii="UN-Abhaya" w:hAnsi="UN-Abhaya" w:hint="cs"/>
          <w:cs/>
        </w:rPr>
        <w:t>ෙ</w:t>
      </w:r>
      <w:r w:rsidRPr="00152BCD">
        <w:rPr>
          <w:rFonts w:ascii="UN-Abhaya" w:hAnsi="UN-Abhaya"/>
          <w:cs/>
        </w:rPr>
        <w:t xml:space="preserve">ළින් දොළොස් වරක් </w:t>
      </w:r>
      <w:r w:rsidR="00132D1F">
        <w:rPr>
          <w:rFonts w:ascii="UN-Abhaya" w:hAnsi="UN-Abhaya" w:hint="cs"/>
          <w:cs/>
        </w:rPr>
        <w:t>අ</w:t>
      </w:r>
      <w:r w:rsidRPr="00152BCD">
        <w:rPr>
          <w:rFonts w:ascii="UN-Abhaya" w:hAnsi="UN-Abhaya"/>
          <w:cs/>
        </w:rPr>
        <w:t>ණ බර යැවි ය. එකෙකුත් ඒ ගන්නට නො ආයේ ය. එවිට</w:t>
      </w:r>
      <w:r w:rsidR="00867DD5">
        <w:rPr>
          <w:rFonts w:ascii="UN-Abhaya" w:hAnsi="UN-Abhaya"/>
        </w:rPr>
        <w:t xml:space="preserve"> “</w:t>
      </w:r>
      <w:r w:rsidRPr="00152BCD">
        <w:rPr>
          <w:rFonts w:ascii="UN-Abhaya" w:hAnsi="UN-Abhaya"/>
          <w:cs/>
        </w:rPr>
        <w:t>නො මිලයේ හැරගෙණ යන් නැ</w:t>
      </w:r>
      <w:r w:rsidR="00132D1F">
        <w:rPr>
          <w:rFonts w:ascii="UN-Abhaya" w:hAnsi="UN-Abhaya"/>
        </w:rPr>
        <w:t>”</w:t>
      </w:r>
      <w:r w:rsidRPr="00152BCD">
        <w:rPr>
          <w:rFonts w:ascii="UN-Abhaya" w:hAnsi="UN-Abhaya"/>
          <w:cs/>
        </w:rPr>
        <w:t xml:space="preserve"> යි දැන් වී ය. එහෙත් නිකමටවත් හා</w:t>
      </w:r>
      <w:r w:rsidRPr="00152BCD">
        <w:rPr>
          <w:rFonts w:ascii="UN-Abhaya" w:hAnsi="UN-Abhaya"/>
        </w:rPr>
        <w:t xml:space="preserve">, </w:t>
      </w:r>
      <w:r w:rsidRPr="00152BCD">
        <w:rPr>
          <w:rFonts w:ascii="UN-Abhaya" w:hAnsi="UN-Abhaya"/>
          <w:cs/>
        </w:rPr>
        <w:t>හු</w:t>
      </w:r>
      <w:r w:rsidRPr="00152BCD">
        <w:rPr>
          <w:rFonts w:ascii="UN-Abhaya" w:hAnsi="UN-Abhaya"/>
        </w:rPr>
        <w:t xml:space="preserve">, </w:t>
      </w:r>
      <w:r w:rsidRPr="00152BCD">
        <w:rPr>
          <w:rFonts w:ascii="UN-Abhaya" w:hAnsi="UN-Abhaya"/>
          <w:cs/>
        </w:rPr>
        <w:t xml:space="preserve">කියන්නෙක් එහි නො වී ය. රජ තෙමේ ඒ බව බුදුරජානන් වහන්සේට දන්වා සිටියේ ය. </w:t>
      </w:r>
    </w:p>
    <w:p w14:paraId="267B6300" w14:textId="200DEFA8" w:rsidR="00905BFE" w:rsidRDefault="00905BFE" w:rsidP="00837C82">
      <w:pPr>
        <w:spacing w:line="276" w:lineRule="auto"/>
        <w:rPr>
          <w:rFonts w:ascii="UN-Abhaya" w:hAnsi="UN-Abhaya"/>
        </w:rPr>
      </w:pPr>
      <w:r w:rsidRPr="00152BCD">
        <w:rPr>
          <w:rFonts w:ascii="UN-Abhaya" w:hAnsi="UN-Abhaya"/>
          <w:cs/>
        </w:rPr>
        <w:t>උන්වහන්සේ</w:t>
      </w:r>
      <w:r w:rsidR="00867DD5">
        <w:rPr>
          <w:rFonts w:ascii="UN-Abhaya" w:hAnsi="UN-Abhaya"/>
        </w:rPr>
        <w:t xml:space="preserve"> “</w:t>
      </w:r>
      <w:r w:rsidRPr="00152BCD">
        <w:rPr>
          <w:rFonts w:ascii="UN-Abhaya" w:hAnsi="UN-Abhaya"/>
          <w:cs/>
        </w:rPr>
        <w:t>මහණෙනි! වැඩක හැටි බල</w:t>
      </w:r>
      <w:r w:rsidR="00571A7D">
        <w:rPr>
          <w:rFonts w:ascii="UN-Abhaya" w:hAnsi="UN-Abhaya" w:hint="cs"/>
          <w:cs/>
        </w:rPr>
        <w:t>වු</w:t>
      </w:r>
      <w:r w:rsidRPr="00152BCD">
        <w:rPr>
          <w:rFonts w:ascii="UN-Abhaya" w:hAnsi="UN-Abhaya"/>
        </w:rPr>
        <w:t xml:space="preserve">, </w:t>
      </w:r>
      <w:r w:rsidRPr="00152BCD">
        <w:rPr>
          <w:rFonts w:ascii="UN-Abhaya" w:hAnsi="UN-Abhaya"/>
          <w:cs/>
        </w:rPr>
        <w:t>එදා මේ නුවර හැම දෙනකුගේ සිත් ගෙණ සිට</w:t>
      </w:r>
      <w:r w:rsidR="00571A7D">
        <w:rPr>
          <w:rFonts w:ascii="UN-Abhaya" w:hAnsi="UN-Abhaya" w:hint="cs"/>
          <w:cs/>
        </w:rPr>
        <w:t>ි</w:t>
      </w:r>
      <w:r w:rsidRPr="00152BCD">
        <w:rPr>
          <w:rFonts w:ascii="UN-Abhaya" w:hAnsi="UN-Abhaya"/>
          <w:cs/>
        </w:rPr>
        <w:t xml:space="preserve"> මේ ගෑණිය</w:t>
      </w:r>
      <w:r w:rsidRPr="00152BCD">
        <w:rPr>
          <w:rFonts w:ascii="UN-Abhaya" w:hAnsi="UN-Abhaya"/>
        </w:rPr>
        <w:t xml:space="preserve">, </w:t>
      </w:r>
      <w:r w:rsidRPr="00152BCD">
        <w:rPr>
          <w:rFonts w:ascii="UN-Abhaya" w:hAnsi="UN-Abhaya"/>
          <w:cs/>
        </w:rPr>
        <w:t>අද නොමිලයේත් ගෙණ යන්නට කවුරුත් නැන</w:t>
      </w:r>
      <w:r w:rsidRPr="00152BCD">
        <w:rPr>
          <w:rFonts w:ascii="UN-Abhaya" w:hAnsi="UN-Abhaya"/>
        </w:rPr>
        <w:t xml:space="preserve">, </w:t>
      </w:r>
      <w:r w:rsidRPr="00152BCD">
        <w:rPr>
          <w:rFonts w:ascii="UN-Abhaya" w:hAnsi="UN-Abhaya"/>
          <w:cs/>
        </w:rPr>
        <w:t>එදා ගත්තේ දවසට කහවණු දහසක් දීලා ය</w:t>
      </w:r>
      <w:r w:rsidRPr="00152BCD">
        <w:rPr>
          <w:rFonts w:ascii="UN-Abhaya" w:hAnsi="UN-Abhaya"/>
        </w:rPr>
        <w:t xml:space="preserve">, </w:t>
      </w:r>
      <w:r w:rsidRPr="00152BCD">
        <w:rPr>
          <w:rFonts w:ascii="UN-Abhaya" w:hAnsi="UN-Abhaya"/>
          <w:cs/>
        </w:rPr>
        <w:t>දැන් නිකමට දුන්නත් ගන්නෙක් නැත</w:t>
      </w:r>
      <w:r w:rsidRPr="00152BCD">
        <w:rPr>
          <w:rFonts w:ascii="UN-Abhaya" w:hAnsi="UN-Abhaya"/>
        </w:rPr>
        <w:t xml:space="preserve">, </w:t>
      </w:r>
      <w:r w:rsidRPr="00152BCD">
        <w:rPr>
          <w:rFonts w:ascii="UN-Abhaya" w:hAnsi="UN-Abhaya"/>
          <w:cs/>
        </w:rPr>
        <w:t>එදා මහාජනයා මුළා කළ මැයගේ රූපය අද ඇස් හැර බැලීමටත් නො හැකි තැනට වැටුනේ ය</w:t>
      </w:r>
      <w:r w:rsidRPr="00152BCD">
        <w:rPr>
          <w:rFonts w:ascii="UN-Abhaya" w:hAnsi="UN-Abhaya"/>
        </w:rPr>
        <w:t xml:space="preserve">, </w:t>
      </w:r>
      <w:r w:rsidRPr="00152BCD">
        <w:rPr>
          <w:rFonts w:ascii="UN-Abhaya" w:hAnsi="UN-Abhaya"/>
          <w:cs/>
        </w:rPr>
        <w:t>මහණෙනි! බල</w:t>
      </w:r>
      <w:r w:rsidR="00571A7D">
        <w:rPr>
          <w:rFonts w:ascii="UN-Abhaya" w:hAnsi="UN-Abhaya" w:hint="cs"/>
          <w:cs/>
        </w:rPr>
        <w:t>වු</w:t>
      </w:r>
      <w:r w:rsidRPr="00152BCD">
        <w:rPr>
          <w:rFonts w:ascii="UN-Abhaya" w:hAnsi="UN-Abhaya"/>
        </w:rPr>
        <w:t xml:space="preserve">, </w:t>
      </w:r>
      <w:r w:rsidRPr="00152BCD">
        <w:rPr>
          <w:rFonts w:ascii="UN-Abhaya" w:hAnsi="UN-Abhaya"/>
          <w:cs/>
        </w:rPr>
        <w:t>හැඩට යසට තිබුනු සිරුරට සිදු වී ඇති සැටි</w:t>
      </w:r>
      <w:r w:rsidRPr="00152BCD">
        <w:rPr>
          <w:rFonts w:ascii="UN-Abhaya" w:hAnsi="UN-Abhaya"/>
        </w:rPr>
        <w:t xml:space="preserve">, </w:t>
      </w:r>
      <w:r w:rsidRPr="00152BCD">
        <w:rPr>
          <w:rFonts w:ascii="UN-Abhaya" w:hAnsi="UN-Abhaya"/>
          <w:cs/>
        </w:rPr>
        <w:t>හිස පටන් දෙපතුල තෙක් ම එක ම පණුවැදැල්ලෙක</w:t>
      </w:r>
      <w:r w:rsidRPr="00152BCD">
        <w:rPr>
          <w:rFonts w:ascii="UN-Abhaya" w:hAnsi="UN-Abhaya"/>
        </w:rPr>
        <w:t xml:space="preserve">, </w:t>
      </w:r>
      <w:r w:rsidRPr="00152BCD">
        <w:rPr>
          <w:rFonts w:ascii="UN-Abhaya" w:hAnsi="UN-Abhaya"/>
          <w:cs/>
        </w:rPr>
        <w:t>වණමුවින් වැගිරෙන ලේ සැරවෙහි නිමාවක් නැත</w:t>
      </w:r>
      <w:r w:rsidRPr="00152BCD">
        <w:rPr>
          <w:rFonts w:ascii="UN-Abhaya" w:hAnsi="UN-Abhaya"/>
        </w:rPr>
        <w:t xml:space="preserve">, </w:t>
      </w:r>
      <w:r w:rsidRPr="00152BCD">
        <w:rPr>
          <w:rFonts w:ascii="UN-Abhaya" w:hAnsi="UN-Abhaya"/>
          <w:cs/>
        </w:rPr>
        <w:t>පණුවන්ගේ සීමාවක් නැත</w:t>
      </w:r>
      <w:r w:rsidRPr="00152BCD">
        <w:rPr>
          <w:rFonts w:ascii="UN-Abhaya" w:hAnsi="UN-Abhaya"/>
        </w:rPr>
        <w:t xml:space="preserve">, </w:t>
      </w:r>
      <w:r w:rsidRPr="00152BCD">
        <w:rPr>
          <w:rFonts w:ascii="UN-Abhaya" w:hAnsi="UN-Abhaya"/>
          <w:cs/>
        </w:rPr>
        <w:t>මහණෙනි! මේ සිරුර මුළුමනින් කුණු ගොඩක</w:t>
      </w:r>
      <w:r w:rsidRPr="00152BCD">
        <w:rPr>
          <w:rFonts w:ascii="UN-Abhaya" w:hAnsi="UN-Abhaya"/>
        </w:rPr>
        <w:t xml:space="preserve">, </w:t>
      </w:r>
      <w:r w:rsidRPr="00152BCD">
        <w:rPr>
          <w:rFonts w:ascii="UN-Abhaya" w:hAnsi="UN-Abhaya"/>
          <w:cs/>
        </w:rPr>
        <w:t>කුණුවළෙක</w:t>
      </w:r>
      <w:r w:rsidRPr="00152BCD">
        <w:rPr>
          <w:rFonts w:ascii="UN-Abhaya" w:hAnsi="UN-Abhaya"/>
        </w:rPr>
        <w:t xml:space="preserve">, </w:t>
      </w:r>
      <w:r w:rsidRPr="00152BCD">
        <w:rPr>
          <w:rFonts w:ascii="UN-Abhaya" w:hAnsi="UN-Abhaya"/>
          <w:cs/>
        </w:rPr>
        <w:t>පණුවැදැල්ලෙකැ</w:t>
      </w:r>
      <w:r w:rsidR="00C4684C">
        <w:rPr>
          <w:rFonts w:ascii="UN-Abhaya" w:hAnsi="UN-Abhaya"/>
        </w:rPr>
        <w:t>”</w:t>
      </w:r>
      <w:r w:rsidRPr="00152BCD">
        <w:rPr>
          <w:rFonts w:ascii="UN-Abhaya" w:hAnsi="UN-Abhaya"/>
        </w:rPr>
        <w:t xml:space="preserve"> </w:t>
      </w:r>
      <w:r w:rsidRPr="00152BCD">
        <w:rPr>
          <w:rFonts w:ascii="UN-Abhaya" w:hAnsi="UN-Abhaya"/>
          <w:cs/>
        </w:rPr>
        <w:t>යි වදාරා මේ ධ</w:t>
      </w:r>
      <w:r w:rsidR="00FB0612">
        <w:rPr>
          <w:rFonts w:ascii="UN-Abhaya" w:hAnsi="UN-Abhaya"/>
          <w:cs/>
        </w:rPr>
        <w:t>ර්‍ම</w:t>
      </w:r>
      <w:r w:rsidRPr="00152BCD">
        <w:rPr>
          <w:rFonts w:ascii="UN-Abhaya" w:hAnsi="UN-Abhaya"/>
          <w:cs/>
        </w:rPr>
        <w:t xml:space="preserve">දේශනාව කළ සේක. </w:t>
      </w:r>
    </w:p>
    <w:p w14:paraId="6691CE4B" w14:textId="77777777" w:rsidR="00905BFE" w:rsidRPr="00152BCD" w:rsidRDefault="00905BFE" w:rsidP="00BE556E">
      <w:pPr>
        <w:pStyle w:val="Quote"/>
      </w:pPr>
      <w:r w:rsidRPr="00152BCD">
        <w:rPr>
          <w:cs/>
        </w:rPr>
        <w:lastRenderedPageBreak/>
        <w:t>පස්ස විත්තකතං බිම්බං අරුකායං සමුස්සිතං</w:t>
      </w:r>
      <w:r w:rsidRPr="00152BCD">
        <w:t xml:space="preserve">, </w:t>
      </w:r>
    </w:p>
    <w:p w14:paraId="02A3F52E" w14:textId="3FB5ECE6" w:rsidR="00905BFE" w:rsidRDefault="00905BFE" w:rsidP="00BE556E">
      <w:pPr>
        <w:pStyle w:val="Quote"/>
      </w:pPr>
      <w:r w:rsidRPr="00152BCD">
        <w:rPr>
          <w:cs/>
        </w:rPr>
        <w:t xml:space="preserve">ආතුරං බහුසඞ්කප්පං යස්ස </w:t>
      </w:r>
      <w:r w:rsidR="00F93399">
        <w:rPr>
          <w:cs/>
        </w:rPr>
        <w:t>න</w:t>
      </w:r>
      <w:r w:rsidR="00C54AED">
        <w:rPr>
          <w:cs/>
        </w:rPr>
        <w:t>ත්‍ථි</w:t>
      </w:r>
      <w:r w:rsidRPr="00152BCD">
        <w:rPr>
          <w:cs/>
        </w:rPr>
        <w:t xml:space="preserve"> ධ</w:t>
      </w:r>
      <w:r w:rsidR="00BE556E">
        <w:rPr>
          <w:rFonts w:hint="cs"/>
          <w:cs/>
        </w:rPr>
        <w:t>ු</w:t>
      </w:r>
      <w:r w:rsidRPr="00152BCD">
        <w:rPr>
          <w:cs/>
        </w:rPr>
        <w:t>වං ඨීතීති</w:t>
      </w:r>
      <w:r w:rsidR="00BE556E">
        <w:rPr>
          <w:rFonts w:hint="cs"/>
          <w:cs/>
        </w:rPr>
        <w:t>.</w:t>
      </w:r>
      <w:r w:rsidRPr="00152BCD">
        <w:rPr>
          <w:cs/>
        </w:rPr>
        <w:t xml:space="preserve"> </w:t>
      </w:r>
    </w:p>
    <w:p w14:paraId="6701A8B2" w14:textId="4589381C" w:rsidR="00905BFE" w:rsidRDefault="00905BFE" w:rsidP="00837C82">
      <w:pPr>
        <w:spacing w:line="276" w:lineRule="auto"/>
        <w:rPr>
          <w:rFonts w:ascii="UN-Abhaya" w:hAnsi="UN-Abhaya"/>
        </w:rPr>
      </w:pPr>
      <w:r w:rsidRPr="00152BCD">
        <w:rPr>
          <w:rFonts w:ascii="UN-Abhaya" w:hAnsi="UN-Abhaya"/>
          <w:cs/>
        </w:rPr>
        <w:t xml:space="preserve">යම් සිරුරෙක තිර පැවැත්මෙක් නැත්තේ ද. වණ සමුහයක් වූ (තුන්සියයක් ඇටින්) නගා සිටුවන ලද ගිලන් වූ බොහෝ දෙනා විසින් ශුභය යි සලකන ලද විසිතුරු කළ මේ සිරුර බලව. </w:t>
      </w:r>
    </w:p>
    <w:p w14:paraId="45B19D57" w14:textId="245598B5" w:rsidR="00905BFE" w:rsidRDefault="00905BFE" w:rsidP="00837C82">
      <w:pPr>
        <w:spacing w:line="276" w:lineRule="auto"/>
        <w:rPr>
          <w:rFonts w:ascii="UN-Abhaya" w:hAnsi="UN-Abhaya"/>
        </w:rPr>
      </w:pPr>
      <w:r w:rsidRPr="00152BCD">
        <w:rPr>
          <w:rFonts w:ascii="UN-Abhaya" w:hAnsi="UN-Abhaya"/>
          <w:b/>
          <w:bCs/>
          <w:cs/>
        </w:rPr>
        <w:t>පස්ස =</w:t>
      </w:r>
      <w:r w:rsidRPr="00152BCD">
        <w:rPr>
          <w:rFonts w:ascii="UN-Abhaya" w:hAnsi="UN-Abhaya"/>
          <w:cs/>
        </w:rPr>
        <w:t xml:space="preserve"> බලව. </w:t>
      </w:r>
    </w:p>
    <w:p w14:paraId="49EDF9EE" w14:textId="054B2594" w:rsidR="00905BFE" w:rsidRDefault="00905BFE" w:rsidP="00837C82">
      <w:pPr>
        <w:spacing w:line="276" w:lineRule="auto"/>
        <w:rPr>
          <w:rFonts w:ascii="UN-Abhaya" w:hAnsi="UN-Abhaya"/>
        </w:rPr>
      </w:pPr>
      <w:r w:rsidRPr="00152BCD">
        <w:rPr>
          <w:rFonts w:ascii="UN-Abhaya" w:hAnsi="UN-Abhaya"/>
          <w:cs/>
        </w:rPr>
        <w:t>මසැස හැර බලව යනු අදහස නො වේ. නුවණැසින් නය ලෙසින් බලව යනු අදහස ය.</w:t>
      </w:r>
    </w:p>
    <w:p w14:paraId="499A0BCF" w14:textId="5581277F" w:rsidR="00905BFE" w:rsidRDefault="006F62D3" w:rsidP="00837C82">
      <w:pPr>
        <w:spacing w:line="276" w:lineRule="auto"/>
        <w:rPr>
          <w:rFonts w:ascii="UN-Abhaya" w:hAnsi="UN-Abhaya"/>
        </w:rPr>
      </w:pPr>
      <w:r>
        <w:rPr>
          <w:rFonts w:ascii="UN-Abhaya" w:hAnsi="UN-Abhaya" w:hint="cs"/>
          <w:b/>
          <w:bCs/>
          <w:cs/>
        </w:rPr>
        <w:t>වි</w:t>
      </w:r>
      <w:r w:rsidR="00905BFE" w:rsidRPr="00152BCD">
        <w:rPr>
          <w:rFonts w:ascii="UN-Abhaya" w:hAnsi="UN-Abhaya"/>
          <w:b/>
          <w:bCs/>
          <w:cs/>
        </w:rPr>
        <w:t>ත්තකතං =</w:t>
      </w:r>
      <w:r w:rsidR="00905BFE" w:rsidRPr="00152BCD">
        <w:rPr>
          <w:rFonts w:ascii="UN-Abhaya" w:hAnsi="UN-Abhaya"/>
          <w:cs/>
        </w:rPr>
        <w:t xml:space="preserve"> විසිතුරු කළ</w:t>
      </w:r>
      <w:r w:rsidR="00905BFE" w:rsidRPr="00152BCD">
        <w:rPr>
          <w:rFonts w:ascii="UN-Abhaya" w:hAnsi="UN-Abhaya"/>
        </w:rPr>
        <w:t xml:space="preserve">, </w:t>
      </w:r>
      <w:r w:rsidR="00905BFE" w:rsidRPr="00152BCD">
        <w:rPr>
          <w:rFonts w:ascii="UN-Abhaya" w:hAnsi="UN-Abhaya"/>
          <w:cs/>
        </w:rPr>
        <w:t xml:space="preserve">සැරසූ. </w:t>
      </w:r>
    </w:p>
    <w:p w14:paraId="35C3D0B4" w14:textId="10464DD1" w:rsidR="00905BFE" w:rsidRDefault="00905BFE" w:rsidP="00837C82">
      <w:pPr>
        <w:spacing w:line="276" w:lineRule="auto"/>
        <w:rPr>
          <w:rFonts w:ascii="UN-Abhaya" w:hAnsi="UN-Abhaya"/>
        </w:rPr>
      </w:pPr>
      <w:r w:rsidRPr="00152BCD">
        <w:rPr>
          <w:rFonts w:ascii="UN-Abhaya" w:hAnsi="UN-Abhaya"/>
          <w:cs/>
        </w:rPr>
        <w:t>ලෝකය තෙමේ මදමත් ව මේ සිරුර කොමු පිළි</w:t>
      </w:r>
      <w:r w:rsidRPr="00152BCD">
        <w:rPr>
          <w:rFonts w:ascii="UN-Abhaya" w:hAnsi="UN-Abhaya"/>
        </w:rPr>
        <w:t xml:space="preserve">, </w:t>
      </w:r>
      <w:r w:rsidRPr="00152BCD">
        <w:rPr>
          <w:rFonts w:ascii="UN-Abhaya" w:hAnsi="UN-Abhaya"/>
          <w:cs/>
        </w:rPr>
        <w:t>දුහුල් පිළි</w:t>
      </w:r>
      <w:r w:rsidRPr="00152BCD">
        <w:rPr>
          <w:rFonts w:ascii="UN-Abhaya" w:hAnsi="UN-Abhaya"/>
        </w:rPr>
        <w:t xml:space="preserve">, </w:t>
      </w:r>
      <w:r w:rsidRPr="00152BCD">
        <w:rPr>
          <w:rFonts w:ascii="UN-Abhaya" w:hAnsi="UN-Abhaya"/>
          <w:cs/>
        </w:rPr>
        <w:t>පට පිළි ඈ</w:t>
      </w:r>
      <w:r w:rsidR="00C20D47">
        <w:rPr>
          <w:rFonts w:ascii="UN-Abhaya" w:hAnsi="UN-Abhaya" w:hint="cs"/>
          <w:cs/>
        </w:rPr>
        <w:t xml:space="preserve"> </w:t>
      </w:r>
      <w:r w:rsidRPr="00152BCD">
        <w:rPr>
          <w:rFonts w:ascii="UN-Abhaya" w:hAnsi="UN-Abhaya"/>
          <w:cs/>
        </w:rPr>
        <w:t>නන් වැදෑරුම් වූ වටිනා පිළියෙන් හා රන් රිදී මුතු මැණික් ආදියෙන් කළ ශී</w:t>
      </w:r>
      <w:r w:rsidR="00C20D47">
        <w:rPr>
          <w:rFonts w:ascii="UN-Abhaya" w:hAnsi="UN-Abhaya" w:hint="cs"/>
          <w:cs/>
        </w:rPr>
        <w:t>ර්‍</w:t>
      </w:r>
      <w:r w:rsidRPr="00152BCD">
        <w:rPr>
          <w:rFonts w:ascii="UN-Abhaya" w:hAnsi="UN-Abhaya"/>
          <w:cs/>
        </w:rPr>
        <w:t>ෂාභරණ</w:t>
      </w:r>
      <w:r w:rsidRPr="00152BCD">
        <w:rPr>
          <w:rFonts w:ascii="UN-Abhaya" w:hAnsi="UN-Abhaya"/>
        </w:rPr>
        <w:t xml:space="preserve">, </w:t>
      </w:r>
      <w:r w:rsidRPr="00152BCD">
        <w:rPr>
          <w:rFonts w:ascii="UN-Abhaya" w:hAnsi="UN-Abhaya"/>
          <w:cs/>
        </w:rPr>
        <w:t>ග්‍රීවාභරණාදී වූ නානාවිධ ආභරණයෙන් මොනවට සරසන්නේ ය. විසිතුරු කරන්නේ ය. සුවඳ දිය</w:t>
      </w:r>
      <w:r w:rsidRPr="00152BCD">
        <w:rPr>
          <w:rFonts w:ascii="UN-Abhaya" w:hAnsi="UN-Abhaya"/>
        </w:rPr>
        <w:t xml:space="preserve">, </w:t>
      </w:r>
      <w:r w:rsidRPr="00152BCD">
        <w:rPr>
          <w:rFonts w:ascii="UN-Abhaya" w:hAnsi="UN-Abhaya"/>
          <w:cs/>
        </w:rPr>
        <w:t>සුවඳ සබන් පිය</w:t>
      </w:r>
      <w:r w:rsidR="00C20D47">
        <w:rPr>
          <w:rFonts w:ascii="UN-Abhaya" w:hAnsi="UN-Abhaya" w:hint="cs"/>
          <w:cs/>
        </w:rPr>
        <w:t>ො</w:t>
      </w:r>
      <w:r w:rsidRPr="00152BCD">
        <w:rPr>
          <w:rFonts w:ascii="UN-Abhaya" w:hAnsi="UN-Abhaya"/>
          <w:cs/>
        </w:rPr>
        <w:t>ර ආදියෙන් සුවඳවත් කරන්නේ ය</w:t>
      </w:r>
      <w:r w:rsidRPr="00152BCD">
        <w:rPr>
          <w:rFonts w:ascii="UN-Abhaya" w:hAnsi="UN-Abhaya"/>
        </w:rPr>
        <w:t xml:space="preserve">, </w:t>
      </w:r>
      <w:r w:rsidRPr="00152BCD">
        <w:rPr>
          <w:rFonts w:ascii="UN-Abhaya" w:hAnsi="UN-Abhaya"/>
          <w:cs/>
        </w:rPr>
        <w:t>නොයෙක් ව</w:t>
      </w:r>
      <w:r w:rsidR="00C20D47">
        <w:rPr>
          <w:rFonts w:ascii="UN-Abhaya" w:hAnsi="UN-Abhaya" w:hint="cs"/>
          <w:cs/>
        </w:rPr>
        <w:t>ේ</w:t>
      </w:r>
      <w:r w:rsidRPr="00152BCD">
        <w:rPr>
          <w:rFonts w:ascii="UN-Abhaya" w:hAnsi="UN-Abhaya"/>
          <w:cs/>
        </w:rPr>
        <w:t>ශ විලාස දක්වා හිස පිරන්නේ ය. සුවඳ තෙල් ගල් වන්නේ ය. රැවුලු කපන්නේ ය. කුඩුම්බි තබන්නේ ය</w:t>
      </w:r>
      <w:r w:rsidRPr="00152BCD">
        <w:rPr>
          <w:rFonts w:ascii="UN-Abhaya" w:hAnsi="UN-Abhaya"/>
        </w:rPr>
        <w:t xml:space="preserve">, </w:t>
      </w:r>
      <w:r w:rsidRPr="00152BCD">
        <w:rPr>
          <w:rFonts w:ascii="UN-Abhaya" w:hAnsi="UN-Abhaya"/>
          <w:cs/>
        </w:rPr>
        <w:t>තොල් නිය පාට ගන් වන්නේ ය.</w:t>
      </w:r>
    </w:p>
    <w:p w14:paraId="342A4E53" w14:textId="4DA62928" w:rsidR="00905BFE" w:rsidRDefault="00905BFE" w:rsidP="00837C82">
      <w:pPr>
        <w:spacing w:line="276" w:lineRule="auto"/>
        <w:rPr>
          <w:rFonts w:ascii="UN-Abhaya" w:hAnsi="UN-Abhaya"/>
        </w:rPr>
      </w:pPr>
      <w:r w:rsidRPr="00152BCD">
        <w:rPr>
          <w:rFonts w:ascii="UN-Abhaya" w:hAnsi="UN-Abhaya"/>
          <w:b/>
          <w:bCs/>
          <w:cs/>
        </w:rPr>
        <w:t>බිම්බං =</w:t>
      </w:r>
      <w:r w:rsidRPr="00152BCD">
        <w:rPr>
          <w:rFonts w:ascii="UN-Abhaya" w:hAnsi="UN-Abhaya"/>
          <w:cs/>
        </w:rPr>
        <w:t xml:space="preserve"> සිරුර. </w:t>
      </w:r>
    </w:p>
    <w:p w14:paraId="560BA430" w14:textId="6C07312C" w:rsidR="00905BFE" w:rsidRDefault="00905BFE" w:rsidP="00837C82">
      <w:pPr>
        <w:spacing w:line="276" w:lineRule="auto"/>
        <w:rPr>
          <w:rFonts w:ascii="UN-Abhaya" w:hAnsi="UN-Abhaya"/>
        </w:rPr>
      </w:pPr>
      <w:r w:rsidRPr="00152BCD">
        <w:rPr>
          <w:rFonts w:ascii="UN-Abhaya" w:hAnsi="UN-Abhaya"/>
          <w:b/>
          <w:bCs/>
          <w:cs/>
        </w:rPr>
        <w:t xml:space="preserve">බිම්බ </w:t>
      </w:r>
      <w:r w:rsidRPr="00152BCD">
        <w:rPr>
          <w:rFonts w:ascii="UN-Abhaya" w:hAnsi="UN-Abhaya"/>
          <w:cs/>
        </w:rPr>
        <w:t xml:space="preserve">යි </w:t>
      </w:r>
      <w:r w:rsidR="0003542E">
        <w:rPr>
          <w:rFonts w:ascii="UN-Abhaya" w:hAnsi="UN-Abhaya"/>
          <w:cs/>
        </w:rPr>
        <w:t>සත්ත්‍ව</w:t>
      </w:r>
      <w:r w:rsidRPr="00152BCD">
        <w:rPr>
          <w:rFonts w:ascii="UN-Abhaya" w:hAnsi="UN-Abhaya"/>
          <w:cs/>
        </w:rPr>
        <w:t xml:space="preserve"> ශරීරයට නමෙකි.</w:t>
      </w:r>
      <w:r w:rsidR="00867DD5">
        <w:rPr>
          <w:rFonts w:ascii="UN-Abhaya" w:hAnsi="UN-Abhaya"/>
        </w:rPr>
        <w:t xml:space="preserve"> </w:t>
      </w:r>
      <w:r w:rsidR="00F06C7F">
        <w:rPr>
          <w:rFonts w:ascii="UN-Abhaya" w:hAnsi="UN-Abhaya"/>
        </w:rPr>
        <w:t>‘</w:t>
      </w:r>
      <w:r w:rsidRPr="00152BCD">
        <w:rPr>
          <w:rFonts w:ascii="UN-Abhaya" w:hAnsi="UN-Abhaya"/>
          <w:b/>
          <w:bCs/>
          <w:cs/>
        </w:rPr>
        <w:t>බිම්බං වුච්චති සරීරං</w:t>
      </w:r>
      <w:r w:rsidR="00F06C7F">
        <w:rPr>
          <w:rFonts w:ascii="UN-Abhaya" w:hAnsi="UN-Abhaya"/>
          <w:b/>
          <w:bCs/>
        </w:rPr>
        <w:t>’</w:t>
      </w:r>
      <w:r w:rsidRPr="00152BCD">
        <w:rPr>
          <w:rFonts w:ascii="UN-Abhaya" w:hAnsi="UN-Abhaya"/>
          <w:cs/>
        </w:rPr>
        <w:t xml:space="preserve"> යනු ක</w:t>
      </w:r>
      <w:r w:rsidR="00F06C7F">
        <w:rPr>
          <w:rFonts w:ascii="UN-Abhaya" w:hAnsi="UN-Abhaya" w:hint="cs"/>
          <w:cs/>
        </w:rPr>
        <w:t>ෝ</w:t>
      </w:r>
      <w:r w:rsidRPr="00152BCD">
        <w:rPr>
          <w:rFonts w:ascii="UN-Abhaya" w:hAnsi="UN-Abhaya"/>
          <w:cs/>
        </w:rPr>
        <w:t>ෂ යි. කුණු කසළ</w:t>
      </w:r>
      <w:r w:rsidRPr="00152BCD">
        <w:rPr>
          <w:rFonts w:ascii="UN-Abhaya" w:hAnsi="UN-Abhaya"/>
        </w:rPr>
        <w:t xml:space="preserve">, </w:t>
      </w:r>
      <w:r w:rsidRPr="00152BCD">
        <w:rPr>
          <w:rFonts w:ascii="UN-Abhaya" w:hAnsi="UN-Abhaya"/>
          <w:cs/>
        </w:rPr>
        <w:t>වමනය කරණ බැවින් එසේ කියන ලද්දේ ය. රෑ දාවල් දෙකකි. ඇස්</w:t>
      </w:r>
      <w:r w:rsidRPr="00152BCD">
        <w:rPr>
          <w:rFonts w:ascii="UN-Abhaya" w:hAnsi="UN-Abhaya"/>
        </w:rPr>
        <w:t xml:space="preserve">, </w:t>
      </w:r>
      <w:r w:rsidRPr="00152BCD">
        <w:rPr>
          <w:rFonts w:ascii="UN-Abhaya" w:hAnsi="UN-Abhaya"/>
          <w:cs/>
        </w:rPr>
        <w:t xml:space="preserve">කන් නාස් ඈ වණමුඛයන්ගෙන් වමනය කරන්නේ කුණු කසළ ම වේ. </w:t>
      </w:r>
      <w:r w:rsidR="00F06C7F">
        <w:rPr>
          <w:rFonts w:ascii="UN-Abhaya" w:hAnsi="UN-Abhaya"/>
          <w:b/>
          <w:bCs/>
        </w:rPr>
        <w:t>‘</w:t>
      </w:r>
      <w:r w:rsidRPr="00152BCD">
        <w:rPr>
          <w:rFonts w:ascii="UN-Abhaya" w:hAnsi="UN-Abhaya"/>
          <w:b/>
          <w:bCs/>
          <w:cs/>
        </w:rPr>
        <w:t xml:space="preserve">වමු </w:t>
      </w:r>
      <w:r w:rsidR="00F06C7F">
        <w:rPr>
          <w:rFonts w:ascii="UN-Abhaya" w:hAnsi="UN-Abhaya" w:hint="cs"/>
          <w:b/>
          <w:bCs/>
          <w:cs/>
        </w:rPr>
        <w:t>+</w:t>
      </w:r>
      <w:r w:rsidRPr="00152BCD">
        <w:rPr>
          <w:rFonts w:ascii="UN-Abhaya" w:hAnsi="UN-Abhaya"/>
          <w:b/>
          <w:bCs/>
        </w:rPr>
        <w:t xml:space="preserve"> </w:t>
      </w:r>
      <w:r w:rsidRPr="00152BCD">
        <w:rPr>
          <w:rFonts w:ascii="UN-Abhaya" w:hAnsi="UN-Abhaya"/>
          <w:b/>
          <w:bCs/>
          <w:cs/>
        </w:rPr>
        <w:t>උග්ගිරණ</w:t>
      </w:r>
      <w:r w:rsidR="00F06C7F">
        <w:rPr>
          <w:rFonts w:ascii="UN-Abhaya" w:hAnsi="UN-Abhaya" w:hint="cs"/>
          <w:b/>
          <w:bCs/>
          <w:cs/>
        </w:rPr>
        <w:t>ෙ</w:t>
      </w:r>
      <w:r w:rsidR="00F06C7F">
        <w:rPr>
          <w:rFonts w:ascii="UN-Abhaya" w:hAnsi="UN-Abhaya"/>
          <w:b/>
          <w:bCs/>
        </w:rPr>
        <w:t>’</w:t>
      </w:r>
      <w:r w:rsidRPr="00152BCD">
        <w:rPr>
          <w:rFonts w:ascii="UN-Abhaya" w:hAnsi="UN-Abhaya"/>
          <w:cs/>
        </w:rPr>
        <w:t xml:space="preserve"> යනු ධාතුයි. </w:t>
      </w:r>
    </w:p>
    <w:p w14:paraId="17A69DB5" w14:textId="54040027" w:rsidR="00905BFE" w:rsidRDefault="00905BFE" w:rsidP="00837C82">
      <w:pPr>
        <w:spacing w:line="276" w:lineRule="auto"/>
        <w:rPr>
          <w:rFonts w:ascii="UN-Abhaya" w:hAnsi="UN-Abhaya"/>
        </w:rPr>
      </w:pPr>
      <w:r w:rsidRPr="00152BCD">
        <w:rPr>
          <w:rFonts w:ascii="UN-Abhaya" w:hAnsi="UN-Abhaya"/>
          <w:b/>
          <w:bCs/>
          <w:cs/>
        </w:rPr>
        <w:t>අරුකායං</w:t>
      </w:r>
      <w:r w:rsidRPr="00152BCD">
        <w:rPr>
          <w:rFonts w:ascii="UN-Abhaya" w:hAnsi="UN-Abhaya"/>
          <w:cs/>
        </w:rPr>
        <w:t xml:space="preserve"> = වණ සමූහයක් වූ. </w:t>
      </w:r>
    </w:p>
    <w:p w14:paraId="6DFCDB2E" w14:textId="661FC75B" w:rsidR="00905BFE" w:rsidRDefault="00905BFE" w:rsidP="00837C82">
      <w:pPr>
        <w:spacing w:line="276" w:lineRule="auto"/>
        <w:rPr>
          <w:rFonts w:ascii="UN-Abhaya" w:hAnsi="UN-Abhaya"/>
        </w:rPr>
      </w:pPr>
      <w:r w:rsidRPr="00152BCD">
        <w:rPr>
          <w:rFonts w:ascii="UN-Abhaya" w:hAnsi="UN-Abhaya"/>
          <w:cs/>
        </w:rPr>
        <w:t>මුව</w:t>
      </w:r>
      <w:r w:rsidRPr="00152BCD">
        <w:rPr>
          <w:rFonts w:ascii="UN-Abhaya" w:hAnsi="UN-Abhaya"/>
        </w:rPr>
        <w:t xml:space="preserve">, </w:t>
      </w:r>
      <w:r w:rsidRPr="00152BCD">
        <w:rPr>
          <w:rFonts w:ascii="UN-Abhaya" w:hAnsi="UN-Abhaya"/>
          <w:cs/>
        </w:rPr>
        <w:t>දෙඇස</w:t>
      </w:r>
      <w:r w:rsidRPr="00152BCD">
        <w:rPr>
          <w:rFonts w:ascii="UN-Abhaya" w:hAnsi="UN-Abhaya"/>
        </w:rPr>
        <w:t xml:space="preserve">, </w:t>
      </w:r>
      <w:r w:rsidRPr="00152BCD">
        <w:rPr>
          <w:rFonts w:ascii="UN-Abhaya" w:hAnsi="UN-Abhaya"/>
          <w:cs/>
        </w:rPr>
        <w:t>දෙනා</w:t>
      </w:r>
      <w:r w:rsidRPr="00152BCD">
        <w:rPr>
          <w:rFonts w:ascii="UN-Abhaya" w:hAnsi="UN-Abhaya"/>
          <w:cs/>
          <w:lang w:val="en-GB"/>
        </w:rPr>
        <w:t xml:space="preserve">ස් </w:t>
      </w:r>
      <w:r w:rsidRPr="00152BCD">
        <w:rPr>
          <w:rFonts w:ascii="UN-Abhaya" w:hAnsi="UN-Abhaya"/>
          <w:cs/>
        </w:rPr>
        <w:t>සිදුරු</w:t>
      </w:r>
      <w:r w:rsidRPr="00152BCD">
        <w:rPr>
          <w:rFonts w:ascii="UN-Abhaya" w:hAnsi="UN-Abhaya"/>
        </w:rPr>
        <w:t xml:space="preserve">, </w:t>
      </w:r>
      <w:r w:rsidRPr="00152BCD">
        <w:rPr>
          <w:rFonts w:ascii="UN-Abhaya" w:hAnsi="UN-Abhaya"/>
          <w:cs/>
        </w:rPr>
        <w:t>දෙකන් සිදුරු</w:t>
      </w:r>
      <w:r w:rsidRPr="00152BCD">
        <w:rPr>
          <w:rFonts w:ascii="UN-Abhaya" w:hAnsi="UN-Abhaya"/>
        </w:rPr>
        <w:t xml:space="preserve">, </w:t>
      </w:r>
      <w:r w:rsidRPr="00152BCD">
        <w:rPr>
          <w:rFonts w:ascii="UN-Abhaya" w:hAnsi="UN-Abhaya"/>
          <w:cs/>
        </w:rPr>
        <w:t>මලමග</w:t>
      </w:r>
      <w:r w:rsidRPr="00152BCD">
        <w:rPr>
          <w:rFonts w:ascii="UN-Abhaya" w:hAnsi="UN-Abhaya"/>
        </w:rPr>
        <w:t xml:space="preserve">, </w:t>
      </w:r>
      <w:r w:rsidRPr="00152BCD">
        <w:rPr>
          <w:rFonts w:ascii="UN-Abhaya" w:hAnsi="UN-Abhaya"/>
          <w:cs/>
        </w:rPr>
        <w:t>ම</w:t>
      </w:r>
      <w:r w:rsidR="00291416">
        <w:rPr>
          <w:rFonts w:ascii="UN-Abhaya" w:hAnsi="UN-Abhaya" w:hint="cs"/>
          <w:cs/>
        </w:rPr>
        <w:t>ූ</w:t>
      </w:r>
      <w:r w:rsidRPr="00152BCD">
        <w:rPr>
          <w:rFonts w:ascii="UN-Abhaya" w:hAnsi="UN-Abhaya"/>
          <w:cs/>
        </w:rPr>
        <w:t>මග යන මේ නව තැන මහාවණමුඛ නම්. මේ හැම තැනකින් දිවා රෑ දෙක්හි ගලන්නේ වෑහෙන්නේ පිට වන්නේ කුණු ය. දුගඳ ය. පිවිතුරු නො වූ දෑ ය. සිය සිරුරෙහි රැස් ව සිට මේ නව මගින් නිකුත් වන අශූචි ය. තෙමේ ම අතින් පයින් කෝටුවෙන් ප</w:t>
      </w:r>
      <w:r w:rsidR="00291416">
        <w:rPr>
          <w:rFonts w:ascii="UN-Abhaya" w:hAnsi="UN-Abhaya" w:hint="cs"/>
          <w:cs/>
        </w:rPr>
        <w:t>හ</w:t>
      </w:r>
      <w:r w:rsidRPr="00152BCD">
        <w:rPr>
          <w:rFonts w:ascii="UN-Abhaya" w:hAnsi="UN-Abhaya"/>
          <w:cs/>
        </w:rPr>
        <w:t>සනු තබා දුර සිට දක්නට ද අකැමැත්තේ ය. ඒ බැහූ</w:t>
      </w:r>
      <w:r w:rsidRPr="00152BCD">
        <w:rPr>
          <w:rFonts w:ascii="UN-Abhaya" w:hAnsi="UN-Abhaya"/>
        </w:rPr>
        <w:t xml:space="preserve"> </w:t>
      </w:r>
      <w:r w:rsidRPr="00152BCD">
        <w:rPr>
          <w:rFonts w:ascii="UN-Abhaya" w:hAnsi="UN-Abhaya"/>
          <w:cs/>
        </w:rPr>
        <w:t>පැත්තෙහි ඉන්නට යන්නට අකැමැත්තේ ය. මෙසේ හැම ලෙසින් පිළිකුල් වූ කැහි</w:t>
      </w:r>
      <w:r w:rsidRPr="00152BCD">
        <w:rPr>
          <w:rFonts w:ascii="UN-Abhaya" w:hAnsi="UN-Abhaya"/>
        </w:rPr>
        <w:t xml:space="preserve">, </w:t>
      </w:r>
      <w:r w:rsidRPr="00152BCD">
        <w:rPr>
          <w:rFonts w:ascii="UN-Abhaya" w:hAnsi="UN-Abhaya"/>
          <w:cs/>
        </w:rPr>
        <w:t>කෙල</w:t>
      </w:r>
      <w:r w:rsidRPr="00152BCD">
        <w:rPr>
          <w:rFonts w:ascii="UN-Abhaya" w:hAnsi="UN-Abhaya"/>
        </w:rPr>
        <w:t xml:space="preserve">, </w:t>
      </w:r>
      <w:r w:rsidRPr="00152BCD">
        <w:rPr>
          <w:rFonts w:ascii="UN-Abhaya" w:hAnsi="UN-Abhaya"/>
          <w:cs/>
        </w:rPr>
        <w:t>සොටු</w:t>
      </w:r>
      <w:r w:rsidRPr="00152BCD">
        <w:rPr>
          <w:rFonts w:ascii="UN-Abhaya" w:hAnsi="UN-Abhaya"/>
        </w:rPr>
        <w:t xml:space="preserve">, </w:t>
      </w:r>
      <w:r w:rsidRPr="00152BCD">
        <w:rPr>
          <w:rFonts w:ascii="UN-Abhaya" w:hAnsi="UN-Abhaya"/>
          <w:cs/>
        </w:rPr>
        <w:t>කබ</w:t>
      </w:r>
      <w:r w:rsidRPr="00152BCD">
        <w:rPr>
          <w:rFonts w:ascii="UN-Abhaya" w:hAnsi="UN-Abhaya"/>
        </w:rPr>
        <w:t xml:space="preserve">, </w:t>
      </w:r>
      <w:r w:rsidRPr="00152BCD">
        <w:rPr>
          <w:rFonts w:ascii="UN-Abhaya" w:hAnsi="UN-Abhaya"/>
          <w:cs/>
        </w:rPr>
        <w:t>කම්මල</w:t>
      </w:r>
      <w:r w:rsidRPr="00152BCD">
        <w:rPr>
          <w:rFonts w:ascii="UN-Abhaya" w:hAnsi="UN-Abhaya"/>
        </w:rPr>
        <w:t xml:space="preserve">, </w:t>
      </w:r>
      <w:r w:rsidRPr="00152BCD">
        <w:rPr>
          <w:rFonts w:ascii="UN-Abhaya" w:hAnsi="UN-Abhaya"/>
          <w:cs/>
        </w:rPr>
        <w:t>මල ම</w:t>
      </w:r>
      <w:r w:rsidR="00291416">
        <w:rPr>
          <w:rFonts w:ascii="UN-Abhaya" w:hAnsi="UN-Abhaya" w:hint="cs"/>
          <w:cs/>
        </w:rPr>
        <w:t>ූ</w:t>
      </w:r>
      <w:r w:rsidRPr="00152BCD">
        <w:rPr>
          <w:rFonts w:ascii="UN-Abhaya" w:hAnsi="UN-Abhaya"/>
          <w:cs/>
        </w:rPr>
        <w:t xml:space="preserve"> නිතර නිකුත් වන මේ සිදුරු නවය දුගඳ වහනය වන බැවින්</w:t>
      </w:r>
      <w:r w:rsidRPr="00152BCD">
        <w:rPr>
          <w:rFonts w:ascii="UN-Abhaya" w:hAnsi="UN-Abhaya"/>
        </w:rPr>
        <w:t xml:space="preserve">, </w:t>
      </w:r>
      <w:r w:rsidRPr="00152BCD">
        <w:rPr>
          <w:rFonts w:ascii="UN-Abhaya" w:hAnsi="UN-Abhaya"/>
          <w:cs/>
        </w:rPr>
        <w:t xml:space="preserve">කුණු වැගිරෙන බැවින් වණමුඛ නම් වේ. </w:t>
      </w:r>
    </w:p>
    <w:p w14:paraId="187156EB" w14:textId="0E0FB70B" w:rsidR="00905BFE" w:rsidRDefault="00905BFE" w:rsidP="00837C82">
      <w:pPr>
        <w:spacing w:line="276" w:lineRule="auto"/>
        <w:rPr>
          <w:rFonts w:ascii="UN-Abhaya" w:hAnsi="UN-Abhaya"/>
        </w:rPr>
      </w:pPr>
      <w:r w:rsidRPr="00152BCD">
        <w:rPr>
          <w:rFonts w:ascii="UN-Abhaya" w:hAnsi="UN-Abhaya"/>
          <w:b/>
          <w:bCs/>
          <w:cs/>
        </w:rPr>
        <w:t>අරු</w:t>
      </w:r>
      <w:r w:rsidRPr="00152BCD">
        <w:rPr>
          <w:rFonts w:ascii="UN-Abhaya" w:hAnsi="UN-Abhaya"/>
          <w:cs/>
        </w:rPr>
        <w:t xml:space="preserve"> යි වණයට නමෙකි. සිරුරෙහි වූ කුණු කසළ උඩට නගනා බැවින් වණමුඛ </w:t>
      </w:r>
      <w:r w:rsidRPr="00152BCD">
        <w:rPr>
          <w:rFonts w:ascii="UN-Abhaya" w:hAnsi="UN-Abhaya"/>
          <w:b/>
          <w:bCs/>
          <w:cs/>
        </w:rPr>
        <w:t>‘අරු</w:t>
      </w:r>
      <w:r w:rsidRPr="00152BCD">
        <w:rPr>
          <w:rFonts w:ascii="UN-Abhaya" w:hAnsi="UN-Abhaya"/>
          <w:b/>
          <w:bCs/>
        </w:rPr>
        <w:t>’</w:t>
      </w:r>
      <w:r w:rsidRPr="00152BCD">
        <w:rPr>
          <w:rFonts w:ascii="UN-Abhaya" w:hAnsi="UN-Abhaya"/>
        </w:rPr>
        <w:t xml:space="preserve"> </w:t>
      </w:r>
      <w:r w:rsidRPr="00152BCD">
        <w:rPr>
          <w:rFonts w:ascii="UN-Abhaya" w:hAnsi="UN-Abhaya"/>
          <w:cs/>
        </w:rPr>
        <w:t xml:space="preserve">යි කියනු ලැබේ. ඔවුන්ගේ සමූහය </w:t>
      </w:r>
      <w:r w:rsidRPr="00EE71E1">
        <w:rPr>
          <w:rFonts w:ascii="UN-Abhaya" w:hAnsi="UN-Abhaya"/>
          <w:b/>
          <w:bCs/>
          <w:cs/>
        </w:rPr>
        <w:t>අරුකාය</w:t>
      </w:r>
      <w:r w:rsidRPr="00152BCD">
        <w:rPr>
          <w:rFonts w:ascii="UN-Abhaya" w:hAnsi="UN-Abhaya"/>
          <w:cs/>
        </w:rPr>
        <w:t xml:space="preserve"> නම්. </w:t>
      </w:r>
    </w:p>
    <w:p w14:paraId="4F203BBA" w14:textId="3F616798" w:rsidR="00905BFE" w:rsidRDefault="00905BFE" w:rsidP="00837C82">
      <w:pPr>
        <w:spacing w:line="276" w:lineRule="auto"/>
        <w:rPr>
          <w:rFonts w:ascii="UN-Abhaya" w:hAnsi="UN-Abhaya"/>
        </w:rPr>
      </w:pPr>
      <w:r w:rsidRPr="00152BCD">
        <w:rPr>
          <w:rFonts w:ascii="UN-Abhaya" w:hAnsi="UN-Abhaya"/>
          <w:b/>
          <w:bCs/>
          <w:cs/>
        </w:rPr>
        <w:t>සමුස්සිතං =</w:t>
      </w:r>
      <w:r w:rsidRPr="00152BCD">
        <w:rPr>
          <w:rFonts w:ascii="UN-Abhaya" w:hAnsi="UN-Abhaya"/>
          <w:cs/>
        </w:rPr>
        <w:t xml:space="preserve"> (තුන්සියයක් ඇටින්) නගා සිටුවන ලද. </w:t>
      </w:r>
    </w:p>
    <w:p w14:paraId="22A03DEA" w14:textId="769092CA" w:rsidR="00905BFE" w:rsidRDefault="00905BFE" w:rsidP="00837C82">
      <w:pPr>
        <w:spacing w:line="276" w:lineRule="auto"/>
        <w:rPr>
          <w:rFonts w:ascii="UN-Abhaya" w:hAnsi="UN-Abhaya"/>
        </w:rPr>
      </w:pPr>
      <w:r w:rsidRPr="00152BCD">
        <w:rPr>
          <w:rFonts w:ascii="UN-Abhaya" w:hAnsi="UN-Abhaya"/>
          <w:cs/>
        </w:rPr>
        <w:t>දෙතිස් දත් ඇට හැර</w:t>
      </w:r>
      <w:r w:rsidRPr="00152BCD">
        <w:rPr>
          <w:rFonts w:ascii="UN-Abhaya" w:hAnsi="UN-Abhaya"/>
        </w:rPr>
        <w:t xml:space="preserve">, </w:t>
      </w:r>
      <w:r w:rsidRPr="00152BCD">
        <w:rPr>
          <w:rFonts w:ascii="UN-Abhaya" w:hAnsi="UN-Abhaya"/>
          <w:cs/>
        </w:rPr>
        <w:t>සූසැටක් අත් ඇට</w:t>
      </w:r>
      <w:r w:rsidRPr="00152BCD">
        <w:rPr>
          <w:rFonts w:ascii="UN-Abhaya" w:hAnsi="UN-Abhaya"/>
        </w:rPr>
        <w:t xml:space="preserve">, </w:t>
      </w:r>
      <w:r w:rsidRPr="00152BCD">
        <w:rPr>
          <w:rFonts w:ascii="UN-Abhaya" w:hAnsi="UN-Abhaya"/>
          <w:cs/>
        </w:rPr>
        <w:t>සූ සැටක් පා ඇට</w:t>
      </w:r>
      <w:r w:rsidRPr="00152BCD">
        <w:rPr>
          <w:rFonts w:ascii="UN-Abhaya" w:hAnsi="UN-Abhaya"/>
        </w:rPr>
        <w:t xml:space="preserve">, </w:t>
      </w:r>
      <w:r w:rsidRPr="00152BCD">
        <w:rPr>
          <w:rFonts w:ascii="UN-Abhaya" w:hAnsi="UN-Abhaya"/>
          <w:cs/>
        </w:rPr>
        <w:t>සූ සැටක් මස් ඇසුරු කළ මොළොක් ඇට</w:t>
      </w:r>
      <w:r w:rsidRPr="00152BCD">
        <w:rPr>
          <w:rFonts w:ascii="UN-Abhaya" w:hAnsi="UN-Abhaya"/>
        </w:rPr>
        <w:t xml:space="preserve">, </w:t>
      </w:r>
      <w:r w:rsidRPr="00152BCD">
        <w:rPr>
          <w:rFonts w:ascii="UN-Abhaya" w:hAnsi="UN-Abhaya"/>
          <w:cs/>
        </w:rPr>
        <w:t>දෙකක් විළුම් ඇට</w:t>
      </w:r>
      <w:r w:rsidRPr="00152BCD">
        <w:rPr>
          <w:rFonts w:ascii="UN-Abhaya" w:hAnsi="UN-Abhaya"/>
        </w:rPr>
        <w:t xml:space="preserve">, </w:t>
      </w:r>
      <w:r w:rsidRPr="00152BCD">
        <w:rPr>
          <w:rFonts w:ascii="UN-Abhaya" w:hAnsi="UN-Abhaya"/>
          <w:cs/>
        </w:rPr>
        <w:t>දෙකක් ගො</w:t>
      </w:r>
      <w:r w:rsidR="001C626A">
        <w:rPr>
          <w:rFonts w:ascii="UN-Abhaya" w:hAnsi="UN-Abhaya" w:hint="cs"/>
          <w:cs/>
        </w:rPr>
        <w:t>ප්</w:t>
      </w:r>
      <w:r w:rsidRPr="00152BCD">
        <w:rPr>
          <w:rFonts w:ascii="UN-Abhaya" w:hAnsi="UN-Abhaya"/>
          <w:cs/>
        </w:rPr>
        <w:t xml:space="preserve"> ඇට</w:t>
      </w:r>
      <w:r w:rsidRPr="00152BCD">
        <w:rPr>
          <w:rFonts w:ascii="UN-Abhaya" w:hAnsi="UN-Abhaya"/>
        </w:rPr>
        <w:t xml:space="preserve">, </w:t>
      </w:r>
      <w:r w:rsidRPr="00152BCD">
        <w:rPr>
          <w:rFonts w:ascii="UN-Abhaya" w:hAnsi="UN-Abhaya"/>
          <w:cs/>
        </w:rPr>
        <w:t>දෙකක් දඟ ඇට</w:t>
      </w:r>
      <w:r w:rsidRPr="00152BCD">
        <w:rPr>
          <w:rFonts w:ascii="UN-Abhaya" w:hAnsi="UN-Abhaya"/>
        </w:rPr>
        <w:t xml:space="preserve">, </w:t>
      </w:r>
      <w:r w:rsidRPr="00152BCD">
        <w:rPr>
          <w:rFonts w:ascii="UN-Abhaya" w:hAnsi="UN-Abhaya"/>
          <w:cs/>
        </w:rPr>
        <w:t>දෙකක් දණ ඇට</w:t>
      </w:r>
      <w:r w:rsidRPr="00152BCD">
        <w:rPr>
          <w:rFonts w:ascii="UN-Abhaya" w:hAnsi="UN-Abhaya"/>
        </w:rPr>
        <w:t xml:space="preserve">, </w:t>
      </w:r>
      <w:r w:rsidRPr="00152BCD">
        <w:rPr>
          <w:rFonts w:ascii="UN-Abhaya" w:hAnsi="UN-Abhaya"/>
          <w:cs/>
        </w:rPr>
        <w:t>දෙකක් කලවා ඇට</w:t>
      </w:r>
      <w:r w:rsidRPr="00152BCD">
        <w:rPr>
          <w:rFonts w:ascii="UN-Abhaya" w:hAnsi="UN-Abhaya"/>
        </w:rPr>
        <w:t xml:space="preserve">, </w:t>
      </w:r>
      <w:r w:rsidRPr="00152BCD">
        <w:rPr>
          <w:rFonts w:ascii="UN-Abhaya" w:hAnsi="UN-Abhaya"/>
          <w:cs/>
        </w:rPr>
        <w:t>දෙකක් කටි ඇට</w:t>
      </w:r>
      <w:r w:rsidRPr="00152BCD">
        <w:rPr>
          <w:rFonts w:ascii="UN-Abhaya" w:hAnsi="UN-Abhaya"/>
        </w:rPr>
        <w:t xml:space="preserve">, </w:t>
      </w:r>
      <w:r w:rsidRPr="00152BCD">
        <w:rPr>
          <w:rFonts w:ascii="UN-Abhaya" w:hAnsi="UN-Abhaya"/>
          <w:cs/>
        </w:rPr>
        <w:t>අටළොසක් පිටිකටු ඇට</w:t>
      </w:r>
      <w:r w:rsidRPr="00152BCD">
        <w:rPr>
          <w:rFonts w:ascii="UN-Abhaya" w:hAnsi="UN-Abhaya"/>
        </w:rPr>
        <w:t xml:space="preserve">, </w:t>
      </w:r>
      <w:r w:rsidRPr="00152BCD">
        <w:rPr>
          <w:rFonts w:ascii="UN-Abhaya" w:hAnsi="UN-Abhaya"/>
          <w:cs/>
        </w:rPr>
        <w:t>සූ විස්සක් ඉල ඇට</w:t>
      </w:r>
      <w:r w:rsidRPr="00152BCD">
        <w:rPr>
          <w:rFonts w:ascii="UN-Abhaya" w:hAnsi="UN-Abhaya"/>
        </w:rPr>
        <w:t xml:space="preserve">, </w:t>
      </w:r>
      <w:r w:rsidRPr="00152BCD">
        <w:rPr>
          <w:rFonts w:ascii="UN-Abhaya" w:hAnsi="UN-Abhaya"/>
          <w:cs/>
        </w:rPr>
        <w:t>තුදුසක් උර ඇට</w:t>
      </w:r>
      <w:r w:rsidRPr="00152BCD">
        <w:rPr>
          <w:rFonts w:ascii="UN-Abhaya" w:hAnsi="UN-Abhaya"/>
        </w:rPr>
        <w:t xml:space="preserve">, </w:t>
      </w:r>
      <w:r w:rsidRPr="00152BCD">
        <w:rPr>
          <w:rFonts w:ascii="UN-Abhaya" w:hAnsi="UN-Abhaya"/>
          <w:cs/>
        </w:rPr>
        <w:t>එකක් ලය ඇට</w:t>
      </w:r>
      <w:r w:rsidRPr="00152BCD">
        <w:rPr>
          <w:rFonts w:ascii="UN-Abhaya" w:hAnsi="UN-Abhaya"/>
        </w:rPr>
        <w:t xml:space="preserve">, </w:t>
      </w:r>
      <w:r w:rsidRPr="00152BCD">
        <w:rPr>
          <w:rFonts w:ascii="UN-Abhaya" w:hAnsi="UN-Abhaya"/>
          <w:cs/>
        </w:rPr>
        <w:t>දෙකක් අකු ඇට</w:t>
      </w:r>
      <w:r w:rsidRPr="00152BCD">
        <w:rPr>
          <w:rFonts w:ascii="UN-Abhaya" w:hAnsi="UN-Abhaya"/>
        </w:rPr>
        <w:t xml:space="preserve">, </w:t>
      </w:r>
      <w:r w:rsidRPr="00152BCD">
        <w:rPr>
          <w:rFonts w:ascii="UN-Abhaya" w:hAnsi="UN-Abhaya"/>
          <w:cs/>
        </w:rPr>
        <w:t>දෙකක් කොටු ඇට</w:t>
      </w:r>
      <w:r w:rsidRPr="00152BCD">
        <w:rPr>
          <w:rFonts w:ascii="UN-Abhaya" w:hAnsi="UN-Abhaya"/>
        </w:rPr>
        <w:t xml:space="preserve">, </w:t>
      </w:r>
      <w:r w:rsidRPr="00152BCD">
        <w:rPr>
          <w:rFonts w:ascii="UN-Abhaya" w:hAnsi="UN-Abhaya"/>
          <w:cs/>
        </w:rPr>
        <w:t>දෙකක් බාහු ඇට</w:t>
      </w:r>
      <w:r w:rsidRPr="00152BCD">
        <w:rPr>
          <w:rFonts w:ascii="UN-Abhaya" w:hAnsi="UN-Abhaya"/>
        </w:rPr>
        <w:t xml:space="preserve">, </w:t>
      </w:r>
      <w:r w:rsidRPr="00152BCD">
        <w:rPr>
          <w:rFonts w:ascii="UN-Abhaya" w:hAnsi="UN-Abhaya"/>
          <w:cs/>
        </w:rPr>
        <w:t>දෙකක් අක්බාහු ඇට</w:t>
      </w:r>
      <w:r w:rsidRPr="00152BCD">
        <w:rPr>
          <w:rFonts w:ascii="UN-Abhaya" w:hAnsi="UN-Abhaya"/>
        </w:rPr>
        <w:t xml:space="preserve">, </w:t>
      </w:r>
      <w:r w:rsidRPr="00152BCD">
        <w:rPr>
          <w:rFonts w:ascii="UN-Abhaya" w:hAnsi="UN-Abhaya"/>
          <w:cs/>
        </w:rPr>
        <w:t>සතක් ගෙල ඇට</w:t>
      </w:r>
      <w:r w:rsidRPr="00152BCD">
        <w:rPr>
          <w:rFonts w:ascii="UN-Abhaya" w:hAnsi="UN-Abhaya"/>
        </w:rPr>
        <w:t xml:space="preserve">, </w:t>
      </w:r>
      <w:r w:rsidRPr="00152BCD">
        <w:rPr>
          <w:rFonts w:ascii="UN-Abhaya" w:hAnsi="UN-Abhaya"/>
          <w:cs/>
        </w:rPr>
        <w:t>දෙකක් හනු ඇට</w:t>
      </w:r>
      <w:r w:rsidRPr="00152BCD">
        <w:rPr>
          <w:rFonts w:ascii="UN-Abhaya" w:hAnsi="UN-Abhaya"/>
        </w:rPr>
        <w:t xml:space="preserve">, </w:t>
      </w:r>
      <w:r w:rsidRPr="00152BCD">
        <w:rPr>
          <w:rFonts w:ascii="UN-Abhaya" w:hAnsi="UN-Abhaya"/>
          <w:cs/>
        </w:rPr>
        <w:t>එකක් නාස් ඇට</w:t>
      </w:r>
      <w:r w:rsidRPr="00152BCD">
        <w:rPr>
          <w:rFonts w:ascii="UN-Abhaya" w:hAnsi="UN-Abhaya"/>
        </w:rPr>
        <w:t xml:space="preserve">, </w:t>
      </w:r>
      <w:r w:rsidRPr="00152BCD">
        <w:rPr>
          <w:rFonts w:ascii="UN-Abhaya" w:hAnsi="UN-Abhaya"/>
          <w:cs/>
        </w:rPr>
        <w:t>දෙකක් ඇස් ඇට</w:t>
      </w:r>
      <w:r w:rsidRPr="00152BCD">
        <w:rPr>
          <w:rFonts w:ascii="UN-Abhaya" w:hAnsi="UN-Abhaya"/>
        </w:rPr>
        <w:t xml:space="preserve">, </w:t>
      </w:r>
      <w:r w:rsidRPr="00152BCD">
        <w:rPr>
          <w:rFonts w:ascii="UN-Abhaya" w:hAnsi="UN-Abhaya"/>
          <w:cs/>
        </w:rPr>
        <w:t>දෙකක් කන් ඇට</w:t>
      </w:r>
      <w:r w:rsidRPr="00152BCD">
        <w:rPr>
          <w:rFonts w:ascii="UN-Abhaya" w:hAnsi="UN-Abhaya"/>
        </w:rPr>
        <w:t xml:space="preserve">, </w:t>
      </w:r>
      <w:r w:rsidRPr="00152BCD">
        <w:rPr>
          <w:rFonts w:ascii="UN-Abhaya" w:hAnsi="UN-Abhaya"/>
          <w:cs/>
        </w:rPr>
        <w:t>එකක් නළල් ඇට, එකක් මුදුන් ඇට</w:t>
      </w:r>
      <w:r w:rsidRPr="00152BCD">
        <w:rPr>
          <w:rFonts w:ascii="UN-Abhaya" w:hAnsi="UN-Abhaya"/>
        </w:rPr>
        <w:t xml:space="preserve">, </w:t>
      </w:r>
      <w:r w:rsidRPr="00152BCD">
        <w:rPr>
          <w:rFonts w:ascii="UN-Abhaya" w:hAnsi="UN-Abhaya"/>
          <w:cs/>
        </w:rPr>
        <w:t>නවයක් හිස් කබල් ඇට යන තුන්සියයක් පමණ ඇටවලින් ගළපා</w:t>
      </w:r>
      <w:r w:rsidRPr="00152BCD">
        <w:rPr>
          <w:rFonts w:ascii="UN-Abhaya" w:hAnsi="UN-Abhaya"/>
        </w:rPr>
        <w:t xml:space="preserve">, </w:t>
      </w:r>
      <w:r w:rsidRPr="00152BCD">
        <w:rPr>
          <w:rFonts w:ascii="UN-Abhaya" w:hAnsi="UN-Abhaya"/>
          <w:cs/>
        </w:rPr>
        <w:t>නහරින් වෙළා</w:t>
      </w:r>
      <w:r w:rsidRPr="00152BCD">
        <w:rPr>
          <w:rFonts w:ascii="UN-Abhaya" w:hAnsi="UN-Abhaya"/>
        </w:rPr>
        <w:t xml:space="preserve">, </w:t>
      </w:r>
      <w:r w:rsidRPr="00152BCD">
        <w:rPr>
          <w:rFonts w:ascii="UN-Abhaya" w:hAnsi="UN-Abhaya"/>
          <w:cs/>
        </w:rPr>
        <w:t>මසින් ලෙහයෙන් වඩා නගා සිටුවන ලද්දේ ය මේ සිරුර</w:t>
      </w:r>
      <w:r w:rsidR="00FC66FC">
        <w:rPr>
          <w:rFonts w:ascii="UN-Abhaya" w:hAnsi="UN-Abhaya" w:hint="cs"/>
          <w:cs/>
        </w:rPr>
        <w:t>.</w:t>
      </w:r>
      <w:r w:rsidRPr="00152BCD">
        <w:rPr>
          <w:rFonts w:ascii="UN-Abhaya" w:hAnsi="UN-Abhaya"/>
          <w:cs/>
        </w:rPr>
        <w:t xml:space="preserve"> </w:t>
      </w:r>
      <w:r w:rsidR="00FC66FC">
        <w:rPr>
          <w:rFonts w:ascii="UN-Abhaya" w:hAnsi="UN-Abhaya" w:hint="cs"/>
          <w:cs/>
        </w:rPr>
        <w:t>මේ</w:t>
      </w:r>
      <w:r w:rsidRPr="00152BCD">
        <w:rPr>
          <w:rFonts w:ascii="UN-Abhaya" w:hAnsi="UN-Abhaya"/>
          <w:cs/>
        </w:rPr>
        <w:t xml:space="preserve"> කියන ලද්දේ ආගම ධ</w:t>
      </w:r>
      <w:r w:rsidR="00FB0612">
        <w:rPr>
          <w:rFonts w:ascii="UN-Abhaya" w:hAnsi="UN-Abhaya"/>
          <w:cs/>
        </w:rPr>
        <w:t>ර්‍ම</w:t>
      </w:r>
      <w:r w:rsidRPr="00152BCD">
        <w:rPr>
          <w:rFonts w:ascii="UN-Abhaya" w:hAnsi="UN-Abhaya"/>
          <w:cs/>
        </w:rPr>
        <w:t xml:space="preserve">යෙහි ආ සැටි ය. </w:t>
      </w:r>
    </w:p>
    <w:p w14:paraId="787410B2" w14:textId="28A6FB9B" w:rsidR="00905BFE" w:rsidRDefault="00905BFE" w:rsidP="00837C82">
      <w:pPr>
        <w:spacing w:line="276" w:lineRule="auto"/>
        <w:rPr>
          <w:rFonts w:ascii="UN-Abhaya" w:hAnsi="UN-Abhaya"/>
        </w:rPr>
      </w:pPr>
      <w:r w:rsidRPr="00152BCD">
        <w:rPr>
          <w:rFonts w:ascii="UN-Abhaya" w:hAnsi="UN-Abhaya"/>
          <w:cs/>
        </w:rPr>
        <w:lastRenderedPageBreak/>
        <w:t>වෛද්‍යශාස්ත්‍රීය ග්‍ර</w:t>
      </w:r>
      <w:r w:rsidR="00BB4779">
        <w:rPr>
          <w:rFonts w:ascii="UN-Abhaya" w:hAnsi="UN-Abhaya"/>
          <w:cs/>
        </w:rPr>
        <w:t>න්‍ථ</w:t>
      </w:r>
      <w:r w:rsidRPr="00152BCD">
        <w:rPr>
          <w:rFonts w:ascii="UN-Abhaya" w:hAnsi="UN-Abhaya"/>
          <w:cs/>
        </w:rPr>
        <w:t>යන්හිද මිනිස් සිරුරෙක ඇත්තේ ඇට තුන් සියයකැ යි කියන ලද්දේ ය.</w:t>
      </w:r>
      <w:r w:rsidRPr="00152BCD">
        <w:rPr>
          <w:rFonts w:ascii="UN-Abhaya" w:hAnsi="UN-Abhaya"/>
          <w:b/>
          <w:bCs/>
          <w:cs/>
        </w:rPr>
        <w:t xml:space="preserve"> </w:t>
      </w:r>
      <w:r w:rsidR="00A01E98">
        <w:rPr>
          <w:rFonts w:ascii="UN-Abhaya" w:hAnsi="UN-Abhaya"/>
          <w:b/>
          <w:bCs/>
        </w:rPr>
        <w:t>‘</w:t>
      </w:r>
      <w:r w:rsidRPr="00152BCD">
        <w:rPr>
          <w:rFonts w:ascii="UN-Abhaya" w:hAnsi="UN-Abhaya"/>
          <w:b/>
          <w:bCs/>
          <w:cs/>
        </w:rPr>
        <w:t>ත්‍රීණ්‍යස්ථිශතානි භවන්ති මනුෂ්‍යශරීරෙ</w:t>
      </w:r>
      <w:r w:rsidR="00A01E98">
        <w:rPr>
          <w:rFonts w:ascii="UN-Abhaya" w:hAnsi="UN-Abhaya"/>
          <w:b/>
          <w:bCs/>
        </w:rPr>
        <w:t>’</w:t>
      </w:r>
      <w:r w:rsidRPr="00152BCD">
        <w:rPr>
          <w:rFonts w:ascii="UN-Abhaya" w:hAnsi="UN-Abhaya"/>
        </w:rPr>
        <w:t xml:space="preserve"> </w:t>
      </w:r>
      <w:r w:rsidRPr="00152BCD">
        <w:rPr>
          <w:rFonts w:ascii="UN-Abhaya" w:hAnsi="UN-Abhaya"/>
          <w:cs/>
        </w:rPr>
        <w:t xml:space="preserve">යනු ආප්තයි. වෛදිකයෝ </w:t>
      </w:r>
      <w:r w:rsidR="00A01E98">
        <w:rPr>
          <w:rFonts w:ascii="UN-Abhaya" w:hAnsi="UN-Abhaya"/>
        </w:rPr>
        <w:t>‘</w:t>
      </w:r>
      <w:r w:rsidRPr="00152BCD">
        <w:rPr>
          <w:rFonts w:ascii="UN-Abhaya" w:hAnsi="UN-Abhaya"/>
          <w:cs/>
        </w:rPr>
        <w:t>ඇට තුන් සිය සැටෙ කැ</w:t>
      </w:r>
      <w:r w:rsidR="00A01E98">
        <w:rPr>
          <w:rFonts w:ascii="UN-Abhaya" w:hAnsi="UN-Abhaya"/>
        </w:rPr>
        <w:t>’</w:t>
      </w:r>
      <w:r w:rsidRPr="00152BCD">
        <w:rPr>
          <w:rFonts w:ascii="UN-Abhaya" w:hAnsi="UN-Abhaya"/>
          <w:cs/>
        </w:rPr>
        <w:t xml:space="preserve"> යි කියත්. ශල්‍ය තන්ත්‍රයෙහි කියන ලද්දේද තුන් සියයෙකි. එහි</w:t>
      </w:r>
      <w:r w:rsidRPr="00152BCD">
        <w:rPr>
          <w:rFonts w:ascii="UN-Abhaya" w:hAnsi="UN-Abhaya"/>
        </w:rPr>
        <w:t xml:space="preserve">, </w:t>
      </w:r>
      <w:r w:rsidRPr="00152BCD">
        <w:rPr>
          <w:rFonts w:ascii="UN-Abhaya" w:hAnsi="UN-Abhaya"/>
          <w:cs/>
        </w:rPr>
        <w:t>ශාඛාවන්හි එක් සිය විස්සෙක</w:t>
      </w:r>
      <w:r w:rsidRPr="00152BCD">
        <w:rPr>
          <w:rFonts w:ascii="UN-Abhaya" w:hAnsi="UN-Abhaya"/>
        </w:rPr>
        <w:t xml:space="preserve">, </w:t>
      </w:r>
      <w:r w:rsidRPr="00152BCD">
        <w:rPr>
          <w:rFonts w:ascii="UN-Abhaya" w:hAnsi="UN-Abhaya"/>
          <w:cs/>
        </w:rPr>
        <w:t>උකුළුදෙපස</w:t>
      </w:r>
      <w:r w:rsidRPr="00152BCD">
        <w:rPr>
          <w:rFonts w:ascii="UN-Abhaya" w:hAnsi="UN-Abhaya"/>
        </w:rPr>
        <w:t xml:space="preserve">, </w:t>
      </w:r>
      <w:r w:rsidRPr="00152BCD">
        <w:rPr>
          <w:rFonts w:ascii="UN-Abhaya" w:hAnsi="UN-Abhaya"/>
          <w:cs/>
        </w:rPr>
        <w:t>පිට</w:t>
      </w:r>
      <w:r w:rsidRPr="00152BCD">
        <w:rPr>
          <w:rFonts w:ascii="UN-Abhaya" w:hAnsi="UN-Abhaya"/>
        </w:rPr>
        <w:t xml:space="preserve">, </w:t>
      </w:r>
      <w:r w:rsidRPr="00152BCD">
        <w:rPr>
          <w:rFonts w:ascii="UN-Abhaya" w:hAnsi="UN-Abhaya"/>
          <w:cs/>
        </w:rPr>
        <w:t>උදර</w:t>
      </w:r>
      <w:r w:rsidRPr="00152BCD">
        <w:rPr>
          <w:rFonts w:ascii="UN-Abhaya" w:hAnsi="UN-Abhaya"/>
        </w:rPr>
        <w:t xml:space="preserve">, </w:t>
      </w:r>
      <w:r w:rsidRPr="00152BCD">
        <w:rPr>
          <w:rFonts w:ascii="UN-Abhaya" w:hAnsi="UN-Abhaya"/>
          <w:cs/>
        </w:rPr>
        <w:t>ලය යන තැන්හි</w:t>
      </w:r>
      <w:r w:rsidRPr="00152BCD">
        <w:rPr>
          <w:rFonts w:ascii="UN-Abhaya" w:hAnsi="UN-Abhaya"/>
        </w:rPr>
        <w:t xml:space="preserve">, </w:t>
      </w:r>
      <w:r w:rsidRPr="00152BCD">
        <w:rPr>
          <w:rFonts w:ascii="UN-Abhaya" w:hAnsi="UN-Abhaya"/>
          <w:cs/>
        </w:rPr>
        <w:t>එක්සිය සතළොසක</w:t>
      </w:r>
      <w:r w:rsidRPr="00152BCD">
        <w:rPr>
          <w:rFonts w:ascii="UN-Abhaya" w:hAnsi="UN-Abhaya"/>
        </w:rPr>
        <w:t xml:space="preserve">, </w:t>
      </w:r>
      <w:r w:rsidRPr="00152BCD">
        <w:rPr>
          <w:rFonts w:ascii="UN-Abhaya" w:hAnsi="UN-Abhaya"/>
          <w:cs/>
        </w:rPr>
        <w:t xml:space="preserve">ගෙලෙන් උඩ පෙදෙස තෙ සැටෙකැ යි ඇට තුන් සියය මෙසේ වෙන් කරත්. </w:t>
      </w:r>
    </w:p>
    <w:p w14:paraId="17B182F0" w14:textId="321BB4CC" w:rsidR="00905BFE" w:rsidRDefault="00905BFE" w:rsidP="00837C82">
      <w:pPr>
        <w:spacing w:line="276" w:lineRule="auto"/>
        <w:rPr>
          <w:rFonts w:ascii="UN-Abhaya" w:hAnsi="UN-Abhaya"/>
        </w:rPr>
      </w:pPr>
      <w:r w:rsidRPr="00152BCD">
        <w:rPr>
          <w:rFonts w:ascii="UN-Abhaya" w:hAnsi="UN-Abhaya"/>
          <w:cs/>
        </w:rPr>
        <w:t xml:space="preserve">දත් ඇට හා මේ සියලු ඇට </w:t>
      </w:r>
      <w:r w:rsidRPr="00152BCD">
        <w:rPr>
          <w:rFonts w:ascii="UN-Abhaya" w:hAnsi="UN-Abhaya"/>
          <w:b/>
          <w:bCs/>
          <w:cs/>
        </w:rPr>
        <w:t>කපාල</w:t>
      </w:r>
      <w:r w:rsidRPr="00152BCD">
        <w:rPr>
          <w:rFonts w:ascii="UN-Abhaya" w:hAnsi="UN-Abhaya"/>
          <w:b/>
          <w:bCs/>
        </w:rPr>
        <w:t xml:space="preserve">, </w:t>
      </w:r>
      <w:r w:rsidRPr="00152BCD">
        <w:rPr>
          <w:rFonts w:ascii="UN-Abhaya" w:hAnsi="UN-Abhaya"/>
          <w:b/>
          <w:bCs/>
          <w:cs/>
        </w:rPr>
        <w:t>රුවක</w:t>
      </w:r>
      <w:r w:rsidRPr="00152BCD">
        <w:rPr>
          <w:rFonts w:ascii="UN-Abhaya" w:hAnsi="UN-Abhaya"/>
          <w:b/>
          <w:bCs/>
        </w:rPr>
        <w:t xml:space="preserve">, </w:t>
      </w:r>
      <w:r w:rsidRPr="00152BCD">
        <w:rPr>
          <w:rFonts w:ascii="UN-Abhaya" w:hAnsi="UN-Abhaya"/>
          <w:b/>
          <w:bCs/>
          <w:cs/>
        </w:rPr>
        <w:t>තරුණ</w:t>
      </w:r>
      <w:r w:rsidRPr="00152BCD">
        <w:rPr>
          <w:rFonts w:ascii="UN-Abhaya" w:hAnsi="UN-Abhaya"/>
          <w:b/>
          <w:bCs/>
        </w:rPr>
        <w:t xml:space="preserve">, </w:t>
      </w:r>
      <w:r w:rsidRPr="00152BCD">
        <w:rPr>
          <w:rFonts w:ascii="UN-Abhaya" w:hAnsi="UN-Abhaya"/>
          <w:b/>
          <w:bCs/>
          <w:cs/>
        </w:rPr>
        <w:t>වලය</w:t>
      </w:r>
      <w:r w:rsidRPr="00152BCD">
        <w:rPr>
          <w:rFonts w:ascii="UN-Abhaya" w:hAnsi="UN-Abhaya"/>
          <w:b/>
          <w:bCs/>
        </w:rPr>
        <w:t xml:space="preserve">, </w:t>
      </w:r>
      <w:r w:rsidRPr="00152BCD">
        <w:rPr>
          <w:rFonts w:ascii="UN-Abhaya" w:hAnsi="UN-Abhaya"/>
          <w:b/>
          <w:bCs/>
          <w:cs/>
        </w:rPr>
        <w:t>නරක</w:t>
      </w:r>
      <w:r w:rsidRPr="00152BCD">
        <w:rPr>
          <w:rFonts w:ascii="UN-Abhaya" w:hAnsi="UN-Abhaya"/>
          <w:cs/>
        </w:rPr>
        <w:t xml:space="preserve"> යි කොටස් පහකට බෙදත්</w:t>
      </w:r>
      <w:r w:rsidRPr="00152BCD">
        <w:rPr>
          <w:rFonts w:ascii="UN-Abhaya" w:hAnsi="UN-Abhaya"/>
        </w:rPr>
        <w:t xml:space="preserve">, </w:t>
      </w:r>
      <w:r w:rsidRPr="00152BCD">
        <w:rPr>
          <w:rFonts w:ascii="UN-Abhaya" w:hAnsi="UN-Abhaya"/>
          <w:cs/>
        </w:rPr>
        <w:t>දණ</w:t>
      </w:r>
      <w:r w:rsidRPr="00152BCD">
        <w:rPr>
          <w:rFonts w:ascii="UN-Abhaya" w:hAnsi="UN-Abhaya"/>
        </w:rPr>
        <w:t xml:space="preserve">, </w:t>
      </w:r>
      <w:r w:rsidRPr="00152BCD">
        <w:rPr>
          <w:rFonts w:ascii="UN-Abhaya" w:hAnsi="UN-Abhaya"/>
          <w:cs/>
        </w:rPr>
        <w:t>ඇල</w:t>
      </w:r>
      <w:r w:rsidRPr="00152BCD">
        <w:rPr>
          <w:rFonts w:ascii="UN-Abhaya" w:hAnsi="UN-Abhaya"/>
        </w:rPr>
        <w:t xml:space="preserve">, </w:t>
      </w:r>
      <w:r w:rsidRPr="00152BCD">
        <w:rPr>
          <w:rFonts w:ascii="UN-Abhaya" w:hAnsi="UN-Abhaya"/>
          <w:cs/>
        </w:rPr>
        <w:t>කොපුල්</w:t>
      </w:r>
      <w:r w:rsidRPr="00152BCD">
        <w:rPr>
          <w:rFonts w:ascii="UN-Abhaya" w:hAnsi="UN-Abhaya"/>
        </w:rPr>
        <w:t xml:space="preserve">, </w:t>
      </w:r>
      <w:r w:rsidRPr="00152BCD">
        <w:rPr>
          <w:rFonts w:ascii="UN-Abhaya" w:hAnsi="UN-Abhaya"/>
          <w:cs/>
        </w:rPr>
        <w:t>තල්ල</w:t>
      </w:r>
      <w:r w:rsidRPr="00152BCD">
        <w:rPr>
          <w:rFonts w:ascii="UN-Abhaya" w:hAnsi="UN-Abhaya"/>
        </w:rPr>
        <w:t xml:space="preserve">, </w:t>
      </w:r>
      <w:r w:rsidRPr="00152BCD">
        <w:rPr>
          <w:rFonts w:ascii="UN-Abhaya" w:hAnsi="UN-Abhaya"/>
          <w:cs/>
        </w:rPr>
        <w:t>හක්ක</w:t>
      </w:r>
      <w:r w:rsidRPr="00152BCD">
        <w:rPr>
          <w:rFonts w:ascii="UN-Abhaya" w:hAnsi="UN-Abhaya"/>
        </w:rPr>
        <w:t xml:space="preserve">, </w:t>
      </w:r>
      <w:r w:rsidRPr="00152BCD">
        <w:rPr>
          <w:rFonts w:ascii="UN-Abhaya" w:hAnsi="UN-Abhaya"/>
          <w:cs/>
        </w:rPr>
        <w:t>හිස යන මෙ තැන්හි වූ ඇට කපාල නම්. දත් ඇට රුවක නම්. නැහැය</w:t>
      </w:r>
      <w:r w:rsidRPr="00152BCD">
        <w:rPr>
          <w:rFonts w:ascii="UN-Abhaya" w:hAnsi="UN-Abhaya"/>
        </w:rPr>
        <w:t xml:space="preserve">, </w:t>
      </w:r>
      <w:r w:rsidRPr="00152BCD">
        <w:rPr>
          <w:rFonts w:ascii="UN-Abhaya" w:hAnsi="UN-Abhaya"/>
          <w:cs/>
        </w:rPr>
        <w:t>කණ</w:t>
      </w:r>
      <w:r w:rsidRPr="00152BCD">
        <w:rPr>
          <w:rFonts w:ascii="UN-Abhaya" w:hAnsi="UN-Abhaya"/>
        </w:rPr>
        <w:t xml:space="preserve">, </w:t>
      </w:r>
      <w:r w:rsidRPr="00152BCD">
        <w:rPr>
          <w:rFonts w:ascii="UN-Abhaya" w:hAnsi="UN-Abhaya"/>
          <w:cs/>
        </w:rPr>
        <w:t>ගෙල</w:t>
      </w:r>
      <w:r w:rsidRPr="00152BCD">
        <w:rPr>
          <w:rFonts w:ascii="UN-Abhaya" w:hAnsi="UN-Abhaya"/>
        </w:rPr>
        <w:t xml:space="preserve">, </w:t>
      </w:r>
      <w:r w:rsidRPr="00152BCD">
        <w:rPr>
          <w:rFonts w:ascii="UN-Abhaya" w:hAnsi="UN-Abhaya"/>
          <w:cs/>
        </w:rPr>
        <w:t>ඇස</w:t>
      </w:r>
      <w:r w:rsidRPr="00152BCD">
        <w:rPr>
          <w:rFonts w:ascii="UN-Abhaya" w:hAnsi="UN-Abhaya"/>
        </w:rPr>
        <w:t xml:space="preserve">, </w:t>
      </w:r>
      <w:r w:rsidRPr="00152BCD">
        <w:rPr>
          <w:rFonts w:ascii="UN-Abhaya" w:hAnsi="UN-Abhaya"/>
          <w:cs/>
        </w:rPr>
        <w:t>කෝෂය යන මෙ තැන්හි වූ ඇට තරුණ නම්. අල්ල</w:t>
      </w:r>
      <w:r w:rsidRPr="00152BCD">
        <w:rPr>
          <w:rFonts w:ascii="UN-Abhaya" w:hAnsi="UN-Abhaya"/>
        </w:rPr>
        <w:t xml:space="preserve">, </w:t>
      </w:r>
      <w:r w:rsidRPr="00152BCD">
        <w:rPr>
          <w:rFonts w:ascii="UN-Abhaya" w:hAnsi="UN-Abhaya"/>
          <w:cs/>
        </w:rPr>
        <w:t>පල්ල</w:t>
      </w:r>
      <w:r w:rsidRPr="00152BCD">
        <w:rPr>
          <w:rFonts w:ascii="UN-Abhaya" w:hAnsi="UN-Abhaya"/>
        </w:rPr>
        <w:t xml:space="preserve">, </w:t>
      </w:r>
      <w:r w:rsidRPr="00152BCD">
        <w:rPr>
          <w:rFonts w:ascii="UN-Abhaya" w:hAnsi="UN-Abhaya"/>
          <w:cs/>
        </w:rPr>
        <w:t>පිට</w:t>
      </w:r>
      <w:r w:rsidRPr="00152BCD">
        <w:rPr>
          <w:rFonts w:ascii="UN-Abhaya" w:hAnsi="UN-Abhaya"/>
        </w:rPr>
        <w:t xml:space="preserve">, </w:t>
      </w:r>
      <w:r w:rsidRPr="00152BCD">
        <w:rPr>
          <w:rFonts w:ascii="UN-Abhaya" w:hAnsi="UN-Abhaya"/>
          <w:cs/>
        </w:rPr>
        <w:t>බඩ</w:t>
      </w:r>
      <w:r w:rsidRPr="00152BCD">
        <w:rPr>
          <w:rFonts w:ascii="UN-Abhaya" w:hAnsi="UN-Abhaya"/>
        </w:rPr>
        <w:t xml:space="preserve">, </w:t>
      </w:r>
      <w:r w:rsidRPr="00152BCD">
        <w:rPr>
          <w:rFonts w:ascii="UN-Abhaya" w:hAnsi="UN-Abhaya"/>
          <w:cs/>
        </w:rPr>
        <w:t xml:space="preserve">ලය යන මෙ තැන්හි වූ ඇට වලය නම්. සෙසු ඇට නලක නම්. </w:t>
      </w:r>
    </w:p>
    <w:p w14:paraId="0FF8F7D9" w14:textId="02D0F6B6" w:rsidR="00905BFE" w:rsidRDefault="00905BFE" w:rsidP="00837C82">
      <w:pPr>
        <w:spacing w:line="276" w:lineRule="auto"/>
        <w:rPr>
          <w:rFonts w:ascii="UN-Abhaya" w:hAnsi="UN-Abhaya"/>
        </w:rPr>
      </w:pPr>
      <w:r w:rsidRPr="00152BCD">
        <w:rPr>
          <w:rFonts w:ascii="UN-Abhaya" w:hAnsi="UN-Abhaya"/>
          <w:b/>
          <w:bCs/>
          <w:cs/>
        </w:rPr>
        <w:t>ආතුරං =</w:t>
      </w:r>
      <w:r w:rsidRPr="00152BCD">
        <w:rPr>
          <w:rFonts w:ascii="UN-Abhaya" w:hAnsi="UN-Abhaya"/>
          <w:cs/>
        </w:rPr>
        <w:t xml:space="preserve"> ගිලන් වූ. . </w:t>
      </w:r>
    </w:p>
    <w:p w14:paraId="5D48FE52" w14:textId="6FD216EC" w:rsidR="00905BFE" w:rsidRDefault="00905BFE" w:rsidP="00837C82">
      <w:pPr>
        <w:spacing w:line="276" w:lineRule="auto"/>
        <w:rPr>
          <w:rFonts w:ascii="UN-Abhaya" w:hAnsi="UN-Abhaya"/>
        </w:rPr>
      </w:pPr>
      <w:r w:rsidRPr="00152BCD">
        <w:rPr>
          <w:rFonts w:ascii="UN-Abhaya" w:hAnsi="UN-Abhaya"/>
          <w:cs/>
        </w:rPr>
        <w:t>සිරුර දිවා රෑ දෙක්හි කැවීම</w:t>
      </w:r>
      <w:r w:rsidRPr="00152BCD">
        <w:rPr>
          <w:rFonts w:ascii="UN-Abhaya" w:hAnsi="UN-Abhaya"/>
        </w:rPr>
        <w:t xml:space="preserve">, </w:t>
      </w:r>
      <w:r w:rsidRPr="00152BCD">
        <w:rPr>
          <w:rFonts w:ascii="UN-Abhaya" w:hAnsi="UN-Abhaya"/>
          <w:cs/>
        </w:rPr>
        <w:t>පෙවීම</w:t>
      </w:r>
      <w:r w:rsidRPr="00152BCD">
        <w:rPr>
          <w:rFonts w:ascii="UN-Abhaya" w:hAnsi="UN-Abhaya"/>
        </w:rPr>
        <w:t xml:space="preserve">, </w:t>
      </w:r>
      <w:r w:rsidRPr="00152BCD">
        <w:rPr>
          <w:rFonts w:ascii="UN-Abhaya" w:hAnsi="UN-Abhaya"/>
          <w:cs/>
        </w:rPr>
        <w:t>නැහැවීම</w:t>
      </w:r>
      <w:r w:rsidRPr="00152BCD">
        <w:rPr>
          <w:rFonts w:ascii="UN-Abhaya" w:hAnsi="UN-Abhaya"/>
        </w:rPr>
        <w:t xml:space="preserve">, </w:t>
      </w:r>
      <w:r w:rsidRPr="00152BCD">
        <w:rPr>
          <w:rFonts w:ascii="UN-Abhaya" w:hAnsi="UN-Abhaya"/>
          <w:cs/>
        </w:rPr>
        <w:t>ඉළීම</w:t>
      </w:r>
      <w:r w:rsidRPr="00152BCD">
        <w:rPr>
          <w:rFonts w:ascii="UN-Abhaya" w:hAnsi="UN-Abhaya"/>
        </w:rPr>
        <w:t xml:space="preserve">, </w:t>
      </w:r>
      <w:r w:rsidRPr="00152BCD">
        <w:rPr>
          <w:rFonts w:ascii="UN-Abhaya" w:hAnsi="UN-Abhaya"/>
          <w:cs/>
        </w:rPr>
        <w:t>ඉරියවු පෙරළීම ඈ යන මෙයින් නිතර පිළිදැගුම් කළ යුතු බැවින්</w:t>
      </w:r>
      <w:r w:rsidRPr="00152BCD">
        <w:rPr>
          <w:rFonts w:ascii="UN-Abhaya" w:hAnsi="UN-Abhaya"/>
        </w:rPr>
        <w:t xml:space="preserve">, </w:t>
      </w:r>
      <w:r w:rsidRPr="00152BCD">
        <w:rPr>
          <w:rFonts w:ascii="UN-Abhaya" w:hAnsi="UN-Abhaya"/>
          <w:cs/>
        </w:rPr>
        <w:t xml:space="preserve">පරිහරණය කළ යුතු බැවින් ගිලන් ය. සිරුර ජරාවෙන් ව්‍යාධියෙන් ගිලන් ය. කෙලෙසුන්ගෙන් ගිලන් ය. එහෙයින් සිරුර </w:t>
      </w:r>
      <w:r w:rsidRPr="00152BCD">
        <w:rPr>
          <w:rFonts w:ascii="UN-Abhaya" w:hAnsi="UN-Abhaya"/>
          <w:b/>
          <w:bCs/>
          <w:cs/>
        </w:rPr>
        <w:t>ආතුර</w:t>
      </w:r>
      <w:r w:rsidRPr="00152BCD">
        <w:rPr>
          <w:rFonts w:ascii="UN-Abhaya" w:hAnsi="UN-Abhaya"/>
          <w:cs/>
        </w:rPr>
        <w:t xml:space="preserve"> යි වදාළ සේක. </w:t>
      </w:r>
    </w:p>
    <w:p w14:paraId="54517C5C" w14:textId="77075748" w:rsidR="00905BFE" w:rsidRDefault="00905BFE" w:rsidP="00837C82">
      <w:pPr>
        <w:spacing w:line="276" w:lineRule="auto"/>
        <w:rPr>
          <w:rFonts w:ascii="UN-Abhaya" w:hAnsi="UN-Abhaya"/>
        </w:rPr>
      </w:pPr>
      <w:r w:rsidRPr="00152BCD">
        <w:rPr>
          <w:rFonts w:ascii="UN-Abhaya" w:hAnsi="UN-Abhaya"/>
          <w:b/>
          <w:bCs/>
          <w:cs/>
        </w:rPr>
        <w:t>බහුසඞ්කපපං =</w:t>
      </w:r>
      <w:r w:rsidRPr="00152BCD">
        <w:rPr>
          <w:rFonts w:ascii="UN-Abhaya" w:hAnsi="UN-Abhaya"/>
          <w:cs/>
        </w:rPr>
        <w:t xml:space="preserve"> බොහෝ දෙනා විසින් යහපත් යි කල්පනා කරණ ලද නො නැසු කෙලෙස් ඇති අඥයන් විසින් අශුභ වූ ශරීරය ශුභය යි සම්මත ය. එහෙයින් ඔවුහු එහි මුසපත් වෙති. එයින් ඔවුහු පව්කම් කරන්නෝ ය. </w:t>
      </w:r>
    </w:p>
    <w:p w14:paraId="551CB6D4" w14:textId="6FCEC07F" w:rsidR="00905BFE" w:rsidRDefault="00905BFE" w:rsidP="00837C82">
      <w:pPr>
        <w:spacing w:line="276" w:lineRule="auto"/>
        <w:rPr>
          <w:rFonts w:ascii="UN-Abhaya" w:hAnsi="UN-Abhaya"/>
        </w:rPr>
      </w:pPr>
      <w:r w:rsidRPr="00152BCD">
        <w:rPr>
          <w:rFonts w:ascii="UN-Abhaya" w:hAnsi="UN-Abhaya"/>
          <w:b/>
          <w:bCs/>
          <w:cs/>
        </w:rPr>
        <w:t xml:space="preserve">යස්ස </w:t>
      </w:r>
      <w:r w:rsidR="00F93399">
        <w:rPr>
          <w:rFonts w:ascii="UN-Abhaya" w:hAnsi="UN-Abhaya"/>
          <w:b/>
          <w:bCs/>
          <w:cs/>
        </w:rPr>
        <w:t>න</w:t>
      </w:r>
      <w:r w:rsidR="00C54AED">
        <w:rPr>
          <w:rFonts w:ascii="UN-Abhaya" w:hAnsi="UN-Abhaya"/>
          <w:b/>
          <w:bCs/>
          <w:cs/>
        </w:rPr>
        <w:t>ත්‍ථි</w:t>
      </w:r>
      <w:r w:rsidRPr="00152BCD">
        <w:rPr>
          <w:rFonts w:ascii="UN-Abhaya" w:hAnsi="UN-Abhaya"/>
          <w:b/>
          <w:bCs/>
          <w:cs/>
        </w:rPr>
        <w:t xml:space="preserve"> ධූවං ඨිති =</w:t>
      </w:r>
      <w:r w:rsidRPr="00152BCD">
        <w:rPr>
          <w:rFonts w:ascii="UN-Abhaya" w:hAnsi="UN-Abhaya"/>
          <w:cs/>
        </w:rPr>
        <w:t xml:space="preserve"> යම් සිරුරෙක නිති පැවැත්මෙක් නැත්තේ ද.</w:t>
      </w:r>
    </w:p>
    <w:p w14:paraId="499EC1F3" w14:textId="4BCC8F85" w:rsidR="00905BFE" w:rsidRDefault="00905BFE" w:rsidP="00837C82">
      <w:pPr>
        <w:spacing w:line="276" w:lineRule="auto"/>
        <w:rPr>
          <w:rFonts w:ascii="UN-Abhaya" w:hAnsi="UN-Abhaya"/>
        </w:rPr>
      </w:pPr>
      <w:r w:rsidRPr="00152BCD">
        <w:rPr>
          <w:rFonts w:ascii="UN-Abhaya" w:hAnsi="UN-Abhaya"/>
          <w:cs/>
        </w:rPr>
        <w:t>එකතින් නස්නා සුලු ය. එකතින් විසිරෙණ සුලුය යි මේ වදාළ සැටියි. සිරුරෙහි එකාන්ත ස්ථිර පැවැත්මෙක් නැත්තේ ය. ශරීරයයි කියන නාම රූපධ</w:t>
      </w:r>
      <w:r w:rsidR="00FB0612">
        <w:rPr>
          <w:rFonts w:ascii="UN-Abhaya" w:hAnsi="UN-Abhaya"/>
          <w:cs/>
        </w:rPr>
        <w:t>ර්‍ම</w:t>
      </w:r>
      <w:r w:rsidRPr="00152BCD">
        <w:rPr>
          <w:rFonts w:ascii="UN-Abhaya" w:hAnsi="UN-Abhaya"/>
          <w:cs/>
        </w:rPr>
        <w:t xml:space="preserve"> දෙ කොටස දිවා රෑ දෙක්හි හැම මොහොතෙක ඉපිද ඉපිද මැරි මැරි යන්නේ ය. සිරුරෙහි තිර පැවැත්ම</w:t>
      </w:r>
      <w:r w:rsidR="00AF19D6">
        <w:rPr>
          <w:rFonts w:ascii="UN-Abhaya" w:hAnsi="UN-Abhaya" w:hint="cs"/>
          <w:cs/>
        </w:rPr>
        <w:t>ෙ</w:t>
      </w:r>
      <w:r w:rsidRPr="00152BCD">
        <w:rPr>
          <w:rFonts w:ascii="UN-Abhaya" w:hAnsi="UN-Abhaya"/>
          <w:cs/>
        </w:rPr>
        <w:t>ක් නැතැ යි වදාළෝ එහෙයිනි. එහෙත් සන්තති වශයෙන් දිගට පවත්නා බවක් පෙ</w:t>
      </w:r>
      <w:r w:rsidR="00AF19D6">
        <w:rPr>
          <w:rFonts w:ascii="UN-Abhaya" w:hAnsi="UN-Abhaya" w:hint="cs"/>
          <w:cs/>
        </w:rPr>
        <w:t>ණෙ</w:t>
      </w:r>
      <w:r w:rsidRPr="00152BCD">
        <w:rPr>
          <w:rFonts w:ascii="UN-Abhaya" w:hAnsi="UN-Abhaya"/>
          <w:cs/>
        </w:rPr>
        <w:t>න හෙයින් නුවණ නැත්තේ සිරුර ස්ථිරය</w:t>
      </w:r>
      <w:r w:rsidRPr="00152BCD">
        <w:rPr>
          <w:rFonts w:ascii="UN-Abhaya" w:hAnsi="UN-Abhaya"/>
        </w:rPr>
        <w:t xml:space="preserve">, </w:t>
      </w:r>
      <w:r w:rsidRPr="00152BCD">
        <w:rPr>
          <w:rFonts w:ascii="UN-Abhaya" w:hAnsi="UN-Abhaya"/>
          <w:cs/>
        </w:rPr>
        <w:t>ශුභය</w:t>
      </w:r>
      <w:r w:rsidRPr="00152BCD">
        <w:rPr>
          <w:rFonts w:ascii="UN-Abhaya" w:hAnsi="UN-Abhaya"/>
        </w:rPr>
        <w:t xml:space="preserve">, </w:t>
      </w:r>
      <w:r w:rsidRPr="00152BCD">
        <w:rPr>
          <w:rFonts w:ascii="UN-Abhaya" w:hAnsi="UN-Abhaya"/>
          <w:cs/>
        </w:rPr>
        <w:t xml:space="preserve">සුඛය යන ඈ ලෙසින් වරදවා ගන්නේ ය. එයට ආලය කරන්නේ ය. එහි හැපෙන්නේ ය. </w:t>
      </w:r>
    </w:p>
    <w:p w14:paraId="4DFDA463" w14:textId="2A2BADF5" w:rsidR="00905BFE" w:rsidRDefault="00867DD5" w:rsidP="00837C82">
      <w:pPr>
        <w:spacing w:line="276" w:lineRule="auto"/>
        <w:rPr>
          <w:rFonts w:ascii="UN-Abhaya" w:hAnsi="UN-Abhaya"/>
        </w:rPr>
      </w:pPr>
      <w:r>
        <w:rPr>
          <w:rFonts w:ascii="UN-Abhaya" w:hAnsi="UN-Abhaya"/>
        </w:rPr>
        <w:t>“</w:t>
      </w:r>
      <w:r w:rsidR="00905BFE" w:rsidRPr="00152BCD">
        <w:rPr>
          <w:rFonts w:ascii="UN-Abhaya" w:hAnsi="UN-Abhaya"/>
          <w:cs/>
        </w:rPr>
        <w:t>වස්ත්‍රාභරණාදියෙන් සැරසූ</w:t>
      </w:r>
      <w:r w:rsidR="00905BFE" w:rsidRPr="00152BCD">
        <w:rPr>
          <w:rFonts w:ascii="UN-Abhaya" w:hAnsi="UN-Abhaya"/>
        </w:rPr>
        <w:t xml:space="preserve">, </w:t>
      </w:r>
      <w:r w:rsidR="00905BFE" w:rsidRPr="00152BCD">
        <w:rPr>
          <w:rFonts w:ascii="UN-Abhaya" w:hAnsi="UN-Abhaya"/>
          <w:cs/>
        </w:rPr>
        <w:t>වණසමූහයක් වූ ඇටවලින් නැගුනු ගිලන් වූ බොහෝ දෙනා විසින් යහපතැ යි පිළිගත්</w:t>
      </w:r>
      <w:r w:rsidR="00905BFE" w:rsidRPr="00152BCD">
        <w:rPr>
          <w:rFonts w:ascii="UN-Abhaya" w:hAnsi="UN-Abhaya"/>
        </w:rPr>
        <w:t xml:space="preserve">, </w:t>
      </w:r>
      <w:r w:rsidR="00905BFE" w:rsidRPr="00152BCD">
        <w:rPr>
          <w:rFonts w:ascii="UN-Abhaya" w:hAnsi="UN-Abhaya"/>
          <w:cs/>
        </w:rPr>
        <w:t>තිර පැවැත්මක් නැති මේ සිරුර බලව” යි වදාළෝ සිහි එලවා බලන්නට ය. නුවණින් බලන්න ට ය. කරුණු සිතට ගෙන බලන්නට ය. නිව</w:t>
      </w:r>
      <w:r w:rsidR="00C947F9">
        <w:rPr>
          <w:rFonts w:ascii="UN-Abhaya" w:hAnsi="UN-Abhaya" w:hint="cs"/>
          <w:cs/>
        </w:rPr>
        <w:t>න</w:t>
      </w:r>
      <w:r w:rsidR="00905BFE" w:rsidRPr="00152BCD">
        <w:rPr>
          <w:rFonts w:ascii="UN-Abhaya" w:hAnsi="UN-Abhaya"/>
          <w:cs/>
        </w:rPr>
        <w:t xml:space="preserve">ට හිත ලෙස බලන්නට ය. ආගමට අනු ව </w:t>
      </w:r>
      <w:r w:rsidR="00905BFE" w:rsidRPr="00C947F9">
        <w:rPr>
          <w:rFonts w:ascii="UN-Abhaya" w:hAnsi="UN-Abhaya"/>
          <w:b/>
          <w:bCs/>
          <w:cs/>
        </w:rPr>
        <w:t>විද්‍යාචක්‍රවර්තිපදයෝ</w:t>
      </w:r>
      <w:r w:rsidR="00905BFE" w:rsidRPr="00152BCD">
        <w:rPr>
          <w:rFonts w:ascii="UN-Abhaya" w:hAnsi="UN-Abhaya"/>
          <w:cs/>
        </w:rPr>
        <w:t xml:space="preserve"> මෙහි ලා මෙසේ කීහ.</w:t>
      </w:r>
      <w:r>
        <w:rPr>
          <w:rFonts w:ascii="UN-Abhaya" w:hAnsi="UN-Abhaya"/>
        </w:rPr>
        <w:t xml:space="preserve"> “</w:t>
      </w:r>
      <w:r w:rsidR="00905BFE" w:rsidRPr="00152BCD">
        <w:rPr>
          <w:rFonts w:ascii="UN-Abhaya" w:hAnsi="UN-Abhaya"/>
          <w:cs/>
        </w:rPr>
        <w:t>මේ ශරීරය නම් මුත්තෙකින් මැණිකෙකින් මරාවකින් පබළුයෙකින් රණෙකින් රිදියෙකින් නිමියේ නො වෙයි. ඇටින් සෙමින් නහරින් මසින් ලෙහෙයින් සෙමින් පිතින් වමනින් අසුචියෙන් හිසකෙහෙයෙන් ලොමින් නියෙන් දතින් වකුගඩුවෙන් හදවතින් අක්ම</w:t>
      </w:r>
      <w:r w:rsidR="00C947F9">
        <w:rPr>
          <w:rFonts w:ascii="UN-Abhaya" w:hAnsi="UN-Abhaya" w:hint="cs"/>
          <w:cs/>
        </w:rPr>
        <w:t>ා</w:t>
      </w:r>
      <w:r w:rsidR="00905BFE" w:rsidRPr="00152BCD">
        <w:rPr>
          <w:rFonts w:ascii="UN-Abhaya" w:hAnsi="UN-Abhaya"/>
          <w:cs/>
        </w:rPr>
        <w:t>යෙන් බඩද</w:t>
      </w:r>
      <w:r w:rsidR="00C947F9">
        <w:rPr>
          <w:rFonts w:ascii="UN-Abhaya" w:hAnsi="UN-Abhaya" w:hint="cs"/>
          <w:cs/>
        </w:rPr>
        <w:t>ි</w:t>
      </w:r>
      <w:r w:rsidR="00905BFE" w:rsidRPr="00152BCD">
        <w:rPr>
          <w:rFonts w:ascii="UN-Abhaya" w:hAnsi="UN-Abhaya"/>
          <w:cs/>
        </w:rPr>
        <w:t xml:space="preserve">වින් දලබුයෙන් අතුණෙන් අතුණුබහනින් නො පැසුනු අහරින් පූයායෙන් ඩැහයෙන් කෙලින් කඳුලෙන් සොටුයෙන් සඳමිදුලෙන් හිස් මුලින් </w:t>
      </w:r>
      <w:r w:rsidR="003B687A">
        <w:rPr>
          <w:rFonts w:ascii="UN-Abhaya" w:hAnsi="UN-Abhaya"/>
          <w:cs/>
        </w:rPr>
        <w:t>නිමි</w:t>
      </w:r>
      <w:r w:rsidR="00905BFE" w:rsidRPr="00152BCD">
        <w:rPr>
          <w:rFonts w:ascii="UN-Abhaya" w:hAnsi="UN-Abhaya"/>
        </w:rPr>
        <w:t xml:space="preserve">, </w:t>
      </w:r>
      <w:r w:rsidR="00905BFE" w:rsidRPr="00152BCD">
        <w:rPr>
          <w:rFonts w:ascii="UN-Abhaya" w:hAnsi="UN-Abhaya"/>
          <w:cs/>
        </w:rPr>
        <w:t>බැලූ බැලූ සේ අසාරය</w:t>
      </w:r>
      <w:r w:rsidR="00905BFE" w:rsidRPr="00152BCD">
        <w:rPr>
          <w:rFonts w:ascii="UN-Abhaya" w:hAnsi="UN-Abhaya"/>
        </w:rPr>
        <w:t xml:space="preserve">, </w:t>
      </w:r>
      <w:r w:rsidR="00905BFE" w:rsidRPr="00152BCD">
        <w:rPr>
          <w:rFonts w:ascii="UN-Abhaya" w:hAnsi="UN-Abhaya"/>
          <w:cs/>
        </w:rPr>
        <w:t>සිතු සිතු සේ පිළිකුල ය</w:t>
      </w:r>
      <w:r w:rsidR="00905BFE" w:rsidRPr="00152BCD">
        <w:rPr>
          <w:rFonts w:ascii="UN-Abhaya" w:hAnsi="UN-Abhaya"/>
        </w:rPr>
        <w:t xml:space="preserve">, </w:t>
      </w:r>
      <w:r w:rsidR="00905BFE" w:rsidRPr="00152BCD">
        <w:rPr>
          <w:rFonts w:ascii="UN-Abhaya" w:hAnsi="UN-Abhaya"/>
          <w:cs/>
        </w:rPr>
        <w:t>නුවණ නැති නැති වූ සේ යහපත් ව වැටහෙන්නේ ය</w:t>
      </w:r>
      <w:r w:rsidR="00905BFE" w:rsidRPr="00152BCD">
        <w:rPr>
          <w:rFonts w:ascii="UN-Abhaya" w:hAnsi="UN-Abhaya"/>
        </w:rPr>
        <w:t xml:space="preserve">, </w:t>
      </w:r>
      <w:r w:rsidR="00905BFE" w:rsidRPr="00152BCD">
        <w:rPr>
          <w:rFonts w:ascii="UN-Abhaya" w:hAnsi="UN-Abhaya"/>
          <w:cs/>
        </w:rPr>
        <w:t>බුදු ඇසිනුදු බලා සාරයක් දක්නට නැතියාව හැම ලෙසින්ම අසාර ව සිටියේ ය</w:t>
      </w:r>
      <w:r w:rsidR="00905BFE" w:rsidRPr="00152BCD">
        <w:rPr>
          <w:rFonts w:ascii="UN-Abhaya" w:hAnsi="UN-Abhaya"/>
        </w:rPr>
        <w:t xml:space="preserve">, </w:t>
      </w:r>
      <w:r w:rsidR="00905BFE" w:rsidRPr="00152BCD">
        <w:rPr>
          <w:rFonts w:ascii="UN-Abhaya" w:hAnsi="UN-Abhaya"/>
          <w:cs/>
        </w:rPr>
        <w:t>පෙණ පිඩක් සේ</w:t>
      </w:r>
      <w:r w:rsidR="00834FB5">
        <w:rPr>
          <w:rFonts w:ascii="UN-Abhaya" w:hAnsi="UN-Abhaya" w:hint="cs"/>
          <w:cs/>
        </w:rPr>
        <w:t>,</w:t>
      </w:r>
      <w:r w:rsidR="00905BFE" w:rsidRPr="00152BCD">
        <w:rPr>
          <w:rFonts w:ascii="UN-Abhaya" w:hAnsi="UN-Abhaya"/>
          <w:cs/>
        </w:rPr>
        <w:t xml:space="preserve"> දිය බුබුලක් සේ</w:t>
      </w:r>
      <w:r w:rsidR="00905BFE" w:rsidRPr="00152BCD">
        <w:rPr>
          <w:rFonts w:ascii="UN-Abhaya" w:hAnsi="UN-Abhaya"/>
        </w:rPr>
        <w:t xml:space="preserve">, </w:t>
      </w:r>
      <w:r w:rsidR="00905BFE" w:rsidRPr="00152BCD">
        <w:rPr>
          <w:rFonts w:ascii="UN-Abhaya" w:hAnsi="UN-Abhaya"/>
          <w:cs/>
        </w:rPr>
        <w:t>විදුලියක් සේ</w:t>
      </w:r>
      <w:r w:rsidR="00905BFE" w:rsidRPr="00152BCD">
        <w:rPr>
          <w:rFonts w:ascii="UN-Abhaya" w:hAnsi="UN-Abhaya"/>
        </w:rPr>
        <w:t xml:space="preserve">, </w:t>
      </w:r>
      <w:r w:rsidR="00905BFE" w:rsidRPr="00152BCD">
        <w:rPr>
          <w:rFonts w:ascii="UN-Abhaya" w:hAnsi="UN-Abhaya"/>
          <w:cs/>
        </w:rPr>
        <w:t>ඉ</w:t>
      </w:r>
      <w:r w:rsidR="00A83235">
        <w:rPr>
          <w:rFonts w:ascii="UN-Abhaya" w:hAnsi="UN-Abhaya"/>
          <w:cs/>
        </w:rPr>
        <w:t>න්‍ද්‍ර</w:t>
      </w:r>
      <w:r w:rsidR="00905BFE" w:rsidRPr="00152BCD">
        <w:rPr>
          <w:rFonts w:ascii="UN-Abhaya" w:hAnsi="UN-Abhaya"/>
          <w:cs/>
        </w:rPr>
        <w:t>ජාලයක් සේ</w:t>
      </w:r>
      <w:r w:rsidR="00905BFE" w:rsidRPr="00152BCD">
        <w:rPr>
          <w:rFonts w:ascii="UN-Abhaya" w:hAnsi="UN-Abhaya"/>
        </w:rPr>
        <w:t xml:space="preserve">, </w:t>
      </w:r>
      <w:r w:rsidR="00905BFE" w:rsidRPr="00152BCD">
        <w:rPr>
          <w:rFonts w:ascii="UN-Abhaya" w:hAnsi="UN-Abhaya"/>
          <w:cs/>
        </w:rPr>
        <w:t>සිහිනෙන් දුටු රුවක් සේ අස්ථිර ය</w:t>
      </w:r>
      <w:r w:rsidR="00905BFE" w:rsidRPr="00152BCD">
        <w:rPr>
          <w:rFonts w:ascii="UN-Abhaya" w:hAnsi="UN-Abhaya"/>
        </w:rPr>
        <w:t xml:space="preserve">, </w:t>
      </w:r>
      <w:r w:rsidR="00905BFE" w:rsidRPr="00152BCD">
        <w:rPr>
          <w:rFonts w:ascii="UN-Abhaya" w:hAnsi="UN-Abhaya"/>
          <w:cs/>
        </w:rPr>
        <w:t>අයාපත</w:t>
      </w:r>
      <w:r w:rsidR="00905BFE" w:rsidRPr="00152BCD">
        <w:rPr>
          <w:rFonts w:ascii="UN-Abhaya" w:hAnsi="UN-Abhaya"/>
        </w:rPr>
        <w:t xml:space="preserve">, </w:t>
      </w:r>
      <w:r w:rsidR="00905BFE" w:rsidRPr="00152BCD">
        <w:rPr>
          <w:rFonts w:ascii="UN-Abhaya" w:hAnsi="UN-Abhaya"/>
          <w:cs/>
        </w:rPr>
        <w:t>නො සබා ය</w:t>
      </w:r>
      <w:r w:rsidR="00905BFE" w:rsidRPr="00152BCD">
        <w:rPr>
          <w:rFonts w:ascii="UN-Abhaya" w:hAnsi="UN-Abhaya"/>
        </w:rPr>
        <w:t xml:space="preserve">, </w:t>
      </w:r>
      <w:r w:rsidR="00905BFE" w:rsidRPr="00152BCD">
        <w:rPr>
          <w:rFonts w:ascii="UN-Abhaya" w:hAnsi="UN-Abhaya"/>
          <w:cs/>
        </w:rPr>
        <w:t>දු</w:t>
      </w:r>
      <w:r w:rsidR="00026AD1">
        <w:rPr>
          <w:rFonts w:ascii="UN-Abhaya" w:hAnsi="UN-Abhaya"/>
          <w:cs/>
        </w:rPr>
        <w:t>ර්‍ග</w:t>
      </w:r>
      <w:r w:rsidR="000C0EC0">
        <w:rPr>
          <w:rFonts w:ascii="UN-Abhaya" w:hAnsi="UN-Abhaya"/>
          <w:cs/>
        </w:rPr>
        <w:t>න්‍ධ</w:t>
      </w:r>
      <w:r w:rsidR="00905BFE" w:rsidRPr="00152BCD">
        <w:rPr>
          <w:rFonts w:ascii="UN-Abhaya" w:hAnsi="UN-Abhaya"/>
          <w:cs/>
        </w:rPr>
        <w:t>යට ආකර ය</w:t>
      </w:r>
      <w:r w:rsidR="00905BFE" w:rsidRPr="00152BCD">
        <w:rPr>
          <w:rFonts w:ascii="UN-Abhaya" w:hAnsi="UN-Abhaya"/>
        </w:rPr>
        <w:t xml:space="preserve">, </w:t>
      </w:r>
      <w:r w:rsidR="00905BFE" w:rsidRPr="00152BCD">
        <w:rPr>
          <w:rFonts w:ascii="UN-Abhaya" w:hAnsi="UN-Abhaya"/>
          <w:cs/>
        </w:rPr>
        <w:t>අශූචියට පාත්‍ර ය</w:t>
      </w:r>
      <w:r w:rsidR="00905BFE" w:rsidRPr="00152BCD">
        <w:rPr>
          <w:rFonts w:ascii="UN-Abhaya" w:hAnsi="UN-Abhaya"/>
        </w:rPr>
        <w:t xml:space="preserve">, </w:t>
      </w:r>
      <w:r w:rsidR="00905BFE" w:rsidRPr="00152BCD">
        <w:rPr>
          <w:rFonts w:ascii="UN-Abhaya" w:hAnsi="UN-Abhaya"/>
          <w:cs/>
        </w:rPr>
        <w:t>මුත්‍රයට භාජන ය</w:t>
      </w:r>
      <w:r w:rsidR="00905BFE" w:rsidRPr="00152BCD">
        <w:rPr>
          <w:rFonts w:ascii="UN-Abhaya" w:hAnsi="UN-Abhaya"/>
        </w:rPr>
        <w:t xml:space="preserve">, </w:t>
      </w:r>
      <w:r w:rsidR="00905BFE" w:rsidRPr="00152BCD">
        <w:rPr>
          <w:rFonts w:ascii="UN-Abhaya" w:hAnsi="UN-Abhaya"/>
          <w:cs/>
        </w:rPr>
        <w:t>ගඩක්</w:t>
      </w:r>
      <w:r w:rsidR="00905BFE" w:rsidRPr="00152BCD">
        <w:rPr>
          <w:rFonts w:ascii="UN-Abhaya" w:hAnsi="UN-Abhaya"/>
        </w:rPr>
        <w:t xml:space="preserve"> </w:t>
      </w:r>
      <w:r w:rsidR="00905BFE" w:rsidRPr="00152BCD">
        <w:rPr>
          <w:rFonts w:ascii="UN-Abhaya" w:hAnsi="UN-Abhaya"/>
          <w:cs/>
        </w:rPr>
        <w:t>වැන්න</w:t>
      </w:r>
      <w:r w:rsidR="00905BFE" w:rsidRPr="00152BCD">
        <w:rPr>
          <w:rFonts w:ascii="UN-Abhaya" w:hAnsi="UN-Abhaya"/>
        </w:rPr>
        <w:t xml:space="preserve">, </w:t>
      </w:r>
      <w:r w:rsidR="00905BFE" w:rsidRPr="00152BCD">
        <w:rPr>
          <w:rFonts w:ascii="UN-Abhaya" w:hAnsi="UN-Abhaya"/>
          <w:cs/>
        </w:rPr>
        <w:t>පොළක් වැන්න</w:t>
      </w:r>
      <w:r w:rsidR="00905BFE" w:rsidRPr="00152BCD">
        <w:rPr>
          <w:rFonts w:ascii="UN-Abhaya" w:hAnsi="UN-Abhaya"/>
        </w:rPr>
        <w:t xml:space="preserve">, </w:t>
      </w:r>
      <w:r w:rsidR="00905BFE" w:rsidRPr="00152BCD">
        <w:rPr>
          <w:rFonts w:ascii="UN-Abhaya" w:hAnsi="UN-Abhaya"/>
          <w:cs/>
        </w:rPr>
        <w:t>රෝගයක් වැන්න</w:t>
      </w:r>
      <w:r w:rsidR="00905BFE" w:rsidRPr="00152BCD">
        <w:rPr>
          <w:rFonts w:ascii="UN-Abhaya" w:hAnsi="UN-Abhaya"/>
        </w:rPr>
        <w:t xml:space="preserve">, </w:t>
      </w:r>
      <w:r w:rsidR="00905BFE" w:rsidRPr="00152BCD">
        <w:rPr>
          <w:rFonts w:ascii="UN-Abhaya" w:hAnsi="UN-Abhaya"/>
          <w:cs/>
        </w:rPr>
        <w:t>ඇව</w:t>
      </w:r>
      <w:r w:rsidR="00905BFE" w:rsidRPr="00152BCD">
        <w:rPr>
          <w:rFonts w:ascii="UN-Abhaya" w:hAnsi="UN-Abhaya"/>
          <w:cs/>
          <w:lang w:val="en-GB"/>
        </w:rPr>
        <w:t>ි</w:t>
      </w:r>
      <w:r w:rsidR="00905BFE" w:rsidRPr="00152BCD">
        <w:rPr>
          <w:rFonts w:ascii="UN-Abhaya" w:hAnsi="UN-Abhaya"/>
          <w:cs/>
        </w:rPr>
        <w:t>දිනා අසුචි පිඩක් වැන්න</w:t>
      </w:r>
      <w:r w:rsidR="00905BFE" w:rsidRPr="00152BCD">
        <w:rPr>
          <w:rFonts w:ascii="UN-Abhaya" w:hAnsi="UN-Abhaya"/>
        </w:rPr>
        <w:t xml:space="preserve">, </w:t>
      </w:r>
      <w:r w:rsidR="00905BFE" w:rsidRPr="00152BCD">
        <w:rPr>
          <w:rFonts w:ascii="UN-Abhaya" w:hAnsi="UN-Abhaya"/>
          <w:cs/>
        </w:rPr>
        <w:t>තෙමේ ම තමහට විෂ ය</w:t>
      </w:r>
      <w:r w:rsidR="00905BFE" w:rsidRPr="00152BCD">
        <w:rPr>
          <w:rFonts w:ascii="UN-Abhaya" w:hAnsi="UN-Abhaya"/>
        </w:rPr>
        <w:t xml:space="preserve">, </w:t>
      </w:r>
      <w:r w:rsidR="00905BFE" w:rsidRPr="00152BCD">
        <w:rPr>
          <w:rFonts w:ascii="UN-Abhaya" w:hAnsi="UN-Abhaya"/>
          <w:cs/>
        </w:rPr>
        <w:t>තෙමේ ම තමහට ගිනි ය</w:t>
      </w:r>
      <w:r w:rsidR="00905BFE" w:rsidRPr="00152BCD">
        <w:rPr>
          <w:rFonts w:ascii="UN-Abhaya" w:hAnsi="UN-Abhaya"/>
        </w:rPr>
        <w:t xml:space="preserve">, </w:t>
      </w:r>
      <w:r w:rsidR="00905BFE" w:rsidRPr="00152BCD">
        <w:rPr>
          <w:rFonts w:ascii="UN-Abhaya" w:hAnsi="UN-Abhaya"/>
          <w:cs/>
        </w:rPr>
        <w:t>ඇතුළෙහි අසුචි පුර</w:t>
      </w:r>
      <w:r w:rsidR="00905BFE" w:rsidRPr="00152BCD">
        <w:rPr>
          <w:rFonts w:ascii="UN-Abhaya" w:hAnsi="UN-Abhaya"/>
          <w:cs/>
          <w:lang w:val="en-GB"/>
        </w:rPr>
        <w:t xml:space="preserve">ා </w:t>
      </w:r>
      <w:r w:rsidR="00905BFE" w:rsidRPr="00152BCD">
        <w:rPr>
          <w:rFonts w:ascii="UN-Abhaya" w:hAnsi="UN-Abhaya"/>
          <w:cs/>
        </w:rPr>
        <w:t>පිටතැ සිතියම් කළ කළයක් වැන්න</w:t>
      </w:r>
      <w:r w:rsidR="00905BFE" w:rsidRPr="00152BCD">
        <w:rPr>
          <w:rFonts w:ascii="UN-Abhaya" w:hAnsi="UN-Abhaya"/>
        </w:rPr>
        <w:t xml:space="preserve">, </w:t>
      </w:r>
      <w:r w:rsidR="00905BFE" w:rsidRPr="00152BCD">
        <w:rPr>
          <w:rFonts w:ascii="UN-Abhaya" w:hAnsi="UN-Abhaya"/>
          <w:cs/>
        </w:rPr>
        <w:t>එක් දවසක් නො නෑ ව එක් දවසක් නො ඉලු ව එක් දවසක් දත් නො මැද් ද පැයක් බුලත් නො කෑ ව තෙමේ ම තමහට අසුචි වළක් සේ වැටහෙයි</w:t>
      </w:r>
      <w:r w:rsidR="00905BFE" w:rsidRPr="00152BCD">
        <w:rPr>
          <w:rFonts w:ascii="UN-Abhaya" w:hAnsi="UN-Abhaya"/>
        </w:rPr>
        <w:t xml:space="preserve">, </w:t>
      </w:r>
      <w:r w:rsidR="00905BFE" w:rsidRPr="00152BCD">
        <w:rPr>
          <w:rFonts w:ascii="UN-Abhaya" w:hAnsi="UN-Abhaya"/>
          <w:cs/>
        </w:rPr>
        <w:t>කන්හි කණාදු ලෙසින් සිටි අසුචි ය</w:t>
      </w:r>
      <w:r w:rsidR="00905BFE" w:rsidRPr="00152BCD">
        <w:rPr>
          <w:rFonts w:ascii="UN-Abhaya" w:hAnsi="UN-Abhaya"/>
        </w:rPr>
        <w:t xml:space="preserve">, </w:t>
      </w:r>
      <w:r w:rsidR="00905BFE" w:rsidRPr="00152BCD">
        <w:rPr>
          <w:rFonts w:ascii="UN-Abhaya" w:hAnsi="UN-Abhaya"/>
          <w:cs/>
        </w:rPr>
        <w:t xml:space="preserve">ඇස්හි මඩ ලෙසින් සිටි </w:t>
      </w:r>
      <w:r w:rsidR="00905BFE" w:rsidRPr="00152BCD">
        <w:rPr>
          <w:rFonts w:ascii="UN-Abhaya" w:hAnsi="UN-Abhaya"/>
          <w:cs/>
        </w:rPr>
        <w:lastRenderedPageBreak/>
        <w:t>අසුවි ය</w:t>
      </w:r>
      <w:r w:rsidR="00905BFE" w:rsidRPr="00152BCD">
        <w:rPr>
          <w:rFonts w:ascii="UN-Abhaya" w:hAnsi="UN-Abhaya"/>
        </w:rPr>
        <w:t xml:space="preserve">, </w:t>
      </w:r>
      <w:r w:rsidR="00905BFE" w:rsidRPr="00152BCD">
        <w:rPr>
          <w:rFonts w:ascii="UN-Abhaya" w:hAnsi="UN-Abhaya"/>
          <w:cs/>
        </w:rPr>
        <w:t>නාසයෙහි සොටු ලෙසින් සිටි අසුචි ය</w:t>
      </w:r>
      <w:r w:rsidR="00905BFE" w:rsidRPr="00152BCD">
        <w:rPr>
          <w:rFonts w:ascii="UN-Abhaya" w:hAnsi="UN-Abhaya"/>
        </w:rPr>
        <w:t xml:space="preserve">, </w:t>
      </w:r>
      <w:r w:rsidR="00905BFE" w:rsidRPr="00152BCD">
        <w:rPr>
          <w:rFonts w:ascii="UN-Abhaya" w:hAnsi="UN-Abhaya"/>
          <w:cs/>
        </w:rPr>
        <w:t>ස්වභාවයෙන් අධෝමා</w:t>
      </w:r>
      <w:r w:rsidR="00026AD1">
        <w:rPr>
          <w:rFonts w:ascii="UN-Abhaya" w:hAnsi="UN-Abhaya"/>
          <w:cs/>
        </w:rPr>
        <w:t>ර්‍ග</w:t>
      </w:r>
      <w:r w:rsidR="00905BFE" w:rsidRPr="00152BCD">
        <w:rPr>
          <w:rFonts w:ascii="UN-Abhaya" w:hAnsi="UN-Abhaya"/>
          <w:cs/>
        </w:rPr>
        <w:t>යෙන් වෑහෙන්නා වූ අසුවිය යන මෙතක් අසුචියෙන් අතුරක් නැත්තේ ය</w:t>
      </w:r>
      <w:r w:rsidR="00905BFE" w:rsidRPr="00152BCD">
        <w:rPr>
          <w:rFonts w:ascii="UN-Abhaya" w:hAnsi="UN-Abhaya"/>
        </w:rPr>
        <w:t xml:space="preserve">, </w:t>
      </w:r>
      <w:r w:rsidR="00905BFE" w:rsidRPr="00152BCD">
        <w:rPr>
          <w:rFonts w:ascii="UN-Abhaya" w:hAnsi="UN-Abhaya"/>
          <w:cs/>
        </w:rPr>
        <w:t>රෝගයට ආකර ය</w:t>
      </w:r>
      <w:r w:rsidR="00905BFE" w:rsidRPr="00152BCD">
        <w:rPr>
          <w:rFonts w:ascii="UN-Abhaya" w:hAnsi="UN-Abhaya"/>
        </w:rPr>
        <w:t xml:space="preserve">, </w:t>
      </w:r>
      <w:r w:rsidR="00905BFE" w:rsidRPr="00152BCD">
        <w:rPr>
          <w:rFonts w:ascii="UN-Abhaya" w:hAnsi="UN-Abhaya"/>
          <w:cs/>
        </w:rPr>
        <w:t>ශෝකයට ආකර ය</w:t>
      </w:r>
      <w:r w:rsidR="00905BFE" w:rsidRPr="00152BCD">
        <w:rPr>
          <w:rFonts w:ascii="UN-Abhaya" w:hAnsi="UN-Abhaya"/>
        </w:rPr>
        <w:t xml:space="preserve">, </w:t>
      </w:r>
      <w:r w:rsidR="00834FB5">
        <w:rPr>
          <w:rFonts w:ascii="UN-Abhaya" w:hAnsi="UN-Abhaya" w:hint="cs"/>
          <w:cs/>
        </w:rPr>
        <w:t>භ</w:t>
      </w:r>
      <w:r w:rsidR="00905BFE" w:rsidRPr="00152BCD">
        <w:rPr>
          <w:rFonts w:ascii="UN-Abhaya" w:hAnsi="UN-Abhaya"/>
          <w:cs/>
        </w:rPr>
        <w:t>යට ආකර ය</w:t>
      </w:r>
      <w:r w:rsidR="00905BFE" w:rsidRPr="00152BCD">
        <w:rPr>
          <w:rFonts w:ascii="UN-Abhaya" w:hAnsi="UN-Abhaya"/>
        </w:rPr>
        <w:t xml:space="preserve">, </w:t>
      </w:r>
      <w:r w:rsidR="00905BFE" w:rsidRPr="00152BCD">
        <w:rPr>
          <w:rFonts w:ascii="UN-Abhaya" w:hAnsi="UN-Abhaya"/>
          <w:cs/>
        </w:rPr>
        <w:t>උපද්‍රවයට ආකර ය</w:t>
      </w:r>
      <w:r w:rsidR="00905BFE" w:rsidRPr="00152BCD">
        <w:rPr>
          <w:rFonts w:ascii="UN-Abhaya" w:hAnsi="UN-Abhaya"/>
        </w:rPr>
        <w:t xml:space="preserve">, </w:t>
      </w:r>
      <w:r w:rsidR="00905BFE" w:rsidRPr="00152BCD">
        <w:rPr>
          <w:rFonts w:ascii="UN-Abhaya" w:hAnsi="UN-Abhaya"/>
          <w:cs/>
        </w:rPr>
        <w:t>අද නස්සි</w:t>
      </w:r>
      <w:r w:rsidR="00905BFE" w:rsidRPr="00152BCD">
        <w:rPr>
          <w:rFonts w:ascii="UN-Abhaya" w:hAnsi="UN-Abhaya"/>
        </w:rPr>
        <w:t xml:space="preserve">, </w:t>
      </w:r>
      <w:r w:rsidR="00905BFE" w:rsidRPr="00152BCD">
        <w:rPr>
          <w:rFonts w:ascii="UN-Abhaya" w:hAnsi="UN-Abhaya"/>
          <w:cs/>
        </w:rPr>
        <w:t>හෙට නස්සී යි හිමක් නැත්තේ ය</w:t>
      </w:r>
      <w:r w:rsidR="00905BFE" w:rsidRPr="00152BCD">
        <w:rPr>
          <w:rFonts w:ascii="UN-Abhaya" w:hAnsi="UN-Abhaya"/>
        </w:rPr>
        <w:t xml:space="preserve">, </w:t>
      </w:r>
      <w:r w:rsidR="00905BFE" w:rsidRPr="00152BCD">
        <w:rPr>
          <w:rFonts w:ascii="UN-Abhaya" w:hAnsi="UN-Abhaya"/>
          <w:cs/>
        </w:rPr>
        <w:t>ආදී මවුකුස් මහ නරකයෙහි වැස විඳුනා දුකට කාරණ ව සිටියේ ය</w:t>
      </w:r>
      <w:r w:rsidR="00905BFE" w:rsidRPr="00152BCD">
        <w:rPr>
          <w:rFonts w:ascii="UN-Abhaya" w:hAnsi="UN-Abhaya"/>
        </w:rPr>
        <w:t xml:space="preserve">, </w:t>
      </w:r>
      <w:r w:rsidR="00905BFE" w:rsidRPr="00152BCD">
        <w:rPr>
          <w:rFonts w:ascii="UN-Abhaya" w:hAnsi="UN-Abhaya"/>
          <w:cs/>
        </w:rPr>
        <w:t>ඝෝර වූ ජරාදුකට පිහිට ව සිටියේ ය. මරහු මුවෙහි විඳුනා මරණදුකට පිහිට ව සිටියේ ය. තමාගේ පිළිකුල් තමාට ම ඉවසා ගත නො හැකි දු</w:t>
      </w:r>
      <w:r w:rsidR="00026AD1">
        <w:rPr>
          <w:rFonts w:ascii="UN-Abhaya" w:hAnsi="UN-Abhaya"/>
          <w:cs/>
        </w:rPr>
        <w:t>ර්‍ග</w:t>
      </w:r>
      <w:r w:rsidR="000C0EC0">
        <w:rPr>
          <w:rFonts w:ascii="UN-Abhaya" w:hAnsi="UN-Abhaya"/>
          <w:cs/>
        </w:rPr>
        <w:t>න්‍ධ</w:t>
      </w:r>
      <w:r w:rsidR="00905BFE" w:rsidRPr="00152BCD">
        <w:rPr>
          <w:rFonts w:ascii="UN-Abhaya" w:hAnsi="UN-Abhaya"/>
          <w:cs/>
        </w:rPr>
        <w:t xml:space="preserve"> ඇත්තේ ය. මළ එක දවසකුදු ගෙයි ලැග්ග</w:t>
      </w:r>
      <w:r w:rsidR="00905BFE" w:rsidRPr="00152BCD">
        <w:rPr>
          <w:rFonts w:ascii="UN-Abhaya" w:hAnsi="UN-Abhaya"/>
        </w:rPr>
        <w:t xml:space="preserve">, </w:t>
      </w:r>
      <w:r w:rsidR="00905BFE" w:rsidRPr="00152BCD">
        <w:rPr>
          <w:rFonts w:ascii="UN-Abhaya" w:hAnsi="UN-Abhaya"/>
          <w:cs/>
        </w:rPr>
        <w:t>ලැගි ගෙය අමු සොහොනක් සේ කරණ පිළිකුලට නිද</w:t>
      </w:r>
      <w:r w:rsidR="00834FB5">
        <w:rPr>
          <w:rFonts w:ascii="UN-Abhaya" w:hAnsi="UN-Abhaya" w:hint="cs"/>
          <w:cs/>
        </w:rPr>
        <w:t>ා</w:t>
      </w:r>
      <w:r w:rsidR="00905BFE" w:rsidRPr="00152BCD">
        <w:rPr>
          <w:rFonts w:ascii="UN-Abhaya" w:hAnsi="UN-Abhaya"/>
          <w:cs/>
        </w:rPr>
        <w:t>න ව සිටියේ ය. නො ගත හැක්ක</w:t>
      </w:r>
      <w:r w:rsidR="00905BFE" w:rsidRPr="00152BCD">
        <w:rPr>
          <w:rFonts w:ascii="UN-Abhaya" w:hAnsi="UN-Abhaya"/>
        </w:rPr>
        <w:t>,</w:t>
      </w:r>
      <w:r w:rsidR="00905BFE" w:rsidRPr="00152BCD">
        <w:rPr>
          <w:rFonts w:ascii="UN-Abhaya" w:hAnsi="UN-Abhaya"/>
          <w:cs/>
        </w:rPr>
        <w:t xml:space="preserve"> නො දිය හැක්ක</w:t>
      </w:r>
      <w:r w:rsidR="00905BFE" w:rsidRPr="00152BCD">
        <w:rPr>
          <w:rFonts w:ascii="UN-Abhaya" w:hAnsi="UN-Abhaya"/>
        </w:rPr>
        <w:t xml:space="preserve">, </w:t>
      </w:r>
      <w:r w:rsidR="00905BFE" w:rsidRPr="00152BCD">
        <w:rPr>
          <w:rFonts w:ascii="UN-Abhaya" w:hAnsi="UN-Abhaya"/>
          <w:cs/>
        </w:rPr>
        <w:t>නො සිතිය හැක්ක. එසේ වූ කුණු ශරීරය හා ඒ ශරීරය නිසා පවත්නා සිත මුත් අනික් ආත්මයක් නැත. මේ චිත්තයත් ම</w:t>
      </w:r>
      <w:r w:rsidR="00834FB5">
        <w:rPr>
          <w:rFonts w:ascii="UN-Abhaya" w:hAnsi="UN-Abhaya" w:hint="cs"/>
          <w:cs/>
        </w:rPr>
        <w:t>ේ</w:t>
      </w:r>
      <w:r w:rsidR="00905BFE" w:rsidRPr="00152BCD">
        <w:rPr>
          <w:rFonts w:ascii="UN-Abhaya" w:hAnsi="UN-Abhaya"/>
          <w:cs/>
        </w:rPr>
        <w:t xml:space="preserve"> ශරීරයත් ඇති ව නැති වන හෙයින් අනිත්‍ය ය. නොයෙක් දුකට පිහිට හෙයින් දුඃඛ ය</w:t>
      </w:r>
      <w:r w:rsidR="00905BFE" w:rsidRPr="00152BCD">
        <w:rPr>
          <w:rFonts w:ascii="UN-Abhaya" w:hAnsi="UN-Abhaya"/>
        </w:rPr>
        <w:t xml:space="preserve">, </w:t>
      </w:r>
      <w:r w:rsidR="00905BFE" w:rsidRPr="00152BCD">
        <w:rPr>
          <w:rFonts w:ascii="UN-Abhaya" w:hAnsi="UN-Abhaya"/>
          <w:cs/>
        </w:rPr>
        <w:t xml:space="preserve">තමා කැමති සේ නො පවත්නා හෙයින් අනාත්ම ය” යි. </w:t>
      </w:r>
    </w:p>
    <w:p w14:paraId="122105CE" w14:textId="77777777" w:rsidR="00FF5D43" w:rsidRDefault="00905BFE" w:rsidP="00837C82">
      <w:pPr>
        <w:spacing w:line="276" w:lineRule="auto"/>
        <w:rPr>
          <w:rFonts w:ascii="UN-Abhaya" w:hAnsi="UN-Abhaya"/>
        </w:rPr>
      </w:pPr>
      <w:r w:rsidRPr="00152BCD">
        <w:rPr>
          <w:rFonts w:ascii="UN-Abhaya" w:hAnsi="UN-Abhaya"/>
          <w:cs/>
        </w:rPr>
        <w:t xml:space="preserve">මෙය බලා වඩා නිවන් පසක් කරණු කැමැත්තහු විසින් සිරුරෙහි හැම කොටසක් සිතින් වෙන් කොට හැම කොටසක් </w:t>
      </w:r>
      <w:r w:rsidRPr="00152BCD">
        <w:rPr>
          <w:rFonts w:ascii="UN-Abhaya" w:hAnsi="UN-Abhaya"/>
          <w:b/>
          <w:bCs/>
          <w:cs/>
        </w:rPr>
        <w:t>වණ්ණ</w:t>
      </w:r>
      <w:r w:rsidRPr="00152BCD">
        <w:rPr>
          <w:rFonts w:ascii="UN-Abhaya" w:hAnsi="UN-Abhaya"/>
          <w:b/>
          <w:bCs/>
        </w:rPr>
        <w:t xml:space="preserve">, </w:t>
      </w:r>
      <w:r w:rsidRPr="00152BCD">
        <w:rPr>
          <w:rFonts w:ascii="UN-Abhaya" w:hAnsi="UN-Abhaya"/>
          <w:b/>
          <w:bCs/>
          <w:cs/>
        </w:rPr>
        <w:t>සණ්ඨාන</w:t>
      </w:r>
      <w:r w:rsidRPr="00152BCD">
        <w:rPr>
          <w:rFonts w:ascii="UN-Abhaya" w:hAnsi="UN-Abhaya"/>
          <w:b/>
          <w:bCs/>
        </w:rPr>
        <w:t xml:space="preserve">, </w:t>
      </w:r>
      <w:r w:rsidRPr="00152BCD">
        <w:rPr>
          <w:rFonts w:ascii="UN-Abhaya" w:hAnsi="UN-Abhaya"/>
          <w:b/>
          <w:bCs/>
          <w:cs/>
        </w:rPr>
        <w:t>දිසා</w:t>
      </w:r>
      <w:r w:rsidRPr="00152BCD">
        <w:rPr>
          <w:rFonts w:ascii="UN-Abhaya" w:hAnsi="UN-Abhaya"/>
          <w:b/>
          <w:bCs/>
        </w:rPr>
        <w:t xml:space="preserve">, </w:t>
      </w:r>
      <w:r w:rsidRPr="00152BCD">
        <w:rPr>
          <w:rFonts w:ascii="UN-Abhaya" w:hAnsi="UN-Abhaya"/>
          <w:b/>
          <w:bCs/>
          <w:cs/>
        </w:rPr>
        <w:t>ඔකාස</w:t>
      </w:r>
      <w:r w:rsidRPr="00152BCD">
        <w:rPr>
          <w:rFonts w:ascii="UN-Abhaya" w:hAnsi="UN-Abhaya"/>
          <w:b/>
          <w:bCs/>
        </w:rPr>
        <w:t xml:space="preserve">, </w:t>
      </w:r>
      <w:r w:rsidRPr="00152BCD">
        <w:rPr>
          <w:rFonts w:ascii="UN-Abhaya" w:hAnsi="UN-Abhaya"/>
          <w:b/>
          <w:bCs/>
          <w:cs/>
        </w:rPr>
        <w:t>පරිච්ඡේද</w:t>
      </w:r>
      <w:r w:rsidRPr="00152BCD">
        <w:rPr>
          <w:rFonts w:ascii="UN-Abhaya" w:hAnsi="UN-Abhaya"/>
          <w:cs/>
        </w:rPr>
        <w:t xml:space="preserve"> යන පස් අයුරින් ඉගෙණ ව්‍යවස්ථා කොට නැවත </w:t>
      </w:r>
      <w:r w:rsidRPr="00152BCD">
        <w:rPr>
          <w:rFonts w:ascii="UN-Abhaya" w:hAnsi="UN-Abhaya"/>
          <w:b/>
          <w:bCs/>
          <w:cs/>
        </w:rPr>
        <w:t>වණ්ණ</w:t>
      </w:r>
      <w:r w:rsidRPr="00152BCD">
        <w:rPr>
          <w:rFonts w:ascii="UN-Abhaya" w:hAnsi="UN-Abhaya"/>
          <w:b/>
          <w:bCs/>
        </w:rPr>
        <w:t xml:space="preserve">, </w:t>
      </w:r>
      <w:r w:rsidRPr="00152BCD">
        <w:rPr>
          <w:rFonts w:ascii="UN-Abhaya" w:hAnsi="UN-Abhaya"/>
          <w:b/>
          <w:bCs/>
          <w:cs/>
        </w:rPr>
        <w:t>ග</w:t>
      </w:r>
      <w:r w:rsidR="000C0EC0">
        <w:rPr>
          <w:rFonts w:ascii="UN-Abhaya" w:hAnsi="UN-Abhaya"/>
          <w:b/>
          <w:bCs/>
          <w:cs/>
        </w:rPr>
        <w:t>න්‍ධ</w:t>
      </w:r>
      <w:r w:rsidRPr="00152BCD">
        <w:rPr>
          <w:rFonts w:ascii="UN-Abhaya" w:hAnsi="UN-Abhaya"/>
          <w:b/>
          <w:bCs/>
        </w:rPr>
        <w:t xml:space="preserve">, </w:t>
      </w:r>
      <w:r w:rsidRPr="00152BCD">
        <w:rPr>
          <w:rFonts w:ascii="UN-Abhaya" w:hAnsi="UN-Abhaya"/>
          <w:b/>
          <w:bCs/>
          <w:cs/>
        </w:rPr>
        <w:t>ආසය</w:t>
      </w:r>
      <w:r w:rsidRPr="00152BCD">
        <w:rPr>
          <w:rFonts w:ascii="UN-Abhaya" w:hAnsi="UN-Abhaya"/>
          <w:b/>
          <w:bCs/>
        </w:rPr>
        <w:t xml:space="preserve">, </w:t>
      </w:r>
      <w:r w:rsidRPr="00152BCD">
        <w:rPr>
          <w:rFonts w:ascii="UN-Abhaya" w:hAnsi="UN-Abhaya"/>
          <w:b/>
          <w:bCs/>
          <w:cs/>
        </w:rPr>
        <w:t>ඔකාස</w:t>
      </w:r>
      <w:r w:rsidRPr="00152BCD">
        <w:rPr>
          <w:rFonts w:ascii="UN-Abhaya" w:hAnsi="UN-Abhaya"/>
          <w:cs/>
        </w:rPr>
        <w:t xml:space="preserve"> විසින් පස් පරිද්දෙකින් පිළිකුල් බව සිහි කළ යුතු ය. </w:t>
      </w:r>
    </w:p>
    <w:p w14:paraId="4B056563" w14:textId="3F2D734C" w:rsidR="00905BFE" w:rsidRDefault="00905BFE" w:rsidP="00837C82">
      <w:pPr>
        <w:spacing w:line="276" w:lineRule="auto"/>
        <w:rPr>
          <w:rFonts w:ascii="UN-Abhaya" w:hAnsi="UN-Abhaya"/>
        </w:rPr>
      </w:pPr>
      <w:r w:rsidRPr="00152BCD">
        <w:rPr>
          <w:rFonts w:ascii="UN-Abhaya" w:hAnsi="UN-Abhaya"/>
          <w:cs/>
        </w:rPr>
        <w:t>එහි පළමු කොට තවපංචකාදීන්ගේ වශයෙන් පිරිසිඳ අනුල</w:t>
      </w:r>
      <w:r w:rsidR="007F17B2">
        <w:rPr>
          <w:rFonts w:ascii="UN-Abhaya" w:hAnsi="UN-Abhaya" w:hint="cs"/>
          <w:cs/>
        </w:rPr>
        <w:t>ෝ</w:t>
      </w:r>
      <w:r w:rsidRPr="00152BCD">
        <w:rPr>
          <w:rFonts w:ascii="UN-Abhaya" w:hAnsi="UN-Abhaya"/>
          <w:cs/>
        </w:rPr>
        <w:t>ම ප්‍රතිලෝම විසින් වචනයෙන් හැදෑරිය යුතු ය. සිතිනුදු හැදෑරිය යුතු ය. වචනයෙන් හැදෑරීම සිතින් කරණ හැදෑරීමට ප්‍රත්‍යය වන්නේය. මනසාසජ්ඣායනය ල</w:t>
      </w:r>
      <w:r w:rsidR="00DB5973">
        <w:rPr>
          <w:rFonts w:ascii="UN-Abhaya" w:hAnsi="UN-Abhaya"/>
          <w:cs/>
        </w:rPr>
        <w:t>ක්‍ෂ</w:t>
      </w:r>
      <w:r w:rsidRPr="00152BCD">
        <w:rPr>
          <w:rFonts w:ascii="UN-Abhaya" w:hAnsi="UN-Abhaya"/>
          <w:cs/>
        </w:rPr>
        <w:t>ණප්‍රතිව</w:t>
      </w:r>
      <w:r w:rsidR="00022F27">
        <w:rPr>
          <w:rFonts w:ascii="UN-Abhaya" w:hAnsi="UN-Abhaya" w:hint="cs"/>
          <w:cs/>
        </w:rPr>
        <w:t>ේ</w:t>
      </w:r>
      <w:r w:rsidRPr="00152BCD">
        <w:rPr>
          <w:rFonts w:ascii="UN-Abhaya" w:hAnsi="UN-Abhaya"/>
          <w:cs/>
        </w:rPr>
        <w:t>ධයට කරුණු වන්නේ ය</w:t>
      </w:r>
      <w:r w:rsidRPr="00152BCD">
        <w:rPr>
          <w:rFonts w:ascii="UN-Abhaya" w:hAnsi="UN-Abhaya"/>
        </w:rPr>
        <w:t xml:space="preserve">, </w:t>
      </w:r>
      <w:r w:rsidRPr="00152BCD">
        <w:rPr>
          <w:rFonts w:ascii="UN-Abhaya" w:hAnsi="UN-Abhaya"/>
          <w:cs/>
        </w:rPr>
        <w:t>කේසාදීන් පිළිබඳ පැහැය මේ ය යි නිශ්චය කර ගැනීම ඔවුන් පිළිබඳ සටහන් නිශ්චය කර ගැණීම</w:t>
      </w:r>
      <w:r w:rsidRPr="00152BCD">
        <w:rPr>
          <w:rFonts w:ascii="UN-Abhaya" w:hAnsi="UN-Abhaya"/>
        </w:rPr>
        <w:t xml:space="preserve">, </w:t>
      </w:r>
      <w:r w:rsidRPr="00152BCD">
        <w:rPr>
          <w:rFonts w:ascii="UN-Abhaya" w:hAnsi="UN-Abhaya"/>
          <w:cs/>
        </w:rPr>
        <w:t>සිරුරෙහි නාභියෙ</w:t>
      </w:r>
      <w:r w:rsidR="00840FAB">
        <w:rPr>
          <w:rFonts w:ascii="UN-Abhaya" w:hAnsi="UN-Abhaya" w:hint="cs"/>
          <w:cs/>
        </w:rPr>
        <w:t>න්</w:t>
      </w:r>
      <w:r w:rsidRPr="00152BCD">
        <w:rPr>
          <w:rFonts w:ascii="UN-Abhaya" w:hAnsi="UN-Abhaya"/>
          <w:cs/>
        </w:rPr>
        <w:t xml:space="preserve"> උඩ</w:t>
      </w:r>
      <w:r w:rsidRPr="00152BCD">
        <w:rPr>
          <w:rFonts w:ascii="UN-Abhaya" w:hAnsi="UN-Abhaya"/>
        </w:rPr>
        <w:t xml:space="preserve">, </w:t>
      </w:r>
      <w:r w:rsidRPr="00152BCD">
        <w:rPr>
          <w:rFonts w:ascii="UN-Abhaya" w:hAnsi="UN-Abhaya"/>
          <w:cs/>
        </w:rPr>
        <w:t>උපරිමදිසා ය. යට පෙදෙස හෙට්ඨිමදිශා ය. එහෙයින් මේ කොටස මේ දිසායෙහි ය යි යනාදීන් දිශා නිශ්චය කර ගැණිම මේ කොටස මේ අවකාශයෙහි පිහිටියේ ය</w:t>
      </w:r>
      <w:r w:rsidRPr="00152BCD">
        <w:rPr>
          <w:rFonts w:ascii="UN-Abhaya" w:hAnsi="UN-Abhaya"/>
        </w:rPr>
        <w:t xml:space="preserve">, </w:t>
      </w:r>
      <w:r w:rsidRPr="00152BCD">
        <w:rPr>
          <w:rFonts w:ascii="UN-Abhaya" w:hAnsi="UN-Abhaya"/>
          <w:cs/>
        </w:rPr>
        <w:t>යනාදීන් අවකාශ නිශ්චය කර ගැණිම</w:t>
      </w:r>
      <w:r w:rsidRPr="00152BCD">
        <w:rPr>
          <w:rFonts w:ascii="UN-Abhaya" w:hAnsi="UN-Abhaya"/>
        </w:rPr>
        <w:t xml:space="preserve">, </w:t>
      </w:r>
      <w:r w:rsidRPr="00152BCD">
        <w:rPr>
          <w:rFonts w:ascii="UN-Abhaya" w:hAnsi="UN-Abhaya"/>
          <w:cs/>
        </w:rPr>
        <w:t>මේ කොටස උඩින් යටින් සරසින් අසවල් කොටසින් පිරිසිඳිනා ලද ය. කේසයෝ ලෝමයෝ නො ව</w:t>
      </w:r>
      <w:r w:rsidR="00840FAB">
        <w:rPr>
          <w:rFonts w:ascii="UN-Abhaya" w:hAnsi="UN-Abhaya" w:hint="cs"/>
          <w:cs/>
        </w:rPr>
        <w:t>ෙති</w:t>
      </w:r>
      <w:r w:rsidRPr="00152BCD">
        <w:rPr>
          <w:rFonts w:ascii="UN-Abhaya" w:hAnsi="UN-Abhaya"/>
        </w:rPr>
        <w:t xml:space="preserve">, </w:t>
      </w:r>
      <w:r w:rsidRPr="00152BCD">
        <w:rPr>
          <w:rFonts w:ascii="UN-Abhaya" w:hAnsi="UN-Abhaya"/>
          <w:cs/>
        </w:rPr>
        <w:t>ලෝමයෝ කේසයෝ නො වෙති යනාදීන් සහාගවිසභාගයන් පිරිසිඳ ගැ</w:t>
      </w:r>
      <w:r w:rsidR="00840FAB">
        <w:rPr>
          <w:rFonts w:ascii="UN-Abhaya" w:hAnsi="UN-Abhaya" w:hint="cs"/>
          <w:cs/>
        </w:rPr>
        <w:t>ණී</w:t>
      </w:r>
      <w:r w:rsidRPr="00152BCD">
        <w:rPr>
          <w:rFonts w:ascii="UN-Abhaya" w:hAnsi="UN-Abhaya"/>
          <w:cs/>
        </w:rPr>
        <w:t>ම යන පස් අයුරෙන් මේ උගත</w:t>
      </w:r>
      <w:r w:rsidRPr="00152BCD">
        <w:rPr>
          <w:rFonts w:ascii="UN-Abhaya" w:hAnsi="UN-Abhaya"/>
        </w:rPr>
        <w:t xml:space="preserve"> </w:t>
      </w:r>
      <w:r w:rsidRPr="00152BCD">
        <w:rPr>
          <w:rFonts w:ascii="UN-Abhaya" w:hAnsi="UN-Abhaya"/>
          <w:cs/>
        </w:rPr>
        <w:t xml:space="preserve">යුතු ය. මේ උගැන් ම </w:t>
      </w:r>
      <w:r w:rsidR="00840FAB">
        <w:rPr>
          <w:rFonts w:ascii="UN-Abhaya" w:hAnsi="UN-Abhaya"/>
        </w:rPr>
        <w:t>‘</w:t>
      </w:r>
      <w:r w:rsidRPr="00152BCD">
        <w:rPr>
          <w:rFonts w:ascii="UN-Abhaya" w:hAnsi="UN-Abhaya"/>
          <w:b/>
          <w:bCs/>
          <w:cs/>
        </w:rPr>
        <w:t>උග්ගහ කොසල්ල</w:t>
      </w:r>
      <w:r w:rsidRPr="00152BCD">
        <w:rPr>
          <w:rFonts w:ascii="UN-Abhaya" w:hAnsi="UN-Abhaya"/>
          <w:b/>
          <w:bCs/>
        </w:rPr>
        <w:t>’</w:t>
      </w:r>
      <w:r w:rsidR="00840FAB">
        <w:rPr>
          <w:rFonts w:ascii="UN-Abhaya" w:hAnsi="UN-Abhaya" w:hint="cs"/>
          <w:b/>
          <w:bCs/>
          <w:cs/>
        </w:rPr>
        <w:t xml:space="preserve"> </w:t>
      </w:r>
      <w:r w:rsidRPr="00152BCD">
        <w:rPr>
          <w:rFonts w:ascii="UN-Abhaya" w:hAnsi="UN-Abhaya"/>
          <w:cs/>
        </w:rPr>
        <w:t>යි කියත්. අනතුරු ව ද</w:t>
      </w:r>
      <w:r w:rsidR="00840FAB">
        <w:rPr>
          <w:rFonts w:ascii="UN-Abhaya" w:hAnsi="UN-Abhaya" w:hint="cs"/>
          <w:cs/>
        </w:rPr>
        <w:t>ස</w:t>
      </w:r>
      <w:r w:rsidRPr="00152BCD">
        <w:rPr>
          <w:rFonts w:ascii="UN-Abhaya" w:hAnsi="UN-Abhaya"/>
          <w:cs/>
        </w:rPr>
        <w:t xml:space="preserve"> අයුරකින් වඩ වඩාත් මේ මෙනෙහි කළ යුතු ය. දස අයුරකින් කෙරෙණ මේ මනසිකාරය </w:t>
      </w:r>
      <w:r w:rsidRPr="00840FAB">
        <w:rPr>
          <w:rFonts w:ascii="UN-Abhaya" w:hAnsi="UN-Abhaya"/>
          <w:b/>
          <w:bCs/>
        </w:rPr>
        <w:t>‘</w:t>
      </w:r>
      <w:r w:rsidRPr="00840FAB">
        <w:rPr>
          <w:rFonts w:ascii="UN-Abhaya" w:hAnsi="UN-Abhaya"/>
          <w:b/>
          <w:bCs/>
          <w:cs/>
        </w:rPr>
        <w:t>මනසිකාරකොසල්ල</w:t>
      </w:r>
      <w:r w:rsidRPr="00840FAB">
        <w:rPr>
          <w:rFonts w:ascii="UN-Abhaya" w:hAnsi="UN-Abhaya"/>
          <w:b/>
          <w:bCs/>
        </w:rPr>
        <w:t>’</w:t>
      </w:r>
      <w:r w:rsidRPr="00152BCD">
        <w:rPr>
          <w:rFonts w:ascii="UN-Abhaya" w:hAnsi="UN-Abhaya"/>
        </w:rPr>
        <w:t xml:space="preserve"> </w:t>
      </w:r>
      <w:r w:rsidRPr="00152BCD">
        <w:rPr>
          <w:rFonts w:ascii="UN-Abhaya" w:hAnsi="UN-Abhaya"/>
          <w:cs/>
        </w:rPr>
        <w:t>යි කියත්.</w:t>
      </w:r>
      <w:r w:rsidRPr="00152BCD">
        <w:rPr>
          <w:rFonts w:ascii="UN-Abhaya" w:hAnsi="UN-Abhaya"/>
        </w:rPr>
        <w:t xml:space="preserve"> </w:t>
      </w:r>
    </w:p>
    <w:p w14:paraId="290F7449" w14:textId="3C979FCF" w:rsidR="00905BFE" w:rsidRDefault="00905BFE" w:rsidP="00837C82">
      <w:pPr>
        <w:spacing w:line="276" w:lineRule="auto"/>
        <w:rPr>
          <w:rFonts w:ascii="UN-Abhaya" w:hAnsi="UN-Abhaya"/>
        </w:rPr>
      </w:pPr>
      <w:r w:rsidRPr="00152BCD">
        <w:rPr>
          <w:rFonts w:ascii="UN-Abhaya" w:hAnsi="UN-Abhaya"/>
          <w:cs/>
        </w:rPr>
        <w:t>මෙසේ උග්ගහකොසල්ල</w:t>
      </w:r>
      <w:r w:rsidRPr="00152BCD">
        <w:rPr>
          <w:rFonts w:ascii="UN-Abhaya" w:hAnsi="UN-Abhaya"/>
        </w:rPr>
        <w:t xml:space="preserve">, </w:t>
      </w:r>
      <w:r w:rsidRPr="00152BCD">
        <w:rPr>
          <w:rFonts w:ascii="UN-Abhaya" w:hAnsi="UN-Abhaya"/>
          <w:cs/>
        </w:rPr>
        <w:t>මනසිකාරකොසල්ල දෙකෙන් ද</w:t>
      </w:r>
      <w:r w:rsidR="00DB5973">
        <w:rPr>
          <w:rFonts w:ascii="UN-Abhaya" w:hAnsi="UN-Abhaya"/>
          <w:cs/>
        </w:rPr>
        <w:t>ක්‍ෂ</w:t>
      </w:r>
      <w:r w:rsidRPr="00152BCD">
        <w:rPr>
          <w:rFonts w:ascii="UN-Abhaya" w:hAnsi="UN-Abhaya"/>
          <w:cs/>
        </w:rPr>
        <w:t xml:space="preserve"> වූවහු විසින් පැහැයෙන් සටහනින් ගඳින් හටගත් තැනින් අවකාශ විසින් කෙස් ඉතා පිළිකුල් ය යි නිශ්චය කර ගත යුතු ය. මෙසේ පිළිකුල් විසින් මෙ‍</w:t>
      </w:r>
      <w:r w:rsidR="00206120">
        <w:rPr>
          <w:rFonts w:ascii="UN-Abhaya" w:hAnsi="UN-Abhaya" w:hint="cs"/>
          <w:cs/>
        </w:rPr>
        <w:t>නෙ</w:t>
      </w:r>
      <w:r w:rsidRPr="00152BCD">
        <w:rPr>
          <w:rFonts w:ascii="UN-Abhaya" w:hAnsi="UN-Abhaya"/>
          <w:cs/>
        </w:rPr>
        <w:t>හි කරන්නහුට මුළු සිරුරු කොටස් කොටස් වශයෙන් ප්‍රකට වන්නේ ය. සියලු කොටස් පැහැදිලි ව පෙනෙන්නට වූ කල්හි මිනිස්</w:t>
      </w:r>
      <w:r w:rsidR="00BD2317">
        <w:rPr>
          <w:rFonts w:ascii="UN-Abhaya" w:hAnsi="UN-Abhaya" w:hint="cs"/>
          <w:cs/>
        </w:rPr>
        <w:t xml:space="preserve"> </w:t>
      </w:r>
      <w:r w:rsidRPr="00152BCD">
        <w:rPr>
          <w:rFonts w:ascii="UN-Abhaya" w:hAnsi="UN-Abhaya"/>
          <w:cs/>
        </w:rPr>
        <w:t>තිරිසන් ඈ සත්</w:t>
      </w:r>
      <w:r w:rsidR="00905652">
        <w:rPr>
          <w:rFonts w:ascii="UN-Abhaya" w:hAnsi="UN-Abhaya"/>
          <w:cs/>
        </w:rPr>
        <w:t>ත්‍වා</w:t>
      </w:r>
      <w:r w:rsidRPr="00152BCD">
        <w:rPr>
          <w:rFonts w:ascii="UN-Abhaya" w:hAnsi="UN-Abhaya"/>
          <w:cs/>
        </w:rPr>
        <w:t>කාරය හා ස්ත්‍රී පුරුෂාදි භාවාකාරය හැර කොට්ඨාස රාසි වශයෙන් නුවණට ඒ වැටහෙන්නේ ය. අනුපුබ්බමුඤ්චනාදීන්ගේ වශයෙන් පිළිකුල් බව නැවත නැවත මෙනෙහි කිරීමෙන් පිළිවෙළින් අ</w:t>
      </w:r>
      <w:r w:rsidR="00906DCB">
        <w:rPr>
          <w:rFonts w:ascii="UN-Abhaya" w:hAnsi="UN-Abhaya"/>
          <w:cs/>
        </w:rPr>
        <w:t>ර්‍ප</w:t>
      </w:r>
      <w:r w:rsidRPr="00152BCD">
        <w:rPr>
          <w:rFonts w:ascii="UN-Abhaya" w:hAnsi="UN-Abhaya"/>
          <w:cs/>
        </w:rPr>
        <w:t xml:space="preserve">ණාව පහළ වන්නී ය. එහි කසාදීන් වණ්ණසණ්ඨානාදීන්ගේ වශයෙන් වැටහීම </w:t>
      </w:r>
      <w:r w:rsidRPr="00BD2317">
        <w:rPr>
          <w:rFonts w:ascii="UN-Abhaya" w:hAnsi="UN-Abhaya"/>
          <w:b/>
          <w:bCs/>
          <w:cs/>
        </w:rPr>
        <w:t>උග්ගහනිමිත්ත</w:t>
      </w:r>
      <w:r w:rsidRPr="00152BCD">
        <w:rPr>
          <w:rFonts w:ascii="UN-Abhaya" w:hAnsi="UN-Abhaya"/>
          <w:cs/>
        </w:rPr>
        <w:t xml:space="preserve"> නම්</w:t>
      </w:r>
      <w:r w:rsidR="00BD2317">
        <w:rPr>
          <w:rFonts w:ascii="UN-Abhaya" w:hAnsi="UN-Abhaya" w:hint="cs"/>
          <w:cs/>
        </w:rPr>
        <w:t>.</w:t>
      </w:r>
      <w:r w:rsidRPr="00152BCD">
        <w:rPr>
          <w:rFonts w:ascii="UN-Abhaya" w:hAnsi="UN-Abhaya"/>
        </w:rPr>
        <w:t xml:space="preserve"> </w:t>
      </w:r>
      <w:r w:rsidRPr="00152BCD">
        <w:rPr>
          <w:rFonts w:ascii="UN-Abhaya" w:hAnsi="UN-Abhaya"/>
          <w:cs/>
        </w:rPr>
        <w:t xml:space="preserve">හැම ලෙසකින් පිළිකුල් බව වැටහීම </w:t>
      </w:r>
      <w:r w:rsidRPr="00BD2317">
        <w:rPr>
          <w:rFonts w:ascii="UN-Abhaya" w:hAnsi="UN-Abhaya"/>
          <w:b/>
          <w:bCs/>
          <w:cs/>
        </w:rPr>
        <w:t>පටිභාගනිමිත්ත</w:t>
      </w:r>
      <w:r w:rsidRPr="00152BCD">
        <w:rPr>
          <w:rFonts w:ascii="UN-Abhaya" w:hAnsi="UN-Abhaya"/>
          <w:cs/>
        </w:rPr>
        <w:t xml:space="preserve"> නම්. එය සේවනය කිරීමෙන් වැඩීමෙන් ප්‍රථමධ්‍යානයාගේ වශයෙන් අ</w:t>
      </w:r>
      <w:r w:rsidR="00906DCB">
        <w:rPr>
          <w:rFonts w:ascii="UN-Abhaya" w:hAnsi="UN-Abhaya"/>
          <w:cs/>
        </w:rPr>
        <w:t>ර්‍ප</w:t>
      </w:r>
      <w:r w:rsidRPr="00152BCD">
        <w:rPr>
          <w:rFonts w:ascii="UN-Abhaya" w:hAnsi="UN-Abhaya"/>
          <w:cs/>
        </w:rPr>
        <w:t>ණාව වන්නී ය. නැවත මෙතෙම</w:t>
      </w:r>
      <w:r w:rsidR="00BD2317">
        <w:rPr>
          <w:rFonts w:ascii="UN-Abhaya" w:hAnsi="UN-Abhaya" w:hint="cs"/>
          <w:cs/>
        </w:rPr>
        <w:t>ේ</w:t>
      </w:r>
      <w:r w:rsidRPr="00152BCD">
        <w:rPr>
          <w:rFonts w:ascii="UN-Abhaya" w:hAnsi="UN-Abhaya"/>
          <w:cs/>
        </w:rPr>
        <w:t xml:space="preserve"> කේසාදීන්ගේ ව</w:t>
      </w:r>
      <w:r w:rsidR="00462172">
        <w:rPr>
          <w:rFonts w:ascii="UN-Abhaya" w:hAnsi="UN-Abhaya"/>
          <w:cs/>
        </w:rPr>
        <w:t>ර්‍ණ</w:t>
      </w:r>
      <w:r w:rsidR="00E9657E">
        <w:rPr>
          <w:rFonts w:ascii="UN-Abhaya" w:hAnsi="UN-Abhaya"/>
          <w:cs/>
        </w:rPr>
        <w:t>භේද</w:t>
      </w:r>
      <w:r w:rsidRPr="00152BCD">
        <w:rPr>
          <w:rFonts w:ascii="UN-Abhaya" w:hAnsi="UN-Abhaya"/>
          <w:cs/>
        </w:rPr>
        <w:t>ය ඇසුරු කොට ධ්‍යාන ලබන්නේ ෂඩ් අභිඥාවන් ප්‍රතිව</w:t>
      </w:r>
      <w:r w:rsidR="00BD2317">
        <w:rPr>
          <w:rFonts w:ascii="UN-Abhaya" w:hAnsi="UN-Abhaya" w:hint="cs"/>
          <w:cs/>
        </w:rPr>
        <w:t>ේ</w:t>
      </w:r>
      <w:r w:rsidRPr="00152BCD">
        <w:rPr>
          <w:rFonts w:ascii="UN-Abhaya" w:hAnsi="UN-Abhaya"/>
          <w:cs/>
        </w:rPr>
        <w:t>ධ කරන්නේ ය. විස්තර විශුද්ධි මා</w:t>
      </w:r>
      <w:r w:rsidR="00026AD1">
        <w:rPr>
          <w:rFonts w:ascii="UN-Abhaya" w:hAnsi="UN-Abhaya"/>
          <w:cs/>
        </w:rPr>
        <w:t>ර්‍ග</w:t>
      </w:r>
      <w:r w:rsidRPr="00152BCD">
        <w:rPr>
          <w:rFonts w:ascii="UN-Abhaya" w:hAnsi="UN-Abhaya"/>
          <w:cs/>
        </w:rPr>
        <w:t>යෙහි එන්නේ ය.</w:t>
      </w:r>
      <w:r w:rsidRPr="00152BCD">
        <w:rPr>
          <w:rFonts w:ascii="UN-Abhaya" w:hAnsi="UN-Abhaya"/>
        </w:rPr>
        <w:t xml:space="preserve"> </w:t>
      </w:r>
    </w:p>
    <w:p w14:paraId="2C7947F4" w14:textId="77777777" w:rsidR="00BD2317" w:rsidRDefault="00905BFE" w:rsidP="00837C82">
      <w:pPr>
        <w:spacing w:line="276" w:lineRule="auto"/>
        <w:rPr>
          <w:rFonts w:ascii="UN-Abhaya" w:hAnsi="UN-Abhaya"/>
        </w:rPr>
      </w:pPr>
      <w:r w:rsidRPr="00152BCD">
        <w:rPr>
          <w:rFonts w:ascii="UN-Abhaya" w:hAnsi="UN-Abhaya"/>
          <w:cs/>
        </w:rPr>
        <w:t>සිරුර මෙසේ බැලීම නිව</w:t>
      </w:r>
      <w:r w:rsidR="00BD2317">
        <w:rPr>
          <w:rFonts w:ascii="UN-Abhaya" w:hAnsi="UN-Abhaya" w:hint="cs"/>
          <w:cs/>
        </w:rPr>
        <w:t>න</w:t>
      </w:r>
      <w:r w:rsidRPr="00152BCD">
        <w:rPr>
          <w:rFonts w:ascii="UN-Abhaya" w:hAnsi="UN-Abhaya"/>
          <w:cs/>
        </w:rPr>
        <w:t>ට හිත ය. වරදවා ශුභ ව</w:t>
      </w:r>
      <w:r w:rsidR="00BD2317">
        <w:rPr>
          <w:rFonts w:ascii="UN-Abhaya" w:hAnsi="UN-Abhaya" w:hint="cs"/>
          <w:cs/>
        </w:rPr>
        <w:t>ශ</w:t>
      </w:r>
      <w:r w:rsidRPr="00152BCD">
        <w:rPr>
          <w:rFonts w:ascii="UN-Abhaya" w:hAnsi="UN-Abhaya"/>
          <w:cs/>
        </w:rPr>
        <w:t>යෙන් බැලීම නිව</w:t>
      </w:r>
      <w:r w:rsidR="00BD2317">
        <w:rPr>
          <w:rFonts w:ascii="UN-Abhaya" w:hAnsi="UN-Abhaya" w:hint="cs"/>
          <w:cs/>
        </w:rPr>
        <w:t>න</w:t>
      </w:r>
      <w:r w:rsidRPr="00152BCD">
        <w:rPr>
          <w:rFonts w:ascii="UN-Abhaya" w:hAnsi="UN-Abhaya"/>
          <w:cs/>
        </w:rPr>
        <w:t>ට හිත නොවේ. වරදවා බැලීම නිවන් මග අවුරන්නේ ය</w:t>
      </w:r>
      <w:r w:rsidRPr="00152BCD">
        <w:rPr>
          <w:rFonts w:ascii="UN-Abhaya" w:hAnsi="UN-Abhaya"/>
        </w:rPr>
        <w:t xml:space="preserve">, </w:t>
      </w:r>
      <w:r w:rsidRPr="00152BCD">
        <w:rPr>
          <w:rFonts w:ascii="UN-Abhaya" w:hAnsi="UN-Abhaya"/>
          <w:cs/>
        </w:rPr>
        <w:t xml:space="preserve">කෙලෙස් උපද වන්නේ ය. </w:t>
      </w:r>
    </w:p>
    <w:p w14:paraId="2C953031" w14:textId="7C2EA41A" w:rsidR="00905BFE" w:rsidRPr="00152BCD" w:rsidRDefault="00862E5D" w:rsidP="00862E5D">
      <w:pPr>
        <w:pStyle w:val="Style2"/>
      </w:pPr>
      <w:r>
        <w:t>“</w:t>
      </w:r>
      <w:r w:rsidR="00905BFE" w:rsidRPr="00152BCD">
        <w:rPr>
          <w:cs/>
        </w:rPr>
        <w:t>අ</w:t>
      </w:r>
      <w:r w:rsidR="00905BFE" w:rsidRPr="00152BCD">
        <w:rPr>
          <w:cs/>
          <w:lang w:val="en-GB"/>
        </w:rPr>
        <w:t>ඞ්</w:t>
      </w:r>
      <w:r w:rsidR="00905BFE" w:rsidRPr="00152BCD">
        <w:rPr>
          <w:cs/>
        </w:rPr>
        <w:t>ගපච්චඞ්ගකොට්ඨාස කලා</w:t>
      </w:r>
      <w:r w:rsidR="00BD2317">
        <w:rPr>
          <w:rFonts w:hint="cs"/>
          <w:cs/>
        </w:rPr>
        <w:t>පා</w:t>
      </w:r>
      <w:r w:rsidR="00905BFE" w:rsidRPr="00152BCD">
        <w:rPr>
          <w:cs/>
        </w:rPr>
        <w:t>කාරතො පන</w:t>
      </w:r>
      <w:r w:rsidR="00BD2317">
        <w:rPr>
          <w:rFonts w:hint="cs"/>
          <w:cs/>
        </w:rPr>
        <w:t>,</w:t>
      </w:r>
    </w:p>
    <w:p w14:paraId="72668457" w14:textId="5A0607B7" w:rsidR="00905BFE" w:rsidRDefault="00905BFE" w:rsidP="00862E5D">
      <w:pPr>
        <w:pStyle w:val="Style2"/>
      </w:pPr>
      <w:r w:rsidRPr="00152BCD">
        <w:rPr>
          <w:cs/>
        </w:rPr>
        <w:t>සංගතො රූපපුඤ්ජොව වු</w:t>
      </w:r>
      <w:r w:rsidR="00BD2317">
        <w:rPr>
          <w:rFonts w:hint="cs"/>
          <w:cs/>
        </w:rPr>
        <w:t>ත්</w:t>
      </w:r>
      <w:r w:rsidRPr="00152BCD">
        <w:rPr>
          <w:cs/>
        </w:rPr>
        <w:t>තො බි</w:t>
      </w:r>
      <w:r w:rsidR="00BD2317">
        <w:rPr>
          <w:rFonts w:hint="cs"/>
          <w:cs/>
        </w:rPr>
        <w:t>ම්</w:t>
      </w:r>
      <w:r w:rsidRPr="00152BCD">
        <w:rPr>
          <w:cs/>
        </w:rPr>
        <w:t>බොති එක</w:t>
      </w:r>
      <w:r w:rsidR="00BD2317">
        <w:rPr>
          <w:rFonts w:hint="cs"/>
          <w:cs/>
        </w:rPr>
        <w:t>තො</w:t>
      </w:r>
      <w:r w:rsidR="00862E5D">
        <w:t>”</w:t>
      </w:r>
      <w:r w:rsidRPr="00152BCD">
        <w:rPr>
          <w:cs/>
        </w:rPr>
        <w:t xml:space="preserve"> </w:t>
      </w:r>
    </w:p>
    <w:p w14:paraId="61EFF4D1" w14:textId="5C59EFE7" w:rsidR="00905BFE" w:rsidRDefault="00905BFE" w:rsidP="00837C82">
      <w:pPr>
        <w:spacing w:line="276" w:lineRule="auto"/>
        <w:rPr>
          <w:rFonts w:ascii="UN-Abhaya" w:hAnsi="UN-Abhaya"/>
        </w:rPr>
      </w:pPr>
      <w:r w:rsidRPr="00152BCD">
        <w:rPr>
          <w:rFonts w:ascii="UN-Abhaya" w:hAnsi="UN-Abhaya"/>
          <w:cs/>
        </w:rPr>
        <w:lastRenderedPageBreak/>
        <w:t xml:space="preserve">අත් පා කෙස් ලොම් ඈ කොටස් කලාප වශයෙන් එකට බැඳී සිටි රූප සමූහය ම සිරුරැ යි කියන ලද්දේ ය. </w:t>
      </w:r>
    </w:p>
    <w:p w14:paraId="4D8FCF77" w14:textId="45114859" w:rsidR="00905BFE" w:rsidRPr="00152BCD" w:rsidRDefault="00EF6700" w:rsidP="00EF6700">
      <w:pPr>
        <w:pStyle w:val="Style2"/>
      </w:pPr>
      <w:r>
        <w:t>“</w:t>
      </w:r>
      <w:r w:rsidR="00905BFE" w:rsidRPr="00152BCD">
        <w:rPr>
          <w:cs/>
        </w:rPr>
        <w:t>නානා ස</w:t>
      </w:r>
      <w:r w:rsidR="003727B8">
        <w:rPr>
          <w:cs/>
        </w:rPr>
        <w:t>න්‍ධි</w:t>
      </w:r>
      <w:r w:rsidR="00905BFE" w:rsidRPr="00152BCD">
        <w:rPr>
          <w:cs/>
        </w:rPr>
        <w:t>පරිඡින්නඅඞ්ගපච්චඞ්ගර සිනො</w:t>
      </w:r>
      <w:r w:rsidR="005D22CE">
        <w:rPr>
          <w:rFonts w:hint="cs"/>
          <w:cs/>
        </w:rPr>
        <w:t>,</w:t>
      </w:r>
      <w:r w:rsidR="00905BFE" w:rsidRPr="00152BCD">
        <w:rPr>
          <w:cs/>
        </w:rPr>
        <w:t xml:space="preserve"> </w:t>
      </w:r>
    </w:p>
    <w:p w14:paraId="2116E465" w14:textId="334CB0D0" w:rsidR="00905BFE" w:rsidRDefault="00905BFE" w:rsidP="00EF6700">
      <w:pPr>
        <w:pStyle w:val="Style2"/>
      </w:pPr>
      <w:r w:rsidRPr="00152BCD">
        <w:rPr>
          <w:cs/>
        </w:rPr>
        <w:t>හොති නාමං සරීරන්ති ඉත්ථී වා පුරිසොති වා</w:t>
      </w:r>
      <w:r w:rsidR="00EF6700">
        <w:t>”</w:t>
      </w:r>
      <w:r w:rsidRPr="00152BCD">
        <w:t xml:space="preserve"> </w:t>
      </w:r>
    </w:p>
    <w:p w14:paraId="0644BA35" w14:textId="66974106" w:rsidR="00905BFE" w:rsidRDefault="00905BFE" w:rsidP="00837C82">
      <w:pPr>
        <w:spacing w:line="276" w:lineRule="auto"/>
        <w:rPr>
          <w:rFonts w:ascii="UN-Abhaya" w:hAnsi="UN-Abhaya"/>
        </w:rPr>
      </w:pPr>
      <w:r w:rsidRPr="00152BCD">
        <w:rPr>
          <w:rFonts w:ascii="UN-Abhaya" w:hAnsi="UN-Abhaya"/>
          <w:cs/>
        </w:rPr>
        <w:t>නොයෙක් ස</w:t>
      </w:r>
      <w:r w:rsidR="004825BD">
        <w:rPr>
          <w:rFonts w:ascii="UN-Abhaya" w:hAnsi="UN-Abhaya"/>
          <w:cs/>
        </w:rPr>
        <w:t>න්‍ධී</w:t>
      </w:r>
      <w:r w:rsidRPr="00152BCD">
        <w:rPr>
          <w:rFonts w:ascii="UN-Abhaya" w:hAnsi="UN-Abhaya"/>
          <w:cs/>
        </w:rPr>
        <w:t xml:space="preserve">න්ගෙන් පිරිසිඳිනා ලද අඟපසඟ සමූහයට ශරීරැ යි නම් වේ. ස්ත්‍රී-පුරුෂ යන නම් ද වේ. </w:t>
      </w:r>
    </w:p>
    <w:p w14:paraId="15A8299F" w14:textId="721A7429" w:rsidR="00905BFE" w:rsidRPr="00152BCD" w:rsidRDefault="008915C6" w:rsidP="008915C6">
      <w:pPr>
        <w:pStyle w:val="Style2"/>
      </w:pPr>
      <w:r>
        <w:t>“</w:t>
      </w:r>
      <w:r w:rsidR="00905BFE" w:rsidRPr="00152BCD">
        <w:rPr>
          <w:cs/>
        </w:rPr>
        <w:t>ජාතො ජිණ්ණො මත</w:t>
      </w:r>
      <w:r w:rsidR="0053179B">
        <w:rPr>
          <w:rFonts w:hint="cs"/>
          <w:cs/>
        </w:rPr>
        <w:t>ො</w:t>
      </w:r>
      <w:r w:rsidR="00905BFE" w:rsidRPr="00152BCD">
        <w:rPr>
          <w:cs/>
        </w:rPr>
        <w:t xml:space="preserve"> ව්‍යාධි සන්තොයමිත</w:t>
      </w:r>
      <w:r w:rsidR="006561B7">
        <w:rPr>
          <w:rFonts w:hint="cs"/>
          <w:cs/>
        </w:rPr>
        <w:t>ි</w:t>
      </w:r>
      <w:r w:rsidR="00905BFE" w:rsidRPr="00152BCD">
        <w:rPr>
          <w:cs/>
        </w:rPr>
        <w:t xml:space="preserve"> සම්මුති</w:t>
      </w:r>
      <w:r w:rsidR="00905BFE" w:rsidRPr="00152BCD">
        <w:t>,</w:t>
      </w:r>
    </w:p>
    <w:p w14:paraId="6F516C3C" w14:textId="4CB17AED" w:rsidR="00905BFE" w:rsidRDefault="00905BFE" w:rsidP="008915C6">
      <w:pPr>
        <w:pStyle w:val="Style2"/>
      </w:pPr>
      <w:r w:rsidRPr="00152BCD">
        <w:rPr>
          <w:cs/>
        </w:rPr>
        <w:t>ජයමානාදිභාවෙන ර</w:t>
      </w:r>
      <w:r w:rsidR="006561B7">
        <w:rPr>
          <w:rFonts w:hint="cs"/>
          <w:cs/>
        </w:rPr>
        <w:t>ූ</w:t>
      </w:r>
      <w:r w:rsidRPr="00152BCD">
        <w:rPr>
          <w:cs/>
        </w:rPr>
        <w:t>පකායො පවත්තති</w:t>
      </w:r>
      <w:r w:rsidR="008915C6">
        <w:t>”</w:t>
      </w:r>
      <w:r w:rsidRPr="00152BCD">
        <w:rPr>
          <w:cs/>
        </w:rPr>
        <w:t xml:space="preserve"> </w:t>
      </w:r>
    </w:p>
    <w:p w14:paraId="21B231D6" w14:textId="2AFEF0D7" w:rsidR="00905BFE" w:rsidRDefault="00C4684C" w:rsidP="00837C82">
      <w:pPr>
        <w:spacing w:line="276" w:lineRule="auto"/>
        <w:rPr>
          <w:rFonts w:ascii="UN-Abhaya" w:hAnsi="UN-Abhaya"/>
        </w:rPr>
      </w:pPr>
      <w:r>
        <w:rPr>
          <w:rFonts w:ascii="UN-Abhaya" w:hAnsi="UN-Abhaya"/>
        </w:rPr>
        <w:t>“</w:t>
      </w:r>
      <w:r w:rsidR="00905BFE" w:rsidRPr="00152BCD">
        <w:rPr>
          <w:rFonts w:ascii="UN-Abhaya" w:hAnsi="UN-Abhaya"/>
          <w:cs/>
        </w:rPr>
        <w:t xml:space="preserve">මේ </w:t>
      </w:r>
      <w:r w:rsidR="0003542E">
        <w:rPr>
          <w:rFonts w:ascii="UN-Abhaya" w:hAnsi="UN-Abhaya"/>
          <w:cs/>
        </w:rPr>
        <w:t>සත්ත්‍ව</w:t>
      </w:r>
      <w:r w:rsidR="00905BFE" w:rsidRPr="00152BCD">
        <w:rPr>
          <w:rFonts w:ascii="UN-Abhaya" w:hAnsi="UN-Abhaya"/>
          <w:cs/>
        </w:rPr>
        <w:t xml:space="preserve"> නම් උපන්නේ ය. මහලු වූයේ ය. මළේ ය. රෝගී ය”</w:t>
      </w:r>
      <w:r w:rsidR="00905BFE" w:rsidRPr="00152BCD">
        <w:rPr>
          <w:rFonts w:ascii="UN-Abhaya" w:hAnsi="UN-Abhaya"/>
        </w:rPr>
        <w:t xml:space="preserve"> </w:t>
      </w:r>
      <w:r w:rsidR="00905BFE" w:rsidRPr="00152BCD">
        <w:rPr>
          <w:rFonts w:ascii="UN-Abhaya" w:hAnsi="UN-Abhaya"/>
          <w:cs/>
        </w:rPr>
        <w:t>යි සම්මුතියක් මුත් පරමා</w:t>
      </w:r>
      <w:r w:rsidR="00573694">
        <w:rPr>
          <w:rFonts w:ascii="UN-Abhaya" w:hAnsi="UN-Abhaya"/>
          <w:cs/>
        </w:rPr>
        <w:t>ර්‍ත්‍ථ</w:t>
      </w:r>
      <w:r w:rsidR="00905BFE" w:rsidRPr="00152BCD">
        <w:rPr>
          <w:rFonts w:ascii="UN-Abhaya" w:hAnsi="UN-Abhaya"/>
          <w:cs/>
        </w:rPr>
        <w:t xml:space="preserve"> විසින් </w:t>
      </w:r>
      <w:r w:rsidR="0003542E">
        <w:rPr>
          <w:rFonts w:ascii="UN-Abhaya" w:hAnsi="UN-Abhaya"/>
          <w:cs/>
        </w:rPr>
        <w:t>සත්ත්‍ව</w:t>
      </w:r>
      <w:r w:rsidR="00905BFE" w:rsidRPr="00152BCD">
        <w:rPr>
          <w:rFonts w:ascii="UN-Abhaya" w:hAnsi="UN-Abhaya"/>
          <w:cs/>
        </w:rPr>
        <w:t>යෙක් නැත්තේ ය. උපදින දිරණ ස්වභාවයෙන් රූපසම</w:t>
      </w:r>
      <w:r w:rsidR="0099454C">
        <w:rPr>
          <w:rFonts w:ascii="UN-Abhaya" w:hAnsi="UN-Abhaya" w:hint="cs"/>
          <w:cs/>
        </w:rPr>
        <w:t>ූ</w:t>
      </w:r>
      <w:r w:rsidR="00905BFE" w:rsidRPr="00152BCD">
        <w:rPr>
          <w:rFonts w:ascii="UN-Abhaya" w:hAnsi="UN-Abhaya"/>
          <w:cs/>
        </w:rPr>
        <w:t>හය පවත්නේ ය.</w:t>
      </w:r>
      <w:r w:rsidR="00905BFE" w:rsidRPr="00152BCD">
        <w:rPr>
          <w:rFonts w:ascii="UN-Abhaya" w:hAnsi="UN-Abhaya"/>
        </w:rPr>
        <w:t xml:space="preserve"> </w:t>
      </w:r>
    </w:p>
    <w:p w14:paraId="4C2E91EB" w14:textId="6E12D113" w:rsidR="00905BFE" w:rsidRPr="00152BCD" w:rsidRDefault="00D05873" w:rsidP="00D05873">
      <w:pPr>
        <w:pStyle w:val="Style2"/>
      </w:pPr>
      <w:r>
        <w:t>“</w:t>
      </w:r>
      <w:r w:rsidR="00905BFE" w:rsidRPr="00152BCD">
        <w:rPr>
          <w:cs/>
        </w:rPr>
        <w:t>කායො න පස්සති සුණාති ච න</w:t>
      </w:r>
      <w:r w:rsidR="00CD3A51">
        <w:rPr>
          <w:rFonts w:hint="cs"/>
          <w:cs/>
        </w:rPr>
        <w:t>ෙ</w:t>
      </w:r>
      <w:r w:rsidR="00905BFE" w:rsidRPr="00152BCD">
        <w:rPr>
          <w:cs/>
        </w:rPr>
        <w:t xml:space="preserve">ව කිඤ්චි </w:t>
      </w:r>
    </w:p>
    <w:p w14:paraId="31A0C089" w14:textId="597A3A9C" w:rsidR="00905BFE" w:rsidRPr="00152BCD" w:rsidRDefault="00905BFE" w:rsidP="00D05873">
      <w:pPr>
        <w:pStyle w:val="Style2"/>
      </w:pPr>
      <w:r w:rsidRPr="00152BCD">
        <w:rPr>
          <w:cs/>
        </w:rPr>
        <w:t>ජානාති කිඤ්ච</w:t>
      </w:r>
      <w:r w:rsidR="00CD3A51">
        <w:rPr>
          <w:rFonts w:hint="cs"/>
          <w:cs/>
        </w:rPr>
        <w:t>ි</w:t>
      </w:r>
      <w:r w:rsidRPr="00152BCD">
        <w:rPr>
          <w:cs/>
        </w:rPr>
        <w:t>මපි නෙව සයං කර</w:t>
      </w:r>
      <w:r w:rsidR="00CD3A51">
        <w:rPr>
          <w:rFonts w:hint="cs"/>
          <w:cs/>
        </w:rPr>
        <w:t>ො</w:t>
      </w:r>
      <w:r w:rsidRPr="00152BCD">
        <w:rPr>
          <w:cs/>
        </w:rPr>
        <w:t>ති</w:t>
      </w:r>
      <w:r w:rsidRPr="00152BCD">
        <w:t xml:space="preserve">, </w:t>
      </w:r>
    </w:p>
    <w:p w14:paraId="7F070B47" w14:textId="77777777" w:rsidR="00905BFE" w:rsidRPr="00152BCD" w:rsidRDefault="00905BFE" w:rsidP="00D05873">
      <w:pPr>
        <w:pStyle w:val="Style2"/>
      </w:pPr>
      <w:r w:rsidRPr="00152BCD">
        <w:rPr>
          <w:cs/>
        </w:rPr>
        <w:t>යුත්තො පවත්තති මනෙන තථා තථායං</w:t>
      </w:r>
    </w:p>
    <w:p w14:paraId="4C4895E2" w14:textId="5144B2A7" w:rsidR="00905BFE" w:rsidRDefault="00905BFE" w:rsidP="00D05873">
      <w:pPr>
        <w:pStyle w:val="Style2"/>
      </w:pPr>
      <w:r w:rsidRPr="00152BCD">
        <w:rPr>
          <w:cs/>
        </w:rPr>
        <w:t>සුත්ත</w:t>
      </w:r>
      <w:r w:rsidR="00CD3A51">
        <w:rPr>
          <w:rFonts w:hint="cs"/>
          <w:cs/>
        </w:rPr>
        <w:t>ෙ</w:t>
      </w:r>
      <w:r w:rsidRPr="00152BCD">
        <w:rPr>
          <w:cs/>
        </w:rPr>
        <w:t>න යන්තමිව දාරුමයං පයුත්තං</w:t>
      </w:r>
      <w:r w:rsidR="00D05873">
        <w:t>”</w:t>
      </w:r>
      <w:r w:rsidRPr="00152BCD">
        <w:t xml:space="preserve"> </w:t>
      </w:r>
    </w:p>
    <w:p w14:paraId="17AAD8F2" w14:textId="2D7487B3" w:rsidR="00905BFE" w:rsidRDefault="00905BFE" w:rsidP="00837C82">
      <w:pPr>
        <w:spacing w:line="276" w:lineRule="auto"/>
        <w:rPr>
          <w:rFonts w:ascii="UN-Abhaya" w:hAnsi="UN-Abhaya"/>
        </w:rPr>
      </w:pPr>
      <w:r w:rsidRPr="00152BCD">
        <w:rPr>
          <w:rFonts w:ascii="UN-Abhaya" w:hAnsi="UN-Abhaya"/>
          <w:cs/>
        </w:rPr>
        <w:t xml:space="preserve">ශරීරය තෙමේ රූප නො දකියි. ශබ්ද නො අසයි. කිසිවකුත් නො දකියි. </w:t>
      </w:r>
      <w:r w:rsidR="0051464D">
        <w:rPr>
          <w:rFonts w:ascii="UN-Abhaya" w:hAnsi="UN-Abhaya" w:hint="cs"/>
          <w:cs/>
        </w:rPr>
        <w:t>තෙ</w:t>
      </w:r>
      <w:r w:rsidRPr="00152BCD">
        <w:rPr>
          <w:rFonts w:ascii="UN-Abhaya" w:hAnsi="UN-Abhaya"/>
          <w:cs/>
        </w:rPr>
        <w:t xml:space="preserve">මේ කටයුතු ද නො කරයි. හූවලින් යුත් දාරුමය යන්ත්‍රයක් සේ සිතින් යුක්ත වූයේ ඒ ඒ දෙය කරයි. </w:t>
      </w:r>
    </w:p>
    <w:p w14:paraId="1051673A" w14:textId="09B37448" w:rsidR="00905BFE" w:rsidRPr="00152BCD" w:rsidRDefault="00D05873" w:rsidP="00D05873">
      <w:pPr>
        <w:pStyle w:val="Style2"/>
      </w:pPr>
      <w:r>
        <w:t>“</w:t>
      </w:r>
      <w:r w:rsidR="00905BFE" w:rsidRPr="00152BCD">
        <w:rPr>
          <w:cs/>
        </w:rPr>
        <w:t>නානත්තො හි මනස</w:t>
      </w:r>
      <w:r w:rsidR="00D707C9">
        <w:rPr>
          <w:rFonts w:hint="cs"/>
          <w:cs/>
        </w:rPr>
        <w:t>ො</w:t>
      </w:r>
      <w:r w:rsidR="00905BFE" w:rsidRPr="00152BCD">
        <w:rPr>
          <w:cs/>
        </w:rPr>
        <w:t xml:space="preserve"> අනිලස්ස භ</w:t>
      </w:r>
      <w:r w:rsidR="00D707C9">
        <w:rPr>
          <w:rFonts w:hint="cs"/>
          <w:cs/>
        </w:rPr>
        <w:t>ෙ</w:t>
      </w:r>
      <w:r w:rsidR="00905BFE" w:rsidRPr="00152BCD">
        <w:rPr>
          <w:cs/>
        </w:rPr>
        <w:t xml:space="preserve">දො </w:t>
      </w:r>
    </w:p>
    <w:p w14:paraId="1DF1CF19" w14:textId="2CE31530" w:rsidR="00905BFE" w:rsidRPr="00152BCD" w:rsidRDefault="00905BFE" w:rsidP="00D05873">
      <w:pPr>
        <w:pStyle w:val="Style2"/>
      </w:pPr>
      <w:r w:rsidRPr="00152BCD">
        <w:rPr>
          <w:cs/>
        </w:rPr>
        <w:t>භෙද</w:t>
      </w:r>
      <w:r w:rsidR="00D707C9">
        <w:rPr>
          <w:rFonts w:hint="cs"/>
          <w:cs/>
        </w:rPr>
        <w:t>ා</w:t>
      </w:r>
      <w:r w:rsidRPr="00152BCD">
        <w:rPr>
          <w:cs/>
        </w:rPr>
        <w:t xml:space="preserve">නිලස්ස ගමනාදි ක්‍රියාවිභාගො </w:t>
      </w:r>
    </w:p>
    <w:p w14:paraId="60A2C04E" w14:textId="77777777" w:rsidR="00905BFE" w:rsidRPr="00152BCD" w:rsidRDefault="00905BFE" w:rsidP="00D05873">
      <w:pPr>
        <w:pStyle w:val="Style2"/>
      </w:pPr>
      <w:r w:rsidRPr="00152BCD">
        <w:rPr>
          <w:cs/>
        </w:rPr>
        <w:t xml:space="preserve">කායස්ස සිජ්ඣති ක්‍රියා ච තථා තථායං </w:t>
      </w:r>
    </w:p>
    <w:p w14:paraId="5EB86273" w14:textId="16F4AC8B" w:rsidR="00905BFE" w:rsidRPr="00152BCD" w:rsidRDefault="00905BFE" w:rsidP="00D05873">
      <w:pPr>
        <w:pStyle w:val="Style2"/>
      </w:pPr>
      <w:r w:rsidRPr="00152BCD">
        <w:rPr>
          <w:cs/>
        </w:rPr>
        <w:t>ද</w:t>
      </w:r>
      <w:r w:rsidR="00D707C9">
        <w:rPr>
          <w:rFonts w:hint="cs"/>
          <w:cs/>
        </w:rPr>
        <w:t>ෙ</w:t>
      </w:r>
      <w:r w:rsidRPr="00152BCD">
        <w:rPr>
          <w:cs/>
        </w:rPr>
        <w:t>සන්තරම්හි ඉතරිතරරූපසිද්ධි</w:t>
      </w:r>
      <w:r w:rsidR="00D05873">
        <w:t>”</w:t>
      </w:r>
      <w:r w:rsidRPr="00152BCD">
        <w:t xml:space="preserve"> </w:t>
      </w:r>
    </w:p>
    <w:p w14:paraId="0CFB07C9" w14:textId="4A684310" w:rsidR="00905BFE" w:rsidRDefault="00905BFE" w:rsidP="00837C82">
      <w:pPr>
        <w:spacing w:line="276" w:lineRule="auto"/>
        <w:rPr>
          <w:rFonts w:ascii="UN-Abhaya" w:hAnsi="UN-Abhaya"/>
        </w:rPr>
      </w:pPr>
      <w:r w:rsidRPr="00152BCD">
        <w:rPr>
          <w:rFonts w:ascii="UN-Abhaya" w:hAnsi="UN-Abhaya"/>
          <w:cs/>
        </w:rPr>
        <w:t>චිත්තජවාය</w:t>
      </w:r>
      <w:r w:rsidR="00976A3B">
        <w:rPr>
          <w:rFonts w:ascii="UN-Abhaya" w:hAnsi="UN-Abhaya" w:hint="cs"/>
          <w:cs/>
        </w:rPr>
        <w:t>ෝ</w:t>
      </w:r>
      <w:r w:rsidRPr="00152BCD">
        <w:rPr>
          <w:rFonts w:ascii="UN-Abhaya" w:hAnsi="UN-Abhaya"/>
          <w:cs/>
        </w:rPr>
        <w:t xml:space="preserve">ධාතුහුගේ </w:t>
      </w:r>
      <w:r w:rsidR="00976A3B">
        <w:rPr>
          <w:rFonts w:ascii="UN-Abhaya" w:hAnsi="UN-Abhaya" w:hint="cs"/>
          <w:cs/>
        </w:rPr>
        <w:t>භේ</w:t>
      </w:r>
      <w:r w:rsidRPr="00152BCD">
        <w:rPr>
          <w:rFonts w:ascii="UN-Abhaya" w:hAnsi="UN-Abhaya"/>
          <w:cs/>
        </w:rPr>
        <w:t>දය</w:t>
      </w:r>
      <w:r w:rsidRPr="00152BCD">
        <w:rPr>
          <w:rFonts w:ascii="UN-Abhaya" w:hAnsi="UN-Abhaya"/>
        </w:rPr>
        <w:t xml:space="preserve">, </w:t>
      </w:r>
      <w:r w:rsidRPr="00152BCD">
        <w:rPr>
          <w:rFonts w:ascii="UN-Abhaya" w:hAnsi="UN-Abhaya"/>
          <w:cs/>
        </w:rPr>
        <w:t xml:space="preserve">සිතේ වෙනස් බව හේතු කොට වන්නේ ය. </w:t>
      </w:r>
      <w:r w:rsidR="00976A3B">
        <w:rPr>
          <w:rFonts w:ascii="UN-Abhaya" w:hAnsi="UN-Abhaya" w:hint="cs"/>
          <w:cs/>
        </w:rPr>
        <w:t>වා</w:t>
      </w:r>
      <w:r w:rsidRPr="00152BCD">
        <w:rPr>
          <w:rFonts w:ascii="UN-Abhaya" w:hAnsi="UN-Abhaya"/>
          <w:cs/>
        </w:rPr>
        <w:t>ය</w:t>
      </w:r>
      <w:r w:rsidR="00976A3B">
        <w:rPr>
          <w:rFonts w:ascii="UN-Abhaya" w:hAnsi="UN-Abhaya" w:hint="cs"/>
          <w:cs/>
        </w:rPr>
        <w:t>ෝ</w:t>
      </w:r>
      <w:r w:rsidRPr="00152BCD">
        <w:rPr>
          <w:rFonts w:ascii="UN-Abhaya" w:hAnsi="UN-Abhaya"/>
          <w:cs/>
        </w:rPr>
        <w:t xml:space="preserve">ධාතුහුගේ වෙනස්වී ම නිසා යෑම් ඊම් ඉඳීම් කිරීම් ආදී වූ ක්‍රියා සිදු වේ. </w:t>
      </w:r>
      <w:r w:rsidR="00976A3B">
        <w:rPr>
          <w:rFonts w:ascii="UN-Abhaya" w:hAnsi="UN-Abhaya" w:hint="cs"/>
          <w:cs/>
        </w:rPr>
        <w:t>ඒ</w:t>
      </w:r>
      <w:r w:rsidRPr="00152BCD">
        <w:rPr>
          <w:rFonts w:ascii="UN-Abhaya" w:hAnsi="UN-Abhaya"/>
          <w:cs/>
        </w:rPr>
        <w:t xml:space="preserve"> ද ඒ ඒ අයුරෙන් ඒ ඒ ද</w:t>
      </w:r>
      <w:r w:rsidR="00976A3B">
        <w:rPr>
          <w:rFonts w:ascii="UN-Abhaya" w:hAnsi="UN-Abhaya" w:hint="cs"/>
          <w:cs/>
        </w:rPr>
        <w:t>ේ</w:t>
      </w:r>
      <w:r w:rsidRPr="00152BCD">
        <w:rPr>
          <w:rFonts w:ascii="UN-Abhaya" w:hAnsi="UN-Abhaya"/>
          <w:cs/>
        </w:rPr>
        <w:t xml:space="preserve">ශයෙහි අනික් අනික් ක්‍රියාවන්ගේ සිද්ධිය පිණිස වේ. </w:t>
      </w:r>
    </w:p>
    <w:p w14:paraId="1566582E" w14:textId="0F929C51" w:rsidR="00905BFE" w:rsidRPr="00152BCD" w:rsidRDefault="00D05873" w:rsidP="00D05873">
      <w:pPr>
        <w:pStyle w:val="Style2"/>
      </w:pPr>
      <w:r>
        <w:t>“</w:t>
      </w:r>
      <w:r w:rsidR="00905BFE" w:rsidRPr="00152BCD">
        <w:rPr>
          <w:cs/>
        </w:rPr>
        <w:t>නානත්තතො මානසභූරවානං</w:t>
      </w:r>
    </w:p>
    <w:p w14:paraId="12518BFE" w14:textId="77777777" w:rsidR="00905BFE" w:rsidRPr="00152BCD" w:rsidRDefault="00905BFE" w:rsidP="00D05873">
      <w:pPr>
        <w:pStyle w:val="Style2"/>
      </w:pPr>
      <w:r w:rsidRPr="00152BCD">
        <w:rPr>
          <w:cs/>
        </w:rPr>
        <w:t>නානාභිධානානි භවන්ති එවං</w:t>
      </w:r>
      <w:r w:rsidRPr="00152BCD">
        <w:t>,</w:t>
      </w:r>
    </w:p>
    <w:p w14:paraId="5D745A5A" w14:textId="47FD4181" w:rsidR="00905BFE" w:rsidRPr="00152BCD" w:rsidRDefault="00905BFE" w:rsidP="00D05873">
      <w:pPr>
        <w:pStyle w:val="Style2"/>
      </w:pPr>
      <w:r w:rsidRPr="00152BCD">
        <w:rPr>
          <w:cs/>
        </w:rPr>
        <w:t>අ</w:t>
      </w:r>
      <w:r w:rsidR="00573E90">
        <w:rPr>
          <w:cs/>
        </w:rPr>
        <w:t>ත්‍ථා</w:t>
      </w:r>
      <w:r w:rsidRPr="00152BCD">
        <w:rPr>
          <w:cs/>
        </w:rPr>
        <w:t>නුරූපක්‍රියසද්දහ</w:t>
      </w:r>
      <w:r w:rsidR="00976A3B">
        <w:rPr>
          <w:rFonts w:hint="cs"/>
          <w:cs/>
        </w:rPr>
        <w:t>ෙ</w:t>
      </w:r>
      <w:r w:rsidRPr="00152BCD">
        <w:rPr>
          <w:cs/>
        </w:rPr>
        <w:t xml:space="preserve">තු </w:t>
      </w:r>
    </w:p>
    <w:p w14:paraId="53BB08AF" w14:textId="38780635" w:rsidR="00905BFE" w:rsidRDefault="00905BFE" w:rsidP="00D05873">
      <w:pPr>
        <w:pStyle w:val="Style2"/>
      </w:pPr>
      <w:r w:rsidRPr="00152BCD">
        <w:rPr>
          <w:cs/>
        </w:rPr>
        <w:t>ත</w:t>
      </w:r>
      <w:r w:rsidR="00573E90">
        <w:rPr>
          <w:cs/>
        </w:rPr>
        <w:t>ත්‍ථා</w:t>
      </w:r>
      <w:r w:rsidRPr="00152BCD">
        <w:rPr>
          <w:cs/>
        </w:rPr>
        <w:t>විනිබ්භොගමතී රමන්තෙ</w:t>
      </w:r>
      <w:r w:rsidR="00D05873">
        <w:t>”</w:t>
      </w:r>
      <w:r w:rsidRPr="00152BCD">
        <w:rPr>
          <w:cs/>
        </w:rPr>
        <w:t xml:space="preserve"> </w:t>
      </w:r>
    </w:p>
    <w:p w14:paraId="4949012F" w14:textId="77C7691B" w:rsidR="00905BFE" w:rsidRDefault="00905BFE" w:rsidP="00837C82">
      <w:pPr>
        <w:spacing w:line="276" w:lineRule="auto"/>
        <w:rPr>
          <w:rFonts w:ascii="UN-Abhaya" w:hAnsi="UN-Abhaya"/>
        </w:rPr>
      </w:pPr>
      <w:r w:rsidRPr="00152BCD">
        <w:rPr>
          <w:rFonts w:ascii="UN-Abhaya" w:hAnsi="UN-Abhaya"/>
          <w:cs/>
        </w:rPr>
        <w:t>චිත්ත</w:t>
      </w:r>
      <w:r w:rsidRPr="00152BCD">
        <w:rPr>
          <w:rFonts w:ascii="UN-Abhaya" w:hAnsi="UN-Abhaya"/>
        </w:rPr>
        <w:t xml:space="preserve">, </w:t>
      </w:r>
      <w:r w:rsidRPr="00152BCD">
        <w:rPr>
          <w:rFonts w:ascii="UN-Abhaya" w:hAnsi="UN-Abhaya"/>
          <w:cs/>
        </w:rPr>
        <w:t>පඨවිධාතු</w:t>
      </w:r>
      <w:r w:rsidRPr="00152BCD">
        <w:rPr>
          <w:rFonts w:ascii="UN-Abhaya" w:hAnsi="UN-Abhaya"/>
        </w:rPr>
        <w:t xml:space="preserve">, </w:t>
      </w:r>
      <w:r w:rsidRPr="00152BCD">
        <w:rPr>
          <w:rFonts w:ascii="UN-Abhaya" w:hAnsi="UN-Abhaya"/>
          <w:cs/>
        </w:rPr>
        <w:t>ශබ්ද යන මොවුන්ගේ නානාභාවය හේතු කොට නොයෙක් නාමයෝ වෙත්. මෙසේ අර්‍ථානුකූල වූ ක්‍රියා ශබ්ද දෙදෙනා හේතු කොට සිරුරෙහි වෙන් කිරීම නො කැමැත්තෝ ස්ත්‍රී පුරුෂග්‍රහණයෙන් සිරුරෙහි ඇලෙත්.</w:t>
      </w:r>
    </w:p>
    <w:p w14:paraId="10BF393A" w14:textId="0846874F" w:rsidR="00905BFE" w:rsidRPr="00152BCD" w:rsidRDefault="00D05873" w:rsidP="00D05873">
      <w:pPr>
        <w:pStyle w:val="Style2"/>
      </w:pPr>
      <w:r>
        <w:lastRenderedPageBreak/>
        <w:t>“</w:t>
      </w:r>
      <w:r w:rsidR="00905BFE" w:rsidRPr="00152BCD">
        <w:rPr>
          <w:cs/>
        </w:rPr>
        <w:t>ක</w:t>
      </w:r>
      <w:r w:rsidR="00905652">
        <w:rPr>
          <w:cs/>
        </w:rPr>
        <w:t>ත්‍වා</w:t>
      </w:r>
      <w:r w:rsidR="00905BFE" w:rsidRPr="00152BCD">
        <w:rPr>
          <w:cs/>
        </w:rPr>
        <w:t xml:space="preserve"> විනිබ්</w:t>
      </w:r>
      <w:r w:rsidR="001D5128">
        <w:rPr>
          <w:rFonts w:hint="cs"/>
          <w:cs/>
        </w:rPr>
        <w:t>භො</w:t>
      </w:r>
      <w:r w:rsidR="00905BFE" w:rsidRPr="00152BCD">
        <w:rPr>
          <w:cs/>
        </w:rPr>
        <w:t xml:space="preserve">ගමිදං සරීරං </w:t>
      </w:r>
    </w:p>
    <w:p w14:paraId="13030EAF" w14:textId="0536F33E" w:rsidR="00905BFE" w:rsidRPr="00152BCD" w:rsidRDefault="00905BFE" w:rsidP="00D05873">
      <w:pPr>
        <w:pStyle w:val="Style2"/>
      </w:pPr>
      <w:r w:rsidRPr="00152BCD">
        <w:rPr>
          <w:cs/>
        </w:rPr>
        <w:t>නි</w:t>
      </w:r>
      <w:r w:rsidR="001D5128">
        <w:rPr>
          <w:rFonts w:hint="cs"/>
          <w:cs/>
        </w:rPr>
        <w:t>ස්</w:t>
      </w:r>
      <w:r w:rsidRPr="00152BCD">
        <w:rPr>
          <w:cs/>
        </w:rPr>
        <w:t>සත්තමෙතන්ති පහාය සඤ්ඤං</w:t>
      </w:r>
      <w:r w:rsidRPr="00152BCD">
        <w:t>,</w:t>
      </w:r>
    </w:p>
    <w:p w14:paraId="77571448" w14:textId="12B537F1" w:rsidR="00905BFE" w:rsidRPr="00152BCD" w:rsidRDefault="00905BFE" w:rsidP="00D05873">
      <w:pPr>
        <w:pStyle w:val="Style2"/>
      </w:pPr>
      <w:r w:rsidRPr="00152BCD">
        <w:rPr>
          <w:cs/>
        </w:rPr>
        <w:t>මෝහ</w:t>
      </w:r>
      <w:r w:rsidR="000C0EC0">
        <w:rPr>
          <w:cs/>
        </w:rPr>
        <w:t>න්‍ධ</w:t>
      </w:r>
      <w:r w:rsidRPr="00152BCD">
        <w:rPr>
          <w:cs/>
        </w:rPr>
        <w:t xml:space="preserve">කාරාතුරජීවලොකෙ </w:t>
      </w:r>
    </w:p>
    <w:p w14:paraId="62B1FDA6" w14:textId="4C8D9189" w:rsidR="00905BFE" w:rsidRDefault="00905BFE" w:rsidP="00D05873">
      <w:pPr>
        <w:pStyle w:val="Style2"/>
      </w:pPr>
      <w:r w:rsidRPr="00152BCD">
        <w:rPr>
          <w:cs/>
        </w:rPr>
        <w:t>තුච්ඡං විතක්ක</w:t>
      </w:r>
      <w:r w:rsidR="001D5128">
        <w:rPr>
          <w:rFonts w:hint="cs"/>
          <w:cs/>
        </w:rPr>
        <w:t>ෙ</w:t>
      </w:r>
      <w:r w:rsidRPr="00152BCD">
        <w:rPr>
          <w:cs/>
        </w:rPr>
        <w:t>තිහ ධම්මමත්තෙ</w:t>
      </w:r>
      <w:r w:rsidR="00D05873">
        <w:t>”</w:t>
      </w:r>
      <w:r w:rsidRPr="00152BCD">
        <w:rPr>
          <w:cs/>
        </w:rPr>
        <w:t xml:space="preserve"> </w:t>
      </w:r>
    </w:p>
    <w:p w14:paraId="615CADEF" w14:textId="5F0FA079" w:rsidR="00905BFE" w:rsidRDefault="00905BFE" w:rsidP="00837C82">
      <w:pPr>
        <w:spacing w:line="276" w:lineRule="auto"/>
        <w:rPr>
          <w:rFonts w:ascii="UN-Abhaya" w:hAnsi="UN-Abhaya"/>
        </w:rPr>
      </w:pPr>
      <w:r w:rsidRPr="00152BCD">
        <w:rPr>
          <w:rFonts w:ascii="UN-Abhaya" w:hAnsi="UN-Abhaya"/>
          <w:cs/>
        </w:rPr>
        <w:t xml:space="preserve">මේ ශරීරය ධාතු ආයතනාදී වශයෙන් වෙන් කොට “ශරීරය </w:t>
      </w:r>
      <w:r w:rsidR="0003542E">
        <w:rPr>
          <w:rFonts w:ascii="UN-Abhaya" w:hAnsi="UN-Abhaya"/>
          <w:cs/>
        </w:rPr>
        <w:t>සත්ත්‍ව</w:t>
      </w:r>
      <w:r w:rsidRPr="00152BCD">
        <w:rPr>
          <w:rFonts w:ascii="UN-Abhaya" w:hAnsi="UN-Abhaya"/>
          <w:cs/>
        </w:rPr>
        <w:t xml:space="preserve"> රහිත ය” යන කල්පනාව හැර මෝහ</w:t>
      </w:r>
      <w:r w:rsidR="000C0EC0">
        <w:rPr>
          <w:rFonts w:ascii="UN-Abhaya" w:hAnsi="UN-Abhaya"/>
          <w:cs/>
        </w:rPr>
        <w:t>න්‍ධ</w:t>
      </w:r>
      <w:r w:rsidRPr="00152BCD">
        <w:rPr>
          <w:rFonts w:ascii="UN-Abhaya" w:hAnsi="UN-Abhaya"/>
          <w:cs/>
        </w:rPr>
        <w:t xml:space="preserve">කාරයෙන් ආතුර වූ </w:t>
      </w:r>
      <w:r w:rsidR="0003542E">
        <w:rPr>
          <w:rFonts w:ascii="UN-Abhaya" w:hAnsi="UN-Abhaya"/>
          <w:cs/>
        </w:rPr>
        <w:t>සත්ත්‍ව</w:t>
      </w:r>
      <w:r w:rsidR="00130D64">
        <w:rPr>
          <w:rFonts w:ascii="UN-Abhaya" w:hAnsi="UN-Abhaya"/>
          <w:cs/>
        </w:rPr>
        <w:t>ලෝකය</w:t>
      </w:r>
      <w:r w:rsidRPr="00152BCD">
        <w:rPr>
          <w:rFonts w:ascii="UN-Abhaya" w:hAnsi="UN-Abhaya"/>
          <w:cs/>
        </w:rPr>
        <w:t xml:space="preserve"> </w:t>
      </w:r>
      <w:r w:rsidR="00D258D2">
        <w:rPr>
          <w:rFonts w:ascii="UN-Abhaya" w:hAnsi="UN-Abhaya" w:hint="cs"/>
          <w:cs/>
        </w:rPr>
        <w:t>තෙමේ</w:t>
      </w:r>
      <w:r w:rsidRPr="00152BCD">
        <w:rPr>
          <w:rFonts w:ascii="UN-Abhaya" w:hAnsi="UN-Abhaya"/>
          <w:cs/>
        </w:rPr>
        <w:t xml:space="preserve"> ධ</w:t>
      </w:r>
      <w:r w:rsidR="00FB0612">
        <w:rPr>
          <w:rFonts w:ascii="UN-Abhaya" w:hAnsi="UN-Abhaya"/>
          <w:cs/>
        </w:rPr>
        <w:t>ර්‍ම</w:t>
      </w:r>
      <w:r w:rsidRPr="00152BCD">
        <w:rPr>
          <w:rFonts w:ascii="UN-Abhaya" w:hAnsi="UN-Abhaya"/>
          <w:cs/>
        </w:rPr>
        <w:t>මාත්‍ර වූ මේ ශරීරයෙහි හිස් වූ මිථ්‍යා කල්පනාවෙන් විත</w:t>
      </w:r>
      <w:r w:rsidR="00D258D2">
        <w:rPr>
          <w:rFonts w:ascii="UN-Abhaya" w:hAnsi="UN-Abhaya" w:hint="cs"/>
          <w:cs/>
        </w:rPr>
        <w:t>ර්‍</w:t>
      </w:r>
      <w:r w:rsidRPr="00152BCD">
        <w:rPr>
          <w:rFonts w:ascii="UN-Abhaya" w:hAnsi="UN-Abhaya"/>
          <w:cs/>
        </w:rPr>
        <w:t xml:space="preserve">කනය කරයි. </w:t>
      </w:r>
    </w:p>
    <w:p w14:paraId="3B89817E" w14:textId="75EF2CE0" w:rsidR="00905BFE" w:rsidRPr="00152BCD" w:rsidRDefault="00D05873" w:rsidP="00D05873">
      <w:pPr>
        <w:pStyle w:val="Style2"/>
      </w:pPr>
      <w:r>
        <w:t>“</w:t>
      </w:r>
      <w:r w:rsidR="00905BFE" w:rsidRPr="00152BCD">
        <w:rPr>
          <w:cs/>
        </w:rPr>
        <w:t>අලද්ධා සබ</w:t>
      </w:r>
      <w:r w:rsidR="00905BFE" w:rsidRPr="00152BCD">
        <w:rPr>
          <w:cs/>
          <w:lang w:val="en-GB"/>
        </w:rPr>
        <w:t>්</w:t>
      </w:r>
      <w:r w:rsidR="00905BFE" w:rsidRPr="00152BCD">
        <w:rPr>
          <w:cs/>
        </w:rPr>
        <w:t>හි සංවාසං සරීර</w:t>
      </w:r>
      <w:r w:rsidR="00081CED">
        <w:rPr>
          <w:rFonts w:hint="cs"/>
          <w:cs/>
        </w:rPr>
        <w:t>ෙ</w:t>
      </w:r>
      <w:r w:rsidR="00905BFE" w:rsidRPr="00152BCD">
        <w:rPr>
          <w:cs/>
        </w:rPr>
        <w:t xml:space="preserve"> ධාතුමත්තකෙ</w:t>
      </w:r>
      <w:r w:rsidR="00081CED">
        <w:rPr>
          <w:rFonts w:hint="cs"/>
          <w:cs/>
        </w:rPr>
        <w:t>,</w:t>
      </w:r>
    </w:p>
    <w:p w14:paraId="2539862F" w14:textId="3279D44F" w:rsidR="00905BFE" w:rsidRDefault="00905BFE" w:rsidP="00D05873">
      <w:pPr>
        <w:pStyle w:val="Style2"/>
      </w:pPr>
      <w:r w:rsidRPr="00152BCD">
        <w:rPr>
          <w:cs/>
        </w:rPr>
        <w:t>යථාභූතමජානන්තො කරොන්තා පටිඝං රති</w:t>
      </w:r>
      <w:r w:rsidR="00081CED">
        <w:rPr>
          <w:rFonts w:hint="cs"/>
          <w:cs/>
        </w:rPr>
        <w:t>ං</w:t>
      </w:r>
      <w:r w:rsidR="00D05873">
        <w:t>”</w:t>
      </w:r>
    </w:p>
    <w:p w14:paraId="2ADD7086" w14:textId="253A9D66" w:rsidR="00905BFE" w:rsidRDefault="00905BFE" w:rsidP="00837C82">
      <w:pPr>
        <w:spacing w:line="276" w:lineRule="auto"/>
        <w:rPr>
          <w:rFonts w:ascii="UN-Abhaya" w:hAnsi="UN-Abhaya"/>
        </w:rPr>
      </w:pPr>
      <w:r w:rsidRPr="00152BCD">
        <w:rPr>
          <w:rFonts w:ascii="UN-Abhaya" w:hAnsi="UN-Abhaya"/>
          <w:cs/>
        </w:rPr>
        <w:t>සත්පුරුෂයන් හා ආශ්‍රයයෙන් වෙන් ව ධාතුමාත්‍ර වූ ශරීරයෙහි තත්</w:t>
      </w:r>
      <w:r w:rsidR="00905652">
        <w:rPr>
          <w:rFonts w:ascii="UN-Abhaya" w:hAnsi="UN-Abhaya"/>
          <w:cs/>
        </w:rPr>
        <w:t>ත්‍වා</w:t>
      </w:r>
      <w:r w:rsidRPr="00152BCD">
        <w:rPr>
          <w:rFonts w:ascii="UN-Abhaya" w:hAnsi="UN-Abhaya"/>
          <w:cs/>
        </w:rPr>
        <w:t xml:space="preserve">කාරය නො දත හැකි ය. ඒ නො දන්නෝ ප්‍රතිඝයත් ඇල්මත් කරති. </w:t>
      </w:r>
    </w:p>
    <w:p w14:paraId="0C32880B" w14:textId="3331C2FF" w:rsidR="00905BFE" w:rsidRPr="00152BCD" w:rsidRDefault="00D05873" w:rsidP="00D05873">
      <w:pPr>
        <w:pStyle w:val="Style2"/>
      </w:pPr>
      <w:r>
        <w:t>“</w:t>
      </w:r>
      <w:r w:rsidR="00905BFE" w:rsidRPr="00152BCD">
        <w:rPr>
          <w:cs/>
        </w:rPr>
        <w:t>භූතපුඤ්ජොව භූතානං වසෙනෙවං පවත්තති</w:t>
      </w:r>
      <w:r w:rsidR="00905BFE" w:rsidRPr="00152BCD">
        <w:t xml:space="preserve">, </w:t>
      </w:r>
    </w:p>
    <w:p w14:paraId="0999CCCA" w14:textId="34679287" w:rsidR="00905BFE" w:rsidRDefault="00F93399" w:rsidP="00D05873">
      <w:pPr>
        <w:pStyle w:val="Style2"/>
      </w:pPr>
      <w:r>
        <w:rPr>
          <w:cs/>
        </w:rPr>
        <w:t>න</w:t>
      </w:r>
      <w:r w:rsidR="00C54AED">
        <w:rPr>
          <w:cs/>
        </w:rPr>
        <w:t>ත්‍ථි</w:t>
      </w:r>
      <w:r w:rsidR="00905BFE" w:rsidRPr="00152BCD">
        <w:rPr>
          <w:cs/>
        </w:rPr>
        <w:t xml:space="preserve"> කො</w:t>
      </w:r>
      <w:r w:rsidR="00755344">
        <w:rPr>
          <w:rFonts w:hint="cs"/>
          <w:cs/>
        </w:rPr>
        <w:t>චි</w:t>
      </w:r>
      <w:r w:rsidR="00905BFE" w:rsidRPr="00152BCD">
        <w:rPr>
          <w:cs/>
        </w:rPr>
        <w:t xml:space="preserve"> පවත්තෙන්තො පවත්තාපනකො නරො</w:t>
      </w:r>
      <w:r w:rsidR="00D05873">
        <w:t>”</w:t>
      </w:r>
      <w:r w:rsidR="00905BFE" w:rsidRPr="00152BCD">
        <w:t xml:space="preserve"> </w:t>
      </w:r>
    </w:p>
    <w:p w14:paraId="6C521D19" w14:textId="05CBBB78" w:rsidR="00905BFE" w:rsidRDefault="00905BFE" w:rsidP="00837C82">
      <w:pPr>
        <w:spacing w:line="276" w:lineRule="auto"/>
        <w:rPr>
          <w:rFonts w:ascii="UN-Abhaya" w:hAnsi="UN-Abhaya"/>
        </w:rPr>
      </w:pPr>
      <w:r w:rsidRPr="00152BCD">
        <w:rPr>
          <w:rFonts w:ascii="UN-Abhaya" w:hAnsi="UN-Abhaya"/>
          <w:cs/>
        </w:rPr>
        <w:t xml:space="preserve">සතර මහාභූතයන්ගේ වශයෙන් සතර මහාභූතපුඤ්ජය ම යෑම් ඊම් ඈ ඉරියවූ ගෙණ පවතී. යෑම් ඊම් ඈ කරන්නා වූත් කරවන්නා වුත් කිසි මිනිසෙක් මෙහි නැත්තේ ය. </w:t>
      </w:r>
    </w:p>
    <w:p w14:paraId="25333F5F" w14:textId="7D90F327" w:rsidR="00905BFE" w:rsidRPr="00152BCD" w:rsidRDefault="00D05873" w:rsidP="00D05873">
      <w:pPr>
        <w:pStyle w:val="Style2"/>
      </w:pPr>
      <w:r>
        <w:t>“</w:t>
      </w:r>
      <w:r w:rsidR="00905BFE" w:rsidRPr="00152BCD">
        <w:rPr>
          <w:cs/>
        </w:rPr>
        <w:t>නහෙ</w:t>
      </w:r>
      <w:r w:rsidR="00174DFE">
        <w:rPr>
          <w:cs/>
        </w:rPr>
        <w:t>ත්‍ථ</w:t>
      </w:r>
      <w:r w:rsidR="00905BFE" w:rsidRPr="00152BCD">
        <w:rPr>
          <w:cs/>
        </w:rPr>
        <w:t xml:space="preserve"> දෙවො න බ්‍රහ්මා</w:t>
      </w:r>
      <w:r w:rsidR="00905BFE" w:rsidRPr="00152BCD">
        <w:t xml:space="preserve"> </w:t>
      </w:r>
      <w:r w:rsidR="00F93399">
        <w:rPr>
          <w:cs/>
        </w:rPr>
        <w:t>න</w:t>
      </w:r>
      <w:r w:rsidR="00C54AED">
        <w:rPr>
          <w:cs/>
        </w:rPr>
        <w:t>ත්‍ථිත්‍ථි</w:t>
      </w:r>
      <w:r w:rsidR="00905BFE" w:rsidRPr="00152BCD">
        <w:rPr>
          <w:cs/>
        </w:rPr>
        <w:t xml:space="preserve"> පුරිසොති වා</w:t>
      </w:r>
      <w:r w:rsidR="00905BFE" w:rsidRPr="00152BCD">
        <w:t xml:space="preserve">, </w:t>
      </w:r>
    </w:p>
    <w:p w14:paraId="3A12D995" w14:textId="390DE850" w:rsidR="00905BFE" w:rsidRPr="00152BCD" w:rsidRDefault="00905BFE" w:rsidP="00D05873">
      <w:pPr>
        <w:pStyle w:val="Style2"/>
      </w:pPr>
      <w:r w:rsidRPr="00152BCD">
        <w:rPr>
          <w:cs/>
        </w:rPr>
        <w:t>ධාතුමත්තාසුභානිච්චා දුක්ඛධම්මා පවත්තරෙ</w:t>
      </w:r>
      <w:r w:rsidR="00D05873">
        <w:t>”</w:t>
      </w:r>
      <w:r w:rsidRPr="00152BCD">
        <w:t xml:space="preserve"> </w:t>
      </w:r>
    </w:p>
    <w:p w14:paraId="185864E6" w14:textId="5E58187F" w:rsidR="00905BFE" w:rsidRDefault="00905BFE" w:rsidP="00837C82">
      <w:pPr>
        <w:spacing w:line="276" w:lineRule="auto"/>
        <w:rPr>
          <w:rFonts w:ascii="UN-Abhaya" w:hAnsi="UN-Abhaya"/>
        </w:rPr>
      </w:pPr>
      <w:r w:rsidRPr="00152BCD">
        <w:rPr>
          <w:rFonts w:ascii="UN-Abhaya" w:hAnsi="UN-Abhaya"/>
          <w:cs/>
        </w:rPr>
        <w:t>මෙහි දෙවියෙක් නැත. බ්‍රහ්මයෙක් නැත. පුරුෂයෙක් නැත. ධාතු මාත්‍ර වූ අශුභ වූ අනිත්‍ය වූ දු:ඛධ</w:t>
      </w:r>
      <w:r w:rsidR="00FB0612">
        <w:rPr>
          <w:rFonts w:ascii="UN-Abhaya" w:hAnsi="UN-Abhaya"/>
          <w:cs/>
        </w:rPr>
        <w:t>ර්‍ම</w:t>
      </w:r>
      <w:r w:rsidRPr="00152BCD">
        <w:rPr>
          <w:rFonts w:ascii="UN-Abhaya" w:hAnsi="UN-Abhaya"/>
          <w:cs/>
        </w:rPr>
        <w:t>යෝ ම පවතිත්.</w:t>
      </w:r>
    </w:p>
    <w:p w14:paraId="12239464" w14:textId="5DCC8784" w:rsidR="00905BFE" w:rsidRPr="00152BCD" w:rsidRDefault="00D05873" w:rsidP="00D05873">
      <w:pPr>
        <w:pStyle w:val="Style2"/>
      </w:pPr>
      <w:r>
        <w:t>“</w:t>
      </w:r>
      <w:r w:rsidR="00905BFE" w:rsidRPr="00152BCD">
        <w:rPr>
          <w:cs/>
        </w:rPr>
        <w:t>නායං මිත්ත</w:t>
      </w:r>
      <w:r w:rsidR="006F1EDB">
        <w:rPr>
          <w:rFonts w:hint="cs"/>
          <w:cs/>
        </w:rPr>
        <w:t>ො</w:t>
      </w:r>
      <w:r w:rsidR="00905BFE" w:rsidRPr="00152BCD">
        <w:rPr>
          <w:cs/>
        </w:rPr>
        <w:t xml:space="preserve"> න ඤාතී ච න ච කස්සචි සන්තකො</w:t>
      </w:r>
    </w:p>
    <w:p w14:paraId="7A007116" w14:textId="769C1A83" w:rsidR="00905BFE" w:rsidRPr="00152BCD" w:rsidRDefault="00905BFE" w:rsidP="00D05873">
      <w:pPr>
        <w:pStyle w:val="Style2"/>
      </w:pPr>
      <w:r w:rsidRPr="00152BCD">
        <w:rPr>
          <w:cs/>
        </w:rPr>
        <w:t>නිජ්ජිවාසුචි මත්තොව කෙවලං කම්මසම්භවො</w:t>
      </w:r>
      <w:r w:rsidR="00D05873">
        <w:t>”</w:t>
      </w:r>
      <w:r w:rsidRPr="00152BCD">
        <w:t xml:space="preserve"> </w:t>
      </w:r>
    </w:p>
    <w:p w14:paraId="7DFF4431" w14:textId="3B066455" w:rsidR="00905BFE" w:rsidRDefault="00905BFE" w:rsidP="00837C82">
      <w:pPr>
        <w:spacing w:line="276" w:lineRule="auto"/>
        <w:rPr>
          <w:rFonts w:ascii="UN-Abhaya" w:hAnsi="UN-Abhaya"/>
        </w:rPr>
      </w:pPr>
      <w:r w:rsidRPr="00152BCD">
        <w:rPr>
          <w:rFonts w:ascii="UN-Abhaya" w:hAnsi="UN-Abhaya"/>
          <w:cs/>
        </w:rPr>
        <w:t>මේ ශරීරය යහළුවෙක් නො වේ. නෑයෙක් නො වේ. කිසිවකුට අයත් ද නො වේ. හුදෙක් ක</w:t>
      </w:r>
      <w:r w:rsidR="00FB0612">
        <w:rPr>
          <w:rFonts w:ascii="UN-Abhaya" w:hAnsi="UN-Abhaya"/>
          <w:cs/>
        </w:rPr>
        <w:t>ර්‍ම</w:t>
      </w:r>
      <w:r w:rsidRPr="00152BCD">
        <w:rPr>
          <w:rFonts w:ascii="UN-Abhaya" w:hAnsi="UN-Abhaya"/>
          <w:cs/>
        </w:rPr>
        <w:t xml:space="preserve">යෙන් හටගත් ජීවරහිත වූ අසුචි මාත්‍රයෙක් ම ය. </w:t>
      </w:r>
    </w:p>
    <w:p w14:paraId="44E81119" w14:textId="051310B6" w:rsidR="00905BFE" w:rsidRDefault="00905BFE" w:rsidP="00837C82">
      <w:pPr>
        <w:spacing w:line="276" w:lineRule="auto"/>
        <w:rPr>
          <w:rFonts w:ascii="UN-Abhaya" w:hAnsi="UN-Abhaya"/>
        </w:rPr>
      </w:pPr>
      <w:r w:rsidRPr="00152BCD">
        <w:rPr>
          <w:rFonts w:ascii="UN-Abhaya" w:hAnsi="UN-Abhaya"/>
          <w:cs/>
        </w:rPr>
        <w:t>පස්ස යන ක්‍රියාපදයෙන් දක්වා වදාළෝ මේ සිරුර කලාප</w:t>
      </w:r>
      <w:r w:rsidR="00BD4B1D">
        <w:rPr>
          <w:rFonts w:ascii="UN-Abhaya" w:hAnsi="UN-Abhaya" w:hint="cs"/>
          <w:cs/>
        </w:rPr>
        <w:t xml:space="preserve"> </w:t>
      </w:r>
      <w:r w:rsidRPr="00152BCD">
        <w:rPr>
          <w:rFonts w:ascii="UN-Abhaya" w:hAnsi="UN-Abhaya"/>
          <w:cs/>
        </w:rPr>
        <w:t>-</w:t>
      </w:r>
      <w:r w:rsidR="00BD4B1D">
        <w:rPr>
          <w:rFonts w:ascii="UN-Abhaya" w:hAnsi="UN-Abhaya" w:hint="cs"/>
          <w:cs/>
        </w:rPr>
        <w:t xml:space="preserve"> </w:t>
      </w:r>
      <w:r w:rsidRPr="00152BCD">
        <w:rPr>
          <w:rFonts w:ascii="UN-Abhaya" w:hAnsi="UN-Abhaya"/>
          <w:cs/>
        </w:rPr>
        <w:t>ආදීනව</w:t>
      </w:r>
      <w:r w:rsidR="00BD4B1D">
        <w:rPr>
          <w:rFonts w:ascii="UN-Abhaya" w:hAnsi="UN-Abhaya" w:hint="cs"/>
          <w:cs/>
        </w:rPr>
        <w:t xml:space="preserve"> </w:t>
      </w:r>
      <w:r w:rsidRPr="00152BCD">
        <w:rPr>
          <w:rFonts w:ascii="UN-Abhaya" w:hAnsi="UN-Abhaya"/>
          <w:cs/>
        </w:rPr>
        <w:t>- අශුභාදීන්ගේ වශයෙන් බැලීම ය. බැලිය යුතු බව ය. ධර්‍මාභිසමයට හේතු වන්නේ එය බැවිනි.</w:t>
      </w:r>
      <w:r w:rsidR="00867DD5">
        <w:rPr>
          <w:rFonts w:ascii="UN-Abhaya" w:hAnsi="UN-Abhaya"/>
        </w:rPr>
        <w:t xml:space="preserve"> “</w:t>
      </w:r>
      <w:r w:rsidRPr="00152BCD">
        <w:rPr>
          <w:rFonts w:ascii="UN-Abhaya" w:hAnsi="UN-Abhaya"/>
          <w:b/>
          <w:bCs/>
          <w:cs/>
        </w:rPr>
        <w:t xml:space="preserve">යස්ස ධුවභාවො වා ඨිතභාවො වා </w:t>
      </w:r>
      <w:r w:rsidR="00F93399">
        <w:rPr>
          <w:rFonts w:ascii="UN-Abhaya" w:hAnsi="UN-Abhaya"/>
          <w:b/>
          <w:bCs/>
          <w:cs/>
        </w:rPr>
        <w:t>න</w:t>
      </w:r>
      <w:r w:rsidR="00C54AED">
        <w:rPr>
          <w:rFonts w:ascii="UN-Abhaya" w:hAnsi="UN-Abhaya"/>
          <w:b/>
          <w:bCs/>
          <w:cs/>
        </w:rPr>
        <w:t>ත්‍ථි</w:t>
      </w:r>
      <w:r w:rsidRPr="00152BCD">
        <w:rPr>
          <w:rFonts w:ascii="UN-Abhaya" w:hAnsi="UN-Abhaya"/>
          <w:b/>
          <w:bCs/>
          <w:cs/>
        </w:rPr>
        <w:t xml:space="preserve"> එකන්තෙන භෙදනවිකිරණවිද්ධංසන ධම්ම මෙවෙතං</w:t>
      </w:r>
      <w:r w:rsidRPr="00152BCD">
        <w:rPr>
          <w:rFonts w:ascii="UN-Abhaya" w:hAnsi="UN-Abhaya"/>
          <w:b/>
          <w:bCs/>
        </w:rPr>
        <w:t xml:space="preserve">, </w:t>
      </w:r>
      <w:r w:rsidRPr="00152BCD">
        <w:rPr>
          <w:rFonts w:ascii="UN-Abhaya" w:hAnsi="UN-Abhaya"/>
          <w:b/>
          <w:bCs/>
          <w:cs/>
        </w:rPr>
        <w:t xml:space="preserve">ඉදං පස්සථ” </w:t>
      </w:r>
      <w:r w:rsidRPr="00152BCD">
        <w:rPr>
          <w:rFonts w:ascii="UN-Abhaya" w:hAnsi="UN-Abhaya"/>
          <w:cs/>
        </w:rPr>
        <w:t>යන විවරණය එය කිය</w:t>
      </w:r>
      <w:r w:rsidR="00BD4B1D">
        <w:rPr>
          <w:rFonts w:ascii="UN-Abhaya" w:hAnsi="UN-Abhaya" w:hint="cs"/>
          <w:cs/>
        </w:rPr>
        <w:t>ා</w:t>
      </w:r>
      <w:r w:rsidRPr="00152BCD">
        <w:rPr>
          <w:rFonts w:ascii="UN-Abhaya" w:hAnsi="UN-Abhaya"/>
          <w:cs/>
        </w:rPr>
        <w:t xml:space="preserve">ලයි. </w:t>
      </w:r>
    </w:p>
    <w:p w14:paraId="15E4CB52" w14:textId="6383DF20" w:rsidR="00905BFE" w:rsidRPr="00152BCD" w:rsidRDefault="00905BFE" w:rsidP="00837C82">
      <w:pPr>
        <w:spacing w:line="276" w:lineRule="auto"/>
        <w:rPr>
          <w:rFonts w:ascii="UN-Abhaya" w:hAnsi="UN-Abhaya"/>
        </w:rPr>
      </w:pPr>
      <w:r w:rsidRPr="00152BCD">
        <w:rPr>
          <w:rFonts w:ascii="UN-Abhaya" w:hAnsi="UN-Abhaya"/>
          <w:cs/>
        </w:rPr>
        <w:t>ධ</w:t>
      </w:r>
      <w:r w:rsidR="00FB0612">
        <w:rPr>
          <w:rFonts w:ascii="UN-Abhaya" w:hAnsi="UN-Abhaya"/>
          <w:cs/>
        </w:rPr>
        <w:t>ර්‍ම</w:t>
      </w:r>
      <w:r w:rsidRPr="00152BCD">
        <w:rPr>
          <w:rFonts w:ascii="UN-Abhaya" w:hAnsi="UN-Abhaya"/>
          <w:cs/>
        </w:rPr>
        <w:t>ද</w:t>
      </w:r>
      <w:r w:rsidR="00BD4B1D">
        <w:rPr>
          <w:rFonts w:ascii="UN-Abhaya" w:hAnsi="UN-Abhaya" w:hint="cs"/>
          <w:cs/>
        </w:rPr>
        <w:t>ේ</w:t>
      </w:r>
      <w:r w:rsidRPr="00152BCD">
        <w:rPr>
          <w:rFonts w:ascii="UN-Abhaya" w:hAnsi="UN-Abhaya"/>
          <w:cs/>
        </w:rPr>
        <w:t xml:space="preserve">ශනාවගේ අවසානයෙහි අසූසාර දහසක් දෙනාට ධර්‍මාභිසමය වූයේ ය. ඒ මහණ ද සෝවාන් විය. </w:t>
      </w:r>
    </w:p>
    <w:p w14:paraId="176E5CD8" w14:textId="47AEADB5" w:rsidR="000240E6" w:rsidRPr="00481D3C" w:rsidRDefault="00905BFE" w:rsidP="00481D3C">
      <w:pPr>
        <w:pStyle w:val="Style1"/>
        <w:rPr>
          <w:rFonts w:asciiTheme="minorHAnsi" w:hAnsiTheme="minorHAnsi"/>
        </w:rPr>
      </w:pPr>
      <w:r w:rsidRPr="00152BCD">
        <w:rPr>
          <w:cs/>
        </w:rPr>
        <w:t>සිරිමා</w:t>
      </w:r>
      <w:r w:rsidR="00D05873">
        <w:t xml:space="preserve"> </w:t>
      </w:r>
      <w:r w:rsidRPr="00152BCD">
        <w:rPr>
          <w:cs/>
        </w:rPr>
        <w:t xml:space="preserve">වස්තුව </w:t>
      </w:r>
      <w:r w:rsidR="003B687A">
        <w:rPr>
          <w:cs/>
        </w:rPr>
        <w:t>නිමි</w:t>
      </w:r>
      <w:r w:rsidRPr="00152BCD">
        <w:rPr>
          <w:cs/>
        </w:rPr>
        <w:t>.</w:t>
      </w:r>
      <w:r w:rsidR="000240E6" w:rsidRPr="00650FC5">
        <w:t xml:space="preserve"> </w:t>
      </w:r>
    </w:p>
    <w:p w14:paraId="7FEC970B" w14:textId="4649E3C4" w:rsidR="000240E6" w:rsidRDefault="000240E6" w:rsidP="00837C82">
      <w:pPr>
        <w:pStyle w:val="Heading2"/>
        <w:spacing w:line="276" w:lineRule="auto"/>
      </w:pPr>
      <w:r w:rsidRPr="00650FC5">
        <w:rPr>
          <w:cs/>
        </w:rPr>
        <w:lastRenderedPageBreak/>
        <w:t>උත්තරා මෙහෙණ</w:t>
      </w:r>
    </w:p>
    <w:p w14:paraId="1E25ED2F" w14:textId="079541E9" w:rsidR="000240E6" w:rsidRPr="0047277F" w:rsidRDefault="000240E6" w:rsidP="0047277F">
      <w:pPr>
        <w:pStyle w:val="Style1"/>
      </w:pPr>
      <w:r w:rsidRPr="0047277F">
        <w:t xml:space="preserve">11 – 3 </w:t>
      </w:r>
    </w:p>
    <w:p w14:paraId="5F31AB54" w14:textId="29E51F27" w:rsidR="000240E6" w:rsidRDefault="000240E6" w:rsidP="00837C82">
      <w:pPr>
        <w:spacing w:line="276" w:lineRule="auto"/>
        <w:rPr>
          <w:rFonts w:ascii="UN-Abhaya" w:hAnsi="UN-Abhaya"/>
        </w:rPr>
      </w:pPr>
      <w:r w:rsidRPr="00BB74B4">
        <w:rPr>
          <w:rFonts w:ascii="UN-Abhaya" w:hAnsi="UN-Abhaya"/>
          <w:b/>
          <w:bCs/>
          <w:cs/>
        </w:rPr>
        <w:t>උත්තරා</w:t>
      </w:r>
      <w:r w:rsidRPr="00650FC5">
        <w:rPr>
          <w:rFonts w:ascii="UN-Abhaya" w:hAnsi="UN-Abhaya"/>
          <w:cs/>
        </w:rPr>
        <w:t xml:space="preserve"> නම් වූ මෙහෙණ</w:t>
      </w:r>
      <w:r w:rsidRPr="00650FC5">
        <w:rPr>
          <w:rFonts w:ascii="UN-Abhaya" w:hAnsi="UN-Abhaya"/>
        </w:rPr>
        <w:t xml:space="preserve">, </w:t>
      </w:r>
      <w:r w:rsidRPr="00650FC5">
        <w:rPr>
          <w:rFonts w:ascii="UN-Abhaya" w:hAnsi="UN-Abhaya"/>
          <w:cs/>
        </w:rPr>
        <w:t>උපතින් එක් සිය විසි අවුරුදු වයස් ඇත්තේ ය. එ</w:t>
      </w:r>
      <w:r w:rsidR="007B1551">
        <w:rPr>
          <w:rFonts w:ascii="UN-Abhaya" w:hAnsi="UN-Abhaya" w:hint="cs"/>
          <w:cs/>
        </w:rPr>
        <w:t>හෙ</w:t>
      </w:r>
      <w:r w:rsidRPr="00650FC5">
        <w:rPr>
          <w:rFonts w:ascii="UN-Abhaya" w:hAnsi="UN-Abhaya"/>
          <w:cs/>
        </w:rPr>
        <w:t xml:space="preserve">ත් ඕ තොමෝ තමන් මැහැල්ලකැ යි වක ගසා </w:t>
      </w:r>
      <w:r w:rsidR="007B1551">
        <w:rPr>
          <w:rFonts w:ascii="UN-Abhaya" w:hAnsi="UN-Abhaya" w:hint="cs"/>
          <w:cs/>
        </w:rPr>
        <w:t>නො</w:t>
      </w:r>
      <w:r w:rsidRPr="00650FC5">
        <w:rPr>
          <w:rFonts w:ascii="UN-Abhaya" w:hAnsi="UN-Abhaya"/>
          <w:cs/>
        </w:rPr>
        <w:t xml:space="preserve"> ඉ</w:t>
      </w:r>
      <w:r w:rsidR="007B1551">
        <w:rPr>
          <w:rFonts w:ascii="UN-Abhaya" w:hAnsi="UN-Abhaya" w:hint="cs"/>
          <w:cs/>
        </w:rPr>
        <w:t>ඳ</w:t>
      </w:r>
      <w:r w:rsidRPr="00650FC5">
        <w:rPr>
          <w:rFonts w:ascii="UN-Abhaya" w:hAnsi="UN-Abhaya"/>
          <w:cs/>
        </w:rPr>
        <w:t xml:space="preserve"> ගමට වැද පිඬු සිඟා හැසිරෙන්නී ය. දවසෙක මග දී මහණකු දැක බතින් විචාරා සිඟා ගත් බත් උන්වහන්සේට පිද</w:t>
      </w:r>
      <w:r w:rsidR="007B1551">
        <w:rPr>
          <w:rFonts w:ascii="UN-Abhaya" w:hAnsi="UN-Abhaya" w:hint="cs"/>
          <w:cs/>
        </w:rPr>
        <w:t>ූ</w:t>
      </w:r>
      <w:r w:rsidRPr="00650FC5">
        <w:rPr>
          <w:rFonts w:ascii="UN-Abhaya" w:hAnsi="UN-Abhaya"/>
          <w:cs/>
        </w:rPr>
        <w:t xml:space="preserve"> ය. එයින් ඕ තොමෝ නිරාහාර වූ ය. දෙවන </w:t>
      </w:r>
      <w:r w:rsidR="007B1551">
        <w:rPr>
          <w:rFonts w:ascii="UN-Abhaya" w:hAnsi="UN-Abhaya" w:hint="cs"/>
          <w:cs/>
        </w:rPr>
        <w:t>තෙ</w:t>
      </w:r>
      <w:r w:rsidRPr="00650FC5">
        <w:rPr>
          <w:rFonts w:ascii="UN-Abhaya" w:hAnsi="UN-Abhaya"/>
          <w:cs/>
        </w:rPr>
        <w:t xml:space="preserve">වන දවස්හි ද එසේ කළා ය. සිවුවනදාත් ඕ පිඬු සිඟා ගියා ය. එදා එක් පටු මංකඩක දී බුදුරජානන් වහන්සේ ඇයට හමු වූහ. ඈ බුදුරජුන් දැක </w:t>
      </w:r>
      <w:r w:rsidR="007B1551">
        <w:rPr>
          <w:rFonts w:ascii="UN-Abhaya" w:hAnsi="UN-Abhaya" w:hint="cs"/>
          <w:cs/>
        </w:rPr>
        <w:t>පාරෙ</w:t>
      </w:r>
      <w:r w:rsidRPr="00650FC5">
        <w:rPr>
          <w:rFonts w:ascii="UN-Abhaya" w:hAnsi="UN-Abhaya"/>
          <w:cs/>
        </w:rPr>
        <w:t>න් ඉවත් වන්නී තමන් පොරොවා</w:t>
      </w:r>
      <w:r w:rsidR="007B1551">
        <w:rPr>
          <w:rFonts w:ascii="UN-Abhaya" w:hAnsi="UN-Abhaya" w:hint="cs"/>
          <w:cs/>
        </w:rPr>
        <w:t xml:space="preserve"> </w:t>
      </w:r>
      <w:r w:rsidRPr="00650FC5">
        <w:rPr>
          <w:rFonts w:ascii="UN-Abhaya" w:hAnsi="UN-Abhaya"/>
          <w:cs/>
        </w:rPr>
        <w:t>තුබූ සිවුරෙහි කොණක් පෑගී කෙලින් සිට ගත නො හැකිව බිම ඇද වැටුනි ය. එකල්හි බුදුරජානන් වහන්සේ ඇය වෙතට ගොස්</w:t>
      </w:r>
      <w:r w:rsidR="00867DD5">
        <w:rPr>
          <w:rFonts w:ascii="UN-Abhaya" w:hAnsi="UN-Abhaya"/>
        </w:rPr>
        <w:t xml:space="preserve"> “</w:t>
      </w:r>
      <w:r w:rsidRPr="00650FC5">
        <w:rPr>
          <w:rFonts w:ascii="UN-Abhaya" w:hAnsi="UN-Abhaya"/>
          <w:cs/>
        </w:rPr>
        <w:t>මෙහෙණ! තොපගේ අත්බව හොඳට ම දිරා ගොස් තිබේ. එය කල් නො ගොස් අද හෙට ම බිඳ වැටෙ</w:t>
      </w:r>
      <w:r w:rsidR="007B1551">
        <w:rPr>
          <w:rFonts w:ascii="UN-Abhaya" w:hAnsi="UN-Abhaya" w:hint="cs"/>
          <w:cs/>
        </w:rPr>
        <w:t>න්නේ</w:t>
      </w:r>
      <w:r w:rsidRPr="00650FC5">
        <w:rPr>
          <w:rFonts w:ascii="UN-Abhaya" w:hAnsi="UN-Abhaya"/>
          <w:cs/>
        </w:rPr>
        <w:t xml:space="preserve"> ය</w:t>
      </w:r>
      <w:r w:rsidR="007B1551">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 xml:space="preserve">දේශනාව කළ සේක. </w:t>
      </w:r>
    </w:p>
    <w:p w14:paraId="2511D3AB" w14:textId="6C3760C6" w:rsidR="000240E6" w:rsidRDefault="000240E6" w:rsidP="00CE4BD7">
      <w:pPr>
        <w:pStyle w:val="Quote"/>
      </w:pPr>
      <w:r w:rsidRPr="00650FC5">
        <w:rPr>
          <w:cs/>
        </w:rPr>
        <w:t>පරි</w:t>
      </w:r>
      <w:r w:rsidR="00CE4BD7">
        <w:rPr>
          <w:rFonts w:hint="cs"/>
          <w:cs/>
        </w:rPr>
        <w:t>ජිණ්</w:t>
      </w:r>
      <w:r w:rsidRPr="00650FC5">
        <w:rPr>
          <w:cs/>
        </w:rPr>
        <w:t>ණමිදං රූපං රොගනි</w:t>
      </w:r>
      <w:r w:rsidR="00CE4BD7">
        <w:rPr>
          <w:rFonts w:hint="cs"/>
          <w:cs/>
        </w:rPr>
        <w:t>ඩ්ඩං</w:t>
      </w:r>
      <w:r w:rsidRPr="00650FC5">
        <w:rPr>
          <w:cs/>
        </w:rPr>
        <w:t xml:space="preserve"> </w:t>
      </w:r>
      <w:r w:rsidRPr="00650FC5">
        <w:rPr>
          <w:rFonts w:hint="cs"/>
          <w:cs/>
        </w:rPr>
        <w:t>ප</w:t>
      </w:r>
      <w:r w:rsidR="00CE4BD7">
        <w:rPr>
          <w:rFonts w:hint="cs"/>
          <w:cs/>
        </w:rPr>
        <w:t>භඞ්ගු</w:t>
      </w:r>
      <w:r w:rsidRPr="00650FC5">
        <w:rPr>
          <w:rFonts w:hint="cs"/>
          <w:cs/>
        </w:rPr>
        <w:t>රං</w:t>
      </w:r>
      <w:r w:rsidRPr="00650FC5">
        <w:t xml:space="preserve">, </w:t>
      </w:r>
    </w:p>
    <w:p w14:paraId="0F869521" w14:textId="1FB5E203" w:rsidR="000240E6" w:rsidRDefault="000240E6" w:rsidP="00CE4BD7">
      <w:pPr>
        <w:pStyle w:val="Quote"/>
      </w:pPr>
      <w:r w:rsidRPr="00650FC5">
        <w:rPr>
          <w:cs/>
        </w:rPr>
        <w:t>භිජ්ජති ප</w:t>
      </w:r>
      <w:r w:rsidR="00CE4BD7">
        <w:rPr>
          <w:rFonts w:hint="cs"/>
          <w:cs/>
        </w:rPr>
        <w:t>ූ</w:t>
      </w:r>
      <w:r w:rsidRPr="00650FC5">
        <w:rPr>
          <w:cs/>
        </w:rPr>
        <w:t>තිස</w:t>
      </w:r>
      <w:r w:rsidR="00CE4BD7">
        <w:rPr>
          <w:rFonts w:hint="cs"/>
          <w:cs/>
        </w:rPr>
        <w:t>න්දෙ</w:t>
      </w:r>
      <w:r w:rsidRPr="00650FC5">
        <w:rPr>
          <w:cs/>
        </w:rPr>
        <w:t>හො මරණ</w:t>
      </w:r>
      <w:r w:rsidR="00CE4BD7">
        <w:rPr>
          <w:rFonts w:hint="cs"/>
          <w:cs/>
        </w:rPr>
        <w:t>න්තං</w:t>
      </w:r>
      <w:r w:rsidRPr="00650FC5">
        <w:rPr>
          <w:cs/>
        </w:rPr>
        <w:t xml:space="preserve"> හි ජීවිත</w:t>
      </w:r>
      <w:r w:rsidR="00CE4BD7">
        <w:rPr>
          <w:rFonts w:hint="cs"/>
          <w:cs/>
        </w:rPr>
        <w:t>න්</w:t>
      </w:r>
      <w:r w:rsidRPr="00650FC5">
        <w:rPr>
          <w:cs/>
        </w:rPr>
        <w:t xml:space="preserve">ති. </w:t>
      </w:r>
    </w:p>
    <w:p w14:paraId="1B19FFEB" w14:textId="77777777" w:rsidR="00C40A7D" w:rsidRDefault="000240E6" w:rsidP="00837C82">
      <w:pPr>
        <w:spacing w:line="276" w:lineRule="auto"/>
        <w:rPr>
          <w:rFonts w:ascii="UN-Abhaya" w:hAnsi="UN-Abhaya"/>
        </w:rPr>
      </w:pPr>
      <w:r w:rsidRPr="00650FC5">
        <w:rPr>
          <w:rFonts w:ascii="UN-Abhaya" w:hAnsi="UN-Abhaya"/>
          <w:cs/>
        </w:rPr>
        <w:t>මේ රූපය ජරායෙන් තදින් දිරා ගියේ ර</w:t>
      </w:r>
      <w:r w:rsidR="00C40A7D">
        <w:rPr>
          <w:rFonts w:ascii="UN-Abhaya" w:hAnsi="UN-Abhaya" w:hint="cs"/>
          <w:cs/>
        </w:rPr>
        <w:t>ෝ</w:t>
      </w:r>
      <w:r w:rsidRPr="00650FC5">
        <w:rPr>
          <w:rFonts w:ascii="UN-Abhaya" w:hAnsi="UN-Abhaya"/>
          <w:cs/>
        </w:rPr>
        <w:t xml:space="preserve">ගයනට කැදැල්ලක් බඳු </w:t>
      </w:r>
      <w:r w:rsidR="00C40A7D">
        <w:rPr>
          <w:rFonts w:ascii="UN-Abhaya" w:hAnsi="UN-Abhaya" w:hint="cs"/>
          <w:cs/>
        </w:rPr>
        <w:t>ව</w:t>
      </w:r>
      <w:r w:rsidRPr="00650FC5">
        <w:rPr>
          <w:rFonts w:ascii="UN-Abhaya" w:hAnsi="UN-Abhaya"/>
          <w:cs/>
        </w:rPr>
        <w:t xml:space="preserve"> සිට</w:t>
      </w:r>
      <w:r w:rsidR="00C40A7D">
        <w:rPr>
          <w:rFonts w:ascii="UN-Abhaya" w:hAnsi="UN-Abhaya" w:hint="cs"/>
          <w:cs/>
        </w:rPr>
        <w:t>ි</w:t>
      </w:r>
      <w:r w:rsidRPr="00650FC5">
        <w:rPr>
          <w:rFonts w:ascii="UN-Abhaya" w:hAnsi="UN-Abhaya"/>
          <w:cs/>
        </w:rPr>
        <w:t xml:space="preserve">යේ ය. වහා බිදෙන සුලු ය. කුණු වූ මේ සිරුර වහා බිදෙන්නේ ය. යම් </w:t>
      </w:r>
      <w:r w:rsidR="00C40A7D">
        <w:rPr>
          <w:rFonts w:ascii="UN-Abhaya" w:hAnsi="UN-Abhaya" w:hint="cs"/>
          <w:cs/>
        </w:rPr>
        <w:t>හෙ</w:t>
      </w:r>
      <w:r w:rsidRPr="00650FC5">
        <w:rPr>
          <w:rFonts w:ascii="UN-Abhaya" w:hAnsi="UN-Abhaya"/>
          <w:cs/>
        </w:rPr>
        <w:t>යකින් ජීවිතය</w:t>
      </w:r>
      <w:r w:rsidRPr="00650FC5">
        <w:rPr>
          <w:rFonts w:ascii="UN-Abhaya" w:hAnsi="UN-Abhaya"/>
        </w:rPr>
        <w:t xml:space="preserve">, </w:t>
      </w:r>
      <w:r w:rsidRPr="00650FC5">
        <w:rPr>
          <w:rFonts w:ascii="UN-Abhaya" w:hAnsi="UN-Abhaya"/>
          <w:cs/>
        </w:rPr>
        <w:t xml:space="preserve">මරණය කෙළවර </w:t>
      </w:r>
      <w:r w:rsidR="00C40A7D">
        <w:rPr>
          <w:rFonts w:ascii="UN-Abhaya" w:hAnsi="UN-Abhaya" w:hint="cs"/>
          <w:cs/>
        </w:rPr>
        <w:t>කො</w:t>
      </w:r>
      <w:r w:rsidRPr="00650FC5">
        <w:rPr>
          <w:rFonts w:ascii="UN-Abhaya" w:hAnsi="UN-Abhaya"/>
          <w:cs/>
        </w:rPr>
        <w:t xml:space="preserve">ට ඇත්තේ ද එහෙයිනි. </w:t>
      </w:r>
    </w:p>
    <w:p w14:paraId="3FC1C363" w14:textId="77777777" w:rsidR="002B53AD" w:rsidRDefault="000240E6" w:rsidP="00837C82">
      <w:pPr>
        <w:spacing w:line="276" w:lineRule="auto"/>
        <w:rPr>
          <w:rFonts w:ascii="UN-Abhaya" w:hAnsi="UN-Abhaya"/>
        </w:rPr>
      </w:pPr>
      <w:r w:rsidRPr="00301F76">
        <w:rPr>
          <w:rFonts w:ascii="UN-Abhaya" w:hAnsi="UN-Abhaya"/>
          <w:b/>
          <w:bCs/>
          <w:cs/>
        </w:rPr>
        <w:t>පරිජිණ්ණං ඉදං රූපං</w:t>
      </w:r>
      <w:r w:rsidRPr="00650FC5">
        <w:rPr>
          <w:rFonts w:ascii="UN-Abhaya" w:hAnsi="UN-Abhaya"/>
          <w:cs/>
        </w:rPr>
        <w:t xml:space="preserve"> </w:t>
      </w:r>
      <w:r w:rsidR="00C40A7D">
        <w:rPr>
          <w:rFonts w:ascii="UN-Abhaya" w:hAnsi="UN-Abhaya" w:hint="cs"/>
          <w:cs/>
        </w:rPr>
        <w:t xml:space="preserve">= </w:t>
      </w:r>
      <w:r w:rsidR="00B67736">
        <w:rPr>
          <w:rFonts w:ascii="UN-Abhaya" w:hAnsi="UN-Abhaya" w:hint="cs"/>
          <w:cs/>
        </w:rPr>
        <w:t>මේ</w:t>
      </w:r>
      <w:r w:rsidRPr="00650FC5">
        <w:rPr>
          <w:rFonts w:ascii="UN-Abhaya" w:hAnsi="UN-Abhaya"/>
          <w:cs/>
        </w:rPr>
        <w:t xml:space="preserve"> රූපය තදින් දිරා ගියේ ය. </w:t>
      </w:r>
    </w:p>
    <w:p w14:paraId="3913BDC6" w14:textId="0D19684D" w:rsidR="000240E6" w:rsidRDefault="000240E6" w:rsidP="00837C82">
      <w:pPr>
        <w:spacing w:line="276" w:lineRule="auto"/>
        <w:rPr>
          <w:rFonts w:ascii="UN-Abhaya" w:hAnsi="UN-Abhaya"/>
        </w:rPr>
      </w:pPr>
      <w:r w:rsidRPr="00650FC5">
        <w:rPr>
          <w:rFonts w:ascii="UN-Abhaya" w:hAnsi="UN-Abhaya"/>
          <w:cs/>
        </w:rPr>
        <w:t>හැමත</w:t>
      </w:r>
      <w:r w:rsidR="002B53AD">
        <w:rPr>
          <w:rFonts w:ascii="UN-Abhaya" w:hAnsi="UN-Abhaya" w:hint="cs"/>
          <w:cs/>
        </w:rPr>
        <w:t>කි</w:t>
      </w:r>
      <w:r w:rsidRPr="00650FC5">
        <w:rPr>
          <w:rFonts w:ascii="UN-Abhaya" w:hAnsi="UN-Abhaya"/>
          <w:cs/>
        </w:rPr>
        <w:t>න් මුළුමනින් යමක් දිරා ගියේ නම්</w:t>
      </w:r>
      <w:r w:rsidRPr="00650FC5">
        <w:rPr>
          <w:rFonts w:ascii="UN-Abhaya" w:hAnsi="UN-Abhaya"/>
        </w:rPr>
        <w:t xml:space="preserve">, </w:t>
      </w:r>
      <w:r w:rsidRPr="00650FC5">
        <w:rPr>
          <w:rFonts w:ascii="UN-Abhaya" w:hAnsi="UN-Abhaya"/>
          <w:cs/>
        </w:rPr>
        <w:t>ඒ පරිජිණ</w:t>
      </w:r>
      <w:r w:rsidR="002B53AD">
        <w:rPr>
          <w:rFonts w:ascii="UN-Abhaya" w:hAnsi="UN-Abhaya" w:hint="cs"/>
          <w:cs/>
        </w:rPr>
        <w:t>්ණ</w:t>
      </w:r>
      <w:r w:rsidRPr="00650FC5">
        <w:rPr>
          <w:rFonts w:ascii="UN-Abhaya" w:hAnsi="UN-Abhaya"/>
          <w:cs/>
        </w:rPr>
        <w:t xml:space="preserve"> යි කියනු ලැබේ. මේ මෙහෙණගේ සිරුර තදින් දිරා ගොස් තුබූ බැවින් මෙසේ වදාළ සේක. </w:t>
      </w:r>
    </w:p>
    <w:p w14:paraId="456423E7" w14:textId="50607061" w:rsidR="000240E6" w:rsidRDefault="000240E6" w:rsidP="00837C82">
      <w:pPr>
        <w:spacing w:line="276" w:lineRule="auto"/>
        <w:rPr>
          <w:rFonts w:ascii="UN-Abhaya" w:hAnsi="UN-Abhaya"/>
        </w:rPr>
      </w:pPr>
      <w:r w:rsidRPr="00650FC5">
        <w:rPr>
          <w:rFonts w:ascii="UN-Abhaya" w:hAnsi="UN-Abhaya"/>
          <w:cs/>
        </w:rPr>
        <w:t>මෙහි රූප නම් ශරීරය යි.</w:t>
      </w:r>
      <w:r w:rsidR="00867DD5">
        <w:rPr>
          <w:rFonts w:ascii="UN-Abhaya" w:hAnsi="UN-Abhaya"/>
        </w:rPr>
        <w:t xml:space="preserve"> </w:t>
      </w:r>
      <w:r w:rsidR="00A13AC9">
        <w:rPr>
          <w:rFonts w:ascii="UN-Abhaya" w:hAnsi="UN-Abhaya"/>
          <w:b/>
          <w:bCs/>
        </w:rPr>
        <w:t>‘</w:t>
      </w:r>
      <w:r w:rsidRPr="00A13AC9">
        <w:rPr>
          <w:rFonts w:ascii="UN-Abhaya" w:hAnsi="UN-Abhaya"/>
          <w:b/>
          <w:bCs/>
          <w:cs/>
        </w:rPr>
        <w:t>යං කි</w:t>
      </w:r>
      <w:r w:rsidR="00860455" w:rsidRPr="00A13AC9">
        <w:rPr>
          <w:rFonts w:ascii="UN-Abhaya" w:hAnsi="UN-Abhaya" w:hint="cs"/>
          <w:b/>
          <w:bCs/>
          <w:cs/>
        </w:rPr>
        <w:t>ඤ්චි</w:t>
      </w:r>
      <w:r w:rsidRPr="00A13AC9">
        <w:rPr>
          <w:rFonts w:ascii="UN-Abhaya" w:hAnsi="UN-Abhaya"/>
          <w:b/>
          <w:bCs/>
          <w:cs/>
        </w:rPr>
        <w:t xml:space="preserve"> රූපං අතීතානාගත </w:t>
      </w:r>
      <w:r w:rsidR="00C16EA6" w:rsidRPr="00A13AC9">
        <w:rPr>
          <w:rFonts w:ascii="UN-Abhaya" w:hAnsi="UN-Abhaya" w:hint="cs"/>
          <w:b/>
          <w:bCs/>
          <w:cs/>
        </w:rPr>
        <w:t>ප</w:t>
      </w:r>
      <w:r w:rsidR="00860455" w:rsidRPr="00A13AC9">
        <w:rPr>
          <w:rFonts w:ascii="UN-Abhaya" w:hAnsi="UN-Abhaya" w:hint="cs"/>
          <w:b/>
          <w:bCs/>
          <w:cs/>
        </w:rPr>
        <w:t>ච්චුප්ප</w:t>
      </w:r>
      <w:r w:rsidRPr="00A13AC9">
        <w:rPr>
          <w:rFonts w:ascii="UN-Abhaya" w:hAnsi="UN-Abhaya"/>
          <w:b/>
          <w:bCs/>
          <w:cs/>
        </w:rPr>
        <w:t>න්</w:t>
      </w:r>
      <w:r w:rsidR="00860455" w:rsidRPr="00A13AC9">
        <w:rPr>
          <w:rFonts w:ascii="UN-Abhaya" w:hAnsi="UN-Abhaya" w:hint="cs"/>
          <w:b/>
          <w:bCs/>
          <w:cs/>
        </w:rPr>
        <w:t>නං</w:t>
      </w:r>
      <w:r w:rsidR="00A13AC9">
        <w:rPr>
          <w:rFonts w:ascii="UN-Abhaya" w:hAnsi="UN-Abhaya"/>
          <w:b/>
          <w:bCs/>
        </w:rPr>
        <w:t>’</w:t>
      </w:r>
      <w:r w:rsidRPr="00650FC5">
        <w:rPr>
          <w:rFonts w:ascii="UN-Abhaya" w:hAnsi="UN-Abhaya"/>
          <w:cs/>
        </w:rPr>
        <w:t xml:space="preserve"> යනු රූපස්ක</w:t>
      </w:r>
      <w:r w:rsidR="000C0EC0">
        <w:rPr>
          <w:rFonts w:ascii="UN-Abhaya" w:hAnsi="UN-Abhaya"/>
          <w:cs/>
        </w:rPr>
        <w:t>න්‍ධ</w:t>
      </w:r>
      <w:r w:rsidRPr="00650FC5">
        <w:rPr>
          <w:rFonts w:ascii="UN-Abhaya" w:hAnsi="UN-Abhaya"/>
          <w:cs/>
        </w:rPr>
        <w:t>යෙහි ආයේ ය.</w:t>
      </w:r>
      <w:r w:rsidR="00867DD5">
        <w:rPr>
          <w:rFonts w:ascii="UN-Abhaya" w:hAnsi="UN-Abhaya"/>
        </w:rPr>
        <w:t xml:space="preserve"> </w:t>
      </w:r>
      <w:r w:rsidR="00A13AC9">
        <w:rPr>
          <w:rFonts w:ascii="UN-Abhaya" w:hAnsi="UN-Abhaya"/>
          <w:b/>
          <w:bCs/>
        </w:rPr>
        <w:t>‘</w:t>
      </w:r>
      <w:r w:rsidRPr="00A13AC9">
        <w:rPr>
          <w:rFonts w:ascii="UN-Abhaya" w:hAnsi="UN-Abhaya"/>
          <w:b/>
          <w:bCs/>
          <w:cs/>
        </w:rPr>
        <w:t>රූපූපත්තියා ම</w:t>
      </w:r>
      <w:r w:rsidR="008D7E3D" w:rsidRPr="00A13AC9">
        <w:rPr>
          <w:rFonts w:ascii="UN-Abhaya" w:hAnsi="UN-Abhaya" w:hint="cs"/>
          <w:b/>
          <w:bCs/>
          <w:cs/>
        </w:rPr>
        <w:t>ග්</w:t>
      </w:r>
      <w:r w:rsidRPr="00A13AC9">
        <w:rPr>
          <w:rFonts w:ascii="UN-Abhaya" w:hAnsi="UN-Abhaya"/>
          <w:b/>
          <w:bCs/>
          <w:cs/>
        </w:rPr>
        <w:t xml:space="preserve">ගං </w:t>
      </w:r>
      <w:r w:rsidR="008D7E3D" w:rsidRPr="00A13AC9">
        <w:rPr>
          <w:rFonts w:ascii="UN-Abhaya" w:hAnsi="UN-Abhaya" w:hint="cs"/>
          <w:b/>
          <w:bCs/>
          <w:cs/>
        </w:rPr>
        <w:t>භා</w:t>
      </w:r>
      <w:r w:rsidRPr="00A13AC9">
        <w:rPr>
          <w:rFonts w:ascii="UN-Abhaya" w:hAnsi="UN-Abhaya"/>
          <w:b/>
          <w:bCs/>
          <w:cs/>
        </w:rPr>
        <w:t>වෙති</w:t>
      </w:r>
      <w:r w:rsidR="00A13AC9">
        <w:rPr>
          <w:rFonts w:ascii="UN-Abhaya" w:hAnsi="UN-Abhaya"/>
          <w:b/>
          <w:bCs/>
        </w:rPr>
        <w:t>’</w:t>
      </w:r>
      <w:r w:rsidRPr="00650FC5">
        <w:rPr>
          <w:rFonts w:ascii="UN-Abhaya" w:hAnsi="UN-Abhaya"/>
          <w:cs/>
        </w:rPr>
        <w:t xml:space="preserve"> </w:t>
      </w:r>
      <w:r w:rsidR="008D7E3D">
        <w:rPr>
          <w:rFonts w:ascii="UN-Abhaya" w:hAnsi="UN-Abhaya" w:hint="cs"/>
          <w:cs/>
        </w:rPr>
        <w:t>ය</w:t>
      </w:r>
      <w:r w:rsidRPr="00650FC5">
        <w:rPr>
          <w:rFonts w:ascii="UN-Abhaya" w:hAnsi="UN-Abhaya"/>
          <w:cs/>
        </w:rPr>
        <w:t>නු රූප</w:t>
      </w:r>
      <w:r w:rsidR="008D7E3D">
        <w:rPr>
          <w:rFonts w:ascii="UN-Abhaya" w:hAnsi="UN-Abhaya" w:hint="cs"/>
          <w:cs/>
        </w:rPr>
        <w:t>භ</w:t>
      </w:r>
      <w:r w:rsidRPr="00650FC5">
        <w:rPr>
          <w:rFonts w:ascii="UN-Abhaya" w:hAnsi="UN-Abhaya"/>
          <w:cs/>
        </w:rPr>
        <w:t>වයෙහි ආයේ ය.</w:t>
      </w:r>
      <w:r w:rsidR="00867DD5">
        <w:rPr>
          <w:rFonts w:ascii="UN-Abhaya" w:hAnsi="UN-Abhaya"/>
        </w:rPr>
        <w:t xml:space="preserve"> </w:t>
      </w:r>
      <w:r w:rsidR="00A13AC9">
        <w:rPr>
          <w:rFonts w:ascii="UN-Abhaya" w:hAnsi="UN-Abhaya"/>
          <w:b/>
          <w:bCs/>
        </w:rPr>
        <w:t>‘</w:t>
      </w:r>
      <w:r w:rsidR="00C16EA6" w:rsidRPr="008D7E3D">
        <w:rPr>
          <w:rFonts w:ascii="UN-Abhaya" w:hAnsi="UN-Abhaya"/>
          <w:b/>
          <w:bCs/>
          <w:cs/>
        </w:rPr>
        <w:t>අජ්ඣත්තං</w:t>
      </w:r>
      <w:r w:rsidRPr="008D7E3D">
        <w:rPr>
          <w:rFonts w:ascii="UN-Abhaya" w:hAnsi="UN-Abhaya"/>
          <w:b/>
          <w:bCs/>
          <w:cs/>
        </w:rPr>
        <w:t xml:space="preserve"> අරූපසඤ</w:t>
      </w:r>
      <w:r w:rsidR="008D7E3D" w:rsidRPr="008D7E3D">
        <w:rPr>
          <w:rFonts w:ascii="UN-Abhaya" w:hAnsi="UN-Abhaya" w:hint="cs"/>
          <w:b/>
          <w:bCs/>
          <w:cs/>
        </w:rPr>
        <w:t>්ඤී</w:t>
      </w:r>
      <w:r w:rsidRPr="008D7E3D">
        <w:rPr>
          <w:rFonts w:ascii="UN-Abhaya" w:hAnsi="UN-Abhaya"/>
          <w:b/>
          <w:bCs/>
          <w:cs/>
        </w:rPr>
        <w:t xml:space="preserve"> බහිද්ධා රූපානි පස්සති</w:t>
      </w:r>
      <w:r w:rsidR="00A13AC9">
        <w:rPr>
          <w:rFonts w:ascii="UN-Abhaya" w:hAnsi="UN-Abhaya"/>
          <w:b/>
          <w:bCs/>
        </w:rPr>
        <w:t>’</w:t>
      </w:r>
      <w:r w:rsidRPr="00650FC5">
        <w:rPr>
          <w:rFonts w:ascii="UN-Abhaya" w:hAnsi="UN-Abhaya"/>
          <w:cs/>
        </w:rPr>
        <w:t xml:space="preserve"> යනු කසිණ නිමිත්තයෙහි ආයේ ය.</w:t>
      </w:r>
      <w:r w:rsidR="00867DD5">
        <w:rPr>
          <w:rFonts w:ascii="UN-Abhaya" w:hAnsi="UN-Abhaya"/>
        </w:rPr>
        <w:t xml:space="preserve"> </w:t>
      </w:r>
      <w:r w:rsidR="00A13AC9">
        <w:rPr>
          <w:rFonts w:ascii="UN-Abhaya" w:hAnsi="UN-Abhaya"/>
          <w:b/>
          <w:bCs/>
        </w:rPr>
        <w:t>‘</w:t>
      </w:r>
      <w:r w:rsidRPr="008D7E3D">
        <w:rPr>
          <w:rFonts w:ascii="UN-Abhaya" w:hAnsi="UN-Abhaya"/>
          <w:b/>
          <w:bCs/>
          <w:cs/>
        </w:rPr>
        <w:t>චක්ඛු</w:t>
      </w:r>
      <w:r w:rsidR="008D7E3D" w:rsidRPr="008D7E3D">
        <w:rPr>
          <w:rFonts w:ascii="UN-Abhaya" w:hAnsi="UN-Abhaya" w:hint="cs"/>
          <w:b/>
          <w:bCs/>
          <w:cs/>
        </w:rPr>
        <w:t>ං</w:t>
      </w:r>
      <w:r w:rsidRPr="008D7E3D">
        <w:rPr>
          <w:rFonts w:ascii="UN-Abhaya" w:hAnsi="UN-Abhaya"/>
          <w:b/>
          <w:bCs/>
          <w:cs/>
        </w:rPr>
        <w:t xml:space="preserve"> ච පටිච්ච රූපෙ ච උ</w:t>
      </w:r>
      <w:r w:rsidR="008D7E3D" w:rsidRPr="008D7E3D">
        <w:rPr>
          <w:rFonts w:ascii="UN-Abhaya" w:hAnsi="UN-Abhaya" w:hint="cs"/>
          <w:b/>
          <w:bCs/>
          <w:cs/>
        </w:rPr>
        <w:t>ප්</w:t>
      </w:r>
      <w:r w:rsidRPr="008D7E3D">
        <w:rPr>
          <w:rFonts w:ascii="UN-Abhaya" w:hAnsi="UN-Abhaya"/>
          <w:b/>
          <w:bCs/>
          <w:cs/>
        </w:rPr>
        <w:t>පජ්ජති චක්ඛු විඤ්ඤාණං</w:t>
      </w:r>
      <w:r w:rsidR="00A13AC9">
        <w:rPr>
          <w:rFonts w:ascii="UN-Abhaya" w:hAnsi="UN-Abhaya"/>
          <w:b/>
          <w:bCs/>
        </w:rPr>
        <w:t>’</w:t>
      </w:r>
      <w:r w:rsidRPr="00650FC5">
        <w:rPr>
          <w:rFonts w:ascii="UN-Abhaya" w:hAnsi="UN-Abhaya"/>
          <w:cs/>
        </w:rPr>
        <w:t xml:space="preserve"> යනු ව</w:t>
      </w:r>
      <w:r w:rsidR="00462172">
        <w:rPr>
          <w:rFonts w:ascii="UN-Abhaya" w:hAnsi="UN-Abhaya"/>
          <w:cs/>
        </w:rPr>
        <w:t>ර්‍ණ</w:t>
      </w:r>
      <w:r w:rsidRPr="00650FC5">
        <w:rPr>
          <w:rFonts w:ascii="UN-Abhaya" w:hAnsi="UN-Abhaya"/>
          <w:cs/>
        </w:rPr>
        <w:t xml:space="preserve">යෙහි ආයේ ය. </w:t>
      </w:r>
      <w:r w:rsidR="00A13AC9">
        <w:rPr>
          <w:rFonts w:ascii="UN-Abhaya" w:hAnsi="UN-Abhaya"/>
        </w:rPr>
        <w:t>‘</w:t>
      </w:r>
      <w:r w:rsidRPr="008D7E3D">
        <w:rPr>
          <w:rFonts w:ascii="UN-Abhaya" w:hAnsi="UN-Abhaya"/>
          <w:b/>
          <w:bCs/>
          <w:cs/>
        </w:rPr>
        <w:t>රූපප</w:t>
      </w:r>
      <w:r w:rsidR="008D7E3D" w:rsidRPr="008D7E3D">
        <w:rPr>
          <w:rFonts w:ascii="UN-Abhaya" w:hAnsi="UN-Abhaya" w:hint="cs"/>
          <w:b/>
          <w:bCs/>
          <w:cs/>
        </w:rPr>
        <w:t>්ප</w:t>
      </w:r>
      <w:r w:rsidRPr="008D7E3D">
        <w:rPr>
          <w:rFonts w:ascii="UN-Abhaya" w:hAnsi="UN-Abhaya"/>
          <w:b/>
          <w:bCs/>
          <w:cs/>
        </w:rPr>
        <w:t>මාණ</w:t>
      </w:r>
      <w:r w:rsidR="008D7E3D" w:rsidRPr="008D7E3D">
        <w:rPr>
          <w:rFonts w:ascii="UN-Abhaya" w:hAnsi="UN-Abhaya" w:hint="cs"/>
          <w:b/>
          <w:bCs/>
          <w:cs/>
        </w:rPr>
        <w:t>ො</w:t>
      </w:r>
      <w:r w:rsidRPr="008D7E3D">
        <w:rPr>
          <w:rFonts w:ascii="UN-Abhaya" w:hAnsi="UN-Abhaya"/>
          <w:b/>
          <w:bCs/>
          <w:cs/>
        </w:rPr>
        <w:t xml:space="preserve"> රූප</w:t>
      </w:r>
      <w:r w:rsidR="008D7E3D" w:rsidRPr="008D7E3D">
        <w:rPr>
          <w:rFonts w:ascii="UN-Abhaya" w:hAnsi="UN-Abhaya" w:hint="cs"/>
          <w:b/>
          <w:bCs/>
          <w:cs/>
        </w:rPr>
        <w:t>ප්ප</w:t>
      </w:r>
      <w:r w:rsidRPr="008D7E3D">
        <w:rPr>
          <w:rFonts w:ascii="UN-Abhaya" w:hAnsi="UN-Abhaya"/>
          <w:b/>
          <w:bCs/>
          <w:cs/>
        </w:rPr>
        <w:t xml:space="preserve"> ස</w:t>
      </w:r>
      <w:r w:rsidR="008D7E3D" w:rsidRPr="008D7E3D">
        <w:rPr>
          <w:rFonts w:ascii="UN-Abhaya" w:hAnsi="UN-Abhaya" w:hint="cs"/>
          <w:b/>
          <w:bCs/>
          <w:cs/>
        </w:rPr>
        <w:t>න්තො</w:t>
      </w:r>
      <w:r w:rsidR="00A13AC9">
        <w:rPr>
          <w:rFonts w:ascii="UN-Abhaya" w:hAnsi="UN-Abhaya"/>
          <w:b/>
          <w:bCs/>
        </w:rPr>
        <w:t>’</w:t>
      </w:r>
      <w:r w:rsidRPr="00650FC5">
        <w:rPr>
          <w:rFonts w:ascii="UN-Abhaya" w:hAnsi="UN-Abhaya"/>
          <w:cs/>
        </w:rPr>
        <w:t xml:space="preserve"> යනු ස</w:t>
      </w:r>
      <w:r w:rsidR="008D7E3D">
        <w:rPr>
          <w:rFonts w:ascii="UN-Abhaya" w:hAnsi="UN-Abhaya" w:hint="cs"/>
          <w:cs/>
        </w:rPr>
        <w:t>ණ්</w:t>
      </w:r>
      <w:r w:rsidRPr="00650FC5">
        <w:rPr>
          <w:rFonts w:ascii="UN-Abhaya" w:hAnsi="UN-Abhaya"/>
          <w:cs/>
        </w:rPr>
        <w:t xml:space="preserve">ඨානයෙහි ආයේ ය. </w:t>
      </w:r>
      <w:r w:rsidR="00A13AC9" w:rsidRPr="00A13AC9">
        <w:rPr>
          <w:rFonts w:ascii="UN-Abhaya" w:hAnsi="UN-Abhaya"/>
          <w:b/>
          <w:bCs/>
        </w:rPr>
        <w:t>‘</w:t>
      </w:r>
      <w:r w:rsidR="008D7E3D" w:rsidRPr="00A13AC9">
        <w:rPr>
          <w:rFonts w:ascii="UN-Abhaya" w:hAnsi="UN-Abhaya" w:hint="cs"/>
          <w:b/>
          <w:bCs/>
          <w:cs/>
        </w:rPr>
        <w:t xml:space="preserve">ආකාසො </w:t>
      </w:r>
      <w:r w:rsidRPr="00A13AC9">
        <w:rPr>
          <w:rFonts w:ascii="UN-Abhaya" w:hAnsi="UN-Abhaya"/>
          <w:b/>
          <w:bCs/>
          <w:cs/>
        </w:rPr>
        <w:t>පරිවාරි</w:t>
      </w:r>
      <w:r w:rsidR="008D7E3D" w:rsidRPr="00A13AC9">
        <w:rPr>
          <w:rFonts w:ascii="UN-Abhaya" w:hAnsi="UN-Abhaya" w:hint="cs"/>
          <w:b/>
          <w:bCs/>
          <w:cs/>
        </w:rPr>
        <w:t>තො</w:t>
      </w:r>
      <w:r w:rsidRPr="00A13AC9">
        <w:rPr>
          <w:rFonts w:ascii="UN-Abhaya" w:hAnsi="UN-Abhaya"/>
          <w:b/>
          <w:bCs/>
          <w:cs/>
        </w:rPr>
        <w:t xml:space="preserve"> රූප</w:t>
      </w:r>
      <w:r w:rsidR="008D7E3D" w:rsidRPr="00A13AC9">
        <w:rPr>
          <w:rFonts w:ascii="UN-Abhaya" w:hAnsi="UN-Abhaya" w:hint="cs"/>
          <w:b/>
          <w:bCs/>
          <w:cs/>
        </w:rPr>
        <w:t>න්</w:t>
      </w:r>
      <w:r w:rsidRPr="00A13AC9">
        <w:rPr>
          <w:rFonts w:ascii="UN-Abhaya" w:hAnsi="UN-Abhaya"/>
          <w:b/>
          <w:bCs/>
          <w:cs/>
        </w:rPr>
        <w:t>ත</w:t>
      </w:r>
      <w:r w:rsidR="00E84995">
        <w:rPr>
          <w:rFonts w:ascii="UN-Abhaya" w:hAnsi="UN-Abhaya" w:hint="cs"/>
          <w:b/>
          <w:bCs/>
          <w:cs/>
        </w:rPr>
        <w:t>ෙ</w:t>
      </w:r>
      <w:r w:rsidRPr="00A13AC9">
        <w:rPr>
          <w:rFonts w:ascii="UN-Abhaya" w:hAnsi="UN-Abhaya"/>
          <w:b/>
          <w:bCs/>
          <w:cs/>
        </w:rPr>
        <w:t>ව ස</w:t>
      </w:r>
      <w:r w:rsidR="008D7E3D" w:rsidRPr="00A13AC9">
        <w:rPr>
          <w:rFonts w:ascii="UN-Abhaya" w:hAnsi="UN-Abhaya" w:hint="cs"/>
          <w:b/>
          <w:bCs/>
          <w:cs/>
        </w:rPr>
        <w:t>ඞ්ඛං</w:t>
      </w:r>
      <w:r w:rsidRPr="00A13AC9">
        <w:rPr>
          <w:rFonts w:ascii="UN-Abhaya" w:hAnsi="UN-Abhaya"/>
          <w:b/>
          <w:bCs/>
          <w:cs/>
        </w:rPr>
        <w:t xml:space="preserve"> ග</w:t>
      </w:r>
      <w:r w:rsidR="008D7E3D" w:rsidRPr="00A13AC9">
        <w:rPr>
          <w:rFonts w:ascii="UN-Abhaya" w:hAnsi="UN-Abhaya" w:hint="cs"/>
          <w:b/>
          <w:bCs/>
          <w:cs/>
        </w:rPr>
        <w:t>ච්</w:t>
      </w:r>
      <w:r w:rsidRPr="00A13AC9">
        <w:rPr>
          <w:rFonts w:ascii="UN-Abhaya" w:hAnsi="UN-Abhaya"/>
          <w:b/>
          <w:bCs/>
          <w:cs/>
        </w:rPr>
        <w:t>ඡති</w:t>
      </w:r>
      <w:r w:rsidR="00A13AC9" w:rsidRPr="00A13AC9">
        <w:rPr>
          <w:rFonts w:ascii="UN-Abhaya" w:hAnsi="UN-Abhaya"/>
          <w:b/>
          <w:bCs/>
        </w:rPr>
        <w:t>’</w:t>
      </w:r>
      <w:r w:rsidR="008D7E3D">
        <w:rPr>
          <w:rFonts w:ascii="UN-Abhaya" w:hAnsi="UN-Abhaya" w:hint="cs"/>
          <w:cs/>
        </w:rPr>
        <w:t xml:space="preserve"> </w:t>
      </w:r>
      <w:r w:rsidRPr="00650FC5">
        <w:rPr>
          <w:rFonts w:ascii="UN-Abhaya" w:hAnsi="UN-Abhaya"/>
          <w:cs/>
        </w:rPr>
        <w:t xml:space="preserve">යනු ශරීරයෙහි ආයේ ය. </w:t>
      </w:r>
    </w:p>
    <w:p w14:paraId="2DC23FFE" w14:textId="698266CC" w:rsidR="000240E6" w:rsidRDefault="000240E6" w:rsidP="00837C82">
      <w:pPr>
        <w:spacing w:line="276" w:lineRule="auto"/>
        <w:rPr>
          <w:rFonts w:ascii="UN-Abhaya" w:hAnsi="UN-Abhaya"/>
        </w:rPr>
      </w:pPr>
      <w:r w:rsidRPr="00650FC5">
        <w:rPr>
          <w:rFonts w:ascii="UN-Abhaya" w:hAnsi="UN-Abhaya"/>
          <w:cs/>
        </w:rPr>
        <w:t>ස</w:t>
      </w:r>
      <w:r w:rsidR="00716420">
        <w:rPr>
          <w:rFonts w:ascii="UN-Abhaya" w:hAnsi="UN-Abhaya" w:hint="cs"/>
          <w:cs/>
        </w:rPr>
        <w:t>්</w:t>
      </w:r>
      <w:r w:rsidRPr="00650FC5">
        <w:rPr>
          <w:rFonts w:ascii="UN-Abhaya" w:hAnsi="UN-Abhaya"/>
          <w:cs/>
        </w:rPr>
        <w:t xml:space="preserve">වකීය ස්වභාවය පවසනුයේ හෝ වෙනස් </w:t>
      </w:r>
      <w:r w:rsidR="00716420">
        <w:rPr>
          <w:rFonts w:ascii="UN-Abhaya" w:hAnsi="UN-Abhaya" w:hint="cs"/>
          <w:cs/>
        </w:rPr>
        <w:t>බ</w:t>
      </w:r>
      <w:r w:rsidRPr="00650FC5">
        <w:rPr>
          <w:rFonts w:ascii="UN-Abhaya" w:hAnsi="UN-Abhaya"/>
          <w:cs/>
        </w:rPr>
        <w:t>වට විකාරයට විනාශයට පැම</w:t>
      </w:r>
      <w:r w:rsidR="00716420">
        <w:rPr>
          <w:rFonts w:ascii="UN-Abhaya" w:hAnsi="UN-Abhaya" w:hint="cs"/>
          <w:cs/>
        </w:rPr>
        <w:t>ි</w:t>
      </w:r>
      <w:r w:rsidRPr="00650FC5">
        <w:rPr>
          <w:rFonts w:ascii="UN-Abhaya" w:hAnsi="UN-Abhaya"/>
          <w:cs/>
        </w:rPr>
        <w:t>ණ</w:t>
      </w:r>
      <w:r w:rsidR="00716420">
        <w:rPr>
          <w:rFonts w:ascii="UN-Abhaya" w:hAnsi="UN-Abhaya" w:hint="cs"/>
          <w:cs/>
        </w:rPr>
        <w:t>ෙ</w:t>
      </w:r>
      <w:r w:rsidRPr="00650FC5">
        <w:rPr>
          <w:rFonts w:ascii="UN-Abhaya" w:hAnsi="UN-Abhaya"/>
          <w:cs/>
        </w:rPr>
        <w:t>නු</w:t>
      </w:r>
      <w:r w:rsidR="00716420">
        <w:rPr>
          <w:rFonts w:ascii="UN-Abhaya" w:hAnsi="UN-Abhaya" w:hint="cs"/>
          <w:cs/>
        </w:rPr>
        <w:t>යෙ</w:t>
      </w:r>
      <w:r w:rsidRPr="00650FC5">
        <w:rPr>
          <w:rFonts w:ascii="UN-Abhaya" w:hAnsi="UN-Abhaya"/>
          <w:cs/>
        </w:rPr>
        <w:t xml:space="preserve"> රූප න</w:t>
      </w:r>
      <w:r w:rsidR="00716420">
        <w:rPr>
          <w:rFonts w:ascii="UN-Abhaya" w:hAnsi="UN-Abhaya" w:hint="cs"/>
          <w:cs/>
        </w:rPr>
        <w:t>මි</w:t>
      </w:r>
      <w:r w:rsidRPr="00650FC5">
        <w:rPr>
          <w:rFonts w:ascii="UN-Abhaya" w:hAnsi="UN-Abhaya"/>
          <w:cs/>
        </w:rPr>
        <w:t>.</w:t>
      </w:r>
      <w:r w:rsidR="00867DD5">
        <w:rPr>
          <w:rFonts w:ascii="UN-Abhaya" w:hAnsi="UN-Abhaya"/>
        </w:rPr>
        <w:t xml:space="preserve"> </w:t>
      </w:r>
      <w:r w:rsidR="00867DD5" w:rsidRPr="00347FFE">
        <w:rPr>
          <w:rFonts w:ascii="UN-Abhaya" w:hAnsi="UN-Abhaya"/>
          <w:b/>
          <w:bCs/>
        </w:rPr>
        <w:t>“</w:t>
      </w:r>
      <w:r w:rsidRPr="00347FFE">
        <w:rPr>
          <w:rFonts w:ascii="UN-Abhaya" w:hAnsi="UN-Abhaya"/>
          <w:b/>
          <w:bCs/>
          <w:cs/>
        </w:rPr>
        <w:t>රූපෙති පකාසෙති අන්තනො සභාවන්ති = රූපං</w:t>
      </w:r>
      <w:r w:rsidRPr="00347FFE">
        <w:rPr>
          <w:rFonts w:ascii="UN-Abhaya" w:hAnsi="UN-Abhaya"/>
          <w:b/>
          <w:bCs/>
        </w:rPr>
        <w:t xml:space="preserve">, </w:t>
      </w:r>
      <w:r w:rsidRPr="00347FFE">
        <w:rPr>
          <w:rFonts w:ascii="UN-Abhaya" w:hAnsi="UN-Abhaya"/>
          <w:b/>
          <w:bCs/>
          <w:cs/>
        </w:rPr>
        <w:t>රුප</w:t>
      </w:r>
      <w:r w:rsidR="00716420" w:rsidRPr="00347FFE">
        <w:rPr>
          <w:rFonts w:ascii="UN-Abhaya" w:hAnsi="UN-Abhaya" w:hint="cs"/>
          <w:b/>
          <w:bCs/>
          <w:cs/>
        </w:rPr>
        <w:t>්ප</w:t>
      </w:r>
      <w:r w:rsidRPr="00347FFE">
        <w:rPr>
          <w:rFonts w:ascii="UN-Abhaya" w:hAnsi="UN-Abhaya"/>
          <w:b/>
          <w:bCs/>
          <w:cs/>
        </w:rPr>
        <w:t xml:space="preserve">ති </w:t>
      </w:r>
      <w:r w:rsidR="00716420" w:rsidRPr="00347FFE">
        <w:rPr>
          <w:rFonts w:ascii="UN-Abhaya" w:hAnsi="UN-Abhaya" w:hint="cs"/>
          <w:b/>
          <w:bCs/>
          <w:cs/>
        </w:rPr>
        <w:t>විකා</w:t>
      </w:r>
      <w:r w:rsidRPr="00347FFE">
        <w:rPr>
          <w:rFonts w:ascii="UN-Abhaya" w:hAnsi="UN-Abhaya"/>
          <w:b/>
          <w:bCs/>
          <w:cs/>
        </w:rPr>
        <w:t xml:space="preserve">රමාපජ්ජතීති </w:t>
      </w:r>
      <w:r w:rsidR="00716420" w:rsidRPr="00347FFE">
        <w:rPr>
          <w:rFonts w:ascii="UN-Abhaya" w:hAnsi="UN-Abhaya" w:hint="cs"/>
          <w:b/>
          <w:bCs/>
          <w:cs/>
        </w:rPr>
        <w:t>වා</w:t>
      </w:r>
      <w:r w:rsidRPr="00347FFE">
        <w:rPr>
          <w:rFonts w:ascii="UN-Abhaya" w:hAnsi="UN-Abhaya"/>
          <w:b/>
          <w:bCs/>
          <w:cs/>
        </w:rPr>
        <w:t xml:space="preserve"> රූපං</w:t>
      </w:r>
      <w:r w:rsidR="00716420" w:rsidRPr="00347FFE">
        <w:rPr>
          <w:rFonts w:ascii="UN-Abhaya" w:hAnsi="UN-Abhaya"/>
          <w:b/>
          <w:bCs/>
        </w:rPr>
        <w:t>”</w:t>
      </w:r>
      <w:r w:rsidRPr="00650FC5">
        <w:rPr>
          <w:rFonts w:ascii="UN-Abhaya" w:hAnsi="UN-Abhaya"/>
          <w:cs/>
        </w:rPr>
        <w:t xml:space="preserve"> යනු දන්</w:t>
      </w:r>
      <w:r w:rsidR="00716420">
        <w:rPr>
          <w:rFonts w:ascii="UN-Abhaya" w:hAnsi="UN-Abhaya" w:hint="cs"/>
          <w:cs/>
        </w:rPr>
        <w:t>නේ</w:t>
      </w:r>
      <w:r w:rsidRPr="00650FC5">
        <w:rPr>
          <w:rFonts w:ascii="UN-Abhaya" w:hAnsi="UN-Abhaya"/>
          <w:cs/>
        </w:rPr>
        <w:t>ය.</w:t>
      </w:r>
      <w:r w:rsidR="00557E15">
        <w:rPr>
          <w:rStyle w:val="FootnoteReference"/>
          <w:rFonts w:ascii="UN-Abhaya" w:hAnsi="UN-Abhaya"/>
          <w:cs/>
        </w:rPr>
        <w:footnoteReference w:id="42"/>
      </w:r>
    </w:p>
    <w:p w14:paraId="101DBC68" w14:textId="18E8F274" w:rsidR="000240E6" w:rsidRPr="00716420" w:rsidRDefault="000240E6" w:rsidP="00837C82">
      <w:pPr>
        <w:spacing w:line="276" w:lineRule="auto"/>
        <w:rPr>
          <w:rFonts w:ascii="UN-Abhaya" w:hAnsi="UN-Abhaya"/>
        </w:rPr>
      </w:pPr>
      <w:r w:rsidRPr="00C55871">
        <w:rPr>
          <w:rFonts w:ascii="UN-Abhaya" w:hAnsi="UN-Abhaya"/>
          <w:b/>
          <w:bCs/>
          <w:cs/>
        </w:rPr>
        <w:t>රොගනි</w:t>
      </w:r>
      <w:r w:rsidR="00716420" w:rsidRPr="00C55871">
        <w:rPr>
          <w:rFonts w:ascii="UN-Abhaya" w:hAnsi="UN-Abhaya" w:hint="cs"/>
          <w:b/>
          <w:bCs/>
          <w:cs/>
        </w:rPr>
        <w:t>ඩ්ඩං</w:t>
      </w:r>
      <w:r w:rsidR="00557E15">
        <w:rPr>
          <w:rStyle w:val="FootnoteReference"/>
          <w:rFonts w:ascii="UN-Abhaya" w:hAnsi="UN-Abhaya"/>
          <w:b/>
          <w:bCs/>
          <w:cs/>
        </w:rPr>
        <w:footnoteReference w:id="43"/>
      </w:r>
      <w:r w:rsidRPr="00C55871">
        <w:rPr>
          <w:rFonts w:ascii="UN-Abhaya" w:hAnsi="UN-Abhaya"/>
          <w:b/>
          <w:bCs/>
        </w:rPr>
        <w:t>=</w:t>
      </w:r>
      <w:r w:rsidRPr="00716420">
        <w:rPr>
          <w:rFonts w:ascii="UN-Abhaya" w:hAnsi="UN-Abhaya"/>
        </w:rPr>
        <w:t xml:space="preserve"> </w:t>
      </w:r>
      <w:r w:rsidRPr="00716420">
        <w:rPr>
          <w:rFonts w:ascii="UN-Abhaya" w:hAnsi="UN-Abhaya"/>
          <w:cs/>
        </w:rPr>
        <w:t>රෝගය</w:t>
      </w:r>
      <w:r w:rsidR="00716420">
        <w:rPr>
          <w:rFonts w:ascii="UN-Abhaya" w:hAnsi="UN-Abhaya" w:hint="cs"/>
          <w:cs/>
        </w:rPr>
        <w:t>න්</w:t>
      </w:r>
      <w:r w:rsidRPr="00716420">
        <w:rPr>
          <w:rFonts w:ascii="UN-Abhaya" w:hAnsi="UN-Abhaya"/>
          <w:cs/>
        </w:rPr>
        <w:t xml:space="preserve">ට කැදැල්ලක් ය. </w:t>
      </w:r>
    </w:p>
    <w:p w14:paraId="1E0AE994" w14:textId="70391A32" w:rsidR="000240E6" w:rsidRPr="00650FC5" w:rsidRDefault="001A5359" w:rsidP="00837C82">
      <w:pPr>
        <w:spacing w:line="276" w:lineRule="auto"/>
        <w:rPr>
          <w:rFonts w:ascii="UN-Abhaya" w:hAnsi="UN-Abhaya"/>
        </w:rPr>
      </w:pPr>
      <w:r w:rsidRPr="001A5359">
        <w:rPr>
          <w:rFonts w:ascii="UN-Abhaya" w:hAnsi="UN-Abhaya"/>
          <w:b/>
          <w:bCs/>
        </w:rPr>
        <w:t>‘</w:t>
      </w:r>
      <w:r w:rsidR="000240E6" w:rsidRPr="001A5359">
        <w:rPr>
          <w:rFonts w:ascii="UN-Abhaya" w:hAnsi="UN-Abhaya"/>
          <w:b/>
          <w:bCs/>
          <w:cs/>
        </w:rPr>
        <w:t>රුජතීති = රොගො</w:t>
      </w:r>
      <w:r w:rsidR="000240E6" w:rsidRPr="001A5359">
        <w:rPr>
          <w:rFonts w:ascii="UN-Abhaya" w:hAnsi="UN-Abhaya"/>
          <w:b/>
          <w:bCs/>
        </w:rPr>
        <w:t xml:space="preserve">, </w:t>
      </w:r>
      <w:r w:rsidR="000240E6" w:rsidRPr="001A5359">
        <w:rPr>
          <w:rFonts w:ascii="UN-Abhaya" w:hAnsi="UN-Abhaya"/>
          <w:b/>
          <w:bCs/>
          <w:cs/>
        </w:rPr>
        <w:t>රුජති භ</w:t>
      </w:r>
      <w:r w:rsidRPr="001A5359">
        <w:rPr>
          <w:rFonts w:ascii="UN-Abhaya" w:hAnsi="UN-Abhaya" w:hint="cs"/>
          <w:b/>
          <w:bCs/>
          <w:cs/>
        </w:rPr>
        <w:t>ඤ්</w:t>
      </w:r>
      <w:r w:rsidR="000240E6" w:rsidRPr="001A5359">
        <w:rPr>
          <w:rFonts w:ascii="UN-Abhaya" w:hAnsi="UN-Abhaya"/>
          <w:b/>
          <w:bCs/>
          <w:cs/>
        </w:rPr>
        <w:t>ජති අ</w:t>
      </w:r>
      <w:r w:rsidRPr="001A5359">
        <w:rPr>
          <w:rFonts w:ascii="UN-Abhaya" w:hAnsi="UN-Abhaya" w:hint="cs"/>
          <w:b/>
          <w:bCs/>
          <w:cs/>
        </w:rPr>
        <w:t>ඞ්</w:t>
      </w:r>
      <w:r w:rsidR="000240E6" w:rsidRPr="001A5359">
        <w:rPr>
          <w:rFonts w:ascii="UN-Abhaya" w:hAnsi="UN-Abhaya"/>
          <w:b/>
          <w:bCs/>
          <w:cs/>
        </w:rPr>
        <w:t>ග ප</w:t>
      </w:r>
      <w:r w:rsidRPr="001A5359">
        <w:rPr>
          <w:rFonts w:ascii="UN-Abhaya" w:hAnsi="UN-Abhaya" w:hint="cs"/>
          <w:b/>
          <w:bCs/>
          <w:cs/>
        </w:rPr>
        <w:t>ච්චඞ්ගානීති =</w:t>
      </w:r>
      <w:r w:rsidR="000240E6" w:rsidRPr="001A5359">
        <w:rPr>
          <w:rFonts w:ascii="UN-Abhaya" w:hAnsi="UN-Abhaya"/>
          <w:b/>
          <w:bCs/>
          <w:cs/>
        </w:rPr>
        <w:t xml:space="preserve"> රොගො</w:t>
      </w:r>
      <w:r w:rsidRPr="001A5359">
        <w:rPr>
          <w:rFonts w:ascii="UN-Abhaya" w:hAnsi="UN-Abhaya" w:hint="cs"/>
          <w:b/>
          <w:bCs/>
          <w:cs/>
        </w:rPr>
        <w:t>’</w:t>
      </w:r>
      <w:r w:rsidR="000240E6" w:rsidRPr="00650FC5">
        <w:rPr>
          <w:rFonts w:ascii="UN-Abhaya" w:hAnsi="UN-Abhaya"/>
          <w:cs/>
        </w:rPr>
        <w:t xml:space="preserve"> අඟ පසඟ බිඳින්නේ හෝ පෙළ</w:t>
      </w:r>
      <w:r w:rsidR="00F349DA">
        <w:rPr>
          <w:rFonts w:ascii="UN-Abhaya" w:hAnsi="UN-Abhaya" w:hint="cs"/>
          <w:cs/>
        </w:rPr>
        <w:t>න්නේ</w:t>
      </w:r>
      <w:r w:rsidR="000240E6" w:rsidRPr="00650FC5">
        <w:rPr>
          <w:rFonts w:ascii="UN-Abhaya" w:hAnsi="UN-Abhaya"/>
          <w:cs/>
        </w:rPr>
        <w:t xml:space="preserve"> රෝග නමි</w:t>
      </w:r>
      <w:r w:rsidR="00F349DA">
        <w:rPr>
          <w:rFonts w:ascii="UN-Abhaya" w:hAnsi="UN-Abhaya" w:hint="cs"/>
          <w:cs/>
        </w:rPr>
        <w:t>.</w:t>
      </w:r>
      <w:r w:rsidR="000240E6" w:rsidRPr="00650FC5">
        <w:rPr>
          <w:rFonts w:ascii="UN-Abhaya" w:hAnsi="UN-Abhaya"/>
          <w:cs/>
        </w:rPr>
        <w:t xml:space="preserve"> මුළු සිරුර නන් වැදෑරුම් ර</w:t>
      </w:r>
      <w:r w:rsidR="00F349DA">
        <w:rPr>
          <w:rFonts w:ascii="UN-Abhaya" w:hAnsi="UN-Abhaya" w:hint="cs"/>
          <w:cs/>
        </w:rPr>
        <w:t>ෝ</w:t>
      </w:r>
      <w:r w:rsidR="000240E6" w:rsidRPr="00650FC5">
        <w:rPr>
          <w:rFonts w:ascii="UN-Abhaya" w:hAnsi="UN-Abhaya"/>
          <w:cs/>
        </w:rPr>
        <w:t xml:space="preserve">ගයන්ට වාසස්ථාන බැවින් </w:t>
      </w:r>
      <w:r w:rsidR="00F349DA" w:rsidRPr="00F349DA">
        <w:rPr>
          <w:rFonts w:ascii="UN-Abhaya" w:hAnsi="UN-Abhaya" w:hint="cs"/>
          <w:b/>
          <w:bCs/>
          <w:cs/>
        </w:rPr>
        <w:t>‘</w:t>
      </w:r>
      <w:r w:rsidR="000240E6" w:rsidRPr="00F349DA">
        <w:rPr>
          <w:rFonts w:ascii="UN-Abhaya" w:hAnsi="UN-Abhaya"/>
          <w:b/>
          <w:bCs/>
          <w:cs/>
        </w:rPr>
        <w:t>රොග නි</w:t>
      </w:r>
      <w:r w:rsidR="00F349DA" w:rsidRPr="00F349DA">
        <w:rPr>
          <w:rFonts w:ascii="UN-Abhaya" w:hAnsi="UN-Abhaya" w:hint="cs"/>
          <w:b/>
          <w:bCs/>
          <w:cs/>
        </w:rPr>
        <w:t>ඩ්</w:t>
      </w:r>
      <w:r w:rsidR="000240E6" w:rsidRPr="00F349DA">
        <w:rPr>
          <w:rFonts w:ascii="UN-Abhaya" w:hAnsi="UN-Abhaya"/>
          <w:b/>
          <w:bCs/>
          <w:cs/>
        </w:rPr>
        <w:t>ඩ</w:t>
      </w:r>
      <w:r w:rsidR="00F349DA" w:rsidRPr="00F349DA">
        <w:rPr>
          <w:rFonts w:ascii="UN-Abhaya" w:hAnsi="UN-Abhaya"/>
          <w:b/>
          <w:bCs/>
        </w:rPr>
        <w:t>’</w:t>
      </w:r>
      <w:r w:rsidR="000240E6" w:rsidRPr="00650FC5">
        <w:rPr>
          <w:rFonts w:ascii="UN-Abhaya" w:hAnsi="UN-Abhaya"/>
        </w:rPr>
        <w:t xml:space="preserve"> </w:t>
      </w:r>
      <w:r w:rsidR="000240E6" w:rsidRPr="00650FC5">
        <w:rPr>
          <w:rFonts w:ascii="UN-Abhaya" w:hAnsi="UN-Abhaya"/>
          <w:cs/>
        </w:rPr>
        <w:t>යි කියන ල</w:t>
      </w:r>
      <w:r w:rsidR="00F349DA">
        <w:rPr>
          <w:rFonts w:ascii="UN-Abhaya" w:hAnsi="UN-Abhaya" w:hint="cs"/>
          <w:cs/>
        </w:rPr>
        <w:t>ද්දේ</w:t>
      </w:r>
      <w:r w:rsidR="000240E6" w:rsidRPr="00650FC5">
        <w:rPr>
          <w:rFonts w:ascii="UN-Abhaya" w:hAnsi="UN-Abhaya"/>
          <w:cs/>
        </w:rPr>
        <w:t xml:space="preserve"> ය.</w:t>
      </w:r>
      <w:r w:rsidR="00867DD5">
        <w:rPr>
          <w:rFonts w:ascii="UN-Abhaya" w:hAnsi="UN-Abhaya"/>
        </w:rPr>
        <w:t xml:space="preserve"> </w:t>
      </w:r>
      <w:r w:rsidR="00F349DA" w:rsidRPr="00F349DA">
        <w:rPr>
          <w:rFonts w:ascii="UN-Abhaya" w:hAnsi="UN-Abhaya"/>
          <w:b/>
          <w:bCs/>
        </w:rPr>
        <w:t>‘</w:t>
      </w:r>
      <w:r w:rsidR="000240E6" w:rsidRPr="00F349DA">
        <w:rPr>
          <w:rFonts w:ascii="UN-Abhaya" w:hAnsi="UN-Abhaya"/>
          <w:b/>
          <w:bCs/>
          <w:cs/>
        </w:rPr>
        <w:t>අක්බිරොගාදීනං අනෙක</w:t>
      </w:r>
      <w:r w:rsidR="00F349DA" w:rsidRPr="00F349DA">
        <w:rPr>
          <w:rFonts w:ascii="UN-Abhaya" w:hAnsi="UN-Abhaya" w:hint="cs"/>
          <w:b/>
          <w:bCs/>
          <w:cs/>
        </w:rPr>
        <w:t>ෙ</w:t>
      </w:r>
      <w:r w:rsidR="000240E6" w:rsidRPr="00F349DA">
        <w:rPr>
          <w:rFonts w:ascii="UN-Abhaya" w:hAnsi="UN-Abhaya"/>
          <w:b/>
          <w:bCs/>
          <w:cs/>
        </w:rPr>
        <w:t>සං රොගානං නිඩ</w:t>
      </w:r>
      <w:r w:rsidR="00F349DA" w:rsidRPr="00F349DA">
        <w:rPr>
          <w:rFonts w:ascii="UN-Abhaya" w:hAnsi="UN-Abhaya" w:hint="cs"/>
          <w:b/>
          <w:bCs/>
          <w:cs/>
        </w:rPr>
        <w:t xml:space="preserve">්ඩං </w:t>
      </w:r>
      <w:r w:rsidR="000240E6" w:rsidRPr="00F349DA">
        <w:rPr>
          <w:rFonts w:ascii="UN-Abhaya" w:hAnsi="UN-Abhaya"/>
          <w:b/>
          <w:bCs/>
          <w:cs/>
        </w:rPr>
        <w:t>කුල</w:t>
      </w:r>
      <w:r w:rsidR="00F349DA" w:rsidRPr="00F349DA">
        <w:rPr>
          <w:rFonts w:ascii="UN-Abhaya" w:hAnsi="UN-Abhaya" w:hint="cs"/>
          <w:b/>
          <w:bCs/>
          <w:cs/>
        </w:rPr>
        <w:t>ා</w:t>
      </w:r>
      <w:r w:rsidR="000240E6" w:rsidRPr="00F349DA">
        <w:rPr>
          <w:rFonts w:ascii="UN-Abhaya" w:hAnsi="UN-Abhaya"/>
          <w:b/>
          <w:bCs/>
          <w:cs/>
        </w:rPr>
        <w:t>වකන්නි ර</w:t>
      </w:r>
      <w:r w:rsidR="00F349DA" w:rsidRPr="00F349DA">
        <w:rPr>
          <w:rFonts w:ascii="UN-Abhaya" w:hAnsi="UN-Abhaya" w:hint="cs"/>
          <w:b/>
          <w:bCs/>
          <w:cs/>
        </w:rPr>
        <w:t>ො</w:t>
      </w:r>
      <w:r w:rsidR="000240E6" w:rsidRPr="00F349DA">
        <w:rPr>
          <w:rFonts w:ascii="UN-Abhaya" w:hAnsi="UN-Abhaya"/>
          <w:b/>
          <w:bCs/>
          <w:cs/>
        </w:rPr>
        <w:t>ග</w:t>
      </w:r>
      <w:r w:rsidR="00F349DA" w:rsidRPr="00F349DA">
        <w:rPr>
          <w:rFonts w:ascii="UN-Abhaya" w:hAnsi="UN-Abhaya" w:hint="cs"/>
          <w:b/>
          <w:bCs/>
          <w:cs/>
        </w:rPr>
        <w:t>නිඩ්ඩං</w:t>
      </w:r>
      <w:r w:rsidR="00F349DA" w:rsidRPr="00F349DA">
        <w:rPr>
          <w:rFonts w:ascii="UN-Abhaya" w:hAnsi="UN-Abhaya"/>
          <w:b/>
          <w:bCs/>
        </w:rPr>
        <w:t>’</w:t>
      </w:r>
      <w:r w:rsidR="000240E6" w:rsidRPr="00650FC5">
        <w:rPr>
          <w:rFonts w:ascii="UN-Abhaya" w:hAnsi="UN-Abhaya"/>
        </w:rPr>
        <w:t xml:space="preserve"> </w:t>
      </w:r>
    </w:p>
    <w:p w14:paraId="22EE2578" w14:textId="29585351" w:rsidR="000240E6" w:rsidRDefault="000240E6" w:rsidP="00837C82">
      <w:pPr>
        <w:spacing w:line="276" w:lineRule="auto"/>
        <w:rPr>
          <w:rFonts w:ascii="UN-Abhaya" w:hAnsi="UN-Abhaya"/>
        </w:rPr>
      </w:pPr>
      <w:r w:rsidRPr="00C43FF0">
        <w:rPr>
          <w:rFonts w:ascii="UN-Abhaya" w:hAnsi="UN-Abhaya"/>
          <w:b/>
          <w:bCs/>
          <w:cs/>
        </w:rPr>
        <w:t>ප</w:t>
      </w:r>
      <w:r w:rsidR="00C43FF0" w:rsidRPr="00C43FF0">
        <w:rPr>
          <w:rFonts w:ascii="UN-Abhaya" w:hAnsi="UN-Abhaya" w:hint="cs"/>
          <w:b/>
          <w:bCs/>
          <w:cs/>
        </w:rPr>
        <w:t>භඞ්</w:t>
      </w:r>
      <w:r w:rsidRPr="00C43FF0">
        <w:rPr>
          <w:rFonts w:ascii="UN-Abhaya" w:hAnsi="UN-Abhaya"/>
          <w:b/>
          <w:bCs/>
          <w:cs/>
        </w:rPr>
        <w:t>ගුරං</w:t>
      </w:r>
      <w:r w:rsidRPr="00650FC5">
        <w:rPr>
          <w:rFonts w:ascii="UN-Abhaya" w:hAnsi="UN-Abhaya"/>
          <w:cs/>
        </w:rPr>
        <w:t xml:space="preserve"> </w:t>
      </w:r>
      <w:r w:rsidR="00C43FF0">
        <w:rPr>
          <w:rFonts w:ascii="UN-Abhaya" w:hAnsi="UN-Abhaya" w:hint="cs"/>
          <w:cs/>
        </w:rPr>
        <w:t>=</w:t>
      </w:r>
      <w:r w:rsidRPr="00650FC5">
        <w:rPr>
          <w:rFonts w:ascii="UN-Abhaya" w:hAnsi="UN-Abhaya"/>
          <w:cs/>
        </w:rPr>
        <w:t xml:space="preserve"> වහා බිඳෙන්නේ ය. </w:t>
      </w:r>
    </w:p>
    <w:p w14:paraId="3A0DAA00" w14:textId="663C70F1" w:rsidR="000578B4" w:rsidRDefault="000240E6" w:rsidP="00837C82">
      <w:pPr>
        <w:spacing w:line="276" w:lineRule="auto"/>
        <w:rPr>
          <w:rFonts w:ascii="UN-Abhaya" w:hAnsi="UN-Abhaya"/>
        </w:rPr>
      </w:pPr>
      <w:r w:rsidRPr="00650FC5">
        <w:rPr>
          <w:rFonts w:ascii="UN-Abhaya" w:hAnsi="UN-Abhaya"/>
          <w:cs/>
        </w:rPr>
        <w:lastRenderedPageBreak/>
        <w:t>හිවලා තරුණ වුව ද ජරසිගාල යි හඳුන්වනු ලැබේ. තරුණ වූ කිඳිවැල පූතිලතා යි කියත්.</w:t>
      </w:r>
      <w:r w:rsidR="00FC2030">
        <w:rPr>
          <w:rFonts w:ascii="UN-Abhaya" w:hAnsi="UN-Abhaya" w:hint="cs"/>
          <w:cs/>
        </w:rPr>
        <w:t xml:space="preserve"> </w:t>
      </w:r>
      <w:r w:rsidRPr="00650FC5">
        <w:rPr>
          <w:rFonts w:ascii="UN-Abhaya" w:hAnsi="UN-Abhaya"/>
          <w:cs/>
        </w:rPr>
        <w:t xml:space="preserve">එමෙන් එදවස උපන් සිරුර රන්වන් වුයේද නිති වැගිරෙණ අරුතින් කුණු බැවින් </w:t>
      </w:r>
      <w:r w:rsidR="00FC2030">
        <w:rPr>
          <w:rFonts w:ascii="UN-Abhaya" w:hAnsi="UN-Abhaya"/>
        </w:rPr>
        <w:t>‘</w:t>
      </w:r>
      <w:r w:rsidRPr="00650FC5">
        <w:rPr>
          <w:rFonts w:ascii="UN-Abhaya" w:hAnsi="UN-Abhaya"/>
          <w:cs/>
        </w:rPr>
        <w:t>ප</w:t>
      </w:r>
      <w:r w:rsidR="00FC2030">
        <w:rPr>
          <w:rFonts w:ascii="UN-Abhaya" w:hAnsi="UN-Abhaya" w:hint="cs"/>
          <w:cs/>
        </w:rPr>
        <w:t>භඞ්ගු</w:t>
      </w:r>
      <w:r w:rsidRPr="00650FC5">
        <w:rPr>
          <w:rFonts w:ascii="UN-Abhaya" w:hAnsi="UN-Abhaya"/>
          <w:cs/>
        </w:rPr>
        <w:t>ර</w:t>
      </w:r>
      <w:r w:rsidR="00FC2030">
        <w:rPr>
          <w:rFonts w:ascii="UN-Abhaya" w:hAnsi="UN-Abhaya"/>
        </w:rPr>
        <w:t>’</w:t>
      </w:r>
      <w:r w:rsidRPr="00650FC5">
        <w:rPr>
          <w:rFonts w:ascii="UN-Abhaya" w:hAnsi="UN-Abhaya"/>
        </w:rPr>
        <w:t xml:space="preserve"> </w:t>
      </w:r>
      <w:r w:rsidRPr="00650FC5">
        <w:rPr>
          <w:rFonts w:ascii="UN-Abhaya" w:hAnsi="UN-Abhaya"/>
          <w:cs/>
        </w:rPr>
        <w:t xml:space="preserve">යි කියනු ලැබේ. </w:t>
      </w:r>
      <w:r w:rsidR="00FC2030" w:rsidRPr="00515C44">
        <w:rPr>
          <w:rFonts w:ascii="UN-Abhaya" w:hAnsi="UN-Abhaya"/>
          <w:b/>
          <w:bCs/>
        </w:rPr>
        <w:t>‘</w:t>
      </w:r>
      <w:r w:rsidRPr="00515C44">
        <w:rPr>
          <w:rFonts w:ascii="UN-Abhaya" w:hAnsi="UN-Abhaya"/>
          <w:b/>
          <w:bCs/>
          <w:cs/>
        </w:rPr>
        <w:t>සර සතො උපක්කමත</w:t>
      </w:r>
      <w:r w:rsidR="00515C44" w:rsidRPr="00515C44">
        <w:rPr>
          <w:rFonts w:ascii="UN-Abhaya" w:hAnsi="UN-Abhaya" w:hint="cs"/>
          <w:b/>
          <w:bCs/>
          <w:cs/>
        </w:rPr>
        <w:t>ො</w:t>
      </w:r>
      <w:r w:rsidRPr="00515C44">
        <w:rPr>
          <w:rFonts w:ascii="UN-Abhaya" w:hAnsi="UN-Abhaya"/>
          <w:b/>
          <w:bCs/>
          <w:cs/>
        </w:rPr>
        <w:t xml:space="preserve"> </w:t>
      </w:r>
      <w:r w:rsidR="00515C44" w:rsidRPr="00515C44">
        <w:rPr>
          <w:rFonts w:ascii="UN-Abhaya" w:hAnsi="UN-Abhaya" w:hint="cs"/>
          <w:b/>
          <w:bCs/>
          <w:cs/>
        </w:rPr>
        <w:t>ච</w:t>
      </w:r>
      <w:r w:rsidRPr="00515C44">
        <w:rPr>
          <w:rFonts w:ascii="UN-Abhaya" w:hAnsi="UN-Abhaya"/>
          <w:b/>
          <w:bCs/>
          <w:cs/>
        </w:rPr>
        <w:t xml:space="preserve"> ප</w:t>
      </w:r>
      <w:r w:rsidR="00515C44" w:rsidRPr="00515C44">
        <w:rPr>
          <w:rFonts w:ascii="UN-Abhaya" w:hAnsi="UN-Abhaya" w:hint="cs"/>
          <w:b/>
          <w:bCs/>
          <w:cs/>
        </w:rPr>
        <w:t>භඞ්</w:t>
      </w:r>
      <w:r w:rsidRPr="00515C44">
        <w:rPr>
          <w:rFonts w:ascii="UN-Abhaya" w:hAnsi="UN-Abhaya"/>
          <w:b/>
          <w:bCs/>
          <w:cs/>
        </w:rPr>
        <w:t>ගුපගමන සීල</w:t>
      </w:r>
      <w:r w:rsidR="00515C44" w:rsidRPr="00515C44">
        <w:rPr>
          <w:rFonts w:ascii="UN-Abhaya" w:hAnsi="UN-Abhaya" w:hint="cs"/>
          <w:b/>
          <w:bCs/>
          <w:cs/>
        </w:rPr>
        <w:t>තා</w:t>
      </w:r>
      <w:r w:rsidRPr="00515C44">
        <w:rPr>
          <w:rFonts w:ascii="UN-Abhaya" w:hAnsi="UN-Abhaya"/>
          <w:b/>
          <w:bCs/>
          <w:cs/>
        </w:rPr>
        <w:t>ය ප</w:t>
      </w:r>
      <w:r w:rsidR="00515C44" w:rsidRPr="00515C44">
        <w:rPr>
          <w:rFonts w:ascii="UN-Abhaya" w:hAnsi="UN-Abhaya" w:hint="cs"/>
          <w:b/>
          <w:bCs/>
          <w:cs/>
        </w:rPr>
        <w:t>භඞ්</w:t>
      </w:r>
      <w:r w:rsidRPr="00515C44">
        <w:rPr>
          <w:rFonts w:ascii="UN-Abhaya" w:hAnsi="UN-Abhaya"/>
          <w:b/>
          <w:bCs/>
          <w:cs/>
        </w:rPr>
        <w:t>ගුර</w:t>
      </w:r>
      <w:r w:rsidR="00515C44" w:rsidRPr="00515C44">
        <w:rPr>
          <w:rFonts w:ascii="UN-Abhaya" w:hAnsi="UN-Abhaya" w:hint="cs"/>
          <w:b/>
          <w:bCs/>
          <w:cs/>
        </w:rPr>
        <w:t>ං</w:t>
      </w:r>
      <w:r w:rsidR="00FC2030" w:rsidRPr="00515C44">
        <w:rPr>
          <w:rFonts w:ascii="UN-Abhaya" w:hAnsi="UN-Abhaya"/>
          <w:b/>
          <w:bCs/>
        </w:rPr>
        <w:t>’</w:t>
      </w:r>
      <w:r w:rsidRPr="00650FC5">
        <w:rPr>
          <w:rFonts w:ascii="UN-Abhaya" w:hAnsi="UN-Abhaya"/>
          <w:cs/>
        </w:rPr>
        <w:t xml:space="preserve"> යනු අටුවා ය. </w:t>
      </w:r>
    </w:p>
    <w:p w14:paraId="25203281" w14:textId="4D16DA92" w:rsidR="000240E6" w:rsidRDefault="000240E6" w:rsidP="00837C82">
      <w:pPr>
        <w:spacing w:line="276" w:lineRule="auto"/>
        <w:rPr>
          <w:rFonts w:ascii="UN-Abhaya" w:hAnsi="UN-Abhaya"/>
        </w:rPr>
      </w:pPr>
      <w:r w:rsidRPr="004F07FC">
        <w:rPr>
          <w:rFonts w:ascii="UN-Abhaya" w:hAnsi="UN-Abhaya"/>
          <w:b/>
          <w:bCs/>
          <w:cs/>
        </w:rPr>
        <w:t>භිජ</w:t>
      </w:r>
      <w:r w:rsidR="004F07FC" w:rsidRPr="004F07FC">
        <w:rPr>
          <w:rFonts w:ascii="UN-Abhaya" w:hAnsi="UN-Abhaya" w:hint="cs"/>
          <w:b/>
          <w:bCs/>
          <w:cs/>
        </w:rPr>
        <w:t>්ජ</w:t>
      </w:r>
      <w:r w:rsidRPr="004F07FC">
        <w:rPr>
          <w:rFonts w:ascii="UN-Abhaya" w:hAnsi="UN-Abhaya"/>
          <w:b/>
          <w:bCs/>
          <w:cs/>
        </w:rPr>
        <w:t>ති පූතිසන්දෙහ</w:t>
      </w:r>
      <w:r w:rsidR="004F07FC" w:rsidRPr="004F07FC">
        <w:rPr>
          <w:rFonts w:ascii="UN-Abhaya" w:hAnsi="UN-Abhaya" w:hint="cs"/>
          <w:b/>
          <w:bCs/>
          <w:cs/>
        </w:rPr>
        <w:t>ො</w:t>
      </w:r>
      <w:r w:rsidRPr="00650FC5">
        <w:rPr>
          <w:rFonts w:ascii="UN-Abhaya" w:hAnsi="UN-Abhaya"/>
          <w:cs/>
        </w:rPr>
        <w:t xml:space="preserve"> = කුණු </w:t>
      </w:r>
      <w:r w:rsidR="004F07FC">
        <w:rPr>
          <w:rFonts w:ascii="UN-Abhaya" w:hAnsi="UN-Abhaya" w:hint="cs"/>
          <w:cs/>
        </w:rPr>
        <w:t>වගු</w:t>
      </w:r>
      <w:r w:rsidRPr="00650FC5">
        <w:rPr>
          <w:rFonts w:ascii="UN-Abhaya" w:hAnsi="UN-Abhaya"/>
          <w:cs/>
        </w:rPr>
        <w:t>රුවන සිරුර බිඳ</w:t>
      </w:r>
      <w:r w:rsidR="004F07FC">
        <w:rPr>
          <w:rFonts w:ascii="UN-Abhaya" w:hAnsi="UN-Abhaya" w:hint="cs"/>
          <w:cs/>
        </w:rPr>
        <w:t>ෙ</w:t>
      </w:r>
      <w:r w:rsidRPr="00650FC5">
        <w:rPr>
          <w:rFonts w:ascii="UN-Abhaya" w:hAnsi="UN-Abhaya"/>
          <w:cs/>
        </w:rPr>
        <w:t>න්</w:t>
      </w:r>
      <w:r w:rsidR="004F07FC">
        <w:rPr>
          <w:rFonts w:ascii="UN-Abhaya" w:hAnsi="UN-Abhaya" w:hint="cs"/>
          <w:cs/>
        </w:rPr>
        <w:t>නේ</w:t>
      </w:r>
      <w:r w:rsidRPr="00650FC5">
        <w:rPr>
          <w:rFonts w:ascii="UN-Abhaya" w:hAnsi="UN-Abhaya"/>
          <w:cs/>
        </w:rPr>
        <w:t xml:space="preserve"> ය. </w:t>
      </w:r>
    </w:p>
    <w:p w14:paraId="4EC4CF41" w14:textId="11AA2F9F" w:rsidR="00732876" w:rsidRDefault="000240E6" w:rsidP="00837C82">
      <w:pPr>
        <w:spacing w:line="276" w:lineRule="auto"/>
        <w:rPr>
          <w:rFonts w:ascii="UN-Abhaya" w:hAnsi="UN-Abhaya"/>
        </w:rPr>
      </w:pPr>
      <w:r w:rsidRPr="00650FC5">
        <w:rPr>
          <w:rFonts w:ascii="UN-Abhaya" w:hAnsi="UN-Abhaya"/>
          <w:cs/>
        </w:rPr>
        <w:t>රන්වන් වුව ද</w:t>
      </w:r>
      <w:r w:rsidRPr="00650FC5">
        <w:rPr>
          <w:rFonts w:ascii="UN-Abhaya" w:hAnsi="UN-Abhaya"/>
        </w:rPr>
        <w:t xml:space="preserve">, </w:t>
      </w:r>
      <w:r w:rsidRPr="00650FC5">
        <w:rPr>
          <w:rFonts w:ascii="UN-Abhaya" w:hAnsi="UN-Abhaya"/>
          <w:cs/>
        </w:rPr>
        <w:t>අතර නො තබා නව දොරින් ක</w:t>
      </w:r>
      <w:r w:rsidR="00E74085">
        <w:rPr>
          <w:rFonts w:ascii="UN-Abhaya" w:hAnsi="UN-Abhaya" w:hint="cs"/>
          <w:cs/>
        </w:rPr>
        <w:t>ෙ</w:t>
      </w:r>
      <w:r w:rsidRPr="00650FC5">
        <w:rPr>
          <w:rFonts w:ascii="UN-Abhaya" w:hAnsi="UN-Abhaya"/>
          <w:cs/>
        </w:rPr>
        <w:t>ල සොටු ඈ කුණු වගුරණ බැවින් සිරුර</w:t>
      </w:r>
      <w:r w:rsidRPr="00650FC5">
        <w:rPr>
          <w:rFonts w:ascii="UN-Abhaya" w:hAnsi="UN-Abhaya"/>
        </w:rPr>
        <w:t xml:space="preserve"> </w:t>
      </w:r>
      <w:r w:rsidR="000F6A63">
        <w:rPr>
          <w:rFonts w:ascii="UN-Abhaya" w:hAnsi="UN-Abhaya"/>
        </w:rPr>
        <w:t>‘</w:t>
      </w:r>
      <w:r w:rsidR="00E74085" w:rsidRPr="000F6A63">
        <w:rPr>
          <w:rFonts w:ascii="UN-Abhaya" w:hAnsi="UN-Abhaya" w:hint="cs"/>
          <w:b/>
          <w:bCs/>
          <w:cs/>
        </w:rPr>
        <w:t>පූ</w:t>
      </w:r>
      <w:r w:rsidRPr="000F6A63">
        <w:rPr>
          <w:rFonts w:ascii="UN-Abhaya" w:hAnsi="UN-Abhaya"/>
          <w:b/>
          <w:bCs/>
          <w:cs/>
        </w:rPr>
        <w:t>තිසන්දෙහ</w:t>
      </w:r>
      <w:r w:rsidR="000F6A63">
        <w:rPr>
          <w:rFonts w:ascii="UN-Abhaya" w:hAnsi="UN-Abhaya"/>
          <w:b/>
          <w:bCs/>
        </w:rPr>
        <w:t>’</w:t>
      </w:r>
      <w:r w:rsidR="00E74085">
        <w:rPr>
          <w:rFonts w:ascii="UN-Abhaya" w:hAnsi="UN-Abhaya" w:hint="cs"/>
          <w:cs/>
        </w:rPr>
        <w:t xml:space="preserve"> </w:t>
      </w:r>
      <w:r w:rsidRPr="00650FC5">
        <w:rPr>
          <w:rFonts w:ascii="UN-Abhaya" w:hAnsi="UN-Abhaya"/>
          <w:cs/>
        </w:rPr>
        <w:t>යි කියත්. මේ ද තෙල් පිරුණු හිල් වූ සැළක් සේ මේ සිරුරෙන් මල මූ ඈ අසු</w:t>
      </w:r>
      <w:r w:rsidR="00E74085">
        <w:rPr>
          <w:rFonts w:ascii="UN-Abhaya" w:hAnsi="UN-Abhaya" w:hint="cs"/>
          <w:cs/>
        </w:rPr>
        <w:t>චි</w:t>
      </w:r>
      <w:r w:rsidRPr="00650FC5">
        <w:rPr>
          <w:rFonts w:ascii="UN-Abhaya" w:hAnsi="UN-Abhaya"/>
          <w:cs/>
        </w:rPr>
        <w:t xml:space="preserve"> වැගිරෙන්නේ ය.</w:t>
      </w:r>
      <w:r w:rsidR="00867DD5">
        <w:rPr>
          <w:rFonts w:ascii="UN-Abhaya" w:hAnsi="UN-Abhaya"/>
        </w:rPr>
        <w:t xml:space="preserve"> </w:t>
      </w:r>
      <w:r w:rsidR="00E76205">
        <w:rPr>
          <w:rFonts w:ascii="UN-Abhaya" w:hAnsi="UN-Abhaya"/>
          <w:b/>
          <w:bCs/>
        </w:rPr>
        <w:t>‘</w:t>
      </w:r>
      <w:r w:rsidR="00B53BD9" w:rsidRPr="00316A79">
        <w:rPr>
          <w:rFonts w:ascii="UN-Abhaya" w:hAnsi="UN-Abhaya"/>
          <w:b/>
          <w:bCs/>
          <w:cs/>
        </w:rPr>
        <w:t>අස</w:t>
      </w:r>
      <w:r w:rsidR="00E74085" w:rsidRPr="00316A79">
        <w:rPr>
          <w:rFonts w:ascii="UN-Abhaya" w:hAnsi="UN-Abhaya" w:hint="cs"/>
          <w:b/>
          <w:bCs/>
          <w:cs/>
        </w:rPr>
        <w:t xml:space="preserve">ූචි </w:t>
      </w:r>
      <w:r w:rsidR="00A45A6A" w:rsidRPr="00316A79">
        <w:rPr>
          <w:rFonts w:ascii="UN-Abhaya" w:hAnsi="UN-Abhaya"/>
          <w:b/>
          <w:bCs/>
          <w:cs/>
        </w:rPr>
        <w:t>සන්‍ද</w:t>
      </w:r>
      <w:r w:rsidRPr="00316A79">
        <w:rPr>
          <w:rFonts w:ascii="UN-Abhaya" w:hAnsi="UN-Abhaya"/>
          <w:b/>
          <w:bCs/>
          <w:cs/>
        </w:rPr>
        <w:t>ත</w:t>
      </w:r>
      <w:r w:rsidR="00E74085" w:rsidRPr="00316A79">
        <w:rPr>
          <w:rFonts w:ascii="UN-Abhaya" w:hAnsi="UN-Abhaya" w:hint="cs"/>
          <w:b/>
          <w:bCs/>
          <w:cs/>
        </w:rPr>
        <w:t>ෙ</w:t>
      </w:r>
      <w:r w:rsidRPr="00316A79">
        <w:rPr>
          <w:rFonts w:ascii="UN-Abhaya" w:hAnsi="UN-Abhaya"/>
          <w:b/>
          <w:bCs/>
          <w:cs/>
        </w:rPr>
        <w:t xml:space="preserve"> නි</w:t>
      </w:r>
      <w:r w:rsidR="00E74085" w:rsidRPr="00316A79">
        <w:rPr>
          <w:rFonts w:ascii="UN-Abhaya" w:hAnsi="UN-Abhaya" w:hint="cs"/>
          <w:b/>
          <w:bCs/>
          <w:cs/>
        </w:rPr>
        <w:t>ච්චං</w:t>
      </w:r>
      <w:r w:rsidRPr="00316A79">
        <w:rPr>
          <w:rFonts w:ascii="UN-Abhaya" w:hAnsi="UN-Abhaya"/>
          <w:b/>
          <w:bCs/>
          <w:cs/>
        </w:rPr>
        <w:t xml:space="preserve"> යථා මෙදකථාලිකා</w:t>
      </w:r>
      <w:r w:rsidR="00E76205">
        <w:rPr>
          <w:rFonts w:ascii="UN-Abhaya" w:hAnsi="UN-Abhaya"/>
          <w:b/>
          <w:bCs/>
        </w:rPr>
        <w:t>’</w:t>
      </w:r>
      <w:r w:rsidRPr="00650FC5">
        <w:rPr>
          <w:rFonts w:ascii="UN-Abhaya" w:hAnsi="UN-Abhaya"/>
          <w:cs/>
        </w:rPr>
        <w:t xml:space="preserve"> යනු ආ</w:t>
      </w:r>
      <w:r w:rsidR="00E74085">
        <w:rPr>
          <w:rFonts w:ascii="UN-Abhaya" w:hAnsi="UN-Abhaya" w:hint="cs"/>
          <w:cs/>
        </w:rPr>
        <w:t>ප්ත</w:t>
      </w:r>
      <w:r w:rsidRPr="00650FC5">
        <w:rPr>
          <w:rFonts w:ascii="UN-Abhaya" w:hAnsi="UN-Abhaya"/>
          <w:cs/>
        </w:rPr>
        <w:t>යි.</w:t>
      </w:r>
      <w:r w:rsidR="00867DD5">
        <w:rPr>
          <w:rFonts w:ascii="UN-Abhaya" w:hAnsi="UN-Abhaya"/>
        </w:rPr>
        <w:t xml:space="preserve"> </w:t>
      </w:r>
      <w:r w:rsidR="00DB082C" w:rsidRPr="00DB082C">
        <w:rPr>
          <w:rFonts w:ascii="UN-Abhaya" w:hAnsi="UN-Abhaya"/>
          <w:b/>
          <w:bCs/>
        </w:rPr>
        <w:t>‘</w:t>
      </w:r>
      <w:r w:rsidR="00E74085" w:rsidRPr="00DB082C">
        <w:rPr>
          <w:rFonts w:ascii="UN-Abhaya" w:hAnsi="UN-Abhaya" w:hint="cs"/>
          <w:b/>
          <w:bCs/>
          <w:cs/>
        </w:rPr>
        <w:t>භි</w:t>
      </w:r>
      <w:r w:rsidRPr="00DB082C">
        <w:rPr>
          <w:rFonts w:ascii="UN-Abhaya" w:hAnsi="UN-Abhaya"/>
          <w:b/>
          <w:bCs/>
          <w:cs/>
        </w:rPr>
        <w:t>ජ්ජති</w:t>
      </w:r>
      <w:r w:rsidR="00DB082C" w:rsidRPr="00DB082C">
        <w:rPr>
          <w:rFonts w:ascii="UN-Abhaya" w:hAnsi="UN-Abhaya"/>
          <w:b/>
          <w:bCs/>
        </w:rPr>
        <w:t>’</w:t>
      </w:r>
      <w:r w:rsidRPr="00650FC5">
        <w:rPr>
          <w:rFonts w:ascii="UN-Abhaya" w:hAnsi="UN-Abhaya"/>
        </w:rPr>
        <w:t xml:space="preserve"> </w:t>
      </w:r>
      <w:r w:rsidRPr="00650FC5">
        <w:rPr>
          <w:rFonts w:ascii="UN-Abhaya" w:hAnsi="UN-Abhaya"/>
          <w:cs/>
        </w:rPr>
        <w:t xml:space="preserve">යන ක්‍රියා පදය කල් </w:t>
      </w:r>
      <w:r w:rsidR="00E74085">
        <w:rPr>
          <w:rFonts w:ascii="UN-Abhaya" w:hAnsi="UN-Abhaya" w:hint="cs"/>
          <w:cs/>
        </w:rPr>
        <w:t>නො</w:t>
      </w:r>
      <w:r w:rsidRPr="00650FC5">
        <w:rPr>
          <w:rFonts w:ascii="UN-Abhaya" w:hAnsi="UN-Abhaya"/>
          <w:cs/>
        </w:rPr>
        <w:t xml:space="preserve"> යවා ම බ</w:t>
      </w:r>
      <w:r w:rsidR="00E74085">
        <w:rPr>
          <w:rFonts w:ascii="UN-Abhaya" w:hAnsi="UN-Abhaya" w:hint="cs"/>
          <w:cs/>
        </w:rPr>
        <w:t>ි</w:t>
      </w:r>
      <w:r w:rsidRPr="00650FC5">
        <w:rPr>
          <w:rFonts w:ascii="UN-Abhaya" w:hAnsi="UN-Abhaya"/>
          <w:cs/>
        </w:rPr>
        <w:t>දෙන බව කියය</w:t>
      </w:r>
      <w:r w:rsidR="00E74085">
        <w:rPr>
          <w:rFonts w:ascii="UN-Abhaya" w:hAnsi="UN-Abhaya" w:hint="cs"/>
          <w:cs/>
        </w:rPr>
        <w:t>ි</w:t>
      </w:r>
      <w:r w:rsidR="000578B4">
        <w:rPr>
          <w:rFonts w:ascii="UN-Abhaya" w:hAnsi="UN-Abhaya"/>
        </w:rPr>
        <w:t>.</w:t>
      </w:r>
      <w:r w:rsidR="00732876">
        <w:rPr>
          <w:rFonts w:ascii="UN-Abhaya" w:hAnsi="UN-Abhaya"/>
        </w:rPr>
        <w:t xml:space="preserve"> </w:t>
      </w:r>
    </w:p>
    <w:p w14:paraId="72D2C61B" w14:textId="4C31557C" w:rsidR="000240E6" w:rsidRDefault="000240E6" w:rsidP="00837C82">
      <w:pPr>
        <w:spacing w:line="276" w:lineRule="auto"/>
        <w:rPr>
          <w:rFonts w:ascii="UN-Abhaya" w:hAnsi="UN-Abhaya"/>
        </w:rPr>
      </w:pPr>
      <w:r w:rsidRPr="00DC57CB">
        <w:rPr>
          <w:rFonts w:ascii="UN-Abhaya" w:hAnsi="UN-Abhaya"/>
          <w:b/>
          <w:bCs/>
          <w:cs/>
        </w:rPr>
        <w:t>මරණන්ත</w:t>
      </w:r>
      <w:r w:rsidR="000F6A63" w:rsidRPr="00DC57CB">
        <w:rPr>
          <w:rFonts w:ascii="UN-Abhaya" w:hAnsi="UN-Abhaya" w:hint="cs"/>
          <w:b/>
          <w:bCs/>
          <w:cs/>
        </w:rPr>
        <w:t>ං</w:t>
      </w:r>
      <w:r w:rsidRPr="00DC57CB">
        <w:rPr>
          <w:rFonts w:ascii="UN-Abhaya" w:hAnsi="UN-Abhaya"/>
          <w:b/>
          <w:bCs/>
          <w:cs/>
        </w:rPr>
        <w:t xml:space="preserve"> හි ජීවිත</w:t>
      </w:r>
      <w:r w:rsidR="00DC57CB">
        <w:rPr>
          <w:rFonts w:ascii="UN-Abhaya" w:hAnsi="UN-Abhaya" w:hint="cs"/>
          <w:b/>
          <w:bCs/>
          <w:cs/>
        </w:rPr>
        <w:t>ං</w:t>
      </w:r>
      <w:r w:rsidRPr="00DC57CB">
        <w:rPr>
          <w:rFonts w:ascii="UN-Abhaya" w:hAnsi="UN-Abhaya"/>
          <w:b/>
          <w:bCs/>
          <w:cs/>
        </w:rPr>
        <w:t xml:space="preserve"> </w:t>
      </w:r>
      <w:r w:rsidRPr="00650FC5">
        <w:rPr>
          <w:rFonts w:ascii="UN-Abhaya" w:hAnsi="UN-Abhaya"/>
          <w:cs/>
        </w:rPr>
        <w:t>= ජීවිතය මරණය කෙළවර කොට සිටියේ යම් හ</w:t>
      </w:r>
      <w:r w:rsidR="00DC57CB">
        <w:rPr>
          <w:rFonts w:ascii="UN-Abhaya" w:hAnsi="UN-Abhaya" w:hint="cs"/>
          <w:cs/>
        </w:rPr>
        <w:t>ෙ</w:t>
      </w:r>
      <w:r w:rsidRPr="00650FC5">
        <w:rPr>
          <w:rFonts w:ascii="UN-Abhaya" w:hAnsi="UN-Abhaya"/>
          <w:cs/>
        </w:rPr>
        <w:t xml:space="preserve">යකින් ද එහෙයිනි. </w:t>
      </w:r>
    </w:p>
    <w:p w14:paraId="73106212" w14:textId="77715A2F" w:rsidR="000578B4" w:rsidRDefault="000240E6" w:rsidP="00837C82">
      <w:pPr>
        <w:spacing w:line="276" w:lineRule="auto"/>
        <w:rPr>
          <w:rFonts w:ascii="UN-Abhaya" w:hAnsi="UN-Abhaya"/>
        </w:rPr>
      </w:pPr>
      <w:r w:rsidRPr="00650FC5">
        <w:rPr>
          <w:rFonts w:ascii="UN-Abhaya" w:hAnsi="UN-Abhaya"/>
          <w:cs/>
        </w:rPr>
        <w:t xml:space="preserve">සියලු </w:t>
      </w:r>
      <w:r w:rsidR="0003542E">
        <w:rPr>
          <w:rFonts w:ascii="UN-Abhaya" w:hAnsi="UN-Abhaya"/>
          <w:cs/>
        </w:rPr>
        <w:t>සත්ත්‍ව</w:t>
      </w:r>
      <w:r w:rsidRPr="00650FC5">
        <w:rPr>
          <w:rFonts w:ascii="UN-Abhaya" w:hAnsi="UN-Abhaya"/>
          <w:cs/>
        </w:rPr>
        <w:t>යන්ගේ ජීවිතය මරණයෙන් කෙළවර වන්නේ ය. එක් අත් බවක් පිළිබඳ ජීවිතය</w:t>
      </w:r>
      <w:r w:rsidR="000D7EE0">
        <w:rPr>
          <w:rFonts w:ascii="UN-Abhaya" w:hAnsi="UN-Abhaya" w:hint="cs"/>
          <w:cs/>
        </w:rPr>
        <w:t xml:space="preserve"> </w:t>
      </w:r>
      <w:r w:rsidRPr="00650FC5">
        <w:rPr>
          <w:rFonts w:ascii="UN-Abhaya" w:hAnsi="UN-Abhaya"/>
          <w:cs/>
        </w:rPr>
        <w:t>ය මරණයෙන් කෙළවර වනුයේ. නැවත කොතැනක හෝ ඒ පිහිටන්නේ ය. එතැනින් ද ඒ මරණයෙන් ක</w:t>
      </w:r>
      <w:r w:rsidR="00C31287">
        <w:rPr>
          <w:rFonts w:ascii="UN-Abhaya" w:hAnsi="UN-Abhaya" w:hint="cs"/>
          <w:cs/>
        </w:rPr>
        <w:t>ෙළව</w:t>
      </w:r>
      <w:r w:rsidRPr="00650FC5">
        <w:rPr>
          <w:rFonts w:ascii="UN-Abhaya" w:hAnsi="UN-Abhaya"/>
          <w:cs/>
        </w:rPr>
        <w:t>ර වන්නේ ය. සසර මුළුමනින් කෙළවර වන තුරු මෙසේ ජාතියෙන් ජාතියට මැරි මැරී ඉපද ඉපද</w:t>
      </w:r>
      <w:r w:rsidRPr="00650FC5">
        <w:rPr>
          <w:rFonts w:ascii="UN-Abhaya" w:hAnsi="UN-Abhaya"/>
        </w:rPr>
        <w:t xml:space="preserve"> </w:t>
      </w:r>
      <w:r w:rsidRPr="00650FC5">
        <w:rPr>
          <w:rFonts w:ascii="UN-Abhaya" w:hAnsi="UN-Abhaya"/>
          <w:cs/>
        </w:rPr>
        <w:t xml:space="preserve">යන්නේ ය. </w:t>
      </w:r>
    </w:p>
    <w:p w14:paraId="442CE865" w14:textId="288E2275" w:rsidR="000240E6"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0D7EE0">
        <w:rPr>
          <w:rFonts w:ascii="UN-Abhaya" w:hAnsi="UN-Abhaya" w:hint="cs"/>
          <w:cs/>
        </w:rPr>
        <w:t>ේ</w:t>
      </w:r>
      <w:r w:rsidRPr="00650FC5">
        <w:rPr>
          <w:rFonts w:ascii="UN-Abhaya" w:hAnsi="UN-Abhaya"/>
          <w:cs/>
        </w:rPr>
        <w:t>ශනාවගේ අවසානයෙහි මෙහ</w:t>
      </w:r>
      <w:r w:rsidR="000D7EE0">
        <w:rPr>
          <w:rFonts w:ascii="UN-Abhaya" w:hAnsi="UN-Abhaya" w:hint="cs"/>
          <w:cs/>
        </w:rPr>
        <w:t>ෙ</w:t>
      </w:r>
      <w:r w:rsidRPr="00650FC5">
        <w:rPr>
          <w:rFonts w:ascii="UN-Abhaya" w:hAnsi="UN-Abhaya"/>
          <w:cs/>
        </w:rPr>
        <w:t>ණ ත</w:t>
      </w:r>
      <w:r w:rsidR="000D7EE0">
        <w:rPr>
          <w:rFonts w:ascii="UN-Abhaya" w:hAnsi="UN-Abhaya" w:hint="cs"/>
          <w:cs/>
        </w:rPr>
        <w:t>ො</w:t>
      </w:r>
      <w:r w:rsidRPr="00650FC5">
        <w:rPr>
          <w:rFonts w:ascii="UN-Abhaya" w:hAnsi="UN-Abhaya"/>
          <w:cs/>
        </w:rPr>
        <w:t>මෝ සෝවාන් වූ ය. ධ</w:t>
      </w:r>
      <w:r w:rsidR="00FB0612">
        <w:rPr>
          <w:rFonts w:ascii="UN-Abhaya" w:hAnsi="UN-Abhaya"/>
          <w:cs/>
        </w:rPr>
        <w:t>ර්‍ම</w:t>
      </w:r>
      <w:r w:rsidRPr="00650FC5">
        <w:rPr>
          <w:rFonts w:ascii="UN-Abhaya" w:hAnsi="UN-Abhaya"/>
          <w:cs/>
        </w:rPr>
        <w:t>ද</w:t>
      </w:r>
      <w:r w:rsidR="000D7EE0">
        <w:rPr>
          <w:rFonts w:ascii="UN-Abhaya" w:hAnsi="UN-Abhaya" w:hint="cs"/>
          <w:cs/>
        </w:rPr>
        <w:t>ේ</w:t>
      </w:r>
      <w:r w:rsidRPr="00650FC5">
        <w:rPr>
          <w:rFonts w:ascii="UN-Abhaya" w:hAnsi="UN-Abhaya"/>
          <w:cs/>
        </w:rPr>
        <w:t>ශනාව මහජනයාටත්</w:t>
      </w:r>
      <w:r w:rsidRPr="00650FC5">
        <w:rPr>
          <w:rFonts w:ascii="UN-Abhaya" w:hAnsi="UN-Abhaya"/>
        </w:rPr>
        <w:t xml:space="preserve">, </w:t>
      </w:r>
      <w:r w:rsidRPr="00650FC5">
        <w:rPr>
          <w:rFonts w:ascii="UN-Abhaya" w:hAnsi="UN-Abhaya"/>
          <w:cs/>
        </w:rPr>
        <w:t>වැඩ සහිත වූය</w:t>
      </w:r>
      <w:r w:rsidR="000D7EE0">
        <w:rPr>
          <w:rFonts w:ascii="UN-Abhaya" w:hAnsi="UN-Abhaya" w:hint="cs"/>
          <w:cs/>
        </w:rPr>
        <w:t>.</w:t>
      </w:r>
      <w:r w:rsidRPr="00650FC5">
        <w:rPr>
          <w:rFonts w:ascii="UN-Abhaya" w:hAnsi="UN-Abhaya"/>
        </w:rPr>
        <w:t xml:space="preserve"> </w:t>
      </w:r>
    </w:p>
    <w:p w14:paraId="2CB43EC7" w14:textId="55BC9C22" w:rsidR="000240E6" w:rsidRPr="00650FC5" w:rsidRDefault="000240E6" w:rsidP="001D40BE">
      <w:pPr>
        <w:pStyle w:val="Style1"/>
      </w:pPr>
      <w:r w:rsidRPr="00650FC5">
        <w:rPr>
          <w:cs/>
        </w:rPr>
        <w:t>උ</w:t>
      </w:r>
      <w:r w:rsidR="00C31287">
        <w:rPr>
          <w:rFonts w:hint="cs"/>
          <w:cs/>
        </w:rPr>
        <w:t>ත්ත</w:t>
      </w:r>
      <w:r w:rsidRPr="00650FC5">
        <w:rPr>
          <w:cs/>
        </w:rPr>
        <w:t>රාස්ථවිරා</w:t>
      </w:r>
      <w:r w:rsidR="007C0867">
        <w:t xml:space="preserve"> </w:t>
      </w:r>
      <w:r w:rsidRPr="00650FC5">
        <w:rPr>
          <w:cs/>
        </w:rPr>
        <w:t xml:space="preserve">වස්තුව </w:t>
      </w:r>
      <w:r w:rsidR="003B687A">
        <w:rPr>
          <w:cs/>
        </w:rPr>
        <w:t>නිමි</w:t>
      </w:r>
      <w:r w:rsidR="00C31287">
        <w:rPr>
          <w:rFonts w:hint="cs"/>
          <w:cs/>
        </w:rPr>
        <w:t>.</w:t>
      </w:r>
      <w:r w:rsidRPr="00650FC5">
        <w:rPr>
          <w:cs/>
        </w:rPr>
        <w:t xml:space="preserve"> </w:t>
      </w:r>
    </w:p>
    <w:p w14:paraId="19D92FA9" w14:textId="06A62E69" w:rsidR="000240E6" w:rsidRDefault="000240E6" w:rsidP="00837C82">
      <w:pPr>
        <w:pStyle w:val="Heading2"/>
        <w:spacing w:line="276" w:lineRule="auto"/>
      </w:pPr>
      <w:r w:rsidRPr="00650FC5">
        <w:rPr>
          <w:cs/>
        </w:rPr>
        <w:t>මිනී ඇටවල ඇලුනු මහණ</w:t>
      </w:r>
      <w:r w:rsidR="00662320">
        <w:rPr>
          <w:rFonts w:hint="cs"/>
          <w:cs/>
        </w:rPr>
        <w:t>ෝ</w:t>
      </w:r>
      <w:r w:rsidRPr="00650FC5">
        <w:rPr>
          <w:cs/>
        </w:rPr>
        <w:t xml:space="preserve"> </w:t>
      </w:r>
    </w:p>
    <w:p w14:paraId="4167B5E7" w14:textId="5ED0E824" w:rsidR="000578B4" w:rsidRDefault="000578B4" w:rsidP="00C31287">
      <w:pPr>
        <w:pStyle w:val="Style1"/>
      </w:pPr>
      <w:r>
        <w:rPr>
          <w:rFonts w:hint="cs"/>
          <w:cs/>
        </w:rPr>
        <w:t xml:space="preserve">11 </w:t>
      </w:r>
      <w:r>
        <w:rPr>
          <w:cs/>
        </w:rPr>
        <w:t>–</w:t>
      </w:r>
      <w:r>
        <w:rPr>
          <w:rFonts w:hint="cs"/>
          <w:cs/>
        </w:rPr>
        <w:t xml:space="preserve"> 4 </w:t>
      </w:r>
    </w:p>
    <w:p w14:paraId="55AA5D2D" w14:textId="2C620CA8" w:rsidR="000240E6" w:rsidRDefault="000240E6" w:rsidP="00837C82">
      <w:pPr>
        <w:spacing w:line="276" w:lineRule="auto"/>
        <w:rPr>
          <w:rFonts w:ascii="UN-Abhaya" w:hAnsi="UN-Abhaya"/>
        </w:rPr>
      </w:pPr>
      <w:r w:rsidRPr="000A701B">
        <w:rPr>
          <w:rFonts w:ascii="UN-Abhaya" w:hAnsi="UN-Abhaya"/>
          <w:b/>
          <w:bCs/>
          <w:cs/>
        </w:rPr>
        <w:t>එක්</w:t>
      </w:r>
      <w:r w:rsidRPr="00650FC5">
        <w:rPr>
          <w:rFonts w:ascii="UN-Abhaya" w:hAnsi="UN-Abhaya"/>
          <w:cs/>
        </w:rPr>
        <w:t xml:space="preserve"> කලෙක බොහෝ ගණනක් </w:t>
      </w:r>
      <w:r w:rsidR="00721AE7">
        <w:rPr>
          <w:rFonts w:ascii="UN-Abhaya" w:hAnsi="UN-Abhaya"/>
          <w:cs/>
        </w:rPr>
        <w:t>භික්‍ෂූන්</w:t>
      </w:r>
      <w:r w:rsidRPr="00650FC5">
        <w:rPr>
          <w:rFonts w:ascii="UN-Abhaya" w:hAnsi="UN-Abhaya"/>
          <w:cs/>
        </w:rPr>
        <w:t xml:space="preserve"> වහන්සේලා බුදුරජානන් වහන්සේ වෙතින් කමටහන් ගෙණ භාවනාවට වනයට වැඩියහ. එහි දී ඔවුහු භාවනා වඩා ධ්‍යාන උපදවා ගන්න. එයින් ඔවුන් පිළිබඳ කෙලෙස් යටපත් ව ගියේ ය. එකල්හි ඔවුහු</w:t>
      </w:r>
      <w:r w:rsidR="00867DD5">
        <w:rPr>
          <w:rFonts w:ascii="UN-Abhaya" w:hAnsi="UN-Abhaya"/>
        </w:rPr>
        <w:t xml:space="preserve"> “</w:t>
      </w:r>
      <w:r w:rsidRPr="00650FC5">
        <w:rPr>
          <w:rFonts w:ascii="UN-Abhaya" w:hAnsi="UN-Abhaya"/>
          <w:cs/>
        </w:rPr>
        <w:t>අපගේ මහණකම මුදුන් පැමිණියේ වනැ</w:t>
      </w:r>
      <w:r w:rsidR="00EA253D">
        <w:rPr>
          <w:rFonts w:ascii="UN-Abhaya" w:hAnsi="UN-Abhaya"/>
        </w:rPr>
        <w:t>”</w:t>
      </w:r>
      <w:r w:rsidRPr="00650FC5">
        <w:rPr>
          <w:rFonts w:ascii="UN-Abhaya" w:hAnsi="UN-Abhaya"/>
        </w:rPr>
        <w:t xml:space="preserve"> </w:t>
      </w:r>
      <w:r w:rsidRPr="00650FC5">
        <w:rPr>
          <w:rFonts w:ascii="UN-Abhaya" w:hAnsi="UN-Abhaya"/>
          <w:cs/>
        </w:rPr>
        <w:t>යි සිතා තමන් ලත් ගුණය බුදුරජුන්ට දන්වන්නට ජෙතවනයට ගියහ. බුදුරජානන් වහන්සේ ඒ භි</w:t>
      </w:r>
      <w:r w:rsidR="00CE381F">
        <w:rPr>
          <w:rFonts w:ascii="UN-Abhaya" w:hAnsi="UN-Abhaya"/>
          <w:cs/>
        </w:rPr>
        <w:t>ක්‍ෂූ</w:t>
      </w:r>
      <w:r w:rsidRPr="00650FC5">
        <w:rPr>
          <w:rFonts w:ascii="UN-Abhaya" w:hAnsi="UN-Abhaya"/>
          <w:cs/>
        </w:rPr>
        <w:t xml:space="preserve">න් දොරකඩට ආ ඇසිල්ලෙහි අනඳ තරුන් අමතා </w:t>
      </w:r>
      <w:r w:rsidR="00EA253D">
        <w:rPr>
          <w:rFonts w:ascii="UN-Abhaya" w:hAnsi="UN-Abhaya"/>
        </w:rPr>
        <w:t>“</w:t>
      </w:r>
      <w:r w:rsidRPr="00650FC5">
        <w:rPr>
          <w:rFonts w:ascii="UN-Abhaya" w:hAnsi="UN-Abhaya"/>
          <w:cs/>
        </w:rPr>
        <w:t>ආනන්ද! මේ නමලාට මෙහි පැමිණ මා දැකීමෙන් වැඩක් සිදු නො වේ. එහෙයින් පළමු කොට අමු සොහොනට ගොස් නැවත මා දකින්නට එන</w:t>
      </w:r>
      <w:r w:rsidR="00CE381F">
        <w:rPr>
          <w:rFonts w:ascii="UN-Abhaya" w:hAnsi="UN-Abhaya" w:hint="cs"/>
          <w:cs/>
        </w:rPr>
        <w:t>්න</w:t>
      </w:r>
      <w:r w:rsidRPr="00650FC5">
        <w:rPr>
          <w:rFonts w:ascii="UN-Abhaya" w:hAnsi="UN-Abhaya"/>
          <w:cs/>
        </w:rPr>
        <w:t xml:space="preserve">ට කියව” යි වදාළ සේක. තෙරුන් වහන්සේ බුදුරජුන්ගේ ඒ </w:t>
      </w:r>
      <w:r w:rsidR="00CE381F">
        <w:rPr>
          <w:rFonts w:ascii="UN-Abhaya" w:hAnsi="UN-Abhaya" w:hint="cs"/>
          <w:cs/>
        </w:rPr>
        <w:t>ප්‍ර</w:t>
      </w:r>
      <w:r w:rsidRPr="00650FC5">
        <w:rPr>
          <w:rFonts w:ascii="UN-Abhaya" w:hAnsi="UN-Abhaya"/>
          <w:cs/>
        </w:rPr>
        <w:t>කාශය ඔවුනට දැන්වූහ. ඔවුහු කිසිත් න</w:t>
      </w:r>
      <w:r w:rsidR="00CE381F">
        <w:rPr>
          <w:rFonts w:ascii="UN-Abhaya" w:hAnsi="UN-Abhaya" w:hint="cs"/>
          <w:cs/>
        </w:rPr>
        <w:t>ො</w:t>
      </w:r>
      <w:r w:rsidRPr="00650FC5">
        <w:rPr>
          <w:rFonts w:ascii="UN-Abhaya" w:hAnsi="UN-Abhaya"/>
          <w:cs/>
        </w:rPr>
        <w:t xml:space="preserve"> බැණ ඉතා සතුටින් සොහොනට ගියහ. “බුදුරජානන් වහන්සේ විසින් මෙසේ වදාරන්නට යම් කිසි කරුණක් දක්නා ලද්දේ වනැ</w:t>
      </w:r>
      <w:r w:rsidR="00EA253D">
        <w:rPr>
          <w:rFonts w:ascii="UN-Abhaya" w:hAnsi="UN-Abhaya"/>
        </w:rPr>
        <w:t>”</w:t>
      </w:r>
      <w:r w:rsidRPr="00650FC5">
        <w:rPr>
          <w:rFonts w:ascii="UN-Abhaya" w:hAnsi="UN-Abhaya"/>
          <w:cs/>
        </w:rPr>
        <w:t xml:space="preserve"> යි සිතූහ. සොහොන් ගිය ඒ භි</w:t>
      </w:r>
      <w:r w:rsidR="00E47F80">
        <w:rPr>
          <w:rFonts w:ascii="UN-Abhaya" w:hAnsi="UN-Abhaya"/>
          <w:cs/>
        </w:rPr>
        <w:t>ක්‍ෂු</w:t>
      </w:r>
      <w:r w:rsidRPr="00650FC5">
        <w:rPr>
          <w:rFonts w:ascii="UN-Abhaya" w:hAnsi="UN-Abhaya"/>
          <w:cs/>
        </w:rPr>
        <w:t>හු සොහොනෙක තැන තැන දමා තුබූ දවස් ගණන් ඉක්මුනු දුගඳ හමන්නා වූ මිනීකුණු දුටහ. එයින් ඔවුන් සිත්හි ප්‍රති</w:t>
      </w:r>
      <w:r w:rsidR="00CE381F">
        <w:rPr>
          <w:rFonts w:ascii="UN-Abhaya" w:hAnsi="UN-Abhaya" w:hint="cs"/>
          <w:cs/>
        </w:rPr>
        <w:t>ඝ</w:t>
      </w:r>
      <w:r w:rsidRPr="00650FC5">
        <w:rPr>
          <w:rFonts w:ascii="UN-Abhaya" w:hAnsi="UN-Abhaya"/>
          <w:cs/>
        </w:rPr>
        <w:t>ය උපන්නේ ය. ඒ අතර එදවස ම එහි දැමු මිනියක් දැකීමෙන් එහි ආලය උපන. එයින් ම තමන් කෙලෙස් සහිත බව දැන ගත්හ. මේ වේලෙහි බුදුරජානන් වහන්සේ ගඳකිළියෙහි වැඩ හුන් සේක් ම ආ</w:t>
      </w:r>
      <w:r w:rsidR="00130D64">
        <w:rPr>
          <w:rFonts w:ascii="UN-Abhaya" w:hAnsi="UN-Abhaya"/>
          <w:cs/>
        </w:rPr>
        <w:t>ලෝකය</w:t>
      </w:r>
      <w:r w:rsidRPr="00650FC5">
        <w:rPr>
          <w:rFonts w:ascii="UN-Abhaya" w:hAnsi="UN-Abhaya"/>
          <w:cs/>
        </w:rPr>
        <w:t>ක් යවා ඔවුන් ඉදිරියෙහි සිට බණ වදාරන්නකු සේ</w:t>
      </w:r>
      <w:r w:rsidR="00867DD5">
        <w:rPr>
          <w:rFonts w:ascii="UN-Abhaya" w:hAnsi="UN-Abhaya"/>
        </w:rPr>
        <w:t xml:space="preserve"> “</w:t>
      </w:r>
      <w:r w:rsidR="001024B7">
        <w:rPr>
          <w:rFonts w:ascii="UN-Abhaya" w:hAnsi="UN-Abhaya"/>
          <w:cs/>
        </w:rPr>
        <w:t>මහණෙනි</w:t>
      </w:r>
      <w:r w:rsidRPr="00650FC5">
        <w:rPr>
          <w:rFonts w:ascii="UN-Abhaya" w:hAnsi="UN-Abhaya"/>
          <w:cs/>
        </w:rPr>
        <w:t>! මෙබඳු ඇට ගොඩවල් දැක එහි ඇලීම් තොපට තරම් නො වේ</w:t>
      </w:r>
      <w:r w:rsidR="00EA253D">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w:t>
      </w:r>
      <w:r w:rsidR="00CE381F">
        <w:rPr>
          <w:rFonts w:ascii="UN-Abhaya" w:hAnsi="UN-Abhaya" w:hint="cs"/>
          <w:cs/>
        </w:rPr>
        <w:t>ේ</w:t>
      </w:r>
      <w:r w:rsidRPr="00650FC5">
        <w:rPr>
          <w:rFonts w:ascii="UN-Abhaya" w:hAnsi="UN-Abhaya"/>
          <w:cs/>
        </w:rPr>
        <w:t xml:space="preserve">ශනාව කළ සේක. </w:t>
      </w:r>
    </w:p>
    <w:p w14:paraId="03C56F94" w14:textId="5864464E" w:rsidR="000240E6" w:rsidRPr="00650FC5" w:rsidRDefault="000240E6" w:rsidP="0042312E">
      <w:pPr>
        <w:pStyle w:val="Quote"/>
      </w:pPr>
      <w:r w:rsidRPr="00650FC5">
        <w:rPr>
          <w:cs/>
        </w:rPr>
        <w:t>යානිමානි අ</w:t>
      </w:r>
      <w:r w:rsidR="0042312E">
        <w:rPr>
          <w:rFonts w:hint="cs"/>
          <w:cs/>
        </w:rPr>
        <w:t>ප</w:t>
      </w:r>
      <w:r w:rsidR="0042312E" w:rsidRPr="007856A2">
        <w:rPr>
          <w:cs/>
        </w:rPr>
        <w:t>ත්‍ථ</w:t>
      </w:r>
      <w:r w:rsidR="0042312E">
        <w:rPr>
          <w:rFonts w:hint="cs"/>
          <w:cs/>
        </w:rPr>
        <w:t>ානි</w:t>
      </w:r>
      <w:r w:rsidRPr="00650FC5">
        <w:rPr>
          <w:cs/>
        </w:rPr>
        <w:t xml:space="preserve"> අලා</w:t>
      </w:r>
      <w:r w:rsidR="0042312E">
        <w:rPr>
          <w:rFonts w:hint="cs"/>
          <w:cs/>
        </w:rPr>
        <w:t>පූ</w:t>
      </w:r>
      <w:r w:rsidRPr="00650FC5">
        <w:rPr>
          <w:cs/>
        </w:rPr>
        <w:t>නෙව සාරද</w:t>
      </w:r>
      <w:r w:rsidR="0042312E">
        <w:rPr>
          <w:rFonts w:hint="cs"/>
          <w:cs/>
        </w:rPr>
        <w:t>ෙ</w:t>
      </w:r>
      <w:r w:rsidRPr="00650FC5">
        <w:t xml:space="preserve">, </w:t>
      </w:r>
    </w:p>
    <w:p w14:paraId="68F0CE85" w14:textId="3AF74BD3" w:rsidR="000578B4" w:rsidRDefault="000240E6" w:rsidP="0042312E">
      <w:pPr>
        <w:pStyle w:val="Quote"/>
      </w:pPr>
      <w:r w:rsidRPr="00650FC5">
        <w:rPr>
          <w:cs/>
        </w:rPr>
        <w:t>කාප</w:t>
      </w:r>
      <w:r w:rsidR="0042312E">
        <w:rPr>
          <w:rFonts w:hint="cs"/>
          <w:cs/>
        </w:rPr>
        <w:t>ො</w:t>
      </w:r>
      <w:r w:rsidRPr="00650FC5">
        <w:rPr>
          <w:cs/>
        </w:rPr>
        <w:t>තකා</w:t>
      </w:r>
      <w:r w:rsidR="0042312E">
        <w:rPr>
          <w:rFonts w:hint="cs"/>
          <w:cs/>
        </w:rPr>
        <w:t>නි</w:t>
      </w:r>
      <w:r w:rsidRPr="00650FC5">
        <w:rPr>
          <w:cs/>
        </w:rPr>
        <w:t xml:space="preserve"> අ</w:t>
      </w:r>
      <w:r w:rsidR="0042312E">
        <w:rPr>
          <w:rFonts w:hint="cs"/>
          <w:cs/>
        </w:rPr>
        <w:t>ට්ඨී</w:t>
      </w:r>
      <w:r w:rsidRPr="00650FC5">
        <w:rPr>
          <w:cs/>
        </w:rPr>
        <w:t>නි තානි දි</w:t>
      </w:r>
      <w:r w:rsidR="0042312E">
        <w:rPr>
          <w:rFonts w:hint="cs"/>
          <w:cs/>
        </w:rPr>
        <w:t>ස්</w:t>
      </w:r>
      <w:r w:rsidRPr="00650FC5">
        <w:rPr>
          <w:cs/>
        </w:rPr>
        <w:t>වාන රතීති</w:t>
      </w:r>
      <w:r w:rsidR="0042312E">
        <w:rPr>
          <w:rFonts w:hint="cs"/>
          <w:cs/>
        </w:rPr>
        <w:t>.</w:t>
      </w:r>
      <w:r w:rsidRPr="00650FC5">
        <w:rPr>
          <w:cs/>
        </w:rPr>
        <w:t xml:space="preserve"> </w:t>
      </w:r>
    </w:p>
    <w:p w14:paraId="7216BDB2" w14:textId="77D80E7E" w:rsidR="000578B4" w:rsidRDefault="000240E6" w:rsidP="00837C82">
      <w:pPr>
        <w:spacing w:line="276" w:lineRule="auto"/>
        <w:rPr>
          <w:rFonts w:ascii="UN-Abhaya" w:hAnsi="UN-Abhaya"/>
        </w:rPr>
      </w:pPr>
      <w:r w:rsidRPr="00650FC5">
        <w:rPr>
          <w:rFonts w:ascii="UN-Abhaya" w:hAnsi="UN-Abhaya"/>
          <w:cs/>
        </w:rPr>
        <w:lastRenderedPageBreak/>
        <w:t>ශරත් කාලයෙහි ඒ ඒ තැන දැමූ ලබුකබල් වැනි වූ ක</w:t>
      </w:r>
      <w:r w:rsidR="00E427A1">
        <w:rPr>
          <w:rFonts w:ascii="UN-Abhaya" w:hAnsi="UN-Abhaya" w:hint="cs"/>
          <w:cs/>
        </w:rPr>
        <w:t>ො</w:t>
      </w:r>
      <w:r w:rsidRPr="00650FC5">
        <w:rPr>
          <w:rFonts w:ascii="UN-Abhaya" w:hAnsi="UN-Abhaya"/>
          <w:cs/>
        </w:rPr>
        <w:t>බෝවන් පැහැති යම් යම් මිනි ඇට වේ ද</w:t>
      </w:r>
      <w:r w:rsidRPr="00650FC5">
        <w:rPr>
          <w:rFonts w:ascii="UN-Abhaya" w:hAnsi="UN-Abhaya"/>
        </w:rPr>
        <w:t xml:space="preserve">, </w:t>
      </w:r>
      <w:r w:rsidRPr="00650FC5">
        <w:rPr>
          <w:rFonts w:ascii="UN-Abhaya" w:hAnsi="UN-Abhaya"/>
          <w:cs/>
        </w:rPr>
        <w:t>ඒ මිනී ඇට දැකීමෙන් කිනම් ඇල්මක් වේ ද</w:t>
      </w:r>
      <w:r w:rsidRPr="00650FC5">
        <w:rPr>
          <w:rFonts w:ascii="UN-Abhaya" w:hAnsi="UN-Abhaya"/>
        </w:rPr>
        <w:t xml:space="preserve">, </w:t>
      </w:r>
    </w:p>
    <w:p w14:paraId="6BF3AFAC" w14:textId="71EFEC8E" w:rsidR="000578B4" w:rsidRDefault="000240E6" w:rsidP="00837C82">
      <w:pPr>
        <w:spacing w:line="276" w:lineRule="auto"/>
        <w:rPr>
          <w:rFonts w:ascii="UN-Abhaya" w:hAnsi="UN-Abhaya"/>
        </w:rPr>
      </w:pPr>
      <w:r w:rsidRPr="00E427A1">
        <w:rPr>
          <w:rFonts w:ascii="UN-Abhaya" w:hAnsi="UN-Abhaya"/>
          <w:b/>
          <w:bCs/>
          <w:cs/>
        </w:rPr>
        <w:t>යා</w:t>
      </w:r>
      <w:r w:rsidR="00E427A1" w:rsidRPr="00E427A1">
        <w:rPr>
          <w:rFonts w:ascii="UN-Abhaya" w:hAnsi="UN-Abhaya" w:hint="cs"/>
          <w:b/>
          <w:bCs/>
          <w:cs/>
        </w:rPr>
        <w:t>නි</w:t>
      </w:r>
      <w:r w:rsidRPr="00E427A1">
        <w:rPr>
          <w:rFonts w:ascii="UN-Abhaya" w:hAnsi="UN-Abhaya"/>
          <w:b/>
          <w:bCs/>
          <w:cs/>
        </w:rPr>
        <w:t xml:space="preserve"> ඉමානි</w:t>
      </w:r>
      <w:r w:rsidRPr="00650FC5">
        <w:rPr>
          <w:rFonts w:ascii="UN-Abhaya" w:hAnsi="UN-Abhaya"/>
          <w:cs/>
        </w:rPr>
        <w:t xml:space="preserve"> = යම් මේ</w:t>
      </w:r>
      <w:r w:rsidR="00E427A1">
        <w:rPr>
          <w:rFonts w:ascii="UN-Abhaya" w:hAnsi="UN-Abhaya" w:hint="cs"/>
          <w:cs/>
        </w:rPr>
        <w:t>.</w:t>
      </w:r>
      <w:r w:rsidRPr="00650FC5">
        <w:rPr>
          <w:rFonts w:ascii="UN-Abhaya" w:hAnsi="UN-Abhaya"/>
        </w:rPr>
        <w:t xml:space="preserve"> </w:t>
      </w:r>
    </w:p>
    <w:p w14:paraId="73345D2F" w14:textId="3CCD17A9" w:rsidR="000578B4" w:rsidRDefault="00E427A1" w:rsidP="00837C82">
      <w:pPr>
        <w:spacing w:line="276" w:lineRule="auto"/>
        <w:rPr>
          <w:rFonts w:ascii="UN-Abhaya" w:hAnsi="UN-Abhaya"/>
        </w:rPr>
      </w:pPr>
      <w:r w:rsidRPr="00E427A1">
        <w:rPr>
          <w:b/>
          <w:bCs/>
          <w:cs/>
        </w:rPr>
        <w:t>අ</w:t>
      </w:r>
      <w:r w:rsidRPr="00E427A1">
        <w:rPr>
          <w:rFonts w:hint="cs"/>
          <w:b/>
          <w:bCs/>
          <w:cs/>
        </w:rPr>
        <w:t>ප</w:t>
      </w:r>
      <w:r w:rsidRPr="00E427A1">
        <w:rPr>
          <w:b/>
          <w:bCs/>
          <w:cs/>
        </w:rPr>
        <w:t>ත්‍ථ</w:t>
      </w:r>
      <w:r w:rsidRPr="00E427A1">
        <w:rPr>
          <w:rFonts w:hint="cs"/>
          <w:b/>
          <w:bCs/>
          <w:cs/>
        </w:rPr>
        <w:t>ානි</w:t>
      </w:r>
      <w:r w:rsidR="000240E6" w:rsidRPr="00650FC5">
        <w:rPr>
          <w:rFonts w:ascii="UN-Abhaya" w:hAnsi="UN-Abhaya"/>
          <w:cs/>
        </w:rPr>
        <w:t xml:space="preserve"> = ඒ ඒ තැන දැම</w:t>
      </w:r>
      <w:r>
        <w:rPr>
          <w:rFonts w:ascii="UN-Abhaya" w:hAnsi="UN-Abhaya" w:hint="cs"/>
          <w:cs/>
        </w:rPr>
        <w:t>ූ</w:t>
      </w:r>
      <w:r w:rsidR="000240E6" w:rsidRPr="00650FC5">
        <w:rPr>
          <w:rFonts w:ascii="UN-Abhaya" w:hAnsi="UN-Abhaya"/>
          <w:cs/>
        </w:rPr>
        <w:t xml:space="preserve">. </w:t>
      </w:r>
    </w:p>
    <w:p w14:paraId="48562747" w14:textId="26A8F886" w:rsidR="000240E6" w:rsidRPr="00650FC5" w:rsidRDefault="000240E6" w:rsidP="00837C82">
      <w:pPr>
        <w:spacing w:line="276" w:lineRule="auto"/>
        <w:rPr>
          <w:rFonts w:ascii="UN-Abhaya" w:hAnsi="UN-Abhaya"/>
        </w:rPr>
      </w:pPr>
      <w:r w:rsidRPr="00E427A1">
        <w:rPr>
          <w:rFonts w:ascii="UN-Abhaya" w:hAnsi="UN-Abhaya"/>
          <w:b/>
          <w:bCs/>
          <w:cs/>
        </w:rPr>
        <w:t>අලා</w:t>
      </w:r>
      <w:r w:rsidR="00E427A1" w:rsidRPr="00E427A1">
        <w:rPr>
          <w:rFonts w:ascii="UN-Abhaya" w:hAnsi="UN-Abhaya" w:hint="cs"/>
          <w:b/>
          <w:bCs/>
          <w:cs/>
        </w:rPr>
        <w:t>පූනි</w:t>
      </w:r>
      <w:r w:rsidRPr="00E427A1">
        <w:rPr>
          <w:rFonts w:ascii="UN-Abhaya" w:hAnsi="UN-Abhaya"/>
          <w:b/>
          <w:bCs/>
          <w:cs/>
        </w:rPr>
        <w:t xml:space="preserve"> ඉව</w:t>
      </w:r>
      <w:r w:rsidRPr="00650FC5">
        <w:rPr>
          <w:rFonts w:ascii="UN-Abhaya" w:hAnsi="UN-Abhaya"/>
          <w:cs/>
        </w:rPr>
        <w:t xml:space="preserve"> = ලබු කබල් වැනි වූ. </w:t>
      </w:r>
    </w:p>
    <w:p w14:paraId="2C2DB692" w14:textId="3D0CE17B" w:rsidR="000240E6" w:rsidRPr="00650FC5" w:rsidRDefault="000240E6" w:rsidP="00837C82">
      <w:pPr>
        <w:spacing w:line="276" w:lineRule="auto"/>
        <w:rPr>
          <w:rFonts w:ascii="UN-Abhaya" w:hAnsi="UN-Abhaya"/>
        </w:rPr>
      </w:pPr>
      <w:r w:rsidRPr="00951E7C">
        <w:rPr>
          <w:rFonts w:ascii="UN-Abhaya" w:hAnsi="UN-Abhaya"/>
          <w:b/>
          <w:bCs/>
          <w:cs/>
        </w:rPr>
        <w:t>සාරද</w:t>
      </w:r>
      <w:r w:rsidR="005335A2" w:rsidRPr="00951E7C">
        <w:rPr>
          <w:rFonts w:ascii="UN-Abhaya" w:hAnsi="UN-Abhaya" w:hint="cs"/>
          <w:b/>
          <w:bCs/>
          <w:cs/>
        </w:rPr>
        <w:t>ෙ</w:t>
      </w:r>
      <w:r w:rsidRPr="00650FC5">
        <w:rPr>
          <w:rFonts w:ascii="UN-Abhaya" w:hAnsi="UN-Abhaya"/>
          <w:cs/>
        </w:rPr>
        <w:t xml:space="preserve"> = ශරත් කාලයෙහි. </w:t>
      </w:r>
    </w:p>
    <w:p w14:paraId="17CA32DD" w14:textId="6BE80045" w:rsidR="000578B4" w:rsidRDefault="000240E6" w:rsidP="00837C82">
      <w:pPr>
        <w:spacing w:line="276" w:lineRule="auto"/>
        <w:rPr>
          <w:rFonts w:ascii="UN-Abhaya" w:hAnsi="UN-Abhaya"/>
        </w:rPr>
      </w:pPr>
      <w:r w:rsidRPr="007B089E">
        <w:rPr>
          <w:rFonts w:ascii="UN-Abhaya" w:hAnsi="UN-Abhaya"/>
          <w:cs/>
        </w:rPr>
        <w:t>ඉල්මස කාලප</w:t>
      </w:r>
      <w:r w:rsidR="00DB5973" w:rsidRPr="007B089E">
        <w:rPr>
          <w:rFonts w:ascii="UN-Abhaya" w:hAnsi="UN-Abhaya"/>
          <w:cs/>
        </w:rPr>
        <w:t>ක්‍ෂ</w:t>
      </w:r>
      <w:r w:rsidRPr="007B089E">
        <w:rPr>
          <w:rFonts w:ascii="UN-Abhaya" w:hAnsi="UN-Abhaya"/>
          <w:cs/>
        </w:rPr>
        <w:t>යෙහි පටන්</w:t>
      </w:r>
      <w:r w:rsidRPr="00650FC5">
        <w:rPr>
          <w:rFonts w:ascii="UN-Abhaya" w:hAnsi="UN-Abhaya"/>
          <w:cs/>
        </w:rPr>
        <w:t xml:space="preserve"> පිළිවලින් සාර මසෙක් සාර මසෙක් හ</w:t>
      </w:r>
      <w:r w:rsidR="00E16968">
        <w:rPr>
          <w:rFonts w:ascii="UN-Abhaya" w:hAnsi="UN-Abhaya" w:hint="cs"/>
          <w:cs/>
        </w:rPr>
        <w:t>ේ</w:t>
      </w:r>
      <w:r w:rsidRPr="00650FC5">
        <w:rPr>
          <w:rFonts w:ascii="UN-Abhaya" w:hAnsi="UN-Abhaya"/>
          <w:cs/>
        </w:rPr>
        <w:t>මන්ත - ගිම්හ - වස්ස යි තුන් සෘතු කෙනෙක් වෙති. ඒ එක් ක්‍රමය අයකි. නැවත එ තැන් පටන් ම ගෙණ පිළිවෙළින් දෙ මස දෙ මස හ</w:t>
      </w:r>
      <w:r w:rsidR="00E16968">
        <w:rPr>
          <w:rFonts w:ascii="UN-Abhaya" w:hAnsi="UN-Abhaya" w:hint="cs"/>
          <w:cs/>
        </w:rPr>
        <w:t>ේ</w:t>
      </w:r>
      <w:r w:rsidRPr="00650FC5">
        <w:rPr>
          <w:rFonts w:ascii="UN-Abhaya" w:hAnsi="UN-Abhaya"/>
          <w:cs/>
        </w:rPr>
        <w:t xml:space="preserve">මන්ත - සිසිර - වසන්ත - ගිම්හ </w:t>
      </w:r>
      <w:r w:rsidR="00E16968">
        <w:rPr>
          <w:rFonts w:ascii="UN-Abhaya" w:hAnsi="UN-Abhaya" w:hint="cs"/>
          <w:cs/>
        </w:rPr>
        <w:t xml:space="preserve">- </w:t>
      </w:r>
      <w:r w:rsidRPr="00650FC5">
        <w:rPr>
          <w:rFonts w:ascii="UN-Abhaya" w:hAnsi="UN-Abhaya"/>
          <w:cs/>
        </w:rPr>
        <w:t>වස</w:t>
      </w:r>
      <w:r w:rsidR="00E16968">
        <w:rPr>
          <w:rFonts w:ascii="UN-Abhaya" w:hAnsi="UN-Abhaya" w:hint="cs"/>
          <w:cs/>
        </w:rPr>
        <w:t>්ස</w:t>
      </w:r>
      <w:r w:rsidRPr="00650FC5">
        <w:rPr>
          <w:rFonts w:ascii="UN-Abhaya" w:hAnsi="UN-Abhaya"/>
          <w:cs/>
        </w:rPr>
        <w:t xml:space="preserve"> - සරද යි ෂඩ් සෘතු කෙනෙක් වෙ</w:t>
      </w:r>
      <w:r w:rsidR="00E16968">
        <w:rPr>
          <w:rFonts w:ascii="UN-Abhaya" w:hAnsi="UN-Abhaya" w:hint="cs"/>
          <w:cs/>
        </w:rPr>
        <w:t>ති</w:t>
      </w:r>
      <w:r w:rsidRPr="00650FC5">
        <w:rPr>
          <w:rFonts w:ascii="UN-Abhaya" w:hAnsi="UN-Abhaya"/>
          <w:cs/>
        </w:rPr>
        <w:t>. එ</w:t>
      </w:r>
      <w:r w:rsidR="00E16968">
        <w:rPr>
          <w:rFonts w:ascii="UN-Abhaya" w:hAnsi="UN-Abhaya" w:hint="cs"/>
          <w:cs/>
        </w:rPr>
        <w:t>හි</w:t>
      </w:r>
      <w:r w:rsidRPr="00650FC5">
        <w:rPr>
          <w:rFonts w:ascii="UN-Abhaya" w:hAnsi="UN-Abhaya"/>
          <w:cs/>
        </w:rPr>
        <w:t xml:space="preserve"> ඉල්</w:t>
      </w:r>
      <w:r w:rsidR="00E16968">
        <w:rPr>
          <w:rFonts w:ascii="UN-Abhaya" w:hAnsi="UN-Abhaya" w:hint="cs"/>
          <w:cs/>
        </w:rPr>
        <w:t xml:space="preserve"> </w:t>
      </w:r>
      <w:r w:rsidRPr="00650FC5">
        <w:rPr>
          <w:rFonts w:ascii="UN-Abhaya" w:hAnsi="UN-Abhaya"/>
          <w:cs/>
        </w:rPr>
        <w:t>-</w:t>
      </w:r>
      <w:r w:rsidR="00E16968">
        <w:rPr>
          <w:rFonts w:ascii="UN-Abhaya" w:hAnsi="UN-Abhaya" w:hint="cs"/>
          <w:cs/>
        </w:rPr>
        <w:t xml:space="preserve"> </w:t>
      </w:r>
      <w:r w:rsidRPr="00650FC5">
        <w:rPr>
          <w:rFonts w:ascii="UN-Abhaya" w:hAnsi="UN-Abhaya"/>
          <w:cs/>
        </w:rPr>
        <w:t>උඳුවප් දෙමස</w:t>
      </w:r>
      <w:r w:rsidRPr="00650FC5">
        <w:rPr>
          <w:rFonts w:ascii="UN-Abhaya" w:hAnsi="UN-Abhaya"/>
        </w:rPr>
        <w:t xml:space="preserve">, </w:t>
      </w:r>
      <w:r w:rsidRPr="00650FC5">
        <w:rPr>
          <w:rFonts w:ascii="UN-Abhaya" w:hAnsi="UN-Abhaya"/>
          <w:cs/>
        </w:rPr>
        <w:t>හ</w:t>
      </w:r>
      <w:r w:rsidR="001354D3">
        <w:rPr>
          <w:rFonts w:ascii="UN-Abhaya" w:hAnsi="UN-Abhaya" w:hint="cs"/>
          <w:cs/>
        </w:rPr>
        <w:t>ේ</w:t>
      </w:r>
      <w:r w:rsidRPr="00650FC5">
        <w:rPr>
          <w:rFonts w:ascii="UN-Abhaya" w:hAnsi="UN-Abhaya"/>
          <w:cs/>
        </w:rPr>
        <w:t>මන්ත උතු නම්. දුරුතු</w:t>
      </w:r>
      <w:r w:rsidR="001354D3">
        <w:rPr>
          <w:rFonts w:ascii="UN-Abhaya" w:hAnsi="UN-Abhaya" w:hint="cs"/>
          <w:cs/>
        </w:rPr>
        <w:t xml:space="preserve"> </w:t>
      </w:r>
      <w:r w:rsidRPr="00650FC5">
        <w:rPr>
          <w:rFonts w:ascii="UN-Abhaya" w:hAnsi="UN-Abhaya"/>
          <w:cs/>
        </w:rPr>
        <w:t>- නවන් දෙමස</w:t>
      </w:r>
      <w:r w:rsidRPr="00650FC5">
        <w:rPr>
          <w:rFonts w:ascii="UN-Abhaya" w:hAnsi="UN-Abhaya"/>
        </w:rPr>
        <w:t xml:space="preserve">, </w:t>
      </w:r>
      <w:r w:rsidRPr="00650FC5">
        <w:rPr>
          <w:rFonts w:ascii="UN-Abhaya" w:hAnsi="UN-Abhaya"/>
          <w:cs/>
        </w:rPr>
        <w:t>සිසිර උතු නම්. මැදින්</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බක් ද</w:t>
      </w:r>
      <w:r w:rsidR="001354D3">
        <w:rPr>
          <w:rFonts w:ascii="UN-Abhaya" w:hAnsi="UN-Abhaya" w:hint="cs"/>
          <w:cs/>
        </w:rPr>
        <w:t>ෙ</w:t>
      </w:r>
      <w:r w:rsidRPr="00650FC5">
        <w:rPr>
          <w:rFonts w:ascii="UN-Abhaya" w:hAnsi="UN-Abhaya"/>
          <w:cs/>
        </w:rPr>
        <w:t>ම</w:t>
      </w:r>
      <w:r w:rsidR="001354D3">
        <w:rPr>
          <w:rFonts w:ascii="UN-Abhaya" w:hAnsi="UN-Abhaya" w:hint="cs"/>
          <w:cs/>
        </w:rPr>
        <w:t>ස</w:t>
      </w:r>
      <w:r w:rsidRPr="00650FC5">
        <w:rPr>
          <w:rFonts w:ascii="UN-Abhaya" w:hAnsi="UN-Abhaya"/>
        </w:rPr>
        <w:t xml:space="preserve">, </w:t>
      </w:r>
      <w:r w:rsidRPr="00650FC5">
        <w:rPr>
          <w:rFonts w:ascii="UN-Abhaya" w:hAnsi="UN-Abhaya"/>
          <w:cs/>
        </w:rPr>
        <w:t>වසන්ත උතු නම්. වෙසක්</w:t>
      </w:r>
      <w:r w:rsidR="001354D3">
        <w:rPr>
          <w:rFonts w:ascii="UN-Abhaya" w:hAnsi="UN-Abhaya" w:hint="cs"/>
          <w:cs/>
        </w:rPr>
        <w:t xml:space="preserve"> -</w:t>
      </w:r>
      <w:r w:rsidRPr="00650FC5">
        <w:rPr>
          <w:rFonts w:ascii="UN-Abhaya" w:hAnsi="UN-Abhaya"/>
          <w:cs/>
        </w:rPr>
        <w:t xml:space="preserve"> පොස</w:t>
      </w:r>
      <w:r w:rsidR="001354D3">
        <w:rPr>
          <w:rFonts w:ascii="UN-Abhaya" w:hAnsi="UN-Abhaya" w:hint="cs"/>
          <w:cs/>
        </w:rPr>
        <w:t>ො</w:t>
      </w:r>
      <w:r w:rsidRPr="00650FC5">
        <w:rPr>
          <w:rFonts w:ascii="UN-Abhaya" w:hAnsi="UN-Abhaya"/>
          <w:cs/>
        </w:rPr>
        <w:t>න් දෙමස</w:t>
      </w:r>
      <w:r w:rsidRPr="00650FC5">
        <w:rPr>
          <w:rFonts w:ascii="UN-Abhaya" w:hAnsi="UN-Abhaya"/>
        </w:rPr>
        <w:t xml:space="preserve">, </w:t>
      </w:r>
      <w:r w:rsidRPr="00650FC5">
        <w:rPr>
          <w:rFonts w:ascii="UN-Abhaya" w:hAnsi="UN-Abhaya"/>
          <w:cs/>
        </w:rPr>
        <w:t>ගිම්හ</w:t>
      </w:r>
      <w:r w:rsidR="001354D3">
        <w:rPr>
          <w:rFonts w:ascii="UN-Abhaya" w:hAnsi="UN-Abhaya" w:hint="cs"/>
          <w:cs/>
        </w:rPr>
        <w:t xml:space="preserve"> </w:t>
      </w:r>
      <w:r w:rsidRPr="00650FC5">
        <w:rPr>
          <w:rFonts w:ascii="UN-Abhaya" w:hAnsi="UN-Abhaya"/>
          <w:cs/>
        </w:rPr>
        <w:t>උතු නම්. ඇසළ</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නිකිණි දෙමස</w:t>
      </w:r>
      <w:r w:rsidRPr="00650FC5">
        <w:rPr>
          <w:rFonts w:ascii="UN-Abhaya" w:hAnsi="UN-Abhaya"/>
        </w:rPr>
        <w:t xml:space="preserve">, </w:t>
      </w:r>
      <w:r w:rsidRPr="00650FC5">
        <w:rPr>
          <w:rFonts w:ascii="UN-Abhaya" w:hAnsi="UN-Abhaya"/>
          <w:cs/>
        </w:rPr>
        <w:t>වස</w:t>
      </w:r>
      <w:r w:rsidR="001354D3">
        <w:rPr>
          <w:rFonts w:ascii="UN-Abhaya" w:hAnsi="UN-Abhaya" w:hint="cs"/>
          <w:cs/>
        </w:rPr>
        <w:t xml:space="preserve">්ස </w:t>
      </w:r>
      <w:r w:rsidRPr="00650FC5">
        <w:rPr>
          <w:rFonts w:ascii="UN-Abhaya" w:hAnsi="UN-Abhaya"/>
          <w:cs/>
        </w:rPr>
        <w:t>උතු නම්. බිනර</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ව</w:t>
      </w:r>
      <w:r w:rsidR="001354D3">
        <w:rPr>
          <w:rFonts w:ascii="UN-Abhaya" w:hAnsi="UN-Abhaya" w:hint="cs"/>
          <w:cs/>
        </w:rPr>
        <w:t>ප්</w:t>
      </w:r>
      <w:r w:rsidRPr="00650FC5">
        <w:rPr>
          <w:rFonts w:ascii="UN-Abhaya" w:hAnsi="UN-Abhaya"/>
          <w:cs/>
        </w:rPr>
        <w:t xml:space="preserve"> දෙමස</w:t>
      </w:r>
      <w:r w:rsidRPr="00650FC5">
        <w:rPr>
          <w:rFonts w:ascii="UN-Abhaya" w:hAnsi="UN-Abhaya"/>
        </w:rPr>
        <w:t xml:space="preserve">, </w:t>
      </w:r>
      <w:r w:rsidRPr="00650FC5">
        <w:rPr>
          <w:rFonts w:ascii="UN-Abhaya" w:hAnsi="UN-Abhaya"/>
          <w:cs/>
        </w:rPr>
        <w:t>සරද</w:t>
      </w:r>
      <w:r w:rsidR="001354D3">
        <w:rPr>
          <w:rFonts w:ascii="UN-Abhaya" w:hAnsi="UN-Abhaya" w:hint="cs"/>
          <w:cs/>
        </w:rPr>
        <w:t xml:space="preserve"> </w:t>
      </w:r>
      <w:r w:rsidRPr="00650FC5">
        <w:rPr>
          <w:rFonts w:ascii="UN-Abhaya" w:hAnsi="UN-Abhaya"/>
          <w:cs/>
        </w:rPr>
        <w:t xml:space="preserve">උතු නම්. </w:t>
      </w:r>
    </w:p>
    <w:p w14:paraId="53AAA882" w14:textId="117911A6" w:rsidR="000578B4" w:rsidRDefault="000240E6" w:rsidP="00837C82">
      <w:pPr>
        <w:spacing w:line="276" w:lineRule="auto"/>
        <w:rPr>
          <w:rFonts w:ascii="UN-Abhaya" w:hAnsi="UN-Abhaya"/>
        </w:rPr>
      </w:pPr>
      <w:r w:rsidRPr="00650FC5">
        <w:rPr>
          <w:rFonts w:ascii="UN-Abhaya" w:hAnsi="UN-Abhaya"/>
          <w:cs/>
        </w:rPr>
        <w:t>බිනර -</w:t>
      </w:r>
      <w:r w:rsidR="001354D3">
        <w:rPr>
          <w:rFonts w:ascii="UN-Abhaya" w:hAnsi="UN-Abhaya" w:hint="cs"/>
          <w:cs/>
        </w:rPr>
        <w:t xml:space="preserve"> </w:t>
      </w:r>
      <w:r w:rsidRPr="00650FC5">
        <w:rPr>
          <w:rFonts w:ascii="UN-Abhaya" w:hAnsi="UN-Abhaya"/>
          <w:cs/>
        </w:rPr>
        <w:t>වප් ද</w:t>
      </w:r>
      <w:r w:rsidR="009A0C59">
        <w:rPr>
          <w:rFonts w:ascii="UN-Abhaya" w:hAnsi="UN-Abhaya" w:hint="cs"/>
          <w:cs/>
        </w:rPr>
        <w:t>ෙ</w:t>
      </w:r>
      <w:r w:rsidRPr="00650FC5">
        <w:rPr>
          <w:rFonts w:ascii="UN-Abhaya" w:hAnsi="UN-Abhaya"/>
          <w:cs/>
        </w:rPr>
        <w:t>මසෙහි මුළුමනින් ඖෂධව</w:t>
      </w:r>
      <w:r w:rsidR="00026AD1">
        <w:rPr>
          <w:rFonts w:ascii="UN-Abhaya" w:hAnsi="UN-Abhaya"/>
          <w:cs/>
        </w:rPr>
        <w:t>ර්‍ග</w:t>
      </w:r>
      <w:r w:rsidRPr="00650FC5">
        <w:rPr>
          <w:rFonts w:ascii="UN-Abhaya" w:hAnsi="UN-Abhaya"/>
          <w:cs/>
        </w:rPr>
        <w:t>ය</w:t>
      </w:r>
      <w:r w:rsidR="009A0C59">
        <w:rPr>
          <w:rFonts w:ascii="UN-Abhaya" w:hAnsi="UN-Abhaya" w:hint="cs"/>
          <w:cs/>
        </w:rPr>
        <w:t>න්</w:t>
      </w:r>
      <w:r w:rsidRPr="00650FC5">
        <w:rPr>
          <w:rFonts w:ascii="UN-Abhaya" w:hAnsi="UN-Abhaya"/>
          <w:cs/>
        </w:rPr>
        <w:t>ගේ පැසීම වන්නේ ය</w:t>
      </w:r>
      <w:r w:rsidR="009A0C59">
        <w:rPr>
          <w:rFonts w:ascii="UN-Abhaya" w:hAnsi="UN-Abhaya" w:hint="cs"/>
          <w:cs/>
        </w:rPr>
        <w:t>,</w:t>
      </w:r>
      <w:r w:rsidRPr="00650FC5">
        <w:rPr>
          <w:rFonts w:ascii="UN-Abhaya" w:hAnsi="UN-Abhaya"/>
        </w:rPr>
        <w:t xml:space="preserve"> </w:t>
      </w:r>
      <w:r w:rsidRPr="00650FC5">
        <w:rPr>
          <w:rFonts w:ascii="UN-Abhaya" w:hAnsi="UN-Abhaya"/>
          <w:cs/>
        </w:rPr>
        <w:t>යි ශාස්ත්‍රයෙහි කී බැවින් මේ දෙමස් කාලය සරද නමින් හඳුන් වත්</w:t>
      </w:r>
      <w:r w:rsidR="009A0C59">
        <w:rPr>
          <w:rFonts w:ascii="UN-Abhaya" w:hAnsi="UN-Abhaya" w:hint="cs"/>
          <w:cs/>
        </w:rPr>
        <w:t xml:space="preserve">. </w:t>
      </w:r>
      <w:r w:rsidR="009A0C59" w:rsidRPr="009A0C59">
        <w:rPr>
          <w:rFonts w:ascii="UN-Abhaya" w:hAnsi="UN-Abhaya"/>
          <w:b/>
          <w:bCs/>
        </w:rPr>
        <w:t>‘</w:t>
      </w:r>
      <w:r w:rsidRPr="009A0C59">
        <w:rPr>
          <w:rFonts w:ascii="UN-Abhaya" w:hAnsi="UN-Abhaya"/>
          <w:b/>
          <w:bCs/>
          <w:cs/>
        </w:rPr>
        <w:t>සරති පීළයති අ</w:t>
      </w:r>
      <w:r w:rsidR="009A0C59" w:rsidRPr="009A0C59">
        <w:rPr>
          <w:rFonts w:ascii="UN-Abhaya" w:hAnsi="UN-Abhaya" w:hint="cs"/>
          <w:b/>
          <w:bCs/>
          <w:cs/>
        </w:rPr>
        <w:t>ස්මිං</w:t>
      </w:r>
      <w:r w:rsidRPr="009A0C59">
        <w:rPr>
          <w:rFonts w:ascii="UN-Abhaya" w:hAnsi="UN-Abhaya"/>
          <w:b/>
          <w:bCs/>
          <w:cs/>
        </w:rPr>
        <w:t xml:space="preserve"> ඉති</w:t>
      </w:r>
      <w:r w:rsidR="009A0C59" w:rsidRPr="009A0C59">
        <w:rPr>
          <w:rFonts w:ascii="UN-Abhaya" w:hAnsi="UN-Abhaya" w:hint="cs"/>
          <w:b/>
          <w:bCs/>
          <w:cs/>
        </w:rPr>
        <w:t xml:space="preserve"> </w:t>
      </w:r>
      <w:r w:rsidRPr="009A0C59">
        <w:rPr>
          <w:rFonts w:ascii="UN-Abhaya" w:hAnsi="UN-Abhaya"/>
          <w:b/>
          <w:bCs/>
          <w:cs/>
        </w:rPr>
        <w:t>=</w:t>
      </w:r>
      <w:r w:rsidR="009A0C59" w:rsidRPr="009A0C59">
        <w:rPr>
          <w:rFonts w:ascii="UN-Abhaya" w:hAnsi="UN-Abhaya" w:hint="cs"/>
          <w:b/>
          <w:bCs/>
          <w:cs/>
        </w:rPr>
        <w:t xml:space="preserve"> </w:t>
      </w:r>
      <w:r w:rsidRPr="009A0C59">
        <w:rPr>
          <w:rFonts w:ascii="UN-Abhaya" w:hAnsi="UN-Abhaya"/>
          <w:b/>
          <w:bCs/>
          <w:cs/>
        </w:rPr>
        <w:t>සරද</w:t>
      </w:r>
      <w:r w:rsidR="009A0C59" w:rsidRPr="009A0C59">
        <w:rPr>
          <w:rFonts w:ascii="UN-Abhaya" w:hAnsi="UN-Abhaya" w:hint="cs"/>
          <w:b/>
          <w:bCs/>
          <w:cs/>
        </w:rPr>
        <w:t>ො</w:t>
      </w:r>
      <w:r w:rsidRPr="009A0C59">
        <w:rPr>
          <w:rFonts w:ascii="UN-Abhaya" w:hAnsi="UN-Abhaya"/>
          <w:b/>
          <w:bCs/>
        </w:rPr>
        <w:t xml:space="preserve">, </w:t>
      </w:r>
      <w:r w:rsidRPr="009A0C59">
        <w:rPr>
          <w:rFonts w:ascii="UN-Abhaya" w:hAnsi="UN-Abhaya"/>
          <w:b/>
          <w:bCs/>
          <w:cs/>
        </w:rPr>
        <w:t>ශී</w:t>
      </w:r>
      <w:r w:rsidR="009A0C59" w:rsidRPr="009A0C59">
        <w:rPr>
          <w:rFonts w:ascii="UN-Abhaya" w:hAnsi="UN-Abhaya" w:hint="cs"/>
          <w:b/>
          <w:bCs/>
          <w:cs/>
        </w:rPr>
        <w:t>ර්‍ය්‍යන්</w:t>
      </w:r>
      <w:r w:rsidRPr="009A0C59">
        <w:rPr>
          <w:rFonts w:ascii="UN-Abhaya" w:hAnsi="UN-Abhaya"/>
          <w:b/>
          <w:bCs/>
          <w:cs/>
        </w:rPr>
        <w:t>තෙ</w:t>
      </w:r>
      <w:r w:rsidR="009A0C59" w:rsidRPr="009A0C59">
        <w:rPr>
          <w:rFonts w:ascii="UN-Abhaya" w:hAnsi="UN-Abhaya" w:hint="cs"/>
          <w:b/>
          <w:bCs/>
          <w:cs/>
        </w:rPr>
        <w:t>ස්‍යාං</w:t>
      </w:r>
      <w:r w:rsidRPr="009A0C59">
        <w:rPr>
          <w:rFonts w:ascii="UN-Abhaya" w:hAnsi="UN-Abhaya"/>
          <w:b/>
          <w:bCs/>
          <w:cs/>
        </w:rPr>
        <w:t xml:space="preserve"> පාකෙනෞෂධය</w:t>
      </w:r>
      <w:r w:rsidR="009A0C59" w:rsidRPr="009A0C59">
        <w:rPr>
          <w:rFonts w:ascii="UN-Abhaya" w:hAnsi="UN-Abhaya" w:hint="cs"/>
          <w:b/>
          <w:bCs/>
          <w:cs/>
        </w:rPr>
        <w:t>ඃ</w:t>
      </w:r>
      <w:r w:rsidRPr="009A0C59">
        <w:rPr>
          <w:rFonts w:ascii="UN-Abhaya" w:hAnsi="UN-Abhaya"/>
          <w:b/>
          <w:bCs/>
          <w:cs/>
        </w:rPr>
        <w:t xml:space="preserve"> ඉති</w:t>
      </w:r>
      <w:r w:rsidR="009A0C59" w:rsidRPr="009A0C59">
        <w:rPr>
          <w:rFonts w:ascii="UN-Abhaya" w:hAnsi="UN-Abhaya" w:hint="cs"/>
          <w:b/>
          <w:bCs/>
          <w:cs/>
        </w:rPr>
        <w:t xml:space="preserve"> =</w:t>
      </w:r>
      <w:r w:rsidRPr="009A0C59">
        <w:rPr>
          <w:rFonts w:ascii="UN-Abhaya" w:hAnsi="UN-Abhaya"/>
          <w:b/>
          <w:bCs/>
          <w:cs/>
        </w:rPr>
        <w:t xml:space="preserve"> ශරත</w:t>
      </w:r>
      <w:r w:rsidR="009A0C59" w:rsidRPr="009A0C59">
        <w:rPr>
          <w:rFonts w:ascii="UN-Abhaya" w:hAnsi="UN-Abhaya" w:hint="cs"/>
          <w:b/>
          <w:bCs/>
          <w:cs/>
        </w:rPr>
        <w:t>්</w:t>
      </w:r>
      <w:r w:rsidR="009A0C59" w:rsidRPr="009A0C59">
        <w:rPr>
          <w:rFonts w:ascii="UN-Abhaya" w:hAnsi="UN-Abhaya"/>
          <w:b/>
          <w:bCs/>
        </w:rPr>
        <w:t>’</w:t>
      </w:r>
      <w:r w:rsidR="009A0C59">
        <w:rPr>
          <w:rFonts w:ascii="UN-Abhaya" w:hAnsi="UN-Abhaya"/>
        </w:rPr>
        <w:t xml:space="preserve"> </w:t>
      </w:r>
      <w:r w:rsidRPr="00650FC5">
        <w:rPr>
          <w:rFonts w:ascii="UN-Abhaya" w:hAnsi="UN-Abhaya"/>
          <w:cs/>
        </w:rPr>
        <w:t>යනු අ</w:t>
      </w:r>
      <w:r w:rsidR="007D5C39" w:rsidRPr="007856A2">
        <w:rPr>
          <w:rFonts w:ascii="UN-Abhaya" w:hAnsi="UN-Abhaya"/>
          <w:cs/>
        </w:rPr>
        <w:t>ත්‍ථ</w:t>
      </w:r>
      <w:r w:rsidRPr="00650FC5">
        <w:rPr>
          <w:rFonts w:ascii="UN-Abhaya" w:hAnsi="UN-Abhaya"/>
          <w:cs/>
        </w:rPr>
        <w:t xml:space="preserve"> නිශ්චය වේ. මේ දෙ මස් කාලය මෙහි </w:t>
      </w:r>
      <w:r w:rsidRPr="007D5C39">
        <w:rPr>
          <w:rFonts w:ascii="UN-Abhaya" w:hAnsi="UN-Abhaya"/>
          <w:b/>
          <w:bCs/>
          <w:cs/>
        </w:rPr>
        <w:t>සාරද</w:t>
      </w:r>
      <w:r w:rsidRPr="00650FC5">
        <w:rPr>
          <w:rFonts w:ascii="UN-Abhaya" w:hAnsi="UN-Abhaya"/>
          <w:cs/>
        </w:rPr>
        <w:t xml:space="preserve"> නම. </w:t>
      </w:r>
    </w:p>
    <w:p w14:paraId="63C05BA1" w14:textId="1CAA0DB6" w:rsidR="000240E6" w:rsidRDefault="000240E6" w:rsidP="00837C82">
      <w:pPr>
        <w:spacing w:line="276" w:lineRule="auto"/>
        <w:rPr>
          <w:rFonts w:ascii="UN-Abhaya" w:hAnsi="UN-Abhaya"/>
        </w:rPr>
      </w:pPr>
      <w:r w:rsidRPr="002E01F2">
        <w:rPr>
          <w:rFonts w:ascii="UN-Abhaya" w:hAnsi="UN-Abhaya"/>
          <w:b/>
          <w:bCs/>
          <w:cs/>
        </w:rPr>
        <w:t>කාපොතකානි අට්ඨිනි</w:t>
      </w:r>
      <w:r w:rsidRPr="00650FC5">
        <w:rPr>
          <w:rFonts w:ascii="UN-Abhaya" w:hAnsi="UN-Abhaya"/>
          <w:cs/>
        </w:rPr>
        <w:t xml:space="preserve"> = කොබෝවන් පැහැති මිනී ඇට. </w:t>
      </w:r>
    </w:p>
    <w:p w14:paraId="65882580" w14:textId="01153E0B" w:rsidR="000240E6" w:rsidRDefault="000240E6" w:rsidP="00837C82">
      <w:pPr>
        <w:spacing w:line="276" w:lineRule="auto"/>
        <w:rPr>
          <w:rFonts w:ascii="UN-Abhaya" w:hAnsi="UN-Abhaya"/>
        </w:rPr>
      </w:pPr>
      <w:r w:rsidRPr="00650FC5">
        <w:rPr>
          <w:rFonts w:ascii="UN-Abhaya" w:hAnsi="UN-Abhaya"/>
          <w:cs/>
        </w:rPr>
        <w:t xml:space="preserve">පරවියන්ගේ පැහැය වැනි පැහැය ඇත්තේ </w:t>
      </w:r>
      <w:r w:rsidR="00D46E07">
        <w:rPr>
          <w:rFonts w:ascii="UN-Abhaya" w:hAnsi="UN-Abhaya"/>
        </w:rPr>
        <w:t>‘</w:t>
      </w:r>
      <w:r w:rsidRPr="002E01F2">
        <w:rPr>
          <w:rFonts w:ascii="UN-Abhaya" w:hAnsi="UN-Abhaya"/>
          <w:b/>
          <w:bCs/>
          <w:cs/>
        </w:rPr>
        <w:t>කාප</w:t>
      </w:r>
      <w:r w:rsidR="002E01F2" w:rsidRPr="002E01F2">
        <w:rPr>
          <w:rFonts w:ascii="UN-Abhaya" w:hAnsi="UN-Abhaya" w:hint="cs"/>
          <w:b/>
          <w:bCs/>
          <w:cs/>
        </w:rPr>
        <w:t>ො</w:t>
      </w:r>
      <w:r w:rsidRPr="002E01F2">
        <w:rPr>
          <w:rFonts w:ascii="UN-Abhaya" w:hAnsi="UN-Abhaya"/>
          <w:b/>
          <w:bCs/>
          <w:cs/>
        </w:rPr>
        <w:t>තක</w:t>
      </w:r>
      <w:r w:rsidR="00D46E07">
        <w:rPr>
          <w:rFonts w:ascii="UN-Abhaya" w:hAnsi="UN-Abhaya"/>
        </w:rPr>
        <w:t>’</w:t>
      </w:r>
      <w:r w:rsidRPr="00650FC5">
        <w:rPr>
          <w:rFonts w:ascii="UN-Abhaya" w:hAnsi="UN-Abhaya"/>
        </w:rPr>
        <w:t xml:space="preserve"> </w:t>
      </w:r>
      <w:r w:rsidRPr="00650FC5">
        <w:rPr>
          <w:rFonts w:ascii="UN-Abhaya" w:hAnsi="UN-Abhaya"/>
          <w:cs/>
        </w:rPr>
        <w:t>නම්. එනම් සුදුපාට ය. මිනී ඇට සුදු ය. එහෙයින් එයට විශ</w:t>
      </w:r>
      <w:r w:rsidR="002E01F2">
        <w:rPr>
          <w:rFonts w:ascii="UN-Abhaya" w:hAnsi="UN-Abhaya" w:hint="cs"/>
          <w:cs/>
        </w:rPr>
        <w:t>ේ</w:t>
      </w:r>
      <w:r w:rsidRPr="00650FC5">
        <w:rPr>
          <w:rFonts w:ascii="UN-Abhaya" w:hAnsi="UN-Abhaya"/>
          <w:cs/>
        </w:rPr>
        <w:t>ෂණ කොට ‘කාප</w:t>
      </w:r>
      <w:r w:rsidR="002E01F2">
        <w:rPr>
          <w:rFonts w:ascii="UN-Abhaya" w:hAnsi="UN-Abhaya" w:hint="cs"/>
          <w:cs/>
        </w:rPr>
        <w:t>ො</w:t>
      </w:r>
      <w:r w:rsidRPr="00650FC5">
        <w:rPr>
          <w:rFonts w:ascii="UN-Abhaya" w:hAnsi="UN-Abhaya"/>
          <w:cs/>
        </w:rPr>
        <w:t>තකානි</w:t>
      </w:r>
      <w:r w:rsidR="007B34F7">
        <w:rPr>
          <w:rFonts w:ascii="UN-Abhaya" w:hAnsi="UN-Abhaya"/>
        </w:rPr>
        <w:t>’</w:t>
      </w:r>
      <w:r w:rsidRPr="00650FC5">
        <w:rPr>
          <w:rFonts w:ascii="UN-Abhaya" w:hAnsi="UN-Abhaya"/>
        </w:rPr>
        <w:t xml:space="preserve"> </w:t>
      </w:r>
      <w:r w:rsidRPr="00650FC5">
        <w:rPr>
          <w:rFonts w:ascii="UN-Abhaya" w:hAnsi="UN-Abhaya"/>
          <w:cs/>
        </w:rPr>
        <w:t xml:space="preserve">යෙදුනේ ය. </w:t>
      </w:r>
    </w:p>
    <w:p w14:paraId="72BEFB81" w14:textId="221E3A2B" w:rsidR="000578B4" w:rsidRPr="00650FC5" w:rsidRDefault="000240E6" w:rsidP="00837C82">
      <w:pPr>
        <w:spacing w:line="276" w:lineRule="auto"/>
        <w:rPr>
          <w:rFonts w:ascii="UN-Abhaya" w:hAnsi="UN-Abhaya"/>
        </w:rPr>
      </w:pPr>
      <w:r w:rsidRPr="00650FC5">
        <w:rPr>
          <w:rFonts w:ascii="UN-Abhaya" w:hAnsi="UN-Abhaya"/>
          <w:cs/>
        </w:rPr>
        <w:t>ගින්නෙන් පැසුනු</w:t>
      </w:r>
      <w:r w:rsidRPr="00650FC5">
        <w:rPr>
          <w:rFonts w:ascii="UN-Abhaya" w:hAnsi="UN-Abhaya"/>
        </w:rPr>
        <w:t xml:space="preserve">, </w:t>
      </w:r>
      <w:r w:rsidRPr="00650FC5">
        <w:rPr>
          <w:rFonts w:ascii="UN-Abhaya" w:hAnsi="UN-Abhaya"/>
          <w:cs/>
        </w:rPr>
        <w:t>වාතයෙන් වියලුනු මේදය</w:t>
      </w:r>
      <w:r w:rsidRPr="00650FC5">
        <w:rPr>
          <w:rFonts w:ascii="UN-Abhaya" w:hAnsi="UN-Abhaya"/>
        </w:rPr>
        <w:t xml:space="preserve">, </w:t>
      </w:r>
      <w:r w:rsidRPr="00650FC5">
        <w:rPr>
          <w:rFonts w:ascii="UN-Abhaya" w:hAnsi="UN-Abhaya"/>
          <w:cs/>
        </w:rPr>
        <w:t>ඇට ය</w:t>
      </w:r>
      <w:r w:rsidR="007B34F7">
        <w:rPr>
          <w:rFonts w:ascii="UN-Abhaya" w:hAnsi="UN-Abhaya" w:hint="cs"/>
          <w:cs/>
        </w:rPr>
        <w:t>ි</w:t>
      </w:r>
      <w:r w:rsidR="00D13160">
        <w:rPr>
          <w:rFonts w:ascii="UN-Abhaya" w:hAnsi="UN-Abhaya" w:hint="cs"/>
          <w:cs/>
        </w:rPr>
        <w:t xml:space="preserve"> ගැ</w:t>
      </w:r>
      <w:r w:rsidRPr="00650FC5">
        <w:rPr>
          <w:rFonts w:ascii="UN-Abhaya" w:hAnsi="UN-Abhaya"/>
          <w:cs/>
        </w:rPr>
        <w:t xml:space="preserve">ණේ. </w:t>
      </w:r>
      <w:r w:rsidR="00D13160">
        <w:rPr>
          <w:rFonts w:ascii="UN-Abhaya" w:hAnsi="UN-Abhaya" w:hint="cs"/>
          <w:cs/>
        </w:rPr>
        <w:t>මේ</w:t>
      </w:r>
      <w:r w:rsidRPr="00650FC5">
        <w:rPr>
          <w:rFonts w:ascii="UN-Abhaya" w:hAnsi="UN-Abhaya"/>
          <w:cs/>
        </w:rPr>
        <w:t>දය මසින් හට ගත්තේ ය.</w:t>
      </w:r>
    </w:p>
    <w:p w14:paraId="0D9E6AB8" w14:textId="5723E266" w:rsidR="000240E6" w:rsidRPr="00650FC5" w:rsidRDefault="00C4684C" w:rsidP="00865C62">
      <w:pPr>
        <w:pStyle w:val="Style2"/>
      </w:pPr>
      <w:r>
        <w:t>“</w:t>
      </w:r>
      <w:r w:rsidR="000240E6" w:rsidRPr="00650FC5">
        <w:rPr>
          <w:cs/>
        </w:rPr>
        <w:t>මෙද</w:t>
      </w:r>
      <w:r w:rsidR="00D13160">
        <w:rPr>
          <w:rFonts w:hint="cs"/>
          <w:cs/>
        </w:rPr>
        <w:t>ො</w:t>
      </w:r>
      <w:r w:rsidR="000240E6" w:rsidRPr="00650FC5">
        <w:rPr>
          <w:cs/>
        </w:rPr>
        <w:t xml:space="preserve"> යත් </w:t>
      </w:r>
      <w:r w:rsidR="00D13160">
        <w:rPr>
          <w:rFonts w:hint="cs"/>
          <w:cs/>
        </w:rPr>
        <w:t>ස්</w:t>
      </w:r>
      <w:r w:rsidR="000240E6" w:rsidRPr="00650FC5">
        <w:rPr>
          <w:cs/>
        </w:rPr>
        <w:t>වාග්නිනා ප</w:t>
      </w:r>
      <w:r w:rsidR="00D13160">
        <w:rPr>
          <w:rFonts w:hint="cs"/>
          <w:cs/>
        </w:rPr>
        <w:t>ක්චං</w:t>
      </w:r>
      <w:r w:rsidR="000240E6" w:rsidRPr="00650FC5">
        <w:rPr>
          <w:cs/>
        </w:rPr>
        <w:t xml:space="preserve"> වායුනා චාති </w:t>
      </w:r>
      <w:r w:rsidR="00627039">
        <w:rPr>
          <w:rFonts w:hint="cs"/>
          <w:cs/>
        </w:rPr>
        <w:t>ශො</w:t>
      </w:r>
      <w:r w:rsidR="00D13160">
        <w:rPr>
          <w:rFonts w:hint="cs"/>
          <w:cs/>
        </w:rPr>
        <w:t>සිතම්</w:t>
      </w:r>
      <w:r w:rsidR="000240E6" w:rsidRPr="00650FC5">
        <w:t xml:space="preserve">, </w:t>
      </w:r>
    </w:p>
    <w:p w14:paraId="1E8BD37A" w14:textId="14A0A462" w:rsidR="000578B4" w:rsidRDefault="000240E6" w:rsidP="00865C62">
      <w:pPr>
        <w:pStyle w:val="Style2"/>
      </w:pPr>
      <w:r w:rsidRPr="00650FC5">
        <w:rPr>
          <w:cs/>
        </w:rPr>
        <w:t>තද</w:t>
      </w:r>
      <w:r w:rsidR="00D13160">
        <w:rPr>
          <w:rFonts w:hint="cs"/>
          <w:cs/>
        </w:rPr>
        <w:t xml:space="preserve">ස්ථිසංඥා </w:t>
      </w:r>
      <w:r w:rsidRPr="00650FC5">
        <w:rPr>
          <w:cs/>
        </w:rPr>
        <w:t>ලභතෙ සසාර</w:t>
      </w:r>
      <w:r w:rsidR="00D13160">
        <w:rPr>
          <w:rFonts w:hint="cs"/>
          <w:cs/>
        </w:rPr>
        <w:t>ඃ</w:t>
      </w:r>
      <w:r w:rsidRPr="00650FC5">
        <w:rPr>
          <w:cs/>
        </w:rPr>
        <w:t xml:space="preserve"> ස</w:t>
      </w:r>
      <w:r w:rsidR="00D13160">
        <w:rPr>
          <w:rFonts w:hint="cs"/>
          <w:cs/>
        </w:rPr>
        <w:t>ර්‍ව</w:t>
      </w:r>
      <w:r w:rsidR="00865C62">
        <w:rPr>
          <w:rFonts w:hint="cs"/>
          <w:cs/>
        </w:rPr>
        <w:t>වි</w:t>
      </w:r>
      <w:r w:rsidRPr="00650FC5">
        <w:rPr>
          <w:cs/>
        </w:rPr>
        <w:t>ග්‍රහ</w:t>
      </w:r>
      <w:r w:rsidR="00865C62">
        <w:rPr>
          <w:rFonts w:hint="cs"/>
          <w:cs/>
        </w:rPr>
        <w:t>ෙ</w:t>
      </w:r>
      <w:r w:rsidR="00C4684C">
        <w:t>”</w:t>
      </w:r>
      <w:r w:rsidRPr="00650FC5">
        <w:t xml:space="preserve"> </w:t>
      </w:r>
    </w:p>
    <w:p w14:paraId="203DF1DA" w14:textId="7162C6C5" w:rsidR="00067787" w:rsidRDefault="000240E6" w:rsidP="00837C82">
      <w:pPr>
        <w:spacing w:line="276" w:lineRule="auto"/>
        <w:rPr>
          <w:rFonts w:ascii="UN-Abhaya" w:hAnsi="UN-Abhaya"/>
        </w:rPr>
      </w:pPr>
      <w:r w:rsidRPr="00650FC5">
        <w:rPr>
          <w:rFonts w:ascii="UN-Abhaya" w:hAnsi="UN-Abhaya"/>
          <w:cs/>
        </w:rPr>
        <w:t>ඇතුළත්</w:t>
      </w:r>
      <w:r w:rsidR="00627039">
        <w:rPr>
          <w:rFonts w:ascii="UN-Abhaya" w:hAnsi="UN-Abhaya" w:hint="cs"/>
          <w:cs/>
        </w:rPr>
        <w:t>හි</w:t>
      </w:r>
      <w:r w:rsidRPr="00650FC5">
        <w:rPr>
          <w:rFonts w:ascii="UN-Abhaya" w:hAnsi="UN-Abhaya"/>
          <w:cs/>
        </w:rPr>
        <w:t xml:space="preserve"> වූ හරය හේතු කොට ග</w:t>
      </w:r>
      <w:r w:rsidR="00627039">
        <w:rPr>
          <w:rFonts w:ascii="UN-Abhaya" w:hAnsi="UN-Abhaya" w:hint="cs"/>
          <w:cs/>
        </w:rPr>
        <w:t>ස්</w:t>
      </w:r>
      <w:r w:rsidRPr="00650FC5">
        <w:rPr>
          <w:rFonts w:ascii="UN-Abhaya" w:hAnsi="UN-Abhaya"/>
          <w:cs/>
        </w:rPr>
        <w:t>කොළන්වල පැවැත්ම වන්නේ ය. එමෙන් ද</w:t>
      </w:r>
      <w:r w:rsidR="00627039">
        <w:rPr>
          <w:rFonts w:ascii="UN-Abhaya" w:hAnsi="UN-Abhaya" w:hint="cs"/>
          <w:cs/>
        </w:rPr>
        <w:t>ේ</w:t>
      </w:r>
      <w:r w:rsidRPr="00650FC5">
        <w:rPr>
          <w:rFonts w:ascii="UN-Abhaya" w:hAnsi="UN-Abhaya"/>
          <w:cs/>
        </w:rPr>
        <w:t>හධාරණය වන්නේ අස්ථිස</w:t>
      </w:r>
      <w:r w:rsidR="00627039">
        <w:rPr>
          <w:rFonts w:ascii="UN-Abhaya" w:hAnsi="UN-Abhaya" w:hint="cs"/>
          <w:cs/>
        </w:rPr>
        <w:t>ා</w:t>
      </w:r>
      <w:r w:rsidRPr="00650FC5">
        <w:rPr>
          <w:rFonts w:ascii="UN-Abhaya" w:hAnsi="UN-Abhaya"/>
          <w:cs/>
        </w:rPr>
        <w:t>රය හේතු කොට ය</w:t>
      </w:r>
      <w:r w:rsidR="00067787">
        <w:rPr>
          <w:rFonts w:ascii="UN-Abhaya" w:hAnsi="UN-Abhaya" w:hint="cs"/>
          <w:cs/>
        </w:rPr>
        <w:t xml:space="preserve"> </w:t>
      </w:r>
    </w:p>
    <w:p w14:paraId="1170D67C" w14:textId="0BB2ECD8" w:rsidR="000240E6" w:rsidRPr="00650FC5" w:rsidRDefault="00627039" w:rsidP="009929B5">
      <w:pPr>
        <w:pStyle w:val="Style2"/>
      </w:pPr>
      <w:r>
        <w:t>“</w:t>
      </w:r>
      <w:r w:rsidR="000240E6" w:rsidRPr="00650FC5">
        <w:rPr>
          <w:cs/>
        </w:rPr>
        <w:t>අභ්‍යන්තරගත</w:t>
      </w:r>
      <w:r w:rsidR="009929B5">
        <w:rPr>
          <w:rFonts w:hint="cs"/>
          <w:cs/>
        </w:rPr>
        <w:t>ෛඃ</w:t>
      </w:r>
      <w:r w:rsidR="000240E6" w:rsidRPr="00650FC5">
        <w:rPr>
          <w:cs/>
        </w:rPr>
        <w:t xml:space="preserve"> සාර</w:t>
      </w:r>
      <w:r w:rsidR="009929B5">
        <w:rPr>
          <w:rFonts w:hint="cs"/>
          <w:cs/>
        </w:rPr>
        <w:t>ෛර්‍</w:t>
      </w:r>
      <w:r w:rsidR="000240E6" w:rsidRPr="00650FC5">
        <w:rPr>
          <w:cs/>
        </w:rPr>
        <w:t>යථා තිෂ්ඨන්ති භූරු</w:t>
      </w:r>
      <w:r w:rsidR="009929B5">
        <w:rPr>
          <w:rFonts w:hint="cs"/>
          <w:cs/>
        </w:rPr>
        <w:t>හාඃ</w:t>
      </w:r>
      <w:r w:rsidR="000240E6" w:rsidRPr="00650FC5">
        <w:t xml:space="preserve">, </w:t>
      </w:r>
    </w:p>
    <w:p w14:paraId="441C1CE9" w14:textId="77097FA4" w:rsidR="00067787" w:rsidRDefault="000240E6" w:rsidP="009929B5">
      <w:pPr>
        <w:pStyle w:val="Style2"/>
      </w:pPr>
      <w:r w:rsidRPr="00650FC5">
        <w:rPr>
          <w:cs/>
        </w:rPr>
        <w:t>අස්ථිසාර</w:t>
      </w:r>
      <w:r w:rsidR="009929B5">
        <w:rPr>
          <w:rFonts w:hint="cs"/>
          <w:cs/>
        </w:rPr>
        <w:t>ෛස්ත</w:t>
      </w:r>
      <w:r w:rsidRPr="00650FC5">
        <w:rPr>
          <w:cs/>
        </w:rPr>
        <w:t>ථා දෙහ</w:t>
      </w:r>
      <w:r w:rsidR="009929B5">
        <w:rPr>
          <w:rFonts w:hint="cs"/>
          <w:cs/>
        </w:rPr>
        <w:t>ා</w:t>
      </w:r>
      <w:r w:rsidRPr="00650FC5">
        <w:rPr>
          <w:cs/>
        </w:rPr>
        <w:t xml:space="preserve"> </w:t>
      </w:r>
      <w:r w:rsidR="009929B5">
        <w:rPr>
          <w:rFonts w:hint="cs"/>
          <w:cs/>
        </w:rPr>
        <w:t>ධ</w:t>
      </w:r>
      <w:r w:rsidRPr="00650FC5">
        <w:rPr>
          <w:cs/>
        </w:rPr>
        <w:t>රීය</w:t>
      </w:r>
      <w:r w:rsidR="009929B5">
        <w:rPr>
          <w:rFonts w:hint="cs"/>
          <w:cs/>
        </w:rPr>
        <w:t>න්</w:t>
      </w:r>
      <w:r w:rsidRPr="00650FC5">
        <w:rPr>
          <w:cs/>
        </w:rPr>
        <w:t>තෙ දෙහින</w:t>
      </w:r>
      <w:r w:rsidR="009929B5">
        <w:rPr>
          <w:rFonts w:hint="cs"/>
          <w:cs/>
        </w:rPr>
        <w:t>ො</w:t>
      </w:r>
      <w:r w:rsidRPr="00650FC5">
        <w:rPr>
          <w:cs/>
        </w:rPr>
        <w:t xml:space="preserve"> ධ්‍රැවම්</w:t>
      </w:r>
      <w:r w:rsidR="00C4684C">
        <w:t>”</w:t>
      </w:r>
      <w:r w:rsidRPr="00650FC5">
        <w:t xml:space="preserve"> </w:t>
      </w:r>
    </w:p>
    <w:p w14:paraId="3762AE69" w14:textId="77777777" w:rsidR="00F16FCB" w:rsidRDefault="000240E6" w:rsidP="00837C82">
      <w:pPr>
        <w:spacing w:line="276" w:lineRule="auto"/>
        <w:rPr>
          <w:rFonts w:ascii="UN-Abhaya" w:hAnsi="UN-Abhaya"/>
        </w:rPr>
      </w:pPr>
      <w:r w:rsidRPr="00650FC5">
        <w:rPr>
          <w:rFonts w:ascii="UN-Abhaya" w:hAnsi="UN-Abhaya"/>
          <w:cs/>
        </w:rPr>
        <w:t>ශරීරවත්හුගේ සිවි - මස්</w:t>
      </w:r>
      <w:r w:rsidR="00F16FCB">
        <w:rPr>
          <w:rFonts w:ascii="UN-Abhaya" w:hAnsi="UN-Abhaya" w:hint="cs"/>
          <w:cs/>
        </w:rPr>
        <w:t>,</w:t>
      </w:r>
      <w:r w:rsidRPr="00650FC5">
        <w:rPr>
          <w:rFonts w:ascii="UN-Abhaya" w:hAnsi="UN-Abhaya"/>
          <w:cs/>
        </w:rPr>
        <w:t xml:space="preserve"> නැසි බොහෝ කල් ගිය ද ඇට විනාශ නො වී පවතී. ඇට </w:t>
      </w:r>
      <w:r w:rsidR="0003542E">
        <w:rPr>
          <w:rFonts w:ascii="UN-Abhaya" w:hAnsi="UN-Abhaya"/>
          <w:cs/>
        </w:rPr>
        <w:t>සත්ත්‍ව</w:t>
      </w:r>
      <w:r w:rsidRPr="00650FC5">
        <w:rPr>
          <w:rFonts w:ascii="UN-Abhaya" w:hAnsi="UN-Abhaya"/>
          <w:cs/>
        </w:rPr>
        <w:t>යන්ගේ හරය</w:t>
      </w:r>
      <w:r w:rsidR="00F16FCB">
        <w:rPr>
          <w:rFonts w:ascii="UN-Abhaya" w:hAnsi="UN-Abhaya" w:hint="cs"/>
          <w:cs/>
        </w:rPr>
        <w:t xml:space="preserve"> වේ. </w:t>
      </w:r>
    </w:p>
    <w:p w14:paraId="44708C98" w14:textId="45AF89FB" w:rsidR="000240E6" w:rsidRPr="00650FC5" w:rsidRDefault="00F16FCB" w:rsidP="00F16FCB">
      <w:pPr>
        <w:pStyle w:val="Style2"/>
      </w:pPr>
      <w:r>
        <w:t>“</w:t>
      </w:r>
      <w:r w:rsidR="000240E6" w:rsidRPr="00650FC5">
        <w:rPr>
          <w:cs/>
        </w:rPr>
        <w:t>ත</w:t>
      </w:r>
      <w:r>
        <w:rPr>
          <w:rFonts w:hint="cs"/>
          <w:cs/>
        </w:rPr>
        <w:t>ස්මා</w:t>
      </w:r>
      <w:r w:rsidR="000240E6" w:rsidRPr="00650FC5">
        <w:rPr>
          <w:cs/>
        </w:rPr>
        <w:t>විචිර වි</w:t>
      </w:r>
      <w:r>
        <w:rPr>
          <w:rFonts w:hint="cs"/>
          <w:cs/>
        </w:rPr>
        <w:t>නෂ්ටෙෂු</w:t>
      </w:r>
      <w:r w:rsidR="000240E6" w:rsidRPr="00650FC5">
        <w:rPr>
          <w:cs/>
        </w:rPr>
        <w:t xml:space="preserve"> </w:t>
      </w:r>
      <w:r>
        <w:rPr>
          <w:rFonts w:hint="cs"/>
          <w:cs/>
        </w:rPr>
        <w:t>ත්වඩ්</w:t>
      </w:r>
      <w:r w:rsidR="000240E6" w:rsidRPr="00650FC5">
        <w:rPr>
          <w:cs/>
        </w:rPr>
        <w:t>මාංසෙ</w:t>
      </w:r>
      <w:r>
        <w:rPr>
          <w:rFonts w:hint="cs"/>
          <w:cs/>
        </w:rPr>
        <w:t>ෂු</w:t>
      </w:r>
      <w:r w:rsidR="000240E6" w:rsidRPr="00650FC5">
        <w:rPr>
          <w:cs/>
        </w:rPr>
        <w:t xml:space="preserve"> ශරීර</w:t>
      </w:r>
      <w:r>
        <w:rPr>
          <w:rFonts w:hint="cs"/>
          <w:cs/>
        </w:rPr>
        <w:t>ි</w:t>
      </w:r>
      <w:r w:rsidR="000240E6" w:rsidRPr="00650FC5">
        <w:rPr>
          <w:cs/>
        </w:rPr>
        <w:t>ණාම</w:t>
      </w:r>
      <w:r>
        <w:rPr>
          <w:rFonts w:hint="cs"/>
          <w:cs/>
        </w:rPr>
        <w:t>්,</w:t>
      </w:r>
      <w:r w:rsidR="000240E6" w:rsidRPr="00650FC5">
        <w:rPr>
          <w:cs/>
        </w:rPr>
        <w:t xml:space="preserve"> </w:t>
      </w:r>
    </w:p>
    <w:p w14:paraId="4C2518D4" w14:textId="00E609C2" w:rsidR="00067787" w:rsidRDefault="000240E6" w:rsidP="00F16FCB">
      <w:pPr>
        <w:pStyle w:val="Style2"/>
      </w:pPr>
      <w:r w:rsidRPr="00650FC5">
        <w:rPr>
          <w:cs/>
        </w:rPr>
        <w:t>අස්ථිනි න වින</w:t>
      </w:r>
      <w:r w:rsidR="00F16FCB">
        <w:rPr>
          <w:rFonts w:hint="cs"/>
          <w:cs/>
        </w:rPr>
        <w:t>ශ්‍ය</w:t>
      </w:r>
      <w:r w:rsidRPr="00650FC5">
        <w:rPr>
          <w:cs/>
        </w:rPr>
        <w:t>ත්ති සාරාණ</w:t>
      </w:r>
      <w:r w:rsidR="00F16FCB">
        <w:rPr>
          <w:rFonts w:hint="cs"/>
          <w:cs/>
        </w:rPr>
        <w:t>්‍යෙ</w:t>
      </w:r>
      <w:r w:rsidRPr="00650FC5">
        <w:rPr>
          <w:cs/>
        </w:rPr>
        <w:t>තානි දෙහිනාම්</w:t>
      </w:r>
      <w:r w:rsidR="00F16FCB">
        <w:t>”</w:t>
      </w:r>
      <w:r w:rsidRPr="00650FC5">
        <w:t xml:space="preserve"> </w:t>
      </w:r>
    </w:p>
    <w:p w14:paraId="125ADD5D" w14:textId="75047FAD" w:rsidR="003E016E" w:rsidRPr="00650FC5" w:rsidRDefault="003E016E" w:rsidP="003E016E">
      <w:pPr>
        <w:spacing w:line="276" w:lineRule="auto"/>
        <w:rPr>
          <w:rFonts w:ascii="UN-Abhaya" w:hAnsi="UN-Abhaya"/>
        </w:rPr>
      </w:pPr>
      <w:r w:rsidRPr="003E016E">
        <w:rPr>
          <w:rFonts w:ascii="UN-Abhaya" w:hAnsi="UN-Abhaya" w:hint="cs"/>
          <w:b/>
          <w:bCs/>
          <w:cs/>
        </w:rPr>
        <w:t xml:space="preserve">තානි </w:t>
      </w:r>
      <w:r w:rsidRPr="003E016E">
        <w:rPr>
          <w:rFonts w:ascii="UN-Abhaya" w:hAnsi="UN-Abhaya"/>
          <w:b/>
          <w:bCs/>
          <w:cs/>
        </w:rPr>
        <w:t>දිස්වන කා රති</w:t>
      </w:r>
      <w:r w:rsidRPr="00650FC5">
        <w:rPr>
          <w:rFonts w:ascii="UN-Abhaya" w:hAnsi="UN-Abhaya"/>
          <w:cs/>
        </w:rPr>
        <w:t xml:space="preserve"> </w:t>
      </w:r>
      <w:r>
        <w:rPr>
          <w:rFonts w:ascii="UN-Abhaya" w:hAnsi="UN-Abhaya" w:hint="cs"/>
          <w:cs/>
        </w:rPr>
        <w:t xml:space="preserve">= </w:t>
      </w:r>
      <w:r w:rsidRPr="00650FC5">
        <w:rPr>
          <w:rFonts w:ascii="UN-Abhaya" w:hAnsi="UN-Abhaya"/>
          <w:cs/>
        </w:rPr>
        <w:t>ඒ මිනී ඇට දැ</w:t>
      </w:r>
      <w:r>
        <w:rPr>
          <w:rFonts w:ascii="UN-Abhaya" w:hAnsi="UN-Abhaya" w:hint="cs"/>
          <w:cs/>
        </w:rPr>
        <w:t>ක්</w:t>
      </w:r>
      <w:r w:rsidRPr="00650FC5">
        <w:rPr>
          <w:rFonts w:ascii="UN-Abhaya" w:hAnsi="UN-Abhaya"/>
          <w:cs/>
        </w:rPr>
        <w:t>මෙන් මොන ඇ</w:t>
      </w:r>
      <w:r>
        <w:rPr>
          <w:rFonts w:ascii="UN-Abhaya" w:hAnsi="UN-Abhaya" w:hint="cs"/>
          <w:cs/>
        </w:rPr>
        <w:t>ල්</w:t>
      </w:r>
      <w:r w:rsidRPr="00650FC5">
        <w:rPr>
          <w:rFonts w:ascii="UN-Abhaya" w:hAnsi="UN-Abhaya"/>
          <w:cs/>
        </w:rPr>
        <w:t xml:space="preserve">මක් වේ ද. </w:t>
      </w:r>
    </w:p>
    <w:p w14:paraId="7F87F37F" w14:textId="77777777" w:rsidR="003E016E" w:rsidRDefault="000240E6" w:rsidP="00837C82">
      <w:pPr>
        <w:spacing w:line="276" w:lineRule="auto"/>
        <w:rPr>
          <w:rFonts w:ascii="UN-Abhaya" w:hAnsi="UN-Abhaya"/>
        </w:rPr>
      </w:pPr>
      <w:r w:rsidRPr="00650FC5">
        <w:rPr>
          <w:rFonts w:ascii="UN-Abhaya" w:hAnsi="UN-Abhaya"/>
          <w:cs/>
        </w:rPr>
        <w:lastRenderedPageBreak/>
        <w:t>ශරත් කාලයෙහි ඒ ඒ තැන දැමු අවුසුළගින් වියලී ගිය ලබු කබල් වැනි වූ කාබෝවන් වූ මේ මිනී ඇට බලා පල්ප වූත් කාම රතියක්</w:t>
      </w:r>
      <w:r w:rsidR="00245A6A">
        <w:rPr>
          <w:rFonts w:ascii="UN-Abhaya" w:hAnsi="UN-Abhaya" w:hint="cs"/>
          <w:cs/>
        </w:rPr>
        <w:t xml:space="preserve"> </w:t>
      </w:r>
      <w:r w:rsidRPr="00650FC5">
        <w:rPr>
          <w:rFonts w:ascii="UN-Abhaya" w:hAnsi="UN-Abhaya"/>
          <w:cs/>
        </w:rPr>
        <w:t>ඉපදවීම තොපට නො සුදුසු ය. එස</w:t>
      </w:r>
      <w:r w:rsidR="00D866CE">
        <w:rPr>
          <w:rFonts w:ascii="UN-Abhaya" w:hAnsi="UN-Abhaya" w:hint="cs"/>
          <w:cs/>
        </w:rPr>
        <w:t>ේ</w:t>
      </w:r>
      <w:r w:rsidRPr="00650FC5">
        <w:rPr>
          <w:rFonts w:ascii="UN-Abhaya" w:hAnsi="UN-Abhaya"/>
          <w:cs/>
        </w:rPr>
        <w:t xml:space="preserve"> එහි ඇලීම</w:t>
      </w:r>
      <w:r w:rsidRPr="00650FC5">
        <w:rPr>
          <w:rFonts w:ascii="UN-Abhaya" w:hAnsi="UN-Abhaya"/>
        </w:rPr>
        <w:t xml:space="preserve">, </w:t>
      </w:r>
      <w:r w:rsidRPr="00650FC5">
        <w:rPr>
          <w:rFonts w:ascii="UN-Abhaya" w:hAnsi="UN-Abhaya"/>
          <w:cs/>
        </w:rPr>
        <w:t>බැඳීම තොපට විනාශය</w:t>
      </w:r>
      <w:r w:rsidR="00245A6A">
        <w:rPr>
          <w:rFonts w:ascii="UN-Abhaya" w:hAnsi="UN-Abhaya" w:hint="cs"/>
          <w:cs/>
        </w:rPr>
        <w:t xml:space="preserve"> </w:t>
      </w:r>
      <w:r w:rsidRPr="00650FC5">
        <w:rPr>
          <w:rFonts w:ascii="UN-Abhaya" w:hAnsi="UN-Abhaya"/>
          <w:cs/>
        </w:rPr>
        <w:t xml:space="preserve">පිණිස වන්නේ ය. එහෙයින් ඒ මිනී ඇටවල ඇලීම </w:t>
      </w:r>
      <w:r w:rsidR="00245A6A">
        <w:rPr>
          <w:rFonts w:ascii="UN-Abhaya" w:hAnsi="UN-Abhaya" w:hint="cs"/>
          <w:cs/>
        </w:rPr>
        <w:t>තො</w:t>
      </w:r>
      <w:r w:rsidRPr="00650FC5">
        <w:rPr>
          <w:rFonts w:ascii="UN-Abhaya" w:hAnsi="UN-Abhaya"/>
          <w:cs/>
        </w:rPr>
        <w:t>පට සුදුසු ද</w:t>
      </w:r>
      <w:r w:rsidRPr="00650FC5">
        <w:rPr>
          <w:rFonts w:ascii="UN-Abhaya" w:hAnsi="UN-Abhaya"/>
        </w:rPr>
        <w:t xml:space="preserve">? </w:t>
      </w:r>
      <w:r w:rsidR="00245A6A" w:rsidRPr="00245A6A">
        <w:rPr>
          <w:rFonts w:ascii="UN-Abhaya" w:hAnsi="UN-Abhaya"/>
          <w:b/>
          <w:bCs/>
        </w:rPr>
        <w:t>‘</w:t>
      </w:r>
      <w:r w:rsidRPr="00245A6A">
        <w:rPr>
          <w:rFonts w:ascii="UN-Abhaya" w:hAnsi="UN-Abhaya"/>
          <w:b/>
          <w:bCs/>
          <w:cs/>
        </w:rPr>
        <w:t>රමන්ති තාය රමණං වා = රති</w:t>
      </w:r>
      <w:r w:rsidR="00245A6A" w:rsidRPr="00245A6A">
        <w:rPr>
          <w:rFonts w:ascii="UN-Abhaya" w:hAnsi="UN-Abhaya"/>
          <w:b/>
          <w:bCs/>
        </w:rPr>
        <w:t>’</w:t>
      </w:r>
      <w:r w:rsidRPr="00650FC5">
        <w:rPr>
          <w:rFonts w:ascii="UN-Abhaya" w:hAnsi="UN-Abhaya"/>
          <w:cs/>
        </w:rPr>
        <w:t xml:space="preserve"> ඇලීම </w:t>
      </w:r>
      <w:r w:rsidR="00245A6A" w:rsidRPr="00245A6A">
        <w:rPr>
          <w:rFonts w:ascii="UN-Abhaya" w:hAnsi="UN-Abhaya"/>
          <w:b/>
          <w:bCs/>
        </w:rPr>
        <w:t>‘</w:t>
      </w:r>
      <w:r w:rsidRPr="00245A6A">
        <w:rPr>
          <w:rFonts w:ascii="UN-Abhaya" w:hAnsi="UN-Abhaya"/>
          <w:b/>
          <w:bCs/>
          <w:cs/>
        </w:rPr>
        <w:t>රති’</w:t>
      </w:r>
      <w:r w:rsidRPr="00650FC5">
        <w:rPr>
          <w:rFonts w:ascii="UN-Abhaya" w:hAnsi="UN-Abhaya"/>
          <w:cs/>
        </w:rPr>
        <w:t xml:space="preserve"> නම්</w:t>
      </w:r>
      <w:r w:rsidR="003E016E">
        <w:rPr>
          <w:rFonts w:ascii="UN-Abhaya" w:hAnsi="UN-Abhaya" w:hint="cs"/>
          <w:cs/>
        </w:rPr>
        <w:t xml:space="preserve">. </w:t>
      </w:r>
    </w:p>
    <w:p w14:paraId="431D063C" w14:textId="5C4F6D1A"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ඒ භි</w:t>
      </w:r>
      <w:r w:rsidR="00E47F80">
        <w:rPr>
          <w:rFonts w:ascii="UN-Abhaya" w:hAnsi="UN-Abhaya"/>
          <w:cs/>
        </w:rPr>
        <w:t>ක්‍ෂු</w:t>
      </w:r>
      <w:r w:rsidRPr="00650FC5">
        <w:rPr>
          <w:rFonts w:ascii="UN-Abhaya" w:hAnsi="UN-Abhaya"/>
          <w:cs/>
        </w:rPr>
        <w:t>හු සිටි ලෙසින්</w:t>
      </w:r>
      <w:r w:rsidR="003E016E">
        <w:rPr>
          <w:rFonts w:ascii="UN-Abhaya" w:hAnsi="UN-Abhaya" w:hint="cs"/>
          <w:cs/>
        </w:rPr>
        <w:t xml:space="preserve"> </w:t>
      </w:r>
      <w:r w:rsidRPr="00650FC5">
        <w:rPr>
          <w:rFonts w:ascii="UN-Abhaya" w:hAnsi="UN-Abhaya"/>
          <w:cs/>
        </w:rPr>
        <w:t>ම රහත් ව බුදුරජුන්ට තුති පුද දෙමින් ඉදිරියට විත් ඇඳ සිටියහ.</w:t>
      </w:r>
      <w:r w:rsidR="00014ECB">
        <w:rPr>
          <w:rFonts w:ascii="UN-Abhaya" w:hAnsi="UN-Abhaya"/>
        </w:rPr>
        <w:t xml:space="preserve"> </w:t>
      </w:r>
    </w:p>
    <w:p w14:paraId="41C731A0" w14:textId="252D3104" w:rsidR="00A74718" w:rsidRDefault="000240E6" w:rsidP="00265EAF">
      <w:pPr>
        <w:pStyle w:val="Style1"/>
      </w:pPr>
      <w:r w:rsidRPr="00650FC5">
        <w:rPr>
          <w:cs/>
        </w:rPr>
        <w:t>අධිමානක</w:t>
      </w:r>
      <w:r w:rsidR="00067787">
        <w:rPr>
          <w:rFonts w:hint="cs"/>
          <w:cs/>
        </w:rPr>
        <w:t>භි</w:t>
      </w:r>
      <w:r w:rsidR="003E016E">
        <w:rPr>
          <w:cs/>
        </w:rPr>
        <w:t>ක්‍ෂු</w:t>
      </w:r>
      <w:r w:rsidR="007C0867">
        <w:t xml:space="preserve"> </w:t>
      </w:r>
      <w:r w:rsidR="00067787">
        <w:rPr>
          <w:rFonts w:hint="cs"/>
          <w:cs/>
        </w:rPr>
        <w:t>වස්තුව</w:t>
      </w:r>
      <w:r w:rsidRPr="00650FC5">
        <w:rPr>
          <w:cs/>
        </w:rPr>
        <w:t xml:space="preserve"> </w:t>
      </w:r>
      <w:r w:rsidR="003B687A">
        <w:rPr>
          <w:cs/>
        </w:rPr>
        <w:t>නිමි</w:t>
      </w:r>
      <w:r w:rsidR="003E016E">
        <w:rPr>
          <w:rFonts w:hint="cs"/>
          <w:cs/>
        </w:rPr>
        <w:t>.</w:t>
      </w:r>
      <w:r w:rsidRPr="00650FC5">
        <w:rPr>
          <w:cs/>
        </w:rPr>
        <w:t xml:space="preserve"> </w:t>
      </w:r>
    </w:p>
    <w:p w14:paraId="78721EF9" w14:textId="6FCC296F" w:rsidR="00A74718" w:rsidRDefault="000240E6" w:rsidP="00837C82">
      <w:pPr>
        <w:pStyle w:val="Heading2"/>
        <w:spacing w:line="276" w:lineRule="auto"/>
      </w:pPr>
      <w:r w:rsidRPr="00650FC5">
        <w:rPr>
          <w:cs/>
        </w:rPr>
        <w:t>රූපනන්ද</w:t>
      </w:r>
      <w:r w:rsidR="00A74718">
        <w:rPr>
          <w:rFonts w:hint="cs"/>
          <w:cs/>
        </w:rPr>
        <w:t>ා</w:t>
      </w:r>
    </w:p>
    <w:p w14:paraId="3916E53E" w14:textId="4D1B2533" w:rsidR="000240E6" w:rsidRPr="00657B95" w:rsidRDefault="000240E6" w:rsidP="00657B95">
      <w:pPr>
        <w:pStyle w:val="Style1"/>
      </w:pPr>
      <w:r w:rsidRPr="00657B95">
        <w:t xml:space="preserve">11 - 5 </w:t>
      </w:r>
    </w:p>
    <w:p w14:paraId="1CCB4989" w14:textId="630C18C3" w:rsidR="000240E6" w:rsidRDefault="000240E6" w:rsidP="00837C82">
      <w:pPr>
        <w:spacing w:line="276" w:lineRule="auto"/>
        <w:rPr>
          <w:rFonts w:ascii="UN-Abhaya" w:hAnsi="UN-Abhaya"/>
        </w:rPr>
      </w:pPr>
      <w:r w:rsidRPr="00EE39F3">
        <w:rPr>
          <w:rFonts w:ascii="UN-Abhaya" w:hAnsi="UN-Abhaya"/>
          <w:b/>
          <w:bCs/>
          <w:cs/>
        </w:rPr>
        <w:t>එක්</w:t>
      </w:r>
      <w:r w:rsidRPr="00650FC5">
        <w:rPr>
          <w:rFonts w:ascii="UN-Abhaya" w:hAnsi="UN-Abhaya"/>
          <w:cs/>
        </w:rPr>
        <w:t xml:space="preserve"> දවසක් රූපනන්දාවෝ</w:t>
      </w:r>
      <w:r w:rsidR="00867DD5">
        <w:rPr>
          <w:rFonts w:ascii="UN-Abhaya" w:hAnsi="UN-Abhaya"/>
        </w:rPr>
        <w:t xml:space="preserve"> “</w:t>
      </w:r>
      <w:r w:rsidRPr="00650FC5">
        <w:rPr>
          <w:rFonts w:ascii="UN-Abhaya" w:hAnsi="UN-Abhaya"/>
          <w:cs/>
        </w:rPr>
        <w:t>මාගේ වැඩි මහලු සොහොයුරු ත</w:t>
      </w:r>
      <w:r w:rsidR="00EE39F3">
        <w:rPr>
          <w:rFonts w:ascii="UN-Abhaya" w:hAnsi="UN-Abhaya" w:hint="cs"/>
          <w:cs/>
        </w:rPr>
        <w:t>ෙ</w:t>
      </w:r>
      <w:r w:rsidRPr="00650FC5">
        <w:rPr>
          <w:rFonts w:ascii="UN-Abhaya" w:hAnsi="UN-Abhaya"/>
          <w:cs/>
        </w:rPr>
        <w:t>ම</w:t>
      </w:r>
      <w:r w:rsidR="00EE39F3">
        <w:rPr>
          <w:rFonts w:ascii="UN-Abhaya" w:hAnsi="UN-Abhaya" w:hint="cs"/>
          <w:cs/>
        </w:rPr>
        <w:t>ේ</w:t>
      </w:r>
      <w:r w:rsidRPr="00650FC5">
        <w:rPr>
          <w:rFonts w:ascii="UN-Abhaya" w:hAnsi="UN-Abhaya"/>
        </w:rPr>
        <w:t xml:space="preserve">, </w:t>
      </w:r>
      <w:r w:rsidRPr="00650FC5">
        <w:rPr>
          <w:rFonts w:ascii="UN-Abhaya" w:hAnsi="UN-Abhaya"/>
          <w:cs/>
        </w:rPr>
        <w:t>සියලු රජසිරි හැර පැවිදි ව බුදුබව ලබා ල</w:t>
      </w:r>
      <w:r w:rsidR="00EE39F3">
        <w:rPr>
          <w:rFonts w:ascii="UN-Abhaya" w:hAnsi="UN-Abhaya" w:hint="cs"/>
          <w:cs/>
        </w:rPr>
        <w:t>ෝ</w:t>
      </w:r>
      <w:r w:rsidRPr="00650FC5">
        <w:rPr>
          <w:rFonts w:ascii="UN-Abhaya" w:hAnsi="UN-Abhaya"/>
          <w:cs/>
        </w:rPr>
        <w:t>කයෙහි අග්‍ර පුද්ගල විය</w:t>
      </w:r>
      <w:r w:rsidRPr="00650FC5">
        <w:rPr>
          <w:rFonts w:ascii="UN-Abhaya" w:hAnsi="UN-Abhaya"/>
        </w:rPr>
        <w:t xml:space="preserve">, </w:t>
      </w:r>
      <w:r w:rsidRPr="00650FC5">
        <w:rPr>
          <w:rFonts w:ascii="UN-Abhaya" w:hAnsi="UN-Abhaya"/>
          <w:cs/>
        </w:rPr>
        <w:t>ඔහු පුත් රාහුලය</w:t>
      </w:r>
      <w:r w:rsidR="00EE39F3">
        <w:rPr>
          <w:rFonts w:ascii="UN-Abhaya" w:hAnsi="UN-Abhaya" w:hint="cs"/>
          <w:cs/>
        </w:rPr>
        <w:t>ෝත්</w:t>
      </w:r>
      <w:r w:rsidRPr="00650FC5">
        <w:rPr>
          <w:rFonts w:ascii="UN-Abhaya" w:hAnsi="UN-Abhaya"/>
          <w:cs/>
        </w:rPr>
        <w:t xml:space="preserve"> පැවිදි වූහ. මා හිමි</w:t>
      </w:r>
      <w:r w:rsidR="00EE39F3">
        <w:rPr>
          <w:rFonts w:ascii="UN-Abhaya" w:hAnsi="UN-Abhaya" w:hint="cs"/>
          <w:cs/>
        </w:rPr>
        <w:t>පුත්</w:t>
      </w:r>
      <w:r w:rsidRPr="00650FC5">
        <w:rPr>
          <w:rFonts w:ascii="UN-Abhaya" w:hAnsi="UN-Abhaya"/>
          <w:cs/>
        </w:rPr>
        <w:t xml:space="preserve"> ත</w:t>
      </w:r>
      <w:r w:rsidR="00EE39F3">
        <w:rPr>
          <w:rFonts w:ascii="UN-Abhaya" w:hAnsi="UN-Abhaya" w:hint="cs"/>
          <w:cs/>
        </w:rPr>
        <w:t>ෙ</w:t>
      </w:r>
      <w:r w:rsidRPr="00650FC5">
        <w:rPr>
          <w:rFonts w:ascii="UN-Abhaya" w:hAnsi="UN-Abhaya"/>
          <w:cs/>
        </w:rPr>
        <w:t>ම</w:t>
      </w:r>
      <w:r w:rsidR="00EE39F3">
        <w:rPr>
          <w:rFonts w:ascii="UN-Abhaya" w:hAnsi="UN-Abhaya" w:hint="cs"/>
          <w:cs/>
        </w:rPr>
        <w:t>ේ</w:t>
      </w:r>
      <w:r w:rsidRPr="00650FC5">
        <w:rPr>
          <w:rFonts w:ascii="UN-Abhaya" w:hAnsi="UN-Abhaya"/>
          <w:cs/>
        </w:rPr>
        <w:t xml:space="preserve"> ද කිසිත් නො බලා පැවිදි විය. මෑණියන්දෑත් පැවිදි වූහ. මෙතෙක් නෑයන් පැවිදි ව සිටිය දී මම මෙහි ඉඳ කුම් කෙරෙම් ද</w:t>
      </w:r>
      <w:r w:rsidRPr="00650FC5">
        <w:rPr>
          <w:rFonts w:ascii="UN-Abhaya" w:hAnsi="UN-Abhaya"/>
        </w:rPr>
        <w:t xml:space="preserve">, </w:t>
      </w:r>
      <w:r w:rsidRPr="00650FC5">
        <w:rPr>
          <w:rFonts w:ascii="UN-Abhaya" w:hAnsi="UN-Abhaya"/>
          <w:cs/>
        </w:rPr>
        <w:t>මමත් පැවිදි ව</w:t>
      </w:r>
      <w:r w:rsidR="00B41514">
        <w:rPr>
          <w:rFonts w:ascii="UN-Abhaya" w:hAnsi="UN-Abhaya" w:hint="cs"/>
          <w:cs/>
        </w:rPr>
        <w:t>න්</w:t>
      </w:r>
      <w:r w:rsidRPr="00650FC5">
        <w:rPr>
          <w:rFonts w:ascii="UN-Abhaya" w:hAnsi="UN-Abhaya"/>
          <w:cs/>
        </w:rPr>
        <w:t>න</w:t>
      </w:r>
      <w:r w:rsidR="00B41514">
        <w:rPr>
          <w:rFonts w:ascii="UN-Abhaya" w:hAnsi="UN-Abhaya" w:hint="cs"/>
          <w:cs/>
        </w:rPr>
        <w:t>ෙ</w:t>
      </w:r>
      <w:r w:rsidRPr="00650FC5">
        <w:rPr>
          <w:rFonts w:ascii="UN-Abhaya" w:hAnsi="UN-Abhaya"/>
          <w:cs/>
        </w:rPr>
        <w:t>මි</w:t>
      </w:r>
      <w:r w:rsidR="00B41514">
        <w:rPr>
          <w:rFonts w:ascii="UN-Abhaya" w:hAnsi="UN-Abhaya"/>
        </w:rPr>
        <w:t>”</w:t>
      </w:r>
      <w:r w:rsidRPr="00650FC5">
        <w:rPr>
          <w:rFonts w:ascii="UN-Abhaya" w:hAnsi="UN-Abhaya"/>
          <w:cs/>
        </w:rPr>
        <w:t xml:space="preserve"> යි සිතා මෙහෙණ අසපුවකට ගොස් පැවිදි වූහ. පැවිදි වූවෝ ද </w:t>
      </w:r>
      <w:r w:rsidR="00BB6CAF">
        <w:rPr>
          <w:rFonts w:ascii="UN-Abhaya" w:hAnsi="UN-Abhaya" w:hint="cs"/>
          <w:cs/>
        </w:rPr>
        <w:t>ස්</w:t>
      </w:r>
      <w:r w:rsidRPr="00650FC5">
        <w:rPr>
          <w:rFonts w:ascii="UN-Abhaya" w:hAnsi="UN-Abhaya"/>
          <w:cs/>
        </w:rPr>
        <w:t>න</w:t>
      </w:r>
      <w:r w:rsidR="00BB6CAF">
        <w:rPr>
          <w:rFonts w:ascii="UN-Abhaya" w:hAnsi="UN-Abhaya" w:hint="cs"/>
          <w:cs/>
        </w:rPr>
        <w:t>ේ</w:t>
      </w:r>
      <w:r w:rsidRPr="00650FC5">
        <w:rPr>
          <w:rFonts w:ascii="UN-Abhaya" w:hAnsi="UN-Abhaya"/>
          <w:cs/>
        </w:rPr>
        <w:t>හයෙන් මුත් ඇදහිලි ඇති ව නො වූහ. ඕ එ දවස එහි විසූ රූසපුවෙන් යුත් එක ම කාන්තාව වූවා</w:t>
      </w:r>
      <w:r w:rsidRPr="00650FC5">
        <w:rPr>
          <w:rFonts w:ascii="UN-Abhaya" w:hAnsi="UN-Abhaya"/>
        </w:rPr>
        <w:t xml:space="preserve">, </w:t>
      </w:r>
      <w:r w:rsidRPr="00650FC5">
        <w:rPr>
          <w:rFonts w:ascii="UN-Abhaya" w:hAnsi="UN-Abhaya"/>
          <w:cs/>
        </w:rPr>
        <w:t xml:space="preserve">රූපනන්දා යි ප්‍රසිද්ධ වූ ය. ඕ තොමෝ </w:t>
      </w:r>
      <w:r w:rsidR="00BB6CAF">
        <w:rPr>
          <w:rFonts w:ascii="UN-Abhaya" w:hAnsi="UN-Abhaya"/>
        </w:rPr>
        <w:t>“</w:t>
      </w:r>
      <w:r w:rsidRPr="00650FC5">
        <w:rPr>
          <w:rFonts w:ascii="UN-Abhaya" w:hAnsi="UN-Abhaya"/>
          <w:cs/>
        </w:rPr>
        <w:t>බුදුරජානන් වහස් රූපය නිත්‍ය නො වේය</w:t>
      </w:r>
      <w:r w:rsidR="00BB6CAF">
        <w:rPr>
          <w:rFonts w:ascii="UN-Abhaya" w:hAnsi="UN-Abhaya"/>
        </w:rPr>
        <w:t>,</w:t>
      </w:r>
      <w:r w:rsidR="006B5FA7">
        <w:rPr>
          <w:rFonts w:ascii="UN-Abhaya" w:hAnsi="UN-Abhaya"/>
        </w:rPr>
        <w:t xml:space="preserve"> </w:t>
      </w:r>
      <w:r w:rsidRPr="00650FC5">
        <w:rPr>
          <w:rFonts w:ascii="UN-Abhaya" w:hAnsi="UN-Abhaya"/>
          <w:cs/>
        </w:rPr>
        <w:t>දුකින් ගැවසුනේ ය</w:t>
      </w:r>
      <w:r w:rsidR="00BB6CAF">
        <w:rPr>
          <w:rFonts w:ascii="UN-Abhaya" w:hAnsi="UN-Abhaya"/>
        </w:rPr>
        <w:t>,</w:t>
      </w:r>
      <w:r w:rsidRPr="00650FC5">
        <w:rPr>
          <w:rFonts w:ascii="UN-Abhaya" w:hAnsi="UN-Abhaya"/>
          <w:cs/>
        </w:rPr>
        <w:t xml:space="preserve"> ආත්මයෙන් </w:t>
      </w:r>
      <w:r w:rsidR="006B5FA7">
        <w:rPr>
          <w:rFonts w:ascii="UN-Abhaya" w:hAnsi="UN-Abhaya" w:hint="cs"/>
          <w:cs/>
        </w:rPr>
        <w:t>තො</w:t>
      </w:r>
      <w:r w:rsidRPr="00650FC5">
        <w:rPr>
          <w:rFonts w:ascii="UN-Abhaya" w:hAnsi="UN-Abhaya"/>
          <w:cs/>
        </w:rPr>
        <w:t>ර ව සිටියේ ය. ව</w:t>
      </w:r>
      <w:r w:rsidR="006B5FA7">
        <w:rPr>
          <w:rFonts w:ascii="UN-Abhaya" w:hAnsi="UN-Abhaya" w:hint="cs"/>
          <w:cs/>
        </w:rPr>
        <w:t>ේ</w:t>
      </w:r>
      <w:r w:rsidRPr="00650FC5">
        <w:rPr>
          <w:rFonts w:ascii="UN-Abhaya" w:hAnsi="UN-Abhaya"/>
          <w:cs/>
        </w:rPr>
        <w:t>දනා - සංඥා - සංස්කාර - විඥානයෝ අනිත්‍යයහ</w:t>
      </w:r>
      <w:r w:rsidRPr="00650FC5">
        <w:rPr>
          <w:rFonts w:ascii="UN-Abhaya" w:hAnsi="UN-Abhaya"/>
        </w:rPr>
        <w:t>,</w:t>
      </w:r>
      <w:r w:rsidR="006B5FA7">
        <w:rPr>
          <w:rFonts w:ascii="UN-Abhaya" w:hAnsi="UN-Abhaya" w:hint="cs"/>
          <w:cs/>
        </w:rPr>
        <w:t xml:space="preserve"> දුඃඛයහ,</w:t>
      </w:r>
      <w:r w:rsidRPr="00650FC5">
        <w:rPr>
          <w:rFonts w:ascii="UN-Abhaya" w:hAnsi="UN-Abhaya"/>
        </w:rPr>
        <w:t xml:space="preserve"> </w:t>
      </w:r>
      <w:r w:rsidRPr="00650FC5">
        <w:rPr>
          <w:rFonts w:ascii="UN-Abhaya" w:hAnsi="UN-Abhaya"/>
          <w:cs/>
        </w:rPr>
        <w:t>ආත්මරහිතයහ යි කියන සේක.</w:t>
      </w:r>
      <w:r w:rsidR="006B5FA7">
        <w:rPr>
          <w:rFonts w:ascii="UN-Abhaya" w:hAnsi="UN-Abhaya" w:hint="cs"/>
          <w:cs/>
        </w:rPr>
        <w:t xml:space="preserve"> </w:t>
      </w:r>
      <w:r w:rsidRPr="00650FC5">
        <w:rPr>
          <w:rFonts w:ascii="UN-Abhaya" w:hAnsi="UN-Abhaya"/>
          <w:cs/>
        </w:rPr>
        <w:t xml:space="preserve">මෙබඳු දැකුම්කලු දුටුවන් </w:t>
      </w:r>
      <w:r w:rsidR="006B5FA7">
        <w:rPr>
          <w:rFonts w:ascii="UN-Abhaya" w:hAnsi="UN-Abhaya" w:hint="cs"/>
          <w:cs/>
        </w:rPr>
        <w:t>නෙ</w:t>
      </w:r>
      <w:r w:rsidRPr="00650FC5">
        <w:rPr>
          <w:rFonts w:ascii="UN-Abhaya" w:hAnsi="UN-Abhaya"/>
          <w:cs/>
        </w:rPr>
        <w:t>ත් සිත් පහදවන මාගේ සිරුරෙහි දොස් කිය</w:t>
      </w:r>
      <w:r w:rsidR="006B5FA7">
        <w:rPr>
          <w:rFonts w:ascii="UN-Abhaya" w:hAnsi="UN-Abhaya" w:hint="cs"/>
          <w:cs/>
        </w:rPr>
        <w:t>ති</w:t>
      </w:r>
      <w:r w:rsidR="00BB6CAF">
        <w:rPr>
          <w:rFonts w:ascii="UN-Abhaya" w:hAnsi="UN-Abhaya"/>
        </w:rPr>
        <w:t>”</w:t>
      </w:r>
      <w:r w:rsidRPr="00650FC5">
        <w:rPr>
          <w:rFonts w:ascii="UN-Abhaya" w:hAnsi="UN-Abhaya"/>
        </w:rPr>
        <w:t xml:space="preserve"> </w:t>
      </w:r>
      <w:r w:rsidRPr="00650FC5">
        <w:rPr>
          <w:rFonts w:ascii="UN-Abhaya" w:hAnsi="UN-Abhaya"/>
          <w:cs/>
        </w:rPr>
        <w:t xml:space="preserve">යි බුදුරජුන් ඉදිරියට යන්නට අකැමැති වූවා ය. </w:t>
      </w:r>
    </w:p>
    <w:p w14:paraId="4EC076BC" w14:textId="3EE1660D" w:rsidR="000240E6" w:rsidRDefault="000240E6" w:rsidP="00837C82">
      <w:pPr>
        <w:spacing w:line="276" w:lineRule="auto"/>
        <w:rPr>
          <w:rFonts w:ascii="UN-Abhaya" w:hAnsi="UN-Abhaya"/>
        </w:rPr>
      </w:pPr>
      <w:r w:rsidRPr="00650FC5">
        <w:rPr>
          <w:rFonts w:ascii="UN-Abhaya" w:hAnsi="UN-Abhaya"/>
          <w:cs/>
        </w:rPr>
        <w:t>සැවැත් නුවර වැ</w:t>
      </w:r>
      <w:r w:rsidR="00D6271A">
        <w:rPr>
          <w:rFonts w:ascii="UN-Abhaya" w:hAnsi="UN-Abhaya" w:hint="cs"/>
          <w:cs/>
        </w:rPr>
        <w:t>ස්</w:t>
      </w:r>
      <w:r w:rsidRPr="00650FC5">
        <w:rPr>
          <w:rFonts w:ascii="UN-Abhaya" w:hAnsi="UN-Abhaya"/>
          <w:cs/>
        </w:rPr>
        <w:t>සෝ ඉතා උදෑසන සුදු පැහැති රෙදි උ</w:t>
      </w:r>
      <w:r w:rsidR="00D6271A">
        <w:rPr>
          <w:rFonts w:ascii="UN-Abhaya" w:hAnsi="UN-Abhaya" w:hint="cs"/>
          <w:cs/>
        </w:rPr>
        <w:t>ර</w:t>
      </w:r>
      <w:r w:rsidRPr="00650FC5">
        <w:rPr>
          <w:rFonts w:ascii="UN-Abhaya" w:hAnsi="UN-Abhaya"/>
          <w:cs/>
        </w:rPr>
        <w:t>මා කොට ප</w:t>
      </w:r>
      <w:r w:rsidR="00D6271A">
        <w:rPr>
          <w:rFonts w:ascii="UN-Abhaya" w:hAnsi="UN-Abhaya" w:hint="cs"/>
          <w:cs/>
        </w:rPr>
        <w:t>ො</w:t>
      </w:r>
      <w:r w:rsidRPr="00650FC5">
        <w:rPr>
          <w:rFonts w:ascii="UN-Abhaya" w:hAnsi="UN-Abhaya"/>
          <w:cs/>
        </w:rPr>
        <w:t>රවා පෙ</w:t>
      </w:r>
      <w:r w:rsidR="00D6271A">
        <w:rPr>
          <w:rFonts w:ascii="UN-Abhaya" w:hAnsi="UN-Abhaya" w:hint="cs"/>
          <w:cs/>
        </w:rPr>
        <w:t>හෙ</w:t>
      </w:r>
      <w:r w:rsidRPr="00650FC5">
        <w:rPr>
          <w:rFonts w:ascii="UN-Abhaya" w:hAnsi="UN-Abhaya"/>
          <w:cs/>
        </w:rPr>
        <w:t>ව දන් දෙති. සවස් කාලයෙහි ව</w:t>
      </w:r>
      <w:r w:rsidR="00D6271A">
        <w:rPr>
          <w:rFonts w:ascii="UN-Abhaya" w:hAnsi="UN-Abhaya" w:hint="cs"/>
          <w:cs/>
        </w:rPr>
        <w:t>ට්ටි</w:t>
      </w:r>
      <w:r w:rsidRPr="00650FC5">
        <w:rPr>
          <w:rFonts w:ascii="UN-Abhaya" w:hAnsi="UN-Abhaya"/>
          <w:cs/>
        </w:rPr>
        <w:t xml:space="preserve"> පැස් පුරවා සුවඳ මල් රැගෙණ දෙව්රම් වෙහෙරට ගොස් බුදුරජුන් වැඳ මල් පුදා බණමඩුවට </w:t>
      </w:r>
      <w:r w:rsidR="00D6271A">
        <w:rPr>
          <w:rFonts w:ascii="UN-Abhaya" w:hAnsi="UN-Abhaya" w:hint="cs"/>
          <w:cs/>
        </w:rPr>
        <w:t>ගො</w:t>
      </w:r>
      <w:r w:rsidRPr="00650FC5">
        <w:rPr>
          <w:rFonts w:ascii="UN-Abhaya" w:hAnsi="UN-Abhaya"/>
          <w:cs/>
        </w:rPr>
        <w:t>ස් බණ අසති. ඔවුහු පෙරළා ගෙවලට ය</w:t>
      </w:r>
      <w:r w:rsidR="00D6271A">
        <w:rPr>
          <w:rFonts w:ascii="UN-Abhaya" w:hAnsi="UN-Abhaya" w:hint="cs"/>
          <w:cs/>
        </w:rPr>
        <w:t>න්</w:t>
      </w:r>
      <w:r w:rsidRPr="00650FC5">
        <w:rPr>
          <w:rFonts w:ascii="UN-Abhaya" w:hAnsi="UN-Abhaya"/>
          <w:cs/>
        </w:rPr>
        <w:t>නෝ බුදුරජු</w:t>
      </w:r>
      <w:r w:rsidR="00D6271A">
        <w:rPr>
          <w:rFonts w:ascii="UN-Abhaya" w:hAnsi="UN-Abhaya" w:hint="cs"/>
          <w:cs/>
        </w:rPr>
        <w:t>න්</w:t>
      </w:r>
      <w:r w:rsidRPr="00650FC5">
        <w:rPr>
          <w:rFonts w:ascii="UN-Abhaya" w:hAnsi="UN-Abhaya"/>
          <w:cs/>
        </w:rPr>
        <w:t>ගේ මහත්</w:t>
      </w:r>
      <w:r w:rsidR="006C1250">
        <w:rPr>
          <w:rFonts w:ascii="UN-Abhaya" w:hAnsi="UN-Abhaya" w:hint="cs"/>
          <w:cs/>
        </w:rPr>
        <w:t>කම ගැ</w:t>
      </w:r>
      <w:r w:rsidRPr="00650FC5">
        <w:rPr>
          <w:rFonts w:ascii="UN-Abhaya" w:hAnsi="UN-Abhaya"/>
          <w:cs/>
        </w:rPr>
        <w:t>ණ කියමින් ය</w:t>
      </w:r>
      <w:r w:rsidR="006C1250">
        <w:rPr>
          <w:rFonts w:ascii="UN-Abhaya" w:hAnsi="UN-Abhaya" w:hint="cs"/>
          <w:cs/>
        </w:rPr>
        <w:t>ෙ</w:t>
      </w:r>
      <w:r w:rsidRPr="00650FC5">
        <w:rPr>
          <w:rFonts w:ascii="UN-Abhaya" w:hAnsi="UN-Abhaya"/>
          <w:cs/>
        </w:rPr>
        <w:t>ති. සිවු කොටසකට බෙදෙන මේ ල</w:t>
      </w:r>
      <w:r w:rsidR="006C1250">
        <w:rPr>
          <w:rFonts w:ascii="UN-Abhaya" w:hAnsi="UN-Abhaya" w:hint="cs"/>
          <w:cs/>
        </w:rPr>
        <w:t>ෝ</w:t>
      </w:r>
      <w:r w:rsidRPr="00650FC5">
        <w:rPr>
          <w:rFonts w:ascii="UN-Abhaya" w:hAnsi="UN-Abhaya"/>
          <w:cs/>
        </w:rPr>
        <w:t xml:space="preserve">කීය ජනයා අතර යම් කෙනකුට බුදුරජුන් දැක ප්‍රසාදයක් නූපදනේ නම් එබන්දෝ ම </w:t>
      </w:r>
      <w:r w:rsidR="006C1250">
        <w:rPr>
          <w:rFonts w:ascii="UN-Abhaya" w:hAnsi="UN-Abhaya" w:hint="cs"/>
          <w:cs/>
        </w:rPr>
        <w:t>ඉතා</w:t>
      </w:r>
      <w:r w:rsidRPr="00650FC5">
        <w:rPr>
          <w:rFonts w:ascii="UN-Abhaya" w:hAnsi="UN-Abhaya"/>
          <w:cs/>
        </w:rPr>
        <w:t xml:space="preserve"> ටික දෙනෙක් වෙති. පහදි</w:t>
      </w:r>
      <w:r w:rsidR="006C1250">
        <w:rPr>
          <w:rFonts w:ascii="UN-Abhaya" w:hAnsi="UN-Abhaya" w:hint="cs"/>
          <w:cs/>
        </w:rPr>
        <w:t>න්</w:t>
      </w:r>
      <w:r w:rsidRPr="00650FC5">
        <w:rPr>
          <w:rFonts w:ascii="UN-Abhaya" w:hAnsi="UN-Abhaya"/>
          <w:cs/>
        </w:rPr>
        <w:t>නෝ ම බොහෝ වෙති. රූපය දැක පහද</w:t>
      </w:r>
      <w:r w:rsidR="006C1250">
        <w:rPr>
          <w:rFonts w:ascii="UN-Abhaya" w:hAnsi="UN-Abhaya" w:hint="cs"/>
          <w:cs/>
        </w:rPr>
        <w:t>ින්</w:t>
      </w:r>
      <w:r w:rsidRPr="00650FC5">
        <w:rPr>
          <w:rFonts w:ascii="UN-Abhaya" w:hAnsi="UN-Abhaya"/>
          <w:cs/>
        </w:rPr>
        <w:t>නෝ ද බුදුරජුන්ගේ ල</w:t>
      </w:r>
      <w:r w:rsidR="00DB5973">
        <w:rPr>
          <w:rFonts w:ascii="UN-Abhaya" w:hAnsi="UN-Abhaya"/>
          <w:cs/>
        </w:rPr>
        <w:t>ක්‍ෂ</w:t>
      </w:r>
      <w:r w:rsidRPr="00650FC5">
        <w:rPr>
          <w:rFonts w:ascii="UN-Abhaya" w:hAnsi="UN-Abhaya"/>
          <w:cs/>
        </w:rPr>
        <w:t xml:space="preserve">ණානුව්‍යඤජනප්‍රතිමණ්ඩිත වූ </w:t>
      </w:r>
      <w:r w:rsidR="006C1250">
        <w:rPr>
          <w:rFonts w:ascii="UN-Abhaya" w:hAnsi="UN-Abhaya" w:hint="cs"/>
          <w:cs/>
        </w:rPr>
        <w:t>ස්</w:t>
      </w:r>
      <w:r w:rsidRPr="00650FC5">
        <w:rPr>
          <w:rFonts w:ascii="UN-Abhaya" w:hAnsi="UN-Abhaya"/>
          <w:cs/>
        </w:rPr>
        <w:t>ව</w:t>
      </w:r>
      <w:r w:rsidR="00462172">
        <w:rPr>
          <w:rFonts w:ascii="UN-Abhaya" w:hAnsi="UN-Abhaya"/>
          <w:cs/>
        </w:rPr>
        <w:t>ර්‍ණ</w:t>
      </w:r>
      <w:r w:rsidR="006C1250">
        <w:rPr>
          <w:rFonts w:ascii="UN-Abhaya" w:hAnsi="UN-Abhaya" w:hint="cs"/>
          <w:cs/>
        </w:rPr>
        <w:t xml:space="preserve"> වර්‍ණ</w:t>
      </w:r>
      <w:r w:rsidRPr="00650FC5">
        <w:rPr>
          <w:rFonts w:ascii="UN-Abhaya" w:hAnsi="UN-Abhaya"/>
          <w:cs/>
        </w:rPr>
        <w:t xml:space="preserve"> ශරීරය දැක පහදිත්. ශබ්දයට පහද</w:t>
      </w:r>
      <w:r w:rsidR="006C1250">
        <w:rPr>
          <w:rFonts w:ascii="UN-Abhaya" w:hAnsi="UN-Abhaya" w:hint="cs"/>
          <w:cs/>
        </w:rPr>
        <w:t>ින්</w:t>
      </w:r>
      <w:r w:rsidRPr="00650FC5">
        <w:rPr>
          <w:rFonts w:ascii="UN-Abhaya" w:hAnsi="UN-Abhaya"/>
          <w:cs/>
        </w:rPr>
        <w:t>නෝ ද කෙළ ගණන් අත්බැව් නිසා පැවැති</w:t>
      </w:r>
      <w:r w:rsidR="006C1250">
        <w:rPr>
          <w:rFonts w:ascii="UN-Abhaya" w:hAnsi="UN-Abhaya" w:hint="cs"/>
          <w:cs/>
        </w:rPr>
        <w:t xml:space="preserve"> </w:t>
      </w:r>
      <w:r w:rsidRPr="00650FC5">
        <w:rPr>
          <w:rFonts w:ascii="UN-Abhaya" w:hAnsi="UN-Abhaya"/>
          <w:cs/>
        </w:rPr>
        <w:t>බුදුරජුන්ගේ ගුණඝ</w:t>
      </w:r>
      <w:r w:rsidR="006C1250">
        <w:rPr>
          <w:rFonts w:ascii="UN-Abhaya" w:hAnsi="UN-Abhaya" w:hint="cs"/>
          <w:cs/>
        </w:rPr>
        <w:t>ෝ</w:t>
      </w:r>
      <w:r w:rsidRPr="00650FC5">
        <w:rPr>
          <w:rFonts w:ascii="UN-Abhaya" w:hAnsi="UN-Abhaya"/>
          <w:cs/>
        </w:rPr>
        <w:t>ෂයත්</w:t>
      </w:r>
      <w:r w:rsidRPr="00650FC5">
        <w:rPr>
          <w:rFonts w:ascii="UN-Abhaya" w:hAnsi="UN-Abhaya"/>
        </w:rPr>
        <w:t xml:space="preserve">, </w:t>
      </w:r>
      <w:r w:rsidRPr="00650FC5">
        <w:rPr>
          <w:rFonts w:ascii="UN-Abhaya" w:hAnsi="UN-Abhaya"/>
          <w:cs/>
        </w:rPr>
        <w:t>අ</w:t>
      </w:r>
      <w:r w:rsidR="006C1250">
        <w:rPr>
          <w:rFonts w:ascii="UN-Abhaya" w:hAnsi="UN-Abhaya" w:hint="cs"/>
          <w:cs/>
        </w:rPr>
        <w:t>ෂ්ඨාං</w:t>
      </w:r>
      <w:r w:rsidRPr="00650FC5">
        <w:rPr>
          <w:rFonts w:ascii="UN-Abhaya" w:hAnsi="UN-Abhaya"/>
          <w:cs/>
        </w:rPr>
        <w:t>ගසමන්වාගත ධ</w:t>
      </w:r>
      <w:r w:rsidR="00FB0612">
        <w:rPr>
          <w:rFonts w:ascii="UN-Abhaya" w:hAnsi="UN-Abhaya"/>
          <w:cs/>
        </w:rPr>
        <w:t>ර්‍ම</w:t>
      </w:r>
      <w:r w:rsidRPr="00650FC5">
        <w:rPr>
          <w:rFonts w:ascii="UN-Abhaya" w:hAnsi="UN-Abhaya"/>
          <w:cs/>
        </w:rPr>
        <w:t>ද</w:t>
      </w:r>
      <w:r w:rsidR="006C1250">
        <w:rPr>
          <w:rFonts w:ascii="UN-Abhaya" w:hAnsi="UN-Abhaya" w:hint="cs"/>
          <w:cs/>
        </w:rPr>
        <w:t>ේ</w:t>
      </w:r>
      <w:r w:rsidRPr="00650FC5">
        <w:rPr>
          <w:rFonts w:ascii="UN-Abhaya" w:hAnsi="UN-Abhaya"/>
          <w:cs/>
        </w:rPr>
        <w:t xml:space="preserve">ශනා </w:t>
      </w:r>
      <w:r w:rsidR="006C1250">
        <w:rPr>
          <w:rFonts w:ascii="UN-Abhaya" w:hAnsi="UN-Abhaya" w:hint="cs"/>
          <w:cs/>
        </w:rPr>
        <w:t>ඝෝ</w:t>
      </w:r>
      <w:r w:rsidRPr="00650FC5">
        <w:rPr>
          <w:rFonts w:ascii="UN-Abhaya" w:hAnsi="UN-Abhaya"/>
          <w:cs/>
        </w:rPr>
        <w:t>ෂයත් අසා පහදි</w:t>
      </w:r>
      <w:r w:rsidR="00C96AC2">
        <w:rPr>
          <w:rFonts w:ascii="UN-Abhaya" w:hAnsi="UN-Abhaya" w:hint="cs"/>
          <w:cs/>
        </w:rPr>
        <w:t>ත්</w:t>
      </w:r>
      <w:r w:rsidR="001A4DF2">
        <w:rPr>
          <w:rFonts w:ascii="UN-Abhaya" w:hAnsi="UN-Abhaya" w:hint="cs"/>
          <w:cs/>
        </w:rPr>
        <w:t>.</w:t>
      </w:r>
      <w:r w:rsidRPr="00650FC5">
        <w:rPr>
          <w:rFonts w:ascii="UN-Abhaya" w:hAnsi="UN-Abhaya"/>
        </w:rPr>
        <w:t xml:space="preserve"> </w:t>
      </w:r>
      <w:r w:rsidRPr="00650FC5">
        <w:rPr>
          <w:rFonts w:ascii="UN-Abhaya" w:hAnsi="UN-Abhaya"/>
          <w:cs/>
        </w:rPr>
        <w:t>කටුක පිළිවෙතට පහද</w:t>
      </w:r>
      <w:r w:rsidR="001A4DF2">
        <w:rPr>
          <w:rFonts w:ascii="UN-Abhaya" w:hAnsi="UN-Abhaya" w:hint="cs"/>
          <w:cs/>
        </w:rPr>
        <w:t>ි</w:t>
      </w:r>
      <w:r w:rsidRPr="00650FC5">
        <w:rPr>
          <w:rFonts w:ascii="UN-Abhaya" w:hAnsi="UN-Abhaya"/>
          <w:cs/>
        </w:rPr>
        <w:t>න්</w:t>
      </w:r>
      <w:r w:rsidR="001A4DF2">
        <w:rPr>
          <w:rFonts w:ascii="UN-Abhaya" w:hAnsi="UN-Abhaya" w:hint="cs"/>
          <w:cs/>
        </w:rPr>
        <w:t>නෝ</w:t>
      </w:r>
      <w:r w:rsidRPr="00650FC5">
        <w:rPr>
          <w:rFonts w:ascii="UN-Abhaya" w:hAnsi="UN-Abhaya"/>
          <w:cs/>
        </w:rPr>
        <w:t xml:space="preserve"> ද සිවුරු ආදියෙහි රැළු </w:t>
      </w:r>
      <w:r w:rsidR="001A4DF2">
        <w:rPr>
          <w:rFonts w:ascii="UN-Abhaya" w:hAnsi="UN-Abhaya" w:hint="cs"/>
          <w:cs/>
        </w:rPr>
        <w:t>බ</w:t>
      </w:r>
      <w:r w:rsidRPr="00650FC5">
        <w:rPr>
          <w:rFonts w:ascii="UN-Abhaya" w:hAnsi="UN-Abhaya"/>
          <w:cs/>
        </w:rPr>
        <w:t>ව නිසා බුදුරජුන්ට ම පහදිත්. ගුණයට පහදිනෝ ද</w:t>
      </w:r>
      <w:r w:rsidR="00867DD5">
        <w:rPr>
          <w:rFonts w:ascii="UN-Abhaya" w:hAnsi="UN-Abhaya"/>
        </w:rPr>
        <w:t xml:space="preserve"> “</w:t>
      </w:r>
      <w:r w:rsidRPr="00650FC5">
        <w:rPr>
          <w:rFonts w:ascii="UN-Abhaya" w:hAnsi="UN-Abhaya"/>
          <w:cs/>
        </w:rPr>
        <w:t>බුදුරජුන් පිළිබඳ ශීලය මෙබඳු ය</w:t>
      </w:r>
      <w:r w:rsidR="001A4DF2">
        <w:rPr>
          <w:rFonts w:ascii="UN-Abhaya" w:hAnsi="UN-Abhaya" w:hint="cs"/>
          <w:cs/>
        </w:rPr>
        <w:t>,</w:t>
      </w:r>
      <w:r w:rsidRPr="00650FC5">
        <w:rPr>
          <w:rFonts w:ascii="UN-Abhaya" w:hAnsi="UN-Abhaya"/>
          <w:cs/>
        </w:rPr>
        <w:t xml:space="preserve"> සමාධිය මෙබඳු ය</w:t>
      </w:r>
      <w:r w:rsidR="001A4DF2">
        <w:rPr>
          <w:rFonts w:ascii="UN-Abhaya" w:hAnsi="UN-Abhaya" w:hint="cs"/>
          <w:cs/>
        </w:rPr>
        <w:t>,</w:t>
      </w:r>
      <w:r w:rsidRPr="00650FC5">
        <w:rPr>
          <w:rFonts w:ascii="UN-Abhaya" w:hAnsi="UN-Abhaya"/>
          <w:cs/>
        </w:rPr>
        <w:t xml:space="preserve"> ප්‍රඥාව මෙ බඳු ය. භාග්‍යවත් </w:t>
      </w:r>
      <w:r w:rsidR="001A4DF2">
        <w:rPr>
          <w:rFonts w:ascii="UN-Abhaya" w:hAnsi="UN-Abhaya" w:hint="cs"/>
          <w:cs/>
        </w:rPr>
        <w:t>තෙ</w:t>
      </w:r>
      <w:r w:rsidRPr="00650FC5">
        <w:rPr>
          <w:rFonts w:ascii="UN-Abhaya" w:hAnsi="UN-Abhaya"/>
          <w:cs/>
        </w:rPr>
        <w:t>මේ ශීලාදිගුණයන්ගෙන් අසම ය</w:t>
      </w:r>
      <w:r w:rsidR="001A4DF2">
        <w:rPr>
          <w:rFonts w:ascii="UN-Abhaya" w:hAnsi="UN-Abhaya" w:hint="cs"/>
          <w:cs/>
        </w:rPr>
        <w:t>,</w:t>
      </w:r>
      <w:r w:rsidRPr="00650FC5">
        <w:rPr>
          <w:rFonts w:ascii="UN-Abhaya" w:hAnsi="UN-Abhaya"/>
          <w:cs/>
        </w:rPr>
        <w:t xml:space="preserve"> අප්‍රතිපුද්ගල ය</w:t>
      </w:r>
      <w:r w:rsidR="001A4DF2">
        <w:rPr>
          <w:rFonts w:ascii="UN-Abhaya" w:hAnsi="UN-Abhaya"/>
        </w:rPr>
        <w:t>”</w:t>
      </w:r>
      <w:r w:rsidRPr="00650FC5">
        <w:rPr>
          <w:rFonts w:ascii="UN-Abhaya" w:hAnsi="UN-Abhaya"/>
          <w:cs/>
        </w:rPr>
        <w:t xml:space="preserve"> යි බුදුරජුන්ට ම පහදිත්. මෙසේ බුදුගුණ කියන්නා වූ ඔවුන්ගේ මුව එහි ලා අසමත් වේ. </w:t>
      </w:r>
    </w:p>
    <w:p w14:paraId="52F44861" w14:textId="6DBF5C4A" w:rsidR="00BE1F3D" w:rsidRDefault="000240E6" w:rsidP="00837C82">
      <w:pPr>
        <w:spacing w:line="276" w:lineRule="auto"/>
        <w:rPr>
          <w:rFonts w:ascii="UN-Abhaya" w:hAnsi="UN-Abhaya"/>
        </w:rPr>
      </w:pPr>
      <w:r w:rsidRPr="00650FC5">
        <w:rPr>
          <w:rFonts w:ascii="UN-Abhaya" w:hAnsi="UN-Abhaya"/>
          <w:cs/>
        </w:rPr>
        <w:t>රූපනන්දා</w:t>
      </w:r>
      <w:r w:rsidR="009D76B5">
        <w:rPr>
          <w:rFonts w:ascii="UN-Abhaya" w:hAnsi="UN-Abhaya" w:hint="cs"/>
          <w:cs/>
        </w:rPr>
        <w:t xml:space="preserve"> </w:t>
      </w:r>
      <w:r w:rsidRPr="00650FC5">
        <w:rPr>
          <w:rFonts w:ascii="UN-Abhaya" w:hAnsi="UN-Abhaya"/>
          <w:cs/>
        </w:rPr>
        <w:t>ද</w:t>
      </w:r>
      <w:r w:rsidRPr="00650FC5">
        <w:rPr>
          <w:rFonts w:ascii="UN-Abhaya" w:hAnsi="UN-Abhaya"/>
        </w:rPr>
        <w:t xml:space="preserve">, </w:t>
      </w:r>
      <w:r w:rsidRPr="00650FC5">
        <w:rPr>
          <w:rFonts w:ascii="UN-Abhaya" w:hAnsi="UN-Abhaya"/>
          <w:cs/>
        </w:rPr>
        <w:t>ම</w:t>
      </w:r>
      <w:r w:rsidR="009D76B5">
        <w:rPr>
          <w:rFonts w:ascii="UN-Abhaya" w:hAnsi="UN-Abhaya" w:hint="cs"/>
          <w:cs/>
        </w:rPr>
        <w:t>ෙ</w:t>
      </w:r>
      <w:r w:rsidRPr="00650FC5">
        <w:rPr>
          <w:rFonts w:ascii="UN-Abhaya" w:hAnsi="UN-Abhaya"/>
          <w:cs/>
        </w:rPr>
        <w:t xml:space="preserve">හණන් හා උවැසියන් </w:t>
      </w:r>
      <w:r w:rsidR="00FD1AF6">
        <w:rPr>
          <w:rFonts w:ascii="UN-Abhaya" w:hAnsi="UN-Abhaya" w:hint="cs"/>
          <w:cs/>
        </w:rPr>
        <w:t xml:space="preserve">හා </w:t>
      </w:r>
      <w:r w:rsidRPr="00650FC5">
        <w:rPr>
          <w:rFonts w:ascii="UN-Abhaya" w:hAnsi="UN-Abhaya"/>
          <w:cs/>
        </w:rPr>
        <w:t>මුව න</w:t>
      </w:r>
      <w:r w:rsidR="00B017AE">
        <w:rPr>
          <w:rFonts w:ascii="UN-Abhaya" w:hAnsi="UN-Abhaya" w:hint="cs"/>
          <w:cs/>
        </w:rPr>
        <w:t>ො</w:t>
      </w:r>
      <w:r w:rsidRPr="00650FC5">
        <w:rPr>
          <w:rFonts w:ascii="UN-Abhaya" w:hAnsi="UN-Abhaya"/>
          <w:cs/>
        </w:rPr>
        <w:t xml:space="preserve"> පොහොනා ලෙසින් කියන බුදුගුණකතාව අසා</w:t>
      </w:r>
      <w:r w:rsidRPr="00650FC5">
        <w:rPr>
          <w:rFonts w:ascii="UN-Abhaya" w:hAnsi="UN-Abhaya"/>
        </w:rPr>
        <w:t xml:space="preserve">, </w:t>
      </w:r>
      <w:r w:rsidR="00B017AE">
        <w:rPr>
          <w:rFonts w:ascii="UN-Abhaya" w:hAnsi="UN-Abhaya"/>
        </w:rPr>
        <w:t>“</w:t>
      </w:r>
      <w:r w:rsidRPr="00650FC5">
        <w:rPr>
          <w:rFonts w:ascii="UN-Abhaya" w:hAnsi="UN-Abhaya"/>
          <w:cs/>
        </w:rPr>
        <w:t>මොවුහු හැම දෙන ම මා සොහොයුරුගේ ගුණය ම උසස් ලෙසින් කියා පාති. වේවා</w:t>
      </w:r>
      <w:r w:rsidRPr="00650FC5">
        <w:rPr>
          <w:rFonts w:ascii="UN-Abhaya" w:hAnsi="UN-Abhaya"/>
        </w:rPr>
        <w:t xml:space="preserve">, </w:t>
      </w:r>
      <w:r w:rsidRPr="00650FC5">
        <w:rPr>
          <w:rFonts w:ascii="UN-Abhaya" w:hAnsi="UN-Abhaya"/>
          <w:cs/>
        </w:rPr>
        <w:t>මම ද දවසෙක එහි ය</w:t>
      </w:r>
      <w:r w:rsidR="00B017AE">
        <w:rPr>
          <w:rFonts w:ascii="UN-Abhaya" w:hAnsi="UN-Abhaya" w:hint="cs"/>
          <w:cs/>
        </w:rPr>
        <w:t>න්</w:t>
      </w:r>
      <w:r w:rsidRPr="00650FC5">
        <w:rPr>
          <w:rFonts w:ascii="UN-Abhaya" w:hAnsi="UN-Abhaya"/>
          <w:cs/>
        </w:rPr>
        <w:t>නෙමි. එක්</w:t>
      </w:r>
      <w:r w:rsidR="00B017AE">
        <w:rPr>
          <w:rFonts w:ascii="UN-Abhaya" w:hAnsi="UN-Abhaya" w:hint="cs"/>
          <w:cs/>
        </w:rPr>
        <w:t xml:space="preserve"> </w:t>
      </w:r>
      <w:r w:rsidRPr="00650FC5">
        <w:rPr>
          <w:rFonts w:ascii="UN-Abhaya" w:hAnsi="UN-Abhaya"/>
          <w:cs/>
        </w:rPr>
        <w:t>දවසක් ම මාගේ රූපයෙහි දොස් කියනු ඇත. එයට කම් නැත.</w:t>
      </w:r>
      <w:r w:rsidR="00B017AE">
        <w:rPr>
          <w:rFonts w:ascii="UN-Abhaya" w:hAnsi="UN-Abhaya" w:hint="cs"/>
          <w:cs/>
        </w:rPr>
        <w:t xml:space="preserve"> </w:t>
      </w:r>
      <w:r w:rsidRPr="00650FC5">
        <w:rPr>
          <w:rFonts w:ascii="UN-Abhaya" w:hAnsi="UN-Abhaya"/>
          <w:cs/>
        </w:rPr>
        <w:t xml:space="preserve">දවසක් කියන </w:t>
      </w:r>
      <w:r w:rsidR="00B017AE">
        <w:rPr>
          <w:rFonts w:ascii="UN-Abhaya" w:hAnsi="UN-Abhaya" w:hint="cs"/>
          <w:cs/>
        </w:rPr>
        <w:t>දො</w:t>
      </w:r>
      <w:r w:rsidRPr="00650FC5">
        <w:rPr>
          <w:rFonts w:ascii="UN-Abhaya" w:hAnsi="UN-Abhaya"/>
          <w:cs/>
        </w:rPr>
        <w:t>ස ඒ තරම් ලොකු විය නො හැක. ව</w:t>
      </w:r>
      <w:r w:rsidR="00B017AE">
        <w:rPr>
          <w:rFonts w:ascii="UN-Abhaya" w:hAnsi="UN-Abhaya" w:hint="cs"/>
          <w:cs/>
        </w:rPr>
        <w:t>ේ</w:t>
      </w:r>
      <w:r w:rsidRPr="00650FC5">
        <w:rPr>
          <w:rFonts w:ascii="UN-Abhaya" w:hAnsi="UN-Abhaya"/>
          <w:cs/>
        </w:rPr>
        <w:t>වා</w:t>
      </w:r>
      <w:r w:rsidRPr="00650FC5">
        <w:rPr>
          <w:rFonts w:ascii="UN-Abhaya" w:hAnsi="UN-Abhaya"/>
        </w:rPr>
        <w:t xml:space="preserve">, </w:t>
      </w:r>
      <w:r w:rsidRPr="00650FC5">
        <w:rPr>
          <w:rFonts w:ascii="UN-Abhaya" w:hAnsi="UN-Abhaya"/>
          <w:cs/>
        </w:rPr>
        <w:t>යන්නෙමි</w:t>
      </w:r>
      <w:r w:rsidRPr="00650FC5">
        <w:rPr>
          <w:rFonts w:ascii="UN-Abhaya" w:hAnsi="UN-Abhaya"/>
        </w:rPr>
        <w:t xml:space="preserve">, </w:t>
      </w:r>
      <w:r w:rsidRPr="00650FC5">
        <w:rPr>
          <w:rFonts w:ascii="UN-Abhaya" w:hAnsi="UN-Abhaya"/>
          <w:cs/>
        </w:rPr>
        <w:t>මෙහ</w:t>
      </w:r>
      <w:r w:rsidR="00A74718">
        <w:rPr>
          <w:rFonts w:ascii="UN-Abhaya" w:hAnsi="UN-Abhaya" w:hint="cs"/>
          <w:cs/>
        </w:rPr>
        <w:t>ෙ</w:t>
      </w:r>
      <w:r w:rsidRPr="00650FC5">
        <w:rPr>
          <w:rFonts w:ascii="UN-Abhaya" w:hAnsi="UN-Abhaya"/>
          <w:cs/>
        </w:rPr>
        <w:t>ණක හා එක් ව ය</w:t>
      </w:r>
      <w:r w:rsidR="00B017AE">
        <w:rPr>
          <w:rFonts w:ascii="UN-Abhaya" w:hAnsi="UN-Abhaya" w:hint="cs"/>
          <w:cs/>
        </w:rPr>
        <w:t>න්</w:t>
      </w:r>
      <w:r w:rsidRPr="00650FC5">
        <w:rPr>
          <w:rFonts w:ascii="UN-Abhaya" w:hAnsi="UN-Abhaya"/>
          <w:cs/>
        </w:rPr>
        <w:t>නෙමි. ගොස් මට බුදුරජුන් පෙණෙන ලෙසට</w:t>
      </w:r>
      <w:r w:rsidRPr="00650FC5">
        <w:rPr>
          <w:rFonts w:ascii="UN-Abhaya" w:hAnsi="UN-Abhaya"/>
        </w:rPr>
        <w:t xml:space="preserve">, </w:t>
      </w:r>
      <w:r w:rsidRPr="00650FC5">
        <w:rPr>
          <w:rFonts w:ascii="UN-Abhaya" w:hAnsi="UN-Abhaya"/>
          <w:cs/>
        </w:rPr>
        <w:t>බුදුරජුන්ට මා</w:t>
      </w:r>
      <w:r w:rsidR="00A3765B">
        <w:rPr>
          <w:rFonts w:ascii="UN-Abhaya" w:hAnsi="UN-Abhaya" w:hint="cs"/>
          <w:cs/>
        </w:rPr>
        <w:t xml:space="preserve"> </w:t>
      </w:r>
      <w:r w:rsidRPr="00650FC5">
        <w:rPr>
          <w:rFonts w:ascii="UN-Abhaya" w:hAnsi="UN-Abhaya"/>
          <w:cs/>
        </w:rPr>
        <w:t xml:space="preserve">නො පෙණෙන ලෙසට </w:t>
      </w:r>
      <w:r w:rsidR="00A3765B">
        <w:rPr>
          <w:rFonts w:ascii="UN-Abhaya" w:hAnsi="UN-Abhaya" w:hint="cs"/>
          <w:cs/>
        </w:rPr>
        <w:t>හි</w:t>
      </w:r>
      <w:r w:rsidRPr="00650FC5">
        <w:rPr>
          <w:rFonts w:ascii="UN-Abhaya" w:hAnsi="UN-Abhaya"/>
          <w:cs/>
        </w:rPr>
        <w:t>ඳ බණ අසන්නෙමි</w:t>
      </w:r>
      <w:r w:rsidR="000B3B7F">
        <w:rPr>
          <w:rFonts w:ascii="UN-Abhaya" w:hAnsi="UN-Abhaya"/>
        </w:rPr>
        <w:t>”</w:t>
      </w:r>
      <w:r w:rsidR="00A3765B">
        <w:rPr>
          <w:rFonts w:ascii="UN-Abhaya" w:hAnsi="UN-Abhaya" w:hint="cs"/>
          <w:cs/>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මමත් අද බණ අසන්නට යමි</w:t>
      </w:r>
      <w:r w:rsidR="000B3B7F">
        <w:rPr>
          <w:rFonts w:ascii="UN-Abhaya" w:hAnsi="UN-Abhaya"/>
        </w:rPr>
        <w:t>”</w:t>
      </w:r>
      <w:r w:rsidRPr="00650FC5">
        <w:rPr>
          <w:rFonts w:ascii="UN-Abhaya" w:hAnsi="UN-Abhaya"/>
          <w:cs/>
        </w:rPr>
        <w:t xml:space="preserve"> යි මෙහෙණන්ට දැන් වූ ය. එකල්හි මෙහෙණ</w:t>
      </w:r>
      <w:r w:rsidR="00BE1F3D">
        <w:rPr>
          <w:rFonts w:ascii="UN-Abhaya" w:hAnsi="UN-Abhaya" w:hint="cs"/>
          <w:cs/>
        </w:rPr>
        <w:t>ෝ</w:t>
      </w:r>
      <w:r w:rsidRPr="00650FC5">
        <w:rPr>
          <w:rFonts w:ascii="UN-Abhaya" w:hAnsi="UN-Abhaya"/>
          <w:cs/>
        </w:rPr>
        <w:t xml:space="preserve"> “පුදුමයෙක්</w:t>
      </w:r>
      <w:r w:rsidRPr="00650FC5">
        <w:rPr>
          <w:rFonts w:ascii="UN-Abhaya" w:hAnsi="UN-Abhaya"/>
        </w:rPr>
        <w:t xml:space="preserve">, </w:t>
      </w:r>
      <w:r w:rsidRPr="00650FC5">
        <w:rPr>
          <w:rFonts w:ascii="UN-Abhaya" w:hAnsi="UN-Abhaya"/>
          <w:cs/>
        </w:rPr>
        <w:t xml:space="preserve">බොහෝ කලකින් රූපනන්දාවටත් බුදුරජුන් දක්නට සිත් වී තිබේ. මෙබඳු </w:t>
      </w:r>
      <w:r w:rsidRPr="00650FC5">
        <w:rPr>
          <w:rFonts w:ascii="UN-Abhaya" w:hAnsi="UN-Abhaya"/>
          <w:cs/>
        </w:rPr>
        <w:lastRenderedPageBreak/>
        <w:t>සිතෙක් උපන්නේ කුමක් නිසා ද</w:t>
      </w:r>
      <w:r w:rsidRPr="00650FC5">
        <w:rPr>
          <w:rFonts w:ascii="UN-Abhaya" w:hAnsi="UN-Abhaya"/>
        </w:rPr>
        <w:t xml:space="preserve">, </w:t>
      </w:r>
      <w:r w:rsidRPr="00650FC5">
        <w:rPr>
          <w:rFonts w:ascii="UN-Abhaya" w:hAnsi="UN-Abhaya"/>
          <w:cs/>
        </w:rPr>
        <w:t xml:space="preserve">බුදුරජානන් වහන්සේ මෑ නිසා කෙබඳු බණක් වදාරණ සේක් දයි සිතූහ. </w:t>
      </w:r>
    </w:p>
    <w:p w14:paraId="3DDE0B24" w14:textId="77777777" w:rsidR="00B53FA0" w:rsidRDefault="000240E6" w:rsidP="00837C82">
      <w:pPr>
        <w:spacing w:line="276" w:lineRule="auto"/>
        <w:rPr>
          <w:rFonts w:ascii="UN-Abhaya" w:hAnsi="UN-Abhaya"/>
        </w:rPr>
      </w:pPr>
      <w:r w:rsidRPr="00650FC5">
        <w:rPr>
          <w:rFonts w:ascii="UN-Abhaya" w:hAnsi="UN-Abhaya"/>
          <w:cs/>
        </w:rPr>
        <w:t>රූප</w:t>
      </w:r>
      <w:r w:rsidR="00A000B9">
        <w:rPr>
          <w:rFonts w:ascii="UN-Abhaya" w:hAnsi="UN-Abhaya" w:hint="cs"/>
          <w:cs/>
        </w:rPr>
        <w:t>නන්</w:t>
      </w:r>
      <w:r w:rsidRPr="00650FC5">
        <w:rPr>
          <w:rFonts w:ascii="UN-Abhaya" w:hAnsi="UN-Abhaya"/>
          <w:cs/>
        </w:rPr>
        <w:t>ද</w:t>
      </w:r>
      <w:r w:rsidR="00A000B9">
        <w:rPr>
          <w:rFonts w:ascii="UN-Abhaya" w:hAnsi="UN-Abhaya" w:hint="cs"/>
          <w:cs/>
        </w:rPr>
        <w:t>ා</w:t>
      </w:r>
      <w:r w:rsidRPr="00650FC5">
        <w:rPr>
          <w:rFonts w:ascii="UN-Abhaya" w:hAnsi="UN-Abhaya"/>
        </w:rPr>
        <w:t xml:space="preserve">, </w:t>
      </w:r>
      <w:r w:rsidRPr="00650FC5">
        <w:rPr>
          <w:rFonts w:ascii="UN-Abhaya" w:hAnsi="UN-Abhaya"/>
          <w:cs/>
        </w:rPr>
        <w:t>මෙහෙණන් හා බණ අසන්නට වි</w:t>
      </w:r>
      <w:r w:rsidR="003B33C2">
        <w:rPr>
          <w:rFonts w:ascii="UN-Abhaya" w:hAnsi="UN-Abhaya" w:hint="cs"/>
          <w:cs/>
        </w:rPr>
        <w:t>හා</w:t>
      </w:r>
      <w:r w:rsidRPr="00650FC5">
        <w:rPr>
          <w:rFonts w:ascii="UN-Abhaya" w:hAnsi="UN-Abhaya"/>
          <w:cs/>
        </w:rPr>
        <w:t>රයට ගියා ය. ඒ වේලෙහි රූපනන්දා එනු දුටු බුදුරජානන් වහන්සේ</w:t>
      </w:r>
      <w:r w:rsidR="00867DD5">
        <w:rPr>
          <w:rFonts w:ascii="UN-Abhaya" w:hAnsi="UN-Abhaya"/>
        </w:rPr>
        <w:t xml:space="preserve"> “</w:t>
      </w:r>
      <w:r w:rsidRPr="00650FC5">
        <w:rPr>
          <w:rFonts w:ascii="UN-Abhaya" w:hAnsi="UN-Abhaya"/>
          <w:cs/>
        </w:rPr>
        <w:t>මා</w:t>
      </w:r>
      <w:r w:rsidRPr="00650FC5">
        <w:rPr>
          <w:rFonts w:ascii="UN-Abhaya" w:hAnsi="UN-Abhaya"/>
        </w:rPr>
        <w:t xml:space="preserve">, </w:t>
      </w:r>
      <w:r w:rsidRPr="00650FC5">
        <w:rPr>
          <w:rFonts w:ascii="UN-Abhaya" w:hAnsi="UN-Abhaya"/>
          <w:cs/>
        </w:rPr>
        <w:t xml:space="preserve">වැට කෙබඳු බණක් </w:t>
      </w:r>
      <w:r w:rsidR="00761AFB">
        <w:rPr>
          <w:rFonts w:ascii="UN-Abhaya" w:hAnsi="UN-Abhaya" w:hint="cs"/>
          <w:cs/>
        </w:rPr>
        <w:t>දෙ</w:t>
      </w:r>
      <w:r w:rsidRPr="00650FC5">
        <w:rPr>
          <w:rFonts w:ascii="UN-Abhaya" w:hAnsi="UN-Abhaya"/>
          <w:cs/>
        </w:rPr>
        <w:t>සිය යුතු ද</w:t>
      </w:r>
      <w:r w:rsidRPr="00650FC5">
        <w:rPr>
          <w:rFonts w:ascii="UN-Abhaya" w:hAnsi="UN-Abhaya"/>
        </w:rPr>
        <w:t xml:space="preserve">, </w:t>
      </w:r>
      <w:r w:rsidRPr="00650FC5">
        <w:rPr>
          <w:rFonts w:ascii="UN-Abhaya" w:hAnsi="UN-Abhaya"/>
          <w:cs/>
        </w:rPr>
        <w:t>ම</w:t>
      </w:r>
      <w:r w:rsidR="00761AFB">
        <w:rPr>
          <w:rFonts w:ascii="UN-Abhaya" w:hAnsi="UN-Abhaya" w:hint="cs"/>
          <w:cs/>
        </w:rPr>
        <w:t>ෑ</w:t>
      </w:r>
      <w:r w:rsidRPr="00650FC5">
        <w:rPr>
          <w:rFonts w:ascii="UN-Abhaya" w:hAnsi="UN-Abhaya"/>
          <w:cs/>
        </w:rPr>
        <w:t xml:space="preserve"> සිත් ග</w:t>
      </w:r>
      <w:r w:rsidR="00761AFB">
        <w:rPr>
          <w:rFonts w:ascii="UN-Abhaya" w:hAnsi="UN-Abhaya" w:hint="cs"/>
          <w:cs/>
        </w:rPr>
        <w:t>න්</w:t>
      </w:r>
      <w:r w:rsidRPr="00650FC5">
        <w:rPr>
          <w:rFonts w:ascii="UN-Abhaya" w:hAnsi="UN-Abhaya"/>
          <w:cs/>
        </w:rPr>
        <w:t xml:space="preserve">නේ කෙබඳු </w:t>
      </w:r>
      <w:r w:rsidR="00761AFB">
        <w:rPr>
          <w:rFonts w:ascii="UN-Abhaya" w:hAnsi="UN-Abhaya" w:hint="cs"/>
          <w:cs/>
        </w:rPr>
        <w:t>බ</w:t>
      </w:r>
      <w:r w:rsidRPr="00650FC5">
        <w:rPr>
          <w:rFonts w:ascii="UN-Abhaya" w:hAnsi="UN-Abhaya"/>
          <w:cs/>
        </w:rPr>
        <w:t>ණ</w:t>
      </w:r>
      <w:r w:rsidR="00761AFB">
        <w:rPr>
          <w:rFonts w:ascii="UN-Abhaya" w:hAnsi="UN-Abhaya" w:hint="cs"/>
          <w:cs/>
        </w:rPr>
        <w:t>ෙ</w:t>
      </w:r>
      <w:r w:rsidRPr="00650FC5">
        <w:rPr>
          <w:rFonts w:ascii="UN-Abhaya" w:hAnsi="UN-Abhaya"/>
          <w:cs/>
        </w:rPr>
        <w:t>ක් ද</w:t>
      </w:r>
      <w:r w:rsidRPr="00650FC5">
        <w:rPr>
          <w:rFonts w:ascii="UN-Abhaya" w:hAnsi="UN-Abhaya"/>
        </w:rPr>
        <w:t xml:space="preserve">, </w:t>
      </w:r>
      <w:r w:rsidRPr="00650FC5">
        <w:rPr>
          <w:rFonts w:ascii="UN-Abhaya" w:hAnsi="UN-Abhaya"/>
          <w:cs/>
        </w:rPr>
        <w:t>මෝ රූපගරුක ය</w:t>
      </w:r>
      <w:r w:rsidR="00761AFB">
        <w:rPr>
          <w:rFonts w:ascii="UN-Abhaya" w:hAnsi="UN-Abhaya" w:hint="cs"/>
          <w:cs/>
        </w:rPr>
        <w:t>,</w:t>
      </w:r>
      <w:r w:rsidRPr="00650FC5">
        <w:rPr>
          <w:rFonts w:ascii="UN-Abhaya" w:hAnsi="UN-Abhaya"/>
          <w:cs/>
        </w:rPr>
        <w:t xml:space="preserve"> රූලකුණින් මත් ව සිටි යි</w:t>
      </w:r>
      <w:r w:rsidRPr="00650FC5">
        <w:rPr>
          <w:rFonts w:ascii="UN-Abhaya" w:hAnsi="UN-Abhaya"/>
        </w:rPr>
        <w:t xml:space="preserve">, </w:t>
      </w:r>
      <w:r w:rsidRPr="00650FC5">
        <w:rPr>
          <w:rFonts w:ascii="UN-Abhaya" w:hAnsi="UN-Abhaya"/>
          <w:cs/>
        </w:rPr>
        <w:t>ආත්ම</w:t>
      </w:r>
      <w:r w:rsidR="00761AFB">
        <w:rPr>
          <w:rFonts w:ascii="UN-Abhaya" w:hAnsi="UN-Abhaya" w:hint="cs"/>
          <w:cs/>
        </w:rPr>
        <w:t>ස්</w:t>
      </w:r>
      <w:r w:rsidRPr="00650FC5">
        <w:rPr>
          <w:rFonts w:ascii="UN-Abhaya" w:hAnsi="UN-Abhaya"/>
          <w:cs/>
        </w:rPr>
        <w:t>න</w:t>
      </w:r>
      <w:r w:rsidR="00761AFB">
        <w:rPr>
          <w:rFonts w:ascii="UN-Abhaya" w:hAnsi="UN-Abhaya" w:hint="cs"/>
          <w:cs/>
        </w:rPr>
        <w:t>ේ</w:t>
      </w:r>
      <w:r w:rsidRPr="00650FC5">
        <w:rPr>
          <w:rFonts w:ascii="UN-Abhaya" w:hAnsi="UN-Abhaya"/>
          <w:cs/>
        </w:rPr>
        <w:t>හය බලවත් ය. කටුවෙන් කටුව උදුරන්නා සේ රූපයෙන් ම මෑ පිළිබඳ රූපමද ය</w:t>
      </w:r>
      <w:r w:rsidRPr="00650FC5">
        <w:rPr>
          <w:rFonts w:ascii="UN-Abhaya" w:hAnsi="UN-Abhaya"/>
        </w:rPr>
        <w:t xml:space="preserve">, </w:t>
      </w:r>
      <w:r w:rsidRPr="00650FC5">
        <w:rPr>
          <w:rFonts w:ascii="UN-Abhaya" w:hAnsi="UN-Abhaya"/>
          <w:cs/>
        </w:rPr>
        <w:t>සිඳ හැරිය යුතු ය</w:t>
      </w:r>
      <w:r w:rsidR="00761AFB">
        <w:rPr>
          <w:rFonts w:ascii="UN-Abhaya" w:hAnsi="UN-Abhaya" w:hint="cs"/>
          <w:cs/>
        </w:rPr>
        <w:t>,</w:t>
      </w:r>
      <w:r w:rsidRPr="00650FC5">
        <w:rPr>
          <w:rFonts w:ascii="UN-Abhaya" w:hAnsi="UN-Abhaya"/>
          <w:cs/>
        </w:rPr>
        <w:t xml:space="preserve"> මැට සුදුසු රූපමදය බිඳ වැටෙන බණකැ</w:t>
      </w:r>
      <w:r w:rsidR="006931FE">
        <w:rPr>
          <w:rFonts w:ascii="UN-Abhaya" w:hAnsi="UN-Abhaya"/>
        </w:rPr>
        <w:t>”</w:t>
      </w:r>
      <w:r w:rsidRPr="00650FC5">
        <w:rPr>
          <w:rFonts w:ascii="UN-Abhaya" w:hAnsi="UN-Abhaya"/>
          <w:cs/>
        </w:rPr>
        <w:t xml:space="preserve"> යි සිතා සෑ විහාරයට ඇතුල්වත් ම සොළොසැවිරිදි තරම් ඇති රූ ලකුණෙන් සිත් ගන්නා ගෑණු රූපයක් මවා පෑ සේක. ඒ මවා පෑ ගෑණු රූපය රතු පැහැති සළුවක් ඇඳ</w:t>
      </w:r>
      <w:r w:rsidRPr="00650FC5">
        <w:rPr>
          <w:rFonts w:ascii="UN-Abhaya" w:hAnsi="UN-Abhaya"/>
        </w:rPr>
        <w:t xml:space="preserve">, </w:t>
      </w:r>
      <w:r w:rsidRPr="00650FC5">
        <w:rPr>
          <w:rFonts w:ascii="UN-Abhaya" w:hAnsi="UN-Abhaya"/>
          <w:cs/>
        </w:rPr>
        <w:t>මුතු මැණික් ඈ වටිනා අබරණින් සැරසී තල් අත</w:t>
      </w:r>
      <w:r w:rsidR="00761AFB">
        <w:rPr>
          <w:rFonts w:ascii="UN-Abhaya" w:hAnsi="UN-Abhaya" w:hint="cs"/>
          <w:cs/>
        </w:rPr>
        <w:t>්ත</w:t>
      </w:r>
      <w:r w:rsidRPr="00650FC5">
        <w:rPr>
          <w:rFonts w:ascii="UN-Abhaya" w:hAnsi="UN-Abhaya"/>
          <w:cs/>
        </w:rPr>
        <w:t>ක් අතට ගෙණ බුදුරජුන්ට පවන් සලමින් බුදුරජුන් ඉදිරියෙහි සිටියා ය. ඒ ස්ත්‍රී රූපය බුදුරජුන්ට හා රූපනන්ද</w:t>
      </w:r>
      <w:r w:rsidR="00761AFB">
        <w:rPr>
          <w:rFonts w:ascii="UN-Abhaya" w:hAnsi="UN-Abhaya" w:hint="cs"/>
          <w:cs/>
        </w:rPr>
        <w:t>ා</w:t>
      </w:r>
      <w:r w:rsidRPr="00650FC5">
        <w:rPr>
          <w:rFonts w:ascii="UN-Abhaya" w:hAnsi="UN-Abhaya"/>
          <w:cs/>
        </w:rPr>
        <w:t>ව</w:t>
      </w:r>
      <w:r w:rsidR="00761AFB">
        <w:rPr>
          <w:rFonts w:ascii="UN-Abhaya" w:hAnsi="UN-Abhaya" w:hint="cs"/>
          <w:cs/>
        </w:rPr>
        <w:t>ට</w:t>
      </w:r>
      <w:r w:rsidRPr="00650FC5">
        <w:rPr>
          <w:rFonts w:ascii="UN-Abhaya" w:hAnsi="UN-Abhaya"/>
          <w:cs/>
        </w:rPr>
        <w:t xml:space="preserve"> මුත් අන් කිසිවකුට නො පෙනෙන්නේ ය. රූපන</w:t>
      </w:r>
      <w:r w:rsidR="00AF4FD8">
        <w:rPr>
          <w:rFonts w:ascii="UN-Abhaya" w:hAnsi="UN-Abhaya" w:hint="cs"/>
          <w:cs/>
        </w:rPr>
        <w:t>න්</w:t>
      </w:r>
      <w:r w:rsidRPr="00650FC5">
        <w:rPr>
          <w:rFonts w:ascii="UN-Abhaya" w:hAnsi="UN-Abhaya"/>
          <w:cs/>
        </w:rPr>
        <w:t>ද</w:t>
      </w:r>
      <w:r w:rsidR="00AF4FD8">
        <w:rPr>
          <w:rFonts w:ascii="UN-Abhaya" w:hAnsi="UN-Abhaya" w:hint="cs"/>
          <w:cs/>
        </w:rPr>
        <w:t>ා</w:t>
      </w:r>
      <w:r w:rsidRPr="00650FC5">
        <w:rPr>
          <w:rFonts w:ascii="UN-Abhaya" w:hAnsi="UN-Abhaya"/>
          <w:cs/>
        </w:rPr>
        <w:t xml:space="preserve"> තොමෝ මෙහෙණන් සමග විහාරයට ඇතුල් වී</w:t>
      </w:r>
      <w:r w:rsidRPr="00650FC5">
        <w:rPr>
          <w:rFonts w:ascii="UN-Abhaya" w:hAnsi="UN-Abhaya"/>
        </w:rPr>
        <w:t xml:space="preserve">, </w:t>
      </w:r>
      <w:r w:rsidRPr="00650FC5">
        <w:rPr>
          <w:rFonts w:ascii="UN-Abhaya" w:hAnsi="UN-Abhaya"/>
          <w:cs/>
        </w:rPr>
        <w:t>උ</w:t>
      </w:r>
      <w:r w:rsidR="00AF4FD8">
        <w:rPr>
          <w:rFonts w:ascii="UN-Abhaya" w:hAnsi="UN-Abhaya" w:hint="cs"/>
          <w:cs/>
        </w:rPr>
        <w:t>න්</w:t>
      </w:r>
      <w:r w:rsidRPr="00650FC5">
        <w:rPr>
          <w:rFonts w:ascii="UN-Abhaya" w:hAnsi="UN-Abhaya"/>
          <w:cs/>
        </w:rPr>
        <w:t>ගේ පිටි පස සිට</w:t>
      </w:r>
      <w:r w:rsidRPr="00650FC5">
        <w:rPr>
          <w:rFonts w:ascii="UN-Abhaya" w:hAnsi="UN-Abhaya"/>
        </w:rPr>
        <w:t xml:space="preserve">, </w:t>
      </w:r>
      <w:r w:rsidRPr="00650FC5">
        <w:rPr>
          <w:rFonts w:ascii="UN-Abhaya" w:hAnsi="UN-Abhaya"/>
          <w:cs/>
        </w:rPr>
        <w:t>පසඟ පිහිටුවා වැඳ</w:t>
      </w:r>
      <w:r w:rsidRPr="00650FC5">
        <w:rPr>
          <w:rFonts w:ascii="UN-Abhaya" w:hAnsi="UN-Abhaya"/>
        </w:rPr>
        <w:t xml:space="preserve">, </w:t>
      </w:r>
      <w:r w:rsidRPr="00650FC5">
        <w:rPr>
          <w:rFonts w:ascii="UN-Abhaya" w:hAnsi="UN-Abhaya"/>
          <w:cs/>
        </w:rPr>
        <w:t>එහිම හිඳ</w:t>
      </w:r>
      <w:r w:rsidRPr="00650FC5">
        <w:rPr>
          <w:rFonts w:ascii="UN-Abhaya" w:hAnsi="UN-Abhaya"/>
        </w:rPr>
        <w:t xml:space="preserve">, </w:t>
      </w:r>
      <w:r w:rsidR="00AF4FD8">
        <w:rPr>
          <w:rFonts w:ascii="UN-Abhaya" w:hAnsi="UN-Abhaya" w:hint="cs"/>
          <w:cs/>
        </w:rPr>
        <w:t>මා</w:t>
      </w:r>
      <w:r w:rsidRPr="00650FC5">
        <w:rPr>
          <w:rFonts w:ascii="UN-Abhaya" w:hAnsi="UN-Abhaya"/>
          <w:cs/>
        </w:rPr>
        <w:t>පට ඇඟිල්ල පටන් බුදුරජුන් බලන්න</w:t>
      </w:r>
      <w:r w:rsidR="00AF4FD8">
        <w:rPr>
          <w:rFonts w:ascii="UN-Abhaya" w:hAnsi="UN-Abhaya" w:hint="cs"/>
          <w:cs/>
        </w:rPr>
        <w:t>ී,</w:t>
      </w:r>
      <w:r w:rsidRPr="00650FC5">
        <w:rPr>
          <w:rFonts w:ascii="UN-Abhaya" w:hAnsi="UN-Abhaya"/>
          <w:cs/>
        </w:rPr>
        <w:t xml:space="preserve"> හැම ලකුණ</w:t>
      </w:r>
      <w:r w:rsidR="00AF4FD8">
        <w:rPr>
          <w:rFonts w:ascii="UN-Abhaya" w:hAnsi="UN-Abhaya" w:hint="cs"/>
          <w:cs/>
        </w:rPr>
        <w:t>ෙ</w:t>
      </w:r>
      <w:r w:rsidRPr="00650FC5">
        <w:rPr>
          <w:rFonts w:ascii="UN-Abhaya" w:hAnsi="UN-Abhaya"/>
          <w:cs/>
        </w:rPr>
        <w:t>න් විසිතුරු වූ දීප්තිමත් වූ ව්‍යාමප්‍රභාය</w:t>
      </w:r>
      <w:r w:rsidR="00815A42">
        <w:rPr>
          <w:rFonts w:ascii="UN-Abhaya" w:hAnsi="UN-Abhaya" w:hint="cs"/>
          <w:cs/>
        </w:rPr>
        <w:t>ෙ</w:t>
      </w:r>
      <w:r w:rsidRPr="00650FC5">
        <w:rPr>
          <w:rFonts w:ascii="UN-Abhaya" w:hAnsi="UN-Abhaya"/>
          <w:cs/>
        </w:rPr>
        <w:t xml:space="preserve">න් වට වූ බුදුරජුන්ගේ සිරුර බලා නැවත පුන්සඳසිරි පරයා බබලන මුහුණ දෙස බැලු ය. </w:t>
      </w:r>
    </w:p>
    <w:p w14:paraId="381146FB" w14:textId="77777777" w:rsidR="00EE0047" w:rsidRDefault="000240E6" w:rsidP="00837C82">
      <w:pPr>
        <w:spacing w:line="276" w:lineRule="auto"/>
        <w:rPr>
          <w:rFonts w:ascii="UN-Abhaya" w:hAnsi="UN-Abhaya"/>
        </w:rPr>
      </w:pPr>
      <w:r w:rsidRPr="00650FC5">
        <w:rPr>
          <w:rFonts w:ascii="UN-Abhaya" w:hAnsi="UN-Abhaya"/>
          <w:cs/>
        </w:rPr>
        <w:t>ඒ වේලෙහි</w:t>
      </w:r>
      <w:r w:rsidR="00815A42">
        <w:rPr>
          <w:rFonts w:ascii="UN-Abhaya" w:hAnsi="UN-Abhaya" w:hint="cs"/>
          <w:cs/>
        </w:rPr>
        <w:t xml:space="preserve"> </w:t>
      </w:r>
      <w:r w:rsidRPr="00650FC5">
        <w:rPr>
          <w:rFonts w:ascii="UN-Abhaya" w:hAnsi="UN-Abhaya"/>
          <w:cs/>
        </w:rPr>
        <w:t xml:space="preserve">බුදුරජුන් ඉදිරියෙහි වූ </w:t>
      </w:r>
      <w:r w:rsidR="00815A42">
        <w:rPr>
          <w:rFonts w:ascii="UN-Abhaya" w:hAnsi="UN-Abhaya" w:hint="cs"/>
          <w:cs/>
        </w:rPr>
        <w:t>ස්</w:t>
      </w:r>
      <w:r w:rsidRPr="00650FC5">
        <w:rPr>
          <w:rFonts w:ascii="UN-Abhaya" w:hAnsi="UN-Abhaya"/>
          <w:cs/>
        </w:rPr>
        <w:t>ත්‍රීරූපය දැක</w:t>
      </w:r>
      <w:r w:rsidR="00867DD5">
        <w:rPr>
          <w:rFonts w:ascii="UN-Abhaya" w:hAnsi="UN-Abhaya"/>
        </w:rPr>
        <w:t xml:space="preserve"> “</w:t>
      </w:r>
      <w:r w:rsidRPr="00650FC5">
        <w:rPr>
          <w:rFonts w:ascii="UN-Abhaya" w:hAnsi="UN-Abhaya"/>
          <w:cs/>
        </w:rPr>
        <w:t>තමන් ස්ව</w:t>
      </w:r>
      <w:r w:rsidR="006931FE">
        <w:rPr>
          <w:rFonts w:ascii="UN-Abhaya" w:hAnsi="UN-Abhaya" w:hint="cs"/>
          <w:cs/>
        </w:rPr>
        <w:t>ර්‍ණ</w:t>
      </w:r>
      <w:r w:rsidRPr="00650FC5">
        <w:rPr>
          <w:rFonts w:ascii="UN-Abhaya" w:hAnsi="UN-Abhaya"/>
          <w:cs/>
        </w:rPr>
        <w:t>රාජහංසියක ඉදිරියෙහි සිටි කැවි</w:t>
      </w:r>
      <w:r w:rsidR="001163C9">
        <w:rPr>
          <w:rFonts w:ascii="UN-Abhaya" w:hAnsi="UN-Abhaya" w:hint="cs"/>
          <w:cs/>
        </w:rPr>
        <w:t>ඩි</w:t>
      </w:r>
      <w:r w:rsidRPr="00650FC5">
        <w:rPr>
          <w:rFonts w:ascii="UN-Abhaya" w:hAnsi="UN-Abhaya"/>
          <w:cs/>
        </w:rPr>
        <w:t>යක සේ</w:t>
      </w:r>
      <w:r w:rsidR="00FA0457">
        <w:rPr>
          <w:rFonts w:ascii="UN-Abhaya" w:hAnsi="UN-Abhaya"/>
        </w:rPr>
        <w:t>”</w:t>
      </w:r>
      <w:r w:rsidRPr="00650FC5">
        <w:rPr>
          <w:rFonts w:ascii="UN-Abhaya" w:hAnsi="UN-Abhaya"/>
          <w:cs/>
        </w:rPr>
        <w:t xml:space="preserve"> යි සිතූ ය. ඒ දැක රූපනන්ද</w:t>
      </w:r>
      <w:r w:rsidR="00ED4D3E">
        <w:rPr>
          <w:rFonts w:ascii="UN-Abhaya" w:hAnsi="UN-Abhaya" w:hint="cs"/>
          <w:cs/>
        </w:rPr>
        <w:t>ා</w:t>
      </w:r>
      <w:r w:rsidRPr="00650FC5">
        <w:rPr>
          <w:rFonts w:ascii="UN-Abhaya" w:hAnsi="UN-Abhaya"/>
          <w:cs/>
        </w:rPr>
        <w:t>වගේ දෙ ඇස බමන</w:t>
      </w:r>
      <w:r w:rsidR="00ED4D3E">
        <w:rPr>
          <w:rFonts w:ascii="UN-Abhaya" w:hAnsi="UN-Abhaya" w:hint="cs"/>
          <w:cs/>
        </w:rPr>
        <w:t>්න</w:t>
      </w:r>
      <w:r w:rsidRPr="00650FC5">
        <w:rPr>
          <w:rFonts w:ascii="UN-Abhaya" w:hAnsi="UN-Abhaya"/>
          <w:cs/>
        </w:rPr>
        <w:t>ට විය. “කෙස් කළඹ නළල දත් ඇට මූණ දෙතොල නැහැය කොතරම් සිත් ගන්නා සුලු දැ</w:t>
      </w:r>
      <w:r w:rsidR="00ED4D3E">
        <w:rPr>
          <w:rFonts w:ascii="UN-Abhaya" w:hAnsi="UN-Abhaya"/>
        </w:rPr>
        <w:t>”</w:t>
      </w:r>
      <w:r w:rsidRPr="00650FC5">
        <w:rPr>
          <w:rFonts w:ascii="UN-Abhaya" w:hAnsi="UN-Abhaya"/>
          <w:cs/>
        </w:rPr>
        <w:t xml:space="preserve"> යි සිතන්නා වූ රූපනන්දාව ඒ සිරුරෙහි </w:t>
      </w:r>
      <w:r w:rsidR="00790B74">
        <w:rPr>
          <w:rFonts w:ascii="UN-Abhaya" w:hAnsi="UN-Abhaya" w:hint="cs"/>
          <w:cs/>
        </w:rPr>
        <w:t>ස්</w:t>
      </w:r>
      <w:r w:rsidRPr="00650FC5">
        <w:rPr>
          <w:rFonts w:ascii="UN-Abhaya" w:hAnsi="UN-Abhaya"/>
          <w:cs/>
        </w:rPr>
        <w:t>න</w:t>
      </w:r>
      <w:r w:rsidR="00790B74">
        <w:rPr>
          <w:rFonts w:ascii="UN-Abhaya" w:hAnsi="UN-Abhaya" w:hint="cs"/>
          <w:cs/>
        </w:rPr>
        <w:t>ේ</w:t>
      </w:r>
      <w:r w:rsidRPr="00650FC5">
        <w:rPr>
          <w:rFonts w:ascii="UN-Abhaya" w:hAnsi="UN-Abhaya"/>
          <w:cs/>
        </w:rPr>
        <w:t>හ කළා ය. . ඉක්බිති බුදුරජානන් වහන්සේ රූපනන්දාවගේ සිත එහි ඇදී ගියබව දැන බණ වදාරණ සේක් නි</w:t>
      </w:r>
      <w:r w:rsidR="00790B74">
        <w:rPr>
          <w:rFonts w:ascii="UN-Abhaya" w:hAnsi="UN-Abhaya" w:hint="cs"/>
          <w:cs/>
        </w:rPr>
        <w:t>ර්මිත</w:t>
      </w:r>
      <w:r w:rsidRPr="00650FC5">
        <w:rPr>
          <w:rFonts w:ascii="UN-Abhaya" w:hAnsi="UN-Abhaya"/>
          <w:cs/>
        </w:rPr>
        <w:t xml:space="preserve"> රූපය</w:t>
      </w:r>
      <w:r w:rsidRPr="00650FC5">
        <w:rPr>
          <w:rFonts w:ascii="UN-Abhaya" w:hAnsi="UN-Abhaya"/>
        </w:rPr>
        <w:t xml:space="preserve">, </w:t>
      </w:r>
      <w:r w:rsidRPr="00650FC5">
        <w:rPr>
          <w:rFonts w:ascii="UN-Abhaya" w:hAnsi="UN-Abhaya"/>
          <w:cs/>
        </w:rPr>
        <w:t>ඒ සොළොසැවිරිදි බව ඉක්මවා විසිහැවිරිදි බවට පත් ව</w:t>
      </w:r>
      <w:r w:rsidR="00790B74">
        <w:rPr>
          <w:rFonts w:ascii="UN-Abhaya" w:hAnsi="UN-Abhaya" w:hint="cs"/>
          <w:cs/>
        </w:rPr>
        <w:t>ූ</w:t>
      </w:r>
      <w:r w:rsidRPr="00650FC5">
        <w:rPr>
          <w:rFonts w:ascii="UN-Abhaya" w:hAnsi="UN-Abhaya"/>
          <w:cs/>
        </w:rPr>
        <w:t>වක් කොට දැක්වූ සේක. “මේ රූපය දැන් පළමු තුබූ පරිදි නො වේ</w:t>
      </w:r>
      <w:r w:rsidR="00790B74">
        <w:rPr>
          <w:rFonts w:ascii="UN-Abhaya" w:hAnsi="UN-Abhaya"/>
        </w:rPr>
        <w:t>”</w:t>
      </w:r>
      <w:r w:rsidRPr="00650FC5">
        <w:rPr>
          <w:rFonts w:ascii="UN-Abhaya" w:hAnsi="UN-Abhaya"/>
        </w:rPr>
        <w:t xml:space="preserve"> </w:t>
      </w:r>
      <w:r w:rsidRPr="00650FC5">
        <w:rPr>
          <w:rFonts w:ascii="UN-Abhaya" w:hAnsi="UN-Abhaya"/>
          <w:cs/>
        </w:rPr>
        <w:t xml:space="preserve">යි රුපනන්දා ඒ ඇසිල්ලෙහි ම එයට කළ </w:t>
      </w:r>
      <w:r w:rsidR="00C400D2">
        <w:rPr>
          <w:rFonts w:ascii="UN-Abhaya" w:hAnsi="UN-Abhaya" w:hint="cs"/>
          <w:cs/>
        </w:rPr>
        <w:t>ස්</w:t>
      </w:r>
      <w:r w:rsidRPr="00650FC5">
        <w:rPr>
          <w:rFonts w:ascii="UN-Abhaya" w:hAnsi="UN-Abhaya"/>
          <w:cs/>
        </w:rPr>
        <w:t>න</w:t>
      </w:r>
      <w:r w:rsidR="00C400D2">
        <w:rPr>
          <w:rFonts w:ascii="UN-Abhaya" w:hAnsi="UN-Abhaya" w:hint="cs"/>
          <w:cs/>
        </w:rPr>
        <w:t>ේ</w:t>
      </w:r>
      <w:r w:rsidRPr="00650FC5">
        <w:rPr>
          <w:rFonts w:ascii="UN-Abhaya" w:hAnsi="UN-Abhaya"/>
          <w:cs/>
        </w:rPr>
        <w:t>හය මදක් හැරප</w:t>
      </w:r>
      <w:r w:rsidR="00C400D2">
        <w:rPr>
          <w:rFonts w:ascii="UN-Abhaya" w:hAnsi="UN-Abhaya" w:hint="cs"/>
          <w:cs/>
        </w:rPr>
        <w:t>ූ</w:t>
      </w:r>
      <w:r w:rsidRPr="00650FC5">
        <w:rPr>
          <w:rFonts w:ascii="UN-Abhaya" w:hAnsi="UN-Abhaya"/>
          <w:cs/>
        </w:rPr>
        <w:t xml:space="preserve"> ය. බුදුරජ</w:t>
      </w:r>
      <w:r w:rsidR="00C400D2">
        <w:rPr>
          <w:rFonts w:ascii="UN-Abhaya" w:hAnsi="UN-Abhaya" w:hint="cs"/>
          <w:cs/>
        </w:rPr>
        <w:t>ා</w:t>
      </w:r>
      <w:r w:rsidRPr="00650FC5">
        <w:rPr>
          <w:rFonts w:ascii="UN-Abhaya" w:hAnsi="UN-Abhaya"/>
          <w:cs/>
        </w:rPr>
        <w:t>නන් වහන්සේ ද පිළිවෙළින් ඒ වේලෙහි ම ඒ රූපය වරක් වැදු තැනැත්තියක කොට</w:t>
      </w:r>
      <w:r w:rsidRPr="00650FC5">
        <w:rPr>
          <w:rFonts w:ascii="UN-Abhaya" w:hAnsi="UN-Abhaya"/>
        </w:rPr>
        <w:t xml:space="preserve">, </w:t>
      </w:r>
      <w:r w:rsidRPr="00650FC5">
        <w:rPr>
          <w:rFonts w:ascii="UN-Abhaya" w:hAnsi="UN-Abhaya"/>
          <w:cs/>
        </w:rPr>
        <w:t>මැදියම් වයසෙහි සිටි තැනැත්තියක කොට</w:t>
      </w:r>
      <w:r w:rsidRPr="00650FC5">
        <w:rPr>
          <w:rFonts w:ascii="UN-Abhaya" w:hAnsi="UN-Abhaya"/>
        </w:rPr>
        <w:t xml:space="preserve">, </w:t>
      </w:r>
      <w:r w:rsidRPr="00650FC5">
        <w:rPr>
          <w:rFonts w:ascii="UN-Abhaya" w:hAnsi="UN-Abhaya"/>
          <w:cs/>
        </w:rPr>
        <w:t>දිරුම් කඩ</w:t>
      </w:r>
      <w:r w:rsidR="00C400D2">
        <w:rPr>
          <w:rFonts w:ascii="UN-Abhaya" w:hAnsi="UN-Abhaya" w:hint="cs"/>
          <w:cs/>
        </w:rPr>
        <w:t>ට</w:t>
      </w:r>
      <w:r w:rsidRPr="00650FC5">
        <w:rPr>
          <w:rFonts w:ascii="UN-Abhaya" w:hAnsi="UN-Abhaya"/>
          <w:cs/>
        </w:rPr>
        <w:t xml:space="preserve"> ගිය මැහැල්ලක කොට දැක් වූහ. රූපනන්දා ඒ රූපය පිළිවෙළින් වෙනස් ව ගොස් මැහැල්ලක බවට පැමිණි වේලෙහි වැටුනු දත් ඇති ඉදුනු කෙස් ඇති</w:t>
      </w:r>
      <w:r w:rsidR="00005F4E">
        <w:rPr>
          <w:rFonts w:ascii="UN-Abhaya" w:hAnsi="UN-Abhaya" w:hint="cs"/>
          <w:cs/>
        </w:rPr>
        <w:t>,</w:t>
      </w:r>
      <w:r w:rsidRPr="00650FC5">
        <w:rPr>
          <w:rFonts w:ascii="UN-Abhaya" w:hAnsi="UN-Abhaya"/>
          <w:cs/>
        </w:rPr>
        <w:t xml:space="preserve"> මැදින් නැමී සිට</w:t>
      </w:r>
      <w:r w:rsidR="00005F4E">
        <w:rPr>
          <w:rFonts w:ascii="UN-Abhaya" w:hAnsi="UN-Abhaya" w:hint="cs"/>
          <w:cs/>
        </w:rPr>
        <w:t>ි</w:t>
      </w:r>
      <w:r w:rsidRPr="00650FC5">
        <w:rPr>
          <w:rFonts w:ascii="UN-Abhaya" w:hAnsi="UN-Abhaya"/>
          <w:cs/>
        </w:rPr>
        <w:t xml:space="preserve"> ගො</w:t>
      </w:r>
      <w:r w:rsidR="00005F4E">
        <w:rPr>
          <w:rFonts w:ascii="UN-Abhaya" w:hAnsi="UN-Abhaya" w:hint="cs"/>
          <w:cs/>
        </w:rPr>
        <w:t>ණැ</w:t>
      </w:r>
      <w:r w:rsidRPr="00650FC5">
        <w:rPr>
          <w:rFonts w:ascii="UN-Abhaya" w:hAnsi="UN-Abhaya"/>
          <w:cs/>
        </w:rPr>
        <w:t>ස්සක් සේ වක ගැසුනු සැරයටියක් අතින් ගත් හැම</w:t>
      </w:r>
      <w:r w:rsidR="00005F4E">
        <w:rPr>
          <w:rFonts w:ascii="UN-Abhaya" w:hAnsi="UN-Abhaya" w:hint="cs"/>
          <w:cs/>
        </w:rPr>
        <w:t>ත</w:t>
      </w:r>
      <w:r w:rsidRPr="00650FC5">
        <w:rPr>
          <w:rFonts w:ascii="UN-Abhaya" w:hAnsi="UN-Abhaya"/>
          <w:cs/>
        </w:rPr>
        <w:t xml:space="preserve">කින් වෙවුලන ඒ </w:t>
      </w:r>
      <w:r w:rsidR="00005F4E">
        <w:rPr>
          <w:rFonts w:ascii="UN-Abhaya" w:hAnsi="UN-Abhaya" w:hint="cs"/>
          <w:cs/>
        </w:rPr>
        <w:t>ස්ත්‍රි</w:t>
      </w:r>
      <w:r w:rsidRPr="00650FC5">
        <w:rPr>
          <w:rFonts w:ascii="UN-Abhaya" w:hAnsi="UN-Abhaya"/>
          <w:cs/>
        </w:rPr>
        <w:t xml:space="preserve">ය දැක එහි කළ </w:t>
      </w:r>
      <w:r w:rsidR="00005F4E">
        <w:rPr>
          <w:rFonts w:ascii="UN-Abhaya" w:hAnsi="UN-Abhaya" w:hint="cs"/>
          <w:cs/>
        </w:rPr>
        <w:t>ස්නේහ</w:t>
      </w:r>
      <w:r w:rsidRPr="00650FC5">
        <w:rPr>
          <w:rFonts w:ascii="UN-Abhaya" w:hAnsi="UN-Abhaya"/>
          <w:cs/>
        </w:rPr>
        <w:t>ය මුළුමනින් හැරප</w:t>
      </w:r>
      <w:r w:rsidR="00005F4E">
        <w:rPr>
          <w:rFonts w:ascii="UN-Abhaya" w:hAnsi="UN-Abhaya" w:hint="cs"/>
          <w:cs/>
        </w:rPr>
        <w:t>ූ</w:t>
      </w:r>
      <w:r w:rsidRPr="00650FC5">
        <w:rPr>
          <w:rFonts w:ascii="UN-Abhaya" w:hAnsi="UN-Abhaya"/>
          <w:cs/>
        </w:rPr>
        <w:t xml:space="preserve"> ය. නැවත බුදුරජානන් වහන්සේ එය ලෙඩෙන් වැඩුනක් කොට දැක්වූහ. ඒ වේලෙහි ඒ නිර්</w:t>
      </w:r>
      <w:r w:rsidR="00EE0047">
        <w:rPr>
          <w:rFonts w:ascii="UN-Abhaya" w:hAnsi="UN-Abhaya" w:hint="cs"/>
          <w:cs/>
        </w:rPr>
        <w:t>මි</w:t>
      </w:r>
      <w:r w:rsidRPr="00650FC5">
        <w:rPr>
          <w:rFonts w:ascii="UN-Abhaya" w:hAnsi="UN-Abhaya"/>
          <w:cs/>
        </w:rPr>
        <w:t>ත</w:t>
      </w:r>
      <w:r w:rsidR="00EE0047">
        <w:rPr>
          <w:rFonts w:ascii="UN-Abhaya" w:hAnsi="UN-Abhaya" w:hint="cs"/>
          <w:cs/>
        </w:rPr>
        <w:t xml:space="preserve"> </w:t>
      </w:r>
      <w:r w:rsidRPr="00650FC5">
        <w:rPr>
          <w:rFonts w:ascii="UN-Abhaya" w:hAnsi="UN-Abhaya"/>
          <w:cs/>
        </w:rPr>
        <w:t>ර</w:t>
      </w:r>
      <w:r w:rsidR="00EE0047">
        <w:rPr>
          <w:rFonts w:ascii="UN-Abhaya" w:hAnsi="UN-Abhaya" w:hint="cs"/>
          <w:cs/>
        </w:rPr>
        <w:t>ූ</w:t>
      </w:r>
      <w:r w:rsidRPr="00650FC5">
        <w:rPr>
          <w:rFonts w:ascii="UN-Abhaya" w:hAnsi="UN-Abhaya"/>
          <w:cs/>
        </w:rPr>
        <w:t>පය අත තුබූ සැරයටිය හා තල් අත</w:t>
      </w:r>
      <w:r w:rsidR="00EE0047">
        <w:rPr>
          <w:rFonts w:ascii="UN-Abhaya" w:hAnsi="UN-Abhaya" w:hint="cs"/>
          <w:cs/>
        </w:rPr>
        <w:t>්ත</w:t>
      </w:r>
      <w:r w:rsidRPr="00650FC5">
        <w:rPr>
          <w:rFonts w:ascii="UN-Abhaya" w:hAnsi="UN-Abhaya"/>
          <w:cs/>
        </w:rPr>
        <w:t xml:space="preserve"> බිම හෙලා මල</w:t>
      </w:r>
      <w:r w:rsidR="00EE0047">
        <w:rPr>
          <w:rFonts w:ascii="UN-Abhaya" w:hAnsi="UN-Abhaya" w:hint="cs"/>
          <w:cs/>
        </w:rPr>
        <w:t xml:space="preserve"> </w:t>
      </w:r>
      <w:r w:rsidRPr="00650FC5">
        <w:rPr>
          <w:rFonts w:ascii="UN-Abhaya" w:hAnsi="UN-Abhaya"/>
          <w:cs/>
        </w:rPr>
        <w:t>ම</w:t>
      </w:r>
      <w:r w:rsidR="00EE0047">
        <w:rPr>
          <w:rFonts w:ascii="UN-Abhaya" w:hAnsi="UN-Abhaya" w:hint="cs"/>
          <w:cs/>
        </w:rPr>
        <w:t>ූ</w:t>
      </w:r>
      <w:r w:rsidRPr="00650FC5">
        <w:rPr>
          <w:rFonts w:ascii="UN-Abhaya" w:hAnsi="UN-Abhaya"/>
          <w:cs/>
        </w:rPr>
        <w:t xml:space="preserve"> වගුරමින් </w:t>
      </w:r>
      <w:r w:rsidR="00EE0047">
        <w:rPr>
          <w:rFonts w:ascii="UN-Abhaya" w:hAnsi="UN-Abhaya" w:hint="cs"/>
          <w:cs/>
        </w:rPr>
        <w:t>මහ</w:t>
      </w:r>
      <w:r w:rsidRPr="00650FC5">
        <w:rPr>
          <w:rFonts w:ascii="UN-Abhaya" w:hAnsi="UN-Abhaya"/>
          <w:cs/>
        </w:rPr>
        <w:t xml:space="preserve"> හඬ නගමින් බිම වැටී මල මූ දෙක්හි ගැලී දඟලන්නට විය. </w:t>
      </w:r>
    </w:p>
    <w:p w14:paraId="351E009E" w14:textId="71BBABAA" w:rsidR="000240E6" w:rsidRDefault="000240E6" w:rsidP="00837C82">
      <w:pPr>
        <w:spacing w:line="276" w:lineRule="auto"/>
        <w:rPr>
          <w:rFonts w:ascii="UN-Abhaya" w:hAnsi="UN-Abhaya"/>
        </w:rPr>
      </w:pPr>
      <w:r w:rsidRPr="00650FC5">
        <w:rPr>
          <w:rFonts w:ascii="UN-Abhaya" w:hAnsi="UN-Abhaya"/>
          <w:cs/>
        </w:rPr>
        <w:t>රූපනන්ද</w:t>
      </w:r>
      <w:r w:rsidR="00E04121">
        <w:rPr>
          <w:rFonts w:ascii="UN-Abhaya" w:hAnsi="UN-Abhaya" w:hint="cs"/>
          <w:cs/>
        </w:rPr>
        <w:t>ා</w:t>
      </w:r>
      <w:r w:rsidRPr="00650FC5">
        <w:rPr>
          <w:rFonts w:ascii="UN-Abhaya" w:hAnsi="UN-Abhaya"/>
        </w:rPr>
        <w:t xml:space="preserve"> </w:t>
      </w:r>
      <w:r w:rsidRPr="00650FC5">
        <w:rPr>
          <w:rFonts w:ascii="UN-Abhaya" w:hAnsi="UN-Abhaya"/>
          <w:cs/>
        </w:rPr>
        <w:t xml:space="preserve">මේ දැක වඩාත් කලකිරුණි ය. අනතුරු ව බුදුරජානන් වහන්සේ ඒ ස්ත්‍රිය මළ එකියක කොට දැක් වූහ. මළා වූ කෙණෙහි ම </w:t>
      </w:r>
      <w:r w:rsidR="00E04121">
        <w:rPr>
          <w:rFonts w:ascii="UN-Abhaya" w:hAnsi="UN-Abhaya" w:hint="cs"/>
          <w:cs/>
        </w:rPr>
        <w:t>ඕ</w:t>
      </w:r>
      <w:r w:rsidRPr="00650FC5">
        <w:rPr>
          <w:rFonts w:ascii="UN-Abhaya" w:hAnsi="UN-Abhaya"/>
          <w:cs/>
        </w:rPr>
        <w:t xml:space="preserve"> ඉදිමී ගියා ය. වණමුවවලින් සැරව ගලන්නට විය. පණුවෝ වැගිරෙන්නට වූහ. බලු කපුටෝ එතැන රැස් ව මළමිනිය කඩා කන්නට වුහ. මේ දුටු රූපනන්දා </w:t>
      </w:r>
      <w:r w:rsidR="00A33E19">
        <w:rPr>
          <w:rFonts w:ascii="UN-Abhaya" w:hAnsi="UN-Abhaya"/>
        </w:rPr>
        <w:t>“</w:t>
      </w:r>
      <w:r w:rsidRPr="00650FC5">
        <w:rPr>
          <w:rFonts w:ascii="UN-Abhaya" w:hAnsi="UN-Abhaya"/>
          <w:cs/>
        </w:rPr>
        <w:t xml:space="preserve">අහෝ මේ ගෑණිය මේ තැනදී ම මහලු ව ගියා ආතුර </w:t>
      </w:r>
      <w:r w:rsidRPr="00E04121">
        <w:rPr>
          <w:rFonts w:ascii="UN-Abhaya" w:hAnsi="UN-Abhaya"/>
          <w:cs/>
        </w:rPr>
        <w:t xml:space="preserve">වූවා </w:t>
      </w:r>
      <w:r w:rsidR="00E04121" w:rsidRPr="00E04121">
        <w:rPr>
          <w:rFonts w:ascii="UN-Abhaya" w:hAnsi="UN-Abhaya"/>
          <w:cs/>
        </w:rPr>
        <w:t>ම</w:t>
      </w:r>
      <w:r w:rsidRPr="00E04121">
        <w:rPr>
          <w:rFonts w:ascii="UN-Abhaya" w:hAnsi="UN-Abhaya"/>
          <w:cs/>
        </w:rPr>
        <w:t>ළා ය</w:t>
      </w:r>
      <w:r w:rsidRPr="00650FC5">
        <w:rPr>
          <w:rFonts w:ascii="UN-Abhaya" w:hAnsi="UN-Abhaya"/>
          <w:cs/>
        </w:rPr>
        <w:t>. මට වන්</w:t>
      </w:r>
      <w:r w:rsidR="00E04121">
        <w:rPr>
          <w:rFonts w:ascii="UN-Abhaya" w:hAnsi="UN-Abhaya" w:hint="cs"/>
          <w:cs/>
        </w:rPr>
        <w:t>නේ</w:t>
      </w:r>
      <w:r w:rsidRPr="00650FC5">
        <w:rPr>
          <w:rFonts w:ascii="UN-Abhaya" w:hAnsi="UN-Abhaya"/>
          <w:cs/>
        </w:rPr>
        <w:t xml:space="preserve"> ද ඔය ටික ය. මා කරා ද ජරාව්‍ය</w:t>
      </w:r>
      <w:r w:rsidR="00CC0025">
        <w:rPr>
          <w:rFonts w:ascii="UN-Abhaya" w:hAnsi="UN-Abhaya" w:hint="cs"/>
          <w:cs/>
        </w:rPr>
        <w:t>ා</w:t>
      </w:r>
      <w:r w:rsidRPr="00650FC5">
        <w:rPr>
          <w:rFonts w:ascii="UN-Abhaya" w:hAnsi="UN-Abhaya"/>
          <w:cs/>
        </w:rPr>
        <w:t>ධි</w:t>
      </w:r>
      <w:r w:rsidR="00CC0025">
        <w:rPr>
          <w:rFonts w:ascii="UN-Abhaya" w:hAnsi="UN-Abhaya" w:hint="cs"/>
          <w:cs/>
        </w:rPr>
        <w:t>ම</w:t>
      </w:r>
      <w:r w:rsidRPr="00650FC5">
        <w:rPr>
          <w:rFonts w:ascii="UN-Abhaya" w:hAnsi="UN-Abhaya"/>
          <w:cs/>
        </w:rPr>
        <w:t>රණය</w:t>
      </w:r>
      <w:r w:rsidR="00CC0025">
        <w:rPr>
          <w:rFonts w:ascii="UN-Abhaya" w:hAnsi="UN-Abhaya" w:hint="cs"/>
          <w:cs/>
        </w:rPr>
        <w:t>ෝ</w:t>
      </w:r>
      <w:r w:rsidRPr="00650FC5">
        <w:rPr>
          <w:rFonts w:ascii="UN-Abhaya" w:hAnsi="UN-Abhaya"/>
          <w:cs/>
        </w:rPr>
        <w:t xml:space="preserve"> පැමිණෙන්නාහ</w:t>
      </w:r>
      <w:r w:rsidR="00C4684C">
        <w:rPr>
          <w:rFonts w:ascii="UN-Abhaya" w:hAnsi="UN-Abhaya"/>
        </w:rPr>
        <w:t>”</w:t>
      </w:r>
      <w:r w:rsidRPr="00650FC5">
        <w:rPr>
          <w:rFonts w:ascii="UN-Abhaya" w:hAnsi="UN-Abhaya"/>
        </w:rPr>
        <w:t xml:space="preserve"> </w:t>
      </w:r>
      <w:r w:rsidRPr="00650FC5">
        <w:rPr>
          <w:rFonts w:ascii="UN-Abhaya" w:hAnsi="UN-Abhaya"/>
          <w:cs/>
        </w:rPr>
        <w:t>යි අ</w:t>
      </w:r>
      <w:r w:rsidR="00CC0025">
        <w:rPr>
          <w:rFonts w:ascii="UN-Abhaya" w:hAnsi="UN-Abhaya" w:hint="cs"/>
          <w:cs/>
        </w:rPr>
        <w:t>ත්</w:t>
      </w:r>
      <w:r w:rsidRPr="00650FC5">
        <w:rPr>
          <w:rFonts w:ascii="UN-Abhaya" w:hAnsi="UN-Abhaya"/>
          <w:cs/>
        </w:rPr>
        <w:t>බව අනිත්‍ය විසින් දුටුවා ය. අනිත්‍ය විසින් දක්නා ල</w:t>
      </w:r>
      <w:r w:rsidR="00CC0025">
        <w:rPr>
          <w:rFonts w:ascii="UN-Abhaya" w:hAnsi="UN-Abhaya" w:hint="cs"/>
          <w:cs/>
        </w:rPr>
        <w:t>ද්දේ</w:t>
      </w:r>
      <w:r w:rsidRPr="00650FC5">
        <w:rPr>
          <w:rFonts w:ascii="UN-Abhaya" w:hAnsi="UN-Abhaya"/>
          <w:cs/>
        </w:rPr>
        <w:t xml:space="preserve"> දු</w:t>
      </w:r>
      <w:r w:rsidR="00203FEB">
        <w:rPr>
          <w:rFonts w:ascii="UN-Abhaya" w:hAnsi="UN-Abhaya" w:hint="cs"/>
          <w:cs/>
        </w:rPr>
        <w:t>ඃඛ</w:t>
      </w:r>
      <w:r w:rsidRPr="00650FC5">
        <w:rPr>
          <w:rFonts w:ascii="UN-Abhaya" w:hAnsi="UN-Abhaya"/>
          <w:cs/>
        </w:rPr>
        <w:t xml:space="preserve"> විසින් හා අනාත්ම විසින් දක්නා ලද්දේ ම වෙයි. ඇයට </w:t>
      </w:r>
      <w:r w:rsidR="00203FEB">
        <w:rPr>
          <w:rFonts w:ascii="UN-Abhaya" w:hAnsi="UN-Abhaya" w:hint="cs"/>
          <w:cs/>
        </w:rPr>
        <w:t>භ</w:t>
      </w:r>
      <w:r w:rsidRPr="00650FC5">
        <w:rPr>
          <w:rFonts w:ascii="UN-Abhaya" w:hAnsi="UN-Abhaya"/>
          <w:cs/>
        </w:rPr>
        <w:t>ව</w:t>
      </w:r>
      <w:r w:rsidR="00203FEB">
        <w:rPr>
          <w:rFonts w:ascii="UN-Abhaya" w:hAnsi="UN-Abhaya" w:hint="cs"/>
          <w:cs/>
        </w:rPr>
        <w:t>ත්‍ර</w:t>
      </w:r>
      <w:r w:rsidRPr="00650FC5">
        <w:rPr>
          <w:rFonts w:ascii="UN-Abhaya" w:hAnsi="UN-Abhaya"/>
          <w:cs/>
        </w:rPr>
        <w:t>යය ගිනි ඇවිල ගත්තක් සේ ද</w:t>
      </w:r>
      <w:r w:rsidRPr="00650FC5">
        <w:rPr>
          <w:rFonts w:ascii="UN-Abhaya" w:hAnsi="UN-Abhaya"/>
        </w:rPr>
        <w:t xml:space="preserve">, </w:t>
      </w:r>
      <w:r w:rsidRPr="00650FC5">
        <w:rPr>
          <w:rFonts w:ascii="UN-Abhaya" w:hAnsi="UN-Abhaya"/>
          <w:cs/>
        </w:rPr>
        <w:t>ගෙල ලැගුනු මිනී කුණක් සේ ද වැටහින. සිත කමටහනට නතු විය. ඉක්බිති බුදුරජානන් වහන්සේ රූපනන්ද</w:t>
      </w:r>
      <w:r w:rsidR="00203FEB">
        <w:rPr>
          <w:rFonts w:ascii="UN-Abhaya" w:hAnsi="UN-Abhaya" w:hint="cs"/>
          <w:cs/>
        </w:rPr>
        <w:t>ා</w:t>
      </w:r>
      <w:r w:rsidRPr="00650FC5">
        <w:rPr>
          <w:rFonts w:ascii="UN-Abhaya" w:hAnsi="UN-Abhaya"/>
          <w:cs/>
        </w:rPr>
        <w:t>ව සිය අ</w:t>
      </w:r>
      <w:r w:rsidR="00203FEB">
        <w:rPr>
          <w:rFonts w:ascii="UN-Abhaya" w:hAnsi="UN-Abhaya" w:hint="cs"/>
          <w:cs/>
        </w:rPr>
        <w:t>ත්බ</w:t>
      </w:r>
      <w:r w:rsidRPr="00650FC5">
        <w:rPr>
          <w:rFonts w:ascii="UN-Abhaya" w:hAnsi="UN-Abhaya"/>
          <w:cs/>
        </w:rPr>
        <w:t xml:space="preserve">ව අනිත්‍ය විසින් දුටුබව දැන මත්තෙහි </w:t>
      </w:r>
      <w:r w:rsidR="00203FEB">
        <w:rPr>
          <w:rFonts w:ascii="UN-Abhaya" w:hAnsi="UN-Abhaya" w:hint="cs"/>
          <w:cs/>
        </w:rPr>
        <w:t xml:space="preserve">මෝ </w:t>
      </w:r>
      <w:r w:rsidRPr="00650FC5">
        <w:rPr>
          <w:rFonts w:ascii="UN-Abhaya" w:hAnsi="UN-Abhaya"/>
          <w:cs/>
        </w:rPr>
        <w:t>තොමෝ තමන්ට පිහිටක් කර ගැනීමෙහි පොහොසත් දැ</w:t>
      </w:r>
      <w:r w:rsidR="00A33E19">
        <w:rPr>
          <w:rFonts w:ascii="UN-Abhaya" w:hAnsi="UN-Abhaya"/>
        </w:rPr>
        <w:t>,</w:t>
      </w:r>
      <w:r w:rsidRPr="00650FC5">
        <w:rPr>
          <w:rFonts w:ascii="UN-Abhaya" w:hAnsi="UN-Abhaya"/>
          <w:cs/>
        </w:rPr>
        <w:t xml:space="preserve"> යි බලා වදාරණ සේක්</w:t>
      </w:r>
      <w:r w:rsidRPr="00650FC5">
        <w:rPr>
          <w:rFonts w:ascii="UN-Abhaya" w:hAnsi="UN-Abhaya"/>
        </w:rPr>
        <w:t xml:space="preserve">, </w:t>
      </w:r>
      <w:r w:rsidRPr="00650FC5">
        <w:rPr>
          <w:rFonts w:ascii="UN-Abhaya" w:hAnsi="UN-Abhaya"/>
          <w:cs/>
        </w:rPr>
        <w:t>ඇය එහි පොහො</w:t>
      </w:r>
      <w:r w:rsidR="00203FEB">
        <w:rPr>
          <w:rFonts w:ascii="UN-Abhaya" w:hAnsi="UN-Abhaya" w:hint="cs"/>
          <w:cs/>
        </w:rPr>
        <w:t>ස</w:t>
      </w:r>
      <w:r w:rsidRPr="00650FC5">
        <w:rPr>
          <w:rFonts w:ascii="UN-Abhaya" w:hAnsi="UN-Abhaya"/>
          <w:cs/>
        </w:rPr>
        <w:t>ත් නො වන බවත් පිටතින් ඒ පිණිස පිහිටක් ලැබිය යුතු බවත් දැන ඇයට හිත විසින්</w:t>
      </w:r>
      <w:r w:rsidR="00203FEB">
        <w:rPr>
          <w:rFonts w:ascii="UN-Abhaya" w:hAnsi="UN-Abhaya"/>
        </w:rPr>
        <w:t>;</w:t>
      </w:r>
      <w:r w:rsidRPr="00650FC5">
        <w:rPr>
          <w:rFonts w:ascii="UN-Abhaya" w:hAnsi="UN-Abhaya"/>
          <w:cs/>
        </w:rPr>
        <w:t xml:space="preserve"> </w:t>
      </w:r>
    </w:p>
    <w:p w14:paraId="21713042" w14:textId="77777777" w:rsidR="00085D50" w:rsidRDefault="00531D52" w:rsidP="00837C82">
      <w:pPr>
        <w:spacing w:line="276" w:lineRule="auto"/>
        <w:rPr>
          <w:rFonts w:ascii="UN-Abhaya" w:hAnsi="UN-Abhaya"/>
        </w:rPr>
      </w:pPr>
      <w:r>
        <w:rPr>
          <w:rFonts w:ascii="UN-Abhaya" w:hAnsi="UN-Abhaya"/>
        </w:rPr>
        <w:t>“</w:t>
      </w:r>
      <w:r w:rsidR="000240E6" w:rsidRPr="00650FC5">
        <w:rPr>
          <w:rFonts w:ascii="UN-Abhaya" w:hAnsi="UN-Abhaya"/>
          <w:cs/>
        </w:rPr>
        <w:t>නන්දා මෝඩ මිනිසුන් ඉතා ඕනෑ කමින් බලාපොරොත්තු ව</w:t>
      </w:r>
      <w:r w:rsidR="00A74718">
        <w:rPr>
          <w:rFonts w:ascii="UN-Abhaya" w:hAnsi="UN-Abhaya" w:hint="cs"/>
          <w:cs/>
        </w:rPr>
        <w:t xml:space="preserve">න </w:t>
      </w:r>
      <w:r w:rsidR="000240E6" w:rsidRPr="00650FC5">
        <w:rPr>
          <w:rFonts w:ascii="UN-Abhaya" w:hAnsi="UN-Abhaya"/>
          <w:cs/>
        </w:rPr>
        <w:t>පතන කියන</w:t>
      </w:r>
      <w:r w:rsidR="000240E6" w:rsidRPr="00650FC5">
        <w:rPr>
          <w:rFonts w:ascii="UN-Abhaya" w:hAnsi="UN-Abhaya"/>
        </w:rPr>
        <w:t xml:space="preserve">, </w:t>
      </w:r>
      <w:r w:rsidR="000240E6" w:rsidRPr="00650FC5">
        <w:rPr>
          <w:rFonts w:ascii="UN-Abhaya" w:hAnsi="UN-Abhaya"/>
          <w:cs/>
        </w:rPr>
        <w:t>ජරාවෙන් දැදුරු වී යන කිසි සේත් පිරිසිදු නො වන කුණු වූ උඩ යට දෙකින් අසූවි උතුරණ වගුරණ මේ සිරුර බලව.</w:t>
      </w:r>
      <w:r w:rsidR="00085D50">
        <w:rPr>
          <w:rFonts w:ascii="UN-Abhaya" w:hAnsi="UN-Abhaya"/>
        </w:rPr>
        <w:t xml:space="preserve"> </w:t>
      </w:r>
    </w:p>
    <w:p w14:paraId="5324BA0A" w14:textId="5F904521" w:rsidR="000240E6" w:rsidRDefault="000240E6" w:rsidP="00837C82">
      <w:pPr>
        <w:spacing w:line="276" w:lineRule="auto"/>
        <w:rPr>
          <w:rFonts w:ascii="UN-Abhaya" w:hAnsi="UN-Abhaya"/>
        </w:rPr>
      </w:pPr>
      <w:r w:rsidRPr="00650FC5">
        <w:rPr>
          <w:rFonts w:ascii="UN-Abhaya" w:hAnsi="UN-Abhaya"/>
          <w:cs/>
        </w:rPr>
        <w:lastRenderedPageBreak/>
        <w:t>මේ නො මළ සිරුර යම් සේ නම් අර මළ සිරුරත් එසේ ය. අර සිරුර සේ ය</w:t>
      </w:r>
      <w:r w:rsidR="00085D50">
        <w:rPr>
          <w:rFonts w:ascii="UN-Abhaya" w:hAnsi="UN-Abhaya"/>
        </w:rPr>
        <w:t>,</w:t>
      </w:r>
      <w:r w:rsidRPr="00650FC5">
        <w:rPr>
          <w:rFonts w:ascii="UN-Abhaya" w:hAnsi="UN-Abhaya"/>
          <w:cs/>
        </w:rPr>
        <w:t xml:space="preserve"> මේ සිරුර. ඒ නිසා මේ සිරුර</w:t>
      </w:r>
      <w:r w:rsidR="00085D50">
        <w:rPr>
          <w:rFonts w:ascii="UN-Abhaya" w:hAnsi="UN-Abhaya"/>
        </w:rPr>
        <w:t>,</w:t>
      </w:r>
      <w:r w:rsidRPr="00650FC5">
        <w:rPr>
          <w:rFonts w:ascii="UN-Abhaya" w:hAnsi="UN-Abhaya"/>
          <w:cs/>
        </w:rPr>
        <w:t xml:space="preserve"> ධාතු වශයෙන් හා ශුන්‍ය වශයෙන් බලව</w:t>
      </w:r>
      <w:r w:rsidRPr="00650FC5">
        <w:rPr>
          <w:rFonts w:ascii="UN-Abhaya" w:hAnsi="UN-Abhaya"/>
        </w:rPr>
        <w:t xml:space="preserve">, </w:t>
      </w:r>
      <w:r w:rsidRPr="00650FC5">
        <w:rPr>
          <w:rFonts w:ascii="UN-Abhaya" w:hAnsi="UN-Abhaya"/>
          <w:cs/>
        </w:rPr>
        <w:t>සසරට මින්මතු නො වැදෙව</w:t>
      </w:r>
      <w:r w:rsidRPr="00650FC5">
        <w:rPr>
          <w:rFonts w:ascii="UN-Abhaya" w:hAnsi="UN-Abhaya"/>
        </w:rPr>
        <w:t xml:space="preserve">, </w:t>
      </w:r>
      <w:r w:rsidRPr="00650FC5">
        <w:rPr>
          <w:rFonts w:ascii="UN-Abhaya" w:hAnsi="UN-Abhaya"/>
          <w:cs/>
        </w:rPr>
        <w:t>භවයෙහි ආලය දුරු කොට කෙලෙස් සන්සිඳුවා හැසිරෙව</w:t>
      </w:r>
      <w:r w:rsidR="00531D52">
        <w:rPr>
          <w:rFonts w:ascii="UN-Abhaya" w:hAnsi="UN-Abhaya"/>
        </w:rPr>
        <w:t>”</w:t>
      </w:r>
      <w:r w:rsidRPr="00650FC5">
        <w:rPr>
          <w:rFonts w:ascii="UN-Abhaya" w:hAnsi="UN-Abhaya"/>
        </w:rPr>
        <w:t xml:space="preserve"> </w:t>
      </w:r>
      <w:r w:rsidRPr="00650FC5">
        <w:rPr>
          <w:rFonts w:ascii="UN-Abhaya" w:hAnsi="UN-Abhaya"/>
          <w:cs/>
        </w:rPr>
        <w:t>යි වදාළ ස</w:t>
      </w:r>
      <w:r w:rsidR="00085D50">
        <w:rPr>
          <w:rFonts w:ascii="UN-Abhaya" w:hAnsi="UN-Abhaya" w:hint="cs"/>
          <w:cs/>
        </w:rPr>
        <w:t>ේ</w:t>
      </w:r>
      <w:r w:rsidRPr="00650FC5">
        <w:rPr>
          <w:rFonts w:ascii="UN-Abhaya" w:hAnsi="UN-Abhaya"/>
          <w:cs/>
        </w:rPr>
        <w:t>ක</w:t>
      </w:r>
      <w:r w:rsidR="00531D52">
        <w:rPr>
          <w:rFonts w:ascii="UN-Abhaya" w:hAnsi="UN-Abhaya"/>
        </w:rPr>
        <w:t>.</w:t>
      </w:r>
      <w:r w:rsidRPr="00650FC5">
        <w:rPr>
          <w:rFonts w:ascii="UN-Abhaya" w:hAnsi="UN-Abhaya"/>
          <w:cs/>
        </w:rPr>
        <w:t xml:space="preserve"> </w:t>
      </w:r>
    </w:p>
    <w:p w14:paraId="44620450" w14:textId="77777777" w:rsidR="003248AC" w:rsidRDefault="000240E6" w:rsidP="00837C82">
      <w:pPr>
        <w:spacing w:line="276" w:lineRule="auto"/>
        <w:rPr>
          <w:rFonts w:ascii="UN-Abhaya" w:hAnsi="UN-Abhaya"/>
        </w:rPr>
      </w:pPr>
      <w:r w:rsidRPr="00650FC5">
        <w:rPr>
          <w:rFonts w:ascii="UN-Abhaya" w:hAnsi="UN-Abhaya"/>
          <w:cs/>
        </w:rPr>
        <w:t>න</w:t>
      </w:r>
      <w:r w:rsidR="000F5711">
        <w:rPr>
          <w:rFonts w:ascii="UN-Abhaya" w:hAnsi="UN-Abhaya" w:hint="cs"/>
          <w:cs/>
        </w:rPr>
        <w:t>න්දා</w:t>
      </w:r>
      <w:r w:rsidRPr="00650FC5">
        <w:rPr>
          <w:rFonts w:ascii="UN-Abhaya" w:hAnsi="UN-Abhaya"/>
          <w:cs/>
        </w:rPr>
        <w:t>වෝ ද</w:t>
      </w:r>
      <w:r w:rsidR="000F5711">
        <w:rPr>
          <w:rFonts w:ascii="UN-Abhaya" w:hAnsi="UN-Abhaya" w:hint="cs"/>
          <w:cs/>
        </w:rPr>
        <w:t>ේ</w:t>
      </w:r>
      <w:r w:rsidRPr="00650FC5">
        <w:rPr>
          <w:rFonts w:ascii="UN-Abhaya" w:hAnsi="UN-Abhaya"/>
          <w:cs/>
        </w:rPr>
        <w:t>ශනාවට අනුව නුවණ මෙහෙයවා ඒ වේලෙහි සෝවාන් වූහ. බුදුරජානන් වහන්සේ මතු මා</w:t>
      </w:r>
      <w:r w:rsidR="00026AD1">
        <w:rPr>
          <w:rFonts w:ascii="UN-Abhaya" w:hAnsi="UN-Abhaya"/>
          <w:cs/>
        </w:rPr>
        <w:t>ර්‍ග</w:t>
      </w:r>
      <w:r w:rsidRPr="00650FC5">
        <w:rPr>
          <w:rFonts w:ascii="UN-Abhaya" w:hAnsi="UN-Abhaya"/>
          <w:cs/>
        </w:rPr>
        <w:t xml:space="preserve">ඵල උදෙසා විදසුන් </w:t>
      </w:r>
      <w:r w:rsidR="000F5711">
        <w:rPr>
          <w:rFonts w:ascii="UN-Abhaya" w:hAnsi="UN-Abhaya" w:hint="cs"/>
          <w:cs/>
        </w:rPr>
        <w:t>පේ</w:t>
      </w:r>
      <w:r w:rsidRPr="00650FC5">
        <w:rPr>
          <w:rFonts w:ascii="UN-Abhaya" w:hAnsi="UN-Abhaya"/>
          <w:cs/>
        </w:rPr>
        <w:t xml:space="preserve"> කිරීම්ට ශුන්‍යතා ක</w:t>
      </w:r>
      <w:r w:rsidR="00FB0612">
        <w:rPr>
          <w:rFonts w:ascii="UN-Abhaya" w:hAnsi="UN-Abhaya"/>
          <w:cs/>
        </w:rPr>
        <w:t>ර්‍ම</w:t>
      </w:r>
      <w:r w:rsidRPr="00650FC5">
        <w:rPr>
          <w:rFonts w:ascii="UN-Abhaya" w:hAnsi="UN-Abhaya"/>
          <w:cs/>
        </w:rPr>
        <w:t>ස්ථානය වදාරණුවෝ</w:t>
      </w:r>
      <w:r w:rsidRPr="00650FC5">
        <w:rPr>
          <w:rFonts w:ascii="UN-Abhaya" w:hAnsi="UN-Abhaya"/>
        </w:rPr>
        <w:t>, “</w:t>
      </w:r>
      <w:r w:rsidRPr="00650FC5">
        <w:rPr>
          <w:rFonts w:ascii="UN-Abhaya" w:hAnsi="UN-Abhaya"/>
          <w:cs/>
        </w:rPr>
        <w:t>නන්ද</w:t>
      </w:r>
      <w:r w:rsidR="000F5711">
        <w:rPr>
          <w:rFonts w:ascii="UN-Abhaya" w:hAnsi="UN-Abhaya" w:hint="cs"/>
          <w:cs/>
        </w:rPr>
        <w:t>ා</w:t>
      </w:r>
      <w:r w:rsidRPr="00650FC5">
        <w:rPr>
          <w:rFonts w:ascii="UN-Abhaya" w:hAnsi="UN-Abhaya"/>
          <w:cs/>
        </w:rPr>
        <w:t>! මේ සිරුරෙහි හරයෙක් නම් නැත</w:t>
      </w:r>
      <w:r w:rsidRPr="00650FC5">
        <w:rPr>
          <w:rFonts w:ascii="UN-Abhaya" w:hAnsi="UN-Abhaya"/>
        </w:rPr>
        <w:t xml:space="preserve">, </w:t>
      </w:r>
      <w:r w:rsidRPr="00650FC5">
        <w:rPr>
          <w:rFonts w:ascii="UN-Abhaya" w:hAnsi="UN-Abhaya"/>
          <w:cs/>
        </w:rPr>
        <w:t>ඇතැයි කිසි විටෙකත් නො සිතව</w:t>
      </w:r>
      <w:r w:rsidRPr="00650FC5">
        <w:rPr>
          <w:rFonts w:ascii="UN-Abhaya" w:hAnsi="UN-Abhaya"/>
        </w:rPr>
        <w:t xml:space="preserve">, </w:t>
      </w:r>
      <w:r w:rsidRPr="00650FC5">
        <w:rPr>
          <w:rFonts w:ascii="UN-Abhaya" w:hAnsi="UN-Abhaya"/>
          <w:cs/>
        </w:rPr>
        <w:t xml:space="preserve">අබැටක් තරමටත් </w:t>
      </w:r>
      <w:r w:rsidR="000F5711">
        <w:rPr>
          <w:rFonts w:ascii="UN-Abhaya" w:hAnsi="UN-Abhaya" w:hint="cs"/>
          <w:cs/>
        </w:rPr>
        <w:t>මෙහි</w:t>
      </w:r>
      <w:r w:rsidRPr="00650FC5">
        <w:rPr>
          <w:rFonts w:ascii="UN-Abhaya" w:hAnsi="UN-Abhaya"/>
          <w:cs/>
        </w:rPr>
        <w:t xml:space="preserve"> හරයෙක් නැත. මේ වනාහි ඇට තුන් සීයයක් නගා කළ ඇ</w:t>
      </w:r>
      <w:r w:rsidR="000F5711">
        <w:rPr>
          <w:rFonts w:ascii="UN-Abhaya" w:hAnsi="UN-Abhaya" w:hint="cs"/>
          <w:cs/>
        </w:rPr>
        <w:t xml:space="preserve">ට </w:t>
      </w:r>
      <w:r w:rsidRPr="00650FC5">
        <w:rPr>
          <w:rFonts w:ascii="UN-Abhaya" w:hAnsi="UN-Abhaya"/>
          <w:cs/>
        </w:rPr>
        <w:t>නුවරකැ</w:t>
      </w:r>
      <w:r w:rsidR="000F5711">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දේශනාව කළ සේක.</w:t>
      </w:r>
      <w:r w:rsidR="003248AC">
        <w:rPr>
          <w:rFonts w:ascii="UN-Abhaya" w:hAnsi="UN-Abhaya"/>
        </w:rPr>
        <w:t xml:space="preserve"> </w:t>
      </w:r>
    </w:p>
    <w:p w14:paraId="13F61D55" w14:textId="328C0E2B" w:rsidR="00A74718" w:rsidRDefault="000240E6" w:rsidP="000139E9">
      <w:pPr>
        <w:pStyle w:val="Quote"/>
      </w:pPr>
      <w:r w:rsidRPr="00650FC5">
        <w:rPr>
          <w:cs/>
        </w:rPr>
        <w:t>අ</w:t>
      </w:r>
      <w:r w:rsidR="003248AC">
        <w:rPr>
          <w:rFonts w:hint="cs"/>
          <w:cs/>
        </w:rPr>
        <w:t>ට්ඨ</w:t>
      </w:r>
      <w:r w:rsidR="00084D50">
        <w:rPr>
          <w:rFonts w:hint="cs"/>
          <w:cs/>
        </w:rPr>
        <w:t>ී</w:t>
      </w:r>
      <w:r w:rsidR="003248AC">
        <w:rPr>
          <w:rFonts w:hint="cs"/>
          <w:cs/>
        </w:rPr>
        <w:t xml:space="preserve">නං </w:t>
      </w:r>
      <w:r w:rsidRPr="00650FC5">
        <w:rPr>
          <w:cs/>
        </w:rPr>
        <w:t>නගරං කත</w:t>
      </w:r>
      <w:r w:rsidR="003248AC">
        <w:rPr>
          <w:rFonts w:hint="cs"/>
          <w:cs/>
        </w:rPr>
        <w:t>ං</w:t>
      </w:r>
      <w:r w:rsidRPr="00650FC5">
        <w:rPr>
          <w:cs/>
        </w:rPr>
        <w:t xml:space="preserve"> මංසලොහි</w:t>
      </w:r>
      <w:r w:rsidR="003248AC">
        <w:rPr>
          <w:rFonts w:hint="cs"/>
          <w:cs/>
        </w:rPr>
        <w:t>ත</w:t>
      </w:r>
      <w:r w:rsidRPr="00650FC5">
        <w:rPr>
          <w:cs/>
        </w:rPr>
        <w:t>ලෙ</w:t>
      </w:r>
      <w:r w:rsidR="003248AC">
        <w:rPr>
          <w:rFonts w:hint="cs"/>
          <w:cs/>
        </w:rPr>
        <w:t>ප</w:t>
      </w:r>
      <w:r w:rsidRPr="00650FC5">
        <w:rPr>
          <w:cs/>
        </w:rPr>
        <w:t>න</w:t>
      </w:r>
      <w:r w:rsidR="003248AC">
        <w:rPr>
          <w:rFonts w:hint="cs"/>
          <w:cs/>
        </w:rPr>
        <w:t>ං,</w:t>
      </w:r>
    </w:p>
    <w:p w14:paraId="1E452EE3" w14:textId="55C59BD9" w:rsidR="000240E6" w:rsidRDefault="000240E6" w:rsidP="000139E9">
      <w:pPr>
        <w:pStyle w:val="Quote"/>
      </w:pPr>
      <w:r w:rsidRPr="00650FC5">
        <w:rPr>
          <w:cs/>
        </w:rPr>
        <w:t>ය</w:t>
      </w:r>
      <w:r w:rsidR="00DB5973">
        <w:rPr>
          <w:cs/>
        </w:rPr>
        <w:t>ත්‍ථ</w:t>
      </w:r>
      <w:r w:rsidRPr="00650FC5">
        <w:rPr>
          <w:cs/>
        </w:rPr>
        <w:t xml:space="preserve"> ජරා ච මච්චු ච මා</w:t>
      </w:r>
      <w:r w:rsidR="003248AC">
        <w:rPr>
          <w:rFonts w:hint="cs"/>
          <w:cs/>
        </w:rPr>
        <w:t>නො</w:t>
      </w:r>
      <w:r w:rsidRPr="00650FC5">
        <w:rPr>
          <w:cs/>
        </w:rPr>
        <w:t xml:space="preserve"> මක්ඛො ච ඔහිත</w:t>
      </w:r>
      <w:r w:rsidR="003248AC">
        <w:rPr>
          <w:rFonts w:hint="cs"/>
          <w:cs/>
        </w:rPr>
        <w:t>ොති</w:t>
      </w:r>
      <w:r w:rsidRPr="00650FC5">
        <w:rPr>
          <w:cs/>
        </w:rPr>
        <w:t xml:space="preserve">. </w:t>
      </w:r>
    </w:p>
    <w:p w14:paraId="53CC66C5" w14:textId="435D0680" w:rsidR="00465A23" w:rsidRDefault="000240E6" w:rsidP="00837C82">
      <w:pPr>
        <w:spacing w:line="276" w:lineRule="auto"/>
        <w:rPr>
          <w:rFonts w:ascii="UN-Abhaya" w:hAnsi="UN-Abhaya"/>
        </w:rPr>
      </w:pPr>
      <w:r w:rsidRPr="00650FC5">
        <w:rPr>
          <w:rFonts w:ascii="UN-Abhaya" w:hAnsi="UN-Abhaya"/>
          <w:cs/>
        </w:rPr>
        <w:t>යම් තැනෙක ජරාව ද මරණය ද මානය ද මකු බව ද යන මේ කලෙ</w:t>
      </w:r>
      <w:r w:rsidR="000A228F">
        <w:rPr>
          <w:rFonts w:ascii="UN-Abhaya" w:hAnsi="UN-Abhaya" w:hint="cs"/>
          <w:cs/>
        </w:rPr>
        <w:t>ස්</w:t>
      </w:r>
      <w:r w:rsidRPr="00650FC5">
        <w:rPr>
          <w:rFonts w:ascii="UN-Abhaya" w:hAnsi="UN-Abhaya"/>
          <w:cs/>
        </w:rPr>
        <w:t xml:space="preserve"> තැන්පත් කරණ ලද ද එබඳු වූ මස් හා ලෙයින් ග</w:t>
      </w:r>
      <w:r w:rsidR="000A228F">
        <w:rPr>
          <w:rFonts w:ascii="UN-Abhaya" w:hAnsi="UN-Abhaya" w:hint="cs"/>
          <w:cs/>
        </w:rPr>
        <w:t>ල්ව</w:t>
      </w:r>
      <w:r w:rsidRPr="00650FC5">
        <w:rPr>
          <w:rFonts w:ascii="UN-Abhaya" w:hAnsi="UN-Abhaya"/>
          <w:cs/>
        </w:rPr>
        <w:t>න ලද නුවර</w:t>
      </w:r>
      <w:r w:rsidR="000A228F">
        <w:rPr>
          <w:rFonts w:ascii="UN-Abhaya" w:hAnsi="UN-Abhaya" w:hint="cs"/>
          <w:cs/>
        </w:rPr>
        <w:t>ෙ</w:t>
      </w:r>
      <w:r w:rsidRPr="00650FC5">
        <w:rPr>
          <w:rFonts w:ascii="UN-Abhaya" w:hAnsi="UN-Abhaya"/>
          <w:cs/>
        </w:rPr>
        <w:t>ක් ඇ</w:t>
      </w:r>
      <w:r w:rsidR="000A228F">
        <w:rPr>
          <w:rFonts w:ascii="UN-Abhaya" w:hAnsi="UN-Abhaya" w:hint="cs"/>
          <w:cs/>
        </w:rPr>
        <w:t>ටි</w:t>
      </w:r>
      <w:r w:rsidRPr="00650FC5">
        <w:rPr>
          <w:rFonts w:ascii="UN-Abhaya" w:hAnsi="UN-Abhaya"/>
          <w:cs/>
        </w:rPr>
        <w:t>න් කරණ ලද්දේ</w:t>
      </w:r>
      <w:r w:rsidR="000A228F">
        <w:rPr>
          <w:rFonts w:ascii="UN-Abhaya" w:hAnsi="UN-Abhaya" w:hint="cs"/>
          <w:cs/>
        </w:rPr>
        <w:t xml:space="preserve"> ය</w:t>
      </w:r>
      <w:r w:rsidR="00A74718">
        <w:rPr>
          <w:rFonts w:ascii="UN-Abhaya" w:hAnsi="UN-Abhaya" w:hint="cs"/>
          <w:cs/>
        </w:rPr>
        <w:t>.</w:t>
      </w:r>
      <w:r w:rsidR="00465A23">
        <w:rPr>
          <w:rFonts w:ascii="UN-Abhaya" w:hAnsi="UN-Abhaya" w:hint="cs"/>
          <w:cs/>
        </w:rPr>
        <w:t xml:space="preserve"> </w:t>
      </w:r>
    </w:p>
    <w:p w14:paraId="11D708D8" w14:textId="77777777" w:rsidR="00BB6FF8" w:rsidRDefault="000240E6" w:rsidP="00837C82">
      <w:pPr>
        <w:spacing w:line="276" w:lineRule="auto"/>
        <w:rPr>
          <w:rFonts w:ascii="UN-Abhaya" w:hAnsi="UN-Abhaya"/>
        </w:rPr>
      </w:pPr>
      <w:r w:rsidRPr="00650FC5">
        <w:rPr>
          <w:rFonts w:ascii="UN-Abhaya" w:hAnsi="UN-Abhaya"/>
          <w:cs/>
        </w:rPr>
        <w:t>හාල් -</w:t>
      </w:r>
      <w:r w:rsidR="0045086C">
        <w:rPr>
          <w:rFonts w:ascii="UN-Abhaya" w:hAnsi="UN-Abhaya" w:hint="cs"/>
          <w:cs/>
        </w:rPr>
        <w:t xml:space="preserve"> </w:t>
      </w:r>
      <w:r w:rsidRPr="00650FC5">
        <w:rPr>
          <w:rFonts w:ascii="UN-Abhaya" w:hAnsi="UN-Abhaya"/>
          <w:cs/>
        </w:rPr>
        <w:t>මු</w:t>
      </w:r>
      <w:r w:rsidR="00BB6FF8">
        <w:rPr>
          <w:rFonts w:ascii="UN-Abhaya" w:hAnsi="UN-Abhaya" w:hint="cs"/>
          <w:cs/>
        </w:rPr>
        <w:t>ං</w:t>
      </w:r>
      <w:r w:rsidR="0045086C">
        <w:rPr>
          <w:rFonts w:ascii="UN-Abhaya" w:hAnsi="UN-Abhaya" w:hint="cs"/>
          <w:cs/>
        </w:rPr>
        <w:t xml:space="preserve"> </w:t>
      </w:r>
      <w:r w:rsidRPr="00650FC5">
        <w:rPr>
          <w:rFonts w:ascii="UN-Abhaya" w:hAnsi="UN-Abhaya"/>
          <w:cs/>
        </w:rPr>
        <w:t>-</w:t>
      </w:r>
      <w:r w:rsidR="0045086C">
        <w:rPr>
          <w:rFonts w:ascii="UN-Abhaya" w:hAnsi="UN-Abhaya" w:hint="cs"/>
          <w:cs/>
        </w:rPr>
        <w:t xml:space="preserve"> </w:t>
      </w:r>
      <w:r w:rsidRPr="00650FC5">
        <w:rPr>
          <w:rFonts w:ascii="UN-Abhaya" w:hAnsi="UN-Abhaya"/>
          <w:cs/>
        </w:rPr>
        <w:t>උඳු -</w:t>
      </w:r>
      <w:r w:rsidR="0045086C">
        <w:rPr>
          <w:rFonts w:ascii="UN-Abhaya" w:hAnsi="UN-Abhaya" w:hint="cs"/>
          <w:cs/>
        </w:rPr>
        <w:t xml:space="preserve"> </w:t>
      </w:r>
      <w:r w:rsidRPr="00650FC5">
        <w:rPr>
          <w:rFonts w:ascii="UN-Abhaya" w:hAnsi="UN-Abhaya"/>
          <w:cs/>
        </w:rPr>
        <w:t>අමු -</w:t>
      </w:r>
      <w:r w:rsidR="0045086C">
        <w:rPr>
          <w:rFonts w:ascii="UN-Abhaya" w:hAnsi="UN-Abhaya" w:hint="cs"/>
          <w:cs/>
        </w:rPr>
        <w:t xml:space="preserve"> </w:t>
      </w:r>
      <w:r w:rsidRPr="00650FC5">
        <w:rPr>
          <w:rFonts w:ascii="UN-Abhaya" w:hAnsi="UN-Abhaya"/>
          <w:cs/>
        </w:rPr>
        <w:t>මෙ</w:t>
      </w:r>
      <w:r w:rsidR="00BB6FF8">
        <w:rPr>
          <w:rFonts w:ascii="UN-Abhaya" w:hAnsi="UN-Abhaya" w:hint="cs"/>
          <w:cs/>
        </w:rPr>
        <w:t>නේරි</w:t>
      </w:r>
      <w:r w:rsidRPr="00650FC5">
        <w:rPr>
          <w:rFonts w:ascii="UN-Abhaya" w:hAnsi="UN-Abhaya"/>
          <w:cs/>
        </w:rPr>
        <w:t xml:space="preserve"> ආදී වූ පූ</w:t>
      </w:r>
      <w:r w:rsidR="00D53FFC">
        <w:rPr>
          <w:rFonts w:ascii="UN-Abhaya" w:hAnsi="UN-Abhaya"/>
          <w:cs/>
        </w:rPr>
        <w:t>ර්‍ව</w:t>
      </w:r>
      <w:r w:rsidR="00BB6FF8">
        <w:rPr>
          <w:rFonts w:ascii="UN-Abhaya" w:hAnsi="UN-Abhaya" w:hint="cs"/>
          <w:cs/>
        </w:rPr>
        <w:t>ා</w:t>
      </w:r>
      <w:r w:rsidRPr="00650FC5">
        <w:rPr>
          <w:rFonts w:ascii="UN-Abhaya" w:hAnsi="UN-Abhaya"/>
          <w:cs/>
        </w:rPr>
        <w:t>න්න අපරාන්න ධාන්‍ය තැන්පත් කරණු පිණිස ලී සිටුවා වැලින් බැඳ මැට් ගසා කළ වී කොටුවක් යම් සේ නම් එපරිද්දෙන් මේ සිරුර</w:t>
      </w:r>
      <w:r w:rsidR="00BB6FF8">
        <w:rPr>
          <w:rFonts w:ascii="UN-Abhaya" w:hAnsi="UN-Abhaya" w:hint="cs"/>
          <w:cs/>
        </w:rPr>
        <w:t>ත්</w:t>
      </w:r>
      <w:r w:rsidRPr="00650FC5">
        <w:rPr>
          <w:rFonts w:ascii="UN-Abhaya" w:hAnsi="UN-Abhaya"/>
          <w:cs/>
        </w:rPr>
        <w:t xml:space="preserve"> තුන් සියයක් ඇ</w:t>
      </w:r>
      <w:r w:rsidR="00BB6FF8">
        <w:rPr>
          <w:rFonts w:ascii="UN-Abhaya" w:hAnsi="UN-Abhaya" w:hint="cs"/>
          <w:cs/>
        </w:rPr>
        <w:t>ටින්</w:t>
      </w:r>
      <w:r w:rsidRPr="00650FC5">
        <w:rPr>
          <w:rFonts w:ascii="UN-Abhaya" w:hAnsi="UN-Abhaya"/>
          <w:cs/>
        </w:rPr>
        <w:t xml:space="preserve"> කැරුණේ ය. නහරවැලින් වෙළුනේ ය. මස් ලේ ගැලවුනේ ය. ජරා මරණ මාන මක්</w:t>
      </w:r>
      <w:r w:rsidR="00BB6FF8">
        <w:rPr>
          <w:rFonts w:ascii="UN-Abhaya" w:hAnsi="UN-Abhaya" w:hint="cs"/>
          <w:cs/>
        </w:rPr>
        <w:t>ඛ</w:t>
      </w:r>
      <w:r w:rsidRPr="00650FC5">
        <w:rPr>
          <w:rFonts w:ascii="UN-Abhaya" w:hAnsi="UN-Abhaya"/>
          <w:cs/>
        </w:rPr>
        <w:t xml:space="preserve"> යන මොවුනට තැන් ය. මොවුන් තැන්පත් කරන්නට කළ කොටු ගුලෙක් ය. කායික චෛතසිකාබාධයෝ ද මෙහි පටවන ලදහ</w:t>
      </w:r>
      <w:r w:rsidR="00BB6FF8">
        <w:rPr>
          <w:rFonts w:ascii="UN-Abhaya" w:hAnsi="UN-Abhaya" w:hint="cs"/>
          <w:cs/>
        </w:rPr>
        <w:t xml:space="preserve">. </w:t>
      </w:r>
    </w:p>
    <w:p w14:paraId="4AB5EAC4" w14:textId="13D5FA26" w:rsidR="00084D50" w:rsidRDefault="000240E6" w:rsidP="00837C82">
      <w:pPr>
        <w:spacing w:line="276" w:lineRule="auto"/>
        <w:rPr>
          <w:rFonts w:ascii="UN-Abhaya" w:hAnsi="UN-Abhaya"/>
        </w:rPr>
      </w:pPr>
      <w:r w:rsidRPr="00084D50">
        <w:rPr>
          <w:rFonts w:ascii="UN-Abhaya" w:hAnsi="UN-Abhaya"/>
          <w:b/>
          <w:bCs/>
          <w:cs/>
        </w:rPr>
        <w:t>අ</w:t>
      </w:r>
      <w:r w:rsidR="00084D50" w:rsidRPr="00084D50">
        <w:rPr>
          <w:rFonts w:ascii="UN-Abhaya" w:hAnsi="UN-Abhaya" w:hint="cs"/>
          <w:b/>
          <w:bCs/>
          <w:cs/>
        </w:rPr>
        <w:t>ට්ඨී</w:t>
      </w:r>
      <w:r w:rsidRPr="00084D50">
        <w:rPr>
          <w:rFonts w:ascii="UN-Abhaya" w:hAnsi="UN-Abhaya"/>
          <w:b/>
          <w:bCs/>
          <w:cs/>
        </w:rPr>
        <w:t>නං නගරං කතං</w:t>
      </w:r>
      <w:r w:rsidRPr="00650FC5">
        <w:rPr>
          <w:rFonts w:ascii="UN-Abhaya" w:hAnsi="UN-Abhaya"/>
          <w:cs/>
        </w:rPr>
        <w:t xml:space="preserve"> </w:t>
      </w:r>
      <w:r w:rsidR="00084D50">
        <w:rPr>
          <w:rFonts w:ascii="UN-Abhaya" w:hAnsi="UN-Abhaya" w:hint="cs"/>
          <w:cs/>
        </w:rPr>
        <w:t>=</w:t>
      </w:r>
      <w:r w:rsidRPr="00650FC5">
        <w:rPr>
          <w:rFonts w:ascii="UN-Abhaya" w:hAnsi="UN-Abhaya"/>
          <w:cs/>
        </w:rPr>
        <w:t xml:space="preserve"> ඇටවලින් නුවරක් කරණ ලද</w:t>
      </w:r>
      <w:r w:rsidR="009C5E68">
        <w:rPr>
          <w:rFonts w:ascii="UN-Abhaya" w:hAnsi="UN-Abhaya" w:hint="cs"/>
          <w:cs/>
        </w:rPr>
        <w:t>ි</w:t>
      </w:r>
      <w:r w:rsidRPr="00650FC5">
        <w:rPr>
          <w:rFonts w:ascii="UN-Abhaya" w:hAnsi="UN-Abhaya"/>
          <w:cs/>
        </w:rPr>
        <w:t xml:space="preserve">. </w:t>
      </w:r>
    </w:p>
    <w:p w14:paraId="55EE9975" w14:textId="5B632FC3" w:rsidR="00F92C66" w:rsidRDefault="000240E6" w:rsidP="00837C82">
      <w:pPr>
        <w:spacing w:line="276" w:lineRule="auto"/>
        <w:rPr>
          <w:rFonts w:ascii="UN-Abhaya" w:hAnsi="UN-Abhaya"/>
        </w:rPr>
      </w:pPr>
      <w:r w:rsidRPr="00650FC5">
        <w:rPr>
          <w:rFonts w:ascii="UN-Abhaya" w:hAnsi="UN-Abhaya"/>
          <w:cs/>
        </w:rPr>
        <w:t xml:space="preserve">ප්‍රාසාදාදිගෘහ විශේෂයෝ යම් තැනෙක වෙත් නම් එතැන </w:t>
      </w:r>
      <w:r w:rsidR="006C0E1D">
        <w:rPr>
          <w:rFonts w:ascii="UN-Abhaya" w:hAnsi="UN-Abhaya"/>
        </w:rPr>
        <w:t>‘</w:t>
      </w:r>
      <w:r w:rsidRPr="009C5E68">
        <w:rPr>
          <w:rFonts w:ascii="UN-Abhaya" w:hAnsi="UN-Abhaya"/>
          <w:b/>
          <w:bCs/>
          <w:cs/>
        </w:rPr>
        <w:t>නගර</w:t>
      </w:r>
      <w:r w:rsidR="006C0E1D">
        <w:rPr>
          <w:rFonts w:ascii="UN-Abhaya" w:hAnsi="UN-Abhaya"/>
        </w:rPr>
        <w:t>’</w:t>
      </w:r>
      <w:r w:rsidRPr="00650FC5">
        <w:rPr>
          <w:rFonts w:ascii="UN-Abhaya" w:hAnsi="UN-Abhaya"/>
        </w:rPr>
        <w:t xml:space="preserve"> </w:t>
      </w:r>
      <w:r w:rsidRPr="00650FC5">
        <w:rPr>
          <w:rFonts w:ascii="UN-Abhaya" w:hAnsi="UN-Abhaya"/>
          <w:cs/>
        </w:rPr>
        <w:t>නමි</w:t>
      </w:r>
      <w:r w:rsidR="009C5E68">
        <w:rPr>
          <w:rFonts w:ascii="UN-Abhaya" w:hAnsi="UN-Abhaya" w:hint="cs"/>
          <w:cs/>
        </w:rPr>
        <w:t>.</w:t>
      </w:r>
      <w:r w:rsidRPr="00650FC5">
        <w:rPr>
          <w:rFonts w:ascii="UN-Abhaya" w:hAnsi="UN-Abhaya"/>
          <w:cs/>
        </w:rPr>
        <w:t xml:space="preserve"> </w:t>
      </w:r>
      <w:r w:rsidR="006C0E1D">
        <w:rPr>
          <w:rFonts w:ascii="UN-Abhaya" w:hAnsi="UN-Abhaya"/>
        </w:rPr>
        <w:t>‘</w:t>
      </w:r>
      <w:r w:rsidRPr="009C5E68">
        <w:rPr>
          <w:rFonts w:ascii="UN-Abhaya" w:hAnsi="UN-Abhaya"/>
          <w:b/>
          <w:bCs/>
          <w:cs/>
        </w:rPr>
        <w:t>නගා පාසාදයො අස්ස ස</w:t>
      </w:r>
      <w:r w:rsidR="009C5E68" w:rsidRPr="009C5E68">
        <w:rPr>
          <w:rFonts w:ascii="UN-Abhaya" w:hAnsi="UN-Abhaya" w:hint="cs"/>
          <w:b/>
          <w:bCs/>
          <w:cs/>
        </w:rPr>
        <w:t>න්</w:t>
      </w:r>
      <w:r w:rsidRPr="009C5E68">
        <w:rPr>
          <w:rFonts w:ascii="UN-Abhaya" w:hAnsi="UN-Abhaya"/>
          <w:b/>
          <w:bCs/>
          <w:cs/>
        </w:rPr>
        <w:t xml:space="preserve">තීති </w:t>
      </w:r>
      <w:r w:rsidR="009C5E68" w:rsidRPr="009C5E68">
        <w:rPr>
          <w:rFonts w:ascii="UN-Abhaya" w:hAnsi="UN-Abhaya" w:hint="cs"/>
          <w:b/>
          <w:bCs/>
          <w:cs/>
        </w:rPr>
        <w:t>=</w:t>
      </w:r>
      <w:r w:rsidRPr="009C5E68">
        <w:rPr>
          <w:rFonts w:ascii="UN-Abhaya" w:hAnsi="UN-Abhaya"/>
          <w:b/>
          <w:bCs/>
          <w:cs/>
        </w:rPr>
        <w:t xml:space="preserve"> නගරං</w:t>
      </w:r>
      <w:r w:rsidR="006C0E1D">
        <w:rPr>
          <w:rFonts w:ascii="UN-Abhaya" w:hAnsi="UN-Abhaya"/>
          <w:b/>
          <w:bCs/>
        </w:rPr>
        <w:t>’</w:t>
      </w:r>
      <w:r w:rsidRPr="00650FC5">
        <w:rPr>
          <w:rFonts w:ascii="UN-Abhaya" w:hAnsi="UN-Abhaya"/>
        </w:rPr>
        <w:t xml:space="preserve"> </w:t>
      </w:r>
      <w:r w:rsidRPr="00650FC5">
        <w:rPr>
          <w:rFonts w:ascii="UN-Abhaya" w:hAnsi="UN-Abhaya"/>
          <w:cs/>
        </w:rPr>
        <w:t xml:space="preserve">යනු එහි අරුත් බිණිම ය. </w:t>
      </w:r>
      <w:r w:rsidR="006C0E1D">
        <w:rPr>
          <w:rFonts w:ascii="UN-Abhaya" w:hAnsi="UN-Abhaya"/>
        </w:rPr>
        <w:t>‘</w:t>
      </w:r>
      <w:r w:rsidRPr="009C5E68">
        <w:rPr>
          <w:rFonts w:ascii="UN-Abhaya" w:hAnsi="UN-Abhaya"/>
          <w:b/>
          <w:bCs/>
          <w:cs/>
        </w:rPr>
        <w:t>න</w:t>
      </w:r>
      <w:r w:rsidR="009C5E68" w:rsidRPr="009C5E68">
        <w:rPr>
          <w:rFonts w:ascii="UN-Abhaya" w:hAnsi="UN-Abhaya" w:hint="cs"/>
          <w:b/>
          <w:bCs/>
          <w:cs/>
        </w:rPr>
        <w:t>+ඝ</w:t>
      </w:r>
      <w:r w:rsidRPr="009C5E68">
        <w:rPr>
          <w:rFonts w:ascii="UN-Abhaya" w:hAnsi="UN-Abhaya"/>
          <w:b/>
          <w:bCs/>
          <w:cs/>
        </w:rPr>
        <w:t>රං</w:t>
      </w:r>
      <w:r w:rsidR="006C0E1D">
        <w:rPr>
          <w:rFonts w:ascii="UN-Abhaya" w:hAnsi="UN-Abhaya"/>
        </w:rPr>
        <w:t>’</w:t>
      </w:r>
      <w:r w:rsidRPr="00650FC5">
        <w:rPr>
          <w:rFonts w:ascii="UN-Abhaya" w:hAnsi="UN-Abhaya"/>
        </w:rPr>
        <w:t xml:space="preserve"> </w:t>
      </w:r>
      <w:r w:rsidRPr="00650FC5">
        <w:rPr>
          <w:rFonts w:ascii="UN-Abhaya" w:hAnsi="UN-Abhaya"/>
          <w:cs/>
        </w:rPr>
        <w:t xml:space="preserve">යි විච්ඡේද කොට </w:t>
      </w:r>
      <w:r w:rsidRPr="009C5E68">
        <w:rPr>
          <w:rFonts w:ascii="UN-Abhaya" w:hAnsi="UN-Abhaya"/>
          <w:b/>
          <w:bCs/>
          <w:cs/>
        </w:rPr>
        <w:t>න</w:t>
      </w:r>
      <w:r w:rsidRPr="00650FC5">
        <w:rPr>
          <w:rFonts w:ascii="UN-Abhaya" w:hAnsi="UN-Abhaya"/>
          <w:cs/>
        </w:rPr>
        <w:t xml:space="preserve"> කාරය සම්පූ</w:t>
      </w:r>
      <w:r w:rsidR="00462172">
        <w:rPr>
          <w:rFonts w:ascii="UN-Abhaya" w:hAnsi="UN-Abhaya"/>
          <w:cs/>
        </w:rPr>
        <w:t>ර්‍ණ</w:t>
      </w:r>
      <w:r w:rsidR="009C5E68">
        <w:rPr>
          <w:rFonts w:ascii="UN-Abhaya" w:hAnsi="UN-Abhaya" w:hint="cs"/>
          <w:cs/>
        </w:rPr>
        <w:t>ා</w:t>
      </w:r>
      <w:r w:rsidR="00BF15DD">
        <w:rPr>
          <w:rFonts w:ascii="UN-Abhaya" w:hAnsi="UN-Abhaya" w:hint="cs"/>
          <w:cs/>
        </w:rPr>
        <w:t>ර්‍ත්‍ථ</w:t>
      </w:r>
      <w:r w:rsidRPr="00650FC5">
        <w:rPr>
          <w:rFonts w:ascii="UN-Abhaya" w:hAnsi="UN-Abhaya"/>
          <w:cs/>
        </w:rPr>
        <w:t>වාවකය යි කියා අ</w:t>
      </w:r>
      <w:r w:rsidR="00BF15DD">
        <w:rPr>
          <w:rFonts w:ascii="UN-Abhaya" w:hAnsi="UN-Abhaya" w:hint="cs"/>
          <w:cs/>
        </w:rPr>
        <w:t>ර්‍ත්‍ථ</w:t>
      </w:r>
      <w:r w:rsidRPr="00650FC5">
        <w:rPr>
          <w:rFonts w:ascii="UN-Abhaya" w:hAnsi="UN-Abhaya"/>
          <w:cs/>
        </w:rPr>
        <w:t xml:space="preserve"> කථාවෝ</w:t>
      </w:r>
      <w:r w:rsidR="00867DD5">
        <w:rPr>
          <w:rFonts w:ascii="UN-Abhaya" w:hAnsi="UN-Abhaya"/>
        </w:rPr>
        <w:t xml:space="preserve"> </w:t>
      </w:r>
      <w:r w:rsidR="006C0E1D">
        <w:rPr>
          <w:rFonts w:ascii="UN-Abhaya" w:hAnsi="UN-Abhaya"/>
        </w:rPr>
        <w:t>‘</w:t>
      </w:r>
      <w:r w:rsidRPr="009C5E68">
        <w:rPr>
          <w:rFonts w:ascii="UN-Abhaya" w:hAnsi="UN-Abhaya"/>
          <w:b/>
          <w:bCs/>
          <w:cs/>
        </w:rPr>
        <w:t>නගර</w:t>
      </w:r>
      <w:r w:rsidR="009C5E68" w:rsidRPr="009C5E68">
        <w:rPr>
          <w:rFonts w:ascii="UN-Abhaya" w:hAnsi="UN-Abhaya" w:hint="cs"/>
          <w:b/>
          <w:bCs/>
          <w:cs/>
        </w:rPr>
        <w:t>ං</w:t>
      </w:r>
      <w:r w:rsidR="006C0E1D">
        <w:rPr>
          <w:rFonts w:ascii="UN-Abhaya" w:hAnsi="UN-Abhaya"/>
        </w:rPr>
        <w:t>’</w:t>
      </w:r>
      <w:r w:rsidRPr="00650FC5">
        <w:rPr>
          <w:rFonts w:ascii="UN-Abhaya" w:hAnsi="UN-Abhaya"/>
          <w:cs/>
        </w:rPr>
        <w:t xml:space="preserve"> යනු </w:t>
      </w:r>
      <w:r w:rsidR="006C0E1D">
        <w:rPr>
          <w:rFonts w:ascii="UN-Abhaya" w:hAnsi="UN-Abhaya"/>
          <w:b/>
          <w:bCs/>
        </w:rPr>
        <w:t>‘</w:t>
      </w:r>
      <w:r w:rsidRPr="009C5E68">
        <w:rPr>
          <w:rFonts w:ascii="UN-Abhaya" w:hAnsi="UN-Abhaya"/>
          <w:b/>
          <w:bCs/>
          <w:cs/>
        </w:rPr>
        <w:t>ධන ධඤ</w:t>
      </w:r>
      <w:r w:rsidR="009C5E68" w:rsidRPr="009C5E68">
        <w:rPr>
          <w:rFonts w:ascii="UN-Abhaya" w:hAnsi="UN-Abhaya" w:hint="cs"/>
          <w:b/>
          <w:bCs/>
          <w:cs/>
        </w:rPr>
        <w:t xml:space="preserve">්ඤාදී </w:t>
      </w:r>
      <w:r w:rsidRPr="009C5E68">
        <w:rPr>
          <w:rFonts w:ascii="UN-Abhaya" w:hAnsi="UN-Abhaya"/>
          <w:b/>
          <w:bCs/>
          <w:cs/>
        </w:rPr>
        <w:t>උපභොගපරිභොග</w:t>
      </w:r>
      <w:r w:rsidR="009C5E68" w:rsidRPr="009C5E68">
        <w:rPr>
          <w:rFonts w:ascii="UN-Abhaya" w:hAnsi="UN-Abhaya" w:hint="cs"/>
          <w:b/>
          <w:bCs/>
          <w:cs/>
        </w:rPr>
        <w:t>වත්ථූහි</w:t>
      </w:r>
      <w:r w:rsidRPr="009C5E68">
        <w:rPr>
          <w:rFonts w:ascii="UN-Abhaya" w:hAnsi="UN-Abhaya"/>
          <w:b/>
          <w:bCs/>
          <w:cs/>
        </w:rPr>
        <w:t>නං පරිපු</w:t>
      </w:r>
      <w:r w:rsidR="009C5E68" w:rsidRPr="009C5E68">
        <w:rPr>
          <w:rFonts w:ascii="UN-Abhaya" w:hAnsi="UN-Abhaya" w:hint="cs"/>
          <w:b/>
          <w:bCs/>
          <w:cs/>
        </w:rPr>
        <w:t>ණ්</w:t>
      </w:r>
      <w:r w:rsidRPr="009C5E68">
        <w:rPr>
          <w:rFonts w:ascii="UN-Abhaya" w:hAnsi="UN-Abhaya"/>
          <w:b/>
          <w:bCs/>
          <w:cs/>
        </w:rPr>
        <w:t xml:space="preserve">ණං </w:t>
      </w:r>
      <w:r w:rsidR="009C5E68" w:rsidRPr="009C5E68">
        <w:rPr>
          <w:rFonts w:ascii="UN-Abhaya" w:hAnsi="UN-Abhaya" w:hint="cs"/>
          <w:b/>
          <w:bCs/>
          <w:cs/>
        </w:rPr>
        <w:t>ඝ</w:t>
      </w:r>
      <w:r w:rsidRPr="009C5E68">
        <w:rPr>
          <w:rFonts w:ascii="UN-Abhaya" w:hAnsi="UN-Abhaya"/>
          <w:b/>
          <w:bCs/>
          <w:cs/>
        </w:rPr>
        <w:t xml:space="preserve">රං </w:t>
      </w:r>
      <w:r w:rsidRPr="00185B64">
        <w:rPr>
          <w:rFonts w:ascii="UN-Abhaya" w:hAnsi="UN-Abhaya"/>
          <w:b/>
          <w:bCs/>
          <w:cs/>
        </w:rPr>
        <w:t>එ</w:t>
      </w:r>
      <w:r w:rsidR="00185B64" w:rsidRPr="00185B64">
        <w:rPr>
          <w:rFonts w:ascii="UN-Abhaya" w:hAnsi="UN-Abhaya"/>
          <w:b/>
          <w:bCs/>
          <w:cs/>
        </w:rPr>
        <w:t>ත්‍ථ</w:t>
      </w:r>
      <w:r w:rsidR="00185B64" w:rsidRPr="00185B64">
        <w:rPr>
          <w:rFonts w:ascii="UN-Abhaya" w:hAnsi="UN-Abhaya" w:hint="cs"/>
          <w:b/>
          <w:bCs/>
          <w:cs/>
        </w:rPr>
        <w:t>ා</w:t>
      </w:r>
      <w:r w:rsidRPr="00185B64">
        <w:rPr>
          <w:rFonts w:ascii="UN-Abhaya" w:hAnsi="UN-Abhaya"/>
          <w:b/>
          <w:bCs/>
          <w:cs/>
        </w:rPr>
        <w:t>ති</w:t>
      </w:r>
      <w:r w:rsidR="009C5E68" w:rsidRPr="009C5E68">
        <w:rPr>
          <w:rFonts w:ascii="UN-Abhaya" w:hAnsi="UN-Abhaya" w:hint="cs"/>
          <w:b/>
          <w:bCs/>
          <w:cs/>
        </w:rPr>
        <w:t xml:space="preserve"> = </w:t>
      </w:r>
      <w:r w:rsidRPr="009C5E68">
        <w:rPr>
          <w:rFonts w:ascii="UN-Abhaya" w:hAnsi="UN-Abhaya"/>
          <w:b/>
          <w:bCs/>
          <w:cs/>
        </w:rPr>
        <w:t>නගරං</w:t>
      </w:r>
      <w:r w:rsidR="006C0E1D">
        <w:rPr>
          <w:rFonts w:ascii="UN-Abhaya" w:hAnsi="UN-Abhaya"/>
          <w:b/>
          <w:bCs/>
        </w:rPr>
        <w:t>’</w:t>
      </w:r>
      <w:r w:rsidRPr="00650FC5">
        <w:rPr>
          <w:rFonts w:ascii="UN-Abhaya" w:hAnsi="UN-Abhaya"/>
          <w:cs/>
        </w:rPr>
        <w:t xml:space="preserve"> යි අරුත් පළ කළහ. ධනධාන්‍ය</w:t>
      </w:r>
      <w:r w:rsidR="00F831ED">
        <w:rPr>
          <w:rFonts w:ascii="UN-Abhaya" w:hAnsi="UN-Abhaya" w:hint="cs"/>
          <w:cs/>
        </w:rPr>
        <w:t>ා</w:t>
      </w:r>
      <w:r w:rsidRPr="00650FC5">
        <w:rPr>
          <w:rFonts w:ascii="UN-Abhaya" w:hAnsi="UN-Abhaya"/>
          <w:cs/>
        </w:rPr>
        <w:t>දී උපභ</w:t>
      </w:r>
      <w:r w:rsidR="00F831ED">
        <w:rPr>
          <w:rFonts w:ascii="UN-Abhaya" w:hAnsi="UN-Abhaya" w:hint="cs"/>
          <w:cs/>
        </w:rPr>
        <w:t>ෝ</w:t>
      </w:r>
      <w:r w:rsidRPr="00650FC5">
        <w:rPr>
          <w:rFonts w:ascii="UN-Abhaya" w:hAnsi="UN-Abhaya"/>
          <w:cs/>
        </w:rPr>
        <w:t>ග පරිභ</w:t>
      </w:r>
      <w:r w:rsidR="00F831ED">
        <w:rPr>
          <w:rFonts w:ascii="UN-Abhaya" w:hAnsi="UN-Abhaya" w:hint="cs"/>
          <w:cs/>
        </w:rPr>
        <w:t>ෝ</w:t>
      </w:r>
      <w:r w:rsidRPr="00650FC5">
        <w:rPr>
          <w:rFonts w:ascii="UN-Abhaya" w:hAnsi="UN-Abhaya"/>
          <w:cs/>
        </w:rPr>
        <w:t>ග ව</w:t>
      </w:r>
      <w:r w:rsidR="00F831ED">
        <w:rPr>
          <w:rFonts w:ascii="UN-Abhaya" w:hAnsi="UN-Abhaya" w:hint="cs"/>
          <w:cs/>
        </w:rPr>
        <w:t>ස්තූ</w:t>
      </w:r>
      <w:r w:rsidRPr="00650FC5">
        <w:rPr>
          <w:rFonts w:ascii="UN-Abhaya" w:hAnsi="UN-Abhaya"/>
          <w:cs/>
        </w:rPr>
        <w:t xml:space="preserve">න්ගෙන් පිරී ඉතිරී ගිය ගෙවලින් සැදුනු තැන නගර නම් වේ යනු එහි සිංහල ය. </w:t>
      </w:r>
      <w:r w:rsidRPr="00F831ED">
        <w:rPr>
          <w:rFonts w:ascii="UN-Abhaya" w:hAnsi="UN-Abhaya"/>
          <w:b/>
          <w:bCs/>
          <w:cs/>
        </w:rPr>
        <w:t>ඝ</w:t>
      </w:r>
      <w:r w:rsidRPr="00650FC5">
        <w:rPr>
          <w:rFonts w:ascii="UN-Abhaya" w:hAnsi="UN-Abhaya"/>
          <w:cs/>
        </w:rPr>
        <w:t xml:space="preserve"> කාරයට </w:t>
      </w:r>
      <w:r w:rsidRPr="00F831ED">
        <w:rPr>
          <w:rFonts w:ascii="UN-Abhaya" w:hAnsi="UN-Abhaya"/>
          <w:b/>
          <w:bCs/>
          <w:cs/>
        </w:rPr>
        <w:t>ග</w:t>
      </w:r>
      <w:r w:rsidRPr="00650FC5">
        <w:rPr>
          <w:rFonts w:ascii="UN-Abhaya" w:hAnsi="UN-Abhaya"/>
          <w:cs/>
        </w:rPr>
        <w:t xml:space="preserve"> කාරය විය.</w:t>
      </w:r>
      <w:r w:rsidR="00F92C66">
        <w:rPr>
          <w:rFonts w:ascii="UN-Abhaya" w:hAnsi="UN-Abhaya" w:hint="cs"/>
          <w:cs/>
        </w:rPr>
        <w:t xml:space="preserve"> </w:t>
      </w:r>
    </w:p>
    <w:p w14:paraId="6992E122" w14:textId="4E6DFCE7" w:rsidR="00506E6B" w:rsidRDefault="000240E6" w:rsidP="00837C82">
      <w:pPr>
        <w:spacing w:line="276" w:lineRule="auto"/>
        <w:rPr>
          <w:rFonts w:ascii="UN-Abhaya" w:hAnsi="UN-Abhaya"/>
        </w:rPr>
      </w:pPr>
      <w:r w:rsidRPr="00650FC5">
        <w:rPr>
          <w:rFonts w:ascii="UN-Abhaya" w:hAnsi="UN-Abhaya"/>
          <w:cs/>
        </w:rPr>
        <w:t>නගර</w:t>
      </w:r>
      <w:r w:rsidR="00734A66">
        <w:rPr>
          <w:rFonts w:ascii="UN-Abhaya" w:hAnsi="UN-Abhaya" w:hint="cs"/>
          <w:cs/>
        </w:rPr>
        <w:t xml:space="preserve"> </w:t>
      </w:r>
      <w:r w:rsidRPr="00650FC5">
        <w:rPr>
          <w:rFonts w:ascii="UN-Abhaya" w:hAnsi="UN-Abhaya"/>
          <w:cs/>
        </w:rPr>
        <w:t>ශබ්දයෙහි අරුත් මෙසේ පළ කළ ද මෙහි එන නගර ශබ්දය නැසී සිටියේ ආත්මභාව යි කියන සිරුරෙහි ය. ධනධාන්‍ය</w:t>
      </w:r>
      <w:r w:rsidR="00734A66">
        <w:rPr>
          <w:rFonts w:ascii="UN-Abhaya" w:hAnsi="UN-Abhaya" w:hint="cs"/>
          <w:cs/>
        </w:rPr>
        <w:t>ා</w:t>
      </w:r>
      <w:r w:rsidRPr="00650FC5">
        <w:rPr>
          <w:rFonts w:ascii="UN-Abhaya" w:hAnsi="UN-Abhaya"/>
          <w:cs/>
        </w:rPr>
        <w:t>දී ව</w:t>
      </w:r>
      <w:r w:rsidR="00734A66">
        <w:rPr>
          <w:rFonts w:ascii="UN-Abhaya" w:hAnsi="UN-Abhaya" w:hint="cs"/>
          <w:cs/>
        </w:rPr>
        <w:t>ස්තූ</w:t>
      </w:r>
      <w:r w:rsidRPr="00650FC5">
        <w:rPr>
          <w:rFonts w:ascii="UN-Abhaya" w:hAnsi="UN-Abhaya"/>
          <w:cs/>
        </w:rPr>
        <w:t>න්ගෙන් පිරුණු නොයෙක් තරාතිරමේ ගෙවල් දොරවල් ඇති තැන න</w:t>
      </w:r>
      <w:r w:rsidR="00734A66">
        <w:rPr>
          <w:rFonts w:ascii="UN-Abhaya" w:hAnsi="UN-Abhaya" w:hint="cs"/>
          <w:cs/>
        </w:rPr>
        <w:t>ග</w:t>
      </w:r>
      <w:r w:rsidRPr="00650FC5">
        <w:rPr>
          <w:rFonts w:ascii="UN-Abhaya" w:hAnsi="UN-Abhaya"/>
          <w:cs/>
        </w:rPr>
        <w:t>රයි කිය</w:t>
      </w:r>
      <w:r w:rsidR="006B534D">
        <w:rPr>
          <w:rFonts w:ascii="UN-Abhaya" w:hAnsi="UN-Abhaya" w:hint="cs"/>
          <w:cs/>
        </w:rPr>
        <w:t>න්</w:t>
      </w:r>
      <w:r w:rsidRPr="00650FC5">
        <w:rPr>
          <w:rFonts w:ascii="UN-Abhaya" w:hAnsi="UN-Abhaya"/>
          <w:cs/>
        </w:rPr>
        <w:t>නා සේ ජරා මරණ මාන ම</w:t>
      </w:r>
      <w:r w:rsidR="006B534D">
        <w:rPr>
          <w:rFonts w:ascii="UN-Abhaya" w:hAnsi="UN-Abhaya" w:hint="cs"/>
          <w:cs/>
        </w:rPr>
        <w:t>ක්</w:t>
      </w:r>
      <w:r w:rsidRPr="00650FC5">
        <w:rPr>
          <w:rFonts w:ascii="UN-Abhaya" w:hAnsi="UN-Abhaya"/>
          <w:cs/>
        </w:rPr>
        <w:t>ඛාදියෙන් පිරුණු තැනත් නගරයක් වැනි බැවින් එස</w:t>
      </w:r>
      <w:r w:rsidR="00D866CE">
        <w:rPr>
          <w:rFonts w:ascii="UN-Abhaya" w:hAnsi="UN-Abhaya" w:hint="cs"/>
          <w:cs/>
        </w:rPr>
        <w:t>ේ</w:t>
      </w:r>
      <w:r w:rsidRPr="00650FC5">
        <w:rPr>
          <w:rFonts w:ascii="UN-Abhaya" w:hAnsi="UN-Abhaya"/>
          <w:cs/>
        </w:rPr>
        <w:t xml:space="preserve"> හැඳින්වීම යුක්තියුක්ත ය. ඒ නම් ආත්මභාවය යි. සිරුර යි. </w:t>
      </w:r>
    </w:p>
    <w:p w14:paraId="272895B3" w14:textId="2E53756F" w:rsidR="00506E6B" w:rsidRDefault="000240E6" w:rsidP="00837C82">
      <w:pPr>
        <w:spacing w:line="276" w:lineRule="auto"/>
        <w:rPr>
          <w:rFonts w:ascii="UN-Abhaya" w:hAnsi="UN-Abhaya"/>
        </w:rPr>
      </w:pPr>
      <w:r w:rsidRPr="00DE7332">
        <w:rPr>
          <w:rFonts w:ascii="UN-Abhaya" w:hAnsi="UN-Abhaya"/>
          <w:b/>
          <w:bCs/>
          <w:cs/>
        </w:rPr>
        <w:t>ම</w:t>
      </w:r>
      <w:r w:rsidR="006619E2">
        <w:rPr>
          <w:rFonts w:ascii="UN-Abhaya" w:hAnsi="UN-Abhaya" w:hint="cs"/>
          <w:b/>
          <w:bCs/>
          <w:cs/>
        </w:rPr>
        <w:t>ං</w:t>
      </w:r>
      <w:r w:rsidRPr="00DE7332">
        <w:rPr>
          <w:rFonts w:ascii="UN-Abhaya" w:hAnsi="UN-Abhaya"/>
          <w:b/>
          <w:bCs/>
          <w:cs/>
        </w:rPr>
        <w:t>සලොහිතලෙපනං</w:t>
      </w:r>
      <w:r w:rsidRPr="00650FC5">
        <w:rPr>
          <w:rFonts w:ascii="UN-Abhaya" w:hAnsi="UN-Abhaya"/>
          <w:cs/>
        </w:rPr>
        <w:t xml:space="preserve"> </w:t>
      </w:r>
      <w:r w:rsidR="00DE7332">
        <w:rPr>
          <w:rFonts w:ascii="UN-Abhaya" w:hAnsi="UN-Abhaya"/>
        </w:rPr>
        <w:t>=</w:t>
      </w:r>
      <w:r w:rsidRPr="00650FC5">
        <w:rPr>
          <w:rFonts w:ascii="UN-Abhaya" w:hAnsi="UN-Abhaya"/>
          <w:cs/>
        </w:rPr>
        <w:t xml:space="preserve"> මස් ලේ ගල්වන ලද. </w:t>
      </w:r>
    </w:p>
    <w:p w14:paraId="633705E4" w14:textId="22043A8D" w:rsidR="00506E6B" w:rsidRDefault="000240E6" w:rsidP="00837C82">
      <w:pPr>
        <w:spacing w:line="276" w:lineRule="auto"/>
        <w:rPr>
          <w:rFonts w:ascii="UN-Abhaya" w:hAnsi="UN-Abhaya"/>
        </w:rPr>
      </w:pPr>
      <w:r w:rsidRPr="00650FC5">
        <w:rPr>
          <w:rFonts w:ascii="UN-Abhaya" w:hAnsi="UN-Abhaya"/>
          <w:cs/>
        </w:rPr>
        <w:t>මිනිස් සිරුර මස් වැදලි නවසියයකින් යුක්ත ය. නවසියයක් මස් වැදලි මිනිස් සිරුරෙක ඇත්තේ ය. සියලු මස් පිඩු රතු පැහැයෙන් යුත්න වෙ</w:t>
      </w:r>
      <w:r w:rsidR="00DE7332">
        <w:rPr>
          <w:rFonts w:ascii="UN-Abhaya" w:hAnsi="UN-Abhaya" w:hint="cs"/>
          <w:cs/>
        </w:rPr>
        <w:t>ත්</w:t>
      </w:r>
      <w:r w:rsidRPr="00650FC5">
        <w:rPr>
          <w:rFonts w:ascii="UN-Abhaya" w:hAnsi="UN-Abhaya"/>
          <w:cs/>
        </w:rPr>
        <w:t xml:space="preserve">. එරබදු මල් බඳු ය. </w:t>
      </w:r>
    </w:p>
    <w:p w14:paraId="2C6D9C29" w14:textId="77777777" w:rsidR="000A0DDB" w:rsidRDefault="000240E6" w:rsidP="00837C82">
      <w:pPr>
        <w:spacing w:line="276" w:lineRule="auto"/>
        <w:rPr>
          <w:rFonts w:ascii="UN-Abhaya" w:hAnsi="UN-Abhaya"/>
        </w:rPr>
      </w:pPr>
      <w:r w:rsidRPr="0043143B">
        <w:rPr>
          <w:rFonts w:ascii="UN-Abhaya" w:hAnsi="UN-Abhaya"/>
          <w:b/>
          <w:bCs/>
          <w:cs/>
        </w:rPr>
        <w:t>ම</w:t>
      </w:r>
      <w:r w:rsidR="0043143B" w:rsidRPr="0043143B">
        <w:rPr>
          <w:rFonts w:ascii="UN-Abhaya" w:hAnsi="UN-Abhaya" w:hint="cs"/>
          <w:b/>
          <w:bCs/>
          <w:cs/>
        </w:rPr>
        <w:t>ං</w:t>
      </w:r>
      <w:r w:rsidRPr="0043143B">
        <w:rPr>
          <w:rFonts w:ascii="UN-Abhaya" w:hAnsi="UN-Abhaya"/>
          <w:b/>
          <w:bCs/>
          <w:cs/>
        </w:rPr>
        <w:t>ස</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කැටි වූ ශ</w:t>
      </w:r>
      <w:r w:rsidR="000A0DDB">
        <w:rPr>
          <w:rFonts w:ascii="UN-Abhaya" w:hAnsi="UN-Abhaya" w:hint="cs"/>
          <w:cs/>
        </w:rPr>
        <w:t>ෝ</w:t>
      </w:r>
      <w:r w:rsidRPr="00650FC5">
        <w:rPr>
          <w:rFonts w:ascii="UN-Abhaya" w:hAnsi="UN-Abhaya"/>
          <w:cs/>
        </w:rPr>
        <w:t>ණිත ය යි</w:t>
      </w:r>
      <w:r w:rsidRPr="00650FC5">
        <w:rPr>
          <w:rFonts w:ascii="UN-Abhaya" w:hAnsi="UN-Abhaya"/>
        </w:rPr>
        <w:t>,</w:t>
      </w:r>
      <w:r w:rsidR="000A0DDB">
        <w:rPr>
          <w:rFonts w:ascii="UN-Abhaya" w:hAnsi="UN-Abhaya" w:hint="cs"/>
          <w:cs/>
        </w:rPr>
        <w:t xml:space="preserve"> </w:t>
      </w:r>
      <w:r w:rsidRPr="00650FC5">
        <w:rPr>
          <w:rFonts w:ascii="UN-Abhaya" w:hAnsi="UN-Abhaya"/>
          <w:cs/>
        </w:rPr>
        <w:t xml:space="preserve">හෙවත් ඝන වූ ලේ ය. </w:t>
      </w:r>
    </w:p>
    <w:p w14:paraId="6F57CF3D" w14:textId="77777777" w:rsidR="000A0DDB" w:rsidRDefault="000240E6" w:rsidP="006D0A04">
      <w:pPr>
        <w:pStyle w:val="Style2"/>
      </w:pPr>
      <w:r w:rsidRPr="00650FC5">
        <w:t>“</w:t>
      </w:r>
      <w:r w:rsidRPr="00650FC5">
        <w:rPr>
          <w:cs/>
        </w:rPr>
        <w:t>ශෝණිතං ස්වාග</w:t>
      </w:r>
      <w:r w:rsidR="000A0DDB">
        <w:rPr>
          <w:rFonts w:hint="cs"/>
          <w:cs/>
        </w:rPr>
        <w:t>්</w:t>
      </w:r>
      <w:r w:rsidRPr="00650FC5">
        <w:rPr>
          <w:cs/>
        </w:rPr>
        <w:t>නිනා පක්</w:t>
      </w:r>
      <w:r w:rsidR="000A0DDB">
        <w:rPr>
          <w:rFonts w:hint="cs"/>
          <w:cs/>
        </w:rPr>
        <w:t>චං</w:t>
      </w:r>
      <w:r w:rsidRPr="00650FC5">
        <w:rPr>
          <w:cs/>
        </w:rPr>
        <w:t xml:space="preserve"> වායුනා ව </w:t>
      </w:r>
      <w:r w:rsidR="000A0DDB">
        <w:rPr>
          <w:rFonts w:hint="cs"/>
          <w:cs/>
        </w:rPr>
        <w:t>ඝ</w:t>
      </w:r>
      <w:r w:rsidRPr="00650FC5">
        <w:rPr>
          <w:cs/>
        </w:rPr>
        <w:t>නීකෘත</w:t>
      </w:r>
      <w:r w:rsidR="000A0DDB">
        <w:rPr>
          <w:rFonts w:hint="cs"/>
          <w:cs/>
        </w:rPr>
        <w:t>ම්,</w:t>
      </w:r>
    </w:p>
    <w:p w14:paraId="29BE089E" w14:textId="0530D0B9" w:rsidR="00506E6B" w:rsidRDefault="000240E6" w:rsidP="006D0A04">
      <w:pPr>
        <w:pStyle w:val="Style2"/>
      </w:pPr>
      <w:r w:rsidRPr="00650FC5">
        <w:rPr>
          <w:cs/>
        </w:rPr>
        <w:t>තද</w:t>
      </w:r>
      <w:r w:rsidR="000A0DDB">
        <w:rPr>
          <w:rFonts w:hint="cs"/>
          <w:cs/>
        </w:rPr>
        <w:t>ෙ</w:t>
      </w:r>
      <w:r w:rsidRPr="00650FC5">
        <w:rPr>
          <w:cs/>
        </w:rPr>
        <w:t>ව මාංසං ජානීයාත්තස්‍ය භ</w:t>
      </w:r>
      <w:r w:rsidR="000A0DDB">
        <w:rPr>
          <w:rFonts w:hint="cs"/>
          <w:cs/>
        </w:rPr>
        <w:t>ෙ</w:t>
      </w:r>
      <w:r w:rsidRPr="00650FC5">
        <w:rPr>
          <w:cs/>
        </w:rPr>
        <w:t>දානපි බ්‍ර</w:t>
      </w:r>
      <w:r w:rsidR="000A0DDB">
        <w:rPr>
          <w:rFonts w:hint="cs"/>
          <w:cs/>
        </w:rPr>
        <w:t>ැ</w:t>
      </w:r>
      <w:r w:rsidRPr="00650FC5">
        <w:rPr>
          <w:cs/>
        </w:rPr>
        <w:t>වෙ</w:t>
      </w:r>
      <w:r w:rsidR="000A0DDB">
        <w:t>”</w:t>
      </w:r>
      <w:r w:rsidRPr="00650FC5">
        <w:rPr>
          <w:cs/>
        </w:rPr>
        <w:t xml:space="preserve"> </w:t>
      </w:r>
    </w:p>
    <w:p w14:paraId="276BE68A" w14:textId="77777777" w:rsidR="00506E6B" w:rsidRDefault="000240E6" w:rsidP="00837C82">
      <w:pPr>
        <w:spacing w:line="276" w:lineRule="auto"/>
        <w:rPr>
          <w:rFonts w:ascii="UN-Abhaya" w:hAnsi="UN-Abhaya"/>
        </w:rPr>
      </w:pPr>
      <w:r w:rsidRPr="00650FC5">
        <w:rPr>
          <w:rFonts w:ascii="UN-Abhaya" w:hAnsi="UN-Abhaya"/>
          <w:cs/>
        </w:rPr>
        <w:t xml:space="preserve">යන මෙයින් කීයේ ඒ ය. </w:t>
      </w:r>
    </w:p>
    <w:p w14:paraId="74CD8DE4" w14:textId="5DF23377" w:rsidR="00506E6B" w:rsidRDefault="000240E6" w:rsidP="00837C82">
      <w:pPr>
        <w:spacing w:line="276" w:lineRule="auto"/>
        <w:rPr>
          <w:rFonts w:ascii="UN-Abhaya" w:hAnsi="UN-Abhaya"/>
        </w:rPr>
      </w:pPr>
      <w:r w:rsidRPr="00650FC5">
        <w:rPr>
          <w:rFonts w:ascii="UN-Abhaya" w:hAnsi="UN-Abhaya"/>
          <w:cs/>
        </w:rPr>
        <w:lastRenderedPageBreak/>
        <w:t>රස ධාතුව ශෝණිත</w:t>
      </w:r>
      <w:r w:rsidR="003433C1">
        <w:rPr>
          <w:rFonts w:ascii="UN-Abhaya" w:hAnsi="UN-Abhaya" w:hint="cs"/>
          <w:cs/>
        </w:rPr>
        <w:t>ස්</w:t>
      </w:r>
      <w:r w:rsidRPr="00650FC5">
        <w:rPr>
          <w:rFonts w:ascii="UN-Abhaya" w:hAnsi="UN-Abhaya"/>
          <w:cs/>
        </w:rPr>
        <w:t>ථානගත වූයේ ශාලිත යි කියනු ලැබේ. ශෝණිතස්ථානගත ව කැටි වූ රසධාතුව ම මාංස යි ගණු ලැබේ.</w:t>
      </w:r>
      <w:r w:rsidR="00867DD5">
        <w:rPr>
          <w:rFonts w:ascii="UN-Abhaya" w:hAnsi="UN-Abhaya"/>
        </w:rPr>
        <w:t xml:space="preserve"> </w:t>
      </w:r>
      <w:r w:rsidR="00867DD5" w:rsidRPr="00D04121">
        <w:rPr>
          <w:rFonts w:ascii="UN-Abhaya" w:hAnsi="UN-Abhaya"/>
          <w:b/>
          <w:bCs/>
        </w:rPr>
        <w:t>“</w:t>
      </w:r>
      <w:r w:rsidRPr="00D04121">
        <w:rPr>
          <w:rFonts w:ascii="UN-Abhaya" w:hAnsi="UN-Abhaya"/>
          <w:b/>
          <w:bCs/>
          <w:cs/>
        </w:rPr>
        <w:t>ශ</w:t>
      </w:r>
      <w:r w:rsidR="002042E4" w:rsidRPr="00D04121">
        <w:rPr>
          <w:rFonts w:ascii="UN-Abhaya" w:hAnsi="UN-Abhaya" w:hint="cs"/>
          <w:b/>
          <w:bCs/>
          <w:cs/>
        </w:rPr>
        <w:t>ොණිත</w:t>
      </w:r>
      <w:r w:rsidRPr="00D04121">
        <w:rPr>
          <w:rFonts w:ascii="UN-Abhaya" w:hAnsi="UN-Abhaya"/>
          <w:b/>
          <w:bCs/>
          <w:cs/>
        </w:rPr>
        <w:t>මිති ශ</w:t>
      </w:r>
      <w:r w:rsidR="006564AE" w:rsidRPr="00D04121">
        <w:rPr>
          <w:rFonts w:ascii="UN-Abhaya" w:hAnsi="UN-Abhaya" w:hint="cs"/>
          <w:b/>
          <w:bCs/>
          <w:cs/>
        </w:rPr>
        <w:t>ො</w:t>
      </w:r>
      <w:r w:rsidRPr="00D04121">
        <w:rPr>
          <w:rFonts w:ascii="UN-Abhaya" w:hAnsi="UN-Abhaya"/>
          <w:b/>
          <w:bCs/>
          <w:cs/>
        </w:rPr>
        <w:t>ණිතස්ථානගත</w:t>
      </w:r>
      <w:r w:rsidR="006564AE" w:rsidRPr="00D04121">
        <w:rPr>
          <w:rFonts w:ascii="UN-Abhaya" w:hAnsi="UN-Abhaya" w:hint="cs"/>
          <w:b/>
          <w:bCs/>
          <w:cs/>
        </w:rPr>
        <w:t>ත්</w:t>
      </w:r>
      <w:r w:rsidRPr="00D04121">
        <w:rPr>
          <w:rFonts w:ascii="UN-Abhaya" w:hAnsi="UN-Abhaya"/>
          <w:b/>
          <w:bCs/>
          <w:cs/>
        </w:rPr>
        <w:t xml:space="preserve">වාද්‍රස එව </w:t>
      </w:r>
      <w:r w:rsidR="006564AE" w:rsidRPr="00D04121">
        <w:rPr>
          <w:rFonts w:ascii="UN-Abhaya" w:hAnsi="UN-Abhaya" w:hint="cs"/>
          <w:b/>
          <w:bCs/>
          <w:cs/>
        </w:rPr>
        <w:t>ශො</w:t>
      </w:r>
      <w:r w:rsidRPr="00D04121">
        <w:rPr>
          <w:rFonts w:ascii="UN-Abhaya" w:hAnsi="UN-Abhaya"/>
          <w:b/>
          <w:bCs/>
          <w:cs/>
        </w:rPr>
        <w:t>ණිතසං</w:t>
      </w:r>
      <w:r w:rsidR="006564AE" w:rsidRPr="00D04121">
        <w:rPr>
          <w:rFonts w:ascii="UN-Abhaya" w:hAnsi="UN-Abhaya" w:hint="cs"/>
          <w:b/>
          <w:bCs/>
          <w:cs/>
        </w:rPr>
        <w:t>ඥා</w:t>
      </w:r>
      <w:r w:rsidRPr="00D04121">
        <w:rPr>
          <w:rFonts w:ascii="UN-Abhaya" w:hAnsi="UN-Abhaya"/>
          <w:b/>
          <w:bCs/>
          <w:cs/>
        </w:rPr>
        <w:t xml:space="preserve"> ල</w:t>
      </w:r>
      <w:r w:rsidR="00F96C65">
        <w:rPr>
          <w:rFonts w:ascii="UN-Abhaya" w:hAnsi="UN-Abhaya" w:hint="cs"/>
          <w:b/>
          <w:bCs/>
          <w:cs/>
        </w:rPr>
        <w:t>භ</w:t>
      </w:r>
      <w:r w:rsidRPr="00D04121">
        <w:rPr>
          <w:rFonts w:ascii="UN-Abhaya" w:hAnsi="UN-Abhaya"/>
          <w:b/>
          <w:bCs/>
          <w:cs/>
        </w:rPr>
        <w:t>ත</w:t>
      </w:r>
      <w:r w:rsidR="006564AE" w:rsidRPr="00D04121">
        <w:rPr>
          <w:rFonts w:ascii="UN-Abhaya" w:hAnsi="UN-Abhaya" w:hint="cs"/>
          <w:b/>
          <w:bCs/>
          <w:cs/>
        </w:rPr>
        <w:t>ෙ</w:t>
      </w:r>
      <w:r w:rsidR="00650EFD" w:rsidRPr="00D04121">
        <w:rPr>
          <w:rFonts w:ascii="UN-Abhaya" w:hAnsi="UN-Abhaya"/>
          <w:b/>
          <w:bCs/>
        </w:rPr>
        <w:t>”</w:t>
      </w:r>
      <w:r w:rsidRPr="00650FC5">
        <w:rPr>
          <w:rFonts w:ascii="UN-Abhaya" w:hAnsi="UN-Abhaya"/>
        </w:rPr>
        <w:t xml:space="preserve"> </w:t>
      </w:r>
      <w:r w:rsidRPr="00650FC5">
        <w:rPr>
          <w:rFonts w:ascii="UN-Abhaya" w:hAnsi="UN-Abhaya"/>
          <w:cs/>
        </w:rPr>
        <w:t>යනු ආ</w:t>
      </w:r>
      <w:r w:rsidR="006564AE">
        <w:rPr>
          <w:rFonts w:ascii="UN-Abhaya" w:hAnsi="UN-Abhaya" w:hint="cs"/>
          <w:cs/>
        </w:rPr>
        <w:t>ප්ත</w:t>
      </w:r>
      <w:r w:rsidRPr="00650FC5">
        <w:rPr>
          <w:rFonts w:ascii="UN-Abhaya" w:hAnsi="UN-Abhaya"/>
          <w:cs/>
        </w:rPr>
        <w:t xml:space="preserve"> වචනයි.</w:t>
      </w:r>
      <w:r w:rsidR="00014ECB">
        <w:rPr>
          <w:rFonts w:ascii="UN-Abhaya" w:hAnsi="UN-Abhaya"/>
          <w:cs/>
        </w:rPr>
        <w:t xml:space="preserve"> </w:t>
      </w:r>
    </w:p>
    <w:p w14:paraId="1EF3444C" w14:textId="77777777" w:rsidR="00D04121" w:rsidRDefault="000240E6" w:rsidP="00837C82">
      <w:pPr>
        <w:spacing w:line="276" w:lineRule="auto"/>
        <w:rPr>
          <w:rFonts w:ascii="UN-Abhaya" w:hAnsi="UN-Abhaya"/>
        </w:rPr>
      </w:pPr>
      <w:r w:rsidRPr="00650FC5">
        <w:rPr>
          <w:rFonts w:ascii="UN-Abhaya" w:hAnsi="UN-Abhaya"/>
          <w:cs/>
        </w:rPr>
        <w:t>මස් පි</w:t>
      </w:r>
      <w:r w:rsidR="00D04121">
        <w:rPr>
          <w:rFonts w:ascii="UN-Abhaya" w:hAnsi="UN-Abhaya" w:hint="cs"/>
          <w:cs/>
        </w:rPr>
        <w:t>ඩු</w:t>
      </w:r>
      <w:r w:rsidRPr="00650FC5">
        <w:rPr>
          <w:rFonts w:ascii="UN-Abhaya" w:hAnsi="UN-Abhaya"/>
          <w:cs/>
        </w:rPr>
        <w:t xml:space="preserve"> සිරුරෙහි නහර බලනහර ඇට පුරුක් හ</w:t>
      </w:r>
      <w:r w:rsidR="00D04121">
        <w:rPr>
          <w:rFonts w:ascii="UN-Abhaya" w:hAnsi="UN-Abhaya" w:hint="cs"/>
          <w:cs/>
        </w:rPr>
        <w:t>න්</w:t>
      </w:r>
      <w:r w:rsidRPr="00650FC5">
        <w:rPr>
          <w:rFonts w:ascii="UN-Abhaya" w:hAnsi="UN-Abhaya"/>
          <w:cs/>
        </w:rPr>
        <w:t>ද</w:t>
      </w:r>
      <w:r w:rsidR="00D04121">
        <w:rPr>
          <w:rFonts w:ascii="UN-Abhaya" w:hAnsi="UN-Abhaya" w:hint="cs"/>
          <w:cs/>
        </w:rPr>
        <w:t>ි</w:t>
      </w:r>
      <w:r w:rsidRPr="00650FC5">
        <w:rPr>
          <w:rFonts w:ascii="UN-Abhaya" w:hAnsi="UN-Abhaya"/>
          <w:cs/>
        </w:rPr>
        <w:t xml:space="preserve"> වෙළා ග</w:t>
      </w:r>
      <w:r w:rsidR="00D04121">
        <w:rPr>
          <w:rFonts w:ascii="UN-Abhaya" w:hAnsi="UN-Abhaya" w:hint="cs"/>
          <w:cs/>
        </w:rPr>
        <w:t>ෙ</w:t>
      </w:r>
      <w:r w:rsidRPr="00650FC5">
        <w:rPr>
          <w:rFonts w:ascii="UN-Abhaya" w:hAnsi="UN-Abhaya"/>
          <w:cs/>
        </w:rPr>
        <w:t>ණ සිටිත්. මස්</w:t>
      </w:r>
      <w:r w:rsidR="00D04121">
        <w:rPr>
          <w:rFonts w:ascii="UN-Abhaya" w:hAnsi="UN-Abhaya" w:hint="cs"/>
          <w:cs/>
        </w:rPr>
        <w:t xml:space="preserve"> </w:t>
      </w:r>
      <w:r w:rsidRPr="00650FC5">
        <w:rPr>
          <w:rFonts w:ascii="UN-Abhaya" w:hAnsi="UN-Abhaya"/>
          <w:cs/>
        </w:rPr>
        <w:t>පිඩු</w:t>
      </w:r>
      <w:r w:rsidR="00D04121">
        <w:rPr>
          <w:rFonts w:ascii="UN-Abhaya" w:hAnsi="UN-Abhaya" w:hint="cs"/>
          <w:cs/>
        </w:rPr>
        <w:t xml:space="preserve"> </w:t>
      </w:r>
      <w:r w:rsidRPr="00650FC5">
        <w:rPr>
          <w:rFonts w:ascii="UN-Abhaya" w:hAnsi="UN-Abhaya"/>
          <w:cs/>
        </w:rPr>
        <w:t>වලින් වෙළන ල</w:t>
      </w:r>
      <w:r w:rsidR="00D04121">
        <w:rPr>
          <w:rFonts w:ascii="UN-Abhaya" w:hAnsi="UN-Abhaya" w:hint="cs"/>
          <w:cs/>
        </w:rPr>
        <w:t>ද්</w:t>
      </w:r>
      <w:r w:rsidRPr="00650FC5">
        <w:rPr>
          <w:rFonts w:ascii="UN-Abhaya" w:hAnsi="UN-Abhaya"/>
          <w:cs/>
        </w:rPr>
        <w:t>දෝ ම බලවත් වෙත්. මේ ඒ කීම</w:t>
      </w:r>
      <w:r w:rsidR="00D04121">
        <w:rPr>
          <w:rFonts w:ascii="UN-Abhaya" w:hAnsi="UN-Abhaya"/>
        </w:rPr>
        <w:t>;</w:t>
      </w:r>
      <w:r w:rsidR="00D04121">
        <w:rPr>
          <w:rFonts w:ascii="UN-Abhaya" w:hAnsi="UN-Abhaya" w:hint="cs"/>
          <w:cs/>
        </w:rPr>
        <w:t xml:space="preserve"> </w:t>
      </w:r>
    </w:p>
    <w:p w14:paraId="5233BC73" w14:textId="25560750" w:rsidR="00506E6B" w:rsidRDefault="00B25D6E" w:rsidP="00216194">
      <w:pPr>
        <w:pStyle w:val="Style2"/>
      </w:pPr>
      <w:r>
        <w:t>“</w:t>
      </w:r>
      <w:r w:rsidR="000240E6" w:rsidRPr="00650FC5">
        <w:rPr>
          <w:cs/>
        </w:rPr>
        <w:t>සිරා</w:t>
      </w:r>
      <w:r w:rsidR="00D04121">
        <w:rPr>
          <w:rFonts w:hint="cs"/>
          <w:cs/>
        </w:rPr>
        <w:t>ස්</w:t>
      </w:r>
      <w:r w:rsidR="000240E6" w:rsidRPr="00650FC5">
        <w:rPr>
          <w:cs/>
        </w:rPr>
        <w:t>න</w:t>
      </w:r>
      <w:r w:rsidR="00D04121">
        <w:rPr>
          <w:rFonts w:hint="cs"/>
          <w:cs/>
        </w:rPr>
        <w:t>ා</w:t>
      </w:r>
      <w:r w:rsidR="000240E6" w:rsidRPr="00650FC5">
        <w:rPr>
          <w:cs/>
        </w:rPr>
        <w:t>යවස්ථිප</w:t>
      </w:r>
      <w:r w:rsidR="00A30314">
        <w:rPr>
          <w:cs/>
        </w:rPr>
        <w:t>ර්‍වා</w:t>
      </w:r>
      <w:r w:rsidR="000240E6" w:rsidRPr="00650FC5">
        <w:rPr>
          <w:cs/>
        </w:rPr>
        <w:t>ණි ස</w:t>
      </w:r>
      <w:r w:rsidR="000C0EC0">
        <w:rPr>
          <w:cs/>
        </w:rPr>
        <w:t>න්‍ධ</w:t>
      </w:r>
      <w:r w:rsidR="000240E6" w:rsidRPr="00650FC5">
        <w:rPr>
          <w:cs/>
        </w:rPr>
        <w:t>ය</w:t>
      </w:r>
      <w:r>
        <w:rPr>
          <w:rFonts w:hint="cs"/>
          <w:cs/>
        </w:rPr>
        <w:t>ශ්ව</w:t>
      </w:r>
      <w:r w:rsidR="000240E6" w:rsidRPr="00650FC5">
        <w:rPr>
          <w:cs/>
        </w:rPr>
        <w:t xml:space="preserve"> ශරීරිණාම</w:t>
      </w:r>
      <w:r>
        <w:rPr>
          <w:rFonts w:hint="cs"/>
          <w:cs/>
        </w:rPr>
        <w:t>්,</w:t>
      </w:r>
      <w:r w:rsidR="00014ECB">
        <w:rPr>
          <w:cs/>
        </w:rPr>
        <w:t xml:space="preserve"> </w:t>
      </w:r>
    </w:p>
    <w:p w14:paraId="06B2519C" w14:textId="77777777" w:rsidR="001802C4" w:rsidRDefault="000240E6" w:rsidP="00216194">
      <w:pPr>
        <w:pStyle w:val="Style2"/>
      </w:pPr>
      <w:r w:rsidRPr="00650FC5">
        <w:rPr>
          <w:cs/>
        </w:rPr>
        <w:t>ප</w:t>
      </w:r>
      <w:r w:rsidR="00B25D6E">
        <w:rPr>
          <w:rFonts w:hint="cs"/>
          <w:cs/>
        </w:rPr>
        <w:t>ෙ</w:t>
      </w:r>
      <w:r w:rsidRPr="00650FC5">
        <w:rPr>
          <w:cs/>
        </w:rPr>
        <w:t>ශිහි</w:t>
      </w:r>
      <w:r w:rsidR="00B25D6E">
        <w:rPr>
          <w:rFonts w:hint="cs"/>
          <w:cs/>
        </w:rPr>
        <w:t>ඃ</w:t>
      </w:r>
      <w:r w:rsidRPr="00650FC5">
        <w:rPr>
          <w:cs/>
        </w:rPr>
        <w:t xml:space="preserve"> සංවෘතාන්‍ය</w:t>
      </w:r>
      <w:r w:rsidR="00B25D6E">
        <w:rPr>
          <w:rFonts w:hint="cs"/>
          <w:cs/>
        </w:rPr>
        <w:t>ත්‍ර</w:t>
      </w:r>
      <w:r w:rsidRPr="00650FC5">
        <w:rPr>
          <w:cs/>
        </w:rPr>
        <w:t xml:space="preserve"> බලව</w:t>
      </w:r>
      <w:r w:rsidR="00B25D6E">
        <w:rPr>
          <w:rFonts w:hint="cs"/>
          <w:cs/>
        </w:rPr>
        <w:t>න්ති</w:t>
      </w:r>
      <w:r w:rsidRPr="00650FC5">
        <w:rPr>
          <w:cs/>
        </w:rPr>
        <w:t xml:space="preserve"> </w:t>
      </w:r>
      <w:r w:rsidR="00B25D6E">
        <w:rPr>
          <w:rFonts w:hint="cs"/>
          <w:cs/>
        </w:rPr>
        <w:t>භ</w:t>
      </w:r>
      <w:r w:rsidRPr="00650FC5">
        <w:rPr>
          <w:cs/>
        </w:rPr>
        <w:t>ව</w:t>
      </w:r>
      <w:r w:rsidR="00B25D6E">
        <w:rPr>
          <w:rFonts w:hint="cs"/>
          <w:cs/>
        </w:rPr>
        <w:t>න්ත්‍යතඃ</w:t>
      </w:r>
      <w:r w:rsidR="00B25D6E">
        <w:t>”</w:t>
      </w:r>
      <w:r w:rsidRPr="00650FC5">
        <w:t xml:space="preserve"> </w:t>
      </w:r>
    </w:p>
    <w:p w14:paraId="6BCEA540" w14:textId="09F7FE28" w:rsidR="00506E6B" w:rsidRDefault="000240E6" w:rsidP="00837C82">
      <w:pPr>
        <w:spacing w:line="276" w:lineRule="auto"/>
        <w:rPr>
          <w:rFonts w:ascii="UN-Abhaya" w:hAnsi="UN-Abhaya"/>
          <w:cs/>
        </w:rPr>
      </w:pPr>
      <w:r w:rsidRPr="00650FC5">
        <w:rPr>
          <w:rFonts w:ascii="UN-Abhaya" w:hAnsi="UN-Abhaya"/>
          <w:cs/>
        </w:rPr>
        <w:t>ලෝහිත නම්</w:t>
      </w:r>
      <w:r w:rsidRPr="00650FC5">
        <w:rPr>
          <w:rFonts w:ascii="UN-Abhaya" w:hAnsi="UN-Abhaya"/>
        </w:rPr>
        <w:t xml:space="preserve">, </w:t>
      </w:r>
      <w:r w:rsidRPr="00650FC5">
        <w:rPr>
          <w:rFonts w:ascii="UN-Abhaya" w:hAnsi="UN-Abhaya"/>
          <w:cs/>
        </w:rPr>
        <w:t>අක්මාව කරා ගිය ර</w:t>
      </w:r>
      <w:r w:rsidR="00144AF8">
        <w:rPr>
          <w:rFonts w:ascii="UN-Abhaya" w:hAnsi="UN-Abhaya" w:hint="cs"/>
          <w:cs/>
        </w:rPr>
        <w:t>ඤ්</w:t>
      </w:r>
      <w:r w:rsidRPr="00650FC5">
        <w:rPr>
          <w:rFonts w:ascii="UN-Abhaya" w:hAnsi="UN-Abhaya"/>
          <w:cs/>
        </w:rPr>
        <w:t>ජකපිත්තයෙන් රතු පැහැයටත් පැසීමටත් පමුණුවන ලද රස ධාතුව ය. මේ එහි ආ</w:t>
      </w:r>
      <w:r w:rsidR="00144AF8">
        <w:rPr>
          <w:rFonts w:ascii="UN-Abhaya" w:hAnsi="UN-Abhaya" w:hint="cs"/>
          <w:cs/>
        </w:rPr>
        <w:t>ප්</w:t>
      </w:r>
      <w:r w:rsidRPr="00650FC5">
        <w:rPr>
          <w:rFonts w:ascii="UN-Abhaya" w:hAnsi="UN-Abhaya"/>
          <w:cs/>
        </w:rPr>
        <w:t>තය</w:t>
      </w:r>
      <w:r w:rsidR="00144AF8">
        <w:rPr>
          <w:rFonts w:ascii="UN-Abhaya" w:hAnsi="UN-Abhaya"/>
        </w:rPr>
        <w:t>;</w:t>
      </w:r>
    </w:p>
    <w:p w14:paraId="27665F04" w14:textId="29064D7D" w:rsidR="000240E6" w:rsidRPr="00650FC5" w:rsidRDefault="00867DD5" w:rsidP="00144AF8">
      <w:pPr>
        <w:pStyle w:val="Style2"/>
      </w:pPr>
      <w:r>
        <w:t>“</w:t>
      </w:r>
      <w:r w:rsidR="000240E6" w:rsidRPr="00650FC5">
        <w:rPr>
          <w:cs/>
        </w:rPr>
        <w:t>යදා රසො යකෘ</w:t>
      </w:r>
      <w:r w:rsidR="00144AF8">
        <w:rPr>
          <w:rFonts w:hint="cs"/>
          <w:cs/>
        </w:rPr>
        <w:t>ද්යාති</w:t>
      </w:r>
      <w:r w:rsidR="000240E6" w:rsidRPr="00650FC5">
        <w:rPr>
          <w:cs/>
        </w:rPr>
        <w:t xml:space="preserve"> </w:t>
      </w:r>
      <w:r w:rsidR="00144AF8">
        <w:rPr>
          <w:rFonts w:hint="cs"/>
          <w:cs/>
        </w:rPr>
        <w:t>ත</w:t>
      </w:r>
      <w:r w:rsidR="000240E6" w:rsidRPr="00650FC5">
        <w:rPr>
          <w:cs/>
        </w:rPr>
        <w:t>ත්‍ර ර</w:t>
      </w:r>
      <w:r w:rsidR="00144AF8">
        <w:rPr>
          <w:rFonts w:hint="cs"/>
          <w:cs/>
        </w:rPr>
        <w:t>ඤ්</w:t>
      </w:r>
      <w:r w:rsidR="000240E6" w:rsidRPr="00650FC5">
        <w:rPr>
          <w:cs/>
        </w:rPr>
        <w:t>ජකපි</w:t>
      </w:r>
      <w:r w:rsidR="00144AF8">
        <w:rPr>
          <w:rFonts w:hint="cs"/>
          <w:cs/>
        </w:rPr>
        <w:t>ත්</w:t>
      </w:r>
      <w:r w:rsidR="000240E6" w:rsidRPr="00650FC5">
        <w:rPr>
          <w:cs/>
        </w:rPr>
        <w:t>ත</w:t>
      </w:r>
      <w:r w:rsidR="00144AF8">
        <w:rPr>
          <w:rFonts w:hint="cs"/>
          <w:cs/>
        </w:rPr>
        <w:t>තඃ,</w:t>
      </w:r>
      <w:r w:rsidR="000240E6" w:rsidRPr="00650FC5">
        <w:rPr>
          <w:cs/>
        </w:rPr>
        <w:t xml:space="preserve"> </w:t>
      </w:r>
    </w:p>
    <w:p w14:paraId="637A8192" w14:textId="461E9C09" w:rsidR="00506E6B" w:rsidRDefault="000240E6" w:rsidP="00144AF8">
      <w:pPr>
        <w:pStyle w:val="Style2"/>
      </w:pPr>
      <w:r w:rsidRPr="00650FC5">
        <w:rPr>
          <w:cs/>
        </w:rPr>
        <w:t>රාගං පාකං ච සම්ප්‍ර</w:t>
      </w:r>
      <w:r w:rsidR="00144AF8">
        <w:rPr>
          <w:rFonts w:hint="cs"/>
          <w:cs/>
        </w:rPr>
        <w:t>ාප්‍ය</w:t>
      </w:r>
      <w:r w:rsidRPr="00650FC5">
        <w:rPr>
          <w:cs/>
        </w:rPr>
        <w:t xml:space="preserve"> ස හ</w:t>
      </w:r>
      <w:r w:rsidR="00144AF8">
        <w:rPr>
          <w:rFonts w:hint="cs"/>
          <w:cs/>
        </w:rPr>
        <w:t>චෙ</w:t>
      </w:r>
      <w:r w:rsidRPr="00650FC5">
        <w:rPr>
          <w:cs/>
        </w:rPr>
        <w:t>ද්‍ර</w:t>
      </w:r>
      <w:r w:rsidR="00144AF8">
        <w:rPr>
          <w:rFonts w:hint="cs"/>
          <w:cs/>
        </w:rPr>
        <w:t>ක්</w:t>
      </w:r>
      <w:r w:rsidRPr="00650FC5">
        <w:rPr>
          <w:cs/>
        </w:rPr>
        <w:t>තසංඥකා</w:t>
      </w:r>
      <w:r w:rsidR="00144AF8">
        <w:t>”</w:t>
      </w:r>
      <w:r w:rsidRPr="00650FC5">
        <w:t xml:space="preserve"> </w:t>
      </w:r>
    </w:p>
    <w:p w14:paraId="1D57D853" w14:textId="73800686" w:rsidR="000240E6" w:rsidRDefault="000240E6" w:rsidP="00837C82">
      <w:pPr>
        <w:spacing w:line="276" w:lineRule="auto"/>
        <w:rPr>
          <w:rFonts w:ascii="UN-Abhaya" w:hAnsi="UN-Abhaya"/>
        </w:rPr>
      </w:pPr>
      <w:r w:rsidRPr="00650FC5">
        <w:rPr>
          <w:rFonts w:ascii="UN-Abhaya" w:hAnsi="UN-Abhaya"/>
          <w:cs/>
        </w:rPr>
        <w:t>ඒ වනාහි සන්නි</w:t>
      </w:r>
      <w:r w:rsidR="00B70BB3">
        <w:rPr>
          <w:rFonts w:ascii="UN-Abhaya" w:hAnsi="UN-Abhaya" w:hint="cs"/>
          <w:cs/>
        </w:rPr>
        <w:t>චි</w:t>
      </w:r>
      <w:r w:rsidRPr="00650FC5">
        <w:rPr>
          <w:rFonts w:ascii="UN-Abhaya" w:hAnsi="UN-Abhaya"/>
          <w:cs/>
        </w:rPr>
        <w:t>තලෝහිත -</w:t>
      </w:r>
      <w:r w:rsidR="001A393C">
        <w:rPr>
          <w:rFonts w:ascii="UN-Abhaya" w:hAnsi="UN-Abhaya"/>
        </w:rPr>
        <w:t xml:space="preserve"> </w:t>
      </w:r>
      <w:r w:rsidRPr="00650FC5">
        <w:rPr>
          <w:rFonts w:ascii="UN-Abhaya" w:hAnsi="UN-Abhaya"/>
          <w:cs/>
        </w:rPr>
        <w:t>සංසරණල</w:t>
      </w:r>
      <w:r w:rsidR="001A393C">
        <w:rPr>
          <w:rFonts w:ascii="UN-Abhaya" w:hAnsi="UN-Abhaya" w:hint="cs"/>
          <w:cs/>
        </w:rPr>
        <w:t>ෝ</w:t>
      </w:r>
      <w:r w:rsidRPr="00650FC5">
        <w:rPr>
          <w:rFonts w:ascii="UN-Abhaya" w:hAnsi="UN-Abhaya"/>
          <w:cs/>
        </w:rPr>
        <w:t>හිත ය ද</w:t>
      </w:r>
      <w:r w:rsidR="00B70BB3">
        <w:rPr>
          <w:rFonts w:ascii="UN-Abhaya" w:hAnsi="UN-Abhaya" w:hint="cs"/>
          <w:cs/>
        </w:rPr>
        <w:t>ෙ</w:t>
      </w:r>
      <w:r w:rsidRPr="00650FC5">
        <w:rPr>
          <w:rFonts w:ascii="UN-Abhaya" w:hAnsi="UN-Abhaya"/>
          <w:cs/>
        </w:rPr>
        <w:t xml:space="preserve"> පරිදි යි. එහි සන්නිචිත</w:t>
      </w:r>
      <w:r w:rsidR="00B70BB3">
        <w:rPr>
          <w:rFonts w:ascii="UN-Abhaya" w:hAnsi="UN-Abhaya" w:hint="cs"/>
          <w:cs/>
        </w:rPr>
        <w:t>ලෝ</w:t>
      </w:r>
      <w:r w:rsidRPr="00650FC5">
        <w:rPr>
          <w:rFonts w:ascii="UN-Abhaya" w:hAnsi="UN-Abhaya"/>
          <w:cs/>
        </w:rPr>
        <w:t>හිතය</w:t>
      </w:r>
      <w:r w:rsidRPr="00650FC5">
        <w:rPr>
          <w:rFonts w:ascii="UN-Abhaya" w:hAnsi="UN-Abhaya"/>
        </w:rPr>
        <w:t xml:space="preserve">, </w:t>
      </w:r>
      <w:r w:rsidRPr="00650FC5">
        <w:rPr>
          <w:rFonts w:ascii="UN-Abhaya" w:hAnsi="UN-Abhaya"/>
          <w:cs/>
        </w:rPr>
        <w:t xml:space="preserve">තදින් කකාරා ගත් </w:t>
      </w:r>
      <w:r w:rsidR="00B70BB3">
        <w:rPr>
          <w:rFonts w:ascii="UN-Abhaya" w:hAnsi="UN-Abhaya" w:hint="cs"/>
          <w:cs/>
        </w:rPr>
        <w:t>ඝ</w:t>
      </w:r>
      <w:r w:rsidRPr="00650FC5">
        <w:rPr>
          <w:rFonts w:ascii="UN-Abhaya" w:hAnsi="UN-Abhaya"/>
          <w:cs/>
        </w:rPr>
        <w:t>න වු ලතු දිය වැනි ය. සංසරණල</w:t>
      </w:r>
      <w:r w:rsidR="00B70BB3">
        <w:rPr>
          <w:rFonts w:ascii="UN-Abhaya" w:hAnsi="UN-Abhaya" w:hint="cs"/>
          <w:cs/>
        </w:rPr>
        <w:t>ෝ</w:t>
      </w:r>
      <w:r w:rsidRPr="00650FC5">
        <w:rPr>
          <w:rFonts w:ascii="UN-Abhaya" w:hAnsi="UN-Abhaya"/>
          <w:cs/>
        </w:rPr>
        <w:t>හිතය</w:t>
      </w:r>
      <w:r w:rsidRPr="00650FC5">
        <w:rPr>
          <w:rFonts w:ascii="UN-Abhaya" w:hAnsi="UN-Abhaya"/>
        </w:rPr>
        <w:t xml:space="preserve">, </w:t>
      </w:r>
      <w:r w:rsidRPr="00650FC5">
        <w:rPr>
          <w:rFonts w:ascii="UN-Abhaya" w:hAnsi="UN-Abhaya"/>
          <w:cs/>
        </w:rPr>
        <w:t>පිරිසිදු ලතුදිය වැනි ය. සන්නි</w:t>
      </w:r>
      <w:r w:rsidR="003134F8">
        <w:rPr>
          <w:rFonts w:ascii="UN-Abhaya" w:hAnsi="UN-Abhaya" w:hint="cs"/>
          <w:cs/>
        </w:rPr>
        <w:t>චි</w:t>
      </w:r>
      <w:r w:rsidRPr="00650FC5">
        <w:rPr>
          <w:rFonts w:ascii="UN-Abhaya" w:hAnsi="UN-Abhaya"/>
          <w:cs/>
        </w:rPr>
        <w:t>තල</w:t>
      </w:r>
      <w:r w:rsidR="00B70BB3">
        <w:rPr>
          <w:rFonts w:ascii="UN-Abhaya" w:hAnsi="UN-Abhaya" w:hint="cs"/>
          <w:cs/>
        </w:rPr>
        <w:t>ෝ</w:t>
      </w:r>
      <w:r w:rsidRPr="00650FC5">
        <w:rPr>
          <w:rFonts w:ascii="UN-Abhaya" w:hAnsi="UN-Abhaya"/>
          <w:cs/>
        </w:rPr>
        <w:t>හිතය පව</w:t>
      </w:r>
      <w:r w:rsidR="000B440E">
        <w:rPr>
          <w:rFonts w:ascii="UN-Abhaya" w:hAnsi="UN-Abhaya" w:hint="cs"/>
          <w:cs/>
        </w:rPr>
        <w:t>ත්නේ</w:t>
      </w:r>
      <w:r w:rsidRPr="00650FC5">
        <w:rPr>
          <w:rFonts w:ascii="UN-Abhaya" w:hAnsi="UN-Abhaya"/>
          <w:cs/>
        </w:rPr>
        <w:t xml:space="preserve"> සිරුරෙහි උඩ පෙදෙසෙහි ය. සංසරණල</w:t>
      </w:r>
      <w:r w:rsidR="000B440E">
        <w:rPr>
          <w:rFonts w:ascii="UN-Abhaya" w:hAnsi="UN-Abhaya" w:hint="cs"/>
          <w:cs/>
        </w:rPr>
        <w:t>ෝ</w:t>
      </w:r>
      <w:r w:rsidRPr="00650FC5">
        <w:rPr>
          <w:rFonts w:ascii="UN-Abhaya" w:hAnsi="UN-Abhaya"/>
          <w:cs/>
        </w:rPr>
        <w:t>හිතය මුළු සිරුර පැතිර</w:t>
      </w:r>
      <w:r w:rsidR="000B440E">
        <w:rPr>
          <w:rFonts w:ascii="UN-Abhaya" w:hAnsi="UN-Abhaya" w:hint="cs"/>
          <w:cs/>
        </w:rPr>
        <w:t xml:space="preserve"> </w:t>
      </w:r>
      <w:r w:rsidRPr="00650FC5">
        <w:rPr>
          <w:rFonts w:ascii="UN-Abhaya" w:hAnsi="UN-Abhaya"/>
          <w:cs/>
        </w:rPr>
        <w:t xml:space="preserve">සිටියේ ය. කෙස් ලොම් නිය දත් යන මස් රහිත තැන් හා තද වියළි සමත් හැරය ඒ පැතිර සිටියේ. නහරවැල් අනුසාරයෙන් එය සියලු සිරුර පැතිර යයි. </w:t>
      </w:r>
    </w:p>
    <w:p w14:paraId="3152DD59" w14:textId="77777777" w:rsidR="000B440E" w:rsidRDefault="000240E6" w:rsidP="00837C82">
      <w:pPr>
        <w:spacing w:line="276" w:lineRule="auto"/>
        <w:rPr>
          <w:rFonts w:ascii="UN-Abhaya" w:hAnsi="UN-Abhaya"/>
        </w:rPr>
      </w:pPr>
      <w:r w:rsidRPr="00650FC5">
        <w:rPr>
          <w:rFonts w:ascii="UN-Abhaya" w:hAnsi="UN-Abhaya"/>
          <w:cs/>
        </w:rPr>
        <w:t>එක් පාත්‍රයක් පුරණ පමණ වූ සන්නි</w:t>
      </w:r>
      <w:r w:rsidR="000B440E">
        <w:rPr>
          <w:rFonts w:ascii="UN-Abhaya" w:hAnsi="UN-Abhaya" w:hint="cs"/>
          <w:cs/>
        </w:rPr>
        <w:t>චි</w:t>
      </w:r>
      <w:r w:rsidRPr="00650FC5">
        <w:rPr>
          <w:rFonts w:ascii="UN-Abhaya" w:hAnsi="UN-Abhaya"/>
          <w:cs/>
        </w:rPr>
        <w:t>තල</w:t>
      </w:r>
      <w:r w:rsidR="000B440E">
        <w:rPr>
          <w:rFonts w:ascii="UN-Abhaya" w:hAnsi="UN-Abhaya" w:hint="cs"/>
          <w:cs/>
        </w:rPr>
        <w:t>ෝ</w:t>
      </w:r>
      <w:r w:rsidRPr="00650FC5">
        <w:rPr>
          <w:rFonts w:ascii="UN-Abhaya" w:hAnsi="UN-Abhaya"/>
          <w:cs/>
        </w:rPr>
        <w:t>හිතය යක</w:t>
      </w:r>
      <w:r w:rsidR="000B440E">
        <w:rPr>
          <w:rFonts w:ascii="UN-Abhaya" w:hAnsi="UN-Abhaya" w:hint="cs"/>
          <w:cs/>
        </w:rPr>
        <w:t>ෘන්</w:t>
      </w:r>
      <w:r w:rsidRPr="00650FC5">
        <w:rPr>
          <w:rFonts w:ascii="UN-Abhaya" w:hAnsi="UN-Abhaya"/>
          <w:cs/>
        </w:rPr>
        <w:t>මා</w:t>
      </w:r>
      <w:r w:rsidR="000B440E">
        <w:rPr>
          <w:rFonts w:ascii="UN-Abhaya" w:hAnsi="UN-Abhaya" w:hint="cs"/>
          <w:cs/>
        </w:rPr>
        <w:t>ං</w:t>
      </w:r>
      <w:r w:rsidRPr="00650FC5">
        <w:rPr>
          <w:rFonts w:ascii="UN-Abhaya" w:hAnsi="UN-Abhaya"/>
          <w:cs/>
        </w:rPr>
        <w:t xml:space="preserve">සයාගේ යට පෙදෙස පුරා හදය වකුගඩු පපුමස් තෙමමින් සිටියි. </w:t>
      </w:r>
    </w:p>
    <w:p w14:paraId="47A9EE34" w14:textId="0A09B434" w:rsidR="00347B2F" w:rsidRDefault="000240E6" w:rsidP="00837C82">
      <w:pPr>
        <w:spacing w:line="276" w:lineRule="auto"/>
        <w:rPr>
          <w:rFonts w:ascii="UN-Abhaya" w:hAnsi="UN-Abhaya"/>
        </w:rPr>
      </w:pPr>
      <w:r w:rsidRPr="00703B35">
        <w:rPr>
          <w:rFonts w:ascii="UN-Abhaya" w:hAnsi="UN-Abhaya"/>
          <w:b/>
          <w:bCs/>
          <w:cs/>
        </w:rPr>
        <w:t>ය</w:t>
      </w:r>
      <w:r w:rsidR="00DB5973" w:rsidRPr="00703B35">
        <w:rPr>
          <w:rFonts w:ascii="UN-Abhaya" w:hAnsi="UN-Abhaya"/>
          <w:b/>
          <w:bCs/>
          <w:cs/>
        </w:rPr>
        <w:t>ත්‍ථ</w:t>
      </w:r>
      <w:r w:rsidRPr="00650FC5">
        <w:rPr>
          <w:rFonts w:ascii="UN-Abhaya" w:hAnsi="UN-Abhaya"/>
          <w:cs/>
        </w:rPr>
        <w:t xml:space="preserve"> = යම් තැනෙක. යම් සිරුරක. </w:t>
      </w:r>
    </w:p>
    <w:p w14:paraId="5410A3D2" w14:textId="77777777" w:rsidR="00ED77D8" w:rsidRDefault="000240E6" w:rsidP="00837C82">
      <w:pPr>
        <w:spacing w:line="276" w:lineRule="auto"/>
        <w:rPr>
          <w:rFonts w:ascii="UN-Abhaya" w:hAnsi="UN-Abhaya"/>
        </w:rPr>
      </w:pPr>
      <w:r w:rsidRPr="00703B35">
        <w:rPr>
          <w:rFonts w:ascii="UN-Abhaya" w:hAnsi="UN-Abhaya"/>
          <w:b/>
          <w:bCs/>
          <w:cs/>
        </w:rPr>
        <w:t>ජරා ච</w:t>
      </w:r>
      <w:r w:rsidRPr="00650FC5">
        <w:rPr>
          <w:rFonts w:ascii="UN-Abhaya" w:hAnsi="UN-Abhaya"/>
          <w:cs/>
        </w:rPr>
        <w:t xml:space="preserve"> = ජරාවත්. දිරීමත්. ඉඳුරන් පැසීමත්. </w:t>
      </w:r>
    </w:p>
    <w:p w14:paraId="79AF8A4D" w14:textId="77777777" w:rsidR="00C15F33" w:rsidRDefault="000240E6" w:rsidP="00837C82">
      <w:pPr>
        <w:spacing w:line="276" w:lineRule="auto"/>
        <w:rPr>
          <w:rFonts w:ascii="UN-Abhaya" w:hAnsi="UN-Abhaya"/>
        </w:rPr>
      </w:pPr>
      <w:r w:rsidRPr="004006E2">
        <w:rPr>
          <w:rFonts w:ascii="UN-Abhaya" w:hAnsi="UN-Abhaya"/>
          <w:b/>
          <w:bCs/>
          <w:cs/>
        </w:rPr>
        <w:t>ජරා</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දිරීම ය. ලෝකව්‍යවහාර විසින් මහලු වීම ය. නාකි වීම ය.</w:t>
      </w:r>
      <w:r w:rsidR="0099073C">
        <w:rPr>
          <w:rFonts w:ascii="UN-Abhaya" w:hAnsi="UN-Abhaya" w:hint="cs"/>
          <w:cs/>
        </w:rPr>
        <w:t xml:space="preserve"> </w:t>
      </w:r>
      <w:r w:rsidRPr="00650FC5">
        <w:rPr>
          <w:rFonts w:ascii="UN-Abhaya" w:hAnsi="UN-Abhaya"/>
          <w:cs/>
        </w:rPr>
        <w:t>මෙය ඉ</w:t>
      </w:r>
      <w:r w:rsidR="0099073C" w:rsidRPr="007856A2">
        <w:rPr>
          <w:rFonts w:ascii="UN-Abhaya" w:hAnsi="UN-Abhaya"/>
          <w:cs/>
        </w:rPr>
        <w:t>න්‍ද</w:t>
      </w:r>
      <w:r w:rsidR="0099073C">
        <w:rPr>
          <w:rFonts w:ascii="UN-Abhaya" w:hAnsi="UN-Abhaya" w:hint="cs"/>
          <w:cs/>
        </w:rPr>
        <w:t>්‍රි</w:t>
      </w:r>
      <w:r w:rsidRPr="00650FC5">
        <w:rPr>
          <w:rFonts w:ascii="UN-Abhaya" w:hAnsi="UN-Abhaya"/>
          <w:cs/>
        </w:rPr>
        <w:t>යබ</w:t>
      </w:r>
      <w:r w:rsidR="0099073C">
        <w:rPr>
          <w:rFonts w:ascii="UN-Abhaya" w:hAnsi="UN-Abhaya" w:hint="cs"/>
          <w:cs/>
        </w:rPr>
        <w:t>ද්ධ</w:t>
      </w:r>
      <w:r w:rsidRPr="00650FC5">
        <w:rPr>
          <w:rFonts w:ascii="UN-Abhaya" w:hAnsi="UN-Abhaya"/>
          <w:cs/>
        </w:rPr>
        <w:t>සන්තාන - අ</w:t>
      </w:r>
      <w:r w:rsidR="0099073C">
        <w:rPr>
          <w:rFonts w:ascii="UN-Abhaya" w:hAnsi="UN-Abhaya" w:hint="cs"/>
          <w:cs/>
        </w:rPr>
        <w:t>නි</w:t>
      </w:r>
      <w:r w:rsidR="0099073C" w:rsidRPr="007856A2">
        <w:rPr>
          <w:rFonts w:ascii="UN-Abhaya" w:hAnsi="UN-Abhaya"/>
          <w:cs/>
        </w:rPr>
        <w:t>න්‍ද</w:t>
      </w:r>
      <w:r w:rsidR="0099073C">
        <w:rPr>
          <w:rFonts w:ascii="UN-Abhaya" w:hAnsi="UN-Abhaya" w:hint="cs"/>
          <w:cs/>
        </w:rPr>
        <w:t>්‍රි</w:t>
      </w:r>
      <w:r w:rsidRPr="00650FC5">
        <w:rPr>
          <w:rFonts w:ascii="UN-Abhaya" w:hAnsi="UN-Abhaya"/>
          <w:cs/>
        </w:rPr>
        <w:t>යබද්ධසන්තාන දෙකට සාධාරණ ව පවතී. මෙහිලා ගැ</w:t>
      </w:r>
      <w:r w:rsidR="0099073C">
        <w:rPr>
          <w:rFonts w:ascii="UN-Abhaya" w:hAnsi="UN-Abhaya" w:hint="cs"/>
          <w:cs/>
        </w:rPr>
        <w:t>ණෙ</w:t>
      </w:r>
      <w:r w:rsidRPr="00650FC5">
        <w:rPr>
          <w:rFonts w:ascii="UN-Abhaya" w:hAnsi="UN-Abhaya"/>
          <w:cs/>
        </w:rPr>
        <w:t>න්නේ ඉ</w:t>
      </w:r>
      <w:r w:rsidR="00863404">
        <w:rPr>
          <w:rFonts w:ascii="UN-Abhaya" w:hAnsi="UN-Abhaya"/>
          <w:cs/>
        </w:rPr>
        <w:t>න්‍ද්‍රි</w:t>
      </w:r>
      <w:r w:rsidRPr="00650FC5">
        <w:rPr>
          <w:rFonts w:ascii="UN-Abhaya" w:hAnsi="UN-Abhaya"/>
          <w:cs/>
        </w:rPr>
        <w:t>යබද්ධ</w:t>
      </w:r>
      <w:r w:rsidR="0099073C">
        <w:rPr>
          <w:rFonts w:ascii="UN-Abhaya" w:hAnsi="UN-Abhaya" w:hint="cs"/>
          <w:cs/>
        </w:rPr>
        <w:t xml:space="preserve"> </w:t>
      </w:r>
      <w:r w:rsidRPr="00650FC5">
        <w:rPr>
          <w:rFonts w:ascii="UN-Abhaya" w:hAnsi="UN-Abhaya"/>
          <w:cs/>
        </w:rPr>
        <w:t xml:space="preserve">සන්තානයාගේ </w:t>
      </w:r>
      <w:r w:rsidR="0099073C">
        <w:rPr>
          <w:rFonts w:ascii="UN-Abhaya" w:hAnsi="UN-Abhaya"/>
          <w:cs/>
        </w:rPr>
        <w:t>සත්ත්‍ව</w:t>
      </w:r>
      <w:r w:rsidRPr="00650FC5">
        <w:rPr>
          <w:rFonts w:ascii="UN-Abhaya" w:hAnsi="UN-Abhaya"/>
          <w:cs/>
        </w:rPr>
        <w:t>ශරීරයෙහි දිරා යෑම ය. මහලු වීම ය.</w:t>
      </w:r>
      <w:r w:rsidR="00867DD5">
        <w:rPr>
          <w:rFonts w:ascii="UN-Abhaya" w:hAnsi="UN-Abhaya"/>
        </w:rPr>
        <w:t xml:space="preserve"> </w:t>
      </w:r>
      <w:r w:rsidR="004438F9">
        <w:rPr>
          <w:rFonts w:ascii="UN-Abhaya" w:hAnsi="UN-Abhaya"/>
          <w:b/>
          <w:bCs/>
        </w:rPr>
        <w:t>‘</w:t>
      </w:r>
      <w:r w:rsidRPr="004438F9">
        <w:rPr>
          <w:rFonts w:ascii="UN-Abhaya" w:hAnsi="UN-Abhaya"/>
          <w:b/>
          <w:bCs/>
          <w:cs/>
        </w:rPr>
        <w:t>ඛ</w:t>
      </w:r>
      <w:r w:rsidR="006C4611" w:rsidRPr="004438F9">
        <w:rPr>
          <w:rFonts w:ascii="UN-Abhaya" w:hAnsi="UN-Abhaya"/>
          <w:b/>
          <w:bCs/>
          <w:cs/>
        </w:rPr>
        <w:t>න්‍ධා</w:t>
      </w:r>
      <w:r w:rsidRPr="004438F9">
        <w:rPr>
          <w:rFonts w:ascii="UN-Abhaya" w:hAnsi="UN-Abhaya"/>
          <w:b/>
          <w:bCs/>
          <w:cs/>
        </w:rPr>
        <w:t>නං පරිපාක</w:t>
      </w:r>
      <w:r w:rsidR="004438F9" w:rsidRPr="004438F9">
        <w:rPr>
          <w:rFonts w:ascii="UN-Abhaya" w:hAnsi="UN-Abhaya" w:hint="cs"/>
          <w:b/>
          <w:bCs/>
          <w:cs/>
        </w:rPr>
        <w:t>ො</w:t>
      </w:r>
      <w:r w:rsidR="004438F9">
        <w:rPr>
          <w:rFonts w:ascii="UN-Abhaya" w:hAnsi="UN-Abhaya"/>
          <w:b/>
          <w:bCs/>
        </w:rPr>
        <w:t>’</w:t>
      </w:r>
      <w:r w:rsidRPr="00650FC5">
        <w:rPr>
          <w:rFonts w:ascii="UN-Abhaya" w:hAnsi="UN-Abhaya"/>
        </w:rPr>
        <w:t xml:space="preserve"> </w:t>
      </w:r>
      <w:r w:rsidRPr="00650FC5">
        <w:rPr>
          <w:rFonts w:ascii="UN-Abhaya" w:hAnsi="UN-Abhaya"/>
          <w:cs/>
        </w:rPr>
        <w:t>යි කී බැවින්. ඉතා ක</w:t>
      </w:r>
      <w:r w:rsidR="00C15F33">
        <w:rPr>
          <w:rFonts w:ascii="UN-Abhaya" w:hAnsi="UN-Abhaya" w:hint="cs"/>
          <w:cs/>
        </w:rPr>
        <w:t>ො</w:t>
      </w:r>
      <w:r w:rsidRPr="00650FC5">
        <w:rPr>
          <w:rFonts w:ascii="UN-Abhaya" w:hAnsi="UN-Abhaya"/>
          <w:cs/>
        </w:rPr>
        <w:t>ටින් රූප</w:t>
      </w:r>
      <w:r w:rsidR="00C15F33">
        <w:rPr>
          <w:rFonts w:ascii="UN-Abhaya" w:hAnsi="UN-Abhaya" w:hint="cs"/>
          <w:cs/>
        </w:rPr>
        <w:t>වේ</w:t>
      </w:r>
      <w:r w:rsidRPr="00650FC5">
        <w:rPr>
          <w:rFonts w:ascii="UN-Abhaya" w:hAnsi="UN-Abhaya"/>
          <w:cs/>
        </w:rPr>
        <w:t>දනා</w:t>
      </w:r>
      <w:r w:rsidR="00C15F33">
        <w:rPr>
          <w:rFonts w:ascii="UN-Abhaya" w:hAnsi="UN-Abhaya" w:hint="cs"/>
          <w:cs/>
        </w:rPr>
        <w:t xml:space="preserve">දී </w:t>
      </w:r>
      <w:r w:rsidRPr="00650FC5">
        <w:rPr>
          <w:rFonts w:ascii="UN-Abhaya" w:hAnsi="UN-Abhaya"/>
          <w:cs/>
        </w:rPr>
        <w:t>ස්ක</w:t>
      </w:r>
      <w:r w:rsidR="000C0EC0">
        <w:rPr>
          <w:rFonts w:ascii="UN-Abhaya" w:hAnsi="UN-Abhaya"/>
          <w:cs/>
        </w:rPr>
        <w:t>න්‍ධ</w:t>
      </w:r>
      <w:r w:rsidRPr="00650FC5">
        <w:rPr>
          <w:rFonts w:ascii="UN-Abhaya" w:hAnsi="UN-Abhaya"/>
          <w:cs/>
        </w:rPr>
        <w:t>යන්ගේ මේරීම ජරා යි ද</w:t>
      </w:r>
      <w:r w:rsidR="00C15F33">
        <w:rPr>
          <w:rFonts w:ascii="UN-Abhaya" w:hAnsi="UN-Abhaya" w:hint="cs"/>
          <w:cs/>
        </w:rPr>
        <w:t>න්</w:t>
      </w:r>
      <w:r w:rsidRPr="00650FC5">
        <w:rPr>
          <w:rFonts w:ascii="UN-Abhaya" w:hAnsi="UN-Abhaya"/>
          <w:cs/>
        </w:rPr>
        <w:t>නේ ය.</w:t>
      </w:r>
      <w:r w:rsidR="00C15F33">
        <w:rPr>
          <w:rFonts w:ascii="UN-Abhaya" w:hAnsi="UN-Abhaya" w:hint="cs"/>
          <w:cs/>
        </w:rPr>
        <w:t xml:space="preserve"> </w:t>
      </w:r>
    </w:p>
    <w:p w14:paraId="1FD64F28" w14:textId="77777777" w:rsidR="00FF1C34" w:rsidRDefault="000240E6" w:rsidP="00837C82">
      <w:pPr>
        <w:spacing w:line="276" w:lineRule="auto"/>
        <w:rPr>
          <w:rFonts w:ascii="UN-Abhaya" w:hAnsi="UN-Abhaya"/>
        </w:rPr>
      </w:pPr>
      <w:r w:rsidRPr="00650FC5">
        <w:rPr>
          <w:rFonts w:ascii="UN-Abhaya" w:hAnsi="UN-Abhaya"/>
          <w:cs/>
        </w:rPr>
        <w:t>බුදුරජානන් වහන්සේ</w:t>
      </w:r>
      <w:r w:rsidR="00867DD5">
        <w:rPr>
          <w:rFonts w:ascii="UN-Abhaya" w:hAnsi="UN-Abhaya"/>
        </w:rPr>
        <w:t xml:space="preserve"> </w:t>
      </w:r>
      <w:r w:rsidR="00867DD5" w:rsidRPr="00AC2926">
        <w:rPr>
          <w:rFonts w:ascii="UN-Abhaya" w:hAnsi="UN-Abhaya"/>
          <w:b/>
          <w:bCs/>
        </w:rPr>
        <w:t>“</w:t>
      </w:r>
      <w:r w:rsidRPr="00AC2926">
        <w:rPr>
          <w:rFonts w:ascii="UN-Abhaya" w:hAnsi="UN-Abhaya"/>
          <w:b/>
          <w:bCs/>
          <w:cs/>
        </w:rPr>
        <w:t>යා තෙසං තෙසං සත්තානං තම්හි ත</w:t>
      </w:r>
      <w:r w:rsidR="000A618A">
        <w:rPr>
          <w:rFonts w:ascii="UN-Abhaya" w:hAnsi="UN-Abhaya" w:hint="cs"/>
          <w:b/>
          <w:bCs/>
          <w:cs/>
        </w:rPr>
        <w:t>ම්</w:t>
      </w:r>
      <w:r w:rsidRPr="00AC2926">
        <w:rPr>
          <w:rFonts w:ascii="UN-Abhaya" w:hAnsi="UN-Abhaya"/>
          <w:b/>
          <w:bCs/>
          <w:cs/>
        </w:rPr>
        <w:t xml:space="preserve">හි සත්තනිකායෙ ජරා ජීරණතා </w:t>
      </w:r>
      <w:r w:rsidR="000A618A">
        <w:rPr>
          <w:rFonts w:ascii="UN-Abhaya" w:hAnsi="UN-Abhaya" w:hint="cs"/>
          <w:b/>
          <w:bCs/>
          <w:cs/>
        </w:rPr>
        <w:t>ඛ</w:t>
      </w:r>
      <w:r w:rsidRPr="00AC2926">
        <w:rPr>
          <w:rFonts w:ascii="UN-Abhaya" w:hAnsi="UN-Abhaya"/>
          <w:b/>
          <w:bCs/>
          <w:cs/>
        </w:rPr>
        <w:t>ණ්ඩිච්ච</w:t>
      </w:r>
      <w:r w:rsidR="000A618A">
        <w:rPr>
          <w:rFonts w:ascii="UN-Abhaya" w:hAnsi="UN-Abhaya" w:hint="cs"/>
          <w:b/>
          <w:bCs/>
          <w:cs/>
        </w:rPr>
        <w:t>ං</w:t>
      </w:r>
      <w:r w:rsidRPr="00AC2926">
        <w:rPr>
          <w:rFonts w:ascii="UN-Abhaya" w:hAnsi="UN-Abhaya"/>
          <w:b/>
          <w:bCs/>
          <w:cs/>
        </w:rPr>
        <w:t xml:space="preserve"> පාලිතං </w:t>
      </w:r>
      <w:r w:rsidR="000A618A">
        <w:rPr>
          <w:rFonts w:ascii="UN-Abhaya" w:hAnsi="UN-Abhaya" w:hint="cs"/>
          <w:b/>
          <w:bCs/>
          <w:cs/>
        </w:rPr>
        <w:t>ව</w:t>
      </w:r>
      <w:r w:rsidRPr="00AC2926">
        <w:rPr>
          <w:rFonts w:ascii="UN-Abhaya" w:hAnsi="UN-Abhaya"/>
          <w:b/>
          <w:bCs/>
          <w:cs/>
        </w:rPr>
        <w:t>ලිත</w:t>
      </w:r>
      <w:r w:rsidR="000A618A">
        <w:rPr>
          <w:rFonts w:ascii="UN-Abhaya" w:hAnsi="UN-Abhaya" w:hint="cs"/>
          <w:b/>
          <w:bCs/>
          <w:cs/>
        </w:rPr>
        <w:t>්</w:t>
      </w:r>
      <w:r w:rsidRPr="00AC2926">
        <w:rPr>
          <w:rFonts w:ascii="UN-Abhaya" w:hAnsi="UN-Abhaya"/>
          <w:b/>
          <w:bCs/>
          <w:cs/>
        </w:rPr>
        <w:t>තච</w:t>
      </w:r>
      <w:r w:rsidR="000A618A">
        <w:rPr>
          <w:rFonts w:ascii="UN-Abhaya" w:hAnsi="UN-Abhaya" w:hint="cs"/>
          <w:b/>
          <w:bCs/>
          <w:cs/>
        </w:rPr>
        <w:t>තා</w:t>
      </w:r>
      <w:r w:rsidRPr="00AC2926">
        <w:rPr>
          <w:rFonts w:ascii="UN-Abhaya" w:hAnsi="UN-Abhaya"/>
          <w:b/>
          <w:bCs/>
          <w:cs/>
        </w:rPr>
        <w:t xml:space="preserve"> ආයුනො සංහානි </w:t>
      </w:r>
      <w:r w:rsidRPr="00FF1C34">
        <w:rPr>
          <w:rFonts w:ascii="UN-Abhaya" w:hAnsi="UN-Abhaya"/>
          <w:b/>
          <w:bCs/>
          <w:cs/>
        </w:rPr>
        <w:t>ඉ</w:t>
      </w:r>
      <w:r w:rsidR="00FF1C34" w:rsidRPr="00FF1C34">
        <w:rPr>
          <w:rFonts w:ascii="UN-Abhaya" w:hAnsi="UN-Abhaya"/>
          <w:b/>
          <w:bCs/>
          <w:cs/>
        </w:rPr>
        <w:t>න්‍ද</w:t>
      </w:r>
      <w:r w:rsidR="00FF1C34" w:rsidRPr="00FF1C34">
        <w:rPr>
          <w:rFonts w:ascii="UN-Abhaya" w:hAnsi="UN-Abhaya" w:hint="cs"/>
          <w:b/>
          <w:bCs/>
          <w:cs/>
        </w:rPr>
        <w:t>්‍රි</w:t>
      </w:r>
      <w:r w:rsidRPr="00FF1C34">
        <w:rPr>
          <w:rFonts w:ascii="UN-Abhaya" w:hAnsi="UN-Abhaya"/>
          <w:b/>
          <w:bCs/>
          <w:cs/>
        </w:rPr>
        <w:t>යානං</w:t>
      </w:r>
      <w:r w:rsidRPr="00AC2926">
        <w:rPr>
          <w:rFonts w:ascii="UN-Abhaya" w:hAnsi="UN-Abhaya"/>
          <w:b/>
          <w:bCs/>
          <w:cs/>
        </w:rPr>
        <w:t xml:space="preserve"> පරිපාකො අයං වුච්චති භික්ඛවෙ ජරා</w:t>
      </w:r>
      <w:r w:rsidR="00C4684C" w:rsidRPr="00AC2926">
        <w:rPr>
          <w:rFonts w:ascii="UN-Abhaya" w:hAnsi="UN-Abhaya"/>
          <w:b/>
          <w:bCs/>
        </w:rPr>
        <w:t>”</w:t>
      </w:r>
      <w:r w:rsidRPr="00650FC5">
        <w:rPr>
          <w:rFonts w:ascii="UN-Abhaya" w:hAnsi="UN-Abhaya"/>
        </w:rPr>
        <w:t xml:space="preserve"> </w:t>
      </w:r>
      <w:r w:rsidRPr="00650FC5">
        <w:rPr>
          <w:rFonts w:ascii="UN-Abhaya" w:hAnsi="UN-Abhaya"/>
          <w:cs/>
        </w:rPr>
        <w:t xml:space="preserve">යි මඳක් විස්තර විසින් වදාළ සේක. ඒ ඒ </w:t>
      </w:r>
      <w:r w:rsidR="0003542E">
        <w:rPr>
          <w:rFonts w:ascii="UN-Abhaya" w:hAnsi="UN-Abhaya"/>
          <w:cs/>
        </w:rPr>
        <w:t>සත්ත්‍ව</w:t>
      </w:r>
      <w:r w:rsidRPr="00650FC5">
        <w:rPr>
          <w:rFonts w:ascii="UN-Abhaya" w:hAnsi="UN-Abhaya"/>
          <w:cs/>
        </w:rPr>
        <w:t xml:space="preserve"> සමූහ යෙහි ඒ ඒ </w:t>
      </w:r>
      <w:r w:rsidR="0003542E">
        <w:rPr>
          <w:rFonts w:ascii="UN-Abhaya" w:hAnsi="UN-Abhaya"/>
          <w:cs/>
        </w:rPr>
        <w:t>සත්ත්‍ව</w:t>
      </w:r>
      <w:r w:rsidRPr="00650FC5">
        <w:rPr>
          <w:rFonts w:ascii="UN-Abhaya" w:hAnsi="UN-Abhaya"/>
          <w:cs/>
        </w:rPr>
        <w:t>යන් පිළිබඳ දිරා යෑම</w:t>
      </w:r>
      <w:r w:rsidRPr="00650FC5">
        <w:rPr>
          <w:rFonts w:ascii="UN-Abhaya" w:hAnsi="UN-Abhaya"/>
        </w:rPr>
        <w:t xml:space="preserve">, </w:t>
      </w:r>
      <w:r w:rsidRPr="00650FC5">
        <w:rPr>
          <w:rFonts w:ascii="UN-Abhaya" w:hAnsi="UN-Abhaya"/>
          <w:cs/>
        </w:rPr>
        <w:t>දිරීම</w:t>
      </w:r>
      <w:r w:rsidRPr="00650FC5">
        <w:rPr>
          <w:rFonts w:ascii="UN-Abhaya" w:hAnsi="UN-Abhaya"/>
        </w:rPr>
        <w:t xml:space="preserve">, </w:t>
      </w:r>
      <w:r w:rsidRPr="00650FC5">
        <w:rPr>
          <w:rFonts w:ascii="UN-Abhaya" w:hAnsi="UN-Abhaya"/>
          <w:cs/>
        </w:rPr>
        <w:t>දත් වැටීම</w:t>
      </w:r>
      <w:r w:rsidRPr="00650FC5">
        <w:rPr>
          <w:rFonts w:ascii="UN-Abhaya" w:hAnsi="UN-Abhaya"/>
        </w:rPr>
        <w:t xml:space="preserve">, </w:t>
      </w:r>
      <w:r w:rsidRPr="00650FC5">
        <w:rPr>
          <w:rFonts w:ascii="UN-Abhaya" w:hAnsi="UN-Abhaya"/>
          <w:cs/>
        </w:rPr>
        <w:t>කෙස් ඉදීම</w:t>
      </w:r>
      <w:r w:rsidRPr="00650FC5">
        <w:rPr>
          <w:rFonts w:ascii="UN-Abhaya" w:hAnsi="UN-Abhaya"/>
        </w:rPr>
        <w:t xml:space="preserve">, </w:t>
      </w:r>
      <w:r w:rsidRPr="00650FC5">
        <w:rPr>
          <w:rFonts w:ascii="UN-Abhaya" w:hAnsi="UN-Abhaya"/>
          <w:cs/>
        </w:rPr>
        <w:t>ඇඟ රැලි වැටීම</w:t>
      </w:r>
      <w:r w:rsidRPr="00650FC5">
        <w:rPr>
          <w:rFonts w:ascii="UN-Abhaya" w:hAnsi="UN-Abhaya"/>
        </w:rPr>
        <w:t xml:space="preserve">, </w:t>
      </w:r>
      <w:r w:rsidRPr="00650FC5">
        <w:rPr>
          <w:rFonts w:ascii="UN-Abhaya" w:hAnsi="UN-Abhaya"/>
          <w:cs/>
        </w:rPr>
        <w:t>ආයු ගෙවීම</w:t>
      </w:r>
      <w:r w:rsidRPr="00650FC5">
        <w:rPr>
          <w:rFonts w:ascii="UN-Abhaya" w:hAnsi="UN-Abhaya"/>
        </w:rPr>
        <w:t xml:space="preserve">, </w:t>
      </w:r>
      <w:r w:rsidRPr="00650FC5">
        <w:rPr>
          <w:rFonts w:ascii="UN-Abhaya" w:hAnsi="UN-Abhaya"/>
          <w:cs/>
        </w:rPr>
        <w:t>ඉඳුරන් මේරීම</w:t>
      </w:r>
      <w:r w:rsidRPr="00650FC5">
        <w:rPr>
          <w:rFonts w:ascii="UN-Abhaya" w:hAnsi="UN-Abhaya"/>
        </w:rPr>
        <w:t xml:space="preserve">, </w:t>
      </w:r>
      <w:r w:rsidRPr="00650FC5">
        <w:rPr>
          <w:rFonts w:ascii="UN-Abhaya" w:hAnsi="UN-Abhaya"/>
          <w:cs/>
        </w:rPr>
        <w:t>ජරාය</w:t>
      </w:r>
      <w:r w:rsidRPr="00650FC5">
        <w:rPr>
          <w:rFonts w:ascii="UN-Abhaya" w:hAnsi="UN-Abhaya"/>
        </w:rPr>
        <w:t xml:space="preserve">, </w:t>
      </w:r>
      <w:r w:rsidRPr="00650FC5">
        <w:rPr>
          <w:rFonts w:ascii="UN-Abhaya" w:hAnsi="UN-Abhaya"/>
          <w:cs/>
        </w:rPr>
        <w:t>යනු එහි කෙටි අරුත් ය.</w:t>
      </w:r>
      <w:r w:rsidR="00FF1C34">
        <w:rPr>
          <w:rFonts w:ascii="UN-Abhaya" w:hAnsi="UN-Abhaya" w:hint="cs"/>
          <w:cs/>
        </w:rPr>
        <w:t xml:space="preserve"> </w:t>
      </w:r>
    </w:p>
    <w:p w14:paraId="1263BCEB" w14:textId="45B97E58" w:rsidR="00127059" w:rsidRDefault="000240E6" w:rsidP="00837C82">
      <w:pPr>
        <w:spacing w:line="276" w:lineRule="auto"/>
        <w:rPr>
          <w:rFonts w:ascii="UN-Abhaya" w:hAnsi="UN-Abhaya"/>
        </w:rPr>
      </w:pPr>
      <w:r w:rsidRPr="00650FC5">
        <w:rPr>
          <w:rFonts w:ascii="UN-Abhaya" w:hAnsi="UN-Abhaya"/>
          <w:cs/>
        </w:rPr>
        <w:t xml:space="preserve">“ලොව හැම </w:t>
      </w:r>
      <w:r w:rsidR="0003542E">
        <w:rPr>
          <w:rFonts w:ascii="UN-Abhaya" w:hAnsi="UN-Abhaya"/>
          <w:cs/>
        </w:rPr>
        <w:t>සත්ත්‍ව</w:t>
      </w:r>
      <w:r w:rsidRPr="00650FC5">
        <w:rPr>
          <w:rFonts w:ascii="UN-Abhaya" w:hAnsi="UN-Abhaya"/>
          <w:cs/>
        </w:rPr>
        <w:t>යෙක් ම ජරාවට යටත් ය. ජරාවෙන් මැඩු</w:t>
      </w:r>
      <w:r w:rsidR="00BD1CF2">
        <w:rPr>
          <w:rFonts w:ascii="UN-Abhaya" w:hAnsi="UN-Abhaya" w:hint="cs"/>
          <w:cs/>
        </w:rPr>
        <w:t>නේ</w:t>
      </w:r>
      <w:r w:rsidRPr="00650FC5">
        <w:rPr>
          <w:rFonts w:ascii="UN-Abhaya" w:hAnsi="UN-Abhaya"/>
          <w:cs/>
        </w:rPr>
        <w:t xml:space="preserve"> ය. ම</w:t>
      </w:r>
      <w:r w:rsidR="00BD1CF2">
        <w:rPr>
          <w:rFonts w:ascii="UN-Abhaya" w:hAnsi="UN-Abhaya" w:hint="cs"/>
          <w:cs/>
        </w:rPr>
        <w:t>ි</w:t>
      </w:r>
      <w:r w:rsidRPr="00650FC5">
        <w:rPr>
          <w:rFonts w:ascii="UN-Abhaya" w:hAnsi="UN-Abhaya"/>
          <w:cs/>
        </w:rPr>
        <w:t>රිකුනේ ය</w:t>
      </w:r>
      <w:r w:rsidR="00E67D93">
        <w:rPr>
          <w:rFonts w:ascii="UN-Abhaya" w:hAnsi="UN-Abhaya"/>
        </w:rPr>
        <w:t>”</w:t>
      </w:r>
      <w:r w:rsidRPr="00650FC5">
        <w:rPr>
          <w:rFonts w:ascii="UN-Abhaya" w:hAnsi="UN-Abhaya"/>
          <w:cs/>
        </w:rPr>
        <w:t xml:space="preserve"> යනු දැක්වීමට ය. </w:t>
      </w:r>
      <w:r w:rsidR="00E67D93">
        <w:rPr>
          <w:rFonts w:ascii="UN-Abhaya" w:hAnsi="UN-Abhaya"/>
          <w:b/>
          <w:bCs/>
        </w:rPr>
        <w:t>‘</w:t>
      </w:r>
      <w:r w:rsidRPr="00475121">
        <w:rPr>
          <w:rFonts w:ascii="UN-Abhaya" w:hAnsi="UN-Abhaya"/>
          <w:b/>
          <w:bCs/>
          <w:cs/>
        </w:rPr>
        <w:t>තෙසං</w:t>
      </w:r>
      <w:r w:rsidRPr="00475121">
        <w:rPr>
          <w:rFonts w:ascii="UN-Abhaya" w:hAnsi="UN-Abhaya"/>
          <w:b/>
          <w:bCs/>
        </w:rPr>
        <w:t xml:space="preserve"> </w:t>
      </w:r>
      <w:r w:rsidRPr="00475121">
        <w:rPr>
          <w:rFonts w:ascii="UN-Abhaya" w:hAnsi="UN-Abhaya"/>
          <w:b/>
          <w:bCs/>
          <w:cs/>
        </w:rPr>
        <w:t>තෙසං සත්තානං ත</w:t>
      </w:r>
      <w:r w:rsidR="008358E5" w:rsidRPr="00475121">
        <w:rPr>
          <w:rFonts w:ascii="UN-Abhaya" w:hAnsi="UN-Abhaya" w:hint="cs"/>
          <w:b/>
          <w:bCs/>
          <w:cs/>
        </w:rPr>
        <w:t>ම්</w:t>
      </w:r>
      <w:r w:rsidRPr="00475121">
        <w:rPr>
          <w:rFonts w:ascii="UN-Abhaya" w:hAnsi="UN-Abhaya"/>
          <w:b/>
          <w:bCs/>
          <w:cs/>
        </w:rPr>
        <w:t>හි ත</w:t>
      </w:r>
      <w:r w:rsidR="008358E5" w:rsidRPr="00475121">
        <w:rPr>
          <w:rFonts w:ascii="UN-Abhaya" w:hAnsi="UN-Abhaya" w:hint="cs"/>
          <w:b/>
          <w:bCs/>
          <w:cs/>
        </w:rPr>
        <w:t>ම්</w:t>
      </w:r>
      <w:r w:rsidRPr="00475121">
        <w:rPr>
          <w:rFonts w:ascii="UN-Abhaya" w:hAnsi="UN-Abhaya"/>
          <w:b/>
          <w:bCs/>
          <w:cs/>
        </w:rPr>
        <w:t>හි සත්තනිකාය</w:t>
      </w:r>
      <w:r w:rsidR="008358E5" w:rsidRPr="00475121">
        <w:rPr>
          <w:rFonts w:ascii="UN-Abhaya" w:hAnsi="UN-Abhaya" w:hint="cs"/>
          <w:b/>
          <w:bCs/>
          <w:cs/>
        </w:rPr>
        <w:t>ෙ</w:t>
      </w:r>
      <w:r w:rsidR="00E67D93">
        <w:rPr>
          <w:rFonts w:ascii="UN-Abhaya" w:hAnsi="UN-Abhaya"/>
        </w:rPr>
        <w:t>’</w:t>
      </w:r>
      <w:r w:rsidRPr="00650FC5">
        <w:rPr>
          <w:rFonts w:ascii="UN-Abhaya" w:hAnsi="UN-Abhaya"/>
        </w:rPr>
        <w:t xml:space="preserve"> </w:t>
      </w:r>
      <w:r w:rsidRPr="00650FC5">
        <w:rPr>
          <w:rFonts w:ascii="UN-Abhaya" w:hAnsi="UN-Abhaya"/>
          <w:cs/>
        </w:rPr>
        <w:t xml:space="preserve">යනු වදාළෝ. </w:t>
      </w:r>
      <w:r w:rsidR="00E67D93">
        <w:rPr>
          <w:rFonts w:ascii="UN-Abhaya" w:hAnsi="UN-Abhaya"/>
        </w:rPr>
        <w:t>‘</w:t>
      </w:r>
      <w:r w:rsidRPr="00475121">
        <w:rPr>
          <w:rFonts w:ascii="UN-Abhaya" w:hAnsi="UN-Abhaya"/>
          <w:b/>
          <w:bCs/>
          <w:cs/>
        </w:rPr>
        <w:t>ජරා</w:t>
      </w:r>
      <w:r w:rsidR="00E67D93">
        <w:rPr>
          <w:rFonts w:ascii="UN-Abhaya" w:hAnsi="UN-Abhaya"/>
        </w:rPr>
        <w:t>’</w:t>
      </w:r>
      <w:r w:rsidRPr="00650FC5">
        <w:rPr>
          <w:rFonts w:ascii="UN-Abhaya" w:hAnsi="UN-Abhaya"/>
          <w:cs/>
        </w:rPr>
        <w:t xml:space="preserve"> යනු වදාළ</w:t>
      </w:r>
      <w:r w:rsidR="00475121">
        <w:rPr>
          <w:rFonts w:ascii="UN-Abhaya" w:hAnsi="UN-Abhaya" w:hint="cs"/>
          <w:cs/>
        </w:rPr>
        <w:t>ෝ</w:t>
      </w:r>
      <w:r w:rsidRPr="00650FC5">
        <w:rPr>
          <w:rFonts w:ascii="UN-Abhaya" w:hAnsi="UN-Abhaya"/>
          <w:cs/>
        </w:rPr>
        <w:t xml:space="preserve"> ස්වරූපි දක්වනු සඳහා ය.</w:t>
      </w:r>
      <w:r w:rsidR="00867DD5">
        <w:rPr>
          <w:rFonts w:ascii="UN-Abhaya" w:hAnsi="UN-Abhaya"/>
        </w:rPr>
        <w:t xml:space="preserve"> </w:t>
      </w:r>
      <w:r w:rsidR="00E67D93">
        <w:rPr>
          <w:rFonts w:ascii="UN-Abhaya" w:hAnsi="UN-Abhaya"/>
        </w:rPr>
        <w:t>‘</w:t>
      </w:r>
      <w:r w:rsidRPr="00475121">
        <w:rPr>
          <w:rFonts w:ascii="UN-Abhaya" w:hAnsi="UN-Abhaya"/>
          <w:b/>
          <w:bCs/>
          <w:cs/>
        </w:rPr>
        <w:t>ජිරණතා</w:t>
      </w:r>
      <w:r w:rsidR="00E67D93">
        <w:rPr>
          <w:rFonts w:ascii="UN-Abhaya" w:hAnsi="UN-Abhaya"/>
        </w:rPr>
        <w:t>’</w:t>
      </w:r>
      <w:r w:rsidRPr="00650FC5">
        <w:rPr>
          <w:rFonts w:ascii="UN-Abhaya" w:hAnsi="UN-Abhaya"/>
          <w:cs/>
        </w:rPr>
        <w:t xml:space="preserve"> යනු ආකාර දැක්වීමට ය.</w:t>
      </w:r>
      <w:r w:rsidR="00475121">
        <w:rPr>
          <w:rFonts w:ascii="UN-Abhaya" w:hAnsi="UN-Abhaya" w:hint="cs"/>
          <w:cs/>
        </w:rPr>
        <w:t xml:space="preserve"> </w:t>
      </w:r>
      <w:r w:rsidR="00E67D93">
        <w:rPr>
          <w:rFonts w:ascii="UN-Abhaya" w:hAnsi="UN-Abhaya"/>
        </w:rPr>
        <w:t>‘</w:t>
      </w:r>
      <w:r w:rsidRPr="00475121">
        <w:rPr>
          <w:rFonts w:ascii="UN-Abhaya" w:hAnsi="UN-Abhaya"/>
          <w:b/>
          <w:bCs/>
          <w:cs/>
        </w:rPr>
        <w:t>ඛණ්ඩිච්චං පාලිච්චං වලිතචතා</w:t>
      </w:r>
      <w:r w:rsidR="00E67D93">
        <w:rPr>
          <w:rFonts w:ascii="UN-Abhaya" w:hAnsi="UN-Abhaya"/>
          <w:b/>
          <w:bCs/>
        </w:rPr>
        <w:t>’</w:t>
      </w:r>
      <w:r w:rsidRPr="00650FC5">
        <w:rPr>
          <w:rFonts w:ascii="UN-Abhaya" w:hAnsi="UN-Abhaya"/>
        </w:rPr>
        <w:t xml:space="preserve"> </w:t>
      </w:r>
      <w:r w:rsidRPr="00650FC5">
        <w:rPr>
          <w:rFonts w:ascii="UN-Abhaya" w:hAnsi="UN-Abhaya"/>
          <w:cs/>
        </w:rPr>
        <w:t>යනු කෘත්‍යය දැක්වීමට ය. කල් යත් යත් ම දත් වැටේ</w:t>
      </w:r>
      <w:r w:rsidRPr="00650FC5">
        <w:rPr>
          <w:rFonts w:ascii="UN-Abhaya" w:hAnsi="UN-Abhaya"/>
        </w:rPr>
        <w:t xml:space="preserve">, </w:t>
      </w:r>
      <w:r w:rsidRPr="00650FC5">
        <w:rPr>
          <w:rFonts w:ascii="UN-Abhaya" w:hAnsi="UN-Abhaya"/>
          <w:cs/>
        </w:rPr>
        <w:t>කෙස් ලොම් පැසේ. ඇඟ රැලි වැටේ. මේ දත් වැටීම් ආදිය කරන්නී ජරාව ය. ජරාහේතුවෙන් දත් වැටීම් ආදිය සිදු වෙත්. දිය සුළඟ ගිනි ගිය මග</w:t>
      </w:r>
      <w:r w:rsidRPr="00650FC5">
        <w:rPr>
          <w:rFonts w:ascii="UN-Abhaya" w:hAnsi="UN-Abhaya"/>
        </w:rPr>
        <w:t xml:space="preserve">, </w:t>
      </w:r>
      <w:r w:rsidRPr="00650FC5">
        <w:rPr>
          <w:rFonts w:ascii="UN-Abhaya" w:hAnsi="UN-Abhaya"/>
          <w:cs/>
        </w:rPr>
        <w:t>සිඳී බිඳී දැවී ගිය තෘණවෘ</w:t>
      </w:r>
      <w:r w:rsidR="00E47F80">
        <w:rPr>
          <w:rFonts w:ascii="UN-Abhaya" w:hAnsi="UN-Abhaya"/>
          <w:cs/>
        </w:rPr>
        <w:t>ක්‍ෂ</w:t>
      </w:r>
      <w:r w:rsidR="005F2EFE">
        <w:rPr>
          <w:rFonts w:ascii="UN-Abhaya" w:hAnsi="UN-Abhaya" w:hint="cs"/>
          <w:cs/>
        </w:rPr>
        <w:t>ා</w:t>
      </w:r>
      <w:r w:rsidRPr="00650FC5">
        <w:rPr>
          <w:rFonts w:ascii="UN-Abhaya" w:hAnsi="UN-Abhaya"/>
          <w:cs/>
        </w:rPr>
        <w:t>දිය</w:t>
      </w:r>
      <w:r w:rsidR="005F2EFE">
        <w:rPr>
          <w:rFonts w:ascii="UN-Abhaya" w:hAnsi="UN-Abhaya" w:hint="cs"/>
          <w:cs/>
        </w:rPr>
        <w:t>ෙ</w:t>
      </w:r>
      <w:r w:rsidRPr="00650FC5">
        <w:rPr>
          <w:rFonts w:ascii="UN-Abhaya" w:hAnsi="UN-Abhaya"/>
          <w:cs/>
        </w:rPr>
        <w:t>න් ප්‍රකට ව පෙණ</w:t>
      </w:r>
      <w:r w:rsidR="005F2EFE">
        <w:rPr>
          <w:rFonts w:ascii="UN-Abhaya" w:hAnsi="UN-Abhaya" w:hint="cs"/>
          <w:cs/>
        </w:rPr>
        <w:t>ෙන්</w:t>
      </w:r>
      <w:r w:rsidRPr="00650FC5">
        <w:rPr>
          <w:rFonts w:ascii="UN-Abhaya" w:hAnsi="UN-Abhaya"/>
          <w:cs/>
        </w:rPr>
        <w:t>නා ස</w:t>
      </w:r>
      <w:r w:rsidR="0063610D">
        <w:rPr>
          <w:rFonts w:ascii="UN-Abhaya" w:hAnsi="UN-Abhaya" w:hint="cs"/>
          <w:cs/>
        </w:rPr>
        <w:t>ේ</w:t>
      </w:r>
      <w:r w:rsidRPr="00650FC5">
        <w:rPr>
          <w:rFonts w:ascii="UN-Abhaya" w:hAnsi="UN-Abhaya"/>
          <w:cs/>
        </w:rPr>
        <w:t xml:space="preserve"> කඩ</w:t>
      </w:r>
      <w:r w:rsidR="005F2EFE">
        <w:rPr>
          <w:rFonts w:ascii="UN-Abhaya" w:hAnsi="UN-Abhaya" w:hint="cs"/>
          <w:cs/>
        </w:rPr>
        <w:t xml:space="preserve"> </w:t>
      </w:r>
      <w:r w:rsidRPr="00650FC5">
        <w:rPr>
          <w:rFonts w:ascii="UN-Abhaya" w:hAnsi="UN-Abhaya"/>
          <w:cs/>
        </w:rPr>
        <w:t>දත් ආද</w:t>
      </w:r>
      <w:r w:rsidR="005F2EFE">
        <w:rPr>
          <w:rFonts w:ascii="UN-Abhaya" w:hAnsi="UN-Abhaya" w:hint="cs"/>
          <w:cs/>
        </w:rPr>
        <w:t>ි</w:t>
      </w:r>
      <w:r w:rsidRPr="00650FC5">
        <w:rPr>
          <w:rFonts w:ascii="UN-Abhaya" w:hAnsi="UN-Abhaya"/>
          <w:cs/>
        </w:rPr>
        <w:t xml:space="preserve">යෙන් ජරාව ගිය </w:t>
      </w:r>
      <w:r w:rsidRPr="00650FC5">
        <w:rPr>
          <w:rFonts w:ascii="UN-Abhaya" w:hAnsi="UN-Abhaya"/>
          <w:cs/>
        </w:rPr>
        <w:lastRenderedPageBreak/>
        <w:t>මග පැහැදිලි ව පෙණේ. දත් වැටීම් ආදිය ජරා යි. ව</w:t>
      </w:r>
      <w:r w:rsidR="005F2EFE">
        <w:rPr>
          <w:rFonts w:ascii="UN-Abhaya" w:hAnsi="UN-Abhaya" w:hint="cs"/>
          <w:cs/>
        </w:rPr>
        <w:t>ෙසෙ</w:t>
      </w:r>
      <w:r w:rsidRPr="00650FC5">
        <w:rPr>
          <w:rFonts w:ascii="UN-Abhaya" w:hAnsi="UN-Abhaya"/>
          <w:cs/>
        </w:rPr>
        <w:t>සක් නො තබා කියූව ද ඔවුහු ජරාව නොවෙති. ජරාව ඇසින් බලා දත නො හැකි ය. ඇසින් දත හැකේ ජරාව ගිය මගෙහි ලකුණු ය. දත් වැටීම් ආදීය ජරාවේ ඵලය යි.</w:t>
      </w:r>
      <w:r w:rsidR="00DD1934">
        <w:rPr>
          <w:rFonts w:ascii="UN-Abhaya" w:hAnsi="UN-Abhaya" w:hint="cs"/>
          <w:cs/>
        </w:rPr>
        <w:t xml:space="preserve"> </w:t>
      </w:r>
      <w:r w:rsidR="00C443AB">
        <w:rPr>
          <w:rFonts w:ascii="UN-Abhaya" w:hAnsi="UN-Abhaya"/>
          <w:b/>
          <w:bCs/>
        </w:rPr>
        <w:t>“</w:t>
      </w:r>
      <w:r w:rsidRPr="00DD1934">
        <w:rPr>
          <w:rFonts w:ascii="UN-Abhaya" w:hAnsi="UN-Abhaya"/>
          <w:b/>
          <w:bCs/>
          <w:cs/>
        </w:rPr>
        <w:t>ආයුන</w:t>
      </w:r>
      <w:r w:rsidR="00DD1934" w:rsidRPr="00DD1934">
        <w:rPr>
          <w:rFonts w:ascii="UN-Abhaya" w:hAnsi="UN-Abhaya" w:hint="cs"/>
          <w:b/>
          <w:bCs/>
          <w:cs/>
        </w:rPr>
        <w:t>ො</w:t>
      </w:r>
      <w:r w:rsidRPr="00DD1934">
        <w:rPr>
          <w:rFonts w:ascii="UN-Abhaya" w:hAnsi="UN-Abhaya"/>
          <w:b/>
          <w:bCs/>
          <w:cs/>
        </w:rPr>
        <w:t xml:space="preserve"> සංහානි ඉ</w:t>
      </w:r>
      <w:r w:rsidR="00DD1934" w:rsidRPr="00DD1934">
        <w:rPr>
          <w:rFonts w:ascii="UN-Abhaya" w:hAnsi="UN-Abhaya"/>
          <w:b/>
          <w:bCs/>
          <w:cs/>
        </w:rPr>
        <w:t>න්‍ද</w:t>
      </w:r>
      <w:r w:rsidR="00DD1934" w:rsidRPr="00DD1934">
        <w:rPr>
          <w:rFonts w:ascii="UN-Abhaya" w:hAnsi="UN-Abhaya" w:hint="cs"/>
          <w:b/>
          <w:bCs/>
          <w:cs/>
        </w:rPr>
        <w:t>්‍රි</w:t>
      </w:r>
      <w:r w:rsidRPr="00DD1934">
        <w:rPr>
          <w:rFonts w:ascii="UN-Abhaya" w:hAnsi="UN-Abhaya"/>
          <w:b/>
          <w:bCs/>
          <w:cs/>
        </w:rPr>
        <w:t>යානං පරිපාකො</w:t>
      </w:r>
      <w:r w:rsidR="00C4684C" w:rsidRPr="00DD1934">
        <w:rPr>
          <w:rFonts w:ascii="UN-Abhaya" w:hAnsi="UN-Abhaya"/>
          <w:b/>
          <w:bCs/>
        </w:rPr>
        <w:t>”</w:t>
      </w:r>
      <w:r w:rsidRPr="00650FC5">
        <w:rPr>
          <w:rFonts w:ascii="UN-Abhaya" w:hAnsi="UN-Abhaya"/>
        </w:rPr>
        <w:t xml:space="preserve"> </w:t>
      </w:r>
      <w:r w:rsidRPr="00650FC5">
        <w:rPr>
          <w:rFonts w:ascii="UN-Abhaya" w:hAnsi="UN-Abhaya"/>
          <w:cs/>
        </w:rPr>
        <w:t>යනු ජරාව පිළිබඳ ප්‍රකෘතිය දක්වනු සඳහා ය. මෙයින් කල් යෑමෙන් ඉතා පැහැදිලි වන ආයු ගෙවීම</w:t>
      </w:r>
      <w:r w:rsidRPr="00650FC5">
        <w:rPr>
          <w:rFonts w:ascii="UN-Abhaya" w:hAnsi="UN-Abhaya"/>
        </w:rPr>
        <w:t xml:space="preserve">, </w:t>
      </w:r>
      <w:r w:rsidRPr="00650FC5">
        <w:rPr>
          <w:rFonts w:ascii="UN-Abhaya" w:hAnsi="UN-Abhaya"/>
          <w:cs/>
        </w:rPr>
        <w:t>ඉඳුරන් මිහි කිරීම විසින් ජරා පිළිබ</w:t>
      </w:r>
      <w:r w:rsidR="002833F2">
        <w:rPr>
          <w:rFonts w:ascii="UN-Abhaya" w:hAnsi="UN-Abhaya" w:hint="cs"/>
          <w:cs/>
        </w:rPr>
        <w:t>ඳ</w:t>
      </w:r>
      <w:r w:rsidRPr="00650FC5">
        <w:rPr>
          <w:rFonts w:ascii="UN-Abhaya" w:hAnsi="UN-Abhaya"/>
          <w:cs/>
        </w:rPr>
        <w:t xml:space="preserve"> ප්‍රකෘතිය දැක් වේ. ජරාවට පැමිණියහුගේ ආයු පිරිහෙන බැවින් ජරා තොමෝ </w:t>
      </w:r>
      <w:r w:rsidR="002833F2">
        <w:rPr>
          <w:rFonts w:ascii="UN-Abhaya" w:hAnsi="UN-Abhaya" w:hint="cs"/>
          <w:cs/>
        </w:rPr>
        <w:t>ඵ</w:t>
      </w:r>
      <w:r w:rsidRPr="00650FC5">
        <w:rPr>
          <w:rFonts w:ascii="UN-Abhaya" w:hAnsi="UN-Abhaya"/>
          <w:cs/>
        </w:rPr>
        <w:t>ල</w:t>
      </w:r>
      <w:r w:rsidR="002833F2">
        <w:rPr>
          <w:rFonts w:ascii="UN-Abhaya" w:hAnsi="UN-Abhaya" w:hint="cs"/>
          <w:cs/>
        </w:rPr>
        <w:t>ෝ</w:t>
      </w:r>
      <w:r w:rsidRPr="00650FC5">
        <w:rPr>
          <w:rFonts w:ascii="UN-Abhaya" w:hAnsi="UN-Abhaya"/>
          <w:cs/>
        </w:rPr>
        <w:t>ප</w:t>
      </w:r>
      <w:r w:rsidR="00127059">
        <w:rPr>
          <w:rFonts w:ascii="UN-Abhaya" w:hAnsi="UN-Abhaya" w:hint="cs"/>
          <w:cs/>
        </w:rPr>
        <w:t>චා</w:t>
      </w:r>
      <w:r w:rsidRPr="00650FC5">
        <w:rPr>
          <w:rFonts w:ascii="UN-Abhaya" w:hAnsi="UN-Abhaya"/>
          <w:cs/>
        </w:rPr>
        <w:t>ර විසින් ආයු පිරිහීමැ යි වදාළ සේක. තුරුණු වියෙහි වෙසෙසින් පහන් වූ සියුම් වූ තමහට විෂය වූ අරමුණ සුවසේ ගැණීමට සමත් වූ</w:t>
      </w:r>
      <w:r w:rsidRPr="00650FC5">
        <w:rPr>
          <w:rFonts w:ascii="UN-Abhaya" w:hAnsi="UN-Abhaya"/>
        </w:rPr>
        <w:t xml:space="preserve">, </w:t>
      </w:r>
      <w:r w:rsidRPr="00650FC5">
        <w:rPr>
          <w:rFonts w:ascii="UN-Abhaya" w:hAnsi="UN-Abhaya"/>
          <w:cs/>
        </w:rPr>
        <w:t>ඇස් කන් නාස් ඈ ඉඳුරෝ ජරාවට පැමිණීමෙන් ම</w:t>
      </w:r>
      <w:r w:rsidR="00127059">
        <w:rPr>
          <w:rFonts w:ascii="UN-Abhaya" w:hAnsi="UN-Abhaya" w:hint="cs"/>
          <w:cs/>
        </w:rPr>
        <w:t>ේ</w:t>
      </w:r>
      <w:r w:rsidRPr="00650FC5">
        <w:rPr>
          <w:rFonts w:ascii="UN-Abhaya" w:hAnsi="UN-Abhaya"/>
          <w:cs/>
        </w:rPr>
        <w:t>රීමට ගිය කැළඹුනාහු</w:t>
      </w:r>
      <w:r w:rsidRPr="00650FC5">
        <w:rPr>
          <w:rFonts w:ascii="UN-Abhaya" w:hAnsi="UN-Abhaya"/>
        </w:rPr>
        <w:t xml:space="preserve">, </w:t>
      </w:r>
      <w:r w:rsidRPr="00650FC5">
        <w:rPr>
          <w:rFonts w:ascii="UN-Abhaya" w:hAnsi="UN-Abhaya"/>
          <w:cs/>
        </w:rPr>
        <w:t>නො පහන් වූවාහු</w:t>
      </w:r>
      <w:r w:rsidRPr="00650FC5">
        <w:rPr>
          <w:rFonts w:ascii="UN-Abhaya" w:hAnsi="UN-Abhaya"/>
        </w:rPr>
        <w:t xml:space="preserve">, </w:t>
      </w:r>
      <w:r w:rsidRPr="00650FC5">
        <w:rPr>
          <w:rFonts w:ascii="UN-Abhaya" w:hAnsi="UN-Abhaya"/>
          <w:cs/>
        </w:rPr>
        <w:t>මහත් වූත් තමහට විෂය වූත් අරමුණ ගන්නට අසම</w:t>
      </w:r>
      <w:r w:rsidR="00BF15DD">
        <w:rPr>
          <w:rFonts w:ascii="UN-Abhaya" w:hAnsi="UN-Abhaya" w:hint="cs"/>
          <w:cs/>
        </w:rPr>
        <w:t>ර්‍ත්‍ථ</w:t>
      </w:r>
      <w:r w:rsidRPr="00650FC5">
        <w:rPr>
          <w:rFonts w:ascii="UN-Abhaya" w:hAnsi="UN-Abhaya"/>
          <w:cs/>
        </w:rPr>
        <w:t xml:space="preserve"> වෙති. එහෙයින් </w:t>
      </w:r>
      <w:r w:rsidR="00127059">
        <w:rPr>
          <w:rFonts w:ascii="UN-Abhaya" w:hAnsi="UN-Abhaya" w:hint="cs"/>
          <w:cs/>
        </w:rPr>
        <w:t>ඵ</w:t>
      </w:r>
      <w:r w:rsidRPr="00650FC5">
        <w:rPr>
          <w:rFonts w:ascii="UN-Abhaya" w:hAnsi="UN-Abhaya"/>
          <w:cs/>
        </w:rPr>
        <w:t>ල</w:t>
      </w:r>
      <w:r w:rsidR="00127059">
        <w:rPr>
          <w:rFonts w:ascii="UN-Abhaya" w:hAnsi="UN-Abhaya" w:hint="cs"/>
          <w:cs/>
        </w:rPr>
        <w:t>ෝ</w:t>
      </w:r>
      <w:r w:rsidRPr="00650FC5">
        <w:rPr>
          <w:rFonts w:ascii="UN-Abhaya" w:hAnsi="UN-Abhaya"/>
          <w:cs/>
        </w:rPr>
        <w:t>ප</w:t>
      </w:r>
      <w:r w:rsidR="00127059">
        <w:rPr>
          <w:rFonts w:ascii="UN-Abhaya" w:hAnsi="UN-Abhaya" w:hint="cs"/>
          <w:cs/>
        </w:rPr>
        <w:t>චා</w:t>
      </w:r>
      <w:r w:rsidRPr="00650FC5">
        <w:rPr>
          <w:rFonts w:ascii="UN-Abhaya" w:hAnsi="UN-Abhaya"/>
          <w:cs/>
        </w:rPr>
        <w:t xml:space="preserve">ර විසින් ඉඳුරන්ගේ </w:t>
      </w:r>
      <w:r w:rsidR="00127059">
        <w:rPr>
          <w:rFonts w:ascii="UN-Abhaya" w:hAnsi="UN-Abhaya" w:hint="cs"/>
          <w:cs/>
        </w:rPr>
        <w:t>මේරී</w:t>
      </w:r>
      <w:r w:rsidRPr="00650FC5">
        <w:rPr>
          <w:rFonts w:ascii="UN-Abhaya" w:hAnsi="UN-Abhaya"/>
          <w:cs/>
        </w:rPr>
        <w:t>මැ යි වදාළ සේක</w:t>
      </w:r>
      <w:r w:rsidR="00127059">
        <w:rPr>
          <w:rFonts w:ascii="UN-Abhaya" w:hAnsi="UN-Abhaya" w:hint="cs"/>
          <w:cs/>
        </w:rPr>
        <w:t xml:space="preserve">. </w:t>
      </w:r>
    </w:p>
    <w:p w14:paraId="7946A7E0" w14:textId="6071265E" w:rsidR="00182D40" w:rsidRDefault="000240E6" w:rsidP="00837C82">
      <w:pPr>
        <w:spacing w:line="276" w:lineRule="auto"/>
        <w:rPr>
          <w:rFonts w:ascii="UN-Abhaya" w:hAnsi="UN-Abhaya"/>
        </w:rPr>
      </w:pPr>
      <w:r w:rsidRPr="00650FC5">
        <w:rPr>
          <w:rFonts w:ascii="UN-Abhaya" w:hAnsi="UN-Abhaya"/>
          <w:cs/>
        </w:rPr>
        <w:t>ප්‍රකටජරා</w:t>
      </w:r>
      <w:r w:rsidR="00F23E7A">
        <w:rPr>
          <w:rFonts w:ascii="UN-Abhaya" w:hAnsi="UN-Abhaya"/>
        </w:rPr>
        <w:t xml:space="preserve"> </w:t>
      </w:r>
      <w:r w:rsidRPr="00650FC5">
        <w:rPr>
          <w:rFonts w:ascii="UN-Abhaya" w:hAnsi="UN-Abhaya"/>
          <w:cs/>
        </w:rPr>
        <w:t>-</w:t>
      </w:r>
      <w:r w:rsidR="00F23E7A">
        <w:rPr>
          <w:rFonts w:ascii="UN-Abhaya" w:hAnsi="UN-Abhaya"/>
        </w:rPr>
        <w:t xml:space="preserve"> </w:t>
      </w:r>
      <w:r w:rsidRPr="00650FC5">
        <w:rPr>
          <w:rFonts w:ascii="UN-Abhaya" w:hAnsi="UN-Abhaya"/>
          <w:cs/>
        </w:rPr>
        <w:t>ප්‍රතිච්ඡන්න</w:t>
      </w:r>
      <w:r w:rsidR="00182D40">
        <w:rPr>
          <w:rFonts w:ascii="UN-Abhaya" w:hAnsi="UN-Abhaya" w:hint="cs"/>
          <w:cs/>
        </w:rPr>
        <w:t>ජ</w:t>
      </w:r>
      <w:r w:rsidRPr="00650FC5">
        <w:rPr>
          <w:rFonts w:ascii="UN-Abhaya" w:hAnsi="UN-Abhaya"/>
          <w:cs/>
        </w:rPr>
        <w:t>රා යි ජරාව ද</w:t>
      </w:r>
      <w:r w:rsidR="00182D40">
        <w:rPr>
          <w:rFonts w:ascii="UN-Abhaya" w:hAnsi="UN-Abhaya" w:hint="cs"/>
          <w:cs/>
        </w:rPr>
        <w:t>ෙ</w:t>
      </w:r>
      <w:r w:rsidRPr="00650FC5">
        <w:rPr>
          <w:rFonts w:ascii="UN-Abhaya" w:hAnsi="UN-Abhaya"/>
          <w:cs/>
        </w:rPr>
        <w:t xml:space="preserve"> වැදෑරුම් ය. ද</w:t>
      </w:r>
      <w:r w:rsidR="00182D40">
        <w:rPr>
          <w:rFonts w:ascii="UN-Abhaya" w:hAnsi="UN-Abhaya" w:hint="cs"/>
          <w:cs/>
        </w:rPr>
        <w:t>ත්</w:t>
      </w:r>
      <w:r w:rsidRPr="00650FC5">
        <w:rPr>
          <w:rFonts w:ascii="UN-Abhaya" w:hAnsi="UN-Abhaya"/>
          <w:cs/>
        </w:rPr>
        <w:t>වැටීම්</w:t>
      </w:r>
      <w:r w:rsidRPr="00650FC5">
        <w:rPr>
          <w:rFonts w:ascii="UN-Abhaya" w:hAnsi="UN-Abhaya"/>
        </w:rPr>
        <w:t xml:space="preserve">, </w:t>
      </w:r>
      <w:r w:rsidRPr="00650FC5">
        <w:rPr>
          <w:rFonts w:ascii="UN-Abhaya" w:hAnsi="UN-Abhaya"/>
          <w:cs/>
        </w:rPr>
        <w:t>කෙස් ලාම් පැසීම්</w:t>
      </w:r>
      <w:r w:rsidRPr="00650FC5">
        <w:rPr>
          <w:rFonts w:ascii="UN-Abhaya" w:hAnsi="UN-Abhaya"/>
        </w:rPr>
        <w:t xml:space="preserve">, </w:t>
      </w:r>
      <w:r w:rsidRPr="00650FC5">
        <w:rPr>
          <w:rFonts w:ascii="UN-Abhaya" w:hAnsi="UN-Abhaya"/>
          <w:cs/>
        </w:rPr>
        <w:t>ඇඟරැලි වැටීම් ඈ ඇසට පෙනෙන බැවින් රූපධ</w:t>
      </w:r>
      <w:r w:rsidR="00FB0612">
        <w:rPr>
          <w:rFonts w:ascii="UN-Abhaya" w:hAnsi="UN-Abhaya"/>
          <w:cs/>
        </w:rPr>
        <w:t>ර්‍ම</w:t>
      </w:r>
      <w:r w:rsidRPr="00650FC5">
        <w:rPr>
          <w:rFonts w:ascii="UN-Abhaya" w:hAnsi="UN-Abhaya"/>
          <w:cs/>
        </w:rPr>
        <w:t xml:space="preserve">යන්හි වූ </w:t>
      </w:r>
      <w:r w:rsidR="00182D40">
        <w:rPr>
          <w:rFonts w:ascii="UN-Abhaya" w:hAnsi="UN-Abhaya" w:hint="cs"/>
          <w:cs/>
        </w:rPr>
        <w:t>ඕ</w:t>
      </w:r>
      <w:r w:rsidRPr="00650FC5">
        <w:rPr>
          <w:rFonts w:ascii="UN-Abhaya" w:hAnsi="UN-Abhaya"/>
          <w:cs/>
        </w:rPr>
        <w:t xml:space="preserve"> ජරා තොමෝ ප්‍රකටජරා නම්. අරූප ධ</w:t>
      </w:r>
      <w:r w:rsidR="00FB0612">
        <w:rPr>
          <w:rFonts w:ascii="UN-Abhaya" w:hAnsi="UN-Abhaya"/>
          <w:cs/>
        </w:rPr>
        <w:t>ර්‍ම</w:t>
      </w:r>
      <w:r w:rsidRPr="00650FC5">
        <w:rPr>
          <w:rFonts w:ascii="UN-Abhaya" w:hAnsi="UN-Abhaya"/>
          <w:cs/>
        </w:rPr>
        <w:t>යන්හි වූ ජරා තොමෝ එබඳු විකාරයක්හුගේ දැක්මට කරුණු නො වන බැවින් ප්‍රති</w:t>
      </w:r>
      <w:r w:rsidR="00182D40">
        <w:rPr>
          <w:rFonts w:ascii="UN-Abhaya" w:hAnsi="UN-Abhaya" w:hint="cs"/>
          <w:cs/>
        </w:rPr>
        <w:t>ච්</w:t>
      </w:r>
      <w:r w:rsidRPr="00650FC5">
        <w:rPr>
          <w:rFonts w:ascii="UN-Abhaya" w:hAnsi="UN-Abhaya"/>
          <w:cs/>
        </w:rPr>
        <w:t>ඡන්නජරා නම්</w:t>
      </w:r>
      <w:r w:rsidR="00182D40">
        <w:rPr>
          <w:rFonts w:ascii="UN-Abhaya" w:hAnsi="UN-Abhaya" w:hint="cs"/>
          <w:cs/>
        </w:rPr>
        <w:t xml:space="preserve">. </w:t>
      </w:r>
    </w:p>
    <w:p w14:paraId="45BFF770" w14:textId="314BBEC0" w:rsidR="00182D40" w:rsidRDefault="000240E6" w:rsidP="00837C82">
      <w:pPr>
        <w:spacing w:line="276" w:lineRule="auto"/>
        <w:rPr>
          <w:rFonts w:ascii="UN-Abhaya" w:hAnsi="UN-Abhaya"/>
        </w:rPr>
      </w:pPr>
      <w:r w:rsidRPr="00650FC5">
        <w:rPr>
          <w:rFonts w:ascii="UN-Abhaya" w:hAnsi="UN-Abhaya"/>
          <w:cs/>
        </w:rPr>
        <w:t>සවී</w:t>
      </w:r>
      <w:r w:rsidR="009A4A18">
        <w:rPr>
          <w:rFonts w:ascii="UN-Abhaya" w:hAnsi="UN-Abhaya" w:hint="cs"/>
          <w:cs/>
        </w:rPr>
        <w:t>චි</w:t>
      </w:r>
      <w:r w:rsidRPr="00650FC5">
        <w:rPr>
          <w:rFonts w:ascii="UN-Abhaya" w:hAnsi="UN-Abhaya"/>
          <w:cs/>
        </w:rPr>
        <w:t>ජරා - අ</w:t>
      </w:r>
      <w:r w:rsidR="00182D40">
        <w:rPr>
          <w:rFonts w:ascii="UN-Abhaya" w:hAnsi="UN-Abhaya" w:hint="cs"/>
          <w:cs/>
        </w:rPr>
        <w:t>වී</w:t>
      </w:r>
      <w:r w:rsidR="009A4A18">
        <w:rPr>
          <w:rFonts w:ascii="UN-Abhaya" w:hAnsi="UN-Abhaya" w:hint="cs"/>
          <w:cs/>
        </w:rPr>
        <w:t>චි</w:t>
      </w:r>
      <w:r w:rsidRPr="00650FC5">
        <w:rPr>
          <w:rFonts w:ascii="UN-Abhaya" w:hAnsi="UN-Abhaya"/>
          <w:cs/>
        </w:rPr>
        <w:t>ජරා යි නැවතත් ජරාව ද</w:t>
      </w:r>
      <w:r w:rsidR="00182D40">
        <w:rPr>
          <w:rFonts w:ascii="UN-Abhaya" w:hAnsi="UN-Abhaya" w:hint="cs"/>
          <w:cs/>
        </w:rPr>
        <w:t>ෙ</w:t>
      </w:r>
      <w:r w:rsidRPr="00650FC5">
        <w:rPr>
          <w:rFonts w:ascii="UN-Abhaya" w:hAnsi="UN-Abhaya"/>
          <w:cs/>
        </w:rPr>
        <w:t xml:space="preserve"> පරදී ය. අතරතුර වෙසෙසක් නො දත හැකි නිරතුරු පවත්නා ජරා තොමෝ සවී</w:t>
      </w:r>
      <w:r w:rsidR="00B52106">
        <w:rPr>
          <w:rFonts w:ascii="UN-Abhaya" w:hAnsi="UN-Abhaya" w:hint="cs"/>
          <w:cs/>
        </w:rPr>
        <w:t>චි</w:t>
      </w:r>
      <w:r w:rsidRPr="00650FC5">
        <w:rPr>
          <w:rFonts w:ascii="UN-Abhaya" w:hAnsi="UN-Abhaya"/>
          <w:cs/>
        </w:rPr>
        <w:t>ජරා නම්. අතරතුර පහළ වන පැහැ වෙසෙස් ඈ සුවසේ දත හැකි වූවා අවී</w:t>
      </w:r>
      <w:r w:rsidR="00B52106">
        <w:rPr>
          <w:rFonts w:ascii="UN-Abhaya" w:hAnsi="UN-Abhaya" w:hint="cs"/>
          <w:cs/>
        </w:rPr>
        <w:t>චි</w:t>
      </w:r>
      <w:r w:rsidRPr="00650FC5">
        <w:rPr>
          <w:rFonts w:ascii="UN-Abhaya" w:hAnsi="UN-Abhaya"/>
          <w:cs/>
        </w:rPr>
        <w:t>ජරා නම</w:t>
      </w:r>
      <w:r w:rsidR="00182D40">
        <w:rPr>
          <w:rFonts w:ascii="UN-Abhaya" w:hAnsi="UN-Abhaya" w:hint="cs"/>
          <w:cs/>
        </w:rPr>
        <w:t xml:space="preserve">්. </w:t>
      </w:r>
    </w:p>
    <w:p w14:paraId="743AA745" w14:textId="78357829" w:rsidR="00D6217E" w:rsidRDefault="00D6217E" w:rsidP="00837C82">
      <w:pPr>
        <w:spacing w:line="276" w:lineRule="auto"/>
        <w:rPr>
          <w:rFonts w:ascii="UN-Abhaya" w:hAnsi="UN-Abhaya"/>
        </w:rPr>
      </w:pPr>
      <w:r w:rsidRPr="00D6217E">
        <w:rPr>
          <w:rFonts w:ascii="UN-Abhaya" w:hAnsi="UN-Abhaya" w:hint="cs"/>
          <w:b/>
          <w:bCs/>
          <w:cs/>
        </w:rPr>
        <w:t>මච්චු</w:t>
      </w:r>
      <w:r w:rsidR="000240E6" w:rsidRPr="00D6217E">
        <w:rPr>
          <w:rFonts w:ascii="UN-Abhaya" w:hAnsi="UN-Abhaya"/>
          <w:b/>
          <w:bCs/>
          <w:cs/>
        </w:rPr>
        <w:t xml:space="preserve"> </w:t>
      </w:r>
      <w:r w:rsidRPr="00D6217E">
        <w:rPr>
          <w:rFonts w:ascii="UN-Abhaya" w:hAnsi="UN-Abhaya" w:hint="cs"/>
          <w:b/>
          <w:bCs/>
          <w:cs/>
        </w:rPr>
        <w:t>ච</w:t>
      </w:r>
      <w:r w:rsidR="000240E6" w:rsidRPr="00650FC5">
        <w:rPr>
          <w:rFonts w:ascii="UN-Abhaya" w:hAnsi="UN-Abhaya"/>
          <w:cs/>
        </w:rPr>
        <w:t xml:space="preserve"> = මරණය ද</w:t>
      </w:r>
      <w:r>
        <w:rPr>
          <w:rFonts w:ascii="UN-Abhaya" w:hAnsi="UN-Abhaya" w:hint="cs"/>
          <w:cs/>
        </w:rPr>
        <w:t xml:space="preserve">. </w:t>
      </w:r>
    </w:p>
    <w:p w14:paraId="555DAD2D" w14:textId="18E767B6" w:rsidR="000240E6" w:rsidRPr="00650FC5" w:rsidRDefault="000240E6" w:rsidP="00837C82">
      <w:pPr>
        <w:spacing w:line="276" w:lineRule="auto"/>
        <w:rPr>
          <w:rFonts w:ascii="UN-Abhaya" w:hAnsi="UN-Abhaya"/>
        </w:rPr>
      </w:pPr>
      <w:r w:rsidRPr="00D6217E">
        <w:rPr>
          <w:rFonts w:ascii="UN-Abhaya" w:hAnsi="UN-Abhaya"/>
          <w:b/>
          <w:bCs/>
          <w:cs/>
        </w:rPr>
        <w:t>මච්චු</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දිවි සිඳීයෑම ය. කලුරිය කිරීම ය. නැසී යෑම ය. මේ එය තරමක් විස්තර කළ සැටි. </w:t>
      </w:r>
      <w:r w:rsidRPr="003C7AF2">
        <w:rPr>
          <w:rFonts w:ascii="UN-Abhaya" w:hAnsi="UN-Abhaya"/>
          <w:b/>
          <w:bCs/>
          <w:cs/>
        </w:rPr>
        <w:t>“එක</w:t>
      </w:r>
      <w:r w:rsidR="00DB0358" w:rsidRPr="003C7AF2">
        <w:rPr>
          <w:rFonts w:ascii="UN-Abhaya" w:hAnsi="UN-Abhaya" w:hint="cs"/>
          <w:b/>
          <w:bCs/>
          <w:cs/>
        </w:rPr>
        <w:t>භ</w:t>
      </w:r>
      <w:r w:rsidRPr="003C7AF2">
        <w:rPr>
          <w:rFonts w:ascii="UN-Abhaya" w:hAnsi="UN-Abhaya"/>
          <w:b/>
          <w:bCs/>
          <w:cs/>
        </w:rPr>
        <w:t>වපරියාපන්න</w:t>
      </w:r>
      <w:r w:rsidR="00DB0358" w:rsidRPr="003C7AF2">
        <w:rPr>
          <w:rFonts w:ascii="UN-Abhaya" w:hAnsi="UN-Abhaya" w:hint="cs"/>
          <w:b/>
          <w:bCs/>
          <w:cs/>
        </w:rPr>
        <w:t>ස්ස</w:t>
      </w:r>
      <w:r w:rsidRPr="003C7AF2">
        <w:rPr>
          <w:rFonts w:ascii="UN-Abhaya" w:hAnsi="UN-Abhaya"/>
          <w:b/>
          <w:bCs/>
          <w:cs/>
        </w:rPr>
        <w:t xml:space="preserve"> ජීවිති</w:t>
      </w:r>
      <w:r w:rsidR="00863404" w:rsidRPr="003C7AF2">
        <w:rPr>
          <w:rFonts w:ascii="UN-Abhaya" w:hAnsi="UN-Abhaya"/>
          <w:b/>
          <w:bCs/>
          <w:cs/>
        </w:rPr>
        <w:t>න්‍ද්‍රි</w:t>
      </w:r>
      <w:r w:rsidRPr="003C7AF2">
        <w:rPr>
          <w:rFonts w:ascii="UN-Abhaya" w:hAnsi="UN-Abhaya"/>
          <w:b/>
          <w:bCs/>
          <w:cs/>
        </w:rPr>
        <w:t>යස</w:t>
      </w:r>
      <w:r w:rsidR="003C7AF2" w:rsidRPr="003C7AF2">
        <w:rPr>
          <w:rFonts w:ascii="UN-Abhaya" w:hAnsi="UN-Abhaya" w:hint="cs"/>
          <w:b/>
          <w:bCs/>
          <w:cs/>
        </w:rPr>
        <w:t>්ස</w:t>
      </w:r>
      <w:r w:rsidRPr="003C7AF2">
        <w:rPr>
          <w:rFonts w:ascii="UN-Abhaya" w:hAnsi="UN-Abhaya"/>
          <w:b/>
          <w:bCs/>
          <w:cs/>
        </w:rPr>
        <w:t xml:space="preserve"> උපච්ඡේදො</w:t>
      </w:r>
      <w:r w:rsidR="003C7AF2" w:rsidRPr="003C7AF2">
        <w:rPr>
          <w:rFonts w:ascii="UN-Abhaya" w:hAnsi="UN-Abhaya" w:hint="cs"/>
          <w:b/>
          <w:bCs/>
          <w:cs/>
        </w:rPr>
        <w:t xml:space="preserve"> </w:t>
      </w:r>
      <w:r w:rsidRPr="003C7AF2">
        <w:rPr>
          <w:rFonts w:ascii="UN-Abhaya" w:hAnsi="UN-Abhaya"/>
          <w:b/>
          <w:bCs/>
          <w:cs/>
        </w:rPr>
        <w:t>මරණං</w:t>
      </w:r>
      <w:r w:rsidR="003C7AF2">
        <w:rPr>
          <w:rFonts w:ascii="UN-Abhaya" w:hAnsi="UN-Abhaya"/>
          <w:b/>
          <w:bCs/>
        </w:rPr>
        <w:t>”</w:t>
      </w:r>
      <w:r w:rsidRPr="00650FC5">
        <w:rPr>
          <w:rFonts w:ascii="UN-Abhaya" w:hAnsi="UN-Abhaya"/>
          <w:cs/>
        </w:rPr>
        <w:t xml:space="preserve"> යනු</w:t>
      </w:r>
      <w:r w:rsidR="003C7AF2">
        <w:rPr>
          <w:rFonts w:ascii="UN-Abhaya" w:hAnsi="UN-Abhaya" w:hint="cs"/>
          <w:cs/>
        </w:rPr>
        <w:t xml:space="preserve"> </w:t>
      </w:r>
      <w:r w:rsidRPr="00650FC5">
        <w:rPr>
          <w:rFonts w:ascii="UN-Abhaya" w:hAnsi="UN-Abhaya"/>
          <w:cs/>
        </w:rPr>
        <w:t>එක භවයකට ඇතුළත් එක භවයකින් පිරිසි</w:t>
      </w:r>
      <w:r w:rsidR="003C7AF2">
        <w:rPr>
          <w:rFonts w:ascii="UN-Abhaya" w:hAnsi="UN-Abhaya" w:hint="cs"/>
          <w:cs/>
        </w:rPr>
        <w:t>ඳි</w:t>
      </w:r>
      <w:r w:rsidRPr="00650FC5">
        <w:rPr>
          <w:rFonts w:ascii="UN-Abhaya" w:hAnsi="UN-Abhaya"/>
          <w:cs/>
        </w:rPr>
        <w:t>නා ලද ජීවිතේ</w:t>
      </w:r>
      <w:r w:rsidR="00863404">
        <w:rPr>
          <w:rFonts w:ascii="UN-Abhaya" w:hAnsi="UN-Abhaya"/>
          <w:cs/>
        </w:rPr>
        <w:t>න්‍ද්‍රි</w:t>
      </w:r>
      <w:r w:rsidRPr="00650FC5">
        <w:rPr>
          <w:rFonts w:ascii="UN-Abhaya" w:hAnsi="UN-Abhaya"/>
          <w:cs/>
        </w:rPr>
        <w:t xml:space="preserve">යයාගේ සිඳී යෑම මරණය යනු එහි තේරුම ය. </w:t>
      </w:r>
      <w:r w:rsidR="003C7AF2">
        <w:rPr>
          <w:rFonts w:ascii="UN-Abhaya" w:hAnsi="UN-Abhaya" w:hint="cs"/>
          <w:cs/>
        </w:rPr>
        <w:t xml:space="preserve">මේ </w:t>
      </w:r>
      <w:r w:rsidRPr="00650FC5">
        <w:rPr>
          <w:rFonts w:ascii="UN-Abhaya" w:hAnsi="UN-Abhaya"/>
          <w:cs/>
        </w:rPr>
        <w:t>ද ඉ</w:t>
      </w:r>
      <w:r w:rsidR="00863404">
        <w:rPr>
          <w:rFonts w:ascii="UN-Abhaya" w:hAnsi="UN-Abhaya"/>
          <w:cs/>
        </w:rPr>
        <w:t>න්‍ද්‍රි</w:t>
      </w:r>
      <w:r w:rsidRPr="00650FC5">
        <w:rPr>
          <w:rFonts w:ascii="UN-Abhaya" w:hAnsi="UN-Abhaya"/>
          <w:cs/>
        </w:rPr>
        <w:t>යානි</w:t>
      </w:r>
      <w:r w:rsidR="00863404">
        <w:rPr>
          <w:rFonts w:ascii="UN-Abhaya" w:hAnsi="UN-Abhaya"/>
          <w:cs/>
        </w:rPr>
        <w:t>න්‍ද්‍රි</w:t>
      </w:r>
      <w:r w:rsidRPr="00650FC5">
        <w:rPr>
          <w:rFonts w:ascii="UN-Abhaya" w:hAnsi="UN-Abhaya"/>
          <w:cs/>
        </w:rPr>
        <w:t>යසමතවස්තූන් ම පිළිබඳ වේ. මෙහිලා ගැනෙනුයේ ඉ</w:t>
      </w:r>
      <w:r w:rsidR="00863404">
        <w:rPr>
          <w:rFonts w:ascii="UN-Abhaya" w:hAnsi="UN-Abhaya"/>
          <w:cs/>
        </w:rPr>
        <w:t>න්‍ද්‍රි</w:t>
      </w:r>
      <w:r w:rsidRPr="00650FC5">
        <w:rPr>
          <w:rFonts w:ascii="UN-Abhaya" w:hAnsi="UN-Abhaya"/>
          <w:cs/>
        </w:rPr>
        <w:t>යස</w:t>
      </w:r>
      <w:r w:rsidR="003C7AF2">
        <w:rPr>
          <w:rFonts w:ascii="UN-Abhaya" w:hAnsi="UN-Abhaya" w:hint="cs"/>
          <w:cs/>
        </w:rPr>
        <w:t>ම්</w:t>
      </w:r>
      <w:r w:rsidRPr="00650FC5">
        <w:rPr>
          <w:rFonts w:ascii="UN-Abhaya" w:hAnsi="UN-Abhaya"/>
          <w:cs/>
        </w:rPr>
        <w:t>බ</w:t>
      </w:r>
      <w:r w:rsidR="000C0EC0">
        <w:rPr>
          <w:rFonts w:ascii="UN-Abhaya" w:hAnsi="UN-Abhaya"/>
          <w:cs/>
        </w:rPr>
        <w:t>න්‍ධ</w:t>
      </w:r>
      <w:r w:rsidRPr="00650FC5">
        <w:rPr>
          <w:rFonts w:ascii="UN-Abhaya" w:hAnsi="UN-Abhaya"/>
          <w:cs/>
        </w:rPr>
        <w:t xml:space="preserve">වස්තූන් කෙරෙහි වූ මරණ ය යි. කොටින් සම්මුති විසින් </w:t>
      </w:r>
      <w:r w:rsidR="0003542E">
        <w:rPr>
          <w:rFonts w:ascii="UN-Abhaya" w:hAnsi="UN-Abhaya"/>
          <w:cs/>
        </w:rPr>
        <w:t>සත්ත්‍ව</w:t>
      </w:r>
      <w:r w:rsidRPr="00650FC5">
        <w:rPr>
          <w:rFonts w:ascii="UN-Abhaya" w:hAnsi="UN-Abhaya"/>
          <w:cs/>
        </w:rPr>
        <w:t xml:space="preserve">යන්ගේ දිවි ගැලවී යැම මරණැ යි දත යුතු ය. </w:t>
      </w:r>
    </w:p>
    <w:p w14:paraId="3640707E" w14:textId="77777777" w:rsidR="00750080" w:rsidRDefault="000240E6" w:rsidP="00837C82">
      <w:pPr>
        <w:spacing w:line="276" w:lineRule="auto"/>
        <w:rPr>
          <w:rFonts w:ascii="UN-Abhaya" w:hAnsi="UN-Abhaya"/>
        </w:rPr>
      </w:pPr>
      <w:r w:rsidRPr="00650FC5">
        <w:rPr>
          <w:rFonts w:ascii="UN-Abhaya" w:hAnsi="UN-Abhaya"/>
          <w:cs/>
        </w:rPr>
        <w:t>බුදුරජානන් වහන්සේ</w:t>
      </w:r>
      <w:r w:rsidR="00867DD5">
        <w:rPr>
          <w:rFonts w:ascii="UN-Abhaya" w:hAnsi="UN-Abhaya"/>
        </w:rPr>
        <w:t xml:space="preserve"> </w:t>
      </w:r>
      <w:r w:rsidR="00867DD5" w:rsidRPr="00522EFA">
        <w:rPr>
          <w:rFonts w:ascii="UN-Abhaya" w:hAnsi="UN-Abhaya"/>
          <w:b/>
          <w:bCs/>
        </w:rPr>
        <w:t>“</w:t>
      </w:r>
      <w:r w:rsidRPr="00522EFA">
        <w:rPr>
          <w:rFonts w:ascii="UN-Abhaya" w:hAnsi="UN-Abhaya"/>
          <w:b/>
          <w:bCs/>
          <w:cs/>
        </w:rPr>
        <w:t>ත</w:t>
      </w:r>
      <w:r w:rsidR="00764B2C" w:rsidRPr="00522EFA">
        <w:rPr>
          <w:rFonts w:ascii="UN-Abhaya" w:hAnsi="UN-Abhaya" w:hint="cs"/>
          <w:b/>
          <w:bCs/>
          <w:cs/>
        </w:rPr>
        <w:t>ම්</w:t>
      </w:r>
      <w:r w:rsidRPr="00522EFA">
        <w:rPr>
          <w:rFonts w:ascii="UN-Abhaya" w:hAnsi="UN-Abhaya"/>
          <w:b/>
          <w:bCs/>
          <w:cs/>
        </w:rPr>
        <w:t>හා තම්</w:t>
      </w:r>
      <w:r w:rsidR="00764B2C" w:rsidRPr="00522EFA">
        <w:rPr>
          <w:rFonts w:ascii="UN-Abhaya" w:hAnsi="UN-Abhaya" w:hint="cs"/>
          <w:b/>
          <w:bCs/>
          <w:cs/>
        </w:rPr>
        <w:t>හා</w:t>
      </w:r>
      <w:r w:rsidRPr="00522EFA">
        <w:rPr>
          <w:rFonts w:ascii="UN-Abhaya" w:hAnsi="UN-Abhaya"/>
          <w:b/>
          <w:bCs/>
          <w:cs/>
        </w:rPr>
        <w:t xml:space="preserve"> සත්තනිකායා </w:t>
      </w:r>
      <w:r w:rsidR="00764B2C" w:rsidRPr="00522EFA">
        <w:rPr>
          <w:rFonts w:ascii="UN-Abhaya" w:hAnsi="UN-Abhaya" w:hint="cs"/>
          <w:b/>
          <w:bCs/>
          <w:cs/>
        </w:rPr>
        <w:t>චු</w:t>
      </w:r>
      <w:r w:rsidRPr="00522EFA">
        <w:rPr>
          <w:rFonts w:ascii="UN-Abhaya" w:hAnsi="UN-Abhaya"/>
          <w:b/>
          <w:bCs/>
          <w:cs/>
        </w:rPr>
        <w:t>ති ච</w:t>
      </w:r>
      <w:r w:rsidR="00764B2C" w:rsidRPr="00522EFA">
        <w:rPr>
          <w:rFonts w:ascii="UN-Abhaya" w:hAnsi="UN-Abhaya" w:hint="cs"/>
          <w:b/>
          <w:bCs/>
          <w:cs/>
        </w:rPr>
        <w:t>ව</w:t>
      </w:r>
      <w:r w:rsidRPr="00522EFA">
        <w:rPr>
          <w:rFonts w:ascii="UN-Abhaya" w:hAnsi="UN-Abhaya"/>
          <w:b/>
          <w:bCs/>
          <w:cs/>
        </w:rPr>
        <w:t xml:space="preserve">නතා </w:t>
      </w:r>
      <w:r w:rsidR="00764B2C" w:rsidRPr="00522EFA">
        <w:rPr>
          <w:rFonts w:ascii="UN-Abhaya" w:hAnsi="UN-Abhaya" w:hint="cs"/>
          <w:b/>
          <w:bCs/>
          <w:cs/>
        </w:rPr>
        <w:t>භෙදො</w:t>
      </w:r>
      <w:r w:rsidRPr="00522EFA">
        <w:rPr>
          <w:rFonts w:ascii="UN-Abhaya" w:hAnsi="UN-Abhaya"/>
          <w:b/>
          <w:bCs/>
          <w:cs/>
        </w:rPr>
        <w:t xml:space="preserve"> අන්තරධාන</w:t>
      </w:r>
      <w:r w:rsidR="00764B2C" w:rsidRPr="00522EFA">
        <w:rPr>
          <w:rFonts w:ascii="UN-Abhaya" w:hAnsi="UN-Abhaya" w:hint="cs"/>
          <w:b/>
          <w:bCs/>
          <w:cs/>
        </w:rPr>
        <w:t>ං</w:t>
      </w:r>
      <w:r w:rsidRPr="00522EFA">
        <w:rPr>
          <w:rFonts w:ascii="UN-Abhaya" w:hAnsi="UN-Abhaya"/>
          <w:b/>
          <w:bCs/>
          <w:cs/>
        </w:rPr>
        <w:t xml:space="preserve"> ම</w:t>
      </w:r>
      <w:r w:rsidR="00764B2C" w:rsidRPr="00522EFA">
        <w:rPr>
          <w:rFonts w:ascii="UN-Abhaya" w:hAnsi="UN-Abhaya" w:hint="cs"/>
          <w:b/>
          <w:bCs/>
          <w:cs/>
        </w:rPr>
        <w:t>ච්චු</w:t>
      </w:r>
      <w:r w:rsidRPr="00522EFA">
        <w:rPr>
          <w:rFonts w:ascii="UN-Abhaya" w:hAnsi="UN-Abhaya"/>
          <w:b/>
          <w:bCs/>
          <w:cs/>
        </w:rPr>
        <w:t>මරණං කාලකිරියා ඛ</w:t>
      </w:r>
      <w:r w:rsidR="006C4611" w:rsidRPr="00522EFA">
        <w:rPr>
          <w:rFonts w:ascii="UN-Abhaya" w:hAnsi="UN-Abhaya"/>
          <w:b/>
          <w:bCs/>
          <w:cs/>
        </w:rPr>
        <w:t>න්‍ධා</w:t>
      </w:r>
      <w:r w:rsidRPr="00522EFA">
        <w:rPr>
          <w:rFonts w:ascii="UN-Abhaya" w:hAnsi="UN-Abhaya"/>
          <w:b/>
          <w:bCs/>
          <w:cs/>
        </w:rPr>
        <w:t xml:space="preserve">නං </w:t>
      </w:r>
      <w:r w:rsidR="00764B2C" w:rsidRPr="00522EFA">
        <w:rPr>
          <w:rFonts w:ascii="UN-Abhaya" w:hAnsi="UN-Abhaya" w:hint="cs"/>
          <w:b/>
          <w:bCs/>
          <w:cs/>
        </w:rPr>
        <w:t xml:space="preserve">භෙදො </w:t>
      </w:r>
      <w:r w:rsidRPr="00522EFA">
        <w:rPr>
          <w:rFonts w:ascii="UN-Abhaya" w:hAnsi="UN-Abhaya"/>
          <w:b/>
          <w:bCs/>
          <w:cs/>
        </w:rPr>
        <w:t>කල</w:t>
      </w:r>
      <w:r w:rsidR="00764B2C" w:rsidRPr="00522EFA">
        <w:rPr>
          <w:rFonts w:ascii="UN-Abhaya" w:hAnsi="UN-Abhaya" w:hint="cs"/>
          <w:b/>
          <w:bCs/>
          <w:cs/>
        </w:rPr>
        <w:t>ෙ</w:t>
      </w:r>
      <w:r w:rsidRPr="00522EFA">
        <w:rPr>
          <w:rFonts w:ascii="UN-Abhaya" w:hAnsi="UN-Abhaya"/>
          <w:b/>
          <w:bCs/>
          <w:cs/>
        </w:rPr>
        <w:t>ඛරස</w:t>
      </w:r>
      <w:r w:rsidR="00764B2C" w:rsidRPr="00522EFA">
        <w:rPr>
          <w:rFonts w:ascii="UN-Abhaya" w:hAnsi="UN-Abhaya" w:hint="cs"/>
          <w:b/>
          <w:bCs/>
          <w:cs/>
        </w:rPr>
        <w:t>්ස</w:t>
      </w:r>
      <w:r w:rsidRPr="00522EFA">
        <w:rPr>
          <w:rFonts w:ascii="UN-Abhaya" w:hAnsi="UN-Abhaya"/>
          <w:b/>
          <w:bCs/>
          <w:cs/>
        </w:rPr>
        <w:t xml:space="preserve"> නි</w:t>
      </w:r>
      <w:r w:rsidR="00764B2C" w:rsidRPr="00522EFA">
        <w:rPr>
          <w:rFonts w:ascii="UN-Abhaya" w:hAnsi="UN-Abhaya" w:hint="cs"/>
          <w:b/>
          <w:bCs/>
          <w:cs/>
        </w:rPr>
        <w:t>ක්</w:t>
      </w:r>
      <w:r w:rsidRPr="00522EFA">
        <w:rPr>
          <w:rFonts w:ascii="UN-Abhaya" w:hAnsi="UN-Abhaya"/>
          <w:b/>
          <w:bCs/>
          <w:cs/>
        </w:rPr>
        <w:t>ඛෙප</w:t>
      </w:r>
      <w:r w:rsidR="00764B2C" w:rsidRPr="00522EFA">
        <w:rPr>
          <w:rFonts w:ascii="UN-Abhaya" w:hAnsi="UN-Abhaya" w:hint="cs"/>
          <w:b/>
          <w:bCs/>
          <w:cs/>
        </w:rPr>
        <w:t>ො</w:t>
      </w:r>
      <w:r w:rsidRPr="00522EFA">
        <w:rPr>
          <w:rFonts w:ascii="UN-Abhaya" w:hAnsi="UN-Abhaya"/>
          <w:b/>
          <w:bCs/>
          <w:cs/>
        </w:rPr>
        <w:t xml:space="preserve"> ඉදං චු</w:t>
      </w:r>
      <w:r w:rsidR="00764B2C" w:rsidRPr="00522EFA">
        <w:rPr>
          <w:rFonts w:ascii="UN-Abhaya" w:hAnsi="UN-Abhaya" w:hint="cs"/>
          <w:b/>
          <w:bCs/>
          <w:cs/>
        </w:rPr>
        <w:t>ච්ච</w:t>
      </w:r>
      <w:r w:rsidRPr="00522EFA">
        <w:rPr>
          <w:rFonts w:ascii="UN-Abhaya" w:hAnsi="UN-Abhaya"/>
          <w:b/>
          <w:bCs/>
          <w:cs/>
        </w:rPr>
        <w:t>ති භික්ඛව</w:t>
      </w:r>
      <w:r w:rsidR="00764B2C" w:rsidRPr="00522EFA">
        <w:rPr>
          <w:rFonts w:ascii="UN-Abhaya" w:hAnsi="UN-Abhaya" w:hint="cs"/>
          <w:b/>
          <w:bCs/>
          <w:cs/>
        </w:rPr>
        <w:t>ෙ</w:t>
      </w:r>
      <w:r w:rsidRPr="00522EFA">
        <w:rPr>
          <w:rFonts w:ascii="UN-Abhaya" w:hAnsi="UN-Abhaya"/>
          <w:b/>
          <w:bCs/>
          <w:cs/>
        </w:rPr>
        <w:t>! මරණං</w:t>
      </w:r>
      <w:r w:rsidR="00C4684C" w:rsidRPr="00522EFA">
        <w:rPr>
          <w:rFonts w:ascii="UN-Abhaya" w:hAnsi="UN-Abhaya"/>
          <w:b/>
          <w:bCs/>
        </w:rPr>
        <w:t>”</w:t>
      </w:r>
      <w:r w:rsidRPr="00650FC5">
        <w:rPr>
          <w:rFonts w:ascii="UN-Abhaya" w:hAnsi="UN-Abhaya"/>
        </w:rPr>
        <w:t xml:space="preserve"> </w:t>
      </w:r>
      <w:r w:rsidRPr="00650FC5">
        <w:rPr>
          <w:rFonts w:ascii="UN-Abhaya" w:hAnsi="UN-Abhaya"/>
          <w:cs/>
        </w:rPr>
        <w:t>යි මදක් විස්තර විසින් වදාළ</w:t>
      </w:r>
      <w:r w:rsidR="00AA64BA">
        <w:rPr>
          <w:rFonts w:ascii="UN-Abhaya" w:hAnsi="UN-Abhaya" w:hint="cs"/>
          <w:cs/>
        </w:rPr>
        <w:t xml:space="preserve"> </w:t>
      </w:r>
      <w:r w:rsidRPr="00650FC5">
        <w:rPr>
          <w:rFonts w:ascii="UN-Abhaya" w:hAnsi="UN-Abhaya"/>
          <w:cs/>
        </w:rPr>
        <w:t xml:space="preserve">සේක. ඒ ඒ </w:t>
      </w:r>
      <w:r w:rsidR="00AA64BA" w:rsidRPr="00F554CF">
        <w:rPr>
          <w:rFonts w:ascii="UN-Abhaya" w:hAnsi="UN-Abhaya"/>
          <w:cs/>
        </w:rPr>
        <w:t>සත්ත්‍ව</w:t>
      </w:r>
      <w:r w:rsidRPr="00650FC5">
        <w:rPr>
          <w:rFonts w:ascii="UN-Abhaya" w:hAnsi="UN-Abhaya"/>
          <w:cs/>
        </w:rPr>
        <w:t xml:space="preserve"> </w:t>
      </w:r>
      <w:r w:rsidR="00AA64BA">
        <w:rPr>
          <w:rFonts w:ascii="UN-Abhaya" w:hAnsi="UN-Abhaya" w:hint="cs"/>
          <w:cs/>
        </w:rPr>
        <w:t>ස</w:t>
      </w:r>
      <w:r w:rsidRPr="00650FC5">
        <w:rPr>
          <w:rFonts w:ascii="UN-Abhaya" w:hAnsi="UN-Abhaya"/>
          <w:cs/>
        </w:rPr>
        <w:t>මුහයෙන් ඒ ඒ භවයෙන් ග</w:t>
      </w:r>
      <w:r w:rsidR="00AA64BA">
        <w:rPr>
          <w:rFonts w:ascii="UN-Abhaya" w:hAnsi="UN-Abhaya" w:hint="cs"/>
          <w:cs/>
        </w:rPr>
        <w:t>ිලිහී</w:t>
      </w:r>
      <w:r w:rsidRPr="00650FC5">
        <w:rPr>
          <w:rFonts w:ascii="UN-Abhaya" w:hAnsi="UN-Abhaya"/>
          <w:cs/>
        </w:rPr>
        <w:t>ම</w:t>
      </w:r>
      <w:r w:rsidRPr="00650FC5">
        <w:rPr>
          <w:rFonts w:ascii="UN-Abhaya" w:hAnsi="UN-Abhaya"/>
        </w:rPr>
        <w:t xml:space="preserve">, </w:t>
      </w:r>
      <w:r w:rsidRPr="00650FC5">
        <w:rPr>
          <w:rFonts w:ascii="UN-Abhaya" w:hAnsi="UN-Abhaya"/>
          <w:cs/>
        </w:rPr>
        <w:t>ගිලිහෙන බව</w:t>
      </w:r>
      <w:r w:rsidRPr="00650FC5">
        <w:rPr>
          <w:rFonts w:ascii="UN-Abhaya" w:hAnsi="UN-Abhaya"/>
        </w:rPr>
        <w:t xml:space="preserve">, </w:t>
      </w:r>
      <w:r w:rsidRPr="00650FC5">
        <w:rPr>
          <w:rFonts w:ascii="UN-Abhaya" w:hAnsi="UN-Abhaya"/>
          <w:cs/>
        </w:rPr>
        <w:t>බිඳීම</w:t>
      </w:r>
      <w:r w:rsidR="00750080">
        <w:rPr>
          <w:rFonts w:ascii="UN-Abhaya" w:hAnsi="UN-Abhaya" w:hint="cs"/>
          <w:cs/>
        </w:rPr>
        <w:t>,</w:t>
      </w:r>
      <w:r w:rsidRPr="00650FC5">
        <w:rPr>
          <w:rFonts w:ascii="UN-Abhaya" w:hAnsi="UN-Abhaya"/>
          <w:cs/>
        </w:rPr>
        <w:t xml:space="preserve"> අතුරුදහන් වීම</w:t>
      </w:r>
      <w:r w:rsidRPr="00650FC5">
        <w:rPr>
          <w:rFonts w:ascii="UN-Abhaya" w:hAnsi="UN-Abhaya"/>
        </w:rPr>
        <w:t>,</w:t>
      </w:r>
      <w:r w:rsidR="00750080">
        <w:rPr>
          <w:rFonts w:ascii="UN-Abhaya" w:hAnsi="UN-Abhaya" w:hint="cs"/>
          <w:cs/>
        </w:rPr>
        <w:t xml:space="preserve"> </w:t>
      </w:r>
      <w:r w:rsidRPr="00650FC5">
        <w:rPr>
          <w:rFonts w:ascii="UN-Abhaya" w:hAnsi="UN-Abhaya"/>
          <w:cs/>
        </w:rPr>
        <w:t>ම</w:t>
      </w:r>
      <w:r w:rsidR="00750080">
        <w:rPr>
          <w:rFonts w:ascii="UN-Abhaya" w:hAnsi="UN-Abhaya" w:hint="cs"/>
          <w:cs/>
        </w:rPr>
        <w:t>ච්චු</w:t>
      </w:r>
      <w:r w:rsidRPr="00650FC5">
        <w:rPr>
          <w:rFonts w:ascii="UN-Abhaya" w:hAnsi="UN-Abhaya"/>
          <w:cs/>
        </w:rPr>
        <w:t xml:space="preserve"> මරණය</w:t>
      </w:r>
      <w:r w:rsidRPr="00650FC5">
        <w:rPr>
          <w:rFonts w:ascii="UN-Abhaya" w:hAnsi="UN-Abhaya"/>
        </w:rPr>
        <w:t xml:space="preserve">, </w:t>
      </w:r>
      <w:r w:rsidRPr="00650FC5">
        <w:rPr>
          <w:rFonts w:ascii="UN-Abhaya" w:hAnsi="UN-Abhaya"/>
          <w:cs/>
        </w:rPr>
        <w:t>කලුරිය කිරීම</w:t>
      </w:r>
      <w:r w:rsidRPr="00650FC5">
        <w:rPr>
          <w:rFonts w:ascii="UN-Abhaya" w:hAnsi="UN-Abhaya"/>
        </w:rPr>
        <w:t xml:space="preserve">, </w:t>
      </w:r>
      <w:r w:rsidRPr="00650FC5">
        <w:rPr>
          <w:rFonts w:ascii="UN-Abhaya" w:hAnsi="UN-Abhaya"/>
          <w:cs/>
        </w:rPr>
        <w:t>ස්ක</w:t>
      </w:r>
      <w:r w:rsidR="000C0EC0">
        <w:rPr>
          <w:rFonts w:ascii="UN-Abhaya" w:hAnsi="UN-Abhaya"/>
          <w:cs/>
        </w:rPr>
        <w:t>න්‍ධ</w:t>
      </w:r>
      <w:r w:rsidRPr="00650FC5">
        <w:rPr>
          <w:rFonts w:ascii="UN-Abhaya" w:hAnsi="UN-Abhaya"/>
          <w:cs/>
        </w:rPr>
        <w:t>යන්ගේ බිඳීම</w:t>
      </w:r>
      <w:r w:rsidRPr="00650FC5">
        <w:rPr>
          <w:rFonts w:ascii="UN-Abhaya" w:hAnsi="UN-Abhaya"/>
        </w:rPr>
        <w:t xml:space="preserve">, </w:t>
      </w:r>
      <w:r w:rsidRPr="00650FC5">
        <w:rPr>
          <w:rFonts w:ascii="UN-Abhaya" w:hAnsi="UN-Abhaya"/>
          <w:cs/>
        </w:rPr>
        <w:t xml:space="preserve">සිරුර බහා තැබීම මරණය යනු එහි කෙටි අරුත ය. </w:t>
      </w:r>
    </w:p>
    <w:p w14:paraId="2676CEBA" w14:textId="77777777" w:rsidR="00FF42F3" w:rsidRDefault="000240E6" w:rsidP="00837C82">
      <w:pPr>
        <w:spacing w:line="276" w:lineRule="auto"/>
        <w:rPr>
          <w:rFonts w:ascii="UN-Abhaya" w:hAnsi="UN-Abhaya"/>
        </w:rPr>
      </w:pPr>
      <w:r w:rsidRPr="00BB2453">
        <w:rPr>
          <w:rFonts w:ascii="UN-Abhaya" w:hAnsi="UN-Abhaya"/>
          <w:b/>
          <w:bCs/>
          <w:cs/>
        </w:rPr>
        <w:t>චුති</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ග</w:t>
      </w:r>
      <w:r w:rsidR="00BB2453">
        <w:rPr>
          <w:rFonts w:ascii="UN-Abhaya" w:hAnsi="UN-Abhaya" w:hint="cs"/>
          <w:cs/>
        </w:rPr>
        <w:t>ිලිහී</w:t>
      </w:r>
      <w:r w:rsidRPr="00650FC5">
        <w:rPr>
          <w:rFonts w:ascii="UN-Abhaya" w:hAnsi="UN-Abhaya"/>
          <w:cs/>
        </w:rPr>
        <w:t xml:space="preserve">ම ය. </w:t>
      </w:r>
      <w:r w:rsidR="00BB2453">
        <w:rPr>
          <w:rFonts w:ascii="UN-Abhaya" w:hAnsi="UN-Abhaya" w:hint="cs"/>
          <w:b/>
          <w:bCs/>
          <w:cs/>
        </w:rPr>
        <w:t>ච</w:t>
      </w:r>
      <w:r w:rsidRPr="00BB2453">
        <w:rPr>
          <w:rFonts w:ascii="UN-Abhaya" w:hAnsi="UN-Abhaya"/>
          <w:b/>
          <w:bCs/>
          <w:cs/>
        </w:rPr>
        <w:t>වනතා</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ගිලිහ</w:t>
      </w:r>
      <w:r w:rsidR="00BB2453">
        <w:rPr>
          <w:rFonts w:ascii="UN-Abhaya" w:hAnsi="UN-Abhaya" w:hint="cs"/>
          <w:cs/>
        </w:rPr>
        <w:t>ෙ</w:t>
      </w:r>
      <w:r w:rsidRPr="00650FC5">
        <w:rPr>
          <w:rFonts w:ascii="UN-Abhaya" w:hAnsi="UN-Abhaya"/>
          <w:cs/>
        </w:rPr>
        <w:t>න</w:t>
      </w:r>
      <w:r w:rsidR="00BB2453">
        <w:rPr>
          <w:rFonts w:ascii="UN-Abhaya" w:hAnsi="UN-Abhaya" w:hint="cs"/>
          <w:cs/>
        </w:rPr>
        <w:t xml:space="preserve"> </w:t>
      </w:r>
      <w:r w:rsidRPr="00650FC5">
        <w:rPr>
          <w:rFonts w:ascii="UN-Abhaya" w:hAnsi="UN-Abhaya"/>
          <w:cs/>
        </w:rPr>
        <w:t xml:space="preserve">බව ය. </w:t>
      </w:r>
      <w:r w:rsidR="00BB2453" w:rsidRPr="00BB2453">
        <w:rPr>
          <w:rFonts w:ascii="UN-Abhaya" w:hAnsi="UN-Abhaya" w:hint="cs"/>
          <w:b/>
          <w:bCs/>
          <w:cs/>
        </w:rPr>
        <w:t>භෙ</w:t>
      </w:r>
      <w:r w:rsidRPr="00BB2453">
        <w:rPr>
          <w:rFonts w:ascii="UN-Abhaya" w:hAnsi="UN-Abhaya"/>
          <w:b/>
          <w:bCs/>
          <w:cs/>
        </w:rPr>
        <w:t>ද</w:t>
      </w:r>
      <w:r w:rsidRPr="00650FC5">
        <w:rPr>
          <w:rFonts w:ascii="UN-Abhaya" w:hAnsi="UN-Abhaya"/>
          <w:cs/>
        </w:rPr>
        <w:t xml:space="preserve"> නම්</w:t>
      </w:r>
      <w:r w:rsidRPr="00650FC5">
        <w:rPr>
          <w:rFonts w:ascii="UN-Abhaya" w:hAnsi="UN-Abhaya"/>
        </w:rPr>
        <w:t xml:space="preserve">, </w:t>
      </w:r>
      <w:r w:rsidRPr="00650FC5">
        <w:rPr>
          <w:rFonts w:ascii="UN-Abhaya" w:hAnsi="UN-Abhaya"/>
          <w:cs/>
        </w:rPr>
        <w:t>ස්ක</w:t>
      </w:r>
      <w:r w:rsidR="000C0EC0">
        <w:rPr>
          <w:rFonts w:ascii="UN-Abhaya" w:hAnsi="UN-Abhaya"/>
          <w:cs/>
        </w:rPr>
        <w:t>න්‍ධ</w:t>
      </w:r>
      <w:r w:rsidRPr="00650FC5">
        <w:rPr>
          <w:rFonts w:ascii="UN-Abhaya" w:hAnsi="UN-Abhaya"/>
          <w:cs/>
        </w:rPr>
        <w:t xml:space="preserve">යන්ගේ බිඳීම ය. </w:t>
      </w:r>
      <w:r w:rsidRPr="00C33540">
        <w:rPr>
          <w:rFonts w:ascii="UN-Abhaya" w:hAnsi="UN-Abhaya"/>
          <w:b/>
          <w:bCs/>
          <w:cs/>
        </w:rPr>
        <w:t>අන්තරධාන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බිඳී ගිය ඝටයෙහි නො</w:t>
      </w:r>
      <w:r w:rsidR="00C33540">
        <w:rPr>
          <w:rFonts w:ascii="UN-Abhaya" w:hAnsi="UN-Abhaya" w:hint="cs"/>
          <w:cs/>
        </w:rPr>
        <w:t xml:space="preserve"> </w:t>
      </w:r>
      <w:r w:rsidRPr="00650FC5">
        <w:rPr>
          <w:rFonts w:ascii="UN-Abhaya" w:hAnsi="UN-Abhaya"/>
          <w:cs/>
        </w:rPr>
        <w:t xml:space="preserve">පැවැත් ම සේ භින්න වූ </w:t>
      </w:r>
      <w:r w:rsidR="00C33540">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යන්ගේ නො පැවැත්ම ය. </w:t>
      </w:r>
      <w:r w:rsidRPr="00C33540">
        <w:rPr>
          <w:rFonts w:ascii="UN-Abhaya" w:hAnsi="UN-Abhaya"/>
          <w:b/>
          <w:bCs/>
          <w:cs/>
        </w:rPr>
        <w:t>මච්චු මරණ</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මැරී යාම ය. මෙයින් සමුච්ඡෙදමරණය වළකාලයි. </w:t>
      </w:r>
      <w:r w:rsidRPr="00C33540">
        <w:rPr>
          <w:rFonts w:ascii="UN-Abhaya" w:hAnsi="UN-Abhaya"/>
          <w:b/>
          <w:bCs/>
          <w:cs/>
        </w:rPr>
        <w:t>කාලකිරියා</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මරුගේ ක්‍රියා ය. මෙයින් සම්මුතිමරණය දැක් වේ. </w:t>
      </w:r>
      <w:r w:rsidR="00A3443A" w:rsidRPr="00A3443A">
        <w:rPr>
          <w:rFonts w:ascii="UN-Abhaya" w:hAnsi="UN-Abhaya" w:hint="cs"/>
          <w:b/>
          <w:bCs/>
          <w:cs/>
        </w:rPr>
        <w:t>ඛ</w:t>
      </w:r>
      <w:r w:rsidR="000C0EC0" w:rsidRPr="00A3443A">
        <w:rPr>
          <w:rFonts w:ascii="UN-Abhaya" w:hAnsi="UN-Abhaya"/>
          <w:b/>
          <w:bCs/>
          <w:cs/>
        </w:rPr>
        <w:t>න්‍ධ</w:t>
      </w:r>
      <w:r w:rsidR="00A3443A" w:rsidRPr="00A3443A">
        <w:rPr>
          <w:rFonts w:ascii="UN-Abhaya" w:hAnsi="UN-Abhaya" w:hint="cs"/>
          <w:b/>
          <w:bCs/>
          <w:cs/>
        </w:rPr>
        <w:t>ා</w:t>
      </w:r>
      <w:r w:rsidRPr="00A3443A">
        <w:rPr>
          <w:rFonts w:ascii="UN-Abhaya" w:hAnsi="UN-Abhaya"/>
          <w:b/>
          <w:bCs/>
          <w:cs/>
        </w:rPr>
        <w:t xml:space="preserve">නං </w:t>
      </w:r>
      <w:r w:rsidR="00A3443A" w:rsidRPr="00A3443A">
        <w:rPr>
          <w:rFonts w:ascii="UN-Abhaya" w:hAnsi="UN-Abhaya" w:hint="cs"/>
          <w:b/>
          <w:bCs/>
          <w:cs/>
        </w:rPr>
        <w:t>භෙ</w:t>
      </w:r>
      <w:r w:rsidRPr="00A3443A">
        <w:rPr>
          <w:rFonts w:ascii="UN-Abhaya" w:hAnsi="UN-Abhaya"/>
          <w:b/>
          <w:bCs/>
          <w:cs/>
        </w:rPr>
        <w:t>ද</w:t>
      </w:r>
      <w:r w:rsidR="00A3443A" w:rsidRPr="00A3443A">
        <w:rPr>
          <w:rFonts w:ascii="UN-Abhaya" w:hAnsi="UN-Abhaya" w:hint="cs"/>
          <w:b/>
          <w:bCs/>
          <w:cs/>
        </w:rPr>
        <w:t>ො</w:t>
      </w:r>
      <w:r w:rsidRPr="00650FC5">
        <w:rPr>
          <w:rFonts w:ascii="UN-Abhaya" w:hAnsi="UN-Abhaya"/>
          <w:cs/>
        </w:rPr>
        <w:t xml:space="preserve"> යන මෙයින්</w:t>
      </w:r>
      <w:r w:rsidRPr="00650FC5">
        <w:rPr>
          <w:rFonts w:ascii="UN-Abhaya" w:hAnsi="UN-Abhaya"/>
        </w:rPr>
        <w:t xml:space="preserve">, </w:t>
      </w:r>
      <w:r w:rsidRPr="00650FC5">
        <w:rPr>
          <w:rFonts w:ascii="UN-Abhaya" w:hAnsi="UN-Abhaya"/>
          <w:cs/>
        </w:rPr>
        <w:t>පරමා</w:t>
      </w:r>
      <w:r w:rsidR="00573694">
        <w:rPr>
          <w:rFonts w:ascii="UN-Abhaya" w:hAnsi="UN-Abhaya"/>
          <w:cs/>
        </w:rPr>
        <w:t>ර්‍ත්‍ථ</w:t>
      </w:r>
      <w:r w:rsidRPr="00650FC5">
        <w:rPr>
          <w:rFonts w:ascii="UN-Abhaya" w:hAnsi="UN-Abhaya"/>
          <w:cs/>
        </w:rPr>
        <w:t xml:space="preserve"> විසින් මරණය දක්වන ලද්දේ ය. පරමා</w:t>
      </w:r>
      <w:r w:rsidR="00573694">
        <w:rPr>
          <w:rFonts w:ascii="UN-Abhaya" w:hAnsi="UN-Abhaya"/>
          <w:cs/>
        </w:rPr>
        <w:t>ර්‍ත්‍ථ</w:t>
      </w:r>
      <w:r w:rsidRPr="00650FC5">
        <w:rPr>
          <w:rFonts w:ascii="UN-Abhaya" w:hAnsi="UN-Abhaya"/>
          <w:cs/>
        </w:rPr>
        <w:t xml:space="preserve"> විසින්</w:t>
      </w:r>
      <w:r w:rsidRPr="00650FC5">
        <w:rPr>
          <w:rFonts w:ascii="UN-Abhaya" w:hAnsi="UN-Abhaya"/>
        </w:rPr>
        <w:t xml:space="preserve"> </w:t>
      </w:r>
      <w:r w:rsidR="0003542E">
        <w:rPr>
          <w:rFonts w:ascii="UN-Abhaya" w:hAnsi="UN-Abhaya"/>
          <w:cs/>
        </w:rPr>
        <w:t>සත්ත්‍ව</w:t>
      </w:r>
      <w:r w:rsidRPr="00650FC5">
        <w:rPr>
          <w:rFonts w:ascii="UN-Abhaya" w:hAnsi="UN-Abhaya"/>
          <w:cs/>
        </w:rPr>
        <w:t>යෙක් නැත. පුද්ගලයෙක් නැත. ස්ත්‍රියක් නැත. පුරුෂයෙක්</w:t>
      </w:r>
      <w:r w:rsidR="00A3443A">
        <w:rPr>
          <w:rFonts w:ascii="UN-Abhaya" w:hAnsi="UN-Abhaya" w:hint="cs"/>
          <w:cs/>
        </w:rPr>
        <w:t xml:space="preserve"> </w:t>
      </w:r>
      <w:r w:rsidRPr="00650FC5">
        <w:rPr>
          <w:rFonts w:ascii="UN-Abhaya" w:hAnsi="UN-Abhaya"/>
          <w:cs/>
        </w:rPr>
        <w:t>නැත. බ්‍රහ්මයෙක් නැත. ය</w:t>
      </w:r>
      <w:r w:rsidR="00DB5973">
        <w:rPr>
          <w:rFonts w:ascii="UN-Abhaya" w:hAnsi="UN-Abhaya"/>
          <w:cs/>
        </w:rPr>
        <w:t>ක්‍ෂ</w:t>
      </w:r>
      <w:r w:rsidRPr="00650FC5">
        <w:rPr>
          <w:rFonts w:ascii="UN-Abhaya" w:hAnsi="UN-Abhaya"/>
          <w:cs/>
        </w:rPr>
        <w:t>යෙක් නැත. මාරයෙක් නැත. ඇත්ත</w:t>
      </w:r>
      <w:r w:rsidR="00A3443A">
        <w:rPr>
          <w:rFonts w:ascii="UN-Abhaya" w:hAnsi="UN-Abhaya" w:hint="cs"/>
          <w:cs/>
        </w:rPr>
        <w:t>ෝ</w:t>
      </w:r>
      <w:r w:rsidRPr="00650FC5">
        <w:rPr>
          <w:rFonts w:ascii="UN-Abhaya" w:hAnsi="UN-Abhaya"/>
          <w:cs/>
        </w:rPr>
        <w:t xml:space="preserve"> </w:t>
      </w:r>
      <w:r w:rsidR="00A3443A">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යෝම ය. එහෙයින් ස්ක</w:t>
      </w:r>
      <w:r w:rsidR="000C0EC0">
        <w:rPr>
          <w:rFonts w:ascii="UN-Abhaya" w:hAnsi="UN-Abhaya"/>
          <w:cs/>
        </w:rPr>
        <w:t>න්‍ධ</w:t>
      </w:r>
      <w:r w:rsidRPr="00650FC5">
        <w:rPr>
          <w:rFonts w:ascii="UN-Abhaya" w:hAnsi="UN-Abhaya"/>
          <w:cs/>
        </w:rPr>
        <w:t>යෝ තුමූ ම බිඳ</w:t>
      </w:r>
      <w:r w:rsidR="00A3443A">
        <w:rPr>
          <w:rFonts w:ascii="UN-Abhaya" w:hAnsi="UN-Abhaya" w:hint="cs"/>
          <w:cs/>
        </w:rPr>
        <w:t>ෙ</w:t>
      </w:r>
      <w:r w:rsidRPr="00650FC5">
        <w:rPr>
          <w:rFonts w:ascii="UN-Abhaya" w:hAnsi="UN-Abhaya"/>
          <w:cs/>
        </w:rPr>
        <w:t xml:space="preserve">ති. නැසෙති. </w:t>
      </w:r>
      <w:r w:rsidR="00A3443A">
        <w:rPr>
          <w:rFonts w:ascii="UN-Abhaya" w:hAnsi="UN-Abhaya" w:hint="cs"/>
          <w:cs/>
        </w:rPr>
        <w:t>මැ</w:t>
      </w:r>
      <w:r w:rsidRPr="00650FC5">
        <w:rPr>
          <w:rFonts w:ascii="UN-Abhaya" w:hAnsi="UN-Abhaya"/>
          <w:cs/>
        </w:rPr>
        <w:t>ර</w:t>
      </w:r>
      <w:r w:rsidR="00A3443A">
        <w:rPr>
          <w:rFonts w:ascii="UN-Abhaya" w:hAnsi="UN-Abhaya" w:hint="cs"/>
          <w:cs/>
        </w:rPr>
        <w:t>ෙ</w:t>
      </w:r>
      <w:r w:rsidRPr="00650FC5">
        <w:rPr>
          <w:rFonts w:ascii="UN-Abhaya" w:hAnsi="UN-Abhaya"/>
          <w:cs/>
        </w:rPr>
        <w:t xml:space="preserve">ති. </w:t>
      </w:r>
      <w:r w:rsidR="0003542E">
        <w:rPr>
          <w:rFonts w:ascii="UN-Abhaya" w:hAnsi="UN-Abhaya"/>
          <w:cs/>
        </w:rPr>
        <w:t>සත්ත්‍ව</w:t>
      </w:r>
      <w:r w:rsidRPr="00650FC5">
        <w:rPr>
          <w:rFonts w:ascii="UN-Abhaya" w:hAnsi="UN-Abhaya"/>
          <w:cs/>
        </w:rPr>
        <w:t>යක් නම් නො ද මැරෙයි. ස්ක</w:t>
      </w:r>
      <w:r w:rsidR="000C0EC0">
        <w:rPr>
          <w:rFonts w:ascii="UN-Abhaya" w:hAnsi="UN-Abhaya"/>
          <w:cs/>
        </w:rPr>
        <w:t>න්‍ධ</w:t>
      </w:r>
      <w:r w:rsidRPr="00650FC5">
        <w:rPr>
          <w:rFonts w:ascii="UN-Abhaya" w:hAnsi="UN-Abhaya"/>
          <w:cs/>
        </w:rPr>
        <w:t>යන් බිඳෙන නැසෙන මැරෙණ විට</w:t>
      </w:r>
      <w:r w:rsidRPr="00650FC5">
        <w:rPr>
          <w:rFonts w:ascii="UN-Abhaya" w:hAnsi="UN-Abhaya"/>
        </w:rPr>
        <w:t xml:space="preserve">, </w:t>
      </w:r>
      <w:r w:rsidR="0003542E">
        <w:rPr>
          <w:rFonts w:ascii="UN-Abhaya" w:hAnsi="UN-Abhaya"/>
          <w:cs/>
        </w:rPr>
        <w:t>සත්ත්‍ව</w:t>
      </w:r>
      <w:r w:rsidRPr="00650FC5">
        <w:rPr>
          <w:rFonts w:ascii="UN-Abhaya" w:hAnsi="UN-Abhaya"/>
          <w:cs/>
        </w:rPr>
        <w:t>යා මැරේ යි කියා ද</w:t>
      </w:r>
      <w:r w:rsidR="00A3443A">
        <w:rPr>
          <w:rFonts w:ascii="UN-Abhaya" w:hAnsi="UN-Abhaya" w:hint="cs"/>
          <w:cs/>
        </w:rPr>
        <w:t>,</w:t>
      </w:r>
      <w:r w:rsidRPr="00650FC5">
        <w:rPr>
          <w:rFonts w:ascii="UN-Abhaya" w:hAnsi="UN-Abhaya"/>
          <w:cs/>
        </w:rPr>
        <w:t xml:space="preserve"> බිඳුනු විට මළේ යි කියා ද ව්‍යවහාරයෙහි පවතී. එක් </w:t>
      </w:r>
      <w:r w:rsidR="00A3443A">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යක් ඇති </w:t>
      </w:r>
      <w:r w:rsidR="00A3443A">
        <w:rPr>
          <w:rFonts w:ascii="UN-Abhaya" w:hAnsi="UN-Abhaya" w:hint="cs"/>
          <w:cs/>
        </w:rPr>
        <w:t>භ</w:t>
      </w:r>
      <w:r w:rsidRPr="00650FC5">
        <w:rPr>
          <w:rFonts w:ascii="UN-Abhaya" w:hAnsi="UN-Abhaya"/>
          <w:cs/>
        </w:rPr>
        <w:t xml:space="preserve">වයාගේ වශයෙන් </w:t>
      </w:r>
      <w:r w:rsidR="00A3443A" w:rsidRPr="00A3443A">
        <w:rPr>
          <w:rFonts w:ascii="UN-Abhaya" w:hAnsi="UN-Abhaya"/>
          <w:b/>
          <w:bCs/>
        </w:rPr>
        <w:t>‘</w:t>
      </w:r>
      <w:r w:rsidRPr="00A3443A">
        <w:rPr>
          <w:rFonts w:ascii="UN-Abhaya" w:hAnsi="UN-Abhaya"/>
          <w:b/>
          <w:bCs/>
          <w:cs/>
        </w:rPr>
        <w:t>කලෙබරස්ස නික්ඛ</w:t>
      </w:r>
      <w:r w:rsidR="00FF42F3">
        <w:rPr>
          <w:rFonts w:ascii="UN-Abhaya" w:hAnsi="UN-Abhaya" w:hint="cs"/>
          <w:b/>
          <w:bCs/>
          <w:cs/>
        </w:rPr>
        <w:t>ෙපො</w:t>
      </w:r>
      <w:r w:rsidR="00A3443A" w:rsidRPr="00A3443A">
        <w:rPr>
          <w:rFonts w:ascii="UN-Abhaya" w:hAnsi="UN-Abhaya"/>
          <w:b/>
          <w:bCs/>
        </w:rPr>
        <w:t>’</w:t>
      </w:r>
      <w:r w:rsidRPr="00650FC5">
        <w:rPr>
          <w:rFonts w:ascii="UN-Abhaya" w:hAnsi="UN-Abhaya"/>
        </w:rPr>
        <w:t xml:space="preserve"> </w:t>
      </w:r>
      <w:r w:rsidRPr="00650FC5">
        <w:rPr>
          <w:rFonts w:ascii="UN-Abhaya" w:hAnsi="UN-Abhaya"/>
          <w:cs/>
        </w:rPr>
        <w:t>යනු වදාළ සේක.</w:t>
      </w:r>
      <w:r w:rsidR="00FF42F3">
        <w:rPr>
          <w:rFonts w:ascii="UN-Abhaya" w:hAnsi="UN-Abhaya" w:hint="cs"/>
          <w:cs/>
        </w:rPr>
        <w:t xml:space="preserve"> </w:t>
      </w:r>
    </w:p>
    <w:p w14:paraId="4F6A910D" w14:textId="77777777" w:rsidR="007C0C75" w:rsidRDefault="000240E6" w:rsidP="00837C82">
      <w:pPr>
        <w:spacing w:line="276" w:lineRule="auto"/>
        <w:rPr>
          <w:rFonts w:ascii="UN-Abhaya" w:hAnsi="UN-Abhaya"/>
        </w:rPr>
      </w:pPr>
      <w:r w:rsidRPr="00650FC5">
        <w:rPr>
          <w:rFonts w:ascii="UN-Abhaya" w:hAnsi="UN-Abhaya"/>
          <w:cs/>
        </w:rPr>
        <w:t>යම් විටෙක ආයුෂය</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යෙන් හටගත් උණුසුම</w:t>
      </w:r>
      <w:r w:rsidRPr="00650FC5">
        <w:rPr>
          <w:rFonts w:ascii="UN-Abhaya" w:hAnsi="UN-Abhaya"/>
        </w:rPr>
        <w:t xml:space="preserve">, </w:t>
      </w:r>
      <w:r w:rsidRPr="00650FC5">
        <w:rPr>
          <w:rFonts w:ascii="UN-Abhaya" w:hAnsi="UN-Abhaya"/>
          <w:cs/>
        </w:rPr>
        <w:t>විඥාන යන මොවුහු සිරුරන් පහ ව</w:t>
      </w:r>
      <w:r w:rsidR="007C0C75">
        <w:rPr>
          <w:rFonts w:ascii="UN-Abhaya" w:hAnsi="UN-Abhaya" w:hint="cs"/>
          <w:cs/>
        </w:rPr>
        <w:t>න්</w:t>
      </w:r>
      <w:r w:rsidRPr="00650FC5">
        <w:rPr>
          <w:rFonts w:ascii="UN-Abhaya" w:hAnsi="UN-Abhaya"/>
          <w:cs/>
        </w:rPr>
        <w:t>නෝ ද එකල සිරුර වැඩකට නැති දරද</w:t>
      </w:r>
      <w:r w:rsidR="007C0C75">
        <w:rPr>
          <w:rFonts w:ascii="UN-Abhaya" w:hAnsi="UN-Abhaya" w:hint="cs"/>
          <w:cs/>
        </w:rPr>
        <w:t>ණ්ඩ</w:t>
      </w:r>
      <w:r w:rsidRPr="00650FC5">
        <w:rPr>
          <w:rFonts w:ascii="UN-Abhaya" w:hAnsi="UN-Abhaya"/>
          <w:cs/>
        </w:rPr>
        <w:t>ක් සේ හෝන</w:t>
      </w:r>
      <w:r w:rsidR="007C0C75">
        <w:rPr>
          <w:rFonts w:ascii="UN-Abhaya" w:hAnsi="UN-Abhaya" w:hint="cs"/>
          <w:cs/>
        </w:rPr>
        <w:t>ේ</w:t>
      </w:r>
      <w:r w:rsidRPr="00650FC5">
        <w:rPr>
          <w:rFonts w:ascii="UN-Abhaya" w:hAnsi="UN-Abhaya"/>
          <w:cs/>
        </w:rPr>
        <w:t xml:space="preserve"> ය. </w:t>
      </w:r>
    </w:p>
    <w:p w14:paraId="789FC36B" w14:textId="77777777" w:rsidR="003A792D" w:rsidRDefault="000240E6" w:rsidP="00837C82">
      <w:pPr>
        <w:spacing w:line="276" w:lineRule="auto"/>
        <w:rPr>
          <w:rFonts w:ascii="UN-Abhaya" w:hAnsi="UN-Abhaya"/>
        </w:rPr>
      </w:pPr>
      <w:r w:rsidRPr="00650FC5">
        <w:rPr>
          <w:rFonts w:ascii="UN-Abhaya" w:hAnsi="UN-Abhaya"/>
          <w:cs/>
        </w:rPr>
        <w:t xml:space="preserve">පස්කඳ මුළුමනින් ලැබෙන භවයන්හි </w:t>
      </w:r>
      <w:r w:rsidR="0003542E">
        <w:rPr>
          <w:rFonts w:ascii="UN-Abhaya" w:hAnsi="UN-Abhaya"/>
          <w:cs/>
        </w:rPr>
        <w:t>සත්ත්‍ව</w:t>
      </w:r>
      <w:r w:rsidRPr="00650FC5">
        <w:rPr>
          <w:rFonts w:ascii="UN-Abhaya" w:hAnsi="UN-Abhaya"/>
          <w:cs/>
        </w:rPr>
        <w:t>යන් පිළිබඳ චක්ඛු</w:t>
      </w:r>
      <w:r w:rsidR="00422FAE">
        <w:rPr>
          <w:rFonts w:ascii="UN-Abhaya" w:hAnsi="UN-Abhaya"/>
          <w:cs/>
        </w:rPr>
        <w:t>න්‍ද්‍රි</w:t>
      </w:r>
      <w:r w:rsidRPr="00650FC5">
        <w:rPr>
          <w:rFonts w:ascii="UN-Abhaya" w:hAnsi="UN-Abhaya" w:hint="cs"/>
          <w:cs/>
        </w:rPr>
        <w:t>ය</w:t>
      </w:r>
      <w:r w:rsidRPr="00650FC5">
        <w:rPr>
          <w:rFonts w:ascii="UN-Abhaya" w:hAnsi="UN-Abhaya"/>
        </w:rPr>
        <w:t xml:space="preserve">, </w:t>
      </w:r>
      <w:r w:rsidRPr="00650FC5">
        <w:rPr>
          <w:rFonts w:ascii="UN-Abhaya" w:hAnsi="UN-Abhaya"/>
          <w:cs/>
        </w:rPr>
        <w:t>ස</w:t>
      </w:r>
      <w:r w:rsidR="00422FAE">
        <w:rPr>
          <w:rFonts w:ascii="UN-Abhaya" w:hAnsi="UN-Abhaya" w:hint="cs"/>
          <w:cs/>
        </w:rPr>
        <w:t>ෝ</w:t>
      </w:r>
      <w:r w:rsidRPr="00650FC5">
        <w:rPr>
          <w:rFonts w:ascii="UN-Abhaya" w:hAnsi="UN-Abhaya"/>
          <w:cs/>
        </w:rPr>
        <w:t>ති</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ඝානි</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ජිව්හි</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කායි</w:t>
      </w:r>
      <w:r w:rsidR="00863404">
        <w:rPr>
          <w:rFonts w:ascii="UN-Abhaya" w:hAnsi="UN-Abhaya"/>
          <w:cs/>
        </w:rPr>
        <w:t>න්‍ද්‍රි</w:t>
      </w:r>
      <w:r w:rsidRPr="00650FC5">
        <w:rPr>
          <w:rFonts w:ascii="UN-Abhaya" w:hAnsi="UN-Abhaya"/>
          <w:cs/>
        </w:rPr>
        <w:t>ය යි ඉ</w:t>
      </w:r>
      <w:r w:rsidR="00863404">
        <w:rPr>
          <w:rFonts w:ascii="UN-Abhaya" w:hAnsi="UN-Abhaya"/>
          <w:cs/>
        </w:rPr>
        <w:t>න්‍ද්‍රි</w:t>
      </w:r>
      <w:r w:rsidRPr="00650FC5">
        <w:rPr>
          <w:rFonts w:ascii="UN-Abhaya" w:hAnsi="UN-Abhaya"/>
          <w:cs/>
        </w:rPr>
        <w:t>ය පසක් ලැබේ. ඒ ඉ</w:t>
      </w:r>
      <w:r w:rsidR="00863404">
        <w:rPr>
          <w:rFonts w:ascii="UN-Abhaya" w:hAnsi="UN-Abhaya"/>
          <w:cs/>
        </w:rPr>
        <w:t>න්‍ද්‍රි</w:t>
      </w:r>
      <w:r w:rsidR="00422FAE">
        <w:rPr>
          <w:rFonts w:ascii="UN-Abhaya" w:hAnsi="UN-Abhaya" w:hint="cs"/>
          <w:cs/>
        </w:rPr>
        <w:t>ය</w:t>
      </w:r>
      <w:r w:rsidRPr="00650FC5">
        <w:rPr>
          <w:rFonts w:ascii="UN-Abhaya" w:hAnsi="UN-Abhaya"/>
          <w:cs/>
        </w:rPr>
        <w:t>යෝ නානාවිෂය ඇත්තේ නානාග</w:t>
      </w:r>
      <w:r w:rsidR="00422FAE">
        <w:rPr>
          <w:rFonts w:ascii="UN-Abhaya" w:hAnsi="UN-Abhaya" w:hint="cs"/>
          <w:cs/>
        </w:rPr>
        <w:t>ෝ</w:t>
      </w:r>
      <w:r w:rsidRPr="00650FC5">
        <w:rPr>
          <w:rFonts w:ascii="UN-Abhaya" w:hAnsi="UN-Abhaya"/>
          <w:cs/>
        </w:rPr>
        <w:t xml:space="preserve">චර </w:t>
      </w:r>
      <w:r w:rsidRPr="00650FC5">
        <w:rPr>
          <w:rFonts w:ascii="UN-Abhaya" w:hAnsi="UN-Abhaya"/>
          <w:cs/>
        </w:rPr>
        <w:lastRenderedPageBreak/>
        <w:t>ඇත්තෝ</w:t>
      </w:r>
      <w:r w:rsidR="00422FAE">
        <w:rPr>
          <w:rFonts w:ascii="UN-Abhaya" w:hAnsi="UN-Abhaya" w:hint="cs"/>
          <w:cs/>
        </w:rPr>
        <w:t xml:space="preserve"> </w:t>
      </w:r>
      <w:r w:rsidRPr="00650FC5">
        <w:rPr>
          <w:rFonts w:ascii="UN-Abhaya" w:hAnsi="UN-Abhaya"/>
          <w:cs/>
        </w:rPr>
        <w:t xml:space="preserve">වෙති. </w:t>
      </w:r>
      <w:r w:rsidR="00422FAE">
        <w:rPr>
          <w:rFonts w:ascii="UN-Abhaya" w:hAnsi="UN-Abhaya" w:hint="cs"/>
          <w:cs/>
        </w:rPr>
        <w:t>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 ශ්‍ර</w:t>
      </w:r>
      <w:r w:rsidR="00422FAE">
        <w:rPr>
          <w:rFonts w:ascii="UN-Abhaya" w:hAnsi="UN-Abhaya" w:hint="cs"/>
          <w:cs/>
        </w:rPr>
        <w:t>ෝ</w:t>
      </w:r>
      <w:r w:rsidRPr="00650FC5">
        <w:rPr>
          <w:rFonts w:ascii="UN-Abhaya" w:hAnsi="UN-Abhaya"/>
          <w:cs/>
        </w:rPr>
        <w:t>ත</w:t>
      </w:r>
      <w:r w:rsidR="00422FAE">
        <w:rPr>
          <w:rFonts w:ascii="UN-Abhaya" w:hAnsi="UN-Abhaya" w:hint="cs"/>
          <w:cs/>
        </w:rPr>
        <w:t>්‍රේ</w:t>
      </w:r>
      <w:r w:rsidR="00863404">
        <w:rPr>
          <w:rFonts w:ascii="UN-Abhaya" w:hAnsi="UN-Abhaya"/>
          <w:cs/>
        </w:rPr>
        <w:t>න්‍ද්‍රි</w:t>
      </w:r>
      <w:r w:rsidRPr="00650FC5">
        <w:rPr>
          <w:rFonts w:ascii="UN-Abhaya" w:hAnsi="UN-Abhaya"/>
          <w:cs/>
        </w:rPr>
        <w:t>යයාගේ ද ශ්‍ර</w:t>
      </w:r>
      <w:r w:rsidR="00422FAE">
        <w:rPr>
          <w:rFonts w:ascii="UN-Abhaya" w:hAnsi="UN-Abhaya" w:hint="cs"/>
          <w:cs/>
        </w:rPr>
        <w:t>ෝ</w:t>
      </w:r>
      <w:r w:rsidRPr="00650FC5">
        <w:rPr>
          <w:rFonts w:ascii="UN-Abhaya" w:hAnsi="UN-Abhaya"/>
          <w:cs/>
        </w:rPr>
        <w:t>ත</w:t>
      </w:r>
      <w:r w:rsidR="00422FAE">
        <w:rPr>
          <w:rFonts w:ascii="UN-Abhaya" w:hAnsi="UN-Abhaya" w:hint="cs"/>
          <w:cs/>
        </w:rPr>
        <w:t>්‍රේ</w:t>
      </w:r>
      <w:r w:rsidR="00863404">
        <w:rPr>
          <w:rFonts w:ascii="UN-Abhaya" w:hAnsi="UN-Abhaya"/>
          <w:cs/>
        </w:rPr>
        <w:t>න්‍ද්‍රි</w:t>
      </w:r>
      <w:r w:rsidRPr="00650FC5">
        <w:rPr>
          <w:rFonts w:ascii="UN-Abhaya" w:hAnsi="UN-Abhaya"/>
          <w:cs/>
        </w:rPr>
        <w:t>යය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යයාගේ දැ යි එකෙක් එකක්හුගේ ග</w:t>
      </w:r>
      <w:r w:rsidR="00422FAE">
        <w:rPr>
          <w:rFonts w:ascii="UN-Abhaya" w:hAnsi="UN-Abhaya" w:hint="cs"/>
          <w:cs/>
        </w:rPr>
        <w:t>ෝච</w:t>
      </w:r>
      <w:r w:rsidRPr="00650FC5">
        <w:rPr>
          <w:rFonts w:ascii="UN-Abhaya" w:hAnsi="UN-Abhaya"/>
          <w:cs/>
        </w:rPr>
        <w:t>රවිෂය නො විඳියි. රූපාරම්මණය ගොදුරුවනුයේ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 xml:space="preserve">යට ය. ශබ්දාලම්බනය </w:t>
      </w:r>
      <w:r w:rsidR="00D26AA9" w:rsidRPr="00650FC5">
        <w:rPr>
          <w:rFonts w:ascii="UN-Abhaya" w:hAnsi="UN-Abhaya"/>
          <w:cs/>
        </w:rPr>
        <w:t>ශ්‍ර</w:t>
      </w:r>
      <w:r w:rsidR="00D26AA9">
        <w:rPr>
          <w:rFonts w:ascii="UN-Abhaya" w:hAnsi="UN-Abhaya" w:hint="cs"/>
          <w:cs/>
        </w:rPr>
        <w:t>ෝ</w:t>
      </w:r>
      <w:r w:rsidR="00D26AA9" w:rsidRPr="00650FC5">
        <w:rPr>
          <w:rFonts w:ascii="UN-Abhaya" w:hAnsi="UN-Abhaya"/>
          <w:cs/>
        </w:rPr>
        <w:t>ත</w:t>
      </w:r>
      <w:r w:rsidR="00D26AA9">
        <w:rPr>
          <w:rFonts w:ascii="UN-Abhaya" w:hAnsi="UN-Abhaya" w:hint="cs"/>
          <w:cs/>
        </w:rPr>
        <w:t>්‍රේ</w:t>
      </w:r>
      <w:r w:rsidR="00D26AA9">
        <w:rPr>
          <w:rFonts w:ascii="UN-Abhaya" w:hAnsi="UN-Abhaya"/>
          <w:cs/>
        </w:rPr>
        <w:t>න්‍ද්‍රි</w:t>
      </w:r>
      <w:r w:rsidR="00D26AA9" w:rsidRPr="00650FC5">
        <w:rPr>
          <w:rFonts w:ascii="UN-Abhaya" w:hAnsi="UN-Abhaya"/>
          <w:cs/>
        </w:rPr>
        <w:t>ය</w:t>
      </w:r>
      <w:r w:rsidR="00D26AA9">
        <w:rPr>
          <w:rFonts w:ascii="UN-Abhaya" w:hAnsi="UN-Abhaya" w:hint="cs"/>
          <w:cs/>
        </w:rPr>
        <w:t xml:space="preserve">යට </w:t>
      </w:r>
      <w:r w:rsidRPr="00650FC5">
        <w:rPr>
          <w:rFonts w:ascii="UN-Abhaya" w:hAnsi="UN-Abhaya"/>
          <w:cs/>
        </w:rPr>
        <w:t>ගොදුරු වන්නේ ය. නැත</w:t>
      </w:r>
      <w:r w:rsidRPr="00650FC5">
        <w:rPr>
          <w:rFonts w:ascii="UN-Abhaya" w:hAnsi="UN-Abhaya"/>
        </w:rPr>
        <w:t xml:space="preserve">, </w:t>
      </w:r>
      <w:r w:rsidRPr="00650FC5">
        <w:rPr>
          <w:rFonts w:ascii="UN-Abhaya" w:hAnsi="UN-Abhaya"/>
          <w:cs/>
        </w:rPr>
        <w:t xml:space="preserve">රූපාරම්මණය </w:t>
      </w:r>
      <w:r w:rsidR="00D26AA9" w:rsidRPr="00650FC5">
        <w:rPr>
          <w:rFonts w:ascii="UN-Abhaya" w:hAnsi="UN-Abhaya"/>
          <w:cs/>
        </w:rPr>
        <w:t>ශ්‍ර</w:t>
      </w:r>
      <w:r w:rsidR="00D26AA9">
        <w:rPr>
          <w:rFonts w:ascii="UN-Abhaya" w:hAnsi="UN-Abhaya" w:hint="cs"/>
          <w:cs/>
        </w:rPr>
        <w:t>ෝ</w:t>
      </w:r>
      <w:r w:rsidR="00D26AA9" w:rsidRPr="00650FC5">
        <w:rPr>
          <w:rFonts w:ascii="UN-Abhaya" w:hAnsi="UN-Abhaya"/>
          <w:cs/>
        </w:rPr>
        <w:t>ත</w:t>
      </w:r>
      <w:r w:rsidR="00D26AA9">
        <w:rPr>
          <w:rFonts w:ascii="UN-Abhaya" w:hAnsi="UN-Abhaya" w:hint="cs"/>
          <w:cs/>
        </w:rPr>
        <w:t>්‍රේ</w:t>
      </w:r>
      <w:r w:rsidR="00D26AA9">
        <w:rPr>
          <w:rFonts w:ascii="UN-Abhaya" w:hAnsi="UN-Abhaya"/>
          <w:cs/>
        </w:rPr>
        <w:t>න්‍ද්‍රි</w:t>
      </w:r>
      <w:r w:rsidR="00D26AA9" w:rsidRPr="00650FC5">
        <w:rPr>
          <w:rFonts w:ascii="UN-Abhaya" w:hAnsi="UN-Abhaya"/>
          <w:cs/>
        </w:rPr>
        <w:t>ය</w:t>
      </w:r>
      <w:r w:rsidR="00D26AA9">
        <w:rPr>
          <w:rFonts w:ascii="UN-Abhaya" w:hAnsi="UN-Abhaya" w:hint="cs"/>
          <w:cs/>
        </w:rPr>
        <w:t>යට</w:t>
      </w:r>
      <w:r w:rsidRPr="00650FC5">
        <w:rPr>
          <w:rFonts w:ascii="UN-Abhaya" w:hAnsi="UN-Abhaya"/>
          <w:cs/>
        </w:rPr>
        <w:t xml:space="preserve"> වත් ශ</w:t>
      </w:r>
      <w:r w:rsidR="00D26AA9">
        <w:rPr>
          <w:rFonts w:ascii="UN-Abhaya" w:hAnsi="UN-Abhaya" w:hint="cs"/>
          <w:cs/>
        </w:rPr>
        <w:t>බ්දා</w:t>
      </w:r>
      <w:r w:rsidRPr="00650FC5">
        <w:rPr>
          <w:rFonts w:ascii="UN-Abhaya" w:hAnsi="UN-Abhaya"/>
          <w:cs/>
        </w:rPr>
        <w:t>ලම්බනය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යයට ව</w:t>
      </w:r>
      <w:r w:rsidR="00D26AA9">
        <w:rPr>
          <w:rFonts w:ascii="UN-Abhaya" w:hAnsi="UN-Abhaya" w:hint="cs"/>
          <w:cs/>
        </w:rPr>
        <w:t>ත්</w:t>
      </w:r>
      <w:r w:rsidRPr="00650FC5">
        <w:rPr>
          <w:rFonts w:ascii="UN-Abhaya" w:hAnsi="UN-Abhaya"/>
          <w:cs/>
        </w:rPr>
        <w:t xml:space="preserve"> ගොදුරු නො වෙත්. එහෙයිනි කීයේ</w:t>
      </w:r>
      <w:r w:rsidRPr="00650FC5">
        <w:rPr>
          <w:rFonts w:ascii="UN-Abhaya" w:hAnsi="UN-Abhaya"/>
        </w:rPr>
        <w:t>,</w:t>
      </w:r>
      <w:r w:rsidR="00867DD5">
        <w:rPr>
          <w:rFonts w:ascii="UN-Abhaya" w:hAnsi="UN-Abhaya"/>
        </w:rPr>
        <w:t xml:space="preserve"> “</w:t>
      </w:r>
      <w:r w:rsidRPr="00650FC5">
        <w:rPr>
          <w:rFonts w:ascii="UN-Abhaya" w:hAnsi="UN-Abhaya"/>
          <w:cs/>
        </w:rPr>
        <w:t>ඉ</w:t>
      </w:r>
      <w:r w:rsidR="00863404">
        <w:rPr>
          <w:rFonts w:ascii="UN-Abhaya" w:hAnsi="UN-Abhaya"/>
          <w:cs/>
        </w:rPr>
        <w:t>න්‍ද්‍රි</w:t>
      </w:r>
      <w:r w:rsidRPr="00650FC5">
        <w:rPr>
          <w:rFonts w:ascii="UN-Abhaya" w:hAnsi="UN-Abhaya"/>
          <w:cs/>
        </w:rPr>
        <w:t>යයෝ නානාවිෂය ඇත්තෝ ය. නානා</w:t>
      </w:r>
      <w:r w:rsidR="00D26AA9">
        <w:rPr>
          <w:rFonts w:ascii="UN-Abhaya" w:hAnsi="UN-Abhaya" w:hint="cs"/>
          <w:cs/>
        </w:rPr>
        <w:t>ගෝචර</w:t>
      </w:r>
      <w:r w:rsidRPr="00650FC5">
        <w:rPr>
          <w:rFonts w:ascii="UN-Abhaya" w:hAnsi="UN-Abhaya"/>
          <w:cs/>
        </w:rPr>
        <w:t xml:space="preserve"> ඇත්ත</w:t>
      </w:r>
      <w:r w:rsidR="00D26AA9">
        <w:rPr>
          <w:rFonts w:ascii="UN-Abhaya" w:hAnsi="UN-Abhaya" w:hint="cs"/>
          <w:cs/>
        </w:rPr>
        <w:t>ෝ</w:t>
      </w:r>
      <w:r w:rsidRPr="00650FC5">
        <w:rPr>
          <w:rFonts w:ascii="UN-Abhaya" w:hAnsi="UN-Abhaya"/>
          <w:cs/>
        </w:rPr>
        <w:t xml:space="preserve"> ය</w:t>
      </w:r>
      <w:r w:rsidR="00D26AA9">
        <w:rPr>
          <w:rFonts w:ascii="UN-Abhaya" w:hAnsi="UN-Abhaya"/>
        </w:rPr>
        <w:t>”</w:t>
      </w:r>
      <w:r w:rsidRPr="00650FC5">
        <w:rPr>
          <w:rFonts w:ascii="UN-Abhaya" w:hAnsi="UN-Abhaya"/>
          <w:cs/>
        </w:rPr>
        <w:t xml:space="preserve"> යි. සෙසු තැන්හි ද </w:t>
      </w:r>
      <w:r w:rsidR="00915BF8">
        <w:rPr>
          <w:rFonts w:ascii="UN-Abhaya" w:hAnsi="UN-Abhaya" w:hint="cs"/>
          <w:cs/>
        </w:rPr>
        <w:t xml:space="preserve">මෙසේය. </w:t>
      </w:r>
      <w:r w:rsidRPr="00650FC5">
        <w:rPr>
          <w:rFonts w:ascii="UN-Abhaya" w:hAnsi="UN-Abhaya"/>
          <w:cs/>
        </w:rPr>
        <w:t xml:space="preserve">ජවන් සිත මොවුනට පිළිසරණ ය. </w:t>
      </w:r>
    </w:p>
    <w:p w14:paraId="050EEDB0" w14:textId="77777777" w:rsidR="009026CD" w:rsidRDefault="000240E6" w:rsidP="00837C82">
      <w:pPr>
        <w:spacing w:line="276" w:lineRule="auto"/>
        <w:rPr>
          <w:rFonts w:ascii="UN-Abhaya" w:hAnsi="UN-Abhaya"/>
        </w:rPr>
      </w:pPr>
      <w:r w:rsidRPr="00650FC5">
        <w:rPr>
          <w:rFonts w:ascii="UN-Abhaya" w:hAnsi="UN-Abhaya"/>
          <w:cs/>
        </w:rPr>
        <w:t>මෙකී ඉ</w:t>
      </w:r>
      <w:r w:rsidR="00863404">
        <w:rPr>
          <w:rFonts w:ascii="UN-Abhaya" w:hAnsi="UN-Abhaya"/>
          <w:cs/>
        </w:rPr>
        <w:t>න්‍ද්‍රි</w:t>
      </w:r>
      <w:r w:rsidRPr="00650FC5">
        <w:rPr>
          <w:rFonts w:ascii="UN-Abhaya" w:hAnsi="UN-Abhaya"/>
          <w:cs/>
        </w:rPr>
        <w:t>යයෝ පව</w:t>
      </w:r>
      <w:r w:rsidR="003A792D">
        <w:rPr>
          <w:rFonts w:ascii="UN-Abhaya" w:hAnsi="UN-Abhaya" w:hint="cs"/>
          <w:cs/>
        </w:rPr>
        <w:t>ත්නෝ</w:t>
      </w:r>
      <w:r w:rsidRPr="00650FC5">
        <w:rPr>
          <w:rFonts w:ascii="UN-Abhaya" w:hAnsi="UN-Abhaya"/>
          <w:cs/>
        </w:rPr>
        <w:t xml:space="preserve"> ආයුෂය නිසා ය. ආයුෂ නම්</w:t>
      </w:r>
      <w:r w:rsidRPr="00650FC5">
        <w:rPr>
          <w:rFonts w:ascii="UN-Abhaya" w:hAnsi="UN-Abhaya"/>
        </w:rPr>
        <w:t xml:space="preserve">, </w:t>
      </w:r>
      <w:r w:rsidRPr="00650FC5">
        <w:rPr>
          <w:rFonts w:ascii="UN-Abhaya" w:hAnsi="UN-Abhaya"/>
          <w:cs/>
        </w:rPr>
        <w:t>ජීවිතේ</w:t>
      </w:r>
      <w:r w:rsidR="003A792D">
        <w:rPr>
          <w:rFonts w:ascii="UN-Abhaya" w:hAnsi="UN-Abhaya"/>
          <w:cs/>
        </w:rPr>
        <w:t>න්‍ද්‍රි</w:t>
      </w:r>
      <w:r w:rsidRPr="00650FC5">
        <w:rPr>
          <w:rFonts w:ascii="UN-Abhaya" w:hAnsi="UN-Abhaya"/>
          <w:cs/>
        </w:rPr>
        <w:t>ය ය. ආයුෂය පව</w:t>
      </w:r>
      <w:r w:rsidR="003A792D">
        <w:rPr>
          <w:rFonts w:ascii="UN-Abhaya" w:hAnsi="UN-Abhaya" w:hint="cs"/>
          <w:cs/>
        </w:rPr>
        <w:t>ත්</w:t>
      </w:r>
      <w:r w:rsidRPr="00650FC5">
        <w:rPr>
          <w:rFonts w:ascii="UN-Abhaya" w:hAnsi="UN-Abhaya"/>
          <w:cs/>
        </w:rPr>
        <w:t>නේ උණුසුම නිසා ය. උණුසුම නම් ක</w:t>
      </w:r>
      <w:r w:rsidR="00FB0612">
        <w:rPr>
          <w:rFonts w:ascii="UN-Abhaya" w:hAnsi="UN-Abhaya"/>
          <w:cs/>
        </w:rPr>
        <w:t>ර්‍ම</w:t>
      </w:r>
      <w:r w:rsidRPr="00650FC5">
        <w:rPr>
          <w:rFonts w:ascii="UN-Abhaya" w:hAnsi="UN-Abhaya"/>
          <w:cs/>
        </w:rPr>
        <w:t xml:space="preserve"> තේජස ය.</w:t>
      </w:r>
      <w:r w:rsidR="003A792D">
        <w:rPr>
          <w:rFonts w:ascii="UN-Abhaya" w:hAnsi="UN-Abhaya" w:hint="cs"/>
          <w:cs/>
        </w:rPr>
        <w:t xml:space="preserve"> </w:t>
      </w:r>
      <w:r w:rsidRPr="00650FC5">
        <w:rPr>
          <w:rFonts w:ascii="UN-Abhaya" w:hAnsi="UN-Abhaya"/>
          <w:cs/>
        </w:rPr>
        <w:t>උණුසුම පව</w:t>
      </w:r>
      <w:r w:rsidR="003A792D">
        <w:rPr>
          <w:rFonts w:ascii="UN-Abhaya" w:hAnsi="UN-Abhaya" w:hint="cs"/>
          <w:cs/>
        </w:rPr>
        <w:t>ත්</w:t>
      </w:r>
      <w:r w:rsidRPr="00650FC5">
        <w:rPr>
          <w:rFonts w:ascii="UN-Abhaya" w:hAnsi="UN-Abhaya"/>
          <w:cs/>
        </w:rPr>
        <w:t>නේ ආයුෂය නිසා ය. දැ</w:t>
      </w:r>
      <w:r w:rsidR="003A792D">
        <w:rPr>
          <w:rFonts w:ascii="UN-Abhaya" w:hAnsi="UN-Abhaya" w:hint="cs"/>
          <w:cs/>
        </w:rPr>
        <w:t>ල්</w:t>
      </w:r>
      <w:r w:rsidRPr="00650FC5">
        <w:rPr>
          <w:rFonts w:ascii="UN-Abhaya" w:hAnsi="UN-Abhaya"/>
          <w:cs/>
        </w:rPr>
        <w:t>වෙන පහනෙහි ගිනිසිළුව නිසා ආලෝකයත් ආලෝකය නිසා ගිනිසිළුවත් පවත්නා සේ ය. ගිනිසිළුව උපදන</w:t>
      </w:r>
      <w:r w:rsidR="00205D6B">
        <w:rPr>
          <w:rFonts w:ascii="UN-Abhaya" w:hAnsi="UN-Abhaya" w:hint="cs"/>
          <w:cs/>
        </w:rPr>
        <w:t xml:space="preserve">ී </w:t>
      </w:r>
      <w:r w:rsidRPr="00650FC5">
        <w:rPr>
          <w:rFonts w:ascii="UN-Abhaya" w:hAnsi="UN-Abhaya"/>
          <w:cs/>
        </w:rPr>
        <w:t>ආලෝකය ගෙණ ම උපදී. ගිනිසිළුව ඒ තමා ඉපද වූ ආලෝකයෙන් ම තොමෝත් සියුම් ව මහත් ව දික් ව කෙටි ව ප්‍රකට වන්නී ය. ගිනිසිළුව පැවැත්මෙන් ඉපද වූ ආලෝකයෙන් ඒ ගිනිසිළුව පැවැත්ම පිළිබඳ වූ ම ප්‍රකට භාවය මෙන්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 නිසා උපන් ක</w:t>
      </w:r>
      <w:r w:rsidR="00FB0612">
        <w:rPr>
          <w:rFonts w:ascii="UN-Abhaya" w:hAnsi="UN-Abhaya"/>
          <w:cs/>
        </w:rPr>
        <w:t>ර්‍ම</w:t>
      </w:r>
      <w:r w:rsidRPr="00650FC5">
        <w:rPr>
          <w:rFonts w:ascii="UN-Abhaya" w:hAnsi="UN-Abhaya"/>
          <w:cs/>
        </w:rPr>
        <w:t>ජමහාභූතයන්ගෙන් හටගත් ජීවිත</w:t>
      </w:r>
      <w:r w:rsidR="00205D6B">
        <w:rPr>
          <w:rFonts w:ascii="UN-Abhaya" w:hAnsi="UN-Abhaya" w:hint="cs"/>
          <w:cs/>
        </w:rPr>
        <w:t>ේ</w:t>
      </w:r>
      <w:r w:rsidR="00205D6B">
        <w:rPr>
          <w:rFonts w:ascii="UN-Abhaya" w:hAnsi="UN-Abhaya"/>
          <w:cs/>
        </w:rPr>
        <w:t>න්‍ද්‍රි</w:t>
      </w:r>
      <w:r w:rsidRPr="00650FC5">
        <w:rPr>
          <w:rFonts w:ascii="UN-Abhaya" w:hAnsi="UN-Abhaya"/>
          <w:cs/>
        </w:rPr>
        <w:t>යය විසින්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ජස්හුගේ පාලනය වේ. ජීවිතේ</w:t>
      </w:r>
      <w:r w:rsidR="00863404">
        <w:rPr>
          <w:rFonts w:ascii="UN-Abhaya" w:hAnsi="UN-Abhaya"/>
          <w:cs/>
        </w:rPr>
        <w:t>න්‍ද්‍රි</w:t>
      </w:r>
      <w:r w:rsidRPr="00650FC5">
        <w:rPr>
          <w:rFonts w:ascii="UN-Abhaya" w:hAnsi="UN-Abhaya"/>
          <w:cs/>
        </w:rPr>
        <w:t xml:space="preserve">යය </w:t>
      </w:r>
      <w:r w:rsidR="00205D6B" w:rsidRPr="00650FC5">
        <w:rPr>
          <w:rFonts w:ascii="UN-Abhaya" w:hAnsi="UN-Abhaya"/>
          <w:cs/>
        </w:rPr>
        <w:t>ක</w:t>
      </w:r>
      <w:r w:rsidR="00205D6B">
        <w:rPr>
          <w:rFonts w:ascii="UN-Abhaya" w:hAnsi="UN-Abhaya"/>
          <w:cs/>
        </w:rPr>
        <w:t>ර්‍ම</w:t>
      </w:r>
      <w:r w:rsidR="00205D6B" w:rsidRPr="00650FC5">
        <w:rPr>
          <w:rFonts w:ascii="UN-Abhaya" w:hAnsi="UN-Abhaya"/>
          <w:cs/>
        </w:rPr>
        <w:t>ජත</w:t>
      </w:r>
      <w:r w:rsidR="00205D6B">
        <w:rPr>
          <w:rFonts w:ascii="UN-Abhaya" w:hAnsi="UN-Abhaya" w:hint="cs"/>
          <w:cs/>
        </w:rPr>
        <w:t>ේ</w:t>
      </w:r>
      <w:r w:rsidR="00205D6B" w:rsidRPr="00650FC5">
        <w:rPr>
          <w:rFonts w:ascii="UN-Abhaya" w:hAnsi="UN-Abhaya"/>
          <w:cs/>
        </w:rPr>
        <w:t xml:space="preserve">ජස්හුගේ </w:t>
      </w:r>
      <w:r w:rsidRPr="00650FC5">
        <w:rPr>
          <w:rFonts w:ascii="UN-Abhaya" w:hAnsi="UN-Abhaya"/>
          <w:cs/>
        </w:rPr>
        <w:t xml:space="preserve">පැවැත්ම පාලනය කරයි. මෙසේ </w:t>
      </w:r>
      <w:r w:rsidR="00205D6B" w:rsidRPr="00650FC5">
        <w:rPr>
          <w:rFonts w:ascii="UN-Abhaya" w:hAnsi="UN-Abhaya"/>
          <w:cs/>
        </w:rPr>
        <w:t>ජීවිතේ</w:t>
      </w:r>
      <w:r w:rsidR="00205D6B">
        <w:rPr>
          <w:rFonts w:ascii="UN-Abhaya" w:hAnsi="UN-Abhaya"/>
          <w:cs/>
        </w:rPr>
        <w:t>න්‍ද්‍රි</w:t>
      </w:r>
      <w:r w:rsidR="00205D6B" w:rsidRPr="00650FC5">
        <w:rPr>
          <w:rFonts w:ascii="UN-Abhaya" w:hAnsi="UN-Abhaya"/>
          <w:cs/>
        </w:rPr>
        <w:t>යය</w:t>
      </w:r>
      <w:r w:rsidRPr="00650FC5">
        <w:rPr>
          <w:rFonts w:ascii="UN-Abhaya" w:hAnsi="UN-Abhaya"/>
          <w:cs/>
        </w:rPr>
        <w:t xml:space="preserve">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 නිසා සිටියි.</w:t>
      </w:r>
      <w:r w:rsidR="00205D6B">
        <w:rPr>
          <w:rFonts w:ascii="UN-Abhaya" w:hAnsi="UN-Abhaya" w:hint="cs"/>
          <w:cs/>
        </w:rPr>
        <w:t xml:space="preserve"> </w:t>
      </w:r>
      <w:r w:rsidR="00205D6B" w:rsidRPr="00650FC5">
        <w:rPr>
          <w:rFonts w:ascii="UN-Abhaya" w:hAnsi="UN-Abhaya"/>
          <w:cs/>
        </w:rPr>
        <w:t>ක</w:t>
      </w:r>
      <w:r w:rsidR="00205D6B">
        <w:rPr>
          <w:rFonts w:ascii="UN-Abhaya" w:hAnsi="UN-Abhaya"/>
          <w:cs/>
        </w:rPr>
        <w:t>ර්‍ම</w:t>
      </w:r>
      <w:r w:rsidR="00205D6B" w:rsidRPr="00650FC5">
        <w:rPr>
          <w:rFonts w:ascii="UN-Abhaya" w:hAnsi="UN-Abhaya"/>
          <w:cs/>
        </w:rPr>
        <w:t>ජත</w:t>
      </w:r>
      <w:r w:rsidR="00205D6B">
        <w:rPr>
          <w:rFonts w:ascii="UN-Abhaya" w:hAnsi="UN-Abhaya" w:hint="cs"/>
          <w:cs/>
        </w:rPr>
        <w:t>ේ</w:t>
      </w:r>
      <w:r w:rsidR="00205D6B" w:rsidRPr="00650FC5">
        <w:rPr>
          <w:rFonts w:ascii="UN-Abhaya" w:hAnsi="UN-Abhaya"/>
          <w:cs/>
        </w:rPr>
        <w:t>ජස</w:t>
      </w:r>
      <w:r w:rsidRPr="00650FC5">
        <w:rPr>
          <w:rFonts w:ascii="UN-Abhaya" w:hAnsi="UN-Abhaya"/>
          <w:cs/>
        </w:rPr>
        <w:t xml:space="preserve"> </w:t>
      </w:r>
      <w:r w:rsidR="00205D6B" w:rsidRPr="00650FC5">
        <w:rPr>
          <w:rFonts w:ascii="UN-Abhaya" w:hAnsi="UN-Abhaya"/>
          <w:cs/>
        </w:rPr>
        <w:t>ජීවිතේ</w:t>
      </w:r>
      <w:r w:rsidR="00205D6B">
        <w:rPr>
          <w:rFonts w:ascii="UN-Abhaya" w:hAnsi="UN-Abhaya"/>
          <w:cs/>
        </w:rPr>
        <w:t>න්‍ද්‍රි</w:t>
      </w:r>
      <w:r w:rsidR="00205D6B" w:rsidRPr="00650FC5">
        <w:rPr>
          <w:rFonts w:ascii="UN-Abhaya" w:hAnsi="UN-Abhaya"/>
          <w:cs/>
        </w:rPr>
        <w:t>යය</w:t>
      </w:r>
      <w:r w:rsidRPr="00650FC5">
        <w:rPr>
          <w:rFonts w:ascii="UN-Abhaya" w:hAnsi="UN-Abhaya"/>
          <w:cs/>
        </w:rPr>
        <w:t xml:space="preserve"> නිසා සිටියි. </w:t>
      </w:r>
    </w:p>
    <w:p w14:paraId="1BB73D15" w14:textId="7AF904A4" w:rsidR="00501F84" w:rsidRDefault="000240E6" w:rsidP="00837C82">
      <w:pPr>
        <w:spacing w:line="276" w:lineRule="auto"/>
        <w:rPr>
          <w:rFonts w:ascii="UN-Abhaya" w:hAnsi="UN-Abhaya"/>
        </w:rPr>
      </w:pPr>
      <w:r w:rsidRPr="00650FC5">
        <w:rPr>
          <w:rFonts w:ascii="UN-Abhaya" w:hAnsi="UN-Abhaya"/>
          <w:cs/>
        </w:rPr>
        <w:t>ඛ</w:t>
      </w:r>
      <w:r w:rsidR="00352647">
        <w:rPr>
          <w:rFonts w:ascii="UN-Abhaya" w:hAnsi="UN-Abhaya" w:hint="cs"/>
          <w:cs/>
        </w:rPr>
        <w:t>ණි</w:t>
      </w:r>
      <w:r w:rsidRPr="00650FC5">
        <w:rPr>
          <w:rFonts w:ascii="UN-Abhaya" w:hAnsi="UN-Abhaya"/>
          <w:cs/>
        </w:rPr>
        <w:t xml:space="preserve">ක - සම්මුති - සමුච්ඡේද විසින් මරණය </w:t>
      </w:r>
      <w:r w:rsidR="00DB3F1C">
        <w:rPr>
          <w:rFonts w:ascii="UN-Abhaya" w:hAnsi="UN-Abhaya" w:hint="cs"/>
          <w:cs/>
        </w:rPr>
        <w:t>තෙ</w:t>
      </w:r>
      <w:r w:rsidRPr="00650FC5">
        <w:rPr>
          <w:rFonts w:ascii="UN-Abhaya" w:hAnsi="UN-Abhaya"/>
          <w:cs/>
        </w:rPr>
        <w:t xml:space="preserve"> වැදෑරුම් ය. එහි උපන්දා පටන් මැරෙණ තුරු සෑම මොහොතක ම රූපාරූප ධ</w:t>
      </w:r>
      <w:r w:rsidR="00FB0612">
        <w:rPr>
          <w:rFonts w:ascii="UN-Abhaya" w:hAnsi="UN-Abhaya"/>
          <w:cs/>
        </w:rPr>
        <w:t>ර්‍ම</w:t>
      </w:r>
      <w:r w:rsidRPr="00650FC5">
        <w:rPr>
          <w:rFonts w:ascii="UN-Abhaya" w:hAnsi="UN-Abhaya"/>
          <w:cs/>
        </w:rPr>
        <w:t xml:space="preserve">යන් බිඳුම නැසුම </w:t>
      </w:r>
      <w:r w:rsidRPr="00352647">
        <w:rPr>
          <w:rFonts w:ascii="UN-Abhaya" w:hAnsi="UN-Abhaya"/>
          <w:b/>
          <w:bCs/>
          <w:cs/>
        </w:rPr>
        <w:t>ඛණික</w:t>
      </w:r>
      <w:r w:rsidR="00AC2B93">
        <w:rPr>
          <w:rFonts w:ascii="UN-Abhaya" w:hAnsi="UN-Abhaya" w:hint="cs"/>
          <w:b/>
          <w:bCs/>
          <w:cs/>
        </w:rPr>
        <w:t xml:space="preserve"> </w:t>
      </w:r>
      <w:r w:rsidRPr="00AC2B93">
        <w:rPr>
          <w:rFonts w:ascii="UN-Abhaya" w:hAnsi="UN-Abhaya"/>
          <w:cs/>
        </w:rPr>
        <w:t>මරණ</w:t>
      </w:r>
      <w:r w:rsidRPr="00650FC5">
        <w:rPr>
          <w:rFonts w:ascii="UN-Abhaya" w:hAnsi="UN-Abhaya"/>
          <w:cs/>
        </w:rPr>
        <w:t xml:space="preserve"> නම්</w:t>
      </w:r>
      <w:r w:rsidRPr="00650FC5">
        <w:rPr>
          <w:rFonts w:ascii="UN-Abhaya" w:hAnsi="UN-Abhaya"/>
        </w:rPr>
        <w:t>,</w:t>
      </w:r>
      <w:r w:rsidR="00867DD5">
        <w:rPr>
          <w:rFonts w:ascii="UN-Abhaya" w:hAnsi="UN-Abhaya"/>
        </w:rPr>
        <w:t xml:space="preserve"> “</w:t>
      </w:r>
      <w:r w:rsidRPr="00650FC5">
        <w:rPr>
          <w:rFonts w:ascii="UN-Abhaya" w:hAnsi="UN-Abhaya"/>
          <w:cs/>
        </w:rPr>
        <w:t>තිස්ස මළේ ය. ඵුස්ස මළේ ය</w:t>
      </w:r>
      <w:r w:rsidR="002E69A8">
        <w:rPr>
          <w:rFonts w:ascii="UN-Abhaya" w:hAnsi="UN-Abhaya"/>
        </w:rPr>
        <w:t>”</w:t>
      </w:r>
      <w:r w:rsidRPr="00650FC5">
        <w:rPr>
          <w:rFonts w:ascii="UN-Abhaya" w:hAnsi="UN-Abhaya"/>
        </w:rPr>
        <w:t xml:space="preserve"> </w:t>
      </w:r>
      <w:r w:rsidRPr="00650FC5">
        <w:rPr>
          <w:rFonts w:ascii="UN-Abhaya" w:hAnsi="UN-Abhaya"/>
          <w:cs/>
        </w:rPr>
        <w:t>යන ඈ ලෙසින් පැවැත්ම සම්මුති</w:t>
      </w:r>
      <w:r w:rsidR="00352647">
        <w:rPr>
          <w:rFonts w:ascii="UN-Abhaya" w:hAnsi="UN-Abhaya" w:hint="cs"/>
          <w:cs/>
        </w:rPr>
        <w:t>ම</w:t>
      </w:r>
      <w:r w:rsidRPr="00650FC5">
        <w:rPr>
          <w:rFonts w:ascii="UN-Abhaya" w:hAnsi="UN-Abhaya"/>
          <w:cs/>
        </w:rPr>
        <w:t xml:space="preserve">රණ නම්. මෙහි ලා තිස්සයෙක් </w:t>
      </w:r>
      <w:r w:rsidR="00352647">
        <w:rPr>
          <w:rFonts w:ascii="UN-Abhaya" w:hAnsi="UN-Abhaya" w:hint="cs"/>
          <w:cs/>
        </w:rPr>
        <w:t>ඵුස්</w:t>
      </w:r>
      <w:r w:rsidRPr="00650FC5">
        <w:rPr>
          <w:rFonts w:ascii="UN-Abhaya" w:hAnsi="UN-Abhaya"/>
          <w:cs/>
        </w:rPr>
        <w:t>සයෙක් නො ලැබෙන්නේ ය. ලැබෙ</w:t>
      </w:r>
      <w:r w:rsidR="00352647">
        <w:rPr>
          <w:rFonts w:ascii="UN-Abhaya" w:hAnsi="UN-Abhaya" w:hint="cs"/>
          <w:cs/>
        </w:rPr>
        <w:t>න්</w:t>
      </w:r>
      <w:r w:rsidRPr="00650FC5">
        <w:rPr>
          <w:rFonts w:ascii="UN-Abhaya" w:hAnsi="UN-Abhaya"/>
          <w:cs/>
        </w:rPr>
        <w:t>නෝ නාම රූප ධ</w:t>
      </w:r>
      <w:r w:rsidR="00FB0612">
        <w:rPr>
          <w:rFonts w:ascii="UN-Abhaya" w:hAnsi="UN-Abhaya"/>
          <w:cs/>
        </w:rPr>
        <w:t>ර්‍ම</w:t>
      </w:r>
      <w:r w:rsidRPr="00650FC5">
        <w:rPr>
          <w:rFonts w:ascii="UN-Abhaya" w:hAnsi="UN-Abhaya"/>
          <w:cs/>
        </w:rPr>
        <w:t>යෝ ය</w:t>
      </w:r>
      <w:r w:rsidRPr="00650FC5">
        <w:rPr>
          <w:rFonts w:ascii="UN-Abhaya" w:hAnsi="UN-Abhaya"/>
        </w:rPr>
        <w:t xml:space="preserve">, </w:t>
      </w:r>
      <w:r w:rsidRPr="00650FC5">
        <w:rPr>
          <w:rFonts w:ascii="UN-Abhaya" w:hAnsi="UN-Abhaya"/>
          <w:cs/>
        </w:rPr>
        <w:t>තිස්ස</w:t>
      </w:r>
      <w:r w:rsidRPr="00650FC5">
        <w:rPr>
          <w:rFonts w:ascii="UN-Abhaya" w:hAnsi="UN-Abhaya"/>
        </w:rPr>
        <w:t xml:space="preserve">, </w:t>
      </w:r>
      <w:r w:rsidR="00FC5F06">
        <w:rPr>
          <w:rFonts w:ascii="UN-Abhaya" w:hAnsi="UN-Abhaya" w:hint="cs"/>
          <w:cs/>
        </w:rPr>
        <w:t>ඵු</w:t>
      </w:r>
      <w:r w:rsidRPr="00650FC5">
        <w:rPr>
          <w:rFonts w:ascii="UN-Abhaya" w:hAnsi="UN-Abhaya"/>
          <w:cs/>
        </w:rPr>
        <w:t>ස්ස යනාදී ව්‍යවහාරය ල</w:t>
      </w:r>
      <w:r w:rsidR="00FC5F06">
        <w:rPr>
          <w:rFonts w:ascii="UN-Abhaya" w:hAnsi="UN-Abhaya" w:hint="cs"/>
          <w:cs/>
        </w:rPr>
        <w:t>ෝ</w:t>
      </w:r>
      <w:r w:rsidRPr="00650FC5">
        <w:rPr>
          <w:rFonts w:ascii="UN-Abhaya" w:hAnsi="UN-Abhaya"/>
          <w:cs/>
        </w:rPr>
        <w:t>කයා විසින් සම්මත කර ගන්නා ලද්දෙකි. “</w:t>
      </w:r>
      <w:r w:rsidR="00FC5F06">
        <w:rPr>
          <w:rFonts w:ascii="UN-Abhaya" w:hAnsi="UN-Abhaya" w:hint="cs"/>
          <w:cs/>
        </w:rPr>
        <w:t xml:space="preserve">තිස්ස </w:t>
      </w:r>
      <w:r w:rsidRPr="00650FC5">
        <w:rPr>
          <w:rFonts w:ascii="UN-Abhaya" w:hAnsi="UN-Abhaya"/>
          <w:cs/>
        </w:rPr>
        <w:t>මළේ ය</w:t>
      </w:r>
      <w:r w:rsidRPr="00650FC5">
        <w:rPr>
          <w:rFonts w:ascii="UN-Abhaya" w:hAnsi="UN-Abhaya"/>
        </w:rPr>
        <w:t xml:space="preserve">, </w:t>
      </w:r>
      <w:r w:rsidRPr="00650FC5">
        <w:rPr>
          <w:rFonts w:ascii="UN-Abhaya" w:hAnsi="UN-Abhaya"/>
          <w:cs/>
        </w:rPr>
        <w:t>ඵුස්ස මළේ ය</w:t>
      </w:r>
      <w:r w:rsidR="00FC5F06">
        <w:rPr>
          <w:rFonts w:ascii="UN-Abhaya" w:hAnsi="UN-Abhaya"/>
        </w:rPr>
        <w:t>”</w:t>
      </w:r>
      <w:r w:rsidRPr="00650FC5">
        <w:rPr>
          <w:rFonts w:ascii="UN-Abhaya" w:hAnsi="UN-Abhaya"/>
          <w:cs/>
        </w:rPr>
        <w:t xml:space="preserve"> යනාදිය </w:t>
      </w:r>
      <w:r w:rsidRPr="00EE2A98">
        <w:rPr>
          <w:rFonts w:ascii="UN-Abhaya" w:hAnsi="UN-Abhaya"/>
          <w:b/>
          <w:bCs/>
          <w:cs/>
        </w:rPr>
        <w:t>සම්මුති</w:t>
      </w:r>
      <w:r w:rsidRPr="00650FC5">
        <w:rPr>
          <w:rFonts w:ascii="UN-Abhaya" w:hAnsi="UN-Abhaya"/>
          <w:cs/>
        </w:rPr>
        <w:t xml:space="preserve"> මරණැ යි කීයේ එහෙයිනි. රහතුන් වහන්සේගේ මතු භවය</w:t>
      </w:r>
      <w:r w:rsidR="00501F84">
        <w:rPr>
          <w:rFonts w:ascii="UN-Abhaya" w:hAnsi="UN-Abhaya" w:hint="cs"/>
          <w:cs/>
        </w:rPr>
        <w:t>ෙ</w:t>
      </w:r>
      <w:r w:rsidRPr="00650FC5">
        <w:rPr>
          <w:rFonts w:ascii="UN-Abhaya" w:hAnsi="UN-Abhaya"/>
          <w:cs/>
        </w:rPr>
        <w:t>ක උත්පත්තිනි</w:t>
      </w:r>
      <w:r w:rsidR="00501F84">
        <w:rPr>
          <w:rFonts w:ascii="UN-Abhaya" w:hAnsi="UN-Abhaya" w:hint="cs"/>
          <w:cs/>
        </w:rPr>
        <w:t>වා</w:t>
      </w:r>
      <w:r w:rsidRPr="00650FC5">
        <w:rPr>
          <w:rFonts w:ascii="UN-Abhaya" w:hAnsi="UN-Abhaya"/>
          <w:cs/>
        </w:rPr>
        <w:t xml:space="preserve">රණය </w:t>
      </w:r>
      <w:r w:rsidRPr="00EE2A98">
        <w:rPr>
          <w:rFonts w:ascii="UN-Abhaya" w:hAnsi="UN-Abhaya"/>
          <w:b/>
          <w:bCs/>
          <w:cs/>
        </w:rPr>
        <w:t>සමුච්ඡෙද</w:t>
      </w:r>
      <w:r w:rsidRPr="00650FC5">
        <w:rPr>
          <w:rFonts w:ascii="UN-Abhaya" w:hAnsi="UN-Abhaya"/>
          <w:cs/>
        </w:rPr>
        <w:t xml:space="preserve"> මරණ නම්</w:t>
      </w:r>
      <w:r w:rsidR="00501F84">
        <w:rPr>
          <w:rFonts w:ascii="UN-Abhaya" w:hAnsi="UN-Abhaya" w:hint="cs"/>
          <w:cs/>
        </w:rPr>
        <w:t xml:space="preserve">. </w:t>
      </w:r>
    </w:p>
    <w:p w14:paraId="49601D67" w14:textId="0F171D55" w:rsidR="00D5596F" w:rsidRDefault="000240E6" w:rsidP="00837C82">
      <w:pPr>
        <w:spacing w:line="276" w:lineRule="auto"/>
        <w:rPr>
          <w:rFonts w:ascii="UN-Abhaya" w:hAnsi="UN-Abhaya"/>
        </w:rPr>
      </w:pPr>
      <w:r w:rsidRPr="00650FC5">
        <w:rPr>
          <w:rFonts w:ascii="UN-Abhaya" w:hAnsi="UN-Abhaya"/>
          <w:cs/>
        </w:rPr>
        <w:t>නැවත මරණය ආයුක්ඛය - පුඤ්ඤක්ඛය - උ</w:t>
      </w:r>
      <w:r w:rsidR="009B54F3">
        <w:rPr>
          <w:rFonts w:ascii="UN-Abhaya" w:hAnsi="UN-Abhaya" w:hint="cs"/>
          <w:cs/>
        </w:rPr>
        <w:t>භ</w:t>
      </w:r>
      <w:r w:rsidRPr="00650FC5">
        <w:rPr>
          <w:rFonts w:ascii="UN-Abhaya" w:hAnsi="UN-Abhaya"/>
          <w:cs/>
        </w:rPr>
        <w:t>යක්ඛය - උප</w:t>
      </w:r>
      <w:r w:rsidR="0032502B">
        <w:rPr>
          <w:rFonts w:ascii="UN-Abhaya" w:hAnsi="UN-Abhaya" w:hint="cs"/>
          <w:cs/>
        </w:rPr>
        <w:t>ච්ඡේ</w:t>
      </w:r>
      <w:r w:rsidRPr="00650FC5">
        <w:rPr>
          <w:rFonts w:ascii="UN-Abhaya" w:hAnsi="UN-Abhaya"/>
          <w:cs/>
        </w:rPr>
        <w:t>දක යි සිවු වැදෑරුම් ය. එහි උත්පත්තිය ගෙන දුන් ක</w:t>
      </w:r>
      <w:r w:rsidR="00671EB9">
        <w:rPr>
          <w:rFonts w:ascii="UN-Abhaya" w:hAnsi="UN-Abhaya" w:hint="cs"/>
          <w:cs/>
        </w:rPr>
        <w:t>ර්‍</w:t>
      </w:r>
      <w:r w:rsidRPr="00650FC5">
        <w:rPr>
          <w:rFonts w:ascii="UN-Abhaya" w:hAnsi="UN-Abhaya"/>
          <w:cs/>
        </w:rPr>
        <w:t>මව</w:t>
      </w:r>
      <w:r w:rsidR="002143C8">
        <w:rPr>
          <w:rFonts w:ascii="UN-Abhaya" w:hAnsi="UN-Abhaya" w:hint="cs"/>
          <w:cs/>
        </w:rPr>
        <w:t>ේග</w:t>
      </w:r>
      <w:r w:rsidRPr="00650FC5">
        <w:rPr>
          <w:rFonts w:ascii="UN-Abhaya" w:hAnsi="UN-Abhaya"/>
          <w:cs/>
        </w:rPr>
        <w:t>ය බලවත් ව තිබියදී ද ඒ ඒ ගතිවලට නියමිත වූ ආයුකාලය ගෙවී යෑමෙන් ව</w:t>
      </w:r>
      <w:r w:rsidR="00671EB9">
        <w:rPr>
          <w:rFonts w:ascii="UN-Abhaya" w:hAnsi="UN-Abhaya" w:hint="cs"/>
          <w:cs/>
        </w:rPr>
        <w:t>න</w:t>
      </w:r>
      <w:r w:rsidRPr="00650FC5">
        <w:rPr>
          <w:rFonts w:ascii="UN-Abhaya" w:hAnsi="UN-Abhaya"/>
          <w:cs/>
        </w:rPr>
        <w:t xml:space="preserve"> මරණය </w:t>
      </w:r>
      <w:r w:rsidRPr="00671EB9">
        <w:rPr>
          <w:rFonts w:ascii="UN-Abhaya" w:hAnsi="UN-Abhaya"/>
          <w:b/>
          <w:bCs/>
          <w:cs/>
        </w:rPr>
        <w:t>ආයුක්ඛය</w:t>
      </w:r>
      <w:r w:rsidRPr="00650FC5">
        <w:rPr>
          <w:rFonts w:ascii="UN-Abhaya" w:hAnsi="UN-Abhaya"/>
          <w:cs/>
        </w:rPr>
        <w:t xml:space="preserve"> නම්. ඒ ඒ ගතිවලට නියමිත වූ ආයුකාලය ඉතිරි ව තිබියදී පිළිසිඳ දුන් ක</w:t>
      </w:r>
      <w:r w:rsidR="00FB0612">
        <w:rPr>
          <w:rFonts w:ascii="UN-Abhaya" w:hAnsi="UN-Abhaya"/>
          <w:cs/>
        </w:rPr>
        <w:t>ර්‍ම</w:t>
      </w:r>
      <w:r w:rsidRPr="00650FC5">
        <w:rPr>
          <w:rFonts w:ascii="UN-Abhaya" w:hAnsi="UN-Abhaya"/>
          <w:cs/>
        </w:rPr>
        <w:t>යාගේ විපාක ශක්තිය ගෙවී යෑමෙන් වන</w:t>
      </w:r>
      <w:r w:rsidRPr="00650FC5">
        <w:rPr>
          <w:rFonts w:ascii="UN-Abhaya" w:hAnsi="UN-Abhaya"/>
        </w:rPr>
        <w:t xml:space="preserve">, </w:t>
      </w:r>
      <w:r w:rsidRPr="00650FC5">
        <w:rPr>
          <w:rFonts w:ascii="UN-Abhaya" w:hAnsi="UN-Abhaya"/>
          <w:cs/>
        </w:rPr>
        <w:t xml:space="preserve">මරණය </w:t>
      </w:r>
      <w:r w:rsidRPr="00671EB9">
        <w:rPr>
          <w:rFonts w:ascii="UN-Abhaya" w:hAnsi="UN-Abhaya"/>
          <w:b/>
          <w:bCs/>
          <w:cs/>
        </w:rPr>
        <w:t>පුඤ්ඤක්ඛය</w:t>
      </w:r>
      <w:r w:rsidRPr="00650FC5">
        <w:rPr>
          <w:rFonts w:ascii="UN-Abhaya" w:hAnsi="UN-Abhaya"/>
          <w:cs/>
        </w:rPr>
        <w:t xml:space="preserve"> නම්. ආයුකාලය හා ක</w:t>
      </w:r>
      <w:r w:rsidR="007527FE">
        <w:rPr>
          <w:rFonts w:ascii="UN-Abhaya" w:hAnsi="UN-Abhaya" w:hint="cs"/>
          <w:cs/>
        </w:rPr>
        <w:t>ර්‍</w:t>
      </w:r>
      <w:r w:rsidRPr="00650FC5">
        <w:rPr>
          <w:rFonts w:ascii="UN-Abhaya" w:hAnsi="UN-Abhaya"/>
          <w:cs/>
        </w:rPr>
        <w:t xml:space="preserve">මශක්තිය එකවිට ගෙවී යෑමෙන් වන මරණය </w:t>
      </w:r>
      <w:r w:rsidRPr="007527FE">
        <w:rPr>
          <w:rFonts w:ascii="UN-Abhaya" w:hAnsi="UN-Abhaya"/>
          <w:b/>
          <w:bCs/>
          <w:cs/>
        </w:rPr>
        <w:t>උ</w:t>
      </w:r>
      <w:r w:rsidR="007527FE" w:rsidRPr="007527FE">
        <w:rPr>
          <w:rFonts w:ascii="UN-Abhaya" w:hAnsi="UN-Abhaya" w:hint="cs"/>
          <w:b/>
          <w:bCs/>
          <w:cs/>
        </w:rPr>
        <w:t>භ</w:t>
      </w:r>
      <w:r w:rsidRPr="007527FE">
        <w:rPr>
          <w:rFonts w:ascii="UN-Abhaya" w:hAnsi="UN-Abhaya"/>
          <w:b/>
          <w:bCs/>
          <w:cs/>
        </w:rPr>
        <w:t>යක්ඛය</w:t>
      </w:r>
      <w:r w:rsidRPr="00650FC5">
        <w:rPr>
          <w:rFonts w:ascii="UN-Abhaya" w:hAnsi="UN-Abhaya"/>
          <w:cs/>
        </w:rPr>
        <w:t xml:space="preserve"> නම්. ආයුෂය හා ක</w:t>
      </w:r>
      <w:r w:rsidR="00FB0612">
        <w:rPr>
          <w:rFonts w:ascii="UN-Abhaya" w:hAnsi="UN-Abhaya"/>
          <w:cs/>
        </w:rPr>
        <w:t>ර්‍ම</w:t>
      </w:r>
      <w:r w:rsidRPr="00650FC5">
        <w:rPr>
          <w:rFonts w:ascii="UN-Abhaya" w:hAnsi="UN-Abhaya"/>
          <w:cs/>
        </w:rPr>
        <w:t>ශක්තිය</w:t>
      </w:r>
      <w:r w:rsidR="00D5596F">
        <w:rPr>
          <w:rFonts w:ascii="UN-Abhaya" w:hAnsi="UN-Abhaya" w:hint="cs"/>
          <w:cs/>
        </w:rPr>
        <w:t xml:space="preserve"> </w:t>
      </w:r>
      <w:r w:rsidRPr="00650FC5">
        <w:rPr>
          <w:rFonts w:ascii="UN-Abhaya" w:hAnsi="UN-Abhaya"/>
          <w:cs/>
        </w:rPr>
        <w:t>ඉතිරි ව තිබියදී ද මෙලොව දී අවි පහර ලැබීම් ආදී යම්කිසි උපක්‍රමයකින් හෝ</w:t>
      </w:r>
      <w:r w:rsidR="00D5596F">
        <w:rPr>
          <w:rFonts w:ascii="UN-Abhaya" w:hAnsi="UN-Abhaya" w:hint="cs"/>
          <w:cs/>
        </w:rPr>
        <w:t xml:space="preserve"> </w:t>
      </w:r>
      <w:r w:rsidRPr="00650FC5">
        <w:rPr>
          <w:rFonts w:ascii="UN-Abhaya" w:hAnsi="UN-Abhaya"/>
          <w:cs/>
        </w:rPr>
        <w:t>මෙලොව ම ගුණවතුන් කෙරෙහි කළ යම්කිසි අපරාධයකින් හෝ පිළිසිඳ දුන් ක</w:t>
      </w:r>
      <w:r w:rsidR="00FB0612">
        <w:rPr>
          <w:rFonts w:ascii="UN-Abhaya" w:hAnsi="UN-Abhaya"/>
          <w:cs/>
        </w:rPr>
        <w:t>ර්‍ම</w:t>
      </w:r>
      <w:r w:rsidRPr="00650FC5">
        <w:rPr>
          <w:rFonts w:ascii="UN-Abhaya" w:hAnsi="UN-Abhaya"/>
          <w:cs/>
        </w:rPr>
        <w:t xml:space="preserve">ශක්තිය සිදී යෑමෙන් වන මරණය </w:t>
      </w:r>
      <w:r w:rsidRPr="00D5596F">
        <w:rPr>
          <w:rFonts w:ascii="UN-Abhaya" w:hAnsi="UN-Abhaya"/>
          <w:b/>
          <w:bCs/>
          <w:cs/>
        </w:rPr>
        <w:t>උපච්ඡේදක</w:t>
      </w:r>
      <w:r w:rsidRPr="00650FC5">
        <w:rPr>
          <w:rFonts w:ascii="UN-Abhaya" w:hAnsi="UN-Abhaya"/>
          <w:cs/>
        </w:rPr>
        <w:t xml:space="preserve"> නම්. මේ මරණය නිරිසතුනට</w:t>
      </w:r>
      <w:r w:rsidR="00123A76">
        <w:rPr>
          <w:rFonts w:ascii="UN-Abhaya" w:hAnsi="UN-Abhaya" w:hint="cs"/>
          <w:cs/>
        </w:rPr>
        <w:t>,</w:t>
      </w:r>
      <w:r w:rsidRPr="00650FC5">
        <w:rPr>
          <w:rFonts w:ascii="UN-Abhaya" w:hAnsi="UN-Abhaya"/>
          <w:cs/>
        </w:rPr>
        <w:t xml:space="preserve"> උතුරුකුරු දිවයිනට</w:t>
      </w:r>
      <w:r w:rsidR="00123A76">
        <w:rPr>
          <w:rFonts w:ascii="UN-Abhaya" w:hAnsi="UN-Abhaya" w:hint="cs"/>
          <w:cs/>
        </w:rPr>
        <w:t>,</w:t>
      </w:r>
      <w:r w:rsidRPr="00650FC5">
        <w:rPr>
          <w:rFonts w:ascii="UN-Abhaya" w:hAnsi="UN-Abhaya"/>
          <w:cs/>
        </w:rPr>
        <w:t xml:space="preserve"> ඇතැම් දෙවතාවුනට සිදු </w:t>
      </w:r>
      <w:r w:rsidR="00D5596F">
        <w:rPr>
          <w:rFonts w:ascii="UN-Abhaya" w:hAnsi="UN-Abhaya" w:hint="cs"/>
          <w:cs/>
        </w:rPr>
        <w:t xml:space="preserve">නො වේ. </w:t>
      </w:r>
    </w:p>
    <w:p w14:paraId="3EC04011" w14:textId="713D7F07" w:rsidR="00D5596F" w:rsidRDefault="000240E6" w:rsidP="00837C82">
      <w:pPr>
        <w:spacing w:line="276" w:lineRule="auto"/>
        <w:rPr>
          <w:rFonts w:ascii="UN-Abhaya" w:hAnsi="UN-Abhaya"/>
        </w:rPr>
      </w:pPr>
      <w:r w:rsidRPr="00D5596F">
        <w:rPr>
          <w:rFonts w:ascii="UN-Abhaya" w:hAnsi="UN-Abhaya"/>
          <w:b/>
          <w:bCs/>
          <w:cs/>
        </w:rPr>
        <w:t>මාන</w:t>
      </w:r>
      <w:r w:rsidR="00D5596F" w:rsidRPr="00D5596F">
        <w:rPr>
          <w:rFonts w:ascii="UN-Abhaya" w:hAnsi="UN-Abhaya" w:hint="cs"/>
          <w:b/>
          <w:bCs/>
          <w:cs/>
        </w:rPr>
        <w:t>ො</w:t>
      </w:r>
      <w:r w:rsidRPr="00D5596F">
        <w:rPr>
          <w:rFonts w:ascii="UN-Abhaya" w:hAnsi="UN-Abhaya"/>
          <w:b/>
          <w:bCs/>
          <w:cs/>
        </w:rPr>
        <w:t xml:space="preserve"> ච</w:t>
      </w:r>
      <w:r w:rsidRPr="00650FC5">
        <w:rPr>
          <w:rFonts w:ascii="UN-Abhaya" w:hAnsi="UN-Abhaya"/>
          <w:cs/>
        </w:rPr>
        <w:t xml:space="preserve"> </w:t>
      </w:r>
      <w:r w:rsidR="00D5596F">
        <w:rPr>
          <w:rFonts w:ascii="UN-Abhaya" w:hAnsi="UN-Abhaya" w:hint="cs"/>
          <w:cs/>
        </w:rPr>
        <w:t>=</w:t>
      </w:r>
      <w:r w:rsidRPr="00650FC5">
        <w:rPr>
          <w:rFonts w:ascii="UN-Abhaya" w:hAnsi="UN-Abhaya"/>
          <w:cs/>
        </w:rPr>
        <w:t xml:space="preserve"> මානය ද</w:t>
      </w:r>
      <w:r w:rsidR="00D5596F">
        <w:rPr>
          <w:rFonts w:ascii="UN-Abhaya" w:hAnsi="UN-Abhaya" w:hint="cs"/>
          <w:cs/>
        </w:rPr>
        <w:t>.</w:t>
      </w:r>
      <w:r w:rsidR="00742617">
        <w:rPr>
          <w:rStyle w:val="FootnoteReference"/>
          <w:rFonts w:ascii="UN-Abhaya" w:hAnsi="UN-Abhaya"/>
          <w:cs/>
        </w:rPr>
        <w:footnoteReference w:id="44"/>
      </w:r>
      <w:r w:rsidR="00D5596F">
        <w:rPr>
          <w:rFonts w:ascii="UN-Abhaya" w:hAnsi="UN-Abhaya" w:hint="cs"/>
          <w:cs/>
        </w:rPr>
        <w:t xml:space="preserve"> </w:t>
      </w:r>
    </w:p>
    <w:p w14:paraId="5EA11159" w14:textId="77777777" w:rsidR="00E13362" w:rsidRDefault="000240E6" w:rsidP="00837C82">
      <w:pPr>
        <w:spacing w:line="276" w:lineRule="auto"/>
        <w:rPr>
          <w:rFonts w:ascii="UN-Abhaya" w:hAnsi="UN-Abhaya"/>
        </w:rPr>
      </w:pPr>
      <w:r w:rsidRPr="00123A76">
        <w:rPr>
          <w:rFonts w:ascii="UN-Abhaya" w:hAnsi="UN-Abhaya"/>
          <w:b/>
          <w:bCs/>
          <w:cs/>
        </w:rPr>
        <w:t>ම</w:t>
      </w:r>
      <w:r w:rsidR="00123A76" w:rsidRPr="00123A76">
        <w:rPr>
          <w:rFonts w:ascii="UN-Abhaya" w:hAnsi="UN-Abhaya" w:hint="cs"/>
          <w:b/>
          <w:bCs/>
          <w:cs/>
        </w:rPr>
        <w:t>ක්ඛො ච</w:t>
      </w:r>
      <w:r w:rsidRPr="00650FC5">
        <w:rPr>
          <w:rFonts w:ascii="UN-Abhaya" w:hAnsi="UN-Abhaya"/>
          <w:cs/>
        </w:rPr>
        <w:t xml:space="preserve"> </w:t>
      </w:r>
      <w:r w:rsidR="00123A76">
        <w:rPr>
          <w:rFonts w:ascii="UN-Abhaya" w:hAnsi="UN-Abhaya" w:hint="cs"/>
          <w:cs/>
        </w:rPr>
        <w:t>=</w:t>
      </w:r>
      <w:r w:rsidRPr="00650FC5">
        <w:rPr>
          <w:rFonts w:ascii="UN-Abhaya" w:hAnsi="UN-Abhaya"/>
          <w:cs/>
        </w:rPr>
        <w:t xml:space="preserve"> ගුණමැකීම</w:t>
      </w:r>
      <w:r w:rsidR="00E13362">
        <w:rPr>
          <w:rFonts w:ascii="UN-Abhaya" w:hAnsi="UN-Abhaya" w:hint="cs"/>
          <w:cs/>
        </w:rPr>
        <w:t xml:space="preserve"> </w:t>
      </w:r>
      <w:r w:rsidRPr="00650FC5">
        <w:rPr>
          <w:rFonts w:ascii="UN-Abhaya" w:hAnsi="UN-Abhaya"/>
          <w:cs/>
        </w:rPr>
        <w:t>ද.</w:t>
      </w:r>
      <w:r w:rsidR="00E13362">
        <w:rPr>
          <w:rFonts w:ascii="UN-Abhaya" w:hAnsi="UN-Abhaya" w:hint="cs"/>
          <w:cs/>
        </w:rPr>
        <w:t xml:space="preserve"> </w:t>
      </w:r>
    </w:p>
    <w:p w14:paraId="0D34A002" w14:textId="77777777" w:rsidR="000B7D1B" w:rsidRDefault="000240E6" w:rsidP="00837C82">
      <w:pPr>
        <w:spacing w:line="276" w:lineRule="auto"/>
        <w:rPr>
          <w:rFonts w:ascii="UN-Abhaya" w:hAnsi="UN-Abhaya"/>
        </w:rPr>
      </w:pPr>
      <w:r w:rsidRPr="00650FC5">
        <w:rPr>
          <w:rFonts w:ascii="UN-Abhaya" w:hAnsi="UN-Abhaya"/>
          <w:cs/>
        </w:rPr>
        <w:t xml:space="preserve">අනුන්ගේ ගුණ වසා දැමීම </w:t>
      </w:r>
      <w:r w:rsidRPr="00EF150D">
        <w:rPr>
          <w:rFonts w:ascii="UN-Abhaya" w:hAnsi="UN-Abhaya"/>
          <w:b/>
          <w:bCs/>
          <w:cs/>
        </w:rPr>
        <w:t>මක්ඛ</w:t>
      </w:r>
      <w:r w:rsidRPr="00650FC5">
        <w:rPr>
          <w:rFonts w:ascii="UN-Abhaya" w:hAnsi="UN-Abhaya"/>
          <w:cs/>
        </w:rPr>
        <w:t xml:space="preserve"> නම්.</w:t>
      </w:r>
      <w:r w:rsidR="00867DD5">
        <w:rPr>
          <w:rFonts w:ascii="UN-Abhaya" w:hAnsi="UN-Abhaya"/>
        </w:rPr>
        <w:t xml:space="preserve"> </w:t>
      </w:r>
      <w:r w:rsidR="00992DA1" w:rsidRPr="00EF150D">
        <w:rPr>
          <w:rFonts w:ascii="UN-Abhaya" w:hAnsi="UN-Abhaya"/>
          <w:b/>
          <w:bCs/>
        </w:rPr>
        <w:t>“</w:t>
      </w:r>
      <w:r w:rsidR="00992DA1" w:rsidRPr="00EF150D">
        <w:rPr>
          <w:rFonts w:ascii="UN-Abhaya" w:hAnsi="UN-Abhaya"/>
          <w:b/>
          <w:bCs/>
          <w:cs/>
        </w:rPr>
        <w:t>පරෙහි</w:t>
      </w:r>
      <w:r w:rsidRPr="00EF150D">
        <w:rPr>
          <w:rFonts w:ascii="UN-Abhaya" w:hAnsi="UN-Abhaya"/>
          <w:b/>
          <w:bCs/>
          <w:cs/>
        </w:rPr>
        <w:t xml:space="preserve"> වා ක</w:t>
      </w:r>
      <w:r w:rsidR="00EF150D" w:rsidRPr="00EF150D">
        <w:rPr>
          <w:rFonts w:ascii="UN-Abhaya" w:hAnsi="UN-Abhaya" w:hint="cs"/>
          <w:b/>
          <w:bCs/>
          <w:cs/>
        </w:rPr>
        <w:t>තානං</w:t>
      </w:r>
      <w:r w:rsidRPr="00EF150D">
        <w:rPr>
          <w:rFonts w:ascii="UN-Abhaya" w:hAnsi="UN-Abhaya"/>
          <w:b/>
          <w:bCs/>
          <w:cs/>
        </w:rPr>
        <w:t xml:space="preserve"> මහන්තානම්පි සාරානං ඛ</w:t>
      </w:r>
      <w:r w:rsidR="00EF150D" w:rsidRPr="00EF150D">
        <w:rPr>
          <w:rFonts w:ascii="UN-Abhaya" w:hAnsi="UN-Abhaya" w:hint="cs"/>
          <w:b/>
          <w:bCs/>
          <w:cs/>
        </w:rPr>
        <w:t>ෙ</w:t>
      </w:r>
      <w:r w:rsidRPr="00EF150D">
        <w:rPr>
          <w:rFonts w:ascii="UN-Abhaya" w:hAnsi="UN-Abhaya"/>
          <w:b/>
          <w:bCs/>
          <w:cs/>
        </w:rPr>
        <w:t>පනතො ධංසනත</w:t>
      </w:r>
      <w:r w:rsidR="00EF150D">
        <w:rPr>
          <w:rFonts w:ascii="UN-Abhaya" w:hAnsi="UN-Abhaya" w:hint="cs"/>
          <w:b/>
          <w:bCs/>
          <w:cs/>
        </w:rPr>
        <w:t>ො</w:t>
      </w:r>
      <w:r w:rsidRPr="00EF150D">
        <w:rPr>
          <w:rFonts w:ascii="UN-Abhaya" w:hAnsi="UN-Abhaya"/>
          <w:b/>
          <w:bCs/>
          <w:cs/>
        </w:rPr>
        <w:t xml:space="preserve"> ම</w:t>
      </w:r>
      <w:r w:rsidR="00EF150D" w:rsidRPr="00EF150D">
        <w:rPr>
          <w:rFonts w:ascii="UN-Abhaya" w:hAnsi="UN-Abhaya" w:hint="cs"/>
          <w:b/>
          <w:bCs/>
          <w:cs/>
        </w:rPr>
        <w:t>ක්ඛො</w:t>
      </w:r>
      <w:r w:rsidRPr="00EF150D">
        <w:rPr>
          <w:rFonts w:ascii="UN-Abhaya" w:hAnsi="UN-Abhaya"/>
          <w:b/>
          <w:bCs/>
          <w:cs/>
        </w:rPr>
        <w:t>ති වුච්චති</w:t>
      </w:r>
      <w:r w:rsidR="00EF150D" w:rsidRPr="00EF150D">
        <w:rPr>
          <w:rFonts w:ascii="UN-Abhaya" w:hAnsi="UN-Abhaya"/>
          <w:b/>
          <w:bCs/>
        </w:rPr>
        <w:t>”</w:t>
      </w:r>
      <w:r w:rsidRPr="00650FC5">
        <w:rPr>
          <w:rFonts w:ascii="UN-Abhaya" w:hAnsi="UN-Abhaya"/>
        </w:rPr>
        <w:t xml:space="preserve"> </w:t>
      </w:r>
      <w:r w:rsidRPr="00650FC5">
        <w:rPr>
          <w:rFonts w:ascii="UN-Abhaya" w:hAnsi="UN-Abhaya"/>
          <w:cs/>
        </w:rPr>
        <w:t>අ</w:t>
      </w:r>
      <w:r w:rsidR="000B7D1B">
        <w:rPr>
          <w:rFonts w:ascii="UN-Abhaya" w:hAnsi="UN-Abhaya" w:hint="cs"/>
          <w:cs/>
        </w:rPr>
        <w:t xml:space="preserve">න්හු </w:t>
      </w:r>
      <w:r w:rsidR="009336D2" w:rsidRPr="00650FC5">
        <w:rPr>
          <w:rFonts w:ascii="UN-Abhaya" w:hAnsi="UN-Abhaya" w:hint="cs"/>
          <w:cs/>
        </w:rPr>
        <w:t>ක</w:t>
      </w:r>
      <w:r w:rsidR="000B7D1B">
        <w:rPr>
          <w:rFonts w:ascii="UN-Abhaya" w:hAnsi="UN-Abhaya" w:hint="cs"/>
          <w:cs/>
        </w:rPr>
        <w:t xml:space="preserve">ළ </w:t>
      </w:r>
      <w:r w:rsidR="009336D2" w:rsidRPr="00650FC5">
        <w:rPr>
          <w:rFonts w:ascii="UN-Abhaya" w:hAnsi="UN-Abhaya" w:hint="cs"/>
          <w:cs/>
        </w:rPr>
        <w:t>මහත්</w:t>
      </w:r>
      <w:r w:rsidRPr="00650FC5">
        <w:rPr>
          <w:rFonts w:ascii="UN-Abhaya" w:hAnsi="UN-Abhaya"/>
          <w:cs/>
        </w:rPr>
        <w:t xml:space="preserve"> උපකාරය නසන බැවින් මක්ඛ යි කියනු ලැබේ. ඒ න</w:t>
      </w:r>
      <w:r w:rsidR="000B7D1B">
        <w:rPr>
          <w:rFonts w:ascii="UN-Abhaya" w:hAnsi="UN-Abhaya" w:hint="cs"/>
          <w:cs/>
        </w:rPr>
        <w:t>ම්</w:t>
      </w:r>
      <w:r w:rsidRPr="00650FC5">
        <w:rPr>
          <w:rFonts w:ascii="UN-Abhaya" w:hAnsi="UN-Abhaya"/>
          <w:cs/>
        </w:rPr>
        <w:t xml:space="preserve"> අනුන්ගේ ගුණ මැකීමේ</w:t>
      </w:r>
      <w:r w:rsidRPr="00650FC5">
        <w:rPr>
          <w:rFonts w:ascii="UN-Abhaya" w:hAnsi="UN-Abhaya"/>
        </w:rPr>
        <w:t xml:space="preserve">, </w:t>
      </w:r>
      <w:r w:rsidRPr="00650FC5">
        <w:rPr>
          <w:rFonts w:ascii="UN-Abhaya" w:hAnsi="UN-Abhaya"/>
          <w:cs/>
        </w:rPr>
        <w:t>ගුණ වැසීමේ ආකාරයෙන් පැවැති දොම්නස</w:t>
      </w:r>
      <w:r w:rsidR="000B7D1B">
        <w:rPr>
          <w:rFonts w:ascii="UN-Abhaya" w:hAnsi="UN-Abhaya" w:hint="cs"/>
          <w:cs/>
        </w:rPr>
        <w:t>්</w:t>
      </w:r>
      <w:r w:rsidRPr="00650FC5">
        <w:rPr>
          <w:rFonts w:ascii="UN-Abhaya" w:hAnsi="UN-Abhaya"/>
          <w:cs/>
        </w:rPr>
        <w:t xml:space="preserve"> සහගිය </w:t>
      </w:r>
      <w:r w:rsidR="000B7D1B">
        <w:rPr>
          <w:rFonts w:ascii="UN-Abhaya" w:hAnsi="UN-Abhaya" w:hint="cs"/>
          <w:cs/>
        </w:rPr>
        <w:t>චිත්</w:t>
      </w:r>
      <w:r w:rsidRPr="00650FC5">
        <w:rPr>
          <w:rFonts w:ascii="UN-Abhaya" w:hAnsi="UN-Abhaya"/>
          <w:cs/>
        </w:rPr>
        <w:t>තො</w:t>
      </w:r>
      <w:r w:rsidR="000B7D1B">
        <w:rPr>
          <w:rFonts w:ascii="UN-Abhaya" w:hAnsi="UN-Abhaya" w:hint="cs"/>
          <w:cs/>
        </w:rPr>
        <w:t>ත්පා</w:t>
      </w:r>
      <w:r w:rsidRPr="00650FC5">
        <w:rPr>
          <w:rFonts w:ascii="UN-Abhaya" w:hAnsi="UN-Abhaya"/>
          <w:cs/>
        </w:rPr>
        <w:t xml:space="preserve">දය යි. </w:t>
      </w:r>
    </w:p>
    <w:p w14:paraId="43A4DBD4" w14:textId="0624ECE8" w:rsidR="000240E6" w:rsidRPr="00650FC5" w:rsidRDefault="000240E6" w:rsidP="00837C82">
      <w:pPr>
        <w:spacing w:line="276" w:lineRule="auto"/>
        <w:rPr>
          <w:rFonts w:ascii="UN-Abhaya" w:hAnsi="UN-Abhaya"/>
        </w:rPr>
      </w:pPr>
      <w:r w:rsidRPr="00650FC5">
        <w:rPr>
          <w:rFonts w:ascii="UN-Abhaya" w:hAnsi="UN-Abhaya"/>
          <w:cs/>
        </w:rPr>
        <w:lastRenderedPageBreak/>
        <w:t>අනුකම්පක වූ යමකු විසින් නො යෙක් වෙ</w:t>
      </w:r>
      <w:r w:rsidR="00FB270B">
        <w:rPr>
          <w:rFonts w:ascii="UN-Abhaya" w:hAnsi="UN-Abhaya" w:hint="cs"/>
          <w:cs/>
        </w:rPr>
        <w:t>හෙස</w:t>
      </w:r>
      <w:r w:rsidRPr="00650FC5">
        <w:rPr>
          <w:rFonts w:ascii="UN-Abhaya" w:hAnsi="UN-Abhaya"/>
          <w:cs/>
        </w:rPr>
        <w:t xml:space="preserve"> දරා හද</w:t>
      </w:r>
      <w:r w:rsidR="00FB270B">
        <w:rPr>
          <w:rFonts w:ascii="UN-Abhaya" w:hAnsi="UN-Abhaya" w:hint="cs"/>
          <w:cs/>
        </w:rPr>
        <w:t>ා</w:t>
      </w:r>
      <w:r w:rsidRPr="00650FC5">
        <w:rPr>
          <w:rFonts w:ascii="UN-Abhaya" w:hAnsi="UN-Abhaya"/>
          <w:cs/>
        </w:rPr>
        <w:t xml:space="preserve"> උසස් තැ</w:t>
      </w:r>
      <w:r w:rsidR="00FB270B">
        <w:rPr>
          <w:rFonts w:ascii="UN-Abhaya" w:hAnsi="UN-Abhaya" w:hint="cs"/>
          <w:cs/>
        </w:rPr>
        <w:t>න</w:t>
      </w:r>
      <w:r w:rsidRPr="00650FC5">
        <w:rPr>
          <w:rFonts w:ascii="UN-Abhaya" w:hAnsi="UN-Abhaya"/>
          <w:cs/>
        </w:rPr>
        <w:t xml:space="preserve"> තැබූ යම්කිසි ගිහියෙක් පසු දවස</w:t>
      </w:r>
      <w:r w:rsidR="00867DD5">
        <w:rPr>
          <w:rFonts w:ascii="UN-Abhaya" w:hAnsi="UN-Abhaya"/>
        </w:rPr>
        <w:t xml:space="preserve"> “</w:t>
      </w:r>
      <w:r w:rsidRPr="00650FC5">
        <w:rPr>
          <w:rFonts w:ascii="UN-Abhaya" w:hAnsi="UN-Abhaya"/>
          <w:cs/>
        </w:rPr>
        <w:t>තා විසින් මට කුමක් කරණ ලද දැ</w:t>
      </w:r>
      <w:r w:rsidR="00FB270B">
        <w:rPr>
          <w:rFonts w:ascii="UN-Abhaya" w:hAnsi="UN-Abhaya"/>
        </w:rPr>
        <w:t>”</w:t>
      </w:r>
      <w:r w:rsidRPr="00650FC5">
        <w:rPr>
          <w:rFonts w:ascii="UN-Abhaya" w:hAnsi="UN-Abhaya"/>
        </w:rPr>
        <w:t xml:space="preserve"> </w:t>
      </w:r>
      <w:r w:rsidRPr="00650FC5">
        <w:rPr>
          <w:rFonts w:ascii="UN-Abhaya" w:hAnsi="UN-Abhaya"/>
          <w:cs/>
        </w:rPr>
        <w:t>ය</w:t>
      </w:r>
      <w:r w:rsidR="00FB270B">
        <w:rPr>
          <w:rFonts w:ascii="UN-Abhaya" w:hAnsi="UN-Abhaya" w:hint="cs"/>
          <w:cs/>
        </w:rPr>
        <w:t>ි</w:t>
      </w:r>
      <w:r w:rsidRPr="00650FC5">
        <w:rPr>
          <w:rFonts w:ascii="UN-Abhaya" w:hAnsi="UN-Abhaya"/>
          <w:cs/>
        </w:rPr>
        <w:t xml:space="preserve"> ඔහු කළ ඒ සියලු උපකාර නසාලයි ද නො සලකා හර</w:t>
      </w:r>
      <w:r w:rsidR="00FB270B">
        <w:rPr>
          <w:rFonts w:ascii="UN-Abhaya" w:hAnsi="UN-Abhaya" w:hint="cs"/>
          <w:cs/>
        </w:rPr>
        <w:t>ී</w:t>
      </w:r>
      <w:r w:rsidRPr="00650FC5">
        <w:rPr>
          <w:rFonts w:ascii="UN-Abhaya" w:hAnsi="UN-Abhaya"/>
          <w:cs/>
        </w:rPr>
        <w:t xml:space="preserve"> ද</w:t>
      </w:r>
      <w:r w:rsidRPr="00650FC5">
        <w:rPr>
          <w:rFonts w:ascii="UN-Abhaya" w:hAnsi="UN-Abhaya"/>
        </w:rPr>
        <w:t xml:space="preserve">, </w:t>
      </w:r>
      <w:r w:rsidRPr="00650FC5">
        <w:rPr>
          <w:rFonts w:ascii="UN-Abhaya" w:hAnsi="UN-Abhaya"/>
          <w:cs/>
        </w:rPr>
        <w:t>ආචා</w:t>
      </w:r>
      <w:r w:rsidR="000630CF">
        <w:rPr>
          <w:rFonts w:ascii="UN-Abhaya" w:hAnsi="UN-Abhaya" w:hint="cs"/>
          <w:cs/>
        </w:rPr>
        <w:t>ර්‍ය්‍යොපා</w:t>
      </w:r>
      <w:r w:rsidRPr="00650FC5">
        <w:rPr>
          <w:rFonts w:ascii="UN-Abhaya" w:hAnsi="UN-Abhaya"/>
          <w:cs/>
        </w:rPr>
        <w:t>ධ්‍යායයන් විසින් සිවුපසින් හා උද</w:t>
      </w:r>
      <w:r w:rsidR="000630CF">
        <w:rPr>
          <w:rFonts w:ascii="UN-Abhaya" w:hAnsi="UN-Abhaya" w:hint="cs"/>
          <w:cs/>
        </w:rPr>
        <w:t>්දේ</w:t>
      </w:r>
      <w:r w:rsidRPr="00650FC5">
        <w:rPr>
          <w:rFonts w:ascii="UN-Abhaya" w:hAnsi="UN-Abhaya"/>
          <w:cs/>
        </w:rPr>
        <w:t>සපරිපු</w:t>
      </w:r>
      <w:r w:rsidR="000630CF">
        <w:rPr>
          <w:rFonts w:ascii="UN-Abhaya" w:hAnsi="UN-Abhaya" w:hint="cs"/>
          <w:cs/>
        </w:rPr>
        <w:t>ච්ඡා</w:t>
      </w:r>
      <w:r w:rsidRPr="00650FC5">
        <w:rPr>
          <w:rFonts w:ascii="UN-Abhaya" w:hAnsi="UN-Abhaya"/>
          <w:cs/>
        </w:rPr>
        <w:t xml:space="preserve">දියෙන් අනුග්‍රහ </w:t>
      </w:r>
      <w:r w:rsidR="000630CF">
        <w:rPr>
          <w:rFonts w:ascii="UN-Abhaya" w:hAnsi="UN-Abhaya" w:hint="cs"/>
          <w:cs/>
        </w:rPr>
        <w:t>කොට</w:t>
      </w:r>
      <w:r w:rsidRPr="00650FC5">
        <w:rPr>
          <w:rFonts w:ascii="UN-Abhaya" w:hAnsi="UN-Abhaya"/>
          <w:cs/>
        </w:rPr>
        <w:t xml:space="preserve"> ධ</w:t>
      </w:r>
      <w:r w:rsidR="00FB0612">
        <w:rPr>
          <w:rFonts w:ascii="UN-Abhaya" w:hAnsi="UN-Abhaya"/>
          <w:cs/>
        </w:rPr>
        <w:t>ර්‍ම</w:t>
      </w:r>
      <w:r w:rsidRPr="00650FC5">
        <w:rPr>
          <w:rFonts w:ascii="UN-Abhaya" w:hAnsi="UN-Abhaya"/>
          <w:cs/>
        </w:rPr>
        <w:t>ශාස්ත්‍රාදියෙහි බල ගන්වන ලද යම්කිසි පැවිද්දෙක් පසු දවස රට</w:t>
      </w:r>
      <w:r w:rsidR="00262BF2">
        <w:rPr>
          <w:rFonts w:ascii="UN-Abhaya" w:hAnsi="UN-Abhaya" w:hint="cs"/>
          <w:cs/>
        </w:rPr>
        <w:t xml:space="preserve"> </w:t>
      </w:r>
      <w:r w:rsidRPr="00650FC5">
        <w:rPr>
          <w:rFonts w:ascii="UN-Abhaya" w:hAnsi="UN-Abhaya"/>
          <w:cs/>
        </w:rPr>
        <w:t>වැසියන්ගෙන් ලැබූ සත්කාර ඇත්තේ</w:t>
      </w:r>
      <w:r w:rsidRPr="00650FC5">
        <w:rPr>
          <w:rFonts w:ascii="UN-Abhaya" w:hAnsi="UN-Abhaya"/>
        </w:rPr>
        <w:t xml:space="preserve">, </w:t>
      </w:r>
      <w:r w:rsidRPr="00650FC5">
        <w:rPr>
          <w:rFonts w:ascii="UN-Abhaya" w:hAnsi="UN-Abhaya"/>
          <w:cs/>
        </w:rPr>
        <w:t xml:space="preserve">ගුරුන් කෙරෙහි ආදර නැති ව හැසිරෙන්නේ </w:t>
      </w:r>
      <w:r w:rsidR="008B0E3F">
        <w:rPr>
          <w:rFonts w:ascii="UN-Abhaya" w:hAnsi="UN-Abhaya"/>
        </w:rPr>
        <w:t>“</w:t>
      </w:r>
      <w:r w:rsidRPr="00650FC5">
        <w:rPr>
          <w:rFonts w:ascii="UN-Abhaya" w:hAnsi="UN-Abhaya"/>
          <w:cs/>
        </w:rPr>
        <w:t>මෙතෙමේ හදා වඩනා ලද්දේ මා විසිනැ</w:t>
      </w:r>
      <w:r w:rsidR="008B0E3F">
        <w:rPr>
          <w:rFonts w:ascii="UN-Abhaya" w:hAnsi="UN-Abhaya"/>
        </w:rPr>
        <w:t>”</w:t>
      </w:r>
      <w:r w:rsidRPr="00650FC5">
        <w:rPr>
          <w:rFonts w:ascii="UN-Abhaya" w:hAnsi="UN-Abhaya"/>
          <w:cs/>
        </w:rPr>
        <w:t xml:space="preserve"> යි කී කල්හි කළ උපකාර අමතක කොට ගුරුන් කළ උපකාර නසාලයි ද</w:t>
      </w:r>
      <w:r w:rsidR="00E8433D">
        <w:rPr>
          <w:rFonts w:ascii="UN-Abhaya" w:hAnsi="UN-Abhaya" w:hint="cs"/>
          <w:cs/>
        </w:rPr>
        <w:t>,</w:t>
      </w:r>
      <w:r w:rsidRPr="00650FC5">
        <w:rPr>
          <w:rFonts w:ascii="UN-Abhaya" w:hAnsi="UN-Abhaya"/>
          <w:cs/>
        </w:rPr>
        <w:t xml:space="preserve"> ගිහියාගේ හා පැවිද්දාගේ මේ කළගුණ නැසීමට කරුණු වූ පූ</w:t>
      </w:r>
      <w:r w:rsidR="00E8433D">
        <w:rPr>
          <w:rFonts w:ascii="UN-Abhaya" w:hAnsi="UN-Abhaya" w:hint="cs"/>
          <w:cs/>
        </w:rPr>
        <w:t>ර්‍</w:t>
      </w:r>
      <w:r w:rsidRPr="00650FC5">
        <w:rPr>
          <w:rFonts w:ascii="UN-Abhaya" w:hAnsi="UN-Abhaya"/>
          <w:cs/>
        </w:rPr>
        <w:t>ව</w:t>
      </w:r>
      <w:r w:rsidR="00E8433D">
        <w:rPr>
          <w:rFonts w:ascii="UN-Abhaya" w:hAnsi="UN-Abhaya" w:hint="cs"/>
          <w:cs/>
        </w:rPr>
        <w:t>ෝක්</w:t>
      </w:r>
      <w:r w:rsidRPr="00650FC5">
        <w:rPr>
          <w:rFonts w:ascii="UN-Abhaya" w:hAnsi="UN-Abhaya"/>
          <w:cs/>
        </w:rPr>
        <w:t>ත</w:t>
      </w:r>
      <w:r w:rsidR="00E8433D">
        <w:rPr>
          <w:rFonts w:ascii="UN-Abhaya" w:hAnsi="UN-Abhaya" w:hint="cs"/>
          <w:cs/>
        </w:rPr>
        <w:t xml:space="preserve"> </w:t>
      </w:r>
      <w:r w:rsidRPr="00650FC5">
        <w:rPr>
          <w:rFonts w:ascii="UN-Abhaya" w:hAnsi="UN-Abhaya"/>
          <w:cs/>
        </w:rPr>
        <w:t>චි</w:t>
      </w:r>
      <w:r w:rsidR="00E8433D">
        <w:rPr>
          <w:rFonts w:ascii="UN-Abhaya" w:hAnsi="UN-Abhaya" w:hint="cs"/>
          <w:cs/>
        </w:rPr>
        <w:t>ත්</w:t>
      </w:r>
      <w:r w:rsidRPr="00650FC5">
        <w:rPr>
          <w:rFonts w:ascii="UN-Abhaya" w:hAnsi="UN-Abhaya"/>
          <w:cs/>
        </w:rPr>
        <w:t>ත</w:t>
      </w:r>
      <w:r w:rsidR="00E8433D">
        <w:rPr>
          <w:rFonts w:ascii="UN-Abhaya" w:hAnsi="UN-Abhaya" w:hint="cs"/>
          <w:cs/>
        </w:rPr>
        <w:t>ෝ</w:t>
      </w:r>
      <w:r w:rsidRPr="00650FC5">
        <w:rPr>
          <w:rFonts w:ascii="UN-Abhaya" w:hAnsi="UN-Abhaya"/>
          <w:cs/>
        </w:rPr>
        <w:t>ත්පාදය</w:t>
      </w:r>
      <w:r w:rsidR="00E8433D">
        <w:rPr>
          <w:rFonts w:ascii="UN-Abhaya" w:hAnsi="UN-Abhaya" w:hint="cs"/>
          <w:cs/>
        </w:rPr>
        <w:t xml:space="preserve"> </w:t>
      </w:r>
      <w:r w:rsidRPr="00650FC5">
        <w:rPr>
          <w:rFonts w:ascii="UN-Abhaya" w:hAnsi="UN-Abhaya"/>
          <w:cs/>
        </w:rPr>
        <w:t>අ</w:t>
      </w:r>
      <w:r w:rsidR="00BF15DD">
        <w:rPr>
          <w:rFonts w:ascii="UN-Abhaya" w:hAnsi="UN-Abhaya" w:hint="cs"/>
          <w:cs/>
        </w:rPr>
        <w:t>ර්‍ත්‍ථ</w:t>
      </w:r>
      <w:r w:rsidRPr="00650FC5">
        <w:rPr>
          <w:rFonts w:ascii="UN-Abhaya" w:hAnsi="UN-Abhaya"/>
          <w:cs/>
        </w:rPr>
        <w:t xml:space="preserve"> විසින් මක්ඛ යි දතයුතු ය. එහි පරගුණ මැකීම ල</w:t>
      </w:r>
      <w:r w:rsidR="00BE7D8E" w:rsidRPr="00F554CF">
        <w:rPr>
          <w:rFonts w:ascii="UN-Abhaya" w:hAnsi="UN-Abhaya"/>
          <w:cs/>
        </w:rPr>
        <w:t>ක්‍ෂ</w:t>
      </w:r>
      <w:r w:rsidRPr="00650FC5">
        <w:rPr>
          <w:rFonts w:ascii="UN-Abhaya" w:hAnsi="UN-Abhaya"/>
          <w:cs/>
        </w:rPr>
        <w:t>ණ යි. පරගුණ නැසීම කෘත්‍යය යි. පරගුණ වසා දැමීම ප්‍රත්‍ය</w:t>
      </w:r>
      <w:r w:rsidR="00BE7D8E">
        <w:rPr>
          <w:rFonts w:ascii="UN-Abhaya" w:hAnsi="UN-Abhaya" w:hint="cs"/>
          <w:cs/>
        </w:rPr>
        <w:t>ු</w:t>
      </w:r>
      <w:r w:rsidRPr="00650FC5">
        <w:rPr>
          <w:rFonts w:ascii="UN-Abhaya" w:hAnsi="UN-Abhaya"/>
          <w:cs/>
        </w:rPr>
        <w:t>ප</w:t>
      </w:r>
      <w:r w:rsidR="00BE7D8E">
        <w:rPr>
          <w:rFonts w:ascii="UN-Abhaya" w:hAnsi="UN-Abhaya" w:hint="cs"/>
          <w:cs/>
        </w:rPr>
        <w:t>ස්</w:t>
      </w:r>
      <w:r w:rsidRPr="00650FC5">
        <w:rPr>
          <w:rFonts w:ascii="UN-Abhaya" w:hAnsi="UN-Abhaya"/>
          <w:cs/>
        </w:rPr>
        <w:t>ථානය යි.</w:t>
      </w:r>
      <w:r w:rsidR="00867DD5">
        <w:rPr>
          <w:rFonts w:ascii="UN-Abhaya" w:hAnsi="UN-Abhaya"/>
        </w:rPr>
        <w:t xml:space="preserve"> </w:t>
      </w:r>
      <w:r w:rsidR="00867DD5" w:rsidRPr="00BE7D8E">
        <w:rPr>
          <w:rFonts w:ascii="UN-Abhaya" w:hAnsi="UN-Abhaya"/>
          <w:b/>
          <w:bCs/>
        </w:rPr>
        <w:t>“</w:t>
      </w:r>
      <w:r w:rsidRPr="00BE7D8E">
        <w:rPr>
          <w:rFonts w:ascii="UN-Abhaya" w:hAnsi="UN-Abhaya"/>
          <w:b/>
          <w:bCs/>
          <w:cs/>
        </w:rPr>
        <w:t>සො පර ගුණමක්ඛනලක්ඛණ</w:t>
      </w:r>
      <w:r w:rsidR="00134EEB">
        <w:rPr>
          <w:rFonts w:ascii="UN-Abhaya" w:hAnsi="UN-Abhaya" w:hint="cs"/>
          <w:b/>
          <w:bCs/>
          <w:cs/>
        </w:rPr>
        <w:t>ො</w:t>
      </w:r>
      <w:r w:rsidRPr="00BE7D8E">
        <w:rPr>
          <w:rFonts w:ascii="UN-Abhaya" w:hAnsi="UN-Abhaya"/>
          <w:b/>
          <w:bCs/>
        </w:rPr>
        <w:t xml:space="preserve">, </w:t>
      </w:r>
      <w:r w:rsidRPr="00BE7D8E">
        <w:rPr>
          <w:rFonts w:ascii="UN-Abhaya" w:hAnsi="UN-Abhaya"/>
          <w:b/>
          <w:bCs/>
          <w:cs/>
        </w:rPr>
        <w:t>තෙසං විනාසනරසො</w:t>
      </w:r>
      <w:r w:rsidRPr="00BE7D8E">
        <w:rPr>
          <w:rFonts w:ascii="UN-Abhaya" w:hAnsi="UN-Abhaya"/>
          <w:b/>
          <w:bCs/>
        </w:rPr>
        <w:t xml:space="preserve">, </w:t>
      </w:r>
      <w:r w:rsidRPr="00BE7D8E">
        <w:rPr>
          <w:rFonts w:ascii="UN-Abhaya" w:hAnsi="UN-Abhaya"/>
          <w:b/>
          <w:bCs/>
          <w:cs/>
        </w:rPr>
        <w:t>තදව</w:t>
      </w:r>
      <w:r w:rsidR="00134EEB">
        <w:rPr>
          <w:rFonts w:ascii="UN-Abhaya" w:hAnsi="UN-Abhaya" w:hint="cs"/>
          <w:b/>
          <w:bCs/>
          <w:cs/>
        </w:rPr>
        <w:t>ච්ඡා</w:t>
      </w:r>
      <w:r w:rsidRPr="00BE7D8E">
        <w:rPr>
          <w:rFonts w:ascii="UN-Abhaya" w:hAnsi="UN-Abhaya"/>
          <w:b/>
          <w:bCs/>
          <w:cs/>
        </w:rPr>
        <w:t>දනපච්චුපට්ඨානො</w:t>
      </w:r>
      <w:r w:rsidR="00233C85" w:rsidRPr="00BE7D8E">
        <w:rPr>
          <w:rFonts w:ascii="UN-Abhaya" w:hAnsi="UN-Abhaya"/>
          <w:b/>
          <w:bCs/>
        </w:rPr>
        <w:t>”</w:t>
      </w:r>
      <w:r w:rsidRPr="00650FC5">
        <w:rPr>
          <w:rFonts w:ascii="UN-Abhaya" w:hAnsi="UN-Abhaya"/>
          <w:cs/>
        </w:rPr>
        <w:t xml:space="preserve"> යි ඒ කීහ. </w:t>
      </w:r>
    </w:p>
    <w:p w14:paraId="26922CF5" w14:textId="2FE3EFCE"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2765F">
        <w:rPr>
          <w:rFonts w:ascii="UN-Abhaya" w:hAnsi="UN-Abhaya" w:hint="cs"/>
          <w:cs/>
        </w:rPr>
        <w:t>ේ</w:t>
      </w:r>
      <w:r w:rsidRPr="00650FC5">
        <w:rPr>
          <w:rFonts w:ascii="UN-Abhaya" w:hAnsi="UN-Abhaya"/>
          <w:cs/>
        </w:rPr>
        <w:t xml:space="preserve">ශනාවගේ අවසානයෙහි ස්ථවිරා නොමෝ රහත් වූවා ය. </w:t>
      </w:r>
      <w:r w:rsidR="0042765F">
        <w:rPr>
          <w:rFonts w:ascii="UN-Abhaya" w:hAnsi="UN-Abhaya" w:hint="cs"/>
          <w:cs/>
        </w:rPr>
        <w:t>මහ</w:t>
      </w:r>
      <w:r w:rsidRPr="00650FC5">
        <w:rPr>
          <w:rFonts w:ascii="UN-Abhaya" w:hAnsi="UN-Abhaya"/>
          <w:cs/>
        </w:rPr>
        <w:t>ජනයාට ධ</w:t>
      </w:r>
      <w:r w:rsidR="0042765F">
        <w:rPr>
          <w:rFonts w:ascii="UN-Abhaya" w:hAnsi="UN-Abhaya" w:hint="cs"/>
          <w:cs/>
        </w:rPr>
        <w:t>ර්‍</w:t>
      </w:r>
      <w:r w:rsidRPr="00650FC5">
        <w:rPr>
          <w:rFonts w:ascii="UN-Abhaya" w:hAnsi="UN-Abhaya"/>
          <w:cs/>
        </w:rPr>
        <w:t>මද</w:t>
      </w:r>
      <w:r w:rsidR="0042765F">
        <w:rPr>
          <w:rFonts w:ascii="UN-Abhaya" w:hAnsi="UN-Abhaya" w:hint="cs"/>
          <w:cs/>
        </w:rPr>
        <w:t>ේශ</w:t>
      </w:r>
      <w:r w:rsidRPr="00650FC5">
        <w:rPr>
          <w:rFonts w:ascii="UN-Abhaya" w:hAnsi="UN-Abhaya"/>
          <w:cs/>
        </w:rPr>
        <w:t>නාව ස</w:t>
      </w:r>
      <w:r w:rsidR="0042765F">
        <w:rPr>
          <w:rFonts w:ascii="UN-Abhaya" w:hAnsi="UN-Abhaya" w:hint="cs"/>
          <w:cs/>
        </w:rPr>
        <w:t>ා</w:t>
      </w:r>
      <w:r w:rsidR="00BF15DD">
        <w:rPr>
          <w:rFonts w:ascii="UN-Abhaya" w:hAnsi="UN-Abhaya" w:hint="cs"/>
          <w:cs/>
        </w:rPr>
        <w:t>ර්‍ත්‍ථ</w:t>
      </w:r>
      <w:r w:rsidRPr="00650FC5">
        <w:rPr>
          <w:rFonts w:ascii="UN-Abhaya" w:hAnsi="UN-Abhaya"/>
          <w:cs/>
        </w:rPr>
        <w:t xml:space="preserve">ක වූවා ය. . </w:t>
      </w:r>
    </w:p>
    <w:p w14:paraId="7EFF5F54" w14:textId="58A2BF5E" w:rsidR="00AB5E02" w:rsidRPr="00650FC5" w:rsidRDefault="000240E6" w:rsidP="004C03BB">
      <w:pPr>
        <w:pStyle w:val="Style1"/>
      </w:pPr>
      <w:r w:rsidRPr="00650FC5">
        <w:rPr>
          <w:cs/>
        </w:rPr>
        <w:t>රූපනන්ද</w:t>
      </w:r>
      <w:r w:rsidR="00AB5E02">
        <w:rPr>
          <w:rFonts w:hint="cs"/>
          <w:cs/>
        </w:rPr>
        <w:t>ා</w:t>
      </w:r>
      <w:r w:rsidRPr="00650FC5">
        <w:rPr>
          <w:cs/>
        </w:rPr>
        <w:t>ස්ථවිරා</w:t>
      </w:r>
      <w:r w:rsidR="007C0867">
        <w:t xml:space="preserve"> </w:t>
      </w:r>
      <w:r w:rsidRPr="00650FC5">
        <w:rPr>
          <w:cs/>
        </w:rPr>
        <w:t xml:space="preserve">වස්තුව </w:t>
      </w:r>
      <w:r w:rsidR="003B687A">
        <w:rPr>
          <w:cs/>
        </w:rPr>
        <w:t>නිමි</w:t>
      </w:r>
      <w:r w:rsidRPr="00650FC5">
        <w:rPr>
          <w:cs/>
        </w:rPr>
        <w:t xml:space="preserve">. </w:t>
      </w:r>
    </w:p>
    <w:p w14:paraId="68F0F9B9" w14:textId="35974D43" w:rsidR="00DE3B38" w:rsidRDefault="000240E6" w:rsidP="00837C82">
      <w:pPr>
        <w:pStyle w:val="Heading2"/>
        <w:spacing w:line="276" w:lineRule="auto"/>
      </w:pPr>
      <w:r w:rsidRPr="00650FC5">
        <w:rPr>
          <w:cs/>
        </w:rPr>
        <w:t xml:space="preserve">මල්ලිකා දේවිය ගෙතූ බොරුව </w:t>
      </w:r>
    </w:p>
    <w:p w14:paraId="49B300C0" w14:textId="77777777" w:rsidR="00DE3B38" w:rsidRDefault="00DE3B38" w:rsidP="00CD03AE">
      <w:pPr>
        <w:pStyle w:val="Style1"/>
      </w:pPr>
      <w:r>
        <w:rPr>
          <w:rFonts w:hint="cs"/>
          <w:cs/>
        </w:rPr>
        <w:t xml:space="preserve">11 </w:t>
      </w:r>
      <w:r>
        <w:rPr>
          <w:cs/>
        </w:rPr>
        <w:t>–</w:t>
      </w:r>
      <w:r>
        <w:rPr>
          <w:rFonts w:hint="cs"/>
          <w:cs/>
        </w:rPr>
        <w:t xml:space="preserve"> 6 </w:t>
      </w:r>
    </w:p>
    <w:p w14:paraId="498F5059" w14:textId="77777777" w:rsidR="00E84EBF" w:rsidRDefault="00F448EC" w:rsidP="00837C82">
      <w:pPr>
        <w:spacing w:line="276" w:lineRule="auto"/>
        <w:rPr>
          <w:rFonts w:ascii="UN-Abhaya" w:hAnsi="UN-Abhaya"/>
        </w:rPr>
      </w:pPr>
      <w:r w:rsidRPr="00F448EC">
        <w:rPr>
          <w:rFonts w:ascii="UN-Abhaya" w:hAnsi="UN-Abhaya" w:hint="cs"/>
          <w:b/>
          <w:bCs/>
          <w:cs/>
        </w:rPr>
        <w:t>එ</w:t>
      </w:r>
      <w:r w:rsidR="000240E6" w:rsidRPr="00F448EC">
        <w:rPr>
          <w:rFonts w:ascii="UN-Abhaya" w:hAnsi="UN-Abhaya"/>
          <w:b/>
          <w:bCs/>
          <w:cs/>
        </w:rPr>
        <w:t>ක්</w:t>
      </w:r>
      <w:r w:rsidR="000240E6" w:rsidRPr="00650FC5">
        <w:rPr>
          <w:rFonts w:ascii="UN-Abhaya" w:hAnsi="UN-Abhaya"/>
          <w:cs/>
        </w:rPr>
        <w:t xml:space="preserve"> දවසක් මල්ලිකා තොමෝ නාන කොටුවට ගොස් මූණ කට</w:t>
      </w:r>
      <w:r w:rsidR="00071BD3">
        <w:rPr>
          <w:rFonts w:ascii="UN-Abhaya" w:hAnsi="UN-Abhaya" w:hint="cs"/>
          <w:cs/>
        </w:rPr>
        <w:t xml:space="preserve"> </w:t>
      </w:r>
      <w:r w:rsidR="000240E6" w:rsidRPr="00650FC5">
        <w:rPr>
          <w:rFonts w:ascii="UN-Abhaya" w:hAnsi="UN-Abhaya"/>
          <w:cs/>
        </w:rPr>
        <w:t>සෝදා පා සෝදන්නට නැඹුරු වූවා ය. ඒ වේලෙහි ඇය හා නාන කොටුවට</w:t>
      </w:r>
      <w:r w:rsidR="00071BD3">
        <w:rPr>
          <w:rFonts w:ascii="UN-Abhaya" w:hAnsi="UN-Abhaya" w:hint="cs"/>
          <w:cs/>
        </w:rPr>
        <w:t xml:space="preserve"> </w:t>
      </w:r>
      <w:r w:rsidR="000240E6" w:rsidRPr="00650FC5">
        <w:rPr>
          <w:rFonts w:ascii="UN-Abhaya" w:hAnsi="UN-Abhaya"/>
          <w:cs/>
        </w:rPr>
        <w:t>වැදුනු රජගෙයි ම ඇති දැඩි වූ බ</w:t>
      </w:r>
      <w:r w:rsidR="00071BD3">
        <w:rPr>
          <w:rFonts w:ascii="UN-Abhaya" w:hAnsi="UN-Abhaya" w:hint="cs"/>
          <w:cs/>
        </w:rPr>
        <w:t>ල්</w:t>
      </w:r>
      <w:r w:rsidR="000240E6" w:rsidRPr="00650FC5">
        <w:rPr>
          <w:rFonts w:ascii="UN-Abhaya" w:hAnsi="UN-Abhaya"/>
          <w:cs/>
        </w:rPr>
        <w:t>ලෙක් බිසවුන් කෙරෙහි ඇලුම් කරන්නේ බිසවුන් නැමී සීට පා සෝදනු දැක පිටි පසින් අවුත් ඇයගේ පිටට අ</w:t>
      </w:r>
      <w:r w:rsidR="00A27CA6">
        <w:rPr>
          <w:rFonts w:ascii="UN-Abhaya" w:hAnsi="UN-Abhaya" w:hint="cs"/>
          <w:cs/>
        </w:rPr>
        <w:t xml:space="preserve">ත් </w:t>
      </w:r>
      <w:r w:rsidR="000240E6" w:rsidRPr="00650FC5">
        <w:rPr>
          <w:rFonts w:ascii="UN-Abhaya" w:hAnsi="UN-Abhaya"/>
          <w:cs/>
        </w:rPr>
        <w:t>ගසා වල් කමෙහි යෙදෙන්නට පටන් ග</w:t>
      </w:r>
      <w:r w:rsidR="00A27CA6">
        <w:rPr>
          <w:rFonts w:ascii="UN-Abhaya" w:hAnsi="UN-Abhaya" w:hint="cs"/>
          <w:cs/>
        </w:rPr>
        <w:t>ත</w:t>
      </w:r>
      <w:r w:rsidR="000240E6" w:rsidRPr="00650FC5">
        <w:rPr>
          <w:rFonts w:ascii="UN-Abhaya" w:hAnsi="UN-Abhaya"/>
          <w:cs/>
        </w:rPr>
        <w:t>. මල්ලිකා ද බලු ඈත් නො</w:t>
      </w:r>
      <w:r w:rsidR="00A27CA6">
        <w:rPr>
          <w:rFonts w:ascii="UN-Abhaya" w:hAnsi="UN-Abhaya" w:hint="cs"/>
          <w:cs/>
        </w:rPr>
        <w:t xml:space="preserve"> </w:t>
      </w:r>
      <w:r w:rsidR="000240E6" w:rsidRPr="00650FC5">
        <w:rPr>
          <w:rFonts w:ascii="UN-Abhaya" w:hAnsi="UN-Abhaya"/>
          <w:cs/>
        </w:rPr>
        <w:t xml:space="preserve">කොට නිසොල්මනේ ඒ පහස සතුටින් ඉවසා සිටියා ය. කොසොල් රජ </w:t>
      </w:r>
      <w:r w:rsidR="00A27CA6">
        <w:rPr>
          <w:rFonts w:ascii="UN-Abhaya" w:hAnsi="UN-Abhaya" w:hint="cs"/>
          <w:cs/>
        </w:rPr>
        <w:t>ඒ</w:t>
      </w:r>
      <w:r w:rsidR="000240E6" w:rsidRPr="00650FC5">
        <w:rPr>
          <w:rFonts w:ascii="UN-Abhaya" w:hAnsi="UN-Abhaya"/>
          <w:cs/>
        </w:rPr>
        <w:t xml:space="preserve"> වේලහි රජ ගෙයි උඩුමාලේ කවුළුදොර ලඟ සිට</w:t>
      </w:r>
      <w:r w:rsidR="00A27CA6">
        <w:rPr>
          <w:rFonts w:ascii="UN-Abhaya" w:hAnsi="UN-Abhaya" w:hint="cs"/>
          <w:cs/>
        </w:rPr>
        <w:t>ි</w:t>
      </w:r>
      <w:r w:rsidR="000240E6"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මල්ලිකාවගේ හා බලුගේ ඒ අස</w:t>
      </w:r>
      <w:r w:rsidR="00A27CA6">
        <w:rPr>
          <w:rFonts w:ascii="UN-Abhaya" w:hAnsi="UN-Abhaya" w:hint="cs"/>
          <w:cs/>
        </w:rPr>
        <w:t>ද්</w:t>
      </w:r>
      <w:r w:rsidR="000240E6" w:rsidRPr="00650FC5">
        <w:rPr>
          <w:rFonts w:ascii="UN-Abhaya" w:hAnsi="UN-Abhaya"/>
          <w:cs/>
        </w:rPr>
        <w:t>ය</w:t>
      </w:r>
      <w:r w:rsidR="00A27CA6">
        <w:rPr>
          <w:rFonts w:ascii="UN-Abhaya" w:hAnsi="UN-Abhaya" w:hint="cs"/>
          <w:cs/>
        </w:rPr>
        <w:t>ෝ</w:t>
      </w:r>
      <w:r w:rsidR="000240E6" w:rsidRPr="00650FC5">
        <w:rPr>
          <w:rFonts w:ascii="UN-Abhaya" w:hAnsi="UN-Abhaya"/>
          <w:cs/>
        </w:rPr>
        <w:t>ගය දැක</w:t>
      </w:r>
      <w:r w:rsidR="000240E6" w:rsidRPr="00650FC5">
        <w:rPr>
          <w:rFonts w:ascii="UN-Abhaya" w:hAnsi="UN-Abhaya"/>
        </w:rPr>
        <w:t xml:space="preserve">, </w:t>
      </w:r>
      <w:r w:rsidR="000240E6" w:rsidRPr="00650FC5">
        <w:rPr>
          <w:rFonts w:ascii="UN-Abhaya" w:hAnsi="UN-Abhaya"/>
          <w:cs/>
        </w:rPr>
        <w:t>බිසවුන් රජගෙට ආ වේලෙහි</w:t>
      </w:r>
      <w:r w:rsidR="000240E6" w:rsidRPr="00650FC5">
        <w:rPr>
          <w:rFonts w:ascii="UN-Abhaya" w:hAnsi="UN-Abhaya"/>
        </w:rPr>
        <w:t xml:space="preserve">, </w:t>
      </w:r>
      <w:r w:rsidR="000240E6" w:rsidRPr="00650FC5">
        <w:rPr>
          <w:rFonts w:ascii="UN-Abhaya" w:hAnsi="UN-Abhaya"/>
          <w:cs/>
        </w:rPr>
        <w:t>වෙත කැඳවා</w:t>
      </w:r>
      <w:r w:rsidR="00867DD5">
        <w:rPr>
          <w:rFonts w:ascii="UN-Abhaya" w:hAnsi="UN-Abhaya"/>
        </w:rPr>
        <w:t xml:space="preserve"> “</w:t>
      </w:r>
      <w:r w:rsidR="000240E6" w:rsidRPr="00650FC5">
        <w:rPr>
          <w:rFonts w:ascii="UN-Abhaya" w:hAnsi="UN-Abhaya"/>
          <w:cs/>
        </w:rPr>
        <w:t>බැල්ල! බැහැර යව</w:t>
      </w:r>
      <w:r w:rsidR="000240E6" w:rsidRPr="00650FC5">
        <w:rPr>
          <w:rFonts w:ascii="UN-Abhaya" w:hAnsi="UN-Abhaya"/>
        </w:rPr>
        <w:t xml:space="preserve">, </w:t>
      </w:r>
      <w:r w:rsidR="000240E6" w:rsidRPr="00650FC5">
        <w:rPr>
          <w:rFonts w:ascii="UN-Abhaya" w:hAnsi="UN-Abhaya"/>
          <w:cs/>
        </w:rPr>
        <w:t>තෝ බැල්ලක</w:t>
      </w:r>
      <w:r w:rsidR="000240E6" w:rsidRPr="00650FC5">
        <w:rPr>
          <w:rFonts w:ascii="UN-Abhaya" w:hAnsi="UN-Abhaya"/>
        </w:rPr>
        <w:t xml:space="preserve">, </w:t>
      </w:r>
      <w:r w:rsidR="000240E6" w:rsidRPr="00650FC5">
        <w:rPr>
          <w:rFonts w:ascii="UN-Abhaya" w:hAnsi="UN-Abhaya"/>
          <w:cs/>
        </w:rPr>
        <w:t>බල්ලකු හා එකතු ව</w:t>
      </w:r>
      <w:r w:rsidR="00A27CA6">
        <w:rPr>
          <w:rFonts w:ascii="UN-Abhaya" w:hAnsi="UN-Abhaya" w:hint="cs"/>
          <w:cs/>
        </w:rPr>
        <w:t>න්</w:t>
      </w:r>
      <w:r w:rsidR="000240E6" w:rsidRPr="00650FC5">
        <w:rPr>
          <w:rFonts w:ascii="UN-Abhaya" w:hAnsi="UN-Abhaya"/>
          <w:cs/>
        </w:rPr>
        <w:t>නී බැල්ලියක</w:t>
      </w:r>
      <w:r w:rsidR="000240E6" w:rsidRPr="00650FC5">
        <w:rPr>
          <w:rFonts w:ascii="UN-Abhaya" w:hAnsi="UN-Abhaya"/>
        </w:rPr>
        <w:t xml:space="preserve">, </w:t>
      </w:r>
      <w:r w:rsidR="000240E6" w:rsidRPr="00650FC5">
        <w:rPr>
          <w:rFonts w:ascii="UN-Abhaya" w:hAnsi="UN-Abhaya"/>
          <w:cs/>
        </w:rPr>
        <w:t>එහෙයින් තෝ බැල්ලක</w:t>
      </w:r>
      <w:r w:rsidR="000240E6" w:rsidRPr="00650FC5">
        <w:rPr>
          <w:rFonts w:ascii="UN-Abhaya" w:hAnsi="UN-Abhaya"/>
        </w:rPr>
        <w:t xml:space="preserve">, </w:t>
      </w:r>
      <w:r w:rsidR="000240E6" w:rsidRPr="00650FC5">
        <w:rPr>
          <w:rFonts w:ascii="UN-Abhaya" w:hAnsi="UN-Abhaya"/>
          <w:cs/>
        </w:rPr>
        <w:t>තෝ මිනිස් ගැහැණියක් නො වෙහි</w:t>
      </w:r>
      <w:r w:rsidR="000240E6" w:rsidRPr="00650FC5">
        <w:rPr>
          <w:rFonts w:ascii="UN-Abhaya" w:hAnsi="UN-Abhaya"/>
        </w:rPr>
        <w:t xml:space="preserve">, </w:t>
      </w:r>
      <w:r w:rsidR="00A27CA6">
        <w:rPr>
          <w:rFonts w:ascii="UN-Abhaya" w:hAnsi="UN-Abhaya" w:hint="cs"/>
          <w:cs/>
        </w:rPr>
        <w:t>බල්</w:t>
      </w:r>
      <w:r w:rsidR="000240E6" w:rsidRPr="00650FC5">
        <w:rPr>
          <w:rFonts w:ascii="UN-Abhaya" w:hAnsi="UN-Abhaya"/>
          <w:cs/>
        </w:rPr>
        <w:t>ලකු ග</w:t>
      </w:r>
      <w:r w:rsidR="00A27CA6">
        <w:rPr>
          <w:rFonts w:ascii="UN-Abhaya" w:hAnsi="UN-Abhaya" w:hint="cs"/>
          <w:cs/>
        </w:rPr>
        <w:t>ත්</w:t>
      </w:r>
      <w:r w:rsidR="000240E6" w:rsidRPr="00650FC5">
        <w:rPr>
          <w:rFonts w:ascii="UN-Abhaya" w:hAnsi="UN-Abhaya"/>
          <w:cs/>
        </w:rPr>
        <w:t>තෙහි</w:t>
      </w:r>
      <w:r w:rsidR="000240E6" w:rsidRPr="00650FC5">
        <w:rPr>
          <w:rFonts w:ascii="UN-Abhaya" w:hAnsi="UN-Abhaya"/>
        </w:rPr>
        <w:t xml:space="preserve">, </w:t>
      </w:r>
      <w:r w:rsidR="000240E6" w:rsidRPr="00650FC5">
        <w:rPr>
          <w:rFonts w:ascii="UN-Abhaya" w:hAnsi="UN-Abhaya"/>
          <w:cs/>
        </w:rPr>
        <w:t>බල්ලකු හා සිට</w:t>
      </w:r>
      <w:r w:rsidR="00A27CA6">
        <w:rPr>
          <w:rFonts w:ascii="UN-Abhaya" w:hAnsi="UN-Abhaya" w:hint="cs"/>
          <w:cs/>
        </w:rPr>
        <w:t>ි</w:t>
      </w:r>
      <w:r w:rsidR="000240E6" w:rsidRPr="00650FC5">
        <w:rPr>
          <w:rFonts w:ascii="UN-Abhaya" w:hAnsi="UN-Abhaya"/>
          <w:cs/>
        </w:rPr>
        <w:t>යෙහි කිමැ</w:t>
      </w:r>
      <w:r w:rsidR="000240E6" w:rsidRPr="00650FC5">
        <w:rPr>
          <w:rFonts w:ascii="UN-Abhaya" w:hAnsi="UN-Abhaya"/>
        </w:rPr>
        <w:t>?</w:t>
      </w:r>
      <w:r w:rsidR="00C4684C">
        <w:rPr>
          <w:rFonts w:ascii="UN-Abhaya" w:hAnsi="UN-Abhaya"/>
        </w:rPr>
        <w:t>”</w:t>
      </w:r>
      <w:r w:rsidR="000240E6" w:rsidRPr="00650FC5">
        <w:rPr>
          <w:rFonts w:ascii="UN-Abhaya" w:hAnsi="UN-Abhaya"/>
        </w:rPr>
        <w:t xml:space="preserve"> </w:t>
      </w:r>
      <w:r w:rsidR="000240E6" w:rsidRPr="00650FC5">
        <w:rPr>
          <w:rFonts w:ascii="UN-Abhaya" w:hAnsi="UN-Abhaya"/>
          <w:cs/>
        </w:rPr>
        <w:t xml:space="preserve">යි ගුගුලේ ය. මල්ලිකා තොමෝ කළ වරද වසා ගන්නට සිතා </w:t>
      </w:r>
      <w:r w:rsidR="00D4136E">
        <w:rPr>
          <w:rFonts w:ascii="UN-Abhaya" w:hAnsi="UN-Abhaya"/>
        </w:rPr>
        <w:t>“</w:t>
      </w:r>
      <w:r w:rsidR="000240E6" w:rsidRPr="00650FC5">
        <w:rPr>
          <w:rFonts w:ascii="UN-Abhaya" w:hAnsi="UN-Abhaya"/>
          <w:cs/>
        </w:rPr>
        <w:t>දේවයන් වහන්ස! මොකද ඔ</w:t>
      </w:r>
      <w:r w:rsidR="00E02546">
        <w:rPr>
          <w:rFonts w:ascii="UN-Abhaya" w:hAnsi="UN-Abhaya" w:hint="cs"/>
          <w:cs/>
        </w:rPr>
        <w:t>ත</w:t>
      </w:r>
      <w:r w:rsidR="000240E6" w:rsidRPr="00650FC5">
        <w:rPr>
          <w:rFonts w:ascii="UN-Abhaya" w:hAnsi="UN-Abhaya"/>
          <w:cs/>
        </w:rPr>
        <w:t>රම් ගෙරවිල්ලෙක්</w:t>
      </w:r>
      <w:r w:rsidR="000240E6" w:rsidRPr="00650FC5">
        <w:rPr>
          <w:rFonts w:ascii="UN-Abhaya" w:hAnsi="UN-Abhaya"/>
        </w:rPr>
        <w:t xml:space="preserve">? </w:t>
      </w:r>
      <w:r w:rsidR="000240E6" w:rsidRPr="00650FC5">
        <w:rPr>
          <w:rFonts w:ascii="UN-Abhaya" w:hAnsi="UN-Abhaya"/>
          <w:cs/>
        </w:rPr>
        <w:t>මොකද මා කළ වරද</w:t>
      </w:r>
      <w:r w:rsidR="000240E6" w:rsidRPr="00650FC5">
        <w:rPr>
          <w:rFonts w:ascii="UN-Abhaya" w:hAnsi="UN-Abhaya"/>
        </w:rPr>
        <w:t xml:space="preserve">? </w:t>
      </w:r>
      <w:r w:rsidR="000240E6" w:rsidRPr="00650FC5">
        <w:rPr>
          <w:rFonts w:ascii="UN-Abhaya" w:hAnsi="UN-Abhaya"/>
          <w:cs/>
        </w:rPr>
        <w:t>කියනු මැනැවැ” යි බියසුලු බව සඟවා කිව</w:t>
      </w:r>
      <w:r w:rsidR="00BA4A2F">
        <w:rPr>
          <w:rFonts w:ascii="UN-Abhaya" w:hAnsi="UN-Abhaya" w:hint="cs"/>
          <w:cs/>
        </w:rPr>
        <w:t>ූ</w:t>
      </w:r>
      <w:r w:rsidR="000240E6" w:rsidRPr="00650FC5">
        <w:rPr>
          <w:rFonts w:ascii="UN-Abhaya" w:hAnsi="UN-Abhaya"/>
          <w:cs/>
        </w:rPr>
        <w:t xml:space="preserve"> ය. එවිට රජ තෙමේ</w:t>
      </w:r>
      <w:r w:rsidR="00867DD5">
        <w:rPr>
          <w:rFonts w:ascii="UN-Abhaya" w:hAnsi="UN-Abhaya"/>
        </w:rPr>
        <w:t xml:space="preserve"> “</w:t>
      </w:r>
      <w:r w:rsidR="000240E6" w:rsidRPr="00650FC5">
        <w:rPr>
          <w:rFonts w:ascii="UN-Abhaya" w:hAnsi="UN-Abhaya"/>
          <w:cs/>
        </w:rPr>
        <w:t>ඇයි මගෙන් අසනු බලු හා කළ කම්</w:t>
      </w:r>
      <w:r w:rsidR="000240E6" w:rsidRPr="00650FC5">
        <w:rPr>
          <w:rFonts w:ascii="UN-Abhaya" w:hAnsi="UN-Abhaya"/>
        </w:rPr>
        <w:t xml:space="preserve">? </w:t>
      </w:r>
      <w:r w:rsidR="000240E6" w:rsidRPr="00650FC5">
        <w:rPr>
          <w:rFonts w:ascii="UN-Abhaya" w:hAnsi="UN-Abhaya"/>
          <w:cs/>
        </w:rPr>
        <w:t>බලු හා කළ කම් ද</w:t>
      </w:r>
      <w:r w:rsidR="00BA4A2F">
        <w:rPr>
          <w:rFonts w:ascii="UN-Abhaya" w:hAnsi="UN-Abhaya" w:hint="cs"/>
          <w:cs/>
        </w:rPr>
        <w:t>න්</w:t>
      </w:r>
      <w:r w:rsidR="000240E6" w:rsidRPr="00650FC5">
        <w:rPr>
          <w:rFonts w:ascii="UN-Abhaya" w:hAnsi="UN-Abhaya"/>
          <w:cs/>
        </w:rPr>
        <w:t>නෙහි තෝ</w:t>
      </w:r>
      <w:r w:rsidR="000240E6" w:rsidRPr="00650FC5">
        <w:rPr>
          <w:rFonts w:ascii="UN-Abhaya" w:hAnsi="UN-Abhaya"/>
        </w:rPr>
        <w:t xml:space="preserve">, </w:t>
      </w:r>
      <w:r w:rsidR="000240E6" w:rsidRPr="00650FC5">
        <w:rPr>
          <w:rFonts w:ascii="UN-Abhaya" w:hAnsi="UN-Abhaya"/>
          <w:cs/>
        </w:rPr>
        <w:t>බලු හා බලුකම් කොට එය වසා ලන්නට සැරසෙහි දැන්</w:t>
      </w:r>
      <w:r w:rsidR="000240E6" w:rsidRPr="00650FC5">
        <w:rPr>
          <w:rFonts w:ascii="UN-Abhaya" w:hAnsi="UN-Abhaya"/>
        </w:rPr>
        <w:t xml:space="preserve">, </w:t>
      </w:r>
      <w:r w:rsidR="00667960">
        <w:rPr>
          <w:rFonts w:ascii="UN-Abhaya" w:hAnsi="UN-Abhaya" w:hint="cs"/>
          <w:cs/>
        </w:rPr>
        <w:t>බැ</w:t>
      </w:r>
      <w:r w:rsidR="000240E6" w:rsidRPr="00650FC5">
        <w:rPr>
          <w:rFonts w:ascii="UN-Abhaya" w:hAnsi="UN-Abhaya"/>
          <w:cs/>
        </w:rPr>
        <w:t>ල්ල</w:t>
      </w:r>
      <w:r w:rsidR="000240E6" w:rsidRPr="00650FC5">
        <w:rPr>
          <w:rFonts w:ascii="UN-Abhaya" w:hAnsi="UN-Abhaya"/>
        </w:rPr>
        <w:t xml:space="preserve">, </w:t>
      </w:r>
      <w:r w:rsidR="000240E6" w:rsidRPr="00650FC5">
        <w:rPr>
          <w:rFonts w:ascii="UN-Abhaya" w:hAnsi="UN-Abhaya"/>
          <w:cs/>
        </w:rPr>
        <w:t>බැහැර යව</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නැවතත් ගුගුලේ ය.</w:t>
      </w:r>
      <w:r w:rsidR="00867DD5">
        <w:rPr>
          <w:rFonts w:ascii="UN-Abhaya" w:hAnsi="UN-Abhaya"/>
        </w:rPr>
        <w:t xml:space="preserve"> “</w:t>
      </w:r>
      <w:r w:rsidR="000240E6" w:rsidRPr="00650FC5">
        <w:rPr>
          <w:rFonts w:ascii="UN-Abhaya" w:hAnsi="UN-Abhaya"/>
          <w:cs/>
        </w:rPr>
        <w:t>දෙවයන් වහන්ස! ඉවසනු මැනවි</w:t>
      </w:r>
      <w:r w:rsidR="000240E6" w:rsidRPr="00650FC5">
        <w:rPr>
          <w:rFonts w:ascii="UN-Abhaya" w:hAnsi="UN-Abhaya"/>
        </w:rPr>
        <w:t xml:space="preserve">, </w:t>
      </w:r>
      <w:r w:rsidR="000240E6" w:rsidRPr="00650FC5">
        <w:rPr>
          <w:rFonts w:ascii="UN-Abhaya" w:hAnsi="UN-Abhaya"/>
          <w:cs/>
        </w:rPr>
        <w:t>මම ඔය කියන අන්දමේ බලුකමක් නො කෙළෙමි</w:t>
      </w:r>
      <w:r w:rsidR="000240E6" w:rsidRPr="00650FC5">
        <w:rPr>
          <w:rFonts w:ascii="UN-Abhaya" w:hAnsi="UN-Abhaya"/>
        </w:rPr>
        <w:t xml:space="preserve">, </w:t>
      </w:r>
      <w:r w:rsidR="000240E6" w:rsidRPr="00650FC5">
        <w:rPr>
          <w:rFonts w:ascii="UN-Abhaya" w:hAnsi="UN-Abhaya"/>
          <w:cs/>
        </w:rPr>
        <w:t>එතරම් අමාරුවක් මට නැත</w:t>
      </w:r>
      <w:r w:rsidR="000240E6" w:rsidRPr="00650FC5">
        <w:rPr>
          <w:rFonts w:ascii="UN-Abhaya" w:hAnsi="UN-Abhaya"/>
        </w:rPr>
        <w:t xml:space="preserve">, </w:t>
      </w:r>
      <w:r w:rsidR="000240E6" w:rsidRPr="00650FC5">
        <w:rPr>
          <w:rFonts w:ascii="UN-Abhaya" w:hAnsi="UN-Abhaya"/>
          <w:cs/>
        </w:rPr>
        <w:t>මම මිනිස් දුව</w:t>
      </w:r>
      <w:r w:rsidR="00667960">
        <w:rPr>
          <w:rFonts w:ascii="UN-Abhaya" w:hAnsi="UN-Abhaya" w:hint="cs"/>
          <w:cs/>
        </w:rPr>
        <w:t>ක්මි</w:t>
      </w:r>
      <w:r w:rsidR="000240E6" w:rsidRPr="00650FC5">
        <w:rPr>
          <w:rFonts w:ascii="UN-Abhaya" w:hAnsi="UN-Abhaya"/>
        </w:rPr>
        <w:t xml:space="preserve">, </w:t>
      </w:r>
      <w:r w:rsidR="000240E6" w:rsidRPr="00650FC5">
        <w:rPr>
          <w:rFonts w:ascii="UN-Abhaya" w:hAnsi="UN-Abhaya"/>
          <w:cs/>
        </w:rPr>
        <w:t>බැල්ලක් නො වෙමි මම</w:t>
      </w:r>
      <w:r w:rsidR="00D4136E">
        <w:rPr>
          <w:rFonts w:ascii="UN-Abhaya" w:hAnsi="UN-Abhaya"/>
        </w:rPr>
        <w:t>”</w:t>
      </w:r>
      <w:r w:rsidR="000240E6" w:rsidRPr="00650FC5">
        <w:rPr>
          <w:rFonts w:ascii="UN-Abhaya" w:hAnsi="UN-Abhaya"/>
          <w:cs/>
        </w:rPr>
        <w:t xml:space="preserve"> යි මල්ලිකාව කී කල්හි රජ තෙමේ </w:t>
      </w:r>
      <w:r w:rsidR="00D4136E">
        <w:rPr>
          <w:rFonts w:ascii="UN-Abhaya" w:hAnsi="UN-Abhaya"/>
        </w:rPr>
        <w:t>“</w:t>
      </w:r>
      <w:r w:rsidR="000240E6" w:rsidRPr="00650FC5">
        <w:rPr>
          <w:rFonts w:ascii="UN-Abhaya" w:hAnsi="UN-Abhaya"/>
          <w:cs/>
        </w:rPr>
        <w:t>මෑ මා ඇසින් දුටු කාරණය වසාලයි</w:t>
      </w:r>
      <w:r w:rsidR="000240E6" w:rsidRPr="00650FC5">
        <w:rPr>
          <w:rFonts w:ascii="UN-Abhaya" w:hAnsi="UN-Abhaya"/>
        </w:rPr>
        <w:t xml:space="preserve">, </w:t>
      </w:r>
      <w:r w:rsidR="000240E6" w:rsidRPr="00650FC5">
        <w:rPr>
          <w:rFonts w:ascii="UN-Abhaya" w:hAnsi="UN-Abhaya"/>
          <w:cs/>
        </w:rPr>
        <w:t>තෝ බොරු කිය</w:t>
      </w:r>
      <w:r w:rsidR="00E84EBF">
        <w:rPr>
          <w:rFonts w:ascii="UN-Abhaya" w:hAnsi="UN-Abhaya" w:hint="cs"/>
          <w:cs/>
        </w:rPr>
        <w:t>හි</w:t>
      </w:r>
      <w:r w:rsidR="000240E6" w:rsidRPr="00650FC5">
        <w:rPr>
          <w:rFonts w:ascii="UN-Abhaya" w:hAnsi="UN-Abhaya"/>
        </w:rPr>
        <w:t xml:space="preserve">, </w:t>
      </w:r>
      <w:r w:rsidR="000240E6" w:rsidRPr="00650FC5">
        <w:rPr>
          <w:rFonts w:ascii="UN-Abhaya" w:hAnsi="UN-Abhaya"/>
          <w:cs/>
        </w:rPr>
        <w:t>ඔය කියන කතාව මම නො පිළිගණිමි</w:t>
      </w:r>
      <w:r w:rsidR="00D4136E">
        <w:rPr>
          <w:rFonts w:ascii="UN-Abhaya" w:hAnsi="UN-Abhaya"/>
        </w:rPr>
        <w:t>”</w:t>
      </w:r>
      <w:r w:rsidR="000240E6" w:rsidRPr="00650FC5">
        <w:rPr>
          <w:rFonts w:ascii="UN-Abhaya" w:hAnsi="UN-Abhaya"/>
          <w:cs/>
        </w:rPr>
        <w:t xml:space="preserve"> යි කී ය. </w:t>
      </w:r>
    </w:p>
    <w:p w14:paraId="16137294" w14:textId="77777777" w:rsidR="00791F04" w:rsidRDefault="000240E6" w:rsidP="00837C82">
      <w:pPr>
        <w:spacing w:line="276" w:lineRule="auto"/>
        <w:rPr>
          <w:rFonts w:ascii="UN-Abhaya" w:hAnsi="UN-Abhaya"/>
        </w:rPr>
      </w:pPr>
      <w:r w:rsidRPr="00650FC5">
        <w:rPr>
          <w:rFonts w:ascii="UN-Abhaya" w:hAnsi="UN-Abhaya"/>
          <w:cs/>
        </w:rPr>
        <w:t xml:space="preserve">එවිට මල්ලිකාව </w:t>
      </w:r>
      <w:r w:rsidR="00D4136E">
        <w:rPr>
          <w:rFonts w:ascii="UN-Abhaya" w:hAnsi="UN-Abhaya"/>
        </w:rPr>
        <w:t>“</w:t>
      </w:r>
      <w:r w:rsidRPr="00650FC5">
        <w:rPr>
          <w:rFonts w:ascii="UN-Abhaya" w:hAnsi="UN-Abhaya"/>
          <w:cs/>
        </w:rPr>
        <w:t>දෙවයන් වහන්ස! මට කමන්න</w:t>
      </w:r>
      <w:r w:rsidRPr="00650FC5">
        <w:rPr>
          <w:rFonts w:ascii="UN-Abhaya" w:hAnsi="UN-Abhaya"/>
        </w:rPr>
        <w:t xml:space="preserve">, </w:t>
      </w:r>
      <w:r w:rsidRPr="00650FC5">
        <w:rPr>
          <w:rFonts w:ascii="UN-Abhaya" w:hAnsi="UN-Abhaya"/>
          <w:cs/>
        </w:rPr>
        <w:t>උදහස්</w:t>
      </w:r>
      <w:r w:rsidR="001A13F2">
        <w:rPr>
          <w:rFonts w:ascii="UN-Abhaya" w:hAnsi="UN-Abhaya" w:hint="cs"/>
          <w:cs/>
        </w:rPr>
        <w:t xml:space="preserve"> </w:t>
      </w:r>
      <w:r w:rsidRPr="00650FC5">
        <w:rPr>
          <w:rFonts w:ascii="UN-Abhaya" w:hAnsi="UN-Abhaya"/>
          <w:cs/>
        </w:rPr>
        <w:t>නො වන්න</w:t>
      </w:r>
      <w:r w:rsidRPr="00650FC5">
        <w:rPr>
          <w:rFonts w:ascii="UN-Abhaya" w:hAnsi="UN-Abhaya"/>
        </w:rPr>
        <w:t xml:space="preserve">, </w:t>
      </w:r>
      <w:r w:rsidRPr="00650FC5">
        <w:rPr>
          <w:rFonts w:ascii="UN-Abhaya" w:hAnsi="UN-Abhaya"/>
          <w:cs/>
        </w:rPr>
        <w:t>ඔබවහන්සේ කියන කතාවත් ඇත්ත විය හැකි ය</w:t>
      </w:r>
      <w:r w:rsidRPr="00650FC5">
        <w:rPr>
          <w:rFonts w:ascii="UN-Abhaya" w:hAnsi="UN-Abhaya"/>
        </w:rPr>
        <w:t xml:space="preserve">, </w:t>
      </w:r>
      <w:r w:rsidRPr="00650FC5">
        <w:rPr>
          <w:rFonts w:ascii="UN-Abhaya" w:hAnsi="UN-Abhaya"/>
          <w:cs/>
        </w:rPr>
        <w:t xml:space="preserve">මම එය පිළිගනීමි. අපේ </w:t>
      </w:r>
      <w:r w:rsidR="001A13F2">
        <w:rPr>
          <w:rFonts w:ascii="UN-Abhaya" w:hAnsi="UN-Abhaya" w:hint="cs"/>
          <w:cs/>
        </w:rPr>
        <w:t>ඔ</w:t>
      </w:r>
      <w:r w:rsidRPr="00650FC5">
        <w:rPr>
          <w:rFonts w:ascii="UN-Abhaya" w:hAnsi="UN-Abhaya"/>
          <w:cs/>
        </w:rPr>
        <w:t>ය නාන කොටුවට එකකු ගිය විට කවුළුවෙන් බලන්නකුට ඔහු පෙණෙන්</w:t>
      </w:r>
      <w:r w:rsidR="001A13F2">
        <w:rPr>
          <w:rFonts w:ascii="UN-Abhaya" w:hAnsi="UN-Abhaya" w:hint="cs"/>
          <w:cs/>
        </w:rPr>
        <w:t>නේ</w:t>
      </w:r>
      <w:r w:rsidRPr="00650FC5">
        <w:rPr>
          <w:rFonts w:ascii="UN-Abhaya" w:hAnsi="UN-Abhaya"/>
          <w:cs/>
        </w:rPr>
        <w:t xml:space="preserve"> දෙදෙනකු ස</w:t>
      </w:r>
      <w:r w:rsidR="0063610D">
        <w:rPr>
          <w:rFonts w:ascii="UN-Abhaya" w:hAnsi="UN-Abhaya" w:hint="cs"/>
          <w:cs/>
        </w:rPr>
        <w:t>ේ</w:t>
      </w:r>
      <w:r w:rsidRPr="00650FC5">
        <w:rPr>
          <w:rFonts w:ascii="UN-Abhaya" w:hAnsi="UN-Abhaya"/>
          <w:cs/>
        </w:rPr>
        <w:t xml:space="preserve"> ය</w:t>
      </w:r>
      <w:r w:rsidRPr="00650FC5">
        <w:rPr>
          <w:rFonts w:ascii="UN-Abhaya" w:hAnsi="UN-Abhaya"/>
        </w:rPr>
        <w:t xml:space="preserve">, </w:t>
      </w:r>
      <w:r w:rsidRPr="00650FC5">
        <w:rPr>
          <w:rFonts w:ascii="UN-Abhaya" w:hAnsi="UN-Abhaya"/>
          <w:cs/>
        </w:rPr>
        <w:t>මාගේ මේ කතාවේ ඇත්ත දැන ගැනීමට වුවමනා නම් ඔබතුමන් නාන කොටුවට යෑ යුතු ය</w:t>
      </w:r>
      <w:r w:rsidRPr="00650FC5">
        <w:rPr>
          <w:rFonts w:ascii="UN-Abhaya" w:hAnsi="UN-Abhaya"/>
        </w:rPr>
        <w:t xml:space="preserve">, </w:t>
      </w:r>
      <w:r w:rsidRPr="00650FC5">
        <w:rPr>
          <w:rFonts w:ascii="UN-Abhaya" w:hAnsi="UN-Abhaya"/>
          <w:cs/>
        </w:rPr>
        <w:t>ඔබතුමන් එහි ගිය විට මම කවුළුවෙන් බලන</w:t>
      </w:r>
      <w:r w:rsidR="001A13F2">
        <w:rPr>
          <w:rFonts w:ascii="UN-Abhaya" w:hAnsi="UN-Abhaya" w:hint="cs"/>
          <w:cs/>
        </w:rPr>
        <w:t>්න</w:t>
      </w:r>
      <w:r w:rsidRPr="00650FC5">
        <w:rPr>
          <w:rFonts w:ascii="UN-Abhaya" w:hAnsi="UN-Abhaya"/>
          <w:cs/>
        </w:rPr>
        <w:t>ම්</w:t>
      </w:r>
      <w:r w:rsidR="00D4136E">
        <w:rPr>
          <w:rFonts w:ascii="UN-Abhaya" w:hAnsi="UN-Abhaya"/>
        </w:rPr>
        <w:t>”</w:t>
      </w:r>
      <w:r w:rsidRPr="00650FC5">
        <w:rPr>
          <w:rFonts w:ascii="UN-Abhaya" w:hAnsi="UN-Abhaya"/>
          <w:cs/>
        </w:rPr>
        <w:t xml:space="preserve"> යි කිව</w:t>
      </w:r>
      <w:r w:rsidR="001A13F2">
        <w:rPr>
          <w:rFonts w:ascii="UN-Abhaya" w:hAnsi="UN-Abhaya" w:hint="cs"/>
          <w:cs/>
        </w:rPr>
        <w:t>ූ</w:t>
      </w:r>
      <w:r w:rsidRPr="00650FC5">
        <w:rPr>
          <w:rFonts w:ascii="UN-Abhaya" w:hAnsi="UN-Abhaya"/>
          <w:cs/>
        </w:rPr>
        <w:t xml:space="preserve"> ය. රජ තෙමේ</w:t>
      </w:r>
      <w:r w:rsidRPr="00650FC5">
        <w:rPr>
          <w:rFonts w:ascii="UN-Abhaya" w:hAnsi="UN-Abhaya"/>
        </w:rPr>
        <w:t xml:space="preserve">, </w:t>
      </w:r>
      <w:r w:rsidRPr="00650FC5">
        <w:rPr>
          <w:rFonts w:ascii="UN-Abhaya" w:hAnsi="UN-Abhaya"/>
          <w:cs/>
        </w:rPr>
        <w:t>පියවි ගතියෙන් ම මෝඩගති ඇ</w:t>
      </w:r>
      <w:r w:rsidR="00CC01B7">
        <w:rPr>
          <w:rFonts w:ascii="UN-Abhaya" w:hAnsi="UN-Abhaya" w:hint="cs"/>
          <w:cs/>
        </w:rPr>
        <w:t>ත්</w:t>
      </w:r>
      <w:r w:rsidRPr="00650FC5">
        <w:rPr>
          <w:rFonts w:ascii="UN-Abhaya" w:hAnsi="UN-Abhaya"/>
          <w:cs/>
        </w:rPr>
        <w:t>තකු බැවින් මල්ලිකාවගේ මේ කතාව අද</w:t>
      </w:r>
      <w:r w:rsidR="00D10BA1">
        <w:rPr>
          <w:rFonts w:ascii="UN-Abhaya" w:hAnsi="UN-Abhaya" w:hint="cs"/>
          <w:cs/>
        </w:rPr>
        <w:t>හා</w:t>
      </w:r>
      <w:r w:rsidRPr="00650FC5">
        <w:rPr>
          <w:rFonts w:ascii="UN-Abhaya" w:hAnsi="UN-Abhaya"/>
          <w:cs/>
        </w:rPr>
        <w:t xml:space="preserve"> නාන කොටුවට වැද සිටියේ ය. මල්ලිකා තොමෝ ද කවුළුව ලඟ සිට බලා රජු පෙරළා ආ කල්හි </w:t>
      </w:r>
      <w:r w:rsidR="00D4136E">
        <w:rPr>
          <w:rFonts w:ascii="UN-Abhaya" w:hAnsi="UN-Abhaya"/>
        </w:rPr>
        <w:t>“</w:t>
      </w:r>
      <w:r w:rsidRPr="00650FC5">
        <w:rPr>
          <w:rFonts w:ascii="UN-Abhaya" w:hAnsi="UN-Abhaya"/>
          <w:cs/>
        </w:rPr>
        <w:t>මහරජ! මට තරවටු කර</w:t>
      </w:r>
      <w:r w:rsidR="00D10BA1">
        <w:rPr>
          <w:rFonts w:ascii="UN-Abhaya" w:hAnsi="UN-Abhaya" w:hint="cs"/>
          <w:cs/>
        </w:rPr>
        <w:t>හු</w:t>
      </w:r>
      <w:r w:rsidRPr="00650FC5">
        <w:rPr>
          <w:rFonts w:ascii="UN-Abhaya" w:hAnsi="UN-Abhaya"/>
        </w:rPr>
        <w:t xml:space="preserve">, </w:t>
      </w:r>
      <w:r w:rsidRPr="00650FC5">
        <w:rPr>
          <w:rFonts w:ascii="UN-Abhaya" w:hAnsi="UN-Abhaya"/>
          <w:cs/>
        </w:rPr>
        <w:t>මට නින්ද</w:t>
      </w:r>
      <w:r w:rsidR="00D10BA1">
        <w:rPr>
          <w:rFonts w:ascii="UN-Abhaya" w:hAnsi="UN-Abhaya" w:hint="cs"/>
          <w:cs/>
        </w:rPr>
        <w:t>ා</w:t>
      </w:r>
      <w:r w:rsidRPr="00650FC5">
        <w:rPr>
          <w:rFonts w:ascii="UN-Abhaya" w:hAnsi="UN-Abhaya"/>
          <w:cs/>
        </w:rPr>
        <w:t xml:space="preserve"> කර</w:t>
      </w:r>
      <w:r w:rsidR="00D10BA1">
        <w:rPr>
          <w:rFonts w:ascii="UN-Abhaya" w:hAnsi="UN-Abhaya" w:hint="cs"/>
          <w:cs/>
        </w:rPr>
        <w:t>හු</w:t>
      </w:r>
      <w:r w:rsidRPr="00650FC5">
        <w:rPr>
          <w:rFonts w:ascii="UN-Abhaya" w:hAnsi="UN-Abhaya"/>
          <w:cs/>
        </w:rPr>
        <w:t>. මොක ද ඒ කළ</w:t>
      </w:r>
      <w:r w:rsidR="00D10BA1">
        <w:rPr>
          <w:rFonts w:ascii="UN-Abhaya" w:hAnsi="UN-Abhaya" w:hint="cs"/>
          <w:cs/>
        </w:rPr>
        <w:t>හු</w:t>
      </w:r>
      <w:r w:rsidRPr="00650FC5">
        <w:rPr>
          <w:rFonts w:ascii="UN-Abhaya" w:hAnsi="UN-Abhaya"/>
        </w:rPr>
        <w:t xml:space="preserve">? </w:t>
      </w:r>
      <w:r w:rsidRPr="00650FC5">
        <w:rPr>
          <w:rFonts w:ascii="UN-Abhaya" w:hAnsi="UN-Abhaya"/>
          <w:cs/>
        </w:rPr>
        <w:t>රජ ව සිට බොහෝ ගණනක් බිසෝවරු හින්ද දී මේ ලෙසට එළුදෙනක හා ව</w:t>
      </w:r>
      <w:r w:rsidR="00D10BA1">
        <w:rPr>
          <w:rFonts w:ascii="UN-Abhaya" w:hAnsi="UN-Abhaya" w:hint="cs"/>
          <w:cs/>
        </w:rPr>
        <w:t>ල්</w:t>
      </w:r>
      <w:r w:rsidRPr="00650FC5">
        <w:rPr>
          <w:rFonts w:ascii="UN-Abhaya" w:hAnsi="UN-Abhaya"/>
          <w:cs/>
        </w:rPr>
        <w:t>කම් කරණු ඔබට සුදුසු ද</w:t>
      </w:r>
      <w:r w:rsidRPr="00650FC5">
        <w:rPr>
          <w:rFonts w:ascii="UN-Abhaya" w:hAnsi="UN-Abhaya"/>
        </w:rPr>
        <w:t>?</w:t>
      </w:r>
      <w:r w:rsidR="00D4136E">
        <w:rPr>
          <w:rFonts w:ascii="UN-Abhaya" w:hAnsi="UN-Abhaya"/>
        </w:rPr>
        <w:t>”</w:t>
      </w:r>
      <w:r w:rsidRPr="00650FC5">
        <w:rPr>
          <w:rFonts w:ascii="UN-Abhaya" w:hAnsi="UN-Abhaya"/>
        </w:rPr>
        <w:t xml:space="preserve"> </w:t>
      </w:r>
      <w:r w:rsidRPr="00650FC5">
        <w:rPr>
          <w:rFonts w:ascii="UN-Abhaya" w:hAnsi="UN-Abhaya"/>
          <w:cs/>
        </w:rPr>
        <w:t xml:space="preserve">යි ඇසූ ය. රජ </w:t>
      </w:r>
      <w:r w:rsidR="00D4136E">
        <w:rPr>
          <w:rFonts w:ascii="UN-Abhaya" w:hAnsi="UN-Abhaya"/>
        </w:rPr>
        <w:t>“</w:t>
      </w:r>
      <w:r w:rsidRPr="00650FC5">
        <w:rPr>
          <w:rFonts w:ascii="UN-Abhaya" w:hAnsi="UN-Abhaya"/>
          <w:cs/>
        </w:rPr>
        <w:t>මම එබන්දක් නො කෙළෙමි” යි කී කල්හි</w:t>
      </w:r>
      <w:r w:rsidR="00867DD5">
        <w:rPr>
          <w:rFonts w:ascii="UN-Abhaya" w:hAnsi="UN-Abhaya"/>
        </w:rPr>
        <w:t xml:space="preserve"> “</w:t>
      </w:r>
      <w:r w:rsidRPr="00650FC5">
        <w:rPr>
          <w:rFonts w:ascii="UN-Abhaya" w:hAnsi="UN-Abhaya"/>
          <w:cs/>
        </w:rPr>
        <w:t>කුමක් කිය</w:t>
      </w:r>
      <w:r w:rsidR="00791F04">
        <w:rPr>
          <w:rFonts w:ascii="UN-Abhaya" w:hAnsi="UN-Abhaya" w:hint="cs"/>
          <w:cs/>
        </w:rPr>
        <w:t>හු</w:t>
      </w:r>
      <w:r w:rsidRPr="00650FC5">
        <w:rPr>
          <w:rFonts w:ascii="UN-Abhaya" w:hAnsi="UN-Abhaya"/>
        </w:rPr>
        <w:t xml:space="preserve">? </w:t>
      </w:r>
      <w:r w:rsidRPr="00650FC5">
        <w:rPr>
          <w:rFonts w:ascii="UN-Abhaya" w:hAnsi="UN-Abhaya"/>
          <w:cs/>
        </w:rPr>
        <w:t>මා දුටු</w:t>
      </w:r>
      <w:r w:rsidR="00791F04">
        <w:rPr>
          <w:rFonts w:ascii="UN-Abhaya" w:hAnsi="UN-Abhaya" w:hint="cs"/>
          <w:cs/>
        </w:rPr>
        <w:t xml:space="preserve"> </w:t>
      </w:r>
      <w:r w:rsidRPr="00650FC5">
        <w:rPr>
          <w:rFonts w:ascii="UN-Abhaya" w:hAnsi="UN-Abhaya"/>
          <w:cs/>
        </w:rPr>
        <w:t>දෙය වෙනස් කරන්නට ඔබට හැකි ද</w:t>
      </w:r>
      <w:r w:rsidRPr="00650FC5">
        <w:rPr>
          <w:rFonts w:ascii="UN-Abhaya" w:hAnsi="UN-Abhaya"/>
        </w:rPr>
        <w:t xml:space="preserve">? </w:t>
      </w:r>
      <w:r w:rsidRPr="00650FC5">
        <w:rPr>
          <w:rFonts w:ascii="UN-Abhaya" w:hAnsi="UN-Abhaya"/>
          <w:cs/>
        </w:rPr>
        <w:t>නිදහසට කියන ඔය කතාව මට ප</w:t>
      </w:r>
      <w:r w:rsidR="00791F04">
        <w:rPr>
          <w:rFonts w:ascii="UN-Abhaya" w:hAnsi="UN-Abhaya" w:hint="cs"/>
          <w:cs/>
        </w:rPr>
        <w:t>ි</w:t>
      </w:r>
      <w:r w:rsidRPr="00650FC5">
        <w:rPr>
          <w:rFonts w:ascii="UN-Abhaya" w:hAnsi="UN-Abhaya"/>
          <w:cs/>
        </w:rPr>
        <w:t>ළිගණ</w:t>
      </w:r>
      <w:r w:rsidR="00791F04">
        <w:rPr>
          <w:rFonts w:ascii="UN-Abhaya" w:hAnsi="UN-Abhaya" w:hint="cs"/>
          <w:cs/>
        </w:rPr>
        <w:t>ු</w:t>
      </w:r>
      <w:r w:rsidRPr="00650FC5">
        <w:rPr>
          <w:rFonts w:ascii="UN-Abhaya" w:hAnsi="UN-Abhaya"/>
          <w:cs/>
        </w:rPr>
        <w:t xml:space="preserve"> නො හැකි ය</w:t>
      </w:r>
      <w:r w:rsidR="00C4684C">
        <w:rPr>
          <w:rFonts w:ascii="UN-Abhaya" w:hAnsi="UN-Abhaya"/>
        </w:rPr>
        <w:t>”</w:t>
      </w:r>
      <w:r w:rsidRPr="00650FC5">
        <w:rPr>
          <w:rFonts w:ascii="UN-Abhaya" w:hAnsi="UN-Abhaya"/>
        </w:rPr>
        <w:t xml:space="preserve"> </w:t>
      </w:r>
      <w:r w:rsidRPr="00650FC5">
        <w:rPr>
          <w:rFonts w:ascii="UN-Abhaya" w:hAnsi="UN-Abhaya"/>
          <w:cs/>
        </w:rPr>
        <w:t xml:space="preserve">යි මල්ලිකා කියා </w:t>
      </w:r>
      <w:r w:rsidRPr="00650FC5">
        <w:rPr>
          <w:rFonts w:ascii="UN-Abhaya" w:hAnsi="UN-Abhaya"/>
          <w:cs/>
        </w:rPr>
        <w:lastRenderedPageBreak/>
        <w:t>සිටියා ය. රජ තෙමේ</w:t>
      </w:r>
      <w:r w:rsidR="00867DD5">
        <w:rPr>
          <w:rFonts w:ascii="UN-Abhaya" w:hAnsi="UN-Abhaya"/>
        </w:rPr>
        <w:t xml:space="preserve"> “</w:t>
      </w:r>
      <w:r w:rsidRPr="00650FC5">
        <w:rPr>
          <w:rFonts w:ascii="UN-Abhaya" w:hAnsi="UN-Abhaya"/>
          <w:cs/>
        </w:rPr>
        <w:t>මේ</w:t>
      </w:r>
      <w:r w:rsidR="00791F04">
        <w:rPr>
          <w:rFonts w:ascii="UN-Abhaya" w:hAnsi="UN-Abhaya" w:hint="cs"/>
          <w:cs/>
        </w:rPr>
        <w:t xml:space="preserve"> </w:t>
      </w:r>
      <w:r w:rsidRPr="00650FC5">
        <w:rPr>
          <w:rFonts w:ascii="UN-Abhaya" w:hAnsi="UN-Abhaya"/>
          <w:cs/>
        </w:rPr>
        <w:t>කියන කතාව ඇත්ත විය හැකි ය. නාන කොටුවට පිවිස සිටියේ බලන්නහුට දෙදෙනෙක් ව පෙනෙන්නේ ය යනු ඇත</w:t>
      </w:r>
      <w:r w:rsidR="00791F04">
        <w:rPr>
          <w:rFonts w:ascii="UN-Abhaya" w:hAnsi="UN-Abhaya" w:hint="cs"/>
          <w:cs/>
        </w:rPr>
        <w:t>්ත</w:t>
      </w:r>
      <w:r w:rsidRPr="00650FC5">
        <w:rPr>
          <w:rFonts w:ascii="UN-Abhaya" w:hAnsi="UN-Abhaya"/>
          <w:cs/>
        </w:rPr>
        <w:t xml:space="preserve"> ය</w:t>
      </w:r>
      <w:r w:rsidR="00D4136E">
        <w:rPr>
          <w:rFonts w:ascii="UN-Abhaya" w:hAnsi="UN-Abhaya"/>
        </w:rPr>
        <w:t>”</w:t>
      </w:r>
      <w:r w:rsidRPr="00650FC5">
        <w:rPr>
          <w:rFonts w:ascii="UN-Abhaya" w:hAnsi="UN-Abhaya"/>
          <w:cs/>
        </w:rPr>
        <w:t xml:space="preserve"> යි පිළිග</w:t>
      </w:r>
      <w:r w:rsidR="00791F04">
        <w:rPr>
          <w:rFonts w:ascii="UN-Abhaya" w:hAnsi="UN-Abhaya" w:hint="cs"/>
          <w:cs/>
        </w:rPr>
        <w:t>ෙ</w:t>
      </w:r>
      <w:r w:rsidRPr="00650FC5">
        <w:rPr>
          <w:rFonts w:ascii="UN-Abhaya" w:hAnsi="UN-Abhaya"/>
          <w:cs/>
        </w:rPr>
        <w:t>ණ මල්ලිකා කෙරෙහි වූ සැකය අත් හළේ ය.</w:t>
      </w:r>
      <w:r w:rsidR="00791F04">
        <w:rPr>
          <w:rFonts w:ascii="UN-Abhaya" w:hAnsi="UN-Abhaya" w:hint="cs"/>
          <w:cs/>
        </w:rPr>
        <w:t xml:space="preserve"> </w:t>
      </w:r>
    </w:p>
    <w:p w14:paraId="398B89A9" w14:textId="77777777" w:rsidR="005B7502" w:rsidRDefault="000240E6" w:rsidP="00837C82">
      <w:pPr>
        <w:spacing w:line="276" w:lineRule="auto"/>
        <w:rPr>
          <w:rFonts w:ascii="UN-Abhaya" w:hAnsi="UN-Abhaya"/>
        </w:rPr>
      </w:pPr>
      <w:r w:rsidRPr="00650FC5">
        <w:rPr>
          <w:rFonts w:ascii="UN-Abhaya" w:hAnsi="UN-Abhaya"/>
          <w:cs/>
        </w:rPr>
        <w:t>ඉක්බිති මල්ලිකා තොමෝ</w:t>
      </w:r>
      <w:r w:rsidR="00867DD5">
        <w:rPr>
          <w:rFonts w:ascii="UN-Abhaya" w:hAnsi="UN-Abhaya"/>
        </w:rPr>
        <w:t xml:space="preserve"> “</w:t>
      </w:r>
      <w:r w:rsidRPr="00650FC5">
        <w:rPr>
          <w:rFonts w:ascii="UN-Abhaya" w:hAnsi="UN-Abhaya"/>
          <w:cs/>
        </w:rPr>
        <w:t>මේ රජ මෝඩයකු බැවින් මට රවටා ගත හැකි වී ය. එහෙත් මා කළේ පව් වැඩෙකි. පහත් වැඩෙකි. එය කාට වත් කියන්නට බැරිය. මම බොරුවෙන් රජුට නිග්‍රහ කෙළෙමි. බොරු කියා රජු රැවටීමි. එහෙත් බුදුරජානන් වහන්සේ මෙය දන්නා සේක. අග්‍ර ශ්‍රාවක දෙ දෙනා වහන්සේ දන්නා සේක. අසූ මහා ශ්‍රාවකයන් වහන්සේ දන්නා සේක. මා කළේ බරපතල වරදකැ</w:t>
      </w:r>
      <w:r w:rsidR="00791F04">
        <w:rPr>
          <w:rFonts w:ascii="UN-Abhaya" w:hAnsi="UN-Abhaya"/>
        </w:rPr>
        <w:t>”</w:t>
      </w:r>
      <w:r w:rsidRPr="00650FC5">
        <w:rPr>
          <w:rFonts w:ascii="UN-Abhaya" w:hAnsi="UN-Abhaya"/>
          <w:cs/>
        </w:rPr>
        <w:t xml:space="preserve"> යි නිතර සිතන්නට වූ ය.</w:t>
      </w:r>
      <w:r w:rsidR="005B7502">
        <w:rPr>
          <w:rFonts w:ascii="UN-Abhaya" w:hAnsi="UN-Abhaya"/>
        </w:rPr>
        <w:t xml:space="preserve"> </w:t>
      </w:r>
    </w:p>
    <w:p w14:paraId="596E8C26" w14:textId="77777777" w:rsidR="004D240B" w:rsidRDefault="000240E6" w:rsidP="00837C82">
      <w:pPr>
        <w:spacing w:line="276" w:lineRule="auto"/>
        <w:rPr>
          <w:rFonts w:ascii="UN-Abhaya" w:hAnsi="UN-Abhaya"/>
        </w:rPr>
      </w:pPr>
      <w:r w:rsidRPr="00650FC5">
        <w:rPr>
          <w:rFonts w:ascii="UN-Abhaya" w:hAnsi="UN-Abhaya"/>
          <w:cs/>
        </w:rPr>
        <w:t>රජුගේ අසදෘශ මහාදානයෙහි එක දවස කළ පරිත්‍යාගය තුදුස් කෙළක් මට අගනේ විය. බුදුරජුන් හිස දැරූ ස</w:t>
      </w:r>
      <w:r w:rsidR="00CB7F53">
        <w:rPr>
          <w:rFonts w:ascii="UN-Abhaya" w:hAnsi="UN-Abhaya" w:hint="cs"/>
          <w:cs/>
        </w:rPr>
        <w:t>ේස</w:t>
      </w:r>
      <w:r w:rsidRPr="00650FC5">
        <w:rPr>
          <w:rFonts w:ascii="UN-Abhaya" w:hAnsi="UN-Abhaya"/>
          <w:cs/>
        </w:rPr>
        <w:t>ත වැඩහුන් පලඟ පාත්‍රය තැබූ පාත්‍රාධාරය සිරිපා තැබූ පා පුටුව යන මේ සතර ම පමණ අගනේ ය යි මිල නො කළැකි ය. මේ මහා දානයෙහි. ම</w:t>
      </w:r>
      <w:r w:rsidR="00CB7F53">
        <w:rPr>
          <w:rFonts w:ascii="UN-Abhaya" w:hAnsi="UN-Abhaya" w:hint="cs"/>
          <w:cs/>
        </w:rPr>
        <w:t>ල්</w:t>
      </w:r>
      <w:r w:rsidRPr="00650FC5">
        <w:rPr>
          <w:rFonts w:ascii="UN-Abhaya" w:hAnsi="UN-Abhaya"/>
          <w:cs/>
        </w:rPr>
        <w:t>ලිකාව ද කටයුතු කළා ය. එහෙත් ඕ තොමෝ මරණාසන්නකාලයෙහි මේ එකකුත් සිහි නො කොට කළ පව් කම ම සිහියට ගෙණ මැරී ගොස් අවීචිමහානරකයෙහි උප</w:t>
      </w:r>
      <w:r w:rsidR="00CB7F53">
        <w:rPr>
          <w:rFonts w:ascii="UN-Abhaya" w:hAnsi="UN-Abhaya" w:hint="cs"/>
          <w:cs/>
        </w:rPr>
        <w:t>න්</w:t>
      </w:r>
      <w:r w:rsidRPr="00650FC5">
        <w:rPr>
          <w:rFonts w:ascii="UN-Abhaya" w:hAnsi="UN-Abhaya"/>
          <w:cs/>
        </w:rPr>
        <w:t xml:space="preserve">නීය. </w:t>
      </w:r>
    </w:p>
    <w:p w14:paraId="7815FDF4" w14:textId="77777777" w:rsidR="00C810E5" w:rsidRDefault="000240E6" w:rsidP="00837C82">
      <w:pPr>
        <w:spacing w:line="276" w:lineRule="auto"/>
        <w:rPr>
          <w:rFonts w:ascii="UN-Abhaya" w:hAnsi="UN-Abhaya"/>
        </w:rPr>
      </w:pPr>
      <w:r w:rsidRPr="00650FC5">
        <w:rPr>
          <w:rFonts w:ascii="UN-Abhaya" w:hAnsi="UN-Abhaya"/>
          <w:cs/>
        </w:rPr>
        <w:t>ඕ තොමෝ රජුට ප්‍රිය වූවා ය. එහෙයින් රජ තෙමේ බලවත් ශෝකයෙන් මිරිකුනේ ආදාහනය කොට මල්ලිකාව උපන් තැන විචාරමි යි සිතා බුදුරජුන් වෙත ගියේ ය. බුදුරජානන් වහන්සේ එකෙණෙහි ඔහු එහි පැමිණි</w:t>
      </w:r>
      <w:r w:rsidR="004D240B">
        <w:rPr>
          <w:rFonts w:ascii="UN-Abhaya" w:hAnsi="UN-Abhaya" w:hint="cs"/>
          <w:cs/>
        </w:rPr>
        <w:t xml:space="preserve"> </w:t>
      </w:r>
      <w:r w:rsidRPr="00650FC5">
        <w:rPr>
          <w:rFonts w:ascii="UN-Abhaya" w:hAnsi="UN-Abhaya"/>
          <w:cs/>
        </w:rPr>
        <w:t>කරුණ ඔහුට අමතක වන සේ ඉටා වදාළ සේක. රජු බුදුරජුන් ඉදිරියෙහි</w:t>
      </w:r>
      <w:r w:rsidR="004D240B">
        <w:rPr>
          <w:rFonts w:ascii="UN-Abhaya" w:hAnsi="UN-Abhaya" w:hint="cs"/>
          <w:cs/>
        </w:rPr>
        <w:t xml:space="preserve"> </w:t>
      </w:r>
      <w:r w:rsidRPr="00650FC5">
        <w:rPr>
          <w:rFonts w:ascii="UN-Abhaya" w:hAnsi="UN-Abhaya"/>
          <w:cs/>
        </w:rPr>
        <w:t>සිත් ඇලවිය යුතු වෙන බණ කතාවක් අසා පෙරළා මාලිගාවට ගිය කල්හි</w:t>
      </w:r>
      <w:r w:rsidRPr="00650FC5">
        <w:rPr>
          <w:rFonts w:ascii="UN-Abhaya" w:hAnsi="UN-Abhaya"/>
        </w:rPr>
        <w:t xml:space="preserve">, </w:t>
      </w:r>
      <w:r w:rsidRPr="00650FC5">
        <w:rPr>
          <w:rFonts w:ascii="UN-Abhaya" w:hAnsi="UN-Abhaya"/>
          <w:cs/>
        </w:rPr>
        <w:t>නැවත අසා බලන්නට ගිය තරුණ සිහියට නැගී ආයේ ය.</w:t>
      </w:r>
      <w:r w:rsidR="00867DD5">
        <w:rPr>
          <w:rFonts w:ascii="UN-Abhaya" w:hAnsi="UN-Abhaya"/>
        </w:rPr>
        <w:t xml:space="preserve"> “</w:t>
      </w:r>
      <w:r w:rsidRPr="00650FC5">
        <w:rPr>
          <w:rFonts w:ascii="UN-Abhaya" w:hAnsi="UN-Abhaya"/>
          <w:cs/>
        </w:rPr>
        <w:t>මම මල්ලිකාව උපන් තැන අසන්නට සිතා බුදුරජුන් වෙත ගියෙමි. එහෙත් එය මට අමතක වී ය</w:t>
      </w:r>
      <w:r w:rsidRPr="00650FC5">
        <w:rPr>
          <w:rFonts w:ascii="UN-Abhaya" w:hAnsi="UN-Abhaya"/>
        </w:rPr>
        <w:t xml:space="preserve">, </w:t>
      </w:r>
      <w:r w:rsidRPr="00650FC5">
        <w:rPr>
          <w:rFonts w:ascii="UN-Abhaya" w:hAnsi="UN-Abhaya"/>
          <w:cs/>
        </w:rPr>
        <w:t>අද නැවත එහි යනු නො හැකි ය</w:t>
      </w:r>
      <w:r w:rsidR="00C4684C">
        <w:rPr>
          <w:rFonts w:ascii="UN-Abhaya" w:hAnsi="UN-Abhaya"/>
        </w:rPr>
        <w:t>”</w:t>
      </w:r>
      <w:r w:rsidRPr="00650FC5">
        <w:rPr>
          <w:rFonts w:ascii="UN-Abhaya" w:hAnsi="UN-Abhaya"/>
        </w:rPr>
        <w:t xml:space="preserve"> </w:t>
      </w:r>
      <w:r w:rsidRPr="00650FC5">
        <w:rPr>
          <w:rFonts w:ascii="UN-Abhaya" w:hAnsi="UN-Abhaya"/>
          <w:cs/>
        </w:rPr>
        <w:t>යි සිතා රජ තෙමේ පසුද</w:t>
      </w:r>
      <w:r w:rsidR="009C6499">
        <w:rPr>
          <w:rFonts w:ascii="UN-Abhaya" w:hAnsi="UN-Abhaya" w:hint="cs"/>
          <w:cs/>
        </w:rPr>
        <w:t>ා</w:t>
      </w:r>
      <w:r w:rsidRPr="00650FC5">
        <w:rPr>
          <w:rFonts w:ascii="UN-Abhaya" w:hAnsi="UN-Abhaya"/>
          <w:cs/>
        </w:rPr>
        <w:t xml:space="preserve"> බුදුරජුන් වෙත ගියේ ය. බුදුරජානන් වහන්සේ එදාද එය ඔහුට</w:t>
      </w:r>
      <w:r w:rsidR="009C6499">
        <w:rPr>
          <w:rFonts w:ascii="UN-Abhaya" w:hAnsi="UN-Abhaya" w:hint="cs"/>
          <w:cs/>
        </w:rPr>
        <w:t xml:space="preserve"> </w:t>
      </w:r>
      <w:r w:rsidRPr="00650FC5">
        <w:rPr>
          <w:rFonts w:ascii="UN-Abhaya" w:hAnsi="UN-Abhaya"/>
          <w:cs/>
        </w:rPr>
        <w:t>අමතක වන සේ ඉටූ සේක. උන්වහන්සේ මේ ලෙසින් සත් දවසක් ම</w:t>
      </w:r>
      <w:r w:rsidR="009C6499">
        <w:rPr>
          <w:rFonts w:ascii="UN-Abhaya" w:hAnsi="UN-Abhaya" w:hint="cs"/>
          <w:cs/>
        </w:rPr>
        <w:t xml:space="preserve"> </w:t>
      </w:r>
      <w:r w:rsidRPr="00650FC5">
        <w:rPr>
          <w:rFonts w:ascii="UN-Abhaya" w:hAnsi="UN-Abhaya"/>
          <w:cs/>
        </w:rPr>
        <w:t>එය ඔහුට අමතක වන සේ ඉටූහ</w:t>
      </w:r>
      <w:r w:rsidR="009C6499">
        <w:rPr>
          <w:rFonts w:ascii="UN-Abhaya" w:hAnsi="UN-Abhaya" w:hint="cs"/>
          <w:cs/>
        </w:rPr>
        <w:t xml:space="preserve">. </w:t>
      </w:r>
      <w:r w:rsidRPr="00650FC5">
        <w:rPr>
          <w:rFonts w:ascii="UN-Abhaya" w:hAnsi="UN-Abhaya"/>
          <w:cs/>
        </w:rPr>
        <w:t>මල්ලිකා ද සත් දවසක් නිරයයෙහි පැස</w:t>
      </w:r>
      <w:r w:rsidR="009C6499">
        <w:rPr>
          <w:rFonts w:ascii="UN-Abhaya" w:hAnsi="UN-Abhaya" w:hint="cs"/>
          <w:cs/>
        </w:rPr>
        <w:t>ී</w:t>
      </w:r>
      <w:r w:rsidRPr="00650FC5">
        <w:rPr>
          <w:rFonts w:ascii="UN-Abhaya" w:hAnsi="UN-Abhaya"/>
          <w:cs/>
        </w:rPr>
        <w:t xml:space="preserve"> අටවනදා නිරයයෙන් ගැලවී තුසිත භවනයෙහි උපන්නී ය. </w:t>
      </w:r>
    </w:p>
    <w:p w14:paraId="58F18448" w14:textId="77777777" w:rsidR="00A044EC" w:rsidRDefault="000240E6" w:rsidP="00837C82">
      <w:pPr>
        <w:spacing w:line="276" w:lineRule="auto"/>
        <w:rPr>
          <w:rFonts w:ascii="UN-Abhaya" w:hAnsi="UN-Abhaya"/>
        </w:rPr>
      </w:pPr>
      <w:r w:rsidRPr="00190D59">
        <w:rPr>
          <w:rFonts w:ascii="UN-Abhaya" w:hAnsi="UN-Abhaya"/>
          <w:cs/>
        </w:rPr>
        <w:t>බුදුරජානන් වහන්සේ කුමක් නිසා</w:t>
      </w:r>
      <w:r w:rsidRPr="00650FC5">
        <w:rPr>
          <w:rFonts w:ascii="UN-Abhaya" w:hAnsi="UN-Abhaya"/>
          <w:cs/>
        </w:rPr>
        <w:t xml:space="preserve"> මෙසේ ඉටා වදාළ සේක් ද යත්</w:t>
      </w:r>
      <w:r w:rsidRPr="00650FC5">
        <w:rPr>
          <w:rFonts w:ascii="UN-Abhaya" w:hAnsi="UN-Abhaya"/>
        </w:rPr>
        <w:t>,</w:t>
      </w:r>
      <w:r w:rsidR="00B82D8B">
        <w:rPr>
          <w:rFonts w:ascii="UN-Abhaya" w:hAnsi="UN-Abhaya" w:hint="cs"/>
          <w:cs/>
        </w:rPr>
        <w:t xml:space="preserve"> </w:t>
      </w:r>
      <w:r w:rsidRPr="00650FC5">
        <w:rPr>
          <w:rFonts w:ascii="UN-Abhaya" w:hAnsi="UN-Abhaya"/>
          <w:cs/>
        </w:rPr>
        <w:t>මල්ලිකා තොමෝ</w:t>
      </w:r>
      <w:r w:rsidRPr="00650FC5">
        <w:rPr>
          <w:rFonts w:ascii="UN-Abhaya" w:hAnsi="UN-Abhaya"/>
        </w:rPr>
        <w:t xml:space="preserve">, </w:t>
      </w:r>
      <w:r w:rsidRPr="00650FC5">
        <w:rPr>
          <w:rFonts w:ascii="UN-Abhaya" w:hAnsi="UN-Abhaya"/>
          <w:cs/>
        </w:rPr>
        <w:t>රජුට ඉතා ප්‍රිය ය. මන වැඩ</w:t>
      </w:r>
      <w:r w:rsidR="00F40C40">
        <w:rPr>
          <w:rFonts w:ascii="UN-Abhaya" w:hAnsi="UN-Abhaya" w:hint="cs"/>
          <w:cs/>
        </w:rPr>
        <w:t>ූ</w:t>
      </w:r>
      <w:r w:rsidRPr="00650FC5">
        <w:rPr>
          <w:rFonts w:ascii="UN-Abhaya" w:hAnsi="UN-Abhaya"/>
          <w:cs/>
        </w:rPr>
        <w:t xml:space="preserve"> ය. එහෙයින් ඇය නිර</w:t>
      </w:r>
      <w:r w:rsidR="00F40C40">
        <w:rPr>
          <w:rFonts w:ascii="UN-Abhaya" w:hAnsi="UN-Abhaya" w:hint="cs"/>
          <w:cs/>
        </w:rPr>
        <w:t>ය</w:t>
      </w:r>
      <w:r w:rsidRPr="00650FC5">
        <w:rPr>
          <w:rFonts w:ascii="UN-Abhaya" w:hAnsi="UN-Abhaya"/>
          <w:cs/>
        </w:rPr>
        <w:t>යෙහි උපන්බව දැන ගතු නම් රජ තෙමේ</w:t>
      </w:r>
      <w:r w:rsidR="00867DD5">
        <w:rPr>
          <w:rFonts w:ascii="UN-Abhaya" w:hAnsi="UN-Abhaya"/>
        </w:rPr>
        <w:t xml:space="preserve"> “</w:t>
      </w:r>
      <w:r w:rsidRPr="00650FC5">
        <w:rPr>
          <w:rFonts w:ascii="UN-Abhaya" w:hAnsi="UN-Abhaya"/>
          <w:cs/>
        </w:rPr>
        <w:t>මෙබඳු ශ්‍රද්ධාවත් දන් පින් බොහෝ කොට කළ මල්ලිකාත් නිර</w:t>
      </w:r>
      <w:r w:rsidR="00F40C40">
        <w:rPr>
          <w:rFonts w:ascii="UN-Abhaya" w:hAnsi="UN-Abhaya" w:hint="cs"/>
          <w:cs/>
        </w:rPr>
        <w:t>ය</w:t>
      </w:r>
      <w:r w:rsidRPr="00650FC5">
        <w:rPr>
          <w:rFonts w:ascii="UN-Abhaya" w:hAnsi="UN-Abhaya"/>
          <w:cs/>
        </w:rPr>
        <w:t>යෙහි උපන්නී නම්</w:t>
      </w:r>
      <w:r w:rsidRPr="00650FC5">
        <w:rPr>
          <w:rFonts w:ascii="UN-Abhaya" w:hAnsi="UN-Abhaya"/>
        </w:rPr>
        <w:t xml:space="preserve">, </w:t>
      </w:r>
      <w:r w:rsidRPr="00650FC5">
        <w:rPr>
          <w:rFonts w:ascii="UN-Abhaya" w:hAnsi="UN-Abhaya"/>
          <w:cs/>
        </w:rPr>
        <w:t>දන් දීමෙන් වැඩ</w:t>
      </w:r>
      <w:r w:rsidR="00F40C40">
        <w:rPr>
          <w:rFonts w:ascii="UN-Abhaya" w:hAnsi="UN-Abhaya" w:hint="cs"/>
          <w:cs/>
        </w:rPr>
        <w:t>ෙ</w:t>
      </w:r>
      <w:r w:rsidRPr="00650FC5">
        <w:rPr>
          <w:rFonts w:ascii="UN-Abhaya" w:hAnsi="UN-Abhaya"/>
          <w:cs/>
        </w:rPr>
        <w:t>ක් නැතැ</w:t>
      </w:r>
      <w:r w:rsidR="00F40C40">
        <w:rPr>
          <w:rFonts w:ascii="UN-Abhaya" w:hAnsi="UN-Abhaya"/>
        </w:rPr>
        <w:t>”</w:t>
      </w:r>
      <w:r w:rsidRPr="00650FC5">
        <w:rPr>
          <w:rFonts w:ascii="UN-Abhaya" w:hAnsi="UN-Abhaya"/>
        </w:rPr>
        <w:t xml:space="preserve"> </w:t>
      </w:r>
      <w:r w:rsidRPr="00650FC5">
        <w:rPr>
          <w:rFonts w:ascii="UN-Abhaya" w:hAnsi="UN-Abhaya"/>
          <w:cs/>
        </w:rPr>
        <w:t>යි මිසදිටු ග</w:t>
      </w:r>
      <w:r w:rsidR="00231140">
        <w:rPr>
          <w:rFonts w:ascii="UN-Abhaya" w:hAnsi="UN-Abhaya" w:hint="cs"/>
          <w:cs/>
        </w:rPr>
        <w:t>ෙ</w:t>
      </w:r>
      <w:r w:rsidRPr="00650FC5">
        <w:rPr>
          <w:rFonts w:ascii="UN-Abhaya" w:hAnsi="UN-Abhaya"/>
          <w:cs/>
        </w:rPr>
        <w:t xml:space="preserve">ණ පන්සියයක් </w:t>
      </w:r>
      <w:r w:rsidR="00721AE7">
        <w:rPr>
          <w:rFonts w:ascii="UN-Abhaya" w:hAnsi="UN-Abhaya"/>
          <w:cs/>
        </w:rPr>
        <w:t>භික්‍ෂූන්</w:t>
      </w:r>
      <w:r w:rsidRPr="00650FC5">
        <w:rPr>
          <w:rFonts w:ascii="UN-Abhaya" w:hAnsi="UN-Abhaya"/>
          <w:cs/>
        </w:rPr>
        <w:t xml:space="preserve"> උදෙසා නිතර ගෙයි</w:t>
      </w:r>
      <w:r w:rsidR="00231140">
        <w:rPr>
          <w:rFonts w:ascii="UN-Abhaya" w:hAnsi="UN-Abhaya" w:hint="cs"/>
          <w:cs/>
        </w:rPr>
        <w:t xml:space="preserve"> </w:t>
      </w:r>
      <w:r w:rsidRPr="00650FC5">
        <w:rPr>
          <w:rFonts w:ascii="UN-Abhaya" w:hAnsi="UN-Abhaya"/>
          <w:cs/>
        </w:rPr>
        <w:t>දෙන දන් නවතා නිරයයෙහි උපදින්නේ ය</w:t>
      </w:r>
      <w:r w:rsidR="00231140">
        <w:rPr>
          <w:rFonts w:ascii="UN-Abhaya" w:hAnsi="UN-Abhaya" w:hint="cs"/>
          <w:cs/>
        </w:rPr>
        <w:t>,</w:t>
      </w:r>
      <w:r w:rsidRPr="00650FC5">
        <w:rPr>
          <w:rFonts w:ascii="UN-Abhaya" w:hAnsi="UN-Abhaya"/>
          <w:cs/>
        </w:rPr>
        <w:t xml:space="preserve"> යි දැන රජු කෙරෙහි කුළුණ</w:t>
      </w:r>
      <w:r w:rsidR="00231140">
        <w:rPr>
          <w:rFonts w:ascii="UN-Abhaya" w:hAnsi="UN-Abhaya" w:hint="cs"/>
          <w:cs/>
        </w:rPr>
        <w:t>ු</w:t>
      </w:r>
      <w:r w:rsidRPr="00650FC5">
        <w:rPr>
          <w:rFonts w:ascii="UN-Abhaya" w:hAnsi="UN-Abhaya"/>
          <w:cs/>
        </w:rPr>
        <w:t xml:space="preserve"> සිතින් එසේ ඉටු සේක. මේ සත් දවස ඉක්ම ගිය තැන අටවන ද</w:t>
      </w:r>
      <w:r w:rsidR="001A4AE7">
        <w:rPr>
          <w:rFonts w:ascii="UN-Abhaya" w:hAnsi="UN-Abhaya" w:hint="cs"/>
          <w:cs/>
        </w:rPr>
        <w:t>ා</w:t>
      </w:r>
      <w:r w:rsidRPr="00650FC5">
        <w:rPr>
          <w:rFonts w:ascii="UN-Abhaya" w:hAnsi="UN-Abhaya"/>
          <w:cs/>
        </w:rPr>
        <w:t xml:space="preserve"> පි</w:t>
      </w:r>
      <w:r w:rsidR="001A4AE7">
        <w:rPr>
          <w:rFonts w:ascii="UN-Abhaya" w:hAnsi="UN-Abhaya" w:hint="cs"/>
          <w:cs/>
        </w:rPr>
        <w:t>ඬු</w:t>
      </w:r>
      <w:r w:rsidRPr="00650FC5">
        <w:rPr>
          <w:rFonts w:ascii="UN-Abhaya" w:hAnsi="UN-Abhaya"/>
          <w:cs/>
        </w:rPr>
        <w:t xml:space="preserve"> සි</w:t>
      </w:r>
      <w:r w:rsidR="001A4AE7">
        <w:rPr>
          <w:rFonts w:ascii="UN-Abhaya" w:hAnsi="UN-Abhaya" w:hint="cs"/>
          <w:cs/>
        </w:rPr>
        <w:t>ඟා</w:t>
      </w:r>
      <w:r w:rsidRPr="00650FC5">
        <w:rPr>
          <w:rFonts w:ascii="UN-Abhaya" w:hAnsi="UN-Abhaya"/>
          <w:cs/>
        </w:rPr>
        <w:t xml:space="preserve"> වඩනා සේක් රජ ගෙට වැඩි සේක.</w:t>
      </w:r>
      <w:r w:rsidR="001A4AE7">
        <w:rPr>
          <w:rFonts w:ascii="UN-Abhaya" w:hAnsi="UN-Abhaya" w:hint="cs"/>
          <w:cs/>
        </w:rPr>
        <w:t xml:space="preserve"> </w:t>
      </w:r>
      <w:r w:rsidR="001A4AE7">
        <w:rPr>
          <w:rFonts w:ascii="UN-Abhaya" w:hAnsi="UN-Abhaya"/>
        </w:rPr>
        <w:t>“</w:t>
      </w:r>
      <w:r w:rsidRPr="00650FC5">
        <w:rPr>
          <w:rFonts w:ascii="UN-Abhaya" w:hAnsi="UN-Abhaya"/>
          <w:cs/>
        </w:rPr>
        <w:t>බුදුරජානන් වහන්සේ වැඩි</w:t>
      </w:r>
      <w:r w:rsidR="001A4AE7">
        <w:rPr>
          <w:rFonts w:ascii="UN-Abhaya" w:hAnsi="UN-Abhaya"/>
        </w:rPr>
        <w:t xml:space="preserve"> </w:t>
      </w:r>
      <w:r w:rsidRPr="00650FC5">
        <w:rPr>
          <w:rFonts w:ascii="UN-Abhaya" w:hAnsi="UN-Abhaya"/>
          <w:cs/>
        </w:rPr>
        <w:t>සේකැ</w:t>
      </w:r>
      <w:r w:rsidR="001A4AE7">
        <w:rPr>
          <w:rFonts w:ascii="UN-Abhaya" w:hAnsi="UN-Abhaya"/>
        </w:rPr>
        <w:t>”</w:t>
      </w:r>
      <w:r w:rsidRPr="00650FC5">
        <w:rPr>
          <w:rFonts w:ascii="UN-Abhaya" w:hAnsi="UN-Abhaya"/>
        </w:rPr>
        <w:t xml:space="preserve"> </w:t>
      </w:r>
      <w:r w:rsidRPr="00650FC5">
        <w:rPr>
          <w:rFonts w:ascii="UN-Abhaya" w:hAnsi="UN-Abhaya"/>
          <w:cs/>
        </w:rPr>
        <w:t>යි ඇසූ රජ තෙමේ මාලිගාවෙන් දොරට බැස පාත්‍රය ගෙණ උඩු</w:t>
      </w:r>
      <w:r w:rsidR="00656177">
        <w:rPr>
          <w:rFonts w:ascii="UN-Abhaya" w:hAnsi="UN-Abhaya"/>
        </w:rPr>
        <w:t xml:space="preserve"> </w:t>
      </w:r>
      <w:r w:rsidRPr="00650FC5">
        <w:rPr>
          <w:rFonts w:ascii="UN-Abhaya" w:hAnsi="UN-Abhaya"/>
          <w:cs/>
        </w:rPr>
        <w:t>මාලට නැගෙන්නට වන</w:t>
      </w:r>
      <w:r w:rsidR="00656177">
        <w:rPr>
          <w:rFonts w:ascii="UN-Abhaya" w:hAnsi="UN-Abhaya" w:hint="cs"/>
          <w:cs/>
        </w:rPr>
        <w:t xml:space="preserve">. </w:t>
      </w:r>
      <w:r w:rsidRPr="00650FC5">
        <w:rPr>
          <w:rFonts w:ascii="UN-Abhaya" w:hAnsi="UN-Abhaya"/>
          <w:cs/>
        </w:rPr>
        <w:t>බුදුරජානන් වහන්සේ රියහ</w:t>
      </w:r>
      <w:r w:rsidR="00910781">
        <w:rPr>
          <w:rFonts w:ascii="UN-Abhaya" w:hAnsi="UN-Abhaya" w:hint="cs"/>
          <w:cs/>
        </w:rPr>
        <w:t>ලෙ</w:t>
      </w:r>
      <w:r w:rsidRPr="00650FC5">
        <w:rPr>
          <w:rFonts w:ascii="UN-Abhaya" w:hAnsi="UN-Abhaya"/>
          <w:cs/>
        </w:rPr>
        <w:t>හි වැඩ හිඳින්නට කැමැත්ත දැක්ව</w:t>
      </w:r>
      <w:r w:rsidR="005F080B">
        <w:rPr>
          <w:rFonts w:ascii="UN-Abhaya" w:hAnsi="UN-Abhaya" w:hint="cs"/>
          <w:cs/>
        </w:rPr>
        <w:t>ූ</w:t>
      </w:r>
      <w:r w:rsidRPr="00650FC5">
        <w:rPr>
          <w:rFonts w:ascii="UN-Abhaya" w:hAnsi="UN-Abhaya"/>
          <w:cs/>
        </w:rPr>
        <w:t>හ. රජ තෙමේ උන්වහන්ස</w:t>
      </w:r>
      <w:r w:rsidR="0063610D">
        <w:rPr>
          <w:rFonts w:ascii="UN-Abhaya" w:hAnsi="UN-Abhaya" w:hint="cs"/>
          <w:cs/>
        </w:rPr>
        <w:t>ේ</w:t>
      </w:r>
      <w:r w:rsidRPr="00650FC5">
        <w:rPr>
          <w:rFonts w:ascii="UN-Abhaya" w:hAnsi="UN-Abhaya"/>
          <w:cs/>
        </w:rPr>
        <w:t>ගේ කැමැත්ත පරිදි එහි වඩා හිඳුවා කැඳ අවුලුපත් වළඳවා වැඳ පසෙක හිඳ “ස්වාමීනි! මල්ලිකාව උපන් තැන දැන ගන්නට සිතා සත් දවසක් ම විහාරයට ගියෙමි. සත් දවසෙහි ම එය අමතක ව ආවෙමි. ස්වාමීනි! අපේ මල්ලිකාව උපන්න</w:t>
      </w:r>
      <w:r w:rsidR="005F080B">
        <w:rPr>
          <w:rFonts w:ascii="UN-Abhaya" w:hAnsi="UN-Abhaya" w:hint="cs"/>
          <w:cs/>
        </w:rPr>
        <w:t>ී</w:t>
      </w:r>
      <w:r w:rsidRPr="00650FC5">
        <w:rPr>
          <w:rFonts w:ascii="UN-Abhaya" w:hAnsi="UN-Abhaya"/>
          <w:cs/>
        </w:rPr>
        <w:t xml:space="preserve"> කොහි දැ</w:t>
      </w:r>
      <w:r w:rsidRPr="00650FC5">
        <w:rPr>
          <w:rFonts w:ascii="UN-Abhaya" w:hAnsi="UN-Abhaya"/>
        </w:rPr>
        <w:t>?</w:t>
      </w:r>
      <w:r w:rsidR="005F080B">
        <w:rPr>
          <w:rFonts w:ascii="UN-Abhaya" w:hAnsi="UN-Abhaya"/>
        </w:rPr>
        <w:t>”</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ම හරජ</w:t>
      </w:r>
      <w:r w:rsidRPr="00650FC5">
        <w:rPr>
          <w:rFonts w:ascii="UN-Abhaya" w:hAnsi="UN-Abhaya"/>
        </w:rPr>
        <w:t xml:space="preserve">, </w:t>
      </w:r>
      <w:r w:rsidRPr="00650FC5">
        <w:rPr>
          <w:rFonts w:ascii="UN-Abhaya" w:hAnsi="UN-Abhaya"/>
          <w:cs/>
        </w:rPr>
        <w:t>ඈ තුසිත භවනයෙහි උපන්නී ය</w:t>
      </w:r>
      <w:r w:rsidR="00656A85">
        <w:rPr>
          <w:rFonts w:ascii="UN-Abhaya" w:hAnsi="UN-Abhaya"/>
        </w:rPr>
        <w:t>”</w:t>
      </w:r>
      <w:r w:rsidRPr="00650FC5">
        <w:rPr>
          <w:rFonts w:ascii="UN-Abhaya" w:hAnsi="UN-Abhaya"/>
        </w:rPr>
        <w:t xml:space="preserve"> </w:t>
      </w:r>
      <w:r w:rsidRPr="00650FC5">
        <w:rPr>
          <w:rFonts w:ascii="UN-Abhaya" w:hAnsi="UN-Abhaya"/>
          <w:cs/>
        </w:rPr>
        <w:t>යි වදාළ විට</w:t>
      </w:r>
      <w:r w:rsidR="00867DD5">
        <w:rPr>
          <w:rFonts w:ascii="UN-Abhaya" w:hAnsi="UN-Abhaya"/>
        </w:rPr>
        <w:t xml:space="preserve"> “</w:t>
      </w:r>
      <w:r w:rsidRPr="00650FC5">
        <w:rPr>
          <w:rFonts w:ascii="UN-Abhaya" w:hAnsi="UN-Abhaya"/>
          <w:cs/>
        </w:rPr>
        <w:t>ස්වාමිනි! ඕ තොමෝ තුසිත භවනයෙහි නුපන්න</w:t>
      </w:r>
      <w:r w:rsidR="00A044EC">
        <w:rPr>
          <w:rFonts w:ascii="UN-Abhaya" w:hAnsi="UN-Abhaya" w:hint="cs"/>
          <w:cs/>
        </w:rPr>
        <w:t>ී</w:t>
      </w:r>
      <w:r w:rsidRPr="00650FC5">
        <w:rPr>
          <w:rFonts w:ascii="UN-Abhaya" w:hAnsi="UN-Abhaya"/>
          <w:cs/>
        </w:rPr>
        <w:t xml:space="preserve"> නම් මහපුදුමයෙක්</w:t>
      </w:r>
      <w:r w:rsidRPr="00650FC5">
        <w:rPr>
          <w:rFonts w:ascii="UN-Abhaya" w:hAnsi="UN-Abhaya"/>
        </w:rPr>
        <w:t xml:space="preserve">, </w:t>
      </w:r>
      <w:r w:rsidRPr="00650FC5">
        <w:rPr>
          <w:rFonts w:ascii="UN-Abhaya" w:hAnsi="UN-Abhaya"/>
          <w:cs/>
        </w:rPr>
        <w:t>ඈ එහි නූපන්න</w:t>
      </w:r>
      <w:r w:rsidR="00A044EC">
        <w:rPr>
          <w:rFonts w:ascii="UN-Abhaya" w:hAnsi="UN-Abhaya" w:hint="cs"/>
          <w:cs/>
        </w:rPr>
        <w:t>ී</w:t>
      </w:r>
      <w:r w:rsidRPr="00650FC5">
        <w:rPr>
          <w:rFonts w:ascii="UN-Abhaya" w:hAnsi="UN-Abhaya"/>
          <w:cs/>
        </w:rPr>
        <w:t xml:space="preserve"> නම් අන් කවර</w:t>
      </w:r>
      <w:r w:rsidR="00A044EC">
        <w:rPr>
          <w:rFonts w:ascii="UN-Abhaya" w:hAnsi="UN-Abhaya" w:hint="cs"/>
          <w:cs/>
        </w:rPr>
        <w:t>ෙ</w:t>
      </w:r>
      <w:r w:rsidRPr="00650FC5">
        <w:rPr>
          <w:rFonts w:ascii="UN-Abhaya" w:hAnsi="UN-Abhaya"/>
          <w:cs/>
        </w:rPr>
        <w:t>ක් එහි උපදී ද</w:t>
      </w:r>
      <w:r w:rsidRPr="00650FC5">
        <w:rPr>
          <w:rFonts w:ascii="UN-Abhaya" w:hAnsi="UN-Abhaya"/>
        </w:rPr>
        <w:t xml:space="preserve">, </w:t>
      </w:r>
      <w:r w:rsidRPr="00650FC5">
        <w:rPr>
          <w:rFonts w:ascii="UN-Abhaya" w:hAnsi="UN-Abhaya"/>
          <w:cs/>
        </w:rPr>
        <w:t>ඈ හැබෑ ගෑණියක්</w:t>
      </w:r>
      <w:r w:rsidRPr="00650FC5">
        <w:rPr>
          <w:rFonts w:ascii="UN-Abhaya" w:hAnsi="UN-Abhaya"/>
        </w:rPr>
        <w:t xml:space="preserve">, </w:t>
      </w:r>
      <w:r w:rsidRPr="00650FC5">
        <w:rPr>
          <w:rFonts w:ascii="UN-Abhaya" w:hAnsi="UN-Abhaya"/>
          <w:cs/>
        </w:rPr>
        <w:t>ඇය වැනි ගෑණු කොහි සිටිත් ද</w:t>
      </w:r>
      <w:r w:rsidRPr="00650FC5">
        <w:rPr>
          <w:rFonts w:ascii="UN-Abhaya" w:hAnsi="UN-Abhaya"/>
        </w:rPr>
        <w:t xml:space="preserve">, </w:t>
      </w:r>
      <w:r w:rsidRPr="00650FC5">
        <w:rPr>
          <w:rFonts w:ascii="UN-Abhaya" w:hAnsi="UN-Abhaya"/>
          <w:cs/>
        </w:rPr>
        <w:t xml:space="preserve">හිඳිනා සිටිනා හැම තැනදී ම </w:t>
      </w:r>
      <w:r w:rsidR="00A044EC">
        <w:rPr>
          <w:rFonts w:ascii="UN-Abhaya" w:hAnsi="UN-Abhaya" w:hint="cs"/>
          <w:cs/>
        </w:rPr>
        <w:t>ඕ</w:t>
      </w:r>
      <w:r w:rsidRPr="00650FC5">
        <w:rPr>
          <w:rFonts w:ascii="UN-Abhaya" w:hAnsi="UN-Abhaya"/>
          <w:cs/>
        </w:rPr>
        <w:t xml:space="preserve"> බුදුරජුන් සිහි කරයි. බුදුරජුන් පුද</w:t>
      </w:r>
      <w:r w:rsidR="00A044EC">
        <w:rPr>
          <w:rFonts w:ascii="UN-Abhaya" w:hAnsi="UN-Abhaya" w:hint="cs"/>
          <w:cs/>
        </w:rPr>
        <w:t>න්</w:t>
      </w:r>
      <w:r w:rsidRPr="00650FC5">
        <w:rPr>
          <w:rFonts w:ascii="UN-Abhaya" w:hAnsi="UN-Abhaya"/>
          <w:cs/>
        </w:rPr>
        <w:t>නෙමි</w:t>
      </w:r>
      <w:r w:rsidR="00A044EC">
        <w:rPr>
          <w:rFonts w:ascii="UN-Abhaya" w:hAnsi="UN-Abhaya" w:hint="cs"/>
          <w:cs/>
        </w:rPr>
        <w:t>,</w:t>
      </w:r>
      <w:r w:rsidRPr="00650FC5">
        <w:rPr>
          <w:rFonts w:ascii="UN-Abhaya" w:hAnsi="UN-Abhaya"/>
          <w:cs/>
        </w:rPr>
        <w:t xml:space="preserve"> බුදුරජුන්ට සත්කාර කරන</w:t>
      </w:r>
      <w:r w:rsidR="00A044EC">
        <w:rPr>
          <w:rFonts w:ascii="UN-Abhaya" w:hAnsi="UN-Abhaya" w:hint="cs"/>
          <w:cs/>
        </w:rPr>
        <w:t>්නෙ</w:t>
      </w:r>
      <w:r w:rsidRPr="00650FC5">
        <w:rPr>
          <w:rFonts w:ascii="UN-Abhaya" w:hAnsi="UN-Abhaya"/>
          <w:cs/>
        </w:rPr>
        <w:t>මි</w:t>
      </w:r>
      <w:r w:rsidR="00A044EC">
        <w:rPr>
          <w:rFonts w:ascii="UN-Abhaya" w:hAnsi="UN-Abhaya" w:hint="cs"/>
          <w:cs/>
        </w:rPr>
        <w:t xml:space="preserve">, </w:t>
      </w:r>
      <w:r w:rsidRPr="00650FC5">
        <w:rPr>
          <w:rFonts w:ascii="UN-Abhaya" w:hAnsi="UN-Abhaya"/>
          <w:cs/>
        </w:rPr>
        <w:t>යි දන් පිළියෙල කිරීම මුත් ගෙදොර වැඩක් ඇය අතින් කෙරෙන්නේ නැත. ඇය මළ දා සිට ස්වාමීනි! මට ඇති ශ</w:t>
      </w:r>
      <w:r w:rsidR="00A044EC">
        <w:rPr>
          <w:rFonts w:ascii="UN-Abhaya" w:hAnsi="UN-Abhaya" w:hint="cs"/>
          <w:cs/>
        </w:rPr>
        <w:t>ෝ</w:t>
      </w:r>
      <w:r w:rsidRPr="00650FC5">
        <w:rPr>
          <w:rFonts w:ascii="UN-Abhaya" w:hAnsi="UN-Abhaya"/>
          <w:cs/>
        </w:rPr>
        <w:t>කය ඉවසා ගත නො හැකි ය</w:t>
      </w:r>
      <w:r w:rsidRPr="00650FC5">
        <w:rPr>
          <w:rFonts w:ascii="UN-Abhaya" w:hAnsi="UN-Abhaya"/>
        </w:rPr>
        <w:t xml:space="preserve">, </w:t>
      </w:r>
      <w:r w:rsidRPr="00650FC5">
        <w:rPr>
          <w:rFonts w:ascii="UN-Abhaya" w:hAnsi="UN-Abhaya"/>
          <w:cs/>
        </w:rPr>
        <w:t>මාගේ</w:t>
      </w:r>
      <w:r w:rsidR="00656A85">
        <w:rPr>
          <w:rFonts w:ascii="UN-Abhaya" w:hAnsi="UN-Abhaya"/>
        </w:rPr>
        <w:t xml:space="preserve"> </w:t>
      </w:r>
      <w:r w:rsidRPr="00650FC5">
        <w:rPr>
          <w:rFonts w:ascii="UN-Abhaya" w:hAnsi="UN-Abhaya"/>
          <w:cs/>
        </w:rPr>
        <w:t>මේ සිරුර සිරුරක් නො වේ.</w:t>
      </w:r>
      <w:r w:rsidR="00A044EC">
        <w:rPr>
          <w:rFonts w:ascii="UN-Abhaya" w:hAnsi="UN-Abhaya" w:hint="cs"/>
          <w:cs/>
        </w:rPr>
        <w:t xml:space="preserve"> </w:t>
      </w:r>
      <w:r w:rsidRPr="00650FC5">
        <w:rPr>
          <w:rFonts w:ascii="UN-Abhaya" w:hAnsi="UN-Abhaya"/>
          <w:cs/>
        </w:rPr>
        <w:t>ශෝකය ඒ තරම් බළවත්</w:t>
      </w:r>
      <w:r w:rsidR="00C4684C">
        <w:rPr>
          <w:rFonts w:ascii="UN-Abhaya" w:hAnsi="UN-Abhaya"/>
        </w:rPr>
        <w:t>”</w:t>
      </w:r>
      <w:r w:rsidRPr="00650FC5">
        <w:rPr>
          <w:rFonts w:ascii="UN-Abhaya" w:hAnsi="UN-Abhaya"/>
        </w:rPr>
        <w:t xml:space="preserve"> </w:t>
      </w:r>
      <w:r w:rsidRPr="00650FC5">
        <w:rPr>
          <w:rFonts w:ascii="UN-Abhaya" w:hAnsi="UN-Abhaya"/>
          <w:cs/>
        </w:rPr>
        <w:t>යි කීයේ ය.</w:t>
      </w:r>
      <w:r w:rsidR="00A044EC">
        <w:rPr>
          <w:rFonts w:ascii="UN-Abhaya" w:hAnsi="UN-Abhaya" w:hint="cs"/>
          <w:cs/>
        </w:rPr>
        <w:t xml:space="preserve"> </w:t>
      </w:r>
    </w:p>
    <w:p w14:paraId="229D8FB7" w14:textId="7353A0AA" w:rsidR="000240E6" w:rsidRPr="00650FC5" w:rsidRDefault="000240E6" w:rsidP="00837C82">
      <w:pPr>
        <w:spacing w:line="276" w:lineRule="auto"/>
        <w:rPr>
          <w:rFonts w:ascii="UN-Abhaya" w:hAnsi="UN-Abhaya"/>
        </w:rPr>
      </w:pPr>
      <w:r w:rsidRPr="00650FC5">
        <w:rPr>
          <w:rFonts w:ascii="UN-Abhaya" w:hAnsi="UN-Abhaya"/>
          <w:cs/>
        </w:rPr>
        <w:t>ඉක්බිති බුදුරජානන් වහන්සේ “මහරජ! ශොක විය යුතු නො වේ. උපන් හැම කෙනකුට ම මරණය නියමයෙන් වන්නේ ය. කිසි ලෙසකිනුත් එය වැළකිය හැකි නොවේ</w:t>
      </w:r>
      <w:r w:rsidR="00656A85">
        <w:rPr>
          <w:rFonts w:ascii="UN-Abhaya" w:hAnsi="UN-Abhaya"/>
        </w:rPr>
        <w:t>”</w:t>
      </w:r>
      <w:r w:rsidRPr="00650FC5">
        <w:rPr>
          <w:rFonts w:ascii="UN-Abhaya" w:hAnsi="UN-Abhaya"/>
        </w:rPr>
        <w:t xml:space="preserve"> </w:t>
      </w:r>
      <w:r w:rsidRPr="00650FC5">
        <w:rPr>
          <w:rFonts w:ascii="UN-Abhaya" w:hAnsi="UN-Abhaya"/>
          <w:cs/>
        </w:rPr>
        <w:t xml:space="preserve">යි නැවත “මහරජ! මේ රිය </w:t>
      </w:r>
      <w:r w:rsidRPr="00650FC5">
        <w:rPr>
          <w:rFonts w:ascii="UN-Abhaya" w:hAnsi="UN-Abhaya"/>
          <w:cs/>
        </w:rPr>
        <w:lastRenderedPageBreak/>
        <w:t>කා අයත් දැ</w:t>
      </w:r>
      <w:r w:rsidRPr="00650FC5">
        <w:rPr>
          <w:rFonts w:ascii="UN-Abhaya" w:hAnsi="UN-Abhaya"/>
        </w:rPr>
        <w:t>?</w:t>
      </w:r>
      <w:r w:rsidR="00656A85">
        <w:rPr>
          <w:rFonts w:ascii="UN-Abhaya" w:hAnsi="UN-Abhaya"/>
        </w:rPr>
        <w:t>”</w:t>
      </w:r>
      <w:r w:rsidRPr="00650FC5">
        <w:rPr>
          <w:rFonts w:ascii="UN-Abhaya" w:hAnsi="UN-Abhaya"/>
        </w:rPr>
        <w:t xml:space="preserve"> </w:t>
      </w:r>
      <w:r w:rsidRPr="00650FC5">
        <w:rPr>
          <w:rFonts w:ascii="UN-Abhaya" w:hAnsi="UN-Abhaya"/>
          <w:cs/>
        </w:rPr>
        <w:t>යි අසා වදාළ සේක. එවිට රජ තෙමේ “එය මාගේ මුත්තනුවන්ගේ ය</w:t>
      </w:r>
      <w:r w:rsidR="00656A85">
        <w:rPr>
          <w:rFonts w:ascii="UN-Abhaya" w:hAnsi="UN-Abhaya"/>
        </w:rPr>
        <w:t>”</w:t>
      </w:r>
      <w:r w:rsidRPr="00650FC5">
        <w:rPr>
          <w:rFonts w:ascii="UN-Abhaya" w:hAnsi="UN-Abhaya"/>
          <w:cs/>
        </w:rPr>
        <w:t xml:space="preserve"> යි කී ය. නැවත අනිකක් පෙන්වා “මෙය කාගේ දැ</w:t>
      </w:r>
      <w:r w:rsidRPr="00650FC5">
        <w:rPr>
          <w:rFonts w:ascii="UN-Abhaya" w:hAnsi="UN-Abhaya"/>
        </w:rPr>
        <w:t>?</w:t>
      </w:r>
      <w:r w:rsidR="00656A85">
        <w:rPr>
          <w:rFonts w:ascii="UN-Abhaya" w:hAnsi="UN-Abhaya"/>
        </w:rPr>
        <w:t>”</w:t>
      </w:r>
      <w:r w:rsidRPr="00650FC5">
        <w:rPr>
          <w:rFonts w:ascii="UN-Abhaya" w:hAnsi="UN-Abhaya"/>
        </w:rPr>
        <w:t xml:space="preserve"> </w:t>
      </w:r>
      <w:r w:rsidRPr="00650FC5">
        <w:rPr>
          <w:rFonts w:ascii="UN-Abhaya" w:hAnsi="UN-Abhaya"/>
          <w:cs/>
        </w:rPr>
        <w:t>යි ඇසූහ. එවිට එය</w:t>
      </w:r>
      <w:r w:rsidR="00867DD5">
        <w:rPr>
          <w:rFonts w:ascii="UN-Abhaya" w:hAnsi="UN-Abhaya"/>
        </w:rPr>
        <w:t xml:space="preserve"> “</w:t>
      </w:r>
      <w:r w:rsidRPr="00650FC5">
        <w:rPr>
          <w:rFonts w:ascii="UN-Abhaya" w:hAnsi="UN-Abhaya"/>
          <w:cs/>
        </w:rPr>
        <w:t>අප පියා සතුය</w:t>
      </w:r>
      <w:r w:rsidR="00AF278D">
        <w:rPr>
          <w:rFonts w:ascii="UN-Abhaya" w:hAnsi="UN-Abhaya"/>
        </w:rPr>
        <w:t>”</w:t>
      </w:r>
      <w:r w:rsidRPr="00650FC5">
        <w:rPr>
          <w:rFonts w:ascii="UN-Abhaya" w:hAnsi="UN-Abhaya"/>
          <w:cs/>
        </w:rPr>
        <w:t xml:space="preserve"> යි කී විට අනිකක් පෙන්වා </w:t>
      </w:r>
      <w:r w:rsidR="00656A85">
        <w:rPr>
          <w:rFonts w:ascii="UN-Abhaya" w:hAnsi="UN-Abhaya"/>
        </w:rPr>
        <w:t>“</w:t>
      </w:r>
      <w:r w:rsidRPr="00650FC5">
        <w:rPr>
          <w:rFonts w:ascii="UN-Abhaya" w:hAnsi="UN-Abhaya"/>
          <w:cs/>
        </w:rPr>
        <w:t>මෙය කාගේ දැ</w:t>
      </w:r>
      <w:r w:rsidR="00656A85">
        <w:rPr>
          <w:rFonts w:ascii="UN-Abhaya" w:hAnsi="UN-Abhaya"/>
        </w:rPr>
        <w:t>”</w:t>
      </w:r>
      <w:r w:rsidRPr="00650FC5">
        <w:rPr>
          <w:rFonts w:ascii="UN-Abhaya" w:hAnsi="UN-Abhaya"/>
          <w:cs/>
        </w:rPr>
        <w:t xml:space="preserve"> යි විචාළ සේක.</w:t>
      </w:r>
      <w:r w:rsidR="00867DD5">
        <w:rPr>
          <w:rFonts w:ascii="UN-Abhaya" w:hAnsi="UN-Abhaya"/>
        </w:rPr>
        <w:t xml:space="preserve"> “</w:t>
      </w:r>
      <w:r w:rsidRPr="00650FC5">
        <w:rPr>
          <w:rFonts w:ascii="UN-Abhaya" w:hAnsi="UN-Abhaya"/>
          <w:cs/>
        </w:rPr>
        <w:t>එය මා සතු ය</w:t>
      </w:r>
      <w:r w:rsidR="00656A85">
        <w:rPr>
          <w:rFonts w:ascii="UN-Abhaya" w:hAnsi="UN-Abhaya"/>
        </w:rPr>
        <w:t>”</w:t>
      </w:r>
      <w:r w:rsidRPr="00650FC5">
        <w:rPr>
          <w:rFonts w:ascii="UN-Abhaya" w:hAnsi="UN-Abhaya"/>
          <w:cs/>
        </w:rPr>
        <w:t xml:space="preserve"> යි රජ තෙමේ කී ය. ඉක්බිති බුදු රජානන් වහන්සේ </w:t>
      </w:r>
      <w:r w:rsidR="00656A85">
        <w:rPr>
          <w:rFonts w:ascii="UN-Abhaya" w:hAnsi="UN-Abhaya"/>
        </w:rPr>
        <w:t>“</w:t>
      </w:r>
      <w:r w:rsidRPr="00650FC5">
        <w:rPr>
          <w:rFonts w:ascii="UN-Abhaya" w:hAnsi="UN-Abhaya"/>
          <w:cs/>
        </w:rPr>
        <w:t>මහරජ! ඔබගේ මුත්තනුවන්ගේ රිය ඔබගේ පියාගේ රියට වඩා වෙනස් ව ගියේ ය</w:t>
      </w:r>
      <w:r w:rsidR="003E4AE5">
        <w:rPr>
          <w:rFonts w:ascii="UN-Abhaya" w:hAnsi="UN-Abhaya" w:hint="cs"/>
          <w:cs/>
        </w:rPr>
        <w:t xml:space="preserve">. </w:t>
      </w:r>
      <w:r w:rsidRPr="00650FC5">
        <w:rPr>
          <w:rFonts w:ascii="UN-Abhaya" w:hAnsi="UN-Abhaya"/>
          <w:cs/>
        </w:rPr>
        <w:t>පියාගේ රියට වඩා මුත්තනුවන්ගේ රිය දිරුම්කඩට ගොස් තිබේ. ඒ දෙක මොන සැටියෙනුත් සම නොවේ. ඔබගේ පියා සතු රිය ඔබග</w:t>
      </w:r>
      <w:r w:rsidR="003E4AE5">
        <w:rPr>
          <w:rFonts w:ascii="UN-Abhaya" w:hAnsi="UN-Abhaya" w:hint="cs"/>
          <w:cs/>
        </w:rPr>
        <w:t>ේ</w:t>
      </w:r>
      <w:r w:rsidRPr="00650FC5">
        <w:rPr>
          <w:rFonts w:ascii="UN-Abhaya" w:hAnsi="UN-Abhaya"/>
          <w:cs/>
        </w:rPr>
        <w:t xml:space="preserve"> රියට වඩා වෙනස් ය. </w:t>
      </w:r>
      <w:r w:rsidR="003E4AE5">
        <w:rPr>
          <w:rFonts w:ascii="UN-Abhaya" w:hAnsi="UN-Abhaya" w:hint="cs"/>
          <w:cs/>
        </w:rPr>
        <w:t>ඒ</w:t>
      </w:r>
      <w:r w:rsidRPr="00650FC5">
        <w:rPr>
          <w:rFonts w:ascii="UN-Abhaya" w:hAnsi="UN-Abhaya"/>
          <w:cs/>
        </w:rPr>
        <w:t xml:space="preserve"> දෙක ද සමතැන් න</w:t>
      </w:r>
      <w:r w:rsidR="003E4AE5">
        <w:rPr>
          <w:rFonts w:ascii="UN-Abhaya" w:hAnsi="UN-Abhaya" w:hint="cs"/>
          <w:cs/>
        </w:rPr>
        <w:t>ො</w:t>
      </w:r>
      <w:r w:rsidRPr="00650FC5">
        <w:rPr>
          <w:rFonts w:ascii="UN-Abhaya" w:hAnsi="UN-Abhaya"/>
          <w:cs/>
        </w:rPr>
        <w:t xml:space="preserve"> ගන්නේ ය. මහරජ! සිහි එළවා බැලිය යුතු ය. මේ දඬු කඩවලටත් ජරාව පැමිණෙන සැටි</w:t>
      </w:r>
      <w:r w:rsidRPr="00650FC5">
        <w:rPr>
          <w:rFonts w:ascii="UN-Abhaya" w:hAnsi="UN-Abhaya"/>
        </w:rPr>
        <w:t xml:space="preserve">, </w:t>
      </w:r>
      <w:r w:rsidRPr="00650FC5">
        <w:rPr>
          <w:rFonts w:ascii="UN-Abhaya" w:hAnsi="UN-Abhaya"/>
          <w:cs/>
        </w:rPr>
        <w:t>ජරාවෙන් දැදුරු නො වූවෙක් ල</w:t>
      </w:r>
      <w:r w:rsidR="003E4AE5">
        <w:rPr>
          <w:rFonts w:ascii="UN-Abhaya" w:hAnsi="UN-Abhaya" w:hint="cs"/>
          <w:cs/>
        </w:rPr>
        <w:t>ෝ</w:t>
      </w:r>
      <w:r w:rsidRPr="00650FC5">
        <w:rPr>
          <w:rFonts w:ascii="UN-Abhaya" w:hAnsi="UN-Abhaya"/>
          <w:cs/>
        </w:rPr>
        <w:t>කයෙහි කො තැනකත් නැත. එසේ නම් මිනිස් සිරුරට ජරාව පැමිණෙනු කිය යුතු ද</w:t>
      </w:r>
      <w:r w:rsidRPr="00650FC5">
        <w:rPr>
          <w:rFonts w:ascii="UN-Abhaya" w:hAnsi="UN-Abhaya"/>
        </w:rPr>
        <w:t xml:space="preserve">, </w:t>
      </w:r>
      <w:r w:rsidRPr="00650FC5">
        <w:rPr>
          <w:rFonts w:ascii="UN-Abhaya" w:hAnsi="UN-Abhaya"/>
          <w:cs/>
        </w:rPr>
        <w:t>මහරජ! ජරාව නො එන්නී සපුරුෂයන්ගේ ධ</w:t>
      </w:r>
      <w:r w:rsidR="00FB0612">
        <w:rPr>
          <w:rFonts w:ascii="UN-Abhaya" w:hAnsi="UN-Abhaya"/>
          <w:cs/>
        </w:rPr>
        <w:t>ර්‍ම</w:t>
      </w:r>
      <w:r w:rsidRPr="00650FC5">
        <w:rPr>
          <w:rFonts w:ascii="UN-Abhaya" w:hAnsi="UN-Abhaya"/>
          <w:cs/>
        </w:rPr>
        <w:t xml:space="preserve">යට පමණකි. නො දිරන්නා වූ මහලු නො වන්නා වූ </w:t>
      </w:r>
      <w:r w:rsidR="0003542E">
        <w:rPr>
          <w:rFonts w:ascii="UN-Abhaya" w:hAnsi="UN-Abhaya"/>
          <w:cs/>
        </w:rPr>
        <w:t>සත්ත්‍ව</w:t>
      </w:r>
      <w:r w:rsidRPr="00650FC5">
        <w:rPr>
          <w:rFonts w:ascii="UN-Abhaya" w:hAnsi="UN-Abhaya"/>
          <w:cs/>
        </w:rPr>
        <w:t xml:space="preserve"> කෙනෙක් නැත. එය සිහියට ගන්නැ</w:t>
      </w:r>
      <w:r w:rsidR="00656A85">
        <w:rPr>
          <w:rFonts w:ascii="UN-Abhaya" w:hAnsi="UN-Abhaya"/>
        </w:rPr>
        <w:t>”</w:t>
      </w:r>
      <w:r w:rsidRPr="00650FC5">
        <w:rPr>
          <w:rFonts w:ascii="UN-Abhaya" w:hAnsi="UN-Abhaya"/>
          <w:cs/>
        </w:rPr>
        <w:t xml:space="preserve"> යි ධ</w:t>
      </w:r>
      <w:r w:rsidR="00FB0612">
        <w:rPr>
          <w:rFonts w:ascii="UN-Abhaya" w:hAnsi="UN-Abhaya"/>
          <w:cs/>
        </w:rPr>
        <w:t>ර්‍ම</w:t>
      </w:r>
      <w:r w:rsidRPr="00650FC5">
        <w:rPr>
          <w:rFonts w:ascii="UN-Abhaya" w:hAnsi="UN-Abhaya"/>
          <w:cs/>
        </w:rPr>
        <w:t xml:space="preserve">දේශනාව කළ සේක. </w:t>
      </w:r>
    </w:p>
    <w:p w14:paraId="21C5188F" w14:textId="77777777" w:rsidR="009E41D7" w:rsidRDefault="000240E6" w:rsidP="00A37399">
      <w:pPr>
        <w:pStyle w:val="Quote"/>
      </w:pPr>
      <w:r w:rsidRPr="00650FC5">
        <w:rPr>
          <w:cs/>
        </w:rPr>
        <w:t>ජිරන්ති වෙ රාජරථා සුචි</w:t>
      </w:r>
      <w:r w:rsidR="009E41D7">
        <w:rPr>
          <w:rFonts w:hint="cs"/>
          <w:cs/>
        </w:rPr>
        <w:t>ත්</w:t>
      </w:r>
      <w:r w:rsidRPr="00650FC5">
        <w:rPr>
          <w:cs/>
        </w:rPr>
        <w:t>තා අථො සරීරම්පි ජරං උපෙති</w:t>
      </w:r>
      <w:r w:rsidRPr="00650FC5">
        <w:t xml:space="preserve">, </w:t>
      </w:r>
    </w:p>
    <w:p w14:paraId="011931A5" w14:textId="77777777" w:rsidR="002561C0" w:rsidRDefault="000240E6" w:rsidP="00A37399">
      <w:pPr>
        <w:pStyle w:val="Quote"/>
      </w:pPr>
      <w:r w:rsidRPr="00650FC5">
        <w:rPr>
          <w:cs/>
        </w:rPr>
        <w:t>සත</w:t>
      </w:r>
      <w:r w:rsidR="009E41D7">
        <w:rPr>
          <w:rFonts w:hint="cs"/>
          <w:cs/>
        </w:rPr>
        <w:t>ඤ්</w:t>
      </w:r>
      <w:r w:rsidR="002561C0">
        <w:rPr>
          <w:rFonts w:hint="cs"/>
          <w:cs/>
        </w:rPr>
        <w:t>ච</w:t>
      </w:r>
      <w:r w:rsidRPr="00650FC5">
        <w:rPr>
          <w:cs/>
        </w:rPr>
        <w:t xml:space="preserve"> ධම්මො න ජරං උපෙති ස</w:t>
      </w:r>
      <w:r w:rsidR="002561C0">
        <w:rPr>
          <w:rFonts w:hint="cs"/>
          <w:cs/>
        </w:rPr>
        <w:t>න්</w:t>
      </w:r>
      <w:r w:rsidRPr="00650FC5">
        <w:rPr>
          <w:cs/>
        </w:rPr>
        <w:t>තො හවෙ ස</w:t>
      </w:r>
      <w:r w:rsidR="002561C0">
        <w:rPr>
          <w:rFonts w:hint="cs"/>
          <w:cs/>
        </w:rPr>
        <w:t>බ්</w:t>
      </w:r>
      <w:r w:rsidRPr="00650FC5">
        <w:rPr>
          <w:cs/>
        </w:rPr>
        <w:t>හි පව</w:t>
      </w:r>
      <w:r w:rsidR="002561C0">
        <w:rPr>
          <w:rFonts w:hint="cs"/>
          <w:cs/>
        </w:rPr>
        <w:t>ෙ</w:t>
      </w:r>
      <w:r w:rsidRPr="00650FC5">
        <w:rPr>
          <w:cs/>
        </w:rPr>
        <w:t>දයන්ත</w:t>
      </w:r>
      <w:r w:rsidR="002561C0">
        <w:rPr>
          <w:rFonts w:hint="cs"/>
          <w:cs/>
        </w:rPr>
        <w:t>ී</w:t>
      </w:r>
      <w:r w:rsidRPr="00650FC5">
        <w:rPr>
          <w:cs/>
        </w:rPr>
        <w:t xml:space="preserve">ති. </w:t>
      </w:r>
    </w:p>
    <w:p w14:paraId="31411CA9" w14:textId="77777777" w:rsidR="008354B2" w:rsidRDefault="000240E6" w:rsidP="00837C82">
      <w:pPr>
        <w:spacing w:line="276" w:lineRule="auto"/>
        <w:rPr>
          <w:rFonts w:ascii="UN-Abhaya" w:hAnsi="UN-Abhaya"/>
        </w:rPr>
      </w:pPr>
      <w:r w:rsidRPr="00650FC5">
        <w:rPr>
          <w:rFonts w:ascii="UN-Abhaya" w:hAnsi="UN-Abhaya"/>
          <w:cs/>
        </w:rPr>
        <w:t>මොනවට විසිතුරු කළ රජුගේ රිය ද</w:t>
      </w:r>
      <w:r w:rsidRPr="00650FC5">
        <w:rPr>
          <w:rFonts w:ascii="UN-Abhaya" w:hAnsi="UN-Abhaya"/>
        </w:rPr>
        <w:t xml:space="preserve">, </w:t>
      </w:r>
      <w:r w:rsidRPr="00650FC5">
        <w:rPr>
          <w:rFonts w:ascii="UN-Abhaya" w:hAnsi="UN-Abhaya"/>
          <w:cs/>
        </w:rPr>
        <w:t>ඒකාන්තයෙන් ජරාවට</w:t>
      </w:r>
      <w:r w:rsidR="008354B2">
        <w:rPr>
          <w:rFonts w:ascii="UN-Abhaya" w:hAnsi="UN-Abhaya" w:hint="cs"/>
          <w:cs/>
        </w:rPr>
        <w:t xml:space="preserve"> </w:t>
      </w:r>
      <w:r w:rsidRPr="00650FC5">
        <w:rPr>
          <w:rFonts w:ascii="UN-Abhaya" w:hAnsi="UN-Abhaya"/>
          <w:cs/>
        </w:rPr>
        <w:t>පැමිණේ. නැවත සිරුරත් ජරාවට පැමිණේ. සත්පුරුෂයන්ගේ ධ</w:t>
      </w:r>
      <w:r w:rsidR="00FB0612">
        <w:rPr>
          <w:rFonts w:ascii="UN-Abhaya" w:hAnsi="UN-Abhaya"/>
          <w:cs/>
        </w:rPr>
        <w:t>ර්‍ම</w:t>
      </w:r>
      <w:r w:rsidRPr="00650FC5">
        <w:rPr>
          <w:rFonts w:ascii="UN-Abhaya" w:hAnsi="UN-Abhaya"/>
          <w:cs/>
        </w:rPr>
        <w:t>ය වනාහි ජරාවට නො පැමිණේ. සත්පුරුෂයෝ සත්පුරුෂයන් හා මෙසේ ප්‍රකාශ කෙරෙත්</w:t>
      </w:r>
      <w:r w:rsidR="008354B2">
        <w:rPr>
          <w:rFonts w:ascii="UN-Abhaya" w:hAnsi="UN-Abhaya" w:hint="cs"/>
          <w:cs/>
        </w:rPr>
        <w:t xml:space="preserve">. </w:t>
      </w:r>
    </w:p>
    <w:p w14:paraId="3FD22FE4" w14:textId="776C1341" w:rsidR="000F000E" w:rsidRDefault="00DE0C75" w:rsidP="00837C82">
      <w:pPr>
        <w:spacing w:line="276" w:lineRule="auto"/>
        <w:rPr>
          <w:rFonts w:ascii="UN-Abhaya" w:hAnsi="UN-Abhaya"/>
        </w:rPr>
      </w:pPr>
      <w:r w:rsidRPr="00F925EC">
        <w:rPr>
          <w:rFonts w:ascii="UN-Abhaya" w:hAnsi="UN-Abhaya" w:hint="cs"/>
          <w:b/>
          <w:bCs/>
          <w:cs/>
        </w:rPr>
        <w:t>ජී</w:t>
      </w:r>
      <w:r w:rsidR="000240E6" w:rsidRPr="00F925EC">
        <w:rPr>
          <w:rFonts w:ascii="UN-Abhaya" w:hAnsi="UN-Abhaya"/>
          <w:b/>
          <w:bCs/>
          <w:cs/>
        </w:rPr>
        <w:t>රන්ති ව</w:t>
      </w:r>
      <w:r w:rsidR="00F925EC" w:rsidRPr="00F925EC">
        <w:rPr>
          <w:rFonts w:ascii="UN-Abhaya" w:hAnsi="UN-Abhaya" w:hint="cs"/>
          <w:b/>
          <w:bCs/>
          <w:cs/>
        </w:rPr>
        <w:t>ෙ</w:t>
      </w:r>
      <w:r w:rsidR="000240E6" w:rsidRPr="00F925EC">
        <w:rPr>
          <w:rFonts w:ascii="UN-Abhaya" w:hAnsi="UN-Abhaya"/>
          <w:b/>
          <w:bCs/>
          <w:cs/>
        </w:rPr>
        <w:t xml:space="preserve"> රාජරථා සු</w:t>
      </w:r>
      <w:r w:rsidR="00F925EC" w:rsidRPr="00F925EC">
        <w:rPr>
          <w:rFonts w:ascii="UN-Abhaya" w:hAnsi="UN-Abhaya" w:hint="cs"/>
          <w:b/>
          <w:bCs/>
          <w:cs/>
        </w:rPr>
        <w:t>චිත්</w:t>
      </w:r>
      <w:r w:rsidR="000240E6" w:rsidRPr="00F925EC">
        <w:rPr>
          <w:rFonts w:ascii="UN-Abhaya" w:hAnsi="UN-Abhaya"/>
          <w:b/>
          <w:bCs/>
          <w:cs/>
        </w:rPr>
        <w:t>තා</w:t>
      </w:r>
      <w:r w:rsidR="00F925EC">
        <w:rPr>
          <w:rFonts w:ascii="UN-Abhaya" w:hAnsi="UN-Abhaya" w:hint="cs"/>
          <w:cs/>
        </w:rPr>
        <w:t xml:space="preserve"> = </w:t>
      </w:r>
      <w:r w:rsidR="000240E6" w:rsidRPr="00650FC5">
        <w:rPr>
          <w:rFonts w:ascii="UN-Abhaya" w:hAnsi="UN-Abhaya"/>
          <w:cs/>
        </w:rPr>
        <w:t>මොනවට විසිතුරු කළ රජු</w:t>
      </w:r>
      <w:r w:rsidR="000F000E">
        <w:rPr>
          <w:rFonts w:ascii="UN-Abhaya" w:hAnsi="UN-Abhaya" w:hint="cs"/>
          <w:cs/>
        </w:rPr>
        <w:t>න්</w:t>
      </w:r>
      <w:r w:rsidR="000240E6" w:rsidRPr="00650FC5">
        <w:rPr>
          <w:rFonts w:ascii="UN-Abhaya" w:hAnsi="UN-Abhaya"/>
          <w:cs/>
        </w:rPr>
        <w:t>ගේ රථය</w:t>
      </w:r>
      <w:r w:rsidR="000F000E">
        <w:rPr>
          <w:rFonts w:ascii="UN-Abhaya" w:hAnsi="UN-Abhaya" w:hint="cs"/>
          <w:cs/>
        </w:rPr>
        <w:t>ෝ</w:t>
      </w:r>
      <w:r w:rsidR="000240E6" w:rsidRPr="00650FC5">
        <w:rPr>
          <w:rFonts w:ascii="UN-Abhaya" w:hAnsi="UN-Abhaya"/>
          <w:cs/>
        </w:rPr>
        <w:t xml:space="preserve"> ඒකාන්තයෙන් දිරත්. </w:t>
      </w:r>
    </w:p>
    <w:p w14:paraId="6A7378A8" w14:textId="4EDE9774" w:rsidR="000240E6" w:rsidRPr="00650FC5" w:rsidRDefault="000240E6" w:rsidP="00837C82">
      <w:pPr>
        <w:spacing w:line="276" w:lineRule="auto"/>
        <w:rPr>
          <w:rFonts w:ascii="UN-Abhaya" w:hAnsi="UN-Abhaya"/>
        </w:rPr>
      </w:pPr>
      <w:r w:rsidRPr="000F000E">
        <w:rPr>
          <w:rFonts w:ascii="UN-Abhaya" w:hAnsi="UN-Abhaya"/>
          <w:b/>
          <w:bCs/>
          <w:cs/>
        </w:rPr>
        <w:t>රාජරථ</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රජුන්ගේ මඞ්ගලරථයෝ ය. ඔවුහු මුතු මැණික් ඈ සත් රුවනින් හා සෙසු රථාල</w:t>
      </w:r>
      <w:r w:rsidR="000F000E">
        <w:rPr>
          <w:rFonts w:ascii="UN-Abhaya" w:hAnsi="UN-Abhaya" w:hint="cs"/>
          <w:cs/>
        </w:rPr>
        <w:t>ඞ්</w:t>
      </w:r>
      <w:r w:rsidRPr="00650FC5">
        <w:rPr>
          <w:rFonts w:ascii="UN-Abhaya" w:hAnsi="UN-Abhaya"/>
          <w:cs/>
        </w:rPr>
        <w:t>කාරය</w:t>
      </w:r>
      <w:r w:rsidR="000F000E">
        <w:rPr>
          <w:rFonts w:ascii="UN-Abhaya" w:hAnsi="UN-Abhaya" w:hint="cs"/>
          <w:cs/>
        </w:rPr>
        <w:t>ෙ</w:t>
      </w:r>
      <w:r w:rsidRPr="00650FC5">
        <w:rPr>
          <w:rFonts w:ascii="UN-Abhaya" w:hAnsi="UN-Abhaya"/>
          <w:cs/>
        </w:rPr>
        <w:t xml:space="preserve">න් මොනවට සරසන ලද්දෝ </w:t>
      </w:r>
      <w:r w:rsidR="00E10F9F">
        <w:rPr>
          <w:rFonts w:ascii="UN-Abhaya" w:hAnsi="UN-Abhaya" w:hint="cs"/>
          <w:cs/>
        </w:rPr>
        <w:t>‘</w:t>
      </w:r>
      <w:r w:rsidRPr="00E10F9F">
        <w:rPr>
          <w:rFonts w:ascii="UN-Abhaya" w:hAnsi="UN-Abhaya"/>
          <w:b/>
          <w:bCs/>
          <w:cs/>
        </w:rPr>
        <w:t>සු</w:t>
      </w:r>
      <w:r w:rsidR="000F000E" w:rsidRPr="00E10F9F">
        <w:rPr>
          <w:rFonts w:ascii="UN-Abhaya" w:hAnsi="UN-Abhaya" w:hint="cs"/>
          <w:b/>
          <w:bCs/>
          <w:cs/>
        </w:rPr>
        <w:t>චිත්</w:t>
      </w:r>
      <w:r w:rsidRPr="00E10F9F">
        <w:rPr>
          <w:rFonts w:ascii="UN-Abhaya" w:hAnsi="UN-Abhaya"/>
          <w:b/>
          <w:bCs/>
          <w:cs/>
        </w:rPr>
        <w:t>ත</w:t>
      </w:r>
      <w:r w:rsidR="00E10F9F">
        <w:rPr>
          <w:rFonts w:ascii="UN-Abhaya" w:hAnsi="UN-Abhaya"/>
          <w:b/>
          <w:bCs/>
        </w:rPr>
        <w:t>’</w:t>
      </w:r>
      <w:r w:rsidR="000F000E">
        <w:rPr>
          <w:rFonts w:ascii="UN-Abhaya" w:hAnsi="UN-Abhaya" w:hint="cs"/>
          <w:cs/>
        </w:rPr>
        <w:t xml:space="preserve"> </w:t>
      </w:r>
      <w:r w:rsidRPr="00650FC5">
        <w:rPr>
          <w:rFonts w:ascii="UN-Abhaya" w:hAnsi="UN-Abhaya"/>
          <w:cs/>
        </w:rPr>
        <w:t>වෙති. කො තරම් හොඳින් සරසන ල</w:t>
      </w:r>
      <w:r w:rsidR="00A45669">
        <w:rPr>
          <w:rFonts w:ascii="UN-Abhaya" w:hAnsi="UN-Abhaya" w:hint="cs"/>
          <w:cs/>
        </w:rPr>
        <w:t>ද්</w:t>
      </w:r>
      <w:r w:rsidRPr="00650FC5">
        <w:rPr>
          <w:rFonts w:ascii="UN-Abhaya" w:hAnsi="UN-Abhaya"/>
          <w:cs/>
        </w:rPr>
        <w:t>දෝ නමුත් රජුන්ගේ මංගලරථයෝ ද දිරුම්කඩට ය</w:t>
      </w:r>
      <w:r w:rsidR="00A45669">
        <w:rPr>
          <w:rFonts w:ascii="UN-Abhaya" w:hAnsi="UN-Abhaya" w:hint="cs"/>
          <w:cs/>
        </w:rPr>
        <w:t>න්</w:t>
      </w:r>
      <w:r w:rsidRPr="00650FC5">
        <w:rPr>
          <w:rFonts w:ascii="UN-Abhaya" w:hAnsi="UN-Abhaya"/>
          <w:cs/>
        </w:rPr>
        <w:t>නා</w:t>
      </w:r>
      <w:r w:rsidR="00A45669">
        <w:rPr>
          <w:rFonts w:ascii="UN-Abhaya" w:hAnsi="UN-Abhaya" w:hint="cs"/>
          <w:cs/>
        </w:rPr>
        <w:t>හ, යි</w:t>
      </w:r>
      <w:r w:rsidRPr="00650FC5">
        <w:rPr>
          <w:rFonts w:ascii="UN-Abhaya" w:hAnsi="UN-Abhaya"/>
          <w:cs/>
        </w:rPr>
        <w:t xml:space="preserve"> මෙයින් වදාළ සේක. </w:t>
      </w:r>
    </w:p>
    <w:p w14:paraId="6AE8B559" w14:textId="77777777" w:rsidR="000240E6" w:rsidRPr="00650FC5" w:rsidRDefault="000240E6" w:rsidP="00837C82">
      <w:pPr>
        <w:spacing w:line="276" w:lineRule="auto"/>
        <w:rPr>
          <w:rFonts w:ascii="UN-Abhaya" w:hAnsi="UN-Abhaya"/>
        </w:rPr>
      </w:pPr>
      <w:r w:rsidRPr="005D6C24">
        <w:rPr>
          <w:rFonts w:ascii="UN-Abhaya" w:hAnsi="UN-Abhaya"/>
          <w:b/>
          <w:bCs/>
          <w:cs/>
        </w:rPr>
        <w:t>අථො සරීරම්පි ජරං උපෙති</w:t>
      </w:r>
      <w:r w:rsidRPr="00650FC5">
        <w:rPr>
          <w:rFonts w:ascii="UN-Abhaya" w:hAnsi="UN-Abhaya"/>
          <w:cs/>
        </w:rPr>
        <w:t xml:space="preserve"> = නැවත සිරුර ද ජරාවට පැමිණේ. </w:t>
      </w:r>
    </w:p>
    <w:p w14:paraId="43E3FA85" w14:textId="77777777" w:rsidR="00E628E0" w:rsidRDefault="00734F28" w:rsidP="00837C82">
      <w:pPr>
        <w:spacing w:line="276" w:lineRule="auto"/>
        <w:rPr>
          <w:rFonts w:ascii="UN-Abhaya" w:hAnsi="UN-Abhaya"/>
        </w:rPr>
      </w:pPr>
      <w:r>
        <w:rPr>
          <w:rFonts w:ascii="UN-Abhaya" w:hAnsi="UN-Abhaya" w:hint="cs"/>
          <w:cs/>
        </w:rPr>
        <w:t>මි</w:t>
      </w:r>
      <w:r w:rsidR="000240E6" w:rsidRPr="00650FC5">
        <w:rPr>
          <w:rFonts w:ascii="UN-Abhaya" w:hAnsi="UN-Abhaya"/>
          <w:cs/>
        </w:rPr>
        <w:t>නිසකු මවුකුස පිළිසිඳ ගැණීමට මවුපියන්ගේ ස</w:t>
      </w:r>
      <w:r>
        <w:rPr>
          <w:rFonts w:ascii="UN-Abhaya" w:hAnsi="UN-Abhaya" w:hint="cs"/>
          <w:cs/>
        </w:rPr>
        <w:t>ඞ්</w:t>
      </w:r>
      <w:r w:rsidR="000240E6" w:rsidRPr="00650FC5">
        <w:rPr>
          <w:rFonts w:ascii="UN-Abhaya" w:hAnsi="UN-Abhaya"/>
          <w:cs/>
        </w:rPr>
        <w:t>ගමය</w:t>
      </w:r>
      <w:r w:rsidR="000240E6" w:rsidRPr="00650FC5">
        <w:rPr>
          <w:rFonts w:ascii="UN-Abhaya" w:hAnsi="UN-Abhaya"/>
        </w:rPr>
        <w:t xml:space="preserve">, </w:t>
      </w:r>
      <w:r w:rsidR="000240E6" w:rsidRPr="00650FC5">
        <w:rPr>
          <w:rFonts w:ascii="UN-Abhaya" w:hAnsi="UN-Abhaya"/>
          <w:cs/>
        </w:rPr>
        <w:t>මවුගේ මල්</w:t>
      </w:r>
      <w:r>
        <w:rPr>
          <w:rFonts w:ascii="UN-Abhaya" w:hAnsi="UN-Abhaya" w:hint="cs"/>
          <w:cs/>
        </w:rPr>
        <w:t>ව</w:t>
      </w:r>
      <w:r w:rsidR="000240E6" w:rsidRPr="00650FC5">
        <w:rPr>
          <w:rFonts w:ascii="UN-Abhaya" w:hAnsi="UN-Abhaya"/>
          <w:cs/>
        </w:rPr>
        <w:t>ර කාලය</w:t>
      </w:r>
      <w:r w:rsidR="000240E6" w:rsidRPr="00650FC5">
        <w:rPr>
          <w:rFonts w:ascii="UN-Abhaya" w:hAnsi="UN-Abhaya"/>
        </w:rPr>
        <w:t xml:space="preserve">, </w:t>
      </w:r>
      <w:r w:rsidR="000240E6" w:rsidRPr="00650FC5">
        <w:rPr>
          <w:rFonts w:ascii="UN-Abhaya" w:hAnsi="UN-Abhaya"/>
          <w:cs/>
        </w:rPr>
        <w:t xml:space="preserve">පිළිසිඳ ගැණිමට සුදුසු </w:t>
      </w:r>
      <w:r w:rsidR="0003542E">
        <w:rPr>
          <w:rFonts w:ascii="UN-Abhaya" w:hAnsi="UN-Abhaya"/>
          <w:cs/>
        </w:rPr>
        <w:t>සත්ත්‍ව</w:t>
      </w:r>
      <w:r w:rsidR="000240E6" w:rsidRPr="00650FC5">
        <w:rPr>
          <w:rFonts w:ascii="UN-Abhaya" w:hAnsi="UN-Abhaya"/>
          <w:cs/>
        </w:rPr>
        <w:t>යකු එළඹ සිටීම යන කරුණු තුණ එකවට ලැබිය යුතු ය.</w:t>
      </w:r>
      <w:r w:rsidR="00867DD5">
        <w:rPr>
          <w:rFonts w:ascii="UN-Abhaya" w:hAnsi="UN-Abhaya"/>
        </w:rPr>
        <w:t xml:space="preserve"> </w:t>
      </w:r>
      <w:r w:rsidR="00867DD5" w:rsidRPr="00734F28">
        <w:rPr>
          <w:rFonts w:ascii="UN-Abhaya" w:hAnsi="UN-Abhaya"/>
          <w:b/>
          <w:bCs/>
        </w:rPr>
        <w:t>“</w:t>
      </w:r>
      <w:r w:rsidR="000240E6" w:rsidRPr="00734F28">
        <w:rPr>
          <w:rFonts w:ascii="UN-Abhaya" w:hAnsi="UN-Abhaya"/>
          <w:b/>
          <w:bCs/>
          <w:cs/>
        </w:rPr>
        <w:t>තිණ්ණං ඛො පන භික්ඛව</w:t>
      </w:r>
      <w:r w:rsidR="00974AC6">
        <w:rPr>
          <w:rFonts w:ascii="UN-Abhaya" w:hAnsi="UN-Abhaya" w:hint="cs"/>
          <w:b/>
          <w:bCs/>
          <w:cs/>
        </w:rPr>
        <w:t>ෙ</w:t>
      </w:r>
      <w:r w:rsidR="000240E6" w:rsidRPr="00734F28">
        <w:rPr>
          <w:rFonts w:ascii="UN-Abhaya" w:hAnsi="UN-Abhaya"/>
          <w:b/>
          <w:bCs/>
          <w:cs/>
        </w:rPr>
        <w:t>! සන්නිපාතා ග</w:t>
      </w:r>
      <w:r w:rsidR="00974AC6">
        <w:rPr>
          <w:rFonts w:ascii="UN-Abhaya" w:hAnsi="UN-Abhaya" w:hint="cs"/>
          <w:b/>
          <w:bCs/>
          <w:cs/>
        </w:rPr>
        <w:t>බ්භ</w:t>
      </w:r>
      <w:r w:rsidR="000240E6" w:rsidRPr="00734F28">
        <w:rPr>
          <w:rFonts w:ascii="UN-Abhaya" w:hAnsi="UN-Abhaya"/>
          <w:b/>
          <w:bCs/>
          <w:cs/>
        </w:rPr>
        <w:t>ස්සාව</w:t>
      </w:r>
      <w:r w:rsidR="00974AC6">
        <w:rPr>
          <w:rFonts w:ascii="UN-Abhaya" w:hAnsi="UN-Abhaya" w:hint="cs"/>
          <w:b/>
          <w:bCs/>
          <w:cs/>
        </w:rPr>
        <w:t>ක්</w:t>
      </w:r>
      <w:r w:rsidR="000240E6" w:rsidRPr="00734F28">
        <w:rPr>
          <w:rFonts w:ascii="UN-Abhaya" w:hAnsi="UN-Abhaya"/>
          <w:b/>
          <w:bCs/>
          <w:cs/>
        </w:rPr>
        <w:t>කන්ති හොති</w:t>
      </w:r>
      <w:r w:rsidR="00974AC6">
        <w:rPr>
          <w:rFonts w:ascii="UN-Abhaya" w:hAnsi="UN-Abhaya" w:hint="cs"/>
          <w:b/>
          <w:bCs/>
          <w:cs/>
        </w:rPr>
        <w:t>,</w:t>
      </w:r>
      <w:r w:rsidR="000240E6" w:rsidRPr="00734F28">
        <w:rPr>
          <w:rFonts w:ascii="UN-Abhaya" w:hAnsi="UN-Abhaya"/>
          <w:b/>
          <w:bCs/>
          <w:cs/>
        </w:rPr>
        <w:t xml:space="preserve"> යතො ඛො භික්ඛව</w:t>
      </w:r>
      <w:r w:rsidR="00974AC6">
        <w:rPr>
          <w:rFonts w:ascii="UN-Abhaya" w:hAnsi="UN-Abhaya" w:hint="cs"/>
          <w:b/>
          <w:bCs/>
          <w:cs/>
        </w:rPr>
        <w:t>ෙ</w:t>
      </w:r>
      <w:r w:rsidR="000240E6" w:rsidRPr="00734F28">
        <w:rPr>
          <w:rFonts w:ascii="UN-Abhaya" w:hAnsi="UN-Abhaya"/>
          <w:b/>
          <w:bCs/>
          <w:cs/>
        </w:rPr>
        <w:t>! මාතාපිතරෝ ච සන්නි</w:t>
      </w:r>
      <w:r w:rsidR="00974AC6">
        <w:rPr>
          <w:rFonts w:ascii="UN-Abhaya" w:hAnsi="UN-Abhaya" w:hint="cs"/>
          <w:b/>
          <w:bCs/>
          <w:cs/>
        </w:rPr>
        <w:t xml:space="preserve">පාතිතා </w:t>
      </w:r>
      <w:r w:rsidR="000240E6" w:rsidRPr="00734F28">
        <w:rPr>
          <w:rFonts w:ascii="UN-Abhaya" w:hAnsi="UN-Abhaya"/>
          <w:b/>
          <w:bCs/>
          <w:cs/>
        </w:rPr>
        <w:t xml:space="preserve">මාතා </w:t>
      </w:r>
      <w:r w:rsidR="00974AC6">
        <w:rPr>
          <w:rFonts w:ascii="UN-Abhaya" w:hAnsi="UN-Abhaya" w:hint="cs"/>
          <w:b/>
          <w:bCs/>
          <w:cs/>
        </w:rPr>
        <w:t>ච</w:t>
      </w:r>
      <w:r w:rsidR="000240E6" w:rsidRPr="00734F28">
        <w:rPr>
          <w:rFonts w:ascii="UN-Abhaya" w:hAnsi="UN-Abhaya"/>
          <w:b/>
          <w:bCs/>
          <w:cs/>
        </w:rPr>
        <w:t xml:space="preserve"> උතුනී හොති</w:t>
      </w:r>
      <w:r w:rsidR="00974AC6">
        <w:rPr>
          <w:rFonts w:ascii="UN-Abhaya" w:hAnsi="UN-Abhaya" w:hint="cs"/>
          <w:b/>
          <w:bCs/>
          <w:cs/>
        </w:rPr>
        <w:t>,</w:t>
      </w:r>
      <w:r w:rsidR="000240E6" w:rsidRPr="00734F28">
        <w:rPr>
          <w:rFonts w:ascii="UN-Abhaya" w:hAnsi="UN-Abhaya"/>
          <w:b/>
          <w:bCs/>
          <w:cs/>
        </w:rPr>
        <w:t xml:space="preserve"> ග</w:t>
      </w:r>
      <w:r w:rsidR="000C0EC0" w:rsidRPr="00734F28">
        <w:rPr>
          <w:rFonts w:ascii="UN-Abhaya" w:hAnsi="UN-Abhaya"/>
          <w:b/>
          <w:bCs/>
          <w:cs/>
        </w:rPr>
        <w:t>න්‍ධ</w:t>
      </w:r>
      <w:r w:rsidR="000240E6" w:rsidRPr="00734F28">
        <w:rPr>
          <w:rFonts w:ascii="UN-Abhaya" w:hAnsi="UN-Abhaya"/>
          <w:b/>
          <w:bCs/>
          <w:cs/>
        </w:rPr>
        <w:t>බ්බො ච ප</w:t>
      </w:r>
      <w:r w:rsidR="00974AC6">
        <w:rPr>
          <w:rFonts w:ascii="UN-Abhaya" w:hAnsi="UN-Abhaya" w:hint="cs"/>
          <w:b/>
          <w:bCs/>
          <w:cs/>
        </w:rPr>
        <w:t>ච්චු</w:t>
      </w:r>
      <w:r w:rsidR="000240E6" w:rsidRPr="00734F28">
        <w:rPr>
          <w:rFonts w:ascii="UN-Abhaya" w:hAnsi="UN-Abhaya"/>
          <w:b/>
          <w:bCs/>
          <w:cs/>
        </w:rPr>
        <w:t>ප</w:t>
      </w:r>
      <w:r w:rsidR="00974AC6">
        <w:rPr>
          <w:rFonts w:ascii="UN-Abhaya" w:hAnsi="UN-Abhaya" w:hint="cs"/>
          <w:b/>
          <w:bCs/>
          <w:cs/>
        </w:rPr>
        <w:t>ට්</w:t>
      </w:r>
      <w:r w:rsidR="000240E6" w:rsidRPr="00734F28">
        <w:rPr>
          <w:rFonts w:ascii="UN-Abhaya" w:hAnsi="UN-Abhaya"/>
          <w:b/>
          <w:bCs/>
          <w:cs/>
        </w:rPr>
        <w:t>ඨිත</w:t>
      </w:r>
      <w:r w:rsidR="00974AC6">
        <w:rPr>
          <w:rFonts w:ascii="UN-Abhaya" w:hAnsi="UN-Abhaya" w:hint="cs"/>
          <w:b/>
          <w:bCs/>
          <w:cs/>
        </w:rPr>
        <w:t>ො</w:t>
      </w:r>
      <w:r w:rsidR="000240E6" w:rsidRPr="00734F28">
        <w:rPr>
          <w:rFonts w:ascii="UN-Abhaya" w:hAnsi="UN-Abhaya"/>
          <w:b/>
          <w:bCs/>
          <w:cs/>
        </w:rPr>
        <w:t xml:space="preserve"> හොති</w:t>
      </w:r>
      <w:r w:rsidR="00974AC6">
        <w:rPr>
          <w:rFonts w:ascii="UN-Abhaya" w:hAnsi="UN-Abhaya" w:hint="cs"/>
          <w:b/>
          <w:bCs/>
          <w:cs/>
        </w:rPr>
        <w:t>,</w:t>
      </w:r>
      <w:r w:rsidR="000240E6" w:rsidRPr="00734F28">
        <w:rPr>
          <w:rFonts w:ascii="UN-Abhaya" w:hAnsi="UN-Abhaya"/>
          <w:b/>
          <w:bCs/>
          <w:cs/>
        </w:rPr>
        <w:t xml:space="preserve"> එවං </w:t>
      </w:r>
      <w:r w:rsidR="00974AC6">
        <w:rPr>
          <w:rFonts w:ascii="UN-Abhaya" w:hAnsi="UN-Abhaya" w:hint="cs"/>
          <w:b/>
          <w:bCs/>
          <w:cs/>
        </w:rPr>
        <w:t>ඛො</w:t>
      </w:r>
      <w:r w:rsidR="000240E6" w:rsidRPr="00734F28">
        <w:rPr>
          <w:rFonts w:ascii="UN-Abhaya" w:hAnsi="UN-Abhaya"/>
          <w:b/>
          <w:bCs/>
          <w:cs/>
        </w:rPr>
        <w:t xml:space="preserve"> </w:t>
      </w:r>
      <w:r w:rsidR="00974AC6">
        <w:rPr>
          <w:rFonts w:ascii="UN-Abhaya" w:hAnsi="UN-Abhaya" w:hint="cs"/>
          <w:b/>
          <w:bCs/>
          <w:cs/>
        </w:rPr>
        <w:t xml:space="preserve">භික්ඛවෙ! </w:t>
      </w:r>
      <w:r w:rsidR="000240E6" w:rsidRPr="00734F28">
        <w:rPr>
          <w:rFonts w:ascii="UN-Abhaya" w:hAnsi="UN-Abhaya"/>
          <w:b/>
          <w:bCs/>
          <w:cs/>
        </w:rPr>
        <w:t xml:space="preserve">තිණ්ණං සන්නිපාතා </w:t>
      </w:r>
      <w:r w:rsidR="00974AC6" w:rsidRPr="00734F28">
        <w:rPr>
          <w:rFonts w:ascii="UN-Abhaya" w:hAnsi="UN-Abhaya"/>
          <w:b/>
          <w:bCs/>
          <w:cs/>
        </w:rPr>
        <w:t>ග</w:t>
      </w:r>
      <w:r w:rsidR="00974AC6">
        <w:rPr>
          <w:rFonts w:ascii="UN-Abhaya" w:hAnsi="UN-Abhaya" w:hint="cs"/>
          <w:b/>
          <w:bCs/>
          <w:cs/>
        </w:rPr>
        <w:t>බ්භ</w:t>
      </w:r>
      <w:r w:rsidR="00974AC6" w:rsidRPr="00734F28">
        <w:rPr>
          <w:rFonts w:ascii="UN-Abhaya" w:hAnsi="UN-Abhaya"/>
          <w:b/>
          <w:bCs/>
          <w:cs/>
        </w:rPr>
        <w:t>ස්සාව</w:t>
      </w:r>
      <w:r w:rsidR="00974AC6">
        <w:rPr>
          <w:rFonts w:ascii="UN-Abhaya" w:hAnsi="UN-Abhaya" w:hint="cs"/>
          <w:b/>
          <w:bCs/>
          <w:cs/>
        </w:rPr>
        <w:t>ක්</w:t>
      </w:r>
      <w:r w:rsidR="00974AC6" w:rsidRPr="00734F28">
        <w:rPr>
          <w:rFonts w:ascii="UN-Abhaya" w:hAnsi="UN-Abhaya"/>
          <w:b/>
          <w:bCs/>
          <w:cs/>
        </w:rPr>
        <w:t>කන්ති</w:t>
      </w:r>
      <w:r w:rsidR="000240E6" w:rsidRPr="00734F28">
        <w:rPr>
          <w:rFonts w:ascii="UN-Abhaya" w:hAnsi="UN-Abhaya"/>
          <w:b/>
          <w:bCs/>
          <w:cs/>
        </w:rPr>
        <w:t xml:space="preserve"> හොති</w:t>
      </w:r>
      <w:r>
        <w:rPr>
          <w:rFonts w:ascii="UN-Abhaya" w:hAnsi="UN-Abhaya"/>
          <w:b/>
          <w:bCs/>
        </w:rPr>
        <w:t>”</w:t>
      </w:r>
      <w:r w:rsidR="000240E6" w:rsidRPr="00650FC5">
        <w:rPr>
          <w:rFonts w:ascii="UN-Abhaya" w:hAnsi="UN-Abhaya"/>
          <w:cs/>
        </w:rPr>
        <w:t xml:space="preserve"> යනු ද</w:t>
      </w:r>
      <w:r w:rsidR="00E628E0">
        <w:rPr>
          <w:rFonts w:ascii="UN-Abhaya" w:hAnsi="UN-Abhaya" w:hint="cs"/>
          <w:cs/>
        </w:rPr>
        <w:t>ේ</w:t>
      </w:r>
      <w:r w:rsidR="000240E6" w:rsidRPr="00650FC5">
        <w:rPr>
          <w:rFonts w:ascii="UN-Abhaya" w:hAnsi="UN-Abhaya"/>
          <w:cs/>
        </w:rPr>
        <w:t>ශනා ය</w:t>
      </w:r>
      <w:r w:rsidR="00E628E0">
        <w:rPr>
          <w:rFonts w:ascii="UN-Abhaya" w:hAnsi="UN-Abhaya" w:hint="cs"/>
          <w:cs/>
        </w:rPr>
        <w:t xml:space="preserve">. </w:t>
      </w:r>
    </w:p>
    <w:p w14:paraId="0A7AC4C6" w14:textId="77777777" w:rsidR="004C6F25" w:rsidRDefault="000240E6" w:rsidP="00837C82">
      <w:pPr>
        <w:spacing w:line="276" w:lineRule="auto"/>
        <w:rPr>
          <w:rFonts w:ascii="UN-Abhaya" w:hAnsi="UN-Abhaya"/>
        </w:rPr>
      </w:pPr>
      <w:r w:rsidRPr="00650FC5">
        <w:rPr>
          <w:rFonts w:ascii="UN-Abhaya" w:hAnsi="UN-Abhaya"/>
          <w:cs/>
        </w:rPr>
        <w:t>මෙහි කී</w:t>
      </w:r>
      <w:r w:rsidR="003F0408">
        <w:rPr>
          <w:rFonts w:ascii="UN-Abhaya" w:hAnsi="UN-Abhaya" w:hint="cs"/>
          <w:cs/>
        </w:rPr>
        <w:t xml:space="preserve"> </w:t>
      </w:r>
      <w:r w:rsidRPr="00650FC5">
        <w:rPr>
          <w:rFonts w:ascii="UN-Abhaya" w:hAnsi="UN-Abhaya"/>
          <w:cs/>
        </w:rPr>
        <w:t>මවුපියන්ගේ ස</w:t>
      </w:r>
      <w:r w:rsidR="003F0408">
        <w:rPr>
          <w:rFonts w:ascii="UN-Abhaya" w:hAnsi="UN-Abhaya" w:hint="cs"/>
          <w:cs/>
        </w:rPr>
        <w:t>ඞ්</w:t>
      </w:r>
      <w:r w:rsidRPr="00650FC5">
        <w:rPr>
          <w:rFonts w:ascii="UN-Abhaya" w:hAnsi="UN-Abhaya"/>
          <w:cs/>
        </w:rPr>
        <w:t>ගමය මෙවුන්දම් සෙවුමෙන් ම වනුයේ නො වේ. අත් පා</w:t>
      </w:r>
      <w:r w:rsidRPr="00650FC5">
        <w:rPr>
          <w:rFonts w:ascii="UN-Abhaya" w:hAnsi="UN-Abhaya"/>
        </w:rPr>
        <w:t xml:space="preserve">, </w:t>
      </w:r>
      <w:r w:rsidRPr="00650FC5">
        <w:rPr>
          <w:rFonts w:ascii="UN-Abhaya" w:hAnsi="UN-Abhaya"/>
          <w:cs/>
        </w:rPr>
        <w:t>ගැණීම් ආදීයෙන් ද ඒ වන්නේ ය. එයිනුද ස්ත්‍රී පුරුෂ දෙදෙනාගේ සිතෙහි රාගච</w:t>
      </w:r>
      <w:r w:rsidR="003F0408">
        <w:rPr>
          <w:rFonts w:ascii="UN-Abhaya" w:hAnsi="UN-Abhaya" w:hint="cs"/>
          <w:cs/>
        </w:rPr>
        <w:t>ේ</w:t>
      </w:r>
      <w:r w:rsidRPr="00650FC5">
        <w:rPr>
          <w:rFonts w:ascii="UN-Abhaya" w:hAnsi="UN-Abhaya"/>
          <w:cs/>
        </w:rPr>
        <w:t>තනාවක් හට ග</w:t>
      </w:r>
      <w:r w:rsidR="003F0408">
        <w:rPr>
          <w:rFonts w:ascii="UN-Abhaya" w:hAnsi="UN-Abhaya" w:hint="cs"/>
          <w:cs/>
        </w:rPr>
        <w:t>ත්</w:t>
      </w:r>
      <w:r w:rsidRPr="00650FC5">
        <w:rPr>
          <w:rFonts w:ascii="UN-Abhaya" w:hAnsi="UN-Abhaya"/>
          <w:cs/>
        </w:rPr>
        <w:t>තී න</w:t>
      </w:r>
      <w:r w:rsidR="003F0408">
        <w:rPr>
          <w:rFonts w:ascii="UN-Abhaya" w:hAnsi="UN-Abhaya" w:hint="cs"/>
          <w:cs/>
        </w:rPr>
        <w:t xml:space="preserve">ම් </w:t>
      </w:r>
      <w:r w:rsidR="002A7E5D">
        <w:rPr>
          <w:rFonts w:ascii="UN-Abhaya" w:hAnsi="UN-Abhaya" w:hint="cs"/>
          <w:cs/>
        </w:rPr>
        <w:t>ඒ</w:t>
      </w:r>
      <w:r w:rsidRPr="00650FC5">
        <w:rPr>
          <w:rFonts w:ascii="UN-Abhaya" w:hAnsi="UN-Abhaya"/>
          <w:cs/>
        </w:rPr>
        <w:t xml:space="preserve"> ද පිළිසිඳ දීමෙහි</w:t>
      </w:r>
      <w:r w:rsidR="003F0408">
        <w:rPr>
          <w:rFonts w:ascii="UN-Abhaya" w:hAnsi="UN-Abhaya" w:hint="cs"/>
          <w:cs/>
        </w:rPr>
        <w:t xml:space="preserve"> </w:t>
      </w:r>
      <w:r w:rsidRPr="00650FC5">
        <w:rPr>
          <w:rFonts w:ascii="UN-Abhaya" w:hAnsi="UN-Abhaya"/>
          <w:cs/>
        </w:rPr>
        <w:t>හේතු විය හැකි ය. පිළිසිඳ දෙන්නට ඒ ප්‍රමාණ වත් ය. සාම</w:t>
      </w:r>
      <w:r w:rsidR="002A7E5D">
        <w:rPr>
          <w:rFonts w:ascii="UN-Abhaya" w:hAnsi="UN-Abhaya" w:hint="cs"/>
          <w:cs/>
        </w:rPr>
        <w:t xml:space="preserve"> </w:t>
      </w:r>
      <w:r w:rsidRPr="00650FC5">
        <w:rPr>
          <w:rFonts w:ascii="UN-Abhaya" w:hAnsi="UN-Abhaya"/>
          <w:cs/>
        </w:rPr>
        <w:t>පණ්ඩිතයන්ගේ හා මණ්ඩව්‍ය කුමරුන්ගේ පිළිසඳ ගැණුම වූයේ හුදෙක් නැබ පිරි මැදීමෙන් හට ගත් රාග</w:t>
      </w:r>
      <w:r w:rsidR="002A7E5D">
        <w:rPr>
          <w:rFonts w:ascii="UN-Abhaya" w:hAnsi="UN-Abhaya" w:hint="cs"/>
          <w:cs/>
        </w:rPr>
        <w:t>චේ</w:t>
      </w:r>
      <w:r w:rsidRPr="00650FC5">
        <w:rPr>
          <w:rFonts w:ascii="UN-Abhaya" w:hAnsi="UN-Abhaya"/>
          <w:cs/>
        </w:rPr>
        <w:t xml:space="preserve">තනාව නිසා ය. ඔසප් වූ මෙහෙණක දැක උදායි තෙරුන්ට රාගසිතක් පහළ වින. එයින් ඒ </w:t>
      </w:r>
      <w:r w:rsidR="002A7E5D">
        <w:rPr>
          <w:rFonts w:ascii="UN-Abhaya" w:hAnsi="UN-Abhaya" w:hint="cs"/>
          <w:cs/>
        </w:rPr>
        <w:t>තෙරුන</w:t>
      </w:r>
      <w:r w:rsidR="00A20920">
        <w:rPr>
          <w:rFonts w:ascii="UN-Abhaya" w:hAnsi="UN-Abhaya" w:hint="cs"/>
          <w:cs/>
        </w:rPr>
        <w:t xml:space="preserve">්ගේ </w:t>
      </w:r>
      <w:r w:rsidRPr="00650FC5">
        <w:rPr>
          <w:rFonts w:ascii="UN-Abhaya" w:hAnsi="UN-Abhaya"/>
          <w:cs/>
        </w:rPr>
        <w:t>ශු</w:t>
      </w:r>
      <w:r w:rsidR="00A20920">
        <w:rPr>
          <w:rFonts w:ascii="UN-Abhaya" w:hAnsi="UN-Abhaya" w:hint="cs"/>
          <w:cs/>
        </w:rPr>
        <w:t>ක්ල</w:t>
      </w:r>
      <w:r w:rsidRPr="00650FC5">
        <w:rPr>
          <w:rFonts w:ascii="UN-Abhaya" w:hAnsi="UN-Abhaya"/>
          <w:cs/>
        </w:rPr>
        <w:t xml:space="preserve">ධාතුව </w:t>
      </w:r>
      <w:r w:rsidR="00A20920">
        <w:rPr>
          <w:rFonts w:ascii="UN-Abhaya" w:hAnsi="UN-Abhaya" w:hint="cs"/>
          <w:cs/>
        </w:rPr>
        <w:t>වැ</w:t>
      </w:r>
      <w:r w:rsidRPr="00650FC5">
        <w:rPr>
          <w:rFonts w:ascii="UN-Abhaya" w:hAnsi="UN-Abhaya"/>
          <w:cs/>
        </w:rPr>
        <w:t>ගිරෙන්නට වන. එයින් ඇඳ තුබූ අඳනය කිලිටි විය. එකල්හි උදායි</w:t>
      </w:r>
      <w:r w:rsidR="00A20920">
        <w:rPr>
          <w:rFonts w:ascii="UN-Abhaya" w:hAnsi="UN-Abhaya" w:hint="cs"/>
          <w:cs/>
        </w:rPr>
        <w:t xml:space="preserve"> </w:t>
      </w:r>
      <w:r w:rsidRPr="00650FC5">
        <w:rPr>
          <w:rFonts w:ascii="UN-Abhaya" w:hAnsi="UN-Abhaya"/>
          <w:cs/>
        </w:rPr>
        <w:t>ස්ථවිර තෙමේ ඒ අඳනය සෝදන්නට ඒ මෙහෙණට ම දුන්</w:t>
      </w:r>
      <w:r w:rsidR="00DC5C45">
        <w:rPr>
          <w:rFonts w:ascii="UN-Abhaya" w:hAnsi="UN-Abhaya" w:hint="cs"/>
          <w:cs/>
        </w:rPr>
        <w:t>නේ</w:t>
      </w:r>
      <w:r w:rsidRPr="00650FC5">
        <w:rPr>
          <w:rFonts w:ascii="UN-Abhaya" w:hAnsi="UN-Abhaya"/>
          <w:cs/>
        </w:rPr>
        <w:t xml:space="preserve"> ය. </w:t>
      </w:r>
      <w:r w:rsidR="00DC5C45">
        <w:rPr>
          <w:rFonts w:ascii="UN-Abhaya" w:hAnsi="UN-Abhaya" w:hint="cs"/>
          <w:cs/>
        </w:rPr>
        <w:t>ඕ</w:t>
      </w:r>
      <w:r w:rsidRPr="00650FC5">
        <w:rPr>
          <w:rFonts w:ascii="UN-Abhaya" w:hAnsi="UN-Abhaya"/>
          <w:cs/>
        </w:rPr>
        <w:t xml:space="preserve"> </w:t>
      </w:r>
      <w:r w:rsidR="00AA4684">
        <w:rPr>
          <w:rFonts w:ascii="UN-Abhaya" w:hAnsi="UN-Abhaya" w:hint="cs"/>
          <w:cs/>
        </w:rPr>
        <w:t>තො</w:t>
      </w:r>
      <w:r w:rsidRPr="00650FC5">
        <w:rPr>
          <w:rFonts w:ascii="UN-Abhaya" w:hAnsi="UN-Abhaya"/>
          <w:cs/>
        </w:rPr>
        <w:t>මෝ ඒ අඳනය සෝදන්නී එහි ල</w:t>
      </w:r>
      <w:r w:rsidR="00AA4684">
        <w:rPr>
          <w:rFonts w:ascii="UN-Abhaya" w:hAnsi="UN-Abhaya" w:hint="cs"/>
          <w:cs/>
        </w:rPr>
        <w:t>ග්</w:t>
      </w:r>
      <w:r w:rsidRPr="00650FC5">
        <w:rPr>
          <w:rFonts w:ascii="UN-Abhaya" w:hAnsi="UN-Abhaya"/>
          <w:cs/>
        </w:rPr>
        <w:t>න ව තුබූ ශුක්ලය රාග</w:t>
      </w:r>
      <w:r w:rsidR="00AA4684">
        <w:rPr>
          <w:rFonts w:ascii="UN-Abhaya" w:hAnsi="UN-Abhaya" w:hint="cs"/>
          <w:cs/>
        </w:rPr>
        <w:t>චි</w:t>
      </w:r>
      <w:r w:rsidRPr="00650FC5">
        <w:rPr>
          <w:rFonts w:ascii="UN-Abhaya" w:hAnsi="UN-Abhaya"/>
          <w:cs/>
        </w:rPr>
        <w:t>ත්තයෙන් තම අ</w:t>
      </w:r>
      <w:r w:rsidR="00AA4684">
        <w:rPr>
          <w:rFonts w:ascii="UN-Abhaya" w:hAnsi="UN-Abhaya" w:hint="cs"/>
          <w:cs/>
        </w:rPr>
        <w:t>ඞ්ගජාත</w:t>
      </w:r>
      <w:r w:rsidRPr="00650FC5">
        <w:rPr>
          <w:rFonts w:ascii="UN-Abhaya" w:hAnsi="UN-Abhaya"/>
          <w:cs/>
        </w:rPr>
        <w:t>යෙහි හා මුඛයෙහි බහා ගත්තා ය. එයින් කුමාර කාශ්‍යප</w:t>
      </w:r>
      <w:r w:rsidR="00AA4684">
        <w:rPr>
          <w:rFonts w:ascii="UN-Abhaya" w:hAnsi="UN-Abhaya" w:hint="cs"/>
          <w:cs/>
        </w:rPr>
        <w:t xml:space="preserve"> </w:t>
      </w:r>
      <w:r w:rsidRPr="00650FC5">
        <w:rPr>
          <w:rFonts w:ascii="UN-Abhaya" w:hAnsi="UN-Abhaya"/>
          <w:cs/>
        </w:rPr>
        <w:t>ත</w:t>
      </w:r>
      <w:r w:rsidR="00AA4684">
        <w:rPr>
          <w:rFonts w:ascii="UN-Abhaya" w:hAnsi="UN-Abhaya" w:hint="cs"/>
          <w:cs/>
        </w:rPr>
        <w:t>ෙ</w:t>
      </w:r>
      <w:r w:rsidRPr="00650FC5">
        <w:rPr>
          <w:rFonts w:ascii="UN-Abhaya" w:hAnsi="UN-Abhaya"/>
          <w:cs/>
        </w:rPr>
        <w:t>රුන්ගේ පිළිසිඳ ගැනීම විය. ශුක්ල හා මිශ්‍ර ව තුබූ මූත්‍ර පානය කළ මුවදෙනගේ කුස සෘෂිශ</w:t>
      </w:r>
      <w:r w:rsidR="00F963FD">
        <w:rPr>
          <w:rFonts w:ascii="UN-Abhaya" w:hAnsi="UN-Abhaya" w:hint="cs"/>
          <w:cs/>
        </w:rPr>
        <w:t>ෘඞ්</w:t>
      </w:r>
      <w:r w:rsidRPr="00650FC5">
        <w:rPr>
          <w:rFonts w:ascii="UN-Abhaya" w:hAnsi="UN-Abhaya"/>
          <w:cs/>
        </w:rPr>
        <w:t>ග</w:t>
      </w:r>
      <w:r w:rsidR="00F963FD">
        <w:rPr>
          <w:rFonts w:ascii="UN-Abhaya" w:hAnsi="UN-Abhaya" w:hint="cs"/>
          <w:cs/>
        </w:rPr>
        <w:t xml:space="preserve"> </w:t>
      </w:r>
      <w:r w:rsidRPr="00650FC5">
        <w:rPr>
          <w:rFonts w:ascii="UN-Abhaya" w:hAnsi="UN-Abhaya"/>
          <w:cs/>
        </w:rPr>
        <w:t xml:space="preserve">තාපසයාගේ පිළිසිඳ ගැනීම විය. මෙයින් </w:t>
      </w:r>
      <w:r w:rsidR="00F963FD">
        <w:rPr>
          <w:rFonts w:ascii="UN-Abhaya" w:hAnsi="UN-Abhaya" w:hint="cs"/>
          <w:cs/>
        </w:rPr>
        <w:t>පෙනෙ</w:t>
      </w:r>
      <w:r w:rsidRPr="00650FC5">
        <w:rPr>
          <w:rFonts w:ascii="UN-Abhaya" w:hAnsi="UN-Abhaya"/>
          <w:cs/>
        </w:rPr>
        <w:t>නුයේ පුරුෂ සංස</w:t>
      </w:r>
      <w:r w:rsidR="00026AD1">
        <w:rPr>
          <w:rFonts w:ascii="UN-Abhaya" w:hAnsi="UN-Abhaya"/>
          <w:cs/>
        </w:rPr>
        <w:t>ර්‍ග</w:t>
      </w:r>
      <w:r w:rsidRPr="00650FC5">
        <w:rPr>
          <w:rFonts w:ascii="UN-Abhaya" w:hAnsi="UN-Abhaya"/>
          <w:cs/>
        </w:rPr>
        <w:t>යක් නො</w:t>
      </w:r>
      <w:r w:rsidR="00F963FD">
        <w:rPr>
          <w:rFonts w:ascii="UN-Abhaya" w:hAnsi="UN-Abhaya" w:hint="cs"/>
          <w:cs/>
        </w:rPr>
        <w:t xml:space="preserve"> </w:t>
      </w:r>
      <w:r w:rsidRPr="00650FC5">
        <w:rPr>
          <w:rFonts w:ascii="UN-Abhaya" w:hAnsi="UN-Abhaya"/>
          <w:cs/>
        </w:rPr>
        <w:t>ලැබුන ද අන් යම්කිසි හේතුවකින්</w:t>
      </w:r>
      <w:r w:rsidR="00F963FD">
        <w:rPr>
          <w:rFonts w:ascii="UN-Abhaya" w:hAnsi="UN-Abhaya" w:hint="cs"/>
          <w:cs/>
        </w:rPr>
        <w:t xml:space="preserve"> මව</w:t>
      </w:r>
      <w:r w:rsidRPr="00650FC5">
        <w:rPr>
          <w:rFonts w:ascii="UN-Abhaya" w:hAnsi="UN-Abhaya"/>
          <w:cs/>
        </w:rPr>
        <w:t>ගේ සිත</w:t>
      </w:r>
      <w:r w:rsidR="00F963FD">
        <w:rPr>
          <w:rFonts w:ascii="UN-Abhaya" w:hAnsi="UN-Abhaya" w:hint="cs"/>
          <w:cs/>
        </w:rPr>
        <w:t>ෙ</w:t>
      </w:r>
      <w:r w:rsidRPr="00650FC5">
        <w:rPr>
          <w:rFonts w:ascii="UN-Abhaya" w:hAnsi="UN-Abhaya"/>
          <w:cs/>
        </w:rPr>
        <w:t>හි රාග</w:t>
      </w:r>
      <w:r w:rsidR="00F963FD">
        <w:rPr>
          <w:rFonts w:ascii="UN-Abhaya" w:hAnsi="UN-Abhaya" w:hint="cs"/>
          <w:cs/>
        </w:rPr>
        <w:t>චේ</w:t>
      </w:r>
      <w:r w:rsidRPr="00650FC5">
        <w:rPr>
          <w:rFonts w:ascii="UN-Abhaya" w:hAnsi="UN-Abhaya"/>
          <w:cs/>
        </w:rPr>
        <w:t xml:space="preserve">තනාවක් පහළ වූ කල </w:t>
      </w:r>
      <w:r w:rsidR="0003542E">
        <w:rPr>
          <w:rFonts w:ascii="UN-Abhaya" w:hAnsi="UN-Abhaya"/>
          <w:cs/>
        </w:rPr>
        <w:t>සත්ත්‍ව</w:t>
      </w:r>
      <w:r w:rsidRPr="00650FC5">
        <w:rPr>
          <w:rFonts w:ascii="UN-Abhaya" w:hAnsi="UN-Abhaya"/>
          <w:cs/>
        </w:rPr>
        <w:t>යෙක් එළඹ සිටියේ නම්</w:t>
      </w:r>
      <w:r w:rsidRPr="00650FC5">
        <w:rPr>
          <w:rFonts w:ascii="UN-Abhaya" w:hAnsi="UN-Abhaya"/>
        </w:rPr>
        <w:t xml:space="preserve">, </w:t>
      </w:r>
      <w:r w:rsidRPr="00650FC5">
        <w:rPr>
          <w:rFonts w:ascii="UN-Abhaya" w:hAnsi="UN-Abhaya"/>
          <w:cs/>
        </w:rPr>
        <w:t>මවත් මල්වර ව සිටියා නම්</w:t>
      </w:r>
      <w:r w:rsidR="00F963FD">
        <w:rPr>
          <w:rFonts w:ascii="UN-Abhaya" w:hAnsi="UN-Abhaya" w:hint="cs"/>
          <w:cs/>
        </w:rPr>
        <w:t>,</w:t>
      </w:r>
      <w:r w:rsidRPr="00650FC5">
        <w:rPr>
          <w:rFonts w:ascii="UN-Abhaya" w:hAnsi="UN-Abhaya"/>
          <w:cs/>
        </w:rPr>
        <w:t xml:space="preserve"> පිළිසිඳ ගැණුම සිදු වන බව ය. </w:t>
      </w:r>
    </w:p>
    <w:p w14:paraId="3F046D8D" w14:textId="2343AD05" w:rsidR="000240E6" w:rsidRPr="00650FC5" w:rsidRDefault="000240E6" w:rsidP="00837C82">
      <w:pPr>
        <w:spacing w:line="276" w:lineRule="auto"/>
        <w:rPr>
          <w:rFonts w:ascii="UN-Abhaya" w:hAnsi="UN-Abhaya"/>
        </w:rPr>
      </w:pPr>
      <w:r w:rsidRPr="00650FC5">
        <w:rPr>
          <w:rFonts w:ascii="UN-Abhaya" w:hAnsi="UN-Abhaya"/>
          <w:cs/>
        </w:rPr>
        <w:lastRenderedPageBreak/>
        <w:t>මවුකුස පිළිසිඳ ගන්නා කල්හි ශු</w:t>
      </w:r>
      <w:r w:rsidR="004C6F25">
        <w:rPr>
          <w:rFonts w:ascii="UN-Abhaya" w:hAnsi="UN-Abhaya" w:hint="cs"/>
          <w:cs/>
        </w:rPr>
        <w:t>ක්‍රශ්‍රෝ</w:t>
      </w:r>
      <w:r w:rsidRPr="00650FC5">
        <w:rPr>
          <w:rFonts w:ascii="UN-Abhaya" w:hAnsi="UN-Abhaya"/>
          <w:cs/>
        </w:rPr>
        <w:t>ණි</w:t>
      </w:r>
      <w:r w:rsidR="004C6F25">
        <w:rPr>
          <w:rFonts w:ascii="UN-Abhaya" w:hAnsi="UN-Abhaya" w:hint="cs"/>
          <w:cs/>
        </w:rPr>
        <w:t xml:space="preserve">ත </w:t>
      </w:r>
      <w:r w:rsidRPr="00650FC5">
        <w:rPr>
          <w:rFonts w:ascii="UN-Abhaya" w:hAnsi="UN-Abhaya"/>
          <w:cs/>
        </w:rPr>
        <w:t>දෙක ඇසුරු කොට පූ</w:t>
      </w:r>
      <w:r w:rsidR="00D53FFC">
        <w:rPr>
          <w:rFonts w:ascii="UN-Abhaya" w:hAnsi="UN-Abhaya"/>
          <w:cs/>
        </w:rPr>
        <w:t>ර්‍ව</w:t>
      </w:r>
      <w:r w:rsidR="004C6F25">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cs/>
        </w:rPr>
        <w:t>ශක්තියෙන් ප්‍රතිස</w:t>
      </w:r>
      <w:r w:rsidR="003727B8">
        <w:rPr>
          <w:rFonts w:ascii="UN-Abhaya" w:hAnsi="UN-Abhaya"/>
          <w:cs/>
        </w:rPr>
        <w:t>න්‍ධි</w:t>
      </w:r>
      <w:r w:rsidRPr="00650FC5">
        <w:rPr>
          <w:rFonts w:ascii="UN-Abhaya" w:hAnsi="UN-Abhaya"/>
          <w:cs/>
        </w:rPr>
        <w:t>ච</w:t>
      </w:r>
      <w:r w:rsidR="004C6F25">
        <w:rPr>
          <w:rFonts w:ascii="UN-Abhaya" w:hAnsi="UN-Abhaya" w:hint="cs"/>
          <w:cs/>
        </w:rPr>
        <w:t>ි</w:t>
      </w:r>
      <w:r w:rsidRPr="00650FC5">
        <w:rPr>
          <w:rFonts w:ascii="UN-Abhaya" w:hAnsi="UN-Abhaya"/>
          <w:cs/>
        </w:rPr>
        <w:t>ත්තයාගේ පහළවීම සමග කායදශකය ව</w:t>
      </w:r>
      <w:r w:rsidR="004C6F25">
        <w:rPr>
          <w:rFonts w:ascii="UN-Abhaya" w:hAnsi="UN-Abhaya" w:hint="cs"/>
          <w:cs/>
        </w:rPr>
        <w:t>ස්</w:t>
      </w:r>
      <w:r w:rsidRPr="00650FC5">
        <w:rPr>
          <w:rFonts w:ascii="UN-Abhaya" w:hAnsi="UN-Abhaya"/>
          <w:cs/>
        </w:rPr>
        <w:t>තු</w:t>
      </w:r>
      <w:r w:rsidR="004C6F25">
        <w:rPr>
          <w:rFonts w:ascii="UN-Abhaya" w:hAnsi="UN-Abhaya" w:hint="cs"/>
          <w:cs/>
        </w:rPr>
        <w:t xml:space="preserve"> </w:t>
      </w:r>
      <w:r w:rsidRPr="00650FC5">
        <w:rPr>
          <w:rFonts w:ascii="UN-Abhaya" w:hAnsi="UN-Abhaya"/>
          <w:cs/>
        </w:rPr>
        <w:t>දශකය පුම්</w:t>
      </w:r>
      <w:r w:rsidR="004C6F25">
        <w:rPr>
          <w:rFonts w:ascii="UN-Abhaya" w:hAnsi="UN-Abhaya" w:hint="cs"/>
          <w:cs/>
        </w:rPr>
        <w:t>භාව</w:t>
      </w:r>
      <w:r w:rsidRPr="00650FC5">
        <w:rPr>
          <w:rFonts w:ascii="UN-Abhaya" w:hAnsi="UN-Abhaya"/>
          <w:cs/>
        </w:rPr>
        <w:t xml:space="preserve">දශකය හෝ </w:t>
      </w:r>
      <w:r w:rsidR="004C6F25">
        <w:rPr>
          <w:rFonts w:ascii="UN-Abhaya" w:hAnsi="UN-Abhaya" w:hint="cs"/>
          <w:cs/>
        </w:rPr>
        <w:t>ස්</w:t>
      </w:r>
      <w:r w:rsidRPr="00650FC5">
        <w:rPr>
          <w:rFonts w:ascii="UN-Abhaya" w:hAnsi="UN-Abhaya"/>
          <w:cs/>
        </w:rPr>
        <w:t>ත්‍රිභාවදශකය යන රූපකලාප තුණ ද ප</w:t>
      </w:r>
      <w:r w:rsidR="004C6F25">
        <w:rPr>
          <w:rFonts w:ascii="UN-Abhaya" w:hAnsi="UN-Abhaya" w:hint="cs"/>
          <w:cs/>
        </w:rPr>
        <w:t>හ</w:t>
      </w:r>
      <w:r w:rsidRPr="00650FC5">
        <w:rPr>
          <w:rFonts w:ascii="UN-Abhaya" w:hAnsi="UN-Abhaya"/>
          <w:cs/>
        </w:rPr>
        <w:t>ළ</w:t>
      </w:r>
      <w:r w:rsidR="004C6F25">
        <w:rPr>
          <w:rFonts w:ascii="UN-Abhaya" w:hAnsi="UN-Abhaya" w:hint="cs"/>
          <w:cs/>
        </w:rPr>
        <w:t xml:space="preserve"> වෙති.</w:t>
      </w:r>
      <w:r w:rsidRPr="00650FC5">
        <w:rPr>
          <w:rFonts w:ascii="UN-Abhaya" w:hAnsi="UN-Abhaya"/>
          <w:cs/>
        </w:rPr>
        <w:t xml:space="preserve"> නපුංසකයකු වූ කල්හි භාවදශක දෙක පහළ නො වේ. මේ ය කල</w:t>
      </w:r>
      <w:r w:rsidR="004C6F25">
        <w:rPr>
          <w:rFonts w:ascii="UN-Abhaya" w:hAnsi="UN-Abhaya" w:hint="cs"/>
          <w:cs/>
        </w:rPr>
        <w:t>ල්</w:t>
      </w:r>
      <w:r w:rsidRPr="00650FC5">
        <w:rPr>
          <w:rFonts w:ascii="UN-Abhaya" w:hAnsi="UN-Abhaya"/>
          <w:cs/>
        </w:rPr>
        <w:t>රූපය යි කියනු ලබන්නේ</w:t>
      </w:r>
      <w:r w:rsidR="004C6F25">
        <w:rPr>
          <w:rFonts w:ascii="UN-Abhaya" w:hAnsi="UN-Abhaya" w:hint="cs"/>
          <w:cs/>
        </w:rPr>
        <w:t>.</w:t>
      </w:r>
      <w:r w:rsidRPr="00650FC5">
        <w:rPr>
          <w:rFonts w:ascii="UN-Abhaya" w:hAnsi="UN-Abhaya"/>
          <w:cs/>
        </w:rPr>
        <w:t xml:space="preserve"> මෙහි පමණ ඒ ඒ ඇදුරන් විසින් වෙනස්</w:t>
      </w:r>
      <w:r w:rsidR="004C6F25">
        <w:rPr>
          <w:rFonts w:ascii="UN-Abhaya" w:hAnsi="UN-Abhaya" w:hint="cs"/>
          <w:cs/>
        </w:rPr>
        <w:t xml:space="preserve"> </w:t>
      </w:r>
      <w:r w:rsidRPr="00650FC5">
        <w:rPr>
          <w:rFonts w:ascii="UN-Abhaya" w:hAnsi="UN-Abhaya"/>
          <w:cs/>
        </w:rPr>
        <w:t>ලෙසින් දන්වන ලද්දේ ය. එකෙක්</w:t>
      </w:r>
      <w:r w:rsidRPr="00650FC5">
        <w:rPr>
          <w:rFonts w:ascii="UN-Abhaya" w:hAnsi="UN-Abhaya"/>
        </w:rPr>
        <w:t xml:space="preserve">, </w:t>
      </w:r>
      <w:r w:rsidRPr="00650FC5">
        <w:rPr>
          <w:rFonts w:ascii="UN-Abhaya" w:hAnsi="UN-Abhaya"/>
          <w:cs/>
        </w:rPr>
        <w:t>එය මැස්සක එක්වරක් බොන දිය උගුරක් පමණකැ යි කියයි</w:t>
      </w:r>
      <w:r w:rsidRPr="00650FC5">
        <w:rPr>
          <w:rFonts w:ascii="UN-Abhaya" w:hAnsi="UN-Abhaya"/>
        </w:rPr>
        <w:t xml:space="preserve">, </w:t>
      </w:r>
      <w:r w:rsidRPr="00650FC5">
        <w:rPr>
          <w:rFonts w:ascii="UN-Abhaya" w:hAnsi="UN-Abhaya"/>
          <w:cs/>
        </w:rPr>
        <w:t>එකෙක්</w:t>
      </w:r>
      <w:r w:rsidRPr="00650FC5">
        <w:rPr>
          <w:rFonts w:ascii="UN-Abhaya" w:hAnsi="UN-Abhaya"/>
        </w:rPr>
        <w:t xml:space="preserve">, </w:t>
      </w:r>
      <w:r w:rsidRPr="00650FC5">
        <w:rPr>
          <w:rFonts w:ascii="UN-Abhaya" w:hAnsi="UN-Abhaya"/>
          <w:cs/>
        </w:rPr>
        <w:t>එය හිමාලය වනයෙහි වසනා හුණු</w:t>
      </w:r>
      <w:r w:rsidR="004871CC">
        <w:rPr>
          <w:rFonts w:ascii="UN-Abhaya" w:hAnsi="UN-Abhaya" w:hint="cs"/>
          <w:cs/>
        </w:rPr>
        <w:t xml:space="preserve"> </w:t>
      </w:r>
      <w:r w:rsidRPr="00650FC5">
        <w:rPr>
          <w:rFonts w:ascii="UN-Abhaya" w:hAnsi="UN-Abhaya"/>
          <w:cs/>
        </w:rPr>
        <w:t>පුපුල</w:t>
      </w:r>
      <w:r w:rsidR="004871CC">
        <w:rPr>
          <w:rFonts w:ascii="UN-Abhaya" w:hAnsi="UN-Abhaya" w:hint="cs"/>
          <w:cs/>
        </w:rPr>
        <w:t>ු</w:t>
      </w:r>
      <w:r w:rsidRPr="00650FC5">
        <w:rPr>
          <w:rFonts w:ascii="UN-Abhaya" w:hAnsi="UN-Abhaya"/>
          <w:cs/>
        </w:rPr>
        <w:t xml:space="preserve"> නම් සතකුග</w:t>
      </w:r>
      <w:r w:rsidR="0063610D">
        <w:rPr>
          <w:rFonts w:ascii="UN-Abhaya" w:hAnsi="UN-Abhaya" w:hint="cs"/>
          <w:cs/>
        </w:rPr>
        <w:t>ේ</w:t>
      </w:r>
      <w:r w:rsidRPr="00650FC5">
        <w:rPr>
          <w:rFonts w:ascii="UN-Abhaya" w:hAnsi="UN-Abhaya"/>
          <w:cs/>
        </w:rPr>
        <w:t xml:space="preserve"> උදර</w:t>
      </w:r>
      <w:r w:rsidR="004871CC">
        <w:rPr>
          <w:rFonts w:ascii="UN-Abhaya" w:hAnsi="UN-Abhaya" w:hint="cs"/>
          <w:cs/>
        </w:rPr>
        <w:t xml:space="preserve"> </w:t>
      </w:r>
      <w:r w:rsidRPr="00650FC5">
        <w:rPr>
          <w:rFonts w:ascii="UN-Abhaya" w:hAnsi="UN-Abhaya"/>
          <w:cs/>
        </w:rPr>
        <w:t>ර</w:t>
      </w:r>
      <w:r w:rsidR="004871CC">
        <w:rPr>
          <w:rFonts w:ascii="UN-Abhaya" w:hAnsi="UN-Abhaya" w:hint="cs"/>
          <w:cs/>
        </w:rPr>
        <w:t>ෝ</w:t>
      </w:r>
      <w:r w:rsidRPr="00650FC5">
        <w:rPr>
          <w:rFonts w:ascii="UN-Abhaya" w:hAnsi="UN-Abhaya"/>
          <w:cs/>
        </w:rPr>
        <w:t>මයක් පහන් ත</w:t>
      </w:r>
      <w:r w:rsidR="004871CC">
        <w:rPr>
          <w:rFonts w:ascii="UN-Abhaya" w:hAnsi="UN-Abhaya" w:hint="cs"/>
          <w:cs/>
        </w:rPr>
        <w:t>ෙ</w:t>
      </w:r>
      <w:r w:rsidRPr="00650FC5">
        <w:rPr>
          <w:rFonts w:ascii="UN-Abhaya" w:hAnsi="UN-Abhaya"/>
          <w:cs/>
        </w:rPr>
        <w:t>ලෙහි බහා නගා ග</w:t>
      </w:r>
      <w:r w:rsidR="004871CC">
        <w:rPr>
          <w:rFonts w:ascii="UN-Abhaya" w:hAnsi="UN-Abhaya" w:hint="cs"/>
          <w:cs/>
        </w:rPr>
        <w:t>ෙ</w:t>
      </w:r>
      <w:r w:rsidRPr="00650FC5">
        <w:rPr>
          <w:rFonts w:ascii="UN-Abhaya" w:hAnsi="UN-Abhaya"/>
          <w:cs/>
        </w:rPr>
        <w:t xml:space="preserve">ණ සත් විටක් ගසා දැමූ කල්හි එහි අග රැඳෙන </w:t>
      </w:r>
      <w:r w:rsidR="00EF3DD0">
        <w:rPr>
          <w:rFonts w:ascii="UN-Abhaya" w:hAnsi="UN-Abhaya" w:hint="cs"/>
          <w:cs/>
        </w:rPr>
        <w:t>තෙල්</w:t>
      </w:r>
      <w:r w:rsidRPr="00650FC5">
        <w:rPr>
          <w:rFonts w:ascii="UN-Abhaya" w:hAnsi="UN-Abhaya"/>
          <w:cs/>
        </w:rPr>
        <w:t>බිඳ පමණැ යි කියයි. එකෙක්</w:t>
      </w:r>
      <w:r w:rsidRPr="00650FC5">
        <w:rPr>
          <w:rFonts w:ascii="UN-Abhaya" w:hAnsi="UN-Abhaya"/>
        </w:rPr>
        <w:t xml:space="preserve">, </w:t>
      </w:r>
      <w:r w:rsidRPr="00650FC5">
        <w:rPr>
          <w:rFonts w:ascii="UN-Abhaya" w:hAnsi="UN-Abhaya"/>
          <w:cs/>
        </w:rPr>
        <w:t xml:space="preserve">එය ඉදිකටු මූණත තලතෙලෙහි බහා නගා ගෙණ යටිකුරු කළ කල්හි ඉන් වැගිරණ </w:t>
      </w:r>
      <w:r w:rsidR="00EF3DD0">
        <w:rPr>
          <w:rFonts w:ascii="UN-Abhaya" w:hAnsi="UN-Abhaya" w:hint="cs"/>
          <w:cs/>
        </w:rPr>
        <w:t>තෙල්</w:t>
      </w:r>
      <w:r w:rsidRPr="00650FC5">
        <w:rPr>
          <w:rFonts w:ascii="UN-Abhaya" w:hAnsi="UN-Abhaya"/>
          <w:cs/>
        </w:rPr>
        <w:t>බිඳ පමණැ යි කියයි. එක</w:t>
      </w:r>
      <w:r w:rsidR="00EF3DD0">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එය එළුලොමක් පිරිසිදු ගිත</w:t>
      </w:r>
      <w:r w:rsidR="00EF3DD0">
        <w:rPr>
          <w:rFonts w:ascii="UN-Abhaya" w:hAnsi="UN-Abhaya" w:hint="cs"/>
          <w:cs/>
        </w:rPr>
        <w:t>ෙ</w:t>
      </w:r>
      <w:r w:rsidRPr="00650FC5">
        <w:rPr>
          <w:rFonts w:ascii="UN-Abhaya" w:hAnsi="UN-Abhaya"/>
          <w:cs/>
        </w:rPr>
        <w:t>ලක බහා නගා ගෙණ යටි</w:t>
      </w:r>
      <w:r w:rsidR="00EF3DD0">
        <w:rPr>
          <w:rFonts w:ascii="UN-Abhaya" w:hAnsi="UN-Abhaya" w:hint="cs"/>
          <w:cs/>
        </w:rPr>
        <w:t>කු</w:t>
      </w:r>
      <w:r w:rsidRPr="00650FC5">
        <w:rPr>
          <w:rFonts w:ascii="UN-Abhaya" w:hAnsi="UN-Abhaya"/>
          <w:cs/>
        </w:rPr>
        <w:t xml:space="preserve">රු කළ කල්හි ඉන් වැගිරෙන තෙල් බිඳ පමණැ යි කිය යි. </w:t>
      </w:r>
    </w:p>
    <w:p w14:paraId="07F69A8B" w14:textId="77777777" w:rsidR="00641FC4" w:rsidRDefault="000240E6" w:rsidP="00837C82">
      <w:pPr>
        <w:spacing w:line="276" w:lineRule="auto"/>
        <w:rPr>
          <w:rFonts w:ascii="UN-Abhaya" w:hAnsi="UN-Abhaya"/>
        </w:rPr>
      </w:pPr>
      <w:r w:rsidRPr="00650FC5">
        <w:rPr>
          <w:rFonts w:ascii="UN-Abhaya" w:hAnsi="UN-Abhaya"/>
          <w:cs/>
        </w:rPr>
        <w:t>පිළිසඳ දෙන සිත සමග පහළ වන කායදශකා</w:t>
      </w:r>
      <w:r w:rsidR="000762B8">
        <w:rPr>
          <w:rFonts w:ascii="UN-Abhaya" w:hAnsi="UN-Abhaya" w:hint="cs"/>
          <w:cs/>
        </w:rPr>
        <w:t>දී</w:t>
      </w:r>
      <w:r w:rsidRPr="00650FC5">
        <w:rPr>
          <w:rFonts w:ascii="UN-Abhaya" w:hAnsi="UN-Abhaya"/>
          <w:cs/>
        </w:rPr>
        <w:t xml:space="preserve"> රූපකලාප තිදෙන පෙර කළ කුශලාකුශලක</w:t>
      </w:r>
      <w:r w:rsidR="00FB0612">
        <w:rPr>
          <w:rFonts w:ascii="UN-Abhaya" w:hAnsi="UN-Abhaya"/>
          <w:cs/>
        </w:rPr>
        <w:t>ර්‍ම</w:t>
      </w:r>
      <w:r w:rsidRPr="00650FC5">
        <w:rPr>
          <w:rFonts w:ascii="UN-Abhaya" w:hAnsi="UN-Abhaya"/>
          <w:cs/>
        </w:rPr>
        <w:t>ය නිසා ම ප්‍රතිස</w:t>
      </w:r>
      <w:r w:rsidR="003727B8">
        <w:rPr>
          <w:rFonts w:ascii="UN-Abhaya" w:hAnsi="UN-Abhaya"/>
          <w:cs/>
        </w:rPr>
        <w:t>න්‍ධි</w:t>
      </w:r>
      <w:r w:rsidRPr="00650FC5">
        <w:rPr>
          <w:rFonts w:ascii="UN-Abhaya" w:hAnsi="UN-Abhaya"/>
          <w:cs/>
        </w:rPr>
        <w:t>කාලයෙහි එම සිත සමග පෙර පසු නො වී එක</w:t>
      </w:r>
      <w:r w:rsidR="00DB5973">
        <w:rPr>
          <w:rFonts w:ascii="UN-Abhaya" w:hAnsi="UN-Abhaya"/>
          <w:cs/>
        </w:rPr>
        <w:t>ක්‍ෂ</w:t>
      </w:r>
      <w:r w:rsidRPr="00650FC5">
        <w:rPr>
          <w:rFonts w:ascii="UN-Abhaya" w:hAnsi="UN-Abhaya"/>
          <w:cs/>
        </w:rPr>
        <w:t>ණික ව පහළ වෙති. මේ කලාපයන් අතර පරිච්ඡ</w:t>
      </w:r>
      <w:r w:rsidR="00641FC4">
        <w:rPr>
          <w:rFonts w:ascii="UN-Abhaya" w:hAnsi="UN-Abhaya" w:hint="cs"/>
          <w:cs/>
        </w:rPr>
        <w:t>ේදා</w:t>
      </w:r>
      <w:r w:rsidRPr="00650FC5">
        <w:rPr>
          <w:rFonts w:ascii="UN-Abhaya" w:hAnsi="UN-Abhaya"/>
          <w:cs/>
        </w:rPr>
        <w:t>කාශධාතුව ද ඇත්තේ ය. ඒ ඔවුන් එකකු එකකු හා මිශ්‍ර නොවනු පිණිස ය. මේ කලාප තුණ ආපෝ ධාතුවෙන් බැඳී වටකුරු ව සිට</w:t>
      </w:r>
      <w:r w:rsidR="00641FC4">
        <w:rPr>
          <w:rFonts w:ascii="UN-Abhaya" w:hAnsi="UN-Abhaya" w:hint="cs"/>
          <w:cs/>
        </w:rPr>
        <w:t>ි</w:t>
      </w:r>
      <w:r w:rsidRPr="00650FC5">
        <w:rPr>
          <w:rFonts w:ascii="UN-Abhaya" w:hAnsi="UN-Abhaya"/>
          <w:cs/>
        </w:rPr>
        <w:t xml:space="preserve">යි. කලලරූපය වටකුරු </w:t>
      </w:r>
      <w:r w:rsidR="00641FC4">
        <w:rPr>
          <w:rFonts w:ascii="UN-Abhaya" w:hAnsi="UN-Abhaya" w:hint="cs"/>
          <w:cs/>
        </w:rPr>
        <w:t>ව</w:t>
      </w:r>
      <w:r w:rsidRPr="00650FC5">
        <w:rPr>
          <w:rFonts w:ascii="UN-Abhaya" w:hAnsi="UN-Abhaya"/>
          <w:cs/>
        </w:rPr>
        <w:t>න්නේ මේ නිසා ය. කලාපය</w:t>
      </w:r>
      <w:r w:rsidR="00641FC4">
        <w:rPr>
          <w:rFonts w:ascii="UN-Abhaya" w:hAnsi="UN-Abhaya" w:hint="cs"/>
          <w:cs/>
        </w:rPr>
        <w:t>න්ගේ</w:t>
      </w:r>
      <w:r w:rsidRPr="00650FC5">
        <w:rPr>
          <w:rFonts w:ascii="UN-Abhaya" w:hAnsi="UN-Abhaya"/>
          <w:cs/>
        </w:rPr>
        <w:t xml:space="preserve"> අතර ආකාශධාතුව ඇති නමුත් ආපෝ ධාතුවෙන් බැඳී මේ කලාප තුණ වටකුරුව ම පවතී. මෙහි වූ වායෝ ධාතුව නිසා ඇතුළෙන් පිටතටත් පිටතින් ඇතුළටත් යා නො හැකි ව වෙන් වෙන් වී විසිර නො ගොස් සිටිත්</w:t>
      </w:r>
      <w:r w:rsidR="00641FC4">
        <w:rPr>
          <w:rFonts w:ascii="UN-Abhaya" w:hAnsi="UN-Abhaya" w:hint="cs"/>
          <w:cs/>
        </w:rPr>
        <w:t>.</w:t>
      </w:r>
      <w:r w:rsidRPr="00650FC5">
        <w:rPr>
          <w:rFonts w:ascii="UN-Abhaya" w:hAnsi="UN-Abhaya"/>
        </w:rPr>
        <w:t xml:space="preserve"> </w:t>
      </w:r>
      <w:r w:rsidRPr="00650FC5">
        <w:rPr>
          <w:rFonts w:ascii="UN-Abhaya" w:hAnsi="UN-Abhaya"/>
          <w:cs/>
        </w:rPr>
        <w:t>ප</w:t>
      </w:r>
      <w:r w:rsidR="0087784E">
        <w:rPr>
          <w:rFonts w:ascii="UN-Abhaya" w:hAnsi="UN-Abhaya"/>
          <w:cs/>
        </w:rPr>
        <w:t>ක්‍ෂි</w:t>
      </w:r>
      <w:r w:rsidR="00641FC4">
        <w:rPr>
          <w:rFonts w:ascii="UN-Abhaya" w:hAnsi="UN-Abhaya" w:hint="cs"/>
          <w:cs/>
        </w:rPr>
        <w:t>සර්‍පාදීන්ගේ</w:t>
      </w:r>
      <w:r w:rsidRPr="00650FC5">
        <w:rPr>
          <w:rFonts w:ascii="UN-Abhaya" w:hAnsi="UN-Abhaya"/>
          <w:cs/>
        </w:rPr>
        <w:t xml:space="preserve"> බිජුවට වටකුරු ව සිට</w:t>
      </w:r>
      <w:r w:rsidR="00641FC4">
        <w:rPr>
          <w:rFonts w:ascii="UN-Abhaya" w:hAnsi="UN-Abhaya" w:hint="cs"/>
          <w:cs/>
        </w:rPr>
        <w:t>ි</w:t>
      </w:r>
      <w:r w:rsidRPr="00650FC5">
        <w:rPr>
          <w:rFonts w:ascii="UN-Abhaya" w:hAnsi="UN-Abhaya"/>
          <w:cs/>
        </w:rPr>
        <w:t xml:space="preserve">යෝ කලලරූපය ම ඒ ඇති සැටියෙන් ම වැඩෙන බැවිනි. ඒ මේ කලලරූපය ක්‍රමයෙන් මහත් වෙමින් සතියක් කල් කලල රූප වශයෙන් ම පවතින්නේ ය. </w:t>
      </w:r>
    </w:p>
    <w:p w14:paraId="0690F804" w14:textId="77777777" w:rsidR="006E01FD" w:rsidRDefault="000240E6" w:rsidP="00837C82">
      <w:pPr>
        <w:spacing w:line="276" w:lineRule="auto"/>
        <w:rPr>
          <w:rFonts w:ascii="UN-Abhaya" w:hAnsi="UN-Abhaya"/>
        </w:rPr>
      </w:pPr>
      <w:r w:rsidRPr="00650FC5">
        <w:rPr>
          <w:rFonts w:ascii="UN-Abhaya" w:hAnsi="UN-Abhaya"/>
          <w:cs/>
        </w:rPr>
        <w:t>ඉන් පසු ක</w:t>
      </w:r>
      <w:r w:rsidR="003142BD">
        <w:rPr>
          <w:rFonts w:ascii="UN-Abhaya" w:hAnsi="UN-Abhaya" w:hint="cs"/>
          <w:cs/>
        </w:rPr>
        <w:t>ර්‍</w:t>
      </w:r>
      <w:r w:rsidRPr="00650FC5">
        <w:rPr>
          <w:rFonts w:ascii="UN-Abhaya" w:hAnsi="UN-Abhaya"/>
          <w:cs/>
        </w:rPr>
        <w:t>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චි</w:t>
      </w:r>
      <w:r w:rsidR="003142BD">
        <w:rPr>
          <w:rFonts w:ascii="UN-Abhaya" w:hAnsi="UN-Abhaya" w:hint="cs"/>
          <w:cs/>
        </w:rPr>
        <w:t>ත්</w:t>
      </w:r>
      <w:r w:rsidRPr="00650FC5">
        <w:rPr>
          <w:rFonts w:ascii="UN-Abhaya" w:hAnsi="UN-Abhaya"/>
          <w:cs/>
        </w:rPr>
        <w:t xml:space="preserve">ත </w:t>
      </w:r>
      <w:r w:rsidR="003142BD">
        <w:rPr>
          <w:rFonts w:ascii="UN-Abhaya" w:hAnsi="UN-Abhaya" w:hint="cs"/>
          <w:cs/>
        </w:rPr>
        <w:t xml:space="preserve">- </w:t>
      </w:r>
      <w:r w:rsidRPr="00650FC5">
        <w:rPr>
          <w:rFonts w:ascii="UN-Abhaya" w:hAnsi="UN-Abhaya"/>
          <w:cs/>
        </w:rPr>
        <w:t>සෘතු</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ආහාර යන මොවුන් නිසා ද මව විසින් අනුභව කළ ආහාරයාගේ රසයන් හට ගන්නා වූ ම</w:t>
      </w:r>
      <w:r w:rsidR="003142BD">
        <w:rPr>
          <w:rFonts w:ascii="UN-Abhaya" w:hAnsi="UN-Abhaya" w:hint="cs"/>
          <w:cs/>
        </w:rPr>
        <w:t>ෘ</w:t>
      </w:r>
      <w:r w:rsidRPr="00650FC5">
        <w:rPr>
          <w:rFonts w:ascii="UN-Abhaya" w:hAnsi="UN-Abhaya"/>
          <w:cs/>
        </w:rPr>
        <w:t>ද</w:t>
      </w:r>
      <w:r w:rsidR="003142BD">
        <w:rPr>
          <w:rFonts w:ascii="UN-Abhaya" w:hAnsi="UN-Abhaya" w:hint="cs"/>
          <w:cs/>
        </w:rPr>
        <w:t>ු</w:t>
      </w:r>
      <w:r w:rsidRPr="00650FC5">
        <w:rPr>
          <w:rFonts w:ascii="UN-Abhaya" w:hAnsi="UN-Abhaya"/>
          <w:cs/>
        </w:rPr>
        <w:t xml:space="preserve"> ලෝහිතය මවගේ රසනහර අනුව ගොස් ග</w:t>
      </w:r>
      <w:r w:rsidR="003142BD">
        <w:rPr>
          <w:rFonts w:ascii="UN-Abhaya" w:hAnsi="UN-Abhaya" w:hint="cs"/>
          <w:cs/>
        </w:rPr>
        <w:t>ර්‍</w:t>
      </w:r>
      <w:r w:rsidRPr="00650FC5">
        <w:rPr>
          <w:rFonts w:ascii="UN-Abhaya" w:hAnsi="UN-Abhaya"/>
          <w:cs/>
        </w:rPr>
        <w:t>භාශයෙහි වූ කලල රූපයෙහි වැදීම නිසා ද ආහාරජරූප කලාපයන් දෙවන සතියෙහි බොහෝ සෙයින් හට ගැනීමෙන් ඒ කලලරූපය මස් සේ</w:t>
      </w:r>
      <w:r w:rsidR="003142BD">
        <w:rPr>
          <w:rFonts w:ascii="UN-Abhaya" w:hAnsi="UN-Abhaya" w:hint="cs"/>
          <w:cs/>
        </w:rPr>
        <w:t>දූ</w:t>
      </w:r>
      <w:r w:rsidRPr="00650FC5">
        <w:rPr>
          <w:rFonts w:ascii="UN-Abhaya" w:hAnsi="UN-Abhaya"/>
          <w:cs/>
        </w:rPr>
        <w:t xml:space="preserve"> දියක් වැනි අර්බුද</w:t>
      </w:r>
      <w:r w:rsidR="003142BD">
        <w:rPr>
          <w:rFonts w:ascii="UN-Abhaya" w:hAnsi="UN-Abhaya" w:hint="cs"/>
          <w:cs/>
        </w:rPr>
        <w:t>ා</w:t>
      </w:r>
      <w:r w:rsidRPr="00650FC5">
        <w:rPr>
          <w:rFonts w:ascii="UN-Abhaya" w:hAnsi="UN-Abhaya"/>
          <w:cs/>
        </w:rPr>
        <w:t xml:space="preserve">වස්ථාවට පැමිණේ. ඉන් පසු තවන සතියෙහි කළු ඊයම් </w:t>
      </w:r>
      <w:r w:rsidR="003142BD">
        <w:rPr>
          <w:rFonts w:ascii="UN-Abhaya" w:hAnsi="UN-Abhaya" w:hint="cs"/>
          <w:cs/>
        </w:rPr>
        <w:t>දි</w:t>
      </w:r>
      <w:r w:rsidRPr="00650FC5">
        <w:rPr>
          <w:rFonts w:ascii="UN-Abhaya" w:hAnsi="UN-Abhaya"/>
          <w:cs/>
        </w:rPr>
        <w:t>යක් බඳු වූ ප</w:t>
      </w:r>
      <w:r w:rsidR="003142BD">
        <w:rPr>
          <w:rFonts w:ascii="UN-Abhaya" w:hAnsi="UN-Abhaya" w:hint="cs"/>
          <w:cs/>
        </w:rPr>
        <w:t>ේ</w:t>
      </w:r>
      <w:r w:rsidRPr="00650FC5">
        <w:rPr>
          <w:rFonts w:ascii="UN-Abhaya" w:hAnsi="UN-Abhaya"/>
          <w:cs/>
        </w:rPr>
        <w:t>ශි අවස්ථාවට ද සිදුවන සතියෙහි කිකිළිබිජුවටක් බඳු වූ හැඩහුරුකම් ඇති වටකුරු වූ ඝන</w:t>
      </w:r>
      <w:r w:rsidR="003142BD">
        <w:rPr>
          <w:rFonts w:ascii="UN-Abhaya" w:hAnsi="UN-Abhaya" w:hint="cs"/>
          <w:cs/>
        </w:rPr>
        <w:t>ා</w:t>
      </w:r>
      <w:r w:rsidRPr="00650FC5">
        <w:rPr>
          <w:rFonts w:ascii="UN-Abhaya" w:hAnsi="UN-Abhaya"/>
          <w:cs/>
        </w:rPr>
        <w:t>වස්ථාවට ද පැමිණේ. පස්වන සතියෙහි ඒ ඝන වූ අවස්ථාව</w:t>
      </w:r>
      <w:r w:rsidR="003142BD">
        <w:rPr>
          <w:rFonts w:ascii="UN-Abhaya" w:hAnsi="UN-Abhaya" w:hint="cs"/>
          <w:cs/>
        </w:rPr>
        <w:t>ෙ</w:t>
      </w:r>
      <w:r w:rsidRPr="00650FC5">
        <w:rPr>
          <w:rFonts w:ascii="UN-Abhaya" w:hAnsi="UN-Abhaya"/>
          <w:cs/>
        </w:rPr>
        <w:t>න් දෙඅත් දෙපා හිස යන අවයවයන්ගේ පහළ වීමට පස් පොළක් හට ගනී. පස්වන සතිය පටන් එකොළොස්වන සතිය දක්වා මෙමෑතු</w:t>
      </w:r>
      <w:r w:rsidR="003142BD">
        <w:rPr>
          <w:rFonts w:ascii="UN-Abhaya" w:hAnsi="UN-Abhaya" w:hint="cs"/>
          <w:cs/>
        </w:rPr>
        <w:t>රෙ</w:t>
      </w:r>
      <w:r w:rsidRPr="00650FC5">
        <w:rPr>
          <w:rFonts w:ascii="UN-Abhaya" w:hAnsi="UN-Abhaya"/>
          <w:cs/>
        </w:rPr>
        <w:t>හි අතුල්</w:t>
      </w:r>
      <w:r w:rsidR="003142BD">
        <w:rPr>
          <w:rFonts w:ascii="UN-Abhaya" w:hAnsi="UN-Abhaya" w:hint="cs"/>
          <w:cs/>
        </w:rPr>
        <w:t xml:space="preserve"> -</w:t>
      </w:r>
      <w:r w:rsidRPr="00650FC5">
        <w:rPr>
          <w:rFonts w:ascii="UN-Abhaya" w:hAnsi="UN-Abhaya"/>
          <w:cs/>
        </w:rPr>
        <w:t xml:space="preserve"> පතුල්</w:t>
      </w:r>
      <w:r w:rsidR="003142BD">
        <w:rPr>
          <w:rFonts w:ascii="UN-Abhaya" w:hAnsi="UN-Abhaya" w:hint="cs"/>
          <w:cs/>
        </w:rPr>
        <w:t xml:space="preserve"> -</w:t>
      </w:r>
      <w:r w:rsidRPr="00650FC5">
        <w:rPr>
          <w:rFonts w:ascii="UN-Abhaya" w:hAnsi="UN-Abhaya"/>
          <w:cs/>
        </w:rPr>
        <w:t xml:space="preserve"> ඇඟිලි</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 xml:space="preserve">ඇස් -කන් </w:t>
      </w:r>
      <w:r w:rsidR="003142BD">
        <w:rPr>
          <w:rFonts w:ascii="UN-Abhaya" w:hAnsi="UN-Abhaya" w:hint="cs"/>
          <w:cs/>
        </w:rPr>
        <w:t xml:space="preserve">- </w:t>
      </w:r>
      <w:r w:rsidRPr="00650FC5">
        <w:rPr>
          <w:rFonts w:ascii="UN-Abhaya" w:hAnsi="UN-Abhaya"/>
          <w:cs/>
        </w:rPr>
        <w:t>නාස්</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මු</w:t>
      </w:r>
      <w:r w:rsidR="003142BD">
        <w:rPr>
          <w:rFonts w:ascii="UN-Abhaya" w:hAnsi="UN-Abhaya" w:hint="cs"/>
          <w:cs/>
        </w:rPr>
        <w:t xml:space="preserve">ව - වස්මග - </w:t>
      </w:r>
      <w:r w:rsidRPr="00650FC5">
        <w:rPr>
          <w:rFonts w:ascii="UN-Abhaya" w:hAnsi="UN-Abhaya"/>
          <w:cs/>
        </w:rPr>
        <w:t>ම</w:t>
      </w:r>
      <w:r w:rsidR="003142BD">
        <w:rPr>
          <w:rFonts w:ascii="UN-Abhaya" w:hAnsi="UN-Abhaya" w:hint="cs"/>
          <w:cs/>
        </w:rPr>
        <w:t>ූම</w:t>
      </w:r>
      <w:r w:rsidRPr="00650FC5">
        <w:rPr>
          <w:rFonts w:ascii="UN-Abhaya" w:hAnsi="UN-Abhaya"/>
          <w:cs/>
        </w:rPr>
        <w:t>ග</w:t>
      </w:r>
      <w:r w:rsidR="003142BD">
        <w:rPr>
          <w:rFonts w:ascii="UN-Abhaya" w:hAnsi="UN-Abhaya" w:hint="cs"/>
          <w:cs/>
        </w:rPr>
        <w:t xml:space="preserve"> - </w:t>
      </w:r>
      <w:r w:rsidRPr="00650FC5">
        <w:rPr>
          <w:rFonts w:ascii="UN-Abhaya" w:hAnsi="UN-Abhaya"/>
          <w:cs/>
        </w:rPr>
        <w:t xml:space="preserve">නියපොතු </w:t>
      </w:r>
      <w:r w:rsidR="003142BD">
        <w:rPr>
          <w:rFonts w:ascii="UN-Abhaya" w:hAnsi="UN-Abhaya" w:hint="cs"/>
          <w:cs/>
        </w:rPr>
        <w:t xml:space="preserve">- </w:t>
      </w:r>
      <w:r w:rsidRPr="00650FC5">
        <w:rPr>
          <w:rFonts w:ascii="UN-Abhaya" w:hAnsi="UN-Abhaya"/>
          <w:cs/>
        </w:rPr>
        <w:t>හිසක</w:t>
      </w:r>
      <w:r w:rsidR="003142BD">
        <w:rPr>
          <w:rFonts w:ascii="UN-Abhaya" w:hAnsi="UN-Abhaya" w:hint="cs"/>
          <w:cs/>
        </w:rPr>
        <w:t>ේ</w:t>
      </w:r>
      <w:r w:rsidRPr="00650FC5">
        <w:rPr>
          <w:rFonts w:ascii="UN-Abhaya" w:hAnsi="UN-Abhaya"/>
          <w:cs/>
        </w:rPr>
        <w:t xml:space="preserve"> -</w:t>
      </w:r>
      <w:r w:rsidR="003142BD">
        <w:rPr>
          <w:rFonts w:ascii="UN-Abhaya" w:hAnsi="UN-Abhaya" w:hint="cs"/>
          <w:cs/>
        </w:rPr>
        <w:t xml:space="preserve"> </w:t>
      </w:r>
      <w:r w:rsidRPr="00650FC5">
        <w:rPr>
          <w:rFonts w:ascii="UN-Abhaya" w:hAnsi="UN-Abhaya"/>
          <w:cs/>
        </w:rPr>
        <w:t>ලොම්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සියුම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ඇට</w:t>
      </w:r>
      <w:r w:rsidR="003142BD">
        <w:rPr>
          <w:rFonts w:ascii="UN-Abhaya" w:hAnsi="UN-Abhaya" w:hint="cs"/>
          <w:cs/>
        </w:rPr>
        <w:t xml:space="preserve"> -</w:t>
      </w:r>
      <w:r w:rsidRPr="00650FC5">
        <w:rPr>
          <w:rFonts w:ascii="UN-Abhaya" w:hAnsi="UN-Abhaya"/>
          <w:cs/>
        </w:rPr>
        <w:t xml:space="preserve"> නහර ආදීවූ මවුකුසයෙහි දී පහළ විය යුතු වූ සියල්ල හට ගන්නේ ය. </w:t>
      </w:r>
    </w:p>
    <w:p w14:paraId="6F59321D" w14:textId="7FDE19CE" w:rsidR="005E078F" w:rsidRDefault="000240E6" w:rsidP="00837C82">
      <w:pPr>
        <w:spacing w:line="276" w:lineRule="auto"/>
        <w:rPr>
          <w:rFonts w:ascii="UN-Abhaya" w:hAnsi="UN-Abhaya"/>
        </w:rPr>
      </w:pPr>
      <w:r w:rsidRPr="00650FC5">
        <w:rPr>
          <w:rFonts w:ascii="UN-Abhaya" w:hAnsi="UN-Abhaya"/>
          <w:cs/>
        </w:rPr>
        <w:t>ගැබ</w:t>
      </w:r>
      <w:r w:rsidR="003142BD">
        <w:rPr>
          <w:rFonts w:ascii="UN-Abhaya" w:hAnsi="UN-Abhaya" w:hint="cs"/>
          <w:cs/>
        </w:rPr>
        <w:t>හෝ</w:t>
      </w:r>
      <w:r w:rsidRPr="00650FC5">
        <w:rPr>
          <w:rFonts w:ascii="UN-Abhaya" w:hAnsi="UN-Abhaya"/>
          <w:cs/>
        </w:rPr>
        <w:t>නා ලදරුවාගේ උදරය හට ගැණුනු කාලයෙහි ඔහුගේ පෙකණියෙහි වූ පෙකෙණිවැල මවගේ ආමාසයෙහි යට පෙදෙසෙහි බැඳී සිටිනා බැවින් මව අනුභව කර</w:t>
      </w:r>
      <w:r w:rsidR="003142BD">
        <w:rPr>
          <w:rFonts w:ascii="UN-Abhaya" w:hAnsi="UN-Abhaya" w:hint="cs"/>
          <w:cs/>
        </w:rPr>
        <w:t>ණ</w:t>
      </w:r>
      <w:r w:rsidRPr="00650FC5">
        <w:rPr>
          <w:rFonts w:ascii="UN-Abhaya" w:hAnsi="UN-Abhaya"/>
          <w:cs/>
        </w:rPr>
        <w:t xml:space="preserve"> ආහාර පානයන්ගේ රසයෙන් හට ගත් මෘදුල</w:t>
      </w:r>
      <w:r w:rsidR="00784EBA">
        <w:rPr>
          <w:rFonts w:ascii="UN-Abhaya" w:hAnsi="UN-Abhaya" w:hint="cs"/>
          <w:cs/>
        </w:rPr>
        <w:t>ෝ</w:t>
      </w:r>
      <w:r w:rsidRPr="00650FC5">
        <w:rPr>
          <w:rFonts w:ascii="UN-Abhaya" w:hAnsi="UN-Abhaya"/>
          <w:cs/>
        </w:rPr>
        <w:t>හිතය පෙකෙණිවැල අනුව ගොස් ලදරුවාගේ උදරයට ඇතුල් වන්නේ ය. එයින් ආහාරජ රූපකලාපයෝ පහළ වෙත්. එයින් ලදරු ක්‍රමයෙන් අඟපසඟින් මහත් වන්නේ ය. මෙසේ හට ගැණුන</w:t>
      </w:r>
      <w:r w:rsidR="00784EBA">
        <w:rPr>
          <w:rFonts w:ascii="UN-Abhaya" w:hAnsi="UN-Abhaya" w:hint="cs"/>
          <w:cs/>
        </w:rPr>
        <w:t>ේ</w:t>
      </w:r>
      <w:r w:rsidRPr="00650FC5">
        <w:rPr>
          <w:rFonts w:ascii="UN-Abhaya" w:hAnsi="UN-Abhaya"/>
          <w:cs/>
        </w:rPr>
        <w:t xml:space="preserve"> ශරීර යි කියනු ලැබේ. මෙය ඒ ඒ </w:t>
      </w:r>
      <w:r w:rsidR="0003542E">
        <w:rPr>
          <w:rFonts w:ascii="UN-Abhaya" w:hAnsi="UN-Abhaya"/>
          <w:cs/>
        </w:rPr>
        <w:t>සත්ත්‍ව</w:t>
      </w:r>
      <w:r w:rsidRPr="00650FC5">
        <w:rPr>
          <w:rFonts w:ascii="UN-Abhaya" w:hAnsi="UN-Abhaya"/>
          <w:cs/>
        </w:rPr>
        <w:t xml:space="preserve"> නිකායයන් ගේ වශයෙන් උස් මහත් ඈ විවිධ අවස්ථාවන්ට</w:t>
      </w:r>
      <w:r w:rsidR="00784EBA">
        <w:rPr>
          <w:rFonts w:ascii="UN-Abhaya" w:hAnsi="UN-Abhaya" w:hint="cs"/>
          <w:cs/>
        </w:rPr>
        <w:t xml:space="preserve"> </w:t>
      </w:r>
      <w:r w:rsidRPr="00650FC5">
        <w:rPr>
          <w:rFonts w:ascii="UN-Abhaya" w:hAnsi="UN-Abhaya"/>
          <w:cs/>
        </w:rPr>
        <w:t xml:space="preserve">පැමිණේ. ඇතැම් </w:t>
      </w:r>
      <w:r w:rsidR="00784EBA">
        <w:rPr>
          <w:rFonts w:ascii="UN-Abhaya" w:hAnsi="UN-Abhaya"/>
          <w:cs/>
        </w:rPr>
        <w:t>සත්ත්‍ව</w:t>
      </w:r>
      <w:r w:rsidRPr="00650FC5">
        <w:rPr>
          <w:rFonts w:ascii="UN-Abhaya" w:hAnsi="UN-Abhaya"/>
          <w:cs/>
        </w:rPr>
        <w:t xml:space="preserve"> ශරීරය</w:t>
      </w:r>
      <w:r w:rsidR="00784EBA">
        <w:rPr>
          <w:rFonts w:ascii="UN-Abhaya" w:hAnsi="UN-Abhaya" w:hint="cs"/>
          <w:cs/>
        </w:rPr>
        <w:t>ෙ</w:t>
      </w:r>
      <w:r w:rsidRPr="00650FC5">
        <w:rPr>
          <w:rFonts w:ascii="UN-Abhaya" w:hAnsi="UN-Abhaya"/>
          <w:cs/>
        </w:rPr>
        <w:t>ක</w:t>
      </w:r>
      <w:r w:rsidR="00784EBA">
        <w:rPr>
          <w:rFonts w:ascii="UN-Abhaya" w:hAnsi="UN-Abhaya" w:hint="cs"/>
          <w:cs/>
        </w:rPr>
        <w:t>්</w:t>
      </w:r>
      <w:r w:rsidRPr="00650FC5">
        <w:rPr>
          <w:rFonts w:ascii="UN-Abhaya" w:hAnsi="UN-Abhaya"/>
          <w:cs/>
        </w:rPr>
        <w:t xml:space="preserve"> ඇසින් නො දත හැකි ය. ඒ තරම කුඩා ය. ඇතැම් </w:t>
      </w:r>
      <w:r w:rsidR="00784EBA">
        <w:rPr>
          <w:rFonts w:ascii="UN-Abhaya" w:hAnsi="UN-Abhaya"/>
          <w:cs/>
        </w:rPr>
        <w:t>සත්ත්‍ව</w:t>
      </w:r>
      <w:r w:rsidRPr="00650FC5">
        <w:rPr>
          <w:rFonts w:ascii="UN-Abhaya" w:hAnsi="UN-Abhaya"/>
          <w:cs/>
        </w:rPr>
        <w:t xml:space="preserve"> ශරීරය</w:t>
      </w:r>
      <w:r w:rsidR="00784EBA">
        <w:rPr>
          <w:rFonts w:ascii="UN-Abhaya" w:hAnsi="UN-Abhaya" w:hint="cs"/>
          <w:cs/>
        </w:rPr>
        <w:t>ෙ</w:t>
      </w:r>
      <w:r w:rsidRPr="00650FC5">
        <w:rPr>
          <w:rFonts w:ascii="UN-Abhaya" w:hAnsi="UN-Abhaya"/>
          <w:cs/>
        </w:rPr>
        <w:t>ක් යොදුන් සිය ගණන් උස් මහත් වේ යනු ආගමාගත ය. තව ද මේ පිළිබඳ කරුණු සුශ්‍රැතසංහිතා භාගවත පුරාණ</w:t>
      </w:r>
      <w:r w:rsidR="00784EBA">
        <w:rPr>
          <w:rFonts w:ascii="UN-Abhaya" w:hAnsi="UN-Abhaya" w:hint="cs"/>
          <w:cs/>
        </w:rPr>
        <w:t xml:space="preserve"> </w:t>
      </w:r>
      <w:r w:rsidRPr="00650FC5">
        <w:rPr>
          <w:rFonts w:ascii="UN-Abhaya" w:hAnsi="UN-Abhaya"/>
          <w:cs/>
        </w:rPr>
        <w:t>ද</w:t>
      </w:r>
      <w:r w:rsidR="00784EBA">
        <w:rPr>
          <w:rFonts w:ascii="UN-Abhaya" w:hAnsi="UN-Abhaya" w:hint="cs"/>
          <w:cs/>
        </w:rPr>
        <w:t>ෛ</w:t>
      </w:r>
      <w:r w:rsidRPr="00650FC5">
        <w:rPr>
          <w:rFonts w:ascii="UN-Abhaya" w:hAnsi="UN-Abhaya"/>
          <w:cs/>
        </w:rPr>
        <w:t>වඥකාමධෙනු යනාදී පෙරකීයග්‍ර</w:t>
      </w:r>
      <w:r w:rsidR="00BB4779">
        <w:rPr>
          <w:rFonts w:ascii="UN-Abhaya" w:hAnsi="UN-Abhaya"/>
          <w:cs/>
        </w:rPr>
        <w:t>න්‍ථ</w:t>
      </w:r>
      <w:r w:rsidRPr="00650FC5">
        <w:rPr>
          <w:rFonts w:ascii="UN-Abhaya" w:hAnsi="UN-Abhaya"/>
          <w:cs/>
        </w:rPr>
        <w:t xml:space="preserve">යන්හි ද සවිස්තර ව දක්වා ඇත්තේ ය. </w:t>
      </w:r>
      <w:r w:rsidR="00784EBA">
        <w:rPr>
          <w:rFonts w:ascii="UN-Abhaya" w:hAnsi="UN-Abhaya" w:hint="cs"/>
          <w:cs/>
        </w:rPr>
        <w:t>ඒ</w:t>
      </w:r>
      <w:r w:rsidRPr="00650FC5">
        <w:rPr>
          <w:rFonts w:ascii="UN-Abhaya" w:hAnsi="UN-Abhaya"/>
          <w:cs/>
        </w:rPr>
        <w:t xml:space="preserve"> තැන්හි දැක්වුනු මේ කරුණු මෙහි දැක් වූ කරුණු හා සමහර තැනක දී </w:t>
      </w:r>
      <w:r w:rsidR="00784EBA">
        <w:rPr>
          <w:rFonts w:ascii="UN-Abhaya" w:hAnsi="UN-Abhaya" w:hint="cs"/>
          <w:cs/>
        </w:rPr>
        <w:t>ඝ</w:t>
      </w:r>
      <w:r w:rsidRPr="00650FC5">
        <w:rPr>
          <w:rFonts w:ascii="UN-Abhaya" w:hAnsi="UN-Abhaya"/>
          <w:cs/>
        </w:rPr>
        <w:t xml:space="preserve">ටනාවට නො ගියේ ය. එහෙත් </w:t>
      </w:r>
      <w:r w:rsidR="00784EBA">
        <w:rPr>
          <w:rFonts w:ascii="UN-Abhaya" w:hAnsi="UN-Abhaya" w:hint="cs"/>
          <w:cs/>
        </w:rPr>
        <w:t>ඒ</w:t>
      </w:r>
      <w:r w:rsidRPr="00650FC5">
        <w:rPr>
          <w:rFonts w:ascii="UN-Abhaya" w:hAnsi="UN-Abhaya"/>
          <w:cs/>
        </w:rPr>
        <w:t xml:space="preserve"> තැන්හි එන කරුණු දැන සිටීම ද මෙහි ලා ප්‍රයෝජනවත් වේ. මෙහි නො දැක් වුනේ ප</w:t>
      </w:r>
      <w:r w:rsidR="005E078F">
        <w:rPr>
          <w:rFonts w:ascii="UN-Abhaya" w:hAnsi="UN-Abhaya" w:hint="cs"/>
          <w:cs/>
        </w:rPr>
        <w:t>ො</w:t>
      </w:r>
      <w:r w:rsidRPr="00650FC5">
        <w:rPr>
          <w:rFonts w:ascii="UN-Abhaya" w:hAnsi="UN-Abhaya"/>
          <w:cs/>
        </w:rPr>
        <w:t xml:space="preserve">ත දිග් ගැසෙන බැවිනි. </w:t>
      </w:r>
    </w:p>
    <w:p w14:paraId="7F8271FF" w14:textId="582DC7DC" w:rsidR="000240E6" w:rsidRPr="00650FC5" w:rsidRDefault="000240E6" w:rsidP="00837C82">
      <w:pPr>
        <w:spacing w:line="276" w:lineRule="auto"/>
        <w:rPr>
          <w:rFonts w:ascii="UN-Abhaya" w:hAnsi="UN-Abhaya"/>
        </w:rPr>
      </w:pPr>
      <w:r w:rsidRPr="00CE00F7">
        <w:rPr>
          <w:rFonts w:ascii="UN-Abhaya" w:hAnsi="UN-Abhaya"/>
          <w:b/>
          <w:bCs/>
          <w:cs/>
        </w:rPr>
        <w:t>සතං ච ධම්මො න ජරං උපෙති</w:t>
      </w:r>
      <w:r w:rsidRPr="00650FC5">
        <w:rPr>
          <w:rFonts w:ascii="UN-Abhaya" w:hAnsi="UN-Abhaya"/>
          <w:cs/>
        </w:rPr>
        <w:t xml:space="preserve"> = සත්පුරුෂයන්ගේ ධ</w:t>
      </w:r>
      <w:r w:rsidR="00FB0612">
        <w:rPr>
          <w:rFonts w:ascii="UN-Abhaya" w:hAnsi="UN-Abhaya"/>
          <w:cs/>
        </w:rPr>
        <w:t>ර්‍ම</w:t>
      </w:r>
      <w:r w:rsidRPr="00650FC5">
        <w:rPr>
          <w:rFonts w:ascii="UN-Abhaya" w:hAnsi="UN-Abhaya"/>
          <w:cs/>
        </w:rPr>
        <w:t xml:space="preserve">ය දිරුම් කඩට නො යයි. </w:t>
      </w:r>
    </w:p>
    <w:p w14:paraId="45B6CB28" w14:textId="69E2D9F5" w:rsidR="00BE4580" w:rsidRDefault="000240E6" w:rsidP="00837C82">
      <w:pPr>
        <w:spacing w:line="276" w:lineRule="auto"/>
        <w:rPr>
          <w:rFonts w:ascii="UN-Abhaya" w:hAnsi="UN-Abhaya"/>
        </w:rPr>
      </w:pPr>
      <w:r w:rsidRPr="00650FC5">
        <w:rPr>
          <w:rFonts w:ascii="UN-Abhaya" w:hAnsi="UN-Abhaya"/>
          <w:cs/>
        </w:rPr>
        <w:lastRenderedPageBreak/>
        <w:t>සත්පුරුෂයෝ නම් බුද්ධාදීම</w:t>
      </w:r>
      <w:r w:rsidR="009E06FE">
        <w:rPr>
          <w:rFonts w:ascii="UN-Abhaya" w:hAnsi="UN-Abhaya" w:hint="cs"/>
          <w:cs/>
        </w:rPr>
        <w:t>හෝ</w:t>
      </w:r>
      <w:r w:rsidRPr="00650FC5">
        <w:rPr>
          <w:rFonts w:ascii="UN-Abhaya" w:hAnsi="UN-Abhaya"/>
          <w:cs/>
        </w:rPr>
        <w:t>ත</w:t>
      </w:r>
      <w:r w:rsidR="009E06FE">
        <w:rPr>
          <w:rFonts w:ascii="UN-Abhaya" w:hAnsi="UN-Abhaya" w:hint="cs"/>
          <w:cs/>
        </w:rPr>
        <w:t>්ත</w:t>
      </w:r>
      <w:r w:rsidRPr="00650FC5">
        <w:rPr>
          <w:rFonts w:ascii="UN-Abhaya" w:hAnsi="UN-Abhaya"/>
          <w:cs/>
        </w:rPr>
        <w:t>මයෝ ය. නව</w:t>
      </w:r>
      <w:r w:rsidR="00B10B5A">
        <w:rPr>
          <w:rFonts w:ascii="UN-Abhaya" w:hAnsi="UN-Abhaya"/>
          <w:cs/>
        </w:rPr>
        <w:t>ලෝකෝත්තර</w:t>
      </w:r>
      <w:r w:rsidRPr="00650FC5">
        <w:rPr>
          <w:rFonts w:ascii="UN-Abhaya" w:hAnsi="UN-Abhaya"/>
          <w:cs/>
        </w:rPr>
        <w:t xml:space="preserve"> ශ්‍රී සද්ධ</w:t>
      </w:r>
      <w:r w:rsidR="00FB0612">
        <w:rPr>
          <w:rFonts w:ascii="UN-Abhaya" w:hAnsi="UN-Abhaya"/>
          <w:cs/>
        </w:rPr>
        <w:t>ර්‍ම</w:t>
      </w:r>
      <w:r w:rsidRPr="00650FC5">
        <w:rPr>
          <w:rFonts w:ascii="UN-Abhaya" w:hAnsi="UN-Abhaya"/>
          <w:cs/>
        </w:rPr>
        <w:t>ය ධ</w:t>
      </w:r>
      <w:r w:rsidR="00FB0612">
        <w:rPr>
          <w:rFonts w:ascii="UN-Abhaya" w:hAnsi="UN-Abhaya"/>
          <w:cs/>
        </w:rPr>
        <w:t>ර්‍ම</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ඒ ය බුද්ධාදීමහ</w:t>
      </w:r>
      <w:r w:rsidR="009E06FE">
        <w:rPr>
          <w:rFonts w:ascii="UN-Abhaya" w:hAnsi="UN-Abhaya" w:hint="cs"/>
          <w:cs/>
        </w:rPr>
        <w:t>ෝ</w:t>
      </w:r>
      <w:r w:rsidRPr="00650FC5">
        <w:rPr>
          <w:rFonts w:ascii="UN-Abhaya" w:hAnsi="UN-Abhaya"/>
          <w:cs/>
        </w:rPr>
        <w:t>ත</w:t>
      </w:r>
      <w:r w:rsidR="009E06FE">
        <w:rPr>
          <w:rFonts w:ascii="UN-Abhaya" w:hAnsi="UN-Abhaya" w:hint="cs"/>
          <w:cs/>
        </w:rPr>
        <w:t>්ත</w:t>
      </w:r>
      <w:r w:rsidRPr="00650FC5">
        <w:rPr>
          <w:rFonts w:ascii="UN-Abhaya" w:hAnsi="UN-Abhaya"/>
          <w:cs/>
        </w:rPr>
        <w:t>මයන්ගේ ධ</w:t>
      </w:r>
      <w:r w:rsidR="00FB0612">
        <w:rPr>
          <w:rFonts w:ascii="UN-Abhaya" w:hAnsi="UN-Abhaya"/>
          <w:cs/>
        </w:rPr>
        <w:t>ර්‍ම</w:t>
      </w:r>
      <w:r w:rsidRPr="00650FC5">
        <w:rPr>
          <w:rFonts w:ascii="UN-Abhaya" w:hAnsi="UN-Abhaya"/>
          <w:cs/>
        </w:rPr>
        <w:t>ය. මේ ධ</w:t>
      </w:r>
      <w:r w:rsidR="00FB0612">
        <w:rPr>
          <w:rFonts w:ascii="UN-Abhaya" w:hAnsi="UN-Abhaya"/>
          <w:cs/>
        </w:rPr>
        <w:t>ර්‍ම</w:t>
      </w:r>
      <w:r w:rsidRPr="00650FC5">
        <w:rPr>
          <w:rFonts w:ascii="UN-Abhaya" w:hAnsi="UN-Abhaya"/>
          <w:cs/>
        </w:rPr>
        <w:t xml:space="preserve">ය කිසි කලෙකත් කිසි </w:t>
      </w:r>
      <w:r w:rsidR="009E06FE">
        <w:rPr>
          <w:rFonts w:ascii="UN-Abhaya" w:hAnsi="UN-Abhaya" w:hint="cs"/>
          <w:cs/>
        </w:rPr>
        <w:t>තැ</w:t>
      </w:r>
      <w:r w:rsidRPr="00650FC5">
        <w:rPr>
          <w:rFonts w:ascii="UN-Abhaya" w:hAnsi="UN-Abhaya"/>
          <w:cs/>
        </w:rPr>
        <w:t>නෙකත් කිසි අතකිනුත් ජරාවට නො යන්</w:t>
      </w:r>
      <w:r w:rsidR="00CC5F74">
        <w:rPr>
          <w:rFonts w:ascii="UN-Abhaya" w:hAnsi="UN-Abhaya" w:hint="cs"/>
          <w:cs/>
        </w:rPr>
        <w:t>නේ</w:t>
      </w:r>
      <w:r w:rsidRPr="00650FC5">
        <w:rPr>
          <w:rFonts w:ascii="UN-Abhaya" w:hAnsi="UN-Abhaya"/>
          <w:cs/>
        </w:rPr>
        <w:t xml:space="preserve"> ය. ඒ ධ</w:t>
      </w:r>
      <w:r w:rsidR="00BE4580">
        <w:rPr>
          <w:rFonts w:ascii="UN-Abhaya" w:hAnsi="UN-Abhaya" w:hint="cs"/>
          <w:cs/>
        </w:rPr>
        <w:t>ර්‍මයෙ</w:t>
      </w:r>
      <w:r w:rsidRPr="00650FC5">
        <w:rPr>
          <w:rFonts w:ascii="UN-Abhaya" w:hAnsi="UN-Abhaya"/>
          <w:cs/>
        </w:rPr>
        <w:t>හි වෙනස් බවෙක් න</w:t>
      </w:r>
      <w:r w:rsidR="00BE4580">
        <w:rPr>
          <w:rFonts w:ascii="UN-Abhaya" w:hAnsi="UN-Abhaya" w:hint="cs"/>
          <w:cs/>
        </w:rPr>
        <w:t>ම්</w:t>
      </w:r>
      <w:r w:rsidRPr="00650FC5">
        <w:rPr>
          <w:rFonts w:ascii="UN-Abhaya" w:hAnsi="UN-Abhaya"/>
          <w:cs/>
        </w:rPr>
        <w:t xml:space="preserve"> නො වන්නේ ය. </w:t>
      </w:r>
    </w:p>
    <w:p w14:paraId="4A5C506D" w14:textId="486380E4" w:rsidR="000240E6" w:rsidRPr="00650FC5" w:rsidRDefault="007D5D82" w:rsidP="00837C82">
      <w:pPr>
        <w:spacing w:line="276" w:lineRule="auto"/>
        <w:rPr>
          <w:rFonts w:ascii="UN-Abhaya" w:hAnsi="UN-Abhaya"/>
        </w:rPr>
      </w:pPr>
      <w:r w:rsidRPr="007D5D82">
        <w:rPr>
          <w:b/>
          <w:bCs/>
          <w:cs/>
        </w:rPr>
        <w:t>ස</w:t>
      </w:r>
      <w:r w:rsidRPr="007D5D82">
        <w:rPr>
          <w:rFonts w:hint="cs"/>
          <w:b/>
          <w:bCs/>
          <w:cs/>
        </w:rPr>
        <w:t>න්</w:t>
      </w:r>
      <w:r w:rsidRPr="007D5D82">
        <w:rPr>
          <w:b/>
          <w:bCs/>
          <w:cs/>
        </w:rPr>
        <w:t>තො හවෙ ස</w:t>
      </w:r>
      <w:r w:rsidRPr="007D5D82">
        <w:rPr>
          <w:rFonts w:hint="cs"/>
          <w:b/>
          <w:bCs/>
          <w:cs/>
        </w:rPr>
        <w:t>බ්</w:t>
      </w:r>
      <w:r w:rsidRPr="007D5D82">
        <w:rPr>
          <w:b/>
          <w:bCs/>
          <w:cs/>
        </w:rPr>
        <w:t>හි පව</w:t>
      </w:r>
      <w:r w:rsidRPr="007D5D82">
        <w:rPr>
          <w:rFonts w:hint="cs"/>
          <w:b/>
          <w:bCs/>
          <w:cs/>
        </w:rPr>
        <w:t>ෙ</w:t>
      </w:r>
      <w:r w:rsidRPr="007D5D82">
        <w:rPr>
          <w:b/>
          <w:bCs/>
          <w:cs/>
        </w:rPr>
        <w:t>දයන්ත</w:t>
      </w:r>
      <w:r w:rsidRPr="007D5D82">
        <w:rPr>
          <w:rFonts w:hint="cs"/>
          <w:b/>
          <w:bCs/>
          <w:cs/>
        </w:rPr>
        <w:t>ි</w:t>
      </w:r>
      <w:r>
        <w:rPr>
          <w:rFonts w:hint="cs"/>
          <w:cs/>
        </w:rPr>
        <w:t xml:space="preserve"> </w:t>
      </w:r>
      <w:r w:rsidR="000240E6" w:rsidRPr="00650FC5">
        <w:rPr>
          <w:rFonts w:ascii="UN-Abhaya" w:hAnsi="UN-Abhaya"/>
          <w:cs/>
        </w:rPr>
        <w:t>= සත්පුරුෂයෝ සත්පුරුෂයන් හා එකාන්තයෙන් මෙස</w:t>
      </w:r>
      <w:r w:rsidR="00B76ECC">
        <w:rPr>
          <w:rFonts w:ascii="UN-Abhaya" w:hAnsi="UN-Abhaya" w:hint="cs"/>
          <w:cs/>
        </w:rPr>
        <w:t>ේ</w:t>
      </w:r>
      <w:r w:rsidR="000240E6" w:rsidRPr="00650FC5">
        <w:rPr>
          <w:rFonts w:ascii="UN-Abhaya" w:hAnsi="UN-Abhaya"/>
          <w:cs/>
        </w:rPr>
        <w:t xml:space="preserve"> පවසත්. </w:t>
      </w:r>
    </w:p>
    <w:p w14:paraId="04FCE930" w14:textId="6A5A4BE9" w:rsidR="000240E6" w:rsidRPr="00650FC5" w:rsidRDefault="000240E6" w:rsidP="00837C82">
      <w:pPr>
        <w:spacing w:line="276" w:lineRule="auto"/>
        <w:rPr>
          <w:rFonts w:ascii="UN-Abhaya" w:hAnsi="UN-Abhaya"/>
        </w:rPr>
      </w:pPr>
      <w:r w:rsidRPr="00650FC5">
        <w:rPr>
          <w:rFonts w:ascii="UN-Abhaya" w:hAnsi="UN-Abhaya"/>
          <w:cs/>
        </w:rPr>
        <w:t>සත්පුරුෂයෝ සත්පුරුෂයන් හා ම කතා කරති. අසත්පුරුෂයන් හා කත</w:t>
      </w:r>
      <w:r w:rsidR="00F35EF7">
        <w:rPr>
          <w:rFonts w:ascii="UN-Abhaya" w:hAnsi="UN-Abhaya" w:hint="cs"/>
          <w:cs/>
        </w:rPr>
        <w:t>ා</w:t>
      </w:r>
      <w:r w:rsidRPr="00650FC5">
        <w:rPr>
          <w:rFonts w:ascii="UN-Abhaya" w:hAnsi="UN-Abhaya"/>
          <w:cs/>
        </w:rPr>
        <w:t xml:space="preserve"> නො කෙරෙති. අසත්පුරුෂයන් </w:t>
      </w:r>
      <w:r w:rsidR="00F35EF7">
        <w:rPr>
          <w:rFonts w:ascii="UN-Abhaya" w:hAnsi="UN-Abhaya" w:hint="cs"/>
          <w:cs/>
        </w:rPr>
        <w:t>ස්</w:t>
      </w:r>
      <w:r w:rsidRPr="00650FC5">
        <w:rPr>
          <w:rFonts w:ascii="UN-Abhaya" w:hAnsi="UN-Abhaya"/>
          <w:cs/>
        </w:rPr>
        <w:t>ක</w:t>
      </w:r>
      <w:r w:rsidR="00F35EF7">
        <w:rPr>
          <w:rFonts w:ascii="UN-Abhaya" w:hAnsi="UN-Abhaya" w:hint="cs"/>
          <w:cs/>
        </w:rPr>
        <w:t>න්</w:t>
      </w:r>
      <w:r w:rsidRPr="00650FC5">
        <w:rPr>
          <w:rFonts w:ascii="UN-Abhaya" w:hAnsi="UN-Abhaya"/>
          <w:cs/>
        </w:rPr>
        <w:t>ධාතු ආයතනාදී</w:t>
      </w:r>
      <w:r w:rsidR="00F35EF7">
        <w:rPr>
          <w:rFonts w:ascii="UN-Abhaya" w:hAnsi="UN-Abhaya" w:hint="cs"/>
          <w:cs/>
        </w:rPr>
        <w:t>න්</w:t>
      </w:r>
      <w:r w:rsidRPr="00650FC5">
        <w:rPr>
          <w:rFonts w:ascii="UN-Abhaya" w:hAnsi="UN-Abhaya"/>
          <w:cs/>
        </w:rPr>
        <w:t>ගේ තතු න</w:t>
      </w:r>
      <w:r w:rsidR="00F35EF7">
        <w:rPr>
          <w:rFonts w:ascii="UN-Abhaya" w:hAnsi="UN-Abhaya" w:hint="cs"/>
          <w:cs/>
        </w:rPr>
        <w:t>ො</w:t>
      </w:r>
      <w:r w:rsidRPr="00650FC5">
        <w:rPr>
          <w:rFonts w:ascii="UN-Abhaya" w:hAnsi="UN-Abhaya"/>
          <w:cs/>
        </w:rPr>
        <w:t xml:space="preserve"> දන්නා බැවිනි</w:t>
      </w:r>
      <w:r w:rsidRPr="00650FC5">
        <w:rPr>
          <w:rFonts w:ascii="UN-Abhaya" w:hAnsi="UN-Abhaya"/>
        </w:rPr>
        <w:t xml:space="preserve">, </w:t>
      </w:r>
      <w:r w:rsidRPr="00650FC5">
        <w:rPr>
          <w:rFonts w:ascii="UN-Abhaya" w:hAnsi="UN-Abhaya"/>
          <w:cs/>
        </w:rPr>
        <w:t xml:space="preserve">සත්පුරුෂයන් අසත්පුරුෂයන් හා කතා නොකරණු. </w:t>
      </w:r>
      <w:r w:rsidR="00F35EF7">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දිය ගැන කරුණු නො දත් ජරාමරණ ගැන නො සලකන අඥයන් හා කතා කිරීමෙන් එලොවට හා මෙලොවට හා වැඩෙක් නැ</w:t>
      </w:r>
      <w:r w:rsidR="00F35EF7">
        <w:rPr>
          <w:rFonts w:ascii="UN-Abhaya" w:hAnsi="UN-Abhaya" w:hint="cs"/>
          <w:cs/>
        </w:rPr>
        <w:t>ත්</w:t>
      </w:r>
      <w:r w:rsidRPr="00650FC5">
        <w:rPr>
          <w:rFonts w:ascii="UN-Abhaya" w:hAnsi="UN-Abhaya"/>
          <w:cs/>
        </w:rPr>
        <w:t xml:space="preserve">තේ ය. </w:t>
      </w:r>
    </w:p>
    <w:p w14:paraId="147FF0BF" w14:textId="2C7436D6" w:rsidR="00F35EF7" w:rsidRDefault="000240E6" w:rsidP="00837C82">
      <w:pPr>
        <w:spacing w:line="276" w:lineRule="auto"/>
        <w:rPr>
          <w:rFonts w:ascii="UN-Abhaya" w:hAnsi="UN-Abhaya"/>
        </w:rPr>
      </w:pPr>
      <w:r w:rsidRPr="00650FC5">
        <w:rPr>
          <w:rFonts w:ascii="UN-Abhaya" w:hAnsi="UN-Abhaya"/>
          <w:cs/>
        </w:rPr>
        <w:t>බණ අසා සිට</w:t>
      </w:r>
      <w:r w:rsidR="00F35EF7">
        <w:rPr>
          <w:rFonts w:ascii="UN-Abhaya" w:hAnsi="UN-Abhaya" w:hint="cs"/>
          <w:cs/>
        </w:rPr>
        <w:t>ි</w:t>
      </w:r>
      <w:r w:rsidRPr="00650FC5">
        <w:rPr>
          <w:rFonts w:ascii="UN-Abhaya" w:hAnsi="UN-Abhaya"/>
          <w:cs/>
        </w:rPr>
        <w:t xml:space="preserve"> බොහෝ දෙන සෝවාන්</w:t>
      </w:r>
      <w:r w:rsidR="001B2BFA">
        <w:rPr>
          <w:rFonts w:ascii="UN-Abhaya" w:hAnsi="UN-Abhaya"/>
          <w:cs/>
        </w:rPr>
        <w:t>ඵලාදියට</w:t>
      </w:r>
      <w:r w:rsidRPr="00650FC5">
        <w:rPr>
          <w:rFonts w:ascii="UN-Abhaya" w:hAnsi="UN-Abhaya"/>
          <w:cs/>
        </w:rPr>
        <w:t xml:space="preserve"> පැමිණියෝ ය.</w:t>
      </w:r>
      <w:r w:rsidR="00F35EF7">
        <w:rPr>
          <w:rFonts w:ascii="UN-Abhaya" w:hAnsi="UN-Abhaya" w:hint="cs"/>
          <w:cs/>
        </w:rPr>
        <w:t xml:space="preserve"> </w:t>
      </w:r>
    </w:p>
    <w:p w14:paraId="337766B3" w14:textId="3E9104A0" w:rsidR="0002089E" w:rsidRPr="00650FC5" w:rsidRDefault="000240E6" w:rsidP="00736E95">
      <w:pPr>
        <w:pStyle w:val="Style1"/>
      </w:pPr>
      <w:r w:rsidRPr="00650FC5">
        <w:rPr>
          <w:cs/>
        </w:rPr>
        <w:t>මල්ලිකා</w:t>
      </w:r>
      <w:r w:rsidR="00E56E4A">
        <w:t xml:space="preserve"> </w:t>
      </w:r>
      <w:r w:rsidRPr="00650FC5">
        <w:rPr>
          <w:cs/>
        </w:rPr>
        <w:t>ව</w:t>
      </w:r>
      <w:r w:rsidR="0002089E">
        <w:rPr>
          <w:rFonts w:hint="cs"/>
          <w:cs/>
        </w:rPr>
        <w:t>ස්</w:t>
      </w:r>
      <w:r w:rsidRPr="00650FC5">
        <w:rPr>
          <w:cs/>
        </w:rPr>
        <w:t xml:space="preserve">තුව </w:t>
      </w:r>
      <w:r w:rsidR="003B687A">
        <w:rPr>
          <w:cs/>
        </w:rPr>
        <w:t>නිමි</w:t>
      </w:r>
      <w:r w:rsidRPr="00650FC5">
        <w:rPr>
          <w:cs/>
        </w:rPr>
        <w:t xml:space="preserve">. </w:t>
      </w:r>
    </w:p>
    <w:p w14:paraId="044F5248" w14:textId="53E932EA" w:rsidR="000240E6" w:rsidRDefault="000240E6" w:rsidP="00837C82">
      <w:pPr>
        <w:pStyle w:val="Heading2"/>
        <w:spacing w:line="276" w:lineRule="auto"/>
      </w:pPr>
      <w:r w:rsidRPr="00650FC5">
        <w:rPr>
          <w:cs/>
        </w:rPr>
        <w:t xml:space="preserve">ලාලුදායි තෙරුන්ගේ බණ </w:t>
      </w:r>
    </w:p>
    <w:p w14:paraId="38022C84" w14:textId="4345E6F3" w:rsidR="0002089E" w:rsidRDefault="0002089E" w:rsidP="006C3402">
      <w:pPr>
        <w:pStyle w:val="Style1"/>
      </w:pPr>
      <w:r>
        <w:rPr>
          <w:rFonts w:hint="cs"/>
          <w:cs/>
        </w:rPr>
        <w:t>11 - 7</w:t>
      </w:r>
    </w:p>
    <w:p w14:paraId="4716689A" w14:textId="210DB186" w:rsidR="000240E6" w:rsidRPr="00650FC5" w:rsidRDefault="000240E6" w:rsidP="00837C82">
      <w:pPr>
        <w:spacing w:line="276" w:lineRule="auto"/>
        <w:rPr>
          <w:rFonts w:ascii="UN-Abhaya" w:hAnsi="UN-Abhaya"/>
        </w:rPr>
      </w:pPr>
      <w:r w:rsidRPr="00650FC5">
        <w:rPr>
          <w:rFonts w:ascii="UN-Abhaya" w:hAnsi="UN-Abhaya"/>
          <w:cs/>
        </w:rPr>
        <w:t>ලාලුදායි තෙරණුවෝ මගුල් ගෙට ගොස්</w:t>
      </w:r>
      <w:r w:rsidR="00867DD5">
        <w:rPr>
          <w:rFonts w:ascii="UN-Abhaya" w:hAnsi="UN-Abhaya"/>
        </w:rPr>
        <w:t xml:space="preserve"> </w:t>
      </w:r>
      <w:r w:rsidR="00867DD5" w:rsidRPr="0001059C">
        <w:rPr>
          <w:rFonts w:ascii="UN-Abhaya" w:hAnsi="UN-Abhaya"/>
          <w:b/>
          <w:bCs/>
        </w:rPr>
        <w:t>“</w:t>
      </w:r>
      <w:r w:rsidRPr="0001059C">
        <w:rPr>
          <w:rFonts w:ascii="UN-Abhaya" w:hAnsi="UN-Abhaya"/>
          <w:b/>
          <w:bCs/>
          <w:cs/>
        </w:rPr>
        <w:t>තිරෝ කු</w:t>
      </w:r>
      <w:r w:rsidR="00E0795D" w:rsidRPr="0001059C">
        <w:rPr>
          <w:rFonts w:ascii="UN-Abhaya" w:hAnsi="UN-Abhaya" w:hint="cs"/>
          <w:b/>
          <w:bCs/>
          <w:cs/>
        </w:rPr>
        <w:t>ඩ්</w:t>
      </w:r>
      <w:r w:rsidRPr="0001059C">
        <w:rPr>
          <w:rFonts w:ascii="UN-Abhaya" w:hAnsi="UN-Abhaya"/>
          <w:b/>
          <w:bCs/>
          <w:cs/>
        </w:rPr>
        <w:t>ඩෙසු තිට</w:t>
      </w:r>
      <w:r w:rsidR="00E0795D" w:rsidRPr="0001059C">
        <w:rPr>
          <w:rFonts w:ascii="UN-Abhaya" w:hAnsi="UN-Abhaya" w:hint="cs"/>
          <w:b/>
          <w:bCs/>
          <w:cs/>
        </w:rPr>
        <w:t>්ඨ</w:t>
      </w:r>
      <w:r w:rsidRPr="0001059C">
        <w:rPr>
          <w:rFonts w:ascii="UN-Abhaya" w:hAnsi="UN-Abhaya"/>
          <w:b/>
          <w:bCs/>
          <w:cs/>
        </w:rPr>
        <w:t>න්ති</w:t>
      </w:r>
      <w:r w:rsidR="00E0795D" w:rsidRPr="0001059C">
        <w:rPr>
          <w:rFonts w:ascii="UN-Abhaya" w:hAnsi="UN-Abhaya"/>
          <w:b/>
          <w:bCs/>
        </w:rPr>
        <w:t>”</w:t>
      </w:r>
      <w:r w:rsidRPr="00650FC5">
        <w:rPr>
          <w:rFonts w:ascii="UN-Abhaya" w:hAnsi="UN-Abhaya"/>
          <w:cs/>
        </w:rPr>
        <w:t xml:space="preserve"> යි අවමගුල් ගෙයි කියන බණ කියති. අවමගුලට ගොස්</w:t>
      </w:r>
      <w:r w:rsidR="00867DD5">
        <w:rPr>
          <w:rFonts w:ascii="UN-Abhaya" w:hAnsi="UN-Abhaya"/>
        </w:rPr>
        <w:t xml:space="preserve"> </w:t>
      </w:r>
      <w:r w:rsidR="00867DD5" w:rsidRPr="0001059C">
        <w:rPr>
          <w:rFonts w:ascii="UN-Abhaya" w:hAnsi="UN-Abhaya"/>
          <w:b/>
          <w:bCs/>
        </w:rPr>
        <w:t>“</w:t>
      </w:r>
      <w:r w:rsidRPr="0001059C">
        <w:rPr>
          <w:rFonts w:ascii="UN-Abhaya" w:hAnsi="UN-Abhaya"/>
          <w:b/>
          <w:bCs/>
          <w:cs/>
        </w:rPr>
        <w:t>දානං ච ධම්මචරියා ච</w:t>
      </w:r>
      <w:r w:rsidR="0001059C">
        <w:rPr>
          <w:rFonts w:ascii="UN-Abhaya" w:hAnsi="UN-Abhaya"/>
        </w:rPr>
        <w:t>”</w:t>
      </w:r>
      <w:r w:rsidRPr="00650FC5">
        <w:rPr>
          <w:rFonts w:ascii="UN-Abhaya" w:hAnsi="UN-Abhaya"/>
        </w:rPr>
        <w:t xml:space="preserve"> </w:t>
      </w:r>
      <w:r w:rsidRPr="00650FC5">
        <w:rPr>
          <w:rFonts w:ascii="UN-Abhaya" w:hAnsi="UN-Abhaya"/>
          <w:cs/>
        </w:rPr>
        <w:t>යි ම</w:t>
      </w:r>
      <w:r w:rsidR="00853AF5">
        <w:rPr>
          <w:rFonts w:ascii="UN-Abhaya" w:hAnsi="UN-Abhaya" w:hint="cs"/>
          <w:cs/>
        </w:rPr>
        <w:t>ඞ්</w:t>
      </w:r>
      <w:r w:rsidRPr="00650FC5">
        <w:rPr>
          <w:rFonts w:ascii="UN-Abhaya" w:hAnsi="UN-Abhaya"/>
          <w:cs/>
        </w:rPr>
        <w:t xml:space="preserve">යගල සූත්‍රගාථාවක් හෝ </w:t>
      </w:r>
      <w:r w:rsidR="00853AF5" w:rsidRPr="00853AF5">
        <w:rPr>
          <w:rFonts w:ascii="UN-Abhaya" w:hAnsi="UN-Abhaya"/>
          <w:b/>
          <w:bCs/>
        </w:rPr>
        <w:t>“</w:t>
      </w:r>
      <w:r w:rsidRPr="00853AF5">
        <w:rPr>
          <w:rFonts w:ascii="UN-Abhaya" w:hAnsi="UN-Abhaya"/>
          <w:b/>
          <w:bCs/>
          <w:cs/>
        </w:rPr>
        <w:t>යං කි</w:t>
      </w:r>
      <w:r w:rsidR="00853AF5" w:rsidRPr="00853AF5">
        <w:rPr>
          <w:rFonts w:ascii="UN-Abhaya" w:hAnsi="UN-Abhaya" w:hint="cs"/>
          <w:b/>
          <w:bCs/>
          <w:cs/>
        </w:rPr>
        <w:t>ඤ්</w:t>
      </w:r>
      <w:r w:rsidRPr="00853AF5">
        <w:rPr>
          <w:rFonts w:ascii="UN-Abhaya" w:hAnsi="UN-Abhaya"/>
          <w:b/>
          <w:bCs/>
          <w:cs/>
        </w:rPr>
        <w:t>වි වි</w:t>
      </w:r>
      <w:r w:rsidR="00853AF5" w:rsidRPr="00853AF5">
        <w:rPr>
          <w:rFonts w:ascii="UN-Abhaya" w:hAnsi="UN-Abhaya" w:hint="cs"/>
          <w:b/>
          <w:bCs/>
          <w:cs/>
        </w:rPr>
        <w:t>ත්</w:t>
      </w:r>
      <w:r w:rsidRPr="00853AF5">
        <w:rPr>
          <w:rFonts w:ascii="UN-Abhaya" w:hAnsi="UN-Abhaya"/>
          <w:b/>
          <w:bCs/>
          <w:cs/>
        </w:rPr>
        <w:t>තං ඉධ වා හුරං වා</w:t>
      </w:r>
      <w:r w:rsidR="00C4684C" w:rsidRPr="00853AF5">
        <w:rPr>
          <w:rFonts w:ascii="UN-Abhaya" w:hAnsi="UN-Abhaya"/>
          <w:b/>
          <w:bCs/>
        </w:rPr>
        <w:t>”</w:t>
      </w:r>
      <w:r w:rsidRPr="00650FC5">
        <w:rPr>
          <w:rFonts w:ascii="UN-Abhaya" w:hAnsi="UN-Abhaya"/>
        </w:rPr>
        <w:t xml:space="preserve"> </w:t>
      </w:r>
      <w:r w:rsidRPr="00650FC5">
        <w:rPr>
          <w:rFonts w:ascii="UN-Abhaya" w:hAnsi="UN-Abhaya"/>
          <w:cs/>
        </w:rPr>
        <w:t>යි රතන සූතගාථාවක් කියති. මෙසේ ඒ ඒ තැනට ගොස් “අනෙකක් කියමි” යි අනෙකක් කිය</w:t>
      </w:r>
      <w:r w:rsidR="00C6573A">
        <w:rPr>
          <w:rFonts w:ascii="UN-Abhaya" w:hAnsi="UN-Abhaya" w:hint="cs"/>
          <w:cs/>
        </w:rPr>
        <w:t>න්</w:t>
      </w:r>
      <w:r w:rsidRPr="00650FC5">
        <w:rPr>
          <w:rFonts w:ascii="UN-Abhaya" w:hAnsi="UN-Abhaya"/>
          <w:cs/>
        </w:rPr>
        <w:t xml:space="preserve">නෝද </w:t>
      </w:r>
      <w:r w:rsidR="006C79BB">
        <w:rPr>
          <w:rFonts w:ascii="UN-Abhaya" w:hAnsi="UN-Abhaya"/>
        </w:rPr>
        <w:t>“</w:t>
      </w:r>
      <w:r w:rsidRPr="00650FC5">
        <w:rPr>
          <w:rFonts w:ascii="UN-Abhaya" w:hAnsi="UN-Abhaya"/>
          <w:cs/>
        </w:rPr>
        <w:t xml:space="preserve">අනෙකක් කියමි” යි නො දනිත්. එ කල්හි </w:t>
      </w:r>
      <w:r w:rsidR="00721AE7">
        <w:rPr>
          <w:rFonts w:ascii="UN-Abhaya" w:hAnsi="UN-Abhaya"/>
          <w:cs/>
        </w:rPr>
        <w:t>භික්‍ෂූන්</w:t>
      </w:r>
      <w:r w:rsidRPr="00650FC5">
        <w:rPr>
          <w:rFonts w:ascii="UN-Abhaya" w:hAnsi="UN-Abhaya"/>
          <w:cs/>
        </w:rPr>
        <w:t xml:space="preserve"> වහන්සේලා බුදුරජුන් වෙත ගොස් </w:t>
      </w:r>
      <w:r w:rsidR="006C79BB">
        <w:rPr>
          <w:rFonts w:ascii="UN-Abhaya" w:hAnsi="UN-Abhaya"/>
        </w:rPr>
        <w:t>“</w:t>
      </w:r>
      <w:r w:rsidRPr="00650FC5">
        <w:rPr>
          <w:rFonts w:ascii="UN-Abhaya" w:hAnsi="UN-Abhaya"/>
          <w:cs/>
        </w:rPr>
        <w:t>ස්වාමීනි! ලාලුදායි තෙරණුවෝ උඩ බිම නො දැන බණ කියති. මගුලට ගොස් අවමගුල් බණ කියති. අවමඟුලට ගොස් මගුල් බණ කියති. තැන නො තැන ගැණ</w:t>
      </w:r>
      <w:r w:rsidR="00FE3930">
        <w:rPr>
          <w:rFonts w:ascii="UN-Abhaya" w:hAnsi="UN-Abhaya" w:hint="cs"/>
          <w:cs/>
        </w:rPr>
        <w:t xml:space="preserve"> </w:t>
      </w:r>
      <w:r w:rsidRPr="00650FC5">
        <w:rPr>
          <w:rFonts w:ascii="UN-Abhaya" w:hAnsi="UN-Abhaya"/>
          <w:cs/>
        </w:rPr>
        <w:t>ඔහුට දැනුමක් නැත. තැන්නේ හැටි බලා බණ කියන්නට ලාලුදායි තෙරණුවෝ නො දනිති</w:t>
      </w:r>
      <w:r w:rsidR="00C4684C">
        <w:rPr>
          <w:rFonts w:ascii="UN-Abhaya" w:hAnsi="UN-Abhaya"/>
        </w:rPr>
        <w:t>”</w:t>
      </w:r>
      <w:r w:rsidRPr="00650FC5">
        <w:rPr>
          <w:rFonts w:ascii="UN-Abhaya" w:hAnsi="UN-Abhaya"/>
        </w:rPr>
        <w:t xml:space="preserve"> </w:t>
      </w:r>
      <w:r w:rsidRPr="00650FC5">
        <w:rPr>
          <w:rFonts w:ascii="UN-Abhaya" w:hAnsi="UN-Abhaya"/>
          <w:cs/>
        </w:rPr>
        <w:t>යි බුදුරජානන් වහන්සේට දැන්වූහ.</w:t>
      </w:r>
      <w:r w:rsidR="00867DD5">
        <w:rPr>
          <w:rFonts w:ascii="UN-Abhaya" w:hAnsi="UN-Abhaya"/>
        </w:rPr>
        <w:t xml:space="preserve"> </w:t>
      </w:r>
      <w:r w:rsidR="006C79BB">
        <w:rPr>
          <w:rFonts w:ascii="UN-Abhaya" w:hAnsi="UN-Abhaya"/>
        </w:rPr>
        <w:t>“</w:t>
      </w:r>
      <w:r w:rsidR="006C79BB" w:rsidRPr="00650FC5">
        <w:rPr>
          <w:rFonts w:ascii="UN-Abhaya" w:hAnsi="UN-Abhaya"/>
          <w:cs/>
        </w:rPr>
        <w:t>මහණෙනි</w:t>
      </w:r>
      <w:r w:rsidRPr="00650FC5">
        <w:rPr>
          <w:rFonts w:ascii="UN-Abhaya" w:hAnsi="UN-Abhaya"/>
          <w:cs/>
        </w:rPr>
        <w:t>! ලාලුදායි පෙරත් ඔබඳු ය. තැනට ගැලපෙන ලෙසට යමක් කියන්නට නො දන්නේ ය. තැනට නො ගැළපෙන බණ කියන්නේ දැන් පමණක් නො වේ. ඉස්සර ද අනෙකක් කිය යුතු තැන අනෙකක් ම කීයේ</w:t>
      </w:r>
      <w:r w:rsidR="00C4684C">
        <w:rPr>
          <w:rFonts w:ascii="UN-Abhaya" w:hAnsi="UN-Abhaya"/>
          <w:cs/>
        </w:rPr>
        <w:t>”</w:t>
      </w:r>
      <w:r w:rsidRPr="00650FC5">
        <w:rPr>
          <w:rFonts w:ascii="UN-Abhaya" w:hAnsi="UN-Abhaya"/>
          <w:cs/>
        </w:rPr>
        <w:t xml:space="preserve"> යි බුදුරජානන් වහන්සේ වදාළ විට භි</w:t>
      </w:r>
      <w:r w:rsidR="00FE3930">
        <w:rPr>
          <w:rFonts w:ascii="UN-Abhaya" w:hAnsi="UN-Abhaya"/>
          <w:cs/>
        </w:rPr>
        <w:t>ක්‍ෂූ</w:t>
      </w:r>
      <w:r w:rsidRPr="00650FC5">
        <w:rPr>
          <w:rFonts w:ascii="UN-Abhaya" w:hAnsi="UN-Abhaya"/>
          <w:cs/>
        </w:rPr>
        <w:t xml:space="preserve">හු </w:t>
      </w:r>
      <w:r w:rsidR="006C79BB">
        <w:rPr>
          <w:rFonts w:ascii="UN-Abhaya" w:hAnsi="UN-Abhaya"/>
        </w:rPr>
        <w:t>“</w:t>
      </w:r>
      <w:r w:rsidRPr="00650FC5">
        <w:rPr>
          <w:rFonts w:ascii="UN-Abhaya" w:hAnsi="UN-Abhaya"/>
          <w:cs/>
        </w:rPr>
        <w:t>ඒ කවදා දැ</w:t>
      </w:r>
      <w:r w:rsidRPr="00650FC5">
        <w:rPr>
          <w:rFonts w:ascii="UN-Abhaya" w:hAnsi="UN-Abhaya"/>
        </w:rPr>
        <w:t>?</w:t>
      </w:r>
      <w:r w:rsidR="006C79BB">
        <w:rPr>
          <w:rFonts w:ascii="UN-Abhaya" w:hAnsi="UN-Abhaya"/>
        </w:rPr>
        <w:t>”</w:t>
      </w:r>
      <w:r w:rsidRPr="00650FC5">
        <w:rPr>
          <w:rFonts w:ascii="UN-Abhaya" w:hAnsi="UN-Abhaya"/>
        </w:rPr>
        <w:t xml:space="preserve"> </w:t>
      </w:r>
      <w:r w:rsidRPr="00650FC5">
        <w:rPr>
          <w:rFonts w:ascii="UN-Abhaya" w:hAnsi="UN-Abhaya"/>
          <w:cs/>
        </w:rPr>
        <w:t>යි ඇසූහ.</w:t>
      </w:r>
    </w:p>
    <w:p w14:paraId="384466EF" w14:textId="31CE86F0" w:rsidR="000240E6" w:rsidRPr="00650FC5" w:rsidRDefault="000240E6" w:rsidP="00837C82">
      <w:pPr>
        <w:spacing w:line="276" w:lineRule="auto"/>
        <w:rPr>
          <w:rFonts w:ascii="UN-Abhaya" w:hAnsi="UN-Abhaya"/>
        </w:rPr>
      </w:pPr>
      <w:r w:rsidRPr="00650FC5">
        <w:rPr>
          <w:rFonts w:ascii="UN-Abhaya" w:hAnsi="UN-Abhaya"/>
          <w:cs/>
        </w:rPr>
        <w:t xml:space="preserve">යටගිය දවස බරණැස් නුවර </w:t>
      </w:r>
      <w:r w:rsidRPr="00E61275">
        <w:rPr>
          <w:rFonts w:ascii="UN-Abhaya" w:hAnsi="UN-Abhaya"/>
          <w:b/>
          <w:bCs/>
          <w:cs/>
        </w:rPr>
        <w:t>අ</w:t>
      </w:r>
      <w:r w:rsidR="00FE0B15" w:rsidRPr="00E61275">
        <w:rPr>
          <w:rFonts w:ascii="UN-Abhaya" w:hAnsi="UN-Abhaya" w:hint="cs"/>
          <w:b/>
          <w:bCs/>
          <w:cs/>
        </w:rPr>
        <w:t>ග්</w:t>
      </w:r>
      <w:r w:rsidRPr="00E61275">
        <w:rPr>
          <w:rFonts w:ascii="UN-Abhaya" w:hAnsi="UN-Abhaya"/>
          <w:b/>
          <w:bCs/>
          <w:cs/>
        </w:rPr>
        <w:t>ගිදත්ත - සෝමදත්ත</w:t>
      </w:r>
      <w:r w:rsidRPr="00650FC5">
        <w:rPr>
          <w:rFonts w:ascii="UN-Abhaya" w:hAnsi="UN-Abhaya"/>
          <w:cs/>
        </w:rPr>
        <w:t xml:space="preserve"> යි බමුණෝ දෙ දෙනෙක් වූහ. ස</w:t>
      </w:r>
      <w:r w:rsidR="00D355B2">
        <w:rPr>
          <w:rFonts w:ascii="UN-Abhaya" w:hAnsi="UN-Abhaya" w:hint="cs"/>
          <w:cs/>
        </w:rPr>
        <w:t>ෝ</w:t>
      </w:r>
      <w:r w:rsidRPr="00650FC5">
        <w:rPr>
          <w:rFonts w:ascii="UN-Abhaya" w:hAnsi="UN-Abhaya"/>
          <w:cs/>
        </w:rPr>
        <w:t>මදත්ත</w:t>
      </w:r>
      <w:r w:rsidRPr="00650FC5">
        <w:rPr>
          <w:rFonts w:ascii="UN-Abhaya" w:hAnsi="UN-Abhaya"/>
        </w:rPr>
        <w:t xml:space="preserve">, </w:t>
      </w:r>
      <w:r w:rsidRPr="00650FC5">
        <w:rPr>
          <w:rFonts w:ascii="UN-Abhaya" w:hAnsi="UN-Abhaya"/>
          <w:cs/>
        </w:rPr>
        <w:t>අග්ගිදත්තගේ පුත්‍ර ය. ඔහු රජගෙයි සේවා කම් කෙළේ ය. පියාට ප්‍රිය ය. පියාගේ මන වැඩුයේ ය. අග්ගිදත්ත ගොවිකමින් ජීවත් වූයේ ය. ගොවිතැන් වැඩ සඳහා ඔහුට ගොන්න</w:t>
      </w:r>
      <w:r w:rsidR="00491E93">
        <w:rPr>
          <w:rFonts w:ascii="UN-Abhaya" w:hAnsi="UN-Abhaya" w:hint="cs"/>
          <w:cs/>
        </w:rPr>
        <w:t>ු</w:t>
      </w:r>
      <w:r w:rsidRPr="00650FC5">
        <w:rPr>
          <w:rFonts w:ascii="UN-Abhaya" w:hAnsi="UN-Abhaya"/>
          <w:cs/>
        </w:rPr>
        <w:t xml:space="preserve"> දෙ දෙනෙක් සිටියහ. අතර</w:t>
      </w:r>
      <w:r w:rsidR="00491E93">
        <w:rPr>
          <w:rFonts w:ascii="UN-Abhaya" w:hAnsi="UN-Abhaya" w:hint="cs"/>
          <w:cs/>
        </w:rPr>
        <w:t>ක</w:t>
      </w:r>
      <w:r w:rsidRPr="00650FC5">
        <w:rPr>
          <w:rFonts w:ascii="UN-Abhaya" w:hAnsi="UN-Abhaya"/>
          <w:cs/>
        </w:rPr>
        <w:t xml:space="preserve"> ඉන් එකෙක් මළේ ය</w:t>
      </w:r>
      <w:r w:rsidR="00491E93">
        <w:rPr>
          <w:rFonts w:ascii="UN-Abhaya" w:hAnsi="UN-Abhaya" w:hint="cs"/>
          <w:cs/>
        </w:rPr>
        <w:t>.</w:t>
      </w:r>
      <w:r w:rsidRPr="00650FC5">
        <w:rPr>
          <w:rFonts w:ascii="UN-Abhaya" w:hAnsi="UN-Abhaya"/>
        </w:rPr>
        <w:t xml:space="preserve"> </w:t>
      </w:r>
      <w:r w:rsidRPr="00650FC5">
        <w:rPr>
          <w:rFonts w:ascii="UN-Abhaya" w:hAnsi="UN-Abhaya"/>
          <w:cs/>
        </w:rPr>
        <w:t>එයින්</w:t>
      </w:r>
      <w:r w:rsidR="00491E93">
        <w:rPr>
          <w:rFonts w:ascii="UN-Abhaya" w:hAnsi="UN-Abhaya" w:hint="cs"/>
          <w:cs/>
        </w:rPr>
        <w:t xml:space="preserve"> </w:t>
      </w:r>
      <w:r w:rsidRPr="00650FC5">
        <w:rPr>
          <w:rFonts w:ascii="UN-Abhaya" w:hAnsi="UN-Abhaya"/>
          <w:cs/>
        </w:rPr>
        <w:t>ඔහුගේ ගොවිතැන නැවතුනේ ය. පුත් ස</w:t>
      </w:r>
      <w:r w:rsidR="00D355B2">
        <w:rPr>
          <w:rFonts w:ascii="UN-Abhaya" w:hAnsi="UN-Abhaya" w:hint="cs"/>
          <w:cs/>
        </w:rPr>
        <w:t>ෝ</w:t>
      </w:r>
      <w:r w:rsidRPr="00650FC5">
        <w:rPr>
          <w:rFonts w:ascii="UN-Abhaya" w:hAnsi="UN-Abhaya"/>
          <w:cs/>
        </w:rPr>
        <w:t>මදත්ත ඒ අතර දවස</w:t>
      </w:r>
      <w:r w:rsidR="00491E93">
        <w:rPr>
          <w:rFonts w:ascii="UN-Abhaya" w:hAnsi="UN-Abhaya" w:hint="cs"/>
          <w:cs/>
        </w:rPr>
        <w:t>ෙ</w:t>
      </w:r>
      <w:r w:rsidRPr="00650FC5">
        <w:rPr>
          <w:rFonts w:ascii="UN-Abhaya" w:hAnsi="UN-Abhaya"/>
          <w:cs/>
        </w:rPr>
        <w:t xml:space="preserve">ක ගෙට ආයේ ය. එකල්හි ඔහු </w:t>
      </w:r>
      <w:r w:rsidR="00BA1D5E">
        <w:rPr>
          <w:rFonts w:ascii="UN-Abhaya" w:hAnsi="UN-Abhaya"/>
        </w:rPr>
        <w:t>“</w:t>
      </w:r>
      <w:r w:rsidRPr="00650FC5">
        <w:rPr>
          <w:rFonts w:ascii="UN-Abhaya" w:hAnsi="UN-Abhaya"/>
          <w:cs/>
        </w:rPr>
        <w:t>ස</w:t>
      </w:r>
      <w:r w:rsidR="00D355B2">
        <w:rPr>
          <w:rFonts w:ascii="UN-Abhaya" w:hAnsi="UN-Abhaya" w:hint="cs"/>
          <w:cs/>
        </w:rPr>
        <w:t>ෝ</w:t>
      </w:r>
      <w:r w:rsidRPr="00650FC5">
        <w:rPr>
          <w:rFonts w:ascii="UN-Abhaya" w:hAnsi="UN-Abhaya"/>
          <w:cs/>
        </w:rPr>
        <w:t>මද</w:t>
      </w:r>
      <w:r w:rsidR="00D355B2">
        <w:rPr>
          <w:rFonts w:ascii="UN-Abhaya" w:hAnsi="UN-Abhaya" w:hint="cs"/>
          <w:cs/>
        </w:rPr>
        <w:t>ත්</w:t>
      </w:r>
      <w:r w:rsidRPr="00650FC5">
        <w:rPr>
          <w:rFonts w:ascii="UN-Abhaya" w:hAnsi="UN-Abhaya"/>
          <w:cs/>
        </w:rPr>
        <w:t>ත! මා වෙත සිටි ගොන් දෙන්නාගෙන් එකකු මළ බව තෝ නො දනිහි ද</w:t>
      </w:r>
      <w:r w:rsidRPr="00650FC5">
        <w:rPr>
          <w:rFonts w:ascii="UN-Abhaya" w:hAnsi="UN-Abhaya"/>
        </w:rPr>
        <w:t xml:space="preserve">? </w:t>
      </w:r>
      <w:r w:rsidRPr="00650FC5">
        <w:rPr>
          <w:rFonts w:ascii="UN-Abhaya" w:hAnsi="UN-Abhaya"/>
          <w:cs/>
        </w:rPr>
        <w:t>ඉන් එකෙක් මළේ ය. එදා සිට මට කිසි වැඩ</w:t>
      </w:r>
      <w:r w:rsidR="00D355B2">
        <w:rPr>
          <w:rFonts w:ascii="UN-Abhaya" w:hAnsi="UN-Abhaya" w:hint="cs"/>
          <w:cs/>
        </w:rPr>
        <w:t>ෙ</w:t>
      </w:r>
      <w:r w:rsidRPr="00650FC5">
        <w:rPr>
          <w:rFonts w:ascii="UN-Abhaya" w:hAnsi="UN-Abhaya"/>
          <w:cs/>
        </w:rPr>
        <w:t>ක් නැත.</w:t>
      </w:r>
      <w:r w:rsidR="00D355B2">
        <w:rPr>
          <w:rFonts w:ascii="UN-Abhaya" w:hAnsi="UN-Abhaya" w:hint="cs"/>
          <w:cs/>
        </w:rPr>
        <w:t xml:space="preserve"> </w:t>
      </w:r>
      <w:r w:rsidRPr="00650FC5">
        <w:rPr>
          <w:rFonts w:ascii="UN-Abhaya" w:hAnsi="UN-Abhaya"/>
          <w:cs/>
        </w:rPr>
        <w:t>කුඹුරු වැඩ නවතාලන්නට සිදු වී තිබේ. එහෙයින් අප මහරජතුමන්ගෙන් වත් ගොනකු ඉල්ලා දෙන්නැ</w:t>
      </w:r>
      <w:r w:rsidR="00BA1D5E">
        <w:rPr>
          <w:rFonts w:ascii="UN-Abhaya" w:hAnsi="UN-Abhaya"/>
        </w:rPr>
        <w:t>”</w:t>
      </w:r>
      <w:r w:rsidRPr="00650FC5">
        <w:rPr>
          <w:rFonts w:ascii="UN-Abhaya" w:hAnsi="UN-Abhaya"/>
        </w:rPr>
        <w:t xml:space="preserve"> </w:t>
      </w:r>
      <w:r w:rsidRPr="00650FC5">
        <w:rPr>
          <w:rFonts w:ascii="UN-Abhaya" w:hAnsi="UN-Abhaya"/>
          <w:cs/>
        </w:rPr>
        <w:t>යි කී ය. ස</w:t>
      </w:r>
      <w:r w:rsidR="00D355B2">
        <w:rPr>
          <w:rFonts w:ascii="UN-Abhaya" w:hAnsi="UN-Abhaya" w:hint="cs"/>
          <w:cs/>
        </w:rPr>
        <w:t>ෝ</w:t>
      </w:r>
      <w:r w:rsidRPr="00650FC5">
        <w:rPr>
          <w:rFonts w:ascii="UN-Abhaya" w:hAnsi="UN-Abhaya"/>
          <w:cs/>
        </w:rPr>
        <w:t>මදත්ත</w:t>
      </w:r>
      <w:r w:rsidR="00BA1D5E">
        <w:rPr>
          <w:rFonts w:ascii="UN-Abhaya" w:hAnsi="UN-Abhaya"/>
        </w:rPr>
        <w:t>,</w:t>
      </w:r>
      <w:r w:rsidRPr="00650FC5">
        <w:rPr>
          <w:rFonts w:ascii="UN-Abhaya" w:hAnsi="UN-Abhaya"/>
          <w:cs/>
        </w:rPr>
        <w:t xml:space="preserve"> </w:t>
      </w:r>
      <w:r w:rsidR="00BA1D5E">
        <w:rPr>
          <w:rFonts w:ascii="UN-Abhaya" w:hAnsi="UN-Abhaya"/>
        </w:rPr>
        <w:t>“</w:t>
      </w:r>
      <w:r w:rsidRPr="00650FC5">
        <w:rPr>
          <w:rFonts w:ascii="UN-Abhaya" w:hAnsi="UN-Abhaya"/>
          <w:cs/>
        </w:rPr>
        <w:t>රජුගෙන් ගොනකු ඉල්ලීම මට තරම් නො වේ. ඒ මට මදිකමෙකි. මා පහත් එකකු බව ඉන් පැහැදිලි වන්නේ ය. රජතුමා මා පහත් එකකු කොට සිතන්නේ ය</w:t>
      </w:r>
      <w:r w:rsidR="00BA1D5E">
        <w:rPr>
          <w:rFonts w:ascii="UN-Abhaya" w:hAnsi="UN-Abhaya"/>
        </w:rPr>
        <w:t>”</w:t>
      </w:r>
      <w:r w:rsidRPr="00650FC5">
        <w:rPr>
          <w:rFonts w:ascii="UN-Abhaya" w:hAnsi="UN-Abhaya"/>
        </w:rPr>
        <w:t xml:space="preserve"> </w:t>
      </w:r>
      <w:r w:rsidRPr="00650FC5">
        <w:rPr>
          <w:rFonts w:ascii="UN-Abhaya" w:hAnsi="UN-Abhaya"/>
          <w:cs/>
        </w:rPr>
        <w:t xml:space="preserve">යි සිතා </w:t>
      </w:r>
      <w:r w:rsidR="00BA1D5E">
        <w:rPr>
          <w:rFonts w:ascii="UN-Abhaya" w:hAnsi="UN-Abhaya"/>
        </w:rPr>
        <w:t>“</w:t>
      </w:r>
      <w:r w:rsidRPr="00650FC5">
        <w:rPr>
          <w:rFonts w:ascii="UN-Abhaya" w:hAnsi="UN-Abhaya"/>
          <w:cs/>
        </w:rPr>
        <w:t>පියේ! ඒ ඉල්ලීම මා කරණ එක නා සුදුසු ය. මම එතැන ස</w:t>
      </w:r>
      <w:r w:rsidR="00D355B2">
        <w:rPr>
          <w:rFonts w:ascii="UN-Abhaya" w:hAnsi="UN-Abhaya" w:hint="cs"/>
          <w:cs/>
        </w:rPr>
        <w:t>ේ</w:t>
      </w:r>
      <w:r w:rsidRPr="00650FC5">
        <w:rPr>
          <w:rFonts w:ascii="UN-Abhaya" w:hAnsi="UN-Abhaya"/>
          <w:cs/>
        </w:rPr>
        <w:t xml:space="preserve">වකයෙක්මි. තාත්තා රජතුමන් වෙත ගොස් වැඳ ගොනකු ඉල්ලා සිටින්නැ” යි කී ය. </w:t>
      </w:r>
      <w:r w:rsidR="00BA1D5E">
        <w:rPr>
          <w:rFonts w:ascii="UN-Abhaya" w:hAnsi="UN-Abhaya"/>
        </w:rPr>
        <w:t>“</w:t>
      </w:r>
      <w:r w:rsidRPr="00650FC5">
        <w:rPr>
          <w:rFonts w:ascii="UN-Abhaya" w:hAnsi="UN-Abhaya"/>
          <w:cs/>
        </w:rPr>
        <w:t>එහෙනම් පුතේ මා රජු වෙතට කැඳවා ගෙණ යන්නැ” යි අග්ගිදත්ත කී විට ස</w:t>
      </w:r>
      <w:r w:rsidR="00D355B2">
        <w:rPr>
          <w:rFonts w:ascii="UN-Abhaya" w:hAnsi="UN-Abhaya" w:hint="cs"/>
          <w:cs/>
        </w:rPr>
        <w:t>ෝ</w:t>
      </w:r>
      <w:r w:rsidRPr="00650FC5">
        <w:rPr>
          <w:rFonts w:ascii="UN-Abhaya" w:hAnsi="UN-Abhaya"/>
          <w:cs/>
        </w:rPr>
        <w:t xml:space="preserve">මදත්ත තෙමේ </w:t>
      </w:r>
      <w:r w:rsidR="00BA1D5E">
        <w:rPr>
          <w:rFonts w:ascii="UN-Abhaya" w:hAnsi="UN-Abhaya"/>
        </w:rPr>
        <w:t>“</w:t>
      </w:r>
      <w:r w:rsidRPr="00650FC5">
        <w:rPr>
          <w:rFonts w:ascii="UN-Abhaya" w:hAnsi="UN-Abhaya"/>
          <w:cs/>
        </w:rPr>
        <w:t>අපේ තාත්තා මෝඩ ය. එන්න</w:t>
      </w:r>
      <w:r w:rsidRPr="00650FC5">
        <w:rPr>
          <w:rFonts w:ascii="UN-Abhaya" w:hAnsi="UN-Abhaya"/>
        </w:rPr>
        <w:t xml:space="preserve">, </w:t>
      </w:r>
      <w:r w:rsidRPr="00650FC5">
        <w:rPr>
          <w:rFonts w:ascii="UN-Abhaya" w:hAnsi="UN-Abhaya"/>
          <w:cs/>
        </w:rPr>
        <w:t>යන්න</w:t>
      </w:r>
      <w:r w:rsidRPr="00650FC5">
        <w:rPr>
          <w:rFonts w:ascii="UN-Abhaya" w:hAnsi="UN-Abhaya"/>
        </w:rPr>
        <w:t xml:space="preserve">, </w:t>
      </w:r>
      <w:r w:rsidRPr="00650FC5">
        <w:rPr>
          <w:rFonts w:ascii="UN-Abhaya" w:hAnsi="UN-Abhaya"/>
          <w:cs/>
        </w:rPr>
        <w:t>යන වචනය පමණකුත් හරිහැටි කියන්ට නො දනියි. අනෙකක් කිය යුතු තැන අනෙකක් ම</w:t>
      </w:r>
      <w:r w:rsidR="00D355B2">
        <w:rPr>
          <w:rFonts w:ascii="UN-Abhaya" w:hAnsi="UN-Abhaya" w:hint="cs"/>
          <w:cs/>
        </w:rPr>
        <w:t xml:space="preserve"> </w:t>
      </w:r>
      <w:r w:rsidRPr="00650FC5">
        <w:rPr>
          <w:rFonts w:ascii="UN-Abhaya" w:hAnsi="UN-Abhaya"/>
          <w:cs/>
        </w:rPr>
        <w:t>කියයි. තැනට නිසි සේ කතා කරන්නට නො දනියි. එහෙයින් රජු වෙත යන්නට පෙරාතුව රජු ඉදිරියෙහි කතා කරණ සැටි උගන්වා පුරුදු කරවා ගෙ</w:t>
      </w:r>
      <w:r w:rsidR="00D355B2">
        <w:rPr>
          <w:rFonts w:ascii="UN-Abhaya" w:hAnsi="UN-Abhaya" w:hint="cs"/>
          <w:cs/>
        </w:rPr>
        <w:t>ණ</w:t>
      </w:r>
      <w:r w:rsidRPr="00650FC5">
        <w:rPr>
          <w:rFonts w:ascii="UN-Abhaya" w:hAnsi="UN-Abhaya"/>
          <w:cs/>
        </w:rPr>
        <w:t xml:space="preserve"> යා යුතුය</w:t>
      </w:r>
      <w:r w:rsidR="00BA1D5E">
        <w:rPr>
          <w:rFonts w:ascii="UN-Abhaya" w:hAnsi="UN-Abhaya"/>
        </w:rPr>
        <w:t>”</w:t>
      </w:r>
      <w:r w:rsidRPr="00650FC5">
        <w:rPr>
          <w:rFonts w:ascii="UN-Abhaya" w:hAnsi="UN-Abhaya"/>
        </w:rPr>
        <w:t xml:space="preserve"> </w:t>
      </w:r>
      <w:r w:rsidRPr="00650FC5">
        <w:rPr>
          <w:rFonts w:ascii="UN-Abhaya" w:hAnsi="UN-Abhaya"/>
          <w:cs/>
        </w:rPr>
        <w:t>යි සිතා අග්ගිදත්තයන් බීරණ</w:t>
      </w:r>
      <w:r w:rsidR="00DB5973">
        <w:rPr>
          <w:rFonts w:ascii="UN-Abhaya" w:hAnsi="UN-Abhaya"/>
          <w:cs/>
        </w:rPr>
        <w:t>ත්‍ථ</w:t>
      </w:r>
      <w:r w:rsidRPr="00650FC5">
        <w:rPr>
          <w:rFonts w:ascii="UN-Abhaya" w:hAnsi="UN-Abhaya"/>
          <w:cs/>
        </w:rPr>
        <w:t xml:space="preserve">ම්භක නම් සොහොන් </w:t>
      </w:r>
      <w:r w:rsidRPr="00650FC5">
        <w:rPr>
          <w:rFonts w:ascii="UN-Abhaya" w:hAnsi="UN-Abhaya"/>
          <w:cs/>
        </w:rPr>
        <w:lastRenderedPageBreak/>
        <w:t>බිමට කැඳවා ගෙණ ගොස් තණ කොළ එකතු කොට තණමිටි කීපයක් බැඳ ඒවා එක එක</w:t>
      </w:r>
      <w:r w:rsidR="00D355B2">
        <w:rPr>
          <w:rFonts w:ascii="UN-Abhaya" w:hAnsi="UN-Abhaya" w:hint="cs"/>
          <w:cs/>
        </w:rPr>
        <w:t xml:space="preserve"> </w:t>
      </w:r>
      <w:r w:rsidRPr="00650FC5">
        <w:rPr>
          <w:rFonts w:ascii="UN-Abhaya" w:hAnsi="UN-Abhaya"/>
          <w:cs/>
        </w:rPr>
        <w:t xml:space="preserve">ගසට හේත්තු කොට ඉන් පසු ඔහු ඒ ඒ තැණට ගෙණ ගොස් මේ රජතුමා ය. මේ යුවරජ ය. මේ අගමැති ය. මේ සෙනෙවිය යි යන ඈ ලෙසින් නම් කොට පියාට පෙන්වා රජගෙට ගිය කල්හි මේ ලෙසින් ඉදිරියට යෑ යුතු ය. මේ ලෙසින් පස්සට යෑ යුතු ය. රජු ඉදිරියේ මෙසේ සිටිය යුතු ය. රජුට මෙසේ කිය යුතු ය. යුවරජුට මෙසේ කිය යුතු ය. රජු වෙත ගිය ඇසිලෙහි ම දෙයත් එකතු කොට </w:t>
      </w:r>
      <w:r w:rsidR="00D128BC">
        <w:rPr>
          <w:rFonts w:ascii="UN-Abhaya" w:hAnsi="UN-Abhaya"/>
        </w:rPr>
        <w:t>“</w:t>
      </w:r>
      <w:r w:rsidRPr="00650FC5">
        <w:rPr>
          <w:rFonts w:ascii="UN-Abhaya" w:hAnsi="UN-Abhaya"/>
          <w:cs/>
        </w:rPr>
        <w:t>මහරජතුමනි! ඔබ වහන්සේට ජය වේවායි කිය යුතුය</w:t>
      </w:r>
      <w:r w:rsidR="00D128BC">
        <w:rPr>
          <w:rFonts w:ascii="UN-Abhaya" w:hAnsi="UN-Abhaya"/>
        </w:rPr>
        <w:t>”</w:t>
      </w:r>
      <w:r w:rsidR="00BD5633">
        <w:rPr>
          <w:rFonts w:ascii="UN-Abhaya" w:hAnsi="UN-Abhaya" w:hint="cs"/>
          <w:cs/>
        </w:rPr>
        <w:t xml:space="preserve"> </w:t>
      </w:r>
      <w:r w:rsidRPr="00650FC5">
        <w:rPr>
          <w:rFonts w:ascii="UN-Abhaya" w:hAnsi="UN-Abhaya"/>
          <w:cs/>
        </w:rPr>
        <w:t>යි පළමු කොට උගන්වාපී ය.</w:t>
      </w:r>
      <w:r w:rsidRPr="00650FC5">
        <w:rPr>
          <w:rFonts w:ascii="UN-Abhaya" w:hAnsi="UN-Abhaya"/>
        </w:rPr>
        <w:t xml:space="preserve"> </w:t>
      </w:r>
      <w:r w:rsidRPr="00650FC5">
        <w:rPr>
          <w:rFonts w:ascii="UN-Abhaya" w:hAnsi="UN-Abhaya"/>
          <w:cs/>
        </w:rPr>
        <w:t>නැවත</w:t>
      </w:r>
      <w:r w:rsidR="00BD5633">
        <w:rPr>
          <w:rFonts w:ascii="UN-Abhaya" w:hAnsi="UN-Abhaya"/>
        </w:rPr>
        <w:t>;</w:t>
      </w:r>
      <w:r w:rsidRPr="00650FC5">
        <w:rPr>
          <w:rFonts w:ascii="UN-Abhaya" w:hAnsi="UN-Abhaya"/>
          <w:cs/>
        </w:rPr>
        <w:t xml:space="preserve"> </w:t>
      </w:r>
    </w:p>
    <w:p w14:paraId="53870814" w14:textId="77777777" w:rsidR="00A6547F" w:rsidRDefault="00A6547F" w:rsidP="00FC516D">
      <w:pPr>
        <w:pStyle w:val="Style2"/>
      </w:pPr>
      <w:r>
        <w:t>“</w:t>
      </w:r>
      <w:r w:rsidR="000240E6" w:rsidRPr="00650FC5">
        <w:rPr>
          <w:cs/>
        </w:rPr>
        <w:t>මහරජුනි! ගොවිකම්</w:t>
      </w:r>
      <w:r>
        <w:t xml:space="preserve"> -</w:t>
      </w:r>
      <w:r w:rsidR="000240E6" w:rsidRPr="00650FC5">
        <w:rPr>
          <w:cs/>
        </w:rPr>
        <w:t xml:space="preserve"> කෙළෙමි මම් යම් ගොන්ගෙන්</w:t>
      </w:r>
      <w:r w:rsidR="000240E6" w:rsidRPr="00650FC5">
        <w:t xml:space="preserve">, </w:t>
      </w:r>
    </w:p>
    <w:p w14:paraId="76372004" w14:textId="77777777" w:rsidR="00A6547F" w:rsidRDefault="000240E6" w:rsidP="00FC516D">
      <w:pPr>
        <w:pStyle w:val="Style2"/>
      </w:pPr>
      <w:r w:rsidRPr="00650FC5">
        <w:rPr>
          <w:cs/>
        </w:rPr>
        <w:t>මළේ උන්ගෙන් එක් ගොන් - දෙනු මැන දෙවන ගොනකු</w:t>
      </w:r>
      <w:r w:rsidR="00A6547F">
        <w:t xml:space="preserve">” </w:t>
      </w:r>
    </w:p>
    <w:p w14:paraId="1A1A00A1" w14:textId="209F0F0B" w:rsidR="00851B36" w:rsidRDefault="000240E6" w:rsidP="00837C82">
      <w:pPr>
        <w:spacing w:line="276" w:lineRule="auto"/>
        <w:rPr>
          <w:rFonts w:ascii="UN-Abhaya" w:hAnsi="UN-Abhaya"/>
        </w:rPr>
      </w:pPr>
      <w:r w:rsidRPr="00650FC5">
        <w:rPr>
          <w:rFonts w:ascii="UN-Abhaya" w:hAnsi="UN-Abhaya"/>
          <w:cs/>
        </w:rPr>
        <w:t>යාන ගය බැඳ දුන්නේ ය. අග්ගිදත්තට මේ ගය කටට හුරු කර ගන්නට අවුරුද්දක් ගත වී ය</w:t>
      </w:r>
      <w:r w:rsidRPr="00650FC5">
        <w:rPr>
          <w:rFonts w:ascii="UN-Abhaya" w:hAnsi="UN-Abhaya"/>
        </w:rPr>
        <w:t xml:space="preserve">, </w:t>
      </w:r>
      <w:r w:rsidRPr="00650FC5">
        <w:rPr>
          <w:rFonts w:ascii="UN-Abhaya" w:hAnsi="UN-Abhaya"/>
          <w:cs/>
        </w:rPr>
        <w:t>අවුරුද්දක් ගෙවා කට පාඩම් කොට ගෙණ ඒ බව</w:t>
      </w:r>
      <w:r w:rsidR="002C6902">
        <w:rPr>
          <w:rFonts w:ascii="UN-Abhaya" w:hAnsi="UN-Abhaya" w:hint="cs"/>
          <w:cs/>
        </w:rPr>
        <w:t xml:space="preserve"> </w:t>
      </w:r>
      <w:r w:rsidRPr="00650FC5">
        <w:rPr>
          <w:rFonts w:ascii="UN-Abhaya" w:hAnsi="UN-Abhaya"/>
          <w:cs/>
        </w:rPr>
        <w:t>පුතුට දැන් වී ය. එ කල්හි ඔහු පුත් ස</w:t>
      </w:r>
      <w:r w:rsidR="00F651ED">
        <w:rPr>
          <w:rFonts w:ascii="UN-Abhaya" w:hAnsi="UN-Abhaya" w:hint="cs"/>
          <w:cs/>
        </w:rPr>
        <w:t>ෝ</w:t>
      </w:r>
      <w:r w:rsidRPr="00650FC5">
        <w:rPr>
          <w:rFonts w:ascii="UN-Abhaya" w:hAnsi="UN-Abhaya"/>
          <w:cs/>
        </w:rPr>
        <w:t>මද</w:t>
      </w:r>
      <w:r w:rsidR="002C6902">
        <w:rPr>
          <w:rFonts w:ascii="UN-Abhaya" w:hAnsi="UN-Abhaya" w:hint="cs"/>
          <w:cs/>
        </w:rPr>
        <w:t>ත්ත</w:t>
      </w:r>
      <w:r w:rsidRPr="00650FC5">
        <w:rPr>
          <w:rFonts w:ascii="UN-Abhaya" w:hAnsi="UN-Abhaya"/>
          <w:cs/>
        </w:rPr>
        <w:t xml:space="preserve"> </w:t>
      </w:r>
      <w:r w:rsidR="00F651ED">
        <w:rPr>
          <w:rFonts w:ascii="UN-Abhaya" w:hAnsi="UN-Abhaya"/>
        </w:rPr>
        <w:t>“</w:t>
      </w:r>
      <w:r w:rsidRPr="00650FC5">
        <w:rPr>
          <w:rFonts w:ascii="UN-Abhaya" w:hAnsi="UN-Abhaya"/>
          <w:cs/>
        </w:rPr>
        <w:t>හිස් අතින් රජු ඉදිරියට</w:t>
      </w:r>
      <w:r w:rsidR="002C6902">
        <w:rPr>
          <w:rFonts w:ascii="UN-Abhaya" w:hAnsi="UN-Abhaya" w:hint="cs"/>
          <w:cs/>
        </w:rPr>
        <w:t xml:space="preserve"> </w:t>
      </w:r>
      <w:r w:rsidRPr="00650FC5">
        <w:rPr>
          <w:rFonts w:ascii="UN-Abhaya" w:hAnsi="UN-Abhaya"/>
          <w:cs/>
        </w:rPr>
        <w:t>යැම නො සුදුසු ය. ගුරුවරයකු රජකු ඇමැතියකු ව</w:t>
      </w:r>
      <w:r w:rsidR="002C6902">
        <w:rPr>
          <w:rFonts w:ascii="UN-Abhaya" w:hAnsi="UN-Abhaya" w:hint="cs"/>
          <w:cs/>
        </w:rPr>
        <w:t>ෙ</w:t>
      </w:r>
      <w:r w:rsidRPr="00650FC5">
        <w:rPr>
          <w:rFonts w:ascii="UN-Abhaya" w:hAnsi="UN-Abhaya"/>
          <w:cs/>
        </w:rPr>
        <w:t>ද</w:t>
      </w:r>
      <w:r w:rsidR="002C6902">
        <w:rPr>
          <w:rFonts w:ascii="UN-Abhaya" w:hAnsi="UN-Abhaya" w:hint="cs"/>
          <w:cs/>
        </w:rPr>
        <w:t>කු</w:t>
      </w:r>
      <w:r w:rsidRPr="00650FC5">
        <w:rPr>
          <w:rFonts w:ascii="UN-Abhaya" w:hAnsi="UN-Abhaya"/>
        </w:rPr>
        <w:t xml:space="preserve"> </w:t>
      </w:r>
      <w:r w:rsidRPr="00650FC5">
        <w:rPr>
          <w:rFonts w:ascii="UN-Abhaya" w:hAnsi="UN-Abhaya"/>
          <w:cs/>
        </w:rPr>
        <w:t>වැඩිහිටියකු</w:t>
      </w:r>
      <w:r w:rsidR="002C6902">
        <w:rPr>
          <w:rFonts w:ascii="UN-Abhaya" w:hAnsi="UN-Abhaya" w:hint="cs"/>
          <w:cs/>
        </w:rPr>
        <w:t xml:space="preserve"> </w:t>
      </w:r>
      <w:r w:rsidRPr="00650FC5">
        <w:rPr>
          <w:rFonts w:ascii="UN-Abhaya" w:hAnsi="UN-Abhaya"/>
          <w:cs/>
        </w:rPr>
        <w:t>වැදගතකු හමුවීමට යන කල්හි හිස් අතින් යෑම මනුෂ්‍ය ධ</w:t>
      </w:r>
      <w:r w:rsidR="00FB0612">
        <w:rPr>
          <w:rFonts w:ascii="UN-Abhaya" w:hAnsi="UN-Abhaya"/>
          <w:cs/>
        </w:rPr>
        <w:t>ර්‍ම</w:t>
      </w:r>
      <w:r w:rsidRPr="00650FC5">
        <w:rPr>
          <w:rFonts w:ascii="UN-Abhaya" w:hAnsi="UN-Abhaya"/>
          <w:cs/>
        </w:rPr>
        <w:t>ය</w:t>
      </w:r>
      <w:r w:rsidR="002C6902">
        <w:rPr>
          <w:rFonts w:ascii="UN-Abhaya" w:hAnsi="UN-Abhaya" w:hint="cs"/>
          <w:cs/>
        </w:rPr>
        <w:t>ෙ</w:t>
      </w:r>
      <w:r w:rsidRPr="00650FC5">
        <w:rPr>
          <w:rFonts w:ascii="UN-Abhaya" w:hAnsi="UN-Abhaya"/>
          <w:cs/>
        </w:rPr>
        <w:t xml:space="preserve">ක් නො වේ. එහෙයින් රජගෙට ගෙණ යෑමට පඩුරක් පිළියෙල කර ගෙණ එහි යන්න. </w:t>
      </w:r>
      <w:r w:rsidR="00F651ED">
        <w:rPr>
          <w:rFonts w:ascii="UN-Abhaya" w:hAnsi="UN-Abhaya" w:hint="cs"/>
          <w:cs/>
        </w:rPr>
        <w:t>ම</w:t>
      </w:r>
      <w:r w:rsidRPr="00650FC5">
        <w:rPr>
          <w:rFonts w:ascii="UN-Abhaya" w:hAnsi="UN-Abhaya"/>
          <w:cs/>
        </w:rPr>
        <w:t>ම මදක් කලින් ගොස් රජු ඉදිරියෙහි</w:t>
      </w:r>
      <w:r w:rsidR="00F651ED">
        <w:rPr>
          <w:rFonts w:ascii="UN-Abhaya" w:hAnsi="UN-Abhaya" w:hint="cs"/>
          <w:cs/>
        </w:rPr>
        <w:t xml:space="preserve"> </w:t>
      </w:r>
      <w:r w:rsidRPr="00650FC5">
        <w:rPr>
          <w:rFonts w:ascii="UN-Abhaya" w:hAnsi="UN-Abhaya"/>
          <w:cs/>
        </w:rPr>
        <w:t xml:space="preserve">පෙනී සිටින්නෙමි” යි කීයේ ය. අග්ගිදත්ත </w:t>
      </w:r>
      <w:r w:rsidR="00F651ED">
        <w:rPr>
          <w:rFonts w:ascii="UN-Abhaya" w:hAnsi="UN-Abhaya"/>
        </w:rPr>
        <w:t>“</w:t>
      </w:r>
      <w:r w:rsidRPr="00650FC5">
        <w:rPr>
          <w:rFonts w:ascii="UN-Abhaya" w:hAnsi="UN-Abhaya"/>
          <w:cs/>
        </w:rPr>
        <w:t>ඒ යහපතැ</w:t>
      </w:r>
      <w:r w:rsidR="00F651ED">
        <w:rPr>
          <w:rFonts w:ascii="UN-Abhaya" w:hAnsi="UN-Abhaya"/>
        </w:rPr>
        <w:t>”</w:t>
      </w:r>
      <w:r w:rsidRPr="00650FC5">
        <w:rPr>
          <w:rFonts w:ascii="UN-Abhaya" w:hAnsi="UN-Abhaya"/>
        </w:rPr>
        <w:t xml:space="preserve"> </w:t>
      </w:r>
      <w:r w:rsidRPr="00650FC5">
        <w:rPr>
          <w:rFonts w:ascii="UN-Abhaya" w:hAnsi="UN-Abhaya"/>
          <w:cs/>
        </w:rPr>
        <w:t>යි ගිවිස පඬුරකුත් ගෙන ස</w:t>
      </w:r>
      <w:r w:rsidR="00F651ED">
        <w:rPr>
          <w:rFonts w:ascii="UN-Abhaya" w:hAnsi="UN-Abhaya" w:hint="cs"/>
          <w:cs/>
        </w:rPr>
        <w:t>ෝ</w:t>
      </w:r>
      <w:r w:rsidRPr="00650FC5">
        <w:rPr>
          <w:rFonts w:ascii="UN-Abhaya" w:hAnsi="UN-Abhaya"/>
          <w:cs/>
        </w:rPr>
        <w:t>මදත්ත රජු ඉදිරියෙහි ප</w:t>
      </w:r>
      <w:r w:rsidR="00851B36">
        <w:rPr>
          <w:rFonts w:ascii="UN-Abhaya" w:hAnsi="UN-Abhaya" w:hint="cs"/>
          <w:cs/>
        </w:rPr>
        <w:t>ෙ</w:t>
      </w:r>
      <w:r w:rsidRPr="00650FC5">
        <w:rPr>
          <w:rFonts w:ascii="UN-Abhaya" w:hAnsi="UN-Abhaya"/>
          <w:cs/>
        </w:rPr>
        <w:t>ණ</w:t>
      </w:r>
      <w:r w:rsidR="00851B36">
        <w:rPr>
          <w:rFonts w:ascii="UN-Abhaya" w:hAnsi="UN-Abhaya" w:hint="cs"/>
          <w:cs/>
        </w:rPr>
        <w:t>ී</w:t>
      </w:r>
      <w:r w:rsidRPr="00650FC5">
        <w:rPr>
          <w:rFonts w:ascii="UN-Abhaya" w:hAnsi="UN-Abhaya"/>
          <w:cs/>
        </w:rPr>
        <w:t xml:space="preserve"> සිටි ඇසි</w:t>
      </w:r>
      <w:r w:rsidR="00851B36">
        <w:rPr>
          <w:rFonts w:ascii="UN-Abhaya" w:hAnsi="UN-Abhaya" w:hint="cs"/>
          <w:cs/>
        </w:rPr>
        <w:t>ල්</w:t>
      </w:r>
      <w:r w:rsidRPr="00650FC5">
        <w:rPr>
          <w:rFonts w:ascii="UN-Abhaya" w:hAnsi="UN-Abhaya"/>
          <w:cs/>
        </w:rPr>
        <w:t>ලෙහි රජු වෙත එළඹියේ ය. රජ තෙමේ ද ඔහු සතුටින් පිළිගෙණ “වාඩි ගන්නැ</w:t>
      </w:r>
      <w:r w:rsidR="00596EF5">
        <w:rPr>
          <w:rFonts w:ascii="UN-Abhaya" w:hAnsi="UN-Abhaya"/>
        </w:rPr>
        <w:t>”</w:t>
      </w:r>
      <w:r w:rsidRPr="00650FC5">
        <w:rPr>
          <w:rFonts w:ascii="UN-Abhaya" w:hAnsi="UN-Abhaya"/>
        </w:rPr>
        <w:t xml:space="preserve"> </w:t>
      </w:r>
      <w:r w:rsidRPr="00650FC5">
        <w:rPr>
          <w:rFonts w:ascii="UN-Abhaya" w:hAnsi="UN-Abhaya"/>
          <w:cs/>
        </w:rPr>
        <w:t xml:space="preserve">යි කියා </w:t>
      </w:r>
      <w:r w:rsidR="00596EF5">
        <w:rPr>
          <w:rFonts w:ascii="UN-Abhaya" w:hAnsi="UN-Abhaya"/>
        </w:rPr>
        <w:t>“</w:t>
      </w:r>
      <w:r w:rsidRPr="00650FC5">
        <w:rPr>
          <w:rFonts w:ascii="UN-Abhaya" w:hAnsi="UN-Abhaya"/>
          <w:cs/>
        </w:rPr>
        <w:t>මෙහි ආවෙහි කුමක් නිසා ද</w:t>
      </w:r>
      <w:r w:rsidRPr="00650FC5">
        <w:rPr>
          <w:rFonts w:ascii="UN-Abhaya" w:hAnsi="UN-Abhaya"/>
        </w:rPr>
        <w:t xml:space="preserve">? </w:t>
      </w:r>
      <w:r w:rsidRPr="00650FC5">
        <w:rPr>
          <w:rFonts w:ascii="UN-Abhaya" w:hAnsi="UN-Abhaya"/>
          <w:cs/>
        </w:rPr>
        <w:t>වුවමනා කුමක්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ය. එවිට ඔහු</w:t>
      </w:r>
      <w:r w:rsidR="00851B36">
        <w:rPr>
          <w:rFonts w:ascii="UN-Abhaya" w:hAnsi="UN-Abhaya"/>
        </w:rPr>
        <w:t xml:space="preserve">; </w:t>
      </w:r>
    </w:p>
    <w:p w14:paraId="6A40A139" w14:textId="77777777" w:rsidR="00851B36" w:rsidRDefault="00851B36" w:rsidP="00851B36">
      <w:pPr>
        <w:pStyle w:val="Style2"/>
      </w:pPr>
      <w:r>
        <w:t>“</w:t>
      </w:r>
      <w:r w:rsidRPr="00650FC5">
        <w:rPr>
          <w:cs/>
        </w:rPr>
        <w:t>මහරජුනි! ගොවිකම්</w:t>
      </w:r>
      <w:r>
        <w:t xml:space="preserve"> -</w:t>
      </w:r>
      <w:r w:rsidRPr="00650FC5">
        <w:rPr>
          <w:cs/>
        </w:rPr>
        <w:t xml:space="preserve"> කෙළෙමි මම් යම් ගොන්ගෙන්</w:t>
      </w:r>
      <w:r w:rsidRPr="00650FC5">
        <w:t xml:space="preserve">, </w:t>
      </w:r>
    </w:p>
    <w:p w14:paraId="37F3C75D" w14:textId="17191FB7" w:rsidR="000240E6" w:rsidRPr="00650FC5" w:rsidRDefault="00851B36" w:rsidP="00851B36">
      <w:pPr>
        <w:pStyle w:val="Style2"/>
      </w:pPr>
      <w:r w:rsidRPr="00650FC5">
        <w:rPr>
          <w:cs/>
        </w:rPr>
        <w:t xml:space="preserve">මළේ උන්ගෙන් එක් ගොන් - </w:t>
      </w:r>
      <w:r w:rsidR="000240E6" w:rsidRPr="00650FC5">
        <w:rPr>
          <w:cs/>
        </w:rPr>
        <w:t>ගණු දෙවන ගොන් කැත්රද</w:t>
      </w:r>
      <w:r w:rsidR="000D148F">
        <w:rPr>
          <w:rFonts w:hint="cs"/>
          <w:cs/>
        </w:rPr>
        <w:t>!</w:t>
      </w:r>
      <w:r>
        <w:t>”</w:t>
      </w:r>
      <w:r w:rsidR="000240E6" w:rsidRPr="00650FC5">
        <w:t xml:space="preserve"> </w:t>
      </w:r>
    </w:p>
    <w:p w14:paraId="71F8E48D" w14:textId="580D7BFD" w:rsidR="0009573A" w:rsidRDefault="000240E6" w:rsidP="00837C82">
      <w:pPr>
        <w:spacing w:line="276" w:lineRule="auto"/>
        <w:rPr>
          <w:rFonts w:ascii="UN-Abhaya" w:hAnsi="UN-Abhaya"/>
        </w:rPr>
      </w:pPr>
      <w:r w:rsidRPr="00650FC5">
        <w:rPr>
          <w:rFonts w:ascii="UN-Abhaya" w:hAnsi="UN-Abhaya"/>
          <w:cs/>
        </w:rPr>
        <w:t xml:space="preserve">අසන මේ ගය කී ය. </w:t>
      </w:r>
      <w:r w:rsidR="00AE175F">
        <w:rPr>
          <w:rFonts w:ascii="UN-Abhaya" w:hAnsi="UN-Abhaya"/>
        </w:rPr>
        <w:t>“</w:t>
      </w:r>
      <w:r w:rsidRPr="00650FC5">
        <w:rPr>
          <w:rFonts w:ascii="UN-Abhaya" w:hAnsi="UN-Abhaya"/>
          <w:cs/>
        </w:rPr>
        <w:t>තෝ කුමක් කියහි</w:t>
      </w:r>
      <w:r w:rsidR="00AE175F">
        <w:rPr>
          <w:rFonts w:ascii="UN-Abhaya" w:hAnsi="UN-Abhaya"/>
        </w:rPr>
        <w:t>”</w:t>
      </w:r>
      <w:r w:rsidRPr="00650FC5">
        <w:rPr>
          <w:rFonts w:ascii="UN-Abhaya" w:hAnsi="UN-Abhaya"/>
        </w:rPr>
        <w:t xml:space="preserve"> </w:t>
      </w:r>
      <w:r w:rsidRPr="00650FC5">
        <w:rPr>
          <w:rFonts w:ascii="UN-Abhaya" w:hAnsi="UN-Abhaya"/>
          <w:cs/>
        </w:rPr>
        <w:t>යි රජු ඇසූ විට ඔහු නැවතත් එය ම ක</w:t>
      </w:r>
      <w:r w:rsidR="00AE175F">
        <w:rPr>
          <w:rFonts w:ascii="UN-Abhaya" w:hAnsi="UN-Abhaya" w:hint="cs"/>
          <w:cs/>
        </w:rPr>
        <w:t>ී</w:t>
      </w:r>
      <w:r w:rsidRPr="00650FC5">
        <w:rPr>
          <w:rFonts w:ascii="UN-Abhaya" w:hAnsi="UN-Abhaya"/>
          <w:cs/>
        </w:rPr>
        <w:t>යේ ය. ඉක්බිති රජ තෙමේ ඔහු එය වරදා කී බව සිතට ගෙණ</w:t>
      </w:r>
      <w:r w:rsidRPr="00650FC5">
        <w:rPr>
          <w:rFonts w:ascii="UN-Abhaya" w:hAnsi="UN-Abhaya"/>
        </w:rPr>
        <w:t xml:space="preserve">, </w:t>
      </w:r>
      <w:r w:rsidRPr="00650FC5">
        <w:rPr>
          <w:rFonts w:ascii="UN-Abhaya" w:hAnsi="UN-Abhaya"/>
          <w:cs/>
        </w:rPr>
        <w:t xml:space="preserve">සිනහ පහළ කොට </w:t>
      </w:r>
      <w:r w:rsidR="00270CBA">
        <w:rPr>
          <w:rFonts w:ascii="UN-Abhaya" w:hAnsi="UN-Abhaya"/>
        </w:rPr>
        <w:t>“</w:t>
      </w:r>
      <w:r w:rsidRPr="00650FC5">
        <w:rPr>
          <w:rFonts w:ascii="UN-Abhaya" w:hAnsi="UN-Abhaya"/>
          <w:cs/>
        </w:rPr>
        <w:t>ස</w:t>
      </w:r>
      <w:r w:rsidR="0009573A">
        <w:rPr>
          <w:rFonts w:ascii="UN-Abhaya" w:hAnsi="UN-Abhaya" w:hint="cs"/>
          <w:cs/>
        </w:rPr>
        <w:t>ෝ</w:t>
      </w:r>
      <w:r w:rsidRPr="00650FC5">
        <w:rPr>
          <w:rFonts w:ascii="UN-Abhaya" w:hAnsi="UN-Abhaya"/>
          <w:cs/>
        </w:rPr>
        <w:t>මදත්ත! නුඹලාගේ ගෙදර බොහෝ ගොන්නු සිටිති</w:t>
      </w:r>
      <w:r w:rsidR="00270CBA">
        <w:rPr>
          <w:rFonts w:ascii="UN-Abhaya" w:hAnsi="UN-Abhaya"/>
        </w:rPr>
        <w:t>”</w:t>
      </w:r>
      <w:r w:rsidRPr="00650FC5">
        <w:rPr>
          <w:rFonts w:ascii="UN-Abhaya" w:hAnsi="UN-Abhaya"/>
        </w:rPr>
        <w:t xml:space="preserve"> </w:t>
      </w:r>
      <w:r w:rsidRPr="00650FC5">
        <w:rPr>
          <w:rFonts w:ascii="UN-Abhaya" w:hAnsi="UN-Abhaya"/>
          <w:cs/>
        </w:rPr>
        <w:t>යි කී ය.</w:t>
      </w:r>
      <w:r w:rsidR="00867DD5">
        <w:rPr>
          <w:rFonts w:ascii="UN-Abhaya" w:hAnsi="UN-Abhaya"/>
        </w:rPr>
        <w:t xml:space="preserve"> “</w:t>
      </w:r>
      <w:r w:rsidRPr="00650FC5">
        <w:rPr>
          <w:rFonts w:ascii="UN-Abhaya" w:hAnsi="UN-Abhaya"/>
          <w:cs/>
        </w:rPr>
        <w:t>දෙවයන් වහන්ස! ඒ ගොන්නු ඔබ වහන්සේ විසින් ම දෙන ල</w:t>
      </w:r>
      <w:r w:rsidR="007E7ED5">
        <w:rPr>
          <w:rFonts w:ascii="UN-Abhaya" w:hAnsi="UN-Abhaya" w:hint="cs"/>
          <w:cs/>
        </w:rPr>
        <w:t>ද්</w:t>
      </w:r>
      <w:r w:rsidRPr="00650FC5">
        <w:rPr>
          <w:rFonts w:ascii="UN-Abhaya" w:hAnsi="UN-Abhaya"/>
          <w:cs/>
        </w:rPr>
        <w:t>දෝ වෙති” යි ස</w:t>
      </w:r>
      <w:r w:rsidR="00AE175F">
        <w:rPr>
          <w:rFonts w:ascii="UN-Abhaya" w:hAnsi="UN-Abhaya" w:hint="cs"/>
          <w:cs/>
        </w:rPr>
        <w:t>ෝ</w:t>
      </w:r>
      <w:r w:rsidRPr="00650FC5">
        <w:rPr>
          <w:rFonts w:ascii="UN-Abhaya" w:hAnsi="UN-Abhaya"/>
          <w:cs/>
        </w:rPr>
        <w:t>මදත</w:t>
      </w:r>
      <w:r w:rsidR="00AE175F">
        <w:rPr>
          <w:rFonts w:ascii="UN-Abhaya" w:hAnsi="UN-Abhaya" w:hint="cs"/>
          <w:cs/>
        </w:rPr>
        <w:t>්ත</w:t>
      </w:r>
      <w:r w:rsidRPr="00650FC5">
        <w:rPr>
          <w:rFonts w:ascii="UN-Abhaya" w:hAnsi="UN-Abhaya"/>
          <w:cs/>
        </w:rPr>
        <w:t xml:space="preserve"> කී විට ඔහු කෙරෙහි පැහැද බමුණා</w:t>
      </w:r>
      <w:r w:rsidR="007E7ED5">
        <w:rPr>
          <w:rFonts w:ascii="UN-Abhaya" w:hAnsi="UN-Abhaya" w:hint="cs"/>
          <w:cs/>
        </w:rPr>
        <w:t>හ</w:t>
      </w:r>
      <w:r w:rsidRPr="00650FC5">
        <w:rPr>
          <w:rFonts w:ascii="UN-Abhaya" w:hAnsi="UN-Abhaya"/>
          <w:cs/>
        </w:rPr>
        <w:t>ට</w:t>
      </w:r>
      <w:r w:rsidRPr="00650FC5">
        <w:rPr>
          <w:rFonts w:ascii="UN-Abhaya" w:hAnsi="UN-Abhaya"/>
        </w:rPr>
        <w:t xml:space="preserve"> </w:t>
      </w:r>
      <w:r w:rsidR="007E7ED5">
        <w:rPr>
          <w:rFonts w:ascii="UN-Abhaya" w:hAnsi="UN-Abhaya" w:hint="cs"/>
          <w:cs/>
        </w:rPr>
        <w:t>ගො</w:t>
      </w:r>
      <w:r w:rsidRPr="00650FC5">
        <w:rPr>
          <w:rFonts w:ascii="UN-Abhaya" w:hAnsi="UN-Abhaya"/>
          <w:cs/>
        </w:rPr>
        <w:t>නුන් සොළොස් දෙනකුන් හා රෙදි පිළි අබරණ බොහෝ කොට දී උන් විසූ ගම ද පමුණු ගම්</w:t>
      </w:r>
      <w:r w:rsidR="007E7ED5">
        <w:rPr>
          <w:rFonts w:ascii="UN-Abhaya" w:hAnsi="UN-Abhaya" w:hint="cs"/>
          <w:cs/>
        </w:rPr>
        <w:t xml:space="preserve"> </w:t>
      </w:r>
      <w:r w:rsidRPr="00650FC5">
        <w:rPr>
          <w:rFonts w:ascii="UN-Abhaya" w:hAnsi="UN-Abhaya"/>
          <w:cs/>
        </w:rPr>
        <w:t>කොට දෙවා පිටත් කොට යැවී ය</w:t>
      </w:r>
      <w:r w:rsidR="00353812">
        <w:rPr>
          <w:rFonts w:ascii="UN-Abhaya" w:hAnsi="UN-Abhaya"/>
        </w:rPr>
        <w:t>,</w:t>
      </w:r>
      <w:r w:rsidRPr="00650FC5">
        <w:rPr>
          <w:rFonts w:ascii="UN-Abhaya" w:hAnsi="UN-Abhaya"/>
          <w:cs/>
        </w:rPr>
        <w:t xml:space="preserve"> යි මේ පුවත වදාළ බුදුරජානන් වහන්සේ නැව</w:t>
      </w:r>
      <w:r w:rsidR="0009573A">
        <w:rPr>
          <w:rFonts w:ascii="UN-Abhaya" w:hAnsi="UN-Abhaya" w:hint="cs"/>
          <w:cs/>
        </w:rPr>
        <w:t>ත</w:t>
      </w:r>
      <w:r w:rsidRPr="00650FC5">
        <w:rPr>
          <w:rFonts w:ascii="UN-Abhaya" w:hAnsi="UN-Abhaya"/>
          <w:cs/>
        </w:rPr>
        <w:t xml:space="preserve"> </w:t>
      </w:r>
      <w:r w:rsidR="00353812">
        <w:rPr>
          <w:rFonts w:ascii="UN-Abhaya" w:hAnsi="UN-Abhaya"/>
        </w:rPr>
        <w:t>“</w:t>
      </w:r>
      <w:r w:rsidRPr="00650FC5">
        <w:rPr>
          <w:rFonts w:ascii="UN-Abhaya" w:hAnsi="UN-Abhaya"/>
          <w:cs/>
        </w:rPr>
        <w:t>එ දවස රජ වූයේ ආනන්ද තෙමේ ය. අග්ගිදත්ත බමුණු වූයේ ලාලුදායි ය. ස</w:t>
      </w:r>
      <w:r w:rsidR="0009573A">
        <w:rPr>
          <w:rFonts w:ascii="UN-Abhaya" w:hAnsi="UN-Abhaya" w:hint="cs"/>
          <w:cs/>
        </w:rPr>
        <w:t>ෝ</w:t>
      </w:r>
      <w:r w:rsidRPr="00650FC5">
        <w:rPr>
          <w:rFonts w:ascii="UN-Abhaya" w:hAnsi="UN-Abhaya"/>
          <w:cs/>
        </w:rPr>
        <w:t>මදත්ත වූයේ මම</w:t>
      </w:r>
      <w:r w:rsidR="0009573A">
        <w:rPr>
          <w:rFonts w:ascii="UN-Abhaya" w:hAnsi="UN-Abhaya" w:hint="cs"/>
          <w:cs/>
        </w:rPr>
        <w:t>ැ</w:t>
      </w:r>
      <w:r w:rsidR="00353812">
        <w:rPr>
          <w:rFonts w:ascii="UN-Abhaya" w:hAnsi="UN-Abhaya"/>
        </w:rPr>
        <w:t>”</w:t>
      </w:r>
      <w:r w:rsidRPr="00650FC5">
        <w:rPr>
          <w:rFonts w:ascii="UN-Abhaya" w:hAnsi="UN-Abhaya"/>
          <w:cs/>
        </w:rPr>
        <w:t xml:space="preserve"> යි ජාතකය ගළපා “ලාලුදායී පෙරත් ඔබඳු ය. එදාත් තමන්ගේ මෝඩකම නිසා කිය යුත්ත හැර අනෙකක් ම කී ය. කිසිත් ධ</w:t>
      </w:r>
      <w:r w:rsidR="00FB0612">
        <w:rPr>
          <w:rFonts w:ascii="UN-Abhaya" w:hAnsi="UN-Abhaya"/>
          <w:cs/>
        </w:rPr>
        <w:t>ර්‍ම</w:t>
      </w:r>
      <w:r w:rsidRPr="00650FC5">
        <w:rPr>
          <w:rFonts w:ascii="UN-Abhaya" w:hAnsi="UN-Abhaya"/>
          <w:cs/>
        </w:rPr>
        <w:t xml:space="preserve"> ශාස්ත්‍රයක් නුගත් මෝඩයා ග</w:t>
      </w:r>
      <w:r w:rsidR="0009573A">
        <w:rPr>
          <w:rFonts w:ascii="UN-Abhaya" w:hAnsi="UN-Abhaya" w:hint="cs"/>
          <w:cs/>
        </w:rPr>
        <w:t>ො</w:t>
      </w:r>
      <w:r w:rsidRPr="00650FC5">
        <w:rPr>
          <w:rFonts w:ascii="UN-Abhaya" w:hAnsi="UN-Abhaya"/>
          <w:cs/>
        </w:rPr>
        <w:t>නකු සමාන ය</w:t>
      </w:r>
      <w:r w:rsidR="00353812">
        <w:rPr>
          <w:rFonts w:ascii="UN-Abhaya" w:hAnsi="UN-Abhaya"/>
        </w:rPr>
        <w:t>”</w:t>
      </w:r>
      <w:r w:rsidRPr="00650FC5">
        <w:rPr>
          <w:rFonts w:ascii="UN-Abhaya" w:hAnsi="UN-Abhaya"/>
          <w:cs/>
        </w:rPr>
        <w:t xml:space="preserve"> යි මේ ද</w:t>
      </w:r>
      <w:r w:rsidR="0009573A">
        <w:rPr>
          <w:rFonts w:ascii="UN-Abhaya" w:hAnsi="UN-Abhaya" w:hint="cs"/>
          <w:cs/>
        </w:rPr>
        <w:t>ේ</w:t>
      </w:r>
      <w:r w:rsidRPr="00650FC5">
        <w:rPr>
          <w:rFonts w:ascii="UN-Abhaya" w:hAnsi="UN-Abhaya"/>
          <w:cs/>
        </w:rPr>
        <w:t>ශනාව කළ සේක</w:t>
      </w:r>
      <w:r w:rsidR="0009573A">
        <w:rPr>
          <w:rFonts w:ascii="UN-Abhaya" w:hAnsi="UN-Abhaya" w:hint="cs"/>
          <w:cs/>
        </w:rPr>
        <w:t xml:space="preserve">. </w:t>
      </w:r>
    </w:p>
    <w:p w14:paraId="14EA3DC9" w14:textId="222B7B4B" w:rsidR="003E4466" w:rsidRDefault="000240E6" w:rsidP="003E4466">
      <w:pPr>
        <w:pStyle w:val="Quote"/>
      </w:pPr>
      <w:r w:rsidRPr="00650FC5">
        <w:rPr>
          <w:cs/>
        </w:rPr>
        <w:t>අප</w:t>
      </w:r>
      <w:r w:rsidR="003E4466">
        <w:rPr>
          <w:rFonts w:hint="cs"/>
          <w:cs/>
        </w:rPr>
        <w:t>්පස්</w:t>
      </w:r>
      <w:r w:rsidRPr="00650FC5">
        <w:rPr>
          <w:cs/>
        </w:rPr>
        <w:t>සුතායං පුරිසො බ</w:t>
      </w:r>
      <w:r w:rsidR="003E4466">
        <w:rPr>
          <w:rFonts w:hint="cs"/>
          <w:cs/>
        </w:rPr>
        <w:t>ලි</w:t>
      </w:r>
      <w:r w:rsidRPr="00650FC5">
        <w:rPr>
          <w:cs/>
        </w:rPr>
        <w:t>ව</w:t>
      </w:r>
      <w:r w:rsidR="003E4466">
        <w:rPr>
          <w:rFonts w:hint="cs"/>
          <w:cs/>
        </w:rPr>
        <w:t>ද්</w:t>
      </w:r>
      <w:r w:rsidRPr="00650FC5">
        <w:rPr>
          <w:cs/>
        </w:rPr>
        <w:t xml:space="preserve">දො </w:t>
      </w:r>
      <w:r w:rsidR="00BA0BF6">
        <w:rPr>
          <w:rFonts w:hint="cs"/>
          <w:cs/>
        </w:rPr>
        <w:t>ව</w:t>
      </w:r>
      <w:r w:rsidRPr="00650FC5">
        <w:rPr>
          <w:cs/>
        </w:rPr>
        <w:t xml:space="preserve"> ජීරති</w:t>
      </w:r>
      <w:r w:rsidRPr="00650FC5">
        <w:t xml:space="preserve">, </w:t>
      </w:r>
    </w:p>
    <w:p w14:paraId="4CAD91F9" w14:textId="39C5E0D0" w:rsidR="003E4466" w:rsidRDefault="000240E6" w:rsidP="003E4466">
      <w:pPr>
        <w:pStyle w:val="Quote"/>
      </w:pPr>
      <w:r w:rsidRPr="00650FC5">
        <w:rPr>
          <w:cs/>
        </w:rPr>
        <w:t>මංසානි තස්ස ව</w:t>
      </w:r>
      <w:r w:rsidR="003E4466">
        <w:rPr>
          <w:rFonts w:hint="cs"/>
          <w:cs/>
        </w:rPr>
        <w:t>ඩ්ඪ</w:t>
      </w:r>
      <w:r w:rsidRPr="00650FC5">
        <w:rPr>
          <w:cs/>
        </w:rPr>
        <w:t>න්ති ප</w:t>
      </w:r>
      <w:r w:rsidR="003E4466">
        <w:rPr>
          <w:rFonts w:hint="cs"/>
          <w:cs/>
        </w:rPr>
        <w:t>ඤ්</w:t>
      </w:r>
      <w:r w:rsidRPr="00650FC5">
        <w:rPr>
          <w:cs/>
        </w:rPr>
        <w:t>ඤා තස්ස න</w:t>
      </w:r>
      <w:r w:rsidR="003E4466">
        <w:rPr>
          <w:rFonts w:hint="cs"/>
          <w:cs/>
        </w:rPr>
        <w:t xml:space="preserve"> වඩ්ඪතී ති. </w:t>
      </w:r>
    </w:p>
    <w:p w14:paraId="0D8865C5" w14:textId="77777777" w:rsidR="00E31151" w:rsidRDefault="000240E6" w:rsidP="00837C82">
      <w:pPr>
        <w:spacing w:line="276" w:lineRule="auto"/>
        <w:rPr>
          <w:rFonts w:ascii="UN-Abhaya" w:hAnsi="UN-Abhaya"/>
        </w:rPr>
      </w:pPr>
      <w:r w:rsidRPr="00650FC5">
        <w:rPr>
          <w:rFonts w:ascii="UN-Abhaya" w:hAnsi="UN-Abhaya"/>
          <w:cs/>
        </w:rPr>
        <w:t>ඇසූ විරූ ධ</w:t>
      </w:r>
      <w:r w:rsidR="00FB0612">
        <w:rPr>
          <w:rFonts w:ascii="UN-Abhaya" w:hAnsi="UN-Abhaya"/>
          <w:cs/>
        </w:rPr>
        <w:t>ර්‍ම</w:t>
      </w:r>
      <w:r w:rsidRPr="00650FC5">
        <w:rPr>
          <w:rFonts w:ascii="UN-Abhaya" w:hAnsi="UN-Abhaya"/>
          <w:cs/>
        </w:rPr>
        <w:t xml:space="preserve"> ශාස්ත්‍රය නැති මේ පුරුෂ තෙමේ ගොනකු සේ දිරයි. ඔහු</w:t>
      </w:r>
      <w:r w:rsidR="00E31151">
        <w:rPr>
          <w:rFonts w:ascii="UN-Abhaya" w:hAnsi="UN-Abhaya" w:hint="cs"/>
          <w:cs/>
        </w:rPr>
        <w:t>ගේ</w:t>
      </w:r>
      <w:r w:rsidRPr="00650FC5">
        <w:rPr>
          <w:rFonts w:ascii="UN-Abhaya" w:hAnsi="UN-Abhaya"/>
          <w:cs/>
        </w:rPr>
        <w:t xml:space="preserve"> මස් වැඩේ. නුවණ නො වැඩේ. </w:t>
      </w:r>
    </w:p>
    <w:p w14:paraId="1384A671" w14:textId="34108F21" w:rsidR="000240E6" w:rsidRPr="00650FC5" w:rsidRDefault="00E31151" w:rsidP="00837C82">
      <w:pPr>
        <w:spacing w:line="276" w:lineRule="auto"/>
        <w:rPr>
          <w:rFonts w:ascii="UN-Abhaya" w:hAnsi="UN-Abhaya"/>
        </w:rPr>
      </w:pPr>
      <w:r w:rsidRPr="00E31151">
        <w:rPr>
          <w:b/>
          <w:bCs/>
          <w:cs/>
        </w:rPr>
        <w:t>අප</w:t>
      </w:r>
      <w:r w:rsidRPr="00E31151">
        <w:rPr>
          <w:rFonts w:hint="cs"/>
          <w:b/>
          <w:bCs/>
          <w:cs/>
        </w:rPr>
        <w:t>්පස්</w:t>
      </w:r>
      <w:r w:rsidRPr="00E31151">
        <w:rPr>
          <w:b/>
          <w:bCs/>
          <w:cs/>
        </w:rPr>
        <w:t>සුතායං පුරිසො</w:t>
      </w:r>
      <w:r w:rsidRPr="00650FC5">
        <w:rPr>
          <w:cs/>
        </w:rPr>
        <w:t xml:space="preserve"> </w:t>
      </w:r>
      <w:r w:rsidR="000240E6" w:rsidRPr="00650FC5">
        <w:rPr>
          <w:rFonts w:ascii="UN-Abhaya" w:hAnsi="UN-Abhaya"/>
          <w:cs/>
        </w:rPr>
        <w:t xml:space="preserve">= උගත් කම් නැති පුරුෂ තෙමේ. </w:t>
      </w:r>
    </w:p>
    <w:p w14:paraId="66FD64BB" w14:textId="77777777" w:rsidR="00BA0BF6" w:rsidRDefault="00022143" w:rsidP="00837C82">
      <w:pPr>
        <w:spacing w:line="276" w:lineRule="auto"/>
        <w:rPr>
          <w:rFonts w:ascii="UN-Abhaya" w:hAnsi="UN-Abhaya"/>
        </w:rPr>
      </w:pPr>
      <w:r>
        <w:rPr>
          <w:rFonts w:ascii="UN-Abhaya" w:hAnsi="UN-Abhaya"/>
          <w:b/>
          <w:bCs/>
        </w:rPr>
        <w:t>‘</w:t>
      </w:r>
      <w:r w:rsidR="000240E6" w:rsidRPr="00E31151">
        <w:rPr>
          <w:rFonts w:ascii="UN-Abhaya" w:hAnsi="UN-Abhaya"/>
          <w:b/>
          <w:bCs/>
          <w:cs/>
        </w:rPr>
        <w:t>අප්පස්ස</w:t>
      </w:r>
      <w:r w:rsidR="00E31151" w:rsidRPr="00E31151">
        <w:rPr>
          <w:rFonts w:ascii="UN-Abhaya" w:hAnsi="UN-Abhaya" w:hint="cs"/>
          <w:b/>
          <w:bCs/>
          <w:cs/>
        </w:rPr>
        <w:t>ු</w:t>
      </w:r>
      <w:r w:rsidR="000240E6" w:rsidRPr="00E31151">
        <w:rPr>
          <w:rFonts w:ascii="UN-Abhaya" w:hAnsi="UN-Abhaya"/>
          <w:b/>
          <w:bCs/>
          <w:cs/>
        </w:rPr>
        <w:t>තො අයං</w:t>
      </w:r>
      <w:r>
        <w:rPr>
          <w:rFonts w:ascii="UN-Abhaya" w:hAnsi="UN-Abhaya"/>
          <w:b/>
          <w:bCs/>
        </w:rPr>
        <w:t>’</w:t>
      </w:r>
      <w:r w:rsidR="000240E6" w:rsidRPr="00650FC5">
        <w:rPr>
          <w:rFonts w:ascii="UN-Abhaya" w:hAnsi="UN-Abhaya"/>
        </w:rPr>
        <w:t xml:space="preserve"> </w:t>
      </w:r>
      <w:r w:rsidR="000240E6" w:rsidRPr="00650FC5">
        <w:rPr>
          <w:rFonts w:ascii="UN-Abhaya" w:hAnsi="UN-Abhaya"/>
          <w:cs/>
        </w:rPr>
        <w:t>යනු පදච්ඡෙදයි. මූලපණ්ණාසකාදී වූ එක් ප</w:t>
      </w:r>
      <w:r>
        <w:rPr>
          <w:rFonts w:ascii="UN-Abhaya" w:hAnsi="UN-Abhaya" w:hint="cs"/>
          <w:cs/>
        </w:rPr>
        <w:t>ණ්</w:t>
      </w:r>
      <w:r w:rsidR="000240E6" w:rsidRPr="00650FC5">
        <w:rPr>
          <w:rFonts w:ascii="UN-Abhaya" w:hAnsi="UN-Abhaya"/>
          <w:cs/>
        </w:rPr>
        <w:t>ණාසකයක් හෝ දෙව</w:t>
      </w:r>
      <w:r>
        <w:rPr>
          <w:rFonts w:ascii="UN-Abhaya" w:hAnsi="UN-Abhaya" w:hint="cs"/>
          <w:cs/>
        </w:rPr>
        <w:t>ග</w:t>
      </w:r>
      <w:r w:rsidR="000240E6" w:rsidRPr="00650FC5">
        <w:rPr>
          <w:rFonts w:ascii="UN-Abhaya" w:hAnsi="UN-Abhaya"/>
          <w:cs/>
        </w:rPr>
        <w:t>ක් එක් වගක් හෝ යටත් පිරිසයින් එක් සූත්‍රයක් හෝ පුහුණු නො කළ නො ද උගත් තැනැත්තේ</w:t>
      </w:r>
      <w:r>
        <w:rPr>
          <w:rFonts w:ascii="UN-Abhaya" w:hAnsi="UN-Abhaya" w:hint="cs"/>
          <w:cs/>
        </w:rPr>
        <w:t xml:space="preserve"> </w:t>
      </w:r>
      <w:r w:rsidR="000240E6" w:rsidRPr="00650FC5">
        <w:rPr>
          <w:rFonts w:ascii="UN-Abhaya" w:hAnsi="UN-Abhaya"/>
          <w:cs/>
        </w:rPr>
        <w:t>කමටහන් උගෙණ</w:t>
      </w:r>
      <w:r>
        <w:rPr>
          <w:rFonts w:ascii="UN-Abhaya" w:hAnsi="UN-Abhaya" w:hint="cs"/>
          <w:cs/>
        </w:rPr>
        <w:t xml:space="preserve"> </w:t>
      </w:r>
      <w:r w:rsidR="000240E6" w:rsidRPr="00650FC5">
        <w:rPr>
          <w:rFonts w:ascii="UN-Abhaya" w:hAnsi="UN-Abhaya"/>
          <w:cs/>
        </w:rPr>
        <w:t xml:space="preserve">එහි නොයෙදුනේත් </w:t>
      </w:r>
      <w:r w:rsidRPr="00E31151">
        <w:rPr>
          <w:rFonts w:ascii="UN-Abhaya" w:hAnsi="UN-Abhaya"/>
          <w:b/>
          <w:bCs/>
          <w:cs/>
        </w:rPr>
        <w:t>අප්පස්ස</w:t>
      </w:r>
      <w:r w:rsidRPr="00E31151">
        <w:rPr>
          <w:rFonts w:ascii="UN-Abhaya" w:hAnsi="UN-Abhaya" w:hint="cs"/>
          <w:b/>
          <w:bCs/>
          <w:cs/>
        </w:rPr>
        <w:t>ු</w:t>
      </w:r>
      <w:r w:rsidRPr="00E31151">
        <w:rPr>
          <w:rFonts w:ascii="UN-Abhaya" w:hAnsi="UN-Abhaya"/>
          <w:b/>
          <w:bCs/>
          <w:cs/>
        </w:rPr>
        <w:t>ත</w:t>
      </w:r>
      <w:r w:rsidR="000240E6" w:rsidRPr="00650FC5">
        <w:rPr>
          <w:rFonts w:ascii="UN-Abhaya" w:hAnsi="UN-Abhaya"/>
          <w:cs/>
        </w:rPr>
        <w:t xml:space="preserve"> නම්. </w:t>
      </w:r>
      <w:r w:rsidRPr="00BA0BF6">
        <w:rPr>
          <w:rFonts w:ascii="UN-Abhaya" w:hAnsi="UN-Abhaya"/>
          <w:b/>
          <w:bCs/>
        </w:rPr>
        <w:t>“</w:t>
      </w:r>
      <w:r w:rsidRPr="00BA0BF6">
        <w:rPr>
          <w:rFonts w:ascii="UN-Abhaya" w:hAnsi="UN-Abhaya"/>
          <w:b/>
          <w:bCs/>
          <w:cs/>
        </w:rPr>
        <w:t>අප්පස්ස</w:t>
      </w:r>
      <w:r w:rsidRPr="00BA0BF6">
        <w:rPr>
          <w:rFonts w:ascii="UN-Abhaya" w:hAnsi="UN-Abhaya" w:hint="cs"/>
          <w:b/>
          <w:bCs/>
          <w:cs/>
        </w:rPr>
        <w:t>ු</w:t>
      </w:r>
      <w:r w:rsidRPr="00BA0BF6">
        <w:rPr>
          <w:rFonts w:ascii="UN-Abhaya" w:hAnsi="UN-Abhaya"/>
          <w:b/>
          <w:bCs/>
          <w:cs/>
        </w:rPr>
        <w:t>තො</w:t>
      </w:r>
      <w:r w:rsidRPr="00BA0BF6">
        <w:rPr>
          <w:rFonts w:ascii="UN-Abhaya" w:hAnsi="UN-Abhaya" w:hint="cs"/>
          <w:b/>
          <w:bCs/>
          <w:cs/>
        </w:rPr>
        <w:t>ති</w:t>
      </w:r>
      <w:r w:rsidR="000240E6" w:rsidRPr="00BA0BF6">
        <w:rPr>
          <w:rFonts w:ascii="UN-Abhaya" w:hAnsi="UN-Abhaya"/>
          <w:b/>
          <w:bCs/>
          <w:cs/>
        </w:rPr>
        <w:t xml:space="preserve"> අත්තනො පරෙසං ච හිතාවහෙන </w:t>
      </w:r>
      <w:r w:rsidR="000240E6" w:rsidRPr="00BA0BF6">
        <w:rPr>
          <w:rFonts w:ascii="UN-Abhaya" w:hAnsi="UN-Abhaya"/>
          <w:b/>
          <w:bCs/>
          <w:cs/>
        </w:rPr>
        <w:lastRenderedPageBreak/>
        <w:t>සුතෙන විරහිත</w:t>
      </w:r>
      <w:r w:rsidRPr="00BA0BF6">
        <w:rPr>
          <w:rFonts w:ascii="UN-Abhaya" w:hAnsi="UN-Abhaya" w:hint="cs"/>
          <w:b/>
          <w:bCs/>
          <w:cs/>
        </w:rPr>
        <w:t>ො</w:t>
      </w:r>
      <w:r w:rsidR="000240E6" w:rsidRPr="00BA0BF6">
        <w:rPr>
          <w:rFonts w:ascii="UN-Abhaya" w:hAnsi="UN-Abhaya"/>
          <w:b/>
          <w:bCs/>
          <w:cs/>
        </w:rPr>
        <w:t>ති අ</w:t>
      </w:r>
      <w:r w:rsidR="00BA0BF6" w:rsidRPr="00BA0BF6">
        <w:rPr>
          <w:rFonts w:ascii="UN-Abhaya" w:hAnsi="UN-Abhaya"/>
          <w:b/>
          <w:bCs/>
          <w:cs/>
        </w:rPr>
        <w:t>ත්‍ථ</w:t>
      </w:r>
      <w:r w:rsidR="00BA0BF6" w:rsidRPr="00BA0BF6">
        <w:rPr>
          <w:rFonts w:ascii="UN-Abhaya" w:hAnsi="UN-Abhaya" w:hint="cs"/>
          <w:b/>
          <w:bCs/>
          <w:cs/>
        </w:rPr>
        <w:t>ො</w:t>
      </w:r>
      <w:r w:rsidRPr="00BA0BF6">
        <w:rPr>
          <w:rFonts w:ascii="UN-Abhaya" w:hAnsi="UN-Abhaya"/>
          <w:b/>
          <w:bCs/>
        </w:rPr>
        <w:t>”</w:t>
      </w:r>
      <w:r>
        <w:rPr>
          <w:rFonts w:ascii="UN-Abhaya" w:hAnsi="UN-Abhaya" w:hint="cs"/>
          <w:cs/>
        </w:rPr>
        <w:t xml:space="preserve"> </w:t>
      </w:r>
      <w:r w:rsidR="000240E6" w:rsidRPr="00650FC5">
        <w:rPr>
          <w:rFonts w:ascii="UN-Abhaya" w:hAnsi="UN-Abhaya"/>
          <w:cs/>
        </w:rPr>
        <w:t>තමන්ටත් අනුන්ටත් හිත වැඩ එළවන්නා වූ ධ</w:t>
      </w:r>
      <w:r w:rsidR="00FB0612">
        <w:rPr>
          <w:rFonts w:ascii="UN-Abhaya" w:hAnsi="UN-Abhaya"/>
          <w:cs/>
        </w:rPr>
        <w:t>ර්‍ම</w:t>
      </w:r>
      <w:r w:rsidR="000240E6" w:rsidRPr="00650FC5">
        <w:rPr>
          <w:rFonts w:ascii="UN-Abhaya" w:hAnsi="UN-Abhaya"/>
          <w:cs/>
        </w:rPr>
        <w:t>ශ</w:t>
      </w:r>
      <w:r w:rsidR="00BA0BF6">
        <w:rPr>
          <w:rFonts w:ascii="UN-Abhaya" w:hAnsi="UN-Abhaya" w:hint="cs"/>
          <w:cs/>
        </w:rPr>
        <w:t>ා</w:t>
      </w:r>
      <w:r w:rsidR="000240E6" w:rsidRPr="00650FC5">
        <w:rPr>
          <w:rFonts w:ascii="UN-Abhaya" w:hAnsi="UN-Abhaya"/>
          <w:cs/>
        </w:rPr>
        <w:t>ස්ත්‍රා</w:t>
      </w:r>
      <w:r w:rsidR="00BA0BF6">
        <w:rPr>
          <w:rFonts w:ascii="UN-Abhaya" w:hAnsi="UN-Abhaya" w:hint="cs"/>
          <w:cs/>
        </w:rPr>
        <w:t>දි</w:t>
      </w:r>
      <w:r w:rsidR="000240E6" w:rsidRPr="00650FC5">
        <w:rPr>
          <w:rFonts w:ascii="UN-Abhaya" w:hAnsi="UN-Abhaya"/>
          <w:cs/>
        </w:rPr>
        <w:t xml:space="preserve">ය ඉගෙණීමෙන් </w:t>
      </w:r>
      <w:r w:rsidR="006E00A5">
        <w:rPr>
          <w:rFonts w:ascii="UN-Abhaya" w:hAnsi="UN-Abhaya"/>
          <w:cs/>
        </w:rPr>
        <w:t>තො</w:t>
      </w:r>
      <w:r w:rsidR="000240E6" w:rsidRPr="00650FC5">
        <w:rPr>
          <w:rFonts w:ascii="UN-Abhaya" w:hAnsi="UN-Abhaya"/>
          <w:cs/>
        </w:rPr>
        <w:t xml:space="preserve">ර වූයේ </w:t>
      </w:r>
      <w:r w:rsidR="00BA0BF6" w:rsidRPr="00BA0BF6">
        <w:rPr>
          <w:rFonts w:ascii="UN-Abhaya" w:hAnsi="UN-Abhaya"/>
          <w:cs/>
        </w:rPr>
        <w:t>අප්පස්ස</w:t>
      </w:r>
      <w:r w:rsidR="00BA0BF6" w:rsidRPr="00BA0BF6">
        <w:rPr>
          <w:rFonts w:ascii="UN-Abhaya" w:hAnsi="UN-Abhaya" w:hint="cs"/>
          <w:cs/>
        </w:rPr>
        <w:t>ු</w:t>
      </w:r>
      <w:r w:rsidR="00BA0BF6" w:rsidRPr="00BA0BF6">
        <w:rPr>
          <w:rFonts w:ascii="UN-Abhaya" w:hAnsi="UN-Abhaya"/>
          <w:cs/>
        </w:rPr>
        <w:t>ත</w:t>
      </w:r>
      <w:r w:rsidR="000240E6" w:rsidRPr="00650FC5">
        <w:rPr>
          <w:rFonts w:ascii="UN-Abhaya" w:hAnsi="UN-Abhaya"/>
          <w:cs/>
        </w:rPr>
        <w:t xml:space="preserve"> යි කොටින් කිය යුතු ය. </w:t>
      </w:r>
    </w:p>
    <w:p w14:paraId="26347363" w14:textId="77777777" w:rsidR="00BA0BF6" w:rsidRDefault="00BA0BF6" w:rsidP="00837C82">
      <w:pPr>
        <w:spacing w:line="276" w:lineRule="auto"/>
        <w:rPr>
          <w:rFonts w:ascii="UN-Abhaya" w:hAnsi="UN-Abhaya"/>
        </w:rPr>
      </w:pPr>
      <w:r w:rsidRPr="00BA0BF6">
        <w:rPr>
          <w:b/>
          <w:bCs/>
          <w:cs/>
        </w:rPr>
        <w:t>බ</w:t>
      </w:r>
      <w:r w:rsidRPr="00BA0BF6">
        <w:rPr>
          <w:rFonts w:hint="cs"/>
          <w:b/>
          <w:bCs/>
          <w:cs/>
        </w:rPr>
        <w:t>ලි</w:t>
      </w:r>
      <w:r w:rsidRPr="00BA0BF6">
        <w:rPr>
          <w:b/>
          <w:bCs/>
          <w:cs/>
        </w:rPr>
        <w:t>ව</w:t>
      </w:r>
      <w:r w:rsidRPr="00BA0BF6">
        <w:rPr>
          <w:rFonts w:hint="cs"/>
          <w:b/>
          <w:bCs/>
          <w:cs/>
        </w:rPr>
        <w:t>ද්</w:t>
      </w:r>
      <w:r w:rsidRPr="00BA0BF6">
        <w:rPr>
          <w:b/>
          <w:bCs/>
          <w:cs/>
        </w:rPr>
        <w:t xml:space="preserve">දො </w:t>
      </w:r>
      <w:r w:rsidRPr="00BA0BF6">
        <w:rPr>
          <w:rFonts w:hint="cs"/>
          <w:b/>
          <w:bCs/>
          <w:cs/>
        </w:rPr>
        <w:t>ව</w:t>
      </w:r>
      <w:r w:rsidRPr="00BA0BF6">
        <w:rPr>
          <w:b/>
          <w:bCs/>
          <w:cs/>
        </w:rPr>
        <w:t xml:space="preserve"> ජීරති</w:t>
      </w:r>
      <w:r w:rsidRPr="00650FC5">
        <w:rPr>
          <w:rFonts w:ascii="UN-Abhaya" w:hAnsi="UN-Abhaya"/>
          <w:cs/>
        </w:rPr>
        <w:t xml:space="preserve"> </w:t>
      </w:r>
      <w:r w:rsidR="000240E6" w:rsidRPr="00650FC5">
        <w:rPr>
          <w:rFonts w:ascii="UN-Abhaya" w:hAnsi="UN-Abhaya"/>
          <w:cs/>
        </w:rPr>
        <w:t xml:space="preserve">= ගොනකු සේ දරයි. මෝරා යයි. </w:t>
      </w:r>
    </w:p>
    <w:p w14:paraId="5D55D620" w14:textId="05AA6564" w:rsidR="000240E6" w:rsidRPr="00650FC5" w:rsidRDefault="000240E6" w:rsidP="00837C82">
      <w:pPr>
        <w:spacing w:line="276" w:lineRule="auto"/>
        <w:rPr>
          <w:rFonts w:ascii="UN-Abhaya" w:hAnsi="UN-Abhaya"/>
        </w:rPr>
      </w:pPr>
      <w:r w:rsidRPr="00650FC5">
        <w:rPr>
          <w:rFonts w:ascii="UN-Abhaya" w:hAnsi="UN-Abhaya"/>
          <w:cs/>
        </w:rPr>
        <w:t>බල වඩන්න</w:t>
      </w:r>
      <w:r w:rsidR="00981D8B">
        <w:rPr>
          <w:rFonts w:ascii="UN-Abhaya" w:hAnsi="UN-Abhaya" w:hint="cs"/>
          <w:cs/>
        </w:rPr>
        <w:t>ෝ</w:t>
      </w:r>
      <w:r w:rsidRPr="00650FC5">
        <w:rPr>
          <w:rFonts w:ascii="UN-Abhaya" w:hAnsi="UN-Abhaya"/>
          <w:cs/>
        </w:rPr>
        <w:t xml:space="preserve"> </w:t>
      </w:r>
      <w:r w:rsidR="00981D8B" w:rsidRPr="00981D8B">
        <w:rPr>
          <w:rFonts w:ascii="UN-Abhaya" w:hAnsi="UN-Abhaya" w:hint="cs"/>
          <w:b/>
          <w:bCs/>
          <w:cs/>
        </w:rPr>
        <w:t>බලි</w:t>
      </w:r>
      <w:r w:rsidRPr="00981D8B">
        <w:rPr>
          <w:rFonts w:ascii="UN-Abhaya" w:hAnsi="UN-Abhaya"/>
          <w:b/>
          <w:bCs/>
          <w:cs/>
        </w:rPr>
        <w:t>වද්ද</w:t>
      </w:r>
      <w:r w:rsidRPr="00650FC5">
        <w:rPr>
          <w:rFonts w:ascii="UN-Abhaya" w:hAnsi="UN-Abhaya"/>
          <w:cs/>
        </w:rPr>
        <w:t xml:space="preserve"> නම්</w:t>
      </w:r>
      <w:r w:rsidR="00981D8B">
        <w:rPr>
          <w:rFonts w:ascii="UN-Abhaya" w:hAnsi="UN-Abhaya" w:hint="cs"/>
          <w:cs/>
        </w:rPr>
        <w:t>.</w:t>
      </w:r>
      <w:r w:rsidRPr="00650FC5">
        <w:rPr>
          <w:rFonts w:ascii="UN-Abhaya" w:hAnsi="UN-Abhaya"/>
          <w:cs/>
        </w:rPr>
        <w:t xml:space="preserve"> ගොනා ය කිසිත් හසරක් නො දත්තේ</w:t>
      </w:r>
      <w:r w:rsidRPr="00650FC5">
        <w:rPr>
          <w:rFonts w:ascii="UN-Abhaya" w:hAnsi="UN-Abhaya"/>
        </w:rPr>
        <w:t xml:space="preserve">, </w:t>
      </w:r>
      <w:r w:rsidRPr="00650FC5">
        <w:rPr>
          <w:rFonts w:ascii="UN-Abhaya" w:hAnsi="UN-Abhaya"/>
          <w:cs/>
        </w:rPr>
        <w:t>කුසල් අකුසල් නො ද</w:t>
      </w:r>
      <w:r w:rsidR="00981D8B">
        <w:rPr>
          <w:rFonts w:ascii="UN-Abhaya" w:hAnsi="UN-Abhaya" w:hint="cs"/>
          <w:cs/>
        </w:rPr>
        <w:t>ත්තේ</w:t>
      </w:r>
      <w:r w:rsidRPr="00650FC5">
        <w:rPr>
          <w:rFonts w:ascii="UN-Abhaya" w:hAnsi="UN-Abhaya"/>
        </w:rPr>
        <w:t xml:space="preserve">, </w:t>
      </w:r>
      <w:r w:rsidRPr="00650FC5">
        <w:rPr>
          <w:rFonts w:ascii="UN-Abhaya" w:hAnsi="UN-Abhaya"/>
          <w:cs/>
        </w:rPr>
        <w:t>යුතු අයුතු නො දත්</w:t>
      </w:r>
      <w:r w:rsidR="00981D8B">
        <w:rPr>
          <w:rFonts w:ascii="UN-Abhaya" w:hAnsi="UN-Abhaya" w:hint="cs"/>
          <w:cs/>
        </w:rPr>
        <w:t>තේ</w:t>
      </w:r>
      <w:r w:rsidRPr="00650FC5">
        <w:rPr>
          <w:rFonts w:ascii="UN-Abhaya" w:hAnsi="UN-Abhaya"/>
        </w:rPr>
        <w:t xml:space="preserve">, </w:t>
      </w:r>
      <w:r w:rsidRPr="00650FC5">
        <w:rPr>
          <w:rFonts w:ascii="UN-Abhaya" w:hAnsi="UN-Abhaya"/>
          <w:cs/>
        </w:rPr>
        <w:t>වගකීමෙන් තොර වූයේ හුදෙක් බල වඩ</w:t>
      </w:r>
      <w:r w:rsidR="00981D8B">
        <w:rPr>
          <w:rFonts w:ascii="UN-Abhaya" w:hAnsi="UN-Abhaya" w:hint="cs"/>
          <w:cs/>
        </w:rPr>
        <w:t>න්</w:t>
      </w:r>
      <w:r w:rsidRPr="00650FC5">
        <w:rPr>
          <w:rFonts w:ascii="UN-Abhaya" w:hAnsi="UN-Abhaya"/>
          <w:cs/>
        </w:rPr>
        <w:t xml:space="preserve">නේ ය. එහෙයින් ඔහු ගොනකු වැනිය යි කීයේ මෙහි වූ </w:t>
      </w:r>
      <w:r w:rsidR="00981D8B">
        <w:rPr>
          <w:rFonts w:ascii="UN-Abhaya" w:hAnsi="UN-Abhaya" w:hint="cs"/>
          <w:cs/>
        </w:rPr>
        <w:t>‘</w:t>
      </w:r>
      <w:r w:rsidRPr="00981D8B">
        <w:rPr>
          <w:rFonts w:ascii="UN-Abhaya" w:hAnsi="UN-Abhaya"/>
          <w:b/>
          <w:bCs/>
          <w:cs/>
        </w:rPr>
        <w:t>ඉව</w:t>
      </w:r>
      <w:r w:rsidR="00981D8B">
        <w:rPr>
          <w:rFonts w:ascii="UN-Abhaya" w:hAnsi="UN-Abhaya"/>
        </w:rPr>
        <w:t>’</w:t>
      </w:r>
      <w:r w:rsidRPr="00650FC5">
        <w:rPr>
          <w:rFonts w:ascii="UN-Abhaya" w:hAnsi="UN-Abhaya"/>
        </w:rPr>
        <w:t xml:space="preserve"> </w:t>
      </w:r>
      <w:r w:rsidRPr="00650FC5">
        <w:rPr>
          <w:rFonts w:ascii="UN-Abhaya" w:hAnsi="UN-Abhaya"/>
          <w:cs/>
        </w:rPr>
        <w:t xml:space="preserve">යන නිපාතයෙනි. </w:t>
      </w:r>
    </w:p>
    <w:p w14:paraId="28668A36" w14:textId="77777777" w:rsidR="005A422A" w:rsidRDefault="005A422A" w:rsidP="00837C82">
      <w:pPr>
        <w:spacing w:line="276" w:lineRule="auto"/>
        <w:rPr>
          <w:rFonts w:ascii="UN-Abhaya" w:hAnsi="UN-Abhaya"/>
        </w:rPr>
      </w:pPr>
      <w:r w:rsidRPr="005A422A">
        <w:rPr>
          <w:b/>
          <w:bCs/>
          <w:cs/>
        </w:rPr>
        <w:t>මංසානි තස්ස ව</w:t>
      </w:r>
      <w:r w:rsidRPr="005A422A">
        <w:rPr>
          <w:rFonts w:hint="cs"/>
          <w:b/>
          <w:bCs/>
          <w:cs/>
        </w:rPr>
        <w:t>ඩ්ඪ</w:t>
      </w:r>
      <w:r w:rsidRPr="005A422A">
        <w:rPr>
          <w:b/>
          <w:bCs/>
          <w:cs/>
        </w:rPr>
        <w:t>න්ති</w:t>
      </w:r>
      <w:r w:rsidRPr="00650FC5">
        <w:rPr>
          <w:cs/>
        </w:rPr>
        <w:t xml:space="preserve"> </w:t>
      </w:r>
      <w:r w:rsidR="000240E6" w:rsidRPr="00650FC5">
        <w:rPr>
          <w:rFonts w:ascii="UN-Abhaya" w:hAnsi="UN-Abhaya"/>
          <w:cs/>
        </w:rPr>
        <w:t xml:space="preserve">= ඔහුගේ මස් වැඩේ. </w:t>
      </w:r>
    </w:p>
    <w:p w14:paraId="642B9294" w14:textId="102F16BE" w:rsidR="000240E6" w:rsidRPr="00650FC5" w:rsidRDefault="000240E6" w:rsidP="00837C82">
      <w:pPr>
        <w:spacing w:line="276" w:lineRule="auto"/>
        <w:rPr>
          <w:rFonts w:ascii="UN-Abhaya" w:hAnsi="UN-Abhaya"/>
        </w:rPr>
      </w:pPr>
      <w:r w:rsidRPr="00650FC5">
        <w:rPr>
          <w:rFonts w:ascii="UN-Abhaya" w:hAnsi="UN-Abhaya"/>
          <w:cs/>
        </w:rPr>
        <w:t>මස් පමණක් නො ව ඔහු පිළිබඳ ඇට ස</w:t>
      </w:r>
      <w:r w:rsidR="005A422A">
        <w:rPr>
          <w:rFonts w:ascii="UN-Abhaya" w:hAnsi="UN-Abhaya" w:hint="cs"/>
          <w:cs/>
        </w:rPr>
        <w:t>ම්</w:t>
      </w:r>
      <w:r w:rsidRPr="00650FC5">
        <w:rPr>
          <w:rFonts w:ascii="UN-Abhaya" w:hAnsi="UN-Abhaya"/>
          <w:cs/>
        </w:rPr>
        <w:t xml:space="preserve"> නහර ඇටමිදුලු ආදී වූ හැම එකක් ම වැඩේ. </w:t>
      </w:r>
    </w:p>
    <w:p w14:paraId="68599B60" w14:textId="77777777" w:rsidR="00B82060" w:rsidRDefault="000240E6" w:rsidP="00837C82">
      <w:pPr>
        <w:spacing w:line="276" w:lineRule="auto"/>
        <w:rPr>
          <w:rFonts w:ascii="UN-Abhaya" w:hAnsi="UN-Abhaya"/>
        </w:rPr>
      </w:pPr>
      <w:r w:rsidRPr="005A422A">
        <w:rPr>
          <w:rFonts w:ascii="UN-Abhaya" w:hAnsi="UN-Abhaya"/>
          <w:b/>
          <w:bCs/>
          <w:cs/>
        </w:rPr>
        <w:t>ප</w:t>
      </w:r>
      <w:r w:rsidR="005A422A" w:rsidRPr="005A422A">
        <w:rPr>
          <w:rFonts w:ascii="UN-Abhaya" w:hAnsi="UN-Abhaya" w:hint="cs"/>
          <w:b/>
          <w:bCs/>
          <w:cs/>
        </w:rPr>
        <w:t>ඤ්</w:t>
      </w:r>
      <w:r w:rsidRPr="005A422A">
        <w:rPr>
          <w:rFonts w:ascii="UN-Abhaya" w:hAnsi="UN-Abhaya"/>
          <w:b/>
          <w:bCs/>
          <w:cs/>
        </w:rPr>
        <w:t xml:space="preserve">ඤා </w:t>
      </w:r>
      <w:r w:rsidR="005A422A" w:rsidRPr="005A422A">
        <w:rPr>
          <w:rFonts w:ascii="UN-Abhaya" w:hAnsi="UN-Abhaya" w:hint="cs"/>
          <w:b/>
          <w:bCs/>
          <w:cs/>
        </w:rPr>
        <w:t>ත</w:t>
      </w:r>
      <w:r w:rsidRPr="005A422A">
        <w:rPr>
          <w:rFonts w:ascii="UN-Abhaya" w:hAnsi="UN-Abhaya"/>
          <w:b/>
          <w:bCs/>
          <w:cs/>
        </w:rPr>
        <w:t>ස්ස න වඩ්ඪති</w:t>
      </w:r>
      <w:r w:rsidRPr="00650FC5">
        <w:rPr>
          <w:rFonts w:ascii="UN-Abhaya" w:hAnsi="UN-Abhaya"/>
          <w:cs/>
        </w:rPr>
        <w:t xml:space="preserve"> = නුවණ නා වැඩේ. </w:t>
      </w:r>
    </w:p>
    <w:p w14:paraId="224E045C" w14:textId="339E545D" w:rsidR="000240E6" w:rsidRPr="00650FC5" w:rsidRDefault="000240E6" w:rsidP="00837C82">
      <w:pPr>
        <w:spacing w:line="276" w:lineRule="auto"/>
        <w:rPr>
          <w:rFonts w:ascii="UN-Abhaya" w:hAnsi="UN-Abhaya"/>
        </w:rPr>
      </w:pPr>
      <w:r w:rsidRPr="00650FC5">
        <w:rPr>
          <w:rFonts w:ascii="UN-Abhaya" w:hAnsi="UN-Abhaya"/>
          <w:cs/>
        </w:rPr>
        <w:t>මවට පියාට අන් නෑයකුට වැඩක් නැති</w:t>
      </w:r>
      <w:r w:rsidRPr="00650FC5">
        <w:rPr>
          <w:rFonts w:ascii="UN-Abhaya" w:hAnsi="UN-Abhaya"/>
        </w:rPr>
        <w:t xml:space="preserve">, </w:t>
      </w:r>
      <w:r w:rsidRPr="00650FC5">
        <w:rPr>
          <w:rFonts w:ascii="UN-Abhaya" w:hAnsi="UN-Abhaya"/>
          <w:cs/>
        </w:rPr>
        <w:t>නිකම් කා බී වැඩෙන ගොනකු මෙන් න</w:t>
      </w:r>
      <w:r w:rsidR="00570E6D">
        <w:rPr>
          <w:rFonts w:ascii="UN-Abhaya" w:hAnsi="UN-Abhaya" w:hint="cs"/>
          <w:cs/>
        </w:rPr>
        <w:t>ූ</w:t>
      </w:r>
      <w:r w:rsidRPr="00650FC5">
        <w:rPr>
          <w:rFonts w:ascii="UN-Abhaya" w:hAnsi="UN-Abhaya"/>
          <w:cs/>
        </w:rPr>
        <w:t>ගත් මිනිහා කමින් බොමින් අඳිමින් පලඳිමින් නිදමින් මවට පියාට අන් නෑයකුට වැඩක් නැති ව වැඩෙන්නේ ය. උපා</w:t>
      </w:r>
      <w:r w:rsidR="00570E6D">
        <w:rPr>
          <w:rFonts w:ascii="UN-Abhaya" w:hAnsi="UN-Abhaya" w:hint="cs"/>
          <w:cs/>
        </w:rPr>
        <w:t>ද්</w:t>
      </w:r>
      <w:r w:rsidRPr="00650FC5">
        <w:rPr>
          <w:rFonts w:ascii="UN-Abhaya" w:hAnsi="UN-Abhaya"/>
          <w:cs/>
        </w:rPr>
        <w:t>ධ්‍ය</w:t>
      </w:r>
      <w:r w:rsidR="00570E6D">
        <w:rPr>
          <w:rFonts w:ascii="UN-Abhaya" w:hAnsi="UN-Abhaya" w:hint="cs"/>
          <w:cs/>
        </w:rPr>
        <w:t>ා</w:t>
      </w:r>
      <w:r w:rsidRPr="00650FC5">
        <w:rPr>
          <w:rFonts w:ascii="UN-Abhaya" w:hAnsi="UN-Abhaya"/>
          <w:cs/>
        </w:rPr>
        <w:t>ය</w:t>
      </w:r>
      <w:r w:rsidR="00570E6D">
        <w:rPr>
          <w:rFonts w:ascii="UN-Abhaya" w:hAnsi="UN-Abhaya" w:hint="cs"/>
          <w:cs/>
        </w:rPr>
        <w:t>ව</w:t>
      </w:r>
      <w:r w:rsidRPr="00650FC5">
        <w:rPr>
          <w:rFonts w:ascii="UN-Abhaya" w:hAnsi="UN-Abhaya"/>
          <w:cs/>
        </w:rPr>
        <w:t>තක් ආචා</w:t>
      </w:r>
      <w:r w:rsidR="00501FB4">
        <w:rPr>
          <w:rFonts w:ascii="UN-Abhaya" w:hAnsi="UN-Abhaya"/>
          <w:cs/>
        </w:rPr>
        <w:t>ර්‍ය්‍යය</w:t>
      </w:r>
      <w:r w:rsidRPr="00650FC5">
        <w:rPr>
          <w:rFonts w:ascii="UN-Abhaya" w:hAnsi="UN-Abhaya"/>
          <w:cs/>
        </w:rPr>
        <w:t>ව</w:t>
      </w:r>
      <w:r w:rsidR="00570E6D">
        <w:rPr>
          <w:rFonts w:ascii="UN-Abhaya" w:hAnsi="UN-Abhaya" w:hint="cs"/>
          <w:cs/>
        </w:rPr>
        <w:t>ත</w:t>
      </w:r>
      <w:r w:rsidRPr="00650FC5">
        <w:rPr>
          <w:rFonts w:ascii="UN-Abhaya" w:hAnsi="UN-Abhaya"/>
          <w:cs/>
        </w:rPr>
        <w:t>ක් ආගන්තුකවතක් ගිලන්වතක් නො කරන්නේ ය. භාවනාවක නො යෙදෙන්නේ ය. නිර</w:t>
      </w:r>
      <w:r w:rsidR="00573694">
        <w:rPr>
          <w:rFonts w:ascii="UN-Abhaya" w:hAnsi="UN-Abhaya"/>
          <w:cs/>
        </w:rPr>
        <w:t>ර්‍ත්‍ථ</w:t>
      </w:r>
      <w:r w:rsidRPr="00650FC5">
        <w:rPr>
          <w:rFonts w:ascii="UN-Abhaya" w:hAnsi="UN-Abhaya"/>
          <w:cs/>
        </w:rPr>
        <w:t>ක ව ම වැඩෙන්නේ ය. මෝරන්නේ ය. කිසිවකටත් නො නිසි බැවින් හැර ද</w:t>
      </w:r>
      <w:r w:rsidR="005F6282">
        <w:rPr>
          <w:rFonts w:ascii="UN-Abhaya" w:hAnsi="UN-Abhaya" w:hint="cs"/>
          <w:cs/>
        </w:rPr>
        <w:t>ැ</w:t>
      </w:r>
      <w:r w:rsidRPr="00650FC5">
        <w:rPr>
          <w:rFonts w:ascii="UN-Abhaya" w:hAnsi="UN-Abhaya"/>
          <w:cs/>
        </w:rPr>
        <w:t>ම</w:t>
      </w:r>
      <w:r w:rsidR="005F6282">
        <w:rPr>
          <w:rFonts w:ascii="UN-Abhaya" w:hAnsi="UN-Abhaya" w:hint="cs"/>
          <w:cs/>
        </w:rPr>
        <w:t>ූ</w:t>
      </w:r>
      <w:r w:rsidRPr="00650FC5">
        <w:rPr>
          <w:rFonts w:ascii="UN-Abhaya" w:hAnsi="UN-Abhaya"/>
          <w:cs/>
        </w:rPr>
        <w:t xml:space="preserve"> පා බුන් ගොන් මාල්ලකු වනයෙහි ඇවිද කා බී මසින් ලෙයින් තරව යන්නා සේ මේ නූගත් මිනිහා ද ආ</w:t>
      </w:r>
      <w:r w:rsidR="005F6282">
        <w:rPr>
          <w:rFonts w:ascii="UN-Abhaya" w:hAnsi="UN-Abhaya" w:hint="cs"/>
          <w:cs/>
        </w:rPr>
        <w:t>චාර්‍</w:t>
      </w:r>
      <w:r w:rsidRPr="00650FC5">
        <w:rPr>
          <w:rFonts w:ascii="UN-Abhaya" w:hAnsi="UN-Abhaya"/>
          <w:cs/>
        </w:rPr>
        <w:t>ය</w:t>
      </w:r>
      <w:r w:rsidR="005F6282">
        <w:rPr>
          <w:rFonts w:ascii="UN-Abhaya" w:hAnsi="UN-Abhaya" w:hint="cs"/>
          <w:cs/>
        </w:rPr>
        <w:t>්‍යො</w:t>
      </w:r>
      <w:r w:rsidRPr="00650FC5">
        <w:rPr>
          <w:rFonts w:ascii="UN-Abhaya" w:hAnsi="UN-Abhaya"/>
          <w:cs/>
        </w:rPr>
        <w:t>පා</w:t>
      </w:r>
      <w:r w:rsidR="005F6282">
        <w:rPr>
          <w:rFonts w:ascii="UN-Abhaya" w:hAnsi="UN-Abhaya" w:hint="cs"/>
          <w:cs/>
        </w:rPr>
        <w:t>ද්</w:t>
      </w:r>
      <w:r w:rsidRPr="00650FC5">
        <w:rPr>
          <w:rFonts w:ascii="UN-Abhaya" w:hAnsi="UN-Abhaya"/>
          <w:cs/>
        </w:rPr>
        <w:t xml:space="preserve">ධ්‍යයන් විසින් </w:t>
      </w:r>
      <w:r w:rsidR="005F6282">
        <w:rPr>
          <w:rFonts w:ascii="UN-Abhaya" w:hAnsi="UN-Abhaya" w:hint="cs"/>
          <w:cs/>
        </w:rPr>
        <w:t>හ</w:t>
      </w:r>
      <w:r w:rsidRPr="00650FC5">
        <w:rPr>
          <w:rFonts w:ascii="UN-Abhaya" w:hAnsi="UN-Abhaya"/>
          <w:cs/>
        </w:rPr>
        <w:t>රණ ලදු ව ස</w:t>
      </w:r>
      <w:r w:rsidR="005F6282">
        <w:rPr>
          <w:rFonts w:ascii="UN-Abhaya" w:hAnsi="UN-Abhaya" w:hint="cs"/>
          <w:cs/>
        </w:rPr>
        <w:t>ඞ්ඝ</w:t>
      </w:r>
      <w:r w:rsidRPr="00650FC5">
        <w:rPr>
          <w:rFonts w:ascii="UN-Abhaya" w:hAnsi="UN-Abhaya"/>
          <w:cs/>
        </w:rPr>
        <w:t>යාට උපන්</w:t>
      </w:r>
      <w:r w:rsidR="005F6282">
        <w:rPr>
          <w:rFonts w:ascii="UN-Abhaya" w:hAnsi="UN-Abhaya" w:hint="cs"/>
          <w:cs/>
        </w:rPr>
        <w:t xml:space="preserve"> </w:t>
      </w:r>
      <w:r w:rsidRPr="00650FC5">
        <w:rPr>
          <w:rFonts w:ascii="UN-Abhaya" w:hAnsi="UN-Abhaya"/>
          <w:cs/>
        </w:rPr>
        <w:t>සිව්පසය කා බී වමන වි</w:t>
      </w:r>
      <w:r w:rsidR="005F6282">
        <w:rPr>
          <w:rFonts w:ascii="UN-Abhaya" w:hAnsi="UN-Abhaya" w:hint="cs"/>
          <w:cs/>
        </w:rPr>
        <w:t>රේච</w:t>
      </w:r>
      <w:r w:rsidRPr="00650FC5">
        <w:rPr>
          <w:rFonts w:ascii="UN-Abhaya" w:hAnsi="UN-Abhaya"/>
          <w:cs/>
        </w:rPr>
        <w:t>න ආදියෙන් කය වඩා මසින් ල</w:t>
      </w:r>
      <w:r w:rsidR="005F6282">
        <w:rPr>
          <w:rFonts w:ascii="UN-Abhaya" w:hAnsi="UN-Abhaya" w:hint="cs"/>
          <w:cs/>
        </w:rPr>
        <w:t>ෙ</w:t>
      </w:r>
      <w:r w:rsidRPr="00650FC5">
        <w:rPr>
          <w:rFonts w:ascii="UN-Abhaya" w:hAnsi="UN-Abhaya"/>
          <w:cs/>
        </w:rPr>
        <w:t xml:space="preserve">යින් </w:t>
      </w:r>
      <w:r w:rsidR="005F6282">
        <w:rPr>
          <w:rFonts w:ascii="UN-Abhaya" w:hAnsi="UN-Abhaya" w:hint="cs"/>
          <w:cs/>
        </w:rPr>
        <w:t>ත</w:t>
      </w:r>
      <w:r w:rsidRPr="00650FC5">
        <w:rPr>
          <w:rFonts w:ascii="UN-Abhaya" w:hAnsi="UN-Abhaya"/>
          <w:cs/>
        </w:rPr>
        <w:t xml:space="preserve">ර වන්නේ ය. මසින් වැඩෙන්නේ මහත් සිරුරු ඇත්තේ වන්නේ ය. එහෙත් ඔහුගේ නුවණ නම් යන්තමකිනුත් නො වැඩේ. වනයෙහි ගස් වැල් ඈ වැඩෙන්නා සේ ඇස් </w:t>
      </w:r>
      <w:r w:rsidR="003B0A16">
        <w:rPr>
          <w:rFonts w:ascii="UN-Abhaya" w:hAnsi="UN-Abhaya"/>
        </w:rPr>
        <w:t xml:space="preserve">- </w:t>
      </w:r>
      <w:r w:rsidRPr="00650FC5">
        <w:rPr>
          <w:rFonts w:ascii="UN-Abhaya" w:hAnsi="UN-Abhaya"/>
          <w:cs/>
        </w:rPr>
        <w:t>කන්</w:t>
      </w:r>
      <w:r w:rsidR="003B0A16">
        <w:rPr>
          <w:rFonts w:ascii="UN-Abhaya" w:hAnsi="UN-Abhaya"/>
        </w:rPr>
        <w:t xml:space="preserve"> </w:t>
      </w:r>
      <w:r w:rsidRPr="00650FC5">
        <w:rPr>
          <w:rFonts w:ascii="UN-Abhaya" w:hAnsi="UN-Abhaya"/>
          <w:cs/>
        </w:rPr>
        <w:t>-</w:t>
      </w:r>
      <w:r w:rsidR="003B0A16">
        <w:rPr>
          <w:rFonts w:ascii="UN-Abhaya" w:hAnsi="UN-Abhaya"/>
        </w:rPr>
        <w:t xml:space="preserve"> </w:t>
      </w:r>
      <w:r w:rsidRPr="00650FC5">
        <w:rPr>
          <w:rFonts w:ascii="UN-Abhaya" w:hAnsi="UN-Abhaya"/>
          <w:cs/>
        </w:rPr>
        <w:t>නාස් ඈ සදොර නිසා පවත්නා ත</w:t>
      </w:r>
      <w:r w:rsidR="003B0A16">
        <w:rPr>
          <w:rFonts w:ascii="UN-Abhaya" w:hAnsi="UN-Abhaya" w:hint="cs"/>
          <w:cs/>
        </w:rPr>
        <w:t>ණ්</w:t>
      </w:r>
      <w:r w:rsidRPr="00650FC5">
        <w:rPr>
          <w:rFonts w:ascii="UN-Abhaya" w:hAnsi="UN-Abhaya"/>
          <w:cs/>
        </w:rPr>
        <w:t>හා මානාදී වූ ක</w:t>
      </w:r>
      <w:r w:rsidR="003B0A16">
        <w:rPr>
          <w:rFonts w:ascii="UN-Abhaya" w:hAnsi="UN-Abhaya" w:hint="cs"/>
          <w:cs/>
        </w:rPr>
        <w:t>ෙ</w:t>
      </w:r>
      <w:r w:rsidRPr="00650FC5">
        <w:rPr>
          <w:rFonts w:ascii="UN-Abhaya" w:hAnsi="UN-Abhaya"/>
          <w:cs/>
        </w:rPr>
        <w:t>ල</w:t>
      </w:r>
      <w:r w:rsidR="003B0A16">
        <w:rPr>
          <w:rFonts w:ascii="UN-Abhaya" w:hAnsi="UN-Abhaya" w:hint="cs"/>
          <w:cs/>
        </w:rPr>
        <w:t>ෙ</w:t>
      </w:r>
      <w:r w:rsidRPr="00650FC5">
        <w:rPr>
          <w:rFonts w:ascii="UN-Abhaya" w:hAnsi="UN-Abhaya"/>
          <w:cs/>
        </w:rPr>
        <w:t xml:space="preserve">ස් තර වේ. මහත් වේ. මස් තර වන පමණටත් වැඩියෙන් කෙලෙස් තර වේ. </w:t>
      </w:r>
    </w:p>
    <w:p w14:paraId="2609F399" w14:textId="1E768FB7"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බොහෝ දෙන සෝවාන් </w:t>
      </w:r>
      <w:r w:rsidR="001B2BFA">
        <w:rPr>
          <w:rFonts w:ascii="UN-Abhaya" w:hAnsi="UN-Abhaya" w:hint="cs"/>
          <w:cs/>
        </w:rPr>
        <w:t>ඵලාදියට</w:t>
      </w:r>
      <w:r w:rsidRPr="00650FC5">
        <w:rPr>
          <w:rFonts w:ascii="UN-Abhaya" w:hAnsi="UN-Abhaya"/>
          <w:cs/>
        </w:rPr>
        <w:t xml:space="preserve"> පැමීණිය</w:t>
      </w:r>
      <w:r w:rsidR="000421D8">
        <w:rPr>
          <w:rFonts w:ascii="UN-Abhaya" w:hAnsi="UN-Abhaya" w:hint="cs"/>
          <w:cs/>
        </w:rPr>
        <w:t>ෝ</w:t>
      </w:r>
      <w:r w:rsidRPr="00650FC5">
        <w:rPr>
          <w:rFonts w:ascii="UN-Abhaya" w:hAnsi="UN-Abhaya"/>
          <w:cs/>
        </w:rPr>
        <w:t xml:space="preserve"> ය. </w:t>
      </w:r>
    </w:p>
    <w:p w14:paraId="7C91EADA" w14:textId="48FAFC24" w:rsidR="0002089E" w:rsidRPr="00966E50" w:rsidRDefault="000240E6" w:rsidP="00966E50">
      <w:pPr>
        <w:pStyle w:val="Style1"/>
        <w:rPr>
          <w:rFonts w:asciiTheme="minorHAnsi" w:hAnsiTheme="minorHAnsi"/>
        </w:rPr>
      </w:pPr>
      <w:r w:rsidRPr="00650FC5">
        <w:rPr>
          <w:cs/>
        </w:rPr>
        <w:t>ලාලුදායී</w:t>
      </w:r>
      <w:r w:rsidR="000421D8">
        <w:rPr>
          <w:rFonts w:hint="cs"/>
          <w:cs/>
        </w:rPr>
        <w:t>ස්</w:t>
      </w:r>
      <w:r w:rsidRPr="00650FC5">
        <w:rPr>
          <w:cs/>
        </w:rPr>
        <w:t xml:space="preserve">ථවිර වස්තුව </w:t>
      </w:r>
      <w:r w:rsidR="003B687A">
        <w:rPr>
          <w:cs/>
        </w:rPr>
        <w:t>නිමි</w:t>
      </w:r>
      <w:r w:rsidRPr="00650FC5">
        <w:rPr>
          <w:cs/>
        </w:rPr>
        <w:t xml:space="preserve">. </w:t>
      </w:r>
    </w:p>
    <w:p w14:paraId="322E4A91" w14:textId="04EB9E6A" w:rsidR="000240E6" w:rsidRDefault="000240E6" w:rsidP="00837C82">
      <w:pPr>
        <w:pStyle w:val="Heading2"/>
        <w:spacing w:line="276" w:lineRule="auto"/>
      </w:pPr>
      <w:r w:rsidRPr="00650FC5">
        <w:rPr>
          <w:cs/>
        </w:rPr>
        <w:t xml:space="preserve">බුදුරජානන් වහන්සේගේ උදන් ඇනුමක් </w:t>
      </w:r>
    </w:p>
    <w:p w14:paraId="5E290DAA" w14:textId="237C9351" w:rsidR="0002089E" w:rsidRDefault="0002089E" w:rsidP="000421D8">
      <w:pPr>
        <w:pStyle w:val="Style1"/>
      </w:pPr>
      <w:r>
        <w:rPr>
          <w:rFonts w:hint="cs"/>
          <w:cs/>
        </w:rPr>
        <w:t xml:space="preserve">11 </w:t>
      </w:r>
      <w:r>
        <w:rPr>
          <w:cs/>
        </w:rPr>
        <w:t>–</w:t>
      </w:r>
      <w:r>
        <w:rPr>
          <w:rFonts w:hint="cs"/>
          <w:cs/>
        </w:rPr>
        <w:t xml:space="preserve"> 8</w:t>
      </w:r>
    </w:p>
    <w:p w14:paraId="614C3B81" w14:textId="71D980A0" w:rsidR="000240E6" w:rsidRPr="00650FC5" w:rsidRDefault="000240E6" w:rsidP="00837C82">
      <w:pPr>
        <w:spacing w:line="276" w:lineRule="auto"/>
        <w:rPr>
          <w:rFonts w:ascii="UN-Abhaya" w:hAnsi="UN-Abhaya"/>
        </w:rPr>
      </w:pPr>
      <w:r w:rsidRPr="00650FC5">
        <w:rPr>
          <w:rFonts w:ascii="UN-Abhaya" w:hAnsi="UN-Abhaya"/>
          <w:cs/>
        </w:rPr>
        <w:t>බුදු වන්නට පිරිය යුතු වූ සියලු දහම් මුළුමනින් සම්පූ</w:t>
      </w:r>
      <w:r w:rsidR="00462172">
        <w:rPr>
          <w:rFonts w:ascii="UN-Abhaya" w:hAnsi="UN-Abhaya"/>
          <w:cs/>
        </w:rPr>
        <w:t>ර්‍ණ</w:t>
      </w:r>
      <w:r w:rsidRPr="00650FC5">
        <w:rPr>
          <w:rFonts w:ascii="UN-Abhaya" w:hAnsi="UN-Abhaya"/>
          <w:cs/>
        </w:rPr>
        <w:t xml:space="preserve"> කොට</w:t>
      </w:r>
      <w:r w:rsidR="005A33F9">
        <w:rPr>
          <w:rFonts w:ascii="UN-Abhaya" w:hAnsi="UN-Abhaya"/>
        </w:rPr>
        <w:t>,</w:t>
      </w:r>
      <w:r w:rsidRPr="00650FC5">
        <w:rPr>
          <w:rFonts w:ascii="UN-Abhaya" w:hAnsi="UN-Abhaya"/>
          <w:cs/>
        </w:rPr>
        <w:t xml:space="preserve"> ඒ පිණිස බෝරුක</w:t>
      </w:r>
      <w:r w:rsidR="005A33F9">
        <w:rPr>
          <w:rFonts w:ascii="UN-Abhaya" w:hAnsi="UN-Abhaya" w:hint="cs"/>
          <w:cs/>
        </w:rPr>
        <w:t>්</w:t>
      </w:r>
      <w:r w:rsidRPr="00650FC5">
        <w:rPr>
          <w:rFonts w:ascii="UN-Abhaya" w:hAnsi="UN-Abhaya"/>
          <w:cs/>
        </w:rPr>
        <w:t xml:space="preserve"> මුල වැඩ හුන් බුදුරජානන් වහන්සේ එදා ඉර බැස යන්නට</w:t>
      </w:r>
      <w:r w:rsidR="005A33F9">
        <w:rPr>
          <w:rFonts w:ascii="UN-Abhaya" w:hAnsi="UN-Abhaya" w:hint="cs"/>
          <w:cs/>
        </w:rPr>
        <w:t xml:space="preserve"> </w:t>
      </w:r>
      <w:r w:rsidRPr="00650FC5">
        <w:rPr>
          <w:rFonts w:ascii="UN-Abhaya" w:hAnsi="UN-Abhaya"/>
          <w:cs/>
        </w:rPr>
        <w:t>පෙරාතු ව මරසෙනග පලවා හැරි සේක. පෙරයම</w:t>
      </w:r>
      <w:r w:rsidRPr="00650FC5">
        <w:rPr>
          <w:rFonts w:ascii="UN-Abhaya" w:hAnsi="UN-Abhaya"/>
        </w:rPr>
        <w:t xml:space="preserve">, </w:t>
      </w:r>
      <w:r w:rsidRPr="00650FC5">
        <w:rPr>
          <w:rFonts w:ascii="UN-Abhaya" w:hAnsi="UN-Abhaya"/>
          <w:cs/>
        </w:rPr>
        <w:t>පෙර විසූ කඳ පිළිවෙළ දන්නා නුවණ වසා සිටි අවිදඳුර පා කොට හැරි සේක. මැදියම දිවැස පිරි සිදු කළ සේක. අලුයම සියලු සතුන් කෙරෙහි කරුණායෙන් යෙදී ප්‍රත්‍යයාකාරයෙහි නුවණ බහා එය අනුල</w:t>
      </w:r>
      <w:r w:rsidR="005A33F9">
        <w:rPr>
          <w:rFonts w:ascii="UN-Abhaya" w:hAnsi="UN-Abhaya" w:hint="cs"/>
          <w:cs/>
        </w:rPr>
        <w:t>ෝ</w:t>
      </w:r>
      <w:r w:rsidRPr="00650FC5">
        <w:rPr>
          <w:rFonts w:ascii="UN-Abhaya" w:hAnsi="UN-Abhaya"/>
          <w:cs/>
        </w:rPr>
        <w:t>ම -</w:t>
      </w:r>
      <w:r w:rsidR="005A33F9">
        <w:rPr>
          <w:rFonts w:ascii="UN-Abhaya" w:hAnsi="UN-Abhaya" w:hint="cs"/>
          <w:cs/>
        </w:rPr>
        <w:t xml:space="preserve"> </w:t>
      </w:r>
      <w:r w:rsidRPr="00650FC5">
        <w:rPr>
          <w:rFonts w:ascii="UN-Abhaya" w:hAnsi="UN-Abhaya"/>
          <w:cs/>
        </w:rPr>
        <w:t>ප්‍රතිල</w:t>
      </w:r>
      <w:r w:rsidR="005A33F9">
        <w:rPr>
          <w:rFonts w:ascii="UN-Abhaya" w:hAnsi="UN-Abhaya" w:hint="cs"/>
          <w:cs/>
        </w:rPr>
        <w:t>ෝ</w:t>
      </w:r>
      <w:r w:rsidRPr="00650FC5">
        <w:rPr>
          <w:rFonts w:ascii="UN-Abhaya" w:hAnsi="UN-Abhaya"/>
          <w:cs/>
        </w:rPr>
        <w:t xml:space="preserve">ම විසින් සලකන </w:t>
      </w:r>
      <w:r w:rsidR="005A33F9">
        <w:rPr>
          <w:rFonts w:ascii="UN-Abhaya" w:hAnsi="UN-Abhaya" w:hint="cs"/>
          <w:cs/>
        </w:rPr>
        <w:t>සේ</w:t>
      </w:r>
      <w:r w:rsidRPr="00650FC5">
        <w:rPr>
          <w:rFonts w:ascii="UN-Abhaya" w:hAnsi="UN-Abhaya"/>
          <w:cs/>
        </w:rPr>
        <w:t>ක්</w:t>
      </w:r>
      <w:r w:rsidRPr="00650FC5">
        <w:rPr>
          <w:rFonts w:ascii="UN-Abhaya" w:hAnsi="UN-Abhaya"/>
        </w:rPr>
        <w:t xml:space="preserve">, </w:t>
      </w:r>
      <w:r w:rsidRPr="00650FC5">
        <w:rPr>
          <w:rFonts w:ascii="UN-Abhaya" w:hAnsi="UN-Abhaya"/>
          <w:cs/>
        </w:rPr>
        <w:t>අරුණ නැගෙත් ම සම්‍යක්සම්බ</w:t>
      </w:r>
      <w:r w:rsidR="005A33F9">
        <w:rPr>
          <w:rFonts w:ascii="UN-Abhaya" w:hAnsi="UN-Abhaya" w:hint="cs"/>
          <w:cs/>
        </w:rPr>
        <w:t>ෝ</w:t>
      </w:r>
      <w:r w:rsidRPr="00650FC5">
        <w:rPr>
          <w:rFonts w:ascii="UN-Abhaya" w:hAnsi="UN-Abhaya"/>
          <w:cs/>
        </w:rPr>
        <w:t xml:space="preserve">ධිය අවබෝධ කළ සේක. ඉන් පසු නොයෙක් දහස් ගණන් බුදුවරුන් විසින් අත් නො හැර පැවැත් වූ ප්‍රීතිවාක්‍යය පහළ කරණු පිණිස මේ ගාථාවන් වදාළ සේක: </w:t>
      </w:r>
    </w:p>
    <w:p w14:paraId="69D8D20E" w14:textId="77777777" w:rsidR="005F0618" w:rsidRDefault="000240E6" w:rsidP="003913C7">
      <w:pPr>
        <w:pStyle w:val="Quote"/>
      </w:pPr>
      <w:r w:rsidRPr="00650FC5">
        <w:rPr>
          <w:cs/>
        </w:rPr>
        <w:t>අනෙකජාතිසංසාරං ස</w:t>
      </w:r>
      <w:r w:rsidR="006C4611">
        <w:rPr>
          <w:cs/>
        </w:rPr>
        <w:t>න්‍ධා</w:t>
      </w:r>
      <w:r w:rsidRPr="00650FC5">
        <w:rPr>
          <w:cs/>
        </w:rPr>
        <w:t>විස්සං අනිබ්බිසං</w:t>
      </w:r>
      <w:r w:rsidRPr="00650FC5">
        <w:t xml:space="preserve">, </w:t>
      </w:r>
    </w:p>
    <w:p w14:paraId="3A6012DC" w14:textId="77777777" w:rsidR="005F0618" w:rsidRDefault="000240E6" w:rsidP="003913C7">
      <w:pPr>
        <w:pStyle w:val="Quote"/>
      </w:pPr>
      <w:r w:rsidRPr="00650FC5">
        <w:rPr>
          <w:cs/>
        </w:rPr>
        <w:t>ගහකාරකං ගව</w:t>
      </w:r>
      <w:r w:rsidR="005F0618">
        <w:rPr>
          <w:rFonts w:hint="cs"/>
          <w:cs/>
        </w:rPr>
        <w:t>ෙ</w:t>
      </w:r>
      <w:r w:rsidRPr="00650FC5">
        <w:rPr>
          <w:cs/>
        </w:rPr>
        <w:t>සන්ත</w:t>
      </w:r>
      <w:r w:rsidR="005F0618">
        <w:rPr>
          <w:rFonts w:hint="cs"/>
          <w:cs/>
        </w:rPr>
        <w:t>ො</w:t>
      </w:r>
      <w:r w:rsidRPr="00650FC5">
        <w:rPr>
          <w:cs/>
        </w:rPr>
        <w:t xml:space="preserve"> දුක්ඛා ජාති පුනප්පුනං.</w:t>
      </w:r>
    </w:p>
    <w:p w14:paraId="4493A5CB" w14:textId="528300E5" w:rsidR="000240E6" w:rsidRPr="00650FC5" w:rsidRDefault="005F0618" w:rsidP="003913C7">
      <w:pPr>
        <w:pStyle w:val="Quote"/>
      </w:pPr>
      <w:r>
        <w:rPr>
          <w:rFonts w:hint="cs"/>
          <w:cs/>
        </w:rPr>
        <w:t>.</w:t>
      </w:r>
      <w:r w:rsidR="000240E6" w:rsidRPr="00650FC5">
        <w:rPr>
          <w:cs/>
        </w:rPr>
        <w:t xml:space="preserve"> </w:t>
      </w:r>
    </w:p>
    <w:p w14:paraId="6D6AA962" w14:textId="77777777" w:rsidR="005F0618" w:rsidRDefault="000240E6" w:rsidP="003913C7">
      <w:pPr>
        <w:pStyle w:val="Quote"/>
      </w:pPr>
      <w:r w:rsidRPr="00650FC5">
        <w:rPr>
          <w:cs/>
        </w:rPr>
        <w:t>ගහකාරක!</w:t>
      </w:r>
      <w:r w:rsidR="005F0618">
        <w:rPr>
          <w:rFonts w:hint="cs"/>
          <w:cs/>
        </w:rPr>
        <w:t xml:space="preserve"> </w:t>
      </w:r>
      <w:r w:rsidRPr="00650FC5">
        <w:rPr>
          <w:cs/>
        </w:rPr>
        <w:t>දි</w:t>
      </w:r>
      <w:r w:rsidR="005F0618">
        <w:rPr>
          <w:rFonts w:hint="cs"/>
          <w:cs/>
        </w:rPr>
        <w:t>ට්ඨොසි</w:t>
      </w:r>
      <w:r w:rsidRPr="00650FC5">
        <w:rPr>
          <w:cs/>
        </w:rPr>
        <w:t xml:space="preserve"> පුනග</w:t>
      </w:r>
      <w:r w:rsidR="005F0618">
        <w:rPr>
          <w:rFonts w:hint="cs"/>
          <w:cs/>
        </w:rPr>
        <w:t>ෙ</w:t>
      </w:r>
      <w:r w:rsidRPr="00650FC5">
        <w:rPr>
          <w:cs/>
        </w:rPr>
        <w:t>හං න කාහසි</w:t>
      </w:r>
      <w:r w:rsidRPr="00650FC5">
        <w:t xml:space="preserve">, </w:t>
      </w:r>
    </w:p>
    <w:p w14:paraId="15B86F1C" w14:textId="77777777" w:rsidR="005F0618" w:rsidRDefault="000240E6" w:rsidP="003913C7">
      <w:pPr>
        <w:pStyle w:val="Quote"/>
      </w:pPr>
      <w:r w:rsidRPr="00650FC5">
        <w:rPr>
          <w:cs/>
        </w:rPr>
        <w:t>සබ්බා ත</w:t>
      </w:r>
      <w:r w:rsidR="005F0618">
        <w:rPr>
          <w:rFonts w:hint="cs"/>
          <w:cs/>
        </w:rPr>
        <w:t>ෙ</w:t>
      </w:r>
      <w:r w:rsidRPr="00650FC5">
        <w:rPr>
          <w:cs/>
        </w:rPr>
        <w:t xml:space="preserve"> ඵාසුකා භග්ගා ගහකූටං විසංඛිතං</w:t>
      </w:r>
      <w:r w:rsidRPr="00650FC5">
        <w:t xml:space="preserve">, </w:t>
      </w:r>
    </w:p>
    <w:p w14:paraId="5C29EF64" w14:textId="1A937240" w:rsidR="000240E6" w:rsidRPr="00650FC5" w:rsidRDefault="000240E6" w:rsidP="003913C7">
      <w:pPr>
        <w:pStyle w:val="Quote"/>
      </w:pPr>
      <w:r w:rsidRPr="00650FC5">
        <w:rPr>
          <w:cs/>
        </w:rPr>
        <w:lastRenderedPageBreak/>
        <w:t>විස</w:t>
      </w:r>
      <w:r w:rsidR="005F0618">
        <w:rPr>
          <w:rFonts w:hint="cs"/>
          <w:cs/>
        </w:rPr>
        <w:t>ඞ්</w:t>
      </w:r>
      <w:r w:rsidRPr="00650FC5">
        <w:rPr>
          <w:cs/>
        </w:rPr>
        <w:t xml:space="preserve">ඛාරගතං චිත්තං තණ්හානං ඛයමජ්ඣගාති. </w:t>
      </w:r>
    </w:p>
    <w:p w14:paraId="4FD1C617" w14:textId="4922BAC7" w:rsidR="000240E6" w:rsidRPr="00650FC5" w:rsidRDefault="000240E6" w:rsidP="00837C82">
      <w:pPr>
        <w:spacing w:line="276" w:lineRule="auto"/>
        <w:rPr>
          <w:rFonts w:ascii="UN-Abhaya" w:hAnsi="UN-Abhaya"/>
        </w:rPr>
      </w:pPr>
      <w:r w:rsidRPr="00650FC5">
        <w:rPr>
          <w:rFonts w:ascii="UN-Abhaya" w:hAnsi="UN-Abhaya"/>
          <w:cs/>
        </w:rPr>
        <w:t>නැවත නැවත උත්පත්තිය (යම්හෙයකින්) දුක් ද (එහෙයින්) ගෙය කරන්නා වූ වඩුවා සොයන මම නොයෙක් ජාති යි කියූ සසරෙහි බ</w:t>
      </w:r>
      <w:r w:rsidR="00036670">
        <w:rPr>
          <w:rFonts w:ascii="UN-Abhaya" w:hAnsi="UN-Abhaya" w:hint="cs"/>
          <w:cs/>
        </w:rPr>
        <w:t>ෝ</w:t>
      </w:r>
      <w:r w:rsidRPr="00650FC5">
        <w:rPr>
          <w:rFonts w:ascii="UN-Abhaya" w:hAnsi="UN-Abhaya"/>
          <w:cs/>
        </w:rPr>
        <w:t>ධි ඥානය නො ලබ</w:t>
      </w:r>
      <w:r w:rsidR="00036670">
        <w:rPr>
          <w:rFonts w:ascii="UN-Abhaya" w:hAnsi="UN-Abhaya" w:hint="cs"/>
          <w:cs/>
        </w:rPr>
        <w:t>න්</w:t>
      </w:r>
      <w:r w:rsidRPr="00650FC5">
        <w:rPr>
          <w:rFonts w:ascii="UN-Abhaya" w:hAnsi="UN-Abhaya"/>
          <w:cs/>
        </w:rPr>
        <w:t>නෙම් සැරිසරා ඇවි</w:t>
      </w:r>
      <w:r w:rsidR="00036670">
        <w:rPr>
          <w:rFonts w:ascii="UN-Abhaya" w:hAnsi="UN-Abhaya" w:hint="cs"/>
          <w:cs/>
        </w:rPr>
        <w:t>ද්</w:t>
      </w:r>
      <w:r w:rsidRPr="00650FC5">
        <w:rPr>
          <w:rFonts w:ascii="UN-Abhaya" w:hAnsi="UN-Abhaya"/>
          <w:cs/>
        </w:rPr>
        <w:t xml:space="preserve">දෙමි. </w:t>
      </w:r>
    </w:p>
    <w:p w14:paraId="3DA93660" w14:textId="5425BDC2" w:rsidR="000240E6" w:rsidRPr="00650FC5" w:rsidRDefault="000240E6" w:rsidP="00837C82">
      <w:pPr>
        <w:spacing w:line="276" w:lineRule="auto"/>
        <w:rPr>
          <w:rFonts w:ascii="UN-Abhaya" w:hAnsi="UN-Abhaya"/>
        </w:rPr>
      </w:pPr>
      <w:r w:rsidRPr="00650FC5">
        <w:rPr>
          <w:rFonts w:ascii="UN-Abhaya" w:hAnsi="UN-Abhaya"/>
          <w:cs/>
        </w:rPr>
        <w:t>ගෘහකාරකය! (මවිසින් තෝ) දක්නා ල</w:t>
      </w:r>
      <w:r w:rsidR="00A51DC7">
        <w:rPr>
          <w:rFonts w:ascii="UN-Abhaya" w:hAnsi="UN-Abhaya" w:hint="cs"/>
          <w:cs/>
        </w:rPr>
        <w:t>ද්</w:t>
      </w:r>
      <w:r w:rsidRPr="00650FC5">
        <w:rPr>
          <w:rFonts w:ascii="UN-Abhaya" w:hAnsi="UN-Abhaya"/>
          <w:cs/>
        </w:rPr>
        <w:t>දෙහි ය. නැවත (මට) ගෙයක් නො කර</w:t>
      </w:r>
      <w:r w:rsidR="00A51DC7">
        <w:rPr>
          <w:rFonts w:ascii="UN-Abhaya" w:hAnsi="UN-Abhaya" w:hint="cs"/>
          <w:cs/>
        </w:rPr>
        <w:t>න්</w:t>
      </w:r>
      <w:r w:rsidRPr="00650FC5">
        <w:rPr>
          <w:rFonts w:ascii="UN-Abhaya" w:hAnsi="UN-Abhaya"/>
          <w:cs/>
        </w:rPr>
        <w:t>නෙහි. තාගේ සියලු පරාළයෝ බිඳ දමන ලදහ. කැණිමඩල විසුරුවන ලද</w:t>
      </w:r>
      <w:r w:rsidR="00A51DC7">
        <w:rPr>
          <w:rFonts w:ascii="UN-Abhaya" w:hAnsi="UN-Abhaya" w:hint="cs"/>
          <w:cs/>
        </w:rPr>
        <w:t>ි</w:t>
      </w:r>
      <w:r w:rsidRPr="00650FC5">
        <w:rPr>
          <w:rFonts w:ascii="UN-Abhaya" w:hAnsi="UN-Abhaya"/>
          <w:cs/>
        </w:rPr>
        <w:t>. (මාගේ) සිත නිවණට පැමිණියේ ය. අ</w:t>
      </w:r>
      <w:r w:rsidR="00A51DC7">
        <w:rPr>
          <w:rFonts w:ascii="UN-Abhaya" w:hAnsi="UN-Abhaya" w:hint="cs"/>
          <w:cs/>
        </w:rPr>
        <w:t>ර්‍</w:t>
      </w:r>
      <w:r w:rsidRPr="00650FC5">
        <w:rPr>
          <w:rFonts w:ascii="UN-Abhaya" w:hAnsi="UN-Abhaya"/>
          <w:cs/>
        </w:rPr>
        <w:t>හ</w:t>
      </w:r>
      <w:r w:rsidR="00A51DC7">
        <w:rPr>
          <w:rFonts w:ascii="UN-Abhaya" w:hAnsi="UN-Abhaya" w:hint="cs"/>
          <w:cs/>
        </w:rPr>
        <w:t>ත්</w:t>
      </w:r>
      <w:r w:rsidRPr="00650FC5">
        <w:rPr>
          <w:rFonts w:ascii="UN-Abhaya" w:hAnsi="UN-Abhaya"/>
          <w:cs/>
        </w:rPr>
        <w:t xml:space="preserve">ඵලයට පැමිණියෙමි. </w:t>
      </w:r>
    </w:p>
    <w:p w14:paraId="470111C6" w14:textId="77777777" w:rsidR="00035872" w:rsidRDefault="000240E6" w:rsidP="00837C82">
      <w:pPr>
        <w:spacing w:line="276" w:lineRule="auto"/>
        <w:rPr>
          <w:rFonts w:ascii="UN-Abhaya" w:hAnsi="UN-Abhaya"/>
        </w:rPr>
      </w:pPr>
      <w:r w:rsidRPr="00C2588D">
        <w:rPr>
          <w:rFonts w:ascii="UN-Abhaya" w:hAnsi="UN-Abhaya"/>
          <w:b/>
          <w:bCs/>
          <w:cs/>
        </w:rPr>
        <w:t>අනෙකජාතිසංසාරං</w:t>
      </w:r>
      <w:r w:rsidRPr="00650FC5">
        <w:rPr>
          <w:rFonts w:ascii="UN-Abhaya" w:hAnsi="UN-Abhaya"/>
          <w:cs/>
        </w:rPr>
        <w:t xml:space="preserve"> = නොයෙක් ජාති යි කියු සසරෙහි.</w:t>
      </w:r>
      <w:r w:rsidR="00035872">
        <w:rPr>
          <w:rFonts w:ascii="UN-Abhaya" w:hAnsi="UN-Abhaya" w:hint="cs"/>
          <w:cs/>
        </w:rPr>
        <w:t xml:space="preserve"> </w:t>
      </w:r>
    </w:p>
    <w:p w14:paraId="5AACAB51" w14:textId="77777777" w:rsidR="00DF1B33" w:rsidRDefault="000240E6" w:rsidP="00837C82">
      <w:pPr>
        <w:spacing w:line="276" w:lineRule="auto"/>
        <w:rPr>
          <w:rFonts w:ascii="UN-Abhaya" w:hAnsi="UN-Abhaya"/>
        </w:rPr>
      </w:pPr>
      <w:r w:rsidRPr="00650FC5">
        <w:rPr>
          <w:rFonts w:ascii="UN-Abhaya" w:hAnsi="UN-Abhaya"/>
          <w:cs/>
        </w:rPr>
        <w:t>සසර වනාහි ජාති මෙතෙකින් සැදුනේ ය යි ජාති විසින් මොන ලෙසකිනුත් ගිණිය නො හැකි ය. ජාති විසින්</w:t>
      </w:r>
      <w:r w:rsidRPr="00650FC5">
        <w:rPr>
          <w:rFonts w:ascii="UN-Abhaya" w:hAnsi="UN-Abhaya"/>
        </w:rPr>
        <w:t xml:space="preserve"> </w:t>
      </w:r>
      <w:r w:rsidRPr="00650FC5">
        <w:rPr>
          <w:rFonts w:ascii="UN-Abhaya" w:hAnsi="UN-Abhaya"/>
          <w:cs/>
        </w:rPr>
        <w:t>පිරිසිඳිය නො හැකි ය.</w:t>
      </w:r>
      <w:r w:rsidR="00DF1B33">
        <w:rPr>
          <w:rFonts w:ascii="UN-Abhaya" w:hAnsi="UN-Abhaya" w:hint="cs"/>
          <w:cs/>
        </w:rPr>
        <w:t xml:space="preserve"> </w:t>
      </w:r>
      <w:r w:rsidRPr="00650FC5">
        <w:rPr>
          <w:rFonts w:ascii="UN-Abhaya" w:hAnsi="UN-Abhaya"/>
          <w:cs/>
        </w:rPr>
        <w:t>එහෙයින් සසර</w:t>
      </w:r>
      <w:r w:rsidR="00867DD5">
        <w:rPr>
          <w:rFonts w:ascii="UN-Abhaya" w:hAnsi="UN-Abhaya"/>
        </w:rPr>
        <w:t xml:space="preserve"> </w:t>
      </w:r>
      <w:r w:rsidR="00DF1B33" w:rsidRPr="00DF1B33">
        <w:rPr>
          <w:rFonts w:ascii="UN-Abhaya" w:hAnsi="UN-Abhaya"/>
          <w:b/>
          <w:bCs/>
        </w:rPr>
        <w:t>‘</w:t>
      </w:r>
      <w:r w:rsidRPr="00DF1B33">
        <w:rPr>
          <w:rFonts w:ascii="UN-Abhaya" w:hAnsi="UN-Abhaya"/>
          <w:b/>
          <w:bCs/>
          <w:cs/>
        </w:rPr>
        <w:t>අනෙකජාතිසංසාර</w:t>
      </w:r>
      <w:r w:rsidR="00DF1B33" w:rsidRPr="00DF1B33">
        <w:rPr>
          <w:rFonts w:ascii="UN-Abhaya" w:hAnsi="UN-Abhaya" w:hint="cs"/>
          <w:b/>
          <w:bCs/>
          <w:cs/>
        </w:rPr>
        <w:t>ං</w:t>
      </w:r>
      <w:r w:rsidR="00DF1B33" w:rsidRPr="00DF1B33">
        <w:rPr>
          <w:rFonts w:ascii="UN-Abhaya" w:hAnsi="UN-Abhaya"/>
          <w:b/>
          <w:bCs/>
        </w:rPr>
        <w:t>’</w:t>
      </w:r>
      <w:r w:rsidRPr="00650FC5">
        <w:rPr>
          <w:rFonts w:ascii="UN-Abhaya" w:hAnsi="UN-Abhaya"/>
          <w:cs/>
        </w:rPr>
        <w:t xml:space="preserve"> යි වදාළ සේක.</w:t>
      </w:r>
      <w:r w:rsidR="00DF1B33">
        <w:rPr>
          <w:rFonts w:ascii="UN-Abhaya" w:hAnsi="UN-Abhaya"/>
        </w:rPr>
        <w:t xml:space="preserve"> </w:t>
      </w:r>
    </w:p>
    <w:p w14:paraId="25C37787" w14:textId="77777777" w:rsidR="00E76F67" w:rsidRDefault="000240E6" w:rsidP="00837C82">
      <w:pPr>
        <w:spacing w:line="276" w:lineRule="auto"/>
        <w:rPr>
          <w:rFonts w:ascii="UN-Abhaya" w:hAnsi="UN-Abhaya"/>
        </w:rPr>
      </w:pPr>
      <w:r w:rsidRPr="00E76F67">
        <w:rPr>
          <w:rFonts w:ascii="UN-Abhaya" w:hAnsi="UN-Abhaya"/>
          <w:b/>
          <w:bCs/>
          <w:cs/>
        </w:rPr>
        <w:t>ස</w:t>
      </w:r>
      <w:r w:rsidR="006C4611" w:rsidRPr="00E76F67">
        <w:rPr>
          <w:rFonts w:ascii="UN-Abhaya" w:hAnsi="UN-Abhaya"/>
          <w:b/>
          <w:bCs/>
          <w:cs/>
        </w:rPr>
        <w:t>න්‍ධා</w:t>
      </w:r>
      <w:r w:rsidRPr="00E76F67">
        <w:rPr>
          <w:rFonts w:ascii="UN-Abhaya" w:hAnsi="UN-Abhaya"/>
          <w:b/>
          <w:bCs/>
          <w:cs/>
        </w:rPr>
        <w:t>විස්සං</w:t>
      </w:r>
      <w:r w:rsidRPr="00650FC5">
        <w:rPr>
          <w:rFonts w:ascii="UN-Abhaya" w:hAnsi="UN-Abhaya"/>
          <w:cs/>
        </w:rPr>
        <w:t xml:space="preserve"> = ඇවිද්දෙමි. ජාතියෙන් ජාතියට ගියෙමි. </w:t>
      </w:r>
    </w:p>
    <w:p w14:paraId="2C097580" w14:textId="77777777" w:rsidR="00D813C5" w:rsidRDefault="000240E6" w:rsidP="00B65D84">
      <w:pPr>
        <w:spacing w:line="276" w:lineRule="auto"/>
        <w:rPr>
          <w:rFonts w:ascii="UN-Abhaya" w:hAnsi="UN-Abhaya"/>
        </w:rPr>
      </w:pPr>
      <w:r w:rsidRPr="00650FC5">
        <w:rPr>
          <w:rFonts w:ascii="UN-Abhaya" w:hAnsi="UN-Abhaya"/>
          <w:cs/>
        </w:rPr>
        <w:t xml:space="preserve">මේ වනාහි අතීතකාලයෙහි අනාගත වවනයි. </w:t>
      </w:r>
      <w:r w:rsidR="00D813C5" w:rsidRPr="00D813C5">
        <w:rPr>
          <w:rFonts w:ascii="UN-Abhaya" w:hAnsi="UN-Abhaya"/>
          <w:b/>
          <w:bCs/>
        </w:rPr>
        <w:t>‘</w:t>
      </w:r>
      <w:r w:rsidRPr="00D813C5">
        <w:rPr>
          <w:rFonts w:ascii="UN-Abhaya" w:hAnsi="UN-Abhaya"/>
          <w:b/>
          <w:bCs/>
          <w:cs/>
        </w:rPr>
        <w:t>අතීත</w:t>
      </w:r>
      <w:r w:rsidR="00E76F67" w:rsidRPr="00D813C5">
        <w:rPr>
          <w:rFonts w:ascii="UN-Abhaya" w:hAnsi="UN-Abhaya" w:hint="cs"/>
          <w:b/>
          <w:bCs/>
          <w:cs/>
        </w:rPr>
        <w:t>ෙපි</w:t>
      </w:r>
      <w:r w:rsidRPr="00D813C5">
        <w:rPr>
          <w:rFonts w:ascii="UN-Abhaya" w:hAnsi="UN-Abhaya"/>
          <w:b/>
          <w:bCs/>
          <w:cs/>
        </w:rPr>
        <w:t xml:space="preserve"> භවිස්ස</w:t>
      </w:r>
      <w:r w:rsidR="00E76F67" w:rsidRPr="00D813C5">
        <w:rPr>
          <w:rFonts w:ascii="UN-Abhaya" w:hAnsi="UN-Abhaya" w:hint="cs"/>
          <w:b/>
          <w:bCs/>
          <w:cs/>
        </w:rPr>
        <w:t>න්</w:t>
      </w:r>
      <w:r w:rsidRPr="00D813C5">
        <w:rPr>
          <w:rFonts w:ascii="UN-Abhaya" w:hAnsi="UN-Abhaya"/>
          <w:b/>
          <w:bCs/>
          <w:cs/>
        </w:rPr>
        <w:t xml:space="preserve">ති </w:t>
      </w:r>
      <w:r w:rsidR="00D813C5" w:rsidRPr="00D813C5">
        <w:rPr>
          <w:rFonts w:ascii="UN-Abhaya" w:hAnsi="UN-Abhaya" w:hint="cs"/>
          <w:b/>
          <w:bCs/>
          <w:cs/>
        </w:rPr>
        <w:t>තඞ්කා</w:t>
      </w:r>
      <w:r w:rsidRPr="00D813C5">
        <w:rPr>
          <w:rFonts w:ascii="UN-Abhaya" w:hAnsi="UN-Abhaya"/>
          <w:b/>
          <w:bCs/>
          <w:cs/>
        </w:rPr>
        <w:t>ලවචනි</w:t>
      </w:r>
      <w:r w:rsidR="00D813C5" w:rsidRPr="00D813C5">
        <w:rPr>
          <w:rFonts w:ascii="UN-Abhaya" w:hAnsi="UN-Abhaya" w:hint="cs"/>
          <w:b/>
          <w:bCs/>
          <w:cs/>
        </w:rPr>
        <w:t>ච්ඡ</w:t>
      </w:r>
      <w:r w:rsidRPr="00D813C5">
        <w:rPr>
          <w:rFonts w:ascii="UN-Abhaya" w:hAnsi="UN-Abhaya"/>
          <w:b/>
          <w:bCs/>
          <w:cs/>
        </w:rPr>
        <w:t>යං’</w:t>
      </w:r>
      <w:r w:rsidRPr="00650FC5">
        <w:rPr>
          <w:rFonts w:ascii="UN-Abhaya" w:hAnsi="UN-Abhaya"/>
          <w:cs/>
        </w:rPr>
        <w:t xml:space="preserve"> යනු අනුශාසනා ය. </w:t>
      </w:r>
    </w:p>
    <w:p w14:paraId="0EDDE414" w14:textId="77777777" w:rsidR="00D813C5" w:rsidRDefault="000240E6" w:rsidP="00837C82">
      <w:pPr>
        <w:spacing w:line="276" w:lineRule="auto"/>
        <w:rPr>
          <w:rFonts w:ascii="UN-Abhaya" w:hAnsi="UN-Abhaya"/>
        </w:rPr>
      </w:pPr>
      <w:r w:rsidRPr="00D813C5">
        <w:rPr>
          <w:rFonts w:ascii="UN-Abhaya" w:hAnsi="UN-Abhaya"/>
          <w:b/>
          <w:bCs/>
          <w:cs/>
        </w:rPr>
        <w:t>අ</w:t>
      </w:r>
      <w:r w:rsidR="00D813C5" w:rsidRPr="00D813C5">
        <w:rPr>
          <w:rFonts w:ascii="UN-Abhaya" w:hAnsi="UN-Abhaya" w:hint="cs"/>
          <w:b/>
          <w:bCs/>
          <w:cs/>
        </w:rPr>
        <w:t>නි</w:t>
      </w:r>
      <w:r w:rsidRPr="00D813C5">
        <w:rPr>
          <w:rFonts w:ascii="UN-Abhaya" w:hAnsi="UN-Abhaya"/>
          <w:b/>
          <w:bCs/>
          <w:cs/>
        </w:rPr>
        <w:t>බ</w:t>
      </w:r>
      <w:r w:rsidR="00D813C5" w:rsidRPr="00D813C5">
        <w:rPr>
          <w:rFonts w:ascii="UN-Abhaya" w:hAnsi="UN-Abhaya" w:hint="cs"/>
          <w:b/>
          <w:bCs/>
          <w:cs/>
        </w:rPr>
        <w:t>්</w:t>
      </w:r>
      <w:r w:rsidRPr="00D813C5">
        <w:rPr>
          <w:rFonts w:ascii="UN-Abhaya" w:hAnsi="UN-Abhaya"/>
          <w:b/>
          <w:bCs/>
          <w:cs/>
        </w:rPr>
        <w:t>බිසං</w:t>
      </w:r>
      <w:r w:rsidRPr="00650FC5">
        <w:rPr>
          <w:rFonts w:ascii="UN-Abhaya" w:hAnsi="UN-Abhaya"/>
          <w:cs/>
        </w:rPr>
        <w:t xml:space="preserve"> </w:t>
      </w:r>
      <w:r w:rsidR="00D813C5">
        <w:rPr>
          <w:rFonts w:ascii="UN-Abhaya" w:hAnsi="UN-Abhaya" w:hint="cs"/>
          <w:cs/>
        </w:rPr>
        <w:t>=</w:t>
      </w:r>
      <w:r w:rsidRPr="00650FC5">
        <w:rPr>
          <w:rFonts w:ascii="UN-Abhaya" w:hAnsi="UN-Abhaya"/>
          <w:cs/>
        </w:rPr>
        <w:t xml:space="preserve"> නුවණ නො ලබන</w:t>
      </w:r>
      <w:r w:rsidR="00D813C5">
        <w:rPr>
          <w:rFonts w:ascii="UN-Abhaya" w:hAnsi="UN-Abhaya" w:hint="cs"/>
          <w:cs/>
        </w:rPr>
        <w:t>්නෙ</w:t>
      </w:r>
      <w:r w:rsidRPr="00650FC5">
        <w:rPr>
          <w:rFonts w:ascii="UN-Abhaya" w:hAnsi="UN-Abhaya"/>
          <w:cs/>
        </w:rPr>
        <w:t>ම්</w:t>
      </w:r>
      <w:r w:rsidR="00D813C5">
        <w:rPr>
          <w:rFonts w:ascii="UN-Abhaya" w:hAnsi="UN-Abhaya" w:hint="cs"/>
          <w:cs/>
        </w:rPr>
        <w:t xml:space="preserve">. </w:t>
      </w:r>
    </w:p>
    <w:p w14:paraId="746519F4" w14:textId="77777777" w:rsidR="005F37ED" w:rsidRDefault="000240E6" w:rsidP="00837C82">
      <w:pPr>
        <w:spacing w:line="276" w:lineRule="auto"/>
        <w:rPr>
          <w:rFonts w:ascii="UN-Abhaya" w:hAnsi="UN-Abhaya"/>
        </w:rPr>
      </w:pPr>
      <w:r w:rsidRPr="00650FC5">
        <w:rPr>
          <w:rFonts w:ascii="UN-Abhaya" w:hAnsi="UN-Abhaya"/>
          <w:cs/>
        </w:rPr>
        <w:t xml:space="preserve">සිවුසස් දහම් දන්නා සිවු මග නුවණ මෙයින් කැමැති වන ලද්දේ ය. ඒ නුවණ නො ලබන්නෙම් නො ද විඳින්නෙම්. මේ එහි අටුවාව. </w:t>
      </w:r>
      <w:r w:rsidR="005F37ED" w:rsidRPr="005F37ED">
        <w:rPr>
          <w:rFonts w:ascii="UN-Abhaya" w:hAnsi="UN-Abhaya"/>
          <w:b/>
          <w:bCs/>
        </w:rPr>
        <w:t>‘</w:t>
      </w:r>
      <w:r w:rsidRPr="005F37ED">
        <w:rPr>
          <w:rFonts w:ascii="UN-Abhaya" w:hAnsi="UN-Abhaya"/>
          <w:b/>
          <w:bCs/>
          <w:cs/>
        </w:rPr>
        <w:t>අනිබ</w:t>
      </w:r>
      <w:r w:rsidR="005F37ED" w:rsidRPr="005F37ED">
        <w:rPr>
          <w:rFonts w:ascii="UN-Abhaya" w:hAnsi="UN-Abhaya" w:hint="cs"/>
          <w:b/>
          <w:bCs/>
          <w:cs/>
        </w:rPr>
        <w:t>්</w:t>
      </w:r>
      <w:r w:rsidRPr="005F37ED">
        <w:rPr>
          <w:rFonts w:ascii="UN-Abhaya" w:hAnsi="UN-Abhaya"/>
          <w:b/>
          <w:bCs/>
          <w:cs/>
        </w:rPr>
        <w:t>බිසං ඤාණං අවින්දන්</w:t>
      </w:r>
      <w:r w:rsidR="005F37ED" w:rsidRPr="005F37ED">
        <w:rPr>
          <w:rFonts w:ascii="UN-Abhaya" w:hAnsi="UN-Abhaya" w:hint="cs"/>
          <w:b/>
          <w:bCs/>
          <w:cs/>
        </w:rPr>
        <w:t>තො</w:t>
      </w:r>
      <w:r w:rsidRPr="005F37ED">
        <w:rPr>
          <w:rFonts w:ascii="UN-Abhaya" w:hAnsi="UN-Abhaya"/>
          <w:b/>
          <w:bCs/>
          <w:cs/>
        </w:rPr>
        <w:t xml:space="preserve"> අලභ</w:t>
      </w:r>
      <w:r w:rsidR="005F37ED" w:rsidRPr="005F37ED">
        <w:rPr>
          <w:rFonts w:ascii="UN-Abhaya" w:hAnsi="UN-Abhaya" w:hint="cs"/>
          <w:b/>
          <w:bCs/>
          <w:cs/>
        </w:rPr>
        <w:t>න්</w:t>
      </w:r>
      <w:r w:rsidRPr="005F37ED">
        <w:rPr>
          <w:rFonts w:ascii="UN-Abhaya" w:hAnsi="UN-Abhaya"/>
          <w:b/>
          <w:bCs/>
          <w:cs/>
        </w:rPr>
        <w:t>තොයෙව</w:t>
      </w:r>
      <w:r w:rsidR="005F37ED" w:rsidRPr="005F37ED">
        <w:rPr>
          <w:rFonts w:ascii="UN-Abhaya" w:hAnsi="UN-Abhaya"/>
          <w:b/>
          <w:bCs/>
        </w:rPr>
        <w:t>’</w:t>
      </w:r>
      <w:r w:rsidRPr="00650FC5">
        <w:rPr>
          <w:rFonts w:ascii="UN-Abhaya" w:hAnsi="UN-Abhaya"/>
          <w:cs/>
        </w:rPr>
        <w:t xml:space="preserve"> යනු.</w:t>
      </w:r>
      <w:r w:rsidR="005F37ED">
        <w:rPr>
          <w:rFonts w:ascii="UN-Abhaya" w:hAnsi="UN-Abhaya" w:hint="cs"/>
          <w:cs/>
        </w:rPr>
        <w:t xml:space="preserve"> </w:t>
      </w:r>
    </w:p>
    <w:p w14:paraId="4C7EC766" w14:textId="77777777" w:rsidR="005F37ED" w:rsidRDefault="000240E6" w:rsidP="00837C82">
      <w:pPr>
        <w:spacing w:line="276" w:lineRule="auto"/>
        <w:rPr>
          <w:rFonts w:ascii="UN-Abhaya" w:hAnsi="UN-Abhaya"/>
        </w:rPr>
      </w:pPr>
      <w:r w:rsidRPr="005F37ED">
        <w:rPr>
          <w:rFonts w:ascii="UN-Abhaya" w:hAnsi="UN-Abhaya"/>
          <w:b/>
          <w:bCs/>
          <w:cs/>
        </w:rPr>
        <w:t>ගහකාරකං ගව</w:t>
      </w:r>
      <w:r w:rsidR="005F37ED" w:rsidRPr="005F37ED">
        <w:rPr>
          <w:rFonts w:ascii="UN-Abhaya" w:hAnsi="UN-Abhaya" w:hint="cs"/>
          <w:b/>
          <w:bCs/>
          <w:cs/>
        </w:rPr>
        <w:t>ෙ</w:t>
      </w:r>
      <w:r w:rsidRPr="005F37ED">
        <w:rPr>
          <w:rFonts w:ascii="UN-Abhaya" w:hAnsi="UN-Abhaya"/>
          <w:b/>
          <w:bCs/>
          <w:cs/>
        </w:rPr>
        <w:t>සන්තො</w:t>
      </w:r>
      <w:r w:rsidRPr="00650FC5">
        <w:rPr>
          <w:rFonts w:ascii="UN-Abhaya" w:hAnsi="UN-Abhaya"/>
          <w:cs/>
        </w:rPr>
        <w:t xml:space="preserve"> = ගෙය කරන්නහු සොයන්නා වූ (මම)</w:t>
      </w:r>
      <w:r w:rsidR="005F37ED">
        <w:rPr>
          <w:rFonts w:ascii="UN-Abhaya" w:hAnsi="UN-Abhaya" w:hint="cs"/>
          <w:cs/>
        </w:rPr>
        <w:t xml:space="preserve">. </w:t>
      </w:r>
    </w:p>
    <w:p w14:paraId="6972BE95" w14:textId="6752E88F" w:rsidR="00EE32D5" w:rsidRDefault="000240E6" w:rsidP="00837C82">
      <w:pPr>
        <w:spacing w:line="276" w:lineRule="auto"/>
        <w:rPr>
          <w:rFonts w:ascii="UN-Abhaya" w:hAnsi="UN-Abhaya"/>
        </w:rPr>
      </w:pPr>
      <w:r w:rsidRPr="00650FC5">
        <w:rPr>
          <w:rFonts w:ascii="UN-Abhaya" w:hAnsi="UN-Abhaya"/>
          <w:cs/>
        </w:rPr>
        <w:t>මම මේ අත්බව යි කියන ගෙය කරන්නා වූ තෘෂ්ණා නැමැති වඩුවා සොයන</w:t>
      </w:r>
      <w:r w:rsidR="00EE32D5">
        <w:rPr>
          <w:rFonts w:ascii="UN-Abhaya" w:hAnsi="UN-Abhaya" w:hint="cs"/>
          <w:cs/>
        </w:rPr>
        <w:t>්නෙ</w:t>
      </w:r>
      <w:r w:rsidRPr="00650FC5">
        <w:rPr>
          <w:rFonts w:ascii="UN-Abhaya" w:hAnsi="UN-Abhaya"/>
          <w:cs/>
        </w:rPr>
        <w:t>ම</w:t>
      </w:r>
      <w:r w:rsidR="00EE32D5">
        <w:rPr>
          <w:rFonts w:ascii="UN-Abhaya" w:hAnsi="UN-Abhaya" w:hint="cs"/>
          <w:cs/>
        </w:rPr>
        <w:t>්</w:t>
      </w:r>
      <w:r w:rsidRPr="00650FC5">
        <w:rPr>
          <w:rFonts w:ascii="UN-Abhaya" w:hAnsi="UN-Abhaya"/>
          <w:cs/>
        </w:rPr>
        <w:t xml:space="preserve">. </w:t>
      </w:r>
      <w:r w:rsidR="00EE32D5" w:rsidRPr="00EE32D5">
        <w:rPr>
          <w:rFonts w:ascii="UN-Abhaya" w:hAnsi="UN-Abhaya"/>
          <w:b/>
          <w:bCs/>
        </w:rPr>
        <w:t>‘</w:t>
      </w:r>
      <w:r w:rsidRPr="00EE32D5">
        <w:rPr>
          <w:rFonts w:ascii="UN-Abhaya" w:hAnsi="UN-Abhaya"/>
          <w:b/>
          <w:bCs/>
          <w:cs/>
        </w:rPr>
        <w:t>ස</w:t>
      </w:r>
      <w:r w:rsidR="006C4611" w:rsidRPr="00EE32D5">
        <w:rPr>
          <w:rFonts w:ascii="UN-Abhaya" w:hAnsi="UN-Abhaya"/>
          <w:b/>
          <w:bCs/>
          <w:cs/>
        </w:rPr>
        <w:t>න්‍ධා</w:t>
      </w:r>
      <w:r w:rsidRPr="00EE32D5">
        <w:rPr>
          <w:rFonts w:ascii="UN-Abhaya" w:hAnsi="UN-Abhaya"/>
          <w:b/>
          <w:bCs/>
          <w:cs/>
        </w:rPr>
        <w:t>විස්සං</w:t>
      </w:r>
      <w:r w:rsidR="00EE32D5" w:rsidRPr="00EE32D5">
        <w:rPr>
          <w:rFonts w:ascii="UN-Abhaya" w:hAnsi="UN-Abhaya"/>
          <w:b/>
          <w:bCs/>
        </w:rPr>
        <w:t>’</w:t>
      </w:r>
      <w:r w:rsidR="00EE32D5">
        <w:rPr>
          <w:rFonts w:ascii="UN-Abhaya" w:hAnsi="UN-Abhaya"/>
        </w:rPr>
        <w:t xml:space="preserve"> </w:t>
      </w:r>
      <w:r w:rsidRPr="00650FC5">
        <w:rPr>
          <w:rFonts w:ascii="UN-Abhaya" w:hAnsi="UN-Abhaya"/>
          <w:cs/>
        </w:rPr>
        <w:t>යනු හා සම්බ</w:t>
      </w:r>
      <w:r w:rsidR="000C0EC0">
        <w:rPr>
          <w:rFonts w:ascii="UN-Abhaya" w:hAnsi="UN-Abhaya"/>
          <w:cs/>
        </w:rPr>
        <w:t>න්‍ධ</w:t>
      </w:r>
      <w:r w:rsidRPr="00650FC5">
        <w:rPr>
          <w:rFonts w:ascii="UN-Abhaya" w:hAnsi="UN-Abhaya"/>
          <w:cs/>
        </w:rPr>
        <w:t xml:space="preserve"> ය. මෙහි ගහකාරක නම් තෘ</w:t>
      </w:r>
      <w:r w:rsidR="00EE32D5">
        <w:rPr>
          <w:rFonts w:ascii="Cambria" w:hAnsi="Cambria" w:hint="cs"/>
          <w:cs/>
        </w:rPr>
        <w:t>ෂ්</w:t>
      </w:r>
      <w:r w:rsidRPr="00650FC5">
        <w:rPr>
          <w:rFonts w:ascii="UN-Abhaya" w:hAnsi="UN-Abhaya"/>
          <w:cs/>
        </w:rPr>
        <w:t>ණා ය. අ</w:t>
      </w:r>
      <w:r w:rsidR="00EE32D5">
        <w:rPr>
          <w:rFonts w:ascii="UN-Abhaya" w:hAnsi="UN-Abhaya" w:hint="cs"/>
          <w:cs/>
        </w:rPr>
        <w:t>ත්බ</w:t>
      </w:r>
      <w:r w:rsidRPr="00650FC5">
        <w:rPr>
          <w:rFonts w:ascii="UN-Abhaya" w:hAnsi="UN-Abhaya"/>
          <w:cs/>
        </w:rPr>
        <w:t>ව නැමැති ගෙය ගොඩ නගන බැවිනි. ලෝකය</w:t>
      </w:r>
      <w:r w:rsidR="00EE32D5">
        <w:rPr>
          <w:rFonts w:ascii="UN-Abhaya" w:hAnsi="UN-Abhaya" w:hint="cs"/>
          <w:cs/>
        </w:rPr>
        <w:t>ා</w:t>
      </w:r>
      <w:r w:rsidRPr="00650FC5">
        <w:rPr>
          <w:rFonts w:ascii="UN-Abhaya" w:hAnsi="UN-Abhaya"/>
          <w:cs/>
        </w:rPr>
        <w:t xml:space="preserve"> පිළිගත් ගෙයක් ගොඩ නැගීමෙහි දී ඒ පිණිස ගල් -</w:t>
      </w:r>
      <w:r w:rsidR="00EE32D5">
        <w:rPr>
          <w:rFonts w:ascii="UN-Abhaya" w:hAnsi="UN-Abhaya" w:hint="cs"/>
          <w:cs/>
        </w:rPr>
        <w:t xml:space="preserve"> </w:t>
      </w:r>
      <w:r w:rsidRPr="00650FC5">
        <w:rPr>
          <w:rFonts w:ascii="UN-Abhaya" w:hAnsi="UN-Abhaya"/>
          <w:cs/>
        </w:rPr>
        <w:t>වැලි -</w:t>
      </w:r>
      <w:r w:rsidR="00EE32D5">
        <w:rPr>
          <w:rFonts w:ascii="UN-Abhaya" w:hAnsi="UN-Abhaya" w:hint="cs"/>
          <w:cs/>
        </w:rPr>
        <w:t xml:space="preserve"> </w:t>
      </w:r>
      <w:r w:rsidRPr="00650FC5">
        <w:rPr>
          <w:rFonts w:ascii="UN-Abhaya" w:hAnsi="UN-Abhaya"/>
          <w:cs/>
        </w:rPr>
        <w:t>හුණු</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මැටි</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දැවදඬු ආදී වූ ද්‍රව්‍යරාශියක් යෙදිය යුතු ය. එ මෙන් ම අ</w:t>
      </w:r>
      <w:r w:rsidR="00EE32D5">
        <w:rPr>
          <w:rFonts w:ascii="UN-Abhaya" w:hAnsi="UN-Abhaya" w:hint="cs"/>
          <w:cs/>
        </w:rPr>
        <w:t>ත්</w:t>
      </w:r>
      <w:r w:rsidRPr="00650FC5">
        <w:rPr>
          <w:rFonts w:ascii="UN-Abhaya" w:hAnsi="UN-Abhaya"/>
          <w:cs/>
        </w:rPr>
        <w:t xml:space="preserve">බව යි කියන ගෙය ගොඩ නැගීමේ දී රූප - </w:t>
      </w:r>
      <w:r w:rsidR="00B83695">
        <w:rPr>
          <w:rFonts w:ascii="UN-Abhaya" w:hAnsi="UN-Abhaya"/>
          <w:cs/>
        </w:rPr>
        <w:t>වේදනා</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සංඥා</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සං</w:t>
      </w:r>
      <w:r w:rsidR="00EE32D5">
        <w:rPr>
          <w:rFonts w:ascii="UN-Abhaya" w:hAnsi="UN-Abhaya" w:hint="cs"/>
          <w:cs/>
        </w:rPr>
        <w:t>ස්</w:t>
      </w:r>
      <w:r w:rsidRPr="00650FC5">
        <w:rPr>
          <w:rFonts w:ascii="UN-Abhaya" w:hAnsi="UN-Abhaya"/>
          <w:cs/>
        </w:rPr>
        <w:t>කාර</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විඥාන යි ද්‍රව්‍ය</w:t>
      </w:r>
      <w:r w:rsidR="00EE32D5">
        <w:rPr>
          <w:rFonts w:ascii="UN-Abhaya" w:hAnsi="UN-Abhaya" w:hint="cs"/>
          <w:cs/>
        </w:rPr>
        <w:t>ා</w:t>
      </w:r>
      <w:r w:rsidRPr="00650FC5">
        <w:rPr>
          <w:rFonts w:ascii="UN-Abhaya" w:hAnsi="UN-Abhaya"/>
          <w:cs/>
        </w:rPr>
        <w:t>ද්‍රව්‍යධ</w:t>
      </w:r>
      <w:r w:rsidR="00FB0612">
        <w:rPr>
          <w:rFonts w:ascii="UN-Abhaya" w:hAnsi="UN-Abhaya"/>
          <w:cs/>
        </w:rPr>
        <w:t>ර්‍ම</w:t>
      </w:r>
      <w:r w:rsidRPr="00650FC5">
        <w:rPr>
          <w:rFonts w:ascii="UN-Abhaya" w:hAnsi="UN-Abhaya"/>
          <w:cs/>
        </w:rPr>
        <w:t xml:space="preserve"> රාශියක් ඒ පිණිස යෙදෙන්නී ය. සසර උපත දෙන කුශලාකුශලක</w:t>
      </w:r>
      <w:r w:rsidR="00FB0612">
        <w:rPr>
          <w:rFonts w:ascii="UN-Abhaya" w:hAnsi="UN-Abhaya"/>
          <w:cs/>
        </w:rPr>
        <w:t>ර්‍ම</w:t>
      </w:r>
      <w:r w:rsidRPr="00650FC5">
        <w:rPr>
          <w:rFonts w:ascii="UN-Abhaya" w:hAnsi="UN-Abhaya"/>
        </w:rPr>
        <w:t xml:space="preserve">, </w:t>
      </w:r>
      <w:r w:rsidRPr="00650FC5">
        <w:rPr>
          <w:rFonts w:ascii="UN-Abhaya" w:hAnsi="UN-Abhaya"/>
          <w:cs/>
        </w:rPr>
        <w:t>තෘෂ්ණාව මුල් කොට හට ගත්</w:t>
      </w:r>
      <w:r w:rsidR="00EE32D5">
        <w:rPr>
          <w:rFonts w:ascii="UN-Abhaya" w:hAnsi="UN-Abhaya" w:hint="cs"/>
          <w:cs/>
        </w:rPr>
        <w:t>තේ</w:t>
      </w:r>
      <w:r w:rsidRPr="00650FC5">
        <w:rPr>
          <w:rFonts w:ascii="UN-Abhaya" w:hAnsi="UN-Abhaya"/>
          <w:cs/>
        </w:rPr>
        <w:t xml:space="preserve"> ය. අවිද්‍යා</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උපාදානාදීන්ගෙන් ද මේ පිණිස උපකාර ඇතත් පංචස්ක</w:t>
      </w:r>
      <w:r w:rsidR="000C0EC0">
        <w:rPr>
          <w:rFonts w:ascii="UN-Abhaya" w:hAnsi="UN-Abhaya"/>
          <w:cs/>
        </w:rPr>
        <w:t>න්‍ධ</w:t>
      </w:r>
      <w:r w:rsidRPr="00650FC5">
        <w:rPr>
          <w:rFonts w:ascii="UN-Abhaya" w:hAnsi="UN-Abhaya"/>
          <w:cs/>
        </w:rPr>
        <w:t>ය ඉපදවීමෙහි ප්‍රධාන ව</w:t>
      </w:r>
      <w:r w:rsidR="00EE32D5">
        <w:rPr>
          <w:rFonts w:ascii="UN-Abhaya" w:hAnsi="UN-Abhaya" w:hint="cs"/>
          <w:cs/>
        </w:rPr>
        <w:t>න්නී</w:t>
      </w:r>
      <w:r w:rsidRPr="00650FC5">
        <w:rPr>
          <w:rFonts w:ascii="UN-Abhaya" w:hAnsi="UN-Abhaya"/>
          <w:cs/>
        </w:rPr>
        <w:t xml:space="preserve"> තෘ</w:t>
      </w:r>
      <w:r w:rsidR="00EE32D5">
        <w:rPr>
          <w:rFonts w:ascii="UN-Abhaya" w:hAnsi="UN-Abhaya" w:hint="cs"/>
          <w:cs/>
        </w:rPr>
        <w:t>ෂ්ණා</w:t>
      </w:r>
      <w:r w:rsidRPr="00650FC5">
        <w:rPr>
          <w:rFonts w:ascii="UN-Abhaya" w:hAnsi="UN-Abhaya"/>
          <w:cs/>
        </w:rPr>
        <w:t xml:space="preserve"> ය. ද්‍රව්‍ය </w:t>
      </w:r>
      <w:r w:rsidR="00EE32D5">
        <w:rPr>
          <w:rFonts w:ascii="UN-Abhaya" w:hAnsi="UN-Abhaya" w:hint="cs"/>
          <w:cs/>
        </w:rPr>
        <w:t>අ</w:t>
      </w:r>
      <w:r w:rsidRPr="00650FC5">
        <w:rPr>
          <w:rFonts w:ascii="UN-Abhaya" w:hAnsi="UN-Abhaya"/>
          <w:cs/>
        </w:rPr>
        <w:t>ද්‍රව්‍යධ</w:t>
      </w:r>
      <w:r w:rsidR="00EE32D5">
        <w:rPr>
          <w:rFonts w:ascii="UN-Abhaya" w:hAnsi="UN-Abhaya" w:hint="cs"/>
          <w:cs/>
        </w:rPr>
        <w:t>ර්‍</w:t>
      </w:r>
      <w:r w:rsidRPr="00650FC5">
        <w:rPr>
          <w:rFonts w:ascii="UN-Abhaya" w:hAnsi="UN-Abhaya"/>
          <w:cs/>
        </w:rPr>
        <w:t>මයන්ගෙන් ගොඩ නැගුනු ඒ මේ ආත්මභාවය ගල් වැලි ආදී ද්‍රව්‍යයන්ගෙන් ගොඩනැගුණු ගෙයක් වැනි හෙයින් ආත්මභාව</w:t>
      </w:r>
      <w:r w:rsidR="00EE32D5">
        <w:rPr>
          <w:rFonts w:ascii="UN-Abhaya" w:hAnsi="UN-Abhaya" w:hint="cs"/>
          <w:cs/>
        </w:rPr>
        <w:t xml:space="preserve"> </w:t>
      </w:r>
      <w:r w:rsidRPr="00650FC5">
        <w:rPr>
          <w:rFonts w:ascii="UN-Abhaya" w:hAnsi="UN-Abhaya"/>
          <w:cs/>
        </w:rPr>
        <w:t>හැඳින්වීමට ආගමධ</w:t>
      </w:r>
      <w:r w:rsidR="00FB0612">
        <w:rPr>
          <w:rFonts w:ascii="UN-Abhaya" w:hAnsi="UN-Abhaya"/>
          <w:cs/>
        </w:rPr>
        <w:t>ර්‍ම</w:t>
      </w:r>
      <w:r w:rsidRPr="00650FC5">
        <w:rPr>
          <w:rFonts w:ascii="UN-Abhaya" w:hAnsi="UN-Abhaya"/>
          <w:cs/>
        </w:rPr>
        <w:t xml:space="preserve">යෙහි </w:t>
      </w:r>
      <w:r w:rsidRPr="00EE32D5">
        <w:rPr>
          <w:rFonts w:ascii="UN-Abhaya" w:hAnsi="UN-Abhaya"/>
          <w:b/>
          <w:bCs/>
          <w:cs/>
        </w:rPr>
        <w:t>ගහ-ගෙය</w:t>
      </w:r>
      <w:r w:rsidRPr="00650FC5">
        <w:rPr>
          <w:rFonts w:ascii="UN-Abhaya" w:hAnsi="UN-Abhaya"/>
          <w:cs/>
        </w:rPr>
        <w:t xml:space="preserve"> යන නාම යොදන ලද්දේ ය. ගල් වැලි </w:t>
      </w:r>
      <w:r w:rsidR="00EE32D5">
        <w:rPr>
          <w:rFonts w:ascii="UN-Abhaya" w:hAnsi="UN-Abhaya" w:hint="cs"/>
          <w:cs/>
        </w:rPr>
        <w:t>ඈ</w:t>
      </w:r>
      <w:r w:rsidRPr="00650FC5">
        <w:rPr>
          <w:rFonts w:ascii="UN-Abhaya" w:hAnsi="UN-Abhaya"/>
          <w:cs/>
        </w:rPr>
        <w:t xml:space="preserve"> එක්තැන් කොට ගෙය කරන්නේ වඩුවා ය. රූපාරූප ධ</w:t>
      </w:r>
      <w:r w:rsidR="00FB0612">
        <w:rPr>
          <w:rFonts w:ascii="UN-Abhaya" w:hAnsi="UN-Abhaya"/>
          <w:cs/>
        </w:rPr>
        <w:t>ර්‍ම</w:t>
      </w:r>
      <w:r w:rsidRPr="00650FC5">
        <w:rPr>
          <w:rFonts w:ascii="UN-Abhaya" w:hAnsi="UN-Abhaya"/>
          <w:cs/>
        </w:rPr>
        <w:t xml:space="preserve"> එක් තැන් කොට ආ</w:t>
      </w:r>
      <w:r w:rsidR="00EE32D5">
        <w:rPr>
          <w:rFonts w:ascii="UN-Abhaya" w:hAnsi="UN-Abhaya" w:hint="cs"/>
          <w:cs/>
        </w:rPr>
        <w:t>ත්</w:t>
      </w:r>
      <w:r w:rsidRPr="00650FC5">
        <w:rPr>
          <w:rFonts w:ascii="UN-Abhaya" w:hAnsi="UN-Abhaya"/>
          <w:cs/>
        </w:rPr>
        <w:t>මහාවසංඛ්‍යාත ගෘහය කරන්න</w:t>
      </w:r>
      <w:r w:rsidR="00EE32D5">
        <w:rPr>
          <w:rFonts w:ascii="UN-Abhaya" w:hAnsi="UN-Abhaya" w:hint="cs"/>
          <w:cs/>
        </w:rPr>
        <w:t>ී</w:t>
      </w:r>
      <w:r w:rsidRPr="00650FC5">
        <w:rPr>
          <w:rFonts w:ascii="UN-Abhaya" w:hAnsi="UN-Abhaya"/>
          <w:cs/>
        </w:rPr>
        <w:t xml:space="preserve"> තෘෂ්ණා ය. එහෙයින් තෘෂ්ණාව වඩුවා වැනි ය. තෘෂ්ණාව හා වඩුවා හා අද දෙ</w:t>
      </w:r>
      <w:r w:rsidR="00EE32D5">
        <w:rPr>
          <w:rFonts w:ascii="UN-Abhaya" w:hAnsi="UN-Abhaya" w:hint="cs"/>
          <w:cs/>
        </w:rPr>
        <w:t>දෙ</w:t>
      </w:r>
      <w:r w:rsidRPr="00650FC5">
        <w:rPr>
          <w:rFonts w:ascii="UN-Abhaya" w:hAnsi="UN-Abhaya"/>
          <w:cs/>
        </w:rPr>
        <w:t>න ම ගහකාරකයෝ ය. මෙහිලා ගහකාරක යි කියූවා තෘ</w:t>
      </w:r>
      <w:r w:rsidR="00EE32D5">
        <w:rPr>
          <w:rFonts w:ascii="UN-Abhaya" w:hAnsi="UN-Abhaya" w:hint="cs"/>
          <w:cs/>
        </w:rPr>
        <w:t>ෂ්</w:t>
      </w:r>
      <w:r w:rsidRPr="00650FC5">
        <w:rPr>
          <w:rFonts w:ascii="UN-Abhaya" w:hAnsi="UN-Abhaya"/>
          <w:cs/>
        </w:rPr>
        <w:t xml:space="preserve">ණා ය. </w:t>
      </w:r>
    </w:p>
    <w:p w14:paraId="40D94F86" w14:textId="77777777" w:rsidR="00D166E3" w:rsidRDefault="000240E6" w:rsidP="00837C82">
      <w:pPr>
        <w:spacing w:line="276" w:lineRule="auto"/>
        <w:rPr>
          <w:rFonts w:ascii="UN-Abhaya" w:hAnsi="UN-Abhaya"/>
        </w:rPr>
      </w:pPr>
      <w:r w:rsidRPr="00650FC5">
        <w:rPr>
          <w:rFonts w:ascii="UN-Abhaya" w:hAnsi="UN-Abhaya"/>
          <w:cs/>
        </w:rPr>
        <w:t>ආ</w:t>
      </w:r>
      <w:r w:rsidR="00D166E3">
        <w:rPr>
          <w:rFonts w:ascii="UN-Abhaya" w:hAnsi="UN-Abhaya" w:hint="cs"/>
          <w:cs/>
        </w:rPr>
        <w:t>ත්</w:t>
      </w:r>
      <w:r w:rsidRPr="00650FC5">
        <w:rPr>
          <w:rFonts w:ascii="UN-Abhaya" w:hAnsi="UN-Abhaya"/>
          <w:cs/>
        </w:rPr>
        <w:t>ම</w:t>
      </w:r>
      <w:r w:rsidR="00D166E3">
        <w:rPr>
          <w:rFonts w:ascii="UN-Abhaya" w:hAnsi="UN-Abhaya" w:hint="cs"/>
          <w:cs/>
        </w:rPr>
        <w:t>භා</w:t>
      </w:r>
      <w:r w:rsidRPr="00650FC5">
        <w:rPr>
          <w:rFonts w:ascii="UN-Abhaya" w:hAnsi="UN-Abhaya"/>
          <w:cs/>
        </w:rPr>
        <w:t>වස</w:t>
      </w:r>
      <w:r w:rsidR="00D166E3">
        <w:rPr>
          <w:rFonts w:ascii="UN-Abhaya" w:hAnsi="UN-Abhaya" w:hint="cs"/>
          <w:cs/>
        </w:rPr>
        <w:t>ඞ්</w:t>
      </w:r>
      <w:r w:rsidRPr="00650FC5">
        <w:rPr>
          <w:rFonts w:ascii="UN-Abhaya" w:hAnsi="UN-Abhaya"/>
          <w:cs/>
        </w:rPr>
        <w:t>ඛ්‍යාත</w:t>
      </w:r>
      <w:r w:rsidR="00D166E3">
        <w:rPr>
          <w:rFonts w:ascii="UN-Abhaya" w:hAnsi="UN-Abhaya" w:hint="cs"/>
          <w:cs/>
        </w:rPr>
        <w:t xml:space="preserve"> </w:t>
      </w:r>
      <w:r w:rsidRPr="00650FC5">
        <w:rPr>
          <w:rFonts w:ascii="UN-Abhaya" w:hAnsi="UN-Abhaya"/>
          <w:cs/>
        </w:rPr>
        <w:t>ගෘහය කරන්නා වූ තෘෂ්ණා නැමැති වඩුවා සොයන්නා වූ මම ඔහු දැකීමට ලබා ගත යුතු වූ බ</w:t>
      </w:r>
      <w:r w:rsidR="00D166E3">
        <w:rPr>
          <w:rFonts w:ascii="UN-Abhaya" w:hAnsi="UN-Abhaya" w:hint="cs"/>
          <w:cs/>
        </w:rPr>
        <w:t>ෝ</w:t>
      </w:r>
      <w:r w:rsidRPr="00650FC5">
        <w:rPr>
          <w:rFonts w:ascii="UN-Abhaya" w:hAnsi="UN-Abhaya"/>
          <w:cs/>
        </w:rPr>
        <w:t>ධිඥානය ලබා ගණු පිණිස දී</w:t>
      </w:r>
      <w:r w:rsidR="00D166E3">
        <w:rPr>
          <w:rFonts w:ascii="UN-Abhaya" w:hAnsi="UN-Abhaya" w:hint="cs"/>
          <w:cs/>
        </w:rPr>
        <w:t>පඞ්</w:t>
      </w:r>
      <w:r w:rsidRPr="00650FC5">
        <w:rPr>
          <w:rFonts w:ascii="UN-Abhaya" w:hAnsi="UN-Abhaya"/>
          <w:cs/>
        </w:rPr>
        <w:t>කරපාදමූලයෙහි දී කරණ ලද පැතුම් ඇති ව දන් ඈ දස පැරුම් දම් මුල් කොට ඇති බුදුකුරුදම් ඇස්</w:t>
      </w:r>
      <w:r w:rsidR="00D166E3">
        <w:rPr>
          <w:rFonts w:ascii="UN-Abhaya" w:hAnsi="UN-Abhaya" w:hint="cs"/>
          <w:cs/>
        </w:rPr>
        <w:t xml:space="preserve"> </w:t>
      </w:r>
      <w:r w:rsidRPr="00650FC5">
        <w:rPr>
          <w:rFonts w:ascii="UN-Abhaya" w:hAnsi="UN-Abhaya"/>
          <w:cs/>
        </w:rPr>
        <w:t>-</w:t>
      </w:r>
      <w:r w:rsidR="00D166E3">
        <w:rPr>
          <w:rFonts w:ascii="UN-Abhaya" w:hAnsi="UN-Abhaya" w:hint="cs"/>
          <w:cs/>
        </w:rPr>
        <w:t xml:space="preserve"> </w:t>
      </w:r>
      <w:r w:rsidRPr="00650FC5">
        <w:rPr>
          <w:rFonts w:ascii="UN-Abhaya" w:hAnsi="UN-Abhaya"/>
          <w:cs/>
        </w:rPr>
        <w:t>ඉස්</w:t>
      </w:r>
      <w:r w:rsidR="00D166E3">
        <w:rPr>
          <w:rFonts w:ascii="UN-Abhaya" w:hAnsi="UN-Abhaya" w:hint="cs"/>
          <w:cs/>
        </w:rPr>
        <w:t xml:space="preserve"> -</w:t>
      </w:r>
      <w:r w:rsidRPr="00650FC5">
        <w:rPr>
          <w:rFonts w:ascii="UN-Abhaya" w:hAnsi="UN-Abhaya"/>
          <w:cs/>
        </w:rPr>
        <w:t xml:space="preserve"> මස්</w:t>
      </w:r>
      <w:r w:rsidR="00D166E3">
        <w:rPr>
          <w:rFonts w:ascii="UN-Abhaya" w:hAnsi="UN-Abhaya" w:hint="cs"/>
          <w:cs/>
        </w:rPr>
        <w:t xml:space="preserve"> -</w:t>
      </w:r>
      <w:r w:rsidRPr="00650FC5">
        <w:rPr>
          <w:rFonts w:ascii="UN-Abhaya" w:hAnsi="UN-Abhaya"/>
          <w:cs/>
        </w:rPr>
        <w:t xml:space="preserve"> ලේ -</w:t>
      </w:r>
      <w:r w:rsidR="00D166E3">
        <w:rPr>
          <w:rFonts w:ascii="UN-Abhaya" w:hAnsi="UN-Abhaya" w:hint="cs"/>
          <w:cs/>
        </w:rPr>
        <w:t xml:space="preserve"> </w:t>
      </w:r>
      <w:r w:rsidRPr="00650FC5">
        <w:rPr>
          <w:rFonts w:ascii="UN-Abhaya" w:hAnsi="UN-Abhaya"/>
          <w:cs/>
        </w:rPr>
        <w:t>අඹුදරු ඈ හැම සැපත් පුද</w:t>
      </w:r>
      <w:r w:rsidR="00D166E3">
        <w:rPr>
          <w:rFonts w:ascii="UN-Abhaya" w:hAnsi="UN-Abhaya" w:hint="cs"/>
          <w:cs/>
        </w:rPr>
        <w:t>ා,</w:t>
      </w:r>
      <w:r w:rsidRPr="00650FC5">
        <w:rPr>
          <w:rFonts w:ascii="UN-Abhaya" w:hAnsi="UN-Abhaya"/>
          <w:cs/>
        </w:rPr>
        <w:t xml:space="preserve"> ලොව අනෙකකුට නො යෙදිය හැකි මහත් වී</w:t>
      </w:r>
      <w:r w:rsidR="00501FB4">
        <w:rPr>
          <w:rFonts w:ascii="UN-Abhaya" w:hAnsi="UN-Abhaya"/>
          <w:cs/>
        </w:rPr>
        <w:t>ර්‍ය්‍ය</w:t>
      </w:r>
      <w:r w:rsidRPr="00650FC5">
        <w:rPr>
          <w:rFonts w:ascii="UN-Abhaya" w:hAnsi="UN-Abhaya"/>
          <w:cs/>
        </w:rPr>
        <w:t xml:space="preserve">යක් යොදා සපයමින් ජාතීන් විසින් නිමා කළ නො හැකි මේ සසර ඉපැදෙමින් මැරෙමින් ඔබමොබ ඇවිද්දෙමි. </w:t>
      </w:r>
    </w:p>
    <w:p w14:paraId="0C4320D2" w14:textId="77777777" w:rsidR="008E0B4F" w:rsidRDefault="000240E6" w:rsidP="00837C82">
      <w:pPr>
        <w:spacing w:line="276" w:lineRule="auto"/>
        <w:rPr>
          <w:rFonts w:ascii="UN-Abhaya" w:hAnsi="UN-Abhaya"/>
        </w:rPr>
      </w:pPr>
      <w:r w:rsidRPr="00CC7EE7">
        <w:rPr>
          <w:rFonts w:ascii="UN-Abhaya" w:hAnsi="UN-Abhaya"/>
          <w:b/>
          <w:bCs/>
          <w:cs/>
        </w:rPr>
        <w:t>ද</w:t>
      </w:r>
      <w:r w:rsidR="00D166E3" w:rsidRPr="00CC7EE7">
        <w:rPr>
          <w:rFonts w:ascii="UN-Abhaya" w:hAnsi="UN-Abhaya" w:hint="cs"/>
          <w:b/>
          <w:bCs/>
          <w:cs/>
        </w:rPr>
        <w:t>ු</w:t>
      </w:r>
      <w:r w:rsidRPr="00CC7EE7">
        <w:rPr>
          <w:rFonts w:ascii="UN-Abhaya" w:hAnsi="UN-Abhaya"/>
          <w:b/>
          <w:bCs/>
          <w:cs/>
        </w:rPr>
        <w:t>ක්ඛා ජාති පුනප්පුනං</w:t>
      </w:r>
      <w:r w:rsidRPr="00650FC5">
        <w:rPr>
          <w:rFonts w:ascii="UN-Abhaya" w:hAnsi="UN-Abhaya"/>
          <w:cs/>
        </w:rPr>
        <w:t xml:space="preserve"> = නැවත නැවත ඉපදීම දුක් ය.</w:t>
      </w:r>
      <w:r w:rsidR="008E0B4F">
        <w:rPr>
          <w:rFonts w:ascii="UN-Abhaya" w:hAnsi="UN-Abhaya" w:hint="cs"/>
          <w:cs/>
        </w:rPr>
        <w:t xml:space="preserve"> </w:t>
      </w:r>
    </w:p>
    <w:p w14:paraId="4B531123" w14:textId="77777777" w:rsidR="007A3E91" w:rsidRDefault="000240E6" w:rsidP="00837C82">
      <w:pPr>
        <w:spacing w:line="276" w:lineRule="auto"/>
        <w:rPr>
          <w:rFonts w:ascii="UN-Abhaya" w:hAnsi="UN-Abhaya"/>
        </w:rPr>
      </w:pPr>
      <w:r w:rsidRPr="00650FC5">
        <w:rPr>
          <w:rFonts w:ascii="UN-Abhaya" w:hAnsi="UN-Abhaya"/>
          <w:cs/>
        </w:rPr>
        <w:t>මම එසේ මුල් පැතීමේ සිට හැම ජාතියක ම ලැබූ හැම සැපතක් ම හැර දමා නොයෙක් කටුක දුක්වලට මුහුණ දෙමින් ගෘහකාරකයා සොය මින් ඇවි</w:t>
      </w:r>
      <w:r w:rsidR="00A804B3">
        <w:rPr>
          <w:rFonts w:ascii="UN-Abhaya" w:hAnsi="UN-Abhaya" w:hint="cs"/>
          <w:cs/>
        </w:rPr>
        <w:t>ද්</w:t>
      </w:r>
      <w:r w:rsidRPr="00650FC5">
        <w:rPr>
          <w:rFonts w:ascii="UN-Abhaya" w:hAnsi="UN-Abhaya"/>
          <w:cs/>
        </w:rPr>
        <w:t>දෙම්</w:t>
      </w:r>
      <w:r w:rsidRPr="00650FC5">
        <w:rPr>
          <w:rFonts w:ascii="UN-Abhaya" w:hAnsi="UN-Abhaya"/>
        </w:rPr>
        <w:t xml:space="preserve">, </w:t>
      </w:r>
      <w:r w:rsidRPr="00650FC5">
        <w:rPr>
          <w:rFonts w:ascii="UN-Abhaya" w:hAnsi="UN-Abhaya"/>
          <w:cs/>
        </w:rPr>
        <w:t xml:space="preserve">පුන පුනා ඉපදීම හා මරණය දුක් </w:t>
      </w:r>
      <w:r w:rsidRPr="00650FC5">
        <w:rPr>
          <w:rFonts w:ascii="UN-Abhaya" w:hAnsi="UN-Abhaya"/>
          <w:cs/>
        </w:rPr>
        <w:lastRenderedPageBreak/>
        <w:t>බැවිනි. ජරාය ව්‍යාධිය මරණය යන මොවුන් හා මිශ්‍රව සිටි බැවින් නැවත ඉපදීම දුක් ය</w:t>
      </w:r>
      <w:r w:rsidRPr="00650FC5">
        <w:rPr>
          <w:rFonts w:ascii="UN-Abhaya" w:hAnsi="UN-Abhaya"/>
        </w:rPr>
        <w:t xml:space="preserve">, </w:t>
      </w:r>
      <w:r w:rsidRPr="00650FC5">
        <w:rPr>
          <w:rFonts w:ascii="UN-Abhaya" w:hAnsi="UN-Abhaya"/>
          <w:cs/>
        </w:rPr>
        <w:t>තෘෂ්ණාව</w:t>
      </w:r>
      <w:r w:rsidR="00A804B3">
        <w:rPr>
          <w:rFonts w:ascii="UN-Abhaya" w:hAnsi="UN-Abhaya" w:hint="cs"/>
          <w:cs/>
        </w:rPr>
        <w:t xml:space="preserve"> </w:t>
      </w:r>
      <w:r w:rsidRPr="00650FC5">
        <w:rPr>
          <w:rFonts w:ascii="UN-Abhaya" w:hAnsi="UN-Abhaya"/>
          <w:cs/>
        </w:rPr>
        <w:t>මා</w:t>
      </w:r>
      <w:r w:rsidR="00026AD1">
        <w:rPr>
          <w:rFonts w:ascii="UN-Abhaya" w:hAnsi="UN-Abhaya"/>
          <w:cs/>
        </w:rPr>
        <w:t>ර්‍ග</w:t>
      </w:r>
      <w:r w:rsidR="00A804B3">
        <w:rPr>
          <w:rFonts w:ascii="UN-Abhaya" w:hAnsi="UN-Abhaya" w:hint="cs"/>
          <w:cs/>
        </w:rPr>
        <w:t>ඥා</w:t>
      </w:r>
      <w:r w:rsidRPr="00650FC5">
        <w:rPr>
          <w:rFonts w:ascii="UN-Abhaya" w:hAnsi="UN-Abhaya"/>
          <w:cs/>
        </w:rPr>
        <w:t>නයෙන් ද</w:t>
      </w:r>
      <w:r w:rsidR="00A804B3">
        <w:rPr>
          <w:rFonts w:ascii="UN-Abhaya" w:hAnsi="UN-Abhaya" w:hint="cs"/>
          <w:cs/>
        </w:rPr>
        <w:t>ක්</w:t>
      </w:r>
      <w:r w:rsidRPr="00650FC5">
        <w:rPr>
          <w:rFonts w:ascii="UN-Abhaya" w:hAnsi="UN-Abhaya"/>
          <w:cs/>
        </w:rPr>
        <w:t xml:space="preserve">නා තුරු ම උත්පත්තිය </w:t>
      </w:r>
      <w:r w:rsidR="00A804B3">
        <w:rPr>
          <w:rFonts w:ascii="UN-Abhaya" w:hAnsi="UN-Abhaya" w:hint="cs"/>
          <w:cs/>
        </w:rPr>
        <w:t>නො</w:t>
      </w:r>
      <w:r w:rsidRPr="00650FC5">
        <w:rPr>
          <w:rFonts w:ascii="UN-Abhaya" w:hAnsi="UN-Abhaya"/>
          <w:cs/>
        </w:rPr>
        <w:t xml:space="preserve"> නවති</w:t>
      </w:r>
      <w:r w:rsidR="00A804B3">
        <w:rPr>
          <w:rFonts w:ascii="UN-Abhaya" w:hAnsi="UN-Abhaya" w:hint="cs"/>
          <w:cs/>
        </w:rPr>
        <w:t>න්</w:t>
      </w:r>
      <w:r w:rsidRPr="00650FC5">
        <w:rPr>
          <w:rFonts w:ascii="UN-Abhaya" w:hAnsi="UN-Abhaya"/>
          <w:cs/>
        </w:rPr>
        <w:t>නී ය. එහෙයින් ඒ තෘෂ්ණාව සොයමින් ඇවිද්දෙමි.</w:t>
      </w:r>
      <w:r w:rsidR="00867DD5">
        <w:rPr>
          <w:rFonts w:ascii="UN-Abhaya" w:hAnsi="UN-Abhaya"/>
        </w:rPr>
        <w:t xml:space="preserve"> </w:t>
      </w:r>
      <w:r w:rsidR="00867DD5" w:rsidRPr="00A804B3">
        <w:rPr>
          <w:rFonts w:ascii="UN-Abhaya" w:hAnsi="UN-Abhaya"/>
          <w:b/>
          <w:bCs/>
        </w:rPr>
        <w:t>“</w:t>
      </w:r>
      <w:r w:rsidRPr="00A804B3">
        <w:rPr>
          <w:rFonts w:ascii="UN-Abhaya" w:hAnsi="UN-Abhaya"/>
          <w:b/>
          <w:bCs/>
          <w:cs/>
        </w:rPr>
        <w:t>ඉදං ගහකාරකං ගවෙසන්ත</w:t>
      </w:r>
      <w:r w:rsidR="00A804B3" w:rsidRPr="00A804B3">
        <w:rPr>
          <w:rFonts w:ascii="UN-Abhaya" w:hAnsi="UN-Abhaya" w:hint="cs"/>
          <w:b/>
          <w:bCs/>
          <w:cs/>
        </w:rPr>
        <w:t>ස්ස</w:t>
      </w:r>
      <w:r w:rsidRPr="00A804B3">
        <w:rPr>
          <w:rFonts w:ascii="UN-Abhaya" w:hAnsi="UN-Abhaya"/>
          <w:b/>
          <w:bCs/>
          <w:cs/>
        </w:rPr>
        <w:t xml:space="preserve"> පුනප්පුනජානනං ව</w:t>
      </w:r>
      <w:r w:rsidR="00A804B3" w:rsidRPr="00A804B3">
        <w:rPr>
          <w:rFonts w:ascii="UN-Abhaya" w:hAnsi="UN-Abhaya" w:hint="cs"/>
          <w:b/>
          <w:bCs/>
          <w:cs/>
        </w:rPr>
        <w:t>ච</w:t>
      </w:r>
      <w:r w:rsidRPr="00A804B3">
        <w:rPr>
          <w:rFonts w:ascii="UN-Abhaya" w:hAnsi="UN-Abhaya"/>
          <w:b/>
          <w:bCs/>
          <w:cs/>
        </w:rPr>
        <w:t>නං දුක්ඛං</w:t>
      </w:r>
      <w:r w:rsidR="00A804B3" w:rsidRPr="00A804B3">
        <w:rPr>
          <w:rFonts w:ascii="UN-Abhaya" w:hAnsi="UN-Abhaya" w:hint="cs"/>
          <w:b/>
          <w:bCs/>
          <w:cs/>
        </w:rPr>
        <w:t>.</w:t>
      </w:r>
      <w:r w:rsidRPr="00A804B3">
        <w:rPr>
          <w:rFonts w:ascii="UN-Abhaya" w:hAnsi="UN-Abhaya"/>
          <w:b/>
          <w:bCs/>
        </w:rPr>
        <w:t xml:space="preserve"> </w:t>
      </w:r>
      <w:r w:rsidRPr="00A804B3">
        <w:rPr>
          <w:rFonts w:ascii="UN-Abhaya" w:hAnsi="UN-Abhaya"/>
          <w:b/>
          <w:bCs/>
          <w:cs/>
        </w:rPr>
        <w:t>ය</w:t>
      </w:r>
      <w:r w:rsidR="00A804B3" w:rsidRPr="00A804B3">
        <w:rPr>
          <w:rFonts w:ascii="UN-Abhaya" w:hAnsi="UN-Abhaya" w:hint="cs"/>
          <w:b/>
          <w:bCs/>
          <w:cs/>
        </w:rPr>
        <w:t>ස්</w:t>
      </w:r>
      <w:r w:rsidRPr="00A804B3">
        <w:rPr>
          <w:rFonts w:ascii="UN-Abhaya" w:hAnsi="UN-Abhaya"/>
          <w:b/>
          <w:bCs/>
          <w:cs/>
        </w:rPr>
        <w:t>මා ජරාව්‍යාධි මරණමිස්ස</w:t>
      </w:r>
      <w:r w:rsidR="00A804B3" w:rsidRPr="00A804B3">
        <w:rPr>
          <w:rFonts w:ascii="UN-Abhaya" w:hAnsi="UN-Abhaya" w:hint="cs"/>
          <w:b/>
          <w:bCs/>
          <w:cs/>
        </w:rPr>
        <w:t>ත්</w:t>
      </w:r>
      <w:r w:rsidRPr="00A804B3">
        <w:rPr>
          <w:rFonts w:ascii="UN-Abhaya" w:hAnsi="UN-Abhaya"/>
          <w:b/>
          <w:bCs/>
          <w:cs/>
        </w:rPr>
        <w:t>තා ජාති නාමෙසා පුනප්පුන උපගන්තු</w:t>
      </w:r>
      <w:r w:rsidR="00A804B3" w:rsidRPr="00A804B3">
        <w:rPr>
          <w:rFonts w:ascii="UN-Abhaya" w:hAnsi="UN-Abhaya" w:hint="cs"/>
          <w:b/>
          <w:bCs/>
          <w:cs/>
        </w:rPr>
        <w:t>ං</w:t>
      </w:r>
      <w:r w:rsidRPr="00A804B3">
        <w:rPr>
          <w:rFonts w:ascii="UN-Abhaya" w:hAnsi="UN-Abhaya"/>
          <w:b/>
          <w:bCs/>
          <w:cs/>
        </w:rPr>
        <w:t xml:space="preserve"> දුක්ඛා. න ච සා ත</w:t>
      </w:r>
      <w:r w:rsidR="00A804B3" w:rsidRPr="00A804B3">
        <w:rPr>
          <w:rFonts w:ascii="UN-Abhaya" w:hAnsi="UN-Abhaya" w:hint="cs"/>
          <w:b/>
          <w:bCs/>
          <w:cs/>
        </w:rPr>
        <w:t>ස්</w:t>
      </w:r>
      <w:r w:rsidRPr="00A804B3">
        <w:rPr>
          <w:rFonts w:ascii="UN-Abhaya" w:hAnsi="UN-Abhaya"/>
          <w:b/>
          <w:bCs/>
          <w:cs/>
        </w:rPr>
        <w:t>ම</w:t>
      </w:r>
      <w:r w:rsidR="00A804B3" w:rsidRPr="00A804B3">
        <w:rPr>
          <w:rFonts w:ascii="UN-Abhaya" w:hAnsi="UN-Abhaya" w:hint="cs"/>
          <w:b/>
          <w:bCs/>
          <w:cs/>
        </w:rPr>
        <w:t>ිං</w:t>
      </w:r>
      <w:r w:rsidRPr="00A804B3">
        <w:rPr>
          <w:rFonts w:ascii="UN-Abhaya" w:hAnsi="UN-Abhaya"/>
          <w:b/>
          <w:bCs/>
          <w:cs/>
        </w:rPr>
        <w:t xml:space="preserve"> අදි</w:t>
      </w:r>
      <w:r w:rsidR="00A804B3" w:rsidRPr="00A804B3">
        <w:rPr>
          <w:rFonts w:ascii="UN-Abhaya" w:hAnsi="UN-Abhaya" w:hint="cs"/>
          <w:b/>
          <w:bCs/>
          <w:cs/>
        </w:rPr>
        <w:t>ට්</w:t>
      </w:r>
      <w:r w:rsidRPr="00A804B3">
        <w:rPr>
          <w:rFonts w:ascii="UN-Abhaya" w:hAnsi="UN-Abhaya"/>
          <w:b/>
          <w:bCs/>
          <w:cs/>
        </w:rPr>
        <w:t>ඨ</w:t>
      </w:r>
      <w:r w:rsidR="00A804B3" w:rsidRPr="00A804B3">
        <w:rPr>
          <w:rFonts w:ascii="UN-Abhaya" w:hAnsi="UN-Abhaya" w:hint="cs"/>
          <w:b/>
          <w:bCs/>
          <w:cs/>
        </w:rPr>
        <w:t>ෙ</w:t>
      </w:r>
      <w:r w:rsidRPr="00A804B3">
        <w:rPr>
          <w:rFonts w:ascii="UN-Abhaya" w:hAnsi="UN-Abhaya"/>
          <w:b/>
          <w:bCs/>
          <w:cs/>
        </w:rPr>
        <w:t xml:space="preserve"> නිවන්ත</w:t>
      </w:r>
      <w:r w:rsidR="00A804B3" w:rsidRPr="00A804B3">
        <w:rPr>
          <w:rFonts w:ascii="UN-Abhaya" w:hAnsi="UN-Abhaya" w:hint="cs"/>
          <w:b/>
          <w:bCs/>
          <w:cs/>
        </w:rPr>
        <w:t>ති</w:t>
      </w:r>
      <w:r w:rsidRPr="00A804B3">
        <w:rPr>
          <w:rFonts w:ascii="UN-Abhaya" w:hAnsi="UN-Abhaya"/>
          <w:b/>
          <w:bCs/>
          <w:cs/>
        </w:rPr>
        <w:t>. තස්මා තං ගවෙස</w:t>
      </w:r>
      <w:r w:rsidR="00A804B3" w:rsidRPr="00A804B3">
        <w:rPr>
          <w:rFonts w:ascii="UN-Abhaya" w:hAnsi="UN-Abhaya" w:hint="cs"/>
          <w:b/>
          <w:bCs/>
          <w:cs/>
        </w:rPr>
        <w:t>න්තො</w:t>
      </w:r>
      <w:r w:rsidRPr="00A804B3">
        <w:rPr>
          <w:rFonts w:ascii="UN-Abhaya" w:hAnsi="UN-Abhaya"/>
          <w:b/>
          <w:bCs/>
          <w:cs/>
        </w:rPr>
        <w:t xml:space="preserve"> ස</w:t>
      </w:r>
      <w:r w:rsidR="006C4611" w:rsidRPr="00A804B3">
        <w:rPr>
          <w:rFonts w:ascii="UN-Abhaya" w:hAnsi="UN-Abhaya"/>
          <w:b/>
          <w:bCs/>
          <w:cs/>
        </w:rPr>
        <w:t>න්‍ධා</w:t>
      </w:r>
      <w:r w:rsidRPr="00A804B3">
        <w:rPr>
          <w:rFonts w:ascii="UN-Abhaya" w:hAnsi="UN-Abhaya"/>
          <w:b/>
          <w:bCs/>
          <w:cs/>
        </w:rPr>
        <w:t>විස්සං</w:t>
      </w:r>
      <w:r w:rsidR="00C4684C" w:rsidRPr="00A804B3">
        <w:rPr>
          <w:rFonts w:ascii="UN-Abhaya" w:hAnsi="UN-Abhaya"/>
          <w:b/>
          <w:bCs/>
        </w:rPr>
        <w:t>”</w:t>
      </w:r>
      <w:r w:rsidRPr="00650FC5">
        <w:rPr>
          <w:rFonts w:ascii="UN-Abhaya" w:hAnsi="UN-Abhaya"/>
        </w:rPr>
        <w:t xml:space="preserve"> </w:t>
      </w:r>
      <w:r w:rsidRPr="00650FC5">
        <w:rPr>
          <w:rFonts w:ascii="UN-Abhaya" w:hAnsi="UN-Abhaya"/>
          <w:cs/>
        </w:rPr>
        <w:t xml:space="preserve">යනු අටුවා ය. </w:t>
      </w:r>
    </w:p>
    <w:p w14:paraId="2D777263" w14:textId="7AC0A3A6" w:rsidR="000240E6" w:rsidRPr="00650FC5" w:rsidRDefault="000240E6" w:rsidP="00837C82">
      <w:pPr>
        <w:spacing w:line="276" w:lineRule="auto"/>
        <w:rPr>
          <w:rFonts w:ascii="UN-Abhaya" w:hAnsi="UN-Abhaya"/>
        </w:rPr>
      </w:pPr>
      <w:r w:rsidRPr="007A3E91">
        <w:rPr>
          <w:rFonts w:ascii="UN-Abhaya" w:hAnsi="UN-Abhaya"/>
          <w:b/>
          <w:bCs/>
          <w:cs/>
        </w:rPr>
        <w:t>ගහකාරක</w:t>
      </w:r>
      <w:r w:rsidRPr="00650FC5">
        <w:rPr>
          <w:rFonts w:ascii="UN-Abhaya" w:hAnsi="UN-Abhaya"/>
          <w:cs/>
        </w:rPr>
        <w:t xml:space="preserve"> = ගෘහකාරකය. </w:t>
      </w:r>
    </w:p>
    <w:p w14:paraId="5A6C1575" w14:textId="0B7CACA1" w:rsidR="000240E6" w:rsidRPr="00650FC5" w:rsidRDefault="000240E6" w:rsidP="00837C82">
      <w:pPr>
        <w:spacing w:line="276" w:lineRule="auto"/>
        <w:rPr>
          <w:rFonts w:ascii="UN-Abhaya" w:hAnsi="UN-Abhaya"/>
        </w:rPr>
      </w:pPr>
      <w:r w:rsidRPr="007A3E91">
        <w:rPr>
          <w:rFonts w:ascii="UN-Abhaya" w:hAnsi="UN-Abhaya"/>
          <w:b/>
          <w:bCs/>
          <w:cs/>
        </w:rPr>
        <w:t>දිටඨ</w:t>
      </w:r>
      <w:r w:rsidR="007A3E91" w:rsidRPr="007A3E91">
        <w:rPr>
          <w:rFonts w:ascii="UN-Abhaya" w:hAnsi="UN-Abhaya" w:hint="cs"/>
          <w:b/>
          <w:bCs/>
          <w:cs/>
        </w:rPr>
        <w:t>ො</w:t>
      </w:r>
      <w:r w:rsidRPr="007A3E91">
        <w:rPr>
          <w:rFonts w:ascii="UN-Abhaya" w:hAnsi="UN-Abhaya"/>
          <w:b/>
          <w:bCs/>
          <w:cs/>
        </w:rPr>
        <w:t>සි</w:t>
      </w:r>
      <w:r w:rsidR="007A3E91">
        <w:rPr>
          <w:rFonts w:ascii="UN-Abhaya" w:hAnsi="UN-Abhaya" w:hint="cs"/>
          <w:cs/>
        </w:rPr>
        <w:t xml:space="preserve"> =</w:t>
      </w:r>
      <w:r w:rsidRPr="00650FC5">
        <w:rPr>
          <w:rFonts w:ascii="UN-Abhaya" w:hAnsi="UN-Abhaya"/>
          <w:cs/>
        </w:rPr>
        <w:t xml:space="preserve"> දක්නා ලද්දෙහි ය (තෝ)</w:t>
      </w:r>
      <w:r w:rsidR="007A3E91">
        <w:rPr>
          <w:rFonts w:ascii="UN-Abhaya" w:hAnsi="UN-Abhaya" w:hint="cs"/>
          <w:cs/>
        </w:rPr>
        <w:t>.</w:t>
      </w:r>
      <w:r w:rsidRPr="00650FC5">
        <w:rPr>
          <w:rFonts w:ascii="UN-Abhaya" w:hAnsi="UN-Abhaya"/>
          <w:cs/>
        </w:rPr>
        <w:t xml:space="preserve"> </w:t>
      </w:r>
    </w:p>
    <w:p w14:paraId="3859DB11" w14:textId="77777777" w:rsidR="006A64F5" w:rsidRDefault="000240E6" w:rsidP="00837C82">
      <w:pPr>
        <w:spacing w:line="276" w:lineRule="auto"/>
        <w:rPr>
          <w:rFonts w:ascii="UN-Abhaya" w:hAnsi="UN-Abhaya"/>
        </w:rPr>
      </w:pPr>
      <w:r w:rsidRPr="00650FC5">
        <w:rPr>
          <w:rFonts w:ascii="UN-Abhaya" w:hAnsi="UN-Abhaya"/>
          <w:cs/>
        </w:rPr>
        <w:t>ස</w:t>
      </w:r>
      <w:r w:rsidR="00D53FFC">
        <w:rPr>
          <w:rFonts w:ascii="UN-Abhaya" w:hAnsi="UN-Abhaya"/>
          <w:cs/>
        </w:rPr>
        <w:t>ර්‍ව</w:t>
      </w:r>
      <w:r w:rsidRPr="00650FC5">
        <w:rPr>
          <w:rFonts w:ascii="UN-Abhaya" w:hAnsi="UN-Abhaya"/>
          <w:cs/>
        </w:rPr>
        <w:t>ඥතාඥානය ලබන්නා වූ මා විසින් තෝ ද</w:t>
      </w:r>
      <w:r w:rsidR="00C27F08">
        <w:rPr>
          <w:rFonts w:ascii="UN-Abhaya" w:hAnsi="UN-Abhaya" w:hint="cs"/>
          <w:cs/>
        </w:rPr>
        <w:t>ක්නා</w:t>
      </w:r>
      <w:r w:rsidRPr="00650FC5">
        <w:rPr>
          <w:rFonts w:ascii="UN-Abhaya" w:hAnsi="UN-Abhaya"/>
          <w:cs/>
        </w:rPr>
        <w:t xml:space="preserve"> ලද්දෙහි ය. සියල්ල දත් නුවණ ය ස</w:t>
      </w:r>
      <w:r w:rsidR="00D53FFC">
        <w:rPr>
          <w:rFonts w:ascii="UN-Abhaya" w:hAnsi="UN-Abhaya"/>
          <w:cs/>
        </w:rPr>
        <w:t>ර්‍ව</w:t>
      </w:r>
      <w:r w:rsidRPr="00650FC5">
        <w:rPr>
          <w:rFonts w:ascii="UN-Abhaya" w:hAnsi="UN-Abhaya"/>
          <w:cs/>
        </w:rPr>
        <w:t>ඥතාඥාන නම්.</w:t>
      </w:r>
      <w:r w:rsidR="006A64F5">
        <w:rPr>
          <w:rFonts w:ascii="UN-Abhaya" w:hAnsi="UN-Abhaya" w:hint="cs"/>
          <w:cs/>
        </w:rPr>
        <w:t xml:space="preserve"> </w:t>
      </w:r>
    </w:p>
    <w:p w14:paraId="63D28B0C" w14:textId="56EFB398" w:rsidR="00BD47CE" w:rsidRDefault="001A0164" w:rsidP="00837C82">
      <w:pPr>
        <w:spacing w:line="276" w:lineRule="auto"/>
        <w:rPr>
          <w:rFonts w:ascii="UN-Abhaya" w:hAnsi="UN-Abhaya"/>
        </w:rPr>
      </w:pPr>
      <w:r w:rsidRPr="00404B6C">
        <w:rPr>
          <w:rFonts w:ascii="UN-Abhaya" w:hAnsi="UN-Abhaya"/>
          <w:b/>
          <w:bCs/>
        </w:rPr>
        <w:t>“</w:t>
      </w:r>
      <w:r w:rsidR="000240E6" w:rsidRPr="00404B6C">
        <w:rPr>
          <w:rFonts w:ascii="UN-Abhaya" w:hAnsi="UN-Abhaya"/>
          <w:b/>
          <w:bCs/>
          <w:cs/>
        </w:rPr>
        <w:t>සබ්බං අඤ්ඤාසීති = සබ</w:t>
      </w:r>
      <w:r w:rsidR="00600C06">
        <w:rPr>
          <w:rFonts w:ascii="UN-Abhaya" w:hAnsi="UN-Abhaya" w:hint="cs"/>
          <w:b/>
          <w:bCs/>
          <w:cs/>
        </w:rPr>
        <w:t>්බඤ්ඤු</w:t>
      </w:r>
      <w:r w:rsidR="000240E6" w:rsidRPr="00404B6C">
        <w:rPr>
          <w:rFonts w:ascii="UN-Abhaya" w:hAnsi="UN-Abhaya"/>
          <w:b/>
          <w:bCs/>
        </w:rPr>
        <w:t xml:space="preserve">, </w:t>
      </w:r>
      <w:r w:rsidR="000240E6" w:rsidRPr="00404B6C">
        <w:rPr>
          <w:rFonts w:ascii="UN-Abhaya" w:hAnsi="UN-Abhaya"/>
          <w:b/>
          <w:bCs/>
          <w:cs/>
        </w:rPr>
        <w:t>සබ්බඤ</w:t>
      </w:r>
      <w:r w:rsidR="00600C06">
        <w:rPr>
          <w:rFonts w:ascii="UN-Abhaya" w:hAnsi="UN-Abhaya" w:hint="cs"/>
          <w:b/>
          <w:bCs/>
          <w:cs/>
        </w:rPr>
        <w:t>්ඤු</w:t>
      </w:r>
      <w:r w:rsidR="000240E6" w:rsidRPr="00404B6C">
        <w:rPr>
          <w:rFonts w:ascii="UN-Abhaya" w:hAnsi="UN-Abhaya"/>
          <w:b/>
          <w:bCs/>
          <w:cs/>
        </w:rPr>
        <w:t>ස්ස භාවො</w:t>
      </w:r>
      <w:r w:rsidR="00600C06">
        <w:rPr>
          <w:rFonts w:ascii="UN-Abhaya" w:hAnsi="UN-Abhaya" w:hint="cs"/>
          <w:b/>
          <w:bCs/>
          <w:cs/>
        </w:rPr>
        <w:t xml:space="preserve"> = </w:t>
      </w:r>
      <w:r w:rsidR="00600C06" w:rsidRPr="00404B6C">
        <w:rPr>
          <w:rFonts w:ascii="UN-Abhaya" w:hAnsi="UN-Abhaya"/>
          <w:b/>
          <w:bCs/>
          <w:cs/>
        </w:rPr>
        <w:t>සබ</w:t>
      </w:r>
      <w:r w:rsidR="00600C06">
        <w:rPr>
          <w:rFonts w:ascii="UN-Abhaya" w:hAnsi="UN-Abhaya" w:hint="cs"/>
          <w:b/>
          <w:bCs/>
          <w:cs/>
        </w:rPr>
        <w:t>්බඤ්ඤු</w:t>
      </w:r>
      <w:r w:rsidR="000240E6" w:rsidRPr="00404B6C">
        <w:rPr>
          <w:rFonts w:ascii="UN-Abhaya" w:hAnsi="UN-Abhaya"/>
          <w:b/>
          <w:bCs/>
          <w:cs/>
        </w:rPr>
        <w:t>තා</w:t>
      </w:r>
      <w:r w:rsidR="000240E6" w:rsidRPr="00404B6C">
        <w:rPr>
          <w:rFonts w:ascii="UN-Abhaya" w:hAnsi="UN-Abhaya"/>
          <w:b/>
          <w:bCs/>
        </w:rPr>
        <w:t xml:space="preserve">, </w:t>
      </w:r>
      <w:r w:rsidR="000240E6" w:rsidRPr="00404B6C">
        <w:rPr>
          <w:rFonts w:ascii="UN-Abhaya" w:hAnsi="UN-Abhaya"/>
          <w:b/>
          <w:bCs/>
          <w:cs/>
        </w:rPr>
        <w:t xml:space="preserve">සා එව </w:t>
      </w:r>
      <w:r w:rsidR="00600C06">
        <w:rPr>
          <w:rFonts w:ascii="UN-Abhaya" w:hAnsi="UN-Abhaya" w:hint="cs"/>
          <w:b/>
          <w:bCs/>
          <w:cs/>
        </w:rPr>
        <w:t>ඤා</w:t>
      </w:r>
      <w:r w:rsidR="000240E6" w:rsidRPr="00404B6C">
        <w:rPr>
          <w:rFonts w:ascii="UN-Abhaya" w:hAnsi="UN-Abhaya"/>
          <w:b/>
          <w:bCs/>
          <w:cs/>
        </w:rPr>
        <w:t xml:space="preserve">ණං </w:t>
      </w:r>
      <w:r w:rsidR="00600C06" w:rsidRPr="00404B6C">
        <w:rPr>
          <w:rFonts w:ascii="UN-Abhaya" w:hAnsi="UN-Abhaya"/>
          <w:b/>
          <w:bCs/>
          <w:cs/>
        </w:rPr>
        <w:t>සබ</w:t>
      </w:r>
      <w:r w:rsidR="00600C06">
        <w:rPr>
          <w:rFonts w:ascii="UN-Abhaya" w:hAnsi="UN-Abhaya" w:hint="cs"/>
          <w:b/>
          <w:bCs/>
          <w:cs/>
        </w:rPr>
        <w:t>්බඤ්ඤුතා</w:t>
      </w:r>
      <w:r w:rsidR="000240E6" w:rsidRPr="00404B6C">
        <w:rPr>
          <w:rFonts w:ascii="UN-Abhaya" w:hAnsi="UN-Abhaya"/>
          <w:b/>
          <w:bCs/>
          <w:cs/>
        </w:rPr>
        <w:t>ඤාණන්ති වත්තබ</w:t>
      </w:r>
      <w:r w:rsidR="00600C06">
        <w:rPr>
          <w:rFonts w:ascii="UN-Abhaya" w:hAnsi="UN-Abhaya" w:hint="cs"/>
          <w:b/>
          <w:bCs/>
          <w:cs/>
        </w:rPr>
        <w:t>්</w:t>
      </w:r>
      <w:r w:rsidR="000240E6" w:rsidRPr="00404B6C">
        <w:rPr>
          <w:rFonts w:ascii="UN-Abhaya" w:hAnsi="UN-Abhaya"/>
          <w:b/>
          <w:bCs/>
          <w:cs/>
        </w:rPr>
        <w:t xml:space="preserve">බෙ </w:t>
      </w:r>
      <w:r w:rsidR="00600C06" w:rsidRPr="00404B6C">
        <w:rPr>
          <w:rFonts w:ascii="UN-Abhaya" w:hAnsi="UN-Abhaya"/>
          <w:b/>
          <w:bCs/>
          <w:cs/>
        </w:rPr>
        <w:t>සබ</w:t>
      </w:r>
      <w:r w:rsidR="00600C06">
        <w:rPr>
          <w:rFonts w:ascii="UN-Abhaya" w:hAnsi="UN-Abhaya" w:hint="cs"/>
          <w:b/>
          <w:bCs/>
          <w:cs/>
        </w:rPr>
        <w:t>්බඤ්ඤුත</w:t>
      </w:r>
      <w:r w:rsidR="000240E6" w:rsidRPr="00404B6C">
        <w:rPr>
          <w:rFonts w:ascii="UN-Abhaya" w:hAnsi="UN-Abhaya"/>
          <w:b/>
          <w:bCs/>
          <w:cs/>
        </w:rPr>
        <w:t xml:space="preserve"> ඤාණන්ති වුත්තං</w:t>
      </w:r>
      <w:r w:rsidR="009E56B8" w:rsidRPr="00404B6C">
        <w:rPr>
          <w:rFonts w:ascii="UN-Abhaya" w:hAnsi="UN-Abhaya"/>
          <w:b/>
          <w:bCs/>
        </w:rPr>
        <w:t>”</w:t>
      </w:r>
      <w:r w:rsidR="000240E6" w:rsidRPr="00650FC5">
        <w:rPr>
          <w:rFonts w:ascii="UN-Abhaya" w:hAnsi="UN-Abhaya"/>
          <w:cs/>
        </w:rPr>
        <w:t xml:space="preserve"> යනු විවරණ යි. සියලු දහම් ද</w:t>
      </w:r>
      <w:r w:rsidR="00233E53">
        <w:rPr>
          <w:rFonts w:ascii="UN-Abhaya" w:hAnsi="UN-Abhaya" w:hint="cs"/>
          <w:cs/>
        </w:rPr>
        <w:t>ත්</w:t>
      </w:r>
      <w:r w:rsidR="000240E6" w:rsidRPr="00650FC5">
        <w:rPr>
          <w:rFonts w:ascii="UN-Abhaya" w:hAnsi="UN-Abhaya"/>
          <w:cs/>
        </w:rPr>
        <w:t xml:space="preserve">තෝ </w:t>
      </w:r>
      <w:r w:rsidR="00BD47CE" w:rsidRPr="00BD47CE">
        <w:rPr>
          <w:rFonts w:ascii="UN-Abhaya" w:hAnsi="UN-Abhaya"/>
          <w:cs/>
        </w:rPr>
        <w:t>සබ</w:t>
      </w:r>
      <w:r w:rsidR="00BD47CE" w:rsidRPr="00BD47CE">
        <w:rPr>
          <w:rFonts w:ascii="UN-Abhaya" w:hAnsi="UN-Abhaya" w:hint="cs"/>
          <w:cs/>
        </w:rPr>
        <w:t>්බඤ්ඤු</w:t>
      </w:r>
      <w:r w:rsidR="000240E6" w:rsidRPr="00BD47CE">
        <w:rPr>
          <w:rFonts w:ascii="UN-Abhaya" w:hAnsi="UN-Abhaya"/>
          <w:cs/>
        </w:rPr>
        <w:t xml:space="preserve"> </w:t>
      </w:r>
      <w:r w:rsidR="000240E6" w:rsidRPr="00650FC5">
        <w:rPr>
          <w:rFonts w:ascii="UN-Abhaya" w:hAnsi="UN-Abhaya"/>
          <w:cs/>
        </w:rPr>
        <w:t xml:space="preserve">නම්. ඒ මේ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 xml:space="preserve"> ශබ්දයගේ පැවැත්මට නැගීමට යම් තත්</w:t>
      </w:r>
      <w:r w:rsidR="00387BAF" w:rsidRPr="00F554CF">
        <w:rPr>
          <w:rFonts w:ascii="UN-Abhaya" w:hAnsi="UN-Abhaya"/>
          <w:cs/>
        </w:rPr>
        <w:t>ත්‍ව</w:t>
      </w:r>
      <w:r w:rsidR="000240E6" w:rsidRPr="00650FC5">
        <w:rPr>
          <w:rFonts w:ascii="UN-Abhaya" w:hAnsi="UN-Abhaya"/>
          <w:cs/>
        </w:rPr>
        <w:t>යෙක් කරුණු වී නම්</w:t>
      </w:r>
      <w:r w:rsidR="000240E6" w:rsidRPr="00650FC5">
        <w:rPr>
          <w:rFonts w:ascii="UN-Abhaya" w:hAnsi="UN-Abhaya"/>
        </w:rPr>
        <w:t xml:space="preserve">, </w:t>
      </w:r>
      <w:r w:rsidR="000240E6" w:rsidRPr="00650FC5">
        <w:rPr>
          <w:rFonts w:ascii="UN-Abhaya" w:hAnsi="UN-Abhaya"/>
          <w:cs/>
        </w:rPr>
        <w:t xml:space="preserve">ඒ </w:t>
      </w:r>
      <w:r w:rsidR="00BD47CE" w:rsidRPr="00BD47CE">
        <w:rPr>
          <w:rFonts w:ascii="UN-Abhaya" w:hAnsi="UN-Abhaya"/>
          <w:cs/>
        </w:rPr>
        <w:t>සබ</w:t>
      </w:r>
      <w:r w:rsidR="00BD47CE" w:rsidRPr="00BD47CE">
        <w:rPr>
          <w:rFonts w:ascii="UN-Abhaya" w:hAnsi="UN-Abhaya" w:hint="cs"/>
          <w:cs/>
        </w:rPr>
        <w:t>්බඤ්ඤු</w:t>
      </w:r>
      <w:r w:rsidR="00BD47CE">
        <w:rPr>
          <w:rFonts w:ascii="UN-Abhaya" w:hAnsi="UN-Abhaya" w:hint="cs"/>
          <w:cs/>
        </w:rPr>
        <w:t>තා</w:t>
      </w:r>
      <w:r w:rsidR="000240E6" w:rsidRPr="00650FC5">
        <w:rPr>
          <w:rFonts w:ascii="UN-Abhaya" w:hAnsi="UN-Abhaya"/>
          <w:cs/>
        </w:rPr>
        <w:t xml:space="preserve"> නම්. සියල්ල ද</w:t>
      </w:r>
      <w:r w:rsidR="00BD47CE">
        <w:rPr>
          <w:rFonts w:ascii="UN-Abhaya" w:hAnsi="UN-Abhaya" w:hint="cs"/>
          <w:cs/>
        </w:rPr>
        <w:t>ත්</w:t>
      </w:r>
      <w:r w:rsidR="000240E6" w:rsidRPr="00650FC5">
        <w:rPr>
          <w:rFonts w:ascii="UN-Abhaya" w:hAnsi="UN-Abhaya"/>
          <w:cs/>
        </w:rPr>
        <w:t>තෙකැ යි දැනුමට කීමට ඔහු පිළිබඳ යම් භාවයෙ</w:t>
      </w:r>
      <w:r w:rsidR="00BD47CE">
        <w:rPr>
          <w:rFonts w:ascii="UN-Abhaya" w:hAnsi="UN-Abhaya" w:hint="cs"/>
          <w:cs/>
        </w:rPr>
        <w:t>ක්</w:t>
      </w:r>
      <w:r w:rsidR="000240E6" w:rsidRPr="00650FC5">
        <w:rPr>
          <w:rFonts w:ascii="UN-Abhaya" w:hAnsi="UN-Abhaya"/>
          <w:cs/>
        </w:rPr>
        <w:t xml:space="preserve"> කරුණු නම්</w:t>
      </w:r>
      <w:r w:rsidR="000240E6" w:rsidRPr="00650FC5">
        <w:rPr>
          <w:rFonts w:ascii="UN-Abhaya" w:hAnsi="UN-Abhaya"/>
        </w:rPr>
        <w:t xml:space="preserve">, </w:t>
      </w:r>
      <w:r w:rsidR="000240E6" w:rsidRPr="00650FC5">
        <w:rPr>
          <w:rFonts w:ascii="UN-Abhaya" w:hAnsi="UN-Abhaya"/>
          <w:cs/>
        </w:rPr>
        <w:t xml:space="preserve">ඒ ය </w:t>
      </w:r>
      <w:r w:rsidR="00BD47CE" w:rsidRPr="00BD47CE">
        <w:rPr>
          <w:rFonts w:ascii="UN-Abhaya" w:hAnsi="UN-Abhaya"/>
          <w:cs/>
        </w:rPr>
        <w:t>සබ</w:t>
      </w:r>
      <w:r w:rsidR="00BD47CE" w:rsidRPr="00BD47CE">
        <w:rPr>
          <w:rFonts w:ascii="UN-Abhaya" w:hAnsi="UN-Abhaya" w:hint="cs"/>
          <w:cs/>
        </w:rPr>
        <w:t>්බඤ්ඤු</w:t>
      </w:r>
      <w:r w:rsidR="00BD47CE">
        <w:rPr>
          <w:rFonts w:ascii="UN-Abhaya" w:hAnsi="UN-Abhaya" w:hint="cs"/>
          <w:cs/>
        </w:rPr>
        <w:t>තා</w:t>
      </w:r>
      <w:r w:rsidR="000240E6" w:rsidRPr="00650FC5">
        <w:rPr>
          <w:rFonts w:ascii="UN-Abhaya" w:hAnsi="UN-Abhaya"/>
          <w:cs/>
        </w:rPr>
        <w:t xml:space="preserve"> යි කීයේ. ඒ නම් අනෙකෙක් නො ව සියල්ල දැනීම ය. එය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තාඤාණැ යි කිය යුතු වුව ද</w:t>
      </w:r>
      <w:r w:rsidR="000240E6" w:rsidRPr="00650FC5">
        <w:rPr>
          <w:rFonts w:ascii="UN-Abhaya" w:hAnsi="UN-Abhaya"/>
        </w:rPr>
        <w:t xml:space="preserve">, </w:t>
      </w:r>
      <w:r w:rsidR="000240E6" w:rsidRPr="00650FC5">
        <w:rPr>
          <w:rFonts w:ascii="UN-Abhaya" w:hAnsi="UN-Abhaya"/>
          <w:cs/>
        </w:rPr>
        <w:t xml:space="preserve">එහි සිලුටුබව සලකා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තඥාණැ යි ගන්නා ලදී.</w:t>
      </w:r>
      <w:r w:rsidR="00BD47CE">
        <w:rPr>
          <w:rFonts w:ascii="UN-Abhaya" w:hAnsi="UN-Abhaya" w:hint="cs"/>
          <w:cs/>
        </w:rPr>
        <w:t xml:space="preserve"> </w:t>
      </w:r>
    </w:p>
    <w:p w14:paraId="3BF280F0" w14:textId="2FEDF917" w:rsidR="000240E6" w:rsidRPr="00650FC5" w:rsidRDefault="00387BAF" w:rsidP="00837C82">
      <w:pPr>
        <w:spacing w:line="276" w:lineRule="auto"/>
        <w:rPr>
          <w:rFonts w:ascii="UN-Abhaya" w:hAnsi="UN-Abhaya"/>
        </w:rPr>
      </w:pPr>
      <w:r>
        <w:rPr>
          <w:rFonts w:ascii="UN-Abhaya" w:hAnsi="UN-Abhaya"/>
          <w:b/>
          <w:bCs/>
        </w:rPr>
        <w:t>‘</w:t>
      </w:r>
      <w:r w:rsidR="000240E6" w:rsidRPr="00387BAF">
        <w:rPr>
          <w:rFonts w:ascii="UN-Abhaya" w:hAnsi="UN-Abhaya"/>
          <w:b/>
          <w:bCs/>
          <w:cs/>
        </w:rPr>
        <w:t>සබ්බං අඤ්ඤා</w:t>
      </w:r>
      <w:r>
        <w:rPr>
          <w:rFonts w:ascii="UN-Abhaya" w:hAnsi="UN-Abhaya" w:hint="cs"/>
          <w:b/>
          <w:bCs/>
          <w:cs/>
        </w:rPr>
        <w:t>සි</w:t>
      </w:r>
      <w:r>
        <w:rPr>
          <w:rFonts w:ascii="UN-Abhaya" w:hAnsi="UN-Abhaya"/>
          <w:b/>
          <w:bCs/>
        </w:rPr>
        <w:t>’</w:t>
      </w:r>
      <w:r w:rsidR="000240E6" w:rsidRPr="00650FC5">
        <w:rPr>
          <w:rFonts w:ascii="UN-Abhaya" w:hAnsi="UN-Abhaya"/>
        </w:rPr>
        <w:t xml:space="preserve"> </w:t>
      </w:r>
      <w:r w:rsidR="000240E6" w:rsidRPr="00650FC5">
        <w:rPr>
          <w:rFonts w:ascii="UN-Abhaya" w:hAnsi="UN-Abhaya"/>
          <w:cs/>
        </w:rPr>
        <w:t>යන විවරණයෙහි එන සබ</w:t>
      </w:r>
      <w:r>
        <w:rPr>
          <w:rFonts w:ascii="UN-Abhaya" w:hAnsi="UN-Abhaya" w:hint="cs"/>
          <w:cs/>
        </w:rPr>
        <w:t>්බ</w:t>
      </w:r>
      <w:r w:rsidR="000240E6" w:rsidRPr="00650FC5">
        <w:rPr>
          <w:rFonts w:ascii="UN-Abhaya" w:hAnsi="UN-Abhaya"/>
          <w:cs/>
        </w:rPr>
        <w:t xml:space="preserve"> </w:t>
      </w:r>
      <w:r>
        <w:rPr>
          <w:rFonts w:ascii="UN-Abhaya" w:hAnsi="UN-Abhaya" w:hint="cs"/>
          <w:cs/>
        </w:rPr>
        <w:t>ශබ්</w:t>
      </w:r>
      <w:r w:rsidR="000240E6" w:rsidRPr="00650FC5">
        <w:rPr>
          <w:rFonts w:ascii="UN-Abhaya" w:hAnsi="UN-Abhaya"/>
          <w:cs/>
        </w:rPr>
        <w:t xml:space="preserve">දය </w:t>
      </w:r>
      <w:r w:rsidR="00130D64">
        <w:rPr>
          <w:rFonts w:ascii="UN-Abhaya" w:hAnsi="UN-Abhaya"/>
          <w:cs/>
        </w:rPr>
        <w:t>ලෝකය</w:t>
      </w:r>
      <w:r w:rsidR="000240E6" w:rsidRPr="00650FC5">
        <w:rPr>
          <w:rFonts w:ascii="UN-Abhaya" w:hAnsi="UN-Abhaya"/>
          <w:cs/>
        </w:rPr>
        <w:t xml:space="preserve"> පිළිබඳ හැම දෙයක් ම ගත යුතු බව කිය යි. </w:t>
      </w:r>
      <w:r w:rsidR="00130D64">
        <w:rPr>
          <w:rFonts w:ascii="UN-Abhaya" w:hAnsi="UN-Abhaya"/>
          <w:cs/>
        </w:rPr>
        <w:t>ලෝකය</w:t>
      </w:r>
      <w:r w:rsidR="000240E6" w:rsidRPr="00650FC5">
        <w:rPr>
          <w:rFonts w:ascii="UN-Abhaya" w:hAnsi="UN-Abhaya"/>
          <w:cs/>
        </w:rPr>
        <w:t xml:space="preserve">ට අයත් හැම දෙයක් ම </w:t>
      </w:r>
      <w:r w:rsidR="000240E6" w:rsidRPr="00387BAF">
        <w:rPr>
          <w:rFonts w:ascii="UN-Abhaya" w:hAnsi="UN-Abhaya"/>
          <w:b/>
          <w:bCs/>
          <w:cs/>
        </w:rPr>
        <w:t>ස</w:t>
      </w:r>
      <w:r w:rsidRPr="00387BAF">
        <w:rPr>
          <w:rFonts w:ascii="UN-Abhaya" w:hAnsi="UN-Abhaya" w:hint="cs"/>
          <w:b/>
          <w:bCs/>
          <w:cs/>
        </w:rPr>
        <w:t>ඞ්</w:t>
      </w:r>
      <w:r w:rsidR="000240E6" w:rsidRPr="00387BAF">
        <w:rPr>
          <w:rFonts w:ascii="UN-Abhaya" w:hAnsi="UN-Abhaya"/>
          <w:b/>
          <w:bCs/>
          <w:cs/>
        </w:rPr>
        <w:t>ඛත</w:t>
      </w:r>
      <w:r w:rsidR="000240E6" w:rsidRPr="00650FC5">
        <w:rPr>
          <w:rFonts w:ascii="UN-Abhaya" w:hAnsi="UN-Abhaya"/>
          <w:cs/>
        </w:rPr>
        <w:t xml:space="preserve"> ය. </w:t>
      </w:r>
      <w:r w:rsidR="00130D64">
        <w:rPr>
          <w:rFonts w:ascii="UN-Abhaya" w:hAnsi="UN-Abhaya"/>
          <w:cs/>
        </w:rPr>
        <w:t>ලෝකය</w:t>
      </w:r>
      <w:r w:rsidR="000240E6" w:rsidRPr="00650FC5">
        <w:rPr>
          <w:rFonts w:ascii="UN-Abhaya" w:hAnsi="UN-Abhaya"/>
          <w:cs/>
        </w:rPr>
        <w:t xml:space="preserve"> පිළිබඳ නො වූ පදා</w:t>
      </w:r>
      <w:r w:rsidR="00BF15DD">
        <w:rPr>
          <w:rFonts w:ascii="UN-Abhaya" w:hAnsi="UN-Abhaya" w:hint="cs"/>
          <w:cs/>
        </w:rPr>
        <w:t>ර්‍ත්‍ථ</w:t>
      </w:r>
      <w:r w:rsidR="000240E6" w:rsidRPr="00650FC5">
        <w:rPr>
          <w:rFonts w:ascii="UN-Abhaya" w:hAnsi="UN-Abhaya"/>
        </w:rPr>
        <w:t xml:space="preserve">, </w:t>
      </w:r>
      <w:r w:rsidR="000240E6" w:rsidRPr="00387BAF">
        <w:rPr>
          <w:rFonts w:ascii="UN-Abhaya" w:hAnsi="UN-Abhaya"/>
          <w:b/>
          <w:bCs/>
          <w:cs/>
        </w:rPr>
        <w:t>අස</w:t>
      </w:r>
      <w:r w:rsidRPr="00387BAF">
        <w:rPr>
          <w:rFonts w:ascii="UN-Abhaya" w:hAnsi="UN-Abhaya" w:hint="cs"/>
          <w:b/>
          <w:bCs/>
          <w:cs/>
        </w:rPr>
        <w:t>ඞ්</w:t>
      </w:r>
      <w:r w:rsidR="000240E6" w:rsidRPr="00387BAF">
        <w:rPr>
          <w:rFonts w:ascii="UN-Abhaya" w:hAnsi="UN-Abhaya"/>
          <w:b/>
          <w:bCs/>
          <w:cs/>
        </w:rPr>
        <w:t>ඛත</w:t>
      </w:r>
      <w:r w:rsidR="000240E6" w:rsidRPr="00650FC5">
        <w:rPr>
          <w:rFonts w:ascii="UN-Abhaya" w:hAnsi="UN-Abhaya"/>
          <w:cs/>
        </w:rPr>
        <w:t xml:space="preserve"> ය. එ </w:t>
      </w:r>
      <w:r>
        <w:rPr>
          <w:rFonts w:ascii="UN-Abhaya" w:hAnsi="UN-Abhaya" w:hint="cs"/>
          <w:cs/>
        </w:rPr>
        <w:t xml:space="preserve">ද </w:t>
      </w:r>
      <w:r w:rsidR="000240E6" w:rsidRPr="00650FC5">
        <w:rPr>
          <w:rFonts w:ascii="UN-Abhaya" w:hAnsi="UN-Abhaya"/>
          <w:cs/>
        </w:rPr>
        <w:t>මේ සබ</w:t>
      </w:r>
      <w:r>
        <w:rPr>
          <w:rFonts w:ascii="UN-Abhaya" w:hAnsi="UN-Abhaya" w:hint="cs"/>
          <w:cs/>
        </w:rPr>
        <w:t>්බ</w:t>
      </w:r>
      <w:r w:rsidR="000240E6" w:rsidRPr="00650FC5">
        <w:rPr>
          <w:rFonts w:ascii="UN-Abhaya" w:hAnsi="UN-Abhaya"/>
          <w:cs/>
        </w:rPr>
        <w:t xml:space="preserve"> ශබ්දයෙහි හෙ</w:t>
      </w:r>
      <w:r>
        <w:rPr>
          <w:rFonts w:ascii="UN-Abhaya" w:hAnsi="UN-Abhaya" w:hint="cs"/>
          <w:cs/>
        </w:rPr>
        <w:t>න්</w:t>
      </w:r>
      <w:r w:rsidR="000240E6" w:rsidRPr="00650FC5">
        <w:rPr>
          <w:rFonts w:ascii="UN-Abhaya" w:hAnsi="UN-Abhaya"/>
          <w:cs/>
        </w:rPr>
        <w:t>නේ ය. ස</w:t>
      </w:r>
      <w:r>
        <w:rPr>
          <w:rFonts w:ascii="UN-Abhaya" w:hAnsi="UN-Abhaya" w:hint="cs"/>
          <w:cs/>
        </w:rPr>
        <w:t>ඞ්ඛ</w:t>
      </w:r>
      <w:r w:rsidR="000240E6" w:rsidRPr="00650FC5">
        <w:rPr>
          <w:rFonts w:ascii="UN-Abhaya" w:hAnsi="UN-Abhaya"/>
          <w:cs/>
        </w:rPr>
        <w:t>ත නම්</w:t>
      </w:r>
      <w:r w:rsidR="000240E6" w:rsidRPr="00650FC5">
        <w:rPr>
          <w:rFonts w:ascii="UN-Abhaya" w:hAnsi="UN-Abhaya"/>
        </w:rPr>
        <w:t xml:space="preserve">, </w:t>
      </w:r>
      <w:r w:rsidR="000240E6" w:rsidRPr="00650FC5">
        <w:rPr>
          <w:rFonts w:ascii="UN-Abhaya" w:hAnsi="UN-Abhaya"/>
          <w:cs/>
        </w:rPr>
        <w:t>හේතූන්ගෙන් හට ගත් පදා</w:t>
      </w:r>
      <w:r w:rsidR="00BF15DD">
        <w:rPr>
          <w:rFonts w:ascii="UN-Abhaya" w:hAnsi="UN-Abhaya" w:hint="cs"/>
          <w:cs/>
        </w:rPr>
        <w:t>ර්‍ත්‍ථ</w:t>
      </w:r>
      <w:r w:rsidR="000240E6" w:rsidRPr="00650FC5">
        <w:rPr>
          <w:rFonts w:ascii="UN-Abhaya" w:hAnsi="UN-Abhaya"/>
          <w:cs/>
        </w:rPr>
        <w:t>යෝ ය. ඒ නම්</w:t>
      </w:r>
      <w:r w:rsidR="000240E6" w:rsidRPr="00650FC5">
        <w:rPr>
          <w:rFonts w:ascii="UN-Abhaya" w:hAnsi="UN-Abhaya"/>
        </w:rPr>
        <w:t xml:space="preserve">, </w:t>
      </w:r>
      <w:r>
        <w:rPr>
          <w:rFonts w:ascii="UN-Abhaya" w:hAnsi="UN-Abhaya" w:hint="cs"/>
          <w:cs/>
        </w:rPr>
        <w:t>ස්</w:t>
      </w:r>
      <w:r w:rsidR="000240E6" w:rsidRPr="00650FC5">
        <w:rPr>
          <w:rFonts w:ascii="UN-Abhaya" w:hAnsi="UN-Abhaya"/>
          <w:cs/>
        </w:rPr>
        <w:t>ක</w:t>
      </w:r>
      <w:r w:rsidR="000C0EC0">
        <w:rPr>
          <w:rFonts w:ascii="UN-Abhaya" w:hAnsi="UN-Abhaya"/>
          <w:cs/>
        </w:rPr>
        <w:t>න්‍ධ</w:t>
      </w:r>
      <w:r w:rsidR="000240E6" w:rsidRPr="00650FC5">
        <w:rPr>
          <w:rFonts w:ascii="UN-Abhaya" w:hAnsi="UN-Abhaya"/>
          <w:cs/>
        </w:rPr>
        <w:t>පංචක ය යි. අස</w:t>
      </w:r>
      <w:r>
        <w:rPr>
          <w:rFonts w:ascii="UN-Abhaya" w:hAnsi="UN-Abhaya" w:hint="cs"/>
          <w:cs/>
        </w:rPr>
        <w:t>ඞ්</w:t>
      </w:r>
      <w:r w:rsidR="000240E6" w:rsidRPr="00650FC5">
        <w:rPr>
          <w:rFonts w:ascii="UN-Abhaya" w:hAnsi="UN-Abhaya"/>
          <w:cs/>
        </w:rPr>
        <w:t>ඛත නම්</w:t>
      </w:r>
      <w:r w:rsidR="000240E6" w:rsidRPr="00650FC5">
        <w:rPr>
          <w:rFonts w:ascii="UN-Abhaya" w:hAnsi="UN-Abhaya"/>
        </w:rPr>
        <w:t xml:space="preserve">, </w:t>
      </w:r>
      <w:r w:rsidR="000240E6" w:rsidRPr="00650FC5">
        <w:rPr>
          <w:rFonts w:ascii="UN-Abhaya" w:hAnsi="UN-Abhaya"/>
          <w:cs/>
        </w:rPr>
        <w:t>හ</w:t>
      </w:r>
      <w:r w:rsidR="006779BC">
        <w:rPr>
          <w:rFonts w:ascii="UN-Abhaya" w:hAnsi="UN-Abhaya" w:hint="cs"/>
          <w:cs/>
        </w:rPr>
        <w:t>ේ</w:t>
      </w:r>
      <w:r w:rsidR="000240E6" w:rsidRPr="00650FC5">
        <w:rPr>
          <w:rFonts w:ascii="UN-Abhaya" w:hAnsi="UN-Abhaya"/>
          <w:cs/>
        </w:rPr>
        <w:t>තුන්ගෙන් නො හට ගත් පදා</w:t>
      </w:r>
      <w:r w:rsidR="00BF15DD">
        <w:rPr>
          <w:rFonts w:ascii="UN-Abhaya" w:hAnsi="UN-Abhaya" w:hint="cs"/>
          <w:cs/>
        </w:rPr>
        <w:t>ර්‍ත්‍ථ</w:t>
      </w:r>
      <w:r w:rsidR="000240E6" w:rsidRPr="00650FC5">
        <w:rPr>
          <w:rFonts w:ascii="UN-Abhaya" w:hAnsi="UN-Abhaya"/>
          <w:cs/>
        </w:rPr>
        <w:t>යෝ ය. ඒ නම් නිවණ ය. මේ ස</w:t>
      </w:r>
      <w:r w:rsidR="006779BC">
        <w:rPr>
          <w:rFonts w:ascii="UN-Abhaya" w:hAnsi="UN-Abhaya" w:hint="cs"/>
          <w:cs/>
        </w:rPr>
        <w:t>ඞ්</w:t>
      </w:r>
      <w:r w:rsidR="000240E6" w:rsidRPr="00650FC5">
        <w:rPr>
          <w:rFonts w:ascii="UN-Abhaya" w:hAnsi="UN-Abhaya"/>
          <w:cs/>
        </w:rPr>
        <w:t>ඛත</w:t>
      </w:r>
      <w:r w:rsidR="006779BC">
        <w:rPr>
          <w:rFonts w:ascii="UN-Abhaya" w:hAnsi="UN-Abhaya" w:hint="cs"/>
          <w:cs/>
        </w:rPr>
        <w:t xml:space="preserve"> - </w:t>
      </w:r>
      <w:r w:rsidR="000240E6" w:rsidRPr="00650FC5">
        <w:rPr>
          <w:rFonts w:ascii="UN-Abhaya" w:hAnsi="UN-Abhaya"/>
          <w:cs/>
        </w:rPr>
        <w:t>අස</w:t>
      </w:r>
      <w:r w:rsidR="006779BC">
        <w:rPr>
          <w:rFonts w:ascii="UN-Abhaya" w:hAnsi="UN-Abhaya" w:hint="cs"/>
          <w:cs/>
        </w:rPr>
        <w:t>ඞ්ඛ</w:t>
      </w:r>
      <w:r w:rsidR="000240E6" w:rsidRPr="00650FC5">
        <w:rPr>
          <w:rFonts w:ascii="UN-Abhaya" w:hAnsi="UN-Abhaya"/>
          <w:cs/>
        </w:rPr>
        <w:t>ත දෙක ස</w:t>
      </w:r>
      <w:r w:rsidR="006779BC">
        <w:rPr>
          <w:rFonts w:ascii="UN-Abhaya" w:hAnsi="UN-Abhaya" w:hint="cs"/>
          <w:cs/>
        </w:rPr>
        <w:t>ඞ්ඛා</w:t>
      </w:r>
      <w:r w:rsidR="000240E6" w:rsidRPr="00650FC5">
        <w:rPr>
          <w:rFonts w:ascii="UN-Abhaya" w:hAnsi="UN-Abhaya"/>
          <w:cs/>
        </w:rPr>
        <w:t>ර</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විකාර</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ලක්ඛණ</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නිබ්බාණ</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පඤ්ඤත්ති යි පසකට බෙදෙන්නේ ය.</w:t>
      </w:r>
      <w:r w:rsidR="00867DD5">
        <w:rPr>
          <w:rFonts w:ascii="UN-Abhaya" w:hAnsi="UN-Abhaya"/>
        </w:rPr>
        <w:t xml:space="preserve"> </w:t>
      </w:r>
      <w:r w:rsidR="00867DD5" w:rsidRPr="006779BC">
        <w:rPr>
          <w:rFonts w:ascii="UN-Abhaya" w:hAnsi="UN-Abhaya"/>
          <w:b/>
          <w:bCs/>
        </w:rPr>
        <w:t>“</w:t>
      </w:r>
      <w:r w:rsidR="000240E6" w:rsidRPr="006779BC">
        <w:rPr>
          <w:rFonts w:ascii="UN-Abhaya" w:hAnsi="UN-Abhaya"/>
          <w:b/>
          <w:bCs/>
          <w:cs/>
        </w:rPr>
        <w:t>ස</w:t>
      </w:r>
      <w:r w:rsidR="00EE1889">
        <w:rPr>
          <w:rFonts w:ascii="UN-Abhaya" w:hAnsi="UN-Abhaya" w:hint="cs"/>
          <w:b/>
          <w:bCs/>
          <w:cs/>
        </w:rPr>
        <w:t>ඞ්</w:t>
      </w:r>
      <w:r w:rsidR="000240E6" w:rsidRPr="006779BC">
        <w:rPr>
          <w:rFonts w:ascii="UN-Abhaya" w:hAnsi="UN-Abhaya"/>
          <w:b/>
          <w:bCs/>
          <w:cs/>
        </w:rPr>
        <w:t>ඛතාසඞ්ඛතාදි</w:t>
      </w:r>
      <w:r w:rsidR="00EE1889">
        <w:rPr>
          <w:rFonts w:ascii="UN-Abhaya" w:hAnsi="UN-Abhaya" w:hint="cs"/>
          <w:b/>
          <w:bCs/>
          <w:cs/>
        </w:rPr>
        <w:t>භෙ</w:t>
      </w:r>
      <w:r w:rsidR="000240E6" w:rsidRPr="006779BC">
        <w:rPr>
          <w:rFonts w:ascii="UN-Abhaya" w:hAnsi="UN-Abhaya"/>
          <w:b/>
          <w:bCs/>
          <w:cs/>
        </w:rPr>
        <w:t>ද</w:t>
      </w:r>
      <w:r w:rsidR="00EE1889">
        <w:rPr>
          <w:rFonts w:ascii="UN-Abhaya" w:hAnsi="UN-Abhaya" w:hint="cs"/>
          <w:b/>
          <w:bCs/>
          <w:cs/>
        </w:rPr>
        <w:t>ා</w:t>
      </w:r>
      <w:r w:rsidR="000240E6" w:rsidRPr="006779BC">
        <w:rPr>
          <w:rFonts w:ascii="UN-Abhaya" w:hAnsi="UN-Abhaya"/>
          <w:b/>
          <w:bCs/>
          <w:cs/>
        </w:rPr>
        <w:t xml:space="preserve"> සබ්බධම්මා </w:t>
      </w:r>
      <w:r w:rsidR="00EE1889">
        <w:rPr>
          <w:rFonts w:ascii="UN-Abhaya" w:hAnsi="UN-Abhaya" w:hint="cs"/>
          <w:b/>
          <w:bCs/>
          <w:cs/>
        </w:rPr>
        <w:t>භි</w:t>
      </w:r>
      <w:r w:rsidR="000240E6" w:rsidRPr="006779BC">
        <w:rPr>
          <w:rFonts w:ascii="UN-Abhaya" w:hAnsi="UN-Abhaya"/>
          <w:b/>
          <w:bCs/>
          <w:cs/>
        </w:rPr>
        <w:t xml:space="preserve"> ස</w:t>
      </w:r>
      <w:r w:rsidR="00EE1889">
        <w:rPr>
          <w:rFonts w:ascii="UN-Abhaya" w:hAnsi="UN-Abhaya" w:hint="cs"/>
          <w:b/>
          <w:bCs/>
          <w:cs/>
        </w:rPr>
        <w:t>ඞ්</w:t>
      </w:r>
      <w:r w:rsidR="000240E6" w:rsidRPr="006779BC">
        <w:rPr>
          <w:rFonts w:ascii="UN-Abhaya" w:hAnsi="UN-Abhaya"/>
          <w:b/>
          <w:bCs/>
          <w:cs/>
        </w:rPr>
        <w:t>ඛාර</w:t>
      </w:r>
      <w:r w:rsidR="00EE1889">
        <w:rPr>
          <w:rFonts w:ascii="UN-Abhaya" w:hAnsi="UN-Abhaya" w:hint="cs"/>
          <w:b/>
          <w:bCs/>
          <w:cs/>
        </w:rPr>
        <w:t>ො</w:t>
      </w:r>
      <w:r w:rsidR="000240E6" w:rsidRPr="006779BC">
        <w:rPr>
          <w:rFonts w:ascii="UN-Abhaya" w:hAnsi="UN-Abhaya"/>
          <w:b/>
          <w:bCs/>
          <w:cs/>
        </w:rPr>
        <w:t xml:space="preserve"> විකාර</w:t>
      </w:r>
      <w:r w:rsidR="00EE1889">
        <w:rPr>
          <w:rFonts w:ascii="UN-Abhaya" w:hAnsi="UN-Abhaya" w:hint="cs"/>
          <w:b/>
          <w:bCs/>
          <w:cs/>
        </w:rPr>
        <w:t>ො</w:t>
      </w:r>
      <w:r w:rsidR="000240E6" w:rsidRPr="006779BC">
        <w:rPr>
          <w:rFonts w:ascii="UN-Abhaya" w:hAnsi="UN-Abhaya"/>
          <w:b/>
          <w:bCs/>
          <w:cs/>
        </w:rPr>
        <w:t xml:space="preserve"> ලක්ඛණං නිබ්බාණං පඤ්ඤත්තීති ප</w:t>
      </w:r>
      <w:r w:rsidR="00EE1889">
        <w:rPr>
          <w:rFonts w:ascii="UN-Abhaya" w:hAnsi="UN-Abhaya" w:hint="cs"/>
          <w:b/>
          <w:bCs/>
          <w:cs/>
        </w:rPr>
        <w:t>ඤ්ච</w:t>
      </w:r>
      <w:r w:rsidR="000240E6" w:rsidRPr="006779BC">
        <w:rPr>
          <w:rFonts w:ascii="UN-Abhaya" w:hAnsi="UN-Abhaya"/>
          <w:b/>
          <w:bCs/>
          <w:cs/>
        </w:rPr>
        <w:t xml:space="preserve"> </w:t>
      </w:r>
      <w:r w:rsidR="00EE1889">
        <w:rPr>
          <w:rFonts w:ascii="UN-Abhaya" w:hAnsi="UN-Abhaya" w:hint="cs"/>
          <w:b/>
          <w:bCs/>
          <w:cs/>
        </w:rPr>
        <w:t>ඤෙ</w:t>
      </w:r>
      <w:r w:rsidR="000240E6" w:rsidRPr="006779BC">
        <w:rPr>
          <w:rFonts w:ascii="UN-Abhaya" w:hAnsi="UN-Abhaya"/>
          <w:b/>
          <w:bCs/>
          <w:cs/>
        </w:rPr>
        <w:t>ය්‍යාපථා හොන්ති</w:t>
      </w:r>
      <w:r w:rsidR="00EE1889">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අටුවා ය. </w:t>
      </w:r>
    </w:p>
    <w:p w14:paraId="399D9614" w14:textId="77777777" w:rsidR="00ED7C7B" w:rsidRDefault="000240E6" w:rsidP="00837C82">
      <w:pPr>
        <w:spacing w:line="276" w:lineRule="auto"/>
        <w:rPr>
          <w:rFonts w:ascii="UN-Abhaya" w:hAnsi="UN-Abhaya"/>
        </w:rPr>
      </w:pPr>
      <w:r w:rsidRPr="00650FC5">
        <w:rPr>
          <w:rFonts w:ascii="UN-Abhaya" w:hAnsi="UN-Abhaya"/>
          <w:cs/>
        </w:rPr>
        <w:t>කුශලාකුශලාදිහේතුධ</w:t>
      </w:r>
      <w:r w:rsidR="00FB0612">
        <w:rPr>
          <w:rFonts w:ascii="UN-Abhaya" w:hAnsi="UN-Abhaya"/>
          <w:cs/>
        </w:rPr>
        <w:t>ර්‍ම</w:t>
      </w:r>
      <w:r w:rsidRPr="00650FC5">
        <w:rPr>
          <w:rFonts w:ascii="UN-Abhaya" w:hAnsi="UN-Abhaya"/>
          <w:cs/>
        </w:rPr>
        <w:t xml:space="preserve"> හා එයින් හට ගන්නා ඵලධ</w:t>
      </w:r>
      <w:r w:rsidR="00FB0612">
        <w:rPr>
          <w:rFonts w:ascii="UN-Abhaya" w:hAnsi="UN-Abhaya"/>
          <w:cs/>
        </w:rPr>
        <w:t>ර්‍ම</w:t>
      </w:r>
      <w:r w:rsidR="007D71C0">
        <w:rPr>
          <w:rFonts w:ascii="UN-Abhaya" w:hAnsi="UN-Abhaya" w:hint="cs"/>
          <w:cs/>
        </w:rPr>
        <w:t xml:space="preserve"> </w:t>
      </w:r>
      <w:r w:rsidRPr="007D71C0">
        <w:rPr>
          <w:rFonts w:ascii="UN-Abhaya" w:hAnsi="UN-Abhaya"/>
          <w:b/>
          <w:bCs/>
          <w:cs/>
        </w:rPr>
        <w:t>සං</w:t>
      </w:r>
      <w:r w:rsidR="007D71C0" w:rsidRPr="007D71C0">
        <w:rPr>
          <w:rFonts w:ascii="UN-Abhaya" w:hAnsi="UN-Abhaya" w:hint="cs"/>
          <w:b/>
          <w:bCs/>
          <w:cs/>
        </w:rPr>
        <w:t>ස්</w:t>
      </w:r>
      <w:r w:rsidRPr="007D71C0">
        <w:rPr>
          <w:rFonts w:ascii="UN-Abhaya" w:hAnsi="UN-Abhaya"/>
          <w:b/>
          <w:bCs/>
          <w:cs/>
        </w:rPr>
        <w:t>කාර</w:t>
      </w:r>
      <w:r w:rsidRPr="00650FC5">
        <w:rPr>
          <w:rFonts w:ascii="UN-Abhaya" w:hAnsi="UN-Abhaya"/>
          <w:cs/>
        </w:rPr>
        <w:t xml:space="preserve"> නම්. රූපලහුතා රූපමුදුතා රූපකම</w:t>
      </w:r>
      <w:r w:rsidR="007D71C0">
        <w:rPr>
          <w:rFonts w:ascii="UN-Abhaya" w:hAnsi="UN-Abhaya" w:hint="cs"/>
          <w:cs/>
        </w:rPr>
        <w:t>්ම</w:t>
      </w:r>
      <w:r w:rsidRPr="00650FC5">
        <w:rPr>
          <w:rFonts w:ascii="UN-Abhaya" w:hAnsi="UN-Abhaya"/>
          <w:cs/>
        </w:rPr>
        <w:t>ඤ්ඤතා කායවිඤ්ඤත්ති ව</w:t>
      </w:r>
      <w:r w:rsidR="007D71C0">
        <w:rPr>
          <w:rFonts w:ascii="UN-Abhaya" w:hAnsi="UN-Abhaya" w:hint="cs"/>
          <w:cs/>
        </w:rPr>
        <w:t>චී</w:t>
      </w:r>
      <w:r w:rsidRPr="00650FC5">
        <w:rPr>
          <w:rFonts w:ascii="UN-Abhaya" w:hAnsi="UN-Abhaya"/>
          <w:cs/>
        </w:rPr>
        <w:t xml:space="preserve">විඤ්ඤති </w:t>
      </w:r>
      <w:r w:rsidRPr="007D71C0">
        <w:rPr>
          <w:rFonts w:ascii="UN-Abhaya" w:hAnsi="UN-Abhaya"/>
          <w:b/>
          <w:bCs/>
          <w:cs/>
        </w:rPr>
        <w:t>විකාර</w:t>
      </w:r>
      <w:r w:rsidRPr="00650FC5">
        <w:rPr>
          <w:rFonts w:ascii="UN-Abhaya" w:hAnsi="UN-Abhaya"/>
          <w:cs/>
        </w:rPr>
        <w:t xml:space="preserve"> නම්. උපවය සන්තති ජරතා අනි</w:t>
      </w:r>
      <w:r w:rsidR="007D71C0">
        <w:rPr>
          <w:rFonts w:ascii="UN-Abhaya" w:hAnsi="UN-Abhaya" w:hint="cs"/>
          <w:cs/>
        </w:rPr>
        <w:t>ච්ච</w:t>
      </w:r>
      <w:r w:rsidRPr="00650FC5">
        <w:rPr>
          <w:rFonts w:ascii="UN-Abhaya" w:hAnsi="UN-Abhaya"/>
          <w:cs/>
        </w:rPr>
        <w:t xml:space="preserve">තා </w:t>
      </w:r>
      <w:r w:rsidRPr="007D71C0">
        <w:rPr>
          <w:rFonts w:ascii="UN-Abhaya" w:hAnsi="UN-Abhaya"/>
          <w:b/>
          <w:bCs/>
          <w:cs/>
        </w:rPr>
        <w:t>ලක්ඛණ</w:t>
      </w:r>
      <w:r w:rsidRPr="00650FC5">
        <w:rPr>
          <w:rFonts w:ascii="UN-Abhaya" w:hAnsi="UN-Abhaya"/>
          <w:cs/>
        </w:rPr>
        <w:t xml:space="preserve"> නම්. </w:t>
      </w:r>
      <w:r w:rsidR="00130D64">
        <w:rPr>
          <w:rFonts w:ascii="UN-Abhaya" w:hAnsi="UN-Abhaya"/>
          <w:cs/>
        </w:rPr>
        <w:t>ලෝකය</w:t>
      </w:r>
      <w:r w:rsidRPr="00650FC5">
        <w:rPr>
          <w:rFonts w:ascii="UN-Abhaya" w:hAnsi="UN-Abhaya"/>
          <w:cs/>
        </w:rPr>
        <w:t xml:space="preserve"> හා මිශ්‍ර නො වූ ලෝකයෙහි ඇතුළත් නො වූ ප්‍රත්‍යධ</w:t>
      </w:r>
      <w:r w:rsidR="00FB0612">
        <w:rPr>
          <w:rFonts w:ascii="UN-Abhaya" w:hAnsi="UN-Abhaya"/>
          <w:cs/>
        </w:rPr>
        <w:t>ර්‍ම</w:t>
      </w:r>
      <w:r w:rsidRPr="00650FC5">
        <w:rPr>
          <w:rFonts w:ascii="UN-Abhaya" w:hAnsi="UN-Abhaya"/>
          <w:cs/>
        </w:rPr>
        <w:t>බලයෙන්</w:t>
      </w:r>
      <w:r w:rsidR="008F753F">
        <w:rPr>
          <w:rFonts w:ascii="UN-Abhaya" w:hAnsi="UN-Abhaya" w:hint="cs"/>
          <w:cs/>
        </w:rPr>
        <w:t xml:space="preserve"> </w:t>
      </w:r>
      <w:r w:rsidRPr="00650FC5">
        <w:rPr>
          <w:rFonts w:ascii="UN-Abhaya" w:hAnsi="UN-Abhaya"/>
          <w:cs/>
        </w:rPr>
        <w:t xml:space="preserve">නො උපදින්නා වූ අසංස්කෘත ධාතුව </w:t>
      </w:r>
      <w:r w:rsidRPr="008F753F">
        <w:rPr>
          <w:rFonts w:ascii="UN-Abhaya" w:hAnsi="UN-Abhaya"/>
          <w:b/>
          <w:bCs/>
          <w:cs/>
        </w:rPr>
        <w:t>නි</w:t>
      </w:r>
      <w:r w:rsidR="008F753F" w:rsidRPr="008F753F">
        <w:rPr>
          <w:rFonts w:ascii="UN-Abhaya" w:hAnsi="UN-Abhaya" w:hint="cs"/>
          <w:b/>
          <w:bCs/>
          <w:cs/>
        </w:rPr>
        <w:t>ර්‍වා</w:t>
      </w:r>
      <w:r w:rsidRPr="008F753F">
        <w:rPr>
          <w:rFonts w:ascii="UN-Abhaya" w:hAnsi="UN-Abhaya"/>
          <w:b/>
          <w:bCs/>
          <w:cs/>
        </w:rPr>
        <w:t>ණ</w:t>
      </w:r>
      <w:r w:rsidRPr="00650FC5">
        <w:rPr>
          <w:rFonts w:ascii="UN-Abhaya" w:hAnsi="UN-Abhaya"/>
          <w:cs/>
        </w:rPr>
        <w:t xml:space="preserve"> නම්. යථ</w:t>
      </w:r>
      <w:r w:rsidR="008F753F">
        <w:rPr>
          <w:rFonts w:ascii="UN-Abhaya" w:hAnsi="UN-Abhaya" w:hint="cs"/>
          <w:cs/>
        </w:rPr>
        <w:t>ෝ</w:t>
      </w:r>
      <w:r w:rsidRPr="00650FC5">
        <w:rPr>
          <w:rFonts w:ascii="UN-Abhaya" w:hAnsi="UN-Abhaya"/>
          <w:cs/>
        </w:rPr>
        <w:t>ක්තධ</w:t>
      </w:r>
      <w:r w:rsidR="008F753F">
        <w:rPr>
          <w:rFonts w:ascii="UN-Abhaya" w:hAnsi="UN-Abhaya" w:hint="cs"/>
          <w:cs/>
        </w:rPr>
        <w:t>ර්‍</w:t>
      </w:r>
      <w:r w:rsidRPr="00650FC5">
        <w:rPr>
          <w:rFonts w:ascii="UN-Abhaya" w:hAnsi="UN-Abhaya"/>
          <w:cs/>
        </w:rPr>
        <w:t xml:space="preserve">මයන් මේ මේ යි හඳුන්වන්නට පැණවුනු සංඥා </w:t>
      </w:r>
      <w:r w:rsidRPr="008F753F">
        <w:rPr>
          <w:rFonts w:ascii="UN-Abhaya" w:hAnsi="UN-Abhaya"/>
          <w:b/>
          <w:bCs/>
          <w:cs/>
        </w:rPr>
        <w:t>ප්‍රඥප්ති</w:t>
      </w:r>
      <w:r w:rsidRPr="00650FC5">
        <w:rPr>
          <w:rFonts w:ascii="UN-Abhaya" w:hAnsi="UN-Abhaya"/>
          <w:cs/>
        </w:rPr>
        <w:t xml:space="preserve"> නම්.</w:t>
      </w:r>
      <w:r w:rsidR="00ED7C7B">
        <w:rPr>
          <w:rFonts w:ascii="UN-Abhaya" w:hAnsi="UN-Abhaya" w:hint="cs"/>
          <w:cs/>
        </w:rPr>
        <w:t xml:space="preserve"> </w:t>
      </w:r>
    </w:p>
    <w:p w14:paraId="504CE769" w14:textId="77777777" w:rsidR="009B3B9E" w:rsidRDefault="000240E6" w:rsidP="00837C82">
      <w:pPr>
        <w:spacing w:line="276" w:lineRule="auto"/>
        <w:rPr>
          <w:rFonts w:ascii="UN-Abhaya" w:hAnsi="UN-Abhaya"/>
        </w:rPr>
      </w:pPr>
      <w:r w:rsidRPr="00650FC5">
        <w:rPr>
          <w:rFonts w:ascii="UN-Abhaya" w:hAnsi="UN-Abhaya"/>
          <w:cs/>
        </w:rPr>
        <w:t>එහි සංස්කාර</w:t>
      </w:r>
      <w:r w:rsidR="00020435">
        <w:rPr>
          <w:rFonts w:ascii="UN-Abhaya" w:hAnsi="UN-Abhaya" w:hint="cs"/>
          <w:cs/>
        </w:rPr>
        <w:t xml:space="preserve"> </w:t>
      </w:r>
      <w:r w:rsidRPr="00650FC5">
        <w:rPr>
          <w:rFonts w:ascii="UN-Abhaya" w:hAnsi="UN-Abhaya"/>
          <w:cs/>
        </w:rPr>
        <w:t>-</w:t>
      </w:r>
      <w:r w:rsidR="00020435">
        <w:rPr>
          <w:rFonts w:ascii="UN-Abhaya" w:hAnsi="UN-Abhaya" w:hint="cs"/>
          <w:cs/>
        </w:rPr>
        <w:t xml:space="preserve"> </w:t>
      </w:r>
      <w:r w:rsidRPr="00650FC5">
        <w:rPr>
          <w:rFonts w:ascii="UN-Abhaya" w:hAnsi="UN-Abhaya"/>
          <w:cs/>
        </w:rPr>
        <w:t>විකාර</w:t>
      </w:r>
      <w:r w:rsidR="00020435">
        <w:rPr>
          <w:rFonts w:ascii="UN-Abhaya" w:hAnsi="UN-Abhaya" w:hint="cs"/>
          <w:cs/>
        </w:rPr>
        <w:t xml:space="preserve"> </w:t>
      </w:r>
      <w:r w:rsidRPr="00650FC5">
        <w:rPr>
          <w:rFonts w:ascii="UN-Abhaya" w:hAnsi="UN-Abhaya"/>
          <w:cs/>
        </w:rPr>
        <w:t>-</w:t>
      </w:r>
      <w:r w:rsidR="00020435">
        <w:rPr>
          <w:rFonts w:ascii="UN-Abhaya" w:hAnsi="UN-Abhaya" w:hint="cs"/>
          <w:cs/>
        </w:rPr>
        <w:t xml:space="preserve"> </w:t>
      </w:r>
      <w:r w:rsidRPr="00650FC5">
        <w:rPr>
          <w:rFonts w:ascii="UN-Abhaya" w:hAnsi="UN-Abhaya"/>
          <w:cs/>
        </w:rPr>
        <w:t xml:space="preserve">ලක්ඛණ යන </w:t>
      </w:r>
      <w:r w:rsidR="009B3B9E">
        <w:rPr>
          <w:rFonts w:ascii="UN-Abhaya" w:hAnsi="UN-Abhaya" w:hint="cs"/>
          <w:cs/>
        </w:rPr>
        <w:t>මේ</w:t>
      </w:r>
      <w:r w:rsidRPr="00650FC5">
        <w:rPr>
          <w:rFonts w:ascii="UN-Abhaya" w:hAnsi="UN-Abhaya"/>
          <w:cs/>
        </w:rPr>
        <w:t xml:space="preserve"> තුණ ස</w:t>
      </w:r>
      <w:r w:rsidR="009B3B9E">
        <w:rPr>
          <w:rFonts w:ascii="UN-Abhaya" w:hAnsi="UN-Abhaya" w:hint="cs"/>
          <w:cs/>
        </w:rPr>
        <w:t>ඞ්ඛ</w:t>
      </w:r>
      <w:r w:rsidRPr="00650FC5">
        <w:rPr>
          <w:rFonts w:ascii="UN-Abhaya" w:hAnsi="UN-Abhaya"/>
          <w:cs/>
        </w:rPr>
        <w:t xml:space="preserve">ත ය. ප්‍රත්‍යයයන් නිසා </w:t>
      </w:r>
      <w:r w:rsidR="009B3B9E">
        <w:rPr>
          <w:rFonts w:ascii="UN-Abhaya" w:hAnsi="UN-Abhaya" w:hint="cs"/>
          <w:cs/>
        </w:rPr>
        <w:t>හ</w:t>
      </w:r>
      <w:r w:rsidRPr="00650FC5">
        <w:rPr>
          <w:rFonts w:ascii="UN-Abhaya" w:hAnsi="UN-Abhaya"/>
          <w:cs/>
        </w:rPr>
        <w:t>ට ගත්තේ ය. නි</w:t>
      </w:r>
      <w:r w:rsidR="009B3B9E">
        <w:rPr>
          <w:rFonts w:ascii="UN-Abhaya" w:hAnsi="UN-Abhaya" w:hint="cs"/>
          <w:cs/>
        </w:rPr>
        <w:t>ර්‍වා</w:t>
      </w:r>
      <w:r w:rsidRPr="00650FC5">
        <w:rPr>
          <w:rFonts w:ascii="UN-Abhaya" w:hAnsi="UN-Abhaya"/>
          <w:cs/>
        </w:rPr>
        <w:t>ණ</w:t>
      </w:r>
      <w:r w:rsidR="009B3B9E">
        <w:rPr>
          <w:rFonts w:ascii="UN-Abhaya" w:hAnsi="UN-Abhaya" w:hint="cs"/>
          <w:cs/>
        </w:rPr>
        <w:t xml:space="preserve"> -</w:t>
      </w:r>
      <w:r w:rsidRPr="00650FC5">
        <w:rPr>
          <w:rFonts w:ascii="UN-Abhaya" w:hAnsi="UN-Abhaya"/>
          <w:cs/>
        </w:rPr>
        <w:t xml:space="preserve"> ප්‍රඥප්ත</w:t>
      </w:r>
      <w:r w:rsidR="009B3B9E">
        <w:rPr>
          <w:rFonts w:ascii="UN-Abhaya" w:hAnsi="UN-Abhaya" w:hint="cs"/>
          <w:cs/>
        </w:rPr>
        <w:t>ි</w:t>
      </w:r>
      <w:r w:rsidRPr="00650FC5">
        <w:rPr>
          <w:rFonts w:ascii="UN-Abhaya" w:hAnsi="UN-Abhaya"/>
          <w:cs/>
        </w:rPr>
        <w:t xml:space="preserve"> දෙක අස</w:t>
      </w:r>
      <w:r w:rsidR="009B3B9E">
        <w:rPr>
          <w:rFonts w:ascii="UN-Abhaya" w:hAnsi="UN-Abhaya" w:hint="cs"/>
          <w:cs/>
        </w:rPr>
        <w:t>ඞ්</w:t>
      </w:r>
      <w:r w:rsidRPr="00650FC5">
        <w:rPr>
          <w:rFonts w:ascii="UN-Abhaya" w:hAnsi="UN-Abhaya"/>
          <w:cs/>
        </w:rPr>
        <w:t>ඛ</w:t>
      </w:r>
      <w:r w:rsidR="009B3B9E">
        <w:rPr>
          <w:rFonts w:ascii="UN-Abhaya" w:hAnsi="UN-Abhaya" w:hint="cs"/>
          <w:cs/>
        </w:rPr>
        <w:t>ත</w:t>
      </w:r>
      <w:r w:rsidRPr="00650FC5">
        <w:rPr>
          <w:rFonts w:ascii="UN-Abhaya" w:hAnsi="UN-Abhaya"/>
          <w:cs/>
        </w:rPr>
        <w:t xml:space="preserve"> ය. ප්‍රත්‍යබලයකින් නො හට ගත්තේ ය. </w:t>
      </w:r>
    </w:p>
    <w:p w14:paraId="0A0241A3" w14:textId="77777777" w:rsidR="00AA0AF9" w:rsidRDefault="000240E6" w:rsidP="00837C82">
      <w:pPr>
        <w:spacing w:line="276" w:lineRule="auto"/>
        <w:rPr>
          <w:rFonts w:ascii="UN-Abhaya" w:hAnsi="UN-Abhaya"/>
        </w:rPr>
      </w:pPr>
      <w:r w:rsidRPr="00650FC5">
        <w:rPr>
          <w:rFonts w:ascii="UN-Abhaya" w:hAnsi="UN-Abhaya"/>
          <w:cs/>
        </w:rPr>
        <w:t>මෙයින් පිටත් දෙයක්</w:t>
      </w:r>
      <w:r w:rsidRPr="00650FC5">
        <w:rPr>
          <w:rFonts w:ascii="UN-Abhaya" w:hAnsi="UN-Abhaya"/>
        </w:rPr>
        <w:t xml:space="preserve">, </w:t>
      </w:r>
      <w:r w:rsidRPr="00650FC5">
        <w:rPr>
          <w:rFonts w:ascii="UN-Abhaya" w:hAnsi="UN-Abhaya"/>
          <w:cs/>
        </w:rPr>
        <w:t>මෙහි නො ඇතුළත් දෙයක් නැත්තේ ය. මේ පසෙහි සියල්ල ඇතුළත් ය. දත යුත්තේ ද මෙ පමණ ය. මෙහි ඇතුළත් නො වූ දත යුත්තෙක් කො තැනකත් නැත. දත යුතු හැම මෙහි ඇතුළත් ය. එහෙයින්. මේ පස සකලඥ</w:t>
      </w:r>
      <w:r w:rsidR="00AA0AF9">
        <w:rPr>
          <w:rFonts w:ascii="UN-Abhaya" w:hAnsi="UN-Abhaya" w:hint="cs"/>
          <w:cs/>
        </w:rPr>
        <w:t>ෙ</w:t>
      </w:r>
      <w:r w:rsidRPr="00650FC5">
        <w:rPr>
          <w:rFonts w:ascii="UN-Abhaya" w:hAnsi="UN-Abhaya"/>
          <w:cs/>
        </w:rPr>
        <w:t>ය මණ්ඩලැ යි කියනු ලැබේ. ස</w:t>
      </w:r>
      <w:r w:rsidR="00AA0AF9">
        <w:rPr>
          <w:rFonts w:ascii="UN-Abhaya" w:hAnsi="UN-Abhaya" w:hint="cs"/>
          <w:cs/>
        </w:rPr>
        <w:t>ව්නේ</w:t>
      </w:r>
      <w:r w:rsidRPr="00650FC5">
        <w:rPr>
          <w:rFonts w:ascii="UN-Abhaya" w:hAnsi="UN-Abhaya"/>
          <w:cs/>
        </w:rPr>
        <w:t>මඬලෑ යි සිංහල පොතපතෙහි ආයේ ය මේ</w:t>
      </w:r>
      <w:r w:rsidR="00AA0AF9">
        <w:rPr>
          <w:rFonts w:ascii="UN-Abhaya" w:hAnsi="UN-Abhaya" w:hint="cs"/>
          <w:cs/>
        </w:rPr>
        <w:t>.</w:t>
      </w:r>
      <w:r w:rsidRPr="00650FC5">
        <w:rPr>
          <w:rFonts w:ascii="UN-Abhaya" w:hAnsi="UN-Abhaya"/>
          <w:cs/>
        </w:rPr>
        <w:t xml:space="preserve"> </w:t>
      </w:r>
    </w:p>
    <w:p w14:paraId="0284845B" w14:textId="19F9C041" w:rsidR="000240E6" w:rsidRPr="00650FC5" w:rsidRDefault="000240E6" w:rsidP="00837C82">
      <w:pPr>
        <w:spacing w:line="276" w:lineRule="auto"/>
        <w:rPr>
          <w:rFonts w:ascii="UN-Abhaya" w:hAnsi="UN-Abhaya"/>
        </w:rPr>
      </w:pPr>
      <w:r w:rsidRPr="00650FC5">
        <w:rPr>
          <w:rFonts w:ascii="UN-Abhaya" w:hAnsi="UN-Abhaya"/>
          <w:cs/>
        </w:rPr>
        <w:t>මෙසේ කොටින් කියූ ස</w:t>
      </w:r>
      <w:r w:rsidR="00AE7ABE">
        <w:rPr>
          <w:rFonts w:ascii="UN-Abhaya" w:hAnsi="UN-Abhaya" w:hint="cs"/>
          <w:cs/>
        </w:rPr>
        <w:t>ඞ්</w:t>
      </w:r>
      <w:r w:rsidRPr="00650FC5">
        <w:rPr>
          <w:rFonts w:ascii="UN-Abhaya" w:hAnsi="UN-Abhaya"/>
          <w:cs/>
        </w:rPr>
        <w:t>ඛත වූ (ප්‍රත්‍යයයන් විසින් උපදවන) පංච</w:t>
      </w:r>
      <w:r w:rsidR="00AE7ABE">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 පිළිබඳ අන</w:t>
      </w:r>
      <w:r w:rsidR="00AE7ABE">
        <w:rPr>
          <w:rFonts w:ascii="UN-Abhaya" w:hAnsi="UN-Abhaya" w:hint="cs"/>
          <w:cs/>
        </w:rPr>
        <w:t>ි</w:t>
      </w:r>
      <w:r w:rsidRPr="00650FC5">
        <w:rPr>
          <w:rFonts w:ascii="UN-Abhaya" w:hAnsi="UN-Abhaya"/>
          <w:cs/>
        </w:rPr>
        <w:t>ත්‍ය</w:t>
      </w:r>
      <w:r w:rsidR="00AE7ABE">
        <w:rPr>
          <w:rFonts w:ascii="UN-Abhaya" w:hAnsi="UN-Abhaya" w:hint="cs"/>
          <w:cs/>
        </w:rPr>
        <w:t>ා</w:t>
      </w:r>
      <w:r w:rsidRPr="00650FC5">
        <w:rPr>
          <w:rFonts w:ascii="UN-Abhaya" w:hAnsi="UN-Abhaya"/>
          <w:cs/>
        </w:rPr>
        <w:t>ද</w:t>
      </w:r>
      <w:r w:rsidR="00AE7ABE">
        <w:rPr>
          <w:rFonts w:ascii="UN-Abhaya" w:hAnsi="UN-Abhaya" w:hint="cs"/>
          <w:cs/>
        </w:rPr>
        <w:t xml:space="preserve">ී </w:t>
      </w:r>
      <w:r w:rsidRPr="00650FC5">
        <w:rPr>
          <w:rFonts w:ascii="UN-Abhaya" w:hAnsi="UN-Abhaya"/>
          <w:cs/>
        </w:rPr>
        <w:t>ස්වභාව හා අස</w:t>
      </w:r>
      <w:r w:rsidR="00AE7ABE">
        <w:rPr>
          <w:rFonts w:ascii="UN-Abhaya" w:hAnsi="UN-Abhaya" w:hint="cs"/>
          <w:cs/>
        </w:rPr>
        <w:t>ඞ්</w:t>
      </w:r>
      <w:r w:rsidRPr="00650FC5">
        <w:rPr>
          <w:rFonts w:ascii="UN-Abhaya" w:hAnsi="UN-Abhaya"/>
          <w:cs/>
        </w:rPr>
        <w:t>ඛත වූ</w:t>
      </w:r>
      <w:r w:rsidRPr="00650FC5">
        <w:rPr>
          <w:rFonts w:ascii="UN-Abhaya" w:hAnsi="UN-Abhaya"/>
        </w:rPr>
        <w:t>, (</w:t>
      </w:r>
      <w:r w:rsidRPr="00650FC5">
        <w:rPr>
          <w:rFonts w:ascii="UN-Abhaya" w:hAnsi="UN-Abhaya"/>
          <w:cs/>
        </w:rPr>
        <w:t>ප්‍රත්‍යයයන් නිසා</w:t>
      </w:r>
      <w:r w:rsidR="00AE7ABE">
        <w:rPr>
          <w:rFonts w:ascii="UN-Abhaya" w:hAnsi="UN-Abhaya" w:hint="cs"/>
          <w:cs/>
        </w:rPr>
        <w:t xml:space="preserve"> </w:t>
      </w:r>
      <w:r w:rsidRPr="00650FC5">
        <w:rPr>
          <w:rFonts w:ascii="UN-Abhaya" w:hAnsi="UN-Abhaya"/>
          <w:cs/>
        </w:rPr>
        <w:t>නො උපන්) නිව</w:t>
      </w:r>
      <w:r w:rsidR="00AE7ABE">
        <w:rPr>
          <w:rFonts w:ascii="UN-Abhaya" w:hAnsi="UN-Abhaya" w:hint="cs"/>
          <w:cs/>
        </w:rPr>
        <w:t>න</w:t>
      </w:r>
      <w:r w:rsidRPr="00650FC5">
        <w:rPr>
          <w:rFonts w:ascii="UN-Abhaya" w:hAnsi="UN-Abhaya"/>
          <w:cs/>
        </w:rPr>
        <w:t xml:space="preserve"> පිළිබඳ සුඤ්ඤතාද</w:t>
      </w:r>
      <w:r w:rsidR="00AE7ABE">
        <w:rPr>
          <w:rFonts w:ascii="UN-Abhaya" w:hAnsi="UN-Abhaya" w:hint="cs"/>
          <w:cs/>
        </w:rPr>
        <w:t xml:space="preserve">ී </w:t>
      </w:r>
      <w:r w:rsidRPr="00650FC5">
        <w:rPr>
          <w:rFonts w:ascii="UN-Abhaya" w:hAnsi="UN-Abhaya"/>
          <w:cs/>
        </w:rPr>
        <w:t>ආකාර ඉතිරි නො කොට දැනීම ස</w:t>
      </w:r>
      <w:r w:rsidR="00D53FFC">
        <w:rPr>
          <w:rFonts w:ascii="UN-Abhaya" w:hAnsi="UN-Abhaya"/>
          <w:cs/>
        </w:rPr>
        <w:t>ර්‍ව</w:t>
      </w:r>
      <w:r w:rsidRPr="00650FC5">
        <w:rPr>
          <w:rFonts w:ascii="UN-Abhaya" w:hAnsi="UN-Abhaya"/>
          <w:cs/>
        </w:rPr>
        <w:t>ඥතාඥාන නම</w:t>
      </w:r>
      <w:r w:rsidR="00AE7ABE">
        <w:rPr>
          <w:rFonts w:ascii="UN-Abhaya" w:hAnsi="UN-Abhaya" w:hint="cs"/>
          <w:cs/>
        </w:rPr>
        <w:t>ැ</w:t>
      </w:r>
      <w:r w:rsidRPr="00650FC5">
        <w:rPr>
          <w:rFonts w:ascii="UN-Abhaya" w:hAnsi="UN-Abhaya"/>
          <w:cs/>
        </w:rPr>
        <w:t xml:space="preserve"> යි දන්නේ ය. </w:t>
      </w:r>
    </w:p>
    <w:p w14:paraId="29776A1E" w14:textId="2827B32C" w:rsidR="000240E6" w:rsidRPr="00650FC5" w:rsidRDefault="00C4684C" w:rsidP="00837C82">
      <w:pPr>
        <w:spacing w:line="276" w:lineRule="auto"/>
        <w:rPr>
          <w:rFonts w:ascii="UN-Abhaya" w:hAnsi="UN-Abhaya"/>
        </w:rPr>
      </w:pPr>
      <w:r w:rsidRPr="0004085C">
        <w:rPr>
          <w:rFonts w:ascii="UN-Abhaya" w:hAnsi="UN-Abhaya"/>
          <w:b/>
          <w:bCs/>
        </w:rPr>
        <w:lastRenderedPageBreak/>
        <w:t>“</w:t>
      </w:r>
      <w:r w:rsidR="000240E6" w:rsidRPr="0004085C">
        <w:rPr>
          <w:rFonts w:ascii="UN-Abhaya" w:hAnsi="UN-Abhaya"/>
          <w:b/>
          <w:bCs/>
          <w:cs/>
        </w:rPr>
        <w:t xml:space="preserve">කතමං තථාගතස්ස </w:t>
      </w:r>
      <w:r w:rsidR="0004085C" w:rsidRPr="0004085C">
        <w:rPr>
          <w:rFonts w:ascii="UN-Abhaya" w:hAnsi="UN-Abhaya"/>
          <w:b/>
          <w:bCs/>
          <w:cs/>
        </w:rPr>
        <w:t>සබ</w:t>
      </w:r>
      <w:r w:rsidR="0004085C" w:rsidRPr="0004085C">
        <w:rPr>
          <w:rFonts w:ascii="UN-Abhaya" w:hAnsi="UN-Abhaya" w:hint="cs"/>
          <w:b/>
          <w:bCs/>
          <w:cs/>
        </w:rPr>
        <w:t>්බඤ්ඤු</w:t>
      </w:r>
      <w:r w:rsidR="0004085C" w:rsidRPr="0004085C">
        <w:rPr>
          <w:rFonts w:ascii="UN-Abhaya" w:hAnsi="UN-Abhaya"/>
          <w:b/>
          <w:bCs/>
          <w:cs/>
        </w:rPr>
        <w:t>ත</w:t>
      </w:r>
      <w:r w:rsidR="000240E6" w:rsidRPr="0004085C">
        <w:rPr>
          <w:rFonts w:ascii="UN-Abhaya" w:hAnsi="UN-Abhaya"/>
          <w:b/>
          <w:bCs/>
          <w:cs/>
        </w:rPr>
        <w:t>ඤාණං</w:t>
      </w:r>
      <w:r w:rsidR="000240E6" w:rsidRPr="0004085C">
        <w:rPr>
          <w:rFonts w:ascii="UN-Abhaya" w:hAnsi="UN-Abhaya"/>
          <w:b/>
          <w:bCs/>
        </w:rPr>
        <w:t>?</w:t>
      </w:r>
      <w:r w:rsidRPr="0004085C">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w:t>
      </w:r>
      <w:r w:rsidR="0004085C">
        <w:rPr>
          <w:rFonts w:ascii="UN-Abhaya" w:hAnsi="UN-Abhaya" w:hint="cs"/>
          <w:cs/>
        </w:rPr>
        <w:t>වො</w:t>
      </w:r>
      <w:r w:rsidR="000240E6" w:rsidRPr="00650FC5">
        <w:rPr>
          <w:rFonts w:ascii="UN-Abhaya" w:hAnsi="UN-Abhaya"/>
          <w:cs/>
        </w:rPr>
        <w:t>දනාවෙහි පරිහාරය</w:t>
      </w:r>
      <w:r w:rsidR="000240E6" w:rsidRPr="00650FC5">
        <w:rPr>
          <w:rFonts w:ascii="UN-Abhaya" w:hAnsi="UN-Abhaya"/>
        </w:rPr>
        <w:t xml:space="preserve">, </w:t>
      </w:r>
      <w:r w:rsidR="0004085C">
        <w:rPr>
          <w:rFonts w:ascii="UN-Abhaya" w:hAnsi="UN-Abhaya"/>
        </w:rPr>
        <w:t>“</w:t>
      </w:r>
      <w:r w:rsidR="000240E6" w:rsidRPr="0004085C">
        <w:rPr>
          <w:rFonts w:ascii="UN-Abhaya" w:hAnsi="UN-Abhaya"/>
          <w:b/>
          <w:bCs/>
          <w:cs/>
        </w:rPr>
        <w:t>සබ්බං සඞ්ඛතමස</w:t>
      </w:r>
      <w:r w:rsidR="0004085C" w:rsidRPr="0004085C">
        <w:rPr>
          <w:rFonts w:ascii="UN-Abhaya" w:hAnsi="UN-Abhaya" w:hint="cs"/>
          <w:b/>
          <w:bCs/>
          <w:cs/>
        </w:rPr>
        <w:t>ඞ්</w:t>
      </w:r>
      <w:r w:rsidR="000240E6" w:rsidRPr="0004085C">
        <w:rPr>
          <w:rFonts w:ascii="UN-Abhaya" w:hAnsi="UN-Abhaya"/>
          <w:b/>
          <w:bCs/>
          <w:cs/>
        </w:rPr>
        <w:t xml:space="preserve">ඛතං අනවසෙසං ජානාතීති = </w:t>
      </w:r>
      <w:r w:rsidR="0004085C" w:rsidRPr="0004085C">
        <w:rPr>
          <w:rFonts w:ascii="UN-Abhaya" w:hAnsi="UN-Abhaya"/>
          <w:b/>
          <w:bCs/>
          <w:cs/>
        </w:rPr>
        <w:t>සබ</w:t>
      </w:r>
      <w:r w:rsidR="0004085C" w:rsidRPr="0004085C">
        <w:rPr>
          <w:rFonts w:ascii="UN-Abhaya" w:hAnsi="UN-Abhaya" w:hint="cs"/>
          <w:b/>
          <w:bCs/>
          <w:cs/>
        </w:rPr>
        <w:t>්බඤ්ඤු</w:t>
      </w:r>
      <w:r w:rsidR="0004085C" w:rsidRPr="0004085C">
        <w:rPr>
          <w:rFonts w:ascii="UN-Abhaya" w:hAnsi="UN-Abhaya"/>
          <w:b/>
          <w:bCs/>
          <w:cs/>
        </w:rPr>
        <w:t>ත</w:t>
      </w:r>
      <w:r w:rsidR="000240E6" w:rsidRPr="0004085C">
        <w:rPr>
          <w:rFonts w:ascii="UN-Abhaya" w:hAnsi="UN-Abhaya"/>
          <w:b/>
          <w:bCs/>
          <w:cs/>
        </w:rPr>
        <w:t xml:space="preserve"> ඤාණං</w:t>
      </w:r>
      <w:r w:rsidR="0004085C">
        <w:rPr>
          <w:rFonts w:ascii="UN-Abhaya" w:hAnsi="UN-Abhaya"/>
          <w:b/>
          <w:bCs/>
        </w:rPr>
        <w:t>”</w:t>
      </w:r>
      <w:r w:rsidR="000240E6" w:rsidRPr="00650FC5">
        <w:rPr>
          <w:rFonts w:ascii="UN-Abhaya" w:hAnsi="UN-Abhaya"/>
        </w:rPr>
        <w:t xml:space="preserve"> </w:t>
      </w:r>
      <w:r w:rsidR="000240E6" w:rsidRPr="00650FC5">
        <w:rPr>
          <w:rFonts w:ascii="UN-Abhaya" w:hAnsi="UN-Abhaya"/>
          <w:cs/>
        </w:rPr>
        <w:t>යනු යි. සියලු ස</w:t>
      </w:r>
      <w:r w:rsidR="007333EB">
        <w:rPr>
          <w:rFonts w:ascii="UN-Abhaya" w:hAnsi="UN-Abhaya" w:hint="cs"/>
          <w:cs/>
        </w:rPr>
        <w:t>ඞ්</w:t>
      </w:r>
      <w:r w:rsidR="000240E6" w:rsidRPr="00650FC5">
        <w:rPr>
          <w:rFonts w:ascii="UN-Abhaya" w:hAnsi="UN-Abhaya"/>
          <w:cs/>
        </w:rPr>
        <w:t>ඛත අස</w:t>
      </w:r>
      <w:r w:rsidR="007333EB">
        <w:rPr>
          <w:rFonts w:ascii="UN-Abhaya" w:hAnsi="UN-Abhaya" w:hint="cs"/>
          <w:cs/>
        </w:rPr>
        <w:t>ඞ්</w:t>
      </w:r>
      <w:r w:rsidR="000240E6" w:rsidRPr="00650FC5">
        <w:rPr>
          <w:rFonts w:ascii="UN-Abhaya" w:hAnsi="UN-Abhaya"/>
          <w:cs/>
        </w:rPr>
        <w:t>ඛ</w:t>
      </w:r>
      <w:r w:rsidR="007333EB">
        <w:rPr>
          <w:rFonts w:ascii="UN-Abhaya" w:hAnsi="UN-Abhaya" w:hint="cs"/>
          <w:cs/>
        </w:rPr>
        <w:t>ත</w:t>
      </w:r>
      <w:r w:rsidR="000240E6" w:rsidRPr="00650FC5">
        <w:rPr>
          <w:rFonts w:ascii="UN-Abhaya" w:hAnsi="UN-Abhaya"/>
          <w:cs/>
        </w:rPr>
        <w:t>ධ</w:t>
      </w:r>
      <w:r w:rsidR="00FB0612">
        <w:rPr>
          <w:rFonts w:ascii="UN-Abhaya" w:hAnsi="UN-Abhaya"/>
          <w:cs/>
        </w:rPr>
        <w:t>ර්‍ම</w:t>
      </w:r>
      <w:r w:rsidR="000240E6" w:rsidRPr="00650FC5">
        <w:rPr>
          <w:rFonts w:ascii="UN-Abhaya" w:hAnsi="UN-Abhaya"/>
          <w:cs/>
        </w:rPr>
        <w:t>යන් ඉතිරි නො කොට දන්නා නුවණ ස</w:t>
      </w:r>
      <w:r w:rsidR="00D53FFC">
        <w:rPr>
          <w:rFonts w:ascii="UN-Abhaya" w:hAnsi="UN-Abhaya"/>
          <w:cs/>
        </w:rPr>
        <w:t>ර්‍ව</w:t>
      </w:r>
      <w:r w:rsidR="000240E6" w:rsidRPr="00650FC5">
        <w:rPr>
          <w:rFonts w:ascii="UN-Abhaya" w:hAnsi="UN-Abhaya"/>
          <w:cs/>
        </w:rPr>
        <w:t>ඥතාඥාන නමැ යි එයින් කියන ලද</w:t>
      </w:r>
      <w:r w:rsidR="007333EB">
        <w:rPr>
          <w:rFonts w:ascii="UN-Abhaya" w:hAnsi="UN-Abhaya" w:hint="cs"/>
          <w:cs/>
        </w:rPr>
        <w:t>ි</w:t>
      </w:r>
      <w:r w:rsidR="000240E6" w:rsidRPr="00650FC5">
        <w:rPr>
          <w:rFonts w:ascii="UN-Abhaya" w:hAnsi="UN-Abhaya"/>
          <w:cs/>
        </w:rPr>
        <w:t xml:space="preserve">. </w:t>
      </w:r>
    </w:p>
    <w:p w14:paraId="363C5BF8" w14:textId="1E680F42" w:rsidR="00CD55BD" w:rsidRDefault="000240E6" w:rsidP="00837C82">
      <w:pPr>
        <w:spacing w:line="276" w:lineRule="auto"/>
        <w:rPr>
          <w:rFonts w:ascii="UN-Abhaya" w:hAnsi="UN-Abhaya"/>
        </w:rPr>
      </w:pPr>
      <w:r w:rsidRPr="00650FC5">
        <w:rPr>
          <w:rFonts w:ascii="UN-Abhaya" w:hAnsi="UN-Abhaya"/>
          <w:cs/>
        </w:rPr>
        <w:t>නොයෙක් විෂයයන්හි පැවතීම් විසින් ස</w:t>
      </w:r>
      <w:r w:rsidR="00D53FFC">
        <w:rPr>
          <w:rFonts w:ascii="UN-Abhaya" w:hAnsi="UN-Abhaya"/>
          <w:cs/>
        </w:rPr>
        <w:t>ර්‍ව</w:t>
      </w:r>
      <w:r w:rsidRPr="00650FC5">
        <w:rPr>
          <w:rFonts w:ascii="UN-Abhaya" w:hAnsi="UN-Abhaya"/>
          <w:cs/>
        </w:rPr>
        <w:t xml:space="preserve">ඥතාඥානයාගේ </w:t>
      </w:r>
      <w:r w:rsidR="00E9657E">
        <w:rPr>
          <w:rFonts w:ascii="UN-Abhaya" w:hAnsi="UN-Abhaya"/>
          <w:cs/>
        </w:rPr>
        <w:t>භේද</w:t>
      </w:r>
      <w:r w:rsidRPr="00650FC5">
        <w:rPr>
          <w:rFonts w:ascii="UN-Abhaya" w:hAnsi="UN-Abhaya"/>
          <w:cs/>
        </w:rPr>
        <w:t xml:space="preserve">ය ඉමහත් ය. </w:t>
      </w:r>
      <w:r w:rsidRPr="00A36DD6">
        <w:rPr>
          <w:rFonts w:ascii="UN-Abhaya" w:hAnsi="UN-Abhaya"/>
          <w:b/>
          <w:bCs/>
          <w:cs/>
        </w:rPr>
        <w:t xml:space="preserve">“අතීතං සබ්බං ජානාතීති = </w:t>
      </w:r>
      <w:r w:rsidR="0076273A" w:rsidRPr="0004085C">
        <w:rPr>
          <w:rFonts w:ascii="UN-Abhaya" w:hAnsi="UN-Abhaya"/>
          <w:b/>
          <w:bCs/>
          <w:cs/>
        </w:rPr>
        <w:t>සබ</w:t>
      </w:r>
      <w:r w:rsidR="0076273A" w:rsidRPr="0004085C">
        <w:rPr>
          <w:rFonts w:ascii="UN-Abhaya" w:hAnsi="UN-Abhaya" w:hint="cs"/>
          <w:b/>
          <w:bCs/>
          <w:cs/>
        </w:rPr>
        <w:t>්බඤ්ඤු</w:t>
      </w:r>
      <w:r w:rsidR="0076273A" w:rsidRPr="0004085C">
        <w:rPr>
          <w:rFonts w:ascii="UN-Abhaya" w:hAnsi="UN-Abhaya"/>
          <w:b/>
          <w:bCs/>
          <w:cs/>
        </w:rPr>
        <w:t>ත</w:t>
      </w:r>
      <w:r w:rsidRPr="00A36DD6">
        <w:rPr>
          <w:rFonts w:ascii="UN-Abhaya" w:hAnsi="UN-Abhaya"/>
          <w:b/>
          <w:bCs/>
          <w:cs/>
        </w:rPr>
        <w:t>ඤාණං -පෙ- පච්චුප්පන්න</w:t>
      </w:r>
      <w:r w:rsidR="002D2CD2">
        <w:rPr>
          <w:rFonts w:ascii="UN-Abhaya" w:hAnsi="UN-Abhaya" w:hint="cs"/>
          <w:b/>
          <w:bCs/>
          <w:cs/>
        </w:rPr>
        <w:t>ං</w:t>
      </w:r>
      <w:r w:rsidRPr="00A36DD6">
        <w:rPr>
          <w:rFonts w:ascii="UN-Abhaya" w:hAnsi="UN-Abhaya"/>
          <w:b/>
          <w:bCs/>
          <w:cs/>
        </w:rPr>
        <w:t xml:space="preserve"> සබ</w:t>
      </w:r>
      <w:r w:rsidR="002D2CD2">
        <w:rPr>
          <w:rFonts w:ascii="UN-Abhaya" w:hAnsi="UN-Abhaya" w:hint="cs"/>
          <w:b/>
          <w:bCs/>
          <w:cs/>
        </w:rPr>
        <w:t>්බං</w:t>
      </w:r>
      <w:r w:rsidRPr="00A36DD6">
        <w:rPr>
          <w:rFonts w:ascii="UN-Abhaya" w:hAnsi="UN-Abhaya"/>
          <w:b/>
          <w:bCs/>
          <w:cs/>
        </w:rPr>
        <w:t xml:space="preserve"> ජානාතීති - සබ්බඤ්ඤ</w:t>
      </w:r>
      <w:r w:rsidR="002D2CD2">
        <w:rPr>
          <w:rFonts w:ascii="UN-Abhaya" w:hAnsi="UN-Abhaya" w:hint="cs"/>
          <w:b/>
          <w:bCs/>
          <w:cs/>
        </w:rPr>
        <w:t>ු</w:t>
      </w:r>
      <w:r w:rsidRPr="00A36DD6">
        <w:rPr>
          <w:rFonts w:ascii="UN-Abhaya" w:hAnsi="UN-Abhaya"/>
          <w:b/>
          <w:bCs/>
          <w:cs/>
        </w:rPr>
        <w:t>තඤාණං. ත</w:t>
      </w:r>
      <w:r w:rsidR="002D2CD2" w:rsidRPr="00A36DD6">
        <w:rPr>
          <w:rFonts w:ascii="UN-Abhaya" w:hAnsi="UN-Abhaya"/>
          <w:b/>
          <w:bCs/>
          <w:cs/>
        </w:rPr>
        <w:t>ත්‍ථ</w:t>
      </w:r>
      <w:r w:rsidRPr="00A36DD6">
        <w:rPr>
          <w:rFonts w:ascii="UN-Abhaya" w:hAnsi="UN-Abhaya"/>
          <w:b/>
          <w:bCs/>
          <w:cs/>
        </w:rPr>
        <w:t xml:space="preserve"> ආවරණං </w:t>
      </w:r>
      <w:r w:rsidR="002D2CD2">
        <w:rPr>
          <w:rFonts w:ascii="UN-Abhaya" w:hAnsi="UN-Abhaya" w:hint="cs"/>
          <w:b/>
          <w:bCs/>
          <w:cs/>
        </w:rPr>
        <w:t>න</w:t>
      </w:r>
      <w:r w:rsidR="002D2CD2" w:rsidRPr="00A36DD6">
        <w:rPr>
          <w:rFonts w:ascii="UN-Abhaya" w:hAnsi="UN-Abhaya"/>
          <w:b/>
          <w:bCs/>
          <w:cs/>
        </w:rPr>
        <w:t>ත්‍ථ</w:t>
      </w:r>
      <w:r w:rsidR="002D2CD2">
        <w:rPr>
          <w:rFonts w:ascii="UN-Abhaya" w:hAnsi="UN-Abhaya" w:hint="cs"/>
          <w:b/>
          <w:bCs/>
          <w:cs/>
        </w:rPr>
        <w:t>ි</w:t>
      </w:r>
      <w:r w:rsidRPr="00A36DD6">
        <w:rPr>
          <w:rFonts w:ascii="UN-Abhaya" w:hAnsi="UN-Abhaya"/>
          <w:b/>
          <w:bCs/>
          <w:cs/>
        </w:rPr>
        <w:t>ති අණාවරණඤාණං</w:t>
      </w:r>
      <w:r w:rsidR="00A36DD6">
        <w:rPr>
          <w:rFonts w:ascii="UN-Abhaya" w:hAnsi="UN-Abhaya"/>
          <w:b/>
          <w:bCs/>
        </w:rPr>
        <w:t>”</w:t>
      </w:r>
      <w:r w:rsidRPr="00650FC5">
        <w:rPr>
          <w:rFonts w:ascii="UN-Abhaya" w:hAnsi="UN-Abhaya"/>
          <w:cs/>
        </w:rPr>
        <w:t xml:space="preserve"> යනු පටිසම්භිදාපාළියෙහි ආයේ ය.</w:t>
      </w:r>
      <w:r w:rsidR="002D2CD2">
        <w:rPr>
          <w:rFonts w:ascii="UN-Abhaya" w:hAnsi="UN-Abhaya" w:hint="cs"/>
          <w:cs/>
        </w:rPr>
        <w:t xml:space="preserve"> </w:t>
      </w:r>
      <w:r w:rsidRPr="00650FC5">
        <w:rPr>
          <w:rFonts w:ascii="UN-Abhaya" w:hAnsi="UN-Abhaya"/>
          <w:cs/>
        </w:rPr>
        <w:t>මෙහි අතීතං අනාගතං ප</w:t>
      </w:r>
      <w:r w:rsidR="00CD55BD">
        <w:rPr>
          <w:rFonts w:ascii="UN-Abhaya" w:hAnsi="UN-Abhaya" w:hint="cs"/>
          <w:cs/>
        </w:rPr>
        <w:t>ච්චු</w:t>
      </w:r>
      <w:r w:rsidRPr="00650FC5">
        <w:rPr>
          <w:rFonts w:ascii="UN-Abhaya" w:hAnsi="UN-Abhaya"/>
          <w:cs/>
        </w:rPr>
        <w:t>ප</w:t>
      </w:r>
      <w:r w:rsidR="00CD55BD">
        <w:rPr>
          <w:rFonts w:ascii="UN-Abhaya" w:hAnsi="UN-Abhaya" w:hint="cs"/>
          <w:cs/>
        </w:rPr>
        <w:t>්ප</w:t>
      </w:r>
      <w:r w:rsidRPr="00650FC5">
        <w:rPr>
          <w:rFonts w:ascii="UN-Abhaya" w:hAnsi="UN-Abhaya"/>
          <w:cs/>
        </w:rPr>
        <w:t>න්නං යන පදත්‍රයයෙන් කියනුයේ අතීතානාගත</w:t>
      </w:r>
      <w:r w:rsidR="00CD55BD">
        <w:rPr>
          <w:rFonts w:ascii="UN-Abhaya" w:hAnsi="UN-Abhaya" w:hint="cs"/>
          <w:cs/>
        </w:rPr>
        <w:t xml:space="preserve"> </w:t>
      </w:r>
      <w:r w:rsidRPr="00650FC5">
        <w:rPr>
          <w:rFonts w:ascii="UN-Abhaya" w:hAnsi="UN-Abhaya"/>
          <w:cs/>
        </w:rPr>
        <w:t>ප්‍රත</w:t>
      </w:r>
      <w:r w:rsidR="00CD55BD">
        <w:rPr>
          <w:rFonts w:ascii="UN-Abhaya" w:hAnsi="UN-Abhaya" w:hint="cs"/>
          <w:cs/>
        </w:rPr>
        <w:t>්‍යු</w:t>
      </w:r>
      <w:r w:rsidRPr="00650FC5">
        <w:rPr>
          <w:rFonts w:ascii="UN-Abhaya" w:hAnsi="UN-Abhaya"/>
          <w:cs/>
        </w:rPr>
        <w:t>ත්පන්න වූ ච</w:t>
      </w:r>
      <w:r w:rsidR="00E47F80">
        <w:rPr>
          <w:rFonts w:ascii="UN-Abhaya" w:hAnsi="UN-Abhaya"/>
          <w:cs/>
        </w:rPr>
        <w:t>ක්‍ෂු</w:t>
      </w:r>
      <w:r w:rsidRPr="00650FC5">
        <w:rPr>
          <w:rFonts w:ascii="UN-Abhaya" w:hAnsi="UN-Abhaya"/>
          <w:cs/>
        </w:rPr>
        <w:t>රා</w:t>
      </w:r>
      <w:r w:rsidR="00CD55BD">
        <w:rPr>
          <w:rFonts w:ascii="UN-Abhaya" w:hAnsi="UN-Abhaya" w:hint="cs"/>
          <w:cs/>
        </w:rPr>
        <w:t xml:space="preserve">දී </w:t>
      </w:r>
      <w:r w:rsidRPr="00650FC5">
        <w:rPr>
          <w:rFonts w:ascii="UN-Abhaya" w:hAnsi="UN-Abhaya"/>
          <w:cs/>
        </w:rPr>
        <w:t>වස්තුරූප හා රූපාදී විෂයරූප</w:t>
      </w:r>
      <w:r w:rsidRPr="00650FC5">
        <w:rPr>
          <w:rFonts w:ascii="UN-Abhaya" w:hAnsi="UN-Abhaya"/>
        </w:rPr>
        <w:t xml:space="preserve">, </w:t>
      </w:r>
      <w:r w:rsidRPr="00650FC5">
        <w:rPr>
          <w:rFonts w:ascii="UN-Abhaya" w:hAnsi="UN-Abhaya"/>
          <w:cs/>
        </w:rPr>
        <w:t xml:space="preserve">එසේ කාල </w:t>
      </w:r>
      <w:r w:rsidR="00CD55BD">
        <w:rPr>
          <w:rFonts w:ascii="UN-Abhaya" w:hAnsi="UN-Abhaya" w:hint="cs"/>
          <w:cs/>
        </w:rPr>
        <w:t>භේ</w:t>
      </w:r>
      <w:r w:rsidRPr="00650FC5">
        <w:rPr>
          <w:rFonts w:ascii="UN-Abhaya" w:hAnsi="UN-Abhaya"/>
          <w:cs/>
        </w:rPr>
        <w:t>දයෙන් ස</w:t>
      </w:r>
      <w:r w:rsidR="00D53FFC">
        <w:rPr>
          <w:rFonts w:ascii="UN-Abhaya" w:hAnsi="UN-Abhaya"/>
          <w:cs/>
        </w:rPr>
        <w:t>ර්‍ව</w:t>
      </w:r>
      <w:r w:rsidRPr="00650FC5">
        <w:rPr>
          <w:rFonts w:ascii="UN-Abhaya" w:hAnsi="UN-Abhaya"/>
          <w:cs/>
        </w:rPr>
        <w:t>ඥතාඥානයට විෂය වන බව ය.</w:t>
      </w:r>
      <w:r w:rsidR="00CD55BD">
        <w:rPr>
          <w:rFonts w:ascii="UN-Abhaya" w:hAnsi="UN-Abhaya" w:hint="cs"/>
          <w:cs/>
        </w:rPr>
        <w:t xml:space="preserve"> </w:t>
      </w:r>
    </w:p>
    <w:p w14:paraId="703F7AB6" w14:textId="524FD3B8" w:rsidR="001733F4" w:rsidRDefault="00C4684C" w:rsidP="00837C82">
      <w:pPr>
        <w:spacing w:line="276" w:lineRule="auto"/>
        <w:rPr>
          <w:rFonts w:ascii="UN-Abhaya" w:hAnsi="UN-Abhaya"/>
        </w:rPr>
      </w:pPr>
      <w:r w:rsidRPr="00A36DD6">
        <w:rPr>
          <w:rFonts w:ascii="UN-Abhaya" w:hAnsi="UN-Abhaya"/>
          <w:b/>
          <w:bCs/>
        </w:rPr>
        <w:t>“</w:t>
      </w:r>
      <w:r w:rsidR="000240E6" w:rsidRPr="00A36DD6">
        <w:rPr>
          <w:rFonts w:ascii="UN-Abhaya" w:hAnsi="UN-Abhaya"/>
          <w:b/>
          <w:bCs/>
          <w:cs/>
        </w:rPr>
        <w:t>චක්ඛු</w:t>
      </w:r>
      <w:r w:rsidR="00FD0606">
        <w:rPr>
          <w:rFonts w:ascii="UN-Abhaya" w:hAnsi="UN-Abhaya" w:hint="cs"/>
          <w:b/>
          <w:bCs/>
          <w:cs/>
        </w:rPr>
        <w:t>ං</w:t>
      </w:r>
      <w:r w:rsidR="000240E6" w:rsidRPr="00A36DD6">
        <w:rPr>
          <w:rFonts w:ascii="UN-Abhaya" w:hAnsi="UN-Abhaya"/>
          <w:b/>
          <w:bCs/>
        </w:rPr>
        <w:t xml:space="preserve"> </w:t>
      </w:r>
      <w:r w:rsidR="001B44C1">
        <w:rPr>
          <w:rFonts w:ascii="UN-Abhaya" w:hAnsi="UN-Abhaya" w:hint="cs"/>
          <w:b/>
          <w:bCs/>
          <w:cs/>
        </w:rPr>
        <w:t>චෙ</w:t>
      </w:r>
      <w:r w:rsidR="000240E6" w:rsidRPr="00A36DD6">
        <w:rPr>
          <w:rFonts w:ascii="UN-Abhaya" w:hAnsi="UN-Abhaya"/>
          <w:b/>
          <w:bCs/>
          <w:cs/>
        </w:rPr>
        <w:t>ව රූපා ච එවං තං සබ්බං ජානාතී ති</w:t>
      </w:r>
      <w:r w:rsidR="001B44C1">
        <w:rPr>
          <w:rFonts w:ascii="UN-Abhaya" w:hAnsi="UN-Abhaya" w:hint="cs"/>
          <w:b/>
          <w:bCs/>
          <w:cs/>
        </w:rPr>
        <w:t xml:space="preserve"> </w:t>
      </w:r>
      <w:r w:rsidR="000240E6" w:rsidRPr="00A36DD6">
        <w:rPr>
          <w:rFonts w:ascii="UN-Abhaya" w:hAnsi="UN-Abhaya"/>
          <w:b/>
          <w:bCs/>
          <w:cs/>
        </w:rPr>
        <w:t>=</w:t>
      </w:r>
      <w:r w:rsidR="001B44C1">
        <w:rPr>
          <w:rFonts w:ascii="UN-Abhaya" w:hAnsi="UN-Abhaya" w:hint="cs"/>
          <w:b/>
          <w:bCs/>
          <w:cs/>
        </w:rPr>
        <w:t xml:space="preserve"> </w:t>
      </w:r>
      <w:r w:rsidR="000240E6" w:rsidRPr="00A36DD6">
        <w:rPr>
          <w:rFonts w:ascii="UN-Abhaya" w:hAnsi="UN-Abhaya"/>
          <w:b/>
          <w:bCs/>
          <w:cs/>
        </w:rPr>
        <w:t>සබ්බඤ්ඤ</w:t>
      </w:r>
      <w:r w:rsidR="001B44C1">
        <w:rPr>
          <w:rFonts w:ascii="UN-Abhaya" w:hAnsi="UN-Abhaya" w:hint="cs"/>
          <w:b/>
          <w:bCs/>
          <w:cs/>
        </w:rPr>
        <w:t>ු</w:t>
      </w:r>
      <w:r w:rsidR="000240E6" w:rsidRPr="00A36DD6">
        <w:rPr>
          <w:rFonts w:ascii="UN-Abhaya" w:hAnsi="UN-Abhaya"/>
          <w:b/>
          <w:bCs/>
          <w:cs/>
        </w:rPr>
        <w:t xml:space="preserve">තඤාණං </w:t>
      </w:r>
      <w:r w:rsidR="001B44C1">
        <w:rPr>
          <w:rFonts w:ascii="UN-Abhaya" w:hAnsi="UN-Abhaya" w:hint="cs"/>
          <w:b/>
          <w:bCs/>
          <w:cs/>
        </w:rPr>
        <w:t>-</w:t>
      </w:r>
      <w:r w:rsidR="000240E6" w:rsidRPr="00A36DD6">
        <w:rPr>
          <w:rFonts w:ascii="UN-Abhaya" w:hAnsi="UN-Abhaya"/>
          <w:b/>
          <w:bCs/>
          <w:cs/>
        </w:rPr>
        <w:t>ප</w:t>
      </w:r>
      <w:r w:rsidR="001B44C1">
        <w:rPr>
          <w:rFonts w:ascii="UN-Abhaya" w:hAnsi="UN-Abhaya" w:hint="cs"/>
          <w:b/>
          <w:bCs/>
          <w:cs/>
        </w:rPr>
        <w:t>ෙ</w:t>
      </w:r>
      <w:r w:rsidR="000240E6" w:rsidRPr="00A36DD6">
        <w:rPr>
          <w:rFonts w:ascii="UN-Abhaya" w:hAnsi="UN-Abhaya"/>
          <w:b/>
          <w:bCs/>
          <w:cs/>
        </w:rPr>
        <w:t xml:space="preserve">- මනො චෙව </w:t>
      </w:r>
      <w:r w:rsidR="00FD0606">
        <w:rPr>
          <w:rFonts w:ascii="UN-Abhaya" w:hAnsi="UN-Abhaya" w:hint="cs"/>
          <w:b/>
          <w:bCs/>
          <w:cs/>
        </w:rPr>
        <w:t>ධම්මා</w:t>
      </w:r>
      <w:r w:rsidR="000240E6" w:rsidRPr="00A36DD6">
        <w:rPr>
          <w:rFonts w:ascii="UN-Abhaya" w:hAnsi="UN-Abhaya"/>
          <w:b/>
          <w:bCs/>
          <w:cs/>
        </w:rPr>
        <w:t xml:space="preserve"> </w:t>
      </w:r>
      <w:r w:rsidR="00FD0606">
        <w:rPr>
          <w:rFonts w:ascii="UN-Abhaya" w:hAnsi="UN-Abhaya" w:hint="cs"/>
          <w:b/>
          <w:bCs/>
          <w:cs/>
        </w:rPr>
        <w:t>ච</w:t>
      </w:r>
      <w:r w:rsidR="000240E6" w:rsidRPr="00A36DD6">
        <w:rPr>
          <w:rFonts w:ascii="UN-Abhaya" w:hAnsi="UN-Abhaya"/>
          <w:b/>
          <w:bCs/>
          <w:cs/>
        </w:rPr>
        <w:t xml:space="preserve"> එවං තං ස</w:t>
      </w:r>
      <w:r w:rsidR="00FD0606">
        <w:rPr>
          <w:rFonts w:ascii="UN-Abhaya" w:hAnsi="UN-Abhaya" w:hint="cs"/>
          <w:b/>
          <w:bCs/>
          <w:cs/>
        </w:rPr>
        <w:t>බ්බං</w:t>
      </w:r>
      <w:r w:rsidR="000240E6" w:rsidRPr="00A36DD6">
        <w:rPr>
          <w:rFonts w:ascii="UN-Abhaya" w:hAnsi="UN-Abhaya"/>
          <w:b/>
          <w:bCs/>
          <w:cs/>
        </w:rPr>
        <w:t xml:space="preserve"> ජානාතීති</w:t>
      </w:r>
      <w:r w:rsidR="00FD0606">
        <w:rPr>
          <w:rFonts w:ascii="UN-Abhaya" w:hAnsi="UN-Abhaya" w:hint="cs"/>
          <w:b/>
          <w:bCs/>
          <w:cs/>
        </w:rPr>
        <w:t xml:space="preserve"> = </w:t>
      </w:r>
      <w:r w:rsidR="00FD0606" w:rsidRPr="00A36DD6">
        <w:rPr>
          <w:rFonts w:ascii="UN-Abhaya" w:hAnsi="UN-Abhaya"/>
          <w:b/>
          <w:bCs/>
          <w:cs/>
        </w:rPr>
        <w:t>සබ්බඤ්ඤ</w:t>
      </w:r>
      <w:r w:rsidR="00FD0606">
        <w:rPr>
          <w:rFonts w:ascii="UN-Abhaya" w:hAnsi="UN-Abhaya" w:hint="cs"/>
          <w:b/>
          <w:bCs/>
          <w:cs/>
        </w:rPr>
        <w:t>ු</w:t>
      </w:r>
      <w:r w:rsidR="00FD0606" w:rsidRPr="00A36DD6">
        <w:rPr>
          <w:rFonts w:ascii="UN-Abhaya" w:hAnsi="UN-Abhaya"/>
          <w:b/>
          <w:bCs/>
          <w:cs/>
        </w:rPr>
        <w:t>ත</w:t>
      </w:r>
      <w:r w:rsidR="000240E6" w:rsidRPr="00A36DD6">
        <w:rPr>
          <w:rFonts w:ascii="UN-Abhaya" w:hAnsi="UN-Abhaya"/>
          <w:b/>
          <w:bCs/>
          <w:cs/>
        </w:rPr>
        <w:t>ඤාණං ත</w:t>
      </w:r>
      <w:r w:rsidR="00FD0606" w:rsidRPr="00A36DD6">
        <w:rPr>
          <w:rFonts w:ascii="UN-Abhaya" w:hAnsi="UN-Abhaya"/>
          <w:b/>
          <w:bCs/>
          <w:cs/>
        </w:rPr>
        <w:t>ත්‍ථ</w:t>
      </w:r>
      <w:r w:rsidR="000240E6" w:rsidRPr="00A36DD6">
        <w:rPr>
          <w:rFonts w:ascii="UN-Abhaya" w:hAnsi="UN-Abhaya"/>
          <w:b/>
          <w:bCs/>
          <w:cs/>
        </w:rPr>
        <w:t xml:space="preserve"> ආවරණ</w:t>
      </w:r>
      <w:r w:rsidR="00FD0606">
        <w:rPr>
          <w:rFonts w:ascii="UN-Abhaya" w:hAnsi="UN-Abhaya" w:hint="cs"/>
          <w:b/>
          <w:bCs/>
          <w:cs/>
        </w:rPr>
        <w:t>ං</w:t>
      </w:r>
      <w:r w:rsidR="000240E6" w:rsidRPr="00A36DD6">
        <w:rPr>
          <w:rFonts w:ascii="UN-Abhaya" w:hAnsi="UN-Abhaya"/>
          <w:b/>
          <w:bCs/>
          <w:cs/>
        </w:rPr>
        <w:t xml:space="preserve"> න</w:t>
      </w:r>
      <w:r w:rsidR="00FD0606" w:rsidRPr="00A36DD6">
        <w:rPr>
          <w:rFonts w:ascii="UN-Abhaya" w:hAnsi="UN-Abhaya"/>
          <w:b/>
          <w:bCs/>
          <w:cs/>
        </w:rPr>
        <w:t>ත්‍ථ</w:t>
      </w:r>
      <w:r w:rsidR="00FD0606">
        <w:rPr>
          <w:rFonts w:ascii="UN-Abhaya" w:hAnsi="UN-Abhaya" w:hint="cs"/>
          <w:b/>
          <w:bCs/>
          <w:cs/>
        </w:rPr>
        <w:t>ි</w:t>
      </w:r>
      <w:r w:rsidR="000240E6" w:rsidRPr="00A36DD6">
        <w:rPr>
          <w:rFonts w:ascii="UN-Abhaya" w:hAnsi="UN-Abhaya"/>
          <w:b/>
          <w:bCs/>
          <w:cs/>
        </w:rPr>
        <w:t>ති</w:t>
      </w:r>
      <w:r w:rsidR="00FD0606">
        <w:rPr>
          <w:rFonts w:ascii="UN-Abhaya" w:hAnsi="UN-Abhaya" w:hint="cs"/>
          <w:b/>
          <w:bCs/>
          <w:cs/>
        </w:rPr>
        <w:t xml:space="preserve"> </w:t>
      </w:r>
      <w:r w:rsidR="000240E6" w:rsidRPr="00A36DD6">
        <w:rPr>
          <w:rFonts w:ascii="UN-Abhaya" w:hAnsi="UN-Abhaya"/>
          <w:b/>
          <w:bCs/>
          <w:cs/>
        </w:rPr>
        <w:t>=</w:t>
      </w:r>
      <w:r w:rsidR="00FD0606">
        <w:rPr>
          <w:rFonts w:ascii="UN-Abhaya" w:hAnsi="UN-Abhaya" w:hint="cs"/>
          <w:b/>
          <w:bCs/>
          <w:cs/>
        </w:rPr>
        <w:t xml:space="preserve"> </w:t>
      </w:r>
      <w:r w:rsidR="000240E6" w:rsidRPr="00A36DD6">
        <w:rPr>
          <w:rFonts w:ascii="UN-Abhaya" w:hAnsi="UN-Abhaya"/>
          <w:b/>
          <w:bCs/>
          <w:cs/>
        </w:rPr>
        <w:t>අණාවරණඤාණ</w:t>
      </w:r>
      <w:r w:rsidR="00FD0606">
        <w:rPr>
          <w:rFonts w:ascii="UN-Abhaya" w:hAnsi="UN-Abhaya" w:hint="cs"/>
          <w:b/>
          <w:bCs/>
          <w:cs/>
        </w:rPr>
        <w:t>ං</w:t>
      </w:r>
      <w:r w:rsidR="00A36DD6">
        <w:rPr>
          <w:rFonts w:ascii="UN-Abhaya" w:hAnsi="UN-Abhaya"/>
          <w:b/>
          <w:bCs/>
        </w:rPr>
        <w:t>”</w:t>
      </w:r>
      <w:r w:rsidR="000240E6" w:rsidRPr="00650FC5">
        <w:rPr>
          <w:rFonts w:ascii="UN-Abhaya" w:hAnsi="UN-Abhaya"/>
        </w:rPr>
        <w:t xml:space="preserve"> </w:t>
      </w:r>
      <w:r w:rsidR="000240E6" w:rsidRPr="00650FC5">
        <w:rPr>
          <w:rFonts w:ascii="UN-Abhaya" w:hAnsi="UN-Abhaya"/>
          <w:cs/>
        </w:rPr>
        <w:t>යනු ද ආයේ ඔවුන් ස්වරූප විසින් දක්වනු සඳහා ය. චක්ඛු - ස</w:t>
      </w:r>
      <w:r w:rsidR="00E50A89">
        <w:rPr>
          <w:rFonts w:ascii="UN-Abhaya" w:hAnsi="UN-Abhaya" w:hint="cs"/>
          <w:cs/>
        </w:rPr>
        <w:t>ෝ</w:t>
      </w:r>
      <w:r w:rsidR="000240E6" w:rsidRPr="00650FC5">
        <w:rPr>
          <w:rFonts w:ascii="UN-Abhaya" w:hAnsi="UN-Abhaya"/>
          <w:cs/>
        </w:rPr>
        <w:t>ත</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ඝාණ -</w:t>
      </w:r>
      <w:r w:rsidR="008F06B6">
        <w:rPr>
          <w:rFonts w:ascii="UN-Abhaya" w:hAnsi="UN-Abhaya" w:hint="cs"/>
          <w:cs/>
        </w:rPr>
        <w:t xml:space="preserve"> </w:t>
      </w:r>
      <w:r w:rsidR="000240E6" w:rsidRPr="00650FC5">
        <w:rPr>
          <w:rFonts w:ascii="UN-Abhaya" w:hAnsi="UN-Abhaya"/>
          <w:cs/>
        </w:rPr>
        <w:t>ජිව</w:t>
      </w:r>
      <w:r w:rsidR="008F06B6">
        <w:rPr>
          <w:rFonts w:ascii="UN-Abhaya" w:hAnsi="UN-Abhaya" w:hint="cs"/>
          <w:cs/>
        </w:rPr>
        <w:t>්</w:t>
      </w:r>
      <w:r w:rsidR="000240E6" w:rsidRPr="00650FC5">
        <w:rPr>
          <w:rFonts w:ascii="UN-Abhaya" w:hAnsi="UN-Abhaya"/>
          <w:cs/>
        </w:rPr>
        <w:t xml:space="preserve">හා </w:t>
      </w:r>
      <w:r w:rsidR="008F06B6">
        <w:rPr>
          <w:rFonts w:ascii="UN-Abhaya" w:hAnsi="UN-Abhaya" w:hint="cs"/>
          <w:cs/>
        </w:rPr>
        <w:t xml:space="preserve">- </w:t>
      </w:r>
      <w:r w:rsidR="000240E6" w:rsidRPr="00650FC5">
        <w:rPr>
          <w:rFonts w:ascii="UN-Abhaya" w:hAnsi="UN-Abhaya"/>
          <w:cs/>
        </w:rPr>
        <w:t>කාය</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මන යන ව</w:t>
      </w:r>
      <w:r w:rsidR="008F06B6">
        <w:rPr>
          <w:rFonts w:ascii="UN-Abhaya" w:hAnsi="UN-Abhaya" w:hint="cs"/>
          <w:cs/>
        </w:rPr>
        <w:t>ස්</w:t>
      </w:r>
      <w:r w:rsidR="000240E6" w:rsidRPr="00650FC5">
        <w:rPr>
          <w:rFonts w:ascii="UN-Abhaya" w:hAnsi="UN-Abhaya"/>
          <w:cs/>
        </w:rPr>
        <w:t>තුරූප හා රූප</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සද්ද -</w:t>
      </w:r>
      <w:r w:rsidR="008F06B6">
        <w:rPr>
          <w:rFonts w:ascii="UN-Abhaya" w:hAnsi="UN-Abhaya" w:hint="cs"/>
          <w:cs/>
        </w:rPr>
        <w:t xml:space="preserve"> </w:t>
      </w:r>
      <w:r w:rsidR="000240E6" w:rsidRPr="00650FC5">
        <w:rPr>
          <w:rFonts w:ascii="UN-Abhaya" w:hAnsi="UN-Abhaya"/>
          <w:cs/>
        </w:rPr>
        <w:t>ග</w:t>
      </w:r>
      <w:r w:rsidR="000C0EC0">
        <w:rPr>
          <w:rFonts w:ascii="UN-Abhaya" w:hAnsi="UN-Abhaya"/>
          <w:cs/>
        </w:rPr>
        <w:t>න්‍ධ</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රස</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ඵො</w:t>
      </w:r>
      <w:r w:rsidR="000240E6" w:rsidRPr="00650FC5">
        <w:rPr>
          <w:rFonts w:ascii="UN-Abhaya" w:hAnsi="UN-Abhaya"/>
          <w:cs/>
        </w:rPr>
        <w:t>ට්ඨබ්බ</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ධම්ම යන විෂයරූප ඔවුන්ගේ ස්වභාව විසින් දැනීම ස</w:t>
      </w:r>
      <w:r w:rsidR="00D53FFC">
        <w:rPr>
          <w:rFonts w:ascii="UN-Abhaya" w:hAnsi="UN-Abhaya"/>
          <w:cs/>
        </w:rPr>
        <w:t>ර්‍ව</w:t>
      </w:r>
      <w:r w:rsidR="000240E6" w:rsidRPr="00650FC5">
        <w:rPr>
          <w:rFonts w:ascii="UN-Abhaya" w:hAnsi="UN-Abhaya"/>
          <w:cs/>
        </w:rPr>
        <w:t xml:space="preserve">ඥතාඥානැ යි කියන ලදී. </w:t>
      </w:r>
    </w:p>
    <w:p w14:paraId="6C37567D" w14:textId="77777777" w:rsidR="00C515AF" w:rsidRDefault="006536AD" w:rsidP="00837C82">
      <w:pPr>
        <w:spacing w:line="276" w:lineRule="auto"/>
        <w:rPr>
          <w:rFonts w:ascii="UN-Abhaya" w:hAnsi="UN-Abhaya"/>
        </w:rPr>
      </w:pPr>
      <w:r>
        <w:rPr>
          <w:rFonts w:ascii="UN-Abhaya" w:hAnsi="UN-Abhaya"/>
          <w:b/>
          <w:bCs/>
        </w:rPr>
        <w:t>“</w:t>
      </w:r>
      <w:r w:rsidR="000240E6" w:rsidRPr="00C104C4">
        <w:rPr>
          <w:rFonts w:ascii="UN-Abhaya" w:hAnsi="UN-Abhaya"/>
          <w:b/>
          <w:bCs/>
          <w:cs/>
        </w:rPr>
        <w:t>යාවතා අනි</w:t>
      </w:r>
      <w:r w:rsidR="00C104C4" w:rsidRPr="00C104C4">
        <w:rPr>
          <w:rFonts w:ascii="UN-Abhaya" w:hAnsi="UN-Abhaya" w:hint="cs"/>
          <w:b/>
          <w:bCs/>
          <w:cs/>
        </w:rPr>
        <w:t>ච්චට්ඨං</w:t>
      </w:r>
      <w:r w:rsidR="000240E6" w:rsidRPr="00C104C4">
        <w:rPr>
          <w:rFonts w:ascii="UN-Abhaya" w:hAnsi="UN-Abhaya"/>
          <w:b/>
          <w:bCs/>
          <w:cs/>
        </w:rPr>
        <w:t xml:space="preserve"> දුක්ඛ</w:t>
      </w:r>
      <w:r w:rsidR="00C104C4" w:rsidRPr="00C104C4">
        <w:rPr>
          <w:rFonts w:ascii="UN-Abhaya" w:hAnsi="UN-Abhaya" w:hint="cs"/>
          <w:b/>
          <w:bCs/>
          <w:cs/>
        </w:rPr>
        <w:t xml:space="preserve">ට්ඨං </w:t>
      </w:r>
      <w:r w:rsidR="000240E6" w:rsidRPr="00C104C4">
        <w:rPr>
          <w:rFonts w:ascii="UN-Abhaya" w:hAnsi="UN-Abhaya" w:hint="cs"/>
          <w:b/>
          <w:bCs/>
          <w:cs/>
        </w:rPr>
        <w:t>අනත</w:t>
      </w:r>
      <w:r w:rsidR="00C104C4" w:rsidRPr="00C104C4">
        <w:rPr>
          <w:rFonts w:ascii="UN-Abhaya" w:hAnsi="UN-Abhaya" w:hint="cs"/>
          <w:b/>
          <w:bCs/>
          <w:cs/>
        </w:rPr>
        <w:t>්තට්</w:t>
      </w:r>
      <w:r w:rsidR="000240E6" w:rsidRPr="00C104C4">
        <w:rPr>
          <w:rFonts w:ascii="UN-Abhaya" w:hAnsi="UN-Abhaya" w:hint="cs"/>
          <w:b/>
          <w:bCs/>
          <w:cs/>
        </w:rPr>
        <w:t>ඨ</w:t>
      </w:r>
      <w:r w:rsidR="00C104C4" w:rsidRPr="00C104C4">
        <w:rPr>
          <w:rFonts w:ascii="UN-Abhaya" w:hAnsi="UN-Abhaya" w:hint="cs"/>
          <w:b/>
          <w:bCs/>
          <w:cs/>
        </w:rPr>
        <w:t>ං</w:t>
      </w:r>
      <w:r w:rsidR="000240E6" w:rsidRPr="00C104C4">
        <w:rPr>
          <w:rFonts w:ascii="UN-Abhaya" w:hAnsi="UN-Abhaya"/>
          <w:b/>
          <w:bCs/>
          <w:cs/>
        </w:rPr>
        <w:t xml:space="preserve"> </w:t>
      </w:r>
      <w:r w:rsidR="000240E6" w:rsidRPr="00C104C4">
        <w:rPr>
          <w:rFonts w:ascii="UN-Abhaya" w:hAnsi="UN-Abhaya" w:hint="cs"/>
          <w:b/>
          <w:bCs/>
          <w:cs/>
        </w:rPr>
        <w:t>තං</w:t>
      </w:r>
      <w:r w:rsidR="000240E6" w:rsidRPr="00C104C4">
        <w:rPr>
          <w:rFonts w:ascii="UN-Abhaya" w:hAnsi="UN-Abhaya"/>
          <w:b/>
          <w:bCs/>
          <w:cs/>
        </w:rPr>
        <w:t xml:space="preserve"> </w:t>
      </w:r>
      <w:r w:rsidR="000240E6" w:rsidRPr="00C104C4">
        <w:rPr>
          <w:rFonts w:ascii="UN-Abhaya" w:hAnsi="UN-Abhaya" w:hint="cs"/>
          <w:b/>
          <w:bCs/>
          <w:cs/>
        </w:rPr>
        <w:t>සබ්බං</w:t>
      </w:r>
      <w:r w:rsidR="000240E6" w:rsidRPr="00C104C4">
        <w:rPr>
          <w:rFonts w:ascii="UN-Abhaya" w:hAnsi="UN-Abhaya"/>
          <w:b/>
          <w:bCs/>
          <w:cs/>
        </w:rPr>
        <w:t xml:space="preserve"> </w:t>
      </w:r>
      <w:r w:rsidR="000240E6" w:rsidRPr="00C104C4">
        <w:rPr>
          <w:rFonts w:ascii="UN-Abhaya" w:hAnsi="UN-Abhaya" w:hint="cs"/>
          <w:b/>
          <w:bCs/>
          <w:cs/>
        </w:rPr>
        <w:t>ජානාතීති</w:t>
      </w:r>
      <w:r w:rsidR="000240E6" w:rsidRPr="00C104C4">
        <w:rPr>
          <w:rFonts w:ascii="UN-Abhaya" w:hAnsi="UN-Abhaya"/>
          <w:b/>
          <w:bCs/>
          <w:cs/>
        </w:rPr>
        <w:t xml:space="preserve"> </w:t>
      </w:r>
      <w:r w:rsidR="00C104C4" w:rsidRPr="00C104C4">
        <w:rPr>
          <w:rFonts w:ascii="UN-Abhaya" w:hAnsi="UN-Abhaya" w:hint="cs"/>
          <w:b/>
          <w:bCs/>
          <w:cs/>
        </w:rPr>
        <w:t>=</w:t>
      </w:r>
      <w:r w:rsidR="000240E6" w:rsidRPr="00C104C4">
        <w:rPr>
          <w:rFonts w:ascii="UN-Abhaya" w:hAnsi="UN-Abhaya"/>
          <w:b/>
          <w:bCs/>
          <w:cs/>
        </w:rPr>
        <w:t xml:space="preserve"> </w:t>
      </w:r>
      <w:r w:rsidR="00C104C4" w:rsidRPr="00C104C4">
        <w:rPr>
          <w:rFonts w:ascii="UN-Abhaya" w:hAnsi="UN-Abhaya"/>
          <w:b/>
          <w:bCs/>
          <w:cs/>
        </w:rPr>
        <w:t>සබ්බඤ්ඤ</w:t>
      </w:r>
      <w:r w:rsidR="00C104C4" w:rsidRPr="00C104C4">
        <w:rPr>
          <w:rFonts w:ascii="UN-Abhaya" w:hAnsi="UN-Abhaya" w:hint="cs"/>
          <w:b/>
          <w:bCs/>
          <w:cs/>
        </w:rPr>
        <w:t>ු</w:t>
      </w:r>
      <w:r w:rsidR="00C104C4" w:rsidRPr="00C104C4">
        <w:rPr>
          <w:rFonts w:ascii="UN-Abhaya" w:hAnsi="UN-Abhaya"/>
          <w:b/>
          <w:bCs/>
          <w:cs/>
        </w:rPr>
        <w:t>තඤාණං</w:t>
      </w:r>
      <w:r>
        <w:rPr>
          <w:rFonts w:ascii="UN-Abhaya" w:hAnsi="UN-Abhaya"/>
        </w:rPr>
        <w:t>”</w:t>
      </w:r>
      <w:r w:rsidR="000240E6" w:rsidRPr="00650FC5">
        <w:rPr>
          <w:rFonts w:ascii="UN-Abhaya" w:hAnsi="UN-Abhaya"/>
          <w:cs/>
        </w:rPr>
        <w:t xml:space="preserve"> රූපව</w:t>
      </w:r>
      <w:r w:rsidR="00625B7B">
        <w:rPr>
          <w:rFonts w:ascii="UN-Abhaya" w:hAnsi="UN-Abhaya" w:hint="cs"/>
          <w:cs/>
        </w:rPr>
        <w:t>ේ</w:t>
      </w:r>
      <w:r w:rsidR="000240E6" w:rsidRPr="00650FC5">
        <w:rPr>
          <w:rFonts w:ascii="UN-Abhaya" w:hAnsi="UN-Abhaya"/>
          <w:cs/>
        </w:rPr>
        <w:t>දනාදී</w:t>
      </w:r>
      <w:r w:rsidR="00625B7B">
        <w:rPr>
          <w:rFonts w:ascii="UN-Abhaya" w:hAnsi="UN-Abhaya" w:hint="cs"/>
          <w:cs/>
        </w:rPr>
        <w:t xml:space="preserve"> ස්</w:t>
      </w:r>
      <w:r w:rsidR="000240E6" w:rsidRPr="00650FC5">
        <w:rPr>
          <w:rFonts w:ascii="UN-Abhaya" w:hAnsi="UN-Abhaya"/>
          <w:cs/>
        </w:rPr>
        <w:t>ක</w:t>
      </w:r>
      <w:r w:rsidR="000C0EC0">
        <w:rPr>
          <w:rFonts w:ascii="UN-Abhaya" w:hAnsi="UN-Abhaya"/>
          <w:cs/>
        </w:rPr>
        <w:t>න්‍ධ</w:t>
      </w:r>
      <w:r w:rsidR="000240E6" w:rsidRPr="00650FC5">
        <w:rPr>
          <w:rFonts w:ascii="UN-Abhaya" w:hAnsi="UN-Abhaya"/>
          <w:cs/>
        </w:rPr>
        <w:t>පංචකය පිළිබඳ අනිත්‍ය - දු</w:t>
      </w:r>
      <w:r w:rsidR="00625B7B">
        <w:rPr>
          <w:rFonts w:ascii="UN-Abhaya" w:hAnsi="UN-Abhaya" w:hint="cs"/>
          <w:cs/>
        </w:rPr>
        <w:t>ඃ</w:t>
      </w:r>
      <w:r w:rsidR="000240E6" w:rsidRPr="00650FC5">
        <w:rPr>
          <w:rFonts w:ascii="UN-Abhaya" w:hAnsi="UN-Abhaya"/>
          <w:cs/>
        </w:rPr>
        <w:t xml:space="preserve">ඛ </w:t>
      </w:r>
      <w:r w:rsidR="00625B7B">
        <w:rPr>
          <w:rFonts w:ascii="UN-Abhaya" w:hAnsi="UN-Abhaya" w:hint="cs"/>
          <w:cs/>
        </w:rPr>
        <w:t xml:space="preserve">- </w:t>
      </w:r>
      <w:r w:rsidR="000240E6" w:rsidRPr="00650FC5">
        <w:rPr>
          <w:rFonts w:ascii="UN-Abhaya" w:hAnsi="UN-Abhaya"/>
          <w:cs/>
        </w:rPr>
        <w:t>අනාත්ම</w:t>
      </w:r>
      <w:r w:rsidR="00625B7B">
        <w:rPr>
          <w:rFonts w:ascii="UN-Abhaya" w:hAnsi="UN-Abhaya" w:hint="cs"/>
          <w:cs/>
        </w:rPr>
        <w:t xml:space="preserve"> </w:t>
      </w:r>
      <w:r w:rsidR="000240E6" w:rsidRPr="00650FC5">
        <w:rPr>
          <w:rFonts w:ascii="UN-Abhaya" w:hAnsi="UN-Abhaya"/>
          <w:cs/>
        </w:rPr>
        <w:t>තත්</w:t>
      </w:r>
      <w:r w:rsidR="00625B7B" w:rsidRPr="00F554CF">
        <w:rPr>
          <w:rFonts w:ascii="UN-Abhaya" w:hAnsi="UN-Abhaya"/>
          <w:cs/>
        </w:rPr>
        <w:t>ත්‍ව</w:t>
      </w:r>
      <w:r w:rsidR="000240E6" w:rsidRPr="00650FC5">
        <w:rPr>
          <w:rFonts w:ascii="UN-Abhaya" w:hAnsi="UN-Abhaya"/>
          <w:cs/>
        </w:rPr>
        <w:t>යන්</w:t>
      </w:r>
      <w:r w:rsidR="000240E6" w:rsidRPr="00650FC5">
        <w:rPr>
          <w:rFonts w:ascii="UN-Abhaya" w:hAnsi="UN-Abhaya"/>
        </w:rPr>
        <w:t xml:space="preserve">, </w:t>
      </w:r>
      <w:r w:rsidR="000240E6" w:rsidRPr="00650FC5">
        <w:rPr>
          <w:rFonts w:ascii="UN-Abhaya" w:hAnsi="UN-Abhaya"/>
          <w:cs/>
        </w:rPr>
        <w:t>උන් පිළිබඳ අනිත්‍ය</w:t>
      </w:r>
      <w:r w:rsidR="006A6072">
        <w:rPr>
          <w:rFonts w:ascii="UN-Abhaya" w:hAnsi="UN-Abhaya" w:hint="cs"/>
          <w:cs/>
        </w:rPr>
        <w:t xml:space="preserve">ාදී </w:t>
      </w:r>
      <w:r w:rsidR="000240E6" w:rsidRPr="00650FC5">
        <w:rPr>
          <w:rFonts w:ascii="UN-Abhaya" w:hAnsi="UN-Abhaya"/>
          <w:cs/>
        </w:rPr>
        <w:t xml:space="preserve">ආකාරයන් දැනීම </w:t>
      </w:r>
      <w:r w:rsidR="006A6072" w:rsidRPr="00650FC5">
        <w:rPr>
          <w:rFonts w:ascii="UN-Abhaya" w:hAnsi="UN-Abhaya"/>
          <w:cs/>
        </w:rPr>
        <w:t>ස</w:t>
      </w:r>
      <w:r w:rsidR="006A6072">
        <w:rPr>
          <w:rFonts w:ascii="UN-Abhaya" w:hAnsi="UN-Abhaya"/>
          <w:cs/>
        </w:rPr>
        <w:t>ර්‍ව</w:t>
      </w:r>
      <w:r w:rsidR="006A6072" w:rsidRPr="00650FC5">
        <w:rPr>
          <w:rFonts w:ascii="UN-Abhaya" w:hAnsi="UN-Abhaya"/>
          <w:cs/>
        </w:rPr>
        <w:t xml:space="preserve">ඥතාඥානැ </w:t>
      </w:r>
      <w:r w:rsidR="000240E6" w:rsidRPr="00650FC5">
        <w:rPr>
          <w:rFonts w:ascii="UN-Abhaya" w:hAnsi="UN-Abhaya"/>
          <w:cs/>
        </w:rPr>
        <w:t>යි කියන ලදී. වි</w:t>
      </w:r>
      <w:r w:rsidR="008937A2">
        <w:rPr>
          <w:rFonts w:ascii="UN-Abhaya" w:hAnsi="UN-Abhaya" w:hint="cs"/>
          <w:cs/>
        </w:rPr>
        <w:t>ස්</w:t>
      </w:r>
      <w:r w:rsidR="000240E6" w:rsidRPr="00650FC5">
        <w:rPr>
          <w:rFonts w:ascii="UN-Abhaya" w:hAnsi="UN-Abhaya"/>
          <w:cs/>
        </w:rPr>
        <w:t>තර ග්‍ර</w:t>
      </w:r>
      <w:r w:rsidR="006A6072">
        <w:rPr>
          <w:rFonts w:ascii="UN-Abhaya" w:hAnsi="UN-Abhaya" w:hint="cs"/>
          <w:cs/>
        </w:rPr>
        <w:t>න්</w:t>
      </w:r>
      <w:r w:rsidR="000240E6" w:rsidRPr="00650FC5">
        <w:rPr>
          <w:rFonts w:ascii="UN-Abhaya" w:hAnsi="UN-Abhaya"/>
          <w:cs/>
        </w:rPr>
        <w:t>ථාන්තරයෙන් දන්නේ ය.</w:t>
      </w:r>
      <w:r w:rsidR="00C515AF">
        <w:rPr>
          <w:rFonts w:ascii="UN-Abhaya" w:hAnsi="UN-Abhaya"/>
        </w:rPr>
        <w:t xml:space="preserve"> </w:t>
      </w:r>
    </w:p>
    <w:p w14:paraId="510B72C4" w14:textId="77777777" w:rsidR="00EB247F" w:rsidRDefault="000240E6" w:rsidP="00837C82">
      <w:pPr>
        <w:spacing w:line="276" w:lineRule="auto"/>
        <w:rPr>
          <w:rFonts w:ascii="UN-Abhaya" w:hAnsi="UN-Abhaya"/>
        </w:rPr>
      </w:pPr>
      <w:r w:rsidRPr="00650FC5">
        <w:rPr>
          <w:rFonts w:ascii="UN-Abhaya" w:hAnsi="UN-Abhaya"/>
          <w:cs/>
        </w:rPr>
        <w:t>ස</w:t>
      </w:r>
      <w:r w:rsidR="00D53FFC">
        <w:rPr>
          <w:rFonts w:ascii="UN-Abhaya" w:hAnsi="UN-Abhaya"/>
          <w:cs/>
        </w:rPr>
        <w:t>ර්‍ව</w:t>
      </w:r>
      <w:r w:rsidRPr="00650FC5">
        <w:rPr>
          <w:rFonts w:ascii="UN-Abhaya" w:hAnsi="UN-Abhaya"/>
          <w:cs/>
        </w:rPr>
        <w:t>ඥතාඥානය ආව</w:t>
      </w:r>
      <w:r w:rsidR="00C515AF">
        <w:rPr>
          <w:rFonts w:ascii="Cambria" w:hAnsi="Cambria" w:hint="cs"/>
          <w:cs/>
        </w:rPr>
        <w:t>ර්‍</w:t>
      </w:r>
      <w:r w:rsidRPr="00650FC5">
        <w:rPr>
          <w:rFonts w:ascii="UN-Abhaya" w:hAnsi="UN-Abhaya"/>
          <w:cs/>
        </w:rPr>
        <w:t>ජනාපති</w:t>
      </w:r>
      <w:r w:rsidR="00C515AF">
        <w:rPr>
          <w:rFonts w:ascii="UN-Abhaya" w:hAnsi="UN-Abhaya" w:hint="cs"/>
          <w:cs/>
        </w:rPr>
        <w:t>බද්ධ</w:t>
      </w:r>
      <w:r w:rsidRPr="00650FC5">
        <w:rPr>
          <w:rFonts w:ascii="UN-Abhaya" w:hAnsi="UN-Abhaya"/>
          <w:cs/>
        </w:rPr>
        <w:t xml:space="preserve"> බැවින් මොහුට ආවරණයෙක් නැත්තේ අනාවරණඤාණ නම් වේ. ස</w:t>
      </w:r>
      <w:r w:rsidR="00D53FFC">
        <w:rPr>
          <w:rFonts w:ascii="UN-Abhaya" w:hAnsi="UN-Abhaya"/>
          <w:cs/>
        </w:rPr>
        <w:t>ර්‍ව</w:t>
      </w:r>
      <w:r w:rsidRPr="00650FC5">
        <w:rPr>
          <w:rFonts w:ascii="UN-Abhaya" w:hAnsi="UN-Abhaya"/>
          <w:cs/>
        </w:rPr>
        <w:t>ඥතාඥානය හා සමගතික බැවින් ඒ හා ම අනාවරණ</w:t>
      </w:r>
      <w:r w:rsidR="00C515AF">
        <w:rPr>
          <w:rFonts w:ascii="UN-Abhaya" w:hAnsi="UN-Abhaya" w:hint="cs"/>
          <w:cs/>
        </w:rPr>
        <w:t>ඤා</w:t>
      </w:r>
      <w:r w:rsidRPr="00650FC5">
        <w:rPr>
          <w:rFonts w:ascii="UN-Abhaya" w:hAnsi="UN-Abhaya"/>
          <w:cs/>
        </w:rPr>
        <w:t>ණය දක්වන ලද්දේ ය. ධ</w:t>
      </w:r>
      <w:r w:rsidR="00FB0612">
        <w:rPr>
          <w:rFonts w:ascii="UN-Abhaya" w:hAnsi="UN-Abhaya"/>
          <w:cs/>
        </w:rPr>
        <w:t>ර්‍ම</w:t>
      </w:r>
      <w:r w:rsidRPr="00650FC5">
        <w:rPr>
          <w:rFonts w:ascii="UN-Abhaya" w:hAnsi="UN-Abhaya"/>
          <w:cs/>
        </w:rPr>
        <w:t xml:space="preserve"> විසින් </w:t>
      </w:r>
      <w:r w:rsidR="00EB247F" w:rsidRPr="00650FC5">
        <w:rPr>
          <w:rFonts w:ascii="UN-Abhaya" w:hAnsi="UN-Abhaya"/>
          <w:cs/>
        </w:rPr>
        <w:t>තත්</w:t>
      </w:r>
      <w:r w:rsidR="00EB247F" w:rsidRPr="00F554CF">
        <w:rPr>
          <w:rFonts w:ascii="UN-Abhaya" w:hAnsi="UN-Abhaya"/>
          <w:cs/>
        </w:rPr>
        <w:t>ත්‍ව</w:t>
      </w:r>
      <w:r w:rsidRPr="00650FC5">
        <w:rPr>
          <w:rFonts w:ascii="UN-Abhaya" w:hAnsi="UN-Abhaya"/>
          <w:cs/>
        </w:rPr>
        <w:t xml:space="preserve"> විසින් ම</w:t>
      </w:r>
      <w:r w:rsidR="00EB247F">
        <w:rPr>
          <w:rFonts w:ascii="UN-Abhaya" w:hAnsi="UN-Abhaya" w:hint="cs"/>
          <w:cs/>
        </w:rPr>
        <w:t>ේ</w:t>
      </w:r>
      <w:r w:rsidRPr="00650FC5">
        <w:rPr>
          <w:rFonts w:ascii="UN-Abhaya" w:hAnsi="UN-Abhaya"/>
          <w:cs/>
        </w:rPr>
        <w:t xml:space="preserve"> දෙකෙහි විශේෂයක් නැත්තේ ය. ස</w:t>
      </w:r>
      <w:r w:rsidR="00D53FFC">
        <w:rPr>
          <w:rFonts w:ascii="UN-Abhaya" w:hAnsi="UN-Abhaya"/>
          <w:cs/>
        </w:rPr>
        <w:t>ර්‍ව</w:t>
      </w:r>
      <w:r w:rsidRPr="00650FC5">
        <w:rPr>
          <w:rFonts w:ascii="UN-Abhaya" w:hAnsi="UN-Abhaya"/>
          <w:cs/>
        </w:rPr>
        <w:t>ඥතාඥානය කිසි ධ</w:t>
      </w:r>
      <w:r w:rsidR="00FB0612">
        <w:rPr>
          <w:rFonts w:ascii="UN-Abhaya" w:hAnsi="UN-Abhaya"/>
          <w:cs/>
        </w:rPr>
        <w:t>ර්‍ම</w:t>
      </w:r>
      <w:r w:rsidRPr="00650FC5">
        <w:rPr>
          <w:rFonts w:ascii="UN-Abhaya" w:hAnsi="UN-Abhaya"/>
          <w:cs/>
        </w:rPr>
        <w:t>යකින් කිසි පුද්ගලයකු විසින් ආවරණ කරන්නට අවුරන්නට නො හැකි බැවින් අනාවරණඤාණැ යි කියනු ලැබේ. ඇතැම් කෙනෙක් ස</w:t>
      </w:r>
      <w:r w:rsidR="00D53FFC">
        <w:rPr>
          <w:rFonts w:ascii="UN-Abhaya" w:hAnsi="UN-Abhaya"/>
          <w:cs/>
        </w:rPr>
        <w:t>ර්‍ව</w:t>
      </w:r>
      <w:r w:rsidRPr="00650FC5">
        <w:rPr>
          <w:rFonts w:ascii="UN-Abhaya" w:hAnsi="UN-Abhaya"/>
          <w:cs/>
        </w:rPr>
        <w:t>ඥතාඥානය ස</w:t>
      </w:r>
      <w:r w:rsidR="00A30314">
        <w:rPr>
          <w:rFonts w:ascii="UN-Abhaya" w:hAnsi="UN-Abhaya"/>
          <w:cs/>
        </w:rPr>
        <w:t>ර්‍වා</w:t>
      </w:r>
      <w:r w:rsidRPr="00650FC5">
        <w:rPr>
          <w:rFonts w:ascii="UN-Abhaya" w:hAnsi="UN-Abhaya"/>
          <w:cs/>
        </w:rPr>
        <w:t>ලම්බනි</w:t>
      </w:r>
      <w:r w:rsidR="00EB247F">
        <w:rPr>
          <w:rFonts w:ascii="UN-Abhaya" w:hAnsi="UN-Abhaya" w:hint="cs"/>
          <w:cs/>
        </w:rPr>
        <w:t>ක</w:t>
      </w:r>
      <w:r w:rsidRPr="00650FC5">
        <w:rPr>
          <w:rFonts w:ascii="UN-Abhaya" w:hAnsi="UN-Abhaya"/>
          <w:cs/>
        </w:rPr>
        <w:t xml:space="preserve"> බැවින් මන</w:t>
      </w:r>
      <w:r w:rsidR="00EB247F">
        <w:rPr>
          <w:rFonts w:ascii="UN-Abhaya" w:hAnsi="UN-Abhaya" w:hint="cs"/>
          <w:cs/>
        </w:rPr>
        <w:t>ෝ</w:t>
      </w:r>
      <w:r w:rsidRPr="00650FC5">
        <w:rPr>
          <w:rFonts w:ascii="UN-Abhaya" w:hAnsi="UN-Abhaya"/>
          <w:cs/>
        </w:rPr>
        <w:t>විඤ්ඤාණය වැනි ය යි ද</w:t>
      </w:r>
      <w:r w:rsidRPr="00650FC5">
        <w:rPr>
          <w:rFonts w:ascii="UN-Abhaya" w:hAnsi="UN-Abhaya"/>
        </w:rPr>
        <w:t xml:space="preserve">, </w:t>
      </w:r>
      <w:r w:rsidRPr="00650FC5">
        <w:rPr>
          <w:rFonts w:ascii="UN-Abhaya" w:hAnsi="UN-Abhaya"/>
          <w:cs/>
        </w:rPr>
        <w:t>ඒ ම</w:t>
      </w:r>
      <w:r w:rsidR="00EB247F">
        <w:rPr>
          <w:rFonts w:ascii="UN-Abhaya" w:hAnsi="UN-Abhaya" w:hint="cs"/>
          <w:cs/>
        </w:rPr>
        <w:t>ේ</w:t>
      </w:r>
      <w:r w:rsidRPr="00650FC5">
        <w:rPr>
          <w:rFonts w:ascii="UN-Abhaya" w:hAnsi="UN-Abhaya"/>
          <w:cs/>
        </w:rPr>
        <w:t xml:space="preserve"> සකලධ</w:t>
      </w:r>
      <w:r w:rsidR="00FB0612">
        <w:rPr>
          <w:rFonts w:ascii="UN-Abhaya" w:hAnsi="UN-Abhaya"/>
          <w:cs/>
        </w:rPr>
        <w:t>ර්‍ම</w:t>
      </w:r>
      <w:r w:rsidRPr="00650FC5">
        <w:rPr>
          <w:rFonts w:ascii="UN-Abhaya" w:hAnsi="UN-Abhaya"/>
          <w:cs/>
        </w:rPr>
        <w:t xml:space="preserve"> විෂයයෙහි අප්‍රතිහත හෙයින් කිසිවෙක නො ද හැපෙන බැවින් අනාවර</w:t>
      </w:r>
      <w:r w:rsidR="00EB247F">
        <w:rPr>
          <w:rFonts w:ascii="UN-Abhaya" w:hAnsi="UN-Abhaya" w:hint="cs"/>
          <w:cs/>
        </w:rPr>
        <w:t xml:space="preserve">ණැ </w:t>
      </w:r>
      <w:r w:rsidRPr="00650FC5">
        <w:rPr>
          <w:rFonts w:ascii="UN-Abhaya" w:hAnsi="UN-Abhaya"/>
          <w:cs/>
        </w:rPr>
        <w:t xml:space="preserve">යි ද කියත්. </w:t>
      </w:r>
    </w:p>
    <w:p w14:paraId="4F3DDD59" w14:textId="77777777" w:rsidR="003310F6" w:rsidRDefault="00125679" w:rsidP="00837C82">
      <w:pPr>
        <w:spacing w:line="276" w:lineRule="auto"/>
        <w:rPr>
          <w:rFonts w:ascii="UN-Abhaya" w:hAnsi="UN-Abhaya"/>
        </w:rPr>
      </w:pPr>
      <w:r w:rsidRPr="00125679">
        <w:rPr>
          <w:rFonts w:ascii="UN-Abhaya" w:hAnsi="UN-Abhaya"/>
          <w:b/>
          <w:bCs/>
        </w:rPr>
        <w:t>“</w:t>
      </w:r>
      <w:r w:rsidR="000240E6" w:rsidRPr="00125679">
        <w:rPr>
          <w:rFonts w:ascii="UN-Abhaya" w:hAnsi="UN-Abhaya"/>
          <w:b/>
          <w:bCs/>
          <w:cs/>
        </w:rPr>
        <w:t>යාවතකං ඤ</w:t>
      </w:r>
      <w:r w:rsidRPr="00125679">
        <w:rPr>
          <w:rFonts w:ascii="UN-Abhaya" w:hAnsi="UN-Abhaya" w:hint="cs"/>
          <w:b/>
          <w:bCs/>
          <w:cs/>
        </w:rPr>
        <w:t>ෙ</w:t>
      </w:r>
      <w:r w:rsidR="000240E6" w:rsidRPr="00125679">
        <w:rPr>
          <w:rFonts w:ascii="UN-Abhaya" w:hAnsi="UN-Abhaya"/>
          <w:b/>
          <w:bCs/>
          <w:cs/>
        </w:rPr>
        <w:t>ය්‍ය තාවතකං ඤාණං</w:t>
      </w:r>
      <w:r w:rsidR="000240E6" w:rsidRPr="00125679">
        <w:rPr>
          <w:rFonts w:ascii="UN-Abhaya" w:hAnsi="UN-Abhaya"/>
          <w:b/>
          <w:bCs/>
        </w:rPr>
        <w:t xml:space="preserve">, </w:t>
      </w:r>
      <w:r w:rsidR="000240E6" w:rsidRPr="00125679">
        <w:rPr>
          <w:rFonts w:ascii="UN-Abhaya" w:hAnsi="UN-Abhaya"/>
          <w:b/>
          <w:bCs/>
          <w:cs/>
        </w:rPr>
        <w:t>යාවතකං ඤාණං</w:t>
      </w:r>
      <w:r w:rsidR="000240E6" w:rsidRPr="00125679">
        <w:rPr>
          <w:rFonts w:ascii="UN-Abhaya" w:hAnsi="UN-Abhaya"/>
          <w:b/>
          <w:bCs/>
        </w:rPr>
        <w:t xml:space="preserve">, </w:t>
      </w:r>
      <w:r w:rsidR="000240E6" w:rsidRPr="00125679">
        <w:rPr>
          <w:rFonts w:ascii="UN-Abhaya" w:hAnsi="UN-Abhaya"/>
          <w:b/>
          <w:bCs/>
          <w:cs/>
        </w:rPr>
        <w:t>තාවතක</w:t>
      </w:r>
      <w:r w:rsidRPr="00125679">
        <w:rPr>
          <w:rFonts w:ascii="UN-Abhaya" w:hAnsi="UN-Abhaya" w:hint="cs"/>
          <w:b/>
          <w:bCs/>
          <w:cs/>
        </w:rPr>
        <w:t>ං</w:t>
      </w:r>
      <w:r w:rsidR="000240E6" w:rsidRPr="00125679">
        <w:rPr>
          <w:rFonts w:ascii="UN-Abhaya" w:hAnsi="UN-Abhaya"/>
          <w:b/>
          <w:bCs/>
          <w:cs/>
        </w:rPr>
        <w:t xml:space="preserve"> </w:t>
      </w:r>
      <w:r w:rsidRPr="00125679">
        <w:rPr>
          <w:rFonts w:ascii="UN-Abhaya" w:hAnsi="UN-Abhaya" w:hint="cs"/>
          <w:b/>
          <w:bCs/>
          <w:cs/>
        </w:rPr>
        <w:t>ඤෙ</w:t>
      </w:r>
      <w:r w:rsidR="000240E6" w:rsidRPr="00125679">
        <w:rPr>
          <w:rFonts w:ascii="UN-Abhaya" w:hAnsi="UN-Abhaya"/>
          <w:b/>
          <w:bCs/>
          <w:cs/>
        </w:rPr>
        <w:t>ය්‍ය</w:t>
      </w:r>
      <w:r w:rsidR="000240E6" w:rsidRPr="00125679">
        <w:rPr>
          <w:rFonts w:ascii="UN-Abhaya" w:hAnsi="UN-Abhaya"/>
          <w:b/>
          <w:bCs/>
        </w:rPr>
        <w:t xml:space="preserve">, </w:t>
      </w:r>
      <w:r w:rsidR="000240E6" w:rsidRPr="00125679">
        <w:rPr>
          <w:rFonts w:ascii="UN-Abhaya" w:hAnsi="UN-Abhaya"/>
          <w:b/>
          <w:bCs/>
          <w:cs/>
        </w:rPr>
        <w:t>ඤ</w:t>
      </w:r>
      <w:r w:rsidRPr="00125679">
        <w:rPr>
          <w:rFonts w:ascii="UN-Abhaya" w:hAnsi="UN-Abhaya" w:hint="cs"/>
          <w:b/>
          <w:bCs/>
          <w:cs/>
        </w:rPr>
        <w:t>ෙ</w:t>
      </w:r>
      <w:r w:rsidR="000240E6" w:rsidRPr="00125679">
        <w:rPr>
          <w:rFonts w:ascii="UN-Abhaya" w:hAnsi="UN-Abhaya"/>
          <w:b/>
          <w:bCs/>
          <w:cs/>
        </w:rPr>
        <w:t>ය්‍යපරියන්තිකං ඤාණං</w:t>
      </w:r>
      <w:r w:rsidR="000240E6" w:rsidRPr="00125679">
        <w:rPr>
          <w:rFonts w:ascii="UN-Abhaya" w:hAnsi="UN-Abhaya"/>
          <w:b/>
          <w:bCs/>
        </w:rPr>
        <w:t>,</w:t>
      </w:r>
      <w:r w:rsidRPr="00125679">
        <w:rPr>
          <w:rFonts w:ascii="UN-Abhaya" w:hAnsi="UN-Abhaya" w:hint="cs"/>
          <w:b/>
          <w:bCs/>
          <w:cs/>
        </w:rPr>
        <w:t xml:space="preserve"> ඤා</w:t>
      </w:r>
      <w:r w:rsidR="000240E6" w:rsidRPr="00125679">
        <w:rPr>
          <w:rFonts w:ascii="UN-Abhaya" w:hAnsi="UN-Abhaya"/>
          <w:b/>
          <w:bCs/>
          <w:cs/>
        </w:rPr>
        <w:t>ණපරියන්තිකං ඤ</w:t>
      </w:r>
      <w:r w:rsidRPr="00125679">
        <w:rPr>
          <w:rFonts w:ascii="UN-Abhaya" w:hAnsi="UN-Abhaya" w:hint="cs"/>
          <w:b/>
          <w:bCs/>
          <w:cs/>
        </w:rPr>
        <w:t>ෙ</w:t>
      </w:r>
      <w:r w:rsidR="000240E6" w:rsidRPr="00125679">
        <w:rPr>
          <w:rFonts w:ascii="UN-Abhaya" w:hAnsi="UN-Abhaya"/>
          <w:b/>
          <w:bCs/>
          <w:cs/>
        </w:rPr>
        <w:t>ය්‍ය</w:t>
      </w:r>
      <w:r w:rsidRPr="00125679">
        <w:rPr>
          <w:rFonts w:ascii="UN-Abhaya" w:hAnsi="UN-Abhaya" w:hint="cs"/>
          <w:b/>
          <w:bCs/>
          <w:cs/>
        </w:rPr>
        <w:t>ං</w:t>
      </w:r>
      <w:r w:rsidR="000240E6" w:rsidRPr="00125679">
        <w:rPr>
          <w:rFonts w:ascii="UN-Abhaya" w:hAnsi="UN-Abhaya"/>
          <w:b/>
          <w:bCs/>
        </w:rPr>
        <w:t xml:space="preserve">, </w:t>
      </w:r>
      <w:r w:rsidR="000240E6" w:rsidRPr="00125679">
        <w:rPr>
          <w:rFonts w:ascii="UN-Abhaya" w:hAnsi="UN-Abhaya"/>
          <w:b/>
          <w:bCs/>
          <w:cs/>
        </w:rPr>
        <w:t>ඤ</w:t>
      </w:r>
      <w:r w:rsidRPr="00125679">
        <w:rPr>
          <w:rFonts w:ascii="UN-Abhaya" w:hAnsi="UN-Abhaya" w:hint="cs"/>
          <w:b/>
          <w:bCs/>
          <w:cs/>
        </w:rPr>
        <w:t>ෙ</w:t>
      </w:r>
      <w:r w:rsidR="000240E6" w:rsidRPr="00125679">
        <w:rPr>
          <w:rFonts w:ascii="UN-Abhaya" w:hAnsi="UN-Abhaya"/>
          <w:b/>
          <w:bCs/>
          <w:cs/>
        </w:rPr>
        <w:t>ය</w:t>
      </w:r>
      <w:r w:rsidRPr="00125679">
        <w:rPr>
          <w:rFonts w:ascii="UN-Abhaya" w:hAnsi="UN-Abhaya" w:hint="cs"/>
          <w:b/>
          <w:bCs/>
          <w:cs/>
        </w:rPr>
        <w:t>්‍ය</w:t>
      </w:r>
      <w:r w:rsidR="000240E6" w:rsidRPr="00125679">
        <w:rPr>
          <w:rFonts w:ascii="UN-Abhaya" w:hAnsi="UN-Abhaya"/>
          <w:b/>
          <w:bCs/>
          <w:cs/>
        </w:rPr>
        <w:t xml:space="preserve"> අති</w:t>
      </w:r>
      <w:r w:rsidRPr="00125679">
        <w:rPr>
          <w:rFonts w:ascii="UN-Abhaya" w:hAnsi="UN-Abhaya" w:hint="cs"/>
          <w:b/>
          <w:bCs/>
          <w:cs/>
        </w:rPr>
        <w:t>ක්ක</w:t>
      </w:r>
      <w:r w:rsidR="000240E6" w:rsidRPr="00125679">
        <w:rPr>
          <w:rFonts w:ascii="UN-Abhaya" w:hAnsi="UN-Abhaya"/>
          <w:b/>
          <w:bCs/>
          <w:cs/>
        </w:rPr>
        <w:t>මි</w:t>
      </w:r>
      <w:r w:rsidRPr="00125679">
        <w:rPr>
          <w:rFonts w:ascii="UN-Abhaya" w:hAnsi="UN-Abhaya" w:hint="cs"/>
          <w:b/>
          <w:bCs/>
          <w:cs/>
        </w:rPr>
        <w:t>ත්</w:t>
      </w:r>
      <w:r w:rsidR="000240E6" w:rsidRPr="00125679">
        <w:rPr>
          <w:rFonts w:ascii="UN-Abhaya" w:hAnsi="UN-Abhaya"/>
          <w:b/>
          <w:bCs/>
          <w:cs/>
        </w:rPr>
        <w:t>වා ඤාණං නප්පවත්තති</w:t>
      </w:r>
      <w:r w:rsidR="000240E6" w:rsidRPr="00125679">
        <w:rPr>
          <w:rFonts w:ascii="UN-Abhaya" w:hAnsi="UN-Abhaya"/>
          <w:b/>
          <w:bCs/>
        </w:rPr>
        <w:t xml:space="preserve">, </w:t>
      </w:r>
      <w:r w:rsidR="000240E6" w:rsidRPr="00125679">
        <w:rPr>
          <w:rFonts w:ascii="UN-Abhaya" w:hAnsi="UN-Abhaya"/>
          <w:b/>
          <w:bCs/>
          <w:cs/>
        </w:rPr>
        <w:t xml:space="preserve">ඤාණං </w:t>
      </w:r>
      <w:r w:rsidRPr="00125679">
        <w:rPr>
          <w:rFonts w:ascii="UN-Abhaya" w:hAnsi="UN-Abhaya"/>
          <w:b/>
          <w:bCs/>
          <w:cs/>
        </w:rPr>
        <w:t>අති</w:t>
      </w:r>
      <w:r w:rsidRPr="00125679">
        <w:rPr>
          <w:rFonts w:ascii="UN-Abhaya" w:hAnsi="UN-Abhaya" w:hint="cs"/>
          <w:b/>
          <w:bCs/>
          <w:cs/>
        </w:rPr>
        <w:t>ක්ක</w:t>
      </w:r>
      <w:r w:rsidRPr="00125679">
        <w:rPr>
          <w:rFonts w:ascii="UN-Abhaya" w:hAnsi="UN-Abhaya"/>
          <w:b/>
          <w:bCs/>
          <w:cs/>
        </w:rPr>
        <w:t>මි</w:t>
      </w:r>
      <w:r w:rsidRPr="00125679">
        <w:rPr>
          <w:rFonts w:ascii="UN-Abhaya" w:hAnsi="UN-Abhaya" w:hint="cs"/>
          <w:b/>
          <w:bCs/>
          <w:cs/>
        </w:rPr>
        <w:t>ත්</w:t>
      </w:r>
      <w:r w:rsidRPr="00125679">
        <w:rPr>
          <w:rFonts w:ascii="UN-Abhaya" w:hAnsi="UN-Abhaya"/>
          <w:b/>
          <w:bCs/>
          <w:cs/>
        </w:rPr>
        <w:t>වා</w:t>
      </w:r>
      <w:r w:rsidR="000240E6" w:rsidRPr="00125679">
        <w:rPr>
          <w:rFonts w:ascii="UN-Abhaya" w:hAnsi="UN-Abhaya"/>
          <w:b/>
          <w:bCs/>
          <w:cs/>
        </w:rPr>
        <w:t xml:space="preserve"> ඤ</w:t>
      </w:r>
      <w:r w:rsidRPr="00125679">
        <w:rPr>
          <w:rFonts w:ascii="UN-Abhaya" w:hAnsi="UN-Abhaya" w:hint="cs"/>
          <w:b/>
          <w:bCs/>
          <w:cs/>
        </w:rPr>
        <w:t>ෙ</w:t>
      </w:r>
      <w:r w:rsidR="000240E6" w:rsidRPr="00125679">
        <w:rPr>
          <w:rFonts w:ascii="UN-Abhaya" w:hAnsi="UN-Abhaya"/>
          <w:b/>
          <w:bCs/>
          <w:cs/>
        </w:rPr>
        <w:t>ය්‍යපථ</w:t>
      </w:r>
      <w:r w:rsidRPr="00125679">
        <w:rPr>
          <w:rFonts w:ascii="UN-Abhaya" w:hAnsi="UN-Abhaya" w:hint="cs"/>
          <w:b/>
          <w:bCs/>
          <w:cs/>
        </w:rPr>
        <w:t>ො න</w:t>
      </w:r>
      <w:r w:rsidRPr="00125679">
        <w:rPr>
          <w:rFonts w:ascii="UN-Abhaya" w:hAnsi="UN-Abhaya"/>
          <w:b/>
          <w:bCs/>
          <w:cs/>
        </w:rPr>
        <w:t>ත්‍ථ</w:t>
      </w:r>
      <w:r w:rsidRPr="00125679">
        <w:rPr>
          <w:rFonts w:ascii="UN-Abhaya" w:hAnsi="UN-Abhaya" w:hint="cs"/>
          <w:b/>
          <w:bCs/>
          <w:cs/>
        </w:rPr>
        <w:t>ි</w:t>
      </w:r>
      <w:r w:rsidR="000240E6" w:rsidRPr="00125679">
        <w:rPr>
          <w:rFonts w:ascii="UN-Abhaya" w:hAnsi="UN-Abhaya"/>
          <w:b/>
          <w:bCs/>
        </w:rPr>
        <w:t xml:space="preserve">, </w:t>
      </w:r>
      <w:r w:rsidR="000240E6" w:rsidRPr="00125679">
        <w:rPr>
          <w:rFonts w:ascii="UN-Abhaya" w:hAnsi="UN-Abhaya"/>
          <w:b/>
          <w:bCs/>
          <w:cs/>
        </w:rPr>
        <w:t>අඤ්ඤමඤ</w:t>
      </w:r>
      <w:r w:rsidRPr="00125679">
        <w:rPr>
          <w:rFonts w:ascii="UN-Abhaya" w:hAnsi="UN-Abhaya" w:hint="cs"/>
          <w:b/>
          <w:bCs/>
          <w:cs/>
        </w:rPr>
        <w:t>්ඤ</w:t>
      </w:r>
      <w:r w:rsidR="000240E6" w:rsidRPr="00125679">
        <w:rPr>
          <w:rFonts w:ascii="UN-Abhaya" w:hAnsi="UN-Abhaya"/>
          <w:b/>
          <w:bCs/>
          <w:cs/>
        </w:rPr>
        <w:t>පරියන්තට්ඨායිනො ත</w:t>
      </w:r>
      <w:r w:rsidRPr="00125679">
        <w:rPr>
          <w:rFonts w:ascii="UN-Abhaya" w:hAnsi="UN-Abhaya" w:hint="cs"/>
          <w:b/>
          <w:bCs/>
          <w:cs/>
        </w:rPr>
        <w:t xml:space="preserve">ෙ </w:t>
      </w:r>
      <w:r w:rsidR="000240E6" w:rsidRPr="00125679">
        <w:rPr>
          <w:rFonts w:ascii="UN-Abhaya" w:hAnsi="UN-Abhaya"/>
          <w:b/>
          <w:bCs/>
          <w:cs/>
        </w:rPr>
        <w:t>ධම්මා</w:t>
      </w:r>
      <w:r w:rsidRPr="00125679">
        <w:rPr>
          <w:rFonts w:ascii="UN-Abhaya" w:hAnsi="UN-Abhaya"/>
          <w:b/>
          <w:bCs/>
        </w:rPr>
        <w:t>”</w:t>
      </w:r>
      <w:r w:rsidR="000240E6" w:rsidRPr="00650FC5">
        <w:rPr>
          <w:rFonts w:ascii="UN-Abhaya" w:hAnsi="UN-Abhaya"/>
        </w:rPr>
        <w:t xml:space="preserve"> </w:t>
      </w:r>
      <w:r w:rsidR="000240E6" w:rsidRPr="00650FC5">
        <w:rPr>
          <w:rFonts w:ascii="UN-Abhaya" w:hAnsi="UN-Abhaya"/>
          <w:cs/>
        </w:rPr>
        <w:t>යන බුදුවදනින් ස</w:t>
      </w:r>
      <w:r w:rsidR="00D53FFC">
        <w:rPr>
          <w:rFonts w:ascii="UN-Abhaya" w:hAnsi="UN-Abhaya"/>
          <w:cs/>
        </w:rPr>
        <w:t>ර්‍ව</w:t>
      </w:r>
      <w:r w:rsidR="000240E6" w:rsidRPr="00650FC5">
        <w:rPr>
          <w:rFonts w:ascii="UN-Abhaya" w:hAnsi="UN-Abhaya"/>
          <w:cs/>
        </w:rPr>
        <w:t>ඥතාඥානයාගේ මහත්</w:t>
      </w:r>
      <w:r w:rsidR="008F3FA4" w:rsidRPr="00F554CF">
        <w:rPr>
          <w:rFonts w:ascii="UN-Abhaya" w:hAnsi="UN-Abhaya"/>
          <w:cs/>
        </w:rPr>
        <w:t>ත්‍ව</w:t>
      </w:r>
      <w:r w:rsidR="000240E6" w:rsidRPr="00650FC5">
        <w:rPr>
          <w:rFonts w:ascii="UN-Abhaya" w:hAnsi="UN-Abhaya"/>
          <w:cs/>
        </w:rPr>
        <w:t>ය හා ඥ</w:t>
      </w:r>
      <w:r w:rsidR="008F3FA4">
        <w:rPr>
          <w:rFonts w:ascii="UN-Abhaya" w:hAnsi="UN-Abhaya" w:hint="cs"/>
          <w:cs/>
        </w:rPr>
        <w:t>ෙ</w:t>
      </w:r>
      <w:r w:rsidR="000240E6" w:rsidRPr="00650FC5">
        <w:rPr>
          <w:rFonts w:ascii="UN-Abhaya" w:hAnsi="UN-Abhaya"/>
          <w:cs/>
        </w:rPr>
        <w:t>ය්‍යධ</w:t>
      </w:r>
      <w:r w:rsidR="008F3FA4">
        <w:rPr>
          <w:rFonts w:ascii="UN-Abhaya" w:hAnsi="UN-Abhaya" w:hint="cs"/>
          <w:cs/>
        </w:rPr>
        <w:t>ර්‍</w:t>
      </w:r>
      <w:r w:rsidR="000240E6" w:rsidRPr="00650FC5">
        <w:rPr>
          <w:rFonts w:ascii="UN-Abhaya" w:hAnsi="UN-Abhaya"/>
          <w:cs/>
        </w:rPr>
        <w:t>මයන්ගේ මහත්</w:t>
      </w:r>
      <w:r w:rsidR="008F3FA4" w:rsidRPr="00F554CF">
        <w:rPr>
          <w:rFonts w:ascii="UN-Abhaya" w:hAnsi="UN-Abhaya"/>
          <w:cs/>
        </w:rPr>
        <w:t>ත්‍ව</w:t>
      </w:r>
      <w:r w:rsidR="000240E6" w:rsidRPr="00650FC5">
        <w:rPr>
          <w:rFonts w:ascii="UN-Abhaya" w:hAnsi="UN-Abhaya"/>
          <w:cs/>
        </w:rPr>
        <w:t>ය පැහැදිලි වන්නේ ය. දත යුතු දහම් යම් පමණ වේ නම්</w:t>
      </w:r>
      <w:r w:rsidR="000240E6" w:rsidRPr="00650FC5">
        <w:rPr>
          <w:rFonts w:ascii="UN-Abhaya" w:hAnsi="UN-Abhaya"/>
        </w:rPr>
        <w:t xml:space="preserve">, </w:t>
      </w:r>
      <w:r w:rsidR="000240E6" w:rsidRPr="00650FC5">
        <w:rPr>
          <w:rFonts w:ascii="UN-Abhaya" w:hAnsi="UN-Abhaya"/>
          <w:cs/>
        </w:rPr>
        <w:t>ඥානය ද ඒ පමණ</w:t>
      </w:r>
      <w:r w:rsidR="000F2931">
        <w:rPr>
          <w:rFonts w:ascii="UN-Abhaya" w:hAnsi="UN-Abhaya" w:hint="cs"/>
          <w:cs/>
        </w:rPr>
        <w:t xml:space="preserve"> </w:t>
      </w:r>
      <w:r w:rsidR="000240E6" w:rsidRPr="00650FC5">
        <w:rPr>
          <w:rFonts w:ascii="UN-Abhaya" w:hAnsi="UN-Abhaya"/>
          <w:cs/>
        </w:rPr>
        <w:t>වේ.</w:t>
      </w:r>
      <w:r w:rsidR="000F2931">
        <w:rPr>
          <w:rFonts w:ascii="UN-Abhaya" w:hAnsi="UN-Abhaya" w:hint="cs"/>
          <w:cs/>
        </w:rPr>
        <w:t xml:space="preserve"> </w:t>
      </w:r>
      <w:r w:rsidR="000240E6" w:rsidRPr="00650FC5">
        <w:rPr>
          <w:rFonts w:ascii="UN-Abhaya" w:hAnsi="UN-Abhaya"/>
          <w:cs/>
        </w:rPr>
        <w:t>ඥානය යම් පමණ වේ නම්</w:t>
      </w:r>
      <w:r w:rsidR="000240E6" w:rsidRPr="00650FC5">
        <w:rPr>
          <w:rFonts w:ascii="UN-Abhaya" w:hAnsi="UN-Abhaya"/>
        </w:rPr>
        <w:t xml:space="preserve">, </w:t>
      </w:r>
      <w:r w:rsidR="000240E6" w:rsidRPr="00650FC5">
        <w:rPr>
          <w:rFonts w:ascii="UN-Abhaya" w:hAnsi="UN-Abhaya"/>
          <w:cs/>
        </w:rPr>
        <w:t>දත යුතු දහම් ද ඒ පමණ වේ.</w:t>
      </w:r>
      <w:r w:rsidR="000F2931">
        <w:rPr>
          <w:rFonts w:ascii="UN-Abhaya" w:hAnsi="UN-Abhaya" w:hint="cs"/>
          <w:cs/>
        </w:rPr>
        <w:t xml:space="preserve"> </w:t>
      </w:r>
      <w:r w:rsidR="000240E6" w:rsidRPr="00650FC5">
        <w:rPr>
          <w:rFonts w:ascii="UN-Abhaya" w:hAnsi="UN-Abhaya"/>
          <w:cs/>
        </w:rPr>
        <w:t>ඥානය</w:t>
      </w:r>
      <w:r w:rsidR="000240E6" w:rsidRPr="00650FC5">
        <w:rPr>
          <w:rFonts w:ascii="UN-Abhaya" w:hAnsi="UN-Abhaya"/>
        </w:rPr>
        <w:t xml:space="preserve">, </w:t>
      </w:r>
      <w:r w:rsidR="000240E6" w:rsidRPr="00650FC5">
        <w:rPr>
          <w:rFonts w:ascii="UN-Abhaya" w:hAnsi="UN-Abhaya"/>
          <w:cs/>
        </w:rPr>
        <w:t>දත යුතු දහම් කෙළවර කොට සිටියේ ය.</w:t>
      </w:r>
      <w:r w:rsidR="003310F6">
        <w:rPr>
          <w:rFonts w:ascii="UN-Abhaya" w:hAnsi="UN-Abhaya" w:hint="cs"/>
          <w:cs/>
        </w:rPr>
        <w:t xml:space="preserve"> </w:t>
      </w:r>
      <w:r w:rsidR="000240E6" w:rsidRPr="00650FC5">
        <w:rPr>
          <w:rFonts w:ascii="UN-Abhaya" w:hAnsi="UN-Abhaya"/>
          <w:cs/>
        </w:rPr>
        <w:t>දත යුතු දහම්</w:t>
      </w:r>
      <w:r w:rsidR="000240E6" w:rsidRPr="00650FC5">
        <w:rPr>
          <w:rFonts w:ascii="UN-Abhaya" w:hAnsi="UN-Abhaya"/>
        </w:rPr>
        <w:t xml:space="preserve">, </w:t>
      </w:r>
      <w:r w:rsidR="000240E6" w:rsidRPr="00650FC5">
        <w:rPr>
          <w:rFonts w:ascii="UN-Abhaya" w:hAnsi="UN-Abhaya"/>
          <w:cs/>
        </w:rPr>
        <w:t>ඥානය</w:t>
      </w:r>
      <w:r w:rsidR="000240E6" w:rsidRPr="00650FC5">
        <w:rPr>
          <w:rFonts w:ascii="UN-Abhaya" w:hAnsi="UN-Abhaya"/>
        </w:rPr>
        <w:t xml:space="preserve"> </w:t>
      </w:r>
      <w:r w:rsidR="000240E6" w:rsidRPr="00650FC5">
        <w:rPr>
          <w:rFonts w:ascii="UN-Abhaya" w:hAnsi="UN-Abhaya"/>
          <w:cs/>
        </w:rPr>
        <w:t>කෙළවර</w:t>
      </w:r>
      <w:r w:rsidR="003310F6">
        <w:rPr>
          <w:rFonts w:ascii="UN-Abhaya" w:hAnsi="UN-Abhaya" w:hint="cs"/>
          <w:cs/>
        </w:rPr>
        <w:t xml:space="preserve"> </w:t>
      </w:r>
      <w:r w:rsidR="000240E6" w:rsidRPr="00650FC5">
        <w:rPr>
          <w:rFonts w:ascii="UN-Abhaya" w:hAnsi="UN-Abhaya"/>
          <w:cs/>
        </w:rPr>
        <w:t>කොට සිටියේ ය. දත යුතු දහම</w:t>
      </w:r>
      <w:r w:rsidR="003310F6">
        <w:rPr>
          <w:rFonts w:ascii="UN-Abhaya" w:hAnsi="UN-Abhaya" w:hint="cs"/>
          <w:cs/>
        </w:rPr>
        <w:t>්</w:t>
      </w:r>
      <w:r w:rsidR="000240E6" w:rsidRPr="00650FC5">
        <w:rPr>
          <w:rFonts w:ascii="UN-Abhaya" w:hAnsi="UN-Abhaya"/>
          <w:cs/>
        </w:rPr>
        <w:t xml:space="preserve"> ඉක්මවා ඥානය නො පව</w:t>
      </w:r>
      <w:r w:rsidR="003310F6">
        <w:rPr>
          <w:rFonts w:ascii="UN-Abhaya" w:hAnsi="UN-Abhaya" w:hint="cs"/>
          <w:cs/>
        </w:rPr>
        <w:t>ත්</w:t>
      </w:r>
      <w:r w:rsidR="000240E6" w:rsidRPr="00650FC5">
        <w:rPr>
          <w:rFonts w:ascii="UN-Abhaya" w:hAnsi="UN-Abhaya"/>
          <w:cs/>
        </w:rPr>
        <w:t>නේ ය. ඥානය</w:t>
      </w:r>
      <w:r w:rsidR="000240E6" w:rsidRPr="00650FC5">
        <w:rPr>
          <w:rFonts w:ascii="UN-Abhaya" w:hAnsi="UN-Abhaya"/>
        </w:rPr>
        <w:t xml:space="preserve">, </w:t>
      </w:r>
      <w:r w:rsidR="000240E6" w:rsidRPr="00650FC5">
        <w:rPr>
          <w:rFonts w:ascii="UN-Abhaya" w:hAnsi="UN-Abhaya"/>
          <w:cs/>
        </w:rPr>
        <w:t>ඉක්මවා ගිය ඥ</w:t>
      </w:r>
      <w:r w:rsidR="003310F6">
        <w:rPr>
          <w:rFonts w:ascii="UN-Abhaya" w:hAnsi="UN-Abhaya" w:hint="cs"/>
          <w:cs/>
        </w:rPr>
        <w:t>ෙය්‍ය</w:t>
      </w:r>
      <w:r w:rsidR="000240E6" w:rsidRPr="00650FC5">
        <w:rPr>
          <w:rFonts w:ascii="UN-Abhaya" w:hAnsi="UN-Abhaya"/>
          <w:cs/>
        </w:rPr>
        <w:t>පථයෙක් නැත්තේ ය. ඥ</w:t>
      </w:r>
      <w:r w:rsidR="003310F6">
        <w:rPr>
          <w:rFonts w:ascii="UN-Abhaya" w:hAnsi="UN-Abhaya" w:hint="cs"/>
          <w:cs/>
        </w:rPr>
        <w:t>ෙය්‍ය</w:t>
      </w:r>
      <w:r w:rsidR="000240E6" w:rsidRPr="00650FC5">
        <w:rPr>
          <w:rFonts w:ascii="UN-Abhaya" w:hAnsi="UN-Abhaya"/>
          <w:cs/>
        </w:rPr>
        <w:t>-ඥාන දෙක උනුන් කෙළවර කොට පව</w:t>
      </w:r>
      <w:r w:rsidR="003310F6">
        <w:rPr>
          <w:rFonts w:ascii="UN-Abhaya" w:hAnsi="UN-Abhaya" w:hint="cs"/>
          <w:cs/>
        </w:rPr>
        <w:t>ත්</w:t>
      </w:r>
      <w:r w:rsidR="000240E6" w:rsidRPr="00650FC5">
        <w:rPr>
          <w:rFonts w:ascii="UN-Abhaya" w:hAnsi="UN-Abhaya"/>
          <w:cs/>
        </w:rPr>
        <w:t xml:space="preserve">නේ </w:t>
      </w:r>
      <w:r w:rsidR="003310F6">
        <w:rPr>
          <w:rFonts w:ascii="UN-Abhaya" w:hAnsi="UN-Abhaya" w:hint="cs"/>
          <w:cs/>
        </w:rPr>
        <w:t xml:space="preserve">ය. </w:t>
      </w:r>
    </w:p>
    <w:p w14:paraId="30141C6F" w14:textId="77777777" w:rsidR="00413BDC" w:rsidRDefault="000240E6" w:rsidP="00837C82">
      <w:pPr>
        <w:spacing w:line="276" w:lineRule="auto"/>
        <w:rPr>
          <w:rFonts w:ascii="UN-Abhaya" w:hAnsi="UN-Abhaya"/>
        </w:rPr>
      </w:pPr>
      <w:r w:rsidRPr="00650FC5">
        <w:rPr>
          <w:rFonts w:ascii="UN-Abhaya" w:hAnsi="UN-Abhaya"/>
          <w:cs/>
        </w:rPr>
        <w:t>මැනැවින් පියවෙන උඩු යටි දෙ පියන</w:t>
      </w:r>
      <w:r w:rsidRPr="00650FC5">
        <w:rPr>
          <w:rFonts w:ascii="UN-Abhaya" w:hAnsi="UN-Abhaya"/>
        </w:rPr>
        <w:t xml:space="preserve">, </w:t>
      </w:r>
      <w:r w:rsidRPr="00650FC5">
        <w:rPr>
          <w:rFonts w:ascii="UN-Abhaya" w:hAnsi="UN-Abhaya"/>
          <w:cs/>
        </w:rPr>
        <w:t>යට පියන උඩ පියනත් උ</w:t>
      </w:r>
      <w:r w:rsidR="000C668F">
        <w:rPr>
          <w:rFonts w:ascii="UN-Abhaya" w:hAnsi="UN-Abhaya" w:hint="cs"/>
          <w:cs/>
        </w:rPr>
        <w:t>ඩ</w:t>
      </w:r>
      <w:r w:rsidRPr="00650FC5">
        <w:rPr>
          <w:rFonts w:ascii="UN-Abhaya" w:hAnsi="UN-Abhaya"/>
          <w:cs/>
        </w:rPr>
        <w:t xml:space="preserve"> පියන යටපියනත් ඉක්මවා නො ගොස් උනුන් කෙළවර කොට පවත්නා සේ ඥ</w:t>
      </w:r>
      <w:r w:rsidR="000C668F">
        <w:rPr>
          <w:rFonts w:ascii="UN-Abhaya" w:hAnsi="UN-Abhaya" w:hint="cs"/>
          <w:cs/>
        </w:rPr>
        <w:t>ෙ</w:t>
      </w:r>
      <w:r w:rsidRPr="00650FC5">
        <w:rPr>
          <w:rFonts w:ascii="UN-Abhaya" w:hAnsi="UN-Abhaya"/>
          <w:cs/>
        </w:rPr>
        <w:t xml:space="preserve">ය්‍ය-ඥාන දෙක උනුන් කෙළවර කොට සිටියේ ය. </w:t>
      </w:r>
    </w:p>
    <w:p w14:paraId="4FB30A4A" w14:textId="5EB7206B" w:rsidR="0069373F" w:rsidRDefault="000240E6" w:rsidP="00837C82">
      <w:pPr>
        <w:spacing w:line="276" w:lineRule="auto"/>
        <w:rPr>
          <w:rFonts w:ascii="UN-Abhaya" w:hAnsi="UN-Abhaya"/>
        </w:rPr>
      </w:pPr>
      <w:r w:rsidRPr="00650FC5">
        <w:rPr>
          <w:rFonts w:ascii="UN-Abhaya" w:hAnsi="UN-Abhaya"/>
          <w:cs/>
        </w:rPr>
        <w:t>මෙයින් දැක් වෙනුයේ ද කාමරූපාරූපලෝකයන්හි ලැබෙන තාක් ස</w:t>
      </w:r>
      <w:r w:rsidR="00413BDC">
        <w:rPr>
          <w:rFonts w:ascii="UN-Abhaya" w:hAnsi="UN-Abhaya" w:hint="cs"/>
          <w:cs/>
        </w:rPr>
        <w:t>ඞ්</w:t>
      </w:r>
      <w:r w:rsidRPr="00650FC5">
        <w:rPr>
          <w:rFonts w:ascii="UN-Abhaya" w:hAnsi="UN-Abhaya"/>
          <w:cs/>
        </w:rPr>
        <w:t>ඛතධ</w:t>
      </w:r>
      <w:r w:rsidR="00FB0612">
        <w:rPr>
          <w:rFonts w:ascii="UN-Abhaya" w:hAnsi="UN-Abhaya"/>
          <w:cs/>
        </w:rPr>
        <w:t>ර්‍ම</w:t>
      </w:r>
      <w:r w:rsidRPr="00650FC5">
        <w:rPr>
          <w:rFonts w:ascii="UN-Abhaya" w:hAnsi="UN-Abhaya"/>
          <w:cs/>
        </w:rPr>
        <w:t xml:space="preserve"> හා ල</w:t>
      </w:r>
      <w:r w:rsidR="00413BDC">
        <w:rPr>
          <w:rFonts w:ascii="UN-Abhaya" w:hAnsi="UN-Abhaya" w:hint="cs"/>
          <w:cs/>
        </w:rPr>
        <w:t>ෝ</w:t>
      </w:r>
      <w:r w:rsidRPr="00650FC5">
        <w:rPr>
          <w:rFonts w:ascii="UN-Abhaya" w:hAnsi="UN-Abhaya"/>
          <w:cs/>
        </w:rPr>
        <w:t>කයෙන් බැහැර ලැබිය හැකි අස</w:t>
      </w:r>
      <w:r w:rsidR="00413BDC">
        <w:rPr>
          <w:rFonts w:ascii="UN-Abhaya" w:hAnsi="UN-Abhaya" w:hint="cs"/>
          <w:cs/>
        </w:rPr>
        <w:t>ඞ්</w:t>
      </w:r>
      <w:r w:rsidRPr="00650FC5">
        <w:rPr>
          <w:rFonts w:ascii="UN-Abhaya" w:hAnsi="UN-Abhaya"/>
          <w:cs/>
        </w:rPr>
        <w:t>ඛතධ</w:t>
      </w:r>
      <w:r w:rsidR="00AB173E">
        <w:rPr>
          <w:rFonts w:ascii="UN-Abhaya" w:hAnsi="UN-Abhaya" w:hint="cs"/>
          <w:cs/>
        </w:rPr>
        <w:t>ර්‍</w:t>
      </w:r>
      <w:r w:rsidRPr="00650FC5">
        <w:rPr>
          <w:rFonts w:ascii="UN-Abhaya" w:hAnsi="UN-Abhaya"/>
          <w:cs/>
        </w:rPr>
        <w:t>ම හා එකකුත් නො හැර බුදුනුවණට විෂය වන බව ය. දත යුතු දේ ඇත්තේ බුදුනුවණ පමණට ය. බුදුනුවණ දත යුතු දේ පමණට</w:t>
      </w:r>
      <w:r w:rsidRPr="00650FC5">
        <w:rPr>
          <w:rFonts w:ascii="UN-Abhaya" w:hAnsi="UN-Abhaya"/>
        </w:rPr>
        <w:t xml:space="preserve">, </w:t>
      </w:r>
      <w:r w:rsidRPr="00650FC5">
        <w:rPr>
          <w:rFonts w:ascii="UN-Abhaya" w:hAnsi="UN-Abhaya"/>
          <w:cs/>
        </w:rPr>
        <w:t xml:space="preserve">ඇත්තේ ය. එකිනෙකට වැඩි බවෙක් මෙහි නැත්තේ ය. මේ නුවණ </w:t>
      </w:r>
      <w:r w:rsidR="00AB173E">
        <w:rPr>
          <w:rFonts w:ascii="UN-Abhaya" w:hAnsi="UN-Abhaya"/>
        </w:rPr>
        <w:t>‘</w:t>
      </w:r>
      <w:r w:rsidRPr="00AB173E">
        <w:rPr>
          <w:rFonts w:ascii="UN-Abhaya" w:hAnsi="UN-Abhaya"/>
          <w:b/>
          <w:bCs/>
          <w:cs/>
        </w:rPr>
        <w:t>සමන්තචක්ඛු</w:t>
      </w:r>
      <w:r w:rsidR="00AB173E">
        <w:rPr>
          <w:rFonts w:ascii="UN-Abhaya" w:hAnsi="UN-Abhaya"/>
        </w:rPr>
        <w:t>’</w:t>
      </w:r>
      <w:r w:rsidRPr="00650FC5">
        <w:rPr>
          <w:rFonts w:ascii="UN-Abhaya" w:hAnsi="UN-Abhaya"/>
          <w:cs/>
        </w:rPr>
        <w:t xml:space="preserve"> යි ද හඳුන්වනු ලැබේ. </w:t>
      </w:r>
      <w:r w:rsidR="0043493E" w:rsidRPr="00135121">
        <w:rPr>
          <w:rFonts w:ascii="UN-Abhaya" w:hAnsi="UN-Abhaya"/>
          <w:b/>
          <w:bCs/>
        </w:rPr>
        <w:t>‘</w:t>
      </w:r>
      <w:r w:rsidRPr="00135121">
        <w:rPr>
          <w:rFonts w:ascii="UN-Abhaya" w:hAnsi="UN-Abhaya"/>
          <w:b/>
          <w:bCs/>
          <w:cs/>
        </w:rPr>
        <w:t>සමන්තචක්ඛු වුච්චති සබ්බඤ</w:t>
      </w:r>
      <w:r w:rsidR="00135121" w:rsidRPr="00135121">
        <w:rPr>
          <w:rFonts w:ascii="UN-Abhaya" w:hAnsi="UN-Abhaya" w:hint="cs"/>
          <w:b/>
          <w:bCs/>
          <w:cs/>
        </w:rPr>
        <w:t>්ඤුත</w:t>
      </w:r>
      <w:r w:rsidRPr="00135121">
        <w:rPr>
          <w:rFonts w:ascii="UN-Abhaya" w:hAnsi="UN-Abhaya"/>
          <w:b/>
          <w:bCs/>
          <w:cs/>
        </w:rPr>
        <w:t>ඤාණං</w:t>
      </w:r>
      <w:r w:rsidR="0043493E" w:rsidRPr="00135121">
        <w:rPr>
          <w:rFonts w:ascii="UN-Abhaya" w:hAnsi="UN-Abhaya"/>
          <w:b/>
          <w:bCs/>
        </w:rPr>
        <w:t>’</w:t>
      </w:r>
      <w:r w:rsidRPr="00650FC5">
        <w:rPr>
          <w:rFonts w:ascii="UN-Abhaya" w:hAnsi="UN-Abhaya"/>
        </w:rPr>
        <w:t xml:space="preserve"> </w:t>
      </w:r>
      <w:r w:rsidRPr="00650FC5">
        <w:rPr>
          <w:rFonts w:ascii="UN-Abhaya" w:hAnsi="UN-Abhaya"/>
          <w:cs/>
        </w:rPr>
        <w:t>යනු ද</w:t>
      </w:r>
      <w:r w:rsidR="0069373F">
        <w:rPr>
          <w:rFonts w:ascii="UN-Abhaya" w:hAnsi="UN-Abhaya" w:hint="cs"/>
          <w:cs/>
        </w:rPr>
        <w:t>ේ</w:t>
      </w:r>
      <w:r w:rsidRPr="00650FC5">
        <w:rPr>
          <w:rFonts w:ascii="UN-Abhaya" w:hAnsi="UN-Abhaya"/>
          <w:cs/>
        </w:rPr>
        <w:t>ශනා ය. කාමාවචර බැවින් ලෞකිකය. මා</w:t>
      </w:r>
      <w:r w:rsidR="00026AD1">
        <w:rPr>
          <w:rFonts w:ascii="UN-Abhaya" w:hAnsi="UN-Abhaya"/>
          <w:cs/>
        </w:rPr>
        <w:t>ර්‍ග</w:t>
      </w:r>
      <w:r w:rsidRPr="00650FC5">
        <w:rPr>
          <w:rFonts w:ascii="UN-Abhaya" w:hAnsi="UN-Abhaya"/>
          <w:cs/>
        </w:rPr>
        <w:t>ඵල හා</w:t>
      </w:r>
      <w:r w:rsidR="0069373F">
        <w:rPr>
          <w:rFonts w:ascii="UN-Abhaya" w:hAnsi="UN-Abhaya" w:hint="cs"/>
          <w:cs/>
        </w:rPr>
        <w:t xml:space="preserve"> </w:t>
      </w:r>
      <w:r w:rsidRPr="00650FC5">
        <w:rPr>
          <w:rFonts w:ascii="UN-Abhaya" w:hAnsi="UN-Abhaya"/>
          <w:cs/>
        </w:rPr>
        <w:t xml:space="preserve">නො යෙදෙන්නේ </w:t>
      </w:r>
      <w:r w:rsidR="00B10B5A">
        <w:rPr>
          <w:rFonts w:ascii="UN-Abhaya" w:hAnsi="UN-Abhaya"/>
          <w:cs/>
        </w:rPr>
        <w:t>ලෝකෝත්තර</w:t>
      </w:r>
      <w:r w:rsidRPr="00650FC5">
        <w:rPr>
          <w:rFonts w:ascii="UN-Abhaya" w:hAnsi="UN-Abhaya"/>
          <w:cs/>
        </w:rPr>
        <w:t xml:space="preserve"> නො වේ.</w:t>
      </w:r>
      <w:r w:rsidR="0069373F">
        <w:rPr>
          <w:rFonts w:ascii="UN-Abhaya" w:hAnsi="UN-Abhaya" w:hint="cs"/>
          <w:cs/>
        </w:rPr>
        <w:t xml:space="preserve"> </w:t>
      </w:r>
    </w:p>
    <w:p w14:paraId="2B40D8FD" w14:textId="77777777" w:rsidR="007A5CD3" w:rsidRDefault="000240E6" w:rsidP="00837C82">
      <w:pPr>
        <w:spacing w:line="276" w:lineRule="auto"/>
        <w:rPr>
          <w:rFonts w:ascii="UN-Abhaya" w:hAnsi="UN-Abhaya"/>
        </w:rPr>
      </w:pPr>
      <w:r w:rsidRPr="0069373F">
        <w:rPr>
          <w:rFonts w:ascii="UN-Abhaya" w:hAnsi="UN-Abhaya"/>
          <w:b/>
          <w:bCs/>
          <w:cs/>
        </w:rPr>
        <w:lastRenderedPageBreak/>
        <w:t>පුන ගෙහං න කාහසි</w:t>
      </w:r>
      <w:r w:rsidRPr="00650FC5">
        <w:rPr>
          <w:rFonts w:ascii="UN-Abhaya" w:hAnsi="UN-Abhaya"/>
          <w:cs/>
        </w:rPr>
        <w:t xml:space="preserve"> = නැවත (මට) ගෙයක් නො කරන්නෙහි.</w:t>
      </w:r>
      <w:r w:rsidR="007A5CD3">
        <w:rPr>
          <w:rFonts w:ascii="UN-Abhaya" w:hAnsi="UN-Abhaya" w:hint="cs"/>
          <w:cs/>
        </w:rPr>
        <w:t xml:space="preserve"> </w:t>
      </w:r>
    </w:p>
    <w:p w14:paraId="43FB820A" w14:textId="77777777" w:rsidR="003D6831" w:rsidRDefault="000240E6" w:rsidP="00837C82">
      <w:pPr>
        <w:spacing w:line="276" w:lineRule="auto"/>
        <w:rPr>
          <w:rFonts w:ascii="UN-Abhaya" w:hAnsi="UN-Abhaya"/>
        </w:rPr>
      </w:pPr>
      <w:r w:rsidRPr="00650FC5">
        <w:rPr>
          <w:rFonts w:ascii="UN-Abhaya" w:hAnsi="UN-Abhaya"/>
          <w:cs/>
        </w:rPr>
        <w:t>පංචස්ක</w:t>
      </w:r>
      <w:r w:rsidR="000C0EC0">
        <w:rPr>
          <w:rFonts w:ascii="UN-Abhaya" w:hAnsi="UN-Abhaya"/>
          <w:cs/>
        </w:rPr>
        <w:t>න්‍ධ</w:t>
      </w:r>
      <w:r w:rsidRPr="00650FC5">
        <w:rPr>
          <w:rFonts w:ascii="UN-Abhaya" w:hAnsi="UN-Abhaya"/>
          <w:cs/>
        </w:rPr>
        <w:t>ය උපදවන තෘෂ්ණාව</w:t>
      </w:r>
      <w:r w:rsidR="003D6831">
        <w:rPr>
          <w:rFonts w:ascii="UN-Abhaya" w:hAnsi="UN-Abhaya" w:hint="cs"/>
          <w:cs/>
        </w:rPr>
        <w:t xml:space="preserve">, </w:t>
      </w:r>
      <w:r w:rsidRPr="00650FC5">
        <w:rPr>
          <w:rFonts w:ascii="UN-Abhaya" w:hAnsi="UN-Abhaya"/>
          <w:cs/>
        </w:rPr>
        <w:t>මූල</w:t>
      </w:r>
      <w:r w:rsidR="003D6831">
        <w:rPr>
          <w:rFonts w:ascii="UN-Abhaya" w:hAnsi="UN-Abhaya" w:hint="cs"/>
          <w:cs/>
        </w:rPr>
        <w:t>ෝච්ඡි</w:t>
      </w:r>
      <w:r w:rsidRPr="00650FC5">
        <w:rPr>
          <w:rFonts w:ascii="UN-Abhaya" w:hAnsi="UN-Abhaya"/>
          <w:cs/>
        </w:rPr>
        <w:t>න්න කළ බැවින් නැවත මට සසර ඉපැ</w:t>
      </w:r>
      <w:r w:rsidR="003D6831">
        <w:rPr>
          <w:rFonts w:ascii="UN-Abhaya" w:hAnsi="UN-Abhaya" w:hint="cs"/>
          <w:cs/>
        </w:rPr>
        <w:t>ත්</w:t>
      </w:r>
      <w:r w:rsidRPr="00650FC5">
        <w:rPr>
          <w:rFonts w:ascii="UN-Abhaya" w:hAnsi="UN-Abhaya"/>
          <w:cs/>
        </w:rPr>
        <w:t>මෙක් නො වන්නේ ය. සසර ඉපැ</w:t>
      </w:r>
      <w:r w:rsidR="003D6831">
        <w:rPr>
          <w:rFonts w:ascii="UN-Abhaya" w:hAnsi="UN-Abhaya" w:hint="cs"/>
          <w:cs/>
        </w:rPr>
        <w:t>ත්</w:t>
      </w:r>
      <w:r w:rsidRPr="00650FC5">
        <w:rPr>
          <w:rFonts w:ascii="UN-Abhaya" w:hAnsi="UN-Abhaya"/>
          <w:cs/>
        </w:rPr>
        <w:t>මට කරුණු වන කුශලාකුශලක</w:t>
      </w:r>
      <w:r w:rsidR="00FB0612">
        <w:rPr>
          <w:rFonts w:ascii="UN-Abhaya" w:hAnsi="UN-Abhaya"/>
          <w:cs/>
        </w:rPr>
        <w:t>ර්‍ම</w:t>
      </w:r>
      <w:r w:rsidRPr="00650FC5">
        <w:rPr>
          <w:rFonts w:ascii="UN-Abhaya" w:hAnsi="UN-Abhaya"/>
          <w:cs/>
        </w:rPr>
        <w:t>යන්ගේ හට ගැණීමෙක් නො වන්නේ ය. ප</w:t>
      </w:r>
      <w:r w:rsidR="003D6831">
        <w:rPr>
          <w:rFonts w:ascii="UN-Abhaya" w:hAnsi="UN-Abhaya" w:hint="cs"/>
          <w:cs/>
        </w:rPr>
        <w:t>ංචස්</w:t>
      </w:r>
      <w:r w:rsidRPr="00650FC5">
        <w:rPr>
          <w:rFonts w:ascii="UN-Abhaya" w:hAnsi="UN-Abhaya"/>
          <w:cs/>
        </w:rPr>
        <w:t>ක</w:t>
      </w:r>
      <w:r w:rsidR="000C0EC0">
        <w:rPr>
          <w:rFonts w:ascii="UN-Abhaya" w:hAnsi="UN-Abhaya"/>
          <w:cs/>
        </w:rPr>
        <w:t>න්‍ධ</w:t>
      </w:r>
      <w:r w:rsidRPr="00650FC5">
        <w:rPr>
          <w:rFonts w:ascii="UN-Abhaya" w:hAnsi="UN-Abhaya"/>
          <w:cs/>
        </w:rPr>
        <w:t xml:space="preserve">යෙක් නැවත පහළ නො වන්නේ ය. </w:t>
      </w:r>
    </w:p>
    <w:p w14:paraId="47F4FBA1" w14:textId="77777777" w:rsidR="00C777C9" w:rsidRDefault="000240E6" w:rsidP="00837C82">
      <w:pPr>
        <w:spacing w:line="276" w:lineRule="auto"/>
        <w:rPr>
          <w:rFonts w:ascii="UN-Abhaya" w:hAnsi="UN-Abhaya"/>
        </w:rPr>
      </w:pPr>
      <w:r w:rsidRPr="00C1706D">
        <w:rPr>
          <w:rFonts w:ascii="UN-Abhaya" w:hAnsi="UN-Abhaya"/>
          <w:b/>
          <w:bCs/>
          <w:cs/>
        </w:rPr>
        <w:t>සබ</w:t>
      </w:r>
      <w:r w:rsidR="00C1706D" w:rsidRPr="00C1706D">
        <w:rPr>
          <w:rFonts w:ascii="UN-Abhaya" w:hAnsi="UN-Abhaya" w:hint="cs"/>
          <w:b/>
          <w:bCs/>
          <w:cs/>
        </w:rPr>
        <w:t>්</w:t>
      </w:r>
      <w:r w:rsidRPr="00C1706D">
        <w:rPr>
          <w:rFonts w:ascii="UN-Abhaya" w:hAnsi="UN-Abhaya"/>
          <w:b/>
          <w:bCs/>
          <w:cs/>
        </w:rPr>
        <w:t>බා තෙ ඵාසුකා භග්ගා</w:t>
      </w:r>
      <w:r w:rsidRPr="00650FC5">
        <w:rPr>
          <w:rFonts w:ascii="UN-Abhaya" w:hAnsi="UN-Abhaya"/>
          <w:cs/>
        </w:rPr>
        <w:t xml:space="preserve"> = තාගේ සියලු පරාළයෝ බිඳින ලදහ. සියලු ගෘහෝපකරණ බිඳ දමන ලදී. </w:t>
      </w:r>
    </w:p>
    <w:p w14:paraId="7354F632" w14:textId="77777777" w:rsidR="00FA5DA2" w:rsidRDefault="000240E6" w:rsidP="00837C82">
      <w:pPr>
        <w:spacing w:line="276" w:lineRule="auto"/>
        <w:rPr>
          <w:rFonts w:ascii="UN-Abhaya" w:hAnsi="UN-Abhaya"/>
        </w:rPr>
      </w:pPr>
      <w:r w:rsidRPr="002E1C0D">
        <w:rPr>
          <w:rFonts w:ascii="UN-Abhaya" w:hAnsi="UN-Abhaya"/>
          <w:b/>
          <w:bCs/>
          <w:cs/>
        </w:rPr>
        <w:t>ඵාසුකා</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රාගද්ව</w:t>
      </w:r>
      <w:r w:rsidR="002E1C0D">
        <w:rPr>
          <w:rFonts w:ascii="UN-Abhaya" w:hAnsi="UN-Abhaya" w:hint="cs"/>
          <w:cs/>
        </w:rPr>
        <w:t>ේ</w:t>
      </w:r>
      <w:r w:rsidRPr="00650FC5">
        <w:rPr>
          <w:rFonts w:ascii="UN-Abhaya" w:hAnsi="UN-Abhaya"/>
          <w:cs/>
        </w:rPr>
        <w:t>ෂම</w:t>
      </w:r>
      <w:r w:rsidR="002E1C0D">
        <w:rPr>
          <w:rFonts w:ascii="UN-Abhaya" w:hAnsi="UN-Abhaya" w:hint="cs"/>
          <w:cs/>
        </w:rPr>
        <w:t>ෝ</w:t>
      </w:r>
      <w:r w:rsidRPr="00650FC5">
        <w:rPr>
          <w:rFonts w:ascii="UN-Abhaya" w:hAnsi="UN-Abhaya"/>
          <w:cs/>
        </w:rPr>
        <w:t>හාදී වූ ඇති තාක් සියලු කෙලෙස් ය</w:t>
      </w:r>
      <w:r w:rsidRPr="00650FC5">
        <w:rPr>
          <w:rFonts w:ascii="UN-Abhaya" w:hAnsi="UN-Abhaya"/>
        </w:rPr>
        <w:t xml:space="preserve">, </w:t>
      </w:r>
      <w:r w:rsidRPr="00650FC5">
        <w:rPr>
          <w:rFonts w:ascii="UN-Abhaya" w:hAnsi="UN-Abhaya"/>
          <w:cs/>
        </w:rPr>
        <w:t>ඔවුහු ආ</w:t>
      </w:r>
      <w:r w:rsidR="004653C0">
        <w:rPr>
          <w:rFonts w:ascii="UN-Abhaya" w:hAnsi="UN-Abhaya" w:hint="cs"/>
          <w:cs/>
        </w:rPr>
        <w:t>ත්</w:t>
      </w:r>
      <w:r w:rsidRPr="00650FC5">
        <w:rPr>
          <w:rFonts w:ascii="UN-Abhaya" w:hAnsi="UN-Abhaya"/>
          <w:cs/>
        </w:rPr>
        <w:t>ම</w:t>
      </w:r>
      <w:r w:rsidR="004653C0">
        <w:rPr>
          <w:rFonts w:ascii="UN-Abhaya" w:hAnsi="UN-Abhaya" w:hint="cs"/>
          <w:cs/>
        </w:rPr>
        <w:t>භා</w:t>
      </w:r>
      <w:r w:rsidRPr="00650FC5">
        <w:rPr>
          <w:rFonts w:ascii="UN-Abhaya" w:hAnsi="UN-Abhaya"/>
          <w:cs/>
        </w:rPr>
        <w:t>ව</w:t>
      </w:r>
      <w:r w:rsidR="004653C0">
        <w:rPr>
          <w:rFonts w:ascii="UN-Abhaya" w:hAnsi="UN-Abhaya" w:hint="cs"/>
          <w:cs/>
        </w:rPr>
        <w:t>සඞ්ඛ්‍යා</w:t>
      </w:r>
      <w:r w:rsidRPr="00650FC5">
        <w:rPr>
          <w:rFonts w:ascii="UN-Abhaya" w:hAnsi="UN-Abhaya"/>
          <w:cs/>
        </w:rPr>
        <w:t>ත ගෘහයෙහි පර</w:t>
      </w:r>
      <w:r w:rsidR="00FA5DA2">
        <w:rPr>
          <w:rFonts w:ascii="UN-Abhaya" w:hAnsi="UN-Abhaya" w:hint="cs"/>
          <w:cs/>
        </w:rPr>
        <w:t>ා</w:t>
      </w:r>
      <w:r w:rsidRPr="00650FC5">
        <w:rPr>
          <w:rFonts w:ascii="UN-Abhaya" w:hAnsi="UN-Abhaya"/>
          <w:cs/>
        </w:rPr>
        <w:t>ළ වෙති.</w:t>
      </w:r>
      <w:r w:rsidR="00FA5DA2">
        <w:rPr>
          <w:rFonts w:ascii="UN-Abhaya" w:hAnsi="UN-Abhaya" w:hint="cs"/>
          <w:cs/>
        </w:rPr>
        <w:t xml:space="preserve"> </w:t>
      </w:r>
    </w:p>
    <w:p w14:paraId="77ED49F2" w14:textId="77777777" w:rsidR="001C73C4" w:rsidRDefault="000240E6" w:rsidP="00837C82">
      <w:pPr>
        <w:spacing w:line="276" w:lineRule="auto"/>
        <w:rPr>
          <w:rFonts w:ascii="UN-Abhaya" w:hAnsi="UN-Abhaya"/>
        </w:rPr>
      </w:pPr>
      <w:r w:rsidRPr="00B54F63">
        <w:rPr>
          <w:rFonts w:ascii="UN-Abhaya" w:hAnsi="UN-Abhaya"/>
          <w:b/>
          <w:bCs/>
          <w:cs/>
        </w:rPr>
        <w:t>ගහකූටං විසංඛිතං</w:t>
      </w:r>
      <w:r w:rsidRPr="00650FC5">
        <w:rPr>
          <w:rFonts w:ascii="UN-Abhaya" w:hAnsi="UN-Abhaya"/>
          <w:cs/>
        </w:rPr>
        <w:t xml:space="preserve"> </w:t>
      </w:r>
      <w:r w:rsidR="00B54F63">
        <w:rPr>
          <w:rFonts w:ascii="UN-Abhaya" w:hAnsi="UN-Abhaya" w:hint="cs"/>
          <w:cs/>
        </w:rPr>
        <w:t>=</w:t>
      </w:r>
      <w:r w:rsidRPr="00650FC5">
        <w:rPr>
          <w:rFonts w:ascii="UN-Abhaya" w:hAnsi="UN-Abhaya"/>
          <w:cs/>
        </w:rPr>
        <w:t xml:space="preserve"> කැණිමඩල විසුරුවන ලද</w:t>
      </w:r>
      <w:r w:rsidR="00ED1D4E">
        <w:rPr>
          <w:rFonts w:ascii="UN-Abhaya" w:hAnsi="UN-Abhaya" w:hint="cs"/>
          <w:cs/>
        </w:rPr>
        <w:t xml:space="preserve">ි. </w:t>
      </w:r>
    </w:p>
    <w:p w14:paraId="5BF9DB73" w14:textId="77777777" w:rsidR="005321F3" w:rsidRDefault="000240E6" w:rsidP="00837C82">
      <w:pPr>
        <w:spacing w:line="276" w:lineRule="auto"/>
        <w:rPr>
          <w:rFonts w:ascii="UN-Abhaya" w:hAnsi="UN-Abhaya"/>
        </w:rPr>
      </w:pPr>
      <w:r w:rsidRPr="00650FC5">
        <w:rPr>
          <w:rFonts w:ascii="UN-Abhaya" w:hAnsi="UN-Abhaya"/>
          <w:cs/>
        </w:rPr>
        <w:t>මෙහි ගහකූට</w:t>
      </w:r>
      <w:r w:rsidR="001C73C4">
        <w:rPr>
          <w:rFonts w:ascii="UN-Abhaya" w:hAnsi="UN-Abhaya" w:hint="cs"/>
          <w:cs/>
        </w:rPr>
        <w:t>ැ</w:t>
      </w:r>
      <w:r w:rsidRPr="00650FC5">
        <w:rPr>
          <w:rFonts w:ascii="UN-Abhaya" w:hAnsi="UN-Abhaya"/>
        </w:rPr>
        <w:t xml:space="preserve">, </w:t>
      </w:r>
      <w:r w:rsidRPr="00650FC5">
        <w:rPr>
          <w:rFonts w:ascii="UN-Abhaya" w:hAnsi="UN-Abhaya"/>
          <w:cs/>
        </w:rPr>
        <w:t>යි කීවා අවිද්‍යා ය. අවිද්‍යාව</w:t>
      </w:r>
      <w:r w:rsidRPr="00650FC5">
        <w:rPr>
          <w:rFonts w:ascii="UN-Abhaya" w:hAnsi="UN-Abhaya"/>
        </w:rPr>
        <w:t xml:space="preserve">, </w:t>
      </w:r>
      <w:r w:rsidRPr="00650FC5">
        <w:rPr>
          <w:rFonts w:ascii="UN-Abhaya" w:hAnsi="UN-Abhaya"/>
          <w:cs/>
        </w:rPr>
        <w:t>ආත්මභාවයට ගෙයකට කැණිම</w:t>
      </w:r>
      <w:r w:rsidR="001C73C4">
        <w:rPr>
          <w:rFonts w:ascii="UN-Abhaya" w:hAnsi="UN-Abhaya" w:hint="cs"/>
          <w:cs/>
        </w:rPr>
        <w:t>ඬ</w:t>
      </w:r>
      <w:r w:rsidRPr="00650FC5">
        <w:rPr>
          <w:rFonts w:ascii="UN-Abhaya" w:hAnsi="UN-Abhaya"/>
          <w:cs/>
        </w:rPr>
        <w:t>ල වැනි ය. එහි පල සතරෙහි වූ පරාළ</w:t>
      </w:r>
      <w:r w:rsidR="001C73C4">
        <w:rPr>
          <w:rFonts w:ascii="UN-Abhaya" w:hAnsi="UN-Abhaya" w:hint="cs"/>
          <w:cs/>
        </w:rPr>
        <w:t xml:space="preserve"> </w:t>
      </w:r>
      <w:r w:rsidRPr="00650FC5">
        <w:rPr>
          <w:rFonts w:ascii="UN-Abhaya" w:hAnsi="UN-Abhaya"/>
          <w:cs/>
        </w:rPr>
        <w:t>අ</w:t>
      </w:r>
      <w:r w:rsidR="001C73C4">
        <w:rPr>
          <w:rFonts w:ascii="UN-Abhaya" w:hAnsi="UN-Abhaya" w:hint="cs"/>
          <w:cs/>
        </w:rPr>
        <w:t>ග්</w:t>
      </w:r>
      <w:r w:rsidRPr="00650FC5">
        <w:rPr>
          <w:rFonts w:ascii="UN-Abhaya" w:hAnsi="UN-Abhaya"/>
          <w:cs/>
        </w:rPr>
        <w:t xml:space="preserve"> කැණ</w:t>
      </w:r>
      <w:r w:rsidR="001C73C4">
        <w:rPr>
          <w:rFonts w:ascii="UN-Abhaya" w:hAnsi="UN-Abhaya" w:hint="cs"/>
          <w:cs/>
        </w:rPr>
        <w:t>ි</w:t>
      </w:r>
      <w:r w:rsidRPr="00650FC5">
        <w:rPr>
          <w:rFonts w:ascii="UN-Abhaya" w:hAnsi="UN-Abhaya"/>
          <w:cs/>
        </w:rPr>
        <w:t>මඬල හා</w:t>
      </w:r>
      <w:r w:rsidR="001C73C4">
        <w:rPr>
          <w:rFonts w:ascii="UN-Abhaya" w:hAnsi="UN-Abhaya" w:hint="cs"/>
          <w:cs/>
        </w:rPr>
        <w:t xml:space="preserve"> </w:t>
      </w:r>
      <w:r w:rsidRPr="00650FC5">
        <w:rPr>
          <w:rFonts w:ascii="UN-Abhaya" w:hAnsi="UN-Abhaya"/>
          <w:cs/>
        </w:rPr>
        <w:t>සම්බ</w:t>
      </w:r>
      <w:r w:rsidR="000C0EC0">
        <w:rPr>
          <w:rFonts w:ascii="UN-Abhaya" w:hAnsi="UN-Abhaya"/>
          <w:cs/>
        </w:rPr>
        <w:t>න්‍ධ</w:t>
      </w:r>
      <w:r w:rsidRPr="00650FC5">
        <w:rPr>
          <w:rFonts w:ascii="UN-Abhaya" w:hAnsi="UN-Abhaya"/>
          <w:cs/>
        </w:rPr>
        <w:t xml:space="preserve"> ව පව</w:t>
      </w:r>
      <w:r w:rsidR="001C73C4">
        <w:rPr>
          <w:rFonts w:ascii="UN-Abhaya" w:hAnsi="UN-Abhaya" w:hint="cs"/>
          <w:cs/>
        </w:rPr>
        <w:t>ත්</w:t>
      </w:r>
      <w:r w:rsidRPr="00650FC5">
        <w:rPr>
          <w:rFonts w:ascii="UN-Abhaya" w:hAnsi="UN-Abhaya"/>
          <w:cs/>
        </w:rPr>
        <w:t>නේ ය. එමෙන් ආත්මභාවය සම්බ</w:t>
      </w:r>
      <w:r w:rsidR="004825BD">
        <w:rPr>
          <w:rFonts w:ascii="UN-Abhaya" w:hAnsi="UN-Abhaya"/>
          <w:cs/>
        </w:rPr>
        <w:t>න්‍ධී</w:t>
      </w:r>
      <w:r w:rsidRPr="00650FC5">
        <w:rPr>
          <w:rFonts w:ascii="UN-Abhaya" w:hAnsi="UN-Abhaya"/>
          <w:cs/>
        </w:rPr>
        <w:t xml:space="preserve"> වූ රාගාදී ක්ල</w:t>
      </w:r>
      <w:r w:rsidR="001C73C4">
        <w:rPr>
          <w:rFonts w:ascii="UN-Abhaya" w:hAnsi="UN-Abhaya" w:hint="cs"/>
          <w:cs/>
        </w:rPr>
        <w:t>ේ</w:t>
      </w:r>
      <w:r w:rsidRPr="00650FC5">
        <w:rPr>
          <w:rFonts w:ascii="UN-Abhaya" w:hAnsi="UN-Abhaya"/>
          <w:cs/>
        </w:rPr>
        <w:t>ශධ</w:t>
      </w:r>
      <w:r w:rsidR="00FB0612">
        <w:rPr>
          <w:rFonts w:ascii="UN-Abhaya" w:hAnsi="UN-Abhaya"/>
          <w:cs/>
        </w:rPr>
        <w:t>ර්‍ම</w:t>
      </w:r>
      <w:r w:rsidRPr="00650FC5">
        <w:rPr>
          <w:rFonts w:ascii="UN-Abhaya" w:hAnsi="UN-Abhaya"/>
          <w:cs/>
        </w:rPr>
        <w:t>යෝ අවිද්‍යාව හා සම්බ</w:t>
      </w:r>
      <w:r w:rsidR="000C0EC0">
        <w:rPr>
          <w:rFonts w:ascii="UN-Abhaya" w:hAnsi="UN-Abhaya"/>
          <w:cs/>
        </w:rPr>
        <w:t>න්‍ධ</w:t>
      </w:r>
      <w:r w:rsidRPr="00650FC5">
        <w:rPr>
          <w:rFonts w:ascii="UN-Abhaya" w:hAnsi="UN-Abhaya"/>
          <w:cs/>
        </w:rPr>
        <w:t>ව සිටියෝ ය</w:t>
      </w:r>
      <w:r w:rsidRPr="00650FC5">
        <w:rPr>
          <w:rFonts w:ascii="UN-Abhaya" w:hAnsi="UN-Abhaya"/>
        </w:rPr>
        <w:t xml:space="preserve">, </w:t>
      </w:r>
      <w:r w:rsidRPr="00650FC5">
        <w:rPr>
          <w:rFonts w:ascii="UN-Abhaya" w:hAnsi="UN-Abhaya"/>
          <w:cs/>
        </w:rPr>
        <w:t>ඔවුහු අවිද්‍ය</w:t>
      </w:r>
      <w:r w:rsidR="001C73C4">
        <w:rPr>
          <w:rFonts w:ascii="UN-Abhaya" w:hAnsi="UN-Abhaya" w:hint="cs"/>
          <w:cs/>
        </w:rPr>
        <w:t xml:space="preserve">ා </w:t>
      </w:r>
      <w:r w:rsidRPr="00650FC5">
        <w:rPr>
          <w:rFonts w:ascii="UN-Abhaya" w:hAnsi="UN-Abhaya"/>
          <w:cs/>
        </w:rPr>
        <w:t>හේතුවෙන් ම උපදිත්.</w:t>
      </w:r>
      <w:r w:rsidR="00867DD5">
        <w:rPr>
          <w:rFonts w:ascii="UN-Abhaya" w:hAnsi="UN-Abhaya"/>
        </w:rPr>
        <w:t xml:space="preserve"> </w:t>
      </w:r>
      <w:r w:rsidR="005526EF">
        <w:rPr>
          <w:rFonts w:ascii="UN-Abhaya" w:hAnsi="UN-Abhaya"/>
          <w:b/>
          <w:bCs/>
        </w:rPr>
        <w:t>‘</w:t>
      </w:r>
      <w:r w:rsidRPr="001C73C4">
        <w:rPr>
          <w:rFonts w:ascii="UN-Abhaya" w:hAnsi="UN-Abhaya"/>
          <w:b/>
          <w:bCs/>
          <w:cs/>
        </w:rPr>
        <w:t>අවිජ්ජාපච්චයා ස</w:t>
      </w:r>
      <w:r w:rsidR="001C73C4" w:rsidRPr="001C73C4">
        <w:rPr>
          <w:rFonts w:ascii="UN-Abhaya" w:hAnsi="UN-Abhaya" w:hint="cs"/>
          <w:b/>
          <w:bCs/>
          <w:cs/>
        </w:rPr>
        <w:t>ඞ්</w:t>
      </w:r>
      <w:r w:rsidRPr="001C73C4">
        <w:rPr>
          <w:rFonts w:ascii="UN-Abhaya" w:hAnsi="UN-Abhaya"/>
          <w:b/>
          <w:bCs/>
          <w:cs/>
        </w:rPr>
        <w:t>ඛාරා</w:t>
      </w:r>
      <w:r w:rsidR="005526EF">
        <w:rPr>
          <w:rFonts w:ascii="UN-Abhaya" w:hAnsi="UN-Abhaya"/>
          <w:b/>
          <w:bCs/>
        </w:rPr>
        <w:t>’</w:t>
      </w:r>
      <w:r w:rsidRPr="00650FC5">
        <w:rPr>
          <w:rFonts w:ascii="UN-Abhaya" w:hAnsi="UN-Abhaya"/>
        </w:rPr>
        <w:t xml:space="preserve"> </w:t>
      </w:r>
      <w:r w:rsidRPr="00650FC5">
        <w:rPr>
          <w:rFonts w:ascii="UN-Abhaya" w:hAnsi="UN-Abhaya"/>
          <w:cs/>
        </w:rPr>
        <w:t>යනු ද</w:t>
      </w:r>
      <w:r w:rsidR="004C53B1">
        <w:rPr>
          <w:rFonts w:ascii="UN-Abhaya" w:hAnsi="UN-Abhaya" w:hint="cs"/>
          <w:cs/>
        </w:rPr>
        <w:t>ේ</w:t>
      </w:r>
      <w:r w:rsidRPr="00650FC5">
        <w:rPr>
          <w:rFonts w:ascii="UN-Abhaya" w:hAnsi="UN-Abhaya"/>
          <w:cs/>
        </w:rPr>
        <w:t>ශනා ය. අවිද්‍යා නම්</w:t>
      </w:r>
      <w:r w:rsidRPr="00650FC5">
        <w:rPr>
          <w:rFonts w:ascii="UN-Abhaya" w:hAnsi="UN-Abhaya"/>
        </w:rPr>
        <w:t xml:space="preserve">, </w:t>
      </w:r>
      <w:r w:rsidRPr="00650FC5">
        <w:rPr>
          <w:rFonts w:ascii="UN-Abhaya" w:hAnsi="UN-Abhaya"/>
          <w:cs/>
        </w:rPr>
        <w:t>දු</w:t>
      </w:r>
      <w:r w:rsidR="005321F3">
        <w:rPr>
          <w:rFonts w:ascii="UN-Abhaya" w:hAnsi="UN-Abhaya" w:hint="cs"/>
          <w:cs/>
        </w:rPr>
        <w:t>ඃ</w:t>
      </w:r>
      <w:r w:rsidRPr="00650FC5">
        <w:rPr>
          <w:rFonts w:ascii="UN-Abhaya" w:hAnsi="UN-Abhaya"/>
          <w:cs/>
        </w:rPr>
        <w:t>ඛාදීන්ගේ නො දැනීම ය. ඒ මේ අවිද්‍යා නම් වූ කැණිම</w:t>
      </w:r>
      <w:r w:rsidR="005321F3">
        <w:rPr>
          <w:rFonts w:ascii="UN-Abhaya" w:hAnsi="UN-Abhaya" w:hint="cs"/>
          <w:cs/>
        </w:rPr>
        <w:t>ඬ</w:t>
      </w:r>
      <w:r w:rsidRPr="00650FC5">
        <w:rPr>
          <w:rFonts w:ascii="UN-Abhaya" w:hAnsi="UN-Abhaya"/>
          <w:cs/>
        </w:rPr>
        <w:t>ල මා විසින් රහ</w:t>
      </w:r>
      <w:r w:rsidR="005321F3">
        <w:rPr>
          <w:rFonts w:ascii="UN-Abhaya" w:hAnsi="UN-Abhaya" w:hint="cs"/>
          <w:cs/>
        </w:rPr>
        <w:t>ත්</w:t>
      </w:r>
      <w:r w:rsidRPr="00650FC5">
        <w:rPr>
          <w:rFonts w:ascii="UN-Abhaya" w:hAnsi="UN-Abhaya"/>
          <w:cs/>
        </w:rPr>
        <w:t>මගනුවණ නමැති පොරවින් පළා විසිරුවාපියන ලද්දේ ය.</w:t>
      </w:r>
      <w:r w:rsidR="005321F3">
        <w:rPr>
          <w:rFonts w:ascii="UN-Abhaya" w:hAnsi="UN-Abhaya" w:hint="cs"/>
          <w:cs/>
        </w:rPr>
        <w:t xml:space="preserve"> </w:t>
      </w:r>
    </w:p>
    <w:p w14:paraId="2DAD5444" w14:textId="77777777" w:rsidR="008D3F75" w:rsidRDefault="000240E6" w:rsidP="00837C82">
      <w:pPr>
        <w:spacing w:line="276" w:lineRule="auto"/>
        <w:rPr>
          <w:rFonts w:ascii="UN-Abhaya" w:hAnsi="UN-Abhaya"/>
        </w:rPr>
      </w:pPr>
      <w:r w:rsidRPr="00CA6436">
        <w:rPr>
          <w:rFonts w:ascii="UN-Abhaya" w:hAnsi="UN-Abhaya"/>
          <w:b/>
          <w:bCs/>
          <w:cs/>
        </w:rPr>
        <w:t>විස</w:t>
      </w:r>
      <w:r w:rsidR="00CA6436" w:rsidRPr="00CA6436">
        <w:rPr>
          <w:rFonts w:ascii="UN-Abhaya" w:hAnsi="UN-Abhaya" w:hint="cs"/>
          <w:b/>
          <w:bCs/>
          <w:cs/>
        </w:rPr>
        <w:t>ඞ්ඛා</w:t>
      </w:r>
      <w:r w:rsidRPr="00CA6436">
        <w:rPr>
          <w:rFonts w:ascii="UN-Abhaya" w:hAnsi="UN-Abhaya"/>
          <w:b/>
          <w:bCs/>
          <w:cs/>
        </w:rPr>
        <w:t>රගතං චිත්තං</w:t>
      </w:r>
      <w:r w:rsidRPr="00650FC5">
        <w:rPr>
          <w:rFonts w:ascii="UN-Abhaya" w:hAnsi="UN-Abhaya"/>
          <w:cs/>
        </w:rPr>
        <w:t xml:space="preserve"> = (මාගේ) සිත නිවණට පැමිණියේ ය</w:t>
      </w:r>
      <w:r w:rsidRPr="00650FC5">
        <w:rPr>
          <w:rFonts w:ascii="UN-Abhaya" w:hAnsi="UN-Abhaya"/>
        </w:rPr>
        <w:t xml:space="preserve">, </w:t>
      </w:r>
      <w:r w:rsidRPr="00650FC5">
        <w:rPr>
          <w:rFonts w:ascii="UN-Abhaya" w:hAnsi="UN-Abhaya"/>
          <w:cs/>
        </w:rPr>
        <w:t>අරමුණු කිරීම් වශයෙන් නිවණට පිවිසියේ ය.</w:t>
      </w:r>
      <w:r w:rsidR="008D3F75">
        <w:rPr>
          <w:rFonts w:ascii="UN-Abhaya" w:hAnsi="UN-Abhaya" w:hint="cs"/>
          <w:cs/>
        </w:rPr>
        <w:t xml:space="preserve"> </w:t>
      </w:r>
    </w:p>
    <w:p w14:paraId="29F6071C" w14:textId="36C4FFC5" w:rsidR="00224A13" w:rsidRDefault="008D3F75" w:rsidP="00837C82">
      <w:pPr>
        <w:spacing w:line="276" w:lineRule="auto"/>
        <w:rPr>
          <w:rFonts w:ascii="UN-Abhaya" w:hAnsi="UN-Abhaya"/>
        </w:rPr>
      </w:pPr>
      <w:r w:rsidRPr="00EC6052">
        <w:rPr>
          <w:rFonts w:ascii="UN-Abhaya" w:hAnsi="UN-Abhaya"/>
          <w:b/>
          <w:bCs/>
        </w:rPr>
        <w:t>“</w:t>
      </w:r>
      <w:r w:rsidR="000240E6" w:rsidRPr="00EC6052">
        <w:rPr>
          <w:rFonts w:ascii="UN-Abhaya" w:hAnsi="UN-Abhaya"/>
          <w:b/>
          <w:bCs/>
          <w:cs/>
        </w:rPr>
        <w:t>ඉ</w:t>
      </w:r>
      <w:r w:rsidRPr="00EC6052">
        <w:rPr>
          <w:rFonts w:ascii="UN-Abhaya" w:hAnsi="UN-Abhaya" w:hint="cs"/>
          <w:b/>
          <w:bCs/>
          <w:cs/>
        </w:rPr>
        <w:t>දා</w:t>
      </w:r>
      <w:r w:rsidR="000240E6" w:rsidRPr="00EC6052">
        <w:rPr>
          <w:rFonts w:ascii="UN-Abhaya" w:hAnsi="UN-Abhaya"/>
          <w:b/>
          <w:bCs/>
          <w:cs/>
        </w:rPr>
        <w:t>නි මම චි</w:t>
      </w:r>
      <w:r w:rsidRPr="00EC6052">
        <w:rPr>
          <w:rFonts w:ascii="UN-Abhaya" w:hAnsi="UN-Abhaya" w:hint="cs"/>
          <w:b/>
          <w:bCs/>
          <w:cs/>
        </w:rPr>
        <w:t>ත්</w:t>
      </w:r>
      <w:r w:rsidR="000240E6" w:rsidRPr="00EC6052">
        <w:rPr>
          <w:rFonts w:ascii="UN-Abhaya" w:hAnsi="UN-Abhaya"/>
          <w:b/>
          <w:bCs/>
          <w:cs/>
        </w:rPr>
        <w:t>තං විස</w:t>
      </w:r>
      <w:r w:rsidRPr="00EC6052">
        <w:rPr>
          <w:rFonts w:ascii="UN-Abhaya" w:hAnsi="UN-Abhaya" w:hint="cs"/>
          <w:b/>
          <w:bCs/>
          <w:cs/>
        </w:rPr>
        <w:t>ඞ්</w:t>
      </w:r>
      <w:r w:rsidR="000240E6" w:rsidRPr="00EC6052">
        <w:rPr>
          <w:rFonts w:ascii="UN-Abhaya" w:hAnsi="UN-Abhaya"/>
          <w:b/>
          <w:bCs/>
          <w:cs/>
        </w:rPr>
        <w:t>ඛාරං නිබ්බාණං ආරම්මණකරණ වසෙන ගතං අනුපවි</w:t>
      </w:r>
      <w:r w:rsidRPr="00EC6052">
        <w:rPr>
          <w:rFonts w:ascii="UN-Abhaya" w:hAnsi="UN-Abhaya" w:hint="cs"/>
          <w:b/>
          <w:bCs/>
          <w:cs/>
        </w:rPr>
        <w:t>ට්ඨං</w:t>
      </w:r>
      <w:r w:rsidRPr="00EC6052">
        <w:rPr>
          <w:rFonts w:ascii="UN-Abhaya" w:hAnsi="UN-Abhaya"/>
          <w:b/>
          <w:bCs/>
        </w:rPr>
        <w:t>”</w:t>
      </w:r>
      <w:r>
        <w:rPr>
          <w:rFonts w:ascii="UN-Abhaya" w:hAnsi="UN-Abhaya"/>
        </w:rPr>
        <w:t xml:space="preserve"> </w:t>
      </w:r>
      <w:r w:rsidR="000240E6" w:rsidRPr="00650FC5">
        <w:rPr>
          <w:rFonts w:ascii="UN-Abhaya" w:hAnsi="UN-Abhaya"/>
          <w:cs/>
        </w:rPr>
        <w:t>යනු අටුවා ය. දැන් මාගේ සිත අස</w:t>
      </w:r>
      <w:r w:rsidR="00224A13">
        <w:rPr>
          <w:rFonts w:ascii="UN-Abhaya" w:hAnsi="UN-Abhaya" w:hint="cs"/>
          <w:cs/>
        </w:rPr>
        <w:t>ඞ්</w:t>
      </w:r>
      <w:r w:rsidR="000240E6" w:rsidRPr="00650FC5">
        <w:rPr>
          <w:rFonts w:ascii="UN-Abhaya" w:hAnsi="UN-Abhaya"/>
          <w:cs/>
        </w:rPr>
        <w:t>ඛතනිබ්බාණයට අරමුණු කිරීම් වශයෙන් පැමිණියේ ය යන අරුති. නිවණ මට අවබ</w:t>
      </w:r>
      <w:r w:rsidR="00283235">
        <w:rPr>
          <w:rFonts w:ascii="UN-Abhaya" w:hAnsi="UN-Abhaya" w:hint="cs"/>
          <w:cs/>
        </w:rPr>
        <w:t>ෝ</w:t>
      </w:r>
      <w:r w:rsidR="000240E6" w:rsidRPr="00650FC5">
        <w:rPr>
          <w:rFonts w:ascii="UN-Abhaya" w:hAnsi="UN-Abhaya"/>
          <w:cs/>
        </w:rPr>
        <w:t>ධ ව</w:t>
      </w:r>
      <w:r w:rsidR="00224A13">
        <w:rPr>
          <w:rFonts w:ascii="UN-Abhaya" w:hAnsi="UN-Abhaya" w:hint="cs"/>
          <w:cs/>
        </w:rPr>
        <w:t>ි</w:t>
      </w:r>
      <w:r w:rsidR="000240E6"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නිවණ මාගේ හිතට වැටහුනි</w:t>
      </w:r>
      <w:r w:rsidR="000240E6" w:rsidRPr="00650FC5">
        <w:rPr>
          <w:rFonts w:ascii="UN-Abhaya" w:hAnsi="UN-Abhaya"/>
        </w:rPr>
        <w:t xml:space="preserve">, </w:t>
      </w:r>
      <w:r w:rsidR="000240E6" w:rsidRPr="00650FC5">
        <w:rPr>
          <w:rFonts w:ascii="UN-Abhaya" w:hAnsi="UN-Abhaya"/>
          <w:cs/>
        </w:rPr>
        <w:t xml:space="preserve">යනු වදාළ සැටියි. </w:t>
      </w:r>
    </w:p>
    <w:p w14:paraId="25A5D6EA" w14:textId="77777777" w:rsidR="006D5D01" w:rsidRDefault="000240E6" w:rsidP="00837C82">
      <w:pPr>
        <w:spacing w:line="276" w:lineRule="auto"/>
        <w:rPr>
          <w:rFonts w:ascii="UN-Abhaya" w:hAnsi="UN-Abhaya"/>
        </w:rPr>
      </w:pPr>
      <w:r w:rsidRPr="00224A13">
        <w:rPr>
          <w:rFonts w:ascii="UN-Abhaya" w:hAnsi="UN-Abhaya"/>
          <w:b/>
          <w:bCs/>
          <w:cs/>
        </w:rPr>
        <w:t>තණ්හානං ඛයමජ්ඣිගා</w:t>
      </w:r>
      <w:r w:rsidRPr="00650FC5">
        <w:rPr>
          <w:rFonts w:ascii="UN-Abhaya" w:hAnsi="UN-Abhaya"/>
          <w:cs/>
        </w:rPr>
        <w:t xml:space="preserve"> = </w:t>
      </w:r>
      <w:r w:rsidR="006D5D01">
        <w:rPr>
          <w:rFonts w:ascii="UN-Abhaya" w:hAnsi="UN-Abhaya" w:hint="cs"/>
          <w:cs/>
        </w:rPr>
        <w:t>තෘෂ්</w:t>
      </w:r>
      <w:r w:rsidRPr="00650FC5">
        <w:rPr>
          <w:rFonts w:ascii="UN-Abhaya" w:hAnsi="UN-Abhaya"/>
          <w:cs/>
        </w:rPr>
        <w:t>ණා</w:t>
      </w:r>
      <w:r w:rsidR="006D5D01">
        <w:rPr>
          <w:rFonts w:ascii="UN-Abhaya" w:hAnsi="UN-Abhaya"/>
          <w:cs/>
        </w:rPr>
        <w:t>ක්‍ෂ</w:t>
      </w:r>
      <w:r w:rsidRPr="00650FC5">
        <w:rPr>
          <w:rFonts w:ascii="UN-Abhaya" w:hAnsi="UN-Abhaya"/>
          <w:cs/>
        </w:rPr>
        <w:t>යට පැමිණියෙමි. අ</w:t>
      </w:r>
      <w:r w:rsidR="006D5D01">
        <w:rPr>
          <w:rFonts w:ascii="UN-Abhaya" w:hAnsi="UN-Abhaya" w:hint="cs"/>
          <w:cs/>
        </w:rPr>
        <w:t>ර්‍</w:t>
      </w:r>
      <w:r w:rsidRPr="00650FC5">
        <w:rPr>
          <w:rFonts w:ascii="UN-Abhaya" w:hAnsi="UN-Abhaya"/>
          <w:cs/>
        </w:rPr>
        <w:t>හ</w:t>
      </w:r>
      <w:r w:rsidR="006D5D01">
        <w:rPr>
          <w:rFonts w:ascii="UN-Abhaya" w:hAnsi="UN-Abhaya" w:hint="cs"/>
          <w:cs/>
        </w:rPr>
        <w:t>ත්</w:t>
      </w:r>
      <w:r w:rsidRPr="00650FC5">
        <w:rPr>
          <w:rFonts w:ascii="UN-Abhaya" w:hAnsi="UN-Abhaya"/>
          <w:cs/>
        </w:rPr>
        <w:t xml:space="preserve">ඵලයට පැමිණියෙමි. </w:t>
      </w:r>
    </w:p>
    <w:p w14:paraId="0770AC53" w14:textId="77777777" w:rsidR="00A9450A" w:rsidRDefault="000240E6" w:rsidP="00837C82">
      <w:pPr>
        <w:spacing w:line="276" w:lineRule="auto"/>
        <w:rPr>
          <w:rFonts w:ascii="UN-Abhaya" w:hAnsi="UN-Abhaya"/>
        </w:rPr>
      </w:pPr>
      <w:r w:rsidRPr="00650FC5">
        <w:rPr>
          <w:rFonts w:ascii="UN-Abhaya" w:hAnsi="UN-Abhaya"/>
          <w:cs/>
        </w:rPr>
        <w:t xml:space="preserve">යමකට පැමිණ යමක් ඇසුරු කොට තෘෂ්ණාව මුළුමනින් </w:t>
      </w:r>
      <w:r w:rsidR="00DB5973">
        <w:rPr>
          <w:rFonts w:ascii="UN-Abhaya" w:hAnsi="UN-Abhaya"/>
          <w:cs/>
        </w:rPr>
        <w:t>ක්‍ෂ</w:t>
      </w:r>
      <w:r w:rsidRPr="00650FC5">
        <w:rPr>
          <w:rFonts w:ascii="UN-Abhaya" w:hAnsi="UN-Abhaya"/>
          <w:cs/>
        </w:rPr>
        <w:t>ය වූ නම්</w:t>
      </w:r>
      <w:r w:rsidRPr="00650FC5">
        <w:rPr>
          <w:rFonts w:ascii="UN-Abhaya" w:hAnsi="UN-Abhaya"/>
        </w:rPr>
        <w:t xml:space="preserve">, </w:t>
      </w:r>
      <w:r w:rsidRPr="00650FC5">
        <w:rPr>
          <w:rFonts w:ascii="UN-Abhaya" w:hAnsi="UN-Abhaya"/>
          <w:cs/>
        </w:rPr>
        <w:t>නැවත නො හට ගන්නා පරිදි ගෙවී ගියා නම්</w:t>
      </w:r>
      <w:r w:rsidRPr="00650FC5">
        <w:rPr>
          <w:rFonts w:ascii="UN-Abhaya" w:hAnsi="UN-Abhaya"/>
        </w:rPr>
        <w:t xml:space="preserve">, </w:t>
      </w:r>
      <w:r w:rsidR="00A9450A">
        <w:rPr>
          <w:rFonts w:ascii="UN-Abhaya" w:hAnsi="UN-Abhaya" w:hint="cs"/>
          <w:cs/>
        </w:rPr>
        <w:t xml:space="preserve">හේ </w:t>
      </w:r>
      <w:r w:rsidRPr="00650FC5">
        <w:rPr>
          <w:rFonts w:ascii="UN-Abhaya" w:hAnsi="UN-Abhaya"/>
          <w:cs/>
        </w:rPr>
        <w:t>තෘ</w:t>
      </w:r>
      <w:r w:rsidR="00A9450A">
        <w:rPr>
          <w:rFonts w:ascii="UN-Abhaya" w:hAnsi="UN-Abhaya" w:hint="cs"/>
          <w:cs/>
        </w:rPr>
        <w:t>ෂ්</w:t>
      </w:r>
      <w:r w:rsidRPr="00650FC5">
        <w:rPr>
          <w:rFonts w:ascii="UN-Abhaya" w:hAnsi="UN-Abhaya"/>
          <w:cs/>
        </w:rPr>
        <w:t>ණා</w:t>
      </w:r>
      <w:r w:rsidR="00A9450A">
        <w:rPr>
          <w:rFonts w:ascii="UN-Abhaya" w:hAnsi="UN-Abhaya"/>
          <w:cs/>
        </w:rPr>
        <w:t>ක්‍ෂ</w:t>
      </w:r>
      <w:r w:rsidRPr="00650FC5">
        <w:rPr>
          <w:rFonts w:ascii="UN-Abhaya" w:hAnsi="UN-Abhaya"/>
          <w:cs/>
        </w:rPr>
        <w:t>ය නම්. අ</w:t>
      </w:r>
      <w:r w:rsidR="00A9450A">
        <w:rPr>
          <w:rFonts w:ascii="UN-Abhaya" w:hAnsi="UN-Abhaya" w:hint="cs"/>
          <w:cs/>
        </w:rPr>
        <w:t>ර්‍හත්</w:t>
      </w:r>
      <w:r w:rsidRPr="00650FC5">
        <w:rPr>
          <w:rFonts w:ascii="UN-Abhaya" w:hAnsi="UN-Abhaya"/>
          <w:cs/>
        </w:rPr>
        <w:t>ඵලය යන මෙයින් නිවණ ද කිය වේ. තෘෂ්ණාවගේ අත්‍යන්තය නිර</w:t>
      </w:r>
      <w:r w:rsidR="00A9450A">
        <w:rPr>
          <w:rFonts w:ascii="UN-Abhaya" w:hAnsi="UN-Abhaya" w:hint="cs"/>
          <w:cs/>
        </w:rPr>
        <w:t>ෝ</w:t>
      </w:r>
      <w:r w:rsidRPr="00650FC5">
        <w:rPr>
          <w:rFonts w:ascii="UN-Abhaya" w:hAnsi="UN-Abhaya"/>
          <w:cs/>
        </w:rPr>
        <w:t>ධය මෙයින් වන බැවින් එසේ කියන ලද්දේ ය. අ</w:t>
      </w:r>
      <w:r w:rsidR="00A9450A">
        <w:rPr>
          <w:rFonts w:ascii="UN-Abhaya" w:hAnsi="UN-Abhaya" w:hint="cs"/>
          <w:cs/>
        </w:rPr>
        <w:t>ර්‍හත්</w:t>
      </w:r>
      <w:r w:rsidRPr="00650FC5">
        <w:rPr>
          <w:rFonts w:ascii="UN-Abhaya" w:hAnsi="UN-Abhaya"/>
          <w:cs/>
        </w:rPr>
        <w:t>මා</w:t>
      </w:r>
      <w:r w:rsidR="00026AD1">
        <w:rPr>
          <w:rFonts w:ascii="UN-Abhaya" w:hAnsi="UN-Abhaya"/>
          <w:cs/>
        </w:rPr>
        <w:t>ර්‍ග</w:t>
      </w:r>
      <w:r w:rsidRPr="00650FC5">
        <w:rPr>
          <w:rFonts w:ascii="UN-Abhaya" w:hAnsi="UN-Abhaya"/>
          <w:cs/>
        </w:rPr>
        <w:t xml:space="preserve">යට පැමිණීම හා ම තෘෂ්ණාව නිරවශයෙන් නිරුද්ධ වන්නී ය. </w:t>
      </w:r>
    </w:p>
    <w:p w14:paraId="0E899CDA" w14:textId="02714B57" w:rsidR="0002089E" w:rsidRDefault="000240E6" w:rsidP="005F507D">
      <w:pPr>
        <w:pStyle w:val="Style1"/>
      </w:pPr>
      <w:r w:rsidRPr="0002089E">
        <w:rPr>
          <w:cs/>
        </w:rPr>
        <w:t>උද</w:t>
      </w:r>
      <w:r w:rsidR="00CB6F4E">
        <w:rPr>
          <w:rFonts w:hint="cs"/>
          <w:cs/>
        </w:rPr>
        <w:t>ා</w:t>
      </w:r>
      <w:r w:rsidRPr="0002089E">
        <w:rPr>
          <w:cs/>
        </w:rPr>
        <w:t>නගාථා</w:t>
      </w:r>
      <w:r w:rsidR="00C60563">
        <w:t xml:space="preserve"> </w:t>
      </w:r>
      <w:r w:rsidRPr="0002089E">
        <w:rPr>
          <w:cs/>
        </w:rPr>
        <w:t xml:space="preserve">වස්තුව </w:t>
      </w:r>
      <w:r w:rsidR="003B687A">
        <w:rPr>
          <w:cs/>
        </w:rPr>
        <w:t>නිමි</w:t>
      </w:r>
      <w:r w:rsidRPr="00650FC5">
        <w:rPr>
          <w:cs/>
        </w:rPr>
        <w:t xml:space="preserve">. </w:t>
      </w:r>
    </w:p>
    <w:p w14:paraId="73EB2E9A" w14:textId="1F5C9CAC" w:rsidR="000240E6" w:rsidRDefault="000240E6" w:rsidP="00837C82">
      <w:pPr>
        <w:pStyle w:val="Heading2"/>
        <w:spacing w:line="276" w:lineRule="auto"/>
      </w:pPr>
      <w:r w:rsidRPr="00650FC5">
        <w:rPr>
          <w:cs/>
        </w:rPr>
        <w:t xml:space="preserve">ධනවතකු හිඟන්නකු වීම </w:t>
      </w:r>
    </w:p>
    <w:p w14:paraId="0AED89ED" w14:textId="77777777" w:rsidR="003A1FA6" w:rsidRPr="0070710E" w:rsidRDefault="000240E6" w:rsidP="0070710E">
      <w:pPr>
        <w:pStyle w:val="Style1"/>
      </w:pPr>
      <w:r w:rsidRPr="0070710E">
        <w:t xml:space="preserve">11 - 9 </w:t>
      </w:r>
    </w:p>
    <w:p w14:paraId="7ED406DD" w14:textId="2DA48421" w:rsidR="003B4D27" w:rsidRDefault="000240E6" w:rsidP="00837C82">
      <w:pPr>
        <w:spacing w:line="276" w:lineRule="auto"/>
        <w:rPr>
          <w:rFonts w:ascii="UN-Abhaya" w:hAnsi="UN-Abhaya"/>
        </w:rPr>
      </w:pPr>
      <w:r w:rsidRPr="000A1681">
        <w:rPr>
          <w:rFonts w:ascii="UN-Abhaya" w:hAnsi="UN-Abhaya"/>
          <w:b/>
          <w:bCs/>
          <w:cs/>
        </w:rPr>
        <w:t>බරණැස්</w:t>
      </w:r>
      <w:r w:rsidRPr="00650FC5">
        <w:rPr>
          <w:rFonts w:ascii="UN-Abhaya" w:hAnsi="UN-Abhaya"/>
          <w:cs/>
        </w:rPr>
        <w:t xml:space="preserve"> නුවර අසූ කෙළක් මතුව ඇති සිටුගෙයක් විය. ඒ ගෙට සිටියේ එක ම පුතෙකි. මේ මහත් ධනයට හිමියා වූයේද ඔහු ය. එහෙත් ඔහු කිසිත් ශිල්පශාස්ත්‍රයක් න</w:t>
      </w:r>
      <w:r w:rsidR="00F341A8">
        <w:rPr>
          <w:rFonts w:ascii="UN-Abhaya" w:hAnsi="UN-Abhaya" w:hint="cs"/>
          <w:cs/>
        </w:rPr>
        <w:t>ො</w:t>
      </w:r>
      <w:r w:rsidRPr="00650FC5">
        <w:rPr>
          <w:rFonts w:ascii="UN-Abhaya" w:hAnsi="UN-Abhaya"/>
          <w:cs/>
        </w:rPr>
        <w:t xml:space="preserve"> ද උගත්තේ ය. තුබූ ධනයෙහි මහත්කම බලා දෙමවුපියෝ ඔහුට කිසිවක් නො ද ඉගැන්වූහ. එහෙයින් ඔහු එහි එනුවර වැසි අනික් ධනවත් තරුණයන් හා එක් ව නැටුම් ගැයුම් </w:t>
      </w:r>
      <w:r w:rsidR="00E1764C">
        <w:rPr>
          <w:rFonts w:ascii="UN-Abhaya" w:hAnsi="UN-Abhaya" w:hint="cs"/>
          <w:cs/>
        </w:rPr>
        <w:t xml:space="preserve">ගී </w:t>
      </w:r>
      <w:r w:rsidRPr="00650FC5">
        <w:rPr>
          <w:rFonts w:ascii="UN-Abhaya" w:hAnsi="UN-Abhaya"/>
          <w:cs/>
        </w:rPr>
        <w:t>කියුම් උගත්</w:t>
      </w:r>
      <w:r w:rsidR="00E1764C">
        <w:rPr>
          <w:rFonts w:ascii="UN-Abhaya" w:hAnsi="UN-Abhaya" w:hint="cs"/>
          <w:cs/>
        </w:rPr>
        <w:t>තේ</w:t>
      </w:r>
      <w:r w:rsidRPr="00650FC5">
        <w:rPr>
          <w:rFonts w:ascii="UN-Abhaya" w:hAnsi="UN-Abhaya"/>
          <w:cs/>
        </w:rPr>
        <w:t xml:space="preserve"> ය. මවුපියන්ගේ කැමැත්ත වූයේ ද</w:t>
      </w:r>
      <w:r w:rsidRPr="00650FC5">
        <w:rPr>
          <w:rFonts w:ascii="UN-Abhaya" w:hAnsi="UN-Abhaya"/>
        </w:rPr>
        <w:t xml:space="preserve">, </w:t>
      </w:r>
      <w:r w:rsidRPr="00650FC5">
        <w:rPr>
          <w:rFonts w:ascii="UN-Abhaya" w:hAnsi="UN-Abhaya"/>
          <w:cs/>
        </w:rPr>
        <w:t>තම පුතුට නැටුම් ඉගැන්වීමට ය. එහෙයින් ඔවුහු ද එයට අනුබල දුන්හ. බරණැස් නුවර ශිල්පශාස්ත්‍රයනට</w:t>
      </w:r>
      <w:r w:rsidRPr="00650FC5">
        <w:rPr>
          <w:rFonts w:ascii="UN-Abhaya" w:hAnsi="UN-Abhaya"/>
        </w:rPr>
        <w:t xml:space="preserve">, </w:t>
      </w:r>
      <w:r w:rsidRPr="00650FC5">
        <w:rPr>
          <w:rFonts w:ascii="UN-Abhaya" w:hAnsi="UN-Abhaya"/>
          <w:cs/>
        </w:rPr>
        <w:t>උ</w:t>
      </w:r>
      <w:r w:rsidR="00E1764C">
        <w:rPr>
          <w:rFonts w:ascii="UN-Abhaya" w:hAnsi="UN-Abhaya" w:hint="cs"/>
          <w:cs/>
        </w:rPr>
        <w:t>ත්</w:t>
      </w:r>
      <w:r w:rsidRPr="00650FC5">
        <w:rPr>
          <w:rFonts w:ascii="UN-Abhaya" w:hAnsi="UN-Abhaya"/>
          <w:cs/>
        </w:rPr>
        <w:t>ප</w:t>
      </w:r>
      <w:r w:rsidR="00E1764C">
        <w:rPr>
          <w:rFonts w:ascii="UN-Abhaya" w:hAnsi="UN-Abhaya" w:hint="cs"/>
          <w:cs/>
        </w:rPr>
        <w:t>ත්</w:t>
      </w:r>
      <w:r w:rsidRPr="00650FC5">
        <w:rPr>
          <w:rFonts w:ascii="UN-Abhaya" w:hAnsi="UN-Abhaya"/>
          <w:cs/>
        </w:rPr>
        <w:t>ති</w:t>
      </w:r>
      <w:r w:rsidR="00E1764C">
        <w:rPr>
          <w:rFonts w:ascii="UN-Abhaya" w:hAnsi="UN-Abhaya" w:hint="cs"/>
          <w:cs/>
        </w:rPr>
        <w:t>ස්</w:t>
      </w:r>
      <w:r w:rsidRPr="00650FC5">
        <w:rPr>
          <w:rFonts w:ascii="UN-Abhaya" w:hAnsi="UN-Abhaya"/>
          <w:cs/>
        </w:rPr>
        <w:t>ථානය වූයේ</w:t>
      </w:r>
      <w:r w:rsidRPr="00650FC5">
        <w:rPr>
          <w:rFonts w:ascii="UN-Abhaya" w:hAnsi="UN-Abhaya"/>
        </w:rPr>
        <w:t xml:space="preserve">, </w:t>
      </w:r>
      <w:r w:rsidRPr="00650FC5">
        <w:rPr>
          <w:rFonts w:ascii="UN-Abhaya" w:hAnsi="UN-Abhaya"/>
          <w:cs/>
        </w:rPr>
        <w:t xml:space="preserve">ධනවතුනට ද උත්පත්තිස්ථාන විය. මෙ දවස එහි සැලකිය යුතු තවත් සිටුගෙයක් වි ය. </w:t>
      </w:r>
      <w:r w:rsidR="00E1764C">
        <w:rPr>
          <w:rFonts w:ascii="UN-Abhaya" w:hAnsi="UN-Abhaya" w:hint="cs"/>
          <w:cs/>
        </w:rPr>
        <w:t>ඒ</w:t>
      </w:r>
      <w:r w:rsidRPr="00650FC5">
        <w:rPr>
          <w:rFonts w:ascii="UN-Abhaya" w:hAnsi="UN-Abhaya"/>
          <w:cs/>
        </w:rPr>
        <w:t xml:space="preserve"> ද පොහොසත් ය. මෙ තරම් ම ධනවත් ය. ගමේ ගෙයි ධනය අයත් වූයේ</w:t>
      </w:r>
      <w:r w:rsidRPr="00650FC5">
        <w:rPr>
          <w:rFonts w:ascii="UN-Abhaya" w:hAnsi="UN-Abhaya"/>
        </w:rPr>
        <w:t xml:space="preserve">, </w:t>
      </w:r>
      <w:r w:rsidRPr="00650FC5">
        <w:rPr>
          <w:rFonts w:ascii="UN-Abhaya" w:hAnsi="UN-Abhaya"/>
          <w:cs/>
        </w:rPr>
        <w:t>එක් දැරියකට ය. ඇයගේ මවුපියෝ ද ධන</w:t>
      </w:r>
      <w:r w:rsidR="00E1764C">
        <w:rPr>
          <w:rFonts w:ascii="UN-Abhaya" w:hAnsi="UN-Abhaya" w:hint="cs"/>
          <w:cs/>
        </w:rPr>
        <w:t>ම</w:t>
      </w:r>
      <w:r w:rsidRPr="00650FC5">
        <w:rPr>
          <w:rFonts w:ascii="UN-Abhaya" w:hAnsi="UN-Abhaya"/>
          <w:cs/>
        </w:rPr>
        <w:t>දය</w:t>
      </w:r>
      <w:r w:rsidR="00E1764C">
        <w:rPr>
          <w:rFonts w:ascii="UN-Abhaya" w:hAnsi="UN-Abhaya" w:hint="cs"/>
          <w:cs/>
        </w:rPr>
        <w:t>ෙ</w:t>
      </w:r>
      <w:r w:rsidRPr="00650FC5">
        <w:rPr>
          <w:rFonts w:ascii="UN-Abhaya" w:hAnsi="UN-Abhaya"/>
          <w:cs/>
        </w:rPr>
        <w:t xml:space="preserve">න් මත් ව ඒ </w:t>
      </w:r>
      <w:r w:rsidRPr="00650FC5">
        <w:rPr>
          <w:rFonts w:ascii="UN-Abhaya" w:hAnsi="UN-Abhaya"/>
          <w:cs/>
        </w:rPr>
        <w:lastRenderedPageBreak/>
        <w:t>දැරියටත් කිසිත් ශිල්පශාස්ත්‍රයක් නො ද</w:t>
      </w:r>
      <w:r w:rsidR="00E1764C">
        <w:rPr>
          <w:rFonts w:ascii="UN-Abhaya" w:hAnsi="UN-Abhaya" w:hint="cs"/>
          <w:cs/>
        </w:rPr>
        <w:t xml:space="preserve"> </w:t>
      </w:r>
      <w:r w:rsidRPr="00650FC5">
        <w:rPr>
          <w:rFonts w:ascii="UN-Abhaya" w:hAnsi="UN-Abhaya"/>
          <w:cs/>
        </w:rPr>
        <w:t>ඉගැන්වූහ. එහෙයින් ඕ තොමෝ ද නැටුම් ගී කියුම් උග</w:t>
      </w:r>
      <w:r w:rsidR="003B4D27">
        <w:rPr>
          <w:rFonts w:ascii="UN-Abhaya" w:hAnsi="UN-Abhaya" w:hint="cs"/>
          <w:cs/>
        </w:rPr>
        <w:t>ත්</w:t>
      </w:r>
      <w:r w:rsidRPr="00650FC5">
        <w:rPr>
          <w:rFonts w:ascii="UN-Abhaya" w:hAnsi="UN-Abhaya"/>
          <w:cs/>
        </w:rPr>
        <w:t>තා ය. මේ සිටු කුමරු හා සිටු කුමරිය හා දෙ දෙන කරකාර බැඳුමේ නිසි වියට පැමිණියෝ</w:t>
      </w:r>
      <w:r w:rsidRPr="00650FC5">
        <w:rPr>
          <w:rFonts w:ascii="UN-Abhaya" w:hAnsi="UN-Abhaya"/>
        </w:rPr>
        <w:t xml:space="preserve">, </w:t>
      </w:r>
      <w:r w:rsidRPr="00650FC5">
        <w:rPr>
          <w:rFonts w:ascii="UN-Abhaya" w:hAnsi="UN-Abhaya"/>
          <w:cs/>
        </w:rPr>
        <w:t>දෙ පස නෑය</w:t>
      </w:r>
      <w:r w:rsidR="003B4D27">
        <w:rPr>
          <w:rFonts w:ascii="UN-Abhaya" w:hAnsi="UN-Abhaya" w:hint="cs"/>
          <w:cs/>
        </w:rPr>
        <w:t>න්</w:t>
      </w:r>
      <w:r w:rsidRPr="00650FC5">
        <w:rPr>
          <w:rFonts w:ascii="UN-Abhaya" w:hAnsi="UN-Abhaya"/>
          <w:cs/>
        </w:rPr>
        <w:t>ගේ කැමැත්ත ලෙස ගෘහබ</w:t>
      </w:r>
      <w:r w:rsidR="000C0EC0">
        <w:rPr>
          <w:rFonts w:ascii="UN-Abhaya" w:hAnsi="UN-Abhaya"/>
          <w:cs/>
        </w:rPr>
        <w:t>න්‍ධ</w:t>
      </w:r>
      <w:r w:rsidRPr="00650FC5">
        <w:rPr>
          <w:rFonts w:ascii="UN-Abhaya" w:hAnsi="UN-Abhaya"/>
          <w:cs/>
        </w:rPr>
        <w:t>නයට ඇතුළත් වුහ. ටික කලක් ගිය තැන මවිපියෝ කලුරිය කළහ. එයින් ද</w:t>
      </w:r>
      <w:r w:rsidR="003B4D27">
        <w:rPr>
          <w:rFonts w:ascii="UN-Abhaya" w:hAnsi="UN-Abhaya" w:hint="cs"/>
          <w:cs/>
        </w:rPr>
        <w:t>ෙ</w:t>
      </w:r>
      <w:r w:rsidRPr="00650FC5">
        <w:rPr>
          <w:rFonts w:ascii="UN-Abhaya" w:hAnsi="UN-Abhaya"/>
          <w:cs/>
        </w:rPr>
        <w:t xml:space="preserve"> පැත්තක තිබූ ධනය එක් තැන් වි ය. පමණ විසින් ඒ ධනය ද</w:t>
      </w:r>
      <w:r w:rsidR="003B4D27">
        <w:rPr>
          <w:rFonts w:ascii="UN-Abhaya" w:hAnsi="UN-Abhaya" w:hint="cs"/>
          <w:cs/>
        </w:rPr>
        <w:t>ෙ</w:t>
      </w:r>
      <w:r w:rsidRPr="00650FC5">
        <w:rPr>
          <w:rFonts w:ascii="UN-Abhaya" w:hAnsi="UN-Abhaya"/>
          <w:cs/>
        </w:rPr>
        <w:t xml:space="preserve"> අසූකෙළක් වූයේ ය.</w:t>
      </w:r>
      <w:r w:rsidR="00014ECB">
        <w:rPr>
          <w:rFonts w:ascii="UN-Abhaya" w:hAnsi="UN-Abhaya"/>
          <w:cs/>
        </w:rPr>
        <w:t xml:space="preserve"> </w:t>
      </w:r>
    </w:p>
    <w:p w14:paraId="3B978382" w14:textId="59BE9835" w:rsidR="006513E4" w:rsidRDefault="000240E6" w:rsidP="00837C82">
      <w:pPr>
        <w:spacing w:line="276" w:lineRule="auto"/>
        <w:rPr>
          <w:rFonts w:ascii="UN-Abhaya" w:hAnsi="UN-Abhaya"/>
        </w:rPr>
      </w:pPr>
      <w:r w:rsidRPr="00650FC5">
        <w:rPr>
          <w:rFonts w:ascii="UN-Abhaya" w:hAnsi="UN-Abhaya"/>
          <w:cs/>
        </w:rPr>
        <w:t>සිටුපුත් තෙමේ දවසට තෙ විටක් රාජස</w:t>
      </w:r>
      <w:r w:rsidR="00B76ECC">
        <w:rPr>
          <w:rFonts w:ascii="UN-Abhaya" w:hAnsi="UN-Abhaya" w:hint="cs"/>
          <w:cs/>
        </w:rPr>
        <w:t>ේ</w:t>
      </w:r>
      <w:r w:rsidRPr="00650FC5">
        <w:rPr>
          <w:rFonts w:ascii="UN-Abhaya" w:hAnsi="UN-Abhaya"/>
          <w:cs/>
        </w:rPr>
        <w:t>වාව පිණිස රජගෙට යයි. ඒ නුවරවැසි බ</w:t>
      </w:r>
      <w:r w:rsidR="006513E4">
        <w:rPr>
          <w:rFonts w:ascii="UN-Abhaya" w:hAnsi="UN-Abhaya" w:hint="cs"/>
          <w:cs/>
        </w:rPr>
        <w:t>ේබද්</w:t>
      </w:r>
      <w:r w:rsidRPr="00650FC5">
        <w:rPr>
          <w:rFonts w:ascii="UN-Abhaya" w:hAnsi="UN-Abhaya"/>
          <w:cs/>
        </w:rPr>
        <w:t>දෝ මේ සිටුපුත් බේබද්දකු කොට තම බඩ පුරවා ගන්නට සිතූහ. ඔහු බැද</w:t>
      </w:r>
      <w:r w:rsidR="006513E4">
        <w:rPr>
          <w:rFonts w:ascii="UN-Abhaya" w:hAnsi="UN-Abhaya" w:hint="cs"/>
          <w:cs/>
        </w:rPr>
        <w:t>ි</w:t>
      </w:r>
      <w:r w:rsidRPr="00650FC5">
        <w:rPr>
          <w:rFonts w:ascii="UN-Abhaya" w:hAnsi="UN-Abhaya"/>
          <w:cs/>
        </w:rPr>
        <w:t xml:space="preserve"> මස් හා ලුනු</w:t>
      </w:r>
      <w:r w:rsidRPr="00650FC5">
        <w:rPr>
          <w:rFonts w:ascii="UN-Abhaya" w:hAnsi="UN-Abhaya"/>
        </w:rPr>
        <w:t xml:space="preserve">, </w:t>
      </w:r>
      <w:r w:rsidRPr="00650FC5">
        <w:rPr>
          <w:rFonts w:ascii="UN-Abhaya" w:hAnsi="UN-Abhaya"/>
          <w:cs/>
        </w:rPr>
        <w:t>ඇඳ සිටි රෙදිවලුවල ගැට ගසා</w:t>
      </w:r>
      <w:r w:rsidRPr="00650FC5">
        <w:rPr>
          <w:rFonts w:ascii="UN-Abhaya" w:hAnsi="UN-Abhaya"/>
        </w:rPr>
        <w:t xml:space="preserve">, </w:t>
      </w:r>
      <w:r w:rsidRPr="00650FC5">
        <w:rPr>
          <w:rFonts w:ascii="UN-Abhaya" w:hAnsi="UN-Abhaya"/>
          <w:cs/>
        </w:rPr>
        <w:t>මුලප</w:t>
      </w:r>
      <w:r w:rsidR="006513E4">
        <w:rPr>
          <w:rFonts w:ascii="UN-Abhaya" w:hAnsi="UN-Abhaya" w:hint="cs"/>
          <w:cs/>
        </w:rPr>
        <w:t>ලා</w:t>
      </w:r>
      <w:r w:rsidRPr="00650FC5">
        <w:rPr>
          <w:rFonts w:ascii="UN-Abhaya" w:hAnsi="UN-Abhaya"/>
          <w:cs/>
        </w:rPr>
        <w:t xml:space="preserve">මුල් රැගෙණ සිටුපුත් එනු මග බලා සිටියහ. </w:t>
      </w:r>
      <w:r w:rsidR="006513E4">
        <w:rPr>
          <w:rFonts w:ascii="UN-Abhaya" w:hAnsi="UN-Abhaya" w:hint="cs"/>
          <w:cs/>
        </w:rPr>
        <w:t>ඒ</w:t>
      </w:r>
      <w:r w:rsidRPr="00650FC5">
        <w:rPr>
          <w:rFonts w:ascii="UN-Abhaya" w:hAnsi="UN-Abhaya"/>
          <w:cs/>
        </w:rPr>
        <w:t xml:space="preserve"> වේලෙහි සිටුපුත් ගෙට එන්නට මග බැස එන්නේ ය.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Pr="00650FC5">
        <w:rPr>
          <w:rFonts w:ascii="UN-Abhaya" w:hAnsi="UN-Abhaya"/>
          <w:cs/>
        </w:rPr>
        <w:t xml:space="preserve"> එන්නහු දැක රා</w:t>
      </w:r>
      <w:r w:rsidRPr="00650FC5">
        <w:rPr>
          <w:rFonts w:ascii="UN-Abhaya" w:hAnsi="UN-Abhaya"/>
        </w:rPr>
        <w:t xml:space="preserve">, </w:t>
      </w:r>
      <w:r w:rsidRPr="00650FC5">
        <w:rPr>
          <w:rFonts w:ascii="UN-Abhaya" w:hAnsi="UN-Abhaya"/>
          <w:cs/>
        </w:rPr>
        <w:t>කට පුරා බී</w:t>
      </w:r>
      <w:r w:rsidRPr="00650FC5">
        <w:rPr>
          <w:rFonts w:ascii="UN-Abhaya" w:hAnsi="UN-Abhaya"/>
        </w:rPr>
        <w:t xml:space="preserve">, </w:t>
      </w:r>
      <w:r w:rsidRPr="00650FC5">
        <w:rPr>
          <w:rFonts w:ascii="UN-Abhaya" w:hAnsi="UN-Abhaya"/>
          <w:cs/>
        </w:rPr>
        <w:t xml:space="preserve">ලුනු කටේ දමා මුලපලාමුලුත් කටින් ගෙණ ඉදිරියට පැමිණ </w:t>
      </w:r>
      <w:r w:rsidR="00302E5E">
        <w:rPr>
          <w:rFonts w:ascii="UN-Abhaya" w:hAnsi="UN-Abhaya"/>
        </w:rPr>
        <w:t>“</w:t>
      </w:r>
      <w:r w:rsidR="00D24FC2">
        <w:rPr>
          <w:rFonts w:ascii="UN-Abhaya" w:hAnsi="UN-Abhaya"/>
          <w:cs/>
        </w:rPr>
        <w:t>ආර්‍ය්‍ය</w:t>
      </w:r>
      <w:r w:rsidRPr="00650FC5">
        <w:rPr>
          <w:rFonts w:ascii="UN-Abhaya" w:hAnsi="UN-Abhaya"/>
          <w:cs/>
        </w:rPr>
        <w:t>ය! ඔබතුමෝ බොහෝ කලක් ජීවත් ව</w:t>
      </w:r>
      <w:r w:rsidR="006513E4">
        <w:rPr>
          <w:rFonts w:ascii="UN-Abhaya" w:hAnsi="UN-Abhaya" w:hint="cs"/>
          <w:cs/>
        </w:rPr>
        <w:t>හු</w:t>
      </w:r>
      <w:r w:rsidRPr="00650FC5">
        <w:rPr>
          <w:rFonts w:ascii="UN-Abhaya" w:hAnsi="UN-Abhaya"/>
          <w:cs/>
        </w:rPr>
        <w:t>වා</w:t>
      </w:r>
      <w:r w:rsidRPr="00650FC5">
        <w:rPr>
          <w:rFonts w:ascii="UN-Abhaya" w:hAnsi="UN-Abhaya"/>
        </w:rPr>
        <w:t xml:space="preserve">, </w:t>
      </w:r>
      <w:r w:rsidRPr="00650FC5">
        <w:rPr>
          <w:rFonts w:ascii="UN-Abhaya" w:hAnsi="UN-Abhaya"/>
          <w:cs/>
        </w:rPr>
        <w:t>අපි ඔබතුමන්ට පින්</w:t>
      </w:r>
      <w:r w:rsidR="006513E4">
        <w:rPr>
          <w:rFonts w:ascii="UN-Abhaya" w:hAnsi="UN-Abhaya" w:hint="cs"/>
          <w:cs/>
        </w:rPr>
        <w:t xml:space="preserve"> </w:t>
      </w:r>
      <w:r w:rsidRPr="00650FC5">
        <w:rPr>
          <w:rFonts w:ascii="UN-Abhaya" w:hAnsi="UN-Abhaya"/>
          <w:cs/>
        </w:rPr>
        <w:t>වැඩෙන්නට කන්නට බොන</w:t>
      </w:r>
      <w:r w:rsidR="006513E4">
        <w:rPr>
          <w:rFonts w:ascii="UN-Abhaya" w:hAnsi="UN-Abhaya" w:hint="cs"/>
          <w:cs/>
        </w:rPr>
        <w:t>්න</w:t>
      </w:r>
      <w:r w:rsidRPr="00650FC5">
        <w:rPr>
          <w:rFonts w:ascii="UN-Abhaya" w:hAnsi="UN-Abhaya"/>
          <w:cs/>
        </w:rPr>
        <w:t>ට ඇත්ත</w:t>
      </w:r>
      <w:r w:rsidR="006513E4">
        <w:rPr>
          <w:rFonts w:ascii="UN-Abhaya" w:hAnsi="UN-Abhaya" w:hint="cs"/>
          <w:cs/>
        </w:rPr>
        <w:t>ෝ</w:t>
      </w:r>
      <w:r w:rsidRPr="00650FC5">
        <w:rPr>
          <w:rFonts w:ascii="UN-Abhaya" w:hAnsi="UN-Abhaya"/>
          <w:cs/>
        </w:rPr>
        <w:t xml:space="preserve"> වන්නෙමු</w:t>
      </w:r>
      <w:r w:rsidR="00302E5E">
        <w:rPr>
          <w:rFonts w:ascii="UN-Abhaya" w:hAnsi="UN-Abhaya"/>
        </w:rPr>
        <w:t>”</w:t>
      </w:r>
      <w:r w:rsidRPr="00650FC5">
        <w:rPr>
          <w:rFonts w:ascii="UN-Abhaya" w:hAnsi="UN-Abhaya"/>
          <w:cs/>
        </w:rPr>
        <w:t xml:space="preserve"> යි මහහඬින් කියා සිටියහ. සිටුපුත් ඒ අසා පසුපස එන මෙහෙකරු අතින්</w:t>
      </w:r>
      <w:r w:rsidR="00867DD5">
        <w:rPr>
          <w:rFonts w:ascii="UN-Abhaya" w:hAnsi="UN-Abhaya"/>
        </w:rPr>
        <w:t xml:space="preserve"> “</w:t>
      </w:r>
      <w:r w:rsidRPr="00650FC5">
        <w:rPr>
          <w:rFonts w:ascii="UN-Abhaya" w:hAnsi="UN-Abhaya"/>
          <w:cs/>
        </w:rPr>
        <w:t>මොවුන් බොන්නේ මොනවාද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ය. “සුරාය" යි හෙතෙමේ කී ය.</w:t>
      </w:r>
      <w:r w:rsidR="006513E4">
        <w:rPr>
          <w:rFonts w:ascii="UN-Abhaya" w:hAnsi="UN-Abhaya" w:hint="cs"/>
          <w:cs/>
        </w:rPr>
        <w:t xml:space="preserve"> </w:t>
      </w:r>
      <w:r w:rsidR="00867DD5">
        <w:rPr>
          <w:rFonts w:ascii="UN-Abhaya" w:hAnsi="UN-Abhaya"/>
        </w:rPr>
        <w:t>“</w:t>
      </w:r>
      <w:r w:rsidRPr="00650FC5">
        <w:rPr>
          <w:rFonts w:ascii="UN-Abhaya" w:hAnsi="UN-Abhaya"/>
          <w:cs/>
        </w:rPr>
        <w:t>මොනව ද ඒ</w:t>
      </w:r>
      <w:r w:rsidRPr="00650FC5">
        <w:rPr>
          <w:rFonts w:ascii="UN-Abhaya" w:hAnsi="UN-Abhaya"/>
        </w:rPr>
        <w:t xml:space="preserve">, </w:t>
      </w:r>
      <w:r w:rsidRPr="00650FC5">
        <w:rPr>
          <w:rFonts w:ascii="UN-Abhaya" w:hAnsi="UN-Abhaya"/>
          <w:cs/>
        </w:rPr>
        <w:t>හොඳ දෙයක් දැ</w:t>
      </w:r>
      <w:r w:rsidRPr="00650FC5">
        <w:rPr>
          <w:rFonts w:ascii="UN-Abhaya" w:hAnsi="UN-Abhaya"/>
        </w:rPr>
        <w:t>?</w:t>
      </w:r>
      <w:r w:rsidR="00302E5E">
        <w:rPr>
          <w:rFonts w:ascii="UN-Abhaya" w:hAnsi="UN-Abhaya"/>
        </w:rPr>
        <w:t>”</w:t>
      </w:r>
      <w:r w:rsidRPr="00650FC5">
        <w:rPr>
          <w:rFonts w:ascii="UN-Abhaya" w:hAnsi="UN-Abhaya"/>
        </w:rPr>
        <w:t xml:space="preserve"> </w:t>
      </w:r>
      <w:r w:rsidRPr="00650FC5">
        <w:rPr>
          <w:rFonts w:ascii="UN-Abhaya" w:hAnsi="UN-Abhaya"/>
          <w:cs/>
        </w:rPr>
        <w:t xml:space="preserve">යි සිටු පුත් ඇසූ විට </w:t>
      </w:r>
      <w:r w:rsidR="00302E5E">
        <w:rPr>
          <w:rFonts w:ascii="UN-Abhaya" w:hAnsi="UN-Abhaya"/>
        </w:rPr>
        <w:t>“</w:t>
      </w:r>
      <w:r w:rsidRPr="00650FC5">
        <w:rPr>
          <w:rFonts w:ascii="UN-Abhaya" w:hAnsi="UN-Abhaya"/>
          <w:cs/>
        </w:rPr>
        <w:t xml:space="preserve">ඔව්! </w:t>
      </w:r>
      <w:r w:rsidR="00D24FC2">
        <w:rPr>
          <w:rFonts w:ascii="UN-Abhaya" w:hAnsi="UN-Abhaya"/>
          <w:cs/>
        </w:rPr>
        <w:t>ආර්‍ය්‍ය</w:t>
      </w:r>
      <w:r w:rsidRPr="00650FC5">
        <w:rPr>
          <w:rFonts w:ascii="UN-Abhaya" w:hAnsi="UN-Abhaya"/>
          <w:cs/>
        </w:rPr>
        <w:t>ය! බො</w:t>
      </w:r>
      <w:r w:rsidR="006513E4">
        <w:rPr>
          <w:rFonts w:ascii="UN-Abhaya" w:hAnsi="UN-Abhaya" w:hint="cs"/>
          <w:cs/>
        </w:rPr>
        <w:t>න්</w:t>
      </w:r>
      <w:r w:rsidRPr="00650FC5">
        <w:rPr>
          <w:rFonts w:ascii="UN-Abhaya" w:hAnsi="UN-Abhaya"/>
          <w:cs/>
        </w:rPr>
        <w:t>නට හොඳ දෙයක් මෙයට වඩා නැත</w:t>
      </w:r>
      <w:r w:rsidRPr="00650FC5">
        <w:rPr>
          <w:rFonts w:ascii="UN-Abhaya" w:hAnsi="UN-Abhaya"/>
        </w:rPr>
        <w:t xml:space="preserve">, </w:t>
      </w:r>
      <w:r w:rsidRPr="00650FC5">
        <w:rPr>
          <w:rFonts w:ascii="UN-Abhaya" w:hAnsi="UN-Abhaya"/>
          <w:cs/>
        </w:rPr>
        <w:t>බොන්නන් විසින් බිය යුත්තේ සුරා ය</w:t>
      </w:r>
      <w:r w:rsidRPr="00650FC5">
        <w:rPr>
          <w:rFonts w:ascii="UN-Abhaya" w:hAnsi="UN-Abhaya"/>
        </w:rPr>
        <w:t xml:space="preserve">, </w:t>
      </w:r>
      <w:r w:rsidRPr="00650FC5">
        <w:rPr>
          <w:rFonts w:ascii="UN-Abhaya" w:hAnsi="UN-Abhaya"/>
          <w:cs/>
        </w:rPr>
        <w:t>මේ බී විට ඕනෑම දෙයක් ඇඟට නො දැනෙන ස</w:t>
      </w:r>
      <w:r w:rsidR="00B76ECC">
        <w:rPr>
          <w:rFonts w:ascii="UN-Abhaya" w:hAnsi="UN-Abhaya" w:hint="cs"/>
          <w:cs/>
        </w:rPr>
        <w:t>ේ</w:t>
      </w:r>
      <w:r w:rsidRPr="00650FC5">
        <w:rPr>
          <w:rFonts w:ascii="UN-Abhaya" w:hAnsi="UN-Abhaya"/>
          <w:cs/>
        </w:rPr>
        <w:t xml:space="preserve"> කළ හැකි ය. ඇඟේ වෙර වැඩේ</w:t>
      </w:r>
      <w:r w:rsidRPr="00650FC5">
        <w:rPr>
          <w:rFonts w:ascii="UN-Abhaya" w:hAnsi="UN-Abhaya"/>
        </w:rPr>
        <w:t xml:space="preserve">, </w:t>
      </w:r>
      <w:r w:rsidRPr="00650FC5">
        <w:rPr>
          <w:rFonts w:ascii="UN-Abhaya" w:hAnsi="UN-Abhaya"/>
          <w:cs/>
        </w:rPr>
        <w:t>බඩගිනි නගින්නේ ය</w:t>
      </w:r>
      <w:r w:rsidR="00302E5E">
        <w:rPr>
          <w:rFonts w:ascii="UN-Abhaya" w:hAnsi="UN-Abhaya"/>
        </w:rPr>
        <w:t>”</w:t>
      </w:r>
      <w:r w:rsidRPr="00650FC5">
        <w:rPr>
          <w:rFonts w:ascii="UN-Abhaya" w:hAnsi="UN-Abhaya"/>
          <w:cs/>
        </w:rPr>
        <w:t xml:space="preserve"> ය</w:t>
      </w:r>
      <w:r w:rsidR="006513E4">
        <w:rPr>
          <w:rFonts w:ascii="UN-Abhaya" w:hAnsi="UN-Abhaya" w:hint="cs"/>
          <w:cs/>
        </w:rPr>
        <w:t>ි</w:t>
      </w:r>
      <w:r w:rsidRPr="00650FC5">
        <w:rPr>
          <w:rFonts w:ascii="UN-Abhaya" w:hAnsi="UN-Abhaya"/>
          <w:cs/>
        </w:rPr>
        <w:t xml:space="preserve"> මෙහෙකරු කී ය. එකල්හි සිටුපුත් තෙමේ ද</w:t>
      </w:r>
      <w:r w:rsidR="006513E4">
        <w:rPr>
          <w:rFonts w:ascii="UN-Abhaya" w:hAnsi="UN-Abhaya" w:hint="cs"/>
          <w:cs/>
        </w:rPr>
        <w:t xml:space="preserve"> </w:t>
      </w:r>
      <w:r w:rsidRPr="00650FC5">
        <w:rPr>
          <w:rFonts w:ascii="UN-Abhaya" w:hAnsi="UN-Abhaya"/>
          <w:cs/>
        </w:rPr>
        <w:t>රා ගෙන්වා බොන</w:t>
      </w:r>
      <w:r w:rsidR="006513E4">
        <w:rPr>
          <w:rFonts w:ascii="UN-Abhaya" w:hAnsi="UN-Abhaya" w:hint="cs"/>
          <w:cs/>
        </w:rPr>
        <w:t>්න</w:t>
      </w:r>
      <w:r w:rsidRPr="00650FC5">
        <w:rPr>
          <w:rFonts w:ascii="UN-Abhaya" w:hAnsi="UN-Abhaya"/>
          <w:cs/>
        </w:rPr>
        <w:t xml:space="preserve">ට පටන් ගතු.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Pr="00650FC5">
        <w:rPr>
          <w:rFonts w:ascii="UN-Abhaya" w:hAnsi="UN-Abhaya"/>
          <w:cs/>
        </w:rPr>
        <w:t xml:space="preserve"> සිටු පුත් රා බොන්නට පටන් ගත් බව දැන</w:t>
      </w:r>
      <w:r w:rsidR="006513E4">
        <w:rPr>
          <w:rFonts w:ascii="UN-Abhaya" w:hAnsi="UN-Abhaya" w:hint="cs"/>
          <w:cs/>
        </w:rPr>
        <w:t>,</w:t>
      </w:r>
      <w:r w:rsidRPr="00650FC5">
        <w:rPr>
          <w:rFonts w:ascii="UN-Abhaya" w:hAnsi="UN-Abhaya"/>
          <w:cs/>
        </w:rPr>
        <w:t xml:space="preserve"> ඔහු පිරිවරා ග</w:t>
      </w:r>
      <w:r w:rsidR="006513E4">
        <w:rPr>
          <w:rFonts w:ascii="UN-Abhaya" w:hAnsi="UN-Abhaya" w:hint="cs"/>
          <w:cs/>
        </w:rPr>
        <w:t>ත්හ</w:t>
      </w:r>
      <w:r w:rsidRPr="00650FC5">
        <w:rPr>
          <w:rFonts w:ascii="UN-Abhaya" w:hAnsi="UN-Abhaya"/>
          <w:cs/>
        </w:rPr>
        <w:t xml:space="preserve">. කල් යත්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006513E4">
        <w:rPr>
          <w:rFonts w:ascii="UN-Abhaya" w:hAnsi="UN-Abhaya" w:hint="cs"/>
          <w:cs/>
        </w:rPr>
        <w:t>න්ගේ</w:t>
      </w:r>
      <w:r w:rsidR="006513E4" w:rsidRPr="00650FC5">
        <w:rPr>
          <w:rFonts w:ascii="UN-Abhaya" w:hAnsi="UN-Abhaya"/>
          <w:cs/>
        </w:rPr>
        <w:t xml:space="preserve"> </w:t>
      </w:r>
      <w:r w:rsidRPr="00650FC5">
        <w:rPr>
          <w:rFonts w:ascii="UN-Abhaya" w:hAnsi="UN-Abhaya"/>
          <w:cs/>
        </w:rPr>
        <w:t>ගණන නැගී ගියේ ය. රටේ සිටි</w:t>
      </w:r>
      <w:r w:rsidR="00014ECB">
        <w:rPr>
          <w:rFonts w:ascii="UN-Abhaya" w:hAnsi="UN-Abhaya"/>
          <w:cs/>
        </w:rPr>
        <w:t xml:space="preserve">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 xml:space="preserve">දෝ </w:t>
      </w:r>
      <w:r w:rsidRPr="00650FC5">
        <w:rPr>
          <w:rFonts w:ascii="UN-Abhaya" w:hAnsi="UN-Abhaya"/>
          <w:cs/>
        </w:rPr>
        <w:t>සිටුපුත් වට කොට ගත්හ. ඔහු දිනපතා දෙසිය</w:t>
      </w:r>
      <w:r w:rsidR="006513E4">
        <w:rPr>
          <w:rFonts w:ascii="UN-Abhaya" w:hAnsi="UN-Abhaya" w:hint="cs"/>
          <w:cs/>
        </w:rPr>
        <w:t>,</w:t>
      </w:r>
      <w:r w:rsidRPr="00650FC5">
        <w:rPr>
          <w:rFonts w:ascii="UN-Abhaya" w:hAnsi="UN-Abhaya"/>
          <w:cs/>
        </w:rPr>
        <w:t xml:space="preserve"> තුන්සිය යවා රා ගෙන්වා බී ය. උන් හිටි තැන මුදල් ගොඩ ගසා තබා</w:t>
      </w:r>
      <w:r w:rsidRPr="00650FC5">
        <w:rPr>
          <w:rFonts w:ascii="UN-Abhaya" w:hAnsi="UN-Abhaya"/>
        </w:rPr>
        <w:t xml:space="preserve">, </w:t>
      </w:r>
      <w:r w:rsidRPr="00650FC5">
        <w:rPr>
          <w:rFonts w:ascii="UN-Abhaya" w:hAnsi="UN-Abhaya"/>
          <w:cs/>
        </w:rPr>
        <w:t>සිය දහස් ගණනින් වියදම්</w:t>
      </w:r>
      <w:r w:rsidR="006513E4">
        <w:rPr>
          <w:rFonts w:ascii="UN-Abhaya" w:hAnsi="UN-Abhaya" w:hint="cs"/>
          <w:cs/>
        </w:rPr>
        <w:t xml:space="preserve"> </w:t>
      </w:r>
      <w:r w:rsidRPr="00650FC5">
        <w:rPr>
          <w:rFonts w:ascii="UN-Abhaya" w:hAnsi="UN-Abhaya"/>
          <w:cs/>
        </w:rPr>
        <w:t xml:space="preserve">කෙළේ ය. කමකට නැති වැඩට ධනය යෙදී ය.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006513E4">
        <w:rPr>
          <w:rFonts w:ascii="UN-Abhaya" w:hAnsi="UN-Abhaya" w:hint="cs"/>
          <w:cs/>
        </w:rPr>
        <w:t>න්ට</w:t>
      </w:r>
      <w:r w:rsidRPr="00650FC5">
        <w:rPr>
          <w:rFonts w:ascii="UN-Abhaya" w:hAnsi="UN-Abhaya"/>
          <w:cs/>
        </w:rPr>
        <w:t xml:space="preserve"> ස</w:t>
      </w:r>
      <w:r w:rsidR="006513E4">
        <w:rPr>
          <w:rFonts w:ascii="UN-Abhaya" w:hAnsi="UN-Abhaya" w:hint="cs"/>
          <w:cs/>
        </w:rPr>
        <w:t>ූ</w:t>
      </w:r>
      <w:r w:rsidRPr="00650FC5">
        <w:rPr>
          <w:rFonts w:ascii="UN-Abhaya" w:hAnsi="UN-Abhaya"/>
          <w:cs/>
        </w:rPr>
        <w:t>දුකාරයන්ට වයන්නන්ට ගයන්නන්ට නටන්න</w:t>
      </w:r>
      <w:r w:rsidR="006513E4">
        <w:rPr>
          <w:rFonts w:ascii="UN-Abhaya" w:hAnsi="UN-Abhaya" w:hint="cs"/>
          <w:cs/>
        </w:rPr>
        <w:t>න්</w:t>
      </w:r>
      <w:r w:rsidRPr="00650FC5">
        <w:rPr>
          <w:rFonts w:ascii="UN-Abhaya" w:hAnsi="UN-Abhaya"/>
          <w:cs/>
        </w:rPr>
        <w:t>ට ඉමක් කොනක්</w:t>
      </w:r>
      <w:r w:rsidR="006513E4">
        <w:rPr>
          <w:rFonts w:ascii="UN-Abhaya" w:hAnsi="UN-Abhaya" w:hint="cs"/>
          <w:cs/>
        </w:rPr>
        <w:t xml:space="preserve"> </w:t>
      </w:r>
      <w:r w:rsidRPr="00650FC5">
        <w:rPr>
          <w:rFonts w:ascii="UN-Abhaya" w:hAnsi="UN-Abhaya"/>
          <w:cs/>
        </w:rPr>
        <w:t>න</w:t>
      </w:r>
      <w:r w:rsidR="006513E4">
        <w:rPr>
          <w:rFonts w:ascii="UN-Abhaya" w:hAnsi="UN-Abhaya" w:hint="cs"/>
          <w:cs/>
        </w:rPr>
        <w:t>ො</w:t>
      </w:r>
      <w:r w:rsidRPr="00650FC5">
        <w:rPr>
          <w:rFonts w:ascii="UN-Abhaya" w:hAnsi="UN-Abhaya"/>
          <w:cs/>
        </w:rPr>
        <w:t xml:space="preserve"> තබා ධනය දුන්නේ ය. </w:t>
      </w:r>
    </w:p>
    <w:p w14:paraId="6B99EC85" w14:textId="77777777" w:rsidR="00326B84" w:rsidRDefault="000240E6" w:rsidP="00837C82">
      <w:pPr>
        <w:spacing w:line="276" w:lineRule="auto"/>
        <w:rPr>
          <w:rFonts w:ascii="UN-Abhaya" w:hAnsi="UN-Abhaya"/>
        </w:rPr>
      </w:pPr>
      <w:r w:rsidRPr="00650FC5">
        <w:rPr>
          <w:rFonts w:ascii="UN-Abhaya" w:hAnsi="UN-Abhaya"/>
          <w:cs/>
        </w:rPr>
        <w:t>මෙසේ දෙත්</w:t>
      </w:r>
      <w:r w:rsidRPr="00650FC5">
        <w:rPr>
          <w:rFonts w:ascii="UN-Abhaya" w:hAnsi="UN-Abhaya"/>
        </w:rPr>
        <w:t xml:space="preserve">, </w:t>
      </w:r>
      <w:r w:rsidRPr="00650FC5">
        <w:rPr>
          <w:rFonts w:ascii="UN-Abhaya" w:hAnsi="UN-Abhaya"/>
          <w:cs/>
        </w:rPr>
        <w:t>මෙසේ කරත්</w:t>
      </w:r>
      <w:r w:rsidRPr="00650FC5">
        <w:rPr>
          <w:rFonts w:ascii="UN-Abhaya" w:hAnsi="UN-Abhaya"/>
        </w:rPr>
        <w:t xml:space="preserve">, </w:t>
      </w:r>
      <w:r w:rsidRPr="00650FC5">
        <w:rPr>
          <w:rFonts w:ascii="UN-Abhaya" w:hAnsi="UN-Abhaya"/>
          <w:cs/>
        </w:rPr>
        <w:t xml:space="preserve">වැඩි දවස් නො යා දී ම තමන්ට අයත් ව තුබූ අසූ කෝටියම වියදම් වී ගියේ ය. මුදල් තුබූ තැන කපුරු පිලිස්සු තැන </w:t>
      </w:r>
      <w:r w:rsidR="006513E4">
        <w:rPr>
          <w:rFonts w:ascii="UN-Abhaya" w:hAnsi="UN-Abhaya" w:hint="cs"/>
          <w:cs/>
        </w:rPr>
        <w:t>සේ</w:t>
      </w:r>
      <w:r w:rsidRPr="00650FC5">
        <w:rPr>
          <w:rFonts w:ascii="UN-Abhaya" w:hAnsi="UN-Abhaya"/>
          <w:cs/>
        </w:rPr>
        <w:t xml:space="preserve"> විය. ඉක්බිති ඔහු බිරිඳ ලඟ තුබූ මුදල් ගෙන්වා ගත්තේ ය. එ ද ඒ ලෙසට ම වියදම් කෙළේ ය. එයින් ඔහුට කන්නට අඳින්නට මං නැති ව ගියේ ය. එකල්හි තමන්ට හා බිරිඳට මවුපිය උරුමයෙන් ලැබි තිබූ වතු පිටි ඉඩකඩම් කුඹුරු ඇඳ පුටු මේස අල්ම</w:t>
      </w:r>
      <w:r w:rsidR="003D210B">
        <w:rPr>
          <w:rFonts w:ascii="UN-Abhaya" w:hAnsi="UN-Abhaya" w:hint="cs"/>
          <w:cs/>
        </w:rPr>
        <w:t xml:space="preserve">ාරි </w:t>
      </w:r>
      <w:r w:rsidRPr="00650FC5">
        <w:rPr>
          <w:rFonts w:ascii="UN-Abhaya" w:hAnsi="UN-Abhaya"/>
          <w:cs/>
        </w:rPr>
        <w:t>පිඟන් කෝප්ප හැළි වළ</w:t>
      </w:r>
      <w:r w:rsidR="003D210B">
        <w:rPr>
          <w:rFonts w:ascii="UN-Abhaya" w:hAnsi="UN-Abhaya" w:hint="cs"/>
          <w:cs/>
        </w:rPr>
        <w:t>ං</w:t>
      </w:r>
      <w:r w:rsidRPr="00650FC5">
        <w:rPr>
          <w:rFonts w:ascii="UN-Abhaya" w:hAnsi="UN-Abhaya"/>
          <w:cs/>
        </w:rPr>
        <w:t xml:space="preserve"> පැදුරු කොට</w:t>
      </w:r>
      <w:r w:rsidR="007A07CF">
        <w:rPr>
          <w:rFonts w:ascii="UN-Abhaya" w:hAnsi="UN-Abhaya" w:hint="cs"/>
          <w:cs/>
        </w:rPr>
        <w:t>්ට</w:t>
      </w:r>
      <w:r w:rsidRPr="00650FC5">
        <w:rPr>
          <w:rFonts w:ascii="UN-Abhaya" w:hAnsi="UN-Abhaya"/>
          <w:cs/>
        </w:rPr>
        <w:t xml:space="preserve"> පාපිසි ඈ හැම දෙයක් විකුණා කෑයේ ය. අවසානයෙහි හුන් ගෙය ද විකිණ</w:t>
      </w:r>
      <w:r w:rsidR="00326B84">
        <w:rPr>
          <w:rFonts w:ascii="UN-Abhaya" w:hAnsi="UN-Abhaya" w:hint="cs"/>
          <w:cs/>
        </w:rPr>
        <w:t>ී</w:t>
      </w:r>
      <w:r w:rsidRPr="00650FC5">
        <w:rPr>
          <w:rFonts w:ascii="UN-Abhaya" w:hAnsi="UN-Abhaya"/>
          <w:cs/>
        </w:rPr>
        <w:t xml:space="preserve"> ගියේ ය. අඹුව හා මගට බැස්සේ ය. ගෙවල පිළිකණු ගාන</w:t>
      </w:r>
      <w:r w:rsidR="00326B84">
        <w:rPr>
          <w:rFonts w:ascii="UN-Abhaya" w:hAnsi="UN-Abhaya" w:hint="cs"/>
          <w:cs/>
        </w:rPr>
        <w:t>ේ</w:t>
      </w:r>
      <w:r w:rsidRPr="00650FC5">
        <w:rPr>
          <w:rFonts w:ascii="UN-Abhaya" w:hAnsi="UN-Abhaya"/>
          <w:cs/>
        </w:rPr>
        <w:t xml:space="preserve"> නවාතැන් ගණිමින් කොළපත් තැටි ගෙණ හිඟමින් දිවි ගෙවි ය. නොයෙක් දෙන කා බැහැර ලන ඉඳුල් සොයා කමින් කල් යැවී ය. විළි වසන්නට රදි කඩක් නො වී ය. </w:t>
      </w:r>
    </w:p>
    <w:p w14:paraId="0A14B781" w14:textId="4C06AEAF" w:rsidR="000240E6" w:rsidRPr="00650FC5" w:rsidRDefault="000240E6" w:rsidP="00837C82">
      <w:pPr>
        <w:spacing w:line="276" w:lineRule="auto"/>
        <w:rPr>
          <w:rFonts w:ascii="UN-Abhaya" w:hAnsi="UN-Abhaya"/>
        </w:rPr>
      </w:pPr>
      <w:r w:rsidRPr="00650FC5">
        <w:rPr>
          <w:rFonts w:ascii="UN-Abhaya" w:hAnsi="UN-Abhaya"/>
          <w:cs/>
        </w:rPr>
        <w:t>දවසෙක මේ දෙදෙන හිතමින් පන්සලට ආහ. එහි විසූ කුඩා වහන්දෑ ඔවුන්ට වළඳා ඉතිරිව තිබූ ඉඳුල් බත් දුන්</w:t>
      </w:r>
      <w:r w:rsidR="00043C22">
        <w:rPr>
          <w:rFonts w:ascii="UN-Abhaya" w:hAnsi="UN-Abhaya" w:hint="cs"/>
          <w:cs/>
        </w:rPr>
        <w:t>හ</w:t>
      </w:r>
      <w:r w:rsidRPr="00650FC5">
        <w:rPr>
          <w:rFonts w:ascii="UN-Abhaya" w:hAnsi="UN-Abhaya"/>
          <w:cs/>
        </w:rPr>
        <w:t>. බුදුරජානන් වහන්සේ ඒ දැක සිනහ පහළ කළහ. එවිට ආනන්ද ස්ථවිරයන් වහන්සේ “ස්වාමීනි! කුමක් නිසා සිනා පහළ කළ සේක්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උන් වහන්සේගෙන් ඇසූහ.</w:t>
      </w:r>
      <w:r w:rsidR="00867DD5">
        <w:rPr>
          <w:rFonts w:ascii="UN-Abhaya" w:hAnsi="UN-Abhaya"/>
        </w:rPr>
        <w:t xml:space="preserve"> “</w:t>
      </w:r>
      <w:r w:rsidRPr="00650FC5">
        <w:rPr>
          <w:rFonts w:ascii="UN-Abhaya" w:hAnsi="UN-Abhaya"/>
          <w:cs/>
        </w:rPr>
        <w:t>ආනන්ද! බලන</w:t>
      </w:r>
      <w:r w:rsidR="00043C22">
        <w:rPr>
          <w:rFonts w:ascii="UN-Abhaya" w:hAnsi="UN-Abhaya" w:hint="cs"/>
          <w:cs/>
        </w:rPr>
        <w:t xml:space="preserve">්න, </w:t>
      </w:r>
      <w:r w:rsidRPr="00650FC5">
        <w:rPr>
          <w:rFonts w:ascii="UN-Abhaya" w:hAnsi="UN-Abhaya"/>
          <w:cs/>
        </w:rPr>
        <w:t>මේ නුවර</w:t>
      </w:r>
      <w:r w:rsidR="00043C22">
        <w:rPr>
          <w:rFonts w:ascii="UN-Abhaya" w:hAnsi="UN-Abhaya" w:hint="cs"/>
          <w:cs/>
        </w:rPr>
        <w:t xml:space="preserve"> </w:t>
      </w:r>
      <w:r w:rsidRPr="00650FC5">
        <w:rPr>
          <w:rFonts w:ascii="UN-Abhaya" w:hAnsi="UN-Abhaya"/>
          <w:cs/>
        </w:rPr>
        <w:t>කෝට</w:t>
      </w:r>
      <w:r w:rsidR="00043C22">
        <w:rPr>
          <w:rFonts w:ascii="UN-Abhaya" w:hAnsi="UN-Abhaya" w:hint="cs"/>
          <w:cs/>
        </w:rPr>
        <w:t>ි</w:t>
      </w:r>
      <w:r w:rsidRPr="00650FC5">
        <w:rPr>
          <w:rFonts w:ascii="UN-Abhaya" w:hAnsi="UN-Abhaya"/>
          <w:cs/>
        </w:rPr>
        <w:t xml:space="preserve"> දෙකක් මුදල් ඇතිව සිට ඒ සියල්ල කා බී අවසන් කොට ගේ දොරට ඇඳුමට කැඩුමට පවා අහිමි ව මේ ද</w:t>
      </w:r>
      <w:r w:rsidR="00043C22">
        <w:rPr>
          <w:rFonts w:ascii="UN-Abhaya" w:hAnsi="UN-Abhaya" w:hint="cs"/>
          <w:cs/>
        </w:rPr>
        <w:t>ෙ</w:t>
      </w:r>
      <w:r w:rsidRPr="00650FC5">
        <w:rPr>
          <w:rFonts w:ascii="UN-Abhaya" w:hAnsi="UN-Abhaya"/>
          <w:cs/>
        </w:rPr>
        <w:t xml:space="preserve"> දෙන හිඟා කන සැටි</w:t>
      </w:r>
      <w:r w:rsidRPr="00650FC5">
        <w:rPr>
          <w:rFonts w:ascii="UN-Abhaya" w:hAnsi="UN-Abhaya"/>
        </w:rPr>
        <w:t xml:space="preserve">, </w:t>
      </w:r>
      <w:r w:rsidRPr="00650FC5">
        <w:rPr>
          <w:rFonts w:ascii="UN-Abhaya" w:hAnsi="UN-Abhaya"/>
          <w:cs/>
        </w:rPr>
        <w:t xml:space="preserve">මේ මිනිහා මේ මහත් ධනය කා බී අවසන් නො </w:t>
      </w:r>
      <w:r w:rsidR="00043C22">
        <w:rPr>
          <w:rFonts w:ascii="UN-Abhaya" w:hAnsi="UN-Abhaya" w:hint="cs"/>
          <w:cs/>
        </w:rPr>
        <w:t>කො</w:t>
      </w:r>
      <w:r w:rsidRPr="00650FC5">
        <w:rPr>
          <w:rFonts w:ascii="UN-Abhaya" w:hAnsi="UN-Abhaya"/>
          <w:cs/>
        </w:rPr>
        <w:t>ට යම් කිසි ක</w:t>
      </w:r>
      <w:r w:rsidR="00043C22">
        <w:rPr>
          <w:rFonts w:ascii="UN-Abhaya" w:hAnsi="UN-Abhaya" w:hint="cs"/>
          <w:cs/>
        </w:rPr>
        <w:t>ර්‍</w:t>
      </w:r>
      <w:r w:rsidRPr="00650FC5">
        <w:rPr>
          <w:rFonts w:ascii="UN-Abhaya" w:hAnsi="UN-Abhaya"/>
          <w:cs/>
        </w:rPr>
        <w:t>මාන්තයක යෙදී නම්</w:t>
      </w:r>
      <w:r w:rsidRPr="00650FC5">
        <w:rPr>
          <w:rFonts w:ascii="UN-Abhaya" w:hAnsi="UN-Abhaya"/>
        </w:rPr>
        <w:t xml:space="preserve">, </w:t>
      </w:r>
      <w:r w:rsidRPr="00650FC5">
        <w:rPr>
          <w:rFonts w:ascii="UN-Abhaya" w:hAnsi="UN-Abhaya"/>
          <w:cs/>
        </w:rPr>
        <w:t>මොහුට මේ නුවර සිටු නායකයා වන්නට ඉඩ තුබුනේ ය. නැත</w:t>
      </w:r>
      <w:r w:rsidRPr="00650FC5">
        <w:rPr>
          <w:rFonts w:ascii="UN-Abhaya" w:hAnsi="UN-Abhaya"/>
        </w:rPr>
        <w:t xml:space="preserve">, </w:t>
      </w:r>
      <w:r w:rsidRPr="00650FC5">
        <w:rPr>
          <w:rFonts w:ascii="UN-Abhaya" w:hAnsi="UN-Abhaya"/>
          <w:cs/>
        </w:rPr>
        <w:t>මේ සියල්ල හැර දමා තරුණ අවදියේ ම පැවිදි වී නම් රහත් වන්නට ඉඩ තුබුනේ ය. මැදියම් වියේ දී මේ මුදල් ක</w:t>
      </w:r>
      <w:r w:rsidR="00E95B56">
        <w:rPr>
          <w:rFonts w:ascii="UN-Abhaya" w:hAnsi="UN-Abhaya" w:hint="cs"/>
          <w:cs/>
        </w:rPr>
        <w:t>ර්‍</w:t>
      </w:r>
      <w:r w:rsidRPr="00650FC5">
        <w:rPr>
          <w:rFonts w:ascii="UN-Abhaya" w:hAnsi="UN-Abhaya"/>
          <w:cs/>
        </w:rPr>
        <w:t>මාන්තයක යෙදී නම් දෙවන සිටු වන්නට පිළිවන්කම තබුනේ ය. එසේ නො කොට ඒ හැම හැර දමා පැවිදි වී නම් මොහු අනගැමි වන්නේ ය. මහලු වියේ දී එසේ කළේ නම් තෙවන සිටු වරයා හෝ පැවිදි වී නම් අඩු ගණනින් සකෘදාගාමී හෝ වන්නට හැකියාව ත</w:t>
      </w:r>
      <w:r w:rsidR="00E95B56">
        <w:rPr>
          <w:rFonts w:ascii="UN-Abhaya" w:hAnsi="UN-Abhaya" w:hint="cs"/>
          <w:cs/>
        </w:rPr>
        <w:t>ුබු</w:t>
      </w:r>
      <w:r w:rsidRPr="00650FC5">
        <w:rPr>
          <w:rFonts w:ascii="UN-Abhaya" w:hAnsi="UN-Abhaya"/>
          <w:cs/>
        </w:rPr>
        <w:t>නේ ය. අඹු ද සෝවාන් වන්නී ය. දැන් මොහු ගිහි සැපත</w:t>
      </w:r>
      <w:r w:rsidR="00E95B56">
        <w:rPr>
          <w:rFonts w:ascii="UN-Abhaya" w:hAnsi="UN-Abhaya" w:hint="cs"/>
          <w:cs/>
        </w:rPr>
        <w:t>ි</w:t>
      </w:r>
      <w:r w:rsidRPr="00650FC5">
        <w:rPr>
          <w:rFonts w:ascii="UN-Abhaya" w:hAnsi="UN-Abhaya"/>
          <w:cs/>
        </w:rPr>
        <w:t>නුත් පිරිහුනේ ය. පැවිදි සැපතිනුත් පිරි</w:t>
      </w:r>
      <w:r w:rsidR="00E95B56">
        <w:rPr>
          <w:rFonts w:ascii="UN-Abhaya" w:hAnsi="UN-Abhaya" w:hint="cs"/>
          <w:cs/>
        </w:rPr>
        <w:t>හු</w:t>
      </w:r>
      <w:r w:rsidRPr="00650FC5">
        <w:rPr>
          <w:rFonts w:ascii="UN-Abhaya" w:hAnsi="UN-Abhaya"/>
          <w:cs/>
        </w:rPr>
        <w:t>න</w:t>
      </w:r>
      <w:r w:rsidR="00E95B56">
        <w:rPr>
          <w:rFonts w:ascii="UN-Abhaya" w:hAnsi="UN-Abhaya" w:hint="cs"/>
          <w:cs/>
        </w:rPr>
        <w:t>ේ</w:t>
      </w:r>
      <w:r w:rsidRPr="00650FC5">
        <w:rPr>
          <w:rFonts w:ascii="UN-Abhaya" w:hAnsi="UN-Abhaya"/>
          <w:cs/>
        </w:rPr>
        <w:t xml:space="preserve"> ය. මෙසේ අන්තිමට පිරිහී ගොස් </w:t>
      </w:r>
      <w:r w:rsidR="00E95B56">
        <w:rPr>
          <w:rFonts w:ascii="UN-Abhaya" w:hAnsi="UN-Abhaya" w:hint="cs"/>
          <w:cs/>
        </w:rPr>
        <w:t>දි</w:t>
      </w:r>
      <w:r w:rsidRPr="00650FC5">
        <w:rPr>
          <w:rFonts w:ascii="UN-Abhaya" w:hAnsi="UN-Abhaya"/>
          <w:cs/>
        </w:rPr>
        <w:t xml:space="preserve">ය සිඳී ගිය විලෙක පියාපත් වගුළ </w:t>
      </w:r>
      <w:r w:rsidR="00E95B56">
        <w:rPr>
          <w:rFonts w:ascii="UN-Abhaya" w:hAnsi="UN-Abhaya" w:hint="cs"/>
          <w:cs/>
        </w:rPr>
        <w:t>කොස්වා</w:t>
      </w:r>
      <w:r w:rsidRPr="00650FC5">
        <w:rPr>
          <w:rFonts w:ascii="UN-Abhaya" w:hAnsi="UN-Abhaya"/>
          <w:cs/>
        </w:rPr>
        <w:t xml:space="preserve"> ළිහිණියක සේ වුයේ ය</w:t>
      </w:r>
      <w:r w:rsidR="00C4684C">
        <w:rPr>
          <w:rFonts w:ascii="UN-Abhaya" w:hAnsi="UN-Abhaya"/>
        </w:rPr>
        <w:t>”</w:t>
      </w:r>
      <w:r w:rsidRPr="00650FC5">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ද</w:t>
      </w:r>
      <w:r w:rsidR="00E95B56">
        <w:rPr>
          <w:rFonts w:ascii="UN-Abhaya" w:hAnsi="UN-Abhaya" w:hint="cs"/>
          <w:cs/>
        </w:rPr>
        <w:t>ේ</w:t>
      </w:r>
      <w:r w:rsidRPr="00650FC5">
        <w:rPr>
          <w:rFonts w:ascii="UN-Abhaya" w:hAnsi="UN-Abhaya"/>
          <w:cs/>
        </w:rPr>
        <w:t xml:space="preserve">ශනාව කළ සේක. </w:t>
      </w:r>
    </w:p>
    <w:p w14:paraId="765B89C2" w14:textId="77777777" w:rsidR="004A74D5" w:rsidRDefault="000240E6" w:rsidP="004C4D8B">
      <w:pPr>
        <w:pStyle w:val="Quote"/>
      </w:pPr>
      <w:r w:rsidRPr="00650FC5">
        <w:rPr>
          <w:cs/>
        </w:rPr>
        <w:lastRenderedPageBreak/>
        <w:t>අ</w:t>
      </w:r>
      <w:r w:rsidR="004A74D5">
        <w:rPr>
          <w:rFonts w:hint="cs"/>
          <w:cs/>
        </w:rPr>
        <w:t>ච</w:t>
      </w:r>
      <w:r w:rsidRPr="00650FC5">
        <w:rPr>
          <w:cs/>
        </w:rPr>
        <w:t>රි</w:t>
      </w:r>
      <w:r w:rsidR="004A74D5">
        <w:rPr>
          <w:cs/>
        </w:rPr>
        <w:t>ත්‍වා</w:t>
      </w:r>
      <w:r w:rsidRPr="00650FC5">
        <w:rPr>
          <w:cs/>
        </w:rPr>
        <w:t xml:space="preserve"> බ්‍රහ්මචරියං අලද්ධා යොබ්බනෙ ධනං</w:t>
      </w:r>
      <w:r w:rsidRPr="00650FC5">
        <w:t>,</w:t>
      </w:r>
      <w:r w:rsidR="004A74D5">
        <w:rPr>
          <w:rFonts w:hint="cs"/>
          <w:cs/>
        </w:rPr>
        <w:t xml:space="preserve"> </w:t>
      </w:r>
    </w:p>
    <w:p w14:paraId="67A69564" w14:textId="4E2CDBEA" w:rsidR="004A74D5" w:rsidRDefault="000240E6" w:rsidP="004C4D8B">
      <w:pPr>
        <w:pStyle w:val="Quote"/>
      </w:pPr>
      <w:r w:rsidRPr="00650FC5">
        <w:rPr>
          <w:cs/>
        </w:rPr>
        <w:t>ජ</w:t>
      </w:r>
      <w:r w:rsidR="004A74D5">
        <w:rPr>
          <w:rFonts w:hint="cs"/>
          <w:cs/>
        </w:rPr>
        <w:t>ි</w:t>
      </w:r>
      <w:r w:rsidRPr="00650FC5">
        <w:rPr>
          <w:cs/>
        </w:rPr>
        <w:t>ණ</w:t>
      </w:r>
      <w:r w:rsidR="004A74D5">
        <w:rPr>
          <w:rFonts w:hint="cs"/>
          <w:cs/>
        </w:rPr>
        <w:t>්ණ</w:t>
      </w:r>
      <w:r w:rsidRPr="00650FC5">
        <w:rPr>
          <w:cs/>
        </w:rPr>
        <w:t>කො</w:t>
      </w:r>
      <w:r w:rsidR="004A74D5">
        <w:rPr>
          <w:rFonts w:hint="cs"/>
          <w:cs/>
        </w:rPr>
        <w:t>ඤ්චා</w:t>
      </w:r>
      <w:r w:rsidRPr="00650FC5">
        <w:rPr>
          <w:cs/>
        </w:rPr>
        <w:t xml:space="preserve">ව ඣායන්ති </w:t>
      </w:r>
      <w:r w:rsidR="004A74D5">
        <w:rPr>
          <w:rFonts w:hint="cs"/>
          <w:cs/>
        </w:rPr>
        <w:t>ඛී</w:t>
      </w:r>
      <w:r w:rsidRPr="00650FC5">
        <w:rPr>
          <w:cs/>
        </w:rPr>
        <w:t>ණම</w:t>
      </w:r>
      <w:r w:rsidR="004A74D5">
        <w:rPr>
          <w:rFonts w:hint="cs"/>
          <w:cs/>
        </w:rPr>
        <w:t>ච්ඡෙ</w:t>
      </w:r>
      <w:r w:rsidRPr="00650FC5">
        <w:rPr>
          <w:cs/>
        </w:rPr>
        <w:t xml:space="preserve">ව පල්ලලෙ. </w:t>
      </w:r>
    </w:p>
    <w:p w14:paraId="29FD71AE" w14:textId="7AFEF999" w:rsidR="004C4D8B" w:rsidRDefault="004C4D8B" w:rsidP="004C4D8B">
      <w:pPr>
        <w:pStyle w:val="Quote"/>
      </w:pPr>
      <w:r>
        <w:rPr>
          <w:rFonts w:hint="cs"/>
          <w:cs/>
        </w:rPr>
        <w:t>.</w:t>
      </w:r>
    </w:p>
    <w:p w14:paraId="4E2E98A7" w14:textId="77777777" w:rsidR="004C4D8B" w:rsidRDefault="000240E6" w:rsidP="004C4D8B">
      <w:pPr>
        <w:pStyle w:val="Quote"/>
      </w:pPr>
      <w:r w:rsidRPr="00650FC5">
        <w:rPr>
          <w:cs/>
        </w:rPr>
        <w:t>අචරි</w:t>
      </w:r>
      <w:r w:rsidR="00905652">
        <w:rPr>
          <w:cs/>
        </w:rPr>
        <w:t>ත්‍වා</w:t>
      </w:r>
      <w:r w:rsidRPr="00650FC5">
        <w:rPr>
          <w:cs/>
        </w:rPr>
        <w:t xml:space="preserve"> බ්‍රහ්මචරියං අලද්ධා යොබ්බනෙ ධනං</w:t>
      </w:r>
      <w:r w:rsidRPr="00650FC5">
        <w:t xml:space="preserve">, </w:t>
      </w:r>
    </w:p>
    <w:p w14:paraId="0B1F6330" w14:textId="77777777" w:rsidR="004C4D8B" w:rsidRDefault="000240E6" w:rsidP="004C4D8B">
      <w:pPr>
        <w:pStyle w:val="Quote"/>
      </w:pPr>
      <w:r w:rsidRPr="00650FC5">
        <w:rPr>
          <w:cs/>
        </w:rPr>
        <w:t xml:space="preserve">සෙන්ති </w:t>
      </w:r>
      <w:r w:rsidR="004C4D8B">
        <w:rPr>
          <w:rFonts w:hint="cs"/>
          <w:cs/>
        </w:rPr>
        <w:t>චා</w:t>
      </w:r>
      <w:r w:rsidRPr="00650FC5">
        <w:rPr>
          <w:cs/>
        </w:rPr>
        <w:t>පාතිඛි</w:t>
      </w:r>
      <w:r w:rsidR="004C4D8B">
        <w:rPr>
          <w:rFonts w:hint="cs"/>
          <w:cs/>
        </w:rPr>
        <w:t>ත්</w:t>
      </w:r>
      <w:r w:rsidRPr="00650FC5">
        <w:rPr>
          <w:cs/>
        </w:rPr>
        <w:t>තාව පුරාණානි අනු</w:t>
      </w:r>
      <w:r w:rsidR="004C4D8B">
        <w:rPr>
          <w:rFonts w:hint="cs"/>
          <w:cs/>
        </w:rPr>
        <w:t>ත්</w:t>
      </w:r>
      <w:r w:rsidRPr="00650FC5">
        <w:rPr>
          <w:cs/>
        </w:rPr>
        <w:t>ථුනත්</w:t>
      </w:r>
      <w:r w:rsidR="004C4D8B">
        <w:rPr>
          <w:rFonts w:hint="cs"/>
          <w:cs/>
        </w:rPr>
        <w:t>තී</w:t>
      </w:r>
      <w:r w:rsidRPr="00650FC5">
        <w:rPr>
          <w:cs/>
        </w:rPr>
        <w:t xml:space="preserve">. </w:t>
      </w:r>
    </w:p>
    <w:p w14:paraId="60C8ABEC" w14:textId="77777777" w:rsidR="00516F5E" w:rsidRDefault="000240E6" w:rsidP="00837C82">
      <w:pPr>
        <w:spacing w:line="276" w:lineRule="auto"/>
        <w:rPr>
          <w:rFonts w:ascii="UN-Abhaya" w:hAnsi="UN-Abhaya"/>
        </w:rPr>
      </w:pPr>
      <w:r w:rsidRPr="00650FC5">
        <w:rPr>
          <w:rFonts w:ascii="UN-Abhaya" w:hAnsi="UN-Abhaya"/>
          <w:cs/>
        </w:rPr>
        <w:t>බඹසර</w:t>
      </w:r>
      <w:r w:rsidR="00516F5E">
        <w:rPr>
          <w:rFonts w:ascii="UN-Abhaya" w:hAnsi="UN-Abhaya" w:hint="cs"/>
          <w:cs/>
        </w:rPr>
        <w:t xml:space="preserve"> </w:t>
      </w:r>
      <w:r w:rsidRPr="00650FC5">
        <w:rPr>
          <w:rFonts w:ascii="UN-Abhaya" w:hAnsi="UN-Abhaya"/>
          <w:cs/>
        </w:rPr>
        <w:t>න</w:t>
      </w:r>
      <w:r w:rsidR="00516F5E">
        <w:rPr>
          <w:rFonts w:ascii="UN-Abhaya" w:hAnsi="UN-Abhaya" w:hint="cs"/>
          <w:cs/>
        </w:rPr>
        <w:t>ො</w:t>
      </w:r>
      <w:r w:rsidRPr="00650FC5">
        <w:rPr>
          <w:rFonts w:ascii="UN-Abhaya" w:hAnsi="UN-Abhaya"/>
          <w:cs/>
        </w:rPr>
        <w:t xml:space="preserve"> වැස යොවුන් වියෙහි ධනය න</w:t>
      </w:r>
      <w:r w:rsidR="00516F5E">
        <w:rPr>
          <w:rFonts w:ascii="UN-Abhaya" w:hAnsi="UN-Abhaya" w:hint="cs"/>
          <w:cs/>
        </w:rPr>
        <w:t>ො</w:t>
      </w:r>
      <w:r w:rsidRPr="00650FC5">
        <w:rPr>
          <w:rFonts w:ascii="UN-Abhaya" w:hAnsi="UN-Abhaya"/>
          <w:cs/>
        </w:rPr>
        <w:t xml:space="preserve"> ලැබ මසුන් නැති විලක (මඩ මතුයෙහි හිඳ තැවෙන) කොස්වා ලිහිණියක සේ තැවෙත්. </w:t>
      </w:r>
    </w:p>
    <w:p w14:paraId="36D6D06B" w14:textId="53B32504" w:rsidR="00516F5E" w:rsidRDefault="000240E6" w:rsidP="00837C82">
      <w:pPr>
        <w:spacing w:line="276" w:lineRule="auto"/>
        <w:rPr>
          <w:rFonts w:ascii="UN-Abhaya" w:hAnsi="UN-Abhaya"/>
        </w:rPr>
      </w:pPr>
      <w:r w:rsidRPr="00650FC5">
        <w:rPr>
          <w:rFonts w:ascii="UN-Abhaya" w:hAnsi="UN-Abhaya"/>
          <w:cs/>
        </w:rPr>
        <w:t>බ</w:t>
      </w:r>
      <w:r w:rsidR="00516F5E">
        <w:rPr>
          <w:rFonts w:ascii="UN-Abhaya" w:hAnsi="UN-Abhaya" w:hint="cs"/>
          <w:cs/>
        </w:rPr>
        <w:t>ඹ</w:t>
      </w:r>
      <w:r w:rsidRPr="00650FC5">
        <w:rPr>
          <w:rFonts w:ascii="UN-Abhaya" w:hAnsi="UN-Abhaya"/>
          <w:cs/>
        </w:rPr>
        <w:t xml:space="preserve">සර නො වැස තුරුණු වියෙහි ධනය නො ලැබ දුන්නෙන් විදුනා ලද ඊතල සේ පෙර කළ දේට සුසුම් ලමින් </w:t>
      </w:r>
      <w:r w:rsidR="00516F5E">
        <w:rPr>
          <w:rFonts w:ascii="UN-Abhaya" w:hAnsi="UN-Abhaya" w:hint="cs"/>
          <w:cs/>
        </w:rPr>
        <w:t>හ</w:t>
      </w:r>
      <w:r w:rsidR="005A486E">
        <w:rPr>
          <w:rFonts w:ascii="UN-Abhaya" w:hAnsi="UN-Abhaya" w:hint="cs"/>
          <w:cs/>
        </w:rPr>
        <w:t>ො</w:t>
      </w:r>
      <w:r w:rsidRPr="00650FC5">
        <w:rPr>
          <w:rFonts w:ascii="UN-Abhaya" w:hAnsi="UN-Abhaya"/>
          <w:cs/>
        </w:rPr>
        <w:t xml:space="preserve">විත්. </w:t>
      </w:r>
    </w:p>
    <w:p w14:paraId="61AC2D6B" w14:textId="77777777" w:rsidR="0077355C" w:rsidRDefault="00516F5E" w:rsidP="00837C82">
      <w:pPr>
        <w:spacing w:line="276" w:lineRule="auto"/>
        <w:rPr>
          <w:rFonts w:ascii="UN-Abhaya" w:hAnsi="UN-Abhaya"/>
        </w:rPr>
      </w:pPr>
      <w:r w:rsidRPr="00516F5E">
        <w:rPr>
          <w:b/>
          <w:bCs/>
          <w:cs/>
        </w:rPr>
        <w:t>අ</w:t>
      </w:r>
      <w:r w:rsidRPr="00516F5E">
        <w:rPr>
          <w:rFonts w:hint="cs"/>
          <w:b/>
          <w:bCs/>
          <w:cs/>
        </w:rPr>
        <w:t>ච</w:t>
      </w:r>
      <w:r w:rsidRPr="00516F5E">
        <w:rPr>
          <w:b/>
          <w:bCs/>
          <w:cs/>
        </w:rPr>
        <w:t>රිත්‍වා බ්‍රහ්මචරියං</w:t>
      </w:r>
      <w:r w:rsidRPr="00650FC5">
        <w:rPr>
          <w:cs/>
        </w:rPr>
        <w:t xml:space="preserve"> </w:t>
      </w:r>
      <w:r w:rsidR="000240E6" w:rsidRPr="00650FC5">
        <w:rPr>
          <w:rFonts w:ascii="UN-Abhaya" w:hAnsi="UN-Abhaya"/>
          <w:cs/>
        </w:rPr>
        <w:t xml:space="preserve">= </w:t>
      </w:r>
      <w:r w:rsidR="000240E6" w:rsidRPr="007B3A6E">
        <w:rPr>
          <w:rFonts w:ascii="UN-Abhaya" w:hAnsi="UN-Abhaya"/>
          <w:cs/>
        </w:rPr>
        <w:t>බඹසර නො වැස. බ්‍රහ්මචරියවාසය</w:t>
      </w:r>
      <w:r w:rsidR="000240E6" w:rsidRPr="00650FC5">
        <w:rPr>
          <w:rFonts w:ascii="UN-Abhaya" w:hAnsi="UN-Abhaya"/>
          <w:cs/>
        </w:rPr>
        <w:t xml:space="preserve"> නො කොට.</w:t>
      </w:r>
      <w:r w:rsidR="0077355C">
        <w:rPr>
          <w:rFonts w:ascii="UN-Abhaya" w:hAnsi="UN-Abhaya" w:hint="cs"/>
          <w:cs/>
        </w:rPr>
        <w:t xml:space="preserve"> </w:t>
      </w:r>
    </w:p>
    <w:p w14:paraId="7367EE58" w14:textId="77777777" w:rsidR="0077355C" w:rsidRDefault="000240E6" w:rsidP="00837C82">
      <w:pPr>
        <w:spacing w:line="276" w:lineRule="auto"/>
        <w:rPr>
          <w:rFonts w:ascii="UN-Abhaya" w:hAnsi="UN-Abhaya"/>
        </w:rPr>
      </w:pPr>
      <w:r w:rsidRPr="00650FC5">
        <w:rPr>
          <w:rFonts w:ascii="UN-Abhaya" w:hAnsi="UN-Abhaya"/>
          <w:cs/>
        </w:rPr>
        <w:t>මහණකමට සුදුසු තරුණ වයසෙහිදී පැවිදි ව ගෙණ මහණකම් නො කොට</w:t>
      </w:r>
      <w:r w:rsidRPr="00650FC5">
        <w:rPr>
          <w:rFonts w:ascii="UN-Abhaya" w:hAnsi="UN-Abhaya"/>
        </w:rPr>
        <w:t xml:space="preserve">, </w:t>
      </w:r>
      <w:r w:rsidRPr="00650FC5">
        <w:rPr>
          <w:rFonts w:ascii="UN-Abhaya" w:hAnsi="UN-Abhaya"/>
          <w:cs/>
        </w:rPr>
        <w:t>යනු අදහස ය. මේ සසුන්හි මහණකමට අයත් ග්‍ර</w:t>
      </w:r>
      <w:r w:rsidR="00BB4779">
        <w:rPr>
          <w:rFonts w:ascii="UN-Abhaya" w:hAnsi="UN-Abhaya"/>
          <w:cs/>
        </w:rPr>
        <w:t>න්‍ථ</w:t>
      </w:r>
      <w:r w:rsidRPr="00650FC5">
        <w:rPr>
          <w:rFonts w:ascii="UN-Abhaya" w:hAnsi="UN-Abhaya"/>
          <w:cs/>
        </w:rPr>
        <w:t>ධූර</w:t>
      </w:r>
      <w:r w:rsidR="0077355C">
        <w:rPr>
          <w:rFonts w:ascii="UN-Abhaya" w:hAnsi="UN-Abhaya" w:hint="cs"/>
          <w:cs/>
        </w:rPr>
        <w:t xml:space="preserve"> </w:t>
      </w:r>
      <w:r w:rsidRPr="00650FC5">
        <w:rPr>
          <w:rFonts w:ascii="UN-Abhaya" w:hAnsi="UN-Abhaya"/>
          <w:cs/>
        </w:rPr>
        <w:t>-</w:t>
      </w:r>
      <w:r w:rsidR="0077355C">
        <w:rPr>
          <w:rFonts w:ascii="UN-Abhaya" w:hAnsi="UN-Abhaya" w:hint="cs"/>
          <w:cs/>
        </w:rPr>
        <w:t xml:space="preserve"> </w:t>
      </w:r>
      <w:r w:rsidRPr="00650FC5">
        <w:rPr>
          <w:rFonts w:ascii="UN-Abhaya" w:hAnsi="UN-Abhaya"/>
          <w:cs/>
        </w:rPr>
        <w:t>විද</w:t>
      </w:r>
      <w:r w:rsidR="0077355C">
        <w:rPr>
          <w:rFonts w:ascii="UN-Abhaya" w:hAnsi="UN-Abhaya" w:hint="cs"/>
          <w:cs/>
        </w:rPr>
        <w:t>ර්‍</w:t>
      </w:r>
      <w:r w:rsidRPr="00650FC5">
        <w:rPr>
          <w:rFonts w:ascii="UN-Abhaya" w:hAnsi="UN-Abhaya"/>
          <w:cs/>
        </w:rPr>
        <w:t xml:space="preserve">ශනාධූර පිළිබඳ හැම ක්‍රියාවකට ම බාල මහලු දෙ වයසට වඩා සුදුසු තරුණ වයසබව මෙයින් පැහැදිලි වේ. </w:t>
      </w:r>
    </w:p>
    <w:p w14:paraId="04E4F479" w14:textId="77777777" w:rsidR="00D55DAB" w:rsidRDefault="0077355C" w:rsidP="00837C82">
      <w:pPr>
        <w:spacing w:line="276" w:lineRule="auto"/>
        <w:rPr>
          <w:rFonts w:ascii="UN-Abhaya" w:hAnsi="UN-Abhaya"/>
        </w:rPr>
      </w:pPr>
      <w:r w:rsidRPr="0077355C">
        <w:rPr>
          <w:rFonts w:ascii="UN-Abhaya" w:hAnsi="UN-Abhaya" w:hint="cs"/>
          <w:b/>
          <w:bCs/>
          <w:cs/>
        </w:rPr>
        <w:t>බ්‍රහ්</w:t>
      </w:r>
      <w:r w:rsidR="000240E6" w:rsidRPr="0077355C">
        <w:rPr>
          <w:rFonts w:ascii="UN-Abhaya" w:hAnsi="UN-Abhaya"/>
          <w:b/>
          <w:bCs/>
          <w:cs/>
        </w:rPr>
        <w:t>මචරිය</w:t>
      </w:r>
      <w:r w:rsidR="000240E6" w:rsidRPr="00650FC5">
        <w:rPr>
          <w:rFonts w:ascii="UN-Abhaya" w:hAnsi="UN-Abhaya"/>
          <w:cs/>
        </w:rPr>
        <w:t xml:space="preserve"> නම්</w:t>
      </w:r>
      <w:r w:rsidR="000240E6" w:rsidRPr="00650FC5">
        <w:rPr>
          <w:rFonts w:ascii="UN-Abhaya" w:hAnsi="UN-Abhaya"/>
        </w:rPr>
        <w:t xml:space="preserve">, </w:t>
      </w:r>
      <w:r w:rsidR="000240E6" w:rsidRPr="00650FC5">
        <w:rPr>
          <w:rFonts w:ascii="UN-Abhaya" w:hAnsi="UN-Abhaya"/>
          <w:cs/>
        </w:rPr>
        <w:t>ශ්‍රේෂ්ඨ</w:t>
      </w:r>
      <w:r w:rsidR="00D55DAB">
        <w:rPr>
          <w:rFonts w:ascii="UN-Abhaya" w:hAnsi="UN-Abhaya" w:hint="cs"/>
          <w:cs/>
        </w:rPr>
        <w:t>චර්‍ය්‍යා</w:t>
      </w:r>
      <w:r w:rsidR="000240E6" w:rsidRPr="00650FC5">
        <w:rPr>
          <w:rFonts w:ascii="UN-Abhaya" w:hAnsi="UN-Abhaya"/>
          <w:cs/>
        </w:rPr>
        <w:t xml:space="preserve"> ය. උසස් හැසිරීම ය. පැවැ</w:t>
      </w:r>
      <w:r w:rsidR="00D55DAB">
        <w:rPr>
          <w:rFonts w:ascii="UN-Abhaya" w:hAnsi="UN-Abhaya" w:hint="cs"/>
          <w:cs/>
        </w:rPr>
        <w:t>ත්මය</w:t>
      </w:r>
      <w:r w:rsidR="000240E6" w:rsidRPr="00650FC5">
        <w:rPr>
          <w:rFonts w:ascii="UN-Abhaya" w:hAnsi="UN-Abhaya"/>
          <w:cs/>
        </w:rPr>
        <w:t xml:space="preserve"> ය</w:t>
      </w:r>
      <w:r w:rsidR="00D55DAB">
        <w:rPr>
          <w:rFonts w:ascii="UN-Abhaya" w:hAnsi="UN-Abhaya" w:hint="cs"/>
          <w:cs/>
        </w:rPr>
        <w:t xml:space="preserve">. </w:t>
      </w:r>
      <w:r w:rsidR="000240E6" w:rsidRPr="00650FC5">
        <w:rPr>
          <w:rFonts w:ascii="UN-Abhaya" w:hAnsi="UN-Abhaya"/>
          <w:cs/>
        </w:rPr>
        <w:t>නැත</w:t>
      </w:r>
      <w:r w:rsidR="000240E6" w:rsidRPr="00650FC5">
        <w:rPr>
          <w:rFonts w:ascii="UN-Abhaya" w:hAnsi="UN-Abhaya"/>
        </w:rPr>
        <w:t xml:space="preserve">, </w:t>
      </w:r>
      <w:r w:rsidR="000240E6" w:rsidRPr="00650FC5">
        <w:rPr>
          <w:rFonts w:ascii="UN-Abhaya" w:hAnsi="UN-Abhaya"/>
          <w:cs/>
        </w:rPr>
        <w:t>බ්‍රහ්ම වූ බුද්ධාදිමහ</w:t>
      </w:r>
      <w:r w:rsidR="00D55DAB">
        <w:rPr>
          <w:rFonts w:ascii="UN-Abhaya" w:hAnsi="UN-Abhaya" w:hint="cs"/>
          <w:cs/>
        </w:rPr>
        <w:t>ෝ</w:t>
      </w:r>
      <w:r w:rsidR="000240E6" w:rsidRPr="00650FC5">
        <w:rPr>
          <w:rFonts w:ascii="UN-Abhaya" w:hAnsi="UN-Abhaya"/>
          <w:cs/>
        </w:rPr>
        <w:t>ත්</w:t>
      </w:r>
      <w:r w:rsidR="00D55DAB">
        <w:rPr>
          <w:rFonts w:ascii="UN-Abhaya" w:hAnsi="UN-Abhaya" w:hint="cs"/>
          <w:cs/>
        </w:rPr>
        <w:t>ත</w:t>
      </w:r>
      <w:r w:rsidR="000240E6" w:rsidRPr="00650FC5">
        <w:rPr>
          <w:rFonts w:ascii="UN-Abhaya" w:hAnsi="UN-Abhaya"/>
          <w:cs/>
        </w:rPr>
        <w:t>මය</w:t>
      </w:r>
      <w:r w:rsidR="00D55DAB">
        <w:rPr>
          <w:rFonts w:ascii="UN-Abhaya" w:hAnsi="UN-Abhaya" w:hint="cs"/>
          <w:cs/>
        </w:rPr>
        <w:t>න්</w:t>
      </w:r>
      <w:r w:rsidR="000240E6" w:rsidRPr="00650FC5">
        <w:rPr>
          <w:rFonts w:ascii="UN-Abhaya" w:hAnsi="UN-Abhaya"/>
          <w:cs/>
        </w:rPr>
        <w:t xml:space="preserve">ගේ හැසිරීම ය. </w:t>
      </w:r>
    </w:p>
    <w:p w14:paraId="2437D33A" w14:textId="2F455B49" w:rsidR="002662F4" w:rsidRDefault="000240E6" w:rsidP="00837C82">
      <w:pPr>
        <w:spacing w:line="276" w:lineRule="auto"/>
        <w:rPr>
          <w:rFonts w:ascii="UN-Abhaya" w:hAnsi="UN-Abhaya"/>
        </w:rPr>
      </w:pPr>
      <w:r w:rsidRPr="00650FC5">
        <w:rPr>
          <w:rFonts w:ascii="UN-Abhaya" w:hAnsi="UN-Abhaya"/>
          <w:cs/>
        </w:rPr>
        <w:t>ද</w:t>
      </w:r>
      <w:r w:rsidR="00D55DAB">
        <w:rPr>
          <w:rFonts w:ascii="UN-Abhaya" w:hAnsi="UN-Abhaya" w:hint="cs"/>
          <w:cs/>
        </w:rPr>
        <w:t>ා</w:t>
      </w:r>
      <w:r w:rsidRPr="00650FC5">
        <w:rPr>
          <w:rFonts w:ascii="UN-Abhaya" w:hAnsi="UN-Abhaya"/>
          <w:cs/>
        </w:rPr>
        <w:t>න</w:t>
      </w:r>
      <w:r w:rsidR="00D55DAB">
        <w:rPr>
          <w:rFonts w:ascii="UN-Abhaya" w:hAnsi="UN-Abhaya" w:hint="cs"/>
          <w:cs/>
        </w:rPr>
        <w:t xml:space="preserve"> </w:t>
      </w:r>
      <w:r w:rsidRPr="00650FC5">
        <w:rPr>
          <w:rFonts w:ascii="UN-Abhaya" w:hAnsi="UN-Abhaya"/>
          <w:cs/>
        </w:rPr>
        <w:t>-</w:t>
      </w:r>
      <w:r w:rsidR="00D55DAB">
        <w:rPr>
          <w:rFonts w:ascii="UN-Abhaya" w:hAnsi="UN-Abhaya" w:hint="cs"/>
          <w:cs/>
        </w:rPr>
        <w:t xml:space="preserve"> </w:t>
      </w:r>
      <w:r w:rsidRPr="00650FC5">
        <w:rPr>
          <w:rFonts w:ascii="UN-Abhaya" w:hAnsi="UN-Abhaya"/>
          <w:cs/>
        </w:rPr>
        <w:t>වෙය්‍ය</w:t>
      </w:r>
      <w:r w:rsidR="00D55DAB">
        <w:rPr>
          <w:rFonts w:ascii="UN-Abhaya" w:hAnsi="UN-Abhaya" w:hint="cs"/>
          <w:cs/>
        </w:rPr>
        <w:t>ා</w:t>
      </w:r>
      <w:r w:rsidRPr="00650FC5">
        <w:rPr>
          <w:rFonts w:ascii="UN-Abhaya" w:hAnsi="UN-Abhaya"/>
          <w:cs/>
        </w:rPr>
        <w:t>ව</w:t>
      </w:r>
      <w:r w:rsidR="00D55DAB">
        <w:rPr>
          <w:rFonts w:ascii="UN-Abhaya" w:hAnsi="UN-Abhaya" w:hint="cs"/>
          <w:cs/>
        </w:rPr>
        <w:t>ච්</w:t>
      </w:r>
      <w:r w:rsidRPr="00650FC5">
        <w:rPr>
          <w:rFonts w:ascii="UN-Abhaya" w:hAnsi="UN-Abhaya"/>
          <w:cs/>
        </w:rPr>
        <w:t>ච - සික්ඛාපද -</w:t>
      </w:r>
      <w:r w:rsidR="00D55DAB">
        <w:rPr>
          <w:rFonts w:ascii="UN-Abhaya" w:hAnsi="UN-Abhaya" w:hint="cs"/>
          <w:cs/>
        </w:rPr>
        <w:t>බ්‍රහ්</w:t>
      </w:r>
      <w:r w:rsidRPr="00650FC5">
        <w:rPr>
          <w:rFonts w:ascii="UN-Abhaya" w:hAnsi="UN-Abhaya"/>
          <w:cs/>
        </w:rPr>
        <w:t>මවිහාර</w:t>
      </w:r>
      <w:r w:rsidR="00D55DAB">
        <w:rPr>
          <w:rFonts w:ascii="UN-Abhaya" w:hAnsi="UN-Abhaya" w:hint="cs"/>
          <w:cs/>
        </w:rPr>
        <w:t xml:space="preserve"> </w:t>
      </w:r>
      <w:r w:rsidRPr="00650FC5">
        <w:rPr>
          <w:rFonts w:ascii="UN-Abhaya" w:hAnsi="UN-Abhaya"/>
          <w:cs/>
        </w:rPr>
        <w:t>-</w:t>
      </w:r>
      <w:r w:rsidR="00D55DAB">
        <w:rPr>
          <w:rFonts w:ascii="UN-Abhaya" w:hAnsi="UN-Abhaya" w:hint="cs"/>
          <w:cs/>
        </w:rPr>
        <w:t xml:space="preserve"> </w:t>
      </w:r>
      <w:r w:rsidRPr="00650FC5">
        <w:rPr>
          <w:rFonts w:ascii="UN-Abhaya" w:hAnsi="UN-Abhaya"/>
          <w:cs/>
        </w:rPr>
        <w:t>ධම්මද</w:t>
      </w:r>
      <w:r w:rsidR="00D55DAB">
        <w:rPr>
          <w:rFonts w:ascii="UN-Abhaya" w:hAnsi="UN-Abhaya" w:hint="cs"/>
          <w:cs/>
        </w:rPr>
        <w:t>ේ</w:t>
      </w:r>
      <w:r w:rsidRPr="00650FC5">
        <w:rPr>
          <w:rFonts w:ascii="UN-Abhaya" w:hAnsi="UN-Abhaya"/>
          <w:cs/>
        </w:rPr>
        <w:t>සනා</w:t>
      </w:r>
      <w:r w:rsidR="00D55DAB">
        <w:rPr>
          <w:rFonts w:ascii="UN-Abhaya" w:hAnsi="UN-Abhaya" w:hint="cs"/>
          <w:cs/>
        </w:rPr>
        <w:t xml:space="preserve"> </w:t>
      </w:r>
      <w:r w:rsidRPr="00650FC5">
        <w:rPr>
          <w:rFonts w:ascii="UN-Abhaya" w:hAnsi="UN-Abhaya"/>
          <w:cs/>
        </w:rPr>
        <w:t>- ම</w:t>
      </w:r>
      <w:r w:rsidR="00D55DAB">
        <w:rPr>
          <w:rFonts w:ascii="UN-Abhaya" w:hAnsi="UN-Abhaya" w:hint="cs"/>
          <w:cs/>
        </w:rPr>
        <w:t>ෙ</w:t>
      </w:r>
      <w:r w:rsidRPr="00650FC5">
        <w:rPr>
          <w:rFonts w:ascii="UN-Abhaya" w:hAnsi="UN-Abhaya"/>
          <w:cs/>
        </w:rPr>
        <w:t>ථුන</w:t>
      </w:r>
      <w:r w:rsidR="00D55DAB">
        <w:rPr>
          <w:rFonts w:ascii="UN-Abhaya" w:hAnsi="UN-Abhaya" w:hint="cs"/>
          <w:cs/>
        </w:rPr>
        <w:t>වි</w:t>
      </w:r>
      <w:r w:rsidRPr="00650FC5">
        <w:rPr>
          <w:rFonts w:ascii="UN-Abhaya" w:hAnsi="UN-Abhaya"/>
          <w:cs/>
        </w:rPr>
        <w:t>රති - සදාරස</w:t>
      </w:r>
      <w:r w:rsidR="00D55DAB">
        <w:rPr>
          <w:rFonts w:ascii="UN-Abhaya" w:hAnsi="UN-Abhaya" w:hint="cs"/>
          <w:cs/>
        </w:rPr>
        <w:t>න්</w:t>
      </w:r>
      <w:r w:rsidRPr="00650FC5">
        <w:rPr>
          <w:rFonts w:ascii="UN-Abhaya" w:hAnsi="UN-Abhaya"/>
          <w:cs/>
        </w:rPr>
        <w:t>තොස - උප</w:t>
      </w:r>
      <w:r w:rsidR="002662F4">
        <w:rPr>
          <w:rFonts w:ascii="UN-Abhaya" w:hAnsi="UN-Abhaya" w:hint="cs"/>
          <w:cs/>
        </w:rPr>
        <w:t>ෝ</w:t>
      </w:r>
      <w:r w:rsidRPr="00650FC5">
        <w:rPr>
          <w:rFonts w:ascii="UN-Abhaya" w:hAnsi="UN-Abhaya"/>
          <w:cs/>
        </w:rPr>
        <w:t>සථ - අරියම</w:t>
      </w:r>
      <w:r w:rsidR="002662F4">
        <w:rPr>
          <w:rFonts w:ascii="UN-Abhaya" w:hAnsi="UN-Abhaya" w:hint="cs"/>
          <w:cs/>
        </w:rPr>
        <w:t>ග්ග</w:t>
      </w:r>
      <w:r w:rsidRPr="00650FC5">
        <w:rPr>
          <w:rFonts w:ascii="UN-Abhaya" w:hAnsi="UN-Abhaya"/>
          <w:cs/>
        </w:rPr>
        <w:t xml:space="preserve"> - සාසන - අජ</w:t>
      </w:r>
      <w:r w:rsidR="002662F4">
        <w:rPr>
          <w:rFonts w:ascii="UN-Abhaya" w:hAnsi="UN-Abhaya" w:hint="cs"/>
          <w:cs/>
        </w:rPr>
        <w:t>්</w:t>
      </w:r>
      <w:r w:rsidRPr="00650FC5">
        <w:rPr>
          <w:rFonts w:ascii="UN-Abhaya" w:hAnsi="UN-Abhaya"/>
          <w:cs/>
        </w:rPr>
        <w:t>ඣාසය</w:t>
      </w:r>
      <w:r w:rsidR="002662F4">
        <w:rPr>
          <w:rFonts w:ascii="UN-Abhaya" w:hAnsi="UN-Abhaya" w:hint="cs"/>
          <w:cs/>
        </w:rPr>
        <w:t xml:space="preserve"> </w:t>
      </w:r>
      <w:r w:rsidRPr="00650FC5">
        <w:rPr>
          <w:rFonts w:ascii="UN-Abhaya" w:hAnsi="UN-Abhaya"/>
          <w:cs/>
        </w:rPr>
        <w:t>-</w:t>
      </w:r>
      <w:r w:rsidR="002662F4">
        <w:rPr>
          <w:rFonts w:ascii="UN-Abhaya" w:hAnsi="UN-Abhaya" w:hint="cs"/>
          <w:cs/>
        </w:rPr>
        <w:t xml:space="preserve"> </w:t>
      </w:r>
      <w:r w:rsidRPr="00650FC5">
        <w:rPr>
          <w:rFonts w:ascii="UN-Abhaya" w:hAnsi="UN-Abhaya"/>
          <w:cs/>
        </w:rPr>
        <w:t>විරිය</w:t>
      </w:r>
      <w:r w:rsidR="002662F4">
        <w:rPr>
          <w:rFonts w:ascii="UN-Abhaya" w:hAnsi="UN-Abhaya" w:hint="cs"/>
          <w:cs/>
        </w:rPr>
        <w:t xml:space="preserve"> </w:t>
      </w:r>
      <w:r w:rsidRPr="00650FC5">
        <w:rPr>
          <w:rFonts w:ascii="UN-Abhaya" w:hAnsi="UN-Abhaya"/>
          <w:cs/>
        </w:rPr>
        <w:t>-</w:t>
      </w:r>
      <w:r w:rsidR="002662F4">
        <w:rPr>
          <w:rFonts w:ascii="UN-Abhaya" w:hAnsi="UN-Abhaya" w:hint="cs"/>
          <w:cs/>
        </w:rPr>
        <w:t xml:space="preserve"> </w:t>
      </w:r>
      <w:r w:rsidRPr="00650FC5">
        <w:rPr>
          <w:rFonts w:ascii="UN-Abhaya" w:hAnsi="UN-Abhaya"/>
          <w:cs/>
        </w:rPr>
        <w:t>යන</w:t>
      </w:r>
      <w:r w:rsidR="002662F4">
        <w:rPr>
          <w:rFonts w:ascii="UN-Abhaya" w:hAnsi="UN-Abhaya" w:hint="cs"/>
          <w:cs/>
        </w:rPr>
        <w:t xml:space="preserve"> </w:t>
      </w:r>
      <w:r w:rsidRPr="00650FC5">
        <w:rPr>
          <w:rFonts w:ascii="UN-Abhaya" w:hAnsi="UN-Abhaya"/>
          <w:cs/>
        </w:rPr>
        <w:t>අරු</w:t>
      </w:r>
      <w:r w:rsidR="002662F4">
        <w:rPr>
          <w:rFonts w:ascii="UN-Abhaya" w:hAnsi="UN-Abhaya" w:hint="cs"/>
          <w:cs/>
        </w:rPr>
        <w:t>ත්</w:t>
      </w:r>
      <w:r w:rsidRPr="00650FC5">
        <w:rPr>
          <w:rFonts w:ascii="UN-Abhaya" w:hAnsi="UN-Abhaya"/>
          <w:cs/>
        </w:rPr>
        <w:t>හි හෙ</w:t>
      </w:r>
      <w:r w:rsidR="002662F4">
        <w:rPr>
          <w:rFonts w:ascii="UN-Abhaya" w:hAnsi="UN-Abhaya" w:hint="cs"/>
          <w:cs/>
        </w:rPr>
        <w:t>න්</w:t>
      </w:r>
      <w:r w:rsidRPr="00650FC5">
        <w:rPr>
          <w:rFonts w:ascii="UN-Abhaya" w:hAnsi="UN-Abhaya"/>
          <w:cs/>
        </w:rPr>
        <w:t xml:space="preserve">නේ යි </w:t>
      </w:r>
      <w:r w:rsidR="002662F4">
        <w:rPr>
          <w:rFonts w:ascii="UN-Abhaya" w:hAnsi="UN-Abhaya"/>
        </w:rPr>
        <w:t>‘</w:t>
      </w:r>
      <w:r w:rsidR="002662F4" w:rsidRPr="002662F4">
        <w:rPr>
          <w:rFonts w:ascii="UN-Abhaya" w:hAnsi="UN-Abhaya" w:hint="cs"/>
          <w:b/>
          <w:bCs/>
          <w:cs/>
        </w:rPr>
        <w:t>බ්‍රහ්</w:t>
      </w:r>
      <w:r w:rsidRPr="002662F4">
        <w:rPr>
          <w:rFonts w:ascii="UN-Abhaya" w:hAnsi="UN-Abhaya"/>
          <w:b/>
          <w:bCs/>
          <w:cs/>
        </w:rPr>
        <w:t>මචරිය</w:t>
      </w:r>
      <w:r w:rsidR="002662F4">
        <w:rPr>
          <w:rFonts w:ascii="UN-Abhaya" w:hAnsi="UN-Abhaya"/>
        </w:rPr>
        <w:t>’</w:t>
      </w:r>
      <w:r w:rsidRPr="00650FC5">
        <w:rPr>
          <w:rFonts w:ascii="UN-Abhaya" w:hAnsi="UN-Abhaya"/>
        </w:rPr>
        <w:t xml:space="preserve"> </w:t>
      </w:r>
      <w:r w:rsidRPr="00650FC5">
        <w:rPr>
          <w:rFonts w:ascii="UN-Abhaya" w:hAnsi="UN-Abhaya"/>
          <w:cs/>
        </w:rPr>
        <w:t>ශබ්දය.</w:t>
      </w:r>
      <w:r w:rsidR="002662F4">
        <w:rPr>
          <w:rFonts w:ascii="UN-Abhaya" w:hAnsi="UN-Abhaya" w:hint="cs"/>
          <w:cs/>
        </w:rPr>
        <w:t xml:space="preserve"> </w:t>
      </w:r>
    </w:p>
    <w:p w14:paraId="3C8912AE" w14:textId="77777777" w:rsidR="00CE45AF" w:rsidRDefault="00867DD5" w:rsidP="00837C82">
      <w:pPr>
        <w:spacing w:line="276" w:lineRule="auto"/>
        <w:rPr>
          <w:rFonts w:ascii="UN-Abhaya" w:hAnsi="UN-Abhaya"/>
        </w:rPr>
      </w:pPr>
      <w:r w:rsidRPr="001D1F5A">
        <w:rPr>
          <w:rFonts w:ascii="UN-Abhaya" w:hAnsi="UN-Abhaya"/>
          <w:b/>
          <w:bCs/>
        </w:rPr>
        <w:t>“</w:t>
      </w:r>
      <w:r w:rsidR="000240E6" w:rsidRPr="001D1F5A">
        <w:rPr>
          <w:rFonts w:ascii="UN-Abhaya" w:hAnsi="UN-Abhaya"/>
          <w:b/>
          <w:bCs/>
          <w:cs/>
        </w:rPr>
        <w:t xml:space="preserve">තං මෙ වතං තං පන </w:t>
      </w:r>
      <w:r w:rsidR="005A3B07" w:rsidRPr="002662F4">
        <w:rPr>
          <w:rFonts w:ascii="UN-Abhaya" w:hAnsi="UN-Abhaya" w:hint="cs"/>
          <w:b/>
          <w:bCs/>
          <w:cs/>
        </w:rPr>
        <w:t>බ්‍රහ්</w:t>
      </w:r>
      <w:r w:rsidR="000240E6" w:rsidRPr="001D1F5A">
        <w:rPr>
          <w:rFonts w:ascii="UN-Abhaya" w:hAnsi="UN-Abhaya"/>
          <w:b/>
          <w:bCs/>
          <w:cs/>
        </w:rPr>
        <w:t>මචරියං තස්ස සු</w:t>
      </w:r>
      <w:r w:rsidR="005A3B07">
        <w:rPr>
          <w:rFonts w:ascii="UN-Abhaya" w:hAnsi="UN-Abhaya" w:hint="cs"/>
          <w:b/>
          <w:bCs/>
          <w:cs/>
        </w:rPr>
        <w:t>චිණ්</w:t>
      </w:r>
      <w:r w:rsidR="000240E6" w:rsidRPr="001D1F5A">
        <w:rPr>
          <w:rFonts w:ascii="UN-Abhaya" w:hAnsi="UN-Abhaya"/>
          <w:b/>
          <w:bCs/>
          <w:cs/>
        </w:rPr>
        <w:t>ණස්ස අයං විපාකො ඉ</w:t>
      </w:r>
      <w:r w:rsidR="005A3B07">
        <w:rPr>
          <w:rFonts w:ascii="UN-Abhaya" w:hAnsi="UN-Abhaya" w:hint="cs"/>
          <w:b/>
          <w:bCs/>
          <w:cs/>
        </w:rPr>
        <w:t>ද්ධී</w:t>
      </w:r>
      <w:r w:rsidR="000240E6" w:rsidRPr="001D1F5A">
        <w:rPr>
          <w:rFonts w:ascii="UN-Abhaya" w:hAnsi="UN-Abhaya"/>
          <w:b/>
          <w:bCs/>
          <w:cs/>
        </w:rPr>
        <w:t xml:space="preserve"> ජුතී බලවිරි</w:t>
      </w:r>
      <w:r w:rsidR="00CE45AF">
        <w:rPr>
          <w:rFonts w:ascii="UN-Abhaya" w:hAnsi="UN-Abhaya" w:hint="cs"/>
          <w:b/>
          <w:bCs/>
          <w:cs/>
        </w:rPr>
        <w:t>යූ</w:t>
      </w:r>
      <w:r w:rsidR="000240E6" w:rsidRPr="001D1F5A">
        <w:rPr>
          <w:rFonts w:ascii="UN-Abhaya" w:hAnsi="UN-Abhaya"/>
          <w:b/>
          <w:bCs/>
          <w:cs/>
        </w:rPr>
        <w:t>පපත්ති ඉදං ච මෙ විර මහාවිමානං</w:t>
      </w:r>
      <w:r w:rsidR="001D1F5A">
        <w:rPr>
          <w:rFonts w:ascii="UN-Abhaya" w:hAnsi="UN-Abhaya"/>
        </w:rPr>
        <w:t>”</w:t>
      </w:r>
      <w:r w:rsidR="000240E6" w:rsidRPr="00650FC5">
        <w:rPr>
          <w:rFonts w:ascii="UN-Abhaya" w:hAnsi="UN-Abhaya"/>
        </w:rPr>
        <w:t xml:space="preserve"> </w:t>
      </w:r>
      <w:r w:rsidR="000240E6" w:rsidRPr="00650FC5">
        <w:rPr>
          <w:rFonts w:ascii="UN-Abhaya" w:hAnsi="UN-Abhaya"/>
          <w:cs/>
        </w:rPr>
        <w:t>මෙහි යෙදී සිටි බ්‍රහ්මචරිය</w:t>
      </w:r>
      <w:r w:rsidR="00CE45AF">
        <w:rPr>
          <w:rFonts w:ascii="UN-Abhaya" w:hAnsi="UN-Abhaya" w:hint="cs"/>
          <w:cs/>
        </w:rPr>
        <w:t xml:space="preserve"> </w:t>
      </w:r>
      <w:r w:rsidR="000240E6" w:rsidRPr="00650FC5">
        <w:rPr>
          <w:rFonts w:ascii="UN-Abhaya" w:hAnsi="UN-Abhaya"/>
          <w:cs/>
        </w:rPr>
        <w:t>ශබ්දය දානය කියා ලන්නේ ය.</w:t>
      </w:r>
      <w:r w:rsidR="00CE45AF">
        <w:rPr>
          <w:rFonts w:ascii="UN-Abhaya" w:hAnsi="UN-Abhaya" w:hint="cs"/>
          <w:cs/>
        </w:rPr>
        <w:t xml:space="preserve"> </w:t>
      </w:r>
    </w:p>
    <w:p w14:paraId="21933043" w14:textId="77777777" w:rsidR="006D700F" w:rsidRDefault="009C7ED7" w:rsidP="00837C82">
      <w:pPr>
        <w:spacing w:line="276" w:lineRule="auto"/>
        <w:rPr>
          <w:rFonts w:ascii="UN-Abhaya" w:hAnsi="UN-Abhaya"/>
          <w:b/>
          <w:bCs/>
        </w:rPr>
      </w:pPr>
      <w:r w:rsidRPr="009C7ED7">
        <w:rPr>
          <w:rFonts w:ascii="UN-Abhaya" w:hAnsi="UN-Abhaya"/>
          <w:b/>
          <w:bCs/>
        </w:rPr>
        <w:t>“</w:t>
      </w:r>
      <w:r w:rsidR="000240E6" w:rsidRPr="009C7ED7">
        <w:rPr>
          <w:rFonts w:ascii="UN-Abhaya" w:hAnsi="UN-Abhaya"/>
          <w:b/>
          <w:bCs/>
          <w:cs/>
        </w:rPr>
        <w:t>ත</w:t>
      </w:r>
      <w:r w:rsidRPr="009C7ED7">
        <w:rPr>
          <w:rFonts w:ascii="UN-Abhaya" w:hAnsi="UN-Abhaya" w:hint="cs"/>
          <w:b/>
          <w:bCs/>
          <w:cs/>
        </w:rPr>
        <w:t>ෙ</w:t>
      </w:r>
      <w:r w:rsidR="000240E6" w:rsidRPr="009C7ED7">
        <w:rPr>
          <w:rFonts w:ascii="UN-Abhaya" w:hAnsi="UN-Abhaya"/>
          <w:b/>
          <w:bCs/>
          <w:cs/>
        </w:rPr>
        <w:t>න පා</w:t>
      </w:r>
      <w:r w:rsidRPr="009C7ED7">
        <w:rPr>
          <w:rFonts w:ascii="UN-Abhaya" w:hAnsi="UN-Abhaya" w:hint="cs"/>
          <w:b/>
          <w:bCs/>
          <w:cs/>
        </w:rPr>
        <w:t>ණි</w:t>
      </w:r>
      <w:r w:rsidR="000240E6" w:rsidRPr="009C7ED7">
        <w:rPr>
          <w:rFonts w:ascii="UN-Abhaya" w:hAnsi="UN-Abhaya"/>
          <w:b/>
          <w:bCs/>
          <w:cs/>
        </w:rPr>
        <w:t>කාමද</w:t>
      </w:r>
      <w:r w:rsidRPr="009C7ED7">
        <w:rPr>
          <w:rFonts w:ascii="UN-Abhaya" w:hAnsi="UN-Abhaya" w:hint="cs"/>
          <w:b/>
          <w:bCs/>
          <w:cs/>
        </w:rPr>
        <w:t>දො</w:t>
      </w:r>
      <w:r w:rsidR="000240E6" w:rsidRPr="009C7ED7">
        <w:rPr>
          <w:rFonts w:ascii="UN-Abhaya" w:hAnsi="UN-Abhaya"/>
          <w:b/>
          <w:bCs/>
          <w:cs/>
        </w:rPr>
        <w:t xml:space="preserve"> ත</w:t>
      </w:r>
      <w:r w:rsidRPr="009C7ED7">
        <w:rPr>
          <w:rFonts w:ascii="UN-Abhaya" w:hAnsi="UN-Abhaya" w:hint="cs"/>
          <w:b/>
          <w:bCs/>
          <w:cs/>
        </w:rPr>
        <w:t>ෙ</w:t>
      </w:r>
      <w:r w:rsidR="000240E6" w:rsidRPr="009C7ED7">
        <w:rPr>
          <w:rFonts w:ascii="UN-Abhaya" w:hAnsi="UN-Abhaya"/>
          <w:b/>
          <w:bCs/>
          <w:cs/>
        </w:rPr>
        <w:t>න පාණි මධුස්සව</w:t>
      </w:r>
      <w:r w:rsidRPr="009C7ED7">
        <w:rPr>
          <w:rFonts w:ascii="UN-Abhaya" w:hAnsi="UN-Abhaya" w:hint="cs"/>
          <w:b/>
          <w:bCs/>
          <w:cs/>
        </w:rPr>
        <w:t>ො</w:t>
      </w:r>
      <w:r w:rsidR="000240E6" w:rsidRPr="009C7ED7">
        <w:rPr>
          <w:rFonts w:ascii="UN-Abhaya" w:hAnsi="UN-Abhaya"/>
          <w:b/>
          <w:bCs/>
        </w:rPr>
        <w:t xml:space="preserve">, </w:t>
      </w:r>
    </w:p>
    <w:p w14:paraId="0751BB67" w14:textId="35B2A5E6" w:rsidR="00501D5F" w:rsidRDefault="000240E6" w:rsidP="00837C82">
      <w:pPr>
        <w:spacing w:line="276" w:lineRule="auto"/>
        <w:rPr>
          <w:rFonts w:ascii="UN-Abhaya" w:hAnsi="UN-Abhaya"/>
        </w:rPr>
      </w:pPr>
      <w:r w:rsidRPr="009C7ED7">
        <w:rPr>
          <w:rFonts w:ascii="UN-Abhaya" w:hAnsi="UN-Abhaya"/>
          <w:b/>
          <w:bCs/>
          <w:cs/>
        </w:rPr>
        <w:t xml:space="preserve">තෙන මෙ </w:t>
      </w:r>
      <w:r w:rsidR="009C7ED7" w:rsidRPr="009C7ED7">
        <w:rPr>
          <w:rFonts w:ascii="UN-Abhaya" w:hAnsi="UN-Abhaya" w:hint="cs"/>
          <w:b/>
          <w:bCs/>
          <w:cs/>
        </w:rPr>
        <w:t>බ්‍රහ්</w:t>
      </w:r>
      <w:r w:rsidRPr="009C7ED7">
        <w:rPr>
          <w:rFonts w:ascii="UN-Abhaya" w:hAnsi="UN-Abhaya"/>
          <w:b/>
          <w:bCs/>
          <w:cs/>
        </w:rPr>
        <w:t>මචරිය</w:t>
      </w:r>
      <w:r w:rsidR="009C7ED7" w:rsidRPr="009C7ED7">
        <w:rPr>
          <w:rFonts w:ascii="UN-Abhaya" w:hAnsi="UN-Abhaya" w:hint="cs"/>
          <w:b/>
          <w:bCs/>
          <w:cs/>
        </w:rPr>
        <w:t>ෙ</w:t>
      </w:r>
      <w:r w:rsidRPr="009C7ED7">
        <w:rPr>
          <w:rFonts w:ascii="UN-Abhaya" w:hAnsi="UN-Abhaya"/>
          <w:b/>
          <w:bCs/>
          <w:cs/>
        </w:rPr>
        <w:t>න පුඤ්ඤං පාණිම</w:t>
      </w:r>
      <w:r w:rsidR="009C7ED7" w:rsidRPr="009C7ED7">
        <w:rPr>
          <w:rFonts w:ascii="UN-Abhaya" w:hAnsi="UN-Abhaya" w:hint="cs"/>
          <w:b/>
          <w:bCs/>
          <w:cs/>
        </w:rPr>
        <w:t>්</w:t>
      </w:r>
      <w:r w:rsidRPr="009C7ED7">
        <w:rPr>
          <w:rFonts w:ascii="UN-Abhaya" w:hAnsi="UN-Abhaya"/>
          <w:b/>
          <w:bCs/>
          <w:cs/>
        </w:rPr>
        <w:t>හි ඉ</w:t>
      </w:r>
      <w:r w:rsidR="009C7ED7" w:rsidRPr="009C7ED7">
        <w:rPr>
          <w:rFonts w:ascii="UN-Abhaya" w:hAnsi="UN-Abhaya" w:hint="cs"/>
          <w:b/>
          <w:bCs/>
          <w:cs/>
        </w:rPr>
        <w:t>ජ්ඣ</w:t>
      </w:r>
      <w:r w:rsidRPr="009C7ED7">
        <w:rPr>
          <w:rFonts w:ascii="UN-Abhaya" w:hAnsi="UN-Abhaya"/>
          <w:b/>
          <w:bCs/>
          <w:cs/>
        </w:rPr>
        <w:t>ති</w:t>
      </w:r>
      <w:r w:rsidR="009C7ED7" w:rsidRPr="009C7ED7">
        <w:rPr>
          <w:rFonts w:ascii="UN-Abhaya" w:hAnsi="UN-Abhaya"/>
          <w:b/>
          <w:bCs/>
        </w:rPr>
        <w:t>”</w:t>
      </w:r>
      <w:r w:rsidRPr="00650FC5">
        <w:rPr>
          <w:rFonts w:ascii="UN-Abhaya" w:hAnsi="UN-Abhaya"/>
        </w:rPr>
        <w:t xml:space="preserve"> </w:t>
      </w:r>
      <w:r w:rsidRPr="00650FC5">
        <w:rPr>
          <w:rFonts w:ascii="UN-Abhaya" w:hAnsi="UN-Abhaya"/>
          <w:cs/>
        </w:rPr>
        <w:t xml:space="preserve">මෙහි </w:t>
      </w:r>
      <w:r w:rsidR="00501D5F" w:rsidRPr="00650FC5">
        <w:rPr>
          <w:rFonts w:ascii="UN-Abhaya" w:hAnsi="UN-Abhaya"/>
          <w:cs/>
        </w:rPr>
        <w:t>වෙය්‍ය</w:t>
      </w:r>
      <w:r w:rsidR="00501D5F">
        <w:rPr>
          <w:rFonts w:ascii="UN-Abhaya" w:hAnsi="UN-Abhaya" w:hint="cs"/>
          <w:cs/>
        </w:rPr>
        <w:t>ා</w:t>
      </w:r>
      <w:r w:rsidR="00501D5F" w:rsidRPr="00650FC5">
        <w:rPr>
          <w:rFonts w:ascii="UN-Abhaya" w:hAnsi="UN-Abhaya"/>
          <w:cs/>
        </w:rPr>
        <w:t>ව</w:t>
      </w:r>
      <w:r w:rsidR="00501D5F">
        <w:rPr>
          <w:rFonts w:ascii="UN-Abhaya" w:hAnsi="UN-Abhaya" w:hint="cs"/>
          <w:cs/>
        </w:rPr>
        <w:t>ච්</w:t>
      </w:r>
      <w:r w:rsidR="00501D5F" w:rsidRPr="00650FC5">
        <w:rPr>
          <w:rFonts w:ascii="UN-Abhaya" w:hAnsi="UN-Abhaya"/>
          <w:cs/>
        </w:rPr>
        <w:t>ච</w:t>
      </w:r>
      <w:r w:rsidR="00501D5F">
        <w:rPr>
          <w:rFonts w:ascii="UN-Abhaya" w:hAnsi="UN-Abhaya" w:hint="cs"/>
          <w:cs/>
        </w:rPr>
        <w:t>යෙහි</w:t>
      </w:r>
      <w:r w:rsidRPr="00650FC5">
        <w:rPr>
          <w:rFonts w:ascii="UN-Abhaya" w:hAnsi="UN-Abhaya"/>
          <w:cs/>
        </w:rPr>
        <w:t xml:space="preserve"> වැටේ. </w:t>
      </w:r>
    </w:p>
    <w:p w14:paraId="0E0765B0" w14:textId="0FF95E3F" w:rsidR="00855A63" w:rsidRDefault="000240E6" w:rsidP="00837C82">
      <w:pPr>
        <w:spacing w:line="276" w:lineRule="auto"/>
        <w:rPr>
          <w:rFonts w:ascii="UN-Abhaya" w:hAnsi="UN-Abhaya"/>
        </w:rPr>
      </w:pPr>
      <w:r w:rsidRPr="00F23422">
        <w:rPr>
          <w:rFonts w:ascii="UN-Abhaya" w:hAnsi="UN-Abhaya"/>
          <w:b/>
          <w:bCs/>
          <w:cs/>
        </w:rPr>
        <w:t>“ඉදං ඛො තං භික්ඛව</w:t>
      </w:r>
      <w:r w:rsidR="00855A63" w:rsidRPr="00F23422">
        <w:rPr>
          <w:rFonts w:ascii="UN-Abhaya" w:hAnsi="UN-Abhaya" w:hint="cs"/>
          <w:b/>
          <w:bCs/>
          <w:cs/>
        </w:rPr>
        <w:t>ෙ</w:t>
      </w:r>
      <w:r w:rsidRPr="00F23422">
        <w:rPr>
          <w:rFonts w:ascii="UN-Abhaya" w:hAnsi="UN-Abhaya"/>
          <w:b/>
          <w:bCs/>
          <w:cs/>
        </w:rPr>
        <w:t xml:space="preserve">! තිත්තිරි යං නාම </w:t>
      </w:r>
      <w:r w:rsidR="00855A63" w:rsidRPr="00F23422">
        <w:rPr>
          <w:rFonts w:ascii="UN-Abhaya" w:hAnsi="UN-Abhaya" w:hint="cs"/>
          <w:b/>
          <w:bCs/>
          <w:cs/>
        </w:rPr>
        <w:t>බ්‍රහ්</w:t>
      </w:r>
      <w:r w:rsidR="00855A63" w:rsidRPr="00F23422">
        <w:rPr>
          <w:rFonts w:ascii="UN-Abhaya" w:hAnsi="UN-Abhaya"/>
          <w:b/>
          <w:bCs/>
          <w:cs/>
        </w:rPr>
        <w:t>මචරියං</w:t>
      </w:r>
      <w:r w:rsidRPr="00F23422">
        <w:rPr>
          <w:rFonts w:ascii="UN-Abhaya" w:hAnsi="UN-Abhaya"/>
          <w:b/>
          <w:bCs/>
          <w:cs/>
        </w:rPr>
        <w:t xml:space="preserve"> අහොසි</w:t>
      </w:r>
      <w:r w:rsidR="00F23422" w:rsidRPr="00F23422">
        <w:rPr>
          <w:rFonts w:ascii="UN-Abhaya" w:hAnsi="UN-Abhaya"/>
          <w:b/>
          <w:bCs/>
        </w:rPr>
        <w:t>”</w:t>
      </w:r>
      <w:r w:rsidRPr="00650FC5">
        <w:rPr>
          <w:rFonts w:ascii="UN-Abhaya" w:hAnsi="UN-Abhaya"/>
          <w:cs/>
        </w:rPr>
        <w:t xml:space="preserve"> මෙහි ආයේ සික්ඛාපදයෙහි ය.</w:t>
      </w:r>
      <w:r w:rsidR="00855A63">
        <w:rPr>
          <w:rFonts w:ascii="UN-Abhaya" w:hAnsi="UN-Abhaya" w:hint="cs"/>
          <w:cs/>
        </w:rPr>
        <w:t xml:space="preserve"> </w:t>
      </w:r>
    </w:p>
    <w:p w14:paraId="3204245F" w14:textId="56609F01" w:rsidR="00F97FB8" w:rsidRDefault="000240E6" w:rsidP="00837C82">
      <w:pPr>
        <w:spacing w:line="276" w:lineRule="auto"/>
        <w:rPr>
          <w:rFonts w:ascii="UN-Abhaya" w:hAnsi="UN-Abhaya"/>
        </w:rPr>
      </w:pPr>
      <w:r w:rsidRPr="001A7911">
        <w:rPr>
          <w:rFonts w:ascii="UN-Abhaya" w:hAnsi="UN-Abhaya"/>
          <w:b/>
          <w:bCs/>
          <w:cs/>
        </w:rPr>
        <w:t>“තං ඛො පන පංචසිඛ! බ්‍රහ්මචරියං න</w:t>
      </w:r>
      <w:r w:rsidR="00D87CAF" w:rsidRPr="001A7911">
        <w:rPr>
          <w:rFonts w:ascii="UN-Abhaya" w:hAnsi="UN-Abhaya" w:hint="cs"/>
          <w:b/>
          <w:bCs/>
          <w:cs/>
        </w:rPr>
        <w:t>ෙ</w:t>
      </w:r>
      <w:r w:rsidRPr="001A7911">
        <w:rPr>
          <w:rFonts w:ascii="UN-Abhaya" w:hAnsi="UN-Abhaya"/>
          <w:b/>
          <w:bCs/>
          <w:cs/>
        </w:rPr>
        <w:t>ව නිබ්බිදාය න විරාගාය යාව දෙව බ්‍රහ්මල</w:t>
      </w:r>
      <w:r w:rsidR="00D87CAF" w:rsidRPr="001A7911">
        <w:rPr>
          <w:rFonts w:ascii="UN-Abhaya" w:hAnsi="UN-Abhaya" w:hint="cs"/>
          <w:b/>
          <w:bCs/>
          <w:cs/>
        </w:rPr>
        <w:t>ො</w:t>
      </w:r>
      <w:r w:rsidRPr="001A7911">
        <w:rPr>
          <w:rFonts w:ascii="UN-Abhaya" w:hAnsi="UN-Abhaya"/>
          <w:b/>
          <w:bCs/>
          <w:cs/>
        </w:rPr>
        <w:t>කුපපතියා</w:t>
      </w:r>
      <w:r w:rsidR="00F97FB8" w:rsidRPr="001A7911">
        <w:rPr>
          <w:rFonts w:ascii="UN-Abhaya" w:hAnsi="UN-Abhaya"/>
          <w:b/>
          <w:bCs/>
        </w:rPr>
        <w:t>”</w:t>
      </w:r>
      <w:r w:rsidRPr="00650FC5">
        <w:rPr>
          <w:rFonts w:ascii="UN-Abhaya" w:hAnsi="UN-Abhaya"/>
          <w:cs/>
        </w:rPr>
        <w:t xml:space="preserve"> යන මෙහි බ්‍රහ්මවිහාරයන් කෙරෙහි වැට</w:t>
      </w:r>
      <w:r w:rsidR="001A7911">
        <w:rPr>
          <w:rFonts w:ascii="UN-Abhaya" w:hAnsi="UN-Abhaya" w:hint="cs"/>
          <w:cs/>
        </w:rPr>
        <w:t>ේ.</w:t>
      </w:r>
      <w:r w:rsidR="00867DD5">
        <w:rPr>
          <w:rFonts w:ascii="UN-Abhaya" w:hAnsi="UN-Abhaya"/>
        </w:rPr>
        <w:t xml:space="preserve"> </w:t>
      </w:r>
    </w:p>
    <w:p w14:paraId="2B7BDC8B" w14:textId="574C579B" w:rsidR="00F97FB8" w:rsidRDefault="00867DD5" w:rsidP="00837C82">
      <w:pPr>
        <w:spacing w:line="276" w:lineRule="auto"/>
        <w:rPr>
          <w:rFonts w:ascii="UN-Abhaya" w:hAnsi="UN-Abhaya"/>
        </w:rPr>
      </w:pPr>
      <w:r w:rsidRPr="00A46688">
        <w:rPr>
          <w:rFonts w:ascii="UN-Abhaya" w:hAnsi="UN-Abhaya"/>
          <w:b/>
          <w:bCs/>
        </w:rPr>
        <w:t>“</w:t>
      </w:r>
      <w:r w:rsidR="000240E6" w:rsidRPr="00A46688">
        <w:rPr>
          <w:rFonts w:ascii="UN-Abhaya" w:hAnsi="UN-Abhaya"/>
          <w:b/>
          <w:bCs/>
          <w:cs/>
        </w:rPr>
        <w:t>එක</w:t>
      </w:r>
      <w:r w:rsidR="00A46688" w:rsidRPr="00A46688">
        <w:rPr>
          <w:rFonts w:ascii="UN-Abhaya" w:hAnsi="UN-Abhaya" w:hint="cs"/>
          <w:b/>
          <w:bCs/>
          <w:cs/>
        </w:rPr>
        <w:t>ස්</w:t>
      </w:r>
      <w:r w:rsidR="000240E6" w:rsidRPr="00A46688">
        <w:rPr>
          <w:rFonts w:ascii="UN-Abhaya" w:hAnsi="UN-Abhaya"/>
          <w:b/>
          <w:bCs/>
          <w:cs/>
        </w:rPr>
        <w:t xml:space="preserve">මිං </w:t>
      </w:r>
      <w:r w:rsidR="00A46688" w:rsidRPr="00A46688">
        <w:rPr>
          <w:rFonts w:ascii="UN-Abhaya" w:hAnsi="UN-Abhaya"/>
          <w:b/>
          <w:bCs/>
          <w:cs/>
        </w:rPr>
        <w:t>බ්‍රහ්ම</w:t>
      </w:r>
      <w:r w:rsidR="00A46688" w:rsidRPr="00A46688">
        <w:rPr>
          <w:rFonts w:ascii="UN-Abhaya" w:hAnsi="UN-Abhaya" w:hint="cs"/>
          <w:b/>
          <w:bCs/>
          <w:cs/>
        </w:rPr>
        <w:t>ච</w:t>
      </w:r>
      <w:r w:rsidR="000240E6" w:rsidRPr="00A46688">
        <w:rPr>
          <w:rFonts w:ascii="UN-Abhaya" w:hAnsi="UN-Abhaya"/>
          <w:b/>
          <w:bCs/>
          <w:cs/>
        </w:rPr>
        <w:t>රියස්මිං සහස්සං මච්චු</w:t>
      </w:r>
      <w:r w:rsidR="00A46688" w:rsidRPr="00A46688">
        <w:rPr>
          <w:rFonts w:ascii="UN-Abhaya" w:hAnsi="UN-Abhaya" w:hint="cs"/>
          <w:b/>
          <w:bCs/>
          <w:cs/>
        </w:rPr>
        <w:t>හා</w:t>
      </w:r>
      <w:r w:rsidR="000240E6" w:rsidRPr="00A46688">
        <w:rPr>
          <w:rFonts w:ascii="UN-Abhaya" w:hAnsi="UN-Abhaya"/>
          <w:b/>
          <w:bCs/>
          <w:cs/>
        </w:rPr>
        <w:t>යිනො</w:t>
      </w:r>
      <w:r w:rsidR="00F97FB8" w:rsidRPr="00A46688">
        <w:rPr>
          <w:rFonts w:ascii="UN-Abhaya" w:hAnsi="UN-Abhaya"/>
          <w:b/>
          <w:bCs/>
        </w:rPr>
        <w:t>”</w:t>
      </w:r>
      <w:r w:rsidR="00F97FB8">
        <w:rPr>
          <w:rFonts w:ascii="UN-Abhaya" w:hAnsi="UN-Abhaya"/>
        </w:rPr>
        <w:t xml:space="preserve"> </w:t>
      </w:r>
      <w:r w:rsidR="000240E6" w:rsidRPr="00650FC5">
        <w:rPr>
          <w:rFonts w:ascii="UN-Abhaya" w:hAnsi="UN-Abhaya"/>
          <w:cs/>
        </w:rPr>
        <w:t>මෙහි ධම්මද</w:t>
      </w:r>
      <w:r w:rsidR="00A46688">
        <w:rPr>
          <w:rFonts w:ascii="UN-Abhaya" w:hAnsi="UN-Abhaya" w:hint="cs"/>
          <w:cs/>
        </w:rPr>
        <w:t>ේ</w:t>
      </w:r>
      <w:r w:rsidR="000240E6" w:rsidRPr="00650FC5">
        <w:rPr>
          <w:rFonts w:ascii="UN-Abhaya" w:hAnsi="UN-Abhaya"/>
          <w:cs/>
        </w:rPr>
        <w:t>සනාවහි ආයේ ය.</w:t>
      </w:r>
      <w:r>
        <w:rPr>
          <w:rFonts w:ascii="UN-Abhaya" w:hAnsi="UN-Abhaya"/>
        </w:rPr>
        <w:t xml:space="preserve"> </w:t>
      </w:r>
    </w:p>
    <w:p w14:paraId="5EFC5D31" w14:textId="4140E559" w:rsidR="00F97FB8" w:rsidRDefault="00867DD5" w:rsidP="00837C82">
      <w:pPr>
        <w:spacing w:line="276" w:lineRule="auto"/>
        <w:rPr>
          <w:rFonts w:ascii="UN-Abhaya" w:hAnsi="UN-Abhaya"/>
        </w:rPr>
      </w:pPr>
      <w:r w:rsidRPr="00C076B7">
        <w:rPr>
          <w:rFonts w:ascii="UN-Abhaya" w:hAnsi="UN-Abhaya"/>
          <w:b/>
          <w:bCs/>
        </w:rPr>
        <w:t>“</w:t>
      </w:r>
      <w:r w:rsidR="000240E6" w:rsidRPr="00C076B7">
        <w:rPr>
          <w:rFonts w:ascii="UN-Abhaya" w:hAnsi="UN-Abhaya"/>
          <w:b/>
          <w:bCs/>
          <w:cs/>
        </w:rPr>
        <w:t>පරෙ අබ්‍රහ්මචාරී භවිස්සන්ති මයමෙ</w:t>
      </w:r>
      <w:r w:rsidR="00DB5973" w:rsidRPr="00C076B7">
        <w:rPr>
          <w:rFonts w:ascii="UN-Abhaya" w:hAnsi="UN-Abhaya"/>
          <w:b/>
          <w:bCs/>
          <w:cs/>
        </w:rPr>
        <w:t>ත්‍ථ</w:t>
      </w:r>
      <w:r w:rsidR="000240E6" w:rsidRPr="00C076B7">
        <w:rPr>
          <w:rFonts w:ascii="UN-Abhaya" w:hAnsi="UN-Abhaya"/>
          <w:b/>
          <w:bCs/>
          <w:cs/>
        </w:rPr>
        <w:t xml:space="preserve"> </w:t>
      </w:r>
      <w:r w:rsidR="00C076B7" w:rsidRPr="00C076B7">
        <w:rPr>
          <w:rFonts w:ascii="UN-Abhaya" w:hAnsi="UN-Abhaya"/>
          <w:b/>
          <w:bCs/>
          <w:cs/>
        </w:rPr>
        <w:t>බ්‍රහ්</w:t>
      </w:r>
      <w:r w:rsidR="000240E6" w:rsidRPr="00C076B7">
        <w:rPr>
          <w:rFonts w:ascii="UN-Abhaya" w:hAnsi="UN-Abhaya"/>
          <w:b/>
          <w:bCs/>
          <w:cs/>
        </w:rPr>
        <w:t xml:space="preserve">මචාරි </w:t>
      </w:r>
      <w:r w:rsidR="00C076B7" w:rsidRPr="00C076B7">
        <w:rPr>
          <w:rFonts w:ascii="UN-Abhaya" w:hAnsi="UN-Abhaya" w:hint="cs"/>
          <w:b/>
          <w:bCs/>
          <w:cs/>
        </w:rPr>
        <w:t>භවිස්</w:t>
      </w:r>
      <w:r w:rsidR="000240E6" w:rsidRPr="00C076B7">
        <w:rPr>
          <w:rFonts w:ascii="UN-Abhaya" w:hAnsi="UN-Abhaya"/>
          <w:b/>
          <w:bCs/>
          <w:cs/>
        </w:rPr>
        <w:t>සාම</w:t>
      </w:r>
      <w:r w:rsidR="00F97FB8" w:rsidRPr="00C076B7">
        <w:rPr>
          <w:rFonts w:ascii="UN-Abhaya" w:hAnsi="UN-Abhaya"/>
          <w:b/>
          <w:bCs/>
        </w:rPr>
        <w:t>”</w:t>
      </w:r>
      <w:r w:rsidR="00F97FB8">
        <w:rPr>
          <w:rFonts w:ascii="UN-Abhaya" w:hAnsi="UN-Abhaya"/>
        </w:rPr>
        <w:t xml:space="preserve"> </w:t>
      </w:r>
      <w:r w:rsidR="000240E6" w:rsidRPr="00650FC5">
        <w:rPr>
          <w:rFonts w:ascii="UN-Abhaya" w:hAnsi="UN-Abhaya"/>
          <w:cs/>
        </w:rPr>
        <w:t>මෙහි ආයේ මෙ</w:t>
      </w:r>
      <w:r w:rsidR="0088655F">
        <w:rPr>
          <w:rFonts w:ascii="UN-Abhaya" w:hAnsi="UN-Abhaya" w:hint="cs"/>
          <w:cs/>
        </w:rPr>
        <w:t>ථු</w:t>
      </w:r>
      <w:r w:rsidR="000240E6" w:rsidRPr="00650FC5">
        <w:rPr>
          <w:rFonts w:ascii="UN-Abhaya" w:hAnsi="UN-Abhaya"/>
          <w:cs/>
        </w:rPr>
        <w:t xml:space="preserve">නවිරතියෙහි ය. </w:t>
      </w:r>
    </w:p>
    <w:p w14:paraId="301B3788" w14:textId="77777777" w:rsidR="00F4274D" w:rsidRDefault="000240E6" w:rsidP="00837C82">
      <w:pPr>
        <w:spacing w:line="276" w:lineRule="auto"/>
        <w:rPr>
          <w:rFonts w:ascii="UN-Abhaya" w:hAnsi="UN-Abhaya"/>
        </w:rPr>
      </w:pPr>
      <w:r w:rsidRPr="00E76196">
        <w:rPr>
          <w:rFonts w:ascii="UN-Abhaya" w:hAnsi="UN-Abhaya"/>
          <w:b/>
          <w:bCs/>
          <w:cs/>
        </w:rPr>
        <w:t>“මයං ච භරියා න</w:t>
      </w:r>
      <w:r w:rsidR="00E76196" w:rsidRPr="00E76196">
        <w:rPr>
          <w:rFonts w:ascii="UN-Abhaya" w:hAnsi="UN-Abhaya" w:hint="cs"/>
          <w:b/>
          <w:bCs/>
          <w:cs/>
        </w:rPr>
        <w:t>ා</w:t>
      </w:r>
      <w:r w:rsidRPr="00E76196">
        <w:rPr>
          <w:rFonts w:ascii="UN-Abhaya" w:hAnsi="UN-Abhaya"/>
          <w:b/>
          <w:bCs/>
          <w:cs/>
        </w:rPr>
        <w:t>තික</w:t>
      </w:r>
      <w:r w:rsidR="00E76196" w:rsidRPr="00E76196">
        <w:rPr>
          <w:rFonts w:ascii="UN-Abhaya" w:hAnsi="UN-Abhaya" w:hint="cs"/>
          <w:b/>
          <w:bCs/>
          <w:cs/>
        </w:rPr>
        <w:t>්ක</w:t>
      </w:r>
      <w:r w:rsidRPr="00E76196">
        <w:rPr>
          <w:rFonts w:ascii="UN-Abhaya" w:hAnsi="UN-Abhaya"/>
          <w:b/>
          <w:bCs/>
          <w:cs/>
        </w:rPr>
        <w:t>මාම අ</w:t>
      </w:r>
      <w:r w:rsidR="00E76196" w:rsidRPr="00E76196">
        <w:rPr>
          <w:rFonts w:ascii="UN-Abhaya" w:hAnsi="UN-Abhaya" w:hint="cs"/>
          <w:b/>
          <w:bCs/>
          <w:cs/>
        </w:rPr>
        <w:t>ම්</w:t>
      </w:r>
      <w:r w:rsidRPr="00E76196">
        <w:rPr>
          <w:rFonts w:ascii="UN-Abhaya" w:hAnsi="UN-Abhaya"/>
          <w:b/>
          <w:bCs/>
          <w:cs/>
        </w:rPr>
        <w:t xml:space="preserve">හෙ </w:t>
      </w:r>
      <w:r w:rsidR="00E76196" w:rsidRPr="00E76196">
        <w:rPr>
          <w:rFonts w:ascii="UN-Abhaya" w:hAnsi="UN-Abhaya" w:hint="cs"/>
          <w:b/>
          <w:bCs/>
          <w:cs/>
        </w:rPr>
        <w:t>ච</w:t>
      </w:r>
      <w:r w:rsidRPr="00E76196">
        <w:rPr>
          <w:rFonts w:ascii="UN-Abhaya" w:hAnsi="UN-Abhaya"/>
          <w:b/>
          <w:bCs/>
          <w:cs/>
        </w:rPr>
        <w:t xml:space="preserve"> </w:t>
      </w:r>
      <w:r w:rsidR="00E76196" w:rsidRPr="00E76196">
        <w:rPr>
          <w:rFonts w:ascii="UN-Abhaya" w:hAnsi="UN-Abhaya" w:hint="cs"/>
          <w:b/>
          <w:bCs/>
          <w:cs/>
        </w:rPr>
        <w:t>භ</w:t>
      </w:r>
      <w:r w:rsidRPr="00E76196">
        <w:rPr>
          <w:rFonts w:ascii="UN-Abhaya" w:hAnsi="UN-Abhaya"/>
          <w:b/>
          <w:bCs/>
          <w:cs/>
        </w:rPr>
        <w:t>රියා න</w:t>
      </w:r>
      <w:r w:rsidR="00E76196" w:rsidRPr="00E76196">
        <w:rPr>
          <w:rFonts w:ascii="UN-Abhaya" w:hAnsi="UN-Abhaya" w:hint="cs"/>
          <w:b/>
          <w:bCs/>
          <w:cs/>
        </w:rPr>
        <w:t>ා</w:t>
      </w:r>
      <w:r w:rsidRPr="00E76196">
        <w:rPr>
          <w:rFonts w:ascii="UN-Abhaya" w:hAnsi="UN-Abhaya"/>
          <w:b/>
          <w:bCs/>
          <w:cs/>
        </w:rPr>
        <w:t>තික</w:t>
      </w:r>
      <w:r w:rsidR="00E76196" w:rsidRPr="00E76196">
        <w:rPr>
          <w:rFonts w:ascii="UN-Abhaya" w:hAnsi="UN-Abhaya" w:hint="cs"/>
          <w:b/>
          <w:bCs/>
          <w:cs/>
        </w:rPr>
        <w:t>්ක</w:t>
      </w:r>
      <w:r w:rsidRPr="00E76196">
        <w:rPr>
          <w:rFonts w:ascii="UN-Abhaya" w:hAnsi="UN-Abhaya"/>
          <w:b/>
          <w:bCs/>
          <w:cs/>
        </w:rPr>
        <w:t xml:space="preserve">මන්ති අඤ්ඤත්‍ර තාභි </w:t>
      </w:r>
      <w:r w:rsidR="00E76196" w:rsidRPr="00E76196">
        <w:rPr>
          <w:rFonts w:ascii="UN-Abhaya" w:hAnsi="UN-Abhaya"/>
          <w:b/>
          <w:bCs/>
          <w:cs/>
        </w:rPr>
        <w:t>බ්‍රහ්ම</w:t>
      </w:r>
      <w:r w:rsidR="00E76196" w:rsidRPr="00E76196">
        <w:rPr>
          <w:rFonts w:ascii="UN-Abhaya" w:hAnsi="UN-Abhaya" w:hint="cs"/>
          <w:b/>
          <w:bCs/>
          <w:cs/>
        </w:rPr>
        <w:t>ච</w:t>
      </w:r>
      <w:r w:rsidRPr="00E76196">
        <w:rPr>
          <w:rFonts w:ascii="UN-Abhaya" w:hAnsi="UN-Abhaya"/>
          <w:b/>
          <w:bCs/>
          <w:cs/>
        </w:rPr>
        <w:t>රිය</w:t>
      </w:r>
      <w:r w:rsidR="00E76196" w:rsidRPr="00E76196">
        <w:rPr>
          <w:rFonts w:ascii="UN-Abhaya" w:hAnsi="UN-Abhaya" w:hint="cs"/>
          <w:b/>
          <w:bCs/>
          <w:cs/>
        </w:rPr>
        <w:t>ං</w:t>
      </w:r>
      <w:r w:rsidRPr="00E76196">
        <w:rPr>
          <w:rFonts w:ascii="UN-Abhaya" w:hAnsi="UN-Abhaya"/>
          <w:b/>
          <w:bCs/>
          <w:cs/>
        </w:rPr>
        <w:t xml:space="preserve"> චර</w:t>
      </w:r>
      <w:r w:rsidR="00E76196" w:rsidRPr="00E76196">
        <w:rPr>
          <w:rFonts w:ascii="UN-Abhaya" w:hAnsi="UN-Abhaya" w:hint="cs"/>
          <w:b/>
          <w:bCs/>
          <w:cs/>
        </w:rPr>
        <w:t>ා</w:t>
      </w:r>
      <w:r w:rsidRPr="00E76196">
        <w:rPr>
          <w:rFonts w:ascii="UN-Abhaya" w:hAnsi="UN-Abhaya"/>
          <w:b/>
          <w:bCs/>
          <w:cs/>
        </w:rPr>
        <w:t>ම</w:t>
      </w:r>
      <w:r w:rsidRPr="00E76196">
        <w:rPr>
          <w:rFonts w:ascii="UN-Abhaya" w:hAnsi="UN-Abhaya"/>
          <w:b/>
          <w:bCs/>
        </w:rPr>
        <w:t xml:space="preserve">, </w:t>
      </w:r>
      <w:r w:rsidRPr="00E76196">
        <w:rPr>
          <w:rFonts w:ascii="UN-Abhaya" w:hAnsi="UN-Abhaya"/>
          <w:b/>
          <w:bCs/>
          <w:cs/>
        </w:rPr>
        <w:t>තස්මා හි අම්හ</w:t>
      </w:r>
      <w:r w:rsidR="00E76196" w:rsidRPr="00E76196">
        <w:rPr>
          <w:rFonts w:ascii="UN-Abhaya" w:hAnsi="UN-Abhaya" w:hint="cs"/>
          <w:b/>
          <w:bCs/>
          <w:cs/>
        </w:rPr>
        <w:t>ං</w:t>
      </w:r>
      <w:r w:rsidRPr="00E76196">
        <w:rPr>
          <w:rFonts w:ascii="UN-Abhaya" w:hAnsi="UN-Abhaya"/>
          <w:b/>
          <w:bCs/>
          <w:cs/>
        </w:rPr>
        <w:t xml:space="preserve"> මීය</w:t>
      </w:r>
      <w:r w:rsidR="00E76196" w:rsidRPr="00E76196">
        <w:rPr>
          <w:rFonts w:ascii="UN-Abhaya" w:hAnsi="UN-Abhaya" w:hint="cs"/>
          <w:b/>
          <w:bCs/>
          <w:cs/>
        </w:rPr>
        <w:t>රෙ</w:t>
      </w:r>
      <w:r w:rsidR="00E76196" w:rsidRPr="00E76196">
        <w:rPr>
          <w:rFonts w:ascii="UN-Abhaya" w:hAnsi="UN-Abhaya"/>
          <w:b/>
          <w:bCs/>
        </w:rPr>
        <w:t>”</w:t>
      </w:r>
      <w:r w:rsidRPr="00650FC5">
        <w:rPr>
          <w:rFonts w:ascii="UN-Abhaya" w:hAnsi="UN-Abhaya"/>
          <w:cs/>
        </w:rPr>
        <w:t xml:space="preserve"> මෙහි </w:t>
      </w:r>
      <w:r w:rsidR="00F4274D" w:rsidRPr="00650FC5">
        <w:rPr>
          <w:rFonts w:ascii="UN-Abhaya" w:hAnsi="UN-Abhaya"/>
          <w:cs/>
        </w:rPr>
        <w:t>සදාරස</w:t>
      </w:r>
      <w:r w:rsidR="00F4274D">
        <w:rPr>
          <w:rFonts w:ascii="UN-Abhaya" w:hAnsi="UN-Abhaya" w:hint="cs"/>
          <w:cs/>
        </w:rPr>
        <w:t>න්</w:t>
      </w:r>
      <w:r w:rsidR="00F4274D" w:rsidRPr="00650FC5">
        <w:rPr>
          <w:rFonts w:ascii="UN-Abhaya" w:hAnsi="UN-Abhaya"/>
          <w:cs/>
        </w:rPr>
        <w:t>තොස</w:t>
      </w:r>
      <w:r w:rsidRPr="00650FC5">
        <w:rPr>
          <w:rFonts w:ascii="UN-Abhaya" w:hAnsi="UN-Abhaya"/>
          <w:cs/>
        </w:rPr>
        <w:t>යෙහි ආයේ ය.</w:t>
      </w:r>
      <w:r w:rsidR="00867DD5">
        <w:rPr>
          <w:rFonts w:ascii="UN-Abhaya" w:hAnsi="UN-Abhaya"/>
        </w:rPr>
        <w:t xml:space="preserve"> </w:t>
      </w:r>
    </w:p>
    <w:p w14:paraId="0798B250" w14:textId="074D271A" w:rsidR="006B0F3C" w:rsidRDefault="00867DD5" w:rsidP="00837C82">
      <w:pPr>
        <w:spacing w:line="276" w:lineRule="auto"/>
        <w:rPr>
          <w:rFonts w:ascii="UN-Abhaya" w:hAnsi="UN-Abhaya"/>
        </w:rPr>
      </w:pPr>
      <w:r w:rsidRPr="00AA3E6A">
        <w:rPr>
          <w:rFonts w:ascii="UN-Abhaya" w:hAnsi="UN-Abhaya"/>
          <w:b/>
          <w:bCs/>
        </w:rPr>
        <w:t>“</w:t>
      </w:r>
      <w:r w:rsidR="000240E6" w:rsidRPr="00AA3E6A">
        <w:rPr>
          <w:rFonts w:ascii="UN-Abhaya" w:hAnsi="UN-Abhaya"/>
          <w:b/>
          <w:bCs/>
          <w:cs/>
        </w:rPr>
        <w:t>හීනෙ</w:t>
      </w:r>
      <w:r w:rsidR="006B0F3C" w:rsidRPr="00AA3E6A">
        <w:rPr>
          <w:rFonts w:ascii="UN-Abhaya" w:hAnsi="UN-Abhaya"/>
          <w:b/>
          <w:bCs/>
        </w:rPr>
        <w:t>න</w:t>
      </w:r>
      <w:r w:rsidR="000240E6" w:rsidRPr="00AA3E6A">
        <w:rPr>
          <w:rFonts w:ascii="UN-Abhaya" w:hAnsi="UN-Abhaya"/>
          <w:b/>
          <w:bCs/>
          <w:cs/>
        </w:rPr>
        <w:t xml:space="preserve"> </w:t>
      </w:r>
      <w:r w:rsidR="006B0F3C" w:rsidRPr="00AA3E6A">
        <w:rPr>
          <w:rFonts w:ascii="UN-Abhaya" w:hAnsi="UN-Abhaya"/>
          <w:b/>
          <w:bCs/>
          <w:cs/>
        </w:rPr>
        <w:t>බ්‍රහ්ම</w:t>
      </w:r>
      <w:r w:rsidR="000240E6" w:rsidRPr="00AA3E6A">
        <w:rPr>
          <w:rFonts w:ascii="UN-Abhaya" w:hAnsi="UN-Abhaya"/>
          <w:b/>
          <w:bCs/>
          <w:cs/>
        </w:rPr>
        <w:t xml:space="preserve">චරියෙන ඛත්තියෙ උපපජ්ජති මජ්ඣිමෙන ච </w:t>
      </w:r>
      <w:r w:rsidR="006B0F3C" w:rsidRPr="00AA3E6A">
        <w:rPr>
          <w:rFonts w:ascii="UN-Abhaya" w:hAnsi="UN-Abhaya" w:hint="cs"/>
          <w:b/>
          <w:bCs/>
          <w:cs/>
        </w:rPr>
        <w:t>දෙ</w:t>
      </w:r>
      <w:r w:rsidR="000240E6" w:rsidRPr="00AA3E6A">
        <w:rPr>
          <w:rFonts w:ascii="UN-Abhaya" w:hAnsi="UN-Abhaya"/>
          <w:b/>
          <w:bCs/>
          <w:cs/>
        </w:rPr>
        <w:t>ව</w:t>
      </w:r>
      <w:r w:rsidR="006B0F3C" w:rsidRPr="00AA3E6A">
        <w:rPr>
          <w:rFonts w:ascii="UN-Abhaya" w:hAnsi="UN-Abhaya" w:hint="cs"/>
          <w:b/>
          <w:bCs/>
          <w:cs/>
        </w:rPr>
        <w:t>ත්</w:t>
      </w:r>
      <w:r w:rsidR="000240E6" w:rsidRPr="00AA3E6A">
        <w:rPr>
          <w:rFonts w:ascii="UN-Abhaya" w:hAnsi="UN-Abhaya"/>
          <w:b/>
          <w:bCs/>
          <w:cs/>
        </w:rPr>
        <w:t>තං උත්තමෙන විසුජ්ඣති</w:t>
      </w:r>
      <w:r w:rsidR="006B0F3C" w:rsidRPr="00AA3E6A">
        <w:rPr>
          <w:rFonts w:ascii="UN-Abhaya" w:hAnsi="UN-Abhaya"/>
          <w:b/>
          <w:bCs/>
        </w:rPr>
        <w:t>”</w:t>
      </w:r>
      <w:r w:rsidR="006B0F3C">
        <w:rPr>
          <w:rFonts w:ascii="UN-Abhaya" w:hAnsi="UN-Abhaya"/>
        </w:rPr>
        <w:t xml:space="preserve"> </w:t>
      </w:r>
      <w:r w:rsidR="000240E6" w:rsidRPr="00650FC5">
        <w:rPr>
          <w:rFonts w:ascii="UN-Abhaya" w:hAnsi="UN-Abhaya"/>
          <w:cs/>
        </w:rPr>
        <w:t>මෙහි උප</w:t>
      </w:r>
      <w:r w:rsidR="001D28D4">
        <w:rPr>
          <w:rFonts w:ascii="UN-Abhaya" w:hAnsi="UN-Abhaya" w:hint="cs"/>
          <w:cs/>
        </w:rPr>
        <w:t>ෝ</w:t>
      </w:r>
      <w:r w:rsidR="000240E6" w:rsidRPr="00650FC5">
        <w:rPr>
          <w:rFonts w:ascii="UN-Abhaya" w:hAnsi="UN-Abhaya"/>
          <w:cs/>
        </w:rPr>
        <w:t xml:space="preserve">සථයෙහි ආයේ ය. </w:t>
      </w:r>
    </w:p>
    <w:p w14:paraId="0249F8D4" w14:textId="77777777" w:rsidR="0053691A" w:rsidRDefault="000240E6" w:rsidP="00837C82">
      <w:pPr>
        <w:spacing w:line="276" w:lineRule="auto"/>
        <w:rPr>
          <w:rFonts w:ascii="UN-Abhaya" w:hAnsi="UN-Abhaya"/>
        </w:rPr>
      </w:pPr>
      <w:r w:rsidRPr="00BE530F">
        <w:rPr>
          <w:rFonts w:ascii="UN-Abhaya" w:hAnsi="UN-Abhaya"/>
          <w:b/>
          <w:bCs/>
          <w:cs/>
        </w:rPr>
        <w:t>“ඉදං ඛො පන පංචසිඛ බ්‍රහ්මචරිය</w:t>
      </w:r>
      <w:r w:rsidR="0053691A" w:rsidRPr="00BE530F">
        <w:rPr>
          <w:rFonts w:ascii="UN-Abhaya" w:hAnsi="UN-Abhaya" w:hint="cs"/>
          <w:b/>
          <w:bCs/>
          <w:cs/>
        </w:rPr>
        <w:t>ං</w:t>
      </w:r>
      <w:r w:rsidRPr="00BE530F">
        <w:rPr>
          <w:rFonts w:ascii="UN-Abhaya" w:hAnsi="UN-Abhaya"/>
          <w:b/>
          <w:bCs/>
        </w:rPr>
        <w:t xml:space="preserve"> </w:t>
      </w:r>
      <w:r w:rsidRPr="00BE530F">
        <w:rPr>
          <w:rFonts w:ascii="UN-Abhaya" w:hAnsi="UN-Abhaya"/>
          <w:b/>
          <w:bCs/>
          <w:cs/>
        </w:rPr>
        <w:t>එක</w:t>
      </w:r>
      <w:r w:rsidR="0053691A" w:rsidRPr="00BE530F">
        <w:rPr>
          <w:rFonts w:ascii="UN-Abhaya" w:hAnsi="UN-Abhaya" w:hint="cs"/>
          <w:b/>
          <w:bCs/>
          <w:cs/>
        </w:rPr>
        <w:t>ත්ත</w:t>
      </w:r>
      <w:r w:rsidRPr="00BE530F">
        <w:rPr>
          <w:rFonts w:ascii="UN-Abhaya" w:hAnsi="UN-Abhaya"/>
          <w:b/>
          <w:bCs/>
          <w:cs/>
        </w:rPr>
        <w:t>නිබ්බිදාය විරාගාය -පෙ-</w:t>
      </w:r>
      <w:r w:rsidR="0053691A" w:rsidRPr="00BE530F">
        <w:rPr>
          <w:rFonts w:ascii="UN-Abhaya" w:hAnsi="UN-Abhaya" w:hint="cs"/>
          <w:b/>
          <w:bCs/>
          <w:cs/>
        </w:rPr>
        <w:t xml:space="preserve"> </w:t>
      </w:r>
      <w:r w:rsidRPr="00BE530F">
        <w:rPr>
          <w:rFonts w:ascii="UN-Abhaya" w:hAnsi="UN-Abhaya"/>
          <w:b/>
          <w:bCs/>
          <w:cs/>
        </w:rPr>
        <w:t>අයමෙව අරිය</w:t>
      </w:r>
      <w:r w:rsidR="0053691A" w:rsidRPr="00BE530F">
        <w:rPr>
          <w:rFonts w:ascii="UN-Abhaya" w:hAnsi="UN-Abhaya" w:hint="cs"/>
          <w:b/>
          <w:bCs/>
          <w:cs/>
        </w:rPr>
        <w:t>ො</w:t>
      </w:r>
      <w:r w:rsidRPr="00BE530F">
        <w:rPr>
          <w:rFonts w:ascii="UN-Abhaya" w:hAnsi="UN-Abhaya"/>
          <w:b/>
          <w:bCs/>
          <w:cs/>
        </w:rPr>
        <w:t xml:space="preserve"> අට්ඨ</w:t>
      </w:r>
      <w:r w:rsidR="0053691A" w:rsidRPr="00BE530F">
        <w:rPr>
          <w:rFonts w:ascii="UN-Abhaya" w:hAnsi="UN-Abhaya" w:hint="cs"/>
          <w:b/>
          <w:bCs/>
          <w:cs/>
        </w:rPr>
        <w:t>ඞ්</w:t>
      </w:r>
      <w:r w:rsidRPr="00BE530F">
        <w:rPr>
          <w:rFonts w:ascii="UN-Abhaya" w:hAnsi="UN-Abhaya"/>
          <w:b/>
          <w:bCs/>
          <w:cs/>
        </w:rPr>
        <w:t>ගිකෝ ම</w:t>
      </w:r>
      <w:r w:rsidR="0053691A" w:rsidRPr="00BE530F">
        <w:rPr>
          <w:rFonts w:ascii="UN-Abhaya" w:hAnsi="UN-Abhaya" w:hint="cs"/>
          <w:b/>
          <w:bCs/>
          <w:cs/>
        </w:rPr>
        <w:t>ග්</w:t>
      </w:r>
      <w:r w:rsidRPr="00BE530F">
        <w:rPr>
          <w:rFonts w:ascii="UN-Abhaya" w:hAnsi="UN-Abhaya"/>
          <w:b/>
          <w:bCs/>
          <w:cs/>
        </w:rPr>
        <w:t>ග</w:t>
      </w:r>
      <w:r w:rsidR="0053691A" w:rsidRPr="00BE530F">
        <w:rPr>
          <w:rFonts w:ascii="UN-Abhaya" w:hAnsi="UN-Abhaya" w:hint="cs"/>
          <w:b/>
          <w:bCs/>
          <w:cs/>
        </w:rPr>
        <w:t>ො</w:t>
      </w:r>
      <w:r w:rsidRPr="00BE530F">
        <w:rPr>
          <w:rFonts w:ascii="UN-Abhaya" w:hAnsi="UN-Abhaya"/>
          <w:b/>
          <w:bCs/>
        </w:rPr>
        <w:t>”</w:t>
      </w:r>
      <w:r w:rsidRPr="00650FC5">
        <w:rPr>
          <w:rFonts w:ascii="UN-Abhaya" w:hAnsi="UN-Abhaya"/>
        </w:rPr>
        <w:t xml:space="preserve"> </w:t>
      </w:r>
      <w:r w:rsidRPr="00650FC5">
        <w:rPr>
          <w:rFonts w:ascii="UN-Abhaya" w:hAnsi="UN-Abhaya"/>
          <w:cs/>
        </w:rPr>
        <w:t>මෙහි අරියමග්ගයෙහි ආයේ ය.</w:t>
      </w:r>
      <w:r w:rsidR="00867DD5">
        <w:rPr>
          <w:rFonts w:ascii="UN-Abhaya" w:hAnsi="UN-Abhaya"/>
        </w:rPr>
        <w:t xml:space="preserve"> </w:t>
      </w:r>
    </w:p>
    <w:p w14:paraId="6E0D0ED1" w14:textId="77777777" w:rsidR="00BC621A" w:rsidRDefault="00867DD5" w:rsidP="00837C82">
      <w:pPr>
        <w:spacing w:line="276" w:lineRule="auto"/>
        <w:rPr>
          <w:rFonts w:ascii="UN-Abhaya" w:hAnsi="UN-Abhaya"/>
        </w:rPr>
      </w:pPr>
      <w:r w:rsidRPr="00123C13">
        <w:rPr>
          <w:rFonts w:ascii="UN-Abhaya" w:hAnsi="UN-Abhaya"/>
          <w:b/>
          <w:bCs/>
        </w:rPr>
        <w:lastRenderedPageBreak/>
        <w:t>“</w:t>
      </w:r>
      <w:r w:rsidR="000240E6" w:rsidRPr="00123C13">
        <w:rPr>
          <w:rFonts w:ascii="UN-Abhaya" w:hAnsi="UN-Abhaya"/>
          <w:b/>
          <w:bCs/>
          <w:cs/>
        </w:rPr>
        <w:t>තයිදං බ්‍රහ්මචරිය</w:t>
      </w:r>
      <w:r w:rsidR="00AE3348" w:rsidRPr="00123C13">
        <w:rPr>
          <w:rFonts w:ascii="UN-Abhaya" w:hAnsi="UN-Abhaya" w:hint="cs"/>
          <w:b/>
          <w:bCs/>
          <w:cs/>
        </w:rPr>
        <w:t xml:space="preserve">ං </w:t>
      </w:r>
      <w:r w:rsidR="000240E6" w:rsidRPr="00123C13">
        <w:rPr>
          <w:rFonts w:ascii="UN-Abhaya" w:hAnsi="UN-Abhaya"/>
          <w:b/>
          <w:bCs/>
          <w:cs/>
        </w:rPr>
        <w:t>ඉ</w:t>
      </w:r>
      <w:r w:rsidR="00AE3348" w:rsidRPr="00123C13">
        <w:rPr>
          <w:rFonts w:ascii="UN-Abhaya" w:hAnsi="UN-Abhaya" w:hint="cs"/>
          <w:b/>
          <w:bCs/>
          <w:cs/>
        </w:rPr>
        <w:t>ද්ධං</w:t>
      </w:r>
      <w:r w:rsidR="000240E6" w:rsidRPr="00123C13">
        <w:rPr>
          <w:rFonts w:ascii="UN-Abhaya" w:hAnsi="UN-Abhaya"/>
          <w:b/>
          <w:bCs/>
          <w:cs/>
        </w:rPr>
        <w:t xml:space="preserve"> ච</w:t>
      </w:r>
      <w:r w:rsidR="00AE3348" w:rsidRPr="00123C13">
        <w:rPr>
          <w:rFonts w:ascii="UN-Abhaya" w:hAnsi="UN-Abhaya" w:hint="cs"/>
          <w:b/>
          <w:bCs/>
          <w:cs/>
        </w:rPr>
        <w:t>ෙ</w:t>
      </w:r>
      <w:r w:rsidR="000240E6" w:rsidRPr="00123C13">
        <w:rPr>
          <w:rFonts w:ascii="UN-Abhaya" w:hAnsi="UN-Abhaya"/>
          <w:b/>
          <w:bCs/>
          <w:cs/>
        </w:rPr>
        <w:t xml:space="preserve">ව </w:t>
      </w:r>
      <w:r w:rsidR="00AE3348" w:rsidRPr="00123C13">
        <w:rPr>
          <w:rFonts w:ascii="UN-Abhaya" w:hAnsi="UN-Abhaya" w:hint="cs"/>
          <w:b/>
          <w:bCs/>
          <w:cs/>
        </w:rPr>
        <w:t>ඵී</w:t>
      </w:r>
      <w:r w:rsidR="000240E6" w:rsidRPr="00123C13">
        <w:rPr>
          <w:rFonts w:ascii="UN-Abhaya" w:hAnsi="UN-Abhaya"/>
          <w:b/>
          <w:bCs/>
          <w:cs/>
        </w:rPr>
        <w:t>තං වා</w:t>
      </w:r>
      <w:r w:rsidR="00AE3348" w:rsidRPr="00123C13">
        <w:rPr>
          <w:rFonts w:ascii="UN-Abhaya" w:hAnsi="UN-Abhaya" w:hint="cs"/>
          <w:b/>
          <w:bCs/>
          <w:cs/>
        </w:rPr>
        <w:t xml:space="preserve"> </w:t>
      </w:r>
      <w:r w:rsidR="000240E6" w:rsidRPr="00123C13">
        <w:rPr>
          <w:rFonts w:ascii="UN-Abhaya" w:hAnsi="UN-Abhaya"/>
          <w:b/>
          <w:bCs/>
          <w:cs/>
        </w:rPr>
        <w:t>වි</w:t>
      </w:r>
      <w:r w:rsidR="00AE3348" w:rsidRPr="00123C13">
        <w:rPr>
          <w:rFonts w:ascii="UN-Abhaya" w:hAnsi="UN-Abhaya" w:hint="cs"/>
          <w:b/>
          <w:bCs/>
          <w:cs/>
        </w:rPr>
        <w:t>ත්</w:t>
      </w:r>
      <w:r w:rsidR="000240E6" w:rsidRPr="00123C13">
        <w:rPr>
          <w:rFonts w:ascii="UN-Abhaya" w:hAnsi="UN-Abhaya"/>
          <w:b/>
          <w:bCs/>
          <w:cs/>
        </w:rPr>
        <w:t>ථාරිකං බ</w:t>
      </w:r>
      <w:r w:rsidR="00AE3348" w:rsidRPr="00123C13">
        <w:rPr>
          <w:rFonts w:ascii="UN-Abhaya" w:hAnsi="UN-Abhaya" w:hint="cs"/>
          <w:b/>
          <w:bCs/>
          <w:cs/>
        </w:rPr>
        <w:t>ා</w:t>
      </w:r>
      <w:r w:rsidR="000240E6" w:rsidRPr="00123C13">
        <w:rPr>
          <w:rFonts w:ascii="UN-Abhaya" w:hAnsi="UN-Abhaya"/>
          <w:b/>
          <w:bCs/>
          <w:cs/>
        </w:rPr>
        <w:t>හුජඤ්ඤං පුථුභූතං යාවදෙව මනුස්සෙහි</w:t>
      </w:r>
      <w:r w:rsidR="00AE3348" w:rsidRPr="00123C13">
        <w:rPr>
          <w:rFonts w:ascii="UN-Abhaya" w:hAnsi="UN-Abhaya" w:hint="cs"/>
          <w:b/>
          <w:bCs/>
          <w:cs/>
        </w:rPr>
        <w:t xml:space="preserve"> </w:t>
      </w:r>
      <w:r w:rsidR="000240E6" w:rsidRPr="00123C13">
        <w:rPr>
          <w:rFonts w:ascii="UN-Abhaya" w:hAnsi="UN-Abhaya"/>
          <w:b/>
          <w:bCs/>
          <w:cs/>
        </w:rPr>
        <w:t>සුප්පකාසිතං</w:t>
      </w:r>
      <w:r w:rsidR="00AE3348" w:rsidRPr="00123C13">
        <w:rPr>
          <w:rFonts w:ascii="UN-Abhaya" w:hAnsi="UN-Abhaya"/>
          <w:b/>
          <w:bCs/>
        </w:rPr>
        <w:t>”</w:t>
      </w:r>
      <w:r w:rsidR="000240E6" w:rsidRPr="00650FC5">
        <w:rPr>
          <w:rFonts w:ascii="UN-Abhaya" w:hAnsi="UN-Abhaya"/>
          <w:cs/>
        </w:rPr>
        <w:t xml:space="preserve"> ම</w:t>
      </w:r>
      <w:r w:rsidR="00BC621A">
        <w:rPr>
          <w:rFonts w:ascii="UN-Abhaya" w:hAnsi="UN-Abhaya" w:hint="cs"/>
          <w:cs/>
        </w:rPr>
        <w:t>ෙහි</w:t>
      </w:r>
      <w:r w:rsidR="000240E6" w:rsidRPr="00650FC5">
        <w:rPr>
          <w:rFonts w:ascii="UN-Abhaya" w:hAnsi="UN-Abhaya"/>
          <w:cs/>
        </w:rPr>
        <w:t xml:space="preserve"> සාසනයෙහි ආයේ ය.</w:t>
      </w:r>
      <w:r>
        <w:rPr>
          <w:rFonts w:ascii="UN-Abhaya" w:hAnsi="UN-Abhaya"/>
        </w:rPr>
        <w:t xml:space="preserve"> </w:t>
      </w:r>
    </w:p>
    <w:p w14:paraId="4AD804BE" w14:textId="77777777" w:rsidR="00731924" w:rsidRDefault="00867DD5" w:rsidP="00837C82">
      <w:pPr>
        <w:spacing w:line="276" w:lineRule="auto"/>
        <w:rPr>
          <w:rFonts w:ascii="UN-Abhaya" w:hAnsi="UN-Abhaya"/>
        </w:rPr>
      </w:pPr>
      <w:r w:rsidRPr="00731924">
        <w:rPr>
          <w:rFonts w:ascii="UN-Abhaya" w:hAnsi="UN-Abhaya"/>
          <w:b/>
          <w:bCs/>
        </w:rPr>
        <w:t>“</w:t>
      </w:r>
      <w:r w:rsidR="000240E6" w:rsidRPr="00731924">
        <w:rPr>
          <w:rFonts w:ascii="UN-Abhaya" w:hAnsi="UN-Abhaya"/>
          <w:b/>
          <w:bCs/>
          <w:cs/>
        </w:rPr>
        <w:t>අපි අතරමා</w:t>
      </w:r>
      <w:r w:rsidR="00731924" w:rsidRPr="00731924">
        <w:rPr>
          <w:rFonts w:ascii="UN-Abhaya" w:hAnsi="UN-Abhaya" w:hint="cs"/>
          <w:b/>
          <w:bCs/>
          <w:cs/>
        </w:rPr>
        <w:t>නා</w:t>
      </w:r>
      <w:r w:rsidR="000240E6" w:rsidRPr="00731924">
        <w:rPr>
          <w:rFonts w:ascii="UN-Abhaya" w:hAnsi="UN-Abhaya"/>
          <w:b/>
          <w:bCs/>
          <w:cs/>
        </w:rPr>
        <w:t>නං ඵලාසාව සමිජ්ඣති වි</w:t>
      </w:r>
      <w:r w:rsidR="00731924" w:rsidRPr="00731924">
        <w:rPr>
          <w:rFonts w:ascii="UN-Abhaya" w:hAnsi="UN-Abhaya" w:hint="cs"/>
          <w:b/>
          <w:bCs/>
          <w:cs/>
        </w:rPr>
        <w:t>ප</w:t>
      </w:r>
      <w:r w:rsidR="000240E6" w:rsidRPr="00731924">
        <w:rPr>
          <w:rFonts w:ascii="UN-Abhaya" w:hAnsi="UN-Abhaya"/>
          <w:b/>
          <w:bCs/>
          <w:cs/>
        </w:rPr>
        <w:t>ක්ක බ්‍රහ්මචරියොස්මිං එවං ජානාහි ගාමිණි”</w:t>
      </w:r>
      <w:r w:rsidR="000240E6" w:rsidRPr="00650FC5">
        <w:rPr>
          <w:rFonts w:ascii="UN-Abhaya" w:hAnsi="UN-Abhaya"/>
          <w:cs/>
        </w:rPr>
        <w:t xml:space="preserve"> මෙහි අජ</w:t>
      </w:r>
      <w:r w:rsidR="00731924">
        <w:rPr>
          <w:rFonts w:ascii="UN-Abhaya" w:hAnsi="UN-Abhaya" w:hint="cs"/>
          <w:cs/>
        </w:rPr>
        <w:t>්</w:t>
      </w:r>
      <w:r w:rsidR="000240E6" w:rsidRPr="00650FC5">
        <w:rPr>
          <w:rFonts w:ascii="UN-Abhaya" w:hAnsi="UN-Abhaya"/>
          <w:cs/>
        </w:rPr>
        <w:t>ඣාසයෙහි ආයේ ය.</w:t>
      </w:r>
      <w:r>
        <w:rPr>
          <w:rFonts w:ascii="UN-Abhaya" w:hAnsi="UN-Abhaya"/>
        </w:rPr>
        <w:t xml:space="preserve"> </w:t>
      </w:r>
    </w:p>
    <w:p w14:paraId="12D3A746" w14:textId="77777777" w:rsidR="00A03F71" w:rsidRDefault="00867DD5" w:rsidP="00837C82">
      <w:pPr>
        <w:spacing w:line="276" w:lineRule="auto"/>
        <w:rPr>
          <w:rFonts w:ascii="UN-Abhaya" w:hAnsi="UN-Abhaya"/>
        </w:rPr>
      </w:pPr>
      <w:r w:rsidRPr="00F22438">
        <w:rPr>
          <w:rFonts w:ascii="UN-Abhaya" w:hAnsi="UN-Abhaya"/>
          <w:b/>
          <w:bCs/>
        </w:rPr>
        <w:t>“</w:t>
      </w:r>
      <w:r w:rsidR="000240E6" w:rsidRPr="00F22438">
        <w:rPr>
          <w:rFonts w:ascii="UN-Abhaya" w:hAnsi="UN-Abhaya"/>
          <w:b/>
          <w:bCs/>
          <w:cs/>
        </w:rPr>
        <w:t>අ</w:t>
      </w:r>
      <w:r w:rsidR="00855190" w:rsidRPr="00F22438">
        <w:rPr>
          <w:rFonts w:ascii="UN-Abhaya" w:hAnsi="UN-Abhaya" w:hint="cs"/>
          <w:b/>
          <w:bCs/>
          <w:cs/>
        </w:rPr>
        <w:t>භි</w:t>
      </w:r>
      <w:r w:rsidR="000240E6" w:rsidRPr="00F22438">
        <w:rPr>
          <w:rFonts w:ascii="UN-Abhaya" w:hAnsi="UN-Abhaya"/>
          <w:b/>
          <w:bCs/>
          <w:cs/>
        </w:rPr>
        <w:t>ජානාමි ඛො පනාහං සාරිපුත්ත</w:t>
      </w:r>
      <w:r w:rsidR="000240E6" w:rsidRPr="00F22438">
        <w:rPr>
          <w:rFonts w:ascii="UN-Abhaya" w:hAnsi="UN-Abhaya"/>
          <w:b/>
          <w:bCs/>
        </w:rPr>
        <w:t xml:space="preserve">, </w:t>
      </w:r>
      <w:r w:rsidR="000240E6" w:rsidRPr="00F22438">
        <w:rPr>
          <w:rFonts w:ascii="UN-Abhaya" w:hAnsi="UN-Abhaya"/>
          <w:b/>
          <w:bCs/>
          <w:cs/>
        </w:rPr>
        <w:t>වතුර</w:t>
      </w:r>
      <w:r w:rsidR="00F22438" w:rsidRPr="00F22438">
        <w:rPr>
          <w:rFonts w:ascii="UN-Abhaya" w:hAnsi="UN-Abhaya" w:hint="cs"/>
          <w:b/>
          <w:bCs/>
          <w:cs/>
        </w:rPr>
        <w:t>ඞ්</w:t>
      </w:r>
      <w:r w:rsidR="000240E6" w:rsidRPr="00F22438">
        <w:rPr>
          <w:rFonts w:ascii="UN-Abhaya" w:hAnsi="UN-Abhaya"/>
          <w:b/>
          <w:bCs/>
          <w:cs/>
        </w:rPr>
        <w:t>ගසමන්තාගතං බ්‍රහ්මචරිය</w:t>
      </w:r>
      <w:r w:rsidR="00F22438" w:rsidRPr="00F22438">
        <w:rPr>
          <w:rFonts w:ascii="UN-Abhaya" w:hAnsi="UN-Abhaya" w:hint="cs"/>
          <w:b/>
          <w:bCs/>
          <w:cs/>
        </w:rPr>
        <w:t>ං</w:t>
      </w:r>
      <w:r w:rsidR="000240E6" w:rsidRPr="00F22438">
        <w:rPr>
          <w:rFonts w:ascii="UN-Abhaya" w:hAnsi="UN-Abhaya"/>
          <w:b/>
          <w:bCs/>
          <w:cs/>
        </w:rPr>
        <w:t xml:space="preserve"> චරි</w:t>
      </w:r>
      <w:r w:rsidR="00905652" w:rsidRPr="00F22438">
        <w:rPr>
          <w:rFonts w:ascii="UN-Abhaya" w:hAnsi="UN-Abhaya"/>
          <w:b/>
          <w:bCs/>
          <w:cs/>
        </w:rPr>
        <w:t>ත්‍වා</w:t>
      </w:r>
      <w:r w:rsidR="000240E6" w:rsidRPr="00F22438">
        <w:rPr>
          <w:rFonts w:ascii="UN-Abhaya" w:hAnsi="UN-Abhaya"/>
          <w:b/>
          <w:bCs/>
          <w:cs/>
        </w:rPr>
        <w:t xml:space="preserve"> තපස්</w:t>
      </w:r>
      <w:r w:rsidR="00F22438" w:rsidRPr="00F22438">
        <w:rPr>
          <w:rFonts w:ascii="UN-Abhaya" w:hAnsi="UN-Abhaya" w:hint="cs"/>
          <w:b/>
          <w:bCs/>
          <w:cs/>
        </w:rPr>
        <w:t>සී</w:t>
      </w:r>
      <w:r w:rsidR="000240E6" w:rsidRPr="00F22438">
        <w:rPr>
          <w:rFonts w:ascii="UN-Abhaya" w:hAnsi="UN-Abhaya"/>
          <w:b/>
          <w:bCs/>
          <w:cs/>
        </w:rPr>
        <w:t xml:space="preserve"> සුද</w:t>
      </w:r>
      <w:r w:rsidR="00F22438" w:rsidRPr="00F22438">
        <w:rPr>
          <w:rFonts w:ascii="UN-Abhaya" w:hAnsi="UN-Abhaya" w:hint="cs"/>
          <w:b/>
          <w:bCs/>
          <w:cs/>
        </w:rPr>
        <w:t>ං</w:t>
      </w:r>
      <w:r w:rsidR="000240E6" w:rsidRPr="00F22438">
        <w:rPr>
          <w:rFonts w:ascii="UN-Abhaya" w:hAnsi="UN-Abhaya"/>
          <w:b/>
          <w:bCs/>
          <w:cs/>
        </w:rPr>
        <w:t xml:space="preserve"> හ</w:t>
      </w:r>
      <w:r w:rsidR="00F22438" w:rsidRPr="00F22438">
        <w:rPr>
          <w:rFonts w:ascii="UN-Abhaya" w:hAnsi="UN-Abhaya" w:hint="cs"/>
          <w:b/>
          <w:bCs/>
          <w:cs/>
        </w:rPr>
        <w:t>ො</w:t>
      </w:r>
      <w:r w:rsidR="000240E6" w:rsidRPr="00F22438">
        <w:rPr>
          <w:rFonts w:ascii="UN-Abhaya" w:hAnsi="UN-Abhaya"/>
          <w:b/>
          <w:bCs/>
          <w:cs/>
        </w:rPr>
        <w:t>මි පරමතපස්සී”</w:t>
      </w:r>
      <w:r w:rsidR="000240E6" w:rsidRPr="00650FC5">
        <w:rPr>
          <w:rFonts w:ascii="UN-Abhaya" w:hAnsi="UN-Abhaya"/>
          <w:cs/>
        </w:rPr>
        <w:t xml:space="preserve"> මෙහි වී</w:t>
      </w:r>
      <w:r w:rsidR="00501FB4">
        <w:rPr>
          <w:rFonts w:ascii="UN-Abhaya" w:hAnsi="UN-Abhaya"/>
          <w:cs/>
        </w:rPr>
        <w:t>ර්‍ය්‍යය</w:t>
      </w:r>
      <w:r w:rsidR="000240E6" w:rsidRPr="00650FC5">
        <w:rPr>
          <w:rFonts w:ascii="UN-Abhaya" w:hAnsi="UN-Abhaya"/>
          <w:cs/>
        </w:rPr>
        <w:t xml:space="preserve">යෙහි ආයේ ය. </w:t>
      </w:r>
    </w:p>
    <w:p w14:paraId="1E01585A" w14:textId="77777777" w:rsidR="00E529D9" w:rsidRDefault="000240E6" w:rsidP="00837C82">
      <w:pPr>
        <w:spacing w:line="276" w:lineRule="auto"/>
        <w:rPr>
          <w:rFonts w:ascii="UN-Abhaya" w:hAnsi="UN-Abhaya"/>
        </w:rPr>
      </w:pPr>
      <w:r w:rsidRPr="00650FC5">
        <w:rPr>
          <w:rFonts w:ascii="UN-Abhaya" w:hAnsi="UN-Abhaya"/>
          <w:cs/>
        </w:rPr>
        <w:t>මෙහිලා ගැණෙනුයේ එක</w:t>
      </w:r>
      <w:r w:rsidR="00E529D9">
        <w:rPr>
          <w:rFonts w:ascii="UN-Abhaya" w:hAnsi="UN-Abhaya" w:hint="cs"/>
          <w:cs/>
        </w:rPr>
        <w:t>ා</w:t>
      </w:r>
      <w:r w:rsidRPr="00650FC5">
        <w:rPr>
          <w:rFonts w:ascii="UN-Abhaya" w:hAnsi="UN-Abhaya"/>
          <w:cs/>
        </w:rPr>
        <w:t>සන</w:t>
      </w:r>
      <w:r w:rsidR="00E529D9">
        <w:rPr>
          <w:rFonts w:ascii="UN-Abhaya" w:hAnsi="UN-Abhaya" w:hint="cs"/>
          <w:cs/>
        </w:rPr>
        <w:t xml:space="preserve"> </w:t>
      </w:r>
      <w:r w:rsidRPr="00650FC5">
        <w:rPr>
          <w:rFonts w:ascii="UN-Abhaya" w:hAnsi="UN-Abhaya"/>
          <w:cs/>
        </w:rPr>
        <w:t>-</w:t>
      </w:r>
      <w:r w:rsidR="00E529D9">
        <w:rPr>
          <w:rFonts w:ascii="UN-Abhaya" w:hAnsi="UN-Abhaya" w:hint="cs"/>
          <w:cs/>
        </w:rPr>
        <w:t xml:space="preserve"> </w:t>
      </w:r>
      <w:r w:rsidRPr="00650FC5">
        <w:rPr>
          <w:rFonts w:ascii="UN-Abhaya" w:hAnsi="UN-Abhaya"/>
          <w:cs/>
        </w:rPr>
        <w:t>එකසෙය්‍ය</w:t>
      </w:r>
      <w:r w:rsidR="00E529D9">
        <w:rPr>
          <w:rFonts w:ascii="UN-Abhaya" w:hAnsi="UN-Abhaya" w:hint="cs"/>
          <w:cs/>
        </w:rPr>
        <w:t xml:space="preserve"> </w:t>
      </w:r>
      <w:r w:rsidRPr="00650FC5">
        <w:rPr>
          <w:rFonts w:ascii="UN-Abhaya" w:hAnsi="UN-Abhaya"/>
          <w:cs/>
        </w:rPr>
        <w:t>-</w:t>
      </w:r>
      <w:r w:rsidR="00E529D9">
        <w:rPr>
          <w:rFonts w:ascii="UN-Abhaya" w:hAnsi="UN-Abhaya" w:hint="cs"/>
          <w:cs/>
        </w:rPr>
        <w:t xml:space="preserve"> </w:t>
      </w:r>
      <w:r w:rsidRPr="00650FC5">
        <w:rPr>
          <w:rFonts w:ascii="UN-Abhaya" w:hAnsi="UN-Abhaya"/>
          <w:cs/>
        </w:rPr>
        <w:t>ම</w:t>
      </w:r>
      <w:r w:rsidR="00E529D9">
        <w:rPr>
          <w:rFonts w:ascii="UN-Abhaya" w:hAnsi="UN-Abhaya" w:hint="cs"/>
          <w:cs/>
        </w:rPr>
        <w:t>ෙ</w:t>
      </w:r>
      <w:r w:rsidRPr="00650FC5">
        <w:rPr>
          <w:rFonts w:ascii="UN-Abhaya" w:hAnsi="UN-Abhaya"/>
          <w:cs/>
        </w:rPr>
        <w:t>ථුනවිරති ආදී වූ ශාසන බ්‍රහ්මච</w:t>
      </w:r>
      <w:r w:rsidR="00501FB4">
        <w:rPr>
          <w:rFonts w:ascii="UN-Abhaya" w:hAnsi="UN-Abhaya"/>
          <w:cs/>
        </w:rPr>
        <w:t>ර්‍ය්‍යය</w:t>
      </w:r>
      <w:r w:rsidRPr="00650FC5">
        <w:rPr>
          <w:rFonts w:ascii="UN-Abhaya" w:hAnsi="UN-Abhaya"/>
          <w:cs/>
        </w:rPr>
        <w:t xml:space="preserve"> නො වේ. ල</w:t>
      </w:r>
      <w:r w:rsidR="00E529D9">
        <w:rPr>
          <w:rFonts w:ascii="UN-Abhaya" w:hAnsi="UN-Abhaya" w:hint="cs"/>
          <w:cs/>
        </w:rPr>
        <w:t>ෝ</w:t>
      </w:r>
      <w:r w:rsidRPr="00650FC5">
        <w:rPr>
          <w:rFonts w:ascii="UN-Abhaya" w:hAnsi="UN-Abhaya"/>
          <w:cs/>
        </w:rPr>
        <w:t>ක</w:t>
      </w:r>
      <w:r w:rsidR="00E529D9">
        <w:rPr>
          <w:rFonts w:ascii="UN-Abhaya" w:hAnsi="UN-Abhaya" w:hint="cs"/>
          <w:cs/>
        </w:rPr>
        <w:t>ෝත්</w:t>
      </w:r>
      <w:r w:rsidRPr="00650FC5">
        <w:rPr>
          <w:rFonts w:ascii="UN-Abhaya" w:hAnsi="UN-Abhaya"/>
          <w:cs/>
        </w:rPr>
        <w:t>තරශීල සමාධි ප්‍රඥා නම් වූ මා</w:t>
      </w:r>
      <w:r w:rsidR="00E529D9">
        <w:rPr>
          <w:rFonts w:ascii="UN-Abhaya" w:hAnsi="UN-Abhaya" w:hint="cs"/>
          <w:cs/>
        </w:rPr>
        <w:t>ර්‍ග</w:t>
      </w:r>
      <w:r w:rsidRPr="00650FC5">
        <w:rPr>
          <w:rFonts w:ascii="UN-Abhaya" w:hAnsi="UN-Abhaya"/>
          <w:cs/>
        </w:rPr>
        <w:t>බ්‍රහ්මච</w:t>
      </w:r>
      <w:r w:rsidR="00501FB4">
        <w:rPr>
          <w:rFonts w:ascii="UN-Abhaya" w:hAnsi="UN-Abhaya"/>
          <w:cs/>
        </w:rPr>
        <w:t>ර්‍ය්‍ය</w:t>
      </w:r>
      <w:r w:rsidRPr="00650FC5">
        <w:rPr>
          <w:rFonts w:ascii="UN-Abhaya" w:hAnsi="UN-Abhaya"/>
          <w:cs/>
        </w:rPr>
        <w:t xml:space="preserve">යත් නො වේ. </w:t>
      </w:r>
    </w:p>
    <w:p w14:paraId="50D31840" w14:textId="727D0949" w:rsidR="00252AF9" w:rsidRDefault="000240E6" w:rsidP="00837C82">
      <w:pPr>
        <w:spacing w:line="276" w:lineRule="auto"/>
        <w:rPr>
          <w:rFonts w:ascii="UN-Abhaya" w:hAnsi="UN-Abhaya"/>
        </w:rPr>
      </w:pPr>
      <w:r w:rsidRPr="00650FC5">
        <w:rPr>
          <w:rFonts w:ascii="UN-Abhaya" w:hAnsi="UN-Abhaya"/>
          <w:cs/>
        </w:rPr>
        <w:t>ඉතාඋතුම් බැවින් නිව</w:t>
      </w:r>
      <w:r w:rsidR="00E529D9">
        <w:rPr>
          <w:rFonts w:ascii="UN-Abhaya" w:hAnsi="UN-Abhaya" w:hint="cs"/>
          <w:cs/>
        </w:rPr>
        <w:t>න</w:t>
      </w:r>
      <w:r w:rsidRPr="00650FC5">
        <w:rPr>
          <w:rFonts w:ascii="UN-Abhaya" w:hAnsi="UN-Abhaya"/>
          <w:cs/>
        </w:rPr>
        <w:t xml:space="preserve"> බ්‍රහ්ම නම්. ශීල සමාධි ප්‍රඥා යන ශි</w:t>
      </w:r>
      <w:r w:rsidR="003263ED">
        <w:rPr>
          <w:rFonts w:ascii="UN-Abhaya" w:hAnsi="UN-Abhaya"/>
          <w:cs/>
        </w:rPr>
        <w:t>ක්‍ෂා</w:t>
      </w:r>
      <w:r w:rsidRPr="00650FC5">
        <w:rPr>
          <w:rFonts w:ascii="UN-Abhaya" w:hAnsi="UN-Abhaya"/>
          <w:cs/>
        </w:rPr>
        <w:t xml:space="preserve"> තුණ පවතින්නේ නිවන් පිණිස ය. එහෙයින් බ්‍රහ්ම නම් වූ </w:t>
      </w:r>
      <w:r w:rsidR="001E0DDA">
        <w:rPr>
          <w:rFonts w:ascii="UN-Abhaya" w:hAnsi="UN-Abhaya"/>
          <w:cs/>
        </w:rPr>
        <w:t>නි</w:t>
      </w:r>
      <w:r w:rsidR="00A30314">
        <w:rPr>
          <w:rFonts w:ascii="UN-Abhaya" w:hAnsi="UN-Abhaya"/>
          <w:cs/>
        </w:rPr>
        <w:t>ර්‍වා</w:t>
      </w:r>
      <w:r w:rsidR="001E0DDA">
        <w:rPr>
          <w:rFonts w:ascii="UN-Abhaya" w:hAnsi="UN-Abhaya"/>
          <w:cs/>
        </w:rPr>
        <w:t>ණය</w:t>
      </w:r>
      <w:r w:rsidRPr="00650FC5">
        <w:rPr>
          <w:rFonts w:ascii="UN-Abhaya" w:hAnsi="UN-Abhaya"/>
          <w:cs/>
        </w:rPr>
        <w:t xml:space="preserve"> පිණිස හැසිරිය යුතු වූ හික්මිය යුතු වූ ඒ ශි</w:t>
      </w:r>
      <w:r w:rsidR="003263ED">
        <w:rPr>
          <w:rFonts w:ascii="UN-Abhaya" w:hAnsi="UN-Abhaya"/>
          <w:cs/>
        </w:rPr>
        <w:t>ක්‍ෂා</w:t>
      </w:r>
      <w:r w:rsidRPr="00650FC5">
        <w:rPr>
          <w:rFonts w:ascii="UN-Abhaya" w:hAnsi="UN-Abhaya"/>
          <w:cs/>
        </w:rPr>
        <w:t xml:space="preserve"> තුණ බ්‍රහ්මච</w:t>
      </w:r>
      <w:r w:rsidR="00501FB4">
        <w:rPr>
          <w:rFonts w:ascii="UN-Abhaya" w:hAnsi="UN-Abhaya"/>
          <w:cs/>
        </w:rPr>
        <w:t>ර්‍ය්‍යය</w:t>
      </w:r>
      <w:r w:rsidRPr="00650FC5">
        <w:rPr>
          <w:rFonts w:ascii="UN-Abhaya" w:hAnsi="UN-Abhaya"/>
          <w:cs/>
        </w:rPr>
        <w:t xml:space="preserve"> නම</w:t>
      </w:r>
      <w:r w:rsidR="00E529D9">
        <w:rPr>
          <w:rFonts w:ascii="UN-Abhaya" w:hAnsi="UN-Abhaya" w:hint="cs"/>
          <w:cs/>
        </w:rPr>
        <w:t>්</w:t>
      </w:r>
      <w:r w:rsidRPr="00650FC5">
        <w:rPr>
          <w:rFonts w:ascii="UN-Abhaya" w:hAnsi="UN-Abhaya"/>
          <w:cs/>
        </w:rPr>
        <w:t>. ශාසන බ්‍ර</w:t>
      </w:r>
      <w:r w:rsidR="00D31287">
        <w:rPr>
          <w:rFonts w:ascii="UN-Abhaya" w:hAnsi="UN-Abhaya" w:hint="cs"/>
          <w:cs/>
        </w:rPr>
        <w:t>හ්මචර්‍ය්‍ය</w:t>
      </w:r>
      <w:r w:rsidRPr="00650FC5">
        <w:rPr>
          <w:rFonts w:ascii="UN-Abhaya" w:hAnsi="UN-Abhaya"/>
          <w:cs/>
        </w:rPr>
        <w:t xml:space="preserve"> යනුත් ඒ ම ය යි ක</w:t>
      </w:r>
      <w:r w:rsidR="00D31287">
        <w:rPr>
          <w:rFonts w:ascii="UN-Abhaya" w:hAnsi="UN-Abhaya" w:hint="cs"/>
          <w:cs/>
        </w:rPr>
        <w:t>ී</w:t>
      </w:r>
      <w:r w:rsidRPr="00650FC5">
        <w:rPr>
          <w:rFonts w:ascii="UN-Abhaya" w:hAnsi="UN-Abhaya"/>
          <w:cs/>
        </w:rPr>
        <w:t>ව</w:t>
      </w:r>
      <w:r w:rsidR="00D31287">
        <w:rPr>
          <w:rFonts w:ascii="UN-Abhaya" w:hAnsi="UN-Abhaya" w:hint="cs"/>
          <w:cs/>
        </w:rPr>
        <w:t xml:space="preserve"> </w:t>
      </w:r>
      <w:r w:rsidRPr="00650FC5">
        <w:rPr>
          <w:rFonts w:ascii="UN-Abhaya" w:hAnsi="UN-Abhaya"/>
          <w:cs/>
        </w:rPr>
        <w:t>ද අ</w:t>
      </w:r>
      <w:r w:rsidR="00BF15DD">
        <w:rPr>
          <w:rFonts w:ascii="UN-Abhaya" w:hAnsi="UN-Abhaya" w:hint="cs"/>
          <w:cs/>
        </w:rPr>
        <w:t>ර්‍ත්‍ථ</w:t>
      </w:r>
      <w:r w:rsidRPr="00650FC5">
        <w:rPr>
          <w:rFonts w:ascii="UN-Abhaya" w:hAnsi="UN-Abhaya"/>
          <w:cs/>
        </w:rPr>
        <w:t xml:space="preserve"> විරුද්ධ නො වේ. බ්‍රහ්මචරිය ශබ්දය</w:t>
      </w:r>
      <w:r w:rsidR="00252AF9">
        <w:rPr>
          <w:rFonts w:ascii="UN-Abhaya" w:hAnsi="UN-Abhaya" w:hint="cs"/>
          <w:cs/>
        </w:rPr>
        <w:t>ෙ</w:t>
      </w:r>
      <w:r w:rsidRPr="00650FC5">
        <w:rPr>
          <w:rFonts w:ascii="UN-Abhaya" w:hAnsi="UN-Abhaya"/>
          <w:cs/>
        </w:rPr>
        <w:t>න් සාසන</w:t>
      </w:r>
      <w:r w:rsidR="00252AF9">
        <w:rPr>
          <w:rFonts w:ascii="UN-Abhaya" w:hAnsi="UN-Abhaya" w:hint="cs"/>
          <w:cs/>
        </w:rPr>
        <w:t xml:space="preserve"> </w:t>
      </w:r>
      <w:r w:rsidRPr="00650FC5">
        <w:rPr>
          <w:rFonts w:ascii="UN-Abhaya" w:hAnsi="UN-Abhaya"/>
          <w:cs/>
        </w:rPr>
        <w:t>-</w:t>
      </w:r>
      <w:r w:rsidR="00252AF9">
        <w:rPr>
          <w:rFonts w:ascii="UN-Abhaya" w:hAnsi="UN-Abhaya" w:hint="cs"/>
          <w:cs/>
        </w:rPr>
        <w:t xml:space="preserve"> </w:t>
      </w:r>
      <w:r w:rsidRPr="00650FC5">
        <w:rPr>
          <w:rFonts w:ascii="UN-Abhaya" w:hAnsi="UN-Abhaya"/>
          <w:cs/>
        </w:rPr>
        <w:t>ම</w:t>
      </w:r>
      <w:r w:rsidR="00252AF9">
        <w:rPr>
          <w:rFonts w:ascii="UN-Abhaya" w:hAnsi="UN-Abhaya" w:hint="cs"/>
          <w:cs/>
        </w:rPr>
        <w:t>ග්</w:t>
      </w:r>
      <w:r w:rsidRPr="00650FC5">
        <w:rPr>
          <w:rFonts w:ascii="UN-Abhaya" w:hAnsi="UN-Abhaya"/>
          <w:cs/>
        </w:rPr>
        <w:t xml:space="preserve">ගබ්‍රහ්මචරිය දෙක ම ගැණෙන බැවින් හා </w:t>
      </w:r>
      <w:r w:rsidR="00252AF9">
        <w:rPr>
          <w:rFonts w:ascii="UN-Abhaya" w:hAnsi="UN-Abhaya" w:hint="cs"/>
          <w:cs/>
        </w:rPr>
        <w:t xml:space="preserve">ඒ </w:t>
      </w:r>
      <w:r w:rsidRPr="00650FC5">
        <w:rPr>
          <w:rFonts w:ascii="UN-Abhaya" w:hAnsi="UN-Abhaya"/>
          <w:cs/>
        </w:rPr>
        <w:t>දෙකම නිවන් පිණිස පවත්නා බැවින් හා</w:t>
      </w:r>
      <w:r w:rsidR="00252AF9">
        <w:rPr>
          <w:rFonts w:ascii="UN-Abhaya" w:hAnsi="UN-Abhaya" w:hint="cs"/>
          <w:cs/>
        </w:rPr>
        <w:t xml:space="preserve">. </w:t>
      </w:r>
    </w:p>
    <w:p w14:paraId="6388A341" w14:textId="71C0BFD8" w:rsidR="002067E1" w:rsidRDefault="000240E6" w:rsidP="00837C82">
      <w:pPr>
        <w:spacing w:line="276" w:lineRule="auto"/>
        <w:rPr>
          <w:rFonts w:ascii="UN-Abhaya" w:hAnsi="UN-Abhaya"/>
        </w:rPr>
      </w:pPr>
      <w:r w:rsidRPr="00650FC5">
        <w:rPr>
          <w:rFonts w:ascii="UN-Abhaya" w:hAnsi="UN-Abhaya"/>
          <w:cs/>
        </w:rPr>
        <w:t>ලෞකික වූ ශීල සමාධි ප්‍රඥාවෝ සාසනබ්‍රහ්මචරිය නම්. ල</w:t>
      </w:r>
      <w:r w:rsidR="002067E1">
        <w:rPr>
          <w:rFonts w:ascii="UN-Abhaya" w:hAnsi="UN-Abhaya" w:hint="cs"/>
          <w:cs/>
        </w:rPr>
        <w:t>ෝ</w:t>
      </w:r>
      <w:r w:rsidRPr="00650FC5">
        <w:rPr>
          <w:rFonts w:ascii="UN-Abhaya" w:hAnsi="UN-Abhaya"/>
          <w:cs/>
        </w:rPr>
        <w:t>ක</w:t>
      </w:r>
      <w:r w:rsidR="002067E1">
        <w:rPr>
          <w:rFonts w:ascii="UN-Abhaya" w:hAnsi="UN-Abhaya" w:hint="cs"/>
          <w:cs/>
        </w:rPr>
        <w:t>ෝ</w:t>
      </w:r>
      <w:r w:rsidRPr="00650FC5">
        <w:rPr>
          <w:rFonts w:ascii="UN-Abhaya" w:hAnsi="UN-Abhaya"/>
          <w:cs/>
        </w:rPr>
        <w:t>ත්තර</w:t>
      </w:r>
      <w:r w:rsidR="002067E1">
        <w:rPr>
          <w:rFonts w:ascii="UN-Abhaya" w:hAnsi="UN-Abhaya" w:hint="cs"/>
          <w:cs/>
        </w:rPr>
        <w:t xml:space="preserve">මාර්‍ග </w:t>
      </w:r>
      <w:r w:rsidRPr="00650FC5">
        <w:rPr>
          <w:rFonts w:ascii="UN-Abhaya" w:hAnsi="UN-Abhaya"/>
          <w:cs/>
        </w:rPr>
        <w:t>සම්ප්‍රයුක්ත වූ ශීල සමාධි ප්‍රඥාවෝ ම</w:t>
      </w:r>
      <w:r w:rsidR="002067E1">
        <w:rPr>
          <w:rFonts w:ascii="UN-Abhaya" w:hAnsi="UN-Abhaya" w:hint="cs"/>
          <w:cs/>
        </w:rPr>
        <w:t>ග්</w:t>
      </w:r>
      <w:r w:rsidRPr="00650FC5">
        <w:rPr>
          <w:rFonts w:ascii="UN-Abhaya" w:hAnsi="UN-Abhaya"/>
          <w:cs/>
        </w:rPr>
        <w:t>ගබ්‍රහ්මචරිය නම්. පරියත්ත</w:t>
      </w:r>
      <w:r w:rsidR="002067E1">
        <w:rPr>
          <w:rFonts w:ascii="UN-Abhaya" w:hAnsi="UN-Abhaya" w:hint="cs"/>
          <w:cs/>
        </w:rPr>
        <w:t xml:space="preserve">ි </w:t>
      </w:r>
      <w:r w:rsidRPr="00650FC5">
        <w:rPr>
          <w:rFonts w:ascii="UN-Abhaya" w:hAnsi="UN-Abhaya"/>
          <w:cs/>
        </w:rPr>
        <w:t>පටිපත්ති</w:t>
      </w:r>
      <w:r w:rsidR="002067E1">
        <w:rPr>
          <w:rFonts w:ascii="UN-Abhaya" w:hAnsi="UN-Abhaya" w:hint="cs"/>
          <w:cs/>
        </w:rPr>
        <w:t xml:space="preserve"> </w:t>
      </w:r>
      <w:r w:rsidRPr="00650FC5">
        <w:rPr>
          <w:rFonts w:ascii="UN-Abhaya" w:hAnsi="UN-Abhaya"/>
          <w:cs/>
        </w:rPr>
        <w:t>සාසනයෝ සාසනබ්‍රහ්මචරිය නම්. පටිව</w:t>
      </w:r>
      <w:r w:rsidR="00A3274F">
        <w:rPr>
          <w:rFonts w:ascii="UN-Abhaya" w:hAnsi="UN-Abhaya" w:hint="cs"/>
          <w:cs/>
        </w:rPr>
        <w:t>ේ</w:t>
      </w:r>
      <w:r w:rsidRPr="00650FC5">
        <w:rPr>
          <w:rFonts w:ascii="UN-Abhaya" w:hAnsi="UN-Abhaya"/>
          <w:cs/>
        </w:rPr>
        <w:t>ධ සාසනය මග</w:t>
      </w:r>
      <w:r w:rsidR="002067E1">
        <w:rPr>
          <w:rFonts w:ascii="UN-Abhaya" w:hAnsi="UN-Abhaya" w:hint="cs"/>
          <w:cs/>
        </w:rPr>
        <w:t>්ග</w:t>
      </w:r>
      <w:r w:rsidRPr="00650FC5">
        <w:rPr>
          <w:rFonts w:ascii="UN-Abhaya" w:hAnsi="UN-Abhaya"/>
          <w:cs/>
        </w:rPr>
        <w:t>බ්‍රහ්ම චරිය නම්.</w:t>
      </w:r>
      <w:r w:rsidR="002067E1">
        <w:rPr>
          <w:rFonts w:ascii="UN-Abhaya" w:hAnsi="UN-Abhaya" w:hint="cs"/>
          <w:cs/>
        </w:rPr>
        <w:t xml:space="preserve"> </w:t>
      </w:r>
    </w:p>
    <w:p w14:paraId="49A52CAC" w14:textId="0185A309" w:rsidR="000240E6" w:rsidRPr="00650FC5" w:rsidRDefault="000240E6" w:rsidP="00837C82">
      <w:pPr>
        <w:spacing w:line="276" w:lineRule="auto"/>
        <w:rPr>
          <w:rFonts w:ascii="UN-Abhaya" w:hAnsi="UN-Abhaya"/>
        </w:rPr>
      </w:pPr>
      <w:r w:rsidRPr="00650FC5">
        <w:rPr>
          <w:rFonts w:ascii="UN-Abhaya" w:hAnsi="UN-Abhaya"/>
          <w:cs/>
        </w:rPr>
        <w:t>මෙය මෙසේ දෙපරිද්දෙකින් විභාගයට ගිය ද මෙථ</w:t>
      </w:r>
      <w:r w:rsidR="00277B5B">
        <w:rPr>
          <w:rFonts w:ascii="UN-Abhaya" w:hAnsi="UN-Abhaya" w:hint="cs"/>
          <w:cs/>
        </w:rPr>
        <w:t>ු</w:t>
      </w:r>
      <w:r w:rsidRPr="00650FC5">
        <w:rPr>
          <w:rFonts w:ascii="UN-Abhaya" w:hAnsi="UN-Abhaya"/>
          <w:cs/>
        </w:rPr>
        <w:t>නවිරති - සමණධම</w:t>
      </w:r>
      <w:r w:rsidR="00277B5B">
        <w:rPr>
          <w:rFonts w:ascii="UN-Abhaya" w:hAnsi="UN-Abhaya" w:hint="cs"/>
          <w:cs/>
        </w:rPr>
        <w:t>්ම</w:t>
      </w:r>
      <w:r w:rsidRPr="00650FC5">
        <w:rPr>
          <w:rFonts w:ascii="UN-Abhaya" w:hAnsi="UN-Abhaya"/>
          <w:cs/>
        </w:rPr>
        <w:t xml:space="preserve"> -</w:t>
      </w:r>
      <w:r w:rsidR="00277B5B">
        <w:rPr>
          <w:rFonts w:ascii="UN-Abhaya" w:hAnsi="UN-Abhaya" w:hint="cs"/>
          <w:cs/>
        </w:rPr>
        <w:t xml:space="preserve"> </w:t>
      </w:r>
      <w:r w:rsidRPr="00650FC5">
        <w:rPr>
          <w:rFonts w:ascii="UN-Abhaya" w:hAnsi="UN-Abhaya"/>
          <w:cs/>
        </w:rPr>
        <w:t>සාසනමග්ග යි සිවු පරිද්දෙකින් ද විභාගයට යන්නේ ය.</w:t>
      </w:r>
      <w:r w:rsidR="00867DD5">
        <w:rPr>
          <w:rFonts w:ascii="UN-Abhaya" w:hAnsi="UN-Abhaya"/>
        </w:rPr>
        <w:t xml:space="preserve"> </w:t>
      </w:r>
      <w:r w:rsidR="00867DD5" w:rsidRPr="00277B5B">
        <w:rPr>
          <w:rFonts w:ascii="UN-Abhaya" w:hAnsi="UN-Abhaya"/>
          <w:b/>
          <w:bCs/>
        </w:rPr>
        <w:t>“</w:t>
      </w:r>
      <w:r w:rsidRPr="00277B5B">
        <w:rPr>
          <w:rFonts w:ascii="UN-Abhaya" w:hAnsi="UN-Abhaya"/>
          <w:b/>
          <w:bCs/>
          <w:cs/>
        </w:rPr>
        <w:t>බ්‍රහ්මචරියං නාම ම</w:t>
      </w:r>
      <w:r w:rsidR="00277B5B" w:rsidRPr="00277B5B">
        <w:rPr>
          <w:rFonts w:ascii="UN-Abhaya" w:hAnsi="UN-Abhaya" w:hint="cs"/>
          <w:b/>
          <w:bCs/>
          <w:cs/>
        </w:rPr>
        <w:t>ෙ</w:t>
      </w:r>
      <w:r w:rsidRPr="00277B5B">
        <w:rPr>
          <w:rFonts w:ascii="UN-Abhaya" w:hAnsi="UN-Abhaya"/>
          <w:b/>
          <w:bCs/>
          <w:cs/>
        </w:rPr>
        <w:t>ථුනවිරති සමණධම</w:t>
      </w:r>
      <w:r w:rsidR="00277B5B" w:rsidRPr="00277B5B">
        <w:rPr>
          <w:rFonts w:ascii="UN-Abhaya" w:hAnsi="UN-Abhaya" w:hint="cs"/>
          <w:b/>
          <w:bCs/>
          <w:cs/>
        </w:rPr>
        <w:t>්ම</w:t>
      </w:r>
      <w:r w:rsidRPr="00277B5B">
        <w:rPr>
          <w:rFonts w:ascii="UN-Abhaya" w:hAnsi="UN-Abhaya"/>
          <w:b/>
          <w:bCs/>
          <w:cs/>
        </w:rPr>
        <w:t xml:space="preserve"> සාසන ම</w:t>
      </w:r>
      <w:r w:rsidR="00277B5B" w:rsidRPr="00277B5B">
        <w:rPr>
          <w:rFonts w:ascii="UN-Abhaya" w:hAnsi="UN-Abhaya" w:hint="cs"/>
          <w:b/>
          <w:bCs/>
          <w:cs/>
        </w:rPr>
        <w:t>ග්ගා</w:t>
      </w:r>
      <w:r w:rsidRPr="00277B5B">
        <w:rPr>
          <w:rFonts w:ascii="UN-Abhaya" w:hAnsi="UN-Abhaya"/>
          <w:b/>
          <w:bCs/>
          <w:cs/>
        </w:rPr>
        <w:t>නං ඉදං අධිවචන</w:t>
      </w:r>
      <w:r w:rsidR="00277B5B" w:rsidRPr="00277B5B">
        <w:rPr>
          <w:rFonts w:ascii="UN-Abhaya" w:hAnsi="UN-Abhaya" w:hint="cs"/>
          <w:b/>
          <w:bCs/>
          <w:cs/>
        </w:rPr>
        <w:t>ං</w:t>
      </w:r>
      <w:r w:rsidR="00277B5B" w:rsidRPr="00277B5B">
        <w:rPr>
          <w:rFonts w:ascii="UN-Abhaya" w:hAnsi="UN-Abhaya"/>
          <w:b/>
          <w:bCs/>
        </w:rPr>
        <w:t>”</w:t>
      </w:r>
      <w:r w:rsidRPr="00650FC5">
        <w:rPr>
          <w:rFonts w:ascii="UN-Abhaya" w:hAnsi="UN-Abhaya"/>
          <w:cs/>
        </w:rPr>
        <w:t xml:space="preserve"> යනු අටුවා ය. එහෙයින් ප්‍රකෘතිශිල මාත්‍රයෙන් වුව ද සිල්වත් ගිහියාගේ මෙවුන්දමින් වැළැක්ම බ්‍රහ්මචරිය යි කිය හැකි ය. </w:t>
      </w:r>
    </w:p>
    <w:p w14:paraId="683C9BE8" w14:textId="77777777" w:rsidR="00564DD9" w:rsidRDefault="000240E6" w:rsidP="007E4EED">
      <w:pPr>
        <w:pStyle w:val="Style2"/>
      </w:pPr>
      <w:r w:rsidRPr="00650FC5">
        <w:rPr>
          <w:cs/>
        </w:rPr>
        <w:t>අබ්‍රහ්මචරියං පරිවජ</w:t>
      </w:r>
      <w:r w:rsidR="00564DD9">
        <w:rPr>
          <w:rFonts w:hint="cs"/>
          <w:cs/>
        </w:rPr>
        <w:t>්ජයෙ</w:t>
      </w:r>
      <w:r w:rsidRPr="00650FC5">
        <w:rPr>
          <w:cs/>
        </w:rPr>
        <w:t xml:space="preserve">ය්‍ය </w:t>
      </w:r>
    </w:p>
    <w:p w14:paraId="15F1F7DD" w14:textId="77777777" w:rsidR="00564DD9" w:rsidRDefault="000240E6" w:rsidP="007E4EED">
      <w:pPr>
        <w:pStyle w:val="Style2"/>
      </w:pPr>
      <w:r w:rsidRPr="00650FC5">
        <w:rPr>
          <w:cs/>
        </w:rPr>
        <w:t>අ</w:t>
      </w:r>
      <w:r w:rsidR="00564DD9">
        <w:rPr>
          <w:rFonts w:hint="cs"/>
          <w:cs/>
        </w:rPr>
        <w:t>ඞ්</w:t>
      </w:r>
      <w:r w:rsidRPr="00650FC5">
        <w:rPr>
          <w:cs/>
        </w:rPr>
        <w:t>ග</w:t>
      </w:r>
      <w:r w:rsidR="00564DD9">
        <w:rPr>
          <w:rFonts w:hint="cs"/>
          <w:cs/>
        </w:rPr>
        <w:t>ා</w:t>
      </w:r>
      <w:r w:rsidRPr="00650FC5">
        <w:rPr>
          <w:cs/>
        </w:rPr>
        <w:t>රකාසු</w:t>
      </w:r>
      <w:r w:rsidR="00564DD9">
        <w:rPr>
          <w:rFonts w:hint="cs"/>
          <w:cs/>
        </w:rPr>
        <w:t>ං</w:t>
      </w:r>
      <w:r w:rsidRPr="00650FC5">
        <w:rPr>
          <w:cs/>
        </w:rPr>
        <w:t xml:space="preserve"> ජලිතංව වී</w:t>
      </w:r>
      <w:r w:rsidR="00564DD9">
        <w:rPr>
          <w:rFonts w:hint="cs"/>
          <w:cs/>
        </w:rPr>
        <w:t>ඤ්ඤූ</w:t>
      </w:r>
      <w:r w:rsidRPr="00650FC5">
        <w:t xml:space="preserve">, </w:t>
      </w:r>
    </w:p>
    <w:p w14:paraId="7FDBCF98" w14:textId="77777777" w:rsidR="00564DD9" w:rsidRDefault="00564DD9" w:rsidP="007E4EED">
      <w:pPr>
        <w:pStyle w:val="Style2"/>
      </w:pPr>
      <w:r>
        <w:rPr>
          <w:rFonts w:hint="cs"/>
          <w:cs/>
        </w:rPr>
        <w:t xml:space="preserve">අසම්බුනන්තො </w:t>
      </w:r>
      <w:r w:rsidR="000240E6" w:rsidRPr="00650FC5">
        <w:rPr>
          <w:cs/>
        </w:rPr>
        <w:t>පන බ්‍රහ්මචරියං</w:t>
      </w:r>
      <w:r w:rsidR="000240E6" w:rsidRPr="00650FC5">
        <w:t xml:space="preserve"> </w:t>
      </w:r>
    </w:p>
    <w:p w14:paraId="60AFA04B" w14:textId="2ADE19ED" w:rsidR="000240E6" w:rsidRPr="00650FC5" w:rsidRDefault="000240E6" w:rsidP="007E4EED">
      <w:pPr>
        <w:pStyle w:val="Style2"/>
      </w:pPr>
      <w:r w:rsidRPr="00650FC5">
        <w:rPr>
          <w:cs/>
        </w:rPr>
        <w:t>පරස්ස දාරං නාතික</w:t>
      </w:r>
      <w:r w:rsidR="00564DD9">
        <w:rPr>
          <w:rFonts w:hint="cs"/>
          <w:cs/>
        </w:rPr>
        <w:t>්ක</w:t>
      </w:r>
      <w:r w:rsidRPr="00650FC5">
        <w:rPr>
          <w:cs/>
        </w:rPr>
        <w:t>මෙය්‍ය</w:t>
      </w:r>
      <w:r w:rsidR="00564DD9">
        <w:rPr>
          <w:rFonts w:hint="cs"/>
          <w:cs/>
        </w:rPr>
        <w:t>.</w:t>
      </w:r>
      <w:r w:rsidRPr="00650FC5">
        <w:t xml:space="preserve"> </w:t>
      </w:r>
    </w:p>
    <w:p w14:paraId="0FF39D41" w14:textId="77777777" w:rsidR="00F12D76" w:rsidRDefault="000240E6" w:rsidP="00837C82">
      <w:pPr>
        <w:spacing w:line="276" w:lineRule="auto"/>
        <w:rPr>
          <w:rFonts w:ascii="UN-Abhaya" w:hAnsi="UN-Abhaya"/>
        </w:rPr>
      </w:pPr>
      <w:r w:rsidRPr="00650FC5">
        <w:rPr>
          <w:rFonts w:ascii="UN-Abhaya" w:hAnsi="UN-Abhaya"/>
          <w:cs/>
        </w:rPr>
        <w:t>යන මේ ගාථාධ</w:t>
      </w:r>
      <w:r w:rsidR="00F12D76">
        <w:rPr>
          <w:rFonts w:ascii="UN-Abhaya" w:hAnsi="UN-Abhaya" w:hint="cs"/>
          <w:cs/>
        </w:rPr>
        <w:t>ර්‍</w:t>
      </w:r>
      <w:r w:rsidRPr="00650FC5">
        <w:rPr>
          <w:rFonts w:ascii="UN-Abhaya" w:hAnsi="UN-Abhaya"/>
          <w:cs/>
        </w:rPr>
        <w:t xml:space="preserve">මය එහි සාධක වේ. </w:t>
      </w:r>
      <w:r w:rsidR="00F12D76">
        <w:rPr>
          <w:rFonts w:ascii="UN-Abhaya" w:hAnsi="UN-Abhaya"/>
        </w:rPr>
        <w:t>“</w:t>
      </w:r>
      <w:r w:rsidRPr="00650FC5">
        <w:rPr>
          <w:rFonts w:ascii="UN-Abhaya" w:hAnsi="UN-Abhaya"/>
          <w:cs/>
        </w:rPr>
        <w:t>නුවණැති ගිහියා දිලිසෙන අඟුරු වළක් සේ සි</w:t>
      </w:r>
      <w:r w:rsidR="00F12D76">
        <w:rPr>
          <w:rFonts w:ascii="UN-Abhaya" w:hAnsi="UN-Abhaya" w:hint="cs"/>
          <w:cs/>
        </w:rPr>
        <w:t>තා</w:t>
      </w:r>
      <w:r w:rsidRPr="00650FC5">
        <w:rPr>
          <w:rFonts w:ascii="UN-Abhaya" w:hAnsi="UN-Abhaya"/>
          <w:cs/>
        </w:rPr>
        <w:t xml:space="preserve"> ම</w:t>
      </w:r>
      <w:r w:rsidR="00F12D76">
        <w:rPr>
          <w:rFonts w:ascii="UN-Abhaya" w:hAnsi="UN-Abhaya" w:hint="cs"/>
          <w:cs/>
        </w:rPr>
        <w:t>ෛ</w:t>
      </w:r>
      <w:r w:rsidRPr="00650FC5">
        <w:rPr>
          <w:rFonts w:ascii="UN-Abhaya" w:hAnsi="UN-Abhaya"/>
          <w:cs/>
        </w:rPr>
        <w:t>ථුනස</w:t>
      </w:r>
      <w:r w:rsidR="00F12D76">
        <w:rPr>
          <w:rFonts w:ascii="UN-Abhaya" w:hAnsi="UN-Abhaya" w:hint="cs"/>
          <w:cs/>
        </w:rPr>
        <w:t>ේ</w:t>
      </w:r>
      <w:r w:rsidRPr="00650FC5">
        <w:rPr>
          <w:rFonts w:ascii="UN-Abhaya" w:hAnsi="UN-Abhaya"/>
          <w:cs/>
        </w:rPr>
        <w:t>වනය (ස්ත්‍රී ස</w:t>
      </w:r>
      <w:r w:rsidR="00F12D76">
        <w:rPr>
          <w:rFonts w:ascii="UN-Abhaya" w:hAnsi="UN-Abhaya" w:hint="cs"/>
          <w:cs/>
        </w:rPr>
        <w:t>ේ</w:t>
      </w:r>
      <w:r w:rsidRPr="00650FC5">
        <w:rPr>
          <w:rFonts w:ascii="UN-Abhaya" w:hAnsi="UN-Abhaya"/>
          <w:cs/>
        </w:rPr>
        <w:t>වනය) දුරු කරන්නේ ය. ඉදින් එසේ නො හැ</w:t>
      </w:r>
      <w:r w:rsidR="00F12D76">
        <w:rPr>
          <w:rFonts w:ascii="UN-Abhaya" w:hAnsi="UN-Abhaya" w:hint="cs"/>
          <w:cs/>
        </w:rPr>
        <w:t>ක්</w:t>
      </w:r>
      <w:r w:rsidRPr="00650FC5">
        <w:rPr>
          <w:rFonts w:ascii="UN-Abhaya" w:hAnsi="UN-Abhaya"/>
          <w:cs/>
        </w:rPr>
        <w:t>කේ නම්</w:t>
      </w:r>
      <w:r w:rsidRPr="00650FC5">
        <w:rPr>
          <w:rFonts w:ascii="UN-Abhaya" w:hAnsi="UN-Abhaya"/>
        </w:rPr>
        <w:t xml:space="preserve">, </w:t>
      </w:r>
      <w:r w:rsidRPr="00650FC5">
        <w:rPr>
          <w:rFonts w:ascii="UN-Abhaya" w:hAnsi="UN-Abhaya"/>
          <w:cs/>
        </w:rPr>
        <w:t>පරස්ත්‍රී ස</w:t>
      </w:r>
      <w:r w:rsidR="00F12D76">
        <w:rPr>
          <w:rFonts w:ascii="UN-Abhaya" w:hAnsi="UN-Abhaya" w:hint="cs"/>
          <w:cs/>
        </w:rPr>
        <w:t>ේ</w:t>
      </w:r>
      <w:r w:rsidRPr="00650FC5">
        <w:rPr>
          <w:rFonts w:ascii="UN-Abhaya" w:hAnsi="UN-Abhaya"/>
          <w:cs/>
        </w:rPr>
        <w:t>වනයෙන් වත් වළකින්නේ ය” යනු එහි අදහස ය.</w:t>
      </w:r>
      <w:r w:rsidR="00F12D76">
        <w:rPr>
          <w:rFonts w:ascii="UN-Abhaya" w:hAnsi="UN-Abhaya" w:hint="cs"/>
          <w:cs/>
        </w:rPr>
        <w:t xml:space="preserve"> </w:t>
      </w:r>
    </w:p>
    <w:p w14:paraId="12DE2000" w14:textId="77777777" w:rsidR="00610005" w:rsidRDefault="000240E6" w:rsidP="00837C82">
      <w:pPr>
        <w:spacing w:line="276" w:lineRule="auto"/>
        <w:rPr>
          <w:rFonts w:ascii="UN-Abhaya" w:hAnsi="UN-Abhaya"/>
        </w:rPr>
      </w:pPr>
      <w:r w:rsidRPr="00650FC5">
        <w:rPr>
          <w:rFonts w:ascii="UN-Abhaya" w:hAnsi="UN-Abhaya"/>
          <w:cs/>
        </w:rPr>
        <w:t>මෛථුන සතෙකි. ඒ ස</w:t>
      </w:r>
      <w:r w:rsidR="007D2CB0">
        <w:rPr>
          <w:rFonts w:ascii="UN-Abhaya" w:hAnsi="UN-Abhaya" w:hint="cs"/>
          <w:cs/>
        </w:rPr>
        <w:t>ති</w:t>
      </w:r>
      <w:r w:rsidRPr="00650FC5">
        <w:rPr>
          <w:rFonts w:ascii="UN-Abhaya" w:hAnsi="UN-Abhaya"/>
          <w:cs/>
        </w:rPr>
        <w:t>න් හා අසද්ධ</w:t>
      </w:r>
      <w:r w:rsidR="00FB0612">
        <w:rPr>
          <w:rFonts w:ascii="UN-Abhaya" w:hAnsi="UN-Abhaya"/>
          <w:cs/>
        </w:rPr>
        <w:t>ර්‍ම</w:t>
      </w:r>
      <w:r w:rsidRPr="00650FC5">
        <w:rPr>
          <w:rFonts w:ascii="UN-Abhaya" w:hAnsi="UN-Abhaya"/>
          <w:cs/>
        </w:rPr>
        <w:t>ස</w:t>
      </w:r>
      <w:r w:rsidR="007D2CB0">
        <w:rPr>
          <w:rFonts w:ascii="UN-Abhaya" w:hAnsi="UN-Abhaya" w:hint="cs"/>
          <w:cs/>
        </w:rPr>
        <w:t>ේ</w:t>
      </w:r>
      <w:r w:rsidRPr="00650FC5">
        <w:rPr>
          <w:rFonts w:ascii="UN-Abhaya" w:hAnsi="UN-Abhaya"/>
          <w:cs/>
        </w:rPr>
        <w:t>වනයෙන් වැළැක්ම මෛථුනවිරති නම්. ඒ මේ ම</w:t>
      </w:r>
      <w:r w:rsidR="0075635F">
        <w:rPr>
          <w:rFonts w:ascii="UN-Abhaya" w:hAnsi="UN-Abhaya" w:hint="cs"/>
          <w:cs/>
        </w:rPr>
        <w:t>ෛථු</w:t>
      </w:r>
      <w:r w:rsidRPr="00650FC5">
        <w:rPr>
          <w:rFonts w:ascii="UN-Abhaya" w:hAnsi="UN-Abhaya"/>
          <w:cs/>
        </w:rPr>
        <w:t xml:space="preserve">දනවිරතිය ස්ත්‍රීසේවනයෙන් වැළැක්ව </w:t>
      </w:r>
      <w:r w:rsidR="0075635F">
        <w:rPr>
          <w:rFonts w:ascii="UN-Abhaya" w:hAnsi="UN-Abhaya" w:hint="cs"/>
          <w:cs/>
        </w:rPr>
        <w:t>බ්‍රහ්</w:t>
      </w:r>
      <w:r w:rsidRPr="00650FC5">
        <w:rPr>
          <w:rFonts w:ascii="UN-Abhaya" w:hAnsi="UN-Abhaya"/>
          <w:cs/>
        </w:rPr>
        <w:t>ම</w:t>
      </w:r>
      <w:r w:rsidR="0075635F">
        <w:rPr>
          <w:rFonts w:ascii="UN-Abhaya" w:hAnsi="UN-Abhaya" w:hint="cs"/>
          <w:cs/>
        </w:rPr>
        <w:t>ච</w:t>
      </w:r>
      <w:r w:rsidRPr="00650FC5">
        <w:rPr>
          <w:rFonts w:ascii="UN-Abhaya" w:hAnsi="UN-Abhaya"/>
          <w:cs/>
        </w:rPr>
        <w:t>රිය නම්. කාමාස්වාදයෙන් ස්ත්‍රී ශරීර</w:t>
      </w:r>
      <w:r w:rsidR="00540375">
        <w:rPr>
          <w:rFonts w:ascii="UN-Abhaya" w:hAnsi="UN-Abhaya" w:hint="cs"/>
          <w:cs/>
        </w:rPr>
        <w:t>ස්</w:t>
      </w:r>
      <w:r w:rsidRPr="00650FC5">
        <w:rPr>
          <w:rFonts w:ascii="UN-Abhaya" w:hAnsi="UN-Abhaya"/>
          <w:cs/>
        </w:rPr>
        <w:t>ප</w:t>
      </w:r>
      <w:r w:rsidR="005E7ED9">
        <w:rPr>
          <w:rFonts w:ascii="UN-Abhaya" w:hAnsi="UN-Abhaya"/>
          <w:cs/>
        </w:rPr>
        <w:t>ර්‍ශ</w:t>
      </w:r>
      <w:r w:rsidRPr="00650FC5">
        <w:rPr>
          <w:rFonts w:ascii="UN-Abhaya" w:hAnsi="UN-Abhaya"/>
          <w:cs/>
        </w:rPr>
        <w:t>ය විඳීම</w:t>
      </w:r>
      <w:r w:rsidRPr="00650FC5">
        <w:rPr>
          <w:rFonts w:ascii="UN-Abhaya" w:hAnsi="UN-Abhaya"/>
        </w:rPr>
        <w:t xml:space="preserve">, </w:t>
      </w:r>
      <w:r w:rsidRPr="00650FC5">
        <w:rPr>
          <w:rFonts w:ascii="UN-Abhaya" w:hAnsi="UN-Abhaya"/>
          <w:cs/>
        </w:rPr>
        <w:t>ස්ත්‍රීන් හා සිනාසීම</w:t>
      </w:r>
      <w:r w:rsidRPr="00650FC5">
        <w:rPr>
          <w:rFonts w:ascii="UN-Abhaya" w:hAnsi="UN-Abhaya"/>
        </w:rPr>
        <w:t xml:space="preserve">, </w:t>
      </w:r>
      <w:r w:rsidRPr="00650FC5">
        <w:rPr>
          <w:rFonts w:ascii="UN-Abhaya" w:hAnsi="UN-Abhaya"/>
          <w:cs/>
        </w:rPr>
        <w:t>ඇසින් ඇස බැලීම</w:t>
      </w:r>
      <w:r w:rsidRPr="00650FC5">
        <w:rPr>
          <w:rFonts w:ascii="UN-Abhaya" w:hAnsi="UN-Abhaya"/>
        </w:rPr>
        <w:t xml:space="preserve">, </w:t>
      </w:r>
      <w:r w:rsidRPr="00650FC5">
        <w:rPr>
          <w:rFonts w:ascii="UN-Abhaya" w:hAnsi="UN-Abhaya"/>
          <w:cs/>
        </w:rPr>
        <w:t>ස්ත්‍රීන්ගේ කතා ග</w:t>
      </w:r>
      <w:r w:rsidR="00540375">
        <w:rPr>
          <w:rFonts w:ascii="UN-Abhaya" w:hAnsi="UN-Abhaya" w:hint="cs"/>
          <w:cs/>
        </w:rPr>
        <w:t xml:space="preserve">ී </w:t>
      </w:r>
      <w:r w:rsidRPr="00650FC5">
        <w:rPr>
          <w:rFonts w:ascii="UN-Abhaya" w:hAnsi="UN-Abhaya"/>
          <w:cs/>
        </w:rPr>
        <w:t>කීම ආදී වූ ශබ්ද ශ්‍රවණය</w:t>
      </w:r>
      <w:r w:rsidRPr="00650FC5">
        <w:rPr>
          <w:rFonts w:ascii="UN-Abhaya" w:hAnsi="UN-Abhaya"/>
        </w:rPr>
        <w:t xml:space="preserve">, </w:t>
      </w:r>
      <w:r w:rsidRPr="00650FC5">
        <w:rPr>
          <w:rFonts w:ascii="UN-Abhaya" w:hAnsi="UN-Abhaya"/>
          <w:cs/>
        </w:rPr>
        <w:t>ස්ත්‍රීන් හා පෙර කළ කෙළි සෙල්ලම් සිහිකිරීම</w:t>
      </w:r>
      <w:r w:rsidRPr="00650FC5">
        <w:rPr>
          <w:rFonts w:ascii="UN-Abhaya" w:hAnsi="UN-Abhaya"/>
        </w:rPr>
        <w:t xml:space="preserve">, </w:t>
      </w:r>
      <w:r w:rsidRPr="00650FC5">
        <w:rPr>
          <w:rFonts w:ascii="UN-Abhaya" w:hAnsi="UN-Abhaya"/>
          <w:cs/>
        </w:rPr>
        <w:t>පස්කම් සැප විඳුනා ගැහැ</w:t>
      </w:r>
      <w:r w:rsidR="00540375">
        <w:rPr>
          <w:rFonts w:ascii="UN-Abhaya" w:hAnsi="UN-Abhaya" w:hint="cs"/>
          <w:cs/>
        </w:rPr>
        <w:t>වි</w:t>
      </w:r>
      <w:r w:rsidRPr="00650FC5">
        <w:rPr>
          <w:rFonts w:ascii="UN-Abhaya" w:hAnsi="UN-Abhaya"/>
          <w:cs/>
        </w:rPr>
        <w:t>යකු දැක එහි ඇලීම</w:t>
      </w:r>
      <w:r w:rsidRPr="00650FC5">
        <w:rPr>
          <w:rFonts w:ascii="UN-Abhaya" w:hAnsi="UN-Abhaya"/>
        </w:rPr>
        <w:t xml:space="preserve">, </w:t>
      </w:r>
      <w:r w:rsidRPr="00650FC5">
        <w:rPr>
          <w:rFonts w:ascii="UN-Abhaya" w:hAnsi="UN-Abhaya"/>
          <w:cs/>
        </w:rPr>
        <w:t xml:space="preserve">දිව්‍යනිකායයක් පතා බඹසර හැසිරීම යන මේ ය ඒ </w:t>
      </w:r>
      <w:r w:rsidR="00540375">
        <w:rPr>
          <w:rFonts w:ascii="UN-Abhaya" w:hAnsi="UN-Abhaya" w:hint="cs"/>
          <w:cs/>
        </w:rPr>
        <w:t>ස</w:t>
      </w:r>
      <w:r w:rsidRPr="00650FC5">
        <w:rPr>
          <w:rFonts w:ascii="UN-Abhaya" w:hAnsi="UN-Abhaya"/>
          <w:cs/>
        </w:rPr>
        <w:t>ත. බ්‍රහ්මචරිය කැමැත්තහු විසින් මේ සතින් හා ස්ත්‍රී ස</w:t>
      </w:r>
      <w:r w:rsidR="00610005">
        <w:rPr>
          <w:rFonts w:ascii="UN-Abhaya" w:hAnsi="UN-Abhaya" w:hint="cs"/>
          <w:cs/>
        </w:rPr>
        <w:t>ම්බභො</w:t>
      </w:r>
      <w:r w:rsidRPr="00650FC5">
        <w:rPr>
          <w:rFonts w:ascii="UN-Abhaya" w:hAnsi="UN-Abhaya"/>
          <w:cs/>
        </w:rPr>
        <w:t>ගයෙන් මුළු මනින්ම වැළකිය යුතු ය.</w:t>
      </w:r>
      <w:r w:rsidR="00610005">
        <w:rPr>
          <w:rFonts w:ascii="UN-Abhaya" w:hAnsi="UN-Abhaya" w:hint="cs"/>
          <w:cs/>
        </w:rPr>
        <w:t xml:space="preserve"> </w:t>
      </w:r>
    </w:p>
    <w:p w14:paraId="1D16BBB0" w14:textId="77777777" w:rsidR="005A5015" w:rsidRDefault="000240E6" w:rsidP="00837C82">
      <w:pPr>
        <w:spacing w:line="276" w:lineRule="auto"/>
        <w:rPr>
          <w:rFonts w:ascii="UN-Abhaya" w:hAnsi="UN-Abhaya"/>
        </w:rPr>
      </w:pPr>
      <w:r w:rsidRPr="00650FC5">
        <w:rPr>
          <w:rFonts w:ascii="UN-Abhaya" w:hAnsi="UN-Abhaya"/>
          <w:cs/>
        </w:rPr>
        <w:t xml:space="preserve">අප බුදුරජුන් දවස </w:t>
      </w:r>
      <w:r w:rsidRPr="00A75C78">
        <w:rPr>
          <w:rFonts w:ascii="UN-Abhaya" w:hAnsi="UN-Abhaya"/>
          <w:b/>
          <w:bCs/>
          <w:cs/>
        </w:rPr>
        <w:t>රජගහ</w:t>
      </w:r>
      <w:r w:rsidRPr="00650FC5">
        <w:rPr>
          <w:rFonts w:ascii="UN-Abhaya" w:hAnsi="UN-Abhaya"/>
          <w:cs/>
        </w:rPr>
        <w:t xml:space="preserve"> නුවර </w:t>
      </w:r>
      <w:r w:rsidRPr="00363931">
        <w:rPr>
          <w:rFonts w:ascii="UN-Abhaya" w:hAnsi="UN-Abhaya"/>
          <w:b/>
          <w:bCs/>
          <w:cs/>
        </w:rPr>
        <w:t>කපිල</w:t>
      </w:r>
      <w:r w:rsidRPr="00650FC5">
        <w:rPr>
          <w:rFonts w:ascii="UN-Abhaya" w:hAnsi="UN-Abhaya"/>
          <w:cs/>
        </w:rPr>
        <w:t xml:space="preserve"> නම් බමුණෙක් වී ය. ඔහුට </w:t>
      </w:r>
      <w:r w:rsidRPr="00363931">
        <w:rPr>
          <w:rFonts w:ascii="UN-Abhaya" w:hAnsi="UN-Abhaya"/>
          <w:b/>
          <w:bCs/>
          <w:cs/>
        </w:rPr>
        <w:t>පිප්ඵලී</w:t>
      </w:r>
      <w:r w:rsidRPr="00650FC5">
        <w:rPr>
          <w:rFonts w:ascii="UN-Abhaya" w:hAnsi="UN-Abhaya"/>
          <w:cs/>
        </w:rPr>
        <w:t xml:space="preserve"> නම් පුතෙක් සිටියේ ය. ඔහුගේ වයස අවුරුදු විස්සෙකි. පිණැත්තේ ය. මවුපියෝ කසාදයක් බැඳ දෙන්නට සිතා දැකුම්කලු තරුණියක සොයන්නට බමුණන් අට දෙනකු ඒ ඒ පළාත්වලට යැවූහ. බමුණ</w:t>
      </w:r>
      <w:r w:rsidR="00B671E2">
        <w:rPr>
          <w:rFonts w:ascii="UN-Abhaya" w:hAnsi="UN-Abhaya" w:hint="cs"/>
          <w:cs/>
        </w:rPr>
        <w:t xml:space="preserve">ෝ </w:t>
      </w:r>
      <w:r w:rsidRPr="00650FC5">
        <w:rPr>
          <w:rFonts w:ascii="UN-Abhaya" w:hAnsi="UN-Abhaya"/>
          <w:cs/>
        </w:rPr>
        <w:t>තෑගිබෝග ගෙණ සාගල</w:t>
      </w:r>
      <w:r w:rsidR="00B671E2">
        <w:rPr>
          <w:rFonts w:ascii="UN-Abhaya" w:hAnsi="UN-Abhaya" w:hint="cs"/>
          <w:cs/>
        </w:rPr>
        <w:t>නු</w:t>
      </w:r>
      <w:r w:rsidRPr="00650FC5">
        <w:rPr>
          <w:rFonts w:ascii="UN-Abhaya" w:hAnsi="UN-Abhaya"/>
          <w:cs/>
        </w:rPr>
        <w:t>වරට ගියහ. එනුවර ක</w:t>
      </w:r>
      <w:r w:rsidR="00B671E2">
        <w:rPr>
          <w:rFonts w:ascii="UN-Abhaya" w:hAnsi="UN-Abhaya" w:hint="cs"/>
          <w:cs/>
        </w:rPr>
        <w:t>ෝ</w:t>
      </w:r>
      <w:r w:rsidRPr="00650FC5">
        <w:rPr>
          <w:rFonts w:ascii="UN-Abhaya" w:hAnsi="UN-Abhaya"/>
          <w:cs/>
        </w:rPr>
        <w:t>ශ</w:t>
      </w:r>
      <w:r w:rsidR="00B671E2">
        <w:rPr>
          <w:rFonts w:ascii="UN-Abhaya" w:hAnsi="UN-Abhaya" w:hint="cs"/>
          <w:cs/>
        </w:rPr>
        <w:t>ි</w:t>
      </w:r>
      <w:r w:rsidRPr="00650FC5">
        <w:rPr>
          <w:rFonts w:ascii="UN-Abhaya" w:hAnsi="UN-Abhaya"/>
          <w:cs/>
        </w:rPr>
        <w:t xml:space="preserve">යවංශය ඇති බමුණකුහට සොළොස් වයසැති </w:t>
      </w:r>
      <w:r w:rsidRPr="00650FC5">
        <w:rPr>
          <w:rFonts w:ascii="UN-Abhaya" w:hAnsi="UN-Abhaya"/>
          <w:cs/>
        </w:rPr>
        <w:lastRenderedPageBreak/>
        <w:t xml:space="preserve">සිත් ගත් රූසපුවෙන් යුත් දුවක් වූ ය. නමීන් </w:t>
      </w:r>
      <w:r w:rsidRPr="00B671E2">
        <w:rPr>
          <w:rFonts w:ascii="UN-Abhaya" w:hAnsi="UN-Abhaya"/>
          <w:b/>
          <w:bCs/>
          <w:cs/>
        </w:rPr>
        <w:t>භද්‍රකාපිලානී</w:t>
      </w:r>
      <w:r w:rsidRPr="00650FC5">
        <w:rPr>
          <w:rFonts w:ascii="UN-Abhaya" w:hAnsi="UN-Abhaya"/>
          <w:cs/>
        </w:rPr>
        <w:t xml:space="preserve"> නම් වූවා ය. පිණැ</w:t>
      </w:r>
      <w:r w:rsidR="00B671E2">
        <w:rPr>
          <w:rFonts w:ascii="UN-Abhaya" w:hAnsi="UN-Abhaya" w:hint="cs"/>
          <w:cs/>
        </w:rPr>
        <w:t>ත්</w:t>
      </w:r>
      <w:r w:rsidRPr="00650FC5">
        <w:rPr>
          <w:rFonts w:ascii="UN-Abhaya" w:hAnsi="UN-Abhaya"/>
          <w:cs/>
        </w:rPr>
        <w:t>තී ය. බමුණෝ එහි ගොස් සියලු වගතුග කියා කොසිය බමුණු ගිවිස්වා ග</w:t>
      </w:r>
      <w:r w:rsidR="00DE4A35">
        <w:rPr>
          <w:rFonts w:ascii="UN-Abhaya" w:hAnsi="UN-Abhaya" w:hint="cs"/>
          <w:cs/>
        </w:rPr>
        <w:t>ත්හ</w:t>
      </w:r>
      <w:r w:rsidRPr="00650FC5">
        <w:rPr>
          <w:rFonts w:ascii="UN-Abhaya" w:hAnsi="UN-Abhaya"/>
          <w:cs/>
        </w:rPr>
        <w:t>. “දැරියක් ලද</w:t>
      </w:r>
      <w:r w:rsidR="00DE4A35">
        <w:rPr>
          <w:rFonts w:ascii="UN-Abhaya" w:hAnsi="UN-Abhaya" w:hint="cs"/>
          <w:cs/>
        </w:rPr>
        <w:t>ැ</w:t>
      </w:r>
      <w:r w:rsidR="00DE4A35">
        <w:rPr>
          <w:rFonts w:ascii="UN-Abhaya" w:hAnsi="UN-Abhaya"/>
        </w:rPr>
        <w:t>”</w:t>
      </w:r>
      <w:r w:rsidRPr="00650FC5">
        <w:rPr>
          <w:rFonts w:ascii="UN-Abhaya" w:hAnsi="UN-Abhaya"/>
          <w:cs/>
        </w:rPr>
        <w:t xml:space="preserve"> යි කපිල</w:t>
      </w:r>
      <w:r w:rsidR="00DE4A35">
        <w:rPr>
          <w:rFonts w:ascii="UN-Abhaya" w:hAnsi="UN-Abhaya"/>
        </w:rPr>
        <w:t xml:space="preserve"> </w:t>
      </w:r>
      <w:r w:rsidRPr="00650FC5">
        <w:rPr>
          <w:rFonts w:ascii="UN-Abhaya" w:hAnsi="UN-Abhaya"/>
          <w:cs/>
        </w:rPr>
        <w:t>බමුණාහට ලියුමක් ද යැවූහ. පිප්ඵලී බමුණුකුමාර තෙමේ මෙය ද</w:t>
      </w:r>
      <w:r w:rsidR="005A5015">
        <w:rPr>
          <w:rFonts w:ascii="UN-Abhaya" w:hAnsi="UN-Abhaya" w:hint="cs"/>
          <w:cs/>
        </w:rPr>
        <w:t>ත්</w:t>
      </w:r>
      <w:r w:rsidRPr="00650FC5">
        <w:rPr>
          <w:rFonts w:ascii="UN-Abhaya" w:hAnsi="UN-Abhaya"/>
          <w:cs/>
        </w:rPr>
        <w:t>තේ ය. දැන</w:t>
      </w:r>
      <w:r w:rsidR="005A5015">
        <w:rPr>
          <w:rFonts w:ascii="UN-Abhaya" w:hAnsi="UN-Abhaya" w:hint="cs"/>
          <w:cs/>
        </w:rPr>
        <w:t>,</w:t>
      </w:r>
      <w:r w:rsidRPr="00650FC5">
        <w:rPr>
          <w:rFonts w:ascii="UN-Abhaya" w:hAnsi="UN-Abhaya"/>
          <w:cs/>
        </w:rPr>
        <w:t xml:space="preserve"> ලියුමක් ලියා භද්‍ර</w:t>
      </w:r>
      <w:r w:rsidR="005A5015">
        <w:rPr>
          <w:rFonts w:ascii="UN-Abhaya" w:hAnsi="UN-Abhaya" w:hint="cs"/>
          <w:cs/>
        </w:rPr>
        <w:t>ා</w:t>
      </w:r>
      <w:r w:rsidRPr="00650FC5">
        <w:rPr>
          <w:rFonts w:ascii="UN-Abhaya" w:hAnsi="UN-Abhaya"/>
          <w:cs/>
        </w:rPr>
        <w:t>කාපිල</w:t>
      </w:r>
      <w:r w:rsidR="005A5015">
        <w:rPr>
          <w:rFonts w:ascii="UN-Abhaya" w:hAnsi="UN-Abhaya" w:hint="cs"/>
          <w:cs/>
        </w:rPr>
        <w:t>ා</w:t>
      </w:r>
      <w:r w:rsidRPr="00650FC5">
        <w:rPr>
          <w:rFonts w:ascii="UN-Abhaya" w:hAnsi="UN-Abhaya"/>
          <w:cs/>
        </w:rPr>
        <w:t>නියට යැවී ය. මේ ඒ ලියුම</w:t>
      </w:r>
      <w:r w:rsidR="005A5015">
        <w:rPr>
          <w:rFonts w:ascii="UN-Abhaya" w:hAnsi="UN-Abhaya" w:hint="cs"/>
          <w:cs/>
        </w:rPr>
        <w:t xml:space="preserve">. </w:t>
      </w:r>
    </w:p>
    <w:p w14:paraId="18D51922" w14:textId="77777777" w:rsidR="009C3B13" w:rsidRDefault="000240E6" w:rsidP="00837C82">
      <w:pPr>
        <w:spacing w:line="276" w:lineRule="auto"/>
        <w:rPr>
          <w:rFonts w:ascii="UN-Abhaya" w:hAnsi="UN-Abhaya"/>
        </w:rPr>
      </w:pPr>
      <w:r w:rsidRPr="00650FC5">
        <w:rPr>
          <w:rFonts w:ascii="UN-Abhaya" w:hAnsi="UN-Abhaya"/>
          <w:cs/>
        </w:rPr>
        <w:t>රජගහනුවර කපිල බමුණු නිවසේ දී ය.</w:t>
      </w:r>
      <w:r w:rsidR="009C3B13">
        <w:rPr>
          <w:rFonts w:ascii="UN-Abhaya" w:hAnsi="UN-Abhaya" w:hint="cs"/>
          <w:cs/>
        </w:rPr>
        <w:t xml:space="preserve"> </w:t>
      </w:r>
    </w:p>
    <w:p w14:paraId="32F46681" w14:textId="77777777" w:rsidR="009C3B13" w:rsidRDefault="000240E6" w:rsidP="00A50529">
      <w:pPr>
        <w:pStyle w:val="Style2"/>
      </w:pPr>
      <w:r w:rsidRPr="00650FC5">
        <w:rPr>
          <w:cs/>
        </w:rPr>
        <w:t>කරුණාවෙන් ලියමි.</w:t>
      </w:r>
    </w:p>
    <w:p w14:paraId="4E678961" w14:textId="20AE3431" w:rsidR="000240E6" w:rsidRDefault="000240E6" w:rsidP="00A50529">
      <w:pPr>
        <w:pStyle w:val="Style2"/>
      </w:pPr>
      <w:r w:rsidRPr="00650FC5">
        <w:rPr>
          <w:cs/>
        </w:rPr>
        <w:t>පින්වත් භද්‍රා</w:t>
      </w:r>
      <w:r w:rsidR="009C3B13">
        <w:rPr>
          <w:rFonts w:hint="cs"/>
          <w:cs/>
        </w:rPr>
        <w:t>!</w:t>
      </w:r>
    </w:p>
    <w:p w14:paraId="5614FF76" w14:textId="7E992C87" w:rsidR="001C4D2E" w:rsidRPr="00650FC5" w:rsidRDefault="001C4D2E" w:rsidP="00A50529">
      <w:pPr>
        <w:pStyle w:val="Style2"/>
      </w:pPr>
      <w:r>
        <w:rPr>
          <w:rFonts w:hint="cs"/>
          <w:cs/>
        </w:rPr>
        <w:t>.</w:t>
      </w:r>
    </w:p>
    <w:p w14:paraId="45E00A39" w14:textId="77777777" w:rsidR="00D01FD8" w:rsidRDefault="000240E6" w:rsidP="00A50529">
      <w:pPr>
        <w:pStyle w:val="Style2"/>
      </w:pPr>
      <w:r w:rsidRPr="00650FC5">
        <w:rPr>
          <w:cs/>
        </w:rPr>
        <w:t xml:space="preserve">මාගේ මවුපිය ඔබ මට බිරිය කොට ගෙණ දෙන්නට කටයුතු පිළියෙල කරත්. ඔබගේ මවුපියන් ද එයට සතුට දී ඇති බව මට දැන ගන්නට ලැබින. එහෙත් </w:t>
      </w:r>
      <w:r w:rsidR="00F43CE8">
        <w:rPr>
          <w:rFonts w:hint="cs"/>
          <w:cs/>
        </w:rPr>
        <w:t>ම</w:t>
      </w:r>
      <w:r w:rsidRPr="00650FC5">
        <w:rPr>
          <w:cs/>
        </w:rPr>
        <w:t>ම එයට නො කැමැත්තේ වෙමි. මම ගිහිකම් කරන්නට බලාපොරොත්තු නො වෙමි. එහෙයින් හ</w:t>
      </w:r>
      <w:r w:rsidR="00F43CE8">
        <w:rPr>
          <w:rFonts w:hint="cs"/>
          <w:cs/>
        </w:rPr>
        <w:t xml:space="preserve">ද්‍රා </w:t>
      </w:r>
      <w:r w:rsidRPr="00650FC5">
        <w:rPr>
          <w:cs/>
        </w:rPr>
        <w:t>තමන්ගේ කුලයට වස්තුවට හැඩ රුවට වයසට ගැළපෙන ස්වාමි පුත්‍රයකු හා දීග යන්න. තමන්ට කැපෙන හිම</w:t>
      </w:r>
      <w:r w:rsidR="00F43CE8">
        <w:rPr>
          <w:rFonts w:hint="cs"/>
          <w:cs/>
        </w:rPr>
        <w:t>ි</w:t>
      </w:r>
      <w:r w:rsidRPr="00650FC5">
        <w:rPr>
          <w:cs/>
        </w:rPr>
        <w:t>යකු සොයා ගන්න.</w:t>
      </w:r>
      <w:r w:rsidR="00F43CE8">
        <w:rPr>
          <w:rFonts w:hint="cs"/>
          <w:cs/>
        </w:rPr>
        <w:t xml:space="preserve"> </w:t>
      </w:r>
      <w:r w:rsidRPr="00650FC5">
        <w:rPr>
          <w:cs/>
        </w:rPr>
        <w:t>මම තව ටික දිනකින් මේ සියල්ල හැරදමා මහණ</w:t>
      </w:r>
      <w:r w:rsidR="00F43CE8">
        <w:rPr>
          <w:rFonts w:hint="cs"/>
          <w:cs/>
        </w:rPr>
        <w:t xml:space="preserve"> </w:t>
      </w:r>
      <w:r w:rsidRPr="00650FC5">
        <w:rPr>
          <w:cs/>
        </w:rPr>
        <w:t>වන්නෙමි. මා හා අමනාපයක් ඇති කර නො ගන</w:t>
      </w:r>
      <w:r w:rsidR="00F43CE8">
        <w:rPr>
          <w:rFonts w:hint="cs"/>
          <w:cs/>
        </w:rPr>
        <w:t>්න</w:t>
      </w:r>
      <w:r w:rsidRPr="00650FC5">
        <w:rPr>
          <w:cs/>
        </w:rPr>
        <w:t xml:space="preserve">. සැපවත් වේ වා! </w:t>
      </w:r>
    </w:p>
    <w:p w14:paraId="04FD96D0" w14:textId="77777777" w:rsidR="00D01FD8" w:rsidRDefault="000240E6" w:rsidP="00A50529">
      <w:pPr>
        <w:pStyle w:val="Style2"/>
      </w:pPr>
      <w:r w:rsidRPr="00650FC5">
        <w:rPr>
          <w:cs/>
        </w:rPr>
        <w:t>මෙයට</w:t>
      </w:r>
      <w:r w:rsidRPr="00650FC5">
        <w:t xml:space="preserve">, </w:t>
      </w:r>
      <w:r w:rsidRPr="00650FC5">
        <w:rPr>
          <w:cs/>
        </w:rPr>
        <w:t>කාරුණික</w:t>
      </w:r>
      <w:r w:rsidR="00D01FD8">
        <w:rPr>
          <w:rFonts w:hint="cs"/>
          <w:cs/>
        </w:rPr>
        <w:t xml:space="preserve">. </w:t>
      </w:r>
    </w:p>
    <w:p w14:paraId="2C373523" w14:textId="77777777" w:rsidR="00D01FD8" w:rsidRDefault="000240E6" w:rsidP="00A50529">
      <w:pPr>
        <w:pStyle w:val="Style2"/>
      </w:pPr>
      <w:r w:rsidRPr="00650FC5">
        <w:rPr>
          <w:cs/>
        </w:rPr>
        <w:t>පිප්ඵලි.</w:t>
      </w:r>
      <w:r w:rsidR="00D01FD8">
        <w:rPr>
          <w:rFonts w:hint="cs"/>
          <w:cs/>
        </w:rPr>
        <w:t xml:space="preserve"> </w:t>
      </w:r>
    </w:p>
    <w:p w14:paraId="3E9C90FA" w14:textId="343C959D" w:rsidR="000240E6" w:rsidRPr="00650FC5" w:rsidRDefault="000240E6" w:rsidP="00837C82">
      <w:pPr>
        <w:spacing w:line="276" w:lineRule="auto"/>
        <w:rPr>
          <w:rFonts w:ascii="UN-Abhaya" w:hAnsi="UN-Abhaya"/>
        </w:rPr>
      </w:pPr>
      <w:r w:rsidRPr="00650FC5">
        <w:rPr>
          <w:rFonts w:ascii="UN-Abhaya" w:hAnsi="UN-Abhaya"/>
          <w:cs/>
        </w:rPr>
        <w:t>පිප්ඵලී</w:t>
      </w:r>
      <w:r w:rsidRPr="00650FC5">
        <w:rPr>
          <w:rFonts w:ascii="UN-Abhaya" w:hAnsi="UN-Abhaya"/>
        </w:rPr>
        <w:t xml:space="preserve">, </w:t>
      </w:r>
      <w:r w:rsidRPr="00650FC5">
        <w:rPr>
          <w:rFonts w:ascii="UN-Abhaya" w:hAnsi="UN-Abhaya"/>
          <w:cs/>
        </w:rPr>
        <w:t>ලියා යැවූ මේ ලියුම ලැ</w:t>
      </w:r>
      <w:r w:rsidR="00E766C8">
        <w:rPr>
          <w:rFonts w:ascii="UN-Abhaya" w:hAnsi="UN-Abhaya" w:hint="cs"/>
          <w:cs/>
        </w:rPr>
        <w:t>බෙ</w:t>
      </w:r>
      <w:r w:rsidRPr="00650FC5">
        <w:rPr>
          <w:rFonts w:ascii="UN-Abhaya" w:hAnsi="UN-Abhaya"/>
          <w:cs/>
        </w:rPr>
        <w:t xml:space="preserve">න්නට කලින් </w:t>
      </w:r>
      <w:r w:rsidR="00E766C8">
        <w:rPr>
          <w:rFonts w:ascii="UN-Abhaya" w:hAnsi="UN-Abhaya" w:hint="cs"/>
          <w:cs/>
        </w:rPr>
        <w:t>භ</w:t>
      </w:r>
      <w:r w:rsidRPr="00650FC5">
        <w:rPr>
          <w:rFonts w:ascii="UN-Abhaya" w:hAnsi="UN-Abhaya"/>
          <w:cs/>
        </w:rPr>
        <w:t>ද</w:t>
      </w:r>
      <w:r w:rsidR="00E766C8">
        <w:rPr>
          <w:rFonts w:ascii="UN-Abhaya" w:hAnsi="UN-Abhaya" w:hint="cs"/>
          <w:cs/>
        </w:rPr>
        <w:t>්‍රා ද</w:t>
      </w:r>
      <w:r w:rsidRPr="00650FC5">
        <w:rPr>
          <w:rFonts w:ascii="UN-Abhaya" w:hAnsi="UN-Abhaya"/>
          <w:cs/>
        </w:rPr>
        <w:t xml:space="preserve"> ලියුමක් ලියා </w:t>
      </w:r>
      <w:r w:rsidR="00E766C8">
        <w:rPr>
          <w:rFonts w:ascii="UN-Abhaya" w:hAnsi="UN-Abhaya" w:hint="cs"/>
          <w:cs/>
        </w:rPr>
        <w:t>පිප්</w:t>
      </w:r>
      <w:r w:rsidRPr="00650FC5">
        <w:rPr>
          <w:rFonts w:ascii="UN-Abhaya" w:hAnsi="UN-Abhaya"/>
          <w:cs/>
        </w:rPr>
        <w:t xml:space="preserve">ඵලීට යැවූ ය. මේ ඒ ලියුම. </w:t>
      </w:r>
    </w:p>
    <w:p w14:paraId="2E03B3ED" w14:textId="77777777" w:rsidR="00E766C8" w:rsidRDefault="000240E6" w:rsidP="00E73115">
      <w:pPr>
        <w:pStyle w:val="Style2"/>
      </w:pPr>
      <w:r w:rsidRPr="00650FC5">
        <w:rPr>
          <w:cs/>
        </w:rPr>
        <w:t>සාගල නුවර ක</w:t>
      </w:r>
      <w:r w:rsidR="00E766C8">
        <w:rPr>
          <w:rFonts w:hint="cs"/>
          <w:cs/>
        </w:rPr>
        <w:t>ෝ</w:t>
      </w:r>
      <w:r w:rsidRPr="00650FC5">
        <w:rPr>
          <w:cs/>
        </w:rPr>
        <w:t xml:space="preserve">සිය බමුණු ගෙදර දී ය. </w:t>
      </w:r>
    </w:p>
    <w:p w14:paraId="104C17A2" w14:textId="77777777" w:rsidR="00E766C8" w:rsidRDefault="000240E6" w:rsidP="00E73115">
      <w:pPr>
        <w:pStyle w:val="Style2"/>
      </w:pPr>
      <w:r w:rsidRPr="00650FC5">
        <w:rPr>
          <w:cs/>
        </w:rPr>
        <w:t xml:space="preserve">දිගාසිරි ලැබේවා. </w:t>
      </w:r>
    </w:p>
    <w:p w14:paraId="18AD3609" w14:textId="77777777" w:rsidR="001C4D2E" w:rsidRDefault="000240E6" w:rsidP="00E73115">
      <w:pPr>
        <w:pStyle w:val="Style2"/>
      </w:pPr>
      <w:r w:rsidRPr="00650FC5">
        <w:rPr>
          <w:cs/>
        </w:rPr>
        <w:t>පින්වත!</w:t>
      </w:r>
    </w:p>
    <w:p w14:paraId="125283B7" w14:textId="25939304" w:rsidR="00E766C8" w:rsidRDefault="001C4D2E" w:rsidP="00E73115">
      <w:pPr>
        <w:pStyle w:val="Style2"/>
      </w:pPr>
      <w:r>
        <w:rPr>
          <w:rFonts w:hint="cs"/>
          <w:cs/>
        </w:rPr>
        <w:t>.</w:t>
      </w:r>
      <w:r w:rsidR="000240E6" w:rsidRPr="00650FC5">
        <w:rPr>
          <w:cs/>
        </w:rPr>
        <w:t xml:space="preserve"> </w:t>
      </w:r>
    </w:p>
    <w:p w14:paraId="3BACAC3C" w14:textId="77777777" w:rsidR="00CE28E0" w:rsidRDefault="000240E6" w:rsidP="00E73115">
      <w:pPr>
        <w:pStyle w:val="Style2"/>
      </w:pPr>
      <w:r w:rsidRPr="00650FC5">
        <w:rPr>
          <w:cs/>
        </w:rPr>
        <w:t xml:space="preserve">ඔබගේ </w:t>
      </w:r>
      <w:r w:rsidR="00E766C8">
        <w:rPr>
          <w:rFonts w:hint="cs"/>
          <w:cs/>
        </w:rPr>
        <w:t>මව්පි</w:t>
      </w:r>
      <w:r w:rsidRPr="00650FC5">
        <w:rPr>
          <w:cs/>
        </w:rPr>
        <w:t>යන් ම</w:t>
      </w:r>
      <w:r w:rsidR="00CE28E0">
        <w:rPr>
          <w:rFonts w:hint="cs"/>
          <w:cs/>
        </w:rPr>
        <w:t>ා</w:t>
      </w:r>
      <w:r w:rsidRPr="00650FC5">
        <w:rPr>
          <w:cs/>
        </w:rPr>
        <w:t xml:space="preserve"> ග</w:t>
      </w:r>
      <w:r w:rsidR="00CE28E0">
        <w:rPr>
          <w:rFonts w:hint="cs"/>
          <w:cs/>
        </w:rPr>
        <w:t>ැ</w:t>
      </w:r>
      <w:r w:rsidRPr="00650FC5">
        <w:rPr>
          <w:cs/>
        </w:rPr>
        <w:t>ණ සොයන්නට මෙහි එවූ බමුණ</w:t>
      </w:r>
      <w:r w:rsidR="00CE28E0">
        <w:rPr>
          <w:rFonts w:hint="cs"/>
          <w:cs/>
        </w:rPr>
        <w:t>ෝ</w:t>
      </w:r>
      <w:r w:rsidRPr="00650FC5">
        <w:rPr>
          <w:cs/>
        </w:rPr>
        <w:t xml:space="preserve"> මාගේ මවුපියන් හා කතා කොට තෑගිබෝගත් </w:t>
      </w:r>
      <w:r w:rsidR="00CE28E0">
        <w:rPr>
          <w:rFonts w:hint="cs"/>
          <w:cs/>
        </w:rPr>
        <w:t xml:space="preserve">දී </w:t>
      </w:r>
      <w:r w:rsidRPr="00650FC5">
        <w:rPr>
          <w:cs/>
        </w:rPr>
        <w:t>මා ඔබගේ බිරිය කරන්නට නියම කරගෙණ ගියහ. එහෙත් මම මේ දිවියෙහි දී කිසිවකුගේ බිරිය වන්නට නො කැමැත්තී වෙමි. ද</w:t>
      </w:r>
      <w:r w:rsidR="00CE28E0">
        <w:rPr>
          <w:rFonts w:hint="cs"/>
          <w:cs/>
        </w:rPr>
        <w:t>ී</w:t>
      </w:r>
      <w:r w:rsidRPr="00650FC5">
        <w:rPr>
          <w:cs/>
        </w:rPr>
        <w:t>ග කෑමට මාගේ බලාපොරොත්තුවක් නැත. මා ගැණ ඔබගේ බලාපොරොත්තුවක් වේ නම් එය හැරදමනු මැනවි.</w:t>
      </w:r>
      <w:r w:rsidR="00CE28E0">
        <w:rPr>
          <w:rFonts w:hint="cs"/>
          <w:cs/>
        </w:rPr>
        <w:t xml:space="preserve"> </w:t>
      </w:r>
    </w:p>
    <w:p w14:paraId="3DED71F0" w14:textId="5ACF5767" w:rsidR="000240E6" w:rsidRDefault="000240E6" w:rsidP="00E73115">
      <w:pPr>
        <w:pStyle w:val="Style2"/>
      </w:pPr>
      <w:r w:rsidRPr="00650FC5">
        <w:rPr>
          <w:cs/>
        </w:rPr>
        <w:t>මෙයට</w:t>
      </w:r>
      <w:r w:rsidRPr="00650FC5">
        <w:t xml:space="preserve">, </w:t>
      </w:r>
      <w:r w:rsidRPr="00650FC5">
        <w:rPr>
          <w:cs/>
        </w:rPr>
        <w:t xml:space="preserve">මෙක්සිතැති </w:t>
      </w:r>
    </w:p>
    <w:p w14:paraId="5F58E29B" w14:textId="643FA713" w:rsidR="00CE28E0" w:rsidRPr="00650FC5" w:rsidRDefault="00CE28E0" w:rsidP="00E73115">
      <w:pPr>
        <w:pStyle w:val="Style2"/>
      </w:pPr>
      <w:r>
        <w:rPr>
          <w:rFonts w:hint="cs"/>
          <w:cs/>
        </w:rPr>
        <w:t>භද්‍රා.</w:t>
      </w:r>
    </w:p>
    <w:p w14:paraId="1A649F7F" w14:textId="42BA8370" w:rsidR="007E09DA" w:rsidRDefault="000240E6" w:rsidP="00837C82">
      <w:pPr>
        <w:spacing w:line="276" w:lineRule="auto"/>
        <w:rPr>
          <w:rFonts w:ascii="UN-Abhaya" w:hAnsi="UN-Abhaya"/>
        </w:rPr>
      </w:pPr>
      <w:r w:rsidRPr="00650FC5">
        <w:rPr>
          <w:rFonts w:ascii="UN-Abhaya" w:hAnsi="UN-Abhaya"/>
          <w:cs/>
        </w:rPr>
        <w:t>ලියුම් ගණ ගියෝ අතරමග දී මුණ ගැසී කතා කොට ලියුම් කඩ</w:t>
      </w:r>
      <w:r w:rsidR="007E09DA">
        <w:rPr>
          <w:rFonts w:ascii="UN-Abhaya" w:hAnsi="UN-Abhaya" w:hint="cs"/>
          <w:cs/>
        </w:rPr>
        <w:t>ා</w:t>
      </w:r>
      <w:r w:rsidRPr="00650FC5">
        <w:rPr>
          <w:rFonts w:ascii="UN-Abhaya" w:hAnsi="UN-Abhaya"/>
        </w:rPr>
        <w:t xml:space="preserve"> </w:t>
      </w:r>
      <w:r w:rsidRPr="00650FC5">
        <w:rPr>
          <w:rFonts w:ascii="UN-Abhaya" w:hAnsi="UN-Abhaya"/>
          <w:cs/>
        </w:rPr>
        <w:t xml:space="preserve">බැලූහ. ලියුම් දෙක ඔවුන්ගේ සිත් නො ගත්තේ ය. එහෙයින් ඔවුහු ඒ ලියුම් දෙක ඉරා දමා වෙන ලියුම් දෙකක් ලියා ඒ දෙපලට යැවූහ. මේ </w:t>
      </w:r>
      <w:r w:rsidR="007E09DA">
        <w:rPr>
          <w:rFonts w:ascii="UN-Abhaya" w:hAnsi="UN-Abhaya" w:hint="cs"/>
          <w:cs/>
        </w:rPr>
        <w:t>ඒ</w:t>
      </w:r>
      <w:r w:rsidRPr="00650FC5">
        <w:rPr>
          <w:rFonts w:ascii="UN-Abhaya" w:hAnsi="UN-Abhaya"/>
          <w:cs/>
        </w:rPr>
        <w:t xml:space="preserve"> ලියුම් දෙක. </w:t>
      </w:r>
    </w:p>
    <w:p w14:paraId="7BAD122C" w14:textId="77777777" w:rsidR="003B77E0" w:rsidRDefault="000240E6" w:rsidP="00D66A8B">
      <w:pPr>
        <w:pStyle w:val="Style2"/>
      </w:pPr>
      <w:r w:rsidRPr="00650FC5">
        <w:rPr>
          <w:cs/>
        </w:rPr>
        <w:t xml:space="preserve">රජගහනුවර කපිල බමුණු නිවසේ දී ය. </w:t>
      </w:r>
    </w:p>
    <w:p w14:paraId="28CFBE89" w14:textId="77777777" w:rsidR="003B77E0" w:rsidRDefault="000240E6" w:rsidP="00D66A8B">
      <w:pPr>
        <w:pStyle w:val="Style2"/>
      </w:pPr>
      <w:r w:rsidRPr="00650FC5">
        <w:rPr>
          <w:cs/>
        </w:rPr>
        <w:t xml:space="preserve">සෙත් වේවා. </w:t>
      </w:r>
    </w:p>
    <w:p w14:paraId="20317175" w14:textId="600640ED" w:rsidR="000240E6" w:rsidRDefault="000240E6" w:rsidP="00D66A8B">
      <w:pPr>
        <w:pStyle w:val="Style2"/>
      </w:pPr>
      <w:r w:rsidRPr="00650FC5">
        <w:rPr>
          <w:cs/>
        </w:rPr>
        <w:t xml:space="preserve">පිය </w:t>
      </w:r>
      <w:r w:rsidR="003B77E0">
        <w:rPr>
          <w:rFonts w:hint="cs"/>
          <w:cs/>
        </w:rPr>
        <w:t>භ</w:t>
      </w:r>
      <w:r w:rsidRPr="00650FC5">
        <w:rPr>
          <w:cs/>
        </w:rPr>
        <w:t>ද</w:t>
      </w:r>
      <w:r w:rsidR="003B77E0">
        <w:rPr>
          <w:rFonts w:hint="cs"/>
          <w:cs/>
        </w:rPr>
        <w:t>්‍රා</w:t>
      </w:r>
      <w:r w:rsidRPr="00650FC5">
        <w:rPr>
          <w:cs/>
        </w:rPr>
        <w:t xml:space="preserve">! </w:t>
      </w:r>
    </w:p>
    <w:p w14:paraId="6AF5BF34" w14:textId="70B52F70" w:rsidR="003B77E0" w:rsidRPr="00650FC5" w:rsidRDefault="003B77E0" w:rsidP="00D66A8B">
      <w:pPr>
        <w:pStyle w:val="Style2"/>
      </w:pPr>
      <w:r>
        <w:rPr>
          <w:rFonts w:hint="cs"/>
          <w:cs/>
        </w:rPr>
        <w:t>.</w:t>
      </w:r>
    </w:p>
    <w:p w14:paraId="2EE79737" w14:textId="77777777" w:rsidR="00A8094D" w:rsidRDefault="000240E6" w:rsidP="00D66A8B">
      <w:pPr>
        <w:pStyle w:val="Style2"/>
      </w:pPr>
      <w:r w:rsidRPr="00650FC5">
        <w:rPr>
          <w:cs/>
        </w:rPr>
        <w:lastRenderedPageBreak/>
        <w:t>ඔබ මාගේ ධ</w:t>
      </w:r>
      <w:r w:rsidR="00FB0612">
        <w:rPr>
          <w:cs/>
        </w:rPr>
        <w:t>ර්‍ම</w:t>
      </w:r>
      <w:r w:rsidRPr="00650FC5">
        <w:rPr>
          <w:cs/>
        </w:rPr>
        <w:t>ප</w:t>
      </w:r>
      <w:r w:rsidR="00A8094D">
        <w:rPr>
          <w:rFonts w:hint="cs"/>
          <w:cs/>
        </w:rPr>
        <w:t>ත්</w:t>
      </w:r>
      <w:r w:rsidRPr="00650FC5">
        <w:rPr>
          <w:cs/>
        </w:rPr>
        <w:t>නිය වන්නට යෑම අප පෙර කළ පිණ</w:t>
      </w:r>
      <w:r w:rsidR="00A8094D">
        <w:rPr>
          <w:rFonts w:hint="cs"/>
          <w:cs/>
        </w:rPr>
        <w:t>ෙ</w:t>
      </w:r>
      <w:r w:rsidRPr="00650FC5">
        <w:rPr>
          <w:cs/>
        </w:rPr>
        <w:t>ක විපාකයකැ යි මාගේ පිළිගැණීම ය. ඒ එසේ වීම අප දෙපලගේ ඉදිරි ජීවිත සඵල වීමට හේතු වනු ඇත. මම ඔබ බිරිය කර ගන්නට කැමැත්තෙමි. ඒ එසේ වේවා.</w:t>
      </w:r>
      <w:r w:rsidR="00A8094D">
        <w:rPr>
          <w:rFonts w:hint="cs"/>
          <w:cs/>
        </w:rPr>
        <w:t xml:space="preserve"> </w:t>
      </w:r>
    </w:p>
    <w:p w14:paraId="05EC9E44" w14:textId="77777777" w:rsidR="00A8094D" w:rsidRDefault="000240E6" w:rsidP="00D66A8B">
      <w:pPr>
        <w:pStyle w:val="Style2"/>
      </w:pPr>
      <w:r w:rsidRPr="00650FC5">
        <w:rPr>
          <w:cs/>
        </w:rPr>
        <w:t>මෙයට</w:t>
      </w:r>
      <w:r w:rsidRPr="00650FC5">
        <w:t xml:space="preserve">, </w:t>
      </w:r>
      <w:r w:rsidRPr="00650FC5">
        <w:rPr>
          <w:cs/>
        </w:rPr>
        <w:t>කාරුණික</w:t>
      </w:r>
      <w:r w:rsidR="00A8094D">
        <w:rPr>
          <w:rFonts w:hint="cs"/>
          <w:cs/>
        </w:rPr>
        <w:t xml:space="preserve"> </w:t>
      </w:r>
    </w:p>
    <w:p w14:paraId="7BBB070C" w14:textId="510A5C5B" w:rsidR="00977281" w:rsidRDefault="000240E6" w:rsidP="00D66A8B">
      <w:pPr>
        <w:pStyle w:val="Style2"/>
      </w:pPr>
      <w:r w:rsidRPr="00650FC5">
        <w:rPr>
          <w:cs/>
        </w:rPr>
        <w:t xml:space="preserve">පිප්ඵලී. </w:t>
      </w:r>
    </w:p>
    <w:p w14:paraId="1585F8C9" w14:textId="4FA5F5CF" w:rsidR="00977281" w:rsidRDefault="00977281" w:rsidP="00837C82">
      <w:pPr>
        <w:spacing w:line="276" w:lineRule="auto"/>
        <w:rPr>
          <w:rFonts w:ascii="UN-Abhaya" w:hAnsi="UN-Abhaya"/>
        </w:rPr>
      </w:pPr>
      <w:r>
        <w:rPr>
          <w:rFonts w:ascii="UN-Abhaya" w:hAnsi="UN-Abhaya" w:hint="cs"/>
          <w:cs/>
        </w:rPr>
        <w:t>-</w:t>
      </w:r>
    </w:p>
    <w:p w14:paraId="4860E219" w14:textId="77777777" w:rsidR="00977281" w:rsidRDefault="000240E6" w:rsidP="00D66A8B">
      <w:pPr>
        <w:pStyle w:val="Style2"/>
      </w:pPr>
      <w:r w:rsidRPr="00650FC5">
        <w:rPr>
          <w:cs/>
        </w:rPr>
        <w:t>සාගල නුවර ක</w:t>
      </w:r>
      <w:r w:rsidR="00977281">
        <w:rPr>
          <w:rFonts w:hint="cs"/>
          <w:cs/>
        </w:rPr>
        <w:t>ෝ</w:t>
      </w:r>
      <w:r w:rsidRPr="00650FC5">
        <w:rPr>
          <w:cs/>
        </w:rPr>
        <w:t xml:space="preserve">සිය බමුණු ගෙදර දී ය. </w:t>
      </w:r>
    </w:p>
    <w:p w14:paraId="62C675F8" w14:textId="77777777" w:rsidR="00977281" w:rsidRDefault="000240E6" w:rsidP="00D66A8B">
      <w:pPr>
        <w:pStyle w:val="Style2"/>
      </w:pPr>
      <w:r w:rsidRPr="00650FC5">
        <w:rPr>
          <w:cs/>
        </w:rPr>
        <w:t>දිගාසිරි ලැබේවා</w:t>
      </w:r>
      <w:r w:rsidRPr="00650FC5">
        <w:t xml:space="preserve">, </w:t>
      </w:r>
    </w:p>
    <w:p w14:paraId="14E0F12B" w14:textId="3DC0BF8C" w:rsidR="000240E6" w:rsidRDefault="000240E6" w:rsidP="00D66A8B">
      <w:pPr>
        <w:pStyle w:val="Style2"/>
      </w:pPr>
      <w:r w:rsidRPr="00650FC5">
        <w:rPr>
          <w:cs/>
        </w:rPr>
        <w:t>මා ප්‍රිය හිමියෙනි!</w:t>
      </w:r>
      <w:r w:rsidR="00977281">
        <w:rPr>
          <w:rFonts w:hint="cs"/>
          <w:cs/>
        </w:rPr>
        <w:t xml:space="preserve"> </w:t>
      </w:r>
    </w:p>
    <w:p w14:paraId="108CCF40" w14:textId="77777777" w:rsidR="00977281" w:rsidRDefault="00977281" w:rsidP="00D66A8B">
      <w:pPr>
        <w:pStyle w:val="Style2"/>
      </w:pPr>
      <w:r>
        <w:rPr>
          <w:rFonts w:hint="cs"/>
          <w:cs/>
        </w:rPr>
        <w:t xml:space="preserve">. </w:t>
      </w:r>
    </w:p>
    <w:p w14:paraId="4D7CCA3F" w14:textId="77777777" w:rsidR="00977281" w:rsidRDefault="000240E6" w:rsidP="00D66A8B">
      <w:pPr>
        <w:pStyle w:val="Style2"/>
      </w:pPr>
      <w:r w:rsidRPr="00650FC5">
        <w:rPr>
          <w:cs/>
        </w:rPr>
        <w:t>ඔබගේ හා මාගේ හා අඹුසැමියන් වශයෙන් එක්වීම ඉතා උසස් කොට සැලකිය හැකි ය. අපගේ මවුපියෝ මා ඔබගේ බිරිඳ වනු දැක්මට කැමැත්තෙන් සිටිති. ඔබගේ මවුපියන්ගේ කැමැත්තත්</w:t>
      </w:r>
      <w:r w:rsidR="00977281">
        <w:rPr>
          <w:rFonts w:hint="cs"/>
          <w:cs/>
        </w:rPr>
        <w:t xml:space="preserve"> </w:t>
      </w:r>
      <w:r w:rsidRPr="00650FC5">
        <w:rPr>
          <w:cs/>
        </w:rPr>
        <w:t xml:space="preserve">එසේ ය යි සිතමි. මම ද ඔබ හා එක් ව ජීවත් වීමට කැමැත්තෙමි. </w:t>
      </w:r>
    </w:p>
    <w:p w14:paraId="70208451" w14:textId="77777777" w:rsidR="00977281" w:rsidRDefault="000240E6" w:rsidP="00D66A8B">
      <w:pPr>
        <w:pStyle w:val="Style2"/>
      </w:pPr>
      <w:r w:rsidRPr="00650FC5">
        <w:rPr>
          <w:cs/>
        </w:rPr>
        <w:t>මෙයට</w:t>
      </w:r>
      <w:r w:rsidRPr="00650FC5">
        <w:t xml:space="preserve">, </w:t>
      </w:r>
      <w:r w:rsidRPr="00650FC5">
        <w:rPr>
          <w:cs/>
        </w:rPr>
        <w:t>විනීත</w:t>
      </w:r>
    </w:p>
    <w:p w14:paraId="4DA95268" w14:textId="77777777" w:rsidR="00977281" w:rsidRDefault="00977281" w:rsidP="00D66A8B">
      <w:pPr>
        <w:pStyle w:val="Style2"/>
      </w:pPr>
      <w:r>
        <w:rPr>
          <w:rFonts w:hint="cs"/>
          <w:cs/>
        </w:rPr>
        <w:t xml:space="preserve">භද්‍රා. </w:t>
      </w:r>
    </w:p>
    <w:p w14:paraId="49947833" w14:textId="77777777" w:rsidR="00B9043B" w:rsidRDefault="000240E6" w:rsidP="00837C82">
      <w:pPr>
        <w:spacing w:line="276" w:lineRule="auto"/>
        <w:rPr>
          <w:rFonts w:ascii="UN-Abhaya" w:hAnsi="UN-Abhaya"/>
        </w:rPr>
      </w:pPr>
      <w:r w:rsidRPr="00650FC5">
        <w:rPr>
          <w:rFonts w:ascii="UN-Abhaya" w:hAnsi="UN-Abhaya"/>
          <w:cs/>
        </w:rPr>
        <w:t>දෙපස නෑයෝ මඟුල් කටයුතු පිළියෙල කළහ. මේ දෙපල කෙරෙහි මේ පිණිස නෑය</w:t>
      </w:r>
      <w:r w:rsidR="00B9043B">
        <w:rPr>
          <w:rFonts w:ascii="UN-Abhaya" w:hAnsi="UN-Abhaya" w:hint="cs"/>
          <w:cs/>
        </w:rPr>
        <w:t>න්</w:t>
      </w:r>
      <w:r w:rsidRPr="00650FC5">
        <w:rPr>
          <w:rFonts w:ascii="UN-Abhaya" w:hAnsi="UN-Abhaya"/>
          <w:cs/>
        </w:rPr>
        <w:t>ගේ ඇවිටිල්ල හා ඉක්ම</w:t>
      </w:r>
      <w:r w:rsidR="00B9043B">
        <w:rPr>
          <w:rFonts w:ascii="UN-Abhaya" w:hAnsi="UN-Abhaya" w:hint="cs"/>
          <w:cs/>
        </w:rPr>
        <w:t>න්</w:t>
      </w:r>
      <w:r w:rsidRPr="00650FC5">
        <w:rPr>
          <w:rFonts w:ascii="UN-Abhaya" w:hAnsi="UN-Abhaya"/>
          <w:cs/>
        </w:rPr>
        <w:t xml:space="preserve">කම බලවත් විය. එහෙයින් කල් නො </w:t>
      </w:r>
      <w:r w:rsidR="00B9043B">
        <w:rPr>
          <w:rFonts w:ascii="UN-Abhaya" w:hAnsi="UN-Abhaya" w:hint="cs"/>
          <w:cs/>
        </w:rPr>
        <w:t>යා</w:t>
      </w:r>
      <w:r w:rsidRPr="00650FC5">
        <w:rPr>
          <w:rFonts w:ascii="UN-Abhaya" w:hAnsi="UN-Abhaya"/>
          <w:cs/>
        </w:rPr>
        <w:t>දී ම කසාද බැඳුම සිදු විය. එහ</w:t>
      </w:r>
      <w:r w:rsidR="00B9043B">
        <w:rPr>
          <w:rFonts w:ascii="UN-Abhaya" w:hAnsi="UN-Abhaya" w:hint="cs"/>
          <w:cs/>
        </w:rPr>
        <w:t>ෙ</w:t>
      </w:r>
      <w:r w:rsidRPr="00650FC5">
        <w:rPr>
          <w:rFonts w:ascii="UN-Abhaya" w:hAnsi="UN-Abhaya"/>
          <w:cs/>
        </w:rPr>
        <w:t>ත් ඒ දෙ දෙන අඹු සැමියන් වශයෙන් ජීවත් නො වූහ. එක දවසකුත් ඒ දෙදෙන එක් ව ගොස් නිදි නො ග</w:t>
      </w:r>
      <w:r w:rsidR="00B9043B">
        <w:rPr>
          <w:rFonts w:ascii="UN-Abhaya" w:hAnsi="UN-Abhaya" w:hint="cs"/>
          <w:cs/>
        </w:rPr>
        <w:t>ත්හ</w:t>
      </w:r>
      <w:r w:rsidRPr="00650FC5">
        <w:rPr>
          <w:rFonts w:ascii="UN-Abhaya" w:hAnsi="UN-Abhaya"/>
          <w:cs/>
        </w:rPr>
        <w:t>. වෙන් වෙන් ව ගොස් නිදති. එක ඇඳෙහි නිදත්</w:t>
      </w:r>
      <w:r w:rsidRPr="00650FC5">
        <w:rPr>
          <w:rFonts w:ascii="UN-Abhaya" w:hAnsi="UN-Abhaya"/>
        </w:rPr>
        <w:t xml:space="preserve">, </w:t>
      </w:r>
      <w:r w:rsidRPr="00650FC5">
        <w:rPr>
          <w:rFonts w:ascii="UN-Abhaya" w:hAnsi="UN-Abhaya"/>
          <w:cs/>
        </w:rPr>
        <w:t>දෙදෙන අතර මල්දම් රැසක් තබා නිදන පෙදෙස් වෙන් කොට ගනිත්</w:t>
      </w:r>
      <w:r w:rsidRPr="00650FC5">
        <w:rPr>
          <w:rFonts w:ascii="UN-Abhaya" w:hAnsi="UN-Abhaya"/>
        </w:rPr>
        <w:t xml:space="preserve">, </w:t>
      </w:r>
      <w:r w:rsidRPr="00650FC5">
        <w:rPr>
          <w:rFonts w:ascii="UN-Abhaya" w:hAnsi="UN-Abhaya"/>
          <w:cs/>
        </w:rPr>
        <w:t>නො නිදා ම මුළු රැය ගෙවති. කිසිවිටෙක සිනාසීම් පමණකුත් නැත. ඔවුහු අනික් පහත් මිනිසුන් සේ ල</w:t>
      </w:r>
      <w:r w:rsidR="00B9043B">
        <w:rPr>
          <w:rFonts w:ascii="UN-Abhaya" w:hAnsi="UN-Abhaya" w:hint="cs"/>
          <w:cs/>
        </w:rPr>
        <w:t>ෝ</w:t>
      </w:r>
      <w:r w:rsidRPr="00650FC5">
        <w:rPr>
          <w:rFonts w:ascii="UN-Abhaya" w:hAnsi="UN-Abhaya"/>
          <w:cs/>
        </w:rPr>
        <w:t>ක</w:t>
      </w:r>
      <w:r w:rsidR="00B9043B">
        <w:rPr>
          <w:rFonts w:ascii="UN-Abhaya" w:hAnsi="UN-Abhaya" w:hint="cs"/>
          <w:cs/>
        </w:rPr>
        <w:t>ා</w:t>
      </w:r>
      <w:r w:rsidRPr="00650FC5">
        <w:rPr>
          <w:rFonts w:ascii="UN-Abhaya" w:hAnsi="UN-Abhaya"/>
          <w:cs/>
        </w:rPr>
        <w:t xml:space="preserve">මිසයෙහි නො ගැලී ඒ හා නො හැනී ගිහිගෙයි වසන්නෝ ම වූහ. </w:t>
      </w:r>
    </w:p>
    <w:p w14:paraId="4985DE7D" w14:textId="77777777" w:rsidR="00354970" w:rsidRDefault="000240E6" w:rsidP="00837C82">
      <w:pPr>
        <w:spacing w:line="276" w:lineRule="auto"/>
        <w:rPr>
          <w:rFonts w:ascii="UN-Abhaya" w:hAnsi="UN-Abhaya"/>
        </w:rPr>
      </w:pPr>
      <w:r w:rsidRPr="00650FC5">
        <w:rPr>
          <w:rFonts w:ascii="UN-Abhaya" w:hAnsi="UN-Abhaya"/>
          <w:cs/>
        </w:rPr>
        <w:t>ටික දිනක් ගිය අතර දෙපස ම මවුපියෝ මැරී ගියහ. ඔවුන් මළ පසු මේ දෙ දෙන සමාන අදහස් ඇති ව</w:t>
      </w:r>
      <w:r w:rsidR="00867DD5">
        <w:rPr>
          <w:rFonts w:ascii="UN-Abhaya" w:hAnsi="UN-Abhaya"/>
        </w:rPr>
        <w:t xml:space="preserve"> “</w:t>
      </w:r>
      <w:r w:rsidRPr="00650FC5">
        <w:rPr>
          <w:rFonts w:ascii="UN-Abhaya" w:hAnsi="UN-Abhaya"/>
          <w:cs/>
        </w:rPr>
        <w:t>මුළු තුන් ලොව ගිනි ගෙ</w:t>
      </w:r>
      <w:r w:rsidR="002F21CA">
        <w:rPr>
          <w:rFonts w:ascii="UN-Abhaya" w:hAnsi="UN-Abhaya" w:hint="cs"/>
          <w:cs/>
        </w:rPr>
        <w:t>ණ</w:t>
      </w:r>
      <w:r w:rsidRPr="00650FC5">
        <w:rPr>
          <w:rFonts w:ascii="UN-Abhaya" w:hAnsi="UN-Abhaya"/>
          <w:cs/>
        </w:rPr>
        <w:t xml:space="preserve"> දැවෙන තණපැලක් වැනි ය. මෙහි කිසිත් සැනසීමක් නැත</w:t>
      </w:r>
      <w:r w:rsidRPr="00650FC5">
        <w:rPr>
          <w:rFonts w:ascii="UN-Abhaya" w:hAnsi="UN-Abhaya"/>
        </w:rPr>
        <w:t xml:space="preserve">, </w:t>
      </w:r>
      <w:r w:rsidRPr="00650FC5">
        <w:rPr>
          <w:rFonts w:ascii="UN-Abhaya" w:hAnsi="UN-Abhaya"/>
          <w:cs/>
        </w:rPr>
        <w:t>මෙයින් සසර ගමන දිග් ගැසෙන්නේ ය. අපි මහණ වෙමු</w:t>
      </w:r>
      <w:r w:rsidR="0086490A">
        <w:rPr>
          <w:rFonts w:ascii="UN-Abhaya" w:hAnsi="UN-Abhaya"/>
        </w:rPr>
        <w:t>”</w:t>
      </w:r>
      <w:r w:rsidRPr="00650FC5">
        <w:rPr>
          <w:rFonts w:ascii="UN-Abhaya" w:hAnsi="UN-Abhaya"/>
          <w:cs/>
        </w:rPr>
        <w:t xml:space="preserve"> යි නියම කොට ගෙණ කඩපිළෙන් කසාවන් රෙදිත් මැටිපා දෙකකුත් ගෙන්වා ග</w:t>
      </w:r>
      <w:r w:rsidR="00A1617F">
        <w:rPr>
          <w:rFonts w:ascii="UN-Abhaya" w:hAnsi="UN-Abhaya" w:hint="cs"/>
          <w:cs/>
        </w:rPr>
        <w:t>ෙණ</w:t>
      </w:r>
      <w:r w:rsidRPr="00650FC5">
        <w:rPr>
          <w:rFonts w:ascii="UN-Abhaya" w:hAnsi="UN-Abhaya"/>
          <w:cs/>
        </w:rPr>
        <w:t xml:space="preserve"> කෙස් බා හැර</w:t>
      </w:r>
      <w:r w:rsidR="00867DD5">
        <w:rPr>
          <w:rFonts w:ascii="UN-Abhaya" w:hAnsi="UN-Abhaya"/>
        </w:rPr>
        <w:t xml:space="preserve"> “</w:t>
      </w:r>
      <w:r w:rsidRPr="00650FC5">
        <w:rPr>
          <w:rFonts w:ascii="UN-Abhaya" w:hAnsi="UN-Abhaya"/>
          <w:cs/>
        </w:rPr>
        <w:t>ලෝකයෙහි යම් රහත් කෙනෙක් වෙත් නම්</w:t>
      </w:r>
      <w:r w:rsidRPr="00650FC5">
        <w:rPr>
          <w:rFonts w:ascii="UN-Abhaya" w:hAnsi="UN-Abhaya"/>
        </w:rPr>
        <w:t xml:space="preserve">, </w:t>
      </w:r>
      <w:r w:rsidRPr="00650FC5">
        <w:rPr>
          <w:rFonts w:ascii="UN-Abhaya" w:hAnsi="UN-Abhaya"/>
          <w:cs/>
        </w:rPr>
        <w:t>අපේ මේ පැවිද්ද ඒ උතුමන් නිසා ය</w:t>
      </w:r>
      <w:r w:rsidR="00C4684C">
        <w:rPr>
          <w:rFonts w:ascii="UN-Abhaya" w:hAnsi="UN-Abhaya"/>
        </w:rPr>
        <w:t>”</w:t>
      </w:r>
      <w:r w:rsidRPr="00650FC5">
        <w:rPr>
          <w:rFonts w:ascii="UN-Abhaya" w:hAnsi="UN-Abhaya"/>
        </w:rPr>
        <w:t xml:space="preserve"> </w:t>
      </w:r>
      <w:r w:rsidRPr="00650FC5">
        <w:rPr>
          <w:rFonts w:ascii="UN-Abhaya" w:hAnsi="UN-Abhaya"/>
          <w:cs/>
        </w:rPr>
        <w:t>යි පැවිදි වෙස් ගෙණ මැට් පා</w:t>
      </w:r>
      <w:r w:rsidRPr="00650FC5">
        <w:rPr>
          <w:rFonts w:ascii="UN-Abhaya" w:hAnsi="UN-Abhaya"/>
        </w:rPr>
        <w:t xml:space="preserve">, </w:t>
      </w:r>
      <w:r w:rsidRPr="00650FC5">
        <w:rPr>
          <w:rFonts w:ascii="UN-Abhaya" w:hAnsi="UN-Abhaya"/>
          <w:cs/>
        </w:rPr>
        <w:t>කර ලග්ගවා බමුණු ලෙයින් නික්ම ගියහ. පිප්ඵලී පැවිද්ද</w:t>
      </w:r>
      <w:r w:rsidR="00A1617F">
        <w:rPr>
          <w:rFonts w:ascii="UN-Abhaya" w:hAnsi="UN-Abhaya" w:hint="cs"/>
          <w:cs/>
        </w:rPr>
        <w:t>ා</w:t>
      </w:r>
      <w:r w:rsidRPr="00650FC5">
        <w:rPr>
          <w:rFonts w:ascii="UN-Abhaya" w:hAnsi="UN-Abhaya"/>
          <w:cs/>
        </w:rPr>
        <w:t xml:space="preserve"> ඉදිරියෙහි යයි. යන්න</w:t>
      </w:r>
      <w:r w:rsidR="00A1617F">
        <w:rPr>
          <w:rFonts w:ascii="UN-Abhaya" w:hAnsi="UN-Abhaya" w:hint="cs"/>
          <w:cs/>
        </w:rPr>
        <w:t>හු</w:t>
      </w:r>
      <w:r w:rsidRPr="00650FC5">
        <w:rPr>
          <w:rFonts w:ascii="UN-Abhaya" w:hAnsi="UN-Abhaya"/>
          <w:cs/>
        </w:rPr>
        <w:t>ට දෙ මං හන්දියක් මුණ ගැසින. ඔහු ඒ තැන නැවතී සිට</w:t>
      </w:r>
      <w:r w:rsidR="00867DD5">
        <w:rPr>
          <w:rFonts w:ascii="UN-Abhaya" w:hAnsi="UN-Abhaya"/>
        </w:rPr>
        <w:t xml:space="preserve"> “</w:t>
      </w:r>
      <w:r w:rsidR="00A1617F">
        <w:rPr>
          <w:rFonts w:ascii="UN-Abhaya" w:hAnsi="UN-Abhaya" w:hint="cs"/>
          <w:cs/>
        </w:rPr>
        <w:t>භ</w:t>
      </w:r>
      <w:r w:rsidRPr="00650FC5">
        <w:rPr>
          <w:rFonts w:ascii="UN-Abhaya" w:hAnsi="UN-Abhaya"/>
          <w:cs/>
        </w:rPr>
        <w:t>ද්‍රා අප දෙ දෙනා මෙසේ එක් ව ගමන් කිරීම ලෝකාපවාදයට කරුණු වේ</w:t>
      </w:r>
      <w:r w:rsidRPr="00650FC5">
        <w:rPr>
          <w:rFonts w:ascii="UN-Abhaya" w:hAnsi="UN-Abhaya"/>
        </w:rPr>
        <w:t xml:space="preserve">, </w:t>
      </w:r>
      <w:r w:rsidRPr="00650FC5">
        <w:rPr>
          <w:rFonts w:ascii="UN-Abhaya" w:hAnsi="UN-Abhaya"/>
          <w:cs/>
        </w:rPr>
        <w:t>රට වැස්ස</w:t>
      </w:r>
      <w:r w:rsidR="001143EB">
        <w:rPr>
          <w:rFonts w:ascii="UN-Abhaya" w:hAnsi="UN-Abhaya" w:hint="cs"/>
          <w:cs/>
        </w:rPr>
        <w:t>ෝ</w:t>
      </w:r>
      <w:r w:rsidRPr="00650FC5">
        <w:rPr>
          <w:rFonts w:ascii="UN-Abhaya" w:hAnsi="UN-Abhaya"/>
          <w:cs/>
        </w:rPr>
        <w:t xml:space="preserve"> අප කෙරෙහි නපුරු අදහස්</w:t>
      </w:r>
      <w:r w:rsidR="001143EB">
        <w:rPr>
          <w:rFonts w:ascii="UN-Abhaya" w:hAnsi="UN-Abhaya" w:hint="cs"/>
          <w:cs/>
        </w:rPr>
        <w:t xml:space="preserve"> </w:t>
      </w:r>
      <w:r w:rsidRPr="00650FC5">
        <w:rPr>
          <w:rFonts w:ascii="UN-Abhaya" w:hAnsi="UN-Abhaya"/>
          <w:cs/>
        </w:rPr>
        <w:t>උපදව</w:t>
      </w:r>
      <w:r w:rsidR="00981E80">
        <w:rPr>
          <w:rFonts w:ascii="UN-Abhaya" w:hAnsi="UN-Abhaya" w:hint="cs"/>
          <w:cs/>
        </w:rPr>
        <w:t>ති</w:t>
      </w:r>
      <w:r w:rsidRPr="00650FC5">
        <w:rPr>
          <w:rFonts w:ascii="UN-Abhaya" w:hAnsi="UN-Abhaya"/>
        </w:rPr>
        <w:t xml:space="preserve">, </w:t>
      </w:r>
      <w:r w:rsidRPr="00650FC5">
        <w:rPr>
          <w:rFonts w:ascii="UN-Abhaya" w:hAnsi="UN-Abhaya"/>
          <w:cs/>
        </w:rPr>
        <w:t>එයින් ඔවුනට පව් පිරෙන්නේ ය. එහෙයින් ඔබ මේ ද</w:t>
      </w:r>
      <w:r w:rsidR="00981E80">
        <w:rPr>
          <w:rFonts w:ascii="UN-Abhaya" w:hAnsi="UN-Abhaya" w:hint="cs"/>
          <w:cs/>
        </w:rPr>
        <w:t>ෙ</w:t>
      </w:r>
      <w:r w:rsidRPr="00650FC5">
        <w:rPr>
          <w:rFonts w:ascii="UN-Abhaya" w:hAnsi="UN-Abhaya"/>
          <w:cs/>
        </w:rPr>
        <w:t xml:space="preserve"> මගින් එක් මගෙක යන්න මම එක් මග</w:t>
      </w:r>
      <w:r w:rsidR="00981E80">
        <w:rPr>
          <w:rFonts w:ascii="UN-Abhaya" w:hAnsi="UN-Abhaya" w:hint="cs"/>
          <w:cs/>
        </w:rPr>
        <w:t>ෙ</w:t>
      </w:r>
      <w:r w:rsidRPr="00650FC5">
        <w:rPr>
          <w:rFonts w:ascii="UN-Abhaya" w:hAnsi="UN-Abhaya"/>
          <w:cs/>
        </w:rPr>
        <w:t>ක යන්නෙමි</w:t>
      </w:r>
      <w:r w:rsidR="00981E80">
        <w:rPr>
          <w:rFonts w:ascii="UN-Abhaya" w:hAnsi="UN-Abhaya"/>
        </w:rPr>
        <w:t>”</w:t>
      </w:r>
      <w:r w:rsidRPr="00650FC5">
        <w:rPr>
          <w:rFonts w:ascii="UN-Abhaya" w:hAnsi="UN-Abhaya"/>
          <w:cs/>
        </w:rPr>
        <w:t xml:space="preserve"> යි කී ය.</w:t>
      </w:r>
      <w:r w:rsidR="00867DD5">
        <w:rPr>
          <w:rFonts w:ascii="UN-Abhaya" w:hAnsi="UN-Abhaya"/>
        </w:rPr>
        <w:t xml:space="preserve"> “</w:t>
      </w:r>
      <w:r w:rsidR="003727B8">
        <w:rPr>
          <w:rFonts w:ascii="UN-Abhaya" w:hAnsi="UN-Abhaya"/>
          <w:cs/>
        </w:rPr>
        <w:t>ආර්‍ය්‍යයන්</w:t>
      </w:r>
      <w:r w:rsidRPr="00650FC5">
        <w:rPr>
          <w:rFonts w:ascii="UN-Abhaya" w:hAnsi="UN-Abhaya"/>
          <w:cs/>
        </w:rPr>
        <w:t xml:space="preserve"> වහන්ස! ඒ එසේ ය</w:t>
      </w:r>
      <w:r w:rsidRPr="00650FC5">
        <w:rPr>
          <w:rFonts w:ascii="UN-Abhaya" w:hAnsi="UN-Abhaya"/>
        </w:rPr>
        <w:t xml:space="preserve">, </w:t>
      </w:r>
      <w:r w:rsidRPr="00650FC5">
        <w:rPr>
          <w:rFonts w:ascii="UN-Abhaya" w:hAnsi="UN-Abhaya"/>
          <w:cs/>
        </w:rPr>
        <w:t>පැවිද්දන්ට මාගම මලයෙකි. අප එක් ව ගමන් කර</w:t>
      </w:r>
      <w:r w:rsidR="00C3459B">
        <w:rPr>
          <w:rFonts w:ascii="UN-Abhaya" w:hAnsi="UN-Abhaya" w:hint="cs"/>
          <w:cs/>
        </w:rPr>
        <w:t>ණ</w:t>
      </w:r>
      <w:r w:rsidRPr="00650FC5">
        <w:rPr>
          <w:rFonts w:ascii="UN-Abhaya" w:hAnsi="UN-Abhaya"/>
          <w:cs/>
        </w:rPr>
        <w:t xml:space="preserve"> විට දකින්න</w:t>
      </w:r>
      <w:r w:rsidR="00C3459B">
        <w:rPr>
          <w:rFonts w:ascii="UN-Abhaya" w:hAnsi="UN-Abhaya" w:hint="cs"/>
          <w:cs/>
        </w:rPr>
        <w:t>ෝ</w:t>
      </w:r>
      <w:r w:rsidRPr="00650FC5">
        <w:rPr>
          <w:rFonts w:ascii="UN-Abhaya" w:hAnsi="UN-Abhaya"/>
          <w:cs/>
        </w:rPr>
        <w:t xml:space="preserve"> අපට දොස් කියති</w:t>
      </w:r>
      <w:r w:rsidR="00C3459B">
        <w:rPr>
          <w:rFonts w:ascii="UN-Abhaya" w:hAnsi="UN-Abhaya"/>
        </w:rPr>
        <w:t>”</w:t>
      </w:r>
      <w:r w:rsidRPr="00650FC5">
        <w:rPr>
          <w:rFonts w:ascii="UN-Abhaya" w:hAnsi="UN-Abhaya"/>
        </w:rPr>
        <w:t xml:space="preserve"> </w:t>
      </w:r>
      <w:r w:rsidRPr="00650FC5">
        <w:rPr>
          <w:rFonts w:ascii="UN-Abhaya" w:hAnsi="UN-Abhaya"/>
          <w:cs/>
        </w:rPr>
        <w:t xml:space="preserve">යි කියා භද්‍රා තොමෝ </w:t>
      </w:r>
      <w:r w:rsidR="006F0095">
        <w:rPr>
          <w:rFonts w:ascii="UN-Abhaya" w:hAnsi="UN-Abhaya"/>
        </w:rPr>
        <w:t>“</w:t>
      </w:r>
      <w:r w:rsidRPr="00650FC5">
        <w:rPr>
          <w:rFonts w:ascii="UN-Abhaya" w:hAnsi="UN-Abhaya"/>
          <w:cs/>
        </w:rPr>
        <w:t>අපි වෙන් වෙමු</w:t>
      </w:r>
      <w:r w:rsidR="006F0095">
        <w:rPr>
          <w:rFonts w:ascii="UN-Abhaya" w:hAnsi="UN-Abhaya"/>
        </w:rPr>
        <w:t>”</w:t>
      </w:r>
      <w:r w:rsidRPr="00650FC5">
        <w:rPr>
          <w:rFonts w:ascii="UN-Abhaya" w:hAnsi="UN-Abhaya"/>
          <w:cs/>
        </w:rPr>
        <w:t xml:space="preserve"> යි </w:t>
      </w:r>
      <w:r w:rsidR="006F0095">
        <w:rPr>
          <w:rFonts w:ascii="UN-Abhaya" w:hAnsi="UN-Abhaya" w:hint="cs"/>
          <w:cs/>
        </w:rPr>
        <w:t>තෙ</w:t>
      </w:r>
      <w:r w:rsidRPr="00650FC5">
        <w:rPr>
          <w:rFonts w:ascii="UN-Abhaya" w:hAnsi="UN-Abhaya"/>
          <w:cs/>
        </w:rPr>
        <w:t xml:space="preserve"> වරක් පැදකුණු කොට වැඳ</w:t>
      </w:r>
      <w:r w:rsidRPr="00650FC5">
        <w:rPr>
          <w:rFonts w:ascii="UN-Abhaya" w:hAnsi="UN-Abhaya"/>
        </w:rPr>
        <w:t xml:space="preserve">, </w:t>
      </w:r>
      <w:r w:rsidRPr="00650FC5">
        <w:rPr>
          <w:rFonts w:ascii="UN-Abhaya" w:hAnsi="UN-Abhaya"/>
          <w:cs/>
        </w:rPr>
        <w:t>පිට නො පා පස</w:t>
      </w:r>
      <w:r w:rsidR="006F0095">
        <w:rPr>
          <w:rFonts w:ascii="UN-Abhaya" w:hAnsi="UN-Abhaya" w:hint="cs"/>
          <w:cs/>
        </w:rPr>
        <w:t>්සෙ</w:t>
      </w:r>
      <w:r w:rsidRPr="00650FC5">
        <w:rPr>
          <w:rFonts w:ascii="UN-Abhaya" w:hAnsi="UN-Abhaya"/>
          <w:cs/>
        </w:rPr>
        <w:t>න් පස්සට ගොස් සතර විටක් හිස බිම තබා වැඳ දොහොත් මුදුන්</w:t>
      </w:r>
      <w:r w:rsidR="006F0095">
        <w:rPr>
          <w:rFonts w:ascii="UN-Abhaya" w:hAnsi="UN-Abhaya" w:hint="cs"/>
          <w:cs/>
        </w:rPr>
        <w:t xml:space="preserve"> </w:t>
      </w:r>
      <w:r w:rsidRPr="00650FC5">
        <w:rPr>
          <w:rFonts w:ascii="UN-Abhaya" w:hAnsi="UN-Abhaya"/>
          <w:cs/>
        </w:rPr>
        <w:t>දී සිට</w:t>
      </w:r>
      <w:r w:rsidR="006F0095">
        <w:rPr>
          <w:rFonts w:ascii="UN-Abhaya" w:hAnsi="UN-Abhaya" w:hint="cs"/>
          <w:cs/>
        </w:rPr>
        <w:t xml:space="preserve"> </w:t>
      </w:r>
      <w:r w:rsidR="006F0095">
        <w:rPr>
          <w:rFonts w:ascii="UN-Abhaya" w:hAnsi="UN-Abhaya"/>
        </w:rPr>
        <w:t>“</w:t>
      </w:r>
      <w:r w:rsidRPr="00650FC5">
        <w:rPr>
          <w:rFonts w:ascii="UN-Abhaya" w:hAnsi="UN-Abhaya"/>
          <w:cs/>
        </w:rPr>
        <w:t>කල්පල</w:t>
      </w:r>
      <w:r w:rsidR="00DB5973">
        <w:rPr>
          <w:rFonts w:ascii="UN-Abhaya" w:hAnsi="UN-Abhaya"/>
          <w:cs/>
        </w:rPr>
        <w:t>ක්‍ෂ</w:t>
      </w:r>
      <w:r w:rsidRPr="00650FC5">
        <w:rPr>
          <w:rFonts w:ascii="UN-Abhaya" w:hAnsi="UN-Abhaya"/>
          <w:cs/>
        </w:rPr>
        <w:t>යක් පමණ කල් පැවැති අපගේ මිත්‍ර ස</w:t>
      </w:r>
      <w:r w:rsidR="00BB4779">
        <w:rPr>
          <w:rFonts w:ascii="UN-Abhaya" w:hAnsi="UN-Abhaya"/>
          <w:cs/>
        </w:rPr>
        <w:t>න්‍ථ</w:t>
      </w:r>
      <w:r w:rsidRPr="00650FC5">
        <w:rPr>
          <w:rFonts w:ascii="UN-Abhaya" w:hAnsi="UN-Abhaya"/>
          <w:cs/>
        </w:rPr>
        <w:t>වය මෙයින් හමාර ව</w:t>
      </w:r>
      <w:r w:rsidR="006F0095">
        <w:rPr>
          <w:rFonts w:ascii="UN-Abhaya" w:hAnsi="UN-Abhaya" w:hint="cs"/>
          <w:cs/>
        </w:rPr>
        <w:t>න්නේ</w:t>
      </w:r>
      <w:r w:rsidRPr="00650FC5">
        <w:rPr>
          <w:rFonts w:ascii="UN-Abhaya" w:hAnsi="UN-Abhaya"/>
          <w:cs/>
        </w:rPr>
        <w:t xml:space="preserve"> ය. ඔබ වහන්සේ දකුණු පස මඟින් වඩිනු මැනවි. මම ව</w:t>
      </w:r>
      <w:r w:rsidR="00354970">
        <w:rPr>
          <w:rFonts w:ascii="UN-Abhaya" w:hAnsi="UN-Abhaya" w:hint="cs"/>
          <w:cs/>
        </w:rPr>
        <w:t>ම්ප</w:t>
      </w:r>
      <w:r w:rsidRPr="00650FC5">
        <w:rPr>
          <w:rFonts w:ascii="UN-Abhaya" w:hAnsi="UN-Abhaya"/>
          <w:cs/>
        </w:rPr>
        <w:t>ස මඟින් යමි</w:t>
      </w:r>
      <w:r w:rsidR="00354970">
        <w:rPr>
          <w:rFonts w:ascii="UN-Abhaya" w:hAnsi="UN-Abhaya"/>
        </w:rPr>
        <w:t>”</w:t>
      </w:r>
      <w:r w:rsidRPr="00650FC5">
        <w:rPr>
          <w:rFonts w:ascii="UN-Abhaya" w:hAnsi="UN-Abhaya"/>
        </w:rPr>
        <w:t xml:space="preserve"> </w:t>
      </w:r>
      <w:r w:rsidRPr="00650FC5">
        <w:rPr>
          <w:rFonts w:ascii="UN-Abhaya" w:hAnsi="UN-Abhaya"/>
          <w:cs/>
        </w:rPr>
        <w:t xml:space="preserve">යි මගට බැස්සා ය. </w:t>
      </w:r>
    </w:p>
    <w:p w14:paraId="740A694E" w14:textId="77777777" w:rsidR="00D932E3" w:rsidRDefault="000240E6" w:rsidP="00837C82">
      <w:pPr>
        <w:spacing w:line="276" w:lineRule="auto"/>
        <w:rPr>
          <w:rFonts w:ascii="UN-Abhaya" w:hAnsi="UN-Abhaya"/>
        </w:rPr>
      </w:pPr>
      <w:r w:rsidRPr="00650FC5">
        <w:rPr>
          <w:rFonts w:ascii="UN-Abhaya" w:hAnsi="UN-Abhaya"/>
          <w:cs/>
        </w:rPr>
        <w:t xml:space="preserve">එකෙණෙහි පොළොව දෙදරා ගියා.ය. හඬ නගන්නට </w:t>
      </w:r>
      <w:r w:rsidR="00C03236">
        <w:rPr>
          <w:rFonts w:ascii="UN-Abhaya" w:hAnsi="UN-Abhaya" w:hint="cs"/>
          <w:cs/>
        </w:rPr>
        <w:t>ව</w:t>
      </w:r>
      <w:r w:rsidRPr="00650FC5">
        <w:rPr>
          <w:rFonts w:ascii="UN-Abhaya" w:hAnsi="UN-Abhaya"/>
          <w:cs/>
        </w:rPr>
        <w:t>න</w:t>
      </w:r>
      <w:r w:rsidR="00C03236">
        <w:rPr>
          <w:rFonts w:ascii="UN-Abhaya" w:hAnsi="UN-Abhaya" w:hint="cs"/>
          <w:cs/>
        </w:rPr>
        <w:t>.</w:t>
      </w:r>
      <w:r w:rsidRPr="00650FC5">
        <w:rPr>
          <w:rFonts w:ascii="UN-Abhaya" w:hAnsi="UN-Abhaya"/>
          <w:cs/>
        </w:rPr>
        <w:t xml:space="preserve"> අහස හෙණ හඬ නැ</w:t>
      </w:r>
      <w:r w:rsidR="00C03236">
        <w:rPr>
          <w:rFonts w:ascii="UN-Abhaya" w:hAnsi="UN-Abhaya" w:hint="cs"/>
          <w:cs/>
        </w:rPr>
        <w:t>ං</w:t>
      </w:r>
      <w:r w:rsidRPr="00650FC5">
        <w:rPr>
          <w:rFonts w:ascii="UN-Abhaya" w:hAnsi="UN-Abhaya"/>
          <w:cs/>
        </w:rPr>
        <w:t>ගේ ය. සක්වළගල හ</w:t>
      </w:r>
      <w:r w:rsidR="00C03236">
        <w:rPr>
          <w:rFonts w:ascii="UN-Abhaya" w:hAnsi="UN-Abhaya" w:hint="cs"/>
          <w:cs/>
        </w:rPr>
        <w:t>ඬ</w:t>
      </w:r>
      <w:r w:rsidRPr="00650FC5">
        <w:rPr>
          <w:rFonts w:ascii="UN-Abhaya" w:hAnsi="UN-Abhaya"/>
          <w:cs/>
        </w:rPr>
        <w:t xml:space="preserve"> නැගුයේ ය. මේ වේලෙහි මාගේ ස්වාමිදරු වූ සම්මා සම්බුදුරජානන් වහ</w:t>
      </w:r>
      <w:r w:rsidR="00C03236">
        <w:rPr>
          <w:rFonts w:ascii="UN-Abhaya" w:hAnsi="UN-Abhaya" w:hint="cs"/>
          <w:cs/>
        </w:rPr>
        <w:t>න්</w:t>
      </w:r>
      <w:r w:rsidRPr="00650FC5">
        <w:rPr>
          <w:rFonts w:ascii="UN-Abhaya" w:hAnsi="UN-Abhaya"/>
          <w:cs/>
        </w:rPr>
        <w:t xml:space="preserve">සේ ගඳකිළියෙහි </w:t>
      </w:r>
      <w:r w:rsidRPr="00650FC5">
        <w:rPr>
          <w:rFonts w:ascii="UN-Abhaya" w:hAnsi="UN-Abhaya"/>
          <w:cs/>
        </w:rPr>
        <w:lastRenderedPageBreak/>
        <w:t>වැඩ හුන් සේක් පොළෝහඬ අසා ආව</w:t>
      </w:r>
      <w:r w:rsidR="00C03236">
        <w:rPr>
          <w:rFonts w:ascii="UN-Abhaya" w:hAnsi="UN-Abhaya" w:hint="cs"/>
          <w:cs/>
        </w:rPr>
        <w:t>ර්‍</w:t>
      </w:r>
      <w:r w:rsidRPr="00650FC5">
        <w:rPr>
          <w:rFonts w:ascii="UN-Abhaya" w:hAnsi="UN-Abhaya"/>
          <w:cs/>
        </w:rPr>
        <w:t>ජනා</w:t>
      </w:r>
      <w:r w:rsidR="00C03236">
        <w:rPr>
          <w:rFonts w:ascii="UN-Abhaya" w:hAnsi="UN-Abhaya" w:hint="cs"/>
          <w:cs/>
        </w:rPr>
        <w:t xml:space="preserve"> </w:t>
      </w:r>
      <w:r w:rsidRPr="00650FC5">
        <w:rPr>
          <w:rFonts w:ascii="UN-Abhaya" w:hAnsi="UN-Abhaya"/>
          <w:cs/>
        </w:rPr>
        <w:t xml:space="preserve">කරණ සේක් මොවුන් දැක පා සිවුරු ගෙණ එකලා ව ම තුන් ගවු මග ගෙවා ඉදිරියට ගොස් </w:t>
      </w:r>
      <w:r w:rsidRPr="007D626B">
        <w:rPr>
          <w:rFonts w:ascii="UN-Abhaya" w:hAnsi="UN-Abhaya"/>
          <w:b/>
          <w:bCs/>
          <w:cs/>
        </w:rPr>
        <w:t>රජගහ</w:t>
      </w:r>
      <w:r w:rsidRPr="00650FC5">
        <w:rPr>
          <w:rFonts w:ascii="UN-Abhaya" w:hAnsi="UN-Abhaya"/>
          <w:cs/>
        </w:rPr>
        <w:t xml:space="preserve">නුවරට හා </w:t>
      </w:r>
      <w:r w:rsidRPr="007D626B">
        <w:rPr>
          <w:rFonts w:ascii="UN-Abhaya" w:hAnsi="UN-Abhaya"/>
          <w:b/>
          <w:bCs/>
          <w:cs/>
        </w:rPr>
        <w:t>නාලන්දා</w:t>
      </w:r>
      <w:r w:rsidRPr="00650FC5">
        <w:rPr>
          <w:rFonts w:ascii="UN-Abhaya" w:hAnsi="UN-Abhaya"/>
          <w:cs/>
        </w:rPr>
        <w:t>වට හා අතර පිහිටි බහුපුත්‍රික නම් නුගගස මුල වැඩහුන් සේක. ඒ මග එන පිප්ඵලී තෙමේ එහි වැඩ හුන් බුදුරජුන් දැක එළඹ වැඳ උන් වහන්සේගෙන් ලැබූ අවවාද ඇත්තේ උපසපන් වී අටවන දිනයෙහි රහත් විය. භද්‍රා තොමෝ මෙහෙණවරකට ගියා එහි දී රහත් වූවා ය. මොවුහු දෙදෙන රහත් වූවෝ මෙථ</w:t>
      </w:r>
      <w:r w:rsidR="007D626B">
        <w:rPr>
          <w:rFonts w:ascii="UN-Abhaya" w:hAnsi="UN-Abhaya" w:hint="cs"/>
          <w:cs/>
        </w:rPr>
        <w:t>ු</w:t>
      </w:r>
      <w:r w:rsidRPr="00650FC5">
        <w:rPr>
          <w:rFonts w:ascii="UN-Abhaya" w:hAnsi="UN-Abhaya"/>
          <w:cs/>
        </w:rPr>
        <w:t>නවිරති නම් වූ බ්‍රහ්ම</w:t>
      </w:r>
      <w:r w:rsidR="007D626B">
        <w:rPr>
          <w:rFonts w:ascii="UN-Abhaya" w:hAnsi="UN-Abhaya" w:hint="cs"/>
          <w:cs/>
        </w:rPr>
        <w:t>චර්‍ය්‍ය</w:t>
      </w:r>
      <w:r w:rsidRPr="00650FC5">
        <w:rPr>
          <w:rFonts w:ascii="UN-Abhaya" w:hAnsi="UN-Abhaya"/>
          <w:cs/>
        </w:rPr>
        <w:t>යෙහි අනුභාවයෙනි. මෙය මෙසේ අනුභාවය ඇති කල්හි</w:t>
      </w:r>
      <w:r w:rsidRPr="00650FC5">
        <w:rPr>
          <w:rFonts w:ascii="UN-Abhaya" w:hAnsi="UN-Abhaya"/>
        </w:rPr>
        <w:t xml:space="preserve">, </w:t>
      </w:r>
      <w:r w:rsidRPr="00650FC5">
        <w:rPr>
          <w:rFonts w:ascii="UN-Abhaya" w:hAnsi="UN-Abhaya"/>
          <w:cs/>
        </w:rPr>
        <w:t>මෙයට වඩා හැම ලෙසකින් උත්තරිතර වූ මහණදම් පිරීම් ආදී වූ බඹසර හැසුරුමෙහි ලා කුමන කතා ද</w:t>
      </w:r>
      <w:r w:rsidR="007D626B">
        <w:rPr>
          <w:rFonts w:ascii="UN-Abhaya" w:hAnsi="UN-Abhaya" w:hint="cs"/>
          <w:cs/>
        </w:rPr>
        <w:t>.</w:t>
      </w:r>
      <w:r w:rsidRPr="00650FC5">
        <w:rPr>
          <w:rFonts w:ascii="UN-Abhaya" w:hAnsi="UN-Abhaya"/>
        </w:rPr>
        <w:t xml:space="preserve"> </w:t>
      </w:r>
    </w:p>
    <w:p w14:paraId="7E32F7C7" w14:textId="77777777" w:rsidR="00F0467A" w:rsidRDefault="000240E6" w:rsidP="00837C82">
      <w:pPr>
        <w:spacing w:line="276" w:lineRule="auto"/>
        <w:rPr>
          <w:rFonts w:ascii="UN-Abhaya" w:hAnsi="UN-Abhaya"/>
        </w:rPr>
      </w:pPr>
      <w:r w:rsidRPr="00650FC5">
        <w:rPr>
          <w:rFonts w:ascii="UN-Abhaya" w:hAnsi="UN-Abhaya"/>
          <w:cs/>
        </w:rPr>
        <w:t>ශ්‍රමණධ</w:t>
      </w:r>
      <w:r w:rsidR="00FB0612">
        <w:rPr>
          <w:rFonts w:ascii="UN-Abhaya" w:hAnsi="UN-Abhaya"/>
          <w:cs/>
        </w:rPr>
        <w:t>ර්‍ම</w:t>
      </w:r>
      <w:r w:rsidRPr="00650FC5">
        <w:rPr>
          <w:rFonts w:ascii="UN-Abhaya" w:hAnsi="UN-Abhaya"/>
          <w:cs/>
        </w:rPr>
        <w:t>ය</w:t>
      </w:r>
      <w:r w:rsidRPr="00650FC5">
        <w:rPr>
          <w:rFonts w:ascii="UN-Abhaya" w:hAnsi="UN-Abhaya"/>
        </w:rPr>
        <w:t xml:space="preserve">, </w:t>
      </w:r>
      <w:r w:rsidRPr="00650FC5">
        <w:rPr>
          <w:rFonts w:ascii="UN-Abhaya" w:hAnsi="UN-Abhaya"/>
          <w:cs/>
        </w:rPr>
        <w:t>ම</w:t>
      </w:r>
      <w:r w:rsidR="001B6579">
        <w:rPr>
          <w:rFonts w:ascii="UN-Abhaya" w:hAnsi="UN-Abhaya" w:hint="cs"/>
          <w:cs/>
        </w:rPr>
        <w:t>ෛථුන</w:t>
      </w:r>
      <w:r w:rsidRPr="00650FC5">
        <w:rPr>
          <w:rFonts w:ascii="UN-Abhaya" w:hAnsi="UN-Abhaya"/>
          <w:cs/>
        </w:rPr>
        <w:t>ධ</w:t>
      </w:r>
      <w:r w:rsidR="001B6579">
        <w:rPr>
          <w:rFonts w:ascii="UN-Abhaya" w:hAnsi="UN-Abhaya" w:hint="cs"/>
          <w:cs/>
        </w:rPr>
        <w:t>ර්‍</w:t>
      </w:r>
      <w:r w:rsidRPr="00650FC5">
        <w:rPr>
          <w:rFonts w:ascii="UN-Abhaya" w:hAnsi="UN-Abhaya"/>
          <w:cs/>
        </w:rPr>
        <w:t>ම</w:t>
      </w:r>
      <w:r w:rsidR="001B6579">
        <w:rPr>
          <w:rFonts w:ascii="UN-Abhaya" w:hAnsi="UN-Abhaya" w:hint="cs"/>
          <w:cs/>
        </w:rPr>
        <w:t xml:space="preserve"> </w:t>
      </w:r>
      <w:r w:rsidRPr="00650FC5">
        <w:rPr>
          <w:rFonts w:ascii="UN-Abhaya" w:hAnsi="UN-Abhaya"/>
          <w:cs/>
        </w:rPr>
        <w:t>සමායොගයෙන් ඉතා ඈත් ව මාගමුන් න</w:t>
      </w:r>
      <w:r w:rsidR="001B6579">
        <w:rPr>
          <w:rFonts w:ascii="UN-Abhaya" w:hAnsi="UN-Abhaya" w:hint="cs"/>
          <w:cs/>
        </w:rPr>
        <w:t>ො</w:t>
      </w:r>
      <w:r w:rsidRPr="00650FC5">
        <w:rPr>
          <w:rFonts w:ascii="UN-Abhaya" w:hAnsi="UN-Abhaya"/>
          <w:cs/>
        </w:rPr>
        <w:t xml:space="preserve"> දැක ම රැකිය යුතු තරම් උසස් ගුණයකි. එයට අයත් හැම හැසිරීමෙක් ම මහණකමැ යි ගැණේ. මහණකම බ්‍රහ්මචරිය යි කීයේ</w:t>
      </w:r>
      <w:r w:rsidRPr="00650FC5">
        <w:rPr>
          <w:rFonts w:ascii="UN-Abhaya" w:hAnsi="UN-Abhaya"/>
        </w:rPr>
        <w:t xml:space="preserve">, </w:t>
      </w:r>
      <w:r w:rsidRPr="00650FC5">
        <w:rPr>
          <w:rFonts w:ascii="UN-Abhaya" w:hAnsi="UN-Abhaya"/>
          <w:cs/>
        </w:rPr>
        <w:t>එය සද</w:t>
      </w:r>
      <w:r w:rsidR="00AC7A31">
        <w:rPr>
          <w:rFonts w:ascii="UN-Abhaya" w:hAnsi="UN-Abhaya" w:hint="cs"/>
          <w:cs/>
        </w:rPr>
        <w:t>ේ</w:t>
      </w:r>
      <w:r w:rsidRPr="00650FC5">
        <w:rPr>
          <w:rFonts w:ascii="UN-Abhaya" w:hAnsi="UN-Abhaya"/>
          <w:cs/>
        </w:rPr>
        <w:t>වල</w:t>
      </w:r>
      <w:r w:rsidR="00AC7A31">
        <w:rPr>
          <w:rFonts w:ascii="UN-Abhaya" w:hAnsi="UN-Abhaya" w:hint="cs"/>
          <w:cs/>
        </w:rPr>
        <w:t>ෝ</w:t>
      </w:r>
      <w:r w:rsidRPr="00650FC5">
        <w:rPr>
          <w:rFonts w:ascii="UN-Abhaya" w:hAnsi="UN-Abhaya"/>
          <w:cs/>
        </w:rPr>
        <w:t>කයාගේ පරමාභිවාදනයට පරමපූජාවට කරුණු වන උ</w:t>
      </w:r>
      <w:r w:rsidR="00AC7A31">
        <w:rPr>
          <w:rFonts w:ascii="UN-Abhaya" w:hAnsi="UN-Abhaya" w:hint="cs"/>
          <w:cs/>
        </w:rPr>
        <w:t>ස</w:t>
      </w:r>
      <w:r w:rsidRPr="00650FC5">
        <w:rPr>
          <w:rFonts w:ascii="UN-Abhaya" w:hAnsi="UN-Abhaya"/>
          <w:cs/>
        </w:rPr>
        <w:t>ස්</w:t>
      </w:r>
      <w:r w:rsidR="00AC7A31">
        <w:rPr>
          <w:rFonts w:ascii="UN-Abhaya" w:hAnsi="UN-Abhaya" w:hint="cs"/>
          <w:cs/>
        </w:rPr>
        <w:t xml:space="preserve"> </w:t>
      </w:r>
      <w:r w:rsidRPr="00650FC5">
        <w:rPr>
          <w:rFonts w:ascii="UN-Abhaya" w:hAnsi="UN-Abhaya"/>
          <w:cs/>
        </w:rPr>
        <w:t>හැසිරීමක් බැවිනි.</w:t>
      </w:r>
      <w:r w:rsidR="00F0467A">
        <w:rPr>
          <w:rFonts w:ascii="UN-Abhaya" w:hAnsi="UN-Abhaya" w:hint="cs"/>
          <w:cs/>
        </w:rPr>
        <w:t xml:space="preserve"> </w:t>
      </w:r>
    </w:p>
    <w:p w14:paraId="41E44228" w14:textId="77777777" w:rsidR="00695B47" w:rsidRDefault="000240E6" w:rsidP="00837C82">
      <w:pPr>
        <w:spacing w:line="276" w:lineRule="auto"/>
        <w:rPr>
          <w:rFonts w:ascii="UN-Abhaya" w:hAnsi="UN-Abhaya"/>
        </w:rPr>
      </w:pPr>
      <w:r w:rsidRPr="00650FC5">
        <w:rPr>
          <w:rFonts w:ascii="UN-Abhaya" w:hAnsi="UN-Abhaya"/>
          <w:cs/>
        </w:rPr>
        <w:t>ශීල</w:t>
      </w:r>
      <w:r w:rsidR="00F0467A">
        <w:rPr>
          <w:rFonts w:ascii="UN-Abhaya" w:hAnsi="UN-Abhaya" w:hint="cs"/>
          <w:cs/>
        </w:rPr>
        <w:t xml:space="preserve"> </w:t>
      </w:r>
      <w:r w:rsidRPr="00650FC5">
        <w:rPr>
          <w:rFonts w:ascii="UN-Abhaya" w:hAnsi="UN-Abhaya"/>
          <w:cs/>
        </w:rPr>
        <w:t>සමාධි</w:t>
      </w:r>
      <w:r w:rsidR="00F0467A">
        <w:rPr>
          <w:rFonts w:ascii="UN-Abhaya" w:hAnsi="UN-Abhaya" w:hint="cs"/>
          <w:cs/>
        </w:rPr>
        <w:t xml:space="preserve"> </w:t>
      </w:r>
      <w:r w:rsidRPr="00650FC5">
        <w:rPr>
          <w:rFonts w:ascii="UN-Abhaya" w:hAnsi="UN-Abhaya"/>
          <w:cs/>
        </w:rPr>
        <w:t>ප්‍රඥා යන ශි</w:t>
      </w:r>
      <w:r w:rsidR="003263ED">
        <w:rPr>
          <w:rFonts w:ascii="UN-Abhaya" w:hAnsi="UN-Abhaya"/>
          <w:cs/>
        </w:rPr>
        <w:t>ක්‍ෂා</w:t>
      </w:r>
      <w:r w:rsidRPr="00650FC5">
        <w:rPr>
          <w:rFonts w:ascii="UN-Abhaya" w:hAnsi="UN-Abhaya"/>
          <w:cs/>
        </w:rPr>
        <w:t xml:space="preserve">ත්‍රයයෙන් සංගෘහිත වූ සියලු බුදුසසුන ම සාසන බ්‍රහ්මචරිය නම් </w:t>
      </w:r>
      <w:r w:rsidR="00F0467A">
        <w:rPr>
          <w:rFonts w:ascii="UN-Abhaya" w:hAnsi="UN-Abhaya" w:hint="cs"/>
          <w:cs/>
        </w:rPr>
        <w:t>වේ</w:t>
      </w:r>
      <w:r w:rsidRPr="00650FC5">
        <w:rPr>
          <w:rFonts w:ascii="UN-Abhaya" w:hAnsi="UN-Abhaya"/>
          <w:cs/>
        </w:rPr>
        <w:t>.</w:t>
      </w:r>
      <w:r w:rsidR="00867DD5">
        <w:rPr>
          <w:rFonts w:ascii="UN-Abhaya" w:hAnsi="UN-Abhaya"/>
        </w:rPr>
        <w:t xml:space="preserve"> </w:t>
      </w:r>
      <w:r w:rsidR="00867DD5" w:rsidRPr="00F33856">
        <w:rPr>
          <w:rFonts w:ascii="UN-Abhaya" w:hAnsi="UN-Abhaya"/>
          <w:b/>
          <w:bCs/>
        </w:rPr>
        <w:t>“</w:t>
      </w:r>
      <w:r w:rsidRPr="00F33856">
        <w:rPr>
          <w:rFonts w:ascii="UN-Abhaya" w:hAnsi="UN-Abhaya"/>
          <w:b/>
          <w:bCs/>
          <w:cs/>
        </w:rPr>
        <w:t>සකලසාසනබ්‍රහ්මචරියං නාම අධි සීලසික්ඛාදිසික්ඛාත</w:t>
      </w:r>
      <w:r w:rsidR="00F33856" w:rsidRPr="00F33856">
        <w:rPr>
          <w:rFonts w:ascii="UN-Abhaya" w:hAnsi="UN-Abhaya" w:hint="cs"/>
          <w:b/>
          <w:bCs/>
          <w:cs/>
        </w:rPr>
        <w:t>්ත</w:t>
      </w:r>
      <w:r w:rsidRPr="00F33856">
        <w:rPr>
          <w:rFonts w:ascii="UN-Abhaya" w:hAnsi="UN-Abhaya"/>
          <w:b/>
          <w:bCs/>
          <w:cs/>
        </w:rPr>
        <w:t>යසංගහං අනවසෙසං ස</w:t>
      </w:r>
      <w:r w:rsidR="00122224" w:rsidRPr="00F33856">
        <w:rPr>
          <w:rFonts w:ascii="UN-Abhaya" w:hAnsi="UN-Abhaya"/>
          <w:b/>
          <w:bCs/>
          <w:cs/>
        </w:rPr>
        <w:t>ත්‍ථු</w:t>
      </w:r>
      <w:r w:rsidRPr="00F33856">
        <w:rPr>
          <w:rFonts w:ascii="UN-Abhaya" w:hAnsi="UN-Abhaya"/>
          <w:b/>
          <w:bCs/>
          <w:cs/>
        </w:rPr>
        <w:t>සාසනභූතං සෙ</w:t>
      </w:r>
      <w:r w:rsidR="00F33856" w:rsidRPr="00F33856">
        <w:rPr>
          <w:rFonts w:ascii="UN-Abhaya" w:hAnsi="UN-Abhaya" w:hint="cs"/>
          <w:b/>
          <w:bCs/>
          <w:cs/>
        </w:rPr>
        <w:t>ට්ඨච</w:t>
      </w:r>
      <w:r w:rsidRPr="00F33856">
        <w:rPr>
          <w:rFonts w:ascii="UN-Abhaya" w:hAnsi="UN-Abhaya"/>
          <w:b/>
          <w:bCs/>
          <w:cs/>
        </w:rPr>
        <w:t>රියං</w:t>
      </w:r>
      <w:r w:rsidR="00F33856" w:rsidRPr="00F33856">
        <w:rPr>
          <w:rFonts w:ascii="UN-Abhaya" w:hAnsi="UN-Abhaya"/>
          <w:b/>
          <w:bCs/>
        </w:rPr>
        <w:t>”</w:t>
      </w:r>
      <w:r w:rsidR="00695B47">
        <w:rPr>
          <w:rFonts w:ascii="UN-Abhaya" w:hAnsi="UN-Abhaya" w:hint="cs"/>
          <w:cs/>
        </w:rPr>
        <w:t xml:space="preserve"> </w:t>
      </w:r>
      <w:r w:rsidRPr="00650FC5">
        <w:rPr>
          <w:rFonts w:ascii="UN-Abhaya" w:hAnsi="UN-Abhaya"/>
          <w:cs/>
        </w:rPr>
        <w:t xml:space="preserve">යනු ආගමකථා ය. </w:t>
      </w:r>
    </w:p>
    <w:p w14:paraId="2D2DDF50" w14:textId="77777777" w:rsidR="00665EC7" w:rsidRDefault="00665EC7" w:rsidP="00837C82">
      <w:pPr>
        <w:spacing w:line="276" w:lineRule="auto"/>
        <w:rPr>
          <w:rFonts w:ascii="UN-Abhaya" w:hAnsi="UN-Abhaya"/>
        </w:rPr>
      </w:pPr>
      <w:r w:rsidRPr="00665EC7">
        <w:rPr>
          <w:rFonts w:ascii="UN-Abhaya" w:hAnsi="UN-Abhaya"/>
          <w:b/>
          <w:bCs/>
        </w:rPr>
        <w:t>“</w:t>
      </w:r>
      <w:r w:rsidR="000240E6" w:rsidRPr="00665EC7">
        <w:rPr>
          <w:rFonts w:ascii="UN-Abhaya" w:hAnsi="UN-Abhaya"/>
          <w:b/>
          <w:bCs/>
          <w:cs/>
        </w:rPr>
        <w:t>කතමං ච භික්ඛව</w:t>
      </w:r>
      <w:r w:rsidRPr="00665EC7">
        <w:rPr>
          <w:rFonts w:ascii="UN-Abhaya" w:hAnsi="UN-Abhaya" w:hint="cs"/>
          <w:b/>
          <w:bCs/>
          <w:cs/>
        </w:rPr>
        <w:t>ෙ</w:t>
      </w:r>
      <w:r w:rsidR="000240E6" w:rsidRPr="00665EC7">
        <w:rPr>
          <w:rFonts w:ascii="UN-Abhaya" w:hAnsi="UN-Abhaya"/>
          <w:b/>
          <w:bCs/>
          <w:cs/>
        </w:rPr>
        <w:t>! බ්‍රහ්මචරියං</w:t>
      </w:r>
      <w:r w:rsidRPr="00665EC7">
        <w:rPr>
          <w:rFonts w:ascii="UN-Abhaya" w:hAnsi="UN-Abhaya"/>
          <w:b/>
          <w:bCs/>
        </w:rPr>
        <w:t>?</w:t>
      </w:r>
      <w:r w:rsidR="000240E6" w:rsidRPr="00665EC7">
        <w:rPr>
          <w:rFonts w:ascii="UN-Abhaya" w:hAnsi="UN-Abhaya"/>
          <w:b/>
          <w:bCs/>
        </w:rPr>
        <w:t xml:space="preserve"> </w:t>
      </w:r>
      <w:r w:rsidR="000240E6" w:rsidRPr="00665EC7">
        <w:rPr>
          <w:rFonts w:ascii="UN-Abhaya" w:hAnsi="UN-Abhaya"/>
          <w:b/>
          <w:bCs/>
          <w:cs/>
        </w:rPr>
        <w:t>අයමෙව අරිය</w:t>
      </w:r>
      <w:r w:rsidRPr="00665EC7">
        <w:rPr>
          <w:rFonts w:ascii="UN-Abhaya" w:hAnsi="UN-Abhaya" w:hint="cs"/>
          <w:b/>
          <w:bCs/>
          <w:cs/>
        </w:rPr>
        <w:t>ො</w:t>
      </w:r>
      <w:r w:rsidR="000240E6" w:rsidRPr="00665EC7">
        <w:rPr>
          <w:rFonts w:ascii="UN-Abhaya" w:hAnsi="UN-Abhaya"/>
          <w:b/>
          <w:bCs/>
          <w:cs/>
        </w:rPr>
        <w:t xml:space="preserve"> අට්ඨඞ්ගිකො ම</w:t>
      </w:r>
      <w:r w:rsidRPr="00665EC7">
        <w:rPr>
          <w:rFonts w:ascii="UN-Abhaya" w:hAnsi="UN-Abhaya" w:hint="cs"/>
          <w:b/>
          <w:bCs/>
          <w:cs/>
        </w:rPr>
        <w:t>ග්</w:t>
      </w:r>
      <w:r w:rsidR="000240E6" w:rsidRPr="00665EC7">
        <w:rPr>
          <w:rFonts w:ascii="UN-Abhaya" w:hAnsi="UN-Abhaya"/>
          <w:b/>
          <w:bCs/>
          <w:cs/>
        </w:rPr>
        <w:t>ග</w:t>
      </w:r>
      <w:r w:rsidRPr="00665EC7">
        <w:rPr>
          <w:rFonts w:ascii="UN-Abhaya" w:hAnsi="UN-Abhaya" w:hint="cs"/>
          <w:b/>
          <w:bCs/>
          <w:cs/>
        </w:rPr>
        <w:t>ො</w:t>
      </w:r>
      <w:r w:rsidR="000240E6" w:rsidRPr="00665EC7">
        <w:rPr>
          <w:rFonts w:ascii="UN-Abhaya" w:hAnsi="UN-Abhaya"/>
          <w:b/>
          <w:bCs/>
        </w:rPr>
        <w:t xml:space="preserve">, </w:t>
      </w:r>
      <w:r w:rsidR="000240E6" w:rsidRPr="00665EC7">
        <w:rPr>
          <w:rFonts w:ascii="UN-Abhaya" w:hAnsi="UN-Abhaya"/>
          <w:b/>
          <w:bCs/>
          <w:cs/>
        </w:rPr>
        <w:t>සෙය්‍යථිදං</w:t>
      </w:r>
      <w:r w:rsidR="000240E6" w:rsidRPr="00665EC7">
        <w:rPr>
          <w:rFonts w:ascii="UN-Abhaya" w:hAnsi="UN-Abhaya"/>
          <w:b/>
          <w:bCs/>
        </w:rPr>
        <w:t xml:space="preserve">, </w:t>
      </w:r>
      <w:r w:rsidR="000240E6" w:rsidRPr="00665EC7">
        <w:rPr>
          <w:rFonts w:ascii="UN-Abhaya" w:hAnsi="UN-Abhaya"/>
          <w:b/>
          <w:bCs/>
          <w:cs/>
        </w:rPr>
        <w:t>සම්මාදිට්ඨි -පෙ-</w:t>
      </w:r>
      <w:r w:rsidRPr="00665EC7">
        <w:rPr>
          <w:rFonts w:ascii="UN-Abhaya" w:hAnsi="UN-Abhaya" w:hint="cs"/>
          <w:b/>
          <w:bCs/>
          <w:cs/>
        </w:rPr>
        <w:t xml:space="preserve"> </w:t>
      </w:r>
      <w:r w:rsidR="000240E6" w:rsidRPr="00665EC7">
        <w:rPr>
          <w:rFonts w:ascii="UN-Abhaya" w:hAnsi="UN-Abhaya"/>
          <w:b/>
          <w:bCs/>
          <w:cs/>
        </w:rPr>
        <w:t>සම්මාසමාධි</w:t>
      </w:r>
      <w:r w:rsidRPr="00665EC7">
        <w:rPr>
          <w:rFonts w:ascii="UN-Abhaya" w:hAnsi="UN-Abhaya"/>
          <w:b/>
          <w:bCs/>
        </w:rPr>
        <w:t>”</w:t>
      </w:r>
      <w:r w:rsidR="000240E6" w:rsidRPr="00650FC5">
        <w:rPr>
          <w:rFonts w:ascii="UN-Abhaya" w:hAnsi="UN-Abhaya"/>
          <w:cs/>
        </w:rPr>
        <w:t xml:space="preserve"> යන මෙයින් </w:t>
      </w:r>
      <w:r w:rsidR="00D24FC2">
        <w:rPr>
          <w:rFonts w:ascii="UN-Abhaya" w:hAnsi="UN-Abhaya"/>
          <w:cs/>
        </w:rPr>
        <w:t>ආර්‍ය්‍ය</w:t>
      </w:r>
      <w:r w:rsidR="000240E6" w:rsidRPr="00650FC5">
        <w:rPr>
          <w:rFonts w:ascii="UN-Abhaya" w:hAnsi="UN-Abhaya"/>
        </w:rPr>
        <w:t xml:space="preserve"> </w:t>
      </w:r>
      <w:r w:rsidR="000240E6" w:rsidRPr="00650FC5">
        <w:rPr>
          <w:rFonts w:ascii="UN-Abhaya" w:hAnsi="UN-Abhaya"/>
          <w:cs/>
        </w:rPr>
        <w:t>මා</w:t>
      </w:r>
      <w:r w:rsidR="00026AD1">
        <w:rPr>
          <w:rFonts w:ascii="UN-Abhaya" w:hAnsi="UN-Abhaya"/>
          <w:cs/>
        </w:rPr>
        <w:t>ර්‍ග</w:t>
      </w:r>
      <w:r w:rsidR="000240E6" w:rsidRPr="00650FC5">
        <w:rPr>
          <w:rFonts w:ascii="UN-Abhaya" w:hAnsi="UN-Abhaya"/>
          <w:cs/>
        </w:rPr>
        <w:t>ය මග්ගබ්‍රහ්මචරිය යි වදාළ සේක බුදුරජහු.</w:t>
      </w:r>
      <w:r>
        <w:rPr>
          <w:rFonts w:ascii="UN-Abhaya" w:hAnsi="UN-Abhaya" w:hint="cs"/>
          <w:cs/>
        </w:rPr>
        <w:t xml:space="preserve"> </w:t>
      </w:r>
    </w:p>
    <w:p w14:paraId="3661AF4A" w14:textId="77777777" w:rsidR="00DA3869" w:rsidRDefault="000240E6" w:rsidP="00837C82">
      <w:pPr>
        <w:spacing w:line="276" w:lineRule="auto"/>
        <w:rPr>
          <w:rFonts w:ascii="UN-Abhaya" w:hAnsi="UN-Abhaya"/>
        </w:rPr>
      </w:pPr>
      <w:r w:rsidRPr="00650FC5">
        <w:rPr>
          <w:rFonts w:ascii="UN-Abhaya" w:hAnsi="UN-Abhaya"/>
          <w:cs/>
        </w:rPr>
        <w:t xml:space="preserve">අන් හැම බ්‍රහ්මචරියකට වඩා මෙය </w:t>
      </w:r>
      <w:r w:rsidR="00792A62">
        <w:rPr>
          <w:rFonts w:ascii="UN-Abhaya" w:hAnsi="UN-Abhaya" w:hint="cs"/>
          <w:cs/>
        </w:rPr>
        <w:t>ප්‍ර</w:t>
      </w:r>
      <w:r w:rsidRPr="00650FC5">
        <w:rPr>
          <w:rFonts w:ascii="UN-Abhaya" w:hAnsi="UN-Abhaya"/>
          <w:cs/>
        </w:rPr>
        <w:t>ණීත ය. උතුම් ය</w:t>
      </w:r>
      <w:r w:rsidR="00792A62">
        <w:rPr>
          <w:rFonts w:ascii="UN-Abhaya" w:hAnsi="UN-Abhaya" w:hint="cs"/>
          <w:cs/>
        </w:rPr>
        <w:t>.</w:t>
      </w:r>
      <w:r w:rsidRPr="00650FC5">
        <w:rPr>
          <w:rFonts w:ascii="UN-Abhaya" w:hAnsi="UN-Abhaya"/>
        </w:rPr>
        <w:t xml:space="preserve"> </w:t>
      </w:r>
      <w:r w:rsidRPr="00650FC5">
        <w:rPr>
          <w:rFonts w:ascii="UN-Abhaya" w:hAnsi="UN-Abhaya"/>
          <w:cs/>
        </w:rPr>
        <w:t>එසේ කියනු චතුර්විධ මා</w:t>
      </w:r>
      <w:r w:rsidR="00026AD1">
        <w:rPr>
          <w:rFonts w:ascii="UN-Abhaya" w:hAnsi="UN-Abhaya"/>
          <w:cs/>
        </w:rPr>
        <w:t>ර්‍ග</w:t>
      </w:r>
      <w:r w:rsidRPr="00650FC5">
        <w:rPr>
          <w:rFonts w:ascii="UN-Abhaya" w:hAnsi="UN-Abhaya"/>
          <w:cs/>
        </w:rPr>
        <w:t>ඵලයන් අවසන් කොට සිටිය බැවිනි. ම</w:t>
      </w:r>
      <w:r w:rsidR="00792A62">
        <w:rPr>
          <w:rFonts w:ascii="UN-Abhaya" w:hAnsi="UN-Abhaya" w:hint="cs"/>
          <w:cs/>
        </w:rPr>
        <w:t>ණ්</w:t>
      </w:r>
      <w:r w:rsidRPr="00650FC5">
        <w:rPr>
          <w:rFonts w:ascii="UN-Abhaya" w:hAnsi="UN-Abhaya"/>
          <w:cs/>
        </w:rPr>
        <w:t>ඩපෙය්‍ය කථාවෙහි මෙය බ්‍රහ්ම</w:t>
      </w:r>
      <w:r w:rsidR="00792A62">
        <w:rPr>
          <w:rFonts w:ascii="UN-Abhaya" w:hAnsi="UN-Abhaya" w:hint="cs"/>
          <w:cs/>
        </w:rPr>
        <w:t>චරි</w:t>
      </w:r>
      <w:r w:rsidRPr="00650FC5">
        <w:rPr>
          <w:rFonts w:ascii="UN-Abhaya" w:hAnsi="UN-Abhaya"/>
          <w:cs/>
        </w:rPr>
        <w:t xml:space="preserve">යමණ්ඩ යි ආයේ ය. </w:t>
      </w:r>
      <w:r w:rsidR="00792A62" w:rsidRPr="00792A62">
        <w:rPr>
          <w:rFonts w:ascii="UN-Abhaya" w:hAnsi="UN-Abhaya"/>
          <w:b/>
          <w:bCs/>
        </w:rPr>
        <w:t>“</w:t>
      </w:r>
      <w:r w:rsidRPr="00792A62">
        <w:rPr>
          <w:rFonts w:ascii="UN-Abhaya" w:hAnsi="UN-Abhaya"/>
          <w:b/>
          <w:bCs/>
          <w:cs/>
        </w:rPr>
        <w:t>බ්‍රහ්මචරිය ම</w:t>
      </w:r>
      <w:r w:rsidR="00792A62" w:rsidRPr="00792A62">
        <w:rPr>
          <w:rFonts w:ascii="UN-Abhaya" w:hAnsi="UN-Abhaya" w:hint="cs"/>
          <w:b/>
          <w:bCs/>
          <w:cs/>
        </w:rPr>
        <w:t>ණ්ඩො</w:t>
      </w:r>
      <w:r w:rsidRPr="00792A62">
        <w:rPr>
          <w:rFonts w:ascii="UN-Abhaya" w:hAnsi="UN-Abhaya"/>
          <w:b/>
          <w:bCs/>
          <w:cs/>
        </w:rPr>
        <w:t>ත</w:t>
      </w:r>
      <w:r w:rsidR="00792A62" w:rsidRPr="00792A62">
        <w:rPr>
          <w:rFonts w:ascii="UN-Abhaya" w:hAnsi="UN-Abhaya" w:hint="cs"/>
          <w:b/>
          <w:bCs/>
          <w:cs/>
        </w:rPr>
        <w:t xml:space="preserve">ි </w:t>
      </w:r>
      <w:r w:rsidRPr="00792A62">
        <w:rPr>
          <w:rFonts w:ascii="UN-Abhaya" w:hAnsi="UN-Abhaya"/>
          <w:b/>
          <w:bCs/>
          <w:cs/>
        </w:rPr>
        <w:t>මග</w:t>
      </w:r>
      <w:r w:rsidR="00792A62" w:rsidRPr="00792A62">
        <w:rPr>
          <w:rFonts w:ascii="UN-Abhaya" w:hAnsi="UN-Abhaya" w:hint="cs"/>
          <w:b/>
          <w:bCs/>
          <w:cs/>
        </w:rPr>
        <w:t>්</w:t>
      </w:r>
      <w:r w:rsidRPr="00792A62">
        <w:rPr>
          <w:rFonts w:ascii="UN-Abhaya" w:hAnsi="UN-Abhaya"/>
          <w:b/>
          <w:bCs/>
          <w:cs/>
        </w:rPr>
        <w:t>ගබ්‍රහ්මචරියම</w:t>
      </w:r>
      <w:r w:rsidR="00792A62" w:rsidRPr="00792A62">
        <w:rPr>
          <w:rFonts w:ascii="UN-Abhaya" w:hAnsi="UN-Abhaya" w:hint="cs"/>
          <w:b/>
          <w:bCs/>
          <w:cs/>
        </w:rPr>
        <w:t>ෙ</w:t>
      </w:r>
      <w:r w:rsidRPr="00792A62">
        <w:rPr>
          <w:rFonts w:ascii="UN-Abhaya" w:hAnsi="UN-Abhaya"/>
          <w:b/>
          <w:bCs/>
          <w:cs/>
        </w:rPr>
        <w:t>ව ම</w:t>
      </w:r>
      <w:r w:rsidR="00792A62" w:rsidRPr="00792A62">
        <w:rPr>
          <w:rFonts w:ascii="UN-Abhaya" w:hAnsi="UN-Abhaya" w:hint="cs"/>
          <w:b/>
          <w:bCs/>
          <w:cs/>
        </w:rPr>
        <w:t>ණ්</w:t>
      </w:r>
      <w:r w:rsidRPr="00792A62">
        <w:rPr>
          <w:rFonts w:ascii="UN-Abhaya" w:hAnsi="UN-Abhaya"/>
          <w:b/>
          <w:bCs/>
          <w:cs/>
        </w:rPr>
        <w:t>ඩො</w:t>
      </w:r>
      <w:r w:rsidR="00792A62" w:rsidRPr="00792A62">
        <w:rPr>
          <w:rFonts w:ascii="UN-Abhaya" w:hAnsi="UN-Abhaya"/>
          <w:b/>
          <w:bCs/>
        </w:rPr>
        <w:t>”</w:t>
      </w:r>
      <w:r w:rsidRPr="00792A62">
        <w:rPr>
          <w:rFonts w:ascii="UN-Abhaya" w:hAnsi="UN-Abhaya"/>
          <w:b/>
          <w:bCs/>
        </w:rPr>
        <w:t xml:space="preserve"> </w:t>
      </w:r>
      <w:r w:rsidRPr="00650FC5">
        <w:rPr>
          <w:rFonts w:ascii="UN-Abhaya" w:hAnsi="UN-Abhaya"/>
          <w:cs/>
        </w:rPr>
        <w:t>යනු අටුවා ය. පිරිපුන් බැවින් ම</w:t>
      </w:r>
      <w:r w:rsidR="00264A04">
        <w:rPr>
          <w:rFonts w:ascii="UN-Abhaya" w:hAnsi="UN-Abhaya" w:hint="cs"/>
          <w:cs/>
        </w:rPr>
        <w:t>ල්රහිත</w:t>
      </w:r>
      <w:r w:rsidRPr="00650FC5">
        <w:rPr>
          <w:rFonts w:ascii="UN-Abhaya" w:hAnsi="UN-Abhaya"/>
          <w:cs/>
        </w:rPr>
        <w:t xml:space="preserve"> බැවින් වෙසෙසින් පහන් බැවින් මග</w:t>
      </w:r>
      <w:r w:rsidR="00264A04">
        <w:rPr>
          <w:rFonts w:ascii="UN-Abhaya" w:hAnsi="UN-Abhaya" w:hint="cs"/>
          <w:cs/>
        </w:rPr>
        <w:t>්ග</w:t>
      </w:r>
      <w:r w:rsidRPr="00650FC5">
        <w:rPr>
          <w:rFonts w:ascii="UN-Abhaya" w:hAnsi="UN-Abhaya"/>
          <w:cs/>
        </w:rPr>
        <w:t>බ්‍රහ්මචරිය ම</w:t>
      </w:r>
      <w:r w:rsidR="00264A04">
        <w:rPr>
          <w:rFonts w:ascii="UN-Abhaya" w:hAnsi="UN-Abhaya" w:hint="cs"/>
          <w:cs/>
        </w:rPr>
        <w:t xml:space="preserve"> </w:t>
      </w:r>
      <w:r w:rsidRPr="00650FC5">
        <w:rPr>
          <w:rFonts w:ascii="UN-Abhaya" w:hAnsi="UN-Abhaya"/>
          <w:cs/>
        </w:rPr>
        <w:t>බ්‍රහ්මචරියම</w:t>
      </w:r>
      <w:r w:rsidR="00264A04">
        <w:rPr>
          <w:rFonts w:ascii="UN-Abhaya" w:hAnsi="UN-Abhaya" w:hint="cs"/>
          <w:cs/>
        </w:rPr>
        <w:t>ණ්ඩ</w:t>
      </w:r>
      <w:r w:rsidRPr="00650FC5">
        <w:rPr>
          <w:rFonts w:ascii="UN-Abhaya" w:hAnsi="UN-Abhaya"/>
          <w:cs/>
        </w:rPr>
        <w:t xml:space="preserve"> යි ද</w:t>
      </w:r>
      <w:r w:rsidR="00264A04">
        <w:rPr>
          <w:rFonts w:ascii="UN-Abhaya" w:hAnsi="UN-Abhaya" w:hint="cs"/>
          <w:cs/>
        </w:rPr>
        <w:t>,</w:t>
      </w:r>
      <w:r w:rsidRPr="00650FC5">
        <w:rPr>
          <w:rFonts w:ascii="UN-Abhaya" w:hAnsi="UN-Abhaya"/>
        </w:rPr>
        <w:t xml:space="preserve"> </w:t>
      </w:r>
      <w:r w:rsidRPr="00650FC5">
        <w:rPr>
          <w:rFonts w:ascii="UN-Abhaya" w:hAnsi="UN-Abhaya"/>
          <w:cs/>
        </w:rPr>
        <w:t>පිය යුතු බැවින් සෙවිය යුතු බැවින් හැසිරිය යුතු බැවින් මණ්ඩප</w:t>
      </w:r>
      <w:r w:rsidR="00264A04">
        <w:rPr>
          <w:rFonts w:ascii="UN-Abhaya" w:hAnsi="UN-Abhaya" w:hint="cs"/>
          <w:cs/>
        </w:rPr>
        <w:t>ෙ</w:t>
      </w:r>
      <w:r w:rsidRPr="00650FC5">
        <w:rPr>
          <w:rFonts w:ascii="UN-Abhaya" w:hAnsi="UN-Abhaya"/>
          <w:cs/>
        </w:rPr>
        <w:t>ය්‍ය යි ද කියනු ලැබේ. යමක් බීමෙන් විසංඥව ගියෝ සිය රෙදිකඩටත් අස්වාමික වේ නම්</w:t>
      </w:r>
      <w:r w:rsidRPr="00650FC5">
        <w:rPr>
          <w:rFonts w:ascii="UN-Abhaya" w:hAnsi="UN-Abhaya"/>
        </w:rPr>
        <w:t xml:space="preserve">, </w:t>
      </w:r>
      <w:r w:rsidRPr="00650FC5">
        <w:rPr>
          <w:rFonts w:ascii="UN-Abhaya" w:hAnsi="UN-Abhaya"/>
          <w:cs/>
        </w:rPr>
        <w:t xml:space="preserve">පහන් වුව ද එය නො </w:t>
      </w:r>
      <w:r w:rsidR="00264A04">
        <w:rPr>
          <w:rFonts w:ascii="UN-Abhaya" w:hAnsi="UN-Abhaya" w:hint="cs"/>
          <w:cs/>
        </w:rPr>
        <w:t>පි</w:t>
      </w:r>
      <w:r w:rsidRPr="00650FC5">
        <w:rPr>
          <w:rFonts w:ascii="UN-Abhaya" w:hAnsi="UN-Abhaya"/>
          <w:cs/>
        </w:rPr>
        <w:t>ය යුතු ය. බ්‍රහ්මචරිය ය එසේ නො වේ</w:t>
      </w:r>
      <w:r w:rsidR="00264A04">
        <w:rPr>
          <w:rFonts w:ascii="UN-Abhaya" w:hAnsi="UN-Abhaya" w:hint="cs"/>
          <w:cs/>
        </w:rPr>
        <w:t>.</w:t>
      </w:r>
      <w:r w:rsidRPr="00650FC5">
        <w:rPr>
          <w:rFonts w:ascii="UN-Abhaya" w:hAnsi="UN-Abhaya"/>
          <w:cs/>
        </w:rPr>
        <w:t xml:space="preserve"> එය පහන් බැවින් මණ්ඩ නම්. හිතසුව එළවන බැවින් පෙය</w:t>
      </w:r>
      <w:r w:rsidR="00DA3869">
        <w:rPr>
          <w:rFonts w:ascii="UN-Abhaya" w:hAnsi="UN-Abhaya" w:hint="cs"/>
          <w:cs/>
        </w:rPr>
        <w:t>්‍ය</w:t>
      </w:r>
      <w:r w:rsidRPr="00650FC5">
        <w:rPr>
          <w:rFonts w:ascii="UN-Abhaya" w:hAnsi="UN-Abhaya"/>
          <w:cs/>
        </w:rPr>
        <w:t xml:space="preserve"> නම්</w:t>
      </w:r>
      <w:r w:rsidR="00DA3869">
        <w:rPr>
          <w:rFonts w:ascii="UN-Abhaya" w:hAnsi="UN-Abhaya" w:hint="cs"/>
          <w:cs/>
        </w:rPr>
        <w:t>.</w:t>
      </w:r>
      <w:r w:rsidRPr="00650FC5">
        <w:rPr>
          <w:rFonts w:ascii="UN-Abhaya" w:hAnsi="UN-Abhaya"/>
          <w:cs/>
        </w:rPr>
        <w:t xml:space="preserve"> </w:t>
      </w:r>
      <w:r w:rsidR="00DA3869">
        <w:rPr>
          <w:rFonts w:ascii="UN-Abhaya" w:hAnsi="UN-Abhaya" w:hint="cs"/>
          <w:cs/>
        </w:rPr>
        <w:t>එ</w:t>
      </w:r>
      <w:r w:rsidRPr="00650FC5">
        <w:rPr>
          <w:rFonts w:ascii="UN-Abhaya" w:hAnsi="UN-Abhaya"/>
          <w:cs/>
        </w:rPr>
        <w:t>හෙයින් පිය යුතු ය. හැසිරිය යුතු ය. හිත සැප එළ වන්නේ ය.</w:t>
      </w:r>
      <w:r w:rsidR="00DA3869">
        <w:rPr>
          <w:rFonts w:ascii="UN-Abhaya" w:hAnsi="UN-Abhaya" w:hint="cs"/>
          <w:cs/>
        </w:rPr>
        <w:t xml:space="preserve"> </w:t>
      </w:r>
    </w:p>
    <w:p w14:paraId="48A18CDD" w14:textId="77777777" w:rsidR="00393EDA" w:rsidRDefault="000240E6" w:rsidP="00837C82">
      <w:pPr>
        <w:spacing w:line="276" w:lineRule="auto"/>
        <w:rPr>
          <w:rFonts w:ascii="UN-Abhaya" w:hAnsi="UN-Abhaya"/>
        </w:rPr>
      </w:pPr>
      <w:r w:rsidRPr="00ED4A42">
        <w:rPr>
          <w:rFonts w:ascii="UN-Abhaya" w:hAnsi="UN-Abhaya"/>
          <w:b/>
          <w:bCs/>
          <w:cs/>
        </w:rPr>
        <w:t>අලද්ධා යොබ</w:t>
      </w:r>
      <w:r w:rsidR="00ED4A42" w:rsidRPr="00ED4A42">
        <w:rPr>
          <w:rFonts w:ascii="UN-Abhaya" w:hAnsi="UN-Abhaya" w:hint="cs"/>
          <w:b/>
          <w:bCs/>
          <w:cs/>
        </w:rPr>
        <w:t xml:space="preserve">්බනෙ </w:t>
      </w:r>
      <w:r w:rsidRPr="00ED4A42">
        <w:rPr>
          <w:rFonts w:ascii="UN-Abhaya" w:hAnsi="UN-Abhaya"/>
          <w:b/>
          <w:bCs/>
          <w:cs/>
        </w:rPr>
        <w:t>ධනං</w:t>
      </w:r>
      <w:r w:rsidRPr="00650FC5">
        <w:rPr>
          <w:rFonts w:ascii="UN-Abhaya" w:hAnsi="UN-Abhaya"/>
          <w:cs/>
        </w:rPr>
        <w:t xml:space="preserve"> = යොවුන් වියෙහි ධනය නො ලැබ.</w:t>
      </w:r>
      <w:r w:rsidR="00FC4A10">
        <w:rPr>
          <w:rFonts w:ascii="UN-Abhaya" w:hAnsi="UN-Abhaya" w:hint="cs"/>
          <w:cs/>
        </w:rPr>
        <w:t xml:space="preserve"> </w:t>
      </w:r>
    </w:p>
    <w:p w14:paraId="5D9A1E99" w14:textId="77777777" w:rsidR="0082276B" w:rsidRDefault="000240E6" w:rsidP="0082276B">
      <w:pPr>
        <w:spacing w:line="276" w:lineRule="auto"/>
        <w:rPr>
          <w:rFonts w:ascii="UN-Abhaya" w:hAnsi="UN-Abhaya"/>
        </w:rPr>
      </w:pPr>
      <w:r w:rsidRPr="00DF6301">
        <w:rPr>
          <w:rFonts w:ascii="UN-Abhaya" w:hAnsi="UN-Abhaya"/>
          <w:cs/>
        </w:rPr>
        <w:t>තරුණ වයස ධන සැපයීමට</w:t>
      </w:r>
      <w:r w:rsidRPr="00650FC5">
        <w:rPr>
          <w:rFonts w:ascii="UN-Abhaya" w:hAnsi="UN-Abhaya"/>
          <w:cs/>
        </w:rPr>
        <w:t xml:space="preserve"> ඉතා සුදුසු කාලය බව මෙයින් පැහැදිලි ය</w:t>
      </w:r>
      <w:r w:rsidR="00025D34">
        <w:rPr>
          <w:rFonts w:ascii="UN-Abhaya" w:hAnsi="UN-Abhaya" w:hint="cs"/>
          <w:cs/>
        </w:rPr>
        <w:t>.</w:t>
      </w:r>
      <w:r w:rsidRPr="00650FC5">
        <w:rPr>
          <w:rFonts w:ascii="UN-Abhaya" w:hAnsi="UN-Abhaya"/>
          <w:cs/>
        </w:rPr>
        <w:t xml:space="preserve"> එහෙයින් ඒ පිණිස මුල සිට ශිල්පශාස්ත්‍රාදිය උගත යුතු ය. මව්පියන් විසින් දු පුතු</w:t>
      </w:r>
      <w:r w:rsidR="00025D34">
        <w:rPr>
          <w:rFonts w:ascii="UN-Abhaya" w:hAnsi="UN-Abhaya" w:hint="cs"/>
          <w:cs/>
        </w:rPr>
        <w:t>න්</w:t>
      </w:r>
      <w:r w:rsidRPr="00650FC5">
        <w:rPr>
          <w:rFonts w:ascii="UN-Abhaya" w:hAnsi="UN-Abhaya"/>
          <w:cs/>
        </w:rPr>
        <w:t>ගේ මතු දිවිය වැඩ වන ලෙසට ශිල්ප ශාස්ත්‍රාදිය උගන්වාලිය යුතු ය. සදාශ්‍රය ලබා දිය යුතු ය. ශිල්ප ශාස්ත්‍රාදිය උගැන්මෙන් තොර ව වැඩුනු ද</w:t>
      </w:r>
      <w:r w:rsidR="00025D34">
        <w:rPr>
          <w:rFonts w:ascii="UN-Abhaya" w:hAnsi="UN-Abhaya" w:hint="cs"/>
          <w:cs/>
        </w:rPr>
        <w:t>ූ</w:t>
      </w:r>
      <w:r w:rsidRPr="00650FC5">
        <w:rPr>
          <w:rFonts w:ascii="UN-Abhaya" w:hAnsi="UN-Abhaya"/>
          <w:cs/>
        </w:rPr>
        <w:t>පුතුනට ධනය රැ</w:t>
      </w:r>
      <w:r w:rsidR="00025D34">
        <w:rPr>
          <w:rFonts w:ascii="UN-Abhaya" w:hAnsi="UN-Abhaya" w:hint="cs"/>
          <w:cs/>
        </w:rPr>
        <w:t>ස්</w:t>
      </w:r>
      <w:r w:rsidRPr="00650FC5">
        <w:rPr>
          <w:rFonts w:ascii="UN-Abhaya" w:hAnsi="UN-Abhaya"/>
          <w:cs/>
        </w:rPr>
        <w:t>ක</w:t>
      </w:r>
      <w:r w:rsidR="00025D34">
        <w:rPr>
          <w:rFonts w:ascii="UN-Abhaya" w:hAnsi="UN-Abhaya" w:hint="cs"/>
          <w:cs/>
        </w:rPr>
        <w:t>ො</w:t>
      </w:r>
      <w:r w:rsidRPr="00650FC5">
        <w:rPr>
          <w:rFonts w:ascii="UN-Abhaya" w:hAnsi="UN-Abhaya"/>
          <w:cs/>
        </w:rPr>
        <w:t xml:space="preserve">ට දීම ඔවුන්ගේ විපතට හේතු </w:t>
      </w:r>
      <w:r w:rsidR="00025D34">
        <w:rPr>
          <w:rFonts w:ascii="UN-Abhaya" w:hAnsi="UN-Abhaya" w:hint="cs"/>
          <w:cs/>
        </w:rPr>
        <w:t>වන්</w:t>
      </w:r>
      <w:r w:rsidRPr="00650FC5">
        <w:rPr>
          <w:rFonts w:ascii="UN-Abhaya" w:hAnsi="UN-Abhaya"/>
          <w:cs/>
        </w:rPr>
        <w:t>න</w:t>
      </w:r>
      <w:r w:rsidR="00025D34">
        <w:rPr>
          <w:rFonts w:ascii="UN-Abhaya" w:hAnsi="UN-Abhaya" w:hint="cs"/>
          <w:cs/>
        </w:rPr>
        <w:t>ේ</w:t>
      </w:r>
      <w:r w:rsidRPr="00650FC5">
        <w:rPr>
          <w:rFonts w:ascii="UN-Abhaya" w:hAnsi="UN-Abhaya"/>
          <w:cs/>
        </w:rPr>
        <w:t xml:space="preserve"> ය. එය දායදයෙක් නො වේ</w:t>
      </w:r>
      <w:r w:rsidRPr="00650FC5">
        <w:rPr>
          <w:rFonts w:ascii="UN-Abhaya" w:hAnsi="UN-Abhaya"/>
        </w:rPr>
        <w:t xml:space="preserve">, </w:t>
      </w:r>
      <w:r w:rsidRPr="00650FC5">
        <w:rPr>
          <w:rFonts w:ascii="UN-Abhaya" w:hAnsi="UN-Abhaya"/>
          <w:cs/>
        </w:rPr>
        <w:t>දායාදය නම්</w:t>
      </w:r>
      <w:r w:rsidRPr="00650FC5">
        <w:rPr>
          <w:rFonts w:ascii="UN-Abhaya" w:hAnsi="UN-Abhaya"/>
        </w:rPr>
        <w:t xml:space="preserve">, </w:t>
      </w:r>
      <w:r w:rsidRPr="00650FC5">
        <w:rPr>
          <w:rFonts w:ascii="UN-Abhaya" w:hAnsi="UN-Abhaya"/>
          <w:cs/>
        </w:rPr>
        <w:t xml:space="preserve">ශිල්පශාස්ත්‍රාදියෙහි උගැන්මක් ලබාදීම ය. උගැන්මෙන් හා සදාශ්‍රයෙන් වැඩුනු ඔවුහු දෙලොව ජීවිතය ම සඵල කර ගන්නෝ ය. මේ යුතුකම නො සලකන්නා වූ මව් </w:t>
      </w:r>
      <w:r w:rsidR="00025D34">
        <w:rPr>
          <w:rFonts w:ascii="UN-Abhaya" w:hAnsi="UN-Abhaya" w:hint="cs"/>
          <w:cs/>
        </w:rPr>
        <w:t>පියෝ</w:t>
      </w:r>
      <w:r w:rsidRPr="00650FC5">
        <w:rPr>
          <w:rFonts w:ascii="UN-Abhaya" w:hAnsi="UN-Abhaya"/>
          <w:cs/>
        </w:rPr>
        <w:t xml:space="preserve"> වරද කරුවෝ ය. දූ පුතුන් යොවුන් වියට පැමිණත් ම ඔවුහු ධන සැපයීමෙහි</w:t>
      </w:r>
      <w:r w:rsidRPr="00650FC5">
        <w:rPr>
          <w:rFonts w:ascii="UN-Abhaya" w:hAnsi="UN-Abhaya"/>
        </w:rPr>
        <w:t xml:space="preserve">, </w:t>
      </w:r>
      <w:r w:rsidRPr="00650FC5">
        <w:rPr>
          <w:rFonts w:ascii="UN-Abhaya" w:hAnsi="UN-Abhaya"/>
          <w:cs/>
        </w:rPr>
        <w:t>සැපයු ධර ය නිසි තැන යෙදී</w:t>
      </w:r>
      <w:r w:rsidR="00B61D66">
        <w:rPr>
          <w:rFonts w:ascii="UN-Abhaya" w:hAnsi="UN-Abhaya" w:hint="cs"/>
          <w:cs/>
        </w:rPr>
        <w:t>මෙ</w:t>
      </w:r>
      <w:r w:rsidRPr="00650FC5">
        <w:rPr>
          <w:rFonts w:ascii="UN-Abhaya" w:hAnsi="UN-Abhaya"/>
          <w:cs/>
        </w:rPr>
        <w:t>හි රැකීමෙහි සමතුන් කළ යුතු ය. යොවුන් විය ම</w:t>
      </w:r>
      <w:r w:rsidR="007E6ED4">
        <w:rPr>
          <w:rFonts w:ascii="UN-Abhaya" w:hAnsi="UN-Abhaya" w:hint="cs"/>
          <w:cs/>
        </w:rPr>
        <w:t xml:space="preserve"> </w:t>
      </w:r>
      <w:r w:rsidRPr="00650FC5">
        <w:rPr>
          <w:rFonts w:ascii="UN-Abhaya" w:hAnsi="UN-Abhaya"/>
          <w:cs/>
        </w:rPr>
        <w:t xml:space="preserve">ධන සැපයීමට සුදුසු වේ. </w:t>
      </w:r>
      <w:r w:rsidR="007E6ED4" w:rsidRPr="00ED4A42">
        <w:rPr>
          <w:rFonts w:ascii="UN-Abhaya" w:hAnsi="UN-Abhaya"/>
          <w:b/>
          <w:bCs/>
          <w:cs/>
        </w:rPr>
        <w:t>යොබ</w:t>
      </w:r>
      <w:r w:rsidR="007E6ED4" w:rsidRPr="00ED4A42">
        <w:rPr>
          <w:rFonts w:ascii="UN-Abhaya" w:hAnsi="UN-Abhaya" w:hint="cs"/>
          <w:b/>
          <w:bCs/>
          <w:cs/>
        </w:rPr>
        <w:t>්බන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තරුණ වයස ය.</w:t>
      </w:r>
      <w:r w:rsidR="00867DD5">
        <w:rPr>
          <w:rFonts w:ascii="UN-Abhaya" w:hAnsi="UN-Abhaya"/>
        </w:rPr>
        <w:t xml:space="preserve"> </w:t>
      </w:r>
      <w:r w:rsidR="007E6ED4" w:rsidRPr="007E6ED4">
        <w:rPr>
          <w:rFonts w:ascii="UN-Abhaya" w:hAnsi="UN-Abhaya"/>
          <w:b/>
          <w:bCs/>
        </w:rPr>
        <w:t>‘</w:t>
      </w:r>
      <w:r w:rsidRPr="007E6ED4">
        <w:rPr>
          <w:rFonts w:ascii="UN-Abhaya" w:hAnsi="UN-Abhaya"/>
          <w:b/>
          <w:bCs/>
          <w:cs/>
        </w:rPr>
        <w:t>ය</w:t>
      </w:r>
      <w:r w:rsidR="007E6ED4" w:rsidRPr="007E6ED4">
        <w:rPr>
          <w:rFonts w:ascii="UN-Abhaya" w:hAnsi="UN-Abhaya" w:hint="cs"/>
          <w:b/>
          <w:bCs/>
          <w:cs/>
        </w:rPr>
        <w:t>ු</w:t>
      </w:r>
      <w:r w:rsidRPr="007E6ED4">
        <w:rPr>
          <w:rFonts w:ascii="UN-Abhaya" w:hAnsi="UN-Abhaya"/>
          <w:b/>
          <w:bCs/>
          <w:cs/>
        </w:rPr>
        <w:t>ව</w:t>
      </w:r>
      <w:r w:rsidR="007E6ED4" w:rsidRPr="007E6ED4">
        <w:rPr>
          <w:rFonts w:ascii="UN-Abhaya" w:hAnsi="UN-Abhaya" w:hint="cs"/>
          <w:b/>
          <w:bCs/>
          <w:cs/>
        </w:rPr>
        <w:t>ස්</w:t>
      </w:r>
      <w:r w:rsidRPr="007E6ED4">
        <w:rPr>
          <w:rFonts w:ascii="UN-Abhaya" w:hAnsi="UN-Abhaya"/>
          <w:b/>
          <w:bCs/>
          <w:cs/>
        </w:rPr>
        <w:t xml:space="preserve">ස භාවො </w:t>
      </w:r>
      <w:r w:rsidR="007E6ED4" w:rsidRPr="007E6ED4">
        <w:rPr>
          <w:rFonts w:ascii="UN-Abhaya" w:hAnsi="UN-Abhaya" w:hint="cs"/>
          <w:b/>
          <w:bCs/>
          <w:cs/>
        </w:rPr>
        <w:t>=</w:t>
      </w:r>
      <w:r w:rsidRPr="007E6ED4">
        <w:rPr>
          <w:rFonts w:ascii="UN-Abhaya" w:hAnsi="UN-Abhaya"/>
          <w:b/>
          <w:bCs/>
          <w:cs/>
        </w:rPr>
        <w:t xml:space="preserve"> යොබ්බනං</w:t>
      </w:r>
      <w:r w:rsidR="007E6ED4" w:rsidRPr="007E6ED4">
        <w:rPr>
          <w:rFonts w:ascii="UN-Abhaya" w:hAnsi="UN-Abhaya"/>
          <w:b/>
          <w:bCs/>
        </w:rPr>
        <w:t>’</w:t>
      </w:r>
      <w:r w:rsidRPr="00650FC5">
        <w:rPr>
          <w:rFonts w:ascii="UN-Abhaya" w:hAnsi="UN-Abhaya"/>
          <w:cs/>
        </w:rPr>
        <w:t xml:space="preserve">. </w:t>
      </w:r>
    </w:p>
    <w:p w14:paraId="17A416C0" w14:textId="77777777" w:rsidR="00A30FBB" w:rsidRDefault="0082276B" w:rsidP="00837C82">
      <w:pPr>
        <w:spacing w:line="276" w:lineRule="auto"/>
        <w:rPr>
          <w:rFonts w:ascii="UN-Abhaya" w:hAnsi="UN-Abhaya"/>
        </w:rPr>
      </w:pPr>
      <w:r w:rsidRPr="0082276B">
        <w:rPr>
          <w:b/>
          <w:bCs/>
          <w:cs/>
        </w:rPr>
        <w:t>ජ</w:t>
      </w:r>
      <w:r w:rsidRPr="0082276B">
        <w:rPr>
          <w:rFonts w:hint="cs"/>
          <w:b/>
          <w:bCs/>
          <w:cs/>
        </w:rPr>
        <w:t>ි</w:t>
      </w:r>
      <w:r w:rsidRPr="0082276B">
        <w:rPr>
          <w:b/>
          <w:bCs/>
          <w:cs/>
        </w:rPr>
        <w:t>ණ</w:t>
      </w:r>
      <w:r w:rsidRPr="0082276B">
        <w:rPr>
          <w:rFonts w:hint="cs"/>
          <w:b/>
          <w:bCs/>
          <w:cs/>
        </w:rPr>
        <w:t>්ණ</w:t>
      </w:r>
      <w:r w:rsidRPr="0082276B">
        <w:rPr>
          <w:b/>
          <w:bCs/>
          <w:cs/>
        </w:rPr>
        <w:t>කො</w:t>
      </w:r>
      <w:r w:rsidRPr="0082276B">
        <w:rPr>
          <w:rFonts w:hint="cs"/>
          <w:b/>
          <w:bCs/>
          <w:cs/>
        </w:rPr>
        <w:t>ඤ්චා</w:t>
      </w:r>
      <w:r w:rsidRPr="0082276B">
        <w:rPr>
          <w:b/>
          <w:bCs/>
          <w:cs/>
        </w:rPr>
        <w:t xml:space="preserve">ව ඣායන්ති </w:t>
      </w:r>
      <w:r w:rsidRPr="0082276B">
        <w:rPr>
          <w:rFonts w:hint="cs"/>
          <w:b/>
          <w:bCs/>
          <w:cs/>
        </w:rPr>
        <w:t>ඛී</w:t>
      </w:r>
      <w:r w:rsidRPr="0082276B">
        <w:rPr>
          <w:b/>
          <w:bCs/>
          <w:cs/>
        </w:rPr>
        <w:t>ණම</w:t>
      </w:r>
      <w:r w:rsidRPr="0082276B">
        <w:rPr>
          <w:rFonts w:hint="cs"/>
          <w:b/>
          <w:bCs/>
          <w:cs/>
        </w:rPr>
        <w:t>ච්ඡෙ</w:t>
      </w:r>
      <w:r w:rsidRPr="0082276B">
        <w:rPr>
          <w:b/>
          <w:bCs/>
          <w:cs/>
        </w:rPr>
        <w:t>ව පල්ලලෙ</w:t>
      </w:r>
      <w:r>
        <w:rPr>
          <w:rFonts w:hint="cs"/>
          <w:cs/>
        </w:rPr>
        <w:t xml:space="preserve"> =</w:t>
      </w:r>
      <w:r>
        <w:rPr>
          <w:rFonts w:ascii="UN-Abhaya" w:hAnsi="UN-Abhaya" w:hint="cs"/>
          <w:cs/>
        </w:rPr>
        <w:t xml:space="preserve"> </w:t>
      </w:r>
      <w:r w:rsidR="000240E6" w:rsidRPr="00650FC5">
        <w:rPr>
          <w:rFonts w:ascii="UN-Abhaya" w:hAnsi="UN-Abhaya"/>
          <w:cs/>
        </w:rPr>
        <w:t>මසුන්</w:t>
      </w:r>
      <w:r w:rsidR="00A30FBB">
        <w:rPr>
          <w:rFonts w:ascii="UN-Abhaya" w:hAnsi="UN-Abhaya" w:hint="cs"/>
          <w:cs/>
        </w:rPr>
        <w:t xml:space="preserve"> </w:t>
      </w:r>
      <w:r w:rsidR="000240E6" w:rsidRPr="00650FC5">
        <w:rPr>
          <w:rFonts w:ascii="UN-Abhaya" w:hAnsi="UN-Abhaya"/>
          <w:cs/>
        </w:rPr>
        <w:t>නැති ව</w:t>
      </w:r>
      <w:r w:rsidR="00A30FBB">
        <w:rPr>
          <w:rFonts w:ascii="UN-Abhaya" w:hAnsi="UN-Abhaya" w:hint="cs"/>
          <w:cs/>
        </w:rPr>
        <w:t>ි</w:t>
      </w:r>
      <w:r w:rsidR="000240E6" w:rsidRPr="00650FC5">
        <w:rPr>
          <w:rFonts w:ascii="UN-Abhaya" w:hAnsi="UN-Abhaya"/>
          <w:cs/>
        </w:rPr>
        <w:t xml:space="preserve">ලෙක </w:t>
      </w:r>
      <w:r w:rsidR="00A30FBB">
        <w:rPr>
          <w:rFonts w:ascii="UN-Abhaya" w:hAnsi="UN-Abhaya" w:hint="cs"/>
          <w:cs/>
        </w:rPr>
        <w:t>(</w:t>
      </w:r>
      <w:r w:rsidR="000240E6" w:rsidRPr="00650FC5">
        <w:rPr>
          <w:rFonts w:ascii="UN-Abhaya" w:hAnsi="UN-Abhaya"/>
          <w:cs/>
        </w:rPr>
        <w:t xml:space="preserve">මඩ මතුයෙහි හිඳ තැවන) කොස්වාළිහිණියන් සේ </w:t>
      </w:r>
      <w:r w:rsidR="00A30FBB">
        <w:rPr>
          <w:rFonts w:ascii="UN-Abhaya" w:hAnsi="UN-Abhaya" w:hint="cs"/>
          <w:cs/>
        </w:rPr>
        <w:t>තැ</w:t>
      </w:r>
      <w:r w:rsidR="000240E6" w:rsidRPr="00650FC5">
        <w:rPr>
          <w:rFonts w:ascii="UN-Abhaya" w:hAnsi="UN-Abhaya"/>
          <w:cs/>
        </w:rPr>
        <w:t xml:space="preserve">වෙත්. </w:t>
      </w:r>
    </w:p>
    <w:p w14:paraId="12E0E1C0" w14:textId="64AD976D" w:rsidR="000240E6" w:rsidRPr="00650FC5" w:rsidRDefault="000240E6" w:rsidP="00837C82">
      <w:pPr>
        <w:spacing w:line="276" w:lineRule="auto"/>
        <w:rPr>
          <w:rFonts w:ascii="UN-Abhaya" w:hAnsi="UN-Abhaya"/>
        </w:rPr>
      </w:pPr>
      <w:r w:rsidRPr="00650FC5">
        <w:rPr>
          <w:rFonts w:ascii="UN-Abhaya" w:hAnsi="UN-Abhaya"/>
          <w:cs/>
        </w:rPr>
        <w:t>මහණකමට සුදුසු වූ තරුණවයසෙහි පැවිදි ව බ්‍රහ්මචරියවාසය නො කොට</w:t>
      </w:r>
      <w:r w:rsidRPr="00650FC5">
        <w:rPr>
          <w:rFonts w:ascii="UN-Abhaya" w:hAnsi="UN-Abhaya"/>
        </w:rPr>
        <w:t xml:space="preserve">, </w:t>
      </w:r>
      <w:r w:rsidRPr="00650FC5">
        <w:rPr>
          <w:rFonts w:ascii="UN-Abhaya" w:hAnsi="UN-Abhaya"/>
          <w:cs/>
        </w:rPr>
        <w:t>නුපන් භ</w:t>
      </w:r>
      <w:r w:rsidR="007E395F">
        <w:rPr>
          <w:rFonts w:ascii="UN-Abhaya" w:hAnsi="UN-Abhaya" w:hint="cs"/>
          <w:cs/>
        </w:rPr>
        <w:t>ෝ</w:t>
      </w:r>
      <w:r w:rsidRPr="00650FC5">
        <w:rPr>
          <w:rFonts w:ascii="UN-Abhaya" w:hAnsi="UN-Abhaya"/>
          <w:cs/>
        </w:rPr>
        <w:t xml:space="preserve">ගයන් උපද වන්නට උපන් </w:t>
      </w:r>
      <w:r w:rsidR="007E395F">
        <w:rPr>
          <w:rFonts w:ascii="UN-Abhaya" w:hAnsi="UN-Abhaya" w:hint="cs"/>
          <w:cs/>
        </w:rPr>
        <w:t>භෝ</w:t>
      </w:r>
      <w:r w:rsidRPr="00650FC5">
        <w:rPr>
          <w:rFonts w:ascii="UN-Abhaya" w:hAnsi="UN-Abhaya"/>
          <w:cs/>
        </w:rPr>
        <w:t>ගයන් රැක ගන්නට පොහොසත් තරුණ කාලයෙහි ධනලා</w:t>
      </w:r>
      <w:r w:rsidR="00821959">
        <w:rPr>
          <w:rFonts w:ascii="UN-Abhaya" w:hAnsi="UN-Abhaya" w:hint="cs"/>
          <w:cs/>
        </w:rPr>
        <w:t>භ</w:t>
      </w:r>
      <w:r w:rsidRPr="00650FC5">
        <w:rPr>
          <w:rFonts w:ascii="UN-Abhaya" w:hAnsi="UN-Abhaya"/>
          <w:cs/>
        </w:rPr>
        <w:t xml:space="preserve">යට හේතු වූ ගොවිකම් ආදිය නො </w:t>
      </w:r>
      <w:r w:rsidR="007E395F">
        <w:rPr>
          <w:rFonts w:ascii="UN-Abhaya" w:hAnsi="UN-Abhaya" w:hint="cs"/>
          <w:cs/>
        </w:rPr>
        <w:t>කො</w:t>
      </w:r>
      <w:r w:rsidRPr="00650FC5">
        <w:rPr>
          <w:rFonts w:ascii="UN-Abhaya" w:hAnsi="UN-Abhaya"/>
          <w:cs/>
        </w:rPr>
        <w:t>ට ප</w:t>
      </w:r>
      <w:r w:rsidR="007E395F">
        <w:rPr>
          <w:rFonts w:ascii="UN-Abhaya" w:hAnsi="UN-Abhaya" w:hint="cs"/>
          <w:cs/>
        </w:rPr>
        <w:t>මා</w:t>
      </w:r>
      <w:r w:rsidRPr="00650FC5">
        <w:rPr>
          <w:rFonts w:ascii="UN-Abhaya" w:hAnsi="UN-Abhaya"/>
          <w:cs/>
        </w:rPr>
        <w:t xml:space="preserve"> බැවින් කල් යවන අඥජනයෝ දිය සිඳී ගිය බැවින් මසුන් නැති විලෙක මඩ මතුයෙහි හිඳ තැවෙන පියාපත් ගැලවී වැටුනු කොස්වාළිහිණියන් සේ </w:t>
      </w:r>
      <w:r w:rsidR="007E395F">
        <w:rPr>
          <w:rFonts w:ascii="UN-Abhaya" w:hAnsi="UN-Abhaya" w:hint="cs"/>
          <w:cs/>
        </w:rPr>
        <w:t>තැවෙ</w:t>
      </w:r>
      <w:r w:rsidRPr="00650FC5">
        <w:rPr>
          <w:rFonts w:ascii="UN-Abhaya" w:hAnsi="UN-Abhaya"/>
          <w:cs/>
        </w:rPr>
        <w:t>ත්</w:t>
      </w:r>
      <w:r w:rsidR="007E395F">
        <w:rPr>
          <w:rFonts w:ascii="UN-Abhaya" w:hAnsi="UN-Abhaya" w:hint="cs"/>
          <w:cs/>
        </w:rPr>
        <w:t>.</w:t>
      </w:r>
      <w:r w:rsidRPr="00650FC5">
        <w:rPr>
          <w:rFonts w:ascii="UN-Abhaya" w:hAnsi="UN-Abhaya"/>
        </w:rPr>
        <w:t xml:space="preserve"> </w:t>
      </w:r>
    </w:p>
    <w:p w14:paraId="58414669" w14:textId="5CF95399" w:rsidR="000240E6" w:rsidRPr="00650FC5" w:rsidRDefault="000240E6" w:rsidP="00837C82">
      <w:pPr>
        <w:spacing w:line="276" w:lineRule="auto"/>
        <w:rPr>
          <w:rFonts w:ascii="UN-Abhaya" w:hAnsi="UN-Abhaya"/>
        </w:rPr>
      </w:pPr>
      <w:r w:rsidRPr="00821959">
        <w:rPr>
          <w:rFonts w:ascii="UN-Abhaya" w:hAnsi="UN-Abhaya"/>
          <w:b/>
          <w:bCs/>
          <w:cs/>
        </w:rPr>
        <w:lastRenderedPageBreak/>
        <w:t>අ</w:t>
      </w:r>
      <w:r w:rsidR="00821959" w:rsidRPr="00821959">
        <w:rPr>
          <w:rFonts w:ascii="UN-Abhaya" w:hAnsi="UN-Abhaya" w:hint="cs"/>
          <w:b/>
          <w:bCs/>
          <w:cs/>
        </w:rPr>
        <w:t>ච</w:t>
      </w:r>
      <w:r w:rsidRPr="00821959">
        <w:rPr>
          <w:rFonts w:ascii="UN-Abhaya" w:hAnsi="UN-Abhaya"/>
          <w:b/>
          <w:bCs/>
          <w:cs/>
        </w:rPr>
        <w:t>රි</w:t>
      </w:r>
      <w:r w:rsidR="00821959" w:rsidRPr="00821959">
        <w:rPr>
          <w:rFonts w:ascii="UN-Abhaya" w:hAnsi="UN-Abhaya" w:hint="cs"/>
          <w:b/>
          <w:bCs/>
          <w:cs/>
        </w:rPr>
        <w:t>ත්වා</w:t>
      </w:r>
      <w:r w:rsidRPr="00821959">
        <w:rPr>
          <w:rFonts w:ascii="UN-Abhaya" w:hAnsi="UN-Abhaya"/>
          <w:b/>
          <w:bCs/>
          <w:cs/>
        </w:rPr>
        <w:t xml:space="preserve"> බ්‍රහ්මචරියං</w:t>
      </w:r>
      <w:r w:rsidRPr="00650FC5">
        <w:rPr>
          <w:rFonts w:ascii="UN-Abhaya" w:hAnsi="UN-Abhaya"/>
          <w:cs/>
        </w:rPr>
        <w:t xml:space="preserve"> = බඹසර න</w:t>
      </w:r>
      <w:r w:rsidR="00D0756B">
        <w:rPr>
          <w:rFonts w:ascii="UN-Abhaya" w:hAnsi="UN-Abhaya" w:hint="cs"/>
          <w:cs/>
        </w:rPr>
        <w:t>ො</w:t>
      </w:r>
      <w:r w:rsidRPr="00650FC5">
        <w:rPr>
          <w:rFonts w:ascii="UN-Abhaya" w:hAnsi="UN-Abhaya"/>
          <w:cs/>
        </w:rPr>
        <w:t xml:space="preserve"> වැස. </w:t>
      </w:r>
    </w:p>
    <w:p w14:paraId="4607469A" w14:textId="77777777" w:rsidR="00E25A69" w:rsidRDefault="000240E6" w:rsidP="00837C82">
      <w:pPr>
        <w:spacing w:line="276" w:lineRule="auto"/>
        <w:rPr>
          <w:rFonts w:ascii="UN-Abhaya" w:hAnsi="UN-Abhaya"/>
        </w:rPr>
      </w:pPr>
      <w:r w:rsidRPr="00D0756B">
        <w:rPr>
          <w:rFonts w:ascii="UN-Abhaya" w:hAnsi="UN-Abhaya"/>
          <w:b/>
          <w:bCs/>
          <w:cs/>
        </w:rPr>
        <w:t>අලද්ධා යොබ්බනෙ ධනං</w:t>
      </w:r>
      <w:r w:rsidRPr="00650FC5">
        <w:rPr>
          <w:rFonts w:ascii="UN-Abhaya" w:hAnsi="UN-Abhaya"/>
          <w:cs/>
        </w:rPr>
        <w:t xml:space="preserve"> = යොවුන් වියෙහි ධනය නො</w:t>
      </w:r>
      <w:r w:rsidR="00E25A69">
        <w:rPr>
          <w:rFonts w:ascii="UN-Abhaya" w:hAnsi="UN-Abhaya" w:hint="cs"/>
          <w:cs/>
        </w:rPr>
        <w:t xml:space="preserve"> </w:t>
      </w:r>
      <w:r w:rsidRPr="00650FC5">
        <w:rPr>
          <w:rFonts w:ascii="UN-Abhaya" w:hAnsi="UN-Abhaya"/>
          <w:cs/>
        </w:rPr>
        <w:t>ලැබ</w:t>
      </w:r>
      <w:r w:rsidR="00E25A69">
        <w:rPr>
          <w:rFonts w:ascii="UN-Abhaya" w:hAnsi="UN-Abhaya" w:hint="cs"/>
          <w:cs/>
        </w:rPr>
        <w:t>.</w:t>
      </w:r>
      <w:r w:rsidRPr="00650FC5">
        <w:rPr>
          <w:rFonts w:ascii="UN-Abhaya" w:hAnsi="UN-Abhaya"/>
          <w:cs/>
        </w:rPr>
        <w:t xml:space="preserve"> </w:t>
      </w:r>
    </w:p>
    <w:p w14:paraId="15B9F80A" w14:textId="77777777" w:rsidR="00F71285" w:rsidRDefault="000240E6" w:rsidP="00837C82">
      <w:pPr>
        <w:spacing w:line="276" w:lineRule="auto"/>
        <w:rPr>
          <w:rFonts w:ascii="UN-Abhaya" w:hAnsi="UN-Abhaya"/>
        </w:rPr>
      </w:pPr>
      <w:r w:rsidRPr="00650FC5">
        <w:rPr>
          <w:rFonts w:ascii="UN-Abhaya" w:hAnsi="UN-Abhaya"/>
          <w:cs/>
        </w:rPr>
        <w:t>සෙන්ති චාපාතිඛිත්තාව පුරාණානි අනු</w:t>
      </w:r>
      <w:r w:rsidR="00F71285">
        <w:rPr>
          <w:rFonts w:ascii="UN-Abhaya" w:hAnsi="UN-Abhaya" w:hint="cs"/>
          <w:cs/>
        </w:rPr>
        <w:t>ත්</w:t>
      </w:r>
      <w:r w:rsidRPr="00650FC5">
        <w:rPr>
          <w:rFonts w:ascii="UN-Abhaya" w:hAnsi="UN-Abhaya"/>
          <w:cs/>
        </w:rPr>
        <w:t xml:space="preserve">ථුනං </w:t>
      </w:r>
      <w:r w:rsidR="00F71285">
        <w:rPr>
          <w:rFonts w:ascii="UN-Abhaya" w:hAnsi="UN-Abhaya" w:hint="cs"/>
          <w:cs/>
        </w:rPr>
        <w:t xml:space="preserve">= </w:t>
      </w:r>
      <w:r w:rsidRPr="00650FC5">
        <w:rPr>
          <w:rFonts w:ascii="UN-Abhaya" w:hAnsi="UN-Abhaya"/>
          <w:cs/>
        </w:rPr>
        <w:t>දුන්නෙන් විද</w:t>
      </w:r>
      <w:r w:rsidR="00F71285">
        <w:rPr>
          <w:rFonts w:ascii="UN-Abhaya" w:hAnsi="UN-Abhaya" w:hint="cs"/>
          <w:cs/>
        </w:rPr>
        <w:t>ි</w:t>
      </w:r>
      <w:r w:rsidRPr="00650FC5">
        <w:rPr>
          <w:rFonts w:ascii="UN-Abhaya" w:hAnsi="UN-Abhaya"/>
          <w:cs/>
        </w:rPr>
        <w:t>නා ලද ඊතල</w:t>
      </w:r>
      <w:r w:rsidR="00F71285">
        <w:rPr>
          <w:rFonts w:ascii="UN-Abhaya" w:hAnsi="UN-Abhaya" w:hint="cs"/>
          <w:cs/>
        </w:rPr>
        <w:t xml:space="preserve"> </w:t>
      </w:r>
      <w:r w:rsidRPr="00650FC5">
        <w:rPr>
          <w:rFonts w:ascii="UN-Abhaya" w:hAnsi="UN-Abhaya"/>
          <w:cs/>
        </w:rPr>
        <w:t xml:space="preserve">සේ පෙර කළ දෙයට සුසුම් ලමින් </w:t>
      </w:r>
      <w:r w:rsidR="00F71285">
        <w:rPr>
          <w:rFonts w:ascii="UN-Abhaya" w:hAnsi="UN-Abhaya" w:hint="cs"/>
          <w:cs/>
        </w:rPr>
        <w:t>හො</w:t>
      </w:r>
      <w:r w:rsidRPr="00650FC5">
        <w:rPr>
          <w:rFonts w:ascii="UN-Abhaya" w:hAnsi="UN-Abhaya"/>
          <w:cs/>
        </w:rPr>
        <w:t>විත්</w:t>
      </w:r>
      <w:r w:rsidR="00F71285">
        <w:rPr>
          <w:rFonts w:ascii="UN-Abhaya" w:hAnsi="UN-Abhaya" w:hint="cs"/>
          <w:cs/>
        </w:rPr>
        <w:t xml:space="preserve">. </w:t>
      </w:r>
    </w:p>
    <w:p w14:paraId="59F6E8DC" w14:textId="01210E31" w:rsidR="00F71285" w:rsidRDefault="00F71285" w:rsidP="00837C82">
      <w:pPr>
        <w:spacing w:line="276" w:lineRule="auto"/>
        <w:rPr>
          <w:rFonts w:ascii="UN-Abhaya" w:hAnsi="UN-Abhaya"/>
        </w:rPr>
      </w:pPr>
      <w:r>
        <w:rPr>
          <w:rFonts w:ascii="UN-Abhaya" w:hAnsi="UN-Abhaya" w:hint="cs"/>
          <w:cs/>
        </w:rPr>
        <w:t>ත</w:t>
      </w:r>
      <w:r w:rsidR="000240E6" w:rsidRPr="00650FC5">
        <w:rPr>
          <w:rFonts w:ascii="UN-Abhaya" w:hAnsi="UN-Abhaya"/>
          <w:cs/>
        </w:rPr>
        <w:t>රුණ වයසෙහි බඹසර</w:t>
      </w:r>
      <w:r>
        <w:rPr>
          <w:rFonts w:ascii="UN-Abhaya" w:hAnsi="UN-Abhaya" w:hint="cs"/>
          <w:cs/>
        </w:rPr>
        <w:t xml:space="preserve"> නො</w:t>
      </w:r>
      <w:r w:rsidR="000240E6" w:rsidRPr="00650FC5">
        <w:rPr>
          <w:rFonts w:ascii="UN-Abhaya" w:hAnsi="UN-Abhaya"/>
          <w:cs/>
        </w:rPr>
        <w:t xml:space="preserve"> වැස ධනය න</w:t>
      </w:r>
      <w:r>
        <w:rPr>
          <w:rFonts w:ascii="UN-Abhaya" w:hAnsi="UN-Abhaya" w:hint="cs"/>
          <w:cs/>
        </w:rPr>
        <w:t>ො</w:t>
      </w:r>
      <w:r w:rsidR="000240E6" w:rsidRPr="00650FC5">
        <w:rPr>
          <w:rFonts w:ascii="UN-Abhaya" w:hAnsi="UN-Abhaya"/>
          <w:cs/>
        </w:rPr>
        <w:t xml:space="preserve"> ලැබ පමා බැවින් කල් යවන මු</w:t>
      </w:r>
      <w:r>
        <w:rPr>
          <w:rFonts w:ascii="UN-Abhaya" w:hAnsi="UN-Abhaya" w:hint="cs"/>
          <w:cs/>
        </w:rPr>
        <w:t>ග්</w:t>
      </w:r>
      <w:r w:rsidR="000240E6" w:rsidRPr="00650FC5">
        <w:rPr>
          <w:rFonts w:ascii="UN-Abhaya" w:hAnsi="UN-Abhaya"/>
          <w:cs/>
        </w:rPr>
        <w:t>ධජනයෝ දුන</w:t>
      </w:r>
      <w:r>
        <w:rPr>
          <w:rFonts w:ascii="UN-Abhaya" w:hAnsi="UN-Abhaya" w:hint="cs"/>
          <w:cs/>
        </w:rPr>
        <w:t>්නෙ</w:t>
      </w:r>
      <w:r w:rsidR="000240E6" w:rsidRPr="00650FC5">
        <w:rPr>
          <w:rFonts w:ascii="UN-Abhaya" w:hAnsi="UN-Abhaya"/>
          <w:cs/>
        </w:rPr>
        <w:t>න් විදිනා ලද</w:t>
      </w:r>
      <w:r w:rsidR="000240E6" w:rsidRPr="00650FC5">
        <w:rPr>
          <w:rFonts w:ascii="UN-Abhaya" w:hAnsi="UN-Abhaya"/>
        </w:rPr>
        <w:t xml:space="preserve">, </w:t>
      </w:r>
      <w:r>
        <w:rPr>
          <w:rFonts w:ascii="UN-Abhaya" w:hAnsi="UN-Abhaya" w:hint="cs"/>
          <w:cs/>
        </w:rPr>
        <w:t>වේග</w:t>
      </w:r>
      <w:r w:rsidR="000240E6" w:rsidRPr="00650FC5">
        <w:rPr>
          <w:rFonts w:ascii="UN-Abhaya" w:hAnsi="UN-Abhaya"/>
          <w:cs/>
        </w:rPr>
        <w:t>ය ඇති තාක් ගොස්</w:t>
      </w:r>
      <w:r w:rsidR="000240E6" w:rsidRPr="00650FC5">
        <w:rPr>
          <w:rFonts w:ascii="UN-Abhaya" w:hAnsi="UN-Abhaya"/>
        </w:rPr>
        <w:t xml:space="preserve">, </w:t>
      </w:r>
      <w:r w:rsidR="000240E6" w:rsidRPr="00650FC5">
        <w:rPr>
          <w:rFonts w:ascii="UN-Abhaya" w:hAnsi="UN-Abhaya"/>
          <w:cs/>
        </w:rPr>
        <w:t>වේගය සිදී ගිය කල්හි ව</w:t>
      </w:r>
      <w:r>
        <w:rPr>
          <w:rFonts w:ascii="UN-Abhaya" w:hAnsi="UN-Abhaya" w:hint="cs"/>
          <w:cs/>
        </w:rPr>
        <w:t>ෙ</w:t>
      </w:r>
      <w:r w:rsidR="000240E6" w:rsidRPr="00650FC5">
        <w:rPr>
          <w:rFonts w:ascii="UN-Abhaya" w:hAnsi="UN-Abhaya"/>
          <w:cs/>
        </w:rPr>
        <w:t>නෙහි වැටුණු ඊතල ඇර ගන්නට කනකු නැති කල එහි ම තිබී න</w:t>
      </w:r>
      <w:r>
        <w:rPr>
          <w:rFonts w:ascii="UN-Abhaya" w:hAnsi="UN-Abhaya" w:hint="cs"/>
          <w:cs/>
        </w:rPr>
        <w:t>ස්</w:t>
      </w:r>
      <w:r w:rsidR="000240E6" w:rsidRPr="00650FC5">
        <w:rPr>
          <w:rFonts w:ascii="UN-Abhaya" w:hAnsi="UN-Abhaya"/>
          <w:cs/>
        </w:rPr>
        <w:t xml:space="preserve">නා සේ තුන් </w:t>
      </w:r>
      <w:r>
        <w:rPr>
          <w:rFonts w:ascii="UN-Abhaya" w:hAnsi="UN-Abhaya" w:hint="cs"/>
          <w:cs/>
        </w:rPr>
        <w:t>ව</w:t>
      </w:r>
      <w:r w:rsidR="000240E6" w:rsidRPr="00650FC5">
        <w:rPr>
          <w:rFonts w:ascii="UN-Abhaya" w:hAnsi="UN-Abhaya"/>
          <w:cs/>
        </w:rPr>
        <w:t>යස ම ඉ</w:t>
      </w:r>
      <w:r>
        <w:rPr>
          <w:rFonts w:ascii="UN-Abhaya" w:hAnsi="UN-Abhaya" w:hint="cs"/>
          <w:cs/>
        </w:rPr>
        <w:t>ක්</w:t>
      </w:r>
      <w:r w:rsidR="000240E6" w:rsidRPr="00650FC5">
        <w:rPr>
          <w:rFonts w:ascii="UN-Abhaya" w:hAnsi="UN-Abhaya"/>
          <w:cs/>
        </w:rPr>
        <w:t>මව</w:t>
      </w:r>
      <w:r>
        <w:rPr>
          <w:rFonts w:ascii="UN-Abhaya" w:hAnsi="UN-Abhaya" w:hint="cs"/>
          <w:cs/>
        </w:rPr>
        <w:t>ා</w:t>
      </w:r>
      <w:r w:rsidR="000240E6" w:rsidRPr="00650FC5">
        <w:rPr>
          <w:rFonts w:ascii="UN-Abhaya" w:hAnsi="UN-Abhaya"/>
          <w:cs/>
        </w:rPr>
        <w:t xml:space="preserve"> සිටිය</w:t>
      </w:r>
      <w:r>
        <w:rPr>
          <w:rFonts w:ascii="UN-Abhaya" w:hAnsi="UN-Abhaya" w:hint="cs"/>
          <w:cs/>
        </w:rPr>
        <w:t>ෝ</w:t>
      </w:r>
      <w:r w:rsidR="000240E6" w:rsidRPr="00650FC5">
        <w:rPr>
          <w:rFonts w:ascii="UN-Abhaya" w:hAnsi="UN-Abhaya"/>
          <w:cs/>
        </w:rPr>
        <w:t xml:space="preserve"> පෙර මෙ</w:t>
      </w:r>
      <w:r>
        <w:rPr>
          <w:rFonts w:ascii="UN-Abhaya" w:hAnsi="UN-Abhaya" w:hint="cs"/>
          <w:cs/>
        </w:rPr>
        <w:t>සේ</w:t>
      </w:r>
      <w:r w:rsidR="000240E6" w:rsidRPr="00650FC5">
        <w:rPr>
          <w:rFonts w:ascii="UN-Abhaya" w:hAnsi="UN-Abhaya"/>
          <w:cs/>
        </w:rPr>
        <w:t xml:space="preserve"> කෑම</w:t>
      </w:r>
      <w:r>
        <w:rPr>
          <w:rFonts w:ascii="UN-Abhaya" w:hAnsi="UN-Abhaya" w:hint="cs"/>
          <w:cs/>
        </w:rPr>
        <w:t>්</w:t>
      </w:r>
      <w:r w:rsidR="000240E6" w:rsidRPr="00650FC5">
        <w:rPr>
          <w:rFonts w:ascii="UN-Abhaya" w:hAnsi="UN-Abhaya"/>
          <w:cs/>
        </w:rPr>
        <w:t>හ</w:t>
      </w:r>
      <w:r w:rsidR="000240E6" w:rsidRPr="00650FC5">
        <w:rPr>
          <w:rFonts w:ascii="UN-Abhaya" w:hAnsi="UN-Abhaya"/>
        </w:rPr>
        <w:t xml:space="preserve">, </w:t>
      </w:r>
      <w:r w:rsidR="000240E6" w:rsidRPr="00650FC5">
        <w:rPr>
          <w:rFonts w:ascii="UN-Abhaya" w:hAnsi="UN-Abhaya"/>
          <w:cs/>
        </w:rPr>
        <w:t>මෙසේ ප</w:t>
      </w:r>
      <w:r>
        <w:rPr>
          <w:rFonts w:ascii="UN-Abhaya" w:hAnsi="UN-Abhaya" w:hint="cs"/>
          <w:cs/>
        </w:rPr>
        <w:t>ූම්</w:t>
      </w:r>
      <w:r w:rsidR="000240E6" w:rsidRPr="00650FC5">
        <w:rPr>
          <w:rFonts w:ascii="UN-Abhaya" w:hAnsi="UN-Abhaya"/>
          <w:cs/>
        </w:rPr>
        <w:t>හ</w:t>
      </w:r>
      <w:r w:rsidR="000240E6" w:rsidRPr="00650FC5">
        <w:rPr>
          <w:rFonts w:ascii="UN-Abhaya" w:hAnsi="UN-Abhaya"/>
        </w:rPr>
        <w:t xml:space="preserve">, </w:t>
      </w:r>
      <w:r w:rsidR="000240E6" w:rsidRPr="00650FC5">
        <w:rPr>
          <w:rFonts w:ascii="UN-Abhaya" w:hAnsi="UN-Abhaya"/>
          <w:cs/>
        </w:rPr>
        <w:t>මෙසේ ඇ</w:t>
      </w:r>
      <w:r>
        <w:rPr>
          <w:rFonts w:ascii="UN-Abhaya" w:hAnsi="UN-Abhaya" w:hint="cs"/>
          <w:cs/>
        </w:rPr>
        <w:t>න්</w:t>
      </w:r>
      <w:r w:rsidR="000240E6" w:rsidRPr="00650FC5">
        <w:rPr>
          <w:rFonts w:ascii="UN-Abhaya" w:hAnsi="UN-Abhaya"/>
          <w:cs/>
        </w:rPr>
        <w:t>දෙ</w:t>
      </w:r>
      <w:r>
        <w:rPr>
          <w:rFonts w:ascii="UN-Abhaya" w:hAnsi="UN-Abhaya" w:hint="cs"/>
          <w:cs/>
        </w:rPr>
        <w:t>මු</w:t>
      </w:r>
      <w:r w:rsidR="000240E6" w:rsidRPr="00650FC5">
        <w:rPr>
          <w:rFonts w:ascii="UN-Abhaya" w:hAnsi="UN-Abhaya"/>
          <w:cs/>
        </w:rPr>
        <w:t xml:space="preserve"> මෙසේ පැල</w:t>
      </w:r>
      <w:r>
        <w:rPr>
          <w:rFonts w:ascii="UN-Abhaya" w:hAnsi="UN-Abhaya" w:hint="cs"/>
          <w:cs/>
        </w:rPr>
        <w:t>න්</w:t>
      </w:r>
      <w:r w:rsidR="000240E6" w:rsidRPr="00650FC5">
        <w:rPr>
          <w:rFonts w:ascii="UN-Abhaya" w:hAnsi="UN-Abhaya"/>
          <w:cs/>
        </w:rPr>
        <w:t>දෙමු</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ඈ ල</w:t>
      </w:r>
      <w:r>
        <w:rPr>
          <w:rFonts w:ascii="UN-Abhaya" w:hAnsi="UN-Abhaya" w:hint="cs"/>
          <w:cs/>
        </w:rPr>
        <w:t>ෙ</w:t>
      </w:r>
      <w:r w:rsidR="000240E6" w:rsidRPr="00650FC5">
        <w:rPr>
          <w:rFonts w:ascii="UN-Abhaya" w:hAnsi="UN-Abhaya"/>
          <w:cs/>
        </w:rPr>
        <w:t>සින් පෙර කළ කෑ</w:t>
      </w:r>
      <w:r>
        <w:rPr>
          <w:rFonts w:ascii="UN-Abhaya" w:hAnsi="UN-Abhaya" w:hint="cs"/>
          <w:cs/>
        </w:rPr>
        <w:t xml:space="preserve">ම් පීම් </w:t>
      </w:r>
      <w:r w:rsidR="000240E6" w:rsidRPr="00650FC5">
        <w:rPr>
          <w:rFonts w:ascii="UN-Abhaya" w:hAnsi="UN-Abhaya"/>
          <w:cs/>
        </w:rPr>
        <w:t xml:space="preserve">නැටුම් ගැයුම් ආදියට සුසුම් ලමින් </w:t>
      </w:r>
      <w:r>
        <w:rPr>
          <w:rFonts w:ascii="UN-Abhaya" w:hAnsi="UN-Abhaya" w:hint="cs"/>
          <w:cs/>
        </w:rPr>
        <w:t>ශෝක</w:t>
      </w:r>
      <w:r w:rsidR="000240E6" w:rsidRPr="00650FC5">
        <w:rPr>
          <w:rFonts w:ascii="UN-Abhaya" w:hAnsi="UN-Abhaya"/>
          <w:cs/>
        </w:rPr>
        <w:t xml:space="preserve"> </w:t>
      </w:r>
      <w:r>
        <w:rPr>
          <w:rFonts w:ascii="UN-Abhaya" w:hAnsi="UN-Abhaya" w:hint="cs"/>
          <w:cs/>
        </w:rPr>
        <w:t>කරමින</w:t>
      </w:r>
      <w:r w:rsidR="000240E6" w:rsidRPr="00650FC5">
        <w:rPr>
          <w:rFonts w:ascii="UN-Abhaya" w:hAnsi="UN-Abhaya"/>
          <w:cs/>
        </w:rPr>
        <w:t xml:space="preserve"> හ</w:t>
      </w:r>
      <w:r>
        <w:rPr>
          <w:rFonts w:ascii="UN-Abhaya" w:hAnsi="UN-Abhaya" w:hint="cs"/>
          <w:cs/>
        </w:rPr>
        <w:t>ො</w:t>
      </w:r>
      <w:r w:rsidR="000240E6" w:rsidRPr="00650FC5">
        <w:rPr>
          <w:rFonts w:ascii="UN-Abhaya" w:hAnsi="UN-Abhaya"/>
          <w:cs/>
        </w:rPr>
        <w:t xml:space="preserve">විත්. </w:t>
      </w:r>
    </w:p>
    <w:p w14:paraId="733F6D8D" w14:textId="7DC2C030"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 දේශනාව </w:t>
      </w:r>
      <w:r w:rsidR="00F71285">
        <w:rPr>
          <w:rFonts w:ascii="UN-Abhaya" w:hAnsi="UN-Abhaya" w:hint="cs"/>
          <w:cs/>
        </w:rPr>
        <w:t xml:space="preserve">අවසානයෙහි බොහෝ දෙන සෝවන් ඵලාදියට </w:t>
      </w:r>
      <w:r w:rsidRPr="00650FC5">
        <w:rPr>
          <w:rFonts w:ascii="UN-Abhaya" w:hAnsi="UN-Abhaya"/>
          <w:cs/>
        </w:rPr>
        <w:t>පැමිණියාහු ය</w:t>
      </w:r>
      <w:r w:rsidR="004D717A">
        <w:rPr>
          <w:rFonts w:ascii="UN-Abhaya" w:hAnsi="UN-Abhaya" w:hint="cs"/>
          <w:cs/>
        </w:rPr>
        <w:t>.</w:t>
      </w:r>
      <w:r w:rsidRPr="00650FC5">
        <w:rPr>
          <w:rFonts w:ascii="UN-Abhaya" w:hAnsi="UN-Abhaya"/>
        </w:rPr>
        <w:t xml:space="preserve"> </w:t>
      </w:r>
    </w:p>
    <w:p w14:paraId="68350FCB" w14:textId="28766505" w:rsidR="00855184" w:rsidRPr="006F7B50" w:rsidRDefault="000240E6" w:rsidP="006F7B50">
      <w:pPr>
        <w:pStyle w:val="Style1"/>
        <w:rPr>
          <w:rFonts w:asciiTheme="minorHAnsi" w:hAnsiTheme="minorHAnsi"/>
        </w:rPr>
      </w:pPr>
      <w:r w:rsidRPr="00650FC5">
        <w:rPr>
          <w:cs/>
        </w:rPr>
        <w:t>මහා</w:t>
      </w:r>
      <w:r w:rsidR="00855184">
        <w:rPr>
          <w:rFonts w:hint="cs"/>
          <w:cs/>
        </w:rPr>
        <w:t>ධනශ්‍රේ</w:t>
      </w:r>
      <w:r w:rsidR="004D717A">
        <w:rPr>
          <w:rFonts w:hint="cs"/>
          <w:cs/>
        </w:rPr>
        <w:t>ෂ්</w:t>
      </w:r>
      <w:r w:rsidR="00855184">
        <w:rPr>
          <w:rFonts w:hint="cs"/>
          <w:cs/>
        </w:rPr>
        <w:t>ඨි</w:t>
      </w:r>
      <w:r w:rsidR="006758EC">
        <w:t xml:space="preserve"> </w:t>
      </w:r>
      <w:r w:rsidR="00855184">
        <w:rPr>
          <w:rFonts w:hint="cs"/>
          <w:cs/>
        </w:rPr>
        <w:t>වස්තුව</w:t>
      </w:r>
      <w:r w:rsidRPr="00650FC5">
        <w:rPr>
          <w:cs/>
        </w:rPr>
        <w:t xml:space="preserve"> </w:t>
      </w:r>
      <w:r w:rsidR="003B687A">
        <w:rPr>
          <w:rFonts w:hint="cs"/>
          <w:cs/>
        </w:rPr>
        <w:t>නිමි</w:t>
      </w:r>
      <w:r w:rsidRPr="00650FC5">
        <w:rPr>
          <w:cs/>
        </w:rPr>
        <w:t xml:space="preserve">. </w:t>
      </w:r>
    </w:p>
    <w:p w14:paraId="4C207AB3" w14:textId="5E303C33" w:rsidR="000240E6" w:rsidRPr="006F7B50" w:rsidRDefault="000240E6" w:rsidP="006F7B50">
      <w:pPr>
        <w:pStyle w:val="Heading1"/>
        <w:spacing w:line="276" w:lineRule="auto"/>
      </w:pPr>
      <w:r w:rsidRPr="00650FC5">
        <w:rPr>
          <w:cs/>
        </w:rPr>
        <w:t>ආත</w:t>
      </w:r>
      <w:r w:rsidR="00054E50">
        <w:rPr>
          <w:rFonts w:hint="cs"/>
          <w:cs/>
        </w:rPr>
        <w:t>්</w:t>
      </w:r>
      <w:r w:rsidRPr="00650FC5">
        <w:rPr>
          <w:cs/>
        </w:rPr>
        <w:t>මව</w:t>
      </w:r>
      <w:r w:rsidR="00026AD1">
        <w:rPr>
          <w:cs/>
        </w:rPr>
        <w:t>ර්‍ග</w:t>
      </w:r>
      <w:r w:rsidRPr="00650FC5">
        <w:rPr>
          <w:cs/>
        </w:rPr>
        <w:t xml:space="preserve">ය </w:t>
      </w:r>
    </w:p>
    <w:p w14:paraId="15100E28" w14:textId="51DA654F" w:rsidR="000240E6" w:rsidRDefault="000240E6" w:rsidP="00306913">
      <w:pPr>
        <w:pStyle w:val="Heading2"/>
        <w:spacing w:line="276" w:lineRule="auto"/>
      </w:pPr>
      <w:r w:rsidRPr="00650FC5">
        <w:rPr>
          <w:cs/>
        </w:rPr>
        <w:t>බෝධිරාජ කුමාරයන්ට ද</w:t>
      </w:r>
      <w:r w:rsidR="00454463">
        <w:rPr>
          <w:rFonts w:hint="cs"/>
          <w:cs/>
        </w:rPr>
        <w:t>ූ</w:t>
      </w:r>
      <w:r w:rsidRPr="00650FC5">
        <w:rPr>
          <w:cs/>
        </w:rPr>
        <w:t xml:space="preserve"> පුතුන් නො ලැබීමේ </w:t>
      </w:r>
      <w:r w:rsidR="00054E50">
        <w:rPr>
          <w:rFonts w:hint="cs"/>
          <w:cs/>
        </w:rPr>
        <w:t>හේතුව</w:t>
      </w:r>
    </w:p>
    <w:p w14:paraId="343B64F3" w14:textId="219DD3A8" w:rsidR="00054E50" w:rsidRDefault="00054E50" w:rsidP="00021CFE">
      <w:pPr>
        <w:pStyle w:val="Style1"/>
      </w:pPr>
      <w:r>
        <w:rPr>
          <w:rFonts w:hint="cs"/>
          <w:cs/>
        </w:rPr>
        <w:t xml:space="preserve">12 </w:t>
      </w:r>
      <w:r>
        <w:rPr>
          <w:cs/>
        </w:rPr>
        <w:t>–</w:t>
      </w:r>
      <w:r>
        <w:rPr>
          <w:rFonts w:hint="cs"/>
          <w:cs/>
        </w:rPr>
        <w:t xml:space="preserve"> 1</w:t>
      </w:r>
    </w:p>
    <w:p w14:paraId="1F566B70" w14:textId="7ECBC6DF" w:rsidR="000240E6" w:rsidRPr="00650FC5" w:rsidRDefault="000240E6" w:rsidP="00306913">
      <w:pPr>
        <w:spacing w:line="276" w:lineRule="auto"/>
        <w:rPr>
          <w:rFonts w:ascii="UN-Abhaya" w:hAnsi="UN-Abhaya"/>
        </w:rPr>
      </w:pPr>
      <w:r w:rsidRPr="00A346D5">
        <w:rPr>
          <w:rFonts w:ascii="UN-Abhaya" w:hAnsi="UN-Abhaya"/>
          <w:b/>
          <w:bCs/>
          <w:cs/>
        </w:rPr>
        <w:t>බ</w:t>
      </w:r>
      <w:r w:rsidR="00903729">
        <w:rPr>
          <w:rFonts w:ascii="UN-Abhaya" w:hAnsi="UN-Abhaya" w:hint="cs"/>
          <w:b/>
          <w:bCs/>
          <w:cs/>
        </w:rPr>
        <w:t>ෝ</w:t>
      </w:r>
      <w:r w:rsidRPr="00A346D5">
        <w:rPr>
          <w:rFonts w:ascii="UN-Abhaya" w:hAnsi="UN-Abhaya"/>
          <w:b/>
          <w:bCs/>
          <w:cs/>
        </w:rPr>
        <w:t>ධිරාජ</w:t>
      </w:r>
      <w:r w:rsidRPr="00650FC5">
        <w:rPr>
          <w:rFonts w:ascii="UN-Abhaya" w:hAnsi="UN-Abhaya"/>
          <w:cs/>
        </w:rPr>
        <w:t xml:space="preserve"> කුමාරයා කර වූ ප්‍රාසාදය </w:t>
      </w:r>
      <w:r w:rsidRPr="00706818">
        <w:rPr>
          <w:rFonts w:ascii="UN-Abhaya" w:hAnsi="UN-Abhaya"/>
          <w:b/>
          <w:bCs/>
          <w:cs/>
        </w:rPr>
        <w:t>ක</w:t>
      </w:r>
      <w:r w:rsidR="00803603" w:rsidRPr="00706818">
        <w:rPr>
          <w:rFonts w:ascii="UN-Abhaya" w:hAnsi="UN-Abhaya" w:hint="cs"/>
          <w:b/>
          <w:bCs/>
          <w:cs/>
        </w:rPr>
        <w:t>ෝ</w:t>
      </w:r>
      <w:r w:rsidRPr="00706818">
        <w:rPr>
          <w:rFonts w:ascii="UN-Abhaya" w:hAnsi="UN-Abhaya"/>
          <w:b/>
          <w:bCs/>
          <w:cs/>
        </w:rPr>
        <w:t>කනද</w:t>
      </w:r>
      <w:r w:rsidRPr="00650FC5">
        <w:rPr>
          <w:rFonts w:ascii="UN-Abhaya" w:hAnsi="UN-Abhaya"/>
          <w:cs/>
        </w:rPr>
        <w:t xml:space="preserve"> නමින් පතළේ ය. එය එදා මිහි පිට තිබ</w:t>
      </w:r>
      <w:r w:rsidR="009A7976">
        <w:rPr>
          <w:rFonts w:ascii="UN-Abhaya" w:hAnsi="UN-Abhaya" w:hint="cs"/>
          <w:cs/>
        </w:rPr>
        <w:t>ූ</w:t>
      </w:r>
      <w:r w:rsidRPr="00650FC5">
        <w:rPr>
          <w:rFonts w:ascii="UN-Abhaya" w:hAnsi="UN-Abhaya"/>
          <w:cs/>
        </w:rPr>
        <w:t xml:space="preserve"> අන් හැම ප්‍රාසාදයන් අබිබවා සිටියේ ය. බලන</w:t>
      </w:r>
      <w:r w:rsidR="009A7976">
        <w:rPr>
          <w:rFonts w:ascii="UN-Abhaya" w:hAnsi="UN-Abhaya" w:hint="cs"/>
          <w:cs/>
        </w:rPr>
        <w:t>්න</w:t>
      </w:r>
      <w:r w:rsidRPr="00650FC5">
        <w:rPr>
          <w:rFonts w:ascii="UN-Abhaya" w:hAnsi="UN-Abhaya"/>
          <w:cs/>
        </w:rPr>
        <w:t>වුන්ට එය පෙණ</w:t>
      </w:r>
      <w:r w:rsidR="009A7976">
        <w:rPr>
          <w:rFonts w:ascii="UN-Abhaya" w:hAnsi="UN-Abhaya" w:hint="cs"/>
          <w:cs/>
        </w:rPr>
        <w:t>ෙ</w:t>
      </w:r>
      <w:r w:rsidRPr="00650FC5">
        <w:rPr>
          <w:rFonts w:ascii="UN-Abhaya" w:hAnsi="UN-Abhaya"/>
          <w:cs/>
        </w:rPr>
        <w:t>නුයේ අහස ඉගි</w:t>
      </w:r>
      <w:r w:rsidR="005A5C67">
        <w:rPr>
          <w:rFonts w:ascii="UN-Abhaya" w:hAnsi="UN-Abhaya" w:hint="cs"/>
          <w:cs/>
        </w:rPr>
        <w:t>ල්</w:t>
      </w:r>
      <w:r w:rsidRPr="00650FC5">
        <w:rPr>
          <w:rFonts w:ascii="UN-Abhaya" w:hAnsi="UN-Abhaya"/>
          <w:cs/>
        </w:rPr>
        <w:t>ලෙන්නක් සේ ය. එදා වඩු ක</w:t>
      </w:r>
      <w:r w:rsidR="009A7976">
        <w:rPr>
          <w:rFonts w:ascii="UN-Abhaya" w:hAnsi="UN-Abhaya" w:hint="cs"/>
          <w:cs/>
        </w:rPr>
        <w:t>ර්‍</w:t>
      </w:r>
      <w:r w:rsidRPr="00650FC5">
        <w:rPr>
          <w:rFonts w:ascii="UN-Abhaya" w:hAnsi="UN-Abhaya"/>
          <w:cs/>
        </w:rPr>
        <w:t>මාන්තයෙහි අතිශයද</w:t>
      </w:r>
      <w:r w:rsidR="00DB5973">
        <w:rPr>
          <w:rFonts w:ascii="UN-Abhaya" w:hAnsi="UN-Abhaya"/>
          <w:cs/>
        </w:rPr>
        <w:t>ක්‍ෂ</w:t>
      </w:r>
      <w:r w:rsidRPr="00650FC5">
        <w:rPr>
          <w:rFonts w:ascii="UN-Abhaya" w:hAnsi="UN-Abhaya"/>
          <w:cs/>
        </w:rPr>
        <w:t xml:space="preserve"> වූ වඩුවා ලවා එය කර</w:t>
      </w:r>
      <w:r w:rsidR="009A7976">
        <w:rPr>
          <w:rFonts w:ascii="UN-Abhaya" w:hAnsi="UN-Abhaya" w:hint="cs"/>
          <w:cs/>
        </w:rPr>
        <w:t xml:space="preserve"> </w:t>
      </w:r>
      <w:r w:rsidRPr="00650FC5">
        <w:rPr>
          <w:rFonts w:ascii="UN-Abhaya" w:hAnsi="UN-Abhaya"/>
          <w:cs/>
        </w:rPr>
        <w:t>වි ය. බ</w:t>
      </w:r>
      <w:r w:rsidR="009A7976">
        <w:rPr>
          <w:rFonts w:ascii="UN-Abhaya" w:hAnsi="UN-Abhaya" w:hint="cs"/>
          <w:cs/>
        </w:rPr>
        <w:t>ෝ</w:t>
      </w:r>
      <w:r w:rsidRPr="00650FC5">
        <w:rPr>
          <w:rFonts w:ascii="UN-Abhaya" w:hAnsi="UN-Abhaya"/>
          <w:cs/>
        </w:rPr>
        <w:t>ධි රාජ කුමාර තෙමේ වඩුවා ගෙන්වා</w:t>
      </w:r>
      <w:r w:rsidRPr="00650FC5">
        <w:rPr>
          <w:rFonts w:ascii="UN-Abhaya" w:hAnsi="UN-Abhaya"/>
        </w:rPr>
        <w:t xml:space="preserve">, </w:t>
      </w:r>
      <w:r w:rsidR="001741BD">
        <w:rPr>
          <w:rFonts w:ascii="UN-Abhaya" w:hAnsi="UN-Abhaya"/>
        </w:rPr>
        <w:t>“</w:t>
      </w:r>
      <w:r w:rsidRPr="00650FC5">
        <w:rPr>
          <w:rFonts w:ascii="UN-Abhaya" w:hAnsi="UN-Abhaya"/>
          <w:cs/>
        </w:rPr>
        <w:t>තමුසේ මෙයට කලින් මෙ බඳු පහයක් කර තිබේ ද</w:t>
      </w:r>
      <w:r w:rsidRPr="00650FC5">
        <w:rPr>
          <w:rFonts w:ascii="UN-Abhaya" w:hAnsi="UN-Abhaya"/>
        </w:rPr>
        <w:t xml:space="preserve">, </w:t>
      </w:r>
      <w:r w:rsidRPr="00650FC5">
        <w:rPr>
          <w:rFonts w:ascii="UN-Abhaya" w:hAnsi="UN-Abhaya"/>
          <w:cs/>
        </w:rPr>
        <w:t>නැ</w:t>
      </w:r>
      <w:r w:rsidR="009A7976">
        <w:rPr>
          <w:rFonts w:ascii="UN-Abhaya" w:hAnsi="UN-Abhaya" w:hint="cs"/>
          <w:cs/>
        </w:rPr>
        <w:t>ත</w:t>
      </w:r>
      <w:r w:rsidRPr="00650FC5">
        <w:rPr>
          <w:rFonts w:ascii="UN-Abhaya" w:hAnsi="UN-Abhaya"/>
        </w:rPr>
        <w:t xml:space="preserve">, </w:t>
      </w:r>
      <w:r w:rsidRPr="00650FC5">
        <w:rPr>
          <w:rFonts w:ascii="UN-Abhaya" w:hAnsi="UN-Abhaya"/>
          <w:cs/>
        </w:rPr>
        <w:t>තා කළ පළමු පහය මේ දැ</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ද</w:t>
      </w:r>
      <w:r w:rsidR="005A5C67">
        <w:rPr>
          <w:rFonts w:ascii="UN-Abhaya" w:hAnsi="UN-Abhaya" w:hint="cs"/>
          <w:cs/>
        </w:rPr>
        <w:t>ේ</w:t>
      </w:r>
      <w:r w:rsidRPr="00650FC5">
        <w:rPr>
          <w:rFonts w:ascii="UN-Abhaya" w:hAnsi="UN-Abhaya"/>
          <w:cs/>
        </w:rPr>
        <w:t>වයන් වහන්ස! එසේ ය</w:t>
      </w:r>
      <w:r w:rsidRPr="00650FC5">
        <w:rPr>
          <w:rFonts w:ascii="UN-Abhaya" w:hAnsi="UN-Abhaya"/>
        </w:rPr>
        <w:t xml:space="preserve">, </w:t>
      </w:r>
      <w:r w:rsidRPr="00650FC5">
        <w:rPr>
          <w:rFonts w:ascii="UN-Abhaya" w:hAnsi="UN-Abhaya"/>
          <w:cs/>
        </w:rPr>
        <w:t>මා කළ පළමු පහය මේ ය</w:t>
      </w:r>
      <w:r w:rsidR="001741BD">
        <w:rPr>
          <w:rFonts w:ascii="UN-Abhaya" w:hAnsi="UN-Abhaya"/>
        </w:rPr>
        <w:t>”</w:t>
      </w:r>
      <w:r w:rsidRPr="00650FC5">
        <w:rPr>
          <w:rFonts w:ascii="UN-Abhaya" w:hAnsi="UN-Abhaya"/>
          <w:cs/>
        </w:rPr>
        <w:t xml:space="preserve"> යි ඔහු කී ය. එවිට කුමාර ත</w:t>
      </w:r>
      <w:r w:rsidR="009A7976">
        <w:rPr>
          <w:rFonts w:ascii="UN-Abhaya" w:hAnsi="UN-Abhaya" w:hint="cs"/>
          <w:cs/>
        </w:rPr>
        <w:t>ෙ</w:t>
      </w:r>
      <w:r w:rsidRPr="00650FC5">
        <w:rPr>
          <w:rFonts w:ascii="UN-Abhaya" w:hAnsi="UN-Abhaya"/>
          <w:cs/>
        </w:rPr>
        <w:t>ම</w:t>
      </w:r>
      <w:r w:rsidR="009A7976">
        <w:rPr>
          <w:rFonts w:ascii="UN-Abhaya" w:hAnsi="UN-Abhaya" w:hint="cs"/>
          <w:cs/>
        </w:rPr>
        <w:t>ේ</w:t>
      </w:r>
      <w:r w:rsidR="00867DD5">
        <w:rPr>
          <w:rFonts w:ascii="UN-Abhaya" w:hAnsi="UN-Abhaya"/>
        </w:rPr>
        <w:t xml:space="preserve"> “</w:t>
      </w:r>
      <w:r w:rsidRPr="00650FC5">
        <w:rPr>
          <w:rFonts w:ascii="UN-Abhaya" w:hAnsi="UN-Abhaya"/>
          <w:cs/>
        </w:rPr>
        <w:t>මින් පසු මොහු අනෙකකු උදෙසා මෙබඳු පහයක් කළේ නම්</w:t>
      </w:r>
      <w:r w:rsidRPr="00650FC5">
        <w:rPr>
          <w:rFonts w:ascii="UN-Abhaya" w:hAnsi="UN-Abhaya"/>
        </w:rPr>
        <w:t xml:space="preserve">, </w:t>
      </w:r>
      <w:r w:rsidRPr="00650FC5">
        <w:rPr>
          <w:rFonts w:ascii="UN-Abhaya" w:hAnsi="UN-Abhaya"/>
          <w:cs/>
        </w:rPr>
        <w:t>මාගේ මේ පහයෙහි වටිනා කම පහත වැටෙන්නේ ය. එහෙයින් අද හෙට ම මොහු මරා දැමිය යුතු ය. නැත</w:t>
      </w:r>
      <w:r w:rsidRPr="00650FC5">
        <w:rPr>
          <w:rFonts w:ascii="UN-Abhaya" w:hAnsi="UN-Abhaya"/>
        </w:rPr>
        <w:t xml:space="preserve">, </w:t>
      </w:r>
      <w:r w:rsidRPr="00650FC5">
        <w:rPr>
          <w:rFonts w:ascii="UN-Abhaya" w:hAnsi="UN-Abhaya"/>
          <w:cs/>
        </w:rPr>
        <w:t>අත් පා හෝ කපා දැමිය යුතු ය. ඇස් හෝ උදුරා දැමිය යුතු ය. එවිට මොහුට අන් පහයක් කරන්නට නො පිළිවනැ” යි සි</w:t>
      </w:r>
      <w:r w:rsidR="009A7976">
        <w:rPr>
          <w:rFonts w:ascii="UN-Abhaya" w:hAnsi="UN-Abhaya" w:hint="cs"/>
          <w:cs/>
        </w:rPr>
        <w:t>තා</w:t>
      </w:r>
      <w:r w:rsidRPr="00650FC5">
        <w:rPr>
          <w:rFonts w:ascii="UN-Abhaya" w:hAnsi="UN-Abhaya"/>
          <w:cs/>
        </w:rPr>
        <w:t xml:space="preserve"> තම යහළු වූ ස</w:t>
      </w:r>
      <w:r w:rsidR="009A7976">
        <w:rPr>
          <w:rFonts w:ascii="UN-Abhaya" w:hAnsi="UN-Abhaya" w:hint="cs"/>
          <w:cs/>
        </w:rPr>
        <w:t>ඤ්</w:t>
      </w:r>
      <w:r w:rsidRPr="00650FC5">
        <w:rPr>
          <w:rFonts w:ascii="UN-Abhaya" w:hAnsi="UN-Abhaya"/>
          <w:cs/>
        </w:rPr>
        <w:t>ජිකා පුත</w:t>
      </w:r>
      <w:r w:rsidR="009A7976">
        <w:rPr>
          <w:rFonts w:ascii="UN-Abhaya" w:hAnsi="UN-Abhaya" w:hint="cs"/>
          <w:cs/>
        </w:rPr>
        <w:t>්‍ර</w:t>
      </w:r>
      <w:r w:rsidRPr="00650FC5">
        <w:rPr>
          <w:rFonts w:ascii="UN-Abhaya" w:hAnsi="UN-Abhaya"/>
          <w:cs/>
        </w:rPr>
        <w:t>යාහට ඒ බව කී ය. ඔහු එයින් තැති ගෙණ “මේ ර</w:t>
      </w:r>
      <w:r w:rsidR="009A7976">
        <w:rPr>
          <w:rFonts w:ascii="UN-Abhaya" w:hAnsi="UN-Abhaya" w:hint="cs"/>
          <w:cs/>
        </w:rPr>
        <w:t>ටේ</w:t>
      </w:r>
      <w:r w:rsidRPr="00650FC5">
        <w:rPr>
          <w:rFonts w:ascii="UN-Abhaya" w:hAnsi="UN-Abhaya"/>
          <w:cs/>
        </w:rPr>
        <w:t xml:space="preserve"> ඉ</w:t>
      </w:r>
      <w:r w:rsidR="009A7976">
        <w:rPr>
          <w:rFonts w:ascii="UN-Abhaya" w:hAnsi="UN-Abhaya" w:hint="cs"/>
          <w:cs/>
        </w:rPr>
        <w:t>න්නා</w:t>
      </w:r>
      <w:r w:rsidRPr="00650FC5">
        <w:rPr>
          <w:rFonts w:ascii="UN-Abhaya" w:hAnsi="UN-Abhaya"/>
          <w:cs/>
        </w:rPr>
        <w:t xml:space="preserve"> ද</w:t>
      </w:r>
      <w:r w:rsidR="00DB5973">
        <w:rPr>
          <w:rFonts w:ascii="UN-Abhaya" w:hAnsi="UN-Abhaya"/>
          <w:cs/>
        </w:rPr>
        <w:t>ක්‍ෂ</w:t>
      </w:r>
      <w:r w:rsidRPr="00650FC5">
        <w:rPr>
          <w:rFonts w:ascii="UN-Abhaya" w:hAnsi="UN-Abhaya"/>
          <w:cs/>
        </w:rPr>
        <w:t xml:space="preserve"> වඩුවා මෙ</w:t>
      </w:r>
      <w:r w:rsidR="009A7976">
        <w:rPr>
          <w:rFonts w:ascii="UN-Abhaya" w:hAnsi="UN-Abhaya" w:hint="cs"/>
          <w:cs/>
        </w:rPr>
        <w:t xml:space="preserve"> තෙමේ</w:t>
      </w:r>
      <w:r w:rsidRPr="00650FC5">
        <w:rPr>
          <w:rFonts w:ascii="UN-Abhaya" w:hAnsi="UN-Abhaya"/>
          <w:cs/>
        </w:rPr>
        <w:t xml:space="preserve"> ය. කුමාරයා මොහු මරවනු ඒකාන්ත බව</w:t>
      </w:r>
      <w:r w:rsidR="009A7976">
        <w:rPr>
          <w:rFonts w:ascii="UN-Abhaya" w:hAnsi="UN-Abhaya" w:hint="cs"/>
          <w:cs/>
        </w:rPr>
        <w:t xml:space="preserve"> </w:t>
      </w:r>
      <w:r w:rsidRPr="00650FC5">
        <w:rPr>
          <w:rFonts w:ascii="UN-Abhaya" w:hAnsi="UN-Abhaya"/>
          <w:cs/>
        </w:rPr>
        <w:t>පෙණේ</w:t>
      </w:r>
      <w:r w:rsidRPr="00650FC5">
        <w:rPr>
          <w:rFonts w:ascii="UN-Abhaya" w:hAnsi="UN-Abhaya"/>
        </w:rPr>
        <w:t xml:space="preserve">, </w:t>
      </w:r>
      <w:r w:rsidRPr="00650FC5">
        <w:rPr>
          <w:rFonts w:ascii="UN-Abhaya" w:hAnsi="UN-Abhaya"/>
          <w:cs/>
        </w:rPr>
        <w:t>මොහු මැරිම රටට බලවත් පාඩුවෙකි.</w:t>
      </w:r>
      <w:r w:rsidR="001741BD">
        <w:rPr>
          <w:rFonts w:ascii="UN-Abhaya" w:hAnsi="UN-Abhaya"/>
        </w:rPr>
        <w:t xml:space="preserve"> </w:t>
      </w:r>
      <w:r w:rsidRPr="00650FC5">
        <w:rPr>
          <w:rFonts w:ascii="UN-Abhaya" w:hAnsi="UN-Abhaya"/>
          <w:cs/>
        </w:rPr>
        <w:t>මා දැන දැන මොහු මරන්නට ඉඩ තැබීම නො සුදුසු ය. මොහු මරණයෙන් ගැළවිය යුතු ය</w:t>
      </w:r>
      <w:r w:rsidR="001741BD">
        <w:rPr>
          <w:rFonts w:ascii="UN-Abhaya" w:hAnsi="UN-Abhaya"/>
        </w:rPr>
        <w:t>”</w:t>
      </w:r>
      <w:r w:rsidRPr="00650FC5">
        <w:rPr>
          <w:rFonts w:ascii="UN-Abhaya" w:hAnsi="UN-Abhaya"/>
          <w:cs/>
        </w:rPr>
        <w:t xml:space="preserve"> යි</w:t>
      </w:r>
      <w:r w:rsidR="002E7643">
        <w:rPr>
          <w:rFonts w:ascii="UN-Abhaya" w:hAnsi="UN-Abhaya" w:hint="cs"/>
          <w:cs/>
        </w:rPr>
        <w:t xml:space="preserve"> </w:t>
      </w:r>
      <w:r w:rsidRPr="00650FC5">
        <w:rPr>
          <w:rFonts w:ascii="UN-Abhaya" w:hAnsi="UN-Abhaya"/>
          <w:cs/>
        </w:rPr>
        <w:t>සි</w:t>
      </w:r>
      <w:r w:rsidR="002E7643">
        <w:rPr>
          <w:rFonts w:ascii="UN-Abhaya" w:hAnsi="UN-Abhaya" w:hint="cs"/>
          <w:cs/>
        </w:rPr>
        <w:t>තා</w:t>
      </w:r>
      <w:r w:rsidRPr="00650FC5">
        <w:rPr>
          <w:rFonts w:ascii="UN-Abhaya" w:hAnsi="UN-Abhaya"/>
          <w:cs/>
        </w:rPr>
        <w:t xml:space="preserve"> වඩුවා වෙත ගියේ ය. ගොස් “පහයේ වැඩ අවසානදැ</w:t>
      </w:r>
      <w:r w:rsidR="001741BD">
        <w:rPr>
          <w:rFonts w:ascii="UN-Abhaya" w:hAnsi="UN-Abhaya"/>
        </w:rPr>
        <w:t>”</w:t>
      </w:r>
      <w:r w:rsidRPr="00650FC5">
        <w:rPr>
          <w:rFonts w:ascii="UN-Abhaya" w:hAnsi="UN-Abhaya"/>
          <w:cs/>
        </w:rPr>
        <w:t xml:space="preserve"> යි ඇසී ය.</w:t>
      </w:r>
      <w:r w:rsidR="002E7643">
        <w:rPr>
          <w:rFonts w:ascii="UN-Abhaya" w:hAnsi="UN-Abhaya" w:hint="cs"/>
          <w:cs/>
        </w:rPr>
        <w:t xml:space="preserve"> </w:t>
      </w:r>
      <w:r w:rsidR="001741BD">
        <w:rPr>
          <w:rFonts w:ascii="UN-Abhaya" w:hAnsi="UN-Abhaya"/>
        </w:rPr>
        <w:t>“</w:t>
      </w:r>
      <w:r w:rsidRPr="00650FC5">
        <w:rPr>
          <w:rFonts w:ascii="UN-Abhaya" w:hAnsi="UN-Abhaya"/>
          <w:cs/>
        </w:rPr>
        <w:t>අවසානය</w:t>
      </w:r>
      <w:r w:rsidR="001741BD">
        <w:rPr>
          <w:rFonts w:ascii="UN-Abhaya" w:hAnsi="UN-Abhaya"/>
        </w:rPr>
        <w:t>”</w:t>
      </w:r>
      <w:r w:rsidRPr="00650FC5">
        <w:rPr>
          <w:rFonts w:ascii="UN-Abhaya" w:hAnsi="UN-Abhaya"/>
          <w:cs/>
        </w:rPr>
        <w:t xml:space="preserve"> යි වඩුවා කී ය. එවිට ස</w:t>
      </w:r>
      <w:r w:rsidR="002E7643">
        <w:rPr>
          <w:rFonts w:ascii="UN-Abhaya" w:hAnsi="UN-Abhaya" w:hint="cs"/>
          <w:cs/>
        </w:rPr>
        <w:t>ඤ්</w:t>
      </w:r>
      <w:r w:rsidRPr="00650FC5">
        <w:rPr>
          <w:rFonts w:ascii="UN-Abhaya" w:hAnsi="UN-Abhaya"/>
          <w:cs/>
        </w:rPr>
        <w:t>ජික තෙමේ “තමුසේ මරවන්නට</w:t>
      </w:r>
      <w:r w:rsidR="002E7643">
        <w:rPr>
          <w:rFonts w:ascii="UN-Abhaya" w:hAnsi="UN-Abhaya" w:hint="cs"/>
          <w:cs/>
        </w:rPr>
        <w:t xml:space="preserve"> </w:t>
      </w:r>
      <w:r w:rsidRPr="00650FC5">
        <w:rPr>
          <w:rFonts w:ascii="UN-Abhaya" w:hAnsi="UN-Abhaya"/>
          <w:cs/>
        </w:rPr>
        <w:t>කුමාරයාගේ අදහසක් තිබේ.</w:t>
      </w:r>
      <w:r w:rsidR="002E7643">
        <w:rPr>
          <w:rFonts w:ascii="UN-Abhaya" w:hAnsi="UN-Abhaya" w:hint="cs"/>
          <w:cs/>
        </w:rPr>
        <w:t xml:space="preserve"> </w:t>
      </w:r>
      <w:r w:rsidRPr="00650FC5">
        <w:rPr>
          <w:rFonts w:ascii="UN-Abhaya" w:hAnsi="UN-Abhaya"/>
          <w:cs/>
        </w:rPr>
        <w:t>එයින් ගැලවී ගන්නා සැටියක් සිතා ගන</w:t>
      </w:r>
      <w:r w:rsidR="002E7643">
        <w:rPr>
          <w:rFonts w:ascii="UN-Abhaya" w:hAnsi="UN-Abhaya" w:hint="cs"/>
          <w:cs/>
        </w:rPr>
        <w:t>්</w:t>
      </w:r>
      <w:r w:rsidRPr="00650FC5">
        <w:rPr>
          <w:rFonts w:ascii="UN-Abhaya" w:hAnsi="UN-Abhaya"/>
          <w:cs/>
        </w:rPr>
        <w:t>නැ</w:t>
      </w:r>
      <w:r w:rsidR="001741BD">
        <w:rPr>
          <w:rFonts w:ascii="UN-Abhaya" w:hAnsi="UN-Abhaya"/>
        </w:rPr>
        <w:t>”</w:t>
      </w:r>
      <w:r w:rsidRPr="00650FC5">
        <w:rPr>
          <w:rFonts w:ascii="UN-Abhaya" w:hAnsi="UN-Abhaya"/>
          <w:cs/>
        </w:rPr>
        <w:t xml:space="preserve"> යි දැන් වී ය. වඩු නෙමේ </w:t>
      </w:r>
      <w:r w:rsidR="001741BD">
        <w:rPr>
          <w:rFonts w:ascii="UN-Abhaya" w:hAnsi="UN-Abhaya"/>
        </w:rPr>
        <w:t>“</w:t>
      </w:r>
      <w:r w:rsidRPr="00650FC5">
        <w:rPr>
          <w:rFonts w:ascii="UN-Abhaya" w:hAnsi="UN-Abhaya"/>
          <w:cs/>
        </w:rPr>
        <w:t>මෙය මට දැන්වීමෙන් මහත්මයා කළේ ලොකු උපකාරයෙක්</w:t>
      </w:r>
      <w:r w:rsidRPr="00650FC5">
        <w:rPr>
          <w:rFonts w:ascii="UN-Abhaya" w:hAnsi="UN-Abhaya"/>
        </w:rPr>
        <w:t xml:space="preserve">, </w:t>
      </w:r>
      <w:r w:rsidRPr="00650FC5">
        <w:rPr>
          <w:rFonts w:ascii="UN-Abhaya" w:hAnsi="UN-Abhaya"/>
          <w:cs/>
        </w:rPr>
        <w:t>වේවා</w:t>
      </w:r>
      <w:r w:rsidRPr="00650FC5">
        <w:rPr>
          <w:rFonts w:ascii="UN-Abhaya" w:hAnsi="UN-Abhaya"/>
        </w:rPr>
        <w:t xml:space="preserve">, </w:t>
      </w:r>
      <w:r w:rsidRPr="00650FC5">
        <w:rPr>
          <w:rFonts w:ascii="UN-Abhaya" w:hAnsi="UN-Abhaya"/>
          <w:cs/>
        </w:rPr>
        <w:t>මේ ගැණ කරණ සැටි මම දනිමි</w:t>
      </w:r>
      <w:r w:rsidR="001741BD">
        <w:rPr>
          <w:rFonts w:ascii="UN-Abhaya" w:hAnsi="UN-Abhaya"/>
        </w:rPr>
        <w:t>”</w:t>
      </w:r>
      <w:r w:rsidRPr="00650FC5">
        <w:rPr>
          <w:rFonts w:ascii="UN-Abhaya" w:hAnsi="UN-Abhaya"/>
          <w:cs/>
        </w:rPr>
        <w:t xml:space="preserve"> යි නිහඩ විය. </w:t>
      </w:r>
    </w:p>
    <w:p w14:paraId="217C72F0" w14:textId="77777777" w:rsidR="008355CC" w:rsidRDefault="000240E6" w:rsidP="00306913">
      <w:pPr>
        <w:spacing w:line="276" w:lineRule="auto"/>
        <w:rPr>
          <w:rFonts w:ascii="UN-Abhaya" w:hAnsi="UN-Abhaya"/>
        </w:rPr>
      </w:pPr>
      <w:r w:rsidRPr="00650FC5">
        <w:rPr>
          <w:rFonts w:ascii="UN-Abhaya" w:hAnsi="UN-Abhaya"/>
          <w:cs/>
        </w:rPr>
        <w:t xml:space="preserve">එක් දවසක් කුමාර තෙමේ වඩුවා වෙත ගොස් </w:t>
      </w:r>
      <w:r w:rsidR="005A5C67">
        <w:rPr>
          <w:rFonts w:ascii="UN-Abhaya" w:hAnsi="UN-Abhaya" w:hint="cs"/>
          <w:cs/>
        </w:rPr>
        <w:t>“</w:t>
      </w:r>
      <w:r w:rsidRPr="00650FC5">
        <w:rPr>
          <w:rFonts w:ascii="UN-Abhaya" w:hAnsi="UN-Abhaya"/>
          <w:cs/>
        </w:rPr>
        <w:t>පහයෙහි වැඩ අවසාන දැ</w:t>
      </w:r>
      <w:r w:rsidR="005A5C67">
        <w:rPr>
          <w:rFonts w:ascii="UN-Abhaya" w:hAnsi="UN-Abhaya"/>
        </w:rPr>
        <w:t>”</w:t>
      </w:r>
      <w:r w:rsidRPr="00650FC5">
        <w:rPr>
          <w:rFonts w:ascii="UN-Abhaya" w:hAnsi="UN-Abhaya"/>
          <w:cs/>
        </w:rPr>
        <w:t xml:space="preserve"> යි ඇසී ය. එවිට</w:t>
      </w:r>
      <w:r w:rsidR="00867DD5">
        <w:rPr>
          <w:rFonts w:ascii="UN-Abhaya" w:hAnsi="UN-Abhaya"/>
        </w:rPr>
        <w:t xml:space="preserve"> “</w:t>
      </w:r>
      <w:r w:rsidRPr="00650FC5">
        <w:rPr>
          <w:rFonts w:ascii="UN-Abhaya" w:hAnsi="UN-Abhaya"/>
          <w:cs/>
        </w:rPr>
        <w:t>දේවයන් වහන්ස! වැඩ අවසන් නැත. කළ හරියට වඩා කරන්නට ඉතිරි හරිය බොහෝ ය</w:t>
      </w:r>
      <w:r w:rsidR="005A5C67">
        <w:rPr>
          <w:rFonts w:ascii="UN-Abhaya" w:hAnsi="UN-Abhaya"/>
        </w:rPr>
        <w:t>”</w:t>
      </w:r>
      <w:r w:rsidRPr="00650FC5">
        <w:rPr>
          <w:rFonts w:ascii="UN-Abhaya" w:hAnsi="UN-Abhaya"/>
          <w:cs/>
        </w:rPr>
        <w:t xml:space="preserve"> යි කී ය.</w:t>
      </w:r>
      <w:r w:rsidR="00867DD5">
        <w:rPr>
          <w:rFonts w:ascii="UN-Abhaya" w:hAnsi="UN-Abhaya"/>
        </w:rPr>
        <w:t xml:space="preserve"> “</w:t>
      </w:r>
      <w:r w:rsidRPr="00650FC5">
        <w:rPr>
          <w:rFonts w:ascii="UN-Abhaya" w:hAnsi="UN-Abhaya"/>
          <w:cs/>
        </w:rPr>
        <w:t>ඉතිරි වැඩ මානවාද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විට</w:t>
      </w:r>
      <w:r w:rsidR="00867DD5">
        <w:rPr>
          <w:rFonts w:ascii="UN-Abhaya" w:hAnsi="UN-Abhaya"/>
        </w:rPr>
        <w:t xml:space="preserve"> “</w:t>
      </w:r>
      <w:r w:rsidRPr="00650FC5">
        <w:rPr>
          <w:rFonts w:ascii="UN-Abhaya" w:hAnsi="UN-Abhaya"/>
          <w:cs/>
        </w:rPr>
        <w:t>ද</w:t>
      </w:r>
      <w:r w:rsidR="005A5C67">
        <w:rPr>
          <w:rFonts w:ascii="UN-Abhaya" w:hAnsi="UN-Abhaya" w:hint="cs"/>
          <w:cs/>
        </w:rPr>
        <w:t>ේ</w:t>
      </w:r>
      <w:r w:rsidRPr="00650FC5">
        <w:rPr>
          <w:rFonts w:ascii="UN-Abhaya" w:hAnsi="UN-Abhaya"/>
          <w:cs/>
        </w:rPr>
        <w:t>වයන් වහන්ස</w:t>
      </w:r>
      <w:r w:rsidRPr="00650FC5">
        <w:rPr>
          <w:rFonts w:ascii="UN-Abhaya" w:hAnsi="UN-Abhaya"/>
        </w:rPr>
        <w:t xml:space="preserve">, </w:t>
      </w:r>
      <w:r w:rsidRPr="00650FC5">
        <w:rPr>
          <w:rFonts w:ascii="UN-Abhaya" w:hAnsi="UN-Abhaya"/>
          <w:cs/>
        </w:rPr>
        <w:t>සොයා බලා කියන්නම්</w:t>
      </w:r>
      <w:r w:rsidRPr="00650FC5">
        <w:rPr>
          <w:rFonts w:ascii="UN-Abhaya" w:hAnsi="UN-Abhaya"/>
        </w:rPr>
        <w:t xml:space="preserve">, </w:t>
      </w:r>
      <w:r w:rsidRPr="00650FC5">
        <w:rPr>
          <w:rFonts w:ascii="UN-Abhaya" w:hAnsi="UN-Abhaya"/>
          <w:cs/>
        </w:rPr>
        <w:t>තව ල</w:t>
      </w:r>
      <w:r w:rsidR="00E661A7">
        <w:rPr>
          <w:rFonts w:ascii="UN-Abhaya" w:hAnsi="UN-Abhaya" w:hint="cs"/>
          <w:cs/>
        </w:rPr>
        <w:t>ී</w:t>
      </w:r>
      <w:r w:rsidRPr="00650FC5">
        <w:rPr>
          <w:rFonts w:ascii="UN-Abhaya" w:hAnsi="UN-Abhaya"/>
          <w:cs/>
        </w:rPr>
        <w:t xml:space="preserve"> කොටස් කිහිපයක් වුවමනා ය. ඒවා ගෙන්වා දෙන්න</w:t>
      </w:r>
      <w:r w:rsidR="00C4684C">
        <w:rPr>
          <w:rFonts w:ascii="UN-Abhaya" w:hAnsi="UN-Abhaya"/>
        </w:rPr>
        <w:t>”</w:t>
      </w:r>
      <w:r w:rsidRPr="00650FC5">
        <w:rPr>
          <w:rFonts w:ascii="UN-Abhaya" w:hAnsi="UN-Abhaya"/>
        </w:rPr>
        <w:t xml:space="preserve"> </w:t>
      </w:r>
      <w:r w:rsidRPr="00650FC5">
        <w:rPr>
          <w:rFonts w:ascii="UN-Abhaya" w:hAnsi="UN-Abhaya"/>
          <w:cs/>
        </w:rPr>
        <w:t>යි වඩුවා දන්වා සිට</w:t>
      </w:r>
      <w:r w:rsidR="00E661A7">
        <w:rPr>
          <w:rFonts w:ascii="UN-Abhaya" w:hAnsi="UN-Abhaya" w:hint="cs"/>
          <w:cs/>
        </w:rPr>
        <w:t>ි</w:t>
      </w:r>
      <w:r w:rsidRPr="00650FC5">
        <w:rPr>
          <w:rFonts w:ascii="UN-Abhaya" w:hAnsi="UN-Abhaya"/>
          <w:cs/>
        </w:rPr>
        <w:t>යේ ය.</w:t>
      </w:r>
      <w:r w:rsidR="00867DD5">
        <w:rPr>
          <w:rFonts w:ascii="UN-Abhaya" w:hAnsi="UN-Abhaya"/>
        </w:rPr>
        <w:t xml:space="preserve"> “</w:t>
      </w:r>
      <w:r w:rsidRPr="00650FC5">
        <w:rPr>
          <w:rFonts w:ascii="UN-Abhaya" w:hAnsi="UN-Abhaya"/>
          <w:cs/>
        </w:rPr>
        <w:t xml:space="preserve">වුවමනා ලී කොටන් </w:t>
      </w:r>
      <w:r w:rsidRPr="00650FC5">
        <w:rPr>
          <w:rFonts w:ascii="UN-Abhaya" w:hAnsi="UN-Abhaya"/>
          <w:cs/>
        </w:rPr>
        <w:lastRenderedPageBreak/>
        <w:t>මොනවා දැ</w:t>
      </w:r>
      <w:r w:rsidRPr="00650FC5">
        <w:rPr>
          <w:rFonts w:ascii="UN-Abhaya" w:hAnsi="UN-Abhaya"/>
        </w:rPr>
        <w:t>?</w:t>
      </w:r>
      <w:r w:rsidR="00E661A7">
        <w:rPr>
          <w:rFonts w:ascii="UN-Abhaya" w:hAnsi="UN-Abhaya"/>
        </w:rPr>
        <w:t>”</w:t>
      </w:r>
      <w:r w:rsidRPr="00650FC5">
        <w:rPr>
          <w:rFonts w:ascii="UN-Abhaya" w:hAnsi="UN-Abhaya"/>
        </w:rPr>
        <w:t xml:space="preserve"> </w:t>
      </w:r>
      <w:r w:rsidRPr="00650FC5">
        <w:rPr>
          <w:rFonts w:ascii="UN-Abhaya" w:hAnsi="UN-Abhaya"/>
          <w:cs/>
        </w:rPr>
        <w:t>යි කුමරු ඇසූවිට</w:t>
      </w:r>
      <w:r w:rsidR="00867DD5">
        <w:rPr>
          <w:rFonts w:ascii="UN-Abhaya" w:hAnsi="UN-Abhaya"/>
        </w:rPr>
        <w:t xml:space="preserve"> “</w:t>
      </w:r>
      <w:r w:rsidRPr="00650FC5">
        <w:rPr>
          <w:rFonts w:ascii="UN-Abhaya" w:hAnsi="UN-Abhaya"/>
          <w:cs/>
        </w:rPr>
        <w:t xml:space="preserve">වඩා වටිනා </w:t>
      </w:r>
      <w:r w:rsidR="00E661A7">
        <w:rPr>
          <w:rFonts w:ascii="UN-Abhaya" w:hAnsi="UN-Abhaya" w:hint="cs"/>
          <w:cs/>
        </w:rPr>
        <w:t>හ</w:t>
      </w:r>
      <w:r w:rsidRPr="00650FC5">
        <w:rPr>
          <w:rFonts w:ascii="UN-Abhaya" w:hAnsi="UN-Abhaya"/>
          <w:cs/>
        </w:rPr>
        <w:t>ර ඇති ලී දැන් වුවමනා නැත. දැනට වුවමනා කරන්නේ අරටු නැති සැහැල්ලු ලී</w:t>
      </w:r>
      <w:r w:rsidR="00AA6F41">
        <w:rPr>
          <w:rFonts w:ascii="UN-Abhaya" w:hAnsi="UN-Abhaya"/>
        </w:rPr>
        <w:t>”</w:t>
      </w:r>
      <w:r w:rsidRPr="00650FC5">
        <w:rPr>
          <w:rFonts w:ascii="UN-Abhaya" w:hAnsi="UN-Abhaya"/>
          <w:cs/>
        </w:rPr>
        <w:t xml:space="preserve"> යි කී විට ඔහු ඒවා ගෙන්වා දුන්නේ ය. ඉක්බිති වඩුවා “දේවයන් වහන්ස! මින් පසු ඔබ වහන්සේ මෙහි නො ආ යුතු ය. කරනට ඉතිරිව ඇත්තේ ඉතා සියුම් කැටයම් ය. ඒවා කතා කර කර කළ හැකි නො වේ. කා වත් බලා සිටිය දී ඒ කරණු අපහසු ය</w:t>
      </w:r>
      <w:r w:rsidRPr="00650FC5">
        <w:rPr>
          <w:rFonts w:ascii="UN-Abhaya" w:hAnsi="UN-Abhaya"/>
        </w:rPr>
        <w:t xml:space="preserve">, </w:t>
      </w:r>
      <w:r w:rsidRPr="00650FC5">
        <w:rPr>
          <w:rFonts w:ascii="UN-Abhaya" w:hAnsi="UN-Abhaya"/>
          <w:cs/>
        </w:rPr>
        <w:t>හිත එක් තැන් කොට ගෙණ ඒ කළ යුතු ය. එන්නට ඉඩ දිය යුත්තේ කෑම ටික ගෙණ එන අපේ පවුලට පමණ ය. එහෙයින් වැඩ අවසන් කොට මා දන්</w:t>
      </w:r>
      <w:r w:rsidR="008355CC">
        <w:rPr>
          <w:rFonts w:ascii="UN-Abhaya" w:hAnsi="UN-Abhaya" w:hint="cs"/>
          <w:cs/>
        </w:rPr>
        <w:t>ව</w:t>
      </w:r>
      <w:r w:rsidRPr="00650FC5">
        <w:rPr>
          <w:rFonts w:ascii="UN-Abhaya" w:hAnsi="UN-Abhaya"/>
          <w:cs/>
        </w:rPr>
        <w:t>න තුරු වැඩපලට යාපත් නො වනු මැනවැ” යි කී ය. කුමරු ද එය පිළි</w:t>
      </w:r>
      <w:r w:rsidR="008355CC">
        <w:rPr>
          <w:rFonts w:ascii="UN-Abhaya" w:hAnsi="UN-Abhaya" w:hint="cs"/>
          <w:cs/>
        </w:rPr>
        <w:t xml:space="preserve">ගත්තේය. </w:t>
      </w:r>
    </w:p>
    <w:p w14:paraId="23D2BAF8" w14:textId="77777777" w:rsidR="00A10F72" w:rsidRDefault="000240E6" w:rsidP="00306913">
      <w:pPr>
        <w:spacing w:line="276" w:lineRule="auto"/>
        <w:rPr>
          <w:rFonts w:ascii="UN-Abhaya" w:hAnsi="UN-Abhaya"/>
        </w:rPr>
      </w:pPr>
      <w:r w:rsidRPr="00650FC5">
        <w:rPr>
          <w:rFonts w:ascii="UN-Abhaya" w:hAnsi="UN-Abhaya"/>
          <w:cs/>
        </w:rPr>
        <w:t>ඉක්බිති වඩු තෙමේ මඩුවෙහි ම කාමරයකට වැද ලී ශුද්ධ කොට කප</w:t>
      </w:r>
      <w:r w:rsidR="00A10F72">
        <w:rPr>
          <w:rFonts w:ascii="UN-Abhaya" w:hAnsi="UN-Abhaya" w:hint="cs"/>
          <w:cs/>
        </w:rPr>
        <w:t>ා</w:t>
      </w:r>
      <w:r w:rsidRPr="00650FC5">
        <w:rPr>
          <w:rFonts w:ascii="UN-Abhaya" w:hAnsi="UN-Abhaya"/>
          <w:cs/>
        </w:rPr>
        <w:t xml:space="preserve"> කොටා අඹු දරුවන් ද ඇතුළත හිඳුවා ගෙණ යා හැකි තරමේ අහස්යානයක් සාදා නිම කොට කෑම ග</w:t>
      </w:r>
      <w:r w:rsidR="00A10F72">
        <w:rPr>
          <w:rFonts w:ascii="UN-Abhaya" w:hAnsi="UN-Abhaya" w:hint="cs"/>
          <w:cs/>
        </w:rPr>
        <w:t>ෙ</w:t>
      </w:r>
      <w:r w:rsidRPr="00650FC5">
        <w:rPr>
          <w:rFonts w:ascii="UN-Abhaya" w:hAnsi="UN-Abhaya"/>
          <w:cs/>
        </w:rPr>
        <w:t>ණ ආ අඹුට “ගෙයි ඇති විකිණිය හැකි සියලු බඩු මුට්ටු විකුණා දමා</w:t>
      </w:r>
      <w:r w:rsidRPr="00650FC5">
        <w:rPr>
          <w:rFonts w:ascii="UN-Abhaya" w:hAnsi="UN-Abhaya"/>
        </w:rPr>
        <w:t xml:space="preserve">, </w:t>
      </w:r>
      <w:r w:rsidRPr="00650FC5">
        <w:rPr>
          <w:rFonts w:ascii="UN-Abhaya" w:hAnsi="UN-Abhaya"/>
          <w:cs/>
        </w:rPr>
        <w:t>රන් රිදී මුතු මැණික් තිබෙන හරියකුත් ගෙණ එව” යි කීයේ ය. රජකුමරුද වඩුවා ගෙයින් එලියට නො බනා බැවින් ගෙය වට කොට රැකවල් තැබුයේ ය.</w:t>
      </w:r>
      <w:r w:rsidR="00A10F72">
        <w:rPr>
          <w:rFonts w:ascii="UN-Abhaya" w:hAnsi="UN-Abhaya" w:hint="cs"/>
          <w:cs/>
        </w:rPr>
        <w:t xml:space="preserve"> </w:t>
      </w:r>
      <w:r w:rsidRPr="00650FC5">
        <w:rPr>
          <w:rFonts w:ascii="UN-Abhaya" w:hAnsi="UN-Abhaya"/>
          <w:cs/>
        </w:rPr>
        <w:t>වඩුවා යන්ත්‍රයේ සියලු වැඩ අවසන් කොට ද</w:t>
      </w:r>
      <w:r w:rsidR="00A10F72">
        <w:rPr>
          <w:rFonts w:ascii="UN-Abhaya" w:hAnsi="UN-Abhaya" w:hint="cs"/>
          <w:cs/>
        </w:rPr>
        <w:t>ූ</w:t>
      </w:r>
      <w:r w:rsidRPr="00650FC5">
        <w:rPr>
          <w:rFonts w:ascii="UN-Abhaya" w:hAnsi="UN-Abhaya"/>
          <w:cs/>
        </w:rPr>
        <w:t xml:space="preserve"> පුතුන් සමග අඹු ගෙන්වා ගෙණ උදය කා බී අඹුදරුවන් අහස් යානයට නංවා ජනෙල් කවුළුවකින් එලියට බැස අහසට නැග ගියේ ය.</w:t>
      </w:r>
      <w:r w:rsidR="00A10F72">
        <w:rPr>
          <w:rFonts w:ascii="UN-Abhaya" w:hAnsi="UN-Abhaya" w:hint="cs"/>
          <w:cs/>
        </w:rPr>
        <w:t xml:space="preserve"> </w:t>
      </w:r>
    </w:p>
    <w:p w14:paraId="077F37A1" w14:textId="77777777" w:rsidR="00975A4B" w:rsidRDefault="00867DD5" w:rsidP="00306913">
      <w:pPr>
        <w:spacing w:line="276" w:lineRule="auto"/>
        <w:rPr>
          <w:rFonts w:ascii="UN-Abhaya" w:hAnsi="UN-Abhaya"/>
        </w:rPr>
      </w:pPr>
      <w:r>
        <w:rPr>
          <w:rFonts w:ascii="UN-Abhaya" w:hAnsi="UN-Abhaya"/>
        </w:rPr>
        <w:t>“</w:t>
      </w:r>
      <w:r w:rsidR="000240E6" w:rsidRPr="00650FC5">
        <w:rPr>
          <w:rFonts w:ascii="UN-Abhaya" w:hAnsi="UN-Abhaya"/>
          <w:cs/>
        </w:rPr>
        <w:t>දෙවයන් වහන්ස</w:t>
      </w:r>
      <w:r w:rsidR="000240E6" w:rsidRPr="00650FC5">
        <w:rPr>
          <w:rFonts w:ascii="UN-Abhaya" w:hAnsi="UN-Abhaya"/>
        </w:rPr>
        <w:t xml:space="preserve">, </w:t>
      </w:r>
      <w:r w:rsidR="000240E6" w:rsidRPr="00650FC5">
        <w:rPr>
          <w:rFonts w:ascii="UN-Abhaya" w:hAnsi="UN-Abhaya"/>
          <w:cs/>
        </w:rPr>
        <w:t>අන්න</w:t>
      </w:r>
      <w:r w:rsidR="000240E6" w:rsidRPr="00650FC5">
        <w:rPr>
          <w:rFonts w:ascii="UN-Abhaya" w:hAnsi="UN-Abhaya"/>
        </w:rPr>
        <w:t xml:space="preserve">, </w:t>
      </w:r>
      <w:r w:rsidR="000240E6" w:rsidRPr="00650FC5">
        <w:rPr>
          <w:rFonts w:ascii="UN-Abhaya" w:hAnsi="UN-Abhaya"/>
          <w:cs/>
        </w:rPr>
        <w:t>අන්න</w:t>
      </w:r>
      <w:r w:rsidR="000240E6" w:rsidRPr="00650FC5">
        <w:rPr>
          <w:rFonts w:ascii="UN-Abhaya" w:hAnsi="UN-Abhaya"/>
        </w:rPr>
        <w:t xml:space="preserve">, </w:t>
      </w:r>
      <w:r w:rsidR="000240E6" w:rsidRPr="00650FC5">
        <w:rPr>
          <w:rFonts w:ascii="UN-Abhaya" w:hAnsi="UN-Abhaya"/>
          <w:cs/>
        </w:rPr>
        <w:t>වඩුරාළ පැන යා</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බොහෝ දෙන කෑ කෝ ගසමින් උඩ බලා සිටිය දී ම වඩු තම් අහසින් ගොස් හිමාලය වනයෙහි බැස</w:t>
      </w:r>
      <w:r w:rsidR="000240E6" w:rsidRPr="00650FC5">
        <w:rPr>
          <w:rFonts w:ascii="UN-Abhaya" w:hAnsi="UN-Abhaya"/>
        </w:rPr>
        <w:t xml:space="preserve">, </w:t>
      </w:r>
      <w:r w:rsidR="000240E6" w:rsidRPr="00650FC5">
        <w:rPr>
          <w:rFonts w:ascii="UN-Abhaya" w:hAnsi="UN-Abhaya"/>
          <w:cs/>
        </w:rPr>
        <w:t xml:space="preserve">නුවරක් ඉදි කොට එහි රජ විය. හේ </w:t>
      </w:r>
      <w:r w:rsidR="000240E6" w:rsidRPr="009D6F9F">
        <w:rPr>
          <w:rFonts w:ascii="UN-Abhaya" w:hAnsi="UN-Abhaya"/>
          <w:b/>
          <w:bCs/>
          <w:cs/>
        </w:rPr>
        <w:t>කාෂ්ටවාහන</w:t>
      </w:r>
      <w:r w:rsidR="000240E6" w:rsidRPr="00650FC5">
        <w:rPr>
          <w:rFonts w:ascii="UN-Abhaya" w:hAnsi="UN-Abhaya"/>
          <w:cs/>
        </w:rPr>
        <w:t xml:space="preserve"> නම් වූයේ ය. බ</w:t>
      </w:r>
      <w:r w:rsidR="00967213">
        <w:rPr>
          <w:rFonts w:ascii="UN-Abhaya" w:hAnsi="UN-Abhaya" w:hint="cs"/>
          <w:cs/>
        </w:rPr>
        <w:t>ෝ</w:t>
      </w:r>
      <w:r w:rsidR="000240E6" w:rsidRPr="00650FC5">
        <w:rPr>
          <w:rFonts w:ascii="UN-Abhaya" w:hAnsi="UN-Abhaya"/>
          <w:cs/>
        </w:rPr>
        <w:t>ධිරාජ කුමාර තෙමේ ගෙ වැදීමේ ම</w:t>
      </w:r>
      <w:r w:rsidR="00967213">
        <w:rPr>
          <w:rFonts w:ascii="UN-Abhaya" w:hAnsi="UN-Abhaya" w:hint="cs"/>
          <w:cs/>
        </w:rPr>
        <w:t>ඞ්</w:t>
      </w:r>
      <w:r w:rsidR="000240E6" w:rsidRPr="00650FC5">
        <w:rPr>
          <w:rFonts w:ascii="UN-Abhaya" w:hAnsi="UN-Abhaya"/>
          <w:cs/>
        </w:rPr>
        <w:t>ගල</w:t>
      </w:r>
      <w:r w:rsidR="00967213">
        <w:rPr>
          <w:rFonts w:ascii="UN-Abhaya" w:hAnsi="UN-Abhaya" w:hint="cs"/>
          <w:cs/>
        </w:rPr>
        <w:t>්‍ය</w:t>
      </w:r>
      <w:r w:rsidR="000240E6" w:rsidRPr="00650FC5">
        <w:rPr>
          <w:rFonts w:ascii="UN-Abhaya" w:hAnsi="UN-Abhaya"/>
          <w:cs/>
        </w:rPr>
        <w:t>ය සඳහා ය</w:t>
      </w:r>
      <w:r w:rsidR="00967213">
        <w:rPr>
          <w:rFonts w:ascii="UN-Abhaya" w:hAnsi="UN-Abhaya" w:hint="cs"/>
          <w:cs/>
        </w:rPr>
        <w:t xml:space="preserve"> බුදු</w:t>
      </w:r>
      <w:r w:rsidR="000240E6" w:rsidRPr="00650FC5">
        <w:rPr>
          <w:rFonts w:ascii="UN-Abhaya" w:hAnsi="UN-Abhaya"/>
          <w:cs/>
        </w:rPr>
        <w:t>රජුන් ආරාධනා කොට</w:t>
      </w:r>
      <w:r w:rsidR="000240E6" w:rsidRPr="00650FC5">
        <w:rPr>
          <w:rFonts w:ascii="UN-Abhaya" w:hAnsi="UN-Abhaya"/>
        </w:rPr>
        <w:t xml:space="preserve">, </w:t>
      </w:r>
      <w:r w:rsidR="000240E6" w:rsidRPr="00650FC5">
        <w:rPr>
          <w:rFonts w:ascii="UN-Abhaya" w:hAnsi="UN-Abhaya"/>
          <w:cs/>
        </w:rPr>
        <w:t>පහය සිවුදෑ ගඳින් පිරිබඩ කොට</w:t>
      </w:r>
      <w:r w:rsidR="000240E6" w:rsidRPr="00650FC5">
        <w:rPr>
          <w:rFonts w:ascii="UN-Abhaya" w:hAnsi="UN-Abhaya"/>
        </w:rPr>
        <w:t xml:space="preserve">, </w:t>
      </w:r>
      <w:r w:rsidR="000240E6" w:rsidRPr="00650FC5">
        <w:rPr>
          <w:rFonts w:ascii="UN-Abhaya" w:hAnsi="UN-Abhaya"/>
          <w:cs/>
        </w:rPr>
        <w:t>පළමු එලිපත සිට රෙදි පාවාඩ ඇතිර වූයේ ය. කුමරුට</w:t>
      </w:r>
      <w:r w:rsidR="00967213">
        <w:rPr>
          <w:rFonts w:ascii="UN-Abhaya" w:hAnsi="UN-Abhaya" w:hint="cs"/>
          <w:cs/>
        </w:rPr>
        <w:t xml:space="preserve"> </w:t>
      </w:r>
      <w:r w:rsidR="000240E6" w:rsidRPr="00650FC5">
        <w:rPr>
          <w:rFonts w:ascii="UN-Abhaya" w:hAnsi="UN-Abhaya"/>
          <w:cs/>
        </w:rPr>
        <w:t>පු</w:t>
      </w:r>
      <w:r w:rsidR="00967213">
        <w:rPr>
          <w:rFonts w:ascii="UN-Abhaya" w:hAnsi="UN-Abhaya" w:hint="cs"/>
          <w:cs/>
        </w:rPr>
        <w:t>ත්</w:t>
      </w:r>
      <w:r w:rsidR="000240E6" w:rsidRPr="00650FC5">
        <w:rPr>
          <w:rFonts w:ascii="UN-Abhaya" w:hAnsi="UN-Abhaya"/>
          <w:cs/>
        </w:rPr>
        <w:t>තු නැත. එහෙයින් ඔහු “මට පුතෙක් හෝ දුවක් ලැබේ නම්</w:t>
      </w:r>
      <w:r w:rsidR="000240E6" w:rsidRPr="00650FC5">
        <w:rPr>
          <w:rFonts w:ascii="UN-Abhaya" w:hAnsi="UN-Abhaya"/>
        </w:rPr>
        <w:t xml:space="preserve">, </w:t>
      </w:r>
      <w:r w:rsidR="000240E6" w:rsidRPr="00650FC5">
        <w:rPr>
          <w:rFonts w:ascii="UN-Abhaya" w:hAnsi="UN-Abhaya"/>
          <w:cs/>
        </w:rPr>
        <w:t>බුදුරජානන් වහන්සේ මේ</w:t>
      </w:r>
      <w:r w:rsidR="00967213">
        <w:rPr>
          <w:rFonts w:ascii="UN-Abhaya" w:hAnsi="UN-Abhaya" w:hint="cs"/>
          <w:cs/>
        </w:rPr>
        <w:t xml:space="preserve"> </w:t>
      </w:r>
      <w:r w:rsidR="000240E6" w:rsidRPr="00650FC5">
        <w:rPr>
          <w:rFonts w:ascii="UN-Abhaya" w:hAnsi="UN-Abhaya"/>
          <w:cs/>
        </w:rPr>
        <w:t>පාව</w:t>
      </w:r>
      <w:r w:rsidR="00967213">
        <w:rPr>
          <w:rFonts w:ascii="UN-Abhaya" w:hAnsi="UN-Abhaya" w:hint="cs"/>
          <w:cs/>
        </w:rPr>
        <w:t>ා</w:t>
      </w:r>
      <w:r w:rsidR="000240E6" w:rsidRPr="00650FC5">
        <w:rPr>
          <w:rFonts w:ascii="UN-Abhaya" w:hAnsi="UN-Abhaya"/>
          <w:cs/>
        </w:rPr>
        <w:t>ඩා උඩින් වඩිනා සේකැ</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සිතමින් හු</w:t>
      </w:r>
      <w:r w:rsidR="00967213">
        <w:rPr>
          <w:rFonts w:ascii="UN-Abhaya" w:hAnsi="UN-Abhaya" w:hint="cs"/>
          <w:cs/>
        </w:rPr>
        <w:t>න්</w:t>
      </w:r>
      <w:r w:rsidR="000240E6" w:rsidRPr="00650FC5">
        <w:rPr>
          <w:rFonts w:ascii="UN-Abhaya" w:hAnsi="UN-Abhaya"/>
          <w:cs/>
        </w:rPr>
        <w:t xml:space="preserve">නේය. කුමරු බුදුරජානන් වහන්සේ ගෙට වැඩි කල්හි දණ බිම ඔබා වැඳපාත්‍රය ගෙණ </w:t>
      </w:r>
      <w:r w:rsidR="00542899">
        <w:rPr>
          <w:rFonts w:ascii="UN-Abhaya" w:hAnsi="UN-Abhaya"/>
        </w:rPr>
        <w:t>“</w:t>
      </w:r>
      <w:r w:rsidR="000240E6" w:rsidRPr="00650FC5">
        <w:rPr>
          <w:rFonts w:ascii="UN-Abhaya" w:hAnsi="UN-Abhaya"/>
          <w:cs/>
        </w:rPr>
        <w:t>ස්වමින් වහන්සේ ගෙට වඩිනා සේක්වා</w:t>
      </w:r>
      <w:r w:rsidR="00542899">
        <w:rPr>
          <w:rFonts w:ascii="UN-Abhaya" w:hAnsi="UN-Abhaya"/>
        </w:rPr>
        <w:t xml:space="preserve">” </w:t>
      </w:r>
      <w:r w:rsidR="000240E6" w:rsidRPr="00650FC5">
        <w:rPr>
          <w:rFonts w:ascii="UN-Abhaya" w:hAnsi="UN-Abhaya"/>
          <w:cs/>
        </w:rPr>
        <w:t>යි ආරාධනා කෙළේ ය. එහෙත් උන්වහන්සේ ගෙට නො වැඩි සේක. නැවතත් ආරාධනා කළේ ය. එ වේලෙහි උන්වහන්සේ අනඳ තෙරුන් දෙස බැල</w:t>
      </w:r>
      <w:r w:rsidR="005B6095">
        <w:rPr>
          <w:rFonts w:ascii="UN-Abhaya" w:hAnsi="UN-Abhaya" w:hint="cs"/>
          <w:cs/>
        </w:rPr>
        <w:t>ූ</w:t>
      </w:r>
      <w:r w:rsidR="000240E6" w:rsidRPr="00650FC5">
        <w:rPr>
          <w:rFonts w:ascii="UN-Abhaya" w:hAnsi="UN-Abhaya"/>
          <w:cs/>
        </w:rPr>
        <w:t xml:space="preserve">හ. අනඳ තෙරණුවෝ බුදුරජුන් තමන් දෙස බැලූ බැල්මෙන් පාවාඩ උඩින් </w:t>
      </w:r>
      <w:r w:rsidR="005B6095">
        <w:rPr>
          <w:rFonts w:ascii="UN-Abhaya" w:hAnsi="UN-Abhaya" w:hint="cs"/>
          <w:cs/>
        </w:rPr>
        <w:t>නො</w:t>
      </w:r>
      <w:r w:rsidR="000240E6" w:rsidRPr="00650FC5">
        <w:rPr>
          <w:rFonts w:ascii="UN-Abhaya" w:hAnsi="UN-Abhaya"/>
          <w:cs/>
        </w:rPr>
        <w:t xml:space="preserve"> වඩිනා බව දැන “පාවාඩ හකුළා දමන්න</w:t>
      </w:r>
      <w:r w:rsidR="000240E6" w:rsidRPr="00650FC5">
        <w:rPr>
          <w:rFonts w:ascii="UN-Abhaya" w:hAnsi="UN-Abhaya"/>
        </w:rPr>
        <w:t xml:space="preserve">, </w:t>
      </w:r>
      <w:r w:rsidR="000240E6" w:rsidRPr="00650FC5">
        <w:rPr>
          <w:rFonts w:ascii="UN-Abhaya" w:hAnsi="UN-Abhaya"/>
          <w:cs/>
        </w:rPr>
        <w:t>බුදුරජානන් වහන්සේ පාවාඩ උඩින් නොවඩිනා සේක</w:t>
      </w:r>
      <w:r w:rsidR="000240E6" w:rsidRPr="00650FC5">
        <w:rPr>
          <w:rFonts w:ascii="UN-Abhaya" w:hAnsi="UN-Abhaya"/>
        </w:rPr>
        <w:t xml:space="preserve">, </w:t>
      </w:r>
      <w:r w:rsidR="000240E6" w:rsidRPr="00650FC5">
        <w:rPr>
          <w:rFonts w:ascii="UN-Abhaya" w:hAnsi="UN-Abhaya"/>
          <w:cs/>
        </w:rPr>
        <w:t>උන්වහන්සේ පශ්චිම ජනතාව ගැණ බලන සේක. එහෙයින් පාව</w:t>
      </w:r>
      <w:r w:rsidR="00964C43">
        <w:rPr>
          <w:rFonts w:ascii="UN-Abhaya" w:hAnsi="UN-Abhaya" w:hint="cs"/>
          <w:cs/>
        </w:rPr>
        <w:t>ඩ</w:t>
      </w:r>
      <w:r w:rsidR="000240E6" w:rsidRPr="00650FC5">
        <w:rPr>
          <w:rFonts w:ascii="UN-Abhaya" w:hAnsi="UN-Abhaya"/>
          <w:cs/>
        </w:rPr>
        <w:t xml:space="preserve"> හකුළා දමන්නැ</w:t>
      </w:r>
      <w:r w:rsidR="00C4684C">
        <w:rPr>
          <w:rFonts w:ascii="UN-Abhaya" w:hAnsi="UN-Abhaya"/>
        </w:rPr>
        <w:t>”</w:t>
      </w:r>
      <w:r w:rsidR="000240E6" w:rsidRPr="00650FC5">
        <w:rPr>
          <w:rFonts w:ascii="UN-Abhaya" w:hAnsi="UN-Abhaya"/>
        </w:rPr>
        <w:t xml:space="preserve"> </w:t>
      </w:r>
      <w:r w:rsidR="000240E6" w:rsidRPr="00650FC5">
        <w:rPr>
          <w:rFonts w:ascii="UN-Abhaya" w:hAnsi="UN-Abhaya"/>
          <w:cs/>
        </w:rPr>
        <w:t xml:space="preserve">යි කීහ. </w:t>
      </w:r>
    </w:p>
    <w:p w14:paraId="4E7F6341" w14:textId="48BCA127" w:rsidR="008241E5" w:rsidRDefault="000240E6" w:rsidP="00306913">
      <w:pPr>
        <w:spacing w:line="276" w:lineRule="auto"/>
        <w:rPr>
          <w:rFonts w:ascii="UN-Abhaya" w:hAnsi="UN-Abhaya"/>
        </w:rPr>
      </w:pPr>
      <w:r w:rsidRPr="00650FC5">
        <w:rPr>
          <w:rFonts w:ascii="UN-Abhaya" w:hAnsi="UN-Abhaya"/>
          <w:cs/>
        </w:rPr>
        <w:t>රජකුමරු ද පාවාඩ හකුළුවා බුදුරජුන් ගෙට වැඩම කරවා වඩා හිඳුවා කැඳ අවුලුපතින් සත</w:t>
      </w:r>
      <w:r w:rsidR="00964C43">
        <w:rPr>
          <w:rFonts w:ascii="UN-Abhaya" w:hAnsi="UN-Abhaya" w:hint="cs"/>
          <w:cs/>
        </w:rPr>
        <w:t>ප්</w:t>
      </w:r>
      <w:r w:rsidRPr="00650FC5">
        <w:rPr>
          <w:rFonts w:ascii="UN-Abhaya" w:hAnsi="UN-Abhaya"/>
          <w:cs/>
        </w:rPr>
        <w:t>පා පසෙකට වී හිඳ වඳිමින්</w:t>
      </w:r>
      <w:r w:rsidR="00867DD5">
        <w:rPr>
          <w:rFonts w:ascii="UN-Abhaya" w:hAnsi="UN-Abhaya"/>
        </w:rPr>
        <w:t xml:space="preserve"> “</w:t>
      </w:r>
      <w:r w:rsidRPr="00650FC5">
        <w:rPr>
          <w:rFonts w:ascii="UN-Abhaya" w:hAnsi="UN-Abhaya"/>
          <w:cs/>
        </w:rPr>
        <w:t>මම බුදුරජානන් වහන්සේගේ දායකයෙක් වෙමි. තෙ වරක් ම සරණ ගිය උපාසකයෙක්මි. එක් වරක් සරණ ගියෙම් මව්කුසේ දී ය. දෙව</w:t>
      </w:r>
      <w:r w:rsidR="00964C43">
        <w:rPr>
          <w:rFonts w:ascii="UN-Abhaya" w:hAnsi="UN-Abhaya" w:hint="cs"/>
          <w:cs/>
        </w:rPr>
        <w:t>න</w:t>
      </w:r>
      <w:r w:rsidRPr="00650FC5">
        <w:rPr>
          <w:rFonts w:ascii="UN-Abhaya" w:hAnsi="UN-Abhaya"/>
          <w:cs/>
        </w:rPr>
        <w:t xml:space="preserve"> </w:t>
      </w:r>
      <w:r w:rsidR="00964C43">
        <w:rPr>
          <w:rFonts w:ascii="UN-Abhaya" w:hAnsi="UN-Abhaya" w:hint="cs"/>
          <w:cs/>
        </w:rPr>
        <w:t>ව</w:t>
      </w:r>
      <w:r w:rsidRPr="00650FC5">
        <w:rPr>
          <w:rFonts w:ascii="UN-Abhaya" w:hAnsi="UN-Abhaya"/>
          <w:cs/>
        </w:rPr>
        <w:t xml:space="preserve">ර සරණ ගියෙම් ගැටවරකාලයේ ය. තෙවන </w:t>
      </w:r>
      <w:r w:rsidR="00964C43">
        <w:rPr>
          <w:rFonts w:ascii="UN-Abhaya" w:hAnsi="UN-Abhaya" w:hint="cs"/>
          <w:cs/>
        </w:rPr>
        <w:t>ව</w:t>
      </w:r>
      <w:r w:rsidRPr="00650FC5">
        <w:rPr>
          <w:rFonts w:ascii="UN-Abhaya" w:hAnsi="UN-Abhaya"/>
          <w:cs/>
        </w:rPr>
        <w:t>ර සරණ ගියෙම් නුවණැති කාලයේ ය. එසේ වූ මා විසින් ඇති</w:t>
      </w:r>
      <w:r w:rsidR="00964C43">
        <w:rPr>
          <w:rFonts w:ascii="UN-Abhaya" w:hAnsi="UN-Abhaya" w:hint="cs"/>
          <w:cs/>
        </w:rPr>
        <w:t>ර</w:t>
      </w:r>
      <w:r w:rsidRPr="00650FC5">
        <w:rPr>
          <w:rFonts w:ascii="UN-Abhaya" w:hAnsi="UN-Abhaya"/>
          <w:cs/>
        </w:rPr>
        <w:t xml:space="preserve"> වූ පාවාඩ උඩින් බුදුරජානන් වහන්සේ නො වැඩි ස</w:t>
      </w:r>
      <w:r w:rsidR="00964C43">
        <w:rPr>
          <w:rFonts w:ascii="UN-Abhaya" w:hAnsi="UN-Abhaya" w:hint="cs"/>
          <w:cs/>
        </w:rPr>
        <w:t>ේ</w:t>
      </w:r>
      <w:r w:rsidRPr="00650FC5">
        <w:rPr>
          <w:rFonts w:ascii="UN-Abhaya" w:hAnsi="UN-Abhaya"/>
          <w:cs/>
        </w:rPr>
        <w:t>ක</w:t>
      </w:r>
      <w:r w:rsidR="00964C43">
        <w:rPr>
          <w:rFonts w:ascii="UN-Abhaya" w:hAnsi="UN-Abhaya" w:hint="cs"/>
          <w:cs/>
        </w:rPr>
        <w:t xml:space="preserve">. </w:t>
      </w:r>
      <w:r w:rsidRPr="00650FC5">
        <w:rPr>
          <w:rFonts w:ascii="UN-Abhaya" w:hAnsi="UN-Abhaya"/>
          <w:cs/>
        </w:rPr>
        <w:t>කුමක් නිසා බුදුරජානන් වහන්සේ එසේ කළ සේක් දැ</w:t>
      </w:r>
      <w:r w:rsidR="00964C43">
        <w:rPr>
          <w:rFonts w:ascii="UN-Abhaya" w:hAnsi="UN-Abhaya"/>
        </w:rPr>
        <w:t>”</w:t>
      </w:r>
      <w:r w:rsidRPr="00650FC5">
        <w:rPr>
          <w:rFonts w:ascii="UN-Abhaya" w:hAnsi="UN-Abhaya"/>
          <w:cs/>
        </w:rPr>
        <w:t xml:space="preserve"> යි ඇසී ය. එකල්හි උන්වහන්සේ </w:t>
      </w:r>
      <w:r w:rsidR="00483F4D">
        <w:rPr>
          <w:rFonts w:ascii="UN-Abhaya" w:hAnsi="UN-Abhaya"/>
        </w:rPr>
        <w:t>“</w:t>
      </w:r>
      <w:r w:rsidRPr="00650FC5">
        <w:rPr>
          <w:rFonts w:ascii="UN-Abhaya" w:hAnsi="UN-Abhaya"/>
          <w:cs/>
        </w:rPr>
        <w:t>කුමාරය! ඔබ කුමක් සිතා පාවාඩ ඇතිර වූ වහු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ඇසූහ.</w:t>
      </w:r>
      <w:r w:rsidR="00867DD5">
        <w:rPr>
          <w:rFonts w:ascii="UN-Abhaya" w:hAnsi="UN-Abhaya"/>
        </w:rPr>
        <w:t xml:space="preserve"> “</w:t>
      </w:r>
      <w:r w:rsidRPr="00650FC5">
        <w:rPr>
          <w:rFonts w:ascii="UN-Abhaya" w:hAnsi="UN-Abhaya"/>
          <w:cs/>
        </w:rPr>
        <w:t>ස්වාමීනි! මම පාවාඩ ඇතිර වූ යෙ</w:t>
      </w:r>
      <w:r w:rsidR="00483F4D">
        <w:rPr>
          <w:rFonts w:ascii="UN-Abhaya" w:hAnsi="UN-Abhaya" w:hint="cs"/>
          <w:cs/>
        </w:rPr>
        <w:t>ම්</w:t>
      </w:r>
      <w:r w:rsidRPr="00650FC5">
        <w:rPr>
          <w:rFonts w:ascii="UN-Abhaya" w:hAnsi="UN-Abhaya"/>
          <w:cs/>
        </w:rPr>
        <w:t xml:space="preserve"> මට පුතෙක් හෝ දුවක් ලැබේ නම් බුදුරජානන් වහන්සේ පාවාඩ උඩින් වඩිනු ඇතැයි සිතා යි</w:t>
      </w:r>
      <w:r w:rsidR="00483F4D">
        <w:rPr>
          <w:rFonts w:ascii="UN-Abhaya" w:hAnsi="UN-Abhaya"/>
        </w:rPr>
        <w:t>”</w:t>
      </w:r>
      <w:r w:rsidRPr="00650FC5">
        <w:rPr>
          <w:rFonts w:ascii="UN-Abhaya" w:hAnsi="UN-Abhaya"/>
          <w:cs/>
        </w:rPr>
        <w:t xml:space="preserve"> කී විට</w:t>
      </w:r>
      <w:r w:rsidR="00867DD5">
        <w:rPr>
          <w:rFonts w:ascii="UN-Abhaya" w:hAnsi="UN-Abhaya"/>
        </w:rPr>
        <w:t xml:space="preserve"> “</w:t>
      </w:r>
      <w:r w:rsidRPr="00650FC5">
        <w:rPr>
          <w:rFonts w:ascii="UN-Abhaya" w:hAnsi="UN-Abhaya"/>
          <w:cs/>
        </w:rPr>
        <w:t>කුමාරය! මම ඒ නිසා ම පාවාඩ නො පා ගන්නට අදහස් කළෙමි”</w:t>
      </w:r>
      <w:r w:rsidRPr="00650FC5">
        <w:rPr>
          <w:rFonts w:ascii="UN-Abhaya" w:hAnsi="UN-Abhaya"/>
        </w:rPr>
        <w:t xml:space="preserve"> </w:t>
      </w:r>
      <w:r w:rsidRPr="00650FC5">
        <w:rPr>
          <w:rFonts w:ascii="UN-Abhaya" w:hAnsi="UN-Abhaya"/>
          <w:cs/>
        </w:rPr>
        <w:t>යි උන්වහන්සේ වදාළ සේක.</w:t>
      </w:r>
      <w:r w:rsidR="00867DD5">
        <w:rPr>
          <w:rFonts w:ascii="UN-Abhaya" w:hAnsi="UN-Abhaya"/>
        </w:rPr>
        <w:t xml:space="preserve"> “</w:t>
      </w:r>
      <w:r w:rsidRPr="00650FC5">
        <w:rPr>
          <w:rFonts w:ascii="UN-Abhaya" w:hAnsi="UN-Abhaya"/>
          <w:cs/>
        </w:rPr>
        <w:t>ස්වාමීනි! කි</w:t>
      </w:r>
      <w:r w:rsidR="00483F4D">
        <w:rPr>
          <w:rFonts w:ascii="UN-Abhaya" w:hAnsi="UN-Abhaya" w:hint="cs"/>
          <w:cs/>
        </w:rPr>
        <w:t>ම</w:t>
      </w:r>
      <w:r w:rsidRPr="00650FC5">
        <w:rPr>
          <w:rFonts w:ascii="UN-Abhaya" w:hAnsi="UN-Abhaya"/>
        </w:rPr>
        <w:t xml:space="preserve">, </w:t>
      </w:r>
      <w:r w:rsidRPr="00650FC5">
        <w:rPr>
          <w:rFonts w:ascii="UN-Abhaya" w:hAnsi="UN-Abhaya"/>
          <w:cs/>
        </w:rPr>
        <w:t>මම පුතකු හෝ දුවක නො ලබම් ද</w:t>
      </w:r>
      <w:r w:rsidRPr="00650FC5">
        <w:rPr>
          <w:rFonts w:ascii="UN-Abhaya" w:hAnsi="UN-Abhaya"/>
        </w:rPr>
        <w:t xml:space="preserve">? </w:t>
      </w:r>
      <w:r w:rsidRPr="00650FC5">
        <w:rPr>
          <w:rFonts w:ascii="UN-Abhaya" w:hAnsi="UN-Abhaya"/>
          <w:cs/>
        </w:rPr>
        <w:t>මට ඒ පිණිස වාසනාවක් න</w:t>
      </w:r>
      <w:r w:rsidR="00483F4D">
        <w:rPr>
          <w:rFonts w:ascii="UN-Abhaya" w:hAnsi="UN-Abhaya" w:hint="cs"/>
          <w:cs/>
        </w:rPr>
        <w:t>ො</w:t>
      </w:r>
      <w:r w:rsidRPr="00650FC5">
        <w:rPr>
          <w:rFonts w:ascii="UN-Abhaya" w:hAnsi="UN-Abhaya"/>
          <w:cs/>
        </w:rPr>
        <w:t xml:space="preserve"> වේ දැ යි</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ඇසී ය. “ඔව්</w:t>
      </w:r>
      <w:r w:rsidRPr="00650FC5">
        <w:rPr>
          <w:rFonts w:ascii="UN-Abhaya" w:hAnsi="UN-Abhaya"/>
        </w:rPr>
        <w:t xml:space="preserve">, </w:t>
      </w:r>
      <w:r w:rsidRPr="00650FC5">
        <w:rPr>
          <w:rFonts w:ascii="UN-Abhaya" w:hAnsi="UN-Abhaya"/>
          <w:cs/>
        </w:rPr>
        <w:t>ඔබට ඒ පිණිස වාසනාවක් නැත</w:t>
      </w:r>
      <w:r w:rsidRPr="00650FC5">
        <w:rPr>
          <w:rFonts w:ascii="UN-Abhaya" w:hAnsi="UN-Abhaya"/>
        </w:rPr>
        <w:t xml:space="preserve">, </w:t>
      </w:r>
      <w:r w:rsidRPr="00650FC5">
        <w:rPr>
          <w:rFonts w:ascii="UN-Abhaya" w:hAnsi="UN-Abhaya"/>
          <w:cs/>
        </w:rPr>
        <w:t>පුතෙක් හෝ දුවක් නො ලැබේ යි වදාළ විට</w:t>
      </w:r>
      <w:r w:rsidR="00867DD5">
        <w:rPr>
          <w:rFonts w:ascii="UN-Abhaya" w:hAnsi="UN-Abhaya"/>
        </w:rPr>
        <w:t xml:space="preserve"> “</w:t>
      </w:r>
      <w:r w:rsidRPr="00650FC5">
        <w:rPr>
          <w:rFonts w:ascii="UN-Abhaya" w:hAnsi="UN-Abhaya"/>
          <w:cs/>
        </w:rPr>
        <w:t>කුමක් නිසා එසේ නො ලැබේ දැ</w:t>
      </w:r>
      <w:r w:rsidRPr="00650FC5">
        <w:rPr>
          <w:rFonts w:ascii="UN-Abhaya" w:hAnsi="UN-Abhaya"/>
        </w:rPr>
        <w:t>?</w:t>
      </w:r>
      <w:r w:rsidR="00483F4D">
        <w:rPr>
          <w:rFonts w:ascii="UN-Abhaya" w:hAnsi="UN-Abhaya"/>
        </w:rPr>
        <w:t>”</w:t>
      </w:r>
      <w:r w:rsidRPr="00650FC5">
        <w:rPr>
          <w:rFonts w:ascii="UN-Abhaya" w:hAnsi="UN-Abhaya"/>
        </w:rPr>
        <w:t xml:space="preserve"> </w:t>
      </w:r>
      <w:r w:rsidRPr="00650FC5">
        <w:rPr>
          <w:rFonts w:ascii="UN-Abhaya" w:hAnsi="UN-Abhaya"/>
          <w:cs/>
        </w:rPr>
        <w:t>යි ඇසී ය. ඔබ එක් ජාතියක දී අඹුව හා එක් ව මහා අපරාධයක් කළහු ය. ඒ අපරාධය නිසා” යි වදාළ කල්හි “ස්වාමීනි! එය වදාරණු මැනවැ</w:t>
      </w:r>
      <w:r w:rsidR="00483F4D">
        <w:rPr>
          <w:rFonts w:ascii="UN-Abhaya" w:hAnsi="UN-Abhaya"/>
        </w:rPr>
        <w:t>”</w:t>
      </w:r>
      <w:r w:rsidRPr="00650FC5">
        <w:rPr>
          <w:rFonts w:ascii="UN-Abhaya" w:hAnsi="UN-Abhaya"/>
          <w:cs/>
        </w:rPr>
        <w:t xml:space="preserve"> යි ආරාධනා කළේ ය.</w:t>
      </w:r>
      <w:r w:rsidR="008241E5">
        <w:rPr>
          <w:rFonts w:ascii="UN-Abhaya" w:hAnsi="UN-Abhaya"/>
        </w:rPr>
        <w:t xml:space="preserve"> </w:t>
      </w:r>
    </w:p>
    <w:p w14:paraId="0BFFF934" w14:textId="77777777" w:rsidR="00905870" w:rsidRDefault="000240E6" w:rsidP="00306913">
      <w:pPr>
        <w:spacing w:line="276" w:lineRule="auto"/>
        <w:rPr>
          <w:rFonts w:ascii="UN-Abhaya" w:hAnsi="UN-Abhaya"/>
        </w:rPr>
      </w:pPr>
      <w:r w:rsidRPr="00650FC5">
        <w:rPr>
          <w:rFonts w:ascii="UN-Abhaya" w:hAnsi="UN-Abhaya"/>
          <w:cs/>
        </w:rPr>
        <w:t xml:space="preserve">ඉක්බිති බුදුරජානන් වහන්සේ </w:t>
      </w:r>
      <w:r w:rsidR="00604A5F">
        <w:rPr>
          <w:rFonts w:ascii="UN-Abhaya" w:hAnsi="UN-Abhaya"/>
        </w:rPr>
        <w:t>“</w:t>
      </w:r>
      <w:r w:rsidRPr="00650FC5">
        <w:rPr>
          <w:rFonts w:ascii="UN-Abhaya" w:hAnsi="UN-Abhaya"/>
          <w:cs/>
        </w:rPr>
        <w:t>කුමාරය</w:t>
      </w:r>
      <w:r w:rsidR="00604A5F">
        <w:rPr>
          <w:rFonts w:ascii="UN-Abhaya" w:hAnsi="UN-Abhaya"/>
        </w:rPr>
        <w:t>!</w:t>
      </w:r>
      <w:r w:rsidRPr="00650FC5">
        <w:rPr>
          <w:rFonts w:ascii="UN-Abhaya" w:hAnsi="UN-Abhaya"/>
          <w:cs/>
        </w:rPr>
        <w:t xml:space="preserve"> පෙර</w:t>
      </w:r>
      <w:r w:rsidR="00604A5F">
        <w:rPr>
          <w:rFonts w:ascii="UN-Abhaya" w:hAnsi="UN-Abhaya"/>
        </w:rPr>
        <w:t xml:space="preserve"> </w:t>
      </w:r>
      <w:r w:rsidRPr="00650FC5">
        <w:rPr>
          <w:rFonts w:ascii="UN-Abhaya" w:hAnsi="UN-Abhaya"/>
          <w:cs/>
        </w:rPr>
        <w:t xml:space="preserve">එක් ජාතියක සිය ගණනක් මිනිස්සු ලොකු නැවකින් මුදු ගියහ. නැව </w:t>
      </w:r>
      <w:r w:rsidR="00604A5F">
        <w:rPr>
          <w:rFonts w:ascii="UN-Abhaya" w:hAnsi="UN-Abhaya" w:hint="cs"/>
          <w:cs/>
        </w:rPr>
        <w:t>මූ</w:t>
      </w:r>
      <w:r w:rsidRPr="00650FC5">
        <w:rPr>
          <w:rFonts w:ascii="UN-Abhaya" w:hAnsi="UN-Abhaya"/>
          <w:cs/>
        </w:rPr>
        <w:t>ද මැද දී බිඳී ගියාය. එකල්හි ඔබ දෙ මහල්ලෝ පුවරුකඩක එල්ලී ගොඩබිමකට පැමිණියහු ය.</w:t>
      </w:r>
      <w:r w:rsidR="00604A5F">
        <w:rPr>
          <w:rFonts w:ascii="UN-Abhaya" w:hAnsi="UN-Abhaya" w:hint="cs"/>
          <w:cs/>
        </w:rPr>
        <w:t xml:space="preserve"> </w:t>
      </w:r>
      <w:r w:rsidRPr="00650FC5">
        <w:rPr>
          <w:rFonts w:ascii="UN-Abhaya" w:hAnsi="UN-Abhaya"/>
          <w:cs/>
        </w:rPr>
        <w:t>නැවෙහි සිටි අන් හැම දෙන දියෙහි ගැලී නට</w:t>
      </w:r>
      <w:r w:rsidR="00604A5F">
        <w:rPr>
          <w:rFonts w:ascii="UN-Abhaya" w:hAnsi="UN-Abhaya" w:hint="cs"/>
          <w:cs/>
        </w:rPr>
        <w:t>හ.</w:t>
      </w:r>
      <w:r w:rsidRPr="00650FC5">
        <w:rPr>
          <w:rFonts w:ascii="UN-Abhaya" w:hAnsi="UN-Abhaya"/>
          <w:cs/>
        </w:rPr>
        <w:t xml:space="preserve"> </w:t>
      </w:r>
      <w:r w:rsidR="00604A5F">
        <w:rPr>
          <w:rFonts w:ascii="UN-Abhaya" w:hAnsi="UN-Abhaya" w:hint="cs"/>
          <w:cs/>
        </w:rPr>
        <w:t xml:space="preserve">දෙ </w:t>
      </w:r>
      <w:r w:rsidRPr="00650FC5">
        <w:rPr>
          <w:rFonts w:ascii="UN-Abhaya" w:hAnsi="UN-Abhaya"/>
          <w:cs/>
        </w:rPr>
        <w:t>මහල්ලන් ගොඩ බට බිම</w:t>
      </w:r>
      <w:r w:rsidRPr="00650FC5">
        <w:rPr>
          <w:rFonts w:ascii="UN-Abhaya" w:hAnsi="UN-Abhaya"/>
        </w:rPr>
        <w:t xml:space="preserve">, </w:t>
      </w:r>
      <w:r w:rsidRPr="00650FC5">
        <w:rPr>
          <w:rFonts w:ascii="UN-Abhaya" w:hAnsi="UN-Abhaya"/>
          <w:cs/>
        </w:rPr>
        <w:lastRenderedPageBreak/>
        <w:t>කුරුල්ලන්ගේ වාසභූමියක් වූ ය. එහි කුරුල්ලෝ අතුරු සිදුරු හා නැති ව හු</w:t>
      </w:r>
      <w:r w:rsidR="00604A5F">
        <w:rPr>
          <w:rFonts w:ascii="UN-Abhaya" w:hAnsi="UN-Abhaya" w:hint="cs"/>
          <w:cs/>
        </w:rPr>
        <w:t>න්හ</w:t>
      </w:r>
      <w:r w:rsidRPr="00650FC5">
        <w:rPr>
          <w:rFonts w:ascii="UN-Abhaya" w:hAnsi="UN-Abhaya"/>
          <w:cs/>
        </w:rPr>
        <w:t>. ඒ ව</w:t>
      </w:r>
      <w:r w:rsidR="00604A5F">
        <w:rPr>
          <w:rFonts w:ascii="UN-Abhaya" w:hAnsi="UN-Abhaya" w:hint="cs"/>
          <w:cs/>
        </w:rPr>
        <w:t>ේ</w:t>
      </w:r>
      <w:r w:rsidRPr="00650FC5">
        <w:rPr>
          <w:rFonts w:ascii="UN-Abhaya" w:hAnsi="UN-Abhaya"/>
          <w:cs/>
        </w:rPr>
        <w:t>ලෙහි ඔබ දෙපොල බඩසයින් පළුවෝ කන්නට දෙයක් නො ලැ</w:t>
      </w:r>
      <w:r w:rsidR="00604A5F">
        <w:rPr>
          <w:rFonts w:ascii="UN-Abhaya" w:hAnsi="UN-Abhaya" w:hint="cs"/>
          <w:cs/>
        </w:rPr>
        <w:t>බ</w:t>
      </w:r>
      <w:r w:rsidRPr="00650FC5">
        <w:rPr>
          <w:rFonts w:ascii="UN-Abhaya" w:hAnsi="UN-Abhaya"/>
          <w:cs/>
        </w:rPr>
        <w:t xml:space="preserve"> කුරුලු බිත්තර ගෙණවුත් ගිනි අඟුරුවල ලා තබා කෑහ.</w:t>
      </w:r>
      <w:r w:rsidR="00604A5F">
        <w:rPr>
          <w:rFonts w:ascii="UN-Abhaya" w:hAnsi="UN-Abhaya" w:hint="cs"/>
          <w:cs/>
        </w:rPr>
        <w:t xml:space="preserve"> </w:t>
      </w:r>
      <w:r w:rsidRPr="00650FC5">
        <w:rPr>
          <w:rFonts w:ascii="UN-Abhaya" w:hAnsi="UN-Abhaya"/>
          <w:cs/>
        </w:rPr>
        <w:t>කුරුලු පැටවුන් අල්ලා ත</w:t>
      </w:r>
      <w:r w:rsidR="00604A5F">
        <w:rPr>
          <w:rFonts w:ascii="UN-Abhaya" w:hAnsi="UN-Abhaya" w:hint="cs"/>
          <w:cs/>
        </w:rPr>
        <w:t>ම්</w:t>
      </w:r>
      <w:r w:rsidRPr="00650FC5">
        <w:rPr>
          <w:rFonts w:ascii="UN-Abhaya" w:hAnsi="UN-Abhaya"/>
          <w:cs/>
        </w:rPr>
        <w:t>බා කෑහ. ලොකු කුඩා කුරුල්ලන් තම්බා කෑහ. එක් අවස්ථාවකවත් ඔබ ද</w:t>
      </w:r>
      <w:r w:rsidR="00604A5F">
        <w:rPr>
          <w:rFonts w:ascii="UN-Abhaya" w:hAnsi="UN-Abhaya" w:hint="cs"/>
          <w:cs/>
        </w:rPr>
        <w:t xml:space="preserve">ෙ </w:t>
      </w:r>
      <w:r w:rsidRPr="00650FC5">
        <w:rPr>
          <w:rFonts w:ascii="UN-Abhaya" w:hAnsi="UN-Abhaya"/>
          <w:cs/>
        </w:rPr>
        <w:t>පොලට සංවේගයක් භයෙක් න</w:t>
      </w:r>
      <w:r w:rsidR="00604A5F">
        <w:rPr>
          <w:rFonts w:ascii="UN-Abhaya" w:hAnsi="UN-Abhaya" w:hint="cs"/>
          <w:cs/>
        </w:rPr>
        <w:t>ො</w:t>
      </w:r>
      <w:r w:rsidRPr="00650FC5">
        <w:rPr>
          <w:rFonts w:ascii="UN-Abhaya" w:hAnsi="UN-Abhaya"/>
          <w:cs/>
        </w:rPr>
        <w:t xml:space="preserve"> උපනැ</w:t>
      </w:r>
      <w:r w:rsidR="00604A5F">
        <w:rPr>
          <w:rFonts w:ascii="UN-Abhaya" w:hAnsi="UN-Abhaya"/>
        </w:rPr>
        <w:t>”</w:t>
      </w:r>
      <w:r w:rsidRPr="00650FC5">
        <w:rPr>
          <w:rFonts w:ascii="UN-Abhaya" w:hAnsi="UN-Abhaya"/>
          <w:cs/>
        </w:rPr>
        <w:t xml:space="preserve"> යි පෙර කළ ඒ අපරාධය ප්‍රකාශ කොට</w:t>
      </w:r>
      <w:r w:rsidRPr="00650FC5">
        <w:rPr>
          <w:rFonts w:ascii="UN-Abhaya" w:hAnsi="UN-Abhaya"/>
        </w:rPr>
        <w:t>, “</w:t>
      </w:r>
      <w:r w:rsidRPr="00650FC5">
        <w:rPr>
          <w:rFonts w:ascii="UN-Abhaya" w:hAnsi="UN-Abhaya"/>
          <w:cs/>
        </w:rPr>
        <w:t>කුමාරය! ඔබ එදා බිරිද හා සමග සිහි නුවණින් ක්‍රියා කළහු නම්</w:t>
      </w:r>
      <w:r w:rsidRPr="00650FC5">
        <w:rPr>
          <w:rFonts w:ascii="UN-Abhaya" w:hAnsi="UN-Abhaya"/>
        </w:rPr>
        <w:t xml:space="preserve">, </w:t>
      </w:r>
      <w:r w:rsidRPr="00650FC5">
        <w:rPr>
          <w:rFonts w:ascii="UN-Abhaya" w:hAnsi="UN-Abhaya"/>
          <w:cs/>
        </w:rPr>
        <w:t>තුන් වයසින් එක් වයසක දී ඔබට පුතකු හෝ දුවක ලැබෙන්නට ඉඩ තුබුන</w:t>
      </w:r>
      <w:r w:rsidR="00905870">
        <w:rPr>
          <w:rFonts w:ascii="UN-Abhaya" w:hAnsi="UN-Abhaya" w:hint="cs"/>
          <w:cs/>
        </w:rPr>
        <w:t>ේ</w:t>
      </w:r>
      <w:r w:rsidRPr="00650FC5">
        <w:rPr>
          <w:rFonts w:ascii="UN-Abhaya" w:hAnsi="UN-Abhaya"/>
          <w:cs/>
        </w:rPr>
        <w:t xml:space="preserve"> ය. ඔබ දෙපොල අතුරෙන් එකෙක් වත් එසේ වී නම් ඔහු නිසා වත් පුතකු හෝ දුවක ලැබීමට හැකියාවක් නො වන්</w:t>
      </w:r>
      <w:r w:rsidR="00905870">
        <w:rPr>
          <w:rFonts w:ascii="UN-Abhaya" w:hAnsi="UN-Abhaya" w:hint="cs"/>
          <w:cs/>
        </w:rPr>
        <w:t>නේ</w:t>
      </w:r>
      <w:r w:rsidRPr="00650FC5">
        <w:rPr>
          <w:rFonts w:ascii="UN-Abhaya" w:hAnsi="UN-Abhaya"/>
          <w:cs/>
        </w:rPr>
        <w:t xml:space="preserve"> නො වේ. කුමාරය! තමාට තමා ප්‍රියයෙක් වේ නම්</w:t>
      </w:r>
      <w:r w:rsidRPr="00650FC5">
        <w:rPr>
          <w:rFonts w:ascii="UN-Abhaya" w:hAnsi="UN-Abhaya"/>
        </w:rPr>
        <w:t xml:space="preserve">, </w:t>
      </w:r>
      <w:r w:rsidRPr="00650FC5">
        <w:rPr>
          <w:rFonts w:ascii="UN-Abhaya" w:hAnsi="UN-Abhaya"/>
          <w:cs/>
        </w:rPr>
        <w:t>තම</w:t>
      </w:r>
      <w:r w:rsidR="00905870">
        <w:rPr>
          <w:rFonts w:ascii="UN-Abhaya" w:hAnsi="UN-Abhaya" w:hint="cs"/>
          <w:cs/>
        </w:rPr>
        <w:t>ා</w:t>
      </w:r>
      <w:r w:rsidRPr="00650FC5">
        <w:rPr>
          <w:rFonts w:ascii="UN-Abhaya" w:hAnsi="UN-Abhaya"/>
          <w:cs/>
        </w:rPr>
        <w:t>ට තමා හිත වැඩ පතා නම් ඔවුන් විසින් තුන් වයසේ දී ම තෙමේ රැකිය යුතු ය. එසේ නො හැකි වී නම්</w:t>
      </w:r>
      <w:r w:rsidRPr="00650FC5">
        <w:rPr>
          <w:rFonts w:ascii="UN-Abhaya" w:hAnsi="UN-Abhaya"/>
        </w:rPr>
        <w:t xml:space="preserve">, </w:t>
      </w:r>
      <w:r w:rsidRPr="00650FC5">
        <w:rPr>
          <w:rFonts w:ascii="UN-Abhaya" w:hAnsi="UN-Abhaya"/>
          <w:cs/>
        </w:rPr>
        <w:t xml:space="preserve">තුන් වයසින් එක් වයසක දී නමුත් </w:t>
      </w:r>
      <w:r w:rsidR="00905870">
        <w:rPr>
          <w:rFonts w:ascii="UN-Abhaya" w:hAnsi="UN-Abhaya" w:hint="cs"/>
          <w:cs/>
        </w:rPr>
        <w:t>තෙමේ</w:t>
      </w:r>
      <w:r w:rsidRPr="00650FC5">
        <w:rPr>
          <w:rFonts w:ascii="UN-Abhaya" w:hAnsi="UN-Abhaya"/>
          <w:cs/>
        </w:rPr>
        <w:t xml:space="preserve"> රැකිය යුතු ය</w:t>
      </w:r>
      <w:r w:rsidR="00905870">
        <w:rPr>
          <w:rFonts w:ascii="UN-Abhaya" w:hAnsi="UN-Abhaya"/>
        </w:rPr>
        <w:t>”</w:t>
      </w:r>
      <w:r w:rsidRPr="00650FC5">
        <w:rPr>
          <w:rFonts w:ascii="UN-Abhaya" w:hAnsi="UN-Abhaya"/>
          <w:cs/>
        </w:rPr>
        <w:t xml:space="preserve"> යි මේ ධ</w:t>
      </w:r>
      <w:r w:rsidR="00FB0612">
        <w:rPr>
          <w:rFonts w:ascii="UN-Abhaya" w:hAnsi="UN-Abhaya"/>
          <w:cs/>
        </w:rPr>
        <w:t>ර්‍ම</w:t>
      </w:r>
      <w:r w:rsidRPr="00650FC5">
        <w:rPr>
          <w:rFonts w:ascii="UN-Abhaya" w:hAnsi="UN-Abhaya"/>
          <w:cs/>
        </w:rPr>
        <w:t>දේශනාව කළ සේක.</w:t>
      </w:r>
      <w:r w:rsidR="00905870">
        <w:rPr>
          <w:rFonts w:ascii="UN-Abhaya" w:hAnsi="UN-Abhaya"/>
        </w:rPr>
        <w:t xml:space="preserve"> </w:t>
      </w:r>
    </w:p>
    <w:p w14:paraId="086A9289" w14:textId="77777777" w:rsidR="0009607C" w:rsidRDefault="000240E6" w:rsidP="009C712D">
      <w:pPr>
        <w:pStyle w:val="Quote"/>
      </w:pPr>
      <w:r w:rsidRPr="00650FC5">
        <w:rPr>
          <w:cs/>
        </w:rPr>
        <w:t>අත්තා</w:t>
      </w:r>
      <w:r w:rsidR="0009607C">
        <w:rPr>
          <w:rFonts w:hint="cs"/>
          <w:cs/>
        </w:rPr>
        <w:t>නඤ්චෙ</w:t>
      </w:r>
      <w:r w:rsidRPr="00650FC5">
        <w:rPr>
          <w:cs/>
        </w:rPr>
        <w:t xml:space="preserve"> පියං ජඤ්ඤා ර</w:t>
      </w:r>
      <w:r w:rsidR="0009607C">
        <w:rPr>
          <w:rFonts w:hint="cs"/>
          <w:cs/>
        </w:rPr>
        <w:t>ක්</w:t>
      </w:r>
      <w:r w:rsidRPr="00650FC5">
        <w:rPr>
          <w:cs/>
        </w:rPr>
        <w:t>ඛෙය්‍ය නං සුරක්ඛිතං</w:t>
      </w:r>
      <w:r w:rsidRPr="00650FC5">
        <w:t>,</w:t>
      </w:r>
      <w:r w:rsidR="0009607C">
        <w:rPr>
          <w:rFonts w:hint="cs"/>
          <w:cs/>
        </w:rPr>
        <w:t xml:space="preserve"> </w:t>
      </w:r>
    </w:p>
    <w:p w14:paraId="27FB3BC3" w14:textId="77777777" w:rsidR="0009607C" w:rsidRDefault="000240E6" w:rsidP="009C712D">
      <w:pPr>
        <w:pStyle w:val="Quote"/>
      </w:pPr>
      <w:r w:rsidRPr="00650FC5">
        <w:rPr>
          <w:cs/>
        </w:rPr>
        <w:t>තිණ්ණමඤ්ඤතරං යාමං පටිජ</w:t>
      </w:r>
      <w:r w:rsidR="0009607C">
        <w:rPr>
          <w:rFonts w:hint="cs"/>
          <w:cs/>
        </w:rPr>
        <w:t>ග්ගෙය්‍ය</w:t>
      </w:r>
      <w:r w:rsidRPr="00650FC5">
        <w:rPr>
          <w:cs/>
        </w:rPr>
        <w:t xml:space="preserve"> පණ්ඩිතොති. </w:t>
      </w:r>
    </w:p>
    <w:p w14:paraId="6BC281AF" w14:textId="210CAAD3" w:rsidR="000240E6" w:rsidRPr="00650FC5" w:rsidRDefault="0009607C" w:rsidP="00306913">
      <w:pPr>
        <w:spacing w:line="276" w:lineRule="auto"/>
        <w:rPr>
          <w:rFonts w:ascii="UN-Abhaya" w:hAnsi="UN-Abhaya"/>
        </w:rPr>
      </w:pPr>
      <w:r>
        <w:rPr>
          <w:rFonts w:ascii="UN-Abhaya" w:hAnsi="UN-Abhaya" w:hint="cs"/>
          <w:cs/>
        </w:rPr>
        <w:t>ඉ</w:t>
      </w:r>
      <w:r w:rsidR="000240E6" w:rsidRPr="00650FC5">
        <w:rPr>
          <w:rFonts w:ascii="UN-Abhaya" w:hAnsi="UN-Abhaya"/>
          <w:cs/>
        </w:rPr>
        <w:t>ද</w:t>
      </w:r>
      <w:r>
        <w:rPr>
          <w:rFonts w:ascii="UN-Abhaya" w:hAnsi="UN-Abhaya" w:hint="cs"/>
          <w:cs/>
        </w:rPr>
        <w:t>ි</w:t>
      </w:r>
      <w:r w:rsidR="000240E6" w:rsidRPr="00650FC5">
        <w:rPr>
          <w:rFonts w:ascii="UN-Abhaya" w:hAnsi="UN-Abhaya"/>
          <w:cs/>
        </w:rPr>
        <w:t xml:space="preserve">න් තමා </w:t>
      </w:r>
      <w:r>
        <w:rPr>
          <w:rFonts w:ascii="UN-Abhaya" w:hAnsi="UN-Abhaya" w:hint="cs"/>
          <w:cs/>
        </w:rPr>
        <w:t>(</w:t>
      </w:r>
      <w:r w:rsidR="000240E6" w:rsidRPr="00650FC5">
        <w:rPr>
          <w:rFonts w:ascii="UN-Abhaya" w:hAnsi="UN-Abhaya"/>
          <w:cs/>
        </w:rPr>
        <w:t>තමාට) ප්‍රිය යි දන්නේ නම්</w:t>
      </w:r>
      <w:r w:rsidR="000240E6" w:rsidRPr="00650FC5">
        <w:rPr>
          <w:rFonts w:ascii="UN-Abhaya" w:hAnsi="UN-Abhaya"/>
        </w:rPr>
        <w:t xml:space="preserve">, </w:t>
      </w:r>
      <w:r w:rsidR="000240E6" w:rsidRPr="00650FC5">
        <w:rPr>
          <w:rFonts w:ascii="UN-Abhaya" w:hAnsi="UN-Abhaya"/>
          <w:cs/>
        </w:rPr>
        <w:t>ඒ තමා සුර</w:t>
      </w:r>
      <w:r w:rsidR="0087784E">
        <w:rPr>
          <w:rFonts w:ascii="UN-Abhaya" w:hAnsi="UN-Abhaya"/>
          <w:cs/>
        </w:rPr>
        <w:t>ක්‍ෂි</w:t>
      </w:r>
      <w:r w:rsidR="000240E6" w:rsidRPr="00650FC5">
        <w:rPr>
          <w:rFonts w:ascii="UN-Abhaya" w:hAnsi="UN-Abhaya"/>
          <w:cs/>
        </w:rPr>
        <w:t>ත කොට රකින්න්නේ ය. නුවණැති පුරු</w:t>
      </w:r>
      <w:r>
        <w:rPr>
          <w:rFonts w:ascii="UN-Abhaya" w:hAnsi="UN-Abhaya" w:hint="cs"/>
          <w:cs/>
        </w:rPr>
        <w:t>ෂ</w:t>
      </w:r>
      <w:r w:rsidR="000240E6" w:rsidRPr="00650FC5">
        <w:rPr>
          <w:rFonts w:ascii="UN-Abhaya" w:hAnsi="UN-Abhaya"/>
          <w:cs/>
        </w:rPr>
        <w:t xml:space="preserve"> </w:t>
      </w:r>
      <w:r>
        <w:rPr>
          <w:rFonts w:ascii="UN-Abhaya" w:hAnsi="UN-Abhaya" w:hint="cs"/>
          <w:cs/>
        </w:rPr>
        <w:t>තෙ</w:t>
      </w:r>
      <w:r w:rsidR="000240E6" w:rsidRPr="00650FC5">
        <w:rPr>
          <w:rFonts w:ascii="UN-Abhaya" w:hAnsi="UN-Abhaya"/>
          <w:cs/>
        </w:rPr>
        <w:t>මේ තුන්වයසින් එක් වයසකදී තමන් රකින්</w:t>
      </w:r>
      <w:r>
        <w:rPr>
          <w:rFonts w:ascii="UN-Abhaya" w:hAnsi="UN-Abhaya" w:hint="cs"/>
          <w:cs/>
        </w:rPr>
        <w:t xml:space="preserve">නේ </w:t>
      </w:r>
      <w:r w:rsidR="000240E6" w:rsidRPr="00650FC5">
        <w:rPr>
          <w:rFonts w:ascii="UN-Abhaya" w:hAnsi="UN-Abhaya"/>
          <w:cs/>
        </w:rPr>
        <w:t xml:space="preserve">ය. </w:t>
      </w:r>
    </w:p>
    <w:p w14:paraId="03214E7A" w14:textId="77777777" w:rsidR="002A1F44" w:rsidRDefault="000240E6" w:rsidP="00306913">
      <w:pPr>
        <w:spacing w:line="276" w:lineRule="auto"/>
        <w:rPr>
          <w:rFonts w:ascii="UN-Abhaya" w:hAnsi="UN-Abhaya"/>
        </w:rPr>
      </w:pPr>
      <w:r w:rsidRPr="002A1F44">
        <w:rPr>
          <w:rFonts w:ascii="UN-Abhaya" w:hAnsi="UN-Abhaya"/>
          <w:b/>
          <w:bCs/>
          <w:cs/>
        </w:rPr>
        <w:t>අත්තානං චෙ පියං ජඤ්ඤා</w:t>
      </w:r>
      <w:r w:rsidRPr="00650FC5">
        <w:rPr>
          <w:rFonts w:ascii="UN-Abhaya" w:hAnsi="UN-Abhaya"/>
          <w:cs/>
        </w:rPr>
        <w:t xml:space="preserve"> </w:t>
      </w:r>
      <w:r w:rsidR="002A1F44">
        <w:rPr>
          <w:rFonts w:ascii="UN-Abhaya" w:hAnsi="UN-Abhaya" w:hint="cs"/>
          <w:cs/>
        </w:rPr>
        <w:t xml:space="preserve">= </w:t>
      </w:r>
      <w:r w:rsidRPr="00650FC5">
        <w:rPr>
          <w:rFonts w:ascii="UN-Abhaya" w:hAnsi="UN-Abhaya"/>
          <w:cs/>
        </w:rPr>
        <w:t>ඉදින් තමා ප්‍රිය යි දන්නේ නම්.</w:t>
      </w:r>
      <w:r w:rsidR="002A1F44">
        <w:rPr>
          <w:rFonts w:ascii="UN-Abhaya" w:hAnsi="UN-Abhaya" w:hint="cs"/>
          <w:cs/>
        </w:rPr>
        <w:t xml:space="preserve"> </w:t>
      </w:r>
    </w:p>
    <w:p w14:paraId="67D87A38" w14:textId="77777777" w:rsidR="00880EF5" w:rsidRDefault="000240E6" w:rsidP="00306913">
      <w:pPr>
        <w:spacing w:line="276" w:lineRule="auto"/>
        <w:rPr>
          <w:rFonts w:ascii="UN-Abhaya" w:hAnsi="UN-Abhaya"/>
        </w:rPr>
      </w:pPr>
      <w:r w:rsidRPr="002A1F44">
        <w:rPr>
          <w:rFonts w:ascii="UN-Abhaya" w:hAnsi="UN-Abhaya"/>
          <w:b/>
          <w:bCs/>
          <w:cs/>
        </w:rPr>
        <w:t>අ</w:t>
      </w:r>
      <w:r w:rsidR="002A1F44" w:rsidRPr="002A1F44">
        <w:rPr>
          <w:rFonts w:ascii="UN-Abhaya" w:hAnsi="UN-Abhaya" w:hint="cs"/>
          <w:b/>
          <w:bCs/>
          <w:cs/>
        </w:rPr>
        <w:t>ත්තා</w:t>
      </w:r>
      <w:r w:rsidRPr="00650FC5">
        <w:rPr>
          <w:rFonts w:ascii="UN-Abhaya" w:hAnsi="UN-Abhaya"/>
          <w:cs/>
        </w:rPr>
        <w:t xml:space="preserve"> </w:t>
      </w:r>
      <w:r w:rsidR="002A1F44">
        <w:rPr>
          <w:rFonts w:ascii="UN-Abhaya" w:hAnsi="UN-Abhaya" w:hint="cs"/>
          <w:cs/>
        </w:rPr>
        <w:t>යි</w:t>
      </w:r>
      <w:r w:rsidRPr="00650FC5">
        <w:rPr>
          <w:rFonts w:ascii="UN-Abhaya" w:hAnsi="UN-Abhaya"/>
          <w:cs/>
        </w:rPr>
        <w:t xml:space="preserve"> පංචස්ක</w:t>
      </w:r>
      <w:r w:rsidR="000C0EC0">
        <w:rPr>
          <w:rFonts w:ascii="UN-Abhaya" w:hAnsi="UN-Abhaya"/>
          <w:cs/>
        </w:rPr>
        <w:t>න්‍ධ</w:t>
      </w:r>
      <w:r w:rsidRPr="00650FC5">
        <w:rPr>
          <w:rFonts w:ascii="UN-Abhaya" w:hAnsi="UN-Abhaya"/>
          <w:cs/>
        </w:rPr>
        <w:t>යට නමෙකි. හේ ස්ථිරපදා</w:t>
      </w:r>
      <w:r w:rsidR="00573694">
        <w:rPr>
          <w:rFonts w:ascii="UN-Abhaya" w:hAnsi="UN-Abhaya"/>
          <w:cs/>
        </w:rPr>
        <w:t>ර්‍ත්‍ථ</w:t>
      </w:r>
      <w:r w:rsidRPr="00650FC5">
        <w:rPr>
          <w:rFonts w:ascii="UN-Abhaya" w:hAnsi="UN-Abhaya"/>
          <w:cs/>
        </w:rPr>
        <w:t>යෙක් නො වේ. නො නැසෙනසුලු පදා</w:t>
      </w:r>
      <w:r w:rsidR="00573694">
        <w:rPr>
          <w:rFonts w:ascii="UN-Abhaya" w:hAnsi="UN-Abhaya"/>
          <w:cs/>
        </w:rPr>
        <w:t>ර්‍ත්‍ථ</w:t>
      </w:r>
      <w:r w:rsidRPr="00650FC5">
        <w:rPr>
          <w:rFonts w:ascii="UN-Abhaya" w:hAnsi="UN-Abhaya"/>
          <w:cs/>
        </w:rPr>
        <w:t>ය</w:t>
      </w:r>
      <w:r w:rsidR="002A1F44">
        <w:rPr>
          <w:rFonts w:ascii="UN-Abhaya" w:hAnsi="UN-Abhaya" w:hint="cs"/>
          <w:cs/>
        </w:rPr>
        <w:t>ෙ</w:t>
      </w:r>
      <w:r w:rsidRPr="00650FC5">
        <w:rPr>
          <w:rFonts w:ascii="UN-Abhaya" w:hAnsi="UN-Abhaya"/>
          <w:cs/>
        </w:rPr>
        <w:t>ක් නො වේ. ලැබිය හැකි පදා</w:t>
      </w:r>
      <w:r w:rsidR="00573694">
        <w:rPr>
          <w:rFonts w:ascii="UN-Abhaya" w:hAnsi="UN-Abhaya"/>
          <w:cs/>
        </w:rPr>
        <w:t>ර්‍ත්‍ථ</w:t>
      </w:r>
      <w:r w:rsidRPr="00650FC5">
        <w:rPr>
          <w:rFonts w:ascii="UN-Abhaya" w:hAnsi="UN-Abhaya"/>
          <w:cs/>
        </w:rPr>
        <w:t xml:space="preserve">යක් නො </w:t>
      </w:r>
      <w:r w:rsidR="002A1F44">
        <w:rPr>
          <w:rFonts w:ascii="UN-Abhaya" w:hAnsi="UN-Abhaya" w:hint="cs"/>
          <w:cs/>
        </w:rPr>
        <w:t>වේ</w:t>
      </w:r>
      <w:r w:rsidRPr="00650FC5">
        <w:rPr>
          <w:rFonts w:ascii="UN-Abhaya" w:hAnsi="UN-Abhaya"/>
          <w:cs/>
        </w:rPr>
        <w:t>. එහෙයින්</w:t>
      </w:r>
      <w:r w:rsidR="00867DD5">
        <w:rPr>
          <w:rFonts w:ascii="UN-Abhaya" w:hAnsi="UN-Abhaya"/>
        </w:rPr>
        <w:t xml:space="preserve"> </w:t>
      </w:r>
      <w:r w:rsidR="00867DD5" w:rsidRPr="00880EF5">
        <w:rPr>
          <w:rFonts w:ascii="UN-Abhaya" w:hAnsi="UN-Abhaya"/>
        </w:rPr>
        <w:t>“</w:t>
      </w:r>
      <w:r w:rsidRPr="00880EF5">
        <w:rPr>
          <w:rFonts w:ascii="UN-Abhaya" w:hAnsi="UN-Abhaya"/>
          <w:cs/>
        </w:rPr>
        <w:t>රූපං අනත්තා</w:t>
      </w:r>
      <w:r w:rsidRPr="00880EF5">
        <w:rPr>
          <w:rFonts w:ascii="UN-Abhaya" w:hAnsi="UN-Abhaya"/>
        </w:rPr>
        <w:t xml:space="preserve">, </w:t>
      </w:r>
      <w:r w:rsidRPr="00880EF5">
        <w:rPr>
          <w:rFonts w:ascii="UN-Abhaya" w:hAnsi="UN-Abhaya"/>
          <w:cs/>
        </w:rPr>
        <w:t>ව</w:t>
      </w:r>
      <w:r w:rsidR="002A1F44" w:rsidRPr="00880EF5">
        <w:rPr>
          <w:rFonts w:ascii="UN-Abhaya" w:hAnsi="UN-Abhaya" w:hint="cs"/>
          <w:cs/>
        </w:rPr>
        <w:t>ේ</w:t>
      </w:r>
      <w:r w:rsidRPr="00880EF5">
        <w:rPr>
          <w:rFonts w:ascii="UN-Abhaya" w:hAnsi="UN-Abhaya"/>
          <w:cs/>
        </w:rPr>
        <w:t>දනා අනත්තා</w:t>
      </w:r>
      <w:r w:rsidRPr="00880EF5">
        <w:rPr>
          <w:rFonts w:ascii="UN-Abhaya" w:hAnsi="UN-Abhaya"/>
        </w:rPr>
        <w:t>,</w:t>
      </w:r>
      <w:r w:rsidRPr="00650FC5">
        <w:rPr>
          <w:rFonts w:ascii="UN-Abhaya" w:hAnsi="UN-Abhaya"/>
        </w:rPr>
        <w:t xml:space="preserve"> </w:t>
      </w:r>
      <w:r w:rsidRPr="00650FC5">
        <w:rPr>
          <w:rFonts w:ascii="UN-Abhaya" w:hAnsi="UN-Abhaya"/>
          <w:cs/>
        </w:rPr>
        <w:t>සඤ්ඤා අනත</w:t>
      </w:r>
      <w:r w:rsidR="00880EF5">
        <w:rPr>
          <w:rFonts w:ascii="UN-Abhaya" w:hAnsi="UN-Abhaya" w:hint="cs"/>
          <w:cs/>
        </w:rPr>
        <w:t>තා,</w:t>
      </w:r>
      <w:r w:rsidRPr="00650FC5">
        <w:rPr>
          <w:rFonts w:ascii="UN-Abhaya" w:hAnsi="UN-Abhaya"/>
          <w:cs/>
        </w:rPr>
        <w:t xml:space="preserve"> සඞ්ඛාරා අනත්තා</w:t>
      </w:r>
      <w:r w:rsidRPr="00650FC5">
        <w:rPr>
          <w:rFonts w:ascii="UN-Abhaya" w:hAnsi="UN-Abhaya"/>
        </w:rPr>
        <w:t xml:space="preserve">, </w:t>
      </w:r>
      <w:r w:rsidRPr="00650FC5">
        <w:rPr>
          <w:rFonts w:ascii="UN-Abhaya" w:hAnsi="UN-Abhaya"/>
          <w:cs/>
        </w:rPr>
        <w:t>විඤ්ඤාණං අනත්තා</w:t>
      </w:r>
      <w:r w:rsidR="00C4684C">
        <w:rPr>
          <w:rFonts w:ascii="UN-Abhaya" w:hAnsi="UN-Abhaya"/>
          <w:cs/>
        </w:rPr>
        <w:t>”</w:t>
      </w:r>
      <w:r w:rsidRPr="00650FC5">
        <w:rPr>
          <w:rFonts w:ascii="UN-Abhaya" w:hAnsi="UN-Abhaya"/>
          <w:cs/>
        </w:rPr>
        <w:t xml:space="preserve"> යි වදාළ සේක.</w:t>
      </w:r>
      <w:r w:rsidR="00880EF5">
        <w:rPr>
          <w:rFonts w:ascii="UN-Abhaya" w:hAnsi="UN-Abhaya" w:hint="cs"/>
          <w:cs/>
        </w:rPr>
        <w:t xml:space="preserve"> </w:t>
      </w:r>
    </w:p>
    <w:p w14:paraId="12184F5F" w14:textId="4CAB7754" w:rsidR="00880EF5" w:rsidRDefault="000240E6" w:rsidP="00306913">
      <w:pPr>
        <w:spacing w:line="276" w:lineRule="auto"/>
        <w:rPr>
          <w:rFonts w:ascii="UN-Abhaya" w:hAnsi="UN-Abhaya"/>
        </w:rPr>
      </w:pPr>
      <w:r w:rsidRPr="00650FC5">
        <w:rPr>
          <w:rFonts w:ascii="UN-Abhaya" w:hAnsi="UN-Abhaya"/>
          <w:cs/>
        </w:rPr>
        <w:t>අත්තා යනු ස්ථිර නම්</w:t>
      </w:r>
      <w:r w:rsidRPr="00650FC5">
        <w:rPr>
          <w:rFonts w:ascii="UN-Abhaya" w:hAnsi="UN-Abhaya"/>
        </w:rPr>
        <w:t xml:space="preserve">, </w:t>
      </w:r>
      <w:r w:rsidRPr="00650FC5">
        <w:rPr>
          <w:rFonts w:ascii="UN-Abhaya" w:hAnsi="UN-Abhaya"/>
          <w:cs/>
        </w:rPr>
        <w:t>න</w:t>
      </w:r>
      <w:r w:rsidR="00880EF5">
        <w:rPr>
          <w:rFonts w:ascii="UN-Abhaya" w:hAnsi="UN-Abhaya" w:hint="cs"/>
          <w:cs/>
        </w:rPr>
        <w:t>ො</w:t>
      </w:r>
      <w:r w:rsidRPr="00650FC5">
        <w:rPr>
          <w:rFonts w:ascii="UN-Abhaya" w:hAnsi="UN-Abhaya"/>
          <w:cs/>
        </w:rPr>
        <w:t xml:space="preserve"> නැසෙන සුලු නම්</w:t>
      </w:r>
      <w:r w:rsidRPr="00650FC5">
        <w:rPr>
          <w:rFonts w:ascii="UN-Abhaya" w:hAnsi="UN-Abhaya"/>
        </w:rPr>
        <w:t xml:space="preserve">, </w:t>
      </w:r>
      <w:r w:rsidRPr="00650FC5">
        <w:rPr>
          <w:rFonts w:ascii="UN-Abhaya" w:hAnsi="UN-Abhaya"/>
          <w:cs/>
        </w:rPr>
        <w:t>ලැබිය හැකි නම්</w:t>
      </w:r>
      <w:r w:rsidRPr="00650FC5">
        <w:rPr>
          <w:rFonts w:ascii="UN-Abhaya" w:hAnsi="UN-Abhaya"/>
        </w:rPr>
        <w:t>,</w:t>
      </w:r>
      <w:r w:rsidR="00867DD5">
        <w:rPr>
          <w:rFonts w:ascii="UN-Abhaya" w:hAnsi="UN-Abhaya"/>
        </w:rPr>
        <w:t xml:space="preserve"> </w:t>
      </w:r>
      <w:r w:rsidR="00867DD5" w:rsidRPr="009D3559">
        <w:rPr>
          <w:rFonts w:ascii="UN-Abhaya" w:hAnsi="UN-Abhaya"/>
          <w:b/>
          <w:bCs/>
        </w:rPr>
        <w:t>“</w:t>
      </w:r>
      <w:r w:rsidRPr="009D3559">
        <w:rPr>
          <w:rFonts w:ascii="UN-Abhaya" w:hAnsi="UN-Abhaya"/>
          <w:b/>
          <w:bCs/>
          <w:cs/>
        </w:rPr>
        <w:t>රූපං ව හිදං භික්ඛ</w:t>
      </w:r>
      <w:r w:rsidR="00880EF5" w:rsidRPr="009D3559">
        <w:rPr>
          <w:rFonts w:ascii="UN-Abhaya" w:hAnsi="UN-Abhaya" w:hint="cs"/>
          <w:b/>
          <w:bCs/>
          <w:cs/>
        </w:rPr>
        <w:t>වෙ</w:t>
      </w:r>
      <w:r w:rsidRPr="009D3559">
        <w:rPr>
          <w:rFonts w:ascii="UN-Abhaya" w:hAnsi="UN-Abhaya"/>
          <w:b/>
          <w:bCs/>
          <w:cs/>
        </w:rPr>
        <w:t>! අත්තා අභවිස්ස නයිද</w:t>
      </w:r>
      <w:r w:rsidR="00880EF5" w:rsidRPr="009D3559">
        <w:rPr>
          <w:rFonts w:ascii="UN-Abhaya" w:hAnsi="UN-Abhaya" w:hint="cs"/>
          <w:b/>
          <w:bCs/>
          <w:cs/>
        </w:rPr>
        <w:t>ං</w:t>
      </w:r>
      <w:r w:rsidRPr="009D3559">
        <w:rPr>
          <w:rFonts w:ascii="UN-Abhaya" w:hAnsi="UN-Abhaya"/>
          <w:b/>
          <w:bCs/>
        </w:rPr>
        <w:t xml:space="preserve"> </w:t>
      </w:r>
      <w:r w:rsidRPr="009D3559">
        <w:rPr>
          <w:rFonts w:ascii="UN-Abhaya" w:hAnsi="UN-Abhaya"/>
          <w:b/>
          <w:bCs/>
          <w:cs/>
        </w:rPr>
        <w:t>රූපං ආබාධාය සංවත්</w:t>
      </w:r>
      <w:r w:rsidR="00880EF5" w:rsidRPr="009D3559">
        <w:rPr>
          <w:rFonts w:ascii="UN-Abhaya" w:hAnsi="UN-Abhaya" w:hint="cs"/>
          <w:b/>
          <w:bCs/>
          <w:cs/>
        </w:rPr>
        <w:t>තෙය්‍ය</w:t>
      </w:r>
      <w:r w:rsidR="00880EF5" w:rsidRPr="009D3559">
        <w:rPr>
          <w:rFonts w:ascii="UN-Abhaya" w:hAnsi="UN-Abhaya"/>
          <w:b/>
          <w:bCs/>
        </w:rPr>
        <w:t>”</w:t>
      </w:r>
      <w:r w:rsidRPr="00650FC5">
        <w:rPr>
          <w:rFonts w:ascii="UN-Abhaya" w:hAnsi="UN-Abhaya"/>
          <w:cs/>
        </w:rPr>
        <w:t xml:space="preserve"> යනු කා වදාරණ සේක. “</w:t>
      </w:r>
      <w:r w:rsidR="001024B7">
        <w:rPr>
          <w:rFonts w:ascii="UN-Abhaya" w:hAnsi="UN-Abhaya"/>
          <w:cs/>
        </w:rPr>
        <w:t>මහණෙනි</w:t>
      </w:r>
      <w:r w:rsidRPr="00650FC5">
        <w:rPr>
          <w:rFonts w:ascii="UN-Abhaya" w:hAnsi="UN-Abhaya"/>
          <w:cs/>
        </w:rPr>
        <w:t>! මේ රූපය ආත්ම වී නම්</w:t>
      </w:r>
      <w:r w:rsidRPr="00650FC5">
        <w:rPr>
          <w:rFonts w:ascii="UN-Abhaya" w:hAnsi="UN-Abhaya"/>
        </w:rPr>
        <w:t xml:space="preserve">, </w:t>
      </w:r>
      <w:r w:rsidRPr="00650FC5">
        <w:rPr>
          <w:rFonts w:ascii="UN-Abhaya" w:hAnsi="UN-Abhaya"/>
          <w:cs/>
        </w:rPr>
        <w:t>තමා යි ගත යුතු පදා</w:t>
      </w:r>
      <w:r w:rsidR="00573694">
        <w:rPr>
          <w:rFonts w:ascii="UN-Abhaya" w:hAnsi="UN-Abhaya"/>
          <w:cs/>
        </w:rPr>
        <w:t>ර්‍ත්‍ථ</w:t>
      </w:r>
      <w:r w:rsidRPr="00650FC5">
        <w:rPr>
          <w:rFonts w:ascii="UN-Abhaya" w:hAnsi="UN-Abhaya"/>
          <w:cs/>
        </w:rPr>
        <w:t>යක් ඇත්තේ වී නම්</w:t>
      </w:r>
      <w:r w:rsidRPr="00650FC5">
        <w:rPr>
          <w:rFonts w:ascii="UN-Abhaya" w:hAnsi="UN-Abhaya"/>
        </w:rPr>
        <w:t xml:space="preserve">, </w:t>
      </w:r>
      <w:r w:rsidRPr="00650FC5">
        <w:rPr>
          <w:rFonts w:ascii="UN-Abhaya" w:hAnsi="UN-Abhaya"/>
          <w:cs/>
        </w:rPr>
        <w:t>මේ රූපය ආබාධ පිණිස</w:t>
      </w:r>
      <w:r w:rsidR="00880EF5">
        <w:rPr>
          <w:rFonts w:ascii="UN-Abhaya" w:hAnsi="UN-Abhaya" w:hint="cs"/>
          <w:cs/>
        </w:rPr>
        <w:t xml:space="preserve"> නො </w:t>
      </w:r>
      <w:r w:rsidRPr="00650FC5">
        <w:rPr>
          <w:rFonts w:ascii="UN-Abhaya" w:hAnsi="UN-Abhaya"/>
          <w:cs/>
        </w:rPr>
        <w:t>පව</w:t>
      </w:r>
      <w:r w:rsidR="00880EF5">
        <w:rPr>
          <w:rFonts w:ascii="UN-Abhaya" w:hAnsi="UN-Abhaya" w:hint="cs"/>
          <w:cs/>
        </w:rPr>
        <w:t xml:space="preserve">ත්නේ </w:t>
      </w:r>
      <w:r w:rsidRPr="00650FC5">
        <w:rPr>
          <w:rFonts w:ascii="UN-Abhaya" w:hAnsi="UN-Abhaya"/>
          <w:cs/>
        </w:rPr>
        <w:t>ය</w:t>
      </w:r>
      <w:r w:rsidR="00C4684C">
        <w:rPr>
          <w:rFonts w:ascii="UN-Abhaya" w:hAnsi="UN-Abhaya"/>
        </w:rPr>
        <w:t>”</w:t>
      </w:r>
      <w:r w:rsidRPr="00650FC5">
        <w:rPr>
          <w:rFonts w:ascii="UN-Abhaya" w:hAnsi="UN-Abhaya"/>
        </w:rPr>
        <w:t xml:space="preserve"> </w:t>
      </w:r>
      <w:r w:rsidRPr="00650FC5">
        <w:rPr>
          <w:rFonts w:ascii="UN-Abhaya" w:hAnsi="UN-Abhaya"/>
          <w:cs/>
        </w:rPr>
        <w:t>යනු අරුත් ය. සෙසු ස්ක</w:t>
      </w:r>
      <w:r w:rsidR="000C0EC0">
        <w:rPr>
          <w:rFonts w:ascii="UN-Abhaya" w:hAnsi="UN-Abhaya"/>
          <w:cs/>
        </w:rPr>
        <w:t>න්‍ධ</w:t>
      </w:r>
      <w:r w:rsidRPr="00650FC5">
        <w:rPr>
          <w:rFonts w:ascii="UN-Abhaya" w:hAnsi="UN-Abhaya"/>
          <w:cs/>
        </w:rPr>
        <w:t>යන් ගැ</w:t>
      </w:r>
      <w:r w:rsidR="00880EF5">
        <w:rPr>
          <w:rFonts w:ascii="UN-Abhaya" w:hAnsi="UN-Abhaya" w:hint="cs"/>
          <w:cs/>
        </w:rPr>
        <w:t>ණ</w:t>
      </w:r>
      <w:r w:rsidRPr="00650FC5">
        <w:rPr>
          <w:rFonts w:ascii="UN-Abhaya" w:hAnsi="UN-Abhaya"/>
          <w:cs/>
        </w:rPr>
        <w:t xml:space="preserve"> කිය යුත්තේ ද</w:t>
      </w:r>
      <w:r w:rsidR="00880EF5">
        <w:rPr>
          <w:rFonts w:ascii="UN-Abhaya" w:hAnsi="UN-Abhaya" w:hint="cs"/>
          <w:cs/>
        </w:rPr>
        <w:t xml:space="preserve"> </w:t>
      </w:r>
      <w:r w:rsidRPr="00650FC5">
        <w:rPr>
          <w:rFonts w:ascii="UN-Abhaya" w:hAnsi="UN-Abhaya"/>
          <w:cs/>
        </w:rPr>
        <w:t xml:space="preserve">මෙසේ ය. </w:t>
      </w:r>
    </w:p>
    <w:p w14:paraId="66A8A135" w14:textId="77777777" w:rsidR="00431796" w:rsidRDefault="000240E6" w:rsidP="00306913">
      <w:pPr>
        <w:spacing w:line="276" w:lineRule="auto"/>
        <w:rPr>
          <w:rFonts w:ascii="UN-Abhaya" w:hAnsi="UN-Abhaya"/>
        </w:rPr>
      </w:pPr>
      <w:r w:rsidRPr="00650FC5">
        <w:rPr>
          <w:rFonts w:ascii="UN-Abhaya" w:hAnsi="UN-Abhaya"/>
          <w:cs/>
        </w:rPr>
        <w:t>රූපාදීක</w:t>
      </w:r>
      <w:r w:rsidR="009D3559">
        <w:rPr>
          <w:rFonts w:ascii="UN-Abhaya" w:hAnsi="UN-Abhaya" w:hint="cs"/>
          <w:cs/>
        </w:rPr>
        <w:t>ස්</w:t>
      </w:r>
      <w:r w:rsidR="000C0EC0">
        <w:rPr>
          <w:rFonts w:ascii="UN-Abhaya" w:hAnsi="UN-Abhaya"/>
          <w:cs/>
        </w:rPr>
        <w:t>න්‍ධ</w:t>
      </w:r>
      <w:r w:rsidRPr="00650FC5">
        <w:rPr>
          <w:rFonts w:ascii="UN-Abhaya" w:hAnsi="UN-Abhaya"/>
          <w:cs/>
        </w:rPr>
        <w:t>යන් කෙරෙහි</w:t>
      </w:r>
      <w:r w:rsidR="00867DD5">
        <w:rPr>
          <w:rFonts w:ascii="UN-Abhaya" w:hAnsi="UN-Abhaya"/>
        </w:rPr>
        <w:t xml:space="preserve"> “</w:t>
      </w:r>
      <w:r w:rsidRPr="00650FC5">
        <w:rPr>
          <w:rFonts w:ascii="UN-Abhaya" w:hAnsi="UN-Abhaya"/>
          <w:cs/>
        </w:rPr>
        <w:t>උපන් ස්ක</w:t>
      </w:r>
      <w:r w:rsidR="000C0EC0">
        <w:rPr>
          <w:rFonts w:ascii="UN-Abhaya" w:hAnsi="UN-Abhaya"/>
          <w:cs/>
        </w:rPr>
        <w:t>න්‍ධ</w:t>
      </w:r>
      <w:r w:rsidRPr="00650FC5">
        <w:rPr>
          <w:rFonts w:ascii="UN-Abhaya" w:hAnsi="UN-Abhaya"/>
          <w:cs/>
        </w:rPr>
        <w:t>යෝ</w:t>
      </w:r>
      <w:r w:rsidRPr="00650FC5">
        <w:rPr>
          <w:rFonts w:ascii="UN-Abhaya" w:hAnsi="UN-Abhaya"/>
        </w:rPr>
        <w:t xml:space="preserve">, </w:t>
      </w:r>
      <w:r w:rsidRPr="00650FC5">
        <w:rPr>
          <w:rFonts w:ascii="UN-Abhaya" w:hAnsi="UN-Abhaya"/>
          <w:cs/>
        </w:rPr>
        <w:t>සිටීමට පැවැ</w:t>
      </w:r>
      <w:r w:rsidR="000776F7">
        <w:rPr>
          <w:rFonts w:ascii="UN-Abhaya" w:hAnsi="UN-Abhaya" w:hint="cs"/>
          <w:cs/>
        </w:rPr>
        <w:t>ත්ම</w:t>
      </w:r>
      <w:r w:rsidRPr="00650FC5">
        <w:rPr>
          <w:rFonts w:ascii="UN-Abhaya" w:hAnsi="UN-Abhaya"/>
          <w:cs/>
        </w:rPr>
        <w:t>ට</w:t>
      </w:r>
      <w:r w:rsidR="000776F7">
        <w:rPr>
          <w:rFonts w:ascii="UN-Abhaya" w:hAnsi="UN-Abhaya" w:hint="cs"/>
          <w:cs/>
        </w:rPr>
        <w:t xml:space="preserve"> </w:t>
      </w:r>
      <w:r w:rsidRPr="00650FC5">
        <w:rPr>
          <w:rFonts w:ascii="UN-Abhaya" w:hAnsi="UN-Abhaya"/>
          <w:cs/>
        </w:rPr>
        <w:t>නො පැම</w:t>
      </w:r>
      <w:r w:rsidR="000776F7">
        <w:rPr>
          <w:rFonts w:ascii="UN-Abhaya" w:hAnsi="UN-Abhaya" w:hint="cs"/>
          <w:cs/>
        </w:rPr>
        <w:t>ි</w:t>
      </w:r>
      <w:r w:rsidRPr="00650FC5">
        <w:rPr>
          <w:rFonts w:ascii="UN-Abhaya" w:hAnsi="UN-Abhaya"/>
          <w:cs/>
        </w:rPr>
        <w:t>ණ</w:t>
      </w:r>
      <w:r w:rsidR="00A2019D">
        <w:rPr>
          <w:rFonts w:ascii="UN-Abhaya" w:hAnsi="UN-Abhaya" w:hint="cs"/>
          <w:cs/>
        </w:rPr>
        <w:t>ෙ</w:t>
      </w:r>
      <w:r w:rsidR="002A5264">
        <w:rPr>
          <w:rFonts w:ascii="UN-Abhaya" w:hAnsi="UN-Abhaya"/>
          <w:cs/>
        </w:rPr>
        <w:t>ත්වා</w:t>
      </w:r>
      <w:r w:rsidRPr="00650FC5">
        <w:rPr>
          <w:rFonts w:ascii="UN-Abhaya" w:hAnsi="UN-Abhaya"/>
        </w:rPr>
        <w:t xml:space="preserve">, </w:t>
      </w:r>
      <w:r w:rsidRPr="00650FC5">
        <w:rPr>
          <w:rFonts w:ascii="UN-Abhaya" w:hAnsi="UN-Abhaya"/>
          <w:cs/>
        </w:rPr>
        <w:t>සිටීමට පැමි</w:t>
      </w:r>
      <w:r w:rsidR="000776F7">
        <w:rPr>
          <w:rFonts w:ascii="UN-Abhaya" w:hAnsi="UN-Abhaya" w:hint="cs"/>
          <w:cs/>
        </w:rPr>
        <w:t>ණ</w:t>
      </w:r>
      <w:r w:rsidR="00E835AE">
        <w:rPr>
          <w:rFonts w:ascii="UN-Abhaya" w:hAnsi="UN-Abhaya" w:hint="cs"/>
          <w:cs/>
        </w:rPr>
        <w:t>ියෝ</w:t>
      </w:r>
      <w:r w:rsidR="000776F7">
        <w:rPr>
          <w:rFonts w:ascii="UN-Abhaya" w:hAnsi="UN-Abhaya" w:hint="cs"/>
          <w:cs/>
        </w:rPr>
        <w:t xml:space="preserve"> </w:t>
      </w:r>
      <w:r w:rsidRPr="00650FC5">
        <w:rPr>
          <w:rFonts w:ascii="UN-Abhaya" w:hAnsi="UN-Abhaya"/>
          <w:cs/>
        </w:rPr>
        <w:t>නො දිර</w:t>
      </w:r>
      <w:r w:rsidR="00E835AE">
        <w:rPr>
          <w:rFonts w:ascii="UN-Abhaya" w:hAnsi="UN-Abhaya" w:hint="cs"/>
          <w:cs/>
        </w:rPr>
        <w:t>ත්</w:t>
      </w:r>
      <w:r w:rsidRPr="00650FC5">
        <w:rPr>
          <w:rFonts w:ascii="UN-Abhaya" w:hAnsi="UN-Abhaya"/>
          <w:cs/>
        </w:rPr>
        <w:t>වා</w:t>
      </w:r>
      <w:r w:rsidRPr="00650FC5">
        <w:rPr>
          <w:rFonts w:ascii="UN-Abhaya" w:hAnsi="UN-Abhaya"/>
        </w:rPr>
        <w:t xml:space="preserve">, </w:t>
      </w:r>
      <w:r w:rsidRPr="00650FC5">
        <w:rPr>
          <w:rFonts w:ascii="UN-Abhaya" w:hAnsi="UN-Abhaya"/>
          <w:cs/>
        </w:rPr>
        <w:t>දිරීමට පැමිණියෝ නො බිඳෙත් වා</w:t>
      </w:r>
      <w:r w:rsidRPr="00650FC5">
        <w:rPr>
          <w:rFonts w:ascii="UN-Abhaya" w:hAnsi="UN-Abhaya"/>
        </w:rPr>
        <w:t xml:space="preserve">, </w:t>
      </w:r>
      <w:r w:rsidRPr="00650FC5">
        <w:rPr>
          <w:rFonts w:ascii="UN-Abhaya" w:hAnsi="UN-Abhaya"/>
          <w:cs/>
        </w:rPr>
        <w:t>හට ගැණීමෙන් නැසී යෑමෙන් නො පෙළෙ</w:t>
      </w:r>
      <w:r w:rsidR="002A5264">
        <w:rPr>
          <w:rFonts w:ascii="UN-Abhaya" w:hAnsi="UN-Abhaya"/>
          <w:cs/>
        </w:rPr>
        <w:t>ත්වා</w:t>
      </w:r>
      <w:r w:rsidR="00E835AE">
        <w:rPr>
          <w:rFonts w:ascii="UN-Abhaya" w:hAnsi="UN-Abhaya" w:hint="cs"/>
          <w:cs/>
        </w:rPr>
        <w:t>”</w:t>
      </w:r>
      <w:r w:rsidRPr="00650FC5">
        <w:rPr>
          <w:rFonts w:ascii="UN-Abhaya" w:hAnsi="UN-Abhaya"/>
          <w:cs/>
        </w:rPr>
        <w:t xml:space="preserve"> යනාදීන් දෙව් බඹ මිනිස් ඈ කිසිවකුගේ වශීහාවයෙක් නැත්තේ ය. රූපාදි</w:t>
      </w:r>
      <w:r w:rsidR="00E835AE">
        <w:rPr>
          <w:rFonts w:ascii="UN-Abhaya" w:hAnsi="UN-Abhaya"/>
        </w:rPr>
        <w:t xml:space="preserve"> </w:t>
      </w:r>
      <w:r w:rsidR="00E835AE">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w:t>
      </w:r>
      <w:r w:rsidRPr="00650FC5">
        <w:rPr>
          <w:rFonts w:ascii="UN-Abhaya" w:hAnsi="UN-Abhaya"/>
        </w:rPr>
        <w:t xml:space="preserve">, </w:t>
      </w:r>
      <w:r w:rsidRPr="00650FC5">
        <w:rPr>
          <w:rFonts w:ascii="UN-Abhaya" w:hAnsi="UN-Abhaya"/>
          <w:cs/>
        </w:rPr>
        <w:t>දෙව් බඹ මිනිස් ඈ කිසිවකුගේ ඊශ්වරත්වය. පිළිග</w:t>
      </w:r>
      <w:r w:rsidR="00A2019D">
        <w:rPr>
          <w:rFonts w:ascii="UN-Abhaya" w:hAnsi="UN-Abhaya" w:hint="cs"/>
          <w:cs/>
        </w:rPr>
        <w:t>න්</w:t>
      </w:r>
      <w:r w:rsidRPr="00650FC5">
        <w:rPr>
          <w:rFonts w:ascii="UN-Abhaya" w:hAnsi="UN-Abhaya"/>
          <w:cs/>
        </w:rPr>
        <w:t xml:space="preserve">නෝ නො වෙති. අධිපතිභාවයට යටත් වූවෝ නො </w:t>
      </w:r>
      <w:r w:rsidR="00085A6B">
        <w:rPr>
          <w:rFonts w:ascii="UN-Abhaya" w:hAnsi="UN-Abhaya" w:hint="cs"/>
          <w:cs/>
        </w:rPr>
        <w:t>වෙ</w:t>
      </w:r>
      <w:r w:rsidRPr="00650FC5">
        <w:rPr>
          <w:rFonts w:ascii="UN-Abhaya" w:hAnsi="UN-Abhaya"/>
          <w:cs/>
        </w:rPr>
        <w:t>ති. ස්ක</w:t>
      </w:r>
      <w:r w:rsidR="000C0EC0">
        <w:rPr>
          <w:rFonts w:ascii="UN-Abhaya" w:hAnsi="UN-Abhaya"/>
          <w:cs/>
        </w:rPr>
        <w:t>න්‍ධ</w:t>
      </w:r>
      <w:r w:rsidRPr="00650FC5">
        <w:rPr>
          <w:rFonts w:ascii="UN-Abhaya" w:hAnsi="UN-Abhaya"/>
          <w:cs/>
        </w:rPr>
        <w:t>යන්</w:t>
      </w:r>
      <w:r w:rsidR="00085A6B">
        <w:rPr>
          <w:rFonts w:ascii="UN-Abhaya" w:hAnsi="UN-Abhaya" w:hint="cs"/>
          <w:cs/>
        </w:rPr>
        <w:t xml:space="preserve"> </w:t>
      </w:r>
      <w:r w:rsidRPr="00650FC5">
        <w:rPr>
          <w:rFonts w:ascii="UN-Abhaya" w:hAnsi="UN-Abhaya"/>
          <w:cs/>
        </w:rPr>
        <w:t>කෙරෙහි කරන්නා ය</w:t>
      </w:r>
      <w:r w:rsidRPr="00650FC5">
        <w:rPr>
          <w:rFonts w:ascii="UN-Abhaya" w:hAnsi="UN-Abhaya"/>
        </w:rPr>
        <w:t xml:space="preserve">, </w:t>
      </w:r>
      <w:r w:rsidRPr="00650FC5">
        <w:rPr>
          <w:rFonts w:ascii="UN-Abhaya" w:hAnsi="UN-Abhaya"/>
          <w:cs/>
        </w:rPr>
        <w:t>විඳින්නා ය</w:t>
      </w:r>
      <w:r w:rsidRPr="00650FC5">
        <w:rPr>
          <w:rFonts w:ascii="UN-Abhaya" w:hAnsi="UN-Abhaya"/>
        </w:rPr>
        <w:t xml:space="preserve">, </w:t>
      </w:r>
      <w:r w:rsidRPr="00650FC5">
        <w:rPr>
          <w:rFonts w:ascii="UN-Abhaya" w:hAnsi="UN-Abhaya"/>
          <w:cs/>
        </w:rPr>
        <w:t>අධිෂ්ඨායකයා ය යනාදී වූ මොවුන්ගේ පැවැත්මෙක් නැත්තේ ය. එහෙයින් රූපාදීස්ක</w:t>
      </w:r>
      <w:r w:rsidR="000C0EC0">
        <w:rPr>
          <w:rFonts w:ascii="UN-Abhaya" w:hAnsi="UN-Abhaya"/>
          <w:cs/>
        </w:rPr>
        <w:t>න්‍ධ</w:t>
      </w:r>
      <w:r w:rsidRPr="00650FC5">
        <w:rPr>
          <w:rFonts w:ascii="UN-Abhaya" w:hAnsi="UN-Abhaya"/>
          <w:cs/>
        </w:rPr>
        <w:t>යන් කෙරෙහි වූ ආත්ම ව්‍යවහාරය ඇති සැටි ගෙණ ඇණවුනෙක් නො වේ. පංචස්ක</w:t>
      </w:r>
      <w:r w:rsidR="000C0EC0">
        <w:rPr>
          <w:rFonts w:ascii="UN-Abhaya" w:hAnsi="UN-Abhaya"/>
          <w:cs/>
        </w:rPr>
        <w:t>න්‍ධ</w:t>
      </w:r>
      <w:r w:rsidRPr="00650FC5">
        <w:rPr>
          <w:rFonts w:ascii="UN-Abhaya" w:hAnsi="UN-Abhaya"/>
          <w:cs/>
        </w:rPr>
        <w:t>යෙහි භවයෙන් භවයට අතර නො තබා යන සුවදුක් අනුභව කිරීමෙහි අධිපති කම් කරණ ආත්මයෙක් තමා යි ගැ</w:t>
      </w:r>
      <w:r w:rsidR="00085A6B">
        <w:rPr>
          <w:rFonts w:ascii="UN-Abhaya" w:hAnsi="UN-Abhaya" w:hint="cs"/>
          <w:cs/>
        </w:rPr>
        <w:t>ණෙන්</w:t>
      </w:r>
      <w:r w:rsidRPr="00650FC5">
        <w:rPr>
          <w:rFonts w:ascii="UN-Abhaya" w:hAnsi="UN-Abhaya"/>
          <w:cs/>
        </w:rPr>
        <w:t>නෙක් ඇතැ යි ගෙණ පැණවූනෙක් නො වේ.</w:t>
      </w:r>
      <w:r w:rsidR="00085A6B">
        <w:rPr>
          <w:rFonts w:ascii="UN-Abhaya" w:hAnsi="UN-Abhaya" w:hint="cs"/>
          <w:cs/>
        </w:rPr>
        <w:t xml:space="preserve"> </w:t>
      </w:r>
      <w:r w:rsidRPr="00650FC5">
        <w:rPr>
          <w:rFonts w:ascii="UN-Abhaya" w:hAnsi="UN-Abhaya"/>
          <w:cs/>
        </w:rPr>
        <w:t>සාමාන්‍ය ලෝකව්‍යවහාරය අනුව ගොස් ල</w:t>
      </w:r>
      <w:r w:rsidR="00085A6B">
        <w:rPr>
          <w:rFonts w:ascii="UN-Abhaya" w:hAnsi="UN-Abhaya" w:hint="cs"/>
          <w:cs/>
        </w:rPr>
        <w:t>ෝ</w:t>
      </w:r>
      <w:r w:rsidRPr="00650FC5">
        <w:rPr>
          <w:rFonts w:ascii="UN-Abhaya" w:hAnsi="UN-Abhaya"/>
          <w:cs/>
        </w:rPr>
        <w:t>කයාගේ අවබ</w:t>
      </w:r>
      <w:r w:rsidR="00085A6B">
        <w:rPr>
          <w:rFonts w:ascii="UN-Abhaya" w:hAnsi="UN-Abhaya" w:hint="cs"/>
          <w:cs/>
        </w:rPr>
        <w:t>ෝ</w:t>
      </w:r>
      <w:r w:rsidRPr="00650FC5">
        <w:rPr>
          <w:rFonts w:ascii="UN-Abhaya" w:hAnsi="UN-Abhaya"/>
          <w:cs/>
        </w:rPr>
        <w:t>ධයට පහසු වනු පිණිස පැණවුනෙක් වේ. එහෙයින් පංච</w:t>
      </w:r>
      <w:r w:rsidR="00085A6B">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w:t>
      </w:r>
      <w:r w:rsidR="00085A6B">
        <w:rPr>
          <w:rFonts w:ascii="UN-Abhaya" w:hAnsi="UN-Abhaya" w:hint="cs"/>
          <w:cs/>
        </w:rPr>
        <w:t>ෙ</w:t>
      </w:r>
      <w:r w:rsidRPr="00650FC5">
        <w:rPr>
          <w:rFonts w:ascii="UN-Abhaya" w:hAnsi="UN-Abhaya"/>
          <w:cs/>
        </w:rPr>
        <w:t>හි භවයක් පාසා දිගින් දිගට අත්වැල් බැඳ යන ආත්මයක්</w:t>
      </w:r>
      <w:r w:rsidRPr="00650FC5">
        <w:rPr>
          <w:rFonts w:ascii="UN-Abhaya" w:hAnsi="UN-Abhaya"/>
        </w:rPr>
        <w:t xml:space="preserve">, </w:t>
      </w:r>
      <w:r w:rsidRPr="00650FC5">
        <w:rPr>
          <w:rFonts w:ascii="UN-Abhaya" w:hAnsi="UN-Abhaya"/>
          <w:cs/>
        </w:rPr>
        <w:t>තමා යන්</w:t>
      </w:r>
      <w:r w:rsidR="00085A6B">
        <w:rPr>
          <w:rFonts w:ascii="UN-Abhaya" w:hAnsi="UN-Abhaya" w:hint="cs"/>
          <w:cs/>
        </w:rPr>
        <w:t>නෙ</w:t>
      </w:r>
      <w:r w:rsidRPr="00650FC5">
        <w:rPr>
          <w:rFonts w:ascii="UN-Abhaya" w:hAnsi="UN-Abhaya"/>
          <w:cs/>
        </w:rPr>
        <w:t>ක් ස්ථිර පදා</w:t>
      </w:r>
      <w:r w:rsidR="00573694">
        <w:rPr>
          <w:rFonts w:ascii="UN-Abhaya" w:hAnsi="UN-Abhaya"/>
          <w:cs/>
        </w:rPr>
        <w:t>ර්‍ත්‍ථ</w:t>
      </w:r>
      <w:r w:rsidRPr="00650FC5">
        <w:rPr>
          <w:rFonts w:ascii="UN-Abhaya" w:hAnsi="UN-Abhaya"/>
          <w:cs/>
        </w:rPr>
        <w:t xml:space="preserve">යක් ඇතැ යි නො ගත්තෝ ය. </w:t>
      </w:r>
    </w:p>
    <w:p w14:paraId="4D6D3AD2" w14:textId="77777777" w:rsidR="00664926" w:rsidRDefault="000240E6" w:rsidP="00306913">
      <w:pPr>
        <w:spacing w:line="276" w:lineRule="auto"/>
        <w:rPr>
          <w:rFonts w:ascii="UN-Abhaya" w:hAnsi="UN-Abhaya"/>
        </w:rPr>
      </w:pPr>
      <w:r w:rsidRPr="00650FC5">
        <w:rPr>
          <w:rFonts w:ascii="UN-Abhaya" w:hAnsi="UN-Abhaya"/>
          <w:cs/>
        </w:rPr>
        <w:t>මෙහි ච</w:t>
      </w:r>
      <w:r w:rsidR="00E47F80">
        <w:rPr>
          <w:rFonts w:ascii="UN-Abhaya" w:hAnsi="UN-Abhaya"/>
          <w:cs/>
        </w:rPr>
        <w:t>ක්‍ෂු</w:t>
      </w:r>
      <w:r w:rsidRPr="00650FC5">
        <w:rPr>
          <w:rFonts w:ascii="UN-Abhaya" w:hAnsi="UN-Abhaya"/>
          <w:cs/>
        </w:rPr>
        <w:t>රාදි ඉ</w:t>
      </w:r>
      <w:r w:rsidR="00863404">
        <w:rPr>
          <w:rFonts w:ascii="UN-Abhaya" w:hAnsi="UN-Abhaya"/>
          <w:cs/>
        </w:rPr>
        <w:t>න්‍ද්‍රි</w:t>
      </w:r>
      <w:r w:rsidRPr="00650FC5">
        <w:rPr>
          <w:rFonts w:ascii="UN-Abhaya" w:hAnsi="UN-Abhaya"/>
          <w:cs/>
        </w:rPr>
        <w:t>ය ධ</w:t>
      </w:r>
      <w:r w:rsidR="00FB0612">
        <w:rPr>
          <w:rFonts w:ascii="UN-Abhaya" w:hAnsi="UN-Abhaya"/>
          <w:cs/>
        </w:rPr>
        <w:t>ර්‍ම</w:t>
      </w:r>
      <w:r w:rsidRPr="00650FC5">
        <w:rPr>
          <w:rFonts w:ascii="UN-Abhaya" w:hAnsi="UN-Abhaya"/>
          <w:cs/>
        </w:rPr>
        <w:t>යන් හා රූපාදි ආල</w:t>
      </w:r>
      <w:r w:rsidR="00707B80">
        <w:rPr>
          <w:rFonts w:ascii="UN-Abhaya" w:hAnsi="UN-Abhaya" w:hint="cs"/>
          <w:cs/>
        </w:rPr>
        <w:t>ම්</w:t>
      </w:r>
      <w:r w:rsidRPr="00650FC5">
        <w:rPr>
          <w:rFonts w:ascii="UN-Abhaya" w:hAnsi="UN-Abhaya"/>
          <w:cs/>
        </w:rPr>
        <w:t>බ</w:t>
      </w:r>
      <w:r w:rsidR="00707B80">
        <w:rPr>
          <w:rFonts w:ascii="UN-Abhaya" w:hAnsi="UN-Abhaya" w:hint="cs"/>
          <w:cs/>
        </w:rPr>
        <w:t>න</w:t>
      </w:r>
      <w:r w:rsidRPr="00650FC5">
        <w:rPr>
          <w:rFonts w:ascii="UN-Abhaya" w:hAnsi="UN-Abhaya"/>
          <w:cs/>
        </w:rPr>
        <w:t>යන්ගේ ගැටීම් හැපීම් හේතුවෙන් උපදනා</w:t>
      </w:r>
      <w:r w:rsidR="00707B80">
        <w:rPr>
          <w:rFonts w:ascii="UN-Abhaya" w:hAnsi="UN-Abhaya" w:hint="cs"/>
          <w:cs/>
        </w:rPr>
        <w:t xml:space="preserve"> </w:t>
      </w:r>
      <w:r w:rsidRPr="00650FC5">
        <w:rPr>
          <w:rFonts w:ascii="UN-Abhaya" w:hAnsi="UN-Abhaya"/>
          <w:cs/>
        </w:rPr>
        <w:t>චිත්තරාශියක් හා</w:t>
      </w:r>
      <w:r w:rsidRPr="00650FC5">
        <w:rPr>
          <w:rFonts w:ascii="UN-Abhaya" w:hAnsi="UN-Abhaya"/>
        </w:rPr>
        <w:t xml:space="preserve">, </w:t>
      </w:r>
      <w:r w:rsidRPr="00650FC5">
        <w:rPr>
          <w:rFonts w:ascii="UN-Abhaya" w:hAnsi="UN-Abhaya"/>
          <w:cs/>
        </w:rPr>
        <w:t xml:space="preserve">ඒ හා එකට ඉපිද නස්නා දෙපණස් </w:t>
      </w:r>
      <w:r w:rsidR="00707B80">
        <w:rPr>
          <w:rFonts w:ascii="UN-Abhaya" w:hAnsi="UN-Abhaya" w:hint="cs"/>
          <w:cs/>
        </w:rPr>
        <w:t>චෛ</w:t>
      </w:r>
      <w:r w:rsidRPr="00650FC5">
        <w:rPr>
          <w:rFonts w:ascii="UN-Abhaya" w:hAnsi="UN-Abhaya"/>
          <w:cs/>
        </w:rPr>
        <w:t>තසික ධ</w:t>
      </w:r>
      <w:r w:rsidR="00FB0612">
        <w:rPr>
          <w:rFonts w:ascii="UN-Abhaya" w:hAnsi="UN-Abhaya"/>
          <w:cs/>
        </w:rPr>
        <w:t>ර්‍ම</w:t>
      </w:r>
      <w:r w:rsidRPr="00650FC5">
        <w:rPr>
          <w:rFonts w:ascii="UN-Abhaya" w:hAnsi="UN-Abhaya"/>
          <w:cs/>
        </w:rPr>
        <w:t xml:space="preserve"> කෙනෙක් ද කම</w:t>
      </w:r>
      <w:r w:rsidR="00707B80">
        <w:rPr>
          <w:rFonts w:ascii="UN-Abhaya" w:hAnsi="UN-Abhaya" w:hint="cs"/>
          <w:cs/>
        </w:rPr>
        <w:t>්මප්</w:t>
      </w:r>
      <w:r w:rsidRPr="00650FC5">
        <w:rPr>
          <w:rFonts w:ascii="UN-Abhaya" w:hAnsi="UN-Abhaya"/>
          <w:cs/>
        </w:rPr>
        <w:t>ප</w:t>
      </w:r>
      <w:r w:rsidR="00707B80">
        <w:rPr>
          <w:rFonts w:ascii="UN-Abhaya" w:hAnsi="UN-Abhaya" w:hint="cs"/>
          <w:cs/>
        </w:rPr>
        <w:t>ච්</w:t>
      </w:r>
      <w:r w:rsidRPr="00650FC5">
        <w:rPr>
          <w:rFonts w:ascii="UN-Abhaya" w:hAnsi="UN-Abhaya"/>
          <w:cs/>
        </w:rPr>
        <w:t>වය - ආරම්මණප</w:t>
      </w:r>
      <w:r w:rsidR="00664926">
        <w:rPr>
          <w:rFonts w:ascii="UN-Abhaya" w:hAnsi="UN-Abhaya" w:hint="cs"/>
          <w:cs/>
        </w:rPr>
        <w:t>්පච්චය -</w:t>
      </w:r>
      <w:r w:rsidRPr="00650FC5">
        <w:rPr>
          <w:rFonts w:ascii="UN-Abhaya" w:hAnsi="UN-Abhaya"/>
          <w:cs/>
        </w:rPr>
        <w:t xml:space="preserve"> සහජාත</w:t>
      </w:r>
      <w:r w:rsidR="00664926">
        <w:rPr>
          <w:rFonts w:ascii="UN-Abhaya" w:hAnsi="UN-Abhaya" w:hint="cs"/>
          <w:cs/>
        </w:rPr>
        <w:t>ප්පච්</w:t>
      </w:r>
      <w:r w:rsidRPr="00650FC5">
        <w:rPr>
          <w:rFonts w:ascii="UN-Abhaya" w:hAnsi="UN-Abhaya"/>
          <w:cs/>
        </w:rPr>
        <w:t>චය යනාදී වූ ප්‍රත්‍යධ</w:t>
      </w:r>
      <w:r w:rsidR="00FB0612">
        <w:rPr>
          <w:rFonts w:ascii="UN-Abhaya" w:hAnsi="UN-Abhaya"/>
          <w:cs/>
        </w:rPr>
        <w:t>ර්‍ම</w:t>
      </w:r>
      <w:r w:rsidRPr="00650FC5">
        <w:rPr>
          <w:rFonts w:ascii="UN-Abhaya" w:hAnsi="UN-Abhaya"/>
          <w:cs/>
        </w:rPr>
        <w:t>යන්ගේ ආනුභාවයෙන් බලයෙන් ඉපිද න</w:t>
      </w:r>
      <w:r w:rsidR="00664926">
        <w:rPr>
          <w:rFonts w:ascii="UN-Abhaya" w:hAnsi="UN-Abhaya" w:hint="cs"/>
          <w:cs/>
        </w:rPr>
        <w:t>ස්</w:t>
      </w:r>
      <w:r w:rsidRPr="00650FC5">
        <w:rPr>
          <w:rFonts w:ascii="UN-Abhaya" w:hAnsi="UN-Abhaya"/>
          <w:cs/>
        </w:rPr>
        <w:t xml:space="preserve">නෝ වෙති. </w:t>
      </w:r>
      <w:r w:rsidR="00DB5973">
        <w:rPr>
          <w:rFonts w:ascii="UN-Abhaya" w:hAnsi="UN-Abhaya"/>
          <w:cs/>
        </w:rPr>
        <w:t>ක්‍ෂ</w:t>
      </w:r>
      <w:r w:rsidRPr="00650FC5">
        <w:rPr>
          <w:rFonts w:ascii="UN-Abhaya" w:hAnsi="UN-Abhaya"/>
          <w:cs/>
        </w:rPr>
        <w:t>ණයක් පාසා ඉපද නැසී යන සුලු චි</w:t>
      </w:r>
      <w:r w:rsidR="00664926">
        <w:rPr>
          <w:rFonts w:ascii="UN-Abhaya" w:hAnsi="UN-Abhaya" w:hint="cs"/>
          <w:cs/>
        </w:rPr>
        <w:t>ත්</w:t>
      </w:r>
      <w:r w:rsidRPr="00650FC5">
        <w:rPr>
          <w:rFonts w:ascii="UN-Abhaya" w:hAnsi="UN-Abhaya"/>
          <w:cs/>
        </w:rPr>
        <w:t>ත</w:t>
      </w:r>
      <w:r w:rsidR="00664926">
        <w:rPr>
          <w:rFonts w:ascii="UN-Abhaya" w:hAnsi="UN-Abhaya" w:hint="cs"/>
          <w:cs/>
        </w:rPr>
        <w:t xml:space="preserve"> </w:t>
      </w:r>
      <w:r w:rsidRPr="00650FC5">
        <w:rPr>
          <w:rFonts w:ascii="UN-Abhaya" w:hAnsi="UN-Abhaya"/>
          <w:cs/>
        </w:rPr>
        <w:t>චෛතසික ධ</w:t>
      </w:r>
      <w:r w:rsidR="00FB0612">
        <w:rPr>
          <w:rFonts w:ascii="UN-Abhaya" w:hAnsi="UN-Abhaya"/>
          <w:cs/>
        </w:rPr>
        <w:t>ර්‍ම</w:t>
      </w:r>
      <w:r w:rsidRPr="00650FC5">
        <w:rPr>
          <w:rFonts w:ascii="UN-Abhaya" w:hAnsi="UN-Abhaya"/>
          <w:cs/>
        </w:rPr>
        <w:t xml:space="preserve"> හැර</w:t>
      </w:r>
      <w:r w:rsidRPr="00650FC5">
        <w:rPr>
          <w:rFonts w:ascii="UN-Abhaya" w:hAnsi="UN-Abhaya"/>
        </w:rPr>
        <w:t xml:space="preserve">, </w:t>
      </w:r>
      <w:r w:rsidRPr="00650FC5">
        <w:rPr>
          <w:rFonts w:ascii="UN-Abhaya" w:hAnsi="UN-Abhaya"/>
          <w:cs/>
        </w:rPr>
        <w:t>අන් කිසි ස්ථිර ආත්මයෙක් තමා ය</w:t>
      </w:r>
      <w:r w:rsidR="00664926">
        <w:rPr>
          <w:rFonts w:ascii="UN-Abhaya" w:hAnsi="UN-Abhaya" w:hint="cs"/>
          <w:cs/>
        </w:rPr>
        <w:t>න්</w:t>
      </w:r>
      <w:r w:rsidRPr="00650FC5">
        <w:rPr>
          <w:rFonts w:ascii="UN-Abhaya" w:hAnsi="UN-Abhaya"/>
          <w:cs/>
        </w:rPr>
        <w:t>නෙක් මෙහි නැත. ඇත්</w:t>
      </w:r>
      <w:r w:rsidR="00664926">
        <w:rPr>
          <w:rFonts w:ascii="UN-Abhaya" w:hAnsi="UN-Abhaya" w:hint="cs"/>
          <w:cs/>
        </w:rPr>
        <w:t>තේ</w:t>
      </w:r>
      <w:r w:rsidRPr="00650FC5">
        <w:rPr>
          <w:rFonts w:ascii="UN-Abhaya" w:hAnsi="UN-Abhaya"/>
          <w:cs/>
        </w:rPr>
        <w:t xml:space="preserve"> හ</w:t>
      </w:r>
      <w:r w:rsidR="00664926">
        <w:rPr>
          <w:rFonts w:ascii="UN-Abhaya" w:hAnsi="UN-Abhaya" w:hint="cs"/>
          <w:cs/>
        </w:rPr>
        <w:t>ේ</w:t>
      </w:r>
      <w:r w:rsidRPr="00650FC5">
        <w:rPr>
          <w:rFonts w:ascii="UN-Abhaya" w:hAnsi="UN-Abhaya"/>
          <w:cs/>
        </w:rPr>
        <w:t>තුඵල පරම්පරා සම්බ</w:t>
      </w:r>
      <w:r w:rsidR="000C0EC0">
        <w:rPr>
          <w:rFonts w:ascii="UN-Abhaya" w:hAnsi="UN-Abhaya"/>
          <w:cs/>
        </w:rPr>
        <w:t>න්‍ධ</w:t>
      </w:r>
      <w:r w:rsidRPr="00650FC5">
        <w:rPr>
          <w:rFonts w:ascii="UN-Abhaya" w:hAnsi="UN-Abhaya"/>
          <w:cs/>
        </w:rPr>
        <w:t xml:space="preserve">යෙකි. </w:t>
      </w:r>
      <w:r w:rsidR="00664926">
        <w:rPr>
          <w:rFonts w:ascii="UN-Abhaya" w:hAnsi="UN-Abhaya" w:hint="cs"/>
          <w:cs/>
        </w:rPr>
        <w:t>මේ</w:t>
      </w:r>
      <w:r w:rsidRPr="00650FC5">
        <w:rPr>
          <w:rFonts w:ascii="UN-Abhaya" w:hAnsi="UN-Abhaya"/>
          <w:cs/>
        </w:rPr>
        <w:t xml:space="preserve"> තැන ඉතා </w:t>
      </w:r>
      <w:r w:rsidRPr="00650FC5">
        <w:rPr>
          <w:rFonts w:ascii="UN-Abhaya" w:hAnsi="UN-Abhaya"/>
          <w:cs/>
        </w:rPr>
        <w:lastRenderedPageBreak/>
        <w:t xml:space="preserve">සියුම් ය. </w:t>
      </w:r>
      <w:r w:rsidR="00664926">
        <w:rPr>
          <w:rFonts w:ascii="UN-Abhaya" w:hAnsi="UN-Abhaya" w:hint="cs"/>
          <w:cs/>
        </w:rPr>
        <w:t>තේ</w:t>
      </w:r>
      <w:r w:rsidRPr="00650FC5">
        <w:rPr>
          <w:rFonts w:ascii="UN-Abhaya" w:hAnsi="UN-Abhaya"/>
          <w:cs/>
        </w:rPr>
        <w:t>රුම් ගැ</w:t>
      </w:r>
      <w:r w:rsidR="00664926">
        <w:rPr>
          <w:rFonts w:ascii="UN-Abhaya" w:hAnsi="UN-Abhaya" w:hint="cs"/>
          <w:cs/>
        </w:rPr>
        <w:t>ණී</w:t>
      </w:r>
      <w:r w:rsidRPr="00650FC5">
        <w:rPr>
          <w:rFonts w:ascii="UN-Abhaya" w:hAnsi="UN-Abhaya"/>
          <w:cs/>
        </w:rPr>
        <w:t xml:space="preserve">ම පහසු නො වේ. එහෙයින් </w:t>
      </w:r>
      <w:r w:rsidR="00130D64">
        <w:rPr>
          <w:rFonts w:ascii="UN-Abhaya" w:hAnsi="UN-Abhaya"/>
          <w:cs/>
        </w:rPr>
        <w:t>ලෝකය</w:t>
      </w:r>
      <w:r w:rsidRPr="00650FC5">
        <w:rPr>
          <w:rFonts w:ascii="UN-Abhaya" w:hAnsi="UN-Abhaya"/>
          <w:cs/>
        </w:rPr>
        <w:t xml:space="preserve"> නානා තරාතිරමේ</w:t>
      </w:r>
      <w:r w:rsidR="00664926">
        <w:rPr>
          <w:rFonts w:ascii="UN-Abhaya" w:hAnsi="UN-Abhaya" w:hint="cs"/>
          <w:cs/>
        </w:rPr>
        <w:t xml:space="preserve"> </w:t>
      </w:r>
      <w:r w:rsidRPr="00650FC5">
        <w:rPr>
          <w:rFonts w:ascii="UN-Abhaya" w:hAnsi="UN-Abhaya"/>
          <w:cs/>
        </w:rPr>
        <w:t>ආත්මවාද ඉපද වූයේ ය. දිගින් දිගට පවත්නා ආත්මයක් ඇතැ යි ගත්තේ ය</w:t>
      </w:r>
      <w:r w:rsidR="00664926">
        <w:rPr>
          <w:rFonts w:ascii="UN-Abhaya" w:hAnsi="UN-Abhaya" w:hint="cs"/>
          <w:cs/>
        </w:rPr>
        <w:t xml:space="preserve">. </w:t>
      </w:r>
    </w:p>
    <w:p w14:paraId="2C4C45F9" w14:textId="3BBF73D5" w:rsidR="004B5263" w:rsidRDefault="000240E6" w:rsidP="00306913">
      <w:pPr>
        <w:spacing w:line="276" w:lineRule="auto"/>
        <w:rPr>
          <w:rFonts w:ascii="UN-Abhaya" w:hAnsi="UN-Abhaya"/>
        </w:rPr>
      </w:pPr>
      <w:r w:rsidRPr="00650FC5">
        <w:rPr>
          <w:rFonts w:ascii="UN-Abhaya" w:hAnsi="UN-Abhaya"/>
          <w:cs/>
        </w:rPr>
        <w:t>අතීත ජාතියෙහි කරණ ලද කුශලාකුශලාදි ක</w:t>
      </w:r>
      <w:r w:rsidR="00FB0612">
        <w:rPr>
          <w:rFonts w:ascii="UN-Abhaya" w:hAnsi="UN-Abhaya"/>
          <w:cs/>
        </w:rPr>
        <w:t>ර්‍ම</w:t>
      </w:r>
      <w:r w:rsidRPr="00650FC5">
        <w:rPr>
          <w:rFonts w:ascii="UN-Abhaya" w:hAnsi="UN-Abhaya"/>
          <w:cs/>
        </w:rPr>
        <w:t>යන්ගේ බලයෙන් පහළ වූ ස්ක</w:t>
      </w:r>
      <w:r w:rsidR="006C4611">
        <w:rPr>
          <w:rFonts w:ascii="UN-Abhaya" w:hAnsi="UN-Abhaya"/>
          <w:cs/>
        </w:rPr>
        <w:t>න්‍ධා</w:t>
      </w:r>
      <w:r w:rsidRPr="00650FC5">
        <w:rPr>
          <w:rFonts w:ascii="UN-Abhaya" w:hAnsi="UN-Abhaya"/>
          <w:cs/>
        </w:rPr>
        <w:t>යතන ධාතූහු එහිදී ම නිරුද්ධ වී යන්නාහ. ඒ අතීත ක</w:t>
      </w:r>
      <w:r w:rsidR="00FB0612">
        <w:rPr>
          <w:rFonts w:ascii="UN-Abhaya" w:hAnsi="UN-Abhaya"/>
          <w:cs/>
        </w:rPr>
        <w:t>ර්‍ම</w:t>
      </w:r>
      <w:r w:rsidRPr="00650FC5">
        <w:rPr>
          <w:rFonts w:ascii="UN-Abhaya" w:hAnsi="UN-Abhaya"/>
          <w:cs/>
        </w:rPr>
        <w:t>යන්ගේ හ</w:t>
      </w:r>
      <w:r w:rsidR="004B5263">
        <w:rPr>
          <w:rFonts w:ascii="UN-Abhaya" w:hAnsi="UN-Abhaya" w:hint="cs"/>
          <w:cs/>
        </w:rPr>
        <w:t>ේ</w:t>
      </w:r>
      <w:r w:rsidRPr="00650FC5">
        <w:rPr>
          <w:rFonts w:ascii="UN-Abhaya" w:hAnsi="UN-Abhaya"/>
          <w:cs/>
        </w:rPr>
        <w:t>තුවෙන් ම මේ අ</w:t>
      </w:r>
      <w:r w:rsidR="004B5263">
        <w:rPr>
          <w:rFonts w:ascii="UN-Abhaya" w:hAnsi="UN-Abhaya" w:hint="cs"/>
          <w:cs/>
        </w:rPr>
        <w:t>ත්බ</w:t>
      </w:r>
      <w:r w:rsidRPr="00650FC5">
        <w:rPr>
          <w:rFonts w:ascii="UN-Abhaya" w:hAnsi="UN-Abhaya"/>
          <w:cs/>
        </w:rPr>
        <w:t xml:space="preserve">වේ දී අන්‍ය වූ ම </w:t>
      </w:r>
      <w:r w:rsidR="004B5263">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යතන ධාතුහු පහළ වෙත්</w:t>
      </w:r>
      <w:r w:rsidR="004B5263">
        <w:rPr>
          <w:rFonts w:ascii="UN-Abhaya" w:hAnsi="UN-Abhaya" w:hint="cs"/>
          <w:cs/>
        </w:rPr>
        <w:t>.</w:t>
      </w:r>
      <w:r w:rsidRPr="00650FC5">
        <w:rPr>
          <w:rFonts w:ascii="UN-Abhaya" w:hAnsi="UN-Abhaya"/>
        </w:rPr>
        <w:t xml:space="preserve"> </w:t>
      </w:r>
      <w:r w:rsidRPr="00650FC5">
        <w:rPr>
          <w:rFonts w:ascii="UN-Abhaya" w:hAnsi="UN-Abhaya"/>
          <w:cs/>
        </w:rPr>
        <w:t xml:space="preserve">අතීත භවයෙන් මේ </w:t>
      </w:r>
      <w:r w:rsidR="00A17EA7">
        <w:rPr>
          <w:rFonts w:ascii="UN-Abhaya" w:hAnsi="UN-Abhaya" w:hint="cs"/>
          <w:cs/>
        </w:rPr>
        <w:t>භ</w:t>
      </w:r>
      <w:r w:rsidRPr="00650FC5">
        <w:rPr>
          <w:rFonts w:ascii="UN-Abhaya" w:hAnsi="UN-Abhaya"/>
          <w:cs/>
        </w:rPr>
        <w:t>වයට ආවා වූ එක ම ධ</w:t>
      </w:r>
      <w:r w:rsidR="00FB0612">
        <w:rPr>
          <w:rFonts w:ascii="UN-Abhaya" w:hAnsi="UN-Abhaya"/>
          <w:cs/>
        </w:rPr>
        <w:t>ර්‍ම</w:t>
      </w:r>
      <w:r w:rsidRPr="00650FC5">
        <w:rPr>
          <w:rFonts w:ascii="UN-Abhaya" w:hAnsi="UN-Abhaya"/>
          <w:cs/>
        </w:rPr>
        <w:t>යෙක්</w:t>
      </w:r>
      <w:r w:rsidR="004B5263">
        <w:rPr>
          <w:rFonts w:ascii="UN-Abhaya" w:hAnsi="UN-Abhaya" w:hint="cs"/>
          <w:cs/>
        </w:rPr>
        <w:t xml:space="preserve"> </w:t>
      </w:r>
      <w:r w:rsidRPr="00650FC5">
        <w:rPr>
          <w:rFonts w:ascii="UN-Abhaya" w:hAnsi="UN-Abhaya"/>
          <w:cs/>
        </w:rPr>
        <w:t>නැත්</w:t>
      </w:r>
      <w:r w:rsidR="004B5263">
        <w:rPr>
          <w:rFonts w:ascii="UN-Abhaya" w:hAnsi="UN-Abhaya" w:hint="cs"/>
          <w:cs/>
        </w:rPr>
        <w:t>තේ</w:t>
      </w:r>
      <w:r w:rsidRPr="00650FC5">
        <w:rPr>
          <w:rFonts w:ascii="UN-Abhaya" w:hAnsi="UN-Abhaya"/>
          <w:cs/>
        </w:rPr>
        <w:t xml:space="preserve"> ය. මේ අත්බවේ දී ක</w:t>
      </w:r>
      <w:r w:rsidR="00FB0612">
        <w:rPr>
          <w:rFonts w:ascii="UN-Abhaya" w:hAnsi="UN-Abhaya"/>
          <w:cs/>
        </w:rPr>
        <w:t>ර්‍ම</w:t>
      </w:r>
      <w:r w:rsidRPr="00650FC5">
        <w:rPr>
          <w:rFonts w:ascii="UN-Abhaya" w:hAnsi="UN-Abhaya"/>
          <w:cs/>
        </w:rPr>
        <w:t>යන්ගේ හ</w:t>
      </w:r>
      <w:r w:rsidR="004B5263">
        <w:rPr>
          <w:rFonts w:ascii="UN-Abhaya" w:hAnsi="UN-Abhaya" w:hint="cs"/>
          <w:cs/>
        </w:rPr>
        <w:t>ේ</w:t>
      </w:r>
      <w:r w:rsidRPr="00650FC5">
        <w:rPr>
          <w:rFonts w:ascii="UN-Abhaya" w:hAnsi="UN-Abhaya"/>
          <w:cs/>
        </w:rPr>
        <w:t>තුවෙන් උපන් ස්ක</w:t>
      </w:r>
      <w:r w:rsidR="006C4611">
        <w:rPr>
          <w:rFonts w:ascii="UN-Abhaya" w:hAnsi="UN-Abhaya"/>
          <w:cs/>
        </w:rPr>
        <w:t>න්‍ධා</w:t>
      </w:r>
      <w:r w:rsidRPr="00650FC5">
        <w:rPr>
          <w:rFonts w:ascii="UN-Abhaya" w:hAnsi="UN-Abhaya"/>
          <w:cs/>
        </w:rPr>
        <w:t>දීහු මෙහි ම නිරුද්ධ වෙති. පුන</w:t>
      </w:r>
      <w:r w:rsidR="004B5263">
        <w:rPr>
          <w:rFonts w:ascii="UN-Abhaya" w:hAnsi="UN-Abhaya" w:hint="cs"/>
          <w:cs/>
        </w:rPr>
        <w:t>ර්‍භ</w:t>
      </w:r>
      <w:r w:rsidRPr="00650FC5">
        <w:rPr>
          <w:rFonts w:ascii="UN-Abhaya" w:hAnsi="UN-Abhaya"/>
          <w:cs/>
        </w:rPr>
        <w:t>වයෙහි අන්‍ය වූ ම ස්ක</w:t>
      </w:r>
      <w:r w:rsidR="006C4611">
        <w:rPr>
          <w:rFonts w:ascii="UN-Abhaya" w:hAnsi="UN-Abhaya"/>
          <w:cs/>
        </w:rPr>
        <w:t>න්‍ධා</w:t>
      </w:r>
      <w:r w:rsidRPr="00650FC5">
        <w:rPr>
          <w:rFonts w:ascii="UN-Abhaya" w:hAnsi="UN-Abhaya"/>
          <w:cs/>
        </w:rPr>
        <w:t>දීහු හට ගන්නාහු ය. මේ ව</w:t>
      </w:r>
      <w:r w:rsidR="004B5263">
        <w:rPr>
          <w:rFonts w:ascii="UN-Abhaya" w:hAnsi="UN-Abhaya" w:hint="cs"/>
          <w:cs/>
        </w:rPr>
        <w:t>ර්‍</w:t>
      </w:r>
      <w:r w:rsidRPr="00650FC5">
        <w:rPr>
          <w:rFonts w:ascii="UN-Abhaya" w:hAnsi="UN-Abhaya"/>
          <w:cs/>
        </w:rPr>
        <w:t>තමාන භවය</w:t>
      </w:r>
      <w:r w:rsidR="004B5263">
        <w:rPr>
          <w:rFonts w:ascii="UN-Abhaya" w:hAnsi="UN-Abhaya" w:hint="cs"/>
          <w:cs/>
        </w:rPr>
        <w:t>ෙ</w:t>
      </w:r>
      <w:r w:rsidRPr="00650FC5">
        <w:rPr>
          <w:rFonts w:ascii="UN-Abhaya" w:hAnsi="UN-Abhaya"/>
          <w:cs/>
        </w:rPr>
        <w:t>න් පුන</w:t>
      </w:r>
      <w:r w:rsidR="004B5263">
        <w:rPr>
          <w:rFonts w:ascii="UN-Abhaya" w:hAnsi="UN-Abhaya" w:hint="cs"/>
          <w:cs/>
        </w:rPr>
        <w:t>ර්‍භ</w:t>
      </w:r>
      <w:r w:rsidRPr="00650FC5">
        <w:rPr>
          <w:rFonts w:ascii="UN-Abhaya" w:hAnsi="UN-Abhaya"/>
          <w:cs/>
        </w:rPr>
        <w:t>වයට එක් ධ</w:t>
      </w:r>
      <w:r w:rsidR="00FB0612">
        <w:rPr>
          <w:rFonts w:ascii="UN-Abhaya" w:hAnsi="UN-Abhaya"/>
          <w:cs/>
        </w:rPr>
        <w:t>ර්‍ම</w:t>
      </w:r>
      <w:r w:rsidRPr="00650FC5">
        <w:rPr>
          <w:rFonts w:ascii="UN-Abhaya" w:hAnsi="UN-Abhaya"/>
          <w:cs/>
        </w:rPr>
        <w:t>යකුත් නො යන්නේ ය.</w:t>
      </w:r>
      <w:r w:rsidR="004B5263">
        <w:rPr>
          <w:rFonts w:ascii="UN-Abhaya" w:hAnsi="UN-Abhaya" w:hint="cs"/>
          <w:cs/>
        </w:rPr>
        <w:t xml:space="preserve"> </w:t>
      </w:r>
    </w:p>
    <w:p w14:paraId="46A83BCB" w14:textId="77777777" w:rsidR="00745BA3" w:rsidRDefault="000240E6" w:rsidP="00306913">
      <w:pPr>
        <w:spacing w:line="276" w:lineRule="auto"/>
        <w:rPr>
          <w:rFonts w:ascii="UN-Abhaya" w:hAnsi="UN-Abhaya"/>
        </w:rPr>
      </w:pPr>
      <w:r w:rsidRPr="00650FC5">
        <w:rPr>
          <w:rFonts w:ascii="UN-Abhaya" w:hAnsi="UN-Abhaya"/>
          <w:cs/>
        </w:rPr>
        <w:t>ගුරුවරයා සිය මුවින් කරණ හැදෑරීම අතැවැසියාගේ මුව තුළට නො ද වදියි. එහෙත් ඒ හේතුවෙන් අතවැසියාගේ මුවෙහි හැදෑරීම නො පවත්නේ ද නො වේ. ද</w:t>
      </w:r>
      <w:r w:rsidR="00745BA3">
        <w:rPr>
          <w:rFonts w:ascii="UN-Abhaya" w:hAnsi="UN-Abhaya" w:hint="cs"/>
          <w:cs/>
        </w:rPr>
        <w:t>ූ</w:t>
      </w:r>
      <w:r w:rsidRPr="00650FC5">
        <w:rPr>
          <w:rFonts w:ascii="UN-Abhaya" w:hAnsi="UN-Abhaya"/>
          <w:cs/>
        </w:rPr>
        <w:t>තයා විසින් පානය කර</w:t>
      </w:r>
      <w:r w:rsidR="00745BA3">
        <w:rPr>
          <w:rFonts w:ascii="UN-Abhaya" w:hAnsi="UN-Abhaya" w:hint="cs"/>
          <w:cs/>
        </w:rPr>
        <w:t>ණ</w:t>
      </w:r>
      <w:r w:rsidRPr="00650FC5">
        <w:rPr>
          <w:rFonts w:ascii="UN-Abhaya" w:hAnsi="UN-Abhaya"/>
          <w:cs/>
        </w:rPr>
        <w:t xml:space="preserve"> ලද මැතුරූ දිය රෝගියාගේ කුස තුළට නො ද පිවිසෙයි. එහෙත් ඒ හේතුවෙන් රෝගීහුගේ රෝගය</w:t>
      </w:r>
      <w:r w:rsidR="00745BA3">
        <w:rPr>
          <w:rFonts w:ascii="UN-Abhaya" w:hAnsi="UN-Abhaya" w:hint="cs"/>
          <w:cs/>
        </w:rPr>
        <w:t xml:space="preserve"> </w:t>
      </w:r>
      <w:r w:rsidRPr="00650FC5">
        <w:rPr>
          <w:rFonts w:ascii="UN-Abhaya" w:hAnsi="UN-Abhaya"/>
          <w:cs/>
        </w:rPr>
        <w:t>නො සන්සිඳෙන්නේ ද නො වේ. මුහුණෙහි කරණ රැවුලු කැපීම් ඈ ලීලා ව</w:t>
      </w:r>
      <w:r w:rsidR="00745BA3">
        <w:rPr>
          <w:rFonts w:ascii="UN-Abhaya" w:hAnsi="UN-Abhaya" w:hint="cs"/>
          <w:cs/>
        </w:rPr>
        <w:t>ි</w:t>
      </w:r>
      <w:r w:rsidRPr="00650FC5">
        <w:rPr>
          <w:rFonts w:ascii="UN-Abhaya" w:hAnsi="UN-Abhaya"/>
          <w:cs/>
        </w:rPr>
        <w:t>ලාස සැරසිලි ම</w:t>
      </w:r>
      <w:r w:rsidR="00745BA3">
        <w:rPr>
          <w:rFonts w:ascii="UN-Abhaya" w:hAnsi="UN-Abhaya" w:hint="cs"/>
          <w:cs/>
        </w:rPr>
        <w:t>ූ</w:t>
      </w:r>
      <w:r w:rsidRPr="00650FC5">
        <w:rPr>
          <w:rFonts w:ascii="UN-Abhaya" w:hAnsi="UN-Abhaya"/>
          <w:cs/>
        </w:rPr>
        <w:t xml:space="preserve">ණ බලන කන්නාඩි </w:t>
      </w:r>
      <w:r w:rsidR="00745BA3">
        <w:rPr>
          <w:rFonts w:ascii="UN-Abhaya" w:hAnsi="UN-Abhaya" w:hint="cs"/>
          <w:cs/>
        </w:rPr>
        <w:t>ආ</w:t>
      </w:r>
      <w:r w:rsidRPr="00650FC5">
        <w:rPr>
          <w:rFonts w:ascii="UN-Abhaya" w:hAnsi="UN-Abhaya"/>
          <w:cs/>
        </w:rPr>
        <w:t>ද</w:t>
      </w:r>
      <w:r w:rsidR="00745BA3">
        <w:rPr>
          <w:rFonts w:ascii="UN-Abhaya" w:hAnsi="UN-Abhaya" w:hint="cs"/>
          <w:cs/>
        </w:rPr>
        <w:t>ි</w:t>
      </w:r>
      <w:r w:rsidRPr="00650FC5">
        <w:rPr>
          <w:rFonts w:ascii="UN-Abhaya" w:hAnsi="UN-Abhaya"/>
          <w:cs/>
        </w:rPr>
        <w:t>යෙහි පැමිණෙන වැටෙන මුව පිළිබිඹුවෙහි නො වද</w:t>
      </w:r>
      <w:r w:rsidR="00745BA3">
        <w:rPr>
          <w:rFonts w:ascii="UN-Abhaya" w:hAnsi="UN-Abhaya" w:hint="cs"/>
          <w:cs/>
        </w:rPr>
        <w:t>ි</w:t>
      </w:r>
      <w:r w:rsidRPr="00650FC5">
        <w:rPr>
          <w:rFonts w:ascii="UN-Abhaya" w:hAnsi="UN-Abhaya"/>
          <w:cs/>
        </w:rPr>
        <w:t xml:space="preserve"> යි. නොවැටෙයි. එහෙත් ඒ</w:t>
      </w:r>
      <w:r w:rsidR="00745BA3">
        <w:rPr>
          <w:rFonts w:ascii="UN-Abhaya" w:hAnsi="UN-Abhaya" w:hint="cs"/>
          <w:cs/>
        </w:rPr>
        <w:t xml:space="preserve"> </w:t>
      </w:r>
      <w:r w:rsidRPr="00650FC5">
        <w:rPr>
          <w:rFonts w:ascii="UN-Abhaya" w:hAnsi="UN-Abhaya"/>
          <w:cs/>
        </w:rPr>
        <w:t>හේතුවෙන් ඒ මුව පිළිබිඹුවෙහි රැවුල කැපීම් ඈ ලීලා විලාස සැරසිලි නො පෙනෙනුයේ ද නො</w:t>
      </w:r>
      <w:r w:rsidR="00745BA3">
        <w:rPr>
          <w:rFonts w:ascii="UN-Abhaya" w:hAnsi="UN-Abhaya" w:hint="cs"/>
          <w:cs/>
        </w:rPr>
        <w:t xml:space="preserve"> </w:t>
      </w:r>
      <w:r w:rsidRPr="00650FC5">
        <w:rPr>
          <w:rFonts w:ascii="UN-Abhaya" w:hAnsi="UN-Abhaya"/>
          <w:cs/>
        </w:rPr>
        <w:t>වේ. එක් පහන් වැට</w:t>
      </w:r>
      <w:r w:rsidR="00745BA3">
        <w:rPr>
          <w:rFonts w:ascii="UN-Abhaya" w:hAnsi="UN-Abhaya" w:hint="cs"/>
          <w:cs/>
        </w:rPr>
        <w:t>ියෙ</w:t>
      </w:r>
      <w:r w:rsidRPr="00650FC5">
        <w:rPr>
          <w:rFonts w:ascii="UN-Abhaya" w:hAnsi="UN-Abhaya"/>
          <w:cs/>
        </w:rPr>
        <w:t>ක දැල්වෙන පහන් සිළක් අන් පහන් වැටියකට නො ය යි. එහෙත් ඒ හ</w:t>
      </w:r>
      <w:r w:rsidR="00745BA3">
        <w:rPr>
          <w:rFonts w:ascii="UN-Abhaya" w:hAnsi="UN-Abhaya" w:hint="cs"/>
          <w:cs/>
        </w:rPr>
        <w:t>ේ</w:t>
      </w:r>
      <w:r w:rsidRPr="00650FC5">
        <w:rPr>
          <w:rFonts w:ascii="UN-Abhaya" w:hAnsi="UN-Abhaya"/>
          <w:cs/>
        </w:rPr>
        <w:t>තුවෙන් එහි පහන් සිළක් නො දැල්වෙ</w:t>
      </w:r>
      <w:r w:rsidR="00745BA3">
        <w:rPr>
          <w:rFonts w:ascii="UN-Abhaya" w:hAnsi="UN-Abhaya" w:hint="cs"/>
          <w:cs/>
        </w:rPr>
        <w:t>න්</w:t>
      </w:r>
      <w:r w:rsidRPr="00650FC5">
        <w:rPr>
          <w:rFonts w:ascii="UN-Abhaya" w:hAnsi="UN-Abhaya"/>
          <w:cs/>
        </w:rPr>
        <w:t>නේ ද නො වේ.</w:t>
      </w:r>
      <w:r w:rsidR="00745BA3">
        <w:rPr>
          <w:rFonts w:ascii="UN-Abhaya" w:hAnsi="UN-Abhaya" w:hint="cs"/>
          <w:cs/>
        </w:rPr>
        <w:t xml:space="preserve"> </w:t>
      </w:r>
    </w:p>
    <w:p w14:paraId="2849BCAB" w14:textId="1DA6F76B" w:rsidR="000240E6" w:rsidRPr="00650FC5" w:rsidRDefault="000240E6" w:rsidP="00306913">
      <w:pPr>
        <w:spacing w:line="276" w:lineRule="auto"/>
        <w:rPr>
          <w:rFonts w:ascii="UN-Abhaya" w:hAnsi="UN-Abhaya"/>
        </w:rPr>
      </w:pPr>
      <w:r w:rsidRPr="00650FC5">
        <w:rPr>
          <w:rFonts w:ascii="UN-Abhaya" w:hAnsi="UN-Abhaya"/>
          <w:cs/>
        </w:rPr>
        <w:t>එ පරිද්දෙන් ම අතීතභවයෙන් මේ භවයට</w:t>
      </w:r>
      <w:r w:rsidRPr="00650FC5">
        <w:rPr>
          <w:rFonts w:ascii="UN-Abhaya" w:hAnsi="UN-Abhaya"/>
        </w:rPr>
        <w:t xml:space="preserve">, </w:t>
      </w:r>
      <w:r w:rsidRPr="00650FC5">
        <w:rPr>
          <w:rFonts w:ascii="UN-Abhaya" w:hAnsi="UN-Abhaya"/>
          <w:cs/>
        </w:rPr>
        <w:t>මේ භවයෙන් පුන</w:t>
      </w:r>
      <w:r w:rsidR="00BD22A0">
        <w:rPr>
          <w:rFonts w:ascii="UN-Abhaya" w:hAnsi="UN-Abhaya"/>
          <w:cs/>
        </w:rPr>
        <w:t>ර්‍භ</w:t>
      </w:r>
      <w:r w:rsidRPr="00650FC5">
        <w:rPr>
          <w:rFonts w:ascii="UN-Abhaya" w:hAnsi="UN-Abhaya"/>
          <w:cs/>
        </w:rPr>
        <w:t>වයට</w:t>
      </w:r>
      <w:r w:rsidRPr="00650FC5">
        <w:rPr>
          <w:rFonts w:ascii="UN-Abhaya" w:hAnsi="UN-Abhaya"/>
        </w:rPr>
        <w:t xml:space="preserve">, </w:t>
      </w:r>
      <w:r w:rsidRPr="00650FC5">
        <w:rPr>
          <w:rFonts w:ascii="UN-Abhaya" w:hAnsi="UN-Abhaya"/>
          <w:cs/>
        </w:rPr>
        <w:t xml:space="preserve">කිසි </w:t>
      </w:r>
      <w:r w:rsidR="00A17EA7">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යෙක් නො යන්නේ ය. අතීත</w:t>
      </w:r>
      <w:r w:rsidR="00A17EA7">
        <w:rPr>
          <w:rFonts w:ascii="UN-Abhaya" w:hAnsi="UN-Abhaya" w:hint="cs"/>
          <w:cs/>
        </w:rPr>
        <w:t>භ</w:t>
      </w:r>
      <w:r w:rsidRPr="00650FC5">
        <w:rPr>
          <w:rFonts w:ascii="UN-Abhaya" w:hAnsi="UN-Abhaya"/>
          <w:cs/>
        </w:rPr>
        <w:t>වයෙහි ස්ක</w:t>
      </w:r>
      <w:r w:rsidR="006C4611">
        <w:rPr>
          <w:rFonts w:ascii="UN-Abhaya" w:hAnsi="UN-Abhaya"/>
          <w:cs/>
        </w:rPr>
        <w:t>න්‍ධා</w:t>
      </w:r>
      <w:r w:rsidRPr="00650FC5">
        <w:rPr>
          <w:rFonts w:ascii="UN-Abhaya" w:hAnsi="UN-Abhaya"/>
          <w:cs/>
        </w:rPr>
        <w:t>යතන ධාතු</w:t>
      </w:r>
      <w:r w:rsidR="00A17EA7">
        <w:rPr>
          <w:rFonts w:ascii="UN-Abhaya" w:hAnsi="UN-Abhaya" w:hint="cs"/>
          <w:cs/>
        </w:rPr>
        <w:t>න්</w:t>
      </w:r>
      <w:r w:rsidRPr="00650FC5">
        <w:rPr>
          <w:rFonts w:ascii="UN-Abhaya" w:hAnsi="UN-Abhaya"/>
          <w:cs/>
        </w:rPr>
        <w:t>ගේ හ</w:t>
      </w:r>
      <w:r w:rsidR="00A17EA7">
        <w:rPr>
          <w:rFonts w:ascii="UN-Abhaya" w:hAnsi="UN-Abhaya" w:hint="cs"/>
          <w:cs/>
        </w:rPr>
        <w:t>ේ</w:t>
      </w:r>
      <w:r w:rsidRPr="00650FC5">
        <w:rPr>
          <w:rFonts w:ascii="UN-Abhaya" w:hAnsi="UN-Abhaya"/>
          <w:cs/>
        </w:rPr>
        <w:t>තුවෙන් මෙහි ද</w:t>
      </w:r>
      <w:r w:rsidRPr="00650FC5">
        <w:rPr>
          <w:rFonts w:ascii="UN-Abhaya" w:hAnsi="UN-Abhaya"/>
        </w:rPr>
        <w:t xml:space="preserve">, </w:t>
      </w:r>
      <w:r w:rsidRPr="00650FC5">
        <w:rPr>
          <w:rFonts w:ascii="UN-Abhaya" w:hAnsi="UN-Abhaya"/>
          <w:cs/>
        </w:rPr>
        <w:t xml:space="preserve">මෙහි වූ </w:t>
      </w:r>
      <w:r w:rsidR="00A17EA7">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යතන</w:t>
      </w:r>
      <w:r w:rsidR="00A17EA7">
        <w:rPr>
          <w:rFonts w:ascii="UN-Abhaya" w:hAnsi="UN-Abhaya" w:hint="cs"/>
          <w:cs/>
        </w:rPr>
        <w:t xml:space="preserve"> </w:t>
      </w:r>
      <w:r w:rsidRPr="00650FC5">
        <w:rPr>
          <w:rFonts w:ascii="UN-Abhaya" w:hAnsi="UN-Abhaya"/>
          <w:cs/>
        </w:rPr>
        <w:t>ධාතුන්ගේ හ</w:t>
      </w:r>
      <w:r w:rsidR="00A17EA7">
        <w:rPr>
          <w:rFonts w:ascii="UN-Abhaya" w:hAnsi="UN-Abhaya" w:hint="cs"/>
          <w:cs/>
        </w:rPr>
        <w:t>ේ</w:t>
      </w:r>
      <w:r w:rsidRPr="00650FC5">
        <w:rPr>
          <w:rFonts w:ascii="UN-Abhaya" w:hAnsi="UN-Abhaya"/>
          <w:cs/>
        </w:rPr>
        <w:t>තුව</w:t>
      </w:r>
      <w:r w:rsidR="00A17EA7">
        <w:rPr>
          <w:rFonts w:ascii="UN-Abhaya" w:hAnsi="UN-Abhaya" w:hint="cs"/>
          <w:cs/>
        </w:rPr>
        <w:t>ෙ</w:t>
      </w:r>
      <w:r w:rsidRPr="00650FC5">
        <w:rPr>
          <w:rFonts w:ascii="UN-Abhaya" w:hAnsi="UN-Abhaya"/>
          <w:cs/>
        </w:rPr>
        <w:t>න් පුන</w:t>
      </w:r>
      <w:r w:rsidR="00BD22A0">
        <w:rPr>
          <w:rFonts w:ascii="UN-Abhaya" w:hAnsi="UN-Abhaya"/>
          <w:cs/>
        </w:rPr>
        <w:t>ර්‍භ</w:t>
      </w:r>
      <w:r w:rsidRPr="00650FC5">
        <w:rPr>
          <w:rFonts w:ascii="UN-Abhaya" w:hAnsi="UN-Abhaya"/>
          <w:cs/>
        </w:rPr>
        <w:t>වයෙහි ද ස්ක</w:t>
      </w:r>
      <w:r w:rsidR="006C4611">
        <w:rPr>
          <w:rFonts w:ascii="UN-Abhaya" w:hAnsi="UN-Abhaya"/>
          <w:cs/>
        </w:rPr>
        <w:t>න්‍ධා</w:t>
      </w:r>
      <w:r w:rsidRPr="00650FC5">
        <w:rPr>
          <w:rFonts w:ascii="UN-Abhaya" w:hAnsi="UN-Abhaya"/>
          <w:cs/>
        </w:rPr>
        <w:t>යතනධාත</w:t>
      </w:r>
      <w:r w:rsidR="00A17EA7">
        <w:rPr>
          <w:rFonts w:ascii="UN-Abhaya" w:hAnsi="UN-Abhaya" w:hint="cs"/>
          <w:cs/>
        </w:rPr>
        <w:t>ූ</w:t>
      </w:r>
      <w:r w:rsidRPr="00650FC5">
        <w:rPr>
          <w:rFonts w:ascii="UN-Abhaya" w:hAnsi="UN-Abhaya"/>
          <w:cs/>
        </w:rPr>
        <w:t>හු නො උපදිත්. මේ මෙහි පාලිය.</w:t>
      </w:r>
      <w:r w:rsidR="00867DD5">
        <w:rPr>
          <w:rFonts w:ascii="UN-Abhaya" w:hAnsi="UN-Abhaya"/>
        </w:rPr>
        <w:t xml:space="preserve"> </w:t>
      </w:r>
      <w:r w:rsidR="00867DD5" w:rsidRPr="00F373C1">
        <w:rPr>
          <w:rFonts w:ascii="UN-Abhaya" w:hAnsi="UN-Abhaya"/>
          <w:b/>
          <w:bCs/>
        </w:rPr>
        <w:t>“</w:t>
      </w:r>
      <w:r w:rsidRPr="00F373C1">
        <w:rPr>
          <w:rFonts w:ascii="UN-Abhaya" w:hAnsi="UN-Abhaya"/>
          <w:b/>
          <w:bCs/>
          <w:cs/>
        </w:rPr>
        <w:t>යෙ අතීතෙ කම</w:t>
      </w:r>
      <w:r w:rsidR="00A17EA7" w:rsidRPr="00F373C1">
        <w:rPr>
          <w:rFonts w:ascii="UN-Abhaya" w:hAnsi="UN-Abhaya" w:hint="cs"/>
          <w:b/>
          <w:bCs/>
          <w:cs/>
        </w:rPr>
        <w:t>්ම</w:t>
      </w:r>
      <w:r w:rsidRPr="00F373C1">
        <w:rPr>
          <w:rFonts w:ascii="UN-Abhaya" w:hAnsi="UN-Abhaya"/>
          <w:b/>
          <w:bCs/>
          <w:cs/>
        </w:rPr>
        <w:t>පච</w:t>
      </w:r>
      <w:r w:rsidR="00A17EA7" w:rsidRPr="00F373C1">
        <w:rPr>
          <w:rFonts w:ascii="UN-Abhaya" w:hAnsi="UN-Abhaya" w:hint="cs"/>
          <w:b/>
          <w:bCs/>
          <w:cs/>
        </w:rPr>
        <w:t>්ච</w:t>
      </w:r>
      <w:r w:rsidRPr="00F373C1">
        <w:rPr>
          <w:rFonts w:ascii="UN-Abhaya" w:hAnsi="UN-Abhaya"/>
          <w:b/>
          <w:bCs/>
          <w:cs/>
        </w:rPr>
        <w:t>යා නිබ</w:t>
      </w:r>
      <w:r w:rsidR="00A17EA7" w:rsidRPr="00F373C1">
        <w:rPr>
          <w:rFonts w:ascii="UN-Abhaya" w:hAnsi="UN-Abhaya" w:hint="cs"/>
          <w:b/>
          <w:bCs/>
          <w:cs/>
        </w:rPr>
        <w:t>්බ</w:t>
      </w:r>
      <w:r w:rsidRPr="00F373C1">
        <w:rPr>
          <w:rFonts w:ascii="UN-Abhaya" w:hAnsi="UN-Abhaya"/>
          <w:b/>
          <w:bCs/>
          <w:cs/>
        </w:rPr>
        <w:t>ත්තා. ඛ</w:t>
      </w:r>
      <w:r w:rsidR="00A82CFA" w:rsidRPr="00F373C1">
        <w:rPr>
          <w:rFonts w:ascii="UN-Abhaya" w:hAnsi="UN-Abhaya"/>
          <w:b/>
          <w:bCs/>
          <w:cs/>
        </w:rPr>
        <w:t>න්‍ධ</w:t>
      </w:r>
      <w:r w:rsidR="00A17EA7" w:rsidRPr="00F373C1">
        <w:rPr>
          <w:rFonts w:ascii="UN-Abhaya" w:hAnsi="UN-Abhaya" w:hint="cs"/>
          <w:b/>
          <w:bCs/>
          <w:cs/>
        </w:rPr>
        <w:t>ා</w:t>
      </w:r>
      <w:r w:rsidRPr="00F373C1">
        <w:rPr>
          <w:rFonts w:ascii="UN-Abhaya" w:hAnsi="UN-Abhaya"/>
          <w:b/>
          <w:bCs/>
        </w:rPr>
        <w:t xml:space="preserve"> </w:t>
      </w:r>
      <w:r w:rsidR="00A17EA7" w:rsidRPr="00F373C1">
        <w:rPr>
          <w:rFonts w:ascii="UN-Abhaya" w:hAnsi="UN-Abhaya" w:hint="cs"/>
          <w:b/>
          <w:bCs/>
          <w:cs/>
        </w:rPr>
        <w:t>තෙ ත</w:t>
      </w:r>
      <w:r w:rsidR="001460C1" w:rsidRPr="00F373C1">
        <w:rPr>
          <w:rFonts w:ascii="UN-Abhaya" w:hAnsi="UN-Abhaya"/>
          <w:b/>
          <w:bCs/>
          <w:cs/>
        </w:rPr>
        <w:t>ත්‍ථ</w:t>
      </w:r>
      <w:r w:rsidR="001460C1" w:rsidRPr="00F373C1">
        <w:rPr>
          <w:rFonts w:ascii="UN-Abhaya" w:hAnsi="UN-Abhaya" w:hint="cs"/>
          <w:b/>
          <w:bCs/>
          <w:cs/>
        </w:rPr>
        <w:t>ෙ</w:t>
      </w:r>
      <w:r w:rsidRPr="00F373C1">
        <w:rPr>
          <w:rFonts w:ascii="UN-Abhaya" w:hAnsi="UN-Abhaya"/>
          <w:b/>
          <w:bCs/>
          <w:cs/>
        </w:rPr>
        <w:t>ව නිරුද්ධා</w:t>
      </w:r>
      <w:r w:rsidRPr="00F373C1">
        <w:rPr>
          <w:rFonts w:ascii="UN-Abhaya" w:hAnsi="UN-Abhaya"/>
          <w:b/>
          <w:bCs/>
        </w:rPr>
        <w:t xml:space="preserve">, </w:t>
      </w:r>
      <w:r w:rsidRPr="00F373C1">
        <w:rPr>
          <w:rFonts w:ascii="UN-Abhaya" w:hAnsi="UN-Abhaya"/>
          <w:b/>
          <w:bCs/>
          <w:cs/>
        </w:rPr>
        <w:t>අතීනකම</w:t>
      </w:r>
      <w:r w:rsidR="001460C1" w:rsidRPr="00F373C1">
        <w:rPr>
          <w:rFonts w:ascii="UN-Abhaya" w:hAnsi="UN-Abhaya" w:hint="cs"/>
          <w:b/>
          <w:bCs/>
          <w:cs/>
        </w:rPr>
        <w:t>්ම</w:t>
      </w:r>
      <w:r w:rsidRPr="00F373C1">
        <w:rPr>
          <w:rFonts w:ascii="UN-Abhaya" w:hAnsi="UN-Abhaya"/>
          <w:b/>
          <w:bCs/>
          <w:cs/>
        </w:rPr>
        <w:t xml:space="preserve">පච්චයා </w:t>
      </w:r>
      <w:r w:rsidR="001460C1" w:rsidRPr="00F373C1">
        <w:rPr>
          <w:rFonts w:ascii="UN-Abhaya" w:hAnsi="UN-Abhaya" w:hint="cs"/>
          <w:b/>
          <w:bCs/>
          <w:cs/>
        </w:rPr>
        <w:t>ප</w:t>
      </w:r>
      <w:r w:rsidRPr="00F373C1">
        <w:rPr>
          <w:rFonts w:ascii="UN-Abhaya" w:hAnsi="UN-Abhaya"/>
          <w:b/>
          <w:bCs/>
          <w:cs/>
        </w:rPr>
        <w:t>න ඉමස්මිං භවෙ අඤ්ඤ</w:t>
      </w:r>
      <w:r w:rsidR="001460C1" w:rsidRPr="00F373C1">
        <w:rPr>
          <w:rFonts w:ascii="UN-Abhaya" w:hAnsi="UN-Abhaya" w:hint="cs"/>
          <w:b/>
          <w:bCs/>
          <w:cs/>
        </w:rPr>
        <w:t>ෙ</w:t>
      </w:r>
      <w:r w:rsidRPr="00F373C1">
        <w:rPr>
          <w:rFonts w:ascii="UN-Abhaya" w:hAnsi="UN-Abhaya"/>
          <w:b/>
          <w:bCs/>
          <w:cs/>
        </w:rPr>
        <w:t xml:space="preserve"> ඛ</w:t>
      </w:r>
      <w:r w:rsidR="006C4611" w:rsidRPr="00F373C1">
        <w:rPr>
          <w:rFonts w:ascii="UN-Abhaya" w:hAnsi="UN-Abhaya"/>
          <w:b/>
          <w:bCs/>
          <w:cs/>
        </w:rPr>
        <w:t>න්‍ධා</w:t>
      </w:r>
      <w:r w:rsidRPr="00F373C1">
        <w:rPr>
          <w:rFonts w:ascii="UN-Abhaya" w:hAnsi="UN-Abhaya"/>
          <w:b/>
          <w:bCs/>
          <w:cs/>
        </w:rPr>
        <w:t xml:space="preserve"> නිබ්බත්තා</w:t>
      </w:r>
      <w:r w:rsidRPr="00F373C1">
        <w:rPr>
          <w:rFonts w:ascii="UN-Abhaya" w:hAnsi="UN-Abhaya"/>
          <w:b/>
          <w:bCs/>
        </w:rPr>
        <w:t xml:space="preserve">, </w:t>
      </w:r>
      <w:r w:rsidRPr="00F373C1">
        <w:rPr>
          <w:rFonts w:ascii="UN-Abhaya" w:hAnsi="UN-Abhaya"/>
          <w:b/>
          <w:bCs/>
          <w:cs/>
        </w:rPr>
        <w:t>අතීත</w:t>
      </w:r>
      <w:r w:rsidR="001460C1" w:rsidRPr="00F373C1">
        <w:rPr>
          <w:rFonts w:ascii="UN-Abhaya" w:hAnsi="UN-Abhaya" w:hint="cs"/>
          <w:b/>
          <w:bCs/>
          <w:cs/>
        </w:rPr>
        <w:t>භ</w:t>
      </w:r>
      <w:r w:rsidRPr="00F373C1">
        <w:rPr>
          <w:rFonts w:ascii="UN-Abhaya" w:hAnsi="UN-Abhaya"/>
          <w:b/>
          <w:bCs/>
          <w:cs/>
        </w:rPr>
        <w:t xml:space="preserve">වතො ඉමං භවං ආගතො එකධම්මොපි </w:t>
      </w:r>
      <w:r w:rsidR="005B689B" w:rsidRPr="00F373C1">
        <w:rPr>
          <w:rFonts w:ascii="UN-Abhaya" w:hAnsi="UN-Abhaya" w:hint="cs"/>
          <w:b/>
          <w:bCs/>
          <w:cs/>
        </w:rPr>
        <w:t>න</w:t>
      </w:r>
      <w:r w:rsidR="001460C1" w:rsidRPr="00F373C1">
        <w:rPr>
          <w:rFonts w:ascii="UN-Abhaya" w:hAnsi="UN-Abhaya"/>
          <w:b/>
          <w:bCs/>
          <w:cs/>
        </w:rPr>
        <w:t>ත්‍ථ</w:t>
      </w:r>
      <w:r w:rsidR="001460C1" w:rsidRPr="00F373C1">
        <w:rPr>
          <w:rFonts w:ascii="UN-Abhaya" w:hAnsi="UN-Abhaya" w:hint="cs"/>
          <w:b/>
          <w:bCs/>
          <w:cs/>
        </w:rPr>
        <w:t>ි.</w:t>
      </w:r>
      <w:r w:rsidRPr="00F373C1">
        <w:rPr>
          <w:rFonts w:ascii="UN-Abhaya" w:hAnsi="UN-Abhaya"/>
          <w:b/>
          <w:bCs/>
          <w:cs/>
        </w:rPr>
        <w:t xml:space="preserve"> ඉමස්මිං භවෙ කම්මපච්චයෙන නිබ</w:t>
      </w:r>
      <w:r w:rsidR="001460C1" w:rsidRPr="00F373C1">
        <w:rPr>
          <w:rFonts w:ascii="UN-Abhaya" w:hAnsi="UN-Abhaya" w:hint="cs"/>
          <w:b/>
          <w:bCs/>
          <w:cs/>
        </w:rPr>
        <w:t>්බ</w:t>
      </w:r>
      <w:r w:rsidRPr="00F373C1">
        <w:rPr>
          <w:rFonts w:ascii="UN-Abhaya" w:hAnsi="UN-Abhaya"/>
          <w:b/>
          <w:bCs/>
          <w:cs/>
        </w:rPr>
        <w:t xml:space="preserve">තා </w:t>
      </w:r>
      <w:r w:rsidR="001460C1" w:rsidRPr="00F373C1">
        <w:rPr>
          <w:rFonts w:ascii="UN-Abhaya" w:hAnsi="UN-Abhaya"/>
          <w:b/>
          <w:bCs/>
          <w:cs/>
        </w:rPr>
        <w:t xml:space="preserve">ඛන්‍ධා </w:t>
      </w:r>
      <w:r w:rsidR="001460C1" w:rsidRPr="00F373C1">
        <w:rPr>
          <w:rFonts w:ascii="UN-Abhaya" w:hAnsi="UN-Abhaya" w:hint="cs"/>
          <w:b/>
          <w:bCs/>
          <w:cs/>
        </w:rPr>
        <w:t>නිරුජ්ඣිස්</w:t>
      </w:r>
      <w:r w:rsidRPr="00F373C1">
        <w:rPr>
          <w:rFonts w:ascii="UN-Abhaya" w:hAnsi="UN-Abhaya"/>
          <w:b/>
          <w:bCs/>
          <w:cs/>
        </w:rPr>
        <w:t>සන්ති පුනබ්භවෙ අ</w:t>
      </w:r>
      <w:r w:rsidR="001460C1" w:rsidRPr="00F373C1">
        <w:rPr>
          <w:rFonts w:ascii="UN-Abhaya" w:hAnsi="UN-Abhaya" w:hint="cs"/>
          <w:b/>
          <w:bCs/>
          <w:cs/>
        </w:rPr>
        <w:t>ඤ්ඤෙ</w:t>
      </w:r>
      <w:r w:rsidRPr="00F373C1">
        <w:rPr>
          <w:rFonts w:ascii="UN-Abhaya" w:hAnsi="UN-Abhaya"/>
          <w:b/>
          <w:bCs/>
          <w:cs/>
        </w:rPr>
        <w:t xml:space="preserve"> නිබ</w:t>
      </w:r>
      <w:r w:rsidR="001460C1" w:rsidRPr="00F373C1">
        <w:rPr>
          <w:rFonts w:ascii="UN-Abhaya" w:hAnsi="UN-Abhaya" w:hint="cs"/>
          <w:b/>
          <w:bCs/>
          <w:cs/>
        </w:rPr>
        <w:t>්බත්</w:t>
      </w:r>
      <w:r w:rsidRPr="00F373C1">
        <w:rPr>
          <w:rFonts w:ascii="UN-Abhaya" w:hAnsi="UN-Abhaya"/>
          <w:b/>
          <w:bCs/>
          <w:cs/>
        </w:rPr>
        <w:t>තිස්සත්ති. ඉම</w:t>
      </w:r>
      <w:r w:rsidR="001460C1" w:rsidRPr="00F373C1">
        <w:rPr>
          <w:rFonts w:ascii="UN-Abhaya" w:hAnsi="UN-Abhaya" w:hint="cs"/>
          <w:b/>
          <w:bCs/>
          <w:cs/>
        </w:rPr>
        <w:t>්ම</w:t>
      </w:r>
      <w:r w:rsidRPr="00F373C1">
        <w:rPr>
          <w:rFonts w:ascii="UN-Abhaya" w:hAnsi="UN-Abhaya"/>
          <w:b/>
          <w:bCs/>
          <w:cs/>
        </w:rPr>
        <w:t>හා භවා පුන</w:t>
      </w:r>
      <w:r w:rsidR="001460C1" w:rsidRPr="00F373C1">
        <w:rPr>
          <w:rFonts w:ascii="UN-Abhaya" w:hAnsi="UN-Abhaya" w:hint="cs"/>
          <w:b/>
          <w:bCs/>
          <w:cs/>
        </w:rPr>
        <w:t>බ්භවං</w:t>
      </w:r>
      <w:r w:rsidRPr="00F373C1">
        <w:rPr>
          <w:rFonts w:ascii="UN-Abhaya" w:hAnsi="UN-Abhaya"/>
          <w:b/>
          <w:bCs/>
          <w:cs/>
        </w:rPr>
        <w:t xml:space="preserve"> එකධම්මොපි න ගමිස්සති. අපි </w:t>
      </w:r>
      <w:r w:rsidR="001460C1" w:rsidRPr="00F373C1">
        <w:rPr>
          <w:rFonts w:ascii="UN-Abhaya" w:hAnsi="UN-Abhaya" w:hint="cs"/>
          <w:b/>
          <w:bCs/>
          <w:cs/>
        </w:rPr>
        <w:t>ච</w:t>
      </w:r>
      <w:r w:rsidRPr="00F373C1">
        <w:rPr>
          <w:rFonts w:ascii="UN-Abhaya" w:hAnsi="UN-Abhaya"/>
          <w:b/>
          <w:bCs/>
          <w:cs/>
        </w:rPr>
        <w:t xml:space="preserve"> ඛො යථා ආ</w:t>
      </w:r>
      <w:r w:rsidR="001460C1" w:rsidRPr="00F373C1">
        <w:rPr>
          <w:rFonts w:ascii="UN-Abhaya" w:hAnsi="UN-Abhaya" w:hint="cs"/>
          <w:b/>
          <w:bCs/>
          <w:cs/>
        </w:rPr>
        <w:t>ච</w:t>
      </w:r>
      <w:r w:rsidRPr="00F373C1">
        <w:rPr>
          <w:rFonts w:ascii="UN-Abhaya" w:hAnsi="UN-Abhaya"/>
          <w:b/>
          <w:bCs/>
          <w:cs/>
        </w:rPr>
        <w:t>රියමුඛතො සජ්ඣාය</w:t>
      </w:r>
      <w:r w:rsidR="001460C1" w:rsidRPr="00F373C1">
        <w:rPr>
          <w:rFonts w:ascii="UN-Abhaya" w:hAnsi="UN-Abhaya" w:hint="cs"/>
          <w:b/>
          <w:bCs/>
          <w:cs/>
        </w:rPr>
        <w:t>ො</w:t>
      </w:r>
      <w:r w:rsidRPr="00F373C1">
        <w:rPr>
          <w:rFonts w:ascii="UN-Abhaya" w:hAnsi="UN-Abhaya"/>
          <w:b/>
          <w:bCs/>
          <w:cs/>
        </w:rPr>
        <w:t xml:space="preserve"> අ</w:t>
      </w:r>
      <w:r w:rsidR="001460C1" w:rsidRPr="00F373C1">
        <w:rPr>
          <w:rFonts w:ascii="UN-Abhaya" w:hAnsi="UN-Abhaya" w:hint="cs"/>
          <w:b/>
          <w:bCs/>
          <w:cs/>
        </w:rPr>
        <w:t>න්</w:t>
      </w:r>
      <w:r w:rsidRPr="00F373C1">
        <w:rPr>
          <w:rFonts w:ascii="UN-Abhaya" w:hAnsi="UN-Abhaya"/>
          <w:b/>
          <w:bCs/>
          <w:cs/>
        </w:rPr>
        <w:t>තේවාසික</w:t>
      </w:r>
      <w:r w:rsidR="001460C1" w:rsidRPr="00F373C1">
        <w:rPr>
          <w:rFonts w:ascii="UN-Abhaya" w:hAnsi="UN-Abhaya" w:hint="cs"/>
          <w:b/>
          <w:bCs/>
          <w:cs/>
        </w:rPr>
        <w:t>ස්ස</w:t>
      </w:r>
      <w:r w:rsidRPr="00F373C1">
        <w:rPr>
          <w:rFonts w:ascii="UN-Abhaya" w:hAnsi="UN-Abhaya"/>
          <w:b/>
          <w:bCs/>
          <w:cs/>
        </w:rPr>
        <w:t xml:space="preserve"> මුඛං පව</w:t>
      </w:r>
      <w:r w:rsidR="001460C1" w:rsidRPr="00F373C1">
        <w:rPr>
          <w:rFonts w:ascii="UN-Abhaya" w:hAnsi="UN-Abhaya" w:hint="cs"/>
          <w:b/>
          <w:bCs/>
          <w:cs/>
        </w:rPr>
        <w:t>ි</w:t>
      </w:r>
      <w:r w:rsidRPr="00F373C1">
        <w:rPr>
          <w:rFonts w:ascii="UN-Abhaya" w:hAnsi="UN-Abhaya"/>
          <w:b/>
          <w:bCs/>
          <w:cs/>
        </w:rPr>
        <w:t>සති</w:t>
      </w:r>
      <w:r w:rsidRPr="00F373C1">
        <w:rPr>
          <w:rFonts w:ascii="UN-Abhaya" w:hAnsi="UN-Abhaya"/>
          <w:b/>
          <w:bCs/>
        </w:rPr>
        <w:t xml:space="preserve">, </w:t>
      </w:r>
      <w:r w:rsidRPr="00F373C1">
        <w:rPr>
          <w:rFonts w:ascii="UN-Abhaya" w:hAnsi="UN-Abhaya"/>
          <w:b/>
          <w:bCs/>
          <w:cs/>
        </w:rPr>
        <w:t xml:space="preserve">න </w:t>
      </w:r>
      <w:r w:rsidR="001460C1" w:rsidRPr="00F373C1">
        <w:rPr>
          <w:rFonts w:ascii="UN-Abhaya" w:hAnsi="UN-Abhaya" w:hint="cs"/>
          <w:b/>
          <w:bCs/>
          <w:cs/>
        </w:rPr>
        <w:t>ච</w:t>
      </w:r>
      <w:r w:rsidRPr="00F373C1">
        <w:rPr>
          <w:rFonts w:ascii="UN-Abhaya" w:hAnsi="UN-Abhaya"/>
          <w:b/>
          <w:bCs/>
          <w:cs/>
        </w:rPr>
        <w:t xml:space="preserve"> තප්ප</w:t>
      </w:r>
      <w:r w:rsidR="001460C1" w:rsidRPr="00F373C1">
        <w:rPr>
          <w:rFonts w:ascii="UN-Abhaya" w:hAnsi="UN-Abhaya" w:hint="cs"/>
          <w:b/>
          <w:bCs/>
          <w:cs/>
        </w:rPr>
        <w:t>ච්ච</w:t>
      </w:r>
      <w:r w:rsidRPr="00F373C1">
        <w:rPr>
          <w:rFonts w:ascii="UN-Abhaya" w:hAnsi="UN-Abhaya"/>
          <w:b/>
          <w:bCs/>
          <w:cs/>
        </w:rPr>
        <w:t xml:space="preserve">යා </w:t>
      </w:r>
      <w:r w:rsidR="001460C1" w:rsidRPr="00F373C1">
        <w:rPr>
          <w:rFonts w:ascii="UN-Abhaya" w:hAnsi="UN-Abhaya" w:hint="cs"/>
          <w:b/>
          <w:bCs/>
          <w:cs/>
        </w:rPr>
        <w:t>තස්</w:t>
      </w:r>
      <w:r w:rsidRPr="00F373C1">
        <w:rPr>
          <w:rFonts w:ascii="UN-Abhaya" w:hAnsi="UN-Abhaya"/>
          <w:b/>
          <w:bCs/>
          <w:cs/>
        </w:rPr>
        <w:t>ස මුඛ</w:t>
      </w:r>
      <w:r w:rsidR="001460C1" w:rsidRPr="00F373C1">
        <w:rPr>
          <w:rFonts w:ascii="UN-Abhaya" w:hAnsi="UN-Abhaya" w:hint="cs"/>
          <w:b/>
          <w:bCs/>
          <w:cs/>
        </w:rPr>
        <w:t>ෙ</w:t>
      </w:r>
      <w:r w:rsidRPr="00F373C1">
        <w:rPr>
          <w:rFonts w:ascii="UN-Abhaya" w:hAnsi="UN-Abhaya"/>
          <w:b/>
          <w:bCs/>
          <w:cs/>
        </w:rPr>
        <w:t xml:space="preserve"> සජ්ඣායො න වත්තති. න ද</w:t>
      </w:r>
      <w:r w:rsidR="001460C1" w:rsidRPr="00F373C1">
        <w:rPr>
          <w:rFonts w:ascii="UN-Abhaya" w:hAnsi="UN-Abhaya" w:hint="cs"/>
          <w:b/>
          <w:bCs/>
          <w:cs/>
        </w:rPr>
        <w:t>ූ</w:t>
      </w:r>
      <w:r w:rsidRPr="00F373C1">
        <w:rPr>
          <w:rFonts w:ascii="UN-Abhaya" w:hAnsi="UN-Abhaya"/>
          <w:b/>
          <w:bCs/>
          <w:cs/>
        </w:rPr>
        <w:t xml:space="preserve">තෙන </w:t>
      </w:r>
      <w:r w:rsidR="001460C1" w:rsidRPr="00F373C1">
        <w:rPr>
          <w:rFonts w:ascii="UN-Abhaya" w:hAnsi="UN-Abhaya" w:hint="cs"/>
          <w:b/>
          <w:bCs/>
          <w:cs/>
        </w:rPr>
        <w:t>මන්තො</w:t>
      </w:r>
      <w:r w:rsidRPr="00F373C1">
        <w:rPr>
          <w:rFonts w:ascii="UN-Abhaya" w:hAnsi="UN-Abhaya"/>
          <w:b/>
          <w:bCs/>
          <w:cs/>
        </w:rPr>
        <w:t>දකං ප</w:t>
      </w:r>
      <w:r w:rsidR="001460C1" w:rsidRPr="00F373C1">
        <w:rPr>
          <w:rFonts w:ascii="UN-Abhaya" w:hAnsi="UN-Abhaya" w:hint="cs"/>
          <w:b/>
          <w:bCs/>
          <w:cs/>
        </w:rPr>
        <w:t>ී</w:t>
      </w:r>
      <w:r w:rsidRPr="00F373C1">
        <w:rPr>
          <w:rFonts w:ascii="UN-Abhaya" w:hAnsi="UN-Abhaya"/>
          <w:b/>
          <w:bCs/>
          <w:cs/>
        </w:rPr>
        <w:t>තං රොගි</w:t>
      </w:r>
      <w:r w:rsidR="001460C1" w:rsidRPr="00F373C1">
        <w:rPr>
          <w:rFonts w:ascii="UN-Abhaya" w:hAnsi="UN-Abhaya" w:hint="cs"/>
          <w:b/>
          <w:bCs/>
          <w:cs/>
        </w:rPr>
        <w:t>නො</w:t>
      </w:r>
      <w:r w:rsidRPr="00F373C1">
        <w:rPr>
          <w:rFonts w:ascii="UN-Abhaya" w:hAnsi="UN-Abhaya"/>
          <w:b/>
          <w:bCs/>
          <w:cs/>
        </w:rPr>
        <w:t xml:space="preserve"> උදර පව</w:t>
      </w:r>
      <w:r w:rsidR="001460C1" w:rsidRPr="00F373C1">
        <w:rPr>
          <w:rFonts w:ascii="UN-Abhaya" w:hAnsi="UN-Abhaya" w:hint="cs"/>
          <w:b/>
          <w:bCs/>
          <w:cs/>
        </w:rPr>
        <w:t>ි</w:t>
      </w:r>
      <w:r w:rsidRPr="00F373C1">
        <w:rPr>
          <w:rFonts w:ascii="UN-Abhaya" w:hAnsi="UN-Abhaya"/>
          <w:b/>
          <w:bCs/>
          <w:cs/>
        </w:rPr>
        <w:t>සති. න</w:t>
      </w:r>
      <w:r w:rsidR="001460C1" w:rsidRPr="00F373C1">
        <w:rPr>
          <w:rFonts w:ascii="UN-Abhaya" w:hAnsi="UN-Abhaya" w:hint="cs"/>
          <w:b/>
          <w:bCs/>
          <w:cs/>
        </w:rPr>
        <w:t xml:space="preserve"> ච</w:t>
      </w:r>
      <w:r w:rsidRPr="00F373C1">
        <w:rPr>
          <w:rFonts w:ascii="UN-Abhaya" w:hAnsi="UN-Abhaya"/>
          <w:b/>
          <w:bCs/>
          <w:cs/>
        </w:rPr>
        <w:t xml:space="preserve"> තස්ස 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රොගො </w:t>
      </w:r>
      <w:r w:rsidR="001460C1" w:rsidRPr="00F373C1">
        <w:rPr>
          <w:rFonts w:ascii="UN-Abhaya" w:hAnsi="UN-Abhaya" w:hint="cs"/>
          <w:b/>
          <w:bCs/>
          <w:cs/>
        </w:rPr>
        <w:t>න</w:t>
      </w:r>
      <w:r w:rsidRPr="00F373C1">
        <w:rPr>
          <w:rFonts w:ascii="UN-Abhaya" w:hAnsi="UN-Abhaya"/>
          <w:b/>
          <w:bCs/>
          <w:cs/>
        </w:rPr>
        <w:t xml:space="preserve"> වූපසම</w:t>
      </w:r>
      <w:r w:rsidR="001460C1" w:rsidRPr="00F373C1">
        <w:rPr>
          <w:rFonts w:ascii="UN-Abhaya" w:hAnsi="UN-Abhaya" w:hint="cs"/>
          <w:b/>
          <w:bCs/>
          <w:cs/>
        </w:rPr>
        <w:t>්</w:t>
      </w:r>
      <w:r w:rsidRPr="00F373C1">
        <w:rPr>
          <w:rFonts w:ascii="UN-Abhaya" w:hAnsi="UN-Abhaya"/>
          <w:b/>
          <w:bCs/>
          <w:cs/>
        </w:rPr>
        <w:t>මකි</w:t>
      </w:r>
      <w:r w:rsidRPr="00F373C1">
        <w:rPr>
          <w:rFonts w:ascii="UN-Abhaya" w:hAnsi="UN-Abhaya"/>
          <w:b/>
          <w:bCs/>
        </w:rPr>
        <w:t xml:space="preserve">, </w:t>
      </w:r>
      <w:r w:rsidRPr="00F373C1">
        <w:rPr>
          <w:rFonts w:ascii="UN-Abhaya" w:hAnsi="UN-Abhaya"/>
          <w:b/>
          <w:bCs/>
          <w:cs/>
        </w:rPr>
        <w:t>න මුඛ</w:t>
      </w:r>
      <w:r w:rsidR="001460C1" w:rsidRPr="00F373C1">
        <w:rPr>
          <w:rFonts w:ascii="UN-Abhaya" w:hAnsi="UN-Abhaya" w:hint="cs"/>
          <w:b/>
          <w:bCs/>
          <w:cs/>
        </w:rPr>
        <w:t>ෙ</w:t>
      </w:r>
      <w:r w:rsidRPr="00F373C1">
        <w:rPr>
          <w:rFonts w:ascii="UN-Abhaya" w:hAnsi="UN-Abhaya"/>
          <w:b/>
          <w:bCs/>
          <w:cs/>
        </w:rPr>
        <w:t xml:space="preserve"> මණ්ඩ</w:t>
      </w:r>
      <w:r w:rsidR="001460C1" w:rsidRPr="00F373C1">
        <w:rPr>
          <w:rFonts w:ascii="UN-Abhaya" w:hAnsi="UN-Abhaya" w:hint="cs"/>
          <w:b/>
          <w:bCs/>
          <w:cs/>
        </w:rPr>
        <w:t>න</w:t>
      </w:r>
      <w:r w:rsidRPr="00F373C1">
        <w:rPr>
          <w:rFonts w:ascii="UN-Abhaya" w:hAnsi="UN-Abhaya"/>
          <w:b/>
          <w:bCs/>
          <w:cs/>
        </w:rPr>
        <w:t xml:space="preserve">විධානං ආදාස </w:t>
      </w:r>
      <w:r w:rsidR="001460C1" w:rsidRPr="00F373C1">
        <w:rPr>
          <w:rFonts w:ascii="UN-Abhaya" w:hAnsi="UN-Abhaya" w:hint="cs"/>
          <w:b/>
          <w:bCs/>
          <w:cs/>
        </w:rPr>
        <w:t>ත</w:t>
      </w:r>
      <w:r w:rsidRPr="00F373C1">
        <w:rPr>
          <w:rFonts w:ascii="UN-Abhaya" w:hAnsi="UN-Abhaya"/>
          <w:b/>
          <w:bCs/>
          <w:cs/>
        </w:rPr>
        <w:t xml:space="preserve">ලාදීසු මුබනිමිත්තං ගච්ඡති. න </w:t>
      </w:r>
      <w:r w:rsidR="001460C1" w:rsidRPr="00F373C1">
        <w:rPr>
          <w:rFonts w:ascii="UN-Abhaya" w:hAnsi="UN-Abhaya" w:hint="cs"/>
          <w:b/>
          <w:bCs/>
          <w:cs/>
        </w:rPr>
        <w:t>ච</w:t>
      </w:r>
      <w:r w:rsidRPr="00F373C1">
        <w:rPr>
          <w:rFonts w:ascii="UN-Abhaya" w:hAnsi="UN-Abhaya"/>
          <w:b/>
          <w:bCs/>
          <w:cs/>
        </w:rPr>
        <w:t xml:space="preserve"> ත</w:t>
      </w:r>
      <w:r w:rsidR="00DB5973" w:rsidRPr="00F373C1">
        <w:rPr>
          <w:rFonts w:ascii="UN-Abhaya" w:hAnsi="UN-Abhaya"/>
          <w:b/>
          <w:bCs/>
          <w:cs/>
        </w:rPr>
        <w:t>ත්‍ථ</w:t>
      </w:r>
      <w:r w:rsidRPr="00F373C1">
        <w:rPr>
          <w:rFonts w:ascii="UN-Abhaya" w:hAnsi="UN-Abhaya"/>
          <w:b/>
          <w:bCs/>
          <w:cs/>
        </w:rPr>
        <w:t xml:space="preserve"> </w:t>
      </w:r>
      <w:r w:rsidR="001460C1" w:rsidRPr="00F373C1">
        <w:rPr>
          <w:rFonts w:ascii="UN-Abhaya" w:hAnsi="UN-Abhaya"/>
          <w:b/>
          <w:bCs/>
          <w:cs/>
        </w:rPr>
        <w:t>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මණ්ඩ</w:t>
      </w:r>
      <w:r w:rsidR="001460C1" w:rsidRPr="00F373C1">
        <w:rPr>
          <w:rFonts w:ascii="UN-Abhaya" w:hAnsi="UN-Abhaya" w:hint="cs"/>
          <w:b/>
          <w:bCs/>
          <w:cs/>
        </w:rPr>
        <w:t>න</w:t>
      </w:r>
      <w:r w:rsidRPr="00F373C1">
        <w:rPr>
          <w:rFonts w:ascii="UN-Abhaya" w:hAnsi="UN-Abhaya"/>
          <w:b/>
          <w:bCs/>
          <w:cs/>
        </w:rPr>
        <w:t>විධානං න ප</w:t>
      </w:r>
      <w:r w:rsidR="001460C1" w:rsidRPr="00F373C1">
        <w:rPr>
          <w:rFonts w:ascii="UN-Abhaya" w:hAnsi="UN-Abhaya" w:hint="cs"/>
          <w:b/>
          <w:bCs/>
          <w:cs/>
        </w:rPr>
        <w:t>ඤ්</w:t>
      </w:r>
      <w:r w:rsidRPr="00F373C1">
        <w:rPr>
          <w:rFonts w:ascii="UN-Abhaya" w:hAnsi="UN-Abhaya"/>
          <w:b/>
          <w:bCs/>
          <w:cs/>
        </w:rPr>
        <w:t>ඤායති. න එකි</w:t>
      </w:r>
      <w:r w:rsidR="001460C1" w:rsidRPr="00F373C1">
        <w:rPr>
          <w:rFonts w:ascii="UN-Abhaya" w:hAnsi="UN-Abhaya" w:hint="cs"/>
          <w:b/>
          <w:bCs/>
          <w:cs/>
        </w:rPr>
        <w:t>ස්</w:t>
      </w:r>
      <w:r w:rsidRPr="00F373C1">
        <w:rPr>
          <w:rFonts w:ascii="UN-Abhaya" w:hAnsi="UN-Abhaya"/>
          <w:b/>
          <w:bCs/>
          <w:cs/>
        </w:rPr>
        <w:t>සා ව</w:t>
      </w:r>
      <w:r w:rsidR="001460C1" w:rsidRPr="00F373C1">
        <w:rPr>
          <w:rFonts w:ascii="UN-Abhaya" w:hAnsi="UN-Abhaya" w:hint="cs"/>
          <w:b/>
          <w:bCs/>
          <w:cs/>
        </w:rPr>
        <w:t>ට්</w:t>
      </w:r>
      <w:r w:rsidRPr="00F373C1">
        <w:rPr>
          <w:rFonts w:ascii="UN-Abhaya" w:hAnsi="UN-Abhaya"/>
          <w:b/>
          <w:bCs/>
          <w:cs/>
        </w:rPr>
        <w:t>ටියා දීපසිඛා අඤ්ඤං වට්ටි ස</w:t>
      </w:r>
      <w:r w:rsidR="001460C1" w:rsidRPr="00F373C1">
        <w:rPr>
          <w:rFonts w:ascii="UN-Abhaya" w:hAnsi="UN-Abhaya" w:hint="cs"/>
          <w:b/>
          <w:bCs/>
          <w:cs/>
        </w:rPr>
        <w:t>ඞ්</w:t>
      </w:r>
      <w:r w:rsidRPr="00F373C1">
        <w:rPr>
          <w:rFonts w:ascii="UN-Abhaya" w:hAnsi="UN-Abhaya"/>
          <w:b/>
          <w:bCs/>
          <w:cs/>
        </w:rPr>
        <w:t>කමති</w:t>
      </w:r>
      <w:r w:rsidRPr="00F373C1">
        <w:rPr>
          <w:rFonts w:ascii="UN-Abhaya" w:hAnsi="UN-Abhaya"/>
          <w:b/>
          <w:bCs/>
        </w:rPr>
        <w:t xml:space="preserve">, </w:t>
      </w:r>
      <w:r w:rsidRPr="00F373C1">
        <w:rPr>
          <w:rFonts w:ascii="UN-Abhaya" w:hAnsi="UN-Abhaya"/>
          <w:b/>
          <w:bCs/>
          <w:cs/>
        </w:rPr>
        <w:t xml:space="preserve">න ච </w:t>
      </w:r>
      <w:r w:rsidR="001460C1" w:rsidRPr="00F373C1">
        <w:rPr>
          <w:rFonts w:ascii="UN-Abhaya" w:hAnsi="UN-Abhaya"/>
          <w:b/>
          <w:bCs/>
          <w:cs/>
        </w:rPr>
        <w:t>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දීප</w:t>
      </w:r>
      <w:r w:rsidR="001460C1" w:rsidRPr="00F373C1">
        <w:rPr>
          <w:rFonts w:ascii="UN-Abhaya" w:hAnsi="UN-Abhaya" w:hint="cs"/>
          <w:b/>
          <w:bCs/>
          <w:cs/>
        </w:rPr>
        <w:t>සි</w:t>
      </w:r>
      <w:r w:rsidRPr="00F373C1">
        <w:rPr>
          <w:rFonts w:ascii="UN-Abhaya" w:hAnsi="UN-Abhaya"/>
          <w:b/>
          <w:bCs/>
          <w:cs/>
        </w:rPr>
        <w:t>ඛා න නිබ්බන්තති.</w:t>
      </w:r>
      <w:r w:rsidR="001460C1" w:rsidRPr="00F373C1">
        <w:rPr>
          <w:rFonts w:ascii="UN-Abhaya" w:hAnsi="UN-Abhaya" w:hint="cs"/>
          <w:b/>
          <w:bCs/>
          <w:cs/>
        </w:rPr>
        <w:t xml:space="preserve"> </w:t>
      </w:r>
      <w:r w:rsidRPr="00F373C1">
        <w:rPr>
          <w:rFonts w:ascii="UN-Abhaya" w:hAnsi="UN-Abhaya"/>
          <w:b/>
          <w:bCs/>
          <w:cs/>
        </w:rPr>
        <w:t>එවමෙව න අතීතභවතො ඉමං භවං</w:t>
      </w:r>
      <w:r w:rsidRPr="00F373C1">
        <w:rPr>
          <w:rFonts w:ascii="UN-Abhaya" w:hAnsi="UN-Abhaya"/>
          <w:b/>
          <w:bCs/>
        </w:rPr>
        <w:t xml:space="preserve">, </w:t>
      </w:r>
      <w:r w:rsidRPr="00F373C1">
        <w:rPr>
          <w:rFonts w:ascii="UN-Abhaya" w:hAnsi="UN-Abhaya"/>
          <w:b/>
          <w:bCs/>
          <w:cs/>
        </w:rPr>
        <w:t>ඉත</w:t>
      </w:r>
      <w:r w:rsidR="001460C1" w:rsidRPr="00F373C1">
        <w:rPr>
          <w:rFonts w:ascii="UN-Abhaya" w:hAnsi="UN-Abhaya" w:hint="cs"/>
          <w:b/>
          <w:bCs/>
          <w:cs/>
        </w:rPr>
        <w:t>ො</w:t>
      </w:r>
      <w:r w:rsidRPr="00F373C1">
        <w:rPr>
          <w:rFonts w:ascii="UN-Abhaya" w:hAnsi="UN-Abhaya"/>
          <w:b/>
          <w:bCs/>
          <w:cs/>
        </w:rPr>
        <w:t xml:space="preserve"> වා පුන</w:t>
      </w:r>
      <w:r w:rsidR="001460C1" w:rsidRPr="00F373C1">
        <w:rPr>
          <w:rFonts w:ascii="UN-Abhaya" w:hAnsi="UN-Abhaya" w:hint="cs"/>
          <w:b/>
          <w:bCs/>
          <w:cs/>
        </w:rPr>
        <w:t>බ්භ</w:t>
      </w:r>
      <w:r w:rsidRPr="00F373C1">
        <w:rPr>
          <w:rFonts w:ascii="UN-Abhaya" w:hAnsi="UN-Abhaya"/>
          <w:b/>
          <w:bCs/>
          <w:cs/>
        </w:rPr>
        <w:t>වං කො</w:t>
      </w:r>
      <w:r w:rsidR="001460C1" w:rsidRPr="00F373C1">
        <w:rPr>
          <w:rFonts w:ascii="UN-Abhaya" w:hAnsi="UN-Abhaya" w:hint="cs"/>
          <w:b/>
          <w:bCs/>
          <w:cs/>
        </w:rPr>
        <w:t>චි</w:t>
      </w:r>
      <w:r w:rsidRPr="00F373C1">
        <w:rPr>
          <w:rFonts w:ascii="UN-Abhaya" w:hAnsi="UN-Abhaya"/>
          <w:b/>
          <w:bCs/>
          <w:cs/>
        </w:rPr>
        <w:t xml:space="preserve"> ධම්මො ස</w:t>
      </w:r>
      <w:r w:rsidR="001460C1" w:rsidRPr="00F373C1">
        <w:rPr>
          <w:rFonts w:ascii="UN-Abhaya" w:hAnsi="UN-Abhaya" w:hint="cs"/>
          <w:b/>
          <w:bCs/>
          <w:cs/>
        </w:rPr>
        <w:t>ඞ්</w:t>
      </w:r>
      <w:r w:rsidRPr="00F373C1">
        <w:rPr>
          <w:rFonts w:ascii="UN-Abhaya" w:hAnsi="UN-Abhaya"/>
          <w:b/>
          <w:bCs/>
          <w:cs/>
        </w:rPr>
        <w:t>කමති. න ච අත</w:t>
      </w:r>
      <w:r w:rsidR="001460C1" w:rsidRPr="00F373C1">
        <w:rPr>
          <w:rFonts w:ascii="UN-Abhaya" w:hAnsi="UN-Abhaya" w:hint="cs"/>
          <w:b/>
          <w:bCs/>
          <w:cs/>
        </w:rPr>
        <w:t>ීත</w:t>
      </w:r>
      <w:r w:rsidRPr="00F373C1">
        <w:rPr>
          <w:rFonts w:ascii="UN-Abhaya" w:hAnsi="UN-Abhaya"/>
          <w:b/>
          <w:bCs/>
          <w:cs/>
        </w:rPr>
        <w:t xml:space="preserve"> </w:t>
      </w:r>
      <w:r w:rsidR="001460C1" w:rsidRPr="00F373C1">
        <w:rPr>
          <w:rFonts w:ascii="UN-Abhaya" w:hAnsi="UN-Abhaya" w:hint="cs"/>
          <w:b/>
          <w:bCs/>
          <w:cs/>
        </w:rPr>
        <w:t>භ</w:t>
      </w:r>
      <w:r w:rsidRPr="00F373C1">
        <w:rPr>
          <w:rFonts w:ascii="UN-Abhaya" w:hAnsi="UN-Abhaya"/>
          <w:b/>
          <w:bCs/>
          <w:cs/>
        </w:rPr>
        <w:t>ව</w:t>
      </w:r>
      <w:r w:rsidR="001460C1" w:rsidRPr="00F373C1">
        <w:rPr>
          <w:rFonts w:ascii="UN-Abhaya" w:hAnsi="UN-Abhaya" w:hint="cs"/>
          <w:b/>
          <w:bCs/>
          <w:cs/>
        </w:rPr>
        <w:t>ෙ</w:t>
      </w:r>
      <w:r w:rsidRPr="00F373C1">
        <w:rPr>
          <w:rFonts w:ascii="UN-Abhaya" w:hAnsi="UN-Abhaya"/>
          <w:b/>
          <w:bCs/>
          <w:cs/>
        </w:rPr>
        <w:t xml:space="preserve"> ඛ</w:t>
      </w:r>
      <w:r w:rsidR="006C4611" w:rsidRPr="00F373C1">
        <w:rPr>
          <w:rFonts w:ascii="UN-Abhaya" w:hAnsi="UN-Abhaya"/>
          <w:b/>
          <w:bCs/>
          <w:cs/>
        </w:rPr>
        <w:t>න්‍ධා</w:t>
      </w:r>
      <w:r w:rsidRPr="00F373C1">
        <w:rPr>
          <w:rFonts w:ascii="UN-Abhaya" w:hAnsi="UN-Abhaya"/>
          <w:b/>
          <w:bCs/>
          <w:cs/>
        </w:rPr>
        <w:t>යතනධාතුප</w:t>
      </w:r>
      <w:r w:rsidR="001460C1" w:rsidRPr="00F373C1">
        <w:rPr>
          <w:rFonts w:ascii="UN-Abhaya" w:hAnsi="UN-Abhaya" w:hint="cs"/>
          <w:b/>
          <w:bCs/>
          <w:cs/>
        </w:rPr>
        <w:t>්ප</w:t>
      </w:r>
      <w:r w:rsidRPr="00F373C1">
        <w:rPr>
          <w:rFonts w:ascii="UN-Abhaya" w:hAnsi="UN-Abhaya"/>
          <w:b/>
          <w:bCs/>
          <w:cs/>
        </w:rPr>
        <w:t>ච</w:t>
      </w:r>
      <w:r w:rsidR="001460C1" w:rsidRPr="00F373C1">
        <w:rPr>
          <w:rFonts w:ascii="UN-Abhaya" w:hAnsi="UN-Abhaya" w:hint="cs"/>
          <w:b/>
          <w:bCs/>
          <w:cs/>
        </w:rPr>
        <w:t>්ච</w:t>
      </w:r>
      <w:r w:rsidRPr="00F373C1">
        <w:rPr>
          <w:rFonts w:ascii="UN-Abhaya" w:hAnsi="UN-Abhaya"/>
          <w:b/>
          <w:bCs/>
          <w:cs/>
        </w:rPr>
        <w:t>යා ඉධ</w:t>
      </w:r>
      <w:r w:rsidRPr="00F373C1">
        <w:rPr>
          <w:rFonts w:ascii="UN-Abhaya" w:hAnsi="UN-Abhaya"/>
          <w:b/>
          <w:bCs/>
        </w:rPr>
        <w:t xml:space="preserve">, </w:t>
      </w:r>
      <w:r w:rsidRPr="00F373C1">
        <w:rPr>
          <w:rFonts w:ascii="UN-Abhaya" w:hAnsi="UN-Abhaya"/>
          <w:b/>
          <w:bCs/>
          <w:cs/>
        </w:rPr>
        <w:t>ඉධ වා ඛ</w:t>
      </w:r>
      <w:r w:rsidR="006C4611" w:rsidRPr="00F373C1">
        <w:rPr>
          <w:rFonts w:ascii="UN-Abhaya" w:hAnsi="UN-Abhaya"/>
          <w:b/>
          <w:bCs/>
          <w:cs/>
        </w:rPr>
        <w:t>න්‍ධා</w:t>
      </w:r>
      <w:r w:rsidRPr="00F373C1">
        <w:rPr>
          <w:rFonts w:ascii="UN-Abhaya" w:hAnsi="UN-Abhaya"/>
          <w:b/>
          <w:bCs/>
          <w:cs/>
        </w:rPr>
        <w:t>යතනධාතුපච</w:t>
      </w:r>
      <w:r w:rsidR="001460C1" w:rsidRPr="00F373C1">
        <w:rPr>
          <w:rFonts w:ascii="UN-Abhaya" w:hAnsi="UN-Abhaya" w:hint="cs"/>
          <w:b/>
          <w:bCs/>
          <w:cs/>
        </w:rPr>
        <w:t>්ච</w:t>
      </w:r>
      <w:r w:rsidRPr="00F373C1">
        <w:rPr>
          <w:rFonts w:ascii="UN-Abhaya" w:hAnsi="UN-Abhaya"/>
          <w:b/>
          <w:bCs/>
          <w:cs/>
        </w:rPr>
        <w:t>යා පු</w:t>
      </w:r>
      <w:r w:rsidR="001460C1" w:rsidRPr="00F373C1">
        <w:rPr>
          <w:rFonts w:ascii="UN-Abhaya" w:hAnsi="UN-Abhaya" w:hint="cs"/>
          <w:b/>
          <w:bCs/>
          <w:cs/>
        </w:rPr>
        <w:t>න</w:t>
      </w:r>
      <w:r w:rsidRPr="00F373C1">
        <w:rPr>
          <w:rFonts w:ascii="UN-Abhaya" w:hAnsi="UN-Abhaya"/>
          <w:b/>
          <w:bCs/>
          <w:cs/>
        </w:rPr>
        <w:t>බ්</w:t>
      </w:r>
      <w:r w:rsidR="001460C1" w:rsidRPr="00F373C1">
        <w:rPr>
          <w:rFonts w:ascii="UN-Abhaya" w:hAnsi="UN-Abhaya" w:hint="cs"/>
          <w:b/>
          <w:bCs/>
          <w:cs/>
        </w:rPr>
        <w:t>භ</w:t>
      </w:r>
      <w:r w:rsidRPr="00F373C1">
        <w:rPr>
          <w:rFonts w:ascii="UN-Abhaya" w:hAnsi="UN-Abhaya"/>
          <w:b/>
          <w:bCs/>
          <w:cs/>
        </w:rPr>
        <w:t>වෙ ඛ</w:t>
      </w:r>
      <w:r w:rsidR="006C4611" w:rsidRPr="00F373C1">
        <w:rPr>
          <w:rFonts w:ascii="UN-Abhaya" w:hAnsi="UN-Abhaya"/>
          <w:b/>
          <w:bCs/>
          <w:cs/>
        </w:rPr>
        <w:t>න්‍ධා</w:t>
      </w:r>
      <w:r w:rsidRPr="00F373C1">
        <w:rPr>
          <w:rFonts w:ascii="UN-Abhaya" w:hAnsi="UN-Abhaya"/>
          <w:b/>
          <w:bCs/>
          <w:cs/>
        </w:rPr>
        <w:t xml:space="preserve">යතනධාතුයො න </w:t>
      </w:r>
      <w:r w:rsidR="001460C1" w:rsidRPr="00F373C1">
        <w:rPr>
          <w:rFonts w:ascii="UN-Abhaya" w:hAnsi="UN-Abhaya" w:hint="cs"/>
          <w:b/>
          <w:bCs/>
          <w:cs/>
        </w:rPr>
        <w:t>නි</w:t>
      </w:r>
      <w:r w:rsidRPr="00F373C1">
        <w:rPr>
          <w:rFonts w:ascii="UN-Abhaya" w:hAnsi="UN-Abhaya"/>
          <w:b/>
          <w:bCs/>
          <w:cs/>
        </w:rPr>
        <w:t>බ්බ</w:t>
      </w:r>
      <w:r w:rsidR="001460C1" w:rsidRPr="00F373C1">
        <w:rPr>
          <w:rFonts w:ascii="UN-Abhaya" w:hAnsi="UN-Abhaya" w:hint="cs"/>
          <w:b/>
          <w:bCs/>
          <w:cs/>
        </w:rPr>
        <w:t>ත්</w:t>
      </w:r>
      <w:r w:rsidRPr="00F373C1">
        <w:rPr>
          <w:rFonts w:ascii="UN-Abhaya" w:hAnsi="UN-Abhaya"/>
          <w:b/>
          <w:bCs/>
          <w:cs/>
        </w:rPr>
        <w:t>ත</w:t>
      </w:r>
      <w:r w:rsidR="00115A37" w:rsidRPr="00F373C1">
        <w:rPr>
          <w:rFonts w:ascii="UN-Abhaya" w:hAnsi="UN-Abhaya" w:hint="cs"/>
          <w:b/>
          <w:bCs/>
          <w:cs/>
        </w:rPr>
        <w:t>න්</w:t>
      </w:r>
      <w:r w:rsidRPr="00F373C1">
        <w:rPr>
          <w:rFonts w:ascii="UN-Abhaya" w:hAnsi="UN-Abhaya"/>
          <w:b/>
          <w:bCs/>
          <w:cs/>
        </w:rPr>
        <w:t>ති</w:t>
      </w:r>
      <w:r w:rsidR="00C4684C" w:rsidRPr="00F373C1">
        <w:rPr>
          <w:rFonts w:ascii="UN-Abhaya" w:hAnsi="UN-Abhaya"/>
          <w:b/>
          <w:bCs/>
        </w:rPr>
        <w:t>”</w:t>
      </w:r>
      <w:r w:rsidRPr="00650FC5">
        <w:rPr>
          <w:rFonts w:ascii="UN-Abhaya" w:hAnsi="UN-Abhaya"/>
        </w:rPr>
        <w:t xml:space="preserve"> </w:t>
      </w:r>
      <w:r w:rsidRPr="00650FC5">
        <w:rPr>
          <w:rFonts w:ascii="UN-Abhaya" w:hAnsi="UN-Abhaya"/>
          <w:cs/>
        </w:rPr>
        <w:t xml:space="preserve">යනු. </w:t>
      </w:r>
    </w:p>
    <w:p w14:paraId="6B89B2DD" w14:textId="77777777" w:rsidR="00DB4005" w:rsidRDefault="000240E6" w:rsidP="00306913">
      <w:pPr>
        <w:spacing w:line="276" w:lineRule="auto"/>
        <w:rPr>
          <w:rFonts w:ascii="UN-Abhaya" w:hAnsi="UN-Abhaya"/>
        </w:rPr>
      </w:pPr>
      <w:r w:rsidRPr="00650FC5">
        <w:rPr>
          <w:rFonts w:ascii="UN-Abhaya" w:hAnsi="UN-Abhaya"/>
          <w:cs/>
        </w:rPr>
        <w:t>අතීත හේතූන් හා ව</w:t>
      </w:r>
      <w:r w:rsidR="00DB4005">
        <w:rPr>
          <w:rFonts w:ascii="UN-Abhaya" w:hAnsi="UN-Abhaya" w:hint="cs"/>
          <w:cs/>
        </w:rPr>
        <w:t>ර්‍</w:t>
      </w:r>
      <w:r w:rsidRPr="00650FC5">
        <w:rPr>
          <w:rFonts w:ascii="UN-Abhaya" w:hAnsi="UN-Abhaya"/>
          <w:cs/>
        </w:rPr>
        <w:t>තමාන ඵලධ</w:t>
      </w:r>
      <w:r w:rsidR="00FB0612">
        <w:rPr>
          <w:rFonts w:ascii="UN-Abhaya" w:hAnsi="UN-Abhaya"/>
          <w:cs/>
        </w:rPr>
        <w:t>ර්‍ම</w:t>
      </w:r>
      <w:r w:rsidRPr="00650FC5">
        <w:rPr>
          <w:rFonts w:ascii="UN-Abhaya" w:hAnsi="UN-Abhaya"/>
          <w:cs/>
        </w:rPr>
        <w:t>යන් ගේ ද ව</w:t>
      </w:r>
      <w:r w:rsidR="00DB4005">
        <w:rPr>
          <w:rFonts w:ascii="UN-Abhaya" w:hAnsi="UN-Abhaya" w:hint="cs"/>
          <w:cs/>
        </w:rPr>
        <w:t>ර්‍</w:t>
      </w:r>
      <w:r w:rsidRPr="00650FC5">
        <w:rPr>
          <w:rFonts w:ascii="UN-Abhaya" w:hAnsi="UN-Abhaya"/>
          <w:cs/>
        </w:rPr>
        <w:t xml:space="preserve">තමාන </w:t>
      </w:r>
      <w:r w:rsidR="00DB4005">
        <w:rPr>
          <w:rFonts w:ascii="UN-Abhaya" w:hAnsi="UN-Abhaya" w:hint="cs"/>
          <w:cs/>
        </w:rPr>
        <w:t>හේ</w:t>
      </w:r>
      <w:r w:rsidRPr="00650FC5">
        <w:rPr>
          <w:rFonts w:ascii="UN-Abhaya" w:hAnsi="UN-Abhaya"/>
          <w:cs/>
        </w:rPr>
        <w:t>තුන් හා අනාගත</w:t>
      </w:r>
      <w:r w:rsidR="00DB4005">
        <w:rPr>
          <w:rFonts w:ascii="UN-Abhaya" w:hAnsi="UN-Abhaya" w:hint="cs"/>
          <w:cs/>
        </w:rPr>
        <w:t xml:space="preserve"> </w:t>
      </w:r>
      <w:r w:rsidRPr="00650FC5">
        <w:rPr>
          <w:rFonts w:ascii="UN-Abhaya" w:hAnsi="UN-Abhaya"/>
          <w:cs/>
        </w:rPr>
        <w:t>ඵලධ</w:t>
      </w:r>
      <w:r w:rsidR="00FB0612">
        <w:rPr>
          <w:rFonts w:ascii="UN-Abhaya" w:hAnsi="UN-Abhaya"/>
          <w:cs/>
        </w:rPr>
        <w:t>ර්‍ම</w:t>
      </w:r>
      <w:r w:rsidRPr="00650FC5">
        <w:rPr>
          <w:rFonts w:ascii="UN-Abhaya" w:hAnsi="UN-Abhaya"/>
          <w:cs/>
        </w:rPr>
        <w:t>යන්ගේ ද සම්බ</w:t>
      </w:r>
      <w:r w:rsidR="000C0EC0">
        <w:rPr>
          <w:rFonts w:ascii="UN-Abhaya" w:hAnsi="UN-Abhaya"/>
          <w:cs/>
        </w:rPr>
        <w:t>න්‍ධ</w:t>
      </w:r>
      <w:r w:rsidRPr="00650FC5">
        <w:rPr>
          <w:rFonts w:ascii="UN-Abhaya" w:hAnsi="UN-Abhaya"/>
          <w:cs/>
        </w:rPr>
        <w:t>ය දිගින් දිගට හ</w:t>
      </w:r>
      <w:r w:rsidR="00DB4005">
        <w:rPr>
          <w:rFonts w:ascii="UN-Abhaya" w:hAnsi="UN-Abhaya" w:hint="cs"/>
          <w:cs/>
        </w:rPr>
        <w:t>ේ</w:t>
      </w:r>
      <w:r w:rsidRPr="00650FC5">
        <w:rPr>
          <w:rFonts w:ascii="UN-Abhaya" w:hAnsi="UN-Abhaya"/>
          <w:cs/>
        </w:rPr>
        <w:t>තුඵල වශයෙන් පැවැත්ම නුවණමදයන්ට පෙනෙනුයේ දිගින් දිගට භවයෙන් භවයට යන ස්ථිර වු අවින</w:t>
      </w:r>
      <w:r w:rsidR="00DB4005">
        <w:rPr>
          <w:rFonts w:ascii="UN-Abhaya" w:hAnsi="UN-Abhaya" w:hint="cs"/>
          <w:cs/>
        </w:rPr>
        <w:t>ශ්</w:t>
      </w:r>
      <w:r w:rsidRPr="00650FC5">
        <w:rPr>
          <w:rFonts w:ascii="UN-Abhaya" w:hAnsi="UN-Abhaya"/>
          <w:cs/>
        </w:rPr>
        <w:t>වර වූ ආත්මයක් සේය. එහෙයින් ඔවුහු “</w:t>
      </w:r>
      <w:r w:rsidR="00DB4005">
        <w:rPr>
          <w:rFonts w:ascii="UN-Abhaya" w:hAnsi="UN-Abhaya" w:hint="cs"/>
          <w:cs/>
        </w:rPr>
        <w:t>ස්</w:t>
      </w:r>
      <w:r w:rsidRPr="00650FC5">
        <w:rPr>
          <w:rFonts w:ascii="UN-Abhaya" w:hAnsi="UN-Abhaya"/>
          <w:cs/>
        </w:rPr>
        <w:t>ථිර ආ</w:t>
      </w:r>
      <w:r w:rsidR="00DB4005">
        <w:rPr>
          <w:rFonts w:ascii="UN-Abhaya" w:hAnsi="UN-Abhaya" w:hint="cs"/>
          <w:cs/>
        </w:rPr>
        <w:t>ත්</w:t>
      </w:r>
      <w:r w:rsidRPr="00650FC5">
        <w:rPr>
          <w:rFonts w:ascii="UN-Abhaya" w:hAnsi="UN-Abhaya"/>
          <w:cs/>
        </w:rPr>
        <w:t>මයෙක් නො වේ නම්</w:t>
      </w:r>
      <w:r w:rsidRPr="00650FC5">
        <w:rPr>
          <w:rFonts w:ascii="UN-Abhaya" w:hAnsi="UN-Abhaya"/>
        </w:rPr>
        <w:t xml:space="preserve">, </w:t>
      </w:r>
      <w:r w:rsidRPr="00650FC5">
        <w:rPr>
          <w:rFonts w:ascii="UN-Abhaya" w:hAnsi="UN-Abhaya"/>
          <w:cs/>
        </w:rPr>
        <w:t>බුදුවන්නකු ඇති විය නො හැකි ය. පව් කොට අපායෙහි උපදින්නකු නො විය හැකි ය. පින් කාට සුගතියෙහි උපදින්නකු නො විය හැකි ය. එහෙයින් ආත්මයෙක් ඇත්තේ ය</w:t>
      </w:r>
      <w:r w:rsidR="00C4684C">
        <w:rPr>
          <w:rFonts w:ascii="UN-Abhaya" w:hAnsi="UN-Abhaya"/>
        </w:rPr>
        <w:t>”</w:t>
      </w:r>
      <w:r w:rsidRPr="00650FC5">
        <w:rPr>
          <w:rFonts w:ascii="UN-Abhaya" w:hAnsi="UN-Abhaya"/>
        </w:rPr>
        <w:t xml:space="preserve"> </w:t>
      </w:r>
      <w:r w:rsidRPr="00650FC5">
        <w:rPr>
          <w:rFonts w:ascii="UN-Abhaya" w:hAnsi="UN-Abhaya"/>
          <w:cs/>
        </w:rPr>
        <w:t>යනා දී</w:t>
      </w:r>
      <w:r w:rsidR="00DB4005">
        <w:rPr>
          <w:rFonts w:ascii="UN-Abhaya" w:hAnsi="UN-Abhaya" w:hint="cs"/>
          <w:cs/>
        </w:rPr>
        <w:t xml:space="preserve"> වූ</w:t>
      </w:r>
      <w:r w:rsidRPr="00650FC5">
        <w:rPr>
          <w:rFonts w:ascii="UN-Abhaya" w:hAnsi="UN-Abhaya"/>
          <w:cs/>
        </w:rPr>
        <w:t xml:space="preserve"> මිථ්‍යාවාද උපදවා </w:t>
      </w:r>
      <w:r w:rsidR="00130D64">
        <w:rPr>
          <w:rFonts w:ascii="UN-Abhaya" w:hAnsi="UN-Abhaya"/>
          <w:cs/>
        </w:rPr>
        <w:t>ලෝකය</w:t>
      </w:r>
      <w:r w:rsidRPr="00650FC5">
        <w:rPr>
          <w:rFonts w:ascii="UN-Abhaya" w:hAnsi="UN-Abhaya"/>
          <w:cs/>
        </w:rPr>
        <w:t xml:space="preserve"> අපායයෙහි හෙලති.</w:t>
      </w:r>
      <w:r w:rsidR="00DB4005">
        <w:rPr>
          <w:rFonts w:ascii="UN-Abhaya" w:hAnsi="UN-Abhaya" w:hint="cs"/>
          <w:cs/>
        </w:rPr>
        <w:t xml:space="preserve"> </w:t>
      </w:r>
    </w:p>
    <w:p w14:paraId="311EB061" w14:textId="77777777" w:rsidR="003A2040" w:rsidRDefault="006B7CD7" w:rsidP="00306913">
      <w:pPr>
        <w:spacing w:line="276" w:lineRule="auto"/>
        <w:rPr>
          <w:rFonts w:ascii="UN-Abhaya" w:hAnsi="UN-Abhaya"/>
        </w:rPr>
      </w:pPr>
      <w:r>
        <w:rPr>
          <w:rFonts w:ascii="UN-Abhaya" w:hAnsi="UN-Abhaya"/>
        </w:rPr>
        <w:t>“</w:t>
      </w:r>
      <w:r w:rsidR="000240E6" w:rsidRPr="00650FC5">
        <w:rPr>
          <w:rFonts w:ascii="UN-Abhaya" w:hAnsi="UN-Abhaya"/>
          <w:cs/>
        </w:rPr>
        <w:t>භවයෙන් භවයට යන ආත්මයෙක් පුද්ගලයෙක් වේ දැ</w:t>
      </w:r>
      <w:r w:rsidR="000240E6" w:rsidRPr="00650FC5">
        <w:rPr>
          <w:rFonts w:ascii="UN-Abhaya" w:hAnsi="UN-Abhaya"/>
        </w:rPr>
        <w:t>?</w:t>
      </w:r>
      <w:r>
        <w:rPr>
          <w:rFonts w:ascii="UN-Abhaya" w:hAnsi="UN-Abhaya"/>
        </w:rPr>
        <w:t>”</w:t>
      </w:r>
      <w:r w:rsidR="000240E6" w:rsidRPr="00650FC5">
        <w:rPr>
          <w:rFonts w:ascii="UN-Abhaya" w:hAnsi="UN-Abhaya"/>
        </w:rPr>
        <w:t xml:space="preserve"> </w:t>
      </w:r>
      <w:r w:rsidR="000240E6" w:rsidRPr="00650FC5">
        <w:rPr>
          <w:rFonts w:ascii="UN-Abhaya" w:hAnsi="UN-Abhaya"/>
          <w:cs/>
        </w:rPr>
        <w:t>යි ඇසූ ව</w:t>
      </w:r>
      <w:r>
        <w:rPr>
          <w:rFonts w:ascii="UN-Abhaya" w:hAnsi="UN-Abhaya" w:hint="cs"/>
          <w:cs/>
        </w:rPr>
        <w:t>ි</w:t>
      </w:r>
      <w:r w:rsidR="000240E6" w:rsidRPr="00650FC5">
        <w:rPr>
          <w:rFonts w:ascii="UN-Abhaya" w:hAnsi="UN-Abhaya"/>
          <w:cs/>
        </w:rPr>
        <w:t>ට බුදුරජානන් වහන්සේ වදාළ</w:t>
      </w:r>
      <w:r>
        <w:rPr>
          <w:rFonts w:ascii="UN-Abhaya" w:hAnsi="UN-Abhaya" w:hint="cs"/>
          <w:cs/>
        </w:rPr>
        <w:t>ෝ</w:t>
      </w:r>
      <w:r w:rsidR="000240E6" w:rsidRPr="00650FC5">
        <w:rPr>
          <w:rFonts w:ascii="UN-Abhaya" w:hAnsi="UN-Abhaya"/>
          <w:cs/>
        </w:rPr>
        <w:t xml:space="preserve"> ක</w:t>
      </w:r>
      <w:r w:rsidR="00FB0612">
        <w:rPr>
          <w:rFonts w:ascii="UN-Abhaya" w:hAnsi="UN-Abhaya"/>
          <w:cs/>
        </w:rPr>
        <w:t>ර්‍ම</w:t>
      </w:r>
      <w:r w:rsidR="000240E6" w:rsidRPr="00650FC5">
        <w:rPr>
          <w:rFonts w:ascii="UN-Abhaya" w:hAnsi="UN-Abhaya"/>
          <w:cs/>
        </w:rPr>
        <w:t>ශක්තිය මුත් ආත්මයක් නැති බව ය. ඒ ක</w:t>
      </w:r>
      <w:r>
        <w:rPr>
          <w:rFonts w:ascii="UN-Abhaya" w:hAnsi="UN-Abhaya" w:hint="cs"/>
          <w:cs/>
        </w:rPr>
        <w:t>ර්‍</w:t>
      </w:r>
      <w:r w:rsidR="000240E6" w:rsidRPr="00650FC5">
        <w:rPr>
          <w:rFonts w:ascii="UN-Abhaya" w:hAnsi="UN-Abhaya"/>
          <w:cs/>
        </w:rPr>
        <w:t>මශක්තිය ද නිත්‍ය නො වේ.</w:t>
      </w:r>
      <w:r>
        <w:rPr>
          <w:rFonts w:ascii="UN-Abhaya" w:hAnsi="UN-Abhaya" w:hint="cs"/>
          <w:cs/>
        </w:rPr>
        <w:t xml:space="preserve"> ඒ</w:t>
      </w:r>
      <w:r w:rsidR="000240E6" w:rsidRPr="00650FC5">
        <w:rPr>
          <w:rFonts w:ascii="UN-Abhaya" w:hAnsi="UN-Abhaya"/>
          <w:cs/>
        </w:rPr>
        <w:t xml:space="preserve"> ද වෙනස් වන සුලු ය. එහෙයින් ඒ ද ආත්මයෙක් නො වේ. අතීත</w:t>
      </w:r>
      <w:r>
        <w:rPr>
          <w:rFonts w:ascii="UN-Abhaya" w:hAnsi="UN-Abhaya" w:hint="cs"/>
          <w:cs/>
        </w:rPr>
        <w:t xml:space="preserve"> හේ</w:t>
      </w:r>
      <w:r w:rsidR="000240E6" w:rsidRPr="00650FC5">
        <w:rPr>
          <w:rFonts w:ascii="UN-Abhaya" w:hAnsi="UN-Abhaya"/>
          <w:cs/>
        </w:rPr>
        <w:t>තු</w:t>
      </w:r>
      <w:r>
        <w:rPr>
          <w:rFonts w:ascii="UN-Abhaya" w:hAnsi="UN-Abhaya" w:hint="cs"/>
          <w:cs/>
        </w:rPr>
        <w:t>න්</w:t>
      </w:r>
      <w:r w:rsidR="000240E6" w:rsidRPr="00650FC5">
        <w:rPr>
          <w:rFonts w:ascii="UN-Abhaya" w:hAnsi="UN-Abhaya"/>
          <w:cs/>
        </w:rPr>
        <w:t>ගේ හා ව</w:t>
      </w:r>
      <w:r>
        <w:rPr>
          <w:rFonts w:ascii="UN-Abhaya" w:hAnsi="UN-Abhaya" w:hint="cs"/>
          <w:cs/>
        </w:rPr>
        <w:t>ර්‍</w:t>
      </w:r>
      <w:r w:rsidR="000240E6" w:rsidRPr="00650FC5">
        <w:rPr>
          <w:rFonts w:ascii="UN-Abhaya" w:hAnsi="UN-Abhaya"/>
          <w:cs/>
        </w:rPr>
        <w:t xml:space="preserve">තමාන </w:t>
      </w:r>
      <w:r>
        <w:rPr>
          <w:rFonts w:ascii="UN-Abhaya" w:hAnsi="UN-Abhaya" w:hint="cs"/>
          <w:cs/>
        </w:rPr>
        <w:t>ඵ</w:t>
      </w:r>
      <w:r w:rsidR="000240E6" w:rsidRPr="00650FC5">
        <w:rPr>
          <w:rFonts w:ascii="UN-Abhaya" w:hAnsi="UN-Abhaya"/>
          <w:cs/>
        </w:rPr>
        <w:t>ලයන්ගේ ව</w:t>
      </w:r>
      <w:r>
        <w:rPr>
          <w:rFonts w:ascii="UN-Abhaya" w:hAnsi="UN-Abhaya" w:hint="cs"/>
          <w:cs/>
        </w:rPr>
        <w:t>ර්‍</w:t>
      </w:r>
      <w:r w:rsidR="000240E6" w:rsidRPr="00650FC5">
        <w:rPr>
          <w:rFonts w:ascii="UN-Abhaya" w:hAnsi="UN-Abhaya"/>
          <w:cs/>
        </w:rPr>
        <w:t>තමාන</w:t>
      </w:r>
      <w:r>
        <w:rPr>
          <w:rFonts w:ascii="UN-Abhaya" w:hAnsi="UN-Abhaya" w:hint="cs"/>
          <w:cs/>
        </w:rPr>
        <w:t xml:space="preserve"> </w:t>
      </w:r>
      <w:r w:rsidR="000240E6" w:rsidRPr="00650FC5">
        <w:rPr>
          <w:rFonts w:ascii="UN-Abhaya" w:hAnsi="UN-Abhaya"/>
          <w:cs/>
        </w:rPr>
        <w:t>හ</w:t>
      </w:r>
      <w:r>
        <w:rPr>
          <w:rFonts w:ascii="UN-Abhaya" w:hAnsi="UN-Abhaya" w:hint="cs"/>
          <w:cs/>
        </w:rPr>
        <w:t>ේ</w:t>
      </w:r>
      <w:r w:rsidR="000240E6" w:rsidRPr="00650FC5">
        <w:rPr>
          <w:rFonts w:ascii="UN-Abhaya" w:hAnsi="UN-Abhaya"/>
          <w:cs/>
        </w:rPr>
        <w:t>තුන්ගේ හා අනාගත ඵලයන්ගේ පරම්පරා</w:t>
      </w:r>
      <w:r>
        <w:rPr>
          <w:rFonts w:ascii="UN-Abhaya" w:hAnsi="UN-Abhaya" w:hint="cs"/>
          <w:cs/>
        </w:rPr>
        <w:t xml:space="preserve"> </w:t>
      </w:r>
      <w:r w:rsidR="000240E6" w:rsidRPr="00650FC5">
        <w:rPr>
          <w:rFonts w:ascii="UN-Abhaya" w:hAnsi="UN-Abhaya"/>
          <w:cs/>
        </w:rPr>
        <w:t>සම්බ</w:t>
      </w:r>
      <w:r>
        <w:rPr>
          <w:rFonts w:ascii="UN-Abhaya" w:hAnsi="UN-Abhaya"/>
          <w:cs/>
        </w:rPr>
        <w:t>න්‍ධ</w:t>
      </w:r>
      <w:r w:rsidR="000240E6" w:rsidRPr="00650FC5">
        <w:rPr>
          <w:rFonts w:ascii="UN-Abhaya" w:hAnsi="UN-Abhaya"/>
          <w:cs/>
        </w:rPr>
        <w:t xml:space="preserve">ය කොතරම් දුරට </w:t>
      </w:r>
      <w:r>
        <w:rPr>
          <w:rFonts w:ascii="UN-Abhaya" w:hAnsi="UN-Abhaya" w:hint="cs"/>
          <w:cs/>
        </w:rPr>
        <w:t>හැ</w:t>
      </w:r>
      <w:r w:rsidR="000240E6" w:rsidRPr="00650FC5">
        <w:rPr>
          <w:rFonts w:ascii="UN-Abhaya" w:hAnsi="UN-Abhaya"/>
          <w:cs/>
        </w:rPr>
        <w:t xml:space="preserve">නී පවතී ද යනු. </w:t>
      </w:r>
      <w:r w:rsidRPr="00483921">
        <w:rPr>
          <w:rFonts w:ascii="UN-Abhaya" w:hAnsi="UN-Abhaya"/>
          <w:b/>
          <w:bCs/>
        </w:rPr>
        <w:t>“</w:t>
      </w:r>
      <w:r w:rsidR="000240E6" w:rsidRPr="00483921">
        <w:rPr>
          <w:rFonts w:ascii="UN-Abhaya" w:hAnsi="UN-Abhaya"/>
          <w:b/>
          <w:bCs/>
          <w:cs/>
        </w:rPr>
        <w:t>න ච සො න ච අඤ</w:t>
      </w:r>
      <w:r w:rsidRPr="00483921">
        <w:rPr>
          <w:rFonts w:ascii="UN-Abhaya" w:hAnsi="UN-Abhaya" w:hint="cs"/>
          <w:b/>
          <w:bCs/>
          <w:cs/>
        </w:rPr>
        <w:t>්ඤො</w:t>
      </w:r>
      <w:r w:rsidRPr="00483921">
        <w:rPr>
          <w:rFonts w:ascii="UN-Abhaya" w:hAnsi="UN-Abhaya"/>
          <w:b/>
          <w:bCs/>
        </w:rPr>
        <w:t>”</w:t>
      </w:r>
      <w:r w:rsidR="000240E6" w:rsidRPr="00650FC5">
        <w:rPr>
          <w:rFonts w:ascii="UN-Abhaya" w:hAnsi="UN-Abhaya"/>
          <w:cs/>
        </w:rPr>
        <w:t xml:space="preserve"> යනාදි දේශනාවන්ගෙන් පැහැදිලි වේ. ව</w:t>
      </w:r>
      <w:r w:rsidR="003A2040">
        <w:rPr>
          <w:rFonts w:ascii="UN-Abhaya" w:hAnsi="UN-Abhaya" w:hint="cs"/>
          <w:cs/>
        </w:rPr>
        <w:t>ර්‍</w:t>
      </w:r>
      <w:r w:rsidR="000240E6" w:rsidRPr="00650FC5">
        <w:rPr>
          <w:rFonts w:ascii="UN-Abhaya" w:hAnsi="UN-Abhaya"/>
          <w:cs/>
        </w:rPr>
        <w:t xml:space="preserve">තමාන </w:t>
      </w:r>
      <w:r w:rsidR="0003542E">
        <w:rPr>
          <w:rFonts w:ascii="UN-Abhaya" w:hAnsi="UN-Abhaya"/>
          <w:cs/>
        </w:rPr>
        <w:t>සත්ත්‍ව</w:t>
      </w:r>
      <w:r w:rsidR="000240E6" w:rsidRPr="00650FC5">
        <w:rPr>
          <w:rFonts w:ascii="UN-Abhaya" w:hAnsi="UN-Abhaya"/>
          <w:cs/>
        </w:rPr>
        <w:t xml:space="preserve">යා අතීත </w:t>
      </w:r>
      <w:r w:rsidR="0003542E">
        <w:rPr>
          <w:rFonts w:ascii="UN-Abhaya" w:hAnsi="UN-Abhaya"/>
          <w:cs/>
        </w:rPr>
        <w:lastRenderedPageBreak/>
        <w:t>සත්ත්‍ව</w:t>
      </w:r>
      <w:r w:rsidR="000240E6" w:rsidRPr="00650FC5">
        <w:rPr>
          <w:rFonts w:ascii="UN-Abhaya" w:hAnsi="UN-Abhaya"/>
          <w:cs/>
        </w:rPr>
        <w:t xml:space="preserve">යා නො වන බැවින් හා අනාගත </w:t>
      </w:r>
      <w:r w:rsidR="0003542E">
        <w:rPr>
          <w:rFonts w:ascii="UN-Abhaya" w:hAnsi="UN-Abhaya"/>
          <w:cs/>
        </w:rPr>
        <w:t>සත්ත්‍ව</w:t>
      </w:r>
      <w:r w:rsidR="000240E6" w:rsidRPr="00650FC5">
        <w:rPr>
          <w:rFonts w:ascii="UN-Abhaya" w:hAnsi="UN-Abhaya"/>
          <w:cs/>
        </w:rPr>
        <w:t xml:space="preserve">යා අතීත </w:t>
      </w:r>
      <w:r w:rsidR="0003542E">
        <w:rPr>
          <w:rFonts w:ascii="UN-Abhaya" w:hAnsi="UN-Abhaya"/>
          <w:cs/>
        </w:rPr>
        <w:t>සත්ත්‍ව</w:t>
      </w:r>
      <w:r w:rsidR="000240E6" w:rsidRPr="00650FC5">
        <w:rPr>
          <w:rFonts w:ascii="UN-Abhaya" w:hAnsi="UN-Abhaya"/>
          <w:cs/>
        </w:rPr>
        <w:t xml:space="preserve">යා </w:t>
      </w:r>
      <w:r w:rsidR="003A2040">
        <w:rPr>
          <w:rFonts w:ascii="UN-Abhaya" w:hAnsi="UN-Abhaya" w:hint="cs"/>
          <w:cs/>
        </w:rPr>
        <w:t>නො</w:t>
      </w:r>
      <w:r w:rsidR="000240E6" w:rsidRPr="00650FC5">
        <w:rPr>
          <w:rFonts w:ascii="UN-Abhaya" w:hAnsi="UN-Abhaya"/>
          <w:cs/>
        </w:rPr>
        <w:t xml:space="preserve"> වන බැවින් හා අනාගත</w:t>
      </w:r>
      <w:r w:rsidR="003A2040">
        <w:rPr>
          <w:rFonts w:ascii="UN-Abhaya" w:hAnsi="UN-Abhaya" w:hint="cs"/>
          <w:cs/>
        </w:rPr>
        <w:t xml:space="preserve"> </w:t>
      </w:r>
      <w:r w:rsidR="003A2040">
        <w:rPr>
          <w:rFonts w:ascii="UN-Abhaya" w:hAnsi="UN-Abhaya"/>
          <w:cs/>
        </w:rPr>
        <w:t>සත්ත්‍ව</w:t>
      </w:r>
      <w:r w:rsidR="003A2040" w:rsidRPr="00650FC5">
        <w:rPr>
          <w:rFonts w:ascii="UN-Abhaya" w:hAnsi="UN-Abhaya"/>
          <w:cs/>
        </w:rPr>
        <w:t>යා</w:t>
      </w:r>
      <w:r w:rsidR="000240E6" w:rsidRPr="00650FC5">
        <w:rPr>
          <w:rFonts w:ascii="UN-Abhaya" w:hAnsi="UN-Abhaya"/>
          <w:cs/>
        </w:rPr>
        <w:t xml:space="preserve"> ව</w:t>
      </w:r>
      <w:r w:rsidR="003A2040">
        <w:rPr>
          <w:rFonts w:ascii="UN-Abhaya" w:hAnsi="UN-Abhaya" w:hint="cs"/>
          <w:cs/>
        </w:rPr>
        <w:t>ර්‍</w:t>
      </w:r>
      <w:r w:rsidR="000240E6" w:rsidRPr="00650FC5">
        <w:rPr>
          <w:rFonts w:ascii="UN-Abhaya" w:hAnsi="UN-Abhaya"/>
          <w:cs/>
        </w:rPr>
        <w:t>තමාන</w:t>
      </w:r>
      <w:r w:rsidR="003A2040">
        <w:rPr>
          <w:rFonts w:ascii="UN-Abhaya" w:hAnsi="UN-Abhaya" w:hint="cs"/>
          <w:cs/>
        </w:rPr>
        <w:t xml:space="preserve"> </w:t>
      </w:r>
      <w:r w:rsidR="000240E6" w:rsidRPr="00650FC5">
        <w:rPr>
          <w:rFonts w:ascii="UN-Abhaya" w:hAnsi="UN-Abhaya"/>
          <w:cs/>
        </w:rPr>
        <w:t>හේතුන්ගේ ඵලය බැවින් හා</w:t>
      </w:r>
      <w:r w:rsidR="00867DD5">
        <w:rPr>
          <w:rFonts w:ascii="UN-Abhaya" w:hAnsi="UN-Abhaya"/>
        </w:rPr>
        <w:t xml:space="preserve"> </w:t>
      </w:r>
      <w:r w:rsidR="003A2040" w:rsidRPr="00483921">
        <w:rPr>
          <w:rFonts w:ascii="UN-Abhaya" w:hAnsi="UN-Abhaya"/>
          <w:b/>
          <w:bCs/>
        </w:rPr>
        <w:t>“</w:t>
      </w:r>
      <w:r w:rsidR="003A2040" w:rsidRPr="00483921">
        <w:rPr>
          <w:rFonts w:ascii="UN-Abhaya" w:hAnsi="UN-Abhaya"/>
          <w:b/>
          <w:bCs/>
          <w:cs/>
        </w:rPr>
        <w:t>න ච සො න ච අඤ</w:t>
      </w:r>
      <w:r w:rsidR="003A2040" w:rsidRPr="00483921">
        <w:rPr>
          <w:rFonts w:ascii="UN-Abhaya" w:hAnsi="UN-Abhaya" w:hint="cs"/>
          <w:b/>
          <w:bCs/>
          <w:cs/>
        </w:rPr>
        <w:t>්ඤො</w:t>
      </w:r>
      <w:r w:rsidR="003A2040" w:rsidRPr="00483921">
        <w:rPr>
          <w:rFonts w:ascii="UN-Abhaya" w:hAnsi="UN-Abhaya"/>
          <w:b/>
          <w:bCs/>
        </w:rPr>
        <w:t>”</w:t>
      </w:r>
      <w:r w:rsidR="003A2040" w:rsidRPr="00650FC5">
        <w:rPr>
          <w:rFonts w:ascii="UN-Abhaya" w:hAnsi="UN-Abhaya"/>
          <w:cs/>
        </w:rPr>
        <w:t xml:space="preserve"> </w:t>
      </w:r>
      <w:r w:rsidR="000240E6" w:rsidRPr="00650FC5">
        <w:rPr>
          <w:rFonts w:ascii="UN-Abhaya" w:hAnsi="UN-Abhaya"/>
          <w:cs/>
        </w:rPr>
        <w:t xml:space="preserve">යනු වදාළ සේක. ඒ මුත් එක් </w:t>
      </w:r>
      <w:r w:rsidR="0003542E">
        <w:rPr>
          <w:rFonts w:ascii="UN-Abhaya" w:hAnsi="UN-Abhaya"/>
          <w:cs/>
        </w:rPr>
        <w:t>සත්ත්‍ව</w:t>
      </w:r>
      <w:r w:rsidR="000240E6" w:rsidRPr="00650FC5">
        <w:rPr>
          <w:rFonts w:ascii="UN-Abhaya" w:hAnsi="UN-Abhaya"/>
          <w:cs/>
        </w:rPr>
        <w:t>යකු</w:t>
      </w:r>
      <w:r w:rsidR="003A2040">
        <w:rPr>
          <w:rFonts w:ascii="UN-Abhaya" w:hAnsi="UN-Abhaya" w:hint="cs"/>
          <w:cs/>
        </w:rPr>
        <w:t xml:space="preserve"> </w:t>
      </w:r>
      <w:r w:rsidR="000240E6" w:rsidRPr="00650FC5">
        <w:rPr>
          <w:rFonts w:ascii="UN-Abhaya" w:hAnsi="UN-Abhaya"/>
          <w:cs/>
        </w:rPr>
        <w:t>දිගට යන බව නො වදාළ සේක. ව</w:t>
      </w:r>
      <w:r w:rsidR="003A2040">
        <w:rPr>
          <w:rFonts w:ascii="UN-Abhaya" w:hAnsi="UN-Abhaya" w:hint="cs"/>
          <w:cs/>
        </w:rPr>
        <w:t>ර්‍</w:t>
      </w:r>
      <w:r w:rsidR="000240E6" w:rsidRPr="00650FC5">
        <w:rPr>
          <w:rFonts w:ascii="UN-Abhaya" w:hAnsi="UN-Abhaya"/>
          <w:cs/>
        </w:rPr>
        <w:t xml:space="preserve">තමාන </w:t>
      </w:r>
      <w:r w:rsidR="003A2040">
        <w:rPr>
          <w:rFonts w:ascii="UN-Abhaya" w:hAnsi="UN-Abhaya"/>
          <w:cs/>
        </w:rPr>
        <w:t>සත්ත්‍ව</w:t>
      </w:r>
      <w:r w:rsidR="003A2040" w:rsidRPr="00650FC5">
        <w:rPr>
          <w:rFonts w:ascii="UN-Abhaya" w:hAnsi="UN-Abhaya"/>
          <w:cs/>
        </w:rPr>
        <w:t xml:space="preserve">යා </w:t>
      </w:r>
      <w:r w:rsidR="000240E6" w:rsidRPr="00650FC5">
        <w:rPr>
          <w:rFonts w:ascii="UN-Abhaya" w:hAnsi="UN-Abhaya"/>
          <w:cs/>
        </w:rPr>
        <w:t>අතීත</w:t>
      </w:r>
      <w:r w:rsidR="003A2040">
        <w:rPr>
          <w:rFonts w:ascii="UN-Abhaya" w:hAnsi="UN-Abhaya" w:hint="cs"/>
          <w:cs/>
        </w:rPr>
        <w:t xml:space="preserve"> </w:t>
      </w:r>
      <w:r w:rsidR="003A2040">
        <w:rPr>
          <w:rFonts w:ascii="UN-Abhaya" w:hAnsi="UN-Abhaya"/>
          <w:cs/>
        </w:rPr>
        <w:t>සත්ත්‍ව</w:t>
      </w:r>
      <w:r w:rsidR="003A2040"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නො වන බව ද ක</w:t>
      </w:r>
      <w:r w:rsidR="00FB0612">
        <w:rPr>
          <w:rFonts w:ascii="UN-Abhaya" w:hAnsi="UN-Abhaya"/>
          <w:cs/>
        </w:rPr>
        <w:t>ර්‍ම</w:t>
      </w:r>
      <w:r w:rsidR="000240E6" w:rsidRPr="00650FC5">
        <w:rPr>
          <w:rFonts w:ascii="UN-Abhaya" w:hAnsi="UN-Abhaya"/>
          <w:cs/>
        </w:rPr>
        <w:t>යෙන් හටගත් ඵලය කෙරෙහි</w:t>
      </w:r>
      <w:r w:rsidR="003A2040">
        <w:rPr>
          <w:rFonts w:ascii="UN-Abhaya" w:hAnsi="UN-Abhaya" w:hint="cs"/>
          <w:cs/>
        </w:rPr>
        <w:t xml:space="preserve"> (</w:t>
      </w:r>
      <w:r w:rsidR="0003542E">
        <w:rPr>
          <w:rFonts w:ascii="UN-Abhaya" w:hAnsi="UN-Abhaya"/>
          <w:cs/>
        </w:rPr>
        <w:t>සත්ත්‍ව</w:t>
      </w:r>
      <w:r w:rsidR="000240E6" w:rsidRPr="00650FC5">
        <w:rPr>
          <w:rFonts w:ascii="UN-Abhaya" w:hAnsi="UN-Abhaya"/>
          <w:cs/>
        </w:rPr>
        <w:t>යා කෙරෙහි</w:t>
      </w:r>
      <w:r w:rsidR="003A2040">
        <w:rPr>
          <w:rFonts w:ascii="UN-Abhaya" w:hAnsi="UN-Abhaya" w:hint="cs"/>
          <w:cs/>
        </w:rPr>
        <w:t>)</w:t>
      </w:r>
      <w:r w:rsidR="000240E6" w:rsidRPr="00650FC5">
        <w:rPr>
          <w:rFonts w:ascii="UN-Abhaya" w:hAnsi="UN-Abhaya"/>
          <w:cs/>
        </w:rPr>
        <w:t xml:space="preserve"> ඒක වේගය නිසාම නොයෙක් උස්මිටිකම් ප</w:t>
      </w:r>
      <w:r w:rsidR="003A2040">
        <w:rPr>
          <w:rFonts w:ascii="UN-Abhaya" w:hAnsi="UN-Abhaya" w:hint="cs"/>
          <w:cs/>
        </w:rPr>
        <w:t>ෙ</w:t>
      </w:r>
      <w:r w:rsidR="000240E6" w:rsidRPr="00650FC5">
        <w:rPr>
          <w:rFonts w:ascii="UN-Abhaya" w:hAnsi="UN-Abhaya"/>
          <w:cs/>
        </w:rPr>
        <w:t>රපුරුද්ද ඇතිවන බව ද වදාළ සේක. ඒ මුත් ස්ථිර ආත්මයෙක් ඇතැයි ගෙණ ආ</w:t>
      </w:r>
      <w:r w:rsidR="003A2040">
        <w:rPr>
          <w:rFonts w:ascii="UN-Abhaya" w:hAnsi="UN-Abhaya" w:hint="cs"/>
          <w:cs/>
        </w:rPr>
        <w:t>ත්</w:t>
      </w:r>
      <w:r w:rsidR="000240E6" w:rsidRPr="00650FC5">
        <w:rPr>
          <w:rFonts w:ascii="UN-Abhaya" w:hAnsi="UN-Abhaya"/>
          <w:cs/>
        </w:rPr>
        <w:t>මද</w:t>
      </w:r>
      <w:r w:rsidR="003A2040">
        <w:rPr>
          <w:rFonts w:ascii="UN-Abhaya" w:hAnsi="UN-Abhaya" w:hint="cs"/>
          <w:cs/>
        </w:rPr>
        <w:t>ේ</w:t>
      </w:r>
      <w:r w:rsidR="000240E6" w:rsidRPr="00650FC5">
        <w:rPr>
          <w:rFonts w:ascii="UN-Abhaya" w:hAnsi="UN-Abhaya"/>
          <w:cs/>
        </w:rPr>
        <w:t>ශනාව නො කළ ස</w:t>
      </w:r>
      <w:r w:rsidR="00B76ECC">
        <w:rPr>
          <w:rFonts w:ascii="UN-Abhaya" w:hAnsi="UN-Abhaya" w:hint="cs"/>
          <w:cs/>
        </w:rPr>
        <w:t>ේ</w:t>
      </w:r>
      <w:r w:rsidR="000240E6" w:rsidRPr="00650FC5">
        <w:rPr>
          <w:rFonts w:ascii="UN-Abhaya" w:hAnsi="UN-Abhaya"/>
          <w:cs/>
        </w:rPr>
        <w:t xml:space="preserve">ක. </w:t>
      </w:r>
    </w:p>
    <w:p w14:paraId="10029A6D" w14:textId="44439D2E" w:rsidR="00BF239D" w:rsidRDefault="00F5372F" w:rsidP="00F5372F">
      <w:pPr>
        <w:pStyle w:val="Style2"/>
      </w:pPr>
      <w:r>
        <w:t>“</w:t>
      </w:r>
      <w:r w:rsidR="000240E6" w:rsidRPr="00650FC5">
        <w:rPr>
          <w:cs/>
        </w:rPr>
        <w:t>ක</w:t>
      </w:r>
      <w:r w:rsidR="00BF239D">
        <w:rPr>
          <w:rFonts w:hint="cs"/>
          <w:cs/>
        </w:rPr>
        <w:t>ම්</w:t>
      </w:r>
      <w:r w:rsidR="000240E6" w:rsidRPr="00650FC5">
        <w:rPr>
          <w:cs/>
        </w:rPr>
        <w:t>මා වි</w:t>
      </w:r>
      <w:r w:rsidR="00BF239D">
        <w:rPr>
          <w:rFonts w:hint="cs"/>
          <w:cs/>
        </w:rPr>
        <w:t>පා</w:t>
      </w:r>
      <w:r w:rsidR="000240E6" w:rsidRPr="00650FC5">
        <w:rPr>
          <w:cs/>
        </w:rPr>
        <w:t>කා වත්තන්ති විපාකො ක</w:t>
      </w:r>
      <w:r w:rsidR="00BF239D">
        <w:rPr>
          <w:rFonts w:hint="cs"/>
          <w:cs/>
        </w:rPr>
        <w:t>ම්ම</w:t>
      </w:r>
      <w:r w:rsidR="000240E6" w:rsidRPr="00650FC5">
        <w:rPr>
          <w:cs/>
        </w:rPr>
        <w:t>ස</w:t>
      </w:r>
      <w:r w:rsidR="00BF239D">
        <w:rPr>
          <w:rFonts w:hint="cs"/>
          <w:cs/>
        </w:rPr>
        <w:t>ම්භ</w:t>
      </w:r>
      <w:r w:rsidR="000240E6" w:rsidRPr="00650FC5">
        <w:rPr>
          <w:cs/>
        </w:rPr>
        <w:t>ව</w:t>
      </w:r>
      <w:r w:rsidR="00BF239D">
        <w:rPr>
          <w:rFonts w:hint="cs"/>
          <w:cs/>
        </w:rPr>
        <w:t>ො,</w:t>
      </w:r>
      <w:r w:rsidR="000240E6" w:rsidRPr="00650FC5">
        <w:t xml:space="preserve"> </w:t>
      </w:r>
    </w:p>
    <w:p w14:paraId="176CD783" w14:textId="5F4C979E" w:rsidR="00BF239D" w:rsidRDefault="000240E6" w:rsidP="00F5372F">
      <w:pPr>
        <w:pStyle w:val="Style2"/>
      </w:pPr>
      <w:r w:rsidRPr="00650FC5">
        <w:rPr>
          <w:cs/>
        </w:rPr>
        <w:t>තස්මා පුනබ</w:t>
      </w:r>
      <w:r w:rsidR="00BF239D">
        <w:rPr>
          <w:rFonts w:hint="cs"/>
          <w:cs/>
        </w:rPr>
        <w:t>්භ</w:t>
      </w:r>
      <w:r w:rsidRPr="00650FC5">
        <w:rPr>
          <w:cs/>
        </w:rPr>
        <w:t>වො හොති එවං ලොකො පවත්තති</w:t>
      </w:r>
      <w:r w:rsidR="00F5372F">
        <w:t>”</w:t>
      </w:r>
      <w:r w:rsidR="00BF239D">
        <w:rPr>
          <w:rFonts w:hint="cs"/>
          <w:cs/>
        </w:rPr>
        <w:t xml:space="preserve"> </w:t>
      </w:r>
    </w:p>
    <w:p w14:paraId="2CE0226A" w14:textId="77777777" w:rsidR="00140DA5" w:rsidRDefault="000240E6" w:rsidP="00306913">
      <w:pPr>
        <w:spacing w:line="276" w:lineRule="auto"/>
        <w:rPr>
          <w:rFonts w:ascii="UN-Abhaya" w:hAnsi="UN-Abhaya"/>
        </w:rPr>
      </w:pPr>
      <w:r w:rsidRPr="00650FC5">
        <w:rPr>
          <w:rFonts w:ascii="UN-Abhaya" w:hAnsi="UN-Abhaya"/>
          <w:cs/>
        </w:rPr>
        <w:t>ක</w:t>
      </w:r>
      <w:r w:rsidR="00140DA5">
        <w:rPr>
          <w:rFonts w:ascii="UN-Abhaya" w:hAnsi="UN-Abhaya" w:hint="cs"/>
          <w:cs/>
        </w:rPr>
        <w:t>ර්‍</w:t>
      </w:r>
      <w:r w:rsidRPr="00650FC5">
        <w:rPr>
          <w:rFonts w:ascii="UN-Abhaya" w:hAnsi="UN-Abhaya"/>
          <w:cs/>
        </w:rPr>
        <w:t>මය නිසා විපාකයෝ පවතිත්. විපාකය ක</w:t>
      </w:r>
      <w:r w:rsidR="00FB0612">
        <w:rPr>
          <w:rFonts w:ascii="UN-Abhaya" w:hAnsi="UN-Abhaya"/>
          <w:cs/>
        </w:rPr>
        <w:t>ර්‍ම</w:t>
      </w:r>
      <w:r w:rsidRPr="00650FC5">
        <w:rPr>
          <w:rFonts w:ascii="UN-Abhaya" w:hAnsi="UN-Abhaya"/>
          <w:cs/>
        </w:rPr>
        <w:t>යෙන් හට ගත්තේ ය. එහෙයින් නැවත භවය වේ. ල</w:t>
      </w:r>
      <w:r w:rsidR="00140DA5">
        <w:rPr>
          <w:rFonts w:ascii="UN-Abhaya" w:hAnsi="UN-Abhaya" w:hint="cs"/>
          <w:cs/>
        </w:rPr>
        <w:t>ෝ</w:t>
      </w:r>
      <w:r w:rsidRPr="00650FC5">
        <w:rPr>
          <w:rFonts w:ascii="UN-Abhaya" w:hAnsi="UN-Abhaya"/>
          <w:cs/>
        </w:rPr>
        <w:t>කයෙහි පැවැ</w:t>
      </w:r>
      <w:r w:rsidR="00140DA5">
        <w:rPr>
          <w:rFonts w:ascii="UN-Abhaya" w:hAnsi="UN-Abhaya" w:hint="cs"/>
          <w:cs/>
        </w:rPr>
        <w:t>ත්</w:t>
      </w:r>
      <w:r w:rsidRPr="00650FC5">
        <w:rPr>
          <w:rFonts w:ascii="UN-Abhaya" w:hAnsi="UN-Abhaya"/>
          <w:cs/>
        </w:rPr>
        <w:t>ම මෙසේ ය. දිගට යන</w:t>
      </w:r>
      <w:r w:rsidRPr="00650FC5">
        <w:rPr>
          <w:rFonts w:ascii="UN-Abhaya" w:hAnsi="UN-Abhaya"/>
        </w:rPr>
        <w:t xml:space="preserve"> </w:t>
      </w:r>
      <w:r w:rsidRPr="00650FC5">
        <w:rPr>
          <w:rFonts w:ascii="UN-Abhaya" w:hAnsi="UN-Abhaya"/>
          <w:cs/>
        </w:rPr>
        <w:t>ආත්මයෙක් නැ</w:t>
      </w:r>
      <w:r w:rsidR="00140DA5">
        <w:rPr>
          <w:rFonts w:ascii="UN-Abhaya" w:hAnsi="UN-Abhaya" w:hint="cs"/>
          <w:cs/>
        </w:rPr>
        <w:t>ත්</w:t>
      </w:r>
      <w:r w:rsidRPr="00650FC5">
        <w:rPr>
          <w:rFonts w:ascii="UN-Abhaya" w:hAnsi="UN-Abhaya"/>
          <w:cs/>
        </w:rPr>
        <w:t>තේ ය.</w:t>
      </w:r>
      <w:r w:rsidR="00140DA5">
        <w:rPr>
          <w:rFonts w:ascii="UN-Abhaya" w:hAnsi="UN-Abhaya" w:hint="cs"/>
          <w:cs/>
        </w:rPr>
        <w:t xml:space="preserve"> </w:t>
      </w:r>
    </w:p>
    <w:p w14:paraId="75B244DF" w14:textId="6B4D9E10" w:rsidR="00140DA5" w:rsidRDefault="00F5372F" w:rsidP="00F5372F">
      <w:pPr>
        <w:pStyle w:val="Style2"/>
      </w:pPr>
      <w:r>
        <w:t>“</w:t>
      </w:r>
      <w:r w:rsidR="000240E6" w:rsidRPr="00650FC5">
        <w:rPr>
          <w:cs/>
        </w:rPr>
        <w:t>කම්මස්ස කාරකො න</w:t>
      </w:r>
      <w:r w:rsidR="00140DA5" w:rsidRPr="00F554CF">
        <w:rPr>
          <w:cs/>
        </w:rPr>
        <w:t>ත්‍ථ</w:t>
      </w:r>
      <w:r w:rsidR="00140DA5">
        <w:rPr>
          <w:rFonts w:hint="cs"/>
          <w:cs/>
        </w:rPr>
        <w:t>ි</w:t>
      </w:r>
      <w:r w:rsidR="000240E6" w:rsidRPr="00650FC5">
        <w:rPr>
          <w:cs/>
        </w:rPr>
        <w:t xml:space="preserve"> විපාකස්ස ච ව</w:t>
      </w:r>
      <w:r w:rsidR="00140DA5">
        <w:rPr>
          <w:rFonts w:hint="cs"/>
          <w:cs/>
        </w:rPr>
        <w:t>ෙ</w:t>
      </w:r>
      <w:r w:rsidR="000240E6" w:rsidRPr="00650FC5">
        <w:rPr>
          <w:cs/>
        </w:rPr>
        <w:t>දකො</w:t>
      </w:r>
      <w:r w:rsidR="00140DA5">
        <w:rPr>
          <w:rFonts w:hint="cs"/>
          <w:cs/>
        </w:rPr>
        <w:t xml:space="preserve">, </w:t>
      </w:r>
    </w:p>
    <w:p w14:paraId="31138272" w14:textId="3C4CAADC" w:rsidR="00140DA5" w:rsidRDefault="000240E6" w:rsidP="00F5372F">
      <w:pPr>
        <w:pStyle w:val="Style2"/>
      </w:pPr>
      <w:r w:rsidRPr="00650FC5">
        <w:rPr>
          <w:cs/>
        </w:rPr>
        <w:t>සුද්ධධ</w:t>
      </w:r>
      <w:r w:rsidR="00140DA5">
        <w:rPr>
          <w:rFonts w:hint="cs"/>
          <w:cs/>
        </w:rPr>
        <w:t>ම්</w:t>
      </w:r>
      <w:r w:rsidRPr="00650FC5">
        <w:rPr>
          <w:cs/>
        </w:rPr>
        <w:t>මා පවත්තන්ති එවෙතං සම්මදස්සන</w:t>
      </w:r>
      <w:r w:rsidR="00140DA5">
        <w:rPr>
          <w:rFonts w:hint="cs"/>
          <w:cs/>
        </w:rPr>
        <w:t>ං</w:t>
      </w:r>
      <w:r w:rsidR="00F5372F">
        <w:t>”</w:t>
      </w:r>
      <w:r w:rsidR="00140DA5">
        <w:rPr>
          <w:rFonts w:hint="cs"/>
          <w:cs/>
        </w:rPr>
        <w:t xml:space="preserve"> </w:t>
      </w:r>
    </w:p>
    <w:p w14:paraId="05B68307" w14:textId="77777777" w:rsidR="00B64A4A" w:rsidRDefault="000240E6" w:rsidP="00306913">
      <w:pPr>
        <w:spacing w:line="276" w:lineRule="auto"/>
        <w:rPr>
          <w:rFonts w:ascii="UN-Abhaya" w:hAnsi="UN-Abhaya"/>
        </w:rPr>
      </w:pPr>
      <w:r w:rsidRPr="00650FC5">
        <w:rPr>
          <w:rFonts w:ascii="UN-Abhaya" w:hAnsi="UN-Abhaya"/>
          <w:cs/>
        </w:rPr>
        <w:t>ක</w:t>
      </w:r>
      <w:r w:rsidR="00FB0612">
        <w:rPr>
          <w:rFonts w:ascii="UN-Abhaya" w:hAnsi="UN-Abhaya"/>
          <w:cs/>
        </w:rPr>
        <w:t>ර්‍ම</w:t>
      </w:r>
      <w:r w:rsidRPr="00650FC5">
        <w:rPr>
          <w:rFonts w:ascii="UN-Abhaya" w:hAnsi="UN-Abhaya"/>
          <w:cs/>
        </w:rPr>
        <w:t>ය කරන්නෙක් නැත. එසේ ම විපාකය විඳින්නෙක් නැත. ශුද්ධ වූ ප්‍රත්‍යයප්‍රත්‍යයුත්පන්න ධ</w:t>
      </w:r>
      <w:r w:rsidR="00FB0612">
        <w:rPr>
          <w:rFonts w:ascii="UN-Abhaya" w:hAnsi="UN-Abhaya"/>
          <w:cs/>
        </w:rPr>
        <w:t>ර්‍ම</w:t>
      </w:r>
      <w:r w:rsidRPr="00650FC5">
        <w:rPr>
          <w:rFonts w:ascii="UN-Abhaya" w:hAnsi="UN-Abhaya"/>
          <w:cs/>
        </w:rPr>
        <w:t>යෝ ම පවත්නාහ. මේ වනාහි තත්ව ද</w:t>
      </w:r>
      <w:r w:rsidR="005E7ED9">
        <w:rPr>
          <w:rFonts w:ascii="UN-Abhaya" w:hAnsi="UN-Abhaya"/>
          <w:cs/>
        </w:rPr>
        <w:t>ර්‍ශ</w:t>
      </w:r>
      <w:r w:rsidRPr="00650FC5">
        <w:rPr>
          <w:rFonts w:ascii="UN-Abhaya" w:hAnsi="UN-Abhaya"/>
          <w:cs/>
        </w:rPr>
        <w:t>නය යි. ස්ථිර වූ ආමයෙක් ඇතැ යි ගැණු ම මිථ්‍ය</w:t>
      </w:r>
      <w:r w:rsidR="006A4C26">
        <w:rPr>
          <w:rFonts w:ascii="UN-Abhaya" w:hAnsi="UN-Abhaya" w:hint="cs"/>
          <w:cs/>
        </w:rPr>
        <w:t>ා</w:t>
      </w:r>
      <w:r w:rsidRPr="00650FC5">
        <w:rPr>
          <w:rFonts w:ascii="UN-Abhaya" w:hAnsi="UN-Abhaya"/>
          <w:cs/>
        </w:rPr>
        <w:t>ග්‍රහණයෙක් වේ.</w:t>
      </w:r>
      <w:r w:rsidR="00B64A4A">
        <w:rPr>
          <w:rFonts w:ascii="UN-Abhaya" w:hAnsi="UN-Abhaya" w:hint="cs"/>
          <w:cs/>
        </w:rPr>
        <w:t xml:space="preserve"> </w:t>
      </w:r>
    </w:p>
    <w:p w14:paraId="1907D7FE" w14:textId="77777777" w:rsidR="00E9689A" w:rsidRDefault="000240E6" w:rsidP="00306913">
      <w:pPr>
        <w:spacing w:line="276" w:lineRule="auto"/>
        <w:rPr>
          <w:rFonts w:ascii="UN-Abhaya" w:hAnsi="UN-Abhaya"/>
        </w:rPr>
      </w:pPr>
      <w:r w:rsidRPr="00650FC5">
        <w:rPr>
          <w:rFonts w:ascii="UN-Abhaya" w:hAnsi="UN-Abhaya"/>
          <w:cs/>
        </w:rPr>
        <w:t>කරුණු මෙසේ බැවින් බුදුරජානන් වහන්සේ ආත්මයක් ගෙණ කිසි ද</w:t>
      </w:r>
      <w:r w:rsidR="00E9689A">
        <w:rPr>
          <w:rFonts w:ascii="UN-Abhaya" w:hAnsi="UN-Abhaya" w:hint="cs"/>
          <w:cs/>
        </w:rPr>
        <w:t>ේ</w:t>
      </w:r>
      <w:r w:rsidRPr="00650FC5">
        <w:rPr>
          <w:rFonts w:ascii="UN-Abhaya" w:hAnsi="UN-Abhaya"/>
          <w:cs/>
        </w:rPr>
        <w:t>ශනාවක් නො කළ සේක.</w:t>
      </w:r>
      <w:r w:rsidR="00E9689A">
        <w:rPr>
          <w:rFonts w:ascii="UN-Abhaya" w:hAnsi="UN-Abhaya" w:hint="cs"/>
          <w:cs/>
        </w:rPr>
        <w:t xml:space="preserve"> </w:t>
      </w:r>
    </w:p>
    <w:p w14:paraId="2BC7E623" w14:textId="7B5572C4" w:rsidR="0023686F" w:rsidRDefault="000240E6" w:rsidP="00306913">
      <w:pPr>
        <w:spacing w:line="276" w:lineRule="auto"/>
        <w:rPr>
          <w:rFonts w:ascii="UN-Abhaya" w:hAnsi="UN-Abhaya"/>
        </w:rPr>
      </w:pPr>
      <w:r w:rsidRPr="00650FC5">
        <w:rPr>
          <w:rFonts w:ascii="UN-Abhaya" w:hAnsi="UN-Abhaya"/>
          <w:cs/>
        </w:rPr>
        <w:t>බුද්ධද</w:t>
      </w:r>
      <w:r w:rsidR="0023686F">
        <w:rPr>
          <w:rFonts w:ascii="UN-Abhaya" w:hAnsi="UN-Abhaya" w:hint="cs"/>
          <w:cs/>
        </w:rPr>
        <w:t>ේ</w:t>
      </w:r>
      <w:r w:rsidRPr="00650FC5">
        <w:rPr>
          <w:rFonts w:ascii="UN-Abhaya" w:hAnsi="UN-Abhaya"/>
          <w:cs/>
        </w:rPr>
        <w:t>ශනා තොමෝ සම්මුතිද</w:t>
      </w:r>
      <w:r w:rsidR="0023686F">
        <w:rPr>
          <w:rFonts w:ascii="UN-Abhaya" w:hAnsi="UN-Abhaya" w:hint="cs"/>
          <w:cs/>
        </w:rPr>
        <w:t>ේ</w:t>
      </w:r>
      <w:r w:rsidRPr="00650FC5">
        <w:rPr>
          <w:rFonts w:ascii="UN-Abhaya" w:hAnsi="UN-Abhaya"/>
          <w:cs/>
        </w:rPr>
        <w:t>ශනා</w:t>
      </w:r>
      <w:r w:rsidR="0023686F">
        <w:rPr>
          <w:rFonts w:ascii="UN-Abhaya" w:hAnsi="UN-Abhaya" w:hint="cs"/>
          <w:cs/>
        </w:rPr>
        <w:t xml:space="preserve"> </w:t>
      </w:r>
      <w:r w:rsidRPr="00650FC5">
        <w:rPr>
          <w:rFonts w:ascii="UN-Abhaya" w:hAnsi="UN-Abhaya"/>
          <w:cs/>
        </w:rPr>
        <w:t>-</w:t>
      </w:r>
      <w:r w:rsidR="0023686F">
        <w:rPr>
          <w:rFonts w:ascii="UN-Abhaya" w:hAnsi="UN-Abhaya" w:hint="cs"/>
          <w:cs/>
        </w:rPr>
        <w:t xml:space="preserve"> </w:t>
      </w:r>
      <w:r w:rsidRPr="00650FC5">
        <w:rPr>
          <w:rFonts w:ascii="UN-Abhaya" w:hAnsi="UN-Abhaya"/>
          <w:cs/>
        </w:rPr>
        <w:t>පරමා</w:t>
      </w:r>
      <w:r w:rsidR="00BF15DD">
        <w:rPr>
          <w:rFonts w:ascii="UN-Abhaya" w:hAnsi="UN-Abhaya" w:hint="cs"/>
          <w:cs/>
        </w:rPr>
        <w:t>ර්‍ත්‍ථ</w:t>
      </w:r>
      <w:r w:rsidRPr="00650FC5">
        <w:rPr>
          <w:rFonts w:ascii="UN-Abhaya" w:hAnsi="UN-Abhaya"/>
          <w:cs/>
        </w:rPr>
        <w:t>ද</w:t>
      </w:r>
      <w:r w:rsidR="0023686F">
        <w:rPr>
          <w:rFonts w:ascii="UN-Abhaya" w:hAnsi="UN-Abhaya" w:hint="cs"/>
          <w:cs/>
        </w:rPr>
        <w:t>ේ</w:t>
      </w:r>
      <w:r w:rsidRPr="00650FC5">
        <w:rPr>
          <w:rFonts w:ascii="UN-Abhaya" w:hAnsi="UN-Abhaya"/>
          <w:cs/>
        </w:rPr>
        <w:t>ශනා යි ද වැදෑර</w:t>
      </w:r>
      <w:r w:rsidR="0023686F">
        <w:rPr>
          <w:rFonts w:ascii="UN-Abhaya" w:hAnsi="UN-Abhaya" w:hint="cs"/>
          <w:cs/>
        </w:rPr>
        <w:t>ු</w:t>
      </w:r>
      <w:r w:rsidRPr="00650FC5">
        <w:rPr>
          <w:rFonts w:ascii="UN-Abhaya" w:hAnsi="UN-Abhaya"/>
          <w:cs/>
        </w:rPr>
        <w:t>ම් ය. එහි ල</w:t>
      </w:r>
      <w:r w:rsidR="0023686F">
        <w:rPr>
          <w:rFonts w:ascii="UN-Abhaya" w:hAnsi="UN-Abhaya" w:hint="cs"/>
          <w:cs/>
        </w:rPr>
        <w:t>ෝ</w:t>
      </w:r>
      <w:r w:rsidRPr="00650FC5">
        <w:rPr>
          <w:rFonts w:ascii="UN-Abhaya" w:hAnsi="UN-Abhaya"/>
          <w:cs/>
        </w:rPr>
        <w:t>කව්‍යවහාරය නො ඉක්මවා ලෝවැස්සා විසින් ඒ ඒ</w:t>
      </w:r>
      <w:r w:rsidR="0023686F">
        <w:rPr>
          <w:rFonts w:ascii="UN-Abhaya" w:hAnsi="UN-Abhaya" w:hint="cs"/>
          <w:cs/>
        </w:rPr>
        <w:t xml:space="preserve"> </w:t>
      </w:r>
      <w:r w:rsidRPr="00650FC5">
        <w:rPr>
          <w:rFonts w:ascii="UN-Abhaya" w:hAnsi="UN-Abhaya"/>
          <w:cs/>
        </w:rPr>
        <w:t>පදා</w:t>
      </w:r>
      <w:r w:rsidR="00BF15DD">
        <w:rPr>
          <w:rFonts w:ascii="UN-Abhaya" w:hAnsi="UN-Abhaya" w:hint="cs"/>
          <w:cs/>
        </w:rPr>
        <w:t>ර්‍ත්‍ථ</w:t>
      </w:r>
      <w:r w:rsidRPr="00650FC5">
        <w:rPr>
          <w:rFonts w:ascii="UN-Abhaya" w:hAnsi="UN-Abhaya"/>
          <w:cs/>
        </w:rPr>
        <w:t>විෂයයෙහි පණවා ගත් ව්‍යවහාරය බැහැර නො කොට කරණ ද</w:t>
      </w:r>
      <w:r w:rsidR="0023686F">
        <w:rPr>
          <w:rFonts w:ascii="UN-Abhaya" w:hAnsi="UN-Abhaya" w:hint="cs"/>
          <w:cs/>
        </w:rPr>
        <w:t>ේ</w:t>
      </w:r>
      <w:r w:rsidRPr="00650FC5">
        <w:rPr>
          <w:rFonts w:ascii="UN-Abhaya" w:hAnsi="UN-Abhaya"/>
          <w:cs/>
        </w:rPr>
        <w:t xml:space="preserve">ශනාව </w:t>
      </w:r>
      <w:r w:rsidRPr="00C7529A">
        <w:rPr>
          <w:rFonts w:ascii="UN-Abhaya" w:hAnsi="UN-Abhaya"/>
          <w:b/>
          <w:bCs/>
          <w:cs/>
        </w:rPr>
        <w:t>සම්මුතිද</w:t>
      </w:r>
      <w:r w:rsidR="0023686F" w:rsidRPr="00C7529A">
        <w:rPr>
          <w:rFonts w:ascii="UN-Abhaya" w:hAnsi="UN-Abhaya" w:hint="cs"/>
          <w:b/>
          <w:bCs/>
          <w:cs/>
        </w:rPr>
        <w:t>ේ</w:t>
      </w:r>
      <w:r w:rsidRPr="00C7529A">
        <w:rPr>
          <w:rFonts w:ascii="UN-Abhaya" w:hAnsi="UN-Abhaya"/>
          <w:b/>
          <w:bCs/>
          <w:cs/>
        </w:rPr>
        <w:t>ශනා</w:t>
      </w:r>
      <w:r w:rsidRPr="00650FC5">
        <w:rPr>
          <w:rFonts w:ascii="UN-Abhaya" w:hAnsi="UN-Abhaya"/>
          <w:cs/>
        </w:rPr>
        <w:t xml:space="preserve"> නම්. රූපාද</w:t>
      </w:r>
      <w:r w:rsidR="0023686F">
        <w:rPr>
          <w:rFonts w:ascii="UN-Abhaya" w:hAnsi="UN-Abhaya" w:hint="cs"/>
          <w:cs/>
        </w:rPr>
        <w:t>ී ස්</w:t>
      </w:r>
      <w:r w:rsidRPr="00650FC5">
        <w:rPr>
          <w:rFonts w:ascii="UN-Abhaya" w:hAnsi="UN-Abhaya"/>
          <w:cs/>
        </w:rPr>
        <w:t>ක</w:t>
      </w:r>
      <w:r w:rsidR="000C0EC0">
        <w:rPr>
          <w:rFonts w:ascii="UN-Abhaya" w:hAnsi="UN-Abhaya"/>
          <w:cs/>
        </w:rPr>
        <w:t>න්‍ධ</w:t>
      </w:r>
      <w:r w:rsidRPr="00650FC5">
        <w:rPr>
          <w:rFonts w:ascii="UN-Abhaya" w:hAnsi="UN-Abhaya"/>
          <w:cs/>
        </w:rPr>
        <w:t xml:space="preserve">යන් කෙරෙහි </w:t>
      </w:r>
      <w:r w:rsidR="0003542E">
        <w:rPr>
          <w:rFonts w:ascii="UN-Abhaya" w:hAnsi="UN-Abhaya"/>
          <w:cs/>
        </w:rPr>
        <w:t>සත්ත්‍ව</w:t>
      </w:r>
      <w:r w:rsidRPr="00650FC5">
        <w:rPr>
          <w:rFonts w:ascii="UN-Abhaya" w:hAnsi="UN-Abhaya"/>
          <w:cs/>
        </w:rPr>
        <w:t xml:space="preserve"> පුද්ගල</w:t>
      </w:r>
      <w:r w:rsidR="0023686F">
        <w:rPr>
          <w:rFonts w:ascii="UN-Abhaya" w:hAnsi="UN-Abhaya" w:hint="cs"/>
          <w:cs/>
        </w:rPr>
        <w:t xml:space="preserve"> </w:t>
      </w:r>
      <w:r w:rsidRPr="00650FC5">
        <w:rPr>
          <w:rFonts w:ascii="UN-Abhaya" w:hAnsi="UN-Abhaya"/>
          <w:cs/>
        </w:rPr>
        <w:t>ස්ත්‍රී පුරුෂ ආත්මාද</w:t>
      </w:r>
      <w:r w:rsidR="0023686F">
        <w:rPr>
          <w:rFonts w:ascii="UN-Abhaya" w:hAnsi="UN-Abhaya" w:hint="cs"/>
          <w:cs/>
        </w:rPr>
        <w:t xml:space="preserve">ී </w:t>
      </w:r>
      <w:r w:rsidRPr="00650FC5">
        <w:rPr>
          <w:rFonts w:ascii="UN-Abhaya" w:hAnsi="UN-Abhaya"/>
          <w:cs/>
        </w:rPr>
        <w:t>ව්‍යාවහාරයෝ ල</w:t>
      </w:r>
      <w:r w:rsidR="0023686F">
        <w:rPr>
          <w:rFonts w:ascii="UN-Abhaya" w:hAnsi="UN-Abhaya" w:hint="cs"/>
          <w:cs/>
        </w:rPr>
        <w:t>ෝ</w:t>
      </w:r>
      <w:r w:rsidRPr="00650FC5">
        <w:rPr>
          <w:rFonts w:ascii="UN-Abhaya" w:hAnsi="UN-Abhaya"/>
          <w:cs/>
        </w:rPr>
        <w:t>කයා විසින් පණවාගන්නා ලද</w:t>
      </w:r>
      <w:r w:rsidR="0023686F">
        <w:rPr>
          <w:rFonts w:ascii="UN-Abhaya" w:hAnsi="UN-Abhaya" w:hint="cs"/>
          <w:cs/>
        </w:rPr>
        <w:t>්දෝ</w:t>
      </w:r>
      <w:r w:rsidRPr="00650FC5">
        <w:rPr>
          <w:rFonts w:ascii="UN-Abhaya" w:hAnsi="UN-Abhaya"/>
          <w:cs/>
        </w:rPr>
        <w:t xml:space="preserve"> ය. ලෝවැස්සාට පහසුවෙන් වැටහෙනු පිණිස බුදුවරයෝ ඒ ව්‍යවහාරයන් ගෙණ ධ</w:t>
      </w:r>
      <w:r w:rsidR="00FB0612">
        <w:rPr>
          <w:rFonts w:ascii="UN-Abhaya" w:hAnsi="UN-Abhaya"/>
          <w:cs/>
        </w:rPr>
        <w:t>ර්‍ම</w:t>
      </w:r>
      <w:r w:rsidRPr="00650FC5">
        <w:rPr>
          <w:rFonts w:ascii="UN-Abhaya" w:hAnsi="UN-Abhaya"/>
          <w:cs/>
        </w:rPr>
        <w:t>ද</w:t>
      </w:r>
      <w:r w:rsidR="0023686F">
        <w:rPr>
          <w:rFonts w:ascii="UN-Abhaya" w:hAnsi="UN-Abhaya" w:hint="cs"/>
          <w:cs/>
        </w:rPr>
        <w:t>ේ</w:t>
      </w:r>
      <w:r w:rsidRPr="00650FC5">
        <w:rPr>
          <w:rFonts w:ascii="UN-Abhaya" w:hAnsi="UN-Abhaya"/>
          <w:cs/>
        </w:rPr>
        <w:t>ශනා කරත</w:t>
      </w:r>
      <w:r w:rsidR="0023686F">
        <w:rPr>
          <w:rFonts w:ascii="UN-Abhaya" w:hAnsi="UN-Abhaya" w:hint="cs"/>
          <w:cs/>
        </w:rPr>
        <w:t xml:space="preserve">ි. </w:t>
      </w:r>
    </w:p>
    <w:p w14:paraId="6AC568EA" w14:textId="77777777" w:rsidR="00ED10C0" w:rsidRDefault="000240E6" w:rsidP="00306913">
      <w:pPr>
        <w:spacing w:line="276" w:lineRule="auto"/>
        <w:rPr>
          <w:rFonts w:ascii="UN-Abhaya" w:hAnsi="UN-Abhaya"/>
        </w:rPr>
      </w:pPr>
      <w:r w:rsidRPr="00650FC5">
        <w:rPr>
          <w:rFonts w:ascii="UN-Abhaya" w:hAnsi="UN-Abhaya"/>
          <w:cs/>
        </w:rPr>
        <w:t>සම්මුතිය නිතර වෙනස් වන සුලු ය. පෙරළෙන සුලු ය. පඨවී ආදී වූ ශුද්ධාෂ්ටකරූපයකින් කැරුණු එකකට ලෝකයා විසින් ස්ව</w:t>
      </w:r>
      <w:r w:rsidR="00462172">
        <w:rPr>
          <w:rFonts w:ascii="UN-Abhaya" w:hAnsi="UN-Abhaya"/>
          <w:cs/>
        </w:rPr>
        <w:t>ර්‍ණ</w:t>
      </w:r>
      <w:r w:rsidRPr="00650FC5">
        <w:rPr>
          <w:rFonts w:ascii="UN-Abhaya" w:hAnsi="UN-Abhaya"/>
          <w:cs/>
        </w:rPr>
        <w:t xml:space="preserve"> යි පැණවුමෙක් කැරුණේ ය. . ස්ව</w:t>
      </w:r>
      <w:r w:rsidR="00462172">
        <w:rPr>
          <w:rFonts w:ascii="UN-Abhaya" w:hAnsi="UN-Abhaya"/>
          <w:cs/>
        </w:rPr>
        <w:t>ර්‍ණ</w:t>
      </w:r>
      <w:r w:rsidRPr="00650FC5">
        <w:rPr>
          <w:rFonts w:ascii="UN-Abhaya" w:hAnsi="UN-Abhaya"/>
          <w:cs/>
        </w:rPr>
        <w:t xml:space="preserve"> යනු පැණවුමෙකි. එයින්</w:t>
      </w:r>
      <w:r w:rsidR="00ED10C0">
        <w:rPr>
          <w:rFonts w:ascii="UN-Abhaya" w:hAnsi="UN-Abhaya" w:hint="cs"/>
          <w:cs/>
        </w:rPr>
        <w:t xml:space="preserve"> </w:t>
      </w:r>
      <w:r w:rsidRPr="00650FC5">
        <w:rPr>
          <w:rFonts w:ascii="UN-Abhaya" w:hAnsi="UN-Abhaya"/>
          <w:cs/>
        </w:rPr>
        <w:t>කරණ ඔටුන්න රන් ඔටුන</w:t>
      </w:r>
      <w:r w:rsidR="00ED10C0">
        <w:rPr>
          <w:rFonts w:ascii="UN-Abhaya" w:hAnsi="UN-Abhaya" w:hint="cs"/>
          <w:cs/>
        </w:rPr>
        <w:t>්න</w:t>
      </w:r>
      <w:r w:rsidRPr="00650FC5">
        <w:rPr>
          <w:rFonts w:ascii="UN-Abhaya" w:hAnsi="UN-Abhaya"/>
          <w:cs/>
        </w:rPr>
        <w:t xml:space="preserve"> යි</w:t>
      </w:r>
      <w:r w:rsidR="00ED10C0">
        <w:rPr>
          <w:rFonts w:ascii="UN-Abhaya" w:hAnsi="UN-Abhaya" w:hint="cs"/>
          <w:cs/>
        </w:rPr>
        <w:t xml:space="preserve"> </w:t>
      </w:r>
      <w:r w:rsidRPr="00650FC5">
        <w:rPr>
          <w:rFonts w:ascii="UN-Abhaya" w:hAnsi="UN-Abhaya"/>
          <w:cs/>
        </w:rPr>
        <w:t>ද</w:t>
      </w:r>
      <w:r w:rsidRPr="00650FC5">
        <w:rPr>
          <w:rFonts w:ascii="UN-Abhaya" w:hAnsi="UN-Abhaya"/>
        </w:rPr>
        <w:t xml:space="preserve">, </w:t>
      </w:r>
      <w:r w:rsidRPr="00650FC5">
        <w:rPr>
          <w:rFonts w:ascii="UN-Abhaya" w:hAnsi="UN-Abhaya"/>
          <w:cs/>
        </w:rPr>
        <w:t>එය බිඳ හැර නැවත එයින් ම නිපද වන කඩුව</w:t>
      </w:r>
      <w:r w:rsidRPr="00650FC5">
        <w:rPr>
          <w:rFonts w:ascii="UN-Abhaya" w:hAnsi="UN-Abhaya"/>
        </w:rPr>
        <w:t xml:space="preserve">, </w:t>
      </w:r>
      <w:r w:rsidRPr="00650FC5">
        <w:rPr>
          <w:rFonts w:ascii="UN-Abhaya" w:hAnsi="UN-Abhaya"/>
          <w:cs/>
        </w:rPr>
        <w:t>රන් කඩුව යි ද</w:t>
      </w:r>
      <w:r w:rsidRPr="00650FC5">
        <w:rPr>
          <w:rFonts w:ascii="UN-Abhaya" w:hAnsi="UN-Abhaya"/>
        </w:rPr>
        <w:t xml:space="preserve">, </w:t>
      </w:r>
      <w:r w:rsidRPr="00650FC5">
        <w:rPr>
          <w:rFonts w:ascii="UN-Abhaya" w:hAnsi="UN-Abhaya"/>
          <w:cs/>
        </w:rPr>
        <w:t>එය බිඳ නැවත එයින් ම තනන කර</w:t>
      </w:r>
      <w:r w:rsidR="00ED10C0">
        <w:rPr>
          <w:rFonts w:ascii="UN-Abhaya" w:hAnsi="UN-Abhaya" w:hint="cs"/>
          <w:cs/>
        </w:rPr>
        <w:t>ඬු</w:t>
      </w:r>
      <w:r w:rsidRPr="00650FC5">
        <w:rPr>
          <w:rFonts w:ascii="UN-Abhaya" w:hAnsi="UN-Abhaya"/>
          <w:cs/>
        </w:rPr>
        <w:t>ව රන් කරඬුව යි</w:t>
      </w:r>
      <w:r w:rsidR="00ED10C0">
        <w:rPr>
          <w:rFonts w:ascii="UN-Abhaya" w:hAnsi="UN-Abhaya" w:hint="cs"/>
          <w:cs/>
        </w:rPr>
        <w:t xml:space="preserve"> </w:t>
      </w:r>
      <w:r w:rsidRPr="00650FC5">
        <w:rPr>
          <w:rFonts w:ascii="UN-Abhaya" w:hAnsi="UN-Abhaya"/>
          <w:cs/>
        </w:rPr>
        <w:t>ද</w:t>
      </w:r>
      <w:r w:rsidR="00ED10C0">
        <w:rPr>
          <w:rFonts w:ascii="UN-Abhaya" w:hAnsi="UN-Abhaya" w:hint="cs"/>
          <w:cs/>
        </w:rPr>
        <w:t>,</w:t>
      </w:r>
      <w:r w:rsidRPr="00650FC5">
        <w:rPr>
          <w:rFonts w:ascii="UN-Abhaya" w:hAnsi="UN-Abhaya"/>
          <w:cs/>
        </w:rPr>
        <w:t xml:space="preserve"> යි මෙස</w:t>
      </w:r>
      <w:r w:rsidR="00B76ECC">
        <w:rPr>
          <w:rFonts w:ascii="UN-Abhaya" w:hAnsi="UN-Abhaya" w:hint="cs"/>
          <w:cs/>
        </w:rPr>
        <w:t>ේ</w:t>
      </w:r>
      <w:r w:rsidRPr="00650FC5">
        <w:rPr>
          <w:rFonts w:ascii="UN-Abhaya" w:hAnsi="UN-Abhaya"/>
          <w:cs/>
        </w:rPr>
        <w:t xml:space="preserve"> එක ම ද්‍රව්‍යය නන් වැදෑරුම් සම්මුතීන්ට පෙරළි</w:t>
      </w:r>
      <w:r w:rsidR="00ED10C0">
        <w:rPr>
          <w:rFonts w:ascii="UN-Abhaya" w:hAnsi="UN-Abhaya" w:hint="cs"/>
          <w:cs/>
        </w:rPr>
        <w:t xml:space="preserve">න </w:t>
      </w:r>
      <w:r w:rsidRPr="00650FC5">
        <w:rPr>
          <w:rFonts w:ascii="UN-Abhaya" w:hAnsi="UN-Abhaya"/>
          <w:cs/>
        </w:rPr>
        <w:t>එය බිඳ එයින් අන් කුමක් කරණ ලද්දේ ද</w:t>
      </w:r>
      <w:r w:rsidRPr="00650FC5">
        <w:rPr>
          <w:rFonts w:ascii="UN-Abhaya" w:hAnsi="UN-Abhaya"/>
        </w:rPr>
        <w:t xml:space="preserve">, </w:t>
      </w:r>
      <w:r w:rsidR="00ED10C0">
        <w:rPr>
          <w:rFonts w:ascii="UN-Abhaya" w:hAnsi="UN-Abhaya" w:hint="cs"/>
          <w:cs/>
        </w:rPr>
        <w:t>ඒ</w:t>
      </w:r>
      <w:r w:rsidRPr="00650FC5">
        <w:rPr>
          <w:rFonts w:ascii="UN-Abhaya" w:hAnsi="UN-Abhaya"/>
          <w:cs/>
        </w:rPr>
        <w:t xml:space="preserve"> හැම </w:t>
      </w:r>
      <w:r w:rsidR="00ED10C0">
        <w:rPr>
          <w:rFonts w:ascii="UN-Abhaya" w:hAnsi="UN-Abhaya" w:hint="cs"/>
          <w:cs/>
        </w:rPr>
        <w:t>ලෝ</w:t>
      </w:r>
      <w:r w:rsidRPr="00650FC5">
        <w:rPr>
          <w:rFonts w:ascii="UN-Abhaya" w:hAnsi="UN-Abhaya"/>
          <w:cs/>
        </w:rPr>
        <w:t xml:space="preserve">කසම්මුතිය අනුව වෙනස් </w:t>
      </w:r>
      <w:r w:rsidR="00ED10C0">
        <w:rPr>
          <w:rFonts w:ascii="UN-Abhaya" w:hAnsi="UN-Abhaya" w:hint="cs"/>
          <w:cs/>
        </w:rPr>
        <w:t xml:space="preserve">වේ. </w:t>
      </w:r>
    </w:p>
    <w:p w14:paraId="39D2FE5F" w14:textId="2BB08B0E" w:rsidR="00EC6B77" w:rsidRDefault="000240E6" w:rsidP="00306913">
      <w:pPr>
        <w:spacing w:line="276" w:lineRule="auto"/>
        <w:rPr>
          <w:rFonts w:ascii="UN-Abhaya" w:hAnsi="UN-Abhaya"/>
        </w:rPr>
      </w:pPr>
      <w:r w:rsidRPr="00650FC5">
        <w:rPr>
          <w:rFonts w:ascii="UN-Abhaya" w:hAnsi="UN-Abhaya"/>
          <w:cs/>
        </w:rPr>
        <w:t>නො පෙරළෙන නො වෙනස් වන ඇති තතු ගෙණ කරණ ද</w:t>
      </w:r>
      <w:r w:rsidR="00C7529A">
        <w:rPr>
          <w:rFonts w:ascii="UN-Abhaya" w:hAnsi="UN-Abhaya" w:hint="cs"/>
          <w:cs/>
        </w:rPr>
        <w:t>ේ</w:t>
      </w:r>
      <w:r w:rsidRPr="00650FC5">
        <w:rPr>
          <w:rFonts w:ascii="UN-Abhaya" w:hAnsi="UN-Abhaya"/>
          <w:cs/>
        </w:rPr>
        <w:t>ශනාව පරමා</w:t>
      </w:r>
      <w:r w:rsidR="00BF15DD">
        <w:rPr>
          <w:rFonts w:ascii="UN-Abhaya" w:hAnsi="UN-Abhaya" w:hint="cs"/>
          <w:cs/>
        </w:rPr>
        <w:t>ර්‍ත්‍ථ</w:t>
      </w:r>
      <w:r w:rsidRPr="00650FC5">
        <w:rPr>
          <w:rFonts w:ascii="UN-Abhaya" w:hAnsi="UN-Abhaya"/>
          <w:cs/>
        </w:rPr>
        <w:t xml:space="preserve"> දේශනා නම්. </w:t>
      </w:r>
      <w:r w:rsidR="0003542E">
        <w:rPr>
          <w:rFonts w:ascii="UN-Abhaya" w:hAnsi="UN-Abhaya"/>
          <w:cs/>
        </w:rPr>
        <w:t>සත්ත්‍ව</w:t>
      </w:r>
      <w:r w:rsidRPr="00650FC5">
        <w:rPr>
          <w:rFonts w:ascii="UN-Abhaya" w:hAnsi="UN-Abhaya"/>
          <w:cs/>
        </w:rPr>
        <w:t xml:space="preserve"> පුද්ගල ස්ත්‍රී පුරුෂ ආත්මාද</w:t>
      </w:r>
      <w:r w:rsidR="009E7F66">
        <w:rPr>
          <w:rFonts w:ascii="UN-Abhaya" w:hAnsi="UN-Abhaya" w:hint="cs"/>
          <w:cs/>
        </w:rPr>
        <w:t xml:space="preserve">ී </w:t>
      </w:r>
      <w:r w:rsidRPr="00650FC5">
        <w:rPr>
          <w:rFonts w:ascii="UN-Abhaya" w:hAnsi="UN-Abhaya"/>
          <w:cs/>
        </w:rPr>
        <w:t>ව්‍යවහාර හැර දමා මේ ව්‍යවහාරයන්ගෙන් හඳුන්වන ස්ක</w:t>
      </w:r>
      <w:r w:rsidR="000C0EC0">
        <w:rPr>
          <w:rFonts w:ascii="UN-Abhaya" w:hAnsi="UN-Abhaya"/>
          <w:cs/>
        </w:rPr>
        <w:t>න්‍ධ</w:t>
      </w:r>
      <w:r w:rsidRPr="00650FC5">
        <w:rPr>
          <w:rFonts w:ascii="UN-Abhaya" w:hAnsi="UN-Abhaya"/>
          <w:cs/>
        </w:rPr>
        <w:t xml:space="preserve"> ධාතු ආයතනාදී වූ තත්ව</w:t>
      </w:r>
      <w:r w:rsidR="009E7F66">
        <w:rPr>
          <w:rFonts w:ascii="UN-Abhaya" w:hAnsi="UN-Abhaya" w:hint="cs"/>
          <w:cs/>
        </w:rPr>
        <w:t>ා</w:t>
      </w:r>
      <w:r w:rsidR="00BF15DD">
        <w:rPr>
          <w:rFonts w:ascii="UN-Abhaya" w:hAnsi="UN-Abhaya" w:hint="cs"/>
          <w:cs/>
        </w:rPr>
        <w:t>ර්‍ත්‍ථ</w:t>
      </w:r>
      <w:r w:rsidRPr="00650FC5">
        <w:rPr>
          <w:rFonts w:ascii="UN-Abhaya" w:hAnsi="UN-Abhaya"/>
          <w:cs/>
        </w:rPr>
        <w:t xml:space="preserve"> දක්වත කතා ය පරමා</w:t>
      </w:r>
      <w:r w:rsidR="00BF15DD">
        <w:rPr>
          <w:rFonts w:ascii="UN-Abhaya" w:hAnsi="UN-Abhaya" w:hint="cs"/>
          <w:cs/>
        </w:rPr>
        <w:t>ර්‍ත්‍ථ</w:t>
      </w:r>
      <w:r w:rsidRPr="00650FC5">
        <w:rPr>
          <w:rFonts w:ascii="UN-Abhaya" w:hAnsi="UN-Abhaya"/>
          <w:cs/>
        </w:rPr>
        <w:t xml:space="preserve"> දේශනා.</w:t>
      </w:r>
      <w:r w:rsidR="009E7F66">
        <w:rPr>
          <w:rFonts w:ascii="UN-Abhaya" w:hAnsi="UN-Abhaya" w:hint="cs"/>
          <w:cs/>
        </w:rPr>
        <w:t xml:space="preserve"> </w:t>
      </w:r>
      <w:r w:rsidRPr="00650FC5">
        <w:rPr>
          <w:rFonts w:ascii="UN-Abhaya" w:hAnsi="UN-Abhaya"/>
          <w:cs/>
        </w:rPr>
        <w:t xml:space="preserve">බුදුරජුනට විෂය වනුයේ ද මේ </w:t>
      </w:r>
      <w:r w:rsidR="009E7F66">
        <w:rPr>
          <w:rFonts w:ascii="UN-Abhaya" w:hAnsi="UN-Abhaya" w:hint="cs"/>
          <w:cs/>
        </w:rPr>
        <w:t>ස්</w:t>
      </w:r>
      <w:r w:rsidRPr="00650FC5">
        <w:rPr>
          <w:rFonts w:ascii="UN-Abhaya" w:hAnsi="UN-Abhaya"/>
          <w:cs/>
        </w:rPr>
        <w:t>ක</w:t>
      </w:r>
      <w:r w:rsidR="000C0EC0">
        <w:rPr>
          <w:rFonts w:ascii="UN-Abhaya" w:hAnsi="UN-Abhaya"/>
          <w:cs/>
        </w:rPr>
        <w:t>න්‍ධ</w:t>
      </w:r>
      <w:r w:rsidR="009E7F66">
        <w:rPr>
          <w:rFonts w:ascii="UN-Abhaya" w:hAnsi="UN-Abhaya" w:hint="cs"/>
          <w:cs/>
        </w:rPr>
        <w:t xml:space="preserve"> </w:t>
      </w:r>
      <w:r w:rsidRPr="00650FC5">
        <w:rPr>
          <w:rFonts w:ascii="UN-Abhaya" w:hAnsi="UN-Abhaya"/>
          <w:cs/>
        </w:rPr>
        <w:t>ධාතු ආයතනාදී අ</w:t>
      </w:r>
      <w:r w:rsidR="00BF15DD">
        <w:rPr>
          <w:rFonts w:ascii="UN-Abhaya" w:hAnsi="UN-Abhaya" w:hint="cs"/>
          <w:cs/>
        </w:rPr>
        <w:t>ර්‍ත්‍ථ</w:t>
      </w:r>
      <w:r w:rsidRPr="00650FC5">
        <w:rPr>
          <w:rFonts w:ascii="UN-Abhaya" w:hAnsi="UN-Abhaya"/>
          <w:cs/>
        </w:rPr>
        <w:t>ය ම ය. එයිනුදු ස්ක</w:t>
      </w:r>
      <w:r w:rsidR="006C4611">
        <w:rPr>
          <w:rFonts w:ascii="UN-Abhaya" w:hAnsi="UN-Abhaya"/>
          <w:cs/>
        </w:rPr>
        <w:t>න්‍ධා</w:t>
      </w:r>
      <w:r w:rsidRPr="00650FC5">
        <w:rPr>
          <w:rFonts w:ascii="UN-Abhaya" w:hAnsi="UN-Abhaya"/>
          <w:cs/>
        </w:rPr>
        <w:t>දී වූ අ</w:t>
      </w:r>
      <w:r w:rsidR="00BF15DD">
        <w:rPr>
          <w:rFonts w:ascii="UN-Abhaya" w:hAnsi="UN-Abhaya" w:hint="cs"/>
          <w:cs/>
        </w:rPr>
        <w:t>ර්‍ත්‍ථ</w:t>
      </w:r>
      <w:r w:rsidRPr="00650FC5">
        <w:rPr>
          <w:rFonts w:ascii="UN-Abhaya" w:hAnsi="UN-Abhaya"/>
          <w:cs/>
        </w:rPr>
        <w:t>ය පරමා</w:t>
      </w:r>
      <w:r w:rsidR="00BF15DD">
        <w:rPr>
          <w:rFonts w:ascii="UN-Abhaya" w:hAnsi="UN-Abhaya" w:hint="cs"/>
          <w:cs/>
        </w:rPr>
        <w:t>ර්‍ත්‍ථ</w:t>
      </w:r>
      <w:r w:rsidRPr="00650FC5">
        <w:rPr>
          <w:rFonts w:ascii="UN-Abhaya" w:hAnsi="UN-Abhaya"/>
          <w:cs/>
        </w:rPr>
        <w:t>ය නම් වේ. බුදුවරයෝ දහම් තතු ඉගැන්වීම සඳහා පරමා</w:t>
      </w:r>
      <w:r w:rsidR="00BF15DD">
        <w:rPr>
          <w:rFonts w:ascii="UN-Abhaya" w:hAnsi="UN-Abhaya" w:hint="cs"/>
          <w:cs/>
        </w:rPr>
        <w:t>ර්‍ත්‍ථ</w:t>
      </w:r>
      <w:r w:rsidR="00EC6B77">
        <w:rPr>
          <w:rFonts w:ascii="UN-Abhaya" w:hAnsi="UN-Abhaya" w:hint="cs"/>
          <w:cs/>
        </w:rPr>
        <w:t xml:space="preserve"> </w:t>
      </w:r>
      <w:r w:rsidRPr="00650FC5">
        <w:rPr>
          <w:rFonts w:ascii="UN-Abhaya" w:hAnsi="UN-Abhaya"/>
          <w:cs/>
        </w:rPr>
        <w:t>ද</w:t>
      </w:r>
      <w:r w:rsidR="00EC6B77">
        <w:rPr>
          <w:rFonts w:ascii="UN-Abhaya" w:hAnsi="UN-Abhaya" w:hint="cs"/>
          <w:cs/>
        </w:rPr>
        <w:t>ේ</w:t>
      </w:r>
      <w:r w:rsidRPr="00650FC5">
        <w:rPr>
          <w:rFonts w:ascii="UN-Abhaya" w:hAnsi="UN-Abhaya"/>
          <w:cs/>
        </w:rPr>
        <w:t>ශනාව යොදා ගනිත්</w:t>
      </w:r>
      <w:r w:rsidR="00EC6B77">
        <w:rPr>
          <w:rFonts w:ascii="UN-Abhaya" w:hAnsi="UN-Abhaya" w:hint="cs"/>
          <w:cs/>
        </w:rPr>
        <w:t xml:space="preserve">. </w:t>
      </w:r>
    </w:p>
    <w:p w14:paraId="64D4651E" w14:textId="7DB5A612" w:rsidR="00EC6B77" w:rsidRDefault="000240E6" w:rsidP="00306913">
      <w:pPr>
        <w:spacing w:line="276" w:lineRule="auto"/>
        <w:rPr>
          <w:rFonts w:ascii="UN-Abhaya" w:hAnsi="UN-Abhaya"/>
        </w:rPr>
      </w:pPr>
      <w:r w:rsidRPr="00650FC5">
        <w:rPr>
          <w:rFonts w:ascii="UN-Abhaya" w:hAnsi="UN-Abhaya"/>
          <w:cs/>
        </w:rPr>
        <w:t>තව ද සම්මුතිය හැර ඇතැම්</w:t>
      </w:r>
      <w:r w:rsidRPr="00650FC5">
        <w:rPr>
          <w:rFonts w:ascii="UN-Abhaya" w:hAnsi="UN-Abhaya"/>
        </w:rPr>
        <w:t xml:space="preserve">, </w:t>
      </w:r>
      <w:r w:rsidRPr="00650FC5">
        <w:rPr>
          <w:rFonts w:ascii="UN-Abhaya" w:hAnsi="UN-Abhaya"/>
          <w:cs/>
        </w:rPr>
        <w:t>කෙනකුන්ට පරමා</w:t>
      </w:r>
      <w:r w:rsidR="00BF15DD">
        <w:rPr>
          <w:rFonts w:ascii="UN-Abhaya" w:hAnsi="UN-Abhaya" w:hint="cs"/>
          <w:cs/>
        </w:rPr>
        <w:t>ර්‍ත්‍ථ</w:t>
      </w:r>
      <w:r w:rsidRPr="00650FC5">
        <w:rPr>
          <w:rFonts w:ascii="UN-Abhaya" w:hAnsi="UN-Abhaya"/>
          <w:cs/>
        </w:rPr>
        <w:t>ය ඉගැන්වීම</w:t>
      </w:r>
      <w:r w:rsidR="00EC6B77">
        <w:rPr>
          <w:rFonts w:ascii="UN-Abhaya" w:hAnsi="UN-Abhaya" w:hint="cs"/>
          <w:cs/>
        </w:rPr>
        <w:t xml:space="preserve"> </w:t>
      </w:r>
      <w:r w:rsidRPr="00650FC5">
        <w:rPr>
          <w:rFonts w:ascii="UN-Abhaya" w:hAnsi="UN-Abhaya"/>
          <w:cs/>
        </w:rPr>
        <w:t>අපහසු ය. එහෙයින් ලෝකසම්මුතිය නො හැර දහම් දෙසූ ස</w:t>
      </w:r>
      <w:r w:rsidR="00EC6B77">
        <w:rPr>
          <w:rFonts w:ascii="UN-Abhaya" w:hAnsi="UN-Abhaya" w:hint="cs"/>
          <w:cs/>
        </w:rPr>
        <w:t>ේ</w:t>
      </w:r>
      <w:r w:rsidRPr="00650FC5">
        <w:rPr>
          <w:rFonts w:ascii="UN-Abhaya" w:hAnsi="UN-Abhaya"/>
          <w:cs/>
        </w:rPr>
        <w:t>ක.</w:t>
      </w:r>
      <w:r w:rsidR="00EC6B77">
        <w:rPr>
          <w:rFonts w:ascii="UN-Abhaya" w:hAnsi="UN-Abhaya" w:hint="cs"/>
          <w:cs/>
        </w:rPr>
        <w:t xml:space="preserve"> </w:t>
      </w:r>
    </w:p>
    <w:p w14:paraId="387A8B71" w14:textId="28B7BECC" w:rsidR="00DA1D82" w:rsidRDefault="005E21C9" w:rsidP="002106E9">
      <w:pPr>
        <w:pStyle w:val="Style2"/>
      </w:pPr>
      <w:r>
        <w:lastRenderedPageBreak/>
        <w:t>“</w:t>
      </w:r>
      <w:r w:rsidR="000240E6" w:rsidRPr="00650FC5">
        <w:rPr>
          <w:cs/>
        </w:rPr>
        <w:t>පඤ්ඤත්ති අනතික</w:t>
      </w:r>
      <w:r w:rsidR="00AB1F31">
        <w:rPr>
          <w:rFonts w:hint="cs"/>
          <w:cs/>
        </w:rPr>
        <w:t>්ක</w:t>
      </w:r>
      <w:r w:rsidR="000240E6" w:rsidRPr="00650FC5">
        <w:rPr>
          <w:cs/>
        </w:rPr>
        <w:t>ම පරම</w:t>
      </w:r>
      <w:r w:rsidR="00122224">
        <w:rPr>
          <w:cs/>
        </w:rPr>
        <w:t>ත්‍ථ</w:t>
      </w:r>
      <w:r w:rsidR="00AB1F31">
        <w:rPr>
          <w:rFonts w:hint="cs"/>
          <w:cs/>
        </w:rPr>
        <w:t>ො</w:t>
      </w:r>
      <w:r w:rsidR="000240E6" w:rsidRPr="00650FC5">
        <w:rPr>
          <w:cs/>
        </w:rPr>
        <w:t xml:space="preserve"> පකාසිත</w:t>
      </w:r>
      <w:r w:rsidR="00AB1F31">
        <w:rPr>
          <w:rFonts w:hint="cs"/>
          <w:cs/>
        </w:rPr>
        <w:t>ො</w:t>
      </w:r>
      <w:r w:rsidR="000240E6" w:rsidRPr="00650FC5">
        <w:t>,</w:t>
      </w:r>
      <w:r w:rsidR="00DA1D82">
        <w:rPr>
          <w:rFonts w:hint="cs"/>
          <w:cs/>
        </w:rPr>
        <w:t xml:space="preserve"> </w:t>
      </w:r>
    </w:p>
    <w:p w14:paraId="1612BA3A" w14:textId="77777777" w:rsidR="00DA1D82" w:rsidRDefault="000240E6" w:rsidP="002106E9">
      <w:pPr>
        <w:pStyle w:val="Style2"/>
      </w:pPr>
      <w:r w:rsidRPr="00650FC5">
        <w:rPr>
          <w:cs/>
        </w:rPr>
        <w:t>සම</w:t>
      </w:r>
      <w:r w:rsidR="00DA1D82">
        <w:rPr>
          <w:rFonts w:hint="cs"/>
          <w:cs/>
        </w:rPr>
        <w:t>ඤ්ඤං</w:t>
      </w:r>
      <w:r w:rsidRPr="00650FC5">
        <w:rPr>
          <w:cs/>
        </w:rPr>
        <w:t xml:space="preserve"> නාතිධාව</w:t>
      </w:r>
      <w:r w:rsidR="00DA1D82">
        <w:rPr>
          <w:rFonts w:hint="cs"/>
          <w:cs/>
        </w:rPr>
        <w:t>ෙය්‍ය</w:t>
      </w:r>
      <w:r w:rsidRPr="00650FC5">
        <w:rPr>
          <w:cs/>
        </w:rPr>
        <w:t xml:space="preserve"> ත</w:t>
      </w:r>
      <w:r w:rsidR="00DA1D82">
        <w:rPr>
          <w:rFonts w:hint="cs"/>
          <w:cs/>
        </w:rPr>
        <w:t>ස්</w:t>
      </w:r>
      <w:r w:rsidRPr="00650FC5">
        <w:rPr>
          <w:cs/>
        </w:rPr>
        <w:t>මා අඤ</w:t>
      </w:r>
      <w:r w:rsidR="00DA1D82">
        <w:rPr>
          <w:rFonts w:hint="cs"/>
          <w:cs/>
        </w:rPr>
        <w:t>්</w:t>
      </w:r>
      <w:r w:rsidRPr="00650FC5">
        <w:rPr>
          <w:cs/>
        </w:rPr>
        <w:t>ඤ</w:t>
      </w:r>
      <w:r w:rsidR="00DA1D82">
        <w:rPr>
          <w:rFonts w:hint="cs"/>
          <w:cs/>
        </w:rPr>
        <w:t>ො</w:t>
      </w:r>
      <w:r w:rsidRPr="00650FC5">
        <w:rPr>
          <w:cs/>
        </w:rPr>
        <w:t>පි පණ්ඩිතො</w:t>
      </w:r>
      <w:r w:rsidRPr="00650FC5">
        <w:t>,</w:t>
      </w:r>
      <w:r w:rsidR="00DA1D82">
        <w:rPr>
          <w:rFonts w:hint="cs"/>
          <w:cs/>
        </w:rPr>
        <w:t xml:space="preserve"> </w:t>
      </w:r>
    </w:p>
    <w:p w14:paraId="2786B635" w14:textId="72749CA4" w:rsidR="00DA1D82" w:rsidRDefault="000240E6" w:rsidP="002106E9">
      <w:pPr>
        <w:pStyle w:val="Style2"/>
      </w:pPr>
      <w:r w:rsidRPr="00650FC5">
        <w:rPr>
          <w:cs/>
        </w:rPr>
        <w:t>පරම</w:t>
      </w:r>
      <w:r w:rsidR="00DA1D82">
        <w:rPr>
          <w:cs/>
        </w:rPr>
        <w:t>ත්‍ථ</w:t>
      </w:r>
      <w:r w:rsidR="00DA1D82">
        <w:rPr>
          <w:rFonts w:hint="cs"/>
          <w:cs/>
        </w:rPr>
        <w:t>ං</w:t>
      </w:r>
      <w:r w:rsidRPr="00650FC5">
        <w:rPr>
          <w:cs/>
        </w:rPr>
        <w:t xml:space="preserve"> පකාසෙ</w:t>
      </w:r>
      <w:r w:rsidR="00DA1D82">
        <w:rPr>
          <w:rFonts w:hint="cs"/>
          <w:cs/>
        </w:rPr>
        <w:t>න්</w:t>
      </w:r>
      <w:r w:rsidRPr="00650FC5">
        <w:rPr>
          <w:cs/>
        </w:rPr>
        <w:t>ත</w:t>
      </w:r>
      <w:r w:rsidR="00DA1D82">
        <w:rPr>
          <w:rFonts w:hint="cs"/>
          <w:cs/>
        </w:rPr>
        <w:t>ො</w:t>
      </w:r>
      <w:r w:rsidRPr="00650FC5">
        <w:rPr>
          <w:cs/>
        </w:rPr>
        <w:t xml:space="preserve"> සම</w:t>
      </w:r>
      <w:r w:rsidR="00DA1D82">
        <w:rPr>
          <w:rFonts w:hint="cs"/>
          <w:cs/>
        </w:rPr>
        <w:t>ඤ්ඤං</w:t>
      </w:r>
      <w:r w:rsidRPr="00650FC5">
        <w:rPr>
          <w:cs/>
        </w:rPr>
        <w:t xml:space="preserve"> නාතිධාවය</w:t>
      </w:r>
      <w:r w:rsidR="00DA1D82">
        <w:rPr>
          <w:rFonts w:hint="cs"/>
          <w:cs/>
        </w:rPr>
        <w:t>ෙ</w:t>
      </w:r>
      <w:r w:rsidR="005E21C9">
        <w:t>”</w:t>
      </w:r>
      <w:r w:rsidRPr="00650FC5">
        <w:rPr>
          <w:cs/>
        </w:rPr>
        <w:t xml:space="preserve"> </w:t>
      </w:r>
    </w:p>
    <w:p w14:paraId="5B461D57" w14:textId="77777777" w:rsidR="00C51DAC" w:rsidRDefault="000240E6" w:rsidP="00306913">
      <w:pPr>
        <w:spacing w:line="276" w:lineRule="auto"/>
        <w:rPr>
          <w:rFonts w:ascii="UN-Abhaya" w:hAnsi="UN-Abhaya"/>
        </w:rPr>
      </w:pPr>
      <w:r w:rsidRPr="00650FC5">
        <w:rPr>
          <w:rFonts w:ascii="UN-Abhaya" w:hAnsi="UN-Abhaya"/>
          <w:cs/>
        </w:rPr>
        <w:t>යි අටුවාව කී ය. කරුණු අටක් නිසා මෙසේ දේශනා කරත්. හිරි ඔතප් ද</w:t>
      </w:r>
      <w:r w:rsidR="00C51DAC">
        <w:rPr>
          <w:rFonts w:ascii="UN-Abhaya" w:hAnsi="UN-Abhaya" w:hint="cs"/>
          <w:cs/>
        </w:rPr>
        <w:t>ැ</w:t>
      </w:r>
      <w:r w:rsidRPr="00650FC5">
        <w:rPr>
          <w:rFonts w:ascii="UN-Abhaya" w:hAnsi="UN-Abhaya"/>
          <w:cs/>
        </w:rPr>
        <w:t>ක්වීම</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ය තමන් අයත්බව දැක්වීම</w:t>
      </w:r>
      <w:r w:rsidRPr="00650FC5">
        <w:rPr>
          <w:rFonts w:ascii="UN-Abhaya" w:hAnsi="UN-Abhaya"/>
        </w:rPr>
        <w:t xml:space="preserve">, </w:t>
      </w:r>
      <w:r w:rsidRPr="00650FC5">
        <w:rPr>
          <w:rFonts w:ascii="UN-Abhaya" w:hAnsi="UN-Abhaya"/>
          <w:cs/>
        </w:rPr>
        <w:t>පුද්ගලයන් පිළිබඳ ඒ ඒ ක්‍රියා දැක්වීම</w:t>
      </w:r>
      <w:r w:rsidRPr="00650FC5">
        <w:rPr>
          <w:rFonts w:ascii="UN-Abhaya" w:hAnsi="UN-Abhaya"/>
        </w:rPr>
        <w:t xml:space="preserve">, </w:t>
      </w:r>
      <w:r w:rsidRPr="00650FC5">
        <w:rPr>
          <w:rFonts w:ascii="UN-Abhaya" w:hAnsi="UN-Abhaya"/>
          <w:cs/>
        </w:rPr>
        <w:t>ආනන්ත</w:t>
      </w:r>
      <w:r w:rsidR="00501FB4">
        <w:rPr>
          <w:rFonts w:ascii="UN-Abhaya" w:hAnsi="UN-Abhaya"/>
          <w:cs/>
        </w:rPr>
        <w:t>ර්‍ය්‍යය</w:t>
      </w:r>
      <w:r w:rsidRPr="00650FC5">
        <w:rPr>
          <w:rFonts w:ascii="UN-Abhaya" w:hAnsi="UN-Abhaya"/>
          <w:cs/>
        </w:rPr>
        <w:t>ක</w:t>
      </w:r>
      <w:r w:rsidR="00C51DAC">
        <w:rPr>
          <w:rFonts w:ascii="UN-Abhaya" w:hAnsi="UN-Abhaya" w:hint="cs"/>
          <w:cs/>
        </w:rPr>
        <w:t>ර්‍</w:t>
      </w:r>
      <w:r w:rsidRPr="00650FC5">
        <w:rPr>
          <w:rFonts w:ascii="UN-Abhaya" w:hAnsi="UN-Abhaya"/>
          <w:cs/>
        </w:rPr>
        <w:t>ම දැක්වීම</w:t>
      </w:r>
      <w:r w:rsidRPr="00650FC5">
        <w:rPr>
          <w:rFonts w:ascii="UN-Abhaya" w:hAnsi="UN-Abhaya"/>
        </w:rPr>
        <w:t xml:space="preserve">, </w:t>
      </w:r>
      <w:r w:rsidRPr="00650FC5">
        <w:rPr>
          <w:rFonts w:ascii="UN-Abhaya" w:hAnsi="UN-Abhaya"/>
          <w:cs/>
        </w:rPr>
        <w:t>බ්‍රහ්මවිහරණ දැක්වීම</w:t>
      </w:r>
      <w:r w:rsidRPr="00650FC5">
        <w:rPr>
          <w:rFonts w:ascii="UN-Abhaya" w:hAnsi="UN-Abhaya"/>
        </w:rPr>
        <w:t>,</w:t>
      </w:r>
      <w:r w:rsidR="00C51DAC">
        <w:rPr>
          <w:rFonts w:ascii="UN-Abhaya" w:hAnsi="UN-Abhaya" w:hint="cs"/>
          <w:cs/>
        </w:rPr>
        <w:t xml:space="preserve"> </w:t>
      </w:r>
      <w:r w:rsidRPr="00650FC5">
        <w:rPr>
          <w:rFonts w:ascii="UN-Abhaya" w:hAnsi="UN-Abhaya"/>
          <w:cs/>
        </w:rPr>
        <w:t>පූ</w:t>
      </w:r>
      <w:r w:rsidR="00C51DAC">
        <w:rPr>
          <w:rFonts w:ascii="UN-Abhaya" w:hAnsi="UN-Abhaya" w:hint="cs"/>
          <w:cs/>
        </w:rPr>
        <w:t>ර්‍</w:t>
      </w:r>
      <w:r w:rsidRPr="00650FC5">
        <w:rPr>
          <w:rFonts w:ascii="UN-Abhaya" w:hAnsi="UN-Abhaya"/>
          <w:cs/>
        </w:rPr>
        <w:t>වෙනිවාසය දැක්වීම</w:t>
      </w:r>
      <w:r w:rsidRPr="00650FC5">
        <w:rPr>
          <w:rFonts w:ascii="UN-Abhaya" w:hAnsi="UN-Abhaya"/>
        </w:rPr>
        <w:t xml:space="preserve">, </w:t>
      </w:r>
      <w:r w:rsidRPr="00650FC5">
        <w:rPr>
          <w:rFonts w:ascii="UN-Abhaya" w:hAnsi="UN-Abhaya"/>
          <w:cs/>
        </w:rPr>
        <w:t>ද</w:t>
      </w:r>
      <w:r w:rsidR="0087784E">
        <w:rPr>
          <w:rFonts w:ascii="UN-Abhaya" w:hAnsi="UN-Abhaya"/>
          <w:cs/>
        </w:rPr>
        <w:t>ක්‍ෂි</w:t>
      </w:r>
      <w:r w:rsidRPr="00650FC5">
        <w:rPr>
          <w:rFonts w:ascii="UN-Abhaya" w:hAnsi="UN-Abhaya"/>
          <w:cs/>
        </w:rPr>
        <w:t>ණාවිශුද්ධිය දැක්වීම</w:t>
      </w:r>
      <w:r w:rsidRPr="00650FC5">
        <w:rPr>
          <w:rFonts w:ascii="UN-Abhaya" w:hAnsi="UN-Abhaya"/>
        </w:rPr>
        <w:t xml:space="preserve">, </w:t>
      </w:r>
      <w:r w:rsidRPr="00650FC5">
        <w:rPr>
          <w:rFonts w:ascii="UN-Abhaya" w:hAnsi="UN-Abhaya"/>
          <w:cs/>
        </w:rPr>
        <w:t>ල</w:t>
      </w:r>
      <w:r w:rsidR="00C51DAC">
        <w:rPr>
          <w:rFonts w:ascii="UN-Abhaya" w:hAnsi="UN-Abhaya" w:hint="cs"/>
          <w:cs/>
        </w:rPr>
        <w:t>ෝ</w:t>
      </w:r>
      <w:r w:rsidRPr="00650FC5">
        <w:rPr>
          <w:rFonts w:ascii="UN-Abhaya" w:hAnsi="UN-Abhaya"/>
          <w:cs/>
        </w:rPr>
        <w:t>කසම්මුතිය නො හැරීම යන මේ ය ඒ කරුණු අට</w:t>
      </w:r>
      <w:r w:rsidR="00C51DAC">
        <w:rPr>
          <w:rFonts w:ascii="UN-Abhaya" w:hAnsi="UN-Abhaya" w:hint="cs"/>
          <w:cs/>
        </w:rPr>
        <w:t xml:space="preserve">. </w:t>
      </w:r>
    </w:p>
    <w:p w14:paraId="2CB24E45" w14:textId="65CF201B" w:rsidR="00E50634" w:rsidRDefault="000240E6" w:rsidP="00306913">
      <w:pPr>
        <w:spacing w:line="276" w:lineRule="auto"/>
        <w:rPr>
          <w:rFonts w:ascii="UN-Abhaya" w:hAnsi="UN-Abhaya"/>
        </w:rPr>
      </w:pPr>
      <w:r w:rsidRPr="00E50634">
        <w:rPr>
          <w:rFonts w:ascii="UN-Abhaya" w:hAnsi="UN-Abhaya"/>
          <w:cs/>
        </w:rPr>
        <w:t>පරමා</w:t>
      </w:r>
      <w:r w:rsidR="00BF15DD">
        <w:rPr>
          <w:rFonts w:ascii="UN-Abhaya" w:hAnsi="UN-Abhaya" w:hint="cs"/>
          <w:cs/>
        </w:rPr>
        <w:t>ර්‍ත්‍ථ</w:t>
      </w:r>
      <w:r w:rsidRPr="00E50634">
        <w:rPr>
          <w:rFonts w:ascii="UN-Abhaya" w:hAnsi="UN-Abhaya"/>
          <w:cs/>
        </w:rPr>
        <w:t xml:space="preserve"> නම්</w:t>
      </w:r>
      <w:r w:rsidRPr="00E50634">
        <w:rPr>
          <w:rFonts w:ascii="UN-Abhaya" w:hAnsi="UN-Abhaya"/>
        </w:rPr>
        <w:t xml:space="preserve">, </w:t>
      </w:r>
      <w:r w:rsidRPr="00E50634">
        <w:rPr>
          <w:rFonts w:ascii="UN-Abhaya" w:hAnsi="UN-Abhaya"/>
          <w:cs/>
        </w:rPr>
        <w:t>වෙනස් වනුයේ නො වේ. වෙනස්</w:t>
      </w:r>
      <w:r w:rsidRPr="00650FC5">
        <w:rPr>
          <w:rFonts w:ascii="UN-Abhaya" w:hAnsi="UN-Abhaya"/>
          <w:cs/>
        </w:rPr>
        <w:t xml:space="preserve"> කරණු ද නො</w:t>
      </w:r>
      <w:r w:rsidR="00E50634">
        <w:rPr>
          <w:rFonts w:ascii="UN-Abhaya" w:hAnsi="UN-Abhaya" w:hint="cs"/>
          <w:cs/>
        </w:rPr>
        <w:t xml:space="preserve"> </w:t>
      </w:r>
      <w:r w:rsidRPr="00650FC5">
        <w:rPr>
          <w:rFonts w:ascii="UN-Abhaya" w:hAnsi="UN-Abhaya"/>
          <w:cs/>
        </w:rPr>
        <w:t>හැකි ය. ස්ව</w:t>
      </w:r>
      <w:r w:rsidR="00462172">
        <w:rPr>
          <w:rFonts w:ascii="UN-Abhaya" w:hAnsi="UN-Abhaya"/>
          <w:cs/>
        </w:rPr>
        <w:t>ර්‍ණ</w:t>
      </w:r>
      <w:r w:rsidRPr="00650FC5">
        <w:rPr>
          <w:rFonts w:ascii="UN-Abhaya" w:hAnsi="UN-Abhaya"/>
          <w:cs/>
        </w:rPr>
        <w:t xml:space="preserve"> යන සම්මුතියෙහි පරමා</w:t>
      </w:r>
      <w:r w:rsidR="00BF15DD">
        <w:rPr>
          <w:rFonts w:ascii="UN-Abhaya" w:hAnsi="UN-Abhaya" w:hint="cs"/>
          <w:cs/>
        </w:rPr>
        <w:t>ර්‍ත්‍ථ</w:t>
      </w:r>
      <w:r w:rsidRPr="00650FC5">
        <w:rPr>
          <w:rFonts w:ascii="UN-Abhaya" w:hAnsi="UN-Abhaya"/>
          <w:cs/>
        </w:rPr>
        <w:t>යක් තිබේ. ඒ නම්</w:t>
      </w:r>
      <w:r w:rsidRPr="00650FC5">
        <w:rPr>
          <w:rFonts w:ascii="UN-Abhaya" w:hAnsi="UN-Abhaya"/>
        </w:rPr>
        <w:t xml:space="preserve">, </w:t>
      </w:r>
      <w:r w:rsidRPr="00650FC5">
        <w:rPr>
          <w:rFonts w:ascii="UN-Abhaya" w:hAnsi="UN-Abhaya"/>
          <w:cs/>
        </w:rPr>
        <w:t xml:space="preserve">පෘථිවි </w:t>
      </w:r>
      <w:r w:rsidR="00E50634">
        <w:rPr>
          <w:rFonts w:ascii="UN-Abhaya" w:hAnsi="UN-Abhaya" w:hint="cs"/>
          <w:cs/>
        </w:rPr>
        <w:t xml:space="preserve">- </w:t>
      </w:r>
      <w:r w:rsidRPr="00650FC5">
        <w:rPr>
          <w:rFonts w:ascii="UN-Abhaya" w:hAnsi="UN-Abhaya"/>
          <w:cs/>
        </w:rPr>
        <w:t>ආපස්</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තේජස්</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වායු -</w:t>
      </w:r>
      <w:r w:rsidR="00E50634">
        <w:rPr>
          <w:rFonts w:ascii="UN-Abhaya" w:hAnsi="UN-Abhaya" w:hint="cs"/>
          <w:cs/>
        </w:rPr>
        <w:t xml:space="preserve"> </w:t>
      </w:r>
      <w:r w:rsidRPr="00650FC5">
        <w:rPr>
          <w:rFonts w:ascii="UN-Abhaya" w:hAnsi="UN-Abhaya"/>
          <w:cs/>
        </w:rPr>
        <w:t>ව</w:t>
      </w:r>
      <w:r w:rsidR="00462172">
        <w:rPr>
          <w:rFonts w:ascii="UN-Abhaya" w:hAnsi="UN-Abhaya"/>
          <w:cs/>
        </w:rPr>
        <w:t>ර්‍ණ</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ග</w:t>
      </w:r>
      <w:r w:rsidR="000C0EC0">
        <w:rPr>
          <w:rFonts w:ascii="UN-Abhaya" w:hAnsi="UN-Abhaya"/>
          <w:cs/>
        </w:rPr>
        <w:t>න්‍ධ</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රස</w:t>
      </w:r>
      <w:r w:rsidR="00E50634">
        <w:rPr>
          <w:rFonts w:ascii="UN-Abhaya" w:hAnsi="UN-Abhaya" w:hint="cs"/>
          <w:cs/>
        </w:rPr>
        <w:t xml:space="preserve"> </w:t>
      </w:r>
      <w:r w:rsidRPr="00650FC5">
        <w:rPr>
          <w:rFonts w:ascii="UN-Abhaya" w:hAnsi="UN-Abhaya"/>
          <w:cs/>
        </w:rPr>
        <w:t>- ඔජස් යන ශුද්ධාෂ්ටකරූපය යි. මෙය හැම ද්‍රව්‍යය</w:t>
      </w:r>
      <w:r w:rsidR="00E50634">
        <w:rPr>
          <w:rFonts w:ascii="UN-Abhaya" w:hAnsi="UN-Abhaya" w:hint="cs"/>
          <w:cs/>
        </w:rPr>
        <w:t>ෙ</w:t>
      </w:r>
      <w:r w:rsidRPr="00650FC5">
        <w:rPr>
          <w:rFonts w:ascii="UN-Abhaya" w:hAnsi="UN-Abhaya"/>
          <w:cs/>
        </w:rPr>
        <w:t>කම ඇත්තේ ය. ඒ ඒ ද්‍රව්‍ය කෙරෙහි ල</w:t>
      </w:r>
      <w:r w:rsidR="00E50634">
        <w:rPr>
          <w:rFonts w:ascii="UN-Abhaya" w:hAnsi="UN-Abhaya" w:hint="cs"/>
          <w:cs/>
        </w:rPr>
        <w:t>ෝ</w:t>
      </w:r>
      <w:r w:rsidRPr="00650FC5">
        <w:rPr>
          <w:rFonts w:ascii="UN-Abhaya" w:hAnsi="UN-Abhaya"/>
          <w:cs/>
        </w:rPr>
        <w:t>කයා විසින් පැණ වෙන සම්මුතිය</w:t>
      </w:r>
      <w:r w:rsidR="00E50634">
        <w:rPr>
          <w:rFonts w:ascii="UN-Abhaya" w:hAnsi="UN-Abhaya" w:hint="cs"/>
          <w:cs/>
        </w:rPr>
        <w:t xml:space="preserve"> </w:t>
      </w:r>
      <w:r w:rsidRPr="00650FC5">
        <w:rPr>
          <w:rFonts w:ascii="UN-Abhaya" w:hAnsi="UN-Abhaya"/>
          <w:cs/>
        </w:rPr>
        <w:t xml:space="preserve">වරින් වර වෙනස් වන්නේ ය. </w:t>
      </w:r>
      <w:r w:rsidR="00E50634">
        <w:rPr>
          <w:rFonts w:ascii="UN-Abhaya" w:hAnsi="UN-Abhaya" w:hint="cs"/>
          <w:cs/>
        </w:rPr>
        <w:t>ශුද්ධාෂ්</w:t>
      </w:r>
      <w:r w:rsidRPr="00650FC5">
        <w:rPr>
          <w:rFonts w:ascii="UN-Abhaya" w:hAnsi="UN-Abhaya"/>
          <w:cs/>
        </w:rPr>
        <w:t>ටකරූපය වෙනස් නො වේ.</w:t>
      </w:r>
      <w:r w:rsidR="00E50634">
        <w:rPr>
          <w:rFonts w:ascii="UN-Abhaya" w:hAnsi="UN-Abhaya" w:hint="cs"/>
          <w:cs/>
        </w:rPr>
        <w:t xml:space="preserve"> </w:t>
      </w:r>
    </w:p>
    <w:p w14:paraId="23029D9B" w14:textId="77777777" w:rsidR="00A416D7" w:rsidRDefault="00A416D7" w:rsidP="00306913">
      <w:pPr>
        <w:spacing w:line="276" w:lineRule="auto"/>
        <w:rPr>
          <w:rFonts w:ascii="UN-Abhaya" w:hAnsi="UN-Abhaya"/>
        </w:rPr>
      </w:pPr>
      <w:r>
        <w:rPr>
          <w:rFonts w:ascii="UN-Abhaya" w:hAnsi="UN-Abhaya"/>
          <w:cs/>
        </w:rPr>
        <w:t>සත්ත්‍ව</w:t>
      </w:r>
      <w:r w:rsidR="000240E6" w:rsidRPr="00650FC5">
        <w:rPr>
          <w:rFonts w:ascii="UN-Abhaya" w:hAnsi="UN-Abhaya"/>
          <w:cs/>
        </w:rPr>
        <w:t xml:space="preserve"> </w:t>
      </w:r>
      <w:r>
        <w:rPr>
          <w:rFonts w:ascii="UN-Abhaya" w:hAnsi="UN-Abhaya" w:hint="cs"/>
          <w:cs/>
        </w:rPr>
        <w:t>පු</w:t>
      </w:r>
      <w:r w:rsidR="000240E6" w:rsidRPr="00650FC5">
        <w:rPr>
          <w:rFonts w:ascii="UN-Abhaya" w:hAnsi="UN-Abhaya"/>
          <w:cs/>
        </w:rPr>
        <w:t>ද්ගල ස්ත්‍රී පුරුෂ ආත්මාද</w:t>
      </w:r>
      <w:r>
        <w:rPr>
          <w:rFonts w:ascii="UN-Abhaya" w:hAnsi="UN-Abhaya" w:hint="cs"/>
          <w:cs/>
        </w:rPr>
        <w:t>ී</w:t>
      </w:r>
      <w:r w:rsidR="000240E6" w:rsidRPr="00650FC5">
        <w:rPr>
          <w:rFonts w:ascii="UN-Abhaya" w:hAnsi="UN-Abhaya"/>
          <w:cs/>
        </w:rPr>
        <w:t xml:space="preserve"> විවිධ ප්‍රඥප්තීන්ට තැන්වනුයේ ච</w:t>
      </w:r>
      <w:r>
        <w:rPr>
          <w:rFonts w:ascii="UN-Abhaya" w:hAnsi="UN-Abhaya" w:hint="cs"/>
          <w:cs/>
        </w:rPr>
        <w:t>ි</w:t>
      </w:r>
      <w:r w:rsidR="000240E6" w:rsidRPr="00650FC5">
        <w:rPr>
          <w:rFonts w:ascii="UN-Abhaya" w:hAnsi="UN-Abhaya"/>
          <w:cs/>
        </w:rPr>
        <w:t>ත්ත</w:t>
      </w:r>
      <w:r>
        <w:rPr>
          <w:rFonts w:ascii="UN-Abhaya" w:hAnsi="UN-Abhaya" w:hint="cs"/>
          <w:cs/>
        </w:rPr>
        <w:t xml:space="preserve"> </w:t>
      </w:r>
      <w:r w:rsidR="000240E6" w:rsidRPr="00650FC5">
        <w:rPr>
          <w:rFonts w:ascii="UN-Abhaya" w:hAnsi="UN-Abhaya"/>
          <w:cs/>
        </w:rPr>
        <w:t>ච</w:t>
      </w:r>
      <w:r>
        <w:rPr>
          <w:rFonts w:ascii="UN-Abhaya" w:hAnsi="UN-Abhaya" w:hint="cs"/>
          <w:cs/>
        </w:rPr>
        <w:t>ෛ</w:t>
      </w:r>
      <w:r w:rsidR="000240E6" w:rsidRPr="00650FC5">
        <w:rPr>
          <w:rFonts w:ascii="UN-Abhaya" w:hAnsi="UN-Abhaya"/>
          <w:cs/>
        </w:rPr>
        <w:t>තසිකධ</w:t>
      </w:r>
      <w:r>
        <w:rPr>
          <w:rFonts w:ascii="UN-Abhaya" w:hAnsi="UN-Abhaya" w:hint="cs"/>
          <w:cs/>
        </w:rPr>
        <w:t>ර්‍</w:t>
      </w:r>
      <w:r w:rsidR="000240E6" w:rsidRPr="00650FC5">
        <w:rPr>
          <w:rFonts w:ascii="UN-Abhaya" w:hAnsi="UN-Abhaya"/>
          <w:cs/>
        </w:rPr>
        <w:t>ම හා හැනුනු ඒ මේ ශුද්ධාෂ්ටකරූපය ම වේ.</w:t>
      </w:r>
      <w:r>
        <w:rPr>
          <w:rFonts w:ascii="UN-Abhaya" w:hAnsi="UN-Abhaya" w:hint="cs"/>
          <w:cs/>
        </w:rPr>
        <w:t xml:space="preserve"> </w:t>
      </w:r>
    </w:p>
    <w:p w14:paraId="7A7F4182" w14:textId="2DC6149F" w:rsidR="00A416D7" w:rsidRDefault="000240E6" w:rsidP="00306913">
      <w:pPr>
        <w:spacing w:line="276" w:lineRule="auto"/>
        <w:rPr>
          <w:rFonts w:ascii="UN-Abhaya" w:hAnsi="UN-Abhaya"/>
        </w:rPr>
      </w:pPr>
      <w:r w:rsidRPr="00650FC5">
        <w:rPr>
          <w:rFonts w:ascii="UN-Abhaya" w:hAnsi="UN-Abhaya"/>
          <w:cs/>
        </w:rPr>
        <w:t>ඒ මුත් පරමා</w:t>
      </w:r>
      <w:r w:rsidR="00BF15DD">
        <w:rPr>
          <w:rFonts w:ascii="UN-Abhaya" w:hAnsi="UN-Abhaya" w:hint="cs"/>
          <w:cs/>
        </w:rPr>
        <w:t>ර්‍ත්‍ථ</w:t>
      </w:r>
      <w:r w:rsidRPr="00650FC5">
        <w:rPr>
          <w:rFonts w:ascii="UN-Abhaya" w:hAnsi="UN-Abhaya"/>
          <w:cs/>
        </w:rPr>
        <w:t xml:space="preserve"> විසින් අනෙක් රිදීයෙක් ලෝහයෙක් ත</w:t>
      </w:r>
      <w:r w:rsidR="00A416D7">
        <w:rPr>
          <w:rFonts w:ascii="UN-Abhaya" w:hAnsi="UN-Abhaya" w:hint="cs"/>
          <w:cs/>
        </w:rPr>
        <w:t>ඹ</w:t>
      </w:r>
      <w:r w:rsidRPr="00650FC5">
        <w:rPr>
          <w:rFonts w:ascii="UN-Abhaya" w:hAnsi="UN-Abhaya"/>
          <w:cs/>
        </w:rPr>
        <w:t xml:space="preserve">යෙක් </w:t>
      </w:r>
      <w:r w:rsidR="00A416D7">
        <w:rPr>
          <w:rFonts w:ascii="UN-Abhaya" w:hAnsi="UN-Abhaya" w:hint="cs"/>
          <w:cs/>
        </w:rPr>
        <w:t>මැ</w:t>
      </w:r>
      <w:r w:rsidRPr="00650FC5">
        <w:rPr>
          <w:rFonts w:ascii="UN-Abhaya" w:hAnsi="UN-Abhaya"/>
          <w:cs/>
        </w:rPr>
        <w:t>ට</w:t>
      </w:r>
      <w:r w:rsidR="00A416D7">
        <w:rPr>
          <w:rFonts w:ascii="UN-Abhaya" w:hAnsi="UN-Abhaya" w:hint="cs"/>
          <w:cs/>
        </w:rPr>
        <w:t>ි</w:t>
      </w:r>
      <w:r w:rsidRPr="00650FC5">
        <w:rPr>
          <w:rFonts w:ascii="UN-Abhaya" w:hAnsi="UN-Abhaya"/>
          <w:cs/>
        </w:rPr>
        <w:t>යක් කැටයෙක් ද</w:t>
      </w:r>
      <w:r w:rsidR="00A416D7">
        <w:rPr>
          <w:rFonts w:ascii="UN-Abhaya" w:hAnsi="UN-Abhaya" w:hint="cs"/>
          <w:cs/>
        </w:rPr>
        <w:t>ඬු</w:t>
      </w:r>
      <w:r w:rsidRPr="00650FC5">
        <w:rPr>
          <w:rFonts w:ascii="UN-Abhaya" w:hAnsi="UN-Abhaya"/>
          <w:cs/>
        </w:rPr>
        <w:t xml:space="preserve">වෙක් </w:t>
      </w:r>
      <w:r w:rsidR="0003542E">
        <w:rPr>
          <w:rFonts w:ascii="UN-Abhaya" w:hAnsi="UN-Abhaya"/>
          <w:cs/>
        </w:rPr>
        <w:t>සත්ත්‍ව</w:t>
      </w:r>
      <w:r w:rsidRPr="00650FC5">
        <w:rPr>
          <w:rFonts w:ascii="UN-Abhaya" w:hAnsi="UN-Abhaya"/>
          <w:cs/>
        </w:rPr>
        <w:t>යෙක් පුද්ගලයෙක් ස්ත්‍රියක් පුරුෂයෙක් දෙවියෙක් බ්‍රහ්මයෙක් ආත්මය</w:t>
      </w:r>
      <w:r w:rsidR="00A416D7">
        <w:rPr>
          <w:rFonts w:ascii="UN-Abhaya" w:hAnsi="UN-Abhaya" w:hint="cs"/>
          <w:cs/>
        </w:rPr>
        <w:t>ෙ</w:t>
      </w:r>
      <w:r w:rsidRPr="00650FC5">
        <w:rPr>
          <w:rFonts w:ascii="UN-Abhaya" w:hAnsi="UN-Abhaya"/>
          <w:cs/>
        </w:rPr>
        <w:t>ක් විඳින්නෙක් කර</w:t>
      </w:r>
      <w:r w:rsidR="00A416D7">
        <w:rPr>
          <w:rFonts w:ascii="UN-Abhaya" w:hAnsi="UN-Abhaya" w:hint="cs"/>
          <w:cs/>
        </w:rPr>
        <w:t>න්</w:t>
      </w:r>
      <w:r w:rsidRPr="00650FC5">
        <w:rPr>
          <w:rFonts w:ascii="UN-Abhaya" w:hAnsi="UN-Abhaya"/>
          <w:cs/>
        </w:rPr>
        <w:t>නෙක් නැත්</w:t>
      </w:r>
      <w:r w:rsidR="00A416D7">
        <w:rPr>
          <w:rFonts w:ascii="UN-Abhaya" w:hAnsi="UN-Abhaya" w:hint="cs"/>
          <w:cs/>
        </w:rPr>
        <w:t>තේ</w:t>
      </w:r>
      <w:r w:rsidRPr="00650FC5">
        <w:rPr>
          <w:rFonts w:ascii="UN-Abhaya" w:hAnsi="UN-Abhaya"/>
          <w:cs/>
        </w:rPr>
        <w:t xml:space="preserve"> ය. ල</w:t>
      </w:r>
      <w:r w:rsidR="00A416D7">
        <w:rPr>
          <w:rFonts w:ascii="UN-Abhaya" w:hAnsi="UN-Abhaya" w:hint="cs"/>
          <w:cs/>
        </w:rPr>
        <w:t>ෝ</w:t>
      </w:r>
      <w:r w:rsidRPr="00650FC5">
        <w:rPr>
          <w:rFonts w:ascii="UN-Abhaya" w:hAnsi="UN-Abhaya"/>
          <w:cs/>
        </w:rPr>
        <w:t>කයාගේ ස්ව</w:t>
      </w:r>
      <w:r w:rsidR="00462172">
        <w:rPr>
          <w:rFonts w:ascii="UN-Abhaya" w:hAnsi="UN-Abhaya"/>
          <w:cs/>
        </w:rPr>
        <w:t>ර්‍ණ</w:t>
      </w:r>
      <w:r w:rsidRPr="00650FC5">
        <w:rPr>
          <w:rFonts w:ascii="UN-Abhaya" w:hAnsi="UN-Abhaya"/>
          <w:cs/>
        </w:rPr>
        <w:t xml:space="preserve"> රජතාදී වූ විවිධ ප්‍රඥප්තින්ට යටත් වූ මේ ශුද්ධාෂ්ටකරුපය උස් පහත් ව පෙණ</w:t>
      </w:r>
      <w:r w:rsidR="00A416D7">
        <w:rPr>
          <w:rFonts w:ascii="UN-Abhaya" w:hAnsi="UN-Abhaya" w:hint="cs"/>
          <w:cs/>
        </w:rPr>
        <w:t>ෙන්නේ</w:t>
      </w:r>
      <w:r w:rsidRPr="00650FC5">
        <w:rPr>
          <w:rFonts w:ascii="UN-Abhaya" w:hAnsi="UN-Abhaya"/>
          <w:cs/>
        </w:rPr>
        <w:t xml:space="preserve"> ය ස්ව</w:t>
      </w:r>
      <w:r w:rsidR="00462172">
        <w:rPr>
          <w:rFonts w:ascii="UN-Abhaya" w:hAnsi="UN-Abhaya"/>
          <w:cs/>
        </w:rPr>
        <w:t>ර්‍ණ</w:t>
      </w:r>
      <w:r w:rsidRPr="00650FC5">
        <w:rPr>
          <w:rFonts w:ascii="UN-Abhaya" w:hAnsi="UN-Abhaya"/>
          <w:cs/>
        </w:rPr>
        <w:t xml:space="preserve">ය රජතයට වඩා උසස් ය රජතය </w:t>
      </w:r>
      <w:r w:rsidR="00A416D7">
        <w:rPr>
          <w:rFonts w:ascii="UN-Abhaya" w:hAnsi="UN-Abhaya" w:hint="cs"/>
          <w:cs/>
        </w:rPr>
        <w:t>ස්</w:t>
      </w:r>
      <w:r w:rsidRPr="00650FC5">
        <w:rPr>
          <w:rFonts w:ascii="UN-Abhaya" w:hAnsi="UN-Abhaya"/>
          <w:cs/>
        </w:rPr>
        <w:t>ව</w:t>
      </w:r>
      <w:r w:rsidR="00462172">
        <w:rPr>
          <w:rFonts w:ascii="UN-Abhaya" w:hAnsi="UN-Abhaya"/>
          <w:cs/>
        </w:rPr>
        <w:t>ර්‍ණ</w:t>
      </w:r>
      <w:r w:rsidRPr="00650FC5">
        <w:rPr>
          <w:rFonts w:ascii="UN-Abhaya" w:hAnsi="UN-Abhaya"/>
          <w:cs/>
        </w:rPr>
        <w:t>යට වඩා පහත් ය. මිනිසා තිරිසනාට වඩා උසස් ය. තිරිසනා මිනිසාට වඩා පහත් ය. බ්‍රහ්මයා දෙවියාට වඩාත් උසස් ය. දෙවියා බ්‍රහ්මයාට වඩා පහත් ය. එහෙයින් මෙහි පෙණ</w:t>
      </w:r>
      <w:r w:rsidR="00A416D7">
        <w:rPr>
          <w:rFonts w:ascii="UN-Abhaya" w:hAnsi="UN-Abhaya" w:hint="cs"/>
          <w:cs/>
        </w:rPr>
        <w:t>ෙ</w:t>
      </w:r>
      <w:r w:rsidRPr="00650FC5">
        <w:rPr>
          <w:rFonts w:ascii="UN-Abhaya" w:hAnsi="UN-Abhaya"/>
          <w:cs/>
        </w:rPr>
        <w:t>න</w:t>
      </w:r>
      <w:r w:rsidR="00A416D7">
        <w:rPr>
          <w:rFonts w:ascii="UN-Abhaya" w:hAnsi="UN-Abhaya" w:hint="cs"/>
          <w:cs/>
        </w:rPr>
        <w:t xml:space="preserve"> </w:t>
      </w:r>
      <w:r w:rsidRPr="00650FC5">
        <w:rPr>
          <w:rFonts w:ascii="UN-Abhaya" w:hAnsi="UN-Abhaya"/>
          <w:cs/>
        </w:rPr>
        <w:t>වෙනස් බව නාමධාතුන් හා එක් ව</w:t>
      </w:r>
      <w:r w:rsidR="00A416D7">
        <w:rPr>
          <w:rFonts w:ascii="UN-Abhaya" w:hAnsi="UN-Abhaya" w:hint="cs"/>
          <w:cs/>
        </w:rPr>
        <w:t>ූ</w:t>
      </w:r>
      <w:r w:rsidRPr="00650FC5">
        <w:rPr>
          <w:rFonts w:ascii="UN-Abhaya" w:hAnsi="UN-Abhaya"/>
          <w:cs/>
        </w:rPr>
        <w:t xml:space="preserve"> ශුද්ධාෂ්ටකරූපය පිළිබඳ උස් පහත් බවය. මේ හැම තැන ශුද්ධාෂ්ටක ර</w:t>
      </w:r>
      <w:r w:rsidR="00A416D7">
        <w:rPr>
          <w:rFonts w:ascii="UN-Abhaya" w:hAnsi="UN-Abhaya" w:hint="cs"/>
          <w:cs/>
        </w:rPr>
        <w:t>ූ</w:t>
      </w:r>
      <w:r w:rsidRPr="00650FC5">
        <w:rPr>
          <w:rFonts w:ascii="UN-Abhaya" w:hAnsi="UN-Abhaya"/>
          <w:cs/>
        </w:rPr>
        <w:t>පයාගේ නම් වෙනසෙක් නැත්තේ ය.</w:t>
      </w:r>
      <w:r w:rsidR="00A416D7">
        <w:rPr>
          <w:rFonts w:ascii="UN-Abhaya" w:hAnsi="UN-Abhaya" w:hint="cs"/>
          <w:cs/>
        </w:rPr>
        <w:t xml:space="preserve"> </w:t>
      </w:r>
    </w:p>
    <w:p w14:paraId="5002E951" w14:textId="510B9A4D" w:rsidR="00922D32" w:rsidRDefault="000240E6" w:rsidP="00306913">
      <w:pPr>
        <w:spacing w:line="276" w:lineRule="auto"/>
        <w:rPr>
          <w:rFonts w:ascii="UN-Abhaya" w:hAnsi="UN-Abhaya"/>
        </w:rPr>
      </w:pPr>
      <w:r w:rsidRPr="00650FC5">
        <w:rPr>
          <w:rFonts w:ascii="UN-Abhaya" w:hAnsi="UN-Abhaya"/>
          <w:cs/>
        </w:rPr>
        <w:t xml:space="preserve">දහම් තතු මෙසේ බැවින් බුදුරජානන් වහන්සේ </w:t>
      </w:r>
      <w:r w:rsidR="00922D32">
        <w:rPr>
          <w:rFonts w:ascii="UN-Abhaya" w:hAnsi="UN-Abhaya"/>
          <w:cs/>
        </w:rPr>
        <w:t>සත්ත්‍ව</w:t>
      </w:r>
      <w:r w:rsidRPr="00650FC5">
        <w:rPr>
          <w:rFonts w:ascii="UN-Abhaya" w:hAnsi="UN-Abhaya"/>
          <w:cs/>
        </w:rPr>
        <w:t>පුද්ගලාදීන්</w:t>
      </w:r>
      <w:r w:rsidR="00922D32">
        <w:rPr>
          <w:rFonts w:ascii="UN-Abhaya" w:hAnsi="UN-Abhaya" w:hint="cs"/>
          <w:cs/>
        </w:rPr>
        <w:t xml:space="preserve"> කෙරෙ</w:t>
      </w:r>
      <w:r w:rsidRPr="00650FC5">
        <w:rPr>
          <w:rFonts w:ascii="UN-Abhaya" w:hAnsi="UN-Abhaya"/>
          <w:cs/>
        </w:rPr>
        <w:t>හි පරමා</w:t>
      </w:r>
      <w:r w:rsidR="00BF15DD">
        <w:rPr>
          <w:rFonts w:ascii="UN-Abhaya" w:hAnsi="UN-Abhaya" w:hint="cs"/>
          <w:cs/>
        </w:rPr>
        <w:t>ර්‍ත්‍ථ</w:t>
      </w:r>
      <w:r w:rsidRPr="00650FC5">
        <w:rPr>
          <w:rFonts w:ascii="UN-Abhaya" w:hAnsi="UN-Abhaya"/>
          <w:cs/>
        </w:rPr>
        <w:t xml:space="preserve"> විසින් ආත්මව්‍යාවහාරයක් නො කළ සේක. කළ සේක් ල</w:t>
      </w:r>
      <w:r w:rsidR="00922D32">
        <w:rPr>
          <w:rFonts w:ascii="UN-Abhaya" w:hAnsi="UN-Abhaya" w:hint="cs"/>
          <w:cs/>
        </w:rPr>
        <w:t>ෝ</w:t>
      </w:r>
      <w:r w:rsidRPr="00650FC5">
        <w:rPr>
          <w:rFonts w:ascii="UN-Abhaya" w:hAnsi="UN-Abhaya"/>
          <w:cs/>
        </w:rPr>
        <w:t>කාව්‍යවහාරය නො ඉක්මවීම ය. උ</w:t>
      </w:r>
      <w:r w:rsidR="00922D32">
        <w:rPr>
          <w:rFonts w:ascii="UN-Abhaya" w:hAnsi="UN-Abhaya" w:hint="cs"/>
          <w:cs/>
        </w:rPr>
        <w:t>න්ව</w:t>
      </w:r>
      <w:r w:rsidRPr="00650FC5">
        <w:rPr>
          <w:rFonts w:ascii="UN-Abhaya" w:hAnsi="UN-Abhaya"/>
          <w:cs/>
        </w:rPr>
        <w:t>හ</w:t>
      </w:r>
      <w:r w:rsidR="00922D32">
        <w:rPr>
          <w:rFonts w:ascii="UN-Abhaya" w:hAnsi="UN-Abhaya" w:hint="cs"/>
          <w:cs/>
        </w:rPr>
        <w:t>න්</w:t>
      </w:r>
      <w:r w:rsidRPr="00650FC5">
        <w:rPr>
          <w:rFonts w:ascii="UN-Abhaya" w:hAnsi="UN-Abhaya"/>
          <w:cs/>
        </w:rPr>
        <w:t>සේ පරමා</w:t>
      </w:r>
      <w:r w:rsidR="00BF15DD">
        <w:rPr>
          <w:rFonts w:ascii="UN-Abhaya" w:hAnsi="UN-Abhaya" w:hint="cs"/>
          <w:cs/>
        </w:rPr>
        <w:t>ර්‍ත්‍ථ</w:t>
      </w:r>
      <w:r w:rsidRPr="00650FC5">
        <w:rPr>
          <w:rFonts w:ascii="UN-Abhaya" w:hAnsi="UN-Abhaya"/>
          <w:cs/>
        </w:rPr>
        <w:t xml:space="preserve"> විසින් ආත්ම නම්</w:t>
      </w:r>
      <w:r w:rsidRPr="00650FC5">
        <w:rPr>
          <w:rFonts w:ascii="UN-Abhaya" w:hAnsi="UN-Abhaya"/>
        </w:rPr>
        <w:t xml:space="preserve">, </w:t>
      </w:r>
      <w:r w:rsidRPr="00650FC5">
        <w:rPr>
          <w:rFonts w:ascii="UN-Abhaya" w:hAnsi="UN-Abhaya"/>
          <w:cs/>
        </w:rPr>
        <w:t>පංචස්ක</w:t>
      </w:r>
      <w:r w:rsidR="000C0EC0">
        <w:rPr>
          <w:rFonts w:ascii="UN-Abhaya" w:hAnsi="UN-Abhaya"/>
          <w:cs/>
        </w:rPr>
        <w:t>න්‍ධ</w:t>
      </w:r>
      <w:r w:rsidRPr="00650FC5">
        <w:rPr>
          <w:rFonts w:ascii="UN-Abhaya" w:hAnsi="UN-Abhaya"/>
          <w:cs/>
        </w:rPr>
        <w:t xml:space="preserve">ය යි වදාළ සේක ආත්ම යනු </w:t>
      </w:r>
      <w:r w:rsidR="00922D32">
        <w:rPr>
          <w:rFonts w:ascii="UN-Abhaya" w:hAnsi="UN-Abhaya"/>
          <w:cs/>
        </w:rPr>
        <w:t>සත්ත්‍ව</w:t>
      </w:r>
      <w:r w:rsidRPr="00650FC5">
        <w:rPr>
          <w:rFonts w:ascii="UN-Abhaya" w:hAnsi="UN-Abhaya"/>
          <w:cs/>
        </w:rPr>
        <w:t>පුද්ගලාද</w:t>
      </w:r>
      <w:r w:rsidR="00922D32">
        <w:rPr>
          <w:rFonts w:ascii="UN-Abhaya" w:hAnsi="UN-Abhaya" w:hint="cs"/>
          <w:cs/>
        </w:rPr>
        <w:t>ී</w:t>
      </w:r>
      <w:r w:rsidRPr="00650FC5">
        <w:rPr>
          <w:rFonts w:ascii="UN-Abhaya" w:hAnsi="UN-Abhaya"/>
          <w:cs/>
        </w:rPr>
        <w:t>න් කෙරෙහි ල</w:t>
      </w:r>
      <w:r w:rsidR="00922D32">
        <w:rPr>
          <w:rFonts w:ascii="UN-Abhaya" w:hAnsi="UN-Abhaya" w:hint="cs"/>
          <w:cs/>
        </w:rPr>
        <w:t>ෝ</w:t>
      </w:r>
      <w:r w:rsidRPr="00650FC5">
        <w:rPr>
          <w:rFonts w:ascii="UN-Abhaya" w:hAnsi="UN-Abhaya"/>
          <w:cs/>
        </w:rPr>
        <w:t>කයා උපදවා ගත් ව්‍යවහාරය වූ බැවින් ඔවුන්ගේ සුඛාවබ</w:t>
      </w:r>
      <w:r w:rsidR="00922D32">
        <w:rPr>
          <w:rFonts w:ascii="UN-Abhaya" w:hAnsi="UN-Abhaya" w:hint="cs"/>
          <w:cs/>
        </w:rPr>
        <w:t>ෝ</w:t>
      </w:r>
      <w:r w:rsidRPr="00650FC5">
        <w:rPr>
          <w:rFonts w:ascii="UN-Abhaya" w:hAnsi="UN-Abhaya"/>
          <w:cs/>
        </w:rPr>
        <w:t xml:space="preserve">ධය සලකා ම </w:t>
      </w:r>
      <w:r w:rsidR="00922D32">
        <w:rPr>
          <w:rFonts w:ascii="UN-Abhaya" w:hAnsi="UN-Abhaya"/>
          <w:cs/>
        </w:rPr>
        <w:t>සත්ත්‍ව</w:t>
      </w:r>
      <w:r w:rsidRPr="00650FC5">
        <w:rPr>
          <w:rFonts w:ascii="UN-Abhaya" w:hAnsi="UN-Abhaya"/>
          <w:cs/>
        </w:rPr>
        <w:t xml:space="preserve"> ශරීරයෙහි ආ</w:t>
      </w:r>
      <w:r w:rsidR="00922D32">
        <w:rPr>
          <w:rFonts w:ascii="UN-Abhaya" w:hAnsi="UN-Abhaya" w:hint="cs"/>
          <w:cs/>
        </w:rPr>
        <w:t>ත්ම</w:t>
      </w:r>
      <w:r w:rsidRPr="00650FC5">
        <w:rPr>
          <w:rFonts w:ascii="UN-Abhaya" w:hAnsi="UN-Abhaya"/>
          <w:cs/>
        </w:rPr>
        <w:t xml:space="preserve"> ව්‍යවහාරය කළ සේක</w:t>
      </w:r>
      <w:r w:rsidR="00922D32">
        <w:rPr>
          <w:rFonts w:ascii="UN-Abhaya" w:hAnsi="UN-Abhaya" w:hint="cs"/>
          <w:cs/>
        </w:rPr>
        <w:t>.</w:t>
      </w:r>
      <w:r w:rsidRPr="00650FC5">
        <w:rPr>
          <w:rFonts w:ascii="UN-Abhaya" w:hAnsi="UN-Abhaya"/>
        </w:rPr>
        <w:t xml:space="preserve"> </w:t>
      </w:r>
      <w:r w:rsidR="0003542E">
        <w:rPr>
          <w:rFonts w:ascii="UN-Abhaya" w:hAnsi="UN-Abhaya"/>
          <w:cs/>
        </w:rPr>
        <w:t>සත්ත්‍ව</w:t>
      </w:r>
      <w:r w:rsidRPr="00650FC5">
        <w:rPr>
          <w:rFonts w:ascii="UN-Abhaya" w:hAnsi="UN-Abhaya"/>
          <w:cs/>
        </w:rPr>
        <w:t xml:space="preserve">යා පිළිබඳ </w:t>
      </w:r>
      <w:r w:rsidR="00922D32">
        <w:rPr>
          <w:rFonts w:ascii="UN-Abhaya" w:hAnsi="UN-Abhaya" w:hint="cs"/>
          <w:cs/>
        </w:rPr>
        <w:t>භ</w:t>
      </w:r>
      <w:r w:rsidRPr="00650FC5">
        <w:rPr>
          <w:rFonts w:ascii="UN-Abhaya" w:hAnsi="UN-Abhaya"/>
          <w:cs/>
        </w:rPr>
        <w:t>යවක් පාසා දිගින් දිගට යන ස්ථිර ආත්මයෙක් ඇතැ යි නො ද පිළිගත් සේක.</w:t>
      </w:r>
      <w:r w:rsidR="00867DD5">
        <w:rPr>
          <w:rFonts w:ascii="UN-Abhaya" w:hAnsi="UN-Abhaya"/>
        </w:rPr>
        <w:t xml:space="preserve"> </w:t>
      </w:r>
    </w:p>
    <w:p w14:paraId="68923F1A" w14:textId="695630F0" w:rsidR="00EF7571" w:rsidRDefault="00206EBD" w:rsidP="00306913">
      <w:pPr>
        <w:spacing w:line="276" w:lineRule="auto"/>
        <w:rPr>
          <w:rFonts w:ascii="UN-Abhaya" w:hAnsi="UN-Abhaya"/>
        </w:rPr>
      </w:pPr>
      <w:r>
        <w:rPr>
          <w:rFonts w:ascii="UN-Abhaya" w:hAnsi="UN-Abhaya"/>
          <w:b/>
          <w:bCs/>
        </w:rPr>
        <w:t>‘</w:t>
      </w:r>
      <w:r w:rsidR="000240E6" w:rsidRPr="00504ADD">
        <w:rPr>
          <w:rFonts w:ascii="UN-Abhaya" w:hAnsi="UN-Abhaya"/>
          <w:b/>
          <w:bCs/>
          <w:cs/>
        </w:rPr>
        <w:t>අත්තා හි කිරදුද</w:t>
      </w:r>
      <w:r w:rsidR="00504ADD" w:rsidRPr="00504ADD">
        <w:rPr>
          <w:rFonts w:ascii="UN-Abhaya" w:hAnsi="UN-Abhaya" w:hint="cs"/>
          <w:b/>
          <w:bCs/>
          <w:cs/>
        </w:rPr>
        <w:t>්ද</w:t>
      </w:r>
      <w:r w:rsidR="000240E6" w:rsidRPr="00504ADD">
        <w:rPr>
          <w:rFonts w:ascii="UN-Abhaya" w:hAnsi="UN-Abhaya"/>
          <w:b/>
          <w:bCs/>
          <w:cs/>
        </w:rPr>
        <w:t>මො</w:t>
      </w:r>
      <w:r>
        <w:rPr>
          <w:rFonts w:ascii="UN-Abhaya" w:hAnsi="UN-Abhaya"/>
          <w:b/>
          <w:bCs/>
        </w:rPr>
        <w:t>’</w:t>
      </w:r>
      <w:r w:rsidR="000240E6" w:rsidRPr="00650FC5">
        <w:rPr>
          <w:rFonts w:ascii="UN-Abhaya" w:hAnsi="UN-Abhaya"/>
        </w:rPr>
        <w:t xml:space="preserve"> </w:t>
      </w:r>
      <w:r w:rsidR="000240E6" w:rsidRPr="00650FC5">
        <w:rPr>
          <w:rFonts w:ascii="UN-Abhaya" w:hAnsi="UN-Abhaya"/>
          <w:cs/>
        </w:rPr>
        <w:t>යනාදී තැන්හි සිතෙහි</w:t>
      </w:r>
      <w:r w:rsidR="000240E6" w:rsidRPr="00650FC5">
        <w:rPr>
          <w:rFonts w:ascii="UN-Abhaya" w:hAnsi="UN-Abhaya"/>
        </w:rPr>
        <w:t xml:space="preserve">, </w:t>
      </w:r>
      <w:r w:rsidR="004F1940" w:rsidRPr="004F1940">
        <w:rPr>
          <w:rFonts w:ascii="UN-Abhaya" w:hAnsi="UN-Abhaya"/>
          <w:b/>
          <w:bCs/>
        </w:rPr>
        <w:t>‘</w:t>
      </w:r>
      <w:r w:rsidR="000240E6" w:rsidRPr="004F1940">
        <w:rPr>
          <w:rFonts w:ascii="UN-Abhaya" w:hAnsi="UN-Abhaya"/>
          <w:b/>
          <w:bCs/>
          <w:cs/>
        </w:rPr>
        <w:t>අත</w:t>
      </w:r>
      <w:r w:rsidR="00EF7571" w:rsidRPr="004F1940">
        <w:rPr>
          <w:rFonts w:ascii="UN-Abhaya" w:hAnsi="UN-Abhaya" w:hint="cs"/>
          <w:b/>
          <w:bCs/>
          <w:cs/>
        </w:rPr>
        <w:t>්ත</w:t>
      </w:r>
      <w:r w:rsidR="000240E6" w:rsidRPr="004F1940">
        <w:rPr>
          <w:rFonts w:ascii="UN-Abhaya" w:hAnsi="UN-Abhaya"/>
          <w:b/>
          <w:bCs/>
          <w:cs/>
        </w:rPr>
        <w:t>නො ආසන</w:t>
      </w:r>
      <w:r w:rsidR="00EF7571" w:rsidRPr="004F1940">
        <w:rPr>
          <w:rFonts w:ascii="UN-Abhaya" w:hAnsi="UN-Abhaya" w:hint="cs"/>
          <w:b/>
          <w:bCs/>
          <w:cs/>
        </w:rPr>
        <w:t>ෙ</w:t>
      </w:r>
      <w:r w:rsidR="000240E6" w:rsidRPr="004F1940">
        <w:rPr>
          <w:rFonts w:ascii="UN-Abhaya" w:hAnsi="UN-Abhaya"/>
          <w:b/>
          <w:bCs/>
          <w:cs/>
        </w:rPr>
        <w:t>යෙව අ</w:t>
      </w:r>
      <w:r w:rsidR="00EF7571" w:rsidRPr="004F1940">
        <w:rPr>
          <w:rFonts w:ascii="UN-Abhaya" w:hAnsi="UN-Abhaya" w:hint="cs"/>
          <w:b/>
          <w:bCs/>
          <w:cs/>
        </w:rPr>
        <w:t>ත්</w:t>
      </w:r>
      <w:r w:rsidR="000240E6" w:rsidRPr="004F1940">
        <w:rPr>
          <w:rFonts w:ascii="UN-Abhaya" w:hAnsi="UN-Abhaya"/>
          <w:b/>
          <w:bCs/>
          <w:cs/>
        </w:rPr>
        <w:t>තානං</w:t>
      </w:r>
      <w:r w:rsidR="004F1940" w:rsidRPr="004F1940">
        <w:rPr>
          <w:rFonts w:ascii="UN-Abhaya" w:hAnsi="UN-Abhaya"/>
          <w:b/>
          <w:bCs/>
        </w:rPr>
        <w:t>’</w:t>
      </w:r>
      <w:r w:rsidR="000240E6" w:rsidRPr="00650FC5">
        <w:rPr>
          <w:rFonts w:ascii="UN-Abhaya" w:hAnsi="UN-Abhaya"/>
          <w:cs/>
        </w:rPr>
        <w:t xml:space="preserve"> යනාදී තැන්හි කයෙහි එන අ</w:t>
      </w:r>
      <w:r w:rsidR="00EF7571">
        <w:rPr>
          <w:rFonts w:ascii="UN-Abhaya" w:hAnsi="UN-Abhaya" w:hint="cs"/>
          <w:cs/>
        </w:rPr>
        <w:t>ත්</w:t>
      </w:r>
      <w:r w:rsidR="000240E6" w:rsidRPr="00650FC5">
        <w:rPr>
          <w:rFonts w:ascii="UN-Abhaya" w:hAnsi="UN-Abhaya"/>
          <w:cs/>
        </w:rPr>
        <w:t>ත ශබ්දය මෙහි ආයේ සිතෙහි ය. අ</w:t>
      </w:r>
      <w:r w:rsidR="00EF7571">
        <w:rPr>
          <w:rFonts w:ascii="UN-Abhaya" w:hAnsi="UN-Abhaya" w:hint="cs"/>
          <w:cs/>
        </w:rPr>
        <w:t>ත්</w:t>
      </w:r>
      <w:r w:rsidR="000240E6" w:rsidRPr="00650FC5">
        <w:rPr>
          <w:rFonts w:ascii="UN-Abhaya" w:hAnsi="UN-Abhaya"/>
          <w:cs/>
        </w:rPr>
        <w:t>ත (ආත්මන්) ශබ්දය යන්න</w:t>
      </w:r>
      <w:r w:rsidR="000240E6" w:rsidRPr="00650FC5">
        <w:rPr>
          <w:rFonts w:ascii="UN-Abhaya" w:hAnsi="UN-Abhaya"/>
        </w:rPr>
        <w:t>,</w:t>
      </w:r>
      <w:r w:rsidR="00EF7571">
        <w:rPr>
          <w:rFonts w:ascii="UN-Abhaya" w:hAnsi="UN-Abhaya" w:hint="cs"/>
          <w:cs/>
        </w:rPr>
        <w:t xml:space="preserve"> </w:t>
      </w:r>
      <w:r w:rsidR="000240E6" w:rsidRPr="00650FC5">
        <w:rPr>
          <w:rFonts w:ascii="UN-Abhaya" w:hAnsi="UN-Abhaya"/>
          <w:cs/>
        </w:rPr>
        <w:t>ඍති</w:t>
      </w:r>
      <w:r w:rsidR="00EF7571">
        <w:rPr>
          <w:rFonts w:ascii="UN-Abhaya" w:hAnsi="UN-Abhaya" w:hint="cs"/>
          <w:cs/>
        </w:rPr>
        <w:t xml:space="preserve"> </w:t>
      </w:r>
      <w:r w:rsidR="000240E6" w:rsidRPr="00650FC5">
        <w:rPr>
          <w:rFonts w:ascii="UN-Abhaya" w:hAnsi="UN-Abhaya"/>
          <w:cs/>
        </w:rPr>
        <w:t>-</w:t>
      </w:r>
      <w:r w:rsidR="00EF7571">
        <w:rPr>
          <w:rFonts w:ascii="UN-Abhaya" w:hAnsi="UN-Abhaya" w:hint="cs"/>
          <w:cs/>
        </w:rPr>
        <w:t xml:space="preserve"> </w:t>
      </w:r>
      <w:r w:rsidR="000240E6" w:rsidRPr="00650FC5">
        <w:rPr>
          <w:rFonts w:ascii="UN-Abhaya" w:hAnsi="UN-Abhaya"/>
          <w:cs/>
        </w:rPr>
        <w:t>බු</w:t>
      </w:r>
      <w:r w:rsidR="00EF7571">
        <w:rPr>
          <w:rFonts w:ascii="UN-Abhaya" w:hAnsi="UN-Abhaya" w:hint="cs"/>
          <w:cs/>
        </w:rPr>
        <w:t xml:space="preserve">ද්ධී </w:t>
      </w:r>
      <w:r w:rsidR="000240E6" w:rsidRPr="00650FC5">
        <w:rPr>
          <w:rFonts w:ascii="UN-Abhaya" w:hAnsi="UN-Abhaya"/>
          <w:cs/>
        </w:rPr>
        <w:t>-ස්ව</w:t>
      </w:r>
      <w:r w:rsidR="00EF7571">
        <w:rPr>
          <w:rFonts w:ascii="UN-Abhaya" w:hAnsi="UN-Abhaya" w:hint="cs"/>
          <w:cs/>
        </w:rPr>
        <w:t>භා</w:t>
      </w:r>
      <w:r w:rsidR="000240E6" w:rsidRPr="00650FC5">
        <w:rPr>
          <w:rFonts w:ascii="UN-Abhaya" w:hAnsi="UN-Abhaya"/>
          <w:cs/>
        </w:rPr>
        <w:t>ව</w:t>
      </w:r>
      <w:r w:rsidR="00EF7571">
        <w:rPr>
          <w:rFonts w:ascii="UN-Abhaya" w:hAnsi="UN-Abhaya" w:hint="cs"/>
          <w:cs/>
        </w:rPr>
        <w:t xml:space="preserve"> </w:t>
      </w:r>
      <w:r w:rsidR="000240E6" w:rsidRPr="00650FC5">
        <w:rPr>
          <w:rFonts w:ascii="UN-Abhaya" w:hAnsi="UN-Abhaya"/>
          <w:cs/>
        </w:rPr>
        <w:t xml:space="preserve">- බ්‍රහ්ම </w:t>
      </w:r>
      <w:r w:rsidR="00EF7571">
        <w:rPr>
          <w:rFonts w:ascii="UN-Abhaya" w:hAnsi="UN-Abhaya" w:hint="cs"/>
          <w:cs/>
        </w:rPr>
        <w:t>- දෙ</w:t>
      </w:r>
      <w:r w:rsidR="000240E6" w:rsidRPr="00650FC5">
        <w:rPr>
          <w:rFonts w:ascii="UN-Abhaya" w:hAnsi="UN-Abhaya"/>
          <w:cs/>
        </w:rPr>
        <w:t>හ යන අරුත්හි ඒය යි අ</w:t>
      </w:r>
      <w:r w:rsidR="00EF7571">
        <w:rPr>
          <w:rFonts w:ascii="UN-Abhaya" w:hAnsi="UN-Abhaya" w:hint="cs"/>
          <w:cs/>
        </w:rPr>
        <w:t>ම</w:t>
      </w:r>
      <w:r w:rsidR="000240E6" w:rsidRPr="00650FC5">
        <w:rPr>
          <w:rFonts w:ascii="UN-Abhaya" w:hAnsi="UN-Abhaya"/>
          <w:cs/>
        </w:rPr>
        <w:t>ර ක</w:t>
      </w:r>
      <w:r w:rsidR="00EF7571">
        <w:rPr>
          <w:rFonts w:ascii="UN-Abhaya" w:hAnsi="UN-Abhaya" w:hint="cs"/>
          <w:cs/>
        </w:rPr>
        <w:t>ෝ</w:t>
      </w:r>
      <w:r w:rsidR="000240E6" w:rsidRPr="00650FC5">
        <w:rPr>
          <w:rFonts w:ascii="UN-Abhaya" w:hAnsi="UN-Abhaya"/>
          <w:cs/>
        </w:rPr>
        <w:t>ෂයෙහි ද</w:t>
      </w:r>
      <w:r w:rsidR="000240E6" w:rsidRPr="00650FC5">
        <w:rPr>
          <w:rFonts w:ascii="UN-Abhaya" w:hAnsi="UN-Abhaya"/>
        </w:rPr>
        <w:t xml:space="preserve">, </w:t>
      </w:r>
      <w:r w:rsidR="000240E6" w:rsidRPr="00650FC5">
        <w:rPr>
          <w:rFonts w:ascii="UN-Abhaya" w:hAnsi="UN-Abhaya"/>
          <w:cs/>
        </w:rPr>
        <w:t>මනස් යන අරුත්හි ඒ ය යි</w:t>
      </w:r>
      <w:r w:rsidR="00EF7571">
        <w:rPr>
          <w:rFonts w:ascii="UN-Abhaya" w:hAnsi="UN-Abhaya" w:hint="cs"/>
          <w:cs/>
        </w:rPr>
        <w:t xml:space="preserve"> </w:t>
      </w:r>
      <w:r w:rsidR="000240E6" w:rsidRPr="00650FC5">
        <w:rPr>
          <w:rFonts w:ascii="UN-Abhaya" w:hAnsi="UN-Abhaya"/>
          <w:cs/>
        </w:rPr>
        <w:t>ම</w:t>
      </w:r>
      <w:r w:rsidR="00EF7571">
        <w:rPr>
          <w:rFonts w:ascii="UN-Abhaya" w:hAnsi="UN-Abhaya" w:hint="cs"/>
          <w:cs/>
        </w:rPr>
        <w:t>ේ</w:t>
      </w:r>
      <w:r w:rsidR="000240E6" w:rsidRPr="00650FC5">
        <w:rPr>
          <w:rFonts w:ascii="UN-Abhaya" w:hAnsi="UN-Abhaya"/>
          <w:cs/>
        </w:rPr>
        <w:t>දිනී</w:t>
      </w:r>
      <w:r w:rsidR="00EF7571">
        <w:rPr>
          <w:rFonts w:ascii="UN-Abhaya" w:hAnsi="UN-Abhaya" w:hint="cs"/>
          <w:cs/>
        </w:rPr>
        <w:t xml:space="preserve"> </w:t>
      </w:r>
      <w:r w:rsidR="000240E6" w:rsidRPr="00650FC5">
        <w:rPr>
          <w:rFonts w:ascii="UN-Abhaya" w:hAnsi="UN-Abhaya"/>
          <w:cs/>
        </w:rPr>
        <w:t>ක</w:t>
      </w:r>
      <w:r w:rsidR="00EF7571">
        <w:rPr>
          <w:rFonts w:ascii="UN-Abhaya" w:hAnsi="UN-Abhaya" w:hint="cs"/>
          <w:cs/>
        </w:rPr>
        <w:t>ෝ</w:t>
      </w:r>
      <w:r w:rsidR="000240E6" w:rsidRPr="00650FC5">
        <w:rPr>
          <w:rFonts w:ascii="UN-Abhaya" w:hAnsi="UN-Abhaya"/>
          <w:cs/>
        </w:rPr>
        <w:t>ෂයෙහි ද</w:t>
      </w:r>
      <w:r w:rsidR="000240E6" w:rsidRPr="00650FC5">
        <w:rPr>
          <w:rFonts w:ascii="UN-Abhaya" w:hAnsi="UN-Abhaya"/>
        </w:rPr>
        <w:t xml:space="preserve">, </w:t>
      </w:r>
      <w:r w:rsidR="000240E6" w:rsidRPr="00650FC5">
        <w:rPr>
          <w:rFonts w:ascii="UN-Abhaya" w:hAnsi="UN-Abhaya"/>
          <w:cs/>
        </w:rPr>
        <w:t>පුත්‍ර අරුත්හි ඒ ය යි ශබ්දර</w:t>
      </w:r>
      <w:r w:rsidR="00EF7571">
        <w:rPr>
          <w:rFonts w:ascii="UN-Abhaya" w:hAnsi="UN-Abhaya" w:hint="cs"/>
          <w:cs/>
        </w:rPr>
        <w:t>ත්</w:t>
      </w:r>
      <w:r w:rsidR="000240E6" w:rsidRPr="00650FC5">
        <w:rPr>
          <w:rFonts w:ascii="UN-Abhaya" w:hAnsi="UN-Abhaya"/>
          <w:cs/>
        </w:rPr>
        <w:t>නාවලියෙහි ද</w:t>
      </w:r>
      <w:r w:rsidR="000240E6" w:rsidRPr="00650FC5">
        <w:rPr>
          <w:rFonts w:ascii="UN-Abhaya" w:hAnsi="UN-Abhaya"/>
        </w:rPr>
        <w:t xml:space="preserve">, </w:t>
      </w:r>
      <w:r w:rsidR="000240E6" w:rsidRPr="00650FC5">
        <w:rPr>
          <w:rFonts w:ascii="UN-Abhaya" w:hAnsi="UN-Abhaya"/>
          <w:cs/>
        </w:rPr>
        <w:t>ජීව අ</w:t>
      </w:r>
      <w:r w:rsidR="00EF7571">
        <w:rPr>
          <w:rFonts w:ascii="UN-Abhaya" w:hAnsi="UN-Abhaya" w:hint="cs"/>
          <w:cs/>
        </w:rPr>
        <w:t>ර්‍</w:t>
      </w:r>
      <w:r w:rsidR="000240E6" w:rsidRPr="00650FC5">
        <w:rPr>
          <w:rFonts w:ascii="UN-Abhaya" w:hAnsi="UN-Abhaya"/>
          <w:cs/>
        </w:rPr>
        <w:t>කහුතාශන යන අරුත්හි ඒ ය යි හ</w:t>
      </w:r>
      <w:r w:rsidR="00EF7571">
        <w:rPr>
          <w:rFonts w:ascii="UN-Abhaya" w:hAnsi="UN-Abhaya" w:hint="cs"/>
          <w:cs/>
        </w:rPr>
        <w:t>ේ</w:t>
      </w:r>
      <w:r w:rsidR="000240E6" w:rsidRPr="00650FC5">
        <w:rPr>
          <w:rFonts w:ascii="UN-Abhaya" w:hAnsi="UN-Abhaya"/>
          <w:cs/>
        </w:rPr>
        <w:t>මච</w:t>
      </w:r>
      <w:r w:rsidR="00A83235">
        <w:rPr>
          <w:rFonts w:ascii="UN-Abhaya" w:hAnsi="UN-Abhaya"/>
          <w:cs/>
        </w:rPr>
        <w:t>න්‍ද්‍ර</w:t>
      </w:r>
      <w:r w:rsidR="00EF7571">
        <w:rPr>
          <w:rFonts w:ascii="UN-Abhaya" w:hAnsi="UN-Abhaya" w:hint="cs"/>
          <w:cs/>
        </w:rPr>
        <w:t xml:space="preserve"> </w:t>
      </w:r>
      <w:r w:rsidR="000240E6" w:rsidRPr="00650FC5">
        <w:rPr>
          <w:rFonts w:ascii="UN-Abhaya" w:hAnsi="UN-Abhaya"/>
          <w:cs/>
        </w:rPr>
        <w:t>ක</w:t>
      </w:r>
      <w:r w:rsidR="00EF7571">
        <w:rPr>
          <w:rFonts w:ascii="UN-Abhaya" w:hAnsi="UN-Abhaya" w:hint="cs"/>
          <w:cs/>
        </w:rPr>
        <w:t>ෝ</w:t>
      </w:r>
      <w:r w:rsidR="000240E6" w:rsidRPr="00650FC5">
        <w:rPr>
          <w:rFonts w:ascii="UN-Abhaya" w:hAnsi="UN-Abhaya"/>
          <w:cs/>
        </w:rPr>
        <w:t>ෂයෙහි ද කියන ලද්දේ ය.</w:t>
      </w:r>
      <w:r w:rsidR="00EF7571">
        <w:rPr>
          <w:rFonts w:ascii="UN-Abhaya" w:hAnsi="UN-Abhaya" w:hint="cs"/>
          <w:cs/>
        </w:rPr>
        <w:t xml:space="preserve"> </w:t>
      </w:r>
    </w:p>
    <w:p w14:paraId="257F5CEF" w14:textId="77777777" w:rsidR="00A35F2F" w:rsidRDefault="000240E6" w:rsidP="00306913">
      <w:pPr>
        <w:spacing w:line="276" w:lineRule="auto"/>
        <w:rPr>
          <w:rFonts w:ascii="UN-Abhaya" w:hAnsi="UN-Abhaya"/>
        </w:rPr>
      </w:pPr>
      <w:r w:rsidRPr="00FF5231">
        <w:rPr>
          <w:rFonts w:ascii="UN-Abhaya" w:hAnsi="UN-Abhaya"/>
          <w:b/>
          <w:bCs/>
          <w:cs/>
        </w:rPr>
        <w:t>ර</w:t>
      </w:r>
      <w:r w:rsidR="00FF5231" w:rsidRPr="00FF5231">
        <w:rPr>
          <w:rFonts w:ascii="UN-Abhaya" w:hAnsi="UN-Abhaya" w:hint="cs"/>
          <w:b/>
          <w:bCs/>
          <w:cs/>
        </w:rPr>
        <w:t>ක්</w:t>
      </w:r>
      <w:r w:rsidRPr="00FF5231">
        <w:rPr>
          <w:rFonts w:ascii="UN-Abhaya" w:hAnsi="UN-Abhaya"/>
          <w:b/>
          <w:bCs/>
          <w:cs/>
        </w:rPr>
        <w:t>ඛෙය්‍ය නං සුරක්ඛිතං</w:t>
      </w:r>
      <w:r w:rsidRPr="00650FC5">
        <w:rPr>
          <w:rFonts w:ascii="UN-Abhaya" w:hAnsi="UN-Abhaya"/>
          <w:cs/>
        </w:rPr>
        <w:t xml:space="preserve"> </w:t>
      </w:r>
      <w:r w:rsidR="00FF5231">
        <w:rPr>
          <w:rFonts w:ascii="UN-Abhaya" w:hAnsi="UN-Abhaya" w:hint="cs"/>
          <w:cs/>
        </w:rPr>
        <w:t>=</w:t>
      </w:r>
      <w:r w:rsidRPr="00650FC5">
        <w:rPr>
          <w:rFonts w:ascii="UN-Abhaya" w:hAnsi="UN-Abhaya"/>
          <w:cs/>
        </w:rPr>
        <w:t xml:space="preserve"> එය හොඳින් රකින්නේ ය</w:t>
      </w:r>
      <w:r w:rsidR="00A35F2F">
        <w:rPr>
          <w:rFonts w:ascii="UN-Abhaya" w:hAnsi="UN-Abhaya" w:hint="cs"/>
          <w:cs/>
        </w:rPr>
        <w:t>.</w:t>
      </w:r>
      <w:r w:rsidRPr="00650FC5">
        <w:rPr>
          <w:rFonts w:ascii="UN-Abhaya" w:hAnsi="UN-Abhaya"/>
          <w:cs/>
        </w:rPr>
        <w:t xml:space="preserve"> රැකිය යුතුය.</w:t>
      </w:r>
      <w:r w:rsidR="00A35F2F">
        <w:rPr>
          <w:rFonts w:ascii="UN-Abhaya" w:hAnsi="UN-Abhaya" w:hint="cs"/>
          <w:cs/>
        </w:rPr>
        <w:t xml:space="preserve"> </w:t>
      </w:r>
    </w:p>
    <w:p w14:paraId="291F6A79" w14:textId="36C5BA40" w:rsidR="00C15D4E" w:rsidRDefault="000240E6" w:rsidP="00306913">
      <w:pPr>
        <w:spacing w:line="276" w:lineRule="auto"/>
        <w:rPr>
          <w:rFonts w:ascii="UN-Abhaya" w:hAnsi="UN-Abhaya"/>
        </w:rPr>
      </w:pPr>
      <w:r w:rsidRPr="00650FC5">
        <w:rPr>
          <w:rFonts w:ascii="UN-Abhaya" w:hAnsi="UN-Abhaya"/>
          <w:cs/>
        </w:rPr>
        <w:t>නං යනු</w:t>
      </w:r>
      <w:r w:rsidR="00867DD5">
        <w:rPr>
          <w:rFonts w:ascii="UN-Abhaya" w:hAnsi="UN-Abhaya"/>
        </w:rPr>
        <w:t xml:space="preserve"> </w:t>
      </w:r>
      <w:r w:rsidR="00855373" w:rsidRPr="00855373">
        <w:rPr>
          <w:rFonts w:ascii="UN-Abhaya" w:hAnsi="UN-Abhaya"/>
          <w:b/>
          <w:bCs/>
        </w:rPr>
        <w:t>‘</w:t>
      </w:r>
      <w:r w:rsidRPr="00855373">
        <w:rPr>
          <w:rFonts w:ascii="UN-Abhaya" w:hAnsi="UN-Abhaya"/>
          <w:b/>
          <w:bCs/>
          <w:cs/>
        </w:rPr>
        <w:t>අත්තානං</w:t>
      </w:r>
      <w:r w:rsidR="00855373" w:rsidRPr="00855373">
        <w:rPr>
          <w:rFonts w:ascii="UN-Abhaya" w:hAnsi="UN-Abhaya"/>
          <w:b/>
          <w:bCs/>
        </w:rPr>
        <w:t>’</w:t>
      </w:r>
      <w:r w:rsidRPr="00650FC5">
        <w:rPr>
          <w:rFonts w:ascii="UN-Abhaya" w:hAnsi="UN-Abhaya"/>
          <w:cs/>
        </w:rPr>
        <w:t xml:space="preserve"> යනු සඳහා යෙදුනේ ය. එහෙයින් </w:t>
      </w:r>
      <w:r w:rsidR="00855373">
        <w:rPr>
          <w:rFonts w:ascii="UN-Abhaya" w:hAnsi="UN-Abhaya"/>
        </w:rPr>
        <w:t>‘</w:t>
      </w:r>
      <w:r w:rsidRPr="00650FC5">
        <w:rPr>
          <w:rFonts w:ascii="UN-Abhaya" w:hAnsi="UN-Abhaya"/>
          <w:cs/>
        </w:rPr>
        <w:t>නං</w:t>
      </w:r>
      <w:r w:rsidR="00855373">
        <w:rPr>
          <w:rFonts w:ascii="UN-Abhaya" w:hAnsi="UN-Abhaya"/>
        </w:rPr>
        <w:t>’</w:t>
      </w:r>
      <w:r w:rsidRPr="00650FC5">
        <w:rPr>
          <w:rFonts w:ascii="UN-Abhaya" w:hAnsi="UN-Abhaya"/>
        </w:rPr>
        <w:t xml:space="preserve"> </w:t>
      </w:r>
      <w:r w:rsidRPr="00650FC5">
        <w:rPr>
          <w:rFonts w:ascii="UN-Abhaya" w:hAnsi="UN-Abhaya"/>
          <w:cs/>
        </w:rPr>
        <w:t>යන්න</w:t>
      </w:r>
      <w:r w:rsidR="00C15D4E">
        <w:rPr>
          <w:rFonts w:ascii="UN-Abhaya" w:hAnsi="UN-Abhaya" w:hint="cs"/>
          <w:cs/>
        </w:rPr>
        <w:t>ෙ</w:t>
      </w:r>
      <w:r w:rsidRPr="00650FC5">
        <w:rPr>
          <w:rFonts w:ascii="UN-Abhaya" w:hAnsi="UN-Abhaya"/>
          <w:cs/>
        </w:rPr>
        <w:t>න් කියවෙනුයේ ආත්මය යි. සිත යි. ආත්මය තමාට ප්‍රිය වේ ය යි යමෙක් සලකන්නේ නම්</w:t>
      </w:r>
      <w:r w:rsidRPr="00650FC5">
        <w:rPr>
          <w:rFonts w:ascii="UN-Abhaya" w:hAnsi="UN-Abhaya"/>
        </w:rPr>
        <w:t xml:space="preserve">, </w:t>
      </w:r>
      <w:r w:rsidRPr="00650FC5">
        <w:rPr>
          <w:rFonts w:ascii="UN-Abhaya" w:hAnsi="UN-Abhaya"/>
          <w:cs/>
        </w:rPr>
        <w:t>දන්නේ නම්</w:t>
      </w:r>
      <w:r w:rsidRPr="00650FC5">
        <w:rPr>
          <w:rFonts w:ascii="UN-Abhaya" w:hAnsi="UN-Abhaya"/>
        </w:rPr>
        <w:t xml:space="preserve">, </w:t>
      </w:r>
      <w:r w:rsidRPr="00650FC5">
        <w:rPr>
          <w:rFonts w:ascii="UN-Abhaya" w:hAnsi="UN-Abhaya"/>
          <w:cs/>
        </w:rPr>
        <w:t>ඔහු ඒ තමන් ආත්මය යි ගන්නා ලද්ද</w:t>
      </w:r>
      <w:r w:rsidRPr="00650FC5">
        <w:rPr>
          <w:rFonts w:ascii="UN-Abhaya" w:hAnsi="UN-Abhaya"/>
        </w:rPr>
        <w:t xml:space="preserve">, </w:t>
      </w:r>
      <w:r w:rsidRPr="00650FC5">
        <w:rPr>
          <w:rFonts w:ascii="UN-Abhaya" w:hAnsi="UN-Abhaya"/>
          <w:cs/>
        </w:rPr>
        <w:t>මැනවින් ඉතා හොඳින් රකින්නේ ය. නො ද එසේ නම්</w:t>
      </w:r>
      <w:r w:rsidRPr="00650FC5">
        <w:rPr>
          <w:rFonts w:ascii="UN-Abhaya" w:hAnsi="UN-Abhaya"/>
        </w:rPr>
        <w:t xml:space="preserve">, </w:t>
      </w:r>
      <w:r w:rsidRPr="00650FC5">
        <w:rPr>
          <w:rFonts w:ascii="UN-Abhaya" w:hAnsi="UN-Abhaya"/>
          <w:cs/>
        </w:rPr>
        <w:t xml:space="preserve">ආත්මය ප්‍රිය යි ගැනීමෙන් සැලකීමෙන් වැඩක් නො වන්නේ ය. </w:t>
      </w:r>
    </w:p>
    <w:p w14:paraId="3A24583F" w14:textId="77777777" w:rsidR="006F5EC5" w:rsidRDefault="000240E6" w:rsidP="00306913">
      <w:pPr>
        <w:spacing w:line="276" w:lineRule="auto"/>
        <w:rPr>
          <w:rFonts w:ascii="UN-Abhaya" w:hAnsi="UN-Abhaya"/>
        </w:rPr>
      </w:pPr>
      <w:r w:rsidRPr="00855373">
        <w:rPr>
          <w:rFonts w:ascii="UN-Abhaya" w:hAnsi="UN-Abhaya"/>
          <w:b/>
          <w:bCs/>
          <w:cs/>
        </w:rPr>
        <w:t>තිණ්ණං අඤ්ඤතරං යා</w:t>
      </w:r>
      <w:r w:rsidR="00855373" w:rsidRPr="00855373">
        <w:rPr>
          <w:rFonts w:ascii="UN-Abhaya" w:hAnsi="UN-Abhaya" w:hint="cs"/>
          <w:b/>
          <w:bCs/>
          <w:cs/>
        </w:rPr>
        <w:t>මං</w:t>
      </w:r>
      <w:r w:rsidRPr="00650FC5">
        <w:rPr>
          <w:rFonts w:ascii="UN-Abhaya" w:hAnsi="UN-Abhaya"/>
          <w:cs/>
        </w:rPr>
        <w:t xml:space="preserve"> </w:t>
      </w:r>
      <w:r w:rsidR="00855373">
        <w:rPr>
          <w:rFonts w:ascii="UN-Abhaya" w:hAnsi="UN-Abhaya" w:hint="cs"/>
          <w:cs/>
        </w:rPr>
        <w:t>=</w:t>
      </w:r>
      <w:r w:rsidRPr="00650FC5">
        <w:rPr>
          <w:rFonts w:ascii="UN-Abhaya" w:hAnsi="UN-Abhaya"/>
          <w:cs/>
        </w:rPr>
        <w:t xml:space="preserve"> යාම තුනින් එක්තරා යාමය</w:t>
      </w:r>
      <w:r w:rsidR="006F5EC5">
        <w:rPr>
          <w:rFonts w:ascii="UN-Abhaya" w:hAnsi="UN-Abhaya" w:hint="cs"/>
          <w:cs/>
        </w:rPr>
        <w:t>ෙ</w:t>
      </w:r>
      <w:r w:rsidRPr="00650FC5">
        <w:rPr>
          <w:rFonts w:ascii="UN-Abhaya" w:hAnsi="UN-Abhaya"/>
          <w:cs/>
        </w:rPr>
        <w:t xml:space="preserve">ක. </w:t>
      </w:r>
    </w:p>
    <w:p w14:paraId="27831B2B" w14:textId="51DAAAD3" w:rsidR="000240E6" w:rsidRPr="00650FC5" w:rsidRDefault="000240E6" w:rsidP="00306913">
      <w:pPr>
        <w:spacing w:line="276" w:lineRule="auto"/>
        <w:rPr>
          <w:rFonts w:ascii="UN-Abhaya" w:hAnsi="UN-Abhaya"/>
        </w:rPr>
      </w:pPr>
      <w:r w:rsidRPr="00650FC5">
        <w:rPr>
          <w:rFonts w:ascii="UN-Abhaya" w:hAnsi="UN-Abhaya"/>
          <w:cs/>
        </w:rPr>
        <w:lastRenderedPageBreak/>
        <w:t>බුදුරජානන් වහන්සේ තමන් ධ</w:t>
      </w:r>
      <w:r w:rsidR="000036C6">
        <w:rPr>
          <w:rFonts w:ascii="Cambria" w:hAnsi="Cambria" w:hint="cs"/>
          <w:cs/>
        </w:rPr>
        <w:t>ර්‍</w:t>
      </w:r>
      <w:r w:rsidRPr="00650FC5">
        <w:rPr>
          <w:rFonts w:ascii="UN-Abhaya" w:hAnsi="UN-Abhaya"/>
          <w:cs/>
        </w:rPr>
        <w:t>මෙ</w:t>
      </w:r>
      <w:r w:rsidR="000036C6">
        <w:rPr>
          <w:rFonts w:ascii="UN-Abhaya" w:hAnsi="UN-Abhaya" w:hint="cs"/>
          <w:cs/>
        </w:rPr>
        <w:t>ශ්ව</w:t>
      </w:r>
      <w:r w:rsidRPr="00650FC5">
        <w:rPr>
          <w:rFonts w:ascii="UN-Abhaya" w:hAnsi="UN-Abhaya"/>
          <w:cs/>
        </w:rPr>
        <w:t>ර බැවින්</w:t>
      </w:r>
      <w:r w:rsidRPr="00650FC5">
        <w:rPr>
          <w:rFonts w:ascii="UN-Abhaya" w:hAnsi="UN-Abhaya"/>
        </w:rPr>
        <w:t xml:space="preserve">, </w:t>
      </w:r>
      <w:r w:rsidRPr="00650FC5">
        <w:rPr>
          <w:rFonts w:ascii="UN-Abhaya" w:hAnsi="UN-Abhaya"/>
          <w:cs/>
        </w:rPr>
        <w:t>ධ</w:t>
      </w:r>
      <w:r w:rsidR="00FB0612">
        <w:rPr>
          <w:rFonts w:ascii="UN-Abhaya" w:hAnsi="UN-Abhaya"/>
          <w:cs/>
        </w:rPr>
        <w:t>ර්‍ම</w:t>
      </w:r>
      <w:r w:rsidRPr="00650FC5">
        <w:rPr>
          <w:rFonts w:ascii="UN-Abhaya" w:hAnsi="UN-Abhaya"/>
          <w:cs/>
        </w:rPr>
        <w:t>ද</w:t>
      </w:r>
      <w:r w:rsidR="000036C6">
        <w:rPr>
          <w:rFonts w:ascii="UN-Abhaya" w:hAnsi="UN-Abhaya" w:hint="cs"/>
          <w:cs/>
        </w:rPr>
        <w:t>ේ</w:t>
      </w:r>
      <w:r w:rsidRPr="00650FC5">
        <w:rPr>
          <w:rFonts w:ascii="UN-Abhaya" w:hAnsi="UN-Abhaya"/>
          <w:cs/>
        </w:rPr>
        <w:t>ශනයෙහි ද</w:t>
      </w:r>
      <w:r w:rsidR="000036C6">
        <w:rPr>
          <w:rFonts w:ascii="UN-Abhaya" w:hAnsi="UN-Abhaya" w:hint="cs"/>
          <w:cs/>
        </w:rPr>
        <w:t>ක්</w:t>
      </w:r>
      <w:r w:rsidRPr="00650FC5">
        <w:rPr>
          <w:rFonts w:ascii="UN-Abhaya" w:hAnsi="UN-Abhaya"/>
          <w:cs/>
        </w:rPr>
        <w:t xml:space="preserve">ෂ බැවින් තුන් වයසින් එක්තරා වයසක් මෙහි යාම යි දැක්වු සේක. </w:t>
      </w:r>
    </w:p>
    <w:p w14:paraId="72EC43FE" w14:textId="06690BAA" w:rsidR="004A0C20" w:rsidRDefault="000240E6" w:rsidP="00306913">
      <w:pPr>
        <w:spacing w:line="276" w:lineRule="auto"/>
        <w:rPr>
          <w:rFonts w:ascii="UN-Abhaya" w:hAnsi="UN-Abhaya"/>
        </w:rPr>
      </w:pPr>
      <w:r w:rsidRPr="00650FC5">
        <w:rPr>
          <w:rFonts w:ascii="UN-Abhaya" w:hAnsi="UN-Abhaya"/>
          <w:cs/>
        </w:rPr>
        <w:t>මිනිස් වයස ප්‍රථම මධ්‍යම</w:t>
      </w:r>
      <w:r w:rsidR="00DC6D9B">
        <w:rPr>
          <w:rFonts w:ascii="UN-Abhaya" w:hAnsi="UN-Abhaya" w:hint="cs"/>
          <w:cs/>
        </w:rPr>
        <w:t xml:space="preserve"> </w:t>
      </w:r>
      <w:r w:rsidRPr="00650FC5">
        <w:rPr>
          <w:rFonts w:ascii="UN-Abhaya" w:hAnsi="UN-Abhaya"/>
          <w:cs/>
        </w:rPr>
        <w:t>-</w:t>
      </w:r>
      <w:r w:rsidR="00DC6D9B">
        <w:rPr>
          <w:rFonts w:ascii="UN-Abhaya" w:hAnsi="UN-Abhaya" w:hint="cs"/>
          <w:cs/>
        </w:rPr>
        <w:t xml:space="preserve"> </w:t>
      </w:r>
      <w:r w:rsidRPr="00650FC5">
        <w:rPr>
          <w:rFonts w:ascii="UN-Abhaya" w:hAnsi="UN-Abhaya"/>
          <w:cs/>
        </w:rPr>
        <w:t>පශ්චිම යි තුන් කොටසක් කොට බෙද</w:t>
      </w:r>
      <w:r w:rsidR="00DC6D9B">
        <w:rPr>
          <w:rFonts w:ascii="UN-Abhaya" w:hAnsi="UN-Abhaya" w:hint="cs"/>
          <w:cs/>
        </w:rPr>
        <w:t>ු</w:t>
      </w:r>
      <w:r w:rsidRPr="00650FC5">
        <w:rPr>
          <w:rFonts w:ascii="UN-Abhaya" w:hAnsi="UN-Abhaya"/>
          <w:cs/>
        </w:rPr>
        <w:t>න</w:t>
      </w:r>
      <w:r w:rsidR="00DC6D9B">
        <w:rPr>
          <w:rFonts w:ascii="UN-Abhaya" w:hAnsi="UN-Abhaya" w:hint="cs"/>
          <w:cs/>
        </w:rPr>
        <w:t>ේ</w:t>
      </w:r>
      <w:r w:rsidRPr="00650FC5">
        <w:rPr>
          <w:rFonts w:ascii="UN-Abhaya" w:hAnsi="UN-Abhaya"/>
          <w:cs/>
        </w:rPr>
        <w:t xml:space="preserve"> ය. ඉන් එක් කොටසක් </w:t>
      </w:r>
      <w:r w:rsidRPr="00AA2ED4">
        <w:rPr>
          <w:rFonts w:ascii="UN-Abhaya" w:hAnsi="UN-Abhaya"/>
          <w:b/>
          <w:bCs/>
          <w:cs/>
        </w:rPr>
        <w:t>යාම</w:t>
      </w:r>
      <w:r w:rsidRPr="00650FC5">
        <w:rPr>
          <w:rFonts w:ascii="UN-Abhaya" w:hAnsi="UN-Abhaya"/>
          <w:cs/>
        </w:rPr>
        <w:t xml:space="preserve"> යි දැක්</w:t>
      </w:r>
      <w:r w:rsidR="00DC6D9B">
        <w:rPr>
          <w:rFonts w:ascii="UN-Abhaya" w:hAnsi="UN-Abhaya" w:hint="cs"/>
          <w:cs/>
        </w:rPr>
        <w:t>වි</w:t>
      </w:r>
      <w:r w:rsidRPr="00650FC5">
        <w:rPr>
          <w:rFonts w:ascii="UN-Abhaya" w:hAnsi="UN-Abhaya"/>
          <w:cs/>
        </w:rPr>
        <w:t>න. දවසෙහි සයෙන් කොටසෙක් හෝ අටෙන් කොටස</w:t>
      </w:r>
      <w:r w:rsidR="00DC6D9B">
        <w:rPr>
          <w:rFonts w:ascii="UN-Abhaya" w:hAnsi="UN-Abhaya" w:hint="cs"/>
          <w:cs/>
        </w:rPr>
        <w:t>ෙ</w:t>
      </w:r>
      <w:r w:rsidRPr="00650FC5">
        <w:rPr>
          <w:rFonts w:ascii="UN-Abhaya" w:hAnsi="UN-Abhaya"/>
          <w:cs/>
        </w:rPr>
        <w:t xml:space="preserve">ක් යාම යි කියනු ලැබේ. </w:t>
      </w:r>
      <w:r w:rsidRPr="00DC6D9B">
        <w:rPr>
          <w:rFonts w:ascii="UN-Abhaya" w:hAnsi="UN-Abhaya"/>
          <w:b/>
          <w:bCs/>
          <w:cs/>
        </w:rPr>
        <w:t>පහාර</w:t>
      </w:r>
      <w:r w:rsidRPr="00650FC5">
        <w:rPr>
          <w:rFonts w:ascii="UN-Abhaya" w:hAnsi="UN-Abhaya"/>
          <w:cs/>
        </w:rPr>
        <w:t xml:space="preserve"> යි මෙයට තවත් නමෙකි.</w:t>
      </w:r>
      <w:r w:rsidR="00867DD5">
        <w:rPr>
          <w:rFonts w:ascii="UN-Abhaya" w:hAnsi="UN-Abhaya"/>
        </w:rPr>
        <w:t xml:space="preserve"> </w:t>
      </w:r>
      <w:r w:rsidR="0065709C" w:rsidRPr="0065709C">
        <w:rPr>
          <w:rFonts w:ascii="UN-Abhaya" w:hAnsi="UN-Abhaya" w:hint="cs"/>
          <w:b/>
          <w:bCs/>
          <w:cs/>
        </w:rPr>
        <w:t>‘</w:t>
      </w:r>
      <w:r w:rsidRPr="0065709C">
        <w:rPr>
          <w:rFonts w:ascii="UN-Abhaya" w:hAnsi="UN-Abhaya"/>
          <w:b/>
          <w:bCs/>
          <w:cs/>
        </w:rPr>
        <w:t>පහාරා යාමස</w:t>
      </w:r>
      <w:r w:rsidR="0065709C" w:rsidRPr="0065709C">
        <w:rPr>
          <w:rFonts w:ascii="UN-Abhaya" w:hAnsi="UN-Abhaya" w:hint="cs"/>
          <w:b/>
          <w:bCs/>
          <w:cs/>
        </w:rPr>
        <w:t>ඤ්ඤි</w:t>
      </w:r>
      <w:r w:rsidRPr="0065709C">
        <w:rPr>
          <w:rFonts w:ascii="UN-Abhaya" w:hAnsi="UN-Abhaya"/>
          <w:b/>
          <w:bCs/>
          <w:cs/>
        </w:rPr>
        <w:t>ත</w:t>
      </w:r>
      <w:r w:rsidR="0065709C" w:rsidRPr="0065709C">
        <w:rPr>
          <w:rFonts w:ascii="UN-Abhaya" w:hAnsi="UN-Abhaya" w:hint="cs"/>
          <w:b/>
          <w:bCs/>
          <w:cs/>
        </w:rPr>
        <w:t>ො</w:t>
      </w:r>
      <w:r w:rsidR="0065709C" w:rsidRPr="0065709C">
        <w:rPr>
          <w:rFonts w:ascii="UN-Abhaya" w:hAnsi="UN-Abhaya"/>
          <w:b/>
          <w:bCs/>
        </w:rPr>
        <w:t>’</w:t>
      </w:r>
      <w:r w:rsidRPr="00650FC5">
        <w:rPr>
          <w:rFonts w:ascii="UN-Abhaya" w:hAnsi="UN-Abhaya"/>
          <w:cs/>
        </w:rPr>
        <w:t xml:space="preserve"> යනු ක</w:t>
      </w:r>
      <w:r w:rsidR="009F08E3">
        <w:rPr>
          <w:rFonts w:ascii="UN-Abhaya" w:hAnsi="UN-Abhaya" w:hint="cs"/>
          <w:cs/>
        </w:rPr>
        <w:t>ෝ</w:t>
      </w:r>
      <w:r w:rsidR="009F08E3">
        <w:rPr>
          <w:rFonts w:ascii="Cambria" w:hAnsi="Cambria" w:hint="cs"/>
          <w:cs/>
        </w:rPr>
        <w:t>ෂ</w:t>
      </w:r>
      <w:r w:rsidRPr="00650FC5">
        <w:rPr>
          <w:rFonts w:ascii="UN-Abhaya" w:hAnsi="UN-Abhaya"/>
          <w:cs/>
        </w:rPr>
        <w:t>යි. මනුෂ්‍යයකු මනුෂ්‍යයන් අතර සම්පූ</w:t>
      </w:r>
      <w:r w:rsidR="00462172">
        <w:rPr>
          <w:rFonts w:ascii="UN-Abhaya" w:hAnsi="UN-Abhaya"/>
          <w:cs/>
        </w:rPr>
        <w:t>ර්‍ණ</w:t>
      </w:r>
      <w:r w:rsidRPr="00650FC5">
        <w:rPr>
          <w:rFonts w:ascii="UN-Abhaya" w:hAnsi="UN-Abhaya"/>
          <w:cs/>
        </w:rPr>
        <w:t>යෙන් ජීවත් විය යුතු කාලය ඒ ඒ කාලයන්හි</w:t>
      </w:r>
      <w:r w:rsidR="008B5164">
        <w:rPr>
          <w:rFonts w:ascii="UN-Abhaya" w:hAnsi="UN-Abhaya" w:hint="cs"/>
          <w:cs/>
        </w:rPr>
        <w:t xml:space="preserve"> </w:t>
      </w:r>
      <w:r w:rsidRPr="00650FC5">
        <w:rPr>
          <w:rFonts w:ascii="UN-Abhaya" w:hAnsi="UN-Abhaya"/>
          <w:cs/>
        </w:rPr>
        <w:t>මිනිසුන් අතර පහළ වන සුචරිත දු</w:t>
      </w:r>
      <w:r w:rsidR="00DC65FB">
        <w:rPr>
          <w:rFonts w:ascii="UN-Abhaya" w:hAnsi="UN-Abhaya" w:hint="cs"/>
          <w:cs/>
        </w:rPr>
        <w:t>ශ්චරිත</w:t>
      </w:r>
      <w:r w:rsidRPr="00650FC5">
        <w:rPr>
          <w:rFonts w:ascii="UN-Abhaya" w:hAnsi="UN-Abhaya"/>
          <w:cs/>
        </w:rPr>
        <w:t xml:space="preserve"> අනුව එක්සිය</w:t>
      </w:r>
      <w:r w:rsidR="00063220">
        <w:rPr>
          <w:rFonts w:ascii="UN-Abhaya" w:hAnsi="UN-Abhaya" w:hint="cs"/>
          <w:cs/>
        </w:rPr>
        <w:t xml:space="preserve"> </w:t>
      </w:r>
      <w:r w:rsidRPr="00650FC5">
        <w:rPr>
          <w:rFonts w:ascii="UN-Abhaya" w:hAnsi="UN-Abhaya"/>
          <w:cs/>
        </w:rPr>
        <w:t>ව</w:t>
      </w:r>
      <w:r w:rsidR="00063220">
        <w:rPr>
          <w:rFonts w:ascii="UN-Abhaya" w:hAnsi="UN-Abhaya" w:hint="cs"/>
          <w:cs/>
        </w:rPr>
        <w:t>ි</w:t>
      </w:r>
      <w:r w:rsidRPr="00650FC5">
        <w:rPr>
          <w:rFonts w:ascii="UN-Abhaya" w:hAnsi="UN-Abhaya"/>
          <w:cs/>
        </w:rPr>
        <w:t>ස්සෙක</w:t>
      </w:r>
      <w:r w:rsidRPr="00650FC5">
        <w:rPr>
          <w:rFonts w:ascii="UN-Abhaya" w:hAnsi="UN-Abhaya"/>
        </w:rPr>
        <w:t xml:space="preserve">, </w:t>
      </w:r>
      <w:r w:rsidRPr="00650FC5">
        <w:rPr>
          <w:rFonts w:ascii="UN-Abhaya" w:hAnsi="UN-Abhaya"/>
          <w:cs/>
        </w:rPr>
        <w:t>එක්සිය දස</w:t>
      </w:r>
      <w:r w:rsidR="003E13E1">
        <w:rPr>
          <w:rFonts w:ascii="UN-Abhaya" w:hAnsi="UN-Abhaya" w:hint="cs"/>
          <w:cs/>
        </w:rPr>
        <w:t>යෙක</w:t>
      </w:r>
      <w:r w:rsidRPr="00650FC5">
        <w:rPr>
          <w:rFonts w:ascii="UN-Abhaya" w:hAnsi="UN-Abhaya"/>
        </w:rPr>
        <w:t xml:space="preserve">, </w:t>
      </w:r>
      <w:r w:rsidRPr="00650FC5">
        <w:rPr>
          <w:rFonts w:ascii="UN-Abhaya" w:hAnsi="UN-Abhaya"/>
          <w:cs/>
        </w:rPr>
        <w:t>අනූව</w:t>
      </w:r>
      <w:r w:rsidR="003E13E1">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අසූවෙක</w:t>
      </w:r>
      <w:r w:rsidRPr="00650FC5">
        <w:rPr>
          <w:rFonts w:ascii="UN-Abhaya" w:hAnsi="UN-Abhaya"/>
        </w:rPr>
        <w:t xml:space="preserve">, </w:t>
      </w:r>
      <w:r w:rsidRPr="00650FC5">
        <w:rPr>
          <w:rFonts w:ascii="UN-Abhaya" w:hAnsi="UN-Abhaya"/>
          <w:cs/>
        </w:rPr>
        <w:t>සැත්තෑවක</w:t>
      </w:r>
      <w:r w:rsidRPr="00650FC5">
        <w:rPr>
          <w:rFonts w:ascii="UN-Abhaya" w:hAnsi="UN-Abhaya"/>
        </w:rPr>
        <w:t xml:space="preserve">, </w:t>
      </w:r>
      <w:r w:rsidRPr="00650FC5">
        <w:rPr>
          <w:rFonts w:ascii="UN-Abhaya" w:hAnsi="UN-Abhaya"/>
          <w:cs/>
        </w:rPr>
        <w:t>සැටෙක</w:t>
      </w:r>
      <w:r w:rsidRPr="00650FC5">
        <w:rPr>
          <w:rFonts w:ascii="UN-Abhaya" w:hAnsi="UN-Abhaya"/>
        </w:rPr>
        <w:t xml:space="preserve">, </w:t>
      </w:r>
      <w:r w:rsidRPr="00650FC5">
        <w:rPr>
          <w:rFonts w:ascii="UN-Abhaya" w:hAnsi="UN-Abhaya"/>
          <w:cs/>
        </w:rPr>
        <w:t>යන ඈ ලෙසින් සාමාන්‍ය විසින් සම්ම</w:t>
      </w:r>
      <w:r w:rsidR="004A0C20">
        <w:rPr>
          <w:rFonts w:ascii="UN-Abhaya" w:hAnsi="UN-Abhaya" w:hint="cs"/>
          <w:cs/>
        </w:rPr>
        <w:t>ත</w:t>
      </w:r>
      <w:r w:rsidRPr="00650FC5">
        <w:rPr>
          <w:rFonts w:ascii="UN-Abhaya" w:hAnsi="UN-Abhaya"/>
          <w:cs/>
        </w:rPr>
        <w:t xml:space="preserve"> ව ඇත්තේ ය. ඒ සම්මතය අනුව අද ජීවත් වන මිනිසකුගේ ජීවත්වීමේ කාලය බොහෝ සෙයින් සැට අවුරුද්දකින් හෝ </w:t>
      </w:r>
      <w:r w:rsidR="004A0C20">
        <w:rPr>
          <w:rFonts w:ascii="UN-Abhaya" w:hAnsi="UN-Abhaya" w:hint="cs"/>
          <w:cs/>
        </w:rPr>
        <w:t>සැත්තෑ</w:t>
      </w:r>
      <w:r w:rsidRPr="00650FC5">
        <w:rPr>
          <w:rFonts w:ascii="UN-Abhaya" w:hAnsi="UN-Abhaya"/>
          <w:cs/>
        </w:rPr>
        <w:t xml:space="preserve"> අවුරුද්දෙකින් සීමිත කළ හැකි ය. ආදිකල්පික මනුෂ්‍යයන්ගේ ආයු කාලය අතිදී</w:t>
      </w:r>
      <w:r w:rsidR="000E0ED7">
        <w:rPr>
          <w:rFonts w:ascii="UN-Abhaya" w:hAnsi="UN-Abhaya"/>
          <w:cs/>
        </w:rPr>
        <w:t>ර්‍ඝ</w:t>
      </w:r>
      <w:r w:rsidRPr="00650FC5">
        <w:rPr>
          <w:rFonts w:ascii="UN-Abhaya" w:hAnsi="UN-Abhaya"/>
          <w:cs/>
        </w:rPr>
        <w:t xml:space="preserve"> වූයේ ය. ඇතැම් ක</w:t>
      </w:r>
      <w:r w:rsidR="004A0C20">
        <w:rPr>
          <w:rFonts w:ascii="UN-Abhaya" w:hAnsi="UN-Abhaya" w:hint="cs"/>
          <w:cs/>
        </w:rPr>
        <w:t>ෙ</w:t>
      </w:r>
      <w:r w:rsidRPr="00650FC5">
        <w:rPr>
          <w:rFonts w:ascii="UN-Abhaya" w:hAnsi="UN-Abhaya"/>
          <w:cs/>
        </w:rPr>
        <w:t>නක් කල්ප ගණනක් ජීවත් වූහ. එ දවස ඔවුන් අතර දු</w:t>
      </w:r>
      <w:r w:rsidR="004A0C20">
        <w:rPr>
          <w:rFonts w:ascii="UN-Abhaya" w:hAnsi="UN-Abhaya" w:hint="cs"/>
          <w:cs/>
        </w:rPr>
        <w:t>ර්</w:t>
      </w:r>
      <w:r w:rsidRPr="00650FC5">
        <w:rPr>
          <w:rFonts w:ascii="UN-Abhaya" w:hAnsi="UN-Abhaya"/>
          <w:cs/>
        </w:rPr>
        <w:t>ගුණයෝ නො වූහ. ඔවුන් දී</w:t>
      </w:r>
      <w:r w:rsidR="004A0C20">
        <w:rPr>
          <w:rFonts w:ascii="UN-Abhaya" w:hAnsi="UN-Abhaya" w:hint="cs"/>
          <w:cs/>
        </w:rPr>
        <w:t>ර්‍</w:t>
      </w:r>
      <w:r w:rsidRPr="00650FC5">
        <w:rPr>
          <w:rFonts w:ascii="UN-Abhaya" w:hAnsi="UN-Abhaya"/>
          <w:cs/>
        </w:rPr>
        <w:t>ඝායු</w:t>
      </w:r>
      <w:r w:rsidR="004A0C20">
        <w:rPr>
          <w:rFonts w:ascii="UN-Abhaya" w:hAnsi="UN-Abhaya" w:hint="cs"/>
          <w:cs/>
        </w:rPr>
        <w:t>ස්</w:t>
      </w:r>
      <w:r w:rsidRPr="00650FC5">
        <w:rPr>
          <w:rFonts w:ascii="UN-Abhaya" w:hAnsi="UN-Abhaya"/>
          <w:cs/>
        </w:rPr>
        <w:t>කයන්</w:t>
      </w:r>
      <w:r w:rsidR="004A0C20">
        <w:rPr>
          <w:rFonts w:ascii="UN-Abhaya" w:hAnsi="UN-Abhaya" w:hint="cs"/>
          <w:cs/>
        </w:rPr>
        <w:t xml:space="preserve"> </w:t>
      </w:r>
      <w:r w:rsidRPr="00650FC5">
        <w:rPr>
          <w:rFonts w:ascii="UN-Abhaya" w:hAnsi="UN-Abhaya"/>
          <w:cs/>
        </w:rPr>
        <w:t xml:space="preserve">වීමේ </w:t>
      </w:r>
      <w:r w:rsidR="004A0C20">
        <w:rPr>
          <w:rFonts w:ascii="UN-Abhaya" w:hAnsi="UN-Abhaya" w:hint="cs"/>
          <w:cs/>
        </w:rPr>
        <w:t xml:space="preserve">හේතුව </w:t>
      </w:r>
      <w:r w:rsidRPr="00650FC5">
        <w:rPr>
          <w:rFonts w:ascii="UN-Abhaya" w:hAnsi="UN-Abhaya"/>
          <w:cs/>
        </w:rPr>
        <w:t>ඒ ය.</w:t>
      </w:r>
      <w:r w:rsidR="004A0C20">
        <w:rPr>
          <w:rFonts w:ascii="UN-Abhaya" w:hAnsi="UN-Abhaya" w:hint="cs"/>
          <w:cs/>
        </w:rPr>
        <w:t xml:space="preserve"> </w:t>
      </w:r>
    </w:p>
    <w:p w14:paraId="17A51781" w14:textId="3F192F0D" w:rsidR="000240E6" w:rsidRPr="00650FC5" w:rsidRDefault="000240E6" w:rsidP="00306913">
      <w:pPr>
        <w:spacing w:line="276" w:lineRule="auto"/>
        <w:rPr>
          <w:rFonts w:ascii="UN-Abhaya" w:hAnsi="UN-Abhaya"/>
        </w:rPr>
      </w:pPr>
      <w:r w:rsidRPr="00650FC5">
        <w:rPr>
          <w:rFonts w:ascii="UN-Abhaya" w:hAnsi="UN-Abhaya"/>
          <w:cs/>
        </w:rPr>
        <w:t>සැට අවුරුද්දෙකින් සීමින මනුෂ්‍යයායුෂයෙහි මුල් විසි අවුරුද්ද ප්‍රථම වයස කොට</w:t>
      </w:r>
      <w:r w:rsidRPr="00650FC5">
        <w:rPr>
          <w:rFonts w:ascii="UN-Abhaya" w:hAnsi="UN-Abhaya"/>
        </w:rPr>
        <w:t xml:space="preserve">, </w:t>
      </w:r>
      <w:r w:rsidRPr="00650FC5">
        <w:rPr>
          <w:rFonts w:ascii="UN-Abhaya" w:hAnsi="UN-Abhaya"/>
          <w:cs/>
        </w:rPr>
        <w:t>මැද විසි අවුරුද්ද ම</w:t>
      </w:r>
      <w:r w:rsidR="00182B71">
        <w:rPr>
          <w:rFonts w:ascii="UN-Abhaya" w:hAnsi="UN-Abhaya" w:hint="cs"/>
          <w:cs/>
        </w:rPr>
        <w:t>ද්</w:t>
      </w:r>
      <w:r w:rsidRPr="00650FC5">
        <w:rPr>
          <w:rFonts w:ascii="UN-Abhaya" w:hAnsi="UN-Abhaya"/>
          <w:cs/>
        </w:rPr>
        <w:t>ධ්‍යමවයස කොට</w:t>
      </w:r>
      <w:r w:rsidRPr="00650FC5">
        <w:rPr>
          <w:rFonts w:ascii="UN-Abhaya" w:hAnsi="UN-Abhaya"/>
        </w:rPr>
        <w:t xml:space="preserve">, </w:t>
      </w:r>
      <w:r w:rsidRPr="00650FC5">
        <w:rPr>
          <w:rFonts w:ascii="UN-Abhaya" w:hAnsi="UN-Abhaya"/>
          <w:cs/>
        </w:rPr>
        <w:t>පැසුළු විසි අවුරුද්ද පශ්චිමවයස කොට ගැණ</w:t>
      </w:r>
      <w:r w:rsidR="00DF1CA0">
        <w:rPr>
          <w:rFonts w:ascii="UN-Abhaya" w:hAnsi="UN-Abhaya" w:hint="cs"/>
          <w:cs/>
        </w:rPr>
        <w:t>ෙන්</w:t>
      </w:r>
      <w:r w:rsidRPr="00650FC5">
        <w:rPr>
          <w:rFonts w:ascii="UN-Abhaya" w:hAnsi="UN-Abhaya"/>
          <w:cs/>
        </w:rPr>
        <w:t>නේ ය. ප්‍රථමවයසෙහි ඇතුළත් මුල් විසි අවුරුද්ද ප්‍රථමයාමය වේ. ම</w:t>
      </w:r>
      <w:r w:rsidR="00182B71">
        <w:rPr>
          <w:rFonts w:ascii="UN-Abhaya" w:hAnsi="UN-Abhaya" w:hint="cs"/>
          <w:cs/>
        </w:rPr>
        <w:t>ද්</w:t>
      </w:r>
      <w:r w:rsidRPr="00650FC5">
        <w:rPr>
          <w:rFonts w:ascii="UN-Abhaya" w:hAnsi="UN-Abhaya"/>
          <w:cs/>
        </w:rPr>
        <w:t>ධමවයසෙහි ඇතුළත් මැද විසි අවුරුද්ද ම</w:t>
      </w:r>
      <w:r w:rsidR="00182B71">
        <w:rPr>
          <w:rFonts w:ascii="UN-Abhaya" w:hAnsi="UN-Abhaya" w:hint="cs"/>
          <w:cs/>
        </w:rPr>
        <w:t>ද්</w:t>
      </w:r>
      <w:r w:rsidRPr="00650FC5">
        <w:rPr>
          <w:rFonts w:ascii="UN-Abhaya" w:hAnsi="UN-Abhaya"/>
          <w:cs/>
        </w:rPr>
        <w:t>ධ්‍යම යාමය වේ. පශ්චිමවයසෙහි ඇතුළත් පැසුළු විසි අවුරුද්ද පශ්චිම යාමය වේ. මේ කියූ තුන් යාමයෙහි ම ආ</w:t>
      </w:r>
      <w:r w:rsidR="00182B71">
        <w:rPr>
          <w:rFonts w:ascii="UN-Abhaya" w:hAnsi="UN-Abhaya" w:hint="cs"/>
          <w:cs/>
        </w:rPr>
        <w:t>ත්</w:t>
      </w:r>
      <w:r w:rsidRPr="00650FC5">
        <w:rPr>
          <w:rFonts w:ascii="UN-Abhaya" w:hAnsi="UN-Abhaya"/>
          <w:cs/>
        </w:rPr>
        <w:t>මය තමාට ප්‍රිය යි සලකන්නහු විසින් ඒ රැක ගත යුතු ය. යමකුට යම් ලෙසකින් ද</w:t>
      </w:r>
      <w:r w:rsidR="00182B71">
        <w:rPr>
          <w:rFonts w:ascii="UN-Abhaya" w:hAnsi="UN-Abhaya" w:hint="cs"/>
          <w:cs/>
        </w:rPr>
        <w:t>ෙ</w:t>
      </w:r>
      <w:r w:rsidRPr="00650FC5">
        <w:rPr>
          <w:rFonts w:ascii="UN-Abhaya" w:hAnsi="UN-Abhaya"/>
          <w:cs/>
        </w:rPr>
        <w:t xml:space="preserve"> යාමය</w:t>
      </w:r>
      <w:r w:rsidR="00182B71">
        <w:rPr>
          <w:rFonts w:ascii="UN-Abhaya" w:hAnsi="UN-Abhaya" w:hint="cs"/>
          <w:cs/>
        </w:rPr>
        <w:t>ෙක්හි</w:t>
      </w:r>
      <w:r w:rsidRPr="00650FC5">
        <w:rPr>
          <w:rFonts w:ascii="UN-Abhaya" w:hAnsi="UN-Abhaya"/>
          <w:cs/>
        </w:rPr>
        <w:t xml:space="preserve"> ම ආත්මය රැක ගැ</w:t>
      </w:r>
      <w:r w:rsidR="00182B71">
        <w:rPr>
          <w:rFonts w:ascii="UN-Abhaya" w:hAnsi="UN-Abhaya" w:hint="cs"/>
          <w:cs/>
        </w:rPr>
        <w:t>ණී</w:t>
      </w:r>
      <w:r w:rsidRPr="00650FC5">
        <w:rPr>
          <w:rFonts w:ascii="UN-Abhaya" w:hAnsi="UN-Abhaya"/>
          <w:cs/>
        </w:rPr>
        <w:t>මට අවස්ථා නො වූ නම් එක් යාම</w:t>
      </w:r>
      <w:r w:rsidR="00182B71">
        <w:rPr>
          <w:rFonts w:ascii="UN-Abhaya" w:hAnsi="UN-Abhaya" w:hint="cs"/>
          <w:cs/>
        </w:rPr>
        <w:t>යෙක්හි</w:t>
      </w:r>
      <w:r w:rsidRPr="00650FC5">
        <w:rPr>
          <w:rFonts w:ascii="UN-Abhaya" w:hAnsi="UN-Abhaya"/>
          <w:cs/>
        </w:rPr>
        <w:t>වත් ඔහු විසින්</w:t>
      </w:r>
      <w:r w:rsidRPr="00650FC5">
        <w:rPr>
          <w:rFonts w:ascii="UN-Abhaya" w:hAnsi="UN-Abhaya"/>
        </w:rPr>
        <w:t xml:space="preserve">, </w:t>
      </w:r>
      <w:r w:rsidRPr="00650FC5">
        <w:rPr>
          <w:rFonts w:ascii="UN-Abhaya" w:hAnsi="UN-Abhaya"/>
          <w:cs/>
        </w:rPr>
        <w:t>ආත්මය රැක ගත යුතු ය. තුන් යාමයෙන් එක් යාමය</w:t>
      </w:r>
      <w:r w:rsidR="00182B71">
        <w:rPr>
          <w:rFonts w:ascii="UN-Abhaya" w:hAnsi="UN-Abhaya" w:hint="cs"/>
          <w:cs/>
        </w:rPr>
        <w:t>ෙ</w:t>
      </w:r>
      <w:r w:rsidRPr="00650FC5">
        <w:rPr>
          <w:rFonts w:ascii="UN-Abhaya" w:hAnsi="UN-Abhaya"/>
          <w:cs/>
        </w:rPr>
        <w:t>ක දී වත් ආත්මය රැක ගත යුතු ය යනු</w:t>
      </w:r>
      <w:r w:rsidRPr="00650FC5">
        <w:rPr>
          <w:rFonts w:ascii="UN-Abhaya" w:hAnsi="UN-Abhaya"/>
        </w:rPr>
        <w:t xml:space="preserve">, </w:t>
      </w:r>
      <w:r w:rsidRPr="00650FC5">
        <w:rPr>
          <w:rFonts w:ascii="UN-Abhaya" w:hAnsi="UN-Abhaya"/>
          <w:cs/>
        </w:rPr>
        <w:t>එක් යා</w:t>
      </w:r>
      <w:r w:rsidR="00182B71">
        <w:rPr>
          <w:rFonts w:ascii="UN-Abhaya" w:hAnsi="UN-Abhaya" w:hint="cs"/>
          <w:cs/>
        </w:rPr>
        <w:t>ම</w:t>
      </w:r>
      <w:r w:rsidRPr="00650FC5">
        <w:rPr>
          <w:rFonts w:ascii="UN-Abhaya" w:hAnsi="UN-Abhaya"/>
          <w:cs/>
        </w:rPr>
        <w:t>යක් ම ආත්මාර</w:t>
      </w:r>
      <w:r w:rsidR="003263ED">
        <w:rPr>
          <w:rFonts w:ascii="UN-Abhaya" w:hAnsi="UN-Abhaya"/>
          <w:cs/>
        </w:rPr>
        <w:t>ක්‍ෂා</w:t>
      </w:r>
      <w:r w:rsidRPr="00650FC5">
        <w:rPr>
          <w:rFonts w:ascii="UN-Abhaya" w:hAnsi="UN-Abhaya"/>
          <w:cs/>
        </w:rPr>
        <w:t>වට වෙන් කරණු සඳහා වදාරණ ලද්දේ නො වේ. තුන් යම ම හෙවත් තුන් වයස ම එයට සුදුසු වේ.</w:t>
      </w:r>
      <w:r w:rsidR="00182B71">
        <w:rPr>
          <w:rFonts w:ascii="UN-Abhaya" w:hAnsi="UN-Abhaya" w:hint="cs"/>
          <w:cs/>
        </w:rPr>
        <w:t xml:space="preserve"> </w:t>
      </w:r>
      <w:r w:rsidRPr="00650FC5">
        <w:rPr>
          <w:rFonts w:ascii="UN-Abhaya" w:hAnsi="UN-Abhaya"/>
          <w:cs/>
        </w:rPr>
        <w:t>මෙසේ වදාළ</w:t>
      </w:r>
      <w:r w:rsidR="00182B71">
        <w:rPr>
          <w:rFonts w:ascii="UN-Abhaya" w:hAnsi="UN-Abhaya" w:hint="cs"/>
          <w:cs/>
        </w:rPr>
        <w:t>ෝ</w:t>
      </w:r>
      <w:r w:rsidRPr="00650FC5">
        <w:rPr>
          <w:rFonts w:ascii="UN-Abhaya" w:hAnsi="UN-Abhaya"/>
          <w:cs/>
        </w:rPr>
        <w:t xml:space="preserve"> මුල් මැදියම් </w:t>
      </w:r>
      <w:r w:rsidR="00182B71">
        <w:rPr>
          <w:rFonts w:ascii="UN-Abhaya" w:hAnsi="UN-Abhaya" w:hint="cs"/>
          <w:cs/>
        </w:rPr>
        <w:t>දෙ</w:t>
      </w:r>
      <w:r w:rsidRPr="00650FC5">
        <w:rPr>
          <w:rFonts w:ascii="UN-Abhaya" w:hAnsi="UN-Abhaya"/>
          <w:cs/>
        </w:rPr>
        <w:t>කෙහි අන් කටයුතු නිසා ආ</w:t>
      </w:r>
      <w:r w:rsidR="00182B71">
        <w:rPr>
          <w:rFonts w:ascii="UN-Abhaya" w:hAnsi="UN-Abhaya" w:hint="cs"/>
          <w:cs/>
        </w:rPr>
        <w:t>ත්</w:t>
      </w:r>
      <w:r w:rsidRPr="00650FC5">
        <w:rPr>
          <w:rFonts w:ascii="UN-Abhaya" w:hAnsi="UN-Abhaya"/>
          <w:cs/>
        </w:rPr>
        <w:t>ම ර</w:t>
      </w:r>
      <w:r w:rsidR="003263ED">
        <w:rPr>
          <w:rFonts w:ascii="UN-Abhaya" w:hAnsi="UN-Abhaya"/>
          <w:cs/>
        </w:rPr>
        <w:t>ක්‍ෂා</w:t>
      </w:r>
      <w:r w:rsidRPr="00650FC5">
        <w:rPr>
          <w:rFonts w:ascii="UN-Abhaya" w:hAnsi="UN-Abhaya"/>
          <w:cs/>
        </w:rPr>
        <w:t>වක් කර ගැණීමෙහි ඉඩ පහසුකම් නො වූයේ නම්</w:t>
      </w:r>
      <w:r w:rsidRPr="00650FC5">
        <w:rPr>
          <w:rFonts w:ascii="UN-Abhaya" w:hAnsi="UN-Abhaya"/>
        </w:rPr>
        <w:t xml:space="preserve">, </w:t>
      </w:r>
      <w:r w:rsidRPr="00650FC5">
        <w:rPr>
          <w:rFonts w:ascii="UN-Abhaya" w:hAnsi="UN-Abhaya"/>
          <w:cs/>
        </w:rPr>
        <w:t>පැසුළු ය</w:t>
      </w:r>
      <w:r w:rsidR="00182B71">
        <w:rPr>
          <w:rFonts w:ascii="UN-Abhaya" w:hAnsi="UN-Abhaya" w:hint="cs"/>
          <w:cs/>
        </w:rPr>
        <w:t>ම්</w:t>
      </w:r>
      <w:r w:rsidRPr="00650FC5">
        <w:rPr>
          <w:rFonts w:ascii="UN-Abhaya" w:hAnsi="UN-Abhaya"/>
          <w:cs/>
        </w:rPr>
        <w:t>හ</w:t>
      </w:r>
      <w:r w:rsidR="00182B71">
        <w:rPr>
          <w:rFonts w:ascii="UN-Abhaya" w:hAnsi="UN-Abhaya" w:hint="cs"/>
          <w:cs/>
        </w:rPr>
        <w:t>ි</w:t>
      </w:r>
      <w:r w:rsidRPr="00650FC5">
        <w:rPr>
          <w:rFonts w:ascii="UN-Abhaya" w:hAnsi="UN-Abhaya"/>
          <w:cs/>
        </w:rPr>
        <w:t xml:space="preserve"> ඒ කරගත යුතු ම ය යනු ග</w:t>
      </w:r>
      <w:r w:rsidR="00182B71">
        <w:rPr>
          <w:rFonts w:ascii="UN-Abhaya" w:hAnsi="UN-Abhaya" w:hint="cs"/>
          <w:cs/>
        </w:rPr>
        <w:t>න්ව</w:t>
      </w:r>
      <w:r w:rsidRPr="00650FC5">
        <w:rPr>
          <w:rFonts w:ascii="UN-Abhaya" w:hAnsi="UN-Abhaya"/>
          <w:cs/>
        </w:rPr>
        <w:t xml:space="preserve">නු සඳහා ය. </w:t>
      </w:r>
    </w:p>
    <w:p w14:paraId="193CD10B" w14:textId="77777777" w:rsidR="006D28AD" w:rsidRDefault="000240E6" w:rsidP="00306913">
      <w:pPr>
        <w:spacing w:line="276" w:lineRule="auto"/>
        <w:rPr>
          <w:rFonts w:ascii="UN-Abhaya" w:hAnsi="UN-Abhaya"/>
        </w:rPr>
      </w:pPr>
      <w:r w:rsidRPr="006D28AD">
        <w:rPr>
          <w:rFonts w:ascii="UN-Abhaya" w:hAnsi="UN-Abhaya"/>
          <w:b/>
          <w:bCs/>
          <w:cs/>
        </w:rPr>
        <w:t>පටිජ</w:t>
      </w:r>
      <w:r w:rsidR="006D28AD" w:rsidRPr="006D28AD">
        <w:rPr>
          <w:rFonts w:ascii="UN-Abhaya" w:hAnsi="UN-Abhaya" w:hint="cs"/>
          <w:b/>
          <w:bCs/>
          <w:cs/>
        </w:rPr>
        <w:t>ග්</w:t>
      </w:r>
      <w:r w:rsidRPr="006D28AD">
        <w:rPr>
          <w:rFonts w:ascii="UN-Abhaya" w:hAnsi="UN-Abhaya"/>
          <w:b/>
          <w:bCs/>
          <w:cs/>
        </w:rPr>
        <w:t>ගෙය්‍ය පණ්ඩිතො</w:t>
      </w:r>
      <w:r w:rsidRPr="00650FC5">
        <w:rPr>
          <w:rFonts w:ascii="UN-Abhaya" w:hAnsi="UN-Abhaya"/>
          <w:cs/>
        </w:rPr>
        <w:t xml:space="preserve"> </w:t>
      </w:r>
      <w:r w:rsidR="006D28AD">
        <w:rPr>
          <w:rFonts w:ascii="UN-Abhaya" w:hAnsi="UN-Abhaya" w:hint="cs"/>
          <w:cs/>
        </w:rPr>
        <w:t>=</w:t>
      </w:r>
      <w:r w:rsidRPr="00650FC5">
        <w:rPr>
          <w:rFonts w:ascii="UN-Abhaya" w:hAnsi="UN-Abhaya"/>
          <w:cs/>
        </w:rPr>
        <w:t xml:space="preserve"> නුවණැත්</w:t>
      </w:r>
      <w:r w:rsidR="006D28AD">
        <w:rPr>
          <w:rFonts w:ascii="UN-Abhaya" w:hAnsi="UN-Abhaya" w:hint="cs"/>
          <w:cs/>
        </w:rPr>
        <w:t>තේ</w:t>
      </w:r>
      <w:r w:rsidRPr="00650FC5">
        <w:rPr>
          <w:rFonts w:ascii="UN-Abhaya" w:hAnsi="UN-Abhaya"/>
          <w:cs/>
        </w:rPr>
        <w:t xml:space="preserve"> රකින්නේ ය.</w:t>
      </w:r>
      <w:r w:rsidR="006D28AD">
        <w:rPr>
          <w:rFonts w:ascii="UN-Abhaya" w:hAnsi="UN-Abhaya" w:hint="cs"/>
          <w:cs/>
        </w:rPr>
        <w:t xml:space="preserve"> </w:t>
      </w:r>
    </w:p>
    <w:p w14:paraId="192C72B2" w14:textId="32196DEE" w:rsidR="004A5DE9" w:rsidRDefault="000240E6" w:rsidP="00306913">
      <w:pPr>
        <w:spacing w:line="276" w:lineRule="auto"/>
        <w:rPr>
          <w:rFonts w:ascii="UN-Abhaya" w:hAnsi="UN-Abhaya"/>
        </w:rPr>
      </w:pPr>
      <w:r w:rsidRPr="00650FC5">
        <w:rPr>
          <w:rFonts w:ascii="UN-Abhaya" w:hAnsi="UN-Abhaya"/>
          <w:cs/>
        </w:rPr>
        <w:t>කුමක් රකින්නේ ද යත්</w:t>
      </w:r>
      <w:r w:rsidRPr="00650FC5">
        <w:rPr>
          <w:rFonts w:ascii="UN-Abhaya" w:hAnsi="UN-Abhaya"/>
        </w:rPr>
        <w:t xml:space="preserve">, </w:t>
      </w:r>
      <w:r w:rsidRPr="00650FC5">
        <w:rPr>
          <w:rFonts w:ascii="UN-Abhaya" w:hAnsi="UN-Abhaya"/>
          <w:cs/>
        </w:rPr>
        <w:t xml:space="preserve">ආත්මය රකින්නේ ය. ගිහියෙක් </w:t>
      </w:r>
      <w:r w:rsidR="001E1AAC">
        <w:rPr>
          <w:rFonts w:ascii="UN-Abhaya" w:hAnsi="UN-Abhaya"/>
        </w:rPr>
        <w:t>“</w:t>
      </w:r>
      <w:r w:rsidRPr="00650FC5">
        <w:rPr>
          <w:rFonts w:ascii="UN-Abhaya" w:hAnsi="UN-Abhaya"/>
          <w:cs/>
        </w:rPr>
        <w:t>තම</w:t>
      </w:r>
      <w:r w:rsidR="004A5DE9">
        <w:rPr>
          <w:rFonts w:ascii="UN-Abhaya" w:hAnsi="UN-Abhaya" w:hint="cs"/>
          <w:cs/>
        </w:rPr>
        <w:t xml:space="preserve">ා </w:t>
      </w:r>
      <w:r w:rsidRPr="00650FC5">
        <w:rPr>
          <w:rFonts w:ascii="UN-Abhaya" w:hAnsi="UN-Abhaya"/>
          <w:cs/>
        </w:rPr>
        <w:t>රක්නෙමි</w:t>
      </w:r>
      <w:r w:rsidR="001E1AAC">
        <w:rPr>
          <w:rFonts w:ascii="UN-Abhaya" w:hAnsi="UN-Abhaya"/>
        </w:rPr>
        <w:t>”</w:t>
      </w:r>
      <w:r w:rsidRPr="00650FC5">
        <w:rPr>
          <w:rFonts w:ascii="UN-Abhaya" w:hAnsi="UN-Abhaya"/>
          <w:cs/>
        </w:rPr>
        <w:t xml:space="preserve"> යි පහයෙක උඩු මහල</w:t>
      </w:r>
      <w:r w:rsidR="004A5DE9">
        <w:rPr>
          <w:rFonts w:ascii="UN-Abhaya" w:hAnsi="UN-Abhaya" w:hint="cs"/>
          <w:cs/>
        </w:rPr>
        <w:t>්තල</w:t>
      </w:r>
      <w:r w:rsidRPr="00650FC5">
        <w:rPr>
          <w:rFonts w:ascii="UN-Abhaya" w:hAnsi="UN-Abhaya"/>
          <w:cs/>
        </w:rPr>
        <w:t>යෙහි හොඳට වැසූ දොර කවුළු ඇති කාමරයකට වැද සම්පූ</w:t>
      </w:r>
      <w:r w:rsidR="00462172">
        <w:rPr>
          <w:rFonts w:ascii="UN-Abhaya" w:hAnsi="UN-Abhaya"/>
          <w:cs/>
        </w:rPr>
        <w:t>ර්‍ණ</w:t>
      </w:r>
      <w:r w:rsidRPr="00650FC5">
        <w:rPr>
          <w:rFonts w:ascii="UN-Abhaya" w:hAnsi="UN-Abhaya"/>
          <w:cs/>
        </w:rPr>
        <w:t xml:space="preserve"> ආර</w:t>
      </w:r>
      <w:r w:rsidR="00DB5973">
        <w:rPr>
          <w:rFonts w:ascii="UN-Abhaya" w:hAnsi="UN-Abhaya"/>
          <w:cs/>
        </w:rPr>
        <w:t>ක්‍ෂ</w:t>
      </w:r>
      <w:r w:rsidR="004A5DE9">
        <w:rPr>
          <w:rFonts w:ascii="UN-Abhaya" w:hAnsi="UN-Abhaya" w:hint="cs"/>
          <w:cs/>
        </w:rPr>
        <w:t>ා</w:t>
      </w:r>
      <w:r w:rsidRPr="00650FC5">
        <w:rPr>
          <w:rFonts w:ascii="UN-Abhaya" w:hAnsi="UN-Abhaya"/>
          <w:cs/>
        </w:rPr>
        <w:t xml:space="preserve"> </w:t>
      </w:r>
      <w:r w:rsidR="004A5DE9">
        <w:rPr>
          <w:rFonts w:ascii="UN-Abhaya" w:hAnsi="UN-Abhaya" w:hint="cs"/>
          <w:cs/>
        </w:rPr>
        <w:t>ඇ</w:t>
      </w:r>
      <w:r w:rsidRPr="00650FC5">
        <w:rPr>
          <w:rFonts w:ascii="UN-Abhaya" w:hAnsi="UN-Abhaya"/>
          <w:cs/>
        </w:rPr>
        <w:t>ති ව වස</w:t>
      </w:r>
      <w:r w:rsidR="004A5DE9">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පැවිද්දෙක් මනා සේ වැසූ දොර කවුළු ඇති ලෙනක වසන්නේ ද තමා නො රකීම ය. දොර අගුල් ලා රැකවල් ඇති ව සිටිය ද ගිහියාත් නො රැකෙන්</w:t>
      </w:r>
      <w:r w:rsidR="004A5DE9">
        <w:rPr>
          <w:rFonts w:ascii="UN-Abhaya" w:hAnsi="UN-Abhaya" w:hint="cs"/>
          <w:cs/>
        </w:rPr>
        <w:t>නේ</w:t>
      </w:r>
      <w:r w:rsidRPr="00650FC5">
        <w:rPr>
          <w:rFonts w:ascii="UN-Abhaya" w:hAnsi="UN-Abhaya"/>
          <w:cs/>
        </w:rPr>
        <w:t xml:space="preserve"> ය. පැවිද්ද</w:t>
      </w:r>
      <w:r w:rsidR="004A5DE9">
        <w:rPr>
          <w:rFonts w:ascii="UN-Abhaya" w:hAnsi="UN-Abhaya" w:hint="cs"/>
          <w:cs/>
        </w:rPr>
        <w:t>ාත්</w:t>
      </w:r>
      <w:r w:rsidRPr="00650FC5">
        <w:rPr>
          <w:rFonts w:ascii="UN-Abhaya" w:hAnsi="UN-Abhaya"/>
          <w:cs/>
        </w:rPr>
        <w:t xml:space="preserve"> නො රැකෙන්නේ ය.</w:t>
      </w:r>
      <w:r w:rsidR="004A5DE9">
        <w:rPr>
          <w:rFonts w:ascii="UN-Abhaya" w:hAnsi="UN-Abhaya" w:hint="cs"/>
          <w:cs/>
        </w:rPr>
        <w:t xml:space="preserve"> </w:t>
      </w:r>
      <w:r w:rsidRPr="00650FC5">
        <w:rPr>
          <w:rFonts w:ascii="UN-Abhaya" w:hAnsi="UN-Abhaya"/>
          <w:cs/>
        </w:rPr>
        <w:t>ශ</w:t>
      </w:r>
      <w:r w:rsidR="004A5DE9">
        <w:rPr>
          <w:rFonts w:ascii="UN-Abhaya" w:hAnsi="UN-Abhaya" w:hint="cs"/>
          <w:cs/>
        </w:rPr>
        <w:t>ක්</w:t>
      </w:r>
      <w:r w:rsidRPr="00650FC5">
        <w:rPr>
          <w:rFonts w:ascii="UN-Abhaya" w:hAnsi="UN-Abhaya"/>
          <w:cs/>
        </w:rPr>
        <w:t>ති වූ පරිදි දන් සිල් ඈ පින්කම් කරණ ගිහිය</w:t>
      </w:r>
      <w:r w:rsidR="004A5DE9">
        <w:rPr>
          <w:rFonts w:ascii="UN-Abhaya" w:hAnsi="UN-Abhaya" w:hint="cs"/>
          <w:cs/>
        </w:rPr>
        <w:t>ා</w:t>
      </w:r>
      <w:r w:rsidRPr="00650FC5">
        <w:rPr>
          <w:rFonts w:ascii="UN-Abhaya" w:hAnsi="UN-Abhaya"/>
          <w:cs/>
        </w:rPr>
        <w:t>ත්</w:t>
      </w:r>
      <w:r w:rsidRPr="00650FC5">
        <w:rPr>
          <w:rFonts w:ascii="UN-Abhaya" w:hAnsi="UN-Abhaya"/>
        </w:rPr>
        <w:t xml:space="preserve">, </w:t>
      </w:r>
      <w:r w:rsidRPr="00650FC5">
        <w:rPr>
          <w:rFonts w:ascii="UN-Abhaya" w:hAnsi="UN-Abhaya"/>
          <w:cs/>
        </w:rPr>
        <w:t>වත්පිළිවෙත් කරණ බණ දහම් ඉගෙන කමටහන් වඩන දවස නො හැර වත් පිරිත් දෙසන පැවි</w:t>
      </w:r>
      <w:r w:rsidR="004A5DE9">
        <w:rPr>
          <w:rFonts w:ascii="UN-Abhaya" w:hAnsi="UN-Abhaya" w:hint="cs"/>
          <w:cs/>
        </w:rPr>
        <w:t>ද්දා</w:t>
      </w:r>
      <w:r w:rsidRPr="00650FC5">
        <w:rPr>
          <w:rFonts w:ascii="UN-Abhaya" w:hAnsi="UN-Abhaya"/>
          <w:cs/>
        </w:rPr>
        <w:t>ත් තමා රක්</w:t>
      </w:r>
      <w:r w:rsidR="004C45B0">
        <w:rPr>
          <w:rFonts w:ascii="UN-Abhaya" w:hAnsi="UN-Abhaya" w:hint="cs"/>
          <w:cs/>
        </w:rPr>
        <w:t>නේ</w:t>
      </w:r>
      <w:r w:rsidR="00F44667">
        <w:rPr>
          <w:rFonts w:ascii="UN-Abhaya" w:hAnsi="UN-Abhaya" w:hint="cs"/>
          <w:cs/>
        </w:rPr>
        <w:t xml:space="preserve"> නම් වේ.</w:t>
      </w:r>
      <w:r w:rsidR="004A5DE9">
        <w:rPr>
          <w:rFonts w:ascii="UN-Abhaya" w:hAnsi="UN-Abhaya" w:hint="cs"/>
          <w:cs/>
        </w:rPr>
        <w:t xml:space="preserve"> </w:t>
      </w:r>
    </w:p>
    <w:p w14:paraId="6EDDEE06" w14:textId="77777777" w:rsidR="001312F2" w:rsidRDefault="000240E6" w:rsidP="00306913">
      <w:pPr>
        <w:spacing w:line="276" w:lineRule="auto"/>
        <w:rPr>
          <w:rFonts w:ascii="UN-Abhaya" w:hAnsi="UN-Abhaya"/>
        </w:rPr>
      </w:pPr>
      <w:r w:rsidRPr="00650FC5">
        <w:rPr>
          <w:rFonts w:ascii="UN-Abhaya" w:hAnsi="UN-Abhaya"/>
          <w:cs/>
        </w:rPr>
        <w:t>තුන් වයසෙහි ම තමන් නො රැකියහැකි වුවත්</w:t>
      </w:r>
      <w:r w:rsidRPr="00650FC5">
        <w:rPr>
          <w:rFonts w:ascii="UN-Abhaya" w:hAnsi="UN-Abhaya"/>
        </w:rPr>
        <w:t xml:space="preserve">, </w:t>
      </w:r>
      <w:r w:rsidRPr="00650FC5">
        <w:rPr>
          <w:rFonts w:ascii="UN-Abhaya" w:hAnsi="UN-Abhaya"/>
          <w:cs/>
        </w:rPr>
        <w:t xml:space="preserve">නුවණැති පුරුෂ </w:t>
      </w:r>
      <w:r w:rsidR="00F44667">
        <w:rPr>
          <w:rFonts w:ascii="UN-Abhaya" w:hAnsi="UN-Abhaya" w:hint="cs"/>
          <w:cs/>
        </w:rPr>
        <w:t>තෙමේ</w:t>
      </w:r>
      <w:r w:rsidRPr="00650FC5">
        <w:rPr>
          <w:rFonts w:ascii="UN-Abhaya" w:hAnsi="UN-Abhaya"/>
          <w:cs/>
        </w:rPr>
        <w:t xml:space="preserve"> මෙලෙසින් දන් සිල් ඈ පින්දම් කරමින් තමා ර</w:t>
      </w:r>
      <w:r w:rsidR="00F44667">
        <w:rPr>
          <w:rFonts w:ascii="UN-Abhaya" w:hAnsi="UN-Abhaya" w:hint="cs"/>
          <w:cs/>
        </w:rPr>
        <w:t>ක්</w:t>
      </w:r>
      <w:r w:rsidRPr="00650FC5">
        <w:rPr>
          <w:rFonts w:ascii="UN-Abhaya" w:hAnsi="UN-Abhaya"/>
          <w:cs/>
        </w:rPr>
        <w:t>නේම ය. මුල් වයසෙහි කෙළි සෙල්ලම්වල යෙදී වසන ගිහියකුට කුසල් කරන්නට ඉඩ පහසු නො වුයේ නම්</w:t>
      </w:r>
      <w:r w:rsidRPr="00650FC5">
        <w:rPr>
          <w:rFonts w:ascii="UN-Abhaya" w:hAnsi="UN-Abhaya"/>
        </w:rPr>
        <w:t xml:space="preserve">, </w:t>
      </w:r>
      <w:r w:rsidRPr="00650FC5">
        <w:rPr>
          <w:rFonts w:ascii="UN-Abhaya" w:hAnsi="UN-Abhaya"/>
          <w:cs/>
        </w:rPr>
        <w:t xml:space="preserve">ඔහු විසින් මැද වයසෙහි දී නොපමාව කුසල් දහම් කර ගත යුතු ය. අඹුදරුවන් රැකීම් </w:t>
      </w:r>
      <w:r w:rsidR="009914BC">
        <w:rPr>
          <w:rFonts w:ascii="UN-Abhaya" w:hAnsi="UN-Abhaya" w:hint="cs"/>
          <w:cs/>
        </w:rPr>
        <w:t>ඈ</w:t>
      </w:r>
      <w:r w:rsidRPr="00650FC5">
        <w:rPr>
          <w:rFonts w:ascii="UN-Abhaya" w:hAnsi="UN-Abhaya"/>
          <w:cs/>
        </w:rPr>
        <w:t xml:space="preserve"> කටයුතු බොහෝ බැවින්</w:t>
      </w:r>
      <w:r w:rsidRPr="00650FC5">
        <w:rPr>
          <w:rFonts w:ascii="UN-Abhaya" w:hAnsi="UN-Abhaya"/>
        </w:rPr>
        <w:t xml:space="preserve">, </w:t>
      </w:r>
      <w:r w:rsidRPr="00650FC5">
        <w:rPr>
          <w:rFonts w:ascii="UN-Abhaya" w:hAnsi="UN-Abhaya"/>
          <w:cs/>
        </w:rPr>
        <w:t>ම</w:t>
      </w:r>
      <w:r w:rsidR="009914BC">
        <w:rPr>
          <w:rFonts w:ascii="UN-Abhaya" w:hAnsi="UN-Abhaya" w:hint="cs"/>
          <w:cs/>
        </w:rPr>
        <w:t>ැ</w:t>
      </w:r>
      <w:r w:rsidRPr="00650FC5">
        <w:rPr>
          <w:rFonts w:ascii="UN-Abhaya" w:hAnsi="UN-Abhaya"/>
          <w:cs/>
        </w:rPr>
        <w:t>ද වයසෙහිදී ද ඒ නො හැකි වූයේ නම්</w:t>
      </w:r>
      <w:r w:rsidRPr="00650FC5">
        <w:rPr>
          <w:rFonts w:ascii="UN-Abhaya" w:hAnsi="UN-Abhaya"/>
        </w:rPr>
        <w:t xml:space="preserve">, </w:t>
      </w:r>
      <w:r w:rsidRPr="00650FC5">
        <w:rPr>
          <w:rFonts w:ascii="UN-Abhaya" w:hAnsi="UN-Abhaya"/>
          <w:cs/>
        </w:rPr>
        <w:t>පැසුළු වය</w:t>
      </w:r>
      <w:r w:rsidR="009914BC">
        <w:rPr>
          <w:rFonts w:ascii="UN-Abhaya" w:hAnsi="UN-Abhaya" w:hint="cs"/>
          <w:cs/>
        </w:rPr>
        <w:t>ස්</w:t>
      </w:r>
      <w:r w:rsidRPr="00650FC5">
        <w:rPr>
          <w:rFonts w:ascii="UN-Abhaya" w:hAnsi="UN-Abhaya"/>
          <w:cs/>
        </w:rPr>
        <w:t>හි දී වත් පින් දහම් කර ගත යුතු ය. පැසුළු වයසේ දී වත් පින් දහම් කළේ නම්</w:t>
      </w:r>
      <w:r w:rsidRPr="00650FC5">
        <w:rPr>
          <w:rFonts w:ascii="UN-Abhaya" w:hAnsi="UN-Abhaya"/>
        </w:rPr>
        <w:t xml:space="preserve">, </w:t>
      </w:r>
      <w:r w:rsidRPr="00650FC5">
        <w:rPr>
          <w:rFonts w:ascii="UN-Abhaya" w:hAnsi="UN-Abhaya"/>
          <w:cs/>
        </w:rPr>
        <w:t xml:space="preserve">හේ තමා </w:t>
      </w:r>
      <w:r w:rsidR="001312F2">
        <w:rPr>
          <w:rFonts w:ascii="UN-Abhaya" w:hAnsi="UN-Abhaya" w:hint="cs"/>
          <w:cs/>
        </w:rPr>
        <w:t xml:space="preserve">රැක්කේ </w:t>
      </w:r>
      <w:r w:rsidRPr="00650FC5">
        <w:rPr>
          <w:rFonts w:ascii="UN-Abhaya" w:hAnsi="UN-Abhaya"/>
          <w:cs/>
        </w:rPr>
        <w:t xml:space="preserve">නම් වේ. එසේ ද නො කරන්නහුට ආත්මය නම් ප්‍රිය නො වේ. ඔහු </w:t>
      </w:r>
      <w:r w:rsidR="001312F2">
        <w:rPr>
          <w:rFonts w:ascii="UN-Abhaya" w:hAnsi="UN-Abhaya" w:hint="cs"/>
          <w:cs/>
        </w:rPr>
        <w:t>ස්ව</w:t>
      </w:r>
      <w:r w:rsidRPr="00650FC5">
        <w:rPr>
          <w:rFonts w:ascii="UN-Abhaya" w:hAnsi="UN-Abhaya"/>
          <w:cs/>
        </w:rPr>
        <w:t>කීය ආත්මය අපාය එක ම මා</w:t>
      </w:r>
      <w:r w:rsidR="00026AD1">
        <w:rPr>
          <w:rFonts w:ascii="UN-Abhaya" w:hAnsi="UN-Abhaya"/>
          <w:cs/>
        </w:rPr>
        <w:t>ර්‍ග</w:t>
      </w:r>
      <w:r w:rsidRPr="00650FC5">
        <w:rPr>
          <w:rFonts w:ascii="UN-Abhaya" w:hAnsi="UN-Abhaya"/>
          <w:cs/>
        </w:rPr>
        <w:t>ය කොට ඇත්තක් කරන්නේ ය.</w:t>
      </w:r>
      <w:r w:rsidR="001312F2">
        <w:rPr>
          <w:rFonts w:ascii="UN-Abhaya" w:hAnsi="UN-Abhaya" w:hint="cs"/>
          <w:cs/>
        </w:rPr>
        <w:t xml:space="preserve"> </w:t>
      </w:r>
    </w:p>
    <w:p w14:paraId="5612FD61" w14:textId="77777777" w:rsidR="00564F1C" w:rsidRDefault="000240E6" w:rsidP="00306913">
      <w:pPr>
        <w:spacing w:line="276" w:lineRule="auto"/>
        <w:rPr>
          <w:rFonts w:ascii="UN-Abhaya" w:hAnsi="UN-Abhaya"/>
        </w:rPr>
      </w:pPr>
      <w:r w:rsidRPr="00650FC5">
        <w:rPr>
          <w:rFonts w:ascii="UN-Abhaya" w:hAnsi="UN-Abhaya"/>
          <w:cs/>
        </w:rPr>
        <w:t>පැවිද්දා මුල් වයසෙහි බණ දහම් උගන්නේ</w:t>
      </w:r>
      <w:r w:rsidRPr="00650FC5">
        <w:rPr>
          <w:rFonts w:ascii="UN-Abhaya" w:hAnsi="UN-Abhaya"/>
        </w:rPr>
        <w:t xml:space="preserve">, </w:t>
      </w:r>
      <w:r w:rsidRPr="00650FC5">
        <w:rPr>
          <w:rFonts w:ascii="UN-Abhaya" w:hAnsi="UN-Abhaya"/>
          <w:cs/>
        </w:rPr>
        <w:t>උගත් බණ දහම් දර</w:t>
      </w:r>
      <w:r w:rsidR="00564F1C">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අනුනට උගන්වන්නේ</w:t>
      </w:r>
      <w:r w:rsidRPr="00650FC5">
        <w:rPr>
          <w:rFonts w:ascii="UN-Abhaya" w:hAnsi="UN-Abhaya"/>
        </w:rPr>
        <w:t xml:space="preserve">, </w:t>
      </w:r>
      <w:r w:rsidRPr="00650FC5">
        <w:rPr>
          <w:rFonts w:ascii="UN-Abhaya" w:hAnsi="UN-Abhaya"/>
          <w:cs/>
        </w:rPr>
        <w:t>වත් පිළිවෙත් නො පුරණුයේ</w:t>
      </w:r>
      <w:r w:rsidRPr="00650FC5">
        <w:rPr>
          <w:rFonts w:ascii="UN-Abhaya" w:hAnsi="UN-Abhaya"/>
        </w:rPr>
        <w:t xml:space="preserve">, </w:t>
      </w:r>
      <w:r w:rsidR="00564F1C">
        <w:rPr>
          <w:rFonts w:ascii="UN-Abhaya" w:hAnsi="UN-Abhaya" w:hint="cs"/>
          <w:cs/>
        </w:rPr>
        <w:t>භාව</w:t>
      </w:r>
      <w:r w:rsidRPr="00650FC5">
        <w:rPr>
          <w:rFonts w:ascii="UN-Abhaya" w:hAnsi="UN-Abhaya"/>
          <w:cs/>
        </w:rPr>
        <w:t>නාවෙහි පමා වනුයේ තම්</w:t>
      </w:r>
      <w:r w:rsidRPr="00650FC5">
        <w:rPr>
          <w:rFonts w:ascii="UN-Abhaya" w:hAnsi="UN-Abhaya"/>
        </w:rPr>
        <w:t xml:space="preserve">, </w:t>
      </w:r>
      <w:r w:rsidRPr="00650FC5">
        <w:rPr>
          <w:rFonts w:ascii="UN-Abhaya" w:hAnsi="UN-Abhaya"/>
          <w:cs/>
        </w:rPr>
        <w:t>ඔහු මැදවයසෙහි දී මහණදම් කළ යුතු ය. මුල් වයසෙහි උගත් ප</w:t>
      </w:r>
      <w:r w:rsidR="00564F1C">
        <w:rPr>
          <w:rFonts w:ascii="UN-Abhaya" w:hAnsi="UN-Abhaya" w:hint="cs"/>
          <w:cs/>
        </w:rPr>
        <w:t>ර්‍</w:t>
      </w:r>
      <w:r w:rsidRPr="00650FC5">
        <w:rPr>
          <w:rFonts w:ascii="UN-Abhaya" w:hAnsi="UN-Abhaya"/>
          <w:cs/>
        </w:rPr>
        <w:t>ය</w:t>
      </w:r>
      <w:r w:rsidR="00564F1C">
        <w:rPr>
          <w:rFonts w:ascii="UN-Abhaya" w:hAnsi="UN-Abhaya" w:hint="cs"/>
          <w:cs/>
        </w:rPr>
        <w:t>්‍යාප්</w:t>
      </w:r>
      <w:r w:rsidRPr="00650FC5">
        <w:rPr>
          <w:rFonts w:ascii="UN-Abhaya" w:hAnsi="UN-Abhaya"/>
          <w:cs/>
        </w:rPr>
        <w:t>තියෙහි අ</w:t>
      </w:r>
      <w:r w:rsidR="00573694">
        <w:rPr>
          <w:rFonts w:ascii="UN-Abhaya" w:hAnsi="UN-Abhaya"/>
          <w:cs/>
        </w:rPr>
        <w:t>ර්‍ත්‍ථ</w:t>
      </w:r>
      <w:r w:rsidRPr="00650FC5">
        <w:rPr>
          <w:rFonts w:ascii="UN-Abhaya" w:hAnsi="UN-Abhaya"/>
          <w:cs/>
        </w:rPr>
        <w:t>කථා විනිශ්චය</w:t>
      </w:r>
      <w:r w:rsidRPr="00650FC5">
        <w:rPr>
          <w:rFonts w:ascii="UN-Abhaya" w:hAnsi="UN-Abhaya"/>
        </w:rPr>
        <w:t xml:space="preserve">, </w:t>
      </w:r>
      <w:r w:rsidRPr="00650FC5">
        <w:rPr>
          <w:rFonts w:ascii="UN-Abhaya" w:hAnsi="UN-Abhaya"/>
          <w:cs/>
        </w:rPr>
        <w:t xml:space="preserve">කාරණාකාරණ විචාරීම් ආදීයෙන් </w:t>
      </w:r>
      <w:r w:rsidRPr="00650FC5">
        <w:rPr>
          <w:rFonts w:ascii="UN-Abhaya" w:hAnsi="UN-Abhaya"/>
          <w:cs/>
        </w:rPr>
        <w:lastRenderedPageBreak/>
        <w:t>මැද වයසෙහි දී ද පමාව සිටියේ නම්</w:t>
      </w:r>
      <w:r w:rsidRPr="00650FC5">
        <w:rPr>
          <w:rFonts w:ascii="UN-Abhaya" w:hAnsi="UN-Abhaya"/>
        </w:rPr>
        <w:t xml:space="preserve">, </w:t>
      </w:r>
      <w:r w:rsidRPr="00650FC5">
        <w:rPr>
          <w:rFonts w:ascii="UN-Abhaya" w:hAnsi="UN-Abhaya"/>
          <w:cs/>
        </w:rPr>
        <w:t>පැසුළු වයසෙහි දී මහණ දම් කළ යුතු ය. පැසුළු වයසෙහි දී වත් මෙසේ කළේ නම්</w:t>
      </w:r>
      <w:r w:rsidRPr="00650FC5">
        <w:rPr>
          <w:rFonts w:ascii="UN-Abhaya" w:hAnsi="UN-Abhaya"/>
        </w:rPr>
        <w:t xml:space="preserve">, </w:t>
      </w:r>
      <w:r w:rsidRPr="00650FC5">
        <w:rPr>
          <w:rFonts w:ascii="UN-Abhaya" w:hAnsi="UN-Abhaya"/>
          <w:cs/>
        </w:rPr>
        <w:t>ඔහු නමින් රැකියේ නම් වේ. මෙසේ තුන් වයසින් එක වයසකත් මහණදම් නො කරන්නාහට</w:t>
      </w:r>
      <w:r w:rsidRPr="00650FC5">
        <w:rPr>
          <w:rFonts w:ascii="UN-Abhaya" w:hAnsi="UN-Abhaya"/>
        </w:rPr>
        <w:t xml:space="preserve">, </w:t>
      </w:r>
      <w:r w:rsidR="00564F1C">
        <w:rPr>
          <w:rFonts w:ascii="UN-Abhaya" w:hAnsi="UN-Abhaya" w:hint="cs"/>
          <w:cs/>
        </w:rPr>
        <w:t>තෙ</w:t>
      </w:r>
      <w:r w:rsidRPr="00650FC5">
        <w:rPr>
          <w:rFonts w:ascii="UN-Abhaya" w:hAnsi="UN-Abhaya"/>
          <w:cs/>
        </w:rPr>
        <w:t xml:space="preserve">මේ තමාට ප්‍රිය නො වේ. ඔහු පසු </w:t>
      </w:r>
      <w:r w:rsidR="00564F1C">
        <w:rPr>
          <w:rFonts w:ascii="UN-Abhaya" w:hAnsi="UN-Abhaya" w:hint="cs"/>
          <w:cs/>
        </w:rPr>
        <w:t>තැ</w:t>
      </w:r>
      <w:r w:rsidRPr="00650FC5">
        <w:rPr>
          <w:rFonts w:ascii="UN-Abhaya" w:hAnsi="UN-Abhaya"/>
          <w:cs/>
        </w:rPr>
        <w:t>වුල්ලෙන් තමන් තවන්නේ ය.</w:t>
      </w:r>
      <w:r w:rsidR="00564F1C">
        <w:rPr>
          <w:rFonts w:ascii="UN-Abhaya" w:hAnsi="UN-Abhaya" w:hint="cs"/>
          <w:cs/>
        </w:rPr>
        <w:t xml:space="preserve"> </w:t>
      </w:r>
    </w:p>
    <w:p w14:paraId="32AFC067" w14:textId="77777777" w:rsidR="00230AA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කීර්තිපාදයන් මේ කියූ සැටි. “ඉදින් ගිහිකෙනෙක් තමන් රකුම් හ යි සිතා මාලිගාවල ය</w:t>
      </w:r>
      <w:r w:rsidR="005A185E">
        <w:rPr>
          <w:rFonts w:ascii="UN-Abhaya" w:hAnsi="UN-Abhaya" w:hint="cs"/>
          <w:cs/>
        </w:rPr>
        <w:t>ටි</w:t>
      </w:r>
      <w:r w:rsidRPr="00650FC5">
        <w:rPr>
          <w:rFonts w:ascii="UN-Abhaya" w:hAnsi="UN-Abhaya"/>
          <w:cs/>
        </w:rPr>
        <w:t>මාල් හැර මතුමාල් වලට නැගිලා ඉනුත් ගබඩා වලට වැද ආත්මාර</w:t>
      </w:r>
      <w:r w:rsidR="003263ED">
        <w:rPr>
          <w:rFonts w:ascii="UN-Abhaya" w:hAnsi="UN-Abhaya"/>
          <w:cs/>
        </w:rPr>
        <w:t>ක්‍ෂා</w:t>
      </w:r>
      <w:r w:rsidRPr="00650FC5">
        <w:rPr>
          <w:rFonts w:ascii="UN-Abhaya" w:hAnsi="UN-Abhaya"/>
          <w:cs/>
        </w:rPr>
        <w:t>ව ඇති ව වෙසෙත් නමුත්</w:t>
      </w:r>
      <w:r w:rsidRPr="00650FC5">
        <w:rPr>
          <w:rFonts w:ascii="UN-Abhaya" w:hAnsi="UN-Abhaya"/>
        </w:rPr>
        <w:t xml:space="preserve">, </w:t>
      </w:r>
      <w:r w:rsidRPr="00650FC5">
        <w:rPr>
          <w:rFonts w:ascii="UN-Abhaya" w:hAnsi="UN-Abhaya"/>
          <w:cs/>
        </w:rPr>
        <w:t>පැවිද</w:t>
      </w:r>
      <w:r w:rsidR="005A185E">
        <w:rPr>
          <w:rFonts w:ascii="UN-Abhaya" w:hAnsi="UN-Abhaya" w:hint="cs"/>
          <w:cs/>
        </w:rPr>
        <w:t>ි</w:t>
      </w:r>
      <w:r w:rsidRPr="00650FC5">
        <w:rPr>
          <w:rFonts w:ascii="UN-Abhaya" w:hAnsi="UN-Abhaya"/>
          <w:cs/>
        </w:rPr>
        <w:t xml:space="preserve">වරු </w:t>
      </w:r>
      <w:r w:rsidR="005A185E">
        <w:rPr>
          <w:rFonts w:ascii="UN-Abhaya" w:hAnsi="UN-Abhaya" w:hint="cs"/>
          <w:cs/>
        </w:rPr>
        <w:t>භි</w:t>
      </w:r>
      <w:r w:rsidRPr="00650FC5">
        <w:rPr>
          <w:rFonts w:ascii="UN-Abhaya" w:hAnsi="UN-Abhaya"/>
          <w:cs/>
        </w:rPr>
        <w:t>ත්ති හා ද</w:t>
      </w:r>
      <w:r w:rsidR="005A185E">
        <w:rPr>
          <w:rFonts w:ascii="UN-Abhaya" w:hAnsi="UN-Abhaya" w:hint="cs"/>
          <w:cs/>
        </w:rPr>
        <w:t>ො</w:t>
      </w:r>
      <w:r w:rsidRPr="00650FC5">
        <w:rPr>
          <w:rFonts w:ascii="UN-Abhaya" w:hAnsi="UN-Abhaya"/>
          <w:cs/>
        </w:rPr>
        <w:t>රලි දොරබා ඇති ගලෙනක වෙසෙත් නමුත් සිතින්</w:t>
      </w:r>
      <w:r w:rsidR="005A185E">
        <w:rPr>
          <w:rFonts w:ascii="UN-Abhaya" w:hAnsi="UN-Abhaya" w:hint="cs"/>
          <w:cs/>
        </w:rPr>
        <w:t xml:space="preserve"> සන්හුන්ක</w:t>
      </w:r>
      <w:r w:rsidRPr="00650FC5">
        <w:rPr>
          <w:rFonts w:ascii="UN-Abhaya" w:hAnsi="UN-Abhaya"/>
          <w:cs/>
        </w:rPr>
        <w:t>මක්! නැ</w:t>
      </w:r>
      <w:r w:rsidR="005A185E">
        <w:rPr>
          <w:rFonts w:ascii="UN-Abhaya" w:hAnsi="UN-Abhaya" w:hint="cs"/>
          <w:cs/>
        </w:rPr>
        <w:t>ත්</w:t>
      </w:r>
      <w:r w:rsidRPr="00650FC5">
        <w:rPr>
          <w:rFonts w:ascii="UN-Abhaya" w:hAnsi="UN-Abhaya"/>
          <w:cs/>
        </w:rPr>
        <w:t>තෝ වූ නම ඌ තමන් රක්නා නම් නො වෙති. ගි</w:t>
      </w:r>
      <w:r w:rsidR="005A185E">
        <w:rPr>
          <w:rFonts w:ascii="UN-Abhaya" w:hAnsi="UN-Abhaya" w:hint="cs"/>
          <w:cs/>
        </w:rPr>
        <w:t xml:space="preserve">හි </w:t>
      </w:r>
      <w:r w:rsidRPr="00650FC5">
        <w:rPr>
          <w:rFonts w:ascii="UN-Abhaya" w:hAnsi="UN-Abhaya"/>
          <w:cs/>
        </w:rPr>
        <w:t>ව</w:t>
      </w:r>
      <w:r w:rsidR="005A185E">
        <w:rPr>
          <w:rFonts w:ascii="UN-Abhaya" w:hAnsi="UN-Abhaya" w:hint="cs"/>
          <w:cs/>
        </w:rPr>
        <w:t>ූ</w:t>
      </w:r>
      <w:r w:rsidRPr="00650FC5">
        <w:rPr>
          <w:rFonts w:ascii="UN-Abhaya" w:hAnsi="UN-Abhaya"/>
          <w:cs/>
        </w:rPr>
        <w:t>වන් පව</w:t>
      </w:r>
      <w:r w:rsidR="005A185E">
        <w:rPr>
          <w:rFonts w:ascii="UN-Abhaya" w:hAnsi="UN-Abhaya" w:hint="cs"/>
          <w:cs/>
        </w:rPr>
        <w:t>ේ</w:t>
      </w:r>
      <w:r w:rsidRPr="00650FC5">
        <w:rPr>
          <w:rFonts w:ascii="UN-Abhaya" w:hAnsi="UN-Abhaya"/>
          <w:cs/>
        </w:rPr>
        <w:t xml:space="preserve"> නො යෙදී බල වූ ලෙස දන් පින් කෙරෙත් නම්</w:t>
      </w:r>
      <w:r w:rsidRPr="00650FC5">
        <w:rPr>
          <w:rFonts w:ascii="UN-Abhaya" w:hAnsi="UN-Abhaya"/>
        </w:rPr>
        <w:t xml:space="preserve">, </w:t>
      </w:r>
      <w:r w:rsidRPr="00650FC5">
        <w:rPr>
          <w:rFonts w:ascii="UN-Abhaya" w:hAnsi="UN-Abhaya"/>
          <w:cs/>
        </w:rPr>
        <w:t>පැවිදි වුවත් ධ</w:t>
      </w:r>
      <w:r w:rsidR="005A185E">
        <w:rPr>
          <w:rFonts w:ascii="UN-Abhaya" w:hAnsi="UN-Abhaya" w:hint="cs"/>
          <w:cs/>
        </w:rPr>
        <w:t>ූ</w:t>
      </w:r>
      <w:r w:rsidRPr="00650FC5">
        <w:rPr>
          <w:rFonts w:ascii="UN-Abhaya" w:hAnsi="UN-Abhaya"/>
          <w:cs/>
        </w:rPr>
        <w:t>ර</w:t>
      </w:r>
      <w:r w:rsidR="005A185E">
        <w:rPr>
          <w:rFonts w:ascii="UN-Abhaya" w:hAnsi="UN-Abhaya" w:hint="cs"/>
          <w:cs/>
        </w:rPr>
        <w:t>ද්</w:t>
      </w:r>
      <w:r w:rsidRPr="00650FC5">
        <w:rPr>
          <w:rFonts w:ascii="UN-Abhaya" w:hAnsi="UN-Abhaya"/>
          <w:cs/>
        </w:rPr>
        <w:t>වයින් එක්තරා ධ</w:t>
      </w:r>
      <w:r w:rsidR="005A185E">
        <w:rPr>
          <w:rFonts w:ascii="UN-Abhaya" w:hAnsi="UN-Abhaya" w:hint="cs"/>
          <w:cs/>
        </w:rPr>
        <w:t>ූ</w:t>
      </w:r>
      <w:r w:rsidRPr="00650FC5">
        <w:rPr>
          <w:rFonts w:ascii="UN-Abhaya" w:hAnsi="UN-Abhaya"/>
          <w:cs/>
        </w:rPr>
        <w:t xml:space="preserve">රයෙක හා වත් පිළිවෙත යදී </w:t>
      </w:r>
      <w:r w:rsidR="005A185E">
        <w:rPr>
          <w:rFonts w:ascii="UN-Abhaya" w:hAnsi="UN-Abhaya" w:hint="cs"/>
          <w:cs/>
        </w:rPr>
        <w:t>වෙ</w:t>
      </w:r>
      <w:r w:rsidRPr="00650FC5">
        <w:rPr>
          <w:rFonts w:ascii="UN-Abhaya" w:hAnsi="UN-Abhaya"/>
          <w:cs/>
        </w:rPr>
        <w:t>සෙත් නම්</w:t>
      </w:r>
      <w:r w:rsidRPr="00650FC5">
        <w:rPr>
          <w:rFonts w:ascii="UN-Abhaya" w:hAnsi="UN-Abhaya"/>
        </w:rPr>
        <w:t xml:space="preserve">, </w:t>
      </w:r>
      <w:r w:rsidRPr="00650FC5">
        <w:rPr>
          <w:rFonts w:ascii="UN-Abhaya" w:hAnsi="UN-Abhaya"/>
          <w:cs/>
        </w:rPr>
        <w:t xml:space="preserve">ඌ </w:t>
      </w:r>
      <w:r w:rsidR="005A185E">
        <w:rPr>
          <w:rFonts w:ascii="UN-Abhaya" w:hAnsi="UN-Abhaya" w:hint="cs"/>
          <w:cs/>
        </w:rPr>
        <w:t>තම</w:t>
      </w:r>
      <w:r w:rsidRPr="00650FC5">
        <w:rPr>
          <w:rFonts w:ascii="UN-Abhaya" w:hAnsi="UN-Abhaya"/>
          <w:cs/>
        </w:rPr>
        <w:t>න් ර</w:t>
      </w:r>
      <w:r w:rsidR="005A185E">
        <w:rPr>
          <w:rFonts w:ascii="UN-Abhaya" w:hAnsi="UN-Abhaya" w:hint="cs"/>
          <w:cs/>
        </w:rPr>
        <w:t>ක්නා</w:t>
      </w:r>
      <w:r w:rsidRPr="00650FC5">
        <w:rPr>
          <w:rFonts w:ascii="UN-Abhaya" w:hAnsi="UN-Abhaya"/>
          <w:cs/>
        </w:rPr>
        <w:t xml:space="preserve"> නම් වෙති.</w:t>
      </w:r>
      <w:r w:rsidR="005A185E">
        <w:rPr>
          <w:rFonts w:ascii="UN-Abhaya" w:hAnsi="UN-Abhaya" w:hint="cs"/>
          <w:cs/>
        </w:rPr>
        <w:t xml:space="preserve"> </w:t>
      </w:r>
      <w:r w:rsidRPr="00650FC5">
        <w:rPr>
          <w:rFonts w:ascii="UN-Abhaya" w:hAnsi="UN-Abhaya"/>
          <w:cs/>
        </w:rPr>
        <w:t>තුන් වයස පුරා කට නො හ</w:t>
      </w:r>
      <w:r w:rsidR="00D45D7A">
        <w:rPr>
          <w:rFonts w:ascii="UN-Abhaya" w:hAnsi="UN-Abhaya" w:hint="cs"/>
          <w:cs/>
        </w:rPr>
        <w:t>ෙ</w:t>
      </w:r>
      <w:r w:rsidRPr="00650FC5">
        <w:rPr>
          <w:rFonts w:ascii="UN-Abhaya" w:hAnsi="UN-Abhaya"/>
          <w:cs/>
        </w:rPr>
        <w:t>තත් නුවණැත්තෝ එක් වයසෙක වුවත් තමන් රකිති. ඉදින් ගිහිහු පළමු වයසෙහි කෙළිනළුවෙහි ලොල් බැවින් පින් කට නුහුණ වූ නමුත්</w:t>
      </w:r>
      <w:r w:rsidRPr="00650FC5">
        <w:rPr>
          <w:rFonts w:ascii="UN-Abhaya" w:hAnsi="UN-Abhaya"/>
        </w:rPr>
        <w:t xml:space="preserve">, </w:t>
      </w:r>
      <w:r w:rsidRPr="00650FC5">
        <w:rPr>
          <w:rFonts w:ascii="UN-Abhaya" w:hAnsi="UN-Abhaya"/>
          <w:cs/>
        </w:rPr>
        <w:t>ම</w:t>
      </w:r>
      <w:r w:rsidR="00D45D7A">
        <w:rPr>
          <w:rFonts w:ascii="UN-Abhaya" w:hAnsi="UN-Abhaya" w:hint="cs"/>
          <w:cs/>
        </w:rPr>
        <w:t>ද්</w:t>
      </w:r>
      <w:r w:rsidRPr="00650FC5">
        <w:rPr>
          <w:rFonts w:ascii="UN-Abhaya" w:hAnsi="UN-Abhaya"/>
          <w:cs/>
        </w:rPr>
        <w:t>ධ්‍යම වයස ව</w:t>
      </w:r>
      <w:r w:rsidR="00D45D7A">
        <w:rPr>
          <w:rFonts w:ascii="UN-Abhaya" w:hAnsi="UN-Abhaya" w:hint="cs"/>
          <w:cs/>
        </w:rPr>
        <w:t>ුව</w:t>
      </w:r>
      <w:r w:rsidRPr="00650FC5">
        <w:rPr>
          <w:rFonts w:ascii="UN-Abhaya" w:hAnsi="UN-Abhaya"/>
          <w:cs/>
        </w:rPr>
        <w:t>ත්</w:t>
      </w:r>
      <w:r w:rsidRPr="00650FC5">
        <w:rPr>
          <w:rFonts w:ascii="UN-Abhaya" w:hAnsi="UN-Abhaya"/>
        </w:rPr>
        <w:t xml:space="preserve">, </w:t>
      </w:r>
      <w:r w:rsidRPr="00650FC5">
        <w:rPr>
          <w:rFonts w:ascii="UN-Abhaya" w:hAnsi="UN-Abhaya"/>
          <w:cs/>
        </w:rPr>
        <w:t>පින් කළ</w:t>
      </w:r>
      <w:r w:rsidR="00D45D7A">
        <w:rPr>
          <w:rFonts w:ascii="UN-Abhaya" w:hAnsi="UN-Abhaya" w:hint="cs"/>
          <w:cs/>
        </w:rPr>
        <w:t>ෝ</w:t>
      </w:r>
      <w:r w:rsidRPr="00650FC5">
        <w:rPr>
          <w:rFonts w:ascii="UN-Abhaya" w:hAnsi="UN-Abhaya"/>
          <w:cs/>
        </w:rPr>
        <w:t xml:space="preserve"> නම් යහපත. ඉදින් ම</w:t>
      </w:r>
      <w:r w:rsidR="00D45D7A">
        <w:rPr>
          <w:rFonts w:ascii="UN-Abhaya" w:hAnsi="UN-Abhaya" w:hint="cs"/>
          <w:cs/>
        </w:rPr>
        <w:t>ද්</w:t>
      </w:r>
      <w:r w:rsidRPr="00650FC5">
        <w:rPr>
          <w:rFonts w:ascii="UN-Abhaya" w:hAnsi="UN-Abhaya"/>
          <w:cs/>
        </w:rPr>
        <w:t xml:space="preserve">ධ්‍යම වයස දී අඹුදරුවන් රකිනා නිසා පින් කට නුහුණු වූ කෙළවර වයස දී වුවත් පින් කළ මනා ය. තුන් වයසින් එක් වයසක වුවත් පමා වූ නම් උන්ගේ ආත්මය උන්ට සතුරු </w:t>
      </w:r>
      <w:r w:rsidR="00D45D7A">
        <w:rPr>
          <w:rFonts w:ascii="UN-Abhaya" w:hAnsi="UN-Abhaya" w:hint="cs"/>
          <w:cs/>
        </w:rPr>
        <w:t>ව</w:t>
      </w:r>
      <w:r w:rsidRPr="00650FC5">
        <w:rPr>
          <w:rFonts w:ascii="UN-Abhaya" w:hAnsi="UN-Abhaya"/>
          <w:cs/>
        </w:rPr>
        <w:t>ත් මුත් ප්‍රිය වූවා නම් නො වෙයි. මහණ වූවාහු පළමු වයස මා</w:t>
      </w:r>
      <w:r w:rsidR="00026AD1">
        <w:rPr>
          <w:rFonts w:ascii="UN-Abhaya" w:hAnsi="UN-Abhaya"/>
          <w:cs/>
        </w:rPr>
        <w:t>ර්‍ග</w:t>
      </w:r>
      <w:r w:rsidR="00D45D7A">
        <w:rPr>
          <w:rFonts w:ascii="UN-Abhaya" w:hAnsi="UN-Abhaya" w:hint="cs"/>
          <w:cs/>
        </w:rPr>
        <w:t>ාධිග</w:t>
      </w:r>
      <w:r w:rsidRPr="00650FC5">
        <w:rPr>
          <w:rFonts w:ascii="UN-Abhaya" w:hAnsi="UN-Abhaya"/>
          <w:cs/>
        </w:rPr>
        <w:t xml:space="preserve">ම </w:t>
      </w:r>
      <w:r w:rsidR="00D45D7A">
        <w:rPr>
          <w:rFonts w:ascii="UN-Abhaya" w:hAnsi="UN-Abhaya" w:hint="cs"/>
          <w:cs/>
        </w:rPr>
        <w:t>ඵ</w:t>
      </w:r>
      <w:r w:rsidRPr="00650FC5">
        <w:rPr>
          <w:rFonts w:ascii="UN-Abhaya" w:hAnsi="UN-Abhaya"/>
          <w:cs/>
        </w:rPr>
        <w:t>ලාධිගම නිසා භාවනාවට පමා වූ නම් ම</w:t>
      </w:r>
      <w:r w:rsidR="00D45D7A">
        <w:rPr>
          <w:rFonts w:ascii="UN-Abhaya" w:hAnsi="UN-Abhaya" w:hint="cs"/>
          <w:cs/>
        </w:rPr>
        <w:t>ද්ධ්‍ය</w:t>
      </w:r>
      <w:r w:rsidRPr="00650FC5">
        <w:rPr>
          <w:rFonts w:ascii="UN-Abhaya" w:hAnsi="UN-Abhaya"/>
          <w:cs/>
        </w:rPr>
        <w:t>ම වයස වුව නොපමාව මහණදම් කළෝ නම් යහපත. ඉදින් පළමු වයස උගත් පෙළ අ</w:t>
      </w:r>
      <w:r w:rsidR="00573694">
        <w:rPr>
          <w:rFonts w:ascii="UN-Abhaya" w:hAnsi="UN-Abhaya"/>
          <w:cs/>
        </w:rPr>
        <w:t>ර්‍ත්‍ථ</w:t>
      </w:r>
      <w:r w:rsidRPr="00650FC5">
        <w:rPr>
          <w:rFonts w:ascii="UN-Abhaya" w:hAnsi="UN-Abhaya"/>
          <w:cs/>
        </w:rPr>
        <w:t>ත් විනි</w:t>
      </w:r>
      <w:r w:rsidR="00D406A3">
        <w:rPr>
          <w:rFonts w:ascii="UN-Abhaya" w:hAnsi="UN-Abhaya" w:hint="cs"/>
          <w:cs/>
        </w:rPr>
        <w:t>ශ්ච</w:t>
      </w:r>
      <w:r w:rsidRPr="00650FC5">
        <w:rPr>
          <w:rFonts w:ascii="UN-Abhaya" w:hAnsi="UN-Abhaya"/>
          <w:cs/>
        </w:rPr>
        <w:t>යත් කාරණා ක</w:t>
      </w:r>
      <w:r w:rsidR="00D406A3">
        <w:rPr>
          <w:rFonts w:ascii="UN-Abhaya" w:hAnsi="UN-Abhaya" w:hint="cs"/>
          <w:cs/>
        </w:rPr>
        <w:t>ා</w:t>
      </w:r>
      <w:r w:rsidRPr="00650FC5">
        <w:rPr>
          <w:rFonts w:ascii="UN-Abhaya" w:hAnsi="UN-Abhaya"/>
          <w:cs/>
        </w:rPr>
        <w:t>රණත් වි</w:t>
      </w:r>
      <w:r w:rsidR="00D406A3">
        <w:rPr>
          <w:rFonts w:ascii="UN-Abhaya" w:hAnsi="UN-Abhaya" w:hint="cs"/>
          <w:cs/>
        </w:rPr>
        <w:t>චා</w:t>
      </w:r>
      <w:r w:rsidRPr="00650FC5">
        <w:rPr>
          <w:rFonts w:ascii="UN-Abhaya" w:hAnsi="UN-Abhaya"/>
          <w:cs/>
        </w:rPr>
        <w:t>රී</w:t>
      </w:r>
      <w:r w:rsidR="00D406A3">
        <w:rPr>
          <w:rFonts w:ascii="UN-Abhaya" w:hAnsi="UN-Abhaya" w:hint="cs"/>
          <w:cs/>
        </w:rPr>
        <w:t>මෙ</w:t>
      </w:r>
      <w:r w:rsidRPr="00650FC5">
        <w:rPr>
          <w:rFonts w:ascii="UN-Abhaya" w:hAnsi="UN-Abhaya"/>
          <w:cs/>
        </w:rPr>
        <w:t>න් ම</w:t>
      </w:r>
      <w:r w:rsidR="00C45B57">
        <w:rPr>
          <w:rFonts w:ascii="UN-Abhaya" w:hAnsi="UN-Abhaya" w:hint="cs"/>
          <w:cs/>
        </w:rPr>
        <w:t>ද්</w:t>
      </w:r>
      <w:r w:rsidRPr="00650FC5">
        <w:rPr>
          <w:rFonts w:ascii="UN-Abhaya" w:hAnsi="UN-Abhaya"/>
          <w:cs/>
        </w:rPr>
        <w:t>ධ්‍යම වයස ගියත් කෙළවර වයස වුවත් තමන්ට පිහිටක් සිත</w:t>
      </w:r>
      <w:r w:rsidR="00C45B57">
        <w:rPr>
          <w:rFonts w:ascii="UN-Abhaya" w:hAnsi="UN-Abhaya" w:hint="cs"/>
          <w:cs/>
        </w:rPr>
        <w:t>ූ</w:t>
      </w:r>
      <w:r w:rsidRPr="00650FC5">
        <w:rPr>
          <w:rFonts w:ascii="UN-Abhaya" w:hAnsi="UN-Abhaya"/>
          <w:cs/>
        </w:rPr>
        <w:t xml:space="preserve"> නම් යහපත. වයස් තුණ වුවත් දෙකක වුවත් එක</w:t>
      </w:r>
      <w:r w:rsidR="00230AA5">
        <w:rPr>
          <w:rFonts w:ascii="UN-Abhaya" w:hAnsi="UN-Abhaya" w:hint="cs"/>
          <w:cs/>
        </w:rPr>
        <w:t>ෙ</w:t>
      </w:r>
      <w:r w:rsidRPr="00650FC5">
        <w:rPr>
          <w:rFonts w:ascii="UN-Abhaya" w:hAnsi="UN-Abhaya"/>
          <w:cs/>
        </w:rPr>
        <w:t>ක වුවත්</w:t>
      </w:r>
      <w:r w:rsidR="00C45B57">
        <w:rPr>
          <w:rFonts w:ascii="UN-Abhaya" w:hAnsi="UN-Abhaya" w:hint="cs"/>
          <w:cs/>
        </w:rPr>
        <w:t xml:space="preserve"> </w:t>
      </w:r>
      <w:r w:rsidRPr="00650FC5">
        <w:rPr>
          <w:rFonts w:ascii="UN-Abhaya" w:hAnsi="UN-Abhaya"/>
          <w:cs/>
        </w:rPr>
        <w:t>නො පමා වීම කෙළවර වයසට ස</w:t>
      </w:r>
      <w:r w:rsidR="00230AA5">
        <w:rPr>
          <w:rFonts w:ascii="UN-Abhaya" w:hAnsi="UN-Abhaya" w:hint="cs"/>
          <w:cs/>
        </w:rPr>
        <w:t>ම්භ</w:t>
      </w:r>
      <w:r w:rsidRPr="00650FC5">
        <w:rPr>
          <w:rFonts w:ascii="UN-Abhaya" w:hAnsi="UN-Abhaya"/>
          <w:cs/>
        </w:rPr>
        <w:t xml:space="preserve"> වී නම් තමන් රැ</w:t>
      </w:r>
      <w:r w:rsidR="00230AA5">
        <w:rPr>
          <w:rFonts w:ascii="UN-Abhaya" w:hAnsi="UN-Abhaya" w:hint="cs"/>
          <w:cs/>
        </w:rPr>
        <w:t>ක්</w:t>
      </w:r>
      <w:r w:rsidRPr="00650FC5">
        <w:rPr>
          <w:rFonts w:ascii="UN-Abhaya" w:hAnsi="UN-Abhaya"/>
          <w:cs/>
        </w:rPr>
        <w:t>කා නම් ම වෙති. එසේ කොට ගත නො හෙන්නවුන්ට අත්</w:t>
      </w:r>
      <w:r w:rsidR="00230AA5">
        <w:rPr>
          <w:rFonts w:ascii="UN-Abhaya" w:hAnsi="UN-Abhaya" w:hint="cs"/>
          <w:cs/>
        </w:rPr>
        <w:t>බැ</w:t>
      </w:r>
      <w:r w:rsidRPr="00650FC5">
        <w:rPr>
          <w:rFonts w:ascii="UN-Abhaya" w:hAnsi="UN-Abhaya"/>
          <w:cs/>
        </w:rPr>
        <w:t>ව</w:t>
      </w:r>
      <w:r w:rsidR="00230AA5">
        <w:rPr>
          <w:rFonts w:ascii="UN-Abhaya" w:hAnsi="UN-Abhaya" w:hint="cs"/>
          <w:cs/>
        </w:rPr>
        <w:t xml:space="preserve"> </w:t>
      </w:r>
      <w:r w:rsidRPr="00650FC5">
        <w:rPr>
          <w:rFonts w:ascii="UN-Abhaya" w:hAnsi="UN-Abhaya"/>
          <w:cs/>
        </w:rPr>
        <w:t>ප්‍රිය නො වෙයි. තමන්ට සතුරෝ</w:t>
      </w:r>
      <w:r w:rsidRPr="00650FC5">
        <w:rPr>
          <w:rFonts w:ascii="UN-Abhaya" w:hAnsi="UN-Abhaya"/>
        </w:rPr>
        <w:t xml:space="preserve"> </w:t>
      </w:r>
      <w:r w:rsidRPr="00650FC5">
        <w:rPr>
          <w:rFonts w:ascii="UN-Abhaya" w:hAnsi="UN-Abhaya"/>
          <w:cs/>
        </w:rPr>
        <w:t>නම් තුම</w:t>
      </w:r>
      <w:r w:rsidR="00230AA5">
        <w:rPr>
          <w:rFonts w:ascii="UN-Abhaya" w:hAnsi="UN-Abhaya" w:hint="cs"/>
          <w:cs/>
        </w:rPr>
        <w:t>ූ</w:t>
      </w:r>
      <w:r w:rsidRPr="00650FC5">
        <w:rPr>
          <w:rFonts w:ascii="UN-Abhaya" w:hAnsi="UN-Abhaya"/>
          <w:cs/>
        </w:rPr>
        <w:t xml:space="preserve"> ම ය</w:t>
      </w:r>
      <w:r w:rsidR="00230AA5">
        <w:rPr>
          <w:rFonts w:ascii="UN-Abhaya" w:hAnsi="UN-Abhaya"/>
        </w:rPr>
        <w:t xml:space="preserve">” </w:t>
      </w:r>
      <w:r w:rsidRPr="00650FC5">
        <w:rPr>
          <w:rFonts w:ascii="UN-Abhaya" w:hAnsi="UN-Abhaya"/>
          <w:cs/>
        </w:rPr>
        <w:t>යි.</w:t>
      </w:r>
      <w:r w:rsidR="00230AA5">
        <w:rPr>
          <w:rFonts w:ascii="UN-Abhaya" w:hAnsi="UN-Abhaya"/>
        </w:rPr>
        <w:t xml:space="preserve"> </w:t>
      </w:r>
    </w:p>
    <w:p w14:paraId="7BC6DC7A" w14:textId="0A6CBE7E" w:rsidR="0024588A"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230AA5">
        <w:rPr>
          <w:rFonts w:ascii="UN-Abhaya" w:hAnsi="UN-Abhaya" w:hint="cs"/>
          <w:cs/>
        </w:rPr>
        <w:t>ේ</w:t>
      </w:r>
      <w:r w:rsidRPr="00650FC5">
        <w:rPr>
          <w:rFonts w:ascii="UN-Abhaya" w:hAnsi="UN-Abhaya"/>
          <w:cs/>
        </w:rPr>
        <w:t>ශනාවගේ අවසානයෙහි බ</w:t>
      </w:r>
      <w:r w:rsidR="00501C52">
        <w:rPr>
          <w:rFonts w:ascii="UN-Abhaya" w:hAnsi="UN-Abhaya" w:hint="cs"/>
          <w:cs/>
        </w:rPr>
        <w:t>ෝ</w:t>
      </w:r>
      <w:r w:rsidRPr="00650FC5">
        <w:rPr>
          <w:rFonts w:ascii="UN-Abhaya" w:hAnsi="UN-Abhaya"/>
          <w:cs/>
        </w:rPr>
        <w:t>ධිරාජකුමාර තෙමේ සෝවාන් වී ය. ධ</w:t>
      </w:r>
      <w:r w:rsidR="00FB0612">
        <w:rPr>
          <w:rFonts w:ascii="UN-Abhaya" w:hAnsi="UN-Abhaya"/>
          <w:cs/>
        </w:rPr>
        <w:t>ර්‍ම</w:t>
      </w:r>
      <w:r w:rsidRPr="00650FC5">
        <w:rPr>
          <w:rFonts w:ascii="UN-Abhaya" w:hAnsi="UN-Abhaya"/>
          <w:cs/>
        </w:rPr>
        <w:t xml:space="preserve">දේශනාව පැමිණ සිටි පිරිසටත් වැඩ සහිත වූ ය. </w:t>
      </w:r>
    </w:p>
    <w:p w14:paraId="5E977440" w14:textId="307943CA" w:rsidR="00C11CC2" w:rsidRDefault="00C11CC2" w:rsidP="00CC7351">
      <w:pPr>
        <w:pStyle w:val="Style1"/>
      </w:pPr>
      <w:r w:rsidRPr="00650FC5">
        <w:rPr>
          <w:cs/>
        </w:rPr>
        <w:t>බ</w:t>
      </w:r>
      <w:r>
        <w:rPr>
          <w:rFonts w:hint="cs"/>
          <w:cs/>
        </w:rPr>
        <w:t>ෝ</w:t>
      </w:r>
      <w:r w:rsidRPr="00650FC5">
        <w:rPr>
          <w:cs/>
        </w:rPr>
        <w:t>ධිරාජකුමාර</w:t>
      </w:r>
      <w:r>
        <w:rPr>
          <w:rFonts w:hint="cs"/>
          <w:cs/>
        </w:rPr>
        <w:t xml:space="preserve"> වස්තුව </w:t>
      </w:r>
      <w:r w:rsidR="003B687A">
        <w:rPr>
          <w:rFonts w:hint="cs"/>
          <w:cs/>
        </w:rPr>
        <w:t>නිමි</w:t>
      </w:r>
      <w:r>
        <w:rPr>
          <w:rFonts w:hint="cs"/>
          <w:cs/>
        </w:rPr>
        <w:t>.</w:t>
      </w:r>
    </w:p>
    <w:p w14:paraId="16071FAF" w14:textId="37672EBF" w:rsidR="0024588A" w:rsidRDefault="000240E6" w:rsidP="00306913">
      <w:pPr>
        <w:pStyle w:val="Heading2"/>
        <w:spacing w:line="276" w:lineRule="auto"/>
      </w:pPr>
      <w:r w:rsidRPr="00650FC5">
        <w:rPr>
          <w:cs/>
        </w:rPr>
        <w:t>උපන</w:t>
      </w:r>
      <w:r w:rsidR="005B24CB" w:rsidRPr="00F554CF">
        <w:rPr>
          <w:rFonts w:ascii="UN-Abhaya" w:hAnsi="UN-Abhaya"/>
          <w:cs/>
        </w:rPr>
        <w:t>න්‍ද</w:t>
      </w:r>
      <w:r w:rsidRPr="00650FC5">
        <w:rPr>
          <w:cs/>
        </w:rPr>
        <w:t xml:space="preserve"> තෙරුන් සිවුපසය සැපයූ සැටි</w:t>
      </w:r>
    </w:p>
    <w:p w14:paraId="08591A88" w14:textId="3C334794" w:rsidR="000240E6" w:rsidRPr="00AE58A3" w:rsidRDefault="000240E6" w:rsidP="00AE58A3">
      <w:pPr>
        <w:pStyle w:val="Style1"/>
      </w:pPr>
      <w:r w:rsidRPr="00AE58A3">
        <w:t xml:space="preserve">12 - 2 </w:t>
      </w:r>
    </w:p>
    <w:p w14:paraId="2DBD982B" w14:textId="77777777" w:rsidR="00BD402B" w:rsidRDefault="000240E6" w:rsidP="00306913">
      <w:pPr>
        <w:spacing w:line="276" w:lineRule="auto"/>
        <w:rPr>
          <w:rFonts w:ascii="UN-Abhaya" w:hAnsi="UN-Abhaya"/>
        </w:rPr>
      </w:pPr>
      <w:r w:rsidRPr="001F1234">
        <w:rPr>
          <w:rFonts w:ascii="UN-Abhaya" w:hAnsi="UN-Abhaya"/>
          <w:b/>
          <w:bCs/>
          <w:cs/>
        </w:rPr>
        <w:t>උපන</w:t>
      </w:r>
      <w:r w:rsidR="001F1234" w:rsidRPr="001F1234">
        <w:rPr>
          <w:rFonts w:ascii="UN-Abhaya" w:hAnsi="UN-Abhaya"/>
          <w:b/>
          <w:bCs/>
          <w:cs/>
        </w:rPr>
        <w:t>න්‍ද</w:t>
      </w:r>
      <w:r w:rsidRPr="001F1234">
        <w:rPr>
          <w:rFonts w:ascii="UN-Abhaya" w:hAnsi="UN-Abhaya"/>
          <w:b/>
          <w:bCs/>
          <w:cs/>
        </w:rPr>
        <w:t xml:space="preserve"> </w:t>
      </w:r>
      <w:r w:rsidRPr="00650FC5">
        <w:rPr>
          <w:rFonts w:ascii="UN-Abhaya" w:hAnsi="UN-Abhaya"/>
          <w:cs/>
        </w:rPr>
        <w:t>ස්ථවිරයන් වහන්සේ දහම් දෙසීමෙහි සම</w:t>
      </w:r>
      <w:r w:rsidR="00573694">
        <w:rPr>
          <w:rFonts w:ascii="UN-Abhaya" w:hAnsi="UN-Abhaya"/>
          <w:cs/>
        </w:rPr>
        <w:t>ර්‍ත්‍ථ</w:t>
      </w:r>
      <w:r w:rsidRPr="00650FC5">
        <w:rPr>
          <w:rFonts w:ascii="UN-Abhaya" w:hAnsi="UN-Abhaya"/>
          <w:cs/>
        </w:rPr>
        <w:t xml:space="preserve">යෙකි. දහම් දෙසීමෙහි සමත් </w:t>
      </w:r>
      <w:r w:rsidR="00721AE7">
        <w:rPr>
          <w:rFonts w:ascii="UN-Abhaya" w:hAnsi="UN-Abhaya"/>
          <w:cs/>
        </w:rPr>
        <w:t>භික්‍ෂූන්</w:t>
      </w:r>
      <w:r w:rsidRPr="00650FC5">
        <w:rPr>
          <w:rFonts w:ascii="UN-Abhaya" w:hAnsi="UN-Abhaya"/>
          <w:cs/>
        </w:rPr>
        <w:t xml:space="preserve"> අතර උන්වහන්සේට ද තැනක් ලැබී තිබුනේ ය. මහිච්ඡතාවෙන් බර ව සිටි උන්වහන්සේ අ</w:t>
      </w:r>
      <w:r w:rsidR="007322C1">
        <w:rPr>
          <w:rFonts w:ascii="UN-Abhaya" w:hAnsi="UN-Abhaya" w:hint="cs"/>
          <w:cs/>
        </w:rPr>
        <w:t>ප්</w:t>
      </w:r>
      <w:r w:rsidRPr="00650FC5">
        <w:rPr>
          <w:rFonts w:ascii="UN-Abhaya" w:hAnsi="UN-Abhaya"/>
          <w:cs/>
        </w:rPr>
        <w:t>පිච්ඡතාවය ගැණ නිතර බණ කියති. ඒ බණ ඇස</w:t>
      </w:r>
      <w:r w:rsidR="007322C1">
        <w:rPr>
          <w:rFonts w:ascii="UN-Abhaya" w:hAnsi="UN-Abhaya" w:hint="cs"/>
          <w:cs/>
        </w:rPr>
        <w:t>ූ</w:t>
      </w:r>
      <w:r w:rsidRPr="00650FC5">
        <w:rPr>
          <w:rFonts w:ascii="UN-Abhaya" w:hAnsi="UN-Abhaya"/>
          <w:cs/>
        </w:rPr>
        <w:t xml:space="preserve"> ඇතැම් </w:t>
      </w:r>
      <w:r w:rsidR="00721AE7">
        <w:rPr>
          <w:rFonts w:ascii="UN-Abhaya" w:hAnsi="UN-Abhaya"/>
          <w:cs/>
        </w:rPr>
        <w:t>භික්‍ෂූන්</w:t>
      </w:r>
      <w:r w:rsidRPr="00650FC5">
        <w:rPr>
          <w:rFonts w:ascii="UN-Abhaya" w:hAnsi="UN-Abhaya"/>
          <w:cs/>
        </w:rPr>
        <w:t xml:space="preserve"> වහන්සේලා තම තමන් වෙන තුබූ තුන් සිවුරු ඈ පිරිකර පුදා ධුතා</w:t>
      </w:r>
      <w:r w:rsidR="00BD402B">
        <w:rPr>
          <w:rFonts w:ascii="UN-Abhaya" w:hAnsi="UN-Abhaya" w:hint="cs"/>
          <w:cs/>
        </w:rPr>
        <w:t>ඞ්</w:t>
      </w:r>
      <w:r w:rsidRPr="00650FC5">
        <w:rPr>
          <w:rFonts w:ascii="UN-Abhaya" w:hAnsi="UN-Abhaya"/>
          <w:cs/>
        </w:rPr>
        <w:t xml:space="preserve">ග සමාදන් වූහ. </w:t>
      </w:r>
      <w:r w:rsidR="00721AE7">
        <w:rPr>
          <w:rFonts w:ascii="UN-Abhaya" w:hAnsi="UN-Abhaya"/>
          <w:cs/>
        </w:rPr>
        <w:t>භික්‍ෂූන්</w:t>
      </w:r>
      <w:r w:rsidRPr="00650FC5">
        <w:rPr>
          <w:rFonts w:ascii="UN-Abhaya" w:hAnsi="UN-Abhaya"/>
          <w:cs/>
        </w:rPr>
        <w:t xml:space="preserve"> හැර දැමූ සියලු පිරිකර ඔහු ම ගත්තේ ය. </w:t>
      </w:r>
    </w:p>
    <w:p w14:paraId="5B1A5793" w14:textId="76C90404" w:rsidR="000240E6" w:rsidRPr="00650FC5" w:rsidRDefault="000240E6" w:rsidP="00306913">
      <w:pPr>
        <w:spacing w:line="276" w:lineRule="auto"/>
        <w:rPr>
          <w:rFonts w:ascii="UN-Abhaya" w:hAnsi="UN-Abhaya"/>
        </w:rPr>
      </w:pPr>
      <w:r w:rsidRPr="00650FC5">
        <w:rPr>
          <w:rFonts w:ascii="UN-Abhaya" w:hAnsi="UN-Abhaya"/>
          <w:cs/>
        </w:rPr>
        <w:t xml:space="preserve">එක් වස් කාලයෙක </w:t>
      </w:r>
      <w:r w:rsidR="00B66D1D">
        <w:rPr>
          <w:rFonts w:ascii="UN-Abhaya" w:hAnsi="UN-Abhaya"/>
          <w:cs/>
        </w:rPr>
        <w:t>උපනන්‍ද</w:t>
      </w:r>
      <w:r w:rsidRPr="00650FC5">
        <w:rPr>
          <w:rFonts w:ascii="UN-Abhaya" w:hAnsi="UN-Abhaya"/>
          <w:cs/>
        </w:rPr>
        <w:t xml:space="preserve"> තරණුවෝ දනවු බලා ගියහ. එහි එක් විහාරයෙක විසූ තරුණ වියෙහි සිටි හෙර</w:t>
      </w:r>
      <w:r w:rsidR="003716FA">
        <w:rPr>
          <w:rFonts w:ascii="UN-Abhaya" w:hAnsi="UN-Abhaya" w:hint="cs"/>
          <w:cs/>
        </w:rPr>
        <w:t>ණෝ</w:t>
      </w:r>
      <w:r w:rsidRPr="00650FC5">
        <w:rPr>
          <w:rFonts w:ascii="UN-Abhaya" w:hAnsi="UN-Abhaya"/>
          <w:cs/>
        </w:rPr>
        <w:t xml:space="preserve"> ඔහු කියන විසිතුරු කතා ඇසීමෙහි ආශා ඇති ව</w:t>
      </w:r>
      <w:r w:rsidR="00867DD5">
        <w:rPr>
          <w:rFonts w:ascii="UN-Abhaya" w:hAnsi="UN-Abhaya"/>
        </w:rPr>
        <w:t xml:space="preserve"> “</w:t>
      </w:r>
      <w:r w:rsidRPr="00650FC5">
        <w:rPr>
          <w:rFonts w:ascii="UN-Abhaya" w:hAnsi="UN-Abhaya"/>
          <w:cs/>
        </w:rPr>
        <w:t>ස්වාමීනි! මේ වර මෙහි වස් එළඹ වැඩ හිඳුනු මැනැවැ</w:t>
      </w:r>
      <w:r w:rsidR="000E5430">
        <w:rPr>
          <w:rFonts w:ascii="UN-Abhaya" w:hAnsi="UN-Abhaya"/>
        </w:rPr>
        <w:t>”</w:t>
      </w:r>
      <w:r w:rsidRPr="00650FC5">
        <w:rPr>
          <w:rFonts w:ascii="UN-Abhaya" w:hAnsi="UN-Abhaya"/>
          <w:cs/>
        </w:rPr>
        <w:t xml:space="preserve"> යි ආරාධනා කළහ. එවිට </w:t>
      </w:r>
      <w:r w:rsidR="00B66D1D">
        <w:rPr>
          <w:rFonts w:ascii="UN-Abhaya" w:hAnsi="UN-Abhaya"/>
          <w:cs/>
        </w:rPr>
        <w:t>උපනන්‍ද</w:t>
      </w:r>
      <w:r w:rsidRPr="00650FC5">
        <w:rPr>
          <w:rFonts w:ascii="UN-Abhaya" w:hAnsi="UN-Abhaya"/>
          <w:cs/>
        </w:rPr>
        <w:t xml:space="preserve"> ස්ථවිර තෙමේ </w:t>
      </w:r>
      <w:r w:rsidR="000E5430">
        <w:rPr>
          <w:rFonts w:ascii="UN-Abhaya" w:hAnsi="UN-Abhaya"/>
        </w:rPr>
        <w:t>“</w:t>
      </w:r>
      <w:r w:rsidRPr="00650FC5">
        <w:rPr>
          <w:rFonts w:ascii="UN-Abhaya" w:hAnsi="UN-Abhaya"/>
          <w:cs/>
        </w:rPr>
        <w:t>වස් එළඹෙනු හැකි ය</w:t>
      </w:r>
      <w:r w:rsidR="003716FA">
        <w:rPr>
          <w:rFonts w:ascii="UN-Abhaya" w:hAnsi="UN-Abhaya" w:hint="cs"/>
          <w:cs/>
        </w:rPr>
        <w:t>,</w:t>
      </w:r>
      <w:r w:rsidRPr="00650FC5">
        <w:rPr>
          <w:rFonts w:ascii="UN-Abhaya" w:hAnsi="UN-Abhaya"/>
        </w:rPr>
        <w:t xml:space="preserve"> </w:t>
      </w:r>
      <w:r w:rsidRPr="00650FC5">
        <w:rPr>
          <w:rFonts w:ascii="UN-Abhaya" w:hAnsi="UN-Abhaya"/>
          <w:cs/>
        </w:rPr>
        <w:t>හොඳයි</w:t>
      </w:r>
      <w:r w:rsidRPr="00650FC5">
        <w:rPr>
          <w:rFonts w:ascii="UN-Abhaya" w:hAnsi="UN-Abhaya"/>
        </w:rPr>
        <w:t xml:space="preserve">, </w:t>
      </w:r>
      <w:r w:rsidRPr="00650FC5">
        <w:rPr>
          <w:rFonts w:ascii="UN-Abhaya" w:hAnsi="UN-Abhaya"/>
          <w:cs/>
        </w:rPr>
        <w:t>මෙහි වස් වැසි පිරිකර කෙතරම් ලැබේ දැ</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එක එක සළුව ලැබේ ය</w:t>
      </w:r>
      <w:r w:rsidR="000E5430">
        <w:rPr>
          <w:rFonts w:ascii="UN-Abhaya" w:hAnsi="UN-Abhaya"/>
        </w:rPr>
        <w:t>”</w:t>
      </w:r>
      <w:r w:rsidRPr="00650FC5">
        <w:rPr>
          <w:rFonts w:ascii="UN-Abhaya" w:hAnsi="UN-Abhaya"/>
          <w:cs/>
        </w:rPr>
        <w:t xml:space="preserve"> යි හෙරණුන් කී කල්හි එහි වහන් සඟල තබා අන් වෙහෙරකට ගොස් එහි මහණුන් අතින්</w:t>
      </w:r>
      <w:r w:rsidR="00867DD5">
        <w:rPr>
          <w:rFonts w:ascii="UN-Abhaya" w:hAnsi="UN-Abhaya"/>
        </w:rPr>
        <w:t xml:space="preserve"> “</w:t>
      </w:r>
      <w:r w:rsidRPr="00650FC5">
        <w:rPr>
          <w:rFonts w:ascii="UN-Abhaya" w:hAnsi="UN-Abhaya"/>
          <w:cs/>
        </w:rPr>
        <w:t>මෙහි වස් කෙළවර වස් එළඹි මහණුන්ට කුමක් ලැබේ දැ</w:t>
      </w:r>
      <w:r w:rsidRPr="00650FC5">
        <w:rPr>
          <w:rFonts w:ascii="UN-Abhaya" w:hAnsi="UN-Abhaya"/>
        </w:rPr>
        <w:t>?</w:t>
      </w:r>
      <w:r w:rsidR="000E5430">
        <w:rPr>
          <w:rFonts w:ascii="UN-Abhaya" w:hAnsi="UN-Abhaya"/>
        </w:rPr>
        <w:t>”</w:t>
      </w:r>
      <w:r w:rsidRPr="00650FC5">
        <w:rPr>
          <w:rFonts w:ascii="UN-Abhaya" w:hAnsi="UN-Abhaya"/>
        </w:rPr>
        <w:t xml:space="preserve"> </w:t>
      </w:r>
      <w:r w:rsidRPr="00650FC5">
        <w:rPr>
          <w:rFonts w:ascii="UN-Abhaya" w:hAnsi="UN-Abhaya"/>
          <w:cs/>
        </w:rPr>
        <w:t xml:space="preserve">යි අසා </w:t>
      </w:r>
      <w:r w:rsidR="000E5430">
        <w:rPr>
          <w:rFonts w:ascii="UN-Abhaya" w:hAnsi="UN-Abhaya"/>
        </w:rPr>
        <w:t>“</w:t>
      </w:r>
      <w:r w:rsidRPr="00650FC5">
        <w:rPr>
          <w:rFonts w:ascii="UN-Abhaya" w:hAnsi="UN-Abhaya"/>
          <w:cs/>
        </w:rPr>
        <w:t>එක නමට සළු දෙකක් ලැබේ ය</w:t>
      </w:r>
      <w:r w:rsidR="000E5430">
        <w:rPr>
          <w:rFonts w:ascii="UN-Abhaya" w:hAnsi="UN-Abhaya"/>
        </w:rPr>
        <w:t>”</w:t>
      </w:r>
      <w:r w:rsidRPr="00650FC5">
        <w:rPr>
          <w:rFonts w:ascii="UN-Abhaya" w:hAnsi="UN-Abhaya"/>
          <w:cs/>
        </w:rPr>
        <w:t xml:space="preserve"> යි කී විට එහි හැරමිටිය තබා අන් වෙහෙරකට ගියේ ය. ඒ වෙහෙර වැස්සන් </w:t>
      </w:r>
      <w:r w:rsidR="000E5430">
        <w:rPr>
          <w:rFonts w:ascii="UN-Abhaya" w:hAnsi="UN-Abhaya"/>
        </w:rPr>
        <w:t>“</w:t>
      </w:r>
      <w:r w:rsidRPr="00650FC5">
        <w:rPr>
          <w:rFonts w:ascii="UN-Abhaya" w:hAnsi="UN-Abhaya"/>
          <w:cs/>
        </w:rPr>
        <w:t>සළු තුණක් ලැබේ ය</w:t>
      </w:r>
      <w:r w:rsidR="000E5430">
        <w:rPr>
          <w:rFonts w:ascii="UN-Abhaya" w:hAnsi="UN-Abhaya"/>
        </w:rPr>
        <w:t>”</w:t>
      </w:r>
      <w:r w:rsidRPr="00650FC5">
        <w:rPr>
          <w:rFonts w:ascii="UN-Abhaya" w:hAnsi="UN-Abhaya"/>
          <w:cs/>
        </w:rPr>
        <w:t xml:space="preserve"> යි කී කල්හි එහි දිය පෙරා ගන්නා කුඩා මුට්ටියක් තබා තවත් වෙහෙරකට ගියේ ය. “එහි ලැබෙන්න</w:t>
      </w:r>
      <w:r w:rsidR="003716FA">
        <w:rPr>
          <w:rFonts w:ascii="UN-Abhaya" w:hAnsi="UN-Abhaya" w:hint="cs"/>
          <w:cs/>
        </w:rPr>
        <w:t>ේ</w:t>
      </w:r>
      <w:r w:rsidRPr="00650FC5">
        <w:rPr>
          <w:rFonts w:ascii="UN-Abhaya" w:hAnsi="UN-Abhaya"/>
          <w:cs/>
        </w:rPr>
        <w:t xml:space="preserve"> කුමක්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 xml:space="preserve">යි අසා </w:t>
      </w:r>
      <w:r w:rsidR="000E5430">
        <w:rPr>
          <w:rFonts w:ascii="UN-Abhaya" w:hAnsi="UN-Abhaya"/>
        </w:rPr>
        <w:t>“</w:t>
      </w:r>
      <w:r w:rsidR="000E5430">
        <w:rPr>
          <w:rFonts w:ascii="UN-Abhaya" w:hAnsi="UN-Abhaya" w:hint="cs"/>
          <w:cs/>
        </w:rPr>
        <w:t>රෙදි</w:t>
      </w:r>
      <w:r w:rsidRPr="00650FC5">
        <w:rPr>
          <w:rFonts w:ascii="UN-Abhaya" w:hAnsi="UN-Abhaya"/>
          <w:cs/>
        </w:rPr>
        <w:t xml:space="preserve"> කැබලි සතරක් ලැබේ ය</w:t>
      </w:r>
      <w:r w:rsidR="000E5430">
        <w:rPr>
          <w:rFonts w:ascii="UN-Abhaya" w:hAnsi="UN-Abhaya"/>
        </w:rPr>
        <w:t>”</w:t>
      </w:r>
      <w:r w:rsidRPr="00650FC5">
        <w:rPr>
          <w:rFonts w:ascii="UN-Abhaya" w:hAnsi="UN-Abhaya"/>
          <w:cs/>
        </w:rPr>
        <w:t xml:space="preserve"> යි කී විට </w:t>
      </w:r>
      <w:r w:rsidR="000E5430">
        <w:rPr>
          <w:rFonts w:ascii="UN-Abhaya" w:hAnsi="UN-Abhaya"/>
        </w:rPr>
        <w:t>“</w:t>
      </w:r>
      <w:r w:rsidRPr="00650FC5">
        <w:rPr>
          <w:rFonts w:ascii="UN-Abhaya" w:hAnsi="UN-Abhaya"/>
          <w:cs/>
        </w:rPr>
        <w:t>හා හොඳයි</w:t>
      </w:r>
      <w:r w:rsidRPr="00650FC5">
        <w:rPr>
          <w:rFonts w:ascii="UN-Abhaya" w:hAnsi="UN-Abhaya"/>
        </w:rPr>
        <w:t xml:space="preserve">, </w:t>
      </w:r>
      <w:r w:rsidRPr="00650FC5">
        <w:rPr>
          <w:rFonts w:ascii="UN-Abhaya" w:hAnsi="UN-Abhaya"/>
          <w:cs/>
        </w:rPr>
        <w:t xml:space="preserve">මම මෙහි </w:t>
      </w:r>
      <w:r w:rsidRPr="00650FC5">
        <w:rPr>
          <w:rFonts w:ascii="UN-Abhaya" w:hAnsi="UN-Abhaya"/>
          <w:cs/>
        </w:rPr>
        <w:lastRenderedPageBreak/>
        <w:t>වස් එළඹ</w:t>
      </w:r>
      <w:r w:rsidR="003716FA">
        <w:rPr>
          <w:rFonts w:ascii="UN-Abhaya" w:hAnsi="UN-Abhaya" w:hint="cs"/>
          <w:cs/>
        </w:rPr>
        <w:t>ෙන්</w:t>
      </w:r>
      <w:r w:rsidRPr="00650FC5">
        <w:rPr>
          <w:rFonts w:ascii="UN-Abhaya" w:hAnsi="UN-Abhaya"/>
          <w:cs/>
        </w:rPr>
        <w:t>නෙමි</w:t>
      </w:r>
      <w:r w:rsidR="000E5430">
        <w:rPr>
          <w:rFonts w:ascii="UN-Abhaya" w:hAnsi="UN-Abhaya"/>
        </w:rPr>
        <w:t>”</w:t>
      </w:r>
      <w:r w:rsidRPr="00650FC5">
        <w:rPr>
          <w:rFonts w:ascii="UN-Abhaya" w:hAnsi="UN-Abhaya"/>
          <w:cs/>
        </w:rPr>
        <w:t xml:space="preserve"> යි කියා වස් එළඹෙන දිනයෙහි එහි වස් එළඹ ගිහි පැවිද්දන්ට බණ කියමින් කල් ගෙවී ය. බණකතාවෙහි පැහැදුනු ගිහි පැවිදෝ ඔහුට රෙදි කැබලි හා සිවුරු බොහෝ පිද</w:t>
      </w:r>
      <w:r w:rsidR="003716FA">
        <w:rPr>
          <w:rFonts w:ascii="UN-Abhaya" w:hAnsi="UN-Abhaya" w:hint="cs"/>
          <w:cs/>
        </w:rPr>
        <w:t>ූ</w:t>
      </w:r>
      <w:r w:rsidRPr="00650FC5">
        <w:rPr>
          <w:rFonts w:ascii="UN-Abhaya" w:hAnsi="UN-Abhaya"/>
          <w:cs/>
        </w:rPr>
        <w:t xml:space="preserve">හ. </w:t>
      </w:r>
    </w:p>
    <w:p w14:paraId="5711F676" w14:textId="77777777" w:rsidR="006F65EC" w:rsidRDefault="00B66D1D" w:rsidP="00306913">
      <w:pPr>
        <w:spacing w:line="276" w:lineRule="auto"/>
        <w:rPr>
          <w:rFonts w:ascii="UN-Abhaya" w:hAnsi="UN-Abhaya"/>
        </w:rPr>
      </w:pPr>
      <w:r>
        <w:rPr>
          <w:rFonts w:ascii="UN-Abhaya" w:hAnsi="UN-Abhaya"/>
          <w:cs/>
        </w:rPr>
        <w:t>උපනන්‍ද</w:t>
      </w:r>
      <w:r w:rsidR="000240E6" w:rsidRPr="00650FC5">
        <w:rPr>
          <w:rFonts w:ascii="UN-Abhaya" w:hAnsi="UN-Abhaya"/>
          <w:cs/>
        </w:rPr>
        <w:t xml:space="preserve"> ස්ථවිර තෙමේ වස් පවරා</w:t>
      </w:r>
      <w:r w:rsidR="00867DD5">
        <w:rPr>
          <w:rFonts w:ascii="UN-Abhaya" w:hAnsi="UN-Abhaya"/>
        </w:rPr>
        <w:t xml:space="preserve"> “</w:t>
      </w:r>
      <w:r w:rsidR="000240E6" w:rsidRPr="00650FC5">
        <w:rPr>
          <w:rFonts w:ascii="UN-Abhaya" w:hAnsi="UN-Abhaya"/>
          <w:cs/>
        </w:rPr>
        <w:t>මාගේ වහන්සඟල ඔය විහාර යේ ය. හැරමිටිය ඔය විහාරයේ ය. වතුර පෙරා ගන්නා මුට්ටි පොඩිය ඔය විහාරයේ ය. ඒ නිසා ඔය විහාරයෙන් වස් වැසි පිරිකර මටත් ලැබිය යුතු ය. ඔය විහාරයෙන් ව</w:t>
      </w:r>
      <w:r w:rsidR="006D3418">
        <w:rPr>
          <w:rFonts w:ascii="UN-Abhaya" w:hAnsi="UN-Abhaya" w:hint="cs"/>
          <w:cs/>
        </w:rPr>
        <w:t>ස්</w:t>
      </w:r>
      <w:r w:rsidR="000240E6" w:rsidRPr="00650FC5">
        <w:rPr>
          <w:rFonts w:ascii="UN-Abhaya" w:hAnsi="UN-Abhaya"/>
          <w:cs/>
        </w:rPr>
        <w:t>සාවාසික</w:t>
      </w:r>
      <w:r w:rsidR="000240E6" w:rsidRPr="00650FC5">
        <w:rPr>
          <w:rFonts w:ascii="UN-Abhaya" w:hAnsi="UN-Abhaya"/>
        </w:rPr>
        <w:t xml:space="preserve">, </w:t>
      </w:r>
      <w:r w:rsidR="000240E6" w:rsidRPr="00650FC5">
        <w:rPr>
          <w:rFonts w:ascii="UN-Abhaya" w:hAnsi="UN-Abhaya"/>
          <w:cs/>
        </w:rPr>
        <w:t>පරික්ඛාර මටත් ලැබිය යුතුය</w:t>
      </w:r>
      <w:r w:rsidR="006D3418">
        <w:rPr>
          <w:rFonts w:ascii="UN-Abhaya" w:hAnsi="UN-Abhaya"/>
        </w:rPr>
        <w:t>”</w:t>
      </w:r>
      <w:r w:rsidR="000240E6" w:rsidRPr="00650FC5">
        <w:rPr>
          <w:rFonts w:ascii="UN-Abhaya" w:hAnsi="UN-Abhaya"/>
          <w:cs/>
        </w:rPr>
        <w:t xml:space="preserve"> යි හැම තැනට ලියා යැවී ය. ලියුම් යවා පිරිකර ගෙන්වා ගෙණ බරකරත්තයක පටවා ඒ සමග එ තැනින් නික්මුන</w:t>
      </w:r>
      <w:r w:rsidR="006D3418">
        <w:rPr>
          <w:rFonts w:ascii="UN-Abhaya" w:hAnsi="UN-Abhaya" w:hint="cs"/>
          <w:cs/>
        </w:rPr>
        <w:t>ේ</w:t>
      </w:r>
      <w:r w:rsidR="000240E6" w:rsidRPr="00650FC5">
        <w:rPr>
          <w:rFonts w:ascii="UN-Abhaya" w:hAnsi="UN-Abhaya"/>
          <w:cs/>
        </w:rPr>
        <w:t xml:space="preserve"> ය. මග අසල පිහිටි වෙහෙරක</w:t>
      </w:r>
      <w:r w:rsidR="006D3418">
        <w:rPr>
          <w:rFonts w:ascii="UN-Abhaya" w:hAnsi="UN-Abhaya" w:hint="cs"/>
          <w:cs/>
        </w:rPr>
        <w:t xml:space="preserve"> </w:t>
      </w:r>
      <w:r w:rsidR="000240E6" w:rsidRPr="00650FC5">
        <w:rPr>
          <w:rFonts w:ascii="UN-Abhaya" w:hAnsi="UN-Abhaya"/>
          <w:cs/>
        </w:rPr>
        <w:t>තරුණ මහණහු දෙදෙනෙක් එහි ලැබුනු රෙදි කැබලි දෙකක් හා පලසක් බෙදා ගන්නට නො හැකි ව මග අසලට පැමිණ ක</w:t>
      </w:r>
      <w:r w:rsidR="006D3418">
        <w:rPr>
          <w:rFonts w:ascii="UN-Abhaya" w:hAnsi="UN-Abhaya" w:hint="cs"/>
          <w:cs/>
        </w:rPr>
        <w:t>ෝ</w:t>
      </w:r>
      <w:r w:rsidR="000240E6" w:rsidRPr="00650FC5">
        <w:rPr>
          <w:rFonts w:ascii="UN-Abhaya" w:hAnsi="UN-Abhaya"/>
          <w:cs/>
        </w:rPr>
        <w:t xml:space="preserve">ලාහල කරන්නෝ පිරිකර කරත්තය පස්සෙහි එන තෙරුන් දැක </w:t>
      </w:r>
      <w:r w:rsidR="006D3418">
        <w:rPr>
          <w:rFonts w:ascii="UN-Abhaya" w:hAnsi="UN-Abhaya"/>
        </w:rPr>
        <w:t>“</w:t>
      </w:r>
      <w:r w:rsidR="000240E6" w:rsidRPr="00650FC5">
        <w:rPr>
          <w:rFonts w:ascii="UN-Abhaya" w:hAnsi="UN-Abhaya"/>
          <w:cs/>
        </w:rPr>
        <w:t>හාමුදුරුවන් වහන්ස! මහ කලබලය</w:t>
      </w:r>
      <w:r w:rsidR="005F6AD8">
        <w:rPr>
          <w:rFonts w:ascii="UN-Abhaya" w:hAnsi="UN-Abhaya" w:hint="cs"/>
          <w:cs/>
        </w:rPr>
        <w:t>ෙ</w:t>
      </w:r>
      <w:r w:rsidR="000240E6" w:rsidRPr="00650FC5">
        <w:rPr>
          <w:rFonts w:ascii="UN-Abhaya" w:hAnsi="UN-Abhaya"/>
          <w:cs/>
        </w:rPr>
        <w:t>ක්</w:t>
      </w:r>
      <w:r w:rsidR="000240E6" w:rsidRPr="00650FC5">
        <w:rPr>
          <w:rFonts w:ascii="UN-Abhaya" w:hAnsi="UN-Abhaya"/>
        </w:rPr>
        <w:t xml:space="preserve">, </w:t>
      </w:r>
      <w:r w:rsidR="000240E6" w:rsidRPr="00650FC5">
        <w:rPr>
          <w:rFonts w:ascii="UN-Abhaya" w:hAnsi="UN-Abhaya"/>
          <w:cs/>
        </w:rPr>
        <w:t xml:space="preserve">කරුණා කොට අපට මෙය බෙදා දෙනු මැනවැ” යි </w:t>
      </w:r>
      <w:r w:rsidR="005F6AD8">
        <w:rPr>
          <w:rFonts w:ascii="UN-Abhaya" w:hAnsi="UN-Abhaya"/>
          <w:cs/>
        </w:rPr>
        <w:t>උපනන්‍ද</w:t>
      </w:r>
      <w:r w:rsidR="000240E6" w:rsidRPr="00650FC5">
        <w:rPr>
          <w:rFonts w:ascii="UN-Abhaya" w:hAnsi="UN-Abhaya"/>
          <w:cs/>
        </w:rPr>
        <w:t xml:space="preserve"> තෙරුන්ට කීහ.</w:t>
      </w:r>
      <w:r w:rsidR="00867DD5">
        <w:rPr>
          <w:rFonts w:ascii="UN-Abhaya" w:hAnsi="UN-Abhaya"/>
        </w:rPr>
        <w:t xml:space="preserve"> “</w:t>
      </w:r>
      <w:r w:rsidR="005F6AD8">
        <w:rPr>
          <w:rFonts w:ascii="UN-Abhaya" w:hAnsi="UN-Abhaya" w:hint="cs"/>
          <w:cs/>
        </w:rPr>
        <w:t>හා</w:t>
      </w:r>
      <w:r w:rsidR="000240E6" w:rsidRPr="00650FC5">
        <w:rPr>
          <w:rFonts w:ascii="UN-Abhaya" w:hAnsi="UN-Abhaya"/>
          <w:cs/>
        </w:rPr>
        <w:t xml:space="preserve"> හොඳයි</w:t>
      </w:r>
      <w:r w:rsidR="000240E6" w:rsidRPr="00650FC5">
        <w:rPr>
          <w:rFonts w:ascii="UN-Abhaya" w:hAnsi="UN-Abhaya"/>
        </w:rPr>
        <w:t xml:space="preserve">, </w:t>
      </w:r>
      <w:r w:rsidR="000240E6" w:rsidRPr="00650FC5">
        <w:rPr>
          <w:rFonts w:ascii="UN-Abhaya" w:hAnsi="UN-Abhaya"/>
          <w:cs/>
        </w:rPr>
        <w:t>එසේ වේවා</w:t>
      </w:r>
      <w:r w:rsidR="000240E6" w:rsidRPr="00650FC5">
        <w:rPr>
          <w:rFonts w:ascii="UN-Abhaya" w:hAnsi="UN-Abhaya"/>
        </w:rPr>
        <w:t xml:space="preserve">, </w:t>
      </w:r>
      <w:r w:rsidR="000240E6" w:rsidRPr="00650FC5">
        <w:rPr>
          <w:rFonts w:ascii="UN-Abhaya" w:hAnsi="UN-Abhaya"/>
          <w:cs/>
        </w:rPr>
        <w:t>තමුන්නාන්සේලා මා කියන එක අසන්නහු නම්</w:t>
      </w:r>
      <w:r w:rsidR="000240E6" w:rsidRPr="00650FC5">
        <w:rPr>
          <w:rFonts w:ascii="UN-Abhaya" w:hAnsi="UN-Abhaya"/>
        </w:rPr>
        <w:t xml:space="preserve">, </w:t>
      </w:r>
      <w:r w:rsidR="000240E6" w:rsidRPr="00650FC5">
        <w:rPr>
          <w:rFonts w:ascii="UN-Abhaya" w:hAnsi="UN-Abhaya"/>
          <w:cs/>
        </w:rPr>
        <w:t>ඔය කියන කාරණය බේරා දිය හැකිය</w:t>
      </w:r>
      <w:r w:rsidR="006D3418">
        <w:rPr>
          <w:rFonts w:ascii="UN-Abhaya" w:hAnsi="UN-Abhaya"/>
        </w:rPr>
        <w:t>”</w:t>
      </w:r>
      <w:r w:rsidR="000240E6" w:rsidRPr="00650FC5">
        <w:rPr>
          <w:rFonts w:ascii="UN-Abhaya" w:hAnsi="UN-Abhaya"/>
          <w:cs/>
        </w:rPr>
        <w:t xml:space="preserve"> යි</w:t>
      </w:r>
      <w:r w:rsidR="005F6AD8">
        <w:rPr>
          <w:rFonts w:ascii="UN-Abhaya" w:hAnsi="UN-Abhaya" w:hint="cs"/>
          <w:cs/>
        </w:rPr>
        <w:t xml:space="preserve"> ස්</w:t>
      </w:r>
      <w:r w:rsidR="000240E6" w:rsidRPr="00650FC5">
        <w:rPr>
          <w:rFonts w:ascii="UN-Abhaya" w:hAnsi="UN-Abhaya"/>
          <w:cs/>
        </w:rPr>
        <w:t>ථවිර තෙමේ කී ය.</w:t>
      </w:r>
      <w:r w:rsidR="00867DD5">
        <w:rPr>
          <w:rFonts w:ascii="UN-Abhaya" w:hAnsi="UN-Abhaya"/>
        </w:rPr>
        <w:t xml:space="preserve"> “</w:t>
      </w:r>
      <w:r w:rsidR="000240E6" w:rsidRPr="00650FC5">
        <w:rPr>
          <w:rFonts w:ascii="UN-Abhaya" w:hAnsi="UN-Abhaya"/>
          <w:cs/>
        </w:rPr>
        <w:t>එහෙයි</w:t>
      </w:r>
      <w:r w:rsidR="000240E6" w:rsidRPr="00650FC5">
        <w:rPr>
          <w:rFonts w:ascii="UN-Abhaya" w:hAnsi="UN-Abhaya"/>
        </w:rPr>
        <w:t xml:space="preserve">, </w:t>
      </w:r>
      <w:r w:rsidR="000240E6" w:rsidRPr="00650FC5">
        <w:rPr>
          <w:rFonts w:ascii="UN-Abhaya" w:hAnsi="UN-Abhaya"/>
          <w:cs/>
        </w:rPr>
        <w:t>ස්වාමීනි! අපි හාමුදුරුවන් වහන්සේ කියන්නක් කරමු</w:t>
      </w:r>
      <w:r w:rsidR="005F6AD8">
        <w:rPr>
          <w:rFonts w:ascii="UN-Abhaya" w:hAnsi="UN-Abhaya"/>
        </w:rPr>
        <w:t>”</w:t>
      </w:r>
      <w:r w:rsidR="000240E6" w:rsidRPr="00650FC5">
        <w:rPr>
          <w:rFonts w:ascii="UN-Abhaya" w:hAnsi="UN-Abhaya"/>
        </w:rPr>
        <w:t xml:space="preserve"> </w:t>
      </w:r>
      <w:r w:rsidR="000240E6" w:rsidRPr="00650FC5">
        <w:rPr>
          <w:rFonts w:ascii="UN-Abhaya" w:hAnsi="UN-Abhaya"/>
          <w:cs/>
        </w:rPr>
        <w:t xml:space="preserve">යි ඒ දෙනම කීහ. </w:t>
      </w:r>
    </w:p>
    <w:p w14:paraId="235AA008" w14:textId="77777777" w:rsidR="00250DA5" w:rsidRDefault="000240E6" w:rsidP="00306913">
      <w:pPr>
        <w:spacing w:line="276" w:lineRule="auto"/>
        <w:rPr>
          <w:rFonts w:ascii="UN-Abhaya" w:hAnsi="UN-Abhaya"/>
        </w:rPr>
      </w:pPr>
      <w:r w:rsidRPr="00650FC5">
        <w:rPr>
          <w:rFonts w:ascii="UN-Abhaya" w:hAnsi="UN-Abhaya"/>
          <w:cs/>
        </w:rPr>
        <w:t>එක</w:t>
      </w:r>
      <w:r w:rsidR="006F65EC">
        <w:rPr>
          <w:rFonts w:ascii="UN-Abhaya" w:hAnsi="UN-Abhaya" w:hint="cs"/>
          <w:cs/>
        </w:rPr>
        <w:t>ල්</w:t>
      </w:r>
      <w:r w:rsidRPr="00650FC5">
        <w:rPr>
          <w:rFonts w:ascii="UN-Abhaya" w:hAnsi="UN-Abhaya"/>
          <w:cs/>
        </w:rPr>
        <w:t xml:space="preserve">හි </w:t>
      </w:r>
      <w:r w:rsidR="00B66D1D">
        <w:rPr>
          <w:rFonts w:ascii="UN-Abhaya" w:hAnsi="UN-Abhaya"/>
          <w:cs/>
        </w:rPr>
        <w:t>උපනන්‍ද</w:t>
      </w:r>
      <w:r w:rsidRPr="00650FC5">
        <w:rPr>
          <w:rFonts w:ascii="UN-Abhaya" w:hAnsi="UN-Abhaya"/>
          <w:cs/>
        </w:rPr>
        <w:t xml:space="preserve"> ස්ථවිර තෙම</w:t>
      </w:r>
      <w:r w:rsidR="006F65EC">
        <w:rPr>
          <w:rFonts w:ascii="UN-Abhaya" w:hAnsi="UN-Abhaya" w:hint="cs"/>
          <w:cs/>
        </w:rPr>
        <w:t xml:space="preserve">ේ </w:t>
      </w:r>
      <w:r w:rsidRPr="00650FC5">
        <w:rPr>
          <w:rFonts w:ascii="UN-Abhaya" w:hAnsi="UN-Abhaya"/>
          <w:cs/>
        </w:rPr>
        <w:t xml:space="preserve">සළු දෙකත් පලසත් අතට ගෙණ සළු දෙක ඒ මහණුන් </w:t>
      </w:r>
      <w:r w:rsidR="006F65EC">
        <w:rPr>
          <w:rFonts w:ascii="UN-Abhaya" w:hAnsi="UN-Abhaya" w:hint="cs"/>
          <w:cs/>
        </w:rPr>
        <w:t>දෙ</w:t>
      </w:r>
      <w:r w:rsidRPr="00650FC5">
        <w:rPr>
          <w:rFonts w:ascii="UN-Abhaya" w:hAnsi="UN-Abhaya"/>
          <w:cs/>
        </w:rPr>
        <w:t xml:space="preserve"> පලට දී</w:t>
      </w:r>
      <w:r w:rsidR="00867DD5">
        <w:rPr>
          <w:rFonts w:ascii="UN-Abhaya" w:hAnsi="UN-Abhaya"/>
        </w:rPr>
        <w:t xml:space="preserve"> “</w:t>
      </w:r>
      <w:r w:rsidR="006F65EC">
        <w:rPr>
          <w:rFonts w:ascii="UN-Abhaya" w:hAnsi="UN-Abhaya" w:hint="cs"/>
          <w:cs/>
        </w:rPr>
        <w:t xml:space="preserve">මේ </w:t>
      </w:r>
      <w:r w:rsidRPr="00650FC5">
        <w:rPr>
          <w:rFonts w:ascii="UN-Abhaya" w:hAnsi="UN-Abhaya"/>
          <w:cs/>
        </w:rPr>
        <w:t>පලස දැරීමට ඔය දෙනම ම සුදුසු නො වෙති. මෙය බණ කියන කෙනකුට සුදුසු පලසෙකි. හැම තැන බණ කිය</w:t>
      </w:r>
      <w:r w:rsidR="006F65EC">
        <w:rPr>
          <w:rFonts w:ascii="UN-Abhaya" w:hAnsi="UN-Abhaya" w:hint="cs"/>
          <w:cs/>
        </w:rPr>
        <w:t>න්</w:t>
      </w:r>
      <w:r w:rsidRPr="00650FC5">
        <w:rPr>
          <w:rFonts w:ascii="UN-Abhaya" w:hAnsi="UN-Abhaya"/>
          <w:cs/>
        </w:rPr>
        <w:t>නෙම් මම ය. මෙය සුදුසු මටැ</w:t>
      </w:r>
      <w:r w:rsidR="006F65EC">
        <w:rPr>
          <w:rFonts w:ascii="UN-Abhaya" w:hAnsi="UN-Abhaya"/>
        </w:rPr>
        <w:t>”</w:t>
      </w:r>
      <w:r w:rsidRPr="00650FC5">
        <w:rPr>
          <w:rFonts w:ascii="UN-Abhaya" w:hAnsi="UN-Abhaya"/>
          <w:cs/>
        </w:rPr>
        <w:t xml:space="preserve"> යි බර ගණනක් වටිනාකම් ඇති ඒ පලසත් </w:t>
      </w:r>
      <w:r w:rsidR="00250DA5">
        <w:rPr>
          <w:rFonts w:ascii="UN-Abhaya" w:hAnsi="UN-Abhaya" w:hint="cs"/>
          <w:cs/>
        </w:rPr>
        <w:t>ගෙ</w:t>
      </w:r>
      <w:r w:rsidRPr="00650FC5">
        <w:rPr>
          <w:rFonts w:ascii="UN-Abhaya" w:hAnsi="UN-Abhaya"/>
          <w:cs/>
        </w:rPr>
        <w:t>ණ එතැනින් වසා නික්ම ගියේ ය.</w:t>
      </w:r>
      <w:r w:rsidR="00250DA5">
        <w:rPr>
          <w:rFonts w:ascii="UN-Abhaya" w:hAnsi="UN-Abhaya" w:hint="cs"/>
          <w:cs/>
        </w:rPr>
        <w:t xml:space="preserve"> </w:t>
      </w:r>
    </w:p>
    <w:p w14:paraId="5979C9BF" w14:textId="203390B3" w:rsidR="000240E6" w:rsidRPr="00650FC5" w:rsidRDefault="000240E6" w:rsidP="00306913">
      <w:pPr>
        <w:spacing w:line="276" w:lineRule="auto"/>
        <w:rPr>
          <w:rFonts w:ascii="UN-Abhaya" w:hAnsi="UN-Abhaya"/>
        </w:rPr>
      </w:pPr>
      <w:r w:rsidRPr="00650FC5">
        <w:rPr>
          <w:rFonts w:ascii="UN-Abhaya" w:hAnsi="UN-Abhaya"/>
          <w:cs/>
        </w:rPr>
        <w:t>ඉක්බිති ඒ භි</w:t>
      </w:r>
      <w:r w:rsidR="00A177D8">
        <w:rPr>
          <w:rFonts w:ascii="UN-Abhaya" w:hAnsi="UN-Abhaya"/>
          <w:cs/>
        </w:rPr>
        <w:t>ක්‍ෂූ</w:t>
      </w:r>
      <w:r w:rsidRPr="00650FC5">
        <w:rPr>
          <w:rFonts w:ascii="UN-Abhaya" w:hAnsi="UN-Abhaya"/>
          <w:cs/>
        </w:rPr>
        <w:t>හු විපිළිසර ව බුදුරජුන් වෙත ගොස්</w:t>
      </w:r>
      <w:r w:rsidR="00867DD5">
        <w:rPr>
          <w:rFonts w:ascii="UN-Abhaya" w:hAnsi="UN-Abhaya"/>
        </w:rPr>
        <w:t xml:space="preserve"> “</w:t>
      </w:r>
      <w:r w:rsidR="00B66D1D">
        <w:rPr>
          <w:rFonts w:ascii="UN-Abhaya" w:hAnsi="UN-Abhaya"/>
          <w:cs/>
        </w:rPr>
        <w:t>උපනන්‍ද</w:t>
      </w:r>
      <w:r w:rsidRPr="00650FC5">
        <w:rPr>
          <w:rFonts w:ascii="UN-Abhaya" w:hAnsi="UN-Abhaya"/>
          <w:cs/>
        </w:rPr>
        <w:t xml:space="preserve"> ස්ථවිරයන් වහන්සේ අපට ලැබී තිබූ පලසක් අප</w:t>
      </w:r>
      <w:r w:rsidR="00A177D8">
        <w:rPr>
          <w:rFonts w:ascii="UN-Abhaya" w:hAnsi="UN-Abhaya" w:hint="cs"/>
          <w:cs/>
        </w:rPr>
        <w:t>ගේ</w:t>
      </w:r>
      <w:r w:rsidRPr="00650FC5">
        <w:rPr>
          <w:rFonts w:ascii="UN-Abhaya" w:hAnsi="UN-Abhaya"/>
          <w:cs/>
        </w:rPr>
        <w:t xml:space="preserve"> කැමැත්තක් නැති </w:t>
      </w:r>
      <w:r w:rsidR="00A177D8">
        <w:rPr>
          <w:rFonts w:ascii="UN-Abhaya" w:hAnsi="UN-Abhaya" w:hint="cs"/>
          <w:cs/>
        </w:rPr>
        <w:t>ව</w:t>
      </w:r>
      <w:r w:rsidRPr="00650FC5">
        <w:rPr>
          <w:rFonts w:ascii="UN-Abhaya" w:hAnsi="UN-Abhaya"/>
          <w:cs/>
        </w:rPr>
        <w:t xml:space="preserve"> ගෙණ ගියහ</w:t>
      </w:r>
      <w:r w:rsidR="00A177D8">
        <w:rPr>
          <w:rFonts w:ascii="UN-Abhaya" w:hAnsi="UN-Abhaya"/>
        </w:rPr>
        <w:t xml:space="preserve">” </w:t>
      </w:r>
      <w:r w:rsidRPr="00650FC5">
        <w:rPr>
          <w:rFonts w:ascii="UN-Abhaya" w:hAnsi="UN-Abhaya"/>
          <w:cs/>
        </w:rPr>
        <w:t>යි පැමිණිලි කළහ. බුදුරජානන් වහන්සේ</w:t>
      </w:r>
      <w:r w:rsidR="00867DD5">
        <w:rPr>
          <w:rFonts w:ascii="UN-Abhaya" w:hAnsi="UN-Abhaya"/>
        </w:rPr>
        <w:t xml:space="preserve"> “</w:t>
      </w:r>
      <w:r w:rsidRPr="00650FC5">
        <w:rPr>
          <w:rFonts w:ascii="UN-Abhaya" w:hAnsi="UN-Abhaya"/>
          <w:cs/>
        </w:rPr>
        <w:t xml:space="preserve">මහණෙනි ඔය කෙරුම අරුමයක් නො වේ. </w:t>
      </w:r>
      <w:r w:rsidR="00B66D1D">
        <w:rPr>
          <w:rFonts w:ascii="UN-Abhaya" w:hAnsi="UN-Abhaya"/>
          <w:cs/>
        </w:rPr>
        <w:t>උපනන්‍ද</w:t>
      </w:r>
      <w:r w:rsidRPr="00650FC5">
        <w:rPr>
          <w:rFonts w:ascii="UN-Abhaya" w:hAnsi="UN-Abhaya"/>
          <w:cs/>
        </w:rPr>
        <w:t xml:space="preserve"> පෙරත් ඔය නමලාට අයත් පිරිකර පැහැර ගෙණ තිබේ. ඔය නමලා විපිළිසරට පත්කළේ දැන් ප</w:t>
      </w:r>
      <w:r w:rsidR="00C35A0D">
        <w:rPr>
          <w:rFonts w:ascii="UN-Abhaya" w:hAnsi="UN-Abhaya" w:hint="cs"/>
          <w:cs/>
        </w:rPr>
        <w:t>ම</w:t>
      </w:r>
      <w:r w:rsidRPr="00650FC5">
        <w:rPr>
          <w:rFonts w:ascii="UN-Abhaya" w:hAnsi="UN-Abhaya"/>
          <w:cs/>
        </w:rPr>
        <w:t xml:space="preserve">ණක් නො වේ. පෙරත් ඔය නමලාට ඔබඳු </w:t>
      </w:r>
      <w:r w:rsidR="00C35A0D">
        <w:rPr>
          <w:rFonts w:ascii="UN-Abhaya" w:hAnsi="UN-Abhaya" w:hint="cs"/>
          <w:cs/>
        </w:rPr>
        <w:t xml:space="preserve">දේ </w:t>
      </w:r>
      <w:r w:rsidRPr="00650FC5">
        <w:rPr>
          <w:rFonts w:ascii="UN-Abhaya" w:hAnsi="UN-Abhaya"/>
          <w:cs/>
        </w:rPr>
        <w:t>කරණ ලද්දේ ය</w:t>
      </w:r>
      <w:r w:rsidR="00C35A0D">
        <w:rPr>
          <w:rFonts w:ascii="UN-Abhaya" w:hAnsi="UN-Abhaya" w:hint="cs"/>
          <w:cs/>
        </w:rPr>
        <w:t>”</w:t>
      </w:r>
      <w:r w:rsidRPr="00650FC5">
        <w:rPr>
          <w:rFonts w:ascii="UN-Abhaya" w:hAnsi="UN-Abhaya"/>
        </w:rPr>
        <w:t xml:space="preserve"> </w:t>
      </w:r>
      <w:r w:rsidRPr="00650FC5">
        <w:rPr>
          <w:rFonts w:ascii="UN-Abhaya" w:hAnsi="UN-Abhaya"/>
          <w:cs/>
        </w:rPr>
        <w:t>යි වදාරා ඒ පුවත ගෙ</w:t>
      </w:r>
      <w:r w:rsidR="008E3818">
        <w:rPr>
          <w:rFonts w:ascii="UN-Abhaya" w:hAnsi="UN-Abhaya" w:hint="cs"/>
          <w:cs/>
        </w:rPr>
        <w:t>ණ</w:t>
      </w:r>
      <w:r w:rsidRPr="00650FC5">
        <w:rPr>
          <w:rFonts w:ascii="UN-Abhaya" w:hAnsi="UN-Abhaya"/>
          <w:cs/>
        </w:rPr>
        <w:t xml:space="preserve"> හැර දැක්වූ සේක. </w:t>
      </w:r>
    </w:p>
    <w:p w14:paraId="6169942B" w14:textId="77777777" w:rsidR="00D12F40" w:rsidRDefault="00521077" w:rsidP="00306913">
      <w:pPr>
        <w:spacing w:line="276" w:lineRule="auto"/>
        <w:rPr>
          <w:rFonts w:ascii="UN-Abhaya" w:hAnsi="UN-Abhaya"/>
        </w:rPr>
      </w:pPr>
      <w:r>
        <w:rPr>
          <w:rFonts w:ascii="UN-Abhaya" w:hAnsi="UN-Abhaya"/>
        </w:rPr>
        <w:t>“</w:t>
      </w:r>
      <w:r w:rsidR="000240E6" w:rsidRPr="00650FC5">
        <w:rPr>
          <w:rFonts w:ascii="UN-Abhaya" w:hAnsi="UN-Abhaya"/>
          <w:cs/>
        </w:rPr>
        <w:t>ප</w:t>
      </w:r>
      <w:r>
        <w:rPr>
          <w:rFonts w:ascii="UN-Abhaya" w:hAnsi="UN-Abhaya" w:hint="cs"/>
          <w:cs/>
        </w:rPr>
        <w:t>ෙ</w:t>
      </w:r>
      <w:r w:rsidR="000240E6" w:rsidRPr="00650FC5">
        <w:rPr>
          <w:rFonts w:ascii="UN-Abhaya" w:hAnsi="UN-Abhaya"/>
          <w:cs/>
        </w:rPr>
        <w:t>ර එක් අ</w:t>
      </w:r>
      <w:r w:rsidR="00A31104">
        <w:rPr>
          <w:rFonts w:ascii="UN-Abhaya" w:hAnsi="UN-Abhaya" w:hint="cs"/>
          <w:cs/>
        </w:rPr>
        <w:t>ත්</w:t>
      </w:r>
      <w:r w:rsidR="000240E6" w:rsidRPr="00650FC5">
        <w:rPr>
          <w:rFonts w:ascii="UN-Abhaya" w:hAnsi="UN-Abhaya"/>
          <w:cs/>
        </w:rPr>
        <w:t>බවෙක තමුසෙලා දෙන ම දියකාවෝ දෙදෙනක් ව</w:t>
      </w:r>
      <w:r w:rsidR="0079121A">
        <w:rPr>
          <w:rFonts w:ascii="UN-Abhaya" w:hAnsi="UN-Abhaya" w:hint="cs"/>
          <w:cs/>
        </w:rPr>
        <w:t>ූ</w:t>
      </w:r>
      <w:r w:rsidR="000240E6" w:rsidRPr="00650FC5">
        <w:rPr>
          <w:rFonts w:ascii="UN-Abhaya" w:hAnsi="UN-Abhaya"/>
          <w:cs/>
        </w:rPr>
        <w:t>වහු ය. එකෙක් ඉවුරු අසබඩ ම හැසිරෙයි</w:t>
      </w:r>
      <w:r w:rsidR="000240E6" w:rsidRPr="00650FC5">
        <w:rPr>
          <w:rFonts w:ascii="UN-Abhaya" w:hAnsi="UN-Abhaya"/>
        </w:rPr>
        <w:t xml:space="preserve">, </w:t>
      </w:r>
      <w:r w:rsidR="000240E6" w:rsidRPr="00650FC5">
        <w:rPr>
          <w:rFonts w:ascii="UN-Abhaya" w:hAnsi="UN-Abhaya"/>
          <w:cs/>
        </w:rPr>
        <w:t xml:space="preserve">එකෙක් ගැඹුරු දියෙහි හැසිරෙයි. දවසක් ඔවුනට </w:t>
      </w:r>
      <w:r w:rsidR="0079121A">
        <w:rPr>
          <w:rFonts w:ascii="UN-Abhaya" w:hAnsi="UN-Abhaya" w:hint="cs"/>
          <w:cs/>
        </w:rPr>
        <w:t>රේමස්සෙ</w:t>
      </w:r>
      <w:r w:rsidR="000240E6" w:rsidRPr="00650FC5">
        <w:rPr>
          <w:rFonts w:ascii="UN-Abhaya" w:hAnsi="UN-Abhaya"/>
          <w:cs/>
        </w:rPr>
        <w:t xml:space="preserve">ක් ලැබුනේ ය. </w:t>
      </w:r>
      <w:r w:rsidR="0079121A">
        <w:rPr>
          <w:rFonts w:ascii="UN-Abhaya" w:hAnsi="UN-Abhaya" w:hint="cs"/>
          <w:cs/>
        </w:rPr>
        <w:t>ඒ</w:t>
      </w:r>
      <w:r w:rsidR="000240E6" w:rsidRPr="00650FC5">
        <w:rPr>
          <w:rFonts w:ascii="UN-Abhaya" w:hAnsi="UN-Abhaya"/>
          <w:cs/>
        </w:rPr>
        <w:t xml:space="preserve"> </w:t>
      </w:r>
      <w:r w:rsidR="0079121A">
        <w:rPr>
          <w:rFonts w:ascii="UN-Abhaya" w:hAnsi="UN-Abhaya" w:hint="cs"/>
          <w:cs/>
        </w:rPr>
        <w:t>වේ</w:t>
      </w:r>
      <w:r w:rsidR="000240E6" w:rsidRPr="00650FC5">
        <w:rPr>
          <w:rFonts w:ascii="UN-Abhaya" w:hAnsi="UN-Abhaya"/>
          <w:cs/>
        </w:rPr>
        <w:t>ලෙහි</w:t>
      </w:r>
      <w:r w:rsidR="00867DD5">
        <w:rPr>
          <w:rFonts w:ascii="UN-Abhaya" w:hAnsi="UN-Abhaya"/>
        </w:rPr>
        <w:t xml:space="preserve"> “</w:t>
      </w:r>
      <w:r w:rsidR="000240E6" w:rsidRPr="00650FC5">
        <w:rPr>
          <w:rFonts w:ascii="UN-Abhaya" w:hAnsi="UN-Abhaya"/>
          <w:cs/>
        </w:rPr>
        <w:t>ඔලුව තට ය. නගුට මට ය</w:t>
      </w:r>
      <w:r w:rsidR="0079121A">
        <w:rPr>
          <w:rFonts w:ascii="UN-Abhaya" w:hAnsi="UN-Abhaya"/>
        </w:rPr>
        <w:t>”</w:t>
      </w:r>
      <w:r w:rsidR="000240E6" w:rsidRPr="00650FC5">
        <w:rPr>
          <w:rFonts w:ascii="UN-Abhaya" w:hAnsi="UN-Abhaya"/>
          <w:cs/>
        </w:rPr>
        <w:t xml:space="preserve"> යි කියා ගන්නා ඔවුන් දෙදෙනා අතර තරමක කලහයෙක් හට ගත්තේ ය. </w:t>
      </w:r>
      <w:r w:rsidR="00B66D1D">
        <w:rPr>
          <w:rFonts w:ascii="UN-Abhaya" w:hAnsi="UN-Abhaya"/>
          <w:cs/>
        </w:rPr>
        <w:t>උපනන්‍ද</w:t>
      </w:r>
      <w:r w:rsidR="000240E6" w:rsidRPr="00650FC5">
        <w:rPr>
          <w:rFonts w:ascii="UN-Abhaya" w:hAnsi="UN-Abhaya"/>
          <w:cs/>
        </w:rPr>
        <w:t xml:space="preserve"> එ දවස හිවලෙක් ව ඉපිද සිටියේ ය. මේ හිවලා ඒ වේලෙහි මෙතැනින් ගියේ ය. දියකාවෝ මේ හිවලා දැක.</w:t>
      </w:r>
      <w:r w:rsidR="00867DD5">
        <w:rPr>
          <w:rFonts w:ascii="UN-Abhaya" w:hAnsi="UN-Abhaya"/>
        </w:rPr>
        <w:t xml:space="preserve"> “</w:t>
      </w:r>
      <w:r w:rsidR="000240E6" w:rsidRPr="00650FC5">
        <w:rPr>
          <w:rFonts w:ascii="UN-Abhaya" w:hAnsi="UN-Abhaya"/>
          <w:cs/>
        </w:rPr>
        <w:t>මාමේ! මේ මාලුවා අපට බෙදා දෙන්නැ</w:t>
      </w:r>
      <w:r w:rsidR="00B219A5">
        <w:rPr>
          <w:rFonts w:ascii="UN-Abhaya" w:hAnsi="UN-Abhaya"/>
        </w:rPr>
        <w:t>”</w:t>
      </w:r>
      <w:r w:rsidR="000240E6" w:rsidRPr="00650FC5">
        <w:rPr>
          <w:rFonts w:ascii="UN-Abhaya" w:hAnsi="UN-Abhaya"/>
          <w:cs/>
        </w:rPr>
        <w:t xml:space="preserve"> යි හිවලාට කීහ. හිවලා</w:t>
      </w:r>
      <w:r w:rsidR="000240E6" w:rsidRPr="00650FC5">
        <w:rPr>
          <w:rFonts w:ascii="UN-Abhaya" w:hAnsi="UN-Abhaya"/>
        </w:rPr>
        <w:t xml:space="preserve">, </w:t>
      </w:r>
      <w:r w:rsidR="000240E6" w:rsidRPr="00650FC5">
        <w:rPr>
          <w:rFonts w:ascii="UN-Abhaya" w:hAnsi="UN-Abhaya"/>
          <w:cs/>
        </w:rPr>
        <w:t>කුම් කියහු තෙපි</w:t>
      </w:r>
      <w:r w:rsidR="0006128B">
        <w:rPr>
          <w:rFonts w:ascii="UN-Abhaya" w:hAnsi="UN-Abhaya"/>
        </w:rPr>
        <w:t>?</w:t>
      </w:r>
      <w:r w:rsidR="000240E6" w:rsidRPr="00650FC5">
        <w:rPr>
          <w:rFonts w:ascii="UN-Abhaya" w:hAnsi="UN-Abhaya"/>
          <w:cs/>
        </w:rPr>
        <w:t xml:space="preserve"> රජුගේ නියමය පරිදි මෙතෙක් වේලා මම නඩු ගණනක් ඇසීමි. එක තැන හිදීම නිසා පා රිදෙන්නට වූයෙන් මදක් ඇවිද විඩා සංසිඳුවා ගැණීමට මම මෙහි ආයෙමි. තොපගේ ඔය නඩු අසන්නට මට දැන් පිළිවන්කම</w:t>
      </w:r>
      <w:r w:rsidR="0006128B">
        <w:rPr>
          <w:rFonts w:ascii="UN-Abhaya" w:hAnsi="UN-Abhaya" w:hint="cs"/>
          <w:cs/>
        </w:rPr>
        <w:t>ෙ</w:t>
      </w:r>
      <w:r w:rsidR="000240E6" w:rsidRPr="00650FC5">
        <w:rPr>
          <w:rFonts w:ascii="UN-Abhaya" w:hAnsi="UN-Abhaya"/>
          <w:cs/>
        </w:rPr>
        <w:t>ක් නැතැ</w:t>
      </w:r>
      <w:r w:rsidR="0006128B">
        <w:rPr>
          <w:rFonts w:ascii="UN-Abhaya" w:hAnsi="UN-Abhaya"/>
        </w:rPr>
        <w:t>”</w:t>
      </w:r>
      <w:r w:rsidR="000240E6" w:rsidRPr="00650FC5">
        <w:rPr>
          <w:rFonts w:ascii="UN-Abhaya" w:hAnsi="UN-Abhaya"/>
          <w:cs/>
        </w:rPr>
        <w:t xml:space="preserve"> යි කීය. එ කල්හි දියකාවෝ </w:t>
      </w:r>
      <w:r w:rsidR="00BC62A1">
        <w:rPr>
          <w:rFonts w:ascii="UN-Abhaya" w:hAnsi="UN-Abhaya"/>
        </w:rPr>
        <w:t>“</w:t>
      </w:r>
      <w:r w:rsidR="000240E6" w:rsidRPr="00650FC5">
        <w:rPr>
          <w:rFonts w:ascii="UN-Abhaya" w:hAnsi="UN-Abhaya"/>
          <w:cs/>
        </w:rPr>
        <w:t>මාමේ! එසේ නො වදාරණු මැනවි. කොතරම් අපහසුකමක් තුබුන ද</w:t>
      </w:r>
      <w:r w:rsidR="000240E6" w:rsidRPr="00650FC5">
        <w:rPr>
          <w:rFonts w:ascii="UN-Abhaya" w:hAnsi="UN-Abhaya"/>
        </w:rPr>
        <w:t xml:space="preserve">, </w:t>
      </w:r>
      <w:r w:rsidR="000240E6" w:rsidRPr="00650FC5">
        <w:rPr>
          <w:rFonts w:ascii="UN-Abhaya" w:hAnsi="UN-Abhaya"/>
          <w:cs/>
        </w:rPr>
        <w:t>මේ මාලුවා බෙදා දී යා යුතු ම</w:t>
      </w:r>
      <w:r w:rsidR="00BC62A1">
        <w:rPr>
          <w:rFonts w:ascii="UN-Abhaya" w:hAnsi="UN-Abhaya"/>
        </w:rPr>
        <w:t>”</w:t>
      </w:r>
      <w:r w:rsidR="000240E6" w:rsidRPr="00650FC5">
        <w:rPr>
          <w:rFonts w:ascii="UN-Abhaya" w:hAnsi="UN-Abhaya"/>
          <w:cs/>
        </w:rPr>
        <w:t xml:space="preserve"> යි ඇවිටිලි කළහ. </w:t>
      </w:r>
      <w:r w:rsidR="00AE26BA">
        <w:rPr>
          <w:rFonts w:ascii="UN-Abhaya" w:hAnsi="UN-Abhaya"/>
        </w:rPr>
        <w:t>“</w:t>
      </w:r>
      <w:r w:rsidR="000240E6" w:rsidRPr="00650FC5">
        <w:rPr>
          <w:rFonts w:ascii="UN-Abhaya" w:hAnsi="UN-Abhaya"/>
          <w:cs/>
        </w:rPr>
        <w:t>හා හොඳයි</w:t>
      </w:r>
      <w:r w:rsidR="000240E6" w:rsidRPr="00650FC5">
        <w:rPr>
          <w:rFonts w:ascii="UN-Abhaya" w:hAnsi="UN-Abhaya"/>
        </w:rPr>
        <w:t xml:space="preserve">, </w:t>
      </w:r>
      <w:r w:rsidR="000240E6" w:rsidRPr="00650FC5">
        <w:rPr>
          <w:rFonts w:ascii="UN-Abhaya" w:hAnsi="UN-Abhaya"/>
          <w:cs/>
        </w:rPr>
        <w:t>වේවා</w:t>
      </w:r>
      <w:r w:rsidR="000240E6" w:rsidRPr="00650FC5">
        <w:rPr>
          <w:rFonts w:ascii="UN-Abhaya" w:hAnsi="UN-Abhaya"/>
        </w:rPr>
        <w:t xml:space="preserve">, </w:t>
      </w:r>
      <w:r w:rsidR="000240E6" w:rsidRPr="00650FC5">
        <w:rPr>
          <w:rFonts w:ascii="UN-Abhaya" w:hAnsi="UN-Abhaya"/>
          <w:cs/>
        </w:rPr>
        <w:t>මේ ගැ</w:t>
      </w:r>
      <w:r w:rsidR="00AE26BA">
        <w:rPr>
          <w:rFonts w:ascii="UN-Abhaya" w:hAnsi="UN-Abhaya" w:hint="cs"/>
          <w:cs/>
        </w:rPr>
        <w:t>ණ</w:t>
      </w:r>
      <w:r w:rsidR="000240E6" w:rsidRPr="00650FC5">
        <w:rPr>
          <w:rFonts w:ascii="UN-Abhaya" w:hAnsi="UN-Abhaya"/>
          <w:cs/>
        </w:rPr>
        <w:t xml:space="preserve"> මාගේ කීම උඹලා පිළිගන්නට ඕනෑ. එසේ පිළිගණිහු නම්</w:t>
      </w:r>
      <w:r w:rsidR="000240E6" w:rsidRPr="00650FC5">
        <w:rPr>
          <w:rFonts w:ascii="UN-Abhaya" w:hAnsi="UN-Abhaya"/>
        </w:rPr>
        <w:t xml:space="preserve">, </w:t>
      </w:r>
      <w:r w:rsidR="000240E6" w:rsidRPr="00650FC5">
        <w:rPr>
          <w:rFonts w:ascii="UN-Abhaya" w:hAnsi="UN-Abhaya"/>
          <w:cs/>
        </w:rPr>
        <w:t>ම</w:t>
      </w:r>
      <w:r w:rsidR="00AE26BA">
        <w:rPr>
          <w:rFonts w:ascii="UN-Abhaya" w:hAnsi="UN-Abhaya" w:hint="cs"/>
          <w:cs/>
        </w:rPr>
        <w:t>ට</w:t>
      </w:r>
      <w:r w:rsidR="000240E6" w:rsidRPr="00650FC5">
        <w:rPr>
          <w:rFonts w:ascii="UN-Abhaya" w:hAnsi="UN-Abhaya"/>
          <w:cs/>
        </w:rPr>
        <w:t xml:space="preserve"> ම</w:t>
      </w:r>
      <w:r w:rsidR="00AE26BA">
        <w:rPr>
          <w:rFonts w:ascii="UN-Abhaya" w:hAnsi="UN-Abhaya" w:hint="cs"/>
          <w:cs/>
        </w:rPr>
        <w:t>ෙ</w:t>
      </w:r>
      <w:r w:rsidR="000240E6" w:rsidRPr="00650FC5">
        <w:rPr>
          <w:rFonts w:ascii="UN-Abhaya" w:hAnsi="UN-Abhaya"/>
          <w:cs/>
        </w:rPr>
        <w:t>ය බෙදා දිය හැකි ය</w:t>
      </w:r>
      <w:r w:rsidR="00BC62A1">
        <w:rPr>
          <w:rFonts w:ascii="UN-Abhaya" w:hAnsi="UN-Abhaya"/>
        </w:rPr>
        <w:t>”</w:t>
      </w:r>
      <w:r w:rsidR="000240E6" w:rsidRPr="00650FC5">
        <w:rPr>
          <w:rFonts w:ascii="UN-Abhaya" w:hAnsi="UN-Abhaya"/>
          <w:cs/>
        </w:rPr>
        <w:t xml:space="preserve"> යි හි</w:t>
      </w:r>
      <w:r w:rsidR="00AE26BA">
        <w:rPr>
          <w:rFonts w:ascii="UN-Abhaya" w:hAnsi="UN-Abhaya" w:hint="cs"/>
          <w:cs/>
        </w:rPr>
        <w:t>වලා</w:t>
      </w:r>
      <w:r w:rsidR="000240E6" w:rsidRPr="00650FC5">
        <w:rPr>
          <w:rFonts w:ascii="UN-Abhaya" w:hAnsi="UN-Abhaya"/>
          <w:cs/>
        </w:rPr>
        <w:t xml:space="preserve"> කී විට</w:t>
      </w:r>
      <w:r w:rsidR="000240E6" w:rsidRPr="00650FC5">
        <w:rPr>
          <w:rFonts w:ascii="UN-Abhaya" w:hAnsi="UN-Abhaya"/>
        </w:rPr>
        <w:t>,</w:t>
      </w:r>
      <w:r w:rsidR="00867DD5">
        <w:rPr>
          <w:rFonts w:ascii="UN-Abhaya" w:hAnsi="UN-Abhaya"/>
        </w:rPr>
        <w:t xml:space="preserve"> “</w:t>
      </w:r>
      <w:r w:rsidR="000240E6" w:rsidRPr="00650FC5">
        <w:rPr>
          <w:rFonts w:ascii="UN-Abhaya" w:hAnsi="UN-Abhaya"/>
          <w:cs/>
        </w:rPr>
        <w:t>මාමේ</w:t>
      </w:r>
      <w:r w:rsidR="00AE26BA">
        <w:rPr>
          <w:rFonts w:ascii="UN-Abhaya" w:hAnsi="UN-Abhaya" w:hint="cs"/>
          <w:cs/>
        </w:rPr>
        <w:t>!</w:t>
      </w:r>
      <w:r w:rsidR="000240E6" w:rsidRPr="00650FC5">
        <w:rPr>
          <w:rFonts w:ascii="UN-Abhaya" w:hAnsi="UN-Abhaya"/>
          <w:cs/>
        </w:rPr>
        <w:t xml:space="preserve"> මෙහි දී මාම කරණ තීරණයකට අපි එකඟ වන</w:t>
      </w:r>
      <w:r w:rsidR="00AE26BA">
        <w:rPr>
          <w:rFonts w:ascii="UN-Abhaya" w:hAnsi="UN-Abhaya" w:hint="cs"/>
          <w:cs/>
        </w:rPr>
        <w:t>්නෙ</w:t>
      </w:r>
      <w:r w:rsidR="000240E6" w:rsidRPr="00650FC5">
        <w:rPr>
          <w:rFonts w:ascii="UN-Abhaya" w:hAnsi="UN-Abhaya"/>
          <w:cs/>
        </w:rPr>
        <w:t>මු මාමා කියන හැටියක් පිළිගන්නෙමු”</w:t>
      </w:r>
      <w:r w:rsidR="00BC62A1">
        <w:rPr>
          <w:rFonts w:ascii="UN-Abhaya" w:hAnsi="UN-Abhaya"/>
        </w:rPr>
        <w:t xml:space="preserve"> </w:t>
      </w:r>
      <w:r w:rsidR="000240E6" w:rsidRPr="00650FC5">
        <w:rPr>
          <w:rFonts w:ascii="UN-Abhaya" w:hAnsi="UN-Abhaya"/>
          <w:cs/>
        </w:rPr>
        <w:t>යි</w:t>
      </w:r>
      <w:r w:rsidR="00AE26BA">
        <w:rPr>
          <w:rFonts w:ascii="UN-Abhaya" w:hAnsi="UN-Abhaya" w:hint="cs"/>
          <w:cs/>
        </w:rPr>
        <w:t xml:space="preserve"> </w:t>
      </w:r>
      <w:r w:rsidR="000240E6" w:rsidRPr="00650FC5">
        <w:rPr>
          <w:rFonts w:ascii="UN-Abhaya" w:hAnsi="UN-Abhaya"/>
          <w:cs/>
        </w:rPr>
        <w:t>කීහ. හිවලා</w:t>
      </w:r>
      <w:r w:rsidR="00867DD5">
        <w:rPr>
          <w:rFonts w:ascii="UN-Abhaya" w:hAnsi="UN-Abhaya"/>
        </w:rPr>
        <w:t xml:space="preserve"> “</w:t>
      </w:r>
      <w:r w:rsidR="000240E6" w:rsidRPr="00650FC5">
        <w:rPr>
          <w:rFonts w:ascii="UN-Abhaya" w:hAnsi="UN-Abhaya"/>
          <w:cs/>
        </w:rPr>
        <w:t>හා හොඳා</w:t>
      </w:r>
      <w:r w:rsidR="00AE26BA">
        <w:rPr>
          <w:rFonts w:ascii="UN-Abhaya" w:hAnsi="UN-Abhaya"/>
        </w:rPr>
        <w:t>”</w:t>
      </w:r>
      <w:r w:rsidR="000240E6" w:rsidRPr="00650FC5">
        <w:rPr>
          <w:rFonts w:ascii="UN-Abhaya" w:hAnsi="UN-Abhaya"/>
        </w:rPr>
        <w:t xml:space="preserve"> </w:t>
      </w:r>
      <w:r w:rsidR="000240E6" w:rsidRPr="00650FC5">
        <w:rPr>
          <w:rFonts w:ascii="UN-Abhaya" w:hAnsi="UN-Abhaya"/>
          <w:cs/>
        </w:rPr>
        <w:t xml:space="preserve">යි කියා </w:t>
      </w:r>
      <w:r w:rsidR="00B508BE">
        <w:rPr>
          <w:rFonts w:ascii="UN-Abhaya" w:hAnsi="UN-Abhaya" w:hint="cs"/>
          <w:cs/>
        </w:rPr>
        <w:t>රේම</w:t>
      </w:r>
      <w:r w:rsidR="000240E6" w:rsidRPr="00650FC5">
        <w:rPr>
          <w:rFonts w:ascii="UN-Abhaya" w:hAnsi="UN-Abhaya"/>
          <w:cs/>
        </w:rPr>
        <w:t xml:space="preserve">සු ගෙණ </w:t>
      </w:r>
      <w:r w:rsidR="000240E6" w:rsidRPr="00672792">
        <w:rPr>
          <w:rFonts w:ascii="UN-Abhaya" w:hAnsi="UN-Abhaya"/>
          <w:cs/>
        </w:rPr>
        <w:t>ඔලුව කඩා එකා පස</w:t>
      </w:r>
      <w:r w:rsidR="00B508BE" w:rsidRPr="00672792">
        <w:rPr>
          <w:rFonts w:ascii="UN-Abhaya" w:hAnsi="UN-Abhaya" w:hint="cs"/>
          <w:cs/>
        </w:rPr>
        <w:t>ෙ</w:t>
      </w:r>
      <w:r w:rsidR="000240E6" w:rsidRPr="00672792">
        <w:rPr>
          <w:rFonts w:ascii="UN-Abhaya" w:hAnsi="UN-Abhaya"/>
          <w:cs/>
        </w:rPr>
        <w:t>කත්</w:t>
      </w:r>
      <w:r w:rsidR="00B508BE" w:rsidRPr="00672792">
        <w:rPr>
          <w:rFonts w:ascii="UN-Abhaya" w:hAnsi="UN-Abhaya" w:hint="cs"/>
          <w:cs/>
        </w:rPr>
        <w:t>,</w:t>
      </w:r>
      <w:r w:rsidR="000240E6" w:rsidRPr="00672792">
        <w:rPr>
          <w:rFonts w:ascii="UN-Abhaya" w:hAnsi="UN-Abhaya"/>
          <w:cs/>
        </w:rPr>
        <w:t xml:space="preserve"> නගුට කඩා එක පසෙකත්</w:t>
      </w:r>
      <w:r w:rsidR="00B508BE" w:rsidRPr="00672792">
        <w:rPr>
          <w:rFonts w:ascii="UN-Abhaya" w:hAnsi="UN-Abhaya" w:hint="cs"/>
          <w:cs/>
        </w:rPr>
        <w:t>,</w:t>
      </w:r>
      <w:r w:rsidR="000240E6" w:rsidRPr="00672792">
        <w:rPr>
          <w:rFonts w:ascii="UN-Abhaya" w:hAnsi="UN-Abhaya"/>
          <w:cs/>
        </w:rPr>
        <w:t xml:space="preserve"> තබා</w:t>
      </w:r>
      <w:r w:rsidR="00867DD5" w:rsidRPr="00672792">
        <w:rPr>
          <w:rFonts w:ascii="UN-Abhaya" w:hAnsi="UN-Abhaya"/>
        </w:rPr>
        <w:t xml:space="preserve"> “</w:t>
      </w:r>
      <w:r w:rsidR="000240E6" w:rsidRPr="00672792">
        <w:rPr>
          <w:rFonts w:ascii="UN-Abhaya" w:hAnsi="UN-Abhaya"/>
          <w:cs/>
        </w:rPr>
        <w:t>බෑණෝ! ඔලුව ඉවුර අසබඩ වැ</w:t>
      </w:r>
      <w:r w:rsidR="00D12F40">
        <w:rPr>
          <w:rFonts w:ascii="UN-Abhaya" w:hAnsi="UN-Abhaya" w:hint="cs"/>
          <w:cs/>
        </w:rPr>
        <w:t xml:space="preserve">ඩ </w:t>
      </w:r>
      <w:r w:rsidR="000240E6" w:rsidRPr="00672792">
        <w:rPr>
          <w:rFonts w:ascii="UN-Abhaya" w:hAnsi="UN-Abhaya"/>
          <w:cs/>
        </w:rPr>
        <w:t>කරණ බෑණාට</w:t>
      </w:r>
      <w:r w:rsidR="000240E6" w:rsidRPr="00672792">
        <w:rPr>
          <w:rFonts w:ascii="UN-Abhaya" w:hAnsi="UN-Abhaya"/>
        </w:rPr>
        <w:t>,</w:t>
      </w:r>
      <w:r w:rsidR="000240E6" w:rsidRPr="00650FC5">
        <w:rPr>
          <w:rFonts w:ascii="UN-Abhaya" w:hAnsi="UN-Abhaya"/>
        </w:rPr>
        <w:t xml:space="preserve"> </w:t>
      </w:r>
      <w:r w:rsidR="000240E6" w:rsidRPr="00650FC5">
        <w:rPr>
          <w:rFonts w:ascii="UN-Abhaya" w:hAnsi="UN-Abhaya"/>
          <w:cs/>
        </w:rPr>
        <w:t>නගුට ගැඹුරු දියෙහි වැඩ කරණ බෑනාට මැද හරිය නඩුව ඇස</w:t>
      </w:r>
      <w:r w:rsidR="00D12F40">
        <w:rPr>
          <w:rFonts w:ascii="UN-Abhaya" w:hAnsi="UN-Abhaya" w:hint="cs"/>
          <w:cs/>
        </w:rPr>
        <w:t>ූ</w:t>
      </w:r>
      <w:r w:rsidR="000240E6" w:rsidRPr="00650FC5">
        <w:rPr>
          <w:rFonts w:ascii="UN-Abhaya" w:hAnsi="UN-Abhaya"/>
          <w:cs/>
        </w:rPr>
        <w:t xml:space="preserve"> මට</w:t>
      </w:r>
      <w:r w:rsidR="00BC62A1">
        <w:rPr>
          <w:rFonts w:ascii="UN-Abhaya" w:hAnsi="UN-Abhaya"/>
        </w:rPr>
        <w:t>”</w:t>
      </w:r>
      <w:r w:rsidR="000240E6" w:rsidRPr="00650FC5">
        <w:rPr>
          <w:rFonts w:ascii="UN-Abhaya" w:hAnsi="UN-Abhaya"/>
          <w:cs/>
        </w:rPr>
        <w:t xml:space="preserve"> යි මැද හරිය ගෙණ එතැනින් නික්ම ගියේ ය. රැවටුනු දීයකාවෝ ද</w:t>
      </w:r>
      <w:r w:rsidR="00D12F40">
        <w:rPr>
          <w:rFonts w:ascii="UN-Abhaya" w:hAnsi="UN-Abhaya" w:hint="cs"/>
          <w:cs/>
        </w:rPr>
        <w:t>ෙ</w:t>
      </w:r>
      <w:r w:rsidR="000240E6" w:rsidRPr="00650FC5">
        <w:rPr>
          <w:rFonts w:ascii="UN-Abhaya" w:hAnsi="UN-Abhaya"/>
          <w:cs/>
        </w:rPr>
        <w:t>දෙන හිවලා යන මග බලා සුසුම් හෙලමින් එහි සිටියහ</w:t>
      </w:r>
      <w:r w:rsidR="00BC62A1">
        <w:rPr>
          <w:rFonts w:ascii="UN-Abhaya" w:hAnsi="UN-Abhaya"/>
        </w:rPr>
        <w:t>”</w:t>
      </w:r>
      <w:r w:rsidR="000240E6" w:rsidRPr="00650FC5">
        <w:rPr>
          <w:rFonts w:ascii="UN-Abhaya" w:hAnsi="UN-Abhaya"/>
          <w:cs/>
        </w:rPr>
        <w:t xml:space="preserve"> යි</w:t>
      </w:r>
      <w:r w:rsidR="00D12F40">
        <w:rPr>
          <w:rFonts w:ascii="UN-Abhaya" w:hAnsi="UN-Abhaya" w:hint="cs"/>
          <w:cs/>
        </w:rPr>
        <w:t xml:space="preserve">, </w:t>
      </w:r>
    </w:p>
    <w:p w14:paraId="26BBD93C" w14:textId="77777777" w:rsidR="00C178D1" w:rsidRDefault="000240E6" w:rsidP="00306913">
      <w:pPr>
        <w:spacing w:line="276" w:lineRule="auto"/>
        <w:rPr>
          <w:rFonts w:ascii="UN-Abhaya" w:hAnsi="UN-Abhaya"/>
        </w:rPr>
      </w:pPr>
      <w:r w:rsidRPr="00650FC5">
        <w:rPr>
          <w:rFonts w:ascii="UN-Abhaya" w:hAnsi="UN-Abhaya"/>
          <w:cs/>
        </w:rPr>
        <w:t>බුදුරජානන් වහන්සේ මේ ඉකුත් ව</w:t>
      </w:r>
      <w:r w:rsidR="003F200F">
        <w:rPr>
          <w:rFonts w:ascii="UN-Abhaya" w:hAnsi="UN-Abhaya" w:hint="cs"/>
          <w:cs/>
        </w:rPr>
        <w:t>ත</w:t>
      </w:r>
      <w:r w:rsidRPr="00650FC5">
        <w:rPr>
          <w:rFonts w:ascii="UN-Abhaya" w:hAnsi="UN-Abhaya"/>
          <w:cs/>
        </w:rPr>
        <w:t xml:space="preserve"> දක්වා</w:t>
      </w:r>
      <w:r w:rsidR="00867DD5">
        <w:rPr>
          <w:rFonts w:ascii="UN-Abhaya" w:hAnsi="UN-Abhaya"/>
        </w:rPr>
        <w:t xml:space="preserve"> “</w:t>
      </w:r>
      <w:r w:rsidRPr="00650FC5">
        <w:rPr>
          <w:rFonts w:ascii="UN-Abhaya" w:hAnsi="UN-Abhaya"/>
          <w:cs/>
        </w:rPr>
        <w:t xml:space="preserve">පෙරත් </w:t>
      </w:r>
      <w:r w:rsidR="00B66D1D">
        <w:rPr>
          <w:rFonts w:ascii="UN-Abhaya" w:hAnsi="UN-Abhaya"/>
          <w:cs/>
        </w:rPr>
        <w:t>උපනන්‍ද</w:t>
      </w:r>
      <w:r w:rsidRPr="00650FC5">
        <w:rPr>
          <w:rFonts w:ascii="UN-Abhaya" w:hAnsi="UN-Abhaya"/>
          <w:cs/>
        </w:rPr>
        <w:t xml:space="preserve"> තමුසේලා රැවටී ය</w:t>
      </w:r>
      <w:r w:rsidR="00C4684C">
        <w:rPr>
          <w:rFonts w:ascii="UN-Abhaya" w:hAnsi="UN-Abhaya"/>
        </w:rPr>
        <w:t>”</w:t>
      </w:r>
      <w:r w:rsidRPr="00650FC5">
        <w:rPr>
          <w:rFonts w:ascii="UN-Abhaya" w:hAnsi="UN-Abhaya"/>
        </w:rPr>
        <w:t xml:space="preserve"> </w:t>
      </w:r>
      <w:r w:rsidRPr="00650FC5">
        <w:rPr>
          <w:rFonts w:ascii="UN-Abhaya" w:hAnsi="UN-Abhaya"/>
          <w:cs/>
        </w:rPr>
        <w:t xml:space="preserve">යි වදාරා </w:t>
      </w:r>
      <w:r w:rsidR="00B66D1D">
        <w:rPr>
          <w:rFonts w:ascii="UN-Abhaya" w:hAnsi="UN-Abhaya"/>
          <w:cs/>
        </w:rPr>
        <w:t>උපනන්‍ද</w:t>
      </w:r>
      <w:r w:rsidRPr="00650FC5">
        <w:rPr>
          <w:rFonts w:ascii="UN-Abhaya" w:hAnsi="UN-Abhaya"/>
          <w:cs/>
        </w:rPr>
        <w:t xml:space="preserve"> තෙරුන්ට ගරහන සේ</w:t>
      </w:r>
      <w:r w:rsidR="003F200F">
        <w:rPr>
          <w:rFonts w:ascii="UN-Abhaya" w:hAnsi="UN-Abhaya" w:hint="cs"/>
          <w:cs/>
        </w:rPr>
        <w:t>ක්</w:t>
      </w:r>
      <w:r w:rsidRPr="00650FC5">
        <w:rPr>
          <w:rFonts w:ascii="UN-Abhaya" w:hAnsi="UN-Abhaya"/>
          <w:cs/>
        </w:rPr>
        <w:t xml:space="preserve"> </w:t>
      </w:r>
      <w:r w:rsidR="003F200F">
        <w:rPr>
          <w:rFonts w:ascii="UN-Abhaya" w:hAnsi="UN-Abhaya"/>
        </w:rPr>
        <w:t>“</w:t>
      </w:r>
      <w:r w:rsidRPr="00650FC5">
        <w:rPr>
          <w:rFonts w:ascii="UN-Abhaya" w:hAnsi="UN-Abhaya"/>
          <w:cs/>
        </w:rPr>
        <w:t>මහ</w:t>
      </w:r>
      <w:r w:rsidR="005D3E0D">
        <w:rPr>
          <w:rFonts w:ascii="UN-Abhaya" w:hAnsi="UN-Abhaya" w:hint="cs"/>
          <w:cs/>
        </w:rPr>
        <w:t xml:space="preserve">ණ! </w:t>
      </w:r>
      <w:r w:rsidRPr="00650FC5">
        <w:rPr>
          <w:rFonts w:ascii="UN-Abhaya" w:hAnsi="UN-Abhaya"/>
          <w:cs/>
        </w:rPr>
        <w:t>අනුනට අවවාද කරන්නහු පළමු කොට අවවාදයෙහි පිහිටිය යුතු ය. තමා</w:t>
      </w:r>
      <w:r w:rsidR="005D3E0D">
        <w:rPr>
          <w:rFonts w:ascii="UN-Abhaya" w:hAnsi="UN-Abhaya" w:hint="cs"/>
          <w:cs/>
        </w:rPr>
        <w:t xml:space="preserve"> </w:t>
      </w:r>
      <w:r w:rsidRPr="00650FC5">
        <w:rPr>
          <w:rFonts w:ascii="UN-Abhaya" w:hAnsi="UN-Abhaya"/>
          <w:cs/>
        </w:rPr>
        <w:t>එයට සුදුසු තැන සිටිය යුතු ය. අනුනට අවවාද කරන්නහු අවවා</w:t>
      </w:r>
      <w:r w:rsidR="00C178D1">
        <w:rPr>
          <w:rFonts w:ascii="UN-Abhaya" w:hAnsi="UN-Abhaya" w:hint="cs"/>
          <w:cs/>
        </w:rPr>
        <w:t xml:space="preserve">ද </w:t>
      </w:r>
      <w:r w:rsidRPr="00650FC5">
        <w:rPr>
          <w:rFonts w:ascii="UN-Abhaya" w:hAnsi="UN-Abhaya"/>
          <w:cs/>
        </w:rPr>
        <w:t>කරන්නට කලින් අවවාදයෙහි පිහිටිය යුතු ය</w:t>
      </w:r>
      <w:r w:rsidR="00C178D1">
        <w:rPr>
          <w:rFonts w:ascii="UN-Abhaya" w:hAnsi="UN-Abhaya"/>
        </w:rPr>
        <w:t>”</w:t>
      </w:r>
      <w:r w:rsidRPr="00650FC5">
        <w:rPr>
          <w:rFonts w:ascii="UN-Abhaya" w:hAnsi="UN-Abhaya"/>
          <w:cs/>
        </w:rPr>
        <w:t xml:space="preserve"> යි වදාර</w:t>
      </w:r>
      <w:r w:rsidR="00C178D1">
        <w:rPr>
          <w:rFonts w:ascii="UN-Abhaya" w:hAnsi="UN-Abhaya" w:hint="cs"/>
          <w:cs/>
        </w:rPr>
        <w:t>ා</w:t>
      </w:r>
      <w:r w:rsidRPr="00650FC5">
        <w:rPr>
          <w:rFonts w:ascii="UN-Abhaya" w:hAnsi="UN-Abhaya"/>
          <w:cs/>
        </w:rPr>
        <w:t xml:space="preserve"> </w:t>
      </w:r>
      <w:r w:rsidR="00C178D1">
        <w:rPr>
          <w:rFonts w:ascii="UN-Abhaya" w:hAnsi="UN-Abhaya" w:hint="cs"/>
          <w:cs/>
        </w:rPr>
        <w:t>මේ</w:t>
      </w:r>
      <w:r w:rsidRPr="00650FC5">
        <w:rPr>
          <w:rFonts w:ascii="UN-Abhaya" w:hAnsi="UN-Abhaya"/>
          <w:cs/>
        </w:rPr>
        <w:t xml:space="preserve"> ධ</w:t>
      </w:r>
      <w:r w:rsidR="00C178D1">
        <w:rPr>
          <w:rFonts w:ascii="UN-Abhaya" w:hAnsi="UN-Abhaya" w:hint="cs"/>
          <w:cs/>
        </w:rPr>
        <w:t>ර්‍ම</w:t>
      </w:r>
      <w:r w:rsidRPr="00650FC5">
        <w:rPr>
          <w:rFonts w:ascii="UN-Abhaya" w:hAnsi="UN-Abhaya"/>
          <w:cs/>
        </w:rPr>
        <w:t>ද</w:t>
      </w:r>
      <w:r w:rsidR="00C178D1">
        <w:rPr>
          <w:rFonts w:ascii="UN-Abhaya" w:hAnsi="UN-Abhaya" w:hint="cs"/>
          <w:cs/>
        </w:rPr>
        <w:t>ේ</w:t>
      </w:r>
      <w:r w:rsidRPr="00650FC5">
        <w:rPr>
          <w:rFonts w:ascii="UN-Abhaya" w:hAnsi="UN-Abhaya"/>
          <w:cs/>
        </w:rPr>
        <w:t xml:space="preserve">ශනාව කළ සේක. </w:t>
      </w:r>
    </w:p>
    <w:p w14:paraId="6E5CF473" w14:textId="24777C73" w:rsidR="000240E6" w:rsidRPr="00650FC5" w:rsidRDefault="000240E6" w:rsidP="004C2144">
      <w:pPr>
        <w:pStyle w:val="Quote"/>
      </w:pPr>
      <w:r w:rsidRPr="00650FC5">
        <w:rPr>
          <w:cs/>
        </w:rPr>
        <w:lastRenderedPageBreak/>
        <w:t>අත්තානමෙ</w:t>
      </w:r>
      <w:r w:rsidR="0049283F">
        <w:rPr>
          <w:rFonts w:hint="cs"/>
          <w:cs/>
        </w:rPr>
        <w:t>ව</w:t>
      </w:r>
      <w:r w:rsidRPr="00650FC5">
        <w:rPr>
          <w:cs/>
        </w:rPr>
        <w:t xml:space="preserve"> පඨමං පතිරූපෙ නිවෙසය</w:t>
      </w:r>
      <w:r w:rsidR="0049283F">
        <w:rPr>
          <w:rFonts w:hint="cs"/>
          <w:cs/>
        </w:rPr>
        <w:t>ෙ</w:t>
      </w:r>
      <w:r w:rsidRPr="00650FC5">
        <w:t xml:space="preserve">, </w:t>
      </w:r>
    </w:p>
    <w:p w14:paraId="4BB382E8" w14:textId="77777777" w:rsidR="00295FF1" w:rsidRDefault="000240E6" w:rsidP="004C2144">
      <w:pPr>
        <w:pStyle w:val="Quote"/>
      </w:pPr>
      <w:r w:rsidRPr="00650FC5">
        <w:rPr>
          <w:cs/>
        </w:rPr>
        <w:t>අ</w:t>
      </w:r>
      <w:r w:rsidR="0049283F">
        <w:rPr>
          <w:rFonts w:hint="cs"/>
          <w:cs/>
        </w:rPr>
        <w:t>ථ</w:t>
      </w:r>
      <w:r w:rsidRPr="00650FC5">
        <w:rPr>
          <w:cs/>
        </w:rPr>
        <w:t>ඤ්ඤමනුසාසෙය්‍යං න කිලි</w:t>
      </w:r>
      <w:r w:rsidR="0049283F">
        <w:rPr>
          <w:rFonts w:hint="cs"/>
          <w:cs/>
        </w:rPr>
        <w:t>ස්</w:t>
      </w:r>
      <w:r w:rsidRPr="00650FC5">
        <w:rPr>
          <w:cs/>
        </w:rPr>
        <w:t xml:space="preserve">සෙය්‍ය පණ්ඩිතොති. </w:t>
      </w:r>
    </w:p>
    <w:p w14:paraId="7F1AD244" w14:textId="6C6C38CF" w:rsidR="000240E6" w:rsidRPr="00650FC5" w:rsidRDefault="000240E6" w:rsidP="00306913">
      <w:pPr>
        <w:spacing w:line="276" w:lineRule="auto"/>
        <w:rPr>
          <w:rFonts w:ascii="UN-Abhaya" w:hAnsi="UN-Abhaya"/>
        </w:rPr>
      </w:pPr>
      <w:r w:rsidRPr="00650FC5">
        <w:rPr>
          <w:rFonts w:ascii="UN-Abhaya" w:hAnsi="UN-Abhaya"/>
          <w:cs/>
        </w:rPr>
        <w:t>පළමු කොට තමා ම සුදුසු ගුණයෙ</w:t>
      </w:r>
      <w:r w:rsidR="0049066E">
        <w:rPr>
          <w:rFonts w:ascii="UN-Abhaya" w:hAnsi="UN-Abhaya" w:hint="cs"/>
          <w:cs/>
        </w:rPr>
        <w:t>ක්</w:t>
      </w:r>
      <w:r w:rsidRPr="00650FC5">
        <w:rPr>
          <w:rFonts w:ascii="UN-Abhaya" w:hAnsi="UN-Abhaya"/>
          <w:cs/>
        </w:rPr>
        <w:t>හි පිහිටු වන්නේ ය. ඉන් පසු අනුනට අවවාද කරන්නේ ය. මෙසේ කරන්නා වූ නුවණැත්තේ නො කෙ</w:t>
      </w:r>
      <w:r w:rsidR="0049066E">
        <w:rPr>
          <w:rFonts w:ascii="UN-Abhaya" w:hAnsi="UN-Abhaya" w:hint="cs"/>
          <w:cs/>
        </w:rPr>
        <w:t>ලෙසෙ</w:t>
      </w:r>
      <w:r w:rsidRPr="00650FC5">
        <w:rPr>
          <w:rFonts w:ascii="UN-Abhaya" w:hAnsi="UN-Abhaya"/>
          <w:cs/>
        </w:rPr>
        <w:t xml:space="preserve">න්නේ ය. </w:t>
      </w:r>
    </w:p>
    <w:p w14:paraId="22870E24" w14:textId="77777777" w:rsidR="00D04300" w:rsidRDefault="000240E6" w:rsidP="00306913">
      <w:pPr>
        <w:spacing w:line="276" w:lineRule="auto"/>
        <w:rPr>
          <w:rFonts w:ascii="UN-Abhaya" w:hAnsi="UN-Abhaya"/>
        </w:rPr>
      </w:pPr>
      <w:r w:rsidRPr="008969B3">
        <w:rPr>
          <w:rFonts w:ascii="UN-Abhaya" w:hAnsi="UN-Abhaya"/>
          <w:b/>
          <w:bCs/>
          <w:cs/>
        </w:rPr>
        <w:t>අත්තානං එව පඨමං පතිරූපෙ නිවෙසය</w:t>
      </w:r>
      <w:r w:rsidR="008969B3" w:rsidRPr="008969B3">
        <w:rPr>
          <w:rFonts w:ascii="UN-Abhaya" w:hAnsi="UN-Abhaya" w:hint="cs"/>
          <w:b/>
          <w:bCs/>
          <w:cs/>
        </w:rPr>
        <w:t>ෙ</w:t>
      </w:r>
      <w:r w:rsidRPr="00650FC5">
        <w:rPr>
          <w:rFonts w:ascii="UN-Abhaya" w:hAnsi="UN-Abhaya"/>
          <w:cs/>
        </w:rPr>
        <w:t xml:space="preserve"> = පළමු කොට තමා ම සුදු</w:t>
      </w:r>
      <w:r w:rsidR="00D04300">
        <w:rPr>
          <w:rFonts w:ascii="UN-Abhaya" w:hAnsi="UN-Abhaya" w:hint="cs"/>
          <w:cs/>
        </w:rPr>
        <w:t>සු</w:t>
      </w:r>
      <w:r w:rsidRPr="00650FC5">
        <w:rPr>
          <w:rFonts w:ascii="UN-Abhaya" w:hAnsi="UN-Abhaya"/>
          <w:cs/>
        </w:rPr>
        <w:t xml:space="preserve"> ගුණයෙක්හි පිහිටු වන්නේ ය. </w:t>
      </w:r>
    </w:p>
    <w:p w14:paraId="2F232C86" w14:textId="47C54AB3" w:rsidR="004E29FF" w:rsidRDefault="00FF3C7C" w:rsidP="00306913">
      <w:pPr>
        <w:spacing w:line="276" w:lineRule="auto"/>
        <w:rPr>
          <w:rFonts w:ascii="UN-Abhaya" w:hAnsi="UN-Abhaya"/>
        </w:rPr>
      </w:pPr>
      <w:r w:rsidRPr="00FF3C7C">
        <w:rPr>
          <w:rFonts w:ascii="UN-Abhaya" w:hAnsi="UN-Abhaya"/>
          <w:b/>
          <w:bCs/>
        </w:rPr>
        <w:t>‘</w:t>
      </w:r>
      <w:r w:rsidR="000240E6" w:rsidRPr="00FF3C7C">
        <w:rPr>
          <w:rFonts w:ascii="UN-Abhaya" w:hAnsi="UN-Abhaya"/>
          <w:b/>
          <w:bCs/>
          <w:cs/>
        </w:rPr>
        <w:t>අත්තානං</w:t>
      </w:r>
      <w:r w:rsidRPr="00FF3C7C">
        <w:rPr>
          <w:rFonts w:ascii="UN-Abhaya" w:hAnsi="UN-Abhaya"/>
          <w:b/>
          <w:bCs/>
        </w:rPr>
        <w:t>’</w:t>
      </w:r>
      <w:r w:rsidR="000240E6" w:rsidRPr="00DF7588">
        <w:rPr>
          <w:rFonts w:ascii="UN-Abhaya" w:hAnsi="UN-Abhaya"/>
        </w:rPr>
        <w:t xml:space="preserve"> </w:t>
      </w:r>
      <w:r w:rsidR="000240E6" w:rsidRPr="00DF7588">
        <w:rPr>
          <w:rFonts w:ascii="UN-Abhaya" w:hAnsi="UN-Abhaya"/>
          <w:cs/>
        </w:rPr>
        <w:t>යනු තමන් දක්වනු සඳහා යෙදුනේ ය.</w:t>
      </w:r>
      <w:r w:rsidR="000240E6" w:rsidRPr="00650FC5">
        <w:rPr>
          <w:rFonts w:ascii="UN-Abhaya" w:hAnsi="UN-Abhaya"/>
          <w:cs/>
        </w:rPr>
        <w:t xml:space="preserve"> </w:t>
      </w:r>
      <w:r w:rsidRPr="00FF3C7C">
        <w:rPr>
          <w:rFonts w:ascii="UN-Abhaya" w:hAnsi="UN-Abhaya"/>
          <w:b/>
          <w:bCs/>
        </w:rPr>
        <w:t>‘</w:t>
      </w:r>
      <w:r w:rsidR="000240E6" w:rsidRPr="00FF3C7C">
        <w:rPr>
          <w:rFonts w:ascii="UN-Abhaya" w:hAnsi="UN-Abhaya"/>
          <w:b/>
          <w:bCs/>
          <w:cs/>
        </w:rPr>
        <w:t>එව</w:t>
      </w:r>
      <w:r w:rsidRPr="00FF3C7C">
        <w:rPr>
          <w:rFonts w:ascii="UN-Abhaya" w:hAnsi="UN-Abhaya"/>
          <w:b/>
          <w:bCs/>
        </w:rPr>
        <w:t>’</w:t>
      </w:r>
      <w:r w:rsidR="000240E6" w:rsidRPr="00650FC5">
        <w:rPr>
          <w:rFonts w:ascii="UN-Abhaya" w:hAnsi="UN-Abhaya"/>
          <w:cs/>
        </w:rPr>
        <w:t xml:space="preserve"> </w:t>
      </w:r>
      <w:r w:rsidR="00AD3510">
        <w:rPr>
          <w:rFonts w:ascii="UN-Abhaya" w:hAnsi="UN-Abhaya" w:hint="cs"/>
          <w:cs/>
        </w:rPr>
        <w:t xml:space="preserve">යනු </w:t>
      </w:r>
      <w:r w:rsidR="000240E6" w:rsidRPr="00650FC5">
        <w:rPr>
          <w:rFonts w:ascii="UN-Abhaya" w:hAnsi="UN-Abhaya"/>
          <w:cs/>
        </w:rPr>
        <w:t>ය</w:t>
      </w:r>
      <w:r w:rsidR="00AD3510">
        <w:rPr>
          <w:rFonts w:ascii="UN-Abhaya" w:hAnsi="UN-Abhaya" w:hint="cs"/>
          <w:cs/>
        </w:rPr>
        <w:t>ෙදුනේ</w:t>
      </w:r>
      <w:r w:rsidR="000240E6" w:rsidRPr="00650FC5">
        <w:rPr>
          <w:rFonts w:ascii="UN-Abhaya" w:hAnsi="UN-Abhaya"/>
          <w:cs/>
        </w:rPr>
        <w:t xml:space="preserve"> එහි නියමය පිණිස ය. ඒකාන්තයෙන් විය යුතු බව දක්වනු පිණිස ය. පඨමං යනු යෙදුන</w:t>
      </w:r>
      <w:r w:rsidR="00AD3510">
        <w:rPr>
          <w:rFonts w:ascii="UN-Abhaya" w:hAnsi="UN-Abhaya" w:hint="cs"/>
          <w:cs/>
        </w:rPr>
        <w:t>ේ</w:t>
      </w:r>
      <w:r w:rsidR="000240E6" w:rsidRPr="00650FC5">
        <w:rPr>
          <w:rFonts w:ascii="UN-Abhaya" w:hAnsi="UN-Abhaya"/>
          <w:cs/>
        </w:rPr>
        <w:t xml:space="preserve"> අවස්ථාව දක්වනු පිණිස ය. </w:t>
      </w:r>
      <w:r w:rsidRPr="00FF3C7C">
        <w:rPr>
          <w:rFonts w:ascii="UN-Abhaya" w:hAnsi="UN-Abhaya"/>
          <w:b/>
          <w:bCs/>
        </w:rPr>
        <w:t>‘</w:t>
      </w:r>
      <w:r w:rsidR="000240E6" w:rsidRPr="00FF3C7C">
        <w:rPr>
          <w:rFonts w:ascii="UN-Abhaya" w:hAnsi="UN-Abhaya"/>
          <w:b/>
          <w:bCs/>
          <w:cs/>
        </w:rPr>
        <w:t>පතිරූප</w:t>
      </w:r>
      <w:r w:rsidR="004E29FF" w:rsidRPr="00FF3C7C">
        <w:rPr>
          <w:rFonts w:ascii="UN-Abhaya" w:hAnsi="UN-Abhaya" w:hint="cs"/>
          <w:b/>
          <w:bCs/>
          <w:cs/>
        </w:rPr>
        <w:t>ෙ</w:t>
      </w:r>
      <w:r w:rsidRPr="00FF3C7C">
        <w:rPr>
          <w:rFonts w:ascii="UN-Abhaya" w:hAnsi="UN-Abhaya"/>
          <w:b/>
          <w:bCs/>
        </w:rPr>
        <w:t>’</w:t>
      </w:r>
      <w:r w:rsidR="000240E6" w:rsidRPr="00650FC5">
        <w:rPr>
          <w:rFonts w:ascii="UN-Abhaya" w:hAnsi="UN-Abhaya"/>
          <w:cs/>
        </w:rPr>
        <w:t xml:space="preserve"> යනු යෙදුනේ පිහිටු ව</w:t>
      </w:r>
      <w:r w:rsidR="004E29FF">
        <w:rPr>
          <w:rFonts w:ascii="UN-Abhaya" w:hAnsi="UN-Abhaya" w:hint="cs"/>
          <w:cs/>
        </w:rPr>
        <w:t>ීය</w:t>
      </w:r>
      <w:r w:rsidR="000240E6" w:rsidRPr="00650FC5">
        <w:rPr>
          <w:rFonts w:ascii="UN-Abhaya" w:hAnsi="UN-Abhaya"/>
          <w:cs/>
        </w:rPr>
        <w:t xml:space="preserve"> යුතු තැන කො </w:t>
      </w:r>
      <w:r w:rsidR="00E435C5" w:rsidRPr="00650FC5">
        <w:rPr>
          <w:rFonts w:ascii="UN-Abhaya" w:hAnsi="UN-Abhaya" w:hint="cs"/>
          <w:cs/>
        </w:rPr>
        <w:t>තැන දැ</w:t>
      </w:r>
      <w:r w:rsidR="000240E6" w:rsidRPr="00650FC5">
        <w:rPr>
          <w:rFonts w:ascii="UN-Abhaya" w:hAnsi="UN-Abhaya"/>
          <w:cs/>
        </w:rPr>
        <w:t xml:space="preserve"> යි දක්වනු පිණිස ය. </w:t>
      </w:r>
      <w:r w:rsidR="000240E6" w:rsidRPr="00FF3C7C">
        <w:rPr>
          <w:rFonts w:ascii="UN-Abhaya" w:hAnsi="UN-Abhaya"/>
          <w:b/>
          <w:bCs/>
          <w:cs/>
        </w:rPr>
        <w:t>‘නිව</w:t>
      </w:r>
      <w:r w:rsidR="004E29FF" w:rsidRPr="00FF3C7C">
        <w:rPr>
          <w:rFonts w:ascii="UN-Abhaya" w:hAnsi="UN-Abhaya" w:hint="cs"/>
          <w:b/>
          <w:bCs/>
          <w:cs/>
        </w:rPr>
        <w:t>ෙ</w:t>
      </w:r>
      <w:r w:rsidR="000240E6" w:rsidRPr="00FF3C7C">
        <w:rPr>
          <w:rFonts w:ascii="UN-Abhaya" w:hAnsi="UN-Abhaya"/>
          <w:b/>
          <w:bCs/>
          <w:cs/>
        </w:rPr>
        <w:t>සය</w:t>
      </w:r>
      <w:r w:rsidR="004E29FF" w:rsidRPr="00FF3C7C">
        <w:rPr>
          <w:rFonts w:ascii="UN-Abhaya" w:hAnsi="UN-Abhaya" w:hint="cs"/>
          <w:b/>
          <w:bCs/>
          <w:cs/>
        </w:rPr>
        <w:t>ෙ</w:t>
      </w:r>
      <w:r w:rsidRPr="00FF3C7C">
        <w:rPr>
          <w:rFonts w:ascii="UN-Abhaya" w:hAnsi="UN-Abhaya"/>
          <w:b/>
          <w:bCs/>
        </w:rPr>
        <w:t>’</w:t>
      </w:r>
      <w:r w:rsidR="000240E6" w:rsidRPr="00650FC5">
        <w:rPr>
          <w:rFonts w:ascii="UN-Abhaya" w:hAnsi="UN-Abhaya"/>
          <w:cs/>
        </w:rPr>
        <w:t xml:space="preserve"> යනු යෙදුනේ පිහිටු වීම දක්වනු පිණිස ය. දැන්</w:t>
      </w:r>
      <w:r w:rsidR="00867DD5">
        <w:rPr>
          <w:rFonts w:ascii="UN-Abhaya" w:hAnsi="UN-Abhaya"/>
        </w:rPr>
        <w:t xml:space="preserve"> </w:t>
      </w:r>
      <w:r w:rsidRPr="00FF3C7C">
        <w:rPr>
          <w:rFonts w:ascii="UN-Abhaya" w:hAnsi="UN-Abhaya"/>
          <w:b/>
          <w:bCs/>
        </w:rPr>
        <w:t>‘</w:t>
      </w:r>
      <w:r w:rsidR="000240E6" w:rsidRPr="00FF3C7C">
        <w:rPr>
          <w:rFonts w:ascii="UN-Abhaya" w:hAnsi="UN-Abhaya"/>
          <w:b/>
          <w:bCs/>
          <w:cs/>
        </w:rPr>
        <w:t>අත්තානං</w:t>
      </w:r>
      <w:r w:rsidR="000240E6" w:rsidRPr="00FF3C7C">
        <w:rPr>
          <w:rFonts w:ascii="UN-Abhaya" w:hAnsi="UN-Abhaya"/>
          <w:b/>
          <w:bCs/>
        </w:rPr>
        <w:t xml:space="preserve">, </w:t>
      </w:r>
      <w:r w:rsidR="000240E6" w:rsidRPr="00FF3C7C">
        <w:rPr>
          <w:rFonts w:ascii="UN-Abhaya" w:hAnsi="UN-Abhaya"/>
          <w:b/>
          <w:bCs/>
          <w:cs/>
        </w:rPr>
        <w:t>එව පඨමං</w:t>
      </w:r>
      <w:r w:rsidR="000240E6" w:rsidRPr="00FF3C7C">
        <w:rPr>
          <w:rFonts w:ascii="UN-Abhaya" w:hAnsi="UN-Abhaya"/>
          <w:b/>
          <w:bCs/>
        </w:rPr>
        <w:t xml:space="preserve">, </w:t>
      </w:r>
      <w:r w:rsidR="000240E6" w:rsidRPr="00FF3C7C">
        <w:rPr>
          <w:rFonts w:ascii="UN-Abhaya" w:hAnsi="UN-Abhaya"/>
          <w:b/>
          <w:bCs/>
          <w:cs/>
        </w:rPr>
        <w:t>නිවෙසයෙ</w:t>
      </w:r>
      <w:r w:rsidRPr="00FF3C7C">
        <w:rPr>
          <w:rFonts w:ascii="UN-Abhaya" w:hAnsi="UN-Abhaya"/>
          <w:b/>
          <w:bCs/>
        </w:rPr>
        <w:t>’</w:t>
      </w:r>
      <w:r w:rsidR="004E29FF">
        <w:rPr>
          <w:rFonts w:ascii="UN-Abhaya" w:hAnsi="UN-Abhaya" w:hint="cs"/>
          <w:cs/>
        </w:rPr>
        <w:t xml:space="preserve"> </w:t>
      </w:r>
      <w:r w:rsidR="000240E6" w:rsidRPr="00650FC5">
        <w:rPr>
          <w:rFonts w:ascii="UN-Abhaya" w:hAnsi="UN-Abhaya"/>
          <w:cs/>
        </w:rPr>
        <w:t xml:space="preserve">යනු පැහැදිලි ය. </w:t>
      </w:r>
    </w:p>
    <w:p w14:paraId="6DFC29AA" w14:textId="77777777" w:rsidR="00DE51F5" w:rsidRDefault="000240E6" w:rsidP="00306913">
      <w:pPr>
        <w:spacing w:line="276" w:lineRule="auto"/>
        <w:rPr>
          <w:rFonts w:ascii="UN-Abhaya" w:hAnsi="UN-Abhaya"/>
        </w:rPr>
      </w:pPr>
      <w:r w:rsidRPr="00650FC5">
        <w:rPr>
          <w:rFonts w:ascii="UN-Abhaya" w:hAnsi="UN-Abhaya"/>
          <w:cs/>
        </w:rPr>
        <w:t>අ</w:t>
      </w:r>
      <w:r w:rsidR="00905B63">
        <w:rPr>
          <w:rFonts w:ascii="UN-Abhaya" w:hAnsi="UN-Abhaya" w:hint="cs"/>
          <w:cs/>
        </w:rPr>
        <w:t>ප්</w:t>
      </w:r>
      <w:r w:rsidRPr="00650FC5">
        <w:rPr>
          <w:rFonts w:ascii="UN-Abhaya" w:hAnsi="UN-Abhaya"/>
          <w:cs/>
        </w:rPr>
        <w:t>පි</w:t>
      </w:r>
      <w:r w:rsidR="00905B63">
        <w:rPr>
          <w:rFonts w:ascii="UN-Abhaya" w:hAnsi="UN-Abhaya" w:hint="cs"/>
          <w:cs/>
        </w:rPr>
        <w:t>ච්ඡ</w:t>
      </w:r>
      <w:r w:rsidRPr="00650FC5">
        <w:rPr>
          <w:rFonts w:ascii="UN-Abhaya" w:hAnsi="UN-Abhaya"/>
          <w:cs/>
        </w:rPr>
        <w:t>තාද</w:t>
      </w:r>
      <w:r w:rsidR="00905B63">
        <w:rPr>
          <w:rFonts w:ascii="UN-Abhaya" w:hAnsi="UN-Abhaya" w:hint="cs"/>
          <w:cs/>
        </w:rPr>
        <w:t xml:space="preserve">ී </w:t>
      </w:r>
      <w:r w:rsidRPr="00650FC5">
        <w:rPr>
          <w:rFonts w:ascii="UN-Abhaya" w:hAnsi="UN-Abhaya"/>
          <w:cs/>
        </w:rPr>
        <w:t>ගුණ හා අරියවංස ප</w:t>
      </w:r>
      <w:r w:rsidR="00905B63">
        <w:rPr>
          <w:rFonts w:ascii="UN-Abhaya" w:hAnsi="UN-Abhaya" w:hint="cs"/>
          <w:cs/>
        </w:rPr>
        <w:t>ටි</w:t>
      </w:r>
      <w:r w:rsidRPr="00650FC5">
        <w:rPr>
          <w:rFonts w:ascii="UN-Abhaya" w:hAnsi="UN-Abhaya"/>
          <w:cs/>
        </w:rPr>
        <w:t>පද</w:t>
      </w:r>
      <w:r w:rsidR="00DE51F5">
        <w:rPr>
          <w:rFonts w:ascii="UN-Abhaya" w:hAnsi="UN-Abhaya" w:hint="cs"/>
          <w:cs/>
        </w:rPr>
        <w:t>ා</w:t>
      </w:r>
      <w:r w:rsidRPr="00650FC5">
        <w:rPr>
          <w:rFonts w:ascii="UN-Abhaya" w:hAnsi="UN-Abhaya"/>
          <w:cs/>
        </w:rPr>
        <w:t xml:space="preserve"> හා මෙහි යෙදෙන්නට සුදුසු වූ ගුණයෝ ය. එහෙයින් අනුනට අවවාද කරනු කැමැත්ත</w:t>
      </w:r>
      <w:r w:rsidR="00DE51F5">
        <w:rPr>
          <w:rFonts w:ascii="UN-Abhaya" w:hAnsi="UN-Abhaya" w:hint="cs"/>
          <w:cs/>
        </w:rPr>
        <w:t>ේ</w:t>
      </w:r>
      <w:r w:rsidRPr="00650FC5">
        <w:rPr>
          <w:rFonts w:ascii="UN-Abhaya" w:hAnsi="UN-Abhaya"/>
          <w:cs/>
        </w:rPr>
        <w:t xml:space="preserve"> පළමු කොට අ</w:t>
      </w:r>
      <w:r w:rsidR="00DE51F5">
        <w:rPr>
          <w:rFonts w:ascii="UN-Abhaya" w:hAnsi="UN-Abhaya" w:hint="cs"/>
          <w:cs/>
        </w:rPr>
        <w:t>ප්</w:t>
      </w:r>
      <w:r w:rsidRPr="00650FC5">
        <w:rPr>
          <w:rFonts w:ascii="UN-Abhaya" w:hAnsi="UN-Abhaya"/>
          <w:cs/>
        </w:rPr>
        <w:t>පිච්ඡතාදි</w:t>
      </w:r>
      <w:r w:rsidR="00DE51F5">
        <w:rPr>
          <w:rFonts w:ascii="UN-Abhaya" w:hAnsi="UN-Abhaya" w:hint="cs"/>
          <w:cs/>
        </w:rPr>
        <w:t xml:space="preserve"> </w:t>
      </w:r>
      <w:r w:rsidRPr="00650FC5">
        <w:rPr>
          <w:rFonts w:ascii="UN-Abhaya" w:hAnsi="UN-Abhaya"/>
          <w:cs/>
        </w:rPr>
        <w:t>ගුණයන්හි හෝ අරියවංස පටිපදාවන්හි පිහිටා ග</w:t>
      </w:r>
      <w:r w:rsidR="00DE51F5">
        <w:rPr>
          <w:rFonts w:ascii="UN-Abhaya" w:hAnsi="UN-Abhaya" w:hint="cs"/>
          <w:cs/>
        </w:rPr>
        <w:t>න්නේ</w:t>
      </w:r>
      <w:r w:rsidRPr="00650FC5">
        <w:rPr>
          <w:rFonts w:ascii="UN-Abhaya" w:hAnsi="UN-Abhaya"/>
          <w:cs/>
        </w:rPr>
        <w:t xml:space="preserve"> ය. තමා එහි පිහිටු විය යුතු ය. </w:t>
      </w:r>
    </w:p>
    <w:p w14:paraId="7F972BFC" w14:textId="6A844378" w:rsidR="00A22BC6" w:rsidRDefault="00C4684C" w:rsidP="00306913">
      <w:pPr>
        <w:spacing w:line="276" w:lineRule="auto"/>
        <w:rPr>
          <w:rFonts w:ascii="UN-Abhaya" w:hAnsi="UN-Abhaya"/>
        </w:rPr>
      </w:pPr>
      <w:r w:rsidRPr="00A22BC6">
        <w:rPr>
          <w:rFonts w:ascii="UN-Abhaya" w:hAnsi="UN-Abhaya"/>
          <w:b/>
          <w:bCs/>
        </w:rPr>
        <w:t>“</w:t>
      </w:r>
      <w:r w:rsidR="000240E6" w:rsidRPr="00A22BC6">
        <w:rPr>
          <w:rFonts w:ascii="UN-Abhaya" w:hAnsi="UN-Abhaya"/>
          <w:b/>
          <w:bCs/>
          <w:cs/>
        </w:rPr>
        <w:t>යො අ</w:t>
      </w:r>
      <w:r w:rsidR="00A22BC6" w:rsidRPr="00A22BC6">
        <w:rPr>
          <w:rFonts w:ascii="UN-Abhaya" w:hAnsi="UN-Abhaya" w:hint="cs"/>
          <w:b/>
          <w:bCs/>
          <w:cs/>
        </w:rPr>
        <w:t>ප්</w:t>
      </w:r>
      <w:r w:rsidR="000240E6" w:rsidRPr="00A22BC6">
        <w:rPr>
          <w:rFonts w:ascii="UN-Abhaya" w:hAnsi="UN-Abhaya"/>
          <w:b/>
          <w:bCs/>
          <w:cs/>
        </w:rPr>
        <w:t xml:space="preserve">පිච්ඡතාදිගුණෙහි වා අරියවංස පටිපදාදීහි </w:t>
      </w:r>
      <w:r w:rsidR="00A22BC6" w:rsidRPr="00A22BC6">
        <w:rPr>
          <w:rFonts w:ascii="UN-Abhaya" w:hAnsi="UN-Abhaya" w:hint="cs"/>
          <w:b/>
          <w:bCs/>
          <w:cs/>
        </w:rPr>
        <w:t xml:space="preserve">වා </w:t>
      </w:r>
      <w:r w:rsidR="000240E6" w:rsidRPr="00A22BC6">
        <w:rPr>
          <w:rFonts w:ascii="UN-Abhaya" w:hAnsi="UN-Abhaya"/>
          <w:b/>
          <w:bCs/>
          <w:cs/>
        </w:rPr>
        <w:t>පරං අනුසාසි</w:t>
      </w:r>
      <w:r w:rsidR="00A22BC6" w:rsidRPr="00A22BC6">
        <w:rPr>
          <w:rFonts w:ascii="UN-Abhaya" w:hAnsi="UN-Abhaya" w:hint="cs"/>
          <w:b/>
          <w:bCs/>
          <w:cs/>
        </w:rPr>
        <w:t>තු</w:t>
      </w:r>
      <w:r w:rsidR="000240E6" w:rsidRPr="00A22BC6">
        <w:rPr>
          <w:rFonts w:ascii="UN-Abhaya" w:hAnsi="UN-Abhaya"/>
          <w:b/>
          <w:bCs/>
          <w:cs/>
        </w:rPr>
        <w:t xml:space="preserve"> </w:t>
      </w:r>
      <w:r w:rsidR="00A22BC6" w:rsidRPr="00A22BC6">
        <w:rPr>
          <w:rFonts w:ascii="UN-Abhaya" w:hAnsi="UN-Abhaya" w:hint="cs"/>
          <w:b/>
          <w:bCs/>
          <w:cs/>
        </w:rPr>
        <w:t>කාමො</w:t>
      </w:r>
      <w:r w:rsidR="000240E6" w:rsidRPr="00A22BC6">
        <w:rPr>
          <w:rFonts w:ascii="UN-Abhaya" w:hAnsi="UN-Abhaya"/>
          <w:b/>
          <w:bCs/>
          <w:cs/>
        </w:rPr>
        <w:t xml:space="preserve"> ස</w:t>
      </w:r>
      <w:r w:rsidR="00A22BC6" w:rsidRPr="00A22BC6">
        <w:rPr>
          <w:rFonts w:ascii="UN-Abhaya" w:hAnsi="UN-Abhaya" w:hint="cs"/>
          <w:b/>
          <w:bCs/>
          <w:cs/>
        </w:rPr>
        <w:t>ො</w:t>
      </w:r>
      <w:r w:rsidR="000240E6" w:rsidRPr="00A22BC6">
        <w:rPr>
          <w:rFonts w:ascii="UN-Abhaya" w:hAnsi="UN-Abhaya"/>
          <w:b/>
          <w:bCs/>
          <w:cs/>
        </w:rPr>
        <w:t xml:space="preserve"> අත්තානං එව පඨමතරං තස්මි ගුණ</w:t>
      </w:r>
      <w:r w:rsidR="00A22BC6" w:rsidRPr="00A22BC6">
        <w:rPr>
          <w:rFonts w:ascii="UN-Abhaya" w:hAnsi="UN-Abhaya" w:hint="cs"/>
          <w:b/>
          <w:bCs/>
          <w:cs/>
        </w:rPr>
        <w:t>ෙ</w:t>
      </w:r>
      <w:r w:rsidR="000240E6" w:rsidRPr="00A22BC6">
        <w:rPr>
          <w:rFonts w:ascii="UN-Abhaya" w:hAnsi="UN-Abhaya"/>
          <w:b/>
          <w:bCs/>
          <w:cs/>
        </w:rPr>
        <w:t xml:space="preserve"> පතිට්ඨාපෙය්‍ය</w:t>
      </w:r>
      <w:r w:rsidR="00A22BC6" w:rsidRPr="00A22BC6">
        <w:rPr>
          <w:rFonts w:ascii="UN-Abhaya" w:hAnsi="UN-Abhaya"/>
          <w:b/>
          <w:bCs/>
        </w:rPr>
        <w:t>”</w:t>
      </w:r>
      <w:r w:rsidR="000240E6" w:rsidRPr="00650FC5">
        <w:rPr>
          <w:rFonts w:ascii="UN-Abhaya" w:hAnsi="UN-Abhaya"/>
          <w:cs/>
        </w:rPr>
        <w:t xml:space="preserve"> යනු අටුවා ය. එහෙයින් </w:t>
      </w:r>
      <w:r w:rsidR="00B1344B">
        <w:rPr>
          <w:rFonts w:ascii="UN-Abhaya" w:hAnsi="UN-Abhaya" w:hint="cs"/>
          <w:cs/>
        </w:rPr>
        <w:t>‘</w:t>
      </w:r>
      <w:r w:rsidR="000240E6" w:rsidRPr="00B1344B">
        <w:rPr>
          <w:rFonts w:ascii="UN-Abhaya" w:hAnsi="UN-Abhaya"/>
          <w:b/>
          <w:bCs/>
          <w:cs/>
        </w:rPr>
        <w:t>පතිරූපෙ</w:t>
      </w:r>
      <w:r w:rsidR="000240E6" w:rsidRPr="00650FC5">
        <w:rPr>
          <w:rFonts w:ascii="UN-Abhaya" w:hAnsi="UN-Abhaya"/>
          <w:cs/>
        </w:rPr>
        <w:t>’ යනු මෙකී ගුණ කියනු ව යෙදුනේ යි දත යුතු ය.</w:t>
      </w:r>
      <w:r w:rsidR="00A22BC6">
        <w:rPr>
          <w:rFonts w:ascii="UN-Abhaya" w:hAnsi="UN-Abhaya" w:hint="cs"/>
          <w:cs/>
        </w:rPr>
        <w:t xml:space="preserve"> </w:t>
      </w:r>
    </w:p>
    <w:p w14:paraId="57A152DC" w14:textId="3809C5D4" w:rsidR="000240E6" w:rsidRPr="00650FC5" w:rsidRDefault="000240E6" w:rsidP="00306913">
      <w:pPr>
        <w:spacing w:line="276" w:lineRule="auto"/>
        <w:rPr>
          <w:rFonts w:ascii="UN-Abhaya" w:hAnsi="UN-Abhaya"/>
        </w:rPr>
      </w:pPr>
      <w:r w:rsidRPr="00650FC5">
        <w:rPr>
          <w:rFonts w:ascii="UN-Abhaya" w:hAnsi="UN-Abhaya"/>
          <w:cs/>
        </w:rPr>
        <w:t>අපිච්ඡතාදීහු යට කියූ සේ දන යුත්තාහ. අරියව</w:t>
      </w:r>
      <w:r w:rsidR="004A6E42">
        <w:rPr>
          <w:rFonts w:ascii="UN-Abhaya" w:hAnsi="UN-Abhaya" w:hint="cs"/>
          <w:cs/>
        </w:rPr>
        <w:t>ං</w:t>
      </w:r>
      <w:r w:rsidRPr="00650FC5">
        <w:rPr>
          <w:rFonts w:ascii="UN-Abhaya" w:hAnsi="UN-Abhaya"/>
          <w:cs/>
        </w:rPr>
        <w:t>ස පටිපද</w:t>
      </w:r>
      <w:r w:rsidR="004A6E42">
        <w:rPr>
          <w:rFonts w:ascii="UN-Abhaya" w:hAnsi="UN-Abhaya" w:hint="cs"/>
          <w:cs/>
        </w:rPr>
        <w:t>ා</w:t>
      </w:r>
      <w:r w:rsidRPr="00650FC5">
        <w:rPr>
          <w:rFonts w:ascii="UN-Abhaya" w:hAnsi="UN-Abhaya"/>
          <w:cs/>
        </w:rPr>
        <w:t xml:space="preserve"> න</w:t>
      </w:r>
      <w:r w:rsidR="004A6E42">
        <w:rPr>
          <w:rFonts w:ascii="UN-Abhaya" w:hAnsi="UN-Abhaya" w:hint="cs"/>
          <w:cs/>
        </w:rPr>
        <w:t>ම්,</w:t>
      </w:r>
      <w:r w:rsidRPr="00650FC5">
        <w:rPr>
          <w:rFonts w:ascii="UN-Abhaya" w:hAnsi="UN-Abhaya"/>
        </w:rPr>
        <w:t xml:space="preserve"> </w:t>
      </w:r>
      <w:r w:rsidR="004A6E42">
        <w:rPr>
          <w:rFonts w:ascii="UN-Abhaya" w:hAnsi="UN-Abhaya" w:hint="cs"/>
          <w:cs/>
        </w:rPr>
        <w:t>චී</w:t>
      </w:r>
      <w:r w:rsidRPr="00650FC5">
        <w:rPr>
          <w:rFonts w:ascii="UN-Abhaya" w:hAnsi="UN-Abhaya"/>
          <w:cs/>
        </w:rPr>
        <w:t>වරසන්තොස</w:t>
      </w:r>
      <w:r w:rsidR="004A6E42">
        <w:rPr>
          <w:rFonts w:ascii="UN-Abhaya" w:hAnsi="UN-Abhaya" w:hint="cs"/>
          <w:cs/>
        </w:rPr>
        <w:t xml:space="preserve"> - </w:t>
      </w:r>
      <w:r w:rsidRPr="00650FC5">
        <w:rPr>
          <w:rFonts w:ascii="UN-Abhaya" w:hAnsi="UN-Abhaya"/>
          <w:cs/>
        </w:rPr>
        <w:t>පිණ්ඩපාතසන්ත</w:t>
      </w:r>
      <w:r w:rsidR="004A6E42">
        <w:rPr>
          <w:rFonts w:ascii="UN-Abhaya" w:hAnsi="UN-Abhaya" w:hint="cs"/>
          <w:cs/>
        </w:rPr>
        <w:t>ො</w:t>
      </w:r>
      <w:r w:rsidRPr="00650FC5">
        <w:rPr>
          <w:rFonts w:ascii="UN-Abhaya" w:hAnsi="UN-Abhaya"/>
          <w:cs/>
        </w:rPr>
        <w:t>ස - ස</w:t>
      </w:r>
      <w:r w:rsidR="004A6E42">
        <w:rPr>
          <w:rFonts w:ascii="UN-Abhaya" w:hAnsi="UN-Abhaya" w:hint="cs"/>
          <w:cs/>
        </w:rPr>
        <w:t>ේ</w:t>
      </w:r>
      <w:r w:rsidRPr="00650FC5">
        <w:rPr>
          <w:rFonts w:ascii="UN-Abhaya" w:hAnsi="UN-Abhaya"/>
          <w:cs/>
        </w:rPr>
        <w:t>නාසනස</w:t>
      </w:r>
      <w:r w:rsidR="004A6E42">
        <w:rPr>
          <w:rFonts w:ascii="UN-Abhaya" w:hAnsi="UN-Abhaya" w:hint="cs"/>
          <w:cs/>
        </w:rPr>
        <w:t>න්</w:t>
      </w:r>
      <w:r w:rsidRPr="00650FC5">
        <w:rPr>
          <w:rFonts w:ascii="UN-Abhaya" w:hAnsi="UN-Abhaya"/>
          <w:cs/>
        </w:rPr>
        <w:t>තොස - භාවනාර</w:t>
      </w:r>
      <w:r w:rsidR="004A6E42">
        <w:rPr>
          <w:rFonts w:ascii="UN-Abhaya" w:hAnsi="UN-Abhaya" w:hint="cs"/>
          <w:cs/>
        </w:rPr>
        <w:t>ා</w:t>
      </w:r>
      <w:r w:rsidRPr="00650FC5">
        <w:rPr>
          <w:rFonts w:ascii="UN-Abhaya" w:hAnsi="UN-Abhaya"/>
          <w:cs/>
        </w:rPr>
        <w:t>මතා යි ඒ මේසේ සිවු වැදෑරුම් ය.</w:t>
      </w:r>
      <w:r w:rsidR="004A6E42">
        <w:rPr>
          <w:rFonts w:ascii="UN-Abhaya" w:hAnsi="UN-Abhaya" w:hint="cs"/>
          <w:cs/>
        </w:rPr>
        <w:t xml:space="preserve"> </w:t>
      </w:r>
      <w:r w:rsidR="004A6E42" w:rsidRPr="00140E9A">
        <w:rPr>
          <w:rFonts w:ascii="UN-Abhaya" w:hAnsi="UN-Abhaya"/>
          <w:b/>
          <w:bCs/>
        </w:rPr>
        <w:t>‘</w:t>
      </w:r>
      <w:r w:rsidR="004A6E42" w:rsidRPr="00140E9A">
        <w:rPr>
          <w:rFonts w:ascii="UN-Abhaya" w:hAnsi="UN-Abhaya" w:hint="cs"/>
          <w:b/>
          <w:bCs/>
          <w:cs/>
        </w:rPr>
        <w:t>චත්තාරො</w:t>
      </w:r>
      <w:r w:rsidRPr="00140E9A">
        <w:rPr>
          <w:rFonts w:ascii="UN-Abhaya" w:hAnsi="UN-Abhaya"/>
          <w:b/>
          <w:bCs/>
          <w:cs/>
        </w:rPr>
        <w:t xml:space="preserve"> මෙ භික්ඛව</w:t>
      </w:r>
      <w:r w:rsidR="004A6E42" w:rsidRPr="00140E9A">
        <w:rPr>
          <w:rFonts w:ascii="UN-Abhaya" w:hAnsi="UN-Abhaya" w:hint="cs"/>
          <w:b/>
          <w:bCs/>
          <w:cs/>
        </w:rPr>
        <w:t>ෙ</w:t>
      </w:r>
      <w:r w:rsidRPr="00140E9A">
        <w:rPr>
          <w:rFonts w:ascii="UN-Abhaya" w:hAnsi="UN-Abhaya"/>
          <w:b/>
          <w:bCs/>
          <w:cs/>
        </w:rPr>
        <w:t>! අරිය වංසා</w:t>
      </w:r>
      <w:r w:rsidR="004A6E42" w:rsidRPr="00140E9A">
        <w:rPr>
          <w:rFonts w:ascii="UN-Abhaya" w:hAnsi="UN-Abhaya"/>
          <w:b/>
          <w:bCs/>
        </w:rPr>
        <w:t>’</w:t>
      </w:r>
      <w:r w:rsidRPr="00650FC5">
        <w:rPr>
          <w:rFonts w:ascii="UN-Abhaya" w:hAnsi="UN-Abhaya"/>
          <w:cs/>
        </w:rPr>
        <w:t xml:space="preserve"> යි වදාළ</w:t>
      </w:r>
      <w:r w:rsidR="004A6E42">
        <w:rPr>
          <w:rFonts w:ascii="UN-Abhaya" w:hAnsi="UN-Abhaya" w:hint="cs"/>
          <w:cs/>
        </w:rPr>
        <w:t>ෝ</w:t>
      </w:r>
      <w:r w:rsidRPr="00650FC5">
        <w:rPr>
          <w:rFonts w:ascii="UN-Abhaya" w:hAnsi="UN-Abhaya"/>
          <w:cs/>
        </w:rPr>
        <w:t xml:space="preserve"> එහෙයිනි. </w:t>
      </w:r>
    </w:p>
    <w:p w14:paraId="3BCAB236" w14:textId="77777777" w:rsidR="00264B3F" w:rsidRDefault="000240E6" w:rsidP="00306913">
      <w:pPr>
        <w:spacing w:line="276" w:lineRule="auto"/>
        <w:rPr>
          <w:rFonts w:ascii="UN-Abhaya" w:hAnsi="UN-Abhaya"/>
        </w:rPr>
      </w:pPr>
      <w:r w:rsidRPr="00650FC5">
        <w:rPr>
          <w:rFonts w:ascii="UN-Abhaya" w:hAnsi="UN-Abhaya"/>
          <w:cs/>
        </w:rPr>
        <w:t>එහි දළ සියුම් රළු මොළොක් තර දිරූ සිවුරුවලින් යම් සිවුරක් ලද කල්හි එයින් සතුටු වීම</w:t>
      </w:r>
      <w:r w:rsidRPr="00650FC5">
        <w:rPr>
          <w:rFonts w:ascii="UN-Abhaya" w:hAnsi="UN-Abhaya"/>
        </w:rPr>
        <w:t xml:space="preserve">, </w:t>
      </w:r>
      <w:r w:rsidRPr="00650FC5">
        <w:rPr>
          <w:rFonts w:ascii="UN-Abhaya" w:hAnsi="UN-Abhaya"/>
          <w:cs/>
        </w:rPr>
        <w:t>සෑහීමට පත්වීම</w:t>
      </w:r>
      <w:r w:rsidRPr="00650FC5">
        <w:rPr>
          <w:rFonts w:ascii="UN-Abhaya" w:hAnsi="UN-Abhaya"/>
        </w:rPr>
        <w:t xml:space="preserve">, </w:t>
      </w:r>
      <w:r w:rsidRPr="00650FC5">
        <w:rPr>
          <w:rFonts w:ascii="UN-Abhaya" w:hAnsi="UN-Abhaya"/>
          <w:cs/>
        </w:rPr>
        <w:t>එහි ගුණකියාපෑම නො සුදුසු අන්වේෂණයකින් සිවුරු නො සෙවීම</w:t>
      </w:r>
      <w:r w:rsidRPr="00650FC5">
        <w:rPr>
          <w:rFonts w:ascii="UN-Abhaya" w:hAnsi="UN-Abhaya"/>
        </w:rPr>
        <w:t xml:space="preserve">, </w:t>
      </w:r>
      <w:r w:rsidRPr="00650FC5">
        <w:rPr>
          <w:rFonts w:ascii="UN-Abhaya" w:hAnsi="UN-Abhaya"/>
          <w:cs/>
        </w:rPr>
        <w:t>සිවුරු නො ලැබීමෙන් නො තැවීම</w:t>
      </w:r>
      <w:r w:rsidRPr="00650FC5">
        <w:rPr>
          <w:rFonts w:ascii="UN-Abhaya" w:hAnsi="UN-Abhaya"/>
        </w:rPr>
        <w:t xml:space="preserve">, </w:t>
      </w:r>
      <w:r w:rsidRPr="00650FC5">
        <w:rPr>
          <w:rFonts w:ascii="UN-Abhaya" w:hAnsi="UN-Abhaya"/>
          <w:cs/>
        </w:rPr>
        <w:t>ලැබුන ද තෘෂ්ණාවෙන් එහි නො බැඳීම</w:t>
      </w:r>
      <w:r w:rsidRPr="00650FC5">
        <w:rPr>
          <w:rFonts w:ascii="UN-Abhaya" w:hAnsi="UN-Abhaya"/>
        </w:rPr>
        <w:t xml:space="preserve">, </w:t>
      </w:r>
      <w:r w:rsidRPr="00650FC5">
        <w:rPr>
          <w:rFonts w:ascii="UN-Abhaya" w:hAnsi="UN-Abhaya"/>
          <w:cs/>
        </w:rPr>
        <w:t>අ</w:t>
      </w:r>
      <w:r w:rsidR="00264B3F">
        <w:rPr>
          <w:rFonts w:ascii="UN-Abhaya" w:hAnsi="UN-Abhaya" w:hint="cs"/>
          <w:cs/>
        </w:rPr>
        <w:t>න්</w:t>
      </w:r>
      <w:r w:rsidRPr="00650FC5">
        <w:rPr>
          <w:rFonts w:ascii="UN-Abhaya" w:hAnsi="UN-Abhaya"/>
          <w:cs/>
        </w:rPr>
        <w:t>ව</w:t>
      </w:r>
      <w:r w:rsidR="00264B3F">
        <w:rPr>
          <w:rFonts w:ascii="UN-Abhaya" w:hAnsi="UN-Abhaya" w:hint="cs"/>
          <w:cs/>
        </w:rPr>
        <w:t>ේ</w:t>
      </w:r>
      <w:r w:rsidRPr="00650FC5">
        <w:rPr>
          <w:rFonts w:ascii="UN-Abhaya" w:hAnsi="UN-Abhaya"/>
          <w:cs/>
        </w:rPr>
        <w:t>ෂණාදියෙහි වරද දැකීම</w:t>
      </w:r>
      <w:r w:rsidRPr="00650FC5">
        <w:rPr>
          <w:rFonts w:ascii="UN-Abhaya" w:hAnsi="UN-Abhaya"/>
        </w:rPr>
        <w:t xml:space="preserve">, </w:t>
      </w:r>
      <w:r w:rsidRPr="00650FC5">
        <w:rPr>
          <w:rFonts w:ascii="UN-Abhaya" w:hAnsi="UN-Abhaya"/>
          <w:cs/>
        </w:rPr>
        <w:t>ශීත</w:t>
      </w:r>
      <w:r w:rsidR="00264B3F">
        <w:rPr>
          <w:rFonts w:ascii="UN-Abhaya" w:hAnsi="UN-Abhaya" w:hint="cs"/>
          <w:cs/>
        </w:rPr>
        <w:t>ෝෂ්</w:t>
      </w:r>
      <w:r w:rsidRPr="00650FC5">
        <w:rPr>
          <w:rFonts w:ascii="UN-Abhaya" w:hAnsi="UN-Abhaya"/>
          <w:cs/>
        </w:rPr>
        <w:t>ණාදිය නැසීම පිණිස යි දනිමින් පරිභෝග කිරීම</w:t>
      </w:r>
      <w:r w:rsidRPr="00650FC5">
        <w:rPr>
          <w:rFonts w:ascii="UN-Abhaya" w:hAnsi="UN-Abhaya"/>
        </w:rPr>
        <w:t xml:space="preserve">, </w:t>
      </w:r>
      <w:r w:rsidRPr="00650FC5">
        <w:rPr>
          <w:rFonts w:ascii="UN-Abhaya" w:hAnsi="UN-Abhaya"/>
          <w:cs/>
        </w:rPr>
        <w:t>ලද සිවුරෙහි සතුටු වීමෙන් තමා උසස් කොට නො දැක්වීම</w:t>
      </w:r>
      <w:r w:rsidRPr="00650FC5">
        <w:rPr>
          <w:rFonts w:ascii="UN-Abhaya" w:hAnsi="UN-Abhaya"/>
        </w:rPr>
        <w:t xml:space="preserve">, </w:t>
      </w:r>
      <w:r w:rsidRPr="00650FC5">
        <w:rPr>
          <w:rFonts w:ascii="UN-Abhaya" w:hAnsi="UN-Abhaya"/>
          <w:cs/>
        </w:rPr>
        <w:t>අනුනට න</w:t>
      </w:r>
      <w:r w:rsidR="00264B3F">
        <w:rPr>
          <w:rFonts w:ascii="UN-Abhaya" w:hAnsi="UN-Abhaya" w:hint="cs"/>
          <w:cs/>
        </w:rPr>
        <w:t>ො</w:t>
      </w:r>
      <w:r w:rsidRPr="00650FC5">
        <w:rPr>
          <w:rFonts w:ascii="UN-Abhaya" w:hAnsi="UN-Abhaya"/>
          <w:cs/>
        </w:rPr>
        <w:t xml:space="preserve"> ගැරහීම</w:t>
      </w:r>
      <w:r w:rsidRPr="00650FC5">
        <w:rPr>
          <w:rFonts w:ascii="UN-Abhaya" w:hAnsi="UN-Abhaya"/>
        </w:rPr>
        <w:t xml:space="preserve">, </w:t>
      </w:r>
      <w:r w:rsidR="00264B3F">
        <w:rPr>
          <w:rFonts w:ascii="UN-Abhaya" w:hAnsi="UN-Abhaya" w:hint="cs"/>
          <w:cs/>
        </w:rPr>
        <w:t>චී</w:t>
      </w:r>
      <w:r w:rsidRPr="00650FC5">
        <w:rPr>
          <w:rFonts w:ascii="UN-Abhaya" w:hAnsi="UN-Abhaya"/>
          <w:cs/>
        </w:rPr>
        <w:t>වරසත</w:t>
      </w:r>
      <w:r w:rsidR="00264B3F">
        <w:rPr>
          <w:rFonts w:ascii="UN-Abhaya" w:hAnsi="UN-Abhaya" w:hint="cs"/>
          <w:cs/>
        </w:rPr>
        <w:t>ෝ</w:t>
      </w:r>
      <w:r w:rsidRPr="00650FC5">
        <w:rPr>
          <w:rFonts w:ascii="UN-Abhaya" w:hAnsi="UN-Abhaya"/>
          <w:cs/>
        </w:rPr>
        <w:t>සාදියෙහි ගුණ කීමට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අලස නොවීම</w:t>
      </w:r>
      <w:r w:rsidRPr="00650FC5">
        <w:rPr>
          <w:rFonts w:ascii="UN-Abhaya" w:hAnsi="UN-Abhaya"/>
        </w:rPr>
        <w:t xml:space="preserve">, </w:t>
      </w:r>
      <w:r w:rsidRPr="00650FC5">
        <w:rPr>
          <w:rFonts w:ascii="UN-Abhaya" w:hAnsi="UN-Abhaya"/>
          <w:cs/>
        </w:rPr>
        <w:t>සිහි නුවණින් යෙදීම යන මේ ප්‍රථම</w:t>
      </w:r>
      <w:r w:rsidR="00D24FC2">
        <w:rPr>
          <w:rFonts w:ascii="UN-Abhaya" w:hAnsi="UN-Abhaya"/>
          <w:cs/>
        </w:rPr>
        <w:t>ආර්‍ය්‍ය</w:t>
      </w:r>
      <w:r w:rsidRPr="00650FC5">
        <w:rPr>
          <w:rFonts w:ascii="UN-Abhaya" w:hAnsi="UN-Abhaya"/>
          <w:cs/>
        </w:rPr>
        <w:t>වංශප්‍රතිපදාය.</w:t>
      </w:r>
      <w:r w:rsidR="00264B3F">
        <w:rPr>
          <w:rFonts w:ascii="UN-Abhaya" w:hAnsi="UN-Abhaya" w:hint="cs"/>
          <w:cs/>
        </w:rPr>
        <w:t xml:space="preserve"> </w:t>
      </w:r>
    </w:p>
    <w:p w14:paraId="06EAB35C" w14:textId="77777777" w:rsidR="009D2830" w:rsidRDefault="00B86716" w:rsidP="00306913">
      <w:pPr>
        <w:spacing w:line="276" w:lineRule="auto"/>
        <w:rPr>
          <w:rFonts w:ascii="UN-Abhaya" w:hAnsi="UN-Abhaya"/>
        </w:rPr>
      </w:pPr>
      <w:r>
        <w:rPr>
          <w:rFonts w:ascii="UN-Abhaya" w:hAnsi="UN-Abhaya" w:hint="cs"/>
          <w:cs/>
        </w:rPr>
        <w:t>රෙ</w:t>
      </w:r>
      <w:r w:rsidR="000240E6" w:rsidRPr="00650FC5">
        <w:rPr>
          <w:rFonts w:ascii="UN-Abhaya" w:hAnsi="UN-Abhaya"/>
          <w:cs/>
        </w:rPr>
        <w:t>දිකැබලිවලින් මහමැ</w:t>
      </w:r>
      <w:r>
        <w:rPr>
          <w:rFonts w:ascii="UN-Abhaya" w:hAnsi="UN-Abhaya" w:hint="cs"/>
          <w:cs/>
        </w:rPr>
        <w:t>ඬ</w:t>
      </w:r>
      <w:r w:rsidR="000240E6" w:rsidRPr="00650FC5">
        <w:rPr>
          <w:rFonts w:ascii="UN-Abhaya" w:hAnsi="UN-Abhaya"/>
          <w:cs/>
        </w:rPr>
        <w:t xml:space="preserve">ලි ඈ කොට කරණු ලබන්නේ </w:t>
      </w:r>
      <w:r>
        <w:rPr>
          <w:rFonts w:ascii="UN-Abhaya" w:hAnsi="UN-Abhaya" w:hint="cs"/>
          <w:cs/>
        </w:rPr>
        <w:t>චී</w:t>
      </w:r>
      <w:r w:rsidR="000240E6" w:rsidRPr="00650FC5">
        <w:rPr>
          <w:rFonts w:ascii="UN-Abhaya" w:hAnsi="UN-Abhaya"/>
          <w:cs/>
        </w:rPr>
        <w:t xml:space="preserve">වර ය යි. එය කරණ පිළිවශයෙන් </w:t>
      </w:r>
      <w:r>
        <w:rPr>
          <w:rFonts w:ascii="UN-Abhaya" w:hAnsi="UN-Abhaya" w:hint="cs"/>
          <w:cs/>
        </w:rPr>
        <w:t>ඛෝ</w:t>
      </w:r>
      <w:r w:rsidR="000240E6" w:rsidRPr="00650FC5">
        <w:rPr>
          <w:rFonts w:ascii="UN-Abhaya" w:hAnsi="UN-Abhaya"/>
          <w:cs/>
        </w:rPr>
        <w:t>ම</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ප්</w:t>
      </w:r>
      <w:r w:rsidR="000240E6" w:rsidRPr="00650FC5">
        <w:rPr>
          <w:rFonts w:ascii="UN-Abhaya" w:hAnsi="UN-Abhaya"/>
          <w:cs/>
        </w:rPr>
        <w:t>පාසික</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w:t>
      </w:r>
      <w:r w:rsidR="000240E6" w:rsidRPr="00650FC5">
        <w:rPr>
          <w:rFonts w:ascii="UN-Abhaya" w:hAnsi="UN-Abhaya"/>
          <w:cs/>
        </w:rPr>
        <w:t>සෙය්‍ය</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ම්</w:t>
      </w:r>
      <w:r w:rsidR="000240E6" w:rsidRPr="00650FC5">
        <w:rPr>
          <w:rFonts w:ascii="UN-Abhaya" w:hAnsi="UN-Abhaya"/>
          <w:cs/>
        </w:rPr>
        <w:t>බල</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 xml:space="preserve">සාණ </w:t>
      </w:r>
      <w:r>
        <w:rPr>
          <w:rFonts w:ascii="UN-Abhaya" w:hAnsi="UN-Abhaya" w:hint="cs"/>
          <w:cs/>
        </w:rPr>
        <w:t xml:space="preserve">- </w:t>
      </w:r>
      <w:r w:rsidR="000240E6" w:rsidRPr="00650FC5">
        <w:rPr>
          <w:rFonts w:ascii="UN-Abhaya" w:hAnsi="UN-Abhaya"/>
          <w:cs/>
        </w:rPr>
        <w:t>භ</w:t>
      </w:r>
      <w:r>
        <w:rPr>
          <w:rFonts w:ascii="UN-Abhaya" w:hAnsi="UN-Abhaya" w:hint="cs"/>
          <w:cs/>
        </w:rPr>
        <w:t>ඞ්</w:t>
      </w:r>
      <w:r w:rsidR="000240E6" w:rsidRPr="00650FC5">
        <w:rPr>
          <w:rFonts w:ascii="UN-Abhaya" w:hAnsi="UN-Abhaya"/>
          <w:cs/>
        </w:rPr>
        <w:t xml:space="preserve">ග යි සවැදෑරුම් ය. </w:t>
      </w:r>
      <w:r w:rsidR="00A731BA">
        <w:rPr>
          <w:rFonts w:ascii="UN-Abhaya" w:hAnsi="UN-Abhaya" w:hint="cs"/>
          <w:cs/>
        </w:rPr>
        <w:t>දු</w:t>
      </w:r>
      <w:r w:rsidR="000240E6" w:rsidRPr="00650FC5">
        <w:rPr>
          <w:rFonts w:ascii="UN-Abhaya" w:hAnsi="UN-Abhaya"/>
          <w:cs/>
        </w:rPr>
        <w:t>කූල</w:t>
      </w:r>
      <w:r w:rsidR="00A731BA">
        <w:rPr>
          <w:rFonts w:ascii="UN-Abhaya" w:hAnsi="UN-Abhaya" w:hint="cs"/>
          <w:cs/>
        </w:rPr>
        <w:t xml:space="preserve"> - </w:t>
      </w:r>
      <w:r w:rsidR="000240E6" w:rsidRPr="00650FC5">
        <w:rPr>
          <w:rFonts w:ascii="UN-Abhaya" w:hAnsi="UN-Abhaya"/>
          <w:cs/>
        </w:rPr>
        <w:t>ප</w:t>
      </w:r>
      <w:r w:rsidR="00A731BA">
        <w:rPr>
          <w:rFonts w:ascii="UN-Abhaya" w:hAnsi="UN-Abhaya" w:hint="cs"/>
          <w:cs/>
        </w:rPr>
        <w:t>ත්</w:t>
      </w:r>
      <w:r w:rsidR="000240E6" w:rsidRPr="00650FC5">
        <w:rPr>
          <w:rFonts w:ascii="UN-Abhaya" w:hAnsi="UN-Abhaya"/>
          <w:cs/>
        </w:rPr>
        <w:t>තුන්නප</w:t>
      </w:r>
      <w:r w:rsidR="00A731BA">
        <w:rPr>
          <w:rFonts w:ascii="UN-Abhaya" w:hAnsi="UN-Abhaya" w:hint="cs"/>
          <w:cs/>
        </w:rPr>
        <w:t>ට්</w:t>
      </w:r>
      <w:r w:rsidR="000240E6" w:rsidRPr="00650FC5">
        <w:rPr>
          <w:rFonts w:ascii="UN-Abhaya" w:hAnsi="UN-Abhaya"/>
          <w:cs/>
        </w:rPr>
        <w:t>ට</w:t>
      </w:r>
      <w:r w:rsidR="00A731BA">
        <w:rPr>
          <w:rFonts w:ascii="UN-Abhaya" w:hAnsi="UN-Abhaya" w:hint="cs"/>
          <w:cs/>
        </w:rPr>
        <w:t xml:space="preserve"> </w:t>
      </w:r>
      <w:r w:rsidR="000240E6" w:rsidRPr="00650FC5">
        <w:rPr>
          <w:rFonts w:ascii="UN-Abhaya" w:hAnsi="UN-Abhaya"/>
          <w:cs/>
        </w:rPr>
        <w:t>-ස</w:t>
      </w:r>
      <w:r w:rsidR="00A731BA">
        <w:rPr>
          <w:rFonts w:ascii="UN-Abhaya" w:hAnsi="UN-Abhaya" w:hint="cs"/>
          <w:cs/>
        </w:rPr>
        <w:t>ො</w:t>
      </w:r>
      <w:r w:rsidR="000240E6" w:rsidRPr="00650FC5">
        <w:rPr>
          <w:rFonts w:ascii="UN-Abhaya" w:hAnsi="UN-Abhaya"/>
          <w:cs/>
        </w:rPr>
        <w:t>මාරපට්ට</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චී</w:t>
      </w:r>
      <w:r w:rsidR="000240E6" w:rsidRPr="00650FC5">
        <w:rPr>
          <w:rFonts w:ascii="UN-Abhaya" w:hAnsi="UN-Abhaya"/>
          <w:cs/>
        </w:rPr>
        <w:t>නප</w:t>
      </w:r>
      <w:r w:rsidR="00A731BA">
        <w:rPr>
          <w:rFonts w:ascii="UN-Abhaya" w:hAnsi="UN-Abhaya" w:hint="cs"/>
          <w:cs/>
        </w:rPr>
        <w:t>ට්</w:t>
      </w:r>
      <w:r w:rsidR="000240E6" w:rsidRPr="00650FC5">
        <w:rPr>
          <w:rFonts w:ascii="UN-Abhaya" w:hAnsi="UN-Abhaya"/>
          <w:cs/>
        </w:rPr>
        <w:t xml:space="preserve">ට </w:t>
      </w:r>
      <w:r w:rsidR="00A731BA">
        <w:rPr>
          <w:rFonts w:ascii="UN-Abhaya" w:hAnsi="UN-Abhaya" w:hint="cs"/>
          <w:cs/>
        </w:rPr>
        <w:t xml:space="preserve">- </w:t>
      </w:r>
      <w:r w:rsidR="000240E6" w:rsidRPr="00650FC5">
        <w:rPr>
          <w:rFonts w:ascii="UN-Abhaya" w:hAnsi="UN-Abhaya"/>
          <w:cs/>
        </w:rPr>
        <w:t>සෘද්ධිමය</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ද</w:t>
      </w:r>
      <w:r w:rsidR="00A731BA">
        <w:rPr>
          <w:rFonts w:ascii="UN-Abhaya" w:hAnsi="UN-Abhaya" w:hint="cs"/>
          <w:cs/>
        </w:rPr>
        <w:t>ේ</w:t>
      </w:r>
      <w:r w:rsidR="000240E6" w:rsidRPr="00650FC5">
        <w:rPr>
          <w:rFonts w:ascii="UN-Abhaya" w:hAnsi="UN-Abhaya"/>
          <w:cs/>
        </w:rPr>
        <w:t>වදත්තිය යන මේ සවැදෑරුම් සිවුරු ද යට කී සවැදෑරුම් සිවුරෙහි අනුලොම් වන බැවින් මහණුන් ගේ පරිභ</w:t>
      </w:r>
      <w:r w:rsidR="00A731BA">
        <w:rPr>
          <w:rFonts w:ascii="UN-Abhaya" w:hAnsi="UN-Abhaya" w:hint="cs"/>
          <w:cs/>
        </w:rPr>
        <w:t>ෝ</w:t>
      </w:r>
      <w:r w:rsidR="000240E6" w:rsidRPr="00650FC5">
        <w:rPr>
          <w:rFonts w:ascii="UN-Abhaya" w:hAnsi="UN-Abhaya"/>
          <w:cs/>
        </w:rPr>
        <w:t>ගයට සුදුසු ය. කුස</w:t>
      </w:r>
      <w:r w:rsidR="00A731BA">
        <w:rPr>
          <w:rFonts w:ascii="UN-Abhaya" w:hAnsi="UN-Abhaya" w:hint="cs"/>
          <w:cs/>
        </w:rPr>
        <w:t>වී</w:t>
      </w:r>
      <w:r w:rsidR="000240E6" w:rsidRPr="00650FC5">
        <w:rPr>
          <w:rFonts w:ascii="UN-Abhaya" w:hAnsi="UN-Abhaya"/>
          <w:cs/>
        </w:rPr>
        <w:t>ර- වාකවීර - ඵලකවීර - කෙසක</w:t>
      </w:r>
      <w:r w:rsidR="00A731BA">
        <w:rPr>
          <w:rFonts w:ascii="UN-Abhaya" w:hAnsi="UN-Abhaya" w:hint="cs"/>
          <w:cs/>
        </w:rPr>
        <w:t>ම්</w:t>
      </w:r>
      <w:r w:rsidR="000240E6" w:rsidRPr="00650FC5">
        <w:rPr>
          <w:rFonts w:ascii="UN-Abhaya" w:hAnsi="UN-Abhaya"/>
          <w:cs/>
        </w:rPr>
        <w:t>බල</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පො</w:t>
      </w:r>
      <w:r w:rsidR="00A731BA">
        <w:rPr>
          <w:rFonts w:ascii="UN-Abhaya" w:hAnsi="UN-Abhaya" w:hint="cs"/>
          <w:cs/>
        </w:rPr>
        <w:t xml:space="preserve">ත්ථක - චම්ම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උල</w:t>
      </w:r>
      <w:r w:rsidR="00A731BA">
        <w:rPr>
          <w:rFonts w:ascii="UN-Abhaya" w:hAnsi="UN-Abhaya" w:hint="cs"/>
          <w:cs/>
        </w:rPr>
        <w:t>ූ</w:t>
      </w:r>
      <w:r w:rsidR="000240E6" w:rsidRPr="00650FC5">
        <w:rPr>
          <w:rFonts w:ascii="UN-Abhaya" w:hAnsi="UN-Abhaya"/>
          <w:cs/>
        </w:rPr>
        <w:t xml:space="preserve">කපක්ඛ </w:t>
      </w:r>
      <w:r w:rsidR="00A731BA">
        <w:rPr>
          <w:rFonts w:ascii="UN-Abhaya" w:hAnsi="UN-Abhaya" w:hint="cs"/>
          <w:cs/>
        </w:rPr>
        <w:t xml:space="preserve">- </w:t>
      </w:r>
      <w:r w:rsidR="000240E6" w:rsidRPr="00650FC5">
        <w:rPr>
          <w:rFonts w:ascii="UN-Abhaya" w:hAnsi="UN-Abhaya"/>
          <w:cs/>
        </w:rPr>
        <w:t>රුක්ඛදුස්ස - ලතාදු</w:t>
      </w:r>
      <w:r w:rsidR="00A731BA">
        <w:rPr>
          <w:rFonts w:ascii="UN-Abhaya" w:hAnsi="UN-Abhaya" w:hint="cs"/>
          <w:cs/>
        </w:rPr>
        <w:t>ස්ස</w:t>
      </w:r>
      <w:r w:rsidR="000240E6" w:rsidRPr="00650FC5">
        <w:rPr>
          <w:rFonts w:ascii="UN-Abhaya" w:hAnsi="UN-Abhaya"/>
          <w:cs/>
        </w:rPr>
        <w:t xml:space="preserve"> - එර</w:t>
      </w:r>
      <w:r w:rsidR="00A731BA">
        <w:rPr>
          <w:rFonts w:ascii="UN-Abhaya" w:hAnsi="UN-Abhaya" w:hint="cs"/>
          <w:cs/>
        </w:rPr>
        <w:t>ක</w:t>
      </w:r>
      <w:r w:rsidR="000240E6" w:rsidRPr="00650FC5">
        <w:rPr>
          <w:rFonts w:ascii="UN-Abhaya" w:hAnsi="UN-Abhaya"/>
          <w:cs/>
        </w:rPr>
        <w:t>දුස්ස - කදලිදුස්ස - ව</w:t>
      </w:r>
      <w:r w:rsidR="00A731BA">
        <w:rPr>
          <w:rFonts w:ascii="UN-Abhaya" w:hAnsi="UN-Abhaya" w:hint="cs"/>
          <w:cs/>
        </w:rPr>
        <w:t>ේ</w:t>
      </w:r>
      <w:r w:rsidR="000240E6" w:rsidRPr="00650FC5">
        <w:rPr>
          <w:rFonts w:ascii="UN-Abhaya" w:hAnsi="UN-Abhaya"/>
          <w:cs/>
        </w:rPr>
        <w:t>ළුදුස්ස යන මේ ආදී</w:t>
      </w:r>
      <w:r w:rsidR="00A731BA">
        <w:rPr>
          <w:rFonts w:ascii="UN-Abhaya" w:hAnsi="UN-Abhaya" w:hint="cs"/>
          <w:cs/>
        </w:rPr>
        <w:t>න්ගේ</w:t>
      </w:r>
      <w:r w:rsidR="000240E6" w:rsidRPr="00650FC5">
        <w:rPr>
          <w:rFonts w:ascii="UN-Abhaya" w:hAnsi="UN-Abhaya"/>
          <w:cs/>
        </w:rPr>
        <w:t xml:space="preserve"> වශයෙන් එන රෙදි පට්ටා වැහරි </w:t>
      </w:r>
      <w:r w:rsidR="00A731BA">
        <w:rPr>
          <w:rFonts w:ascii="UN-Abhaya" w:hAnsi="UN-Abhaya" w:hint="cs"/>
          <w:cs/>
        </w:rPr>
        <w:t>ලො</w:t>
      </w:r>
      <w:r w:rsidR="000240E6" w:rsidRPr="00650FC5">
        <w:rPr>
          <w:rFonts w:ascii="UN-Abhaya" w:hAnsi="UN-Abhaya"/>
          <w:cs/>
        </w:rPr>
        <w:t>ම් න</w:t>
      </w:r>
      <w:r w:rsidR="00A731BA">
        <w:rPr>
          <w:rFonts w:ascii="UN-Abhaya" w:hAnsi="UN-Abhaya" w:hint="cs"/>
          <w:cs/>
        </w:rPr>
        <w:t>ූ</w:t>
      </w:r>
      <w:r w:rsidR="000240E6" w:rsidRPr="00650FC5">
        <w:rPr>
          <w:rFonts w:ascii="UN-Abhaya" w:hAnsi="UN-Abhaya"/>
          <w:cs/>
        </w:rPr>
        <w:t xml:space="preserve">ලින් කළ සිවුරු මහණුන්ට නො කැප ය. නො සුදුසු ය. </w:t>
      </w:r>
    </w:p>
    <w:p w14:paraId="5484B364" w14:textId="77777777" w:rsidR="009D2830" w:rsidRDefault="000240E6" w:rsidP="00306913">
      <w:pPr>
        <w:spacing w:line="276" w:lineRule="auto"/>
        <w:rPr>
          <w:rFonts w:ascii="UN-Abhaya" w:hAnsi="UN-Abhaya"/>
        </w:rPr>
      </w:pPr>
      <w:r w:rsidRPr="00650FC5">
        <w:rPr>
          <w:rFonts w:ascii="UN-Abhaya" w:hAnsi="UN-Abhaya"/>
          <w:cs/>
        </w:rPr>
        <w:t>ලද පිණ්ඩපාතයෙන් සතුටුවීම</w:t>
      </w:r>
      <w:r w:rsidRPr="00650FC5">
        <w:rPr>
          <w:rFonts w:ascii="UN-Abhaya" w:hAnsi="UN-Abhaya"/>
        </w:rPr>
        <w:t xml:space="preserve">, </w:t>
      </w:r>
      <w:r w:rsidRPr="00650FC5">
        <w:rPr>
          <w:rFonts w:ascii="UN-Abhaya" w:hAnsi="UN-Abhaya"/>
          <w:cs/>
        </w:rPr>
        <w:t>එහි ගුණකීම</w:t>
      </w:r>
      <w:r w:rsidRPr="00650FC5">
        <w:rPr>
          <w:rFonts w:ascii="UN-Abhaya" w:hAnsi="UN-Abhaya"/>
        </w:rPr>
        <w:t xml:space="preserve">, </w:t>
      </w:r>
      <w:r w:rsidRPr="00650FC5">
        <w:rPr>
          <w:rFonts w:ascii="UN-Abhaya" w:hAnsi="UN-Abhaya"/>
          <w:cs/>
        </w:rPr>
        <w:t>පිඬුසෙවිමට නො සුදුසු අ</w:t>
      </w:r>
      <w:r w:rsidR="009D2830">
        <w:rPr>
          <w:rFonts w:ascii="UN-Abhaya" w:hAnsi="UN-Abhaya" w:hint="cs"/>
          <w:cs/>
        </w:rPr>
        <w:t>න්</w:t>
      </w:r>
      <w:r w:rsidRPr="00650FC5">
        <w:rPr>
          <w:rFonts w:ascii="UN-Abhaya" w:hAnsi="UN-Abhaya"/>
          <w:cs/>
        </w:rPr>
        <w:t>ව</w:t>
      </w:r>
      <w:r w:rsidR="009D2830">
        <w:rPr>
          <w:rFonts w:ascii="UN-Abhaya" w:hAnsi="UN-Abhaya" w:hint="cs"/>
          <w:cs/>
        </w:rPr>
        <w:t>ේ</w:t>
      </w:r>
      <w:r w:rsidRPr="00650FC5">
        <w:rPr>
          <w:rFonts w:ascii="UN-Abhaya" w:hAnsi="UN-Abhaya"/>
          <w:cs/>
        </w:rPr>
        <w:t>ෂ</w:t>
      </w:r>
      <w:r w:rsidR="009D2830">
        <w:rPr>
          <w:rFonts w:ascii="UN-Abhaya" w:hAnsi="UN-Abhaya" w:hint="cs"/>
          <w:cs/>
        </w:rPr>
        <w:t>ණ</w:t>
      </w:r>
      <w:r w:rsidRPr="00650FC5">
        <w:rPr>
          <w:rFonts w:ascii="UN-Abhaya" w:hAnsi="UN-Abhaya"/>
          <w:cs/>
        </w:rPr>
        <w:t>යනට නො පැම</w:t>
      </w:r>
      <w:r w:rsidR="009D2830">
        <w:rPr>
          <w:rFonts w:ascii="UN-Abhaya" w:hAnsi="UN-Abhaya" w:hint="cs"/>
          <w:cs/>
        </w:rPr>
        <w:t>ි</w:t>
      </w:r>
      <w:r w:rsidRPr="00650FC5">
        <w:rPr>
          <w:rFonts w:ascii="UN-Abhaya" w:hAnsi="UN-Abhaya"/>
          <w:cs/>
        </w:rPr>
        <w:t>ණීම</w:t>
      </w:r>
      <w:r w:rsidRPr="00650FC5">
        <w:rPr>
          <w:rFonts w:ascii="UN-Abhaya" w:hAnsi="UN-Abhaya"/>
        </w:rPr>
        <w:t xml:space="preserve">, </w:t>
      </w:r>
      <w:r w:rsidRPr="00650FC5">
        <w:rPr>
          <w:rFonts w:ascii="UN-Abhaya" w:hAnsi="UN-Abhaya"/>
          <w:cs/>
        </w:rPr>
        <w:t>පි</w:t>
      </w:r>
      <w:r w:rsidR="009D2830">
        <w:rPr>
          <w:rFonts w:ascii="UN-Abhaya" w:hAnsi="UN-Abhaya" w:hint="cs"/>
          <w:cs/>
        </w:rPr>
        <w:t>ඬු</w:t>
      </w:r>
      <w:r w:rsidRPr="00650FC5">
        <w:rPr>
          <w:rFonts w:ascii="UN-Abhaya" w:hAnsi="UN-Abhaya"/>
          <w:cs/>
        </w:rPr>
        <w:t xml:space="preserve"> නො ලැබීමෙන් නො තැවීම</w:t>
      </w:r>
      <w:r w:rsidRPr="00650FC5">
        <w:rPr>
          <w:rFonts w:ascii="UN-Abhaya" w:hAnsi="UN-Abhaya"/>
        </w:rPr>
        <w:t xml:space="preserve">, </w:t>
      </w:r>
      <w:r w:rsidRPr="00650FC5">
        <w:rPr>
          <w:rFonts w:ascii="UN-Abhaya" w:hAnsi="UN-Abhaya"/>
          <w:cs/>
        </w:rPr>
        <w:t>ලද ද තෘෂ්ණා</w:t>
      </w:r>
      <w:r w:rsidR="009D2830">
        <w:rPr>
          <w:rFonts w:ascii="UN-Abhaya" w:hAnsi="UN-Abhaya" w:hint="cs"/>
          <w:cs/>
        </w:rPr>
        <w:t xml:space="preserve"> </w:t>
      </w:r>
      <w:r w:rsidRPr="00650FC5">
        <w:rPr>
          <w:rFonts w:ascii="UN-Abhaya" w:hAnsi="UN-Abhaya"/>
          <w:cs/>
        </w:rPr>
        <w:t>වශයෙන් එහි ගැටීම</w:t>
      </w:r>
      <w:r w:rsidRPr="00650FC5">
        <w:rPr>
          <w:rFonts w:ascii="UN-Abhaya" w:hAnsi="UN-Abhaya"/>
        </w:rPr>
        <w:t xml:space="preserve">, </w:t>
      </w:r>
      <w:r w:rsidRPr="00650FC5">
        <w:rPr>
          <w:rFonts w:ascii="UN-Abhaya" w:hAnsi="UN-Abhaya"/>
          <w:cs/>
        </w:rPr>
        <w:t>දොස් දැකීම</w:t>
      </w:r>
      <w:r w:rsidRPr="00650FC5">
        <w:rPr>
          <w:rFonts w:ascii="UN-Abhaya" w:hAnsi="UN-Abhaya"/>
        </w:rPr>
        <w:t xml:space="preserve">, </w:t>
      </w:r>
      <w:r w:rsidRPr="00650FC5">
        <w:rPr>
          <w:rFonts w:ascii="UN-Abhaya" w:hAnsi="UN-Abhaya"/>
          <w:cs/>
        </w:rPr>
        <w:t>බ්‍රහ්මචරියයට අන</w:t>
      </w:r>
      <w:r w:rsidR="009D2830">
        <w:rPr>
          <w:rFonts w:ascii="UN-Abhaya" w:hAnsi="UN-Abhaya" w:hint="cs"/>
          <w:cs/>
        </w:rPr>
        <w:t>ු</w:t>
      </w:r>
      <w:r w:rsidRPr="00650FC5">
        <w:rPr>
          <w:rFonts w:ascii="UN-Abhaya" w:hAnsi="UN-Abhaya"/>
          <w:cs/>
        </w:rPr>
        <w:t>ග්‍රහ පිණිස යි දැන පරිභ</w:t>
      </w:r>
      <w:r w:rsidR="009D2830">
        <w:rPr>
          <w:rFonts w:ascii="UN-Abhaya" w:hAnsi="UN-Abhaya" w:hint="cs"/>
          <w:cs/>
        </w:rPr>
        <w:t>ෝ</w:t>
      </w:r>
      <w:r w:rsidRPr="00650FC5">
        <w:rPr>
          <w:rFonts w:ascii="UN-Abhaya" w:hAnsi="UN-Abhaya"/>
          <w:cs/>
        </w:rPr>
        <w:t>ග කිරීම</w:t>
      </w:r>
      <w:r w:rsidRPr="00650FC5">
        <w:rPr>
          <w:rFonts w:ascii="UN-Abhaya" w:hAnsi="UN-Abhaya"/>
        </w:rPr>
        <w:t xml:space="preserve">, </w:t>
      </w:r>
      <w:r w:rsidRPr="00650FC5">
        <w:rPr>
          <w:rFonts w:ascii="UN-Abhaya" w:hAnsi="UN-Abhaya"/>
          <w:cs/>
        </w:rPr>
        <w:t>එයින් තමා උසස් කොට නො දැක්වීම</w:t>
      </w:r>
      <w:r w:rsidRPr="00650FC5">
        <w:rPr>
          <w:rFonts w:ascii="UN-Abhaya" w:hAnsi="UN-Abhaya"/>
        </w:rPr>
        <w:t xml:space="preserve">, </w:t>
      </w:r>
      <w:r w:rsidRPr="00650FC5">
        <w:rPr>
          <w:rFonts w:ascii="UN-Abhaya" w:hAnsi="UN-Abhaya"/>
          <w:cs/>
        </w:rPr>
        <w:t>අනුනට අවමන් නො කිරීම</w:t>
      </w:r>
      <w:r w:rsidRPr="00650FC5">
        <w:rPr>
          <w:rFonts w:ascii="UN-Abhaya" w:hAnsi="UN-Abhaya"/>
        </w:rPr>
        <w:t xml:space="preserve">, </w:t>
      </w:r>
      <w:r w:rsidRPr="00650FC5">
        <w:rPr>
          <w:rFonts w:ascii="UN-Abhaya" w:hAnsi="UN-Abhaya"/>
          <w:cs/>
        </w:rPr>
        <w:t>පිණ්ඩපාතස</w:t>
      </w:r>
      <w:r w:rsidR="009D2830">
        <w:rPr>
          <w:rFonts w:ascii="UN-Abhaya" w:hAnsi="UN-Abhaya" w:hint="cs"/>
          <w:cs/>
        </w:rPr>
        <w:t>න්</w:t>
      </w:r>
      <w:r w:rsidRPr="00650FC5">
        <w:rPr>
          <w:rFonts w:ascii="UN-Abhaya" w:hAnsi="UN-Abhaya"/>
          <w:cs/>
        </w:rPr>
        <w:t>ත</w:t>
      </w:r>
      <w:r w:rsidR="009D2830">
        <w:rPr>
          <w:rFonts w:ascii="UN-Abhaya" w:hAnsi="UN-Abhaya" w:hint="cs"/>
          <w:cs/>
        </w:rPr>
        <w:t>ෝ</w:t>
      </w:r>
      <w:r w:rsidRPr="00650FC5">
        <w:rPr>
          <w:rFonts w:ascii="UN-Abhaya" w:hAnsi="UN-Abhaya"/>
          <w:cs/>
        </w:rPr>
        <w:t>සයෙහි ගුණ කීමට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 xml:space="preserve">අලස් </w:t>
      </w:r>
      <w:r w:rsidR="009D2830">
        <w:rPr>
          <w:rFonts w:ascii="UN-Abhaya" w:hAnsi="UN-Abhaya" w:hint="cs"/>
          <w:cs/>
        </w:rPr>
        <w:t>නො</w:t>
      </w:r>
      <w:r w:rsidRPr="00650FC5">
        <w:rPr>
          <w:rFonts w:ascii="UN-Abhaya" w:hAnsi="UN-Abhaya"/>
          <w:cs/>
        </w:rPr>
        <w:t xml:space="preserve"> වීම</w:t>
      </w:r>
      <w:r w:rsidRPr="00650FC5">
        <w:rPr>
          <w:rFonts w:ascii="UN-Abhaya" w:hAnsi="UN-Abhaya"/>
        </w:rPr>
        <w:t xml:space="preserve">, </w:t>
      </w:r>
      <w:r w:rsidRPr="00650FC5">
        <w:rPr>
          <w:rFonts w:ascii="UN-Abhaya" w:hAnsi="UN-Abhaya"/>
          <w:cs/>
        </w:rPr>
        <w:t xml:space="preserve">එහි සිහිනුවණින් යෙදීම </w:t>
      </w:r>
      <w:r w:rsidR="009D2830">
        <w:rPr>
          <w:rFonts w:ascii="UN-Abhaya" w:hAnsi="UN-Abhaya" w:hint="cs"/>
          <w:cs/>
        </w:rPr>
        <w:t>ද්වි</w:t>
      </w:r>
      <w:r w:rsidRPr="00650FC5">
        <w:rPr>
          <w:rFonts w:ascii="UN-Abhaya" w:hAnsi="UN-Abhaya"/>
          <w:cs/>
        </w:rPr>
        <w:t>තිය</w:t>
      </w:r>
      <w:r w:rsidR="00D24FC2">
        <w:rPr>
          <w:rFonts w:ascii="UN-Abhaya" w:hAnsi="UN-Abhaya"/>
          <w:cs/>
        </w:rPr>
        <w:t>ආර්‍ය්‍ය</w:t>
      </w:r>
      <w:r w:rsidRPr="00650FC5">
        <w:rPr>
          <w:rFonts w:ascii="UN-Abhaya" w:hAnsi="UN-Abhaya"/>
          <w:cs/>
        </w:rPr>
        <w:t>වංශප්‍රතිපදා ය.</w:t>
      </w:r>
      <w:r w:rsidR="009D2830">
        <w:rPr>
          <w:rFonts w:ascii="UN-Abhaya" w:hAnsi="UN-Abhaya" w:hint="cs"/>
          <w:cs/>
        </w:rPr>
        <w:t xml:space="preserve"> </w:t>
      </w:r>
    </w:p>
    <w:p w14:paraId="6925BEF6" w14:textId="77777777" w:rsidR="006F2662" w:rsidRDefault="000240E6" w:rsidP="00306913">
      <w:pPr>
        <w:spacing w:line="276" w:lineRule="auto"/>
        <w:rPr>
          <w:rFonts w:ascii="UN-Abhaya" w:hAnsi="UN-Abhaya"/>
        </w:rPr>
      </w:pPr>
      <w:r w:rsidRPr="00650FC5">
        <w:rPr>
          <w:rFonts w:ascii="UN-Abhaya" w:hAnsi="UN-Abhaya"/>
          <w:cs/>
        </w:rPr>
        <w:lastRenderedPageBreak/>
        <w:t>එහි පිණ්ඩපාත නම්</w:t>
      </w:r>
      <w:r w:rsidRPr="00650FC5">
        <w:rPr>
          <w:rFonts w:ascii="UN-Abhaya" w:hAnsi="UN-Abhaya"/>
        </w:rPr>
        <w:t xml:space="preserve">, </w:t>
      </w:r>
      <w:r w:rsidRPr="00650FC5">
        <w:rPr>
          <w:rFonts w:ascii="UN-Abhaya" w:hAnsi="UN-Abhaya"/>
          <w:cs/>
        </w:rPr>
        <w:t>ඔදන</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කු</w:t>
      </w:r>
      <w:r w:rsidR="006F2662">
        <w:rPr>
          <w:rFonts w:ascii="UN-Abhaya" w:hAnsi="UN-Abhaya" w:hint="cs"/>
          <w:cs/>
        </w:rPr>
        <w:t xml:space="preserve">ම්මාස </w:t>
      </w:r>
      <w:r w:rsidRPr="00650FC5">
        <w:rPr>
          <w:rFonts w:ascii="UN-Abhaya" w:hAnsi="UN-Abhaya"/>
          <w:cs/>
        </w:rPr>
        <w:t>-</w:t>
      </w:r>
      <w:r w:rsidR="006F2662">
        <w:rPr>
          <w:rFonts w:ascii="UN-Abhaya" w:hAnsi="UN-Abhaya" w:hint="cs"/>
          <w:cs/>
        </w:rPr>
        <w:t xml:space="preserve"> </w:t>
      </w:r>
      <w:r w:rsidRPr="00650FC5">
        <w:rPr>
          <w:rFonts w:ascii="UN-Abhaya" w:hAnsi="UN-Abhaya"/>
          <w:cs/>
        </w:rPr>
        <w:t>ස</w:t>
      </w:r>
      <w:r w:rsidR="006F2662">
        <w:rPr>
          <w:rFonts w:ascii="UN-Abhaya" w:hAnsi="UN-Abhaya" w:hint="cs"/>
          <w:cs/>
        </w:rPr>
        <w:t>ත්</w:t>
      </w:r>
      <w:r w:rsidRPr="00650FC5">
        <w:rPr>
          <w:rFonts w:ascii="UN-Abhaya" w:hAnsi="UN-Abhaya"/>
          <w:cs/>
        </w:rPr>
        <w:t>තු</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ම</w:t>
      </w:r>
      <w:r w:rsidR="006F2662">
        <w:rPr>
          <w:rFonts w:ascii="UN-Abhaya" w:hAnsi="UN-Abhaya" w:hint="cs"/>
          <w:cs/>
        </w:rPr>
        <w:t xml:space="preserve">ච්ඡ </w:t>
      </w:r>
      <w:r w:rsidRPr="00650FC5">
        <w:rPr>
          <w:rFonts w:ascii="UN-Abhaya" w:hAnsi="UN-Abhaya"/>
          <w:cs/>
        </w:rPr>
        <w:t>-</w:t>
      </w:r>
      <w:r w:rsidR="006F2662">
        <w:rPr>
          <w:rFonts w:ascii="UN-Abhaya" w:hAnsi="UN-Abhaya" w:hint="cs"/>
          <w:cs/>
        </w:rPr>
        <w:t xml:space="preserve"> </w:t>
      </w:r>
      <w:r w:rsidRPr="00650FC5">
        <w:rPr>
          <w:rFonts w:ascii="UN-Abhaya" w:hAnsi="UN-Abhaya"/>
          <w:cs/>
        </w:rPr>
        <w:t>මංස</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ඛී</w:t>
      </w:r>
      <w:r w:rsidRPr="00650FC5">
        <w:rPr>
          <w:rFonts w:ascii="UN-Abhaya" w:hAnsi="UN-Abhaya"/>
          <w:cs/>
        </w:rPr>
        <w:t>ර</w:t>
      </w:r>
      <w:r w:rsidR="006F2662">
        <w:rPr>
          <w:rFonts w:ascii="UN-Abhaya" w:hAnsi="UN-Abhaya" w:hint="cs"/>
          <w:cs/>
        </w:rPr>
        <w:t xml:space="preserve"> - </w:t>
      </w:r>
      <w:r w:rsidRPr="00650FC5">
        <w:rPr>
          <w:rFonts w:ascii="UN-Abhaya" w:hAnsi="UN-Abhaya"/>
          <w:cs/>
        </w:rPr>
        <w:t>ද</w:t>
      </w:r>
      <w:r w:rsidR="006F2662">
        <w:rPr>
          <w:rFonts w:ascii="UN-Abhaya" w:hAnsi="UN-Abhaya" w:hint="cs"/>
          <w:cs/>
        </w:rPr>
        <w:t>ධි</w:t>
      </w:r>
      <w:r w:rsidRPr="00650FC5">
        <w:rPr>
          <w:rFonts w:ascii="UN-Abhaya" w:hAnsi="UN-Abhaya"/>
          <w:cs/>
        </w:rPr>
        <w:t xml:space="preserve"> </w:t>
      </w:r>
      <w:r w:rsidR="006F2662">
        <w:rPr>
          <w:rFonts w:ascii="UN-Abhaya" w:hAnsi="UN-Abhaya" w:hint="cs"/>
          <w:cs/>
        </w:rPr>
        <w:t xml:space="preserve">- </w:t>
      </w:r>
      <w:r w:rsidRPr="00650FC5">
        <w:rPr>
          <w:rFonts w:ascii="UN-Abhaya" w:hAnsi="UN-Abhaya"/>
          <w:cs/>
        </w:rPr>
        <w:t>ස</w:t>
      </w:r>
      <w:r w:rsidR="006F2662">
        <w:rPr>
          <w:rFonts w:ascii="UN-Abhaya" w:hAnsi="UN-Abhaya" w:hint="cs"/>
          <w:cs/>
        </w:rPr>
        <w:t>ප්</w:t>
      </w:r>
      <w:r w:rsidRPr="00650FC5">
        <w:rPr>
          <w:rFonts w:ascii="UN-Abhaya" w:hAnsi="UN-Abhaya"/>
          <w:cs/>
        </w:rPr>
        <w:t>පි</w:t>
      </w:r>
      <w:r w:rsidR="006F2662">
        <w:rPr>
          <w:rFonts w:ascii="UN-Abhaya" w:hAnsi="UN-Abhaya" w:hint="cs"/>
          <w:cs/>
        </w:rPr>
        <w:t xml:space="preserve"> </w:t>
      </w:r>
      <w:r w:rsidRPr="00650FC5">
        <w:rPr>
          <w:rFonts w:ascii="UN-Abhaya" w:hAnsi="UN-Abhaya"/>
          <w:cs/>
        </w:rPr>
        <w:t>- නවනීත</w:t>
      </w:r>
      <w:r w:rsidR="006F2662">
        <w:rPr>
          <w:rFonts w:ascii="UN-Abhaya" w:hAnsi="UN-Abhaya" w:hint="cs"/>
          <w:cs/>
        </w:rPr>
        <w:t xml:space="preserve"> </w:t>
      </w:r>
      <w:r w:rsidRPr="00650FC5">
        <w:rPr>
          <w:rFonts w:ascii="UN-Abhaya" w:hAnsi="UN-Abhaya"/>
          <w:cs/>
        </w:rPr>
        <w:t>-ත</w:t>
      </w:r>
      <w:r w:rsidR="006F2662">
        <w:rPr>
          <w:rFonts w:ascii="UN-Abhaya" w:hAnsi="UN-Abhaya" w:hint="cs"/>
          <w:cs/>
        </w:rPr>
        <w:t>ෙ</w:t>
      </w:r>
      <w:r w:rsidRPr="00650FC5">
        <w:rPr>
          <w:rFonts w:ascii="UN-Abhaya" w:hAnsi="UN-Abhaya"/>
          <w:cs/>
        </w:rPr>
        <w:t>ල</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මධු</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ඵා</w:t>
      </w:r>
      <w:r w:rsidRPr="00650FC5">
        <w:rPr>
          <w:rFonts w:ascii="UN-Abhaya" w:hAnsi="UN-Abhaya"/>
          <w:cs/>
        </w:rPr>
        <w:t>ණිත</w:t>
      </w:r>
      <w:r w:rsidR="006F2662">
        <w:rPr>
          <w:rFonts w:ascii="UN-Abhaya" w:hAnsi="UN-Abhaya" w:hint="cs"/>
          <w:cs/>
        </w:rPr>
        <w:t xml:space="preserve"> </w:t>
      </w:r>
      <w:r w:rsidRPr="00650FC5">
        <w:rPr>
          <w:rFonts w:ascii="UN-Abhaya" w:hAnsi="UN-Abhaya"/>
          <w:cs/>
        </w:rPr>
        <w:t>- යාගු -</w:t>
      </w:r>
      <w:r w:rsidR="006F2662">
        <w:rPr>
          <w:rFonts w:ascii="UN-Abhaya" w:hAnsi="UN-Abhaya" w:hint="cs"/>
          <w:cs/>
        </w:rPr>
        <w:t xml:space="preserve"> ඛා</w:t>
      </w:r>
      <w:r w:rsidRPr="00650FC5">
        <w:rPr>
          <w:rFonts w:ascii="UN-Abhaya" w:hAnsi="UN-Abhaya"/>
          <w:cs/>
        </w:rPr>
        <w:t>දන</w:t>
      </w:r>
      <w:r w:rsidR="006F2662">
        <w:rPr>
          <w:rFonts w:ascii="UN-Abhaya" w:hAnsi="UN-Abhaya" w:hint="cs"/>
          <w:cs/>
        </w:rPr>
        <w:t>ී</w:t>
      </w:r>
      <w:r w:rsidRPr="00650FC5">
        <w:rPr>
          <w:rFonts w:ascii="UN-Abhaya" w:hAnsi="UN-Abhaya"/>
          <w:cs/>
        </w:rPr>
        <w:t>ය</w:t>
      </w:r>
      <w:r w:rsidR="006F2662">
        <w:rPr>
          <w:rFonts w:ascii="UN-Abhaya" w:hAnsi="UN-Abhaya" w:hint="cs"/>
          <w:cs/>
        </w:rPr>
        <w:t xml:space="preserve"> </w:t>
      </w:r>
      <w:r w:rsidRPr="00650FC5">
        <w:rPr>
          <w:rFonts w:ascii="UN-Abhaya" w:hAnsi="UN-Abhaya"/>
          <w:cs/>
        </w:rPr>
        <w:t>- සායනීය</w:t>
      </w:r>
      <w:r w:rsidR="006F2662">
        <w:rPr>
          <w:rFonts w:ascii="UN-Abhaya" w:hAnsi="UN-Abhaya" w:hint="cs"/>
          <w:cs/>
        </w:rPr>
        <w:t xml:space="preserve"> </w:t>
      </w:r>
      <w:r w:rsidRPr="00650FC5">
        <w:rPr>
          <w:rFonts w:ascii="UN-Abhaya" w:hAnsi="UN-Abhaya"/>
          <w:cs/>
        </w:rPr>
        <w:t>- ල</w:t>
      </w:r>
      <w:r w:rsidR="006F2662">
        <w:rPr>
          <w:rFonts w:ascii="UN-Abhaya" w:hAnsi="UN-Abhaya" w:hint="cs"/>
          <w:cs/>
        </w:rPr>
        <w:t>ේ</w:t>
      </w:r>
      <w:r w:rsidRPr="00650FC5">
        <w:rPr>
          <w:rFonts w:ascii="UN-Abhaya" w:hAnsi="UN-Abhaya"/>
          <w:cs/>
        </w:rPr>
        <w:t xml:space="preserve">හනීය යන </w:t>
      </w:r>
      <w:r w:rsidR="006F2662">
        <w:rPr>
          <w:rFonts w:ascii="UN-Abhaya" w:hAnsi="UN-Abhaya" w:hint="cs"/>
          <w:cs/>
        </w:rPr>
        <w:t>මේ</w:t>
      </w:r>
      <w:r w:rsidRPr="00650FC5">
        <w:rPr>
          <w:rFonts w:ascii="UN-Abhaya" w:hAnsi="UN-Abhaya"/>
          <w:cs/>
        </w:rPr>
        <w:t xml:space="preserve"> ය. </w:t>
      </w:r>
    </w:p>
    <w:p w14:paraId="13C53859" w14:textId="4CD5C05D" w:rsidR="00AA2E1C" w:rsidRDefault="000240E6" w:rsidP="00306913">
      <w:pPr>
        <w:spacing w:line="276" w:lineRule="auto"/>
        <w:rPr>
          <w:rFonts w:ascii="UN-Abhaya" w:hAnsi="UN-Abhaya"/>
        </w:rPr>
      </w:pPr>
      <w:r w:rsidRPr="00650FC5">
        <w:rPr>
          <w:rFonts w:ascii="UN-Abhaya" w:hAnsi="UN-Abhaya"/>
          <w:cs/>
        </w:rPr>
        <w:t>ස</w:t>
      </w:r>
      <w:r w:rsidR="00A72955">
        <w:rPr>
          <w:rFonts w:ascii="UN-Abhaya" w:hAnsi="UN-Abhaya" w:hint="cs"/>
          <w:cs/>
        </w:rPr>
        <w:t>ඞ්</w:t>
      </w:r>
      <w:r w:rsidRPr="00650FC5">
        <w:rPr>
          <w:rFonts w:ascii="UN-Abhaya" w:hAnsi="UN-Abhaya"/>
          <w:cs/>
        </w:rPr>
        <w:t>ඝහ</w:t>
      </w:r>
      <w:r w:rsidR="00A72955">
        <w:rPr>
          <w:rFonts w:ascii="UN-Abhaya" w:hAnsi="UN-Abhaya" w:hint="cs"/>
          <w:cs/>
        </w:rPr>
        <w:t>ත්</w:t>
      </w:r>
      <w:r w:rsidRPr="00650FC5">
        <w:rPr>
          <w:rFonts w:ascii="UN-Abhaya" w:hAnsi="UN-Abhaya"/>
          <w:cs/>
        </w:rPr>
        <w:t>ත</w:t>
      </w:r>
      <w:r w:rsidR="00A72955">
        <w:rPr>
          <w:rFonts w:ascii="UN-Abhaya" w:hAnsi="UN-Abhaya" w:hint="cs"/>
          <w:cs/>
        </w:rPr>
        <w:t xml:space="preserve"> </w:t>
      </w:r>
      <w:r w:rsidRPr="00650FC5">
        <w:rPr>
          <w:rFonts w:ascii="UN-Abhaya" w:hAnsi="UN-Abhaya"/>
          <w:cs/>
        </w:rPr>
        <w:t>-</w:t>
      </w:r>
      <w:r w:rsidR="00A72955">
        <w:rPr>
          <w:rFonts w:ascii="UN-Abhaya" w:hAnsi="UN-Abhaya" w:hint="cs"/>
          <w:cs/>
        </w:rPr>
        <w:t xml:space="preserve"> </w:t>
      </w:r>
      <w:r w:rsidRPr="00650FC5">
        <w:rPr>
          <w:rFonts w:ascii="UN-Abhaya" w:hAnsi="UN-Abhaya"/>
          <w:cs/>
        </w:rPr>
        <w:t>උ</w:t>
      </w:r>
      <w:r w:rsidR="00A72955">
        <w:rPr>
          <w:rFonts w:ascii="UN-Abhaya" w:hAnsi="UN-Abhaya" w:hint="cs"/>
          <w:cs/>
        </w:rPr>
        <w:t>ද්</w:t>
      </w:r>
      <w:r w:rsidRPr="00650FC5">
        <w:rPr>
          <w:rFonts w:ascii="UN-Abhaya" w:hAnsi="UN-Abhaya"/>
          <w:cs/>
        </w:rPr>
        <w:t>දෙස</w:t>
      </w:r>
      <w:r w:rsidR="00A72955">
        <w:rPr>
          <w:rFonts w:ascii="UN-Abhaya" w:hAnsi="UN-Abhaya" w:hint="cs"/>
          <w:cs/>
        </w:rPr>
        <w:t>භත්</w:t>
      </w:r>
      <w:r w:rsidRPr="00650FC5">
        <w:rPr>
          <w:rFonts w:ascii="UN-Abhaya" w:hAnsi="UN-Abhaya"/>
          <w:cs/>
        </w:rPr>
        <w:t>ත -</w:t>
      </w:r>
      <w:r w:rsidR="00A72955">
        <w:rPr>
          <w:rFonts w:ascii="UN-Abhaya" w:hAnsi="UN-Abhaya" w:hint="cs"/>
          <w:cs/>
        </w:rPr>
        <w:t xml:space="preserve"> </w:t>
      </w:r>
      <w:r w:rsidRPr="00650FC5">
        <w:rPr>
          <w:rFonts w:ascii="UN-Abhaya" w:hAnsi="UN-Abhaya"/>
          <w:cs/>
        </w:rPr>
        <w:t>නිමන්තණ</w:t>
      </w:r>
      <w:r w:rsidR="00A72955">
        <w:rPr>
          <w:rFonts w:ascii="UN-Abhaya" w:hAnsi="UN-Abhaya" w:hint="cs"/>
          <w:cs/>
        </w:rPr>
        <w:t xml:space="preserve"> </w:t>
      </w:r>
      <w:r w:rsidRPr="00650FC5">
        <w:rPr>
          <w:rFonts w:ascii="UN-Abhaya" w:hAnsi="UN-Abhaya"/>
          <w:cs/>
        </w:rPr>
        <w:t>-</w:t>
      </w:r>
      <w:r w:rsidR="00A72955">
        <w:rPr>
          <w:rFonts w:ascii="UN-Abhaya" w:hAnsi="UN-Abhaya" w:hint="cs"/>
          <w:cs/>
        </w:rPr>
        <w:t xml:space="preserve"> </w:t>
      </w:r>
      <w:r w:rsidRPr="00650FC5">
        <w:rPr>
          <w:rFonts w:ascii="UN-Abhaya" w:hAnsi="UN-Abhaya"/>
          <w:cs/>
        </w:rPr>
        <w:t>සල</w:t>
      </w:r>
      <w:r w:rsidR="00A72955">
        <w:rPr>
          <w:rFonts w:ascii="UN-Abhaya" w:hAnsi="UN-Abhaya" w:hint="cs"/>
          <w:cs/>
        </w:rPr>
        <w:t>ා</w:t>
      </w:r>
      <w:r w:rsidRPr="00650FC5">
        <w:rPr>
          <w:rFonts w:ascii="UN-Abhaya" w:hAnsi="UN-Abhaya"/>
          <w:cs/>
        </w:rPr>
        <w:t>ක</w:t>
      </w:r>
      <w:r w:rsidR="00A72955">
        <w:rPr>
          <w:rFonts w:ascii="UN-Abhaya" w:hAnsi="UN-Abhaya" w:hint="cs"/>
          <w:cs/>
        </w:rPr>
        <w:t>භත්</w:t>
      </w:r>
      <w:r w:rsidRPr="00650FC5">
        <w:rPr>
          <w:rFonts w:ascii="UN-Abhaya" w:hAnsi="UN-Abhaya"/>
          <w:cs/>
        </w:rPr>
        <w:t>ත - ගිලානභ</w:t>
      </w:r>
      <w:r w:rsidR="00A72955">
        <w:rPr>
          <w:rFonts w:ascii="UN-Abhaya" w:hAnsi="UN-Abhaya" w:hint="cs"/>
          <w:cs/>
        </w:rPr>
        <w:t>ත්</w:t>
      </w:r>
      <w:r w:rsidRPr="00650FC5">
        <w:rPr>
          <w:rFonts w:ascii="UN-Abhaya" w:hAnsi="UN-Abhaya"/>
          <w:cs/>
        </w:rPr>
        <w:t xml:space="preserve">ත </w:t>
      </w:r>
      <w:r w:rsidR="00A72955">
        <w:rPr>
          <w:rFonts w:ascii="UN-Abhaya" w:hAnsi="UN-Abhaya" w:hint="cs"/>
          <w:cs/>
        </w:rPr>
        <w:t xml:space="preserve">- </w:t>
      </w:r>
      <w:r w:rsidRPr="00650FC5">
        <w:rPr>
          <w:rFonts w:ascii="UN-Abhaya" w:hAnsi="UN-Abhaya"/>
          <w:cs/>
        </w:rPr>
        <w:t>ගිලානුපට්ඨාකභ</w:t>
      </w:r>
      <w:r w:rsidR="00057158">
        <w:rPr>
          <w:rFonts w:ascii="UN-Abhaya" w:hAnsi="UN-Abhaya" w:hint="cs"/>
          <w:cs/>
        </w:rPr>
        <w:t>ත්</w:t>
      </w:r>
      <w:r w:rsidRPr="00650FC5">
        <w:rPr>
          <w:rFonts w:ascii="UN-Abhaya" w:hAnsi="UN-Abhaya"/>
          <w:cs/>
        </w:rPr>
        <w:t>ත</w:t>
      </w:r>
      <w:r w:rsidR="00057158">
        <w:rPr>
          <w:rFonts w:ascii="UN-Abhaya" w:hAnsi="UN-Abhaya" w:hint="cs"/>
          <w:cs/>
        </w:rPr>
        <w:t xml:space="preserve"> </w:t>
      </w:r>
      <w:r w:rsidRPr="00650FC5">
        <w:rPr>
          <w:rFonts w:ascii="UN-Abhaya" w:hAnsi="UN-Abhaya"/>
          <w:cs/>
        </w:rPr>
        <w:t>-ධුර</w:t>
      </w:r>
      <w:r w:rsidR="00057158">
        <w:rPr>
          <w:rFonts w:ascii="UN-Abhaya" w:hAnsi="UN-Abhaya" w:hint="cs"/>
          <w:cs/>
        </w:rPr>
        <w:t>භ</w:t>
      </w:r>
      <w:r w:rsidRPr="00650FC5">
        <w:rPr>
          <w:rFonts w:ascii="UN-Abhaya" w:hAnsi="UN-Abhaya"/>
          <w:cs/>
        </w:rPr>
        <w:t>න්ත</w:t>
      </w:r>
      <w:r w:rsidR="00057158">
        <w:rPr>
          <w:rFonts w:ascii="UN-Abhaya" w:hAnsi="UN-Abhaya" w:hint="cs"/>
          <w:cs/>
        </w:rPr>
        <w:t xml:space="preserve"> </w:t>
      </w:r>
      <w:r w:rsidRPr="00650FC5">
        <w:rPr>
          <w:rFonts w:ascii="UN-Abhaya" w:hAnsi="UN-Abhaya"/>
          <w:cs/>
        </w:rPr>
        <w:t>-</w:t>
      </w:r>
      <w:r w:rsidR="00057158">
        <w:rPr>
          <w:rFonts w:ascii="UN-Abhaya" w:hAnsi="UN-Abhaya" w:hint="cs"/>
          <w:cs/>
        </w:rPr>
        <w:t xml:space="preserve"> </w:t>
      </w:r>
      <w:r w:rsidRPr="00650FC5">
        <w:rPr>
          <w:rFonts w:ascii="UN-Abhaya" w:hAnsi="UN-Abhaya"/>
          <w:cs/>
        </w:rPr>
        <w:t>කු</w:t>
      </w:r>
      <w:r w:rsidR="00AA2E1C">
        <w:rPr>
          <w:rFonts w:ascii="UN-Abhaya" w:hAnsi="UN-Abhaya" w:hint="cs"/>
          <w:cs/>
        </w:rPr>
        <w:t>ටී</w:t>
      </w:r>
      <w:r w:rsidRPr="00650FC5">
        <w:rPr>
          <w:rFonts w:ascii="UN-Abhaya" w:hAnsi="UN-Abhaya"/>
          <w:cs/>
        </w:rPr>
        <w:t>භත්ත</w:t>
      </w:r>
      <w:r w:rsidR="00AA2E1C">
        <w:rPr>
          <w:rFonts w:ascii="UN-Abhaya" w:hAnsi="UN-Abhaya" w:hint="cs"/>
          <w:cs/>
        </w:rPr>
        <w:t xml:space="preserve"> </w:t>
      </w:r>
      <w:r w:rsidRPr="00650FC5">
        <w:rPr>
          <w:rFonts w:ascii="UN-Abhaya" w:hAnsi="UN-Abhaya"/>
          <w:cs/>
        </w:rPr>
        <w:t>-</w:t>
      </w:r>
      <w:r w:rsidR="00AA2E1C">
        <w:rPr>
          <w:rFonts w:ascii="UN-Abhaya" w:hAnsi="UN-Abhaya" w:hint="cs"/>
          <w:cs/>
        </w:rPr>
        <w:t xml:space="preserve"> </w:t>
      </w:r>
      <w:r w:rsidRPr="00650FC5">
        <w:rPr>
          <w:rFonts w:ascii="UN-Abhaya" w:hAnsi="UN-Abhaya"/>
          <w:cs/>
        </w:rPr>
        <w:t xml:space="preserve">වාරකභත්ත </w:t>
      </w:r>
      <w:r w:rsidR="00AA2E1C">
        <w:rPr>
          <w:rFonts w:ascii="UN-Abhaya" w:hAnsi="UN-Abhaya" w:hint="cs"/>
          <w:cs/>
        </w:rPr>
        <w:t xml:space="preserve">- </w:t>
      </w:r>
      <w:r w:rsidRPr="00650FC5">
        <w:rPr>
          <w:rFonts w:ascii="UN-Abhaya" w:hAnsi="UN-Abhaya"/>
          <w:cs/>
        </w:rPr>
        <w:t>විහාර</w:t>
      </w:r>
      <w:r w:rsidR="00AA2E1C">
        <w:rPr>
          <w:rFonts w:ascii="UN-Abhaya" w:hAnsi="UN-Abhaya" w:hint="cs"/>
          <w:cs/>
        </w:rPr>
        <w:t>භ</w:t>
      </w:r>
      <w:r w:rsidRPr="00650FC5">
        <w:rPr>
          <w:rFonts w:ascii="UN-Abhaya" w:hAnsi="UN-Abhaya"/>
          <w:cs/>
        </w:rPr>
        <w:t xml:space="preserve">ත්ත යන මේ බත් මහණුන් පිළිබඳ පිණ්ඩපාත </w:t>
      </w:r>
      <w:r w:rsidR="00754CF3">
        <w:rPr>
          <w:rFonts w:ascii="UN-Abhaya" w:hAnsi="UN-Abhaya"/>
          <w:cs/>
        </w:rPr>
        <w:t>ක්‍ෂ</w:t>
      </w:r>
      <w:r w:rsidR="00754CF3">
        <w:rPr>
          <w:rFonts w:ascii="UN-Abhaya" w:hAnsi="UN-Abhaya" w:hint="cs"/>
          <w:cs/>
        </w:rPr>
        <w:t>ේ</w:t>
      </w:r>
      <w:r w:rsidRPr="00650FC5">
        <w:rPr>
          <w:rFonts w:ascii="UN-Abhaya" w:hAnsi="UN-Abhaya"/>
          <w:cs/>
        </w:rPr>
        <w:t>ත්‍ර</w:t>
      </w:r>
      <w:r w:rsidR="00AA2E1C">
        <w:rPr>
          <w:rFonts w:ascii="UN-Abhaya" w:hAnsi="UN-Abhaya" w:hint="cs"/>
          <w:cs/>
        </w:rPr>
        <w:t xml:space="preserve"> </w:t>
      </w:r>
      <w:r w:rsidRPr="00650FC5">
        <w:rPr>
          <w:rFonts w:ascii="UN-Abhaya" w:hAnsi="UN-Abhaya"/>
          <w:cs/>
        </w:rPr>
        <w:t>ය යි.</w:t>
      </w:r>
      <w:r w:rsidR="00AA2E1C">
        <w:rPr>
          <w:rFonts w:ascii="UN-Abhaya" w:hAnsi="UN-Abhaya" w:hint="cs"/>
          <w:cs/>
        </w:rPr>
        <w:t xml:space="preserve"> </w:t>
      </w:r>
    </w:p>
    <w:p w14:paraId="778AECE6" w14:textId="77777777" w:rsidR="001345E9" w:rsidRDefault="000240E6" w:rsidP="00306913">
      <w:pPr>
        <w:spacing w:line="276" w:lineRule="auto"/>
        <w:rPr>
          <w:rFonts w:ascii="UN-Abhaya" w:hAnsi="UN-Abhaya"/>
        </w:rPr>
      </w:pPr>
      <w:r w:rsidRPr="00650FC5">
        <w:rPr>
          <w:rFonts w:ascii="UN-Abhaya" w:hAnsi="UN-Abhaya"/>
          <w:cs/>
        </w:rPr>
        <w:t>ලද සෙනසුන</w:t>
      </w:r>
      <w:r w:rsidR="006E108F">
        <w:rPr>
          <w:rFonts w:ascii="UN-Abhaya" w:hAnsi="UN-Abhaya" w:hint="cs"/>
          <w:cs/>
        </w:rPr>
        <w:t>ෙ</w:t>
      </w:r>
      <w:r w:rsidRPr="00650FC5">
        <w:rPr>
          <w:rFonts w:ascii="UN-Abhaya" w:hAnsi="UN-Abhaya"/>
          <w:cs/>
        </w:rPr>
        <w:t>න්</w:t>
      </w:r>
      <w:r w:rsidRPr="00650FC5">
        <w:rPr>
          <w:rFonts w:ascii="UN-Abhaya" w:hAnsi="UN-Abhaya"/>
        </w:rPr>
        <w:t xml:space="preserve"> </w:t>
      </w:r>
      <w:r w:rsidRPr="00650FC5">
        <w:rPr>
          <w:rFonts w:ascii="UN-Abhaya" w:hAnsi="UN-Abhaya"/>
          <w:cs/>
        </w:rPr>
        <w:t>සතුටුවිම</w:t>
      </w:r>
      <w:r w:rsidRPr="00650FC5">
        <w:rPr>
          <w:rFonts w:ascii="UN-Abhaya" w:hAnsi="UN-Abhaya"/>
        </w:rPr>
        <w:t xml:space="preserve">, </w:t>
      </w:r>
      <w:r w:rsidRPr="00650FC5">
        <w:rPr>
          <w:rFonts w:ascii="UN-Abhaya" w:hAnsi="UN-Abhaya"/>
          <w:cs/>
        </w:rPr>
        <w:t>එහි ගුණ කීම</w:t>
      </w:r>
      <w:r w:rsidRPr="00650FC5">
        <w:rPr>
          <w:rFonts w:ascii="UN-Abhaya" w:hAnsi="UN-Abhaya"/>
        </w:rPr>
        <w:t xml:space="preserve">, </w:t>
      </w:r>
      <w:r w:rsidRPr="00650FC5">
        <w:rPr>
          <w:rFonts w:ascii="UN-Abhaya" w:hAnsi="UN-Abhaya"/>
          <w:cs/>
        </w:rPr>
        <w:t>සේනාසනය හේතුවෙන් නො සුදුසු අ</w:t>
      </w:r>
      <w:r w:rsidR="006F2816">
        <w:rPr>
          <w:rFonts w:ascii="UN-Abhaya" w:hAnsi="UN-Abhaya" w:hint="cs"/>
          <w:cs/>
        </w:rPr>
        <w:t>න්</w:t>
      </w:r>
      <w:r w:rsidRPr="00650FC5">
        <w:rPr>
          <w:rFonts w:ascii="UN-Abhaya" w:hAnsi="UN-Abhaya"/>
          <w:cs/>
        </w:rPr>
        <w:t>ව</w:t>
      </w:r>
      <w:r w:rsidR="006F2816">
        <w:rPr>
          <w:rFonts w:ascii="UN-Abhaya" w:hAnsi="UN-Abhaya" w:hint="cs"/>
          <w:cs/>
        </w:rPr>
        <w:t>ේ</w:t>
      </w:r>
      <w:r w:rsidR="001F496C">
        <w:rPr>
          <w:rFonts w:ascii="UN-Abhaya" w:hAnsi="UN-Abhaya" w:hint="cs"/>
          <w:cs/>
        </w:rPr>
        <w:t>ෂණා</w:t>
      </w:r>
      <w:r w:rsidRPr="00650FC5">
        <w:rPr>
          <w:rFonts w:ascii="UN-Abhaya" w:hAnsi="UN-Abhaya"/>
          <w:cs/>
        </w:rPr>
        <w:t>දියට නො පැමීණිම</w:t>
      </w:r>
      <w:r w:rsidRPr="00650FC5">
        <w:rPr>
          <w:rFonts w:ascii="UN-Abhaya" w:hAnsi="UN-Abhaya"/>
        </w:rPr>
        <w:t xml:space="preserve">, </w:t>
      </w:r>
      <w:r w:rsidRPr="00650FC5">
        <w:rPr>
          <w:rFonts w:ascii="UN-Abhaya" w:hAnsi="UN-Abhaya"/>
          <w:cs/>
        </w:rPr>
        <w:t>නො ලද සෙනසුනට නො තැවීම</w:t>
      </w:r>
      <w:r w:rsidRPr="00650FC5">
        <w:rPr>
          <w:rFonts w:ascii="UN-Abhaya" w:hAnsi="UN-Abhaya"/>
        </w:rPr>
        <w:t xml:space="preserve">, </w:t>
      </w:r>
      <w:r w:rsidRPr="00650FC5">
        <w:rPr>
          <w:rFonts w:ascii="UN-Abhaya" w:hAnsi="UN-Abhaya"/>
          <w:cs/>
        </w:rPr>
        <w:t>ලද ද තෘෂ්ණා විසින් එහි මුසපත් නොවීම</w:t>
      </w:r>
      <w:r w:rsidRPr="00650FC5">
        <w:rPr>
          <w:rFonts w:ascii="UN-Abhaya" w:hAnsi="UN-Abhaya"/>
        </w:rPr>
        <w:t xml:space="preserve">, </w:t>
      </w:r>
      <w:r w:rsidRPr="00650FC5">
        <w:rPr>
          <w:rFonts w:ascii="UN-Abhaya" w:hAnsi="UN-Abhaya"/>
          <w:cs/>
        </w:rPr>
        <w:t>දොස් දැකීම</w:t>
      </w:r>
      <w:r w:rsidRPr="00650FC5">
        <w:rPr>
          <w:rFonts w:ascii="UN-Abhaya" w:hAnsi="UN-Abhaya"/>
        </w:rPr>
        <w:t xml:space="preserve">, </w:t>
      </w:r>
      <w:r w:rsidRPr="00650FC5">
        <w:rPr>
          <w:rFonts w:ascii="UN-Abhaya" w:hAnsi="UN-Abhaya"/>
          <w:cs/>
        </w:rPr>
        <w:t>ශීත</w:t>
      </w:r>
      <w:r w:rsidR="001F496C">
        <w:rPr>
          <w:rFonts w:ascii="UN-Abhaya" w:hAnsi="UN-Abhaya" w:hint="cs"/>
          <w:cs/>
        </w:rPr>
        <w:t>ෝෂණා</w:t>
      </w:r>
      <w:r w:rsidRPr="00650FC5">
        <w:rPr>
          <w:rFonts w:ascii="UN-Abhaya" w:hAnsi="UN-Abhaya"/>
          <w:cs/>
        </w:rPr>
        <w:t>දිය නැසීම පිණිස යි සලකා පරිභ</w:t>
      </w:r>
      <w:r w:rsidR="001F496C">
        <w:rPr>
          <w:rFonts w:ascii="UN-Abhaya" w:hAnsi="UN-Abhaya" w:hint="cs"/>
          <w:cs/>
        </w:rPr>
        <w:t>ෝ</w:t>
      </w:r>
      <w:r w:rsidRPr="00650FC5">
        <w:rPr>
          <w:rFonts w:ascii="UN-Abhaya" w:hAnsi="UN-Abhaya"/>
          <w:cs/>
        </w:rPr>
        <w:t>ග කිරීම එයින් තමා උසස් කොට න</w:t>
      </w:r>
      <w:r w:rsidR="001F496C">
        <w:rPr>
          <w:rFonts w:ascii="UN-Abhaya" w:hAnsi="UN-Abhaya" w:hint="cs"/>
          <w:cs/>
        </w:rPr>
        <w:t>ො</w:t>
      </w:r>
      <w:r w:rsidRPr="00650FC5">
        <w:rPr>
          <w:rFonts w:ascii="UN-Abhaya" w:hAnsi="UN-Abhaya"/>
          <w:cs/>
        </w:rPr>
        <w:t xml:space="preserve"> දැක්වීම</w:t>
      </w:r>
      <w:r w:rsidRPr="00650FC5">
        <w:rPr>
          <w:rFonts w:ascii="UN-Abhaya" w:hAnsi="UN-Abhaya"/>
        </w:rPr>
        <w:t xml:space="preserve">, </w:t>
      </w:r>
      <w:r w:rsidRPr="00650FC5">
        <w:rPr>
          <w:rFonts w:ascii="UN-Abhaya" w:hAnsi="UN-Abhaya"/>
          <w:cs/>
        </w:rPr>
        <w:t>අනුනට නො ගැරහීම</w:t>
      </w:r>
      <w:r w:rsidRPr="00650FC5">
        <w:rPr>
          <w:rFonts w:ascii="UN-Abhaya" w:hAnsi="UN-Abhaya"/>
        </w:rPr>
        <w:t xml:space="preserve">, </w:t>
      </w:r>
      <w:r w:rsidRPr="00650FC5">
        <w:rPr>
          <w:rFonts w:ascii="UN-Abhaya" w:hAnsi="UN-Abhaya"/>
          <w:cs/>
        </w:rPr>
        <w:t>ස</w:t>
      </w:r>
      <w:r w:rsidR="001F496C">
        <w:rPr>
          <w:rFonts w:ascii="UN-Abhaya" w:hAnsi="UN-Abhaya" w:hint="cs"/>
          <w:cs/>
        </w:rPr>
        <w:t>ේ</w:t>
      </w:r>
      <w:r w:rsidRPr="00650FC5">
        <w:rPr>
          <w:rFonts w:ascii="UN-Abhaya" w:hAnsi="UN-Abhaya"/>
          <w:cs/>
        </w:rPr>
        <w:t>නාසන</w:t>
      </w:r>
      <w:r w:rsidR="001F496C">
        <w:rPr>
          <w:rFonts w:ascii="UN-Abhaya" w:hAnsi="UN-Abhaya" w:hint="cs"/>
          <w:cs/>
        </w:rPr>
        <w:t>සන්තෝ</w:t>
      </w:r>
      <w:r w:rsidRPr="00650FC5">
        <w:rPr>
          <w:rFonts w:ascii="UN-Abhaya" w:hAnsi="UN-Abhaya"/>
          <w:cs/>
        </w:rPr>
        <w:t>සයෙහි ගුණකීමට පොහොසත් වීම</w:t>
      </w:r>
      <w:r w:rsidRPr="00650FC5">
        <w:rPr>
          <w:rFonts w:ascii="UN-Abhaya" w:hAnsi="UN-Abhaya"/>
        </w:rPr>
        <w:t xml:space="preserve">, </w:t>
      </w:r>
      <w:r w:rsidRPr="00650FC5">
        <w:rPr>
          <w:rFonts w:ascii="UN-Abhaya" w:hAnsi="UN-Abhaya"/>
          <w:cs/>
        </w:rPr>
        <w:t>අලස නො වීම</w:t>
      </w:r>
      <w:r w:rsidRPr="00650FC5">
        <w:rPr>
          <w:rFonts w:ascii="UN-Abhaya" w:hAnsi="UN-Abhaya"/>
        </w:rPr>
        <w:t xml:space="preserve">, </w:t>
      </w:r>
      <w:r w:rsidRPr="00650FC5">
        <w:rPr>
          <w:rFonts w:ascii="UN-Abhaya" w:hAnsi="UN-Abhaya"/>
          <w:cs/>
        </w:rPr>
        <w:t>සිහි නුවණින් එහි යෙදීම තෘතීය ආ</w:t>
      </w:r>
      <w:r w:rsidR="001345E9">
        <w:rPr>
          <w:rFonts w:ascii="UN-Abhaya" w:hAnsi="UN-Abhaya" w:hint="cs"/>
          <w:cs/>
        </w:rPr>
        <w:t>ර්‍</w:t>
      </w:r>
      <w:r w:rsidRPr="00650FC5">
        <w:rPr>
          <w:rFonts w:ascii="UN-Abhaya" w:hAnsi="UN-Abhaya"/>
          <w:cs/>
        </w:rPr>
        <w:t>ය</w:t>
      </w:r>
      <w:r w:rsidR="001F496C">
        <w:rPr>
          <w:rFonts w:ascii="UN-Abhaya" w:hAnsi="UN-Abhaya" w:hint="cs"/>
          <w:cs/>
        </w:rPr>
        <w:t>්‍ය</w:t>
      </w:r>
      <w:r w:rsidRPr="00650FC5">
        <w:rPr>
          <w:rFonts w:ascii="UN-Abhaya" w:hAnsi="UN-Abhaya"/>
          <w:cs/>
        </w:rPr>
        <w:t xml:space="preserve">වංශ ප්‍රතිපදා ය. </w:t>
      </w:r>
    </w:p>
    <w:p w14:paraId="1C253B8D" w14:textId="77777777" w:rsidR="00DA0BBC" w:rsidRDefault="000240E6" w:rsidP="00306913">
      <w:pPr>
        <w:spacing w:line="276" w:lineRule="auto"/>
        <w:rPr>
          <w:rFonts w:ascii="UN-Abhaya" w:hAnsi="UN-Abhaya"/>
        </w:rPr>
      </w:pPr>
      <w:r w:rsidRPr="00650FC5">
        <w:rPr>
          <w:rFonts w:ascii="UN-Abhaya" w:hAnsi="UN-Abhaya"/>
          <w:cs/>
        </w:rPr>
        <w:t>ස</w:t>
      </w:r>
      <w:r w:rsidR="00DA0BBC">
        <w:rPr>
          <w:rFonts w:ascii="UN-Abhaya" w:hAnsi="UN-Abhaya" w:hint="cs"/>
          <w:cs/>
        </w:rPr>
        <w:t>ේ</w:t>
      </w:r>
      <w:r w:rsidRPr="00650FC5">
        <w:rPr>
          <w:rFonts w:ascii="UN-Abhaya" w:hAnsi="UN-Abhaya"/>
          <w:cs/>
        </w:rPr>
        <w:t>නාසන නම්</w:t>
      </w:r>
      <w:r w:rsidRPr="00650FC5">
        <w:rPr>
          <w:rFonts w:ascii="UN-Abhaya" w:hAnsi="UN-Abhaya"/>
        </w:rPr>
        <w:t xml:space="preserve">, </w:t>
      </w:r>
      <w:r w:rsidRPr="00650FC5">
        <w:rPr>
          <w:rFonts w:ascii="UN-Abhaya" w:hAnsi="UN-Abhaya"/>
          <w:cs/>
        </w:rPr>
        <w:t>ම</w:t>
      </w:r>
      <w:r w:rsidR="00DA0BBC">
        <w:rPr>
          <w:rFonts w:ascii="UN-Abhaya" w:hAnsi="UN-Abhaya" w:hint="cs"/>
          <w:cs/>
        </w:rPr>
        <w:t xml:space="preserve">ංච </w:t>
      </w:r>
      <w:r w:rsidRPr="00650FC5">
        <w:rPr>
          <w:rFonts w:ascii="UN-Abhaya" w:hAnsi="UN-Abhaya"/>
          <w:cs/>
        </w:rPr>
        <w:t>- පීඨ -</w:t>
      </w:r>
      <w:r w:rsidR="00DA0BBC">
        <w:rPr>
          <w:rFonts w:ascii="UN-Abhaya" w:hAnsi="UN-Abhaya" w:hint="cs"/>
          <w:cs/>
        </w:rPr>
        <w:t xml:space="preserve"> </w:t>
      </w:r>
      <w:r w:rsidRPr="00650FC5">
        <w:rPr>
          <w:rFonts w:ascii="UN-Abhaya" w:hAnsi="UN-Abhaya"/>
          <w:cs/>
        </w:rPr>
        <w:t>භිසි</w:t>
      </w:r>
      <w:r w:rsidR="00DA0BBC">
        <w:rPr>
          <w:rFonts w:ascii="UN-Abhaya" w:hAnsi="UN-Abhaya" w:hint="cs"/>
          <w:cs/>
        </w:rPr>
        <w:t xml:space="preserve"> </w:t>
      </w:r>
      <w:r w:rsidRPr="00650FC5">
        <w:rPr>
          <w:rFonts w:ascii="UN-Abhaya" w:hAnsi="UN-Abhaya"/>
          <w:cs/>
        </w:rPr>
        <w:t>- බි</w:t>
      </w:r>
      <w:r w:rsidR="00DA0BBC">
        <w:rPr>
          <w:rFonts w:ascii="UN-Abhaya" w:hAnsi="UN-Abhaya" w:hint="cs"/>
          <w:cs/>
        </w:rPr>
        <w:t>ම්</w:t>
      </w:r>
      <w:r w:rsidRPr="00650FC5">
        <w:rPr>
          <w:rFonts w:ascii="UN-Abhaya" w:hAnsi="UN-Abhaya"/>
          <w:cs/>
        </w:rPr>
        <w:t>බ</w:t>
      </w:r>
      <w:r w:rsidR="00DA0BBC">
        <w:rPr>
          <w:rFonts w:ascii="UN-Abhaya" w:hAnsi="UN-Abhaya" w:hint="cs"/>
          <w:cs/>
        </w:rPr>
        <w:t>ෝ</w:t>
      </w:r>
      <w:r w:rsidRPr="00650FC5">
        <w:rPr>
          <w:rFonts w:ascii="UN-Abhaya" w:hAnsi="UN-Abhaya"/>
          <w:cs/>
        </w:rPr>
        <w:t>හන</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විහාර</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අ</w:t>
      </w:r>
      <w:r w:rsidR="00DA0BBC">
        <w:rPr>
          <w:rFonts w:ascii="UN-Abhaya" w:hAnsi="UN-Abhaya" w:hint="cs"/>
          <w:cs/>
        </w:rPr>
        <w:t xml:space="preserve">ඩ්ඪ </w:t>
      </w:r>
      <w:r w:rsidRPr="00650FC5">
        <w:rPr>
          <w:rFonts w:ascii="UN-Abhaya" w:hAnsi="UN-Abhaya"/>
          <w:cs/>
        </w:rPr>
        <w:t>-</w:t>
      </w:r>
      <w:r w:rsidR="00DA0BBC">
        <w:rPr>
          <w:rFonts w:ascii="UN-Abhaya" w:hAnsi="UN-Abhaya" w:hint="cs"/>
          <w:cs/>
        </w:rPr>
        <w:t xml:space="preserve"> </w:t>
      </w:r>
      <w:r w:rsidRPr="00650FC5">
        <w:rPr>
          <w:rFonts w:ascii="UN-Abhaya" w:hAnsi="UN-Abhaya"/>
          <w:cs/>
        </w:rPr>
        <w:t>ය</w:t>
      </w:r>
      <w:r w:rsidR="00DA0BBC">
        <w:rPr>
          <w:rFonts w:ascii="UN-Abhaya" w:hAnsi="UN-Abhaya" w:hint="cs"/>
          <w:cs/>
        </w:rPr>
        <w:t>ෝ</w:t>
      </w:r>
      <w:r w:rsidRPr="00650FC5">
        <w:rPr>
          <w:rFonts w:ascii="UN-Abhaya" w:hAnsi="UN-Abhaya"/>
          <w:cs/>
        </w:rPr>
        <w:t xml:space="preserve">ග </w:t>
      </w:r>
      <w:r w:rsidR="00DA0BBC">
        <w:rPr>
          <w:rFonts w:ascii="UN-Abhaya" w:hAnsi="UN-Abhaya" w:hint="cs"/>
          <w:cs/>
        </w:rPr>
        <w:t xml:space="preserve">- </w:t>
      </w:r>
      <w:r w:rsidRPr="00650FC5">
        <w:rPr>
          <w:rFonts w:ascii="UN-Abhaya" w:hAnsi="UN-Abhaya"/>
          <w:cs/>
        </w:rPr>
        <w:t>පාසාද</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හ</w:t>
      </w:r>
      <w:r w:rsidR="00DA0BBC">
        <w:rPr>
          <w:rFonts w:ascii="UN-Abhaya" w:hAnsi="UN-Abhaya" w:hint="cs"/>
          <w:cs/>
        </w:rPr>
        <w:t>ම්</w:t>
      </w:r>
      <w:r w:rsidRPr="00650FC5">
        <w:rPr>
          <w:rFonts w:ascii="UN-Abhaya" w:hAnsi="UN-Abhaya"/>
          <w:cs/>
        </w:rPr>
        <w:t>මිය -ගුහා</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ලෙන</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අට්ට</w:t>
      </w:r>
      <w:r w:rsidR="00DA0BBC">
        <w:rPr>
          <w:rFonts w:ascii="UN-Abhaya" w:hAnsi="UN-Abhaya" w:hint="cs"/>
          <w:cs/>
        </w:rPr>
        <w:t xml:space="preserve"> -</w:t>
      </w:r>
      <w:r w:rsidRPr="00650FC5">
        <w:rPr>
          <w:rFonts w:ascii="UN-Abhaya" w:hAnsi="UN-Abhaya"/>
          <w:cs/>
        </w:rPr>
        <w:t xml:space="preserve"> මාල</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ව</w:t>
      </w:r>
      <w:r w:rsidR="00DA0BBC">
        <w:rPr>
          <w:rFonts w:ascii="UN-Abhaya" w:hAnsi="UN-Abhaya" w:hint="cs"/>
          <w:cs/>
        </w:rPr>
        <w:t xml:space="preserve">ේළුම්බ - </w:t>
      </w:r>
      <w:r w:rsidRPr="00650FC5">
        <w:rPr>
          <w:rFonts w:ascii="UN-Abhaya" w:hAnsi="UN-Abhaya"/>
          <w:cs/>
        </w:rPr>
        <w:t xml:space="preserve">රුක්ඛමූල යන </w:t>
      </w:r>
      <w:r w:rsidR="00DA0BBC">
        <w:rPr>
          <w:rFonts w:ascii="UN-Abhaya" w:hAnsi="UN-Abhaya" w:hint="cs"/>
          <w:cs/>
        </w:rPr>
        <w:t>මේ</w:t>
      </w:r>
      <w:r w:rsidRPr="00650FC5">
        <w:rPr>
          <w:rFonts w:ascii="UN-Abhaya" w:hAnsi="UN-Abhaya"/>
          <w:cs/>
        </w:rPr>
        <w:t xml:space="preserve"> ය</w:t>
      </w:r>
      <w:r w:rsidR="00DA0BBC">
        <w:rPr>
          <w:rFonts w:ascii="UN-Abhaya" w:hAnsi="UN-Abhaya" w:hint="cs"/>
          <w:cs/>
        </w:rPr>
        <w:t>.</w:t>
      </w:r>
      <w:r w:rsidRPr="00650FC5">
        <w:rPr>
          <w:rFonts w:ascii="UN-Abhaya" w:hAnsi="UN-Abhaya"/>
          <w:cs/>
        </w:rPr>
        <w:t xml:space="preserve"> </w:t>
      </w:r>
    </w:p>
    <w:p w14:paraId="0CA062F1" w14:textId="77777777" w:rsidR="003C625C" w:rsidRDefault="000240E6" w:rsidP="00306913">
      <w:pPr>
        <w:spacing w:line="276" w:lineRule="auto"/>
        <w:rPr>
          <w:rFonts w:ascii="UN-Abhaya" w:hAnsi="UN-Abhaya"/>
        </w:rPr>
      </w:pPr>
      <w:r w:rsidRPr="00650FC5">
        <w:rPr>
          <w:rFonts w:ascii="UN-Abhaya" w:hAnsi="UN-Abhaya"/>
          <w:cs/>
        </w:rPr>
        <w:t>සංඝ -</w:t>
      </w:r>
      <w:r w:rsidR="003C625C">
        <w:rPr>
          <w:rFonts w:ascii="UN-Abhaya" w:hAnsi="UN-Abhaya" w:hint="cs"/>
          <w:cs/>
        </w:rPr>
        <w:t xml:space="preserve"> </w:t>
      </w:r>
      <w:r w:rsidRPr="00650FC5">
        <w:rPr>
          <w:rFonts w:ascii="UN-Abhaya" w:hAnsi="UN-Abhaya"/>
          <w:cs/>
        </w:rPr>
        <w:t>ගණ</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ඤා</w:t>
      </w:r>
      <w:r w:rsidRPr="00650FC5">
        <w:rPr>
          <w:rFonts w:ascii="UN-Abhaya" w:hAnsi="UN-Abhaya"/>
          <w:cs/>
        </w:rPr>
        <w:t>ති</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w:t>
      </w:r>
      <w:r w:rsidRPr="00650FC5">
        <w:rPr>
          <w:rFonts w:ascii="UN-Abhaya" w:hAnsi="UN-Abhaya"/>
          <w:cs/>
        </w:rPr>
        <w:t>ච</w:t>
      </w:r>
      <w:r w:rsidR="003C625C">
        <w:rPr>
          <w:rFonts w:ascii="UN-Abhaya" w:hAnsi="UN-Abhaya" w:hint="cs"/>
          <w:cs/>
        </w:rPr>
        <w:t>ි</w:t>
      </w:r>
      <w:r w:rsidRPr="00650FC5">
        <w:rPr>
          <w:rFonts w:ascii="UN-Abhaya" w:hAnsi="UN-Abhaya"/>
          <w:cs/>
        </w:rPr>
        <w:t>ත්ත</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w:t>
      </w:r>
      <w:r w:rsidRPr="00650FC5">
        <w:rPr>
          <w:rFonts w:ascii="UN-Abhaya" w:hAnsi="UN-Abhaya"/>
          <w:cs/>
        </w:rPr>
        <w:t>ස</w:t>
      </w:r>
      <w:r w:rsidR="003C625C">
        <w:rPr>
          <w:rFonts w:ascii="UN-Abhaya" w:hAnsi="UN-Abhaya" w:hint="cs"/>
          <w:cs/>
        </w:rPr>
        <w:t>කස</w:t>
      </w:r>
      <w:r w:rsidRPr="00650FC5">
        <w:rPr>
          <w:rFonts w:ascii="UN-Abhaya" w:hAnsi="UN-Abhaya"/>
          <w:cs/>
        </w:rPr>
        <w:t>න්තකධන -</w:t>
      </w:r>
      <w:r w:rsidR="003C625C">
        <w:rPr>
          <w:rFonts w:ascii="UN-Abhaya" w:hAnsi="UN-Abhaya" w:hint="cs"/>
          <w:cs/>
        </w:rPr>
        <w:t xml:space="preserve"> </w:t>
      </w:r>
      <w:r w:rsidRPr="00650FC5">
        <w:rPr>
          <w:rFonts w:ascii="UN-Abhaya" w:hAnsi="UN-Abhaya"/>
          <w:cs/>
        </w:rPr>
        <w:t>පංසුකූල යන මෙය ස</w:t>
      </w:r>
      <w:r w:rsidR="003C625C">
        <w:rPr>
          <w:rFonts w:ascii="UN-Abhaya" w:hAnsi="UN-Abhaya" w:hint="cs"/>
          <w:cs/>
        </w:rPr>
        <w:t>ේ</w:t>
      </w:r>
      <w:r w:rsidRPr="00650FC5">
        <w:rPr>
          <w:rFonts w:ascii="UN-Abhaya" w:hAnsi="UN-Abhaya"/>
          <w:cs/>
        </w:rPr>
        <w:t>නාසන</w:t>
      </w:r>
      <w:r w:rsidR="00DB5973">
        <w:rPr>
          <w:rFonts w:ascii="UN-Abhaya" w:hAnsi="UN-Abhaya"/>
          <w:cs/>
        </w:rPr>
        <w:t>ක්‍ෂ</w:t>
      </w:r>
      <w:r w:rsidR="003C625C">
        <w:rPr>
          <w:rFonts w:ascii="UN-Abhaya" w:hAnsi="UN-Abhaya" w:hint="cs"/>
          <w:cs/>
        </w:rPr>
        <w:t>ේ</w:t>
      </w:r>
      <w:r w:rsidRPr="00650FC5">
        <w:rPr>
          <w:rFonts w:ascii="UN-Abhaya" w:hAnsi="UN-Abhaya"/>
          <w:cs/>
        </w:rPr>
        <w:t>ත්‍ර ය යි. ස</w:t>
      </w:r>
      <w:r w:rsidR="003C625C">
        <w:rPr>
          <w:rFonts w:ascii="UN-Abhaya" w:hAnsi="UN-Abhaya" w:hint="cs"/>
          <w:cs/>
        </w:rPr>
        <w:t>ේ</w:t>
      </w:r>
      <w:r w:rsidRPr="00650FC5">
        <w:rPr>
          <w:rFonts w:ascii="UN-Abhaya" w:hAnsi="UN-Abhaya"/>
          <w:cs/>
        </w:rPr>
        <w:t>නාසනස</w:t>
      </w:r>
      <w:r w:rsidR="003C625C">
        <w:rPr>
          <w:rFonts w:ascii="UN-Abhaya" w:hAnsi="UN-Abhaya" w:hint="cs"/>
          <w:cs/>
        </w:rPr>
        <w:t>න්</w:t>
      </w:r>
      <w:r w:rsidRPr="00650FC5">
        <w:rPr>
          <w:rFonts w:ascii="UN-Abhaya" w:hAnsi="UN-Abhaya"/>
          <w:cs/>
        </w:rPr>
        <w:t>ත</w:t>
      </w:r>
      <w:r w:rsidR="003C625C">
        <w:rPr>
          <w:rFonts w:ascii="UN-Abhaya" w:hAnsi="UN-Abhaya" w:hint="cs"/>
          <w:cs/>
        </w:rPr>
        <w:t>ෝ</w:t>
      </w:r>
      <w:r w:rsidRPr="00650FC5">
        <w:rPr>
          <w:rFonts w:ascii="UN-Abhaya" w:hAnsi="UN-Abhaya"/>
          <w:cs/>
        </w:rPr>
        <w:t xml:space="preserve">සය පිණ්ඩපාතයෙහි කී පරිදි දන්නේ ය. </w:t>
      </w:r>
      <w:r w:rsidR="003C625C">
        <w:rPr>
          <w:rFonts w:ascii="UN-Abhaya" w:hAnsi="UN-Abhaya" w:hint="cs"/>
          <w:cs/>
        </w:rPr>
        <w:t>ග්</w:t>
      </w:r>
      <w:r w:rsidRPr="00650FC5">
        <w:rPr>
          <w:rFonts w:ascii="UN-Abhaya" w:hAnsi="UN-Abhaya"/>
          <w:cs/>
        </w:rPr>
        <w:t xml:space="preserve">ලානප්‍රත්‍ය ය පිණ්ඩපාතයෙහි ම ඇතුළත් වේ. </w:t>
      </w:r>
    </w:p>
    <w:p w14:paraId="0DDFF03B" w14:textId="77777777" w:rsidR="008E2BEE" w:rsidRDefault="000240E6" w:rsidP="00306913">
      <w:pPr>
        <w:spacing w:line="276" w:lineRule="auto"/>
        <w:rPr>
          <w:rFonts w:ascii="UN-Abhaya" w:hAnsi="UN-Abhaya"/>
        </w:rPr>
      </w:pPr>
      <w:r w:rsidRPr="00650FC5">
        <w:rPr>
          <w:rFonts w:ascii="UN-Abhaya" w:hAnsi="UN-Abhaya"/>
          <w:cs/>
        </w:rPr>
        <w:t>භාවනාරාමතා නම්</w:t>
      </w:r>
      <w:r w:rsidRPr="00650FC5">
        <w:rPr>
          <w:rFonts w:ascii="UN-Abhaya" w:hAnsi="UN-Abhaya"/>
        </w:rPr>
        <w:t xml:space="preserve">, </w:t>
      </w:r>
      <w:r w:rsidRPr="00650FC5">
        <w:rPr>
          <w:rFonts w:ascii="UN-Abhaya" w:hAnsi="UN-Abhaya"/>
          <w:cs/>
        </w:rPr>
        <w:t>භාවනාවෙහි ඇලීම ය</w:t>
      </w:r>
      <w:r w:rsidR="007E381A">
        <w:rPr>
          <w:rFonts w:ascii="UN-Abhaya" w:hAnsi="UN-Abhaya" w:hint="cs"/>
          <w:cs/>
        </w:rPr>
        <w:t>.</w:t>
      </w:r>
      <w:r w:rsidRPr="00650FC5">
        <w:rPr>
          <w:rFonts w:ascii="UN-Abhaya" w:hAnsi="UN-Abhaya"/>
          <w:cs/>
        </w:rPr>
        <w:t xml:space="preserve"> සතිපට්ඨාන - සම්‍යක්ප්‍රධාන</w:t>
      </w:r>
      <w:r w:rsidR="007E381A">
        <w:rPr>
          <w:rFonts w:ascii="UN-Abhaya" w:hAnsi="UN-Abhaya" w:hint="cs"/>
          <w:cs/>
        </w:rPr>
        <w:t xml:space="preserve"> </w:t>
      </w:r>
      <w:r w:rsidRPr="00650FC5">
        <w:rPr>
          <w:rFonts w:ascii="UN-Abhaya" w:hAnsi="UN-Abhaya"/>
          <w:cs/>
        </w:rPr>
        <w:t>- සෘද්ධිපාද - ඉ</w:t>
      </w:r>
      <w:r w:rsidR="00863404">
        <w:rPr>
          <w:rFonts w:ascii="UN-Abhaya" w:hAnsi="UN-Abhaya"/>
          <w:cs/>
        </w:rPr>
        <w:t>න්‍ද්‍රි</w:t>
      </w:r>
      <w:r w:rsidRPr="00650FC5">
        <w:rPr>
          <w:rFonts w:ascii="UN-Abhaya" w:hAnsi="UN-Abhaya"/>
          <w:cs/>
        </w:rPr>
        <w:t>ය</w:t>
      </w:r>
      <w:r w:rsidR="007E381A">
        <w:rPr>
          <w:rFonts w:ascii="UN-Abhaya" w:hAnsi="UN-Abhaya" w:hint="cs"/>
          <w:cs/>
        </w:rPr>
        <w:t xml:space="preserve"> </w:t>
      </w:r>
      <w:r w:rsidRPr="00650FC5">
        <w:rPr>
          <w:rFonts w:ascii="UN-Abhaya" w:hAnsi="UN-Abhaya"/>
          <w:cs/>
        </w:rPr>
        <w:t>-බල</w:t>
      </w:r>
      <w:r w:rsidR="007E381A">
        <w:rPr>
          <w:rFonts w:ascii="UN-Abhaya" w:hAnsi="UN-Abhaya" w:hint="cs"/>
          <w:cs/>
        </w:rPr>
        <w:t xml:space="preserve"> </w:t>
      </w:r>
      <w:r w:rsidRPr="00650FC5">
        <w:rPr>
          <w:rFonts w:ascii="UN-Abhaya" w:hAnsi="UN-Abhaya"/>
          <w:cs/>
        </w:rPr>
        <w:t>-</w:t>
      </w:r>
      <w:r w:rsidR="007E381A">
        <w:rPr>
          <w:rFonts w:ascii="UN-Abhaya" w:hAnsi="UN-Abhaya" w:hint="cs"/>
          <w:cs/>
        </w:rPr>
        <w:t xml:space="preserve"> </w:t>
      </w:r>
      <w:r w:rsidRPr="00650FC5">
        <w:rPr>
          <w:rFonts w:ascii="UN-Abhaya" w:hAnsi="UN-Abhaya"/>
          <w:cs/>
        </w:rPr>
        <w:t>බොජ්ඣඞ්ග - අනුපස්සනා -</w:t>
      </w:r>
      <w:r w:rsidR="007E381A">
        <w:rPr>
          <w:rFonts w:ascii="UN-Abhaya" w:hAnsi="UN-Abhaya" w:hint="cs"/>
          <w:cs/>
        </w:rPr>
        <w:t xml:space="preserve"> </w:t>
      </w:r>
      <w:r w:rsidRPr="00650FC5">
        <w:rPr>
          <w:rFonts w:ascii="UN-Abhaya" w:hAnsi="UN-Abhaya"/>
          <w:cs/>
        </w:rPr>
        <w:t>මහාවිදස්සනා</w:t>
      </w:r>
      <w:r w:rsidR="007E381A">
        <w:rPr>
          <w:rFonts w:ascii="UN-Abhaya" w:hAnsi="UN-Abhaya" w:hint="cs"/>
          <w:cs/>
        </w:rPr>
        <w:t xml:space="preserve"> </w:t>
      </w:r>
      <w:r w:rsidRPr="00650FC5">
        <w:rPr>
          <w:rFonts w:ascii="UN-Abhaya" w:hAnsi="UN-Abhaya"/>
          <w:cs/>
        </w:rPr>
        <w:t>- බෝධිපක්ඛියධම</w:t>
      </w:r>
      <w:r w:rsidR="00CC3DBC">
        <w:rPr>
          <w:rFonts w:ascii="UN-Abhaya" w:hAnsi="UN-Abhaya" w:hint="cs"/>
          <w:cs/>
        </w:rPr>
        <w:t>්ම</w:t>
      </w:r>
      <w:r w:rsidRPr="00650FC5">
        <w:rPr>
          <w:rFonts w:ascii="UN-Abhaya" w:hAnsi="UN-Abhaya"/>
          <w:cs/>
        </w:rPr>
        <w:t xml:space="preserve"> -</w:t>
      </w:r>
      <w:r w:rsidR="00CC3DBC">
        <w:rPr>
          <w:rFonts w:ascii="UN-Abhaya" w:hAnsi="UN-Abhaya" w:hint="cs"/>
          <w:cs/>
        </w:rPr>
        <w:t xml:space="preserve"> </w:t>
      </w:r>
      <w:r w:rsidRPr="00650FC5">
        <w:rPr>
          <w:rFonts w:ascii="UN-Abhaya" w:hAnsi="UN-Abhaya"/>
          <w:cs/>
        </w:rPr>
        <w:t>අ</w:t>
      </w:r>
      <w:r w:rsidR="00CC3DBC">
        <w:rPr>
          <w:rFonts w:ascii="UN-Abhaya" w:hAnsi="UN-Abhaya" w:hint="cs"/>
          <w:cs/>
        </w:rPr>
        <w:t>ට්ඨති</w:t>
      </w:r>
      <w:r w:rsidRPr="00650FC5">
        <w:rPr>
          <w:rFonts w:ascii="UN-Abhaya" w:hAnsi="UN-Abhaya"/>
          <w:cs/>
        </w:rPr>
        <w:t>සාරම්මණ යන මේ ආදීන්හි ඇලීමය. භාවනා රත</w:t>
      </w:r>
      <w:r w:rsidR="00CC3DBC">
        <w:rPr>
          <w:rFonts w:ascii="UN-Abhaya" w:hAnsi="UN-Abhaya" w:hint="cs"/>
          <w:cs/>
        </w:rPr>
        <w:t>ි</w:t>
      </w:r>
      <w:r w:rsidRPr="00650FC5">
        <w:rPr>
          <w:rFonts w:ascii="UN-Abhaya" w:hAnsi="UN-Abhaya"/>
          <w:cs/>
        </w:rPr>
        <w:t>ය විදීමය. පස් වැදෑරුම් ප්‍රහාණයන්හි ඇලීම හෝ කාමච්ඡන්දාදි</w:t>
      </w:r>
      <w:r w:rsidR="008E2BEE">
        <w:rPr>
          <w:rFonts w:ascii="UN-Abhaya" w:hAnsi="UN-Abhaya" w:hint="cs"/>
          <w:cs/>
        </w:rPr>
        <w:t xml:space="preserve"> ක්</w:t>
      </w:r>
      <w:r w:rsidRPr="00650FC5">
        <w:rPr>
          <w:rFonts w:ascii="UN-Abhaya" w:hAnsi="UN-Abhaya"/>
          <w:cs/>
        </w:rPr>
        <w:t>ලේශයන් දුරු කරමින් භාවනාරතිය ව</w:t>
      </w:r>
      <w:r w:rsidR="008E2BEE">
        <w:rPr>
          <w:rFonts w:ascii="UN-Abhaya" w:hAnsi="UN-Abhaya" w:hint="cs"/>
          <w:cs/>
        </w:rPr>
        <w:t>ි</w:t>
      </w:r>
      <w:r w:rsidRPr="00650FC5">
        <w:rPr>
          <w:rFonts w:ascii="UN-Abhaya" w:hAnsi="UN-Abhaya"/>
          <w:cs/>
        </w:rPr>
        <w:t>ඳීම</w:t>
      </w:r>
      <w:r w:rsidRPr="00650FC5">
        <w:rPr>
          <w:rFonts w:ascii="UN-Abhaya" w:hAnsi="UN-Abhaya"/>
        </w:rPr>
        <w:t xml:space="preserve">, </w:t>
      </w:r>
      <w:r w:rsidRPr="00650FC5">
        <w:rPr>
          <w:rFonts w:ascii="UN-Abhaya" w:hAnsi="UN-Abhaya"/>
          <w:cs/>
        </w:rPr>
        <w:t>එයින් තමා උසස් කොට නො ද</w:t>
      </w:r>
      <w:r w:rsidR="008E2BEE">
        <w:rPr>
          <w:rFonts w:ascii="UN-Abhaya" w:hAnsi="UN-Abhaya" w:hint="cs"/>
          <w:cs/>
        </w:rPr>
        <w:t>ැ</w:t>
      </w:r>
      <w:r w:rsidRPr="00650FC5">
        <w:rPr>
          <w:rFonts w:ascii="UN-Abhaya" w:hAnsi="UN-Abhaya"/>
          <w:cs/>
        </w:rPr>
        <w:t>ක් වීම</w:t>
      </w:r>
      <w:r w:rsidRPr="00650FC5">
        <w:rPr>
          <w:rFonts w:ascii="UN-Abhaya" w:hAnsi="UN-Abhaya"/>
        </w:rPr>
        <w:t xml:space="preserve">, </w:t>
      </w:r>
      <w:r w:rsidRPr="00650FC5">
        <w:rPr>
          <w:rFonts w:ascii="UN-Abhaya" w:hAnsi="UN-Abhaya"/>
          <w:cs/>
        </w:rPr>
        <w:t>අනුනට නො ගැරහීම</w:t>
      </w:r>
      <w:r w:rsidRPr="00650FC5">
        <w:rPr>
          <w:rFonts w:ascii="UN-Abhaya" w:hAnsi="UN-Abhaya"/>
        </w:rPr>
        <w:t xml:space="preserve">, </w:t>
      </w:r>
      <w:r w:rsidRPr="00650FC5">
        <w:rPr>
          <w:rFonts w:ascii="UN-Abhaya" w:hAnsi="UN-Abhaya"/>
          <w:cs/>
        </w:rPr>
        <w:t>එහි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අනල</w:t>
      </w:r>
      <w:r w:rsidR="008E2BEE">
        <w:rPr>
          <w:rFonts w:ascii="UN-Abhaya" w:hAnsi="UN-Abhaya" w:hint="cs"/>
          <w:cs/>
        </w:rPr>
        <w:t>ස්</w:t>
      </w:r>
      <w:r w:rsidRPr="00650FC5">
        <w:rPr>
          <w:rFonts w:ascii="UN-Abhaya" w:hAnsi="UN-Abhaya"/>
          <w:cs/>
        </w:rPr>
        <w:t>වීම</w:t>
      </w:r>
      <w:r w:rsidRPr="00650FC5">
        <w:rPr>
          <w:rFonts w:ascii="UN-Abhaya" w:hAnsi="UN-Abhaya"/>
        </w:rPr>
        <w:t xml:space="preserve">, </w:t>
      </w:r>
      <w:r w:rsidRPr="00650FC5">
        <w:rPr>
          <w:rFonts w:ascii="UN-Abhaya" w:hAnsi="UN-Abhaya"/>
          <w:cs/>
        </w:rPr>
        <w:t>සිහිනුවණින් යෙදීම චතු</w:t>
      </w:r>
      <w:r w:rsidR="00573694">
        <w:rPr>
          <w:rFonts w:ascii="UN-Abhaya" w:hAnsi="UN-Abhaya"/>
          <w:cs/>
        </w:rPr>
        <w:t>ර්‍ත්‍ථ</w:t>
      </w:r>
      <w:r w:rsidR="00D24FC2">
        <w:rPr>
          <w:rFonts w:ascii="UN-Abhaya" w:hAnsi="UN-Abhaya"/>
          <w:cs/>
        </w:rPr>
        <w:t>ආර්‍ය්‍ය</w:t>
      </w:r>
      <w:r w:rsidRPr="00650FC5">
        <w:rPr>
          <w:rFonts w:ascii="UN-Abhaya" w:hAnsi="UN-Abhaya"/>
          <w:cs/>
        </w:rPr>
        <w:t>වංශ ප්‍රතිපදා ය.</w:t>
      </w:r>
      <w:r w:rsidR="008E2BEE">
        <w:rPr>
          <w:rFonts w:ascii="UN-Abhaya" w:hAnsi="UN-Abhaya" w:hint="cs"/>
          <w:cs/>
        </w:rPr>
        <w:t xml:space="preserve"> </w:t>
      </w:r>
    </w:p>
    <w:p w14:paraId="5B0D8F99" w14:textId="77777777" w:rsidR="00BB6376" w:rsidRDefault="000240E6" w:rsidP="00306913">
      <w:pPr>
        <w:spacing w:line="276" w:lineRule="auto"/>
        <w:rPr>
          <w:rFonts w:ascii="UN-Abhaya" w:hAnsi="UN-Abhaya"/>
        </w:rPr>
      </w:pPr>
      <w:r w:rsidRPr="00650FC5">
        <w:rPr>
          <w:rFonts w:ascii="UN-Abhaya" w:hAnsi="UN-Abhaya"/>
          <w:cs/>
        </w:rPr>
        <w:t>චතුර්විධ</w:t>
      </w:r>
      <w:r w:rsidR="00D24FC2">
        <w:rPr>
          <w:rFonts w:ascii="UN-Abhaya" w:hAnsi="UN-Abhaya"/>
          <w:cs/>
        </w:rPr>
        <w:t>ආර්‍ය්‍ය</w:t>
      </w:r>
      <w:r w:rsidRPr="00650FC5">
        <w:rPr>
          <w:rFonts w:ascii="UN-Abhaya" w:hAnsi="UN-Abhaya"/>
          <w:cs/>
        </w:rPr>
        <w:t>වංශයන් අතුරෙහි ප්‍රථම -</w:t>
      </w:r>
      <w:r w:rsidR="005700DE">
        <w:rPr>
          <w:rFonts w:ascii="UN-Abhaya" w:hAnsi="UN-Abhaya" w:hint="cs"/>
          <w:cs/>
        </w:rPr>
        <w:t xml:space="preserve"> ද්</w:t>
      </w:r>
      <w:r w:rsidRPr="00650FC5">
        <w:rPr>
          <w:rFonts w:ascii="UN-Abhaya" w:hAnsi="UN-Abhaya"/>
          <w:cs/>
        </w:rPr>
        <w:t>විතීය</w:t>
      </w:r>
      <w:r w:rsidR="005700DE">
        <w:rPr>
          <w:rFonts w:ascii="UN-Abhaya" w:hAnsi="UN-Abhaya" w:hint="cs"/>
          <w:cs/>
        </w:rPr>
        <w:t xml:space="preserve"> </w:t>
      </w:r>
      <w:r w:rsidRPr="00650FC5">
        <w:rPr>
          <w:rFonts w:ascii="UN-Abhaya" w:hAnsi="UN-Abhaya"/>
          <w:cs/>
        </w:rPr>
        <w:t>-</w:t>
      </w:r>
      <w:r w:rsidR="005700DE">
        <w:rPr>
          <w:rFonts w:ascii="UN-Abhaya" w:hAnsi="UN-Abhaya" w:hint="cs"/>
          <w:cs/>
        </w:rPr>
        <w:t xml:space="preserve"> තෘ</w:t>
      </w:r>
      <w:r w:rsidRPr="00650FC5">
        <w:rPr>
          <w:rFonts w:ascii="UN-Abhaya" w:hAnsi="UN-Abhaya"/>
          <w:cs/>
        </w:rPr>
        <w:t>තිය</w:t>
      </w:r>
      <w:r w:rsidR="005700DE">
        <w:rPr>
          <w:rFonts w:ascii="UN-Abhaya" w:hAnsi="UN-Abhaya" w:hint="cs"/>
          <w:cs/>
        </w:rPr>
        <w:t xml:space="preserve"> </w:t>
      </w:r>
      <w:r w:rsidR="00D24FC2">
        <w:rPr>
          <w:rFonts w:ascii="UN-Abhaya" w:hAnsi="UN-Abhaya"/>
          <w:cs/>
        </w:rPr>
        <w:t>ආර්‍ය්‍ය</w:t>
      </w:r>
      <w:r w:rsidRPr="00650FC5">
        <w:rPr>
          <w:rFonts w:ascii="UN-Abhaya" w:hAnsi="UN-Abhaya"/>
          <w:cs/>
        </w:rPr>
        <w:t>යවංශයන් ගෙන් ත</w:t>
      </w:r>
      <w:r w:rsidR="005700DE">
        <w:rPr>
          <w:rFonts w:ascii="UN-Abhaya" w:hAnsi="UN-Abhaya" w:hint="cs"/>
          <w:cs/>
        </w:rPr>
        <w:t>ෙ</w:t>
      </w:r>
      <w:r w:rsidRPr="00650FC5">
        <w:rPr>
          <w:rFonts w:ascii="UN-Abhaya" w:hAnsi="UN-Abhaya"/>
          <w:cs/>
        </w:rPr>
        <w:t>ළෙස් ධ</w:t>
      </w:r>
      <w:r w:rsidR="005700DE">
        <w:rPr>
          <w:rFonts w:ascii="UN-Abhaya" w:hAnsi="UN-Abhaya" w:hint="cs"/>
          <w:cs/>
        </w:rPr>
        <w:t>ූ</w:t>
      </w:r>
      <w:r w:rsidRPr="00650FC5">
        <w:rPr>
          <w:rFonts w:ascii="UN-Abhaya" w:hAnsi="UN-Abhaya"/>
          <w:cs/>
        </w:rPr>
        <w:t>ත ගුණයගේ හා චතුර්විධ ප්‍රත්‍යය ස</w:t>
      </w:r>
      <w:r w:rsidR="005700DE">
        <w:rPr>
          <w:rFonts w:ascii="UN-Abhaya" w:hAnsi="UN-Abhaya" w:hint="cs"/>
          <w:cs/>
        </w:rPr>
        <w:t>න්</w:t>
      </w:r>
      <w:r w:rsidRPr="00650FC5">
        <w:rPr>
          <w:rFonts w:ascii="UN-Abhaya" w:hAnsi="UN-Abhaya"/>
          <w:cs/>
        </w:rPr>
        <w:t>ත</w:t>
      </w:r>
      <w:r w:rsidR="005700DE">
        <w:rPr>
          <w:rFonts w:ascii="UN-Abhaya" w:hAnsi="UN-Abhaya" w:hint="cs"/>
          <w:cs/>
        </w:rPr>
        <w:t>ෝ</w:t>
      </w:r>
      <w:r w:rsidRPr="00650FC5">
        <w:rPr>
          <w:rFonts w:ascii="UN-Abhaya" w:hAnsi="UN-Abhaya"/>
          <w:cs/>
        </w:rPr>
        <w:t>ෂයාගේ වශයෙන් මුළු විනයපිටකය කියන ලද්දේ ය. සිවු වන</w:t>
      </w:r>
      <w:r w:rsidRPr="00650FC5">
        <w:rPr>
          <w:rFonts w:ascii="UN-Abhaya" w:hAnsi="UN-Abhaya"/>
        </w:rPr>
        <w:t xml:space="preserve"> </w:t>
      </w:r>
      <w:r w:rsidR="00D24FC2">
        <w:rPr>
          <w:rFonts w:ascii="UN-Abhaya" w:hAnsi="UN-Abhaya"/>
          <w:cs/>
        </w:rPr>
        <w:t>ආර්‍ය්‍ය</w:t>
      </w:r>
      <w:r w:rsidRPr="00650FC5">
        <w:rPr>
          <w:rFonts w:ascii="UN-Abhaya" w:hAnsi="UN-Abhaya"/>
          <w:cs/>
        </w:rPr>
        <w:t>වංශයෙන් අනික් පිටක දෙක දැක්විනි.</w:t>
      </w:r>
      <w:r w:rsidR="00BB6376">
        <w:rPr>
          <w:rFonts w:ascii="UN-Abhaya" w:hAnsi="UN-Abhaya" w:hint="cs"/>
          <w:cs/>
        </w:rPr>
        <w:t xml:space="preserve"> </w:t>
      </w:r>
    </w:p>
    <w:p w14:paraId="08DDD972" w14:textId="77777777" w:rsidR="00F12E22" w:rsidRDefault="000240E6" w:rsidP="00306913">
      <w:pPr>
        <w:spacing w:line="276" w:lineRule="auto"/>
        <w:rPr>
          <w:rFonts w:ascii="UN-Abhaya" w:hAnsi="UN-Abhaya"/>
        </w:rPr>
      </w:pPr>
      <w:r w:rsidRPr="00650FC5">
        <w:rPr>
          <w:rFonts w:ascii="UN-Abhaya" w:hAnsi="UN-Abhaya"/>
          <w:cs/>
        </w:rPr>
        <w:t>බුදු</w:t>
      </w:r>
      <w:r w:rsidRPr="00650FC5">
        <w:rPr>
          <w:rFonts w:ascii="UN-Abhaya" w:hAnsi="UN-Abhaya"/>
        </w:rPr>
        <w:t xml:space="preserve">, </w:t>
      </w:r>
      <w:r w:rsidRPr="00650FC5">
        <w:rPr>
          <w:rFonts w:ascii="UN-Abhaya" w:hAnsi="UN-Abhaya"/>
          <w:cs/>
        </w:rPr>
        <w:t>පසේ බුදු</w:t>
      </w:r>
      <w:r w:rsidRPr="00650FC5">
        <w:rPr>
          <w:rFonts w:ascii="UN-Abhaya" w:hAnsi="UN-Abhaya"/>
        </w:rPr>
        <w:t xml:space="preserve">, </w:t>
      </w:r>
      <w:r w:rsidRPr="00650FC5">
        <w:rPr>
          <w:rFonts w:ascii="UN-Abhaya" w:hAnsi="UN-Abhaya"/>
          <w:cs/>
        </w:rPr>
        <w:t xml:space="preserve">මහරහත්හු </w:t>
      </w:r>
      <w:r w:rsidR="00D24FC2">
        <w:rPr>
          <w:rFonts w:ascii="UN-Abhaya" w:hAnsi="UN-Abhaya"/>
          <w:cs/>
        </w:rPr>
        <w:t>ආර්‍ය්‍ය</w:t>
      </w:r>
      <w:r w:rsidRPr="00650FC5">
        <w:rPr>
          <w:rFonts w:ascii="UN-Abhaya" w:hAnsi="UN-Abhaya"/>
          <w:cs/>
        </w:rPr>
        <w:t>යෝ ය. මේ දහම් සතර උන්වහන්සේලාගේ ප්‍රව</w:t>
      </w:r>
      <w:r w:rsidR="004838B9">
        <w:rPr>
          <w:rFonts w:ascii="UN-Abhaya" w:hAnsi="UN-Abhaya" w:hint="cs"/>
          <w:cs/>
        </w:rPr>
        <w:t>ේ</w:t>
      </w:r>
      <w:r w:rsidRPr="00650FC5">
        <w:rPr>
          <w:rFonts w:ascii="UN-Abhaya" w:hAnsi="UN-Abhaya"/>
          <w:cs/>
        </w:rPr>
        <w:t>ණ</w:t>
      </w:r>
      <w:r w:rsidR="004838B9">
        <w:rPr>
          <w:rFonts w:ascii="UN-Abhaya" w:hAnsi="UN-Abhaya" w:hint="cs"/>
          <w:cs/>
        </w:rPr>
        <w:t>ී</w:t>
      </w:r>
      <w:r w:rsidRPr="00650FC5">
        <w:rPr>
          <w:rFonts w:ascii="UN-Abhaya" w:hAnsi="UN-Abhaya"/>
          <w:cs/>
        </w:rPr>
        <w:t xml:space="preserve">හු ය. එහෙයින් </w:t>
      </w:r>
      <w:r w:rsidR="00D24FC2">
        <w:rPr>
          <w:rFonts w:ascii="UN-Abhaya" w:hAnsi="UN-Abhaya"/>
          <w:cs/>
        </w:rPr>
        <w:t>ආර්‍ය්‍ය</w:t>
      </w:r>
      <w:r w:rsidRPr="00650FC5">
        <w:rPr>
          <w:rFonts w:ascii="UN-Abhaya" w:hAnsi="UN-Abhaya"/>
          <w:cs/>
        </w:rPr>
        <w:t>වංශ නම් වෙති.</w:t>
      </w:r>
      <w:r w:rsidR="004838B9">
        <w:rPr>
          <w:rFonts w:ascii="UN-Abhaya" w:hAnsi="UN-Abhaya" w:hint="cs"/>
          <w:cs/>
        </w:rPr>
        <w:t xml:space="preserve"> </w:t>
      </w:r>
      <w:r w:rsidR="00DB5973">
        <w:rPr>
          <w:rFonts w:ascii="UN-Abhaya" w:hAnsi="UN-Abhaya"/>
          <w:cs/>
        </w:rPr>
        <w:t>ක්‍ෂ</w:t>
      </w:r>
      <w:r w:rsidRPr="00650FC5">
        <w:rPr>
          <w:rFonts w:ascii="UN-Abhaya" w:hAnsi="UN-Abhaya"/>
          <w:cs/>
        </w:rPr>
        <w:t>ත්‍රිය බ්‍රාහ්මණා</w:t>
      </w:r>
      <w:r w:rsidR="00F12E22">
        <w:rPr>
          <w:rFonts w:ascii="UN-Abhaya" w:hAnsi="UN-Abhaya" w:hint="cs"/>
          <w:cs/>
        </w:rPr>
        <w:t xml:space="preserve">දී </w:t>
      </w:r>
      <w:r w:rsidRPr="00650FC5">
        <w:rPr>
          <w:rFonts w:ascii="UN-Abhaya" w:hAnsi="UN-Abhaya"/>
          <w:cs/>
        </w:rPr>
        <w:t>කුල වංශය යම් ලෙසකින් වෙත් නම්</w:t>
      </w:r>
      <w:r w:rsidRPr="00650FC5">
        <w:rPr>
          <w:rFonts w:ascii="UN-Abhaya" w:hAnsi="UN-Abhaya"/>
        </w:rPr>
        <w:t xml:space="preserve">, </w:t>
      </w:r>
      <w:r w:rsidRPr="00650FC5">
        <w:rPr>
          <w:rFonts w:ascii="UN-Abhaya" w:hAnsi="UN-Abhaya"/>
          <w:cs/>
        </w:rPr>
        <w:t xml:space="preserve">මේ </w:t>
      </w:r>
      <w:r w:rsidR="00D24FC2">
        <w:rPr>
          <w:rFonts w:ascii="UN-Abhaya" w:hAnsi="UN-Abhaya"/>
          <w:cs/>
        </w:rPr>
        <w:t>ආර්‍ය්‍ය</w:t>
      </w:r>
      <w:r w:rsidRPr="00650FC5">
        <w:rPr>
          <w:rFonts w:ascii="UN-Abhaya" w:hAnsi="UN-Abhaya"/>
          <w:cs/>
        </w:rPr>
        <w:t xml:space="preserve"> වංශයත් </w:t>
      </w:r>
      <w:r w:rsidR="003727B8">
        <w:rPr>
          <w:rFonts w:ascii="UN-Abhaya" w:hAnsi="UN-Abhaya"/>
          <w:cs/>
        </w:rPr>
        <w:t>ආර්‍ය්‍යයන්</w:t>
      </w:r>
      <w:r w:rsidRPr="00650FC5">
        <w:rPr>
          <w:rFonts w:ascii="UN-Abhaya" w:hAnsi="UN-Abhaya"/>
          <w:cs/>
        </w:rPr>
        <w:t>ගේ ප්‍රවේණි නම් වේ. සමාජයෙහි ව</w:t>
      </w:r>
      <w:r w:rsidR="00F12E22">
        <w:rPr>
          <w:rFonts w:ascii="UN-Abhaya" w:hAnsi="UN-Abhaya" w:hint="cs"/>
          <w:cs/>
        </w:rPr>
        <w:t>ූ</w:t>
      </w:r>
      <w:r w:rsidRPr="00650FC5">
        <w:rPr>
          <w:rFonts w:ascii="UN-Abhaya" w:hAnsi="UN-Abhaya"/>
          <w:cs/>
        </w:rPr>
        <w:t xml:space="preserve"> වංශ අතුරෙහි මේ වංශය ම ශ්‍රේෂ්ඨ වේ. උත්තරීතර වේ. ම</w:t>
      </w:r>
      <w:r w:rsidR="00F12E22">
        <w:rPr>
          <w:rFonts w:ascii="UN-Abhaya" w:hAnsi="UN-Abhaya" w:hint="cs"/>
          <w:cs/>
        </w:rPr>
        <w:t>ූ</w:t>
      </w:r>
      <w:r w:rsidRPr="00650FC5">
        <w:rPr>
          <w:rFonts w:ascii="UN-Abhaya" w:hAnsi="UN-Abhaya"/>
          <w:cs/>
        </w:rPr>
        <w:t>ලග</w:t>
      </w:r>
      <w:r w:rsidR="006C4611">
        <w:rPr>
          <w:rFonts w:ascii="UN-Abhaya" w:hAnsi="UN-Abhaya"/>
          <w:cs/>
        </w:rPr>
        <w:t>න්‍ධා</w:t>
      </w:r>
      <w:r w:rsidRPr="00650FC5">
        <w:rPr>
          <w:rFonts w:ascii="UN-Abhaya" w:hAnsi="UN-Abhaya"/>
          <w:cs/>
        </w:rPr>
        <w:t>දීන් අතුරෙහි කල</w:t>
      </w:r>
      <w:r w:rsidR="00F12E22">
        <w:rPr>
          <w:rFonts w:ascii="UN-Abhaya" w:hAnsi="UN-Abhaya" w:hint="cs"/>
          <w:cs/>
        </w:rPr>
        <w:t>ු</w:t>
      </w:r>
      <w:r w:rsidRPr="00650FC5">
        <w:rPr>
          <w:rFonts w:ascii="UN-Abhaya" w:hAnsi="UN-Abhaya"/>
          <w:cs/>
        </w:rPr>
        <w:t>අගිල් ගඳ ම ශ්‍රේෂ්ඨ වන්නා ස</w:t>
      </w:r>
      <w:r w:rsidR="005D4DCE">
        <w:rPr>
          <w:rFonts w:ascii="UN-Abhaya" w:hAnsi="UN-Abhaya" w:hint="cs"/>
          <w:cs/>
        </w:rPr>
        <w:t>ේ</w:t>
      </w:r>
      <w:r w:rsidRPr="00650FC5">
        <w:rPr>
          <w:rFonts w:ascii="UN-Abhaya" w:hAnsi="UN-Abhaya"/>
          <w:cs/>
        </w:rPr>
        <w:t xml:space="preserve"> ය.</w:t>
      </w:r>
      <w:r w:rsidR="00F12E22">
        <w:rPr>
          <w:rFonts w:ascii="UN-Abhaya" w:hAnsi="UN-Abhaya" w:hint="cs"/>
          <w:cs/>
        </w:rPr>
        <w:t xml:space="preserve"> </w:t>
      </w:r>
    </w:p>
    <w:p w14:paraId="21512EBD" w14:textId="77777777" w:rsidR="005D07FD" w:rsidRDefault="000240E6" w:rsidP="00306913">
      <w:pPr>
        <w:spacing w:line="276" w:lineRule="auto"/>
        <w:rPr>
          <w:rFonts w:ascii="UN-Abhaya" w:hAnsi="UN-Abhaya"/>
        </w:rPr>
      </w:pPr>
      <w:r w:rsidRPr="00F12E22">
        <w:rPr>
          <w:rFonts w:ascii="UN-Abhaya" w:hAnsi="UN-Abhaya"/>
          <w:b/>
          <w:bCs/>
          <w:cs/>
        </w:rPr>
        <w:t>අ</w:t>
      </w:r>
      <w:r w:rsidR="00F12E22" w:rsidRPr="00F12E22">
        <w:rPr>
          <w:rFonts w:ascii="UN-Abhaya" w:hAnsi="UN-Abhaya" w:hint="cs"/>
          <w:b/>
          <w:bCs/>
          <w:cs/>
        </w:rPr>
        <w:t>ථ</w:t>
      </w:r>
      <w:r w:rsidRPr="00F12E22">
        <w:rPr>
          <w:rFonts w:ascii="UN-Abhaya" w:hAnsi="UN-Abhaya"/>
          <w:b/>
          <w:bCs/>
          <w:cs/>
        </w:rPr>
        <w:t xml:space="preserve"> අඤ්ඤං අනුසාසෙය්‍ය</w:t>
      </w:r>
      <w:r w:rsidRPr="00650FC5">
        <w:rPr>
          <w:rFonts w:ascii="UN-Abhaya" w:hAnsi="UN-Abhaya"/>
          <w:cs/>
        </w:rPr>
        <w:t xml:space="preserve"> = ඉන් පසු අනුනට අවවාද කරන්</w:t>
      </w:r>
      <w:r w:rsidR="005D07FD">
        <w:rPr>
          <w:rFonts w:ascii="UN-Abhaya" w:hAnsi="UN-Abhaya" w:hint="cs"/>
          <w:cs/>
        </w:rPr>
        <w:t>නේ</w:t>
      </w:r>
      <w:r w:rsidRPr="00650FC5">
        <w:rPr>
          <w:rFonts w:ascii="UN-Abhaya" w:hAnsi="UN-Abhaya"/>
          <w:cs/>
        </w:rPr>
        <w:t xml:space="preserve"> ය.</w:t>
      </w:r>
      <w:r w:rsidR="005D07FD">
        <w:rPr>
          <w:rFonts w:ascii="UN-Abhaya" w:hAnsi="UN-Abhaya" w:hint="cs"/>
          <w:cs/>
        </w:rPr>
        <w:t xml:space="preserve"> </w:t>
      </w:r>
    </w:p>
    <w:p w14:paraId="2F5F3571" w14:textId="77777777" w:rsidR="00595965" w:rsidRDefault="000240E6" w:rsidP="00306913">
      <w:pPr>
        <w:spacing w:line="276" w:lineRule="auto"/>
        <w:rPr>
          <w:rFonts w:ascii="UN-Abhaya" w:hAnsi="UN-Abhaya"/>
        </w:rPr>
      </w:pPr>
      <w:r w:rsidRPr="00650FC5">
        <w:rPr>
          <w:rFonts w:ascii="UN-Abhaya" w:hAnsi="UN-Abhaya"/>
          <w:cs/>
        </w:rPr>
        <w:t>තමන් පළමු කොට අ</w:t>
      </w:r>
      <w:r w:rsidR="00595965">
        <w:rPr>
          <w:rFonts w:ascii="UN-Abhaya" w:hAnsi="UN-Abhaya" w:hint="cs"/>
          <w:cs/>
        </w:rPr>
        <w:t>ප්</w:t>
      </w:r>
      <w:r w:rsidRPr="00650FC5">
        <w:rPr>
          <w:rFonts w:ascii="UN-Abhaya" w:hAnsi="UN-Abhaya"/>
          <w:cs/>
        </w:rPr>
        <w:t>පිච්ඡතාදිගුණයන්හි පිහිටා</w:t>
      </w:r>
      <w:r w:rsidRPr="00650FC5">
        <w:rPr>
          <w:rFonts w:ascii="UN-Abhaya" w:hAnsi="UN-Abhaya"/>
        </w:rPr>
        <w:t xml:space="preserve">, </w:t>
      </w:r>
      <w:r w:rsidRPr="00650FC5">
        <w:rPr>
          <w:rFonts w:ascii="UN-Abhaya" w:hAnsi="UN-Abhaya"/>
          <w:cs/>
        </w:rPr>
        <w:t>මෙහි සැකෙවින්</w:t>
      </w:r>
      <w:r w:rsidR="00595965">
        <w:rPr>
          <w:rFonts w:ascii="UN-Abhaya" w:hAnsi="UN-Abhaya" w:hint="cs"/>
          <w:cs/>
        </w:rPr>
        <w:t xml:space="preserve"> </w:t>
      </w:r>
      <w:r w:rsidRPr="00650FC5">
        <w:rPr>
          <w:rFonts w:ascii="UN-Abhaya" w:hAnsi="UN-Abhaya"/>
          <w:cs/>
        </w:rPr>
        <w:t xml:space="preserve">කියූ </w:t>
      </w:r>
      <w:r w:rsidR="00D24FC2">
        <w:rPr>
          <w:rFonts w:ascii="UN-Abhaya" w:hAnsi="UN-Abhaya"/>
          <w:cs/>
        </w:rPr>
        <w:t>ආර්‍ය්‍ය</w:t>
      </w:r>
      <w:r w:rsidRPr="00650FC5">
        <w:rPr>
          <w:rFonts w:ascii="UN-Abhaya" w:hAnsi="UN-Abhaya"/>
          <w:cs/>
        </w:rPr>
        <w:t>වංශ ප්‍රතිපදාවෙහි පිහිටා අනුනට එයින් අවවාද කරන්නේ ය. තෙමේ ආද</w:t>
      </w:r>
      <w:r w:rsidR="005E7ED9">
        <w:rPr>
          <w:rFonts w:ascii="UN-Abhaya" w:hAnsi="UN-Abhaya"/>
          <w:cs/>
        </w:rPr>
        <w:t>ර්‍ශ</w:t>
      </w:r>
      <w:r w:rsidRPr="00650FC5">
        <w:rPr>
          <w:rFonts w:ascii="UN-Abhaya" w:hAnsi="UN-Abhaya"/>
          <w:cs/>
        </w:rPr>
        <w:t>වත් පුරුෂයෙක් ව අවවාද කරන්නේ ය.</w:t>
      </w:r>
      <w:r w:rsidR="00595965">
        <w:rPr>
          <w:rFonts w:ascii="UN-Abhaya" w:hAnsi="UN-Abhaya" w:hint="cs"/>
          <w:cs/>
        </w:rPr>
        <w:t xml:space="preserve"> </w:t>
      </w:r>
    </w:p>
    <w:p w14:paraId="14CC0F50" w14:textId="77777777" w:rsidR="00595965" w:rsidRDefault="000240E6" w:rsidP="00306913">
      <w:pPr>
        <w:spacing w:line="276" w:lineRule="auto"/>
        <w:rPr>
          <w:rFonts w:ascii="UN-Abhaya" w:hAnsi="UN-Abhaya"/>
        </w:rPr>
      </w:pPr>
      <w:r w:rsidRPr="00595965">
        <w:rPr>
          <w:rFonts w:ascii="UN-Abhaya" w:hAnsi="UN-Abhaya"/>
          <w:b/>
          <w:bCs/>
          <w:cs/>
        </w:rPr>
        <w:t>න කිලි</w:t>
      </w:r>
      <w:r w:rsidR="00595965" w:rsidRPr="00595965">
        <w:rPr>
          <w:rFonts w:ascii="UN-Abhaya" w:hAnsi="UN-Abhaya" w:hint="cs"/>
          <w:b/>
          <w:bCs/>
          <w:cs/>
        </w:rPr>
        <w:t>ස්</w:t>
      </w:r>
      <w:r w:rsidRPr="00595965">
        <w:rPr>
          <w:rFonts w:ascii="UN-Abhaya" w:hAnsi="UN-Abhaya"/>
          <w:b/>
          <w:bCs/>
          <w:cs/>
        </w:rPr>
        <w:t>ස</w:t>
      </w:r>
      <w:r w:rsidR="00595965">
        <w:rPr>
          <w:rFonts w:ascii="UN-Abhaya" w:hAnsi="UN-Abhaya" w:hint="cs"/>
          <w:b/>
          <w:bCs/>
          <w:cs/>
        </w:rPr>
        <w:t>ෙ</w:t>
      </w:r>
      <w:r w:rsidRPr="00595965">
        <w:rPr>
          <w:rFonts w:ascii="UN-Abhaya" w:hAnsi="UN-Abhaya"/>
          <w:b/>
          <w:bCs/>
          <w:cs/>
        </w:rPr>
        <w:t>ය්‍ය පණ්ඩිතො</w:t>
      </w:r>
      <w:r w:rsidRPr="00650FC5">
        <w:rPr>
          <w:rFonts w:ascii="UN-Abhaya" w:hAnsi="UN-Abhaya"/>
          <w:cs/>
        </w:rPr>
        <w:t xml:space="preserve"> = නුවණැත්තේ නො කෙලෙසෙන්නේය. නො කිලිටි ව</w:t>
      </w:r>
      <w:r w:rsidR="00595965">
        <w:rPr>
          <w:rFonts w:ascii="UN-Abhaya" w:hAnsi="UN-Abhaya" w:hint="cs"/>
          <w:cs/>
        </w:rPr>
        <w:t>න්</w:t>
      </w:r>
      <w:r w:rsidRPr="00650FC5">
        <w:rPr>
          <w:rFonts w:ascii="UN-Abhaya" w:hAnsi="UN-Abhaya"/>
          <w:cs/>
        </w:rPr>
        <w:t xml:space="preserve">නේ ය. </w:t>
      </w:r>
    </w:p>
    <w:p w14:paraId="14F6CD5D" w14:textId="77777777" w:rsidR="00CC03FE" w:rsidRDefault="000240E6" w:rsidP="00306913">
      <w:pPr>
        <w:spacing w:line="276" w:lineRule="auto"/>
        <w:rPr>
          <w:rFonts w:ascii="UN-Abhaya" w:hAnsi="UN-Abhaya"/>
        </w:rPr>
      </w:pPr>
      <w:r w:rsidRPr="00650FC5">
        <w:rPr>
          <w:rFonts w:ascii="UN-Abhaya" w:hAnsi="UN-Abhaya"/>
          <w:cs/>
        </w:rPr>
        <w:t>තෙම</w:t>
      </w:r>
      <w:r w:rsidR="00CC03FE">
        <w:rPr>
          <w:rFonts w:ascii="UN-Abhaya" w:hAnsi="UN-Abhaya" w:hint="cs"/>
          <w:cs/>
        </w:rPr>
        <w:t>ේ</w:t>
      </w:r>
      <w:r w:rsidRPr="00650FC5">
        <w:rPr>
          <w:rFonts w:ascii="UN-Abhaya" w:hAnsi="UN-Abhaya"/>
        </w:rPr>
        <w:t xml:space="preserve">, </w:t>
      </w:r>
      <w:r w:rsidRPr="00650FC5">
        <w:rPr>
          <w:rFonts w:ascii="UN-Abhaya" w:hAnsi="UN-Abhaya"/>
          <w:cs/>
        </w:rPr>
        <w:t>පළමු කොට ගුණදහමෙහි න</w:t>
      </w:r>
      <w:r w:rsidR="00CC03FE">
        <w:rPr>
          <w:rFonts w:ascii="UN-Abhaya" w:hAnsi="UN-Abhaya" w:hint="cs"/>
          <w:cs/>
        </w:rPr>
        <w:t>ො</w:t>
      </w:r>
      <w:r w:rsidRPr="00650FC5">
        <w:rPr>
          <w:rFonts w:ascii="UN-Abhaya" w:hAnsi="UN-Abhaya"/>
          <w:cs/>
        </w:rPr>
        <w:t xml:space="preserve"> පිහිටා අනුන්ට අවවාද කරන්නේ නම්</w:t>
      </w:r>
      <w:r w:rsidRPr="00650FC5">
        <w:rPr>
          <w:rFonts w:ascii="UN-Abhaya" w:hAnsi="UN-Abhaya"/>
        </w:rPr>
        <w:t xml:space="preserve">, </w:t>
      </w:r>
      <w:r w:rsidRPr="00650FC5">
        <w:rPr>
          <w:rFonts w:ascii="UN-Abhaya" w:hAnsi="UN-Abhaya"/>
          <w:cs/>
        </w:rPr>
        <w:t>අනුන්ගෙන් ගැරහුම් ලබන්නේ ය. ගැරහුම් ලබා ක</w:t>
      </w:r>
      <w:r w:rsidR="00CC03FE">
        <w:rPr>
          <w:rFonts w:ascii="UN-Abhaya" w:hAnsi="UN-Abhaya" w:hint="cs"/>
          <w:cs/>
        </w:rPr>
        <w:t>ෙ</w:t>
      </w:r>
      <w:r w:rsidRPr="00650FC5">
        <w:rPr>
          <w:rFonts w:ascii="UN-Abhaya" w:hAnsi="UN-Abhaya"/>
          <w:cs/>
        </w:rPr>
        <w:t>ල</w:t>
      </w:r>
      <w:r w:rsidR="00CC03FE">
        <w:rPr>
          <w:rFonts w:ascii="UN-Abhaya" w:hAnsi="UN-Abhaya" w:hint="cs"/>
          <w:cs/>
        </w:rPr>
        <w:t>ෙ</w:t>
      </w:r>
      <w:r w:rsidRPr="00650FC5">
        <w:rPr>
          <w:rFonts w:ascii="UN-Abhaya" w:hAnsi="UN-Abhaya"/>
          <w:cs/>
        </w:rPr>
        <w:t>සෙන්නේ ය. තෙමේ පළමු කොට ගුණදහමෙහි පිහිටා අවවාද කරන්නේ නම්</w:t>
      </w:r>
      <w:r w:rsidRPr="00650FC5">
        <w:rPr>
          <w:rFonts w:ascii="UN-Abhaya" w:hAnsi="UN-Abhaya"/>
        </w:rPr>
        <w:t xml:space="preserve">, </w:t>
      </w:r>
      <w:r w:rsidRPr="00650FC5">
        <w:rPr>
          <w:rFonts w:ascii="UN-Abhaya" w:hAnsi="UN-Abhaya"/>
          <w:cs/>
        </w:rPr>
        <w:t>අනුන්ගෙන් පැසසුම් ලබන්නේ නො කෙලෙසෙන්නේ ය.</w:t>
      </w:r>
      <w:r w:rsidR="00CC03FE">
        <w:rPr>
          <w:rFonts w:ascii="UN-Abhaya" w:hAnsi="UN-Abhaya" w:hint="cs"/>
          <w:cs/>
        </w:rPr>
        <w:t xml:space="preserve"> </w:t>
      </w:r>
    </w:p>
    <w:p w14:paraId="41026A3F" w14:textId="0F2D3EAC" w:rsidR="000240E6" w:rsidRPr="00650FC5" w:rsidRDefault="000240E6" w:rsidP="00306913">
      <w:pPr>
        <w:spacing w:line="276" w:lineRule="auto"/>
        <w:rPr>
          <w:rFonts w:ascii="UN-Abhaya" w:hAnsi="UN-Abhaya"/>
        </w:rPr>
      </w:pPr>
      <w:r w:rsidRPr="00650FC5">
        <w:rPr>
          <w:rFonts w:ascii="UN-Abhaya" w:hAnsi="UN-Abhaya"/>
          <w:cs/>
        </w:rPr>
        <w:t>යම් කෙනෙක් අනුන්ට අවවාද කෙරෙත් නම්</w:t>
      </w:r>
      <w:r w:rsidRPr="00650FC5">
        <w:rPr>
          <w:rFonts w:ascii="UN-Abhaya" w:hAnsi="UN-Abhaya"/>
        </w:rPr>
        <w:t xml:space="preserve">, </w:t>
      </w:r>
      <w:r w:rsidRPr="00650FC5">
        <w:rPr>
          <w:rFonts w:ascii="UN-Abhaya" w:hAnsi="UN-Abhaya"/>
          <w:cs/>
        </w:rPr>
        <w:t>ඔවුන් පළමු කොට එබදු ගුණය</w:t>
      </w:r>
      <w:r w:rsidR="00A02044">
        <w:rPr>
          <w:rFonts w:ascii="UN-Abhaya" w:hAnsi="UN-Abhaya" w:hint="cs"/>
          <w:cs/>
        </w:rPr>
        <w:t>ෙ</w:t>
      </w:r>
      <w:r w:rsidRPr="00650FC5">
        <w:rPr>
          <w:rFonts w:ascii="UN-Abhaya" w:hAnsi="UN-Abhaya"/>
          <w:cs/>
        </w:rPr>
        <w:t>හි පිහිටා ගත යුතු ය. තමන් ගුණයෙහි පිහිටා සිට අනුනට ද එලෙසින් අවවාද කළ යුතු ය. යම් කෙනෙක් තුමූ එබදු ගුණය</w:t>
      </w:r>
      <w:r w:rsidR="00A02044">
        <w:rPr>
          <w:rFonts w:ascii="UN-Abhaya" w:hAnsi="UN-Abhaya" w:hint="cs"/>
          <w:cs/>
        </w:rPr>
        <w:t>ෙ</w:t>
      </w:r>
      <w:r w:rsidRPr="00650FC5">
        <w:rPr>
          <w:rFonts w:ascii="UN-Abhaya" w:hAnsi="UN-Abhaya"/>
          <w:cs/>
        </w:rPr>
        <w:t>ක නො පිහිටා අනුනට අවවාද කෙරෙත් නම්</w:t>
      </w:r>
      <w:r w:rsidRPr="00650FC5">
        <w:rPr>
          <w:rFonts w:ascii="UN-Abhaya" w:hAnsi="UN-Abhaya"/>
        </w:rPr>
        <w:t xml:space="preserve">, </w:t>
      </w:r>
      <w:r w:rsidRPr="00650FC5">
        <w:rPr>
          <w:rFonts w:ascii="UN-Abhaya" w:hAnsi="UN-Abhaya"/>
          <w:cs/>
        </w:rPr>
        <w:t>ඒ අවවාද පිළිග</w:t>
      </w:r>
      <w:r w:rsidR="00A02044">
        <w:rPr>
          <w:rFonts w:ascii="UN-Abhaya" w:hAnsi="UN-Abhaya" w:hint="cs"/>
          <w:cs/>
        </w:rPr>
        <w:t>න්</w:t>
      </w:r>
      <w:r w:rsidRPr="00650FC5">
        <w:rPr>
          <w:rFonts w:ascii="UN-Abhaya" w:hAnsi="UN-Abhaya"/>
          <w:cs/>
        </w:rPr>
        <w:t xml:space="preserve">නෝ නැත. තුමූ ම </w:t>
      </w:r>
      <w:r w:rsidR="002F01C5">
        <w:rPr>
          <w:rFonts w:ascii="UN-Abhaya" w:hAnsi="UN-Abhaya"/>
          <w:cs/>
        </w:rPr>
        <w:t>නි</w:t>
      </w:r>
      <w:r w:rsidR="00A02044">
        <w:rPr>
          <w:rFonts w:ascii="UN-Abhaya" w:hAnsi="UN-Abhaya" w:hint="cs"/>
          <w:cs/>
        </w:rPr>
        <w:t>න්දා</w:t>
      </w:r>
      <w:r w:rsidRPr="00650FC5">
        <w:rPr>
          <w:rFonts w:ascii="UN-Abhaya" w:hAnsi="UN-Abhaya"/>
          <w:cs/>
        </w:rPr>
        <w:t xml:space="preserve"> </w:t>
      </w:r>
      <w:r w:rsidRPr="00650FC5">
        <w:rPr>
          <w:rFonts w:ascii="UN-Abhaya" w:hAnsi="UN-Abhaya"/>
          <w:cs/>
        </w:rPr>
        <w:lastRenderedPageBreak/>
        <w:t>පරි</w:t>
      </w:r>
      <w:r w:rsidR="00A02044">
        <w:rPr>
          <w:rFonts w:ascii="UN-Abhaya" w:hAnsi="UN-Abhaya" w:hint="cs"/>
          <w:cs/>
        </w:rPr>
        <w:t>භ</w:t>
      </w:r>
      <w:r w:rsidRPr="00650FC5">
        <w:rPr>
          <w:rFonts w:ascii="UN-Abhaya" w:hAnsi="UN-Abhaya"/>
          <w:cs/>
        </w:rPr>
        <w:t>ව ලබ</w:t>
      </w:r>
      <w:r w:rsidR="00A02044">
        <w:rPr>
          <w:rFonts w:ascii="UN-Abhaya" w:hAnsi="UN-Abhaya" w:hint="cs"/>
          <w:cs/>
        </w:rPr>
        <w:t>න්</w:t>
      </w:r>
      <w:r w:rsidRPr="00650FC5">
        <w:rPr>
          <w:rFonts w:ascii="UN-Abhaya" w:hAnsi="UN-Abhaya"/>
          <w:cs/>
        </w:rPr>
        <w:t>නෝ ය. යම් කෙනෙක් පළමු කොට ගුණයෙහි පිහිටා අනුනට අවවාද කරන්න</w:t>
      </w:r>
      <w:r w:rsidR="00A02044">
        <w:rPr>
          <w:rFonts w:ascii="UN-Abhaya" w:hAnsi="UN-Abhaya" w:hint="cs"/>
          <w:cs/>
        </w:rPr>
        <w:t>ෝ</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ඔවුහු පැසසුමට බඳුන් වෙති. </w:t>
      </w:r>
    </w:p>
    <w:p w14:paraId="5B59D2F8" w14:textId="77777777" w:rsidR="00A02044"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A02044">
        <w:rPr>
          <w:rFonts w:ascii="UN-Abhaya" w:hAnsi="UN-Abhaya" w:hint="cs"/>
          <w:cs/>
        </w:rPr>
        <w:t>ේ</w:t>
      </w:r>
      <w:r w:rsidRPr="00650FC5">
        <w:rPr>
          <w:rFonts w:ascii="UN-Abhaya" w:hAnsi="UN-Abhaya"/>
          <w:cs/>
        </w:rPr>
        <w:t>ශනාවගේ අවසානයෙහි ඒ භි</w:t>
      </w:r>
      <w:r w:rsidR="00E47F80">
        <w:rPr>
          <w:rFonts w:ascii="UN-Abhaya" w:hAnsi="UN-Abhaya"/>
          <w:cs/>
        </w:rPr>
        <w:t>ක්‍ෂ</w:t>
      </w:r>
      <w:r w:rsidR="00A02044">
        <w:rPr>
          <w:rFonts w:ascii="UN-Abhaya" w:hAnsi="UN-Abhaya" w:hint="cs"/>
          <w:cs/>
        </w:rPr>
        <w:t>ූ</w:t>
      </w:r>
      <w:r w:rsidRPr="00650FC5">
        <w:rPr>
          <w:rFonts w:ascii="UN-Abhaya" w:hAnsi="UN-Abhaya"/>
          <w:cs/>
        </w:rPr>
        <w:t>හු දෙනම සෝවාන් පලයහි</w:t>
      </w:r>
      <w:r w:rsidR="00A02044">
        <w:rPr>
          <w:rFonts w:ascii="UN-Abhaya" w:hAnsi="UN-Abhaya" w:hint="cs"/>
          <w:cs/>
        </w:rPr>
        <w:t xml:space="preserve"> </w:t>
      </w:r>
      <w:r w:rsidRPr="00650FC5">
        <w:rPr>
          <w:rFonts w:ascii="UN-Abhaya" w:hAnsi="UN-Abhaya"/>
          <w:cs/>
        </w:rPr>
        <w:t>පිහිටියාහු ය. ධ</w:t>
      </w:r>
      <w:r w:rsidR="00FB0612">
        <w:rPr>
          <w:rFonts w:ascii="UN-Abhaya" w:hAnsi="UN-Abhaya"/>
          <w:cs/>
        </w:rPr>
        <w:t>ර්‍ම</w:t>
      </w:r>
      <w:r w:rsidRPr="00650FC5">
        <w:rPr>
          <w:rFonts w:ascii="UN-Abhaya" w:hAnsi="UN-Abhaya"/>
          <w:cs/>
        </w:rPr>
        <w:t>දේශනාව මහජනයාට වැඩ සහිත වූ ය.</w:t>
      </w:r>
      <w:r w:rsidR="00A02044">
        <w:rPr>
          <w:rFonts w:ascii="UN-Abhaya" w:hAnsi="UN-Abhaya" w:hint="cs"/>
          <w:cs/>
        </w:rPr>
        <w:t xml:space="preserve"> </w:t>
      </w:r>
    </w:p>
    <w:p w14:paraId="28AEE6A9" w14:textId="43C05745" w:rsidR="00A02044" w:rsidRPr="00650FC5" w:rsidRDefault="00B66D1D" w:rsidP="00DE2BAD">
      <w:pPr>
        <w:pStyle w:val="Style1"/>
      </w:pPr>
      <w:r>
        <w:rPr>
          <w:cs/>
        </w:rPr>
        <w:t>උපනන්‍ද</w:t>
      </w:r>
      <w:r w:rsidR="000240E6" w:rsidRPr="00650FC5">
        <w:rPr>
          <w:cs/>
        </w:rPr>
        <w:t>ස්ථවිර</w:t>
      </w:r>
      <w:r w:rsidR="00577D0C">
        <w:t xml:space="preserve"> </w:t>
      </w:r>
      <w:r w:rsidR="000240E6" w:rsidRPr="00650FC5">
        <w:rPr>
          <w:cs/>
        </w:rPr>
        <w:t xml:space="preserve">වස්තුව </w:t>
      </w:r>
      <w:r w:rsidR="003B687A">
        <w:rPr>
          <w:cs/>
        </w:rPr>
        <w:t>නිමි</w:t>
      </w:r>
      <w:r w:rsidR="00A02044">
        <w:rPr>
          <w:rFonts w:hint="cs"/>
          <w:cs/>
        </w:rPr>
        <w:t>.</w:t>
      </w:r>
    </w:p>
    <w:p w14:paraId="18AEFE59" w14:textId="0191F63C" w:rsidR="000240E6" w:rsidRDefault="000240E6" w:rsidP="00306913">
      <w:pPr>
        <w:pStyle w:val="Heading2"/>
        <w:spacing w:line="276" w:lineRule="auto"/>
      </w:pPr>
      <w:r w:rsidRPr="00650FC5">
        <w:rPr>
          <w:cs/>
        </w:rPr>
        <w:t xml:space="preserve">පධානික තෙරුන්ගේ බණ </w:t>
      </w:r>
    </w:p>
    <w:p w14:paraId="0C60611F" w14:textId="7ACA3ED8" w:rsidR="000240E6" w:rsidRPr="003F3E08" w:rsidRDefault="000240E6" w:rsidP="003F3E08">
      <w:pPr>
        <w:pStyle w:val="Style1"/>
      </w:pPr>
      <w:r w:rsidRPr="003F3E08">
        <w:t xml:space="preserve">12 </w:t>
      </w:r>
      <w:r w:rsidR="00BF2480" w:rsidRPr="003F3E08">
        <w:t>–</w:t>
      </w:r>
      <w:r w:rsidRPr="003F3E08">
        <w:t xml:space="preserve"> </w:t>
      </w:r>
      <w:r w:rsidR="00BF2480" w:rsidRPr="003F3E08">
        <w:t>3</w:t>
      </w:r>
    </w:p>
    <w:p w14:paraId="40E216A2" w14:textId="77777777" w:rsidR="00876A85" w:rsidRDefault="000240E6" w:rsidP="00306913">
      <w:pPr>
        <w:spacing w:line="276" w:lineRule="auto"/>
        <w:rPr>
          <w:rFonts w:ascii="UN-Abhaya" w:hAnsi="UN-Abhaya"/>
        </w:rPr>
      </w:pPr>
      <w:r w:rsidRPr="00214CD2">
        <w:rPr>
          <w:rFonts w:ascii="UN-Abhaya" w:hAnsi="UN-Abhaya"/>
          <w:b/>
          <w:bCs/>
          <w:cs/>
        </w:rPr>
        <w:t>පධානික</w:t>
      </w:r>
      <w:r w:rsidRPr="00650FC5">
        <w:rPr>
          <w:rFonts w:ascii="UN-Abhaya" w:hAnsi="UN-Abhaya"/>
          <w:cs/>
        </w:rPr>
        <w:t xml:space="preserve"> ස්ථවිරයන් වහන්සේ බුදුරජුන් වෙතින් කමටහන් උගෙණ තවත් මහණුන් පන් සියයක් කැටු ව වනයට ගියහ. වනයට ගොස් එහි වස් එළඹියහ. වස් එළැඹ</w:t>
      </w:r>
      <w:r w:rsidR="00354971">
        <w:rPr>
          <w:rFonts w:ascii="UN-Abhaya" w:hAnsi="UN-Abhaya" w:hint="cs"/>
          <w:cs/>
        </w:rPr>
        <w:t>ි</w:t>
      </w:r>
      <w:r w:rsidRPr="00650FC5">
        <w:rPr>
          <w:rFonts w:ascii="UN-Abhaya" w:hAnsi="UN-Abhaya"/>
          <w:cs/>
        </w:rPr>
        <w:t xml:space="preserve"> දිනයෙහි සෙසු වහන්දෑට</w:t>
      </w:r>
      <w:r w:rsidR="00867DD5">
        <w:rPr>
          <w:rFonts w:ascii="UN-Abhaya" w:hAnsi="UN-Abhaya"/>
        </w:rPr>
        <w:t xml:space="preserve"> “</w:t>
      </w:r>
      <w:r w:rsidRPr="00650FC5">
        <w:rPr>
          <w:rFonts w:ascii="UN-Abhaya" w:hAnsi="UN-Abhaya"/>
          <w:cs/>
        </w:rPr>
        <w:t>තමුන්නාන්සේලා මෙහි ආවහු</w:t>
      </w:r>
      <w:r w:rsidRPr="00650FC5">
        <w:rPr>
          <w:rFonts w:ascii="UN-Abhaya" w:hAnsi="UN-Abhaya"/>
        </w:rPr>
        <w:t xml:space="preserve">, </w:t>
      </w:r>
      <w:r w:rsidRPr="00650FC5">
        <w:rPr>
          <w:rFonts w:ascii="UN-Abhaya" w:hAnsi="UN-Abhaya"/>
          <w:cs/>
        </w:rPr>
        <w:t>ජීවමාන බුදුරජුන් වෙතින් කමටහන් උගෙණ ය. එහෙයින් නො පමා ව මහණදම් කර</w:t>
      </w:r>
      <w:r w:rsidR="00290682">
        <w:rPr>
          <w:rFonts w:ascii="UN-Abhaya" w:hAnsi="UN-Abhaya" w:hint="cs"/>
          <w:cs/>
        </w:rPr>
        <w:t>වු</w:t>
      </w:r>
      <w:r w:rsidR="00573543">
        <w:rPr>
          <w:rFonts w:ascii="UN-Abhaya" w:hAnsi="UN-Abhaya"/>
        </w:rPr>
        <w:t>”</w:t>
      </w:r>
      <w:r w:rsidRPr="00650FC5">
        <w:rPr>
          <w:rFonts w:ascii="UN-Abhaya" w:hAnsi="UN-Abhaya"/>
          <w:cs/>
        </w:rPr>
        <w:t xml:space="preserve"> යි කියා </w:t>
      </w:r>
      <w:r w:rsidR="00876A85">
        <w:rPr>
          <w:rFonts w:ascii="UN-Abhaya" w:hAnsi="UN-Abhaya" w:hint="cs"/>
          <w:cs/>
        </w:rPr>
        <w:t>තෙ</w:t>
      </w:r>
      <w:r w:rsidRPr="00650FC5">
        <w:rPr>
          <w:rFonts w:ascii="UN-Abhaya" w:hAnsi="UN-Abhaya"/>
          <w:cs/>
        </w:rPr>
        <w:t>මේ ගොස් නිදන්නේ ය. සෙසු මහණේ මුල් යම සක්මන් කොට මැදුම් යම වෙහෙරට වැද ගණිත්</w:t>
      </w:r>
      <w:r w:rsidRPr="00650FC5">
        <w:rPr>
          <w:rFonts w:ascii="UN-Abhaya" w:hAnsi="UN-Abhaya"/>
        </w:rPr>
        <w:t xml:space="preserve">, </w:t>
      </w:r>
      <w:r w:rsidRPr="00650FC5">
        <w:rPr>
          <w:rFonts w:ascii="UN-Abhaya" w:hAnsi="UN-Abhaya"/>
          <w:cs/>
        </w:rPr>
        <w:t>පධානික ස්ථවීර ත</w:t>
      </w:r>
      <w:r w:rsidR="00876A85">
        <w:rPr>
          <w:rFonts w:ascii="UN-Abhaya" w:hAnsi="UN-Abhaya" w:hint="cs"/>
          <w:cs/>
        </w:rPr>
        <w:t>ෙ</w:t>
      </w:r>
      <w:r w:rsidRPr="00650FC5">
        <w:rPr>
          <w:rFonts w:ascii="UN-Abhaya" w:hAnsi="UN-Abhaya"/>
          <w:cs/>
        </w:rPr>
        <w:t xml:space="preserve">මේ නිදා නැගිට ඒ මහණුන් වෙත ගොස් </w:t>
      </w:r>
      <w:r w:rsidR="00876A85">
        <w:rPr>
          <w:rFonts w:ascii="UN-Abhaya" w:hAnsi="UN-Abhaya"/>
        </w:rPr>
        <w:t>“</w:t>
      </w:r>
      <w:r w:rsidRPr="00650FC5">
        <w:rPr>
          <w:rFonts w:ascii="UN-Abhaya" w:hAnsi="UN-Abhaya"/>
          <w:cs/>
        </w:rPr>
        <w:t>කිම</w:t>
      </w:r>
      <w:r w:rsidRPr="00650FC5">
        <w:rPr>
          <w:rFonts w:ascii="UN-Abhaya" w:hAnsi="UN-Abhaya"/>
        </w:rPr>
        <w:t xml:space="preserve">, </w:t>
      </w:r>
      <w:r w:rsidRPr="00650FC5">
        <w:rPr>
          <w:rFonts w:ascii="UN-Abhaya" w:hAnsi="UN-Abhaya"/>
          <w:cs/>
        </w:rPr>
        <w:t>මේ උන්නාන්සේලා කැලයට ආවෝ</w:t>
      </w:r>
      <w:r w:rsidRPr="00650FC5">
        <w:rPr>
          <w:rFonts w:ascii="UN-Abhaya" w:hAnsi="UN-Abhaya"/>
        </w:rPr>
        <w:t xml:space="preserve">, </w:t>
      </w:r>
      <w:r w:rsidRPr="00650FC5">
        <w:rPr>
          <w:rFonts w:ascii="UN-Abhaya" w:hAnsi="UN-Abhaya"/>
          <w:cs/>
        </w:rPr>
        <w:t>නිදා ගැණුමට ද</w:t>
      </w:r>
      <w:r w:rsidRPr="00650FC5">
        <w:rPr>
          <w:rFonts w:ascii="UN-Abhaya" w:hAnsi="UN-Abhaya"/>
        </w:rPr>
        <w:t xml:space="preserve">, </w:t>
      </w:r>
      <w:r w:rsidRPr="00650FC5">
        <w:rPr>
          <w:rFonts w:ascii="UN-Abhaya" w:hAnsi="UN-Abhaya"/>
          <w:cs/>
        </w:rPr>
        <w:t>වහා නැගිට ගොස් මහණදම් කර</w:t>
      </w:r>
      <w:r w:rsidR="00876A85">
        <w:rPr>
          <w:rFonts w:ascii="UN-Abhaya" w:hAnsi="UN-Abhaya" w:hint="cs"/>
          <w:cs/>
        </w:rPr>
        <w:t>වු</w:t>
      </w:r>
      <w:r w:rsidR="00C4684C">
        <w:rPr>
          <w:rFonts w:ascii="UN-Abhaya" w:hAnsi="UN-Abhaya"/>
        </w:rPr>
        <w:t>”</w:t>
      </w:r>
      <w:r w:rsidRPr="00650FC5">
        <w:rPr>
          <w:rFonts w:ascii="UN-Abhaya" w:hAnsi="UN-Abhaya"/>
        </w:rPr>
        <w:t xml:space="preserve"> </w:t>
      </w:r>
      <w:r w:rsidRPr="00650FC5">
        <w:rPr>
          <w:rFonts w:ascii="UN-Abhaya" w:hAnsi="UN-Abhaya"/>
          <w:cs/>
        </w:rPr>
        <w:t>යි තෙමේ ගොස් එසේ ම නැවැතත් නිදයි. අන් මහණ</w:t>
      </w:r>
      <w:r w:rsidR="00876A85">
        <w:rPr>
          <w:rFonts w:ascii="UN-Abhaya" w:hAnsi="UN-Abhaya" w:hint="cs"/>
          <w:cs/>
        </w:rPr>
        <w:t>ෝ</w:t>
      </w:r>
      <w:r w:rsidRPr="00650FC5">
        <w:rPr>
          <w:rFonts w:ascii="UN-Abhaya" w:hAnsi="UN-Abhaya"/>
          <w:cs/>
        </w:rPr>
        <w:t xml:space="preserve"> මැදුම් යමෙහි ද එලි බැස සක්මන් කොට පාන් වන්නට ලං වත් ම වෙහෙරට වැද හිඳිත්. පධානික තෙමේ නැවතත් නින්දෙන් නැගිට මහ</w:t>
      </w:r>
      <w:r w:rsidR="00876A85">
        <w:rPr>
          <w:rFonts w:ascii="UN-Abhaya" w:hAnsi="UN-Abhaya" w:hint="cs"/>
          <w:cs/>
        </w:rPr>
        <w:t>ණු</w:t>
      </w:r>
      <w:r w:rsidRPr="00650FC5">
        <w:rPr>
          <w:rFonts w:ascii="UN-Abhaya" w:hAnsi="UN-Abhaya"/>
          <w:cs/>
        </w:rPr>
        <w:t>න් වෙත ගොස් ඒ මහණුන් වෙහෙරින් එලියට ඇද දමා අවුත් නැවතත් නිදයි. පධානික ස්ථවියන් නිතර මෙසේ කරණ බැවින් ඒ සෙසු මහණ</w:t>
      </w:r>
      <w:r w:rsidR="00876A85">
        <w:rPr>
          <w:rFonts w:ascii="UN-Abhaya" w:hAnsi="UN-Abhaya" w:hint="cs"/>
          <w:cs/>
        </w:rPr>
        <w:t>ෝ</w:t>
      </w:r>
      <w:r w:rsidRPr="00650FC5">
        <w:rPr>
          <w:rFonts w:ascii="UN-Abhaya" w:hAnsi="UN-Abhaya"/>
          <w:cs/>
        </w:rPr>
        <w:t xml:space="preserve"> හැදෑරීමක් කමටහන් වැඩීමක් කර ගන්නට නො හැකි ව කලකිරීමට පත් වූහ. සිත් අන් අතට පෙරළි</w:t>
      </w:r>
      <w:r w:rsidR="00876A85">
        <w:rPr>
          <w:rFonts w:ascii="UN-Abhaya" w:hAnsi="UN-Abhaya" w:hint="cs"/>
          <w:cs/>
        </w:rPr>
        <w:t>න</w:t>
      </w:r>
      <w:r w:rsidRPr="00650FC5">
        <w:rPr>
          <w:rFonts w:ascii="UN-Abhaya" w:hAnsi="UN-Abhaya"/>
          <w:cs/>
        </w:rPr>
        <w:t xml:space="preserve">. </w:t>
      </w:r>
    </w:p>
    <w:p w14:paraId="0EFA5159" w14:textId="77777777" w:rsidR="00E83E42" w:rsidRDefault="000240E6" w:rsidP="00306913">
      <w:pPr>
        <w:spacing w:line="276" w:lineRule="auto"/>
        <w:rPr>
          <w:rFonts w:ascii="UN-Abhaya" w:hAnsi="UN-Abhaya"/>
        </w:rPr>
      </w:pPr>
      <w:r w:rsidRPr="00650FC5">
        <w:rPr>
          <w:rFonts w:ascii="UN-Abhaya" w:hAnsi="UN-Abhaya"/>
          <w:cs/>
        </w:rPr>
        <w:t xml:space="preserve">එකල්හි ඒ </w:t>
      </w:r>
      <w:r w:rsidR="00721AE7">
        <w:rPr>
          <w:rFonts w:ascii="UN-Abhaya" w:hAnsi="UN-Abhaya"/>
          <w:cs/>
        </w:rPr>
        <w:t>භික්‍ෂූන්</w:t>
      </w:r>
      <w:r w:rsidRPr="00650FC5">
        <w:rPr>
          <w:rFonts w:ascii="UN-Abhaya" w:hAnsi="UN-Abhaya"/>
          <w:cs/>
        </w:rPr>
        <w:t xml:space="preserve"> වහන්සේලා “අ</w:t>
      </w:r>
      <w:r w:rsidR="005056EB">
        <w:rPr>
          <w:rFonts w:ascii="UN-Abhaya" w:hAnsi="UN-Abhaya" w:hint="cs"/>
          <w:cs/>
        </w:rPr>
        <w:t>පේ</w:t>
      </w:r>
      <w:r w:rsidRPr="00650FC5">
        <w:rPr>
          <w:rFonts w:ascii="UN-Abhaya" w:hAnsi="UN-Abhaya"/>
          <w:cs/>
        </w:rPr>
        <w:t xml:space="preserve"> ස්වාමීන් වහන්සේ ඉතා ඕනෑකමින් මහණකම ගැණ උත්සාහයක් දක්වති</w:t>
      </w:r>
      <w:r w:rsidRPr="00650FC5">
        <w:rPr>
          <w:rFonts w:ascii="UN-Abhaya" w:hAnsi="UN-Abhaya"/>
        </w:rPr>
        <w:t xml:space="preserve">, </w:t>
      </w:r>
      <w:r w:rsidRPr="00650FC5">
        <w:rPr>
          <w:rFonts w:ascii="UN-Abhaya" w:hAnsi="UN-Abhaya"/>
          <w:cs/>
        </w:rPr>
        <w:t>උන්වහන්සේ එය කෙසේ කරත් දැ යි අපත් පරී</w:t>
      </w:r>
      <w:r w:rsidR="003263ED">
        <w:rPr>
          <w:rFonts w:ascii="UN-Abhaya" w:hAnsi="UN-Abhaya"/>
          <w:cs/>
        </w:rPr>
        <w:t>ක්‍ෂා</w:t>
      </w:r>
      <w:r w:rsidRPr="00650FC5">
        <w:rPr>
          <w:rFonts w:ascii="UN-Abhaya" w:hAnsi="UN-Abhaya"/>
          <w:cs/>
        </w:rPr>
        <w:t xml:space="preserve"> කොට බැලිය යුතු ය</w:t>
      </w:r>
      <w:r w:rsidR="005056EB">
        <w:rPr>
          <w:rFonts w:ascii="UN-Abhaya" w:hAnsi="UN-Abhaya"/>
        </w:rPr>
        <w:t>”</w:t>
      </w:r>
      <w:r w:rsidRPr="00650FC5">
        <w:rPr>
          <w:rFonts w:ascii="UN-Abhaya" w:hAnsi="UN-Abhaya"/>
          <w:cs/>
        </w:rPr>
        <w:t xml:space="preserve"> යි පරී</w:t>
      </w:r>
      <w:r w:rsidR="003263ED">
        <w:rPr>
          <w:rFonts w:ascii="UN-Abhaya" w:hAnsi="UN-Abhaya"/>
          <w:cs/>
        </w:rPr>
        <w:t>ක්‍ෂා</w:t>
      </w:r>
      <w:r w:rsidRPr="00650FC5">
        <w:rPr>
          <w:rFonts w:ascii="UN-Abhaya" w:hAnsi="UN-Abhaya"/>
          <w:cs/>
        </w:rPr>
        <w:t xml:space="preserve"> කරන්න</w:t>
      </w:r>
      <w:r w:rsidR="006E0581">
        <w:rPr>
          <w:rFonts w:ascii="UN-Abhaya" w:hAnsi="UN-Abhaya" w:hint="cs"/>
          <w:cs/>
        </w:rPr>
        <w:t>ෝ</w:t>
      </w:r>
      <w:r w:rsidRPr="00650FC5">
        <w:rPr>
          <w:rFonts w:ascii="UN-Abhaya" w:hAnsi="UN-Abhaya"/>
        </w:rPr>
        <w:t xml:space="preserve">, </w:t>
      </w:r>
      <w:r w:rsidRPr="00650FC5">
        <w:rPr>
          <w:rFonts w:ascii="UN-Abhaya" w:hAnsi="UN-Abhaya"/>
          <w:cs/>
        </w:rPr>
        <w:t>ඔහු මහණකම ක</w:t>
      </w:r>
      <w:r w:rsidR="006E0581">
        <w:rPr>
          <w:rFonts w:ascii="UN-Abhaya" w:hAnsi="UN-Abhaya" w:hint="cs"/>
          <w:cs/>
        </w:rPr>
        <w:t>ර</w:t>
      </w:r>
      <w:r w:rsidRPr="00650FC5">
        <w:rPr>
          <w:rFonts w:ascii="UN-Abhaya" w:hAnsi="UN-Abhaya"/>
          <w:cs/>
        </w:rPr>
        <w:t xml:space="preserve">ණ හැටි දැක </w:t>
      </w:r>
      <w:r w:rsidR="006E0581">
        <w:rPr>
          <w:rFonts w:ascii="UN-Abhaya" w:hAnsi="UN-Abhaya"/>
        </w:rPr>
        <w:t>“</w:t>
      </w:r>
      <w:r w:rsidRPr="00650FC5">
        <w:rPr>
          <w:rFonts w:ascii="UN-Abhaya" w:hAnsi="UN-Abhaya"/>
          <w:cs/>
        </w:rPr>
        <w:t>ඕ</w:t>
      </w:r>
      <w:r w:rsidRPr="00650FC5">
        <w:rPr>
          <w:rFonts w:ascii="UN-Abhaya" w:hAnsi="UN-Abhaya"/>
        </w:rPr>
        <w:t xml:space="preserve">, </w:t>
      </w:r>
      <w:r w:rsidRPr="00650FC5">
        <w:rPr>
          <w:rFonts w:ascii="UN-Abhaya" w:hAnsi="UN-Abhaya"/>
          <w:cs/>
        </w:rPr>
        <w:t>වැඩේ වැරදුනි</w:t>
      </w:r>
      <w:r w:rsidRPr="00650FC5">
        <w:rPr>
          <w:rFonts w:ascii="UN-Abhaya" w:hAnsi="UN-Abhaya"/>
        </w:rPr>
        <w:t xml:space="preserve">, </w:t>
      </w:r>
      <w:r w:rsidRPr="00650FC5">
        <w:rPr>
          <w:rFonts w:ascii="UN-Abhaya" w:hAnsi="UN-Abhaya"/>
          <w:cs/>
        </w:rPr>
        <w:t>අපේ ස්වාමීන් වහන්සේ බොරුවට හඩ නගන</w:t>
      </w:r>
      <w:r w:rsidR="00673C1E">
        <w:rPr>
          <w:rFonts w:ascii="UN-Abhaya" w:hAnsi="UN-Abhaya" w:hint="cs"/>
          <w:cs/>
        </w:rPr>
        <w:t>්නෙ</w:t>
      </w:r>
      <w:r w:rsidRPr="00650FC5">
        <w:rPr>
          <w:rFonts w:ascii="UN-Abhaya" w:hAnsi="UN-Abhaya"/>
          <w:cs/>
        </w:rPr>
        <w:t>කැ</w:t>
      </w:r>
      <w:r w:rsidR="006E0581">
        <w:rPr>
          <w:rFonts w:ascii="UN-Abhaya" w:hAnsi="UN-Abhaya"/>
        </w:rPr>
        <w:t>”</w:t>
      </w:r>
      <w:r w:rsidRPr="00650FC5">
        <w:rPr>
          <w:rFonts w:ascii="UN-Abhaya" w:hAnsi="UN-Abhaya"/>
        </w:rPr>
        <w:t xml:space="preserve"> </w:t>
      </w:r>
      <w:r w:rsidRPr="00650FC5">
        <w:rPr>
          <w:rFonts w:ascii="UN-Abhaya" w:hAnsi="UN-Abhaya"/>
          <w:cs/>
        </w:rPr>
        <w:t xml:space="preserve">යි කීයන්නට වූහ. ඒ </w:t>
      </w:r>
      <w:r w:rsidR="00721AE7">
        <w:rPr>
          <w:rFonts w:ascii="UN-Abhaya" w:hAnsi="UN-Abhaya"/>
          <w:cs/>
        </w:rPr>
        <w:t>භික්‍ෂූන්</w:t>
      </w:r>
      <w:r w:rsidRPr="00650FC5">
        <w:rPr>
          <w:rFonts w:ascii="UN-Abhaya" w:hAnsi="UN-Abhaya"/>
          <w:cs/>
        </w:rPr>
        <w:t xml:space="preserve"> වහන්සේලා නිදි වැරීමෙන් තදින් වෙහෙසට පත් ව කිසි විශ</w:t>
      </w:r>
      <w:r w:rsidR="00890F21">
        <w:rPr>
          <w:rFonts w:ascii="UN-Abhaya" w:hAnsi="UN-Abhaya" w:hint="cs"/>
          <w:cs/>
        </w:rPr>
        <w:t>ේ</w:t>
      </w:r>
      <w:r w:rsidRPr="00650FC5">
        <w:rPr>
          <w:rFonts w:ascii="UN-Abhaya" w:hAnsi="UN-Abhaya"/>
          <w:cs/>
        </w:rPr>
        <w:t>ෂගු</w:t>
      </w:r>
      <w:r w:rsidR="00890F21">
        <w:rPr>
          <w:rFonts w:ascii="UN-Abhaya" w:hAnsi="UN-Abhaya" w:hint="cs"/>
          <w:cs/>
        </w:rPr>
        <w:t>ණයෙක්</w:t>
      </w:r>
      <w:r w:rsidRPr="00650FC5">
        <w:rPr>
          <w:rFonts w:ascii="UN-Abhaya" w:hAnsi="UN-Abhaya"/>
          <w:cs/>
        </w:rPr>
        <w:t xml:space="preserve"> උපද වන්නට නො හැකි වී වස් අවසන් කොට පවරා බුදුරජුන් වෙත ගොස් පිළිසඳර කතාවට වැටුනාහ. බුදුරජානන් වහන්සේ</w:t>
      </w:r>
      <w:r w:rsidR="00867DD5">
        <w:rPr>
          <w:rFonts w:ascii="UN-Abhaya" w:hAnsi="UN-Abhaya"/>
        </w:rPr>
        <w:t xml:space="preserve"> “</w:t>
      </w:r>
      <w:r w:rsidRPr="00650FC5">
        <w:rPr>
          <w:rFonts w:ascii="UN-Abhaya" w:hAnsi="UN-Abhaya"/>
          <w:cs/>
        </w:rPr>
        <w:t>කොහොම ද</w:t>
      </w:r>
      <w:r w:rsidRPr="00650FC5">
        <w:rPr>
          <w:rFonts w:ascii="UN-Abhaya" w:hAnsi="UN-Abhaya"/>
        </w:rPr>
        <w:t xml:space="preserve">, </w:t>
      </w:r>
      <w:r w:rsidRPr="00650FC5">
        <w:rPr>
          <w:rFonts w:ascii="UN-Abhaya" w:hAnsi="UN-Abhaya"/>
          <w:cs/>
        </w:rPr>
        <w:t>තමුසේලා මහණදම් පිරූවහු දැ</w:t>
      </w:r>
      <w:r w:rsidRPr="00650FC5">
        <w:rPr>
          <w:rFonts w:ascii="UN-Abhaya" w:hAnsi="UN-Abhaya"/>
        </w:rPr>
        <w:t>?</w:t>
      </w:r>
      <w:r w:rsidR="006E0581">
        <w:rPr>
          <w:rFonts w:ascii="UN-Abhaya" w:hAnsi="UN-Abhaya"/>
        </w:rPr>
        <w:t>”</w:t>
      </w:r>
      <w:r w:rsidRPr="00650FC5">
        <w:rPr>
          <w:rFonts w:ascii="UN-Abhaya" w:hAnsi="UN-Abhaya"/>
        </w:rPr>
        <w:t xml:space="preserve"> </w:t>
      </w:r>
      <w:r w:rsidRPr="00650FC5">
        <w:rPr>
          <w:rFonts w:ascii="UN-Abhaya" w:hAnsi="UN-Abhaya"/>
          <w:cs/>
        </w:rPr>
        <w:t xml:space="preserve">යි ඇසූහ. </w:t>
      </w:r>
      <w:r w:rsidR="00890F21">
        <w:rPr>
          <w:rFonts w:ascii="UN-Abhaya" w:hAnsi="UN-Abhaya" w:hint="cs"/>
          <w:cs/>
        </w:rPr>
        <w:t>ඒ</w:t>
      </w:r>
      <w:r w:rsidRPr="00650FC5">
        <w:rPr>
          <w:rFonts w:ascii="UN-Abhaya" w:hAnsi="UN-Abhaya"/>
          <w:cs/>
        </w:rPr>
        <w:t xml:space="preserve"> ව</w:t>
      </w:r>
      <w:r w:rsidR="00890F21">
        <w:rPr>
          <w:rFonts w:ascii="UN-Abhaya" w:hAnsi="UN-Abhaya" w:hint="cs"/>
          <w:cs/>
        </w:rPr>
        <w:t>ේ</w:t>
      </w:r>
      <w:r w:rsidRPr="00650FC5">
        <w:rPr>
          <w:rFonts w:ascii="UN-Abhaya" w:hAnsi="UN-Abhaya"/>
          <w:cs/>
        </w:rPr>
        <w:t xml:space="preserve">ලෙහි ඒ </w:t>
      </w:r>
      <w:r w:rsidR="00890F21">
        <w:rPr>
          <w:rFonts w:ascii="UN-Abhaya" w:hAnsi="UN-Abhaya" w:hint="cs"/>
          <w:cs/>
        </w:rPr>
        <w:t>භි</w:t>
      </w:r>
      <w:r w:rsidR="00890F21">
        <w:rPr>
          <w:rFonts w:ascii="UN-Abhaya" w:hAnsi="UN-Abhaya"/>
          <w:cs/>
        </w:rPr>
        <w:t>ක්‍ෂූ</w:t>
      </w:r>
      <w:r w:rsidRPr="00650FC5">
        <w:rPr>
          <w:rFonts w:ascii="UN-Abhaya" w:hAnsi="UN-Abhaya"/>
          <w:cs/>
        </w:rPr>
        <w:t>හු එහි දී සිදු වූ හැටි දන්වා සිටියහ.</w:t>
      </w:r>
      <w:r w:rsidR="00867DD5">
        <w:rPr>
          <w:rFonts w:ascii="UN-Abhaya" w:hAnsi="UN-Abhaya"/>
        </w:rPr>
        <w:t xml:space="preserve"> “</w:t>
      </w:r>
      <w:r w:rsidRPr="00650FC5">
        <w:rPr>
          <w:rFonts w:ascii="UN-Abhaya" w:hAnsi="UN-Abhaya"/>
          <w:cs/>
        </w:rPr>
        <w:t>මහණෙනි! ඔය උන්නාන්සේ තමුසේලාට පෙරත් ඔය හැටියට ම අන්තරාය කළහ” යි වදාළ කල්හි</w:t>
      </w:r>
      <w:r w:rsidR="00867DD5">
        <w:rPr>
          <w:rFonts w:ascii="UN-Abhaya" w:hAnsi="UN-Abhaya"/>
        </w:rPr>
        <w:t xml:space="preserve"> “</w:t>
      </w:r>
      <w:r w:rsidRPr="00650FC5">
        <w:rPr>
          <w:rFonts w:ascii="UN-Abhaya" w:hAnsi="UN-Abhaya"/>
          <w:cs/>
        </w:rPr>
        <w:t>ස්වාමිනි! ඒ වදාරණු මැනවැ</w:t>
      </w:r>
      <w:r w:rsidR="00C4684C">
        <w:rPr>
          <w:rFonts w:ascii="UN-Abhaya" w:hAnsi="UN-Abhaya"/>
        </w:rPr>
        <w:t>”</w:t>
      </w:r>
      <w:r w:rsidRPr="00650FC5">
        <w:rPr>
          <w:rFonts w:ascii="UN-Abhaya" w:hAnsi="UN-Abhaya"/>
        </w:rPr>
        <w:t xml:space="preserve"> </w:t>
      </w:r>
      <w:r w:rsidRPr="00650FC5">
        <w:rPr>
          <w:rFonts w:ascii="UN-Abhaya" w:hAnsi="UN-Abhaya"/>
          <w:cs/>
        </w:rPr>
        <w:t>ඔවුහු ආරාධනා කළහ. එකල්හි බුදුරජානන් වහන්සේ</w:t>
      </w:r>
      <w:r w:rsidR="00E83E42">
        <w:rPr>
          <w:rFonts w:ascii="UN-Abhaya" w:hAnsi="UN-Abhaya"/>
        </w:rPr>
        <w:t>;</w:t>
      </w:r>
    </w:p>
    <w:p w14:paraId="687A8BFF" w14:textId="2B700BAE" w:rsidR="000240E6" w:rsidRPr="00650FC5" w:rsidRDefault="00867DD5" w:rsidP="009F5FF6">
      <w:pPr>
        <w:pStyle w:val="Style2"/>
      </w:pPr>
      <w:r>
        <w:t>“</w:t>
      </w:r>
      <w:r w:rsidR="000240E6" w:rsidRPr="00650FC5">
        <w:rPr>
          <w:cs/>
        </w:rPr>
        <w:t>දැහැමි මවුපිය වෙ</w:t>
      </w:r>
      <w:r w:rsidR="009F5FF6">
        <w:rPr>
          <w:rFonts w:hint="cs"/>
          <w:cs/>
        </w:rPr>
        <w:t>ත</w:t>
      </w:r>
      <w:r w:rsidR="000240E6" w:rsidRPr="00650FC5">
        <w:rPr>
          <w:cs/>
        </w:rPr>
        <w:t xml:space="preserve"> - නො වැඩි ගුරුකුලයෙහි නිසි</w:t>
      </w:r>
      <w:r w:rsidR="009F5FF6">
        <w:rPr>
          <w:rFonts w:hint="cs"/>
          <w:cs/>
        </w:rPr>
        <w:t>,</w:t>
      </w:r>
      <w:r w:rsidR="000240E6" w:rsidRPr="00650FC5">
        <w:rPr>
          <w:cs/>
        </w:rPr>
        <w:t xml:space="preserve"> </w:t>
      </w:r>
    </w:p>
    <w:p w14:paraId="47C8FCC6" w14:textId="77777777" w:rsidR="009F5FF6" w:rsidRDefault="000240E6" w:rsidP="009F5FF6">
      <w:pPr>
        <w:pStyle w:val="Style2"/>
      </w:pPr>
      <w:r w:rsidRPr="00650FC5">
        <w:rPr>
          <w:cs/>
        </w:rPr>
        <w:t>නො වැසි මේ කුකුළු - කල් නො කල් නොම දන්නේ</w:t>
      </w:r>
      <w:r w:rsidR="00C4684C">
        <w:t>”</w:t>
      </w:r>
      <w:r w:rsidRPr="00650FC5">
        <w:t xml:space="preserve"> </w:t>
      </w:r>
    </w:p>
    <w:p w14:paraId="45BDF8E8" w14:textId="7278D103" w:rsidR="000240E6" w:rsidRPr="00650FC5" w:rsidRDefault="000240E6" w:rsidP="00306913">
      <w:pPr>
        <w:spacing w:line="276" w:lineRule="auto"/>
        <w:rPr>
          <w:rFonts w:ascii="UN-Abhaya" w:hAnsi="UN-Abhaya"/>
        </w:rPr>
      </w:pPr>
      <w:r w:rsidRPr="00650FC5">
        <w:rPr>
          <w:rFonts w:ascii="UN-Abhaya" w:hAnsi="UN-Abhaya"/>
          <w:cs/>
        </w:rPr>
        <w:t xml:space="preserve">යි අකාලරාවී කුක්කුටජාතකය වදාළ සේක. නැවත උන්වහන්සේ </w:t>
      </w:r>
      <w:r w:rsidRPr="00650FC5">
        <w:rPr>
          <w:rFonts w:ascii="UN-Abhaya" w:hAnsi="UN-Abhaya"/>
        </w:rPr>
        <w:t>“</w:t>
      </w:r>
      <w:r w:rsidRPr="00650FC5">
        <w:rPr>
          <w:rFonts w:ascii="UN-Abhaya" w:hAnsi="UN-Abhaya"/>
          <w:cs/>
        </w:rPr>
        <w:t>මහණෙනි! මේ පධානිකයා එදා ඒ කුකුළා ය. මේ පන් සියයක් දෙන එදා ඒ තරුණයෝ ය. දිසාපාමොක් ඇදුරු මම</w:t>
      </w:r>
      <w:r w:rsidR="00C51635">
        <w:rPr>
          <w:rFonts w:ascii="UN-Abhaya" w:hAnsi="UN-Abhaya" w:hint="cs"/>
          <w:cs/>
        </w:rPr>
        <w:t>ැ</w:t>
      </w:r>
      <w:r w:rsidR="00C51635">
        <w:rPr>
          <w:rFonts w:ascii="UN-Abhaya" w:hAnsi="UN-Abhaya"/>
        </w:rPr>
        <w:t xml:space="preserve">” </w:t>
      </w:r>
      <w:r w:rsidRPr="00650FC5">
        <w:rPr>
          <w:rFonts w:ascii="UN-Abhaya" w:hAnsi="UN-Abhaya"/>
          <w:cs/>
        </w:rPr>
        <w:t xml:space="preserve">යි ජාතකය විස්තර කොට වදාරා </w:t>
      </w:r>
      <w:r w:rsidRPr="00650FC5">
        <w:rPr>
          <w:rFonts w:ascii="UN-Abhaya" w:hAnsi="UN-Abhaya"/>
        </w:rPr>
        <w:t>“</w:t>
      </w:r>
      <w:r w:rsidRPr="00650FC5">
        <w:rPr>
          <w:rFonts w:ascii="UN-Abhaya" w:hAnsi="UN-Abhaya"/>
          <w:cs/>
        </w:rPr>
        <w:t>මහණෙනි! අනුනට බණ කියන්නහු</w:t>
      </w:r>
      <w:r w:rsidRPr="00650FC5">
        <w:rPr>
          <w:rFonts w:ascii="UN-Abhaya" w:hAnsi="UN-Abhaya"/>
        </w:rPr>
        <w:t xml:space="preserve">, </w:t>
      </w:r>
      <w:r w:rsidRPr="00650FC5">
        <w:rPr>
          <w:rFonts w:ascii="UN-Abhaya" w:hAnsi="UN-Abhaya"/>
          <w:cs/>
        </w:rPr>
        <w:t>හොඳට හැදුනකු විය යුතු ය. ද</w:t>
      </w:r>
      <w:r w:rsidR="00C51635">
        <w:rPr>
          <w:rFonts w:ascii="UN-Abhaya" w:hAnsi="UN-Abhaya" w:hint="cs"/>
          <w:cs/>
        </w:rPr>
        <w:t>ැ</w:t>
      </w:r>
      <w:r w:rsidRPr="00650FC5">
        <w:rPr>
          <w:rFonts w:ascii="UN-Abhaya" w:hAnsi="UN-Abhaya"/>
          <w:cs/>
        </w:rPr>
        <w:t>මුනකු හි</w:t>
      </w:r>
      <w:r w:rsidR="00C51635">
        <w:rPr>
          <w:rFonts w:ascii="UN-Abhaya" w:hAnsi="UN-Abhaya" w:hint="cs"/>
          <w:cs/>
        </w:rPr>
        <w:t>ක්මුන</w:t>
      </w:r>
      <w:r w:rsidRPr="00650FC5">
        <w:rPr>
          <w:rFonts w:ascii="UN-Abhaya" w:hAnsi="UN-Abhaya"/>
          <w:cs/>
        </w:rPr>
        <w:t>කු විය යුතු ය. බණදහම් දන්නකු ව</w:t>
      </w:r>
      <w:r w:rsidR="00C25283">
        <w:rPr>
          <w:rFonts w:ascii="UN-Abhaya" w:hAnsi="UN-Abhaya" w:hint="cs"/>
          <w:cs/>
        </w:rPr>
        <w:t>ි</w:t>
      </w:r>
      <w:r w:rsidRPr="00650FC5">
        <w:rPr>
          <w:rFonts w:ascii="UN-Abhaya" w:hAnsi="UN-Abhaya"/>
          <w:cs/>
        </w:rPr>
        <w:t>ය යුතු ය. මෙසේ අවවාද කරන්නේ හොඳට දැමුන</w:t>
      </w:r>
      <w:r w:rsidR="00C25283">
        <w:rPr>
          <w:rFonts w:ascii="UN-Abhaya" w:hAnsi="UN-Abhaya" w:hint="cs"/>
          <w:cs/>
        </w:rPr>
        <w:t>ෙ</w:t>
      </w:r>
      <w:r w:rsidRPr="00650FC5">
        <w:rPr>
          <w:rFonts w:ascii="UN-Abhaya" w:hAnsi="UN-Abhaya"/>
          <w:cs/>
        </w:rPr>
        <w:t>ක් ව පරහු දම</w:t>
      </w:r>
      <w:r w:rsidR="00C25283">
        <w:rPr>
          <w:rFonts w:ascii="UN-Abhaya" w:hAnsi="UN-Abhaya" w:hint="cs"/>
          <w:cs/>
        </w:rPr>
        <w:t>න්</w:t>
      </w:r>
      <w:r w:rsidRPr="00650FC5">
        <w:rPr>
          <w:rFonts w:ascii="UN-Abhaya" w:hAnsi="UN-Abhaya"/>
          <w:cs/>
        </w:rPr>
        <w:t xml:space="preserve">නෙක් </w:t>
      </w:r>
      <w:r w:rsidR="00C25283">
        <w:rPr>
          <w:rFonts w:ascii="UN-Abhaya" w:hAnsi="UN-Abhaya" w:hint="cs"/>
          <w:cs/>
        </w:rPr>
        <w:t>හදන්</w:t>
      </w:r>
      <w:r w:rsidRPr="00650FC5">
        <w:rPr>
          <w:rFonts w:ascii="UN-Abhaya" w:hAnsi="UN-Abhaya"/>
          <w:cs/>
        </w:rPr>
        <w:t>නෙක් වන්නේ ය” යි මේ ධ</w:t>
      </w:r>
      <w:r w:rsidR="00FB0612">
        <w:rPr>
          <w:rFonts w:ascii="UN-Abhaya" w:hAnsi="UN-Abhaya"/>
          <w:cs/>
        </w:rPr>
        <w:t>ර්‍ම</w:t>
      </w:r>
      <w:r w:rsidRPr="00650FC5">
        <w:rPr>
          <w:rFonts w:ascii="UN-Abhaya" w:hAnsi="UN-Abhaya"/>
          <w:cs/>
        </w:rPr>
        <w:t xml:space="preserve">දේශනාව කළ සේක. </w:t>
      </w:r>
    </w:p>
    <w:p w14:paraId="2402B692" w14:textId="36FBE7A1" w:rsidR="000240E6" w:rsidRPr="00650FC5" w:rsidRDefault="000240E6" w:rsidP="003F4923">
      <w:pPr>
        <w:pStyle w:val="Quote"/>
      </w:pPr>
      <w:r w:rsidRPr="00650FC5">
        <w:rPr>
          <w:cs/>
        </w:rPr>
        <w:t>අත්තානං චෙ තථා කයිරා යථඤ්ඤමනු</w:t>
      </w:r>
      <w:r w:rsidR="003F4923">
        <w:rPr>
          <w:rFonts w:hint="cs"/>
          <w:cs/>
        </w:rPr>
        <w:t>ස්</w:t>
      </w:r>
      <w:r w:rsidRPr="00650FC5">
        <w:rPr>
          <w:cs/>
        </w:rPr>
        <w:t>සාති</w:t>
      </w:r>
      <w:r w:rsidRPr="00650FC5">
        <w:t xml:space="preserve">, </w:t>
      </w:r>
    </w:p>
    <w:p w14:paraId="5E24927B" w14:textId="77777777" w:rsidR="003F4923" w:rsidRDefault="000240E6" w:rsidP="003F4923">
      <w:pPr>
        <w:pStyle w:val="Quote"/>
      </w:pPr>
      <w:r w:rsidRPr="00650FC5">
        <w:rPr>
          <w:cs/>
        </w:rPr>
        <w:lastRenderedPageBreak/>
        <w:t>සු</w:t>
      </w:r>
      <w:r w:rsidR="003F4923">
        <w:rPr>
          <w:rFonts w:hint="cs"/>
          <w:cs/>
        </w:rPr>
        <w:t>දන්</w:t>
      </w:r>
      <w:r w:rsidRPr="00650FC5">
        <w:rPr>
          <w:cs/>
        </w:rPr>
        <w:t>තො වත දම</w:t>
      </w:r>
      <w:r w:rsidR="003F4923">
        <w:rPr>
          <w:rFonts w:hint="cs"/>
          <w:cs/>
        </w:rPr>
        <w:t>ෙ</w:t>
      </w:r>
      <w:r w:rsidRPr="00650FC5">
        <w:rPr>
          <w:cs/>
        </w:rPr>
        <w:t>ථ අ</w:t>
      </w:r>
      <w:r w:rsidR="003F4923">
        <w:rPr>
          <w:rFonts w:hint="cs"/>
          <w:cs/>
        </w:rPr>
        <w:t>ත්තා</w:t>
      </w:r>
      <w:r w:rsidRPr="00650FC5">
        <w:rPr>
          <w:cs/>
        </w:rPr>
        <w:t xml:space="preserve"> හි කිර දුද්දම</w:t>
      </w:r>
      <w:r w:rsidR="003F4923">
        <w:rPr>
          <w:rFonts w:hint="cs"/>
          <w:cs/>
        </w:rPr>
        <w:t>ො</w:t>
      </w:r>
      <w:r w:rsidRPr="00650FC5">
        <w:rPr>
          <w:cs/>
        </w:rPr>
        <w:t xml:space="preserve">ති. </w:t>
      </w:r>
    </w:p>
    <w:p w14:paraId="2C401222" w14:textId="77777777" w:rsidR="00B033A1" w:rsidRDefault="00B033A1" w:rsidP="00306913">
      <w:pPr>
        <w:spacing w:line="276" w:lineRule="auto"/>
        <w:rPr>
          <w:rFonts w:ascii="UN-Abhaya" w:hAnsi="UN-Abhaya"/>
        </w:rPr>
      </w:pPr>
      <w:r>
        <w:rPr>
          <w:rFonts w:ascii="UN-Abhaya" w:hAnsi="UN-Abhaya" w:hint="cs"/>
          <w:cs/>
        </w:rPr>
        <w:t>ප</w:t>
      </w:r>
      <w:r w:rsidR="000240E6" w:rsidRPr="00650FC5">
        <w:rPr>
          <w:rFonts w:ascii="UN-Abhaya" w:hAnsi="UN-Abhaya"/>
          <w:cs/>
        </w:rPr>
        <w:t>රහට යම් ලෙසකින් අනුශාසනා කරේ නම්</w:t>
      </w:r>
      <w:r w:rsidR="000240E6" w:rsidRPr="00650FC5">
        <w:rPr>
          <w:rFonts w:ascii="UN-Abhaya" w:hAnsi="UN-Abhaya"/>
        </w:rPr>
        <w:t xml:space="preserve">, </w:t>
      </w:r>
      <w:r w:rsidR="000240E6" w:rsidRPr="00650FC5">
        <w:rPr>
          <w:rFonts w:ascii="UN-Abhaya" w:hAnsi="UN-Abhaya"/>
          <w:cs/>
        </w:rPr>
        <w:t>තමාත් ඒ අනුශාසනා ලෙසින් කරන්නේ නම්</w:t>
      </w:r>
      <w:r w:rsidR="000240E6" w:rsidRPr="00650FC5">
        <w:rPr>
          <w:rFonts w:ascii="UN-Abhaya" w:hAnsi="UN-Abhaya"/>
        </w:rPr>
        <w:t xml:space="preserve">, </w:t>
      </w:r>
      <w:r w:rsidR="000240E6" w:rsidRPr="00650FC5">
        <w:rPr>
          <w:rFonts w:ascii="UN-Abhaya" w:hAnsi="UN-Abhaya"/>
          <w:cs/>
        </w:rPr>
        <w:t>එකාන්තයෙන් තෙමේ මනා ව ද</w:t>
      </w:r>
      <w:r>
        <w:rPr>
          <w:rFonts w:ascii="UN-Abhaya" w:hAnsi="UN-Abhaya" w:hint="cs"/>
          <w:cs/>
        </w:rPr>
        <w:t>ැ</w:t>
      </w:r>
      <w:r w:rsidR="000240E6" w:rsidRPr="00650FC5">
        <w:rPr>
          <w:rFonts w:ascii="UN-Abhaya" w:hAnsi="UN-Abhaya"/>
          <w:cs/>
        </w:rPr>
        <w:t>මුන</w:t>
      </w:r>
      <w:r>
        <w:rPr>
          <w:rFonts w:ascii="UN-Abhaya" w:hAnsi="UN-Abhaya" w:hint="cs"/>
          <w:cs/>
        </w:rPr>
        <w:t>ේ</w:t>
      </w:r>
      <w:r w:rsidR="000240E6" w:rsidRPr="00650FC5">
        <w:rPr>
          <w:rFonts w:ascii="UN-Abhaya" w:hAnsi="UN-Abhaya"/>
          <w:cs/>
        </w:rPr>
        <w:t xml:space="preserve"> පර</w:t>
      </w:r>
      <w:r>
        <w:rPr>
          <w:rFonts w:ascii="UN-Abhaya" w:hAnsi="UN-Abhaya" w:hint="cs"/>
          <w:cs/>
        </w:rPr>
        <w:t>හු</w:t>
      </w:r>
      <w:r w:rsidR="000240E6" w:rsidRPr="00650FC5">
        <w:rPr>
          <w:rFonts w:ascii="UN-Abhaya" w:hAnsi="UN-Abhaya"/>
          <w:cs/>
        </w:rPr>
        <w:t xml:space="preserve"> ද</w:t>
      </w:r>
      <w:r>
        <w:rPr>
          <w:rFonts w:ascii="UN-Abhaya" w:hAnsi="UN-Abhaya" w:hint="cs"/>
          <w:cs/>
        </w:rPr>
        <w:t>ම</w:t>
      </w:r>
      <w:r w:rsidR="000240E6" w:rsidRPr="00650FC5">
        <w:rPr>
          <w:rFonts w:ascii="UN-Abhaya" w:hAnsi="UN-Abhaya"/>
          <w:cs/>
        </w:rPr>
        <w:t xml:space="preserve">න්නේ ය. ආත්මය දමන්නට දුෂ්කරය. </w:t>
      </w:r>
    </w:p>
    <w:p w14:paraId="592CC827" w14:textId="77777777" w:rsidR="00B35F3C" w:rsidRDefault="000240E6" w:rsidP="00306913">
      <w:pPr>
        <w:spacing w:line="276" w:lineRule="auto"/>
        <w:rPr>
          <w:rFonts w:ascii="UN-Abhaya" w:hAnsi="UN-Abhaya"/>
        </w:rPr>
      </w:pPr>
      <w:r w:rsidRPr="00684AE2">
        <w:rPr>
          <w:rFonts w:ascii="UN-Abhaya" w:hAnsi="UN-Abhaya"/>
          <w:b/>
          <w:bCs/>
          <w:cs/>
        </w:rPr>
        <w:t xml:space="preserve">අත්තානං </w:t>
      </w:r>
      <w:r w:rsidR="00684AE2" w:rsidRPr="00684AE2">
        <w:rPr>
          <w:rFonts w:ascii="UN-Abhaya" w:hAnsi="UN-Abhaya" w:hint="cs"/>
          <w:b/>
          <w:bCs/>
          <w:cs/>
        </w:rPr>
        <w:t>චෙ</w:t>
      </w:r>
      <w:r w:rsidRPr="00684AE2">
        <w:rPr>
          <w:rFonts w:ascii="UN-Abhaya" w:hAnsi="UN-Abhaya"/>
          <w:b/>
          <w:bCs/>
          <w:cs/>
        </w:rPr>
        <w:t xml:space="preserve"> තථා කයිරා යථා අඤ්ඤං අනුසාසති</w:t>
      </w:r>
      <w:r w:rsidR="00684AE2">
        <w:rPr>
          <w:rFonts w:ascii="UN-Abhaya" w:hAnsi="UN-Abhaya" w:hint="cs"/>
          <w:cs/>
        </w:rPr>
        <w:t xml:space="preserve"> = </w:t>
      </w:r>
      <w:r w:rsidRPr="00650FC5">
        <w:rPr>
          <w:rFonts w:ascii="UN-Abhaya" w:hAnsi="UN-Abhaya"/>
          <w:cs/>
        </w:rPr>
        <w:t>යම් ලෙසකින් පරහට අනුශාසනා කෙරේ නම්</w:t>
      </w:r>
      <w:r w:rsidRPr="00650FC5">
        <w:rPr>
          <w:rFonts w:ascii="UN-Abhaya" w:hAnsi="UN-Abhaya"/>
        </w:rPr>
        <w:t xml:space="preserve">, </w:t>
      </w:r>
      <w:r w:rsidRPr="00650FC5">
        <w:rPr>
          <w:rFonts w:ascii="UN-Abhaya" w:hAnsi="UN-Abhaya"/>
          <w:cs/>
        </w:rPr>
        <w:t xml:space="preserve">තමාත් එසේ ම කරන්නේ ය. </w:t>
      </w:r>
    </w:p>
    <w:p w14:paraId="135775A7" w14:textId="77777777" w:rsidR="007448D3" w:rsidRDefault="00C4684C" w:rsidP="00306913">
      <w:pPr>
        <w:spacing w:line="276" w:lineRule="auto"/>
        <w:rPr>
          <w:rFonts w:ascii="UN-Abhaya" w:hAnsi="UN-Abhaya"/>
        </w:rPr>
      </w:pPr>
      <w:r>
        <w:rPr>
          <w:rFonts w:ascii="UN-Abhaya" w:hAnsi="UN-Abhaya"/>
        </w:rPr>
        <w:t>“</w:t>
      </w:r>
      <w:r w:rsidR="000240E6" w:rsidRPr="00650FC5">
        <w:rPr>
          <w:rFonts w:ascii="UN-Abhaya" w:hAnsi="UN-Abhaya"/>
          <w:cs/>
        </w:rPr>
        <w:t>සත්තු නො මැරිය යුතු ය. හොරකම් නො කළ යුතු ය. පරඹුව</w:t>
      </w:r>
      <w:r w:rsidR="000D2E33">
        <w:rPr>
          <w:rFonts w:ascii="UN-Abhaya" w:hAnsi="UN-Abhaya" w:hint="cs"/>
          <w:cs/>
        </w:rPr>
        <w:t>ෝ</w:t>
      </w:r>
      <w:r w:rsidR="000240E6" w:rsidRPr="00650FC5">
        <w:rPr>
          <w:rFonts w:ascii="UN-Abhaya" w:hAnsi="UN-Abhaya"/>
          <w:cs/>
        </w:rPr>
        <w:t xml:space="preserve"> නො සෙවිය යුතු ය. පරපුරුෂයෝ නො ගත යුතු ය. බොරු නො කිය යුතු ය. මත් පැන් නො </w:t>
      </w:r>
      <w:r w:rsidR="000D2E33">
        <w:rPr>
          <w:rFonts w:ascii="UN-Abhaya" w:hAnsi="UN-Abhaya" w:hint="cs"/>
          <w:cs/>
        </w:rPr>
        <w:t>පි</w:t>
      </w:r>
      <w:r w:rsidR="000240E6" w:rsidRPr="00650FC5">
        <w:rPr>
          <w:rFonts w:ascii="UN-Abhaya" w:hAnsi="UN-Abhaya"/>
          <w:cs/>
        </w:rPr>
        <w:t>ය යුතු ය. මහණදම් කළ යුතු ය. සිල් පිරිසිදු කර ගත යුතු ය. පොහොය කළ යුතු ය. ඇවැත් නො වැදිය යුතු ය. ඇවැත් දෙසිය යුතු ය. පිරිස්</w:t>
      </w:r>
      <w:r w:rsidR="000D2E33">
        <w:rPr>
          <w:rFonts w:ascii="UN-Abhaya" w:hAnsi="UN-Abhaya" w:hint="cs"/>
          <w:cs/>
        </w:rPr>
        <w:t xml:space="preserve"> </w:t>
      </w:r>
      <w:r w:rsidR="000240E6" w:rsidRPr="00650FC5">
        <w:rPr>
          <w:rFonts w:ascii="UN-Abhaya" w:hAnsi="UN-Abhaya"/>
          <w:cs/>
        </w:rPr>
        <w:t>වෙස් පිරිය යුතු ය. මානත හැසිරිය යුතු ය. අ</w:t>
      </w:r>
      <w:r w:rsidR="000D2E33">
        <w:rPr>
          <w:rFonts w:ascii="UN-Abhaya" w:hAnsi="UN-Abhaya" w:hint="cs"/>
          <w:cs/>
        </w:rPr>
        <w:t>බ්භා</w:t>
      </w:r>
      <w:r w:rsidR="000240E6" w:rsidRPr="00650FC5">
        <w:rPr>
          <w:rFonts w:ascii="UN-Abhaya" w:hAnsi="UN-Abhaya"/>
          <w:cs/>
        </w:rPr>
        <w:t>න කළ යුතු ය. වත් පිළිවෙත් පිරිය යුතු ය. ගම් න</w:t>
      </w:r>
      <w:r w:rsidR="00BD4818">
        <w:rPr>
          <w:rFonts w:ascii="UN-Abhaya" w:hAnsi="UN-Abhaya" w:hint="cs"/>
          <w:cs/>
        </w:rPr>
        <w:t>ො</w:t>
      </w:r>
      <w:r w:rsidR="000240E6" w:rsidRPr="00650FC5">
        <w:rPr>
          <w:rFonts w:ascii="UN-Abhaya" w:hAnsi="UN-Abhaya"/>
          <w:cs/>
        </w:rPr>
        <w:t xml:space="preserve"> වැදිය යුතු ය. වැඩි මහල්ලෝ පිදිය යුතු ය. තෙරුවන් වැඳිය යුතු ය. කෑම් පීම් හිඳිනා ගෙවල තබා නො ගත යුතු ය. නො සුදුසු වේලෙහි කෑම්</w:t>
      </w:r>
      <w:r w:rsidR="00BD4818">
        <w:rPr>
          <w:rFonts w:ascii="UN-Abhaya" w:hAnsi="UN-Abhaya" w:hint="cs"/>
          <w:cs/>
        </w:rPr>
        <w:t xml:space="preserve"> </w:t>
      </w:r>
      <w:r w:rsidR="000240E6" w:rsidRPr="00650FC5">
        <w:rPr>
          <w:rFonts w:ascii="UN-Abhaya" w:hAnsi="UN-Abhaya"/>
          <w:cs/>
        </w:rPr>
        <w:t xml:space="preserve">පීම් </w:t>
      </w:r>
      <w:r w:rsidR="00BD4818">
        <w:rPr>
          <w:rFonts w:ascii="UN-Abhaya" w:hAnsi="UN-Abhaya" w:hint="cs"/>
          <w:cs/>
        </w:rPr>
        <w:t>නො</w:t>
      </w:r>
      <w:r w:rsidR="000240E6" w:rsidRPr="00650FC5">
        <w:rPr>
          <w:rFonts w:ascii="UN-Abhaya" w:hAnsi="UN-Abhaya"/>
          <w:cs/>
        </w:rPr>
        <w:t xml:space="preserve"> ඇ</w:t>
      </w:r>
      <w:r w:rsidR="00BD4818">
        <w:rPr>
          <w:rFonts w:ascii="UN-Abhaya" w:hAnsi="UN-Abhaya" w:hint="cs"/>
          <w:cs/>
        </w:rPr>
        <w:t>ල්</w:t>
      </w:r>
      <w:r w:rsidR="000240E6" w:rsidRPr="00650FC5">
        <w:rPr>
          <w:rFonts w:ascii="UN-Abhaya" w:hAnsi="UN-Abhaya"/>
          <w:cs/>
        </w:rPr>
        <w:t xml:space="preserve">ලිය යුතු ය. </w:t>
      </w:r>
      <w:r w:rsidR="00BD4818">
        <w:rPr>
          <w:rFonts w:ascii="UN-Abhaya" w:hAnsi="UN-Abhaya" w:hint="cs"/>
          <w:cs/>
        </w:rPr>
        <w:t>නො</w:t>
      </w:r>
      <w:r w:rsidR="000240E6" w:rsidRPr="00650FC5">
        <w:rPr>
          <w:rFonts w:ascii="UN-Abhaya" w:hAnsi="UN-Abhaya"/>
          <w:cs/>
        </w:rPr>
        <w:t xml:space="preserve"> නිදිය යුතු ය. නිදි වැරිය යුතු ය. භාවනා කළ යුතු ය. නීවරණයන්ගෙන් සිත පිරිසිදු කර ගත යුතු ය. කෝලාහල </w:t>
      </w:r>
      <w:r w:rsidR="00BD4818">
        <w:rPr>
          <w:rFonts w:ascii="UN-Abhaya" w:hAnsi="UN-Abhaya" w:hint="cs"/>
          <w:cs/>
        </w:rPr>
        <w:t>නො</w:t>
      </w:r>
      <w:r w:rsidR="000240E6" w:rsidRPr="00650FC5">
        <w:rPr>
          <w:rFonts w:ascii="UN-Abhaya" w:hAnsi="UN-Abhaya"/>
          <w:cs/>
        </w:rPr>
        <w:t xml:space="preserve"> කළ යුතු ය. අකැප දෙය හළ යුතු ය</w:t>
      </w:r>
      <w:r w:rsidR="00BD4818">
        <w:rPr>
          <w:rFonts w:ascii="UN-Abhaya" w:hAnsi="UN-Abhaya"/>
        </w:rPr>
        <w:t>”</w:t>
      </w:r>
      <w:r w:rsidR="000240E6" w:rsidRPr="00650FC5">
        <w:rPr>
          <w:rFonts w:ascii="UN-Abhaya" w:hAnsi="UN-Abhaya"/>
          <w:cs/>
        </w:rPr>
        <w:t xml:space="preserve"> යන ඈ ලෙසින් පරහට යම් </w:t>
      </w:r>
      <w:r w:rsidR="00BD4818">
        <w:rPr>
          <w:rFonts w:ascii="UN-Abhaya" w:hAnsi="UN-Abhaya" w:hint="cs"/>
          <w:cs/>
        </w:rPr>
        <w:t>ලෙ</w:t>
      </w:r>
      <w:r w:rsidR="000240E6" w:rsidRPr="00650FC5">
        <w:rPr>
          <w:rFonts w:ascii="UN-Abhaya" w:hAnsi="UN-Abhaya"/>
          <w:cs/>
        </w:rPr>
        <w:t>සකින් අනුශාසනා කරන්නේ නම්</w:t>
      </w:r>
      <w:r w:rsidR="000240E6" w:rsidRPr="00650FC5">
        <w:rPr>
          <w:rFonts w:ascii="UN-Abhaya" w:hAnsi="UN-Abhaya"/>
        </w:rPr>
        <w:t xml:space="preserve">, </w:t>
      </w:r>
      <w:r w:rsidR="000240E6" w:rsidRPr="00650FC5">
        <w:rPr>
          <w:rFonts w:ascii="UN-Abhaya" w:hAnsi="UN-Abhaya"/>
          <w:cs/>
        </w:rPr>
        <w:t>බණ කියන්නේ නම්</w:t>
      </w:r>
      <w:r w:rsidR="000240E6" w:rsidRPr="00650FC5">
        <w:rPr>
          <w:rFonts w:ascii="UN-Abhaya" w:hAnsi="UN-Abhaya"/>
        </w:rPr>
        <w:t xml:space="preserve">, </w:t>
      </w:r>
      <w:r w:rsidR="000240E6" w:rsidRPr="00650FC5">
        <w:rPr>
          <w:rFonts w:ascii="UN-Abhaya" w:hAnsi="UN-Abhaya"/>
          <w:cs/>
        </w:rPr>
        <w:t>තමාත් මේ කියු ලෙසින් වරදින්</w:t>
      </w:r>
      <w:r w:rsidR="000240E6" w:rsidRPr="00650FC5">
        <w:rPr>
          <w:rFonts w:ascii="UN-Abhaya" w:hAnsi="UN-Abhaya"/>
        </w:rPr>
        <w:t xml:space="preserve">, </w:t>
      </w:r>
      <w:r w:rsidR="000240E6" w:rsidRPr="00650FC5">
        <w:rPr>
          <w:rFonts w:ascii="UN-Abhaya" w:hAnsi="UN-Abhaya"/>
          <w:cs/>
        </w:rPr>
        <w:t>නො කළ යුත්තෙන්</w:t>
      </w:r>
      <w:r w:rsidR="000240E6" w:rsidRPr="00650FC5">
        <w:rPr>
          <w:rFonts w:ascii="UN-Abhaya" w:hAnsi="UN-Abhaya"/>
        </w:rPr>
        <w:t xml:space="preserve">, </w:t>
      </w:r>
      <w:r w:rsidR="000240E6" w:rsidRPr="00650FC5">
        <w:rPr>
          <w:rFonts w:ascii="UN-Abhaya" w:hAnsi="UN-Abhaya"/>
          <w:cs/>
        </w:rPr>
        <w:t>පවින්</w:t>
      </w:r>
      <w:r w:rsidR="000240E6" w:rsidRPr="00650FC5">
        <w:rPr>
          <w:rFonts w:ascii="UN-Abhaya" w:hAnsi="UN-Abhaya"/>
        </w:rPr>
        <w:t xml:space="preserve">, </w:t>
      </w:r>
      <w:r w:rsidR="000240E6" w:rsidRPr="00650FC5">
        <w:rPr>
          <w:rFonts w:ascii="UN-Abhaya" w:hAnsi="UN-Abhaya"/>
          <w:cs/>
        </w:rPr>
        <w:t>අකුශලයෙන් අ</w:t>
      </w:r>
      <w:r w:rsidR="00BD4818">
        <w:rPr>
          <w:rFonts w:ascii="UN-Abhaya" w:hAnsi="UN-Abhaya" w:hint="cs"/>
          <w:cs/>
        </w:rPr>
        <w:t>ස්වි</w:t>
      </w:r>
      <w:r w:rsidR="000240E6" w:rsidRPr="00650FC5">
        <w:rPr>
          <w:rFonts w:ascii="UN-Abhaya" w:hAnsi="UN-Abhaya"/>
          <w:cs/>
        </w:rPr>
        <w:t>ය යුතු</w:t>
      </w:r>
      <w:r w:rsidR="00BD4818">
        <w:rPr>
          <w:rFonts w:ascii="UN-Abhaya" w:hAnsi="UN-Abhaya" w:hint="cs"/>
          <w:cs/>
        </w:rPr>
        <w:t xml:space="preserve"> </w:t>
      </w:r>
      <w:r w:rsidR="000240E6" w:rsidRPr="00650FC5">
        <w:rPr>
          <w:rFonts w:ascii="UN-Abhaya" w:hAnsi="UN-Abhaya"/>
          <w:cs/>
        </w:rPr>
        <w:t>ය. යමෙක් පවකම් ක</w:t>
      </w:r>
      <w:r w:rsidR="00BD4818">
        <w:rPr>
          <w:rFonts w:ascii="UN-Abhaya" w:hAnsi="UN-Abhaya" w:hint="cs"/>
          <w:cs/>
        </w:rPr>
        <w:t>ෙ</w:t>
      </w:r>
      <w:r w:rsidR="000240E6" w:rsidRPr="00650FC5">
        <w:rPr>
          <w:rFonts w:ascii="UN-Abhaya" w:hAnsi="UN-Abhaya"/>
          <w:cs/>
        </w:rPr>
        <w:t>රේ නම්</w:t>
      </w:r>
      <w:r w:rsidR="000240E6" w:rsidRPr="00650FC5">
        <w:rPr>
          <w:rFonts w:ascii="UN-Abhaya" w:hAnsi="UN-Abhaya"/>
        </w:rPr>
        <w:t xml:space="preserve">, </w:t>
      </w:r>
      <w:r w:rsidR="000240E6" w:rsidRPr="00650FC5">
        <w:rPr>
          <w:rFonts w:ascii="UN-Abhaya" w:hAnsi="UN-Abhaya"/>
          <w:cs/>
        </w:rPr>
        <w:t>වරදෙහි බැඳේ නම්</w:t>
      </w:r>
      <w:r w:rsidR="000240E6" w:rsidRPr="00650FC5">
        <w:rPr>
          <w:rFonts w:ascii="UN-Abhaya" w:hAnsi="UN-Abhaya"/>
        </w:rPr>
        <w:t xml:space="preserve">, </w:t>
      </w:r>
      <w:r w:rsidR="000240E6" w:rsidRPr="00650FC5">
        <w:rPr>
          <w:rFonts w:ascii="UN-Abhaya" w:hAnsi="UN-Abhaya"/>
          <w:cs/>
        </w:rPr>
        <w:t>අකැපයෙහි යෙදේ නම්</w:t>
      </w:r>
      <w:r w:rsidR="000240E6" w:rsidRPr="00650FC5">
        <w:rPr>
          <w:rFonts w:ascii="UN-Abhaya" w:hAnsi="UN-Abhaya"/>
        </w:rPr>
        <w:t xml:space="preserve">, </w:t>
      </w:r>
      <w:r w:rsidR="000240E6" w:rsidRPr="00650FC5">
        <w:rPr>
          <w:rFonts w:ascii="UN-Abhaya" w:hAnsi="UN-Abhaya"/>
          <w:cs/>
        </w:rPr>
        <w:t>ඔහු ස</w:t>
      </w:r>
      <w:r w:rsidR="00BD4818">
        <w:rPr>
          <w:rFonts w:ascii="UN-Abhaya" w:hAnsi="UN-Abhaya" w:hint="cs"/>
          <w:cs/>
        </w:rPr>
        <w:t>ෘ</w:t>
      </w:r>
      <w:r w:rsidR="000240E6" w:rsidRPr="00650FC5">
        <w:rPr>
          <w:rFonts w:ascii="UN-Abhaya" w:hAnsi="UN-Abhaya"/>
          <w:cs/>
        </w:rPr>
        <w:t>ද්ධිවිහාරික</w:t>
      </w:r>
      <w:r w:rsidR="00BD4818">
        <w:rPr>
          <w:rFonts w:ascii="UN-Abhaya" w:hAnsi="UN-Abhaya" w:hint="cs"/>
          <w:cs/>
        </w:rPr>
        <w:t xml:space="preserve"> - </w:t>
      </w:r>
      <w:r w:rsidR="000240E6" w:rsidRPr="00650FC5">
        <w:rPr>
          <w:rFonts w:ascii="UN-Abhaya" w:hAnsi="UN-Abhaya"/>
          <w:cs/>
        </w:rPr>
        <w:t>අ</w:t>
      </w:r>
      <w:r w:rsidR="00BD4818">
        <w:rPr>
          <w:rFonts w:ascii="UN-Abhaya" w:hAnsi="UN-Abhaya" w:hint="cs"/>
          <w:cs/>
        </w:rPr>
        <w:t>න්තේ</w:t>
      </w:r>
      <w:r w:rsidR="000240E6" w:rsidRPr="00650FC5">
        <w:rPr>
          <w:rFonts w:ascii="UN-Abhaya" w:hAnsi="UN-Abhaya"/>
          <w:cs/>
        </w:rPr>
        <w:t>වාසික</w:t>
      </w:r>
      <w:r w:rsidR="00BD4818">
        <w:rPr>
          <w:rFonts w:ascii="UN-Abhaya" w:hAnsi="UN-Abhaya" w:hint="cs"/>
          <w:cs/>
        </w:rPr>
        <w:t xml:space="preserve"> </w:t>
      </w:r>
      <w:r w:rsidR="000240E6" w:rsidRPr="00650FC5">
        <w:rPr>
          <w:rFonts w:ascii="UN-Abhaya" w:hAnsi="UN-Abhaya"/>
          <w:cs/>
        </w:rPr>
        <w:t>-</w:t>
      </w:r>
      <w:r w:rsidR="00BD4818">
        <w:rPr>
          <w:rFonts w:ascii="UN-Abhaya" w:hAnsi="UN-Abhaya" w:hint="cs"/>
          <w:cs/>
        </w:rPr>
        <w:t xml:space="preserve"> </w:t>
      </w:r>
      <w:r w:rsidR="000240E6" w:rsidRPr="00650FC5">
        <w:rPr>
          <w:rFonts w:ascii="UN-Abhaya" w:hAnsi="UN-Abhaya"/>
          <w:cs/>
        </w:rPr>
        <w:t>ද</w:t>
      </w:r>
      <w:r w:rsidR="00BD4818">
        <w:rPr>
          <w:rFonts w:ascii="UN-Abhaya" w:hAnsi="UN-Abhaya" w:hint="cs"/>
          <w:cs/>
        </w:rPr>
        <w:t>ා</w:t>
      </w:r>
      <w:r w:rsidR="000240E6" w:rsidRPr="00650FC5">
        <w:rPr>
          <w:rFonts w:ascii="UN-Abhaya" w:hAnsi="UN-Abhaya"/>
          <w:cs/>
        </w:rPr>
        <w:t>යකාදී කිසිවකු වරදින්</w:t>
      </w:r>
      <w:r w:rsidR="000240E6" w:rsidRPr="00650FC5">
        <w:rPr>
          <w:rFonts w:ascii="UN-Abhaya" w:hAnsi="UN-Abhaya"/>
        </w:rPr>
        <w:t xml:space="preserve">, </w:t>
      </w:r>
      <w:r w:rsidR="000240E6" w:rsidRPr="00650FC5">
        <w:rPr>
          <w:rFonts w:ascii="UN-Abhaya" w:hAnsi="UN-Abhaya"/>
          <w:cs/>
        </w:rPr>
        <w:t>නො කළ යුත්</w:t>
      </w:r>
      <w:r w:rsidR="00BD4818">
        <w:rPr>
          <w:rFonts w:ascii="UN-Abhaya" w:hAnsi="UN-Abhaya" w:hint="cs"/>
          <w:cs/>
        </w:rPr>
        <w:t>තේ</w:t>
      </w:r>
      <w:r w:rsidR="000240E6" w:rsidRPr="00650FC5">
        <w:rPr>
          <w:rFonts w:ascii="UN-Abhaya" w:hAnsi="UN-Abhaya"/>
          <w:cs/>
        </w:rPr>
        <w:t xml:space="preserve"> පවින් අකුශලයෙන් මුදා </w:t>
      </w:r>
      <w:r w:rsidR="00BD4818">
        <w:rPr>
          <w:rFonts w:ascii="UN-Abhaya" w:hAnsi="UN-Abhaya" w:hint="cs"/>
          <w:cs/>
        </w:rPr>
        <w:t>ල</w:t>
      </w:r>
      <w:r w:rsidR="000240E6" w:rsidRPr="00650FC5">
        <w:rPr>
          <w:rFonts w:ascii="UN-Abhaya" w:hAnsi="UN-Abhaya"/>
          <w:cs/>
        </w:rPr>
        <w:t>න්නට අපොහොසත් වේ. ඔවුනට හි</w:t>
      </w:r>
      <w:r w:rsidR="007448D3">
        <w:rPr>
          <w:rFonts w:ascii="UN-Abhaya" w:hAnsi="UN-Abhaya" w:hint="cs"/>
          <w:cs/>
        </w:rPr>
        <w:t>ත</w:t>
      </w:r>
      <w:r w:rsidR="000240E6" w:rsidRPr="00650FC5">
        <w:rPr>
          <w:rFonts w:ascii="UN-Abhaya" w:hAnsi="UN-Abhaya"/>
          <w:cs/>
        </w:rPr>
        <w:t>වැඩ සැලසීම</w:t>
      </w:r>
      <w:r w:rsidR="007448D3">
        <w:rPr>
          <w:rFonts w:ascii="UN-Abhaya" w:hAnsi="UN-Abhaya" w:hint="cs"/>
          <w:cs/>
        </w:rPr>
        <w:t>ෙ</w:t>
      </w:r>
      <w:r w:rsidR="000240E6" w:rsidRPr="00650FC5">
        <w:rPr>
          <w:rFonts w:ascii="UN-Abhaya" w:hAnsi="UN-Abhaya"/>
          <w:cs/>
        </w:rPr>
        <w:t>හි අසම</w:t>
      </w:r>
      <w:r w:rsidR="00573694">
        <w:rPr>
          <w:rFonts w:ascii="UN-Abhaya" w:hAnsi="UN-Abhaya"/>
          <w:cs/>
        </w:rPr>
        <w:t>ර්‍ත්‍ථ</w:t>
      </w:r>
      <w:r w:rsidR="000240E6" w:rsidRPr="00650FC5">
        <w:rPr>
          <w:rFonts w:ascii="UN-Abhaya" w:hAnsi="UN-Abhaya"/>
          <w:cs/>
        </w:rPr>
        <w:t xml:space="preserve"> වේ. බොහෝ දෙන පරහට අනුශාසනා කරන්නෝ ය. බණ කියන්න</w:t>
      </w:r>
      <w:r w:rsidR="007448D3">
        <w:rPr>
          <w:rFonts w:ascii="UN-Abhaya" w:hAnsi="UN-Abhaya" w:hint="cs"/>
          <w:cs/>
        </w:rPr>
        <w:t>ෝ</w:t>
      </w:r>
      <w:r w:rsidR="000240E6" w:rsidRPr="00650FC5">
        <w:rPr>
          <w:rFonts w:ascii="UN-Abhaya" w:hAnsi="UN-Abhaya"/>
          <w:cs/>
        </w:rPr>
        <w:t xml:space="preserve"> ය. එහෙත් ඒ අනුශාසකයෝ බණ කියන්</w:t>
      </w:r>
      <w:r w:rsidR="007448D3">
        <w:rPr>
          <w:rFonts w:ascii="UN-Abhaya" w:hAnsi="UN-Abhaya" w:hint="cs"/>
          <w:cs/>
        </w:rPr>
        <w:t>නෝ</w:t>
      </w:r>
      <w:r w:rsidR="000240E6" w:rsidRPr="00650FC5">
        <w:rPr>
          <w:rFonts w:ascii="UN-Abhaya" w:hAnsi="UN-Abhaya"/>
          <w:cs/>
        </w:rPr>
        <w:t xml:space="preserve"> වැඩි දෙන පව් කම් කරන්නෝය වරදෙහි යෙදී සිටින්නෝ ය. අව</w:t>
      </w:r>
      <w:r w:rsidR="007448D3">
        <w:rPr>
          <w:rFonts w:ascii="UN-Abhaya" w:hAnsi="UN-Abhaya" w:hint="cs"/>
          <w:cs/>
        </w:rPr>
        <w:t>ැ</w:t>
      </w:r>
      <w:r w:rsidR="000240E6" w:rsidRPr="00650FC5">
        <w:rPr>
          <w:rFonts w:ascii="UN-Abhaya" w:hAnsi="UN-Abhaya"/>
          <w:cs/>
        </w:rPr>
        <w:t>ඩ කර</w:t>
      </w:r>
      <w:r w:rsidR="007448D3">
        <w:rPr>
          <w:rFonts w:ascii="UN-Abhaya" w:hAnsi="UN-Abhaya" w:hint="cs"/>
          <w:cs/>
        </w:rPr>
        <w:t>න්</w:t>
      </w:r>
      <w:r w:rsidR="000240E6" w:rsidRPr="00650FC5">
        <w:rPr>
          <w:rFonts w:ascii="UN-Abhaya" w:hAnsi="UN-Abhaya"/>
          <w:cs/>
        </w:rPr>
        <w:t>නෝ ය</w:t>
      </w:r>
      <w:r w:rsidR="007448D3">
        <w:rPr>
          <w:rFonts w:ascii="UN-Abhaya" w:hAnsi="UN-Abhaya" w:hint="cs"/>
          <w:cs/>
        </w:rPr>
        <w:t>.</w:t>
      </w:r>
      <w:r w:rsidR="000240E6" w:rsidRPr="00650FC5">
        <w:rPr>
          <w:rFonts w:ascii="UN-Abhaya" w:hAnsi="UN-Abhaya"/>
        </w:rPr>
        <w:t xml:space="preserve"> </w:t>
      </w:r>
      <w:r w:rsidR="000240E6" w:rsidRPr="00650FC5">
        <w:rPr>
          <w:rFonts w:ascii="UN-Abhaya" w:hAnsi="UN-Abhaya"/>
          <w:cs/>
        </w:rPr>
        <w:t>මෙසේ පව්කම් කරමින් වරද කරමින්</w:t>
      </w:r>
      <w:r w:rsidR="000240E6" w:rsidRPr="00650FC5">
        <w:rPr>
          <w:rFonts w:ascii="UN-Abhaya" w:hAnsi="UN-Abhaya"/>
        </w:rPr>
        <w:t xml:space="preserve">, </w:t>
      </w:r>
      <w:r w:rsidR="000240E6" w:rsidRPr="00650FC5">
        <w:rPr>
          <w:rFonts w:ascii="UN-Abhaya" w:hAnsi="UN-Abhaya"/>
          <w:cs/>
        </w:rPr>
        <w:t>අවැඩ කරමින් පර</w:t>
      </w:r>
      <w:r w:rsidR="007448D3">
        <w:rPr>
          <w:rFonts w:ascii="UN-Abhaya" w:hAnsi="UN-Abhaya" w:hint="cs"/>
          <w:cs/>
        </w:rPr>
        <w:t>හු</w:t>
      </w:r>
      <w:r w:rsidR="000240E6" w:rsidRPr="00650FC5">
        <w:rPr>
          <w:rFonts w:ascii="UN-Abhaya" w:hAnsi="UN-Abhaya"/>
          <w:cs/>
        </w:rPr>
        <w:t xml:space="preserve"> වරදින් මුදා ලන්නට අනුශාසනා කර</w:t>
      </w:r>
      <w:r w:rsidR="007448D3">
        <w:rPr>
          <w:rFonts w:ascii="UN-Abhaya" w:hAnsi="UN-Abhaya" w:hint="cs"/>
          <w:cs/>
        </w:rPr>
        <w:t>න්</w:t>
      </w:r>
      <w:r w:rsidR="000240E6" w:rsidRPr="00650FC5">
        <w:rPr>
          <w:rFonts w:ascii="UN-Abhaya" w:hAnsi="UN-Abhaya"/>
          <w:cs/>
        </w:rPr>
        <w:t>නෝ</w:t>
      </w:r>
      <w:r w:rsidR="000240E6" w:rsidRPr="00650FC5">
        <w:rPr>
          <w:rFonts w:ascii="UN-Abhaya" w:hAnsi="UN-Abhaya"/>
        </w:rPr>
        <w:t xml:space="preserve">, </w:t>
      </w:r>
      <w:r w:rsidR="000240E6" w:rsidRPr="00650FC5">
        <w:rPr>
          <w:rFonts w:ascii="UN-Abhaya" w:hAnsi="UN-Abhaya"/>
          <w:cs/>
        </w:rPr>
        <w:t>බණ කියන්නෝ ගිහි පැවිද</w:t>
      </w:r>
      <w:r w:rsidR="007448D3">
        <w:rPr>
          <w:rFonts w:ascii="UN-Abhaya" w:hAnsi="UN-Abhaya" w:hint="cs"/>
          <w:cs/>
        </w:rPr>
        <w:t>ි</w:t>
      </w:r>
      <w:r w:rsidR="000240E6" w:rsidRPr="00650FC5">
        <w:rPr>
          <w:rFonts w:ascii="UN-Abhaya" w:hAnsi="UN-Abhaya"/>
          <w:cs/>
        </w:rPr>
        <w:t xml:space="preserve"> ද</w:t>
      </w:r>
      <w:r w:rsidR="007448D3">
        <w:rPr>
          <w:rFonts w:ascii="UN-Abhaya" w:hAnsi="UN-Abhaya" w:hint="cs"/>
          <w:cs/>
        </w:rPr>
        <w:t>ෙ</w:t>
      </w:r>
      <w:r w:rsidR="000240E6" w:rsidRPr="00650FC5">
        <w:rPr>
          <w:rFonts w:ascii="UN-Abhaya" w:hAnsi="UN-Abhaya"/>
          <w:cs/>
        </w:rPr>
        <w:t xml:space="preserve"> පසෙහි ම බහුල ව දක්නා ලැබෙත්. </w:t>
      </w:r>
    </w:p>
    <w:p w14:paraId="14F85851" w14:textId="77777777" w:rsidR="00243CFB" w:rsidRDefault="000240E6" w:rsidP="00306913">
      <w:pPr>
        <w:spacing w:line="276" w:lineRule="auto"/>
        <w:rPr>
          <w:rFonts w:ascii="UN-Abhaya" w:hAnsi="UN-Abhaya"/>
        </w:rPr>
      </w:pPr>
      <w:r w:rsidRPr="00A35D64">
        <w:rPr>
          <w:rFonts w:ascii="UN-Abhaya" w:hAnsi="UN-Abhaya"/>
          <w:b/>
          <w:bCs/>
          <w:cs/>
        </w:rPr>
        <w:t>සුද</w:t>
      </w:r>
      <w:r w:rsidR="00A35D64" w:rsidRPr="00A35D64">
        <w:rPr>
          <w:rFonts w:ascii="UN-Abhaya" w:hAnsi="UN-Abhaya" w:hint="cs"/>
          <w:b/>
          <w:bCs/>
          <w:cs/>
        </w:rPr>
        <w:t>න්</w:t>
      </w:r>
      <w:r w:rsidRPr="00A35D64">
        <w:rPr>
          <w:rFonts w:ascii="UN-Abhaya" w:hAnsi="UN-Abhaya"/>
          <w:b/>
          <w:bCs/>
          <w:cs/>
        </w:rPr>
        <w:t>ත</w:t>
      </w:r>
      <w:r w:rsidR="00A35D64" w:rsidRPr="00A35D64">
        <w:rPr>
          <w:rFonts w:ascii="UN-Abhaya" w:hAnsi="UN-Abhaya" w:hint="cs"/>
          <w:b/>
          <w:bCs/>
          <w:cs/>
        </w:rPr>
        <w:t>ො</w:t>
      </w:r>
      <w:r w:rsidRPr="00A35D64">
        <w:rPr>
          <w:rFonts w:ascii="UN-Abhaya" w:hAnsi="UN-Abhaya"/>
          <w:b/>
          <w:bCs/>
          <w:cs/>
        </w:rPr>
        <w:t xml:space="preserve"> වත දම</w:t>
      </w:r>
      <w:r w:rsidR="00A35D64" w:rsidRPr="00A35D64">
        <w:rPr>
          <w:rFonts w:ascii="UN-Abhaya" w:hAnsi="UN-Abhaya" w:hint="cs"/>
          <w:b/>
          <w:bCs/>
          <w:cs/>
        </w:rPr>
        <w:t>ෙ</w:t>
      </w:r>
      <w:r w:rsidRPr="00A35D64">
        <w:rPr>
          <w:rFonts w:ascii="UN-Abhaya" w:hAnsi="UN-Abhaya"/>
          <w:b/>
          <w:bCs/>
          <w:cs/>
        </w:rPr>
        <w:t>ථ</w:t>
      </w:r>
      <w:r w:rsidRPr="00650FC5">
        <w:rPr>
          <w:rFonts w:ascii="UN-Abhaya" w:hAnsi="UN-Abhaya"/>
          <w:cs/>
        </w:rPr>
        <w:t xml:space="preserve"> = තෙමේ මොනවට දැමුනේ පරහු දමන්නේ ය. </w:t>
      </w:r>
    </w:p>
    <w:p w14:paraId="631FBBB0" w14:textId="77777777" w:rsidR="004D47A3" w:rsidRDefault="000240E6" w:rsidP="00306913">
      <w:pPr>
        <w:spacing w:line="276" w:lineRule="auto"/>
        <w:rPr>
          <w:rFonts w:ascii="UN-Abhaya" w:hAnsi="UN-Abhaya"/>
        </w:rPr>
      </w:pPr>
      <w:r w:rsidRPr="00650FC5">
        <w:rPr>
          <w:rFonts w:ascii="UN-Abhaya" w:hAnsi="UN-Abhaya"/>
          <w:cs/>
        </w:rPr>
        <w:t>යමෙක් යම් ධ</w:t>
      </w:r>
      <w:r w:rsidR="00FB0612">
        <w:rPr>
          <w:rFonts w:ascii="UN-Abhaya" w:hAnsi="UN-Abhaya"/>
          <w:cs/>
        </w:rPr>
        <w:t>ර්‍ම</w:t>
      </w:r>
      <w:r w:rsidRPr="00650FC5">
        <w:rPr>
          <w:rFonts w:ascii="UN-Abhaya" w:hAnsi="UN-Abhaya"/>
          <w:cs/>
        </w:rPr>
        <w:t>යකින් ශාස්ත්‍රයකින් ගුණයකින් මොනවට දැමුනේ ද</w:t>
      </w:r>
      <w:r w:rsidRPr="00650FC5">
        <w:rPr>
          <w:rFonts w:ascii="UN-Abhaya" w:hAnsi="UN-Abhaya"/>
        </w:rPr>
        <w:t xml:space="preserve">, </w:t>
      </w:r>
      <w:r w:rsidRPr="00650FC5">
        <w:rPr>
          <w:rFonts w:ascii="UN-Abhaya" w:hAnsi="UN-Abhaya"/>
          <w:cs/>
        </w:rPr>
        <w:t>වැඩුනේ ද</w:t>
      </w:r>
      <w:r w:rsidRPr="00650FC5">
        <w:rPr>
          <w:rFonts w:ascii="UN-Abhaya" w:hAnsi="UN-Abhaya"/>
        </w:rPr>
        <w:t xml:space="preserve">, </w:t>
      </w:r>
      <w:r w:rsidRPr="00650FC5">
        <w:rPr>
          <w:rFonts w:ascii="UN-Abhaya" w:hAnsi="UN-Abhaya"/>
          <w:cs/>
        </w:rPr>
        <w:t>ඔහු ඒ තමන් දැමුනු වැඩුණු ධ</w:t>
      </w:r>
      <w:r w:rsidR="00FB0612">
        <w:rPr>
          <w:rFonts w:ascii="UN-Abhaya" w:hAnsi="UN-Abhaya"/>
          <w:cs/>
        </w:rPr>
        <w:t>ර්‍ම</w:t>
      </w:r>
      <w:r w:rsidRPr="00650FC5">
        <w:rPr>
          <w:rFonts w:ascii="UN-Abhaya" w:hAnsi="UN-Abhaya"/>
          <w:cs/>
        </w:rPr>
        <w:t>යෙන් ශාස්ත්‍රයෙන් ගුණයෙන් පරහු ද දමන්නේ ය. වඩන්නේ ය. තෙමේ නා ද</w:t>
      </w:r>
      <w:r w:rsidR="004D47A3">
        <w:rPr>
          <w:rFonts w:ascii="UN-Abhaya" w:hAnsi="UN-Abhaya" w:hint="cs"/>
          <w:cs/>
        </w:rPr>
        <w:t>ැ</w:t>
      </w:r>
      <w:r w:rsidRPr="00650FC5">
        <w:rPr>
          <w:rFonts w:ascii="UN-Abhaya" w:hAnsi="UN-Abhaya"/>
          <w:cs/>
        </w:rPr>
        <w:t>ම</w:t>
      </w:r>
      <w:r w:rsidR="004D47A3">
        <w:rPr>
          <w:rFonts w:ascii="UN-Abhaya" w:hAnsi="UN-Abhaya" w:hint="cs"/>
          <w:cs/>
        </w:rPr>
        <w:t>ු</w:t>
      </w:r>
      <w:r w:rsidRPr="00650FC5">
        <w:rPr>
          <w:rFonts w:ascii="UN-Abhaya" w:hAnsi="UN-Abhaya"/>
          <w:cs/>
        </w:rPr>
        <w:t>නේ නො වැඩුන</w:t>
      </w:r>
      <w:r w:rsidR="004D47A3">
        <w:rPr>
          <w:rFonts w:ascii="UN-Abhaya" w:hAnsi="UN-Abhaya" w:hint="cs"/>
          <w:cs/>
        </w:rPr>
        <w:t xml:space="preserve">ේ, </w:t>
      </w:r>
      <w:r w:rsidRPr="00650FC5">
        <w:rPr>
          <w:rFonts w:ascii="UN-Abhaya" w:hAnsi="UN-Abhaya"/>
          <w:cs/>
        </w:rPr>
        <w:t>පරහු දමන්නේ ය</w:t>
      </w:r>
      <w:r w:rsidR="004D47A3">
        <w:rPr>
          <w:rFonts w:ascii="UN-Abhaya" w:hAnsi="UN-Abhaya" w:hint="cs"/>
          <w:cs/>
        </w:rPr>
        <w:t>,</w:t>
      </w:r>
      <w:r w:rsidRPr="00650FC5">
        <w:rPr>
          <w:rFonts w:ascii="UN-Abhaya" w:hAnsi="UN-Abhaya"/>
          <w:cs/>
        </w:rPr>
        <w:t xml:space="preserve"> වඩන්නේ ය</w:t>
      </w:r>
      <w:r w:rsidR="004D47A3">
        <w:rPr>
          <w:rFonts w:ascii="UN-Abhaya" w:hAnsi="UN-Abhaya" w:hint="cs"/>
          <w:cs/>
        </w:rPr>
        <w:t>,</w:t>
      </w:r>
      <w:r w:rsidRPr="00650FC5">
        <w:rPr>
          <w:rFonts w:ascii="UN-Abhaya" w:hAnsi="UN-Abhaya"/>
          <w:cs/>
        </w:rPr>
        <w:t xml:space="preserve"> යනු නො ඇදහිය හැකි ය. අදහන්නන්ට</w:t>
      </w:r>
      <w:r w:rsidR="004D47A3">
        <w:rPr>
          <w:rFonts w:ascii="UN-Abhaya" w:hAnsi="UN-Abhaya" w:hint="cs"/>
          <w:cs/>
        </w:rPr>
        <w:t xml:space="preserve"> </w:t>
      </w:r>
      <w:r w:rsidRPr="00650FC5">
        <w:rPr>
          <w:rFonts w:ascii="UN-Abhaya" w:hAnsi="UN-Abhaya"/>
          <w:cs/>
        </w:rPr>
        <w:t>කරුණු නැත්තේ ය. නො දැමුන</w:t>
      </w:r>
      <w:r w:rsidR="004D47A3">
        <w:rPr>
          <w:rFonts w:ascii="UN-Abhaya" w:hAnsi="UN-Abhaya" w:hint="cs"/>
          <w:cs/>
        </w:rPr>
        <w:t>ෙ</w:t>
      </w:r>
      <w:r w:rsidRPr="00650FC5">
        <w:rPr>
          <w:rFonts w:ascii="UN-Abhaya" w:hAnsi="UN-Abhaya"/>
          <w:cs/>
        </w:rPr>
        <w:t>ක් අ</w:t>
      </w:r>
      <w:r w:rsidR="004D47A3">
        <w:rPr>
          <w:rFonts w:ascii="UN-Abhaya" w:hAnsi="UN-Abhaya" w:hint="cs"/>
          <w:cs/>
        </w:rPr>
        <w:t>න්හු</w:t>
      </w:r>
      <w:r w:rsidRPr="00650FC5">
        <w:rPr>
          <w:rFonts w:ascii="UN-Abhaya" w:hAnsi="UN-Abhaya"/>
          <w:cs/>
        </w:rPr>
        <w:t xml:space="preserve"> දමන්නේ ය</w:t>
      </w:r>
      <w:r w:rsidR="004D47A3">
        <w:rPr>
          <w:rFonts w:ascii="UN-Abhaya" w:hAnsi="UN-Abhaya" w:hint="cs"/>
          <w:cs/>
        </w:rPr>
        <w:t>,</w:t>
      </w:r>
      <w:r w:rsidRPr="00650FC5">
        <w:rPr>
          <w:rFonts w:ascii="UN-Abhaya" w:hAnsi="UN-Abhaya"/>
          <w:cs/>
        </w:rPr>
        <w:t xml:space="preserve"> නො උගතෙක් අ</w:t>
      </w:r>
      <w:r w:rsidR="004D47A3">
        <w:rPr>
          <w:rFonts w:ascii="UN-Abhaya" w:hAnsi="UN-Abhaya" w:hint="cs"/>
          <w:cs/>
        </w:rPr>
        <w:t>න්</w:t>
      </w:r>
      <w:r w:rsidRPr="00650FC5">
        <w:rPr>
          <w:rFonts w:ascii="UN-Abhaya" w:hAnsi="UN-Abhaya"/>
          <w:cs/>
        </w:rPr>
        <w:t>හු උගත් කරන්නේ ය. අශි</w:t>
      </w:r>
      <w:r w:rsidR="0087784E">
        <w:rPr>
          <w:rFonts w:ascii="UN-Abhaya" w:hAnsi="UN-Abhaya"/>
          <w:cs/>
        </w:rPr>
        <w:t>ක්‍ෂි</w:t>
      </w:r>
      <w:r w:rsidRPr="00650FC5">
        <w:rPr>
          <w:rFonts w:ascii="UN-Abhaya" w:hAnsi="UN-Abhaya"/>
          <w:cs/>
        </w:rPr>
        <w:t>තයෙක් අනුන් ශි</w:t>
      </w:r>
      <w:r w:rsidR="0087784E">
        <w:rPr>
          <w:rFonts w:ascii="UN-Abhaya" w:hAnsi="UN-Abhaya"/>
          <w:cs/>
        </w:rPr>
        <w:t>ක්‍ෂි</w:t>
      </w:r>
      <w:r w:rsidRPr="00650FC5">
        <w:rPr>
          <w:rFonts w:ascii="UN-Abhaya" w:hAnsi="UN-Abhaya"/>
          <w:cs/>
        </w:rPr>
        <w:t>ත කරන්නේ ය</w:t>
      </w:r>
      <w:r w:rsidR="004D47A3">
        <w:rPr>
          <w:rFonts w:ascii="UN-Abhaya" w:hAnsi="UN-Abhaya" w:hint="cs"/>
          <w:cs/>
        </w:rPr>
        <w:t>,</w:t>
      </w:r>
      <w:r w:rsidRPr="00650FC5">
        <w:rPr>
          <w:rFonts w:ascii="UN-Abhaya" w:hAnsi="UN-Abhaya"/>
          <w:cs/>
        </w:rPr>
        <w:t xml:space="preserve"> යනු නො පිළිගැනෙන්නේ ය.</w:t>
      </w:r>
      <w:r w:rsidR="004D47A3">
        <w:rPr>
          <w:rFonts w:ascii="UN-Abhaya" w:hAnsi="UN-Abhaya" w:hint="cs"/>
          <w:cs/>
        </w:rPr>
        <w:t xml:space="preserve"> </w:t>
      </w:r>
    </w:p>
    <w:p w14:paraId="733AA393" w14:textId="77777777" w:rsidR="000632B6" w:rsidRDefault="00867DD5" w:rsidP="00306913">
      <w:pPr>
        <w:spacing w:line="276" w:lineRule="auto"/>
        <w:rPr>
          <w:rFonts w:ascii="UN-Abhaya" w:hAnsi="UN-Abhaya"/>
        </w:rPr>
      </w:pPr>
      <w:r>
        <w:rPr>
          <w:rFonts w:ascii="UN-Abhaya" w:hAnsi="UN-Abhaya"/>
        </w:rPr>
        <w:t>“</w:t>
      </w:r>
      <w:r w:rsidR="000240E6" w:rsidRPr="00650FC5">
        <w:rPr>
          <w:rFonts w:ascii="UN-Abhaya" w:hAnsi="UN-Abhaya"/>
          <w:cs/>
        </w:rPr>
        <w:t>ජාතිමාත්‍රයෙන් මහාපුරුෂභාවයට පත් වූවෝ ද</w:t>
      </w:r>
      <w:r w:rsidR="000240E6" w:rsidRPr="00650FC5">
        <w:rPr>
          <w:rFonts w:ascii="UN-Abhaya" w:hAnsi="UN-Abhaya"/>
        </w:rPr>
        <w:t xml:space="preserve">, </w:t>
      </w:r>
      <w:r w:rsidR="000240E6" w:rsidRPr="00650FC5">
        <w:rPr>
          <w:rFonts w:ascii="UN-Abhaya" w:hAnsi="UN-Abhaya"/>
          <w:cs/>
        </w:rPr>
        <w:t xml:space="preserve">ගුණනුවණින් නො </w:t>
      </w:r>
      <w:r w:rsidR="00A22A59">
        <w:rPr>
          <w:rFonts w:ascii="UN-Abhaya" w:hAnsi="UN-Abhaya" w:hint="cs"/>
          <w:cs/>
        </w:rPr>
        <w:t>දැ</w:t>
      </w:r>
      <w:r w:rsidR="000240E6" w:rsidRPr="00650FC5">
        <w:rPr>
          <w:rFonts w:ascii="UN-Abhaya" w:hAnsi="UN-Abhaya"/>
          <w:cs/>
        </w:rPr>
        <w:t>ම</w:t>
      </w:r>
      <w:r w:rsidR="00A22A59">
        <w:rPr>
          <w:rFonts w:ascii="UN-Abhaya" w:hAnsi="UN-Abhaya" w:hint="cs"/>
          <w:cs/>
        </w:rPr>
        <w:t>ු</w:t>
      </w:r>
      <w:r w:rsidR="000240E6" w:rsidRPr="00650FC5">
        <w:rPr>
          <w:rFonts w:ascii="UN-Abhaya" w:hAnsi="UN-Abhaya"/>
          <w:cs/>
        </w:rPr>
        <w:t>නෝ නො වැඩුනෝ අ</w:t>
      </w:r>
      <w:r w:rsidR="00A22A59">
        <w:rPr>
          <w:rFonts w:ascii="UN-Abhaya" w:hAnsi="UN-Abhaya" w:hint="cs"/>
          <w:cs/>
        </w:rPr>
        <w:t>න්හු</w:t>
      </w:r>
      <w:r w:rsidR="000240E6" w:rsidRPr="00650FC5">
        <w:rPr>
          <w:rFonts w:ascii="UN-Abhaya" w:hAnsi="UN-Abhaya"/>
          <w:cs/>
        </w:rPr>
        <w:t xml:space="preserve"> දමන්නට වඩන්නට අපොහොසත් වෙති</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ඒකාන්තය.</w:t>
      </w:r>
      <w:r w:rsidR="00A22A59">
        <w:rPr>
          <w:rFonts w:ascii="UN-Abhaya" w:hAnsi="UN-Abhaya" w:hint="cs"/>
          <w:cs/>
        </w:rPr>
        <w:t xml:space="preserve"> </w:t>
      </w:r>
      <w:r>
        <w:rPr>
          <w:rFonts w:ascii="UN-Abhaya" w:hAnsi="UN-Abhaya"/>
        </w:rPr>
        <w:t>“</w:t>
      </w:r>
      <w:r w:rsidR="000240E6" w:rsidRPr="00650FC5">
        <w:rPr>
          <w:rFonts w:ascii="UN-Abhaya" w:hAnsi="UN-Abhaya"/>
          <w:cs/>
        </w:rPr>
        <w:t>එතෙර වුනෙම් අන්</w:t>
      </w:r>
      <w:r w:rsidR="000632B6">
        <w:rPr>
          <w:rFonts w:ascii="UN-Abhaya" w:hAnsi="UN-Abhaya" w:hint="cs"/>
          <w:cs/>
        </w:rPr>
        <w:t>හු</w:t>
      </w:r>
      <w:r w:rsidR="000240E6" w:rsidRPr="00650FC5">
        <w:rPr>
          <w:rFonts w:ascii="UN-Abhaya" w:hAnsi="UN-Abhaya"/>
          <w:cs/>
        </w:rPr>
        <w:t xml:space="preserve"> එතෙර කරන්න</w:t>
      </w:r>
      <w:r w:rsidR="000632B6">
        <w:rPr>
          <w:rFonts w:ascii="UN-Abhaya" w:hAnsi="UN-Abhaya" w:hint="cs"/>
          <w:cs/>
        </w:rPr>
        <w:t>ෙ</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මිදුන</w:t>
      </w:r>
      <w:r w:rsidR="000632B6">
        <w:rPr>
          <w:rFonts w:ascii="UN-Abhaya" w:hAnsi="UN-Abhaya" w:hint="cs"/>
          <w:cs/>
        </w:rPr>
        <w:t>ෙ</w:t>
      </w:r>
      <w:r w:rsidR="000240E6" w:rsidRPr="00650FC5">
        <w:rPr>
          <w:rFonts w:ascii="UN-Abhaya" w:hAnsi="UN-Abhaya"/>
          <w:cs/>
        </w:rPr>
        <w:t>ම් අ</w:t>
      </w:r>
      <w:r w:rsidR="000632B6">
        <w:rPr>
          <w:rFonts w:ascii="UN-Abhaya" w:hAnsi="UN-Abhaya" w:hint="cs"/>
          <w:cs/>
        </w:rPr>
        <w:t>න්</w:t>
      </w:r>
      <w:r w:rsidR="000240E6" w:rsidRPr="00650FC5">
        <w:rPr>
          <w:rFonts w:ascii="UN-Abhaya" w:hAnsi="UN-Abhaya"/>
          <w:cs/>
        </w:rPr>
        <w:t>හු මුදන</w:t>
      </w:r>
      <w:r w:rsidR="000632B6">
        <w:rPr>
          <w:rFonts w:ascii="UN-Abhaya" w:hAnsi="UN-Abhaya" w:hint="cs"/>
          <w:cs/>
        </w:rPr>
        <w:t>්නෙ</w:t>
      </w:r>
      <w:r w:rsidR="000240E6" w:rsidRPr="00650FC5">
        <w:rPr>
          <w:rFonts w:ascii="UN-Abhaya" w:hAnsi="UN-Abhaya"/>
          <w:cs/>
        </w:rPr>
        <w:t>මි</w:t>
      </w:r>
      <w:r w:rsidR="000632B6">
        <w:rPr>
          <w:rFonts w:ascii="UN-Abhaya" w:hAnsi="UN-Abhaya" w:hint="cs"/>
          <w:cs/>
        </w:rPr>
        <w:t>,</w:t>
      </w:r>
      <w:r w:rsidR="000240E6" w:rsidRPr="00650FC5">
        <w:rPr>
          <w:rFonts w:ascii="UN-Abhaya" w:hAnsi="UN-Abhaya"/>
          <w:cs/>
        </w:rPr>
        <w:t xml:space="preserve"> දැමුන</w:t>
      </w:r>
      <w:r w:rsidR="000632B6">
        <w:rPr>
          <w:rFonts w:ascii="UN-Abhaya" w:hAnsi="UN-Abhaya" w:hint="cs"/>
          <w:cs/>
        </w:rPr>
        <w:t>ෙ</w:t>
      </w:r>
      <w:r w:rsidR="000240E6" w:rsidRPr="00650FC5">
        <w:rPr>
          <w:rFonts w:ascii="UN-Abhaya" w:hAnsi="UN-Abhaya"/>
          <w:cs/>
        </w:rPr>
        <w:t>ම් අ</w:t>
      </w:r>
      <w:r w:rsidR="000632B6">
        <w:rPr>
          <w:rFonts w:ascii="UN-Abhaya" w:hAnsi="UN-Abhaya" w:hint="cs"/>
          <w:cs/>
        </w:rPr>
        <w:t>න්හු</w:t>
      </w:r>
      <w:r w:rsidR="000240E6" w:rsidRPr="00650FC5">
        <w:rPr>
          <w:rFonts w:ascii="UN-Abhaya" w:hAnsi="UN-Abhaya"/>
          <w:cs/>
        </w:rPr>
        <w:t xml:space="preserve"> දමන්නෙමි</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මහා පුරුෂ වචනය</w:t>
      </w:r>
      <w:r w:rsidR="000632B6">
        <w:rPr>
          <w:rFonts w:ascii="UN-Abhaya" w:hAnsi="UN-Abhaya" w:hint="cs"/>
          <w:cs/>
        </w:rPr>
        <w:t>ෝ</w:t>
      </w:r>
      <w:r w:rsidR="000240E6" w:rsidRPr="00650FC5">
        <w:rPr>
          <w:rFonts w:ascii="UN-Abhaya" w:hAnsi="UN-Abhaya"/>
          <w:cs/>
        </w:rPr>
        <w:t xml:space="preserve"> සාධක වෙති.</w:t>
      </w:r>
      <w:r w:rsidR="000632B6">
        <w:rPr>
          <w:rFonts w:ascii="UN-Abhaya" w:hAnsi="UN-Abhaya" w:hint="cs"/>
          <w:cs/>
        </w:rPr>
        <w:t xml:space="preserve"> </w:t>
      </w:r>
    </w:p>
    <w:p w14:paraId="52C11DC0" w14:textId="77777777" w:rsidR="00062DE5" w:rsidRDefault="000240E6" w:rsidP="00306913">
      <w:pPr>
        <w:spacing w:line="276" w:lineRule="auto"/>
        <w:rPr>
          <w:rFonts w:ascii="UN-Abhaya" w:hAnsi="UN-Abhaya"/>
        </w:rPr>
      </w:pPr>
      <w:r w:rsidRPr="00062DE5">
        <w:rPr>
          <w:rFonts w:ascii="UN-Abhaya" w:hAnsi="UN-Abhaya"/>
          <w:b/>
          <w:bCs/>
          <w:cs/>
        </w:rPr>
        <w:t>අත්තාහි කිර දුද්දමො</w:t>
      </w:r>
      <w:r w:rsidRPr="00650FC5">
        <w:rPr>
          <w:rFonts w:ascii="UN-Abhaya" w:hAnsi="UN-Abhaya"/>
          <w:cs/>
        </w:rPr>
        <w:t xml:space="preserve"> </w:t>
      </w:r>
      <w:r w:rsidR="00062DE5">
        <w:rPr>
          <w:rFonts w:ascii="UN-Abhaya" w:hAnsi="UN-Abhaya" w:hint="cs"/>
          <w:cs/>
        </w:rPr>
        <w:t>=</w:t>
      </w:r>
      <w:r w:rsidRPr="00650FC5">
        <w:rPr>
          <w:rFonts w:ascii="UN-Abhaya" w:hAnsi="UN-Abhaya"/>
          <w:cs/>
        </w:rPr>
        <w:t xml:space="preserve"> ආත්මදමනය දුෂ්කර ය. ආ</w:t>
      </w:r>
      <w:r w:rsidR="00062DE5">
        <w:rPr>
          <w:rFonts w:ascii="UN-Abhaya" w:hAnsi="UN-Abhaya" w:hint="cs"/>
          <w:cs/>
        </w:rPr>
        <w:t>ත්</w:t>
      </w:r>
      <w:r w:rsidRPr="00650FC5">
        <w:rPr>
          <w:rFonts w:ascii="UN-Abhaya" w:hAnsi="UN-Abhaya"/>
          <w:cs/>
        </w:rPr>
        <w:t>මය දමනය කිරීම පහසු නො වේ.</w:t>
      </w:r>
      <w:r w:rsidR="00062DE5">
        <w:rPr>
          <w:rFonts w:ascii="UN-Abhaya" w:hAnsi="UN-Abhaya" w:hint="cs"/>
          <w:cs/>
        </w:rPr>
        <w:t xml:space="preserve"> </w:t>
      </w:r>
    </w:p>
    <w:p w14:paraId="43FA291E" w14:textId="59EE6CEE" w:rsidR="000240E6" w:rsidRPr="00650FC5" w:rsidRDefault="000240E6" w:rsidP="00306913">
      <w:pPr>
        <w:spacing w:line="276" w:lineRule="auto"/>
        <w:rPr>
          <w:rFonts w:ascii="UN-Abhaya" w:hAnsi="UN-Abhaya"/>
        </w:rPr>
      </w:pPr>
      <w:r w:rsidRPr="00650FC5">
        <w:rPr>
          <w:rFonts w:ascii="UN-Abhaya" w:hAnsi="UN-Abhaya"/>
          <w:cs/>
        </w:rPr>
        <w:t xml:space="preserve">මෙහි </w:t>
      </w:r>
      <w:r w:rsidRPr="00062DE5">
        <w:rPr>
          <w:rFonts w:ascii="UN-Abhaya" w:hAnsi="UN-Abhaya"/>
          <w:b/>
          <w:bCs/>
          <w:cs/>
        </w:rPr>
        <w:t>අත්තා</w:t>
      </w:r>
      <w:r w:rsidRPr="00650FC5">
        <w:rPr>
          <w:rFonts w:ascii="UN-Abhaya" w:hAnsi="UN-Abhaya"/>
          <w:cs/>
        </w:rPr>
        <w:t xml:space="preserve"> යනු සිත ය. චිත</w:t>
      </w:r>
      <w:r w:rsidR="00AA50BD">
        <w:rPr>
          <w:rFonts w:ascii="UN-Abhaya" w:hAnsi="UN-Abhaya" w:hint="cs"/>
          <w:cs/>
        </w:rPr>
        <w:t>්ත</w:t>
      </w:r>
      <w:r w:rsidRPr="00650FC5">
        <w:rPr>
          <w:rFonts w:ascii="UN-Abhaya" w:hAnsi="UN-Abhaya"/>
          <w:cs/>
        </w:rPr>
        <w:t>දමනයට</w:t>
      </w:r>
      <w:r w:rsidR="00BC7B72">
        <w:rPr>
          <w:rFonts w:ascii="UN-Abhaya" w:hAnsi="UN-Abhaya" w:hint="cs"/>
          <w:cs/>
        </w:rPr>
        <w:t>,</w:t>
      </w:r>
      <w:r w:rsidRPr="00650FC5">
        <w:rPr>
          <w:rFonts w:ascii="UN-Abhaya" w:hAnsi="UN-Abhaya"/>
          <w:cs/>
        </w:rPr>
        <w:t xml:space="preserve"> ආදියෙහි ශීලයෙන් ම</w:t>
      </w:r>
      <w:r w:rsidR="00AA50BD">
        <w:rPr>
          <w:rFonts w:ascii="UN-Abhaya" w:hAnsi="UN-Abhaya" w:hint="cs"/>
          <w:cs/>
        </w:rPr>
        <w:t>ද්</w:t>
      </w:r>
      <w:r w:rsidRPr="00650FC5">
        <w:rPr>
          <w:rFonts w:ascii="UN-Abhaya" w:hAnsi="UN-Abhaya"/>
          <w:cs/>
        </w:rPr>
        <w:t>ධ්‍යයෙහි සමාධියෙන් අවසානයෙහි ප්‍රඥාවෙන් හික්මිය යුතු ය. මුළුමනින් චි</w:t>
      </w:r>
      <w:r w:rsidR="00AA50BD">
        <w:rPr>
          <w:rFonts w:ascii="UN-Abhaya" w:hAnsi="UN-Abhaya" w:hint="cs"/>
          <w:cs/>
        </w:rPr>
        <w:t>ත්</w:t>
      </w:r>
      <w:r w:rsidRPr="00650FC5">
        <w:rPr>
          <w:rFonts w:ascii="UN-Abhaya" w:hAnsi="UN-Abhaya"/>
          <w:cs/>
        </w:rPr>
        <w:t>තදමනය වනුයේ</w:t>
      </w:r>
      <w:r w:rsidRPr="00650FC5">
        <w:rPr>
          <w:rFonts w:ascii="UN-Abhaya" w:hAnsi="UN-Abhaya"/>
        </w:rPr>
        <w:t xml:space="preserve">, </w:t>
      </w:r>
      <w:r w:rsidRPr="00650FC5">
        <w:rPr>
          <w:rFonts w:ascii="UN-Abhaya" w:hAnsi="UN-Abhaya"/>
          <w:cs/>
        </w:rPr>
        <w:t>සිවු වැදෑරුම් මගපල නුවණින් අක් මුල් නො කියැකි කලක පටන් සිතෙහි තැන්පත් ව එන රාග ද්ව</w:t>
      </w:r>
      <w:r w:rsidR="00AA50BD">
        <w:rPr>
          <w:rFonts w:ascii="UN-Abhaya" w:hAnsi="UN-Abhaya" w:hint="cs"/>
          <w:cs/>
        </w:rPr>
        <w:t>ේ</w:t>
      </w:r>
      <w:r w:rsidRPr="00650FC5">
        <w:rPr>
          <w:rFonts w:ascii="UN-Abhaya" w:hAnsi="UN-Abhaya"/>
          <w:cs/>
        </w:rPr>
        <w:t>ෂ ම</w:t>
      </w:r>
      <w:r w:rsidR="00AA50BD">
        <w:rPr>
          <w:rFonts w:ascii="UN-Abhaya" w:hAnsi="UN-Abhaya" w:hint="cs"/>
          <w:cs/>
        </w:rPr>
        <w:t>ෝ</w:t>
      </w:r>
      <w:r w:rsidRPr="00650FC5">
        <w:rPr>
          <w:rFonts w:ascii="UN-Abhaya" w:hAnsi="UN-Abhaya"/>
          <w:cs/>
        </w:rPr>
        <w:t>හාද</w:t>
      </w:r>
      <w:r w:rsidR="00AA50BD">
        <w:rPr>
          <w:rFonts w:ascii="UN-Abhaya" w:hAnsi="UN-Abhaya" w:hint="cs"/>
          <w:cs/>
        </w:rPr>
        <w:t>ී</w:t>
      </w:r>
      <w:r w:rsidRPr="00650FC5">
        <w:rPr>
          <w:rFonts w:ascii="UN-Abhaya" w:hAnsi="UN-Abhaya"/>
          <w:cs/>
        </w:rPr>
        <w:t xml:space="preserve"> වූ බලතර කෙලෙසුන් ඉතිරි නො කොට</w:t>
      </w:r>
      <w:r w:rsidR="00AA50BD">
        <w:rPr>
          <w:rFonts w:ascii="UN-Abhaya" w:hAnsi="UN-Abhaya" w:hint="cs"/>
          <w:cs/>
        </w:rPr>
        <w:t xml:space="preserve"> </w:t>
      </w:r>
      <w:r w:rsidRPr="00650FC5">
        <w:rPr>
          <w:rFonts w:ascii="UN-Abhaya" w:hAnsi="UN-Abhaya"/>
          <w:cs/>
        </w:rPr>
        <w:t>සිඳ හැරීමෙන් ය. සිත ද</w:t>
      </w:r>
      <w:r w:rsidR="00AA50BD">
        <w:rPr>
          <w:rFonts w:ascii="UN-Abhaya" w:hAnsi="UN-Abhaya" w:hint="cs"/>
          <w:cs/>
        </w:rPr>
        <w:t>ැ</w:t>
      </w:r>
      <w:r w:rsidRPr="00650FC5">
        <w:rPr>
          <w:rFonts w:ascii="UN-Abhaya" w:hAnsi="UN-Abhaya"/>
          <w:cs/>
        </w:rPr>
        <w:t>ම</w:t>
      </w:r>
      <w:r w:rsidR="00AA50BD">
        <w:rPr>
          <w:rFonts w:ascii="UN-Abhaya" w:hAnsi="UN-Abhaya" w:hint="cs"/>
          <w:cs/>
        </w:rPr>
        <w:t>ු</w:t>
      </w:r>
      <w:r w:rsidRPr="00650FC5">
        <w:rPr>
          <w:rFonts w:ascii="UN-Abhaya" w:hAnsi="UN-Abhaya"/>
          <w:cs/>
        </w:rPr>
        <w:t>නේ නම්</w:t>
      </w:r>
      <w:r w:rsidRPr="00650FC5">
        <w:rPr>
          <w:rFonts w:ascii="UN-Abhaya" w:hAnsi="UN-Abhaya"/>
        </w:rPr>
        <w:t xml:space="preserve">, </w:t>
      </w:r>
      <w:r w:rsidRPr="00650FC5">
        <w:rPr>
          <w:rFonts w:ascii="UN-Abhaya" w:hAnsi="UN-Abhaya"/>
          <w:cs/>
        </w:rPr>
        <w:t>එවිට ය. ඉන් ම</w:t>
      </w:r>
      <w:r w:rsidR="00AA50BD">
        <w:rPr>
          <w:rFonts w:ascii="UN-Abhaya" w:hAnsi="UN-Abhaya" w:hint="cs"/>
          <w:cs/>
        </w:rPr>
        <w:t>ෙ</w:t>
      </w:r>
      <w:r w:rsidRPr="00650FC5">
        <w:rPr>
          <w:rFonts w:ascii="UN-Abhaya" w:hAnsi="UN-Abhaya"/>
          <w:cs/>
        </w:rPr>
        <w:t xml:space="preserve"> පිට චිත්තදමනය ධ</w:t>
      </w:r>
      <w:r w:rsidR="00FB0612">
        <w:rPr>
          <w:rFonts w:ascii="UN-Abhaya" w:hAnsi="UN-Abhaya"/>
          <w:cs/>
        </w:rPr>
        <w:t>ර්‍ම</w:t>
      </w:r>
      <w:r w:rsidRPr="00650FC5">
        <w:rPr>
          <w:rFonts w:ascii="UN-Abhaya" w:hAnsi="UN-Abhaya"/>
          <w:cs/>
        </w:rPr>
        <w:t xml:space="preserve"> ශාස්ත්‍ර ඉගෙණ</w:t>
      </w:r>
      <w:r w:rsidR="00AA50BD">
        <w:rPr>
          <w:rFonts w:ascii="UN-Abhaya" w:hAnsi="UN-Abhaya" w:hint="cs"/>
          <w:cs/>
        </w:rPr>
        <w:t>ී</w:t>
      </w:r>
      <w:r w:rsidRPr="00650FC5">
        <w:rPr>
          <w:rFonts w:ascii="UN-Abhaya" w:hAnsi="UN-Abhaya"/>
          <w:cs/>
        </w:rPr>
        <w:t>මෙන් ආචාර්‍ය</w:t>
      </w:r>
      <w:r w:rsidR="00AA50BD">
        <w:rPr>
          <w:rFonts w:ascii="UN-Abhaya" w:hAnsi="UN-Abhaya" w:hint="cs"/>
          <w:cs/>
        </w:rPr>
        <w:t>්‍යො</w:t>
      </w:r>
      <w:r w:rsidRPr="00650FC5">
        <w:rPr>
          <w:rFonts w:ascii="UN-Abhaya" w:hAnsi="UN-Abhaya"/>
          <w:cs/>
        </w:rPr>
        <w:t>පාධ්‍ය</w:t>
      </w:r>
      <w:r w:rsidR="00AA50BD">
        <w:rPr>
          <w:rFonts w:ascii="UN-Abhaya" w:hAnsi="UN-Abhaya" w:hint="cs"/>
          <w:cs/>
        </w:rPr>
        <w:t>ා</w:t>
      </w:r>
      <w:r w:rsidRPr="00650FC5">
        <w:rPr>
          <w:rFonts w:ascii="UN-Abhaya" w:hAnsi="UN-Abhaya"/>
          <w:cs/>
        </w:rPr>
        <w:t>ය මාතෘ පිතෘ ආදීන්ගේ අවවාදයෙන් කල්‍යාණමිත්‍රයන්ගේ ආශ්‍රයෙන්</w:t>
      </w:r>
      <w:r w:rsidR="00AA50BD">
        <w:rPr>
          <w:rFonts w:ascii="UN-Abhaya" w:hAnsi="UN-Abhaya" w:hint="cs"/>
          <w:cs/>
        </w:rPr>
        <w:t xml:space="preserve"> </w:t>
      </w:r>
      <w:r w:rsidRPr="00650FC5">
        <w:rPr>
          <w:rFonts w:ascii="UN-Abhaya" w:hAnsi="UN-Abhaya"/>
          <w:cs/>
        </w:rPr>
        <w:t>ඔවුන්ගේ ස</w:t>
      </w:r>
      <w:r w:rsidR="00AA50BD">
        <w:rPr>
          <w:rFonts w:ascii="UN-Abhaya" w:hAnsi="UN-Abhaya" w:hint="cs"/>
          <w:cs/>
        </w:rPr>
        <w:t>ේ</w:t>
      </w:r>
      <w:r w:rsidRPr="00650FC5">
        <w:rPr>
          <w:rFonts w:ascii="UN-Abhaya" w:hAnsi="UN-Abhaya"/>
          <w:cs/>
        </w:rPr>
        <w:t xml:space="preserve">වනයෙන් දැහැමි වට පිටාව හා ගැටීමෙන් වන්නේ ය. </w:t>
      </w:r>
      <w:r w:rsidRPr="00650FC5">
        <w:rPr>
          <w:rFonts w:ascii="UN-Abhaya" w:hAnsi="UN-Abhaya"/>
          <w:cs/>
        </w:rPr>
        <w:lastRenderedPageBreak/>
        <w:t>නැත</w:t>
      </w:r>
      <w:r w:rsidRPr="00650FC5">
        <w:rPr>
          <w:rFonts w:ascii="UN-Abhaya" w:hAnsi="UN-Abhaya"/>
        </w:rPr>
        <w:t>,</w:t>
      </w:r>
      <w:r w:rsidR="00AA50BD">
        <w:rPr>
          <w:rFonts w:ascii="UN-Abhaya" w:hAnsi="UN-Abhaya" w:hint="cs"/>
          <w:cs/>
        </w:rPr>
        <w:t xml:space="preserve"> </w:t>
      </w:r>
      <w:r w:rsidRPr="00650FC5">
        <w:rPr>
          <w:rFonts w:ascii="UN-Abhaya" w:hAnsi="UN-Abhaya"/>
          <w:cs/>
        </w:rPr>
        <w:t>බතින් බුලතින් ඇඳුමෙන් කැඩුමෙන් කුලයෙන් ධනයෙන් නො වන්නේය. කරුණු මෙසේ බැවින් ල</w:t>
      </w:r>
      <w:r w:rsidR="00AA50BD">
        <w:rPr>
          <w:rFonts w:ascii="UN-Abhaya" w:hAnsi="UN-Abhaya" w:hint="cs"/>
          <w:cs/>
        </w:rPr>
        <w:t>ෝ</w:t>
      </w:r>
      <w:r w:rsidRPr="00650FC5">
        <w:rPr>
          <w:rFonts w:ascii="UN-Abhaya" w:hAnsi="UN-Abhaya"/>
          <w:cs/>
        </w:rPr>
        <w:t>කයෙහි වූ දුෂ්කර ක්‍රියාව නම්</w:t>
      </w:r>
      <w:r w:rsidRPr="00650FC5">
        <w:rPr>
          <w:rFonts w:ascii="UN-Abhaya" w:hAnsi="UN-Abhaya"/>
        </w:rPr>
        <w:t xml:space="preserve">, </w:t>
      </w:r>
      <w:r w:rsidRPr="00650FC5">
        <w:rPr>
          <w:rFonts w:ascii="UN-Abhaya" w:hAnsi="UN-Abhaya"/>
          <w:cs/>
        </w:rPr>
        <w:t xml:space="preserve">සිත දමනය කිරීමැ යි බුදුරජානන් වහන්සේ වදාළ සේක. </w:t>
      </w:r>
    </w:p>
    <w:p w14:paraId="40B9ED64" w14:textId="77777777" w:rsidR="00AA50BD"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AA50BD">
        <w:rPr>
          <w:rFonts w:ascii="UN-Abhaya" w:hAnsi="UN-Abhaya" w:hint="cs"/>
          <w:cs/>
        </w:rPr>
        <w:t>ේ</w:t>
      </w:r>
      <w:r w:rsidRPr="00650FC5">
        <w:rPr>
          <w:rFonts w:ascii="UN-Abhaya" w:hAnsi="UN-Abhaya"/>
          <w:cs/>
        </w:rPr>
        <w:t>ශනාවගේ අවසානයෙහි ඒ පන් සියයක් දෙනා වහන්සේ රහත්</w:t>
      </w:r>
      <w:r w:rsidR="00AA50BD">
        <w:rPr>
          <w:rFonts w:ascii="UN-Abhaya" w:hAnsi="UN-Abhaya" w:hint="cs"/>
          <w:cs/>
        </w:rPr>
        <w:t xml:space="preserve"> </w:t>
      </w:r>
      <w:r w:rsidRPr="00650FC5">
        <w:rPr>
          <w:rFonts w:ascii="UN-Abhaya" w:hAnsi="UN-Abhaya"/>
          <w:cs/>
        </w:rPr>
        <w:t>බවට පැමිණියාහු ය.</w:t>
      </w:r>
      <w:r w:rsidR="00AA50BD">
        <w:rPr>
          <w:rFonts w:ascii="UN-Abhaya" w:hAnsi="UN-Abhaya" w:hint="cs"/>
          <w:cs/>
        </w:rPr>
        <w:t xml:space="preserve"> </w:t>
      </w:r>
    </w:p>
    <w:p w14:paraId="352D2DC8" w14:textId="33B8F727" w:rsidR="006F4693" w:rsidRPr="00650FC5" w:rsidRDefault="000240E6" w:rsidP="00F06283">
      <w:pPr>
        <w:pStyle w:val="Style1"/>
      </w:pPr>
      <w:r w:rsidRPr="00650FC5">
        <w:rPr>
          <w:cs/>
        </w:rPr>
        <w:t>ප්‍රධානිකතිෂ්‍යස්ථවිර</w:t>
      </w:r>
      <w:r w:rsidR="00975944">
        <w:t xml:space="preserve"> </w:t>
      </w:r>
      <w:r w:rsidRPr="00650FC5">
        <w:rPr>
          <w:cs/>
        </w:rPr>
        <w:t xml:space="preserve">වස්තුව </w:t>
      </w:r>
      <w:r w:rsidR="003B687A">
        <w:rPr>
          <w:cs/>
        </w:rPr>
        <w:t>නිමි</w:t>
      </w:r>
      <w:r w:rsidR="006F4693">
        <w:rPr>
          <w:rFonts w:hint="cs"/>
          <w:cs/>
        </w:rPr>
        <w:t>.</w:t>
      </w:r>
      <w:r w:rsidR="0004568A">
        <w:rPr>
          <w:rFonts w:hint="cs"/>
          <w:cs/>
        </w:rPr>
        <w:t xml:space="preserve"> </w:t>
      </w:r>
    </w:p>
    <w:p w14:paraId="2D88E835" w14:textId="245F2654" w:rsidR="000240E6" w:rsidRPr="00650FC5" w:rsidRDefault="000240E6" w:rsidP="00306913">
      <w:pPr>
        <w:pStyle w:val="Heading2"/>
        <w:spacing w:line="276" w:lineRule="auto"/>
      </w:pPr>
      <w:r w:rsidRPr="00650FC5">
        <w:rPr>
          <w:cs/>
        </w:rPr>
        <w:t xml:space="preserve">කුමාරකාශ්‍යප ස්ථවිරයන් වහන්සේ </w:t>
      </w:r>
    </w:p>
    <w:p w14:paraId="7840F4BE" w14:textId="06449F35" w:rsidR="000240E6" w:rsidRPr="00832254" w:rsidRDefault="000240E6" w:rsidP="00832254">
      <w:pPr>
        <w:pStyle w:val="Style1"/>
      </w:pPr>
      <w:r w:rsidRPr="00832254">
        <w:t xml:space="preserve">12 - 4 </w:t>
      </w:r>
    </w:p>
    <w:p w14:paraId="63B7B831" w14:textId="77777777" w:rsidR="00DA7D06" w:rsidRDefault="000240E6" w:rsidP="00306913">
      <w:pPr>
        <w:spacing w:line="276" w:lineRule="auto"/>
        <w:rPr>
          <w:rFonts w:ascii="UN-Abhaya" w:hAnsi="UN-Abhaya"/>
        </w:rPr>
      </w:pPr>
      <w:r w:rsidRPr="00F70B8C">
        <w:rPr>
          <w:rFonts w:ascii="UN-Abhaya" w:hAnsi="UN-Abhaya"/>
          <w:b/>
          <w:bCs/>
          <w:cs/>
        </w:rPr>
        <w:t>බුදුසසුනෙහි</w:t>
      </w:r>
      <w:r w:rsidRPr="00650FC5">
        <w:rPr>
          <w:rFonts w:ascii="UN-Abhaya" w:hAnsi="UN-Abhaya"/>
          <w:cs/>
        </w:rPr>
        <w:t xml:space="preserve"> නම් පතළ මහතෙරුන් අතර කුමාරකාශ්‍යප මහාස්ථවිරයන් වහන්සේ ද කෙනෙක් වූහ. උන්වහන්සේග</w:t>
      </w:r>
      <w:r w:rsidR="005D4DCE">
        <w:rPr>
          <w:rFonts w:ascii="UN-Abhaya" w:hAnsi="UN-Abhaya" w:hint="cs"/>
          <w:cs/>
        </w:rPr>
        <w:t>ේ</w:t>
      </w:r>
      <w:r w:rsidRPr="00650FC5">
        <w:rPr>
          <w:rFonts w:ascii="UN-Abhaya" w:hAnsi="UN-Abhaya"/>
          <w:cs/>
        </w:rPr>
        <w:t xml:space="preserve"> මෑණියෝ රජගහනුවර එක්තරා සිටුවරයකුගේ දුවක් වූහ. ඕ තොමෝ සිය නුවණ මෝරා ගිය තැන් පටන් මහණ වීමෙහි කැමැත්ත දක්වා ඒ පිණිස මවුපියන්ගෙන් අවසර ඉල්ලා සිටියා ය. එහෙත් ඇයට මවුපියන්ගෙන් ඒ පිණිස අවසර නො ලැබුන</w:t>
      </w:r>
      <w:r w:rsidR="00975BB4">
        <w:rPr>
          <w:rFonts w:ascii="UN-Abhaya" w:hAnsi="UN-Abhaya" w:hint="cs"/>
          <w:cs/>
        </w:rPr>
        <w:t>ේ</w:t>
      </w:r>
      <w:r w:rsidRPr="00650FC5">
        <w:rPr>
          <w:rFonts w:ascii="UN-Abhaya" w:hAnsi="UN-Abhaya"/>
          <w:cs/>
        </w:rPr>
        <w:t xml:space="preserve"> ය. නිතර නිතර පැවිද්දට අවසර ඉල්ලමින් කල් ගෙවූ ඇයගේ වයස මෝරා ගියේ ය. දීග යෑමට සුදුසු වයසට පත් ඕ තොමෝ මවුපියන්ගේ ඇවි</w:t>
      </w:r>
      <w:r w:rsidR="0099275D">
        <w:rPr>
          <w:rFonts w:ascii="UN-Abhaya" w:hAnsi="UN-Abhaya" w:hint="cs"/>
          <w:cs/>
        </w:rPr>
        <w:t>ටිල්</w:t>
      </w:r>
      <w:r w:rsidRPr="00650FC5">
        <w:rPr>
          <w:rFonts w:ascii="UN-Abhaya" w:hAnsi="UN-Abhaya"/>
          <w:cs/>
        </w:rPr>
        <w:t>ලෙන් දීග ගියා</w:t>
      </w:r>
      <w:r w:rsidRPr="00650FC5">
        <w:rPr>
          <w:rFonts w:ascii="UN-Abhaya" w:hAnsi="UN-Abhaya"/>
        </w:rPr>
        <w:t xml:space="preserve">, </w:t>
      </w:r>
      <w:r w:rsidRPr="00650FC5">
        <w:rPr>
          <w:rFonts w:ascii="UN-Abhaya" w:hAnsi="UN-Abhaya"/>
          <w:cs/>
        </w:rPr>
        <w:t>පතිද</w:t>
      </w:r>
      <w:r w:rsidR="0099275D">
        <w:rPr>
          <w:rFonts w:ascii="UN-Abhaya" w:hAnsi="UN-Abhaya" w:hint="cs"/>
          <w:cs/>
        </w:rPr>
        <w:t>ේ</w:t>
      </w:r>
      <w:r w:rsidRPr="00650FC5">
        <w:rPr>
          <w:rFonts w:ascii="UN-Abhaya" w:hAnsi="UN-Abhaya"/>
          <w:cs/>
        </w:rPr>
        <w:t>වතා</w:t>
      </w:r>
      <w:r w:rsidR="0099275D">
        <w:rPr>
          <w:rFonts w:ascii="UN-Abhaya" w:hAnsi="UN-Abhaya" w:hint="cs"/>
          <w:cs/>
        </w:rPr>
        <w:t>දු</w:t>
      </w:r>
      <w:r w:rsidRPr="00650FC5">
        <w:rPr>
          <w:rFonts w:ascii="UN-Abhaya" w:hAnsi="UN-Abhaya"/>
          <w:cs/>
        </w:rPr>
        <w:t>වක් ව පතිකුලයෙහි වාසය කළා ය. ටික කලකට පසු ඇය කුස දරු ගැබක් පිහිටියේ ය. ඒ බව නො දත් ඕ තොමෝ හිමියා සතුටු කොට පැවිදි වන්නට අවසර ඉල්ල</w:t>
      </w:r>
      <w:r w:rsidR="0099275D">
        <w:rPr>
          <w:rFonts w:ascii="UN-Abhaya" w:hAnsi="UN-Abhaya" w:hint="cs"/>
          <w:cs/>
        </w:rPr>
        <w:t>ූ</w:t>
      </w:r>
      <w:r w:rsidRPr="00650FC5">
        <w:rPr>
          <w:rFonts w:ascii="UN-Abhaya" w:hAnsi="UN-Abhaya"/>
          <w:cs/>
        </w:rPr>
        <w:t xml:space="preserve"> ය. එවිට ඔහු ඇයට හැම සත්කාරයක් ම හැම සම්මානයක් ම කොට මෙහෙණවරකට කැඳවා ගෙන ගොස් නො දැනීමෙන් ද</w:t>
      </w:r>
      <w:r w:rsidR="00DA7D06">
        <w:rPr>
          <w:rFonts w:ascii="UN-Abhaya" w:hAnsi="UN-Abhaya" w:hint="cs"/>
          <w:cs/>
        </w:rPr>
        <w:t>ේ</w:t>
      </w:r>
      <w:r w:rsidRPr="00650FC5">
        <w:rPr>
          <w:rFonts w:ascii="UN-Abhaya" w:hAnsi="UN-Abhaya"/>
          <w:cs/>
        </w:rPr>
        <w:t>වදත්ත ස්ථවිරයන්ගේ ප</w:t>
      </w:r>
      <w:r w:rsidR="00DB5973">
        <w:rPr>
          <w:rFonts w:ascii="UN-Abhaya" w:hAnsi="UN-Abhaya"/>
          <w:cs/>
        </w:rPr>
        <w:t>ක්‍ෂ</w:t>
      </w:r>
      <w:r w:rsidRPr="00650FC5">
        <w:rPr>
          <w:rFonts w:ascii="UN-Abhaya" w:hAnsi="UN-Abhaya"/>
          <w:cs/>
        </w:rPr>
        <w:t xml:space="preserve">යෙහි වූ මෙහෙණින් වෙත පැවිදි කරවී ය. </w:t>
      </w:r>
    </w:p>
    <w:p w14:paraId="363BF22A" w14:textId="77777777" w:rsidR="005E075F" w:rsidRDefault="000240E6" w:rsidP="00306913">
      <w:pPr>
        <w:spacing w:line="276" w:lineRule="auto"/>
        <w:rPr>
          <w:rFonts w:ascii="UN-Abhaya" w:hAnsi="UN-Abhaya"/>
        </w:rPr>
      </w:pPr>
      <w:r w:rsidRPr="00650FC5">
        <w:rPr>
          <w:rFonts w:ascii="UN-Abhaya" w:hAnsi="UN-Abhaya"/>
          <w:cs/>
        </w:rPr>
        <w:t>එයින් ටික දවසක් ගිය තැන එහි මෙහෙණ</w:t>
      </w:r>
      <w:r w:rsidR="002A4E5E">
        <w:rPr>
          <w:rFonts w:ascii="UN-Abhaya" w:hAnsi="UN-Abhaya" w:hint="cs"/>
          <w:cs/>
        </w:rPr>
        <w:t>ෝ</w:t>
      </w:r>
      <w:r w:rsidRPr="00650FC5">
        <w:rPr>
          <w:rFonts w:ascii="UN-Abhaya" w:hAnsi="UN-Abhaya"/>
          <w:cs/>
        </w:rPr>
        <w:t xml:space="preserve"> ඇය ගැබිනියක බව දැන</w:t>
      </w:r>
      <w:r w:rsidR="002A4E5E">
        <w:rPr>
          <w:rFonts w:ascii="UN-Abhaya" w:hAnsi="UN-Abhaya" w:hint="cs"/>
          <w:cs/>
        </w:rPr>
        <w:t xml:space="preserve"> </w:t>
      </w:r>
      <w:r w:rsidRPr="00650FC5">
        <w:rPr>
          <w:rFonts w:ascii="UN-Abhaya" w:hAnsi="UN-Abhaya"/>
        </w:rPr>
        <w:t>“</w:t>
      </w:r>
      <w:r w:rsidRPr="00650FC5">
        <w:rPr>
          <w:rFonts w:ascii="UN-Abhaya" w:hAnsi="UN-Abhaya"/>
          <w:cs/>
        </w:rPr>
        <w:t>මේ කිමැ</w:t>
      </w:r>
      <w:r w:rsidRPr="00650FC5">
        <w:rPr>
          <w:rFonts w:ascii="UN-Abhaya" w:hAnsi="UN-Abhaya"/>
        </w:rPr>
        <w:t>?</w:t>
      </w:r>
      <w:r w:rsidR="002A4E5E">
        <w:rPr>
          <w:rFonts w:ascii="UN-Abhaya" w:hAnsi="UN-Abhaya"/>
        </w:rPr>
        <w:t>”</w:t>
      </w:r>
      <w:r w:rsidRPr="00650FC5">
        <w:rPr>
          <w:rFonts w:ascii="UN-Abhaya" w:hAnsi="UN-Abhaya"/>
        </w:rPr>
        <w:t xml:space="preserve"> </w:t>
      </w:r>
      <w:r w:rsidRPr="00650FC5">
        <w:rPr>
          <w:rFonts w:ascii="UN-Abhaya" w:hAnsi="UN-Abhaya"/>
          <w:cs/>
        </w:rPr>
        <w:t>යි ඇසූහ.</w:t>
      </w:r>
      <w:r w:rsidR="00867DD5">
        <w:rPr>
          <w:rFonts w:ascii="UN-Abhaya" w:hAnsi="UN-Abhaya"/>
        </w:rPr>
        <w:t xml:space="preserve"> “</w:t>
      </w:r>
      <w:r w:rsidR="00D24FC2">
        <w:rPr>
          <w:rFonts w:ascii="UN-Abhaya" w:hAnsi="UN-Abhaya"/>
          <w:cs/>
        </w:rPr>
        <w:t>ආර්‍ය්‍ය</w:t>
      </w:r>
      <w:r w:rsidR="00B76551">
        <w:rPr>
          <w:rFonts w:ascii="UN-Abhaya" w:hAnsi="UN-Abhaya" w:hint="cs"/>
          <w:cs/>
        </w:rPr>
        <w:t>ා</w:t>
      </w:r>
      <w:r w:rsidRPr="00650FC5">
        <w:rPr>
          <w:rFonts w:ascii="UN-Abhaya" w:hAnsi="UN-Abhaya"/>
          <w:cs/>
        </w:rPr>
        <w:t>වෙනි! මොන ලෙසකින් මේ සිදු වී දැ යි කියන්නට මම නො දනිමි. පැවිදි වුවාට පසු මෙබද</w:t>
      </w:r>
      <w:r w:rsidR="00B76551">
        <w:rPr>
          <w:rFonts w:ascii="UN-Abhaya" w:hAnsi="UN-Abhaya" w:hint="cs"/>
          <w:cs/>
        </w:rPr>
        <w:t>න්ද</w:t>
      </w:r>
      <w:r w:rsidRPr="00650FC5">
        <w:rPr>
          <w:rFonts w:ascii="UN-Abhaya" w:hAnsi="UN-Abhaya"/>
          <w:cs/>
        </w:rPr>
        <w:t>කට හේතු වූ ක්‍රියාවක මම නො යෙදුනෙමි. එහෙයින් මාගේ ශීලයට විපතක් නොවූ ය. මාගේ සිල් නම් පිරිසිදු ය. ඒ ඒකාන්තය</w:t>
      </w:r>
      <w:r w:rsidR="00B76551">
        <w:rPr>
          <w:rFonts w:ascii="UN-Abhaya" w:hAnsi="UN-Abhaya"/>
        </w:rPr>
        <w:t>”</w:t>
      </w:r>
      <w:r w:rsidRPr="00650FC5">
        <w:rPr>
          <w:rFonts w:ascii="UN-Abhaya" w:hAnsi="UN-Abhaya"/>
          <w:cs/>
        </w:rPr>
        <w:t xml:space="preserve"> යි ඕ තොමෝ කිවු ය. එකල්හි මෙහෙණෝ ඇය ද</w:t>
      </w:r>
      <w:r w:rsidR="00004D81">
        <w:rPr>
          <w:rFonts w:ascii="UN-Abhaya" w:hAnsi="UN-Abhaya" w:hint="cs"/>
          <w:cs/>
        </w:rPr>
        <w:t>ේ</w:t>
      </w:r>
      <w:r w:rsidRPr="00650FC5">
        <w:rPr>
          <w:rFonts w:ascii="UN-Abhaya" w:hAnsi="UN-Abhaya"/>
          <w:cs/>
        </w:rPr>
        <w:t>වදත්ත තෙරුන් වෙතට ගෙන ගියහ.</w:t>
      </w:r>
      <w:r w:rsidR="00867DD5">
        <w:rPr>
          <w:rFonts w:ascii="UN-Abhaya" w:hAnsi="UN-Abhaya"/>
        </w:rPr>
        <w:t xml:space="preserve"> “</w:t>
      </w:r>
      <w:r w:rsidRPr="00650FC5">
        <w:rPr>
          <w:rFonts w:ascii="UN-Abhaya" w:hAnsi="UN-Abhaya"/>
          <w:cs/>
        </w:rPr>
        <w:t>ස්වාමීනි! මේ මෙහෙණ සැදැහැයෙන් පැවිදි වූ තැනැත්තියක</w:t>
      </w:r>
      <w:r w:rsidRPr="00650FC5">
        <w:rPr>
          <w:rFonts w:ascii="UN-Abhaya" w:hAnsi="UN-Abhaya"/>
        </w:rPr>
        <w:t xml:space="preserve">, </w:t>
      </w:r>
      <w:r w:rsidRPr="00650FC5">
        <w:rPr>
          <w:rFonts w:ascii="UN-Abhaya" w:hAnsi="UN-Abhaya"/>
          <w:cs/>
        </w:rPr>
        <w:t>එහෙත් මැයගේ කුස දරුවකු පිළිසිඳ ගත් අයුර</w:t>
      </w:r>
      <w:r w:rsidR="00004D81">
        <w:rPr>
          <w:rFonts w:ascii="UN-Abhaya" w:hAnsi="UN-Abhaya" w:hint="cs"/>
          <w:cs/>
        </w:rPr>
        <w:t>ෙ</w:t>
      </w:r>
      <w:r w:rsidRPr="00650FC5">
        <w:rPr>
          <w:rFonts w:ascii="UN-Abhaya" w:hAnsi="UN-Abhaya"/>
          <w:cs/>
        </w:rPr>
        <w:t>ක් පෙණේ</w:t>
      </w:r>
      <w:r w:rsidRPr="00650FC5">
        <w:rPr>
          <w:rFonts w:ascii="UN-Abhaya" w:hAnsi="UN-Abhaya"/>
        </w:rPr>
        <w:t xml:space="preserve">, </w:t>
      </w:r>
      <w:r w:rsidRPr="00650FC5">
        <w:rPr>
          <w:rFonts w:ascii="UN-Abhaya" w:hAnsi="UN-Abhaya"/>
          <w:cs/>
        </w:rPr>
        <w:t>මේ කොයි කලෙක සිදු වූවෙක් දැ යි අපට දැනුම් නැත. එහෙයින් දැන් මේ ගැණ කුමක් කරමුද</w:t>
      </w:r>
      <w:r w:rsidRPr="00650FC5">
        <w:rPr>
          <w:rFonts w:ascii="UN-Abhaya" w:hAnsi="UN-Abhaya"/>
        </w:rPr>
        <w:t>?</w:t>
      </w:r>
      <w:r w:rsidR="00004D81">
        <w:rPr>
          <w:rFonts w:ascii="UN-Abhaya" w:hAnsi="UN-Abhaya"/>
        </w:rPr>
        <w:t>”</w:t>
      </w:r>
      <w:r w:rsidRPr="00650FC5">
        <w:rPr>
          <w:rFonts w:ascii="UN-Abhaya" w:hAnsi="UN-Abhaya"/>
        </w:rPr>
        <w:t xml:space="preserve"> </w:t>
      </w:r>
      <w:r w:rsidRPr="00650FC5">
        <w:rPr>
          <w:rFonts w:ascii="UN-Abhaya" w:hAnsi="UN-Abhaya"/>
          <w:cs/>
        </w:rPr>
        <w:t>යි මෙහෙ</w:t>
      </w:r>
      <w:r w:rsidR="006F1477">
        <w:rPr>
          <w:rFonts w:ascii="UN-Abhaya" w:hAnsi="UN-Abhaya" w:hint="cs"/>
          <w:cs/>
        </w:rPr>
        <w:t>ණෝ</w:t>
      </w:r>
      <w:r w:rsidRPr="00650FC5">
        <w:rPr>
          <w:rFonts w:ascii="UN-Abhaya" w:hAnsi="UN-Abhaya"/>
          <w:cs/>
        </w:rPr>
        <w:t xml:space="preserve"> කීහ. ද</w:t>
      </w:r>
      <w:r w:rsidR="00781003">
        <w:rPr>
          <w:rFonts w:ascii="UN-Abhaya" w:hAnsi="UN-Abhaya" w:hint="cs"/>
          <w:cs/>
        </w:rPr>
        <w:t>ේ</w:t>
      </w:r>
      <w:r w:rsidRPr="00650FC5">
        <w:rPr>
          <w:rFonts w:ascii="UN-Abhaya" w:hAnsi="UN-Abhaya"/>
          <w:cs/>
        </w:rPr>
        <w:t>වදත්ත ස්ථව</w:t>
      </w:r>
      <w:r w:rsidR="00781003">
        <w:rPr>
          <w:rFonts w:ascii="UN-Abhaya" w:hAnsi="UN-Abhaya" w:hint="cs"/>
          <w:cs/>
        </w:rPr>
        <w:t>ි</w:t>
      </w:r>
      <w:r w:rsidRPr="00650FC5">
        <w:rPr>
          <w:rFonts w:ascii="UN-Abhaya" w:hAnsi="UN-Abhaya"/>
          <w:cs/>
        </w:rPr>
        <w:t>ර තෙමේ</w:t>
      </w:r>
      <w:r w:rsidR="00867DD5">
        <w:rPr>
          <w:rFonts w:ascii="UN-Abhaya" w:hAnsi="UN-Abhaya"/>
        </w:rPr>
        <w:t xml:space="preserve"> “</w:t>
      </w:r>
      <w:r w:rsidRPr="00650FC5">
        <w:rPr>
          <w:rFonts w:ascii="UN-Abhaya" w:hAnsi="UN-Abhaya"/>
          <w:cs/>
        </w:rPr>
        <w:t>මැය නිසා මාගේ මෙහෙණ</w:t>
      </w:r>
      <w:r w:rsidR="00781003">
        <w:rPr>
          <w:rFonts w:ascii="UN-Abhaya" w:hAnsi="UN-Abhaya" w:hint="cs"/>
          <w:cs/>
        </w:rPr>
        <w:t>න්</w:t>
      </w:r>
      <w:r w:rsidRPr="00650FC5">
        <w:rPr>
          <w:rFonts w:ascii="UN-Abhaya" w:hAnsi="UN-Abhaya"/>
          <w:cs/>
        </w:rPr>
        <w:t xml:space="preserve">ට </w:t>
      </w:r>
      <w:r w:rsidR="002F01C5">
        <w:rPr>
          <w:rFonts w:ascii="UN-Abhaya" w:hAnsi="UN-Abhaya"/>
          <w:cs/>
        </w:rPr>
        <w:t>නි</w:t>
      </w:r>
      <w:r w:rsidR="00781003">
        <w:rPr>
          <w:rFonts w:ascii="UN-Abhaya" w:hAnsi="UN-Abhaya" w:hint="cs"/>
          <w:cs/>
        </w:rPr>
        <w:t>න්දා</w:t>
      </w:r>
      <w:r w:rsidRPr="00650FC5">
        <w:rPr>
          <w:rFonts w:ascii="UN-Abhaya" w:hAnsi="UN-Abhaya"/>
          <w:cs/>
        </w:rPr>
        <w:t>වක් ලැබෙන්නට ඉඩ දිය නො හැකි ය</w:t>
      </w:r>
      <w:r w:rsidR="00781003">
        <w:rPr>
          <w:rFonts w:ascii="UN-Abhaya" w:hAnsi="UN-Abhaya" w:hint="cs"/>
          <w:cs/>
        </w:rPr>
        <w:t>,</w:t>
      </w:r>
      <w:r w:rsidRPr="00650FC5">
        <w:rPr>
          <w:rFonts w:ascii="UN-Abhaya" w:hAnsi="UN-Abhaya"/>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මැයගේ සිවුරු ගලවා පිටත්කර හරි</w:t>
      </w:r>
      <w:r w:rsidR="00781003">
        <w:rPr>
          <w:rFonts w:ascii="UN-Abhaya" w:hAnsi="UN-Abhaya" w:hint="cs"/>
          <w:cs/>
        </w:rPr>
        <w:t>වු</w:t>
      </w:r>
      <w:r w:rsidR="00781003">
        <w:rPr>
          <w:rFonts w:ascii="UN-Abhaya" w:hAnsi="UN-Abhaya"/>
        </w:rPr>
        <w:t>”</w:t>
      </w:r>
      <w:r w:rsidRPr="00650FC5">
        <w:rPr>
          <w:rFonts w:ascii="UN-Abhaya" w:hAnsi="UN-Abhaya"/>
          <w:cs/>
        </w:rPr>
        <w:t xml:space="preserve"> යි නියම කෙළේ ය. </w:t>
      </w:r>
    </w:p>
    <w:p w14:paraId="3B972B8D" w14:textId="77777777" w:rsidR="00DF4ED5" w:rsidRDefault="000240E6" w:rsidP="00306913">
      <w:pPr>
        <w:spacing w:line="276" w:lineRule="auto"/>
        <w:rPr>
          <w:rFonts w:ascii="UN-Abhaya" w:hAnsi="UN-Abhaya"/>
        </w:rPr>
      </w:pPr>
      <w:r w:rsidRPr="00650FC5">
        <w:rPr>
          <w:rFonts w:ascii="UN-Abhaya" w:hAnsi="UN-Abhaya"/>
          <w:cs/>
        </w:rPr>
        <w:t>එකල්හි ඕ තොමෝ</w:t>
      </w:r>
      <w:r w:rsidR="00867DD5">
        <w:rPr>
          <w:rFonts w:ascii="UN-Abhaya" w:hAnsi="UN-Abhaya"/>
        </w:rPr>
        <w:t xml:space="preserve"> “</w:t>
      </w:r>
      <w:r w:rsidRPr="00650FC5">
        <w:rPr>
          <w:rFonts w:ascii="UN-Abhaya" w:hAnsi="UN-Abhaya"/>
          <w:cs/>
        </w:rPr>
        <w:t>ආ</w:t>
      </w:r>
      <w:r w:rsidR="00714AA2">
        <w:rPr>
          <w:rFonts w:ascii="UN-Abhaya" w:hAnsi="UN-Abhaya" w:hint="cs"/>
          <w:cs/>
        </w:rPr>
        <w:t>ර්‍</w:t>
      </w:r>
      <w:r w:rsidRPr="00650FC5">
        <w:rPr>
          <w:rFonts w:ascii="UN-Abhaya" w:hAnsi="UN-Abhaya"/>
          <w:cs/>
        </w:rPr>
        <w:t>ය</w:t>
      </w:r>
      <w:r w:rsidR="00714AA2">
        <w:rPr>
          <w:rFonts w:ascii="UN-Abhaya" w:hAnsi="UN-Abhaya" w:hint="cs"/>
          <w:cs/>
        </w:rPr>
        <w:t>්‍යා</w:t>
      </w:r>
      <w:r w:rsidRPr="00650FC5">
        <w:rPr>
          <w:rFonts w:ascii="UN-Abhaya" w:hAnsi="UN-Abhaya"/>
          <w:cs/>
        </w:rPr>
        <w:t>වෙනි! මා නො නසවු</w:t>
      </w:r>
      <w:r w:rsidRPr="00650FC5">
        <w:rPr>
          <w:rFonts w:ascii="UN-Abhaya" w:hAnsi="UN-Abhaya"/>
        </w:rPr>
        <w:t xml:space="preserve">, </w:t>
      </w:r>
      <w:r w:rsidRPr="00650FC5">
        <w:rPr>
          <w:rFonts w:ascii="UN-Abhaya" w:hAnsi="UN-Abhaya"/>
          <w:cs/>
        </w:rPr>
        <w:t>මම පැවිදි වූවා</w:t>
      </w:r>
      <w:r w:rsidRPr="00650FC5">
        <w:rPr>
          <w:rFonts w:ascii="UN-Abhaya" w:hAnsi="UN-Abhaya"/>
        </w:rPr>
        <w:t xml:space="preserve">, </w:t>
      </w:r>
      <w:r w:rsidRPr="00650FC5">
        <w:rPr>
          <w:rFonts w:ascii="UN-Abhaya" w:hAnsi="UN-Abhaya"/>
          <w:cs/>
        </w:rPr>
        <w:t>මේ ද</w:t>
      </w:r>
      <w:r w:rsidR="00714AA2">
        <w:rPr>
          <w:rFonts w:ascii="UN-Abhaya" w:hAnsi="UN-Abhaya" w:hint="cs"/>
          <w:cs/>
        </w:rPr>
        <w:t>ේ</w:t>
      </w:r>
      <w:r w:rsidRPr="00650FC5">
        <w:rPr>
          <w:rFonts w:ascii="UN-Abhaya" w:hAnsi="UN-Abhaya"/>
          <w:cs/>
        </w:rPr>
        <w:t>වදත්ත තෙරුන් බලා නො වෙමි. මාගේ පැවිද්ද ද</w:t>
      </w:r>
      <w:r w:rsidR="00714AA2">
        <w:rPr>
          <w:rFonts w:ascii="UN-Abhaya" w:hAnsi="UN-Abhaya" w:hint="cs"/>
          <w:cs/>
        </w:rPr>
        <w:t>ේ</w:t>
      </w:r>
      <w:r w:rsidRPr="00650FC5">
        <w:rPr>
          <w:rFonts w:ascii="UN-Abhaya" w:hAnsi="UN-Abhaya"/>
          <w:cs/>
        </w:rPr>
        <w:t>වදත්ත තෙරුන් පිළිබඳ නො වේ. එහෙයින් කරුණා පෙරදැරිව මා බුදුරජුන් වෙත ගෙණ යනු මැනවැ</w:t>
      </w:r>
      <w:r w:rsidR="00C4684C">
        <w:rPr>
          <w:rFonts w:ascii="UN-Abhaya" w:hAnsi="UN-Abhaya"/>
        </w:rPr>
        <w:t>”</w:t>
      </w:r>
      <w:r w:rsidRPr="00650FC5">
        <w:rPr>
          <w:rFonts w:ascii="UN-Abhaya" w:hAnsi="UN-Abhaya"/>
        </w:rPr>
        <w:t xml:space="preserve"> </w:t>
      </w:r>
      <w:r w:rsidRPr="00650FC5">
        <w:rPr>
          <w:rFonts w:ascii="UN-Abhaya" w:hAnsi="UN-Abhaya"/>
          <w:cs/>
        </w:rPr>
        <w:t>යි කියා සිටියා ය. මෙ</w:t>
      </w:r>
      <w:r w:rsidR="005961FE">
        <w:rPr>
          <w:rFonts w:ascii="UN-Abhaya" w:hAnsi="UN-Abhaya" w:hint="cs"/>
          <w:cs/>
        </w:rPr>
        <w:t>හෙ</w:t>
      </w:r>
      <w:r w:rsidRPr="00650FC5">
        <w:rPr>
          <w:rFonts w:ascii="UN-Abhaya" w:hAnsi="UN-Abhaya"/>
          <w:cs/>
        </w:rPr>
        <w:t>ණෝ ඇය දෙව්රමට ගෙණ ගොස් බුදුරජු</w:t>
      </w:r>
      <w:r w:rsidR="005961FE">
        <w:rPr>
          <w:rFonts w:ascii="UN-Abhaya" w:hAnsi="UN-Abhaya" w:hint="cs"/>
          <w:cs/>
        </w:rPr>
        <w:t>න්</w:t>
      </w:r>
      <w:r w:rsidRPr="00650FC5">
        <w:rPr>
          <w:rFonts w:ascii="UN-Abhaya" w:hAnsi="UN-Abhaya"/>
          <w:cs/>
        </w:rPr>
        <w:t>ට දැන්වූහ. බුදුරජානන් වහන්සේ ඇයගේ දරුගැබ ගිහිකල පිහිටි බව දන්නා සේක් ද</w:t>
      </w:r>
      <w:r w:rsidRPr="00650FC5">
        <w:rPr>
          <w:rFonts w:ascii="UN-Abhaya" w:hAnsi="UN-Abhaya"/>
        </w:rPr>
        <w:t xml:space="preserve">, </w:t>
      </w:r>
      <w:r w:rsidRPr="00650FC5">
        <w:rPr>
          <w:rFonts w:ascii="UN-Abhaya" w:hAnsi="UN-Abhaya"/>
          <w:cs/>
        </w:rPr>
        <w:t>රටවැසි මහා ජනයා අතර හටගන්නා වූ වැරදි කතාවන්ට ඉඩ නො තබනු පිණිස</w:t>
      </w:r>
      <w:r w:rsidRPr="00650FC5">
        <w:rPr>
          <w:rFonts w:ascii="UN-Abhaya" w:hAnsi="UN-Abhaya"/>
        </w:rPr>
        <w:t xml:space="preserve">, </w:t>
      </w:r>
      <w:r w:rsidRPr="00650FC5">
        <w:rPr>
          <w:rFonts w:ascii="UN-Abhaya" w:hAnsi="UN-Abhaya"/>
          <w:cs/>
        </w:rPr>
        <w:t>පසේනදි කොසොල් රජතුම</w:t>
      </w:r>
      <w:r w:rsidR="005961FE">
        <w:rPr>
          <w:rFonts w:ascii="UN-Abhaya" w:hAnsi="UN-Abhaya" w:hint="cs"/>
          <w:cs/>
        </w:rPr>
        <w:t>ාත්</w:t>
      </w:r>
      <w:r w:rsidRPr="00650FC5">
        <w:rPr>
          <w:rFonts w:ascii="UN-Abhaya" w:hAnsi="UN-Abhaya"/>
          <w:cs/>
        </w:rPr>
        <w:t xml:space="preserve"> අනේපි</w:t>
      </w:r>
      <w:r w:rsidR="005961FE">
        <w:rPr>
          <w:rFonts w:ascii="UN-Abhaya" w:hAnsi="UN-Abhaya" w:hint="cs"/>
          <w:cs/>
        </w:rPr>
        <w:t>ඬු</w:t>
      </w:r>
      <w:r w:rsidRPr="00650FC5">
        <w:rPr>
          <w:rFonts w:ascii="UN-Abhaya" w:hAnsi="UN-Abhaya"/>
          <w:cs/>
        </w:rPr>
        <w:t xml:space="preserve"> මහසිටුතුමාත් සුලු අ</w:t>
      </w:r>
      <w:r w:rsidR="005961FE">
        <w:rPr>
          <w:rFonts w:ascii="UN-Abhaya" w:hAnsi="UN-Abhaya" w:hint="cs"/>
          <w:cs/>
        </w:rPr>
        <w:t>නේපිඬු</w:t>
      </w:r>
      <w:r w:rsidRPr="00650FC5">
        <w:rPr>
          <w:rFonts w:ascii="UN-Abhaya" w:hAnsi="UN-Abhaya"/>
          <w:cs/>
        </w:rPr>
        <w:t xml:space="preserve"> සිටුතුමාත් විසාඛා</w:t>
      </w:r>
      <w:r w:rsidR="005961FE">
        <w:rPr>
          <w:rFonts w:ascii="UN-Abhaya" w:hAnsi="UN-Abhaya" w:hint="cs"/>
          <w:cs/>
        </w:rPr>
        <w:t xml:space="preserve"> </w:t>
      </w:r>
      <w:r w:rsidRPr="00650FC5">
        <w:rPr>
          <w:rFonts w:ascii="UN-Abhaya" w:hAnsi="UN-Abhaya"/>
          <w:cs/>
        </w:rPr>
        <w:t>මහඋවැසියත් තවත් රටේ පතළ නම් ඇති කිහිපදෙනෙකුත් ගෙ</w:t>
      </w:r>
      <w:r w:rsidR="005961FE">
        <w:rPr>
          <w:rFonts w:ascii="UN-Abhaya" w:hAnsi="UN-Abhaya" w:hint="cs"/>
          <w:cs/>
        </w:rPr>
        <w:t>න්</w:t>
      </w:r>
      <w:r w:rsidRPr="00650FC5">
        <w:rPr>
          <w:rFonts w:ascii="UN-Abhaya" w:hAnsi="UN-Abhaya"/>
          <w:cs/>
        </w:rPr>
        <w:t>වා උපාලි මහතෙරුන් කැඳවා</w:t>
      </w:r>
      <w:r w:rsidR="00867DD5">
        <w:rPr>
          <w:rFonts w:ascii="UN-Abhaya" w:hAnsi="UN-Abhaya"/>
        </w:rPr>
        <w:t xml:space="preserve"> “</w:t>
      </w:r>
      <w:r w:rsidRPr="00650FC5">
        <w:rPr>
          <w:rFonts w:ascii="UN-Abhaya" w:hAnsi="UN-Abhaya"/>
          <w:cs/>
        </w:rPr>
        <w:t>තමුසේ ගොස් මේ දැරිය සිවු පිරිස මැදට පමුණුවා මේ දරු ගැබ කවදා පිහිටි එකෙක් දැ යි සොයා බලා දන්වන්නැ</w:t>
      </w:r>
      <w:r w:rsidR="005961FE">
        <w:rPr>
          <w:rFonts w:ascii="UN-Abhaya" w:hAnsi="UN-Abhaya"/>
        </w:rPr>
        <w:t>”</w:t>
      </w:r>
      <w:r w:rsidRPr="00650FC5">
        <w:rPr>
          <w:rFonts w:ascii="UN-Abhaya" w:hAnsi="UN-Abhaya"/>
        </w:rPr>
        <w:t xml:space="preserve"> </w:t>
      </w:r>
      <w:r w:rsidRPr="00650FC5">
        <w:rPr>
          <w:rFonts w:ascii="UN-Abhaya" w:hAnsi="UN-Abhaya"/>
          <w:cs/>
        </w:rPr>
        <w:t>යි අණකළ සේක. උන්වහන්සේ විසාඛා උවැසිය රජුන් ඉදිරිපිටට පමුණුවා මේ විනිශ්චය ඇයට භාර කළහ. විශාඛාවෝ තිරයක් අද්දවා ඇය තිරය තුළට ගෙණ ඇයගේ අත් පා පෙකණි උදර ඈ හැම තැනක් බලා මාස දින ගැණ දරුගැබ පිහිටිසේ ගිහිකල්හි ය</w:t>
      </w:r>
      <w:r w:rsidR="00427C55">
        <w:rPr>
          <w:rFonts w:ascii="UN-Abhaya" w:hAnsi="UN-Abhaya" w:hint="cs"/>
          <w:cs/>
        </w:rPr>
        <w:t>,</w:t>
      </w:r>
      <w:r w:rsidRPr="00650FC5">
        <w:rPr>
          <w:rFonts w:ascii="UN-Abhaya" w:hAnsi="UN-Abhaya"/>
          <w:cs/>
        </w:rPr>
        <w:t xml:space="preserve"> යි උපාලි තෙරුන්ට දැන්ව</w:t>
      </w:r>
      <w:r w:rsidR="00427C55">
        <w:rPr>
          <w:rFonts w:ascii="UN-Abhaya" w:hAnsi="UN-Abhaya" w:hint="cs"/>
          <w:cs/>
        </w:rPr>
        <w:t>ූ</w:t>
      </w:r>
      <w:r w:rsidRPr="00650FC5">
        <w:rPr>
          <w:rFonts w:ascii="UN-Abhaya" w:hAnsi="UN-Abhaya"/>
          <w:cs/>
        </w:rPr>
        <w:t>හ</w:t>
      </w:r>
      <w:r w:rsidR="00427C55">
        <w:rPr>
          <w:rFonts w:ascii="UN-Abhaya" w:hAnsi="UN-Abhaya" w:hint="cs"/>
          <w:cs/>
        </w:rPr>
        <w:t xml:space="preserve">. </w:t>
      </w:r>
      <w:r w:rsidRPr="00650FC5">
        <w:rPr>
          <w:rFonts w:ascii="UN-Abhaya" w:hAnsi="UN-Abhaya"/>
          <w:cs/>
        </w:rPr>
        <w:t>එවිට උන්වහන්සේ ඇය පිරිසිදු තැන</w:t>
      </w:r>
      <w:r w:rsidR="00DF4ED5">
        <w:rPr>
          <w:rFonts w:ascii="UN-Abhaya" w:hAnsi="UN-Abhaya" w:hint="cs"/>
          <w:cs/>
        </w:rPr>
        <w:t>ැත්</w:t>
      </w:r>
      <w:r w:rsidRPr="00650FC5">
        <w:rPr>
          <w:rFonts w:ascii="UN-Abhaya" w:hAnsi="UN-Abhaya"/>
          <w:cs/>
        </w:rPr>
        <w:t>තියක බව සිවු පිරිස මැද ප්‍රකාශ කළහ. ඒ මෙහ</w:t>
      </w:r>
      <w:r w:rsidR="00DF4ED5">
        <w:rPr>
          <w:rFonts w:ascii="UN-Abhaya" w:hAnsi="UN-Abhaya" w:hint="cs"/>
          <w:cs/>
        </w:rPr>
        <w:t>ෙ</w:t>
      </w:r>
      <w:r w:rsidRPr="00650FC5">
        <w:rPr>
          <w:rFonts w:ascii="UN-Abhaya" w:hAnsi="UN-Abhaya"/>
          <w:cs/>
        </w:rPr>
        <w:t>ණ එයින් දවසකට පස</w:t>
      </w:r>
      <w:r w:rsidR="00DF4ED5">
        <w:rPr>
          <w:rFonts w:ascii="UN-Abhaya" w:hAnsi="UN-Abhaya" w:hint="cs"/>
          <w:cs/>
        </w:rPr>
        <w:t>ු</w:t>
      </w:r>
      <w:r w:rsidRPr="00650FC5">
        <w:rPr>
          <w:rFonts w:ascii="UN-Abhaya" w:hAnsi="UN-Abhaya"/>
          <w:cs/>
        </w:rPr>
        <w:t xml:space="preserve"> පියුමතුරා බුදුරජුන් </w:t>
      </w:r>
      <w:r w:rsidR="00DF4ED5">
        <w:rPr>
          <w:rFonts w:ascii="UN-Abhaya" w:hAnsi="UN-Abhaya" w:hint="cs"/>
          <w:cs/>
        </w:rPr>
        <w:t>වෙත</w:t>
      </w:r>
      <w:r w:rsidRPr="00650FC5">
        <w:rPr>
          <w:rFonts w:ascii="UN-Abhaya" w:hAnsi="UN-Abhaya"/>
          <w:cs/>
        </w:rPr>
        <w:t xml:space="preserve"> පැත</w:t>
      </w:r>
      <w:r w:rsidR="00DF4ED5">
        <w:rPr>
          <w:rFonts w:ascii="UN-Abhaya" w:hAnsi="UN-Abhaya" w:hint="cs"/>
          <w:cs/>
        </w:rPr>
        <w:t>ූ</w:t>
      </w:r>
      <w:r w:rsidRPr="00650FC5">
        <w:rPr>
          <w:rFonts w:ascii="UN-Abhaya" w:hAnsi="UN-Abhaya"/>
          <w:cs/>
        </w:rPr>
        <w:t xml:space="preserve"> පැතුම් ඇති ම</w:t>
      </w:r>
      <w:r w:rsidR="00DF4ED5">
        <w:rPr>
          <w:rFonts w:ascii="UN-Abhaya" w:hAnsi="UN-Abhaya" w:hint="cs"/>
          <w:cs/>
        </w:rPr>
        <w:t xml:space="preserve">හ </w:t>
      </w:r>
      <w:r w:rsidRPr="00650FC5">
        <w:rPr>
          <w:rFonts w:ascii="UN-Abhaya" w:hAnsi="UN-Abhaya"/>
          <w:cs/>
        </w:rPr>
        <w:t>පිණැත</w:t>
      </w:r>
      <w:r w:rsidR="00DF4ED5">
        <w:rPr>
          <w:rFonts w:ascii="UN-Abhaya" w:hAnsi="UN-Abhaya" w:hint="cs"/>
          <w:cs/>
        </w:rPr>
        <w:t>ි</w:t>
      </w:r>
      <w:r w:rsidRPr="00650FC5">
        <w:rPr>
          <w:rFonts w:ascii="UN-Abhaya" w:hAnsi="UN-Abhaya"/>
          <w:cs/>
        </w:rPr>
        <w:t xml:space="preserve"> පුතකු වැදූ </w:t>
      </w:r>
      <w:r w:rsidR="00DF4ED5">
        <w:rPr>
          <w:rFonts w:ascii="UN-Abhaya" w:hAnsi="UN-Abhaya" w:hint="cs"/>
          <w:cs/>
        </w:rPr>
        <w:t xml:space="preserve">ය. </w:t>
      </w:r>
    </w:p>
    <w:p w14:paraId="59BF5956" w14:textId="7E33F7A3" w:rsidR="000240E6" w:rsidRPr="00650FC5" w:rsidRDefault="000240E6" w:rsidP="00306913">
      <w:pPr>
        <w:spacing w:line="276" w:lineRule="auto"/>
        <w:rPr>
          <w:rFonts w:ascii="UN-Abhaya" w:hAnsi="UN-Abhaya"/>
        </w:rPr>
      </w:pPr>
      <w:r w:rsidRPr="00650FC5">
        <w:rPr>
          <w:rFonts w:ascii="UN-Abhaya" w:hAnsi="UN-Abhaya"/>
          <w:cs/>
        </w:rPr>
        <w:lastRenderedPageBreak/>
        <w:t>දවසක් රජ තෙමේ මෙහෙණවර ලඟින් යනුයේ කුඩා දරුවකු හඬනු අසා</w:t>
      </w:r>
      <w:r w:rsidR="00867DD5">
        <w:rPr>
          <w:rFonts w:ascii="UN-Abhaya" w:hAnsi="UN-Abhaya"/>
        </w:rPr>
        <w:t xml:space="preserve"> “</w:t>
      </w:r>
      <w:r w:rsidRPr="00650FC5">
        <w:rPr>
          <w:rFonts w:ascii="UN-Abhaya" w:hAnsi="UN-Abhaya"/>
          <w:cs/>
        </w:rPr>
        <w:t>කිමැ</w:t>
      </w:r>
      <w:r w:rsidR="008A01F5">
        <w:rPr>
          <w:rFonts w:ascii="UN-Abhaya" w:hAnsi="UN-Abhaya"/>
        </w:rPr>
        <w:t>”</w:t>
      </w:r>
      <w:r w:rsidRPr="00650FC5">
        <w:rPr>
          <w:rFonts w:ascii="UN-Abhaya" w:hAnsi="UN-Abhaya"/>
          <w:cs/>
        </w:rPr>
        <w:t xml:space="preserve"> යි රාජසේවකයන් අතින් විචාළේ ය. ඔවුන් </w:t>
      </w:r>
      <w:r w:rsidR="00B85A3B">
        <w:rPr>
          <w:rFonts w:ascii="UN-Abhaya" w:hAnsi="UN-Abhaya"/>
        </w:rPr>
        <w:t>“</w:t>
      </w:r>
      <w:r w:rsidRPr="00650FC5">
        <w:rPr>
          <w:rFonts w:ascii="UN-Abhaya" w:hAnsi="UN-Abhaya"/>
          <w:cs/>
        </w:rPr>
        <w:t>දේවයන් වහන්ස</w:t>
      </w:r>
      <w:r w:rsidR="00B85A3B">
        <w:rPr>
          <w:rFonts w:ascii="UN-Abhaya" w:hAnsi="UN-Abhaya" w:hint="cs"/>
          <w:cs/>
        </w:rPr>
        <w:t>!</w:t>
      </w:r>
      <w:r w:rsidRPr="00650FC5">
        <w:rPr>
          <w:rFonts w:ascii="UN-Abhaya" w:hAnsi="UN-Abhaya"/>
          <w:cs/>
        </w:rPr>
        <w:t xml:space="preserve"> මෙහ</w:t>
      </w:r>
      <w:r w:rsidR="00B85A3B">
        <w:rPr>
          <w:rFonts w:ascii="UN-Abhaya" w:hAnsi="UN-Abhaya" w:hint="cs"/>
          <w:cs/>
        </w:rPr>
        <w:t>ෙ</w:t>
      </w:r>
      <w:r w:rsidRPr="00650FC5">
        <w:rPr>
          <w:rFonts w:ascii="UN-Abhaya" w:hAnsi="UN-Abhaya"/>
          <w:cs/>
        </w:rPr>
        <w:t>ණකට පුතෙක් ලැබී ඇත්තේ ය. මේ ඒ දරුගේ හැඩිමැ”</w:t>
      </w:r>
      <w:r w:rsidR="00B85A3B">
        <w:rPr>
          <w:rFonts w:ascii="UN-Abhaya" w:hAnsi="UN-Abhaya" w:hint="cs"/>
          <w:cs/>
        </w:rPr>
        <w:t xml:space="preserve"> </w:t>
      </w:r>
      <w:r w:rsidRPr="00650FC5">
        <w:rPr>
          <w:rFonts w:ascii="UN-Abhaya" w:hAnsi="UN-Abhaya"/>
          <w:cs/>
        </w:rPr>
        <w:t>යි කී කල්හි ඒ දරු රජගෙට ගෙන්වා කිර</w:t>
      </w:r>
      <w:r w:rsidR="00B85A3B">
        <w:rPr>
          <w:rFonts w:ascii="UN-Abhaya" w:hAnsi="UN-Abhaya" w:hint="cs"/>
          <w:cs/>
        </w:rPr>
        <w:t>ි</w:t>
      </w:r>
      <w:r w:rsidRPr="00650FC5">
        <w:rPr>
          <w:rFonts w:ascii="UN-Abhaya" w:hAnsi="UN-Abhaya"/>
          <w:cs/>
        </w:rPr>
        <w:t>මවුන්ට භාර කොට ඇති දැඩි කරවී</w:t>
      </w:r>
      <w:r w:rsidR="00B85A3B">
        <w:rPr>
          <w:rFonts w:ascii="UN-Abhaya" w:hAnsi="UN-Abhaya" w:hint="cs"/>
          <w:cs/>
        </w:rPr>
        <w:t xml:space="preserve"> </w:t>
      </w:r>
      <w:r w:rsidRPr="00650FC5">
        <w:rPr>
          <w:rFonts w:ascii="UN-Abhaya" w:hAnsi="UN-Abhaya"/>
          <w:cs/>
        </w:rPr>
        <w:t>ය. නම්</w:t>
      </w:r>
      <w:r w:rsidR="00B85A3B">
        <w:rPr>
          <w:rFonts w:ascii="UN-Abhaya" w:hAnsi="UN-Abhaya" w:hint="cs"/>
          <w:cs/>
        </w:rPr>
        <w:t xml:space="preserve"> </w:t>
      </w:r>
      <w:r w:rsidRPr="00650FC5">
        <w:rPr>
          <w:rFonts w:ascii="UN-Abhaya" w:hAnsi="UN-Abhaya"/>
          <w:cs/>
        </w:rPr>
        <w:t>තබන ද</w:t>
      </w:r>
      <w:r w:rsidR="00B85A3B">
        <w:rPr>
          <w:rFonts w:ascii="UN-Abhaya" w:hAnsi="UN-Abhaya" w:hint="cs"/>
          <w:cs/>
        </w:rPr>
        <w:t>ා</w:t>
      </w:r>
      <w:r w:rsidRPr="00650FC5">
        <w:rPr>
          <w:rFonts w:ascii="UN-Abhaya" w:hAnsi="UN-Abhaya"/>
          <w:cs/>
        </w:rPr>
        <w:t xml:space="preserve"> </w:t>
      </w:r>
      <w:r w:rsidR="00EA2DC7">
        <w:rPr>
          <w:rFonts w:ascii="UN-Abhaya" w:hAnsi="UN-Abhaya"/>
        </w:rPr>
        <w:t>‘</w:t>
      </w:r>
      <w:r w:rsidRPr="00B85A3B">
        <w:rPr>
          <w:rFonts w:ascii="UN-Abhaya" w:hAnsi="UN-Abhaya"/>
          <w:b/>
          <w:bCs/>
          <w:cs/>
        </w:rPr>
        <w:t>කාශ්‍යප</w:t>
      </w:r>
      <w:r w:rsidR="00EA2DC7">
        <w:rPr>
          <w:rFonts w:ascii="UN-Abhaya" w:hAnsi="UN-Abhaya"/>
        </w:rPr>
        <w:t>’</w:t>
      </w:r>
      <w:r w:rsidRPr="00650FC5">
        <w:rPr>
          <w:rFonts w:ascii="UN-Abhaya" w:hAnsi="UN-Abhaya"/>
        </w:rPr>
        <w:t xml:space="preserve"> </w:t>
      </w:r>
      <w:r w:rsidRPr="00650FC5">
        <w:rPr>
          <w:rFonts w:ascii="UN-Abhaya" w:hAnsi="UN-Abhaya"/>
          <w:cs/>
        </w:rPr>
        <w:t>යි නම් කෙළේ ය.</w:t>
      </w:r>
      <w:r w:rsidR="00027E2F">
        <w:rPr>
          <w:rFonts w:ascii="UN-Abhaya" w:hAnsi="UN-Abhaya" w:hint="cs"/>
          <w:cs/>
        </w:rPr>
        <w:t xml:space="preserve"> </w:t>
      </w:r>
      <w:r w:rsidRPr="00650FC5">
        <w:rPr>
          <w:rFonts w:ascii="UN-Abhaya" w:hAnsi="UN-Abhaya"/>
          <w:cs/>
        </w:rPr>
        <w:t xml:space="preserve">රජකුමරකු වඩනා පරිද්දෙන් වැඩුනු බැවින් පසු කාලයෙහි </w:t>
      </w:r>
      <w:r w:rsidRPr="00027E2F">
        <w:rPr>
          <w:rFonts w:ascii="UN-Abhaya" w:hAnsi="UN-Abhaya"/>
          <w:b/>
          <w:bCs/>
          <w:cs/>
        </w:rPr>
        <w:t>කුමාර කාශ්‍යප</w:t>
      </w:r>
      <w:r w:rsidRPr="00650FC5">
        <w:rPr>
          <w:rFonts w:ascii="UN-Abhaya" w:hAnsi="UN-Abhaya"/>
          <w:cs/>
        </w:rPr>
        <w:t xml:space="preserve"> යි හේ ප්‍රසිද්ධ විය. </w:t>
      </w:r>
    </w:p>
    <w:p w14:paraId="17BE96EF" w14:textId="01C0A6AF" w:rsidR="00CC579B" w:rsidRDefault="000240E6" w:rsidP="00306913">
      <w:pPr>
        <w:spacing w:line="276" w:lineRule="auto"/>
        <w:rPr>
          <w:rFonts w:ascii="UN-Abhaya" w:hAnsi="UN-Abhaya"/>
        </w:rPr>
      </w:pPr>
      <w:r w:rsidRPr="00650FC5">
        <w:rPr>
          <w:rFonts w:ascii="UN-Abhaya" w:hAnsi="UN-Abhaya"/>
          <w:cs/>
        </w:rPr>
        <w:t xml:space="preserve">මේ කුමරු සෙල්ලම් පිටියෙහි සෙල්ලම් කරන්නේ එහි රැස් වන අනික් දරුවන්ට සෙල්ලම් පිණිස අතින් පයින් පහර දෙයි. එවිට. අන් දරුවෝ </w:t>
      </w:r>
      <w:r w:rsidR="008230A5">
        <w:rPr>
          <w:rFonts w:ascii="UN-Abhaya" w:hAnsi="UN-Abhaya"/>
        </w:rPr>
        <w:t>“</w:t>
      </w:r>
      <w:r w:rsidRPr="00650FC5">
        <w:rPr>
          <w:rFonts w:ascii="UN-Abhaya" w:hAnsi="UN-Abhaya"/>
          <w:cs/>
        </w:rPr>
        <w:t>මේ අම්මා නැති පියා නැති එකෙක් අපට පහර දේ ය</w:t>
      </w:r>
      <w:r w:rsidR="008230A5">
        <w:rPr>
          <w:rFonts w:ascii="UN-Abhaya" w:hAnsi="UN-Abhaya"/>
        </w:rPr>
        <w:t>”</w:t>
      </w:r>
      <w:r w:rsidRPr="00650FC5">
        <w:rPr>
          <w:rFonts w:ascii="UN-Abhaya" w:hAnsi="UN-Abhaya"/>
          <w:cs/>
        </w:rPr>
        <w:t xml:space="preserve"> යි කෑමොර</w:t>
      </w:r>
      <w:r w:rsidR="00CC579B">
        <w:rPr>
          <w:rFonts w:ascii="UN-Abhaya" w:hAnsi="UN-Abhaya" w:hint="cs"/>
          <w:cs/>
        </w:rPr>
        <w:t xml:space="preserve"> </w:t>
      </w:r>
      <w:r w:rsidRPr="00650FC5">
        <w:rPr>
          <w:rFonts w:ascii="UN-Abhaya" w:hAnsi="UN-Abhaya"/>
          <w:cs/>
        </w:rPr>
        <w:t>ගසති. කුමරකසුප්</w:t>
      </w:r>
      <w:r w:rsidRPr="00650FC5">
        <w:rPr>
          <w:rFonts w:ascii="UN-Abhaya" w:hAnsi="UN-Abhaya"/>
        </w:rPr>
        <w:t xml:space="preserve">, </w:t>
      </w:r>
      <w:r w:rsidRPr="00650FC5">
        <w:rPr>
          <w:rFonts w:ascii="UN-Abhaya" w:hAnsi="UN-Abhaya"/>
          <w:cs/>
        </w:rPr>
        <w:t>රජුවෙත ගොස් “දේවයන් වහන්ස! කොල්ලෝ මට අම්මා නැති එකෙක</w:t>
      </w:r>
      <w:r w:rsidRPr="00650FC5">
        <w:rPr>
          <w:rFonts w:ascii="UN-Abhaya" w:hAnsi="UN-Abhaya"/>
        </w:rPr>
        <w:t xml:space="preserve">, </w:t>
      </w:r>
      <w:r w:rsidRPr="00650FC5">
        <w:rPr>
          <w:rFonts w:ascii="UN-Abhaya" w:hAnsi="UN-Abhaya"/>
          <w:cs/>
        </w:rPr>
        <w:t>පියා නැති එකෙකැ යි නිගා කරති. මාගේ අම්මා කවු ද</w:t>
      </w:r>
      <w:r w:rsidRPr="00650FC5">
        <w:rPr>
          <w:rFonts w:ascii="UN-Abhaya" w:hAnsi="UN-Abhaya"/>
        </w:rPr>
        <w:t xml:space="preserve">? </w:t>
      </w:r>
      <w:r w:rsidRPr="00650FC5">
        <w:rPr>
          <w:rFonts w:ascii="UN-Abhaya" w:hAnsi="UN-Abhaya"/>
          <w:cs/>
        </w:rPr>
        <w:t>පියා කවු ද</w:t>
      </w:r>
      <w:r w:rsidRPr="00650FC5">
        <w:rPr>
          <w:rFonts w:ascii="UN-Abhaya" w:hAnsi="UN-Abhaya"/>
        </w:rPr>
        <w:t xml:space="preserve">? </w:t>
      </w:r>
      <w:r w:rsidRPr="00650FC5">
        <w:rPr>
          <w:rFonts w:ascii="UN-Abhaya" w:hAnsi="UN-Abhaya"/>
          <w:cs/>
        </w:rPr>
        <w:t>කිය</w:t>
      </w:r>
      <w:r w:rsidR="00CC579B">
        <w:rPr>
          <w:rFonts w:ascii="UN-Abhaya" w:hAnsi="UN-Abhaya" w:hint="cs"/>
          <w:cs/>
        </w:rPr>
        <w:t>න්</w:t>
      </w:r>
      <w:r w:rsidRPr="00650FC5">
        <w:rPr>
          <w:rFonts w:ascii="UN-Abhaya" w:hAnsi="UN-Abhaya"/>
          <w:cs/>
        </w:rPr>
        <w:t>නැ</w:t>
      </w:r>
      <w:r w:rsidR="008230A5">
        <w:rPr>
          <w:rFonts w:ascii="UN-Abhaya" w:hAnsi="UN-Abhaya"/>
        </w:rPr>
        <w:t>”</w:t>
      </w:r>
      <w:r w:rsidRPr="00650FC5">
        <w:rPr>
          <w:rFonts w:ascii="UN-Abhaya" w:hAnsi="UN-Abhaya"/>
          <w:cs/>
        </w:rPr>
        <w:t xml:space="preserve"> යි කී ය. රජ තෙමේ කිරිමවුන් පෙන්නා </w:t>
      </w:r>
      <w:r w:rsidR="008230A5">
        <w:rPr>
          <w:rFonts w:ascii="UN-Abhaya" w:hAnsi="UN-Abhaya"/>
        </w:rPr>
        <w:t>“</w:t>
      </w:r>
      <w:r w:rsidR="00CC579B">
        <w:rPr>
          <w:rFonts w:ascii="UN-Abhaya" w:hAnsi="UN-Abhaya" w:hint="cs"/>
          <w:cs/>
        </w:rPr>
        <w:t xml:space="preserve">මේ </w:t>
      </w:r>
      <w:r w:rsidRPr="00650FC5">
        <w:rPr>
          <w:rFonts w:ascii="UN-Abhaya" w:hAnsi="UN-Abhaya"/>
          <w:cs/>
        </w:rPr>
        <w:t>ඔබගේ ම</w:t>
      </w:r>
      <w:r w:rsidR="00CC579B">
        <w:rPr>
          <w:rFonts w:ascii="UN-Abhaya" w:hAnsi="UN-Abhaya" w:hint="cs"/>
          <w:cs/>
        </w:rPr>
        <w:t>ෑ</w:t>
      </w:r>
      <w:r w:rsidRPr="00650FC5">
        <w:rPr>
          <w:rFonts w:ascii="UN-Abhaya" w:hAnsi="UN-Abhaya"/>
          <w:cs/>
        </w:rPr>
        <w:t>න</w:t>
      </w:r>
      <w:r w:rsidR="00CC579B">
        <w:rPr>
          <w:rFonts w:ascii="UN-Abhaya" w:hAnsi="UN-Abhaya" w:hint="cs"/>
          <w:cs/>
        </w:rPr>
        <w:t>ි</w:t>
      </w:r>
      <w:r w:rsidRPr="00650FC5">
        <w:rPr>
          <w:rFonts w:ascii="UN-Abhaya" w:hAnsi="UN-Abhaya"/>
          <w:cs/>
        </w:rPr>
        <w:t>වරු</w:t>
      </w:r>
      <w:r w:rsidR="00C4684C">
        <w:rPr>
          <w:rFonts w:ascii="UN-Abhaya" w:hAnsi="UN-Abhaya"/>
        </w:rPr>
        <w:t>”</w:t>
      </w:r>
      <w:r w:rsidRPr="00650FC5">
        <w:rPr>
          <w:rFonts w:ascii="UN-Abhaya" w:hAnsi="UN-Abhaya"/>
        </w:rPr>
        <w:t xml:space="preserve"> </w:t>
      </w:r>
      <w:r w:rsidRPr="00650FC5">
        <w:rPr>
          <w:rFonts w:ascii="UN-Abhaya" w:hAnsi="UN-Abhaya"/>
          <w:cs/>
        </w:rPr>
        <w:t>යි කී ය. “එකකුට මෑනිවරු හුඟක් න</w:t>
      </w:r>
      <w:r w:rsidR="00CC579B">
        <w:rPr>
          <w:rFonts w:ascii="UN-Abhaya" w:hAnsi="UN-Abhaya" w:hint="cs"/>
          <w:cs/>
        </w:rPr>
        <w:t>ො</w:t>
      </w:r>
      <w:r w:rsidRPr="00650FC5">
        <w:rPr>
          <w:rFonts w:ascii="UN-Abhaya" w:hAnsi="UN-Abhaya"/>
          <w:cs/>
        </w:rPr>
        <w:t xml:space="preserve"> විය </w:t>
      </w:r>
      <w:r w:rsidR="00CC579B">
        <w:rPr>
          <w:rFonts w:ascii="UN-Abhaya" w:hAnsi="UN-Abhaya" w:hint="cs"/>
          <w:cs/>
        </w:rPr>
        <w:t>හැකි</w:t>
      </w:r>
      <w:r w:rsidRPr="00650FC5">
        <w:rPr>
          <w:rFonts w:ascii="UN-Abhaya" w:hAnsi="UN-Abhaya"/>
          <w:cs/>
        </w:rPr>
        <w:t>ය</w:t>
      </w:r>
      <w:r w:rsidR="00CC579B">
        <w:rPr>
          <w:rFonts w:ascii="UN-Abhaya" w:hAnsi="UN-Abhaya" w:hint="cs"/>
          <w:cs/>
        </w:rPr>
        <w:t xml:space="preserve">, </w:t>
      </w:r>
      <w:r w:rsidRPr="00650FC5">
        <w:rPr>
          <w:rFonts w:ascii="UN-Abhaya" w:hAnsi="UN-Abhaya"/>
          <w:cs/>
        </w:rPr>
        <w:t>එකකුට එක මෑනියක විය යුතු ය. කෝ මාගේ අ</w:t>
      </w:r>
      <w:r w:rsidR="00CC579B">
        <w:rPr>
          <w:rFonts w:ascii="UN-Abhaya" w:hAnsi="UN-Abhaya" w:hint="cs"/>
          <w:cs/>
        </w:rPr>
        <w:t>ම්මා</w:t>
      </w:r>
      <w:r w:rsidR="008230A5">
        <w:rPr>
          <w:rFonts w:ascii="UN-Abhaya" w:hAnsi="UN-Abhaya"/>
        </w:rPr>
        <w:t>”</w:t>
      </w:r>
      <w:r w:rsidRPr="00650FC5">
        <w:rPr>
          <w:rFonts w:ascii="UN-Abhaya" w:hAnsi="UN-Abhaya"/>
          <w:cs/>
        </w:rPr>
        <w:t xml:space="preserve"> යි කුමාර තෙමේ නැවතත් ඇසී ය. එවිට රජ තෙමේ</w:t>
      </w:r>
      <w:r w:rsidR="008230A5">
        <w:rPr>
          <w:rFonts w:ascii="UN-Abhaya" w:hAnsi="UN-Abhaya"/>
        </w:rPr>
        <w:t>,</w:t>
      </w:r>
      <w:r w:rsidRPr="00650FC5">
        <w:rPr>
          <w:rFonts w:ascii="UN-Abhaya" w:hAnsi="UN-Abhaya"/>
          <w:cs/>
        </w:rPr>
        <w:t xml:space="preserve"> මේ දරු රවටනු නො හැකිය</w:t>
      </w:r>
      <w:r w:rsidR="008230A5">
        <w:rPr>
          <w:rFonts w:ascii="UN-Abhaya" w:hAnsi="UN-Abhaya"/>
        </w:rPr>
        <w:t>,</w:t>
      </w:r>
      <w:r w:rsidRPr="00650FC5">
        <w:rPr>
          <w:rFonts w:ascii="UN-Abhaya" w:hAnsi="UN-Abhaya"/>
        </w:rPr>
        <w:t xml:space="preserve"> </w:t>
      </w:r>
      <w:r w:rsidRPr="00650FC5">
        <w:rPr>
          <w:rFonts w:ascii="UN-Abhaya" w:hAnsi="UN-Abhaya"/>
          <w:cs/>
        </w:rPr>
        <w:t>යි සිතා</w:t>
      </w:r>
      <w:r w:rsidR="00CC579B">
        <w:rPr>
          <w:rFonts w:ascii="UN-Abhaya" w:hAnsi="UN-Abhaya" w:hint="cs"/>
          <w:cs/>
        </w:rPr>
        <w:t>,</w:t>
      </w:r>
      <w:r w:rsidRPr="00650FC5">
        <w:rPr>
          <w:rFonts w:ascii="UN-Abhaya" w:hAnsi="UN-Abhaya"/>
        </w:rPr>
        <w:t xml:space="preserve"> </w:t>
      </w:r>
      <w:r w:rsidR="008230A5">
        <w:rPr>
          <w:rFonts w:ascii="UN-Abhaya" w:hAnsi="UN-Abhaya"/>
        </w:rPr>
        <w:t>“</w:t>
      </w:r>
      <w:r w:rsidRPr="00650FC5">
        <w:rPr>
          <w:rFonts w:ascii="UN-Abhaya" w:hAnsi="UN-Abhaya"/>
          <w:cs/>
        </w:rPr>
        <w:t>පුත! ඔබගේ අම්මා මෙහෙ</w:t>
      </w:r>
      <w:r w:rsidR="00CC579B">
        <w:rPr>
          <w:rFonts w:ascii="UN-Abhaya" w:hAnsi="UN-Abhaya" w:hint="cs"/>
          <w:cs/>
        </w:rPr>
        <w:t>ණ</w:t>
      </w:r>
      <w:r w:rsidRPr="00650FC5">
        <w:rPr>
          <w:rFonts w:ascii="UN-Abhaya" w:hAnsi="UN-Abhaya"/>
          <w:cs/>
        </w:rPr>
        <w:t>ක් ය. මම ඔබ මෙහි ගෙණ අවුත් වැඩීමි” යි දැක් වී ය. එ පමණින් උපන් සංවේග ඇති ඒ දරු</w:t>
      </w:r>
      <w:r w:rsidR="00867DD5">
        <w:rPr>
          <w:rFonts w:ascii="UN-Abhaya" w:hAnsi="UN-Abhaya"/>
        </w:rPr>
        <w:t xml:space="preserve"> “</w:t>
      </w:r>
      <w:r w:rsidRPr="00650FC5">
        <w:rPr>
          <w:rFonts w:ascii="UN-Abhaya" w:hAnsi="UN-Abhaya"/>
          <w:cs/>
        </w:rPr>
        <w:t>පියානන් වහන්ස! මා පැවිදි කරවන්න</w:t>
      </w:r>
      <w:r w:rsidR="008230A5">
        <w:rPr>
          <w:rFonts w:ascii="UN-Abhaya" w:hAnsi="UN-Abhaya"/>
        </w:rPr>
        <w:t>”</w:t>
      </w:r>
      <w:r w:rsidRPr="00650FC5">
        <w:rPr>
          <w:rFonts w:ascii="UN-Abhaya" w:hAnsi="UN-Abhaya"/>
          <w:cs/>
        </w:rPr>
        <w:t xml:space="preserve"> යි කී කල්හි “යහපතැ</w:t>
      </w:r>
      <w:r w:rsidR="00C4684C">
        <w:rPr>
          <w:rFonts w:ascii="UN-Abhaya" w:hAnsi="UN-Abhaya"/>
        </w:rPr>
        <w:t>”</w:t>
      </w:r>
      <w:r w:rsidRPr="00650FC5">
        <w:rPr>
          <w:rFonts w:ascii="UN-Abhaya" w:hAnsi="UN-Abhaya"/>
        </w:rPr>
        <w:t xml:space="preserve"> </w:t>
      </w:r>
      <w:r w:rsidRPr="00650FC5">
        <w:rPr>
          <w:rFonts w:ascii="UN-Abhaya" w:hAnsi="UN-Abhaya"/>
          <w:cs/>
        </w:rPr>
        <w:t xml:space="preserve">යි කියා මහත් සත්කාරයෙන් යුක්ත ඔහු බුදුරජුන් වෙත ගෙණ ගොස් පැවිදි කර වී ය. ඔහු ලැබූ උපසම්පදා ව ඇත්තේ </w:t>
      </w:r>
      <w:r w:rsidRPr="00650FC5">
        <w:rPr>
          <w:rFonts w:ascii="UN-Abhaya" w:hAnsi="UN-Abhaya"/>
        </w:rPr>
        <w:t xml:space="preserve">, </w:t>
      </w:r>
      <w:r w:rsidRPr="00650FC5">
        <w:rPr>
          <w:rFonts w:ascii="UN-Abhaya" w:hAnsi="UN-Abhaya"/>
          <w:cs/>
        </w:rPr>
        <w:t>කුමාර කාශ්‍යප යි හැම තැන ප</w:t>
      </w:r>
      <w:r w:rsidR="00CC579B">
        <w:rPr>
          <w:rFonts w:ascii="UN-Abhaya" w:hAnsi="UN-Abhaya" w:hint="cs"/>
          <w:cs/>
        </w:rPr>
        <w:t>ත</w:t>
      </w:r>
      <w:r w:rsidRPr="00650FC5">
        <w:rPr>
          <w:rFonts w:ascii="UN-Abhaya" w:hAnsi="UN-Abhaya"/>
          <w:cs/>
        </w:rPr>
        <w:t>ළේ ය. නැවත උන්වහන්සේ බුදුරජුන් වෙතින් කමටහන් කියවා ගෙණ වන වැද උත්සාහ කරණුවෝ</w:t>
      </w:r>
      <w:r w:rsidRPr="00650FC5">
        <w:rPr>
          <w:rFonts w:ascii="UN-Abhaya" w:hAnsi="UN-Abhaya"/>
        </w:rPr>
        <w:t xml:space="preserve">, </w:t>
      </w:r>
      <w:r w:rsidRPr="00650FC5">
        <w:rPr>
          <w:rFonts w:ascii="UN-Abhaya" w:hAnsi="UN-Abhaya"/>
          <w:cs/>
        </w:rPr>
        <w:t>විශ</w:t>
      </w:r>
      <w:r w:rsidR="00CC579B">
        <w:rPr>
          <w:rFonts w:ascii="UN-Abhaya" w:hAnsi="UN-Abhaya" w:hint="cs"/>
          <w:cs/>
        </w:rPr>
        <w:t>ේ</w:t>
      </w:r>
      <w:r w:rsidRPr="00650FC5">
        <w:rPr>
          <w:rFonts w:ascii="UN-Abhaya" w:hAnsi="UN-Abhaya"/>
          <w:cs/>
        </w:rPr>
        <w:t>ෂගුණයක් ඉපදවීමෙහි අපොහොසත් ව නැවතත් කමටහන් පැහැදිලි ලෙසින් කියවා ග</w:t>
      </w:r>
      <w:r w:rsidR="00CC579B">
        <w:rPr>
          <w:rFonts w:ascii="UN-Abhaya" w:hAnsi="UN-Abhaya" w:hint="cs"/>
          <w:cs/>
        </w:rPr>
        <w:t>ණි</w:t>
      </w:r>
      <w:r w:rsidRPr="00650FC5">
        <w:rPr>
          <w:rFonts w:ascii="UN-Abhaya" w:hAnsi="UN-Abhaya"/>
          <w:cs/>
        </w:rPr>
        <w:t>මි යි බුදුරජුන් වෙ</w:t>
      </w:r>
      <w:r w:rsidR="00CC579B">
        <w:rPr>
          <w:rFonts w:ascii="UN-Abhaya" w:hAnsi="UN-Abhaya" w:hint="cs"/>
          <w:cs/>
        </w:rPr>
        <w:t>ත</w:t>
      </w:r>
      <w:r w:rsidRPr="00650FC5">
        <w:rPr>
          <w:rFonts w:ascii="UN-Abhaya" w:hAnsi="UN-Abhaya"/>
          <w:cs/>
        </w:rPr>
        <w:t xml:space="preserve"> ගොස් කමටහන් කියවා ගෙණ අ</w:t>
      </w:r>
      <w:r w:rsidR="000C0EC0">
        <w:rPr>
          <w:rFonts w:ascii="UN-Abhaya" w:hAnsi="UN-Abhaya"/>
          <w:cs/>
        </w:rPr>
        <w:t>න්‍ධ</w:t>
      </w:r>
      <w:r w:rsidR="00CC579B">
        <w:rPr>
          <w:rFonts w:ascii="UN-Abhaya" w:hAnsi="UN-Abhaya" w:hint="cs"/>
          <w:cs/>
        </w:rPr>
        <w:t>ව</w:t>
      </w:r>
      <w:r w:rsidRPr="00650FC5">
        <w:rPr>
          <w:rFonts w:ascii="UN-Abhaya" w:hAnsi="UN-Abhaya"/>
          <w:cs/>
        </w:rPr>
        <w:t>නයෙහි නවාතැන් ගත්හ.</w:t>
      </w:r>
      <w:r w:rsidR="00CC579B">
        <w:rPr>
          <w:rFonts w:ascii="UN-Abhaya" w:hAnsi="UN-Abhaya" w:hint="cs"/>
          <w:cs/>
        </w:rPr>
        <w:t xml:space="preserve"> </w:t>
      </w:r>
    </w:p>
    <w:p w14:paraId="6DA200A1" w14:textId="77777777" w:rsidR="00F3450B" w:rsidRDefault="000240E6" w:rsidP="00306913">
      <w:pPr>
        <w:spacing w:line="276" w:lineRule="auto"/>
        <w:rPr>
          <w:rFonts w:ascii="UN-Abhaya" w:hAnsi="UN-Abhaya"/>
        </w:rPr>
      </w:pPr>
      <w:r w:rsidRPr="00650FC5">
        <w:rPr>
          <w:rFonts w:ascii="UN-Abhaya" w:hAnsi="UN-Abhaya"/>
          <w:cs/>
        </w:rPr>
        <w:t>එ දවස කසුප් බුදුරජුන්ගේ සසුන්හි එක් ව මහණදම් කොට අනාගාමි ඵලයට පැමිණ බ්‍රහ්ම ලෝකයෙහි ඉපද සිටි එක් මහණ</w:t>
      </w:r>
      <w:r w:rsidR="00FF20CA">
        <w:rPr>
          <w:rFonts w:ascii="UN-Abhaya" w:hAnsi="UN-Abhaya" w:hint="cs"/>
          <w:cs/>
        </w:rPr>
        <w:t>ෙ</w:t>
      </w:r>
      <w:r w:rsidRPr="00650FC5">
        <w:rPr>
          <w:rFonts w:ascii="UN-Abhaya" w:hAnsi="UN-Abhaya"/>
          <w:cs/>
        </w:rPr>
        <w:t>ක් බඹලොවින් බැස ඔහු වෙත ගොස් ප්‍ර</w:t>
      </w:r>
      <w:r w:rsidR="00FF20CA">
        <w:rPr>
          <w:rFonts w:ascii="UN-Abhaya" w:hAnsi="UN-Abhaya" w:hint="cs"/>
          <w:cs/>
        </w:rPr>
        <w:t>ශ්</w:t>
      </w:r>
      <w:r w:rsidRPr="00650FC5">
        <w:rPr>
          <w:rFonts w:ascii="UN-Abhaya" w:hAnsi="UN-Abhaya"/>
          <w:cs/>
        </w:rPr>
        <w:t>න පසළොසක් පිළියෙල කොට දී</w:t>
      </w:r>
      <w:r w:rsidR="00867DD5">
        <w:rPr>
          <w:rFonts w:ascii="UN-Abhaya" w:hAnsi="UN-Abhaya"/>
        </w:rPr>
        <w:t xml:space="preserve"> “</w:t>
      </w:r>
      <w:r w:rsidRPr="00650FC5">
        <w:rPr>
          <w:rFonts w:ascii="UN-Abhaya" w:hAnsi="UN-Abhaya"/>
          <w:cs/>
        </w:rPr>
        <w:t>මේ ප්‍රශ්නයන්ට පිළිතුරු දිය හැක්කේ බුදුරජානන් වහන්සේ ය. එහෙයින් උන්වහන්සේ වෙත ගොස් මේ ප්‍රශ්නයන්ගේ පිළිතුරු අසා දැන උග</w:t>
      </w:r>
      <w:r w:rsidR="00C92382">
        <w:rPr>
          <w:rFonts w:ascii="UN-Abhaya" w:hAnsi="UN-Abhaya" w:hint="cs"/>
          <w:cs/>
        </w:rPr>
        <w:t>ණු</w:t>
      </w:r>
      <w:r w:rsidRPr="00650FC5">
        <w:rPr>
          <w:rFonts w:ascii="UN-Abhaya" w:hAnsi="UN-Abhaya"/>
          <w:cs/>
        </w:rPr>
        <w:t>ව</w:t>
      </w:r>
      <w:r w:rsidR="00C92382">
        <w:rPr>
          <w:rFonts w:ascii="UN-Abhaya" w:hAnsi="UN-Abhaya"/>
        </w:rPr>
        <w:t>”</w:t>
      </w:r>
      <w:r w:rsidRPr="00650FC5">
        <w:rPr>
          <w:rFonts w:ascii="UN-Abhaya" w:hAnsi="UN-Abhaya"/>
          <w:cs/>
        </w:rPr>
        <w:t xml:space="preserve"> යි කුමරකසුප් තෙරුන් බුදුරජුන් වෙතට පිටත් කෙළේ ය. ස්ථවිර තෙමේ තමන් ඇසු ප්‍රශ්න බුදුරජුන් විසදා අවසන් වත් ම රහත් පලයට පැමිණියේ ය. තෙරුන් මෑනියන්ගෙන් වෙන් වූ දා සිට දොළොස් අවුරුද්දක් ම ඇයගේ නෙත්වලින් කඳුළු කඩා වැටුනේ ය. දවසක ඕ තොමෝ කඳුලෙන් තෙත් වූ මුණු ඇති ව පිඬු සිඟා ය</w:t>
      </w:r>
      <w:r w:rsidR="0034758F">
        <w:rPr>
          <w:rFonts w:ascii="UN-Abhaya" w:hAnsi="UN-Abhaya" w:hint="cs"/>
          <w:cs/>
        </w:rPr>
        <w:t>න්</w:t>
      </w:r>
      <w:r w:rsidRPr="00650FC5">
        <w:rPr>
          <w:rFonts w:ascii="UN-Abhaya" w:hAnsi="UN-Abhaya"/>
          <w:cs/>
        </w:rPr>
        <w:t>න</w:t>
      </w:r>
      <w:r w:rsidR="0034758F">
        <w:rPr>
          <w:rFonts w:ascii="UN-Abhaya" w:hAnsi="UN-Abhaya" w:hint="cs"/>
          <w:cs/>
        </w:rPr>
        <w:t>ී</w:t>
      </w:r>
      <w:r w:rsidRPr="00650FC5">
        <w:rPr>
          <w:rFonts w:ascii="UN-Abhaya" w:hAnsi="UN-Abhaya"/>
        </w:rPr>
        <w:t xml:space="preserve">, </w:t>
      </w:r>
      <w:r w:rsidRPr="00650FC5">
        <w:rPr>
          <w:rFonts w:ascii="UN-Abhaya" w:hAnsi="UN-Abhaya"/>
          <w:cs/>
        </w:rPr>
        <w:t>එක් වී</w:t>
      </w:r>
      <w:r w:rsidR="0034758F">
        <w:rPr>
          <w:rFonts w:ascii="UN-Abhaya" w:hAnsi="UN-Abhaya" w:hint="cs"/>
          <w:cs/>
        </w:rPr>
        <w:t>ථි</w:t>
      </w:r>
      <w:r w:rsidRPr="00650FC5">
        <w:rPr>
          <w:rFonts w:ascii="UN-Abhaya" w:hAnsi="UN-Abhaya"/>
          <w:cs/>
        </w:rPr>
        <w:t>යක දී තෙරුන් දැක “පුතේ! පුතේ</w:t>
      </w:r>
      <w:r w:rsidR="0034758F">
        <w:rPr>
          <w:rFonts w:ascii="UN-Abhaya" w:hAnsi="UN-Abhaya" w:hint="cs"/>
          <w:cs/>
        </w:rPr>
        <w:t>!</w:t>
      </w:r>
      <w:r w:rsidRPr="00650FC5">
        <w:rPr>
          <w:rFonts w:ascii="UN-Abhaya" w:hAnsi="UN-Abhaya"/>
        </w:rPr>
        <w:t xml:space="preserve"> </w:t>
      </w:r>
      <w:r w:rsidRPr="00650FC5">
        <w:rPr>
          <w:rFonts w:ascii="UN-Abhaya" w:hAnsi="UN-Abhaya"/>
          <w:cs/>
        </w:rPr>
        <w:t>මඳක් නවතින්නැ</w:t>
      </w:r>
      <w:r w:rsidR="00C4684C">
        <w:rPr>
          <w:rFonts w:ascii="UN-Abhaya" w:hAnsi="UN-Abhaya"/>
        </w:rPr>
        <w:t>”</w:t>
      </w:r>
      <w:r w:rsidRPr="00650FC5">
        <w:rPr>
          <w:rFonts w:ascii="UN-Abhaya" w:hAnsi="UN-Abhaya"/>
        </w:rPr>
        <w:t xml:space="preserve"> </w:t>
      </w:r>
      <w:r w:rsidRPr="00650FC5">
        <w:rPr>
          <w:rFonts w:ascii="UN-Abhaya" w:hAnsi="UN-Abhaya"/>
          <w:cs/>
        </w:rPr>
        <w:t>යි කිය කියා ත</w:t>
      </w:r>
      <w:r w:rsidR="00F3450B">
        <w:rPr>
          <w:rFonts w:ascii="UN-Abhaya" w:hAnsi="UN-Abhaya" w:hint="cs"/>
          <w:cs/>
        </w:rPr>
        <w:t>ෙ</w:t>
      </w:r>
      <w:r w:rsidRPr="00650FC5">
        <w:rPr>
          <w:rFonts w:ascii="UN-Abhaya" w:hAnsi="UN-Abhaya"/>
          <w:cs/>
        </w:rPr>
        <w:t>රුන් අල්ලා ගන්නට දුවන්නී</w:t>
      </w:r>
      <w:r w:rsidRPr="00650FC5">
        <w:rPr>
          <w:rFonts w:ascii="UN-Abhaya" w:hAnsi="UN-Abhaya"/>
        </w:rPr>
        <w:t xml:space="preserve">, </w:t>
      </w:r>
      <w:r w:rsidRPr="00650FC5">
        <w:rPr>
          <w:rFonts w:ascii="UN-Abhaya" w:hAnsi="UN-Abhaya"/>
          <w:cs/>
        </w:rPr>
        <w:t>බිම ඇද වැටුනා ය. තන පුඩුවලින් කිරි වැගිරෙත් එතැනින් නැගිට තෙමුණු සිරුරු ඇත්තී දුව ගොස් තෙරුන් අල්ලා ගත්තා ය.</w:t>
      </w:r>
      <w:r w:rsidR="00F3450B">
        <w:rPr>
          <w:rFonts w:ascii="UN-Abhaya" w:hAnsi="UN-Abhaya" w:hint="cs"/>
          <w:cs/>
        </w:rPr>
        <w:t xml:space="preserve"> </w:t>
      </w:r>
    </w:p>
    <w:p w14:paraId="086E76C5" w14:textId="77777777" w:rsidR="007E647C" w:rsidRDefault="000240E6" w:rsidP="00306913">
      <w:pPr>
        <w:spacing w:line="276" w:lineRule="auto"/>
        <w:rPr>
          <w:rFonts w:ascii="UN-Abhaya" w:hAnsi="UN-Abhaya"/>
        </w:rPr>
      </w:pPr>
      <w:r w:rsidRPr="00650FC5">
        <w:rPr>
          <w:rFonts w:ascii="UN-Abhaya" w:hAnsi="UN-Abhaya"/>
          <w:cs/>
        </w:rPr>
        <w:t>ඉක්බිති ස්ථවිරයන් වහන්සේ</w:t>
      </w:r>
      <w:r w:rsidR="00867DD5">
        <w:rPr>
          <w:rFonts w:ascii="UN-Abhaya" w:hAnsi="UN-Abhaya"/>
        </w:rPr>
        <w:t xml:space="preserve"> “</w:t>
      </w:r>
      <w:r w:rsidRPr="00650FC5">
        <w:rPr>
          <w:rFonts w:ascii="UN-Abhaya" w:hAnsi="UN-Abhaya"/>
          <w:cs/>
        </w:rPr>
        <w:t>යම් ලෙසකින් දැන් මාගෙන් මිහිරි බසක් ලැබු</w:t>
      </w:r>
      <w:r w:rsidR="002D4D4D">
        <w:rPr>
          <w:rFonts w:ascii="UN-Abhaya" w:hAnsi="UN-Abhaya" w:hint="cs"/>
          <w:cs/>
        </w:rPr>
        <w:t>නේ</w:t>
      </w:r>
      <w:r w:rsidRPr="00650FC5">
        <w:rPr>
          <w:rFonts w:ascii="UN-Abhaya" w:hAnsi="UN-Abhaya"/>
          <w:cs/>
        </w:rPr>
        <w:t xml:space="preserve"> නම්</w:t>
      </w:r>
      <w:r w:rsidRPr="00650FC5">
        <w:rPr>
          <w:rFonts w:ascii="UN-Abhaya" w:hAnsi="UN-Abhaya"/>
        </w:rPr>
        <w:t xml:space="preserve">, </w:t>
      </w:r>
      <w:r w:rsidR="002D4D4D">
        <w:rPr>
          <w:rFonts w:ascii="UN-Abhaya" w:hAnsi="UN-Abhaya" w:hint="cs"/>
          <w:cs/>
        </w:rPr>
        <w:t>ස්</w:t>
      </w:r>
      <w:r w:rsidRPr="00650FC5">
        <w:rPr>
          <w:rFonts w:ascii="UN-Abhaya" w:hAnsi="UN-Abhaya"/>
          <w:cs/>
        </w:rPr>
        <w:t>න</w:t>
      </w:r>
      <w:r w:rsidR="002D4D4D">
        <w:rPr>
          <w:rFonts w:ascii="UN-Abhaya" w:hAnsi="UN-Abhaya" w:hint="cs"/>
          <w:cs/>
        </w:rPr>
        <w:t>ේ</w:t>
      </w:r>
      <w:r w:rsidRPr="00650FC5">
        <w:rPr>
          <w:rFonts w:ascii="UN-Abhaya" w:hAnsi="UN-Abhaya"/>
          <w:cs/>
        </w:rPr>
        <w:t xml:space="preserve">හය ඉවසා ගත නො හී මෝ </w:t>
      </w:r>
      <w:r w:rsidR="00537FCE">
        <w:rPr>
          <w:rFonts w:ascii="UN-Abhaya" w:hAnsi="UN-Abhaya" w:hint="cs"/>
          <w:cs/>
        </w:rPr>
        <w:t>තො</w:t>
      </w:r>
      <w:r w:rsidRPr="00650FC5">
        <w:rPr>
          <w:rFonts w:ascii="UN-Abhaya" w:hAnsi="UN-Abhaya"/>
          <w:cs/>
        </w:rPr>
        <w:t>මෝ මෙ තැන ම ම</w:t>
      </w:r>
      <w:r w:rsidR="006A57DD">
        <w:rPr>
          <w:rFonts w:ascii="UN-Abhaya" w:hAnsi="UN-Abhaya" w:hint="cs"/>
          <w:cs/>
        </w:rPr>
        <w:t>ැ</w:t>
      </w:r>
      <w:r w:rsidRPr="00650FC5">
        <w:rPr>
          <w:rFonts w:ascii="UN-Abhaya" w:hAnsi="UN-Abhaya"/>
          <w:cs/>
        </w:rPr>
        <w:t>රන්නී ය. දැන් මැයට මිහිරි බසින් කතා කිරීම සුදුසු ම න</w:t>
      </w:r>
      <w:r w:rsidR="006A57DD">
        <w:rPr>
          <w:rFonts w:ascii="UN-Abhaya" w:hAnsi="UN-Abhaya" w:hint="cs"/>
          <w:cs/>
        </w:rPr>
        <w:t>ො</w:t>
      </w:r>
      <w:r w:rsidRPr="00650FC5">
        <w:rPr>
          <w:rFonts w:ascii="UN-Abhaya" w:hAnsi="UN-Abhaya"/>
          <w:cs/>
        </w:rPr>
        <w:t xml:space="preserve"> වේ. තද ගතියම පෙන්විය යුතු ය</w:t>
      </w:r>
      <w:r w:rsidR="006A57DD">
        <w:rPr>
          <w:rFonts w:ascii="UN-Abhaya" w:hAnsi="UN-Abhaya" w:hint="cs"/>
          <w:cs/>
        </w:rPr>
        <w:t>,</w:t>
      </w:r>
      <w:r w:rsidRPr="00650FC5">
        <w:rPr>
          <w:rFonts w:ascii="UN-Abhaya" w:hAnsi="UN-Abhaya"/>
          <w:cs/>
        </w:rPr>
        <w:t xml:space="preserve"> යි සිතා</w:t>
      </w:r>
      <w:r w:rsidR="006A57DD">
        <w:rPr>
          <w:rFonts w:ascii="UN-Abhaya" w:hAnsi="UN-Abhaya" w:hint="cs"/>
          <w:cs/>
        </w:rPr>
        <w:t xml:space="preserve"> </w:t>
      </w:r>
      <w:r w:rsidR="00D50705">
        <w:rPr>
          <w:rFonts w:ascii="UN-Abhaya" w:hAnsi="UN-Abhaya"/>
        </w:rPr>
        <w:t>“</w:t>
      </w:r>
      <w:r w:rsidRPr="00650FC5">
        <w:rPr>
          <w:rFonts w:ascii="UN-Abhaya" w:hAnsi="UN-Abhaya"/>
          <w:cs/>
        </w:rPr>
        <w:t>මෙහි හැසිරෙහි කුමක් නිසා ද</w:t>
      </w:r>
      <w:r w:rsidRPr="00650FC5">
        <w:rPr>
          <w:rFonts w:ascii="UN-Abhaya" w:hAnsi="UN-Abhaya"/>
        </w:rPr>
        <w:t xml:space="preserve">? </w:t>
      </w:r>
      <w:r w:rsidRPr="00650FC5">
        <w:rPr>
          <w:rFonts w:ascii="UN-Abhaya" w:hAnsi="UN-Abhaya"/>
          <w:cs/>
        </w:rPr>
        <w:t>තව ම</w:t>
      </w:r>
      <w:r w:rsidR="006A57DD">
        <w:rPr>
          <w:rFonts w:ascii="UN-Abhaya" w:hAnsi="UN-Abhaya" w:hint="cs"/>
          <w:cs/>
        </w:rPr>
        <w:t xml:space="preserve"> ස්</w:t>
      </w:r>
      <w:r w:rsidRPr="00650FC5">
        <w:rPr>
          <w:rFonts w:ascii="UN-Abhaya" w:hAnsi="UN-Abhaya"/>
          <w:cs/>
        </w:rPr>
        <w:t>න</w:t>
      </w:r>
      <w:r w:rsidR="006A57DD">
        <w:rPr>
          <w:rFonts w:ascii="UN-Abhaya" w:hAnsi="UN-Abhaya" w:hint="cs"/>
          <w:cs/>
        </w:rPr>
        <w:t>ේ</w:t>
      </w:r>
      <w:r w:rsidRPr="00650FC5">
        <w:rPr>
          <w:rFonts w:ascii="UN-Abhaya" w:hAnsi="UN-Abhaya"/>
          <w:cs/>
        </w:rPr>
        <w:t>හය අත් හරින්නට නො හැකි වූ ද</w:t>
      </w:r>
      <w:r w:rsidRPr="00650FC5">
        <w:rPr>
          <w:rFonts w:ascii="UN-Abhaya" w:hAnsi="UN-Abhaya"/>
        </w:rPr>
        <w:t xml:space="preserve">? </w:t>
      </w:r>
      <w:r w:rsidRPr="00650FC5">
        <w:rPr>
          <w:rFonts w:ascii="UN-Abhaya" w:hAnsi="UN-Abhaya"/>
          <w:cs/>
        </w:rPr>
        <w:t xml:space="preserve">කුමක් නිසා </w:t>
      </w:r>
      <w:r w:rsidR="006A57DD">
        <w:rPr>
          <w:rFonts w:ascii="UN-Abhaya" w:hAnsi="UN-Abhaya" w:hint="cs"/>
          <w:cs/>
        </w:rPr>
        <w:t>ද</w:t>
      </w:r>
      <w:r w:rsidRPr="00650FC5">
        <w:rPr>
          <w:rFonts w:ascii="UN-Abhaya" w:hAnsi="UN-Abhaya"/>
          <w:cs/>
        </w:rPr>
        <w:t xml:space="preserve"> ඔතරම් ඇඩුම් දෙඩුම්</w:t>
      </w:r>
      <w:r w:rsidRPr="00650FC5">
        <w:rPr>
          <w:rFonts w:ascii="UN-Abhaya" w:hAnsi="UN-Abhaya"/>
        </w:rPr>
        <w:t xml:space="preserve">? </w:t>
      </w:r>
      <w:r w:rsidRPr="00650FC5">
        <w:rPr>
          <w:rFonts w:ascii="UN-Abhaya" w:hAnsi="UN-Abhaya"/>
          <w:cs/>
        </w:rPr>
        <w:t>පැවිදි ව සිටත් උනුන් කෙරෙහි ආලය කිරීම සුදුසු ද</w:t>
      </w:r>
      <w:r w:rsidRPr="00650FC5">
        <w:rPr>
          <w:rFonts w:ascii="UN-Abhaya" w:hAnsi="UN-Abhaya"/>
        </w:rPr>
        <w:t>?</w:t>
      </w:r>
      <w:r w:rsidR="00D50705">
        <w:rPr>
          <w:rFonts w:ascii="UN-Abhaya" w:hAnsi="UN-Abhaya"/>
        </w:rPr>
        <w:t>”</w:t>
      </w:r>
      <w:r w:rsidRPr="00650FC5">
        <w:rPr>
          <w:rFonts w:ascii="UN-Abhaya" w:hAnsi="UN-Abhaya"/>
        </w:rPr>
        <w:t xml:space="preserve"> </w:t>
      </w:r>
      <w:r w:rsidRPr="00650FC5">
        <w:rPr>
          <w:rFonts w:ascii="UN-Abhaya" w:hAnsi="UN-Abhaya"/>
          <w:cs/>
        </w:rPr>
        <w:t>යි හඩ නගා කීහ. “අයියෝ! අපේ ස්වාමින් වහන්සේගේ</w:t>
      </w:r>
      <w:r w:rsidR="007E647C">
        <w:rPr>
          <w:rFonts w:ascii="UN-Abhaya" w:hAnsi="UN-Abhaya" w:hint="cs"/>
          <w:cs/>
        </w:rPr>
        <w:t xml:space="preserve"> ක</w:t>
      </w:r>
      <w:r w:rsidRPr="00650FC5">
        <w:rPr>
          <w:rFonts w:ascii="UN-Abhaya" w:hAnsi="UN-Abhaya"/>
          <w:cs/>
        </w:rPr>
        <w:t>ථාව රළු ය</w:t>
      </w:r>
      <w:r w:rsidRPr="00650FC5">
        <w:rPr>
          <w:rFonts w:ascii="UN-Abhaya" w:hAnsi="UN-Abhaya"/>
        </w:rPr>
        <w:t xml:space="preserve">, </w:t>
      </w:r>
      <w:r w:rsidRPr="00650FC5">
        <w:rPr>
          <w:rFonts w:ascii="UN-Abhaya" w:hAnsi="UN-Abhaya"/>
          <w:cs/>
        </w:rPr>
        <w:t>තද ය</w:t>
      </w:r>
      <w:r w:rsidR="00C4684C">
        <w:rPr>
          <w:rFonts w:ascii="UN-Abhaya" w:hAnsi="UN-Abhaya"/>
        </w:rPr>
        <w:t>”</w:t>
      </w:r>
      <w:r w:rsidRPr="00650FC5">
        <w:rPr>
          <w:rFonts w:ascii="UN-Abhaya" w:hAnsi="UN-Abhaya"/>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පුත! කුමක් කියහු දැ</w:t>
      </w:r>
      <w:r w:rsidRPr="00650FC5">
        <w:rPr>
          <w:rFonts w:ascii="UN-Abhaya" w:hAnsi="UN-Abhaya"/>
        </w:rPr>
        <w:t xml:space="preserve">?” </w:t>
      </w:r>
      <w:r w:rsidRPr="00650FC5">
        <w:rPr>
          <w:rFonts w:ascii="UN-Abhaya" w:hAnsi="UN-Abhaya"/>
          <w:cs/>
        </w:rPr>
        <w:t>යි</w:t>
      </w:r>
      <w:r w:rsidR="007E647C">
        <w:rPr>
          <w:rFonts w:ascii="UN-Abhaya" w:hAnsi="UN-Abhaya" w:hint="cs"/>
          <w:cs/>
        </w:rPr>
        <w:t xml:space="preserve"> </w:t>
      </w:r>
      <w:r w:rsidRPr="00650FC5">
        <w:rPr>
          <w:rFonts w:ascii="UN-Abhaya" w:hAnsi="UN-Abhaya"/>
          <w:cs/>
        </w:rPr>
        <w:t>ඇසූ ය. ස්ථවිරයන් වහන්සේ ඒ වරත් එසේ ම ක</w:t>
      </w:r>
      <w:r w:rsidR="007E647C">
        <w:rPr>
          <w:rFonts w:ascii="UN-Abhaya" w:hAnsi="UN-Abhaya" w:hint="cs"/>
          <w:cs/>
        </w:rPr>
        <w:t>ී</w:t>
      </w:r>
      <w:r w:rsidRPr="00650FC5">
        <w:rPr>
          <w:rFonts w:ascii="UN-Abhaya" w:hAnsi="UN-Abhaya"/>
          <w:cs/>
        </w:rPr>
        <w:t>හ</w:t>
      </w:r>
      <w:r w:rsidR="007E647C">
        <w:rPr>
          <w:rFonts w:ascii="UN-Abhaya" w:hAnsi="UN-Abhaya" w:hint="cs"/>
          <w:cs/>
        </w:rPr>
        <w:t>.</w:t>
      </w:r>
      <w:r w:rsidRPr="00650FC5">
        <w:rPr>
          <w:rFonts w:ascii="UN-Abhaya" w:hAnsi="UN-Abhaya"/>
        </w:rPr>
        <w:t xml:space="preserve"> </w:t>
      </w:r>
      <w:r w:rsidRPr="00650FC5">
        <w:rPr>
          <w:rFonts w:ascii="UN-Abhaya" w:hAnsi="UN-Abhaya"/>
          <w:cs/>
        </w:rPr>
        <w:t xml:space="preserve">එවිට ස්ථවිරා තොමෝ </w:t>
      </w:r>
      <w:r w:rsidR="00D50705">
        <w:rPr>
          <w:rFonts w:ascii="UN-Abhaya" w:hAnsi="UN-Abhaya"/>
        </w:rPr>
        <w:t>“</w:t>
      </w:r>
      <w:r w:rsidRPr="00650FC5">
        <w:rPr>
          <w:rFonts w:ascii="UN-Abhaya" w:hAnsi="UN-Abhaya"/>
          <w:cs/>
        </w:rPr>
        <w:t>මා මොහු නිසා දොළොස් අවුරුද්දක් මුළුල්ලෙහි වැගිර වූ කඳුළු අපමණ ය. ඇස් දෙකින් නැග එන කඳුලු දරා ගන්නට අදත් නො හැකිය. මොහු මට තද ගති පෙන්වයි. පපුවේ</w:t>
      </w:r>
      <w:r w:rsidR="007E647C">
        <w:rPr>
          <w:rFonts w:ascii="UN-Abhaya" w:hAnsi="UN-Abhaya" w:hint="cs"/>
          <w:cs/>
        </w:rPr>
        <w:t xml:space="preserve"> </w:t>
      </w:r>
      <w:r w:rsidRPr="00650FC5">
        <w:rPr>
          <w:rFonts w:ascii="UN-Abhaya" w:hAnsi="UN-Abhaya"/>
          <w:cs/>
        </w:rPr>
        <w:t>මොළොක් බවෙක් නැත. මට දන් මොහුගෙන් ඇති කාරිය කුමක් ද” යි පුතා කෙරෙහි තිබූ ආලය හැර දැම්මා</w:t>
      </w:r>
      <w:r w:rsidR="007E647C">
        <w:rPr>
          <w:rFonts w:ascii="UN-Abhaya" w:hAnsi="UN-Abhaya" w:hint="cs"/>
          <w:cs/>
        </w:rPr>
        <w:t>,</w:t>
      </w:r>
      <w:r w:rsidRPr="00650FC5">
        <w:rPr>
          <w:rFonts w:ascii="UN-Abhaya" w:hAnsi="UN-Abhaya"/>
          <w:cs/>
        </w:rPr>
        <w:t xml:space="preserve"> ඒ දවස ම රහත් වූ ය.</w:t>
      </w:r>
      <w:r w:rsidR="007E647C">
        <w:rPr>
          <w:rFonts w:ascii="UN-Abhaya" w:hAnsi="UN-Abhaya" w:hint="cs"/>
          <w:cs/>
        </w:rPr>
        <w:t xml:space="preserve"> </w:t>
      </w:r>
    </w:p>
    <w:p w14:paraId="02CDD188" w14:textId="4CFE8065" w:rsidR="000240E6" w:rsidRPr="00650FC5" w:rsidRDefault="000240E6" w:rsidP="00306913">
      <w:pPr>
        <w:spacing w:line="276" w:lineRule="auto"/>
        <w:rPr>
          <w:rFonts w:ascii="UN-Abhaya" w:hAnsi="UN-Abhaya"/>
        </w:rPr>
      </w:pPr>
      <w:r w:rsidRPr="00650FC5">
        <w:rPr>
          <w:rFonts w:ascii="UN-Abhaya" w:hAnsi="UN-Abhaya"/>
          <w:cs/>
        </w:rPr>
        <w:t xml:space="preserve">මේ අතර භික් </w:t>
      </w:r>
      <w:r w:rsidR="00E47F80">
        <w:rPr>
          <w:rFonts w:ascii="UN-Abhaya" w:hAnsi="UN-Abhaya"/>
          <w:cs/>
        </w:rPr>
        <w:t>ක්‍ෂු</w:t>
      </w:r>
      <w:r w:rsidRPr="00650FC5">
        <w:rPr>
          <w:rFonts w:ascii="UN-Abhaya" w:hAnsi="UN-Abhaya"/>
          <w:cs/>
        </w:rPr>
        <w:t>න් වහන්සේලා ධ</w:t>
      </w:r>
      <w:r w:rsidR="00FB0612">
        <w:rPr>
          <w:rFonts w:ascii="UN-Abhaya" w:hAnsi="UN-Abhaya"/>
          <w:cs/>
        </w:rPr>
        <w:t>ර්‍ම</w:t>
      </w:r>
      <w:r w:rsidRPr="00650FC5">
        <w:rPr>
          <w:rFonts w:ascii="UN-Abhaya" w:hAnsi="UN-Abhaya"/>
          <w:cs/>
        </w:rPr>
        <w:t>ශාලාවට රැස් වූහ.</w:t>
      </w:r>
      <w:r w:rsidR="00867DD5">
        <w:rPr>
          <w:rFonts w:ascii="UN-Abhaya" w:hAnsi="UN-Abhaya"/>
        </w:rPr>
        <w:t xml:space="preserve"> “</w:t>
      </w:r>
      <w:r w:rsidRPr="00650FC5">
        <w:rPr>
          <w:rFonts w:ascii="UN-Abhaya" w:hAnsi="UN-Abhaya"/>
          <w:cs/>
        </w:rPr>
        <w:t>අයියෝ</w:t>
      </w:r>
      <w:r w:rsidRPr="00650FC5">
        <w:rPr>
          <w:rFonts w:ascii="UN-Abhaya" w:hAnsi="UN-Abhaya"/>
        </w:rPr>
        <w:t xml:space="preserve">, </w:t>
      </w:r>
      <w:r w:rsidRPr="00650FC5">
        <w:rPr>
          <w:rFonts w:ascii="UN-Abhaya" w:hAnsi="UN-Abhaya"/>
          <w:cs/>
        </w:rPr>
        <w:t>දෙ</w:t>
      </w:r>
      <w:r w:rsidR="00C14288">
        <w:rPr>
          <w:rFonts w:ascii="UN-Abhaya" w:hAnsi="UN-Abhaya" w:hint="cs"/>
          <w:cs/>
        </w:rPr>
        <w:t>ව්ද</w:t>
      </w:r>
      <w:r w:rsidRPr="00650FC5">
        <w:rPr>
          <w:rFonts w:ascii="UN-Abhaya" w:hAnsi="UN-Abhaya"/>
          <w:cs/>
        </w:rPr>
        <w:t>ත්</w:t>
      </w:r>
      <w:r w:rsidRPr="00650FC5">
        <w:rPr>
          <w:rFonts w:ascii="UN-Abhaya" w:hAnsi="UN-Abhaya"/>
        </w:rPr>
        <w:t xml:space="preserve">, </w:t>
      </w:r>
      <w:r w:rsidRPr="00650FC5">
        <w:rPr>
          <w:rFonts w:ascii="UN-Abhaya" w:hAnsi="UN-Abhaya"/>
          <w:cs/>
        </w:rPr>
        <w:t>කුමාර කාශ්‍යප ස්ථවිරයන් හා ඒ ස්ථවිරයන්ගේ</w:t>
      </w:r>
      <w:r w:rsidR="00C14288">
        <w:rPr>
          <w:rFonts w:ascii="UN-Abhaya" w:hAnsi="UN-Abhaya" w:hint="cs"/>
          <w:cs/>
        </w:rPr>
        <w:t xml:space="preserve"> </w:t>
      </w:r>
      <w:r w:rsidRPr="00650FC5">
        <w:rPr>
          <w:rFonts w:ascii="UN-Abhaya" w:hAnsi="UN-Abhaya"/>
          <w:cs/>
        </w:rPr>
        <w:t>මෑනියන් නසා දැමීම කො තරම් සැහැසි ද</w:t>
      </w:r>
      <w:r w:rsidRPr="00650FC5">
        <w:rPr>
          <w:rFonts w:ascii="UN-Abhaya" w:hAnsi="UN-Abhaya"/>
        </w:rPr>
        <w:t xml:space="preserve">, </w:t>
      </w:r>
      <w:r w:rsidRPr="00650FC5">
        <w:rPr>
          <w:rFonts w:ascii="UN-Abhaya" w:hAnsi="UN-Abhaya"/>
          <w:cs/>
        </w:rPr>
        <w:t>නපුරු ද</w:t>
      </w:r>
      <w:r w:rsidRPr="00650FC5">
        <w:rPr>
          <w:rFonts w:ascii="UN-Abhaya" w:hAnsi="UN-Abhaya"/>
        </w:rPr>
        <w:t xml:space="preserve">, </w:t>
      </w:r>
      <w:r w:rsidRPr="00650FC5">
        <w:rPr>
          <w:rFonts w:ascii="UN-Abhaya" w:hAnsi="UN-Abhaya"/>
          <w:cs/>
        </w:rPr>
        <w:t xml:space="preserve">බුදුරජානන් </w:t>
      </w:r>
      <w:r w:rsidRPr="00650FC5">
        <w:rPr>
          <w:rFonts w:ascii="UN-Abhaya" w:hAnsi="UN-Abhaya"/>
          <w:cs/>
        </w:rPr>
        <w:lastRenderedPageBreak/>
        <w:t>වහන්සේ පිහිට නො වූ සේක් නම්</w:t>
      </w:r>
      <w:r w:rsidRPr="00650FC5">
        <w:rPr>
          <w:rFonts w:ascii="UN-Abhaya" w:hAnsi="UN-Abhaya"/>
        </w:rPr>
        <w:t xml:space="preserve">, </w:t>
      </w:r>
      <w:r w:rsidRPr="00650FC5">
        <w:rPr>
          <w:rFonts w:ascii="UN-Abhaya" w:hAnsi="UN-Abhaya"/>
          <w:cs/>
        </w:rPr>
        <w:t>ඒ ද</w:t>
      </w:r>
      <w:r w:rsidR="00C14288">
        <w:rPr>
          <w:rFonts w:ascii="UN-Abhaya" w:hAnsi="UN-Abhaya" w:hint="cs"/>
          <w:cs/>
        </w:rPr>
        <w:t>ෙ</w:t>
      </w:r>
      <w:r w:rsidRPr="00650FC5">
        <w:rPr>
          <w:rFonts w:ascii="UN-Abhaya" w:hAnsi="UN-Abhaya"/>
          <w:cs/>
        </w:rPr>
        <w:t xml:space="preserve"> දෙනාගේ ජීවිත අවසන් වී යනු ඒකාන්ත ය. ආ ගිය</w:t>
      </w:r>
      <w:r w:rsidR="00C14288">
        <w:rPr>
          <w:rFonts w:ascii="UN-Abhaya" w:hAnsi="UN-Abhaya" w:hint="cs"/>
          <w:cs/>
        </w:rPr>
        <w:t xml:space="preserve"> </w:t>
      </w:r>
      <w:r w:rsidRPr="00650FC5">
        <w:rPr>
          <w:rFonts w:ascii="UN-Abhaya" w:hAnsi="UN-Abhaya"/>
          <w:cs/>
        </w:rPr>
        <w:t>අතක් සිදුවූ දෙයක් කවුරු දනිත් ද</w:t>
      </w:r>
      <w:r w:rsidRPr="00650FC5">
        <w:rPr>
          <w:rFonts w:ascii="UN-Abhaya" w:hAnsi="UN-Abhaya"/>
        </w:rPr>
        <w:t xml:space="preserve">, </w:t>
      </w:r>
      <w:r w:rsidRPr="00650FC5">
        <w:rPr>
          <w:rFonts w:ascii="UN-Abhaya" w:hAnsi="UN-Abhaya"/>
          <w:cs/>
        </w:rPr>
        <w:t>බුදුරජානන් වහන්සේගේ අනුකම්පාව ක</w:t>
      </w:r>
      <w:r w:rsidR="00C14288">
        <w:rPr>
          <w:rFonts w:ascii="UN-Abhaya" w:hAnsi="UN-Abhaya" w:hint="cs"/>
          <w:cs/>
        </w:rPr>
        <w:t>ො</w:t>
      </w:r>
      <w:r w:rsidRPr="00650FC5">
        <w:rPr>
          <w:rFonts w:ascii="UN-Abhaya" w:hAnsi="UN-Abhaya"/>
          <w:cs/>
        </w:rPr>
        <w:t>තරම් මහත් ද</w:t>
      </w:r>
      <w:r w:rsidRPr="00650FC5">
        <w:rPr>
          <w:rFonts w:ascii="UN-Abhaya" w:hAnsi="UN-Abhaya"/>
        </w:rPr>
        <w:t xml:space="preserve">, </w:t>
      </w:r>
      <w:r w:rsidRPr="00650FC5">
        <w:rPr>
          <w:rFonts w:ascii="UN-Abhaya" w:hAnsi="UN-Abhaya"/>
          <w:cs/>
        </w:rPr>
        <w:t>කොතරම් පුදුම ද</w:t>
      </w:r>
      <w:r w:rsidRPr="00650FC5">
        <w:rPr>
          <w:rFonts w:ascii="UN-Abhaya" w:hAnsi="UN-Abhaya"/>
        </w:rPr>
        <w:t xml:space="preserve">, </w:t>
      </w:r>
      <w:r w:rsidRPr="00650FC5">
        <w:rPr>
          <w:rFonts w:ascii="UN-Abhaya" w:hAnsi="UN-Abhaya"/>
          <w:cs/>
        </w:rPr>
        <w:t>බුදුවරයෝ ලොවට අනුකම්පා කර</w:t>
      </w:r>
      <w:r w:rsidR="00C14288">
        <w:rPr>
          <w:rFonts w:ascii="UN-Abhaya" w:hAnsi="UN-Abhaya" w:hint="cs"/>
          <w:cs/>
        </w:rPr>
        <w:t>න්</w:t>
      </w:r>
      <w:r w:rsidRPr="00650FC5">
        <w:rPr>
          <w:rFonts w:ascii="UN-Abhaya" w:hAnsi="UN-Abhaya"/>
          <w:cs/>
        </w:rPr>
        <w:t>නෝ ය</w:t>
      </w:r>
      <w:r w:rsidR="00C14288">
        <w:rPr>
          <w:rFonts w:ascii="UN-Abhaya" w:hAnsi="UN-Abhaya"/>
        </w:rPr>
        <w:t>”</w:t>
      </w:r>
      <w:r w:rsidRPr="00650FC5">
        <w:rPr>
          <w:rFonts w:ascii="UN-Abhaya" w:hAnsi="UN-Abhaya"/>
          <w:cs/>
        </w:rPr>
        <w:t xml:space="preserve"> යි කතා කරන්නට වූහ. මේ වේලෙහි බුදුරජානන් වහන්සේ එහි වැඩි සේක. එහි දී </w:t>
      </w:r>
      <w:r w:rsidR="00721AE7">
        <w:rPr>
          <w:rFonts w:ascii="UN-Abhaya" w:hAnsi="UN-Abhaya"/>
          <w:cs/>
        </w:rPr>
        <w:t>භික්‍ෂූන්</w:t>
      </w:r>
      <w:r w:rsidRPr="00650FC5">
        <w:rPr>
          <w:rFonts w:ascii="UN-Abhaya" w:hAnsi="UN-Abhaya"/>
          <w:cs/>
        </w:rPr>
        <w:t xml:space="preserve"> කළ කතාව අසා “මහණෙනි! ඔය දෙපලට මම ප</w:t>
      </w:r>
      <w:r w:rsidR="00B36462">
        <w:rPr>
          <w:rFonts w:ascii="UN-Abhaya" w:hAnsi="UN-Abhaya" w:hint="cs"/>
          <w:cs/>
        </w:rPr>
        <w:t>ෙ</w:t>
      </w:r>
      <w:r w:rsidRPr="00650FC5">
        <w:rPr>
          <w:rFonts w:ascii="UN-Abhaya" w:hAnsi="UN-Abhaya"/>
          <w:cs/>
        </w:rPr>
        <w:t>රත් පිහිට වීමි</w:t>
      </w:r>
      <w:r w:rsidRPr="00650FC5">
        <w:rPr>
          <w:rFonts w:ascii="UN-Abhaya" w:hAnsi="UN-Abhaya"/>
        </w:rPr>
        <w:t xml:space="preserve">, </w:t>
      </w:r>
      <w:r w:rsidRPr="00650FC5">
        <w:rPr>
          <w:rFonts w:ascii="UN-Abhaya" w:hAnsi="UN-Abhaya"/>
          <w:cs/>
        </w:rPr>
        <w:t>දැන් පමණක් පිහිට වූයේ නො වෙම</w:t>
      </w:r>
      <w:r w:rsidR="00B36462">
        <w:rPr>
          <w:rFonts w:ascii="UN-Abhaya" w:hAnsi="UN-Abhaya" w:hint="cs"/>
          <w:cs/>
        </w:rPr>
        <w:t>ි</w:t>
      </w:r>
      <w:r w:rsidR="00B36462">
        <w:rPr>
          <w:rFonts w:ascii="UN-Abhaya" w:hAnsi="UN-Abhaya"/>
        </w:rPr>
        <w:t>”</w:t>
      </w:r>
      <w:r w:rsidRPr="00650FC5">
        <w:rPr>
          <w:rFonts w:ascii="UN-Abhaya" w:hAnsi="UN-Abhaya"/>
          <w:cs/>
        </w:rPr>
        <w:t xml:space="preserve"> යි</w:t>
      </w:r>
      <w:r w:rsidR="00FF7AFF">
        <w:rPr>
          <w:rFonts w:ascii="UN-Abhaya" w:hAnsi="UN-Abhaya"/>
        </w:rPr>
        <w:t>;</w:t>
      </w:r>
      <w:r w:rsidRPr="00650FC5">
        <w:rPr>
          <w:rFonts w:ascii="UN-Abhaya" w:hAnsi="UN-Abhaya"/>
          <w:cs/>
        </w:rPr>
        <w:t xml:space="preserve"> </w:t>
      </w:r>
    </w:p>
    <w:p w14:paraId="7383B587" w14:textId="77777777" w:rsidR="004728A9" w:rsidRDefault="00FF7AFF" w:rsidP="004728A9">
      <w:pPr>
        <w:pStyle w:val="Style2"/>
      </w:pPr>
      <w:r>
        <w:t>“</w:t>
      </w:r>
      <w:r w:rsidR="000240E6" w:rsidRPr="00650FC5">
        <w:rPr>
          <w:cs/>
        </w:rPr>
        <w:t>නුගමුව සෙවුම යුතු - සාමුව සෙවුම යුතු නැත</w:t>
      </w:r>
      <w:r w:rsidR="000240E6" w:rsidRPr="00650FC5">
        <w:t xml:space="preserve">, </w:t>
      </w:r>
    </w:p>
    <w:p w14:paraId="78279451" w14:textId="77777777" w:rsidR="004728A9" w:rsidRDefault="000240E6" w:rsidP="004728A9">
      <w:pPr>
        <w:pStyle w:val="Style2"/>
      </w:pPr>
      <w:r w:rsidRPr="00650FC5">
        <w:rPr>
          <w:cs/>
        </w:rPr>
        <w:t>නුගමුව වෙත මැරුමතුම් - නො තුම් සාමුව වෙත දිව</w:t>
      </w:r>
      <w:r w:rsidR="004728A9">
        <w:rPr>
          <w:rFonts w:hint="cs"/>
          <w:cs/>
        </w:rPr>
        <w:t>ි</w:t>
      </w:r>
      <w:r w:rsidRPr="00650FC5">
        <w:rPr>
          <w:cs/>
        </w:rPr>
        <w:t xml:space="preserve">” </w:t>
      </w:r>
    </w:p>
    <w:p w14:paraId="5E2E3D5B" w14:textId="4F78D0F1" w:rsidR="000240E6" w:rsidRPr="00650FC5" w:rsidRDefault="000240E6" w:rsidP="00306913">
      <w:pPr>
        <w:spacing w:line="276" w:lineRule="auto"/>
        <w:rPr>
          <w:rFonts w:ascii="UN-Abhaya" w:hAnsi="UN-Abhaya"/>
        </w:rPr>
      </w:pPr>
      <w:r w:rsidRPr="00650FC5">
        <w:rPr>
          <w:rFonts w:ascii="UN-Abhaya" w:hAnsi="UN-Abhaya"/>
          <w:cs/>
        </w:rPr>
        <w:t>යි නිග්‍රෝධමිගජාතකය වදාළ සේක. නැවත උන්වහන්සේ</w:t>
      </w:r>
      <w:r w:rsidR="00867DD5">
        <w:rPr>
          <w:rFonts w:ascii="UN-Abhaya" w:hAnsi="UN-Abhaya"/>
        </w:rPr>
        <w:t xml:space="preserve"> “</w:t>
      </w:r>
      <w:r w:rsidR="001024B7">
        <w:rPr>
          <w:rFonts w:ascii="UN-Abhaya" w:hAnsi="UN-Abhaya"/>
          <w:cs/>
        </w:rPr>
        <w:t>මහණෙනි</w:t>
      </w:r>
      <w:r w:rsidRPr="00650FC5">
        <w:rPr>
          <w:rFonts w:ascii="UN-Abhaya" w:hAnsi="UN-Abhaya"/>
          <w:cs/>
        </w:rPr>
        <w:t>!</w:t>
      </w:r>
      <w:r w:rsidR="00C86537">
        <w:rPr>
          <w:rFonts w:ascii="UN-Abhaya" w:hAnsi="UN-Abhaya" w:hint="cs"/>
          <w:cs/>
        </w:rPr>
        <w:t xml:space="preserve"> </w:t>
      </w:r>
      <w:r w:rsidRPr="00650FC5">
        <w:rPr>
          <w:rFonts w:ascii="UN-Abhaya" w:hAnsi="UN-Abhaya"/>
          <w:cs/>
        </w:rPr>
        <w:t>මේ ද</w:t>
      </w:r>
      <w:r w:rsidR="00C86537">
        <w:rPr>
          <w:rFonts w:ascii="UN-Abhaya" w:hAnsi="UN-Abhaya" w:hint="cs"/>
          <w:cs/>
        </w:rPr>
        <w:t>ේ</w:t>
      </w:r>
      <w:r w:rsidRPr="00650FC5">
        <w:rPr>
          <w:rFonts w:ascii="UN-Abhaya" w:hAnsi="UN-Abhaya"/>
          <w:cs/>
        </w:rPr>
        <w:t xml:space="preserve">වදත්ත තෙමේ එදා සාඛමෘගයා ය. </w:t>
      </w:r>
      <w:r w:rsidR="00C86537">
        <w:rPr>
          <w:rFonts w:ascii="UN-Abhaya" w:hAnsi="UN-Abhaya" w:hint="cs"/>
          <w:cs/>
        </w:rPr>
        <w:t>දේ</w:t>
      </w:r>
      <w:r w:rsidRPr="00650FC5">
        <w:rPr>
          <w:rFonts w:ascii="UN-Abhaya" w:hAnsi="UN-Abhaya"/>
          <w:cs/>
        </w:rPr>
        <w:t xml:space="preserve">වදත්තගේ මේ දැන් ඉන්නා පිරිස එදා </w:t>
      </w:r>
      <w:r w:rsidR="00C86537" w:rsidRPr="00650FC5">
        <w:rPr>
          <w:rFonts w:ascii="UN-Abhaya" w:hAnsi="UN-Abhaya"/>
          <w:cs/>
        </w:rPr>
        <w:t>සාඛමෘගයා</w:t>
      </w:r>
      <w:r w:rsidRPr="00650FC5">
        <w:rPr>
          <w:rFonts w:ascii="UN-Abhaya" w:hAnsi="UN-Abhaya"/>
          <w:cs/>
        </w:rPr>
        <w:t>ගේ මුවරැල ය. මරණයට බිලි ව සිටි මුවදෙන මේ මෙහෙණ ය. මුව පැටවා කුමාර කාශ්‍යප ය. ගැබිනි වූ මුවදෙනට දිවි දුන් නිග්‍රෝධ මුවා මමැ</w:t>
      </w:r>
      <w:r w:rsidR="00CC55AA">
        <w:rPr>
          <w:rFonts w:ascii="UN-Abhaya" w:hAnsi="UN-Abhaya"/>
        </w:rPr>
        <w:t>”</w:t>
      </w:r>
      <w:r w:rsidRPr="00650FC5">
        <w:rPr>
          <w:rFonts w:ascii="UN-Abhaya" w:hAnsi="UN-Abhaya"/>
          <w:cs/>
        </w:rPr>
        <w:t xml:space="preserve"> යි ජාතකය ගළපා</w:t>
      </w:r>
      <w:r w:rsidRPr="00650FC5">
        <w:rPr>
          <w:rFonts w:ascii="UN-Abhaya" w:hAnsi="UN-Abhaya"/>
        </w:rPr>
        <w:t xml:space="preserve">, </w:t>
      </w:r>
      <w:r w:rsidRPr="00650FC5">
        <w:rPr>
          <w:rFonts w:ascii="UN-Abhaya" w:hAnsi="UN-Abhaya"/>
          <w:cs/>
        </w:rPr>
        <w:t>පුත් කෙරෙහි වූ ආලය හැර මෙහෙණ තමාට පිහිටක් කරගත් බව වදාරණ සේක්</w:t>
      </w:r>
      <w:r w:rsidR="00E92F96">
        <w:rPr>
          <w:rFonts w:ascii="UN-Abhaya" w:hAnsi="UN-Abhaya" w:hint="cs"/>
          <w:cs/>
        </w:rPr>
        <w:t xml:space="preserve"> </w:t>
      </w:r>
      <w:r w:rsidR="00E92F96">
        <w:rPr>
          <w:rFonts w:ascii="UN-Abhaya" w:hAnsi="UN-Abhaya"/>
        </w:rPr>
        <w:t>“</w:t>
      </w:r>
      <w:r w:rsidRPr="00650FC5">
        <w:rPr>
          <w:rFonts w:ascii="UN-Abhaya" w:hAnsi="UN-Abhaya"/>
          <w:cs/>
        </w:rPr>
        <w:t>මහණෙනි! මේ ල</w:t>
      </w:r>
      <w:r w:rsidR="00E92F96">
        <w:rPr>
          <w:rFonts w:ascii="UN-Abhaya" w:hAnsi="UN-Abhaya" w:hint="cs"/>
          <w:cs/>
        </w:rPr>
        <w:t>ෝ</w:t>
      </w:r>
      <w:r w:rsidRPr="00650FC5">
        <w:rPr>
          <w:rFonts w:ascii="UN-Abhaya" w:hAnsi="UN-Abhaya"/>
          <w:cs/>
        </w:rPr>
        <w:t>කයෙහි කිසිවකුටත් තමන් කරණ සග පවග ද</w:t>
      </w:r>
      <w:r w:rsidR="00E92F96">
        <w:rPr>
          <w:rFonts w:ascii="UN-Abhaya" w:hAnsi="UN-Abhaya" w:hint="cs"/>
          <w:cs/>
        </w:rPr>
        <w:t>ෙ</w:t>
      </w:r>
      <w:r w:rsidRPr="00650FC5">
        <w:rPr>
          <w:rFonts w:ascii="UN-Abhaya" w:hAnsi="UN-Abhaya"/>
          <w:cs/>
        </w:rPr>
        <w:t>න පි</w:t>
      </w:r>
      <w:r w:rsidR="00E92F96">
        <w:rPr>
          <w:rFonts w:ascii="UN-Abhaya" w:hAnsi="UN-Abhaya" w:hint="cs"/>
          <w:cs/>
        </w:rPr>
        <w:t>න්</w:t>
      </w:r>
      <w:r w:rsidRPr="00650FC5">
        <w:rPr>
          <w:rFonts w:ascii="UN-Abhaya" w:hAnsi="UN-Abhaya"/>
          <w:cs/>
        </w:rPr>
        <w:t>කමකින් අන</w:t>
      </w:r>
      <w:r w:rsidR="00E92F96">
        <w:rPr>
          <w:rFonts w:ascii="UN-Abhaya" w:hAnsi="UN-Abhaya" w:hint="cs"/>
          <w:cs/>
        </w:rPr>
        <w:t>ෙ</w:t>
      </w:r>
      <w:r w:rsidRPr="00650FC5">
        <w:rPr>
          <w:rFonts w:ascii="UN-Abhaya" w:hAnsi="UN-Abhaya"/>
          <w:cs/>
        </w:rPr>
        <w:t xml:space="preserve">කකුට පිහිටක් කරණු නො හැකි ය. තෙමේ තමාට පිහිට ය. අනෙකෙක් අනෙකකුට </w:t>
      </w:r>
      <w:r w:rsidR="00E92F96">
        <w:rPr>
          <w:rFonts w:ascii="UN-Abhaya" w:hAnsi="UN-Abhaya" w:hint="cs"/>
          <w:cs/>
        </w:rPr>
        <w:t>ස්</w:t>
      </w:r>
      <w:r w:rsidRPr="00650FC5">
        <w:rPr>
          <w:rFonts w:ascii="UN-Abhaya" w:hAnsi="UN-Abhaya"/>
          <w:cs/>
        </w:rPr>
        <w:t>ව</w:t>
      </w:r>
      <w:r w:rsidR="00E92F96">
        <w:rPr>
          <w:rFonts w:ascii="UN-Abhaya" w:hAnsi="UN-Abhaya" w:hint="cs"/>
          <w:cs/>
        </w:rPr>
        <w:t xml:space="preserve">ර්‍ගාපවර්‍ග </w:t>
      </w:r>
      <w:r w:rsidRPr="00650FC5">
        <w:rPr>
          <w:rFonts w:ascii="UN-Abhaya" w:hAnsi="UN-Abhaya"/>
          <w:cs/>
        </w:rPr>
        <w:t>සම්පත් දීමෙන් පිහිට වීමට පොහොසත් නොවේ. තමා ම තමාට පිහිට විය යුතු ය. තමා</w:t>
      </w:r>
      <w:r w:rsidR="00E92F96">
        <w:rPr>
          <w:rFonts w:ascii="UN-Abhaya" w:hAnsi="UN-Abhaya" w:hint="cs"/>
          <w:cs/>
        </w:rPr>
        <w:t xml:space="preserve"> </w:t>
      </w:r>
      <w:r w:rsidRPr="00650FC5">
        <w:rPr>
          <w:rFonts w:ascii="UN-Abhaya" w:hAnsi="UN-Abhaya"/>
          <w:cs/>
        </w:rPr>
        <w:t xml:space="preserve">ම </w:t>
      </w:r>
      <w:r w:rsidR="00E92F96">
        <w:rPr>
          <w:rFonts w:ascii="UN-Abhaya" w:hAnsi="UN-Abhaya" w:hint="cs"/>
          <w:cs/>
        </w:rPr>
        <w:t>ස්වර්‍ග</w:t>
      </w:r>
      <w:r w:rsidRPr="00650FC5">
        <w:rPr>
          <w:rFonts w:ascii="UN-Abhaya" w:hAnsi="UN-Abhaya"/>
          <w:cs/>
        </w:rPr>
        <w:t>මා</w:t>
      </w:r>
      <w:r w:rsidR="00026AD1">
        <w:rPr>
          <w:rFonts w:ascii="UN-Abhaya" w:hAnsi="UN-Abhaya"/>
          <w:cs/>
        </w:rPr>
        <w:t>ර්‍ග</w:t>
      </w:r>
      <w:r w:rsidRPr="00650FC5">
        <w:rPr>
          <w:rFonts w:ascii="UN-Abhaya" w:hAnsi="UN-Abhaya"/>
          <w:cs/>
        </w:rPr>
        <w:t>ය</w:t>
      </w:r>
      <w:r w:rsidR="00E92F96">
        <w:rPr>
          <w:rFonts w:ascii="UN-Abhaya" w:hAnsi="UN-Abhaya" w:hint="cs"/>
          <w:cs/>
        </w:rPr>
        <w:t>ත්</w:t>
      </w:r>
      <w:r w:rsidRPr="00650FC5">
        <w:rPr>
          <w:rFonts w:ascii="UN-Abhaya" w:hAnsi="UN-Abhaya"/>
          <w:cs/>
        </w:rPr>
        <w:t xml:space="preserve"> ම</w:t>
      </w:r>
      <w:r w:rsidR="00E92F96">
        <w:rPr>
          <w:rFonts w:ascii="UN-Abhaya" w:hAnsi="UN-Abhaya" w:hint="cs"/>
          <w:cs/>
        </w:rPr>
        <w:t>ෝ</w:t>
      </w:r>
      <w:r w:rsidR="00E92F96">
        <w:rPr>
          <w:rFonts w:ascii="UN-Abhaya" w:hAnsi="UN-Abhaya"/>
          <w:cs/>
        </w:rPr>
        <w:t>ක්‍ෂ</w:t>
      </w:r>
      <w:r w:rsidRPr="00650FC5">
        <w:rPr>
          <w:rFonts w:ascii="UN-Abhaya" w:hAnsi="UN-Abhaya"/>
          <w:cs/>
        </w:rPr>
        <w:t>මා</w:t>
      </w:r>
      <w:r w:rsidR="00026AD1">
        <w:rPr>
          <w:rFonts w:ascii="UN-Abhaya" w:hAnsi="UN-Abhaya"/>
          <w:cs/>
        </w:rPr>
        <w:t>ර්‍ග</w:t>
      </w:r>
      <w:r w:rsidRPr="00650FC5">
        <w:rPr>
          <w:rFonts w:ascii="UN-Abhaya" w:hAnsi="UN-Abhaya"/>
          <w:cs/>
        </w:rPr>
        <w:t>යත් සිදු කර ගත යුතු ය. අනෙකෙක් අනෙකකුට මේ අතින් කුමක් කරන්නේ දැ</w:t>
      </w:r>
      <w:r w:rsidR="00E92F96">
        <w:rPr>
          <w:rFonts w:ascii="UN-Abhaya" w:hAnsi="UN-Abhaya"/>
        </w:rPr>
        <w:t>”</w:t>
      </w:r>
      <w:r w:rsidRPr="00650FC5">
        <w:rPr>
          <w:rFonts w:ascii="UN-Abhaya" w:hAnsi="UN-Abhaya"/>
        </w:rPr>
        <w:t xml:space="preserve"> </w:t>
      </w:r>
      <w:r w:rsidRPr="00650FC5">
        <w:rPr>
          <w:rFonts w:ascii="UN-Abhaya" w:hAnsi="UN-Abhaya"/>
          <w:cs/>
        </w:rPr>
        <w:t>යි මේ ධ</w:t>
      </w:r>
      <w:r w:rsidR="00FB0612">
        <w:rPr>
          <w:rFonts w:ascii="UN-Abhaya" w:hAnsi="UN-Abhaya"/>
          <w:cs/>
        </w:rPr>
        <w:t>ර්‍ම</w:t>
      </w:r>
      <w:r w:rsidRPr="00650FC5">
        <w:rPr>
          <w:rFonts w:ascii="UN-Abhaya" w:hAnsi="UN-Abhaya"/>
          <w:cs/>
        </w:rPr>
        <w:t>ද</w:t>
      </w:r>
      <w:r w:rsidR="00AF096D">
        <w:rPr>
          <w:rFonts w:ascii="UN-Abhaya" w:hAnsi="UN-Abhaya" w:hint="cs"/>
          <w:cs/>
        </w:rPr>
        <w:t>ේ</w:t>
      </w:r>
      <w:r w:rsidRPr="00650FC5">
        <w:rPr>
          <w:rFonts w:ascii="UN-Abhaya" w:hAnsi="UN-Abhaya"/>
          <w:cs/>
        </w:rPr>
        <w:t xml:space="preserve">ශනාව කළ සේක. </w:t>
      </w:r>
    </w:p>
    <w:p w14:paraId="2AC378C7" w14:textId="5B733138" w:rsidR="00A62D0D" w:rsidRDefault="000240E6" w:rsidP="00A62D0D">
      <w:pPr>
        <w:pStyle w:val="Quote"/>
      </w:pPr>
      <w:r w:rsidRPr="00650FC5">
        <w:rPr>
          <w:cs/>
        </w:rPr>
        <w:t>අත්තාහි අත්තන</w:t>
      </w:r>
      <w:r w:rsidR="00A62D0D">
        <w:rPr>
          <w:rFonts w:hint="cs"/>
          <w:cs/>
        </w:rPr>
        <w:t>ො</w:t>
      </w:r>
      <w:r w:rsidRPr="00650FC5">
        <w:rPr>
          <w:cs/>
        </w:rPr>
        <w:t xml:space="preserve"> නාථො කො හි නාථො පරො සියා</w:t>
      </w:r>
      <w:r w:rsidRPr="00650FC5">
        <w:t xml:space="preserve">, </w:t>
      </w:r>
    </w:p>
    <w:p w14:paraId="2EF4A812" w14:textId="7429F15F" w:rsidR="000240E6" w:rsidRPr="00650FC5" w:rsidRDefault="000240E6" w:rsidP="00A62D0D">
      <w:pPr>
        <w:pStyle w:val="Quote"/>
      </w:pPr>
      <w:r w:rsidRPr="00650FC5">
        <w:rPr>
          <w:cs/>
        </w:rPr>
        <w:t>අත</w:t>
      </w:r>
      <w:r w:rsidR="00A62D0D">
        <w:rPr>
          <w:rFonts w:hint="cs"/>
          <w:cs/>
        </w:rPr>
        <w:t>්තනා</w:t>
      </w:r>
      <w:r w:rsidRPr="00650FC5">
        <w:rPr>
          <w:cs/>
        </w:rPr>
        <w:t>හි සු</w:t>
      </w:r>
      <w:r w:rsidR="00A62D0D">
        <w:rPr>
          <w:rFonts w:hint="cs"/>
          <w:cs/>
        </w:rPr>
        <w:t>දන්තෙ</w:t>
      </w:r>
      <w:r w:rsidRPr="00650FC5">
        <w:rPr>
          <w:cs/>
        </w:rPr>
        <w:t>න නා</w:t>
      </w:r>
      <w:r w:rsidR="00A62D0D">
        <w:rPr>
          <w:rFonts w:hint="cs"/>
          <w:cs/>
        </w:rPr>
        <w:t>ථං</w:t>
      </w:r>
      <w:r w:rsidRPr="00650FC5">
        <w:rPr>
          <w:cs/>
        </w:rPr>
        <w:t xml:space="preserve"> ලභති දුල</w:t>
      </w:r>
      <w:r w:rsidR="00A62D0D">
        <w:rPr>
          <w:rFonts w:hint="cs"/>
          <w:cs/>
        </w:rPr>
        <w:t>්ලභන්ති</w:t>
      </w:r>
      <w:r w:rsidRPr="00650FC5">
        <w:t xml:space="preserve">. </w:t>
      </w:r>
    </w:p>
    <w:p w14:paraId="7AE09679" w14:textId="55B6C9C1" w:rsidR="000240E6" w:rsidRPr="00650FC5" w:rsidRDefault="000240E6" w:rsidP="00306913">
      <w:pPr>
        <w:spacing w:line="276" w:lineRule="auto"/>
        <w:rPr>
          <w:rFonts w:ascii="UN-Abhaya" w:hAnsi="UN-Abhaya"/>
        </w:rPr>
      </w:pPr>
      <w:r w:rsidRPr="00650FC5">
        <w:rPr>
          <w:rFonts w:ascii="UN-Abhaya" w:hAnsi="UN-Abhaya"/>
          <w:cs/>
        </w:rPr>
        <w:t>තෙමේ ම තමාට පිහිට ය. අන් කවරෙක් නම්</w:t>
      </w:r>
      <w:r w:rsidRPr="00650FC5">
        <w:rPr>
          <w:rFonts w:ascii="UN-Abhaya" w:hAnsi="UN-Abhaya"/>
        </w:rPr>
        <w:t xml:space="preserve">, </w:t>
      </w:r>
      <w:r w:rsidRPr="00650FC5">
        <w:rPr>
          <w:rFonts w:ascii="UN-Abhaya" w:hAnsi="UN-Abhaya"/>
          <w:cs/>
        </w:rPr>
        <w:t>පිහිට වේ ද</w:t>
      </w:r>
      <w:r w:rsidR="002072DD">
        <w:rPr>
          <w:rFonts w:ascii="UN-Abhaya" w:hAnsi="UN-Abhaya" w:hint="cs"/>
          <w:cs/>
        </w:rPr>
        <w:t>.</w:t>
      </w:r>
      <w:r w:rsidRPr="00650FC5">
        <w:rPr>
          <w:rFonts w:ascii="UN-Abhaya" w:hAnsi="UN-Abhaya"/>
          <w:cs/>
        </w:rPr>
        <w:t xml:space="preserve"> මනා කොට දැමුනු තමන් විසින් ම</w:t>
      </w:r>
      <w:r w:rsidRPr="00650FC5">
        <w:rPr>
          <w:rFonts w:ascii="UN-Abhaya" w:hAnsi="UN-Abhaya"/>
        </w:rPr>
        <w:t xml:space="preserve">, </w:t>
      </w:r>
      <w:r w:rsidRPr="00650FC5">
        <w:rPr>
          <w:rFonts w:ascii="UN-Abhaya" w:hAnsi="UN-Abhaya"/>
          <w:cs/>
        </w:rPr>
        <w:t xml:space="preserve">ලබන්නට දුෂ්කර වූ පිහිට ලබයි. </w:t>
      </w:r>
    </w:p>
    <w:p w14:paraId="3B41B385" w14:textId="77777777" w:rsidR="00A346B2" w:rsidRDefault="000240E6" w:rsidP="00306913">
      <w:pPr>
        <w:spacing w:line="276" w:lineRule="auto"/>
        <w:rPr>
          <w:rFonts w:ascii="UN-Abhaya" w:hAnsi="UN-Abhaya"/>
        </w:rPr>
      </w:pPr>
      <w:r w:rsidRPr="002072DD">
        <w:rPr>
          <w:rFonts w:ascii="UN-Abhaya" w:hAnsi="UN-Abhaya"/>
          <w:b/>
          <w:bCs/>
          <w:cs/>
        </w:rPr>
        <w:t>අ</w:t>
      </w:r>
      <w:r w:rsidR="005D35A0" w:rsidRPr="002072DD">
        <w:rPr>
          <w:rFonts w:ascii="UN-Abhaya" w:hAnsi="UN-Abhaya" w:hint="cs"/>
          <w:b/>
          <w:bCs/>
          <w:cs/>
        </w:rPr>
        <w:t>ත්</w:t>
      </w:r>
      <w:r w:rsidRPr="002072DD">
        <w:rPr>
          <w:rFonts w:ascii="UN-Abhaya" w:hAnsi="UN-Abhaya"/>
          <w:b/>
          <w:bCs/>
          <w:cs/>
        </w:rPr>
        <w:t>තාහි අත්තන</w:t>
      </w:r>
      <w:r w:rsidR="005D35A0" w:rsidRPr="002072DD">
        <w:rPr>
          <w:rFonts w:ascii="UN-Abhaya" w:hAnsi="UN-Abhaya" w:hint="cs"/>
          <w:b/>
          <w:bCs/>
          <w:cs/>
        </w:rPr>
        <w:t>ො</w:t>
      </w:r>
      <w:r w:rsidRPr="002072DD">
        <w:rPr>
          <w:rFonts w:ascii="UN-Abhaya" w:hAnsi="UN-Abhaya"/>
          <w:b/>
          <w:bCs/>
          <w:cs/>
        </w:rPr>
        <w:t xml:space="preserve"> නාථො</w:t>
      </w:r>
      <w:r w:rsidRPr="00650FC5">
        <w:rPr>
          <w:rFonts w:ascii="UN-Abhaya" w:hAnsi="UN-Abhaya"/>
          <w:cs/>
        </w:rPr>
        <w:t xml:space="preserve"> </w:t>
      </w:r>
      <w:r w:rsidR="005D35A0">
        <w:rPr>
          <w:rFonts w:ascii="UN-Abhaya" w:hAnsi="UN-Abhaya" w:hint="cs"/>
          <w:cs/>
        </w:rPr>
        <w:t>=</w:t>
      </w:r>
      <w:r w:rsidRPr="00650FC5">
        <w:rPr>
          <w:rFonts w:ascii="UN-Abhaya" w:hAnsi="UN-Abhaya"/>
          <w:cs/>
        </w:rPr>
        <w:t xml:space="preserve"> තෙමේ ම තමාට පිහිට ය. තමාට පිහිට වන්නේ තෙමේ ය.</w:t>
      </w:r>
      <w:r w:rsidR="00A346B2">
        <w:rPr>
          <w:rFonts w:ascii="UN-Abhaya" w:hAnsi="UN-Abhaya" w:hint="cs"/>
          <w:cs/>
        </w:rPr>
        <w:t xml:space="preserve"> </w:t>
      </w:r>
    </w:p>
    <w:p w14:paraId="46C73F1F" w14:textId="1D917D8A" w:rsidR="000240E6" w:rsidRPr="00650FC5" w:rsidRDefault="00867DD5" w:rsidP="00306913">
      <w:pPr>
        <w:spacing w:line="276" w:lineRule="auto"/>
        <w:rPr>
          <w:rFonts w:ascii="UN-Abhaya" w:hAnsi="UN-Abhaya"/>
        </w:rPr>
      </w:pPr>
      <w:r>
        <w:rPr>
          <w:rFonts w:ascii="UN-Abhaya" w:hAnsi="UN-Abhaya"/>
        </w:rPr>
        <w:t>“</w:t>
      </w:r>
      <w:r w:rsidR="000240E6" w:rsidRPr="00650FC5">
        <w:rPr>
          <w:rFonts w:ascii="UN-Abhaya" w:hAnsi="UN-Abhaya"/>
          <w:cs/>
        </w:rPr>
        <w:t>තමාගේ හිසට තමාගේ අත ය</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පිරුළට පදනම් වූවා ද මේ ද</w:t>
      </w:r>
      <w:r w:rsidR="00093D4E">
        <w:rPr>
          <w:rFonts w:ascii="UN-Abhaya" w:hAnsi="UN-Abhaya" w:hint="cs"/>
          <w:cs/>
        </w:rPr>
        <w:t>ේ</w:t>
      </w:r>
      <w:r w:rsidR="000240E6" w:rsidRPr="00650FC5">
        <w:rPr>
          <w:rFonts w:ascii="UN-Abhaya" w:hAnsi="UN-Abhaya"/>
          <w:cs/>
        </w:rPr>
        <w:t xml:space="preserve">ශනා ය. තමාට පිහිට වන්නහු තමා ම බව </w:t>
      </w:r>
      <w:r w:rsidR="00963804">
        <w:rPr>
          <w:rFonts w:ascii="UN-Abhaya" w:hAnsi="UN-Abhaya"/>
        </w:rPr>
        <w:t>‘</w:t>
      </w:r>
      <w:r w:rsidR="000240E6" w:rsidRPr="00650FC5">
        <w:rPr>
          <w:rFonts w:ascii="UN-Abhaya" w:hAnsi="UN-Abhaya"/>
          <w:cs/>
        </w:rPr>
        <w:t>හි</w:t>
      </w:r>
      <w:r w:rsidR="00963804">
        <w:rPr>
          <w:rFonts w:ascii="UN-Abhaya" w:hAnsi="UN-Abhaya"/>
        </w:rPr>
        <w:t>’</w:t>
      </w:r>
      <w:r w:rsidR="000240E6" w:rsidRPr="00650FC5">
        <w:rPr>
          <w:rFonts w:ascii="UN-Abhaya" w:hAnsi="UN-Abhaya"/>
        </w:rPr>
        <w:t xml:space="preserve"> </w:t>
      </w:r>
      <w:r w:rsidR="000240E6" w:rsidRPr="00650FC5">
        <w:rPr>
          <w:rFonts w:ascii="UN-Abhaya" w:hAnsi="UN-Abhaya"/>
          <w:cs/>
        </w:rPr>
        <w:t>යන්නෙන් තහවුරු කළ හ. එහෙයින් නියම පිහිට මිනිසුන් දෙවියන් බඹුන් යකුන් රකුස් මරුන් ඈ මොවුන්ගෙන් පැතීමෙන් යැදීමෙන් කිසි ලෙසකින් කිසි කලෙකත් සිදු නො වන්නේ ය. සඵල නො වන්නේ ය. ඒ පැතීම යැදී ම මිථ්‍යාවක් වේ. ලෞකික ජීවිතය හැඩගසා ගැණිමෙහි ලා මද වහළෙක් දෙවියන්ගෙන් නො ලැබෙන්නේ නො වේ.</w:t>
      </w:r>
      <w:r>
        <w:rPr>
          <w:rFonts w:ascii="UN-Abhaya" w:hAnsi="UN-Abhaya"/>
        </w:rPr>
        <w:t xml:space="preserve"> </w:t>
      </w:r>
      <w:r w:rsidR="00C53B6B">
        <w:rPr>
          <w:rFonts w:ascii="UN-Abhaya" w:hAnsi="UN-Abhaya"/>
        </w:rPr>
        <w:t>“</w:t>
      </w:r>
      <w:r w:rsidR="00C53B6B">
        <w:rPr>
          <w:rFonts w:ascii="UN-Abhaya" w:hAnsi="UN-Abhaya" w:hint="cs"/>
          <w:cs/>
        </w:rPr>
        <w:t>ත</w:t>
      </w:r>
      <w:r w:rsidR="00C53B6B" w:rsidRPr="00650FC5">
        <w:rPr>
          <w:rFonts w:ascii="UN-Abhaya" w:hAnsi="UN-Abhaya"/>
          <w:cs/>
        </w:rPr>
        <w:t>මහ</w:t>
      </w:r>
      <w:r w:rsidR="00C53B6B">
        <w:rPr>
          <w:rFonts w:ascii="UN-Abhaya" w:hAnsi="UN-Abhaya" w:hint="cs"/>
          <w:cs/>
        </w:rPr>
        <w:t>ට</w:t>
      </w:r>
      <w:r w:rsidR="000240E6" w:rsidRPr="00650FC5">
        <w:rPr>
          <w:rFonts w:ascii="UN-Abhaya" w:hAnsi="UN-Abhaya"/>
          <w:cs/>
        </w:rPr>
        <w:t xml:space="preserve"> තෙමේ පිහිටැ</w:t>
      </w:r>
      <w:r w:rsidR="00C53B6B">
        <w:rPr>
          <w:rFonts w:ascii="UN-Abhaya" w:hAnsi="UN-Abhaya"/>
        </w:rPr>
        <w:t>”</w:t>
      </w:r>
      <w:r w:rsidR="000240E6" w:rsidRPr="00650FC5">
        <w:rPr>
          <w:rFonts w:ascii="UN-Abhaya" w:hAnsi="UN-Abhaya"/>
          <w:cs/>
        </w:rPr>
        <w:t xml:space="preserve"> යි වද</w:t>
      </w:r>
      <w:r w:rsidR="0009622E">
        <w:rPr>
          <w:rFonts w:ascii="UN-Abhaya" w:hAnsi="UN-Abhaya" w:hint="cs"/>
          <w:cs/>
        </w:rPr>
        <w:t>ා</w:t>
      </w:r>
      <w:r w:rsidR="000240E6" w:rsidRPr="00650FC5">
        <w:rPr>
          <w:rFonts w:ascii="UN-Abhaya" w:hAnsi="UN-Abhaya"/>
          <w:cs/>
        </w:rPr>
        <w:t>ළ වචනයෙන් එය බැහැර කරණ ලද්දේ ද නො වේ. ලෞකික</w:t>
      </w:r>
      <w:r w:rsidR="0009622E">
        <w:rPr>
          <w:rFonts w:ascii="UN-Abhaya" w:hAnsi="UN-Abhaya" w:hint="cs"/>
          <w:cs/>
        </w:rPr>
        <w:t xml:space="preserve"> </w:t>
      </w:r>
      <w:r w:rsidR="000240E6" w:rsidRPr="00650FC5">
        <w:rPr>
          <w:rFonts w:ascii="UN-Abhaya" w:hAnsi="UN-Abhaya"/>
          <w:cs/>
        </w:rPr>
        <w:t>ජිවිතයට දෙවියන්ගේ අනුකම්පාව ලැබිය යුත්</w:t>
      </w:r>
      <w:r w:rsidR="0009622E">
        <w:rPr>
          <w:rFonts w:ascii="UN-Abhaya" w:hAnsi="UN-Abhaya" w:hint="cs"/>
          <w:cs/>
        </w:rPr>
        <w:t>තී</w:t>
      </w:r>
      <w:r w:rsidR="000240E6" w:rsidRPr="00650FC5">
        <w:rPr>
          <w:rFonts w:ascii="UN-Abhaya" w:hAnsi="UN-Abhaya"/>
          <w:cs/>
        </w:rPr>
        <w:t xml:space="preserve"> ය</w:t>
      </w:r>
      <w:r w:rsidR="0009622E">
        <w:rPr>
          <w:rFonts w:ascii="UN-Abhaya" w:hAnsi="UN-Abhaya" w:hint="cs"/>
          <w:cs/>
        </w:rPr>
        <w:t>,</w:t>
      </w:r>
      <w:r w:rsidR="000240E6" w:rsidRPr="00650FC5">
        <w:rPr>
          <w:rFonts w:ascii="UN-Abhaya" w:hAnsi="UN-Abhaya"/>
          <w:cs/>
        </w:rPr>
        <w:t xml:space="preserve"> යි බුදුරජානන් වහන්සේ ද වදාළ සේ</w:t>
      </w:r>
      <w:r w:rsidR="0009622E">
        <w:rPr>
          <w:rFonts w:ascii="UN-Abhaya" w:hAnsi="UN-Abhaya" w:hint="cs"/>
          <w:cs/>
        </w:rPr>
        <w:t>ක</w:t>
      </w:r>
      <w:r w:rsidR="000240E6" w:rsidRPr="00650FC5">
        <w:rPr>
          <w:rFonts w:ascii="UN-Abhaya" w:hAnsi="UN-Abhaya"/>
          <w:cs/>
        </w:rPr>
        <w:t xml:space="preserve">. ලෞකික ජීවිතය සඳහා දෙවියනට පින්බිලි දීම වරද නො වේ. එයට දෙවියන්ගේ පිහිට ලැබේ. </w:t>
      </w:r>
    </w:p>
    <w:p w14:paraId="33E7E4B8" w14:textId="77777777" w:rsidR="00E357BA" w:rsidRDefault="000240E6" w:rsidP="00306913">
      <w:pPr>
        <w:spacing w:line="276" w:lineRule="auto"/>
        <w:rPr>
          <w:rFonts w:ascii="UN-Abhaya" w:hAnsi="UN-Abhaya"/>
        </w:rPr>
      </w:pPr>
      <w:r w:rsidRPr="00650FC5">
        <w:rPr>
          <w:rFonts w:ascii="UN-Abhaya" w:hAnsi="UN-Abhaya"/>
          <w:cs/>
        </w:rPr>
        <w:t>නාථ නම්</w:t>
      </w:r>
      <w:r w:rsidRPr="00650FC5">
        <w:rPr>
          <w:rFonts w:ascii="UN-Abhaya" w:hAnsi="UN-Abhaya"/>
        </w:rPr>
        <w:t xml:space="preserve">, </w:t>
      </w:r>
      <w:r w:rsidRPr="00650FC5">
        <w:rPr>
          <w:rFonts w:ascii="UN-Abhaya" w:hAnsi="UN-Abhaya"/>
          <w:cs/>
        </w:rPr>
        <w:t>හිත වැඩ පත</w:t>
      </w:r>
      <w:r w:rsidR="00AC0A47">
        <w:rPr>
          <w:rFonts w:ascii="UN-Abhaya" w:hAnsi="UN-Abhaya" w:hint="cs"/>
          <w:cs/>
        </w:rPr>
        <w:t>න්</w:t>
      </w:r>
      <w:r w:rsidRPr="00650FC5">
        <w:rPr>
          <w:rFonts w:ascii="UN-Abhaya" w:hAnsi="UN-Abhaya"/>
          <w:cs/>
        </w:rPr>
        <w:t>නේ ය. තමාට හිත වැඩ පත</w:t>
      </w:r>
      <w:r w:rsidR="00AC0A47">
        <w:rPr>
          <w:rFonts w:ascii="UN-Abhaya" w:hAnsi="UN-Abhaya" w:hint="cs"/>
          <w:cs/>
        </w:rPr>
        <w:t>න්</w:t>
      </w:r>
      <w:r w:rsidRPr="00650FC5">
        <w:rPr>
          <w:rFonts w:ascii="UN-Abhaya" w:hAnsi="UN-Abhaya"/>
          <w:cs/>
        </w:rPr>
        <w:t xml:space="preserve">නා තමා ම බැවින් </w:t>
      </w:r>
      <w:r w:rsidRPr="00AC0A47">
        <w:rPr>
          <w:rFonts w:ascii="UN-Abhaya" w:hAnsi="UN-Abhaya"/>
          <w:b/>
          <w:bCs/>
          <w:cs/>
        </w:rPr>
        <w:t>“අත්තා හි අත්තන</w:t>
      </w:r>
      <w:r w:rsidR="00AC0A47" w:rsidRPr="00AC0A47">
        <w:rPr>
          <w:rFonts w:ascii="UN-Abhaya" w:hAnsi="UN-Abhaya" w:hint="cs"/>
          <w:b/>
          <w:bCs/>
          <w:cs/>
        </w:rPr>
        <w:t>ො</w:t>
      </w:r>
      <w:r w:rsidRPr="00AC0A47">
        <w:rPr>
          <w:rFonts w:ascii="UN-Abhaya" w:hAnsi="UN-Abhaya"/>
          <w:b/>
          <w:bCs/>
          <w:cs/>
        </w:rPr>
        <w:t xml:space="preserve"> නාථ</w:t>
      </w:r>
      <w:r w:rsidR="00AC0A47" w:rsidRPr="00AC0A47">
        <w:rPr>
          <w:rFonts w:ascii="UN-Abhaya" w:hAnsi="UN-Abhaya" w:hint="cs"/>
          <w:b/>
          <w:bCs/>
          <w:cs/>
        </w:rPr>
        <w:t>ො</w:t>
      </w:r>
      <w:r w:rsidR="00AC0A47">
        <w:rPr>
          <w:rFonts w:ascii="UN-Abhaya" w:hAnsi="UN-Abhaya"/>
          <w:b/>
          <w:bCs/>
        </w:rPr>
        <w:t>”</w:t>
      </w:r>
      <w:r w:rsidRPr="00650FC5">
        <w:rPr>
          <w:rFonts w:ascii="UN-Abhaya" w:hAnsi="UN-Abhaya"/>
          <w:cs/>
        </w:rPr>
        <w:t xml:space="preserve"> යනු වදාළාහු ය.</w:t>
      </w:r>
      <w:r w:rsidR="00E357BA">
        <w:rPr>
          <w:rFonts w:ascii="UN-Abhaya" w:hAnsi="UN-Abhaya" w:hint="cs"/>
          <w:cs/>
        </w:rPr>
        <w:t xml:space="preserve"> </w:t>
      </w:r>
    </w:p>
    <w:p w14:paraId="27EB2366" w14:textId="4562B369" w:rsidR="00C46570" w:rsidRDefault="00E357BA" w:rsidP="00306913">
      <w:pPr>
        <w:spacing w:line="276" w:lineRule="auto"/>
        <w:rPr>
          <w:rFonts w:ascii="UN-Abhaya" w:hAnsi="UN-Abhaya"/>
        </w:rPr>
      </w:pPr>
      <w:r w:rsidRPr="00CA1402">
        <w:rPr>
          <w:rFonts w:ascii="UN-Abhaya" w:hAnsi="UN-Abhaya"/>
          <w:b/>
          <w:bCs/>
        </w:rPr>
        <w:t>‘</w:t>
      </w:r>
      <w:r w:rsidR="000240E6" w:rsidRPr="00CA1402">
        <w:rPr>
          <w:rFonts w:ascii="UN-Abhaya" w:hAnsi="UN-Abhaya"/>
          <w:b/>
          <w:bCs/>
          <w:cs/>
        </w:rPr>
        <w:t>නාථත</w:t>
      </w:r>
      <w:r w:rsidRPr="00CA1402">
        <w:rPr>
          <w:rFonts w:ascii="UN-Abhaya" w:hAnsi="UN-Abhaya" w:hint="cs"/>
          <w:b/>
          <w:bCs/>
          <w:cs/>
        </w:rPr>
        <w:t>ී</w:t>
      </w:r>
      <w:r w:rsidR="000240E6" w:rsidRPr="00CA1402">
        <w:rPr>
          <w:rFonts w:ascii="UN-Abhaya" w:hAnsi="UN-Abhaya"/>
          <w:b/>
          <w:bCs/>
          <w:cs/>
        </w:rPr>
        <w:t>ති-නාථො</w:t>
      </w:r>
      <w:r w:rsidRPr="00CA1402">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නිරුක්ති යි </w:t>
      </w:r>
      <w:r>
        <w:rPr>
          <w:rFonts w:ascii="UN-Abhaya" w:hAnsi="UN-Abhaya"/>
        </w:rPr>
        <w:t>‘</w:t>
      </w:r>
      <w:r w:rsidR="000240E6" w:rsidRPr="00650FC5">
        <w:rPr>
          <w:rFonts w:ascii="UN-Abhaya" w:hAnsi="UN-Abhaya"/>
          <w:cs/>
        </w:rPr>
        <w:t>නාථ</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ශබ්දයාගේ සිද්ධියට මුල් වූ </w:t>
      </w:r>
      <w:r>
        <w:rPr>
          <w:rFonts w:ascii="UN-Abhaya" w:hAnsi="UN-Abhaya"/>
        </w:rPr>
        <w:t>‘</w:t>
      </w:r>
      <w:r w:rsidR="000240E6" w:rsidRPr="00917699">
        <w:rPr>
          <w:rFonts w:ascii="UN-Abhaya" w:hAnsi="UN-Abhaya"/>
          <w:b/>
          <w:bCs/>
          <w:cs/>
        </w:rPr>
        <w:t>නාථ</w:t>
      </w:r>
      <w:r>
        <w:rPr>
          <w:rFonts w:ascii="UN-Abhaya" w:hAnsi="UN-Abhaya"/>
        </w:rPr>
        <w:t>’</w:t>
      </w:r>
      <w:r w:rsidR="000240E6" w:rsidRPr="00650FC5">
        <w:rPr>
          <w:rFonts w:ascii="UN-Abhaya" w:hAnsi="UN-Abhaya"/>
        </w:rPr>
        <w:t xml:space="preserve"> </w:t>
      </w:r>
      <w:r w:rsidR="000240E6" w:rsidRPr="00650FC5">
        <w:rPr>
          <w:rFonts w:ascii="UN-Abhaya" w:hAnsi="UN-Abhaya"/>
          <w:cs/>
        </w:rPr>
        <w:t>ධාතුව යාවන</w:t>
      </w:r>
      <w:r w:rsidR="00917699">
        <w:rPr>
          <w:rFonts w:ascii="UN-Abhaya" w:hAnsi="UN-Abhaya" w:hint="cs"/>
          <w:cs/>
        </w:rPr>
        <w:t xml:space="preserve"> - </w:t>
      </w:r>
      <w:r w:rsidR="000240E6" w:rsidRPr="00650FC5">
        <w:rPr>
          <w:rFonts w:ascii="UN-Abhaya" w:hAnsi="UN-Abhaya"/>
          <w:cs/>
        </w:rPr>
        <w:t>උපතාපන</w:t>
      </w:r>
      <w:r w:rsidR="00917699">
        <w:rPr>
          <w:rFonts w:ascii="UN-Abhaya" w:hAnsi="UN-Abhaya" w:hint="cs"/>
          <w:cs/>
        </w:rPr>
        <w:t xml:space="preserve"> </w:t>
      </w:r>
      <w:r w:rsidR="000240E6" w:rsidRPr="00650FC5">
        <w:rPr>
          <w:rFonts w:ascii="UN-Abhaya" w:hAnsi="UN-Abhaya"/>
          <w:cs/>
        </w:rPr>
        <w:t>-</w:t>
      </w:r>
      <w:r w:rsidR="00917699">
        <w:rPr>
          <w:rFonts w:ascii="UN-Abhaya" w:hAnsi="UN-Abhaya" w:hint="cs"/>
          <w:cs/>
        </w:rPr>
        <w:t xml:space="preserve"> </w:t>
      </w:r>
      <w:r w:rsidR="000240E6" w:rsidRPr="00650FC5">
        <w:rPr>
          <w:rFonts w:ascii="UN-Abhaya" w:hAnsi="UN-Abhaya"/>
          <w:cs/>
        </w:rPr>
        <w:t>ඉස්සරිය</w:t>
      </w:r>
      <w:r w:rsidR="00917699">
        <w:rPr>
          <w:rFonts w:ascii="UN-Abhaya" w:hAnsi="UN-Abhaya" w:hint="cs"/>
          <w:cs/>
        </w:rPr>
        <w:t xml:space="preserve"> </w:t>
      </w:r>
      <w:r w:rsidR="000240E6" w:rsidRPr="00650FC5">
        <w:rPr>
          <w:rFonts w:ascii="UN-Abhaya" w:hAnsi="UN-Abhaya"/>
          <w:cs/>
        </w:rPr>
        <w:t>- ආසිංසන යන අ</w:t>
      </w:r>
      <w:r w:rsidR="00BF15DD">
        <w:rPr>
          <w:rFonts w:ascii="UN-Abhaya" w:hAnsi="UN-Abhaya" w:hint="cs"/>
          <w:cs/>
        </w:rPr>
        <w:t>ර්‍ත්‍ථ</w:t>
      </w:r>
      <w:r w:rsidR="000240E6" w:rsidRPr="00650FC5">
        <w:rPr>
          <w:rFonts w:ascii="UN-Abhaya" w:hAnsi="UN-Abhaya"/>
          <w:cs/>
        </w:rPr>
        <w:t xml:space="preserve"> සතරෙක ඒ</w:t>
      </w:r>
      <w:r w:rsidR="000240E6" w:rsidRPr="00650FC5">
        <w:rPr>
          <w:rFonts w:ascii="UN-Abhaya" w:hAnsi="UN-Abhaya"/>
        </w:rPr>
        <w:t xml:space="preserve">, </w:t>
      </w:r>
      <w:r w:rsidR="000240E6" w:rsidRPr="00650FC5">
        <w:rPr>
          <w:rFonts w:ascii="UN-Abhaya" w:hAnsi="UN-Abhaya"/>
          <w:cs/>
        </w:rPr>
        <w:t>යි ශබ්දල</w:t>
      </w:r>
      <w:r w:rsidR="00DB5973">
        <w:rPr>
          <w:rFonts w:ascii="UN-Abhaya" w:hAnsi="UN-Abhaya"/>
          <w:cs/>
        </w:rPr>
        <w:t>ක්‍ෂ</w:t>
      </w:r>
      <w:r w:rsidR="000240E6" w:rsidRPr="00650FC5">
        <w:rPr>
          <w:rFonts w:ascii="UN-Abhaya" w:hAnsi="UN-Abhaya"/>
          <w:cs/>
        </w:rPr>
        <w:t>ණකාරයෝ කියත්. ඒ අනුව නාථ ශබ</w:t>
      </w:r>
      <w:r w:rsidR="00917699">
        <w:rPr>
          <w:rFonts w:ascii="UN-Abhaya" w:hAnsi="UN-Abhaya" w:hint="cs"/>
          <w:cs/>
        </w:rPr>
        <w:t>්</w:t>
      </w:r>
      <w:r w:rsidR="000240E6" w:rsidRPr="00650FC5">
        <w:rPr>
          <w:rFonts w:ascii="UN-Abhaya" w:hAnsi="UN-Abhaya"/>
          <w:cs/>
        </w:rPr>
        <w:t>දය</w:t>
      </w:r>
      <w:r w:rsidR="00867DD5">
        <w:rPr>
          <w:rFonts w:ascii="UN-Abhaya" w:hAnsi="UN-Abhaya"/>
        </w:rPr>
        <w:t xml:space="preserve"> </w:t>
      </w:r>
      <w:r w:rsidR="00867DD5" w:rsidRPr="00917699">
        <w:rPr>
          <w:rFonts w:ascii="UN-Abhaya" w:hAnsi="UN-Abhaya"/>
          <w:b/>
          <w:bCs/>
        </w:rPr>
        <w:t>“</w:t>
      </w:r>
      <w:r w:rsidR="000240E6" w:rsidRPr="00917699">
        <w:rPr>
          <w:rFonts w:ascii="UN-Abhaya" w:hAnsi="UN-Abhaya"/>
          <w:b/>
          <w:bCs/>
          <w:cs/>
        </w:rPr>
        <w:t>නාථති සත්තානං හිතං යා</w:t>
      </w:r>
      <w:r w:rsidR="00917699" w:rsidRPr="00917699">
        <w:rPr>
          <w:rFonts w:ascii="UN-Abhaya" w:hAnsi="UN-Abhaya" w:hint="cs"/>
          <w:b/>
          <w:bCs/>
          <w:cs/>
        </w:rPr>
        <w:t>ච</w:t>
      </w:r>
      <w:r w:rsidR="000240E6" w:rsidRPr="00917699">
        <w:rPr>
          <w:rFonts w:ascii="UN-Abhaya" w:hAnsi="UN-Abhaya"/>
          <w:b/>
          <w:bCs/>
          <w:cs/>
        </w:rPr>
        <w:t>ති</w:t>
      </w:r>
      <w:r w:rsidR="000240E6" w:rsidRPr="00917699">
        <w:rPr>
          <w:rFonts w:ascii="UN-Abhaya" w:hAnsi="UN-Abhaya"/>
          <w:b/>
          <w:bCs/>
        </w:rPr>
        <w:t xml:space="preserve">, </w:t>
      </w:r>
      <w:r w:rsidR="000240E6" w:rsidRPr="00917699">
        <w:rPr>
          <w:rFonts w:ascii="UN-Abhaya" w:hAnsi="UN-Abhaya"/>
          <w:b/>
          <w:bCs/>
          <w:cs/>
        </w:rPr>
        <w:t>කිලෙසෙ වා උපත</w:t>
      </w:r>
      <w:r w:rsidR="00917699" w:rsidRPr="00917699">
        <w:rPr>
          <w:rFonts w:ascii="UN-Abhaya" w:hAnsi="UN-Abhaya" w:hint="cs"/>
          <w:b/>
          <w:bCs/>
          <w:cs/>
        </w:rPr>
        <w:t>ා</w:t>
      </w:r>
      <w:r w:rsidR="000240E6" w:rsidRPr="00917699">
        <w:rPr>
          <w:rFonts w:ascii="UN-Abhaya" w:hAnsi="UN-Abhaya"/>
          <w:b/>
          <w:bCs/>
          <w:cs/>
        </w:rPr>
        <w:t>ප</w:t>
      </w:r>
      <w:r w:rsidR="00917699" w:rsidRPr="00917699">
        <w:rPr>
          <w:rFonts w:ascii="UN-Abhaya" w:hAnsi="UN-Abhaya" w:hint="cs"/>
          <w:b/>
          <w:bCs/>
          <w:cs/>
        </w:rPr>
        <w:t>ෙ</w:t>
      </w:r>
      <w:r w:rsidR="000240E6" w:rsidRPr="00917699">
        <w:rPr>
          <w:rFonts w:ascii="UN-Abhaya" w:hAnsi="UN-Abhaya"/>
          <w:b/>
          <w:bCs/>
          <w:cs/>
        </w:rPr>
        <w:t>ති</w:t>
      </w:r>
      <w:r w:rsidR="000240E6" w:rsidRPr="00917699">
        <w:rPr>
          <w:rFonts w:ascii="UN-Abhaya" w:hAnsi="UN-Abhaya"/>
          <w:b/>
          <w:bCs/>
        </w:rPr>
        <w:t xml:space="preserve">, </w:t>
      </w:r>
      <w:r w:rsidR="000240E6" w:rsidRPr="00917699">
        <w:rPr>
          <w:rFonts w:ascii="UN-Abhaya" w:hAnsi="UN-Abhaya"/>
          <w:b/>
          <w:bCs/>
          <w:cs/>
        </w:rPr>
        <w:t>ස</w:t>
      </w:r>
      <w:r w:rsidR="00917699" w:rsidRPr="00917699">
        <w:rPr>
          <w:rFonts w:ascii="UN-Abhaya" w:hAnsi="UN-Abhaya" w:hint="cs"/>
          <w:b/>
          <w:bCs/>
          <w:cs/>
        </w:rPr>
        <w:t>ග්</w:t>
      </w:r>
      <w:r w:rsidR="000240E6" w:rsidRPr="00917699">
        <w:rPr>
          <w:rFonts w:ascii="UN-Abhaya" w:hAnsi="UN-Abhaya"/>
          <w:b/>
          <w:bCs/>
          <w:cs/>
        </w:rPr>
        <w:t>ගෙසු වා ඉස්සරියං</w:t>
      </w:r>
      <w:r w:rsidR="000240E6" w:rsidRPr="00917699">
        <w:rPr>
          <w:rFonts w:ascii="UN-Abhaya" w:hAnsi="UN-Abhaya"/>
          <w:b/>
          <w:bCs/>
        </w:rPr>
        <w:t xml:space="preserve">, </w:t>
      </w:r>
      <w:r w:rsidR="000240E6" w:rsidRPr="00917699">
        <w:rPr>
          <w:rFonts w:ascii="UN-Abhaya" w:hAnsi="UN-Abhaya"/>
          <w:b/>
          <w:bCs/>
          <w:cs/>
        </w:rPr>
        <w:t>කරොති</w:t>
      </w:r>
      <w:r w:rsidR="000240E6" w:rsidRPr="00917699">
        <w:rPr>
          <w:rFonts w:ascii="UN-Abhaya" w:hAnsi="UN-Abhaya"/>
          <w:b/>
          <w:bCs/>
        </w:rPr>
        <w:t xml:space="preserve">, </w:t>
      </w:r>
      <w:r w:rsidR="000240E6" w:rsidRPr="00917699">
        <w:rPr>
          <w:rFonts w:ascii="UN-Abhaya" w:hAnsi="UN-Abhaya"/>
          <w:b/>
          <w:bCs/>
          <w:cs/>
        </w:rPr>
        <w:t>තෙසං වා හිතං ආසිංසතීති = නාථො</w:t>
      </w:r>
      <w:r w:rsidR="00C4684C" w:rsidRPr="00917699">
        <w:rPr>
          <w:rFonts w:ascii="UN-Abhaya" w:hAnsi="UN-Abhaya"/>
          <w:b/>
          <w:bCs/>
        </w:rPr>
        <w:t>”</w:t>
      </w:r>
      <w:r w:rsidR="000240E6" w:rsidRPr="00650FC5">
        <w:rPr>
          <w:rFonts w:ascii="UN-Abhaya" w:hAnsi="UN-Abhaya"/>
        </w:rPr>
        <w:t xml:space="preserve"> </w:t>
      </w:r>
      <w:r w:rsidR="000240E6" w:rsidRPr="00650FC5">
        <w:rPr>
          <w:rFonts w:ascii="UN-Abhaya" w:hAnsi="UN-Abhaya"/>
          <w:cs/>
        </w:rPr>
        <w:t>යි විවරණය කරත්.</w:t>
      </w:r>
      <w:r w:rsidR="001465E8">
        <w:rPr>
          <w:rFonts w:ascii="UN-Abhaya" w:hAnsi="UN-Abhaya" w:hint="cs"/>
          <w:cs/>
        </w:rPr>
        <w:t xml:space="preserve"> </w:t>
      </w:r>
      <w:r w:rsidR="000240E6" w:rsidRPr="00650FC5">
        <w:rPr>
          <w:rFonts w:ascii="UN-Abhaya" w:hAnsi="UN-Abhaya"/>
          <w:cs/>
        </w:rPr>
        <w:t>මෙහි යාචනා</w:t>
      </w:r>
      <w:r w:rsidR="00BF15DD">
        <w:rPr>
          <w:rFonts w:ascii="UN-Abhaya" w:hAnsi="UN-Abhaya" w:hint="cs"/>
          <w:cs/>
        </w:rPr>
        <w:t>ර්‍ත්‍ථ</w:t>
      </w:r>
      <w:r w:rsidR="000240E6" w:rsidRPr="00650FC5">
        <w:rPr>
          <w:rFonts w:ascii="UN-Abhaya" w:hAnsi="UN-Abhaya"/>
          <w:cs/>
        </w:rPr>
        <w:t>යෙන් නාථ යි ගන්නේ නම්</w:t>
      </w:r>
      <w:r w:rsidR="000240E6" w:rsidRPr="00650FC5">
        <w:rPr>
          <w:rFonts w:ascii="UN-Abhaya" w:hAnsi="UN-Abhaya"/>
        </w:rPr>
        <w:t xml:space="preserve">, </w:t>
      </w:r>
      <w:r w:rsidR="000240E6" w:rsidRPr="00650FC5">
        <w:rPr>
          <w:rFonts w:ascii="UN-Abhaya" w:hAnsi="UN-Abhaya"/>
          <w:cs/>
        </w:rPr>
        <w:t xml:space="preserve">හිඟන්නා නාථ යි ගත යුතු වේ. එ කල්හි </w:t>
      </w:r>
      <w:r w:rsidR="008B4056">
        <w:rPr>
          <w:rFonts w:ascii="UN-Abhaya" w:hAnsi="UN-Abhaya" w:hint="cs"/>
          <w:cs/>
        </w:rPr>
        <w:t>ස්ව</w:t>
      </w:r>
      <w:r w:rsidR="000240E6" w:rsidRPr="00650FC5">
        <w:rPr>
          <w:rFonts w:ascii="UN-Abhaya" w:hAnsi="UN-Abhaya"/>
          <w:cs/>
        </w:rPr>
        <w:t>යම්</w:t>
      </w:r>
      <w:r w:rsidR="008B4056">
        <w:rPr>
          <w:rFonts w:ascii="UN-Abhaya" w:hAnsi="UN-Abhaya" w:hint="cs"/>
          <w:cs/>
        </w:rPr>
        <w:t>ප්‍ර</w:t>
      </w:r>
      <w:r w:rsidR="000240E6" w:rsidRPr="00650FC5">
        <w:rPr>
          <w:rFonts w:ascii="UN-Abhaya" w:hAnsi="UN-Abhaya"/>
          <w:cs/>
        </w:rPr>
        <w:t>භූත්වයෙන් දිවි යව</w:t>
      </w:r>
      <w:r w:rsidR="008B4056">
        <w:rPr>
          <w:rFonts w:ascii="UN-Abhaya" w:hAnsi="UN-Abhaya" w:hint="cs"/>
          <w:cs/>
        </w:rPr>
        <w:t>න්</w:t>
      </w:r>
      <w:r w:rsidR="000240E6" w:rsidRPr="00650FC5">
        <w:rPr>
          <w:rFonts w:ascii="UN-Abhaya" w:hAnsi="UN-Abhaya"/>
          <w:cs/>
        </w:rPr>
        <w:t>නේ</w:t>
      </w:r>
      <w:r w:rsidR="000240E6" w:rsidRPr="00650FC5">
        <w:rPr>
          <w:rFonts w:ascii="UN-Abhaya" w:hAnsi="UN-Abhaya"/>
        </w:rPr>
        <w:t xml:space="preserve">, </w:t>
      </w:r>
      <w:r w:rsidR="000240E6" w:rsidRPr="00650FC5">
        <w:rPr>
          <w:rFonts w:ascii="UN-Abhaya" w:hAnsi="UN-Abhaya"/>
          <w:cs/>
        </w:rPr>
        <w:t xml:space="preserve">අනාථ </w:t>
      </w:r>
      <w:r w:rsidR="000240E6" w:rsidRPr="00650FC5">
        <w:rPr>
          <w:rFonts w:ascii="UN-Abhaya" w:hAnsi="UN-Abhaya"/>
          <w:cs/>
        </w:rPr>
        <w:lastRenderedPageBreak/>
        <w:t>නම් වේ. ඒ එසේ නො ගත යුතු ය. නාථ ශබ්දය යාචනාද</w:t>
      </w:r>
      <w:r w:rsidR="008B4056">
        <w:rPr>
          <w:rFonts w:ascii="UN-Abhaya" w:hAnsi="UN-Abhaya" w:hint="cs"/>
          <w:cs/>
        </w:rPr>
        <w:t xml:space="preserve">ී </w:t>
      </w:r>
      <w:r w:rsidR="000240E6" w:rsidRPr="00650FC5">
        <w:rPr>
          <w:rFonts w:ascii="UN-Abhaya" w:hAnsi="UN-Abhaya"/>
          <w:cs/>
        </w:rPr>
        <w:t>අ</w:t>
      </w:r>
      <w:r w:rsidR="00BF15DD">
        <w:rPr>
          <w:rFonts w:ascii="UN-Abhaya" w:hAnsi="UN-Abhaya" w:hint="cs"/>
          <w:cs/>
        </w:rPr>
        <w:t>ර්‍ත්‍ථ</w:t>
      </w:r>
      <w:r w:rsidR="000240E6" w:rsidRPr="00650FC5">
        <w:rPr>
          <w:rFonts w:ascii="UN-Abhaya" w:hAnsi="UN-Abhaya"/>
          <w:cs/>
        </w:rPr>
        <w:t>යන්හි පව</w:t>
      </w:r>
      <w:r w:rsidR="008B4056">
        <w:rPr>
          <w:rFonts w:ascii="UN-Abhaya" w:hAnsi="UN-Abhaya" w:hint="cs"/>
          <w:cs/>
        </w:rPr>
        <w:t>ත්</w:t>
      </w:r>
      <w:r w:rsidR="000240E6" w:rsidRPr="00650FC5">
        <w:rPr>
          <w:rFonts w:ascii="UN-Abhaya" w:hAnsi="UN-Abhaya"/>
          <w:cs/>
        </w:rPr>
        <w:t>නේ ල</w:t>
      </w:r>
      <w:r w:rsidR="008B4056">
        <w:rPr>
          <w:rFonts w:ascii="UN-Abhaya" w:hAnsi="UN-Abhaya" w:hint="cs"/>
          <w:cs/>
        </w:rPr>
        <w:t>ෝ</w:t>
      </w:r>
      <w:r w:rsidR="000240E6" w:rsidRPr="00650FC5">
        <w:rPr>
          <w:rFonts w:ascii="UN-Abhaya" w:hAnsi="UN-Abhaya"/>
          <w:cs/>
        </w:rPr>
        <w:t>ක ස</w:t>
      </w:r>
      <w:r w:rsidR="008B4056">
        <w:rPr>
          <w:rFonts w:ascii="UN-Abhaya" w:hAnsi="UN-Abhaya" w:hint="cs"/>
          <w:cs/>
        </w:rPr>
        <w:t>ඞ්</w:t>
      </w:r>
      <w:r w:rsidR="000240E6" w:rsidRPr="00650FC5">
        <w:rPr>
          <w:rFonts w:ascii="UN-Abhaya" w:hAnsi="UN-Abhaya"/>
          <w:cs/>
        </w:rPr>
        <w:t>කෙ</w:t>
      </w:r>
      <w:r w:rsidR="008B4056">
        <w:rPr>
          <w:rFonts w:ascii="UN-Abhaya" w:hAnsi="UN-Abhaya" w:hint="cs"/>
          <w:cs/>
        </w:rPr>
        <w:t>ත</w:t>
      </w:r>
      <w:r w:rsidR="000240E6" w:rsidRPr="00650FC5">
        <w:rPr>
          <w:rFonts w:ascii="UN-Abhaya" w:hAnsi="UN-Abhaya"/>
          <w:cs/>
        </w:rPr>
        <w:t xml:space="preserve"> විසින් උත්තම පුරුෂයන් කෙරෙහි නැගී සිටියේ ය. භාග්‍යවත් බුදුරජානන් වහන්සේ උත්තම පුරුෂයන් අතරෙහි අ</w:t>
      </w:r>
      <w:r w:rsidR="008B4056">
        <w:rPr>
          <w:rFonts w:ascii="UN-Abhaya" w:hAnsi="UN-Abhaya" w:hint="cs"/>
          <w:cs/>
        </w:rPr>
        <w:t>ත්‍යුත්</w:t>
      </w:r>
      <w:r w:rsidR="000240E6" w:rsidRPr="00650FC5">
        <w:rPr>
          <w:rFonts w:ascii="UN-Abhaya" w:hAnsi="UN-Abhaya"/>
          <w:cs/>
        </w:rPr>
        <w:t>තම වෙත්</w:t>
      </w:r>
      <w:r w:rsidR="008B4056">
        <w:rPr>
          <w:rFonts w:ascii="UN-Abhaya" w:hAnsi="UN-Abhaya" w:hint="cs"/>
          <w:cs/>
        </w:rPr>
        <w:t>.</w:t>
      </w:r>
      <w:r w:rsidR="000240E6" w:rsidRPr="00650FC5">
        <w:rPr>
          <w:rFonts w:ascii="UN-Abhaya" w:hAnsi="UN-Abhaya"/>
        </w:rPr>
        <w:t xml:space="preserve"> </w:t>
      </w:r>
      <w:r w:rsidR="000240E6" w:rsidRPr="00650FC5">
        <w:rPr>
          <w:rFonts w:ascii="UN-Abhaya" w:hAnsi="UN-Abhaya"/>
          <w:cs/>
        </w:rPr>
        <w:t>උන්වහන්සේ හැම සතුන් කෙරෙහි උස් මිට</w:t>
      </w:r>
      <w:r w:rsidR="008B4056">
        <w:rPr>
          <w:rFonts w:ascii="UN-Abhaya" w:hAnsi="UN-Abhaya" w:hint="cs"/>
          <w:cs/>
        </w:rPr>
        <w:t>ි</w:t>
      </w:r>
      <w:r w:rsidR="000240E6" w:rsidRPr="00650FC5">
        <w:rPr>
          <w:rFonts w:ascii="UN-Abhaya" w:hAnsi="UN-Abhaya"/>
          <w:cs/>
        </w:rPr>
        <w:t xml:space="preserve"> කම් නො බලා සමානුකම්පික ව හිත වැඩ පතන සේක. එහෙයින් නාථ ශබ්දයෙහි එන යාචනා</w:t>
      </w:r>
      <w:r w:rsidR="00BF15DD">
        <w:rPr>
          <w:rFonts w:ascii="UN-Abhaya" w:hAnsi="UN-Abhaya" w:hint="cs"/>
          <w:cs/>
        </w:rPr>
        <w:t>ර්‍ත්‍ථ</w:t>
      </w:r>
      <w:r w:rsidR="000240E6" w:rsidRPr="00650FC5">
        <w:rPr>
          <w:rFonts w:ascii="UN-Abhaya" w:hAnsi="UN-Abhaya"/>
          <w:cs/>
        </w:rPr>
        <w:t>ය දැන් සා</w:t>
      </w:r>
      <w:r w:rsidR="00BF15DD">
        <w:rPr>
          <w:rFonts w:ascii="UN-Abhaya" w:hAnsi="UN-Abhaya" w:hint="cs"/>
          <w:cs/>
        </w:rPr>
        <w:t>ර්‍ත්‍ථ</w:t>
      </w:r>
      <w:r w:rsidR="000240E6" w:rsidRPr="00650FC5">
        <w:rPr>
          <w:rFonts w:ascii="UN-Abhaya" w:hAnsi="UN-Abhaya"/>
          <w:cs/>
        </w:rPr>
        <w:t>ක වී සිටියේ ය. හිඟන</w:t>
      </w:r>
      <w:r w:rsidR="003A1149">
        <w:rPr>
          <w:rFonts w:ascii="UN-Abhaya" w:hAnsi="UN-Abhaya" w:hint="cs"/>
          <w:cs/>
        </w:rPr>
        <w:t>්න</w:t>
      </w:r>
      <w:r w:rsidR="000240E6" w:rsidRPr="00650FC5">
        <w:rPr>
          <w:rFonts w:ascii="UN-Abhaya" w:hAnsi="UN-Abhaya"/>
          <w:cs/>
        </w:rPr>
        <w:t>කු කෙරෙහි නාථ යනු නො නගින්නේ ය.</w:t>
      </w:r>
      <w:r w:rsidR="00867DD5">
        <w:rPr>
          <w:rFonts w:ascii="UN-Abhaya" w:hAnsi="UN-Abhaya"/>
        </w:rPr>
        <w:t xml:space="preserve"> </w:t>
      </w:r>
      <w:r w:rsidR="00867DD5" w:rsidRPr="003876E7">
        <w:rPr>
          <w:rFonts w:ascii="UN-Abhaya" w:hAnsi="UN-Abhaya"/>
          <w:b/>
          <w:bCs/>
        </w:rPr>
        <w:t>“</w:t>
      </w:r>
      <w:r w:rsidR="000240E6" w:rsidRPr="003876E7">
        <w:rPr>
          <w:rFonts w:ascii="UN-Abhaya" w:hAnsi="UN-Abhaya"/>
          <w:b/>
          <w:bCs/>
          <w:cs/>
        </w:rPr>
        <w:t>දස ඉමෙ භික්ඛව</w:t>
      </w:r>
      <w:r w:rsidR="003876E7" w:rsidRPr="003876E7">
        <w:rPr>
          <w:rFonts w:ascii="UN-Abhaya" w:hAnsi="UN-Abhaya" w:hint="cs"/>
          <w:b/>
          <w:bCs/>
          <w:cs/>
        </w:rPr>
        <w:t>ෙ</w:t>
      </w:r>
      <w:r w:rsidR="000240E6" w:rsidRPr="003876E7">
        <w:rPr>
          <w:rFonts w:ascii="UN-Abhaya" w:hAnsi="UN-Abhaya"/>
          <w:b/>
          <w:bCs/>
          <w:cs/>
        </w:rPr>
        <w:t>! නාථ කරණධම්මා</w:t>
      </w:r>
      <w:r w:rsidR="00C4684C" w:rsidRPr="003876E7">
        <w:rPr>
          <w:rFonts w:ascii="UN-Abhaya" w:hAnsi="UN-Abhaya"/>
          <w:b/>
          <w:bCs/>
        </w:rPr>
        <w:t>”</w:t>
      </w:r>
      <w:r w:rsidR="000240E6" w:rsidRPr="00650FC5">
        <w:rPr>
          <w:rFonts w:ascii="UN-Abhaya" w:hAnsi="UN-Abhaya"/>
        </w:rPr>
        <w:t xml:space="preserve"> </w:t>
      </w:r>
      <w:r w:rsidR="000240E6" w:rsidRPr="00650FC5">
        <w:rPr>
          <w:rFonts w:ascii="UN-Abhaya" w:hAnsi="UN-Abhaya"/>
          <w:cs/>
        </w:rPr>
        <w:t>යි අ</w:t>
      </w:r>
      <w:r w:rsidR="00F80E2A">
        <w:rPr>
          <w:rFonts w:ascii="UN-Abhaya" w:hAnsi="UN-Abhaya" w:hint="cs"/>
          <w:cs/>
        </w:rPr>
        <w:t>ඞ්</w:t>
      </w:r>
      <w:r w:rsidR="000240E6" w:rsidRPr="00650FC5">
        <w:rPr>
          <w:rFonts w:ascii="UN-Abhaya" w:hAnsi="UN-Abhaya"/>
          <w:cs/>
        </w:rPr>
        <w:t>ගුත්තරනිකායයෙහි දසමනිපාතයෙහි එන නාථකරණධ</w:t>
      </w:r>
      <w:r w:rsidR="00FB0612">
        <w:rPr>
          <w:rFonts w:ascii="UN-Abhaya" w:hAnsi="UN-Abhaya"/>
          <w:cs/>
        </w:rPr>
        <w:t>ර්‍ම</w:t>
      </w:r>
      <w:r w:rsidR="000240E6" w:rsidRPr="00650FC5">
        <w:rPr>
          <w:rFonts w:ascii="UN-Abhaya" w:hAnsi="UN-Abhaya"/>
          <w:cs/>
        </w:rPr>
        <w:t xml:space="preserve"> දශය ද මෙහි ලා දත යුතු ය. සිල්වත් බව - බොහෝ ඇසූ පිරූ තැන් ඇති බව - කලණමිතුරු</w:t>
      </w:r>
      <w:r w:rsidR="00F80E2A">
        <w:rPr>
          <w:rFonts w:ascii="UN-Abhaya" w:hAnsi="UN-Abhaya" w:hint="cs"/>
          <w:cs/>
        </w:rPr>
        <w:t xml:space="preserve"> </w:t>
      </w:r>
      <w:r w:rsidR="000240E6" w:rsidRPr="00650FC5">
        <w:rPr>
          <w:rFonts w:ascii="UN-Abhaya" w:hAnsi="UN-Abhaya"/>
          <w:cs/>
        </w:rPr>
        <w:t>බව - කීකරු බව - සබ්‍රහ්මචාරීන්ගේ කුදු මහත් කටයුතුවල ද</w:t>
      </w:r>
      <w:r w:rsidR="00DB5973">
        <w:rPr>
          <w:rFonts w:ascii="UN-Abhaya" w:hAnsi="UN-Abhaya"/>
          <w:cs/>
        </w:rPr>
        <w:t>ක්‍ෂ</w:t>
      </w:r>
      <w:r w:rsidR="000240E6" w:rsidRPr="00650FC5">
        <w:rPr>
          <w:rFonts w:ascii="UN-Abhaya" w:hAnsi="UN-Abhaya"/>
          <w:cs/>
        </w:rPr>
        <w:t>භාවය - ධ</w:t>
      </w:r>
      <w:r w:rsidR="00F80E2A">
        <w:rPr>
          <w:rFonts w:ascii="UN-Abhaya" w:hAnsi="UN-Abhaya" w:hint="cs"/>
          <w:cs/>
        </w:rPr>
        <w:t>ර්‍</w:t>
      </w:r>
      <w:r w:rsidR="000240E6" w:rsidRPr="00650FC5">
        <w:rPr>
          <w:rFonts w:ascii="UN-Abhaya" w:hAnsi="UN-Abhaya"/>
          <w:cs/>
        </w:rPr>
        <w:t>මකාමී</w:t>
      </w:r>
      <w:r w:rsidR="00F80E2A">
        <w:rPr>
          <w:rFonts w:ascii="UN-Abhaya" w:hAnsi="UN-Abhaya" w:hint="cs"/>
          <w:cs/>
        </w:rPr>
        <w:t xml:space="preserve"> </w:t>
      </w:r>
      <w:r w:rsidR="000240E6" w:rsidRPr="00650FC5">
        <w:rPr>
          <w:rFonts w:ascii="UN-Abhaya" w:hAnsi="UN-Abhaya"/>
          <w:cs/>
        </w:rPr>
        <w:t>භාවය</w:t>
      </w:r>
      <w:r w:rsidR="00F80E2A">
        <w:rPr>
          <w:rFonts w:ascii="UN-Abhaya" w:hAnsi="UN-Abhaya" w:hint="cs"/>
          <w:cs/>
        </w:rPr>
        <w:t xml:space="preserve"> </w:t>
      </w:r>
      <w:r w:rsidR="000240E6" w:rsidRPr="00650FC5">
        <w:rPr>
          <w:rFonts w:ascii="UN-Abhaya" w:hAnsi="UN-Abhaya"/>
          <w:cs/>
        </w:rPr>
        <w:t>-</w:t>
      </w:r>
      <w:r w:rsidR="00F80E2A">
        <w:rPr>
          <w:rFonts w:ascii="UN-Abhaya" w:hAnsi="UN-Abhaya" w:hint="cs"/>
          <w:cs/>
        </w:rPr>
        <w:t xml:space="preserve"> </w:t>
      </w:r>
      <w:r w:rsidR="000240E6" w:rsidRPr="00650FC5">
        <w:rPr>
          <w:rFonts w:ascii="UN-Abhaya" w:hAnsi="UN-Abhaya"/>
          <w:cs/>
        </w:rPr>
        <w:t>පටන් ගත් වී</w:t>
      </w:r>
      <w:r w:rsidR="00F80E2A">
        <w:rPr>
          <w:rFonts w:ascii="UN-Abhaya" w:hAnsi="UN-Abhaya" w:hint="cs"/>
          <w:cs/>
        </w:rPr>
        <w:t>ර්‍ය්‍ය</w:t>
      </w:r>
      <w:r w:rsidR="000240E6" w:rsidRPr="00650FC5">
        <w:rPr>
          <w:rFonts w:ascii="UN-Abhaya" w:hAnsi="UN-Abhaya"/>
          <w:cs/>
        </w:rPr>
        <w:t xml:space="preserve"> ඇති බව-යථාලාභස</w:t>
      </w:r>
      <w:r w:rsidR="00F80E2A">
        <w:rPr>
          <w:rFonts w:ascii="UN-Abhaya" w:hAnsi="UN-Abhaya" w:hint="cs"/>
          <w:cs/>
        </w:rPr>
        <w:t>න්</w:t>
      </w:r>
      <w:r w:rsidR="000240E6" w:rsidRPr="00650FC5">
        <w:rPr>
          <w:rFonts w:ascii="UN-Abhaya" w:hAnsi="UN-Abhaya"/>
          <w:cs/>
        </w:rPr>
        <w:t>ත</w:t>
      </w:r>
      <w:r w:rsidR="00F80E2A">
        <w:rPr>
          <w:rFonts w:ascii="UN-Abhaya" w:hAnsi="UN-Abhaya" w:hint="cs"/>
          <w:cs/>
        </w:rPr>
        <w:t>ො</w:t>
      </w:r>
      <w:r w:rsidR="000240E6" w:rsidRPr="00650FC5">
        <w:rPr>
          <w:rFonts w:ascii="UN-Abhaya" w:hAnsi="UN-Abhaya"/>
          <w:cs/>
        </w:rPr>
        <w:t>සය</w:t>
      </w:r>
      <w:r w:rsidR="00F80E2A">
        <w:rPr>
          <w:rFonts w:ascii="UN-Abhaya" w:hAnsi="UN-Abhaya" w:hint="cs"/>
          <w:cs/>
        </w:rPr>
        <w:t xml:space="preserve"> </w:t>
      </w:r>
      <w:r w:rsidR="000240E6" w:rsidRPr="00650FC5">
        <w:rPr>
          <w:rFonts w:ascii="UN-Abhaya" w:hAnsi="UN-Abhaya"/>
          <w:cs/>
        </w:rPr>
        <w:t>-</w:t>
      </w:r>
      <w:r w:rsidR="00F80E2A">
        <w:rPr>
          <w:rFonts w:ascii="UN-Abhaya" w:hAnsi="UN-Abhaya" w:hint="cs"/>
          <w:cs/>
        </w:rPr>
        <w:t xml:space="preserve"> </w:t>
      </w:r>
      <w:r w:rsidR="000240E6" w:rsidRPr="00650FC5">
        <w:rPr>
          <w:rFonts w:ascii="UN-Abhaya" w:hAnsi="UN-Abhaya"/>
          <w:cs/>
        </w:rPr>
        <w:t>සිහි ඇති බව -</w:t>
      </w:r>
      <w:r w:rsidR="00F80E2A">
        <w:rPr>
          <w:rFonts w:ascii="UN-Abhaya" w:hAnsi="UN-Abhaya" w:hint="cs"/>
          <w:cs/>
        </w:rPr>
        <w:t xml:space="preserve"> </w:t>
      </w:r>
      <w:r w:rsidR="000240E6" w:rsidRPr="00650FC5">
        <w:rPr>
          <w:rFonts w:ascii="UN-Abhaya" w:hAnsi="UN-Abhaya"/>
          <w:cs/>
        </w:rPr>
        <w:t xml:space="preserve">නුවණැති බව යන මේ දසය </w:t>
      </w:r>
      <w:r w:rsidR="000240E6" w:rsidRPr="001071A9">
        <w:rPr>
          <w:rFonts w:ascii="UN-Abhaya" w:hAnsi="UN-Abhaya"/>
          <w:b/>
          <w:bCs/>
          <w:cs/>
        </w:rPr>
        <w:t>නාථකරණධ</w:t>
      </w:r>
      <w:r w:rsidR="00FB0612" w:rsidRPr="001071A9">
        <w:rPr>
          <w:rFonts w:ascii="UN-Abhaya" w:hAnsi="UN-Abhaya"/>
          <w:b/>
          <w:bCs/>
          <w:cs/>
        </w:rPr>
        <w:t>ර්‍ම</w:t>
      </w:r>
      <w:r w:rsidR="000240E6" w:rsidRPr="00650FC5">
        <w:rPr>
          <w:rFonts w:ascii="UN-Abhaya" w:hAnsi="UN-Abhaya"/>
          <w:cs/>
        </w:rPr>
        <w:t xml:space="preserve"> නම්. ව</w:t>
      </w:r>
      <w:r w:rsidR="00C46570">
        <w:rPr>
          <w:rFonts w:ascii="UN-Abhaya" w:hAnsi="UN-Abhaya" w:hint="cs"/>
          <w:cs/>
        </w:rPr>
        <w:t>ිස්</w:t>
      </w:r>
      <w:r w:rsidR="000240E6" w:rsidRPr="00650FC5">
        <w:rPr>
          <w:rFonts w:ascii="UN-Abhaya" w:hAnsi="UN-Abhaya"/>
          <w:cs/>
        </w:rPr>
        <w:t>තර එයින් දන්නේ ය. මොවුහු තම</w:t>
      </w:r>
      <w:r w:rsidR="00C46570">
        <w:rPr>
          <w:rFonts w:ascii="UN-Abhaya" w:hAnsi="UN-Abhaya" w:hint="cs"/>
          <w:cs/>
        </w:rPr>
        <w:t xml:space="preserve"> </w:t>
      </w:r>
      <w:r w:rsidR="000240E6" w:rsidRPr="00650FC5">
        <w:rPr>
          <w:rFonts w:ascii="UN-Abhaya" w:hAnsi="UN-Abhaya"/>
          <w:cs/>
        </w:rPr>
        <w:t>තමන් විසින් නිපද විය යුතු වූ විශේෂාධිගමයෙහි ප්‍රධාන ව සිටුනා අ</w:t>
      </w:r>
      <w:r w:rsidR="00BF15DD">
        <w:rPr>
          <w:rFonts w:ascii="UN-Abhaya" w:hAnsi="UN-Abhaya" w:hint="cs"/>
          <w:cs/>
        </w:rPr>
        <w:t>ර්‍ත්‍ථ</w:t>
      </w:r>
      <w:r w:rsidR="000240E6" w:rsidRPr="00650FC5">
        <w:rPr>
          <w:rFonts w:ascii="UN-Abhaya" w:hAnsi="UN-Abhaya"/>
          <w:cs/>
        </w:rPr>
        <w:t xml:space="preserve">යෙන් නාථකරණ නම් වෙත්. </w:t>
      </w:r>
    </w:p>
    <w:p w14:paraId="383B8117" w14:textId="73F55EF2" w:rsidR="000240E6" w:rsidRPr="00650FC5" w:rsidRDefault="000240E6" w:rsidP="00306913">
      <w:pPr>
        <w:spacing w:line="276" w:lineRule="auto"/>
        <w:rPr>
          <w:rFonts w:ascii="UN-Abhaya" w:hAnsi="UN-Abhaya"/>
        </w:rPr>
      </w:pPr>
      <w:r w:rsidRPr="00086C6A">
        <w:rPr>
          <w:rFonts w:ascii="UN-Abhaya" w:hAnsi="UN-Abhaya"/>
          <w:b/>
          <w:bCs/>
          <w:cs/>
        </w:rPr>
        <w:t>කොහි නාථො පරො සියා</w:t>
      </w:r>
      <w:r w:rsidRPr="00650FC5">
        <w:rPr>
          <w:rFonts w:ascii="UN-Abhaya" w:hAnsi="UN-Abhaya"/>
          <w:cs/>
        </w:rPr>
        <w:t xml:space="preserve"> = අන් කවරෙක් නම් පි</w:t>
      </w:r>
      <w:r w:rsidR="00EE242D">
        <w:rPr>
          <w:rFonts w:ascii="UN-Abhaya" w:hAnsi="UN-Abhaya" w:hint="cs"/>
          <w:cs/>
        </w:rPr>
        <w:t>හි</w:t>
      </w:r>
      <w:r w:rsidRPr="00650FC5">
        <w:rPr>
          <w:rFonts w:ascii="UN-Abhaya" w:hAnsi="UN-Abhaya"/>
          <w:cs/>
        </w:rPr>
        <w:t xml:space="preserve">ට වේ ද. </w:t>
      </w:r>
    </w:p>
    <w:p w14:paraId="64A18CD6" w14:textId="33433C1F" w:rsidR="00155C20" w:rsidRDefault="000240E6" w:rsidP="00306913">
      <w:pPr>
        <w:spacing w:line="276" w:lineRule="auto"/>
        <w:rPr>
          <w:rFonts w:ascii="UN-Abhaya" w:hAnsi="UN-Abhaya"/>
        </w:rPr>
      </w:pPr>
      <w:r w:rsidRPr="00650FC5">
        <w:rPr>
          <w:rFonts w:ascii="UN-Abhaya" w:hAnsi="UN-Abhaya"/>
          <w:cs/>
        </w:rPr>
        <w:t>තම තමන්ගෙන් අන්‍ය වූ කිසිවකුට ලෞකික</w:t>
      </w:r>
      <w:r w:rsidR="00613B40">
        <w:rPr>
          <w:rFonts w:ascii="UN-Abhaya" w:hAnsi="UN-Abhaya" w:hint="cs"/>
          <w:cs/>
        </w:rPr>
        <w:t xml:space="preserve"> </w:t>
      </w:r>
      <w:r w:rsidRPr="00650FC5">
        <w:rPr>
          <w:rFonts w:ascii="UN-Abhaya" w:hAnsi="UN-Abhaya"/>
          <w:cs/>
        </w:rPr>
        <w:t>-</w:t>
      </w:r>
      <w:r w:rsidR="00613B40">
        <w:rPr>
          <w:rFonts w:ascii="UN-Abhaya" w:hAnsi="UN-Abhaya" w:hint="cs"/>
          <w:cs/>
        </w:rPr>
        <w:t xml:space="preserve"> </w:t>
      </w:r>
      <w:r w:rsidR="00B10B5A">
        <w:rPr>
          <w:rFonts w:ascii="UN-Abhaya" w:hAnsi="UN-Abhaya"/>
          <w:cs/>
        </w:rPr>
        <w:t>ලෝකෝත්තර</w:t>
      </w:r>
      <w:r w:rsidRPr="00650FC5">
        <w:rPr>
          <w:rFonts w:ascii="UN-Abhaya" w:hAnsi="UN-Abhaya"/>
          <w:cs/>
        </w:rPr>
        <w:t xml:space="preserve"> වශයෙන් පවත්නා භව - වි</w:t>
      </w:r>
      <w:r w:rsidR="00155C20">
        <w:rPr>
          <w:rFonts w:ascii="UN-Abhaya" w:hAnsi="UN-Abhaya" w:hint="cs"/>
          <w:cs/>
        </w:rPr>
        <w:t>භ</w:t>
      </w:r>
      <w:r w:rsidRPr="00650FC5">
        <w:rPr>
          <w:rFonts w:ascii="UN-Abhaya" w:hAnsi="UN-Abhaya"/>
          <w:cs/>
        </w:rPr>
        <w:t>වස</w:t>
      </w:r>
      <w:r w:rsidR="00155C20">
        <w:rPr>
          <w:rFonts w:ascii="UN-Abhaya" w:hAnsi="UN-Abhaya" w:hint="cs"/>
          <w:cs/>
        </w:rPr>
        <w:t>ම්</w:t>
      </w:r>
      <w:r w:rsidRPr="00650FC5">
        <w:rPr>
          <w:rFonts w:ascii="UN-Abhaya" w:hAnsi="UN-Abhaya"/>
          <w:cs/>
        </w:rPr>
        <w:t xml:space="preserve">පත්තීන් සදා දීමට පොහොසත් වූ කිසිවෙක් මේ </w:t>
      </w:r>
      <w:r w:rsidR="00130D64">
        <w:rPr>
          <w:rFonts w:ascii="UN-Abhaya" w:hAnsi="UN-Abhaya"/>
          <w:cs/>
        </w:rPr>
        <w:t>ලෝකය</w:t>
      </w:r>
      <w:r w:rsidRPr="00650FC5">
        <w:rPr>
          <w:rFonts w:ascii="UN-Abhaya" w:hAnsi="UN-Abhaya"/>
          <w:cs/>
        </w:rPr>
        <w:t>හි නැ</w:t>
      </w:r>
      <w:r w:rsidR="00155C20">
        <w:rPr>
          <w:rFonts w:ascii="UN-Abhaya" w:hAnsi="UN-Abhaya" w:hint="cs"/>
          <w:cs/>
        </w:rPr>
        <w:t>ත්</w:t>
      </w:r>
      <w:r w:rsidRPr="00650FC5">
        <w:rPr>
          <w:rFonts w:ascii="UN-Abhaya" w:hAnsi="UN-Abhaya"/>
          <w:cs/>
        </w:rPr>
        <w:t>තේ ය. කිසිවකු විසින් කිසිවකුට ඒ ස</w:t>
      </w:r>
      <w:r w:rsidR="00155C20">
        <w:rPr>
          <w:rFonts w:ascii="UN-Abhaya" w:hAnsi="UN-Abhaya" w:hint="cs"/>
          <w:cs/>
        </w:rPr>
        <w:t>ා</w:t>
      </w:r>
      <w:r w:rsidRPr="00650FC5">
        <w:rPr>
          <w:rFonts w:ascii="UN-Abhaya" w:hAnsi="UN-Abhaya"/>
          <w:cs/>
        </w:rPr>
        <w:t>ද</w:t>
      </w:r>
      <w:r w:rsidR="00155C20">
        <w:rPr>
          <w:rFonts w:ascii="UN-Abhaya" w:hAnsi="UN-Abhaya" w:hint="cs"/>
          <w:cs/>
        </w:rPr>
        <w:t>ා</w:t>
      </w:r>
      <w:r w:rsidRPr="00650FC5">
        <w:rPr>
          <w:rFonts w:ascii="UN-Abhaya" w:hAnsi="UN-Abhaya"/>
          <w:cs/>
        </w:rPr>
        <w:t xml:space="preserve"> දිය න</w:t>
      </w:r>
      <w:r w:rsidR="00155C20">
        <w:rPr>
          <w:rFonts w:ascii="UN-Abhaya" w:hAnsi="UN-Abhaya" w:hint="cs"/>
          <w:cs/>
        </w:rPr>
        <w:t>ො</w:t>
      </w:r>
      <w:r w:rsidRPr="00650FC5">
        <w:rPr>
          <w:rFonts w:ascii="UN-Abhaya" w:hAnsi="UN-Abhaya"/>
          <w:cs/>
        </w:rPr>
        <w:t xml:space="preserve"> හැකි ය.</w:t>
      </w:r>
      <w:r w:rsidRPr="00650FC5">
        <w:rPr>
          <w:rFonts w:ascii="UN-Abhaya" w:hAnsi="UN-Abhaya"/>
        </w:rPr>
        <w:t xml:space="preserve"> </w:t>
      </w:r>
      <w:r w:rsidRPr="00650FC5">
        <w:rPr>
          <w:rFonts w:ascii="UN-Abhaya" w:hAnsi="UN-Abhaya"/>
          <w:cs/>
        </w:rPr>
        <w:t>ඒ පිණිස ධ</w:t>
      </w:r>
      <w:r w:rsidR="00155C20">
        <w:rPr>
          <w:rFonts w:ascii="UN-Abhaya" w:hAnsi="UN-Abhaya" w:hint="cs"/>
          <w:cs/>
        </w:rPr>
        <w:t>ර්‍</w:t>
      </w:r>
      <w:r w:rsidRPr="00650FC5">
        <w:rPr>
          <w:rFonts w:ascii="UN-Abhaya" w:hAnsi="UN-Abhaya"/>
          <w:cs/>
        </w:rPr>
        <w:t>ම</w:t>
      </w:r>
      <w:r w:rsidR="00155C20">
        <w:rPr>
          <w:rFonts w:ascii="UN-Abhaya" w:hAnsi="UN-Abhaya" w:hint="cs"/>
          <w:cs/>
        </w:rPr>
        <w:t>ෝ</w:t>
      </w:r>
      <w:r w:rsidRPr="00650FC5">
        <w:rPr>
          <w:rFonts w:ascii="UN-Abhaya" w:hAnsi="UN-Abhaya"/>
          <w:cs/>
        </w:rPr>
        <w:t>පද</w:t>
      </w:r>
      <w:r w:rsidR="00155C20">
        <w:rPr>
          <w:rFonts w:ascii="UN-Abhaya" w:hAnsi="UN-Abhaya" w:hint="cs"/>
          <w:cs/>
        </w:rPr>
        <w:t>ේ</w:t>
      </w:r>
      <w:r w:rsidRPr="00650FC5">
        <w:rPr>
          <w:rFonts w:ascii="UN-Abhaya" w:hAnsi="UN-Abhaya"/>
          <w:cs/>
        </w:rPr>
        <w:t xml:space="preserve">ශ නම් දිය හැකි ය. </w:t>
      </w:r>
    </w:p>
    <w:p w14:paraId="5DD41197" w14:textId="142956DE" w:rsidR="000240E6" w:rsidRPr="00650FC5" w:rsidRDefault="000240E6" w:rsidP="00306913">
      <w:pPr>
        <w:spacing w:line="276" w:lineRule="auto"/>
        <w:rPr>
          <w:rFonts w:ascii="UN-Abhaya" w:hAnsi="UN-Abhaya"/>
        </w:rPr>
      </w:pPr>
      <w:r w:rsidRPr="004D2C7B">
        <w:rPr>
          <w:rFonts w:ascii="UN-Abhaya" w:hAnsi="UN-Abhaya"/>
          <w:b/>
          <w:bCs/>
          <w:cs/>
        </w:rPr>
        <w:t>අ</w:t>
      </w:r>
      <w:r w:rsidR="004F29DA" w:rsidRPr="004D2C7B">
        <w:rPr>
          <w:rFonts w:ascii="UN-Abhaya" w:hAnsi="UN-Abhaya" w:hint="cs"/>
          <w:b/>
          <w:bCs/>
          <w:cs/>
        </w:rPr>
        <w:t>ත්තනා</w:t>
      </w:r>
      <w:r w:rsidRPr="004D2C7B">
        <w:rPr>
          <w:rFonts w:ascii="UN-Abhaya" w:hAnsi="UN-Abhaya"/>
          <w:b/>
          <w:bCs/>
          <w:cs/>
        </w:rPr>
        <w:t xml:space="preserve"> එව සුද</w:t>
      </w:r>
      <w:r w:rsidR="004F29DA" w:rsidRPr="004D2C7B">
        <w:rPr>
          <w:rFonts w:ascii="UN-Abhaya" w:hAnsi="UN-Abhaya" w:hint="cs"/>
          <w:b/>
          <w:bCs/>
          <w:cs/>
        </w:rPr>
        <w:t>න්තෙන</w:t>
      </w:r>
      <w:r w:rsidR="004F29DA">
        <w:rPr>
          <w:rFonts w:ascii="UN-Abhaya" w:hAnsi="UN-Abhaya" w:hint="cs"/>
          <w:cs/>
        </w:rPr>
        <w:t xml:space="preserve"> =</w:t>
      </w:r>
      <w:r w:rsidRPr="00650FC5">
        <w:rPr>
          <w:rFonts w:ascii="UN-Abhaya" w:hAnsi="UN-Abhaya"/>
          <w:cs/>
        </w:rPr>
        <w:t xml:space="preserve"> හොඳට දැමුනු තමා විසින් ම. </w:t>
      </w:r>
    </w:p>
    <w:p w14:paraId="2A72D0EC" w14:textId="77777777" w:rsidR="006E3F7D" w:rsidRDefault="000240E6" w:rsidP="00306913">
      <w:pPr>
        <w:spacing w:line="276" w:lineRule="auto"/>
        <w:rPr>
          <w:rFonts w:ascii="UN-Abhaya" w:hAnsi="UN-Abhaya"/>
        </w:rPr>
      </w:pPr>
      <w:r w:rsidRPr="00650FC5">
        <w:rPr>
          <w:rFonts w:ascii="UN-Abhaya" w:hAnsi="UN-Abhaya"/>
          <w:cs/>
        </w:rPr>
        <w:t>කය</w:t>
      </w:r>
      <w:r w:rsidR="0042363C">
        <w:rPr>
          <w:rFonts w:ascii="UN-Abhaya" w:hAnsi="UN-Abhaya" w:hint="cs"/>
          <w:cs/>
        </w:rPr>
        <w:t xml:space="preserve"> </w:t>
      </w:r>
      <w:r w:rsidRPr="00650FC5">
        <w:rPr>
          <w:rFonts w:ascii="UN-Abhaya" w:hAnsi="UN-Abhaya"/>
          <w:cs/>
        </w:rPr>
        <w:t>-</w:t>
      </w:r>
      <w:r w:rsidR="0042363C">
        <w:rPr>
          <w:rFonts w:ascii="UN-Abhaya" w:hAnsi="UN-Abhaya" w:hint="cs"/>
          <w:cs/>
        </w:rPr>
        <w:t xml:space="preserve"> </w:t>
      </w:r>
      <w:r w:rsidRPr="00650FC5">
        <w:rPr>
          <w:rFonts w:ascii="UN-Abhaya" w:hAnsi="UN-Abhaya"/>
          <w:cs/>
        </w:rPr>
        <w:t>වවන -</w:t>
      </w:r>
      <w:r w:rsidR="0042363C">
        <w:rPr>
          <w:rFonts w:ascii="UN-Abhaya" w:hAnsi="UN-Abhaya" w:hint="cs"/>
          <w:cs/>
        </w:rPr>
        <w:t xml:space="preserve"> </w:t>
      </w:r>
      <w:r w:rsidRPr="00650FC5">
        <w:rPr>
          <w:rFonts w:ascii="UN-Abhaya" w:hAnsi="UN-Abhaya"/>
          <w:cs/>
        </w:rPr>
        <w:t>සිත යන මෙතැන්හි වූ හැම සැඩ පරොස් ගතියක් ම ඒ ඒ ධ</w:t>
      </w:r>
      <w:r w:rsidR="00FB0612">
        <w:rPr>
          <w:rFonts w:ascii="UN-Abhaya" w:hAnsi="UN-Abhaya"/>
          <w:cs/>
        </w:rPr>
        <w:t>ර්‍ම</w:t>
      </w:r>
      <w:r w:rsidRPr="00650FC5">
        <w:rPr>
          <w:rFonts w:ascii="UN-Abhaya" w:hAnsi="UN-Abhaya"/>
          <w:cs/>
        </w:rPr>
        <w:t>යන්ගෙන් නසා සිටියහු විසින් ම</w:t>
      </w:r>
      <w:r w:rsidRPr="00650FC5">
        <w:rPr>
          <w:rFonts w:ascii="UN-Abhaya" w:hAnsi="UN-Abhaya"/>
        </w:rPr>
        <w:t xml:space="preserve">, </w:t>
      </w:r>
      <w:r w:rsidRPr="00650FC5">
        <w:rPr>
          <w:rFonts w:ascii="UN-Abhaya" w:hAnsi="UN-Abhaya"/>
          <w:cs/>
        </w:rPr>
        <w:t>ච</w:t>
      </w:r>
      <w:r w:rsidR="00E47F80">
        <w:rPr>
          <w:rFonts w:ascii="UN-Abhaya" w:hAnsi="UN-Abhaya"/>
          <w:cs/>
        </w:rPr>
        <w:t>ක්‍ෂු</w:t>
      </w:r>
      <w:r w:rsidRPr="00650FC5">
        <w:rPr>
          <w:rFonts w:ascii="UN-Abhaya" w:hAnsi="UN-Abhaya"/>
          <w:cs/>
        </w:rPr>
        <w:t xml:space="preserve">රාදී </w:t>
      </w:r>
      <w:r w:rsidR="00322FB9">
        <w:rPr>
          <w:rFonts w:ascii="UN-Abhaya" w:hAnsi="UN-Abhaya" w:hint="cs"/>
          <w:cs/>
        </w:rPr>
        <w:t>ඉ</w:t>
      </w:r>
      <w:r w:rsidR="006E3F7D" w:rsidRPr="00F554CF">
        <w:rPr>
          <w:rFonts w:ascii="UN-Abhaya" w:hAnsi="UN-Abhaya"/>
          <w:cs/>
        </w:rPr>
        <w:t>න්‍ද</w:t>
      </w:r>
      <w:r w:rsidR="006E3F7D">
        <w:rPr>
          <w:rFonts w:ascii="UN-Abhaya" w:hAnsi="UN-Abhaya" w:hint="cs"/>
          <w:cs/>
        </w:rPr>
        <w:t>්‍රි</w:t>
      </w:r>
      <w:r w:rsidRPr="00650FC5">
        <w:rPr>
          <w:rFonts w:ascii="UN-Abhaya" w:hAnsi="UN-Abhaya"/>
          <w:cs/>
        </w:rPr>
        <w:t xml:space="preserve">යයන් දමනය කිරීම් වශයෙන් ආත්මදමනය කොට සිටියහු විසින් ම. </w:t>
      </w:r>
    </w:p>
    <w:p w14:paraId="2BB3BD93" w14:textId="1A77306B" w:rsidR="000240E6" w:rsidRPr="00650FC5" w:rsidRDefault="000240E6" w:rsidP="00306913">
      <w:pPr>
        <w:spacing w:line="276" w:lineRule="auto"/>
        <w:rPr>
          <w:rFonts w:ascii="UN-Abhaya" w:hAnsi="UN-Abhaya"/>
        </w:rPr>
      </w:pPr>
      <w:r w:rsidRPr="004D2C7B">
        <w:rPr>
          <w:rFonts w:ascii="UN-Abhaya" w:hAnsi="UN-Abhaya"/>
          <w:b/>
          <w:bCs/>
          <w:cs/>
        </w:rPr>
        <w:t>නා</w:t>
      </w:r>
      <w:r w:rsidR="002D2D31" w:rsidRPr="004D2C7B">
        <w:rPr>
          <w:rFonts w:ascii="UN-Abhaya" w:hAnsi="UN-Abhaya" w:hint="cs"/>
          <w:b/>
          <w:bCs/>
          <w:cs/>
        </w:rPr>
        <w:t>ථං</w:t>
      </w:r>
      <w:r w:rsidRPr="004D2C7B">
        <w:rPr>
          <w:rFonts w:ascii="UN-Abhaya" w:hAnsi="UN-Abhaya"/>
          <w:b/>
          <w:bCs/>
          <w:cs/>
        </w:rPr>
        <w:t xml:space="preserve"> ලභති දුල්ලභං</w:t>
      </w:r>
      <w:r w:rsidRPr="00650FC5">
        <w:rPr>
          <w:rFonts w:ascii="UN-Abhaya" w:hAnsi="UN-Abhaya"/>
          <w:cs/>
        </w:rPr>
        <w:t xml:space="preserve"> </w:t>
      </w:r>
      <w:r w:rsidR="002D2D31">
        <w:rPr>
          <w:rFonts w:ascii="UN-Abhaya" w:hAnsi="UN-Abhaya" w:hint="cs"/>
          <w:cs/>
        </w:rPr>
        <w:t>=</w:t>
      </w:r>
      <w:r w:rsidRPr="00650FC5">
        <w:rPr>
          <w:rFonts w:ascii="UN-Abhaya" w:hAnsi="UN-Abhaya"/>
          <w:cs/>
        </w:rPr>
        <w:t xml:space="preserve"> ලබන්නට දුෂ්කර වූ පිහිට ලබයි. </w:t>
      </w:r>
    </w:p>
    <w:p w14:paraId="28D069B5" w14:textId="145A04E6" w:rsidR="000240E6" w:rsidRPr="00650FC5" w:rsidRDefault="000240E6" w:rsidP="00306913">
      <w:pPr>
        <w:spacing w:line="276" w:lineRule="auto"/>
        <w:rPr>
          <w:rFonts w:ascii="UN-Abhaya" w:hAnsi="UN-Abhaya"/>
        </w:rPr>
      </w:pPr>
      <w:r w:rsidRPr="00650FC5">
        <w:rPr>
          <w:rFonts w:ascii="UN-Abhaya" w:hAnsi="UN-Abhaya"/>
          <w:cs/>
        </w:rPr>
        <w:t>යමෙක් පිළිවෙත් සරු</w:t>
      </w:r>
      <w:r w:rsidR="00D548B7">
        <w:rPr>
          <w:rFonts w:ascii="UN-Abhaya" w:hAnsi="UN-Abhaya" w:hint="cs"/>
          <w:cs/>
        </w:rPr>
        <w:t xml:space="preserve"> </w:t>
      </w:r>
      <w:r w:rsidRPr="00650FC5">
        <w:rPr>
          <w:rFonts w:ascii="UN-Abhaya" w:hAnsi="UN-Abhaya"/>
          <w:cs/>
        </w:rPr>
        <w:t>ව කුසල් දහම් කළේ නම්</w:t>
      </w:r>
      <w:r w:rsidRPr="00650FC5">
        <w:rPr>
          <w:rFonts w:ascii="UN-Abhaya" w:hAnsi="UN-Abhaya"/>
        </w:rPr>
        <w:t xml:space="preserve">, </w:t>
      </w:r>
      <w:r w:rsidRPr="00650FC5">
        <w:rPr>
          <w:rFonts w:ascii="UN-Abhaya" w:hAnsi="UN-Abhaya"/>
          <w:cs/>
        </w:rPr>
        <w:t>ඔහු ලබන්නට නො හැකි වූ ලබන්නට දුෂ්කර වූ පිහිට ලබන්නේ ය යන අරුත් ය. මෙහි ලබන්නට අපහසු ලබන්නට නො හැකි වූ පිහිට නම්</w:t>
      </w:r>
      <w:r w:rsidRPr="00650FC5">
        <w:rPr>
          <w:rFonts w:ascii="UN-Abhaya" w:hAnsi="UN-Abhaya"/>
        </w:rPr>
        <w:t xml:space="preserve">, </w:t>
      </w:r>
      <w:r w:rsidRPr="00650FC5">
        <w:rPr>
          <w:rFonts w:ascii="UN-Abhaya" w:hAnsi="UN-Abhaya"/>
          <w:cs/>
        </w:rPr>
        <w:t>රහත්බව ය. ඒ මේ රහත්බව නමැති පිහිටෙන් යමෙක් පිහිට සහිත වූයේ</w:t>
      </w:r>
      <w:r w:rsidRPr="00650FC5">
        <w:rPr>
          <w:rFonts w:ascii="UN-Abhaya" w:hAnsi="UN-Abhaya"/>
        </w:rPr>
        <w:t xml:space="preserve">, </w:t>
      </w:r>
      <w:r w:rsidRPr="00650FC5">
        <w:rPr>
          <w:rFonts w:ascii="UN-Abhaya" w:hAnsi="UN-Abhaya"/>
          <w:cs/>
        </w:rPr>
        <w:t>සනාථ වූයේ නම්</w:t>
      </w:r>
      <w:r w:rsidRPr="00650FC5">
        <w:rPr>
          <w:rFonts w:ascii="UN-Abhaya" w:hAnsi="UN-Abhaya"/>
        </w:rPr>
        <w:t xml:space="preserve">, </w:t>
      </w:r>
      <w:r w:rsidRPr="00650FC5">
        <w:rPr>
          <w:rFonts w:ascii="UN-Abhaya" w:hAnsi="UN-Abhaya"/>
          <w:cs/>
        </w:rPr>
        <w:t>නැවත කිසි කලෙකත් අනාථ නො වන්නේ ය. පිළිවෙතින් ත</w:t>
      </w:r>
      <w:r w:rsidR="00E22E39">
        <w:rPr>
          <w:rFonts w:ascii="UN-Abhaya" w:hAnsi="UN-Abhaya" w:hint="cs"/>
          <w:cs/>
        </w:rPr>
        <w:t>මා</w:t>
      </w:r>
      <w:r w:rsidRPr="00650FC5">
        <w:rPr>
          <w:rFonts w:ascii="UN-Abhaya" w:hAnsi="UN-Abhaya"/>
          <w:cs/>
        </w:rPr>
        <w:t xml:space="preserve"> දමා සිටියේ ම මෙයින් සනාථ වන්නේ ය. </w:t>
      </w:r>
    </w:p>
    <w:p w14:paraId="5E740D48" w14:textId="16212377"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00FC5655">
        <w:rPr>
          <w:rFonts w:ascii="UN-Abhaya" w:hAnsi="UN-Abhaya" w:hint="cs"/>
          <w:cs/>
        </w:rPr>
        <w:t>දේ</w:t>
      </w:r>
      <w:r w:rsidRPr="00650FC5">
        <w:rPr>
          <w:rFonts w:ascii="UN-Abhaya" w:hAnsi="UN-Abhaya"/>
          <w:cs/>
        </w:rPr>
        <w:t xml:space="preserve">ශනාව අවසානයෙහි බොහෝ දෙන සෝවාන් </w:t>
      </w:r>
      <w:r w:rsidR="001B2BFA">
        <w:rPr>
          <w:rFonts w:ascii="UN-Abhaya" w:hAnsi="UN-Abhaya" w:hint="cs"/>
          <w:cs/>
        </w:rPr>
        <w:t>ඵලාදියට</w:t>
      </w:r>
      <w:r w:rsidRPr="00650FC5">
        <w:rPr>
          <w:rFonts w:ascii="UN-Abhaya" w:hAnsi="UN-Abhaya"/>
          <w:cs/>
        </w:rPr>
        <w:t xml:space="preserve"> පැමිණියාහු ය. </w:t>
      </w:r>
    </w:p>
    <w:p w14:paraId="245D8856" w14:textId="39CC2C2B" w:rsidR="000240E6" w:rsidRPr="00650FC5" w:rsidRDefault="000240E6" w:rsidP="00853A00">
      <w:pPr>
        <w:pStyle w:val="Style1"/>
      </w:pPr>
      <w:r w:rsidRPr="00650FC5">
        <w:rPr>
          <w:cs/>
        </w:rPr>
        <w:t>කුමාරකාශ්‍ය</w:t>
      </w:r>
      <w:r w:rsidR="00181B2A">
        <w:rPr>
          <w:rFonts w:hint="cs"/>
          <w:cs/>
        </w:rPr>
        <w:t>ප</w:t>
      </w:r>
      <w:r w:rsidRPr="00650FC5">
        <w:rPr>
          <w:cs/>
        </w:rPr>
        <w:t>ස්ථ</w:t>
      </w:r>
      <w:r w:rsidR="00181B2A">
        <w:rPr>
          <w:rFonts w:hint="cs"/>
          <w:cs/>
        </w:rPr>
        <w:t>වි</w:t>
      </w:r>
      <w:r w:rsidRPr="00650FC5">
        <w:rPr>
          <w:cs/>
        </w:rPr>
        <w:t>ර</w:t>
      </w:r>
      <w:r w:rsidR="00F06A55">
        <w:t xml:space="preserve"> </w:t>
      </w:r>
      <w:r w:rsidR="00181B2A">
        <w:rPr>
          <w:rFonts w:hint="cs"/>
          <w:cs/>
        </w:rPr>
        <w:t>වස්</w:t>
      </w:r>
      <w:r w:rsidRPr="00650FC5">
        <w:rPr>
          <w:cs/>
        </w:rPr>
        <w:t xml:space="preserve">තුව </w:t>
      </w:r>
      <w:r w:rsidR="003B687A">
        <w:rPr>
          <w:cs/>
        </w:rPr>
        <w:t>නිමි</w:t>
      </w:r>
      <w:r w:rsidRPr="00650FC5">
        <w:rPr>
          <w:cs/>
        </w:rPr>
        <w:t xml:space="preserve">. </w:t>
      </w:r>
    </w:p>
    <w:p w14:paraId="3FEDAB7D" w14:textId="77777777" w:rsidR="00BF2480" w:rsidRDefault="000240E6" w:rsidP="00306913">
      <w:pPr>
        <w:pStyle w:val="Heading2"/>
        <w:spacing w:line="276" w:lineRule="auto"/>
      </w:pPr>
      <w:r w:rsidRPr="00650FC5">
        <w:rPr>
          <w:cs/>
        </w:rPr>
        <w:t xml:space="preserve">මහාකාලයාට වූ විපත </w:t>
      </w:r>
    </w:p>
    <w:p w14:paraId="38A1231C" w14:textId="169C921B" w:rsidR="00BF2480" w:rsidRPr="00EB3842" w:rsidRDefault="00BF2480" w:rsidP="00EB3842">
      <w:pPr>
        <w:pStyle w:val="Style1"/>
      </w:pPr>
      <w:r w:rsidRPr="00EB3842">
        <w:t xml:space="preserve">12 – 5 </w:t>
      </w:r>
    </w:p>
    <w:p w14:paraId="388C4A93" w14:textId="77777777" w:rsidR="005916C6" w:rsidRDefault="000240E6" w:rsidP="00306913">
      <w:pPr>
        <w:spacing w:line="276" w:lineRule="auto"/>
        <w:rPr>
          <w:rFonts w:ascii="UN-Abhaya" w:hAnsi="UN-Abhaya"/>
        </w:rPr>
      </w:pPr>
      <w:r w:rsidRPr="007B2A9D">
        <w:rPr>
          <w:rFonts w:ascii="UN-Abhaya" w:hAnsi="UN-Abhaya"/>
          <w:b/>
          <w:bCs/>
          <w:cs/>
        </w:rPr>
        <w:t>මහාකාල</w:t>
      </w:r>
      <w:r w:rsidRPr="00650FC5">
        <w:rPr>
          <w:rFonts w:ascii="UN-Abhaya" w:hAnsi="UN-Abhaya"/>
          <w:cs/>
        </w:rPr>
        <w:t xml:space="preserve"> උපාසක තෙමේ නුවණැත්</w:t>
      </w:r>
      <w:r w:rsidR="00B036AC">
        <w:rPr>
          <w:rFonts w:ascii="UN-Abhaya" w:hAnsi="UN-Abhaya" w:hint="cs"/>
          <w:cs/>
        </w:rPr>
        <w:t>තේ</w:t>
      </w:r>
      <w:r w:rsidRPr="00650FC5">
        <w:rPr>
          <w:rFonts w:ascii="UN-Abhaya" w:hAnsi="UN-Abhaya"/>
          <w:cs/>
        </w:rPr>
        <w:t xml:space="preserve"> සැදැහැ ඇත්තේ ය. ඔහු මාසයකට අට දිනක් පෙහෙවස් සමාදන් ව වෙහෙර ම නැවතී බණ අසයි. </w:t>
      </w:r>
      <w:r w:rsidR="00D11CCA">
        <w:rPr>
          <w:rFonts w:ascii="UN-Abhaya" w:hAnsi="UN-Abhaya" w:hint="cs"/>
          <w:cs/>
        </w:rPr>
        <w:t>එ</w:t>
      </w:r>
      <w:r w:rsidRPr="00650FC5">
        <w:rPr>
          <w:rFonts w:ascii="UN-Abhaya" w:hAnsi="UN-Abhaya"/>
          <w:cs/>
        </w:rPr>
        <w:t xml:space="preserve"> දවස එක් රැයෙක සොරු ගෙයක් බිඳ එහි වූ බඩු මුට්ටු පැහැර ගෙණ ගියහ. ලොහො බඳුන් එකට හැපීමෙන් හට ගත් හඩින් නැගී සිටි ගෙවැස</w:t>
      </w:r>
      <w:r w:rsidR="00D11CCA">
        <w:rPr>
          <w:rFonts w:ascii="UN-Abhaya" w:hAnsi="UN-Abhaya" w:hint="cs"/>
          <w:cs/>
        </w:rPr>
        <w:t>්ස</w:t>
      </w:r>
      <w:r w:rsidRPr="00650FC5">
        <w:rPr>
          <w:rFonts w:ascii="UN-Abhaya" w:hAnsi="UN-Abhaya"/>
          <w:cs/>
        </w:rPr>
        <w:t>න් විසින් ලුහු බඳිනා ලද සොරු</w:t>
      </w:r>
      <w:r w:rsidRPr="00650FC5">
        <w:rPr>
          <w:rFonts w:ascii="UN-Abhaya" w:hAnsi="UN-Abhaya"/>
        </w:rPr>
        <w:t xml:space="preserve">, </w:t>
      </w:r>
      <w:r w:rsidRPr="00650FC5">
        <w:rPr>
          <w:rFonts w:ascii="UN-Abhaya" w:hAnsi="UN-Abhaya"/>
          <w:cs/>
        </w:rPr>
        <w:t>පැහැර ගත් බඩු ඒ ඒ තැන දමා පලා ගියහ. ගෙවැ</w:t>
      </w:r>
      <w:r w:rsidR="00D11CCA">
        <w:rPr>
          <w:rFonts w:ascii="UN-Abhaya" w:hAnsi="UN-Abhaya" w:hint="cs"/>
          <w:cs/>
        </w:rPr>
        <w:t>ස්</w:t>
      </w:r>
      <w:r w:rsidRPr="00650FC5">
        <w:rPr>
          <w:rFonts w:ascii="UN-Abhaya" w:hAnsi="UN-Abhaya"/>
          <w:cs/>
        </w:rPr>
        <w:t>සෝ ද ඔවුන් නො හැර පසුපස දිවූහ. එහෙත් ඔවුහු හොරු අල්ලා ගැණීමෙහි අසමත් වූහ. හොරුන්ගෙන් එකෙක් වෙහෙර මගින් ගොස්</w:t>
      </w:r>
      <w:r w:rsidRPr="00650FC5">
        <w:rPr>
          <w:rFonts w:ascii="UN-Abhaya" w:hAnsi="UN-Abhaya"/>
        </w:rPr>
        <w:t xml:space="preserve">, </w:t>
      </w:r>
      <w:r w:rsidRPr="00650FC5">
        <w:rPr>
          <w:rFonts w:ascii="UN-Abhaya" w:hAnsi="UN-Abhaya"/>
          <w:cs/>
        </w:rPr>
        <w:t>රෑ බණ අසා අවසන් කොට අලුයම එ තැනින් නැගිට ගොස් විල් ඉවුරක හිඳ මූණකට සේදු මහාකාල උපාසකයාගේ ඉදිරියෙහි ස</w:t>
      </w:r>
      <w:r w:rsidR="00D11CCA">
        <w:rPr>
          <w:rFonts w:ascii="UN-Abhaya" w:hAnsi="UN-Abhaya" w:hint="cs"/>
          <w:cs/>
        </w:rPr>
        <w:t>ො</w:t>
      </w:r>
      <w:r w:rsidRPr="00650FC5">
        <w:rPr>
          <w:rFonts w:ascii="UN-Abhaya" w:hAnsi="UN-Abhaya"/>
          <w:cs/>
        </w:rPr>
        <w:t>රා ගත් බඩු ම</w:t>
      </w:r>
      <w:r w:rsidR="00D11CCA">
        <w:rPr>
          <w:rFonts w:ascii="UN-Abhaya" w:hAnsi="UN-Abhaya" w:hint="cs"/>
          <w:cs/>
        </w:rPr>
        <w:t>ි</w:t>
      </w:r>
      <w:r w:rsidRPr="00650FC5">
        <w:rPr>
          <w:rFonts w:ascii="UN-Abhaya" w:hAnsi="UN-Abhaya"/>
          <w:cs/>
        </w:rPr>
        <w:t xml:space="preserve">ටියක් හලා පැන ගියේ ය. </w:t>
      </w:r>
      <w:r w:rsidRPr="00650FC5">
        <w:rPr>
          <w:rFonts w:ascii="UN-Abhaya" w:hAnsi="UN-Abhaya"/>
          <w:cs/>
        </w:rPr>
        <w:lastRenderedPageBreak/>
        <w:t>සොරුන් පසුපස ආ මිනිස්සු ඒ බඩු මි</w:t>
      </w:r>
      <w:r w:rsidR="00D11CCA">
        <w:rPr>
          <w:rFonts w:ascii="UN-Abhaya" w:hAnsi="UN-Abhaya" w:hint="cs"/>
          <w:cs/>
        </w:rPr>
        <w:t>ටි</w:t>
      </w:r>
      <w:r w:rsidRPr="00650FC5">
        <w:rPr>
          <w:rFonts w:ascii="UN-Abhaya" w:hAnsi="UN-Abhaya"/>
          <w:cs/>
        </w:rPr>
        <w:t>ය දැක</w:t>
      </w:r>
      <w:r w:rsidRPr="00650FC5">
        <w:rPr>
          <w:rFonts w:ascii="UN-Abhaya" w:hAnsi="UN-Abhaya"/>
        </w:rPr>
        <w:t xml:space="preserve">, </w:t>
      </w:r>
      <w:r w:rsidRPr="00650FC5">
        <w:rPr>
          <w:rFonts w:ascii="UN-Abhaya" w:hAnsi="UN-Abhaya"/>
          <w:cs/>
        </w:rPr>
        <w:t>මහාකාල උපාසකයා අල්ලා</w:t>
      </w:r>
      <w:r w:rsidR="00867DD5">
        <w:rPr>
          <w:rFonts w:ascii="UN-Abhaya" w:hAnsi="UN-Abhaya"/>
        </w:rPr>
        <w:t xml:space="preserve"> “</w:t>
      </w:r>
      <w:r w:rsidRPr="00650FC5">
        <w:rPr>
          <w:rFonts w:ascii="UN-Abhaya" w:hAnsi="UN-Abhaya"/>
          <w:cs/>
        </w:rPr>
        <w:t>ත</w:t>
      </w:r>
      <w:r w:rsidR="00D11CCA">
        <w:rPr>
          <w:rFonts w:ascii="UN-Abhaya" w:hAnsi="UN-Abhaya" w:hint="cs"/>
          <w:cs/>
        </w:rPr>
        <w:t>ෝ</w:t>
      </w:r>
      <w:r w:rsidRPr="00650FC5">
        <w:rPr>
          <w:rFonts w:ascii="UN-Abhaya" w:hAnsi="UN-Abhaya"/>
          <w:cs/>
        </w:rPr>
        <w:t xml:space="preserve"> ඊයේ රෑ අපගේ ගේ බිඳ බඩු පැහැර ගෙන අවුත්</w:t>
      </w:r>
      <w:r w:rsidRPr="00650FC5">
        <w:rPr>
          <w:rFonts w:ascii="UN-Abhaya" w:hAnsi="UN-Abhaya"/>
        </w:rPr>
        <w:t xml:space="preserve">, </w:t>
      </w:r>
      <w:r w:rsidRPr="00650FC5">
        <w:rPr>
          <w:rFonts w:ascii="UN-Abhaya" w:hAnsi="UN-Abhaya"/>
          <w:cs/>
        </w:rPr>
        <w:t>දැන් මෙහි උපාසකයකු සේ හැසිරෙති</w:t>
      </w:r>
      <w:r w:rsidR="00D11CCA">
        <w:rPr>
          <w:rFonts w:ascii="UN-Abhaya" w:hAnsi="UN-Abhaya"/>
        </w:rPr>
        <w:t>”</w:t>
      </w:r>
      <w:r w:rsidRPr="00650FC5">
        <w:rPr>
          <w:rFonts w:ascii="UN-Abhaya" w:hAnsi="UN-Abhaya"/>
        </w:rPr>
        <w:t xml:space="preserve"> </w:t>
      </w:r>
      <w:r w:rsidRPr="00650FC5">
        <w:rPr>
          <w:rFonts w:ascii="UN-Abhaya" w:hAnsi="UN-Abhaya"/>
          <w:cs/>
        </w:rPr>
        <w:t>යි උපාසකයාට තදින් පහර දුන්හ. උපාසක තෙමේ එතැන ම මළේ ය. උදෑසන පැන් ගෙ</w:t>
      </w:r>
      <w:r w:rsidR="00E63246">
        <w:rPr>
          <w:rFonts w:ascii="UN-Abhaya" w:hAnsi="UN-Abhaya" w:hint="cs"/>
          <w:cs/>
        </w:rPr>
        <w:t>ණෙ</w:t>
      </w:r>
      <w:r w:rsidRPr="00650FC5">
        <w:rPr>
          <w:rFonts w:ascii="UN-Abhaya" w:hAnsi="UN-Abhaya"/>
          <w:cs/>
        </w:rPr>
        <w:t>න්නට පොකුණට ගිය සාමණේරයෝ මහාකාලයාගේ මලකඳ දැක කම්පිත ව</w:t>
      </w:r>
      <w:r w:rsidRPr="00650FC5">
        <w:rPr>
          <w:rFonts w:ascii="UN-Abhaya" w:hAnsi="UN-Abhaya"/>
        </w:rPr>
        <w:t>,</w:t>
      </w:r>
      <w:r w:rsidR="00867DD5">
        <w:rPr>
          <w:rFonts w:ascii="UN-Abhaya" w:hAnsi="UN-Abhaya"/>
        </w:rPr>
        <w:t xml:space="preserve"> “</w:t>
      </w:r>
      <w:r w:rsidRPr="00650FC5">
        <w:rPr>
          <w:rFonts w:ascii="UN-Abhaya" w:hAnsi="UN-Abhaya"/>
          <w:cs/>
        </w:rPr>
        <w:t>අයියෝ</w:t>
      </w:r>
      <w:r w:rsidR="00E63246">
        <w:rPr>
          <w:rFonts w:ascii="UN-Abhaya" w:hAnsi="UN-Abhaya" w:hint="cs"/>
          <w:cs/>
        </w:rPr>
        <w:t>!</w:t>
      </w:r>
      <w:r w:rsidRPr="00650FC5">
        <w:rPr>
          <w:rFonts w:ascii="UN-Abhaya" w:hAnsi="UN-Abhaya"/>
        </w:rPr>
        <w:t xml:space="preserve"> </w:t>
      </w:r>
      <w:r w:rsidRPr="00650FC5">
        <w:rPr>
          <w:rFonts w:ascii="UN-Abhaya" w:hAnsi="UN-Abhaya"/>
          <w:cs/>
        </w:rPr>
        <w:t>වෙහෙර බණ අසා නිදා හුන්</w:t>
      </w:r>
      <w:r w:rsidR="00E63246">
        <w:rPr>
          <w:rFonts w:ascii="UN-Abhaya" w:hAnsi="UN-Abhaya" w:hint="cs"/>
          <w:cs/>
        </w:rPr>
        <w:t xml:space="preserve"> </w:t>
      </w:r>
      <w:r w:rsidRPr="00650FC5">
        <w:rPr>
          <w:rFonts w:ascii="UN-Abhaya" w:hAnsi="UN-Abhaya"/>
          <w:cs/>
        </w:rPr>
        <w:t>උපාසකයා මැරී වැටී සිටි</w:t>
      </w:r>
      <w:r w:rsidRPr="00650FC5">
        <w:rPr>
          <w:rFonts w:ascii="UN-Abhaya" w:hAnsi="UN-Abhaya"/>
        </w:rPr>
        <w:t xml:space="preserve">, </w:t>
      </w:r>
      <w:r w:rsidRPr="00650FC5">
        <w:rPr>
          <w:rFonts w:ascii="UN-Abhaya" w:hAnsi="UN-Abhaya"/>
          <w:cs/>
        </w:rPr>
        <w:t>මේ මරණය අයුතු මරණයෙකැ” යි බුදුරජානන් වහන්සේ</w:t>
      </w:r>
      <w:r w:rsidR="00E63246">
        <w:rPr>
          <w:rFonts w:ascii="UN-Abhaya" w:hAnsi="UN-Abhaya" w:hint="cs"/>
          <w:cs/>
        </w:rPr>
        <w:t>ට</w:t>
      </w:r>
      <w:r w:rsidRPr="00650FC5">
        <w:rPr>
          <w:rFonts w:ascii="UN-Abhaya" w:hAnsi="UN-Abhaya"/>
          <w:cs/>
        </w:rPr>
        <w:t xml:space="preserve"> දැන් වූහ. එවිට උන්වහන්සේ</w:t>
      </w:r>
      <w:r w:rsidR="00867DD5">
        <w:rPr>
          <w:rFonts w:ascii="UN-Abhaya" w:hAnsi="UN-Abhaya"/>
        </w:rPr>
        <w:t xml:space="preserve"> “</w:t>
      </w:r>
      <w:r w:rsidRPr="00650FC5">
        <w:rPr>
          <w:rFonts w:ascii="UN-Abhaya" w:hAnsi="UN-Abhaya"/>
          <w:cs/>
        </w:rPr>
        <w:t>මේ අවස්ථාවේ හැටියට මේ මරණය අයුතු ය. පෙර කළ කම් ගැ</w:t>
      </w:r>
      <w:r w:rsidR="00E63246">
        <w:rPr>
          <w:rFonts w:ascii="UN-Abhaya" w:hAnsi="UN-Abhaya" w:hint="cs"/>
          <w:cs/>
        </w:rPr>
        <w:t>ණ</w:t>
      </w:r>
      <w:r w:rsidRPr="00650FC5">
        <w:rPr>
          <w:rFonts w:ascii="UN-Abhaya" w:hAnsi="UN-Abhaya"/>
          <w:cs/>
        </w:rPr>
        <w:t xml:space="preserve"> සිතත්</w:t>
      </w:r>
      <w:r w:rsidRPr="00650FC5">
        <w:rPr>
          <w:rFonts w:ascii="UN-Abhaya" w:hAnsi="UN-Abhaya"/>
        </w:rPr>
        <w:t xml:space="preserve">, </w:t>
      </w:r>
      <w:r w:rsidRPr="00650FC5">
        <w:rPr>
          <w:rFonts w:ascii="UN-Abhaya" w:hAnsi="UN-Abhaya"/>
          <w:cs/>
        </w:rPr>
        <w:t>ඔහු ලැබූ මේ මරණය ඒ ක</w:t>
      </w:r>
      <w:r w:rsidR="00E63246">
        <w:rPr>
          <w:rFonts w:ascii="UN-Abhaya" w:hAnsi="UN-Abhaya" w:hint="cs"/>
          <w:cs/>
        </w:rPr>
        <w:t>ර්‍මයෙ</w:t>
      </w:r>
      <w:r w:rsidRPr="00650FC5">
        <w:rPr>
          <w:rFonts w:ascii="UN-Abhaya" w:hAnsi="UN-Abhaya"/>
          <w:cs/>
        </w:rPr>
        <w:t>ක විපාක බැවින් අයුතු ය යි නො කියැකි ය</w:t>
      </w:r>
      <w:r w:rsidR="00E63246">
        <w:rPr>
          <w:rFonts w:ascii="UN-Abhaya" w:hAnsi="UN-Abhaya"/>
        </w:rPr>
        <w:t>”</w:t>
      </w:r>
      <w:r w:rsidRPr="00650FC5">
        <w:rPr>
          <w:rFonts w:ascii="UN-Abhaya" w:hAnsi="UN-Abhaya"/>
        </w:rPr>
        <w:t xml:space="preserve"> </w:t>
      </w:r>
      <w:r w:rsidRPr="00650FC5">
        <w:rPr>
          <w:rFonts w:ascii="UN-Abhaya" w:hAnsi="UN-Abhaya"/>
          <w:cs/>
        </w:rPr>
        <w:t xml:space="preserve">යි වදාළ විට </w:t>
      </w:r>
      <w:r w:rsidR="00721AE7">
        <w:rPr>
          <w:rFonts w:ascii="UN-Abhaya" w:hAnsi="UN-Abhaya"/>
          <w:cs/>
        </w:rPr>
        <w:t>භික්‍ෂූන්</w:t>
      </w:r>
      <w:r w:rsidRPr="00650FC5">
        <w:rPr>
          <w:rFonts w:ascii="UN-Abhaya" w:hAnsi="UN-Abhaya"/>
          <w:cs/>
        </w:rPr>
        <w:t xml:space="preserve"> වහන්සේලා </w:t>
      </w:r>
      <w:r w:rsidR="0045451D">
        <w:rPr>
          <w:rFonts w:ascii="UN-Abhaya" w:hAnsi="UN-Abhaya"/>
        </w:rPr>
        <w:t>“</w:t>
      </w:r>
      <w:r w:rsidRPr="00650FC5">
        <w:rPr>
          <w:rFonts w:ascii="UN-Abhaya" w:hAnsi="UN-Abhaya"/>
          <w:cs/>
        </w:rPr>
        <w:t>ඒ කළ කම් වදාරණු මැනවැ</w:t>
      </w:r>
      <w:r w:rsidR="00C4684C">
        <w:rPr>
          <w:rFonts w:ascii="UN-Abhaya" w:hAnsi="UN-Abhaya"/>
        </w:rPr>
        <w:t>”</w:t>
      </w:r>
      <w:r w:rsidRPr="00650FC5">
        <w:rPr>
          <w:rFonts w:ascii="UN-Abhaya" w:hAnsi="UN-Abhaya"/>
        </w:rPr>
        <w:t xml:space="preserve"> </w:t>
      </w:r>
      <w:r w:rsidRPr="00650FC5">
        <w:rPr>
          <w:rFonts w:ascii="UN-Abhaya" w:hAnsi="UN-Abhaya"/>
          <w:cs/>
        </w:rPr>
        <w:t xml:space="preserve">යි ඇයැද සිටියහ. </w:t>
      </w:r>
    </w:p>
    <w:p w14:paraId="44AE4E2A" w14:textId="0881F2ED" w:rsidR="002B0A99" w:rsidRDefault="000240E6" w:rsidP="00306913">
      <w:pPr>
        <w:spacing w:line="276" w:lineRule="auto"/>
        <w:rPr>
          <w:rFonts w:ascii="UN-Abhaya" w:hAnsi="UN-Abhaya"/>
        </w:rPr>
      </w:pPr>
      <w:r w:rsidRPr="00650FC5">
        <w:rPr>
          <w:rFonts w:ascii="UN-Abhaya" w:hAnsi="UN-Abhaya"/>
          <w:cs/>
        </w:rPr>
        <w:t>බුදුරජානන්</w:t>
      </w:r>
      <w:r w:rsidR="00752565">
        <w:rPr>
          <w:rFonts w:ascii="UN-Abhaya" w:hAnsi="UN-Abhaya"/>
        </w:rPr>
        <w:t xml:space="preserve"> </w:t>
      </w:r>
      <w:r w:rsidRPr="00650FC5">
        <w:rPr>
          <w:rFonts w:ascii="UN-Abhaya" w:hAnsi="UN-Abhaya"/>
          <w:cs/>
        </w:rPr>
        <w:t>වහ</w:t>
      </w:r>
      <w:r w:rsidR="00752565">
        <w:rPr>
          <w:rFonts w:ascii="UN-Abhaya" w:hAnsi="UN-Abhaya" w:hint="cs"/>
          <w:cs/>
        </w:rPr>
        <w:t>න්සේ</w:t>
      </w:r>
      <w:r w:rsidR="00752565">
        <w:rPr>
          <w:rFonts w:ascii="UN-Abhaya" w:hAnsi="UN-Abhaya"/>
        </w:rPr>
        <w:t>;</w:t>
      </w:r>
      <w:r w:rsidRPr="00650FC5">
        <w:rPr>
          <w:rFonts w:ascii="UN-Abhaya" w:hAnsi="UN-Abhaya"/>
        </w:rPr>
        <w:t xml:space="preserve"> </w:t>
      </w:r>
      <w:r w:rsidR="001024B7">
        <w:rPr>
          <w:rFonts w:ascii="UN-Abhaya" w:hAnsi="UN-Abhaya"/>
          <w:cs/>
        </w:rPr>
        <w:t>මහණෙනි</w:t>
      </w:r>
      <w:r w:rsidRPr="00650FC5">
        <w:rPr>
          <w:rFonts w:ascii="UN-Abhaya" w:hAnsi="UN-Abhaya"/>
          <w:cs/>
        </w:rPr>
        <w:t>! යටගිය දවස බරණැස් රජුට අයත් පිටිසර ගමක් අසල මහත් වනයෙක් විය. ඒ වනය ඇසුරු කොට සොරු ගම් පහරන්නට වූහ. එවිට බරණැස් රජ තෙමේ වනයට වදනා තැන වනදොරකඩ රාජ</w:t>
      </w:r>
      <w:r w:rsidR="004E6915">
        <w:rPr>
          <w:rFonts w:ascii="UN-Abhaya" w:hAnsi="UN-Abhaya" w:hint="cs"/>
          <w:cs/>
        </w:rPr>
        <w:t>භ</w:t>
      </w:r>
      <w:r w:rsidRPr="00650FC5">
        <w:rPr>
          <w:rFonts w:ascii="UN-Abhaya" w:hAnsi="UN-Abhaya"/>
          <w:cs/>
        </w:rPr>
        <w:t>ටයකු නැවැත් වූයේ ය. ඔහු කුලියට රෑ දාවල මිනිසුන් එ තෙර මෙ තෙර කරයි. මේ අතර එක් මිනිසෙක් හැඩ රුව ඇති තම බිරියත් කුඩා රිය</w:t>
      </w:r>
      <w:r w:rsidR="004E6915">
        <w:rPr>
          <w:rFonts w:ascii="UN-Abhaya" w:hAnsi="UN-Abhaya" w:hint="cs"/>
          <w:cs/>
        </w:rPr>
        <w:t>ෙ</w:t>
      </w:r>
      <w:r w:rsidRPr="00650FC5">
        <w:rPr>
          <w:rFonts w:ascii="UN-Abhaya" w:hAnsi="UN-Abhaya"/>
          <w:cs/>
        </w:rPr>
        <w:t>ක නංවා ග</w:t>
      </w:r>
      <w:r w:rsidR="004E6915">
        <w:rPr>
          <w:rFonts w:ascii="UN-Abhaya" w:hAnsi="UN-Abhaya" w:hint="cs"/>
          <w:cs/>
        </w:rPr>
        <w:t>ෙ</w:t>
      </w:r>
      <w:r w:rsidRPr="00650FC5">
        <w:rPr>
          <w:rFonts w:ascii="UN-Abhaya" w:hAnsi="UN-Abhaya"/>
          <w:cs/>
        </w:rPr>
        <w:t>ණ</w:t>
      </w:r>
      <w:r w:rsidRPr="00650FC5">
        <w:rPr>
          <w:rFonts w:ascii="UN-Abhaya" w:hAnsi="UN-Abhaya"/>
        </w:rPr>
        <w:t xml:space="preserve">, </w:t>
      </w:r>
      <w:r w:rsidRPr="00650FC5">
        <w:rPr>
          <w:rFonts w:ascii="UN-Abhaya" w:hAnsi="UN-Abhaya"/>
          <w:cs/>
        </w:rPr>
        <w:t>ඒ තැනට පැමිණියේ ය. එහි රැකවල සිට</w:t>
      </w:r>
      <w:r w:rsidR="004E6915">
        <w:rPr>
          <w:rFonts w:ascii="UN-Abhaya" w:hAnsi="UN-Abhaya" w:hint="cs"/>
          <w:cs/>
        </w:rPr>
        <w:t>ි</w:t>
      </w:r>
      <w:r w:rsidRPr="00650FC5">
        <w:rPr>
          <w:rFonts w:ascii="UN-Abhaya" w:hAnsi="UN-Abhaya"/>
          <w:cs/>
        </w:rPr>
        <w:t xml:space="preserve"> රාජ</w:t>
      </w:r>
      <w:r w:rsidR="004E6915">
        <w:rPr>
          <w:rFonts w:ascii="UN-Abhaya" w:hAnsi="UN-Abhaya" w:hint="cs"/>
          <w:cs/>
        </w:rPr>
        <w:t>භ</w:t>
      </w:r>
      <w:r w:rsidRPr="00650FC5">
        <w:rPr>
          <w:rFonts w:ascii="UN-Abhaya" w:hAnsi="UN-Abhaya"/>
          <w:cs/>
        </w:rPr>
        <w:t>ට තෙමේ ඇය දැක ඇය කෙරෙහි ආලය ක</w:t>
      </w:r>
      <w:r w:rsidR="004E6915">
        <w:rPr>
          <w:rFonts w:ascii="UN-Abhaya" w:hAnsi="UN-Abhaya" w:hint="cs"/>
          <w:cs/>
        </w:rPr>
        <w:t>ෙ</w:t>
      </w:r>
      <w:r w:rsidRPr="00650FC5">
        <w:rPr>
          <w:rFonts w:ascii="UN-Abhaya" w:hAnsi="UN-Abhaya"/>
          <w:cs/>
        </w:rPr>
        <w:t>ළේ ය. බිරියත් රිය</w:t>
      </w:r>
      <w:r w:rsidR="004E6915">
        <w:rPr>
          <w:rFonts w:ascii="UN-Abhaya" w:hAnsi="UN-Abhaya" w:hint="cs"/>
          <w:cs/>
        </w:rPr>
        <w:t>ෙ</w:t>
      </w:r>
      <w:r w:rsidRPr="00650FC5">
        <w:rPr>
          <w:rFonts w:ascii="UN-Abhaya" w:hAnsi="UN-Abhaya"/>
          <w:cs/>
        </w:rPr>
        <w:t xml:space="preserve">ක නංවා ගෙණ එහි පැමිණි මිනිසා ඔහුට කතා කොට </w:t>
      </w:r>
      <w:r w:rsidR="004E6915">
        <w:rPr>
          <w:rFonts w:ascii="UN-Abhaya" w:hAnsi="UN-Abhaya"/>
        </w:rPr>
        <w:t>“</w:t>
      </w:r>
      <w:r w:rsidRPr="00650FC5">
        <w:rPr>
          <w:rFonts w:ascii="UN-Abhaya" w:hAnsi="UN-Abhaya"/>
          <w:cs/>
        </w:rPr>
        <w:t xml:space="preserve">රාළහාමි! අප මේ වනයෙන් එ තෙර කරවනු මැනවැ” යි කී කල්හි </w:t>
      </w:r>
      <w:r w:rsidR="004E6915">
        <w:rPr>
          <w:rFonts w:ascii="UN-Abhaya" w:hAnsi="UN-Abhaya"/>
        </w:rPr>
        <w:t>“</w:t>
      </w:r>
      <w:r w:rsidRPr="00650FC5">
        <w:rPr>
          <w:rFonts w:ascii="UN-Abhaya" w:hAnsi="UN-Abhaya"/>
          <w:cs/>
        </w:rPr>
        <w:t>දැන් ඔය තමුසේ කියන එක මේ රෑ මට කරන්නට නො හැකි ය. හෙට පාන් වු සැටියේ ම තමු</w:t>
      </w:r>
      <w:r w:rsidR="00EC09C6">
        <w:rPr>
          <w:rFonts w:ascii="UN-Abhaya" w:hAnsi="UN-Abhaya" w:hint="cs"/>
          <w:cs/>
        </w:rPr>
        <w:t>සේ</w:t>
      </w:r>
      <w:r w:rsidRPr="00650FC5">
        <w:rPr>
          <w:rFonts w:ascii="UN-Abhaya" w:hAnsi="UN-Abhaya"/>
          <w:cs/>
        </w:rPr>
        <w:t>ලා කරදරයක්</w:t>
      </w:r>
      <w:r w:rsidR="00EC09C6">
        <w:rPr>
          <w:rFonts w:ascii="UN-Abhaya" w:hAnsi="UN-Abhaya" w:hint="cs"/>
          <w:cs/>
        </w:rPr>
        <w:t xml:space="preserve"> </w:t>
      </w:r>
      <w:r w:rsidRPr="00650FC5">
        <w:rPr>
          <w:rFonts w:ascii="UN-Abhaya" w:hAnsi="UN-Abhaya"/>
          <w:cs/>
        </w:rPr>
        <w:t xml:space="preserve">නො වන ලෙස එ </w:t>
      </w:r>
      <w:r w:rsidR="00EC09C6">
        <w:rPr>
          <w:rFonts w:ascii="UN-Abhaya" w:hAnsi="UN-Abhaya" w:hint="cs"/>
          <w:cs/>
        </w:rPr>
        <w:t>තෙ</w:t>
      </w:r>
      <w:r w:rsidRPr="00650FC5">
        <w:rPr>
          <w:rFonts w:ascii="UN-Abhaya" w:hAnsi="UN-Abhaya"/>
          <w:cs/>
        </w:rPr>
        <w:t>රට පමුණු ව</w:t>
      </w:r>
      <w:r w:rsidR="00EC09C6">
        <w:rPr>
          <w:rFonts w:ascii="UN-Abhaya" w:hAnsi="UN-Abhaya" w:hint="cs"/>
          <w:cs/>
        </w:rPr>
        <w:t>න්</w:t>
      </w:r>
      <w:r w:rsidRPr="00650FC5">
        <w:rPr>
          <w:rFonts w:ascii="UN-Abhaya" w:hAnsi="UN-Abhaya"/>
          <w:cs/>
        </w:rPr>
        <w:t>න</w:t>
      </w:r>
      <w:r w:rsidR="00EC09C6">
        <w:rPr>
          <w:rFonts w:ascii="UN-Abhaya" w:hAnsi="UN-Abhaya" w:hint="cs"/>
          <w:cs/>
        </w:rPr>
        <w:t>ෙ</w:t>
      </w:r>
      <w:r w:rsidRPr="00650FC5">
        <w:rPr>
          <w:rFonts w:ascii="UN-Abhaya" w:hAnsi="UN-Abhaya"/>
          <w:cs/>
        </w:rPr>
        <w:t>මි</w:t>
      </w:r>
      <w:r w:rsidR="004E6915">
        <w:rPr>
          <w:rFonts w:ascii="UN-Abhaya" w:hAnsi="UN-Abhaya"/>
        </w:rPr>
        <w:t>”</w:t>
      </w:r>
      <w:r w:rsidRPr="00650FC5">
        <w:rPr>
          <w:rFonts w:ascii="UN-Abhaya" w:hAnsi="UN-Abhaya"/>
          <w:cs/>
        </w:rPr>
        <w:t xml:space="preserve"> යි කී ය. එයින් සතුටට නො පත් මගියා </w:t>
      </w:r>
      <w:r w:rsidR="004E6915">
        <w:rPr>
          <w:rFonts w:ascii="UN-Abhaya" w:hAnsi="UN-Abhaya"/>
        </w:rPr>
        <w:t>“</w:t>
      </w:r>
      <w:r w:rsidRPr="00650FC5">
        <w:rPr>
          <w:rFonts w:ascii="UN-Abhaya" w:hAnsi="UN-Abhaya"/>
          <w:cs/>
        </w:rPr>
        <w:t>ඇයි</w:t>
      </w:r>
      <w:r w:rsidRPr="00650FC5">
        <w:rPr>
          <w:rFonts w:ascii="UN-Abhaya" w:hAnsi="UN-Abhaya"/>
        </w:rPr>
        <w:t xml:space="preserve">, </w:t>
      </w:r>
      <w:r w:rsidRPr="00650FC5">
        <w:rPr>
          <w:rFonts w:ascii="UN-Abhaya" w:hAnsi="UN-Abhaya"/>
          <w:cs/>
        </w:rPr>
        <w:t>රාළහාමි! එසේ කියහි. යම්තම් රෑ වූ සැටියේ</w:t>
      </w:r>
      <w:r w:rsidRPr="00650FC5">
        <w:rPr>
          <w:rFonts w:ascii="UN-Abhaya" w:hAnsi="UN-Abhaya"/>
        </w:rPr>
        <w:t xml:space="preserve">? </w:t>
      </w:r>
      <w:r w:rsidRPr="00650FC5">
        <w:rPr>
          <w:rFonts w:ascii="UN-Abhaya" w:hAnsi="UN-Abhaya"/>
          <w:cs/>
        </w:rPr>
        <w:t>මිනිසුන් එ ත</w:t>
      </w:r>
      <w:r w:rsidR="00EC09C6">
        <w:rPr>
          <w:rFonts w:ascii="UN-Abhaya" w:hAnsi="UN-Abhaya" w:hint="cs"/>
          <w:cs/>
        </w:rPr>
        <w:t>ෙ</w:t>
      </w:r>
      <w:r w:rsidRPr="00650FC5">
        <w:rPr>
          <w:rFonts w:ascii="UN-Abhaya" w:hAnsi="UN-Abhaya"/>
          <w:cs/>
        </w:rPr>
        <w:t>ර කරන්නට තව කල් තිබෙනවා නො වේ ද</w:t>
      </w:r>
      <w:r w:rsidRPr="00650FC5">
        <w:rPr>
          <w:rFonts w:ascii="UN-Abhaya" w:hAnsi="UN-Abhaya"/>
        </w:rPr>
        <w:t xml:space="preserve">? </w:t>
      </w:r>
      <w:r w:rsidRPr="00650FC5">
        <w:rPr>
          <w:rFonts w:ascii="UN-Abhaya" w:hAnsi="UN-Abhaya"/>
          <w:cs/>
        </w:rPr>
        <w:t>තව රෑ බෝ වී</w:t>
      </w:r>
      <w:r w:rsidRPr="00650FC5">
        <w:rPr>
          <w:rFonts w:ascii="UN-Abhaya" w:hAnsi="UN-Abhaya"/>
        </w:rPr>
        <w:t xml:space="preserve">, </w:t>
      </w:r>
      <w:r w:rsidRPr="00650FC5">
        <w:rPr>
          <w:rFonts w:ascii="UN-Abhaya" w:hAnsi="UN-Abhaya"/>
          <w:cs/>
        </w:rPr>
        <w:t>නැත</w:t>
      </w:r>
      <w:r w:rsidRPr="00650FC5">
        <w:rPr>
          <w:rFonts w:ascii="UN-Abhaya" w:hAnsi="UN-Abhaya"/>
        </w:rPr>
        <w:t xml:space="preserve">, </w:t>
      </w:r>
      <w:r w:rsidRPr="00650FC5">
        <w:rPr>
          <w:rFonts w:ascii="UN-Abhaya" w:hAnsi="UN-Abhaya"/>
          <w:cs/>
        </w:rPr>
        <w:t>කරුණා කරන්න රාළහාමි</w:t>
      </w:r>
      <w:r w:rsidR="00EC09C6">
        <w:rPr>
          <w:rFonts w:ascii="UN-Abhaya" w:hAnsi="UN-Abhaya" w:hint="cs"/>
          <w:cs/>
        </w:rPr>
        <w:t xml:space="preserve">! </w:t>
      </w:r>
      <w:r w:rsidRPr="00650FC5">
        <w:rPr>
          <w:rFonts w:ascii="UN-Abhaya" w:hAnsi="UN-Abhaya"/>
          <w:cs/>
        </w:rPr>
        <w:t>අපට</w:t>
      </w:r>
      <w:r w:rsidRPr="00650FC5">
        <w:rPr>
          <w:rFonts w:ascii="UN-Abhaya" w:hAnsi="UN-Abhaya"/>
        </w:rPr>
        <w:t xml:space="preserve">, </w:t>
      </w:r>
      <w:r w:rsidRPr="00650FC5">
        <w:rPr>
          <w:rFonts w:ascii="UN-Abhaya" w:hAnsi="UN-Abhaya"/>
          <w:cs/>
        </w:rPr>
        <w:t>අප ඉක්මනට යා යුතු ය. අපි</w:t>
      </w:r>
      <w:r w:rsidR="00EC09C6">
        <w:rPr>
          <w:rFonts w:ascii="UN-Abhaya" w:hAnsi="UN-Abhaya" w:hint="cs"/>
          <w:cs/>
        </w:rPr>
        <w:t xml:space="preserve"> </w:t>
      </w:r>
      <w:r w:rsidRPr="00650FC5">
        <w:rPr>
          <w:rFonts w:ascii="UN-Abhaya" w:hAnsi="UN-Abhaya"/>
          <w:cs/>
        </w:rPr>
        <w:t>කරත්තයකුත් ගෙණ ආවමෝ</w:t>
      </w:r>
      <w:r w:rsidRPr="00650FC5">
        <w:rPr>
          <w:rFonts w:ascii="UN-Abhaya" w:hAnsi="UN-Abhaya"/>
        </w:rPr>
        <w:t xml:space="preserve">, </w:t>
      </w:r>
      <w:r w:rsidRPr="00650FC5">
        <w:rPr>
          <w:rFonts w:ascii="UN-Abhaya" w:hAnsi="UN-Abhaya"/>
          <w:cs/>
        </w:rPr>
        <w:t>ඉක්මනට යා යුතු ම නිසා ය.</w:t>
      </w:r>
      <w:r w:rsidR="002B0A99">
        <w:rPr>
          <w:rFonts w:ascii="UN-Abhaya" w:hAnsi="UN-Abhaya" w:hint="cs"/>
          <w:cs/>
        </w:rPr>
        <w:t xml:space="preserve"> </w:t>
      </w:r>
      <w:r w:rsidRPr="00650FC5">
        <w:rPr>
          <w:rFonts w:ascii="UN-Abhaya" w:hAnsi="UN-Abhaya"/>
          <w:cs/>
        </w:rPr>
        <w:t xml:space="preserve">යමු රාළහාමි!” යි කීයේ ය. </w:t>
      </w:r>
    </w:p>
    <w:p w14:paraId="73D54733" w14:textId="77777777" w:rsidR="00B36CD8" w:rsidRDefault="000240E6" w:rsidP="00306913">
      <w:pPr>
        <w:spacing w:line="276" w:lineRule="auto"/>
        <w:rPr>
          <w:rFonts w:ascii="UN-Abhaya" w:hAnsi="UN-Abhaya"/>
        </w:rPr>
      </w:pPr>
      <w:r w:rsidRPr="00650FC5">
        <w:rPr>
          <w:rFonts w:ascii="UN-Abhaya" w:hAnsi="UN-Abhaya"/>
          <w:cs/>
        </w:rPr>
        <w:t>එවිට පොලිස් භට තෙමේ “ඇයි</w:t>
      </w:r>
      <w:r w:rsidRPr="00650FC5">
        <w:rPr>
          <w:rFonts w:ascii="UN-Abhaya" w:hAnsi="UN-Abhaya"/>
        </w:rPr>
        <w:t xml:space="preserve">, </w:t>
      </w:r>
      <w:r w:rsidRPr="00650FC5">
        <w:rPr>
          <w:rFonts w:ascii="UN-Abhaya" w:hAnsi="UN-Abhaya"/>
          <w:cs/>
        </w:rPr>
        <w:t>ඔය තරම් හදිසියෙක්</w:t>
      </w:r>
      <w:r w:rsidRPr="00650FC5">
        <w:rPr>
          <w:rFonts w:ascii="UN-Abhaya" w:hAnsi="UN-Abhaya"/>
        </w:rPr>
        <w:t xml:space="preserve">? </w:t>
      </w:r>
      <w:r w:rsidRPr="00650FC5">
        <w:rPr>
          <w:rFonts w:ascii="UN-Abhaya" w:hAnsi="UN-Abhaya"/>
          <w:cs/>
        </w:rPr>
        <w:t xml:space="preserve">දැන් </w:t>
      </w:r>
      <w:r w:rsidR="005F3E83">
        <w:rPr>
          <w:rFonts w:ascii="UN-Abhaya" w:hAnsi="UN-Abhaya" w:hint="cs"/>
          <w:cs/>
        </w:rPr>
        <w:t xml:space="preserve">මේ රෑ </w:t>
      </w:r>
      <w:r w:rsidRPr="00650FC5">
        <w:rPr>
          <w:rFonts w:ascii="UN-Abhaya" w:hAnsi="UN-Abhaya"/>
          <w:cs/>
        </w:rPr>
        <w:t>යන්නහු කුමක් කරන්නට</w:t>
      </w:r>
      <w:r w:rsidRPr="00650FC5">
        <w:rPr>
          <w:rFonts w:ascii="UN-Abhaya" w:hAnsi="UN-Abhaya"/>
        </w:rPr>
        <w:t xml:space="preserve">? </w:t>
      </w:r>
      <w:r w:rsidRPr="00650FC5">
        <w:rPr>
          <w:rFonts w:ascii="UN-Abhaya" w:hAnsi="UN-Abhaya"/>
          <w:cs/>
        </w:rPr>
        <w:t xml:space="preserve">අපගේ </w:t>
      </w:r>
      <w:r w:rsidR="005F3E83">
        <w:rPr>
          <w:rFonts w:ascii="UN-Abhaya" w:hAnsi="UN-Abhaya" w:hint="cs"/>
          <w:cs/>
        </w:rPr>
        <w:t>ගෙ</w:t>
      </w:r>
      <w:r w:rsidRPr="00650FC5">
        <w:rPr>
          <w:rFonts w:ascii="UN-Abhaya" w:hAnsi="UN-Abhaya"/>
          <w:cs/>
        </w:rPr>
        <w:t>යින් දෙදෙනාට ම කෑම ටිකක් ගත හැකි ය. රෑ එහි නවතින්නටත් පිළිවන</w:t>
      </w:r>
      <w:r w:rsidRPr="00650FC5">
        <w:rPr>
          <w:rFonts w:ascii="UN-Abhaya" w:hAnsi="UN-Abhaya"/>
        </w:rPr>
        <w:t xml:space="preserve">, </w:t>
      </w:r>
      <w:r w:rsidRPr="00650FC5">
        <w:rPr>
          <w:rFonts w:ascii="UN-Abhaya" w:hAnsi="UN-Abhaya"/>
          <w:cs/>
        </w:rPr>
        <w:t>අපට අපහසුවෙක් නැතැ</w:t>
      </w:r>
      <w:r w:rsidR="004E6915">
        <w:rPr>
          <w:rFonts w:ascii="UN-Abhaya" w:hAnsi="UN-Abhaya"/>
        </w:rPr>
        <w:t>”</w:t>
      </w:r>
      <w:r w:rsidRPr="00650FC5">
        <w:rPr>
          <w:rFonts w:ascii="UN-Abhaya" w:hAnsi="UN-Abhaya"/>
        </w:rPr>
        <w:t xml:space="preserve"> </w:t>
      </w:r>
      <w:r w:rsidRPr="00650FC5">
        <w:rPr>
          <w:rFonts w:ascii="UN-Abhaya" w:hAnsi="UN-Abhaya"/>
          <w:cs/>
        </w:rPr>
        <w:t>යි කී ය. එහෙත් මගියා ඒ කිසිවකටත් කන් නො දුන්නේ ය. යන්නට</w:t>
      </w:r>
      <w:r w:rsidR="00B36CD8">
        <w:rPr>
          <w:rFonts w:ascii="UN-Abhaya" w:hAnsi="UN-Abhaya" w:hint="cs"/>
          <w:cs/>
        </w:rPr>
        <w:t>ම</w:t>
      </w:r>
      <w:r w:rsidRPr="00650FC5">
        <w:rPr>
          <w:rFonts w:ascii="UN-Abhaya" w:hAnsi="UN-Abhaya"/>
          <w:cs/>
        </w:rPr>
        <w:t xml:space="preserve"> උත්සාහ කෙළේ ය</w:t>
      </w:r>
      <w:r w:rsidRPr="00650FC5">
        <w:rPr>
          <w:rFonts w:ascii="UN-Abhaya" w:hAnsi="UN-Abhaya"/>
        </w:rPr>
        <w:t xml:space="preserve">, </w:t>
      </w:r>
      <w:r w:rsidRPr="00650FC5">
        <w:rPr>
          <w:rFonts w:ascii="UN-Abhaya" w:hAnsi="UN-Abhaya"/>
          <w:cs/>
        </w:rPr>
        <w:t>පොලි</w:t>
      </w:r>
      <w:r w:rsidR="00B36CD8">
        <w:rPr>
          <w:rFonts w:ascii="UN-Abhaya" w:hAnsi="UN-Abhaya" w:hint="cs"/>
          <w:cs/>
        </w:rPr>
        <w:t>ස් භ</w:t>
      </w:r>
      <w:r w:rsidRPr="00650FC5">
        <w:rPr>
          <w:rFonts w:ascii="UN-Abhaya" w:hAnsi="UN-Abhaya"/>
          <w:cs/>
        </w:rPr>
        <w:t xml:space="preserve">ටයා ඒ අතර ම සිය මෙහෙකරුවන් ලවා මගියා </w:t>
      </w:r>
      <w:r w:rsidR="00B36CD8">
        <w:rPr>
          <w:rFonts w:ascii="UN-Abhaya" w:hAnsi="UN-Abhaya" w:hint="cs"/>
          <w:cs/>
        </w:rPr>
        <w:t>ආ</w:t>
      </w:r>
      <w:r w:rsidRPr="00650FC5">
        <w:rPr>
          <w:rFonts w:ascii="UN-Abhaya" w:hAnsi="UN-Abhaya"/>
          <w:cs/>
        </w:rPr>
        <w:t xml:space="preserve"> කරත්තය ගොනුන් මුදා පසෙක තබ</w:t>
      </w:r>
      <w:r w:rsidR="00B36CD8">
        <w:rPr>
          <w:rFonts w:ascii="UN-Abhaya" w:hAnsi="UN-Abhaya" w:hint="cs"/>
          <w:cs/>
        </w:rPr>
        <w:t>්බ</w:t>
      </w:r>
      <w:r w:rsidRPr="00650FC5">
        <w:rPr>
          <w:rFonts w:ascii="UN-Abhaya" w:hAnsi="UN-Abhaya"/>
          <w:cs/>
        </w:rPr>
        <w:t>වා</w:t>
      </w:r>
      <w:r w:rsidRPr="00650FC5">
        <w:rPr>
          <w:rFonts w:ascii="UN-Abhaya" w:hAnsi="UN-Abhaya"/>
        </w:rPr>
        <w:t xml:space="preserve">, </w:t>
      </w:r>
      <w:r w:rsidRPr="00650FC5">
        <w:rPr>
          <w:rFonts w:ascii="UN-Abhaya" w:hAnsi="UN-Abhaya"/>
          <w:cs/>
        </w:rPr>
        <w:t>මගියා නවතින්නට නො හැකි බව කියද්දී ම ඔහුට දොරකොටුවෙහි ඉ</w:t>
      </w:r>
      <w:r w:rsidR="00B36CD8">
        <w:rPr>
          <w:rFonts w:ascii="UN-Abhaya" w:hAnsi="UN-Abhaya" w:hint="cs"/>
          <w:cs/>
        </w:rPr>
        <w:t>න්</w:t>
      </w:r>
      <w:r w:rsidRPr="00650FC5">
        <w:rPr>
          <w:rFonts w:ascii="UN-Abhaya" w:hAnsi="UN-Abhaya"/>
          <w:cs/>
        </w:rPr>
        <w:t>නට සලසා දී රෑ කෑම ද පිළියෙල කරවී ය.</w:t>
      </w:r>
      <w:r w:rsidR="00B36CD8">
        <w:rPr>
          <w:rFonts w:ascii="UN-Abhaya" w:hAnsi="UN-Abhaya" w:hint="cs"/>
          <w:cs/>
        </w:rPr>
        <w:t xml:space="preserve"> </w:t>
      </w:r>
    </w:p>
    <w:p w14:paraId="3E827723" w14:textId="77777777" w:rsidR="00331B77" w:rsidRDefault="000240E6" w:rsidP="00306913">
      <w:pPr>
        <w:spacing w:line="276" w:lineRule="auto"/>
        <w:rPr>
          <w:rFonts w:ascii="UN-Abhaya" w:hAnsi="UN-Abhaya"/>
        </w:rPr>
      </w:pPr>
      <w:r w:rsidRPr="00650FC5">
        <w:rPr>
          <w:rFonts w:ascii="UN-Abhaya" w:hAnsi="UN-Abhaya"/>
          <w:cs/>
        </w:rPr>
        <w:t>පොලිහටයා අත මැණකෙක් තුබුනේ ය. ඔහු එය මගියාගේ රියෙ</w:t>
      </w:r>
      <w:r w:rsidR="005916C6">
        <w:rPr>
          <w:rFonts w:ascii="UN-Abhaya" w:hAnsi="UN-Abhaya" w:hint="cs"/>
          <w:cs/>
        </w:rPr>
        <w:t>හි</w:t>
      </w:r>
      <w:r w:rsidRPr="00650FC5">
        <w:rPr>
          <w:rFonts w:ascii="UN-Abhaya" w:hAnsi="UN-Abhaya"/>
          <w:cs/>
        </w:rPr>
        <w:t xml:space="preserve"> නො ප</w:t>
      </w:r>
      <w:r w:rsidR="005916C6">
        <w:rPr>
          <w:rFonts w:ascii="UN-Abhaya" w:hAnsi="UN-Abhaya" w:hint="cs"/>
          <w:cs/>
        </w:rPr>
        <w:t>ෙ</w:t>
      </w:r>
      <w:r w:rsidRPr="00650FC5">
        <w:rPr>
          <w:rFonts w:ascii="UN-Abhaya" w:hAnsi="UN-Abhaya"/>
          <w:cs/>
        </w:rPr>
        <w:t>ණ</w:t>
      </w:r>
      <w:r w:rsidR="005916C6">
        <w:rPr>
          <w:rFonts w:ascii="UN-Abhaya" w:hAnsi="UN-Abhaya" w:hint="cs"/>
          <w:cs/>
        </w:rPr>
        <w:t>ෙන</w:t>
      </w:r>
      <w:r w:rsidRPr="00650FC5">
        <w:rPr>
          <w:rFonts w:ascii="UN-Abhaya" w:hAnsi="UN-Abhaya"/>
          <w:cs/>
        </w:rPr>
        <w:t xml:space="preserve"> තැනෙක සඟවා තබා රෑ පහන් වූ කල්හි</w:t>
      </w:r>
      <w:r w:rsidRPr="00650FC5">
        <w:rPr>
          <w:rFonts w:ascii="UN-Abhaya" w:hAnsi="UN-Abhaya"/>
        </w:rPr>
        <w:t>,</w:t>
      </w:r>
      <w:r w:rsidR="005916C6">
        <w:rPr>
          <w:rFonts w:ascii="UN-Abhaya" w:hAnsi="UN-Abhaya" w:hint="cs"/>
          <w:cs/>
        </w:rPr>
        <w:t xml:space="preserve"> රෑ </w:t>
      </w:r>
      <w:r w:rsidRPr="00650FC5">
        <w:rPr>
          <w:rFonts w:ascii="UN-Abhaya" w:hAnsi="UN-Abhaya"/>
          <w:cs/>
        </w:rPr>
        <w:t>ස</w:t>
      </w:r>
      <w:r w:rsidR="005916C6">
        <w:rPr>
          <w:rFonts w:ascii="UN-Abhaya" w:hAnsi="UN-Abhaya" w:hint="cs"/>
          <w:cs/>
        </w:rPr>
        <w:t>ො</w:t>
      </w:r>
      <w:r w:rsidRPr="00650FC5">
        <w:rPr>
          <w:rFonts w:ascii="UN-Abhaya" w:hAnsi="UN-Abhaya"/>
          <w:cs/>
        </w:rPr>
        <w:t>රු</w:t>
      </w:r>
      <w:r w:rsidR="005916C6">
        <w:rPr>
          <w:rFonts w:ascii="UN-Abhaya" w:hAnsi="UN-Abhaya" w:hint="cs"/>
          <w:cs/>
        </w:rPr>
        <w:t xml:space="preserve"> ආ</w:t>
      </w:r>
      <w:r w:rsidRPr="00650FC5">
        <w:rPr>
          <w:rFonts w:ascii="UN-Abhaya" w:hAnsi="UN-Abhaya"/>
          <w:cs/>
        </w:rPr>
        <w:t xml:space="preserve"> සැටියෙක් හැඟවී ය. මෙහෙකරුවෝ කලබල වූහ. ඔවුහු ගෙයි තුබූ මැණික සොයා බැලූහ. මැණික තුබූ තැන නො වී ය. එයින් වඩාත් කලබල වූ මෙහෙකරුවෝ මැණික සොය</w:t>
      </w:r>
      <w:r w:rsidR="005916C6">
        <w:rPr>
          <w:rFonts w:ascii="UN-Abhaya" w:hAnsi="UN-Abhaya" w:hint="cs"/>
          <w:cs/>
        </w:rPr>
        <w:t>න්</w:t>
      </w:r>
      <w:r w:rsidRPr="00650FC5">
        <w:rPr>
          <w:rFonts w:ascii="UN-Abhaya" w:hAnsi="UN-Abhaya"/>
          <w:cs/>
        </w:rPr>
        <w:t xml:space="preserve">නෝ </w:t>
      </w:r>
      <w:r w:rsidR="005916C6">
        <w:rPr>
          <w:rFonts w:ascii="UN-Abhaya" w:hAnsi="UN-Abhaya"/>
        </w:rPr>
        <w:t>“</w:t>
      </w:r>
      <w:r w:rsidRPr="00650FC5">
        <w:rPr>
          <w:rFonts w:ascii="UN-Abhaya" w:hAnsi="UN-Abhaya"/>
          <w:cs/>
        </w:rPr>
        <w:t>රාළහාමි</w:t>
      </w:r>
      <w:r w:rsidR="005916C6">
        <w:rPr>
          <w:rFonts w:ascii="UN-Abhaya" w:hAnsi="UN-Abhaya"/>
        </w:rPr>
        <w:t>!</w:t>
      </w:r>
      <w:r w:rsidRPr="00650FC5">
        <w:rPr>
          <w:rFonts w:ascii="UN-Abhaya" w:hAnsi="UN-Abhaya"/>
          <w:cs/>
        </w:rPr>
        <w:t xml:space="preserve"> මැණික නැත</w:t>
      </w:r>
      <w:r w:rsidRPr="00650FC5">
        <w:rPr>
          <w:rFonts w:ascii="UN-Abhaya" w:hAnsi="UN-Abhaya"/>
        </w:rPr>
        <w:t xml:space="preserve">, </w:t>
      </w:r>
      <w:r w:rsidRPr="00650FC5">
        <w:rPr>
          <w:rFonts w:ascii="UN-Abhaya" w:hAnsi="UN-Abhaya"/>
          <w:cs/>
        </w:rPr>
        <w:t>අන් හැම එකක් තිබේ. නැත්</w:t>
      </w:r>
      <w:r w:rsidR="003F643E">
        <w:rPr>
          <w:rFonts w:ascii="UN-Abhaya" w:hAnsi="UN-Abhaya" w:hint="cs"/>
          <w:cs/>
        </w:rPr>
        <w:t>තේ</w:t>
      </w:r>
      <w:r w:rsidRPr="00650FC5">
        <w:rPr>
          <w:rFonts w:ascii="UN-Abhaya" w:hAnsi="UN-Abhaya"/>
          <w:cs/>
        </w:rPr>
        <w:t xml:space="preserve"> මැණික පමණ</w:t>
      </w:r>
      <w:r w:rsidR="003F643E">
        <w:rPr>
          <w:rFonts w:ascii="UN-Abhaya" w:hAnsi="UN-Abhaya" w:hint="cs"/>
          <w:cs/>
        </w:rPr>
        <w:t>ැ</w:t>
      </w:r>
      <w:r w:rsidR="003F643E">
        <w:rPr>
          <w:rFonts w:ascii="UN-Abhaya" w:hAnsi="UN-Abhaya"/>
        </w:rPr>
        <w:t xml:space="preserve">” </w:t>
      </w:r>
      <w:r w:rsidRPr="00650FC5">
        <w:rPr>
          <w:rFonts w:ascii="UN-Abhaya" w:hAnsi="UN-Abhaya"/>
          <w:cs/>
        </w:rPr>
        <w:t>යි කීහ. පොලිස් භටයා වහා ග</w:t>
      </w:r>
      <w:r w:rsidR="00E84AA8">
        <w:rPr>
          <w:rFonts w:ascii="UN-Abhaya" w:hAnsi="UN-Abhaya" w:hint="cs"/>
          <w:cs/>
        </w:rPr>
        <w:t>ම්</w:t>
      </w:r>
      <w:r w:rsidRPr="00650FC5">
        <w:rPr>
          <w:rFonts w:ascii="UN-Abhaya" w:hAnsi="UN-Abhaya"/>
          <w:cs/>
        </w:rPr>
        <w:t>දොර රැකවල් තබා ගම තුළ සිට එන්න</w:t>
      </w:r>
      <w:r w:rsidR="00E84AA8">
        <w:rPr>
          <w:rFonts w:ascii="UN-Abhaya" w:hAnsi="UN-Abhaya" w:hint="cs"/>
          <w:cs/>
        </w:rPr>
        <w:t>න්</w:t>
      </w:r>
      <w:r w:rsidRPr="00650FC5">
        <w:rPr>
          <w:rFonts w:ascii="UN-Abhaya" w:hAnsi="UN-Abhaya"/>
          <w:cs/>
        </w:rPr>
        <w:t>ගේ අතමිට ඉණ ඉහ පරී</w:t>
      </w:r>
      <w:r w:rsidR="003263ED">
        <w:rPr>
          <w:rFonts w:ascii="UN-Abhaya" w:hAnsi="UN-Abhaya"/>
          <w:cs/>
        </w:rPr>
        <w:t>ක්‍ෂා</w:t>
      </w:r>
      <w:r w:rsidRPr="00650FC5">
        <w:rPr>
          <w:rFonts w:ascii="UN-Abhaya" w:hAnsi="UN-Abhaya"/>
          <w:cs/>
        </w:rPr>
        <w:t xml:space="preserve"> කරව</w:t>
      </w:r>
      <w:r w:rsidR="00E84AA8">
        <w:rPr>
          <w:rFonts w:ascii="UN-Abhaya" w:hAnsi="UN-Abhaya" w:hint="cs"/>
          <w:cs/>
        </w:rPr>
        <w:t>ු</w:t>
      </w:r>
      <w:r w:rsidR="005916C6">
        <w:rPr>
          <w:rFonts w:ascii="UN-Abhaya" w:hAnsi="UN-Abhaya"/>
        </w:rPr>
        <w:t>”</w:t>
      </w:r>
      <w:r w:rsidRPr="00650FC5">
        <w:rPr>
          <w:rFonts w:ascii="UN-Abhaya" w:hAnsi="UN-Abhaya"/>
        </w:rPr>
        <w:t xml:space="preserve"> </w:t>
      </w:r>
      <w:r w:rsidRPr="00650FC5">
        <w:rPr>
          <w:rFonts w:ascii="UN-Abhaya" w:hAnsi="UN-Abhaya"/>
          <w:cs/>
        </w:rPr>
        <w:t>යි නියම කළේ ය. මගියා ඉතා අලුයම නැගිට රියෙහි ගොනුන් බැඳගෙණ එ තැනින් නික්ම</w:t>
      </w:r>
      <w:r w:rsidR="00E84AA8">
        <w:rPr>
          <w:rFonts w:ascii="UN-Abhaya" w:hAnsi="UN-Abhaya" w:hint="cs"/>
          <w:cs/>
        </w:rPr>
        <w:t>ි</w:t>
      </w:r>
      <w:r w:rsidRPr="00650FC5">
        <w:rPr>
          <w:rFonts w:ascii="UN-Abhaya" w:hAnsi="UN-Abhaya"/>
          <w:cs/>
        </w:rPr>
        <w:t>නි</w:t>
      </w:r>
      <w:r w:rsidRPr="00650FC5">
        <w:rPr>
          <w:rFonts w:ascii="UN-Abhaya" w:hAnsi="UN-Abhaya"/>
        </w:rPr>
        <w:t xml:space="preserve">, </w:t>
      </w:r>
      <w:r w:rsidRPr="00650FC5">
        <w:rPr>
          <w:rFonts w:ascii="UN-Abhaya" w:hAnsi="UN-Abhaya"/>
          <w:cs/>
        </w:rPr>
        <w:t>ඒ වේලෙහි රැකවලෙහි සිටි මිනිස්සු ඔහු නවතා පළමු කොට අතමිට ඉණ ඉහ සොයා බලා නැවත රිය ද පරී</w:t>
      </w:r>
      <w:r w:rsidR="003263ED">
        <w:rPr>
          <w:rFonts w:ascii="UN-Abhaya" w:hAnsi="UN-Abhaya"/>
          <w:cs/>
        </w:rPr>
        <w:t>ක්‍ෂා</w:t>
      </w:r>
      <w:r w:rsidRPr="00650FC5">
        <w:rPr>
          <w:rFonts w:ascii="UN-Abhaya" w:hAnsi="UN-Abhaya"/>
          <w:cs/>
        </w:rPr>
        <w:t xml:space="preserve"> කොට බැලුහ. මෑණික රියෙහි සඟවා ත</w:t>
      </w:r>
      <w:r w:rsidR="00E84AA8">
        <w:rPr>
          <w:rFonts w:ascii="UN-Abhaya" w:hAnsi="UN-Abhaya" w:hint="cs"/>
          <w:cs/>
        </w:rPr>
        <w:t>ු</w:t>
      </w:r>
      <w:r w:rsidRPr="00650FC5">
        <w:rPr>
          <w:rFonts w:ascii="UN-Abhaya" w:hAnsi="UN-Abhaya"/>
          <w:cs/>
        </w:rPr>
        <w:t xml:space="preserve">බුනේය. ඔවුහු මැණික දැක </w:t>
      </w:r>
      <w:r w:rsidR="005916C6">
        <w:rPr>
          <w:rFonts w:ascii="UN-Abhaya" w:hAnsi="UN-Abhaya"/>
        </w:rPr>
        <w:t>“</w:t>
      </w:r>
      <w:r w:rsidR="00E84AA8">
        <w:rPr>
          <w:rFonts w:ascii="UN-Abhaya" w:hAnsi="UN-Abhaya" w:hint="cs"/>
          <w:cs/>
        </w:rPr>
        <w:t>තෝ</w:t>
      </w:r>
      <w:r w:rsidRPr="00650FC5">
        <w:rPr>
          <w:rFonts w:ascii="UN-Abhaya" w:hAnsi="UN-Abhaya"/>
          <w:cs/>
        </w:rPr>
        <w:t xml:space="preserve"> මැණික සොරා ගෙණ යෙහි</w:t>
      </w:r>
      <w:r w:rsidR="00C4684C">
        <w:rPr>
          <w:rFonts w:ascii="UN-Abhaya" w:hAnsi="UN-Abhaya"/>
        </w:rPr>
        <w:t>”</w:t>
      </w:r>
      <w:r w:rsidRPr="00650FC5">
        <w:rPr>
          <w:rFonts w:ascii="UN-Abhaya" w:hAnsi="UN-Abhaya"/>
        </w:rPr>
        <w:t xml:space="preserve"> </w:t>
      </w:r>
      <w:r w:rsidRPr="00650FC5">
        <w:rPr>
          <w:rFonts w:ascii="UN-Abhaya" w:hAnsi="UN-Abhaya"/>
          <w:cs/>
        </w:rPr>
        <w:t xml:space="preserve">යි පහර දී අල්ලා මුලාදෑනියාට භාර කළහ. මුලාදෑනියා ද </w:t>
      </w:r>
      <w:r w:rsidR="005916C6">
        <w:rPr>
          <w:rFonts w:ascii="UN-Abhaya" w:hAnsi="UN-Abhaya"/>
        </w:rPr>
        <w:t>“</w:t>
      </w:r>
      <w:r w:rsidRPr="00650FC5">
        <w:rPr>
          <w:rFonts w:ascii="UN-Abhaya" w:hAnsi="UN-Abhaya"/>
          <w:cs/>
        </w:rPr>
        <w:t>ඊයේ රෑ මූට නවාතැන් හා බත් බුලත් දුන්නාට ම</w:t>
      </w:r>
      <w:r w:rsidR="00E84AA8">
        <w:rPr>
          <w:rFonts w:ascii="UN-Abhaya" w:hAnsi="UN-Abhaya" w:hint="cs"/>
          <w:cs/>
        </w:rPr>
        <w:t>ූ</w:t>
      </w:r>
      <w:r w:rsidRPr="00650FC5">
        <w:rPr>
          <w:rFonts w:ascii="UN-Abhaya" w:hAnsi="UN-Abhaya"/>
          <w:cs/>
        </w:rPr>
        <w:t xml:space="preserve"> කළ උපකාරය නරක ද</w:t>
      </w:r>
      <w:r w:rsidR="00E84AA8">
        <w:rPr>
          <w:rFonts w:ascii="UN-Abhaya" w:hAnsi="UN-Abhaya" w:hint="cs"/>
          <w:cs/>
        </w:rPr>
        <w:t>,</w:t>
      </w:r>
      <w:r w:rsidRPr="00650FC5">
        <w:rPr>
          <w:rFonts w:ascii="UN-Abhaya" w:hAnsi="UN-Abhaya"/>
          <w:cs/>
        </w:rPr>
        <w:t xml:space="preserve"> ඔය ජඩයා තළා පෙළා මරා දම</w:t>
      </w:r>
      <w:r w:rsidR="00E84AA8">
        <w:rPr>
          <w:rFonts w:ascii="UN-Abhaya" w:hAnsi="UN-Abhaya" w:hint="cs"/>
          <w:cs/>
        </w:rPr>
        <w:t>වු</w:t>
      </w:r>
      <w:r w:rsidR="005916C6">
        <w:rPr>
          <w:rFonts w:ascii="UN-Abhaya" w:hAnsi="UN-Abhaya"/>
        </w:rPr>
        <w:t>”</w:t>
      </w:r>
      <w:r w:rsidRPr="00650FC5">
        <w:rPr>
          <w:rFonts w:ascii="UN-Abhaya" w:hAnsi="UN-Abhaya"/>
        </w:rPr>
        <w:t xml:space="preserve"> </w:t>
      </w:r>
      <w:r w:rsidRPr="00650FC5">
        <w:rPr>
          <w:rFonts w:ascii="UN-Abhaya" w:hAnsi="UN-Abhaya"/>
          <w:cs/>
        </w:rPr>
        <w:t>යි නියම කෙළේ ය</w:t>
      </w:r>
      <w:r w:rsidR="005916C6">
        <w:rPr>
          <w:rFonts w:ascii="UN-Abhaya" w:hAnsi="UN-Abhaya"/>
        </w:rPr>
        <w:t>,</w:t>
      </w:r>
      <w:r w:rsidRPr="00650FC5">
        <w:rPr>
          <w:rFonts w:ascii="UN-Abhaya" w:hAnsi="UN-Abhaya"/>
          <w:cs/>
        </w:rPr>
        <w:t xml:space="preserve"> යි එය මෙසේ ප්‍රකාශ කළ සේක. </w:t>
      </w:r>
    </w:p>
    <w:p w14:paraId="76ED26A0" w14:textId="227E0897" w:rsidR="00BB7551" w:rsidRDefault="000240E6" w:rsidP="00306913">
      <w:pPr>
        <w:spacing w:line="276" w:lineRule="auto"/>
        <w:rPr>
          <w:rFonts w:ascii="UN-Abhaya" w:hAnsi="UN-Abhaya"/>
        </w:rPr>
      </w:pPr>
      <w:r w:rsidRPr="00650FC5">
        <w:rPr>
          <w:rFonts w:ascii="UN-Abhaya" w:hAnsi="UN-Abhaya"/>
          <w:cs/>
        </w:rPr>
        <w:t>මහා කාලයා කළ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මෙසේ වදාළා වූ බුදුරජානන් වහන්සේ</w:t>
      </w:r>
      <w:r w:rsidR="00867DD5">
        <w:rPr>
          <w:rFonts w:ascii="UN-Abhaya" w:hAnsi="UN-Abhaya"/>
        </w:rPr>
        <w:t xml:space="preserve"> “</w:t>
      </w:r>
      <w:r w:rsidRPr="00650FC5">
        <w:rPr>
          <w:rFonts w:ascii="UN-Abhaya" w:hAnsi="UN-Abhaya"/>
          <w:cs/>
        </w:rPr>
        <w:t>මහණෙනි! ඔහු ද මැරී ගොස් අව</w:t>
      </w:r>
      <w:r w:rsidR="00BD6707">
        <w:rPr>
          <w:rFonts w:ascii="UN-Abhaya" w:hAnsi="UN-Abhaya" w:hint="cs"/>
          <w:cs/>
        </w:rPr>
        <w:t>ීචි</w:t>
      </w:r>
      <w:r w:rsidRPr="00650FC5">
        <w:rPr>
          <w:rFonts w:ascii="UN-Abhaya" w:hAnsi="UN-Abhaya"/>
          <w:cs/>
        </w:rPr>
        <w:t>යෙහි උපන</w:t>
      </w:r>
      <w:r w:rsidRPr="00650FC5">
        <w:rPr>
          <w:rFonts w:ascii="UN-Abhaya" w:hAnsi="UN-Abhaya"/>
        </w:rPr>
        <w:t xml:space="preserve">, </w:t>
      </w:r>
      <w:r w:rsidRPr="00650FC5">
        <w:rPr>
          <w:rFonts w:ascii="UN-Abhaya" w:hAnsi="UN-Abhaya"/>
          <w:cs/>
        </w:rPr>
        <w:t>එහි පැසී ඉතිරි වූ පාපයෙන් ජාති සියයකදී ම පහර ක</w:t>
      </w:r>
      <w:r w:rsidR="00D2438E">
        <w:rPr>
          <w:rFonts w:ascii="UN-Abhaya" w:hAnsi="UN-Abhaya" w:hint="cs"/>
          <w:cs/>
        </w:rPr>
        <w:t>ා</w:t>
      </w:r>
      <w:r w:rsidRPr="00650FC5">
        <w:rPr>
          <w:rFonts w:ascii="UN-Abhaya" w:hAnsi="UN-Abhaya"/>
          <w:cs/>
        </w:rPr>
        <w:t xml:space="preserve"> මරණයට පත් වීය.</w:t>
      </w:r>
      <w:r w:rsidR="00955A0F">
        <w:rPr>
          <w:rFonts w:ascii="UN-Abhaya" w:hAnsi="UN-Abhaya" w:hint="cs"/>
          <w:cs/>
        </w:rPr>
        <w:t xml:space="preserve"> </w:t>
      </w:r>
      <w:r w:rsidRPr="00650FC5">
        <w:rPr>
          <w:rFonts w:ascii="UN-Abhaya" w:hAnsi="UN-Abhaya"/>
          <w:cs/>
        </w:rPr>
        <w:t>මෙ පරිද</w:t>
      </w:r>
      <w:r w:rsidR="00955A0F">
        <w:rPr>
          <w:rFonts w:ascii="UN-Abhaya" w:hAnsi="UN-Abhaya" w:hint="cs"/>
          <w:cs/>
        </w:rPr>
        <w:t>්දෙ</w:t>
      </w:r>
      <w:r w:rsidRPr="00650FC5">
        <w:rPr>
          <w:rFonts w:ascii="UN-Abhaya" w:hAnsi="UN-Abhaya"/>
          <w:cs/>
        </w:rPr>
        <w:t xml:space="preserve">න් මේ ලෝකයෙහි හැම </w:t>
      </w:r>
      <w:r w:rsidR="0003542E">
        <w:rPr>
          <w:rFonts w:ascii="UN-Abhaya" w:hAnsi="UN-Abhaya"/>
          <w:cs/>
        </w:rPr>
        <w:t>සත්ත්‍ව</w:t>
      </w:r>
      <w:r w:rsidRPr="00650FC5">
        <w:rPr>
          <w:rFonts w:ascii="UN-Abhaya" w:hAnsi="UN-Abhaya"/>
          <w:cs/>
        </w:rPr>
        <w:t>යෙක් ම තමන් කළ පාපක</w:t>
      </w:r>
      <w:r w:rsidR="00FB0612">
        <w:rPr>
          <w:rFonts w:ascii="UN-Abhaya" w:hAnsi="UN-Abhaya"/>
          <w:cs/>
        </w:rPr>
        <w:t>ර්‍ම</w:t>
      </w:r>
      <w:r w:rsidRPr="00650FC5">
        <w:rPr>
          <w:rFonts w:ascii="UN-Abhaya" w:hAnsi="UN-Abhaya"/>
          <w:cs/>
        </w:rPr>
        <w:t>ය නිසා සිවු අපායයෙහි ඉපිද විනාශයට පැමිණේ ය</w:t>
      </w:r>
      <w:r w:rsidR="00C4684C">
        <w:rPr>
          <w:rFonts w:ascii="UN-Abhaya" w:hAnsi="UN-Abhaya"/>
        </w:rPr>
        <w:t>”</w:t>
      </w:r>
      <w:r w:rsidRPr="00650FC5">
        <w:rPr>
          <w:rFonts w:ascii="UN-Abhaya" w:hAnsi="UN-Abhaya"/>
        </w:rPr>
        <w:t xml:space="preserve"> </w:t>
      </w:r>
      <w:r w:rsidRPr="00650FC5">
        <w:rPr>
          <w:rFonts w:ascii="UN-Abhaya" w:hAnsi="UN-Abhaya"/>
          <w:cs/>
        </w:rPr>
        <w:t xml:space="preserve">යි </w:t>
      </w:r>
      <w:r w:rsidR="00955A0F">
        <w:rPr>
          <w:rFonts w:ascii="UN-Abhaya" w:hAnsi="UN-Abhaya" w:hint="cs"/>
          <w:cs/>
        </w:rPr>
        <w:t>මේ</w:t>
      </w:r>
      <w:r w:rsidRPr="00650FC5">
        <w:rPr>
          <w:rFonts w:ascii="UN-Abhaya" w:hAnsi="UN-Abhaya"/>
          <w:cs/>
        </w:rPr>
        <w:t xml:space="preserve"> ධ</w:t>
      </w:r>
      <w:r w:rsidR="00FB0612">
        <w:rPr>
          <w:rFonts w:ascii="UN-Abhaya" w:hAnsi="UN-Abhaya"/>
          <w:cs/>
        </w:rPr>
        <w:t>ර්‍ම</w:t>
      </w:r>
      <w:r w:rsidRPr="00650FC5">
        <w:rPr>
          <w:rFonts w:ascii="UN-Abhaya" w:hAnsi="UN-Abhaya"/>
          <w:cs/>
        </w:rPr>
        <w:t xml:space="preserve">දේශනාව කළ සේක. </w:t>
      </w:r>
    </w:p>
    <w:p w14:paraId="4795D01D" w14:textId="77777777" w:rsidR="0033783A" w:rsidRDefault="0033783A" w:rsidP="00275FDD">
      <w:pPr>
        <w:pStyle w:val="Quote"/>
      </w:pPr>
      <w:r>
        <w:rPr>
          <w:rFonts w:hint="cs"/>
          <w:cs/>
        </w:rPr>
        <w:lastRenderedPageBreak/>
        <w:t>අ</w:t>
      </w:r>
      <w:r w:rsidR="000240E6" w:rsidRPr="00650FC5">
        <w:rPr>
          <w:cs/>
        </w:rPr>
        <w:t>ත්තනා හි කතං පාපං අත්ත</w:t>
      </w:r>
      <w:r>
        <w:rPr>
          <w:rFonts w:hint="cs"/>
          <w:cs/>
        </w:rPr>
        <w:t>ජං</w:t>
      </w:r>
      <w:r w:rsidR="000240E6" w:rsidRPr="00650FC5">
        <w:rPr>
          <w:cs/>
        </w:rPr>
        <w:t xml:space="preserve"> අ</w:t>
      </w:r>
      <w:r>
        <w:rPr>
          <w:rFonts w:hint="cs"/>
          <w:cs/>
        </w:rPr>
        <w:t>ත්තසම්භ</w:t>
      </w:r>
      <w:r w:rsidR="000240E6" w:rsidRPr="00650FC5">
        <w:rPr>
          <w:cs/>
        </w:rPr>
        <w:t>වං</w:t>
      </w:r>
      <w:r w:rsidR="000240E6" w:rsidRPr="00650FC5">
        <w:t xml:space="preserve">, </w:t>
      </w:r>
    </w:p>
    <w:p w14:paraId="2B1F6506" w14:textId="77777777" w:rsidR="0033783A" w:rsidRDefault="000240E6" w:rsidP="00275FDD">
      <w:pPr>
        <w:pStyle w:val="Quote"/>
      </w:pPr>
      <w:r w:rsidRPr="00650FC5">
        <w:rPr>
          <w:cs/>
        </w:rPr>
        <w:t>අභිම</w:t>
      </w:r>
      <w:r w:rsidR="0033783A">
        <w:rPr>
          <w:rFonts w:hint="cs"/>
          <w:cs/>
        </w:rPr>
        <w:t>තන්</w:t>
      </w:r>
      <w:r w:rsidRPr="00650FC5">
        <w:rPr>
          <w:cs/>
        </w:rPr>
        <w:t>ති දුම්මෙධං ව</w:t>
      </w:r>
      <w:r w:rsidR="0033783A">
        <w:rPr>
          <w:rFonts w:hint="cs"/>
          <w:cs/>
        </w:rPr>
        <w:t>ජි</w:t>
      </w:r>
      <w:r w:rsidRPr="00650FC5">
        <w:rPr>
          <w:cs/>
        </w:rPr>
        <w:t xml:space="preserve">රං වස්මමයං මණින්ති. </w:t>
      </w:r>
    </w:p>
    <w:p w14:paraId="6ECAB9EF" w14:textId="2CDF309F" w:rsidR="000240E6" w:rsidRPr="00650FC5" w:rsidRDefault="000240E6" w:rsidP="00306913">
      <w:pPr>
        <w:spacing w:line="276" w:lineRule="auto"/>
        <w:rPr>
          <w:rFonts w:ascii="UN-Abhaya" w:hAnsi="UN-Abhaya"/>
        </w:rPr>
      </w:pPr>
      <w:r w:rsidRPr="00650FC5">
        <w:rPr>
          <w:rFonts w:ascii="UN-Abhaya" w:hAnsi="UN-Abhaya"/>
          <w:cs/>
        </w:rPr>
        <w:t>තමා විසින් ම කළ තමා කෙරෙන් ම උපන් තමා කෙරෙන් ම හට ගත් පාපක</w:t>
      </w:r>
      <w:r w:rsidR="00FB0612">
        <w:rPr>
          <w:rFonts w:ascii="UN-Abhaya" w:hAnsi="UN-Abhaya"/>
          <w:cs/>
        </w:rPr>
        <w:t>ර්‍ම</w:t>
      </w:r>
      <w:r w:rsidRPr="00650FC5">
        <w:rPr>
          <w:rFonts w:ascii="UN-Abhaya" w:hAnsi="UN-Abhaya"/>
          <w:cs/>
        </w:rPr>
        <w:t>ය තෙමේ පාෂාණමය වූ මැණික (ක</w:t>
      </w:r>
      <w:r w:rsidR="00513DA8">
        <w:rPr>
          <w:rFonts w:ascii="UN-Abhaya" w:hAnsi="UN-Abhaya" w:hint="cs"/>
          <w:cs/>
        </w:rPr>
        <w:t>ා</w:t>
      </w:r>
      <w:r w:rsidRPr="00650FC5">
        <w:rPr>
          <w:rFonts w:ascii="UN-Abhaya" w:hAnsi="UN-Abhaya"/>
          <w:cs/>
        </w:rPr>
        <w:t xml:space="preserve"> දමන) විදුර මෙන් අඥානයා තදින් මැඩලයි. මිරිකාලයි. </w:t>
      </w:r>
    </w:p>
    <w:p w14:paraId="4593D579" w14:textId="77777777" w:rsidR="00C86C71" w:rsidRDefault="00C86C71" w:rsidP="00306913">
      <w:pPr>
        <w:spacing w:line="276" w:lineRule="auto"/>
        <w:rPr>
          <w:rFonts w:ascii="UN-Abhaya" w:hAnsi="UN-Abhaya"/>
        </w:rPr>
      </w:pPr>
      <w:r w:rsidRPr="00C86C71">
        <w:rPr>
          <w:rFonts w:hint="cs"/>
          <w:b/>
          <w:bCs/>
          <w:cs/>
        </w:rPr>
        <w:t>අ</w:t>
      </w:r>
      <w:r w:rsidRPr="00C86C71">
        <w:rPr>
          <w:b/>
          <w:bCs/>
          <w:cs/>
        </w:rPr>
        <w:t>ත්තනා හි කතං පාපං අත්ත</w:t>
      </w:r>
      <w:r w:rsidRPr="00C86C71">
        <w:rPr>
          <w:rFonts w:hint="cs"/>
          <w:b/>
          <w:bCs/>
          <w:cs/>
        </w:rPr>
        <w:t>ජං</w:t>
      </w:r>
      <w:r w:rsidRPr="00C86C71">
        <w:rPr>
          <w:b/>
          <w:bCs/>
          <w:cs/>
        </w:rPr>
        <w:t xml:space="preserve"> අ</w:t>
      </w:r>
      <w:r w:rsidRPr="00C86C71">
        <w:rPr>
          <w:rFonts w:hint="cs"/>
          <w:b/>
          <w:bCs/>
          <w:cs/>
        </w:rPr>
        <w:t>ත්තසම්භ</w:t>
      </w:r>
      <w:r w:rsidRPr="00C86C71">
        <w:rPr>
          <w:b/>
          <w:bCs/>
          <w:cs/>
        </w:rPr>
        <w:t>වං</w:t>
      </w:r>
      <w:r w:rsidRPr="00650FC5">
        <w:rPr>
          <w:rFonts w:ascii="UN-Abhaya" w:hAnsi="UN-Abhaya"/>
          <w:cs/>
        </w:rPr>
        <w:t xml:space="preserve"> </w:t>
      </w:r>
      <w:r>
        <w:rPr>
          <w:rFonts w:ascii="UN-Abhaya" w:hAnsi="UN-Abhaya" w:hint="cs"/>
          <w:cs/>
        </w:rPr>
        <w:t xml:space="preserve">= </w:t>
      </w:r>
      <w:r w:rsidR="000240E6" w:rsidRPr="00650FC5">
        <w:rPr>
          <w:rFonts w:ascii="UN-Abhaya" w:hAnsi="UN-Abhaya"/>
          <w:cs/>
        </w:rPr>
        <w:t>තමා ම කළ තම</w:t>
      </w:r>
      <w:r>
        <w:rPr>
          <w:rFonts w:ascii="UN-Abhaya" w:hAnsi="UN-Abhaya" w:hint="cs"/>
          <w:cs/>
        </w:rPr>
        <w:t>ා</w:t>
      </w:r>
      <w:r w:rsidR="000240E6" w:rsidRPr="00650FC5">
        <w:rPr>
          <w:rFonts w:ascii="UN-Abhaya" w:hAnsi="UN-Abhaya"/>
          <w:cs/>
        </w:rPr>
        <w:t xml:space="preserve"> කෙරෙන් ම උපන් තමා ක</w:t>
      </w:r>
      <w:r>
        <w:rPr>
          <w:rFonts w:ascii="UN-Abhaya" w:hAnsi="UN-Abhaya" w:hint="cs"/>
          <w:cs/>
        </w:rPr>
        <w:t>ෙ</w:t>
      </w:r>
      <w:r w:rsidR="000240E6" w:rsidRPr="00650FC5">
        <w:rPr>
          <w:rFonts w:ascii="UN-Abhaya" w:hAnsi="UN-Abhaya"/>
          <w:cs/>
        </w:rPr>
        <w:t>රන් ම හට ගත් පාපක</w:t>
      </w:r>
      <w:r w:rsidR="00FB0612">
        <w:rPr>
          <w:rFonts w:ascii="UN-Abhaya" w:hAnsi="UN-Abhaya"/>
          <w:cs/>
        </w:rPr>
        <w:t>ර්‍ම</w:t>
      </w:r>
      <w:r w:rsidR="000240E6" w:rsidRPr="00650FC5">
        <w:rPr>
          <w:rFonts w:ascii="UN-Abhaya" w:hAnsi="UN-Abhaya"/>
          <w:cs/>
        </w:rPr>
        <w:t xml:space="preserve">ය තෙමේ. </w:t>
      </w:r>
    </w:p>
    <w:p w14:paraId="76652226" w14:textId="734E3B25" w:rsidR="000240E6" w:rsidRPr="00650FC5" w:rsidRDefault="008D6ED5" w:rsidP="00306913">
      <w:pPr>
        <w:spacing w:line="276" w:lineRule="auto"/>
        <w:rPr>
          <w:rFonts w:ascii="UN-Abhaya" w:hAnsi="UN-Abhaya"/>
        </w:rPr>
      </w:pPr>
      <w:r w:rsidRPr="008E1973">
        <w:rPr>
          <w:rFonts w:ascii="UN-Abhaya" w:hAnsi="UN-Abhaya"/>
          <w:b/>
          <w:bCs/>
        </w:rPr>
        <w:t>‘</w:t>
      </w:r>
      <w:r w:rsidR="000240E6" w:rsidRPr="008E1973">
        <w:rPr>
          <w:rFonts w:ascii="UN-Abhaya" w:hAnsi="UN-Abhaya"/>
          <w:b/>
          <w:bCs/>
          <w:cs/>
        </w:rPr>
        <w:t>කතං අත්ත</w:t>
      </w:r>
      <w:r w:rsidRPr="008E1973">
        <w:rPr>
          <w:rFonts w:ascii="UN-Abhaya" w:hAnsi="UN-Abhaya" w:hint="cs"/>
          <w:b/>
          <w:bCs/>
          <w:cs/>
        </w:rPr>
        <w:t xml:space="preserve">ජං </w:t>
      </w:r>
      <w:r w:rsidRPr="008E1973">
        <w:rPr>
          <w:b/>
          <w:bCs/>
          <w:cs/>
        </w:rPr>
        <w:t>අ</w:t>
      </w:r>
      <w:r w:rsidRPr="008E1973">
        <w:rPr>
          <w:rFonts w:hint="cs"/>
          <w:b/>
          <w:bCs/>
          <w:cs/>
        </w:rPr>
        <w:t>ත්තසම්භ</w:t>
      </w:r>
      <w:r w:rsidRPr="008E1973">
        <w:rPr>
          <w:b/>
          <w:bCs/>
          <w:cs/>
        </w:rPr>
        <w:t>වං</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පද තුණ </w:t>
      </w:r>
      <w:r>
        <w:rPr>
          <w:rFonts w:ascii="UN-Abhaya" w:hAnsi="UN-Abhaya"/>
        </w:rPr>
        <w:t>‘</w:t>
      </w:r>
      <w:r w:rsidR="000240E6" w:rsidRPr="008E1973">
        <w:rPr>
          <w:rFonts w:ascii="UN-Abhaya" w:hAnsi="UN-Abhaya"/>
          <w:b/>
          <w:bCs/>
          <w:cs/>
        </w:rPr>
        <w:t>පාපං</w:t>
      </w:r>
      <w:r>
        <w:rPr>
          <w:rFonts w:ascii="UN-Abhaya" w:hAnsi="UN-Abhaya"/>
        </w:rPr>
        <w:t>’</w:t>
      </w:r>
      <w:r w:rsidR="000240E6" w:rsidRPr="00650FC5">
        <w:rPr>
          <w:rFonts w:ascii="UN-Abhaya" w:hAnsi="UN-Abhaya"/>
        </w:rPr>
        <w:t xml:space="preserve"> </w:t>
      </w:r>
      <w:r w:rsidR="000240E6" w:rsidRPr="00650FC5">
        <w:rPr>
          <w:rFonts w:ascii="UN-Abhaya" w:hAnsi="UN-Abhaya"/>
          <w:cs/>
        </w:rPr>
        <w:t>යන</w:t>
      </w:r>
      <w:r w:rsidR="008E1973">
        <w:rPr>
          <w:rFonts w:ascii="UN-Abhaya" w:hAnsi="UN-Abhaya" w:hint="cs"/>
          <w:cs/>
        </w:rPr>
        <w:t>්න</w:t>
      </w:r>
      <w:r w:rsidR="000240E6" w:rsidRPr="00650FC5">
        <w:rPr>
          <w:rFonts w:ascii="UN-Abhaya" w:hAnsi="UN-Abhaya"/>
          <w:cs/>
        </w:rPr>
        <w:t xml:space="preserve"> ව</w:t>
      </w:r>
      <w:r w:rsidR="008E1973">
        <w:rPr>
          <w:rFonts w:ascii="UN-Abhaya" w:hAnsi="UN-Abhaya" w:hint="cs"/>
          <w:cs/>
        </w:rPr>
        <w:t>ෙ</w:t>
      </w:r>
      <w:r w:rsidR="000240E6" w:rsidRPr="00650FC5">
        <w:rPr>
          <w:rFonts w:ascii="UN-Abhaya" w:hAnsi="UN-Abhaya"/>
          <w:cs/>
        </w:rPr>
        <w:t>ස</w:t>
      </w:r>
      <w:r w:rsidR="008E1973">
        <w:rPr>
          <w:rFonts w:ascii="UN-Abhaya" w:hAnsi="UN-Abhaya" w:hint="cs"/>
          <w:cs/>
        </w:rPr>
        <w:t>ෙ</w:t>
      </w:r>
      <w:r w:rsidR="000240E6" w:rsidRPr="00650FC5">
        <w:rPr>
          <w:rFonts w:ascii="UN-Abhaya" w:hAnsi="UN-Abhaya"/>
          <w:cs/>
        </w:rPr>
        <w:t>සා සිට</w:t>
      </w:r>
      <w:r w:rsidR="008E1973">
        <w:rPr>
          <w:rFonts w:ascii="UN-Abhaya" w:hAnsi="UN-Abhaya" w:hint="cs"/>
          <w:cs/>
        </w:rPr>
        <w:t>ි</w:t>
      </w:r>
      <w:r w:rsidR="000240E6" w:rsidRPr="00650FC5">
        <w:rPr>
          <w:rFonts w:ascii="UN-Abhaya" w:hAnsi="UN-Abhaya"/>
          <w:cs/>
        </w:rPr>
        <w:t xml:space="preserve">යේ ය. </w:t>
      </w:r>
      <w:r w:rsidRPr="008E1973">
        <w:rPr>
          <w:rFonts w:ascii="UN-Abhaya" w:hAnsi="UN-Abhaya"/>
          <w:b/>
          <w:bCs/>
        </w:rPr>
        <w:t>‘</w:t>
      </w:r>
      <w:r w:rsidR="000240E6" w:rsidRPr="008E1973">
        <w:rPr>
          <w:rFonts w:ascii="UN-Abhaya" w:hAnsi="UN-Abhaya"/>
          <w:b/>
          <w:bCs/>
          <w:cs/>
        </w:rPr>
        <w:t>අත්තනා</w:t>
      </w:r>
      <w:r w:rsidRPr="008E1973">
        <w:rPr>
          <w:rFonts w:ascii="UN-Abhaya" w:hAnsi="UN-Abhaya" w:hint="cs"/>
          <w:b/>
          <w:bCs/>
          <w:cs/>
        </w:rPr>
        <w:t>ව</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w:t>
      </w:r>
      <w:r w:rsidRPr="008E1973">
        <w:rPr>
          <w:rFonts w:ascii="UN-Abhaya" w:hAnsi="UN-Abhaya"/>
          <w:b/>
          <w:bCs/>
        </w:rPr>
        <w:t>‘</w:t>
      </w:r>
      <w:r w:rsidR="000240E6" w:rsidRPr="008E1973">
        <w:rPr>
          <w:rFonts w:ascii="UN-Abhaya" w:hAnsi="UN-Abhaya"/>
          <w:b/>
          <w:bCs/>
          <w:cs/>
        </w:rPr>
        <w:t>අත්තනා හි</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විය යුතු ය. </w:t>
      </w:r>
    </w:p>
    <w:p w14:paraId="20DC0950" w14:textId="20E2D06F" w:rsidR="000240E6" w:rsidRPr="00650FC5" w:rsidRDefault="000240E6" w:rsidP="00306913">
      <w:pPr>
        <w:spacing w:line="276" w:lineRule="auto"/>
        <w:rPr>
          <w:rFonts w:ascii="UN-Abhaya" w:hAnsi="UN-Abhaya"/>
        </w:rPr>
      </w:pPr>
      <w:r w:rsidRPr="00650FC5">
        <w:rPr>
          <w:rFonts w:ascii="UN-Abhaya" w:hAnsi="UN-Abhaya"/>
          <w:cs/>
        </w:rPr>
        <w:t>සතුන් මැරීම්</w:t>
      </w:r>
      <w:r w:rsidRPr="00650FC5">
        <w:rPr>
          <w:rFonts w:ascii="UN-Abhaya" w:hAnsi="UN-Abhaya"/>
        </w:rPr>
        <w:t xml:space="preserve">, </w:t>
      </w:r>
      <w:r w:rsidRPr="00650FC5">
        <w:rPr>
          <w:rFonts w:ascii="UN-Abhaya" w:hAnsi="UN-Abhaya"/>
          <w:cs/>
        </w:rPr>
        <w:t>හොරකම් කිරීම්</w:t>
      </w:r>
      <w:r w:rsidRPr="00650FC5">
        <w:rPr>
          <w:rFonts w:ascii="UN-Abhaya" w:hAnsi="UN-Abhaya"/>
        </w:rPr>
        <w:t xml:space="preserve">, </w:t>
      </w:r>
      <w:r w:rsidRPr="00650FC5">
        <w:rPr>
          <w:rFonts w:ascii="UN-Abhaya" w:hAnsi="UN-Abhaya"/>
          <w:cs/>
        </w:rPr>
        <w:t>ඈ ලාම</w:t>
      </w:r>
      <w:r w:rsidR="00A37F0B">
        <w:rPr>
          <w:rFonts w:ascii="UN-Abhaya" w:hAnsi="UN-Abhaya" w:hint="cs"/>
          <w:cs/>
        </w:rPr>
        <w:t>ක ක්‍රි</w:t>
      </w:r>
      <w:r w:rsidRPr="00650FC5">
        <w:rPr>
          <w:rFonts w:ascii="UN-Abhaya" w:hAnsi="UN-Abhaya"/>
          <w:cs/>
        </w:rPr>
        <w:t xml:space="preserve">යා කිරීමෙහි දී ඒ කරන්නහුට ඒ වේලෙහි උපදනා චිත්තවීථියෙහි යෙදෙන අකුශල චේතනාව </w:t>
      </w:r>
      <w:r w:rsidRPr="00457A45">
        <w:rPr>
          <w:rFonts w:ascii="UN-Abhaya" w:hAnsi="UN-Abhaya"/>
          <w:b/>
          <w:bCs/>
          <w:cs/>
        </w:rPr>
        <w:t>පාප</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ඒ මේ අකුශලචේතනාව සතුන් මැරීම් ඈ කරන්නහුගේ ම සිත්හි වූවක් බැවින් එය තමා විසින් කරණ ලද්දෙක</w:t>
      </w:r>
      <w:r w:rsidRPr="00650FC5">
        <w:rPr>
          <w:rFonts w:ascii="UN-Abhaya" w:hAnsi="UN-Abhaya"/>
        </w:rPr>
        <w:t xml:space="preserve">, </w:t>
      </w:r>
      <w:r w:rsidRPr="00650FC5">
        <w:rPr>
          <w:rFonts w:ascii="UN-Abhaya" w:hAnsi="UN-Abhaya"/>
          <w:cs/>
        </w:rPr>
        <w:t>තමා කෙරෙහි උප</w:t>
      </w:r>
      <w:r w:rsidR="009F2C50">
        <w:rPr>
          <w:rFonts w:ascii="UN-Abhaya" w:hAnsi="UN-Abhaya" w:hint="cs"/>
          <w:cs/>
        </w:rPr>
        <w:t>න්</w:t>
      </w:r>
      <w:r w:rsidRPr="00650FC5">
        <w:rPr>
          <w:rFonts w:ascii="UN-Abhaya" w:hAnsi="UN-Abhaya"/>
          <w:cs/>
        </w:rPr>
        <w:t>නෙක</w:t>
      </w:r>
      <w:r w:rsidRPr="00650FC5">
        <w:rPr>
          <w:rFonts w:ascii="UN-Abhaya" w:hAnsi="UN-Abhaya"/>
        </w:rPr>
        <w:t xml:space="preserve">, </w:t>
      </w:r>
      <w:r w:rsidRPr="00650FC5">
        <w:rPr>
          <w:rFonts w:ascii="UN-Abhaya" w:hAnsi="UN-Abhaya"/>
          <w:cs/>
        </w:rPr>
        <w:t>තමා කෙරෙහි හට ග</w:t>
      </w:r>
      <w:r w:rsidR="009F2C50">
        <w:rPr>
          <w:rFonts w:ascii="UN-Abhaya" w:hAnsi="UN-Abhaya" w:hint="cs"/>
          <w:cs/>
        </w:rPr>
        <w:t>ත්</w:t>
      </w:r>
      <w:r w:rsidRPr="00650FC5">
        <w:rPr>
          <w:rFonts w:ascii="UN-Abhaya" w:hAnsi="UN-Abhaya"/>
          <w:cs/>
        </w:rPr>
        <w:t xml:space="preserve">තෙකැ යි වදාළ සේක. </w:t>
      </w:r>
    </w:p>
    <w:p w14:paraId="345DFF21" w14:textId="6CB51B5F" w:rsidR="000240E6" w:rsidRPr="00650FC5" w:rsidRDefault="000240E6" w:rsidP="00306913">
      <w:pPr>
        <w:spacing w:line="276" w:lineRule="auto"/>
        <w:rPr>
          <w:rFonts w:ascii="UN-Abhaya" w:hAnsi="UN-Abhaya"/>
        </w:rPr>
      </w:pPr>
      <w:r w:rsidRPr="00923408">
        <w:rPr>
          <w:rFonts w:ascii="UN-Abhaya" w:hAnsi="UN-Abhaya"/>
          <w:b/>
          <w:bCs/>
          <w:cs/>
        </w:rPr>
        <w:t>අභිම</w:t>
      </w:r>
      <w:r w:rsidR="00BB4779" w:rsidRPr="00923408">
        <w:rPr>
          <w:rFonts w:ascii="UN-Abhaya" w:hAnsi="UN-Abhaya"/>
          <w:b/>
          <w:bCs/>
          <w:cs/>
        </w:rPr>
        <w:t>න්‍ථ</w:t>
      </w:r>
      <w:r w:rsidRPr="00923408">
        <w:rPr>
          <w:rFonts w:ascii="UN-Abhaya" w:hAnsi="UN-Abhaya"/>
          <w:b/>
          <w:bCs/>
          <w:cs/>
        </w:rPr>
        <w:t>ති දුම්මෙධං වජිරං ඉව අ</w:t>
      </w:r>
      <w:r w:rsidR="00923408" w:rsidRPr="00923408">
        <w:rPr>
          <w:rFonts w:ascii="UN-Abhaya" w:hAnsi="UN-Abhaya" w:hint="cs"/>
          <w:b/>
          <w:bCs/>
          <w:cs/>
        </w:rPr>
        <w:t>ස්ම</w:t>
      </w:r>
      <w:r w:rsidRPr="00923408">
        <w:rPr>
          <w:rFonts w:ascii="UN-Abhaya" w:hAnsi="UN-Abhaya"/>
          <w:b/>
          <w:bCs/>
          <w:cs/>
        </w:rPr>
        <w:t>මයං මණි</w:t>
      </w:r>
      <w:r w:rsidR="00923408" w:rsidRPr="00923408">
        <w:rPr>
          <w:rFonts w:ascii="UN-Abhaya" w:hAnsi="UN-Abhaya" w:hint="cs"/>
          <w:b/>
          <w:bCs/>
          <w:cs/>
        </w:rPr>
        <w:t>ං</w:t>
      </w:r>
      <w:r w:rsidRPr="00650FC5">
        <w:rPr>
          <w:rFonts w:ascii="UN-Abhaya" w:hAnsi="UN-Abhaya"/>
          <w:cs/>
        </w:rPr>
        <w:t xml:space="preserve"> </w:t>
      </w:r>
      <w:r w:rsidR="00923408">
        <w:rPr>
          <w:rFonts w:ascii="UN-Abhaya" w:hAnsi="UN-Abhaya" w:hint="cs"/>
          <w:cs/>
        </w:rPr>
        <w:t>=</w:t>
      </w:r>
      <w:r w:rsidRPr="00650FC5">
        <w:rPr>
          <w:rFonts w:ascii="UN-Abhaya" w:hAnsi="UN-Abhaya"/>
          <w:cs/>
        </w:rPr>
        <w:t xml:space="preserve"> පාෂාණමය වු මැණික (කා</w:t>
      </w:r>
      <w:r w:rsidR="008E384C">
        <w:rPr>
          <w:rFonts w:ascii="UN-Abhaya" w:hAnsi="UN-Abhaya" w:hint="cs"/>
          <w:cs/>
        </w:rPr>
        <w:t xml:space="preserve"> </w:t>
      </w:r>
      <w:r w:rsidRPr="00650FC5">
        <w:rPr>
          <w:rFonts w:ascii="UN-Abhaya" w:hAnsi="UN-Abhaya"/>
          <w:cs/>
        </w:rPr>
        <w:t xml:space="preserve">දමන) විදුර මෙන්ම අඥානයා තදින් මඩියි. පෙළයි. </w:t>
      </w:r>
    </w:p>
    <w:p w14:paraId="46B6ED5F" w14:textId="77777777" w:rsidR="003E563C" w:rsidRDefault="000240E6" w:rsidP="00306913">
      <w:pPr>
        <w:spacing w:line="276" w:lineRule="auto"/>
        <w:rPr>
          <w:rFonts w:ascii="UN-Abhaya" w:hAnsi="UN-Abhaya"/>
        </w:rPr>
      </w:pPr>
      <w:r w:rsidRPr="00650FC5">
        <w:rPr>
          <w:rFonts w:ascii="UN-Abhaya" w:hAnsi="UN-Abhaya"/>
          <w:cs/>
        </w:rPr>
        <w:t>ගලෙන් හටගත් විදුර</w:t>
      </w:r>
      <w:r w:rsidRPr="00650FC5">
        <w:rPr>
          <w:rFonts w:ascii="UN-Abhaya" w:hAnsi="UN-Abhaya"/>
        </w:rPr>
        <w:t xml:space="preserve">, </w:t>
      </w:r>
      <w:r w:rsidRPr="00650FC5">
        <w:rPr>
          <w:rFonts w:ascii="UN-Abhaya" w:hAnsi="UN-Abhaya"/>
          <w:cs/>
        </w:rPr>
        <w:t>තමන් හට ගත් තැන ම හට ගත් මැණික ලොකු කුඩා සිදුරු ඇත්තක් කොට කඩ කඩ යකාට පරිභ</w:t>
      </w:r>
      <w:r w:rsidR="003E563C">
        <w:rPr>
          <w:rFonts w:ascii="UN-Abhaya" w:hAnsi="UN-Abhaya" w:hint="cs"/>
          <w:cs/>
        </w:rPr>
        <w:t>ෝ</w:t>
      </w:r>
      <w:r w:rsidRPr="00650FC5">
        <w:rPr>
          <w:rFonts w:ascii="UN-Abhaya" w:hAnsi="UN-Abhaya"/>
          <w:cs/>
        </w:rPr>
        <w:t>ගයට නුසුදුසු වූවක් කරන්නේ ය. විදුර</w:t>
      </w:r>
      <w:r w:rsidRPr="00650FC5">
        <w:rPr>
          <w:rFonts w:ascii="UN-Abhaya" w:hAnsi="UN-Abhaya"/>
        </w:rPr>
        <w:t xml:space="preserve">, </w:t>
      </w:r>
      <w:r w:rsidRPr="00650FC5">
        <w:rPr>
          <w:rFonts w:ascii="UN-Abhaya" w:hAnsi="UN-Abhaya"/>
          <w:cs/>
        </w:rPr>
        <w:t>මැණික්ගල ෂරිභෝගයට න</w:t>
      </w:r>
      <w:r w:rsidR="003E563C">
        <w:rPr>
          <w:rFonts w:ascii="UN-Abhaya" w:hAnsi="UN-Abhaya" w:hint="cs"/>
          <w:cs/>
        </w:rPr>
        <w:t>ො</w:t>
      </w:r>
      <w:r w:rsidRPr="00650FC5">
        <w:rPr>
          <w:rFonts w:ascii="UN-Abhaya" w:hAnsi="UN-Abhaya"/>
          <w:cs/>
        </w:rPr>
        <w:t xml:space="preserve"> සුදුසු වූවක් කරන්නා සේ තමා කෙරෙහි උපන් </w:t>
      </w:r>
      <w:r w:rsidR="003E563C">
        <w:rPr>
          <w:rFonts w:ascii="UN-Abhaya" w:hAnsi="UN-Abhaya" w:hint="cs"/>
          <w:cs/>
        </w:rPr>
        <w:t>තමා</w:t>
      </w:r>
      <w:r w:rsidRPr="00650FC5">
        <w:rPr>
          <w:rFonts w:ascii="UN-Abhaya" w:hAnsi="UN-Abhaya"/>
          <w:cs/>
        </w:rPr>
        <w:t xml:space="preserve"> කෙරෙහි හට ගත් තමා විසින් ම කරන ලද ප්‍රාණඝාතාදී අකුශලක</w:t>
      </w:r>
      <w:r w:rsidR="00FB0612">
        <w:rPr>
          <w:rFonts w:ascii="UN-Abhaya" w:hAnsi="UN-Abhaya"/>
          <w:cs/>
        </w:rPr>
        <w:t>ර්‍ම</w:t>
      </w:r>
      <w:r w:rsidRPr="00650FC5">
        <w:rPr>
          <w:rFonts w:ascii="UN-Abhaya" w:hAnsi="UN-Abhaya"/>
          <w:cs/>
        </w:rPr>
        <w:t>ය තෙමේ</w:t>
      </w:r>
      <w:r w:rsidRPr="00650FC5">
        <w:rPr>
          <w:rFonts w:ascii="UN-Abhaya" w:hAnsi="UN-Abhaya"/>
        </w:rPr>
        <w:t xml:space="preserve">, </w:t>
      </w:r>
      <w:r w:rsidRPr="00650FC5">
        <w:rPr>
          <w:rFonts w:ascii="UN-Abhaya" w:hAnsi="UN-Abhaya"/>
          <w:cs/>
        </w:rPr>
        <w:t>පාපකාරී වූ අඥානයා සිවු අපායයෙහි හෙලා තදින් මඩි</w:t>
      </w:r>
      <w:r w:rsidR="003E563C">
        <w:rPr>
          <w:rFonts w:ascii="UN-Abhaya" w:hAnsi="UN-Abhaya" w:hint="cs"/>
          <w:cs/>
        </w:rPr>
        <w:t>න්නේ</w:t>
      </w:r>
      <w:r w:rsidRPr="00650FC5">
        <w:rPr>
          <w:rFonts w:ascii="UN-Abhaya" w:hAnsi="UN-Abhaya"/>
          <w:cs/>
        </w:rPr>
        <w:t xml:space="preserve"> ය. දුක් දෙන්නේ ය. කපන්නේ ය. කොටන්නේ ය. දෙ පලු කරන්නේ ය. කඩකඩ කරන්නේ ය.</w:t>
      </w:r>
      <w:r w:rsidR="003E563C">
        <w:rPr>
          <w:rFonts w:ascii="UN-Abhaya" w:hAnsi="UN-Abhaya" w:hint="cs"/>
          <w:cs/>
        </w:rPr>
        <w:t xml:space="preserve"> </w:t>
      </w:r>
    </w:p>
    <w:p w14:paraId="6F4C20E6" w14:textId="77777777" w:rsidR="00562E66" w:rsidRDefault="000240E6" w:rsidP="00306913">
      <w:pPr>
        <w:spacing w:line="276" w:lineRule="auto"/>
        <w:rPr>
          <w:rFonts w:ascii="UN-Abhaya" w:hAnsi="UN-Abhaya"/>
        </w:rPr>
      </w:pPr>
      <w:r w:rsidRPr="00495E5F">
        <w:rPr>
          <w:rFonts w:ascii="UN-Abhaya" w:hAnsi="UN-Abhaya"/>
          <w:b/>
          <w:bCs/>
          <w:cs/>
        </w:rPr>
        <w:t>වජිර</w:t>
      </w:r>
      <w:r w:rsidRPr="00650FC5">
        <w:rPr>
          <w:rFonts w:ascii="UN-Abhaya" w:hAnsi="UN-Abhaya"/>
        </w:rPr>
        <w:t xml:space="preserve">, </w:t>
      </w:r>
      <w:r w:rsidRPr="00650FC5">
        <w:rPr>
          <w:rFonts w:ascii="UN-Abhaya" w:hAnsi="UN-Abhaya"/>
          <w:cs/>
        </w:rPr>
        <w:t>නම් නවරත්න මාණික්‍ය අතුරෙහි එක්තරා මැණකෙක. මාණික්‍ය විශේෂයෝ බොහෝ ය. එහෙත් නවරත</w:t>
      </w:r>
      <w:r w:rsidR="00153152">
        <w:rPr>
          <w:rFonts w:ascii="UN-Abhaya" w:hAnsi="UN-Abhaya" w:hint="cs"/>
          <w:cs/>
        </w:rPr>
        <w:t xml:space="preserve">්න </w:t>
      </w:r>
      <w:r w:rsidRPr="00650FC5">
        <w:rPr>
          <w:rFonts w:ascii="UN-Abhaya" w:hAnsi="UN-Abhaya"/>
          <w:cs/>
        </w:rPr>
        <w:t>මාණික්‍ය ම ප්‍රධාන වේ. ඒ ඒ ආචා</w:t>
      </w:r>
      <w:r w:rsidR="00562E66">
        <w:rPr>
          <w:rFonts w:ascii="UN-Abhaya" w:hAnsi="UN-Abhaya" w:hint="cs"/>
          <w:cs/>
        </w:rPr>
        <w:t>ර්‍</w:t>
      </w:r>
      <w:r w:rsidRPr="00650FC5">
        <w:rPr>
          <w:rFonts w:ascii="UN-Abhaya" w:hAnsi="UN-Abhaya"/>
          <w:cs/>
        </w:rPr>
        <w:t>ය</w:t>
      </w:r>
      <w:r w:rsidR="00562E66">
        <w:rPr>
          <w:rFonts w:ascii="UN-Abhaya" w:hAnsi="UN-Abhaya" w:hint="cs"/>
          <w:cs/>
        </w:rPr>
        <w:t>්‍ය</w:t>
      </w:r>
      <w:r w:rsidRPr="00650FC5">
        <w:rPr>
          <w:rFonts w:ascii="UN-Abhaya" w:hAnsi="UN-Abhaya"/>
          <w:cs/>
        </w:rPr>
        <w:t>වරයෝ නවරත්න</w:t>
      </w:r>
      <w:r w:rsidR="00562E66">
        <w:rPr>
          <w:rFonts w:ascii="UN-Abhaya" w:hAnsi="UN-Abhaya" w:hint="cs"/>
          <w:cs/>
        </w:rPr>
        <w:t xml:space="preserve"> </w:t>
      </w:r>
      <w:r w:rsidRPr="00650FC5">
        <w:rPr>
          <w:rFonts w:ascii="UN-Abhaya" w:hAnsi="UN-Abhaya"/>
          <w:cs/>
        </w:rPr>
        <w:t xml:space="preserve">මාණික්‍ය වෙනස් වෙනස් ලෙසින් දක්වත්. </w:t>
      </w:r>
    </w:p>
    <w:p w14:paraId="5B07B7E3" w14:textId="77777777" w:rsidR="006D0A75" w:rsidRDefault="000240E6" w:rsidP="00306913">
      <w:pPr>
        <w:spacing w:line="276" w:lineRule="auto"/>
        <w:rPr>
          <w:rFonts w:ascii="UN-Abhaya" w:hAnsi="UN-Abhaya"/>
        </w:rPr>
      </w:pPr>
      <w:r w:rsidRPr="00650FC5">
        <w:rPr>
          <w:rFonts w:ascii="UN-Abhaya" w:hAnsi="UN-Abhaya"/>
          <w:cs/>
        </w:rPr>
        <w:t xml:space="preserve">මුක්තාඵල - හීරක - </w:t>
      </w:r>
      <w:r w:rsidR="002B28DC">
        <w:rPr>
          <w:rFonts w:ascii="UN-Abhaya" w:hAnsi="UN-Abhaya" w:hint="cs"/>
          <w:cs/>
        </w:rPr>
        <w:t>වෛ</w:t>
      </w:r>
      <w:r w:rsidRPr="00650FC5">
        <w:rPr>
          <w:rFonts w:ascii="UN-Abhaya" w:hAnsi="UN-Abhaya"/>
          <w:cs/>
        </w:rPr>
        <w:t>දු</w:t>
      </w:r>
      <w:r w:rsidR="00501FB4">
        <w:rPr>
          <w:rFonts w:ascii="UN-Abhaya" w:hAnsi="UN-Abhaya"/>
          <w:cs/>
        </w:rPr>
        <w:t>ර්‍ය්‍ය</w:t>
      </w:r>
      <w:r w:rsidRPr="00650FC5">
        <w:rPr>
          <w:rFonts w:ascii="UN-Abhaya" w:hAnsi="UN-Abhaya"/>
          <w:cs/>
        </w:rPr>
        <w:t xml:space="preserve"> - පද්මරාග - පුෂ්පරාග - ගෝමේද - නීලමාණික්‍ය - ගාරුත්මත - ප්‍රවාල යි එකකුගේ නවරත්න ගිණිම ය. </w:t>
      </w:r>
    </w:p>
    <w:p w14:paraId="5CE8B4EB" w14:textId="77777777" w:rsidR="006D0A75" w:rsidRDefault="00867DD5" w:rsidP="00C26BD1">
      <w:pPr>
        <w:pStyle w:val="Style2"/>
      </w:pPr>
      <w:r>
        <w:t>“</w:t>
      </w:r>
      <w:r w:rsidR="000240E6" w:rsidRPr="00650FC5">
        <w:rPr>
          <w:cs/>
        </w:rPr>
        <w:t>මුත්තාඵලං හීරක</w:t>
      </w:r>
      <w:r w:rsidR="006D0A75">
        <w:rPr>
          <w:rFonts w:hint="cs"/>
          <w:cs/>
        </w:rPr>
        <w:t>ඤ්ච</w:t>
      </w:r>
      <w:r w:rsidR="000240E6" w:rsidRPr="00650FC5">
        <w:rPr>
          <w:cs/>
        </w:rPr>
        <w:t xml:space="preserve"> </w:t>
      </w:r>
      <w:r w:rsidR="006D0A75">
        <w:rPr>
          <w:rFonts w:hint="cs"/>
          <w:cs/>
        </w:rPr>
        <w:t>වෛ</w:t>
      </w:r>
      <w:r w:rsidR="006D0A75" w:rsidRPr="00650FC5">
        <w:rPr>
          <w:cs/>
        </w:rPr>
        <w:t>දු</w:t>
      </w:r>
      <w:r w:rsidR="006D0A75">
        <w:rPr>
          <w:cs/>
        </w:rPr>
        <w:t>ර්‍ය්‍ය</w:t>
      </w:r>
      <w:r w:rsidR="006D0A75">
        <w:rPr>
          <w:rFonts w:hint="cs"/>
          <w:cs/>
        </w:rPr>
        <w:t>ං</w:t>
      </w:r>
      <w:r w:rsidR="000240E6" w:rsidRPr="00650FC5">
        <w:rPr>
          <w:cs/>
        </w:rPr>
        <w:t xml:space="preserve"> පද්මරාගකම්</w:t>
      </w:r>
      <w:r w:rsidR="006D0A75">
        <w:rPr>
          <w:rFonts w:hint="cs"/>
          <w:cs/>
        </w:rPr>
        <w:t xml:space="preserve">, </w:t>
      </w:r>
    </w:p>
    <w:p w14:paraId="35C246B1" w14:textId="77777777" w:rsidR="006D0A75" w:rsidRDefault="000240E6" w:rsidP="00C26BD1">
      <w:pPr>
        <w:pStyle w:val="Style2"/>
      </w:pPr>
      <w:r w:rsidRPr="00650FC5">
        <w:rPr>
          <w:cs/>
        </w:rPr>
        <w:t>පුෂ්පරාගං ච ග</w:t>
      </w:r>
      <w:r w:rsidR="006D0A75">
        <w:rPr>
          <w:rFonts w:hint="cs"/>
          <w:cs/>
        </w:rPr>
        <w:t>ො</w:t>
      </w:r>
      <w:r w:rsidRPr="00650FC5">
        <w:rPr>
          <w:cs/>
        </w:rPr>
        <w:t xml:space="preserve">මෙදං නීලං </w:t>
      </w:r>
      <w:r w:rsidR="006D0A75">
        <w:rPr>
          <w:rFonts w:hint="cs"/>
          <w:cs/>
        </w:rPr>
        <w:t>ගා</w:t>
      </w:r>
      <w:r w:rsidRPr="00650FC5">
        <w:rPr>
          <w:cs/>
        </w:rPr>
        <w:t>ර</w:t>
      </w:r>
      <w:r w:rsidR="006D0A75">
        <w:rPr>
          <w:rFonts w:hint="cs"/>
          <w:cs/>
        </w:rPr>
        <w:t>ුත්</w:t>
      </w:r>
      <w:r w:rsidRPr="00650FC5">
        <w:rPr>
          <w:cs/>
        </w:rPr>
        <w:t>මත</w:t>
      </w:r>
      <w:r w:rsidR="006D0A75">
        <w:rPr>
          <w:rFonts w:hint="cs"/>
          <w:cs/>
        </w:rPr>
        <w:t>න්ත</w:t>
      </w:r>
      <w:r w:rsidRPr="00650FC5">
        <w:rPr>
          <w:cs/>
        </w:rPr>
        <w:t>ථා</w:t>
      </w:r>
      <w:r w:rsidRPr="00650FC5">
        <w:t>,</w:t>
      </w:r>
      <w:r w:rsidR="006D0A75">
        <w:rPr>
          <w:rFonts w:hint="cs"/>
          <w:cs/>
        </w:rPr>
        <w:t xml:space="preserve"> </w:t>
      </w:r>
    </w:p>
    <w:p w14:paraId="02C3EF2C" w14:textId="77777777" w:rsidR="00C26BD1" w:rsidRDefault="000240E6" w:rsidP="00C26BD1">
      <w:pPr>
        <w:pStyle w:val="Style2"/>
      </w:pPr>
      <w:r w:rsidRPr="00650FC5">
        <w:rPr>
          <w:cs/>
        </w:rPr>
        <w:t>පද්මරාගං මරකත</w:t>
      </w:r>
      <w:r w:rsidR="00C26BD1">
        <w:rPr>
          <w:rFonts w:hint="cs"/>
          <w:cs/>
        </w:rPr>
        <w:t>ං</w:t>
      </w:r>
      <w:r w:rsidRPr="00650FC5">
        <w:rPr>
          <w:cs/>
        </w:rPr>
        <w:t xml:space="preserve"> නීලඤ</w:t>
      </w:r>
      <w:r w:rsidR="00C26BD1">
        <w:rPr>
          <w:rFonts w:hint="cs"/>
          <w:cs/>
        </w:rPr>
        <w:t>්</w:t>
      </w:r>
      <w:r w:rsidRPr="00650FC5">
        <w:rPr>
          <w:cs/>
        </w:rPr>
        <w:t>ච</w:t>
      </w:r>
      <w:r w:rsidR="00C26BD1">
        <w:rPr>
          <w:rFonts w:hint="cs"/>
          <w:cs/>
        </w:rPr>
        <w:t>ෙ</w:t>
      </w:r>
      <w:r w:rsidRPr="00650FC5">
        <w:rPr>
          <w:cs/>
        </w:rPr>
        <w:t>ති යථා</w:t>
      </w:r>
      <w:r w:rsidR="00C26BD1">
        <w:rPr>
          <w:rFonts w:hint="cs"/>
          <w:cs/>
        </w:rPr>
        <w:t>ක්‍ර</w:t>
      </w:r>
      <w:r w:rsidRPr="00650FC5">
        <w:rPr>
          <w:cs/>
        </w:rPr>
        <w:t>මම්</w:t>
      </w:r>
      <w:r w:rsidR="00C26BD1">
        <w:t>”</w:t>
      </w:r>
      <w:r w:rsidRPr="00650FC5">
        <w:t xml:space="preserve"> </w:t>
      </w:r>
    </w:p>
    <w:p w14:paraId="799711C9" w14:textId="490292BB" w:rsidR="000240E6" w:rsidRPr="00650FC5" w:rsidRDefault="000240E6" w:rsidP="00306913">
      <w:pPr>
        <w:spacing w:line="276" w:lineRule="auto"/>
        <w:rPr>
          <w:rFonts w:ascii="UN-Abhaya" w:hAnsi="UN-Abhaya"/>
        </w:rPr>
      </w:pPr>
      <w:r w:rsidRPr="00650FC5">
        <w:rPr>
          <w:rFonts w:ascii="UN-Abhaya" w:hAnsi="UN-Abhaya"/>
          <w:cs/>
        </w:rPr>
        <w:t xml:space="preserve">යනු ඒ ය. </w:t>
      </w:r>
    </w:p>
    <w:p w14:paraId="3392367E" w14:textId="59D042ED" w:rsidR="000240E6" w:rsidRPr="00650FC5" w:rsidRDefault="000240E6" w:rsidP="00306913">
      <w:pPr>
        <w:spacing w:line="276" w:lineRule="auto"/>
        <w:rPr>
          <w:rFonts w:ascii="UN-Abhaya" w:hAnsi="UN-Abhaya"/>
        </w:rPr>
      </w:pPr>
      <w:r w:rsidRPr="00650FC5">
        <w:rPr>
          <w:rFonts w:ascii="UN-Abhaya" w:hAnsi="UN-Abhaya"/>
          <w:cs/>
        </w:rPr>
        <w:t>එකක්</w:t>
      </w:r>
      <w:r w:rsidRPr="00650FC5">
        <w:rPr>
          <w:rFonts w:ascii="UN-Abhaya" w:hAnsi="UN-Abhaya"/>
        </w:rPr>
        <w:t xml:space="preserve">, </w:t>
      </w:r>
      <w:r w:rsidRPr="00650FC5">
        <w:rPr>
          <w:rFonts w:ascii="UN-Abhaya" w:hAnsi="UN-Abhaya"/>
          <w:cs/>
        </w:rPr>
        <w:t>මු</w:t>
      </w:r>
      <w:r w:rsidR="00AB443F">
        <w:rPr>
          <w:rFonts w:ascii="UN-Abhaya" w:hAnsi="UN-Abhaya" w:hint="cs"/>
          <w:cs/>
        </w:rPr>
        <w:t>ක්තා</w:t>
      </w:r>
      <w:r w:rsidRPr="00650FC5">
        <w:rPr>
          <w:rFonts w:ascii="UN-Abhaya" w:hAnsi="UN-Abhaya"/>
          <w:cs/>
        </w:rPr>
        <w:t xml:space="preserve"> - මාණික්‍ය - වෛදු</w:t>
      </w:r>
      <w:r w:rsidR="00501FB4">
        <w:rPr>
          <w:rFonts w:ascii="UN-Abhaya" w:hAnsi="UN-Abhaya"/>
          <w:cs/>
        </w:rPr>
        <w:t>ර්‍ය්‍ය</w:t>
      </w:r>
      <w:r w:rsidRPr="00650FC5">
        <w:rPr>
          <w:rFonts w:ascii="UN-Abhaya" w:hAnsi="UN-Abhaya"/>
          <w:cs/>
        </w:rPr>
        <w:t xml:space="preserve"> - ග</w:t>
      </w:r>
      <w:r w:rsidR="00AB443F">
        <w:rPr>
          <w:rFonts w:ascii="UN-Abhaya" w:hAnsi="UN-Abhaya" w:hint="cs"/>
          <w:cs/>
        </w:rPr>
        <w:t>ෝ</w:t>
      </w:r>
      <w:r w:rsidRPr="00650FC5">
        <w:rPr>
          <w:rFonts w:ascii="UN-Abhaya" w:hAnsi="UN-Abhaya"/>
          <w:cs/>
        </w:rPr>
        <w:t>ම</w:t>
      </w:r>
      <w:r w:rsidR="00AB443F">
        <w:rPr>
          <w:rFonts w:ascii="UN-Abhaya" w:hAnsi="UN-Abhaya" w:hint="cs"/>
          <w:cs/>
        </w:rPr>
        <w:t>ේ</w:t>
      </w:r>
      <w:r w:rsidRPr="00650FC5">
        <w:rPr>
          <w:rFonts w:ascii="UN-Abhaya" w:hAnsi="UN-Abhaya"/>
          <w:cs/>
        </w:rPr>
        <w:t>ද</w:t>
      </w:r>
      <w:r w:rsidR="00AB443F">
        <w:rPr>
          <w:rFonts w:ascii="UN-Abhaya" w:hAnsi="UN-Abhaya" w:hint="cs"/>
          <w:cs/>
        </w:rPr>
        <w:t xml:space="preserve"> </w:t>
      </w:r>
      <w:r w:rsidRPr="00650FC5">
        <w:rPr>
          <w:rFonts w:ascii="UN-Abhaya" w:hAnsi="UN-Abhaya"/>
          <w:cs/>
        </w:rPr>
        <w:t>-</w:t>
      </w:r>
      <w:r w:rsidR="00AB443F">
        <w:rPr>
          <w:rFonts w:ascii="UN-Abhaya" w:hAnsi="UN-Abhaya" w:hint="cs"/>
          <w:cs/>
        </w:rPr>
        <w:t xml:space="preserve"> </w:t>
      </w:r>
      <w:r w:rsidRPr="00650FC5">
        <w:rPr>
          <w:rFonts w:ascii="UN-Abhaya" w:hAnsi="UN-Abhaya"/>
          <w:cs/>
        </w:rPr>
        <w:t>වජ</w:t>
      </w:r>
      <w:r w:rsidR="00AB443F">
        <w:rPr>
          <w:rFonts w:ascii="UN-Abhaya" w:hAnsi="UN-Abhaya" w:hint="cs"/>
          <w:cs/>
        </w:rPr>
        <w:t xml:space="preserve">්‍ර </w:t>
      </w:r>
      <w:r w:rsidRPr="00650FC5">
        <w:rPr>
          <w:rFonts w:ascii="UN-Abhaya" w:hAnsi="UN-Abhaya"/>
          <w:cs/>
        </w:rPr>
        <w:t>-</w:t>
      </w:r>
      <w:r w:rsidR="00AB443F">
        <w:rPr>
          <w:rFonts w:ascii="UN-Abhaya" w:hAnsi="UN-Abhaya" w:hint="cs"/>
          <w:cs/>
        </w:rPr>
        <w:t xml:space="preserve"> </w:t>
      </w:r>
      <w:r w:rsidRPr="00650FC5">
        <w:rPr>
          <w:rFonts w:ascii="UN-Abhaya" w:hAnsi="UN-Abhaya"/>
          <w:cs/>
        </w:rPr>
        <w:t>වි</w:t>
      </w:r>
      <w:r w:rsidR="00AB443F">
        <w:rPr>
          <w:rFonts w:ascii="UN-Abhaya" w:hAnsi="UN-Abhaya" w:hint="cs"/>
          <w:cs/>
        </w:rPr>
        <w:t>ද්‍රැ</w:t>
      </w:r>
      <w:r w:rsidRPr="00650FC5">
        <w:rPr>
          <w:rFonts w:ascii="UN-Abhaya" w:hAnsi="UN-Abhaya"/>
          <w:cs/>
        </w:rPr>
        <w:t>ම -</w:t>
      </w:r>
      <w:r w:rsidR="00AB443F">
        <w:rPr>
          <w:rFonts w:ascii="UN-Abhaya" w:hAnsi="UN-Abhaya" w:hint="cs"/>
          <w:cs/>
        </w:rPr>
        <w:t xml:space="preserve"> </w:t>
      </w:r>
      <w:r w:rsidRPr="00650FC5">
        <w:rPr>
          <w:rFonts w:ascii="UN-Abhaya" w:hAnsi="UN-Abhaya"/>
          <w:cs/>
        </w:rPr>
        <w:t>ප</w:t>
      </w:r>
      <w:r w:rsidR="00AB443F">
        <w:rPr>
          <w:rFonts w:ascii="UN-Abhaya" w:hAnsi="UN-Abhaya" w:hint="cs"/>
          <w:cs/>
        </w:rPr>
        <w:t>ද්</w:t>
      </w:r>
      <w:r w:rsidRPr="00650FC5">
        <w:rPr>
          <w:rFonts w:ascii="UN-Abhaya" w:hAnsi="UN-Abhaya"/>
          <w:cs/>
        </w:rPr>
        <w:t xml:space="preserve">මරාග </w:t>
      </w:r>
      <w:r w:rsidR="00AB443F">
        <w:rPr>
          <w:rFonts w:ascii="UN-Abhaya" w:hAnsi="UN-Abhaya" w:hint="cs"/>
          <w:cs/>
        </w:rPr>
        <w:t xml:space="preserve">- </w:t>
      </w:r>
      <w:r w:rsidRPr="00650FC5">
        <w:rPr>
          <w:rFonts w:ascii="UN-Abhaya" w:hAnsi="UN-Abhaya"/>
          <w:cs/>
        </w:rPr>
        <w:t>මරකත</w:t>
      </w:r>
      <w:r w:rsidR="00AB443F">
        <w:rPr>
          <w:rFonts w:ascii="UN-Abhaya" w:hAnsi="UN-Abhaya" w:hint="cs"/>
          <w:cs/>
        </w:rPr>
        <w:t xml:space="preserve"> </w:t>
      </w:r>
      <w:r w:rsidRPr="00650FC5">
        <w:rPr>
          <w:rFonts w:ascii="UN-Abhaya" w:hAnsi="UN-Abhaya"/>
          <w:cs/>
        </w:rPr>
        <w:t>-</w:t>
      </w:r>
      <w:r w:rsidR="00AB443F">
        <w:rPr>
          <w:rFonts w:ascii="UN-Abhaya" w:hAnsi="UN-Abhaya" w:hint="cs"/>
          <w:cs/>
        </w:rPr>
        <w:t xml:space="preserve"> </w:t>
      </w:r>
      <w:r w:rsidRPr="00650FC5">
        <w:rPr>
          <w:rFonts w:ascii="UN-Abhaya" w:hAnsi="UN-Abhaya"/>
          <w:cs/>
        </w:rPr>
        <w:t>නීලමාණික්‍ය යන මොවුන් නවරත්න කොට ග</w:t>
      </w:r>
      <w:r w:rsidR="00AB443F">
        <w:rPr>
          <w:rFonts w:ascii="UN-Abhaya" w:hAnsi="UN-Abhaya" w:hint="cs"/>
          <w:cs/>
        </w:rPr>
        <w:t>ණි</w:t>
      </w:r>
      <w:r w:rsidRPr="00650FC5">
        <w:rPr>
          <w:rFonts w:ascii="UN-Abhaya" w:hAnsi="UN-Abhaya"/>
          <w:cs/>
        </w:rPr>
        <w:t xml:space="preserve">යි. </w:t>
      </w:r>
    </w:p>
    <w:p w14:paraId="21D1E8A6" w14:textId="77777777" w:rsidR="00405299" w:rsidRDefault="00A801FA" w:rsidP="0095348A">
      <w:pPr>
        <w:pStyle w:val="Style2"/>
      </w:pPr>
      <w:r>
        <w:t>“</w:t>
      </w:r>
      <w:r w:rsidR="000240E6" w:rsidRPr="00650FC5">
        <w:rPr>
          <w:cs/>
        </w:rPr>
        <w:t>මුක්තාමාණික්‍ය වෛදු</w:t>
      </w:r>
      <w:r w:rsidR="00405299">
        <w:rPr>
          <w:rFonts w:hint="cs"/>
          <w:cs/>
        </w:rPr>
        <w:t>ර්‍</w:t>
      </w:r>
      <w:r w:rsidR="000240E6" w:rsidRPr="00650FC5">
        <w:rPr>
          <w:cs/>
        </w:rPr>
        <w:t>ය</w:t>
      </w:r>
      <w:r w:rsidR="00405299">
        <w:rPr>
          <w:rFonts w:hint="cs"/>
          <w:cs/>
        </w:rPr>
        <w:t>්‍ය</w:t>
      </w:r>
      <w:r w:rsidR="000240E6" w:rsidRPr="00650FC5">
        <w:rPr>
          <w:cs/>
        </w:rPr>
        <w:t>ගොමෙදාන් වජ</w:t>
      </w:r>
      <w:r w:rsidR="00405299">
        <w:rPr>
          <w:rFonts w:hint="cs"/>
          <w:cs/>
        </w:rPr>
        <w:t>්‍ර</w:t>
      </w:r>
      <w:r w:rsidR="000240E6" w:rsidRPr="00650FC5">
        <w:rPr>
          <w:cs/>
        </w:rPr>
        <w:t>විද</w:t>
      </w:r>
      <w:r w:rsidR="00405299">
        <w:rPr>
          <w:rFonts w:hint="cs"/>
          <w:cs/>
        </w:rPr>
        <w:t>්‍රැමෞ,</w:t>
      </w:r>
      <w:r w:rsidR="000240E6" w:rsidRPr="00650FC5">
        <w:t xml:space="preserve"> </w:t>
      </w:r>
    </w:p>
    <w:p w14:paraId="038B391B" w14:textId="77777777" w:rsidR="00405299" w:rsidRDefault="000240E6" w:rsidP="0095348A">
      <w:pPr>
        <w:pStyle w:val="Style2"/>
      </w:pPr>
      <w:r w:rsidRPr="00650FC5">
        <w:rPr>
          <w:cs/>
        </w:rPr>
        <w:t>පද්මරාගං මරකතං නීල</w:t>
      </w:r>
      <w:r w:rsidR="00405299">
        <w:rPr>
          <w:rFonts w:hint="cs"/>
          <w:cs/>
        </w:rPr>
        <w:t>ඤ්චෙ</w:t>
      </w:r>
      <w:r w:rsidRPr="00650FC5">
        <w:rPr>
          <w:cs/>
        </w:rPr>
        <w:t>ති යථාක්‍රමම්</w:t>
      </w:r>
      <w:r w:rsidR="00A801FA">
        <w:t>”</w:t>
      </w:r>
      <w:r w:rsidR="00405299">
        <w:rPr>
          <w:rFonts w:hint="cs"/>
          <w:cs/>
        </w:rPr>
        <w:t xml:space="preserve"> </w:t>
      </w:r>
    </w:p>
    <w:p w14:paraId="27CCEAB5" w14:textId="77777777" w:rsidR="00405299" w:rsidRDefault="000240E6" w:rsidP="00306913">
      <w:pPr>
        <w:spacing w:line="276" w:lineRule="auto"/>
        <w:rPr>
          <w:rFonts w:ascii="UN-Abhaya" w:hAnsi="UN-Abhaya"/>
        </w:rPr>
      </w:pPr>
      <w:r w:rsidRPr="00650FC5">
        <w:rPr>
          <w:rFonts w:ascii="UN-Abhaya" w:hAnsi="UN-Abhaya"/>
          <w:cs/>
        </w:rPr>
        <w:t>යනු ඒ ය.</w:t>
      </w:r>
      <w:r w:rsidR="00405299">
        <w:rPr>
          <w:rFonts w:ascii="UN-Abhaya" w:hAnsi="UN-Abhaya" w:hint="cs"/>
          <w:cs/>
        </w:rPr>
        <w:t xml:space="preserve"> </w:t>
      </w:r>
    </w:p>
    <w:p w14:paraId="209EF23C" w14:textId="77777777" w:rsidR="005C4FC7" w:rsidRDefault="000240E6" w:rsidP="00306913">
      <w:pPr>
        <w:spacing w:line="276" w:lineRule="auto"/>
        <w:rPr>
          <w:rFonts w:ascii="UN-Abhaya" w:hAnsi="UN-Abhaya"/>
        </w:rPr>
      </w:pPr>
      <w:r w:rsidRPr="00650FC5">
        <w:rPr>
          <w:rFonts w:ascii="UN-Abhaya" w:hAnsi="UN-Abhaya"/>
          <w:cs/>
        </w:rPr>
        <w:lastRenderedPageBreak/>
        <w:t>එක</w:t>
      </w:r>
      <w:r w:rsidR="00D43E89">
        <w:rPr>
          <w:rFonts w:ascii="UN-Abhaya" w:hAnsi="UN-Abhaya" w:hint="cs"/>
          <w:cs/>
        </w:rPr>
        <w:t>ෙ</w:t>
      </w:r>
      <w:r w:rsidRPr="00650FC5">
        <w:rPr>
          <w:rFonts w:ascii="UN-Abhaya" w:hAnsi="UN-Abhaya"/>
          <w:cs/>
        </w:rPr>
        <w:t>ක් නවරත්න අතුරෙහි පසක් මහාර</w:t>
      </w:r>
      <w:r w:rsidR="00DD284C">
        <w:rPr>
          <w:rFonts w:ascii="UN-Abhaya" w:hAnsi="UN-Abhaya" w:hint="cs"/>
          <w:cs/>
        </w:rPr>
        <w:t>ත්</w:t>
      </w:r>
      <w:r w:rsidRPr="00650FC5">
        <w:rPr>
          <w:rFonts w:ascii="UN-Abhaya" w:hAnsi="UN-Abhaya"/>
          <w:cs/>
        </w:rPr>
        <w:t>නැ යි ද සතරක් උප ර</w:t>
      </w:r>
      <w:r w:rsidR="00DD284C">
        <w:rPr>
          <w:rFonts w:ascii="UN-Abhaya" w:hAnsi="UN-Abhaya" w:hint="cs"/>
          <w:cs/>
        </w:rPr>
        <w:t>ත්නැ</w:t>
      </w:r>
      <w:r w:rsidRPr="00650FC5">
        <w:rPr>
          <w:rFonts w:ascii="UN-Abhaya" w:hAnsi="UN-Abhaya"/>
          <w:cs/>
        </w:rPr>
        <w:t xml:space="preserve"> යි ද</w:t>
      </w:r>
      <w:r w:rsidR="00DD284C">
        <w:rPr>
          <w:rFonts w:ascii="UN-Abhaya" w:hAnsi="UN-Abhaya" w:hint="cs"/>
          <w:cs/>
        </w:rPr>
        <w:t xml:space="preserve"> </w:t>
      </w:r>
      <w:r w:rsidRPr="00650FC5">
        <w:rPr>
          <w:rFonts w:ascii="UN-Abhaya" w:hAnsi="UN-Abhaya"/>
          <w:cs/>
        </w:rPr>
        <w:t>කියයි. වජ</w:t>
      </w:r>
      <w:r w:rsidR="0067111A">
        <w:rPr>
          <w:rFonts w:ascii="UN-Abhaya" w:hAnsi="UN-Abhaya" w:hint="cs"/>
          <w:cs/>
        </w:rPr>
        <w:t xml:space="preserve">්‍ර </w:t>
      </w:r>
      <w:r w:rsidRPr="00650FC5">
        <w:rPr>
          <w:rFonts w:ascii="UN-Abhaya" w:hAnsi="UN-Abhaya"/>
          <w:cs/>
        </w:rPr>
        <w:t>-</w:t>
      </w:r>
      <w:r w:rsidR="0067111A">
        <w:rPr>
          <w:rFonts w:ascii="UN-Abhaya" w:hAnsi="UN-Abhaya" w:hint="cs"/>
          <w:cs/>
        </w:rPr>
        <w:t xml:space="preserve"> </w:t>
      </w:r>
      <w:r w:rsidRPr="00650FC5">
        <w:rPr>
          <w:rFonts w:ascii="UN-Abhaya" w:hAnsi="UN-Abhaya"/>
          <w:cs/>
        </w:rPr>
        <w:t>ම</w:t>
      </w:r>
      <w:r w:rsidR="0067111A">
        <w:rPr>
          <w:rFonts w:ascii="UN-Abhaya" w:hAnsi="UN-Abhaya" w:hint="cs"/>
          <w:cs/>
        </w:rPr>
        <w:t>ෞක්</w:t>
      </w:r>
      <w:r w:rsidRPr="00650FC5">
        <w:rPr>
          <w:rFonts w:ascii="UN-Abhaya" w:hAnsi="UN-Abhaya"/>
          <w:cs/>
        </w:rPr>
        <w:t>තික</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මාණික්‍ය</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න</w:t>
      </w:r>
      <w:r w:rsidR="0067111A">
        <w:rPr>
          <w:rFonts w:ascii="UN-Abhaya" w:hAnsi="UN-Abhaya" w:hint="cs"/>
          <w:cs/>
        </w:rPr>
        <w:t>ී</w:t>
      </w:r>
      <w:r w:rsidRPr="00650FC5">
        <w:rPr>
          <w:rFonts w:ascii="UN-Abhaya" w:hAnsi="UN-Abhaya"/>
          <w:cs/>
        </w:rPr>
        <w:t>ල</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මරකත යන පස මහාරත්නයෝය. ග</w:t>
      </w:r>
      <w:r w:rsidR="0067111A">
        <w:rPr>
          <w:rFonts w:ascii="UN-Abhaya" w:hAnsi="UN-Abhaya" w:hint="cs"/>
          <w:cs/>
        </w:rPr>
        <w:t>ෝ</w:t>
      </w:r>
      <w:r w:rsidRPr="00650FC5">
        <w:rPr>
          <w:rFonts w:ascii="UN-Abhaya" w:hAnsi="UN-Abhaya"/>
          <w:cs/>
        </w:rPr>
        <w:t>ම</w:t>
      </w:r>
      <w:r w:rsidR="0067111A">
        <w:rPr>
          <w:rFonts w:ascii="UN-Abhaya" w:hAnsi="UN-Abhaya" w:hint="cs"/>
          <w:cs/>
        </w:rPr>
        <w:t>ේ</w:t>
      </w:r>
      <w:r w:rsidRPr="00650FC5">
        <w:rPr>
          <w:rFonts w:ascii="UN-Abhaya" w:hAnsi="UN-Abhaya"/>
          <w:cs/>
        </w:rPr>
        <w:t>ද</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පද්මරාග - වෛදු</w:t>
      </w:r>
      <w:r w:rsidR="00501FB4">
        <w:rPr>
          <w:rFonts w:ascii="UN-Abhaya" w:hAnsi="UN-Abhaya"/>
          <w:cs/>
        </w:rPr>
        <w:t>ර්‍ය්‍ය</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ප්‍ර</w:t>
      </w:r>
      <w:r w:rsidR="0067111A">
        <w:rPr>
          <w:rFonts w:ascii="UN-Abhaya" w:hAnsi="UN-Abhaya" w:hint="cs"/>
          <w:cs/>
        </w:rPr>
        <w:t>වා</w:t>
      </w:r>
      <w:r w:rsidRPr="00650FC5">
        <w:rPr>
          <w:rFonts w:ascii="UN-Abhaya" w:hAnsi="UN-Abhaya"/>
          <w:cs/>
        </w:rPr>
        <w:t>ල යන සතර උපර</w:t>
      </w:r>
      <w:r w:rsidR="0067111A">
        <w:rPr>
          <w:rFonts w:ascii="UN-Abhaya" w:hAnsi="UN-Abhaya" w:hint="cs"/>
          <w:cs/>
        </w:rPr>
        <w:t>ත්</w:t>
      </w:r>
      <w:r w:rsidRPr="00650FC5">
        <w:rPr>
          <w:rFonts w:ascii="UN-Abhaya" w:hAnsi="UN-Abhaya"/>
          <w:cs/>
        </w:rPr>
        <w:t xml:space="preserve">නයෝ ය. </w:t>
      </w:r>
    </w:p>
    <w:p w14:paraId="07881447" w14:textId="77777777" w:rsidR="003E53CB" w:rsidRDefault="00C4684C" w:rsidP="00E6720F">
      <w:pPr>
        <w:pStyle w:val="Style2"/>
      </w:pPr>
      <w:r>
        <w:t>“</w:t>
      </w:r>
      <w:r w:rsidR="000240E6" w:rsidRPr="00650FC5">
        <w:rPr>
          <w:cs/>
        </w:rPr>
        <w:t>වජු</w:t>
      </w:r>
      <w:r w:rsidR="003E53CB">
        <w:rPr>
          <w:rFonts w:hint="cs"/>
          <w:cs/>
        </w:rPr>
        <w:t>ඤ්ච</w:t>
      </w:r>
      <w:r w:rsidR="000240E6" w:rsidRPr="00650FC5">
        <w:rPr>
          <w:cs/>
        </w:rPr>
        <w:t xml:space="preserve"> මෞතික</w:t>
      </w:r>
      <w:r w:rsidR="003E53CB">
        <w:rPr>
          <w:rFonts w:hint="cs"/>
          <w:cs/>
        </w:rPr>
        <w:t>ඤ්චෛ</w:t>
      </w:r>
      <w:r w:rsidR="000240E6" w:rsidRPr="00650FC5">
        <w:rPr>
          <w:cs/>
        </w:rPr>
        <w:t>ව මාණික්‍ය</w:t>
      </w:r>
      <w:r w:rsidR="003E53CB">
        <w:rPr>
          <w:rFonts w:hint="cs"/>
          <w:cs/>
        </w:rPr>
        <w:t>ං</w:t>
      </w:r>
      <w:r w:rsidR="000240E6" w:rsidRPr="00650FC5">
        <w:rPr>
          <w:cs/>
        </w:rPr>
        <w:t xml:space="preserve"> නීලමෙව </w:t>
      </w:r>
      <w:r w:rsidR="003E53CB">
        <w:rPr>
          <w:rFonts w:hint="cs"/>
          <w:cs/>
        </w:rPr>
        <w:t xml:space="preserve">ච, </w:t>
      </w:r>
    </w:p>
    <w:p w14:paraId="7F29E5C0" w14:textId="77777777" w:rsidR="003E53CB" w:rsidRDefault="000240E6" w:rsidP="00E6720F">
      <w:pPr>
        <w:pStyle w:val="Style2"/>
      </w:pPr>
      <w:r w:rsidRPr="00650FC5">
        <w:rPr>
          <w:cs/>
        </w:rPr>
        <w:t>තථා මරකතං ඥ</w:t>
      </w:r>
      <w:r w:rsidR="003E53CB">
        <w:rPr>
          <w:rFonts w:hint="cs"/>
          <w:cs/>
        </w:rPr>
        <w:t>ෙ</w:t>
      </w:r>
      <w:r w:rsidRPr="00650FC5">
        <w:rPr>
          <w:cs/>
        </w:rPr>
        <w:t>යං මහාර</w:t>
      </w:r>
      <w:r w:rsidR="003E53CB">
        <w:rPr>
          <w:rFonts w:hint="cs"/>
          <w:cs/>
        </w:rPr>
        <w:t>ත්නා</w:t>
      </w:r>
      <w:r w:rsidRPr="00650FC5">
        <w:rPr>
          <w:cs/>
        </w:rPr>
        <w:t>නි පංචධා</w:t>
      </w:r>
      <w:r w:rsidR="003E53CB">
        <w:rPr>
          <w:rFonts w:hint="cs"/>
          <w:cs/>
        </w:rPr>
        <w:t xml:space="preserve">, </w:t>
      </w:r>
    </w:p>
    <w:p w14:paraId="7C136901" w14:textId="77777777" w:rsidR="003E53CB" w:rsidRDefault="000240E6" w:rsidP="00E6720F">
      <w:pPr>
        <w:pStyle w:val="Style2"/>
      </w:pPr>
      <w:r w:rsidRPr="00650FC5">
        <w:rPr>
          <w:cs/>
        </w:rPr>
        <w:t>ගොම</w:t>
      </w:r>
      <w:r w:rsidR="003E53CB">
        <w:rPr>
          <w:rFonts w:hint="cs"/>
          <w:cs/>
        </w:rPr>
        <w:t>ෙ</w:t>
      </w:r>
      <w:r w:rsidRPr="00650FC5">
        <w:rPr>
          <w:cs/>
        </w:rPr>
        <w:t>ද</w:t>
      </w:r>
      <w:r w:rsidR="003E53CB">
        <w:rPr>
          <w:rFonts w:hint="cs"/>
          <w:cs/>
        </w:rPr>
        <w:t>ඃ</w:t>
      </w:r>
      <w:r w:rsidRPr="00650FC5">
        <w:t xml:space="preserve"> </w:t>
      </w:r>
      <w:r w:rsidRPr="00650FC5">
        <w:rPr>
          <w:cs/>
        </w:rPr>
        <w:t>පද්මරාග</w:t>
      </w:r>
      <w:r w:rsidR="003E53CB">
        <w:rPr>
          <w:rFonts w:hint="cs"/>
          <w:cs/>
        </w:rPr>
        <w:t>ඤ්</w:t>
      </w:r>
      <w:r w:rsidRPr="00650FC5">
        <w:rPr>
          <w:cs/>
        </w:rPr>
        <w:t>ච ව</w:t>
      </w:r>
      <w:r w:rsidR="003E53CB">
        <w:rPr>
          <w:rFonts w:hint="cs"/>
          <w:cs/>
        </w:rPr>
        <w:t>ෛ</w:t>
      </w:r>
      <w:r w:rsidRPr="00650FC5">
        <w:rPr>
          <w:cs/>
        </w:rPr>
        <w:t>දු</w:t>
      </w:r>
      <w:r w:rsidR="00501FB4">
        <w:rPr>
          <w:cs/>
        </w:rPr>
        <w:t>ර්‍ය්‍ය</w:t>
      </w:r>
      <w:r w:rsidRPr="00650FC5">
        <w:rPr>
          <w:cs/>
        </w:rPr>
        <w:t>ඤ්ච ප්‍රවාලකම්</w:t>
      </w:r>
      <w:r w:rsidRPr="00650FC5">
        <w:t xml:space="preserve">, </w:t>
      </w:r>
    </w:p>
    <w:p w14:paraId="6146F0C0" w14:textId="77777777" w:rsidR="00A212FC" w:rsidRDefault="000240E6" w:rsidP="00E6720F">
      <w:pPr>
        <w:pStyle w:val="Style2"/>
      </w:pPr>
      <w:r w:rsidRPr="00650FC5">
        <w:rPr>
          <w:cs/>
        </w:rPr>
        <w:t>ච</w:t>
      </w:r>
      <w:r w:rsidR="00CB3A79">
        <w:rPr>
          <w:rFonts w:hint="cs"/>
          <w:cs/>
        </w:rPr>
        <w:t>ත්</w:t>
      </w:r>
      <w:r w:rsidRPr="00650FC5">
        <w:rPr>
          <w:cs/>
        </w:rPr>
        <w:t>වාරි උපර</w:t>
      </w:r>
      <w:r w:rsidR="00CB3A79">
        <w:rPr>
          <w:rFonts w:hint="cs"/>
          <w:cs/>
        </w:rPr>
        <w:t>ත්</w:t>
      </w:r>
      <w:r w:rsidRPr="00650FC5">
        <w:rPr>
          <w:cs/>
        </w:rPr>
        <w:t>නානි නවර</w:t>
      </w:r>
      <w:r w:rsidR="00CB3A79">
        <w:rPr>
          <w:rFonts w:hint="cs"/>
          <w:cs/>
        </w:rPr>
        <w:t>ත්න</w:t>
      </w:r>
      <w:r w:rsidRPr="00650FC5">
        <w:rPr>
          <w:cs/>
        </w:rPr>
        <w:t xml:space="preserve">මිදං </w:t>
      </w:r>
      <w:r w:rsidR="00CB3A79">
        <w:rPr>
          <w:rFonts w:hint="cs"/>
          <w:cs/>
        </w:rPr>
        <w:t>ස්</w:t>
      </w:r>
      <w:r w:rsidRPr="00650FC5">
        <w:rPr>
          <w:cs/>
        </w:rPr>
        <w:t>මෘතම්</w:t>
      </w:r>
      <w:r w:rsidR="00A212FC">
        <w:t>”</w:t>
      </w:r>
      <w:r w:rsidRPr="00650FC5">
        <w:rPr>
          <w:cs/>
        </w:rPr>
        <w:t xml:space="preserve"> </w:t>
      </w:r>
    </w:p>
    <w:p w14:paraId="7BC94B75" w14:textId="77777777" w:rsidR="00A212FC" w:rsidRDefault="000240E6" w:rsidP="00306913">
      <w:pPr>
        <w:spacing w:line="276" w:lineRule="auto"/>
        <w:rPr>
          <w:rFonts w:ascii="UN-Abhaya" w:hAnsi="UN-Abhaya"/>
        </w:rPr>
      </w:pPr>
      <w:r w:rsidRPr="00650FC5">
        <w:rPr>
          <w:rFonts w:ascii="UN-Abhaya" w:hAnsi="UN-Abhaya"/>
          <w:cs/>
        </w:rPr>
        <w:t xml:space="preserve">යනු ඒ ය. </w:t>
      </w:r>
    </w:p>
    <w:p w14:paraId="6B48E189" w14:textId="53E3ED9C" w:rsidR="000240E6" w:rsidRPr="00650FC5" w:rsidRDefault="000240E6" w:rsidP="00306913">
      <w:pPr>
        <w:spacing w:line="276" w:lineRule="auto"/>
        <w:rPr>
          <w:rFonts w:ascii="UN-Abhaya" w:hAnsi="UN-Abhaya"/>
        </w:rPr>
      </w:pPr>
      <w:r w:rsidRPr="00650FC5">
        <w:rPr>
          <w:rFonts w:ascii="UN-Abhaya" w:hAnsi="UN-Abhaya"/>
          <w:cs/>
        </w:rPr>
        <w:t xml:space="preserve">මෙහි විස්තරය ඉතා දිග ය. එය යුක්තිකල්පතරුවෙන් දන්නේ ය. </w:t>
      </w:r>
    </w:p>
    <w:p w14:paraId="45E38B13" w14:textId="77777777" w:rsidR="000D4F71" w:rsidRDefault="00C4684C" w:rsidP="00306913">
      <w:pPr>
        <w:spacing w:line="276" w:lineRule="auto"/>
        <w:rPr>
          <w:rFonts w:ascii="UN-Abhaya" w:hAnsi="UN-Abhaya"/>
        </w:rPr>
      </w:pPr>
      <w:r w:rsidRPr="00936F6C">
        <w:rPr>
          <w:rFonts w:ascii="UN-Abhaya" w:hAnsi="UN-Abhaya"/>
          <w:b/>
          <w:bCs/>
        </w:rPr>
        <w:t>“</w:t>
      </w:r>
      <w:r w:rsidR="000240E6" w:rsidRPr="00936F6C">
        <w:rPr>
          <w:rFonts w:ascii="UN-Abhaya" w:hAnsi="UN-Abhaya"/>
          <w:b/>
          <w:bCs/>
          <w:cs/>
        </w:rPr>
        <w:t>වජතෙව න පටිහඤ්ඤත</w:t>
      </w:r>
      <w:r w:rsidR="00936F6C" w:rsidRPr="00936F6C">
        <w:rPr>
          <w:rFonts w:ascii="UN-Abhaya" w:hAnsi="UN-Abhaya" w:hint="cs"/>
          <w:b/>
          <w:bCs/>
          <w:cs/>
        </w:rPr>
        <w:t>ෙ</w:t>
      </w:r>
      <w:r w:rsidR="000240E6" w:rsidRPr="00936F6C">
        <w:rPr>
          <w:rFonts w:ascii="UN-Abhaya" w:hAnsi="UN-Abhaya"/>
          <w:b/>
          <w:bCs/>
          <w:cs/>
        </w:rPr>
        <w:t xml:space="preserve"> යස්ස ගමනං කෙනචීති = වජිරං</w:t>
      </w:r>
      <w:r w:rsidR="00936F6C" w:rsidRPr="00936F6C">
        <w:rPr>
          <w:rFonts w:ascii="UN-Abhaya" w:hAnsi="UN-Abhaya"/>
          <w:b/>
          <w:bCs/>
        </w:rPr>
        <w:t>”</w:t>
      </w:r>
      <w:r w:rsidR="000240E6" w:rsidRPr="00650FC5">
        <w:rPr>
          <w:rFonts w:ascii="UN-Abhaya" w:hAnsi="UN-Abhaya"/>
        </w:rPr>
        <w:t xml:space="preserve"> </w:t>
      </w:r>
      <w:r w:rsidR="000240E6" w:rsidRPr="00650FC5">
        <w:rPr>
          <w:rFonts w:ascii="UN-Abhaya" w:hAnsi="UN-Abhaya"/>
          <w:cs/>
        </w:rPr>
        <w:t>යනු අරුත් පැවසීම ය. හැම වස්තුවක් කපා හරි</w:t>
      </w:r>
      <w:r w:rsidR="000D4F71">
        <w:rPr>
          <w:rFonts w:ascii="UN-Abhaya" w:hAnsi="UN-Abhaya" w:hint="cs"/>
          <w:cs/>
        </w:rPr>
        <w:t>න්</w:t>
      </w:r>
      <w:r w:rsidR="000240E6" w:rsidRPr="00650FC5">
        <w:rPr>
          <w:rFonts w:ascii="UN-Abhaya" w:hAnsi="UN-Abhaya"/>
          <w:cs/>
        </w:rPr>
        <w:t>නේ වජිර ය යි. වජ</w:t>
      </w:r>
      <w:r w:rsidR="000D4F71">
        <w:rPr>
          <w:rFonts w:ascii="UN-Abhaya" w:hAnsi="UN-Abhaya" w:hint="cs"/>
          <w:cs/>
        </w:rPr>
        <w:t>්‍රයේ</w:t>
      </w:r>
      <w:r w:rsidR="000240E6" w:rsidRPr="00650FC5">
        <w:rPr>
          <w:rFonts w:ascii="UN-Abhaya" w:hAnsi="UN-Abhaya"/>
          <w:cs/>
        </w:rPr>
        <w:t xml:space="preserve"> ගමන කිසිවකු විසින් වළකාලිය නො හැකි ය.</w:t>
      </w:r>
      <w:r w:rsidR="00867DD5">
        <w:rPr>
          <w:rFonts w:ascii="UN-Abhaya" w:hAnsi="UN-Abhaya"/>
        </w:rPr>
        <w:t xml:space="preserve"> </w:t>
      </w:r>
    </w:p>
    <w:p w14:paraId="660127E6" w14:textId="48E1A732" w:rsidR="000240E6" w:rsidRPr="00650FC5" w:rsidRDefault="00867DD5" w:rsidP="009A090A">
      <w:pPr>
        <w:pStyle w:val="Style2"/>
      </w:pPr>
      <w:r>
        <w:t>“</w:t>
      </w:r>
      <w:r w:rsidR="000240E6" w:rsidRPr="00650FC5">
        <w:rPr>
          <w:cs/>
        </w:rPr>
        <w:t>පෘථිව්‍ය</w:t>
      </w:r>
      <w:r w:rsidR="00911C4C">
        <w:rPr>
          <w:rFonts w:hint="cs"/>
          <w:cs/>
        </w:rPr>
        <w:t>ාං</w:t>
      </w:r>
      <w:r w:rsidR="000240E6" w:rsidRPr="00650FC5">
        <w:rPr>
          <w:cs/>
        </w:rPr>
        <w:t xml:space="preserve"> යානි ර</w:t>
      </w:r>
      <w:r w:rsidR="00911C4C">
        <w:rPr>
          <w:rFonts w:hint="cs"/>
          <w:cs/>
        </w:rPr>
        <w:t>ත්නා</w:t>
      </w:r>
      <w:r w:rsidR="000240E6" w:rsidRPr="00650FC5">
        <w:rPr>
          <w:cs/>
        </w:rPr>
        <w:t>නි යෙ චාන්‍ය</w:t>
      </w:r>
      <w:r w:rsidR="00911C4C">
        <w:rPr>
          <w:rFonts w:hint="cs"/>
          <w:cs/>
        </w:rPr>
        <w:t>ෙ</w:t>
      </w:r>
      <w:r w:rsidR="000240E6" w:rsidRPr="00650FC5">
        <w:rPr>
          <w:cs/>
        </w:rPr>
        <w:t xml:space="preserve"> ලොහධාතව</w:t>
      </w:r>
      <w:r w:rsidR="00911C4C">
        <w:rPr>
          <w:rFonts w:hint="cs"/>
          <w:cs/>
        </w:rPr>
        <w:t>ඃ</w:t>
      </w:r>
      <w:r w:rsidR="000240E6" w:rsidRPr="00650FC5">
        <w:t xml:space="preserve">, </w:t>
      </w:r>
    </w:p>
    <w:p w14:paraId="0C19A179" w14:textId="77777777" w:rsidR="00911C4C" w:rsidRDefault="000240E6" w:rsidP="009A090A">
      <w:pPr>
        <w:pStyle w:val="Style2"/>
      </w:pPr>
      <w:r w:rsidRPr="00650FC5">
        <w:rPr>
          <w:cs/>
        </w:rPr>
        <w:t>ස</w:t>
      </w:r>
      <w:r w:rsidR="00A30314">
        <w:rPr>
          <w:cs/>
        </w:rPr>
        <w:t>ර්‍වා</w:t>
      </w:r>
      <w:r w:rsidRPr="00650FC5">
        <w:rPr>
          <w:cs/>
        </w:rPr>
        <w:t>ණි වි</w:t>
      </w:r>
      <w:r w:rsidR="00911C4C">
        <w:rPr>
          <w:rFonts w:hint="cs"/>
          <w:cs/>
        </w:rPr>
        <w:t>ලිඛෙ</w:t>
      </w:r>
      <w:r w:rsidRPr="00650FC5">
        <w:rPr>
          <w:cs/>
        </w:rPr>
        <w:t>ද්වජ්‍ර</w:t>
      </w:r>
      <w:r w:rsidR="00911C4C">
        <w:rPr>
          <w:rFonts w:hint="cs"/>
          <w:cs/>
        </w:rPr>
        <w:t>ං</w:t>
      </w:r>
      <w:r w:rsidRPr="00650FC5">
        <w:rPr>
          <w:cs/>
        </w:rPr>
        <w:t xml:space="preserve"> ත</w:t>
      </w:r>
      <w:r w:rsidR="00911C4C">
        <w:rPr>
          <w:rFonts w:hint="cs"/>
          <w:cs/>
        </w:rPr>
        <w:t>ච්ච</w:t>
      </w:r>
      <w:r w:rsidRPr="00650FC5">
        <w:rPr>
          <w:cs/>
        </w:rPr>
        <w:t xml:space="preserve"> ත</w:t>
      </w:r>
      <w:r w:rsidR="00911C4C">
        <w:rPr>
          <w:rFonts w:hint="cs"/>
          <w:cs/>
        </w:rPr>
        <w:t>ෛර්‍</w:t>
      </w:r>
      <w:r w:rsidRPr="00650FC5">
        <w:rPr>
          <w:cs/>
        </w:rPr>
        <w:t>න විලි</w:t>
      </w:r>
      <w:r w:rsidR="00911C4C">
        <w:rPr>
          <w:rFonts w:hint="cs"/>
          <w:cs/>
        </w:rPr>
        <w:t>බ්‍ය</w:t>
      </w:r>
      <w:r w:rsidRPr="00650FC5">
        <w:rPr>
          <w:cs/>
        </w:rPr>
        <w:t>න</w:t>
      </w:r>
      <w:r w:rsidR="00911C4C">
        <w:rPr>
          <w:rFonts w:hint="cs"/>
          <w:cs/>
        </w:rPr>
        <w:t>ෙ</w:t>
      </w:r>
      <w:r w:rsidR="00C4684C">
        <w:t>”</w:t>
      </w:r>
      <w:r w:rsidRPr="00650FC5">
        <w:t xml:space="preserve"> </w:t>
      </w:r>
    </w:p>
    <w:p w14:paraId="55648862" w14:textId="5C51BD93" w:rsidR="000240E6" w:rsidRPr="00650FC5" w:rsidRDefault="000240E6" w:rsidP="00306913">
      <w:pPr>
        <w:spacing w:line="276" w:lineRule="auto"/>
        <w:rPr>
          <w:rFonts w:ascii="UN-Abhaya" w:hAnsi="UN-Abhaya"/>
        </w:rPr>
      </w:pPr>
      <w:r w:rsidRPr="00650FC5">
        <w:rPr>
          <w:rFonts w:ascii="UN-Abhaya" w:hAnsi="UN-Abhaya"/>
          <w:cs/>
        </w:rPr>
        <w:t>යන මෙයිනුදු කියන්නේ ඒ ය. වජ්‍රය පොළොවෙහි ඇති අන් හැම ර</w:t>
      </w:r>
      <w:r w:rsidR="00135091">
        <w:rPr>
          <w:rFonts w:ascii="UN-Abhaya" w:hAnsi="UN-Abhaya" w:hint="cs"/>
          <w:cs/>
        </w:rPr>
        <w:t>ත්</w:t>
      </w:r>
      <w:r w:rsidRPr="00650FC5">
        <w:rPr>
          <w:rFonts w:ascii="UN-Abhaya" w:hAnsi="UN-Abhaya"/>
          <w:cs/>
        </w:rPr>
        <w:t>න හා ල</w:t>
      </w:r>
      <w:r w:rsidR="00135091">
        <w:rPr>
          <w:rFonts w:ascii="UN-Abhaya" w:hAnsi="UN-Abhaya" w:hint="cs"/>
          <w:cs/>
        </w:rPr>
        <w:t>ෝහ</w:t>
      </w:r>
      <w:r w:rsidRPr="00650FC5">
        <w:rPr>
          <w:rFonts w:ascii="UN-Abhaya" w:hAnsi="UN-Abhaya"/>
          <w:cs/>
        </w:rPr>
        <w:t>ධාතු කපා හරින්නේ ය. වජ</w:t>
      </w:r>
      <w:r w:rsidR="00135091">
        <w:rPr>
          <w:rFonts w:ascii="UN-Abhaya" w:hAnsi="UN-Abhaya" w:hint="cs"/>
          <w:cs/>
        </w:rPr>
        <w:t>්‍ර</w:t>
      </w:r>
      <w:r w:rsidRPr="00650FC5">
        <w:rPr>
          <w:rFonts w:ascii="UN-Abhaya" w:hAnsi="UN-Abhaya"/>
          <w:cs/>
        </w:rPr>
        <w:t xml:space="preserve">ය ඒ කිසිවකිනුත් නො කැපිය හැක්කේ ය. </w:t>
      </w:r>
    </w:p>
    <w:p w14:paraId="0CD0EBAD" w14:textId="03F4A7AB" w:rsidR="000240E6" w:rsidRPr="00650FC5" w:rsidRDefault="000240E6" w:rsidP="00306913">
      <w:pPr>
        <w:spacing w:line="276" w:lineRule="auto"/>
        <w:rPr>
          <w:rFonts w:ascii="UN-Abhaya" w:hAnsi="UN-Abhaya"/>
        </w:rPr>
      </w:pPr>
      <w:r w:rsidRPr="00650FC5">
        <w:rPr>
          <w:rFonts w:ascii="UN-Abhaya" w:hAnsi="UN-Abhaya"/>
          <w:cs/>
        </w:rPr>
        <w:t>හිමාලය - ව</w:t>
      </w:r>
      <w:r w:rsidR="00FF14A1">
        <w:rPr>
          <w:rFonts w:ascii="UN-Abhaya" w:hAnsi="UN-Abhaya" w:hint="cs"/>
          <w:cs/>
        </w:rPr>
        <w:t>ෙ</w:t>
      </w:r>
      <w:r w:rsidRPr="00650FC5">
        <w:rPr>
          <w:rFonts w:ascii="UN-Abhaya" w:hAnsi="UN-Abhaya"/>
          <w:cs/>
        </w:rPr>
        <w:t>ණුවිල - සෞවිරජනපදය - සුර</w:t>
      </w:r>
      <w:r w:rsidR="00FF14A1">
        <w:rPr>
          <w:rFonts w:ascii="UN-Abhaya" w:hAnsi="UN-Abhaya" w:hint="cs"/>
          <w:cs/>
        </w:rPr>
        <w:t>ාෂ්</w:t>
      </w:r>
      <w:r w:rsidRPr="00650FC5">
        <w:rPr>
          <w:rFonts w:ascii="UN-Abhaya" w:hAnsi="UN-Abhaya"/>
          <w:cs/>
        </w:rPr>
        <w:t>ට්‍රද</w:t>
      </w:r>
      <w:r w:rsidR="00FF14A1">
        <w:rPr>
          <w:rFonts w:ascii="UN-Abhaya" w:hAnsi="UN-Abhaya" w:hint="cs"/>
          <w:cs/>
        </w:rPr>
        <w:t>ේ</w:t>
      </w:r>
      <w:r w:rsidRPr="00650FC5">
        <w:rPr>
          <w:rFonts w:ascii="UN-Abhaya" w:hAnsi="UN-Abhaya"/>
          <w:cs/>
        </w:rPr>
        <w:t>ශය</w:t>
      </w:r>
      <w:r w:rsidR="00FF14A1">
        <w:rPr>
          <w:rFonts w:ascii="UN-Abhaya" w:hAnsi="UN-Abhaya" w:hint="cs"/>
          <w:cs/>
        </w:rPr>
        <w:t xml:space="preserve"> </w:t>
      </w:r>
      <w:r w:rsidRPr="00650FC5">
        <w:rPr>
          <w:rFonts w:ascii="UN-Abhaya" w:hAnsi="UN-Abhaya"/>
          <w:cs/>
        </w:rPr>
        <w:t xml:space="preserve">- කාලිංගය </w:t>
      </w:r>
      <w:r w:rsidR="00FF14A1">
        <w:rPr>
          <w:rFonts w:ascii="UN-Abhaya" w:hAnsi="UN-Abhaya" w:hint="cs"/>
          <w:cs/>
        </w:rPr>
        <w:t xml:space="preserve">- </w:t>
      </w:r>
      <w:r w:rsidRPr="00650FC5">
        <w:rPr>
          <w:rFonts w:ascii="UN-Abhaya" w:hAnsi="UN-Abhaya"/>
          <w:cs/>
        </w:rPr>
        <w:t>කෝසලජනපදය</w:t>
      </w:r>
      <w:r w:rsidR="00FF14A1">
        <w:rPr>
          <w:rFonts w:ascii="UN-Abhaya" w:hAnsi="UN-Abhaya" w:hint="cs"/>
          <w:cs/>
        </w:rPr>
        <w:t xml:space="preserve"> </w:t>
      </w:r>
      <w:r w:rsidRPr="00650FC5">
        <w:rPr>
          <w:rFonts w:ascii="UN-Abhaya" w:hAnsi="UN-Abhaya"/>
          <w:cs/>
        </w:rPr>
        <w:t>-</w:t>
      </w:r>
      <w:r w:rsidR="007569E5">
        <w:rPr>
          <w:rFonts w:ascii="UN-Abhaya" w:hAnsi="UN-Abhaya"/>
        </w:rPr>
        <w:t xml:space="preserve"> </w:t>
      </w:r>
      <w:r w:rsidRPr="00650FC5">
        <w:rPr>
          <w:rFonts w:ascii="UN-Abhaya" w:hAnsi="UN-Abhaya"/>
          <w:cs/>
        </w:rPr>
        <w:t>මාත</w:t>
      </w:r>
      <w:r w:rsidR="00FF14A1">
        <w:rPr>
          <w:rFonts w:ascii="UN-Abhaya" w:hAnsi="UN-Abhaya" w:hint="cs"/>
          <w:cs/>
        </w:rPr>
        <w:t>ඞ්</w:t>
      </w:r>
      <w:r w:rsidRPr="00650FC5">
        <w:rPr>
          <w:rFonts w:ascii="UN-Abhaya" w:hAnsi="UN-Abhaya"/>
          <w:cs/>
        </w:rPr>
        <w:t>ගජනපදය</w:t>
      </w:r>
      <w:r w:rsidR="00FF14A1">
        <w:rPr>
          <w:rFonts w:ascii="UN-Abhaya" w:hAnsi="UN-Abhaya" w:hint="cs"/>
          <w:cs/>
        </w:rPr>
        <w:t xml:space="preserve"> </w:t>
      </w:r>
      <w:r w:rsidRPr="00650FC5">
        <w:rPr>
          <w:rFonts w:ascii="UN-Abhaya" w:hAnsi="UN-Abhaya"/>
          <w:cs/>
        </w:rPr>
        <w:t>- බිහාරය යන අට තැන වජ</w:t>
      </w:r>
      <w:r w:rsidR="00FF14A1">
        <w:rPr>
          <w:rFonts w:ascii="UN-Abhaya" w:hAnsi="UN-Abhaya" w:hint="cs"/>
          <w:cs/>
        </w:rPr>
        <w:t>්‍ර</w:t>
      </w:r>
      <w:r w:rsidRPr="00650FC5">
        <w:rPr>
          <w:rFonts w:ascii="UN-Abhaya" w:hAnsi="UN-Abhaya"/>
          <w:cs/>
        </w:rPr>
        <w:t xml:space="preserve"> හට ගන්නා ස්ථාන වෙති. </w:t>
      </w:r>
    </w:p>
    <w:p w14:paraId="45EDF7AE" w14:textId="24C015BC" w:rsidR="000240E6" w:rsidRPr="00650FC5" w:rsidRDefault="000240E6" w:rsidP="00306913">
      <w:pPr>
        <w:spacing w:line="276" w:lineRule="auto"/>
        <w:rPr>
          <w:rFonts w:ascii="UN-Abhaya" w:hAnsi="UN-Abhaya"/>
        </w:rPr>
      </w:pPr>
      <w:r w:rsidRPr="00650FC5">
        <w:rPr>
          <w:rFonts w:ascii="UN-Abhaya" w:hAnsi="UN-Abhaya"/>
          <w:cs/>
        </w:rPr>
        <w:t>හිමාලයයෙහි හට ගන්න</w:t>
      </w:r>
      <w:r w:rsidR="00877F21">
        <w:rPr>
          <w:rFonts w:ascii="UN-Abhaya" w:hAnsi="UN-Abhaya" w:hint="cs"/>
          <w:cs/>
        </w:rPr>
        <w:t>ෝ</w:t>
      </w:r>
      <w:r w:rsidRPr="00650FC5">
        <w:rPr>
          <w:rFonts w:ascii="UN-Abhaya" w:hAnsi="UN-Abhaya"/>
          <w:cs/>
        </w:rPr>
        <w:t xml:space="preserve"> මදක් තඹව</w:t>
      </w:r>
      <w:r w:rsidR="00877F21">
        <w:rPr>
          <w:rFonts w:ascii="UN-Abhaya" w:hAnsi="UN-Abhaya" w:hint="cs"/>
          <w:cs/>
        </w:rPr>
        <w:t xml:space="preserve">න් </w:t>
      </w:r>
      <w:r w:rsidRPr="00650FC5">
        <w:rPr>
          <w:rFonts w:ascii="UN-Abhaya" w:hAnsi="UN-Abhaya"/>
          <w:cs/>
        </w:rPr>
        <w:t>වෙති. වෙණුවිලෙහි හට ග</w:t>
      </w:r>
      <w:r w:rsidR="00877F21">
        <w:rPr>
          <w:rFonts w:ascii="UN-Abhaya" w:hAnsi="UN-Abhaya" w:hint="cs"/>
          <w:cs/>
        </w:rPr>
        <w:t>න්</w:t>
      </w:r>
      <w:r w:rsidRPr="00650FC5">
        <w:rPr>
          <w:rFonts w:ascii="UN-Abhaya" w:hAnsi="UN-Abhaya"/>
          <w:cs/>
        </w:rPr>
        <w:t>නෝ ච</w:t>
      </w:r>
      <w:r w:rsidR="00A83235">
        <w:rPr>
          <w:rFonts w:ascii="UN-Abhaya" w:hAnsi="UN-Abhaya"/>
          <w:cs/>
        </w:rPr>
        <w:t>න්‍ද්‍ර</w:t>
      </w:r>
      <w:r w:rsidRPr="00650FC5">
        <w:rPr>
          <w:rFonts w:ascii="UN-Abhaya" w:hAnsi="UN-Abhaya"/>
          <w:cs/>
        </w:rPr>
        <w:t>කාන්තිය වැනි පැහැ ඇත්තෝ වෙති. සෞවීරයෙහි හට ගන්නෝ සුදු නෙළුම් මල් පැහැ ඇත්තෝ ය. සුරා</w:t>
      </w:r>
      <w:r w:rsidR="00877F21">
        <w:rPr>
          <w:rFonts w:ascii="UN-Abhaya" w:hAnsi="UN-Abhaya" w:hint="cs"/>
          <w:cs/>
        </w:rPr>
        <w:t xml:space="preserve">ට්ඨ </w:t>
      </w:r>
      <w:r w:rsidRPr="00650FC5">
        <w:rPr>
          <w:rFonts w:ascii="UN-Abhaya" w:hAnsi="UN-Abhaya"/>
          <w:cs/>
        </w:rPr>
        <w:t>ද</w:t>
      </w:r>
      <w:r w:rsidR="00877F21">
        <w:rPr>
          <w:rFonts w:ascii="UN-Abhaya" w:hAnsi="UN-Abhaya" w:hint="cs"/>
          <w:cs/>
        </w:rPr>
        <w:t>ේ</w:t>
      </w:r>
      <w:r w:rsidRPr="00650FC5">
        <w:rPr>
          <w:rFonts w:ascii="UN-Abhaya" w:hAnsi="UN-Abhaya"/>
          <w:cs/>
        </w:rPr>
        <w:t>ශයෙහි හට ගන්නෝ තඹවන් වෙති. කලිඟු රට හට ගන්න</w:t>
      </w:r>
      <w:r w:rsidR="00877F21">
        <w:rPr>
          <w:rFonts w:ascii="UN-Abhaya" w:hAnsi="UN-Abhaya" w:hint="cs"/>
          <w:cs/>
        </w:rPr>
        <w:t>ෝ</w:t>
      </w:r>
      <w:r w:rsidRPr="00650FC5">
        <w:rPr>
          <w:rFonts w:ascii="UN-Abhaya" w:hAnsi="UN-Abhaya"/>
          <w:cs/>
        </w:rPr>
        <w:t xml:space="preserve"> රන්වන් වෙති. කොසොල් රට හට ග</w:t>
      </w:r>
      <w:r w:rsidR="00877F21">
        <w:rPr>
          <w:rFonts w:ascii="UN-Abhaya" w:hAnsi="UN-Abhaya" w:hint="cs"/>
          <w:cs/>
        </w:rPr>
        <w:t>න්</w:t>
      </w:r>
      <w:r w:rsidRPr="00650FC5">
        <w:rPr>
          <w:rFonts w:ascii="UN-Abhaya" w:hAnsi="UN-Abhaya"/>
          <w:cs/>
        </w:rPr>
        <w:t>නෝ කසාවන් වෙති. මාත</w:t>
      </w:r>
      <w:r w:rsidR="00877F21">
        <w:rPr>
          <w:rFonts w:ascii="UN-Abhaya" w:hAnsi="UN-Abhaya" w:hint="cs"/>
          <w:cs/>
        </w:rPr>
        <w:t>ඞ්</w:t>
      </w:r>
      <w:r w:rsidRPr="00650FC5">
        <w:rPr>
          <w:rFonts w:ascii="UN-Abhaya" w:hAnsi="UN-Abhaya"/>
          <w:cs/>
        </w:rPr>
        <w:t>ග ද</w:t>
      </w:r>
      <w:r w:rsidR="00877F21">
        <w:rPr>
          <w:rFonts w:ascii="UN-Abhaya" w:hAnsi="UN-Abhaya" w:hint="cs"/>
          <w:cs/>
        </w:rPr>
        <w:t>ේ</w:t>
      </w:r>
      <w:r w:rsidRPr="00650FC5">
        <w:rPr>
          <w:rFonts w:ascii="UN-Abhaya" w:hAnsi="UN-Abhaya"/>
          <w:cs/>
        </w:rPr>
        <w:t>ශයෙහි හට ගන්න</w:t>
      </w:r>
      <w:r w:rsidR="00877F21">
        <w:rPr>
          <w:rFonts w:ascii="UN-Abhaya" w:hAnsi="UN-Abhaya" w:hint="cs"/>
          <w:cs/>
        </w:rPr>
        <w:t>ෝ</w:t>
      </w:r>
      <w:r w:rsidRPr="00650FC5">
        <w:rPr>
          <w:rFonts w:ascii="UN-Abhaya" w:hAnsi="UN-Abhaya"/>
          <w:cs/>
        </w:rPr>
        <w:t xml:space="preserve"> මදක් ක</w:t>
      </w:r>
      <w:r w:rsidR="00877F21">
        <w:rPr>
          <w:rFonts w:ascii="UN-Abhaya" w:hAnsi="UN-Abhaya" w:hint="cs"/>
          <w:cs/>
        </w:rPr>
        <w:t>සාවන්</w:t>
      </w:r>
      <w:r w:rsidR="00213F9D">
        <w:rPr>
          <w:rFonts w:ascii="UN-Abhaya" w:hAnsi="UN-Abhaya"/>
        </w:rPr>
        <w:t xml:space="preserve"> </w:t>
      </w:r>
      <w:r w:rsidRPr="00650FC5">
        <w:rPr>
          <w:rFonts w:ascii="UN-Abhaya" w:hAnsi="UN-Abhaya"/>
          <w:cs/>
        </w:rPr>
        <w:t>වෙති. බිහාරයෙහි හට ග</w:t>
      </w:r>
      <w:r w:rsidR="0043150F">
        <w:rPr>
          <w:rFonts w:ascii="UN-Abhaya" w:hAnsi="UN-Abhaya" w:hint="cs"/>
          <w:cs/>
        </w:rPr>
        <w:t>න්</w:t>
      </w:r>
      <w:r w:rsidRPr="00650FC5">
        <w:rPr>
          <w:rFonts w:ascii="UN-Abhaya" w:hAnsi="UN-Abhaya"/>
          <w:cs/>
        </w:rPr>
        <w:t>නෝ ස</w:t>
      </w:r>
      <w:r w:rsidR="0043150F">
        <w:rPr>
          <w:rFonts w:ascii="UN-Abhaya" w:hAnsi="UN-Abhaya" w:hint="cs"/>
          <w:cs/>
        </w:rPr>
        <w:t>ම්</w:t>
      </w:r>
      <w:r w:rsidRPr="00650FC5">
        <w:rPr>
          <w:rFonts w:ascii="UN-Abhaya" w:hAnsi="UN-Abhaya"/>
          <w:cs/>
        </w:rPr>
        <w:t xml:space="preserve">වන් වෙති. </w:t>
      </w:r>
    </w:p>
    <w:p w14:paraId="65037191" w14:textId="77777777" w:rsidR="00567B46" w:rsidRDefault="000240E6" w:rsidP="00306913">
      <w:pPr>
        <w:spacing w:line="276" w:lineRule="auto"/>
        <w:rPr>
          <w:rFonts w:ascii="UN-Abhaya" w:hAnsi="UN-Abhaya"/>
        </w:rPr>
      </w:pPr>
      <w:r w:rsidRPr="00650FC5">
        <w:rPr>
          <w:rFonts w:ascii="UN-Abhaya" w:hAnsi="UN-Abhaya"/>
          <w:cs/>
        </w:rPr>
        <w:t>කෘතයුග - කලියුග දෙක්හි කොසොල් රටෙහි ද</w:t>
      </w:r>
      <w:r w:rsidRPr="00650FC5">
        <w:rPr>
          <w:rFonts w:ascii="UN-Abhaya" w:hAnsi="UN-Abhaya"/>
        </w:rPr>
        <w:t xml:space="preserve">, </w:t>
      </w:r>
      <w:r w:rsidRPr="00650FC5">
        <w:rPr>
          <w:rFonts w:ascii="UN-Abhaya" w:hAnsi="UN-Abhaya"/>
          <w:cs/>
        </w:rPr>
        <w:t>ත</w:t>
      </w:r>
      <w:r w:rsidR="00567B46">
        <w:rPr>
          <w:rFonts w:ascii="UN-Abhaya" w:hAnsi="UN-Abhaya" w:hint="cs"/>
          <w:cs/>
        </w:rPr>
        <w:t>්‍රෙ</w:t>
      </w:r>
      <w:r w:rsidRPr="00650FC5">
        <w:rPr>
          <w:rFonts w:ascii="UN-Abhaya" w:hAnsi="UN-Abhaya"/>
          <w:cs/>
        </w:rPr>
        <w:t>ත</w:t>
      </w:r>
      <w:r w:rsidR="00567B46">
        <w:rPr>
          <w:rFonts w:ascii="UN-Abhaya" w:hAnsi="UN-Abhaya" w:hint="cs"/>
          <w:cs/>
        </w:rPr>
        <w:t>ා</w:t>
      </w:r>
      <w:r w:rsidRPr="00650FC5">
        <w:rPr>
          <w:rFonts w:ascii="UN-Abhaya" w:hAnsi="UN-Abhaya"/>
          <w:cs/>
        </w:rPr>
        <w:t>ය</w:t>
      </w:r>
      <w:r w:rsidR="00567B46">
        <w:rPr>
          <w:rFonts w:ascii="UN-Abhaya" w:hAnsi="UN-Abhaya" w:hint="cs"/>
          <w:cs/>
        </w:rPr>
        <w:t>ු</w:t>
      </w:r>
      <w:r w:rsidRPr="00650FC5">
        <w:rPr>
          <w:rFonts w:ascii="UN-Abhaya" w:hAnsi="UN-Abhaya"/>
          <w:cs/>
        </w:rPr>
        <w:t>ගය</w:t>
      </w:r>
      <w:r w:rsidR="00567B46">
        <w:rPr>
          <w:rFonts w:ascii="UN-Abhaya" w:hAnsi="UN-Abhaya" w:hint="cs"/>
          <w:cs/>
        </w:rPr>
        <w:t>ෙ</w:t>
      </w:r>
      <w:r w:rsidRPr="00650FC5">
        <w:rPr>
          <w:rFonts w:ascii="UN-Abhaya" w:hAnsi="UN-Abhaya"/>
          <w:cs/>
        </w:rPr>
        <w:t>හි හිමාලය -</w:t>
      </w:r>
      <w:r w:rsidR="00567B46">
        <w:rPr>
          <w:rFonts w:ascii="UN-Abhaya" w:hAnsi="UN-Abhaya" w:hint="cs"/>
          <w:cs/>
        </w:rPr>
        <w:t xml:space="preserve"> </w:t>
      </w:r>
      <w:r w:rsidRPr="00650FC5">
        <w:rPr>
          <w:rFonts w:ascii="UN-Abhaya" w:hAnsi="UN-Abhaya"/>
          <w:cs/>
        </w:rPr>
        <w:t>මත</w:t>
      </w:r>
      <w:r w:rsidR="00567B46">
        <w:rPr>
          <w:rFonts w:ascii="UN-Abhaya" w:hAnsi="UN-Abhaya" w:hint="cs"/>
          <w:cs/>
        </w:rPr>
        <w:t>ඞ්</w:t>
      </w:r>
      <w:r w:rsidRPr="00650FC5">
        <w:rPr>
          <w:rFonts w:ascii="UN-Abhaya" w:hAnsi="UN-Abhaya"/>
          <w:cs/>
        </w:rPr>
        <w:t>ග</w:t>
      </w:r>
      <w:r w:rsidR="00567B46">
        <w:rPr>
          <w:rFonts w:ascii="UN-Abhaya" w:hAnsi="UN-Abhaya" w:hint="cs"/>
          <w:cs/>
        </w:rPr>
        <w:t xml:space="preserve"> </w:t>
      </w:r>
      <w:r w:rsidRPr="00650FC5">
        <w:rPr>
          <w:rFonts w:ascii="UN-Abhaya" w:hAnsi="UN-Abhaya"/>
          <w:cs/>
        </w:rPr>
        <w:t>ප</w:t>
      </w:r>
      <w:r w:rsidR="00D53FFC">
        <w:rPr>
          <w:rFonts w:ascii="UN-Abhaya" w:hAnsi="UN-Abhaya"/>
          <w:cs/>
        </w:rPr>
        <w:t>ර්‍ව</w:t>
      </w:r>
      <w:r w:rsidRPr="00650FC5">
        <w:rPr>
          <w:rFonts w:ascii="UN-Abhaya" w:hAnsi="UN-Abhaya"/>
          <w:cs/>
        </w:rPr>
        <w:t>තයන්හි ද</w:t>
      </w:r>
      <w:r w:rsidRPr="00650FC5">
        <w:rPr>
          <w:rFonts w:ascii="UN-Abhaya" w:hAnsi="UN-Abhaya"/>
        </w:rPr>
        <w:t xml:space="preserve">, </w:t>
      </w:r>
      <w:r w:rsidR="00567B46">
        <w:rPr>
          <w:rFonts w:ascii="UN-Abhaya" w:hAnsi="UN-Abhaya" w:hint="cs"/>
          <w:cs/>
        </w:rPr>
        <w:t>ද්</w:t>
      </w:r>
      <w:r w:rsidRPr="00650FC5">
        <w:rPr>
          <w:rFonts w:ascii="UN-Abhaya" w:hAnsi="UN-Abhaya"/>
          <w:cs/>
        </w:rPr>
        <w:t>වාපර යුගයෙහි බිහාරයෙහි හා සුරාෂ්ට</w:t>
      </w:r>
      <w:r w:rsidR="00567B46">
        <w:rPr>
          <w:rFonts w:ascii="UN-Abhaya" w:hAnsi="UN-Abhaya" w:hint="cs"/>
          <w:cs/>
        </w:rPr>
        <w:t>්‍ර</w:t>
      </w:r>
      <w:r w:rsidRPr="00650FC5">
        <w:rPr>
          <w:rFonts w:ascii="UN-Abhaya" w:hAnsi="UN-Abhaya"/>
          <w:cs/>
        </w:rPr>
        <w:t>යෙහි ද</w:t>
      </w:r>
      <w:r w:rsidRPr="00650FC5">
        <w:rPr>
          <w:rFonts w:ascii="UN-Abhaya" w:hAnsi="UN-Abhaya"/>
        </w:rPr>
        <w:t xml:space="preserve">, </w:t>
      </w:r>
      <w:r w:rsidRPr="00650FC5">
        <w:rPr>
          <w:rFonts w:ascii="UN-Abhaya" w:hAnsi="UN-Abhaya"/>
          <w:cs/>
        </w:rPr>
        <w:t xml:space="preserve">කලියුගයෙහි වෙණුවිල හා </w:t>
      </w:r>
      <w:r w:rsidR="00567B46">
        <w:rPr>
          <w:rFonts w:ascii="UN-Abhaya" w:hAnsi="UN-Abhaya" w:hint="cs"/>
          <w:cs/>
        </w:rPr>
        <w:t>සෞ</w:t>
      </w:r>
      <w:r w:rsidRPr="00650FC5">
        <w:rPr>
          <w:rFonts w:ascii="UN-Abhaya" w:hAnsi="UN-Abhaya"/>
          <w:cs/>
        </w:rPr>
        <w:t>වීරයෙහි ද වජ</w:t>
      </w:r>
      <w:r w:rsidR="00567B46">
        <w:rPr>
          <w:rFonts w:ascii="UN-Abhaya" w:hAnsi="UN-Abhaya" w:hint="cs"/>
          <w:cs/>
        </w:rPr>
        <w:t>්‍ර</w:t>
      </w:r>
      <w:r w:rsidRPr="00650FC5">
        <w:rPr>
          <w:rFonts w:ascii="UN-Abhaya" w:hAnsi="UN-Abhaya"/>
          <w:cs/>
        </w:rPr>
        <w:t xml:space="preserve"> හ</w:t>
      </w:r>
      <w:r w:rsidR="00567B46">
        <w:rPr>
          <w:rFonts w:ascii="UN-Abhaya" w:hAnsi="UN-Abhaya" w:hint="cs"/>
          <w:cs/>
        </w:rPr>
        <w:t>ට</w:t>
      </w:r>
      <w:r w:rsidRPr="00650FC5">
        <w:rPr>
          <w:rFonts w:ascii="UN-Abhaya" w:hAnsi="UN-Abhaya"/>
          <w:cs/>
        </w:rPr>
        <w:t xml:space="preserve"> ගණිත්. </w:t>
      </w:r>
    </w:p>
    <w:p w14:paraId="766F31C0" w14:textId="77777777" w:rsidR="00263125" w:rsidRDefault="000240E6" w:rsidP="00306913">
      <w:pPr>
        <w:spacing w:line="276" w:lineRule="auto"/>
        <w:rPr>
          <w:rFonts w:ascii="UN-Abhaya" w:hAnsi="UN-Abhaya"/>
        </w:rPr>
      </w:pPr>
      <w:r w:rsidRPr="00650FC5">
        <w:rPr>
          <w:rFonts w:ascii="UN-Abhaya" w:hAnsi="UN-Abhaya"/>
          <w:cs/>
        </w:rPr>
        <w:t>වජ්‍රයෙහි පෘථිව</w:t>
      </w:r>
      <w:r w:rsidR="00263125">
        <w:rPr>
          <w:rFonts w:ascii="UN-Abhaya" w:hAnsi="UN-Abhaya" w:hint="cs"/>
          <w:cs/>
        </w:rPr>
        <w:t xml:space="preserve">ි </w:t>
      </w:r>
      <w:r w:rsidRPr="00650FC5">
        <w:rPr>
          <w:rFonts w:ascii="UN-Abhaya" w:hAnsi="UN-Abhaya"/>
          <w:cs/>
        </w:rPr>
        <w:t>-</w:t>
      </w:r>
      <w:r w:rsidR="00263125">
        <w:rPr>
          <w:rFonts w:ascii="UN-Abhaya" w:hAnsi="UN-Abhaya" w:hint="cs"/>
          <w:cs/>
        </w:rPr>
        <w:t xml:space="preserve"> </w:t>
      </w:r>
      <w:r w:rsidRPr="00650FC5">
        <w:rPr>
          <w:rFonts w:ascii="UN-Abhaya" w:hAnsi="UN-Abhaya"/>
          <w:cs/>
        </w:rPr>
        <w:t>ආපස්</w:t>
      </w:r>
      <w:r w:rsidR="00263125">
        <w:rPr>
          <w:rFonts w:ascii="UN-Abhaya" w:hAnsi="UN-Abhaya" w:hint="cs"/>
          <w:cs/>
        </w:rPr>
        <w:t xml:space="preserve"> </w:t>
      </w:r>
      <w:r w:rsidRPr="00650FC5">
        <w:rPr>
          <w:rFonts w:ascii="UN-Abhaya" w:hAnsi="UN-Abhaya"/>
          <w:cs/>
        </w:rPr>
        <w:t>-</w:t>
      </w:r>
      <w:r w:rsidR="00263125">
        <w:rPr>
          <w:rFonts w:ascii="UN-Abhaya" w:hAnsi="UN-Abhaya" w:hint="cs"/>
          <w:cs/>
        </w:rPr>
        <w:t xml:space="preserve"> </w:t>
      </w:r>
      <w:r w:rsidRPr="00650FC5">
        <w:rPr>
          <w:rFonts w:ascii="UN-Abhaya" w:hAnsi="UN-Abhaya"/>
          <w:cs/>
        </w:rPr>
        <w:t>තෙජස් -</w:t>
      </w:r>
      <w:r w:rsidR="00263125">
        <w:rPr>
          <w:rFonts w:ascii="UN-Abhaya" w:hAnsi="UN-Abhaya" w:hint="cs"/>
          <w:cs/>
        </w:rPr>
        <w:t xml:space="preserve"> </w:t>
      </w:r>
      <w:r w:rsidRPr="00650FC5">
        <w:rPr>
          <w:rFonts w:ascii="UN-Abhaya" w:hAnsi="UN-Abhaya"/>
          <w:cs/>
        </w:rPr>
        <w:t>වායු</w:t>
      </w:r>
      <w:r w:rsidR="00263125">
        <w:rPr>
          <w:rFonts w:ascii="UN-Abhaya" w:hAnsi="UN-Abhaya" w:hint="cs"/>
          <w:cs/>
        </w:rPr>
        <w:t xml:space="preserve"> </w:t>
      </w:r>
      <w:r w:rsidRPr="00650FC5">
        <w:rPr>
          <w:rFonts w:ascii="UN-Abhaya" w:hAnsi="UN-Abhaya"/>
          <w:cs/>
        </w:rPr>
        <w:t>- ආකාශ යන පංචමහා භූත ගුණ ඇත්තේ ද</w:t>
      </w:r>
      <w:r w:rsidRPr="00650FC5">
        <w:rPr>
          <w:rFonts w:ascii="UN-Abhaya" w:hAnsi="UN-Abhaya"/>
        </w:rPr>
        <w:t xml:space="preserve">, </w:t>
      </w:r>
      <w:r w:rsidRPr="00650FC5">
        <w:rPr>
          <w:rFonts w:ascii="UN-Abhaya" w:hAnsi="UN-Abhaya"/>
          <w:cs/>
        </w:rPr>
        <w:t>තේජෝගුණය අධික වන්නේ ය. සිංහලයෝ දියමන්තිය යි කියත්. වජ</w:t>
      </w:r>
      <w:r w:rsidR="00263125">
        <w:rPr>
          <w:rFonts w:ascii="UN-Abhaya" w:hAnsi="UN-Abhaya" w:hint="cs"/>
          <w:cs/>
        </w:rPr>
        <w:t>්‍ර</w:t>
      </w:r>
      <w:r w:rsidRPr="00650FC5">
        <w:rPr>
          <w:rFonts w:ascii="UN-Abhaya" w:hAnsi="UN-Abhaya"/>
          <w:cs/>
        </w:rPr>
        <w:t xml:space="preserve"> පැලඳීමෙන් ආයුරාරෝග්‍ය</w:t>
      </w:r>
      <w:r w:rsidR="00263125">
        <w:rPr>
          <w:rFonts w:ascii="UN-Abhaya" w:hAnsi="UN-Abhaya" w:hint="cs"/>
          <w:cs/>
        </w:rPr>
        <w:t>ා</w:t>
      </w:r>
      <w:r w:rsidRPr="00650FC5">
        <w:rPr>
          <w:rFonts w:ascii="UN-Abhaya" w:hAnsi="UN-Abhaya"/>
          <w:cs/>
        </w:rPr>
        <w:t>දී වූ සම්පත් ලැබේ ය යි පරශ</w:t>
      </w:r>
      <w:r w:rsidR="00263125">
        <w:rPr>
          <w:rFonts w:ascii="UN-Abhaya" w:hAnsi="UN-Abhaya" w:hint="cs"/>
          <w:cs/>
        </w:rPr>
        <w:t>ා</w:t>
      </w:r>
      <w:r w:rsidRPr="00650FC5">
        <w:rPr>
          <w:rFonts w:ascii="UN-Abhaya" w:hAnsi="UN-Abhaya"/>
          <w:cs/>
        </w:rPr>
        <w:t>ස්ත්‍රිකයෝ කියත්. විස්තර පිණිස ගරුඬ මත්ස්‍යපුරාණ</w:t>
      </w:r>
      <w:r w:rsidRPr="00650FC5">
        <w:rPr>
          <w:rFonts w:ascii="UN-Abhaya" w:hAnsi="UN-Abhaya"/>
        </w:rPr>
        <w:t xml:space="preserve">, </w:t>
      </w:r>
      <w:r w:rsidRPr="00650FC5">
        <w:rPr>
          <w:rFonts w:ascii="UN-Abhaya" w:hAnsi="UN-Abhaya"/>
          <w:cs/>
        </w:rPr>
        <w:t>භාවප්‍රකාශ</w:t>
      </w:r>
      <w:r w:rsidRPr="00650FC5">
        <w:rPr>
          <w:rFonts w:ascii="UN-Abhaya" w:hAnsi="UN-Abhaya"/>
        </w:rPr>
        <w:t xml:space="preserve">, </w:t>
      </w:r>
      <w:r w:rsidRPr="00650FC5">
        <w:rPr>
          <w:rFonts w:ascii="UN-Abhaya" w:hAnsi="UN-Abhaya"/>
          <w:cs/>
        </w:rPr>
        <w:t>යුක්තිකල්පතරු ආදී ග්‍ර</w:t>
      </w:r>
      <w:r w:rsidR="00BB4779">
        <w:rPr>
          <w:rFonts w:ascii="UN-Abhaya" w:hAnsi="UN-Abhaya"/>
          <w:cs/>
        </w:rPr>
        <w:t>න්‍ථ</w:t>
      </w:r>
      <w:r w:rsidRPr="00650FC5">
        <w:rPr>
          <w:rFonts w:ascii="UN-Abhaya" w:hAnsi="UN-Abhaya"/>
          <w:cs/>
        </w:rPr>
        <w:t xml:space="preserve"> බැලිය යුතු ය. </w:t>
      </w:r>
    </w:p>
    <w:p w14:paraId="284D1B8A" w14:textId="69F39110" w:rsidR="000240E6" w:rsidRPr="00650FC5" w:rsidRDefault="000240E6" w:rsidP="00306913">
      <w:pPr>
        <w:spacing w:line="276" w:lineRule="auto"/>
        <w:rPr>
          <w:rFonts w:ascii="UN-Abhaya" w:hAnsi="UN-Abhaya"/>
        </w:rPr>
      </w:pPr>
      <w:r w:rsidRPr="00650FC5">
        <w:rPr>
          <w:rFonts w:ascii="UN-Abhaya" w:hAnsi="UN-Abhaya"/>
          <w:cs/>
        </w:rPr>
        <w:t xml:space="preserve">ගලින් හට ගත් ද්‍රව්‍ය </w:t>
      </w:r>
      <w:r w:rsidR="007754C7" w:rsidRPr="007754C7">
        <w:rPr>
          <w:rFonts w:ascii="UN-Abhaya" w:hAnsi="UN-Abhaya"/>
          <w:b/>
          <w:bCs/>
        </w:rPr>
        <w:t>‘</w:t>
      </w:r>
      <w:r w:rsidRPr="007754C7">
        <w:rPr>
          <w:rFonts w:ascii="UN-Abhaya" w:hAnsi="UN-Abhaya"/>
          <w:b/>
          <w:bCs/>
          <w:cs/>
        </w:rPr>
        <w:t>අ</w:t>
      </w:r>
      <w:r w:rsidR="007754C7" w:rsidRPr="007754C7">
        <w:rPr>
          <w:rFonts w:ascii="UN-Abhaya" w:hAnsi="UN-Abhaya" w:hint="cs"/>
          <w:b/>
          <w:bCs/>
          <w:cs/>
        </w:rPr>
        <w:t>ස්ම</w:t>
      </w:r>
      <w:r w:rsidRPr="007754C7">
        <w:rPr>
          <w:rFonts w:ascii="UN-Abhaya" w:hAnsi="UN-Abhaya"/>
          <w:b/>
          <w:bCs/>
          <w:cs/>
        </w:rPr>
        <w:t>මය</w:t>
      </w:r>
      <w:r w:rsidR="007754C7" w:rsidRPr="007754C7">
        <w:rPr>
          <w:rFonts w:ascii="UN-Abhaya" w:hAnsi="UN-Abhaya"/>
          <w:b/>
          <w:bCs/>
        </w:rPr>
        <w:t>’</w:t>
      </w:r>
      <w:r w:rsidRPr="00650FC5">
        <w:rPr>
          <w:rFonts w:ascii="UN-Abhaya" w:hAnsi="UN-Abhaya"/>
        </w:rPr>
        <w:t xml:space="preserve"> </w:t>
      </w:r>
      <w:r w:rsidRPr="00650FC5">
        <w:rPr>
          <w:rFonts w:ascii="UN-Abhaya" w:hAnsi="UN-Abhaya"/>
          <w:cs/>
        </w:rPr>
        <w:t>යි කියනු ලැබේ. මණි ශබ්දයට විශේෂ</w:t>
      </w:r>
      <w:r w:rsidR="007754C7">
        <w:rPr>
          <w:rFonts w:ascii="UN-Abhaya" w:hAnsi="UN-Abhaya" w:hint="cs"/>
          <w:cs/>
        </w:rPr>
        <w:t>ණ</w:t>
      </w:r>
      <w:r w:rsidRPr="00650FC5">
        <w:rPr>
          <w:rFonts w:ascii="UN-Abhaya" w:hAnsi="UN-Abhaya"/>
          <w:cs/>
        </w:rPr>
        <w:t xml:space="preserve"> ව සිටි බැවින් මෙයින් ගලින් හට ගත් මැණික් ගැණේ. මැණික් ගල අ</w:t>
      </w:r>
      <w:r w:rsidR="007754C7">
        <w:rPr>
          <w:rFonts w:ascii="UN-Abhaya" w:hAnsi="UN-Abhaya" w:hint="cs"/>
          <w:cs/>
        </w:rPr>
        <w:t>ස්</w:t>
      </w:r>
      <w:r w:rsidRPr="00650FC5">
        <w:rPr>
          <w:rFonts w:ascii="UN-Abhaya" w:hAnsi="UN-Abhaya"/>
          <w:cs/>
        </w:rPr>
        <w:t xml:space="preserve">මමය යි මෙහි ලා දන්නේ ය. </w:t>
      </w:r>
    </w:p>
    <w:p w14:paraId="02926335" w14:textId="77777777" w:rsidR="004063E8" w:rsidRDefault="000240E6" w:rsidP="00306913">
      <w:pPr>
        <w:spacing w:line="276" w:lineRule="auto"/>
        <w:rPr>
          <w:rFonts w:ascii="UN-Abhaya" w:hAnsi="UN-Abhaya"/>
        </w:rPr>
      </w:pPr>
      <w:r w:rsidRPr="00650FC5">
        <w:rPr>
          <w:rFonts w:ascii="UN-Abhaya" w:hAnsi="UN-Abhaya"/>
          <w:cs/>
        </w:rPr>
        <w:t>මාහැඟිබවට</w:t>
      </w:r>
      <w:r w:rsidRPr="00650FC5">
        <w:rPr>
          <w:rFonts w:ascii="UN-Abhaya" w:hAnsi="UN-Abhaya"/>
        </w:rPr>
        <w:t xml:space="preserve">, </w:t>
      </w:r>
      <w:r w:rsidRPr="00650FC5">
        <w:rPr>
          <w:rFonts w:ascii="UN-Abhaya" w:hAnsi="UN-Abhaya"/>
          <w:cs/>
        </w:rPr>
        <w:t>වටිනාකමින් උසස් බවට</w:t>
      </w:r>
      <w:r w:rsidRPr="00650FC5">
        <w:rPr>
          <w:rFonts w:ascii="UN-Abhaya" w:hAnsi="UN-Abhaya"/>
        </w:rPr>
        <w:t xml:space="preserve">, </w:t>
      </w:r>
      <w:r w:rsidRPr="00650FC5">
        <w:rPr>
          <w:rFonts w:ascii="UN-Abhaya" w:hAnsi="UN-Abhaya"/>
          <w:cs/>
        </w:rPr>
        <w:t>සිත් ඇලව</w:t>
      </w:r>
      <w:r w:rsidR="00350EDE">
        <w:rPr>
          <w:rFonts w:ascii="UN-Abhaya" w:hAnsi="UN-Abhaya" w:hint="cs"/>
          <w:cs/>
        </w:rPr>
        <w:t>ි</w:t>
      </w:r>
      <w:r w:rsidRPr="00650FC5">
        <w:rPr>
          <w:rFonts w:ascii="UN-Abhaya" w:hAnsi="UN-Abhaya"/>
          <w:cs/>
        </w:rPr>
        <w:t>ය යුතුබවට</w:t>
      </w:r>
      <w:r w:rsidRPr="00650FC5">
        <w:rPr>
          <w:rFonts w:ascii="UN-Abhaya" w:hAnsi="UN-Abhaya"/>
        </w:rPr>
        <w:t xml:space="preserve">, </w:t>
      </w:r>
      <w:r w:rsidRPr="00650FC5">
        <w:rPr>
          <w:rFonts w:ascii="UN-Abhaya" w:hAnsi="UN-Abhaya"/>
          <w:cs/>
        </w:rPr>
        <w:t>හැම ක</w:t>
      </w:r>
      <w:r w:rsidR="00350EDE">
        <w:rPr>
          <w:rFonts w:ascii="UN-Abhaya" w:hAnsi="UN-Abhaya" w:hint="cs"/>
          <w:cs/>
        </w:rPr>
        <w:t>ල්</w:t>
      </w:r>
      <w:r w:rsidRPr="00650FC5">
        <w:rPr>
          <w:rFonts w:ascii="UN-Abhaya" w:hAnsi="UN-Abhaya"/>
          <w:cs/>
        </w:rPr>
        <w:t>හි හැම තැනෙක ම නො ලැබිය හැකි බවට</w:t>
      </w:r>
      <w:r w:rsidRPr="00650FC5">
        <w:rPr>
          <w:rFonts w:ascii="UN-Abhaya" w:hAnsi="UN-Abhaya"/>
        </w:rPr>
        <w:t xml:space="preserve">, </w:t>
      </w:r>
      <w:r w:rsidRPr="00650FC5">
        <w:rPr>
          <w:rFonts w:ascii="UN-Abhaya" w:hAnsi="UN-Abhaya"/>
          <w:cs/>
        </w:rPr>
        <w:t>උසස් මිනිසුන් විසින් පරිභ</w:t>
      </w:r>
      <w:r w:rsidR="00350EDE">
        <w:rPr>
          <w:rFonts w:ascii="UN-Abhaya" w:hAnsi="UN-Abhaya" w:hint="cs"/>
          <w:cs/>
        </w:rPr>
        <w:t>ෝ</w:t>
      </w:r>
      <w:r w:rsidRPr="00650FC5">
        <w:rPr>
          <w:rFonts w:ascii="UN-Abhaya" w:hAnsi="UN-Abhaya"/>
          <w:cs/>
        </w:rPr>
        <w:t>ග කළ යුතු බවට ගිය ගල්</w:t>
      </w:r>
      <w:r w:rsidRPr="00650FC5">
        <w:rPr>
          <w:rFonts w:ascii="UN-Abhaya" w:hAnsi="UN-Abhaya"/>
        </w:rPr>
        <w:t xml:space="preserve">, </w:t>
      </w:r>
      <w:r w:rsidRPr="00650FC5">
        <w:rPr>
          <w:rFonts w:ascii="UN-Abhaya" w:hAnsi="UN-Abhaya"/>
          <w:cs/>
        </w:rPr>
        <w:t>මැණික් යි කියනු ලැබේ.</w:t>
      </w:r>
      <w:r w:rsidR="00867DD5">
        <w:rPr>
          <w:rFonts w:ascii="UN-Abhaya" w:hAnsi="UN-Abhaya"/>
        </w:rPr>
        <w:t xml:space="preserve"> </w:t>
      </w:r>
      <w:r w:rsidR="000C4B03" w:rsidRPr="00350EDE">
        <w:rPr>
          <w:rFonts w:ascii="UN-Abhaya" w:hAnsi="UN-Abhaya"/>
          <w:b/>
          <w:bCs/>
        </w:rPr>
        <w:t>“</w:t>
      </w:r>
      <w:r w:rsidR="000C4B03" w:rsidRPr="00350EDE">
        <w:rPr>
          <w:rFonts w:ascii="UN-Abhaya" w:hAnsi="UN-Abhaya"/>
          <w:b/>
          <w:bCs/>
          <w:cs/>
        </w:rPr>
        <w:t>මනති</w:t>
      </w:r>
      <w:r w:rsidRPr="00350EDE">
        <w:rPr>
          <w:rFonts w:ascii="UN-Abhaya" w:hAnsi="UN-Abhaya"/>
          <w:b/>
          <w:bCs/>
          <w:cs/>
        </w:rPr>
        <w:t xml:space="preserve"> මහ</w:t>
      </w:r>
      <w:r w:rsidR="00350EDE" w:rsidRPr="00350EDE">
        <w:rPr>
          <w:rFonts w:ascii="UN-Abhaya" w:hAnsi="UN-Abhaya" w:hint="cs"/>
          <w:b/>
          <w:bCs/>
          <w:cs/>
        </w:rPr>
        <w:t>ග්ඝාභා</w:t>
      </w:r>
      <w:r w:rsidRPr="00350EDE">
        <w:rPr>
          <w:rFonts w:ascii="UN-Abhaya" w:hAnsi="UN-Abhaya"/>
          <w:b/>
          <w:bCs/>
          <w:cs/>
        </w:rPr>
        <w:t>වං ග</w:t>
      </w:r>
      <w:r w:rsidR="00350EDE" w:rsidRPr="00350EDE">
        <w:rPr>
          <w:rFonts w:ascii="UN-Abhaya" w:hAnsi="UN-Abhaya" w:hint="cs"/>
          <w:b/>
          <w:bCs/>
          <w:cs/>
        </w:rPr>
        <w:t>ච්ඡ</w:t>
      </w:r>
      <w:r w:rsidRPr="00350EDE">
        <w:rPr>
          <w:rFonts w:ascii="UN-Abhaya" w:hAnsi="UN-Abhaya"/>
          <w:b/>
          <w:bCs/>
          <w:cs/>
        </w:rPr>
        <w:t>තී = මණී</w:t>
      </w:r>
      <w:r w:rsidR="00350EDE" w:rsidRPr="00350EDE">
        <w:rPr>
          <w:rFonts w:ascii="UN-Abhaya" w:hAnsi="UN-Abhaya"/>
          <w:b/>
          <w:bCs/>
        </w:rPr>
        <w:t>”</w:t>
      </w:r>
      <w:r w:rsidRPr="00650FC5">
        <w:rPr>
          <w:rFonts w:ascii="UN-Abhaya" w:hAnsi="UN-Abhaya"/>
          <w:cs/>
        </w:rPr>
        <w:t xml:space="preserve"> යනු අරුත් මතුකිරීම ය. තව ද යම් ගල් වෙසෙසක් </w:t>
      </w:r>
      <w:r w:rsidRPr="00650FC5">
        <w:rPr>
          <w:rFonts w:ascii="UN-Abhaya" w:hAnsi="UN-Abhaya"/>
          <w:cs/>
        </w:rPr>
        <w:lastRenderedPageBreak/>
        <w:t>නිසා රන් රිදියෙන් කළ අබරණ පිදිය යුතුබවට ගියේ ද</w:t>
      </w:r>
      <w:r w:rsidRPr="00650FC5">
        <w:rPr>
          <w:rFonts w:ascii="UN-Abhaya" w:hAnsi="UN-Abhaya"/>
        </w:rPr>
        <w:t xml:space="preserve">, </w:t>
      </w:r>
      <w:r w:rsidRPr="00650FC5">
        <w:rPr>
          <w:rFonts w:ascii="UN-Abhaya" w:hAnsi="UN-Abhaya"/>
          <w:cs/>
        </w:rPr>
        <w:t>ලෝ</w:t>
      </w:r>
      <w:r w:rsidR="00F20268">
        <w:rPr>
          <w:rFonts w:ascii="UN-Abhaya" w:hAnsi="UN-Abhaya" w:hint="cs"/>
          <w:cs/>
        </w:rPr>
        <w:t xml:space="preserve"> </w:t>
      </w:r>
      <w:r w:rsidRPr="00650FC5">
        <w:rPr>
          <w:rFonts w:ascii="UN-Abhaya" w:hAnsi="UN-Abhaya"/>
          <w:cs/>
        </w:rPr>
        <w:t>වැස්සා විසින් පුදනු ලැබේ ද රන් රිදී ආදීන් පිදිය යුතු බවට පත් කරණ</w:t>
      </w:r>
      <w:r w:rsidR="00F20268">
        <w:rPr>
          <w:rFonts w:ascii="UN-Abhaya" w:hAnsi="UN-Abhaya" w:hint="cs"/>
          <w:cs/>
        </w:rPr>
        <w:t xml:space="preserve"> </w:t>
      </w:r>
      <w:r w:rsidRPr="00650FC5">
        <w:rPr>
          <w:rFonts w:ascii="UN-Abhaya" w:hAnsi="UN-Abhaya"/>
          <w:cs/>
        </w:rPr>
        <w:t>ල</w:t>
      </w:r>
      <w:r w:rsidR="00F20268">
        <w:rPr>
          <w:rFonts w:ascii="UN-Abhaya" w:hAnsi="UN-Abhaya" w:hint="cs"/>
          <w:cs/>
        </w:rPr>
        <w:t>ද්</w:t>
      </w:r>
      <w:r w:rsidRPr="00650FC5">
        <w:rPr>
          <w:rFonts w:ascii="UN-Abhaya" w:hAnsi="UN-Abhaya"/>
          <w:cs/>
        </w:rPr>
        <w:t>ද</w:t>
      </w:r>
      <w:r w:rsidR="00F20268">
        <w:rPr>
          <w:rFonts w:ascii="UN-Abhaya" w:hAnsi="UN-Abhaya" w:hint="cs"/>
          <w:cs/>
        </w:rPr>
        <w:t xml:space="preserve"> </w:t>
      </w:r>
      <w:r w:rsidRPr="00650FC5">
        <w:rPr>
          <w:rFonts w:ascii="UN-Abhaya" w:hAnsi="UN-Abhaya"/>
          <w:cs/>
        </w:rPr>
        <w:t xml:space="preserve">මැණික් යි කියත්. </w:t>
      </w:r>
      <w:r w:rsidR="00F20268">
        <w:rPr>
          <w:rFonts w:ascii="UN-Abhaya" w:hAnsi="UN-Abhaya"/>
        </w:rPr>
        <w:t>“</w:t>
      </w:r>
      <w:r w:rsidRPr="004B2E95">
        <w:rPr>
          <w:rFonts w:ascii="UN-Abhaya" w:hAnsi="UN-Abhaya"/>
          <w:b/>
          <w:bCs/>
          <w:cs/>
        </w:rPr>
        <w:t>මියති අතිමානීයති ආභරණං එතෙනාති චා = මණි</w:t>
      </w:r>
      <w:r w:rsidR="004063E8" w:rsidRPr="004B2E95">
        <w:rPr>
          <w:rFonts w:ascii="UN-Abhaya" w:hAnsi="UN-Abhaya"/>
          <w:b/>
          <w:bCs/>
        </w:rPr>
        <w:t>”</w:t>
      </w:r>
      <w:r w:rsidRPr="00650FC5">
        <w:rPr>
          <w:rFonts w:ascii="UN-Abhaya" w:hAnsi="UN-Abhaya"/>
          <w:cs/>
        </w:rPr>
        <w:t xml:space="preserve"> යනු ඒ කීම ය. </w:t>
      </w:r>
    </w:p>
    <w:p w14:paraId="5361F9EC" w14:textId="0F800FE1" w:rsidR="00360501" w:rsidRDefault="000240E6" w:rsidP="00306913">
      <w:pPr>
        <w:spacing w:line="276" w:lineRule="auto"/>
        <w:rPr>
          <w:rFonts w:ascii="UN-Abhaya" w:hAnsi="UN-Abhaya"/>
        </w:rPr>
      </w:pPr>
      <w:r w:rsidRPr="00650FC5">
        <w:rPr>
          <w:rFonts w:ascii="UN-Abhaya" w:hAnsi="UN-Abhaya"/>
          <w:cs/>
        </w:rPr>
        <w:t>වජ</w:t>
      </w:r>
      <w:r w:rsidR="000641EA">
        <w:rPr>
          <w:rFonts w:ascii="UN-Abhaya" w:hAnsi="UN-Abhaya" w:hint="cs"/>
          <w:cs/>
        </w:rPr>
        <w:t>්‍ර</w:t>
      </w:r>
      <w:r w:rsidRPr="00650FC5">
        <w:rPr>
          <w:rFonts w:ascii="UN-Abhaya" w:hAnsi="UN-Abhaya"/>
          <w:cs/>
        </w:rPr>
        <w:t xml:space="preserve"> ද මැණික් වෙසෙසෙකි. එය මෙහි ව</w:t>
      </w:r>
      <w:r w:rsidR="000641EA">
        <w:rPr>
          <w:rFonts w:ascii="UN-Abhaya" w:hAnsi="UN-Abhaya" w:hint="cs"/>
          <w:cs/>
        </w:rPr>
        <w:t>ෙ</w:t>
      </w:r>
      <w:r w:rsidRPr="00650FC5">
        <w:rPr>
          <w:rFonts w:ascii="UN-Abhaya" w:hAnsi="UN-Abhaya"/>
          <w:cs/>
        </w:rPr>
        <w:t>න්කොට දැක් වූයේ අන්‍ය මාණික්‍යයනට වඩා මෙහි ලා දැක් විය හැකි විශ</w:t>
      </w:r>
      <w:r w:rsidR="000641EA">
        <w:rPr>
          <w:rFonts w:ascii="UN-Abhaya" w:hAnsi="UN-Abhaya" w:hint="cs"/>
          <w:cs/>
        </w:rPr>
        <w:t>ේ</w:t>
      </w:r>
      <w:r w:rsidRPr="00650FC5">
        <w:rPr>
          <w:rFonts w:ascii="UN-Abhaya" w:hAnsi="UN-Abhaya"/>
          <w:cs/>
        </w:rPr>
        <w:t>ෂා</w:t>
      </w:r>
      <w:r w:rsidR="00BF15DD">
        <w:rPr>
          <w:rFonts w:ascii="UN-Abhaya" w:hAnsi="UN-Abhaya" w:hint="cs"/>
          <w:cs/>
        </w:rPr>
        <w:t>ර්‍ත්‍ථ</w:t>
      </w:r>
      <w:r w:rsidRPr="00650FC5">
        <w:rPr>
          <w:rFonts w:ascii="UN-Abhaya" w:hAnsi="UN-Abhaya"/>
          <w:cs/>
        </w:rPr>
        <w:t>යක් එහි ඇති බැවිනි. තමන් කළ අකුශලක</w:t>
      </w:r>
      <w:r w:rsidR="00FB0612">
        <w:rPr>
          <w:rFonts w:ascii="UN-Abhaya" w:hAnsi="UN-Abhaya"/>
          <w:cs/>
        </w:rPr>
        <w:t>ර්‍ම</w:t>
      </w:r>
      <w:r w:rsidRPr="00650FC5">
        <w:rPr>
          <w:rFonts w:ascii="UN-Abhaya" w:hAnsi="UN-Abhaya"/>
          <w:cs/>
        </w:rPr>
        <w:t>ය තමා ම විනාශයට හෙලන්නේ ය. එමෙන් ගලින් ම හට ගත් වජ</w:t>
      </w:r>
      <w:r w:rsidR="000641EA">
        <w:rPr>
          <w:rFonts w:ascii="UN-Abhaya" w:hAnsi="UN-Abhaya" w:hint="cs"/>
          <w:cs/>
        </w:rPr>
        <w:t>්‍ර</w:t>
      </w:r>
      <w:r w:rsidRPr="00650FC5">
        <w:rPr>
          <w:rFonts w:ascii="UN-Abhaya" w:hAnsi="UN-Abhaya"/>
          <w:cs/>
        </w:rPr>
        <w:t>ය</w:t>
      </w:r>
      <w:r w:rsidR="000641EA">
        <w:rPr>
          <w:rFonts w:ascii="UN-Abhaya" w:hAnsi="UN-Abhaya" w:hint="cs"/>
          <w:cs/>
        </w:rPr>
        <w:t>,</w:t>
      </w:r>
      <w:r w:rsidRPr="00650FC5">
        <w:rPr>
          <w:rFonts w:ascii="UN-Abhaya" w:hAnsi="UN-Abhaya"/>
          <w:cs/>
        </w:rPr>
        <w:t xml:space="preserve"> ගලින් ම හට ගත් වටිනා මැණික්</w:t>
      </w:r>
      <w:r w:rsidRPr="00650FC5">
        <w:rPr>
          <w:rFonts w:ascii="UN-Abhaya" w:hAnsi="UN-Abhaya"/>
        </w:rPr>
        <w:t xml:space="preserve">, </w:t>
      </w:r>
      <w:r w:rsidRPr="00650FC5">
        <w:rPr>
          <w:rFonts w:ascii="UN-Abhaya" w:hAnsi="UN-Abhaya"/>
          <w:cs/>
        </w:rPr>
        <w:t>සිදුරු සිදුරු කොට කඩා හෙලන්නේ ය. ආත්ම සම</w:t>
      </w:r>
      <w:r w:rsidR="000641EA">
        <w:rPr>
          <w:rFonts w:ascii="UN-Abhaya" w:hAnsi="UN-Abhaya" w:hint="cs"/>
          <w:cs/>
        </w:rPr>
        <w:t>්</w:t>
      </w:r>
      <w:r w:rsidRPr="00650FC5">
        <w:rPr>
          <w:rFonts w:ascii="UN-Abhaya" w:hAnsi="UN-Abhaya"/>
          <w:cs/>
        </w:rPr>
        <w:t>භවපාපයෙහි ද අ</w:t>
      </w:r>
      <w:r w:rsidR="000641EA">
        <w:rPr>
          <w:rFonts w:ascii="UN-Abhaya" w:hAnsi="UN-Abhaya" w:hint="cs"/>
          <w:cs/>
        </w:rPr>
        <w:t>ශ්ම</w:t>
      </w:r>
      <w:r w:rsidRPr="00650FC5">
        <w:rPr>
          <w:rFonts w:ascii="UN-Abhaya" w:hAnsi="UN-Abhaya"/>
          <w:cs/>
        </w:rPr>
        <w:t>සම්</w:t>
      </w:r>
      <w:r w:rsidR="000641EA">
        <w:rPr>
          <w:rFonts w:ascii="UN-Abhaya" w:hAnsi="UN-Abhaya" w:hint="cs"/>
          <w:cs/>
        </w:rPr>
        <w:t>භ</w:t>
      </w:r>
      <w:r w:rsidRPr="00650FC5">
        <w:rPr>
          <w:rFonts w:ascii="UN-Abhaya" w:hAnsi="UN-Abhaya"/>
          <w:cs/>
        </w:rPr>
        <w:t>වවජ</w:t>
      </w:r>
      <w:r w:rsidR="000641EA">
        <w:rPr>
          <w:rFonts w:ascii="UN-Abhaya" w:hAnsi="UN-Abhaya" w:hint="cs"/>
          <w:cs/>
        </w:rPr>
        <w:t>්‍ර</w:t>
      </w:r>
      <w:r w:rsidRPr="00650FC5">
        <w:rPr>
          <w:rFonts w:ascii="UN-Abhaya" w:hAnsi="UN-Abhaya"/>
          <w:cs/>
        </w:rPr>
        <w:t>යෙහි ද ඇති මේ සමානත්වය දැක්වීමෙන් උපමෙයා</w:t>
      </w:r>
      <w:r w:rsidR="00BF15DD">
        <w:rPr>
          <w:rFonts w:ascii="UN-Abhaya" w:hAnsi="UN-Abhaya" w:hint="cs"/>
          <w:cs/>
        </w:rPr>
        <w:t>ර්‍ත්‍ථ</w:t>
      </w:r>
      <w:r w:rsidRPr="00650FC5">
        <w:rPr>
          <w:rFonts w:ascii="UN-Abhaya" w:hAnsi="UN-Abhaya"/>
          <w:cs/>
        </w:rPr>
        <w:t>ප</w:t>
      </w:r>
      <w:r w:rsidR="00DB5973">
        <w:rPr>
          <w:rFonts w:ascii="UN-Abhaya" w:hAnsi="UN-Abhaya"/>
          <w:cs/>
        </w:rPr>
        <w:t>ක්‍ෂ</w:t>
      </w:r>
      <w:r w:rsidRPr="00650FC5">
        <w:rPr>
          <w:rFonts w:ascii="UN-Abhaya" w:hAnsi="UN-Abhaya"/>
          <w:cs/>
        </w:rPr>
        <w:t>ය මැනවින් අවබෝධ වන්</w:t>
      </w:r>
      <w:r w:rsidR="000641EA">
        <w:rPr>
          <w:rFonts w:ascii="UN-Abhaya" w:hAnsi="UN-Abhaya" w:hint="cs"/>
          <w:cs/>
        </w:rPr>
        <w:t>නේ</w:t>
      </w:r>
      <w:r w:rsidRPr="00650FC5">
        <w:rPr>
          <w:rFonts w:ascii="UN-Abhaya" w:hAnsi="UN-Abhaya"/>
          <w:cs/>
        </w:rPr>
        <w:t xml:space="preserve"> ය. වෙන් කොට දැක්වුනේ මේ නිසා ය.</w:t>
      </w:r>
      <w:r w:rsidR="00360501">
        <w:rPr>
          <w:rFonts w:ascii="UN-Abhaya" w:hAnsi="UN-Abhaya" w:hint="cs"/>
          <w:cs/>
        </w:rPr>
        <w:t xml:space="preserve"> </w:t>
      </w:r>
    </w:p>
    <w:p w14:paraId="53FDD03E" w14:textId="4CC0096D" w:rsidR="000240E6" w:rsidRPr="00650FC5" w:rsidRDefault="000240E6" w:rsidP="00306913">
      <w:pPr>
        <w:spacing w:line="276" w:lineRule="auto"/>
        <w:rPr>
          <w:rFonts w:ascii="UN-Abhaya" w:hAnsi="UN-Abhaya"/>
        </w:rPr>
      </w:pPr>
      <w:r w:rsidRPr="00650FC5">
        <w:rPr>
          <w:rFonts w:ascii="UN-Abhaya" w:hAnsi="UN-Abhaya"/>
          <w:cs/>
        </w:rPr>
        <w:t xml:space="preserve">ගලින් මැවුනු විදුරු “මේ අපගේ </w:t>
      </w:r>
      <w:r w:rsidR="000C4B03" w:rsidRPr="00650FC5">
        <w:rPr>
          <w:rFonts w:ascii="UN-Abhaya" w:hAnsi="UN-Abhaya" w:hint="cs"/>
          <w:cs/>
        </w:rPr>
        <w:t>ජාතියෙ</w:t>
      </w:r>
      <w:r w:rsidRPr="00650FC5">
        <w:rPr>
          <w:rFonts w:ascii="UN-Abhaya" w:hAnsi="UN-Abhaya"/>
          <w:cs/>
        </w:rPr>
        <w:t xml:space="preserve"> ගල්</w:t>
      </w:r>
      <w:r w:rsidR="006C6E6F">
        <w:rPr>
          <w:rFonts w:ascii="UN-Abhaya" w:hAnsi="UN-Abhaya"/>
        </w:rPr>
        <w:t>”</w:t>
      </w:r>
      <w:r w:rsidRPr="00650FC5">
        <w:rPr>
          <w:rFonts w:ascii="UN-Abhaya" w:hAnsi="UN-Abhaya"/>
          <w:cs/>
        </w:rPr>
        <w:t xml:space="preserve"> යි නො සිත</w:t>
      </w:r>
      <w:r w:rsidR="006C6E6F">
        <w:rPr>
          <w:rFonts w:ascii="UN-Abhaya" w:hAnsi="UN-Abhaya" w:hint="cs"/>
          <w:cs/>
        </w:rPr>
        <w:t>ා</w:t>
      </w:r>
      <w:r w:rsidRPr="00650FC5">
        <w:rPr>
          <w:rFonts w:ascii="UN-Abhaya" w:hAnsi="UN-Abhaya"/>
        </w:rPr>
        <w:t xml:space="preserve"> </w:t>
      </w:r>
      <w:r w:rsidRPr="00650FC5">
        <w:rPr>
          <w:rFonts w:ascii="UN-Abhaya" w:hAnsi="UN-Abhaya"/>
          <w:cs/>
        </w:rPr>
        <w:t>මැණික් ගල් සිදුරු කොට කඩ කඩ කොට හරින්නා සේ තමන් කළ පාපය</w:t>
      </w:r>
      <w:r w:rsidR="00867DD5">
        <w:rPr>
          <w:rFonts w:ascii="UN-Abhaya" w:hAnsi="UN-Abhaya"/>
        </w:rPr>
        <w:t xml:space="preserve"> “</w:t>
      </w:r>
      <w:r w:rsidRPr="00650FC5">
        <w:rPr>
          <w:rFonts w:ascii="UN-Abhaya" w:hAnsi="UN-Abhaya"/>
          <w:cs/>
        </w:rPr>
        <w:t>මුන් නිසා වේ දැ යි අප ඇති වූයේ</w:t>
      </w:r>
      <w:r w:rsidR="00C4684C">
        <w:rPr>
          <w:rFonts w:ascii="UN-Abhaya" w:hAnsi="UN-Abhaya"/>
        </w:rPr>
        <w:t>”</w:t>
      </w:r>
      <w:r w:rsidRPr="00650FC5">
        <w:rPr>
          <w:rFonts w:ascii="UN-Abhaya" w:hAnsi="UN-Abhaya"/>
        </w:rPr>
        <w:t xml:space="preserve"> </w:t>
      </w:r>
      <w:r w:rsidRPr="00650FC5">
        <w:rPr>
          <w:rFonts w:ascii="UN-Abhaya" w:hAnsi="UN-Abhaya"/>
          <w:cs/>
        </w:rPr>
        <w:t xml:space="preserve">යි නො සිතා නුවණ නැති මිනිසුන් සිවු අපාය නැමති යත ලා මිරිකා ලන්නේ ය. </w:t>
      </w:r>
    </w:p>
    <w:p w14:paraId="24620936" w14:textId="74BD4CB8" w:rsidR="00BF2480"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9764E0">
        <w:rPr>
          <w:rFonts w:ascii="UN-Abhaya" w:hAnsi="UN-Abhaya" w:hint="cs"/>
          <w:cs/>
        </w:rPr>
        <w:t>ේ</w:t>
      </w:r>
      <w:r w:rsidRPr="00650FC5">
        <w:rPr>
          <w:rFonts w:ascii="UN-Abhaya" w:hAnsi="UN-Abhaya"/>
          <w:cs/>
        </w:rPr>
        <w:t>ශනාවගේ අවසානයෙහි පැමිණ සිටි භි</w:t>
      </w:r>
      <w:r w:rsidR="00894C4C">
        <w:rPr>
          <w:rFonts w:ascii="UN-Abhaya" w:hAnsi="UN-Abhaya"/>
          <w:cs/>
        </w:rPr>
        <w:t>ක්‍ෂූ</w:t>
      </w:r>
      <w:r w:rsidRPr="00650FC5">
        <w:rPr>
          <w:rFonts w:ascii="UN-Abhaya" w:hAnsi="UN-Abhaya"/>
          <w:cs/>
        </w:rPr>
        <w:t xml:space="preserve">හු සෝවාන් </w:t>
      </w:r>
      <w:r w:rsidR="001B2BFA">
        <w:rPr>
          <w:rFonts w:ascii="UN-Abhaya" w:hAnsi="UN-Abhaya" w:hint="cs"/>
          <w:cs/>
        </w:rPr>
        <w:t>ඵලාදියට</w:t>
      </w:r>
      <w:r w:rsidRPr="00650FC5">
        <w:rPr>
          <w:rFonts w:ascii="UN-Abhaya" w:hAnsi="UN-Abhaya"/>
          <w:cs/>
        </w:rPr>
        <w:t xml:space="preserve"> පැමිණියාහු ය. </w:t>
      </w:r>
    </w:p>
    <w:p w14:paraId="7A23BBF5" w14:textId="33701261" w:rsidR="00BF2480" w:rsidRDefault="009764E0" w:rsidP="00580A13">
      <w:pPr>
        <w:pStyle w:val="Style1"/>
      </w:pPr>
      <w:r>
        <w:rPr>
          <w:rFonts w:hint="cs"/>
          <w:cs/>
        </w:rPr>
        <w:t>මහාකාල</w:t>
      </w:r>
      <w:r w:rsidR="004A32F2">
        <w:t xml:space="preserve"> </w:t>
      </w:r>
      <w:r>
        <w:rPr>
          <w:rFonts w:hint="cs"/>
          <w:cs/>
        </w:rPr>
        <w:t xml:space="preserve">වස්තුව </w:t>
      </w:r>
      <w:r w:rsidR="003B687A">
        <w:rPr>
          <w:rFonts w:hint="cs"/>
          <w:cs/>
        </w:rPr>
        <w:t>නිමි</w:t>
      </w:r>
      <w:r>
        <w:rPr>
          <w:rFonts w:hint="cs"/>
          <w:cs/>
        </w:rPr>
        <w:t>.</w:t>
      </w:r>
    </w:p>
    <w:p w14:paraId="3E5F7FD3" w14:textId="0B26F417" w:rsidR="000240E6" w:rsidRPr="00650FC5" w:rsidRDefault="000240E6" w:rsidP="00306913">
      <w:pPr>
        <w:pStyle w:val="Heading2"/>
        <w:spacing w:line="276" w:lineRule="auto"/>
      </w:pPr>
      <w:r w:rsidRPr="00650FC5">
        <w:rPr>
          <w:cs/>
        </w:rPr>
        <w:t>ද</w:t>
      </w:r>
      <w:r w:rsidR="002A7B93">
        <w:rPr>
          <w:rFonts w:hint="cs"/>
          <w:cs/>
        </w:rPr>
        <w:t>ේ</w:t>
      </w:r>
      <w:r w:rsidRPr="00650FC5">
        <w:rPr>
          <w:cs/>
        </w:rPr>
        <w:t xml:space="preserve">වදත්ත ස්ථවිරයන් වහන්සේ </w:t>
      </w:r>
    </w:p>
    <w:p w14:paraId="70B79798" w14:textId="5D8A3876" w:rsidR="000240E6" w:rsidRPr="00502F15" w:rsidRDefault="000240E6" w:rsidP="00502F15">
      <w:pPr>
        <w:pStyle w:val="Style1"/>
      </w:pPr>
      <w:r w:rsidRPr="00502F15">
        <w:t>12</w:t>
      </w:r>
      <w:r w:rsidR="000C4B03" w:rsidRPr="00502F15">
        <w:rPr>
          <w:cs/>
        </w:rPr>
        <w:t xml:space="preserve"> </w:t>
      </w:r>
      <w:r w:rsidRPr="00502F15">
        <w:t>-</w:t>
      </w:r>
      <w:r w:rsidR="000C4B03" w:rsidRPr="00502F15">
        <w:rPr>
          <w:cs/>
        </w:rPr>
        <w:t xml:space="preserve"> </w:t>
      </w:r>
      <w:r w:rsidRPr="00502F15">
        <w:t>6</w:t>
      </w:r>
    </w:p>
    <w:p w14:paraId="609D2A42" w14:textId="1167EECD" w:rsidR="000240E6" w:rsidRPr="00650FC5" w:rsidRDefault="00C4684C" w:rsidP="00306913">
      <w:pPr>
        <w:spacing w:line="276" w:lineRule="auto"/>
        <w:rPr>
          <w:rFonts w:ascii="UN-Abhaya" w:hAnsi="UN-Abhaya"/>
        </w:rPr>
      </w:pPr>
      <w:r>
        <w:rPr>
          <w:rFonts w:ascii="UN-Abhaya" w:hAnsi="UN-Abhaya"/>
        </w:rPr>
        <w:t>“</w:t>
      </w:r>
      <w:r w:rsidR="000240E6" w:rsidRPr="00894C4C">
        <w:rPr>
          <w:rFonts w:ascii="UN-Abhaya" w:hAnsi="UN-Abhaya"/>
          <w:b/>
          <w:bCs/>
          <w:cs/>
        </w:rPr>
        <w:t>දෙවදත්ත</w:t>
      </w:r>
      <w:r w:rsidR="000240E6" w:rsidRPr="00650FC5">
        <w:rPr>
          <w:rFonts w:ascii="UN-Abhaya" w:hAnsi="UN-Abhaya"/>
          <w:cs/>
        </w:rPr>
        <w:t xml:space="preserve"> තෙමේ පරමදුශ්ශීලයෙක</w:t>
      </w:r>
      <w:r w:rsidR="000240E6" w:rsidRPr="00650FC5">
        <w:rPr>
          <w:rFonts w:ascii="UN-Abhaya" w:hAnsi="UN-Abhaya"/>
        </w:rPr>
        <w:t xml:space="preserve">, </w:t>
      </w:r>
      <w:r w:rsidR="000240E6" w:rsidRPr="00650FC5">
        <w:rPr>
          <w:rFonts w:ascii="UN-Abhaya" w:hAnsi="UN-Abhaya"/>
          <w:cs/>
        </w:rPr>
        <w:t>පව</w:t>
      </w:r>
      <w:r w:rsidR="00894C4C">
        <w:rPr>
          <w:rFonts w:ascii="UN-Abhaya" w:hAnsi="UN-Abhaya" w:hint="cs"/>
          <w:cs/>
        </w:rPr>
        <w:t>්</w:t>
      </w:r>
      <w:r w:rsidR="000240E6" w:rsidRPr="00650FC5">
        <w:rPr>
          <w:rFonts w:ascii="UN-Abhaya" w:hAnsi="UN-Abhaya"/>
          <w:cs/>
        </w:rPr>
        <w:t>කාරයෙක</w:t>
      </w:r>
      <w:r w:rsidR="000240E6" w:rsidRPr="00650FC5">
        <w:rPr>
          <w:rFonts w:ascii="UN-Abhaya" w:hAnsi="UN-Abhaya"/>
        </w:rPr>
        <w:t xml:space="preserve">, </w:t>
      </w:r>
      <w:r w:rsidR="000240E6" w:rsidRPr="00650FC5">
        <w:rPr>
          <w:rFonts w:ascii="UN-Abhaya" w:hAnsi="UN-Abhaya"/>
          <w:cs/>
        </w:rPr>
        <w:t>පව් කිරීමෙන් වැඩුනු තෘෂ්ණාවෙන් අජාසත් රජ පහදවා ගත්තේ ය. ඒ මගින් ඔහුට නොයෙක් ලාභසත්කාර ලැබින</w:t>
      </w:r>
      <w:r w:rsidR="000240E6" w:rsidRPr="00650FC5">
        <w:rPr>
          <w:rFonts w:ascii="UN-Abhaya" w:hAnsi="UN-Abhaya"/>
        </w:rPr>
        <w:t xml:space="preserve">, </w:t>
      </w:r>
      <w:r w:rsidR="000240E6" w:rsidRPr="00650FC5">
        <w:rPr>
          <w:rFonts w:ascii="UN-Abhaya" w:hAnsi="UN-Abhaya"/>
          <w:cs/>
        </w:rPr>
        <w:t>පියා මැරීමට අජාසත් මෙහෙය වී ය. ඔහු හා එක් ව බුදුරජුන් මැරීමට නො යෙක් උපක්‍රම යෙදී ය</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දවසෙක </w:t>
      </w:r>
      <w:r w:rsidR="00721AE7">
        <w:rPr>
          <w:rFonts w:ascii="UN-Abhaya" w:hAnsi="UN-Abhaya"/>
          <w:cs/>
        </w:rPr>
        <w:t>භික්‍ෂූන්</w:t>
      </w:r>
      <w:r w:rsidR="000240E6" w:rsidRPr="00650FC5">
        <w:rPr>
          <w:rFonts w:ascii="UN-Abhaya" w:hAnsi="UN-Abhaya"/>
          <w:cs/>
        </w:rPr>
        <w:t xml:space="preserve"> වහන්සේලා ධ</w:t>
      </w:r>
      <w:r w:rsidR="00FB0612">
        <w:rPr>
          <w:rFonts w:ascii="UN-Abhaya" w:hAnsi="UN-Abhaya"/>
          <w:cs/>
        </w:rPr>
        <w:t>ර්‍ම</w:t>
      </w:r>
      <w:r w:rsidR="000240E6" w:rsidRPr="00650FC5">
        <w:rPr>
          <w:rFonts w:ascii="UN-Abhaya" w:hAnsi="UN-Abhaya"/>
          <w:cs/>
        </w:rPr>
        <w:t>ශාලාවට රැස් වී කතා කරමින් හුන්හ. ඒ අතර බුදුරජානන් වහන්සේ එහි වැඩි සේක.</w:t>
      </w:r>
      <w:r w:rsidR="00867DD5">
        <w:rPr>
          <w:rFonts w:ascii="UN-Abhaya" w:hAnsi="UN-Abhaya"/>
        </w:rPr>
        <w:t xml:space="preserve"> “</w:t>
      </w:r>
      <w:r w:rsidR="000240E6" w:rsidRPr="00650FC5">
        <w:rPr>
          <w:rFonts w:ascii="UN-Abhaya" w:hAnsi="UN-Abhaya"/>
          <w:cs/>
        </w:rPr>
        <w:t>තමුසේ</w:t>
      </w:r>
      <w:r w:rsidR="00B5693A">
        <w:rPr>
          <w:rFonts w:ascii="UN-Abhaya" w:hAnsi="UN-Abhaya" w:hint="cs"/>
          <w:cs/>
        </w:rPr>
        <w:t>ලා</w:t>
      </w:r>
      <w:r w:rsidR="000240E6" w:rsidRPr="00650FC5">
        <w:rPr>
          <w:rFonts w:ascii="UN-Abhaya" w:hAnsi="UN-Abhaya"/>
          <w:cs/>
        </w:rPr>
        <w:t xml:space="preserve"> කතා කරන්නහු කුමක් ගැණ දැ</w:t>
      </w:r>
      <w:r w:rsidR="000240E6" w:rsidRPr="00650FC5">
        <w:rPr>
          <w:rFonts w:ascii="UN-Abhaya" w:hAnsi="UN-Abhaya"/>
        </w:rPr>
        <w:t>?</w:t>
      </w:r>
      <w:r w:rsidR="00876C46">
        <w:rPr>
          <w:rFonts w:ascii="UN-Abhaya" w:hAnsi="UN-Abhaya"/>
        </w:rPr>
        <w:t>”</w:t>
      </w:r>
      <w:r w:rsidR="000240E6" w:rsidRPr="00650FC5">
        <w:rPr>
          <w:rFonts w:ascii="UN-Abhaya" w:hAnsi="UN-Abhaya"/>
        </w:rPr>
        <w:t xml:space="preserve"> </w:t>
      </w:r>
      <w:r w:rsidR="000240E6" w:rsidRPr="00650FC5">
        <w:rPr>
          <w:rFonts w:ascii="UN-Abhaya" w:hAnsi="UN-Abhaya"/>
          <w:cs/>
        </w:rPr>
        <w:t>යි අසා</w:t>
      </w:r>
      <w:r w:rsidR="00867DD5">
        <w:rPr>
          <w:rFonts w:ascii="UN-Abhaya" w:hAnsi="UN-Abhaya"/>
        </w:rPr>
        <w:t xml:space="preserve"> “</w:t>
      </w:r>
      <w:r w:rsidR="000240E6" w:rsidRPr="00650FC5">
        <w:rPr>
          <w:rFonts w:ascii="UN-Abhaya" w:hAnsi="UN-Abhaya"/>
          <w:cs/>
        </w:rPr>
        <w:t>තමුසේලා කුමක් කියහු</w:t>
      </w:r>
      <w:r w:rsidR="000240E6" w:rsidRPr="00650FC5">
        <w:rPr>
          <w:rFonts w:ascii="UN-Abhaya" w:hAnsi="UN-Abhaya"/>
        </w:rPr>
        <w:t xml:space="preserve">, </w:t>
      </w:r>
      <w:r w:rsidR="000240E6" w:rsidRPr="00650FC5">
        <w:rPr>
          <w:rFonts w:ascii="UN-Abhaya" w:hAnsi="UN-Abhaya"/>
          <w:cs/>
        </w:rPr>
        <w:t>ද</w:t>
      </w:r>
      <w:r w:rsidR="00B5693A">
        <w:rPr>
          <w:rFonts w:ascii="UN-Abhaya" w:hAnsi="UN-Abhaya" w:hint="cs"/>
          <w:cs/>
        </w:rPr>
        <w:t>ේ</w:t>
      </w:r>
      <w:r w:rsidR="000240E6" w:rsidRPr="00650FC5">
        <w:rPr>
          <w:rFonts w:ascii="UN-Abhaya" w:hAnsi="UN-Abhaya"/>
          <w:cs/>
        </w:rPr>
        <w:t>වදත්ත ඔබඳු වැඩ කරන්නේ දැන් පමණක් ද</w:t>
      </w:r>
      <w:r w:rsidR="000240E6" w:rsidRPr="00650FC5">
        <w:rPr>
          <w:rFonts w:ascii="UN-Abhaya" w:hAnsi="UN-Abhaya"/>
        </w:rPr>
        <w:t xml:space="preserve">? </w:t>
      </w:r>
      <w:r w:rsidR="000240E6" w:rsidRPr="00650FC5">
        <w:rPr>
          <w:rFonts w:ascii="UN-Abhaya" w:hAnsi="UN-Abhaya"/>
          <w:cs/>
        </w:rPr>
        <w:t>පෙරත් ඔහු මා මරන්නට නොයෙක් ලෙසින් උපක්‍රම</w:t>
      </w:r>
      <w:r w:rsidR="00B5693A">
        <w:rPr>
          <w:rFonts w:ascii="UN-Abhaya" w:hAnsi="UN-Abhaya" w:hint="cs"/>
          <w:cs/>
        </w:rPr>
        <w:t xml:space="preserve"> </w:t>
      </w:r>
      <w:r w:rsidR="000240E6" w:rsidRPr="00650FC5">
        <w:rPr>
          <w:rFonts w:ascii="UN-Abhaya" w:hAnsi="UN-Abhaya"/>
          <w:cs/>
        </w:rPr>
        <w:t>යෙදී ය</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වදාරා </w:t>
      </w:r>
      <w:r w:rsidR="000240E6" w:rsidRPr="00B5693A">
        <w:rPr>
          <w:rFonts w:ascii="UN-Abhaya" w:hAnsi="UN-Abhaya"/>
          <w:b/>
          <w:bCs/>
          <w:cs/>
        </w:rPr>
        <w:t>කුරු</w:t>
      </w:r>
      <w:r w:rsidR="00B5693A" w:rsidRPr="00B5693A">
        <w:rPr>
          <w:rFonts w:ascii="UN-Abhaya" w:hAnsi="UN-Abhaya" w:hint="cs"/>
          <w:b/>
          <w:bCs/>
          <w:cs/>
        </w:rPr>
        <w:t>ඞ්ග</w:t>
      </w:r>
      <w:r w:rsidR="000240E6" w:rsidRPr="00B5693A">
        <w:rPr>
          <w:rFonts w:ascii="UN-Abhaya" w:hAnsi="UN-Abhaya"/>
          <w:b/>
          <w:bCs/>
          <w:cs/>
        </w:rPr>
        <w:t>මිගජාතකය</w:t>
      </w:r>
      <w:r w:rsidR="000240E6" w:rsidRPr="00650FC5">
        <w:rPr>
          <w:rFonts w:ascii="UN-Abhaya" w:hAnsi="UN-Abhaya"/>
          <w:cs/>
        </w:rPr>
        <w:t xml:space="preserve"> දෙසූ සේක. නැවත උන්වහන්සේ</w:t>
      </w:r>
      <w:r w:rsidR="00867DD5">
        <w:rPr>
          <w:rFonts w:ascii="UN-Abhaya" w:hAnsi="UN-Abhaya"/>
        </w:rPr>
        <w:t xml:space="preserve"> “</w:t>
      </w:r>
      <w:r w:rsidR="000240E6" w:rsidRPr="00650FC5">
        <w:rPr>
          <w:rFonts w:ascii="UN-Abhaya" w:hAnsi="UN-Abhaya"/>
          <w:cs/>
        </w:rPr>
        <w:t>මහණෙනි! දුසි</w:t>
      </w:r>
      <w:r w:rsidR="00876C46">
        <w:rPr>
          <w:rFonts w:ascii="UN-Abhaya" w:hAnsi="UN-Abhaya" w:hint="cs"/>
          <w:cs/>
        </w:rPr>
        <w:t>ල්</w:t>
      </w:r>
      <w:r w:rsidR="000240E6" w:rsidRPr="00650FC5">
        <w:rPr>
          <w:rFonts w:ascii="UN-Abhaya" w:hAnsi="UN-Abhaya"/>
          <w:cs/>
        </w:rPr>
        <w:t>කම් නිසා උපන් තෘෂ්ණා තොමෝ ඒ දුසිල්</w:t>
      </w:r>
      <w:r w:rsidR="00876C46">
        <w:rPr>
          <w:rFonts w:ascii="UN-Abhaya" w:hAnsi="UN-Abhaya" w:hint="cs"/>
          <w:cs/>
        </w:rPr>
        <w:t>,</w:t>
      </w:r>
      <w:r w:rsidR="000240E6" w:rsidRPr="00650FC5">
        <w:rPr>
          <w:rFonts w:ascii="UN-Abhaya" w:hAnsi="UN-Abhaya"/>
          <w:cs/>
        </w:rPr>
        <w:t xml:space="preserve"> මාළුවාවැල ගසක් වෙළා ගන්නා සේ හැම ලෙසකින් වෙළා ගෙණ සිවු අපායයෙහි හෙලා ය</w:t>
      </w:r>
      <w:r w:rsidR="00876C46">
        <w:rPr>
          <w:rFonts w:ascii="UN-Abhaya" w:hAnsi="UN-Abhaya"/>
        </w:rPr>
        <w:t>”</w:t>
      </w:r>
      <w:r w:rsidR="000240E6" w:rsidRPr="00650FC5">
        <w:rPr>
          <w:rFonts w:ascii="UN-Abhaya" w:hAnsi="UN-Abhaya"/>
          <w:cs/>
        </w:rPr>
        <w:t xml:space="preserve"> යි දක්වන්නට මේ ධ</w:t>
      </w:r>
      <w:r w:rsidR="00FB0612">
        <w:rPr>
          <w:rFonts w:ascii="UN-Abhaya" w:hAnsi="UN-Abhaya"/>
          <w:cs/>
        </w:rPr>
        <w:t>ර්‍ම</w:t>
      </w:r>
      <w:r w:rsidR="000240E6" w:rsidRPr="00650FC5">
        <w:rPr>
          <w:rFonts w:ascii="UN-Abhaya" w:hAnsi="UN-Abhaya"/>
          <w:cs/>
        </w:rPr>
        <w:t xml:space="preserve">දේශනාව කළ සේක. </w:t>
      </w:r>
    </w:p>
    <w:p w14:paraId="5423DD36" w14:textId="7312C42B" w:rsidR="003D32B3" w:rsidRDefault="000240E6" w:rsidP="003D32B3">
      <w:pPr>
        <w:pStyle w:val="Quote"/>
      </w:pPr>
      <w:r w:rsidRPr="00650FC5">
        <w:rPr>
          <w:cs/>
        </w:rPr>
        <w:t>යස්ස අ</w:t>
      </w:r>
      <w:r w:rsidR="003D32B3">
        <w:rPr>
          <w:rFonts w:hint="cs"/>
          <w:cs/>
        </w:rPr>
        <w:t>ච්චන්</w:t>
      </w:r>
      <w:r w:rsidRPr="00650FC5">
        <w:rPr>
          <w:cs/>
        </w:rPr>
        <w:t>තදු</w:t>
      </w:r>
      <w:r w:rsidR="003D32B3">
        <w:rPr>
          <w:rFonts w:hint="cs"/>
          <w:cs/>
        </w:rPr>
        <w:t>ස්</w:t>
      </w:r>
      <w:r w:rsidRPr="00650FC5">
        <w:rPr>
          <w:cs/>
        </w:rPr>
        <w:t>සීල්‍ය</w:t>
      </w:r>
      <w:r w:rsidR="00674672">
        <w:rPr>
          <w:rFonts w:hint="cs"/>
          <w:cs/>
        </w:rPr>
        <w:t>ං</w:t>
      </w:r>
      <w:r w:rsidRPr="00650FC5">
        <w:rPr>
          <w:cs/>
        </w:rPr>
        <w:t xml:space="preserve"> මාළුවා සාලමි</w:t>
      </w:r>
      <w:r w:rsidR="003D32B3">
        <w:rPr>
          <w:rFonts w:hint="cs"/>
          <w:cs/>
        </w:rPr>
        <w:t>වො</w:t>
      </w:r>
      <w:r w:rsidR="002B4519" w:rsidRPr="00F554CF">
        <w:rPr>
          <w:cs/>
        </w:rPr>
        <w:t>ත්‍ථ</w:t>
      </w:r>
      <w:r w:rsidRPr="00650FC5">
        <w:rPr>
          <w:cs/>
        </w:rPr>
        <w:t>තං</w:t>
      </w:r>
      <w:r w:rsidRPr="00650FC5">
        <w:t>,</w:t>
      </w:r>
      <w:r w:rsidR="003D32B3">
        <w:rPr>
          <w:rFonts w:hint="cs"/>
          <w:cs/>
        </w:rPr>
        <w:t xml:space="preserve"> </w:t>
      </w:r>
    </w:p>
    <w:p w14:paraId="7C67D31A" w14:textId="77777777" w:rsidR="003D32B3" w:rsidRDefault="000240E6" w:rsidP="003D32B3">
      <w:pPr>
        <w:pStyle w:val="Quote"/>
      </w:pPr>
      <w:r w:rsidRPr="00650FC5">
        <w:rPr>
          <w:cs/>
        </w:rPr>
        <w:t>කරොති සො තථත්තානං යථා නං ඉ</w:t>
      </w:r>
      <w:r w:rsidR="003D32B3">
        <w:rPr>
          <w:rFonts w:hint="cs"/>
          <w:cs/>
        </w:rPr>
        <w:t>ච්ඡ</w:t>
      </w:r>
      <w:r w:rsidRPr="00650FC5">
        <w:rPr>
          <w:cs/>
        </w:rPr>
        <w:t xml:space="preserve">තී දිසොති. </w:t>
      </w:r>
    </w:p>
    <w:p w14:paraId="30756530" w14:textId="77777777" w:rsidR="00E363D0" w:rsidRDefault="000240E6" w:rsidP="00306913">
      <w:pPr>
        <w:spacing w:line="276" w:lineRule="auto"/>
        <w:rPr>
          <w:rFonts w:ascii="UN-Abhaya" w:hAnsi="UN-Abhaya"/>
        </w:rPr>
      </w:pPr>
      <w:r w:rsidRPr="00650FC5">
        <w:rPr>
          <w:rFonts w:ascii="UN-Abhaya" w:hAnsi="UN-Abhaya"/>
          <w:cs/>
        </w:rPr>
        <w:t>යමකු පිළිබඳ එකාන්ත</w:t>
      </w:r>
      <w:r w:rsidR="00E363D0">
        <w:rPr>
          <w:rFonts w:ascii="UN-Abhaya" w:hAnsi="UN-Abhaya" w:hint="cs"/>
          <w:cs/>
        </w:rPr>
        <w:t xml:space="preserve"> </w:t>
      </w:r>
      <w:r w:rsidRPr="00650FC5">
        <w:rPr>
          <w:rFonts w:ascii="UN-Abhaya" w:hAnsi="UN-Abhaya"/>
          <w:cs/>
        </w:rPr>
        <w:t>දුශ්ශීලභාවය ගසක් වෙළා ගත් මාළුවා වැල සේ දුසිල් පුඟුලා වැළඳ සිටියේ වේ ද</w:t>
      </w:r>
      <w:r w:rsidRPr="00650FC5">
        <w:rPr>
          <w:rFonts w:ascii="UN-Abhaya" w:hAnsi="UN-Abhaya"/>
        </w:rPr>
        <w:t xml:space="preserve">, </w:t>
      </w:r>
      <w:r w:rsidRPr="00650FC5">
        <w:rPr>
          <w:rFonts w:ascii="UN-Abhaya" w:hAnsi="UN-Abhaya"/>
          <w:cs/>
        </w:rPr>
        <w:t>ඒ දුසිල් පුඟුල් තෙමේ</w:t>
      </w:r>
      <w:r w:rsidRPr="00650FC5">
        <w:rPr>
          <w:rFonts w:ascii="UN-Abhaya" w:hAnsi="UN-Abhaya"/>
        </w:rPr>
        <w:t xml:space="preserve">, </w:t>
      </w:r>
      <w:r w:rsidRPr="00650FC5">
        <w:rPr>
          <w:rFonts w:ascii="UN-Abhaya" w:hAnsi="UN-Abhaya"/>
          <w:cs/>
        </w:rPr>
        <w:t>සතුරෙක් තම සතුරාට යම් සේ අවැඩ කරනු කැමැති වේ ද</w:t>
      </w:r>
      <w:r w:rsidRPr="00650FC5">
        <w:rPr>
          <w:rFonts w:ascii="UN-Abhaya" w:hAnsi="UN-Abhaya"/>
        </w:rPr>
        <w:t xml:space="preserve">, </w:t>
      </w:r>
      <w:r w:rsidRPr="00650FC5">
        <w:rPr>
          <w:rFonts w:ascii="UN-Abhaya" w:hAnsi="UN-Abhaya"/>
          <w:cs/>
        </w:rPr>
        <w:t>එසේ තමාට අවැඩ කර</w:t>
      </w:r>
      <w:r w:rsidR="00E363D0">
        <w:rPr>
          <w:rFonts w:ascii="UN-Abhaya" w:hAnsi="UN-Abhaya" w:hint="cs"/>
          <w:cs/>
        </w:rPr>
        <w:t>න්</w:t>
      </w:r>
      <w:r w:rsidRPr="00650FC5">
        <w:rPr>
          <w:rFonts w:ascii="UN-Abhaya" w:hAnsi="UN-Abhaya"/>
          <w:cs/>
        </w:rPr>
        <w:t xml:space="preserve">නේ ය. </w:t>
      </w:r>
    </w:p>
    <w:p w14:paraId="0D0439AB" w14:textId="20EA83E4" w:rsidR="000240E6" w:rsidRPr="00650FC5" w:rsidRDefault="000240E6" w:rsidP="00306913">
      <w:pPr>
        <w:spacing w:line="276" w:lineRule="auto"/>
        <w:rPr>
          <w:rFonts w:ascii="UN-Abhaya" w:hAnsi="UN-Abhaya"/>
        </w:rPr>
      </w:pPr>
      <w:r w:rsidRPr="00674672">
        <w:rPr>
          <w:rFonts w:ascii="UN-Abhaya" w:hAnsi="UN-Abhaya"/>
          <w:b/>
          <w:bCs/>
          <w:cs/>
        </w:rPr>
        <w:t xml:space="preserve">යස්ස </w:t>
      </w:r>
      <w:r w:rsidR="00674672" w:rsidRPr="00674672">
        <w:rPr>
          <w:b/>
          <w:bCs/>
          <w:cs/>
        </w:rPr>
        <w:t>අ</w:t>
      </w:r>
      <w:r w:rsidR="00674672" w:rsidRPr="00674672">
        <w:rPr>
          <w:rFonts w:hint="cs"/>
          <w:b/>
          <w:bCs/>
          <w:cs/>
        </w:rPr>
        <w:t>ච්චන්</w:t>
      </w:r>
      <w:r w:rsidR="00674672" w:rsidRPr="00674672">
        <w:rPr>
          <w:b/>
          <w:bCs/>
          <w:cs/>
        </w:rPr>
        <w:t>තදු</w:t>
      </w:r>
      <w:r w:rsidR="00674672" w:rsidRPr="00674672">
        <w:rPr>
          <w:rFonts w:hint="cs"/>
          <w:b/>
          <w:bCs/>
          <w:cs/>
        </w:rPr>
        <w:t>ස්</w:t>
      </w:r>
      <w:r w:rsidR="00674672" w:rsidRPr="00674672">
        <w:rPr>
          <w:b/>
          <w:bCs/>
          <w:cs/>
        </w:rPr>
        <w:t>සීල්‍ය</w:t>
      </w:r>
      <w:r w:rsidR="00674672" w:rsidRPr="00674672">
        <w:rPr>
          <w:rFonts w:hint="cs"/>
          <w:b/>
          <w:bCs/>
          <w:cs/>
        </w:rPr>
        <w:t>ං</w:t>
      </w:r>
      <w:r w:rsidR="00674672" w:rsidRPr="00650FC5">
        <w:rPr>
          <w:rFonts w:ascii="UN-Abhaya" w:hAnsi="UN-Abhaya"/>
          <w:cs/>
        </w:rPr>
        <w:t xml:space="preserve"> </w:t>
      </w:r>
      <w:r w:rsidRPr="00650FC5">
        <w:rPr>
          <w:rFonts w:ascii="UN-Abhaya" w:hAnsi="UN-Abhaya"/>
          <w:cs/>
        </w:rPr>
        <w:t>= යමකුගේ ඒකාන්ත</w:t>
      </w:r>
      <w:r w:rsidR="004A3ABB">
        <w:rPr>
          <w:rFonts w:ascii="UN-Abhaya" w:hAnsi="UN-Abhaya" w:hint="cs"/>
          <w:cs/>
        </w:rPr>
        <w:t xml:space="preserve"> දුශ්</w:t>
      </w:r>
      <w:r w:rsidRPr="00650FC5">
        <w:rPr>
          <w:rFonts w:ascii="UN-Abhaya" w:hAnsi="UN-Abhaya"/>
          <w:cs/>
        </w:rPr>
        <w:t xml:space="preserve">ශීලභාව ය. </w:t>
      </w:r>
    </w:p>
    <w:p w14:paraId="76251209" w14:textId="188812A9" w:rsidR="000240E6" w:rsidRPr="00650FC5" w:rsidRDefault="000240E6" w:rsidP="00306913">
      <w:pPr>
        <w:spacing w:line="276" w:lineRule="auto"/>
        <w:rPr>
          <w:rFonts w:ascii="UN-Abhaya" w:hAnsi="UN-Abhaya"/>
        </w:rPr>
      </w:pPr>
      <w:r w:rsidRPr="00650FC5">
        <w:rPr>
          <w:rFonts w:ascii="UN-Abhaya" w:hAnsi="UN-Abhaya"/>
          <w:cs/>
        </w:rPr>
        <w:t>උපන් දා සිට දස අකුසල් කරමින් කල් යවන ගිහියාත්</w:t>
      </w:r>
      <w:r w:rsidRPr="00650FC5">
        <w:rPr>
          <w:rFonts w:ascii="UN-Abhaya" w:hAnsi="UN-Abhaya"/>
        </w:rPr>
        <w:t xml:space="preserve">, </w:t>
      </w:r>
      <w:r w:rsidRPr="00650FC5">
        <w:rPr>
          <w:rFonts w:ascii="UN-Abhaya" w:hAnsi="UN-Abhaya"/>
          <w:cs/>
        </w:rPr>
        <w:t>උපසපන් වූ ද</w:t>
      </w:r>
      <w:r w:rsidR="00081351">
        <w:rPr>
          <w:rFonts w:ascii="UN-Abhaya" w:hAnsi="UN-Abhaya" w:hint="cs"/>
          <w:cs/>
        </w:rPr>
        <w:t>ා</w:t>
      </w:r>
      <w:r w:rsidRPr="00650FC5">
        <w:rPr>
          <w:rFonts w:ascii="UN-Abhaya" w:hAnsi="UN-Abhaya"/>
          <w:cs/>
        </w:rPr>
        <w:t xml:space="preserve"> සිට ගරු ඇවතුන්ට පැමිණි මහණත් අත්‍යන්ත</w:t>
      </w:r>
      <w:r w:rsidR="00081351">
        <w:rPr>
          <w:rFonts w:ascii="UN-Abhaya" w:hAnsi="UN-Abhaya" w:hint="cs"/>
          <w:cs/>
        </w:rPr>
        <w:t>දුශ්</w:t>
      </w:r>
      <w:r w:rsidRPr="00650FC5">
        <w:rPr>
          <w:rFonts w:ascii="UN-Abhaya" w:hAnsi="UN-Abhaya"/>
          <w:cs/>
        </w:rPr>
        <w:t>ශීලයෝ ය</w:t>
      </w:r>
      <w:r w:rsidR="00081351">
        <w:rPr>
          <w:rFonts w:ascii="UN-Abhaya" w:hAnsi="UN-Abhaya" w:hint="cs"/>
          <w:cs/>
        </w:rPr>
        <w:t>.</w:t>
      </w:r>
      <w:r w:rsidRPr="00650FC5">
        <w:rPr>
          <w:rFonts w:ascii="UN-Abhaya" w:hAnsi="UN-Abhaya"/>
        </w:rPr>
        <w:t xml:space="preserve"> </w:t>
      </w:r>
      <w:r w:rsidRPr="00650FC5">
        <w:rPr>
          <w:rFonts w:ascii="UN-Abhaya" w:hAnsi="UN-Abhaya"/>
          <w:cs/>
        </w:rPr>
        <w:t>මෙහි ලා දෙ තුන් අත් බවෙක දුශ්ශීල වූයේ ම දු</w:t>
      </w:r>
      <w:r w:rsidR="00081351">
        <w:rPr>
          <w:rFonts w:ascii="UN-Abhaya" w:hAnsi="UN-Abhaya" w:hint="cs"/>
          <w:cs/>
        </w:rPr>
        <w:t>ශ්</w:t>
      </w:r>
      <w:r w:rsidRPr="00650FC5">
        <w:rPr>
          <w:rFonts w:ascii="UN-Abhaya" w:hAnsi="UN-Abhaya"/>
          <w:cs/>
        </w:rPr>
        <w:t>ශීල යි ගණු ලැබේ. එසේ ආ</w:t>
      </w:r>
      <w:r w:rsidR="00081351">
        <w:rPr>
          <w:rFonts w:ascii="UN-Abhaya" w:hAnsi="UN-Abhaya" w:hint="cs"/>
          <w:cs/>
        </w:rPr>
        <w:t>ත්</w:t>
      </w:r>
      <w:r w:rsidRPr="00650FC5">
        <w:rPr>
          <w:rFonts w:ascii="UN-Abhaya" w:hAnsi="UN-Abhaya"/>
          <w:cs/>
        </w:rPr>
        <w:t xml:space="preserve">ම භාව කිහිපයක පටන් දුශ්ශීල වූවහුගේ දුශ්ශීලභාවය අත්‍යන්තදුශ්ශීලභාව ය </w:t>
      </w:r>
      <w:r w:rsidRPr="00650FC5">
        <w:rPr>
          <w:rFonts w:ascii="UN-Abhaya" w:hAnsi="UN-Abhaya"/>
          <w:cs/>
        </w:rPr>
        <w:lastRenderedPageBreak/>
        <w:t>යි කියන ලද්දේ ය. දුශ්ශීල භාව නම්</w:t>
      </w:r>
      <w:r w:rsidRPr="00650FC5">
        <w:rPr>
          <w:rFonts w:ascii="UN-Abhaya" w:hAnsi="UN-Abhaya"/>
        </w:rPr>
        <w:t xml:space="preserve">, </w:t>
      </w:r>
      <w:r w:rsidRPr="00650FC5">
        <w:rPr>
          <w:rFonts w:ascii="UN-Abhaya" w:hAnsi="UN-Abhaya"/>
          <w:cs/>
        </w:rPr>
        <w:t>දුශ්ශීලයාගේ ඇස් -</w:t>
      </w:r>
      <w:r w:rsidR="00E82FF2">
        <w:rPr>
          <w:rFonts w:ascii="UN-Abhaya" w:hAnsi="UN-Abhaya" w:hint="cs"/>
          <w:cs/>
        </w:rPr>
        <w:t xml:space="preserve"> </w:t>
      </w:r>
      <w:r w:rsidRPr="00650FC5">
        <w:rPr>
          <w:rFonts w:ascii="UN-Abhaya" w:hAnsi="UN-Abhaya"/>
          <w:cs/>
        </w:rPr>
        <w:t>කන්</w:t>
      </w:r>
      <w:r w:rsidR="00E82FF2">
        <w:rPr>
          <w:rFonts w:ascii="UN-Abhaya" w:hAnsi="UN-Abhaya" w:hint="cs"/>
          <w:cs/>
        </w:rPr>
        <w:t xml:space="preserve"> </w:t>
      </w:r>
      <w:r w:rsidRPr="00650FC5">
        <w:rPr>
          <w:rFonts w:ascii="UN-Abhaya" w:hAnsi="UN-Abhaya"/>
          <w:cs/>
        </w:rPr>
        <w:t xml:space="preserve">- නාස් ඈ සදොර නිසා උපන් දුසිල්කම් ය. </w:t>
      </w:r>
    </w:p>
    <w:p w14:paraId="23322AA6" w14:textId="77777777" w:rsidR="001B47A6" w:rsidRDefault="000240E6" w:rsidP="00306913">
      <w:pPr>
        <w:spacing w:line="276" w:lineRule="auto"/>
        <w:rPr>
          <w:rFonts w:ascii="UN-Abhaya" w:hAnsi="UN-Abhaya"/>
        </w:rPr>
      </w:pPr>
      <w:r w:rsidRPr="00865352">
        <w:rPr>
          <w:rFonts w:ascii="UN-Abhaya" w:hAnsi="UN-Abhaya"/>
          <w:cs/>
        </w:rPr>
        <w:t>සතුන් මැරීම</w:t>
      </w:r>
      <w:r w:rsidRPr="00865352">
        <w:rPr>
          <w:rFonts w:ascii="UN-Abhaya" w:hAnsi="UN-Abhaya"/>
        </w:rPr>
        <w:t xml:space="preserve">, </w:t>
      </w:r>
      <w:r w:rsidRPr="00865352">
        <w:rPr>
          <w:rFonts w:ascii="UN-Abhaya" w:hAnsi="UN-Abhaya"/>
          <w:cs/>
        </w:rPr>
        <w:t>හොරකම් කිරීම</w:t>
      </w:r>
      <w:r w:rsidRPr="00865352">
        <w:rPr>
          <w:rFonts w:ascii="UN-Abhaya" w:hAnsi="UN-Abhaya"/>
        </w:rPr>
        <w:t xml:space="preserve">, </w:t>
      </w:r>
      <w:r w:rsidRPr="00865352">
        <w:rPr>
          <w:rFonts w:ascii="UN-Abhaya" w:hAnsi="UN-Abhaya"/>
          <w:cs/>
        </w:rPr>
        <w:t>අනුන්ට අයත්</w:t>
      </w:r>
      <w:r w:rsidRPr="00650FC5">
        <w:rPr>
          <w:rFonts w:ascii="UN-Abhaya" w:hAnsi="UN-Abhaya"/>
          <w:cs/>
        </w:rPr>
        <w:t xml:space="preserve"> ගැහැණුන් හා එක්වීම</w:t>
      </w:r>
      <w:r w:rsidRPr="00650FC5">
        <w:rPr>
          <w:rFonts w:ascii="UN-Abhaya" w:hAnsi="UN-Abhaya"/>
        </w:rPr>
        <w:t xml:space="preserve">, </w:t>
      </w:r>
      <w:r w:rsidRPr="00650FC5">
        <w:rPr>
          <w:rFonts w:ascii="UN-Abhaya" w:hAnsi="UN-Abhaya"/>
          <w:cs/>
        </w:rPr>
        <w:t>බොරු කීම</w:t>
      </w:r>
      <w:r w:rsidRPr="00650FC5">
        <w:rPr>
          <w:rFonts w:ascii="UN-Abhaya" w:hAnsi="UN-Abhaya"/>
        </w:rPr>
        <w:t xml:space="preserve">, </w:t>
      </w:r>
      <w:r w:rsidRPr="00650FC5">
        <w:rPr>
          <w:rFonts w:ascii="UN-Abhaya" w:hAnsi="UN-Abhaya"/>
          <w:cs/>
        </w:rPr>
        <w:t>ක</w:t>
      </w:r>
      <w:r w:rsidR="00760110">
        <w:rPr>
          <w:rFonts w:ascii="UN-Abhaya" w:hAnsi="UN-Abhaya" w:hint="cs"/>
          <w:cs/>
        </w:rPr>
        <w:t>ේ</w:t>
      </w:r>
      <w:r w:rsidRPr="00650FC5">
        <w:rPr>
          <w:rFonts w:ascii="UN-Abhaya" w:hAnsi="UN-Abhaya"/>
          <w:cs/>
        </w:rPr>
        <w:t>ලාම් කීම</w:t>
      </w:r>
      <w:r w:rsidRPr="00650FC5">
        <w:rPr>
          <w:rFonts w:ascii="UN-Abhaya" w:hAnsi="UN-Abhaya"/>
        </w:rPr>
        <w:t xml:space="preserve">, </w:t>
      </w:r>
      <w:r w:rsidRPr="00650FC5">
        <w:rPr>
          <w:rFonts w:ascii="UN-Abhaya" w:hAnsi="UN-Abhaya"/>
          <w:cs/>
        </w:rPr>
        <w:t>පරොස්</w:t>
      </w:r>
      <w:r w:rsidR="001B47A6">
        <w:rPr>
          <w:rFonts w:ascii="UN-Abhaya" w:hAnsi="UN-Abhaya" w:hint="cs"/>
          <w:cs/>
        </w:rPr>
        <w:t>බස්</w:t>
      </w:r>
      <w:r w:rsidRPr="00650FC5">
        <w:rPr>
          <w:rFonts w:ascii="UN-Abhaya" w:hAnsi="UN-Abhaya"/>
          <w:cs/>
        </w:rPr>
        <w:t xml:space="preserve"> බිණුම</w:t>
      </w:r>
      <w:r w:rsidRPr="00650FC5">
        <w:rPr>
          <w:rFonts w:ascii="UN-Abhaya" w:hAnsi="UN-Abhaya"/>
        </w:rPr>
        <w:t xml:space="preserve">, </w:t>
      </w:r>
      <w:r w:rsidRPr="00650FC5">
        <w:rPr>
          <w:rFonts w:ascii="UN-Abhaya" w:hAnsi="UN-Abhaya"/>
          <w:cs/>
        </w:rPr>
        <w:t>වැඩකට නැති බස් බිණුම</w:t>
      </w:r>
      <w:r w:rsidRPr="00650FC5">
        <w:rPr>
          <w:rFonts w:ascii="UN-Abhaya" w:hAnsi="UN-Abhaya"/>
        </w:rPr>
        <w:t xml:space="preserve">, </w:t>
      </w:r>
      <w:r w:rsidRPr="00650FC5">
        <w:rPr>
          <w:rFonts w:ascii="UN-Abhaya" w:hAnsi="UN-Abhaya"/>
          <w:cs/>
        </w:rPr>
        <w:t>නපුරු ලෝබකම</w:t>
      </w:r>
      <w:r w:rsidRPr="00650FC5">
        <w:rPr>
          <w:rFonts w:ascii="UN-Abhaya" w:hAnsi="UN-Abhaya"/>
        </w:rPr>
        <w:t xml:space="preserve">, </w:t>
      </w:r>
      <w:r w:rsidRPr="00650FC5">
        <w:rPr>
          <w:rFonts w:ascii="UN-Abhaya" w:hAnsi="UN-Abhaya"/>
          <w:cs/>
        </w:rPr>
        <w:t>වනස් සිතිවිලි</w:t>
      </w:r>
      <w:r w:rsidRPr="00650FC5">
        <w:rPr>
          <w:rFonts w:ascii="UN-Abhaya" w:hAnsi="UN-Abhaya"/>
        </w:rPr>
        <w:t xml:space="preserve">, </w:t>
      </w:r>
      <w:r w:rsidRPr="00650FC5">
        <w:rPr>
          <w:rFonts w:ascii="UN-Abhaya" w:hAnsi="UN-Abhaya"/>
          <w:cs/>
        </w:rPr>
        <w:t xml:space="preserve">මිසදිටුව </w:t>
      </w:r>
      <w:r w:rsidR="001B47A6">
        <w:rPr>
          <w:rFonts w:ascii="UN-Abhaya" w:hAnsi="UN-Abhaya" w:hint="cs"/>
          <w:cs/>
        </w:rPr>
        <w:t>ය</w:t>
      </w:r>
      <w:r w:rsidRPr="00650FC5">
        <w:rPr>
          <w:rFonts w:ascii="UN-Abhaya" w:hAnsi="UN-Abhaya"/>
          <w:cs/>
        </w:rPr>
        <w:t>න</w:t>
      </w:r>
      <w:r w:rsidR="001B47A6">
        <w:rPr>
          <w:rFonts w:ascii="UN-Abhaya" w:hAnsi="UN-Abhaya" w:hint="cs"/>
          <w:cs/>
        </w:rPr>
        <w:t xml:space="preserve"> </w:t>
      </w:r>
      <w:r w:rsidRPr="00650FC5">
        <w:rPr>
          <w:rFonts w:ascii="UN-Abhaya" w:hAnsi="UN-Abhaya"/>
          <w:cs/>
        </w:rPr>
        <w:t>අකුසල්</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 xml:space="preserve">පථ බවට පැමිණීමෙන් ගිහියා දුශ්ශීල වේ. </w:t>
      </w:r>
    </w:p>
    <w:p w14:paraId="0A89B806" w14:textId="77777777" w:rsidR="008F38E1" w:rsidRDefault="000240E6" w:rsidP="00306913">
      <w:pPr>
        <w:spacing w:line="276" w:lineRule="auto"/>
        <w:rPr>
          <w:rFonts w:ascii="UN-Abhaya" w:hAnsi="UN-Abhaya"/>
        </w:rPr>
      </w:pPr>
      <w:r w:rsidRPr="00650FC5">
        <w:rPr>
          <w:rFonts w:ascii="UN-Abhaya" w:hAnsi="UN-Abhaya"/>
          <w:cs/>
        </w:rPr>
        <w:t xml:space="preserve">සතුන් මැරීමෙහි ලා උපදින </w:t>
      </w:r>
      <w:r w:rsidR="005B37BF">
        <w:rPr>
          <w:rFonts w:ascii="UN-Abhaya" w:hAnsi="UN-Abhaya" w:hint="cs"/>
          <w:cs/>
        </w:rPr>
        <w:t>චේ</w:t>
      </w:r>
      <w:r w:rsidRPr="00650FC5">
        <w:rPr>
          <w:rFonts w:ascii="UN-Abhaya" w:hAnsi="UN-Abhaya"/>
          <w:cs/>
        </w:rPr>
        <w:t>තනාව ප්‍රාණඝාත අකුසලක</w:t>
      </w:r>
      <w:r w:rsidR="00FB0612">
        <w:rPr>
          <w:rFonts w:ascii="UN-Abhaya" w:hAnsi="UN-Abhaya"/>
          <w:cs/>
        </w:rPr>
        <w:t>ර්‍ම</w:t>
      </w:r>
      <w:r w:rsidRPr="00650FC5">
        <w:rPr>
          <w:rFonts w:ascii="UN-Abhaya" w:hAnsi="UN-Abhaya"/>
          <w:cs/>
        </w:rPr>
        <w:t xml:space="preserve"> නම්. ඒ ච</w:t>
      </w:r>
      <w:r w:rsidR="005B37BF">
        <w:rPr>
          <w:rFonts w:ascii="UN-Abhaya" w:hAnsi="UN-Abhaya" w:hint="cs"/>
          <w:cs/>
        </w:rPr>
        <w:t>ේ</w:t>
      </w:r>
      <w:r w:rsidRPr="00650FC5">
        <w:rPr>
          <w:rFonts w:ascii="UN-Abhaya" w:hAnsi="UN-Abhaya"/>
          <w:cs/>
        </w:rPr>
        <w:t>තනා ශක්තියෙන් සාහ</w:t>
      </w:r>
      <w:r w:rsidR="005B37BF">
        <w:rPr>
          <w:rFonts w:ascii="UN-Abhaya" w:hAnsi="UN-Abhaya" w:hint="cs"/>
          <w:cs/>
        </w:rPr>
        <w:t>ත්</w:t>
      </w:r>
      <w:r w:rsidRPr="00650FC5">
        <w:rPr>
          <w:rFonts w:ascii="UN-Abhaya" w:hAnsi="UN-Abhaya"/>
          <w:cs/>
        </w:rPr>
        <w:t>ථිකාදී වූ කවර ප්‍රය</w:t>
      </w:r>
      <w:r w:rsidR="005B37BF">
        <w:rPr>
          <w:rFonts w:ascii="UN-Abhaya" w:hAnsi="UN-Abhaya" w:hint="cs"/>
          <w:cs/>
        </w:rPr>
        <w:t>ෝ</w:t>
      </w:r>
      <w:r w:rsidRPr="00650FC5">
        <w:rPr>
          <w:rFonts w:ascii="UN-Abhaya" w:hAnsi="UN-Abhaya"/>
          <w:cs/>
        </w:rPr>
        <w:t>ගයක් හෝ කොට සතකු මැරූ කල්හි එය ක</w:t>
      </w:r>
      <w:r w:rsidR="005B37BF">
        <w:rPr>
          <w:rFonts w:ascii="UN-Abhaya" w:hAnsi="UN-Abhaya" w:hint="cs"/>
          <w:cs/>
        </w:rPr>
        <w:t>ර්‍මප</w:t>
      </w:r>
      <w:r w:rsidRPr="00650FC5">
        <w:rPr>
          <w:rFonts w:ascii="UN-Abhaya" w:hAnsi="UN-Abhaya"/>
          <w:cs/>
        </w:rPr>
        <w:t>ථභාවයට යන්නේ ය. සතුන් මැරීම් ඈ අකුසල් ක</w:t>
      </w:r>
      <w:r w:rsidR="00FB0612">
        <w:rPr>
          <w:rFonts w:ascii="UN-Abhaya" w:hAnsi="UN-Abhaya"/>
          <w:cs/>
        </w:rPr>
        <w:t>ර්‍ම</w:t>
      </w:r>
      <w:r w:rsidRPr="00650FC5">
        <w:rPr>
          <w:rFonts w:ascii="UN-Abhaya" w:hAnsi="UN-Abhaya"/>
          <w:cs/>
        </w:rPr>
        <w:t xml:space="preserve">පථභාවයට යන්නේ ද මේ ලෙසිනි. </w:t>
      </w:r>
    </w:p>
    <w:p w14:paraId="6EF969D0" w14:textId="445B5A4B" w:rsidR="000E2E9B" w:rsidRDefault="000240E6" w:rsidP="00306913">
      <w:pPr>
        <w:spacing w:line="276" w:lineRule="auto"/>
        <w:rPr>
          <w:rFonts w:ascii="UN-Abhaya" w:hAnsi="UN-Abhaya"/>
        </w:rPr>
      </w:pPr>
      <w:r w:rsidRPr="00650FC5">
        <w:rPr>
          <w:rFonts w:ascii="UN-Abhaya" w:hAnsi="UN-Abhaya"/>
          <w:cs/>
        </w:rPr>
        <w:t>පැවිද්දාග</w:t>
      </w:r>
      <w:r w:rsidR="00871BF6">
        <w:rPr>
          <w:rFonts w:ascii="UN-Abhaya" w:hAnsi="UN-Abhaya" w:hint="cs"/>
          <w:cs/>
        </w:rPr>
        <w:t xml:space="preserve">ේ </w:t>
      </w:r>
      <w:r w:rsidRPr="00650FC5">
        <w:rPr>
          <w:rFonts w:ascii="UN-Abhaya" w:hAnsi="UN-Abhaya"/>
          <w:cs/>
        </w:rPr>
        <w:t>දුසි</w:t>
      </w:r>
      <w:r w:rsidR="00871BF6">
        <w:rPr>
          <w:rFonts w:ascii="UN-Abhaya" w:hAnsi="UN-Abhaya" w:hint="cs"/>
          <w:cs/>
        </w:rPr>
        <w:t>ල්බ</w:t>
      </w:r>
      <w:r w:rsidRPr="00650FC5">
        <w:rPr>
          <w:rFonts w:ascii="UN-Abhaya" w:hAnsi="UN-Abhaya"/>
          <w:cs/>
        </w:rPr>
        <w:t>වට කරුණු වන්නේ ගරුකාප</w:t>
      </w:r>
      <w:r w:rsidR="00871BF6">
        <w:rPr>
          <w:rFonts w:ascii="UN-Abhaya" w:hAnsi="UN-Abhaya" w:hint="cs"/>
          <w:cs/>
        </w:rPr>
        <w:t>ත්</w:t>
      </w:r>
      <w:r w:rsidRPr="00650FC5">
        <w:rPr>
          <w:rFonts w:ascii="UN-Abhaya" w:hAnsi="UN-Abhaya"/>
          <w:cs/>
        </w:rPr>
        <w:t xml:space="preserve">තීහු ය. </w:t>
      </w:r>
      <w:r w:rsidRPr="008846A1">
        <w:rPr>
          <w:rFonts w:ascii="UN-Abhaya" w:hAnsi="UN-Abhaya"/>
          <w:b/>
          <w:bCs/>
          <w:cs/>
        </w:rPr>
        <w:t>සු</w:t>
      </w:r>
      <w:r w:rsidR="00893B6E" w:rsidRPr="008846A1">
        <w:rPr>
          <w:rFonts w:ascii="UN-Abhaya" w:hAnsi="UN-Abhaya" w:hint="cs"/>
          <w:b/>
          <w:bCs/>
          <w:cs/>
        </w:rPr>
        <w:t>ක්</w:t>
      </w:r>
      <w:r w:rsidRPr="008846A1">
        <w:rPr>
          <w:rFonts w:ascii="UN-Abhaya" w:hAnsi="UN-Abhaya"/>
          <w:b/>
          <w:bCs/>
          <w:cs/>
        </w:rPr>
        <w:t>කවිස</w:t>
      </w:r>
      <w:r w:rsidR="00893B6E" w:rsidRPr="008846A1">
        <w:rPr>
          <w:rFonts w:ascii="UN-Abhaya" w:hAnsi="UN-Abhaya" w:hint="cs"/>
          <w:b/>
          <w:bCs/>
          <w:cs/>
        </w:rPr>
        <w:t xml:space="preserve">ට්ඨි </w:t>
      </w:r>
      <w:r w:rsidRPr="008846A1">
        <w:rPr>
          <w:rFonts w:ascii="UN-Abhaya" w:hAnsi="UN-Abhaya"/>
          <w:b/>
          <w:bCs/>
          <w:cs/>
        </w:rPr>
        <w:t>-</w:t>
      </w:r>
      <w:r w:rsidR="00893B6E" w:rsidRPr="008846A1">
        <w:rPr>
          <w:rFonts w:ascii="UN-Abhaya" w:hAnsi="UN-Abhaya" w:hint="cs"/>
          <w:b/>
          <w:bCs/>
          <w:cs/>
        </w:rPr>
        <w:t xml:space="preserve"> </w:t>
      </w:r>
      <w:r w:rsidRPr="008846A1">
        <w:rPr>
          <w:rFonts w:ascii="UN-Abhaya" w:hAnsi="UN-Abhaya"/>
          <w:b/>
          <w:bCs/>
          <w:cs/>
        </w:rPr>
        <w:t>කායසංගග</w:t>
      </w:r>
      <w:r w:rsidR="00893B6E" w:rsidRPr="008846A1">
        <w:rPr>
          <w:rFonts w:ascii="UN-Abhaya" w:hAnsi="UN-Abhaya" w:hint="cs"/>
          <w:b/>
          <w:bCs/>
          <w:cs/>
        </w:rPr>
        <w:t xml:space="preserve">්ග </w:t>
      </w:r>
      <w:r w:rsidRPr="008846A1">
        <w:rPr>
          <w:rFonts w:ascii="UN-Abhaya" w:hAnsi="UN-Abhaya"/>
          <w:b/>
          <w:bCs/>
          <w:cs/>
        </w:rPr>
        <w:t>- දු</w:t>
      </w:r>
      <w:r w:rsidR="00893B6E" w:rsidRPr="008846A1">
        <w:rPr>
          <w:rFonts w:ascii="UN-Abhaya" w:hAnsi="UN-Abhaya" w:hint="cs"/>
          <w:b/>
          <w:bCs/>
          <w:cs/>
        </w:rPr>
        <w:t>ට්</w:t>
      </w:r>
      <w:r w:rsidRPr="008846A1">
        <w:rPr>
          <w:rFonts w:ascii="UN-Abhaya" w:hAnsi="UN-Abhaya"/>
          <w:b/>
          <w:bCs/>
          <w:cs/>
        </w:rPr>
        <w:t>ඨ</w:t>
      </w:r>
      <w:r w:rsidR="00893B6E" w:rsidRPr="008846A1">
        <w:rPr>
          <w:rFonts w:ascii="UN-Abhaya" w:hAnsi="UN-Abhaya" w:hint="cs"/>
          <w:b/>
          <w:bCs/>
          <w:cs/>
        </w:rPr>
        <w:t>ු</w:t>
      </w:r>
      <w:r w:rsidRPr="008846A1">
        <w:rPr>
          <w:rFonts w:ascii="UN-Abhaya" w:hAnsi="UN-Abhaya"/>
          <w:b/>
          <w:bCs/>
          <w:cs/>
        </w:rPr>
        <w:t>ල්ලවා</w:t>
      </w:r>
      <w:r w:rsidR="00893B6E" w:rsidRPr="008846A1">
        <w:rPr>
          <w:rFonts w:ascii="UN-Abhaya" w:hAnsi="UN-Abhaya" w:hint="cs"/>
          <w:b/>
          <w:bCs/>
          <w:cs/>
        </w:rPr>
        <w:t xml:space="preserve">චා - </w:t>
      </w:r>
      <w:r w:rsidRPr="008846A1">
        <w:rPr>
          <w:rFonts w:ascii="UN-Abhaya" w:hAnsi="UN-Abhaya"/>
          <w:b/>
          <w:bCs/>
          <w:cs/>
        </w:rPr>
        <w:t>අත</w:t>
      </w:r>
      <w:r w:rsidR="00893B6E" w:rsidRPr="008846A1">
        <w:rPr>
          <w:rFonts w:ascii="UN-Abhaya" w:hAnsi="UN-Abhaya" w:hint="cs"/>
          <w:b/>
          <w:bCs/>
          <w:cs/>
        </w:rPr>
        <w:t>්ත</w:t>
      </w:r>
      <w:r w:rsidRPr="008846A1">
        <w:rPr>
          <w:rFonts w:ascii="UN-Abhaya" w:hAnsi="UN-Abhaya"/>
          <w:b/>
          <w:bCs/>
          <w:cs/>
        </w:rPr>
        <w:t>කාමපාරි</w:t>
      </w:r>
      <w:r w:rsidR="00893B6E" w:rsidRPr="008846A1">
        <w:rPr>
          <w:rFonts w:ascii="UN-Abhaya" w:hAnsi="UN-Abhaya" w:hint="cs"/>
          <w:b/>
          <w:bCs/>
          <w:cs/>
        </w:rPr>
        <w:t>ච</w:t>
      </w:r>
      <w:r w:rsidRPr="008846A1">
        <w:rPr>
          <w:rFonts w:ascii="UN-Abhaya" w:hAnsi="UN-Abhaya"/>
          <w:b/>
          <w:bCs/>
          <w:cs/>
        </w:rPr>
        <w:t>රියා - ස</w:t>
      </w:r>
      <w:r w:rsidR="00893B6E" w:rsidRPr="008846A1">
        <w:rPr>
          <w:rFonts w:ascii="UN-Abhaya" w:hAnsi="UN-Abhaya" w:hint="cs"/>
          <w:b/>
          <w:bCs/>
          <w:cs/>
        </w:rPr>
        <w:t>ඤ්</w:t>
      </w:r>
      <w:r w:rsidRPr="008846A1">
        <w:rPr>
          <w:rFonts w:ascii="UN-Abhaya" w:hAnsi="UN-Abhaya"/>
          <w:b/>
          <w:bCs/>
          <w:cs/>
        </w:rPr>
        <w:t>චරි</w:t>
      </w:r>
      <w:r w:rsidR="00893B6E" w:rsidRPr="008846A1">
        <w:rPr>
          <w:rFonts w:ascii="UN-Abhaya" w:hAnsi="UN-Abhaya" w:hint="cs"/>
          <w:b/>
          <w:bCs/>
          <w:cs/>
        </w:rPr>
        <w:t>ත්</w:t>
      </w:r>
      <w:r w:rsidRPr="008846A1">
        <w:rPr>
          <w:rFonts w:ascii="UN-Abhaya" w:hAnsi="UN-Abhaya"/>
          <w:b/>
          <w:bCs/>
          <w:cs/>
        </w:rPr>
        <w:t>ත</w:t>
      </w:r>
      <w:r w:rsidR="00893B6E" w:rsidRPr="008846A1">
        <w:rPr>
          <w:rFonts w:ascii="UN-Abhaya" w:hAnsi="UN-Abhaya" w:hint="cs"/>
          <w:b/>
          <w:bCs/>
          <w:cs/>
        </w:rPr>
        <w:t xml:space="preserve"> </w:t>
      </w:r>
      <w:r w:rsidRPr="008846A1">
        <w:rPr>
          <w:rFonts w:ascii="UN-Abhaya" w:hAnsi="UN-Abhaya"/>
          <w:b/>
          <w:bCs/>
          <w:cs/>
        </w:rPr>
        <w:t>-</w:t>
      </w:r>
      <w:r w:rsidR="00893B6E" w:rsidRPr="008846A1">
        <w:rPr>
          <w:rFonts w:ascii="UN-Abhaya" w:hAnsi="UN-Abhaya" w:hint="cs"/>
          <w:b/>
          <w:bCs/>
          <w:cs/>
        </w:rPr>
        <w:t xml:space="preserve"> </w:t>
      </w:r>
      <w:r w:rsidRPr="008846A1">
        <w:rPr>
          <w:rFonts w:ascii="UN-Abhaya" w:hAnsi="UN-Abhaya"/>
          <w:b/>
          <w:bCs/>
          <w:cs/>
        </w:rPr>
        <w:t>කුටිකාරක</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මහල</w:t>
      </w:r>
      <w:r w:rsidR="008846A1" w:rsidRPr="008846A1">
        <w:rPr>
          <w:rFonts w:ascii="UN-Abhaya" w:hAnsi="UN-Abhaya" w:hint="cs"/>
          <w:b/>
          <w:bCs/>
          <w:cs/>
        </w:rPr>
        <w:t>්ල</w:t>
      </w:r>
      <w:r w:rsidRPr="008846A1">
        <w:rPr>
          <w:rFonts w:ascii="UN-Abhaya" w:hAnsi="UN-Abhaya"/>
          <w:b/>
          <w:bCs/>
          <w:cs/>
        </w:rPr>
        <w:t>ක</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දුට්ඨද</w:t>
      </w:r>
      <w:r w:rsidR="00167576">
        <w:rPr>
          <w:rFonts w:ascii="UN-Abhaya" w:hAnsi="UN-Abhaya" w:hint="cs"/>
          <w:b/>
          <w:bCs/>
          <w:cs/>
        </w:rPr>
        <w:t>ො</w:t>
      </w:r>
      <w:r w:rsidRPr="008846A1">
        <w:rPr>
          <w:rFonts w:ascii="UN-Abhaya" w:hAnsi="UN-Abhaya"/>
          <w:b/>
          <w:bCs/>
          <w:cs/>
        </w:rPr>
        <w:t>ස</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දුතියදු</w:t>
      </w:r>
      <w:r w:rsidR="008846A1" w:rsidRPr="008846A1">
        <w:rPr>
          <w:rFonts w:ascii="UN-Abhaya" w:hAnsi="UN-Abhaya" w:hint="cs"/>
          <w:b/>
          <w:bCs/>
          <w:cs/>
        </w:rPr>
        <w:t>ට්</w:t>
      </w:r>
      <w:r w:rsidRPr="008846A1">
        <w:rPr>
          <w:rFonts w:ascii="UN-Abhaya" w:hAnsi="UN-Abhaya"/>
          <w:b/>
          <w:bCs/>
          <w:cs/>
        </w:rPr>
        <w:t>ඨද</w:t>
      </w:r>
      <w:r w:rsidR="00167576">
        <w:rPr>
          <w:rFonts w:ascii="UN-Abhaya" w:hAnsi="UN-Abhaya" w:hint="cs"/>
          <w:b/>
          <w:bCs/>
          <w:cs/>
        </w:rPr>
        <w:t>ො</w:t>
      </w:r>
      <w:r w:rsidRPr="008846A1">
        <w:rPr>
          <w:rFonts w:ascii="UN-Abhaya" w:hAnsi="UN-Abhaya"/>
          <w:b/>
          <w:bCs/>
          <w:cs/>
        </w:rPr>
        <w:t>ස - ස</w:t>
      </w:r>
      <w:r w:rsidR="008846A1" w:rsidRPr="008846A1">
        <w:rPr>
          <w:rFonts w:ascii="UN-Abhaya" w:hAnsi="UN-Abhaya" w:hint="cs"/>
          <w:b/>
          <w:bCs/>
          <w:cs/>
        </w:rPr>
        <w:t>ඞ්ඝ</w:t>
      </w:r>
      <w:r w:rsidRPr="008846A1">
        <w:rPr>
          <w:rFonts w:ascii="UN-Abhaya" w:hAnsi="UN-Abhaya"/>
          <w:b/>
          <w:bCs/>
          <w:cs/>
        </w:rPr>
        <w:t>භෙද - දුතියස</w:t>
      </w:r>
      <w:r w:rsidR="008846A1" w:rsidRPr="008846A1">
        <w:rPr>
          <w:rFonts w:ascii="UN-Abhaya" w:hAnsi="UN-Abhaya" w:hint="cs"/>
          <w:b/>
          <w:bCs/>
          <w:cs/>
        </w:rPr>
        <w:t>ඞ්ඝභෙ</w:t>
      </w:r>
      <w:r w:rsidRPr="008846A1">
        <w:rPr>
          <w:rFonts w:ascii="UN-Abhaya" w:hAnsi="UN-Abhaya"/>
          <w:b/>
          <w:bCs/>
          <w:cs/>
        </w:rPr>
        <w:t xml:space="preserve">ද </w:t>
      </w:r>
      <w:r w:rsidR="008846A1" w:rsidRPr="008846A1">
        <w:rPr>
          <w:rFonts w:ascii="UN-Abhaya" w:hAnsi="UN-Abhaya" w:hint="cs"/>
          <w:b/>
          <w:bCs/>
          <w:cs/>
        </w:rPr>
        <w:t xml:space="preserve">- </w:t>
      </w:r>
      <w:r w:rsidRPr="008846A1">
        <w:rPr>
          <w:rFonts w:ascii="UN-Abhaya" w:hAnsi="UN-Abhaya"/>
          <w:b/>
          <w:bCs/>
          <w:cs/>
        </w:rPr>
        <w:t>දු</w:t>
      </w:r>
      <w:r w:rsidR="008846A1" w:rsidRPr="008846A1">
        <w:rPr>
          <w:rFonts w:ascii="UN-Abhaya" w:hAnsi="UN-Abhaya" w:hint="cs"/>
          <w:b/>
          <w:bCs/>
          <w:cs/>
        </w:rPr>
        <w:t>බ්</w:t>
      </w:r>
      <w:r w:rsidRPr="008846A1">
        <w:rPr>
          <w:rFonts w:ascii="UN-Abhaya" w:hAnsi="UN-Abhaya"/>
          <w:b/>
          <w:bCs/>
          <w:cs/>
        </w:rPr>
        <w:t>බව - කුලදූසන</w:t>
      </w:r>
      <w:r w:rsidRPr="00650FC5">
        <w:rPr>
          <w:rFonts w:ascii="UN-Abhaya" w:hAnsi="UN-Abhaya"/>
          <w:cs/>
        </w:rPr>
        <w:t xml:space="preserve"> යන මේ ය ගරුකාප</w:t>
      </w:r>
      <w:r w:rsidR="008846A1">
        <w:rPr>
          <w:rFonts w:ascii="UN-Abhaya" w:hAnsi="UN-Abhaya" w:hint="cs"/>
          <w:cs/>
        </w:rPr>
        <w:t>ත්</w:t>
      </w:r>
      <w:r w:rsidRPr="00650FC5">
        <w:rPr>
          <w:rFonts w:ascii="UN-Abhaya" w:hAnsi="UN-Abhaya"/>
          <w:cs/>
        </w:rPr>
        <w:t>ති. ගණන් විසින් තෙළෙසෙකි. ස</w:t>
      </w:r>
      <w:r w:rsidR="008846A1">
        <w:rPr>
          <w:rFonts w:ascii="UN-Abhaya" w:hAnsi="UN-Abhaya" w:hint="cs"/>
          <w:cs/>
        </w:rPr>
        <w:t>ඞ්</w:t>
      </w:r>
      <w:r w:rsidRPr="00650FC5">
        <w:rPr>
          <w:rFonts w:ascii="UN-Abhaya" w:hAnsi="UN-Abhaya"/>
          <w:cs/>
        </w:rPr>
        <w:t xml:space="preserve">ග්‍රහය මෙසේ ය. </w:t>
      </w:r>
    </w:p>
    <w:p w14:paraId="0FEE24CB" w14:textId="1F28B087" w:rsidR="001F479C" w:rsidRDefault="001F479C" w:rsidP="00753103">
      <w:pPr>
        <w:pStyle w:val="Style2"/>
      </w:pPr>
      <w:r>
        <w:t>“</w:t>
      </w:r>
      <w:r w:rsidR="000240E6" w:rsidRPr="00650FC5">
        <w:rPr>
          <w:cs/>
        </w:rPr>
        <w:t>විස</w:t>
      </w:r>
      <w:r>
        <w:rPr>
          <w:rFonts w:hint="cs"/>
          <w:cs/>
        </w:rPr>
        <w:t>ට්ඨි</w:t>
      </w:r>
      <w:r w:rsidR="000240E6" w:rsidRPr="00650FC5">
        <w:rPr>
          <w:cs/>
        </w:rPr>
        <w:t xml:space="preserve"> කායසංස</w:t>
      </w:r>
      <w:r>
        <w:rPr>
          <w:rFonts w:hint="cs"/>
          <w:cs/>
        </w:rPr>
        <w:t>ග්</w:t>
      </w:r>
      <w:r w:rsidR="000240E6" w:rsidRPr="00650FC5">
        <w:rPr>
          <w:cs/>
        </w:rPr>
        <w:t>ගං දු</w:t>
      </w:r>
      <w:r>
        <w:rPr>
          <w:rFonts w:hint="cs"/>
          <w:cs/>
        </w:rPr>
        <w:t>ට්ඨු</w:t>
      </w:r>
      <w:r w:rsidR="000240E6" w:rsidRPr="00650FC5">
        <w:rPr>
          <w:cs/>
        </w:rPr>
        <w:t>ල්ල</w:t>
      </w:r>
      <w:r>
        <w:rPr>
          <w:rFonts w:hint="cs"/>
          <w:cs/>
        </w:rPr>
        <w:t>ං</w:t>
      </w:r>
      <w:r w:rsidR="000240E6" w:rsidRPr="00650FC5">
        <w:rPr>
          <w:cs/>
        </w:rPr>
        <w:t xml:space="preserve"> අත්තකාමං ච</w:t>
      </w:r>
      <w:r w:rsidR="000240E6" w:rsidRPr="00650FC5">
        <w:t xml:space="preserve">, </w:t>
      </w:r>
    </w:p>
    <w:p w14:paraId="7FAC66C4" w14:textId="77777777" w:rsidR="001F479C" w:rsidRDefault="000240E6" w:rsidP="00753103">
      <w:pPr>
        <w:pStyle w:val="Style2"/>
      </w:pPr>
      <w:r w:rsidRPr="00650FC5">
        <w:rPr>
          <w:cs/>
        </w:rPr>
        <w:t>ස</w:t>
      </w:r>
      <w:r w:rsidR="001F479C">
        <w:rPr>
          <w:rFonts w:hint="cs"/>
          <w:cs/>
        </w:rPr>
        <w:t>ඤ්ච</w:t>
      </w:r>
      <w:r w:rsidRPr="00650FC5">
        <w:rPr>
          <w:cs/>
        </w:rPr>
        <w:t>රිත්තං කුටීච</w:t>
      </w:r>
      <w:r w:rsidR="001F479C">
        <w:rPr>
          <w:rFonts w:hint="cs"/>
          <w:cs/>
        </w:rPr>
        <w:t>ෙ</w:t>
      </w:r>
      <w:r w:rsidRPr="00650FC5">
        <w:rPr>
          <w:cs/>
        </w:rPr>
        <w:t>ව විහාරො ච අමූලකං</w:t>
      </w:r>
      <w:r w:rsidRPr="00650FC5">
        <w:t xml:space="preserve">, </w:t>
      </w:r>
    </w:p>
    <w:p w14:paraId="2CE5681E" w14:textId="77777777" w:rsidR="001F479C" w:rsidRDefault="000240E6" w:rsidP="00753103">
      <w:pPr>
        <w:pStyle w:val="Style2"/>
      </w:pPr>
      <w:r w:rsidRPr="00650FC5">
        <w:rPr>
          <w:cs/>
        </w:rPr>
        <w:t>දු</w:t>
      </w:r>
      <w:r w:rsidR="001F479C">
        <w:rPr>
          <w:rFonts w:hint="cs"/>
          <w:cs/>
        </w:rPr>
        <w:t>බ්</w:t>
      </w:r>
      <w:r w:rsidRPr="00650FC5">
        <w:rPr>
          <w:cs/>
        </w:rPr>
        <w:t>බ</w:t>
      </w:r>
      <w:r w:rsidR="001F479C">
        <w:rPr>
          <w:rFonts w:hint="cs"/>
          <w:cs/>
        </w:rPr>
        <w:t>වං</w:t>
      </w:r>
      <w:r w:rsidRPr="00650FC5">
        <w:rPr>
          <w:cs/>
        </w:rPr>
        <w:t xml:space="preserve"> කුලද</w:t>
      </w:r>
      <w:r w:rsidR="001F479C">
        <w:rPr>
          <w:rFonts w:hint="cs"/>
          <w:cs/>
        </w:rPr>
        <w:t>ූ</w:t>
      </w:r>
      <w:r w:rsidRPr="00650FC5">
        <w:rPr>
          <w:cs/>
        </w:rPr>
        <w:t>ස</w:t>
      </w:r>
      <w:r w:rsidR="001F479C">
        <w:rPr>
          <w:rFonts w:hint="cs"/>
          <w:cs/>
        </w:rPr>
        <w:t>ඤ්</w:t>
      </w:r>
      <w:r w:rsidRPr="00650FC5">
        <w:rPr>
          <w:cs/>
        </w:rPr>
        <w:t>ච සඞ්ඝාදිසෙසා තෙරස</w:t>
      </w:r>
      <w:r w:rsidR="001F479C">
        <w:t>”</w:t>
      </w:r>
      <w:r w:rsidRPr="00650FC5">
        <w:rPr>
          <w:cs/>
        </w:rPr>
        <w:t xml:space="preserve"> </w:t>
      </w:r>
    </w:p>
    <w:p w14:paraId="50F4CE70" w14:textId="17FFE1D0" w:rsidR="004E099F" w:rsidRDefault="00651313" w:rsidP="00306913">
      <w:pPr>
        <w:spacing w:line="276" w:lineRule="auto"/>
        <w:rPr>
          <w:rFonts w:ascii="UN-Abhaya" w:hAnsi="UN-Abhaya"/>
        </w:rPr>
      </w:pPr>
      <w:r w:rsidRPr="008846A1">
        <w:rPr>
          <w:rFonts w:ascii="UN-Abhaya" w:hAnsi="UN-Abhaya"/>
          <w:b/>
          <w:bCs/>
          <w:cs/>
        </w:rPr>
        <w:t>සු</w:t>
      </w:r>
      <w:r w:rsidRPr="008846A1">
        <w:rPr>
          <w:rFonts w:ascii="UN-Abhaya" w:hAnsi="UN-Abhaya" w:hint="cs"/>
          <w:b/>
          <w:bCs/>
          <w:cs/>
        </w:rPr>
        <w:t>ක්</w:t>
      </w:r>
      <w:r w:rsidRPr="008846A1">
        <w:rPr>
          <w:rFonts w:ascii="UN-Abhaya" w:hAnsi="UN-Abhaya"/>
          <w:b/>
          <w:bCs/>
          <w:cs/>
        </w:rPr>
        <w:t>කවිස</w:t>
      </w:r>
      <w:r w:rsidRPr="008846A1">
        <w:rPr>
          <w:rFonts w:ascii="UN-Abhaya" w:hAnsi="UN-Abhaya" w:hint="cs"/>
          <w:b/>
          <w:bCs/>
          <w:cs/>
        </w:rPr>
        <w:t>ට්ඨි</w:t>
      </w:r>
      <w:r w:rsidR="000240E6" w:rsidRPr="00650FC5">
        <w:rPr>
          <w:rFonts w:ascii="UN-Abhaya" w:hAnsi="UN-Abhaya"/>
          <w:cs/>
        </w:rPr>
        <w:t xml:space="preserve"> </w:t>
      </w:r>
      <w:r>
        <w:rPr>
          <w:rFonts w:ascii="UN-Abhaya" w:hAnsi="UN-Abhaya" w:hint="cs"/>
          <w:cs/>
        </w:rPr>
        <w:t>=</w:t>
      </w:r>
      <w:r w:rsidR="000240E6" w:rsidRPr="00650FC5">
        <w:rPr>
          <w:rFonts w:ascii="UN-Abhaya" w:hAnsi="UN-Abhaya"/>
          <w:cs/>
        </w:rPr>
        <w:t xml:space="preserve"> ශු</w:t>
      </w:r>
      <w:r w:rsidR="005A03F5">
        <w:rPr>
          <w:rFonts w:ascii="UN-Abhaya" w:hAnsi="UN-Abhaya" w:hint="cs"/>
          <w:cs/>
        </w:rPr>
        <w:t>ක්</w:t>
      </w:r>
      <w:r w:rsidR="000240E6" w:rsidRPr="00650FC5">
        <w:rPr>
          <w:rFonts w:ascii="UN-Abhaya" w:hAnsi="UN-Abhaya"/>
          <w:cs/>
        </w:rPr>
        <w:t>ල මුදනු කැමැති සිත් ඇති යම් මහණ</w:t>
      </w:r>
      <w:r w:rsidR="008B1286">
        <w:rPr>
          <w:rFonts w:ascii="UN-Abhaya" w:hAnsi="UN-Abhaya" w:hint="cs"/>
          <w:cs/>
        </w:rPr>
        <w:t>ෙ</w:t>
      </w:r>
      <w:r w:rsidR="000240E6" w:rsidRPr="00650FC5">
        <w:rPr>
          <w:rFonts w:ascii="UN-Abhaya" w:hAnsi="UN-Abhaya"/>
          <w:cs/>
        </w:rPr>
        <w:t>ක් ස්වකීය අ</w:t>
      </w:r>
      <w:r w:rsidR="008B1286">
        <w:rPr>
          <w:rFonts w:ascii="UN-Abhaya" w:hAnsi="UN-Abhaya" w:hint="cs"/>
          <w:cs/>
        </w:rPr>
        <w:t>ඞ්</w:t>
      </w:r>
      <w:r w:rsidR="000240E6" w:rsidRPr="00650FC5">
        <w:rPr>
          <w:rFonts w:ascii="UN-Abhaya" w:hAnsi="UN-Abhaya"/>
          <w:cs/>
        </w:rPr>
        <w:t>ගජාතය සිය සිරුර පිළිබඳ අවයවය</w:t>
      </w:r>
      <w:r w:rsidR="008B1286">
        <w:rPr>
          <w:rFonts w:ascii="UN-Abhaya" w:hAnsi="UN-Abhaya" w:hint="cs"/>
          <w:cs/>
        </w:rPr>
        <w:t>ෙ</w:t>
      </w:r>
      <w:r w:rsidR="000240E6" w:rsidRPr="00650FC5">
        <w:rPr>
          <w:rFonts w:ascii="UN-Abhaya" w:hAnsi="UN-Abhaya"/>
          <w:cs/>
        </w:rPr>
        <w:t>ක හෝ ඉන් බැහැර අන් යමක හෝ ග</w:t>
      </w:r>
      <w:r w:rsidR="008B1286">
        <w:rPr>
          <w:rFonts w:ascii="UN-Abhaya" w:hAnsi="UN-Abhaya" w:hint="cs"/>
          <w:cs/>
        </w:rPr>
        <w:t>ටා</w:t>
      </w:r>
      <w:r w:rsidR="000240E6" w:rsidRPr="00650FC5">
        <w:rPr>
          <w:rFonts w:ascii="UN-Abhaya" w:hAnsi="UN-Abhaya"/>
          <w:cs/>
        </w:rPr>
        <w:t xml:space="preserve"> සුකුරු මුදා හැරියේ නම්</w:t>
      </w:r>
      <w:r w:rsidR="000240E6" w:rsidRPr="00650FC5">
        <w:rPr>
          <w:rFonts w:ascii="UN-Abhaya" w:hAnsi="UN-Abhaya"/>
        </w:rPr>
        <w:t xml:space="preserve">, </w:t>
      </w:r>
      <w:r w:rsidR="000240E6" w:rsidRPr="00650FC5">
        <w:rPr>
          <w:rFonts w:ascii="UN-Abhaya" w:hAnsi="UN-Abhaya"/>
          <w:cs/>
        </w:rPr>
        <w:t xml:space="preserve">ඒ මහණහුගේ එසේ සුකුරු මුදා හැරීම ය </w:t>
      </w:r>
      <w:r w:rsidR="000240E6" w:rsidRPr="00926E3D">
        <w:rPr>
          <w:rFonts w:ascii="UN-Abhaya" w:hAnsi="UN-Abhaya"/>
          <w:cs/>
        </w:rPr>
        <w:t>සුක</w:t>
      </w:r>
      <w:r w:rsidR="00926E3D" w:rsidRPr="00926E3D">
        <w:rPr>
          <w:rFonts w:ascii="UN-Abhaya" w:hAnsi="UN-Abhaya" w:hint="cs"/>
          <w:cs/>
        </w:rPr>
        <w:t>්ක</w:t>
      </w:r>
      <w:r w:rsidR="00926E3D" w:rsidRPr="00926E3D">
        <w:rPr>
          <w:rFonts w:ascii="UN-Abhaya" w:hAnsi="UN-Abhaya"/>
          <w:cs/>
        </w:rPr>
        <w:t>විස</w:t>
      </w:r>
      <w:r w:rsidR="00926E3D" w:rsidRPr="00926E3D">
        <w:rPr>
          <w:rFonts w:ascii="UN-Abhaya" w:hAnsi="UN-Abhaya" w:hint="cs"/>
          <w:cs/>
        </w:rPr>
        <w:t>ට්ඨි</w:t>
      </w:r>
      <w:r w:rsidR="000240E6" w:rsidRPr="00650FC5">
        <w:rPr>
          <w:rFonts w:ascii="UN-Abhaya" w:hAnsi="UN-Abhaya"/>
          <w:cs/>
        </w:rPr>
        <w:t>. සිහිනෙන් ස</w:t>
      </w:r>
      <w:r w:rsidR="00926E3D">
        <w:rPr>
          <w:rFonts w:ascii="UN-Abhaya" w:hAnsi="UN-Abhaya" w:hint="cs"/>
          <w:cs/>
        </w:rPr>
        <w:t>ු</w:t>
      </w:r>
      <w:r w:rsidR="000240E6" w:rsidRPr="00650FC5">
        <w:rPr>
          <w:rFonts w:ascii="UN-Abhaya" w:hAnsi="UN-Abhaya"/>
          <w:cs/>
        </w:rPr>
        <w:t xml:space="preserve">කුරු මිදීම ඇවැත් නො වේ. </w:t>
      </w:r>
      <w:r w:rsidR="00926E3D">
        <w:rPr>
          <w:rFonts w:ascii="UN-Abhaya" w:hAnsi="UN-Abhaya" w:hint="cs"/>
          <w:cs/>
        </w:rPr>
        <w:t>කෙ</w:t>
      </w:r>
      <w:r w:rsidR="000240E6" w:rsidRPr="00650FC5">
        <w:rPr>
          <w:rFonts w:ascii="UN-Abhaya" w:hAnsi="UN-Abhaya"/>
          <w:cs/>
        </w:rPr>
        <w:t>ස්</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ලොම්</w:t>
      </w:r>
      <w:r w:rsidR="00926E3D">
        <w:rPr>
          <w:rFonts w:ascii="UN-Abhaya" w:hAnsi="UN-Abhaya" w:hint="cs"/>
          <w:cs/>
        </w:rPr>
        <w:t xml:space="preserve"> - </w:t>
      </w:r>
      <w:r w:rsidR="000240E6" w:rsidRPr="00650FC5">
        <w:rPr>
          <w:rFonts w:ascii="UN-Abhaya" w:hAnsi="UN-Abhaya"/>
          <w:cs/>
        </w:rPr>
        <w:t>නිය</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දත්</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මල</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ම</w:t>
      </w:r>
      <w:r w:rsidR="00926E3D">
        <w:rPr>
          <w:rFonts w:ascii="UN-Abhaya" w:hAnsi="UN-Abhaya" w:hint="cs"/>
          <w:cs/>
        </w:rPr>
        <w:t>ූ</w:t>
      </w:r>
      <w:r w:rsidR="000240E6" w:rsidRPr="00650FC5">
        <w:rPr>
          <w:rFonts w:ascii="UN-Abhaya" w:hAnsi="UN-Abhaya"/>
          <w:cs/>
        </w:rPr>
        <w:t xml:space="preserve"> -</w:t>
      </w:r>
      <w:r w:rsidR="00926E3D">
        <w:rPr>
          <w:rFonts w:ascii="UN-Abhaya" w:hAnsi="UN-Abhaya" w:hint="cs"/>
          <w:cs/>
        </w:rPr>
        <w:t xml:space="preserve"> </w:t>
      </w:r>
      <w:r w:rsidR="000240E6" w:rsidRPr="00650FC5">
        <w:rPr>
          <w:rFonts w:ascii="UN-Abhaya" w:hAnsi="UN-Abhaya"/>
          <w:cs/>
        </w:rPr>
        <w:t>කෙල</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සොටු</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වියලි සම් යන ම</w:t>
      </w:r>
      <w:r w:rsidR="00926E3D">
        <w:rPr>
          <w:rFonts w:ascii="UN-Abhaya" w:hAnsi="UN-Abhaya" w:hint="cs"/>
          <w:cs/>
        </w:rPr>
        <w:t>ේ</w:t>
      </w:r>
      <w:r w:rsidR="000240E6" w:rsidRPr="00650FC5">
        <w:rPr>
          <w:rFonts w:ascii="UN-Abhaya" w:hAnsi="UN-Abhaya"/>
          <w:cs/>
        </w:rPr>
        <w:t xml:space="preserve"> තැන් හැර සිරු</w:t>
      </w:r>
      <w:r w:rsidR="00594452">
        <w:rPr>
          <w:rFonts w:ascii="UN-Abhaya" w:hAnsi="UN-Abhaya" w:hint="cs"/>
          <w:cs/>
        </w:rPr>
        <w:t>ප</w:t>
      </w:r>
      <w:r w:rsidR="000240E6" w:rsidRPr="00650FC5">
        <w:rPr>
          <w:rFonts w:ascii="UN-Abhaya" w:hAnsi="UN-Abhaya"/>
          <w:cs/>
        </w:rPr>
        <w:t xml:space="preserve"> පැතිර සිට</w:t>
      </w:r>
      <w:r w:rsidR="00926E3D">
        <w:rPr>
          <w:rFonts w:ascii="UN-Abhaya" w:hAnsi="UN-Abhaya" w:hint="cs"/>
          <w:cs/>
        </w:rPr>
        <w:t>ි</w:t>
      </w:r>
      <w:r w:rsidR="000240E6" w:rsidRPr="00650FC5">
        <w:rPr>
          <w:rFonts w:ascii="UN-Abhaya" w:hAnsi="UN-Abhaya"/>
          <w:cs/>
        </w:rPr>
        <w:t xml:space="preserve"> සුකුරු</w:t>
      </w:r>
      <w:r w:rsidR="000240E6" w:rsidRPr="00650FC5">
        <w:rPr>
          <w:rFonts w:ascii="UN-Abhaya" w:hAnsi="UN-Abhaya"/>
        </w:rPr>
        <w:t xml:space="preserve">, </w:t>
      </w:r>
      <w:r w:rsidR="000240E6" w:rsidRPr="00650FC5">
        <w:rPr>
          <w:rFonts w:ascii="UN-Abhaya" w:hAnsi="UN-Abhaya"/>
          <w:cs/>
        </w:rPr>
        <w:t>කුඩා මැස්සකු බොන පමණකුත් ගිලි</w:t>
      </w:r>
      <w:r w:rsidR="00926E3D">
        <w:rPr>
          <w:rFonts w:ascii="UN-Abhaya" w:hAnsi="UN-Abhaya" w:hint="cs"/>
          <w:cs/>
        </w:rPr>
        <w:t>හී</w:t>
      </w:r>
      <w:r w:rsidR="000240E6" w:rsidRPr="00650FC5">
        <w:rPr>
          <w:rFonts w:ascii="UN-Abhaya" w:hAnsi="UN-Abhaya"/>
          <w:cs/>
        </w:rPr>
        <w:t xml:space="preserve"> යෑම</w:t>
      </w:r>
      <w:r w:rsidR="000240E6" w:rsidRPr="00650FC5">
        <w:rPr>
          <w:rFonts w:ascii="UN-Abhaya" w:hAnsi="UN-Abhaya"/>
        </w:rPr>
        <w:t xml:space="preserve">, </w:t>
      </w:r>
      <w:r w:rsidR="000240E6" w:rsidRPr="00650FC5">
        <w:rPr>
          <w:rFonts w:ascii="UN-Abhaya" w:hAnsi="UN-Abhaya"/>
          <w:cs/>
        </w:rPr>
        <w:t>මේ ඇවතට පමණ ය.</w:t>
      </w:r>
      <w:r w:rsidR="004E099F">
        <w:rPr>
          <w:rFonts w:ascii="UN-Abhaya" w:hAnsi="UN-Abhaya" w:hint="cs"/>
          <w:cs/>
        </w:rPr>
        <w:t xml:space="preserve"> </w:t>
      </w:r>
    </w:p>
    <w:p w14:paraId="26217F08" w14:textId="39F30D1F" w:rsidR="000240E6" w:rsidRPr="00650FC5" w:rsidRDefault="00AF49A2" w:rsidP="00306913">
      <w:pPr>
        <w:spacing w:line="276" w:lineRule="auto"/>
        <w:rPr>
          <w:rFonts w:ascii="UN-Abhaya" w:hAnsi="UN-Abhaya"/>
        </w:rPr>
      </w:pPr>
      <w:r w:rsidRPr="008846A1">
        <w:rPr>
          <w:rFonts w:ascii="UN-Abhaya" w:hAnsi="UN-Abhaya"/>
          <w:b/>
          <w:bCs/>
          <w:cs/>
        </w:rPr>
        <w:t>කායසංගග</w:t>
      </w:r>
      <w:r w:rsidRPr="008846A1">
        <w:rPr>
          <w:rFonts w:ascii="UN-Abhaya" w:hAnsi="UN-Abhaya" w:hint="cs"/>
          <w:b/>
          <w:bCs/>
          <w:cs/>
        </w:rPr>
        <w:t>්ග</w:t>
      </w:r>
      <w:r w:rsidRPr="00650FC5">
        <w:rPr>
          <w:rFonts w:ascii="UN-Abhaya" w:hAnsi="UN-Abhaya"/>
          <w:cs/>
        </w:rPr>
        <w:t xml:space="preserve"> </w:t>
      </w:r>
      <w:r>
        <w:rPr>
          <w:rFonts w:ascii="UN-Abhaya" w:hAnsi="UN-Abhaya" w:hint="cs"/>
          <w:cs/>
        </w:rPr>
        <w:t xml:space="preserve">= </w:t>
      </w:r>
      <w:r w:rsidR="000240E6" w:rsidRPr="00650FC5">
        <w:rPr>
          <w:rFonts w:ascii="UN-Abhaya" w:hAnsi="UN-Abhaya"/>
          <w:cs/>
        </w:rPr>
        <w:t>මිනිස් ගෑණියක යන අදහසින් තම සිරුරෙන් මිනිස් ගෑණියකගේ සිරුර ගටා</w:t>
      </w:r>
      <w:r w:rsidR="000240E6" w:rsidRPr="00650FC5">
        <w:rPr>
          <w:rFonts w:ascii="UN-Abhaya" w:hAnsi="UN-Abhaya"/>
        </w:rPr>
        <w:t xml:space="preserve">, </w:t>
      </w:r>
      <w:r w:rsidR="000240E6" w:rsidRPr="00650FC5">
        <w:rPr>
          <w:rFonts w:ascii="UN-Abhaya" w:hAnsi="UN-Abhaya"/>
          <w:cs/>
        </w:rPr>
        <w:t>ඉන් ලැබෙන පහස කැමැත්තෙන්</w:t>
      </w:r>
      <w:r w:rsidR="000240E6" w:rsidRPr="00650FC5">
        <w:rPr>
          <w:rFonts w:ascii="UN-Abhaya" w:hAnsi="UN-Abhaya"/>
        </w:rPr>
        <w:t xml:space="preserve">, </w:t>
      </w:r>
      <w:r w:rsidR="000240E6" w:rsidRPr="00650FC5">
        <w:rPr>
          <w:rFonts w:ascii="UN-Abhaya" w:hAnsi="UN-Abhaya"/>
          <w:cs/>
        </w:rPr>
        <w:t>ඇයගේ අත් පා ඈ කුදු මහත් සිරුරු අවයව අතගෑමය කායසංසග්ග. කායසංස</w:t>
      </w:r>
      <w:r w:rsidR="00026AD1">
        <w:rPr>
          <w:rFonts w:ascii="UN-Abhaya" w:hAnsi="UN-Abhaya"/>
          <w:cs/>
        </w:rPr>
        <w:t>ර්‍ග</w:t>
      </w:r>
      <w:r w:rsidR="00A2277E">
        <w:rPr>
          <w:rFonts w:ascii="UN-Abhaya" w:hAnsi="UN-Abhaya" w:hint="cs"/>
          <w:cs/>
        </w:rPr>
        <w:t>රාගයෙ</w:t>
      </w:r>
      <w:r w:rsidR="000240E6" w:rsidRPr="00650FC5">
        <w:rPr>
          <w:rFonts w:ascii="UN-Abhaya" w:hAnsi="UN-Abhaya"/>
          <w:cs/>
        </w:rPr>
        <w:t>න් යටත් පිරිසෙයින් ගැහැණියක ල</w:t>
      </w:r>
      <w:r w:rsidR="00A2277E">
        <w:rPr>
          <w:rFonts w:ascii="UN-Abhaya" w:hAnsi="UN-Abhaya" w:hint="cs"/>
          <w:cs/>
        </w:rPr>
        <w:t>ෝ</w:t>
      </w:r>
      <w:r w:rsidR="000240E6" w:rsidRPr="00650FC5">
        <w:rPr>
          <w:rFonts w:ascii="UN-Abhaya" w:hAnsi="UN-Abhaya"/>
          <w:cs/>
        </w:rPr>
        <w:t>මයක් පමණකුත්</w:t>
      </w:r>
      <w:r w:rsidR="000240E6" w:rsidRPr="00650FC5">
        <w:rPr>
          <w:rFonts w:ascii="UN-Abhaya" w:hAnsi="UN-Abhaya"/>
        </w:rPr>
        <w:t xml:space="preserve">, </w:t>
      </w:r>
      <w:r w:rsidR="000240E6" w:rsidRPr="00650FC5">
        <w:rPr>
          <w:rFonts w:ascii="UN-Abhaya" w:hAnsi="UN-Abhaya"/>
          <w:cs/>
        </w:rPr>
        <w:t>තමන්ගේ සිරුර ල</w:t>
      </w:r>
      <w:r w:rsidR="00A2277E">
        <w:rPr>
          <w:rFonts w:ascii="UN-Abhaya" w:hAnsi="UN-Abhaya" w:hint="cs"/>
          <w:cs/>
        </w:rPr>
        <w:t>ෝ</w:t>
      </w:r>
      <w:r w:rsidR="000240E6" w:rsidRPr="00650FC5">
        <w:rPr>
          <w:rFonts w:ascii="UN-Abhaya" w:hAnsi="UN-Abhaya"/>
          <w:cs/>
        </w:rPr>
        <w:t>මකින් ප</w:t>
      </w:r>
      <w:r w:rsidR="00CE5098">
        <w:rPr>
          <w:rFonts w:ascii="UN-Abhaya" w:hAnsi="UN-Abhaya" w:hint="cs"/>
          <w:cs/>
        </w:rPr>
        <w:t>හ</w:t>
      </w:r>
      <w:r w:rsidR="000240E6" w:rsidRPr="00650FC5">
        <w:rPr>
          <w:rFonts w:ascii="UN-Abhaya" w:hAnsi="UN-Abhaya"/>
          <w:cs/>
        </w:rPr>
        <w:t>සන්නේ නම්</w:t>
      </w:r>
      <w:r w:rsidR="000240E6" w:rsidRPr="00650FC5">
        <w:rPr>
          <w:rFonts w:ascii="UN-Abhaya" w:hAnsi="UN-Abhaya"/>
        </w:rPr>
        <w:t xml:space="preserve">, </w:t>
      </w:r>
      <w:r w:rsidR="000240E6" w:rsidRPr="00650FC5">
        <w:rPr>
          <w:rFonts w:ascii="UN-Abhaya" w:hAnsi="UN-Abhaya"/>
          <w:cs/>
        </w:rPr>
        <w:t xml:space="preserve">මේ ආපත්තිය සිදු වේ. තව ද සෙවුමෙහි අදහස් ඇති ව ගැහැණියකගෙන් ලත් පහස ඕනෑකමින් ඉවසීම ද මේ ඇවැතට පමණ ය. </w:t>
      </w:r>
    </w:p>
    <w:p w14:paraId="364CA281" w14:textId="33047C18" w:rsidR="008D5E3F" w:rsidRDefault="00CE5098" w:rsidP="00306913">
      <w:pPr>
        <w:spacing w:line="276" w:lineRule="auto"/>
        <w:rPr>
          <w:rFonts w:ascii="UN-Abhaya" w:hAnsi="UN-Abhaya"/>
        </w:rPr>
      </w:pPr>
      <w:r w:rsidRPr="008846A1">
        <w:rPr>
          <w:rFonts w:ascii="UN-Abhaya" w:hAnsi="UN-Abhaya"/>
          <w:b/>
          <w:bCs/>
          <w:cs/>
        </w:rPr>
        <w:t>දු</w:t>
      </w:r>
      <w:r w:rsidRPr="008846A1">
        <w:rPr>
          <w:rFonts w:ascii="UN-Abhaya" w:hAnsi="UN-Abhaya" w:hint="cs"/>
          <w:b/>
          <w:bCs/>
          <w:cs/>
        </w:rPr>
        <w:t>ට්</w:t>
      </w:r>
      <w:r w:rsidRPr="008846A1">
        <w:rPr>
          <w:rFonts w:ascii="UN-Abhaya" w:hAnsi="UN-Abhaya"/>
          <w:b/>
          <w:bCs/>
          <w:cs/>
        </w:rPr>
        <w:t>ඨ</w:t>
      </w:r>
      <w:r w:rsidRPr="008846A1">
        <w:rPr>
          <w:rFonts w:ascii="UN-Abhaya" w:hAnsi="UN-Abhaya" w:hint="cs"/>
          <w:b/>
          <w:bCs/>
          <w:cs/>
        </w:rPr>
        <w:t>ු</w:t>
      </w:r>
      <w:r w:rsidRPr="008846A1">
        <w:rPr>
          <w:rFonts w:ascii="UN-Abhaya" w:hAnsi="UN-Abhaya"/>
          <w:b/>
          <w:bCs/>
          <w:cs/>
        </w:rPr>
        <w:t>ල්ලවා</w:t>
      </w:r>
      <w:r w:rsidRPr="008846A1">
        <w:rPr>
          <w:rFonts w:ascii="UN-Abhaya" w:hAnsi="UN-Abhaya" w:hint="cs"/>
          <w:b/>
          <w:bCs/>
          <w:cs/>
        </w:rPr>
        <w:t>චා</w:t>
      </w:r>
      <w:r>
        <w:rPr>
          <w:rFonts w:ascii="UN-Abhaya" w:hAnsi="UN-Abhaya" w:hint="cs"/>
          <w:b/>
          <w:bCs/>
          <w:cs/>
        </w:rPr>
        <w:t xml:space="preserve"> =</w:t>
      </w:r>
      <w:r w:rsidR="000240E6" w:rsidRPr="00650FC5">
        <w:rPr>
          <w:rFonts w:ascii="UN-Abhaya" w:hAnsi="UN-Abhaya"/>
          <w:cs/>
        </w:rPr>
        <w:t xml:space="preserve"> නො සැ</w:t>
      </w:r>
      <w:r w:rsidR="00B24377">
        <w:rPr>
          <w:rFonts w:ascii="UN-Abhaya" w:hAnsi="UN-Abhaya" w:hint="cs"/>
          <w:cs/>
        </w:rPr>
        <w:t>බි</w:t>
      </w:r>
      <w:r w:rsidR="000240E6" w:rsidRPr="00650FC5">
        <w:rPr>
          <w:rFonts w:ascii="UN-Abhaya" w:hAnsi="UN-Abhaya"/>
          <w:cs/>
        </w:rPr>
        <w:t xml:space="preserve"> කතාවන්හි යෙදීමෙන් එහි රස විඳීමට ගෑණියක යන කල්පනාවෙන්</w:t>
      </w:r>
      <w:r w:rsidR="000240E6" w:rsidRPr="00650FC5">
        <w:rPr>
          <w:rFonts w:ascii="UN-Abhaya" w:hAnsi="UN-Abhaya"/>
        </w:rPr>
        <w:t xml:space="preserve">, </w:t>
      </w:r>
      <w:r w:rsidR="000240E6" w:rsidRPr="00650FC5">
        <w:rPr>
          <w:rFonts w:ascii="UN-Abhaya" w:hAnsi="UN-Abhaya"/>
          <w:cs/>
        </w:rPr>
        <w:t>ගෑණියකගේ මලමා</w:t>
      </w:r>
      <w:r w:rsidR="00026AD1">
        <w:rPr>
          <w:rFonts w:ascii="UN-Abhaya" w:hAnsi="UN-Abhaya"/>
          <w:cs/>
        </w:rPr>
        <w:t>ර්‍ග</w:t>
      </w:r>
      <w:r w:rsidR="000240E6" w:rsidRPr="00650FC5">
        <w:rPr>
          <w:rFonts w:ascii="UN-Abhaya" w:hAnsi="UN-Abhaya"/>
          <w:cs/>
        </w:rPr>
        <w:t>-මුත්‍රමා</w:t>
      </w:r>
      <w:r w:rsidR="00026AD1">
        <w:rPr>
          <w:rFonts w:ascii="UN-Abhaya" w:hAnsi="UN-Abhaya"/>
          <w:cs/>
        </w:rPr>
        <w:t>ර්‍ග</w:t>
      </w:r>
      <w:r w:rsidR="000240E6" w:rsidRPr="00650FC5">
        <w:rPr>
          <w:rFonts w:ascii="UN-Abhaya" w:hAnsi="UN-Abhaya"/>
          <w:cs/>
        </w:rPr>
        <w:t xml:space="preserve"> දෙකට </w:t>
      </w:r>
      <w:r w:rsidR="00B24377">
        <w:rPr>
          <w:rFonts w:ascii="UN-Abhaya" w:hAnsi="UN-Abhaya" w:hint="cs"/>
          <w:cs/>
        </w:rPr>
        <w:t>ස්</w:t>
      </w:r>
      <w:r w:rsidR="000240E6" w:rsidRPr="00650FC5">
        <w:rPr>
          <w:rFonts w:ascii="UN-Abhaya" w:hAnsi="UN-Abhaya"/>
          <w:cs/>
        </w:rPr>
        <w:t xml:space="preserve">තුති කිරීම් </w:t>
      </w:r>
      <w:r w:rsidR="002F01C5">
        <w:rPr>
          <w:rFonts w:ascii="UN-Abhaya" w:hAnsi="UN-Abhaya"/>
          <w:cs/>
        </w:rPr>
        <w:t>නි</w:t>
      </w:r>
      <w:r w:rsidR="00B24377">
        <w:rPr>
          <w:rFonts w:ascii="UN-Abhaya" w:hAnsi="UN-Abhaya" w:hint="cs"/>
          <w:cs/>
        </w:rPr>
        <w:t>න්දා</w:t>
      </w:r>
      <w:r w:rsidR="000240E6" w:rsidRPr="00650FC5">
        <w:rPr>
          <w:rFonts w:ascii="UN-Abhaya" w:hAnsi="UN-Abhaya"/>
          <w:cs/>
        </w:rPr>
        <w:t xml:space="preserve"> කිරීම් විසින්</w:t>
      </w:r>
      <w:r w:rsidR="000240E6" w:rsidRPr="00650FC5">
        <w:rPr>
          <w:rFonts w:ascii="UN-Abhaya" w:hAnsi="UN-Abhaya"/>
        </w:rPr>
        <w:t>,</w:t>
      </w:r>
      <w:r w:rsidR="00867DD5">
        <w:rPr>
          <w:rFonts w:ascii="UN-Abhaya" w:hAnsi="UN-Abhaya"/>
        </w:rPr>
        <w:t xml:space="preserve"> “</w:t>
      </w:r>
      <w:r w:rsidR="000240E6" w:rsidRPr="00650FC5">
        <w:rPr>
          <w:rFonts w:ascii="UN-Abhaya" w:hAnsi="UN-Abhaya"/>
          <w:cs/>
        </w:rPr>
        <w:t>එව මෙවුන්දම් සෙවුමට</w:t>
      </w:r>
      <w:r w:rsidR="000240E6" w:rsidRPr="00650FC5">
        <w:rPr>
          <w:rFonts w:ascii="UN-Abhaya" w:hAnsi="UN-Abhaya"/>
        </w:rPr>
        <w:t xml:space="preserve">, </w:t>
      </w:r>
      <w:r w:rsidR="000240E6" w:rsidRPr="00650FC5">
        <w:rPr>
          <w:rFonts w:ascii="UN-Abhaya" w:hAnsi="UN-Abhaya"/>
          <w:cs/>
        </w:rPr>
        <w:t>දෙව මට මෙවුන්දම් සෙවුම</w:t>
      </w:r>
      <w:r w:rsidR="00B24377">
        <w:rPr>
          <w:rFonts w:ascii="UN-Abhaya" w:hAnsi="UN-Abhaya"/>
        </w:rPr>
        <w:t>”</w:t>
      </w:r>
      <w:r w:rsidR="000240E6" w:rsidRPr="00650FC5">
        <w:rPr>
          <w:rFonts w:ascii="UN-Abhaya" w:hAnsi="UN-Abhaya"/>
          <w:cs/>
        </w:rPr>
        <w:t xml:space="preserve"> යන ඈ ලෙසින්</w:t>
      </w:r>
      <w:r w:rsidR="000240E6" w:rsidRPr="00650FC5">
        <w:rPr>
          <w:rFonts w:ascii="UN-Abhaya" w:hAnsi="UN-Abhaya"/>
        </w:rPr>
        <w:t xml:space="preserve">, </w:t>
      </w:r>
      <w:r w:rsidR="000240E6" w:rsidRPr="00650FC5">
        <w:rPr>
          <w:rFonts w:ascii="UN-Abhaya" w:hAnsi="UN-Abhaya"/>
          <w:cs/>
        </w:rPr>
        <w:t>මෙවුන්දම් සෙවුම් ඈ ඉල්ලීම් විසින්</w:t>
      </w:r>
      <w:r w:rsidR="000240E6" w:rsidRPr="00650FC5">
        <w:rPr>
          <w:rFonts w:ascii="UN-Abhaya" w:hAnsi="UN-Abhaya"/>
        </w:rPr>
        <w:t xml:space="preserve">, </w:t>
      </w:r>
      <w:r w:rsidR="000240E6" w:rsidRPr="00650FC5">
        <w:rPr>
          <w:rFonts w:ascii="UN-Abhaya" w:hAnsi="UN-Abhaya"/>
          <w:cs/>
        </w:rPr>
        <w:t>යටත් පිරිසෙයින් අතින් ආකාර දැක්වීම් පමණකින්</w:t>
      </w:r>
      <w:r w:rsidR="000240E6" w:rsidRPr="00650FC5">
        <w:rPr>
          <w:rFonts w:ascii="UN-Abhaya" w:hAnsi="UN-Abhaya"/>
        </w:rPr>
        <w:t xml:space="preserve">, </w:t>
      </w:r>
      <w:r w:rsidR="000240E6" w:rsidRPr="00650FC5">
        <w:rPr>
          <w:rFonts w:ascii="UN-Abhaya" w:hAnsi="UN-Abhaya"/>
          <w:cs/>
        </w:rPr>
        <w:t xml:space="preserve">සැබි-නො සැබි බස් තෝරා ගැනීමෙහි සමත් ගෑණියකට නො සැබි බස් බිණුම ය </w:t>
      </w:r>
      <w:r w:rsidR="00233391" w:rsidRPr="00233391">
        <w:rPr>
          <w:rFonts w:ascii="UN-Abhaya" w:hAnsi="UN-Abhaya"/>
          <w:cs/>
        </w:rPr>
        <w:t>දු</w:t>
      </w:r>
      <w:r w:rsidR="00233391" w:rsidRPr="00233391">
        <w:rPr>
          <w:rFonts w:ascii="UN-Abhaya" w:hAnsi="UN-Abhaya" w:hint="cs"/>
          <w:cs/>
        </w:rPr>
        <w:t>ට්</w:t>
      </w:r>
      <w:r w:rsidR="00233391" w:rsidRPr="00233391">
        <w:rPr>
          <w:rFonts w:ascii="UN-Abhaya" w:hAnsi="UN-Abhaya"/>
          <w:cs/>
        </w:rPr>
        <w:t>ඨ</w:t>
      </w:r>
      <w:r w:rsidR="00233391" w:rsidRPr="00233391">
        <w:rPr>
          <w:rFonts w:ascii="UN-Abhaya" w:hAnsi="UN-Abhaya" w:hint="cs"/>
          <w:cs/>
        </w:rPr>
        <w:t>ු</w:t>
      </w:r>
      <w:r w:rsidR="00233391" w:rsidRPr="00233391">
        <w:rPr>
          <w:rFonts w:ascii="UN-Abhaya" w:hAnsi="UN-Abhaya"/>
          <w:cs/>
        </w:rPr>
        <w:t>ල්ලවා</w:t>
      </w:r>
      <w:r w:rsidR="00233391" w:rsidRPr="00233391">
        <w:rPr>
          <w:rFonts w:ascii="UN-Abhaya" w:hAnsi="UN-Abhaya" w:hint="cs"/>
          <w:cs/>
        </w:rPr>
        <w:t>චා</w:t>
      </w:r>
      <w:r w:rsidR="00233391">
        <w:rPr>
          <w:rFonts w:ascii="UN-Abhaya" w:hAnsi="UN-Abhaya" w:hint="cs"/>
          <w:cs/>
        </w:rPr>
        <w:t>.</w:t>
      </w:r>
    </w:p>
    <w:p w14:paraId="714190E7" w14:textId="77777777" w:rsidR="00196A4F" w:rsidRDefault="008D5E3F" w:rsidP="00306913">
      <w:pPr>
        <w:spacing w:line="276" w:lineRule="auto"/>
        <w:rPr>
          <w:rFonts w:ascii="UN-Abhaya" w:hAnsi="UN-Abhaya"/>
        </w:rPr>
      </w:pPr>
      <w:r w:rsidRPr="008846A1">
        <w:rPr>
          <w:rFonts w:ascii="UN-Abhaya" w:hAnsi="UN-Abhaya"/>
          <w:b/>
          <w:bCs/>
          <w:cs/>
        </w:rPr>
        <w:t>අත</w:t>
      </w:r>
      <w:r w:rsidRPr="008846A1">
        <w:rPr>
          <w:rFonts w:ascii="UN-Abhaya" w:hAnsi="UN-Abhaya" w:hint="cs"/>
          <w:b/>
          <w:bCs/>
          <w:cs/>
        </w:rPr>
        <w:t>්ත</w:t>
      </w:r>
      <w:r w:rsidRPr="008846A1">
        <w:rPr>
          <w:rFonts w:ascii="UN-Abhaya" w:hAnsi="UN-Abhaya"/>
          <w:b/>
          <w:bCs/>
          <w:cs/>
        </w:rPr>
        <w:t>කාමපාරි</w:t>
      </w:r>
      <w:r w:rsidRPr="008846A1">
        <w:rPr>
          <w:rFonts w:ascii="UN-Abhaya" w:hAnsi="UN-Abhaya" w:hint="cs"/>
          <w:b/>
          <w:bCs/>
          <w:cs/>
        </w:rPr>
        <w:t>ච</w:t>
      </w:r>
      <w:r w:rsidRPr="008846A1">
        <w:rPr>
          <w:rFonts w:ascii="UN-Abhaya" w:hAnsi="UN-Abhaya"/>
          <w:b/>
          <w:bCs/>
          <w:cs/>
        </w:rPr>
        <w:t>රියා</w:t>
      </w:r>
      <w:r>
        <w:rPr>
          <w:rFonts w:ascii="UN-Abhaya" w:hAnsi="UN-Abhaya" w:hint="cs"/>
          <w:b/>
          <w:bCs/>
          <w:cs/>
        </w:rPr>
        <w:t xml:space="preserve"> =</w:t>
      </w:r>
      <w:r w:rsidR="000240E6" w:rsidRPr="00650FC5">
        <w:rPr>
          <w:rFonts w:ascii="UN-Abhaya" w:hAnsi="UN-Abhaya"/>
          <w:cs/>
        </w:rPr>
        <w:t xml:space="preserve"> යම් ගෑණියක කෙරෙහි</w:t>
      </w:r>
      <w:r w:rsidR="000240E6" w:rsidRPr="00650FC5">
        <w:rPr>
          <w:rFonts w:ascii="UN-Abhaya" w:hAnsi="UN-Abhaya"/>
        </w:rPr>
        <w:t xml:space="preserve">, </w:t>
      </w:r>
      <w:r w:rsidR="000240E6" w:rsidRPr="00650FC5">
        <w:rPr>
          <w:rFonts w:ascii="UN-Abhaya" w:hAnsi="UN-Abhaya"/>
          <w:cs/>
        </w:rPr>
        <w:t>තමාට මෙවුන්දමින් උවැටන් කිරීමෙහි</w:t>
      </w:r>
      <w:r w:rsidR="000240E6" w:rsidRPr="00650FC5">
        <w:rPr>
          <w:rFonts w:ascii="UN-Abhaya" w:hAnsi="UN-Abhaya"/>
        </w:rPr>
        <w:t xml:space="preserve">, </w:t>
      </w:r>
      <w:r w:rsidR="000240E6" w:rsidRPr="00650FC5">
        <w:rPr>
          <w:rFonts w:ascii="UN-Abhaya" w:hAnsi="UN-Abhaya"/>
          <w:cs/>
        </w:rPr>
        <w:t>අනුසස් කියා පෑමය අත්තකාමපාරි</w:t>
      </w:r>
      <w:r w:rsidR="00196A4F">
        <w:rPr>
          <w:rFonts w:ascii="UN-Abhaya" w:hAnsi="UN-Abhaya" w:hint="cs"/>
          <w:cs/>
        </w:rPr>
        <w:t>ච</w:t>
      </w:r>
      <w:r w:rsidR="000240E6" w:rsidRPr="00650FC5">
        <w:rPr>
          <w:rFonts w:ascii="UN-Abhaya" w:hAnsi="UN-Abhaya"/>
          <w:cs/>
        </w:rPr>
        <w:t xml:space="preserve">රියා. මහණහු කියන ඒ අනුසස් කතාව ඒ ගෑණියට වැටහීම් පමණින් මේ ඇවැත සිදු වේ. </w:t>
      </w:r>
    </w:p>
    <w:p w14:paraId="2434DEB7" w14:textId="4E8B164C" w:rsidR="00334136" w:rsidRDefault="008D5E3F" w:rsidP="00306913">
      <w:pPr>
        <w:spacing w:line="276" w:lineRule="auto"/>
        <w:rPr>
          <w:rFonts w:ascii="UN-Abhaya" w:hAnsi="UN-Abhaya"/>
        </w:rPr>
      </w:pPr>
      <w:r w:rsidRPr="008846A1">
        <w:rPr>
          <w:rFonts w:ascii="UN-Abhaya" w:hAnsi="UN-Abhaya"/>
          <w:b/>
          <w:bCs/>
          <w:cs/>
        </w:rPr>
        <w:t>ස</w:t>
      </w:r>
      <w:r w:rsidR="00334136">
        <w:rPr>
          <w:rFonts w:ascii="UN-Abhaya" w:hAnsi="UN-Abhaya" w:hint="cs"/>
          <w:b/>
          <w:bCs/>
          <w:cs/>
        </w:rPr>
        <w:t>ං</w:t>
      </w:r>
      <w:r w:rsidRPr="008846A1">
        <w:rPr>
          <w:rFonts w:ascii="UN-Abhaya" w:hAnsi="UN-Abhaya"/>
          <w:b/>
          <w:bCs/>
          <w:cs/>
        </w:rPr>
        <w:t>චරි</w:t>
      </w:r>
      <w:r w:rsidRPr="008846A1">
        <w:rPr>
          <w:rFonts w:ascii="UN-Abhaya" w:hAnsi="UN-Abhaya" w:hint="cs"/>
          <w:b/>
          <w:bCs/>
          <w:cs/>
        </w:rPr>
        <w:t>ත්</w:t>
      </w:r>
      <w:r w:rsidRPr="008846A1">
        <w:rPr>
          <w:rFonts w:ascii="UN-Abhaya" w:hAnsi="UN-Abhaya"/>
          <w:b/>
          <w:bCs/>
          <w:cs/>
        </w:rPr>
        <w:t>ත</w:t>
      </w:r>
      <w:r w:rsidR="000240E6" w:rsidRPr="00650FC5">
        <w:rPr>
          <w:rFonts w:ascii="UN-Abhaya" w:hAnsi="UN-Abhaya"/>
          <w:cs/>
        </w:rPr>
        <w:t xml:space="preserve"> </w:t>
      </w:r>
      <w:r w:rsidR="00A2285E">
        <w:rPr>
          <w:rFonts w:ascii="UN-Abhaya" w:hAnsi="UN-Abhaya" w:hint="cs"/>
          <w:cs/>
        </w:rPr>
        <w:t>=</w:t>
      </w:r>
      <w:r w:rsidR="000240E6" w:rsidRPr="00650FC5">
        <w:rPr>
          <w:rFonts w:ascii="UN-Abhaya" w:hAnsi="UN-Abhaya"/>
          <w:cs/>
        </w:rPr>
        <w:t xml:space="preserve"> අඹු සැමියන් වීමෙහි කැමැති ගෑණුන්ගේ හා පිරිමින්ගේ පණිවිඩ පිළිගැණිම</w:t>
      </w:r>
      <w:r w:rsidR="000240E6" w:rsidRPr="00650FC5">
        <w:rPr>
          <w:rFonts w:ascii="UN-Abhaya" w:hAnsi="UN-Abhaya"/>
        </w:rPr>
        <w:t xml:space="preserve">, </w:t>
      </w:r>
      <w:r w:rsidR="000240E6" w:rsidRPr="00650FC5">
        <w:rPr>
          <w:rFonts w:ascii="UN-Abhaya" w:hAnsi="UN-Abhaya"/>
          <w:cs/>
        </w:rPr>
        <w:t>විමසීම</w:t>
      </w:r>
      <w:r w:rsidR="000240E6" w:rsidRPr="00650FC5">
        <w:rPr>
          <w:rFonts w:ascii="UN-Abhaya" w:hAnsi="UN-Abhaya"/>
        </w:rPr>
        <w:t xml:space="preserve">, </w:t>
      </w:r>
      <w:r w:rsidR="000240E6" w:rsidRPr="00650FC5">
        <w:rPr>
          <w:rFonts w:ascii="UN-Abhaya" w:hAnsi="UN-Abhaya"/>
          <w:cs/>
        </w:rPr>
        <w:t>නැවත ගෙණ ඊම ඈ විසින් පිරිමියාගේ අදහස් ගැණියටත්</w:t>
      </w:r>
      <w:r w:rsidR="000240E6" w:rsidRPr="00650FC5">
        <w:rPr>
          <w:rFonts w:ascii="UN-Abhaya" w:hAnsi="UN-Abhaya"/>
        </w:rPr>
        <w:t xml:space="preserve">, </w:t>
      </w:r>
      <w:r w:rsidR="000240E6" w:rsidRPr="00650FC5">
        <w:rPr>
          <w:rFonts w:ascii="UN-Abhaya" w:hAnsi="UN-Abhaya"/>
          <w:cs/>
        </w:rPr>
        <w:t>ගෑණියගේ අදහස් පිරිමියාටත් ගෙණ ගොස්</w:t>
      </w:r>
      <w:r w:rsidR="000240E6" w:rsidRPr="00650FC5">
        <w:rPr>
          <w:rFonts w:ascii="UN-Abhaya" w:hAnsi="UN-Abhaya"/>
        </w:rPr>
        <w:t xml:space="preserve">, </w:t>
      </w:r>
      <w:r w:rsidR="000240E6" w:rsidRPr="00650FC5">
        <w:rPr>
          <w:rFonts w:ascii="UN-Abhaya" w:hAnsi="UN-Abhaya"/>
          <w:cs/>
        </w:rPr>
        <w:t>ගෙණ අවුත් කියා පෑම ය සංචරිත</w:t>
      </w:r>
      <w:r w:rsidR="00334136">
        <w:rPr>
          <w:rFonts w:ascii="UN-Abhaya" w:hAnsi="UN-Abhaya" w:hint="cs"/>
          <w:cs/>
        </w:rPr>
        <w:t>්ත</w:t>
      </w:r>
      <w:r w:rsidR="000240E6" w:rsidRPr="00650FC5">
        <w:rPr>
          <w:rFonts w:ascii="UN-Abhaya" w:hAnsi="UN-Abhaya"/>
          <w:cs/>
        </w:rPr>
        <w:t>. මි</w:t>
      </w:r>
      <w:r w:rsidR="00A80633" w:rsidRPr="00F554CF">
        <w:rPr>
          <w:rFonts w:ascii="UN-Abhaya" w:hAnsi="UN-Abhaya"/>
          <w:cs/>
        </w:rPr>
        <w:t>ත්‍ථ</w:t>
      </w:r>
      <w:r w:rsidR="00A80633">
        <w:rPr>
          <w:rFonts w:ascii="UN-Abhaya" w:hAnsi="UN-Abhaya" w:hint="cs"/>
          <w:cs/>
        </w:rPr>
        <w:t>්‍යා</w:t>
      </w:r>
      <w:r w:rsidR="000240E6" w:rsidRPr="00650FC5">
        <w:rPr>
          <w:rFonts w:ascii="UN-Abhaya" w:hAnsi="UN-Abhaya"/>
          <w:cs/>
        </w:rPr>
        <w:t xml:space="preserve">චාර වශයෙන් එකෙණෙහි හැසිරෙණු කැමැති ගෑණියකට පිරිමියාගේ පණිවිඩ කීම ද මේ ඇවතට පමණ ය. </w:t>
      </w:r>
    </w:p>
    <w:p w14:paraId="1E616BCE" w14:textId="4EDCDF50" w:rsidR="00F86368" w:rsidRDefault="008D5E3F" w:rsidP="00306913">
      <w:pPr>
        <w:spacing w:line="276" w:lineRule="auto"/>
        <w:rPr>
          <w:rFonts w:ascii="UN-Abhaya" w:hAnsi="UN-Abhaya"/>
        </w:rPr>
      </w:pPr>
      <w:r w:rsidRPr="008846A1">
        <w:rPr>
          <w:rFonts w:ascii="UN-Abhaya" w:hAnsi="UN-Abhaya"/>
          <w:b/>
          <w:bCs/>
          <w:cs/>
        </w:rPr>
        <w:lastRenderedPageBreak/>
        <w:t>කුටිකාර</w:t>
      </w:r>
      <w:r w:rsidR="000240E6" w:rsidRPr="00650FC5">
        <w:rPr>
          <w:rFonts w:ascii="UN-Abhaya" w:hAnsi="UN-Abhaya"/>
          <w:cs/>
        </w:rPr>
        <w:t xml:space="preserve"> </w:t>
      </w:r>
      <w:r w:rsidR="00A2285E">
        <w:rPr>
          <w:rFonts w:ascii="UN-Abhaya" w:hAnsi="UN-Abhaya" w:hint="cs"/>
          <w:cs/>
        </w:rPr>
        <w:t>=</w:t>
      </w:r>
      <w:r w:rsidR="000240E6" w:rsidRPr="00650FC5">
        <w:rPr>
          <w:rFonts w:ascii="UN-Abhaya" w:hAnsi="UN-Abhaya"/>
          <w:cs/>
        </w:rPr>
        <w:t xml:space="preserve"> තමන් ඉල්ලා ගත්</w:t>
      </w:r>
      <w:r w:rsidR="000240E6" w:rsidRPr="00650FC5">
        <w:rPr>
          <w:rFonts w:ascii="UN-Abhaya" w:hAnsi="UN-Abhaya"/>
        </w:rPr>
        <w:t xml:space="preserve">, </w:t>
      </w:r>
      <w:r w:rsidR="000240E6" w:rsidRPr="00650FC5">
        <w:rPr>
          <w:rFonts w:ascii="UN-Abhaya" w:hAnsi="UN-Abhaya"/>
          <w:cs/>
        </w:rPr>
        <w:t>පොරෝ උදලු ආදියෙන්</w:t>
      </w:r>
      <w:r w:rsidR="000240E6" w:rsidRPr="00650FC5">
        <w:rPr>
          <w:rFonts w:ascii="UN-Abhaya" w:hAnsi="UN-Abhaya"/>
        </w:rPr>
        <w:t xml:space="preserve">, </w:t>
      </w:r>
      <w:r w:rsidR="000240E6" w:rsidRPr="00650FC5">
        <w:rPr>
          <w:rFonts w:ascii="UN-Abhaya" w:hAnsi="UN-Abhaya"/>
          <w:cs/>
        </w:rPr>
        <w:t>තමන් උදෙසා කිළියක් කරවීමෙහි දී</w:t>
      </w:r>
      <w:r w:rsidR="000240E6" w:rsidRPr="00650FC5">
        <w:rPr>
          <w:rFonts w:ascii="UN-Abhaya" w:hAnsi="UN-Abhaya"/>
        </w:rPr>
        <w:t xml:space="preserve">, </w:t>
      </w:r>
      <w:r w:rsidR="000240E6" w:rsidRPr="00650FC5">
        <w:rPr>
          <w:rFonts w:ascii="UN-Abhaya" w:hAnsi="UN-Abhaya"/>
          <w:cs/>
        </w:rPr>
        <w:t xml:space="preserve">එය විනයයෙහි කී ලෙසින් ප්‍රමාණවත් කොට කර විය යුතු ය. </w:t>
      </w:r>
      <w:r w:rsidR="00721AE7">
        <w:rPr>
          <w:rFonts w:ascii="UN-Abhaya" w:hAnsi="UN-Abhaya"/>
          <w:cs/>
        </w:rPr>
        <w:t>භික්‍ෂූන්</w:t>
      </w:r>
      <w:r w:rsidR="000240E6" w:rsidRPr="00650FC5">
        <w:rPr>
          <w:rFonts w:ascii="UN-Abhaya" w:hAnsi="UN-Abhaya"/>
          <w:cs/>
        </w:rPr>
        <w:t xml:space="preserve"> ලවා කුට</w:t>
      </w:r>
      <w:r w:rsidR="000F329D">
        <w:rPr>
          <w:rFonts w:ascii="UN-Abhaya" w:hAnsi="UN-Abhaya" w:hint="cs"/>
          <w:cs/>
        </w:rPr>
        <w:t>ි</w:t>
      </w:r>
      <w:r w:rsidR="000240E6" w:rsidRPr="00650FC5">
        <w:rPr>
          <w:rFonts w:ascii="UN-Abhaya" w:hAnsi="UN-Abhaya"/>
          <w:cs/>
        </w:rPr>
        <w:t>වත් ද</w:t>
      </w:r>
      <w:r w:rsidR="000F329D">
        <w:rPr>
          <w:rFonts w:ascii="UN-Abhaya" w:hAnsi="UN-Abhaya" w:hint="cs"/>
          <w:cs/>
        </w:rPr>
        <w:t>ේ</w:t>
      </w:r>
      <w:r w:rsidR="000240E6" w:rsidRPr="00650FC5">
        <w:rPr>
          <w:rFonts w:ascii="UN-Abhaya" w:hAnsi="UN-Abhaya"/>
          <w:cs/>
        </w:rPr>
        <w:t>ශනා කර විය යුතු ය. ප්‍රමාණවත් නො කොට කු</w:t>
      </w:r>
      <w:r w:rsidR="000F329D">
        <w:rPr>
          <w:rFonts w:ascii="UN-Abhaya" w:hAnsi="UN-Abhaya" w:hint="cs"/>
          <w:cs/>
        </w:rPr>
        <w:t>ටි</w:t>
      </w:r>
      <w:r w:rsidR="000240E6" w:rsidRPr="00650FC5">
        <w:rPr>
          <w:rFonts w:ascii="UN-Abhaya" w:hAnsi="UN-Abhaya"/>
          <w:cs/>
        </w:rPr>
        <w:t>වත් නො දෙසවා</w:t>
      </w:r>
      <w:r w:rsidR="000240E6" w:rsidRPr="00650FC5">
        <w:rPr>
          <w:rFonts w:ascii="UN-Abhaya" w:hAnsi="UN-Abhaya"/>
        </w:rPr>
        <w:t xml:space="preserve">, </w:t>
      </w:r>
      <w:r w:rsidR="000240E6" w:rsidRPr="00650FC5">
        <w:rPr>
          <w:rFonts w:ascii="UN-Abhaya" w:hAnsi="UN-Abhaya"/>
          <w:cs/>
        </w:rPr>
        <w:t>තමන් ඉල්ලා ගත් උපකරණයන්ගෙන් තමන් උදෙසා කිළි කිරීම ය කුට</w:t>
      </w:r>
      <w:r w:rsidR="00596477">
        <w:rPr>
          <w:rFonts w:ascii="UN-Abhaya" w:hAnsi="UN-Abhaya" w:hint="cs"/>
          <w:cs/>
        </w:rPr>
        <w:t>ි</w:t>
      </w:r>
      <w:r w:rsidR="000240E6" w:rsidRPr="00650FC5">
        <w:rPr>
          <w:rFonts w:ascii="UN-Abhaya" w:hAnsi="UN-Abhaya"/>
          <w:cs/>
        </w:rPr>
        <w:t xml:space="preserve">කාර. </w:t>
      </w:r>
    </w:p>
    <w:p w14:paraId="0F5F4142" w14:textId="142B01CD" w:rsidR="005E6466" w:rsidRDefault="00F86368" w:rsidP="00306913">
      <w:pPr>
        <w:spacing w:line="276" w:lineRule="auto"/>
        <w:rPr>
          <w:rFonts w:ascii="UN-Abhaya" w:hAnsi="UN-Abhaya"/>
        </w:rPr>
      </w:pPr>
      <w:r w:rsidRPr="008846A1">
        <w:rPr>
          <w:rFonts w:ascii="UN-Abhaya" w:hAnsi="UN-Abhaya"/>
          <w:b/>
          <w:bCs/>
          <w:cs/>
        </w:rPr>
        <w:t>මහල</w:t>
      </w:r>
      <w:r w:rsidRPr="008846A1">
        <w:rPr>
          <w:rFonts w:ascii="UN-Abhaya" w:hAnsi="UN-Abhaya" w:hint="cs"/>
          <w:b/>
          <w:bCs/>
          <w:cs/>
        </w:rPr>
        <w:t>්ල</w:t>
      </w:r>
      <w:r w:rsidRPr="008846A1">
        <w:rPr>
          <w:rFonts w:ascii="UN-Abhaya" w:hAnsi="UN-Abhaya"/>
          <w:b/>
          <w:bCs/>
          <w:cs/>
        </w:rPr>
        <w:t>ක</w:t>
      </w:r>
      <w:r w:rsidRPr="008846A1">
        <w:rPr>
          <w:rFonts w:ascii="UN-Abhaya" w:hAnsi="UN-Abhaya" w:hint="cs"/>
          <w:b/>
          <w:bCs/>
          <w:cs/>
        </w:rPr>
        <w:t xml:space="preserve"> </w:t>
      </w:r>
      <w:r w:rsidR="000240E6" w:rsidRPr="00585264">
        <w:rPr>
          <w:rFonts w:ascii="UN-Abhaya" w:hAnsi="UN-Abhaya"/>
          <w:b/>
          <w:bCs/>
          <w:cs/>
        </w:rPr>
        <w:t>විහාර</w:t>
      </w:r>
      <w:r w:rsidR="000240E6" w:rsidRPr="00650FC5">
        <w:rPr>
          <w:rFonts w:ascii="UN-Abhaya" w:hAnsi="UN-Abhaya"/>
          <w:cs/>
        </w:rPr>
        <w:t xml:space="preserve"> </w:t>
      </w:r>
      <w:r w:rsidR="00927478">
        <w:rPr>
          <w:rFonts w:ascii="UN-Abhaya" w:hAnsi="UN-Abhaya" w:hint="cs"/>
          <w:cs/>
        </w:rPr>
        <w:t>=</w:t>
      </w:r>
      <w:r w:rsidR="000240E6" w:rsidRPr="00650FC5">
        <w:rPr>
          <w:rFonts w:ascii="UN-Abhaya" w:hAnsi="UN-Abhaya"/>
          <w:cs/>
        </w:rPr>
        <w:t xml:space="preserve"> ක</w:t>
      </w:r>
      <w:r w:rsidR="00C613F9">
        <w:rPr>
          <w:rFonts w:ascii="UN-Abhaya" w:hAnsi="UN-Abhaya" w:hint="cs"/>
          <w:cs/>
        </w:rPr>
        <w:t>ි</w:t>
      </w:r>
      <w:r w:rsidR="000240E6" w:rsidRPr="00650FC5">
        <w:rPr>
          <w:rFonts w:ascii="UN-Abhaya" w:hAnsi="UN-Abhaya"/>
          <w:cs/>
        </w:rPr>
        <w:t>ළිය කරවා දෙන්නකු ඇති කල්හි</w:t>
      </w:r>
      <w:r w:rsidR="000240E6" w:rsidRPr="00650FC5">
        <w:rPr>
          <w:rFonts w:ascii="UN-Abhaya" w:hAnsi="UN-Abhaya"/>
        </w:rPr>
        <w:t xml:space="preserve">, </w:t>
      </w:r>
      <w:r w:rsidR="000240E6" w:rsidRPr="00650FC5">
        <w:rPr>
          <w:rFonts w:ascii="UN-Abhaya" w:hAnsi="UN-Abhaya"/>
          <w:cs/>
        </w:rPr>
        <w:t>තමන් උදෙසා මහා විහාරයක් කරවීමෙහි දී විහාරවාස්තුව ද</w:t>
      </w:r>
      <w:r w:rsidR="00C613F9">
        <w:rPr>
          <w:rFonts w:ascii="UN-Abhaya" w:hAnsi="UN-Abhaya" w:hint="cs"/>
          <w:cs/>
        </w:rPr>
        <w:t>ේ</w:t>
      </w:r>
      <w:r w:rsidR="000240E6" w:rsidRPr="00650FC5">
        <w:rPr>
          <w:rFonts w:ascii="UN-Abhaya" w:hAnsi="UN-Abhaya"/>
          <w:cs/>
        </w:rPr>
        <w:t>ශනා කරවිය යුතු ය. එසේ ද</w:t>
      </w:r>
      <w:r w:rsidR="00C613F9">
        <w:rPr>
          <w:rFonts w:ascii="UN-Abhaya" w:hAnsi="UN-Abhaya" w:hint="cs"/>
          <w:cs/>
        </w:rPr>
        <w:t>ේ</w:t>
      </w:r>
      <w:r w:rsidR="000240E6" w:rsidRPr="00650FC5">
        <w:rPr>
          <w:rFonts w:ascii="UN-Abhaya" w:hAnsi="UN-Abhaya"/>
          <w:cs/>
        </w:rPr>
        <w:t>ශනා කරවා උවදුරු රහිත උපචාර සහිත විහාරවාස්තුවෙහි කිළිය කර විය යුතු ය. එසේ නො කොට උවදුරු සහිත උපචාර රහිත විහාර භූමියෙහි මහා විහාරයක් කරවීම ය මහල්ලක විහාර.</w:t>
      </w:r>
      <w:r w:rsidR="005E6466">
        <w:rPr>
          <w:rFonts w:ascii="UN-Abhaya" w:hAnsi="UN-Abhaya" w:hint="cs"/>
          <w:cs/>
        </w:rPr>
        <w:t xml:space="preserve"> </w:t>
      </w:r>
    </w:p>
    <w:p w14:paraId="087A148F" w14:textId="395AEC3F" w:rsidR="00F86368" w:rsidRDefault="00F86368" w:rsidP="00306913">
      <w:pPr>
        <w:spacing w:line="276" w:lineRule="auto"/>
        <w:rPr>
          <w:rFonts w:ascii="UN-Abhaya" w:hAnsi="UN-Abhaya"/>
        </w:rPr>
      </w:pPr>
      <w:r w:rsidRPr="008846A1">
        <w:rPr>
          <w:rFonts w:ascii="UN-Abhaya" w:hAnsi="UN-Abhaya"/>
          <w:b/>
          <w:bCs/>
          <w:cs/>
        </w:rPr>
        <w:t>දුට්ඨද</w:t>
      </w:r>
      <w:r w:rsidR="00923589">
        <w:rPr>
          <w:rFonts w:ascii="UN-Abhaya" w:hAnsi="UN-Abhaya" w:hint="cs"/>
          <w:b/>
          <w:bCs/>
          <w:cs/>
        </w:rPr>
        <w:t>ො</w:t>
      </w:r>
      <w:r w:rsidRPr="008846A1">
        <w:rPr>
          <w:rFonts w:ascii="UN-Abhaya" w:hAnsi="UN-Abhaya"/>
          <w:b/>
          <w:bCs/>
          <w:cs/>
        </w:rPr>
        <w:t>ස</w:t>
      </w:r>
      <w:r w:rsidRPr="008846A1">
        <w:rPr>
          <w:rFonts w:ascii="UN-Abhaya" w:hAnsi="UN-Abhaya" w:hint="cs"/>
          <w:b/>
          <w:bCs/>
          <w:cs/>
        </w:rPr>
        <w:t xml:space="preserve"> </w:t>
      </w:r>
      <w:r w:rsidR="00927478">
        <w:rPr>
          <w:rFonts w:ascii="UN-Abhaya" w:hAnsi="UN-Abhaya" w:hint="cs"/>
          <w:cs/>
        </w:rPr>
        <w:t>=</w:t>
      </w:r>
      <w:r w:rsidR="000240E6" w:rsidRPr="00650FC5">
        <w:rPr>
          <w:rFonts w:ascii="UN-Abhaya" w:hAnsi="UN-Abhaya"/>
          <w:cs/>
        </w:rPr>
        <w:t xml:space="preserve"> කිපියා වූ මහණ</w:t>
      </w:r>
      <w:r w:rsidR="00BE2FEF">
        <w:rPr>
          <w:rFonts w:ascii="UN-Abhaya" w:hAnsi="UN-Abhaya" w:hint="cs"/>
          <w:cs/>
        </w:rPr>
        <w:t>ෙ</w:t>
      </w:r>
      <w:r w:rsidR="000240E6" w:rsidRPr="00650FC5">
        <w:rPr>
          <w:rFonts w:ascii="UN-Abhaya" w:hAnsi="UN-Abhaya"/>
          <w:cs/>
        </w:rPr>
        <w:t>ක්</w:t>
      </w:r>
      <w:r w:rsidR="000240E6" w:rsidRPr="00650FC5">
        <w:rPr>
          <w:rFonts w:ascii="UN-Abhaya" w:hAnsi="UN-Abhaya"/>
        </w:rPr>
        <w:t xml:space="preserve">, </w:t>
      </w:r>
      <w:r w:rsidR="000240E6" w:rsidRPr="00650FC5">
        <w:rPr>
          <w:rFonts w:ascii="UN-Abhaya" w:hAnsi="UN-Abhaya"/>
          <w:cs/>
        </w:rPr>
        <w:t>මුල්</w:t>
      </w:r>
      <w:r w:rsidR="00BE2FEF">
        <w:rPr>
          <w:rFonts w:ascii="UN-Abhaya" w:hAnsi="UN-Abhaya" w:hint="cs"/>
          <w:cs/>
        </w:rPr>
        <w:t>ර</w:t>
      </w:r>
      <w:r w:rsidR="000240E6" w:rsidRPr="00650FC5">
        <w:rPr>
          <w:rFonts w:ascii="UN-Abhaya" w:hAnsi="UN-Abhaya"/>
          <w:cs/>
        </w:rPr>
        <w:t>හිත වූ පරිජි ඇවැතකින්</w:t>
      </w:r>
      <w:r w:rsidR="000240E6" w:rsidRPr="00650FC5">
        <w:rPr>
          <w:rFonts w:ascii="UN-Abhaya" w:hAnsi="UN-Abhaya"/>
        </w:rPr>
        <w:t xml:space="preserve">, </w:t>
      </w:r>
      <w:r w:rsidR="000240E6" w:rsidRPr="00650FC5">
        <w:rPr>
          <w:rFonts w:ascii="UN-Abhaya" w:hAnsi="UN-Abhaya"/>
          <w:cs/>
        </w:rPr>
        <w:t>පිරිසිදු වූ හෝ අපිරිසිදු වූ අන් මහණකුහට</w:t>
      </w:r>
      <w:r w:rsidR="000240E6" w:rsidRPr="00650FC5">
        <w:rPr>
          <w:rFonts w:ascii="UN-Abhaya" w:hAnsi="UN-Abhaya"/>
        </w:rPr>
        <w:t xml:space="preserve">, </w:t>
      </w:r>
      <w:r w:rsidR="000240E6" w:rsidRPr="00650FC5">
        <w:rPr>
          <w:rFonts w:ascii="UN-Abhaya" w:hAnsi="UN-Abhaya"/>
          <w:cs/>
        </w:rPr>
        <w:t>සසුනෙන් බැහැර කරණු කැමැති සිතින් පාරාජිකාවට පැමිණියහු ය යි චෝදනා කෙරේ ද</w:t>
      </w:r>
      <w:r w:rsidR="000240E6" w:rsidRPr="00650FC5">
        <w:rPr>
          <w:rFonts w:ascii="UN-Abhaya" w:hAnsi="UN-Abhaya"/>
        </w:rPr>
        <w:t xml:space="preserve">, </w:t>
      </w:r>
      <w:r w:rsidR="000240E6" w:rsidRPr="00650FC5">
        <w:rPr>
          <w:rFonts w:ascii="UN-Abhaya" w:hAnsi="UN-Abhaya"/>
          <w:cs/>
        </w:rPr>
        <w:t>ඒ මහණ</w:t>
      </w:r>
      <w:r w:rsidR="000240E6" w:rsidRPr="00650FC5">
        <w:rPr>
          <w:rFonts w:ascii="UN-Abhaya" w:hAnsi="UN-Abhaya"/>
        </w:rPr>
        <w:t xml:space="preserve">, </w:t>
      </w:r>
      <w:r w:rsidR="000240E6" w:rsidRPr="00650FC5">
        <w:rPr>
          <w:rFonts w:ascii="UN-Abhaya" w:hAnsi="UN-Abhaya"/>
          <w:cs/>
        </w:rPr>
        <w:t>තෙමේත් ඒ ද</w:t>
      </w:r>
      <w:r w:rsidR="00BE2FEF">
        <w:rPr>
          <w:rFonts w:ascii="UN-Abhaya" w:hAnsi="UN-Abhaya" w:hint="cs"/>
          <w:cs/>
        </w:rPr>
        <w:t>ෝ</w:t>
      </w:r>
      <w:r w:rsidR="000240E6" w:rsidRPr="00650FC5">
        <w:rPr>
          <w:rFonts w:ascii="UN-Abhaya" w:hAnsi="UN-Abhaya"/>
          <w:cs/>
        </w:rPr>
        <w:t>ෂය පිළිගණී ද ආපත්තාධිකරණයත් මු</w:t>
      </w:r>
      <w:r w:rsidR="00BE2FEF">
        <w:rPr>
          <w:rFonts w:ascii="UN-Abhaya" w:hAnsi="UN-Abhaya" w:hint="cs"/>
          <w:cs/>
        </w:rPr>
        <w:t>ල්</w:t>
      </w:r>
      <w:r w:rsidR="000240E6" w:rsidRPr="00650FC5">
        <w:rPr>
          <w:rFonts w:ascii="UN-Abhaya" w:hAnsi="UN-Abhaya"/>
          <w:cs/>
        </w:rPr>
        <w:t>රහිත ද එකල්හි ඔහුට වන්නේ ය දුට්ඨ</w:t>
      </w:r>
      <w:r w:rsidR="00E42A91">
        <w:rPr>
          <w:rFonts w:ascii="UN-Abhaya" w:hAnsi="UN-Abhaya"/>
          <w:cs/>
        </w:rPr>
        <w:t>දෝස</w:t>
      </w:r>
      <w:r w:rsidR="000240E6" w:rsidRPr="00650FC5">
        <w:rPr>
          <w:rFonts w:ascii="UN-Abhaya" w:hAnsi="UN-Abhaya"/>
          <w:cs/>
        </w:rPr>
        <w:t xml:space="preserve">. </w:t>
      </w:r>
    </w:p>
    <w:p w14:paraId="6B2DA9E6" w14:textId="7D92229A" w:rsidR="00F86368" w:rsidRDefault="00F86368" w:rsidP="00306913">
      <w:pPr>
        <w:spacing w:line="276" w:lineRule="auto"/>
        <w:rPr>
          <w:rFonts w:ascii="UN-Abhaya" w:hAnsi="UN-Abhaya"/>
        </w:rPr>
      </w:pPr>
      <w:r w:rsidRPr="008846A1">
        <w:rPr>
          <w:rFonts w:ascii="UN-Abhaya" w:hAnsi="UN-Abhaya"/>
          <w:b/>
          <w:bCs/>
          <w:cs/>
        </w:rPr>
        <w:t>දුතියදු</w:t>
      </w:r>
      <w:r w:rsidRPr="008846A1">
        <w:rPr>
          <w:rFonts w:ascii="UN-Abhaya" w:hAnsi="UN-Abhaya" w:hint="cs"/>
          <w:b/>
          <w:bCs/>
          <w:cs/>
        </w:rPr>
        <w:t>ට්</w:t>
      </w:r>
      <w:r w:rsidRPr="008846A1">
        <w:rPr>
          <w:rFonts w:ascii="UN-Abhaya" w:hAnsi="UN-Abhaya"/>
          <w:b/>
          <w:bCs/>
          <w:cs/>
        </w:rPr>
        <w:t>ඨද</w:t>
      </w:r>
      <w:r w:rsidR="00E72A93">
        <w:rPr>
          <w:rFonts w:ascii="UN-Abhaya" w:hAnsi="UN-Abhaya" w:hint="cs"/>
          <w:b/>
          <w:bCs/>
          <w:cs/>
        </w:rPr>
        <w:t>ො</w:t>
      </w:r>
      <w:r w:rsidRPr="008846A1">
        <w:rPr>
          <w:rFonts w:ascii="UN-Abhaya" w:hAnsi="UN-Abhaya"/>
          <w:b/>
          <w:bCs/>
          <w:cs/>
        </w:rPr>
        <w:t xml:space="preserve">ස </w:t>
      </w:r>
      <w:r w:rsidR="00927478">
        <w:rPr>
          <w:rFonts w:ascii="UN-Abhaya" w:hAnsi="UN-Abhaya" w:hint="cs"/>
          <w:b/>
          <w:bCs/>
          <w:cs/>
        </w:rPr>
        <w:t xml:space="preserve">= </w:t>
      </w:r>
      <w:r w:rsidR="000240E6" w:rsidRPr="00650FC5">
        <w:rPr>
          <w:rFonts w:ascii="UN-Abhaya" w:hAnsi="UN-Abhaya"/>
          <w:cs/>
        </w:rPr>
        <w:t>ජාතිග</w:t>
      </w:r>
      <w:r w:rsidR="00D3324F">
        <w:rPr>
          <w:rFonts w:ascii="UN-Abhaya" w:hAnsi="UN-Abhaya" w:hint="cs"/>
          <w:cs/>
        </w:rPr>
        <w:t>ෝ</w:t>
      </w:r>
      <w:r w:rsidR="000240E6" w:rsidRPr="00650FC5">
        <w:rPr>
          <w:rFonts w:ascii="UN-Abhaya" w:hAnsi="UN-Abhaya"/>
          <w:cs/>
        </w:rPr>
        <w:t>ත්‍රාද</w:t>
      </w:r>
      <w:r w:rsidR="00D3324F">
        <w:rPr>
          <w:rFonts w:ascii="UN-Abhaya" w:hAnsi="UN-Abhaya" w:hint="cs"/>
          <w:cs/>
        </w:rPr>
        <w:t xml:space="preserve">ී </w:t>
      </w:r>
      <w:r w:rsidR="000240E6" w:rsidRPr="00650FC5">
        <w:rPr>
          <w:rFonts w:ascii="UN-Abhaya" w:hAnsi="UN-Abhaya"/>
          <w:cs/>
        </w:rPr>
        <w:t>දශ</w:t>
      </w:r>
      <w:r w:rsidR="00D3324F">
        <w:rPr>
          <w:rFonts w:ascii="UN-Abhaya" w:hAnsi="UN-Abhaya" w:hint="cs"/>
          <w:cs/>
        </w:rPr>
        <w:t>ලේ</w:t>
      </w:r>
      <w:r w:rsidR="000240E6" w:rsidRPr="00650FC5">
        <w:rPr>
          <w:rFonts w:ascii="UN-Abhaya" w:hAnsi="UN-Abhaya"/>
          <w:cs/>
        </w:rPr>
        <w:t>ශයන් අතුරෙහි එක්තරා ල</w:t>
      </w:r>
      <w:r w:rsidR="00D3324F">
        <w:rPr>
          <w:rFonts w:ascii="UN-Abhaya" w:hAnsi="UN-Abhaya" w:hint="cs"/>
          <w:cs/>
        </w:rPr>
        <w:t>ේ</w:t>
      </w:r>
      <w:r w:rsidR="000240E6" w:rsidRPr="00650FC5">
        <w:rPr>
          <w:rFonts w:ascii="UN-Abhaya" w:hAnsi="UN-Abhaya"/>
          <w:cs/>
        </w:rPr>
        <w:t>ශයක් ඉදිරිපත් කොට මහණකු සසුනෙන් බැහැර කර</w:t>
      </w:r>
      <w:r w:rsidR="00D3324F">
        <w:rPr>
          <w:rFonts w:ascii="UN-Abhaya" w:hAnsi="UN-Abhaya" w:hint="cs"/>
          <w:cs/>
        </w:rPr>
        <w:t>ණු</w:t>
      </w:r>
      <w:r w:rsidR="000240E6" w:rsidRPr="00650FC5">
        <w:rPr>
          <w:rFonts w:ascii="UN-Abhaya" w:hAnsi="UN-Abhaya"/>
          <w:cs/>
        </w:rPr>
        <w:t xml:space="preserve"> කැමැති සිතින්</w:t>
      </w:r>
      <w:r w:rsidR="000240E6" w:rsidRPr="00650FC5">
        <w:rPr>
          <w:rFonts w:ascii="UN-Abhaya" w:hAnsi="UN-Abhaya"/>
        </w:rPr>
        <w:t xml:space="preserve">, </w:t>
      </w:r>
      <w:r w:rsidR="000240E6" w:rsidRPr="00650FC5">
        <w:rPr>
          <w:rFonts w:ascii="UN-Abhaya" w:hAnsi="UN-Abhaya"/>
          <w:cs/>
        </w:rPr>
        <w:t xml:space="preserve">අන්තිම වස්තුවකින් </w:t>
      </w:r>
      <w:r w:rsidR="00D3324F">
        <w:rPr>
          <w:rFonts w:ascii="UN-Abhaya" w:hAnsi="UN-Abhaya" w:hint="cs"/>
          <w:cs/>
        </w:rPr>
        <w:t>චෝදනා</w:t>
      </w:r>
      <w:r w:rsidR="000240E6" w:rsidRPr="00650FC5">
        <w:rPr>
          <w:rFonts w:ascii="UN-Abhaya" w:hAnsi="UN-Abhaya"/>
          <w:cs/>
        </w:rPr>
        <w:t xml:space="preserve"> කරණ කල්හි වන්නේ ය </w:t>
      </w:r>
      <w:r w:rsidR="00D3324F" w:rsidRPr="00D3324F">
        <w:rPr>
          <w:rFonts w:ascii="UN-Abhaya" w:hAnsi="UN-Abhaya"/>
          <w:cs/>
        </w:rPr>
        <w:t>දුතියදු</w:t>
      </w:r>
      <w:r w:rsidR="00D3324F" w:rsidRPr="00D3324F">
        <w:rPr>
          <w:rFonts w:ascii="UN-Abhaya" w:hAnsi="UN-Abhaya" w:hint="cs"/>
          <w:cs/>
        </w:rPr>
        <w:t>ට්</w:t>
      </w:r>
      <w:r w:rsidR="00D3324F" w:rsidRPr="00D3324F">
        <w:rPr>
          <w:rFonts w:ascii="UN-Abhaya" w:hAnsi="UN-Abhaya"/>
          <w:cs/>
        </w:rPr>
        <w:t>ඨ</w:t>
      </w:r>
      <w:r w:rsidR="00E42A91">
        <w:rPr>
          <w:rFonts w:ascii="UN-Abhaya" w:hAnsi="UN-Abhaya"/>
          <w:cs/>
        </w:rPr>
        <w:t>දෝස</w:t>
      </w:r>
      <w:r w:rsidR="000240E6" w:rsidRPr="00650FC5">
        <w:rPr>
          <w:rFonts w:ascii="UN-Abhaya" w:hAnsi="UN-Abhaya"/>
          <w:cs/>
        </w:rPr>
        <w:t xml:space="preserve">. </w:t>
      </w:r>
    </w:p>
    <w:p w14:paraId="2ABA0AD6" w14:textId="35691D6D" w:rsidR="000240E6" w:rsidRPr="00650FC5" w:rsidRDefault="00F86368" w:rsidP="00306913">
      <w:pPr>
        <w:spacing w:line="276" w:lineRule="auto"/>
        <w:rPr>
          <w:rFonts w:ascii="UN-Abhaya" w:hAnsi="UN-Abhaya"/>
        </w:rPr>
      </w:pPr>
      <w:r w:rsidRPr="008846A1">
        <w:rPr>
          <w:rFonts w:ascii="UN-Abhaya" w:hAnsi="UN-Abhaya"/>
          <w:b/>
          <w:bCs/>
          <w:cs/>
        </w:rPr>
        <w:t>ස</w:t>
      </w:r>
      <w:r w:rsidRPr="008846A1">
        <w:rPr>
          <w:rFonts w:ascii="UN-Abhaya" w:hAnsi="UN-Abhaya" w:hint="cs"/>
          <w:b/>
          <w:bCs/>
          <w:cs/>
        </w:rPr>
        <w:t>ඞ්ඝ</w:t>
      </w:r>
      <w:r w:rsidRPr="008846A1">
        <w:rPr>
          <w:rFonts w:ascii="UN-Abhaya" w:hAnsi="UN-Abhaya"/>
          <w:b/>
          <w:bCs/>
          <w:cs/>
        </w:rPr>
        <w:t xml:space="preserve">භෙද </w:t>
      </w:r>
      <w:r w:rsidR="00C24DE6">
        <w:rPr>
          <w:rFonts w:ascii="UN-Abhaya" w:hAnsi="UN-Abhaya" w:hint="cs"/>
          <w:cs/>
        </w:rPr>
        <w:t>=</w:t>
      </w:r>
      <w:r w:rsidR="000240E6" w:rsidRPr="00650FC5">
        <w:rPr>
          <w:rFonts w:ascii="UN-Abhaya" w:hAnsi="UN-Abhaya"/>
          <w:cs/>
        </w:rPr>
        <w:t xml:space="preserve"> ස</w:t>
      </w:r>
      <w:r w:rsidR="005159C1">
        <w:rPr>
          <w:rFonts w:ascii="UN-Abhaya" w:hAnsi="UN-Abhaya" w:hint="cs"/>
          <w:cs/>
        </w:rPr>
        <w:t>ඞ්</w:t>
      </w:r>
      <w:r w:rsidR="000240E6" w:rsidRPr="00650FC5">
        <w:rPr>
          <w:rFonts w:ascii="UN-Abhaya" w:hAnsi="UN-Abhaya"/>
          <w:cs/>
        </w:rPr>
        <w:t>ඝ</w:t>
      </w:r>
      <w:r w:rsidR="005159C1">
        <w:rPr>
          <w:rFonts w:ascii="UN-Abhaya" w:hAnsi="UN-Abhaya" w:hint="cs"/>
          <w:cs/>
        </w:rPr>
        <w:t>භේ</w:t>
      </w:r>
      <w:r w:rsidR="000240E6" w:rsidRPr="00650FC5">
        <w:rPr>
          <w:rFonts w:ascii="UN-Abhaya" w:hAnsi="UN-Abhaya"/>
          <w:cs/>
        </w:rPr>
        <w:t>දයෙහි උත්සාහවත් ව ඒ පිණිස භේද කර වස්තූන් දැඩි ව ගෙණ ක්‍රියා කරන්නා වූ මහණහුට</w:t>
      </w:r>
      <w:r w:rsidR="000240E6" w:rsidRPr="00650FC5">
        <w:rPr>
          <w:rFonts w:ascii="UN-Abhaya" w:hAnsi="UN-Abhaya"/>
        </w:rPr>
        <w:t xml:space="preserve">, </w:t>
      </w:r>
      <w:r w:rsidR="000240E6" w:rsidRPr="00650FC5">
        <w:rPr>
          <w:rFonts w:ascii="UN-Abhaya" w:hAnsi="UN-Abhaya"/>
          <w:cs/>
        </w:rPr>
        <w:t>අන් මහණුන් විසින් එහි වරද කිය යුතු ය. එහෙත් ඒ මහණ</w:t>
      </w:r>
      <w:r w:rsidR="000240E6" w:rsidRPr="00650FC5">
        <w:rPr>
          <w:rFonts w:ascii="UN-Abhaya" w:hAnsi="UN-Abhaya"/>
        </w:rPr>
        <w:t xml:space="preserve">, </w:t>
      </w:r>
      <w:r w:rsidR="000240E6" w:rsidRPr="00650FC5">
        <w:rPr>
          <w:rFonts w:ascii="UN-Abhaya" w:hAnsi="UN-Abhaya"/>
          <w:cs/>
        </w:rPr>
        <w:t>එහි දැඩි ව සිට</w:t>
      </w:r>
      <w:r w:rsidR="005159C1">
        <w:rPr>
          <w:rFonts w:ascii="UN-Abhaya" w:hAnsi="UN-Abhaya" w:hint="cs"/>
          <w:cs/>
        </w:rPr>
        <w:t>ී</w:t>
      </w:r>
      <w:r w:rsidR="000240E6" w:rsidRPr="00650FC5">
        <w:rPr>
          <w:rFonts w:ascii="UN-Abhaya" w:hAnsi="UN-Abhaya"/>
          <w:cs/>
        </w:rPr>
        <w:t xml:space="preserve"> නම්</w:t>
      </w:r>
      <w:r w:rsidR="000240E6" w:rsidRPr="00650FC5">
        <w:rPr>
          <w:rFonts w:ascii="UN-Abhaya" w:hAnsi="UN-Abhaya"/>
        </w:rPr>
        <w:t xml:space="preserve">, </w:t>
      </w:r>
      <w:r w:rsidR="000240E6" w:rsidRPr="00650FC5">
        <w:rPr>
          <w:rFonts w:ascii="UN-Abhaya" w:hAnsi="UN-Abhaya"/>
          <w:cs/>
        </w:rPr>
        <w:t>ත</w:t>
      </w:r>
      <w:r w:rsidR="005159C1">
        <w:rPr>
          <w:rFonts w:ascii="UN-Abhaya" w:hAnsi="UN-Abhaya" w:hint="cs"/>
          <w:cs/>
        </w:rPr>
        <w:t>ෙ</w:t>
      </w:r>
      <w:r w:rsidR="000240E6" w:rsidRPr="00650FC5">
        <w:rPr>
          <w:rFonts w:ascii="UN-Abhaya" w:hAnsi="UN-Abhaya"/>
          <w:cs/>
        </w:rPr>
        <w:t xml:space="preserve"> වරක් ම ඔහුට ඒ හැර දමන්නට මැනවින් කරුණු කිය යුතු ය. අවවාද කළ යුතු ය. සමනුභාෂණයාගේ </w:t>
      </w:r>
      <w:r w:rsidR="005159C1">
        <w:rPr>
          <w:rFonts w:ascii="UN-Abhaya" w:hAnsi="UN-Abhaya" w:hint="cs"/>
          <w:cs/>
        </w:rPr>
        <w:t>තෙ</w:t>
      </w:r>
      <w:r w:rsidR="000240E6" w:rsidRPr="00650FC5">
        <w:rPr>
          <w:rFonts w:ascii="UN-Abhaya" w:hAnsi="UN-Abhaya"/>
          <w:cs/>
        </w:rPr>
        <w:t xml:space="preserve"> වන වර අවසානයෙහිත් ඒ මහණ එසේ ම සිටි කල වන්නේ ය ස</w:t>
      </w:r>
      <w:r w:rsidR="005159C1">
        <w:rPr>
          <w:rFonts w:ascii="UN-Abhaya" w:hAnsi="UN-Abhaya" w:hint="cs"/>
          <w:cs/>
        </w:rPr>
        <w:t>ඞ්</w:t>
      </w:r>
      <w:r w:rsidR="000240E6" w:rsidRPr="00650FC5">
        <w:rPr>
          <w:rFonts w:ascii="UN-Abhaya" w:hAnsi="UN-Abhaya"/>
          <w:cs/>
        </w:rPr>
        <w:t>ඝ</w:t>
      </w:r>
      <w:r w:rsidR="00E9657E">
        <w:rPr>
          <w:rFonts w:ascii="UN-Abhaya" w:hAnsi="UN-Abhaya"/>
          <w:cs/>
        </w:rPr>
        <w:t>භේද</w:t>
      </w:r>
      <w:r w:rsidR="000240E6" w:rsidRPr="00650FC5">
        <w:rPr>
          <w:rFonts w:ascii="UN-Abhaya" w:hAnsi="UN-Abhaya"/>
          <w:cs/>
        </w:rPr>
        <w:t xml:space="preserve">. </w:t>
      </w:r>
    </w:p>
    <w:p w14:paraId="20F930BC" w14:textId="14F982CB" w:rsidR="00E47C68" w:rsidRDefault="00F86368" w:rsidP="00306913">
      <w:pPr>
        <w:spacing w:line="276" w:lineRule="auto"/>
        <w:rPr>
          <w:rFonts w:ascii="UN-Abhaya" w:hAnsi="UN-Abhaya"/>
        </w:rPr>
      </w:pPr>
      <w:r w:rsidRPr="008846A1">
        <w:rPr>
          <w:rFonts w:ascii="UN-Abhaya" w:hAnsi="UN-Abhaya"/>
          <w:b/>
          <w:bCs/>
          <w:cs/>
        </w:rPr>
        <w:t>දුතියස</w:t>
      </w:r>
      <w:r w:rsidRPr="008846A1">
        <w:rPr>
          <w:rFonts w:ascii="UN-Abhaya" w:hAnsi="UN-Abhaya" w:hint="cs"/>
          <w:b/>
          <w:bCs/>
          <w:cs/>
        </w:rPr>
        <w:t>ඞ්ඝභෙ</w:t>
      </w:r>
      <w:r w:rsidRPr="008846A1">
        <w:rPr>
          <w:rFonts w:ascii="UN-Abhaya" w:hAnsi="UN-Abhaya"/>
          <w:b/>
          <w:bCs/>
          <w:cs/>
        </w:rPr>
        <w:t xml:space="preserve">ද </w:t>
      </w:r>
      <w:r w:rsidR="000240E6" w:rsidRPr="00650FC5">
        <w:rPr>
          <w:rFonts w:ascii="UN-Abhaya" w:hAnsi="UN-Abhaya"/>
          <w:cs/>
        </w:rPr>
        <w:t>- ස</w:t>
      </w:r>
      <w:r w:rsidR="00640DAD">
        <w:rPr>
          <w:rFonts w:ascii="UN-Abhaya" w:hAnsi="UN-Abhaya" w:hint="cs"/>
          <w:cs/>
        </w:rPr>
        <w:t>ඞ්ඝභේ</w:t>
      </w:r>
      <w:r w:rsidR="000240E6" w:rsidRPr="00650FC5">
        <w:rPr>
          <w:rFonts w:ascii="UN-Abhaya" w:hAnsi="UN-Abhaya"/>
          <w:cs/>
        </w:rPr>
        <w:t>දයට උත්සාහ කරන්නා වූ මහණහුට අනු ව පවත්නා වූ අන් මහණෝ වෙත් නම්</w:t>
      </w:r>
      <w:r w:rsidR="000240E6" w:rsidRPr="00650FC5">
        <w:rPr>
          <w:rFonts w:ascii="UN-Abhaya" w:hAnsi="UN-Abhaya"/>
        </w:rPr>
        <w:t xml:space="preserve">, </w:t>
      </w:r>
      <w:r w:rsidR="000240E6" w:rsidRPr="00650FC5">
        <w:rPr>
          <w:rFonts w:ascii="UN-Abhaya" w:hAnsi="UN-Abhaya"/>
          <w:cs/>
        </w:rPr>
        <w:t>ඔවුන්ට ස</w:t>
      </w:r>
      <w:r w:rsidR="00640DAD">
        <w:rPr>
          <w:rFonts w:ascii="UN-Abhaya" w:hAnsi="UN-Abhaya" w:hint="cs"/>
          <w:cs/>
        </w:rPr>
        <w:t>ඞ්</w:t>
      </w:r>
      <w:r w:rsidR="000240E6" w:rsidRPr="00650FC5">
        <w:rPr>
          <w:rFonts w:ascii="UN-Abhaya" w:hAnsi="UN-Abhaya"/>
          <w:cs/>
        </w:rPr>
        <w:t>ඝභ</w:t>
      </w:r>
      <w:r w:rsidR="00640DAD">
        <w:rPr>
          <w:rFonts w:ascii="UN-Abhaya" w:hAnsi="UN-Abhaya" w:hint="cs"/>
          <w:cs/>
        </w:rPr>
        <w:t>ේ</w:t>
      </w:r>
      <w:r w:rsidR="000240E6" w:rsidRPr="00650FC5">
        <w:rPr>
          <w:rFonts w:ascii="UN-Abhaya" w:hAnsi="UN-Abhaya"/>
          <w:cs/>
        </w:rPr>
        <w:t>දයෙහි වරද කියා අවවාද කළ යුතු ය. අවවාද</w:t>
      </w:r>
      <w:r w:rsidR="00887403">
        <w:rPr>
          <w:rFonts w:ascii="UN-Abhaya" w:hAnsi="UN-Abhaya"/>
          <w:cs/>
        </w:rPr>
        <w:t>ක්‍ෂ</w:t>
      </w:r>
      <w:r w:rsidR="000240E6" w:rsidRPr="00650FC5">
        <w:rPr>
          <w:rFonts w:ascii="UN-Abhaya" w:hAnsi="UN-Abhaya"/>
          <w:cs/>
        </w:rPr>
        <w:t>ම නො වෙත් නම්</w:t>
      </w:r>
      <w:r w:rsidR="000240E6" w:rsidRPr="00650FC5">
        <w:rPr>
          <w:rFonts w:ascii="UN-Abhaya" w:hAnsi="UN-Abhaya"/>
        </w:rPr>
        <w:t xml:space="preserve">, </w:t>
      </w:r>
      <w:r w:rsidR="000240E6" w:rsidRPr="00650FC5">
        <w:rPr>
          <w:rFonts w:ascii="UN-Abhaya" w:hAnsi="UN-Abhaya"/>
          <w:cs/>
        </w:rPr>
        <w:t>තෙ වරක් ම මොනවට කරුණු කිය යුතු ය. තෙවන වර අවසානයෙහිත් ස</w:t>
      </w:r>
      <w:r w:rsidR="00887403">
        <w:rPr>
          <w:rFonts w:ascii="UN-Abhaya" w:hAnsi="UN-Abhaya" w:hint="cs"/>
          <w:cs/>
        </w:rPr>
        <w:t>ඞ්ඝ</w:t>
      </w:r>
      <w:r w:rsidR="000240E6" w:rsidRPr="00650FC5">
        <w:rPr>
          <w:rFonts w:ascii="UN-Abhaya" w:hAnsi="UN-Abhaya"/>
          <w:cs/>
        </w:rPr>
        <w:t>භ</w:t>
      </w:r>
      <w:r w:rsidR="00887403">
        <w:rPr>
          <w:rFonts w:ascii="UN-Abhaya" w:hAnsi="UN-Abhaya" w:hint="cs"/>
          <w:cs/>
        </w:rPr>
        <w:t>ේ</w:t>
      </w:r>
      <w:r w:rsidR="000240E6" w:rsidRPr="00650FC5">
        <w:rPr>
          <w:rFonts w:ascii="UN-Abhaya" w:hAnsi="UN-Abhaya"/>
          <w:cs/>
        </w:rPr>
        <w:t>දක</w:t>
      </w:r>
      <w:r w:rsidR="00887403">
        <w:rPr>
          <w:rFonts w:ascii="UN-Abhaya" w:hAnsi="UN-Abhaya" w:hint="cs"/>
          <w:cs/>
        </w:rPr>
        <w:t xml:space="preserve"> </w:t>
      </w:r>
      <w:r w:rsidR="000240E6" w:rsidRPr="00650FC5">
        <w:rPr>
          <w:rFonts w:ascii="UN-Abhaya" w:hAnsi="UN-Abhaya"/>
          <w:cs/>
        </w:rPr>
        <w:t>භි</w:t>
      </w:r>
      <w:r w:rsidR="00E47F80">
        <w:rPr>
          <w:rFonts w:ascii="UN-Abhaya" w:hAnsi="UN-Abhaya"/>
          <w:cs/>
        </w:rPr>
        <w:t>ක්‍ෂු</w:t>
      </w:r>
      <w:r w:rsidR="000240E6" w:rsidRPr="00650FC5">
        <w:rPr>
          <w:rFonts w:ascii="UN-Abhaya" w:hAnsi="UN-Abhaya"/>
          <w:cs/>
        </w:rPr>
        <w:t>වට ම ඔවුන් අනුව පවත</w:t>
      </w:r>
      <w:r w:rsidR="00887403">
        <w:rPr>
          <w:rFonts w:ascii="UN-Abhaya" w:hAnsi="UN-Abhaya" w:hint="cs"/>
          <w:cs/>
        </w:rPr>
        <w:t>්නා</w:t>
      </w:r>
      <w:r w:rsidR="000240E6" w:rsidRPr="00650FC5">
        <w:rPr>
          <w:rFonts w:ascii="UN-Abhaya" w:hAnsi="UN-Abhaya"/>
          <w:cs/>
        </w:rPr>
        <w:t xml:space="preserve"> කල වන්නේ ය දුතියස</w:t>
      </w:r>
      <w:r w:rsidR="00887403">
        <w:rPr>
          <w:rFonts w:ascii="UN-Abhaya" w:hAnsi="UN-Abhaya" w:hint="cs"/>
          <w:cs/>
        </w:rPr>
        <w:t>ඞ්</w:t>
      </w:r>
      <w:r w:rsidR="000240E6" w:rsidRPr="00650FC5">
        <w:rPr>
          <w:rFonts w:ascii="UN-Abhaya" w:hAnsi="UN-Abhaya"/>
          <w:cs/>
        </w:rPr>
        <w:t>ඝභ</w:t>
      </w:r>
      <w:r w:rsidR="00887403">
        <w:rPr>
          <w:rFonts w:ascii="UN-Abhaya" w:hAnsi="UN-Abhaya" w:hint="cs"/>
          <w:cs/>
        </w:rPr>
        <w:t>ේ</w:t>
      </w:r>
      <w:r w:rsidR="000240E6" w:rsidRPr="00650FC5">
        <w:rPr>
          <w:rFonts w:ascii="UN-Abhaya" w:hAnsi="UN-Abhaya"/>
          <w:cs/>
        </w:rPr>
        <w:t>ද.</w:t>
      </w:r>
      <w:r w:rsidR="00E47C68">
        <w:rPr>
          <w:rFonts w:ascii="UN-Abhaya" w:hAnsi="UN-Abhaya" w:hint="cs"/>
          <w:cs/>
        </w:rPr>
        <w:t xml:space="preserve"> </w:t>
      </w:r>
    </w:p>
    <w:p w14:paraId="4F286E0C" w14:textId="77777777" w:rsidR="007011A1" w:rsidRDefault="00F86368" w:rsidP="00306913">
      <w:pPr>
        <w:spacing w:line="276" w:lineRule="auto"/>
        <w:rPr>
          <w:rFonts w:ascii="UN-Abhaya" w:hAnsi="UN-Abhaya"/>
        </w:rPr>
      </w:pPr>
      <w:r w:rsidRPr="008846A1">
        <w:rPr>
          <w:rFonts w:ascii="UN-Abhaya" w:hAnsi="UN-Abhaya"/>
          <w:b/>
          <w:bCs/>
          <w:cs/>
        </w:rPr>
        <w:t>දු</w:t>
      </w:r>
      <w:r w:rsidRPr="008846A1">
        <w:rPr>
          <w:rFonts w:ascii="UN-Abhaya" w:hAnsi="UN-Abhaya" w:hint="cs"/>
          <w:b/>
          <w:bCs/>
          <w:cs/>
        </w:rPr>
        <w:t>බ්</w:t>
      </w:r>
      <w:r w:rsidRPr="008846A1">
        <w:rPr>
          <w:rFonts w:ascii="UN-Abhaya" w:hAnsi="UN-Abhaya"/>
          <w:b/>
          <w:bCs/>
          <w:cs/>
        </w:rPr>
        <w:t xml:space="preserve">බව </w:t>
      </w:r>
      <w:r w:rsidR="007011A1">
        <w:rPr>
          <w:rFonts w:ascii="UN-Abhaya" w:hAnsi="UN-Abhaya" w:hint="cs"/>
          <w:cs/>
        </w:rPr>
        <w:t>=</w:t>
      </w:r>
      <w:r w:rsidR="000240E6" w:rsidRPr="00650FC5">
        <w:rPr>
          <w:rFonts w:ascii="UN-Abhaya" w:hAnsi="UN-Abhaya"/>
          <w:cs/>
        </w:rPr>
        <w:t xml:space="preserve"> කීකරු නො වූ යම් මහණ</w:t>
      </w:r>
      <w:r w:rsidR="007011A1">
        <w:rPr>
          <w:rFonts w:ascii="UN-Abhaya" w:hAnsi="UN-Abhaya" w:hint="cs"/>
          <w:cs/>
        </w:rPr>
        <w:t>ෙ</w:t>
      </w:r>
      <w:r w:rsidR="000240E6" w:rsidRPr="00650FC5">
        <w:rPr>
          <w:rFonts w:ascii="UN-Abhaya" w:hAnsi="UN-Abhaya"/>
          <w:cs/>
        </w:rPr>
        <w:t>ක් ප්‍රාතිමෝ</w:t>
      </w:r>
      <w:r w:rsidR="00DB5973">
        <w:rPr>
          <w:rFonts w:ascii="UN-Abhaya" w:hAnsi="UN-Abhaya"/>
          <w:cs/>
        </w:rPr>
        <w:t>ක්‍ෂ</w:t>
      </w:r>
      <w:r w:rsidR="000240E6" w:rsidRPr="00650FC5">
        <w:rPr>
          <w:rFonts w:ascii="UN-Abhaya" w:hAnsi="UN-Abhaya"/>
          <w:cs/>
        </w:rPr>
        <w:t>යට අයත් ශි</w:t>
      </w:r>
      <w:r w:rsidR="003263ED">
        <w:rPr>
          <w:rFonts w:ascii="UN-Abhaya" w:hAnsi="UN-Abhaya"/>
          <w:cs/>
        </w:rPr>
        <w:t>ක්‍ෂා</w:t>
      </w:r>
      <w:r w:rsidR="000240E6" w:rsidRPr="00650FC5">
        <w:rPr>
          <w:rFonts w:ascii="UN-Abhaya" w:hAnsi="UN-Abhaya"/>
          <w:cs/>
        </w:rPr>
        <w:t>පද විෂයයෙහි (ශි</w:t>
      </w:r>
      <w:r w:rsidR="003263ED">
        <w:rPr>
          <w:rFonts w:ascii="UN-Abhaya" w:hAnsi="UN-Abhaya"/>
          <w:cs/>
        </w:rPr>
        <w:t>ක්‍ෂා</w:t>
      </w:r>
      <w:r w:rsidR="000240E6" w:rsidRPr="00650FC5">
        <w:rPr>
          <w:rFonts w:ascii="UN-Abhaya" w:hAnsi="UN-Abhaya"/>
          <w:cs/>
        </w:rPr>
        <w:t>පදයකින්) තමා නො කිය යුත්තක් කෙරේ නම්</w:t>
      </w:r>
      <w:r w:rsidR="000240E6" w:rsidRPr="00650FC5">
        <w:rPr>
          <w:rFonts w:ascii="UN-Abhaya" w:hAnsi="UN-Abhaya"/>
        </w:rPr>
        <w:t xml:space="preserve">, </w:t>
      </w:r>
      <w:r w:rsidR="000240E6" w:rsidRPr="00650FC5">
        <w:rPr>
          <w:rFonts w:ascii="UN-Abhaya" w:hAnsi="UN-Abhaya"/>
          <w:cs/>
        </w:rPr>
        <w:t>ඔහුට ත</w:t>
      </w:r>
      <w:r w:rsidR="007011A1">
        <w:rPr>
          <w:rFonts w:ascii="UN-Abhaya" w:hAnsi="UN-Abhaya" w:hint="cs"/>
          <w:cs/>
        </w:rPr>
        <w:t>ෙ</w:t>
      </w:r>
      <w:r w:rsidR="000240E6" w:rsidRPr="00650FC5">
        <w:rPr>
          <w:rFonts w:ascii="UN-Abhaya" w:hAnsi="UN-Abhaya"/>
          <w:cs/>
        </w:rPr>
        <w:t xml:space="preserve"> වරක් ම අවවාද කළ යුත්තේ ය. තෙවන වර අවසානයෙහි ද එසේ ම සි</w:t>
      </w:r>
      <w:r w:rsidR="007011A1">
        <w:rPr>
          <w:rFonts w:ascii="UN-Abhaya" w:hAnsi="UN-Abhaya" w:hint="cs"/>
          <w:cs/>
        </w:rPr>
        <w:t>ටි</w:t>
      </w:r>
      <w:r w:rsidR="000240E6" w:rsidRPr="00650FC5">
        <w:rPr>
          <w:rFonts w:ascii="UN-Abhaya" w:hAnsi="UN-Abhaya"/>
          <w:cs/>
        </w:rPr>
        <w:t xml:space="preserve"> කල වන්නේ ය </w:t>
      </w:r>
      <w:r w:rsidR="007011A1" w:rsidRPr="007011A1">
        <w:rPr>
          <w:rFonts w:ascii="UN-Abhaya" w:hAnsi="UN-Abhaya"/>
          <w:cs/>
        </w:rPr>
        <w:t>දු</w:t>
      </w:r>
      <w:r w:rsidR="007011A1" w:rsidRPr="007011A1">
        <w:rPr>
          <w:rFonts w:ascii="UN-Abhaya" w:hAnsi="UN-Abhaya" w:hint="cs"/>
          <w:cs/>
        </w:rPr>
        <w:t>බ්</w:t>
      </w:r>
      <w:r w:rsidR="007011A1" w:rsidRPr="007011A1">
        <w:rPr>
          <w:rFonts w:ascii="UN-Abhaya" w:hAnsi="UN-Abhaya"/>
          <w:cs/>
        </w:rPr>
        <w:t>බව</w:t>
      </w:r>
      <w:r w:rsidR="007011A1">
        <w:rPr>
          <w:rFonts w:ascii="UN-Abhaya" w:hAnsi="UN-Abhaya" w:hint="cs"/>
          <w:cs/>
        </w:rPr>
        <w:t xml:space="preserve">. </w:t>
      </w:r>
    </w:p>
    <w:p w14:paraId="67900A96" w14:textId="77777777" w:rsidR="00095313" w:rsidRDefault="00F86368" w:rsidP="00306913">
      <w:pPr>
        <w:spacing w:line="276" w:lineRule="auto"/>
        <w:rPr>
          <w:rFonts w:ascii="UN-Abhaya" w:hAnsi="UN-Abhaya"/>
        </w:rPr>
      </w:pPr>
      <w:r w:rsidRPr="008846A1">
        <w:rPr>
          <w:rFonts w:ascii="UN-Abhaya" w:hAnsi="UN-Abhaya"/>
          <w:b/>
          <w:bCs/>
          <w:cs/>
        </w:rPr>
        <w:t>කුලදූස</w:t>
      </w:r>
      <w:r>
        <w:rPr>
          <w:rFonts w:ascii="UN-Abhaya" w:hAnsi="UN-Abhaya" w:hint="cs"/>
          <w:b/>
          <w:bCs/>
          <w:cs/>
        </w:rPr>
        <w:t>ක</w:t>
      </w:r>
      <w:r w:rsidR="000240E6" w:rsidRPr="00650FC5">
        <w:rPr>
          <w:rFonts w:ascii="UN-Abhaya" w:hAnsi="UN-Abhaya"/>
          <w:cs/>
        </w:rPr>
        <w:t xml:space="preserve"> - කුලයන්ගේ ශ්‍රද්ධාව නසන්නා වූ පහත් පැවතුම් ඇති යම් මහණෙක් වේ නම්</w:t>
      </w:r>
      <w:r w:rsidR="000240E6" w:rsidRPr="00650FC5">
        <w:rPr>
          <w:rFonts w:ascii="UN-Abhaya" w:hAnsi="UN-Abhaya"/>
        </w:rPr>
        <w:t xml:space="preserve">, </w:t>
      </w:r>
      <w:r w:rsidR="000240E6" w:rsidRPr="00650FC5">
        <w:rPr>
          <w:rFonts w:ascii="UN-Abhaya" w:hAnsi="UN-Abhaya"/>
          <w:cs/>
        </w:rPr>
        <w:t>ඔහු එයින් මුදාලනු පිණිස තෙවරක් ම අවවාද කළ කළ යුතු ය. අවවාදයෙහි තෙවන වර අවසන්වත් ම ඔහු එසේ සිට</w:t>
      </w:r>
      <w:r w:rsidR="00095313">
        <w:rPr>
          <w:rFonts w:ascii="UN-Abhaya" w:hAnsi="UN-Abhaya" w:hint="cs"/>
          <w:cs/>
        </w:rPr>
        <w:t>ි</w:t>
      </w:r>
      <w:r w:rsidR="000240E6" w:rsidRPr="00650FC5">
        <w:rPr>
          <w:rFonts w:ascii="UN-Abhaya" w:hAnsi="UN-Abhaya"/>
          <w:cs/>
        </w:rPr>
        <w:t>යේ නම්</w:t>
      </w:r>
      <w:r w:rsidR="000240E6" w:rsidRPr="00650FC5">
        <w:rPr>
          <w:rFonts w:ascii="UN-Abhaya" w:hAnsi="UN-Abhaya"/>
        </w:rPr>
        <w:t xml:space="preserve">, </w:t>
      </w:r>
      <w:r w:rsidR="000240E6" w:rsidRPr="00650FC5">
        <w:rPr>
          <w:rFonts w:ascii="UN-Abhaya" w:hAnsi="UN-Abhaya"/>
          <w:cs/>
        </w:rPr>
        <w:t>වන්නේ ය කුලදුසක.</w:t>
      </w:r>
      <w:r w:rsidR="00095313">
        <w:rPr>
          <w:rFonts w:ascii="UN-Abhaya" w:hAnsi="UN-Abhaya" w:hint="cs"/>
          <w:cs/>
        </w:rPr>
        <w:t xml:space="preserve"> </w:t>
      </w:r>
    </w:p>
    <w:p w14:paraId="02EBDD34" w14:textId="09FF806B" w:rsidR="000240E6" w:rsidRPr="00650FC5" w:rsidRDefault="000240E6" w:rsidP="00306913">
      <w:pPr>
        <w:spacing w:line="276" w:lineRule="auto"/>
        <w:rPr>
          <w:rFonts w:ascii="UN-Abhaya" w:hAnsi="UN-Abhaya"/>
        </w:rPr>
      </w:pPr>
      <w:r w:rsidRPr="00650FC5">
        <w:rPr>
          <w:rFonts w:ascii="UN-Abhaya" w:hAnsi="UN-Abhaya"/>
          <w:cs/>
        </w:rPr>
        <w:t>මෙයින් එක්තරා ඇවැතකට පැමිණි මහණහු විසින් මෙයින් පිරිසිදු වීමට මුල-මැද-අග යන තුන් තන්හි ම සඞ්ඝයා වහන්සේ (ස</w:t>
      </w:r>
      <w:r w:rsidR="0081592C">
        <w:rPr>
          <w:rFonts w:ascii="UN-Abhaya" w:hAnsi="UN-Abhaya" w:hint="cs"/>
          <w:cs/>
        </w:rPr>
        <w:t>ඞ්</w:t>
      </w:r>
      <w:r w:rsidRPr="00650FC5">
        <w:rPr>
          <w:rFonts w:ascii="UN-Abhaya" w:hAnsi="UN-Abhaya"/>
          <w:cs/>
        </w:rPr>
        <w:t xml:space="preserve">ඝයාවහන්සේගේ පිහිට) ලැබිය යුතු ය. මෙහි පිරිසිදු බව පිණිස පිළිවෙළින් පරිවාස </w:t>
      </w:r>
      <w:r w:rsidR="0081592C">
        <w:rPr>
          <w:rFonts w:ascii="UN-Abhaya" w:hAnsi="UN-Abhaya" w:hint="cs"/>
          <w:cs/>
        </w:rPr>
        <w:t xml:space="preserve">- </w:t>
      </w:r>
      <w:r w:rsidRPr="00650FC5">
        <w:rPr>
          <w:rFonts w:ascii="UN-Abhaya" w:hAnsi="UN-Abhaya"/>
          <w:cs/>
        </w:rPr>
        <w:t>මාන</w:t>
      </w:r>
      <w:r w:rsidR="0081592C">
        <w:rPr>
          <w:rFonts w:ascii="UN-Abhaya" w:hAnsi="UN-Abhaya" w:hint="cs"/>
          <w:cs/>
        </w:rPr>
        <w:t>ත්</w:t>
      </w:r>
      <w:r w:rsidRPr="00650FC5">
        <w:rPr>
          <w:rFonts w:ascii="UN-Abhaya" w:hAnsi="UN-Abhaya"/>
          <w:cs/>
        </w:rPr>
        <w:t>ත</w:t>
      </w:r>
      <w:r w:rsidR="0081592C">
        <w:rPr>
          <w:rFonts w:ascii="UN-Abhaya" w:hAnsi="UN-Abhaya" w:hint="cs"/>
          <w:cs/>
        </w:rPr>
        <w:t xml:space="preserve"> </w:t>
      </w:r>
      <w:r w:rsidRPr="00650FC5">
        <w:rPr>
          <w:rFonts w:ascii="UN-Abhaya" w:hAnsi="UN-Abhaya"/>
          <w:cs/>
        </w:rPr>
        <w:t>- අ</w:t>
      </w:r>
      <w:r w:rsidR="0081592C">
        <w:rPr>
          <w:rFonts w:ascii="UN-Abhaya" w:hAnsi="UN-Abhaya" w:hint="cs"/>
          <w:cs/>
        </w:rPr>
        <w:t>බ්භා</w:t>
      </w:r>
      <w:r w:rsidRPr="00650FC5">
        <w:rPr>
          <w:rFonts w:ascii="UN-Abhaya" w:hAnsi="UN-Abhaya"/>
          <w:cs/>
        </w:rPr>
        <w:t>න යන ක</w:t>
      </w:r>
      <w:r w:rsidR="0081592C">
        <w:rPr>
          <w:rFonts w:ascii="UN-Abhaya" w:hAnsi="UN-Abhaya" w:hint="cs"/>
          <w:cs/>
        </w:rPr>
        <w:t>ර්‍ම</w:t>
      </w:r>
      <w:r w:rsidRPr="00650FC5">
        <w:rPr>
          <w:rFonts w:ascii="UN-Abhaya" w:hAnsi="UN-Abhaya"/>
          <w:cs/>
        </w:rPr>
        <w:t xml:space="preserve"> තුන ස</w:t>
      </w:r>
      <w:r w:rsidR="0081592C">
        <w:rPr>
          <w:rFonts w:ascii="UN-Abhaya" w:hAnsi="UN-Abhaya" w:hint="cs"/>
          <w:cs/>
        </w:rPr>
        <w:t>ඞ්</w:t>
      </w:r>
      <w:r w:rsidRPr="00650FC5">
        <w:rPr>
          <w:rFonts w:ascii="UN-Abhaya" w:hAnsi="UN-Abhaya"/>
          <w:cs/>
        </w:rPr>
        <w:t>ඝයා ලවා කරවා ගත යුතු ය. එහෙයින් මේ තෙළෙස ස</w:t>
      </w:r>
      <w:r w:rsidR="0081592C">
        <w:rPr>
          <w:rFonts w:ascii="UN-Abhaya" w:hAnsi="UN-Abhaya" w:hint="cs"/>
          <w:cs/>
        </w:rPr>
        <w:t>ඞ්</w:t>
      </w:r>
      <w:r w:rsidRPr="00650FC5">
        <w:rPr>
          <w:rFonts w:ascii="UN-Abhaya" w:hAnsi="UN-Abhaya"/>
          <w:cs/>
        </w:rPr>
        <w:t>ඝාදිසෙස</w:t>
      </w:r>
      <w:r w:rsidR="0081592C">
        <w:rPr>
          <w:rFonts w:ascii="UN-Abhaya" w:hAnsi="UN-Abhaya" w:hint="cs"/>
          <w:cs/>
        </w:rPr>
        <w:t>ා</w:t>
      </w:r>
      <w:r w:rsidRPr="00650FC5">
        <w:rPr>
          <w:rFonts w:ascii="UN-Abhaya" w:hAnsi="UN-Abhaya"/>
          <w:cs/>
        </w:rPr>
        <w:t>පත්ති යි කියනු ලැබේ. සඞ්ඝයා ලවා මේ ක</w:t>
      </w:r>
      <w:r w:rsidR="0081592C">
        <w:rPr>
          <w:rFonts w:ascii="UN-Abhaya" w:hAnsi="UN-Abhaya" w:hint="cs"/>
          <w:cs/>
        </w:rPr>
        <w:t>ර්‍ම</w:t>
      </w:r>
      <w:r w:rsidRPr="00650FC5">
        <w:rPr>
          <w:rFonts w:ascii="UN-Abhaya" w:hAnsi="UN-Abhaya"/>
          <w:cs/>
        </w:rPr>
        <w:t xml:space="preserve"> කරවා ගෙණ මෙයින් නැගී සිටිය යුතු බැවින් මේ ආප</w:t>
      </w:r>
      <w:r w:rsidR="0081592C">
        <w:rPr>
          <w:rFonts w:ascii="UN-Abhaya" w:hAnsi="UN-Abhaya" w:hint="cs"/>
          <w:cs/>
        </w:rPr>
        <w:t>ත්</w:t>
      </w:r>
      <w:r w:rsidRPr="00650FC5">
        <w:rPr>
          <w:rFonts w:ascii="UN-Abhaya" w:hAnsi="UN-Abhaya"/>
          <w:cs/>
        </w:rPr>
        <w:t>තිගණය වුට්ඨානගාමිනී යි කියනු ලැබේ. මෙයින් එක්තරා එකකට පැමිණීම බලවත් වරදක් ස</w:t>
      </w:r>
      <w:r w:rsidR="005D4DCE">
        <w:rPr>
          <w:rFonts w:ascii="UN-Abhaya" w:hAnsi="UN-Abhaya" w:hint="cs"/>
          <w:cs/>
        </w:rPr>
        <w:t>ේ</w:t>
      </w:r>
      <w:r w:rsidRPr="00650FC5">
        <w:rPr>
          <w:rFonts w:ascii="UN-Abhaya" w:hAnsi="UN-Abhaya"/>
          <w:cs/>
        </w:rPr>
        <w:t xml:space="preserve"> ගැ</w:t>
      </w:r>
      <w:r w:rsidR="0055304E">
        <w:rPr>
          <w:rFonts w:ascii="UN-Abhaya" w:hAnsi="UN-Abhaya" w:hint="cs"/>
          <w:cs/>
        </w:rPr>
        <w:t>ණෙ</w:t>
      </w:r>
      <w:r w:rsidRPr="00650FC5">
        <w:rPr>
          <w:rFonts w:ascii="UN-Abhaya" w:hAnsi="UN-Abhaya"/>
          <w:cs/>
        </w:rPr>
        <w:t>න බැවින් ගරුකාපත්ති යි කියනු ලැබේ. විස්තර විනයයෙන් දන්නේ ය. ගිහි පැවිදි දෙපස පිළිබඳ දුසි</w:t>
      </w:r>
      <w:r w:rsidR="0055304E">
        <w:rPr>
          <w:rFonts w:ascii="UN-Abhaya" w:hAnsi="UN-Abhaya" w:hint="cs"/>
          <w:cs/>
        </w:rPr>
        <w:t>ල්බ</w:t>
      </w:r>
      <w:r w:rsidRPr="00650FC5">
        <w:rPr>
          <w:rFonts w:ascii="UN-Abhaya" w:hAnsi="UN-Abhaya"/>
          <w:cs/>
        </w:rPr>
        <w:t>ව පිළි‍</w:t>
      </w:r>
      <w:r w:rsidR="0055304E">
        <w:rPr>
          <w:rFonts w:ascii="UN-Abhaya" w:hAnsi="UN-Abhaya" w:hint="cs"/>
          <w:cs/>
        </w:rPr>
        <w:t>වෙළින්</w:t>
      </w:r>
      <w:r w:rsidRPr="00650FC5">
        <w:rPr>
          <w:rFonts w:ascii="UN-Abhaya" w:hAnsi="UN-Abhaya"/>
          <w:cs/>
        </w:rPr>
        <w:t xml:space="preserve"> අත්බව් දෙකෙක තුන</w:t>
      </w:r>
      <w:r w:rsidR="0055304E">
        <w:rPr>
          <w:rFonts w:ascii="UN-Abhaya" w:hAnsi="UN-Abhaya" w:hint="cs"/>
          <w:cs/>
        </w:rPr>
        <w:t>ෙ</w:t>
      </w:r>
      <w:r w:rsidRPr="00650FC5">
        <w:rPr>
          <w:rFonts w:ascii="UN-Abhaya" w:hAnsi="UN-Abhaya"/>
          <w:cs/>
        </w:rPr>
        <w:t xml:space="preserve">ක පටන් ආයේ </w:t>
      </w:r>
      <w:r w:rsidRPr="0055304E">
        <w:rPr>
          <w:rFonts w:ascii="UN-Abhaya" w:hAnsi="UN-Abhaya"/>
          <w:b/>
          <w:bCs/>
          <w:cs/>
        </w:rPr>
        <w:t>අත්‍යන්තදු</w:t>
      </w:r>
      <w:r w:rsidR="0055304E" w:rsidRPr="0055304E">
        <w:rPr>
          <w:rFonts w:ascii="UN-Abhaya" w:hAnsi="UN-Abhaya" w:hint="cs"/>
          <w:b/>
          <w:bCs/>
          <w:cs/>
        </w:rPr>
        <w:t>ශ්</w:t>
      </w:r>
      <w:r w:rsidRPr="0055304E">
        <w:rPr>
          <w:rFonts w:ascii="UN-Abhaya" w:hAnsi="UN-Abhaya"/>
          <w:b/>
          <w:bCs/>
          <w:cs/>
        </w:rPr>
        <w:t>ශීලබව</w:t>
      </w:r>
      <w:r w:rsidRPr="00650FC5">
        <w:rPr>
          <w:rFonts w:ascii="UN-Abhaya" w:hAnsi="UN-Abhaya"/>
          <w:cs/>
        </w:rPr>
        <w:t xml:space="preserve"> යි ගැණේ. </w:t>
      </w:r>
    </w:p>
    <w:p w14:paraId="2D91C711" w14:textId="1E91AAE4" w:rsidR="000240E6" w:rsidRPr="00650FC5" w:rsidRDefault="002B4519" w:rsidP="00306913">
      <w:pPr>
        <w:spacing w:line="276" w:lineRule="auto"/>
        <w:rPr>
          <w:rFonts w:ascii="UN-Abhaya" w:hAnsi="UN-Abhaya"/>
        </w:rPr>
      </w:pPr>
      <w:r w:rsidRPr="002B4519">
        <w:rPr>
          <w:b/>
          <w:bCs/>
          <w:cs/>
        </w:rPr>
        <w:t>මාළුවාසාලමි</w:t>
      </w:r>
      <w:r w:rsidRPr="002B4519">
        <w:rPr>
          <w:rFonts w:hint="cs"/>
          <w:b/>
          <w:bCs/>
          <w:cs/>
        </w:rPr>
        <w:t>වො</w:t>
      </w:r>
      <w:r w:rsidRPr="002B4519">
        <w:rPr>
          <w:rFonts w:ascii="UN-Abhaya" w:hAnsi="UN-Abhaya"/>
          <w:b/>
          <w:bCs/>
          <w:cs/>
        </w:rPr>
        <w:t>ත්‍ථ</w:t>
      </w:r>
      <w:r w:rsidRPr="002B4519">
        <w:rPr>
          <w:b/>
          <w:bCs/>
          <w:cs/>
        </w:rPr>
        <w:t>තං</w:t>
      </w:r>
      <w:r w:rsidR="00014ECB">
        <w:rPr>
          <w:rFonts w:hint="cs"/>
          <w:cs/>
        </w:rPr>
        <w:t xml:space="preserve"> </w:t>
      </w:r>
      <w:r w:rsidR="000240E6" w:rsidRPr="00650FC5">
        <w:rPr>
          <w:rFonts w:ascii="UN-Abhaya" w:hAnsi="UN-Abhaya"/>
          <w:cs/>
        </w:rPr>
        <w:t>= ගසක් (වැලඳ සිට</w:t>
      </w:r>
      <w:r w:rsidR="000E23F2">
        <w:rPr>
          <w:rFonts w:ascii="UN-Abhaya" w:hAnsi="UN-Abhaya" w:hint="cs"/>
          <w:cs/>
        </w:rPr>
        <w:t>ි</w:t>
      </w:r>
      <w:r w:rsidR="000240E6" w:rsidRPr="00650FC5">
        <w:rPr>
          <w:rFonts w:ascii="UN-Abhaya" w:hAnsi="UN-Abhaya"/>
          <w:cs/>
        </w:rPr>
        <w:t xml:space="preserve">) මාළුවා වැලක් සේ (ඔහු) වැලඳ සිටියේ වේ ද. </w:t>
      </w:r>
    </w:p>
    <w:p w14:paraId="3E8E3CE3" w14:textId="3B7F05B0" w:rsidR="00747480" w:rsidRDefault="000E23F2" w:rsidP="00306913">
      <w:pPr>
        <w:spacing w:line="276" w:lineRule="auto"/>
        <w:rPr>
          <w:rFonts w:ascii="UN-Abhaya" w:hAnsi="UN-Abhaya"/>
        </w:rPr>
      </w:pPr>
      <w:r w:rsidRPr="000E23F2">
        <w:rPr>
          <w:rFonts w:ascii="UN-Abhaya" w:hAnsi="UN-Abhaya"/>
          <w:b/>
          <w:bCs/>
        </w:rPr>
        <w:lastRenderedPageBreak/>
        <w:t>‘</w:t>
      </w:r>
      <w:r w:rsidRPr="000E23F2">
        <w:rPr>
          <w:rFonts w:ascii="UN-Abhaya" w:hAnsi="UN-Abhaya"/>
          <w:b/>
          <w:bCs/>
          <w:cs/>
        </w:rPr>
        <w:t>අච්චන්තදුස්සීල්‍යං</w:t>
      </w:r>
      <w:r w:rsidRPr="000E23F2">
        <w:rPr>
          <w:rFonts w:ascii="UN-Abhaya" w:hAnsi="UN-Abhaya"/>
          <w:b/>
          <w:bCs/>
        </w:rPr>
        <w:t>’</w:t>
      </w:r>
      <w:r w:rsidRPr="00650FC5">
        <w:rPr>
          <w:rFonts w:ascii="UN-Abhaya" w:hAnsi="UN-Abhaya"/>
          <w:cs/>
        </w:rPr>
        <w:t xml:space="preserve"> </w:t>
      </w:r>
      <w:r w:rsidR="000240E6" w:rsidRPr="00650FC5">
        <w:rPr>
          <w:rFonts w:ascii="UN-Abhaya" w:hAnsi="UN-Abhaya"/>
          <w:cs/>
        </w:rPr>
        <w:t>යන්නට වි</w:t>
      </w:r>
      <w:r w:rsidR="00747480">
        <w:rPr>
          <w:rFonts w:ascii="UN-Abhaya" w:hAnsi="UN-Abhaya" w:hint="cs"/>
          <w:cs/>
        </w:rPr>
        <w:t>ශේ</w:t>
      </w:r>
      <w:r w:rsidR="000240E6" w:rsidRPr="00650FC5">
        <w:rPr>
          <w:rFonts w:ascii="UN-Abhaya" w:hAnsi="UN-Abhaya"/>
          <w:cs/>
        </w:rPr>
        <w:t>ෂණ වේ. එහෙයින් වැලඳ සිට</w:t>
      </w:r>
      <w:r w:rsidR="00747480">
        <w:rPr>
          <w:rFonts w:ascii="UN-Abhaya" w:hAnsi="UN-Abhaya" w:hint="cs"/>
          <w:cs/>
        </w:rPr>
        <w:t>ි</w:t>
      </w:r>
      <w:r w:rsidR="000240E6" w:rsidRPr="00650FC5">
        <w:rPr>
          <w:rFonts w:ascii="UN-Abhaya" w:hAnsi="UN-Abhaya"/>
          <w:cs/>
        </w:rPr>
        <w:t xml:space="preserve"> අත්‍යන්ත</w:t>
      </w:r>
      <w:r w:rsidR="00747480">
        <w:rPr>
          <w:rFonts w:ascii="UN-Abhaya" w:hAnsi="UN-Abhaya" w:hint="cs"/>
          <w:cs/>
        </w:rPr>
        <w:t>දුශ්</w:t>
      </w:r>
      <w:r w:rsidR="000240E6" w:rsidRPr="00650FC5">
        <w:rPr>
          <w:rFonts w:ascii="UN-Abhaya" w:hAnsi="UN-Abhaya"/>
          <w:cs/>
        </w:rPr>
        <w:t>ශීලභාවැ</w:t>
      </w:r>
      <w:r w:rsidR="00747480">
        <w:rPr>
          <w:rFonts w:ascii="UN-Abhaya" w:hAnsi="UN-Abhaya" w:hint="cs"/>
          <w:cs/>
        </w:rPr>
        <w:t xml:space="preserve"> </w:t>
      </w:r>
      <w:r w:rsidR="000240E6" w:rsidRPr="00650FC5">
        <w:rPr>
          <w:rFonts w:ascii="UN-Abhaya" w:hAnsi="UN-Abhaya"/>
          <w:cs/>
        </w:rPr>
        <w:t xml:space="preserve">යි කියූව ද වරද නැත. </w:t>
      </w:r>
      <w:r w:rsidR="00BE4014" w:rsidRPr="00BE4014">
        <w:rPr>
          <w:rFonts w:ascii="UN-Abhaya" w:hAnsi="UN-Abhaya" w:hint="cs"/>
          <w:b/>
          <w:bCs/>
          <w:cs/>
        </w:rPr>
        <w:t>‘</w:t>
      </w:r>
      <w:r w:rsidR="000240E6" w:rsidRPr="00BE4014">
        <w:rPr>
          <w:rFonts w:ascii="UN-Abhaya" w:hAnsi="UN-Abhaya"/>
          <w:b/>
          <w:bCs/>
          <w:cs/>
        </w:rPr>
        <w:t>ඔ</w:t>
      </w:r>
      <w:r w:rsidR="00747480" w:rsidRPr="00BE4014">
        <w:rPr>
          <w:rFonts w:ascii="UN-Abhaya" w:hAnsi="UN-Abhaya"/>
          <w:b/>
          <w:bCs/>
          <w:cs/>
        </w:rPr>
        <w:t>ත්‍ථ</w:t>
      </w:r>
      <w:r w:rsidR="000240E6" w:rsidRPr="00BE4014">
        <w:rPr>
          <w:rFonts w:ascii="UN-Abhaya" w:hAnsi="UN-Abhaya"/>
          <w:b/>
          <w:bCs/>
          <w:cs/>
        </w:rPr>
        <w:t>ට</w:t>
      </w:r>
      <w:r w:rsidR="00747480" w:rsidRPr="00BE4014">
        <w:rPr>
          <w:rFonts w:ascii="UN-Abhaya" w:hAnsi="UN-Abhaya" w:hint="cs"/>
          <w:b/>
          <w:bCs/>
          <w:cs/>
        </w:rPr>
        <w:t>ං</w:t>
      </w:r>
      <w:r w:rsidR="00BE4014" w:rsidRPr="00BE4014">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යන්න </w:t>
      </w:r>
      <w:r w:rsidR="00BE4014" w:rsidRPr="00BE4014">
        <w:rPr>
          <w:rFonts w:ascii="UN-Abhaya" w:hAnsi="UN-Abhaya"/>
          <w:b/>
          <w:bCs/>
        </w:rPr>
        <w:t>‘</w:t>
      </w:r>
      <w:r w:rsidR="000240E6" w:rsidRPr="00BE4014">
        <w:rPr>
          <w:rFonts w:ascii="UN-Abhaya" w:hAnsi="UN-Abhaya"/>
          <w:b/>
          <w:bCs/>
          <w:cs/>
        </w:rPr>
        <w:t>ඔතතං</w:t>
      </w:r>
      <w:r w:rsidR="00BE4014" w:rsidRPr="00BE4014">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 බොහෝ පොත්හි ආයේ ය. විමසා ගන්න. </w:t>
      </w:r>
    </w:p>
    <w:p w14:paraId="5730B2CB" w14:textId="77777777" w:rsidR="00215578" w:rsidRDefault="000240E6" w:rsidP="00306913">
      <w:pPr>
        <w:spacing w:line="276" w:lineRule="auto"/>
        <w:rPr>
          <w:rFonts w:ascii="UN-Abhaya" w:hAnsi="UN-Abhaya"/>
        </w:rPr>
      </w:pPr>
      <w:r w:rsidRPr="005E4D9B">
        <w:rPr>
          <w:rFonts w:ascii="UN-Abhaya" w:hAnsi="UN-Abhaya"/>
          <w:b/>
          <w:bCs/>
          <w:cs/>
        </w:rPr>
        <w:t>සාල</w:t>
      </w:r>
      <w:r w:rsidRPr="00650FC5">
        <w:rPr>
          <w:rFonts w:ascii="UN-Abhaya" w:hAnsi="UN-Abhaya"/>
          <w:cs/>
        </w:rPr>
        <w:t xml:space="preserve"> යනු</w:t>
      </w:r>
      <w:r w:rsidRPr="00650FC5">
        <w:rPr>
          <w:rFonts w:ascii="UN-Abhaya" w:hAnsi="UN-Abhaya"/>
        </w:rPr>
        <w:t xml:space="preserve">, </w:t>
      </w:r>
      <w:r w:rsidRPr="00650FC5">
        <w:rPr>
          <w:rFonts w:ascii="UN-Abhaya" w:hAnsi="UN-Abhaya"/>
          <w:cs/>
        </w:rPr>
        <w:t xml:space="preserve">සල් රුකෙහි වඩා ප්‍රසිද්ධ ය. එහෙයින් ව්‍යාඛ්‍යානයෝ </w:t>
      </w:r>
      <w:r w:rsidR="00CD0E70">
        <w:rPr>
          <w:rFonts w:ascii="UN-Abhaya" w:hAnsi="UN-Abhaya"/>
        </w:rPr>
        <w:t>‘</w:t>
      </w:r>
      <w:r w:rsidRPr="00650FC5">
        <w:rPr>
          <w:rFonts w:ascii="UN-Abhaya" w:hAnsi="UN-Abhaya"/>
          <w:cs/>
        </w:rPr>
        <w:t>සාලං</w:t>
      </w:r>
      <w:r w:rsidR="00CD0E70">
        <w:rPr>
          <w:rFonts w:ascii="UN-Abhaya" w:hAnsi="UN-Abhaya"/>
        </w:rPr>
        <w:t>’</w:t>
      </w:r>
      <w:r w:rsidRPr="00650FC5">
        <w:rPr>
          <w:rFonts w:ascii="UN-Abhaya" w:hAnsi="UN-Abhaya"/>
          <w:cs/>
        </w:rPr>
        <w:t xml:space="preserve"> යනු ස</w:t>
      </w:r>
      <w:r w:rsidR="005E4D9B">
        <w:rPr>
          <w:rFonts w:ascii="UN-Abhaya" w:hAnsi="UN-Abhaya" w:hint="cs"/>
          <w:cs/>
        </w:rPr>
        <w:t>ල්</w:t>
      </w:r>
      <w:r w:rsidRPr="00650FC5">
        <w:rPr>
          <w:rFonts w:ascii="UN-Abhaya" w:hAnsi="UN-Abhaya"/>
          <w:cs/>
        </w:rPr>
        <w:t>රුකැ යි ගත්හ. සාල ශබ්දය විශේෂයක් නො තබා හැම වෘ</w:t>
      </w:r>
      <w:r w:rsidR="00DB5973">
        <w:rPr>
          <w:rFonts w:ascii="UN-Abhaya" w:hAnsi="UN-Abhaya"/>
          <w:cs/>
        </w:rPr>
        <w:t>ක්‍ෂ</w:t>
      </w:r>
      <w:r w:rsidRPr="00650FC5">
        <w:rPr>
          <w:rFonts w:ascii="UN-Abhaya" w:hAnsi="UN-Abhaya"/>
          <w:cs/>
        </w:rPr>
        <w:t>යෙක ම හෙන්නේ ය. මාළුවා</w:t>
      </w:r>
      <w:r w:rsidR="005E4D9B">
        <w:rPr>
          <w:rFonts w:ascii="UN-Abhaya" w:hAnsi="UN-Abhaya" w:hint="cs"/>
          <w:cs/>
        </w:rPr>
        <w:t xml:space="preserve"> </w:t>
      </w:r>
      <w:r w:rsidRPr="00650FC5">
        <w:rPr>
          <w:rFonts w:ascii="UN-Abhaya" w:hAnsi="UN-Abhaya"/>
          <w:cs/>
        </w:rPr>
        <w:t>වැලෙන් වැසුනු මාළුවා</w:t>
      </w:r>
      <w:r w:rsidR="005E4D9B">
        <w:rPr>
          <w:rFonts w:ascii="UN-Abhaya" w:hAnsi="UN-Abhaya" w:hint="cs"/>
          <w:cs/>
        </w:rPr>
        <w:t xml:space="preserve"> </w:t>
      </w:r>
      <w:r w:rsidRPr="00650FC5">
        <w:rPr>
          <w:rFonts w:ascii="UN-Abhaya" w:hAnsi="UN-Abhaya"/>
          <w:cs/>
        </w:rPr>
        <w:t>ව</w:t>
      </w:r>
      <w:r w:rsidR="005E4D9B">
        <w:rPr>
          <w:rFonts w:ascii="UN-Abhaya" w:hAnsi="UN-Abhaya" w:hint="cs"/>
          <w:cs/>
        </w:rPr>
        <w:t>ැ</w:t>
      </w:r>
      <w:r w:rsidRPr="00650FC5">
        <w:rPr>
          <w:rFonts w:ascii="UN-Abhaya" w:hAnsi="UN-Abhaya"/>
          <w:cs/>
        </w:rPr>
        <w:t>ල වැලඳ ගත් ගස</w:t>
      </w:r>
      <w:r w:rsidRPr="00650FC5">
        <w:rPr>
          <w:rFonts w:ascii="UN-Abhaya" w:hAnsi="UN-Abhaya"/>
        </w:rPr>
        <w:t xml:space="preserve">, </w:t>
      </w:r>
      <w:r w:rsidRPr="00650FC5">
        <w:rPr>
          <w:rFonts w:ascii="UN-Abhaya" w:hAnsi="UN-Abhaya"/>
          <w:cs/>
        </w:rPr>
        <w:t>වැසි දවසෙහි මාළුවාවැලෙහි බොකුපත් දියෙන් පිර</w:t>
      </w:r>
      <w:r w:rsidR="005E4D9B">
        <w:rPr>
          <w:rFonts w:ascii="UN-Abhaya" w:hAnsi="UN-Abhaya" w:hint="cs"/>
          <w:cs/>
        </w:rPr>
        <w:t>ී</w:t>
      </w:r>
      <w:r w:rsidRPr="00650FC5">
        <w:rPr>
          <w:rFonts w:ascii="UN-Abhaya" w:hAnsi="UN-Abhaya"/>
          <w:cs/>
        </w:rPr>
        <w:t xml:space="preserve"> බර වීමෙන් බිඳ වැටෙන්නේ ය. මෙහි සාල</w:t>
      </w:r>
      <w:r w:rsidRPr="00650FC5">
        <w:rPr>
          <w:rFonts w:ascii="UN-Abhaya" w:hAnsi="UN-Abhaya"/>
        </w:rPr>
        <w:t xml:space="preserve">, </w:t>
      </w:r>
      <w:r w:rsidRPr="00650FC5">
        <w:rPr>
          <w:rFonts w:ascii="UN-Abhaya" w:hAnsi="UN-Abhaya"/>
          <w:cs/>
        </w:rPr>
        <w:t>යනු ස</w:t>
      </w:r>
      <w:r w:rsidR="00CD0E70">
        <w:rPr>
          <w:rFonts w:ascii="UN-Abhaya" w:hAnsi="UN-Abhaya" w:hint="cs"/>
          <w:cs/>
        </w:rPr>
        <w:t>ල්</w:t>
      </w:r>
      <w:r w:rsidRPr="00650FC5">
        <w:rPr>
          <w:rFonts w:ascii="UN-Abhaya" w:hAnsi="UN-Abhaya"/>
          <w:cs/>
        </w:rPr>
        <w:t>රුකැ යි අරුත් දීම යුක්තියුක්ත නො වේ.</w:t>
      </w:r>
      <w:r w:rsidR="00867DD5">
        <w:rPr>
          <w:rFonts w:ascii="UN-Abhaya" w:hAnsi="UN-Abhaya"/>
        </w:rPr>
        <w:t xml:space="preserve"> </w:t>
      </w:r>
      <w:r w:rsidR="00867DD5" w:rsidRPr="00232008">
        <w:rPr>
          <w:rFonts w:ascii="UN-Abhaya" w:hAnsi="UN-Abhaya"/>
          <w:b/>
          <w:bCs/>
        </w:rPr>
        <w:t>“</w:t>
      </w:r>
      <w:r w:rsidRPr="00232008">
        <w:rPr>
          <w:rFonts w:ascii="UN-Abhaya" w:hAnsi="UN-Abhaya"/>
          <w:b/>
          <w:bCs/>
          <w:cs/>
        </w:rPr>
        <w:t>සෙය්‍යථාපි භික්ඛව</w:t>
      </w:r>
      <w:r w:rsidR="00232008" w:rsidRPr="00232008">
        <w:rPr>
          <w:rFonts w:ascii="UN-Abhaya" w:hAnsi="UN-Abhaya" w:hint="cs"/>
          <w:b/>
          <w:bCs/>
          <w:cs/>
        </w:rPr>
        <w:t>ෙ</w:t>
      </w:r>
      <w:r w:rsidRPr="00232008">
        <w:rPr>
          <w:rFonts w:ascii="UN-Abhaya" w:hAnsi="UN-Abhaya"/>
          <w:b/>
          <w:bCs/>
          <w:cs/>
        </w:rPr>
        <w:t>! ගාමස</w:t>
      </w:r>
      <w:r w:rsidR="00232008" w:rsidRPr="00232008">
        <w:rPr>
          <w:rFonts w:ascii="UN-Abhaya" w:hAnsi="UN-Abhaya" w:hint="cs"/>
          <w:b/>
          <w:bCs/>
          <w:cs/>
        </w:rPr>
        <w:t>්ස</w:t>
      </w:r>
      <w:r w:rsidRPr="00232008">
        <w:rPr>
          <w:rFonts w:ascii="UN-Abhaya" w:hAnsi="UN-Abhaya"/>
          <w:b/>
          <w:bCs/>
          <w:cs/>
        </w:rPr>
        <w:t xml:space="preserve"> වා නිගමස</w:t>
      </w:r>
      <w:r w:rsidR="00232008" w:rsidRPr="00232008">
        <w:rPr>
          <w:rFonts w:ascii="UN-Abhaya" w:hAnsi="UN-Abhaya" w:hint="cs"/>
          <w:b/>
          <w:bCs/>
          <w:cs/>
        </w:rPr>
        <w:t>්ස</w:t>
      </w:r>
      <w:r w:rsidRPr="00232008">
        <w:rPr>
          <w:rFonts w:ascii="UN-Abhaya" w:hAnsi="UN-Abhaya"/>
          <w:b/>
          <w:bCs/>
          <w:cs/>
        </w:rPr>
        <w:t xml:space="preserve"> වා අවිද</w:t>
      </w:r>
      <w:r w:rsidR="00232008" w:rsidRPr="00232008">
        <w:rPr>
          <w:rFonts w:ascii="UN-Abhaya" w:hAnsi="UN-Abhaya" w:hint="cs"/>
          <w:b/>
          <w:bCs/>
          <w:cs/>
        </w:rPr>
        <w:t>ූ</w:t>
      </w:r>
      <w:r w:rsidRPr="00232008">
        <w:rPr>
          <w:rFonts w:ascii="UN-Abhaya" w:hAnsi="UN-Abhaya"/>
          <w:b/>
          <w:bCs/>
          <w:cs/>
        </w:rPr>
        <w:t>ර</w:t>
      </w:r>
      <w:r w:rsidR="00232008" w:rsidRPr="00232008">
        <w:rPr>
          <w:rFonts w:ascii="UN-Abhaya" w:hAnsi="UN-Abhaya" w:hint="cs"/>
          <w:b/>
          <w:bCs/>
          <w:cs/>
        </w:rPr>
        <w:t>ෙ</w:t>
      </w:r>
      <w:r w:rsidRPr="00232008">
        <w:rPr>
          <w:rFonts w:ascii="UN-Abhaya" w:hAnsi="UN-Abhaya"/>
          <w:b/>
          <w:bCs/>
          <w:cs/>
        </w:rPr>
        <w:t xml:space="preserve"> මහන්තං සාලවනං තං වස</w:t>
      </w:r>
      <w:r w:rsidR="00232008" w:rsidRPr="00232008">
        <w:rPr>
          <w:rFonts w:ascii="UN-Abhaya" w:hAnsi="UN-Abhaya" w:hint="cs"/>
          <w:b/>
          <w:bCs/>
          <w:cs/>
        </w:rPr>
        <w:t>්ස</w:t>
      </w:r>
      <w:r w:rsidRPr="00232008">
        <w:rPr>
          <w:rFonts w:ascii="UN-Abhaya" w:hAnsi="UN-Abhaya"/>
          <w:b/>
          <w:bCs/>
          <w:cs/>
        </w:rPr>
        <w:t xml:space="preserve"> එර</w:t>
      </w:r>
      <w:r w:rsidR="00232008" w:rsidRPr="00232008">
        <w:rPr>
          <w:rFonts w:ascii="UN-Abhaya" w:hAnsi="UN-Abhaya" w:hint="cs"/>
          <w:b/>
          <w:bCs/>
          <w:cs/>
        </w:rPr>
        <w:t>ණ්</w:t>
      </w:r>
      <w:r w:rsidRPr="00232008">
        <w:rPr>
          <w:rFonts w:ascii="UN-Abhaya" w:hAnsi="UN-Abhaya"/>
          <w:b/>
          <w:bCs/>
          <w:cs/>
        </w:rPr>
        <w:t>ඩෙහි ස</w:t>
      </w:r>
      <w:r w:rsidR="00232008" w:rsidRPr="00232008">
        <w:rPr>
          <w:rFonts w:ascii="UN-Abhaya" w:hAnsi="UN-Abhaya" w:hint="cs"/>
          <w:b/>
          <w:bCs/>
          <w:cs/>
        </w:rPr>
        <w:t>ඤ්ඡ</w:t>
      </w:r>
      <w:r w:rsidRPr="00232008">
        <w:rPr>
          <w:rFonts w:ascii="UN-Abhaya" w:hAnsi="UN-Abhaya"/>
          <w:b/>
          <w:bCs/>
          <w:cs/>
        </w:rPr>
        <w:t>න්න</w:t>
      </w:r>
      <w:r w:rsidR="00232008" w:rsidRPr="00232008">
        <w:rPr>
          <w:rFonts w:ascii="UN-Abhaya" w:hAnsi="UN-Abhaya" w:hint="cs"/>
          <w:b/>
          <w:bCs/>
          <w:cs/>
        </w:rPr>
        <w:t>ං</w:t>
      </w:r>
      <w:r w:rsidRPr="00232008">
        <w:rPr>
          <w:rFonts w:ascii="UN-Abhaya" w:hAnsi="UN-Abhaya"/>
          <w:b/>
          <w:bCs/>
          <w:cs/>
        </w:rPr>
        <w:t xml:space="preserve"> අන්තරෙන යමකසාලාන</w:t>
      </w:r>
      <w:r w:rsidR="00232008" w:rsidRPr="00232008">
        <w:rPr>
          <w:rFonts w:ascii="UN-Abhaya" w:hAnsi="UN-Abhaya" w:hint="cs"/>
          <w:b/>
          <w:bCs/>
          <w:cs/>
        </w:rPr>
        <w:t>ං</w:t>
      </w:r>
      <w:r w:rsidR="00CD0E70" w:rsidRPr="00232008">
        <w:rPr>
          <w:rFonts w:ascii="UN-Abhaya" w:hAnsi="UN-Abhaya"/>
          <w:b/>
          <w:bCs/>
        </w:rPr>
        <w:t>”</w:t>
      </w:r>
      <w:r w:rsidRPr="00650FC5">
        <w:rPr>
          <w:rFonts w:ascii="UN-Abhaya" w:hAnsi="UN-Abhaya"/>
          <w:cs/>
        </w:rPr>
        <w:t xml:space="preserve"> යන මෙහි ස</w:t>
      </w:r>
      <w:r w:rsidR="00232008">
        <w:rPr>
          <w:rFonts w:ascii="UN-Abhaya" w:hAnsi="UN-Abhaya" w:hint="cs"/>
          <w:cs/>
        </w:rPr>
        <w:t>ල්</w:t>
      </w:r>
      <w:r w:rsidRPr="00650FC5">
        <w:rPr>
          <w:rFonts w:ascii="UN-Abhaya" w:hAnsi="UN-Abhaya"/>
          <w:cs/>
        </w:rPr>
        <w:t>රු</w:t>
      </w:r>
      <w:r w:rsidR="00232008">
        <w:rPr>
          <w:rFonts w:ascii="UN-Abhaya" w:hAnsi="UN-Abhaya" w:hint="cs"/>
          <w:cs/>
        </w:rPr>
        <w:t>ක්</w:t>
      </w:r>
      <w:r w:rsidRPr="00650FC5">
        <w:rPr>
          <w:rFonts w:ascii="UN-Abhaya" w:hAnsi="UN-Abhaya"/>
          <w:cs/>
        </w:rPr>
        <w:t>හි ආයේ ය.</w:t>
      </w:r>
      <w:r w:rsidR="00867DD5">
        <w:rPr>
          <w:rFonts w:ascii="UN-Abhaya" w:hAnsi="UN-Abhaya"/>
        </w:rPr>
        <w:t xml:space="preserve"> </w:t>
      </w:r>
      <w:r w:rsidR="00867DD5" w:rsidRPr="00CC22A5">
        <w:rPr>
          <w:rFonts w:ascii="UN-Abhaya" w:hAnsi="UN-Abhaya"/>
          <w:b/>
          <w:bCs/>
        </w:rPr>
        <w:t>“</w:t>
      </w:r>
      <w:r w:rsidRPr="00CC22A5">
        <w:rPr>
          <w:rFonts w:ascii="UN-Abhaya" w:hAnsi="UN-Abhaya"/>
          <w:b/>
          <w:bCs/>
          <w:cs/>
        </w:rPr>
        <w:t xml:space="preserve">අථ </w:t>
      </w:r>
      <w:r w:rsidR="00985EAE" w:rsidRPr="00CC22A5">
        <w:rPr>
          <w:rFonts w:ascii="UN-Abhaya" w:hAnsi="UN-Abhaya" w:hint="cs"/>
          <w:b/>
          <w:bCs/>
          <w:cs/>
        </w:rPr>
        <w:t>ඛො</w:t>
      </w:r>
      <w:r w:rsidRPr="00CC22A5">
        <w:rPr>
          <w:rFonts w:ascii="UN-Abhaya" w:hAnsi="UN-Abhaya"/>
          <w:b/>
          <w:bCs/>
          <w:cs/>
        </w:rPr>
        <w:t xml:space="preserve"> තං භික්ඛව</w:t>
      </w:r>
      <w:r w:rsidR="00985EAE" w:rsidRPr="00CC22A5">
        <w:rPr>
          <w:rFonts w:ascii="UN-Abhaya" w:hAnsi="UN-Abhaya" w:hint="cs"/>
          <w:b/>
          <w:bCs/>
          <w:cs/>
        </w:rPr>
        <w:t>ෙ</w:t>
      </w:r>
      <w:r w:rsidRPr="00CC22A5">
        <w:rPr>
          <w:rFonts w:ascii="UN-Abhaya" w:hAnsi="UN-Abhaya"/>
          <w:b/>
          <w:bCs/>
          <w:cs/>
        </w:rPr>
        <w:t>! මාළුවාබීජං අ</w:t>
      </w:r>
      <w:r w:rsidR="00CC22A5" w:rsidRPr="00CC22A5">
        <w:rPr>
          <w:rFonts w:ascii="UN-Abhaya" w:hAnsi="UN-Abhaya" w:hint="cs"/>
          <w:b/>
          <w:bCs/>
          <w:cs/>
        </w:rPr>
        <w:t>ඤ්ඤ</w:t>
      </w:r>
      <w:r w:rsidRPr="00CC22A5">
        <w:rPr>
          <w:rFonts w:ascii="UN-Abhaya" w:hAnsi="UN-Abhaya"/>
          <w:b/>
          <w:bCs/>
          <w:cs/>
        </w:rPr>
        <w:t>තරස්</w:t>
      </w:r>
      <w:r w:rsidR="00CC22A5" w:rsidRPr="00CC22A5">
        <w:rPr>
          <w:rFonts w:ascii="UN-Abhaya" w:hAnsi="UN-Abhaya" w:hint="cs"/>
          <w:b/>
          <w:bCs/>
          <w:cs/>
        </w:rPr>
        <w:t>මිං</w:t>
      </w:r>
      <w:r w:rsidRPr="00CC22A5">
        <w:rPr>
          <w:rFonts w:ascii="UN-Abhaya" w:hAnsi="UN-Abhaya"/>
          <w:b/>
          <w:bCs/>
          <w:cs/>
        </w:rPr>
        <w:t xml:space="preserve"> සාලම</w:t>
      </w:r>
      <w:r w:rsidR="00CC22A5" w:rsidRPr="00CC22A5">
        <w:rPr>
          <w:rFonts w:ascii="UN-Abhaya" w:hAnsi="UN-Abhaya" w:hint="cs"/>
          <w:b/>
          <w:bCs/>
          <w:cs/>
        </w:rPr>
        <w:t>ූ</w:t>
      </w:r>
      <w:r w:rsidRPr="00CC22A5">
        <w:rPr>
          <w:rFonts w:ascii="UN-Abhaya" w:hAnsi="UN-Abhaya"/>
          <w:b/>
          <w:bCs/>
          <w:cs/>
        </w:rPr>
        <w:t>ල</w:t>
      </w:r>
      <w:r w:rsidR="00CC22A5" w:rsidRPr="00CC22A5">
        <w:rPr>
          <w:rFonts w:ascii="UN-Abhaya" w:hAnsi="UN-Abhaya" w:hint="cs"/>
          <w:b/>
          <w:bCs/>
          <w:cs/>
        </w:rPr>
        <w:t>ෙ</w:t>
      </w:r>
      <w:r w:rsidRPr="00CC22A5">
        <w:rPr>
          <w:rFonts w:ascii="UN-Abhaya" w:hAnsi="UN-Abhaya"/>
          <w:b/>
          <w:bCs/>
          <w:cs/>
        </w:rPr>
        <w:t xml:space="preserve"> නිපතෙය්‍ය</w:t>
      </w:r>
      <w:r w:rsidR="00C4684C" w:rsidRPr="00CC22A5">
        <w:rPr>
          <w:rFonts w:ascii="UN-Abhaya" w:hAnsi="UN-Abhaya"/>
          <w:b/>
          <w:bCs/>
        </w:rPr>
        <w:t>”</w:t>
      </w:r>
      <w:r w:rsidRPr="00650FC5">
        <w:rPr>
          <w:rFonts w:ascii="UN-Abhaya" w:hAnsi="UN-Abhaya"/>
        </w:rPr>
        <w:t xml:space="preserve"> </w:t>
      </w:r>
      <w:r w:rsidRPr="00650FC5">
        <w:rPr>
          <w:rFonts w:ascii="UN-Abhaya" w:hAnsi="UN-Abhaya"/>
          <w:cs/>
        </w:rPr>
        <w:t>යන මෙහි වෘ</w:t>
      </w:r>
      <w:r w:rsidR="00DB5973">
        <w:rPr>
          <w:rFonts w:ascii="UN-Abhaya" w:hAnsi="UN-Abhaya"/>
          <w:cs/>
        </w:rPr>
        <w:t>ක්‍ෂ</w:t>
      </w:r>
      <w:r w:rsidRPr="00650FC5">
        <w:rPr>
          <w:rFonts w:ascii="UN-Abhaya" w:hAnsi="UN-Abhaya"/>
          <w:cs/>
        </w:rPr>
        <w:t>යෙහි ආයේ ය.</w:t>
      </w:r>
      <w:r w:rsidR="00867DD5">
        <w:rPr>
          <w:rFonts w:ascii="UN-Abhaya" w:hAnsi="UN-Abhaya"/>
        </w:rPr>
        <w:t xml:space="preserve"> </w:t>
      </w:r>
      <w:r w:rsidR="00867DD5" w:rsidRPr="000D2B83">
        <w:rPr>
          <w:rFonts w:ascii="UN-Abhaya" w:hAnsi="UN-Abhaya"/>
          <w:b/>
          <w:bCs/>
        </w:rPr>
        <w:t>“</w:t>
      </w:r>
      <w:r w:rsidRPr="000D2B83">
        <w:rPr>
          <w:rFonts w:ascii="UN-Abhaya" w:hAnsi="UN-Abhaya"/>
          <w:b/>
          <w:bCs/>
          <w:cs/>
        </w:rPr>
        <w:t>ත</w:t>
      </w:r>
      <w:r w:rsidR="000D2B83" w:rsidRPr="000D2B83">
        <w:rPr>
          <w:rFonts w:ascii="UN-Abhaya" w:hAnsi="UN-Abhaya" w:hint="cs"/>
          <w:b/>
          <w:bCs/>
          <w:cs/>
        </w:rPr>
        <w:t>චෙව</w:t>
      </w:r>
      <w:r w:rsidRPr="000D2B83">
        <w:rPr>
          <w:rFonts w:ascii="UN-Abhaya" w:hAnsi="UN-Abhaya"/>
          <w:b/>
          <w:bCs/>
          <w:cs/>
        </w:rPr>
        <w:t xml:space="preserve"> දෙව! විජිතෙ තවෙවු</w:t>
      </w:r>
      <w:r w:rsidR="000D2B83" w:rsidRPr="000D2B83">
        <w:rPr>
          <w:rFonts w:ascii="UN-Abhaya" w:hAnsi="UN-Abhaya" w:hint="cs"/>
          <w:b/>
          <w:bCs/>
          <w:cs/>
        </w:rPr>
        <w:t>ර්‍ය්‍යා</w:t>
      </w:r>
      <w:r w:rsidRPr="000D2B83">
        <w:rPr>
          <w:rFonts w:ascii="UN-Abhaya" w:hAnsi="UN-Abhaya"/>
          <w:b/>
          <w:bCs/>
          <w:cs/>
        </w:rPr>
        <w:t>යන භූමියා උජුවංසා මහාසාලා නි</w:t>
      </w:r>
      <w:r w:rsidR="000D2B83" w:rsidRPr="000D2B83">
        <w:rPr>
          <w:rFonts w:ascii="UN-Abhaya" w:hAnsi="UN-Abhaya" w:hint="cs"/>
          <w:b/>
          <w:bCs/>
          <w:cs/>
        </w:rPr>
        <w:t>ලොභා</w:t>
      </w:r>
      <w:r w:rsidRPr="000D2B83">
        <w:rPr>
          <w:rFonts w:ascii="UN-Abhaya" w:hAnsi="UN-Abhaya"/>
          <w:b/>
          <w:bCs/>
          <w:cs/>
        </w:rPr>
        <w:t>සා මනොරමා</w:t>
      </w:r>
      <w:r w:rsidR="00CD0E70" w:rsidRPr="000D2B83">
        <w:rPr>
          <w:rFonts w:ascii="UN-Abhaya" w:hAnsi="UN-Abhaya"/>
          <w:b/>
          <w:bCs/>
        </w:rPr>
        <w:t>”</w:t>
      </w:r>
      <w:r w:rsidRPr="00650FC5">
        <w:rPr>
          <w:rFonts w:ascii="UN-Abhaya" w:hAnsi="UN-Abhaya"/>
          <w:cs/>
        </w:rPr>
        <w:t xml:space="preserve"> යන මෙහි වන දෙටුරුකෙහි ආයේ ය. </w:t>
      </w:r>
      <w:r w:rsidR="00CD0E70" w:rsidRPr="0046766B">
        <w:rPr>
          <w:rFonts w:ascii="UN-Abhaya" w:hAnsi="UN-Abhaya"/>
          <w:b/>
          <w:bCs/>
        </w:rPr>
        <w:t>“</w:t>
      </w:r>
      <w:r w:rsidRPr="0046766B">
        <w:rPr>
          <w:rFonts w:ascii="UN-Abhaya" w:hAnsi="UN-Abhaya"/>
          <w:b/>
          <w:bCs/>
          <w:cs/>
        </w:rPr>
        <w:t>සාල</w:t>
      </w:r>
      <w:r w:rsidR="0046766B" w:rsidRPr="0046766B">
        <w:rPr>
          <w:rFonts w:ascii="UN-Abhaya" w:hAnsi="UN-Abhaya" w:hint="cs"/>
          <w:b/>
          <w:bCs/>
          <w:cs/>
        </w:rPr>
        <w:t>රුක්ඛෙ</w:t>
      </w:r>
      <w:r w:rsidRPr="0046766B">
        <w:rPr>
          <w:rFonts w:ascii="UN-Abhaya" w:hAnsi="UN-Abhaya"/>
          <w:b/>
          <w:bCs/>
          <w:cs/>
        </w:rPr>
        <w:t xml:space="preserve"> ජ</w:t>
      </w:r>
      <w:r w:rsidR="0046766B" w:rsidRPr="0046766B">
        <w:rPr>
          <w:rFonts w:ascii="UN-Abhaya" w:hAnsi="UN-Abhaya" w:hint="cs"/>
          <w:b/>
          <w:bCs/>
          <w:cs/>
        </w:rPr>
        <w:t>ෙට්</w:t>
      </w:r>
      <w:r w:rsidRPr="0046766B">
        <w:rPr>
          <w:rFonts w:ascii="UN-Abhaya" w:hAnsi="UN-Abhaya"/>
          <w:b/>
          <w:bCs/>
          <w:cs/>
        </w:rPr>
        <w:t>ඨ රුක්ඛ</w:t>
      </w:r>
      <w:r w:rsidR="0046766B" w:rsidRPr="0046766B">
        <w:rPr>
          <w:rFonts w:ascii="UN-Abhaya" w:hAnsi="UN-Abhaya" w:hint="cs"/>
          <w:b/>
          <w:bCs/>
          <w:cs/>
        </w:rPr>
        <w:t xml:space="preserve">ෙ </w:t>
      </w:r>
      <w:r w:rsidRPr="0046766B">
        <w:rPr>
          <w:rFonts w:ascii="UN-Abhaya" w:hAnsi="UN-Abhaya"/>
          <w:b/>
          <w:bCs/>
          <w:cs/>
        </w:rPr>
        <w:t xml:space="preserve">යස්මිං කිස්මිං </w:t>
      </w:r>
      <w:r w:rsidR="0046766B" w:rsidRPr="0046766B">
        <w:rPr>
          <w:rFonts w:ascii="UN-Abhaya" w:hAnsi="UN-Abhaya" w:hint="cs"/>
          <w:b/>
          <w:bCs/>
          <w:cs/>
        </w:rPr>
        <w:t>චි</w:t>
      </w:r>
      <w:r w:rsidRPr="0046766B">
        <w:rPr>
          <w:rFonts w:ascii="UN-Abhaya" w:hAnsi="UN-Abhaya"/>
          <w:b/>
          <w:bCs/>
          <w:cs/>
        </w:rPr>
        <w:t xml:space="preserve"> පාදපෙ</w:t>
      </w:r>
      <w:r w:rsidR="00C4684C" w:rsidRPr="0046766B">
        <w:rPr>
          <w:rFonts w:ascii="UN-Abhaya" w:hAnsi="UN-Abhaya"/>
          <w:b/>
          <w:bCs/>
        </w:rPr>
        <w:t>”</w:t>
      </w:r>
      <w:r w:rsidRPr="00650FC5">
        <w:rPr>
          <w:rFonts w:ascii="UN-Abhaya" w:hAnsi="UN-Abhaya"/>
        </w:rPr>
        <w:t xml:space="preserve"> </w:t>
      </w:r>
      <w:r w:rsidRPr="00650FC5">
        <w:rPr>
          <w:rFonts w:ascii="UN-Abhaya" w:hAnsi="UN-Abhaya"/>
          <w:cs/>
        </w:rPr>
        <w:t>යන මෙයින් සාල ශබ්දය හෙන තැන් වඩාත් පැහැදිලි ය.</w:t>
      </w:r>
      <w:r w:rsidR="00215578">
        <w:rPr>
          <w:rFonts w:ascii="UN-Abhaya" w:hAnsi="UN-Abhaya" w:hint="cs"/>
          <w:cs/>
        </w:rPr>
        <w:t xml:space="preserve"> </w:t>
      </w:r>
    </w:p>
    <w:p w14:paraId="13CCCC45" w14:textId="77777777" w:rsidR="009F23C3" w:rsidRDefault="00374E24" w:rsidP="00306913">
      <w:pPr>
        <w:spacing w:line="276" w:lineRule="auto"/>
        <w:rPr>
          <w:rFonts w:ascii="UN-Abhaya" w:hAnsi="UN-Abhaya"/>
        </w:rPr>
      </w:pPr>
      <w:r w:rsidRPr="00374E24">
        <w:rPr>
          <w:rFonts w:ascii="UN-Abhaya" w:hAnsi="UN-Abhaya"/>
          <w:b/>
          <w:bCs/>
        </w:rPr>
        <w:t>‘</w:t>
      </w:r>
      <w:r w:rsidR="000240E6" w:rsidRPr="00374E24">
        <w:rPr>
          <w:rFonts w:ascii="UN-Abhaya" w:hAnsi="UN-Abhaya"/>
          <w:b/>
          <w:bCs/>
          <w:cs/>
        </w:rPr>
        <w:t>ඔ</w:t>
      </w:r>
      <w:r w:rsidRPr="00374E24">
        <w:rPr>
          <w:rFonts w:ascii="UN-Abhaya" w:hAnsi="UN-Abhaya"/>
          <w:b/>
          <w:bCs/>
          <w:cs/>
        </w:rPr>
        <w:t>ත්‍ථ</w:t>
      </w:r>
      <w:r w:rsidR="000240E6" w:rsidRPr="00374E24">
        <w:rPr>
          <w:rFonts w:ascii="UN-Abhaya" w:hAnsi="UN-Abhaya"/>
          <w:b/>
          <w:bCs/>
          <w:cs/>
        </w:rPr>
        <w:t>ත</w:t>
      </w:r>
      <w:r w:rsidRPr="00374E24">
        <w:rPr>
          <w:rFonts w:ascii="UN-Abhaya" w:hAnsi="UN-Abhaya" w:hint="cs"/>
          <w:b/>
          <w:bCs/>
          <w:cs/>
        </w:rPr>
        <w:t>ං</w:t>
      </w:r>
      <w:r w:rsidRPr="00374E24">
        <w:rPr>
          <w:rFonts w:ascii="UN-Abhaya" w:hAnsi="UN-Abhaya"/>
          <w:b/>
          <w:bCs/>
        </w:rPr>
        <w:t>’</w:t>
      </w:r>
      <w:r w:rsidR="000240E6" w:rsidRPr="00650FC5">
        <w:rPr>
          <w:rFonts w:ascii="UN-Abhaya" w:hAnsi="UN-Abhaya"/>
          <w:cs/>
        </w:rPr>
        <w:t xml:space="preserve"> යන මෙහි </w:t>
      </w:r>
      <w:r w:rsidRPr="00374E24">
        <w:rPr>
          <w:rFonts w:ascii="UN-Abhaya" w:hAnsi="UN-Abhaya"/>
          <w:b/>
          <w:bCs/>
        </w:rPr>
        <w:t>‘</w:t>
      </w:r>
      <w:r w:rsidR="000240E6" w:rsidRPr="00374E24">
        <w:rPr>
          <w:rFonts w:ascii="UN-Abhaya" w:hAnsi="UN-Abhaya"/>
          <w:b/>
          <w:bCs/>
          <w:cs/>
        </w:rPr>
        <w:t>අව</w:t>
      </w:r>
      <w:r w:rsidR="00A65C14">
        <w:rPr>
          <w:rFonts w:ascii="UN-Abhaya" w:hAnsi="UN-Abhaya" w:hint="cs"/>
          <w:b/>
          <w:bCs/>
          <w:cs/>
        </w:rPr>
        <w:t xml:space="preserve"> +</w:t>
      </w:r>
      <w:r w:rsidR="000240E6" w:rsidRPr="00374E24">
        <w:rPr>
          <w:rFonts w:ascii="UN-Abhaya" w:hAnsi="UN-Abhaya"/>
          <w:b/>
          <w:bCs/>
          <w:cs/>
        </w:rPr>
        <w:t xml:space="preserve"> එත</w:t>
      </w:r>
      <w:r w:rsidRPr="00374E24">
        <w:rPr>
          <w:rFonts w:ascii="UN-Abhaya" w:hAnsi="UN-Abhaya"/>
          <w:b/>
          <w:bCs/>
        </w:rPr>
        <w:t>’</w:t>
      </w:r>
      <w:r w:rsidR="000240E6" w:rsidRPr="00650FC5">
        <w:rPr>
          <w:rFonts w:ascii="UN-Abhaya" w:hAnsi="UN-Abhaya"/>
        </w:rPr>
        <w:t xml:space="preserve"> </w:t>
      </w:r>
      <w:r w:rsidR="000240E6" w:rsidRPr="00650FC5">
        <w:rPr>
          <w:rFonts w:ascii="UN-Abhaya" w:hAnsi="UN-Abhaya"/>
          <w:cs/>
        </w:rPr>
        <w:t>යනු පද</w:t>
      </w:r>
      <w:r w:rsidR="00A65C14">
        <w:rPr>
          <w:rFonts w:ascii="UN-Abhaya" w:hAnsi="UN-Abhaya" w:hint="cs"/>
          <w:cs/>
        </w:rPr>
        <w:t>ච්</w:t>
      </w:r>
      <w:r w:rsidR="000240E6" w:rsidRPr="00650FC5">
        <w:rPr>
          <w:rFonts w:ascii="UN-Abhaya" w:hAnsi="UN-Abhaya"/>
          <w:cs/>
        </w:rPr>
        <w:t>ඡ</w:t>
      </w:r>
      <w:r w:rsidR="00A65C14">
        <w:rPr>
          <w:rFonts w:ascii="UN-Abhaya" w:hAnsi="UN-Abhaya" w:hint="cs"/>
          <w:cs/>
        </w:rPr>
        <w:t>ේ</w:t>
      </w:r>
      <w:r w:rsidR="000240E6" w:rsidRPr="00650FC5">
        <w:rPr>
          <w:rFonts w:ascii="UN-Abhaya" w:hAnsi="UN-Abhaya"/>
          <w:cs/>
        </w:rPr>
        <w:t xml:space="preserve">ද යි. </w:t>
      </w:r>
      <w:r w:rsidRPr="00374E24">
        <w:rPr>
          <w:rFonts w:ascii="UN-Abhaya" w:hAnsi="UN-Abhaya"/>
          <w:b/>
          <w:bCs/>
        </w:rPr>
        <w:t>‘</w:t>
      </w:r>
      <w:r w:rsidR="000240E6" w:rsidRPr="00374E24">
        <w:rPr>
          <w:rFonts w:ascii="UN-Abhaya" w:hAnsi="UN-Abhaya"/>
          <w:b/>
          <w:bCs/>
          <w:cs/>
        </w:rPr>
        <w:t>අව</w:t>
      </w:r>
      <w:r w:rsidRPr="00374E24">
        <w:rPr>
          <w:rFonts w:ascii="UN-Abhaya" w:hAnsi="UN-Abhaya"/>
          <w:b/>
          <w:bCs/>
        </w:rPr>
        <w:t>’</w:t>
      </w:r>
      <w:r w:rsidR="000240E6" w:rsidRPr="00650FC5">
        <w:rPr>
          <w:rFonts w:ascii="UN-Abhaya" w:hAnsi="UN-Abhaya"/>
        </w:rPr>
        <w:t xml:space="preserve"> </w:t>
      </w:r>
      <w:r w:rsidR="000240E6" w:rsidRPr="00650FC5">
        <w:rPr>
          <w:rFonts w:ascii="UN-Abhaya" w:hAnsi="UN-Abhaya"/>
          <w:cs/>
        </w:rPr>
        <w:t>යන උපස</w:t>
      </w:r>
      <w:r w:rsidR="00026AD1">
        <w:rPr>
          <w:rFonts w:ascii="UN-Abhaya" w:hAnsi="UN-Abhaya"/>
          <w:cs/>
        </w:rPr>
        <w:t>ර්‍ග</w:t>
      </w:r>
      <w:r w:rsidR="000240E6" w:rsidRPr="00650FC5">
        <w:rPr>
          <w:rFonts w:ascii="UN-Abhaya" w:hAnsi="UN-Abhaya"/>
          <w:cs/>
        </w:rPr>
        <w:t>ය</w:t>
      </w:r>
      <w:r w:rsidR="00A65C14">
        <w:rPr>
          <w:rFonts w:ascii="UN-Abhaya" w:hAnsi="UN-Abhaya" w:hint="cs"/>
          <w:cs/>
        </w:rPr>
        <w:t xml:space="preserve"> </w:t>
      </w:r>
      <w:r w:rsidR="000240E6" w:rsidRPr="00650FC5">
        <w:rPr>
          <w:rFonts w:ascii="UN-Abhaya" w:hAnsi="UN-Abhaya"/>
          <w:cs/>
        </w:rPr>
        <w:t>මෙහි සිටියේ පැතිර ගැනීම් අරුතෙහි ය. එහෙයින් මුළු මනින් පැතිර ගැනීම</w:t>
      </w:r>
      <w:r w:rsidR="000240E6" w:rsidRPr="00650FC5">
        <w:rPr>
          <w:rFonts w:ascii="UN-Abhaya" w:hAnsi="UN-Abhaya"/>
        </w:rPr>
        <w:t xml:space="preserve">, </w:t>
      </w:r>
      <w:r w:rsidR="000240E6" w:rsidRPr="00650FC5">
        <w:rPr>
          <w:rFonts w:ascii="UN-Abhaya" w:hAnsi="UN-Abhaya"/>
          <w:cs/>
        </w:rPr>
        <w:t>වසා</w:t>
      </w:r>
      <w:r w:rsidR="00A65C14">
        <w:rPr>
          <w:rFonts w:ascii="UN-Abhaya" w:hAnsi="UN-Abhaya" w:hint="cs"/>
          <w:cs/>
        </w:rPr>
        <w:t xml:space="preserve"> </w:t>
      </w:r>
      <w:r w:rsidR="000240E6" w:rsidRPr="00650FC5">
        <w:rPr>
          <w:rFonts w:ascii="UN-Abhaya" w:hAnsi="UN-Abhaya"/>
          <w:cs/>
        </w:rPr>
        <w:t>ගැ</w:t>
      </w:r>
      <w:r w:rsidR="00A65C14">
        <w:rPr>
          <w:rFonts w:ascii="UN-Abhaya" w:hAnsi="UN-Abhaya" w:hint="cs"/>
          <w:cs/>
        </w:rPr>
        <w:t>න්</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වැළඳ ගැන්ම මෙයින් කිය වේ. දුසිල්ක</w:t>
      </w:r>
      <w:r w:rsidR="00A65C14">
        <w:rPr>
          <w:rFonts w:ascii="UN-Abhaya" w:hAnsi="UN-Abhaya" w:hint="cs"/>
          <w:cs/>
        </w:rPr>
        <w:t>ම්</w:t>
      </w:r>
      <w:r w:rsidR="000240E6" w:rsidRPr="00650FC5">
        <w:rPr>
          <w:rFonts w:ascii="UN-Abhaya" w:hAnsi="UN-Abhaya"/>
          <w:cs/>
        </w:rPr>
        <w:t>හි හා මාළුවාවැලෙහි සාධ</w:t>
      </w:r>
      <w:r w:rsidR="00FB0612">
        <w:rPr>
          <w:rFonts w:ascii="UN-Abhaya" w:hAnsi="UN-Abhaya"/>
          <w:cs/>
        </w:rPr>
        <w:t>ර්‍ම</w:t>
      </w:r>
      <w:r w:rsidR="000240E6" w:rsidRPr="00650FC5">
        <w:rPr>
          <w:rFonts w:ascii="UN-Abhaya" w:hAnsi="UN-Abhaya"/>
          <w:cs/>
        </w:rPr>
        <w:t xml:space="preserve">ය කියා පාන්නේ මෙහි වූ </w:t>
      </w:r>
      <w:r>
        <w:rPr>
          <w:rFonts w:ascii="UN-Abhaya" w:hAnsi="UN-Abhaya"/>
        </w:rPr>
        <w:t>‘</w:t>
      </w:r>
      <w:r w:rsidR="000240E6" w:rsidRPr="00374E24">
        <w:rPr>
          <w:rFonts w:ascii="UN-Abhaya" w:hAnsi="UN-Abhaya"/>
          <w:b/>
          <w:bCs/>
          <w:cs/>
        </w:rPr>
        <w:t>ඉව</w:t>
      </w:r>
      <w:r w:rsidRPr="00374E24">
        <w:rPr>
          <w:rFonts w:ascii="UN-Abhaya" w:hAnsi="UN-Abhaya"/>
          <w:b/>
          <w:bCs/>
        </w:rPr>
        <w:t>’</w:t>
      </w:r>
      <w:r w:rsidR="000240E6" w:rsidRPr="00650FC5">
        <w:rPr>
          <w:rFonts w:ascii="UN-Abhaya" w:hAnsi="UN-Abhaya"/>
          <w:cs/>
        </w:rPr>
        <w:t xml:space="preserve"> යන යන නිපාතයනි. දුසි</w:t>
      </w:r>
      <w:r w:rsidR="009F23C3">
        <w:rPr>
          <w:rFonts w:ascii="UN-Abhaya" w:hAnsi="UN-Abhaya" w:hint="cs"/>
          <w:cs/>
        </w:rPr>
        <w:t>ල්</w:t>
      </w:r>
      <w:r w:rsidR="000240E6" w:rsidRPr="00650FC5">
        <w:rPr>
          <w:rFonts w:ascii="UN-Abhaya" w:hAnsi="UN-Abhaya"/>
          <w:cs/>
        </w:rPr>
        <w:t>බව දුසි</w:t>
      </w:r>
      <w:r w:rsidR="009F23C3">
        <w:rPr>
          <w:rFonts w:ascii="UN-Abhaya" w:hAnsi="UN-Abhaya" w:hint="cs"/>
          <w:cs/>
        </w:rPr>
        <w:t>ල්</w:t>
      </w:r>
      <w:r w:rsidR="000240E6" w:rsidRPr="00650FC5">
        <w:rPr>
          <w:rFonts w:ascii="UN-Abhaya" w:hAnsi="UN-Abhaya"/>
          <w:cs/>
        </w:rPr>
        <w:t>හු නසන්නා සේ මාළුවාව</w:t>
      </w:r>
      <w:r w:rsidR="009F23C3">
        <w:rPr>
          <w:rFonts w:ascii="UN-Abhaya" w:hAnsi="UN-Abhaya" w:hint="cs"/>
          <w:cs/>
        </w:rPr>
        <w:t>ැ</w:t>
      </w:r>
      <w:r w:rsidR="000240E6" w:rsidRPr="00650FC5">
        <w:rPr>
          <w:rFonts w:ascii="UN-Abhaya" w:hAnsi="UN-Abhaya"/>
          <w:cs/>
        </w:rPr>
        <w:t xml:space="preserve">ල තමන් විසින් වැලඳුනු රුක </w:t>
      </w:r>
      <w:r w:rsidR="009F23C3">
        <w:rPr>
          <w:rFonts w:ascii="UN-Abhaya" w:hAnsi="UN-Abhaya" w:hint="cs"/>
          <w:cs/>
        </w:rPr>
        <w:t>න</w:t>
      </w:r>
      <w:r w:rsidR="000240E6" w:rsidRPr="00650FC5">
        <w:rPr>
          <w:rFonts w:ascii="UN-Abhaya" w:hAnsi="UN-Abhaya"/>
          <w:cs/>
        </w:rPr>
        <w:t>සා ය යනු එයින් පැහැදිලි වේ.</w:t>
      </w:r>
      <w:r w:rsidR="009F23C3">
        <w:rPr>
          <w:rFonts w:ascii="UN-Abhaya" w:hAnsi="UN-Abhaya" w:hint="cs"/>
          <w:cs/>
        </w:rPr>
        <w:t xml:space="preserve"> </w:t>
      </w:r>
    </w:p>
    <w:p w14:paraId="7693AB36" w14:textId="5F073D28" w:rsidR="000240E6" w:rsidRPr="00650FC5" w:rsidRDefault="000240E6" w:rsidP="00306913">
      <w:pPr>
        <w:spacing w:line="276" w:lineRule="auto"/>
        <w:rPr>
          <w:rFonts w:ascii="UN-Abhaya" w:hAnsi="UN-Abhaya"/>
        </w:rPr>
      </w:pPr>
      <w:r w:rsidRPr="00177C5F">
        <w:rPr>
          <w:rFonts w:ascii="UN-Abhaya" w:hAnsi="UN-Abhaya"/>
          <w:b/>
          <w:bCs/>
          <w:cs/>
        </w:rPr>
        <w:t>කරොති සො තථ</w:t>
      </w:r>
      <w:r w:rsidR="00177C5F" w:rsidRPr="00177C5F">
        <w:rPr>
          <w:rFonts w:ascii="UN-Abhaya" w:hAnsi="UN-Abhaya" w:hint="cs"/>
          <w:b/>
          <w:bCs/>
          <w:cs/>
        </w:rPr>
        <w:t>ත්</w:t>
      </w:r>
      <w:r w:rsidRPr="00177C5F">
        <w:rPr>
          <w:rFonts w:ascii="UN-Abhaya" w:hAnsi="UN-Abhaya"/>
          <w:b/>
          <w:bCs/>
          <w:cs/>
        </w:rPr>
        <w:t>තානං යථා නං ඉච්චති දිසො</w:t>
      </w:r>
      <w:r w:rsidRPr="00650FC5">
        <w:rPr>
          <w:rFonts w:ascii="UN-Abhaya" w:hAnsi="UN-Abhaya"/>
          <w:cs/>
        </w:rPr>
        <w:t xml:space="preserve"> </w:t>
      </w:r>
      <w:r w:rsidR="00177C5F">
        <w:rPr>
          <w:rFonts w:ascii="UN-Abhaya" w:hAnsi="UN-Abhaya" w:hint="cs"/>
          <w:cs/>
        </w:rPr>
        <w:t xml:space="preserve">= </w:t>
      </w:r>
      <w:r w:rsidRPr="00650FC5">
        <w:rPr>
          <w:rFonts w:ascii="UN-Abhaya" w:hAnsi="UN-Abhaya"/>
          <w:cs/>
        </w:rPr>
        <w:t>සතුරෙක් ඒ</w:t>
      </w:r>
      <w:r w:rsidR="00EF0E4E">
        <w:rPr>
          <w:rFonts w:ascii="UN-Abhaya" w:hAnsi="UN-Abhaya" w:hint="cs"/>
          <w:cs/>
        </w:rPr>
        <w:t xml:space="preserve"> </w:t>
      </w:r>
      <w:r w:rsidRPr="00650FC5">
        <w:rPr>
          <w:rFonts w:ascii="UN-Abhaya" w:hAnsi="UN-Abhaya"/>
          <w:cs/>
        </w:rPr>
        <w:t>තම සතුරාට අවැඩක් කර</w:t>
      </w:r>
      <w:r w:rsidR="00EF0E4E">
        <w:rPr>
          <w:rFonts w:ascii="UN-Abhaya" w:hAnsi="UN-Abhaya" w:hint="cs"/>
          <w:cs/>
        </w:rPr>
        <w:t>ණු</w:t>
      </w:r>
      <w:r w:rsidRPr="00650FC5">
        <w:rPr>
          <w:rFonts w:ascii="UN-Abhaya" w:hAnsi="UN-Abhaya"/>
          <w:cs/>
        </w:rPr>
        <w:t xml:space="preserve"> කැමැත්තේ යම් සේ ද</w:t>
      </w:r>
      <w:r w:rsidRPr="00650FC5">
        <w:rPr>
          <w:rFonts w:ascii="UN-Abhaya" w:hAnsi="UN-Abhaya"/>
        </w:rPr>
        <w:t xml:space="preserve">, </w:t>
      </w:r>
      <w:r w:rsidRPr="00650FC5">
        <w:rPr>
          <w:rFonts w:ascii="UN-Abhaya" w:hAnsi="UN-Abhaya"/>
          <w:cs/>
        </w:rPr>
        <w:t xml:space="preserve">එසේ ඒ දුසිල් තෙමේ තමාහට අවැඩ කරන්නේ ය. </w:t>
      </w:r>
    </w:p>
    <w:p w14:paraId="1A1C3A0C" w14:textId="0B235554" w:rsidR="000240E6" w:rsidRPr="00650FC5" w:rsidRDefault="000240E6" w:rsidP="00306913">
      <w:pPr>
        <w:spacing w:line="276" w:lineRule="auto"/>
        <w:rPr>
          <w:rFonts w:ascii="UN-Abhaya" w:hAnsi="UN-Abhaya"/>
        </w:rPr>
      </w:pPr>
      <w:r w:rsidRPr="00650FC5">
        <w:rPr>
          <w:rFonts w:ascii="UN-Abhaya" w:hAnsi="UN-Abhaya"/>
          <w:cs/>
        </w:rPr>
        <w:t>තමන්ගේ දුසි</w:t>
      </w:r>
      <w:r w:rsidR="003C255B">
        <w:rPr>
          <w:rFonts w:ascii="UN-Abhaya" w:hAnsi="UN-Abhaya" w:hint="cs"/>
          <w:cs/>
        </w:rPr>
        <w:t>ල්බ</w:t>
      </w:r>
      <w:r w:rsidRPr="00650FC5">
        <w:rPr>
          <w:rFonts w:ascii="UN-Abhaya" w:hAnsi="UN-Abhaya"/>
          <w:cs/>
        </w:rPr>
        <w:t>ව මෙසේ තමන් නසන බැවින් තෙමේ තමාහට</w:t>
      </w:r>
      <w:r w:rsidR="003C255B">
        <w:rPr>
          <w:rFonts w:ascii="UN-Abhaya" w:hAnsi="UN-Abhaya" w:hint="cs"/>
          <w:cs/>
        </w:rPr>
        <w:t xml:space="preserve"> </w:t>
      </w:r>
      <w:r w:rsidRPr="00650FC5">
        <w:rPr>
          <w:rFonts w:ascii="UN-Abhaya" w:hAnsi="UN-Abhaya"/>
          <w:cs/>
        </w:rPr>
        <w:t>සතුරකු වැනි ය. සතුරා තම සතුරාට අවැඩ කරන්නා සේ දුශ්ශීල පුද්ගල තෙමේ තමාට අවැඩ කරන්නේ ය</w:t>
      </w:r>
      <w:r w:rsidR="003C255B">
        <w:rPr>
          <w:rFonts w:ascii="UN-Abhaya" w:hAnsi="UN-Abhaya" w:hint="cs"/>
          <w:cs/>
        </w:rPr>
        <w:t>,</w:t>
      </w:r>
      <w:r w:rsidRPr="00650FC5">
        <w:rPr>
          <w:rFonts w:ascii="UN-Abhaya" w:hAnsi="UN-Abhaya"/>
          <w:cs/>
        </w:rPr>
        <w:t xml:space="preserve"> යි වදාළේ එහෙයිනි. </w:t>
      </w:r>
    </w:p>
    <w:p w14:paraId="708C26B8" w14:textId="1C691063" w:rsidR="003C255B"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3C255B">
        <w:rPr>
          <w:rFonts w:ascii="UN-Abhaya" w:hAnsi="UN-Abhaya" w:hint="cs"/>
          <w:cs/>
        </w:rPr>
        <w:t>ේ</w:t>
      </w:r>
      <w:r w:rsidRPr="00650FC5">
        <w:rPr>
          <w:rFonts w:ascii="UN-Abhaya" w:hAnsi="UN-Abhaya"/>
          <w:cs/>
        </w:rPr>
        <w:t xml:space="preserve">ශනාවගේ අවසානයෙහි බොහෝ දෙන සෝවාන් </w:t>
      </w:r>
      <w:r w:rsidR="001B2BFA">
        <w:rPr>
          <w:rFonts w:ascii="UN-Abhaya" w:hAnsi="UN-Abhaya"/>
          <w:cs/>
        </w:rPr>
        <w:t>ඵලාදියට</w:t>
      </w:r>
      <w:r w:rsidRPr="00650FC5">
        <w:rPr>
          <w:rFonts w:ascii="UN-Abhaya" w:hAnsi="UN-Abhaya"/>
          <w:cs/>
        </w:rPr>
        <w:t xml:space="preserve"> පැමිණියාහු ය. </w:t>
      </w:r>
    </w:p>
    <w:p w14:paraId="2F2F29C4" w14:textId="7AFA88CB" w:rsidR="006043FF" w:rsidRDefault="000240E6" w:rsidP="00E216E8">
      <w:pPr>
        <w:pStyle w:val="Style1"/>
      </w:pPr>
      <w:r w:rsidRPr="00650FC5">
        <w:rPr>
          <w:cs/>
        </w:rPr>
        <w:t>ද</w:t>
      </w:r>
      <w:r w:rsidR="003C255B">
        <w:rPr>
          <w:rFonts w:hint="cs"/>
          <w:cs/>
        </w:rPr>
        <w:t>ේ</w:t>
      </w:r>
      <w:r w:rsidRPr="00650FC5">
        <w:rPr>
          <w:cs/>
        </w:rPr>
        <w:t>වදත්තස්ථවිර</w:t>
      </w:r>
      <w:r w:rsidR="009A21CC">
        <w:t xml:space="preserve"> </w:t>
      </w:r>
      <w:r w:rsidRPr="00650FC5">
        <w:rPr>
          <w:cs/>
        </w:rPr>
        <w:t xml:space="preserve">වස්තුව </w:t>
      </w:r>
      <w:r w:rsidR="003B687A">
        <w:rPr>
          <w:cs/>
        </w:rPr>
        <w:t>නිමි</w:t>
      </w:r>
      <w:r w:rsidRPr="00650FC5">
        <w:rPr>
          <w:cs/>
        </w:rPr>
        <w:t xml:space="preserve">. </w:t>
      </w:r>
    </w:p>
    <w:p w14:paraId="641ACDB3" w14:textId="2A8C42CD" w:rsidR="000240E6" w:rsidRPr="00650FC5" w:rsidRDefault="000240E6" w:rsidP="00306913">
      <w:pPr>
        <w:pStyle w:val="Heading2"/>
        <w:spacing w:line="276" w:lineRule="auto"/>
      </w:pPr>
      <w:r w:rsidRPr="00650FC5">
        <w:rPr>
          <w:cs/>
        </w:rPr>
        <w:t>ද</w:t>
      </w:r>
      <w:r w:rsidR="005B12CC">
        <w:rPr>
          <w:rFonts w:hint="cs"/>
          <w:cs/>
        </w:rPr>
        <w:t>ේ</w:t>
      </w:r>
      <w:r w:rsidRPr="00650FC5">
        <w:rPr>
          <w:cs/>
        </w:rPr>
        <w:t>වදත්ත ස්ථවිරයන් කළ ප්‍රකාශයෙ</w:t>
      </w:r>
      <w:r w:rsidR="005B12CC">
        <w:rPr>
          <w:rFonts w:hint="cs"/>
          <w:cs/>
        </w:rPr>
        <w:t>ක්</w:t>
      </w:r>
      <w:r w:rsidRPr="00650FC5">
        <w:rPr>
          <w:cs/>
        </w:rPr>
        <w:t xml:space="preserve"> </w:t>
      </w:r>
    </w:p>
    <w:p w14:paraId="7352324D" w14:textId="003202AE" w:rsidR="000240E6" w:rsidRPr="00A1273C" w:rsidRDefault="000240E6" w:rsidP="00A1273C">
      <w:pPr>
        <w:pStyle w:val="Style1"/>
      </w:pPr>
      <w:r w:rsidRPr="00A1273C">
        <w:t>12 -</w:t>
      </w:r>
      <w:r w:rsidR="005E30D8" w:rsidRPr="00A1273C">
        <w:rPr>
          <w:cs/>
        </w:rPr>
        <w:t xml:space="preserve"> </w:t>
      </w:r>
      <w:r w:rsidRPr="00A1273C">
        <w:t xml:space="preserve">7 </w:t>
      </w:r>
    </w:p>
    <w:p w14:paraId="0699B3B3" w14:textId="05483FCA" w:rsidR="006043FF" w:rsidRPr="00650FC5" w:rsidRDefault="000240E6" w:rsidP="00306913">
      <w:pPr>
        <w:spacing w:line="276" w:lineRule="auto"/>
        <w:rPr>
          <w:rFonts w:ascii="UN-Abhaya" w:hAnsi="UN-Abhaya"/>
        </w:rPr>
      </w:pPr>
      <w:r w:rsidRPr="002360B4">
        <w:rPr>
          <w:rFonts w:ascii="UN-Abhaya" w:hAnsi="UN-Abhaya"/>
          <w:b/>
          <w:bCs/>
          <w:cs/>
        </w:rPr>
        <w:t>ආනන්ද</w:t>
      </w:r>
      <w:r w:rsidRPr="00650FC5">
        <w:rPr>
          <w:rFonts w:ascii="UN-Abhaya" w:hAnsi="UN-Abhaya"/>
          <w:cs/>
        </w:rPr>
        <w:t xml:space="preserve"> ස්ථවිරයන් වහන්සේ දවසෙක පිඩු සිඟා නුවරට වැඩි සේක. දෙව්දත්</w:t>
      </w:r>
      <w:r w:rsidRPr="00650FC5">
        <w:rPr>
          <w:rFonts w:ascii="UN-Abhaya" w:hAnsi="UN-Abhaya"/>
        </w:rPr>
        <w:t xml:space="preserve">, </w:t>
      </w:r>
      <w:r w:rsidRPr="00650FC5">
        <w:rPr>
          <w:rFonts w:ascii="UN-Abhaya" w:hAnsi="UN-Abhaya"/>
          <w:cs/>
        </w:rPr>
        <w:t>උන්වහන්සේ දැක</w:t>
      </w:r>
      <w:r w:rsidRPr="00650FC5">
        <w:rPr>
          <w:rFonts w:ascii="UN-Abhaya" w:hAnsi="UN-Abhaya"/>
        </w:rPr>
        <w:t xml:space="preserve">, </w:t>
      </w:r>
      <w:r w:rsidRPr="00650FC5">
        <w:rPr>
          <w:rFonts w:ascii="UN-Abhaya" w:hAnsi="UN-Abhaya"/>
          <w:cs/>
        </w:rPr>
        <w:t>තමන් ස</w:t>
      </w:r>
      <w:r w:rsidR="00264E25">
        <w:rPr>
          <w:rFonts w:ascii="UN-Abhaya" w:hAnsi="UN-Abhaya" w:hint="cs"/>
          <w:cs/>
        </w:rPr>
        <w:t>ඞ්</w:t>
      </w:r>
      <w:r w:rsidRPr="00650FC5">
        <w:rPr>
          <w:rFonts w:ascii="UN-Abhaya" w:hAnsi="UN-Abhaya"/>
          <w:cs/>
        </w:rPr>
        <w:t xml:space="preserve">ඝයා බිඳ හරිනබව දැන් </w:t>
      </w:r>
      <w:r w:rsidR="00264E25">
        <w:rPr>
          <w:rFonts w:ascii="UN-Abhaya" w:hAnsi="UN-Abhaya" w:hint="cs"/>
          <w:cs/>
        </w:rPr>
        <w:t>වී</w:t>
      </w:r>
      <w:r w:rsidRPr="00650FC5">
        <w:rPr>
          <w:rFonts w:ascii="UN-Abhaya" w:hAnsi="UN-Abhaya"/>
          <w:cs/>
        </w:rPr>
        <w:t xml:space="preserve"> ය. ආනන්ද ස්ථවිරයන් වහන්සේ පිඩු සිඟා පෙරළා අවුත් බුදුරජුන් වෙත ගොස් වැඳ “ස්වාමීනි! භාග්‍යවතුන් වහන්ස! මම මේ පෙරවරුයෙහි රජගහ නුවරට පිඬු සිඟා ගියෙමි. එහි ද</w:t>
      </w:r>
      <w:r w:rsidR="00264E25">
        <w:rPr>
          <w:rFonts w:ascii="UN-Abhaya" w:hAnsi="UN-Abhaya" w:hint="cs"/>
          <w:cs/>
        </w:rPr>
        <w:t>ී</w:t>
      </w:r>
      <w:r w:rsidRPr="00650FC5">
        <w:rPr>
          <w:rFonts w:ascii="UN-Abhaya" w:hAnsi="UN-Abhaya"/>
          <w:cs/>
        </w:rPr>
        <w:t xml:space="preserve"> දෙව්දත්</w:t>
      </w:r>
      <w:r w:rsidRPr="00650FC5">
        <w:rPr>
          <w:rFonts w:ascii="UN-Abhaya" w:hAnsi="UN-Abhaya"/>
        </w:rPr>
        <w:t xml:space="preserve">, </w:t>
      </w:r>
      <w:r w:rsidRPr="00650FC5">
        <w:rPr>
          <w:rFonts w:ascii="UN-Abhaya" w:hAnsi="UN-Abhaya"/>
          <w:cs/>
        </w:rPr>
        <w:t>මා වෙත</w:t>
      </w:r>
      <w:r w:rsidR="00264E25">
        <w:rPr>
          <w:rFonts w:ascii="UN-Abhaya" w:hAnsi="UN-Abhaya" w:hint="cs"/>
          <w:cs/>
        </w:rPr>
        <w:t xml:space="preserve"> </w:t>
      </w:r>
      <w:r w:rsidRPr="00650FC5">
        <w:rPr>
          <w:rFonts w:ascii="UN-Abhaya" w:hAnsi="UN-Abhaya"/>
          <w:cs/>
        </w:rPr>
        <w:t xml:space="preserve">අවුත් </w:t>
      </w:r>
      <w:r w:rsidR="00264E25">
        <w:rPr>
          <w:rFonts w:ascii="UN-Abhaya" w:hAnsi="UN-Abhaya"/>
        </w:rPr>
        <w:t>“</w:t>
      </w:r>
      <w:r w:rsidRPr="00650FC5">
        <w:rPr>
          <w:rFonts w:ascii="UN-Abhaya" w:hAnsi="UN-Abhaya"/>
          <w:cs/>
        </w:rPr>
        <w:t>ඇවැත</w:t>
      </w:r>
      <w:r w:rsidR="00264E25">
        <w:rPr>
          <w:rFonts w:ascii="UN-Abhaya" w:hAnsi="UN-Abhaya" w:hint="cs"/>
          <w:cs/>
        </w:rPr>
        <w:t>!</w:t>
      </w:r>
      <w:r w:rsidRPr="00650FC5">
        <w:rPr>
          <w:rFonts w:ascii="UN-Abhaya" w:hAnsi="UN-Abhaya"/>
          <w:cs/>
        </w:rPr>
        <w:t xml:space="preserve"> ආනන්ද ස්ථවිරතුමනි! පොඩ්ඩක් නවතින්න මම අද පටන් බුදුන්ගෙන් වෙන් ව ස</w:t>
      </w:r>
      <w:r w:rsidR="00264E25">
        <w:rPr>
          <w:rFonts w:ascii="UN-Abhaya" w:hAnsi="UN-Abhaya" w:hint="cs"/>
          <w:cs/>
        </w:rPr>
        <w:t>ඞ්</w:t>
      </w:r>
      <w:r w:rsidRPr="00650FC5">
        <w:rPr>
          <w:rFonts w:ascii="UN-Abhaya" w:hAnsi="UN-Abhaya"/>
          <w:cs/>
        </w:rPr>
        <w:t>ඝයා හැර දමා පොහොය කර</w:t>
      </w:r>
      <w:r w:rsidR="00264E25">
        <w:rPr>
          <w:rFonts w:ascii="UN-Abhaya" w:hAnsi="UN-Abhaya" w:hint="cs"/>
          <w:cs/>
        </w:rPr>
        <w:t>න්</w:t>
      </w:r>
      <w:r w:rsidRPr="00650FC5">
        <w:rPr>
          <w:rFonts w:ascii="UN-Abhaya" w:hAnsi="UN-Abhaya"/>
          <w:cs/>
        </w:rPr>
        <w:t>නෙමි. සඞ්ඝ ක</w:t>
      </w:r>
      <w:r w:rsidR="00264E25">
        <w:rPr>
          <w:rFonts w:ascii="UN-Abhaya" w:hAnsi="UN-Abhaya" w:hint="cs"/>
          <w:cs/>
        </w:rPr>
        <w:t>ර්‍</w:t>
      </w:r>
      <w:r w:rsidRPr="00650FC5">
        <w:rPr>
          <w:rFonts w:ascii="UN-Abhaya" w:hAnsi="UN-Abhaya"/>
          <w:cs/>
        </w:rPr>
        <w:t>ම කර</w:t>
      </w:r>
      <w:r w:rsidR="00264E25">
        <w:rPr>
          <w:rFonts w:ascii="UN-Abhaya" w:hAnsi="UN-Abhaya" w:hint="cs"/>
          <w:cs/>
        </w:rPr>
        <w:t>න්</w:t>
      </w:r>
      <w:r w:rsidRPr="00650FC5">
        <w:rPr>
          <w:rFonts w:ascii="UN-Abhaya" w:hAnsi="UN-Abhaya"/>
          <w:cs/>
        </w:rPr>
        <w:t>නෙමි. එබව දැනගන්නැ යි කී ය. ස්වාමීනි! දෙව්දත් අද ස</w:t>
      </w:r>
      <w:r w:rsidR="00264E25">
        <w:rPr>
          <w:rFonts w:ascii="UN-Abhaya" w:hAnsi="UN-Abhaya" w:hint="cs"/>
          <w:cs/>
        </w:rPr>
        <w:t>ඞ්ඝ</w:t>
      </w:r>
      <w:r w:rsidRPr="00650FC5">
        <w:rPr>
          <w:rFonts w:ascii="UN-Abhaya" w:hAnsi="UN-Abhaya"/>
          <w:cs/>
        </w:rPr>
        <w:t>යා බිඳින්නේ ය. වෙන් ව පොහොය හා ස</w:t>
      </w:r>
      <w:r w:rsidR="00264E25">
        <w:rPr>
          <w:rFonts w:ascii="UN-Abhaya" w:hAnsi="UN-Abhaya" w:hint="cs"/>
          <w:cs/>
        </w:rPr>
        <w:t>ඞ්</w:t>
      </w:r>
      <w:r w:rsidRPr="00650FC5">
        <w:rPr>
          <w:rFonts w:ascii="UN-Abhaya" w:hAnsi="UN-Abhaya"/>
          <w:cs/>
        </w:rPr>
        <w:t>ඝක</w:t>
      </w:r>
      <w:r w:rsidR="00FB0612">
        <w:rPr>
          <w:rFonts w:ascii="UN-Abhaya" w:hAnsi="UN-Abhaya"/>
          <w:cs/>
        </w:rPr>
        <w:t>ර්‍ම</w:t>
      </w:r>
      <w:r w:rsidRPr="00650FC5">
        <w:rPr>
          <w:rFonts w:ascii="UN-Abhaya" w:hAnsi="UN-Abhaya"/>
          <w:cs/>
        </w:rPr>
        <w:t xml:space="preserve"> කරන්නේ ය</w:t>
      </w:r>
      <w:r w:rsidR="00C4684C">
        <w:rPr>
          <w:rFonts w:ascii="UN-Abhaya" w:hAnsi="UN-Abhaya"/>
        </w:rPr>
        <w:t>”</w:t>
      </w:r>
      <w:r w:rsidRPr="00650FC5">
        <w:rPr>
          <w:rFonts w:ascii="UN-Abhaya" w:hAnsi="UN-Abhaya"/>
        </w:rPr>
        <w:t xml:space="preserve"> </w:t>
      </w:r>
      <w:r w:rsidRPr="00650FC5">
        <w:rPr>
          <w:rFonts w:ascii="UN-Abhaya" w:hAnsi="UN-Abhaya"/>
          <w:cs/>
        </w:rPr>
        <w:t>යි දන්වා සිටියහ. එකල්හි බුදුරජාණන් වහන්සේ</w:t>
      </w:r>
      <w:r w:rsidR="00264E25">
        <w:rPr>
          <w:rFonts w:ascii="UN-Abhaya" w:hAnsi="UN-Abhaya" w:hint="cs"/>
          <w:cs/>
        </w:rPr>
        <w:t>;</w:t>
      </w:r>
      <w:r w:rsidRPr="00650FC5">
        <w:rPr>
          <w:rFonts w:ascii="UN-Abhaya" w:hAnsi="UN-Abhaya"/>
          <w:cs/>
        </w:rPr>
        <w:t xml:space="preserve"> </w:t>
      </w:r>
    </w:p>
    <w:p w14:paraId="559F8AAF" w14:textId="77777777" w:rsidR="002817C6" w:rsidRDefault="00C4684C" w:rsidP="00287DE9">
      <w:pPr>
        <w:pStyle w:val="Style2"/>
      </w:pPr>
      <w:r>
        <w:t>“</w:t>
      </w:r>
      <w:r w:rsidR="000240E6" w:rsidRPr="00650FC5">
        <w:rPr>
          <w:cs/>
        </w:rPr>
        <w:t xml:space="preserve">සුදනට මනාකම් - සුවසේ කරණු </w:t>
      </w:r>
      <w:r w:rsidR="00B547B8" w:rsidRPr="00650FC5">
        <w:rPr>
          <w:rFonts w:hint="cs"/>
          <w:cs/>
        </w:rPr>
        <w:t>හැක්කේ</w:t>
      </w:r>
      <w:r w:rsidR="00B547B8" w:rsidRPr="00650FC5">
        <w:rPr>
          <w:rFonts w:hint="cs"/>
        </w:rPr>
        <w:t>,</w:t>
      </w:r>
      <w:r w:rsidR="000240E6" w:rsidRPr="00650FC5">
        <w:t xml:space="preserve"> </w:t>
      </w:r>
    </w:p>
    <w:p w14:paraId="1E5E09EC" w14:textId="77777777" w:rsidR="002817C6" w:rsidRDefault="000240E6" w:rsidP="00287DE9">
      <w:pPr>
        <w:pStyle w:val="Style2"/>
      </w:pPr>
      <w:r w:rsidRPr="00650FC5">
        <w:rPr>
          <w:cs/>
        </w:rPr>
        <w:t>යහකම් පවිටු දනහට - නො කළැකිය (මේ ලෙ</w:t>
      </w:r>
      <w:r w:rsidR="002817C6">
        <w:rPr>
          <w:rFonts w:hint="cs"/>
          <w:cs/>
        </w:rPr>
        <w:t>ව්</w:t>
      </w:r>
      <w:r w:rsidRPr="00650FC5">
        <w:rPr>
          <w:cs/>
        </w:rPr>
        <w:t>හි)</w:t>
      </w:r>
      <w:r w:rsidR="002817C6">
        <w:rPr>
          <w:rFonts w:hint="cs"/>
          <w:cs/>
        </w:rPr>
        <w:t>,</w:t>
      </w:r>
      <w:r w:rsidRPr="00650FC5">
        <w:rPr>
          <w:cs/>
        </w:rPr>
        <w:t xml:space="preserve"> </w:t>
      </w:r>
    </w:p>
    <w:p w14:paraId="016B6E00" w14:textId="327EEEE6" w:rsidR="000240E6" w:rsidRPr="00650FC5" w:rsidRDefault="000240E6" w:rsidP="00287DE9">
      <w:pPr>
        <w:pStyle w:val="Style2"/>
      </w:pPr>
      <w:r w:rsidRPr="00650FC5">
        <w:rPr>
          <w:cs/>
        </w:rPr>
        <w:t>පවිටහුට පකම් - සුවසේ කරණු හැ</w:t>
      </w:r>
      <w:r w:rsidR="00D64CCE">
        <w:rPr>
          <w:rFonts w:hint="cs"/>
          <w:cs/>
        </w:rPr>
        <w:t>ක්කේ</w:t>
      </w:r>
      <w:r w:rsidRPr="00650FC5">
        <w:t xml:space="preserve">, </w:t>
      </w:r>
    </w:p>
    <w:p w14:paraId="2AB792A6" w14:textId="77777777" w:rsidR="00D64CCE" w:rsidRDefault="000240E6" w:rsidP="00287DE9">
      <w:pPr>
        <w:pStyle w:val="Style2"/>
      </w:pPr>
      <w:r w:rsidRPr="00650FC5">
        <w:rPr>
          <w:cs/>
        </w:rPr>
        <w:t>සුදනහු විසින් පව්කම් - න</w:t>
      </w:r>
      <w:r w:rsidR="00D64CCE">
        <w:rPr>
          <w:rFonts w:hint="cs"/>
          <w:cs/>
        </w:rPr>
        <w:t>ො</w:t>
      </w:r>
      <w:r w:rsidRPr="00650FC5">
        <w:rPr>
          <w:cs/>
        </w:rPr>
        <w:t xml:space="preserve"> කළැකිය (කිසිලෙසකින්)</w:t>
      </w:r>
      <w:r w:rsidR="00D64CCE">
        <w:t>”</w:t>
      </w:r>
      <w:r w:rsidRPr="00650FC5">
        <w:rPr>
          <w:cs/>
        </w:rPr>
        <w:t xml:space="preserve"> </w:t>
      </w:r>
    </w:p>
    <w:p w14:paraId="1167B491" w14:textId="4D44EE0D" w:rsidR="000240E6" w:rsidRPr="00650FC5" w:rsidRDefault="000240E6" w:rsidP="00306913">
      <w:pPr>
        <w:spacing w:line="276" w:lineRule="auto"/>
        <w:rPr>
          <w:rFonts w:ascii="UN-Abhaya" w:hAnsi="UN-Abhaya"/>
        </w:rPr>
      </w:pPr>
      <w:r w:rsidRPr="00650FC5">
        <w:rPr>
          <w:rFonts w:ascii="UN-Abhaya" w:hAnsi="UN-Abhaya"/>
          <w:cs/>
        </w:rPr>
        <w:lastRenderedPageBreak/>
        <w:t>යි උදන් අනා “ආනන්ද! තමාට අවැඩ කර ගැනීම අපහසු නැත. අපහසු හිතවැඩක් කර ගැණීමැ යි</w:t>
      </w:r>
      <w:r w:rsidR="00C4684C">
        <w:rPr>
          <w:rFonts w:ascii="UN-Abhaya" w:hAnsi="UN-Abhaya"/>
        </w:rPr>
        <w:t>”</w:t>
      </w:r>
      <w:r w:rsidRPr="00650FC5">
        <w:rPr>
          <w:rFonts w:ascii="UN-Abhaya" w:hAnsi="UN-Abhaya"/>
        </w:rPr>
        <w:t xml:space="preserve"> </w:t>
      </w:r>
      <w:r w:rsidRPr="00650FC5">
        <w:rPr>
          <w:rFonts w:ascii="UN-Abhaya" w:hAnsi="UN-Abhaya"/>
          <w:cs/>
        </w:rPr>
        <w:t>වදාරා මේ ධ</w:t>
      </w:r>
      <w:r w:rsidR="00FB0612">
        <w:rPr>
          <w:rFonts w:ascii="UN-Abhaya" w:hAnsi="UN-Abhaya"/>
          <w:cs/>
        </w:rPr>
        <w:t>ර්‍ම</w:t>
      </w:r>
      <w:r w:rsidRPr="00650FC5">
        <w:rPr>
          <w:rFonts w:ascii="UN-Abhaya" w:hAnsi="UN-Abhaya"/>
          <w:cs/>
        </w:rPr>
        <w:t xml:space="preserve">දේශනාව කළ සේක. </w:t>
      </w:r>
    </w:p>
    <w:p w14:paraId="2F1CD0A7" w14:textId="77777777" w:rsidR="005F5D20" w:rsidRDefault="000240E6" w:rsidP="007C400B">
      <w:pPr>
        <w:pStyle w:val="Quote"/>
      </w:pPr>
      <w:r w:rsidRPr="00650FC5">
        <w:rPr>
          <w:cs/>
        </w:rPr>
        <w:t>සුකරානි අසාධ</w:t>
      </w:r>
      <w:r w:rsidR="005F5D20">
        <w:rPr>
          <w:rFonts w:hint="cs"/>
          <w:cs/>
        </w:rPr>
        <w:t>ූ</w:t>
      </w:r>
      <w:r w:rsidRPr="00650FC5">
        <w:rPr>
          <w:cs/>
        </w:rPr>
        <w:t>නි අ</w:t>
      </w:r>
      <w:r w:rsidR="005F5D20">
        <w:rPr>
          <w:rFonts w:hint="cs"/>
          <w:cs/>
        </w:rPr>
        <w:t>ත්</w:t>
      </w:r>
      <w:r w:rsidRPr="00650FC5">
        <w:rPr>
          <w:cs/>
        </w:rPr>
        <w:t>තනො අහිතානි ච</w:t>
      </w:r>
      <w:r w:rsidRPr="00650FC5">
        <w:t xml:space="preserve">, </w:t>
      </w:r>
    </w:p>
    <w:p w14:paraId="76F9E79D" w14:textId="41AAE863" w:rsidR="005F5D20" w:rsidRDefault="000240E6" w:rsidP="007C400B">
      <w:pPr>
        <w:pStyle w:val="Quote"/>
      </w:pPr>
      <w:r w:rsidRPr="00650FC5">
        <w:rPr>
          <w:cs/>
        </w:rPr>
        <w:t>යං ව</w:t>
      </w:r>
      <w:r w:rsidR="00F76EA7">
        <w:rPr>
          <w:rFonts w:hint="cs"/>
          <w:cs/>
        </w:rPr>
        <w:t>ෙ</w:t>
      </w:r>
      <w:r w:rsidRPr="00650FC5">
        <w:rPr>
          <w:cs/>
        </w:rPr>
        <w:t xml:space="preserve"> හිතං ච සාධු</w:t>
      </w:r>
      <w:r w:rsidR="005F5D20">
        <w:rPr>
          <w:rFonts w:hint="cs"/>
          <w:cs/>
        </w:rPr>
        <w:t>ං</w:t>
      </w:r>
      <w:r w:rsidRPr="00650FC5">
        <w:rPr>
          <w:cs/>
        </w:rPr>
        <w:t xml:space="preserve"> ච තං </w:t>
      </w:r>
      <w:r w:rsidR="00F76EA7">
        <w:rPr>
          <w:rFonts w:hint="cs"/>
          <w:cs/>
        </w:rPr>
        <w:t>වෙ</w:t>
      </w:r>
      <w:r w:rsidRPr="00650FC5">
        <w:rPr>
          <w:cs/>
        </w:rPr>
        <w:t xml:space="preserve"> පරමදුක්කරන්ති</w:t>
      </w:r>
      <w:r w:rsidR="005F5D20">
        <w:rPr>
          <w:rFonts w:hint="cs"/>
          <w:cs/>
        </w:rPr>
        <w:t xml:space="preserve">. </w:t>
      </w:r>
    </w:p>
    <w:p w14:paraId="1E7369D0" w14:textId="77777777" w:rsidR="00AE0B60" w:rsidRDefault="000240E6" w:rsidP="00306913">
      <w:pPr>
        <w:spacing w:line="276" w:lineRule="auto"/>
        <w:rPr>
          <w:rFonts w:ascii="UN-Abhaya" w:hAnsi="UN-Abhaya"/>
        </w:rPr>
      </w:pPr>
      <w:r w:rsidRPr="00650FC5">
        <w:rPr>
          <w:rFonts w:ascii="UN-Abhaya" w:hAnsi="UN-Abhaya"/>
          <w:cs/>
        </w:rPr>
        <w:t>අයහපත් දෙය ද තමහට අ</w:t>
      </w:r>
      <w:r w:rsidR="00AE0B60">
        <w:rPr>
          <w:rFonts w:ascii="UN-Abhaya" w:hAnsi="UN-Abhaya" w:hint="cs"/>
          <w:cs/>
        </w:rPr>
        <w:t>හි</w:t>
      </w:r>
      <w:r w:rsidRPr="00650FC5">
        <w:rPr>
          <w:rFonts w:ascii="UN-Abhaya" w:hAnsi="UN-Abhaya"/>
          <w:cs/>
        </w:rPr>
        <w:t xml:space="preserve">ත දෙය ද සුවසේ කට හැකි ය. යමක් හිත ද යාපත් ද එය ඒකාන්තයෙන් දුෂ්කර ය. </w:t>
      </w:r>
    </w:p>
    <w:p w14:paraId="762B6172" w14:textId="77777777" w:rsidR="00B46693" w:rsidRDefault="000240E6" w:rsidP="00306913">
      <w:pPr>
        <w:spacing w:line="276" w:lineRule="auto"/>
        <w:rPr>
          <w:rFonts w:ascii="UN-Abhaya" w:hAnsi="UN-Abhaya"/>
        </w:rPr>
      </w:pPr>
      <w:r w:rsidRPr="00E3686E">
        <w:rPr>
          <w:rFonts w:ascii="UN-Abhaya" w:hAnsi="UN-Abhaya"/>
          <w:b/>
          <w:bCs/>
          <w:cs/>
        </w:rPr>
        <w:t>සුකරා</w:t>
      </w:r>
      <w:r w:rsidR="00E3686E">
        <w:rPr>
          <w:rFonts w:ascii="UN-Abhaya" w:hAnsi="UN-Abhaya" w:hint="cs"/>
          <w:b/>
          <w:bCs/>
          <w:cs/>
        </w:rPr>
        <w:t>නි</w:t>
      </w:r>
      <w:r w:rsidRPr="00E3686E">
        <w:rPr>
          <w:rFonts w:ascii="UN-Abhaya" w:hAnsi="UN-Abhaya"/>
          <w:b/>
          <w:bCs/>
          <w:cs/>
        </w:rPr>
        <w:t xml:space="preserve"> අසාධූනි අත්තන</w:t>
      </w:r>
      <w:r w:rsidR="00E3686E" w:rsidRPr="00E3686E">
        <w:rPr>
          <w:rFonts w:ascii="UN-Abhaya" w:hAnsi="UN-Abhaya" w:hint="cs"/>
          <w:b/>
          <w:bCs/>
          <w:cs/>
        </w:rPr>
        <w:t>ො</w:t>
      </w:r>
      <w:r w:rsidRPr="00E3686E">
        <w:rPr>
          <w:rFonts w:ascii="UN-Abhaya" w:hAnsi="UN-Abhaya"/>
          <w:b/>
          <w:bCs/>
          <w:cs/>
        </w:rPr>
        <w:t xml:space="preserve"> අහිතානි ච</w:t>
      </w:r>
      <w:r w:rsidRPr="00650FC5">
        <w:rPr>
          <w:rFonts w:ascii="UN-Abhaya" w:hAnsi="UN-Abhaya"/>
          <w:cs/>
        </w:rPr>
        <w:t xml:space="preserve"> = අයහපත් දෙය</w:t>
      </w:r>
      <w:r w:rsidR="00B46693">
        <w:rPr>
          <w:rFonts w:ascii="UN-Abhaya" w:hAnsi="UN-Abhaya" w:hint="cs"/>
          <w:cs/>
        </w:rPr>
        <w:t>,</w:t>
      </w:r>
      <w:r w:rsidRPr="00650FC5">
        <w:rPr>
          <w:rFonts w:ascii="UN-Abhaya" w:hAnsi="UN-Abhaya"/>
          <w:cs/>
        </w:rPr>
        <w:t xml:space="preserve"> තමාට අහිත දෙය කිරීම පහසු ය.</w:t>
      </w:r>
      <w:r w:rsidR="00B46693">
        <w:rPr>
          <w:rFonts w:ascii="UN-Abhaya" w:hAnsi="UN-Abhaya" w:hint="cs"/>
          <w:cs/>
        </w:rPr>
        <w:t xml:space="preserve"> </w:t>
      </w:r>
    </w:p>
    <w:p w14:paraId="65E0EEED" w14:textId="77777777" w:rsidR="00A6468B" w:rsidRDefault="000240E6" w:rsidP="00306913">
      <w:pPr>
        <w:spacing w:line="276" w:lineRule="auto"/>
        <w:rPr>
          <w:rFonts w:ascii="UN-Abhaya" w:hAnsi="UN-Abhaya"/>
        </w:rPr>
      </w:pPr>
      <w:r w:rsidRPr="00650FC5">
        <w:rPr>
          <w:rFonts w:ascii="UN-Abhaya" w:hAnsi="UN-Abhaya"/>
          <w:cs/>
        </w:rPr>
        <w:t>යම් ක</w:t>
      </w:r>
      <w:r w:rsidR="00FB0612">
        <w:rPr>
          <w:rFonts w:ascii="UN-Abhaya" w:hAnsi="UN-Abhaya"/>
          <w:cs/>
        </w:rPr>
        <w:t>ර්‍ම</w:t>
      </w:r>
      <w:r w:rsidRPr="00650FC5">
        <w:rPr>
          <w:rFonts w:ascii="UN-Abhaya" w:hAnsi="UN-Abhaya"/>
          <w:cs/>
        </w:rPr>
        <w:t>යෙක් වරද සහිත නම්</w:t>
      </w:r>
      <w:r w:rsidRPr="00650FC5">
        <w:rPr>
          <w:rFonts w:ascii="UN-Abhaya" w:hAnsi="UN-Abhaya"/>
        </w:rPr>
        <w:t xml:space="preserve">, </w:t>
      </w:r>
      <w:r w:rsidRPr="00650FC5">
        <w:rPr>
          <w:rFonts w:ascii="UN-Abhaya" w:hAnsi="UN-Abhaya"/>
          <w:cs/>
        </w:rPr>
        <w:t>මෙ ලොව දී ම තැළුම් පෙළුම් බැදුම් මැරුම් ඈ කම්කටොලු</w:t>
      </w:r>
      <w:r w:rsidR="00F53522">
        <w:rPr>
          <w:rFonts w:ascii="UN-Abhaya" w:hAnsi="UN-Abhaya" w:hint="cs"/>
          <w:cs/>
        </w:rPr>
        <w:t xml:space="preserve"> </w:t>
      </w:r>
      <w:r w:rsidRPr="00650FC5">
        <w:rPr>
          <w:rFonts w:ascii="UN-Abhaya" w:hAnsi="UN-Abhaya"/>
          <w:cs/>
        </w:rPr>
        <w:t>වලට පමුණුවා නම්</w:t>
      </w:r>
      <w:r w:rsidRPr="00650FC5">
        <w:rPr>
          <w:rFonts w:ascii="UN-Abhaya" w:hAnsi="UN-Abhaya"/>
        </w:rPr>
        <w:t xml:space="preserve">, </w:t>
      </w:r>
      <w:r w:rsidRPr="00650FC5">
        <w:rPr>
          <w:rFonts w:ascii="UN-Abhaya" w:hAnsi="UN-Abhaya"/>
          <w:cs/>
        </w:rPr>
        <w:t>එ බඳු අස</w:t>
      </w:r>
      <w:r w:rsidR="00F53522">
        <w:rPr>
          <w:rFonts w:ascii="UN-Abhaya" w:hAnsi="UN-Abhaya" w:hint="cs"/>
          <w:cs/>
        </w:rPr>
        <w:t>ත්</w:t>
      </w:r>
      <w:r w:rsidRPr="00650FC5">
        <w:rPr>
          <w:rFonts w:ascii="UN-Abhaya" w:hAnsi="UN-Abhaya"/>
          <w:cs/>
        </w:rPr>
        <w:t>ක</w:t>
      </w:r>
      <w:r w:rsidR="00FB0612">
        <w:rPr>
          <w:rFonts w:ascii="UN-Abhaya" w:hAnsi="UN-Abhaya"/>
          <w:cs/>
        </w:rPr>
        <w:t>ර්‍ම</w:t>
      </w:r>
      <w:r w:rsidRPr="00650FC5">
        <w:rPr>
          <w:rFonts w:ascii="UN-Abhaya" w:hAnsi="UN-Abhaya"/>
          <w:cs/>
        </w:rPr>
        <w:t xml:space="preserve"> </w:t>
      </w:r>
      <w:r w:rsidRPr="00F53522">
        <w:rPr>
          <w:rFonts w:ascii="UN-Abhaya" w:hAnsi="UN-Abhaya"/>
          <w:b/>
          <w:bCs/>
          <w:cs/>
        </w:rPr>
        <w:t xml:space="preserve">අසාධු </w:t>
      </w:r>
      <w:r w:rsidRPr="00650FC5">
        <w:rPr>
          <w:rFonts w:ascii="UN-Abhaya" w:hAnsi="UN-Abhaya"/>
          <w:cs/>
        </w:rPr>
        <w:t>නම් වේ. යම් ක</w:t>
      </w:r>
      <w:r w:rsidR="00FB0612">
        <w:rPr>
          <w:rFonts w:ascii="UN-Abhaya" w:hAnsi="UN-Abhaya"/>
          <w:cs/>
        </w:rPr>
        <w:t>ර්‍ම</w:t>
      </w:r>
      <w:r w:rsidRPr="00650FC5">
        <w:rPr>
          <w:rFonts w:ascii="UN-Abhaya" w:hAnsi="UN-Abhaya"/>
          <w:cs/>
        </w:rPr>
        <w:t>ය</w:t>
      </w:r>
      <w:r w:rsidR="00A6468B">
        <w:rPr>
          <w:rFonts w:ascii="UN-Abhaya" w:hAnsi="UN-Abhaya" w:hint="cs"/>
          <w:cs/>
        </w:rPr>
        <w:t>ෙ</w:t>
      </w:r>
      <w:r w:rsidRPr="00650FC5">
        <w:rPr>
          <w:rFonts w:ascii="UN-Abhaya" w:hAnsi="UN-Abhaya"/>
          <w:cs/>
        </w:rPr>
        <w:t>ක් කර</w:t>
      </w:r>
      <w:r w:rsidR="00A6468B">
        <w:rPr>
          <w:rFonts w:ascii="UN-Abhaya" w:hAnsi="UN-Abhaya" w:hint="cs"/>
          <w:cs/>
        </w:rPr>
        <w:t>ණ</w:t>
      </w:r>
      <w:r w:rsidRPr="00650FC5">
        <w:rPr>
          <w:rFonts w:ascii="UN-Abhaya" w:hAnsi="UN-Abhaya"/>
          <w:cs/>
        </w:rPr>
        <w:t xml:space="preserve"> ලද්දේ සිවු අපායයට පමුණුවා නම්</w:t>
      </w:r>
      <w:r w:rsidRPr="00650FC5">
        <w:rPr>
          <w:rFonts w:ascii="UN-Abhaya" w:hAnsi="UN-Abhaya"/>
        </w:rPr>
        <w:t xml:space="preserve">, </w:t>
      </w:r>
      <w:r w:rsidRPr="00650FC5">
        <w:rPr>
          <w:rFonts w:ascii="UN-Abhaya" w:hAnsi="UN-Abhaya"/>
          <w:cs/>
        </w:rPr>
        <w:t>ඒ ක</w:t>
      </w:r>
      <w:r w:rsidR="00A6468B">
        <w:rPr>
          <w:rFonts w:ascii="UN-Abhaya" w:hAnsi="UN-Abhaya" w:hint="cs"/>
          <w:cs/>
        </w:rPr>
        <w:t>ර්‍</w:t>
      </w:r>
      <w:r w:rsidRPr="00650FC5">
        <w:rPr>
          <w:rFonts w:ascii="UN-Abhaya" w:hAnsi="UN-Abhaya"/>
          <w:cs/>
        </w:rPr>
        <w:t xml:space="preserve">ම </w:t>
      </w:r>
      <w:r w:rsidRPr="00A6468B">
        <w:rPr>
          <w:rFonts w:ascii="UN-Abhaya" w:hAnsi="UN-Abhaya"/>
          <w:b/>
          <w:bCs/>
          <w:cs/>
        </w:rPr>
        <w:t>අහිත</w:t>
      </w:r>
      <w:r w:rsidRPr="00650FC5">
        <w:rPr>
          <w:rFonts w:ascii="UN-Abhaya" w:hAnsi="UN-Abhaya"/>
          <w:cs/>
        </w:rPr>
        <w:t xml:space="preserve"> වේ. මේ අසාධ</w:t>
      </w:r>
      <w:r w:rsidR="00A6468B">
        <w:rPr>
          <w:rFonts w:ascii="UN-Abhaya" w:hAnsi="UN-Abhaya" w:hint="cs"/>
          <w:cs/>
        </w:rPr>
        <w:t>ූ</w:t>
      </w:r>
      <w:r w:rsidRPr="00650FC5">
        <w:rPr>
          <w:rFonts w:ascii="UN-Abhaya" w:hAnsi="UN-Abhaya"/>
          <w:cs/>
        </w:rPr>
        <w:t>-අහිත</w:t>
      </w:r>
      <w:r w:rsidR="00A6468B">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rPr>
        <w:t xml:space="preserve">, </w:t>
      </w:r>
      <w:r w:rsidRPr="00650FC5">
        <w:rPr>
          <w:rFonts w:ascii="UN-Abhaya" w:hAnsi="UN-Abhaya"/>
          <w:cs/>
        </w:rPr>
        <w:t>පහත් තැනට දිය ගෙණ යෑම පහසුවෙන් ලෙහෙසියෙන් කළ හැක්කා සේ සුවස</w:t>
      </w:r>
      <w:r w:rsidR="005D4DCE">
        <w:rPr>
          <w:rFonts w:ascii="UN-Abhaya" w:hAnsi="UN-Abhaya" w:hint="cs"/>
          <w:cs/>
        </w:rPr>
        <w:t>ේ</w:t>
      </w:r>
      <w:r w:rsidRPr="00650FC5">
        <w:rPr>
          <w:rFonts w:ascii="UN-Abhaya" w:hAnsi="UN-Abhaya"/>
          <w:cs/>
        </w:rPr>
        <w:t xml:space="preserve"> කට හැකි ය. සතුන් මැරීම් ඈ ප</w:t>
      </w:r>
      <w:r w:rsidR="00A6468B">
        <w:rPr>
          <w:rFonts w:ascii="UN-Abhaya" w:hAnsi="UN-Abhaya" w:hint="cs"/>
          <w:cs/>
        </w:rPr>
        <w:t>ව්</w:t>
      </w:r>
      <w:r w:rsidRPr="00650FC5">
        <w:rPr>
          <w:rFonts w:ascii="UN-Abhaya" w:hAnsi="UN-Abhaya"/>
          <w:cs/>
        </w:rPr>
        <w:t>කම් මෙ ලොව අයසටත් පරලොව දුකටත් හේතු ය</w:t>
      </w:r>
      <w:r w:rsidR="00A6468B">
        <w:rPr>
          <w:rFonts w:ascii="UN-Abhaya" w:hAnsi="UN-Abhaya" w:hint="cs"/>
          <w:cs/>
        </w:rPr>
        <w:t>.</w:t>
      </w:r>
      <w:r w:rsidRPr="00650FC5">
        <w:rPr>
          <w:rFonts w:ascii="UN-Abhaya" w:hAnsi="UN-Abhaya"/>
          <w:cs/>
        </w:rPr>
        <w:t xml:space="preserve"> එහෙයින් ඒ ප</w:t>
      </w:r>
      <w:r w:rsidR="00A6468B">
        <w:rPr>
          <w:rFonts w:ascii="UN-Abhaya" w:hAnsi="UN-Abhaya" w:hint="cs"/>
          <w:cs/>
        </w:rPr>
        <w:t>ව්</w:t>
      </w:r>
      <w:r w:rsidRPr="00650FC5">
        <w:rPr>
          <w:rFonts w:ascii="UN-Abhaya" w:hAnsi="UN-Abhaya"/>
          <w:cs/>
        </w:rPr>
        <w:t>කම් අසාධු ය. අහිත ය. ලෙහෙසියෙන් කළ හැකි ය.</w:t>
      </w:r>
      <w:r w:rsidR="00A6468B">
        <w:rPr>
          <w:rFonts w:ascii="UN-Abhaya" w:hAnsi="UN-Abhaya" w:hint="cs"/>
          <w:cs/>
        </w:rPr>
        <w:t xml:space="preserve"> </w:t>
      </w:r>
    </w:p>
    <w:p w14:paraId="5B9C3210" w14:textId="2D9D0996" w:rsidR="000240E6" w:rsidRPr="00650FC5" w:rsidRDefault="000240E6" w:rsidP="00306913">
      <w:pPr>
        <w:spacing w:line="276" w:lineRule="auto"/>
        <w:rPr>
          <w:rFonts w:ascii="UN-Abhaya" w:hAnsi="UN-Abhaya"/>
        </w:rPr>
      </w:pPr>
      <w:r w:rsidRPr="00650FC5">
        <w:rPr>
          <w:rFonts w:ascii="UN-Abhaya" w:hAnsi="UN-Abhaya"/>
          <w:cs/>
        </w:rPr>
        <w:t xml:space="preserve">වැඩීමට යන්නේ හිත නම්. </w:t>
      </w:r>
      <w:r w:rsidR="004539F2">
        <w:rPr>
          <w:rFonts w:ascii="UN-Abhaya" w:hAnsi="UN-Abhaya"/>
        </w:rPr>
        <w:t>“</w:t>
      </w:r>
      <w:r w:rsidRPr="001C5B63">
        <w:rPr>
          <w:rFonts w:ascii="UN-Abhaya" w:hAnsi="UN-Abhaya"/>
          <w:b/>
          <w:bCs/>
          <w:cs/>
        </w:rPr>
        <w:t>හි</w:t>
      </w:r>
      <w:r w:rsidR="004539F2" w:rsidRPr="001C5B63">
        <w:rPr>
          <w:rFonts w:ascii="UN-Abhaya" w:hAnsi="UN-Abhaya" w:hint="cs"/>
          <w:b/>
          <w:bCs/>
          <w:cs/>
        </w:rPr>
        <w:t>නො</w:t>
      </w:r>
      <w:r w:rsidRPr="001C5B63">
        <w:rPr>
          <w:rFonts w:ascii="UN-Abhaya" w:hAnsi="UN-Abhaya"/>
          <w:b/>
          <w:bCs/>
          <w:cs/>
        </w:rPr>
        <w:t>ති වු</w:t>
      </w:r>
      <w:r w:rsidR="004539F2" w:rsidRPr="001C5B63">
        <w:rPr>
          <w:rFonts w:ascii="UN-Abhaya" w:hAnsi="UN-Abhaya" w:hint="cs"/>
          <w:b/>
          <w:bCs/>
          <w:cs/>
        </w:rPr>
        <w:t>ද්ධිං</w:t>
      </w:r>
      <w:r w:rsidRPr="001C5B63">
        <w:rPr>
          <w:rFonts w:ascii="UN-Abhaya" w:hAnsi="UN-Abhaya"/>
          <w:b/>
          <w:bCs/>
          <w:cs/>
        </w:rPr>
        <w:t xml:space="preserve"> ගච්ඡතීති </w:t>
      </w:r>
      <w:r w:rsidR="004539F2" w:rsidRPr="001C5B63">
        <w:rPr>
          <w:rFonts w:ascii="UN-Abhaya" w:hAnsi="UN-Abhaya" w:hint="cs"/>
          <w:b/>
          <w:bCs/>
          <w:cs/>
        </w:rPr>
        <w:t>=</w:t>
      </w:r>
      <w:r w:rsidRPr="001C5B63">
        <w:rPr>
          <w:rFonts w:ascii="UN-Abhaya" w:hAnsi="UN-Abhaya"/>
          <w:b/>
          <w:bCs/>
          <w:cs/>
        </w:rPr>
        <w:t xml:space="preserve"> හිත</w:t>
      </w:r>
      <w:r w:rsidR="004539F2" w:rsidRPr="001C5B63">
        <w:rPr>
          <w:rFonts w:ascii="UN-Abhaya" w:hAnsi="UN-Abhaya" w:hint="cs"/>
          <w:b/>
          <w:bCs/>
          <w:cs/>
        </w:rPr>
        <w:t>ං</w:t>
      </w:r>
      <w:r w:rsidR="00C4684C">
        <w:rPr>
          <w:rFonts w:ascii="UN-Abhaya" w:hAnsi="UN-Abhaya"/>
        </w:rPr>
        <w:t>”</w:t>
      </w:r>
      <w:r w:rsidRPr="00650FC5">
        <w:rPr>
          <w:rFonts w:ascii="UN-Abhaya" w:hAnsi="UN-Abhaya"/>
        </w:rPr>
        <w:t xml:space="preserve"> </w:t>
      </w:r>
      <w:r w:rsidRPr="00650FC5">
        <w:rPr>
          <w:rFonts w:ascii="UN-Abhaya" w:hAnsi="UN-Abhaya"/>
          <w:cs/>
        </w:rPr>
        <w:t xml:space="preserve">යනු අරුත් පැවසිම ය. හිත නො වන්නේ </w:t>
      </w:r>
      <w:r w:rsidRPr="004539F2">
        <w:rPr>
          <w:rFonts w:ascii="UN-Abhaya" w:hAnsi="UN-Abhaya"/>
          <w:b/>
          <w:bCs/>
          <w:cs/>
        </w:rPr>
        <w:t>අ</w:t>
      </w:r>
      <w:r w:rsidR="004539F2" w:rsidRPr="004539F2">
        <w:rPr>
          <w:rFonts w:ascii="UN-Abhaya" w:hAnsi="UN-Abhaya" w:hint="cs"/>
          <w:b/>
          <w:bCs/>
          <w:cs/>
        </w:rPr>
        <w:t>හි</w:t>
      </w:r>
      <w:r w:rsidRPr="004539F2">
        <w:rPr>
          <w:rFonts w:ascii="UN-Abhaya" w:hAnsi="UN-Abhaya"/>
          <w:b/>
          <w:bCs/>
          <w:cs/>
        </w:rPr>
        <w:t>ත</w:t>
      </w:r>
      <w:r w:rsidRPr="00650FC5">
        <w:rPr>
          <w:rFonts w:ascii="UN-Abhaya" w:hAnsi="UN-Abhaya"/>
          <w:cs/>
        </w:rPr>
        <w:t xml:space="preserve"> නම්</w:t>
      </w:r>
      <w:r w:rsidR="00F76EA7">
        <w:rPr>
          <w:rFonts w:ascii="UN-Abhaya" w:hAnsi="UN-Abhaya" w:hint="cs"/>
          <w:cs/>
        </w:rPr>
        <w:t>.</w:t>
      </w:r>
      <w:r w:rsidRPr="00650FC5">
        <w:rPr>
          <w:rFonts w:ascii="UN-Abhaya" w:hAnsi="UN-Abhaya"/>
        </w:rPr>
        <w:t xml:space="preserve"> </w:t>
      </w:r>
    </w:p>
    <w:p w14:paraId="2FC7F41F" w14:textId="0DF7EE5C" w:rsidR="000240E6" w:rsidRPr="00650FC5" w:rsidRDefault="000240E6" w:rsidP="00306913">
      <w:pPr>
        <w:spacing w:line="276" w:lineRule="auto"/>
        <w:rPr>
          <w:rFonts w:ascii="UN-Abhaya" w:hAnsi="UN-Abhaya"/>
        </w:rPr>
      </w:pPr>
      <w:r w:rsidRPr="001C5B63">
        <w:rPr>
          <w:rFonts w:ascii="UN-Abhaya" w:hAnsi="UN-Abhaya"/>
          <w:b/>
          <w:bCs/>
          <w:cs/>
        </w:rPr>
        <w:t>යං ව</w:t>
      </w:r>
      <w:r w:rsidR="001C5B63" w:rsidRPr="001C5B63">
        <w:rPr>
          <w:rFonts w:ascii="UN-Abhaya" w:hAnsi="UN-Abhaya" w:hint="cs"/>
          <w:b/>
          <w:bCs/>
          <w:cs/>
        </w:rPr>
        <w:t>ෙ</w:t>
      </w:r>
      <w:r w:rsidRPr="001C5B63">
        <w:rPr>
          <w:rFonts w:ascii="UN-Abhaya" w:hAnsi="UN-Abhaya"/>
          <w:b/>
          <w:bCs/>
          <w:cs/>
        </w:rPr>
        <w:t xml:space="preserve"> හිතං ච සාධු</w:t>
      </w:r>
      <w:r w:rsidR="001C5B63" w:rsidRPr="001C5B63">
        <w:rPr>
          <w:rFonts w:ascii="UN-Abhaya" w:hAnsi="UN-Abhaya" w:hint="cs"/>
          <w:b/>
          <w:bCs/>
          <w:cs/>
        </w:rPr>
        <w:t>ං</w:t>
      </w:r>
      <w:r w:rsidRPr="001C5B63">
        <w:rPr>
          <w:rFonts w:ascii="UN-Abhaya" w:hAnsi="UN-Abhaya"/>
          <w:b/>
          <w:bCs/>
          <w:cs/>
        </w:rPr>
        <w:t xml:space="preserve"> ච තං වෙ පරමදුක්කරං</w:t>
      </w:r>
      <w:r w:rsidRPr="00650FC5">
        <w:rPr>
          <w:rFonts w:ascii="UN-Abhaya" w:hAnsi="UN-Abhaya"/>
          <w:cs/>
        </w:rPr>
        <w:t xml:space="preserve"> </w:t>
      </w:r>
      <w:r w:rsidR="001C5B63">
        <w:rPr>
          <w:rFonts w:ascii="UN-Abhaya" w:hAnsi="UN-Abhaya" w:hint="cs"/>
          <w:cs/>
        </w:rPr>
        <w:t>=</w:t>
      </w:r>
      <w:r w:rsidRPr="00650FC5">
        <w:rPr>
          <w:rFonts w:ascii="UN-Abhaya" w:hAnsi="UN-Abhaya"/>
          <w:cs/>
        </w:rPr>
        <w:t xml:space="preserve"> යමක් හිත ද යාපත් ද එය එකාන්තයෙන් කිරීම ඉතා අපහසු ය. </w:t>
      </w:r>
    </w:p>
    <w:p w14:paraId="24ED10F8" w14:textId="00220186" w:rsidR="000240E6" w:rsidRPr="00650FC5" w:rsidRDefault="000240E6" w:rsidP="00306913">
      <w:pPr>
        <w:spacing w:line="276" w:lineRule="auto"/>
        <w:rPr>
          <w:rFonts w:ascii="UN-Abhaya" w:hAnsi="UN-Abhaya"/>
        </w:rPr>
      </w:pPr>
      <w:r w:rsidRPr="00650FC5">
        <w:rPr>
          <w:rFonts w:ascii="UN-Abhaya" w:hAnsi="UN-Abhaya"/>
          <w:cs/>
        </w:rPr>
        <w:t>එ ලොව මෙ ලොව දෙ</w:t>
      </w:r>
      <w:r w:rsidR="004A2D14">
        <w:rPr>
          <w:rFonts w:ascii="UN-Abhaya" w:hAnsi="UN-Abhaya" w:hint="cs"/>
          <w:cs/>
        </w:rPr>
        <w:t>ක්</w:t>
      </w:r>
      <w:r w:rsidRPr="00650FC5">
        <w:rPr>
          <w:rFonts w:ascii="UN-Abhaya" w:hAnsi="UN-Abhaya"/>
          <w:cs/>
        </w:rPr>
        <w:t>හි ස</w:t>
      </w:r>
      <w:r w:rsidR="004A2D14">
        <w:rPr>
          <w:rFonts w:ascii="UN-Abhaya" w:hAnsi="UN-Abhaya" w:hint="cs"/>
          <w:cs/>
        </w:rPr>
        <w:t>ත්</w:t>
      </w:r>
      <w:r w:rsidRPr="00650FC5">
        <w:rPr>
          <w:rFonts w:ascii="UN-Abhaya" w:hAnsi="UN-Abhaya"/>
          <w:cs/>
        </w:rPr>
        <w:t xml:space="preserve">නට හිත වන්නේත් යාපත් වත් පින්කම් ය. </w:t>
      </w:r>
      <w:r w:rsidR="0003542E">
        <w:rPr>
          <w:rFonts w:ascii="UN-Abhaya" w:hAnsi="UN-Abhaya"/>
          <w:cs/>
        </w:rPr>
        <w:t>සත්ත්‍ව</w:t>
      </w:r>
      <w:r w:rsidRPr="00650FC5">
        <w:rPr>
          <w:rFonts w:ascii="UN-Abhaya" w:hAnsi="UN-Abhaya"/>
          <w:cs/>
        </w:rPr>
        <w:t xml:space="preserve"> තෙමේ පින් නිසා ම කීර්තිමත් ද ආයුෂ්මත් ද දිප්තිමත් ද සුවපත් ද බලවත් ද ප්‍රඥාවත් ද රූපවත් ද ධනවත් ද කුලවත් ද වන්නේ ය. ලෞකික වශයෙන් ලැබිය හැකි හැම සැපතකින් ම සුඛිත මුදිත වන්නේ ය. පරලොව දෙව් සැපතින් ප්‍රීති වන්නේ ය. අවසන්හි පින් කරණ කොට කෙලෙස් නසා පරම සැප වූ නිවන් සැපතින් සැපවත් වන්නේ ය. පිණ</w:t>
      </w:r>
      <w:r w:rsidR="004A2D14">
        <w:rPr>
          <w:rFonts w:ascii="UN-Abhaya" w:hAnsi="UN-Abhaya" w:hint="cs"/>
          <w:cs/>
        </w:rPr>
        <w:t>ෙ</w:t>
      </w:r>
      <w:r w:rsidRPr="00650FC5">
        <w:rPr>
          <w:rFonts w:ascii="UN-Abhaya" w:hAnsi="UN-Abhaya"/>
          <w:cs/>
        </w:rPr>
        <w:t>න් නො ලැබිය හැක්කක් නැත්තේ ය. හැම සැපතක් ම දෙන්නේ ප</w:t>
      </w:r>
      <w:r w:rsidR="004A2D14">
        <w:rPr>
          <w:rFonts w:ascii="UN-Abhaya" w:hAnsi="UN-Abhaya" w:hint="cs"/>
          <w:cs/>
        </w:rPr>
        <w:t>ි</w:t>
      </w:r>
      <w:r w:rsidRPr="00650FC5">
        <w:rPr>
          <w:rFonts w:ascii="UN-Abhaya" w:hAnsi="UN-Abhaya"/>
          <w:cs/>
        </w:rPr>
        <w:t>ණ ය. එහෙයින් එබඳු හිත පින්කම් යහපත් පින්කම් කරණු පහසු නැත. පිණ හැම එකකට ම වඩා හිත බැවින් යාපත් බැවින් එය පරම දුෂ්කර යි වදාළ සේක. යටිගං බලා යන ගඟක් උඩුගං බලා යන්නට හැරවීම</w:t>
      </w:r>
      <w:r w:rsidRPr="00650FC5">
        <w:rPr>
          <w:rFonts w:ascii="UN-Abhaya" w:hAnsi="UN-Abhaya"/>
        </w:rPr>
        <w:t xml:space="preserve">, </w:t>
      </w:r>
      <w:r w:rsidRPr="00650FC5">
        <w:rPr>
          <w:rFonts w:ascii="UN-Abhaya" w:hAnsi="UN-Abhaya"/>
          <w:cs/>
        </w:rPr>
        <w:t>නතු කිරීම පහසු නො වේ. ඒ කළ හැක්ක</w:t>
      </w:r>
      <w:r w:rsidR="004A2D14">
        <w:rPr>
          <w:rFonts w:ascii="UN-Abhaya" w:hAnsi="UN-Abhaya" w:hint="cs"/>
          <w:cs/>
        </w:rPr>
        <w:t>ෙ</w:t>
      </w:r>
      <w:r w:rsidRPr="00650FC5">
        <w:rPr>
          <w:rFonts w:ascii="UN-Abhaya" w:hAnsi="UN-Abhaya"/>
          <w:cs/>
        </w:rPr>
        <w:t xml:space="preserve">ක් නො වේ. සග පවග සැප දෙන පින්කම් කිරීම එයට වඩා අපහසු ය. </w:t>
      </w:r>
    </w:p>
    <w:p w14:paraId="35B0CD6A" w14:textId="5C5A17D9"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A2D14">
        <w:rPr>
          <w:rFonts w:ascii="UN-Abhaya" w:hAnsi="UN-Abhaya" w:hint="cs"/>
          <w:cs/>
        </w:rPr>
        <w:t>ේ</w:t>
      </w:r>
      <w:r w:rsidRPr="00650FC5">
        <w:rPr>
          <w:rFonts w:ascii="UN-Abhaya" w:hAnsi="UN-Abhaya"/>
          <w:cs/>
        </w:rPr>
        <w:t xml:space="preserve">ශනාවගේ අවසානයෙහි බොහෝ දෙන සෝවාන් </w:t>
      </w:r>
      <w:r w:rsidR="001B2BFA">
        <w:rPr>
          <w:rFonts w:ascii="UN-Abhaya" w:hAnsi="UN-Abhaya" w:hint="cs"/>
          <w:cs/>
        </w:rPr>
        <w:t>ඵලාදියට</w:t>
      </w:r>
      <w:r w:rsidRPr="00650FC5">
        <w:rPr>
          <w:rFonts w:ascii="UN-Abhaya" w:hAnsi="UN-Abhaya"/>
          <w:cs/>
        </w:rPr>
        <w:t xml:space="preserve"> පැමිණියහ. </w:t>
      </w:r>
    </w:p>
    <w:p w14:paraId="5AB79298" w14:textId="7157046C" w:rsidR="006043FF" w:rsidRDefault="000240E6" w:rsidP="00DD1529">
      <w:pPr>
        <w:pStyle w:val="Style1"/>
      </w:pPr>
      <w:r w:rsidRPr="00650FC5">
        <w:rPr>
          <w:cs/>
        </w:rPr>
        <w:t>ස</w:t>
      </w:r>
      <w:r w:rsidR="000322D4">
        <w:rPr>
          <w:rFonts w:hint="cs"/>
          <w:cs/>
        </w:rPr>
        <w:t>ඞ්ඝභේ</w:t>
      </w:r>
      <w:r w:rsidRPr="00650FC5">
        <w:rPr>
          <w:cs/>
        </w:rPr>
        <w:t>දපරිස</w:t>
      </w:r>
      <w:r w:rsidR="000322D4">
        <w:rPr>
          <w:rFonts w:hint="cs"/>
          <w:cs/>
        </w:rPr>
        <w:t>ක්</w:t>
      </w:r>
      <w:r w:rsidRPr="00650FC5">
        <w:rPr>
          <w:cs/>
        </w:rPr>
        <w:t>කන</w:t>
      </w:r>
      <w:r w:rsidR="005764F1">
        <w:t xml:space="preserve"> </w:t>
      </w:r>
      <w:r w:rsidRPr="00650FC5">
        <w:rPr>
          <w:cs/>
        </w:rPr>
        <w:t>ව</w:t>
      </w:r>
      <w:r w:rsidR="000322D4">
        <w:rPr>
          <w:rFonts w:hint="cs"/>
          <w:cs/>
        </w:rPr>
        <w:t>ස්</w:t>
      </w:r>
      <w:r w:rsidRPr="00650FC5">
        <w:rPr>
          <w:cs/>
        </w:rPr>
        <w:t xml:space="preserve">තුව </w:t>
      </w:r>
      <w:r w:rsidR="003B687A">
        <w:rPr>
          <w:cs/>
        </w:rPr>
        <w:t>නිමි</w:t>
      </w:r>
      <w:r w:rsidRPr="00650FC5">
        <w:rPr>
          <w:cs/>
        </w:rPr>
        <w:t xml:space="preserve">. </w:t>
      </w:r>
    </w:p>
    <w:p w14:paraId="51679D26" w14:textId="0F1D2039" w:rsidR="000240E6" w:rsidRDefault="000240E6" w:rsidP="00306913">
      <w:pPr>
        <w:pStyle w:val="Heading2"/>
        <w:spacing w:line="276" w:lineRule="auto"/>
      </w:pPr>
      <w:r w:rsidRPr="00650FC5">
        <w:rPr>
          <w:cs/>
        </w:rPr>
        <w:t>කාල ස්ථව</w:t>
      </w:r>
      <w:r w:rsidR="00136F10">
        <w:rPr>
          <w:rFonts w:hint="cs"/>
          <w:cs/>
        </w:rPr>
        <w:t>ි</w:t>
      </w:r>
      <w:r w:rsidRPr="00650FC5">
        <w:rPr>
          <w:cs/>
        </w:rPr>
        <w:t xml:space="preserve">රයන් වහන්සේ </w:t>
      </w:r>
    </w:p>
    <w:p w14:paraId="7AC3636E" w14:textId="105C227F" w:rsidR="006043FF" w:rsidRPr="00136F10" w:rsidRDefault="006043FF" w:rsidP="00136F10">
      <w:pPr>
        <w:pStyle w:val="Style1"/>
      </w:pPr>
      <w:r w:rsidRPr="00136F10">
        <w:t xml:space="preserve">12 – 8 </w:t>
      </w:r>
    </w:p>
    <w:p w14:paraId="791E3B03" w14:textId="796E7613" w:rsidR="000240E6" w:rsidRPr="00650FC5" w:rsidRDefault="000240E6" w:rsidP="00306913">
      <w:pPr>
        <w:spacing w:line="276" w:lineRule="auto"/>
        <w:rPr>
          <w:rFonts w:ascii="UN-Abhaya" w:hAnsi="UN-Abhaya"/>
        </w:rPr>
      </w:pPr>
      <w:r w:rsidRPr="006F73A1">
        <w:rPr>
          <w:rFonts w:ascii="UN-Abhaya" w:hAnsi="UN-Abhaya"/>
          <w:b/>
          <w:bCs/>
          <w:cs/>
        </w:rPr>
        <w:t>මෙ තෙමේ</w:t>
      </w:r>
      <w:r w:rsidRPr="00650FC5">
        <w:rPr>
          <w:rFonts w:ascii="UN-Abhaya" w:hAnsi="UN-Abhaya"/>
        </w:rPr>
        <w:t xml:space="preserve">, </w:t>
      </w:r>
      <w:r w:rsidRPr="00650FC5">
        <w:rPr>
          <w:rFonts w:ascii="UN-Abhaya" w:hAnsi="UN-Abhaya"/>
          <w:cs/>
        </w:rPr>
        <w:t>අප බුදුරජුන් දවස සැවැත් නුවර ඇසුරු කොට විසි ය. එහි එක් උපාසිකාවක් මවක සේ මොහුට උපස්ථාන කරයි. එහි මෑ</w:t>
      </w:r>
      <w:r w:rsidR="000E4375">
        <w:rPr>
          <w:rFonts w:ascii="UN-Abhaya" w:hAnsi="UN-Abhaya" w:hint="cs"/>
          <w:cs/>
        </w:rPr>
        <w:t>ගේ</w:t>
      </w:r>
      <w:r w:rsidRPr="00650FC5">
        <w:rPr>
          <w:rFonts w:ascii="UN-Abhaya" w:hAnsi="UN-Abhaya"/>
          <w:cs/>
        </w:rPr>
        <w:t xml:space="preserve"> ගේ අවට පිහිටි ගෙවල විසූ මිනිසුන් බුදුරජුන් වෙතින් බණ අසා අවුත් </w:t>
      </w:r>
      <w:r w:rsidR="000E4375">
        <w:rPr>
          <w:rFonts w:ascii="UN-Abhaya" w:hAnsi="UN-Abhaya"/>
        </w:rPr>
        <w:t>“</w:t>
      </w:r>
      <w:r w:rsidRPr="00650FC5">
        <w:rPr>
          <w:rFonts w:ascii="UN-Abhaya" w:hAnsi="UN-Abhaya"/>
          <w:cs/>
        </w:rPr>
        <w:t>බුදුවරු පුදුම ගුණ ඇත්තෝ ය. උන්වහන්සේලාගේ දම් දෙසුම් ඉතා රසවත් ය</w:t>
      </w:r>
      <w:r w:rsidR="000E4375">
        <w:rPr>
          <w:rFonts w:ascii="UN-Abhaya" w:hAnsi="UN-Abhaya"/>
        </w:rPr>
        <w:t>”</w:t>
      </w:r>
      <w:r w:rsidRPr="00650FC5">
        <w:rPr>
          <w:rFonts w:ascii="UN-Abhaya" w:hAnsi="UN-Abhaya"/>
          <w:cs/>
        </w:rPr>
        <w:t xml:space="preserve"> යි කියනු ඇසූ ඒ ස්ත්‍රිය දිනෙක කාල තෙරුන් වෙත ගොස්</w:t>
      </w:r>
      <w:r w:rsidR="00867DD5">
        <w:rPr>
          <w:rFonts w:ascii="UN-Abhaya" w:hAnsi="UN-Abhaya"/>
        </w:rPr>
        <w:t xml:space="preserve"> “</w:t>
      </w:r>
      <w:r w:rsidRPr="00650FC5">
        <w:rPr>
          <w:rFonts w:ascii="UN-Abhaya" w:hAnsi="UN-Abhaya"/>
          <w:cs/>
        </w:rPr>
        <w:t>ස්වාමීන් වහන්ස! මම බණ අසන්නට බුදුරජුන් වෙත යන්නෙමි</w:t>
      </w:r>
      <w:r w:rsidR="000E4375">
        <w:rPr>
          <w:rFonts w:ascii="UN-Abhaya" w:hAnsi="UN-Abhaya"/>
        </w:rPr>
        <w:t>”</w:t>
      </w:r>
      <w:r w:rsidRPr="00650FC5">
        <w:rPr>
          <w:rFonts w:ascii="UN-Abhaya" w:hAnsi="UN-Abhaya"/>
          <w:cs/>
        </w:rPr>
        <w:t xml:space="preserve"> යි කිව</w:t>
      </w:r>
      <w:r w:rsidR="00594C01">
        <w:rPr>
          <w:rFonts w:ascii="UN-Abhaya" w:hAnsi="UN-Abhaya" w:hint="cs"/>
          <w:cs/>
        </w:rPr>
        <w:t>ූ</w:t>
      </w:r>
      <w:r w:rsidRPr="00650FC5">
        <w:rPr>
          <w:rFonts w:ascii="UN-Abhaya" w:hAnsi="UN-Abhaya"/>
          <w:cs/>
        </w:rPr>
        <w:t xml:space="preserve"> ය. කාල </w:t>
      </w:r>
      <w:r w:rsidR="00594C01">
        <w:rPr>
          <w:rFonts w:ascii="UN-Abhaya" w:hAnsi="UN-Abhaya" w:hint="cs"/>
          <w:cs/>
        </w:rPr>
        <w:t xml:space="preserve">තෙමේ </w:t>
      </w:r>
      <w:r w:rsidR="000E4375">
        <w:rPr>
          <w:rFonts w:ascii="UN-Abhaya" w:hAnsi="UN-Abhaya"/>
        </w:rPr>
        <w:t>“</w:t>
      </w:r>
      <w:r w:rsidRPr="00650FC5">
        <w:rPr>
          <w:rFonts w:ascii="UN-Abhaya" w:hAnsi="UN-Abhaya"/>
          <w:cs/>
        </w:rPr>
        <w:t>බණ අසන්නට එහි යා යුතු දැ</w:t>
      </w:r>
      <w:r w:rsidR="000E4375">
        <w:rPr>
          <w:rFonts w:ascii="UN-Abhaya" w:hAnsi="UN-Abhaya"/>
        </w:rPr>
        <w:t>”</w:t>
      </w:r>
      <w:r w:rsidRPr="00650FC5">
        <w:rPr>
          <w:rFonts w:ascii="UN-Abhaya" w:hAnsi="UN-Abhaya"/>
          <w:cs/>
        </w:rPr>
        <w:t xml:space="preserve"> යි ඇය එයින් </w:t>
      </w:r>
      <w:r w:rsidRPr="00650FC5">
        <w:rPr>
          <w:rFonts w:ascii="UN-Abhaya" w:hAnsi="UN-Abhaya"/>
          <w:cs/>
        </w:rPr>
        <w:lastRenderedPageBreak/>
        <w:t>වැළකී ය. එහෙත් ඕතොමෝ බණ අසනට යා යුතු ම බව නැවත නැවතත් දැන් වූ ය. කාල තෙරුන් ඒ හැම වරෙක ම ඕ තොමෝ වළකනු ලැබුවා ය. තෙරුන් විසින් එසේ වළක්වන ල</w:t>
      </w:r>
      <w:r w:rsidR="00594C01">
        <w:rPr>
          <w:rFonts w:ascii="UN-Abhaya" w:hAnsi="UN-Abhaya" w:hint="cs"/>
          <w:cs/>
        </w:rPr>
        <w:t>ද්</w:t>
      </w:r>
      <w:r w:rsidRPr="00650FC5">
        <w:rPr>
          <w:rFonts w:ascii="UN-Abhaya" w:hAnsi="UN-Abhaya"/>
          <w:cs/>
        </w:rPr>
        <w:t>දී</w:t>
      </w:r>
      <w:r w:rsidRPr="00650FC5">
        <w:rPr>
          <w:rFonts w:ascii="UN-Abhaya" w:hAnsi="UN-Abhaya"/>
        </w:rPr>
        <w:t xml:space="preserve">, </w:t>
      </w:r>
      <w:r w:rsidRPr="00650FC5">
        <w:rPr>
          <w:rFonts w:ascii="UN-Abhaya" w:hAnsi="UN-Abhaya"/>
          <w:cs/>
        </w:rPr>
        <w:t>උපාසිකාව බුදුරජුන් වෙතින් බණ ඇසූ නම්</w:t>
      </w:r>
      <w:r w:rsidRPr="00650FC5">
        <w:rPr>
          <w:rFonts w:ascii="UN-Abhaya" w:hAnsi="UN-Abhaya"/>
        </w:rPr>
        <w:t xml:space="preserve">, </w:t>
      </w:r>
      <w:r w:rsidRPr="00650FC5">
        <w:rPr>
          <w:rFonts w:ascii="UN-Abhaya" w:hAnsi="UN-Abhaya"/>
          <w:cs/>
        </w:rPr>
        <w:t>තමන් කෙරෙහි කළකිරෙණු ඇතැ යි අදහස් ක</w:t>
      </w:r>
      <w:r w:rsidR="00594C01">
        <w:rPr>
          <w:rFonts w:ascii="UN-Abhaya" w:hAnsi="UN-Abhaya" w:hint="cs"/>
          <w:cs/>
        </w:rPr>
        <w:t>ො</w:t>
      </w:r>
      <w:r w:rsidRPr="00650FC5">
        <w:rPr>
          <w:rFonts w:ascii="UN-Abhaya" w:hAnsi="UN-Abhaya"/>
          <w:cs/>
        </w:rPr>
        <w:t xml:space="preserve">ට ය. </w:t>
      </w:r>
    </w:p>
    <w:p w14:paraId="17CAD555" w14:textId="0EC8F33E" w:rsidR="000240E6" w:rsidRPr="00650FC5" w:rsidRDefault="000240E6" w:rsidP="00306913">
      <w:pPr>
        <w:spacing w:line="276" w:lineRule="auto"/>
        <w:rPr>
          <w:rFonts w:ascii="UN-Abhaya" w:hAnsi="UN-Abhaya"/>
        </w:rPr>
      </w:pPr>
      <w:r w:rsidRPr="00650FC5">
        <w:rPr>
          <w:rFonts w:ascii="UN-Abhaya" w:hAnsi="UN-Abhaya"/>
          <w:cs/>
        </w:rPr>
        <w:t>උපාසිකා තොමෝ දවසක් අලුයමින් නැගිට කා බී පෙහෙවස් ගෙණ දු අමතා</w:t>
      </w:r>
      <w:r w:rsidR="00867DD5">
        <w:rPr>
          <w:rFonts w:ascii="UN-Abhaya" w:hAnsi="UN-Abhaya"/>
        </w:rPr>
        <w:t xml:space="preserve"> “</w:t>
      </w:r>
      <w:r w:rsidRPr="00650FC5">
        <w:rPr>
          <w:rFonts w:ascii="UN-Abhaya" w:hAnsi="UN-Abhaya"/>
          <w:cs/>
        </w:rPr>
        <w:t>අපේ හාමුදුරුවන් හොඳින් වළඳවන්නැ</w:t>
      </w:r>
      <w:r w:rsidR="000E4375">
        <w:rPr>
          <w:rFonts w:ascii="UN-Abhaya" w:hAnsi="UN-Abhaya"/>
        </w:rPr>
        <w:t>”</w:t>
      </w:r>
      <w:r w:rsidRPr="00650FC5">
        <w:rPr>
          <w:rFonts w:ascii="UN-Abhaya" w:hAnsi="UN-Abhaya"/>
          <w:cs/>
        </w:rPr>
        <w:t xml:space="preserve"> යි නියම කොට වෙහෙරට ගියා ය. ඕ ද තෙරුන් ගෙට වැඩි වේලේ මෑනියන් කී ලෙසට තෙරුන් වැළඳ</w:t>
      </w:r>
      <w:r w:rsidR="00EF5B71">
        <w:rPr>
          <w:rFonts w:ascii="UN-Abhaya" w:hAnsi="UN-Abhaya" w:hint="cs"/>
          <w:cs/>
        </w:rPr>
        <w:t>ෙව්</w:t>
      </w:r>
      <w:r w:rsidRPr="00650FC5">
        <w:rPr>
          <w:rFonts w:ascii="UN-Abhaya" w:hAnsi="UN-Abhaya"/>
          <w:cs/>
        </w:rPr>
        <w:t>වා ය. ස්ථවිර තෙමේ වළඳා අවසන් කොට</w:t>
      </w:r>
      <w:r w:rsidR="00867DD5">
        <w:rPr>
          <w:rFonts w:ascii="UN-Abhaya" w:hAnsi="UN-Abhaya"/>
        </w:rPr>
        <w:t xml:space="preserve"> “</w:t>
      </w:r>
      <w:r w:rsidRPr="00650FC5">
        <w:rPr>
          <w:rFonts w:ascii="UN-Abhaya" w:hAnsi="UN-Abhaya"/>
          <w:cs/>
        </w:rPr>
        <w:t>උපාසිකාව කොහි ගියා දැ</w:t>
      </w:r>
      <w:r w:rsidR="000E4375">
        <w:rPr>
          <w:rFonts w:ascii="UN-Abhaya" w:hAnsi="UN-Abhaya"/>
        </w:rPr>
        <w:t>”</w:t>
      </w:r>
      <w:r w:rsidRPr="00650FC5">
        <w:rPr>
          <w:rFonts w:ascii="UN-Abhaya" w:hAnsi="UN-Abhaya"/>
          <w:cs/>
        </w:rPr>
        <w:t xml:space="preserve"> යි ඇසී ය.</w:t>
      </w:r>
      <w:r w:rsidR="00867DD5">
        <w:rPr>
          <w:rFonts w:ascii="UN-Abhaya" w:hAnsi="UN-Abhaya"/>
        </w:rPr>
        <w:t xml:space="preserve"> “</w:t>
      </w:r>
      <w:r w:rsidRPr="00650FC5">
        <w:rPr>
          <w:rFonts w:ascii="UN-Abhaya" w:hAnsi="UN-Abhaya"/>
          <w:cs/>
        </w:rPr>
        <w:t>ප</w:t>
      </w:r>
      <w:r w:rsidR="00EF5B71">
        <w:rPr>
          <w:rFonts w:ascii="UN-Abhaya" w:hAnsi="UN-Abhaya" w:hint="cs"/>
          <w:cs/>
        </w:rPr>
        <w:t>ෙ</w:t>
      </w:r>
      <w:r w:rsidRPr="00650FC5">
        <w:rPr>
          <w:rFonts w:ascii="UN-Abhaya" w:hAnsi="UN-Abhaya"/>
          <w:cs/>
        </w:rPr>
        <w:t>හ</w:t>
      </w:r>
      <w:r w:rsidR="00EF5B71">
        <w:rPr>
          <w:rFonts w:ascii="UN-Abhaya" w:hAnsi="UN-Abhaya" w:hint="cs"/>
          <w:cs/>
        </w:rPr>
        <w:t>ෙ</w:t>
      </w:r>
      <w:r w:rsidRPr="00650FC5">
        <w:rPr>
          <w:rFonts w:ascii="UN-Abhaya" w:hAnsi="UN-Abhaya"/>
          <w:cs/>
        </w:rPr>
        <w:t>වස් ගෙණ වෙහෙරට ගියා</w:t>
      </w:r>
      <w:r w:rsidR="000E4375">
        <w:rPr>
          <w:rFonts w:ascii="UN-Abhaya" w:hAnsi="UN-Abhaya"/>
        </w:rPr>
        <w:t>”</w:t>
      </w:r>
      <w:r w:rsidRPr="00650FC5">
        <w:rPr>
          <w:rFonts w:ascii="UN-Abhaya" w:hAnsi="UN-Abhaya"/>
          <w:cs/>
        </w:rPr>
        <w:t xml:space="preserve"> යි දැන් වූ කල්හි තෙරුන් බඩ</w:t>
      </w:r>
      <w:r w:rsidRPr="00650FC5">
        <w:rPr>
          <w:rFonts w:ascii="UN-Abhaya" w:hAnsi="UN-Abhaya"/>
        </w:rPr>
        <w:t xml:space="preserve">, </w:t>
      </w:r>
      <w:r w:rsidRPr="00650FC5">
        <w:rPr>
          <w:rFonts w:ascii="UN-Abhaya" w:hAnsi="UN-Abhaya"/>
          <w:cs/>
        </w:rPr>
        <w:t>ගිනි හට ගත්තේ ය. ඇඟ ගැහ</w:t>
      </w:r>
      <w:r w:rsidR="00EF5B71">
        <w:rPr>
          <w:rFonts w:ascii="UN-Abhaya" w:hAnsi="UN-Abhaya" w:hint="cs"/>
          <w:cs/>
        </w:rPr>
        <w:t>ෙ</w:t>
      </w:r>
      <w:r w:rsidRPr="00650FC5">
        <w:rPr>
          <w:rFonts w:ascii="UN-Abhaya" w:hAnsi="UN-Abhaya"/>
          <w:cs/>
        </w:rPr>
        <w:t xml:space="preserve">න්නට වන. </w:t>
      </w:r>
      <w:r w:rsidR="000E4375">
        <w:rPr>
          <w:rFonts w:ascii="UN-Abhaya" w:hAnsi="UN-Abhaya"/>
        </w:rPr>
        <w:t>“</w:t>
      </w:r>
      <w:r w:rsidRPr="00650FC5">
        <w:rPr>
          <w:rFonts w:ascii="UN-Abhaya" w:hAnsi="UN-Abhaya"/>
          <w:cs/>
        </w:rPr>
        <w:t>වැරදුනා</w:t>
      </w:r>
      <w:r w:rsidRPr="00650FC5">
        <w:rPr>
          <w:rFonts w:ascii="UN-Abhaya" w:hAnsi="UN-Abhaya"/>
        </w:rPr>
        <w:t xml:space="preserve">, </w:t>
      </w:r>
      <w:r w:rsidRPr="00650FC5">
        <w:rPr>
          <w:rFonts w:ascii="UN-Abhaya" w:hAnsi="UN-Abhaya"/>
          <w:cs/>
        </w:rPr>
        <w:t>කෑ බත් පමණ ය. මෑ මා කෙරෙහි කළ කිරෙණු ඒකාන්ත ය</w:t>
      </w:r>
      <w:r w:rsidR="000E4375">
        <w:rPr>
          <w:rFonts w:ascii="UN-Abhaya" w:hAnsi="UN-Abhaya"/>
        </w:rPr>
        <w:t>”</w:t>
      </w:r>
      <w:r w:rsidRPr="00650FC5">
        <w:rPr>
          <w:rFonts w:ascii="UN-Abhaya" w:hAnsi="UN-Abhaya"/>
          <w:cs/>
        </w:rPr>
        <w:t xml:space="preserve"> යි සිතු ස්ථවිර තෙමේ ව</w:t>
      </w:r>
      <w:r w:rsidR="00EF5B71">
        <w:rPr>
          <w:rFonts w:ascii="UN-Abhaya" w:hAnsi="UN-Abhaya" w:hint="cs"/>
          <w:cs/>
        </w:rPr>
        <w:t>ේ</w:t>
      </w:r>
      <w:r w:rsidRPr="00650FC5">
        <w:rPr>
          <w:rFonts w:ascii="UN-Abhaya" w:hAnsi="UN-Abhaya"/>
          <w:cs/>
        </w:rPr>
        <w:t>ගයන් වෙහෙරට ගොස් උපාසිකාව බුදුරජුන් වෙත හිඳ බණ අසනු දැක බුදුරජුන් වෙත ගොස්</w:t>
      </w:r>
      <w:r w:rsidR="00867DD5">
        <w:rPr>
          <w:rFonts w:ascii="UN-Abhaya" w:hAnsi="UN-Abhaya"/>
        </w:rPr>
        <w:t xml:space="preserve"> “</w:t>
      </w:r>
      <w:r w:rsidRPr="00650FC5">
        <w:rPr>
          <w:rFonts w:ascii="UN-Abhaya" w:hAnsi="UN-Abhaya"/>
          <w:cs/>
        </w:rPr>
        <w:t>ස්වාමීනි! ඔය උපාසිකාව මෝඩ ය. සියුම් ගැඹුරු බණ මැයට වැඩ</w:t>
      </w:r>
      <w:r w:rsidR="00EF5B71">
        <w:rPr>
          <w:rFonts w:ascii="UN-Abhaya" w:hAnsi="UN-Abhaya" w:hint="cs"/>
          <w:cs/>
        </w:rPr>
        <w:t>ෙ</w:t>
      </w:r>
      <w:r w:rsidRPr="00650FC5">
        <w:rPr>
          <w:rFonts w:ascii="UN-Abhaya" w:hAnsi="UN-Abhaya"/>
          <w:cs/>
        </w:rPr>
        <w:t>ක් නැත. දන් සිල් ගැන බණ ටිකක් ද</w:t>
      </w:r>
      <w:r w:rsidR="00EF5B71">
        <w:rPr>
          <w:rFonts w:ascii="UN-Abhaya" w:hAnsi="UN-Abhaya" w:hint="cs"/>
          <w:cs/>
        </w:rPr>
        <w:t>ේ</w:t>
      </w:r>
      <w:r w:rsidRPr="00650FC5">
        <w:rPr>
          <w:rFonts w:ascii="UN-Abhaya" w:hAnsi="UN-Abhaya"/>
          <w:cs/>
        </w:rPr>
        <w:t>සනා කිරීම මෑට පමණ ය</w:t>
      </w:r>
      <w:r w:rsidR="00C4684C">
        <w:rPr>
          <w:rFonts w:ascii="UN-Abhaya" w:hAnsi="UN-Abhaya"/>
        </w:rPr>
        <w:t>”</w:t>
      </w:r>
      <w:r w:rsidRPr="00650FC5">
        <w:rPr>
          <w:rFonts w:ascii="UN-Abhaya" w:hAnsi="UN-Abhaya"/>
        </w:rPr>
        <w:t xml:space="preserve"> </w:t>
      </w:r>
      <w:r w:rsidRPr="00650FC5">
        <w:rPr>
          <w:rFonts w:ascii="UN-Abhaya" w:hAnsi="UN-Abhaya"/>
          <w:cs/>
        </w:rPr>
        <w:t>යි කියා සිටියේ ය. එකල්හි බුදුරජානන් වහන්සේ “තමුසේ ය මෝඩ</w:t>
      </w:r>
      <w:r w:rsidRPr="00650FC5">
        <w:rPr>
          <w:rFonts w:ascii="UN-Abhaya" w:hAnsi="UN-Abhaya"/>
        </w:rPr>
        <w:t xml:space="preserve">, </w:t>
      </w:r>
      <w:r w:rsidRPr="00650FC5">
        <w:rPr>
          <w:rFonts w:ascii="UN-Abhaya" w:hAnsi="UN-Abhaya"/>
          <w:cs/>
        </w:rPr>
        <w:t>කැත අදහසක් නිසා මෙසේ කියහු</w:t>
      </w:r>
      <w:r w:rsidRPr="00650FC5">
        <w:rPr>
          <w:rFonts w:ascii="UN-Abhaya" w:hAnsi="UN-Abhaya"/>
        </w:rPr>
        <w:t xml:space="preserve">, </w:t>
      </w:r>
      <w:r w:rsidRPr="00650FC5">
        <w:rPr>
          <w:rFonts w:ascii="UN-Abhaya" w:hAnsi="UN-Abhaya"/>
          <w:cs/>
        </w:rPr>
        <w:t>තා කියනා ලෙසට මම බණ කියම් ද</w:t>
      </w:r>
      <w:r w:rsidRPr="00650FC5">
        <w:rPr>
          <w:rFonts w:ascii="UN-Abhaya" w:hAnsi="UN-Abhaya"/>
        </w:rPr>
        <w:t xml:space="preserve">? </w:t>
      </w:r>
      <w:r w:rsidRPr="00650FC5">
        <w:rPr>
          <w:rFonts w:ascii="UN-Abhaya" w:hAnsi="UN-Abhaya"/>
          <w:cs/>
        </w:rPr>
        <w:t>එසේ සිතුවහු ද</w:t>
      </w:r>
      <w:r w:rsidRPr="00650FC5">
        <w:rPr>
          <w:rFonts w:ascii="UN-Abhaya" w:hAnsi="UN-Abhaya"/>
        </w:rPr>
        <w:t xml:space="preserve">? </w:t>
      </w:r>
      <w:r w:rsidRPr="00650FC5">
        <w:rPr>
          <w:rFonts w:ascii="UN-Abhaya" w:hAnsi="UN-Abhaya"/>
          <w:cs/>
        </w:rPr>
        <w:t>තමුසේ</w:t>
      </w:r>
      <w:r w:rsidRPr="00650FC5">
        <w:rPr>
          <w:rFonts w:ascii="UN-Abhaya" w:hAnsi="UN-Abhaya"/>
        </w:rPr>
        <w:t xml:space="preserve">, </w:t>
      </w:r>
      <w:r w:rsidRPr="00650FC5">
        <w:rPr>
          <w:rFonts w:ascii="UN-Abhaya" w:hAnsi="UN-Abhaya"/>
          <w:cs/>
        </w:rPr>
        <w:t>තමුසේගේ විනාශයට මග පාදාගණු මට පෙණේ ය</w:t>
      </w:r>
      <w:r w:rsidR="00C4684C">
        <w:rPr>
          <w:rFonts w:ascii="UN-Abhaya" w:hAnsi="UN-Abhaya"/>
        </w:rPr>
        <w:t>”</w:t>
      </w:r>
      <w:r w:rsidRPr="00650FC5">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 xml:space="preserve">දේශනාව කළ සේක. </w:t>
      </w:r>
    </w:p>
    <w:p w14:paraId="10DC9C02" w14:textId="77777777" w:rsidR="00884580" w:rsidRDefault="000240E6" w:rsidP="00884580">
      <w:pPr>
        <w:pStyle w:val="Quote"/>
      </w:pPr>
      <w:r w:rsidRPr="00650FC5">
        <w:rPr>
          <w:cs/>
        </w:rPr>
        <w:t>යො සාසනං අරහතං අරියානං ධම්මජීවි</w:t>
      </w:r>
      <w:r w:rsidR="00884580">
        <w:rPr>
          <w:rFonts w:hint="cs"/>
          <w:cs/>
        </w:rPr>
        <w:t>තං,</w:t>
      </w:r>
      <w:r w:rsidRPr="00650FC5">
        <w:rPr>
          <w:cs/>
        </w:rPr>
        <w:t xml:space="preserve"> </w:t>
      </w:r>
    </w:p>
    <w:p w14:paraId="5B66DF71" w14:textId="231C5F86" w:rsidR="000240E6" w:rsidRPr="00650FC5" w:rsidRDefault="000240E6" w:rsidP="00884580">
      <w:pPr>
        <w:pStyle w:val="Quote"/>
      </w:pPr>
      <w:r w:rsidRPr="00650FC5">
        <w:rPr>
          <w:cs/>
        </w:rPr>
        <w:t>පටි</w:t>
      </w:r>
      <w:r w:rsidR="00884580">
        <w:rPr>
          <w:rFonts w:hint="cs"/>
          <w:cs/>
        </w:rPr>
        <w:t>ක්</w:t>
      </w:r>
      <w:r w:rsidRPr="00650FC5">
        <w:rPr>
          <w:cs/>
        </w:rPr>
        <w:t>කොසති දුම්මෙධ</w:t>
      </w:r>
      <w:r w:rsidR="00884580">
        <w:rPr>
          <w:rFonts w:hint="cs"/>
          <w:cs/>
        </w:rPr>
        <w:t>ො</w:t>
      </w:r>
      <w:r w:rsidRPr="00650FC5">
        <w:rPr>
          <w:cs/>
        </w:rPr>
        <w:t xml:space="preserve"> දි</w:t>
      </w:r>
      <w:r w:rsidR="00884580">
        <w:rPr>
          <w:rFonts w:hint="cs"/>
          <w:cs/>
        </w:rPr>
        <w:t xml:space="preserve">ට්ඨිං </w:t>
      </w:r>
      <w:r w:rsidRPr="00650FC5">
        <w:rPr>
          <w:cs/>
        </w:rPr>
        <w:t>නිසාය පාපිකං</w:t>
      </w:r>
      <w:r w:rsidRPr="00650FC5">
        <w:t xml:space="preserve">, </w:t>
      </w:r>
    </w:p>
    <w:p w14:paraId="07CEC67E" w14:textId="77777777" w:rsidR="00884580" w:rsidRDefault="000240E6" w:rsidP="00884580">
      <w:pPr>
        <w:pStyle w:val="Quote"/>
      </w:pPr>
      <w:r w:rsidRPr="00650FC5">
        <w:rPr>
          <w:cs/>
        </w:rPr>
        <w:t>ඵලානි ක</w:t>
      </w:r>
      <w:r w:rsidR="00884580">
        <w:rPr>
          <w:rFonts w:hint="cs"/>
          <w:cs/>
        </w:rPr>
        <w:t>ට්</w:t>
      </w:r>
      <w:r w:rsidRPr="00650FC5">
        <w:rPr>
          <w:cs/>
        </w:rPr>
        <w:t>ඨක</w:t>
      </w:r>
      <w:r w:rsidR="00884580">
        <w:rPr>
          <w:rFonts w:hint="cs"/>
          <w:cs/>
        </w:rPr>
        <w:t>ස්</w:t>
      </w:r>
      <w:r w:rsidRPr="00650FC5">
        <w:rPr>
          <w:cs/>
        </w:rPr>
        <w:t>සෙව අ</w:t>
      </w:r>
      <w:r w:rsidR="00884580">
        <w:rPr>
          <w:rFonts w:hint="cs"/>
          <w:cs/>
        </w:rPr>
        <w:t>ත්</w:t>
      </w:r>
      <w:r w:rsidRPr="00650FC5">
        <w:rPr>
          <w:cs/>
        </w:rPr>
        <w:t>ත</w:t>
      </w:r>
      <w:r w:rsidR="00884580">
        <w:rPr>
          <w:rFonts w:hint="cs"/>
          <w:cs/>
        </w:rPr>
        <w:t>ඝ</w:t>
      </w:r>
      <w:r w:rsidRPr="00650FC5">
        <w:rPr>
          <w:cs/>
        </w:rPr>
        <w:t>ඤ</w:t>
      </w:r>
      <w:r w:rsidR="00884580">
        <w:rPr>
          <w:rFonts w:hint="cs"/>
          <w:cs/>
        </w:rPr>
        <w:t>්ඤා</w:t>
      </w:r>
      <w:r w:rsidRPr="00650FC5">
        <w:rPr>
          <w:cs/>
        </w:rPr>
        <w:t xml:space="preserve">ය ඵල්ලතීති. </w:t>
      </w:r>
    </w:p>
    <w:p w14:paraId="1496C96C" w14:textId="59E6E1FB" w:rsidR="000240E6" w:rsidRPr="00650FC5" w:rsidRDefault="000240E6" w:rsidP="00306913">
      <w:pPr>
        <w:spacing w:line="276" w:lineRule="auto"/>
        <w:rPr>
          <w:rFonts w:ascii="UN-Abhaya" w:hAnsi="UN-Abhaya"/>
        </w:rPr>
      </w:pPr>
      <w:r w:rsidRPr="00650FC5">
        <w:rPr>
          <w:rFonts w:ascii="UN-Abhaya" w:hAnsi="UN-Abhaya"/>
          <w:cs/>
        </w:rPr>
        <w:t>යම් අඥයෙක්</w:t>
      </w:r>
      <w:r w:rsidRPr="00650FC5">
        <w:rPr>
          <w:rFonts w:ascii="UN-Abhaya" w:hAnsi="UN-Abhaya"/>
        </w:rPr>
        <w:t xml:space="preserve">, </w:t>
      </w:r>
      <w:r w:rsidRPr="00650FC5">
        <w:rPr>
          <w:rFonts w:ascii="UN-Abhaya" w:hAnsi="UN-Abhaya"/>
          <w:cs/>
        </w:rPr>
        <w:t xml:space="preserve">පහත් අදහස් නිසා දැහැමින් දිවි යවන පව් නසා සිටි බුද්ධාදී </w:t>
      </w:r>
      <w:r w:rsidR="003727B8">
        <w:rPr>
          <w:rFonts w:ascii="UN-Abhaya" w:hAnsi="UN-Abhaya"/>
          <w:cs/>
        </w:rPr>
        <w:t>ආර්‍ය්‍යයන්</w:t>
      </w:r>
      <w:r w:rsidRPr="00650FC5">
        <w:rPr>
          <w:rFonts w:ascii="UN-Abhaya" w:hAnsi="UN-Abhaya"/>
          <w:cs/>
        </w:rPr>
        <w:t xml:space="preserve"> වහන්සේලාගේ ධ</w:t>
      </w:r>
      <w:r w:rsidR="009D4E0D">
        <w:rPr>
          <w:rFonts w:ascii="UN-Abhaya" w:hAnsi="UN-Abhaya" w:hint="cs"/>
          <w:cs/>
        </w:rPr>
        <w:t>ර්‍</w:t>
      </w:r>
      <w:r w:rsidRPr="00650FC5">
        <w:rPr>
          <w:rFonts w:ascii="UN-Abhaya" w:hAnsi="UN-Abhaya"/>
          <w:cs/>
        </w:rPr>
        <w:t>මානුශාසනාව වළකා ලන්</w:t>
      </w:r>
      <w:r w:rsidR="009D4E0D">
        <w:rPr>
          <w:rFonts w:ascii="UN-Abhaya" w:hAnsi="UN-Abhaya" w:hint="cs"/>
          <w:cs/>
        </w:rPr>
        <w:t>නේ</w:t>
      </w:r>
      <w:r w:rsidRPr="00650FC5">
        <w:rPr>
          <w:rFonts w:ascii="UN-Abhaya" w:hAnsi="UN-Abhaya"/>
          <w:cs/>
        </w:rPr>
        <w:t xml:space="preserve"> ද (එය) උණගසේ පල ගැන්ම සේ තමාගේ විනාශය පිණිස පල ග</w:t>
      </w:r>
      <w:r w:rsidR="009D4E0D">
        <w:rPr>
          <w:rFonts w:ascii="UN-Abhaya" w:hAnsi="UN-Abhaya" w:hint="cs"/>
          <w:cs/>
        </w:rPr>
        <w:t>න්නේ</w:t>
      </w:r>
      <w:r w:rsidRPr="00650FC5">
        <w:rPr>
          <w:rFonts w:ascii="UN-Abhaya" w:hAnsi="UN-Abhaya"/>
          <w:cs/>
        </w:rPr>
        <w:t xml:space="preserve"> ය. </w:t>
      </w:r>
    </w:p>
    <w:p w14:paraId="101537EE" w14:textId="72173D95" w:rsidR="00BC0726" w:rsidRDefault="000240E6" w:rsidP="00306913">
      <w:pPr>
        <w:spacing w:line="276" w:lineRule="auto"/>
        <w:rPr>
          <w:rFonts w:ascii="UN-Abhaya" w:hAnsi="UN-Abhaya"/>
        </w:rPr>
      </w:pPr>
      <w:r w:rsidRPr="00BC0726">
        <w:rPr>
          <w:rFonts w:ascii="UN-Abhaya" w:hAnsi="UN-Abhaya"/>
          <w:b/>
          <w:bCs/>
          <w:cs/>
        </w:rPr>
        <w:t>යො දු</w:t>
      </w:r>
      <w:r w:rsidR="00BC0726" w:rsidRPr="00BC0726">
        <w:rPr>
          <w:rFonts w:ascii="UN-Abhaya" w:hAnsi="UN-Abhaya" w:hint="cs"/>
          <w:b/>
          <w:bCs/>
          <w:cs/>
        </w:rPr>
        <w:t>ම්</w:t>
      </w:r>
      <w:r w:rsidRPr="00BC0726">
        <w:rPr>
          <w:rFonts w:ascii="UN-Abhaya" w:hAnsi="UN-Abhaya"/>
          <w:b/>
          <w:bCs/>
          <w:cs/>
        </w:rPr>
        <w:t>මෙධ</w:t>
      </w:r>
      <w:r w:rsidR="00BC0726" w:rsidRPr="00BC0726">
        <w:rPr>
          <w:rFonts w:ascii="UN-Abhaya" w:hAnsi="UN-Abhaya" w:hint="cs"/>
          <w:b/>
          <w:bCs/>
          <w:cs/>
        </w:rPr>
        <w:t>ො</w:t>
      </w:r>
      <w:r w:rsidRPr="00650FC5">
        <w:rPr>
          <w:rFonts w:ascii="UN-Abhaya" w:hAnsi="UN-Abhaya"/>
          <w:cs/>
        </w:rPr>
        <w:t xml:space="preserve"> = යම් අඥයෙක්. මෝඩයෙක්</w:t>
      </w:r>
      <w:r w:rsidR="00BC0726">
        <w:rPr>
          <w:rFonts w:ascii="UN-Abhaya" w:hAnsi="UN-Abhaya" w:hint="cs"/>
          <w:cs/>
        </w:rPr>
        <w:t>.</w:t>
      </w:r>
      <w:r w:rsidR="00AC6225">
        <w:rPr>
          <w:rStyle w:val="FootnoteReference"/>
          <w:rFonts w:ascii="UN-Abhaya" w:hAnsi="UN-Abhaya"/>
          <w:cs/>
        </w:rPr>
        <w:footnoteReference w:id="45"/>
      </w:r>
    </w:p>
    <w:p w14:paraId="4E7B872B" w14:textId="0E95B202" w:rsidR="000240E6" w:rsidRPr="00650FC5" w:rsidRDefault="000240E6" w:rsidP="00306913">
      <w:pPr>
        <w:spacing w:line="276" w:lineRule="auto"/>
        <w:rPr>
          <w:rFonts w:ascii="UN-Abhaya" w:hAnsi="UN-Abhaya"/>
        </w:rPr>
      </w:pPr>
      <w:r w:rsidRPr="00AC6225">
        <w:rPr>
          <w:rFonts w:ascii="UN-Abhaya" w:hAnsi="UN-Abhaya"/>
          <w:b/>
          <w:bCs/>
          <w:cs/>
        </w:rPr>
        <w:t>පාපිකං දි</w:t>
      </w:r>
      <w:r w:rsidR="00AC6225" w:rsidRPr="00AC6225">
        <w:rPr>
          <w:rFonts w:ascii="UN-Abhaya" w:hAnsi="UN-Abhaya" w:hint="cs"/>
          <w:b/>
          <w:bCs/>
          <w:cs/>
        </w:rPr>
        <w:t>ට්ඨිං</w:t>
      </w:r>
      <w:r w:rsidRPr="00AC6225">
        <w:rPr>
          <w:rFonts w:ascii="UN-Abhaya" w:hAnsi="UN-Abhaya"/>
          <w:b/>
          <w:bCs/>
          <w:cs/>
        </w:rPr>
        <w:t xml:space="preserve"> නිස්සාය</w:t>
      </w:r>
      <w:r w:rsidRPr="00650FC5">
        <w:rPr>
          <w:rFonts w:ascii="UN-Abhaya" w:hAnsi="UN-Abhaya"/>
          <w:cs/>
        </w:rPr>
        <w:t xml:space="preserve"> </w:t>
      </w:r>
      <w:r w:rsidR="00AC6225">
        <w:rPr>
          <w:rFonts w:ascii="UN-Abhaya" w:hAnsi="UN-Abhaya" w:hint="cs"/>
          <w:cs/>
        </w:rPr>
        <w:t xml:space="preserve">= </w:t>
      </w:r>
      <w:r w:rsidRPr="00650FC5">
        <w:rPr>
          <w:rFonts w:ascii="UN-Abhaya" w:hAnsi="UN-Abhaya"/>
          <w:cs/>
        </w:rPr>
        <w:t>ලාමකදෘෂ්ටිය නිසා. පහත් අදහස් උපදවා</w:t>
      </w:r>
      <w:r w:rsidR="00075A6B">
        <w:rPr>
          <w:rFonts w:ascii="UN-Abhaya" w:hAnsi="UN-Abhaya" w:hint="cs"/>
          <w:cs/>
        </w:rPr>
        <w:t>.</w:t>
      </w:r>
      <w:r w:rsidRPr="00650FC5">
        <w:rPr>
          <w:rFonts w:ascii="UN-Abhaya" w:hAnsi="UN-Abhaya"/>
          <w:cs/>
        </w:rPr>
        <w:t xml:space="preserve"> </w:t>
      </w:r>
    </w:p>
    <w:p w14:paraId="73FD6C69" w14:textId="77777777" w:rsidR="000240E6" w:rsidRPr="00650FC5" w:rsidRDefault="000240E6" w:rsidP="00306913">
      <w:pPr>
        <w:spacing w:line="276" w:lineRule="auto"/>
        <w:rPr>
          <w:rFonts w:ascii="UN-Abhaya" w:hAnsi="UN-Abhaya"/>
        </w:rPr>
      </w:pPr>
      <w:r w:rsidRPr="00650FC5">
        <w:rPr>
          <w:rFonts w:ascii="UN-Abhaya" w:hAnsi="UN-Abhaya"/>
          <w:cs/>
        </w:rPr>
        <w:t xml:space="preserve">මෙහි </w:t>
      </w:r>
      <w:r w:rsidRPr="00075A6B">
        <w:rPr>
          <w:rFonts w:ascii="UN-Abhaya" w:hAnsi="UN-Abhaya"/>
          <w:b/>
          <w:bCs/>
          <w:cs/>
        </w:rPr>
        <w:t>පාපිකදෘෂ්ටිය</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තමාට ලාභසත්කාර පිරිහේය යන බියෙන් උපදවා ගත් කැත අදහස ය. </w:t>
      </w:r>
    </w:p>
    <w:p w14:paraId="5C34F8A5" w14:textId="1E3ED555" w:rsidR="000240E6" w:rsidRPr="00650FC5" w:rsidRDefault="000240E6" w:rsidP="00306913">
      <w:pPr>
        <w:spacing w:line="276" w:lineRule="auto"/>
        <w:rPr>
          <w:rFonts w:ascii="UN-Abhaya" w:hAnsi="UN-Abhaya"/>
        </w:rPr>
      </w:pPr>
      <w:r w:rsidRPr="00075A6B">
        <w:rPr>
          <w:rFonts w:ascii="UN-Abhaya" w:hAnsi="UN-Abhaya"/>
          <w:b/>
          <w:bCs/>
          <w:cs/>
        </w:rPr>
        <w:t>අරහතං අරියානං ධම්මජීවි</w:t>
      </w:r>
      <w:r w:rsidR="00075A6B" w:rsidRPr="00075A6B">
        <w:rPr>
          <w:rFonts w:ascii="UN-Abhaya" w:hAnsi="UN-Abhaya" w:hint="cs"/>
          <w:b/>
          <w:bCs/>
          <w:cs/>
        </w:rPr>
        <w:t>තං</w:t>
      </w:r>
      <w:r w:rsidRPr="00650FC5">
        <w:rPr>
          <w:rFonts w:ascii="UN-Abhaya" w:hAnsi="UN-Abhaya"/>
          <w:cs/>
        </w:rPr>
        <w:t xml:space="preserve"> = නික්ලේශී වූ දැහැමින් දිවි ගලවන බුද්ධාදී </w:t>
      </w:r>
      <w:r w:rsidR="003727B8">
        <w:rPr>
          <w:rFonts w:ascii="UN-Abhaya" w:hAnsi="UN-Abhaya"/>
          <w:cs/>
        </w:rPr>
        <w:t>ආර්‍ය්‍යයන්</w:t>
      </w:r>
      <w:r w:rsidRPr="00650FC5">
        <w:rPr>
          <w:rFonts w:ascii="UN-Abhaya" w:hAnsi="UN-Abhaya"/>
          <w:cs/>
        </w:rPr>
        <w:t>ගේ</w:t>
      </w:r>
      <w:r w:rsidR="006D4430">
        <w:rPr>
          <w:rFonts w:ascii="UN-Abhaya" w:hAnsi="UN-Abhaya" w:hint="cs"/>
          <w:cs/>
        </w:rPr>
        <w:t>.</w:t>
      </w:r>
      <w:r w:rsidR="006D4430">
        <w:rPr>
          <w:rStyle w:val="FootnoteReference"/>
          <w:rFonts w:ascii="UN-Abhaya" w:hAnsi="UN-Abhaya"/>
          <w:cs/>
        </w:rPr>
        <w:footnoteReference w:id="46"/>
      </w:r>
      <w:r w:rsidRPr="00650FC5">
        <w:rPr>
          <w:rFonts w:ascii="UN-Abhaya" w:hAnsi="UN-Abhaya"/>
        </w:rPr>
        <w:t xml:space="preserve"> </w:t>
      </w:r>
    </w:p>
    <w:p w14:paraId="7733BF8F" w14:textId="79125D0F" w:rsidR="000240E6" w:rsidRPr="00650FC5" w:rsidRDefault="000240E6" w:rsidP="00306913">
      <w:pPr>
        <w:spacing w:line="276" w:lineRule="auto"/>
        <w:rPr>
          <w:rFonts w:ascii="UN-Abhaya" w:hAnsi="UN-Abhaya"/>
        </w:rPr>
      </w:pPr>
      <w:r w:rsidRPr="00CB26C9">
        <w:rPr>
          <w:rFonts w:ascii="UN-Abhaya" w:hAnsi="UN-Abhaya"/>
          <w:b/>
          <w:bCs/>
          <w:cs/>
        </w:rPr>
        <w:t>සාසනං පටි</w:t>
      </w:r>
      <w:r w:rsidR="00CB26C9" w:rsidRPr="00CB26C9">
        <w:rPr>
          <w:rFonts w:ascii="UN-Abhaya" w:hAnsi="UN-Abhaya" w:hint="cs"/>
          <w:b/>
          <w:bCs/>
          <w:cs/>
        </w:rPr>
        <w:t>ක්</w:t>
      </w:r>
      <w:r w:rsidRPr="00CB26C9">
        <w:rPr>
          <w:rFonts w:ascii="UN-Abhaya" w:hAnsi="UN-Abhaya"/>
          <w:b/>
          <w:bCs/>
          <w:cs/>
        </w:rPr>
        <w:t>කොසති</w:t>
      </w:r>
      <w:r w:rsidRPr="00650FC5">
        <w:rPr>
          <w:rFonts w:ascii="UN-Abhaya" w:hAnsi="UN-Abhaya"/>
          <w:cs/>
        </w:rPr>
        <w:t xml:space="preserve"> = අනුශාසනාව වළකා ද. </w:t>
      </w:r>
    </w:p>
    <w:p w14:paraId="3108A583" w14:textId="77777777" w:rsidR="00BE541A" w:rsidRDefault="000240E6" w:rsidP="00306913">
      <w:pPr>
        <w:spacing w:line="276" w:lineRule="auto"/>
        <w:rPr>
          <w:rFonts w:ascii="UN-Abhaya" w:hAnsi="UN-Abhaya"/>
        </w:rPr>
      </w:pPr>
      <w:r w:rsidRPr="008A7DC6">
        <w:rPr>
          <w:rFonts w:ascii="UN-Abhaya" w:hAnsi="UN-Abhaya"/>
          <w:b/>
          <w:bCs/>
          <w:cs/>
        </w:rPr>
        <w:t>සාසන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බුදුරජුන්ගේ අනුශාසනාය. බුදුරජුන් පිළිබඳ ස්ක</w:t>
      </w:r>
      <w:r w:rsidR="000C0EC0">
        <w:rPr>
          <w:rFonts w:ascii="UN-Abhaya" w:hAnsi="UN-Abhaya"/>
          <w:cs/>
        </w:rPr>
        <w:t>න්‍ධ</w:t>
      </w:r>
      <w:r w:rsidRPr="00650FC5">
        <w:rPr>
          <w:rFonts w:ascii="UN-Abhaya" w:hAnsi="UN-Abhaya"/>
          <w:cs/>
        </w:rPr>
        <w:t xml:space="preserve"> ධාතු ආයතනාදී කථා ය. ඒ මේ බුද්ධ වචනය අනුශාසනා</w:t>
      </w:r>
      <w:r w:rsidR="00573694">
        <w:rPr>
          <w:rFonts w:ascii="UN-Abhaya" w:hAnsi="UN-Abhaya"/>
          <w:cs/>
        </w:rPr>
        <w:t>ර්‍ත්‍ථ</w:t>
      </w:r>
      <w:r w:rsidRPr="00650FC5">
        <w:rPr>
          <w:rFonts w:ascii="UN-Abhaya" w:hAnsi="UN-Abhaya"/>
          <w:cs/>
        </w:rPr>
        <w:t xml:space="preserve">යෙන් සාසන නමි. </w:t>
      </w:r>
      <w:r w:rsidR="008A7DC6" w:rsidRPr="00813665">
        <w:rPr>
          <w:rFonts w:ascii="UN-Abhaya" w:hAnsi="UN-Abhaya"/>
          <w:b/>
          <w:bCs/>
        </w:rPr>
        <w:t>“</w:t>
      </w:r>
      <w:r w:rsidRPr="00813665">
        <w:rPr>
          <w:rFonts w:ascii="UN-Abhaya" w:hAnsi="UN-Abhaya"/>
          <w:b/>
          <w:bCs/>
          <w:cs/>
        </w:rPr>
        <w:t>අනුසාසනට්ඨෙන සාසන</w:t>
      </w:r>
      <w:r w:rsidR="00813665" w:rsidRPr="00813665">
        <w:rPr>
          <w:rFonts w:ascii="UN-Abhaya" w:hAnsi="UN-Abhaya" w:hint="cs"/>
          <w:b/>
          <w:bCs/>
          <w:cs/>
        </w:rPr>
        <w:t>න්</w:t>
      </w:r>
      <w:r w:rsidRPr="00813665">
        <w:rPr>
          <w:rFonts w:ascii="UN-Abhaya" w:hAnsi="UN-Abhaya"/>
          <w:b/>
          <w:bCs/>
          <w:cs/>
        </w:rPr>
        <w:t>ති වුච්චති</w:t>
      </w:r>
      <w:r w:rsidR="008A7DC6" w:rsidRPr="00813665">
        <w:rPr>
          <w:rFonts w:ascii="UN-Abhaya" w:hAnsi="UN-Abhaya"/>
          <w:b/>
          <w:bCs/>
        </w:rPr>
        <w:t>”</w:t>
      </w:r>
      <w:r w:rsidRPr="00650FC5">
        <w:rPr>
          <w:rFonts w:ascii="UN-Abhaya" w:hAnsi="UN-Abhaya"/>
        </w:rPr>
        <w:t xml:space="preserve"> </w:t>
      </w:r>
      <w:r w:rsidRPr="00650FC5">
        <w:rPr>
          <w:rFonts w:ascii="UN-Abhaya" w:hAnsi="UN-Abhaya"/>
          <w:cs/>
        </w:rPr>
        <w:t>යනු ආචා</w:t>
      </w:r>
      <w:r w:rsidR="00E471AD">
        <w:rPr>
          <w:rFonts w:ascii="UN-Abhaya" w:hAnsi="UN-Abhaya" w:hint="cs"/>
          <w:cs/>
        </w:rPr>
        <w:t>ර්‍</w:t>
      </w:r>
      <w:r w:rsidRPr="00650FC5">
        <w:rPr>
          <w:rFonts w:ascii="UN-Abhaya" w:hAnsi="UN-Abhaya"/>
          <w:cs/>
        </w:rPr>
        <w:t>ය</w:t>
      </w:r>
      <w:r w:rsidR="00E471AD">
        <w:rPr>
          <w:rFonts w:ascii="UN-Abhaya" w:hAnsi="UN-Abhaya" w:hint="cs"/>
          <w:cs/>
        </w:rPr>
        <w:t>්‍ය</w:t>
      </w:r>
      <w:r w:rsidRPr="00650FC5">
        <w:rPr>
          <w:rFonts w:ascii="UN-Abhaya" w:hAnsi="UN-Abhaya"/>
          <w:cs/>
        </w:rPr>
        <w:t>ව</w:t>
      </w:r>
      <w:r w:rsidR="00E471AD">
        <w:rPr>
          <w:rFonts w:ascii="UN-Abhaya" w:hAnsi="UN-Abhaya" w:hint="cs"/>
          <w:cs/>
        </w:rPr>
        <w:t>ච</w:t>
      </w:r>
      <w:r w:rsidRPr="00650FC5">
        <w:rPr>
          <w:rFonts w:ascii="UN-Abhaya" w:hAnsi="UN-Abhaya"/>
          <w:cs/>
        </w:rPr>
        <w:t xml:space="preserve">නයි. </w:t>
      </w:r>
      <w:r w:rsidRPr="00E471AD">
        <w:rPr>
          <w:rFonts w:ascii="UN-Abhaya" w:hAnsi="UN-Abhaya"/>
          <w:b/>
          <w:bCs/>
          <w:cs/>
        </w:rPr>
        <w:t xml:space="preserve">“යො </w:t>
      </w:r>
      <w:r w:rsidR="00E471AD" w:rsidRPr="00E471AD">
        <w:rPr>
          <w:rFonts w:ascii="UN-Abhaya" w:hAnsi="UN-Abhaya" w:hint="cs"/>
          <w:b/>
          <w:bCs/>
          <w:cs/>
        </w:rPr>
        <w:t>ත්වං</w:t>
      </w:r>
      <w:r w:rsidRPr="00E471AD">
        <w:rPr>
          <w:rFonts w:ascii="UN-Abhaya" w:hAnsi="UN-Abhaya"/>
          <w:b/>
          <w:bCs/>
          <w:cs/>
        </w:rPr>
        <w:t xml:space="preserve"> ආනන්ද! මයා ධ</w:t>
      </w:r>
      <w:r w:rsidR="00E471AD" w:rsidRPr="00E471AD">
        <w:rPr>
          <w:rFonts w:ascii="UN-Abhaya" w:hAnsi="UN-Abhaya" w:hint="cs"/>
          <w:b/>
          <w:bCs/>
          <w:cs/>
        </w:rPr>
        <w:t>ම්</w:t>
      </w:r>
      <w:r w:rsidRPr="00E471AD">
        <w:rPr>
          <w:rFonts w:ascii="UN-Abhaya" w:hAnsi="UN-Abhaya"/>
          <w:b/>
          <w:bCs/>
          <w:cs/>
        </w:rPr>
        <w:t>මො ච විනයො ච දෙසිතො පඤ්ඤ</w:t>
      </w:r>
      <w:r w:rsidR="00E471AD" w:rsidRPr="00E471AD">
        <w:rPr>
          <w:rFonts w:ascii="UN-Abhaya" w:hAnsi="UN-Abhaya" w:hint="cs"/>
          <w:b/>
          <w:bCs/>
          <w:cs/>
        </w:rPr>
        <w:t>ත්</w:t>
      </w:r>
      <w:r w:rsidRPr="00E471AD">
        <w:rPr>
          <w:rFonts w:ascii="UN-Abhaya" w:hAnsi="UN-Abhaya"/>
          <w:b/>
          <w:bCs/>
          <w:cs/>
        </w:rPr>
        <w:t>ත</w:t>
      </w:r>
      <w:r w:rsidR="00E471AD" w:rsidRPr="00E471AD">
        <w:rPr>
          <w:rFonts w:ascii="UN-Abhaya" w:hAnsi="UN-Abhaya" w:hint="cs"/>
          <w:b/>
          <w:bCs/>
          <w:cs/>
        </w:rPr>
        <w:t xml:space="preserve">ො </w:t>
      </w:r>
      <w:r w:rsidRPr="00E471AD">
        <w:rPr>
          <w:rFonts w:ascii="UN-Abhaya" w:hAnsi="UN-Abhaya"/>
          <w:b/>
          <w:bCs/>
          <w:cs/>
        </w:rPr>
        <w:t>සො වො මමච්චයෙන ස</w:t>
      </w:r>
      <w:r w:rsidR="00573E90" w:rsidRPr="00E471AD">
        <w:rPr>
          <w:rFonts w:ascii="UN-Abhaya" w:hAnsi="UN-Abhaya"/>
          <w:b/>
          <w:bCs/>
          <w:cs/>
        </w:rPr>
        <w:t>ත්‍ථා</w:t>
      </w:r>
      <w:r w:rsidR="008A7DC6" w:rsidRPr="00E471AD">
        <w:rPr>
          <w:rFonts w:ascii="UN-Abhaya" w:hAnsi="UN-Abhaya"/>
          <w:b/>
          <w:bCs/>
        </w:rPr>
        <w:t>”</w:t>
      </w:r>
      <w:r w:rsidRPr="00650FC5">
        <w:rPr>
          <w:rFonts w:ascii="UN-Abhaya" w:hAnsi="UN-Abhaya"/>
          <w:cs/>
        </w:rPr>
        <w:t xml:space="preserve"> යන මේ බුදු වදනිනුදු එය පැහැදිලි වේ. “ආනන්දය! තොපට මා විසින් යම් ධ</w:t>
      </w:r>
      <w:r w:rsidR="00FB0612">
        <w:rPr>
          <w:rFonts w:ascii="UN-Abhaya" w:hAnsi="UN-Abhaya"/>
          <w:cs/>
        </w:rPr>
        <w:t>ර්‍ම</w:t>
      </w:r>
      <w:r w:rsidRPr="00650FC5">
        <w:rPr>
          <w:rFonts w:ascii="UN-Abhaya" w:hAnsi="UN-Abhaya"/>
          <w:cs/>
        </w:rPr>
        <w:t>යෙ</w:t>
      </w:r>
      <w:r w:rsidR="00BE541A">
        <w:rPr>
          <w:rFonts w:ascii="UN-Abhaya" w:hAnsi="UN-Abhaya" w:hint="cs"/>
          <w:cs/>
        </w:rPr>
        <w:t>ක්</w:t>
      </w:r>
      <w:r w:rsidRPr="00650FC5">
        <w:rPr>
          <w:rFonts w:ascii="UN-Abhaya" w:hAnsi="UN-Abhaya"/>
          <w:cs/>
        </w:rPr>
        <w:t xml:space="preserve"> යම් විනයයෙක් දෙසන ලද ද පණවන ලද ද ඒ ධ</w:t>
      </w:r>
      <w:r w:rsidR="00FB0612">
        <w:rPr>
          <w:rFonts w:ascii="UN-Abhaya" w:hAnsi="UN-Abhaya"/>
          <w:cs/>
        </w:rPr>
        <w:t>ර්‍ම</w:t>
      </w:r>
      <w:r w:rsidRPr="00650FC5">
        <w:rPr>
          <w:rFonts w:ascii="UN-Abhaya" w:hAnsi="UN-Abhaya"/>
          <w:cs/>
        </w:rPr>
        <w:t>විනය මාගේ ඇවෑමෙන් තොපට ශාසන වන්න්නේ ය</w:t>
      </w:r>
      <w:r w:rsidR="008A7DC6">
        <w:rPr>
          <w:rFonts w:ascii="UN-Abhaya" w:hAnsi="UN-Abhaya"/>
        </w:rPr>
        <w:t>”</w:t>
      </w:r>
      <w:r w:rsidRPr="00650FC5">
        <w:rPr>
          <w:rFonts w:ascii="UN-Abhaya" w:hAnsi="UN-Abhaya"/>
          <w:cs/>
        </w:rPr>
        <w:t xml:space="preserve"> යනු එහි කෙටි තේරුම ය.</w:t>
      </w:r>
      <w:r w:rsidR="00BE541A">
        <w:rPr>
          <w:rFonts w:ascii="UN-Abhaya" w:hAnsi="UN-Abhaya" w:hint="cs"/>
          <w:cs/>
        </w:rPr>
        <w:t xml:space="preserve"> </w:t>
      </w:r>
    </w:p>
    <w:p w14:paraId="64F44BC7" w14:textId="0C21E2E1" w:rsidR="000240E6" w:rsidRPr="00650FC5" w:rsidRDefault="008A7DC6" w:rsidP="00306913">
      <w:pPr>
        <w:spacing w:line="276" w:lineRule="auto"/>
        <w:rPr>
          <w:rFonts w:ascii="UN-Abhaya" w:hAnsi="UN-Abhaya"/>
        </w:rPr>
      </w:pPr>
      <w:r>
        <w:rPr>
          <w:rFonts w:ascii="UN-Abhaya" w:hAnsi="UN-Abhaya"/>
        </w:rPr>
        <w:lastRenderedPageBreak/>
        <w:t>“</w:t>
      </w:r>
      <w:r w:rsidR="000240E6" w:rsidRPr="00650FC5">
        <w:rPr>
          <w:rFonts w:ascii="UN-Abhaya" w:hAnsi="UN-Abhaya"/>
          <w:cs/>
        </w:rPr>
        <w:t>මේ ගරු ඇවැත</w:t>
      </w:r>
      <w:r w:rsidR="000240E6" w:rsidRPr="00650FC5">
        <w:rPr>
          <w:rFonts w:ascii="UN-Abhaya" w:hAnsi="UN-Abhaya"/>
        </w:rPr>
        <w:t xml:space="preserve">, </w:t>
      </w:r>
      <w:r w:rsidR="000240E6" w:rsidRPr="00650FC5">
        <w:rPr>
          <w:rFonts w:ascii="UN-Abhaya" w:hAnsi="UN-Abhaya"/>
          <w:cs/>
        </w:rPr>
        <w:t xml:space="preserve">මේ ලඝු </w:t>
      </w:r>
      <w:r w:rsidR="00D10706">
        <w:rPr>
          <w:rFonts w:ascii="UN-Abhaya" w:hAnsi="UN-Abhaya" w:hint="cs"/>
          <w:cs/>
        </w:rPr>
        <w:t>ඇ</w:t>
      </w:r>
      <w:r w:rsidR="000240E6" w:rsidRPr="00650FC5">
        <w:rPr>
          <w:rFonts w:ascii="UN-Abhaya" w:hAnsi="UN-Abhaya"/>
          <w:cs/>
        </w:rPr>
        <w:t>වැත</w:t>
      </w:r>
      <w:r>
        <w:rPr>
          <w:rFonts w:ascii="UN-Abhaya" w:hAnsi="UN-Abhaya"/>
        </w:rPr>
        <w:t>”</w:t>
      </w:r>
      <w:r w:rsidR="000240E6" w:rsidRPr="00650FC5">
        <w:rPr>
          <w:rFonts w:ascii="UN-Abhaya" w:hAnsi="UN-Abhaya"/>
          <w:cs/>
        </w:rPr>
        <w:t xml:space="preserve"> යනාදීන් වෙන් වෙන් කොට බෙදා විනයපිටක ය අනුශාසනා කරන්නේ ය. </w:t>
      </w:r>
      <w:r>
        <w:rPr>
          <w:rFonts w:ascii="UN-Abhaya" w:hAnsi="UN-Abhaya"/>
        </w:rPr>
        <w:t>“</w:t>
      </w:r>
      <w:r w:rsidR="000240E6" w:rsidRPr="00650FC5">
        <w:rPr>
          <w:rFonts w:ascii="UN-Abhaya" w:hAnsi="UN-Abhaya"/>
          <w:cs/>
        </w:rPr>
        <w:t>මේ සතිපට්ඨාන</w:t>
      </w:r>
      <w:r w:rsidR="000240E6" w:rsidRPr="00650FC5">
        <w:rPr>
          <w:rFonts w:ascii="UN-Abhaya" w:hAnsi="UN-Abhaya"/>
        </w:rPr>
        <w:t xml:space="preserve">, </w:t>
      </w:r>
      <w:r w:rsidR="000240E6" w:rsidRPr="00650FC5">
        <w:rPr>
          <w:rFonts w:ascii="UN-Abhaya" w:hAnsi="UN-Abhaya"/>
          <w:cs/>
        </w:rPr>
        <w:t>මේ සතර සම්‍යක් ප්‍රධාන</w:t>
      </w:r>
      <w:r>
        <w:rPr>
          <w:rFonts w:ascii="UN-Abhaya" w:hAnsi="UN-Abhaya"/>
        </w:rPr>
        <w:t>”</w:t>
      </w:r>
      <w:r w:rsidR="000240E6" w:rsidRPr="00650FC5">
        <w:rPr>
          <w:rFonts w:ascii="UN-Abhaya" w:hAnsi="UN-Abhaya"/>
          <w:cs/>
        </w:rPr>
        <w:t xml:space="preserve"> යනාදීන් සත්තිස් බෝ පැකි දම් විනෙයජනයන්ගේ අදහස් පරිදි විභාග කොට සූත්‍ර පිටකය අනුශාසනා කරන්නේ ය. </w:t>
      </w:r>
      <w:r w:rsidR="00BC3E5C">
        <w:rPr>
          <w:rFonts w:ascii="UN-Abhaya" w:hAnsi="UN-Abhaya"/>
        </w:rPr>
        <w:t>“</w:t>
      </w:r>
      <w:r w:rsidR="00D10706">
        <w:rPr>
          <w:rFonts w:ascii="UN-Abhaya" w:hAnsi="UN-Abhaya" w:hint="cs"/>
          <w:cs/>
        </w:rPr>
        <w:t xml:space="preserve">මේ </w:t>
      </w:r>
      <w:r w:rsidR="000240E6" w:rsidRPr="00650FC5">
        <w:rPr>
          <w:rFonts w:ascii="UN-Abhaya" w:hAnsi="UN-Abhaya"/>
          <w:cs/>
        </w:rPr>
        <w:t>පංචස්ක</w:t>
      </w:r>
      <w:r w:rsidR="000C0EC0">
        <w:rPr>
          <w:rFonts w:ascii="UN-Abhaya" w:hAnsi="UN-Abhaya"/>
          <w:cs/>
        </w:rPr>
        <w:t>න්‍ධ</w:t>
      </w:r>
      <w:r w:rsidR="000240E6" w:rsidRPr="00650FC5">
        <w:rPr>
          <w:rFonts w:ascii="UN-Abhaya" w:hAnsi="UN-Abhaya"/>
          <w:cs/>
        </w:rPr>
        <w:t xml:space="preserve"> ය. මේ </w:t>
      </w:r>
      <w:r w:rsidR="00D10706">
        <w:rPr>
          <w:rFonts w:ascii="UN-Abhaya" w:hAnsi="UN-Abhaya" w:hint="cs"/>
          <w:cs/>
        </w:rPr>
        <w:t>ද්</w:t>
      </w:r>
      <w:r w:rsidR="000240E6" w:rsidRPr="00650FC5">
        <w:rPr>
          <w:rFonts w:ascii="UN-Abhaya" w:hAnsi="UN-Abhaya"/>
          <w:cs/>
        </w:rPr>
        <w:t>වාදශායතනය</w:t>
      </w:r>
      <w:r w:rsidR="00BC3E5C">
        <w:rPr>
          <w:rFonts w:ascii="UN-Abhaya" w:hAnsi="UN-Abhaya"/>
        </w:rPr>
        <w:t>”</w:t>
      </w:r>
      <w:r w:rsidR="000240E6" w:rsidRPr="00650FC5">
        <w:rPr>
          <w:rFonts w:ascii="UN-Abhaya" w:hAnsi="UN-Abhaya"/>
          <w:cs/>
        </w:rPr>
        <w:t xml:space="preserve"> යනාදීන් </w:t>
      </w:r>
      <w:r w:rsidR="00D10706" w:rsidRPr="00650FC5">
        <w:rPr>
          <w:rFonts w:ascii="UN-Abhaya" w:hAnsi="UN-Abhaya"/>
          <w:cs/>
        </w:rPr>
        <w:t>ස්ක</w:t>
      </w:r>
      <w:r w:rsidR="00D10706">
        <w:rPr>
          <w:rFonts w:ascii="UN-Abhaya" w:hAnsi="UN-Abhaya"/>
          <w:cs/>
        </w:rPr>
        <w:t>න්‍ධ</w:t>
      </w:r>
      <w:r w:rsidR="00D10706" w:rsidRPr="00650FC5">
        <w:rPr>
          <w:rFonts w:ascii="UN-Abhaya" w:hAnsi="UN-Abhaya"/>
          <w:cs/>
        </w:rPr>
        <w:t xml:space="preserve"> ධාතු</w:t>
      </w:r>
      <w:r w:rsidR="000240E6" w:rsidRPr="00650FC5">
        <w:rPr>
          <w:rFonts w:ascii="UN-Abhaya" w:hAnsi="UN-Abhaya"/>
          <w:cs/>
        </w:rPr>
        <w:t xml:space="preserve"> ආයතනාදිය ඇති තාක් විභාග කොට අභිධ</w:t>
      </w:r>
      <w:r w:rsidR="00FB0612">
        <w:rPr>
          <w:rFonts w:ascii="UN-Abhaya" w:hAnsi="UN-Abhaya"/>
          <w:cs/>
        </w:rPr>
        <w:t>ර්‍ම</w:t>
      </w:r>
      <w:r w:rsidR="000240E6" w:rsidRPr="00650FC5">
        <w:rPr>
          <w:rFonts w:ascii="UN-Abhaya" w:hAnsi="UN-Abhaya"/>
          <w:cs/>
        </w:rPr>
        <w:t xml:space="preserve"> පිටකය අනුශාසනා කරන්නේ ය. </w:t>
      </w:r>
      <w:r w:rsidR="00BC3E5C">
        <w:rPr>
          <w:rFonts w:ascii="UN-Abhaya" w:hAnsi="UN-Abhaya"/>
        </w:rPr>
        <w:t>“</w:t>
      </w:r>
      <w:r w:rsidR="000240E6" w:rsidRPr="00650FC5">
        <w:rPr>
          <w:rFonts w:ascii="UN-Abhaya" w:hAnsi="UN-Abhaya"/>
          <w:cs/>
        </w:rPr>
        <w:t>අභිසම්බ</w:t>
      </w:r>
      <w:r w:rsidR="00D10706">
        <w:rPr>
          <w:rFonts w:ascii="UN-Abhaya" w:hAnsi="UN-Abhaya" w:hint="cs"/>
          <w:cs/>
        </w:rPr>
        <w:t>ෝ</w:t>
      </w:r>
      <w:r w:rsidR="000240E6" w:rsidRPr="00650FC5">
        <w:rPr>
          <w:rFonts w:ascii="UN-Abhaya" w:hAnsi="UN-Abhaya"/>
          <w:cs/>
        </w:rPr>
        <w:t>ධියේ පටන් පිරිනිවීම තෙක් පිටක වශයෙන් නිකාය වශයෙන් අ</w:t>
      </w:r>
      <w:r w:rsidR="00D10706">
        <w:rPr>
          <w:rFonts w:ascii="UN-Abhaya" w:hAnsi="UN-Abhaya" w:hint="cs"/>
          <w:cs/>
        </w:rPr>
        <w:t>ඞ්</w:t>
      </w:r>
      <w:r w:rsidR="000240E6" w:rsidRPr="00650FC5">
        <w:rPr>
          <w:rFonts w:ascii="UN-Abhaya" w:hAnsi="UN-Abhaya"/>
          <w:cs/>
        </w:rPr>
        <w:t>ග වශයෙන් ස්ක</w:t>
      </w:r>
      <w:r w:rsidR="000C0EC0">
        <w:rPr>
          <w:rFonts w:ascii="UN-Abhaya" w:hAnsi="UN-Abhaya"/>
          <w:cs/>
        </w:rPr>
        <w:t>න්‍ධ</w:t>
      </w:r>
      <w:r w:rsidR="000240E6" w:rsidRPr="00650FC5">
        <w:rPr>
          <w:rFonts w:ascii="UN-Abhaya" w:hAnsi="UN-Abhaya"/>
          <w:cs/>
        </w:rPr>
        <w:t xml:space="preserve"> වශයෙන් දේශනා කළ අස</w:t>
      </w:r>
      <w:r w:rsidR="00D10706">
        <w:rPr>
          <w:rFonts w:ascii="UN-Abhaya" w:hAnsi="UN-Abhaya" w:hint="cs"/>
          <w:cs/>
        </w:rPr>
        <w:t>ූ</w:t>
      </w:r>
      <w:r w:rsidR="000240E6" w:rsidRPr="00650FC5">
        <w:rPr>
          <w:rFonts w:ascii="UN-Abhaya" w:hAnsi="UN-Abhaya"/>
          <w:cs/>
        </w:rPr>
        <w:t>සාරදහසක් ධ</w:t>
      </w:r>
      <w:r w:rsidR="00FB0612">
        <w:rPr>
          <w:rFonts w:ascii="UN-Abhaya" w:hAnsi="UN-Abhaya"/>
          <w:cs/>
        </w:rPr>
        <w:t>ර්‍ම</w:t>
      </w:r>
      <w:r w:rsidR="000240E6" w:rsidRPr="00650FC5">
        <w:rPr>
          <w:rFonts w:ascii="UN-Abhaya" w:hAnsi="UN-Abhaya"/>
          <w:cs/>
        </w:rPr>
        <w:t>ස්ක</w:t>
      </w:r>
      <w:r w:rsidR="000C0EC0">
        <w:rPr>
          <w:rFonts w:ascii="UN-Abhaya" w:hAnsi="UN-Abhaya"/>
          <w:cs/>
        </w:rPr>
        <w:t>න්‍ධ</w:t>
      </w:r>
      <w:r w:rsidR="000240E6" w:rsidRPr="00650FC5">
        <w:rPr>
          <w:rFonts w:ascii="UN-Abhaya" w:hAnsi="UN-Abhaya"/>
          <w:cs/>
        </w:rPr>
        <w:t>යෝ තොපට අනුශාසනා කෙරෙති</w:t>
      </w:r>
      <w:r w:rsidR="00BC3E5C">
        <w:rPr>
          <w:rFonts w:ascii="UN-Abhaya" w:hAnsi="UN-Abhaya"/>
        </w:rPr>
        <w:t>”</w:t>
      </w:r>
      <w:r w:rsidR="000240E6" w:rsidRPr="00650FC5">
        <w:rPr>
          <w:rFonts w:ascii="UN-Abhaya" w:hAnsi="UN-Abhaya"/>
          <w:cs/>
        </w:rPr>
        <w:t xml:space="preserve"> යි වදාළ වචනයෙනුදු ත්‍රිපිටක බුද්ධවචනය සාසනය බව ව්‍යක්ත</w:t>
      </w:r>
      <w:r w:rsidR="00D10706">
        <w:rPr>
          <w:rFonts w:ascii="UN-Abhaya" w:hAnsi="UN-Abhaya" w:hint="cs"/>
          <w:cs/>
        </w:rPr>
        <w:t xml:space="preserve"> </w:t>
      </w:r>
      <w:r w:rsidR="000240E6" w:rsidRPr="00650FC5">
        <w:rPr>
          <w:rFonts w:ascii="UN-Abhaya" w:hAnsi="UN-Abhaya"/>
          <w:cs/>
        </w:rPr>
        <w:t>ය. සාසනය</w:t>
      </w:r>
      <w:r w:rsidR="000240E6" w:rsidRPr="00650FC5">
        <w:rPr>
          <w:rFonts w:ascii="UN-Abhaya" w:hAnsi="UN-Abhaya"/>
        </w:rPr>
        <w:t xml:space="preserve">, </w:t>
      </w:r>
      <w:r w:rsidR="000240E6" w:rsidRPr="00650FC5">
        <w:rPr>
          <w:rFonts w:ascii="UN-Abhaya" w:hAnsi="UN-Abhaya"/>
          <w:cs/>
        </w:rPr>
        <w:t>ප</w:t>
      </w:r>
      <w:r w:rsidR="00D10706">
        <w:rPr>
          <w:rFonts w:ascii="UN-Abhaya" w:hAnsi="UN-Abhaya" w:hint="cs"/>
          <w:cs/>
        </w:rPr>
        <w:t>ර්‍</w:t>
      </w:r>
      <w:r w:rsidR="000240E6" w:rsidRPr="00650FC5">
        <w:rPr>
          <w:rFonts w:ascii="UN-Abhaya" w:hAnsi="UN-Abhaya"/>
          <w:cs/>
        </w:rPr>
        <w:t>ය</w:t>
      </w:r>
      <w:r w:rsidR="00D10706">
        <w:rPr>
          <w:rFonts w:ascii="UN-Abhaya" w:hAnsi="UN-Abhaya" w:hint="cs"/>
          <w:cs/>
        </w:rPr>
        <w:t>්‍යාප්</w:t>
      </w:r>
      <w:r w:rsidR="000240E6" w:rsidRPr="00650FC5">
        <w:rPr>
          <w:rFonts w:ascii="UN-Abhaya" w:hAnsi="UN-Abhaya"/>
          <w:cs/>
        </w:rPr>
        <w:t>ති</w:t>
      </w:r>
      <w:r w:rsidR="000240E6" w:rsidRPr="00650FC5">
        <w:rPr>
          <w:rFonts w:ascii="UN-Abhaya" w:hAnsi="UN-Abhaya"/>
        </w:rPr>
        <w:t xml:space="preserve">, </w:t>
      </w:r>
      <w:r w:rsidR="000240E6" w:rsidRPr="00650FC5">
        <w:rPr>
          <w:rFonts w:ascii="UN-Abhaya" w:hAnsi="UN-Abhaya"/>
          <w:cs/>
        </w:rPr>
        <w:t>ප්‍රතිපත්ති</w:t>
      </w:r>
      <w:r w:rsidR="000240E6" w:rsidRPr="00650FC5">
        <w:rPr>
          <w:rFonts w:ascii="UN-Abhaya" w:hAnsi="UN-Abhaya"/>
        </w:rPr>
        <w:t xml:space="preserve">, </w:t>
      </w:r>
      <w:r w:rsidR="000240E6" w:rsidRPr="00650FC5">
        <w:rPr>
          <w:rFonts w:ascii="UN-Abhaya" w:hAnsi="UN-Abhaya"/>
          <w:cs/>
        </w:rPr>
        <w:t>ප්‍රතිව</w:t>
      </w:r>
      <w:r w:rsidR="00D10706">
        <w:rPr>
          <w:rFonts w:ascii="UN-Abhaya" w:hAnsi="UN-Abhaya" w:hint="cs"/>
          <w:cs/>
        </w:rPr>
        <w:t>ේ</w:t>
      </w:r>
      <w:r w:rsidR="000240E6" w:rsidRPr="00650FC5">
        <w:rPr>
          <w:rFonts w:ascii="UN-Abhaya" w:hAnsi="UN-Abhaya"/>
          <w:cs/>
        </w:rPr>
        <w:t>ධ</w:t>
      </w:r>
      <w:r w:rsidR="000240E6" w:rsidRPr="00650FC5">
        <w:rPr>
          <w:rFonts w:ascii="UN-Abhaya" w:hAnsi="UN-Abhaya"/>
        </w:rPr>
        <w:t xml:space="preserve">, </w:t>
      </w:r>
      <w:r w:rsidR="000240E6" w:rsidRPr="00650FC5">
        <w:rPr>
          <w:rFonts w:ascii="UN-Abhaya" w:hAnsi="UN-Abhaya"/>
          <w:cs/>
        </w:rPr>
        <w:t>අධිශීල</w:t>
      </w:r>
      <w:r w:rsidR="000240E6" w:rsidRPr="00650FC5">
        <w:rPr>
          <w:rFonts w:ascii="UN-Abhaya" w:hAnsi="UN-Abhaya"/>
        </w:rPr>
        <w:t xml:space="preserve">, </w:t>
      </w:r>
      <w:r w:rsidR="000240E6" w:rsidRPr="00650FC5">
        <w:rPr>
          <w:rFonts w:ascii="UN-Abhaya" w:hAnsi="UN-Abhaya"/>
          <w:cs/>
        </w:rPr>
        <w:t>අධිචිත්ත</w:t>
      </w:r>
      <w:r w:rsidR="000240E6" w:rsidRPr="00650FC5">
        <w:rPr>
          <w:rFonts w:ascii="UN-Abhaya" w:hAnsi="UN-Abhaya"/>
        </w:rPr>
        <w:t xml:space="preserve">, </w:t>
      </w:r>
      <w:r w:rsidR="000240E6" w:rsidRPr="00650FC5">
        <w:rPr>
          <w:rFonts w:ascii="UN-Abhaya" w:hAnsi="UN-Abhaya"/>
          <w:cs/>
        </w:rPr>
        <w:t xml:space="preserve">අධිප්‍රඥා ඈ විසින් ද බෙදී යන්නේ ය. </w:t>
      </w:r>
    </w:p>
    <w:p w14:paraId="2317F614" w14:textId="77777777" w:rsidR="00D10706" w:rsidRDefault="000240E6" w:rsidP="00306913">
      <w:pPr>
        <w:spacing w:line="276" w:lineRule="auto"/>
        <w:rPr>
          <w:rFonts w:ascii="UN-Abhaya" w:hAnsi="UN-Abhaya"/>
        </w:rPr>
      </w:pPr>
      <w:r w:rsidRPr="00D10706">
        <w:rPr>
          <w:rFonts w:ascii="UN-Abhaya" w:hAnsi="UN-Abhaya"/>
          <w:b/>
          <w:bCs/>
          <w:cs/>
        </w:rPr>
        <w:t>ඵලානි ක</w:t>
      </w:r>
      <w:r w:rsidR="00D10706" w:rsidRPr="00D10706">
        <w:rPr>
          <w:rFonts w:ascii="UN-Abhaya" w:hAnsi="UN-Abhaya" w:hint="cs"/>
          <w:b/>
          <w:bCs/>
          <w:cs/>
        </w:rPr>
        <w:t>ට්</w:t>
      </w:r>
      <w:r w:rsidRPr="00D10706">
        <w:rPr>
          <w:rFonts w:ascii="UN-Abhaya" w:hAnsi="UN-Abhaya"/>
          <w:b/>
          <w:bCs/>
          <w:cs/>
        </w:rPr>
        <w:t>ඨක</w:t>
      </w:r>
      <w:r w:rsidR="00D10706" w:rsidRPr="00D10706">
        <w:rPr>
          <w:rFonts w:ascii="UN-Abhaya" w:hAnsi="UN-Abhaya" w:hint="cs"/>
          <w:b/>
          <w:bCs/>
          <w:cs/>
        </w:rPr>
        <w:t>ස්</w:t>
      </w:r>
      <w:r w:rsidRPr="00D10706">
        <w:rPr>
          <w:rFonts w:ascii="UN-Abhaya" w:hAnsi="UN-Abhaya"/>
          <w:b/>
          <w:bCs/>
          <w:cs/>
        </w:rPr>
        <w:t>සෙව අත්තසඤ්ඤාය ඵල්ලති</w:t>
      </w:r>
      <w:r w:rsidR="00D10706">
        <w:rPr>
          <w:rFonts w:ascii="UN-Abhaya" w:hAnsi="UN-Abhaya" w:hint="cs"/>
          <w:cs/>
        </w:rPr>
        <w:t xml:space="preserve"> </w:t>
      </w:r>
      <w:r w:rsidRPr="00650FC5">
        <w:rPr>
          <w:rFonts w:ascii="UN-Abhaya" w:hAnsi="UN-Abhaya"/>
          <w:cs/>
        </w:rPr>
        <w:t>=</w:t>
      </w:r>
      <w:r w:rsidR="00D10706">
        <w:rPr>
          <w:rFonts w:ascii="UN-Abhaya" w:hAnsi="UN-Abhaya" w:hint="cs"/>
          <w:cs/>
        </w:rPr>
        <w:t xml:space="preserve"> </w:t>
      </w:r>
      <w:r w:rsidRPr="00650FC5">
        <w:rPr>
          <w:rFonts w:ascii="UN-Abhaya" w:hAnsi="UN-Abhaya"/>
          <w:cs/>
        </w:rPr>
        <w:t>උණගසේ පල හටගැන්ම මෙන් තමාගේ විනාශය පිණිස පල ගන්නේ ය.</w:t>
      </w:r>
      <w:r w:rsidRPr="00650FC5">
        <w:rPr>
          <w:rFonts w:ascii="UN-Abhaya" w:hAnsi="UN-Abhaya"/>
        </w:rPr>
        <w:t xml:space="preserve"> </w:t>
      </w:r>
    </w:p>
    <w:p w14:paraId="61CBF76D" w14:textId="77777777" w:rsidR="00372AA9" w:rsidRDefault="000240E6" w:rsidP="00306913">
      <w:pPr>
        <w:spacing w:line="276" w:lineRule="auto"/>
        <w:rPr>
          <w:rFonts w:ascii="UN-Abhaya" w:hAnsi="UN-Abhaya"/>
        </w:rPr>
      </w:pPr>
      <w:r w:rsidRPr="00650FC5">
        <w:rPr>
          <w:rFonts w:ascii="UN-Abhaya" w:hAnsi="UN-Abhaya"/>
          <w:cs/>
        </w:rPr>
        <w:t>අඥානයාගේ බුද්ධානුසාසනය වළකාලීම</w:t>
      </w:r>
      <w:r w:rsidRPr="00650FC5">
        <w:rPr>
          <w:rFonts w:ascii="UN-Abhaya" w:hAnsi="UN-Abhaya"/>
        </w:rPr>
        <w:t xml:space="preserve">, </w:t>
      </w:r>
      <w:r w:rsidRPr="00650FC5">
        <w:rPr>
          <w:rFonts w:ascii="UN-Abhaya" w:hAnsi="UN-Abhaya"/>
          <w:cs/>
        </w:rPr>
        <w:t>ලාමක අදහස යන මේ දෙක</w:t>
      </w:r>
      <w:r w:rsidRPr="00650FC5">
        <w:rPr>
          <w:rFonts w:ascii="UN-Abhaya" w:hAnsi="UN-Abhaya"/>
        </w:rPr>
        <w:t xml:space="preserve">, </w:t>
      </w:r>
      <w:r w:rsidRPr="00650FC5">
        <w:rPr>
          <w:rFonts w:ascii="UN-Abhaya" w:hAnsi="UN-Abhaya"/>
          <w:cs/>
        </w:rPr>
        <w:t>උණගසෙහි පල ගැන්ම උණගසෙහි විනාශය පිණිස වන්නා සේ අඥානයාගේ විනාශය පිණිස වන්නේ ය. පල ගැමෙන් පසු උණගස</w:t>
      </w:r>
      <w:r w:rsidR="00372AA9">
        <w:rPr>
          <w:rFonts w:ascii="UN-Abhaya" w:hAnsi="UN-Abhaya" w:hint="cs"/>
          <w:cs/>
        </w:rPr>
        <w:t xml:space="preserve"> </w:t>
      </w:r>
      <w:r w:rsidRPr="00650FC5">
        <w:rPr>
          <w:rFonts w:ascii="UN-Abhaya" w:hAnsi="UN-Abhaya"/>
          <w:cs/>
        </w:rPr>
        <w:t>වැනසී යන්නා සේ බුද්ධානුශාසනා වළකාලීමෙන් හා ලාමක අදහස් ඉපිද වීමෙන් අඥයා නැ</w:t>
      </w:r>
      <w:r w:rsidR="00372AA9">
        <w:rPr>
          <w:rFonts w:ascii="UN-Abhaya" w:hAnsi="UN-Abhaya" w:hint="cs"/>
          <w:cs/>
        </w:rPr>
        <w:t>සෙන්</w:t>
      </w:r>
      <w:r w:rsidRPr="00650FC5">
        <w:rPr>
          <w:rFonts w:ascii="UN-Abhaya" w:hAnsi="UN-Abhaya"/>
          <w:cs/>
        </w:rPr>
        <w:t>නේ ය. කෙහෙල් කැන කෙහෙල් ගස නසයි.</w:t>
      </w:r>
      <w:r w:rsidR="00372AA9">
        <w:rPr>
          <w:rFonts w:ascii="UN-Abhaya" w:hAnsi="UN-Abhaya" w:hint="cs"/>
          <w:cs/>
        </w:rPr>
        <w:t xml:space="preserve"> </w:t>
      </w:r>
      <w:r w:rsidRPr="00650FC5">
        <w:rPr>
          <w:rFonts w:ascii="UN-Abhaya" w:hAnsi="UN-Abhaya"/>
          <w:cs/>
        </w:rPr>
        <w:t>උණපලය උණගස නසයි. බටපලය බටගස නසයි. දරුගැබ අ</w:t>
      </w:r>
      <w:r w:rsidR="00372AA9">
        <w:rPr>
          <w:rFonts w:ascii="UN-Abhaya" w:hAnsi="UN-Abhaya" w:hint="cs"/>
          <w:cs/>
        </w:rPr>
        <w:t>ස්</w:t>
      </w:r>
      <w:r w:rsidRPr="00650FC5">
        <w:rPr>
          <w:rFonts w:ascii="UN-Abhaya" w:hAnsi="UN-Abhaya"/>
          <w:cs/>
        </w:rPr>
        <w:t>වෙළඹ නසයි. එමෙන් සත්කාරය තෙමේ ලාමක පුරුෂයා නසයි</w:t>
      </w:r>
      <w:r w:rsidR="00372AA9">
        <w:rPr>
          <w:rFonts w:ascii="UN-Abhaya" w:hAnsi="UN-Abhaya" w:hint="cs"/>
          <w:cs/>
        </w:rPr>
        <w:t xml:space="preserve">. </w:t>
      </w:r>
      <w:r w:rsidRPr="00650FC5">
        <w:rPr>
          <w:rFonts w:ascii="UN-Abhaya" w:hAnsi="UN-Abhaya"/>
          <w:cs/>
        </w:rPr>
        <w:t>මේ එය කියු සැටි</w:t>
      </w:r>
      <w:r w:rsidR="00372AA9">
        <w:rPr>
          <w:rFonts w:ascii="UN-Abhaya" w:hAnsi="UN-Abhaya" w:hint="cs"/>
          <w:cs/>
        </w:rPr>
        <w:t xml:space="preserve">. </w:t>
      </w:r>
    </w:p>
    <w:p w14:paraId="58187BC5" w14:textId="77777777" w:rsidR="00CF6FFB" w:rsidRDefault="004A2B50" w:rsidP="008255B6">
      <w:pPr>
        <w:pStyle w:val="Style2"/>
      </w:pPr>
      <w:r>
        <w:t>“</w:t>
      </w:r>
      <w:r w:rsidRPr="00650FC5">
        <w:rPr>
          <w:cs/>
        </w:rPr>
        <w:t>ඵලං</w:t>
      </w:r>
      <w:r w:rsidR="000240E6" w:rsidRPr="00650FC5">
        <w:rPr>
          <w:cs/>
        </w:rPr>
        <w:t xml:space="preserve"> </w:t>
      </w:r>
      <w:r w:rsidR="00CF6FFB">
        <w:rPr>
          <w:rFonts w:hint="cs"/>
          <w:cs/>
        </w:rPr>
        <w:t>චෙ</w:t>
      </w:r>
      <w:r w:rsidR="000240E6" w:rsidRPr="00650FC5">
        <w:rPr>
          <w:cs/>
        </w:rPr>
        <w:t xml:space="preserve"> කදලි</w:t>
      </w:r>
      <w:r w:rsidR="00CF6FFB">
        <w:rPr>
          <w:rFonts w:hint="cs"/>
          <w:cs/>
        </w:rPr>
        <w:t>ං</w:t>
      </w:r>
      <w:r w:rsidR="000240E6" w:rsidRPr="00650FC5">
        <w:rPr>
          <w:cs/>
        </w:rPr>
        <w:t xml:space="preserve"> හන්ති ඵලං </w:t>
      </w:r>
      <w:r w:rsidR="00CF6FFB">
        <w:rPr>
          <w:rFonts w:hint="cs"/>
          <w:cs/>
        </w:rPr>
        <w:t>වෙළුං</w:t>
      </w:r>
      <w:r w:rsidR="000240E6" w:rsidRPr="00650FC5">
        <w:rPr>
          <w:cs/>
        </w:rPr>
        <w:t xml:space="preserve"> ඵලං නළං</w:t>
      </w:r>
      <w:r w:rsidR="000240E6" w:rsidRPr="00650FC5">
        <w:t xml:space="preserve">, </w:t>
      </w:r>
    </w:p>
    <w:p w14:paraId="36962506" w14:textId="61F8A9B3" w:rsidR="000240E6" w:rsidRPr="00650FC5" w:rsidRDefault="004A2B50" w:rsidP="008255B6">
      <w:pPr>
        <w:pStyle w:val="Style2"/>
      </w:pPr>
      <w:r w:rsidRPr="00650FC5">
        <w:rPr>
          <w:rFonts w:hint="cs"/>
          <w:cs/>
        </w:rPr>
        <w:t>සක්කාරො කාපුරිස</w:t>
      </w:r>
      <w:r w:rsidRPr="00650FC5">
        <w:rPr>
          <w:cs/>
        </w:rPr>
        <w:t>ං</w:t>
      </w:r>
      <w:r w:rsidR="000240E6" w:rsidRPr="00650FC5">
        <w:rPr>
          <w:cs/>
        </w:rPr>
        <w:t xml:space="preserve"> හන්ති ගබ</w:t>
      </w:r>
      <w:r w:rsidR="00CF6FFB">
        <w:rPr>
          <w:rFonts w:hint="cs"/>
          <w:cs/>
        </w:rPr>
        <w:t>්</w:t>
      </w:r>
      <w:r w:rsidR="000240E6" w:rsidRPr="00650FC5">
        <w:rPr>
          <w:cs/>
        </w:rPr>
        <w:t>හො අස්සතර</w:t>
      </w:r>
      <w:r w:rsidR="008255B6">
        <w:rPr>
          <w:rFonts w:hint="cs"/>
          <w:cs/>
        </w:rPr>
        <w:t>ිං</w:t>
      </w:r>
      <w:r w:rsidR="000240E6" w:rsidRPr="00650FC5">
        <w:rPr>
          <w:cs/>
        </w:rPr>
        <w:t xml:space="preserve"> යථා</w:t>
      </w:r>
      <w:r w:rsidR="008255B6">
        <w:t>”</w:t>
      </w:r>
      <w:r w:rsidR="000240E6" w:rsidRPr="00650FC5">
        <w:rPr>
          <w:cs/>
        </w:rPr>
        <w:t xml:space="preserve"> යි </w:t>
      </w:r>
    </w:p>
    <w:p w14:paraId="39173417" w14:textId="7477A173"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උවැසිය සෝවාන් වූ ය. ධ</w:t>
      </w:r>
      <w:r w:rsidR="00FB0612">
        <w:rPr>
          <w:rFonts w:ascii="UN-Abhaya" w:hAnsi="UN-Abhaya"/>
          <w:cs/>
        </w:rPr>
        <w:t>ර්‍ම</w:t>
      </w:r>
      <w:r w:rsidR="00A5028C">
        <w:rPr>
          <w:rFonts w:ascii="UN-Abhaya" w:hAnsi="UN-Abhaya"/>
        </w:rPr>
        <w:t xml:space="preserve"> </w:t>
      </w:r>
      <w:r w:rsidRPr="00650FC5">
        <w:rPr>
          <w:rFonts w:ascii="UN-Abhaya" w:hAnsi="UN-Abhaya"/>
          <w:cs/>
        </w:rPr>
        <w:t>ද</w:t>
      </w:r>
      <w:r w:rsidR="00A5028C">
        <w:rPr>
          <w:rFonts w:ascii="UN-Abhaya" w:hAnsi="UN-Abhaya" w:hint="cs"/>
          <w:cs/>
        </w:rPr>
        <w:t>ේ</w:t>
      </w:r>
      <w:r w:rsidRPr="00650FC5">
        <w:rPr>
          <w:rFonts w:ascii="UN-Abhaya" w:hAnsi="UN-Abhaya"/>
          <w:cs/>
        </w:rPr>
        <w:t xml:space="preserve">ශනාව පැමිණ සිටි පිරිසට ද වැඩ සහිත වූවා ය. </w:t>
      </w:r>
    </w:p>
    <w:p w14:paraId="3BDED4E9" w14:textId="668DCE83" w:rsidR="000240E6" w:rsidRPr="00650FC5" w:rsidRDefault="00767989" w:rsidP="00AC536F">
      <w:pPr>
        <w:pStyle w:val="Style1"/>
      </w:pPr>
      <w:r>
        <w:rPr>
          <w:rFonts w:hint="cs"/>
          <w:cs/>
        </w:rPr>
        <w:t>කාලස්ථවිර</w:t>
      </w:r>
      <w:r w:rsidR="00FD4FCF">
        <w:t xml:space="preserve"> </w:t>
      </w:r>
      <w:r>
        <w:rPr>
          <w:rFonts w:hint="cs"/>
          <w:cs/>
        </w:rPr>
        <w:t xml:space="preserve">වස්තුව </w:t>
      </w:r>
      <w:r w:rsidR="003B687A">
        <w:rPr>
          <w:rFonts w:hint="cs"/>
          <w:cs/>
        </w:rPr>
        <w:t>නිමි</w:t>
      </w:r>
      <w:r>
        <w:rPr>
          <w:rFonts w:hint="cs"/>
          <w:cs/>
        </w:rPr>
        <w:t>.</w:t>
      </w:r>
    </w:p>
    <w:p w14:paraId="6E9AB9CC" w14:textId="4A6FBD2B" w:rsidR="000240E6" w:rsidRDefault="000240E6" w:rsidP="00306913">
      <w:pPr>
        <w:pStyle w:val="Heading2"/>
        <w:spacing w:line="276" w:lineRule="auto"/>
      </w:pPr>
      <w:r w:rsidRPr="00650FC5">
        <w:rPr>
          <w:cs/>
        </w:rPr>
        <w:t xml:space="preserve">චුලකාල උපාසක තැන </w:t>
      </w:r>
    </w:p>
    <w:p w14:paraId="15CB481B" w14:textId="77777777" w:rsidR="006043FF" w:rsidRPr="00767989" w:rsidRDefault="000240E6" w:rsidP="00767989">
      <w:pPr>
        <w:pStyle w:val="Style1"/>
      </w:pPr>
      <w:r w:rsidRPr="00767989">
        <w:t xml:space="preserve">12 - 9 </w:t>
      </w:r>
    </w:p>
    <w:p w14:paraId="3E37834E" w14:textId="77777777" w:rsidR="00AB5450" w:rsidRDefault="000240E6" w:rsidP="00306913">
      <w:pPr>
        <w:spacing w:line="276" w:lineRule="auto"/>
        <w:rPr>
          <w:rFonts w:ascii="UN-Abhaya" w:hAnsi="UN-Abhaya"/>
        </w:rPr>
      </w:pPr>
      <w:r w:rsidRPr="00AB5450">
        <w:rPr>
          <w:rFonts w:ascii="UN-Abhaya" w:hAnsi="UN-Abhaya"/>
          <w:b/>
          <w:bCs/>
          <w:cs/>
        </w:rPr>
        <w:t>මහාකාල</w:t>
      </w:r>
      <w:r w:rsidRPr="00650FC5">
        <w:rPr>
          <w:rFonts w:ascii="UN-Abhaya" w:hAnsi="UN-Abhaya"/>
          <w:cs/>
        </w:rPr>
        <w:t xml:space="preserve"> උපාසකයා සේ ච</w:t>
      </w:r>
      <w:r w:rsidR="00AB5450">
        <w:rPr>
          <w:rFonts w:ascii="UN-Abhaya" w:hAnsi="UN-Abhaya" w:hint="cs"/>
          <w:cs/>
        </w:rPr>
        <w:t>ූ</w:t>
      </w:r>
      <w:r w:rsidRPr="00650FC5">
        <w:rPr>
          <w:rFonts w:ascii="UN-Abhaya" w:hAnsi="UN-Abhaya"/>
          <w:cs/>
        </w:rPr>
        <w:t>ලකාල උපාසක ද බණ අසන්නට රාත්‍රියෙහි විහාරයට යන්නේ ය. එසේ රෑ වෙහෙරට ගොස් බණ අසන මේ උපාසක තෙමේ බණ අවසානයෙහි ඉතා උදෑසනින් ව</w:t>
      </w:r>
      <w:r w:rsidR="00AB5450">
        <w:rPr>
          <w:rFonts w:ascii="UN-Abhaya" w:hAnsi="UN-Abhaya" w:hint="cs"/>
          <w:cs/>
        </w:rPr>
        <w:t>ෙ</w:t>
      </w:r>
      <w:r w:rsidRPr="00650FC5">
        <w:rPr>
          <w:rFonts w:ascii="UN-Abhaya" w:hAnsi="UN-Abhaya"/>
          <w:cs/>
        </w:rPr>
        <w:t>හ</w:t>
      </w:r>
      <w:r w:rsidR="00AB5450">
        <w:rPr>
          <w:rFonts w:ascii="UN-Abhaya" w:hAnsi="UN-Abhaya" w:hint="cs"/>
          <w:cs/>
        </w:rPr>
        <w:t>ෙ</w:t>
      </w:r>
      <w:r w:rsidRPr="00650FC5">
        <w:rPr>
          <w:rFonts w:ascii="UN-Abhaya" w:hAnsi="UN-Abhaya"/>
          <w:cs/>
        </w:rPr>
        <w:t>රෙන් නි</w:t>
      </w:r>
      <w:r w:rsidR="00AB5450">
        <w:rPr>
          <w:rFonts w:ascii="UN-Abhaya" w:hAnsi="UN-Abhaya" w:hint="cs"/>
          <w:cs/>
        </w:rPr>
        <w:t>ක්</w:t>
      </w:r>
      <w:r w:rsidRPr="00650FC5">
        <w:rPr>
          <w:rFonts w:ascii="UN-Abhaya" w:hAnsi="UN-Abhaya"/>
          <w:cs/>
        </w:rPr>
        <w:t>ම පෙරළා ගෙය බලා යයි. මේ මොහුගේ සිරිති. මොහු දිනක් බණ අසා උදෑසනින් සැවැත් නුවර බලා වෙහෙරින් පිටත් ව ගියේ ය. එ දවස එහි ගෙවල් කිහිපයක් බිඳ බඩු පැහැර ගත් සොරු ගෙහිමියන් විසින් පසුපස ලුහුබඳනා ලද්දේ පැහැර ගත් බඩු ස</w:t>
      </w:r>
      <w:r w:rsidR="00AB5450">
        <w:rPr>
          <w:rFonts w:ascii="UN-Abhaya" w:hAnsi="UN-Abhaya" w:hint="cs"/>
          <w:cs/>
        </w:rPr>
        <w:t>ැ</w:t>
      </w:r>
      <w:r w:rsidRPr="00650FC5">
        <w:rPr>
          <w:rFonts w:ascii="UN-Abhaya" w:hAnsi="UN-Abhaya"/>
          <w:cs/>
        </w:rPr>
        <w:t>වැත් නුවර</w:t>
      </w:r>
      <w:r w:rsidRPr="00650FC5">
        <w:rPr>
          <w:rFonts w:ascii="UN-Abhaya" w:hAnsi="UN-Abhaya"/>
        </w:rPr>
        <w:t xml:space="preserve">, </w:t>
      </w:r>
      <w:r w:rsidRPr="00650FC5">
        <w:rPr>
          <w:rFonts w:ascii="UN-Abhaya" w:hAnsi="UN-Abhaya"/>
          <w:cs/>
        </w:rPr>
        <w:t>බලා යන උපාසකයා ඉදිරියෙහි හෙළා පැන ගියහ.</w:t>
      </w:r>
      <w:r w:rsidR="00AB5450">
        <w:rPr>
          <w:rFonts w:ascii="UN-Abhaya" w:hAnsi="UN-Abhaya" w:hint="cs"/>
          <w:cs/>
        </w:rPr>
        <w:t xml:space="preserve"> </w:t>
      </w:r>
    </w:p>
    <w:p w14:paraId="492F47D0" w14:textId="77777777" w:rsidR="0072311A" w:rsidRDefault="000240E6" w:rsidP="00306913">
      <w:pPr>
        <w:spacing w:line="276" w:lineRule="auto"/>
        <w:rPr>
          <w:rFonts w:ascii="UN-Abhaya" w:hAnsi="UN-Abhaya"/>
        </w:rPr>
      </w:pPr>
      <w:r w:rsidRPr="00650FC5">
        <w:rPr>
          <w:rFonts w:ascii="UN-Abhaya" w:hAnsi="UN-Abhaya"/>
          <w:cs/>
        </w:rPr>
        <w:t xml:space="preserve">හොරුන් පස්සේ එළ වූ මිනිස්සු </w:t>
      </w:r>
      <w:r w:rsidR="001C6B04">
        <w:rPr>
          <w:rFonts w:ascii="UN-Abhaya" w:hAnsi="UN-Abhaya" w:hint="cs"/>
          <w:cs/>
        </w:rPr>
        <w:t>චූ</w:t>
      </w:r>
      <w:r w:rsidRPr="00650FC5">
        <w:rPr>
          <w:rFonts w:ascii="UN-Abhaya" w:hAnsi="UN-Abhaya"/>
          <w:cs/>
        </w:rPr>
        <w:t xml:space="preserve">ලකාල උපාසකයා දැක </w:t>
      </w:r>
      <w:r w:rsidR="00165C79">
        <w:rPr>
          <w:rFonts w:ascii="UN-Abhaya" w:hAnsi="UN-Abhaya"/>
        </w:rPr>
        <w:t>“</w:t>
      </w:r>
      <w:r w:rsidRPr="00650FC5">
        <w:rPr>
          <w:rFonts w:ascii="UN-Abhaya" w:hAnsi="UN-Abhaya"/>
          <w:cs/>
        </w:rPr>
        <w:t>මේ හොරා</w:t>
      </w:r>
      <w:r w:rsidRPr="00650FC5">
        <w:rPr>
          <w:rFonts w:ascii="UN-Abhaya" w:hAnsi="UN-Abhaya"/>
        </w:rPr>
        <w:t xml:space="preserve">, </w:t>
      </w:r>
      <w:r w:rsidRPr="00650FC5">
        <w:rPr>
          <w:rFonts w:ascii="UN-Abhaya" w:hAnsi="UN-Abhaya"/>
          <w:cs/>
        </w:rPr>
        <w:t>පෙණේ ද ම</w:t>
      </w:r>
      <w:r w:rsidR="001C6B04">
        <w:rPr>
          <w:rFonts w:ascii="UN-Abhaya" w:hAnsi="UN-Abhaya" w:hint="cs"/>
          <w:cs/>
        </w:rPr>
        <w:t>ූ</w:t>
      </w:r>
      <w:r w:rsidRPr="00650FC5">
        <w:rPr>
          <w:rFonts w:ascii="UN-Abhaya" w:hAnsi="UN-Abhaya"/>
        </w:rPr>
        <w:t xml:space="preserve">, </w:t>
      </w:r>
      <w:r w:rsidRPr="00650FC5">
        <w:rPr>
          <w:rFonts w:ascii="UN-Abhaya" w:hAnsi="UN-Abhaya"/>
          <w:cs/>
        </w:rPr>
        <w:t>රෑ හැකි තරම් ගෙවල් බිඳ හොරකම් කොට මේ එළි වන ජාමෙහි උපාසකකම් කරන්නකු සේ හැසිරෙයි. මූට තළමු</w:t>
      </w:r>
      <w:r w:rsidR="00C4684C">
        <w:rPr>
          <w:rFonts w:ascii="UN-Abhaya" w:hAnsi="UN-Abhaya"/>
        </w:rPr>
        <w:t>”</w:t>
      </w:r>
      <w:r w:rsidRPr="00650FC5">
        <w:rPr>
          <w:rFonts w:ascii="UN-Abhaya" w:hAnsi="UN-Abhaya"/>
        </w:rPr>
        <w:t xml:space="preserve"> </w:t>
      </w:r>
      <w:r w:rsidRPr="00650FC5">
        <w:rPr>
          <w:rFonts w:ascii="UN-Abhaya" w:hAnsi="UN-Abhaya"/>
          <w:cs/>
        </w:rPr>
        <w:t>යි අල්ලා ගෙණ තැළූහ. එ තැනින් දිය ගෙණෙන්නට යන ගෑණු</w:t>
      </w:r>
      <w:r w:rsidRPr="00650FC5">
        <w:rPr>
          <w:rFonts w:ascii="UN-Abhaya" w:hAnsi="UN-Abhaya"/>
        </w:rPr>
        <w:t xml:space="preserve">, </w:t>
      </w:r>
      <w:r w:rsidRPr="00650FC5">
        <w:rPr>
          <w:rFonts w:ascii="UN-Abhaya" w:hAnsi="UN-Abhaya"/>
          <w:cs/>
        </w:rPr>
        <w:t>උපාසකයාට තළනු දැක ඔවුනට කරුණු කියා</w:t>
      </w:r>
      <w:r w:rsidRPr="00650FC5">
        <w:rPr>
          <w:rFonts w:ascii="UN-Abhaya" w:hAnsi="UN-Abhaya"/>
        </w:rPr>
        <w:t xml:space="preserve">, </w:t>
      </w:r>
      <w:r w:rsidRPr="00650FC5">
        <w:rPr>
          <w:rFonts w:ascii="UN-Abhaya" w:hAnsi="UN-Abhaya"/>
          <w:cs/>
        </w:rPr>
        <w:t>ය</w:t>
      </w:r>
      <w:r w:rsidR="003E55A5">
        <w:rPr>
          <w:rFonts w:ascii="UN-Abhaya" w:hAnsi="UN-Abhaya" w:hint="cs"/>
          <w:cs/>
        </w:rPr>
        <w:t>න්ත</w:t>
      </w:r>
      <w:r w:rsidRPr="00650FC5">
        <w:rPr>
          <w:rFonts w:ascii="UN-Abhaya" w:hAnsi="UN-Abhaya"/>
          <w:cs/>
        </w:rPr>
        <w:t xml:space="preserve">මකින් බේරා හැර ගොස් </w:t>
      </w:r>
      <w:r w:rsidR="003E55A5">
        <w:rPr>
          <w:rFonts w:ascii="UN-Abhaya" w:hAnsi="UN-Abhaya" w:hint="cs"/>
          <w:cs/>
        </w:rPr>
        <w:t>ඒ</w:t>
      </w:r>
      <w:r w:rsidRPr="00650FC5">
        <w:rPr>
          <w:rFonts w:ascii="UN-Abhaya" w:hAnsi="UN-Abhaya"/>
          <w:cs/>
        </w:rPr>
        <w:t xml:space="preserve"> බව </w:t>
      </w:r>
      <w:r w:rsidR="00721AE7">
        <w:rPr>
          <w:rFonts w:ascii="UN-Abhaya" w:hAnsi="UN-Abhaya"/>
          <w:cs/>
        </w:rPr>
        <w:t>භික්‍ෂූන්</w:t>
      </w:r>
      <w:r w:rsidRPr="00650FC5">
        <w:rPr>
          <w:rFonts w:ascii="UN-Abhaya" w:hAnsi="UN-Abhaya"/>
          <w:cs/>
        </w:rPr>
        <w:t xml:space="preserve"> වහන්සේලාට දැන්වූහ. උන්වහන්සේලා බුදුරජානන් වහන්සේට එය සැළකළහ. බුදුරජානන් වහන්සේ එය අසා </w:t>
      </w:r>
      <w:r w:rsidR="00EB3296">
        <w:rPr>
          <w:rFonts w:ascii="UN-Abhaya" w:hAnsi="UN-Abhaya"/>
        </w:rPr>
        <w:t>“</w:t>
      </w:r>
      <w:r w:rsidRPr="00650FC5">
        <w:rPr>
          <w:rFonts w:ascii="UN-Abhaya" w:hAnsi="UN-Abhaya"/>
          <w:cs/>
        </w:rPr>
        <w:t xml:space="preserve">මහණෙනි! චූලකාල උපාසක තමන් එ බඳු වැරදි වැඩක් නො කළ නිසා ඒ ගෑණුන්ගේ වහළින් </w:t>
      </w:r>
      <w:r w:rsidRPr="00650FC5">
        <w:rPr>
          <w:rFonts w:ascii="UN-Abhaya" w:hAnsi="UN-Abhaya"/>
          <w:cs/>
        </w:rPr>
        <w:lastRenderedPageBreak/>
        <w:t xml:space="preserve">යන්තමකින් නො මැරී ගැලවුනේ ය. ලෝකවාසී බොහෝ </w:t>
      </w:r>
      <w:r w:rsidR="0003542E">
        <w:rPr>
          <w:rFonts w:ascii="UN-Abhaya" w:hAnsi="UN-Abhaya"/>
          <w:cs/>
        </w:rPr>
        <w:t>සත්ත්‍ව</w:t>
      </w:r>
      <w:r w:rsidRPr="00650FC5">
        <w:rPr>
          <w:rFonts w:ascii="UN-Abhaya" w:hAnsi="UN-Abhaya"/>
          <w:cs/>
        </w:rPr>
        <w:t>යෝ පව්කම් කොට සතර අපායෙහි ඉපිද දුක් විඳිති. මෙලොව දී කිලිටි වෙති. අපවාදයට ම</w:t>
      </w:r>
      <w:r w:rsidR="003E55A5">
        <w:rPr>
          <w:rFonts w:ascii="UN-Abhaya" w:hAnsi="UN-Abhaya" w:hint="cs"/>
          <w:cs/>
        </w:rPr>
        <w:t>ූ</w:t>
      </w:r>
      <w:r w:rsidRPr="00650FC5">
        <w:rPr>
          <w:rFonts w:ascii="UN-Abhaya" w:hAnsi="UN-Abhaya"/>
          <w:cs/>
        </w:rPr>
        <w:t>ණ දෙති. ගුටිබැට ක</w:t>
      </w:r>
      <w:r w:rsidR="003E55A5">
        <w:rPr>
          <w:rFonts w:ascii="UN-Abhaya" w:hAnsi="UN-Abhaya" w:hint="cs"/>
          <w:cs/>
        </w:rPr>
        <w:t>න්</w:t>
      </w:r>
      <w:r w:rsidRPr="00650FC5">
        <w:rPr>
          <w:rFonts w:ascii="UN-Abhaya" w:hAnsi="UN-Abhaya"/>
          <w:cs/>
        </w:rPr>
        <w:t>නෝ වෙති. පින් කළෝ මරණින් පසු සුගතියෙහි උපදිති. නිවන් ලබති. එයින් ම නිවී යති</w:t>
      </w:r>
      <w:r w:rsidR="00EB3296">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w:t>
      </w:r>
      <w:r w:rsidR="0072311A">
        <w:rPr>
          <w:rFonts w:ascii="UN-Abhaya" w:hAnsi="UN-Abhaya" w:hint="cs"/>
          <w:cs/>
        </w:rPr>
        <w:t>ේ</w:t>
      </w:r>
      <w:r w:rsidRPr="00650FC5">
        <w:rPr>
          <w:rFonts w:ascii="UN-Abhaya" w:hAnsi="UN-Abhaya"/>
          <w:cs/>
        </w:rPr>
        <w:t>ශනාව කළ සේක.</w:t>
      </w:r>
      <w:r w:rsidR="0072311A">
        <w:rPr>
          <w:rFonts w:ascii="UN-Abhaya" w:hAnsi="UN-Abhaya" w:hint="cs"/>
          <w:cs/>
        </w:rPr>
        <w:t xml:space="preserve"> </w:t>
      </w:r>
    </w:p>
    <w:p w14:paraId="740D2B73" w14:textId="77777777" w:rsidR="00EA6DB6" w:rsidRDefault="000240E6" w:rsidP="006D7B25">
      <w:pPr>
        <w:pStyle w:val="Quote"/>
      </w:pPr>
      <w:r w:rsidRPr="00650FC5">
        <w:rPr>
          <w:cs/>
        </w:rPr>
        <w:t>අත්තනාව කතං පාපං අ</w:t>
      </w:r>
      <w:r w:rsidR="00EA6DB6">
        <w:rPr>
          <w:rFonts w:hint="cs"/>
          <w:cs/>
        </w:rPr>
        <w:t>ත්ත</w:t>
      </w:r>
      <w:r w:rsidRPr="00650FC5">
        <w:rPr>
          <w:cs/>
        </w:rPr>
        <w:t>නා ස</w:t>
      </w:r>
      <w:r w:rsidR="00EA6DB6">
        <w:rPr>
          <w:rFonts w:hint="cs"/>
          <w:cs/>
        </w:rPr>
        <w:t>ඞ්</w:t>
      </w:r>
      <w:r w:rsidRPr="00650FC5">
        <w:rPr>
          <w:cs/>
        </w:rPr>
        <w:t>කිලි</w:t>
      </w:r>
      <w:r w:rsidR="00EA6DB6">
        <w:rPr>
          <w:rFonts w:hint="cs"/>
          <w:cs/>
        </w:rPr>
        <w:t>ස්සති</w:t>
      </w:r>
      <w:r w:rsidRPr="00650FC5">
        <w:t>,</w:t>
      </w:r>
      <w:r w:rsidR="00EA6DB6">
        <w:rPr>
          <w:rFonts w:hint="cs"/>
          <w:cs/>
        </w:rPr>
        <w:t xml:space="preserve"> </w:t>
      </w:r>
    </w:p>
    <w:p w14:paraId="7F4F2DAE" w14:textId="77777777" w:rsidR="00EA6DB6" w:rsidRDefault="000240E6" w:rsidP="006D7B25">
      <w:pPr>
        <w:pStyle w:val="Quote"/>
      </w:pPr>
      <w:r w:rsidRPr="00650FC5">
        <w:rPr>
          <w:cs/>
        </w:rPr>
        <w:t>අත</w:t>
      </w:r>
      <w:r w:rsidR="00EA6DB6">
        <w:rPr>
          <w:rFonts w:hint="cs"/>
          <w:cs/>
        </w:rPr>
        <w:t>්ත</w:t>
      </w:r>
      <w:r w:rsidRPr="00650FC5">
        <w:rPr>
          <w:cs/>
        </w:rPr>
        <w:t>නා අකතං පාපං අත්තනා</w:t>
      </w:r>
      <w:r w:rsidR="00EA6DB6">
        <w:rPr>
          <w:rFonts w:hint="cs"/>
          <w:cs/>
        </w:rPr>
        <w:t>ව</w:t>
      </w:r>
      <w:r w:rsidRPr="00650FC5">
        <w:rPr>
          <w:cs/>
        </w:rPr>
        <w:t xml:space="preserve"> විසුජ්ඣති</w:t>
      </w:r>
      <w:r w:rsidRPr="00650FC5">
        <w:t>,</w:t>
      </w:r>
      <w:r w:rsidR="00EA6DB6">
        <w:rPr>
          <w:rFonts w:hint="cs"/>
          <w:cs/>
        </w:rPr>
        <w:t xml:space="preserve"> </w:t>
      </w:r>
    </w:p>
    <w:p w14:paraId="67471D16" w14:textId="77777777" w:rsidR="00EA6DB6" w:rsidRDefault="000240E6" w:rsidP="006D7B25">
      <w:pPr>
        <w:pStyle w:val="Quote"/>
      </w:pPr>
      <w:r w:rsidRPr="00650FC5">
        <w:rPr>
          <w:cs/>
        </w:rPr>
        <w:t>සුද්ධි අසුද්ධි පච්චත්තං නා</w:t>
      </w:r>
      <w:r w:rsidR="00EA6DB6">
        <w:rPr>
          <w:rFonts w:hint="cs"/>
          <w:cs/>
        </w:rPr>
        <w:t>ඤ්ඤො</w:t>
      </w:r>
      <w:r w:rsidRPr="00650FC5">
        <w:rPr>
          <w:cs/>
        </w:rPr>
        <w:t xml:space="preserve"> අඤ්ඤං</w:t>
      </w:r>
      <w:r w:rsidR="00EA6DB6">
        <w:rPr>
          <w:rFonts w:hint="cs"/>
          <w:cs/>
        </w:rPr>
        <w:t xml:space="preserve"> </w:t>
      </w:r>
      <w:r w:rsidRPr="00650FC5">
        <w:rPr>
          <w:cs/>
        </w:rPr>
        <w:t>විසොධය</w:t>
      </w:r>
      <w:r w:rsidR="00EA6DB6">
        <w:rPr>
          <w:rFonts w:hint="cs"/>
          <w:cs/>
        </w:rPr>
        <w:t>ෙ</w:t>
      </w:r>
      <w:r w:rsidRPr="00650FC5">
        <w:rPr>
          <w:cs/>
        </w:rPr>
        <w:t>ති.</w:t>
      </w:r>
      <w:r w:rsidR="00EA6DB6">
        <w:rPr>
          <w:rFonts w:hint="cs"/>
          <w:cs/>
        </w:rPr>
        <w:t xml:space="preserve"> </w:t>
      </w:r>
    </w:p>
    <w:p w14:paraId="5F47B63E" w14:textId="77777777" w:rsidR="000C5162" w:rsidRDefault="000240E6" w:rsidP="00306913">
      <w:pPr>
        <w:spacing w:line="276" w:lineRule="auto"/>
        <w:rPr>
          <w:rFonts w:ascii="UN-Abhaya" w:hAnsi="UN-Abhaya"/>
        </w:rPr>
      </w:pPr>
      <w:r w:rsidRPr="00650FC5">
        <w:rPr>
          <w:rFonts w:ascii="UN-Abhaya" w:hAnsi="UN-Abhaya"/>
          <w:cs/>
        </w:rPr>
        <w:t>තමන් විසින් ම පව් කරණ ලද නම්</w:t>
      </w:r>
      <w:r w:rsidRPr="00650FC5">
        <w:rPr>
          <w:rFonts w:ascii="UN-Abhaya" w:hAnsi="UN-Abhaya"/>
        </w:rPr>
        <w:t>, (</w:t>
      </w:r>
      <w:r w:rsidRPr="00650FC5">
        <w:rPr>
          <w:rFonts w:ascii="UN-Abhaya" w:hAnsi="UN-Abhaya"/>
          <w:cs/>
        </w:rPr>
        <w:t>එයින්) තෙමේම කෙලෙසෙන්නේ ය. තමන් විසින් පව් නො කරණ ලද නම්</w:t>
      </w:r>
      <w:r w:rsidRPr="00650FC5">
        <w:rPr>
          <w:rFonts w:ascii="UN-Abhaya" w:hAnsi="UN-Abhaya"/>
        </w:rPr>
        <w:t xml:space="preserve">, </w:t>
      </w:r>
      <w:r w:rsidRPr="00650FC5">
        <w:rPr>
          <w:rFonts w:ascii="UN-Abhaya" w:hAnsi="UN-Abhaya"/>
          <w:cs/>
        </w:rPr>
        <w:t xml:space="preserve">තෙමේ ම පිරිසිදු වන්නේ ය. පිරිසිදු බව හා අපිරිසිදු බව තම තමා පිළිබඳ වේ. අනෙකෙක් අනෙකකු පිරිසිදු නො කරන්නේ ය. </w:t>
      </w:r>
    </w:p>
    <w:p w14:paraId="0EC3BC9C" w14:textId="77777777" w:rsidR="00750AE4" w:rsidRDefault="000240E6" w:rsidP="00306913">
      <w:pPr>
        <w:spacing w:line="276" w:lineRule="auto"/>
        <w:rPr>
          <w:rFonts w:ascii="UN-Abhaya" w:hAnsi="UN-Abhaya"/>
        </w:rPr>
      </w:pPr>
      <w:r w:rsidRPr="001A3DE6">
        <w:rPr>
          <w:rFonts w:ascii="UN-Abhaya" w:hAnsi="UN-Abhaya"/>
          <w:b/>
          <w:bCs/>
          <w:cs/>
        </w:rPr>
        <w:t>අත්තනා එව කතං පාපං</w:t>
      </w:r>
      <w:r w:rsidRPr="00650FC5">
        <w:rPr>
          <w:rFonts w:ascii="UN-Abhaya" w:hAnsi="UN-Abhaya"/>
          <w:cs/>
        </w:rPr>
        <w:t xml:space="preserve"> </w:t>
      </w:r>
      <w:r w:rsidR="001A3DE6">
        <w:rPr>
          <w:rFonts w:ascii="UN-Abhaya" w:hAnsi="UN-Abhaya" w:hint="cs"/>
          <w:cs/>
        </w:rPr>
        <w:t xml:space="preserve">= </w:t>
      </w:r>
      <w:r w:rsidRPr="00650FC5">
        <w:rPr>
          <w:rFonts w:ascii="UN-Abhaya" w:hAnsi="UN-Abhaya"/>
          <w:cs/>
        </w:rPr>
        <w:t>තමන් විසින් ම පව් කරණ ලද නම්.</w:t>
      </w:r>
      <w:r w:rsidR="00750AE4">
        <w:rPr>
          <w:rFonts w:ascii="UN-Abhaya" w:hAnsi="UN-Abhaya" w:hint="cs"/>
          <w:cs/>
        </w:rPr>
        <w:t xml:space="preserve"> </w:t>
      </w:r>
    </w:p>
    <w:p w14:paraId="6B25DEBC" w14:textId="77777777" w:rsidR="00E92C41" w:rsidRDefault="000240E6" w:rsidP="00306913">
      <w:pPr>
        <w:spacing w:line="276" w:lineRule="auto"/>
        <w:rPr>
          <w:rFonts w:ascii="UN-Abhaya" w:hAnsi="UN-Abhaya"/>
        </w:rPr>
      </w:pPr>
      <w:r w:rsidRPr="00750AE4">
        <w:rPr>
          <w:rFonts w:ascii="UN-Abhaya" w:hAnsi="UN-Abhaya"/>
          <w:b/>
          <w:bCs/>
          <w:cs/>
        </w:rPr>
        <w:t>අ</w:t>
      </w:r>
      <w:r w:rsidR="00750AE4" w:rsidRPr="00750AE4">
        <w:rPr>
          <w:rFonts w:ascii="UN-Abhaya" w:hAnsi="UN-Abhaya" w:hint="cs"/>
          <w:b/>
          <w:bCs/>
          <w:cs/>
        </w:rPr>
        <w:t>ත්</w:t>
      </w:r>
      <w:r w:rsidRPr="00750AE4">
        <w:rPr>
          <w:rFonts w:ascii="UN-Abhaya" w:hAnsi="UN-Abhaya"/>
          <w:b/>
          <w:bCs/>
          <w:cs/>
        </w:rPr>
        <w:t>තනා ස</w:t>
      </w:r>
      <w:r w:rsidR="00750AE4" w:rsidRPr="00750AE4">
        <w:rPr>
          <w:rFonts w:ascii="UN-Abhaya" w:hAnsi="UN-Abhaya" w:hint="cs"/>
          <w:b/>
          <w:bCs/>
          <w:cs/>
        </w:rPr>
        <w:t>ඞ්</w:t>
      </w:r>
      <w:r w:rsidRPr="00750AE4">
        <w:rPr>
          <w:rFonts w:ascii="UN-Abhaya" w:hAnsi="UN-Abhaya"/>
          <w:b/>
          <w:bCs/>
          <w:cs/>
        </w:rPr>
        <w:t>කිලිස්සති</w:t>
      </w:r>
      <w:r w:rsidRPr="00650FC5">
        <w:rPr>
          <w:rFonts w:ascii="UN-Abhaya" w:hAnsi="UN-Abhaya"/>
          <w:cs/>
        </w:rPr>
        <w:t xml:space="preserve"> </w:t>
      </w:r>
      <w:r w:rsidR="00750AE4">
        <w:rPr>
          <w:rFonts w:ascii="UN-Abhaya" w:hAnsi="UN-Abhaya" w:hint="cs"/>
          <w:cs/>
        </w:rPr>
        <w:t xml:space="preserve">= </w:t>
      </w:r>
      <w:r w:rsidRPr="00650FC5">
        <w:rPr>
          <w:rFonts w:ascii="UN-Abhaya" w:hAnsi="UN-Abhaya"/>
          <w:cs/>
        </w:rPr>
        <w:t>තෙමේ ම</w:t>
      </w:r>
      <w:r w:rsidR="00E92C41">
        <w:rPr>
          <w:rFonts w:ascii="UN-Abhaya" w:hAnsi="UN-Abhaya" w:hint="cs"/>
          <w:cs/>
        </w:rPr>
        <w:t xml:space="preserve"> </w:t>
      </w:r>
      <w:r w:rsidRPr="00650FC5">
        <w:rPr>
          <w:rFonts w:ascii="UN-Abhaya" w:hAnsi="UN-Abhaya"/>
          <w:cs/>
        </w:rPr>
        <w:t>කෙලෙසෙනේ ය.</w:t>
      </w:r>
      <w:r w:rsidR="00E92C41">
        <w:rPr>
          <w:rFonts w:ascii="UN-Abhaya" w:hAnsi="UN-Abhaya" w:hint="cs"/>
          <w:cs/>
        </w:rPr>
        <w:t xml:space="preserve"> </w:t>
      </w:r>
    </w:p>
    <w:p w14:paraId="162A4898" w14:textId="77777777" w:rsidR="00275EC3" w:rsidRDefault="000240E6" w:rsidP="00306913">
      <w:pPr>
        <w:spacing w:line="276" w:lineRule="auto"/>
        <w:rPr>
          <w:rFonts w:ascii="UN-Abhaya" w:hAnsi="UN-Abhaya"/>
        </w:rPr>
      </w:pPr>
      <w:r w:rsidRPr="00650FC5">
        <w:rPr>
          <w:rFonts w:ascii="UN-Abhaya" w:hAnsi="UN-Abhaya"/>
          <w:cs/>
        </w:rPr>
        <w:t>යම් කෙනෙක් සතුන් මැරීම්</w:t>
      </w:r>
      <w:r w:rsidRPr="00650FC5">
        <w:rPr>
          <w:rFonts w:ascii="UN-Abhaya" w:hAnsi="UN-Abhaya"/>
        </w:rPr>
        <w:t xml:space="preserve">, </w:t>
      </w:r>
      <w:r w:rsidRPr="00650FC5">
        <w:rPr>
          <w:rFonts w:ascii="UN-Abhaya" w:hAnsi="UN-Abhaya"/>
          <w:cs/>
        </w:rPr>
        <w:t>සොරකම් කිරීම්</w:t>
      </w:r>
      <w:r w:rsidRPr="00650FC5">
        <w:rPr>
          <w:rFonts w:ascii="UN-Abhaya" w:hAnsi="UN-Abhaya"/>
        </w:rPr>
        <w:t xml:space="preserve">, </w:t>
      </w:r>
      <w:r w:rsidRPr="00650FC5">
        <w:rPr>
          <w:rFonts w:ascii="UN-Abhaya" w:hAnsi="UN-Abhaya"/>
          <w:cs/>
        </w:rPr>
        <w:t>පරදාර</w:t>
      </w:r>
      <w:r w:rsidR="00275EC3">
        <w:rPr>
          <w:rFonts w:ascii="UN-Abhaya" w:hAnsi="UN-Abhaya" w:hint="cs"/>
          <w:cs/>
        </w:rPr>
        <w:t xml:space="preserve"> </w:t>
      </w:r>
      <w:r w:rsidRPr="00650FC5">
        <w:rPr>
          <w:rFonts w:ascii="UN-Abhaya" w:hAnsi="UN-Abhaya"/>
          <w:cs/>
        </w:rPr>
        <w:t>පරපුරුෂ සෙවුම්</w:t>
      </w:r>
      <w:r w:rsidRPr="00650FC5">
        <w:rPr>
          <w:rFonts w:ascii="UN-Abhaya" w:hAnsi="UN-Abhaya"/>
        </w:rPr>
        <w:t xml:space="preserve">, </w:t>
      </w:r>
      <w:r w:rsidRPr="00650FC5">
        <w:rPr>
          <w:rFonts w:ascii="UN-Abhaya" w:hAnsi="UN-Abhaya"/>
          <w:cs/>
        </w:rPr>
        <w:t>බොරු ඈ බිණුම්</w:t>
      </w:r>
      <w:r w:rsidRPr="00650FC5">
        <w:rPr>
          <w:rFonts w:ascii="UN-Abhaya" w:hAnsi="UN-Abhaya"/>
        </w:rPr>
        <w:t xml:space="preserve">, </w:t>
      </w:r>
      <w:r w:rsidRPr="00650FC5">
        <w:rPr>
          <w:rFonts w:ascii="UN-Abhaya" w:hAnsi="UN-Abhaya"/>
          <w:cs/>
        </w:rPr>
        <w:t>රහමෙරපීම් ඈ ප</w:t>
      </w:r>
      <w:r w:rsidR="00275EC3">
        <w:rPr>
          <w:rFonts w:ascii="UN-Abhaya" w:hAnsi="UN-Abhaya" w:hint="cs"/>
          <w:cs/>
        </w:rPr>
        <w:t>ව්</w:t>
      </w:r>
      <w:r w:rsidRPr="00650FC5">
        <w:rPr>
          <w:rFonts w:ascii="UN-Abhaya" w:hAnsi="UN-Abhaya"/>
          <w:cs/>
        </w:rPr>
        <w:t>කම් කළේ නම්</w:t>
      </w:r>
      <w:r w:rsidRPr="00650FC5">
        <w:rPr>
          <w:rFonts w:ascii="UN-Abhaya" w:hAnsi="UN-Abhaya"/>
        </w:rPr>
        <w:t xml:space="preserve">, </w:t>
      </w:r>
      <w:r w:rsidRPr="00650FC5">
        <w:rPr>
          <w:rFonts w:ascii="UN-Abhaya" w:hAnsi="UN-Abhaya"/>
          <w:cs/>
        </w:rPr>
        <w:t>කරත් නම්</w:t>
      </w:r>
      <w:r w:rsidRPr="00650FC5">
        <w:rPr>
          <w:rFonts w:ascii="UN-Abhaya" w:hAnsi="UN-Abhaya"/>
        </w:rPr>
        <w:t xml:space="preserve">, </w:t>
      </w:r>
      <w:r w:rsidRPr="00650FC5">
        <w:rPr>
          <w:rFonts w:ascii="UN-Abhaya" w:hAnsi="UN-Abhaya"/>
          <w:cs/>
        </w:rPr>
        <w:t>ඔවුහු</w:t>
      </w:r>
      <w:r w:rsidRPr="00650FC5">
        <w:rPr>
          <w:rFonts w:ascii="UN-Abhaya" w:hAnsi="UN-Abhaya"/>
        </w:rPr>
        <w:t xml:space="preserve">, </w:t>
      </w:r>
      <w:r w:rsidRPr="00650FC5">
        <w:rPr>
          <w:rFonts w:ascii="UN-Abhaya" w:hAnsi="UN-Abhaya"/>
          <w:cs/>
        </w:rPr>
        <w:t>හැම</w:t>
      </w:r>
      <w:r w:rsidRPr="00650FC5">
        <w:rPr>
          <w:rFonts w:ascii="UN-Abhaya" w:hAnsi="UN-Abhaya"/>
        </w:rPr>
        <w:t xml:space="preserve">, </w:t>
      </w:r>
      <w:r w:rsidRPr="00650FC5">
        <w:rPr>
          <w:rFonts w:ascii="UN-Abhaya" w:hAnsi="UN-Abhaya"/>
          <w:cs/>
        </w:rPr>
        <w:t>සිවු අපායයෙහි ඉපිද ඉමක් කොණක් නැති දුක් විඳිමින් කෙලෙසෙ</w:t>
      </w:r>
      <w:r w:rsidR="00275EC3">
        <w:rPr>
          <w:rFonts w:ascii="UN-Abhaya" w:hAnsi="UN-Abhaya" w:hint="cs"/>
          <w:cs/>
        </w:rPr>
        <w:t>න්</w:t>
      </w:r>
      <w:r w:rsidRPr="00650FC5">
        <w:rPr>
          <w:rFonts w:ascii="UN-Abhaya" w:hAnsi="UN-Abhaya"/>
          <w:cs/>
        </w:rPr>
        <w:t>නෝ ය. මේ ඈ පව්කම් කරන කල්හි ද මේ අ</w:t>
      </w:r>
      <w:r w:rsidR="00275EC3">
        <w:rPr>
          <w:rFonts w:ascii="UN-Abhaya" w:hAnsi="UN-Abhaya" w:hint="cs"/>
          <w:cs/>
        </w:rPr>
        <w:t>ත්බව්</w:t>
      </w:r>
      <w:r w:rsidRPr="00650FC5">
        <w:rPr>
          <w:rFonts w:ascii="UN-Abhaya" w:hAnsi="UN-Abhaya"/>
          <w:cs/>
        </w:rPr>
        <w:t>හි ද කෙලෙසෙති.</w:t>
      </w:r>
      <w:r w:rsidR="00275EC3">
        <w:rPr>
          <w:rFonts w:ascii="UN-Abhaya" w:hAnsi="UN-Abhaya" w:hint="cs"/>
          <w:cs/>
        </w:rPr>
        <w:t xml:space="preserve"> </w:t>
      </w:r>
    </w:p>
    <w:p w14:paraId="3A347874" w14:textId="77777777" w:rsidR="00327BF9" w:rsidRDefault="000240E6" w:rsidP="00306913">
      <w:pPr>
        <w:spacing w:line="276" w:lineRule="auto"/>
        <w:rPr>
          <w:rFonts w:ascii="UN-Abhaya" w:hAnsi="UN-Abhaya"/>
        </w:rPr>
      </w:pPr>
      <w:r w:rsidRPr="00327BF9">
        <w:rPr>
          <w:rFonts w:ascii="UN-Abhaya" w:hAnsi="UN-Abhaya"/>
          <w:b/>
          <w:bCs/>
          <w:cs/>
        </w:rPr>
        <w:t>අත්තනා අකතං පාපං</w:t>
      </w:r>
      <w:r w:rsidRPr="00650FC5">
        <w:rPr>
          <w:rFonts w:ascii="UN-Abhaya" w:hAnsi="UN-Abhaya"/>
          <w:cs/>
        </w:rPr>
        <w:t xml:space="preserve"> = තමන් විසින් පව් නො කරණ ලද නම්.</w:t>
      </w:r>
      <w:r w:rsidR="00327BF9">
        <w:rPr>
          <w:rFonts w:ascii="UN-Abhaya" w:hAnsi="UN-Abhaya" w:hint="cs"/>
          <w:cs/>
        </w:rPr>
        <w:t xml:space="preserve"> </w:t>
      </w:r>
    </w:p>
    <w:p w14:paraId="19B7C1DF" w14:textId="77777777" w:rsidR="002A754E" w:rsidRDefault="000240E6" w:rsidP="00306913">
      <w:pPr>
        <w:spacing w:line="276" w:lineRule="auto"/>
        <w:rPr>
          <w:rFonts w:ascii="UN-Abhaya" w:hAnsi="UN-Abhaya"/>
        </w:rPr>
      </w:pPr>
      <w:r w:rsidRPr="00327BF9">
        <w:rPr>
          <w:rFonts w:ascii="UN-Abhaya" w:hAnsi="UN-Abhaya"/>
          <w:b/>
          <w:bCs/>
          <w:cs/>
        </w:rPr>
        <w:t>අත්තනා එව විසුජ්ඣති</w:t>
      </w:r>
      <w:r w:rsidRPr="00650FC5">
        <w:rPr>
          <w:rFonts w:ascii="UN-Abhaya" w:hAnsi="UN-Abhaya"/>
          <w:cs/>
        </w:rPr>
        <w:t xml:space="preserve"> = තෙමේ ම පිරිසිදු වන්නේ ය.</w:t>
      </w:r>
      <w:r w:rsidR="00567998">
        <w:rPr>
          <w:rFonts w:ascii="UN-Abhaya" w:hAnsi="UN-Abhaya" w:hint="cs"/>
          <w:cs/>
        </w:rPr>
        <w:t xml:space="preserve"> </w:t>
      </w:r>
    </w:p>
    <w:p w14:paraId="1EDE34B0" w14:textId="77777777" w:rsidR="009668D2" w:rsidRDefault="000240E6" w:rsidP="00306913">
      <w:pPr>
        <w:spacing w:line="276" w:lineRule="auto"/>
        <w:rPr>
          <w:rFonts w:ascii="UN-Abhaya" w:hAnsi="UN-Abhaya"/>
        </w:rPr>
      </w:pPr>
      <w:r w:rsidRPr="00650FC5">
        <w:rPr>
          <w:rFonts w:ascii="UN-Abhaya" w:hAnsi="UN-Abhaya"/>
          <w:cs/>
        </w:rPr>
        <w:t xml:space="preserve">යම් කෙනෙක් පවින් දුරු </w:t>
      </w:r>
      <w:r w:rsidR="00596A40" w:rsidRPr="00650FC5">
        <w:rPr>
          <w:rFonts w:ascii="UN-Abhaya" w:hAnsi="UN-Abhaya" w:hint="cs"/>
          <w:cs/>
        </w:rPr>
        <w:t>ව</w:t>
      </w:r>
      <w:r w:rsidR="00596A40" w:rsidRPr="00650FC5">
        <w:rPr>
          <w:rFonts w:ascii="UN-Abhaya" w:hAnsi="UN-Abhaya"/>
        </w:rPr>
        <w:t>,</w:t>
      </w:r>
      <w:r w:rsidR="00596A40" w:rsidRPr="00650FC5">
        <w:rPr>
          <w:rFonts w:ascii="UN-Abhaya" w:hAnsi="UN-Abhaya" w:hint="cs"/>
          <w:cs/>
        </w:rPr>
        <w:t xml:space="preserve"> පින</w:t>
      </w:r>
      <w:r w:rsidR="00596A40" w:rsidRPr="00650FC5">
        <w:rPr>
          <w:rFonts w:ascii="UN-Abhaya" w:hAnsi="UN-Abhaya"/>
          <w:cs/>
        </w:rPr>
        <w:t>්</w:t>
      </w:r>
      <w:r w:rsidRPr="00650FC5">
        <w:rPr>
          <w:rFonts w:ascii="UN-Abhaya" w:hAnsi="UN-Abhaya"/>
          <w:cs/>
        </w:rPr>
        <w:t xml:space="preserve"> කළේ නම්</w:t>
      </w:r>
      <w:r w:rsidRPr="00650FC5">
        <w:rPr>
          <w:rFonts w:ascii="UN-Abhaya" w:hAnsi="UN-Abhaya"/>
        </w:rPr>
        <w:t xml:space="preserve">, </w:t>
      </w:r>
      <w:r w:rsidRPr="00650FC5">
        <w:rPr>
          <w:rFonts w:ascii="UN-Abhaya" w:hAnsi="UN-Abhaya"/>
          <w:cs/>
        </w:rPr>
        <w:t>කරත් නම් ඔවුහු ස්ව</w:t>
      </w:r>
      <w:r w:rsidR="00026AD1">
        <w:rPr>
          <w:rFonts w:ascii="UN-Abhaya" w:hAnsi="UN-Abhaya"/>
          <w:cs/>
        </w:rPr>
        <w:t>ර්‍ග</w:t>
      </w:r>
      <w:r w:rsidRPr="00650FC5">
        <w:rPr>
          <w:rFonts w:ascii="UN-Abhaya" w:hAnsi="UN-Abhaya"/>
          <w:cs/>
        </w:rPr>
        <w:t xml:space="preserve"> සම්පත්තියටත් නි</w:t>
      </w:r>
      <w:r w:rsidR="00A30314">
        <w:rPr>
          <w:rFonts w:ascii="UN-Abhaya" w:hAnsi="UN-Abhaya"/>
          <w:cs/>
        </w:rPr>
        <w:t>ර්‍වා</w:t>
      </w:r>
      <w:r w:rsidRPr="00650FC5">
        <w:rPr>
          <w:rFonts w:ascii="UN-Abhaya" w:hAnsi="UN-Abhaya"/>
          <w:cs/>
        </w:rPr>
        <w:t>ණ සම්පත්තියටත් පැමිණ තුමූ ම පිරිසිදු වෙති. පින් කරණ කල්හි ද පිරිසිදු වෙති.</w:t>
      </w:r>
      <w:r w:rsidR="009668D2">
        <w:rPr>
          <w:rFonts w:ascii="UN-Abhaya" w:hAnsi="UN-Abhaya" w:hint="cs"/>
          <w:cs/>
        </w:rPr>
        <w:t xml:space="preserve"> </w:t>
      </w:r>
    </w:p>
    <w:p w14:paraId="13FAC0F3" w14:textId="77777777" w:rsidR="00721172" w:rsidRDefault="000240E6" w:rsidP="00306913">
      <w:pPr>
        <w:spacing w:line="276" w:lineRule="auto"/>
        <w:rPr>
          <w:rFonts w:ascii="UN-Abhaya" w:hAnsi="UN-Abhaya"/>
        </w:rPr>
      </w:pPr>
      <w:r w:rsidRPr="00721172">
        <w:rPr>
          <w:rFonts w:ascii="UN-Abhaya" w:hAnsi="UN-Abhaya"/>
          <w:b/>
          <w:bCs/>
          <w:cs/>
        </w:rPr>
        <w:t>සු</w:t>
      </w:r>
      <w:r w:rsidR="00721172" w:rsidRPr="00721172">
        <w:rPr>
          <w:rFonts w:ascii="UN-Abhaya" w:hAnsi="UN-Abhaya" w:hint="cs"/>
          <w:b/>
          <w:bCs/>
          <w:cs/>
        </w:rPr>
        <w:t>ද්ධි</w:t>
      </w:r>
      <w:r w:rsidRPr="00721172">
        <w:rPr>
          <w:rFonts w:ascii="UN-Abhaya" w:hAnsi="UN-Abhaya"/>
          <w:b/>
          <w:bCs/>
          <w:cs/>
        </w:rPr>
        <w:t xml:space="preserve"> අසු</w:t>
      </w:r>
      <w:r w:rsidR="00721172" w:rsidRPr="00721172">
        <w:rPr>
          <w:rFonts w:ascii="UN-Abhaya" w:hAnsi="UN-Abhaya" w:hint="cs"/>
          <w:b/>
          <w:bCs/>
          <w:cs/>
        </w:rPr>
        <w:t>ද්ධි</w:t>
      </w:r>
      <w:r w:rsidRPr="00721172">
        <w:rPr>
          <w:rFonts w:ascii="UN-Abhaya" w:hAnsi="UN-Abhaya"/>
          <w:b/>
          <w:bCs/>
          <w:cs/>
        </w:rPr>
        <w:t xml:space="preserve"> ප</w:t>
      </w:r>
      <w:r w:rsidR="00721172" w:rsidRPr="00721172">
        <w:rPr>
          <w:rFonts w:ascii="UN-Abhaya" w:hAnsi="UN-Abhaya" w:hint="cs"/>
          <w:b/>
          <w:bCs/>
          <w:cs/>
        </w:rPr>
        <w:t>ච්ච</w:t>
      </w:r>
      <w:r w:rsidRPr="00721172">
        <w:rPr>
          <w:rFonts w:ascii="UN-Abhaya" w:hAnsi="UN-Abhaya"/>
          <w:b/>
          <w:bCs/>
          <w:cs/>
        </w:rPr>
        <w:t>ත්තං</w:t>
      </w:r>
      <w:r w:rsidRPr="00650FC5">
        <w:rPr>
          <w:rFonts w:ascii="UN-Abhaya" w:hAnsi="UN-Abhaya"/>
          <w:cs/>
        </w:rPr>
        <w:t xml:space="preserve"> = පිරිසිදුබව</w:t>
      </w:r>
      <w:r w:rsidRPr="00650FC5">
        <w:rPr>
          <w:rFonts w:ascii="UN-Abhaya" w:hAnsi="UN-Abhaya"/>
        </w:rPr>
        <w:t xml:space="preserve">, </w:t>
      </w:r>
      <w:r w:rsidRPr="00650FC5">
        <w:rPr>
          <w:rFonts w:ascii="UN-Abhaya" w:hAnsi="UN-Abhaya"/>
          <w:cs/>
        </w:rPr>
        <w:t>අපිරිසිදුබව තම තමා අයත් ය.</w:t>
      </w:r>
      <w:r w:rsidR="00721172">
        <w:rPr>
          <w:rFonts w:ascii="UN-Abhaya" w:hAnsi="UN-Abhaya" w:hint="cs"/>
          <w:cs/>
        </w:rPr>
        <w:t xml:space="preserve"> </w:t>
      </w:r>
    </w:p>
    <w:p w14:paraId="5A63639C" w14:textId="77777777" w:rsidR="00821BE3" w:rsidRDefault="000240E6" w:rsidP="00306913">
      <w:pPr>
        <w:spacing w:line="276" w:lineRule="auto"/>
        <w:rPr>
          <w:rFonts w:ascii="UN-Abhaya" w:hAnsi="UN-Abhaya"/>
        </w:rPr>
      </w:pPr>
      <w:r w:rsidRPr="00821BE3">
        <w:rPr>
          <w:rFonts w:ascii="UN-Abhaya" w:hAnsi="UN-Abhaya"/>
          <w:b/>
          <w:bCs/>
          <w:cs/>
        </w:rPr>
        <w:t>සුද්ධි</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කුසල් ය. </w:t>
      </w:r>
      <w:r w:rsidRPr="00821BE3">
        <w:rPr>
          <w:rFonts w:ascii="UN-Abhaya" w:hAnsi="UN-Abhaya"/>
          <w:b/>
          <w:bCs/>
          <w:cs/>
        </w:rPr>
        <w:t>අසුද්ධි</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අකුසල් ය. ඒ ඒ </w:t>
      </w:r>
      <w:r w:rsidR="0003542E">
        <w:rPr>
          <w:rFonts w:ascii="UN-Abhaya" w:hAnsi="UN-Abhaya"/>
          <w:cs/>
        </w:rPr>
        <w:t>සත්ත්‍ව</w:t>
      </w:r>
      <w:r w:rsidRPr="00650FC5">
        <w:rPr>
          <w:rFonts w:ascii="UN-Abhaya" w:hAnsi="UN-Abhaya"/>
          <w:cs/>
        </w:rPr>
        <w:t>යන් විසින් කරණ ලද</w:t>
      </w:r>
      <w:r w:rsidRPr="00650FC5">
        <w:rPr>
          <w:rFonts w:ascii="UN-Abhaya" w:hAnsi="UN-Abhaya"/>
        </w:rPr>
        <w:t xml:space="preserve">, </w:t>
      </w:r>
      <w:r w:rsidRPr="00650FC5">
        <w:rPr>
          <w:rFonts w:ascii="UN-Abhaya" w:hAnsi="UN-Abhaya"/>
          <w:cs/>
        </w:rPr>
        <w:t>කරණු ලබන කුසල් අකුසල් හැම එකෙක් ම කළවුන්ටත් කරන්නවුන්ටත් අයත් ය</w:t>
      </w:r>
      <w:r w:rsidR="00821BE3">
        <w:rPr>
          <w:rFonts w:ascii="UN-Abhaya" w:hAnsi="UN-Abhaya" w:hint="cs"/>
          <w:cs/>
        </w:rPr>
        <w:t>,</w:t>
      </w:r>
      <w:r w:rsidRPr="00650FC5">
        <w:rPr>
          <w:rFonts w:ascii="UN-Abhaya" w:hAnsi="UN-Abhaya"/>
          <w:cs/>
        </w:rPr>
        <w:t xml:space="preserve"> යි මෙයින් වදාළ සේක.</w:t>
      </w:r>
      <w:r w:rsidR="00821BE3">
        <w:rPr>
          <w:rFonts w:ascii="UN-Abhaya" w:hAnsi="UN-Abhaya" w:hint="cs"/>
          <w:cs/>
        </w:rPr>
        <w:t xml:space="preserve"> </w:t>
      </w:r>
    </w:p>
    <w:p w14:paraId="3394C504" w14:textId="18C59E29" w:rsidR="00AA2A6C" w:rsidRDefault="00AA2A6C" w:rsidP="00306913">
      <w:pPr>
        <w:spacing w:line="276" w:lineRule="auto"/>
        <w:rPr>
          <w:rFonts w:ascii="UN-Abhaya" w:hAnsi="UN-Abhaya"/>
        </w:rPr>
      </w:pPr>
      <w:r w:rsidRPr="008C522F">
        <w:rPr>
          <w:rFonts w:ascii="UN-Abhaya" w:hAnsi="UN-Abhaya"/>
          <w:b/>
          <w:bCs/>
        </w:rPr>
        <w:t>‘</w:t>
      </w:r>
      <w:r w:rsidR="000240E6" w:rsidRPr="008C522F">
        <w:rPr>
          <w:rFonts w:ascii="UN-Abhaya" w:hAnsi="UN-Abhaya"/>
          <w:b/>
          <w:bCs/>
          <w:cs/>
        </w:rPr>
        <w:t>අත්තානං පති = පච්චත්තං</w:t>
      </w:r>
      <w:r w:rsidRPr="008C522F">
        <w:rPr>
          <w:rFonts w:ascii="UN-Abhaya" w:hAnsi="UN-Abhaya"/>
          <w:b/>
          <w:bCs/>
        </w:rPr>
        <w:t>’</w:t>
      </w:r>
      <w:r w:rsidR="000240E6" w:rsidRPr="00650FC5">
        <w:rPr>
          <w:rFonts w:ascii="UN-Abhaya" w:hAnsi="UN-Abhaya"/>
          <w:cs/>
        </w:rPr>
        <w:t xml:space="preserve"> යනු විවෘති යි. තමන් කරණ කුසල් අකුසල් දෙක්හි හිමියා තමන් ම බව </w:t>
      </w:r>
      <w:r w:rsidR="000B42FB" w:rsidRPr="000B42FB">
        <w:rPr>
          <w:rFonts w:ascii="UN-Abhaya" w:hAnsi="UN-Abhaya"/>
          <w:b/>
          <w:bCs/>
        </w:rPr>
        <w:t>‘</w:t>
      </w:r>
      <w:r w:rsidR="000240E6" w:rsidRPr="000B42FB">
        <w:rPr>
          <w:rFonts w:ascii="UN-Abhaya" w:hAnsi="UN-Abhaya"/>
          <w:b/>
          <w:bCs/>
          <w:cs/>
        </w:rPr>
        <w:t>පති</w:t>
      </w:r>
      <w:r w:rsidR="000B42FB" w:rsidRPr="000B42FB">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යන්න පැහැදිලි කරයි. </w:t>
      </w:r>
      <w:r w:rsidRPr="000B42FB">
        <w:rPr>
          <w:rFonts w:ascii="UN-Abhaya" w:hAnsi="UN-Abhaya"/>
          <w:b/>
          <w:bCs/>
        </w:rPr>
        <w:t>‘</w:t>
      </w:r>
      <w:r w:rsidR="000240E6" w:rsidRPr="000B42FB">
        <w:rPr>
          <w:rFonts w:ascii="UN-Abhaya" w:hAnsi="UN-Abhaya"/>
          <w:b/>
          <w:bCs/>
          <w:cs/>
        </w:rPr>
        <w:t>සු</w:t>
      </w:r>
      <w:r w:rsidR="000B42FB" w:rsidRPr="000B42FB">
        <w:rPr>
          <w:rFonts w:ascii="UN-Abhaya" w:hAnsi="UN-Abhaya" w:hint="cs"/>
          <w:b/>
          <w:bCs/>
          <w:cs/>
        </w:rPr>
        <w:t>ද්ධි</w:t>
      </w:r>
      <w:r w:rsidR="000240E6" w:rsidRPr="000B42FB">
        <w:rPr>
          <w:rFonts w:ascii="UN-Abhaya" w:hAnsi="UN-Abhaya"/>
          <w:b/>
          <w:bCs/>
          <w:cs/>
        </w:rPr>
        <w:t xml:space="preserve"> අසු</w:t>
      </w:r>
      <w:r w:rsidR="000B42FB" w:rsidRPr="000B42FB">
        <w:rPr>
          <w:rFonts w:ascii="UN-Abhaya" w:hAnsi="UN-Abhaya" w:hint="cs"/>
          <w:b/>
          <w:bCs/>
          <w:cs/>
        </w:rPr>
        <w:t>ද්ධි</w:t>
      </w:r>
      <w:r w:rsidR="000240E6" w:rsidRPr="000B42FB">
        <w:rPr>
          <w:rFonts w:ascii="UN-Abhaya" w:hAnsi="UN-Abhaya"/>
          <w:b/>
          <w:bCs/>
          <w:cs/>
        </w:rPr>
        <w:t xml:space="preserve"> අත්තානං පති (සියා)</w:t>
      </w:r>
      <w:r w:rsidRPr="000B42FB">
        <w:rPr>
          <w:rFonts w:ascii="UN-Abhaya" w:hAnsi="UN-Abhaya"/>
          <w:b/>
          <w:bCs/>
        </w:rPr>
        <w:t>’</w:t>
      </w:r>
      <w:r w:rsidR="000240E6" w:rsidRPr="00650FC5">
        <w:rPr>
          <w:rFonts w:ascii="UN-Abhaya" w:hAnsi="UN-Abhaya"/>
          <w:cs/>
        </w:rPr>
        <w:t xml:space="preserve"> කුසල් අකුසල් තමන් පිළිබඳ වන්නේ ය යනු අරුත් ය. </w:t>
      </w:r>
      <w:r w:rsidRPr="00766E12">
        <w:rPr>
          <w:rFonts w:ascii="UN-Abhaya" w:hAnsi="UN-Abhaya"/>
          <w:b/>
          <w:bCs/>
        </w:rPr>
        <w:t>‘</w:t>
      </w:r>
      <w:r w:rsidR="000240E6" w:rsidRPr="00766E12">
        <w:rPr>
          <w:rFonts w:ascii="UN-Abhaya" w:hAnsi="UN-Abhaya"/>
          <w:b/>
          <w:bCs/>
          <w:cs/>
        </w:rPr>
        <w:t>කාරකසත්තානං අත</w:t>
      </w:r>
      <w:r w:rsidR="00766E12" w:rsidRPr="00766E12">
        <w:rPr>
          <w:rFonts w:ascii="UN-Abhaya" w:hAnsi="UN-Abhaya" w:hint="cs"/>
          <w:b/>
          <w:bCs/>
          <w:cs/>
        </w:rPr>
        <w:t>්ත</w:t>
      </w:r>
      <w:r w:rsidR="000240E6" w:rsidRPr="00766E12">
        <w:rPr>
          <w:rFonts w:ascii="UN-Abhaya" w:hAnsi="UN-Abhaya"/>
          <w:b/>
          <w:bCs/>
          <w:cs/>
        </w:rPr>
        <w:t>නියෙව විපච්චති</w:t>
      </w:r>
      <w:r w:rsidRPr="00766E12">
        <w:rPr>
          <w:rFonts w:ascii="UN-Abhaya" w:hAnsi="UN-Abhaya"/>
          <w:b/>
          <w:bCs/>
        </w:rPr>
        <w:t>’</w:t>
      </w:r>
      <w:r w:rsidR="000240E6" w:rsidRPr="00650FC5">
        <w:rPr>
          <w:rFonts w:ascii="UN-Abhaya" w:hAnsi="UN-Abhaya"/>
          <w:cs/>
        </w:rPr>
        <w:t xml:space="preserve"> යනු අටුවා ය.</w:t>
      </w:r>
      <w:r>
        <w:rPr>
          <w:rFonts w:ascii="UN-Abhaya" w:hAnsi="UN-Abhaya"/>
        </w:rPr>
        <w:t xml:space="preserve"> </w:t>
      </w:r>
    </w:p>
    <w:p w14:paraId="1FFD5A8C" w14:textId="55EBCC25" w:rsidR="000240E6" w:rsidRPr="00650FC5" w:rsidRDefault="000240E6" w:rsidP="00306913">
      <w:pPr>
        <w:spacing w:line="276" w:lineRule="auto"/>
        <w:rPr>
          <w:rFonts w:ascii="UN-Abhaya" w:hAnsi="UN-Abhaya"/>
        </w:rPr>
      </w:pPr>
      <w:r w:rsidRPr="00256AE6">
        <w:rPr>
          <w:rFonts w:ascii="UN-Abhaya" w:hAnsi="UN-Abhaya"/>
          <w:b/>
          <w:bCs/>
          <w:cs/>
        </w:rPr>
        <w:t>න අඤ්ඤ</w:t>
      </w:r>
      <w:r w:rsidR="00256AE6" w:rsidRPr="00256AE6">
        <w:rPr>
          <w:rFonts w:ascii="UN-Abhaya" w:hAnsi="UN-Abhaya" w:hint="cs"/>
          <w:b/>
          <w:bCs/>
          <w:cs/>
        </w:rPr>
        <w:t>ො</w:t>
      </w:r>
      <w:r w:rsidRPr="00256AE6">
        <w:rPr>
          <w:rFonts w:ascii="UN-Abhaya" w:hAnsi="UN-Abhaya"/>
          <w:b/>
          <w:bCs/>
          <w:cs/>
        </w:rPr>
        <w:t xml:space="preserve"> අඤ්ඤං විසොධය</w:t>
      </w:r>
      <w:r w:rsidR="00256AE6" w:rsidRPr="00256AE6">
        <w:rPr>
          <w:rFonts w:ascii="UN-Abhaya" w:hAnsi="UN-Abhaya" w:hint="cs"/>
          <w:b/>
          <w:bCs/>
          <w:cs/>
        </w:rPr>
        <w:t>ෙ</w:t>
      </w:r>
      <w:r w:rsidRPr="00650FC5">
        <w:rPr>
          <w:rFonts w:ascii="UN-Abhaya" w:hAnsi="UN-Abhaya"/>
          <w:cs/>
        </w:rPr>
        <w:t xml:space="preserve"> = අනෙකෙක් අනෙකකු පිරිසිදු නො</w:t>
      </w:r>
      <w:r w:rsidR="00F527A6">
        <w:rPr>
          <w:rFonts w:ascii="UN-Abhaya" w:hAnsi="UN-Abhaya" w:hint="cs"/>
          <w:cs/>
        </w:rPr>
        <w:t xml:space="preserve"> </w:t>
      </w:r>
      <w:r w:rsidRPr="00650FC5">
        <w:rPr>
          <w:rFonts w:ascii="UN-Abhaya" w:hAnsi="UN-Abhaya"/>
          <w:cs/>
        </w:rPr>
        <w:t xml:space="preserve">කරන්නේ ය. </w:t>
      </w:r>
    </w:p>
    <w:p w14:paraId="49DD22FE" w14:textId="1046B2BB" w:rsidR="000240E6" w:rsidRPr="00650FC5" w:rsidRDefault="000240E6" w:rsidP="00306913">
      <w:pPr>
        <w:spacing w:line="276" w:lineRule="auto"/>
        <w:rPr>
          <w:rFonts w:ascii="UN-Abhaya" w:hAnsi="UN-Abhaya"/>
        </w:rPr>
      </w:pPr>
      <w:r w:rsidRPr="00650FC5">
        <w:rPr>
          <w:rFonts w:ascii="UN-Abhaya" w:hAnsi="UN-Abhaya"/>
          <w:cs/>
        </w:rPr>
        <w:t>එකකු කළ පවින් අනෙකෙක් අපායට නො යයි. එකකු කළ පිණින් අනෙකෙක් දෙව්ලොව ද නො යයි. සසර දුක් විඳිතත්</w:t>
      </w:r>
      <w:r w:rsidRPr="00650FC5">
        <w:rPr>
          <w:rFonts w:ascii="UN-Abhaya" w:hAnsi="UN-Abhaya"/>
        </w:rPr>
        <w:t xml:space="preserve">, </w:t>
      </w:r>
      <w:r w:rsidRPr="00650FC5">
        <w:rPr>
          <w:rFonts w:ascii="UN-Abhaya" w:hAnsi="UN-Abhaya"/>
          <w:cs/>
        </w:rPr>
        <w:t>සසර දුකින් මිදෙතත්</w:t>
      </w:r>
      <w:r w:rsidRPr="00650FC5">
        <w:rPr>
          <w:rFonts w:ascii="UN-Abhaya" w:hAnsi="UN-Abhaya"/>
        </w:rPr>
        <w:t xml:space="preserve">, </w:t>
      </w:r>
      <w:r w:rsidRPr="00650FC5">
        <w:rPr>
          <w:rFonts w:ascii="UN-Abhaya" w:hAnsi="UN-Abhaya"/>
          <w:cs/>
        </w:rPr>
        <w:t>එයට උපකාර ව සිටින්නේ තම තමන් කළ ප</w:t>
      </w:r>
      <w:r w:rsidR="00C1164F">
        <w:rPr>
          <w:rFonts w:ascii="UN-Abhaya" w:hAnsi="UN-Abhaya" w:hint="cs"/>
          <w:cs/>
        </w:rPr>
        <w:t>ව්</w:t>
      </w:r>
      <w:r w:rsidRPr="00650FC5">
        <w:rPr>
          <w:rFonts w:ascii="UN-Abhaya" w:hAnsi="UN-Abhaya"/>
          <w:cs/>
        </w:rPr>
        <w:t>පින් දෙක ය. තම තමන් කළ පින් පව් දෙකට විපාක තම තමන් ම විඳිය යුතු ය. අනෙකෙක් අනෙකකු පිරිසිදු කිරීමෙහි වත් අපිරිසිදු කිරීමෙහි වත් සමත් නො වේ. ඒ නො වන්නේ ය. තමන් කළ ක</w:t>
      </w:r>
      <w:r w:rsidR="00C1164F">
        <w:rPr>
          <w:rFonts w:ascii="UN-Abhaya" w:hAnsi="UN-Abhaya" w:hint="cs"/>
          <w:cs/>
        </w:rPr>
        <w:t>ම්</w:t>
      </w:r>
      <w:r w:rsidRPr="00650FC5">
        <w:rPr>
          <w:rFonts w:ascii="UN-Abhaya" w:hAnsi="UN-Abhaya"/>
          <w:cs/>
        </w:rPr>
        <w:t>හි විපාක තමන් කරා ම එන්නේ ය. තමන් කළ කම් අ</w:t>
      </w:r>
      <w:r w:rsidR="00C1164F">
        <w:rPr>
          <w:rFonts w:ascii="UN-Abhaya" w:hAnsi="UN-Abhaya" w:hint="cs"/>
          <w:cs/>
        </w:rPr>
        <w:t>න්</w:t>
      </w:r>
      <w:r w:rsidRPr="00650FC5">
        <w:rPr>
          <w:rFonts w:ascii="UN-Abhaya" w:hAnsi="UN-Abhaya"/>
          <w:cs/>
        </w:rPr>
        <w:t>හු කරාත්</w:t>
      </w:r>
      <w:r w:rsidRPr="00650FC5">
        <w:rPr>
          <w:rFonts w:ascii="UN-Abhaya" w:hAnsi="UN-Abhaya"/>
        </w:rPr>
        <w:t xml:space="preserve">, </w:t>
      </w:r>
      <w:r w:rsidRPr="00650FC5">
        <w:rPr>
          <w:rFonts w:ascii="UN-Abhaya" w:hAnsi="UN-Abhaya"/>
          <w:cs/>
        </w:rPr>
        <w:t>අත්හු කළ කම් තමන් කර</w:t>
      </w:r>
      <w:r w:rsidR="00C1164F">
        <w:rPr>
          <w:rFonts w:ascii="UN-Abhaya" w:hAnsi="UN-Abhaya" w:hint="cs"/>
          <w:cs/>
        </w:rPr>
        <w:t>ා</w:t>
      </w:r>
      <w:r w:rsidRPr="00650FC5">
        <w:rPr>
          <w:rFonts w:ascii="UN-Abhaya" w:hAnsi="UN-Abhaya"/>
          <w:cs/>
        </w:rPr>
        <w:t>ත්</w:t>
      </w:r>
      <w:r w:rsidRPr="00650FC5">
        <w:rPr>
          <w:rFonts w:ascii="UN-Abhaya" w:hAnsi="UN-Abhaya"/>
        </w:rPr>
        <w:t xml:space="preserve">, </w:t>
      </w:r>
      <w:r w:rsidRPr="00650FC5">
        <w:rPr>
          <w:rFonts w:ascii="UN-Abhaya" w:hAnsi="UN-Abhaya"/>
          <w:cs/>
        </w:rPr>
        <w:t>පල විසින් කවදාවත් නො එන්නේ මය.</w:t>
      </w:r>
      <w:r w:rsidR="00C1164F">
        <w:rPr>
          <w:rFonts w:ascii="UN-Abhaya" w:hAnsi="UN-Abhaya" w:hint="cs"/>
          <w:cs/>
        </w:rPr>
        <w:t xml:space="preserve"> </w:t>
      </w:r>
      <w:r w:rsidR="00C1164F">
        <w:rPr>
          <w:rFonts w:ascii="UN-Abhaya" w:hAnsi="UN-Abhaya"/>
        </w:rPr>
        <w:t>“</w:t>
      </w:r>
      <w:r w:rsidRPr="00650FC5">
        <w:rPr>
          <w:rFonts w:ascii="UN-Abhaya" w:hAnsi="UN-Abhaya"/>
          <w:cs/>
        </w:rPr>
        <w:t>අනෙකෙක් අනෙකකු පිරිසිදු නො කරන්නේ ය</w:t>
      </w:r>
      <w:r w:rsidR="00C4684C">
        <w:rPr>
          <w:rFonts w:ascii="UN-Abhaya" w:hAnsi="UN-Abhaya"/>
        </w:rPr>
        <w:t>”</w:t>
      </w:r>
      <w:r w:rsidRPr="00650FC5">
        <w:rPr>
          <w:rFonts w:ascii="UN-Abhaya" w:hAnsi="UN-Abhaya"/>
        </w:rPr>
        <w:t xml:space="preserve"> </w:t>
      </w:r>
      <w:r w:rsidRPr="00650FC5">
        <w:rPr>
          <w:rFonts w:ascii="UN-Abhaya" w:hAnsi="UN-Abhaya"/>
          <w:cs/>
        </w:rPr>
        <w:t>යි වදාළ</w:t>
      </w:r>
      <w:r w:rsidR="00C1164F">
        <w:rPr>
          <w:rFonts w:ascii="UN-Abhaya" w:hAnsi="UN-Abhaya" w:hint="cs"/>
          <w:cs/>
        </w:rPr>
        <w:t>ෝ</w:t>
      </w:r>
      <w:r w:rsidRPr="00650FC5">
        <w:rPr>
          <w:rFonts w:ascii="UN-Abhaya" w:hAnsi="UN-Abhaya"/>
          <w:cs/>
        </w:rPr>
        <w:t xml:space="preserve"> එහෙයිනි. </w:t>
      </w:r>
    </w:p>
    <w:p w14:paraId="43945831" w14:textId="44279FF3" w:rsidR="000240E6" w:rsidRPr="00650FC5" w:rsidRDefault="000240E6" w:rsidP="00306913">
      <w:pPr>
        <w:spacing w:line="276" w:lineRule="auto"/>
        <w:rPr>
          <w:rFonts w:ascii="UN-Abhaya" w:hAnsi="UN-Abhaya"/>
        </w:rPr>
      </w:pPr>
      <w:r w:rsidRPr="00650FC5">
        <w:rPr>
          <w:rFonts w:ascii="UN-Abhaya" w:hAnsi="UN-Abhaya"/>
          <w:cs/>
        </w:rPr>
        <w:lastRenderedPageBreak/>
        <w:t>ධ</w:t>
      </w:r>
      <w:r w:rsidR="00FB0612">
        <w:rPr>
          <w:rFonts w:ascii="UN-Abhaya" w:hAnsi="UN-Abhaya"/>
          <w:cs/>
        </w:rPr>
        <w:t>ර්‍ම</w:t>
      </w:r>
      <w:r w:rsidRPr="00650FC5">
        <w:rPr>
          <w:rFonts w:ascii="UN-Abhaya" w:hAnsi="UN-Abhaya"/>
          <w:cs/>
        </w:rPr>
        <w:t>ද</w:t>
      </w:r>
      <w:r w:rsidR="007A4A5D">
        <w:rPr>
          <w:rFonts w:ascii="UN-Abhaya" w:hAnsi="UN-Abhaya" w:hint="cs"/>
          <w:cs/>
        </w:rPr>
        <w:t>ේ</w:t>
      </w:r>
      <w:r w:rsidRPr="00650FC5">
        <w:rPr>
          <w:rFonts w:ascii="UN-Abhaya" w:hAnsi="UN-Abhaya"/>
          <w:cs/>
        </w:rPr>
        <w:t xml:space="preserve">ශනාවගේ අවසානයෙහි </w:t>
      </w:r>
      <w:r w:rsidR="007A4A5D">
        <w:rPr>
          <w:rFonts w:ascii="UN-Abhaya" w:hAnsi="UN-Abhaya" w:hint="cs"/>
          <w:cs/>
        </w:rPr>
        <w:t>චූ</w:t>
      </w:r>
      <w:r w:rsidRPr="00650FC5">
        <w:rPr>
          <w:rFonts w:ascii="UN-Abhaya" w:hAnsi="UN-Abhaya"/>
          <w:cs/>
        </w:rPr>
        <w:t>ලකාල සෝවාන් ව</w:t>
      </w:r>
      <w:r w:rsidR="007A4A5D">
        <w:rPr>
          <w:rFonts w:ascii="UN-Abhaya" w:hAnsi="UN-Abhaya" w:hint="cs"/>
          <w:cs/>
        </w:rPr>
        <w:t>ී</w:t>
      </w:r>
      <w:r w:rsidRPr="00650FC5">
        <w:rPr>
          <w:rFonts w:ascii="UN-Abhaya" w:hAnsi="UN-Abhaya"/>
          <w:cs/>
        </w:rPr>
        <w:t xml:space="preserve"> ය. ද</w:t>
      </w:r>
      <w:r w:rsidR="007A4A5D">
        <w:rPr>
          <w:rFonts w:ascii="UN-Abhaya" w:hAnsi="UN-Abhaya" w:hint="cs"/>
          <w:cs/>
        </w:rPr>
        <w:t>ේ</w:t>
      </w:r>
      <w:r w:rsidRPr="00650FC5">
        <w:rPr>
          <w:rFonts w:ascii="UN-Abhaya" w:hAnsi="UN-Abhaya"/>
          <w:cs/>
        </w:rPr>
        <w:t>ශනාව</w:t>
      </w:r>
      <w:r w:rsidR="007A4A5D">
        <w:rPr>
          <w:rFonts w:ascii="UN-Abhaya" w:hAnsi="UN-Abhaya" w:hint="cs"/>
          <w:cs/>
        </w:rPr>
        <w:t xml:space="preserve"> </w:t>
      </w:r>
      <w:r w:rsidRPr="00650FC5">
        <w:rPr>
          <w:rFonts w:ascii="UN-Abhaya" w:hAnsi="UN-Abhaya"/>
          <w:cs/>
        </w:rPr>
        <w:t xml:space="preserve">පැමිණ සිටි පිරිසට ද වැඩ සහිත වූ ය. </w:t>
      </w:r>
    </w:p>
    <w:p w14:paraId="754AD322" w14:textId="4A01D38F" w:rsidR="00904A39" w:rsidRDefault="000240E6" w:rsidP="0066118A">
      <w:pPr>
        <w:pStyle w:val="Style1"/>
      </w:pPr>
      <w:r w:rsidRPr="00650FC5">
        <w:rPr>
          <w:cs/>
        </w:rPr>
        <w:t>චූලකාලඋපාසක</w:t>
      </w:r>
      <w:r w:rsidR="009F216D">
        <w:t xml:space="preserve"> </w:t>
      </w:r>
      <w:r w:rsidRPr="00650FC5">
        <w:rPr>
          <w:cs/>
        </w:rPr>
        <w:t xml:space="preserve">වස්තුව </w:t>
      </w:r>
      <w:r w:rsidR="003B687A">
        <w:rPr>
          <w:cs/>
        </w:rPr>
        <w:t>නිමි</w:t>
      </w:r>
      <w:r w:rsidRPr="00650FC5">
        <w:rPr>
          <w:cs/>
        </w:rPr>
        <w:t xml:space="preserve">. </w:t>
      </w:r>
    </w:p>
    <w:p w14:paraId="15724858" w14:textId="0ACF4433" w:rsidR="000240E6" w:rsidRDefault="000240E6" w:rsidP="00306913">
      <w:pPr>
        <w:pStyle w:val="Heading2"/>
        <w:spacing w:line="276" w:lineRule="auto"/>
      </w:pPr>
      <w:r w:rsidRPr="00650FC5">
        <w:rPr>
          <w:cs/>
        </w:rPr>
        <w:t>අ</w:t>
      </w:r>
      <w:r w:rsidR="00A23349">
        <w:rPr>
          <w:rFonts w:hint="cs"/>
          <w:cs/>
        </w:rPr>
        <w:t>ත්</w:t>
      </w:r>
      <w:r w:rsidRPr="00650FC5">
        <w:rPr>
          <w:cs/>
        </w:rPr>
        <w:t xml:space="preserve">තදත්ත ස්ථවිරයන් වහන්සේ </w:t>
      </w:r>
    </w:p>
    <w:p w14:paraId="5849432B" w14:textId="77777777" w:rsidR="006043FF" w:rsidRPr="00A23349" w:rsidRDefault="000240E6" w:rsidP="00A23349">
      <w:pPr>
        <w:pStyle w:val="Style1"/>
      </w:pPr>
      <w:r w:rsidRPr="00A23349">
        <w:t>12 - 10</w:t>
      </w:r>
      <w:r w:rsidRPr="00A23349">
        <w:rPr>
          <w:cs/>
        </w:rPr>
        <w:t xml:space="preserve"> </w:t>
      </w:r>
    </w:p>
    <w:p w14:paraId="672F4D8B" w14:textId="089BBF4A" w:rsidR="00A14750" w:rsidRDefault="0068018E" w:rsidP="00306913">
      <w:pPr>
        <w:spacing w:line="276" w:lineRule="auto"/>
        <w:rPr>
          <w:rFonts w:ascii="UN-Abhaya" w:hAnsi="UN-Abhaya"/>
        </w:rPr>
      </w:pPr>
      <w:r>
        <w:rPr>
          <w:rFonts w:ascii="UN-Abhaya" w:hAnsi="UN-Abhaya"/>
          <w:b/>
          <w:bCs/>
        </w:rPr>
        <w:t>“</w:t>
      </w:r>
      <w:r w:rsidR="000240E6" w:rsidRPr="00DC5BCE">
        <w:rPr>
          <w:rFonts w:ascii="UN-Abhaya" w:hAnsi="UN-Abhaya"/>
          <w:b/>
          <w:bCs/>
          <w:cs/>
        </w:rPr>
        <w:t>මහණෙනි!</w:t>
      </w:r>
      <w:r w:rsidR="000240E6" w:rsidRPr="00650FC5">
        <w:rPr>
          <w:rFonts w:ascii="UN-Abhaya" w:hAnsi="UN-Abhaya"/>
          <w:cs/>
        </w:rPr>
        <w:t xml:space="preserve"> මෙයින් සාරමසක් ගිය තැන මම පිරිනිවෙන්නෙමි</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දිනක් බුදුරජානන් වහන්සේ </w:t>
      </w:r>
      <w:r w:rsidR="00721AE7">
        <w:rPr>
          <w:rFonts w:ascii="UN-Abhaya" w:hAnsi="UN-Abhaya"/>
          <w:cs/>
        </w:rPr>
        <w:t>භික්‍ෂූන්</w:t>
      </w:r>
      <w:r w:rsidR="000240E6" w:rsidRPr="00650FC5">
        <w:rPr>
          <w:rFonts w:ascii="UN-Abhaya" w:hAnsi="UN-Abhaya"/>
          <w:cs/>
        </w:rPr>
        <w:t xml:space="preserve"> අමතා වදාළ සේක. </w:t>
      </w:r>
      <w:r>
        <w:rPr>
          <w:rFonts w:ascii="UN-Abhaya" w:hAnsi="UN-Abhaya" w:hint="cs"/>
          <w:cs/>
        </w:rPr>
        <w:t>ඒ</w:t>
      </w:r>
      <w:r w:rsidR="000240E6" w:rsidRPr="00650FC5">
        <w:rPr>
          <w:rFonts w:ascii="UN-Abhaya" w:hAnsi="UN-Abhaya"/>
          <w:cs/>
        </w:rPr>
        <w:t xml:space="preserve"> වේලෙහි සත් සියයක් පමණ වූ පෘථග්ජන </w:t>
      </w:r>
      <w:r w:rsidR="00721AE7">
        <w:rPr>
          <w:rFonts w:ascii="UN-Abhaya" w:hAnsi="UN-Abhaya"/>
          <w:cs/>
        </w:rPr>
        <w:t>භික්‍ෂූන්</w:t>
      </w:r>
      <w:r w:rsidR="000240E6" w:rsidRPr="00650FC5">
        <w:rPr>
          <w:rFonts w:ascii="UN-Abhaya" w:hAnsi="UN-Abhaya"/>
          <w:cs/>
        </w:rPr>
        <w:t xml:space="preserve"> ව</w:t>
      </w:r>
      <w:r>
        <w:rPr>
          <w:rFonts w:ascii="UN-Abhaya" w:hAnsi="UN-Abhaya" w:hint="cs"/>
          <w:cs/>
        </w:rPr>
        <w:t>හ</w:t>
      </w:r>
      <w:r w:rsidR="000240E6" w:rsidRPr="00650FC5">
        <w:rPr>
          <w:rFonts w:ascii="UN-Abhaya" w:hAnsi="UN-Abhaya"/>
          <w:cs/>
        </w:rPr>
        <w:t>න්සේ මහත් සංවේගයට පැමිණියෝ</w:t>
      </w:r>
      <w:r w:rsidR="000240E6" w:rsidRPr="00650FC5">
        <w:rPr>
          <w:rFonts w:ascii="UN-Abhaya" w:hAnsi="UN-Abhaya"/>
        </w:rPr>
        <w:t xml:space="preserve">, </w:t>
      </w:r>
      <w:r w:rsidR="000240E6" w:rsidRPr="00650FC5">
        <w:rPr>
          <w:rFonts w:ascii="UN-Abhaya" w:hAnsi="UN-Abhaya"/>
          <w:cs/>
        </w:rPr>
        <w:t>බුදුරජුන් හැර නො ගොස්</w:t>
      </w:r>
      <w:r w:rsidR="00867DD5">
        <w:rPr>
          <w:rFonts w:ascii="UN-Abhaya" w:hAnsi="UN-Abhaya"/>
        </w:rPr>
        <w:t xml:space="preserve"> “</w:t>
      </w:r>
      <w:r w:rsidR="000240E6" w:rsidRPr="00650FC5">
        <w:rPr>
          <w:rFonts w:ascii="UN-Abhaya" w:hAnsi="UN-Abhaya"/>
          <w:cs/>
        </w:rPr>
        <w:t>මේ ගැ</w:t>
      </w:r>
      <w:r>
        <w:rPr>
          <w:rFonts w:ascii="UN-Abhaya" w:hAnsi="UN-Abhaya" w:hint="cs"/>
          <w:cs/>
        </w:rPr>
        <w:t>ණ</w:t>
      </w:r>
      <w:r w:rsidR="000240E6" w:rsidRPr="00650FC5">
        <w:rPr>
          <w:rFonts w:ascii="UN-Abhaya" w:hAnsi="UN-Abhaya"/>
          <w:cs/>
        </w:rPr>
        <w:t xml:space="preserve"> කුමක් කරමු දැ</w:t>
      </w:r>
      <w:r w:rsidR="00B52DCD">
        <w:rPr>
          <w:rFonts w:ascii="UN-Abhaya" w:hAnsi="UN-Abhaya"/>
        </w:rPr>
        <w:t>”</w:t>
      </w:r>
      <w:r w:rsidR="000240E6" w:rsidRPr="00650FC5">
        <w:rPr>
          <w:rFonts w:ascii="UN-Abhaya" w:hAnsi="UN-Abhaya"/>
          <w:cs/>
        </w:rPr>
        <w:t xml:space="preserve"> යි උනුන් කතා කරමින් දවස් ගෙවූහ. අ</w:t>
      </w:r>
      <w:r w:rsidR="00397D51">
        <w:rPr>
          <w:rFonts w:ascii="UN-Abhaya" w:hAnsi="UN-Abhaya" w:hint="cs"/>
          <w:cs/>
        </w:rPr>
        <w:t>ත්ත</w:t>
      </w:r>
      <w:r w:rsidR="000240E6" w:rsidRPr="00650FC5">
        <w:rPr>
          <w:rFonts w:ascii="UN-Abhaya" w:hAnsi="UN-Abhaya"/>
          <w:cs/>
        </w:rPr>
        <w:t>දත</w:t>
      </w:r>
      <w:r w:rsidR="00397D51">
        <w:rPr>
          <w:rFonts w:ascii="UN-Abhaya" w:hAnsi="UN-Abhaya" w:hint="cs"/>
          <w:cs/>
        </w:rPr>
        <w:t>්ත</w:t>
      </w:r>
      <w:r w:rsidR="000240E6" w:rsidRPr="00650FC5">
        <w:rPr>
          <w:rFonts w:ascii="UN-Abhaya" w:hAnsi="UN-Abhaya"/>
          <w:cs/>
        </w:rPr>
        <w:t xml:space="preserve"> ස්ථවිරයන් වහන්සේ ද ඒ අතර වූහ. උන්වහන්සේ </w:t>
      </w:r>
      <w:r w:rsidR="00B52DCD">
        <w:rPr>
          <w:rFonts w:ascii="UN-Abhaya" w:hAnsi="UN-Abhaya"/>
        </w:rPr>
        <w:t>“</w:t>
      </w:r>
      <w:r w:rsidR="000240E6" w:rsidRPr="00650FC5">
        <w:rPr>
          <w:rFonts w:ascii="UN-Abhaya" w:hAnsi="UN-Abhaya"/>
          <w:cs/>
        </w:rPr>
        <w:t>මාගේ අමාමෑනියන් වහන්සේ සිවු මසක් ගිය තැන පිරිනිවන් පා</w:t>
      </w:r>
      <w:r w:rsidR="00397D51">
        <w:rPr>
          <w:rFonts w:ascii="UN-Abhaya" w:hAnsi="UN-Abhaya" w:hint="cs"/>
          <w:cs/>
        </w:rPr>
        <w:t>න්</w:t>
      </w:r>
      <w:r w:rsidR="000240E6" w:rsidRPr="00650FC5">
        <w:rPr>
          <w:rFonts w:ascii="UN-Abhaya" w:hAnsi="UN-Abhaya"/>
          <w:cs/>
        </w:rPr>
        <w:t>නෝ ය. අයියෝ! මම මෙතෙක්</w:t>
      </w:r>
      <w:r w:rsidR="000240E6" w:rsidRPr="00650FC5">
        <w:rPr>
          <w:rFonts w:ascii="UN-Abhaya" w:hAnsi="UN-Abhaya"/>
        </w:rPr>
        <w:t xml:space="preserve">, </w:t>
      </w:r>
      <w:r w:rsidR="000240E6" w:rsidRPr="00650FC5">
        <w:rPr>
          <w:rFonts w:ascii="UN-Abhaya" w:hAnsi="UN-Abhaya"/>
          <w:cs/>
        </w:rPr>
        <w:t>පහ වූ රාග ඇත්තේ නො වෙමි. වන්</w:t>
      </w:r>
      <w:r w:rsidR="00397D51">
        <w:rPr>
          <w:rFonts w:ascii="UN-Abhaya" w:hAnsi="UN-Abhaya" w:hint="cs"/>
          <w:cs/>
        </w:rPr>
        <w:t>නී</w:t>
      </w:r>
      <w:r w:rsidR="000240E6" w:rsidRPr="00650FC5">
        <w:rPr>
          <w:rFonts w:ascii="UN-Abhaya" w:hAnsi="UN-Abhaya"/>
          <w:cs/>
        </w:rPr>
        <w:t xml:space="preserve"> විපතකි. එහෙයින් මම බුදුරජුන් ජීවත් ව ඉන්ද</w:t>
      </w:r>
      <w:r w:rsidR="00397D51">
        <w:rPr>
          <w:rFonts w:ascii="UN-Abhaya" w:hAnsi="UN-Abhaya" w:hint="cs"/>
          <w:cs/>
        </w:rPr>
        <w:t>දී</w:t>
      </w:r>
      <w:r w:rsidR="000240E6" w:rsidRPr="00650FC5">
        <w:rPr>
          <w:rFonts w:ascii="UN-Abhaya" w:hAnsi="UN-Abhaya"/>
        </w:rPr>
        <w:t xml:space="preserve"> </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රහත් වන්නට උත්සාහ කරමි</w:t>
      </w:r>
      <w:r w:rsidR="00B52DCD">
        <w:rPr>
          <w:rFonts w:ascii="UN-Abhaya" w:hAnsi="UN-Abhaya"/>
        </w:rPr>
        <w:t>”</w:t>
      </w:r>
      <w:r w:rsidR="000240E6" w:rsidRPr="00650FC5">
        <w:rPr>
          <w:rFonts w:ascii="UN-Abhaya" w:hAnsi="UN-Abhaya"/>
          <w:cs/>
        </w:rPr>
        <w:t xml:space="preserve"> යි </w:t>
      </w:r>
      <w:r w:rsidR="00721AE7">
        <w:rPr>
          <w:rFonts w:ascii="UN-Abhaya" w:hAnsi="UN-Abhaya"/>
          <w:cs/>
        </w:rPr>
        <w:t>භික්‍ෂූන්</w:t>
      </w:r>
      <w:r w:rsidR="000240E6" w:rsidRPr="00650FC5">
        <w:rPr>
          <w:rFonts w:ascii="UN-Abhaya" w:hAnsi="UN-Abhaya"/>
          <w:cs/>
        </w:rPr>
        <w:t xml:space="preserve"> ඉන්නා සිටුනා තැනට නො ගොස් බවුන් වැඩීමෙහි යෙදී ගත්හ. එකල සෙසු </w:t>
      </w:r>
      <w:r w:rsidR="00721AE7">
        <w:rPr>
          <w:rFonts w:ascii="UN-Abhaya" w:hAnsi="UN-Abhaya"/>
          <w:cs/>
        </w:rPr>
        <w:t>භික්‍ෂූන්</w:t>
      </w:r>
      <w:r w:rsidR="000240E6" w:rsidRPr="00650FC5">
        <w:rPr>
          <w:rFonts w:ascii="UN-Abhaya" w:hAnsi="UN-Abhaya"/>
          <w:cs/>
        </w:rPr>
        <w:t xml:space="preserve"> වහන්සේලා </w:t>
      </w:r>
      <w:r w:rsidR="00B52DCD">
        <w:rPr>
          <w:rFonts w:ascii="UN-Abhaya" w:hAnsi="UN-Abhaya"/>
        </w:rPr>
        <w:t>“</w:t>
      </w:r>
      <w:r w:rsidR="000240E6" w:rsidRPr="00650FC5">
        <w:rPr>
          <w:rFonts w:ascii="UN-Abhaya" w:hAnsi="UN-Abhaya"/>
          <w:cs/>
        </w:rPr>
        <w:t>ආයුෂ්ම</w:t>
      </w:r>
      <w:r w:rsidR="00397D51">
        <w:rPr>
          <w:rFonts w:ascii="UN-Abhaya" w:hAnsi="UN-Abhaya" w:hint="cs"/>
          <w:cs/>
        </w:rPr>
        <w:t>ත්</w:t>
      </w:r>
      <w:r w:rsidR="000240E6" w:rsidRPr="00650FC5">
        <w:rPr>
          <w:rFonts w:ascii="UN-Abhaya" w:hAnsi="UN-Abhaya"/>
          <w:cs/>
        </w:rPr>
        <w:t>නි! ඔබ වහන්සේ දැන් ටික</w:t>
      </w:r>
      <w:r w:rsidR="00174720">
        <w:rPr>
          <w:rFonts w:ascii="UN-Abhaya" w:hAnsi="UN-Abhaya" w:hint="cs"/>
          <w:cs/>
        </w:rPr>
        <w:t>දා</w:t>
      </w:r>
      <w:r w:rsidR="000240E6" w:rsidRPr="00650FC5">
        <w:rPr>
          <w:rFonts w:ascii="UN-Abhaya" w:hAnsi="UN-Abhaya"/>
          <w:cs/>
        </w:rPr>
        <w:t>ක සිට අප ඉන්නා සිටුනා තැනට නො එන්නහු</w:t>
      </w:r>
      <w:r w:rsidR="000240E6" w:rsidRPr="00650FC5">
        <w:rPr>
          <w:rFonts w:ascii="UN-Abhaya" w:hAnsi="UN-Abhaya"/>
        </w:rPr>
        <w:t xml:space="preserve">, </w:t>
      </w:r>
      <w:r w:rsidR="000240E6" w:rsidRPr="00650FC5">
        <w:rPr>
          <w:rFonts w:ascii="UN-Abhaya" w:hAnsi="UN-Abhaya"/>
          <w:cs/>
        </w:rPr>
        <w:t>කිසි කතාබහක් නැත්තහු කුමක් නිසා දැ</w:t>
      </w:r>
      <w:r w:rsidR="000240E6" w:rsidRPr="00650FC5">
        <w:rPr>
          <w:rFonts w:ascii="UN-Abhaya" w:hAnsi="UN-Abhaya"/>
        </w:rPr>
        <w:t>?</w:t>
      </w:r>
      <w:r w:rsidR="00B52DCD">
        <w:rPr>
          <w:rFonts w:ascii="UN-Abhaya" w:hAnsi="UN-Abhaya"/>
        </w:rPr>
        <w:t>”</w:t>
      </w:r>
      <w:r w:rsidR="000240E6" w:rsidRPr="00650FC5">
        <w:rPr>
          <w:rFonts w:ascii="UN-Abhaya" w:hAnsi="UN-Abhaya"/>
        </w:rPr>
        <w:t xml:space="preserve"> </w:t>
      </w:r>
      <w:r w:rsidR="000240E6" w:rsidRPr="00650FC5">
        <w:rPr>
          <w:rFonts w:ascii="UN-Abhaya" w:hAnsi="UN-Abhaya"/>
          <w:cs/>
        </w:rPr>
        <w:t xml:space="preserve">යි ඇසූහ. </w:t>
      </w:r>
      <w:r w:rsidR="00A537B8">
        <w:rPr>
          <w:rFonts w:ascii="UN-Abhaya" w:hAnsi="UN-Abhaya" w:hint="cs"/>
          <w:cs/>
        </w:rPr>
        <w:t>ඒ</w:t>
      </w:r>
      <w:r w:rsidR="000240E6" w:rsidRPr="00650FC5">
        <w:rPr>
          <w:rFonts w:ascii="UN-Abhaya" w:hAnsi="UN-Abhaya"/>
          <w:cs/>
        </w:rPr>
        <w:t xml:space="preserve"> වේලෙහි ද උන් වහන්සේ කිසිත් නො බිණ</w:t>
      </w:r>
      <w:r w:rsidR="00A537B8">
        <w:rPr>
          <w:rFonts w:ascii="UN-Abhaya" w:hAnsi="UN-Abhaya" w:hint="cs"/>
          <w:cs/>
        </w:rPr>
        <w:t>ූ</w:t>
      </w:r>
      <w:r w:rsidR="000240E6" w:rsidRPr="00650FC5">
        <w:rPr>
          <w:rFonts w:ascii="UN-Abhaya" w:hAnsi="UN-Abhaya"/>
          <w:cs/>
        </w:rPr>
        <w:t xml:space="preserve">හ. </w:t>
      </w:r>
    </w:p>
    <w:p w14:paraId="4B9EBE26" w14:textId="25A5CAEB" w:rsidR="003F5708" w:rsidRDefault="000240E6" w:rsidP="00306913">
      <w:pPr>
        <w:spacing w:line="276" w:lineRule="auto"/>
        <w:rPr>
          <w:rFonts w:ascii="UN-Abhaya" w:hAnsi="UN-Abhaya"/>
        </w:rPr>
      </w:pPr>
      <w:r w:rsidRPr="00650FC5">
        <w:rPr>
          <w:rFonts w:ascii="UN-Abhaya" w:hAnsi="UN-Abhaya"/>
          <w:cs/>
        </w:rPr>
        <w:t xml:space="preserve">එවිට </w:t>
      </w:r>
      <w:r w:rsidR="00721AE7">
        <w:rPr>
          <w:rFonts w:ascii="UN-Abhaya" w:hAnsi="UN-Abhaya"/>
          <w:cs/>
        </w:rPr>
        <w:t>භික්‍ෂූන්</w:t>
      </w:r>
      <w:r w:rsidRPr="00650FC5">
        <w:rPr>
          <w:rFonts w:ascii="UN-Abhaya" w:hAnsi="UN-Abhaya"/>
          <w:cs/>
        </w:rPr>
        <w:t xml:space="preserve"> වහන්සේලා ඒ තෙරුන් බුදුරජුන් ඉදිරියට ගෙ</w:t>
      </w:r>
      <w:r w:rsidR="00711B5B">
        <w:rPr>
          <w:rFonts w:ascii="UN-Abhaya" w:hAnsi="UN-Abhaya" w:hint="cs"/>
          <w:cs/>
        </w:rPr>
        <w:t>ණ</w:t>
      </w:r>
      <w:r w:rsidRPr="00650FC5">
        <w:rPr>
          <w:rFonts w:ascii="UN-Abhaya" w:hAnsi="UN-Abhaya"/>
          <w:cs/>
        </w:rPr>
        <w:t xml:space="preserve"> ගොස් “ස්වාමීනි! මේ ස්ථවිරයෝ වෙනදා මෙන් අප හා කතා නො කරති. අප ඉන්නා තැනට නො එති. එසේ කරනු කුමක් නිසා දැ</w:t>
      </w:r>
      <w:r w:rsidRPr="00650FC5">
        <w:rPr>
          <w:rFonts w:ascii="UN-Abhaya" w:hAnsi="UN-Abhaya"/>
        </w:rPr>
        <w:t xml:space="preserve">? </w:t>
      </w:r>
      <w:r w:rsidRPr="00650FC5">
        <w:rPr>
          <w:rFonts w:ascii="UN-Abhaya" w:hAnsi="UN-Abhaya"/>
          <w:cs/>
        </w:rPr>
        <w:t>යි ඇසුව ද කිසිත් නො කියති. මේ තෙරුන්ගේ වෙනස කුමක් නිසා වූවක් දැ යි අපි නො දනිමු</w:t>
      </w:r>
      <w:r w:rsidR="003F5708">
        <w:rPr>
          <w:rFonts w:ascii="UN-Abhaya" w:hAnsi="UN-Abhaya"/>
        </w:rPr>
        <w:t>”</w:t>
      </w:r>
      <w:r w:rsidRPr="00650FC5">
        <w:rPr>
          <w:rFonts w:ascii="UN-Abhaya" w:hAnsi="UN-Abhaya"/>
          <w:cs/>
        </w:rPr>
        <w:t xml:space="preserve"> යි බුදුරජුන්ට ද</w:t>
      </w:r>
      <w:r w:rsidR="008F199C">
        <w:rPr>
          <w:rFonts w:ascii="UN-Abhaya" w:hAnsi="UN-Abhaya" w:hint="cs"/>
          <w:cs/>
        </w:rPr>
        <w:t>ැ</w:t>
      </w:r>
      <w:r w:rsidRPr="00650FC5">
        <w:rPr>
          <w:rFonts w:ascii="UN-Abhaya" w:hAnsi="UN-Abhaya"/>
          <w:cs/>
        </w:rPr>
        <w:t>න් වූහ. බුදු රජුන්</w:t>
      </w:r>
      <w:r w:rsidR="00867DD5">
        <w:rPr>
          <w:rFonts w:ascii="UN-Abhaya" w:hAnsi="UN-Abhaya"/>
        </w:rPr>
        <w:t xml:space="preserve"> “</w:t>
      </w:r>
      <w:r w:rsidRPr="00650FC5">
        <w:rPr>
          <w:rFonts w:ascii="UN-Abhaya" w:hAnsi="UN-Abhaya"/>
          <w:cs/>
        </w:rPr>
        <w:t>මහණ තමුසේ එසේ කරහු</w:t>
      </w:r>
      <w:r w:rsidRPr="00650FC5">
        <w:rPr>
          <w:rFonts w:ascii="UN-Abhaya" w:hAnsi="UN-Abhaya"/>
        </w:rPr>
        <w:t xml:space="preserve">, </w:t>
      </w:r>
      <w:r w:rsidRPr="00650FC5">
        <w:rPr>
          <w:rFonts w:ascii="UN-Abhaya" w:hAnsi="UN-Abhaya"/>
          <w:cs/>
        </w:rPr>
        <w:t>කුමක් හෙයින්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කල්හි “ස්වාමීනි! මාගේ අමාමෑනියන් වහන්සේ මෙ තැන් සිට සිවු මසක් ගිය තැනේ දී පිරිනිවන් පානා සේක. එ බැවින් මා අමා මෑනියන් ජීවත් ව ඉන්දදී ම ර</w:t>
      </w:r>
      <w:r w:rsidR="00C659B8">
        <w:rPr>
          <w:rFonts w:ascii="UN-Abhaya" w:hAnsi="UN-Abhaya" w:hint="cs"/>
          <w:cs/>
        </w:rPr>
        <w:t>හ</w:t>
      </w:r>
      <w:r w:rsidRPr="00650FC5">
        <w:rPr>
          <w:rFonts w:ascii="UN-Abhaya" w:hAnsi="UN-Abhaya"/>
          <w:cs/>
        </w:rPr>
        <w:t>ත් වන්නට වෙර දරමි</w:t>
      </w:r>
      <w:r w:rsidR="003F5708">
        <w:rPr>
          <w:rFonts w:ascii="UN-Abhaya" w:hAnsi="UN-Abhaya"/>
        </w:rPr>
        <w:t>”</w:t>
      </w:r>
      <w:r w:rsidRPr="00650FC5">
        <w:rPr>
          <w:rFonts w:ascii="UN-Abhaya" w:hAnsi="UN-Abhaya"/>
          <w:cs/>
        </w:rPr>
        <w:t xml:space="preserve"> යි ස්ථවිරයන් වහන්සේ කීහ. බුදුරජානන් වහන්සේ “තමුසේගේ අදහස වැදගති. කළ යුතු එසේ ය</w:t>
      </w:r>
      <w:r w:rsidR="003F5708">
        <w:rPr>
          <w:rFonts w:ascii="UN-Abhaya" w:hAnsi="UN-Abhaya"/>
        </w:rPr>
        <w:t>”</w:t>
      </w:r>
      <w:r w:rsidRPr="00650FC5">
        <w:rPr>
          <w:rFonts w:ascii="UN-Abhaya" w:hAnsi="UN-Abhaya"/>
          <w:cs/>
        </w:rPr>
        <w:t xml:space="preserve"> යි සාධුකාර දී</w:t>
      </w:r>
      <w:r w:rsidR="00867DD5">
        <w:rPr>
          <w:rFonts w:ascii="UN-Abhaya" w:hAnsi="UN-Abhaya"/>
        </w:rPr>
        <w:t xml:space="preserve"> “</w:t>
      </w:r>
      <w:r w:rsidRPr="00650FC5">
        <w:rPr>
          <w:rFonts w:ascii="UN-Abhaya" w:hAnsi="UN-Abhaya"/>
          <w:cs/>
        </w:rPr>
        <w:t xml:space="preserve">මහණෙනි! තමුසේලා මා කෙරෙහි </w:t>
      </w:r>
      <w:r w:rsidR="00C659B8">
        <w:rPr>
          <w:rFonts w:ascii="UN-Abhaya" w:hAnsi="UN-Abhaya" w:hint="cs"/>
          <w:cs/>
        </w:rPr>
        <w:t>ස්නේහ</w:t>
      </w:r>
      <w:r w:rsidRPr="00650FC5">
        <w:rPr>
          <w:rFonts w:ascii="UN-Abhaya" w:hAnsi="UN-Abhaya"/>
          <w:cs/>
        </w:rPr>
        <w:t xml:space="preserve"> කරහු නම්</w:t>
      </w:r>
      <w:r w:rsidRPr="00650FC5">
        <w:rPr>
          <w:rFonts w:ascii="UN-Abhaya" w:hAnsi="UN-Abhaya"/>
        </w:rPr>
        <w:t xml:space="preserve">, </w:t>
      </w:r>
      <w:r w:rsidRPr="00650FC5">
        <w:rPr>
          <w:rFonts w:ascii="UN-Abhaya" w:hAnsi="UN-Abhaya"/>
          <w:cs/>
        </w:rPr>
        <w:t>ඒ හැම කෙනකුන් මේ අත</w:t>
      </w:r>
      <w:r w:rsidR="00C659B8">
        <w:rPr>
          <w:rFonts w:ascii="UN-Abhaya" w:hAnsi="UN-Abhaya" w:hint="cs"/>
          <w:cs/>
        </w:rPr>
        <w:t>ත්</w:t>
      </w:r>
      <w:r w:rsidRPr="00650FC5">
        <w:rPr>
          <w:rFonts w:ascii="UN-Abhaya" w:hAnsi="UN-Abhaya"/>
          <w:cs/>
        </w:rPr>
        <w:t>ද</w:t>
      </w:r>
      <w:r w:rsidR="00C659B8">
        <w:rPr>
          <w:rFonts w:ascii="UN-Abhaya" w:hAnsi="UN-Abhaya" w:hint="cs"/>
          <w:cs/>
        </w:rPr>
        <w:t>ත්</w:t>
      </w:r>
      <w:r w:rsidRPr="00650FC5">
        <w:rPr>
          <w:rFonts w:ascii="UN-Abhaya" w:hAnsi="UN-Abhaya"/>
          <w:cs/>
        </w:rPr>
        <w:t>ත තැන සේ විය යුතු ය. පහන් දල්වමින් සුවඳ දුම් දෙමින් මල් පුදමින් ආ</w:t>
      </w:r>
      <w:r w:rsidR="00C659B8">
        <w:rPr>
          <w:rFonts w:ascii="UN-Abhaya" w:hAnsi="UN-Abhaya" w:hint="cs"/>
          <w:cs/>
        </w:rPr>
        <w:t>හා</w:t>
      </w:r>
      <w:r w:rsidRPr="00650FC5">
        <w:rPr>
          <w:rFonts w:ascii="UN-Abhaya" w:hAnsi="UN-Abhaya"/>
          <w:cs/>
        </w:rPr>
        <w:t>රපාන තබමින් මා පුද</w:t>
      </w:r>
      <w:r w:rsidR="00C659B8">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මා පුදන්නෝ නො වෙති. යම් කෙනෙක් ධ</w:t>
      </w:r>
      <w:r w:rsidR="00C659B8">
        <w:rPr>
          <w:rFonts w:ascii="UN-Abhaya" w:hAnsi="UN-Abhaya" w:hint="cs"/>
          <w:cs/>
        </w:rPr>
        <w:t>ර්‍</w:t>
      </w:r>
      <w:r w:rsidRPr="00650FC5">
        <w:rPr>
          <w:rFonts w:ascii="UN-Abhaya" w:hAnsi="UN-Abhaya"/>
          <w:cs/>
        </w:rPr>
        <w:t>මානුධ</w:t>
      </w:r>
      <w:r w:rsidR="00FB0612">
        <w:rPr>
          <w:rFonts w:ascii="UN-Abhaya" w:hAnsi="UN-Abhaya"/>
          <w:cs/>
        </w:rPr>
        <w:t>ර්‍ම</w:t>
      </w:r>
      <w:r w:rsidR="00C659B8">
        <w:rPr>
          <w:rFonts w:ascii="UN-Abhaya" w:hAnsi="UN-Abhaya" w:hint="cs"/>
          <w:cs/>
        </w:rPr>
        <w:t xml:space="preserve"> </w:t>
      </w:r>
      <w:r w:rsidRPr="00650FC5">
        <w:rPr>
          <w:rFonts w:ascii="UN-Abhaya" w:hAnsi="UN-Abhaya"/>
          <w:cs/>
        </w:rPr>
        <w:t>පතීපත්තියෙන් මා පු</w:t>
      </w:r>
      <w:r w:rsidR="00C659B8">
        <w:rPr>
          <w:rFonts w:ascii="UN-Abhaya" w:hAnsi="UN-Abhaya" w:hint="cs"/>
          <w:cs/>
        </w:rPr>
        <w:t>ද</w:t>
      </w:r>
      <w:r w:rsidRPr="00650FC5">
        <w:rPr>
          <w:rFonts w:ascii="UN-Abhaya" w:hAnsi="UN-Abhaya"/>
          <w:cs/>
        </w:rPr>
        <w:t>ත් නම්</w:t>
      </w:r>
      <w:r w:rsidRPr="00650FC5">
        <w:rPr>
          <w:rFonts w:ascii="UN-Abhaya" w:hAnsi="UN-Abhaya"/>
        </w:rPr>
        <w:t xml:space="preserve">, </w:t>
      </w:r>
      <w:r w:rsidRPr="00650FC5">
        <w:rPr>
          <w:rFonts w:ascii="UN-Abhaya" w:hAnsi="UN-Abhaya"/>
          <w:cs/>
        </w:rPr>
        <w:t>ඒ අය ය මා පුද</w:t>
      </w:r>
      <w:r w:rsidR="00C659B8">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ඒ නිසා තමුස</w:t>
      </w:r>
      <w:r w:rsidR="00C659B8">
        <w:rPr>
          <w:rFonts w:ascii="UN-Abhaya" w:hAnsi="UN-Abhaya" w:hint="cs"/>
          <w:cs/>
        </w:rPr>
        <w:t>ේ</w:t>
      </w:r>
      <w:r w:rsidRPr="00650FC5">
        <w:rPr>
          <w:rFonts w:ascii="UN-Abhaya" w:hAnsi="UN-Abhaya"/>
          <w:cs/>
        </w:rPr>
        <w:t>ලා කවුරුත් මේ අත</w:t>
      </w:r>
      <w:r w:rsidR="00C659B8">
        <w:rPr>
          <w:rFonts w:ascii="UN-Abhaya" w:hAnsi="UN-Abhaya" w:hint="cs"/>
          <w:cs/>
        </w:rPr>
        <w:t>්ත</w:t>
      </w:r>
      <w:r w:rsidRPr="00650FC5">
        <w:rPr>
          <w:rFonts w:ascii="UN-Abhaya" w:hAnsi="UN-Abhaya"/>
          <w:cs/>
        </w:rPr>
        <w:t>ද</w:t>
      </w:r>
      <w:r w:rsidR="00C659B8">
        <w:rPr>
          <w:rFonts w:ascii="UN-Abhaya" w:hAnsi="UN-Abhaya" w:hint="cs"/>
          <w:cs/>
        </w:rPr>
        <w:t>ත්</w:t>
      </w:r>
      <w:r w:rsidRPr="00650FC5">
        <w:rPr>
          <w:rFonts w:ascii="UN-Abhaya" w:hAnsi="UN-Abhaya"/>
          <w:cs/>
        </w:rPr>
        <w:t>ත තැන මෙන් පිළිවෙත් පිරිය යුතු ය</w:t>
      </w:r>
      <w:r w:rsidR="003F5708">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 xml:space="preserve">දේශනාව කළ සේක. </w:t>
      </w:r>
    </w:p>
    <w:p w14:paraId="5EF1BAE0" w14:textId="77777777" w:rsidR="007B3596" w:rsidRDefault="000240E6" w:rsidP="007B3596">
      <w:pPr>
        <w:pStyle w:val="Quote"/>
      </w:pPr>
      <w:r w:rsidRPr="007B3596">
        <w:rPr>
          <w:cs/>
        </w:rPr>
        <w:t>අත්තද</w:t>
      </w:r>
      <w:r w:rsidR="00996FCA" w:rsidRPr="007B3596">
        <w:rPr>
          <w:cs/>
        </w:rPr>
        <w:t xml:space="preserve">ත්‍ථං </w:t>
      </w:r>
      <w:r w:rsidRPr="007B3596">
        <w:rPr>
          <w:cs/>
        </w:rPr>
        <w:t>පර</w:t>
      </w:r>
      <w:r w:rsidR="00996FCA" w:rsidRPr="007B3596">
        <w:rPr>
          <w:cs/>
        </w:rPr>
        <w:t>ත්‍ථෙන</w:t>
      </w:r>
      <w:r w:rsidRPr="007B3596">
        <w:rPr>
          <w:cs/>
        </w:rPr>
        <w:t xml:space="preserve"> බහු</w:t>
      </w:r>
      <w:r w:rsidR="00996FCA" w:rsidRPr="007B3596">
        <w:rPr>
          <w:cs/>
        </w:rPr>
        <w:t>නා</w:t>
      </w:r>
      <w:r w:rsidRPr="007B3596">
        <w:rPr>
          <w:cs/>
        </w:rPr>
        <w:t xml:space="preserve">පි න </w:t>
      </w:r>
      <w:r w:rsidR="007B3596" w:rsidRPr="007B3596">
        <w:rPr>
          <w:cs/>
        </w:rPr>
        <w:t>හා</w:t>
      </w:r>
      <w:r w:rsidRPr="007B3596">
        <w:rPr>
          <w:cs/>
        </w:rPr>
        <w:t>පයෙ</w:t>
      </w:r>
      <w:r w:rsidR="007B3596" w:rsidRPr="007B3596">
        <w:rPr>
          <w:cs/>
        </w:rPr>
        <w:t>,</w:t>
      </w:r>
      <w:r w:rsidRPr="007B3596">
        <w:rPr>
          <w:cs/>
        </w:rPr>
        <w:t xml:space="preserve"> </w:t>
      </w:r>
    </w:p>
    <w:p w14:paraId="000E23B7" w14:textId="06073E67" w:rsidR="007B3596" w:rsidRPr="007B3596" w:rsidRDefault="007B3596" w:rsidP="007B3596">
      <w:pPr>
        <w:pStyle w:val="Quote"/>
      </w:pPr>
      <w:r w:rsidRPr="007B3596">
        <w:rPr>
          <w:rFonts w:eastAsia="Times New Roman"/>
          <w:cs/>
          <w:lang w:eastAsia="en-GB"/>
        </w:rPr>
        <w:t>අත්තදත්‍ථමභිඤ්ඤාය</w:t>
      </w:r>
      <w:r>
        <w:rPr>
          <w:rFonts w:eastAsia="Times New Roman" w:hint="cs"/>
          <w:shd w:val="clear" w:color="auto" w:fill="FFFFFF"/>
          <w:cs/>
          <w:lang w:eastAsia="en-GB"/>
        </w:rPr>
        <w:t xml:space="preserve"> </w:t>
      </w:r>
      <w:r w:rsidRPr="007B3596">
        <w:rPr>
          <w:rFonts w:eastAsia="Times New Roman"/>
          <w:cs/>
          <w:lang w:eastAsia="en-GB"/>
        </w:rPr>
        <w:t>සදත්‍ථපසුතො</w:t>
      </w:r>
      <w:r w:rsidRPr="007B3596">
        <w:rPr>
          <w:rFonts w:ascii="Cambria" w:eastAsia="Times New Roman" w:hAnsi="Cambria" w:cs="Cambria"/>
          <w:shd w:val="clear" w:color="auto" w:fill="FFFFFF"/>
          <w:lang w:eastAsia="en-GB"/>
        </w:rPr>
        <w:t> </w:t>
      </w:r>
      <w:r w:rsidRPr="007B3596">
        <w:rPr>
          <w:rFonts w:eastAsia="Times New Roman"/>
          <w:cs/>
          <w:lang w:eastAsia="en-GB"/>
        </w:rPr>
        <w:t>සියාති</w:t>
      </w:r>
      <w:r w:rsidRPr="007B3596">
        <w:rPr>
          <w:rFonts w:eastAsia="Times New Roman"/>
          <w:shd w:val="clear" w:color="auto" w:fill="FFFFFF"/>
          <w:lang w:eastAsia="en-GB"/>
        </w:rPr>
        <w:t>.</w:t>
      </w:r>
      <w:r>
        <w:rPr>
          <w:rFonts w:eastAsia="Times New Roman" w:hint="cs"/>
          <w:shd w:val="clear" w:color="auto" w:fill="FFFFFF"/>
          <w:cs/>
          <w:lang w:eastAsia="en-GB"/>
        </w:rPr>
        <w:t xml:space="preserve"> </w:t>
      </w:r>
    </w:p>
    <w:p w14:paraId="7EAD7D5E" w14:textId="6D4DB723" w:rsidR="000E71BE" w:rsidRDefault="000240E6" w:rsidP="00D31583">
      <w:pPr>
        <w:spacing w:line="276" w:lineRule="auto"/>
      </w:pPr>
      <w:r w:rsidRPr="007B3596">
        <w:rPr>
          <w:cs/>
        </w:rPr>
        <w:t>බොහෝ වුත් පරා</w:t>
      </w:r>
      <w:r w:rsidR="00BF15DD">
        <w:rPr>
          <w:rFonts w:hint="cs"/>
          <w:cs/>
        </w:rPr>
        <w:t>ර්‍ත්‍ථ</w:t>
      </w:r>
      <w:r w:rsidRPr="007B3596">
        <w:rPr>
          <w:cs/>
        </w:rPr>
        <w:t>ය නිසා (පරා</w:t>
      </w:r>
      <w:r w:rsidR="00BF15DD">
        <w:rPr>
          <w:rFonts w:hint="cs"/>
          <w:cs/>
        </w:rPr>
        <w:t>ර්‍ත්‍ථ</w:t>
      </w:r>
      <w:r w:rsidRPr="007B3596">
        <w:rPr>
          <w:cs/>
        </w:rPr>
        <w:t>ය බොහෝ ය යි සල</w:t>
      </w:r>
      <w:r w:rsidRPr="00650FC5">
        <w:rPr>
          <w:cs/>
        </w:rPr>
        <w:t>කා) ආත්මා</w:t>
      </w:r>
      <w:r w:rsidR="00BF15DD">
        <w:rPr>
          <w:rFonts w:hint="cs"/>
          <w:cs/>
        </w:rPr>
        <w:t>ර්‍ත්‍ථ</w:t>
      </w:r>
      <w:r w:rsidRPr="00650FC5">
        <w:rPr>
          <w:cs/>
        </w:rPr>
        <w:t>ය</w:t>
      </w:r>
      <w:r w:rsidR="000E71BE">
        <w:rPr>
          <w:rFonts w:hint="cs"/>
          <w:cs/>
        </w:rPr>
        <w:t xml:space="preserve"> </w:t>
      </w:r>
      <w:r w:rsidRPr="00650FC5">
        <w:rPr>
          <w:cs/>
        </w:rPr>
        <w:t>නො පිරිහෙළන්නේ ය. ආත්මා</w:t>
      </w:r>
      <w:r w:rsidR="00BF15DD">
        <w:rPr>
          <w:rFonts w:hint="cs"/>
          <w:cs/>
        </w:rPr>
        <w:t>ර්‍ත්‍ථ</w:t>
      </w:r>
      <w:r w:rsidRPr="00650FC5">
        <w:rPr>
          <w:cs/>
        </w:rPr>
        <w:t>ය වෙසෙසා දැන ආත්මා</w:t>
      </w:r>
      <w:r w:rsidR="00BF15DD">
        <w:rPr>
          <w:rFonts w:hint="cs"/>
          <w:cs/>
        </w:rPr>
        <w:t>ර්‍ත්‍ථ</w:t>
      </w:r>
      <w:r w:rsidRPr="00650FC5">
        <w:rPr>
          <w:cs/>
        </w:rPr>
        <w:t>යෙහි නියැලියෙක් වන්නේ ය.</w:t>
      </w:r>
      <w:r w:rsidR="000E71BE">
        <w:rPr>
          <w:rFonts w:hint="cs"/>
          <w:cs/>
        </w:rPr>
        <w:t xml:space="preserve"> </w:t>
      </w:r>
    </w:p>
    <w:p w14:paraId="31446338" w14:textId="5D24EC28" w:rsidR="00C454BC" w:rsidRDefault="000240E6" w:rsidP="00D31583">
      <w:pPr>
        <w:spacing w:line="276" w:lineRule="auto"/>
      </w:pPr>
      <w:r w:rsidRPr="00C454BC">
        <w:rPr>
          <w:b/>
          <w:bCs/>
          <w:cs/>
        </w:rPr>
        <w:t xml:space="preserve">බහුනා අප </w:t>
      </w:r>
      <w:r w:rsidR="00C454BC" w:rsidRPr="00C454BC">
        <w:rPr>
          <w:b/>
          <w:bCs/>
          <w:cs/>
        </w:rPr>
        <w:t>පරත්‍ථෙන</w:t>
      </w:r>
      <w:r w:rsidR="00C454BC">
        <w:rPr>
          <w:rFonts w:hint="cs"/>
          <w:cs/>
        </w:rPr>
        <w:t xml:space="preserve"> =</w:t>
      </w:r>
      <w:r w:rsidRPr="00650FC5">
        <w:rPr>
          <w:cs/>
        </w:rPr>
        <w:t xml:space="preserve"> බොහෝ වූ ද පරා</w:t>
      </w:r>
      <w:r w:rsidR="00BF15DD">
        <w:rPr>
          <w:rFonts w:hint="cs"/>
          <w:cs/>
        </w:rPr>
        <w:t>ර්‍ත්‍ථ</w:t>
      </w:r>
      <w:r w:rsidRPr="00650FC5">
        <w:rPr>
          <w:cs/>
        </w:rPr>
        <w:t>යන් නිසා.</w:t>
      </w:r>
      <w:r w:rsidR="00C454BC">
        <w:rPr>
          <w:rFonts w:hint="cs"/>
          <w:cs/>
        </w:rPr>
        <w:t xml:space="preserve"> </w:t>
      </w:r>
    </w:p>
    <w:p w14:paraId="0BEF8162" w14:textId="379B56E6" w:rsidR="000240E6" w:rsidRPr="00C454BC" w:rsidRDefault="00C454BC" w:rsidP="00D31583">
      <w:pPr>
        <w:spacing w:line="276" w:lineRule="auto"/>
        <w:rPr>
          <w:rFonts w:ascii="UN-Abhaya" w:eastAsia="Times New Roman" w:hAnsi="UN-Abhaya"/>
          <w:shd w:val="clear" w:color="auto" w:fill="FFFFFF"/>
          <w:lang w:eastAsia="en-GB"/>
        </w:rPr>
      </w:pPr>
      <w:r w:rsidRPr="00C454BC">
        <w:rPr>
          <w:rFonts w:ascii="UN-Abhaya" w:hAnsi="UN-Abhaya"/>
          <w:b/>
          <w:bCs/>
          <w:cs/>
        </w:rPr>
        <w:t>අත්තදත්‍ථං න හාපයෙ</w:t>
      </w:r>
      <w:r w:rsidRPr="00C454BC">
        <w:rPr>
          <w:rFonts w:ascii="UN-Abhaya" w:hAnsi="UN-Abhaya"/>
          <w:cs/>
        </w:rPr>
        <w:t xml:space="preserve"> </w:t>
      </w:r>
      <w:r w:rsidR="000240E6" w:rsidRPr="00C454BC">
        <w:rPr>
          <w:rFonts w:ascii="UN-Abhaya" w:hAnsi="UN-Abhaya"/>
          <w:cs/>
        </w:rPr>
        <w:t>= ආත්මා</w:t>
      </w:r>
      <w:r w:rsidR="00BF15DD">
        <w:rPr>
          <w:rFonts w:ascii="UN-Abhaya" w:hAnsi="UN-Abhaya"/>
          <w:cs/>
        </w:rPr>
        <w:t>ර්‍ත්‍ථ</w:t>
      </w:r>
      <w:r w:rsidR="000240E6" w:rsidRPr="00C454BC">
        <w:rPr>
          <w:rFonts w:ascii="UN-Abhaya" w:hAnsi="UN-Abhaya"/>
          <w:cs/>
        </w:rPr>
        <w:t>ය</w:t>
      </w:r>
      <w:r w:rsidR="000240E6" w:rsidRPr="00C454BC">
        <w:rPr>
          <w:rFonts w:ascii="UN-Abhaya" w:hAnsi="UN-Abhaya"/>
        </w:rPr>
        <w:t xml:space="preserve">, </w:t>
      </w:r>
      <w:r w:rsidR="000240E6" w:rsidRPr="00C454BC">
        <w:rPr>
          <w:rFonts w:ascii="UN-Abhaya" w:hAnsi="UN-Abhaya"/>
          <w:cs/>
        </w:rPr>
        <w:t>තමන් පිළිබඳ කටයුතු නො පිර</w:t>
      </w:r>
      <w:r>
        <w:rPr>
          <w:rFonts w:ascii="UN-Abhaya" w:hAnsi="UN-Abhaya" w:hint="cs"/>
          <w:cs/>
        </w:rPr>
        <w:t>ි</w:t>
      </w:r>
      <w:r w:rsidR="000240E6" w:rsidRPr="00C454BC">
        <w:rPr>
          <w:rFonts w:ascii="UN-Abhaya" w:hAnsi="UN-Abhaya"/>
          <w:cs/>
        </w:rPr>
        <w:t>හෙළන්නේ ය</w:t>
      </w:r>
      <w:r w:rsidR="00185967" w:rsidRPr="00C454BC">
        <w:rPr>
          <w:rFonts w:ascii="UN-Abhaya" w:hAnsi="UN-Abhaya"/>
          <w:cs/>
        </w:rPr>
        <w:t xml:space="preserve">. </w:t>
      </w:r>
    </w:p>
    <w:p w14:paraId="30F99DC9" w14:textId="25B1DDC6" w:rsidR="00D3326D" w:rsidRDefault="000240E6" w:rsidP="00306913">
      <w:pPr>
        <w:spacing w:line="276" w:lineRule="auto"/>
        <w:rPr>
          <w:rFonts w:ascii="UN-Abhaya" w:hAnsi="UN-Abhaya"/>
        </w:rPr>
      </w:pPr>
      <w:r w:rsidRPr="00650FC5">
        <w:rPr>
          <w:rFonts w:ascii="UN-Abhaya" w:hAnsi="UN-Abhaya"/>
          <w:cs/>
        </w:rPr>
        <w:t>පරා</w:t>
      </w:r>
      <w:r w:rsidR="00BF15DD">
        <w:rPr>
          <w:rFonts w:ascii="UN-Abhaya" w:hAnsi="UN-Abhaya" w:hint="cs"/>
          <w:cs/>
        </w:rPr>
        <w:t>ර්‍ත්‍ථ</w:t>
      </w:r>
      <w:r w:rsidRPr="00650FC5">
        <w:rPr>
          <w:rFonts w:ascii="UN-Abhaya" w:hAnsi="UN-Abhaya"/>
          <w:cs/>
        </w:rPr>
        <w:t>ය බොහෝ ය යි තමන්ගේ කටයුතු නො පිරිහෙළිය යුතු ය. ගිහි තෙමේ වනාහි තුට්ටුවක් තරම් වූ තමන්ගේ ලාභය දහසක් තරම් වූ අන්</w:t>
      </w:r>
      <w:r w:rsidR="00C454BC">
        <w:rPr>
          <w:rFonts w:ascii="UN-Abhaya" w:hAnsi="UN-Abhaya" w:hint="cs"/>
          <w:cs/>
        </w:rPr>
        <w:t>හු</w:t>
      </w:r>
      <w:r w:rsidRPr="00650FC5">
        <w:rPr>
          <w:rFonts w:ascii="UN-Abhaya" w:hAnsi="UN-Abhaya"/>
          <w:cs/>
        </w:rPr>
        <w:t xml:space="preserve"> පිළිබඳ ලාභය නිසා නො පිරිහෙළන්නේ ය. නො </w:t>
      </w:r>
      <w:r w:rsidRPr="00650FC5">
        <w:rPr>
          <w:rFonts w:ascii="UN-Abhaya" w:hAnsi="UN-Abhaya"/>
          <w:cs/>
        </w:rPr>
        <w:lastRenderedPageBreak/>
        <w:t>ද අත</w:t>
      </w:r>
      <w:r w:rsidR="00C454BC">
        <w:rPr>
          <w:rFonts w:ascii="UN-Abhaya" w:hAnsi="UN-Abhaya" w:hint="cs"/>
          <w:cs/>
        </w:rPr>
        <w:t>්හ</w:t>
      </w:r>
      <w:r w:rsidRPr="00650FC5">
        <w:rPr>
          <w:rFonts w:ascii="UN-Abhaya" w:hAnsi="UN-Abhaya"/>
          <w:cs/>
        </w:rPr>
        <w:t>රින්න්නේ ය. ස්වල්ප මාත්‍ර</w:t>
      </w:r>
      <w:r w:rsidR="00D3326D">
        <w:rPr>
          <w:rFonts w:ascii="UN-Abhaya" w:hAnsi="UN-Abhaya" w:hint="cs"/>
          <w:cs/>
        </w:rPr>
        <w:t xml:space="preserve"> </w:t>
      </w:r>
      <w:r w:rsidRPr="00650FC5">
        <w:rPr>
          <w:rFonts w:ascii="UN-Abhaya" w:hAnsi="UN-Abhaya"/>
          <w:cs/>
        </w:rPr>
        <w:t>වූ තමන්ගේ ලාභය ම උසස් කොට ගන්නේ ය. ආත්මා</w:t>
      </w:r>
      <w:r w:rsidR="00BF15DD">
        <w:rPr>
          <w:rFonts w:ascii="UN-Abhaya" w:hAnsi="UN-Abhaya" w:hint="cs"/>
          <w:cs/>
        </w:rPr>
        <w:t>ර්‍ත්‍ථ</w:t>
      </w:r>
      <w:r w:rsidRPr="00650FC5">
        <w:rPr>
          <w:rFonts w:ascii="UN-Abhaya" w:hAnsi="UN-Abhaya"/>
          <w:cs/>
        </w:rPr>
        <w:t>ය සලකා ම කෑ යුතු දෑත් විඳිය යුතු දෑත් සපයන්නේ ය. පරමා</w:t>
      </w:r>
      <w:r w:rsidR="00BF15DD">
        <w:rPr>
          <w:rFonts w:ascii="UN-Abhaya" w:hAnsi="UN-Abhaya" w:hint="cs"/>
          <w:cs/>
        </w:rPr>
        <w:t>ර්‍ත්‍ථ</w:t>
      </w:r>
      <w:r w:rsidRPr="00650FC5">
        <w:rPr>
          <w:rFonts w:ascii="UN-Abhaya" w:hAnsi="UN-Abhaya"/>
          <w:cs/>
        </w:rPr>
        <w:t>ය සලකා නො ද සපයන්නේ ය.</w:t>
      </w:r>
      <w:r w:rsidR="00D3326D">
        <w:rPr>
          <w:rFonts w:ascii="UN-Abhaya" w:hAnsi="UN-Abhaya" w:hint="cs"/>
          <w:cs/>
        </w:rPr>
        <w:t xml:space="preserve"> </w:t>
      </w:r>
    </w:p>
    <w:p w14:paraId="756B4064" w14:textId="69FEB4A7" w:rsidR="005F4347" w:rsidRDefault="000240E6" w:rsidP="00306913">
      <w:pPr>
        <w:spacing w:line="276" w:lineRule="auto"/>
        <w:rPr>
          <w:rFonts w:ascii="UN-Abhaya" w:hAnsi="UN-Abhaya"/>
        </w:rPr>
      </w:pPr>
      <w:r w:rsidRPr="00650FC5">
        <w:rPr>
          <w:rFonts w:ascii="UN-Abhaya" w:hAnsi="UN-Abhaya"/>
          <w:cs/>
        </w:rPr>
        <w:t>මේ මෙහි වදාරණ ලද්දේ කමටහන් මුඛයෙනි. එ බැවින් ආත්මා</w:t>
      </w:r>
      <w:r w:rsidR="00BF15DD">
        <w:rPr>
          <w:rFonts w:ascii="UN-Abhaya" w:hAnsi="UN-Abhaya" w:hint="cs"/>
          <w:cs/>
        </w:rPr>
        <w:t>ර්‍ත්‍ථ</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අ</w:t>
      </w:r>
      <w:r w:rsidR="005613DC">
        <w:rPr>
          <w:rFonts w:ascii="UN-Abhaya" w:hAnsi="UN-Abhaya" w:hint="cs"/>
          <w:cs/>
        </w:rPr>
        <w:t>ර්‍</w:t>
      </w:r>
      <w:r w:rsidRPr="00650FC5">
        <w:rPr>
          <w:rFonts w:ascii="UN-Abhaya" w:hAnsi="UN-Abhaya"/>
          <w:cs/>
        </w:rPr>
        <w:t>හ</w:t>
      </w:r>
      <w:r w:rsidR="005613DC">
        <w:rPr>
          <w:rFonts w:ascii="UN-Abhaya" w:hAnsi="UN-Abhaya" w:hint="cs"/>
          <w:cs/>
        </w:rPr>
        <w:t>ත්</w:t>
      </w:r>
      <w:r w:rsidRPr="00650FC5">
        <w:rPr>
          <w:rFonts w:ascii="UN-Abhaya" w:hAnsi="UN-Abhaya"/>
          <w:cs/>
        </w:rPr>
        <w:t>ඵලය යි. එය ලබන්නට වෑයම් කරන මහණහු විසින් ද</w:t>
      </w:r>
      <w:r w:rsidR="00867DD5">
        <w:rPr>
          <w:rFonts w:ascii="UN-Abhaya" w:hAnsi="UN-Abhaya"/>
        </w:rPr>
        <w:t xml:space="preserve"> “</w:t>
      </w:r>
      <w:r w:rsidRPr="00650FC5">
        <w:rPr>
          <w:rFonts w:ascii="UN-Abhaya" w:hAnsi="UN-Abhaya"/>
          <w:cs/>
        </w:rPr>
        <w:t>මම අත්වැඩ කරනෙම් වෙම් දැ</w:t>
      </w:r>
      <w:r w:rsidR="00C4684C">
        <w:rPr>
          <w:rFonts w:ascii="UN-Abhaya" w:hAnsi="UN-Abhaya"/>
        </w:rPr>
        <w:t>”</w:t>
      </w:r>
      <w:r w:rsidRPr="00650FC5">
        <w:rPr>
          <w:rFonts w:ascii="UN-Abhaya" w:hAnsi="UN-Abhaya"/>
        </w:rPr>
        <w:t xml:space="preserve"> </w:t>
      </w:r>
      <w:r w:rsidRPr="00650FC5">
        <w:rPr>
          <w:rFonts w:ascii="UN-Abhaya" w:hAnsi="UN-Abhaya"/>
          <w:cs/>
        </w:rPr>
        <w:t>යි භි</w:t>
      </w:r>
      <w:r w:rsidR="00E47F80">
        <w:rPr>
          <w:rFonts w:ascii="UN-Abhaya" w:hAnsi="UN-Abhaya"/>
          <w:cs/>
        </w:rPr>
        <w:t>ක්‍ෂු</w:t>
      </w:r>
      <w:r w:rsidRPr="00650FC5">
        <w:rPr>
          <w:rFonts w:ascii="UN-Abhaya" w:hAnsi="UN-Abhaya"/>
          <w:cs/>
        </w:rPr>
        <w:t xml:space="preserve"> සංඝයා උදෙසා උපන් චෛත්‍යය ප්‍රතිසංස්කරණාදිය හා ආචා</w:t>
      </w:r>
      <w:r w:rsidR="00501FB4">
        <w:rPr>
          <w:rFonts w:ascii="UN-Abhaya" w:hAnsi="UN-Abhaya"/>
          <w:cs/>
        </w:rPr>
        <w:t>ර්‍ය්‍යය</w:t>
      </w:r>
      <w:r w:rsidRPr="00650FC5">
        <w:rPr>
          <w:rFonts w:ascii="UN-Abhaya" w:hAnsi="UN-Abhaya"/>
          <w:cs/>
        </w:rPr>
        <w:t xml:space="preserve"> වත් උපාධ්‍ය</w:t>
      </w:r>
      <w:r w:rsidR="005613DC">
        <w:rPr>
          <w:rFonts w:ascii="UN-Abhaya" w:hAnsi="UN-Abhaya" w:hint="cs"/>
          <w:cs/>
        </w:rPr>
        <w:t>ා</w:t>
      </w:r>
      <w:r w:rsidRPr="00650FC5">
        <w:rPr>
          <w:rFonts w:ascii="UN-Abhaya" w:hAnsi="UN-Abhaya"/>
          <w:cs/>
        </w:rPr>
        <w:t>ය වත් ආගන්තුක වත් ආදිය ද න</w:t>
      </w:r>
      <w:r w:rsidR="005613DC">
        <w:rPr>
          <w:rFonts w:ascii="UN-Abhaya" w:hAnsi="UN-Abhaya" w:hint="cs"/>
          <w:cs/>
        </w:rPr>
        <w:t>ො</w:t>
      </w:r>
      <w:r w:rsidRPr="00650FC5">
        <w:rPr>
          <w:rFonts w:ascii="UN-Abhaya" w:hAnsi="UN-Abhaya"/>
          <w:cs/>
        </w:rPr>
        <w:t xml:space="preserve"> හළ යුතු ය. මා</w:t>
      </w:r>
      <w:r w:rsidR="00026AD1">
        <w:rPr>
          <w:rFonts w:ascii="UN-Abhaya" w:hAnsi="UN-Abhaya"/>
          <w:cs/>
        </w:rPr>
        <w:t>ර්‍ග</w:t>
      </w:r>
      <w:r w:rsidRPr="00650FC5">
        <w:rPr>
          <w:rFonts w:ascii="UN-Abhaya" w:hAnsi="UN-Abhaya"/>
          <w:cs/>
        </w:rPr>
        <w:t>ඵල ප්‍රතිව</w:t>
      </w:r>
      <w:r w:rsidR="005613DC">
        <w:rPr>
          <w:rFonts w:ascii="UN-Abhaya" w:hAnsi="UN-Abhaya" w:hint="cs"/>
          <w:cs/>
        </w:rPr>
        <w:t>ේ</w:t>
      </w:r>
      <w:r w:rsidRPr="00650FC5">
        <w:rPr>
          <w:rFonts w:ascii="UN-Abhaya" w:hAnsi="UN-Abhaya"/>
          <w:cs/>
        </w:rPr>
        <w:t>ධයෙහි පොහොසත් වනුයේ අභිසමාචාරික</w:t>
      </w:r>
      <w:r w:rsidR="005613DC">
        <w:rPr>
          <w:rFonts w:ascii="UN-Abhaya" w:hAnsi="UN-Abhaya" w:hint="cs"/>
          <w:cs/>
        </w:rPr>
        <w:t xml:space="preserve"> </w:t>
      </w:r>
      <w:r w:rsidRPr="00650FC5">
        <w:rPr>
          <w:rFonts w:ascii="UN-Abhaya" w:hAnsi="UN-Abhaya"/>
          <w:cs/>
        </w:rPr>
        <w:t>වත් පුර</w:t>
      </w:r>
      <w:r w:rsidR="005613DC">
        <w:rPr>
          <w:rFonts w:ascii="UN-Abhaya" w:hAnsi="UN-Abhaya" w:hint="cs"/>
          <w:cs/>
        </w:rPr>
        <w:t>ණ</w:t>
      </w:r>
      <w:r w:rsidRPr="00650FC5">
        <w:rPr>
          <w:rFonts w:ascii="UN-Abhaya" w:hAnsi="UN-Abhaya"/>
          <w:cs/>
        </w:rPr>
        <w:t xml:space="preserve"> මහණ තෙමේ ම ය. ඒ හෙයින් අභිසමාචාරය පිණිස පණවා වදාළ කුදු මහත් ශි</w:t>
      </w:r>
      <w:r w:rsidR="003263ED">
        <w:rPr>
          <w:rFonts w:ascii="UN-Abhaya" w:hAnsi="UN-Abhaya"/>
          <w:cs/>
        </w:rPr>
        <w:t>ක්‍ෂා</w:t>
      </w:r>
      <w:r w:rsidRPr="00650FC5">
        <w:rPr>
          <w:rFonts w:ascii="UN-Abhaya" w:hAnsi="UN-Abhaya"/>
          <w:cs/>
        </w:rPr>
        <w:t>පදයන්ගෙන් කියවෙන ආ</w:t>
      </w:r>
      <w:r w:rsidR="005613DC">
        <w:rPr>
          <w:rFonts w:ascii="UN-Abhaya" w:hAnsi="UN-Abhaya" w:hint="cs"/>
          <w:cs/>
        </w:rPr>
        <w:t>චාර්‍</w:t>
      </w:r>
      <w:r w:rsidRPr="00650FC5">
        <w:rPr>
          <w:rFonts w:ascii="UN-Abhaya" w:hAnsi="UN-Abhaya"/>
          <w:cs/>
        </w:rPr>
        <w:t>ය</w:t>
      </w:r>
      <w:r w:rsidR="005613DC">
        <w:rPr>
          <w:rFonts w:ascii="UN-Abhaya" w:hAnsi="UN-Abhaya" w:hint="cs"/>
          <w:cs/>
        </w:rPr>
        <w:t>්‍යො</w:t>
      </w:r>
      <w:r w:rsidRPr="00650FC5">
        <w:rPr>
          <w:rFonts w:ascii="UN-Abhaya" w:hAnsi="UN-Abhaya"/>
          <w:cs/>
        </w:rPr>
        <w:t>පා</w:t>
      </w:r>
      <w:r w:rsidR="005613DC">
        <w:rPr>
          <w:rFonts w:ascii="UN-Abhaya" w:hAnsi="UN-Abhaya" w:hint="cs"/>
          <w:cs/>
        </w:rPr>
        <w:t>ද්</w:t>
      </w:r>
      <w:r w:rsidRPr="00650FC5">
        <w:rPr>
          <w:rFonts w:ascii="UN-Abhaya" w:hAnsi="UN-Abhaya"/>
          <w:cs/>
        </w:rPr>
        <w:t>ධ්‍යායා දි වූ වත් පිරීමත් ආත්මා</w:t>
      </w:r>
      <w:r w:rsidR="00BF15DD">
        <w:rPr>
          <w:rFonts w:ascii="UN-Abhaya" w:hAnsi="UN-Abhaya" w:hint="cs"/>
          <w:cs/>
        </w:rPr>
        <w:t>ර්‍ත්‍ථ</w:t>
      </w:r>
      <w:r w:rsidRPr="00650FC5">
        <w:rPr>
          <w:rFonts w:ascii="UN-Abhaya" w:hAnsi="UN-Abhaya"/>
          <w:cs/>
        </w:rPr>
        <w:t>ය ම</w:t>
      </w:r>
      <w:r w:rsidR="005613DC">
        <w:rPr>
          <w:rFonts w:ascii="UN-Abhaya" w:hAnsi="UN-Abhaya" w:hint="cs"/>
          <w:cs/>
        </w:rPr>
        <w:t xml:space="preserve"> </w:t>
      </w:r>
      <w:r w:rsidRPr="00650FC5">
        <w:rPr>
          <w:rFonts w:ascii="UN-Abhaya" w:hAnsi="UN-Abhaya"/>
          <w:cs/>
        </w:rPr>
        <w:t>වන්නේ ය. යම් මහණෙක් තදින් වඩා ගත් විද</w:t>
      </w:r>
      <w:r w:rsidR="005E7ED9">
        <w:rPr>
          <w:rFonts w:ascii="UN-Abhaya" w:hAnsi="UN-Abhaya"/>
          <w:cs/>
        </w:rPr>
        <w:t>ර්‍ශ</w:t>
      </w:r>
      <w:r w:rsidRPr="00650FC5">
        <w:rPr>
          <w:rFonts w:ascii="UN-Abhaya" w:hAnsi="UN-Abhaya"/>
          <w:cs/>
        </w:rPr>
        <w:t>නා ඇති ව</w:t>
      </w:r>
      <w:r w:rsidR="00867DD5">
        <w:rPr>
          <w:rFonts w:ascii="UN-Abhaya" w:hAnsi="UN-Abhaya"/>
        </w:rPr>
        <w:t xml:space="preserve"> “</w:t>
      </w:r>
      <w:r w:rsidRPr="00650FC5">
        <w:rPr>
          <w:rFonts w:ascii="UN-Abhaya" w:hAnsi="UN-Abhaya"/>
          <w:cs/>
        </w:rPr>
        <w:t>අද අද ම රහත් පලය පසක් කරන්නෙමි</w:t>
      </w:r>
      <w:r w:rsidR="005F4347">
        <w:rPr>
          <w:rFonts w:ascii="UN-Abhaya" w:hAnsi="UN-Abhaya"/>
        </w:rPr>
        <w:t>”</w:t>
      </w:r>
      <w:r w:rsidRPr="00650FC5">
        <w:rPr>
          <w:rFonts w:ascii="UN-Abhaya" w:hAnsi="UN-Abhaya"/>
          <w:cs/>
        </w:rPr>
        <w:t xml:space="preserve"> යි ප්‍රතිව</w:t>
      </w:r>
      <w:r w:rsidR="005F4347">
        <w:rPr>
          <w:rFonts w:ascii="UN-Abhaya" w:hAnsi="UN-Abhaya" w:hint="cs"/>
          <w:cs/>
        </w:rPr>
        <w:t>ේ</w:t>
      </w:r>
      <w:r w:rsidRPr="00650FC5">
        <w:rPr>
          <w:rFonts w:ascii="UN-Abhaya" w:hAnsi="UN-Abhaya"/>
          <w:cs/>
        </w:rPr>
        <w:t>ධය පතමින් ද</w:t>
      </w:r>
      <w:r w:rsidRPr="00650FC5">
        <w:rPr>
          <w:rFonts w:ascii="UN-Abhaya" w:hAnsi="UN-Abhaya"/>
        </w:rPr>
        <w:t xml:space="preserve">, </w:t>
      </w:r>
      <w:r w:rsidRPr="00650FC5">
        <w:rPr>
          <w:rFonts w:ascii="UN-Abhaya" w:hAnsi="UN-Abhaya"/>
          <w:cs/>
        </w:rPr>
        <w:t>අද හෙට ම අධිගමය වන්නේ ය</w:t>
      </w:r>
      <w:r w:rsidR="005F4347">
        <w:rPr>
          <w:rFonts w:ascii="UN-Abhaya" w:hAnsi="UN-Abhaya"/>
        </w:rPr>
        <w:t>”</w:t>
      </w:r>
      <w:r w:rsidRPr="00650FC5">
        <w:rPr>
          <w:rFonts w:ascii="UN-Abhaya" w:hAnsi="UN-Abhaya"/>
          <w:cs/>
        </w:rPr>
        <w:t xml:space="preserve"> යි සිතන ඒ මහණහු විසින් </w:t>
      </w:r>
      <w:r w:rsidR="005F4347" w:rsidRPr="00650FC5">
        <w:rPr>
          <w:rFonts w:ascii="UN-Abhaya" w:hAnsi="UN-Abhaya"/>
          <w:cs/>
        </w:rPr>
        <w:t>ආ</w:t>
      </w:r>
      <w:r w:rsidR="005F4347">
        <w:rPr>
          <w:rFonts w:ascii="UN-Abhaya" w:hAnsi="UN-Abhaya" w:hint="cs"/>
          <w:cs/>
        </w:rPr>
        <w:t>චාර්‍</w:t>
      </w:r>
      <w:r w:rsidR="005F4347" w:rsidRPr="00650FC5">
        <w:rPr>
          <w:rFonts w:ascii="UN-Abhaya" w:hAnsi="UN-Abhaya"/>
          <w:cs/>
        </w:rPr>
        <w:t>ය</w:t>
      </w:r>
      <w:r w:rsidR="005F4347">
        <w:rPr>
          <w:rFonts w:ascii="UN-Abhaya" w:hAnsi="UN-Abhaya" w:hint="cs"/>
          <w:cs/>
        </w:rPr>
        <w:t>්‍යො</w:t>
      </w:r>
      <w:r w:rsidR="005F4347" w:rsidRPr="00650FC5">
        <w:rPr>
          <w:rFonts w:ascii="UN-Abhaya" w:hAnsi="UN-Abhaya"/>
          <w:cs/>
        </w:rPr>
        <w:t>පා</w:t>
      </w:r>
      <w:r w:rsidR="005F4347">
        <w:rPr>
          <w:rFonts w:ascii="UN-Abhaya" w:hAnsi="UN-Abhaya" w:hint="cs"/>
          <w:cs/>
        </w:rPr>
        <w:t>ද්</w:t>
      </w:r>
      <w:r w:rsidR="005F4347" w:rsidRPr="00650FC5">
        <w:rPr>
          <w:rFonts w:ascii="UN-Abhaya" w:hAnsi="UN-Abhaya"/>
          <w:cs/>
        </w:rPr>
        <w:t>ධ්‍යායා</w:t>
      </w:r>
      <w:r w:rsidR="005F4347">
        <w:rPr>
          <w:rFonts w:ascii="UN-Abhaya" w:hAnsi="UN-Abhaya" w:hint="cs"/>
          <w:cs/>
        </w:rPr>
        <w:t>දී</w:t>
      </w:r>
      <w:r w:rsidRPr="00650FC5">
        <w:rPr>
          <w:rFonts w:ascii="UN-Abhaya" w:hAnsi="UN-Abhaya"/>
          <w:cs/>
        </w:rPr>
        <w:t xml:space="preserve"> වූ වත් පිරිහෙළා වුව ද තමන්ගේ කට යුතු ය යි කියූ නාමරූපධ</w:t>
      </w:r>
      <w:r w:rsidR="00FB0612">
        <w:rPr>
          <w:rFonts w:ascii="UN-Abhaya" w:hAnsi="UN-Abhaya"/>
          <w:cs/>
        </w:rPr>
        <w:t>ර්‍ම</w:t>
      </w:r>
      <w:r w:rsidRPr="00650FC5">
        <w:rPr>
          <w:rFonts w:ascii="UN-Abhaya" w:hAnsi="UN-Abhaya"/>
          <w:cs/>
        </w:rPr>
        <w:t xml:space="preserve"> අනිත්‍ය</w:t>
      </w:r>
      <w:r w:rsidRPr="00650FC5">
        <w:rPr>
          <w:rFonts w:ascii="UN-Abhaya" w:hAnsi="UN-Abhaya"/>
        </w:rPr>
        <w:t xml:space="preserve">, </w:t>
      </w:r>
      <w:r w:rsidRPr="00650FC5">
        <w:rPr>
          <w:rFonts w:ascii="UN-Abhaya" w:hAnsi="UN-Abhaya"/>
          <w:cs/>
        </w:rPr>
        <w:t>දුක්ඛ</w:t>
      </w:r>
      <w:r w:rsidRPr="00650FC5">
        <w:rPr>
          <w:rFonts w:ascii="UN-Abhaya" w:hAnsi="UN-Abhaya"/>
        </w:rPr>
        <w:t xml:space="preserve">, </w:t>
      </w:r>
      <w:r w:rsidRPr="00650FC5">
        <w:rPr>
          <w:rFonts w:ascii="UN-Abhaya" w:hAnsi="UN-Abhaya"/>
          <w:cs/>
        </w:rPr>
        <w:t>අනාත්ම යන ත්‍රිල</w:t>
      </w:r>
      <w:r w:rsidR="00DB5973">
        <w:rPr>
          <w:rFonts w:ascii="UN-Abhaya" w:hAnsi="UN-Abhaya"/>
          <w:cs/>
        </w:rPr>
        <w:t>ක්‍ෂ</w:t>
      </w:r>
      <w:r w:rsidRPr="00650FC5">
        <w:rPr>
          <w:rFonts w:ascii="UN-Abhaya" w:hAnsi="UN-Abhaya"/>
          <w:cs/>
        </w:rPr>
        <w:t>ණයට නගා මෙනෙහි කිරීම නම් වූ විද</w:t>
      </w:r>
      <w:r w:rsidR="005E7ED9">
        <w:rPr>
          <w:rFonts w:ascii="UN-Abhaya" w:hAnsi="UN-Abhaya"/>
          <w:cs/>
        </w:rPr>
        <w:t>ර්‍ශ</w:t>
      </w:r>
      <w:r w:rsidRPr="00650FC5">
        <w:rPr>
          <w:rFonts w:ascii="UN-Abhaya" w:hAnsi="UN-Abhaya"/>
          <w:cs/>
        </w:rPr>
        <w:t xml:space="preserve">නා භාවනාව ඉදිරියෙහි වහ වහා වැඩිය යුතු ය. </w:t>
      </w:r>
    </w:p>
    <w:p w14:paraId="668E859B" w14:textId="2A6339F9" w:rsidR="00E60D05" w:rsidRDefault="003D589E" w:rsidP="00306913">
      <w:pPr>
        <w:spacing w:line="276" w:lineRule="auto"/>
        <w:rPr>
          <w:rFonts w:ascii="UN-Abhaya" w:hAnsi="UN-Abhaya"/>
        </w:rPr>
      </w:pPr>
      <w:r w:rsidRPr="003D589E">
        <w:rPr>
          <w:rFonts w:eastAsia="Times New Roman"/>
          <w:b/>
          <w:bCs/>
          <w:cs/>
          <w:lang w:eastAsia="en-GB"/>
        </w:rPr>
        <w:t>අත්තදත්‍ථ</w:t>
      </w:r>
      <w:r w:rsidRPr="003D589E">
        <w:rPr>
          <w:rFonts w:eastAsia="Times New Roman" w:hint="cs"/>
          <w:b/>
          <w:bCs/>
          <w:cs/>
          <w:lang w:eastAsia="en-GB"/>
        </w:rPr>
        <w:t>ං අ</w:t>
      </w:r>
      <w:r w:rsidRPr="003D589E">
        <w:rPr>
          <w:rFonts w:eastAsia="Times New Roman"/>
          <w:b/>
          <w:bCs/>
          <w:cs/>
          <w:lang w:eastAsia="en-GB"/>
        </w:rPr>
        <w:t>භිඤ්ඤාය</w:t>
      </w:r>
      <w:r>
        <w:rPr>
          <w:rFonts w:eastAsia="Times New Roman" w:hint="cs"/>
          <w:shd w:val="clear" w:color="auto" w:fill="FFFFFF"/>
          <w:cs/>
          <w:lang w:eastAsia="en-GB"/>
        </w:rPr>
        <w:t xml:space="preserve"> </w:t>
      </w:r>
      <w:r w:rsidR="000240E6" w:rsidRPr="00650FC5">
        <w:rPr>
          <w:rFonts w:ascii="UN-Abhaya" w:hAnsi="UN-Abhaya"/>
          <w:cs/>
        </w:rPr>
        <w:t>= ආත්මා</w:t>
      </w:r>
      <w:r w:rsidR="00BF15DD">
        <w:rPr>
          <w:rFonts w:ascii="Cambria" w:hAnsi="Cambria" w:hint="cs"/>
          <w:cs/>
        </w:rPr>
        <w:t>ර්‍ත්‍ථ</w:t>
      </w:r>
      <w:r w:rsidR="000240E6" w:rsidRPr="00650FC5">
        <w:rPr>
          <w:rFonts w:ascii="UN-Abhaya" w:hAnsi="UN-Abhaya"/>
          <w:cs/>
        </w:rPr>
        <w:t xml:space="preserve">ය මැනවින් දැන. වෙසෙසා දැන මෙය මාගේ වැඩැ යි සලකා. </w:t>
      </w:r>
    </w:p>
    <w:p w14:paraId="506387E2" w14:textId="77777777" w:rsidR="001B317C" w:rsidRDefault="00E60D05" w:rsidP="00306913">
      <w:pPr>
        <w:spacing w:line="276" w:lineRule="auto"/>
        <w:rPr>
          <w:rFonts w:ascii="UN-Abhaya" w:hAnsi="UN-Abhaya"/>
        </w:rPr>
      </w:pPr>
      <w:r w:rsidRPr="00772454">
        <w:rPr>
          <w:rFonts w:eastAsia="Times New Roman"/>
          <w:b/>
          <w:bCs/>
          <w:cs/>
          <w:lang w:eastAsia="en-GB"/>
        </w:rPr>
        <w:t>සදත්‍ථපසුතො</w:t>
      </w:r>
      <w:r w:rsidRPr="007B3596">
        <w:rPr>
          <w:rFonts w:ascii="Cambria" w:eastAsia="Times New Roman" w:hAnsi="Cambria" w:cs="Cambria"/>
          <w:shd w:val="clear" w:color="auto" w:fill="FFFFFF"/>
          <w:lang w:eastAsia="en-GB"/>
        </w:rPr>
        <w:t> </w:t>
      </w:r>
      <w:r w:rsidRPr="00772454">
        <w:rPr>
          <w:rFonts w:eastAsia="Times New Roman"/>
          <w:b/>
          <w:bCs/>
          <w:cs/>
          <w:lang w:eastAsia="en-GB"/>
        </w:rPr>
        <w:t>සියා</w:t>
      </w:r>
      <w:r w:rsidRPr="00650FC5">
        <w:rPr>
          <w:rFonts w:ascii="UN-Abhaya" w:hAnsi="UN-Abhaya"/>
          <w:cs/>
        </w:rPr>
        <w:t xml:space="preserve"> </w:t>
      </w:r>
      <w:r w:rsidR="000240E6" w:rsidRPr="00650FC5">
        <w:rPr>
          <w:rFonts w:ascii="UN-Abhaya" w:hAnsi="UN-Abhaya"/>
          <w:cs/>
        </w:rPr>
        <w:t>= ස්ව</w:t>
      </w:r>
      <w:r w:rsidR="001B317C">
        <w:rPr>
          <w:rFonts w:ascii="UN-Abhaya" w:hAnsi="UN-Abhaya" w:hint="cs"/>
          <w:cs/>
        </w:rPr>
        <w:t>ා</w:t>
      </w:r>
      <w:r w:rsidR="000240E6" w:rsidRPr="00650FC5">
        <w:rPr>
          <w:rFonts w:ascii="UN-Abhaya" w:hAnsi="UN-Abhaya"/>
          <w:cs/>
        </w:rPr>
        <w:t xml:space="preserve">රථයෙහි යෙදුනෙක් වන්නේ ය. </w:t>
      </w:r>
    </w:p>
    <w:p w14:paraId="3457AD1D" w14:textId="77777777" w:rsidR="0080485B" w:rsidRDefault="000240E6" w:rsidP="00306913">
      <w:pPr>
        <w:spacing w:line="276" w:lineRule="auto"/>
        <w:rPr>
          <w:rFonts w:ascii="UN-Abhaya" w:hAnsi="UN-Abhaya"/>
        </w:rPr>
      </w:pPr>
      <w:r w:rsidRPr="00650FC5">
        <w:rPr>
          <w:rFonts w:ascii="UN-Abhaya" w:hAnsi="UN-Abhaya"/>
          <w:cs/>
        </w:rPr>
        <w:t>අ</w:t>
      </w:r>
      <w:r w:rsidR="001B317C">
        <w:rPr>
          <w:rFonts w:ascii="UN-Abhaya" w:hAnsi="UN-Abhaya" w:hint="cs"/>
          <w:cs/>
        </w:rPr>
        <w:t>ර්‍</w:t>
      </w:r>
      <w:r w:rsidRPr="00650FC5">
        <w:rPr>
          <w:rFonts w:ascii="UN-Abhaya" w:hAnsi="UN-Abhaya"/>
          <w:cs/>
        </w:rPr>
        <w:t>හත් ඵලාධිගමය තමාගේ වැඩැයි සලකා ඒ පිණිස වූ එයට හිත වූ විද</w:t>
      </w:r>
      <w:r w:rsidR="005E7ED9">
        <w:rPr>
          <w:rFonts w:ascii="UN-Abhaya" w:hAnsi="UN-Abhaya"/>
          <w:cs/>
        </w:rPr>
        <w:t>ර්‍ශ</w:t>
      </w:r>
      <w:r w:rsidRPr="00650FC5">
        <w:rPr>
          <w:rFonts w:ascii="UN-Abhaya" w:hAnsi="UN-Abhaya"/>
          <w:cs/>
        </w:rPr>
        <w:t xml:space="preserve">නා භාවනාවෙහි යෙදුනෙක් වන්නේ ය. යෙදිය යුතු ය. </w:t>
      </w:r>
    </w:p>
    <w:p w14:paraId="552D3746" w14:textId="3238CB46"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817583">
        <w:rPr>
          <w:rFonts w:ascii="UN-Abhaya" w:hAnsi="UN-Abhaya" w:hint="cs"/>
          <w:cs/>
        </w:rPr>
        <w:t>ේ</w:t>
      </w:r>
      <w:r w:rsidRPr="00650FC5">
        <w:rPr>
          <w:rFonts w:ascii="UN-Abhaya" w:hAnsi="UN-Abhaya"/>
          <w:cs/>
        </w:rPr>
        <w:t xml:space="preserve">ශනාවගේ අවසානයෙහි ඒ ස්ථවිර තෙමේ රහත් වුයේ ය. එහි පැමිණ සිටි </w:t>
      </w:r>
      <w:r w:rsidR="00721AE7">
        <w:rPr>
          <w:rFonts w:ascii="UN-Abhaya" w:hAnsi="UN-Abhaya"/>
          <w:cs/>
        </w:rPr>
        <w:t>භික්‍ෂූන්</w:t>
      </w:r>
      <w:r w:rsidRPr="00650FC5">
        <w:rPr>
          <w:rFonts w:ascii="UN-Abhaya" w:hAnsi="UN-Abhaya"/>
          <w:cs/>
        </w:rPr>
        <w:t xml:space="preserve"> වහන්සේලාට ද ධ</w:t>
      </w:r>
      <w:r w:rsidR="00FB0612">
        <w:rPr>
          <w:rFonts w:ascii="UN-Abhaya" w:hAnsi="UN-Abhaya"/>
          <w:cs/>
        </w:rPr>
        <w:t>ර්‍ම</w:t>
      </w:r>
      <w:r w:rsidRPr="00650FC5">
        <w:rPr>
          <w:rFonts w:ascii="UN-Abhaya" w:hAnsi="UN-Abhaya"/>
          <w:cs/>
        </w:rPr>
        <w:t xml:space="preserve">දේශනාව වැඩ සහිත වූ ය. </w:t>
      </w:r>
    </w:p>
    <w:p w14:paraId="76DA75DC" w14:textId="7D6DA5C7" w:rsidR="008B47C3" w:rsidRDefault="000240E6" w:rsidP="00584417">
      <w:pPr>
        <w:pStyle w:val="Style1"/>
      </w:pPr>
      <w:r w:rsidRPr="006043FF">
        <w:rPr>
          <w:cs/>
        </w:rPr>
        <w:t>අත්තදත්තස්ථවිර</w:t>
      </w:r>
      <w:r w:rsidR="00791125">
        <w:t xml:space="preserve"> </w:t>
      </w:r>
      <w:r w:rsidRPr="006043FF">
        <w:rPr>
          <w:cs/>
        </w:rPr>
        <w:t xml:space="preserve">වස්තුව </w:t>
      </w:r>
      <w:r w:rsidR="003B687A">
        <w:rPr>
          <w:cs/>
        </w:rPr>
        <w:t>නිමි</w:t>
      </w:r>
      <w:r w:rsidR="00817583">
        <w:rPr>
          <w:rFonts w:hint="cs"/>
          <w:cs/>
        </w:rPr>
        <w:t>.</w:t>
      </w:r>
    </w:p>
    <w:p w14:paraId="784262A0" w14:textId="727DB089" w:rsidR="00905BFE" w:rsidRPr="00584417" w:rsidRDefault="00905BFE" w:rsidP="00584417">
      <w:pPr>
        <w:pStyle w:val="Heading1"/>
        <w:spacing w:line="276" w:lineRule="auto"/>
      </w:pPr>
      <w:r w:rsidRPr="007B5935">
        <w:rPr>
          <w:cs/>
        </w:rPr>
        <w:t>ල</w:t>
      </w:r>
      <w:r w:rsidR="00CF3190">
        <w:rPr>
          <w:rFonts w:hint="cs"/>
          <w:cs/>
        </w:rPr>
        <w:t>ෝ</w:t>
      </w:r>
      <w:r w:rsidRPr="007B5935">
        <w:rPr>
          <w:cs/>
        </w:rPr>
        <w:t>කව</w:t>
      </w:r>
      <w:r w:rsidR="00CF3190">
        <w:rPr>
          <w:rFonts w:hint="cs"/>
          <w:cs/>
        </w:rPr>
        <w:t>ර්‍</w:t>
      </w:r>
      <w:r w:rsidRPr="007B5935">
        <w:rPr>
          <w:cs/>
        </w:rPr>
        <w:t>ගය</w:t>
      </w:r>
    </w:p>
    <w:p w14:paraId="25CE92FB" w14:textId="547F44DE" w:rsidR="00905BFE" w:rsidRDefault="00905BFE" w:rsidP="009608F3">
      <w:pPr>
        <w:pStyle w:val="Heading2"/>
        <w:spacing w:line="276" w:lineRule="auto"/>
      </w:pPr>
      <w:r w:rsidRPr="00924134">
        <w:rPr>
          <w:cs/>
        </w:rPr>
        <w:t xml:space="preserve">තරුණ </w:t>
      </w:r>
      <w:r w:rsidR="00721AE7">
        <w:rPr>
          <w:cs/>
        </w:rPr>
        <w:t>භික්‍ෂූන්</w:t>
      </w:r>
      <w:r w:rsidRPr="00924134">
        <w:rPr>
          <w:cs/>
        </w:rPr>
        <w:t xml:space="preserve"> වහන්සේ</w:t>
      </w:r>
    </w:p>
    <w:p w14:paraId="00E96E98" w14:textId="7E3F0D49" w:rsidR="00905BFE" w:rsidRPr="002752B5" w:rsidRDefault="00905BFE" w:rsidP="002752B5">
      <w:pPr>
        <w:pStyle w:val="Style1"/>
      </w:pPr>
      <w:r w:rsidRPr="002752B5">
        <w:t xml:space="preserve">13 </w:t>
      </w:r>
      <w:r w:rsidR="008B47C3" w:rsidRPr="002752B5">
        <w:t>–</w:t>
      </w:r>
      <w:r w:rsidRPr="002752B5">
        <w:t xml:space="preserve"> 1</w:t>
      </w:r>
    </w:p>
    <w:p w14:paraId="462EC448" w14:textId="3DB5899F" w:rsidR="00ED448D" w:rsidRDefault="00905BFE" w:rsidP="009608F3">
      <w:pPr>
        <w:spacing w:line="276" w:lineRule="auto"/>
        <w:rPr>
          <w:rFonts w:ascii="UN-Abhaya" w:hAnsi="UN-Abhaya"/>
        </w:rPr>
      </w:pPr>
      <w:r w:rsidRPr="00942CC6">
        <w:rPr>
          <w:rFonts w:ascii="UN-Abhaya" w:hAnsi="UN-Abhaya"/>
          <w:b/>
          <w:bCs/>
          <w:cs/>
        </w:rPr>
        <w:t xml:space="preserve">එක්තරා </w:t>
      </w:r>
      <w:r w:rsidRPr="00924134">
        <w:rPr>
          <w:rFonts w:ascii="UN-Abhaya" w:hAnsi="UN-Abhaya"/>
          <w:cs/>
        </w:rPr>
        <w:t>ස්ථවිරයන් වහන්සේ නමක් දවසක් තරුණ මහණකු සමග අලුයම විශාඛාවන්ගේ ගෙට ගියහ. එහි</w:t>
      </w:r>
      <w:r w:rsidRPr="00924134">
        <w:rPr>
          <w:rFonts w:ascii="UN-Abhaya" w:hAnsi="UN-Abhaya"/>
        </w:rPr>
        <w:t xml:space="preserve">, </w:t>
      </w:r>
      <w:r w:rsidRPr="00924134">
        <w:rPr>
          <w:rFonts w:ascii="UN-Abhaya" w:hAnsi="UN-Abhaya"/>
          <w:cs/>
        </w:rPr>
        <w:t>මහණුන් උදෙසා දිනපතා කැඳ දනෙක් පැවැත්තේ ය. එහිදී ස්ථවිර තෙමේ කැඳ වළඳා තමන් හා කැටුව ගිය නමටත් කැඳ වළඳවාලා</w:t>
      </w:r>
      <w:r w:rsidRPr="00924134">
        <w:rPr>
          <w:rFonts w:ascii="UN-Abhaya" w:hAnsi="UN-Abhaya"/>
        </w:rPr>
        <w:t xml:space="preserve">, </w:t>
      </w:r>
      <w:r w:rsidRPr="00924134">
        <w:rPr>
          <w:rFonts w:ascii="UN-Abhaya" w:hAnsi="UN-Abhaya"/>
          <w:cs/>
        </w:rPr>
        <w:t>ඔහු එහි ම රඳවා තෙමේ අන් ගෙයකට ගියේ ය. එහි සිටි විශාඛාවගේ මිනිබිරිය තමන් වෙත එන මහණුන්ට මුත්තනිය සේ ම කළයුතු වතාවත් කරන්නී ය. ඕ තොමෝ එදා ද ඒ තරුණ මහණහුට පිළිගන්වන්නට පැන් පෙරන්නී දිය බඳුනෙහි වැටුනු තම මූණේ සෙවනැල්ල දැක සිනාසුනා ය. එහි හුන් ඒ මහණ ද ලදැරියගේ මුණ බලා සිනාසුනේ ය. ලදැරිය</w:t>
      </w:r>
      <w:r w:rsidRPr="00924134">
        <w:rPr>
          <w:rFonts w:ascii="UN-Abhaya" w:hAnsi="UN-Abhaya"/>
        </w:rPr>
        <w:t xml:space="preserve">, </w:t>
      </w:r>
      <w:r w:rsidRPr="00924134">
        <w:rPr>
          <w:rFonts w:ascii="UN-Abhaya" w:hAnsi="UN-Abhaya"/>
          <w:cs/>
        </w:rPr>
        <w:t xml:space="preserve">සිනාසෙන මහණහු දැක </w:t>
      </w:r>
      <w:r w:rsidR="004A62F1">
        <w:rPr>
          <w:rFonts w:ascii="UN-Abhaya" w:hAnsi="UN-Abhaya"/>
        </w:rPr>
        <w:t>“</w:t>
      </w:r>
      <w:r w:rsidRPr="00924134">
        <w:rPr>
          <w:rFonts w:ascii="UN-Abhaya" w:hAnsi="UN-Abhaya"/>
          <w:cs/>
        </w:rPr>
        <w:t>මේ හිස බූ ගෑ තට්ටයා මා දැක සිනාසෙන්නේ ය</w:t>
      </w:r>
      <w:r w:rsidR="004A62F1">
        <w:rPr>
          <w:rFonts w:ascii="UN-Abhaya" w:hAnsi="UN-Abhaya"/>
        </w:rPr>
        <w:t>”</w:t>
      </w:r>
      <w:r w:rsidR="00ED448D">
        <w:rPr>
          <w:rFonts w:ascii="UN-Abhaya" w:hAnsi="UN-Abhaya" w:hint="cs"/>
          <w:cs/>
        </w:rPr>
        <w:t xml:space="preserve"> </w:t>
      </w:r>
      <w:r w:rsidRPr="00924134">
        <w:rPr>
          <w:rFonts w:ascii="UN-Abhaya" w:hAnsi="UN-Abhaya"/>
          <w:cs/>
        </w:rPr>
        <w:t>යි කිවු ය. එවිට මහණ</w:t>
      </w:r>
      <w:r w:rsidR="00867DD5">
        <w:rPr>
          <w:rFonts w:ascii="UN-Abhaya" w:hAnsi="UN-Abhaya"/>
        </w:rPr>
        <w:t xml:space="preserve"> “</w:t>
      </w:r>
      <w:r w:rsidRPr="00924134">
        <w:rPr>
          <w:rFonts w:ascii="UN-Abhaya" w:hAnsi="UN-Abhaya"/>
          <w:cs/>
        </w:rPr>
        <w:t>ඇයි</w:t>
      </w:r>
      <w:r w:rsidRPr="00924134">
        <w:rPr>
          <w:rFonts w:ascii="UN-Abhaya" w:hAnsi="UN-Abhaya"/>
        </w:rPr>
        <w:t xml:space="preserve">, </w:t>
      </w:r>
      <w:r w:rsidRPr="00924134">
        <w:rPr>
          <w:rFonts w:ascii="UN-Abhaya" w:hAnsi="UN-Abhaya"/>
          <w:cs/>
        </w:rPr>
        <w:t>තී මට සිනාසෙහි</w:t>
      </w:r>
      <w:r w:rsidRPr="00924134">
        <w:rPr>
          <w:rFonts w:ascii="UN-Abhaya" w:hAnsi="UN-Abhaya"/>
        </w:rPr>
        <w:t xml:space="preserve">? </w:t>
      </w:r>
      <w:r w:rsidRPr="00924134">
        <w:rPr>
          <w:rFonts w:ascii="UN-Abhaya" w:hAnsi="UN-Abhaya"/>
          <w:cs/>
        </w:rPr>
        <w:t>තීත් තට්ටියක</w:t>
      </w:r>
      <w:r w:rsidRPr="00924134">
        <w:rPr>
          <w:rFonts w:ascii="UN-Abhaya" w:hAnsi="UN-Abhaya"/>
        </w:rPr>
        <w:t xml:space="preserve">, </w:t>
      </w:r>
      <w:r w:rsidRPr="00924134">
        <w:rPr>
          <w:rFonts w:ascii="UN-Abhaya" w:hAnsi="UN-Abhaya"/>
          <w:cs/>
        </w:rPr>
        <w:t>තීගේ අම්මාත් තට්ටියක</w:t>
      </w:r>
      <w:r w:rsidRPr="00924134">
        <w:rPr>
          <w:rFonts w:ascii="UN-Abhaya" w:hAnsi="UN-Abhaya"/>
        </w:rPr>
        <w:t xml:space="preserve">, </w:t>
      </w:r>
      <w:r w:rsidRPr="00924134">
        <w:rPr>
          <w:rFonts w:ascii="UN-Abhaya" w:hAnsi="UN-Abhaya"/>
          <w:cs/>
        </w:rPr>
        <w:t>අප්පා තට්ටයෙක</w:t>
      </w:r>
      <w:r w:rsidRPr="00924134">
        <w:rPr>
          <w:rFonts w:ascii="UN-Abhaya" w:hAnsi="UN-Abhaya"/>
        </w:rPr>
        <w:t xml:space="preserve">, </w:t>
      </w:r>
      <w:r w:rsidRPr="00924134">
        <w:rPr>
          <w:rFonts w:ascii="UN-Abhaya" w:hAnsi="UN-Abhaya"/>
          <w:cs/>
        </w:rPr>
        <w:t>මට සිනාසෙහි කුමක් නිසා ය</w:t>
      </w:r>
      <w:r w:rsidRPr="00924134">
        <w:rPr>
          <w:rFonts w:ascii="UN-Abhaya" w:hAnsi="UN-Abhaya"/>
        </w:rPr>
        <w:t xml:space="preserve">? </w:t>
      </w:r>
      <w:r w:rsidRPr="00924134">
        <w:rPr>
          <w:rFonts w:ascii="UN-Abhaya" w:hAnsi="UN-Abhaya"/>
          <w:cs/>
        </w:rPr>
        <w:t>අම්මාට අප්පාට සිනාසෙව</w:t>
      </w:r>
      <w:r w:rsidR="004A62F1">
        <w:rPr>
          <w:rFonts w:ascii="UN-Abhaya" w:hAnsi="UN-Abhaya"/>
        </w:rPr>
        <w:t>”</w:t>
      </w:r>
      <w:r w:rsidRPr="00924134">
        <w:rPr>
          <w:rFonts w:ascii="UN-Abhaya" w:hAnsi="UN-Abhaya"/>
          <w:cs/>
        </w:rPr>
        <w:t xml:space="preserve"> යි බැණ වැදුනේ ය. ලදැරිය අඬමින් විශාඛාවන් ලඟට දුව ගියා ය. ඒ වේලෙහි විශාඛා තොමෝ ස</w:t>
      </w:r>
      <w:r w:rsidRPr="00924134">
        <w:rPr>
          <w:rFonts w:ascii="UN-Abhaya" w:hAnsi="UN-Abhaya"/>
          <w:cs/>
          <w:lang w:val="en-GB"/>
        </w:rPr>
        <w:t>ඞ්</w:t>
      </w:r>
      <w:r w:rsidRPr="00924134">
        <w:rPr>
          <w:rFonts w:ascii="UN-Abhaya" w:hAnsi="UN-Abhaya"/>
          <w:cs/>
        </w:rPr>
        <w:t>ඝයා වහන්සේ උදෙසා දන් පිළියෙල කරවන්නී කුස්සියෙහි හුන්නී හ</w:t>
      </w:r>
      <w:r w:rsidR="00ED448D">
        <w:rPr>
          <w:rFonts w:ascii="UN-Abhaya" w:hAnsi="UN-Abhaya" w:hint="cs"/>
          <w:cs/>
        </w:rPr>
        <w:t>ඬ</w:t>
      </w:r>
      <w:r w:rsidRPr="00924134">
        <w:rPr>
          <w:rFonts w:ascii="UN-Abhaya" w:hAnsi="UN-Abhaya"/>
          <w:cs/>
        </w:rPr>
        <w:t xml:space="preserve">මින් දුව ආ මිනිබිරිය දැක "කුමක් නිසා හඬහි දැ” යි ඇසූ ය. </w:t>
      </w:r>
    </w:p>
    <w:p w14:paraId="164474AB" w14:textId="3992F516" w:rsidR="00905BFE" w:rsidRDefault="00905BFE" w:rsidP="009608F3">
      <w:pPr>
        <w:spacing w:line="276" w:lineRule="auto"/>
        <w:rPr>
          <w:rFonts w:ascii="UN-Abhaya" w:hAnsi="UN-Abhaya"/>
        </w:rPr>
      </w:pPr>
      <w:r w:rsidRPr="00924134">
        <w:rPr>
          <w:rFonts w:ascii="UN-Abhaya" w:hAnsi="UN-Abhaya"/>
          <w:cs/>
        </w:rPr>
        <w:lastRenderedPageBreak/>
        <w:t>ඕ තොමෝ එහි වූ කතාව මුළුමනින් විශාඛාවට කිව</w:t>
      </w:r>
      <w:r w:rsidR="00DE786F">
        <w:rPr>
          <w:rFonts w:ascii="UN-Abhaya" w:hAnsi="UN-Abhaya" w:hint="cs"/>
          <w:cs/>
        </w:rPr>
        <w:t>ූ</w:t>
      </w:r>
      <w:r w:rsidRPr="00924134">
        <w:rPr>
          <w:rFonts w:ascii="UN-Abhaya" w:hAnsi="UN-Abhaya"/>
          <w:cs/>
        </w:rPr>
        <w:t xml:space="preserve"> ය. එවිට විශාඛා තොමෝ ඒ මහණ වෙත ගොස්</w:t>
      </w:r>
      <w:r w:rsidR="00867DD5">
        <w:rPr>
          <w:rFonts w:ascii="UN-Abhaya" w:hAnsi="UN-Abhaya"/>
        </w:rPr>
        <w:t xml:space="preserve"> “</w:t>
      </w:r>
      <w:r w:rsidRPr="00924134">
        <w:rPr>
          <w:rFonts w:ascii="UN-Abhaya" w:hAnsi="UN-Abhaya"/>
          <w:cs/>
        </w:rPr>
        <w:t>ස්වාමීනි! මේ කුඩා ලමයා කළ කතාවට තරහ නො වනු මැනැවි</w:t>
      </w:r>
      <w:r w:rsidRPr="00924134">
        <w:rPr>
          <w:rFonts w:ascii="UN-Abhaya" w:hAnsi="UN-Abhaya"/>
        </w:rPr>
        <w:t xml:space="preserve">, </w:t>
      </w:r>
      <w:r w:rsidRPr="00924134">
        <w:rPr>
          <w:rFonts w:ascii="UN-Abhaya" w:hAnsi="UN-Abhaya"/>
          <w:cs/>
        </w:rPr>
        <w:t>හිස බූ ගා කපා කොටා මැසූ කුසට දිය පොවා සකස් කළ සිවුරු හැඳ පෙරව ගෙණ පාකබලක් අතට ගෙණ ගෙයක් පැල්පතක් ගානේ හිඟමින් ඇවිදුනා ඔබවහන්සේට ඔතරම් තරහ උපදිනු මොක ද</w:t>
      </w:r>
      <w:r w:rsidRPr="00924134">
        <w:rPr>
          <w:rFonts w:ascii="UN-Abhaya" w:hAnsi="UN-Abhaya"/>
        </w:rPr>
        <w:t xml:space="preserve">? </w:t>
      </w:r>
      <w:r w:rsidRPr="00924134">
        <w:rPr>
          <w:rFonts w:ascii="UN-Abhaya" w:hAnsi="UN-Abhaya"/>
          <w:cs/>
        </w:rPr>
        <w:t>මේ කුඩා ලමයා සෙල්ලමට කී කතාව ගණන් ග</w:t>
      </w:r>
      <w:r w:rsidR="00DE786F">
        <w:rPr>
          <w:rFonts w:ascii="UN-Abhaya" w:hAnsi="UN-Abhaya" w:hint="cs"/>
          <w:cs/>
        </w:rPr>
        <w:t>ත්ත</w:t>
      </w:r>
      <w:r w:rsidRPr="00924134">
        <w:rPr>
          <w:rFonts w:ascii="UN-Abhaya" w:hAnsi="UN-Abhaya"/>
          <w:cs/>
        </w:rPr>
        <w:t>හු ඇයි</w:t>
      </w:r>
      <w:r w:rsidRPr="00924134">
        <w:rPr>
          <w:rFonts w:ascii="UN-Abhaya" w:hAnsi="UN-Abhaya"/>
        </w:rPr>
        <w:t xml:space="preserve">? </w:t>
      </w:r>
      <w:r w:rsidRPr="00924134">
        <w:rPr>
          <w:rFonts w:ascii="UN-Abhaya" w:hAnsi="UN-Abhaya"/>
          <w:cs/>
        </w:rPr>
        <w:t>ඔය තරම් කුඩා එකකුත් ඉවසනු බැරි නම් මෙතරම් උසස් මහණකමක් කරණු කෙසේ වේ ද</w:t>
      </w:r>
      <w:r w:rsidRPr="00924134">
        <w:rPr>
          <w:rFonts w:ascii="UN-Abhaya" w:hAnsi="UN-Abhaya"/>
        </w:rPr>
        <w:t xml:space="preserve">? </w:t>
      </w:r>
      <w:r w:rsidRPr="00924134">
        <w:rPr>
          <w:rFonts w:ascii="UN-Abhaya" w:hAnsi="UN-Abhaya"/>
          <w:cs/>
        </w:rPr>
        <w:t>මේ ලමයා ඔබවහන්සේට අගෞරවයක් කරණ රිසියෙන් ඒ කියේ නො වේ</w:t>
      </w:r>
      <w:r w:rsidR="00AB1EB0">
        <w:rPr>
          <w:rFonts w:ascii="UN-Abhaya" w:hAnsi="UN-Abhaya"/>
        </w:rPr>
        <w:t>”</w:t>
      </w:r>
      <w:r w:rsidRPr="00924134">
        <w:rPr>
          <w:rFonts w:ascii="UN-Abhaya" w:hAnsi="UN-Abhaya"/>
          <w:cs/>
        </w:rPr>
        <w:t xml:space="preserve"> යි කීවා ය. එකල්හි මහණ</w:t>
      </w:r>
      <w:r w:rsidR="00867DD5">
        <w:rPr>
          <w:rFonts w:ascii="UN-Abhaya" w:hAnsi="UN-Abhaya"/>
        </w:rPr>
        <w:t xml:space="preserve"> “</w:t>
      </w:r>
      <w:r w:rsidRPr="00924134">
        <w:rPr>
          <w:rFonts w:ascii="UN-Abhaya" w:hAnsi="UN-Abhaya"/>
          <w:cs/>
        </w:rPr>
        <w:t>ඇත්ත</w:t>
      </w:r>
      <w:r w:rsidRPr="00924134">
        <w:rPr>
          <w:rFonts w:ascii="UN-Abhaya" w:hAnsi="UN-Abhaya"/>
        </w:rPr>
        <w:t xml:space="preserve">, </w:t>
      </w:r>
      <w:r w:rsidRPr="00924134">
        <w:rPr>
          <w:rFonts w:ascii="UN-Abhaya" w:hAnsi="UN-Abhaya"/>
          <w:cs/>
        </w:rPr>
        <w:t>උවැසියනි! උවැසියට පෙණෙන්නේ මාගේ හිස බූ ග</w:t>
      </w:r>
      <w:r w:rsidR="00EC2528">
        <w:rPr>
          <w:rFonts w:ascii="UN-Abhaya" w:hAnsi="UN-Abhaya" w:hint="cs"/>
          <w:cs/>
        </w:rPr>
        <w:t>ෑ</w:t>
      </w:r>
      <w:r w:rsidRPr="00924134">
        <w:rPr>
          <w:rFonts w:ascii="UN-Abhaya" w:hAnsi="UN-Abhaya"/>
          <w:cs/>
        </w:rPr>
        <w:t>ම</w:t>
      </w:r>
      <w:r w:rsidRPr="00924134">
        <w:rPr>
          <w:rFonts w:ascii="UN-Abhaya" w:hAnsi="UN-Abhaya"/>
        </w:rPr>
        <w:t xml:space="preserve">, </w:t>
      </w:r>
      <w:r w:rsidRPr="00924134">
        <w:rPr>
          <w:rFonts w:ascii="UN-Abhaya" w:hAnsi="UN-Abhaya"/>
          <w:cs/>
        </w:rPr>
        <w:t>කපා කොටා මැසූ සිවුරු</w:t>
      </w:r>
      <w:r w:rsidRPr="00924134">
        <w:rPr>
          <w:rFonts w:ascii="UN-Abhaya" w:hAnsi="UN-Abhaya"/>
        </w:rPr>
        <w:t xml:space="preserve">, </w:t>
      </w:r>
      <w:r w:rsidRPr="00924134">
        <w:rPr>
          <w:rFonts w:ascii="UN-Abhaya" w:hAnsi="UN-Abhaya"/>
          <w:cs/>
        </w:rPr>
        <w:t>මාගේ හිඟමන</w:t>
      </w:r>
      <w:r w:rsidRPr="00924134">
        <w:rPr>
          <w:rFonts w:ascii="UN-Abhaya" w:hAnsi="UN-Abhaya"/>
        </w:rPr>
        <w:t xml:space="preserve">, </w:t>
      </w:r>
      <w:r w:rsidRPr="00924134">
        <w:rPr>
          <w:rFonts w:ascii="UN-Abhaya" w:hAnsi="UN-Abhaya"/>
          <w:cs/>
        </w:rPr>
        <w:t>උවැසිය! ඈට වටී ද මට එසේ කියනු</w:t>
      </w:r>
      <w:r w:rsidRPr="00924134">
        <w:rPr>
          <w:rFonts w:ascii="UN-Abhaya" w:hAnsi="UN-Abhaya"/>
        </w:rPr>
        <w:t xml:space="preserve">? </w:t>
      </w:r>
      <w:r w:rsidRPr="00924134">
        <w:rPr>
          <w:rFonts w:ascii="UN-Abhaya" w:hAnsi="UN-Abhaya"/>
          <w:cs/>
        </w:rPr>
        <w:t>මාගේ හිස බූ ගෑම ඈට රුදාවක් ද</w:t>
      </w:r>
      <w:r w:rsidRPr="00924134">
        <w:rPr>
          <w:rFonts w:ascii="UN-Abhaya" w:hAnsi="UN-Abhaya"/>
        </w:rPr>
        <w:t xml:space="preserve">? </w:t>
      </w:r>
      <w:r w:rsidRPr="00924134">
        <w:rPr>
          <w:rFonts w:ascii="UN-Abhaya" w:hAnsi="UN-Abhaya"/>
          <w:cs/>
        </w:rPr>
        <w:t>උවැසිය කියන්නී ඈ කළ ඒ කතාවෙහි වරදක් නැති බව නො වේ දැ</w:t>
      </w:r>
      <w:r w:rsidRPr="00924134">
        <w:rPr>
          <w:rFonts w:ascii="UN-Abhaya" w:hAnsi="UN-Abhaya"/>
        </w:rPr>
        <w:t>?</w:t>
      </w:r>
      <w:r w:rsidR="00AB1EB0">
        <w:rPr>
          <w:rFonts w:ascii="UN-Abhaya" w:hAnsi="UN-Abhaya"/>
        </w:rPr>
        <w:t>”</w:t>
      </w:r>
      <w:r w:rsidRPr="00924134">
        <w:rPr>
          <w:rFonts w:ascii="UN-Abhaya" w:hAnsi="UN-Abhaya"/>
        </w:rPr>
        <w:t xml:space="preserve"> </w:t>
      </w:r>
      <w:r w:rsidRPr="00924134">
        <w:rPr>
          <w:rFonts w:ascii="UN-Abhaya" w:hAnsi="UN-Abhaya"/>
          <w:cs/>
        </w:rPr>
        <w:t>යි කීය.</w:t>
      </w:r>
    </w:p>
    <w:p w14:paraId="79F62FB1" w14:textId="77777777" w:rsidR="007317F1" w:rsidRDefault="00905BFE" w:rsidP="009608F3">
      <w:pPr>
        <w:spacing w:line="276" w:lineRule="auto"/>
        <w:rPr>
          <w:rFonts w:ascii="UN-Abhaya" w:hAnsi="UN-Abhaya"/>
        </w:rPr>
      </w:pPr>
      <w:r w:rsidRPr="00924134">
        <w:rPr>
          <w:rFonts w:ascii="UN-Abhaya" w:hAnsi="UN-Abhaya"/>
          <w:cs/>
        </w:rPr>
        <w:t>විශාඛා තොමෝ නිහඬ වූ ය. ඕ</w:t>
      </w:r>
      <w:r w:rsidR="007317F1">
        <w:rPr>
          <w:rFonts w:ascii="UN-Abhaya" w:hAnsi="UN-Abhaya" w:hint="cs"/>
          <w:cs/>
        </w:rPr>
        <w:t xml:space="preserve"> </w:t>
      </w:r>
      <w:r w:rsidRPr="00924134">
        <w:rPr>
          <w:rFonts w:ascii="UN-Abhaya" w:hAnsi="UN-Abhaya"/>
          <w:cs/>
        </w:rPr>
        <w:t>තොමෝ ඒ දෙදෙනා ම සනසාලීමෙහි අපොහොසත් වූවා ය.</w:t>
      </w:r>
      <w:r w:rsidR="007317F1">
        <w:rPr>
          <w:rFonts w:ascii="UN-Abhaya" w:hAnsi="UN-Abhaya" w:hint="cs"/>
          <w:cs/>
        </w:rPr>
        <w:t xml:space="preserve"> </w:t>
      </w:r>
    </w:p>
    <w:p w14:paraId="2E20440E" w14:textId="77777777" w:rsidR="00570E0D" w:rsidRDefault="00905BFE" w:rsidP="009608F3">
      <w:pPr>
        <w:spacing w:line="276" w:lineRule="auto"/>
        <w:rPr>
          <w:rFonts w:ascii="UN-Abhaya" w:hAnsi="UN-Abhaya"/>
        </w:rPr>
      </w:pPr>
      <w:r w:rsidRPr="00924134">
        <w:rPr>
          <w:rFonts w:ascii="UN-Abhaya" w:hAnsi="UN-Abhaya"/>
          <w:cs/>
        </w:rPr>
        <w:t>ඒ වේලෙහි විශාඛාවන්ගේ ගෙයින් කැඳ වළඳා දන් වැළඳීමට අන් ගෙයකට ගිය මහතෙරු</w:t>
      </w:r>
      <w:r w:rsidRPr="00924134">
        <w:rPr>
          <w:rFonts w:ascii="UN-Abhaya" w:hAnsi="UN-Abhaya"/>
          <w:cs/>
          <w:lang w:val="en-GB"/>
        </w:rPr>
        <w:t>න්</w:t>
      </w:r>
      <w:r w:rsidRPr="00924134">
        <w:rPr>
          <w:rFonts w:ascii="UN-Abhaya" w:hAnsi="UN-Abhaya"/>
          <w:cs/>
        </w:rPr>
        <w:t>නාසේ පෙරළා එහි ආහ. එහි දී මේ සියලු කතා පුවත දැන</w:t>
      </w:r>
      <w:r w:rsidR="00867DD5">
        <w:rPr>
          <w:rFonts w:ascii="UN-Abhaya" w:hAnsi="UN-Abhaya"/>
        </w:rPr>
        <w:t xml:space="preserve"> “</w:t>
      </w:r>
      <w:r w:rsidRPr="00924134">
        <w:rPr>
          <w:rFonts w:ascii="UN-Abhaya" w:hAnsi="UN-Abhaya"/>
          <w:cs/>
        </w:rPr>
        <w:t>මහණ! ඒ කතාව ඔය ලෙසින් බරට ගත යුතු කතාවක් ද</w:t>
      </w:r>
      <w:r w:rsidRPr="00924134">
        <w:rPr>
          <w:rFonts w:ascii="UN-Abhaya" w:hAnsi="UN-Abhaya"/>
        </w:rPr>
        <w:t xml:space="preserve">? </w:t>
      </w:r>
      <w:r w:rsidRPr="00924134">
        <w:rPr>
          <w:rFonts w:ascii="UN-Abhaya" w:hAnsi="UN-Abhaya"/>
          <w:cs/>
        </w:rPr>
        <w:t>තරහ විය යුතු කතාවක් ද</w:t>
      </w:r>
      <w:r w:rsidRPr="00924134">
        <w:rPr>
          <w:rFonts w:ascii="UN-Abhaya" w:hAnsi="UN-Abhaya"/>
        </w:rPr>
        <w:t xml:space="preserve">? </w:t>
      </w:r>
      <w:r w:rsidRPr="00924134">
        <w:rPr>
          <w:rFonts w:ascii="UN-Abhaya" w:hAnsi="UN-Abhaya"/>
          <w:cs/>
        </w:rPr>
        <w:t>බොරු ද හිස බූ ගා කපා කොට මැසූ සිවුරු හැද පෙරව පා කබලක් අතට ගෙණ ගෙයක් ගානේ හිඟා කනු</w:t>
      </w:r>
      <w:r w:rsidRPr="00924134">
        <w:rPr>
          <w:rFonts w:ascii="UN-Abhaya" w:hAnsi="UN-Abhaya"/>
        </w:rPr>
        <w:t xml:space="preserve">? </w:t>
      </w:r>
      <w:r w:rsidRPr="00924134">
        <w:rPr>
          <w:rFonts w:ascii="UN-Abhaya" w:hAnsi="UN-Abhaya"/>
          <w:cs/>
        </w:rPr>
        <w:t>එසේ කරන්නහුට මෙය ලොකු බැණීමෙක් ද</w:t>
      </w:r>
      <w:r w:rsidRPr="00924134">
        <w:rPr>
          <w:rFonts w:ascii="UN-Abhaya" w:hAnsi="UN-Abhaya"/>
        </w:rPr>
        <w:t xml:space="preserve">? </w:t>
      </w:r>
      <w:r w:rsidRPr="00924134">
        <w:rPr>
          <w:rFonts w:ascii="UN-Abhaya" w:hAnsi="UN-Abhaya"/>
          <w:cs/>
        </w:rPr>
        <w:t>අහක යව</w:t>
      </w:r>
      <w:r w:rsidR="000F7CBA">
        <w:rPr>
          <w:rFonts w:ascii="UN-Abhaya" w:hAnsi="UN-Abhaya"/>
        </w:rPr>
        <w:t>”</w:t>
      </w:r>
      <w:r w:rsidRPr="00924134">
        <w:rPr>
          <w:rFonts w:ascii="UN-Abhaya" w:hAnsi="UN-Abhaya"/>
        </w:rPr>
        <w:t xml:space="preserve"> </w:t>
      </w:r>
      <w:r w:rsidRPr="00924134">
        <w:rPr>
          <w:rFonts w:ascii="UN-Abhaya" w:hAnsi="UN-Abhaya"/>
          <w:cs/>
        </w:rPr>
        <w:t>යි ඒ බාල නමට තරවටු කළහ. එවිට කුඩා නම</w:t>
      </w:r>
      <w:r w:rsidR="00867DD5">
        <w:rPr>
          <w:rFonts w:ascii="UN-Abhaya" w:hAnsi="UN-Abhaya"/>
        </w:rPr>
        <w:t xml:space="preserve"> “</w:t>
      </w:r>
      <w:r w:rsidRPr="00924134">
        <w:rPr>
          <w:rFonts w:ascii="UN-Abhaya" w:hAnsi="UN-Abhaya"/>
          <w:cs/>
        </w:rPr>
        <w:t>පෙනේ ද අපගේ මහතෙරුන්ගේ හැටි</w:t>
      </w:r>
      <w:r w:rsidRPr="00924134">
        <w:rPr>
          <w:rFonts w:ascii="UN-Abhaya" w:hAnsi="UN-Abhaya"/>
        </w:rPr>
        <w:t xml:space="preserve">, </w:t>
      </w:r>
      <w:r w:rsidRPr="00924134">
        <w:rPr>
          <w:rFonts w:ascii="UN-Abhaya" w:hAnsi="UN-Abhaya"/>
          <w:cs/>
        </w:rPr>
        <w:t>මට ම තරවටු කරති</w:t>
      </w:r>
      <w:r w:rsidRPr="00924134">
        <w:rPr>
          <w:rFonts w:ascii="UN-Abhaya" w:hAnsi="UN-Abhaya"/>
        </w:rPr>
        <w:t xml:space="preserve">, </w:t>
      </w:r>
      <w:r w:rsidRPr="00924134">
        <w:rPr>
          <w:rFonts w:ascii="UN-Abhaya" w:hAnsi="UN-Abhaya"/>
          <w:cs/>
        </w:rPr>
        <w:t>අර කෙල්ලට කිසිත් තරවටුවක් නො කරති</w:t>
      </w:r>
      <w:r w:rsidR="00C4684C">
        <w:rPr>
          <w:rFonts w:ascii="UN-Abhaya" w:hAnsi="UN-Abhaya"/>
        </w:rPr>
        <w:t>”</w:t>
      </w:r>
      <w:r w:rsidRPr="00924134">
        <w:rPr>
          <w:rFonts w:ascii="UN-Abhaya" w:hAnsi="UN-Abhaya"/>
        </w:rPr>
        <w:t xml:space="preserve"> </w:t>
      </w:r>
      <w:r w:rsidRPr="00924134">
        <w:rPr>
          <w:rFonts w:ascii="UN-Abhaya" w:hAnsi="UN-Abhaya"/>
          <w:cs/>
        </w:rPr>
        <w:t>යි සිතා</w:t>
      </w:r>
      <w:r w:rsidR="00867DD5">
        <w:rPr>
          <w:rFonts w:ascii="UN-Abhaya" w:hAnsi="UN-Abhaya"/>
        </w:rPr>
        <w:t xml:space="preserve"> “</w:t>
      </w:r>
      <w:r w:rsidRPr="00924134">
        <w:rPr>
          <w:rFonts w:ascii="UN-Abhaya" w:hAnsi="UN-Abhaya"/>
          <w:cs/>
        </w:rPr>
        <w:t>ස්වාමීනි! කෙල්ලගේ බැණීම බැණීමෙක් නො වේ</w:t>
      </w:r>
      <w:r w:rsidRPr="00924134">
        <w:rPr>
          <w:rFonts w:ascii="UN-Abhaya" w:hAnsi="UN-Abhaya"/>
        </w:rPr>
        <w:t xml:space="preserve">, </w:t>
      </w:r>
      <w:r w:rsidRPr="00924134">
        <w:rPr>
          <w:rFonts w:ascii="UN-Abhaya" w:hAnsi="UN-Abhaya"/>
          <w:cs/>
        </w:rPr>
        <w:t>ඔබ වහන්සේගේ පිළිගැණීම මාගේ කතාව ම බැණීම ය යනු”</w:t>
      </w:r>
      <w:r w:rsidRPr="00924134">
        <w:rPr>
          <w:rFonts w:ascii="UN-Abhaya" w:hAnsi="UN-Abhaya"/>
        </w:rPr>
        <w:t xml:space="preserve"> </w:t>
      </w:r>
      <w:r w:rsidRPr="00924134">
        <w:rPr>
          <w:rFonts w:ascii="UN-Abhaya" w:hAnsi="UN-Abhaya"/>
          <w:cs/>
        </w:rPr>
        <w:t xml:space="preserve">යි කී ය. </w:t>
      </w:r>
    </w:p>
    <w:p w14:paraId="3C266A57" w14:textId="7AFF9AB5" w:rsidR="00905BFE" w:rsidRDefault="0011147B" w:rsidP="009608F3">
      <w:pPr>
        <w:spacing w:line="276" w:lineRule="auto"/>
        <w:rPr>
          <w:rFonts w:ascii="UN-Abhaya" w:hAnsi="UN-Abhaya"/>
        </w:rPr>
      </w:pPr>
      <w:r>
        <w:rPr>
          <w:rFonts w:ascii="UN-Abhaya" w:hAnsi="UN-Abhaya" w:hint="cs"/>
          <w:cs/>
        </w:rPr>
        <w:t xml:space="preserve">ඒ </w:t>
      </w:r>
      <w:r w:rsidR="00905BFE" w:rsidRPr="00924134">
        <w:rPr>
          <w:rFonts w:ascii="UN-Abhaya" w:hAnsi="UN-Abhaya"/>
          <w:cs/>
        </w:rPr>
        <w:t>වේලෙහි බුදුරජානන් වහන්සේ එහි වැඩි සේක. උන්වහන්සේ ඒ කුඩා නමට සෝවාන් වීමට තුබූ වාසනා ගුණය දැක</w:t>
      </w:r>
      <w:r w:rsidR="00867DD5">
        <w:rPr>
          <w:rFonts w:ascii="UN-Abhaya" w:hAnsi="UN-Abhaya"/>
        </w:rPr>
        <w:t xml:space="preserve"> “</w:t>
      </w:r>
      <w:r w:rsidR="00905BFE" w:rsidRPr="00924134">
        <w:rPr>
          <w:rFonts w:ascii="UN-Abhaya" w:hAnsi="UN-Abhaya"/>
          <w:cs/>
        </w:rPr>
        <w:t>විශාඛාව! කෙස් බූ ගෑම් ඈ පමණින් මාගේ ශ්‍රාවකයන්ට කෙස් බූ ගෑවෝ ය</w:t>
      </w:r>
      <w:r w:rsidR="00905BFE" w:rsidRPr="00924134">
        <w:rPr>
          <w:rFonts w:ascii="UN-Abhaya" w:hAnsi="UN-Abhaya"/>
        </w:rPr>
        <w:t xml:space="preserve">, </w:t>
      </w:r>
      <w:r w:rsidR="00905BFE" w:rsidRPr="00924134">
        <w:rPr>
          <w:rFonts w:ascii="UN-Abhaya" w:hAnsi="UN-Abhaya"/>
          <w:cs/>
        </w:rPr>
        <w:t>සිවුරු කඩමාලු අඳින්නෝ ය</w:t>
      </w:r>
      <w:r w:rsidR="00905BFE" w:rsidRPr="00924134">
        <w:rPr>
          <w:rFonts w:ascii="UN-Abhaya" w:hAnsi="UN-Abhaya"/>
        </w:rPr>
        <w:t xml:space="preserve">, </w:t>
      </w:r>
      <w:r w:rsidR="00905BFE" w:rsidRPr="00924134">
        <w:rPr>
          <w:rFonts w:ascii="UN-Abhaya" w:hAnsi="UN-Abhaya"/>
          <w:cs/>
        </w:rPr>
        <w:t>හිඟන්නෝ ය</w:t>
      </w:r>
      <w:r w:rsidR="00A65B7F">
        <w:rPr>
          <w:rFonts w:ascii="UN-Abhaya" w:hAnsi="UN-Abhaya" w:hint="cs"/>
          <w:cs/>
        </w:rPr>
        <w:t>,</w:t>
      </w:r>
      <w:r w:rsidR="00905BFE" w:rsidRPr="00924134">
        <w:rPr>
          <w:rFonts w:ascii="UN-Abhaya" w:hAnsi="UN-Abhaya"/>
        </w:rPr>
        <w:t xml:space="preserve"> </w:t>
      </w:r>
      <w:r w:rsidR="00905BFE" w:rsidRPr="00924134">
        <w:rPr>
          <w:rFonts w:ascii="UN-Abhaya" w:hAnsi="UN-Abhaya"/>
          <w:cs/>
        </w:rPr>
        <w:t>යන ඈ ලෙසින් බණින</w:t>
      </w:r>
      <w:r w:rsidR="00A65B7F">
        <w:rPr>
          <w:rFonts w:ascii="UN-Abhaya" w:hAnsi="UN-Abhaya" w:hint="cs"/>
          <w:cs/>
        </w:rPr>
        <w:t>්න</w:t>
      </w:r>
      <w:r w:rsidR="00905BFE" w:rsidRPr="00924134">
        <w:rPr>
          <w:rFonts w:ascii="UN-Abhaya" w:hAnsi="UN-Abhaya"/>
          <w:cs/>
        </w:rPr>
        <w:t>ට වටී දැ”</w:t>
      </w:r>
      <w:r w:rsidR="00905BFE" w:rsidRPr="00924134">
        <w:rPr>
          <w:rFonts w:ascii="UN-Abhaya" w:hAnsi="UN-Abhaya"/>
        </w:rPr>
        <w:t xml:space="preserve"> </w:t>
      </w:r>
      <w:r w:rsidR="00905BFE" w:rsidRPr="00924134">
        <w:rPr>
          <w:rFonts w:ascii="UN-Abhaya" w:hAnsi="UN-Abhaya"/>
          <w:cs/>
        </w:rPr>
        <w:t>යි අසා වදාළ සේක</w:t>
      </w:r>
      <w:r w:rsidR="00A65B7F">
        <w:rPr>
          <w:rFonts w:ascii="UN-Abhaya" w:hAnsi="UN-Abhaya" w:hint="cs"/>
          <w:cs/>
        </w:rPr>
        <w:t>.</w:t>
      </w:r>
      <w:r w:rsidR="00905BFE" w:rsidRPr="00924134">
        <w:rPr>
          <w:rFonts w:ascii="UN-Abhaya" w:hAnsi="UN-Abhaya"/>
          <w:cs/>
        </w:rPr>
        <w:t xml:space="preserve"> එකෙණෙහි ම කුඩා නම නැගී සිට දොහොත් මුදුන් දී සකසා වැඳ</w:t>
      </w:r>
      <w:r w:rsidR="00867DD5">
        <w:rPr>
          <w:rFonts w:ascii="UN-Abhaya" w:hAnsi="UN-Abhaya"/>
        </w:rPr>
        <w:t xml:space="preserve"> “</w:t>
      </w:r>
      <w:r w:rsidR="00905BFE" w:rsidRPr="00924134">
        <w:rPr>
          <w:rFonts w:ascii="UN-Abhaya" w:hAnsi="UN-Abhaya"/>
          <w:cs/>
        </w:rPr>
        <w:t>ස්වාමීනි! මේ කාරණය බුදුරජානන් වහන්සේට මැනැවින් වැටහී ඇත්තේ ය</w:t>
      </w:r>
      <w:r w:rsidR="00905BFE" w:rsidRPr="00924134">
        <w:rPr>
          <w:rFonts w:ascii="UN-Abhaya" w:hAnsi="UN-Abhaya"/>
        </w:rPr>
        <w:t xml:space="preserve">, </w:t>
      </w:r>
      <w:r w:rsidR="00905BFE" w:rsidRPr="00924134">
        <w:rPr>
          <w:rFonts w:ascii="UN-Abhaya" w:hAnsi="UN-Abhaya"/>
          <w:cs/>
        </w:rPr>
        <w:t>අපගේ උපා</w:t>
      </w:r>
      <w:r w:rsidR="003D4DE7">
        <w:rPr>
          <w:rFonts w:ascii="UN-Abhaya" w:hAnsi="UN-Abhaya" w:hint="cs"/>
          <w:cs/>
        </w:rPr>
        <w:t>ද්</w:t>
      </w:r>
      <w:r w:rsidR="00905BFE" w:rsidRPr="00924134">
        <w:rPr>
          <w:rFonts w:ascii="UN-Abhaya" w:hAnsi="UN-Abhaya"/>
          <w:cs/>
        </w:rPr>
        <w:t>ධ්‍යායයන් වහන්සේටත් මහා උපාසිකාවටත් මෙය වැටහී නැතැ”</w:t>
      </w:r>
      <w:r w:rsidR="00905BFE" w:rsidRPr="00924134">
        <w:rPr>
          <w:rFonts w:ascii="UN-Abhaya" w:hAnsi="UN-Abhaya"/>
        </w:rPr>
        <w:t xml:space="preserve"> </w:t>
      </w:r>
      <w:r w:rsidR="00905BFE" w:rsidRPr="00924134">
        <w:rPr>
          <w:rFonts w:ascii="UN-Abhaya" w:hAnsi="UN-Abhaya"/>
          <w:cs/>
        </w:rPr>
        <w:t xml:space="preserve">යි කී ය. එකල්හි බුදුරජානන් වහන්සේ </w:t>
      </w:r>
      <w:r w:rsidR="003D4DE7">
        <w:rPr>
          <w:rFonts w:ascii="UN-Abhaya" w:hAnsi="UN-Abhaya"/>
        </w:rPr>
        <w:t>“</w:t>
      </w:r>
      <w:r w:rsidR="00905BFE" w:rsidRPr="00924134">
        <w:rPr>
          <w:rFonts w:ascii="UN-Abhaya" w:hAnsi="UN-Abhaya"/>
          <w:cs/>
        </w:rPr>
        <w:t>කුඩා නම</w:t>
      </w:r>
      <w:r w:rsidR="00905BFE" w:rsidRPr="00924134">
        <w:rPr>
          <w:rFonts w:ascii="UN-Abhaya" w:hAnsi="UN-Abhaya"/>
        </w:rPr>
        <w:t xml:space="preserve">, </w:t>
      </w:r>
      <w:r w:rsidR="00905BFE" w:rsidRPr="00924134">
        <w:rPr>
          <w:rFonts w:ascii="UN-Abhaya" w:hAnsi="UN-Abhaya"/>
          <w:cs/>
        </w:rPr>
        <w:t>මා ඔහුට අනුකූලබව පිළිගෙන ඇතැ”</w:t>
      </w:r>
      <w:r w:rsidR="00905BFE" w:rsidRPr="00924134">
        <w:rPr>
          <w:rFonts w:ascii="UN-Abhaya" w:hAnsi="UN-Abhaya"/>
        </w:rPr>
        <w:t xml:space="preserve"> </w:t>
      </w:r>
      <w:r w:rsidR="00905BFE" w:rsidRPr="00924134">
        <w:rPr>
          <w:rFonts w:ascii="UN-Abhaya" w:hAnsi="UN-Abhaya"/>
          <w:cs/>
        </w:rPr>
        <w:t>යි දැන</w:t>
      </w:r>
      <w:r w:rsidR="00867DD5">
        <w:rPr>
          <w:rFonts w:ascii="UN-Abhaya" w:hAnsi="UN-Abhaya"/>
        </w:rPr>
        <w:t xml:space="preserve"> “</w:t>
      </w:r>
      <w:r w:rsidR="00905BFE" w:rsidRPr="003D4DE7">
        <w:rPr>
          <w:rFonts w:ascii="UN-Abhaya" w:hAnsi="UN-Abhaya"/>
          <w:cs/>
        </w:rPr>
        <w:t>කාම ගුණ නිසා සිනාසීම හොඳ නැත</w:t>
      </w:r>
      <w:r w:rsidR="00905BFE" w:rsidRPr="003D4DE7">
        <w:rPr>
          <w:rFonts w:ascii="UN-Abhaya" w:hAnsi="UN-Abhaya"/>
        </w:rPr>
        <w:t xml:space="preserve">, </w:t>
      </w:r>
      <w:r w:rsidR="00905BFE" w:rsidRPr="003D4DE7">
        <w:rPr>
          <w:rFonts w:ascii="UN-Abhaya" w:hAnsi="UN-Abhaya"/>
          <w:cs/>
        </w:rPr>
        <w:t>එය ඉතා පහත් ක්‍රියාවක</w:t>
      </w:r>
      <w:r w:rsidR="00905BFE" w:rsidRPr="003D4DE7">
        <w:rPr>
          <w:rFonts w:ascii="UN-Abhaya" w:hAnsi="UN-Abhaya"/>
        </w:rPr>
        <w:t xml:space="preserve">, </w:t>
      </w:r>
      <w:r w:rsidR="00905BFE" w:rsidRPr="003D4DE7">
        <w:rPr>
          <w:rFonts w:ascii="UN-Abhaya" w:hAnsi="UN-Abhaya"/>
          <w:cs/>
        </w:rPr>
        <w:t>පහත් දැය සෙවුම නො සුදුසු ය</w:t>
      </w:r>
      <w:r w:rsidR="00905BFE" w:rsidRPr="003D4DE7">
        <w:rPr>
          <w:rFonts w:ascii="UN-Abhaya" w:hAnsi="UN-Abhaya"/>
        </w:rPr>
        <w:t xml:space="preserve">, </w:t>
      </w:r>
      <w:r w:rsidR="00905BFE" w:rsidRPr="003D4DE7">
        <w:rPr>
          <w:rFonts w:ascii="UN-Abhaya" w:hAnsi="UN-Abhaya"/>
          <w:cs/>
        </w:rPr>
        <w:t>පමාව කල් යැවීම සසර දිග් ගැසීමට කරුණු වන බැවින් ඒ නො වටනේ ය</w:t>
      </w:r>
      <w:r w:rsidR="00C4684C" w:rsidRPr="003D4DE7">
        <w:rPr>
          <w:rFonts w:ascii="UN-Abhaya" w:hAnsi="UN-Abhaya"/>
        </w:rPr>
        <w:t>”</w:t>
      </w:r>
      <w:r w:rsidR="00905BFE" w:rsidRPr="00924134">
        <w:rPr>
          <w:rFonts w:ascii="UN-Abhaya" w:hAnsi="UN-Abhaya"/>
        </w:rPr>
        <w:t xml:space="preserve"> </w:t>
      </w:r>
      <w:r w:rsidR="00905BFE" w:rsidRPr="00924134">
        <w:rPr>
          <w:rFonts w:ascii="UN-Abhaya" w:hAnsi="UN-Abhaya"/>
          <w:cs/>
        </w:rPr>
        <w:t>යි වදාරා මේ ධ</w:t>
      </w:r>
      <w:r w:rsidR="00FB0612">
        <w:rPr>
          <w:rFonts w:ascii="UN-Abhaya" w:hAnsi="UN-Abhaya"/>
          <w:cs/>
        </w:rPr>
        <w:t>ර්‍ම</w:t>
      </w:r>
      <w:r w:rsidR="00905BFE" w:rsidRPr="00924134">
        <w:rPr>
          <w:rFonts w:ascii="UN-Abhaya" w:hAnsi="UN-Abhaya"/>
          <w:cs/>
        </w:rPr>
        <w:t xml:space="preserve">දේශනාව කළ සේක. </w:t>
      </w:r>
    </w:p>
    <w:p w14:paraId="31B879A9" w14:textId="77777777" w:rsidR="004769B0" w:rsidRDefault="00905BFE" w:rsidP="004769B0">
      <w:pPr>
        <w:pStyle w:val="Quote"/>
      </w:pPr>
      <w:r w:rsidRPr="00924134">
        <w:rPr>
          <w:cs/>
        </w:rPr>
        <w:t>හීනං ධම්මං න සෙවෙය්‍ය පමාදෙන න සංවසෙ</w:t>
      </w:r>
      <w:r w:rsidR="004769B0">
        <w:rPr>
          <w:rFonts w:hint="cs"/>
          <w:cs/>
        </w:rPr>
        <w:t xml:space="preserve">, </w:t>
      </w:r>
    </w:p>
    <w:p w14:paraId="754F92DA" w14:textId="43118FCB" w:rsidR="00905BFE" w:rsidRDefault="00905BFE" w:rsidP="004769B0">
      <w:pPr>
        <w:pStyle w:val="Quote"/>
      </w:pPr>
      <w:r w:rsidRPr="00924134">
        <w:rPr>
          <w:cs/>
        </w:rPr>
        <w:t>මිච්ඡාදිට්ඨ</w:t>
      </w:r>
      <w:r w:rsidR="00A25FAA">
        <w:rPr>
          <w:rFonts w:hint="cs"/>
          <w:cs/>
        </w:rPr>
        <w:t xml:space="preserve">ීං </w:t>
      </w:r>
      <w:r w:rsidRPr="00924134">
        <w:rPr>
          <w:cs/>
        </w:rPr>
        <w:t xml:space="preserve">න සෙවෙය්‍ය න සියා ලොකවද්ධනොති. </w:t>
      </w:r>
    </w:p>
    <w:p w14:paraId="08C1BE05" w14:textId="6DA62FE3" w:rsidR="00905BFE" w:rsidRDefault="00905BFE" w:rsidP="009608F3">
      <w:pPr>
        <w:spacing w:line="276" w:lineRule="auto"/>
        <w:rPr>
          <w:rFonts w:ascii="UN-Abhaya" w:hAnsi="UN-Abhaya"/>
        </w:rPr>
      </w:pPr>
      <w:r w:rsidRPr="00924134">
        <w:rPr>
          <w:rFonts w:ascii="UN-Abhaya" w:hAnsi="UN-Abhaya"/>
          <w:cs/>
        </w:rPr>
        <w:t>පහත් දහම් නො සෙවුනේ ය. ප්‍රමාදය හා එක්ව නො වස</w:t>
      </w:r>
      <w:r w:rsidR="001F0DB8">
        <w:rPr>
          <w:rFonts w:ascii="UN-Abhaya" w:hAnsi="UN-Abhaya" w:hint="cs"/>
          <w:cs/>
        </w:rPr>
        <w:t>න්</w:t>
      </w:r>
      <w:r w:rsidRPr="00924134">
        <w:rPr>
          <w:rFonts w:ascii="UN-Abhaya" w:hAnsi="UN-Abhaya"/>
          <w:cs/>
        </w:rPr>
        <w:t xml:space="preserve">නේ ය. මිසදිටු නො සෙවුනේ ය. ලොව වඩන්නෙක් නො වන්නේ ය. </w:t>
      </w:r>
    </w:p>
    <w:p w14:paraId="0BA36D02" w14:textId="4851768C" w:rsidR="00905BFE" w:rsidRDefault="00905BFE" w:rsidP="009608F3">
      <w:pPr>
        <w:spacing w:line="276" w:lineRule="auto"/>
        <w:rPr>
          <w:rFonts w:ascii="UN-Abhaya" w:hAnsi="UN-Abhaya"/>
        </w:rPr>
      </w:pPr>
      <w:r w:rsidRPr="00924134">
        <w:rPr>
          <w:rFonts w:ascii="UN-Abhaya" w:hAnsi="UN-Abhaya"/>
          <w:b/>
          <w:bCs/>
          <w:cs/>
        </w:rPr>
        <w:t>හීනං ධම්මං න ස</w:t>
      </w:r>
      <w:r w:rsidR="008621EA">
        <w:rPr>
          <w:rFonts w:ascii="UN-Abhaya" w:hAnsi="UN-Abhaya" w:hint="cs"/>
          <w:b/>
          <w:bCs/>
          <w:cs/>
        </w:rPr>
        <w:t>ෙ</w:t>
      </w:r>
      <w:r w:rsidRPr="00924134">
        <w:rPr>
          <w:rFonts w:ascii="UN-Abhaya" w:hAnsi="UN-Abhaya"/>
          <w:b/>
          <w:bCs/>
          <w:cs/>
        </w:rPr>
        <w:t>වෙය්‍ය</w:t>
      </w:r>
      <w:r w:rsidRPr="00924134">
        <w:rPr>
          <w:rFonts w:ascii="UN-Abhaya" w:hAnsi="UN-Abhaya"/>
          <w:cs/>
        </w:rPr>
        <w:t xml:space="preserve"> = පහත් දහම් ස</w:t>
      </w:r>
      <w:r w:rsidR="008621EA">
        <w:rPr>
          <w:rFonts w:ascii="UN-Abhaya" w:hAnsi="UN-Abhaya" w:hint="cs"/>
          <w:cs/>
        </w:rPr>
        <w:t>ේ</w:t>
      </w:r>
      <w:r w:rsidRPr="00924134">
        <w:rPr>
          <w:rFonts w:ascii="UN-Abhaya" w:hAnsi="UN-Abhaya"/>
          <w:cs/>
        </w:rPr>
        <w:t>වනය නො කරන්නේ ය</w:t>
      </w:r>
      <w:r w:rsidR="008621EA">
        <w:rPr>
          <w:rFonts w:ascii="UN-Abhaya" w:hAnsi="UN-Abhaya" w:hint="cs"/>
          <w:cs/>
        </w:rPr>
        <w:t>.</w:t>
      </w:r>
    </w:p>
    <w:p w14:paraId="17999921" w14:textId="1F8BED29" w:rsidR="00905BFE" w:rsidRDefault="00905BFE" w:rsidP="009608F3">
      <w:pPr>
        <w:spacing w:line="276" w:lineRule="auto"/>
        <w:rPr>
          <w:rFonts w:ascii="UN-Abhaya" w:hAnsi="UN-Abhaya"/>
        </w:rPr>
      </w:pPr>
      <w:r w:rsidRPr="00924134">
        <w:rPr>
          <w:rFonts w:ascii="UN-Abhaya" w:hAnsi="UN-Abhaya"/>
          <w:cs/>
        </w:rPr>
        <w:t>පස් කම් ගුණය මෙහි හීනධර්‍මැ යි වදාළ සේක. මිනිසුන් විසින් තබා ඔටු</w:t>
      </w:r>
      <w:r w:rsidRPr="00924134">
        <w:rPr>
          <w:rFonts w:ascii="UN-Abhaya" w:hAnsi="UN-Abhaya"/>
        </w:rPr>
        <w:t xml:space="preserve">, </w:t>
      </w:r>
      <w:r w:rsidR="00A847E2">
        <w:rPr>
          <w:rFonts w:ascii="UN-Abhaya" w:hAnsi="UN-Abhaya" w:hint="cs"/>
          <w:cs/>
        </w:rPr>
        <w:t>ගො</w:t>
      </w:r>
      <w:r w:rsidRPr="00924134">
        <w:rPr>
          <w:rFonts w:ascii="UN-Abhaya" w:hAnsi="UN-Abhaya"/>
          <w:cs/>
        </w:rPr>
        <w:t>න්</w:t>
      </w:r>
      <w:r w:rsidRPr="00924134">
        <w:rPr>
          <w:rFonts w:ascii="UN-Abhaya" w:hAnsi="UN-Abhaya"/>
        </w:rPr>
        <w:t xml:space="preserve">, </w:t>
      </w:r>
      <w:r w:rsidRPr="00924134">
        <w:rPr>
          <w:rFonts w:ascii="UN-Abhaya" w:hAnsi="UN-Abhaya"/>
          <w:cs/>
        </w:rPr>
        <w:t>බලු</w:t>
      </w:r>
      <w:r w:rsidRPr="00924134">
        <w:rPr>
          <w:rFonts w:ascii="UN-Abhaya" w:hAnsi="UN-Abhaya"/>
        </w:rPr>
        <w:t xml:space="preserve">, </w:t>
      </w:r>
      <w:r w:rsidRPr="00924134">
        <w:rPr>
          <w:rFonts w:ascii="UN-Abhaya" w:hAnsi="UN-Abhaya"/>
          <w:cs/>
        </w:rPr>
        <w:t>කැණහිල් ඈ තිරිසන් සතුන් විසිනුදු ඒ නො සෙවිය යුතු ය. ඒ</w:t>
      </w:r>
      <w:r w:rsidRPr="00924134">
        <w:rPr>
          <w:rFonts w:ascii="UN-Abhaya" w:hAnsi="UN-Abhaya"/>
        </w:rPr>
        <w:t xml:space="preserve"> </w:t>
      </w:r>
      <w:r w:rsidRPr="00924134">
        <w:rPr>
          <w:rFonts w:ascii="UN-Abhaya" w:hAnsi="UN-Abhaya"/>
          <w:cs/>
        </w:rPr>
        <w:t>ඒ තරමට හීන</w:t>
      </w:r>
      <w:r w:rsidR="00A847E2">
        <w:rPr>
          <w:rFonts w:ascii="UN-Abhaya" w:hAnsi="UN-Abhaya" w:hint="cs"/>
          <w:cs/>
        </w:rPr>
        <w:t xml:space="preserve"> ය.</w:t>
      </w:r>
      <w:r w:rsidRPr="00924134">
        <w:rPr>
          <w:rFonts w:ascii="UN-Abhaya" w:hAnsi="UN-Abhaya"/>
          <w:cs/>
        </w:rPr>
        <w:t xml:space="preserve"> </w:t>
      </w:r>
      <w:r w:rsidR="00A847E2">
        <w:rPr>
          <w:rFonts w:ascii="UN-Abhaya" w:hAnsi="UN-Abhaya" w:hint="cs"/>
          <w:cs/>
        </w:rPr>
        <w:t>ලා</w:t>
      </w:r>
      <w:r w:rsidRPr="00924134">
        <w:rPr>
          <w:rFonts w:ascii="UN-Abhaya" w:hAnsi="UN-Abhaya"/>
          <w:cs/>
        </w:rPr>
        <w:t>මක ය. පහත් ය. වැදගතකුට</w:t>
      </w:r>
      <w:r w:rsidRPr="00924134">
        <w:rPr>
          <w:rFonts w:ascii="UN-Abhaya" w:hAnsi="UN-Abhaya"/>
        </w:rPr>
        <w:t xml:space="preserve">, </w:t>
      </w:r>
      <w:r w:rsidRPr="00924134">
        <w:rPr>
          <w:rFonts w:ascii="UN-Abhaya" w:hAnsi="UN-Abhaya"/>
          <w:cs/>
        </w:rPr>
        <w:t xml:space="preserve">උගතකුට කොයිලෙසිනුත් ඒ තරම් නො වන්නේ ය. පස්කම් සෙවුමෙන් සිවු අපායයෙහි හෙන්නේ ය. උපදින්නේ ය. එහෙයින් හීන ය. ලාමක ය. </w:t>
      </w:r>
    </w:p>
    <w:p w14:paraId="7A9451B0" w14:textId="417D1CFD" w:rsidR="00905BFE" w:rsidRDefault="00905BFE" w:rsidP="009608F3">
      <w:pPr>
        <w:spacing w:line="276" w:lineRule="auto"/>
        <w:rPr>
          <w:rFonts w:ascii="UN-Abhaya" w:hAnsi="UN-Abhaya"/>
        </w:rPr>
      </w:pPr>
      <w:r w:rsidRPr="00924134">
        <w:rPr>
          <w:rFonts w:ascii="UN-Abhaya" w:hAnsi="UN-Abhaya"/>
          <w:b/>
          <w:bCs/>
          <w:cs/>
        </w:rPr>
        <w:lastRenderedPageBreak/>
        <w:t>“න පණීතතාය හීනො</w:t>
      </w:r>
      <w:r w:rsidRPr="00924134">
        <w:rPr>
          <w:rFonts w:ascii="UN-Abhaya" w:hAnsi="UN-Abhaya"/>
          <w:b/>
          <w:bCs/>
        </w:rPr>
        <w:t xml:space="preserve">, </w:t>
      </w:r>
      <w:r w:rsidRPr="00924134">
        <w:rPr>
          <w:rFonts w:ascii="UN-Abhaya" w:hAnsi="UN-Abhaya"/>
          <w:b/>
          <w:bCs/>
          <w:cs/>
        </w:rPr>
        <w:t>හීනජච්චතාය හීනො</w:t>
      </w:r>
      <w:r w:rsidRPr="00924134">
        <w:rPr>
          <w:rFonts w:ascii="UN-Abhaya" w:hAnsi="UN-Abhaya"/>
          <w:b/>
          <w:bCs/>
        </w:rPr>
        <w:t xml:space="preserve">, </w:t>
      </w:r>
      <w:r w:rsidRPr="00924134">
        <w:rPr>
          <w:rFonts w:ascii="UN-Abhaya" w:hAnsi="UN-Abhaya"/>
          <w:b/>
          <w:bCs/>
          <w:cs/>
        </w:rPr>
        <w:t>න උක්කට්ඨකම</w:t>
      </w:r>
      <w:r w:rsidR="00391251">
        <w:rPr>
          <w:rFonts w:ascii="UN-Abhaya" w:hAnsi="UN-Abhaya" w:hint="cs"/>
          <w:b/>
          <w:bCs/>
          <w:cs/>
        </w:rPr>
        <w:t>්</w:t>
      </w:r>
      <w:r w:rsidRPr="00924134">
        <w:rPr>
          <w:rFonts w:ascii="UN-Abhaya" w:hAnsi="UN-Abhaya"/>
          <w:b/>
          <w:bCs/>
          <w:cs/>
        </w:rPr>
        <w:t>මන්</w:t>
      </w:r>
      <w:r w:rsidR="00391251">
        <w:rPr>
          <w:rFonts w:ascii="UN-Abhaya" w:hAnsi="UN-Abhaya" w:hint="cs"/>
          <w:b/>
          <w:bCs/>
          <w:cs/>
        </w:rPr>
        <w:t>ත</w:t>
      </w:r>
      <w:r w:rsidRPr="00924134">
        <w:rPr>
          <w:rFonts w:ascii="UN-Abhaya" w:hAnsi="UN-Abhaya"/>
          <w:b/>
          <w:bCs/>
          <w:cs/>
        </w:rPr>
        <w:t>තාය හීනො</w:t>
      </w:r>
      <w:r w:rsidRPr="00924134">
        <w:rPr>
          <w:rFonts w:ascii="UN-Abhaya" w:hAnsi="UN-Abhaya"/>
          <w:b/>
          <w:bCs/>
        </w:rPr>
        <w:t xml:space="preserve">, </w:t>
      </w:r>
      <w:r w:rsidRPr="00924134">
        <w:rPr>
          <w:rFonts w:ascii="UN-Abhaya" w:hAnsi="UN-Abhaya"/>
          <w:b/>
          <w:bCs/>
          <w:cs/>
        </w:rPr>
        <w:t>හීනාචාරතාය හීනො”</w:t>
      </w:r>
      <w:r w:rsidRPr="00924134">
        <w:rPr>
          <w:rFonts w:ascii="UN-Abhaya" w:hAnsi="UN-Abhaya"/>
          <w:b/>
          <w:bCs/>
        </w:rPr>
        <w:t xml:space="preserve"> </w:t>
      </w:r>
      <w:r w:rsidRPr="00924134">
        <w:rPr>
          <w:rFonts w:ascii="UN-Abhaya" w:hAnsi="UN-Abhaya"/>
          <w:cs/>
        </w:rPr>
        <w:t>උතුම් නො වන බැවින්</w:t>
      </w:r>
      <w:r w:rsidRPr="00924134">
        <w:rPr>
          <w:rFonts w:ascii="UN-Abhaya" w:hAnsi="UN-Abhaya"/>
        </w:rPr>
        <w:t xml:space="preserve">, </w:t>
      </w:r>
      <w:r w:rsidRPr="00924134">
        <w:rPr>
          <w:rFonts w:ascii="UN-Abhaya" w:hAnsi="UN-Abhaya"/>
          <w:cs/>
        </w:rPr>
        <w:t>උත්තමා</w:t>
      </w:r>
      <w:r w:rsidR="00573694">
        <w:rPr>
          <w:rFonts w:ascii="UN-Abhaya" w:hAnsi="UN-Abhaya"/>
          <w:cs/>
        </w:rPr>
        <w:t>ර්‍ත්‍ථ</w:t>
      </w:r>
      <w:r w:rsidRPr="00924134">
        <w:rPr>
          <w:rFonts w:ascii="UN-Abhaya" w:hAnsi="UN-Abhaya"/>
          <w:cs/>
        </w:rPr>
        <w:t>යක් නො ලැබිය හැකි බැවින්</w:t>
      </w:r>
      <w:r w:rsidRPr="00924134">
        <w:rPr>
          <w:rFonts w:ascii="UN-Abhaya" w:hAnsi="UN-Abhaya"/>
        </w:rPr>
        <w:t xml:space="preserve">, </w:t>
      </w:r>
      <w:r w:rsidRPr="00924134">
        <w:rPr>
          <w:rFonts w:ascii="UN-Abhaya" w:hAnsi="UN-Abhaya"/>
          <w:cs/>
        </w:rPr>
        <w:t>උත්තමයන්ට නො සුදුසු බැවින් හීන ය. ලාමක</w:t>
      </w:r>
      <w:r w:rsidR="00391251">
        <w:rPr>
          <w:rFonts w:ascii="UN-Abhaya" w:hAnsi="UN-Abhaya" w:hint="cs"/>
          <w:cs/>
        </w:rPr>
        <w:t xml:space="preserve"> </w:t>
      </w:r>
      <w:r w:rsidRPr="00924134">
        <w:rPr>
          <w:rFonts w:ascii="UN-Abhaya" w:hAnsi="UN-Abhaya"/>
          <w:cs/>
        </w:rPr>
        <w:t>ස</w:t>
      </w:r>
      <w:r w:rsidRPr="00924134">
        <w:rPr>
          <w:rFonts w:ascii="UN-Abhaya" w:hAnsi="UN-Abhaya"/>
          <w:cs/>
          <w:lang w:val="en-GB"/>
        </w:rPr>
        <w:t>්ව</w:t>
      </w:r>
      <w:r w:rsidRPr="00924134">
        <w:rPr>
          <w:rFonts w:ascii="UN-Abhaya" w:hAnsi="UN-Abhaya"/>
          <w:cs/>
        </w:rPr>
        <w:t>භාව ඇති බැවින්</w:t>
      </w:r>
      <w:r w:rsidRPr="00924134">
        <w:rPr>
          <w:rFonts w:ascii="UN-Abhaya" w:hAnsi="UN-Abhaya"/>
        </w:rPr>
        <w:t xml:space="preserve">, </w:t>
      </w:r>
      <w:r w:rsidRPr="00924134">
        <w:rPr>
          <w:rFonts w:ascii="UN-Abhaya" w:hAnsi="UN-Abhaya"/>
          <w:cs/>
        </w:rPr>
        <w:t>ලාමක ජාති ඇති බැවින්</w:t>
      </w:r>
      <w:r w:rsidRPr="00924134">
        <w:rPr>
          <w:rFonts w:ascii="UN-Abhaya" w:hAnsi="UN-Abhaya"/>
        </w:rPr>
        <w:t xml:space="preserve">, </w:t>
      </w:r>
      <w:r w:rsidRPr="00924134">
        <w:rPr>
          <w:rFonts w:ascii="UN-Abhaya" w:hAnsi="UN-Abhaya"/>
          <w:cs/>
        </w:rPr>
        <w:t xml:space="preserve">ලාමක </w:t>
      </w:r>
      <w:r w:rsidR="0003542E">
        <w:rPr>
          <w:rFonts w:ascii="UN-Abhaya" w:hAnsi="UN-Abhaya"/>
          <w:cs/>
        </w:rPr>
        <w:t>සත්ත්‍ව</w:t>
      </w:r>
      <w:r w:rsidRPr="00924134">
        <w:rPr>
          <w:rFonts w:ascii="UN-Abhaya" w:hAnsi="UN-Abhaya"/>
          <w:cs/>
        </w:rPr>
        <w:t>යන් විසින් සෙවිය යුතු බැවින් හීන ය. චණ්ඩාල පුක්කුසාදී වූ පහත් ජාති ඇත්තෝ</w:t>
      </w:r>
      <w:r w:rsidRPr="00924134">
        <w:rPr>
          <w:rFonts w:ascii="UN-Abhaya" w:hAnsi="UN-Abhaya"/>
        </w:rPr>
        <w:t xml:space="preserve">, </w:t>
      </w:r>
      <w:r w:rsidRPr="00924134">
        <w:rPr>
          <w:rFonts w:ascii="UN-Abhaya" w:hAnsi="UN-Abhaya"/>
          <w:cs/>
        </w:rPr>
        <w:t xml:space="preserve">පහත් කුල ඇත්තෝ </w:t>
      </w:r>
      <w:r w:rsidR="00DB5973">
        <w:rPr>
          <w:rFonts w:ascii="UN-Abhaya" w:hAnsi="UN-Abhaya"/>
          <w:cs/>
        </w:rPr>
        <w:t>ක්‍ෂ</w:t>
      </w:r>
      <w:r w:rsidRPr="00924134">
        <w:rPr>
          <w:rFonts w:ascii="UN-Abhaya" w:hAnsi="UN-Abhaya"/>
          <w:cs/>
        </w:rPr>
        <w:t>ත්‍රියා දී වූ උසස් කුල ඇත්තන් හා එක්ව විසීම නො ලබති. චක්‍රව</w:t>
      </w:r>
      <w:r w:rsidR="00391251">
        <w:rPr>
          <w:rFonts w:ascii="UN-Abhaya" w:hAnsi="UN-Abhaya" w:hint="cs"/>
          <w:cs/>
        </w:rPr>
        <w:t>ර්‍ත</w:t>
      </w:r>
      <w:r w:rsidRPr="00924134">
        <w:rPr>
          <w:rFonts w:ascii="UN-Abhaya" w:hAnsi="UN-Abhaya"/>
          <w:cs/>
        </w:rPr>
        <w:t>ති ආදී වූ පෘථග්ජනයෝ ස</w:t>
      </w:r>
      <w:r w:rsidR="00391251">
        <w:rPr>
          <w:rFonts w:ascii="UN-Abhaya" w:hAnsi="UN-Abhaya" w:hint="cs"/>
          <w:cs/>
        </w:rPr>
        <w:t>ෝ</w:t>
      </w:r>
      <w:r w:rsidRPr="00924134">
        <w:rPr>
          <w:rFonts w:ascii="UN-Abhaya" w:hAnsi="UN-Abhaya"/>
          <w:cs/>
        </w:rPr>
        <w:t>තාප</w:t>
      </w:r>
      <w:r w:rsidR="00391251">
        <w:rPr>
          <w:rFonts w:ascii="UN-Abhaya" w:hAnsi="UN-Abhaya" w:hint="cs"/>
          <w:cs/>
        </w:rPr>
        <w:t>න්නා</w:t>
      </w:r>
      <w:r w:rsidRPr="00924134">
        <w:rPr>
          <w:rFonts w:ascii="UN-Abhaya" w:hAnsi="UN-Abhaya"/>
          <w:cs/>
        </w:rPr>
        <w:t xml:space="preserve">දී වූ </w:t>
      </w:r>
      <w:r w:rsidR="003727B8">
        <w:rPr>
          <w:rFonts w:ascii="UN-Abhaya" w:hAnsi="UN-Abhaya"/>
          <w:cs/>
        </w:rPr>
        <w:t>ආර්‍ය්‍යයන්</w:t>
      </w:r>
      <w:r w:rsidRPr="00924134">
        <w:rPr>
          <w:rFonts w:ascii="UN-Abhaya" w:hAnsi="UN-Abhaya"/>
          <w:cs/>
        </w:rPr>
        <w:t xml:space="preserve"> හා එක්ව විසීම නො ලබත්. මොවුන් හැම කෙනකුන් කාම සේවකයන් බැවිනි. කාම සේවනය පහත් ස්වභාව ඇත්තවුන්ගේ ක්‍රියාවක් බැවින් හීන ය. පහත් ජාති ඇත්තන් සම්කරුකම්</w:t>
      </w:r>
      <w:r w:rsidRPr="00924134">
        <w:rPr>
          <w:rFonts w:ascii="UN-Abhaya" w:hAnsi="UN-Abhaya"/>
        </w:rPr>
        <w:t xml:space="preserve">, </w:t>
      </w:r>
      <w:r w:rsidRPr="00924134">
        <w:rPr>
          <w:rFonts w:ascii="UN-Abhaya" w:hAnsi="UN-Abhaya"/>
          <w:cs/>
        </w:rPr>
        <w:t>රියකරුකම්</w:t>
      </w:r>
      <w:r w:rsidRPr="00924134">
        <w:rPr>
          <w:rFonts w:ascii="UN-Abhaya" w:hAnsi="UN-Abhaya"/>
        </w:rPr>
        <w:t xml:space="preserve">, </w:t>
      </w:r>
      <w:r w:rsidRPr="00924134">
        <w:rPr>
          <w:rFonts w:ascii="UN-Abhaya" w:hAnsi="UN-Abhaya"/>
          <w:cs/>
        </w:rPr>
        <w:t>පෙහෙරකම්</w:t>
      </w:r>
      <w:r w:rsidRPr="00924134">
        <w:rPr>
          <w:rFonts w:ascii="UN-Abhaya" w:hAnsi="UN-Abhaya"/>
        </w:rPr>
        <w:t xml:space="preserve">, </w:t>
      </w:r>
      <w:r w:rsidRPr="00924134">
        <w:rPr>
          <w:rFonts w:ascii="UN-Abhaya" w:hAnsi="UN-Abhaya"/>
          <w:cs/>
        </w:rPr>
        <w:t>පු</w:t>
      </w:r>
      <w:r w:rsidR="00391251">
        <w:rPr>
          <w:rFonts w:ascii="UN-Abhaya" w:hAnsi="UN-Abhaya" w:hint="cs"/>
          <w:cs/>
        </w:rPr>
        <w:t>ප්</w:t>
      </w:r>
      <w:r w:rsidRPr="00924134">
        <w:rPr>
          <w:rFonts w:ascii="UN-Abhaya" w:hAnsi="UN-Abhaya"/>
          <w:cs/>
        </w:rPr>
        <w:t>සැඩකම් යනාදී වූ ලාමක</w:t>
      </w:r>
      <w:r w:rsidR="00391251">
        <w:rPr>
          <w:rFonts w:ascii="UN-Abhaya" w:hAnsi="UN-Abhaya" w:hint="cs"/>
          <w:cs/>
        </w:rPr>
        <w:t xml:space="preserve"> </w:t>
      </w:r>
      <w:r w:rsidRPr="00924134">
        <w:rPr>
          <w:rFonts w:ascii="UN-Abhaya" w:hAnsi="UN-Abhaya"/>
          <w:cs/>
        </w:rPr>
        <w:t>ක</w:t>
      </w:r>
      <w:r w:rsidR="00391251">
        <w:rPr>
          <w:rFonts w:ascii="UN-Abhaya" w:hAnsi="UN-Abhaya" w:hint="cs"/>
          <w:cs/>
        </w:rPr>
        <w:t>ර්‍</w:t>
      </w:r>
      <w:r w:rsidRPr="00924134">
        <w:rPr>
          <w:rFonts w:ascii="UN-Abhaya" w:hAnsi="UN-Abhaya"/>
          <w:cs/>
        </w:rPr>
        <w:t>මාන්තයන්හි යෙදී ජීවිකාව කරන්නා සේ කාමයෙන් අ</w:t>
      </w:r>
      <w:r w:rsidR="000C0EC0">
        <w:rPr>
          <w:rFonts w:ascii="UN-Abhaya" w:hAnsi="UN-Abhaya"/>
          <w:cs/>
        </w:rPr>
        <w:t>න්‍ධ</w:t>
      </w:r>
      <w:r w:rsidRPr="00924134">
        <w:rPr>
          <w:rFonts w:ascii="UN-Abhaya" w:hAnsi="UN-Abhaya"/>
          <w:cs/>
        </w:rPr>
        <w:t xml:space="preserve"> වූ අඥ වූ පෘථග්ජනයෝ ප්‍රාණඝාතාදී වූ මි</w:t>
      </w:r>
      <w:r w:rsidR="00930358" w:rsidRPr="00F554CF">
        <w:rPr>
          <w:rFonts w:ascii="UN-Abhaya" w:hAnsi="UN-Abhaya"/>
          <w:cs/>
        </w:rPr>
        <w:t>ත්‍ථ</w:t>
      </w:r>
      <w:r w:rsidR="00930358">
        <w:rPr>
          <w:rFonts w:ascii="UN-Abhaya" w:hAnsi="UN-Abhaya" w:hint="cs"/>
          <w:cs/>
        </w:rPr>
        <w:t xml:space="preserve">්‍යා </w:t>
      </w:r>
      <w:r w:rsidRPr="00924134">
        <w:rPr>
          <w:rFonts w:ascii="UN-Abhaya" w:hAnsi="UN-Abhaya"/>
          <w:cs/>
        </w:rPr>
        <w:t>කර්‍මා</w:t>
      </w:r>
      <w:r w:rsidRPr="00924134">
        <w:rPr>
          <w:rFonts w:ascii="UN-Abhaya" w:hAnsi="UN-Abhaya"/>
          <w:cs/>
          <w:lang w:val="en-GB"/>
        </w:rPr>
        <w:t>න්ත</w:t>
      </w:r>
      <w:r w:rsidRPr="00924134">
        <w:rPr>
          <w:rFonts w:ascii="UN-Abhaya" w:hAnsi="UN-Abhaya"/>
          <w:cs/>
        </w:rPr>
        <w:t>යන්හි යෙදී ජීවිකාව කරත්. මෙසේ හීන ක</w:t>
      </w:r>
      <w:r w:rsidR="00930358">
        <w:rPr>
          <w:rFonts w:ascii="UN-Abhaya" w:hAnsi="UN-Abhaya" w:hint="cs"/>
          <w:cs/>
        </w:rPr>
        <w:t>ර්‍</w:t>
      </w:r>
      <w:r w:rsidRPr="00924134">
        <w:rPr>
          <w:rFonts w:ascii="UN-Abhaya" w:hAnsi="UN-Abhaya"/>
          <w:cs/>
        </w:rPr>
        <w:t>මාන්ත ඇති බැවින් හීන ය. හීන වූ බ්‍රහ්මච</w:t>
      </w:r>
      <w:r w:rsidR="00930358">
        <w:rPr>
          <w:rFonts w:ascii="UN-Abhaya" w:hAnsi="UN-Abhaya" w:hint="cs"/>
          <w:cs/>
        </w:rPr>
        <w:t>ර්‍</w:t>
      </w:r>
      <w:r w:rsidRPr="00924134">
        <w:rPr>
          <w:rFonts w:ascii="UN-Abhaya" w:hAnsi="UN-Abhaya"/>
          <w:cs/>
        </w:rPr>
        <w:t>ය්‍ය මාත්‍රයකුත් නො රැක පෘථග්ජනයෝ බුද්ධාදී උත්තමයන් විසින් ගැරහු කාමමි</w:t>
      </w:r>
      <w:r w:rsidR="00930358" w:rsidRPr="00F554CF">
        <w:rPr>
          <w:rFonts w:ascii="UN-Abhaya" w:hAnsi="UN-Abhaya"/>
          <w:cs/>
        </w:rPr>
        <w:t>ත්‍ථ</w:t>
      </w:r>
      <w:r w:rsidR="00930358">
        <w:rPr>
          <w:rFonts w:ascii="UN-Abhaya" w:hAnsi="UN-Abhaya" w:hint="cs"/>
          <w:cs/>
        </w:rPr>
        <w:t>්‍යා</w:t>
      </w:r>
      <w:r w:rsidRPr="00924134">
        <w:rPr>
          <w:rFonts w:ascii="UN-Abhaya" w:hAnsi="UN-Abhaya"/>
          <w:cs/>
        </w:rPr>
        <w:t>චාරාදිය කරත්. මෙසේ හීනාචාර ඇති බැවින් හීන ය. වැදි මිනිසුන්ගේ ධ</w:t>
      </w:r>
      <w:r w:rsidR="00FB0612">
        <w:rPr>
          <w:rFonts w:ascii="UN-Abhaya" w:hAnsi="UN-Abhaya"/>
          <w:cs/>
        </w:rPr>
        <w:t>ර්‍ම</w:t>
      </w:r>
      <w:r w:rsidRPr="00924134">
        <w:rPr>
          <w:rFonts w:ascii="UN-Abhaya" w:hAnsi="UN-Abhaya"/>
          <w:cs/>
        </w:rPr>
        <w:t>යක් බැවින්</w:t>
      </w:r>
      <w:r w:rsidRPr="00924134">
        <w:rPr>
          <w:rFonts w:ascii="UN-Abhaya" w:hAnsi="UN-Abhaya"/>
        </w:rPr>
        <w:t xml:space="preserve">, </w:t>
      </w:r>
      <w:r w:rsidRPr="00924134">
        <w:rPr>
          <w:rFonts w:ascii="UN-Abhaya" w:hAnsi="UN-Abhaya"/>
          <w:cs/>
        </w:rPr>
        <w:t>නාගරිකයන් බැහැර ල</w:t>
      </w:r>
      <w:r w:rsidR="00930358">
        <w:rPr>
          <w:rFonts w:ascii="UN-Abhaya" w:hAnsi="UN-Abhaya" w:hint="cs"/>
          <w:cs/>
        </w:rPr>
        <w:t>ූ</w:t>
      </w:r>
      <w:r w:rsidRPr="00924134">
        <w:rPr>
          <w:rFonts w:ascii="UN-Abhaya" w:hAnsi="UN-Abhaya"/>
          <w:cs/>
        </w:rPr>
        <w:t xml:space="preserve"> බැවින්</w:t>
      </w:r>
      <w:r w:rsidRPr="00924134">
        <w:rPr>
          <w:rFonts w:ascii="UN-Abhaya" w:hAnsi="UN-Abhaya"/>
        </w:rPr>
        <w:t xml:space="preserve">, </w:t>
      </w:r>
      <w:r w:rsidRPr="00924134">
        <w:rPr>
          <w:rFonts w:ascii="UN-Abhaya" w:hAnsi="UN-Abhaya"/>
          <w:cs/>
        </w:rPr>
        <w:t>සාමාන්‍යයන්ගේ ධ</w:t>
      </w:r>
      <w:r w:rsidR="00FB0612">
        <w:rPr>
          <w:rFonts w:ascii="UN-Abhaya" w:hAnsi="UN-Abhaya"/>
          <w:cs/>
        </w:rPr>
        <w:t>ර්‍ම</w:t>
      </w:r>
      <w:r w:rsidRPr="00924134">
        <w:rPr>
          <w:rFonts w:ascii="UN-Abhaya" w:hAnsi="UN-Abhaya"/>
          <w:cs/>
        </w:rPr>
        <w:t>යක් බැවින්</w:t>
      </w:r>
      <w:r w:rsidRPr="00924134">
        <w:rPr>
          <w:rFonts w:ascii="UN-Abhaya" w:hAnsi="UN-Abhaya"/>
        </w:rPr>
        <w:t xml:space="preserve">, </w:t>
      </w:r>
      <w:r w:rsidRPr="00924134">
        <w:rPr>
          <w:rFonts w:ascii="UN-Abhaya" w:hAnsi="UN-Abhaya"/>
          <w:cs/>
        </w:rPr>
        <w:t>ශිෂ</w:t>
      </w:r>
      <w:r w:rsidR="00930358">
        <w:rPr>
          <w:rFonts w:ascii="UN-Abhaya" w:hAnsi="UN-Abhaya" w:hint="cs"/>
          <w:cs/>
        </w:rPr>
        <w:t>්</w:t>
      </w:r>
      <w:r w:rsidRPr="00924134">
        <w:rPr>
          <w:rFonts w:ascii="UN-Abhaya" w:hAnsi="UN-Abhaya"/>
          <w:cs/>
        </w:rPr>
        <w:t>ටයන් විසින් නො සෙවුනු බැවින්</w:t>
      </w:r>
      <w:r w:rsidRPr="00924134">
        <w:rPr>
          <w:rFonts w:ascii="UN-Abhaya" w:hAnsi="UN-Abhaya"/>
        </w:rPr>
        <w:t xml:space="preserve">, </w:t>
      </w:r>
      <w:r w:rsidRPr="00924134">
        <w:rPr>
          <w:rFonts w:ascii="UN-Abhaya" w:hAnsi="UN-Abhaya"/>
          <w:cs/>
        </w:rPr>
        <w:t>අන</w:t>
      </w:r>
      <w:r w:rsidR="00573694">
        <w:rPr>
          <w:rFonts w:ascii="UN-Abhaya" w:hAnsi="UN-Abhaya"/>
          <w:cs/>
        </w:rPr>
        <w:t>ර්‍ත්‍ථ</w:t>
      </w:r>
      <w:r w:rsidRPr="00924134">
        <w:rPr>
          <w:rFonts w:ascii="UN-Abhaya" w:hAnsi="UN-Abhaya"/>
          <w:cs/>
        </w:rPr>
        <w:t>යෙන් යුක්ත බැවින්</w:t>
      </w:r>
      <w:r w:rsidRPr="00924134">
        <w:rPr>
          <w:rFonts w:ascii="UN-Abhaya" w:hAnsi="UN-Abhaya"/>
        </w:rPr>
        <w:t xml:space="preserve">, </w:t>
      </w:r>
      <w:r w:rsidRPr="00924134">
        <w:rPr>
          <w:rFonts w:ascii="UN-Abhaya" w:hAnsi="UN-Abhaya"/>
          <w:cs/>
        </w:rPr>
        <w:t>අ</w:t>
      </w:r>
      <w:r w:rsidR="00573694">
        <w:rPr>
          <w:rFonts w:ascii="UN-Abhaya" w:hAnsi="UN-Abhaya"/>
          <w:cs/>
        </w:rPr>
        <w:t>ර්‍ත්‍ථ</w:t>
      </w:r>
      <w:r w:rsidRPr="00924134">
        <w:rPr>
          <w:rFonts w:ascii="UN-Abhaya" w:hAnsi="UN-Abhaya"/>
          <w:cs/>
        </w:rPr>
        <w:t>යෙන් බැහැර බැවින් හීන ය. මේ සැකෙවිනි හීන ල</w:t>
      </w:r>
      <w:r w:rsidR="00DB5973">
        <w:rPr>
          <w:rFonts w:ascii="UN-Abhaya" w:hAnsi="UN-Abhaya"/>
          <w:cs/>
        </w:rPr>
        <w:t>ක්‍ෂ</w:t>
      </w:r>
      <w:r w:rsidRPr="00924134">
        <w:rPr>
          <w:rFonts w:ascii="UN-Abhaya" w:hAnsi="UN-Abhaya"/>
          <w:cs/>
        </w:rPr>
        <w:t>ණ ධ</w:t>
      </w:r>
      <w:r w:rsidR="00FB0612">
        <w:rPr>
          <w:rFonts w:ascii="UN-Abhaya" w:hAnsi="UN-Abhaya"/>
          <w:cs/>
        </w:rPr>
        <w:t>ර්‍ම</w:t>
      </w:r>
      <w:r w:rsidRPr="00924134">
        <w:rPr>
          <w:rFonts w:ascii="UN-Abhaya" w:hAnsi="UN-Abhaya"/>
          <w:cs/>
        </w:rPr>
        <w:t xml:space="preserve">යෙහි කී ලෙසින් වඩාලාත් දත යුතු ය. </w:t>
      </w:r>
    </w:p>
    <w:p w14:paraId="270ED0D0" w14:textId="4487ECFF" w:rsidR="00905BFE" w:rsidRDefault="00905BFE" w:rsidP="009608F3">
      <w:pPr>
        <w:spacing w:line="276" w:lineRule="auto"/>
        <w:rPr>
          <w:rFonts w:ascii="UN-Abhaya" w:hAnsi="UN-Abhaya"/>
        </w:rPr>
      </w:pPr>
      <w:r w:rsidRPr="00924134">
        <w:rPr>
          <w:rFonts w:ascii="UN-Abhaya" w:hAnsi="UN-Abhaya"/>
          <w:cs/>
        </w:rPr>
        <w:t>මෙසේ බැවින් පංචකාමය නො සෙවිය යුතු ය. දුරුකළ යුතු ය. එය බෞද්ධයනට දෙයයුරකින් කළ හැක්කේ ය. ඒ නම් වික්ඛම්භන - සමු</w:t>
      </w:r>
      <w:r w:rsidR="008B33EF">
        <w:rPr>
          <w:rFonts w:ascii="UN-Abhaya" w:hAnsi="UN-Abhaya" w:hint="cs"/>
          <w:cs/>
        </w:rPr>
        <w:t>ච්ඡේ</w:t>
      </w:r>
      <w:r w:rsidRPr="00924134">
        <w:rPr>
          <w:rFonts w:ascii="UN-Abhaya" w:hAnsi="UN-Abhaya"/>
          <w:cs/>
        </w:rPr>
        <w:t>ද යන දෙයයුරෙනි.</w:t>
      </w:r>
      <w:r w:rsidR="00867DD5">
        <w:rPr>
          <w:rFonts w:ascii="UN-Abhaya" w:hAnsi="UN-Abhaya"/>
        </w:rPr>
        <w:t xml:space="preserve"> “</w:t>
      </w:r>
      <w:r w:rsidRPr="00924134">
        <w:rPr>
          <w:rFonts w:ascii="UN-Abhaya" w:hAnsi="UN-Abhaya"/>
          <w:b/>
          <w:bCs/>
          <w:cs/>
        </w:rPr>
        <w:t>ද්වීහි කාරණෙහි කාමා න සෙවිතබ්බා පරිවජ්ජෙතබ්බා වික්බම්</w:t>
      </w:r>
      <w:r w:rsidR="008B33EF">
        <w:rPr>
          <w:rFonts w:ascii="UN-Abhaya" w:hAnsi="UN-Abhaya" w:hint="cs"/>
          <w:b/>
          <w:bCs/>
          <w:cs/>
        </w:rPr>
        <w:t>භ</w:t>
      </w:r>
      <w:r w:rsidRPr="00924134">
        <w:rPr>
          <w:rFonts w:ascii="UN-Abhaya" w:hAnsi="UN-Abhaya"/>
          <w:b/>
          <w:bCs/>
          <w:cs/>
        </w:rPr>
        <w:t>නතො වා සමුච්ඡ</w:t>
      </w:r>
      <w:r w:rsidR="008B33EF">
        <w:rPr>
          <w:rFonts w:ascii="UN-Abhaya" w:hAnsi="UN-Abhaya" w:hint="cs"/>
          <w:b/>
          <w:bCs/>
          <w:cs/>
        </w:rPr>
        <w:t>ේ</w:t>
      </w:r>
      <w:r w:rsidRPr="00924134">
        <w:rPr>
          <w:rFonts w:ascii="UN-Abhaya" w:hAnsi="UN-Abhaya"/>
          <w:b/>
          <w:bCs/>
          <w:cs/>
        </w:rPr>
        <w:t>දතො වා</w:t>
      </w:r>
      <w:r w:rsidR="00C4684C">
        <w:rPr>
          <w:rFonts w:ascii="UN-Abhaya" w:hAnsi="UN-Abhaya"/>
          <w:b/>
          <w:bCs/>
        </w:rPr>
        <w:t>”</w:t>
      </w:r>
      <w:r w:rsidRPr="00924134">
        <w:rPr>
          <w:rFonts w:ascii="UN-Abhaya" w:hAnsi="UN-Abhaya"/>
        </w:rPr>
        <w:t xml:space="preserve"> </w:t>
      </w:r>
      <w:r w:rsidRPr="00924134">
        <w:rPr>
          <w:rFonts w:ascii="UN-Abhaya" w:hAnsi="UN-Abhaya"/>
          <w:cs/>
        </w:rPr>
        <w:t>යි ඒ කීහ.</w:t>
      </w:r>
      <w:r w:rsidR="00867DD5">
        <w:rPr>
          <w:rFonts w:ascii="UN-Abhaya" w:hAnsi="UN-Abhaya"/>
        </w:rPr>
        <w:t xml:space="preserve"> </w:t>
      </w:r>
      <w:r w:rsidR="008B33EF">
        <w:rPr>
          <w:rFonts w:ascii="UN-Abhaya" w:hAnsi="UN-Abhaya"/>
        </w:rPr>
        <w:t>“</w:t>
      </w:r>
      <w:r w:rsidR="008B33EF" w:rsidRPr="00924134">
        <w:rPr>
          <w:rFonts w:ascii="UN-Abhaya" w:hAnsi="UN-Abhaya"/>
          <w:b/>
          <w:bCs/>
          <w:cs/>
        </w:rPr>
        <w:t>අට්ඨිකඞ්ඛඵෑපමෙ</w:t>
      </w:r>
      <w:r w:rsidRPr="00924134">
        <w:rPr>
          <w:rFonts w:ascii="UN-Abhaya" w:hAnsi="UN-Abhaya"/>
          <w:b/>
          <w:bCs/>
          <w:cs/>
        </w:rPr>
        <w:t xml:space="preserve"> කාමෙ අප්පසාදට්ඨෙන මංසප</w:t>
      </w:r>
      <w:r w:rsidR="008B33EF">
        <w:rPr>
          <w:rFonts w:ascii="UN-Abhaya" w:hAnsi="UN-Abhaya" w:hint="cs"/>
          <w:b/>
          <w:bCs/>
          <w:cs/>
        </w:rPr>
        <w:t>ෙ</w:t>
      </w:r>
      <w:r w:rsidRPr="00924134">
        <w:rPr>
          <w:rFonts w:ascii="UN-Abhaya" w:hAnsi="UN-Abhaya"/>
          <w:b/>
          <w:bCs/>
          <w:cs/>
        </w:rPr>
        <w:t>ස</w:t>
      </w:r>
      <w:r w:rsidR="008B33EF">
        <w:rPr>
          <w:rFonts w:ascii="UN-Abhaya" w:hAnsi="UN-Abhaya" w:hint="cs"/>
          <w:b/>
          <w:bCs/>
          <w:cs/>
        </w:rPr>
        <w:t>ූ</w:t>
      </w:r>
      <w:r w:rsidRPr="00924134">
        <w:rPr>
          <w:rFonts w:ascii="UN-Abhaya" w:hAnsi="UN-Abhaya"/>
          <w:b/>
          <w:bCs/>
          <w:cs/>
        </w:rPr>
        <w:t>පමෙ කාමෙ අනුදහන</w:t>
      </w:r>
      <w:r w:rsidR="008B33EF">
        <w:rPr>
          <w:rFonts w:ascii="UN-Abhaya" w:hAnsi="UN-Abhaya" w:hint="cs"/>
          <w:b/>
          <w:bCs/>
          <w:cs/>
        </w:rPr>
        <w:t>ට්</w:t>
      </w:r>
      <w:r w:rsidRPr="00924134">
        <w:rPr>
          <w:rFonts w:ascii="UN-Abhaya" w:hAnsi="UN-Abhaya"/>
          <w:b/>
          <w:bCs/>
          <w:cs/>
        </w:rPr>
        <w:t>ඨෙන පස්සන්තො න සෙවති පරිවජ්ජ</w:t>
      </w:r>
      <w:r w:rsidR="008B33EF">
        <w:rPr>
          <w:rFonts w:ascii="UN-Abhaya" w:hAnsi="UN-Abhaya" w:hint="cs"/>
          <w:b/>
          <w:bCs/>
          <w:cs/>
        </w:rPr>
        <w:t>ෙ</w:t>
      </w:r>
      <w:r w:rsidRPr="00924134">
        <w:rPr>
          <w:rFonts w:ascii="UN-Abhaya" w:hAnsi="UN-Abhaya"/>
          <w:b/>
          <w:bCs/>
          <w:cs/>
        </w:rPr>
        <w:t>ති</w:t>
      </w:r>
      <w:r w:rsidR="00C4684C">
        <w:rPr>
          <w:rFonts w:ascii="UN-Abhaya" w:hAnsi="UN-Abhaya"/>
          <w:b/>
          <w:bCs/>
        </w:rPr>
        <w:t>”</w:t>
      </w:r>
      <w:r w:rsidRPr="00924134">
        <w:rPr>
          <w:rFonts w:ascii="UN-Abhaya" w:hAnsi="UN-Abhaya"/>
        </w:rPr>
        <w:t xml:space="preserve"> </w:t>
      </w:r>
      <w:r w:rsidRPr="00924134">
        <w:rPr>
          <w:rFonts w:ascii="UN-Abhaya" w:hAnsi="UN-Abhaya"/>
          <w:cs/>
        </w:rPr>
        <w:t xml:space="preserve">යනු සාධක සූත්‍රයි. </w:t>
      </w:r>
    </w:p>
    <w:p w14:paraId="7E6D8969" w14:textId="120B1ADA" w:rsidR="00905BFE" w:rsidRDefault="00905BFE" w:rsidP="009608F3">
      <w:pPr>
        <w:spacing w:line="276" w:lineRule="auto"/>
        <w:rPr>
          <w:rFonts w:ascii="UN-Abhaya" w:hAnsi="UN-Abhaya"/>
        </w:rPr>
      </w:pPr>
      <w:r w:rsidRPr="00924134">
        <w:rPr>
          <w:rFonts w:ascii="UN-Abhaya" w:hAnsi="UN-Abhaya"/>
          <w:cs/>
        </w:rPr>
        <w:t>කාමයන් අවස්ථානුරූපව යටපත් කිරීමෙන් ඔබා ගැණීමෙන් නො සෙවිය හැකි ය. දුරුකළ හැකි ය.</w:t>
      </w:r>
      <w:r w:rsidR="00867DD5">
        <w:rPr>
          <w:rFonts w:ascii="UN-Abhaya" w:hAnsi="UN-Abhaya"/>
          <w:b/>
          <w:bCs/>
        </w:rPr>
        <w:t xml:space="preserve"> “</w:t>
      </w:r>
      <w:r w:rsidRPr="00924134">
        <w:rPr>
          <w:rFonts w:ascii="UN-Abhaya" w:hAnsi="UN-Abhaya"/>
          <w:b/>
          <w:bCs/>
          <w:cs/>
        </w:rPr>
        <w:t>සොතාපත්ත</w:t>
      </w:r>
      <w:r w:rsidR="009B65A0">
        <w:rPr>
          <w:rFonts w:ascii="UN-Abhaya" w:hAnsi="UN-Abhaya" w:hint="cs"/>
          <w:b/>
          <w:bCs/>
          <w:cs/>
        </w:rPr>
        <w:t>ි</w:t>
      </w:r>
      <w:r w:rsidRPr="00924134">
        <w:rPr>
          <w:rFonts w:ascii="UN-Abhaya" w:hAnsi="UN-Abhaya"/>
          <w:b/>
          <w:bCs/>
          <w:cs/>
        </w:rPr>
        <w:t>මග්ගං -පෙ- සකදාගාමිමග්ගං -පෙ- අනාගාමි</w:t>
      </w:r>
      <w:r w:rsidR="009B65A0">
        <w:rPr>
          <w:rFonts w:ascii="UN-Abhaya" w:hAnsi="UN-Abhaya" w:hint="cs"/>
          <w:b/>
          <w:bCs/>
          <w:cs/>
        </w:rPr>
        <w:t>ම</w:t>
      </w:r>
      <w:r w:rsidRPr="00924134">
        <w:rPr>
          <w:rFonts w:ascii="UN-Abhaya" w:hAnsi="UN-Abhaya"/>
          <w:b/>
          <w:bCs/>
          <w:cs/>
        </w:rPr>
        <w:t>ග්ගං -පෙ- අරහන්තමග්ගං භාවෙන්තො සබ්බෙන සබ්බං සබ්බථා සබ්බං අසෙසං නිරවසෙසං සමුච්ඡෙදතො කාමෙ න සෙවති පරිවජ්‍ජ</w:t>
      </w:r>
      <w:r w:rsidR="009B65A0">
        <w:rPr>
          <w:rFonts w:ascii="UN-Abhaya" w:hAnsi="UN-Abhaya" w:hint="cs"/>
          <w:b/>
          <w:bCs/>
          <w:cs/>
        </w:rPr>
        <w:t>ෙ</w:t>
      </w:r>
      <w:r w:rsidRPr="00924134">
        <w:rPr>
          <w:rFonts w:ascii="UN-Abhaya" w:hAnsi="UN-Abhaya"/>
          <w:b/>
          <w:bCs/>
          <w:cs/>
        </w:rPr>
        <w:t>ති</w:t>
      </w:r>
      <w:r w:rsidR="00C4684C">
        <w:rPr>
          <w:rFonts w:ascii="UN-Abhaya" w:hAnsi="UN-Abhaya"/>
          <w:b/>
          <w:bCs/>
        </w:rPr>
        <w:t>”</w:t>
      </w:r>
      <w:r w:rsidRPr="00924134">
        <w:rPr>
          <w:rFonts w:ascii="UN-Abhaya" w:hAnsi="UN-Abhaya"/>
        </w:rPr>
        <w:t xml:space="preserve"> </w:t>
      </w:r>
      <w:r w:rsidRPr="00924134">
        <w:rPr>
          <w:rFonts w:ascii="UN-Abhaya" w:hAnsi="UN-Abhaya"/>
          <w:cs/>
        </w:rPr>
        <w:t>යනු සමුච්ඡ</w:t>
      </w:r>
      <w:r w:rsidR="009531A4">
        <w:rPr>
          <w:rFonts w:ascii="UN-Abhaya" w:hAnsi="UN-Abhaya" w:hint="cs"/>
          <w:cs/>
        </w:rPr>
        <w:t>ෙ</w:t>
      </w:r>
      <w:r w:rsidRPr="00924134">
        <w:rPr>
          <w:rFonts w:ascii="UN-Abhaya" w:hAnsi="UN-Abhaya"/>
          <w:cs/>
        </w:rPr>
        <w:t>දයෙහි ලා දන්නේ ය. ස</w:t>
      </w:r>
      <w:r w:rsidR="00105FAE">
        <w:rPr>
          <w:rFonts w:ascii="UN-Abhaya" w:hAnsi="UN-Abhaya" w:hint="cs"/>
          <w:cs/>
        </w:rPr>
        <w:t>ෝ</w:t>
      </w:r>
      <w:r w:rsidRPr="00924134">
        <w:rPr>
          <w:rFonts w:ascii="UN-Abhaya" w:hAnsi="UN-Abhaya"/>
          <w:cs/>
        </w:rPr>
        <w:t>තාපත්ති ආදී වූ සතර මා</w:t>
      </w:r>
      <w:r w:rsidR="00026AD1">
        <w:rPr>
          <w:rFonts w:ascii="UN-Abhaya" w:hAnsi="UN-Abhaya"/>
          <w:cs/>
        </w:rPr>
        <w:t>ර්‍ග</w:t>
      </w:r>
      <w:r w:rsidRPr="00924134">
        <w:rPr>
          <w:rFonts w:ascii="UN-Abhaya" w:hAnsi="UN-Abhaya"/>
          <w:cs/>
        </w:rPr>
        <w:t>යන් වැඩීමෙන් මුළුමනින් කාමයන් සේවනය නො කොට සිටිය හැකි ය.</w:t>
      </w:r>
      <w:r w:rsidR="00CA5DFE">
        <w:rPr>
          <w:rStyle w:val="FootnoteReference"/>
          <w:rFonts w:ascii="UN-Abhaya" w:hAnsi="UN-Abhaya"/>
          <w:cs/>
        </w:rPr>
        <w:footnoteReference w:id="47"/>
      </w:r>
      <w:r w:rsidRPr="00924134">
        <w:rPr>
          <w:rFonts w:ascii="UN-Abhaya" w:hAnsi="UN-Abhaya"/>
        </w:rPr>
        <w:t xml:space="preserve"> </w:t>
      </w:r>
    </w:p>
    <w:p w14:paraId="4B3D76C8" w14:textId="1898755A" w:rsidR="00905BFE" w:rsidRDefault="00905BFE" w:rsidP="009608F3">
      <w:pPr>
        <w:spacing w:line="276" w:lineRule="auto"/>
        <w:rPr>
          <w:rFonts w:ascii="UN-Abhaya" w:hAnsi="UN-Abhaya"/>
        </w:rPr>
      </w:pPr>
      <w:r w:rsidRPr="00924134">
        <w:rPr>
          <w:rFonts w:ascii="UN-Abhaya" w:hAnsi="UN-Abhaya"/>
          <w:b/>
          <w:bCs/>
          <w:cs/>
        </w:rPr>
        <w:t>පමාදෙන න සංවසෙ</w:t>
      </w:r>
      <w:r w:rsidRPr="00924134">
        <w:rPr>
          <w:rFonts w:ascii="UN-Abhaya" w:hAnsi="UN-Abhaya"/>
          <w:cs/>
        </w:rPr>
        <w:t xml:space="preserve"> = ප්‍රමාදයෙන් යුක්තව </w:t>
      </w:r>
      <w:r w:rsidR="00372855">
        <w:rPr>
          <w:rFonts w:ascii="UN-Abhaya" w:hAnsi="UN-Abhaya"/>
          <w:cs/>
        </w:rPr>
        <w:t>නො</w:t>
      </w:r>
      <w:r w:rsidRPr="00924134">
        <w:rPr>
          <w:rFonts w:ascii="UN-Abhaya" w:hAnsi="UN-Abhaya"/>
          <w:cs/>
        </w:rPr>
        <w:t xml:space="preserve"> වසන්නේ ය. ප්‍රමාදය හා එක්ව නො විසිය යුතු ය. </w:t>
      </w:r>
    </w:p>
    <w:p w14:paraId="1002B764" w14:textId="477511EA" w:rsidR="00905BFE" w:rsidRDefault="00905BFE" w:rsidP="009608F3">
      <w:pPr>
        <w:spacing w:line="276" w:lineRule="auto"/>
        <w:rPr>
          <w:rFonts w:ascii="UN-Abhaya" w:hAnsi="UN-Abhaya"/>
        </w:rPr>
      </w:pPr>
      <w:r w:rsidRPr="00924134">
        <w:rPr>
          <w:rFonts w:ascii="UN-Abhaya" w:hAnsi="UN-Abhaya"/>
          <w:cs/>
        </w:rPr>
        <w:t>කුසල් දහම් විසයයෙහි සිහියෙන් තොරවීම ප්‍රමාදය යි කියන ලද්දේය.</w:t>
      </w:r>
      <w:r w:rsidR="00143426">
        <w:rPr>
          <w:rStyle w:val="FootnoteReference"/>
          <w:rFonts w:ascii="UN-Abhaya" w:hAnsi="UN-Abhaya"/>
          <w:cs/>
        </w:rPr>
        <w:footnoteReference w:id="48"/>
      </w:r>
    </w:p>
    <w:p w14:paraId="53423DE9" w14:textId="692BD6C2" w:rsidR="00905BFE" w:rsidRPr="00924134" w:rsidRDefault="00905BFE" w:rsidP="009608F3">
      <w:pPr>
        <w:spacing w:line="276" w:lineRule="auto"/>
        <w:rPr>
          <w:rFonts w:ascii="UN-Abhaya" w:hAnsi="UN-Abhaya"/>
        </w:rPr>
      </w:pPr>
      <w:r w:rsidRPr="00924134">
        <w:rPr>
          <w:rFonts w:ascii="UN-Abhaya" w:hAnsi="UN-Abhaya"/>
          <w:b/>
          <w:bCs/>
          <w:cs/>
        </w:rPr>
        <w:t>මිච්ඡාදිට්ඨ</w:t>
      </w:r>
      <w:r w:rsidR="00056D66">
        <w:rPr>
          <w:rFonts w:ascii="UN-Abhaya" w:hAnsi="UN-Abhaya" w:hint="cs"/>
          <w:b/>
          <w:bCs/>
          <w:cs/>
        </w:rPr>
        <w:t>ීං</w:t>
      </w:r>
      <w:r w:rsidRPr="00924134">
        <w:rPr>
          <w:rFonts w:ascii="UN-Abhaya" w:hAnsi="UN-Abhaya"/>
          <w:b/>
          <w:bCs/>
          <w:cs/>
        </w:rPr>
        <w:t xml:space="preserve"> න ස</w:t>
      </w:r>
      <w:r w:rsidR="00056D66">
        <w:rPr>
          <w:rFonts w:ascii="UN-Abhaya" w:hAnsi="UN-Abhaya" w:hint="cs"/>
          <w:b/>
          <w:bCs/>
          <w:cs/>
        </w:rPr>
        <w:t>ෙ</w:t>
      </w:r>
      <w:r w:rsidRPr="00924134">
        <w:rPr>
          <w:rFonts w:ascii="UN-Abhaya" w:hAnsi="UN-Abhaya"/>
          <w:b/>
          <w:bCs/>
          <w:cs/>
        </w:rPr>
        <w:t>වෙය්‍ය =</w:t>
      </w:r>
      <w:r w:rsidRPr="00924134">
        <w:rPr>
          <w:rFonts w:ascii="UN-Abhaya" w:hAnsi="UN-Abhaya"/>
          <w:cs/>
        </w:rPr>
        <w:t xml:space="preserve"> මිසදිටු </w:t>
      </w:r>
      <w:r w:rsidR="007D1128">
        <w:rPr>
          <w:rFonts w:ascii="UN-Abhaya" w:hAnsi="UN-Abhaya"/>
          <w:cs/>
        </w:rPr>
        <w:t>සේවනය</w:t>
      </w:r>
      <w:r w:rsidRPr="00924134">
        <w:rPr>
          <w:rFonts w:ascii="UN-Abhaya" w:hAnsi="UN-Abhaya"/>
          <w:cs/>
        </w:rPr>
        <w:t xml:space="preserve"> නො කරන්නේ ය. මිසදිටු නො සෙවිය යුතු ය. </w:t>
      </w:r>
    </w:p>
    <w:p w14:paraId="2F4DF188" w14:textId="36051A93" w:rsidR="00905BFE" w:rsidRDefault="00905BFE" w:rsidP="009608F3">
      <w:pPr>
        <w:spacing w:line="276" w:lineRule="auto"/>
        <w:rPr>
          <w:rFonts w:ascii="UN-Abhaya" w:hAnsi="UN-Abhaya"/>
        </w:rPr>
      </w:pPr>
      <w:r w:rsidRPr="00924134">
        <w:rPr>
          <w:rFonts w:ascii="UN-Abhaya" w:hAnsi="UN-Abhaya"/>
          <w:cs/>
        </w:rPr>
        <w:t>මිසදිටු යි කියන ලද්දේ ශාස්වත -උච්ඡෙද විසින් දෙවැදෑරුම් වූ අන</w:t>
      </w:r>
      <w:r w:rsidR="00573694">
        <w:rPr>
          <w:rFonts w:ascii="UN-Abhaya" w:hAnsi="UN-Abhaya"/>
          <w:cs/>
        </w:rPr>
        <w:t>ර්‍ත්‍ථ</w:t>
      </w:r>
      <w:r w:rsidRPr="00924134">
        <w:rPr>
          <w:rFonts w:ascii="UN-Abhaya" w:hAnsi="UN-Abhaya"/>
          <w:cs/>
        </w:rPr>
        <w:t>කර අයථාද</w:t>
      </w:r>
      <w:r w:rsidR="005E7ED9">
        <w:rPr>
          <w:rFonts w:ascii="UN-Abhaya" w:hAnsi="UN-Abhaya"/>
          <w:cs/>
        </w:rPr>
        <w:t>ර්‍ශ</w:t>
      </w:r>
      <w:r w:rsidRPr="00924134">
        <w:rPr>
          <w:rFonts w:ascii="UN-Abhaya" w:hAnsi="UN-Abhaya"/>
          <w:cs/>
        </w:rPr>
        <w:t>න ය යි. ඒ දෙසැටෙකි.</w:t>
      </w:r>
      <w:r w:rsidR="00084E4D">
        <w:rPr>
          <w:rStyle w:val="FootnoteReference"/>
          <w:rFonts w:ascii="UN-Abhaya" w:hAnsi="UN-Abhaya"/>
          <w:cs/>
        </w:rPr>
        <w:footnoteReference w:id="49"/>
      </w:r>
    </w:p>
    <w:p w14:paraId="172567C2" w14:textId="77777777" w:rsidR="009A3AE9" w:rsidRDefault="00905BFE" w:rsidP="009608F3">
      <w:pPr>
        <w:spacing w:line="276" w:lineRule="auto"/>
        <w:rPr>
          <w:rFonts w:ascii="UN-Abhaya" w:hAnsi="UN-Abhaya"/>
        </w:rPr>
      </w:pPr>
      <w:r w:rsidRPr="00924134">
        <w:rPr>
          <w:rFonts w:ascii="UN-Abhaya" w:hAnsi="UN-Abhaya"/>
          <w:b/>
          <w:bCs/>
          <w:cs/>
        </w:rPr>
        <w:t>න සියා ලොකවද්ධනො =</w:t>
      </w:r>
      <w:r w:rsidRPr="00924134">
        <w:rPr>
          <w:rFonts w:ascii="UN-Abhaya" w:hAnsi="UN-Abhaya"/>
          <w:cs/>
        </w:rPr>
        <w:t xml:space="preserve"> ලොව වඩන්නකු නො වියයුතු ය. </w:t>
      </w:r>
    </w:p>
    <w:p w14:paraId="6873961C" w14:textId="77F4C8E3" w:rsidR="00010FA2" w:rsidRDefault="00905BFE" w:rsidP="009608F3">
      <w:pPr>
        <w:spacing w:line="276" w:lineRule="auto"/>
        <w:rPr>
          <w:rFonts w:ascii="UN-Abhaya" w:hAnsi="UN-Abhaya"/>
        </w:rPr>
      </w:pPr>
      <w:r w:rsidRPr="00924134">
        <w:rPr>
          <w:rFonts w:ascii="UN-Abhaya" w:hAnsi="UN-Abhaya"/>
          <w:cs/>
        </w:rPr>
        <w:t>යමෙක් ලෝකය ශාස</w:t>
      </w:r>
      <w:r w:rsidRPr="00924134">
        <w:rPr>
          <w:rFonts w:ascii="UN-Abhaya" w:hAnsi="UN-Abhaya"/>
          <w:cs/>
          <w:lang w:val="en-GB"/>
        </w:rPr>
        <w:t>්ව</w:t>
      </w:r>
      <w:r w:rsidRPr="00924134">
        <w:rPr>
          <w:rFonts w:ascii="UN-Abhaya" w:hAnsi="UN-Abhaya"/>
          <w:cs/>
        </w:rPr>
        <w:t>තැ යි හෝ උච්ඡෙදැ යි හෝ ගෙ</w:t>
      </w:r>
      <w:r w:rsidR="00EC35BC">
        <w:rPr>
          <w:rFonts w:ascii="UN-Abhaya" w:hAnsi="UN-Abhaya" w:hint="cs"/>
          <w:cs/>
        </w:rPr>
        <w:t xml:space="preserve">ණ </w:t>
      </w:r>
      <w:r w:rsidRPr="00924134">
        <w:rPr>
          <w:rFonts w:ascii="UN-Abhaya" w:hAnsi="UN-Abhaya"/>
          <w:cs/>
        </w:rPr>
        <w:t>සිහි නුවණින් තොරව පංචකාමය සේවනය කරන්නේ නම්</w:t>
      </w:r>
      <w:r w:rsidRPr="00924134">
        <w:rPr>
          <w:rFonts w:ascii="UN-Abhaya" w:hAnsi="UN-Abhaya"/>
        </w:rPr>
        <w:t xml:space="preserve">, </w:t>
      </w:r>
      <w:r w:rsidRPr="00924134">
        <w:rPr>
          <w:rFonts w:ascii="UN-Abhaya" w:hAnsi="UN-Abhaya"/>
          <w:cs/>
        </w:rPr>
        <w:t>ඔහු සසර චුති - පටිස</w:t>
      </w:r>
      <w:r w:rsidR="003727B8">
        <w:rPr>
          <w:rFonts w:ascii="UN-Abhaya" w:hAnsi="UN-Abhaya"/>
          <w:cs/>
        </w:rPr>
        <w:t>න්‍ධි</w:t>
      </w:r>
      <w:r w:rsidRPr="00924134">
        <w:rPr>
          <w:rFonts w:ascii="UN-Abhaya" w:hAnsi="UN-Abhaya"/>
          <w:cs/>
        </w:rPr>
        <w:t xml:space="preserve"> වශයෙන් දිගට ඉපිද ඉපිද යන්නේ ලොව </w:t>
      </w:r>
      <w:r w:rsidRPr="00924134">
        <w:rPr>
          <w:rFonts w:ascii="UN-Abhaya" w:hAnsi="UN-Abhaya"/>
          <w:cs/>
        </w:rPr>
        <w:lastRenderedPageBreak/>
        <w:t>වඩන්නේ ය. මෙහි ල</w:t>
      </w:r>
      <w:r w:rsidR="00EC35BC">
        <w:rPr>
          <w:rFonts w:ascii="UN-Abhaya" w:hAnsi="UN-Abhaya" w:hint="cs"/>
          <w:cs/>
        </w:rPr>
        <w:t>ෝ</w:t>
      </w:r>
      <w:r w:rsidRPr="00924134">
        <w:rPr>
          <w:rFonts w:ascii="UN-Abhaya" w:hAnsi="UN-Abhaya"/>
          <w:cs/>
        </w:rPr>
        <w:t>කැ යි ගත්තේ පංචස්ක</w:t>
      </w:r>
      <w:r w:rsidR="000C0EC0">
        <w:rPr>
          <w:rFonts w:ascii="UN-Abhaya" w:hAnsi="UN-Abhaya"/>
          <w:cs/>
        </w:rPr>
        <w:t>න්‍ධ</w:t>
      </w:r>
      <w:r w:rsidRPr="00924134">
        <w:rPr>
          <w:rFonts w:ascii="UN-Abhaya" w:hAnsi="UN-Abhaya"/>
          <w:cs/>
        </w:rPr>
        <w:t>ය යි. මිසදිටු ගෙණ ප්‍රමත්ත ව කාමසේවනය කරන්නහුට දිග් වූ සසර ගමන වළකාලිය නො හැකි ය. එහෙයින් සසර දිගට ඉපිද ඉපිද නො යන්නට නම්</w:t>
      </w:r>
      <w:r w:rsidRPr="00924134">
        <w:rPr>
          <w:rFonts w:ascii="UN-Abhaya" w:hAnsi="UN-Abhaya"/>
        </w:rPr>
        <w:t xml:space="preserve">, </w:t>
      </w:r>
      <w:r w:rsidR="00130D64">
        <w:rPr>
          <w:rFonts w:ascii="UN-Abhaya" w:hAnsi="UN-Abhaya"/>
          <w:cs/>
        </w:rPr>
        <w:t>ලෝකය</w:t>
      </w:r>
      <w:r w:rsidRPr="00924134">
        <w:rPr>
          <w:rFonts w:ascii="UN-Abhaya" w:hAnsi="UN-Abhaya"/>
          <w:cs/>
        </w:rPr>
        <w:t xml:space="preserve"> නො වඩන්නට නම්</w:t>
      </w:r>
      <w:r w:rsidRPr="00924134">
        <w:rPr>
          <w:rFonts w:ascii="UN-Abhaya" w:hAnsi="UN-Abhaya"/>
        </w:rPr>
        <w:t xml:space="preserve">, </w:t>
      </w:r>
      <w:r w:rsidRPr="00924134">
        <w:rPr>
          <w:rFonts w:ascii="UN-Abhaya" w:hAnsi="UN-Abhaya"/>
          <w:cs/>
        </w:rPr>
        <w:t>පංචස්ක</w:t>
      </w:r>
      <w:r w:rsidR="000C0EC0">
        <w:rPr>
          <w:rFonts w:ascii="UN-Abhaya" w:hAnsi="UN-Abhaya"/>
          <w:cs/>
        </w:rPr>
        <w:t>න්‍ධ</w:t>
      </w:r>
      <w:r w:rsidRPr="00924134">
        <w:rPr>
          <w:rFonts w:ascii="UN-Abhaya" w:hAnsi="UN-Abhaya"/>
          <w:cs/>
        </w:rPr>
        <w:t xml:space="preserve">ය හැරදමන්නට නම් මිසදිටු නො ගෙණ අප්‍රමත්ත ව කාමසේවනයෙන් බැහැර විය යුතු ය. </w:t>
      </w:r>
    </w:p>
    <w:p w14:paraId="6388A9F8" w14:textId="158AFAB6"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w:t>
      </w:r>
      <w:r w:rsidR="008D0AA6">
        <w:rPr>
          <w:rFonts w:ascii="UN-Abhaya" w:hAnsi="UN-Abhaya" w:hint="cs"/>
          <w:cs/>
        </w:rPr>
        <w:t>ේ</w:t>
      </w:r>
      <w:r w:rsidRPr="00924134">
        <w:rPr>
          <w:rFonts w:ascii="UN-Abhaya" w:hAnsi="UN-Abhaya"/>
          <w:cs/>
        </w:rPr>
        <w:t>ශනාවන්ගේ අවසානයෙහි ඒ තරුණ භි</w:t>
      </w:r>
      <w:r w:rsidR="00E47F80">
        <w:rPr>
          <w:rFonts w:ascii="UN-Abhaya" w:hAnsi="UN-Abhaya"/>
          <w:cs/>
        </w:rPr>
        <w:t>ක්‍ෂු</w:t>
      </w:r>
      <w:r w:rsidRPr="00924134">
        <w:rPr>
          <w:rFonts w:ascii="UN-Abhaya" w:hAnsi="UN-Abhaya"/>
          <w:cs/>
        </w:rPr>
        <w:t>නම සෝවන් විය. පැමිණ සිටි පිරිසට ද ද</w:t>
      </w:r>
      <w:r w:rsidR="008D0AA6">
        <w:rPr>
          <w:rFonts w:ascii="UN-Abhaya" w:hAnsi="UN-Abhaya" w:hint="cs"/>
          <w:cs/>
        </w:rPr>
        <w:t>ේ</w:t>
      </w:r>
      <w:r w:rsidRPr="00924134">
        <w:rPr>
          <w:rFonts w:ascii="UN-Abhaya" w:hAnsi="UN-Abhaya"/>
          <w:cs/>
        </w:rPr>
        <w:t>ශනාව වැඩ සහිත වූ ය.</w:t>
      </w:r>
    </w:p>
    <w:p w14:paraId="2622387E" w14:textId="585C910E" w:rsidR="00905BFE" w:rsidRPr="00C0565C" w:rsidRDefault="00905BFE" w:rsidP="00C0565C">
      <w:pPr>
        <w:pStyle w:val="Style1"/>
        <w:rPr>
          <w:rFonts w:asciiTheme="minorHAnsi" w:hAnsiTheme="minorHAnsi"/>
        </w:rPr>
      </w:pPr>
      <w:r w:rsidRPr="00924134">
        <w:rPr>
          <w:cs/>
        </w:rPr>
        <w:t>අන්‍යතරදහර</w:t>
      </w:r>
      <w:r w:rsidR="0087103A">
        <w:rPr>
          <w:rFonts w:hint="cs"/>
          <w:cs/>
        </w:rPr>
        <w:t>භි</w:t>
      </w:r>
      <w:r w:rsidR="00E47F80">
        <w:rPr>
          <w:cs/>
        </w:rPr>
        <w:t>ක්‍ෂු</w:t>
      </w:r>
      <w:r w:rsidRPr="00924134">
        <w:rPr>
          <w:cs/>
        </w:rPr>
        <w:t>වස</w:t>
      </w:r>
      <w:r w:rsidR="0087103A">
        <w:rPr>
          <w:rFonts w:hint="cs"/>
          <w:cs/>
        </w:rPr>
        <w:t>්</w:t>
      </w:r>
      <w:r w:rsidRPr="00924134">
        <w:rPr>
          <w:cs/>
        </w:rPr>
        <w:t xml:space="preserve">තුව </w:t>
      </w:r>
      <w:r w:rsidR="003B687A">
        <w:rPr>
          <w:cs/>
        </w:rPr>
        <w:t>නිමි</w:t>
      </w:r>
      <w:r w:rsidRPr="00924134">
        <w:rPr>
          <w:cs/>
        </w:rPr>
        <w:t>.</w:t>
      </w:r>
    </w:p>
    <w:p w14:paraId="09DE0BE6" w14:textId="34EF35EB" w:rsidR="00905BFE" w:rsidRDefault="00905BFE" w:rsidP="009608F3">
      <w:pPr>
        <w:pStyle w:val="Heading2"/>
        <w:spacing w:line="276" w:lineRule="auto"/>
      </w:pPr>
      <w:r w:rsidRPr="00924134">
        <w:rPr>
          <w:cs/>
        </w:rPr>
        <w:t>පි</w:t>
      </w:r>
      <w:r w:rsidR="002F7DEC">
        <w:rPr>
          <w:rFonts w:hint="cs"/>
          <w:cs/>
        </w:rPr>
        <w:t>ඬු</w:t>
      </w:r>
      <w:r w:rsidRPr="00924134">
        <w:rPr>
          <w:cs/>
        </w:rPr>
        <w:t xml:space="preserve"> සිඟීම</w:t>
      </w:r>
    </w:p>
    <w:p w14:paraId="267B2D08" w14:textId="04311456" w:rsidR="00905BFE" w:rsidRPr="0057270B" w:rsidRDefault="00905BFE" w:rsidP="0057270B">
      <w:pPr>
        <w:pStyle w:val="Style1"/>
      </w:pPr>
      <w:r w:rsidRPr="0057270B">
        <w:t xml:space="preserve">13 </w:t>
      </w:r>
      <w:r w:rsidR="00010FA2" w:rsidRPr="0057270B">
        <w:t>–</w:t>
      </w:r>
      <w:r w:rsidRPr="0057270B">
        <w:t xml:space="preserve"> 2</w:t>
      </w:r>
    </w:p>
    <w:p w14:paraId="4810B94C" w14:textId="77777777" w:rsidR="00845DC1" w:rsidRDefault="00905BFE" w:rsidP="009608F3">
      <w:pPr>
        <w:spacing w:line="276" w:lineRule="auto"/>
        <w:rPr>
          <w:rFonts w:ascii="UN-Abhaya" w:hAnsi="UN-Abhaya"/>
        </w:rPr>
      </w:pPr>
      <w:r w:rsidRPr="00F8512B">
        <w:rPr>
          <w:rFonts w:ascii="UN-Abhaya" w:hAnsi="UN-Abhaya"/>
          <w:b/>
          <w:bCs/>
          <w:cs/>
        </w:rPr>
        <w:t xml:space="preserve">ස්වාමිදරු </w:t>
      </w:r>
      <w:r w:rsidRPr="00881AB3">
        <w:rPr>
          <w:rFonts w:ascii="UN-Abhaya" w:hAnsi="UN-Abhaya"/>
          <w:cs/>
        </w:rPr>
        <w:t>වූ සම්මා සම්බුදු රජානන් වහන්සේ බුදුබවට</w:t>
      </w:r>
      <w:r w:rsidRPr="00924134">
        <w:rPr>
          <w:rFonts w:ascii="UN-Abhaya" w:hAnsi="UN-Abhaya"/>
          <w:cs/>
        </w:rPr>
        <w:t xml:space="preserve"> පැමිණ හා පුරා කියා දවසක කිඹුල්වතට වැඩි සේක. ඒ පළමු ගමනේ දී උන්වහන්සේගේ නෑයෝ එක්ව පෙර ගමන් කළහ. එහි නිග්‍රෝධාරාමයට වැඩි බුදුරජානන් වහන්සේ නෑයන්ගේ මන් බිඳිනු පිණිස අහස රුවන් සක්මනක් මවා සක්මන් කරමින් ධ</w:t>
      </w:r>
      <w:r w:rsidR="00FB0612">
        <w:rPr>
          <w:rFonts w:ascii="UN-Abhaya" w:hAnsi="UN-Abhaya"/>
          <w:cs/>
        </w:rPr>
        <w:t>ර්‍ම</w:t>
      </w:r>
      <w:r w:rsidRPr="00924134">
        <w:rPr>
          <w:rFonts w:ascii="UN-Abhaya" w:hAnsi="UN-Abhaya"/>
          <w:cs/>
        </w:rPr>
        <w:t xml:space="preserve"> දේශනා කළ සේක. එබණ අසා පහන් වූ නෑයෝ සුදොවුන් මහරජුන් පෙරටු කොට මානය හැර දමා උන්වහන්සේ වැඳ සිටියාහ. ඒ </w:t>
      </w:r>
      <w:r w:rsidR="006960B8">
        <w:rPr>
          <w:rFonts w:ascii="UN-Abhaya" w:hAnsi="UN-Abhaya" w:hint="cs"/>
          <w:cs/>
        </w:rPr>
        <w:t>ඤා</w:t>
      </w:r>
      <w:r w:rsidRPr="00924134">
        <w:rPr>
          <w:rFonts w:ascii="UN-Abhaya" w:hAnsi="UN-Abhaya"/>
          <w:cs/>
        </w:rPr>
        <w:t>තිසමාගමයෙහි පොකුරු වැසි වට. රැස්ව සිටි මිනිස්සු එය ඉදිරියට ගෙණ තැන තැන කතා කරන්නට ව</w:t>
      </w:r>
      <w:r w:rsidR="006960B8">
        <w:rPr>
          <w:rFonts w:ascii="UN-Abhaya" w:hAnsi="UN-Abhaya" w:hint="cs"/>
          <w:cs/>
        </w:rPr>
        <w:t>ූ</w:t>
      </w:r>
      <w:r w:rsidRPr="00924134">
        <w:rPr>
          <w:rFonts w:ascii="UN-Abhaya" w:hAnsi="UN-Abhaya"/>
          <w:cs/>
        </w:rPr>
        <w:t>හ. බුදුරජානන් වහන්සේ</w:t>
      </w:r>
      <w:r w:rsidR="00867DD5">
        <w:rPr>
          <w:rFonts w:ascii="UN-Abhaya" w:hAnsi="UN-Abhaya"/>
        </w:rPr>
        <w:t xml:space="preserve"> “</w:t>
      </w:r>
      <w:r w:rsidRPr="00924134">
        <w:rPr>
          <w:rFonts w:ascii="UN-Abhaya" w:hAnsi="UN-Abhaya"/>
          <w:cs/>
        </w:rPr>
        <w:t>මහණෙනි! මේ පොකුරු වැසි වැටීම පුදුමයක් නො වේ</w:t>
      </w:r>
      <w:r w:rsidRPr="00924134">
        <w:rPr>
          <w:rFonts w:ascii="UN-Abhaya" w:hAnsi="UN-Abhaya"/>
        </w:rPr>
        <w:t xml:space="preserve">, </w:t>
      </w:r>
      <w:r w:rsidRPr="00924134">
        <w:rPr>
          <w:rFonts w:ascii="UN-Abhaya" w:hAnsi="UN-Abhaya"/>
          <w:cs/>
        </w:rPr>
        <w:t>පොකුරු වැසි වැටුනේ අද විතරක් නො වේ</w:t>
      </w:r>
      <w:r w:rsidRPr="00924134">
        <w:rPr>
          <w:rFonts w:ascii="UN-Abhaya" w:hAnsi="UN-Abhaya"/>
        </w:rPr>
        <w:t xml:space="preserve">, </w:t>
      </w:r>
      <w:r w:rsidRPr="00924134">
        <w:rPr>
          <w:rFonts w:ascii="UN-Abhaya" w:hAnsi="UN-Abhaya"/>
          <w:cs/>
        </w:rPr>
        <w:t>පෙර මා වෙසතුරු රජව උපන් අවදියේත් මෙලෙස ම පොකුරු වැසි වැටුනේ ය</w:t>
      </w:r>
      <w:r w:rsidR="001C2F8C">
        <w:rPr>
          <w:rFonts w:ascii="UN-Abhaya" w:hAnsi="UN-Abhaya"/>
        </w:rPr>
        <w:t>”</w:t>
      </w:r>
      <w:r w:rsidRPr="00924134">
        <w:rPr>
          <w:rFonts w:ascii="UN-Abhaya" w:hAnsi="UN-Abhaya"/>
          <w:cs/>
        </w:rPr>
        <w:t xml:space="preserve"> යි වෙසතුරුදා වදාළ සේක. එදා එහි බණ ඇසූ හැම නෑ කෙනෙක් ම පසුදා දානය පිණිස උන්වහන්සේට ආරාධනා නො කොට ගෙවලට ගියහ. ශුද්ධෝදන මහරජ තෙමේත් “මා පුතු මා වෙත නො අවුත් කොහි යන්නේ දැ</w:t>
      </w:r>
      <w:r w:rsidR="001C2F8C">
        <w:rPr>
          <w:rFonts w:ascii="UN-Abhaya" w:hAnsi="UN-Abhaya"/>
        </w:rPr>
        <w:t xml:space="preserve">” </w:t>
      </w:r>
      <w:r w:rsidRPr="00924134">
        <w:rPr>
          <w:rFonts w:ascii="UN-Abhaya" w:hAnsi="UN-Abhaya"/>
          <w:cs/>
        </w:rPr>
        <w:t xml:space="preserve">යි සිතා දානය පිණිස ආරාධනා නො කොට ම ගොස් විසිදහසක් පමණ </w:t>
      </w:r>
      <w:r w:rsidR="00721AE7">
        <w:rPr>
          <w:rFonts w:ascii="UN-Abhaya" w:hAnsi="UN-Abhaya"/>
          <w:cs/>
        </w:rPr>
        <w:t>භික්‍ෂූන්</w:t>
      </w:r>
      <w:r w:rsidRPr="00924134">
        <w:rPr>
          <w:rFonts w:ascii="UN-Abhaya" w:hAnsi="UN-Abhaya"/>
          <w:cs/>
        </w:rPr>
        <w:t xml:space="preserve"> වහන්සේලාට සෑහෙන පමණින් කැඳ අවුලුපත් පිළියෙල කරවා හිඳිනට අසුන් ද පැණවී ය. </w:t>
      </w:r>
    </w:p>
    <w:p w14:paraId="398900C8" w14:textId="0DECC5EF" w:rsidR="00905BFE" w:rsidRDefault="00905BFE" w:rsidP="009608F3">
      <w:pPr>
        <w:spacing w:line="276" w:lineRule="auto"/>
        <w:rPr>
          <w:rFonts w:ascii="UN-Abhaya" w:hAnsi="UN-Abhaya"/>
        </w:rPr>
      </w:pPr>
      <w:r w:rsidRPr="00924134">
        <w:rPr>
          <w:rFonts w:ascii="UN-Abhaya" w:hAnsi="UN-Abhaya"/>
          <w:cs/>
        </w:rPr>
        <w:t>පසුදා පිඬු සිඟා වඩනා බුදුරජණන් වහන්සේ “පෙර බුදුවරු කොතැනකත් නො ගොස් නෑ ගෙට ම පිඬු සිඟා ගියෝ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කිසිත් වෙනසක් නො කොට උස් පහත් කම් නො සලකා ගෙපිළිවෙළින් වැඩියෝ දැ</w:t>
      </w:r>
      <w:r w:rsidR="001C2F8C">
        <w:rPr>
          <w:rFonts w:ascii="UN-Abhaya" w:hAnsi="UN-Abhaya"/>
        </w:rPr>
        <w:t xml:space="preserve">” </w:t>
      </w:r>
      <w:r w:rsidRPr="00924134">
        <w:rPr>
          <w:rFonts w:ascii="UN-Abhaya" w:hAnsi="UN-Abhaya"/>
          <w:cs/>
        </w:rPr>
        <w:t>යි බලා වදාරණ සේක් ගෙපිළිවෙළින් වැඩිය බව දැන කිඹුල්වතට ඇතු</w:t>
      </w:r>
      <w:r w:rsidR="005D5E34">
        <w:rPr>
          <w:rFonts w:ascii="UN-Abhaya" w:hAnsi="UN-Abhaya" w:hint="cs"/>
          <w:cs/>
        </w:rPr>
        <w:t>ල්</w:t>
      </w:r>
      <w:r w:rsidRPr="00924134">
        <w:rPr>
          <w:rFonts w:ascii="UN-Abhaya" w:hAnsi="UN-Abhaya"/>
          <w:cs/>
        </w:rPr>
        <w:t xml:space="preserve">ව ඉදිරියට හමු වූ පළමු ගෙය පටන් පිඬු සිඟා වැඩි සේක. එවේලෙහි පහය උඩුමාලෙහි හුන් රාහුලමාතාවෝ බුදුරජුන් පිඬු සිඟා වඩිනා බව දැක </w:t>
      </w:r>
      <w:r w:rsidR="005D5E34">
        <w:rPr>
          <w:rFonts w:ascii="UN-Abhaya" w:hAnsi="UN-Abhaya" w:hint="cs"/>
          <w:cs/>
        </w:rPr>
        <w:t>ඒ</w:t>
      </w:r>
      <w:r w:rsidRPr="00924134">
        <w:rPr>
          <w:rFonts w:ascii="UN-Abhaya" w:hAnsi="UN-Abhaya"/>
          <w:cs/>
        </w:rPr>
        <w:t xml:space="preserve"> බව සුදොවුන් මහරජුට දන්වා ලූහ. රජ තෙමේ ත්‍රස්ත ව හුන් තැනින් නැගිට ගිණ තුබූ වස්ත්‍රය මග දිගට උන උනා අඳිමින් වහා ගොස් බුදුරජුන් වැඳ</w:t>
      </w:r>
      <w:r w:rsidR="00867DD5">
        <w:rPr>
          <w:rFonts w:ascii="UN-Abhaya" w:hAnsi="UN-Abhaya"/>
        </w:rPr>
        <w:t xml:space="preserve"> “</w:t>
      </w:r>
      <w:r w:rsidRPr="00924134">
        <w:rPr>
          <w:rFonts w:ascii="UN-Abhaya" w:hAnsi="UN-Abhaya"/>
          <w:cs/>
        </w:rPr>
        <w:t>පුත! ඇයි මෙහෙම කර</w:t>
      </w:r>
      <w:r w:rsidR="00DD6434">
        <w:rPr>
          <w:rFonts w:ascii="UN-Abhaya" w:hAnsi="UN-Abhaya" w:hint="cs"/>
          <w:cs/>
        </w:rPr>
        <w:t>හු</w:t>
      </w:r>
      <w:r w:rsidRPr="00924134">
        <w:rPr>
          <w:rFonts w:ascii="UN-Abhaya" w:hAnsi="UN-Abhaya"/>
        </w:rPr>
        <w:t xml:space="preserve">? </w:t>
      </w:r>
      <w:r w:rsidRPr="00924134">
        <w:rPr>
          <w:rFonts w:ascii="UN-Abhaya" w:hAnsi="UN-Abhaya"/>
          <w:cs/>
        </w:rPr>
        <w:t>කුමක් නිසා මා නසහු</w:t>
      </w:r>
      <w:r w:rsidRPr="00924134">
        <w:rPr>
          <w:rFonts w:ascii="UN-Abhaya" w:hAnsi="UN-Abhaya"/>
        </w:rPr>
        <w:t xml:space="preserve">? </w:t>
      </w:r>
      <w:r w:rsidRPr="00924134">
        <w:rPr>
          <w:rFonts w:ascii="UN-Abhaya" w:hAnsi="UN-Abhaya"/>
          <w:cs/>
        </w:rPr>
        <w:t>නරකද කළහු</w:t>
      </w:r>
      <w:r w:rsidRPr="00924134">
        <w:rPr>
          <w:rFonts w:ascii="UN-Abhaya" w:hAnsi="UN-Abhaya"/>
        </w:rPr>
        <w:t xml:space="preserve">? </w:t>
      </w:r>
      <w:r w:rsidRPr="00924134">
        <w:rPr>
          <w:rFonts w:ascii="UN-Abhaya" w:hAnsi="UN-Abhaya"/>
          <w:cs/>
        </w:rPr>
        <w:t>පුත ඔබ වහන්සේ මේ සිඟා කෑමෙන් කළහු</w:t>
      </w:r>
      <w:r w:rsidRPr="00924134">
        <w:rPr>
          <w:rFonts w:ascii="UN-Abhaya" w:hAnsi="UN-Abhaya"/>
        </w:rPr>
        <w:t xml:space="preserve">, </w:t>
      </w:r>
      <w:r w:rsidRPr="00924134">
        <w:rPr>
          <w:rFonts w:ascii="UN-Abhaya" w:hAnsi="UN-Abhaya"/>
          <w:cs/>
        </w:rPr>
        <w:t>මට මදිකමක්</w:t>
      </w:r>
      <w:r w:rsidRPr="00924134">
        <w:rPr>
          <w:rFonts w:ascii="UN-Abhaya" w:hAnsi="UN-Abhaya"/>
        </w:rPr>
        <w:t xml:space="preserve">, </w:t>
      </w:r>
      <w:r w:rsidRPr="00924134">
        <w:rPr>
          <w:rFonts w:ascii="UN-Abhaya" w:hAnsi="UN-Abhaya"/>
          <w:cs/>
        </w:rPr>
        <w:t>රන්දෝලාවලින් මෙනුවර පුරා ගමන් බිමන් කළ ඔබ වහන්සේට කෙළිදෙළෙන් කල් යැවූ ඔබ වහන්සේට මෙසේ කරනු වටී ද</w:t>
      </w:r>
      <w:r w:rsidRPr="00924134">
        <w:rPr>
          <w:rFonts w:ascii="UN-Abhaya" w:hAnsi="UN-Abhaya"/>
        </w:rPr>
        <w:t xml:space="preserve">? </w:t>
      </w:r>
      <w:r w:rsidRPr="00924134">
        <w:rPr>
          <w:rFonts w:ascii="UN-Abhaya" w:hAnsi="UN-Abhaya"/>
          <w:cs/>
        </w:rPr>
        <w:t>කුමක් හෙයින් මට ලජ්ජා උපදවහු</w:t>
      </w:r>
      <w:r w:rsidRPr="00924134">
        <w:rPr>
          <w:rFonts w:ascii="UN-Abhaya" w:hAnsi="UN-Abhaya"/>
        </w:rPr>
        <w:t xml:space="preserve">? </w:t>
      </w:r>
      <w:r w:rsidRPr="00924134">
        <w:rPr>
          <w:rFonts w:ascii="UN-Abhaya" w:hAnsi="UN-Abhaya"/>
          <w:cs/>
        </w:rPr>
        <w:t>ඔබ වහන්සේට අහර සපයනු මට නො කළැකි දැ</w:t>
      </w:r>
      <w:r w:rsidRPr="00924134">
        <w:rPr>
          <w:rFonts w:ascii="UN-Abhaya" w:hAnsi="UN-Abhaya"/>
        </w:rPr>
        <w:t>?</w:t>
      </w:r>
      <w:r w:rsidR="001C2F8C">
        <w:rPr>
          <w:rFonts w:ascii="UN-Abhaya" w:hAnsi="UN-Abhaya"/>
        </w:rPr>
        <w:t>”</w:t>
      </w:r>
      <w:r w:rsidRPr="00924134">
        <w:rPr>
          <w:rFonts w:ascii="UN-Abhaya" w:hAnsi="UN-Abhaya"/>
          <w:cs/>
        </w:rPr>
        <w:t xml:space="preserve"> යි කඳුලු වගුරවමින් අසා සිටියේය.</w:t>
      </w:r>
      <w:r w:rsidR="00867DD5">
        <w:rPr>
          <w:rFonts w:ascii="UN-Abhaya" w:hAnsi="UN-Abhaya"/>
        </w:rPr>
        <w:t xml:space="preserve"> “</w:t>
      </w:r>
      <w:r w:rsidRPr="00924134">
        <w:rPr>
          <w:rFonts w:ascii="UN-Abhaya" w:hAnsi="UN-Abhaya"/>
          <w:cs/>
        </w:rPr>
        <w:t>මහරජ! දනු</w:t>
      </w:r>
      <w:r w:rsidRPr="00924134">
        <w:rPr>
          <w:rFonts w:ascii="UN-Abhaya" w:hAnsi="UN-Abhaya"/>
        </w:rPr>
        <w:t xml:space="preserve">, </w:t>
      </w:r>
      <w:r w:rsidRPr="00924134">
        <w:rPr>
          <w:rFonts w:ascii="UN-Abhaya" w:hAnsi="UN-Abhaya"/>
          <w:cs/>
        </w:rPr>
        <w:t>මම ඔබ කිසිදාකත් ලජ්ජාවට පත් නො කරමි</w:t>
      </w:r>
      <w:r w:rsidRPr="00924134">
        <w:rPr>
          <w:rFonts w:ascii="UN-Abhaya" w:hAnsi="UN-Abhaya"/>
        </w:rPr>
        <w:t xml:space="preserve">, </w:t>
      </w:r>
      <w:r w:rsidRPr="00924134">
        <w:rPr>
          <w:rFonts w:ascii="UN-Abhaya" w:hAnsi="UN-Abhaya"/>
          <w:cs/>
        </w:rPr>
        <w:t>පිඩුසිඟීම අපගේ පරපුරේ සිරිත ය</w:t>
      </w:r>
      <w:r w:rsidRPr="00924134">
        <w:rPr>
          <w:rFonts w:ascii="UN-Abhaya" w:hAnsi="UN-Abhaya"/>
        </w:rPr>
        <w:t xml:space="preserve">, </w:t>
      </w:r>
      <w:r w:rsidRPr="00924134">
        <w:rPr>
          <w:rFonts w:ascii="UN-Abhaya" w:hAnsi="UN-Abhaya"/>
          <w:cs/>
        </w:rPr>
        <w:t>එහෙයින් මාගේ මේ පිඬු සීඟීම ගැන කාටත් කිසිත් කියන්නට ඉඩ නැත</w:t>
      </w:r>
      <w:r w:rsidRPr="00924134">
        <w:rPr>
          <w:rFonts w:ascii="UN-Abhaya" w:hAnsi="UN-Abhaya"/>
        </w:rPr>
        <w:t xml:space="preserve">, </w:t>
      </w:r>
      <w:r w:rsidRPr="00924134">
        <w:rPr>
          <w:rFonts w:ascii="UN-Abhaya" w:hAnsi="UN-Abhaya"/>
          <w:cs/>
        </w:rPr>
        <w:t>මෙය ඔබට කණස්සලු වීමට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ලජ්ජා ඇත්තකු වන්නට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නැසුනෙමි යි සිතන්නට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එහෙයින් මාගේ මේ පිඩුසිඟීමට සතුටු වන්නැ</w:t>
      </w:r>
      <w:r w:rsidR="001C2F8C">
        <w:rPr>
          <w:rFonts w:ascii="UN-Abhaya" w:hAnsi="UN-Abhaya"/>
        </w:rPr>
        <w:t>”</w:t>
      </w:r>
      <w:r w:rsidRPr="00924134">
        <w:rPr>
          <w:rFonts w:ascii="UN-Abhaya" w:hAnsi="UN-Abhaya"/>
        </w:rPr>
        <w:t xml:space="preserve"> </w:t>
      </w:r>
      <w:r w:rsidRPr="00924134">
        <w:rPr>
          <w:rFonts w:ascii="UN-Abhaya" w:hAnsi="UN-Abhaya"/>
          <w:cs/>
        </w:rPr>
        <w:t>යි බුදුරජානන් වහන්සේ වදාළවිට</w:t>
      </w:r>
      <w:r w:rsidRPr="00924134">
        <w:rPr>
          <w:rFonts w:ascii="UN-Abhaya" w:hAnsi="UN-Abhaya"/>
        </w:rPr>
        <w:t xml:space="preserve">, </w:t>
      </w:r>
      <w:r w:rsidRPr="00924134">
        <w:rPr>
          <w:rFonts w:ascii="UN-Abhaya" w:hAnsi="UN-Abhaya"/>
          <w:cs/>
        </w:rPr>
        <w:t>රජ තෙමේ නැවැතත් “පුත! ඇයි එහෙම කියනු</w:t>
      </w:r>
      <w:r w:rsidRPr="00924134">
        <w:rPr>
          <w:rFonts w:ascii="UN-Abhaya" w:hAnsi="UN-Abhaya"/>
        </w:rPr>
        <w:t xml:space="preserve">? </w:t>
      </w:r>
      <w:r w:rsidRPr="00924134">
        <w:rPr>
          <w:rFonts w:ascii="UN-Abhaya" w:hAnsi="UN-Abhaya"/>
          <w:cs/>
        </w:rPr>
        <w:t>සිඟීමෙන් දිවි යවන පරපුරෙක් ද මාගේ පරපුරැ</w:t>
      </w:r>
      <w:r w:rsidRPr="00924134">
        <w:rPr>
          <w:rFonts w:ascii="UN-Abhaya" w:hAnsi="UN-Abhaya"/>
        </w:rPr>
        <w:t>?</w:t>
      </w:r>
      <w:r w:rsidR="001C2F8C">
        <w:rPr>
          <w:rFonts w:ascii="UN-Abhaya" w:hAnsi="UN-Abhaya"/>
        </w:rPr>
        <w:t>”</w:t>
      </w:r>
      <w:r w:rsidRPr="00924134">
        <w:rPr>
          <w:rFonts w:ascii="UN-Abhaya" w:hAnsi="UN-Abhaya"/>
        </w:rPr>
        <w:t xml:space="preserve"> </w:t>
      </w:r>
      <w:r w:rsidRPr="00924134">
        <w:rPr>
          <w:rFonts w:ascii="UN-Abhaya" w:hAnsi="UN-Abhaya"/>
          <w:cs/>
        </w:rPr>
        <w:t>යි ඇසී ය.</w:t>
      </w:r>
      <w:r w:rsidR="00867DD5">
        <w:rPr>
          <w:rFonts w:ascii="UN-Abhaya" w:hAnsi="UN-Abhaya"/>
        </w:rPr>
        <w:t xml:space="preserve"> “</w:t>
      </w:r>
      <w:r w:rsidRPr="00924134">
        <w:rPr>
          <w:rFonts w:ascii="UN-Abhaya" w:hAnsi="UN-Abhaya"/>
          <w:cs/>
        </w:rPr>
        <w:t>මහරජ! මම දනිමි ඔබගේ පරපුර සිඟීමෙන් දිවි ගලවන පරපුරක් නො වන බව</w:t>
      </w:r>
      <w:r w:rsidRPr="00924134">
        <w:rPr>
          <w:rFonts w:ascii="UN-Abhaya" w:hAnsi="UN-Abhaya"/>
        </w:rPr>
        <w:t xml:space="preserve">, </w:t>
      </w:r>
      <w:r w:rsidRPr="00924134">
        <w:rPr>
          <w:rFonts w:ascii="UN-Abhaya" w:hAnsi="UN-Abhaya"/>
          <w:cs/>
        </w:rPr>
        <w:t>පිඬුසිඟීම මාගේ පරපුරේ සිරිත</w:t>
      </w:r>
      <w:r w:rsidRPr="00924134">
        <w:rPr>
          <w:rFonts w:ascii="UN-Abhaya" w:hAnsi="UN-Abhaya"/>
        </w:rPr>
        <w:t xml:space="preserve">, </w:t>
      </w:r>
      <w:r w:rsidRPr="00924134">
        <w:rPr>
          <w:rFonts w:ascii="UN-Abhaya" w:hAnsi="UN-Abhaya"/>
          <w:cs/>
        </w:rPr>
        <w:t>මාගේ වංශය ජිනවංශය යි</w:t>
      </w:r>
      <w:r w:rsidRPr="00924134">
        <w:rPr>
          <w:rFonts w:ascii="UN-Abhaya" w:hAnsi="UN-Abhaya"/>
        </w:rPr>
        <w:t>,</w:t>
      </w:r>
      <w:r w:rsidR="009430D8">
        <w:rPr>
          <w:rFonts w:ascii="UN-Abhaya" w:hAnsi="UN-Abhaya" w:hint="cs"/>
          <w:cs/>
        </w:rPr>
        <w:t xml:space="preserve"> </w:t>
      </w:r>
      <w:r w:rsidRPr="00924134">
        <w:rPr>
          <w:rFonts w:ascii="UN-Abhaya" w:hAnsi="UN-Abhaya"/>
          <w:cs/>
        </w:rPr>
        <w:t>ඔබගේ වංශය ගෞතමවංශය යි</w:t>
      </w:r>
      <w:r w:rsidRPr="00924134">
        <w:rPr>
          <w:rFonts w:ascii="UN-Abhaya" w:hAnsi="UN-Abhaya"/>
        </w:rPr>
        <w:t xml:space="preserve">, </w:t>
      </w:r>
      <w:r w:rsidRPr="00924134">
        <w:rPr>
          <w:rFonts w:ascii="UN-Abhaya" w:hAnsi="UN-Abhaya"/>
          <w:cs/>
        </w:rPr>
        <w:t>ගෞතමග</w:t>
      </w:r>
      <w:r w:rsidR="009430D8">
        <w:rPr>
          <w:rFonts w:ascii="UN-Abhaya" w:hAnsi="UN-Abhaya" w:hint="cs"/>
          <w:cs/>
        </w:rPr>
        <w:t>ෝ</w:t>
      </w:r>
      <w:r w:rsidRPr="00924134">
        <w:rPr>
          <w:rFonts w:ascii="UN-Abhaya" w:hAnsi="UN-Abhaya"/>
          <w:cs/>
        </w:rPr>
        <w:t>ත්‍රිකයන් පිඩු සිඟා නො යන බව මම දනිමි</w:t>
      </w:r>
      <w:r w:rsidRPr="00924134">
        <w:rPr>
          <w:rFonts w:ascii="UN-Abhaya" w:hAnsi="UN-Abhaya"/>
        </w:rPr>
        <w:t xml:space="preserve">, </w:t>
      </w:r>
      <w:r w:rsidRPr="00924134">
        <w:rPr>
          <w:rFonts w:ascii="UN-Abhaya" w:hAnsi="UN-Abhaya"/>
          <w:cs/>
        </w:rPr>
        <w:t xml:space="preserve">මාගේ </w:t>
      </w:r>
      <w:r w:rsidRPr="00924134">
        <w:rPr>
          <w:rFonts w:ascii="UN-Abhaya" w:hAnsi="UN-Abhaya"/>
          <w:cs/>
        </w:rPr>
        <w:lastRenderedPageBreak/>
        <w:t>වංශයේ ඇත්තෝ කවදාත් පිඩු සිඟා ගියෝ ය</w:t>
      </w:r>
      <w:r w:rsidRPr="00924134">
        <w:rPr>
          <w:rFonts w:ascii="UN-Abhaya" w:hAnsi="UN-Abhaya"/>
        </w:rPr>
        <w:t xml:space="preserve">, </w:t>
      </w:r>
      <w:r w:rsidRPr="00924134">
        <w:rPr>
          <w:rFonts w:ascii="UN-Abhaya" w:hAnsi="UN-Abhaya"/>
          <w:cs/>
        </w:rPr>
        <w:t>පිඩුසිඟීමෙන් ම ජීවත් වූවෝ ය</w:t>
      </w:r>
      <w:r w:rsidRPr="00924134">
        <w:rPr>
          <w:rFonts w:ascii="UN-Abhaya" w:hAnsi="UN-Abhaya"/>
        </w:rPr>
        <w:t xml:space="preserve">, </w:t>
      </w:r>
      <w:r w:rsidRPr="00924134">
        <w:rPr>
          <w:rFonts w:ascii="UN-Abhaya" w:hAnsi="UN-Abhaya"/>
          <w:cs/>
        </w:rPr>
        <w:t>ජීවත් වන්නෝ ය. ජිනවංශිකයන්ගේ ජීවිතයෙහි ඔද වැඩි බව</w:t>
      </w:r>
      <w:r w:rsidRPr="00924134">
        <w:rPr>
          <w:rFonts w:ascii="UN-Abhaya" w:hAnsi="UN-Abhaya"/>
        </w:rPr>
        <w:t xml:space="preserve">, </w:t>
      </w:r>
      <w:r w:rsidRPr="00924134">
        <w:rPr>
          <w:rFonts w:ascii="UN-Abhaya" w:hAnsi="UN-Abhaya"/>
          <w:cs/>
        </w:rPr>
        <w:t>ආලෝක ය පිඩු සිඟා වැළදීම නිසා ම වන්නේ ය</w:t>
      </w:r>
      <w:r w:rsidR="001C2F8C">
        <w:rPr>
          <w:rFonts w:ascii="UN-Abhaya" w:hAnsi="UN-Abhaya"/>
        </w:rPr>
        <w:t xml:space="preserve">” </w:t>
      </w:r>
      <w:r w:rsidRPr="00924134">
        <w:rPr>
          <w:rFonts w:ascii="UN-Abhaya" w:hAnsi="UN-Abhaya"/>
          <w:cs/>
        </w:rPr>
        <w:t>යි වදාළ බුදුරජානන් වහන්සේ මේ ධ</w:t>
      </w:r>
      <w:r w:rsidR="00FB0612">
        <w:rPr>
          <w:rFonts w:ascii="UN-Abhaya" w:hAnsi="UN-Abhaya"/>
          <w:cs/>
        </w:rPr>
        <w:t>ර්‍ම</w:t>
      </w:r>
      <w:r w:rsidRPr="00924134">
        <w:rPr>
          <w:rFonts w:ascii="UN-Abhaya" w:hAnsi="UN-Abhaya"/>
          <w:cs/>
        </w:rPr>
        <w:t xml:space="preserve"> දේශනාව කළ සේක. </w:t>
      </w:r>
    </w:p>
    <w:p w14:paraId="57EFD5DE" w14:textId="77777777" w:rsidR="00905BFE" w:rsidRPr="00924134" w:rsidRDefault="00905BFE" w:rsidP="00784740">
      <w:pPr>
        <w:pStyle w:val="Quote"/>
      </w:pPr>
      <w:r w:rsidRPr="00924134">
        <w:rPr>
          <w:cs/>
        </w:rPr>
        <w:t>උත්තිට්ඨෙ නප්පමජ්ජෙය්‍ය ධම්මං සුචරිතං චරෙ,</w:t>
      </w:r>
    </w:p>
    <w:p w14:paraId="26EC7DFE" w14:textId="38942AF8" w:rsidR="00905BFE" w:rsidRDefault="00905BFE" w:rsidP="00784740">
      <w:pPr>
        <w:pStyle w:val="Quote"/>
      </w:pPr>
      <w:r w:rsidRPr="00924134">
        <w:rPr>
          <w:cs/>
        </w:rPr>
        <w:t>ධම්මචාරි සුඛං ස</w:t>
      </w:r>
      <w:r w:rsidR="009430D8">
        <w:rPr>
          <w:rFonts w:hint="cs"/>
          <w:cs/>
        </w:rPr>
        <w:t>ෙ</w:t>
      </w:r>
      <w:r w:rsidRPr="00924134">
        <w:rPr>
          <w:cs/>
        </w:rPr>
        <w:t>ති අස්මිං ලොකෙ පරම්හි ච.</w:t>
      </w:r>
    </w:p>
    <w:p w14:paraId="27413826" w14:textId="0C13CB4C" w:rsidR="00784740" w:rsidRPr="00924134" w:rsidRDefault="00784740" w:rsidP="00784740">
      <w:pPr>
        <w:pStyle w:val="Quote"/>
      </w:pPr>
      <w:r>
        <w:rPr>
          <w:rFonts w:hint="cs"/>
          <w:cs/>
        </w:rPr>
        <w:t>.</w:t>
      </w:r>
    </w:p>
    <w:p w14:paraId="59AA32AB" w14:textId="4B21F6C8" w:rsidR="00905BFE" w:rsidRPr="00924134" w:rsidRDefault="00905BFE" w:rsidP="00784740">
      <w:pPr>
        <w:pStyle w:val="Quote"/>
      </w:pPr>
      <w:r w:rsidRPr="00924134">
        <w:rPr>
          <w:cs/>
        </w:rPr>
        <w:t>ධම්මං චරෙ සුචරිතං න නං දුච</w:t>
      </w:r>
      <w:r w:rsidR="00E33D1D">
        <w:rPr>
          <w:rFonts w:hint="cs"/>
          <w:cs/>
        </w:rPr>
        <w:t>්</w:t>
      </w:r>
      <w:r w:rsidRPr="00924134">
        <w:rPr>
          <w:cs/>
        </w:rPr>
        <w:t>චරිතං චරෙ</w:t>
      </w:r>
      <w:r w:rsidRPr="00924134">
        <w:t xml:space="preserve">, </w:t>
      </w:r>
    </w:p>
    <w:p w14:paraId="1354DBEA" w14:textId="701C5E8E" w:rsidR="009430D8" w:rsidRDefault="00905BFE" w:rsidP="00784740">
      <w:pPr>
        <w:pStyle w:val="Quote"/>
      </w:pPr>
      <w:r w:rsidRPr="00924134">
        <w:rPr>
          <w:cs/>
        </w:rPr>
        <w:t>ධම්මචාරි සුඛං ස</w:t>
      </w:r>
      <w:r w:rsidR="00E33D1D">
        <w:rPr>
          <w:rFonts w:hint="cs"/>
          <w:cs/>
        </w:rPr>
        <w:t>ෙ</w:t>
      </w:r>
      <w:r w:rsidRPr="00924134">
        <w:rPr>
          <w:cs/>
        </w:rPr>
        <w:t>ති අස්මිං ලොකෙ පරම්හි ච.</w:t>
      </w:r>
      <w:r w:rsidR="009430D8">
        <w:rPr>
          <w:rFonts w:hint="cs"/>
          <w:cs/>
        </w:rPr>
        <w:t xml:space="preserve"> </w:t>
      </w:r>
    </w:p>
    <w:p w14:paraId="0A761CFD" w14:textId="1BD5B109" w:rsidR="00905BFE" w:rsidRPr="009430D8" w:rsidRDefault="00905BFE" w:rsidP="009608F3">
      <w:pPr>
        <w:spacing w:line="276" w:lineRule="auto"/>
        <w:rPr>
          <w:rFonts w:ascii="UN-Abhaya" w:hAnsi="UN-Abhaya"/>
          <w:b/>
          <w:bCs/>
        </w:rPr>
      </w:pPr>
      <w:r w:rsidRPr="00924134">
        <w:rPr>
          <w:rFonts w:ascii="UN-Abhaya" w:hAnsi="UN-Abhaya"/>
          <w:cs/>
        </w:rPr>
        <w:t>පිඩු සිඟීමෙහි නො පමා වන්නේ ය. පිඬු සිඟා යාම සකස් කොට කරන්නේ ය. පිඬු සිඟා හැසිරෙ</w:t>
      </w:r>
      <w:r w:rsidR="005B0052">
        <w:rPr>
          <w:rFonts w:ascii="UN-Abhaya" w:hAnsi="UN-Abhaya" w:hint="cs"/>
          <w:cs/>
        </w:rPr>
        <w:t>ණ</w:t>
      </w:r>
      <w:r w:rsidRPr="00924134">
        <w:rPr>
          <w:rFonts w:ascii="UN-Abhaya" w:hAnsi="UN-Abhaya"/>
          <w:cs/>
        </w:rPr>
        <w:t xml:space="preserve"> සුලු මහණ තෙමේ මේ ලෙව්හි හා පරලෙව්හි සුවසේ හොවියි. </w:t>
      </w:r>
    </w:p>
    <w:p w14:paraId="7042DB5E" w14:textId="752B5E2F" w:rsidR="00905BFE" w:rsidRDefault="00905BFE" w:rsidP="009608F3">
      <w:pPr>
        <w:spacing w:line="276" w:lineRule="auto"/>
        <w:rPr>
          <w:rFonts w:ascii="UN-Abhaya" w:hAnsi="UN-Abhaya"/>
        </w:rPr>
      </w:pPr>
      <w:r w:rsidRPr="00924134">
        <w:rPr>
          <w:rFonts w:ascii="UN-Abhaya" w:hAnsi="UN-Abhaya"/>
          <w:b/>
          <w:bCs/>
          <w:cs/>
        </w:rPr>
        <w:t xml:space="preserve">උත්තිට්ඨෙ නප්පමජ්ජෙය්‍ය = </w:t>
      </w:r>
      <w:r w:rsidRPr="00924134">
        <w:rPr>
          <w:rFonts w:ascii="UN-Abhaya" w:hAnsi="UN-Abhaya"/>
          <w:cs/>
        </w:rPr>
        <w:t>පිඬු සිඟීමෙහි නො පමා වන්නේ ය</w:t>
      </w:r>
    </w:p>
    <w:p w14:paraId="4FE68D99" w14:textId="244BC943" w:rsidR="00905BFE" w:rsidRDefault="00905BFE" w:rsidP="009608F3">
      <w:pPr>
        <w:spacing w:line="276" w:lineRule="auto"/>
        <w:rPr>
          <w:rFonts w:ascii="UN-Abhaya" w:hAnsi="UN-Abhaya"/>
        </w:rPr>
      </w:pPr>
      <w:r w:rsidRPr="00924134">
        <w:rPr>
          <w:rFonts w:ascii="UN-Abhaya" w:hAnsi="UN-Abhaya"/>
          <w:cs/>
        </w:rPr>
        <w:t xml:space="preserve">පිණ්ඩචාරික වත නො පිරිහෙළා ගෙපිළිවෙළ නො ඉක්මවා දොර දොර සිට සිඟා ලැබිය යුතු අහරෙහි නො පමා වන්නේ ය. </w:t>
      </w:r>
    </w:p>
    <w:p w14:paraId="5AD30883" w14:textId="05F1BEA2" w:rsidR="00905BFE" w:rsidRPr="00924134" w:rsidRDefault="00905BFE" w:rsidP="009608F3">
      <w:pPr>
        <w:spacing w:line="276" w:lineRule="auto"/>
        <w:rPr>
          <w:rFonts w:ascii="UN-Abhaya" w:hAnsi="UN-Abhaya"/>
        </w:rPr>
      </w:pPr>
      <w:r w:rsidRPr="00924134">
        <w:rPr>
          <w:rFonts w:ascii="UN-Abhaya" w:hAnsi="UN-Abhaya"/>
          <w:cs/>
        </w:rPr>
        <w:t>යම් මහණෙක් පිණ්ඩ</w:t>
      </w:r>
      <w:r w:rsidR="002D4FFA">
        <w:rPr>
          <w:rFonts w:ascii="UN-Abhaya" w:hAnsi="UN-Abhaya" w:hint="cs"/>
          <w:cs/>
        </w:rPr>
        <w:t>චා</w:t>
      </w:r>
      <w:r w:rsidRPr="00924134">
        <w:rPr>
          <w:rFonts w:ascii="UN-Abhaya" w:hAnsi="UN-Abhaya"/>
          <w:cs/>
        </w:rPr>
        <w:t>රිකවත පිරිහෙළා පිණී පිණී බොජුන් සොයමින් හැසිරේ නම්</w:t>
      </w:r>
      <w:r w:rsidR="002D4FFA">
        <w:rPr>
          <w:rFonts w:ascii="UN-Abhaya" w:hAnsi="UN-Abhaya" w:hint="cs"/>
          <w:cs/>
        </w:rPr>
        <w:t>,</w:t>
      </w:r>
      <w:r w:rsidRPr="00924134">
        <w:rPr>
          <w:rFonts w:ascii="UN-Abhaya" w:hAnsi="UN-Abhaya"/>
          <w:cs/>
        </w:rPr>
        <w:t xml:space="preserve"> ඒ මහණ පි</w:t>
      </w:r>
      <w:r w:rsidR="002D4FFA" w:rsidRPr="00924134">
        <w:rPr>
          <w:rFonts w:ascii="UN-Abhaya" w:hAnsi="UN-Abhaya"/>
          <w:cs/>
        </w:rPr>
        <w:t>ඬු</w:t>
      </w:r>
      <w:r w:rsidRPr="00924134">
        <w:rPr>
          <w:rFonts w:ascii="UN-Abhaya" w:hAnsi="UN-Abhaya"/>
          <w:cs/>
        </w:rPr>
        <w:t xml:space="preserve"> සිඟීමෙහි පමා වූවෙක් වේ. ගෙපිළිවෙළින් පි</w:t>
      </w:r>
      <w:r w:rsidR="002D4FFA" w:rsidRPr="00924134">
        <w:rPr>
          <w:rFonts w:ascii="UN-Abhaya" w:hAnsi="UN-Abhaya"/>
          <w:cs/>
        </w:rPr>
        <w:t>ඬු</w:t>
      </w:r>
      <w:r w:rsidRPr="00924134">
        <w:rPr>
          <w:rFonts w:ascii="UN-Abhaya" w:hAnsi="UN-Abhaya"/>
          <w:cs/>
        </w:rPr>
        <w:t xml:space="preserve"> සි</w:t>
      </w:r>
      <w:r w:rsidR="002D4FFA">
        <w:rPr>
          <w:rFonts w:ascii="UN-Abhaya" w:hAnsi="UN-Abhaya" w:hint="cs"/>
          <w:cs/>
        </w:rPr>
        <w:t>ඟා</w:t>
      </w:r>
      <w:r w:rsidRPr="00924134">
        <w:rPr>
          <w:rFonts w:ascii="UN-Abhaya" w:hAnsi="UN-Abhaya"/>
        </w:rPr>
        <w:t xml:space="preserve"> </w:t>
      </w:r>
      <w:r w:rsidRPr="00924134">
        <w:rPr>
          <w:rFonts w:ascii="UN-Abhaya" w:hAnsi="UN-Abhaya"/>
          <w:cs/>
        </w:rPr>
        <w:t xml:space="preserve">යන මහණ නො පමා වූවෙක් වේ. </w:t>
      </w:r>
    </w:p>
    <w:p w14:paraId="6CFA72F0" w14:textId="3FCF5627" w:rsidR="00905BFE" w:rsidRDefault="00905BFE" w:rsidP="009608F3">
      <w:pPr>
        <w:spacing w:line="276" w:lineRule="auto"/>
        <w:rPr>
          <w:rFonts w:ascii="UN-Abhaya" w:hAnsi="UN-Abhaya"/>
        </w:rPr>
      </w:pPr>
      <w:r w:rsidRPr="00924134">
        <w:rPr>
          <w:rFonts w:ascii="UN-Abhaya" w:hAnsi="UN-Abhaya"/>
          <w:cs/>
        </w:rPr>
        <w:t xml:space="preserve">පිඬු සිඟා නො ගොස් කෑම් බීම් ලඟට ලැබෙනතුරු වෙහෙර රැඳී එගැණ පතමින් සිටීම මහණකමට නො ගැළපෙන්නේ ය. එහෙයින් ඒ ඒ කුලයන්හි උස් පහත්කම් නො සලකා ගෙන් ගෙට පිළිවෙළින් ගොස් අහරෙහි නො පමා විය යුතු ය. </w:t>
      </w:r>
    </w:p>
    <w:p w14:paraId="5F1849DC" w14:textId="25A4DBCF" w:rsidR="00905BFE" w:rsidRDefault="00905BFE" w:rsidP="009608F3">
      <w:pPr>
        <w:spacing w:line="276" w:lineRule="auto"/>
        <w:rPr>
          <w:rFonts w:ascii="UN-Abhaya" w:hAnsi="UN-Abhaya"/>
        </w:rPr>
      </w:pPr>
      <w:r w:rsidRPr="00924134">
        <w:rPr>
          <w:rFonts w:ascii="UN-Abhaya" w:hAnsi="UN-Abhaya"/>
          <w:cs/>
        </w:rPr>
        <w:t>පිඩු සිඟීමෙහි යෙදී වසන මහණ තෙමේ බුදුරජුන් වැණ</w:t>
      </w:r>
      <w:r w:rsidR="00025981">
        <w:rPr>
          <w:rFonts w:ascii="UN-Abhaya" w:hAnsi="UN-Abhaya" w:hint="cs"/>
          <w:cs/>
        </w:rPr>
        <w:t>ූ</w:t>
      </w:r>
      <w:r w:rsidRPr="00924134">
        <w:rPr>
          <w:rFonts w:ascii="UN-Abhaya" w:hAnsi="UN-Abhaya"/>
          <w:cs/>
        </w:rPr>
        <w:t xml:space="preserve"> සිවු පසය ලබන්නේ</w:t>
      </w:r>
      <w:r w:rsidRPr="00924134">
        <w:rPr>
          <w:rFonts w:ascii="UN-Abhaya" w:hAnsi="UN-Abhaya"/>
        </w:rPr>
        <w:t xml:space="preserve">, </w:t>
      </w:r>
      <w:r w:rsidRPr="00924134">
        <w:rPr>
          <w:rFonts w:ascii="UN-Abhaya" w:hAnsi="UN-Abhaya"/>
          <w:cs/>
        </w:rPr>
        <w:t>කම්මැලිකම දුරල</w:t>
      </w:r>
      <w:r w:rsidRPr="00924134">
        <w:rPr>
          <w:rFonts w:ascii="UN-Abhaya" w:hAnsi="UN-Abhaya"/>
          <w:cs/>
          <w:lang w:val="en-GB"/>
        </w:rPr>
        <w:t>න්</w:t>
      </w:r>
      <w:r w:rsidRPr="00924134">
        <w:rPr>
          <w:rFonts w:ascii="UN-Abhaya" w:hAnsi="UN-Abhaya"/>
          <w:cs/>
        </w:rPr>
        <w:t>නේ</w:t>
      </w:r>
      <w:r w:rsidRPr="00924134">
        <w:rPr>
          <w:rFonts w:ascii="UN-Abhaya" w:hAnsi="UN-Abhaya"/>
        </w:rPr>
        <w:t xml:space="preserve">, </w:t>
      </w:r>
      <w:r w:rsidRPr="00924134">
        <w:rPr>
          <w:rFonts w:ascii="UN-Abhaya" w:hAnsi="UN-Abhaya"/>
          <w:cs/>
        </w:rPr>
        <w:t>පිරිසිදු දිවි ඇත්තෙක් වන්නේ</w:t>
      </w:r>
      <w:r w:rsidRPr="00924134">
        <w:rPr>
          <w:rFonts w:ascii="UN-Abhaya" w:hAnsi="UN-Abhaya"/>
        </w:rPr>
        <w:t xml:space="preserve">, </w:t>
      </w:r>
      <w:r w:rsidRPr="00924134">
        <w:rPr>
          <w:rFonts w:ascii="UN-Abhaya" w:hAnsi="UN-Abhaya"/>
          <w:cs/>
        </w:rPr>
        <w:t>අනුනට යටත් නො වන්නේ</w:t>
      </w:r>
      <w:r w:rsidRPr="00924134">
        <w:rPr>
          <w:rFonts w:ascii="UN-Abhaya" w:hAnsi="UN-Abhaya"/>
        </w:rPr>
        <w:t xml:space="preserve">, </w:t>
      </w:r>
      <w:r w:rsidRPr="00924134">
        <w:rPr>
          <w:rFonts w:ascii="UN-Abhaya" w:hAnsi="UN-Abhaya"/>
          <w:cs/>
        </w:rPr>
        <w:t>අනුනට අනුග්‍රහ කරන්නේ</w:t>
      </w:r>
      <w:r w:rsidRPr="00924134">
        <w:rPr>
          <w:rFonts w:ascii="UN-Abhaya" w:hAnsi="UN-Abhaya"/>
        </w:rPr>
        <w:t xml:space="preserve">, </w:t>
      </w:r>
      <w:r w:rsidRPr="00924134">
        <w:rPr>
          <w:rFonts w:ascii="UN-Abhaya" w:hAnsi="UN-Abhaya"/>
          <w:cs/>
        </w:rPr>
        <w:t>මානය නසන්</w:t>
      </w:r>
      <w:r w:rsidR="00025981">
        <w:rPr>
          <w:rFonts w:ascii="UN-Abhaya" w:hAnsi="UN-Abhaya" w:hint="cs"/>
          <w:cs/>
        </w:rPr>
        <w:t>නේ</w:t>
      </w:r>
      <w:r w:rsidRPr="00924134">
        <w:rPr>
          <w:rFonts w:ascii="UN-Abhaya" w:hAnsi="UN-Abhaya"/>
        </w:rPr>
        <w:t xml:space="preserve">, </w:t>
      </w:r>
      <w:r w:rsidRPr="00924134">
        <w:rPr>
          <w:rFonts w:ascii="UN-Abhaya" w:hAnsi="UN-Abhaya"/>
          <w:cs/>
        </w:rPr>
        <w:t>රස තෘෂ්ණාව වළක</w:t>
      </w:r>
      <w:r w:rsidR="00025981">
        <w:rPr>
          <w:rFonts w:ascii="UN-Abhaya" w:hAnsi="UN-Abhaya" w:hint="cs"/>
          <w:cs/>
        </w:rPr>
        <w:t>න්</w:t>
      </w:r>
      <w:r w:rsidRPr="00924134">
        <w:rPr>
          <w:rFonts w:ascii="UN-Abhaya" w:hAnsi="UN-Abhaya"/>
          <w:cs/>
        </w:rPr>
        <w:t>නේ</w:t>
      </w:r>
      <w:r w:rsidRPr="00924134">
        <w:rPr>
          <w:rFonts w:ascii="UN-Abhaya" w:hAnsi="UN-Abhaya"/>
        </w:rPr>
        <w:t xml:space="preserve">, </w:t>
      </w:r>
      <w:r w:rsidRPr="00924134">
        <w:rPr>
          <w:rFonts w:ascii="UN-Abhaya" w:hAnsi="UN-Abhaya"/>
          <w:cs/>
        </w:rPr>
        <w:t>අප්පිච්ඡතාදී ගුණයනට අනුලොම් වන්නේ</w:t>
      </w:r>
      <w:r w:rsidRPr="00924134">
        <w:rPr>
          <w:rFonts w:ascii="UN-Abhaya" w:hAnsi="UN-Abhaya"/>
        </w:rPr>
        <w:t xml:space="preserve">, </w:t>
      </w:r>
      <w:r w:rsidRPr="00924134">
        <w:rPr>
          <w:rFonts w:ascii="UN-Abhaya" w:hAnsi="UN-Abhaya"/>
          <w:cs/>
        </w:rPr>
        <w:t>පිළිවෙත් පුරන්නේ වේ.</w:t>
      </w:r>
    </w:p>
    <w:p w14:paraId="41D673AF" w14:textId="076982F6" w:rsidR="00905BFE" w:rsidRDefault="00905BFE" w:rsidP="009608F3">
      <w:pPr>
        <w:spacing w:line="276" w:lineRule="auto"/>
        <w:rPr>
          <w:rFonts w:ascii="UN-Abhaya" w:hAnsi="UN-Abhaya"/>
        </w:rPr>
      </w:pPr>
      <w:r w:rsidRPr="00924134">
        <w:rPr>
          <w:rFonts w:ascii="UN-Abhaya" w:hAnsi="UN-Abhaya"/>
          <w:b/>
          <w:bCs/>
          <w:cs/>
        </w:rPr>
        <w:t xml:space="preserve">ධම්මං සුචරිතං චරෙ = </w:t>
      </w:r>
      <w:r w:rsidRPr="00924134">
        <w:rPr>
          <w:rFonts w:ascii="UN-Abhaya" w:hAnsi="UN-Abhaya"/>
          <w:cs/>
        </w:rPr>
        <w:t xml:space="preserve">සිඬු සිඟීම සකස් කොට කරන්නේ ය. </w:t>
      </w:r>
    </w:p>
    <w:p w14:paraId="5B20D697" w14:textId="10308193" w:rsidR="00905BFE" w:rsidRDefault="00905BFE" w:rsidP="009608F3">
      <w:pPr>
        <w:spacing w:line="276" w:lineRule="auto"/>
        <w:rPr>
          <w:rFonts w:ascii="UN-Abhaya" w:hAnsi="UN-Abhaya"/>
        </w:rPr>
      </w:pPr>
      <w:r w:rsidRPr="00924134">
        <w:rPr>
          <w:rFonts w:ascii="UN-Abhaya" w:hAnsi="UN-Abhaya"/>
          <w:cs/>
        </w:rPr>
        <w:t>එ</w:t>
      </w:r>
      <w:r w:rsidR="004A7F54">
        <w:rPr>
          <w:rFonts w:ascii="UN-Abhaya" w:hAnsi="UN-Abhaya" w:hint="cs"/>
          <w:cs/>
        </w:rPr>
        <w:t>ක්</w:t>
      </w:r>
      <w:r w:rsidRPr="00924134">
        <w:rPr>
          <w:rFonts w:ascii="UN-Abhaya" w:hAnsi="UN-Abhaya"/>
          <w:cs/>
        </w:rPr>
        <w:t>විසි වැදෑරුම් අනෙසනයන්ගෙන් දුරුව පි</w:t>
      </w:r>
      <w:r w:rsidR="004A7F54" w:rsidRPr="00924134">
        <w:rPr>
          <w:rFonts w:ascii="UN-Abhaya" w:hAnsi="UN-Abhaya"/>
          <w:cs/>
        </w:rPr>
        <w:t>ඬු</w:t>
      </w:r>
      <w:r w:rsidRPr="00924134">
        <w:rPr>
          <w:rFonts w:ascii="UN-Abhaya" w:hAnsi="UN-Abhaya"/>
          <w:cs/>
        </w:rPr>
        <w:t xml:space="preserve"> සිඟීමැ යි කියූ සුචරිතධ</w:t>
      </w:r>
      <w:r w:rsidR="00FB0612">
        <w:rPr>
          <w:rFonts w:ascii="UN-Abhaya" w:hAnsi="UN-Abhaya"/>
          <w:cs/>
        </w:rPr>
        <w:t>ර්‍ම</w:t>
      </w:r>
      <w:r w:rsidRPr="00924134">
        <w:rPr>
          <w:rFonts w:ascii="UN-Abhaya" w:hAnsi="UN-Abhaya"/>
          <w:cs/>
        </w:rPr>
        <w:t>යෙහි හැසිරිය යුතු ය. එක්විසි අනෙසනය දුශ්ශීලඅලජ්ජි</w:t>
      </w:r>
      <w:r w:rsidR="004A7F54">
        <w:rPr>
          <w:rFonts w:ascii="UN-Abhaya" w:hAnsi="UN-Abhaya" w:hint="cs"/>
          <w:cs/>
        </w:rPr>
        <w:t>න්</w:t>
      </w:r>
      <w:r w:rsidRPr="00924134">
        <w:rPr>
          <w:rFonts w:ascii="UN-Abhaya" w:hAnsi="UN-Abhaya"/>
          <w:cs/>
        </w:rPr>
        <w:t xml:space="preserve">ගේ ජීවනෝපායය වේ. බුදුරජුන් විසින් ඒ </w:t>
      </w:r>
      <w:r w:rsidR="002F01C5">
        <w:rPr>
          <w:rFonts w:ascii="UN-Abhaya" w:hAnsi="UN-Abhaya"/>
          <w:cs/>
        </w:rPr>
        <w:t>නින්‍දා</w:t>
      </w:r>
      <w:r w:rsidRPr="00924134">
        <w:rPr>
          <w:rFonts w:ascii="UN-Abhaya" w:hAnsi="UN-Abhaya"/>
          <w:cs/>
        </w:rPr>
        <w:t xml:space="preserve"> කරණ ලද්දේ ය. මෙහි. </w:t>
      </w:r>
      <w:r w:rsidR="004A7F54">
        <w:rPr>
          <w:rFonts w:ascii="UN-Abhaya" w:hAnsi="UN-Abhaya"/>
          <w:b/>
          <w:bCs/>
        </w:rPr>
        <w:t>‘</w:t>
      </w:r>
      <w:r w:rsidRPr="00924134">
        <w:rPr>
          <w:rFonts w:ascii="UN-Abhaya" w:hAnsi="UN-Abhaya"/>
          <w:b/>
          <w:bCs/>
          <w:cs/>
        </w:rPr>
        <w:t>ධම</w:t>
      </w:r>
      <w:r w:rsidR="00C4235B">
        <w:rPr>
          <w:rFonts w:ascii="UN-Abhaya" w:hAnsi="UN-Abhaya" w:hint="cs"/>
          <w:b/>
          <w:bCs/>
          <w:cs/>
        </w:rPr>
        <w:t>්</w:t>
      </w:r>
      <w:r w:rsidRPr="00924134">
        <w:rPr>
          <w:rFonts w:ascii="UN-Abhaya" w:hAnsi="UN-Abhaya"/>
          <w:b/>
          <w:bCs/>
          <w:cs/>
        </w:rPr>
        <w:t>ම</w:t>
      </w:r>
      <w:r w:rsidR="004A7F54">
        <w:rPr>
          <w:rFonts w:ascii="UN-Abhaya" w:hAnsi="UN-Abhaya"/>
          <w:b/>
          <w:bCs/>
        </w:rPr>
        <w:t>’</w:t>
      </w:r>
      <w:r w:rsidRPr="00924134">
        <w:rPr>
          <w:rFonts w:ascii="UN-Abhaya" w:hAnsi="UN-Abhaya"/>
        </w:rPr>
        <w:t xml:space="preserve"> </w:t>
      </w:r>
      <w:r w:rsidRPr="00924134">
        <w:rPr>
          <w:rFonts w:ascii="UN-Abhaya" w:hAnsi="UN-Abhaya"/>
          <w:cs/>
        </w:rPr>
        <w:t>යනුත් පි</w:t>
      </w:r>
      <w:r w:rsidR="004A7F54" w:rsidRPr="00924134">
        <w:rPr>
          <w:rFonts w:ascii="UN-Abhaya" w:hAnsi="UN-Abhaya"/>
          <w:cs/>
        </w:rPr>
        <w:t>ඬු</w:t>
      </w:r>
      <w:r w:rsidRPr="00924134">
        <w:rPr>
          <w:rFonts w:ascii="UN-Abhaya" w:hAnsi="UN-Abhaya"/>
          <w:cs/>
        </w:rPr>
        <w:t xml:space="preserve"> සිඟීම කියන්නට යෙදුනේ ය. </w:t>
      </w:r>
    </w:p>
    <w:p w14:paraId="15D54CC7" w14:textId="5A6A0999" w:rsidR="00905BFE" w:rsidRDefault="00905BFE" w:rsidP="009608F3">
      <w:pPr>
        <w:spacing w:line="276" w:lineRule="auto"/>
        <w:rPr>
          <w:rFonts w:ascii="UN-Abhaya" w:hAnsi="UN-Abhaya"/>
        </w:rPr>
      </w:pPr>
      <w:r w:rsidRPr="00924134">
        <w:rPr>
          <w:rFonts w:ascii="UN-Abhaya" w:hAnsi="UN-Abhaya"/>
          <w:b/>
          <w:bCs/>
          <w:cs/>
        </w:rPr>
        <w:t>ධම්මචාරී =</w:t>
      </w:r>
      <w:r w:rsidRPr="00924134">
        <w:rPr>
          <w:rFonts w:ascii="UN-Abhaya" w:hAnsi="UN-Abhaya"/>
          <w:cs/>
        </w:rPr>
        <w:t xml:space="preserve"> පිඬු සිඟා යන මහණ තෙමේ. </w:t>
      </w:r>
    </w:p>
    <w:p w14:paraId="32EF33AD" w14:textId="2F3F2E2C" w:rsidR="00905BFE" w:rsidRDefault="00905BFE" w:rsidP="009608F3">
      <w:pPr>
        <w:spacing w:line="276" w:lineRule="auto"/>
        <w:rPr>
          <w:rFonts w:ascii="UN-Abhaya" w:hAnsi="UN-Abhaya"/>
        </w:rPr>
      </w:pPr>
      <w:r w:rsidRPr="00924134">
        <w:rPr>
          <w:rFonts w:ascii="UN-Abhaya" w:hAnsi="UN-Abhaya"/>
          <w:b/>
          <w:bCs/>
          <w:cs/>
        </w:rPr>
        <w:t>ධම්මචාරී</w:t>
      </w:r>
      <w:r w:rsidRPr="00924134">
        <w:rPr>
          <w:rFonts w:ascii="UN-Abhaya" w:hAnsi="UN-Abhaya"/>
          <w:cs/>
        </w:rPr>
        <w:t xml:space="preserve"> නම් පි</w:t>
      </w:r>
      <w:r w:rsidR="00995BDD" w:rsidRPr="00924134">
        <w:rPr>
          <w:rFonts w:ascii="UN-Abhaya" w:hAnsi="UN-Abhaya"/>
          <w:cs/>
        </w:rPr>
        <w:t>ඬු</w:t>
      </w:r>
      <w:r w:rsidRPr="00924134">
        <w:rPr>
          <w:rFonts w:ascii="UN-Abhaya" w:hAnsi="UN-Abhaya"/>
          <w:cs/>
        </w:rPr>
        <w:t xml:space="preserve"> සිඟා යෑම ස්වභාව කොට ගත් මහණ තෙමේ ය. ධ</w:t>
      </w:r>
      <w:r w:rsidR="00FB0612">
        <w:rPr>
          <w:rFonts w:ascii="UN-Abhaya" w:hAnsi="UN-Abhaya"/>
          <w:cs/>
        </w:rPr>
        <w:t>ර්‍ම</w:t>
      </w:r>
      <w:r w:rsidRPr="00924134">
        <w:rPr>
          <w:rFonts w:ascii="UN-Abhaya" w:hAnsi="UN-Abhaya"/>
          <w:cs/>
        </w:rPr>
        <w:t>ය ලෙසින් විනය ලෙසින් පි</w:t>
      </w:r>
      <w:r w:rsidR="007E15FB" w:rsidRPr="00924134">
        <w:rPr>
          <w:rFonts w:ascii="UN-Abhaya" w:hAnsi="UN-Abhaya"/>
          <w:cs/>
        </w:rPr>
        <w:t>ඬු</w:t>
      </w:r>
      <w:r w:rsidRPr="00924134">
        <w:rPr>
          <w:rFonts w:ascii="UN-Abhaya" w:hAnsi="UN-Abhaya"/>
          <w:cs/>
        </w:rPr>
        <w:t xml:space="preserve"> සිඟා යන මහණ ය. </w:t>
      </w:r>
    </w:p>
    <w:p w14:paraId="1D9E5555" w14:textId="7D881407" w:rsidR="00905BFE" w:rsidRDefault="00905BFE" w:rsidP="009608F3">
      <w:pPr>
        <w:spacing w:line="276" w:lineRule="auto"/>
        <w:rPr>
          <w:rFonts w:ascii="UN-Abhaya" w:hAnsi="UN-Abhaya"/>
        </w:rPr>
      </w:pPr>
      <w:r w:rsidRPr="00924134">
        <w:rPr>
          <w:rFonts w:ascii="UN-Abhaya" w:hAnsi="UN-Abhaya"/>
          <w:b/>
          <w:bCs/>
          <w:cs/>
        </w:rPr>
        <w:t>අසමිං ලොකෙ පරම්හි ච =</w:t>
      </w:r>
      <w:r w:rsidRPr="00924134">
        <w:rPr>
          <w:rFonts w:ascii="UN-Abhaya" w:hAnsi="UN-Abhaya"/>
          <w:cs/>
        </w:rPr>
        <w:t xml:space="preserve"> මෙලොව හා පරලොව.</w:t>
      </w:r>
    </w:p>
    <w:p w14:paraId="5E3C5D6B" w14:textId="55291AFB" w:rsidR="00905BFE" w:rsidRDefault="00905BFE" w:rsidP="009608F3">
      <w:pPr>
        <w:spacing w:line="276" w:lineRule="auto"/>
        <w:rPr>
          <w:rFonts w:ascii="UN-Abhaya" w:hAnsi="UN-Abhaya"/>
        </w:rPr>
      </w:pPr>
      <w:r w:rsidRPr="00924134">
        <w:rPr>
          <w:rFonts w:ascii="UN-Abhaya" w:hAnsi="UN-Abhaya"/>
          <w:b/>
          <w:bCs/>
          <w:cs/>
        </w:rPr>
        <w:t>සු</w:t>
      </w:r>
      <w:r w:rsidR="007E15FB">
        <w:rPr>
          <w:rFonts w:ascii="UN-Abhaya" w:hAnsi="UN-Abhaya" w:hint="cs"/>
          <w:b/>
          <w:bCs/>
          <w:cs/>
        </w:rPr>
        <w:t>ඛං</w:t>
      </w:r>
      <w:r w:rsidRPr="00924134">
        <w:rPr>
          <w:rFonts w:ascii="UN-Abhaya" w:hAnsi="UN-Abhaya"/>
          <w:b/>
          <w:bCs/>
          <w:cs/>
        </w:rPr>
        <w:t xml:space="preserve"> සෙති =</w:t>
      </w:r>
      <w:r w:rsidRPr="00924134">
        <w:rPr>
          <w:rFonts w:ascii="UN-Abhaya" w:hAnsi="UN-Abhaya"/>
          <w:cs/>
        </w:rPr>
        <w:t xml:space="preserve"> සුවසේ හොවියි. නිදයි. </w:t>
      </w:r>
    </w:p>
    <w:p w14:paraId="4CD8ACE9" w14:textId="45DDF652" w:rsidR="00905BFE" w:rsidRDefault="00905BFE" w:rsidP="009608F3">
      <w:pPr>
        <w:spacing w:line="276" w:lineRule="auto"/>
        <w:rPr>
          <w:rFonts w:ascii="UN-Abhaya" w:hAnsi="UN-Abhaya"/>
        </w:rPr>
      </w:pPr>
      <w:r w:rsidRPr="00924134">
        <w:rPr>
          <w:rFonts w:ascii="UN-Abhaya" w:hAnsi="UN-Abhaya"/>
          <w:cs/>
        </w:rPr>
        <w:t>මේ මහණ මෙලොව හා පරලොව සැපසේ නිදන්නේ ය. මේ මහණ</w:t>
      </w:r>
      <w:r w:rsidR="00867DD5">
        <w:rPr>
          <w:rFonts w:ascii="UN-Abhaya" w:hAnsi="UN-Abhaya"/>
        </w:rPr>
        <w:t xml:space="preserve"> “</w:t>
      </w:r>
      <w:r w:rsidRPr="00924134">
        <w:rPr>
          <w:rFonts w:ascii="UN-Abhaya" w:hAnsi="UN-Abhaya"/>
          <w:b/>
          <w:bCs/>
          <w:cs/>
        </w:rPr>
        <w:t>අන්තමිදං භික්ඛවෙ ජිවිකානං යදිදං පිණ්ඩොල්‍යං”</w:t>
      </w:r>
      <w:r w:rsidRPr="00924134">
        <w:rPr>
          <w:rFonts w:ascii="UN-Abhaya" w:hAnsi="UN-Abhaya"/>
        </w:rPr>
        <w:t xml:space="preserve"> </w:t>
      </w:r>
      <w:r w:rsidRPr="00924134">
        <w:rPr>
          <w:rFonts w:ascii="UN-Abhaya" w:hAnsi="UN-Abhaya"/>
          <w:cs/>
        </w:rPr>
        <w:t>යන සුගතෝවාදය සිහියට ගෙණ</w:t>
      </w:r>
      <w:r w:rsidRPr="00924134">
        <w:rPr>
          <w:rFonts w:ascii="UN-Abhaya" w:hAnsi="UN-Abhaya"/>
        </w:rPr>
        <w:t xml:space="preserve">, </w:t>
      </w:r>
      <w:r w:rsidRPr="00924134">
        <w:rPr>
          <w:rFonts w:ascii="UN-Abhaya" w:hAnsi="UN-Abhaya"/>
          <w:cs/>
        </w:rPr>
        <w:t>තමසිත නැසුනු මන් ඇත්තක් කොට ගෙපිළිවෙළින්</w:t>
      </w:r>
      <w:r w:rsidRPr="00924134">
        <w:rPr>
          <w:rFonts w:ascii="UN-Abhaya" w:hAnsi="UN-Abhaya"/>
        </w:rPr>
        <w:t xml:space="preserve">, </w:t>
      </w:r>
      <w:r w:rsidRPr="00924134">
        <w:rPr>
          <w:rFonts w:ascii="UN-Abhaya" w:hAnsi="UN-Abhaya"/>
          <w:cs/>
        </w:rPr>
        <w:t xml:space="preserve">හික්මවා ගත් ඇස් කන් නාස් ඈ ඇතිව. කුකුස් නැතිව පිඬු සිඟා යන්නේ ලැබූ </w:t>
      </w:r>
      <w:r w:rsidRPr="00924134">
        <w:rPr>
          <w:rFonts w:ascii="UN-Abhaya" w:hAnsi="UN-Abhaya"/>
          <w:cs/>
        </w:rPr>
        <w:lastRenderedPageBreak/>
        <w:t>අහරින් තුටු වන්නේ ය. ලැබූ අහරට වඩා රසැති අහරක් නො පතන්නේ ය. මෙසේ වූයේ ම දෙලොව සුවසේ හ</w:t>
      </w:r>
      <w:r w:rsidR="00706B7B">
        <w:rPr>
          <w:rFonts w:ascii="UN-Abhaya" w:hAnsi="UN-Abhaya" w:hint="cs"/>
          <w:cs/>
        </w:rPr>
        <w:t>ෝ</w:t>
      </w:r>
      <w:r w:rsidRPr="00924134">
        <w:rPr>
          <w:rFonts w:ascii="UN-Abhaya" w:hAnsi="UN-Abhaya"/>
          <w:cs/>
        </w:rPr>
        <w:t xml:space="preserve">නේ ය. මේ මෙයූ කී සැටි. </w:t>
      </w:r>
    </w:p>
    <w:p w14:paraId="2F6E34B9" w14:textId="4AAB747F" w:rsidR="00905BFE" w:rsidRPr="00924134" w:rsidRDefault="00905BFE" w:rsidP="00706B7B">
      <w:pPr>
        <w:pStyle w:val="Style2"/>
      </w:pPr>
      <w:r w:rsidRPr="00924134">
        <w:t>“</w:t>
      </w:r>
      <w:r w:rsidRPr="00924134">
        <w:rPr>
          <w:cs/>
        </w:rPr>
        <w:t>නී</w:t>
      </w:r>
      <w:r w:rsidRPr="00924134">
        <w:rPr>
          <w:cs/>
          <w:lang w:val="en-GB"/>
        </w:rPr>
        <w:t>ච</w:t>
      </w:r>
      <w:r w:rsidRPr="00924134">
        <w:rPr>
          <w:cs/>
        </w:rPr>
        <w:t>මනං කරි</w:t>
      </w:r>
      <w:r w:rsidR="00905652">
        <w:rPr>
          <w:cs/>
        </w:rPr>
        <w:t>ත්‍වා</w:t>
      </w:r>
      <w:r w:rsidRPr="00924134">
        <w:rPr>
          <w:cs/>
        </w:rPr>
        <w:t>න සපදානං කුලාකුලං</w:t>
      </w:r>
      <w:r w:rsidRPr="00924134">
        <w:t xml:space="preserve">, </w:t>
      </w:r>
    </w:p>
    <w:p w14:paraId="31E95B06" w14:textId="77777777" w:rsidR="00905BFE" w:rsidRPr="00924134" w:rsidRDefault="00905BFE" w:rsidP="00706B7B">
      <w:pPr>
        <w:pStyle w:val="Style2"/>
      </w:pPr>
      <w:r w:rsidRPr="00924134">
        <w:rPr>
          <w:cs/>
        </w:rPr>
        <w:t>පිණ්ඩිකාය චරෙ භික්ඛු ගුත්තද්වාරො සුසංවුතො</w:t>
      </w:r>
      <w:r w:rsidRPr="00924134">
        <w:t xml:space="preserve">, </w:t>
      </w:r>
    </w:p>
    <w:p w14:paraId="6055C966" w14:textId="5B5FDF49" w:rsidR="00905BFE" w:rsidRDefault="00905BFE" w:rsidP="00706B7B">
      <w:pPr>
        <w:pStyle w:val="Style2"/>
      </w:pPr>
      <w:r w:rsidRPr="00924134">
        <w:rPr>
          <w:cs/>
        </w:rPr>
        <w:t>ලුඛෙනපි ච සන්තුස්සෙ නාඤ්ඤං පත්‍ථෙ රසං බහු</w:t>
      </w:r>
      <w:r w:rsidR="00706B7B">
        <w:rPr>
          <w:rFonts w:hint="cs"/>
          <w:cs/>
        </w:rPr>
        <w:t>ං</w:t>
      </w:r>
      <w:r w:rsidR="00706B7B">
        <w:t xml:space="preserve">” </w:t>
      </w:r>
      <w:r w:rsidRPr="00924134">
        <w:rPr>
          <w:cs/>
        </w:rPr>
        <w:t>යි.</w:t>
      </w:r>
    </w:p>
    <w:p w14:paraId="561C2E30" w14:textId="15CFA74B" w:rsidR="00905BFE" w:rsidRDefault="00905BFE" w:rsidP="009608F3">
      <w:pPr>
        <w:spacing w:line="276" w:lineRule="auto"/>
        <w:rPr>
          <w:rFonts w:ascii="UN-Abhaya" w:hAnsi="UN-Abhaya"/>
        </w:rPr>
      </w:pPr>
      <w:r w:rsidRPr="00924134">
        <w:rPr>
          <w:rFonts w:ascii="UN-Abhaya" w:hAnsi="UN-Abhaya"/>
          <w:cs/>
        </w:rPr>
        <w:t>මේ මහණහු එ</w:t>
      </w:r>
      <w:r w:rsidR="0076077F">
        <w:rPr>
          <w:rFonts w:ascii="UN-Abhaya" w:hAnsi="UN-Abhaya" w:hint="cs"/>
          <w:cs/>
        </w:rPr>
        <w:t>ක්</w:t>
      </w:r>
      <w:r w:rsidRPr="00924134">
        <w:rPr>
          <w:rFonts w:ascii="UN-Abhaya" w:hAnsi="UN-Abhaya"/>
          <w:cs/>
        </w:rPr>
        <w:t>විසි අනෙසන මුළුමනින් හැරිය යුතු ය. ආජීවහේතුවෙන් බුද්ධපතිකුට්ඨ වූ කිසිත් නො කළ යුතු ය. ගෙදර දොරෙහි උස් පහත්කම් නො සැලකිය යුතු ය. කුල ගොත්‍ර නො තැකිය යුතුය</w:t>
      </w:r>
      <w:r w:rsidRPr="00924134">
        <w:rPr>
          <w:rFonts w:ascii="UN-Abhaya" w:hAnsi="UN-Abhaya"/>
        </w:rPr>
        <w:t xml:space="preserve">, </w:t>
      </w:r>
      <w:r w:rsidRPr="00924134">
        <w:rPr>
          <w:rFonts w:ascii="UN-Abhaya" w:hAnsi="UN-Abhaya"/>
          <w:cs/>
        </w:rPr>
        <w:t xml:space="preserve">ශ්‍රමණප්‍රතිපත්තිය ම සැලකිය යුතු ය. ආර්‍ය්‍යවංශ ප්‍රතිපදාවෙහි පිහිටා ගත යුතු ය. මෙ තෙමේය </w:t>
      </w:r>
      <w:r w:rsidRPr="00924134">
        <w:rPr>
          <w:rFonts w:ascii="UN-Abhaya" w:hAnsi="UN-Abhaya"/>
          <w:b/>
          <w:bCs/>
          <w:cs/>
        </w:rPr>
        <w:t>ධම්මචාරී</w:t>
      </w:r>
      <w:r w:rsidR="0076077F">
        <w:rPr>
          <w:rFonts w:ascii="UN-Abhaya" w:hAnsi="UN-Abhaya" w:hint="cs"/>
          <w:b/>
          <w:bCs/>
          <w:cs/>
        </w:rPr>
        <w:t>.</w:t>
      </w:r>
      <w:r w:rsidRPr="00924134">
        <w:rPr>
          <w:rFonts w:ascii="UN-Abhaya" w:hAnsi="UN-Abhaya"/>
          <w:b/>
          <w:bCs/>
          <w:cs/>
        </w:rPr>
        <w:t xml:space="preserve"> </w:t>
      </w:r>
      <w:r w:rsidRPr="00924134">
        <w:rPr>
          <w:rFonts w:ascii="UN-Abhaya" w:hAnsi="UN-Abhaya"/>
          <w:cs/>
        </w:rPr>
        <w:t>මෙ තෙමේ ශාසනය කරන්නේ ය. බුද්ධාදී ආර්‍ය්‍යයන්ගේ ප්‍රවේණිය රක්නේ ය. සද</w:t>
      </w:r>
      <w:r w:rsidR="0076077F">
        <w:rPr>
          <w:rFonts w:ascii="UN-Abhaya" w:hAnsi="UN-Abhaya" w:hint="cs"/>
          <w:cs/>
        </w:rPr>
        <w:t>ේ</w:t>
      </w:r>
      <w:r w:rsidRPr="00924134">
        <w:rPr>
          <w:rFonts w:ascii="UN-Abhaya" w:hAnsi="UN-Abhaya"/>
          <w:cs/>
        </w:rPr>
        <w:t>වක</w:t>
      </w:r>
      <w:r w:rsidR="0076077F">
        <w:rPr>
          <w:rFonts w:ascii="UN-Abhaya" w:hAnsi="UN-Abhaya" w:hint="cs"/>
          <w:cs/>
        </w:rPr>
        <w:t xml:space="preserve"> </w:t>
      </w:r>
      <w:r w:rsidRPr="00924134">
        <w:rPr>
          <w:rFonts w:ascii="UN-Abhaya" w:hAnsi="UN-Abhaya"/>
          <w:cs/>
        </w:rPr>
        <w:t>ල</w:t>
      </w:r>
      <w:r w:rsidR="0076077F">
        <w:rPr>
          <w:rFonts w:ascii="UN-Abhaya" w:hAnsi="UN-Abhaya" w:hint="cs"/>
          <w:cs/>
        </w:rPr>
        <w:t>ෝ</w:t>
      </w:r>
      <w:r w:rsidRPr="00924134">
        <w:rPr>
          <w:rFonts w:ascii="UN-Abhaya" w:hAnsi="UN-Abhaya"/>
          <w:cs/>
        </w:rPr>
        <w:t>කයාගේ ව</w:t>
      </w:r>
      <w:r w:rsidR="0076077F" w:rsidRPr="00F554CF">
        <w:rPr>
          <w:rFonts w:ascii="UN-Abhaya" w:hAnsi="UN-Abhaya"/>
          <w:cs/>
        </w:rPr>
        <w:t>න්‍ද</w:t>
      </w:r>
      <w:r w:rsidRPr="00924134">
        <w:rPr>
          <w:rFonts w:ascii="UN-Abhaya" w:hAnsi="UN-Abhaya"/>
          <w:cs/>
        </w:rPr>
        <w:t xml:space="preserve">නමානනාදියට තැන් වන්නේ ය. </w:t>
      </w:r>
      <w:r w:rsidR="00130D64">
        <w:rPr>
          <w:rFonts w:ascii="UN-Abhaya" w:hAnsi="UN-Abhaya"/>
          <w:cs/>
        </w:rPr>
        <w:t>ලෝකය</w:t>
      </w:r>
      <w:r w:rsidRPr="00924134">
        <w:rPr>
          <w:rFonts w:ascii="UN-Abhaya" w:hAnsi="UN-Abhaya"/>
          <w:cs/>
        </w:rPr>
        <w:t xml:space="preserve">ට නය නැත්තේ ය. අනුන් යටතෙහි නො වන්නේ ය. හැම තන්හි විශාරද වන්නේ ය. </w:t>
      </w:r>
    </w:p>
    <w:p w14:paraId="1224C301" w14:textId="059EA17E" w:rsidR="00905BFE" w:rsidRDefault="00905BFE" w:rsidP="009608F3">
      <w:pPr>
        <w:spacing w:line="276" w:lineRule="auto"/>
        <w:rPr>
          <w:rFonts w:ascii="UN-Abhaya" w:hAnsi="UN-Abhaya"/>
        </w:rPr>
      </w:pPr>
      <w:r w:rsidRPr="00924134">
        <w:rPr>
          <w:rFonts w:ascii="UN-Abhaya" w:hAnsi="UN-Abhaya"/>
          <w:cs/>
        </w:rPr>
        <w:t>මෙතෙමේ</w:t>
      </w:r>
      <w:r w:rsidRPr="00924134">
        <w:rPr>
          <w:rFonts w:ascii="UN-Abhaya" w:hAnsi="UN-Abhaya"/>
        </w:rPr>
        <w:t xml:space="preserve">, </w:t>
      </w:r>
      <w:r w:rsidRPr="00924134">
        <w:rPr>
          <w:rFonts w:ascii="UN-Abhaya" w:hAnsi="UN-Abhaya"/>
          <w:cs/>
        </w:rPr>
        <w:t>මෙලොව හැම ඉරියව්වෙහි</w:t>
      </w:r>
      <w:r w:rsidRPr="00924134">
        <w:rPr>
          <w:rFonts w:ascii="UN-Abhaya" w:hAnsi="UN-Abhaya"/>
        </w:rPr>
        <w:t xml:space="preserve">, </w:t>
      </w:r>
      <w:r w:rsidRPr="00924134">
        <w:rPr>
          <w:rFonts w:ascii="UN-Abhaya" w:hAnsi="UN-Abhaya"/>
          <w:cs/>
        </w:rPr>
        <w:t xml:space="preserve">පරලොව හැම ඉරියව්වෙහි අකම්පිත වේ. භය රහිත වේ. එහෙයින් දෙලොවෙහි ම සුවසේ වසන්නේ ය. </w:t>
      </w:r>
    </w:p>
    <w:p w14:paraId="2759AF7E" w14:textId="491FE98E" w:rsidR="00905BFE" w:rsidRDefault="00905BFE" w:rsidP="009608F3">
      <w:pPr>
        <w:spacing w:line="276" w:lineRule="auto"/>
        <w:rPr>
          <w:rFonts w:ascii="UN-Abhaya" w:hAnsi="UN-Abhaya"/>
        </w:rPr>
      </w:pPr>
      <w:r w:rsidRPr="00924134">
        <w:rPr>
          <w:rFonts w:ascii="UN-Abhaya" w:hAnsi="UN-Abhaya"/>
          <w:b/>
          <w:bCs/>
          <w:cs/>
        </w:rPr>
        <w:t>ධම්මං චරෙ සුචරිතං =</w:t>
      </w:r>
      <w:r w:rsidRPr="00924134">
        <w:rPr>
          <w:rFonts w:ascii="UN-Abhaya" w:hAnsi="UN-Abhaya"/>
          <w:cs/>
        </w:rPr>
        <w:t xml:space="preserve"> පිඬු සිඟීම වරද නැති ලෙසින් කරන්නේ ය. </w:t>
      </w:r>
    </w:p>
    <w:p w14:paraId="36AE3C1B" w14:textId="3A0A738D" w:rsidR="00905BFE" w:rsidRDefault="00905BFE" w:rsidP="009608F3">
      <w:pPr>
        <w:spacing w:line="276" w:lineRule="auto"/>
        <w:rPr>
          <w:rFonts w:ascii="UN-Abhaya" w:hAnsi="UN-Abhaya"/>
        </w:rPr>
      </w:pPr>
      <w:r w:rsidRPr="00924134">
        <w:rPr>
          <w:rFonts w:ascii="UN-Abhaya" w:hAnsi="UN-Abhaya"/>
          <w:cs/>
        </w:rPr>
        <w:t>පි</w:t>
      </w:r>
      <w:r w:rsidR="00CD2FBF" w:rsidRPr="00924134">
        <w:rPr>
          <w:rFonts w:ascii="UN-Abhaya" w:hAnsi="UN-Abhaya"/>
          <w:cs/>
        </w:rPr>
        <w:t>ඬු</w:t>
      </w:r>
      <w:r w:rsidRPr="00924134">
        <w:rPr>
          <w:rFonts w:ascii="UN-Abhaya" w:hAnsi="UN-Abhaya"/>
          <w:cs/>
        </w:rPr>
        <w:t xml:space="preserve"> සිඟීම වරද නැති ලෙසින් කිරීම නම් රසයෙහි නො බැඳී ගෙදර දොර උස් පහත්කම් නො සලකා මනා පැවැත්මෙන් යුතුව මන් බිඳ හැර ගෙපිළිවෙළින් පිඬු සිඟා යෑම ය.</w:t>
      </w:r>
    </w:p>
    <w:p w14:paraId="5544AEA6" w14:textId="19174A83" w:rsidR="00905BFE" w:rsidRDefault="00905BFE" w:rsidP="009608F3">
      <w:pPr>
        <w:spacing w:line="276" w:lineRule="auto"/>
        <w:rPr>
          <w:rFonts w:ascii="UN-Abhaya" w:hAnsi="UN-Abhaya"/>
        </w:rPr>
      </w:pPr>
      <w:r w:rsidRPr="00924134">
        <w:rPr>
          <w:rFonts w:ascii="UN-Abhaya" w:hAnsi="UN-Abhaya"/>
          <w:b/>
          <w:bCs/>
          <w:cs/>
        </w:rPr>
        <w:t>න නං දුච්චරිතං චරෙ =</w:t>
      </w:r>
      <w:r w:rsidRPr="00924134">
        <w:rPr>
          <w:rFonts w:ascii="UN-Abhaya" w:hAnsi="UN-Abhaya"/>
          <w:cs/>
        </w:rPr>
        <w:t xml:space="preserve"> එය නො මනා කොට නො කරන්නේ ය. </w:t>
      </w:r>
    </w:p>
    <w:p w14:paraId="46ED0426" w14:textId="495F6490" w:rsidR="00905BFE" w:rsidRDefault="00905BFE" w:rsidP="009608F3">
      <w:pPr>
        <w:spacing w:line="276" w:lineRule="auto"/>
        <w:rPr>
          <w:rFonts w:ascii="UN-Abhaya" w:hAnsi="UN-Abhaya"/>
        </w:rPr>
      </w:pPr>
      <w:r w:rsidRPr="00924134">
        <w:rPr>
          <w:rFonts w:ascii="UN-Abhaya" w:hAnsi="UN-Abhaya"/>
          <w:cs/>
        </w:rPr>
        <w:t>වෙසඟනන් වසන තැන්</w:t>
      </w:r>
      <w:r w:rsidRPr="00924134">
        <w:rPr>
          <w:rFonts w:ascii="UN-Abhaya" w:hAnsi="UN-Abhaya"/>
        </w:rPr>
        <w:t xml:space="preserve">, </w:t>
      </w:r>
      <w:r w:rsidRPr="00924134">
        <w:rPr>
          <w:rFonts w:ascii="UN-Abhaya" w:hAnsi="UN-Abhaya"/>
          <w:cs/>
        </w:rPr>
        <w:t>මළ සැමියන් ඇති තැන්</w:t>
      </w:r>
      <w:r w:rsidRPr="00924134">
        <w:rPr>
          <w:rFonts w:ascii="UN-Abhaya" w:hAnsi="UN-Abhaya"/>
        </w:rPr>
        <w:t xml:space="preserve">, </w:t>
      </w:r>
      <w:r w:rsidRPr="00924134">
        <w:rPr>
          <w:rFonts w:ascii="UN-Abhaya" w:hAnsi="UN-Abhaya"/>
          <w:cs/>
        </w:rPr>
        <w:t>බැහැර ගිය සැමියන් ඇති තැන් ඈ නො සුදුසු තන්හි හැසිර පි</w:t>
      </w:r>
      <w:r w:rsidR="00D036E3" w:rsidRPr="00924134">
        <w:rPr>
          <w:rFonts w:ascii="UN-Abhaya" w:hAnsi="UN-Abhaya"/>
          <w:cs/>
        </w:rPr>
        <w:t>ඬු</w:t>
      </w:r>
      <w:r w:rsidRPr="00924134">
        <w:rPr>
          <w:rFonts w:ascii="UN-Abhaya" w:hAnsi="UN-Abhaya"/>
          <w:cs/>
        </w:rPr>
        <w:t xml:space="preserve"> සිඟන්නේ නපුරු කොට සිඟන්නේ ය. නපුරු කොට පුරන්නේය. මේ කියූ නො සුදුසු තැන් හැර යුතු තන්හි සිඟන්නේ මනාකොට සිඟන්නේ ය. මනාකොට පුරන්නේ ය. </w:t>
      </w:r>
    </w:p>
    <w:p w14:paraId="0DC50A96" w14:textId="53F268D5" w:rsidR="00905BFE" w:rsidRDefault="00905BFE" w:rsidP="009608F3">
      <w:pPr>
        <w:spacing w:line="276" w:lineRule="auto"/>
        <w:rPr>
          <w:rFonts w:ascii="UN-Abhaya" w:hAnsi="UN-Abhaya"/>
        </w:rPr>
      </w:pPr>
      <w:r w:rsidRPr="00924134">
        <w:rPr>
          <w:rFonts w:ascii="UN-Abhaya" w:hAnsi="UN-Abhaya"/>
          <w:b/>
          <w:bCs/>
          <w:cs/>
        </w:rPr>
        <w:t>ධම්මචාරී =</w:t>
      </w:r>
      <w:r w:rsidRPr="00924134">
        <w:rPr>
          <w:rFonts w:ascii="UN-Abhaya" w:hAnsi="UN-Abhaya"/>
          <w:cs/>
        </w:rPr>
        <w:t xml:space="preserve"> පිඬු සිඟන මහණ තෙමේ. </w:t>
      </w:r>
    </w:p>
    <w:p w14:paraId="5B33DBBB" w14:textId="168D3C36" w:rsidR="00905BFE" w:rsidRDefault="00905BFE" w:rsidP="009608F3">
      <w:pPr>
        <w:spacing w:line="276" w:lineRule="auto"/>
        <w:rPr>
          <w:rFonts w:ascii="UN-Abhaya" w:hAnsi="UN-Abhaya"/>
        </w:rPr>
      </w:pPr>
      <w:r w:rsidRPr="00924134">
        <w:rPr>
          <w:rFonts w:ascii="UN-Abhaya" w:hAnsi="UN-Abhaya"/>
          <w:b/>
          <w:bCs/>
          <w:cs/>
        </w:rPr>
        <w:t>අස්මිං ලොකෙ පරම්හි ච =</w:t>
      </w:r>
      <w:r w:rsidRPr="00924134">
        <w:rPr>
          <w:rFonts w:ascii="UN-Abhaya" w:hAnsi="UN-Abhaya"/>
          <w:cs/>
        </w:rPr>
        <w:t xml:space="preserve"> මේ ලොව හා පරලොව </w:t>
      </w:r>
    </w:p>
    <w:p w14:paraId="6F817A75" w14:textId="209CE3B3" w:rsidR="00905BFE" w:rsidRDefault="00905BFE" w:rsidP="009608F3">
      <w:pPr>
        <w:spacing w:line="276" w:lineRule="auto"/>
        <w:rPr>
          <w:rFonts w:ascii="UN-Abhaya" w:hAnsi="UN-Abhaya"/>
        </w:rPr>
      </w:pPr>
      <w:r w:rsidRPr="00924134">
        <w:rPr>
          <w:rFonts w:ascii="UN-Abhaya" w:hAnsi="UN-Abhaya"/>
          <w:b/>
          <w:bCs/>
          <w:cs/>
        </w:rPr>
        <w:t>සුඛං ස</w:t>
      </w:r>
      <w:r w:rsidR="00D036E3">
        <w:rPr>
          <w:rFonts w:ascii="UN-Abhaya" w:hAnsi="UN-Abhaya" w:hint="cs"/>
          <w:b/>
          <w:bCs/>
          <w:cs/>
        </w:rPr>
        <w:t>ෙ</w:t>
      </w:r>
      <w:r w:rsidRPr="00924134">
        <w:rPr>
          <w:rFonts w:ascii="UN-Abhaya" w:hAnsi="UN-Abhaya"/>
          <w:b/>
          <w:bCs/>
          <w:cs/>
        </w:rPr>
        <w:t>ති =</w:t>
      </w:r>
      <w:r w:rsidRPr="00924134">
        <w:rPr>
          <w:rFonts w:ascii="UN-Abhaya" w:hAnsi="UN-Abhaya"/>
          <w:cs/>
        </w:rPr>
        <w:t xml:space="preserve"> සුවසේ හො</w:t>
      </w:r>
      <w:r w:rsidR="00D036E3">
        <w:rPr>
          <w:rFonts w:ascii="UN-Abhaya" w:hAnsi="UN-Abhaya" w:hint="cs"/>
          <w:cs/>
        </w:rPr>
        <w:t>වි</w:t>
      </w:r>
      <w:r w:rsidRPr="00924134">
        <w:rPr>
          <w:rFonts w:ascii="UN-Abhaya" w:hAnsi="UN-Abhaya"/>
          <w:cs/>
        </w:rPr>
        <w:t xml:space="preserve">යි. නිදයි. වසයි. </w:t>
      </w:r>
    </w:p>
    <w:p w14:paraId="5543DF6D" w14:textId="247534E5"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w:t>
      </w:r>
      <w:r w:rsidR="00D036E3">
        <w:rPr>
          <w:rFonts w:ascii="UN-Abhaya" w:hAnsi="UN-Abhaya" w:hint="cs"/>
          <w:cs/>
        </w:rPr>
        <w:t>ේ</w:t>
      </w:r>
      <w:r w:rsidRPr="00924134">
        <w:rPr>
          <w:rFonts w:ascii="UN-Abhaya" w:hAnsi="UN-Abhaya"/>
          <w:cs/>
        </w:rPr>
        <w:t>ශනාවගේ අවසානයෙහි ශුද්ධෝදන මහ රජතෙමේ සෝවන් වූයේ ය. පැමිණ සිටියවුනට ද ධ</w:t>
      </w:r>
      <w:r w:rsidR="00FB0612">
        <w:rPr>
          <w:rFonts w:ascii="UN-Abhaya" w:hAnsi="UN-Abhaya"/>
          <w:cs/>
        </w:rPr>
        <w:t>ර්‍ම</w:t>
      </w:r>
      <w:r w:rsidRPr="00924134">
        <w:rPr>
          <w:rFonts w:ascii="UN-Abhaya" w:hAnsi="UN-Abhaya"/>
          <w:cs/>
        </w:rPr>
        <w:t>දේශනාව සා</w:t>
      </w:r>
      <w:r w:rsidR="00573694">
        <w:rPr>
          <w:rFonts w:ascii="UN-Abhaya" w:hAnsi="UN-Abhaya"/>
          <w:cs/>
        </w:rPr>
        <w:t>ර්‍ත්‍ථ</w:t>
      </w:r>
      <w:r w:rsidRPr="00924134">
        <w:rPr>
          <w:rFonts w:ascii="UN-Abhaya" w:hAnsi="UN-Abhaya"/>
          <w:cs/>
        </w:rPr>
        <w:t xml:space="preserve">ක වූ ය. </w:t>
      </w:r>
    </w:p>
    <w:p w14:paraId="4873DE55" w14:textId="40E6AF7F" w:rsidR="007937A6" w:rsidRPr="0093506E" w:rsidRDefault="00905BFE" w:rsidP="0093506E">
      <w:pPr>
        <w:pStyle w:val="Style1"/>
        <w:rPr>
          <w:rFonts w:asciiTheme="minorHAnsi" w:hAnsiTheme="minorHAnsi"/>
        </w:rPr>
      </w:pPr>
      <w:r w:rsidRPr="00924134">
        <w:rPr>
          <w:cs/>
        </w:rPr>
        <w:t>ශුද්ධ</w:t>
      </w:r>
      <w:r w:rsidR="00D036E3">
        <w:rPr>
          <w:rFonts w:hint="cs"/>
          <w:cs/>
        </w:rPr>
        <w:t>ෝ</w:t>
      </w:r>
      <w:r w:rsidRPr="00924134">
        <w:rPr>
          <w:cs/>
        </w:rPr>
        <w:t>දන</w:t>
      </w:r>
      <w:r w:rsidR="00092BBE">
        <w:t xml:space="preserve"> </w:t>
      </w:r>
      <w:r w:rsidRPr="00924134">
        <w:rPr>
          <w:cs/>
        </w:rPr>
        <w:t xml:space="preserve">වස්තුව </w:t>
      </w:r>
      <w:r w:rsidR="003B687A">
        <w:rPr>
          <w:cs/>
        </w:rPr>
        <w:t>නිමි</w:t>
      </w:r>
      <w:r w:rsidRPr="00924134">
        <w:rPr>
          <w:cs/>
        </w:rPr>
        <w:t>.</w:t>
      </w:r>
    </w:p>
    <w:p w14:paraId="6EE179B0" w14:textId="3A9789D0" w:rsidR="00905BFE" w:rsidRDefault="00905BFE" w:rsidP="009608F3">
      <w:pPr>
        <w:pStyle w:val="Heading2"/>
        <w:spacing w:line="276" w:lineRule="auto"/>
      </w:pPr>
      <w:r w:rsidRPr="00924134">
        <w:rPr>
          <w:cs/>
        </w:rPr>
        <w:t>විද</w:t>
      </w:r>
      <w:r w:rsidR="005E7ED9">
        <w:rPr>
          <w:cs/>
        </w:rPr>
        <w:t>ර්‍ශ</w:t>
      </w:r>
      <w:r w:rsidRPr="00924134">
        <w:rPr>
          <w:cs/>
        </w:rPr>
        <w:t>ක</w:t>
      </w:r>
      <w:r w:rsidR="00721AE7">
        <w:rPr>
          <w:cs/>
        </w:rPr>
        <w:t>භික්‍ෂූන්</w:t>
      </w:r>
      <w:r w:rsidRPr="00924134">
        <w:rPr>
          <w:cs/>
        </w:rPr>
        <w:t xml:space="preserve"> වහන්සේ</w:t>
      </w:r>
    </w:p>
    <w:p w14:paraId="5B06501E" w14:textId="21C570C2" w:rsidR="00905BFE" w:rsidRPr="00562F60" w:rsidRDefault="00905BFE" w:rsidP="00562F60">
      <w:pPr>
        <w:pStyle w:val="Style1"/>
      </w:pPr>
      <w:r w:rsidRPr="00562F60">
        <w:t xml:space="preserve">13 </w:t>
      </w:r>
      <w:r w:rsidR="007937A6" w:rsidRPr="00562F60">
        <w:t>–</w:t>
      </w:r>
      <w:r w:rsidRPr="00562F60">
        <w:t xml:space="preserve"> 3</w:t>
      </w:r>
    </w:p>
    <w:p w14:paraId="4CC33BEF" w14:textId="77777777" w:rsidR="00461942" w:rsidRDefault="00905BFE" w:rsidP="009608F3">
      <w:pPr>
        <w:spacing w:line="276" w:lineRule="auto"/>
        <w:rPr>
          <w:rFonts w:ascii="UN-Abhaya" w:hAnsi="UN-Abhaya"/>
        </w:rPr>
      </w:pPr>
      <w:r w:rsidRPr="005275C1">
        <w:rPr>
          <w:rFonts w:ascii="UN-Abhaya" w:hAnsi="UN-Abhaya"/>
          <w:b/>
          <w:bCs/>
          <w:cs/>
        </w:rPr>
        <w:t>පන්සියයක්</w:t>
      </w:r>
      <w:r w:rsidRPr="00924134">
        <w:rPr>
          <w:rFonts w:ascii="UN-Abhaya" w:hAnsi="UN-Abhaya"/>
          <w:cs/>
        </w:rPr>
        <w:t xml:space="preserve"> පමණ විද</w:t>
      </w:r>
      <w:r w:rsidR="005E7ED9">
        <w:rPr>
          <w:rFonts w:ascii="UN-Abhaya" w:hAnsi="UN-Abhaya"/>
          <w:cs/>
        </w:rPr>
        <w:t>ර්‍ශ</w:t>
      </w:r>
      <w:r w:rsidRPr="00924134">
        <w:rPr>
          <w:rFonts w:ascii="UN-Abhaya" w:hAnsi="UN-Abhaya"/>
          <w:cs/>
        </w:rPr>
        <w:t xml:space="preserve">ක </w:t>
      </w:r>
      <w:r w:rsidR="00721AE7">
        <w:rPr>
          <w:rFonts w:ascii="UN-Abhaya" w:hAnsi="UN-Abhaya"/>
          <w:cs/>
        </w:rPr>
        <w:t>භික්‍ෂූන්</w:t>
      </w:r>
      <w:r w:rsidRPr="00924134">
        <w:rPr>
          <w:rFonts w:ascii="UN-Abhaya" w:hAnsi="UN-Abhaya"/>
          <w:cs/>
        </w:rPr>
        <w:t xml:space="preserve"> වහන්සේ බුදුරජුන් වෙතින් කමටහන් ගෙණ වනයට ගියහ. එහිදී ඔවුහු රහත් වන්නට සිතා මහත් ඕනෑකමින් කමටහන් වැඩූහ. එහෙත් විශේෂාධිගමයක් ලැබීමෙහි අපොහොසත් වූ ඔවුහු නැවතත් විශේෂ කොට කමටහන් කියවා ගන්නට බුදුරජුන් වෙත එන්නෝ අතර මග දී මිරිඟුවක් දැක එහි සිත් හසුරුවමින් ජේතවනය බලා ආහ. ඔවුන් දෙව්රමට </w:t>
      </w:r>
      <w:r w:rsidRPr="00924134">
        <w:rPr>
          <w:rFonts w:ascii="UN-Abhaya" w:hAnsi="UN-Abhaya"/>
          <w:cs/>
        </w:rPr>
        <w:lastRenderedPageBreak/>
        <w:t>ඇතුල් වූ වේලෙහි තද වැස්සෙක් වසින්නට වන. දොරපිළ ඒ ඒ තැන සිටගත් ඒ මහ</w:t>
      </w:r>
      <w:r w:rsidR="00461942">
        <w:rPr>
          <w:rFonts w:ascii="UN-Abhaya" w:hAnsi="UN-Abhaya" w:hint="cs"/>
          <w:cs/>
        </w:rPr>
        <w:t>ණෝ</w:t>
      </w:r>
      <w:r w:rsidRPr="00924134">
        <w:rPr>
          <w:rFonts w:ascii="UN-Abhaya" w:hAnsi="UN-Abhaya"/>
          <w:cs/>
        </w:rPr>
        <w:t xml:space="preserve"> වැසි දියෙහි නැගී බිදී යන දිය බුබුලු දැක</w:t>
      </w:r>
      <w:r w:rsidR="00867DD5">
        <w:rPr>
          <w:rFonts w:ascii="UN-Abhaya" w:hAnsi="UN-Abhaya"/>
        </w:rPr>
        <w:t xml:space="preserve"> </w:t>
      </w:r>
      <w:r w:rsidR="00867DD5" w:rsidRPr="009852E0">
        <w:rPr>
          <w:rFonts w:ascii="UN-Abhaya" w:hAnsi="UN-Abhaya"/>
        </w:rPr>
        <w:t>“</w:t>
      </w:r>
      <w:r w:rsidRPr="009852E0">
        <w:rPr>
          <w:rFonts w:ascii="UN-Abhaya" w:hAnsi="UN-Abhaya"/>
          <w:cs/>
        </w:rPr>
        <w:t>අපගේ සිරුරද ඉපිද නැසෙන බැවින්</w:t>
      </w:r>
      <w:r w:rsidRPr="009852E0">
        <w:rPr>
          <w:rFonts w:ascii="UN-Abhaya" w:hAnsi="UN-Abhaya"/>
        </w:rPr>
        <w:t xml:space="preserve">, </w:t>
      </w:r>
      <w:r w:rsidRPr="009852E0">
        <w:rPr>
          <w:rFonts w:ascii="UN-Abhaya" w:hAnsi="UN-Abhaya"/>
          <w:cs/>
        </w:rPr>
        <w:t>මේ නැගී බිදී යනු දිය බුබුලු වැනි</w:t>
      </w:r>
      <w:r w:rsidR="00C4684C" w:rsidRPr="009852E0">
        <w:rPr>
          <w:rFonts w:ascii="UN-Abhaya" w:hAnsi="UN-Abhaya"/>
        </w:rPr>
        <w:t>”</w:t>
      </w:r>
      <w:r w:rsidRPr="00924134">
        <w:rPr>
          <w:rFonts w:ascii="UN-Abhaya" w:hAnsi="UN-Abhaya"/>
        </w:rPr>
        <w:t xml:space="preserve"> </w:t>
      </w:r>
      <w:r w:rsidRPr="00924134">
        <w:rPr>
          <w:rFonts w:ascii="UN-Abhaya" w:hAnsi="UN-Abhaya"/>
          <w:cs/>
        </w:rPr>
        <w:t>යි සිතන්නට වූහ. බුදුරජානන් වහන්සේ ගඳකිළියෙහි වැඩහුන් සේක් ඒ මහණුන් බලා උන් හා කතා කරමින් ආලෝකයක් පතුරුවා මේ ධ</w:t>
      </w:r>
      <w:r w:rsidR="00FB0612">
        <w:rPr>
          <w:rFonts w:ascii="UN-Abhaya" w:hAnsi="UN-Abhaya"/>
          <w:cs/>
        </w:rPr>
        <w:t>ර්‍ම</w:t>
      </w:r>
      <w:r w:rsidRPr="00924134">
        <w:rPr>
          <w:rFonts w:ascii="UN-Abhaya" w:hAnsi="UN-Abhaya"/>
          <w:cs/>
        </w:rPr>
        <w:t>දේශනාව කළ සේක.</w:t>
      </w:r>
      <w:r w:rsidR="00461942">
        <w:rPr>
          <w:rFonts w:ascii="UN-Abhaya" w:hAnsi="UN-Abhaya" w:hint="cs"/>
          <w:cs/>
        </w:rPr>
        <w:t xml:space="preserve"> </w:t>
      </w:r>
    </w:p>
    <w:p w14:paraId="58174377" w14:textId="7E7FD10B" w:rsidR="00905BFE" w:rsidRPr="00461942" w:rsidRDefault="00905BFE" w:rsidP="00084D13">
      <w:pPr>
        <w:pStyle w:val="Quote"/>
      </w:pPr>
      <w:r w:rsidRPr="00924134">
        <w:rPr>
          <w:cs/>
        </w:rPr>
        <w:t>යථා බුබ්බුලකං පස්සෙ යථා පස්ස</w:t>
      </w:r>
      <w:r w:rsidR="00CD59DF">
        <w:rPr>
          <w:rFonts w:hint="cs"/>
          <w:cs/>
        </w:rPr>
        <w:t>ෙ</w:t>
      </w:r>
      <w:r w:rsidRPr="00924134">
        <w:rPr>
          <w:cs/>
        </w:rPr>
        <w:t xml:space="preserve"> මරීචිකං</w:t>
      </w:r>
      <w:r w:rsidRPr="00924134">
        <w:t>,</w:t>
      </w:r>
    </w:p>
    <w:p w14:paraId="0F8407B9" w14:textId="0FD33BE5" w:rsidR="00905BFE" w:rsidRDefault="00905BFE" w:rsidP="00084D13">
      <w:pPr>
        <w:pStyle w:val="Quote"/>
      </w:pPr>
      <w:r w:rsidRPr="00924134">
        <w:rPr>
          <w:cs/>
        </w:rPr>
        <w:t xml:space="preserve">එවං ලොකං අවෙක්ඛන්තං මච්චුරාජා න පස්සතී ති. </w:t>
      </w:r>
    </w:p>
    <w:p w14:paraId="5728EF5D" w14:textId="6D12C9EC" w:rsidR="00905BFE" w:rsidRDefault="00905BFE" w:rsidP="009608F3">
      <w:pPr>
        <w:spacing w:line="276" w:lineRule="auto"/>
        <w:rPr>
          <w:rFonts w:ascii="UN-Abhaya" w:hAnsi="UN-Abhaya"/>
        </w:rPr>
      </w:pPr>
      <w:r w:rsidRPr="00924134">
        <w:rPr>
          <w:rFonts w:ascii="UN-Abhaya" w:hAnsi="UN-Abhaya"/>
          <w:cs/>
        </w:rPr>
        <w:t>දිය බුබුලක් යම් සේ බලා ද</w:t>
      </w:r>
      <w:r w:rsidRPr="00924134">
        <w:rPr>
          <w:rFonts w:ascii="UN-Abhaya" w:hAnsi="UN-Abhaya"/>
        </w:rPr>
        <w:t xml:space="preserve">, </w:t>
      </w:r>
      <w:r w:rsidRPr="00924134">
        <w:rPr>
          <w:rFonts w:ascii="UN-Abhaya" w:hAnsi="UN-Abhaya"/>
          <w:cs/>
        </w:rPr>
        <w:t xml:space="preserve">මිරිඟුවක් යම්සේ බලාද මරරජ තෙමේ එසේ </w:t>
      </w:r>
      <w:r w:rsidR="00130D64">
        <w:rPr>
          <w:rFonts w:ascii="UN-Abhaya" w:hAnsi="UN-Abhaya"/>
          <w:cs/>
        </w:rPr>
        <w:t>ලෝකය</w:t>
      </w:r>
      <w:r w:rsidRPr="00924134">
        <w:rPr>
          <w:rFonts w:ascii="UN-Abhaya" w:hAnsi="UN-Abhaya"/>
          <w:cs/>
        </w:rPr>
        <w:t xml:space="preserve"> බලන්නහු නො දක්නේ ය. </w:t>
      </w:r>
    </w:p>
    <w:p w14:paraId="5873B49A" w14:textId="0082C798" w:rsidR="00905BFE" w:rsidRDefault="00905BFE" w:rsidP="009608F3">
      <w:pPr>
        <w:spacing w:line="276" w:lineRule="auto"/>
        <w:rPr>
          <w:rFonts w:ascii="UN-Abhaya" w:hAnsi="UN-Abhaya"/>
        </w:rPr>
      </w:pPr>
      <w:r w:rsidRPr="00924134">
        <w:rPr>
          <w:rFonts w:ascii="UN-Abhaya" w:hAnsi="UN-Abhaya"/>
          <w:b/>
          <w:bCs/>
          <w:cs/>
        </w:rPr>
        <w:t>බුබ්බුලකං යථා පස්ස</w:t>
      </w:r>
      <w:r w:rsidR="00884780">
        <w:rPr>
          <w:rFonts w:ascii="UN-Abhaya" w:hAnsi="UN-Abhaya" w:hint="cs"/>
          <w:b/>
          <w:bCs/>
          <w:cs/>
        </w:rPr>
        <w:t>ෙ</w:t>
      </w:r>
      <w:r w:rsidRPr="00924134">
        <w:rPr>
          <w:rFonts w:ascii="UN-Abhaya" w:hAnsi="UN-Abhaya"/>
          <w:b/>
          <w:bCs/>
          <w:cs/>
        </w:rPr>
        <w:t xml:space="preserve"> =</w:t>
      </w:r>
      <w:r w:rsidRPr="00924134">
        <w:rPr>
          <w:rFonts w:ascii="UN-Abhaya" w:hAnsi="UN-Abhaya"/>
          <w:cs/>
        </w:rPr>
        <w:t xml:space="preserve"> දිය බුබුල යම්සේ බලා ද.</w:t>
      </w:r>
    </w:p>
    <w:p w14:paraId="69E44E69" w14:textId="29669C54" w:rsidR="00905BFE" w:rsidRDefault="00905BFE" w:rsidP="009608F3">
      <w:pPr>
        <w:spacing w:line="276" w:lineRule="auto"/>
        <w:rPr>
          <w:rFonts w:ascii="UN-Abhaya" w:hAnsi="UN-Abhaya"/>
        </w:rPr>
      </w:pPr>
      <w:r w:rsidRPr="00924134">
        <w:rPr>
          <w:rFonts w:ascii="UN-Abhaya" w:hAnsi="UN-Abhaya"/>
          <w:b/>
          <w:bCs/>
          <w:cs/>
        </w:rPr>
        <w:t>මරීචිකං යථා පස්ස</w:t>
      </w:r>
      <w:r w:rsidR="00884780">
        <w:rPr>
          <w:rFonts w:ascii="UN-Abhaya" w:hAnsi="UN-Abhaya" w:hint="cs"/>
          <w:b/>
          <w:bCs/>
          <w:cs/>
        </w:rPr>
        <w:t>ෙ</w:t>
      </w:r>
      <w:r w:rsidRPr="00924134">
        <w:rPr>
          <w:rFonts w:ascii="UN-Abhaya" w:hAnsi="UN-Abhaya"/>
          <w:b/>
          <w:bCs/>
          <w:cs/>
        </w:rPr>
        <w:t xml:space="preserve"> =</w:t>
      </w:r>
      <w:r w:rsidRPr="00924134">
        <w:rPr>
          <w:rFonts w:ascii="UN-Abhaya" w:hAnsi="UN-Abhaya"/>
          <w:cs/>
        </w:rPr>
        <w:t xml:space="preserve"> මිරිගුවක් යම්සේ බලා ද. </w:t>
      </w:r>
    </w:p>
    <w:p w14:paraId="76A10382" w14:textId="66E8AA4F" w:rsidR="00905BFE" w:rsidRDefault="00905BFE" w:rsidP="009608F3">
      <w:pPr>
        <w:spacing w:line="276" w:lineRule="auto"/>
        <w:rPr>
          <w:rFonts w:ascii="UN-Abhaya" w:hAnsi="UN-Abhaya"/>
        </w:rPr>
      </w:pPr>
      <w:r w:rsidRPr="00924134">
        <w:rPr>
          <w:rFonts w:ascii="UN-Abhaya" w:hAnsi="UN-Abhaya"/>
          <w:b/>
          <w:bCs/>
          <w:cs/>
        </w:rPr>
        <w:t>මච්චුරාජා එවං ලොකං අවෙක්</w:t>
      </w:r>
      <w:r w:rsidR="00607C1E">
        <w:rPr>
          <w:rFonts w:ascii="UN-Abhaya" w:hAnsi="UN-Abhaya" w:hint="cs"/>
          <w:b/>
          <w:bCs/>
          <w:cs/>
        </w:rPr>
        <w:t>ඛන්</w:t>
      </w:r>
      <w:r w:rsidRPr="00924134">
        <w:rPr>
          <w:rFonts w:ascii="UN-Abhaya" w:hAnsi="UN-Abhaya"/>
          <w:b/>
          <w:bCs/>
          <w:cs/>
        </w:rPr>
        <w:t>තං න පස්සති =</w:t>
      </w:r>
      <w:r w:rsidRPr="00924134">
        <w:rPr>
          <w:rFonts w:ascii="UN-Abhaya" w:hAnsi="UN-Abhaya"/>
          <w:cs/>
        </w:rPr>
        <w:t xml:space="preserve"> මරරජ තෙමේ එසේ ආත්මභාවය දක්නහු නො දකී</w:t>
      </w:r>
      <w:r w:rsidR="00607C1E">
        <w:rPr>
          <w:rFonts w:ascii="UN-Abhaya" w:hAnsi="UN-Abhaya" w:hint="cs"/>
          <w:cs/>
        </w:rPr>
        <w:t>.</w:t>
      </w:r>
      <w:r w:rsidRPr="00924134">
        <w:rPr>
          <w:rFonts w:ascii="UN-Abhaya" w:hAnsi="UN-Abhaya"/>
        </w:rPr>
        <w:t xml:space="preserve"> </w:t>
      </w:r>
    </w:p>
    <w:p w14:paraId="07C8C368" w14:textId="24B86FEB" w:rsidR="00905BFE" w:rsidRDefault="00905BFE" w:rsidP="009608F3">
      <w:pPr>
        <w:spacing w:line="276" w:lineRule="auto"/>
        <w:rPr>
          <w:rFonts w:ascii="UN-Abhaya" w:hAnsi="UN-Abhaya"/>
        </w:rPr>
      </w:pPr>
      <w:r w:rsidRPr="00924134">
        <w:rPr>
          <w:rFonts w:ascii="UN-Abhaya" w:hAnsi="UN-Abhaya"/>
          <w:cs/>
        </w:rPr>
        <w:t xml:space="preserve">ආත්මභාවසඞ්ඛ්‍යාත </w:t>
      </w:r>
      <w:r w:rsidR="00130D64">
        <w:rPr>
          <w:rFonts w:ascii="UN-Abhaya" w:hAnsi="UN-Abhaya"/>
          <w:cs/>
        </w:rPr>
        <w:t>ලෝකය</w:t>
      </w:r>
      <w:r w:rsidRPr="00924134">
        <w:rPr>
          <w:rFonts w:ascii="UN-Abhaya" w:hAnsi="UN-Abhaya"/>
        </w:rPr>
        <w:t xml:space="preserve">, </w:t>
      </w:r>
      <w:r w:rsidRPr="00924134">
        <w:rPr>
          <w:rFonts w:ascii="UN-Abhaya" w:hAnsi="UN-Abhaya"/>
          <w:cs/>
        </w:rPr>
        <w:t>පරමා</w:t>
      </w:r>
      <w:r w:rsidR="00573694">
        <w:rPr>
          <w:rFonts w:ascii="UN-Abhaya" w:hAnsi="UN-Abhaya"/>
          <w:cs/>
        </w:rPr>
        <w:t>ර්‍ත්‍ථ</w:t>
      </w:r>
      <w:r w:rsidRPr="00924134">
        <w:rPr>
          <w:rFonts w:ascii="UN-Abhaya" w:hAnsi="UN-Abhaya"/>
          <w:cs/>
        </w:rPr>
        <w:t xml:space="preserve"> විසින් ස්ක</w:t>
      </w:r>
      <w:r w:rsidR="000C0EC0">
        <w:rPr>
          <w:rFonts w:ascii="UN-Abhaya" w:hAnsi="UN-Abhaya"/>
          <w:cs/>
        </w:rPr>
        <w:t>න්‍ධ</w:t>
      </w:r>
      <w:r w:rsidRPr="00924134">
        <w:rPr>
          <w:rFonts w:ascii="UN-Abhaya" w:hAnsi="UN-Abhaya"/>
          <w:cs/>
        </w:rPr>
        <w:t xml:space="preserve">ධාතු ආයතනැයි ගත යුතු ය. එය ඉපිද ඒ හා ම </w:t>
      </w:r>
      <w:r w:rsidR="00576D63">
        <w:rPr>
          <w:rFonts w:ascii="UN-Abhaya" w:hAnsi="UN-Abhaya" w:hint="cs"/>
          <w:cs/>
        </w:rPr>
        <w:t>නස්</w:t>
      </w:r>
      <w:r w:rsidRPr="00924134">
        <w:rPr>
          <w:rFonts w:ascii="UN-Abhaya" w:hAnsi="UN-Abhaya"/>
          <w:cs/>
        </w:rPr>
        <w:t>නේ ය. දියෙහි හට ගන්නා දිය බුබුල හට ගැණීම හාම නැසෙන්නා සේ ය ඒ නස්නේ. එහෙයින් එය සිස් ය. හරයෙක් නැත. තමන්ගේ යි ගන්නට කිසිත් නැත. දෙව් බඹ මිනිස් තිරිසන් ඈ නන් අයුරෙන් පෙණේ. ඈත පෙනෙන මිරිඟුව ගෘහ සංස</w:t>
      </w:r>
      <w:r w:rsidRPr="00924134">
        <w:rPr>
          <w:rFonts w:ascii="UN-Abhaya" w:hAnsi="UN-Abhaya"/>
          <w:cs/>
          <w:lang w:val="en-GB"/>
        </w:rPr>
        <w:t>්</w:t>
      </w:r>
      <w:r w:rsidRPr="00924134">
        <w:rPr>
          <w:rFonts w:ascii="UN-Abhaya" w:hAnsi="UN-Abhaya"/>
          <w:cs/>
        </w:rPr>
        <w:t>ථානාදි වශයෙන් පෙණෙන්නා සේ ය ඒ පෙණෙනුයේ. ලං ලංවත්</w:t>
      </w:r>
      <w:r w:rsidR="00303B4F">
        <w:rPr>
          <w:rFonts w:ascii="UN-Abhaya" w:hAnsi="UN-Abhaya" w:hint="cs"/>
          <w:cs/>
        </w:rPr>
        <w:t xml:space="preserve"> </w:t>
      </w:r>
      <w:r w:rsidRPr="00924134">
        <w:rPr>
          <w:rFonts w:ascii="UN-Abhaya" w:hAnsi="UN-Abhaya"/>
          <w:cs/>
        </w:rPr>
        <w:t>මිරිගුවෙහි ගන්නට කිසිත් නැත්තා සේ මෙහි දෙව් බඹ මිනිස් තිරිසන් ඈ විසින් ගන්නට කිසිත් නැත්තේ ය. එහෙයින් සිස් ය. නිසරු ය</w:t>
      </w:r>
      <w:r w:rsidRPr="00924134">
        <w:rPr>
          <w:rFonts w:ascii="UN-Abhaya" w:hAnsi="UN-Abhaya"/>
        </w:rPr>
        <w:t xml:space="preserve">, </w:t>
      </w:r>
      <w:r w:rsidRPr="00924134">
        <w:rPr>
          <w:rFonts w:ascii="UN-Abhaya" w:hAnsi="UN-Abhaya"/>
          <w:cs/>
        </w:rPr>
        <w:t>යි විද</w:t>
      </w:r>
      <w:r w:rsidR="005E7ED9">
        <w:rPr>
          <w:rFonts w:ascii="UN-Abhaya" w:hAnsi="UN-Abhaya"/>
          <w:cs/>
        </w:rPr>
        <w:t>ර්‍ශ</w:t>
      </w:r>
      <w:r w:rsidRPr="00924134">
        <w:rPr>
          <w:rFonts w:ascii="UN-Abhaya" w:hAnsi="UN-Abhaya"/>
          <w:cs/>
        </w:rPr>
        <w:t>නා</w:t>
      </w:r>
      <w:r w:rsidR="00E91CDB">
        <w:rPr>
          <w:rFonts w:ascii="UN-Abhaya" w:hAnsi="UN-Abhaya"/>
        </w:rPr>
        <w:t xml:space="preserve"> </w:t>
      </w:r>
      <w:r w:rsidRPr="00924134">
        <w:rPr>
          <w:rFonts w:ascii="UN-Abhaya" w:hAnsi="UN-Abhaya"/>
          <w:cs/>
        </w:rPr>
        <w:t>ඥානයෙන් ද</w:t>
      </w:r>
      <w:r w:rsidRPr="00924134">
        <w:rPr>
          <w:rFonts w:ascii="UN-Abhaya" w:hAnsi="UN-Abhaya"/>
          <w:cs/>
          <w:lang w:val="en-GB"/>
        </w:rPr>
        <w:t>ක්නේ</w:t>
      </w:r>
      <w:r w:rsidRPr="00924134">
        <w:rPr>
          <w:rFonts w:ascii="UN-Abhaya" w:hAnsi="UN-Abhaya"/>
          <w:cs/>
        </w:rPr>
        <w:t xml:space="preserve"> මරරජු විසින් නො දක්නා ලැබේ. </w:t>
      </w:r>
    </w:p>
    <w:p w14:paraId="3BFD1731" w14:textId="4F120AA9" w:rsidR="00905BFE" w:rsidRDefault="00905BFE" w:rsidP="009608F3">
      <w:pPr>
        <w:spacing w:line="276" w:lineRule="auto"/>
        <w:rPr>
          <w:rFonts w:ascii="UN-Abhaya" w:hAnsi="UN-Abhaya"/>
        </w:rPr>
      </w:pPr>
      <w:r w:rsidRPr="00924134">
        <w:rPr>
          <w:rFonts w:ascii="UN-Abhaya" w:hAnsi="UN-Abhaya"/>
          <w:cs/>
        </w:rPr>
        <w:t>ආත්මභාවය දියබුබුලක් මිරිඟුවක් වැනි කොට බලන්නා හට ආත්ම භාවය කෙරෙහි අනිත්‍ය - දුඃඛ - අනාත්ම ද</w:t>
      </w:r>
      <w:r w:rsidR="005E7ED9">
        <w:rPr>
          <w:rFonts w:ascii="UN-Abhaya" w:hAnsi="UN-Abhaya"/>
          <w:cs/>
        </w:rPr>
        <w:t>ර්‍ශ</w:t>
      </w:r>
      <w:r w:rsidRPr="00924134">
        <w:rPr>
          <w:rFonts w:ascii="UN-Abhaya" w:hAnsi="UN-Abhaya"/>
          <w:cs/>
        </w:rPr>
        <w:t>නයෝ පහළ වෙත්.</w:t>
      </w:r>
      <w:r w:rsidR="00867DD5">
        <w:rPr>
          <w:rFonts w:ascii="UN-Abhaya" w:hAnsi="UN-Abhaya"/>
        </w:rPr>
        <w:t xml:space="preserve"> “</w:t>
      </w:r>
      <w:r w:rsidRPr="00924134">
        <w:rPr>
          <w:rFonts w:ascii="UN-Abhaya" w:hAnsi="UN-Abhaya"/>
          <w:b/>
          <w:bCs/>
          <w:cs/>
        </w:rPr>
        <w:t>යථා උදකබුබ්බුලකං අසාරං නිස්සාරං සාරාපගතං</w:t>
      </w:r>
      <w:r w:rsidRPr="00924134">
        <w:rPr>
          <w:rFonts w:ascii="UN-Abhaya" w:hAnsi="UN-Abhaya"/>
          <w:b/>
          <w:bCs/>
        </w:rPr>
        <w:t xml:space="preserve">, </w:t>
      </w:r>
      <w:r w:rsidRPr="00924134">
        <w:rPr>
          <w:rFonts w:ascii="UN-Abhaya" w:hAnsi="UN-Abhaya"/>
          <w:b/>
          <w:bCs/>
          <w:cs/>
        </w:rPr>
        <w:t>යථා මරීචි අසාරා නිස්සාරා සාරාපග</w:t>
      </w:r>
      <w:r w:rsidR="00B82B72">
        <w:rPr>
          <w:rFonts w:ascii="UN-Abhaya" w:hAnsi="UN-Abhaya" w:hint="cs"/>
          <w:b/>
          <w:bCs/>
          <w:cs/>
        </w:rPr>
        <w:t>තා</w:t>
      </w:r>
      <w:r w:rsidRPr="00924134">
        <w:rPr>
          <w:rFonts w:ascii="UN-Abhaya" w:hAnsi="UN-Abhaya"/>
          <w:b/>
          <w:bCs/>
        </w:rPr>
        <w:t xml:space="preserve">, </w:t>
      </w:r>
      <w:r w:rsidRPr="00924134">
        <w:rPr>
          <w:rFonts w:ascii="UN-Abhaya" w:hAnsi="UN-Abhaya"/>
          <w:b/>
          <w:bCs/>
          <w:cs/>
        </w:rPr>
        <w:t>එවමෙව රූපං අසාරං නිස්සාරං සාරාපගතං</w:t>
      </w:r>
      <w:r w:rsidRPr="00924134">
        <w:rPr>
          <w:rFonts w:ascii="UN-Abhaya" w:hAnsi="UN-Abhaya"/>
          <w:b/>
          <w:bCs/>
        </w:rPr>
        <w:t xml:space="preserve">, </w:t>
      </w:r>
      <w:r w:rsidRPr="00924134">
        <w:rPr>
          <w:rFonts w:ascii="UN-Abhaya" w:hAnsi="UN-Abhaya"/>
          <w:b/>
          <w:bCs/>
          <w:cs/>
        </w:rPr>
        <w:t>වෙදනා -පෙ- සඤ්ඤ</w:t>
      </w:r>
      <w:r w:rsidR="00B82B72">
        <w:rPr>
          <w:rFonts w:ascii="UN-Abhaya" w:hAnsi="UN-Abhaya" w:hint="cs"/>
          <w:b/>
          <w:bCs/>
          <w:cs/>
        </w:rPr>
        <w:t>ා -පෙ</w:t>
      </w:r>
      <w:r w:rsidRPr="00924134">
        <w:rPr>
          <w:rFonts w:ascii="UN-Abhaya" w:hAnsi="UN-Abhaya"/>
          <w:b/>
          <w:bCs/>
          <w:cs/>
        </w:rPr>
        <w:t>- සංඞ්ඛාරා -පෙ- විඤ්ඤාණං අසාරං නිස්සාරං සාරාපගතං නිච්චසාර</w:t>
      </w:r>
      <w:r w:rsidR="00B82B72">
        <w:rPr>
          <w:rFonts w:ascii="UN-Abhaya" w:hAnsi="UN-Abhaya" w:hint="cs"/>
          <w:b/>
          <w:bCs/>
          <w:cs/>
        </w:rPr>
        <w:t>සා</w:t>
      </w:r>
      <w:r w:rsidRPr="00924134">
        <w:rPr>
          <w:rFonts w:ascii="UN-Abhaya" w:hAnsi="UN-Abhaya"/>
          <w:b/>
          <w:bCs/>
          <w:cs/>
        </w:rPr>
        <w:t>රෙන වා සුභසාර</w:t>
      </w:r>
      <w:r w:rsidR="00B82B72">
        <w:rPr>
          <w:rFonts w:ascii="UN-Abhaya" w:hAnsi="UN-Abhaya" w:hint="cs"/>
          <w:b/>
          <w:bCs/>
          <w:cs/>
        </w:rPr>
        <w:t>සා</w:t>
      </w:r>
      <w:r w:rsidRPr="00924134">
        <w:rPr>
          <w:rFonts w:ascii="UN-Abhaya" w:hAnsi="UN-Abhaya"/>
          <w:b/>
          <w:bCs/>
          <w:cs/>
        </w:rPr>
        <w:t>රෙන වා සු</w:t>
      </w:r>
      <w:r w:rsidR="00B82B72">
        <w:rPr>
          <w:rFonts w:ascii="UN-Abhaya" w:hAnsi="UN-Abhaya" w:hint="cs"/>
          <w:b/>
          <w:bCs/>
          <w:cs/>
        </w:rPr>
        <w:t>ඛ</w:t>
      </w:r>
      <w:r w:rsidRPr="00924134">
        <w:rPr>
          <w:rFonts w:ascii="UN-Abhaya" w:hAnsi="UN-Abhaya"/>
          <w:b/>
          <w:bCs/>
          <w:cs/>
        </w:rPr>
        <w:t>සාරසාරෙන වා අත්තසාරසාරෙන වා නි</w:t>
      </w:r>
      <w:r w:rsidR="00B82B72">
        <w:rPr>
          <w:rFonts w:ascii="UN-Abhaya" w:hAnsi="UN-Abhaya" w:hint="cs"/>
          <w:b/>
          <w:bCs/>
          <w:cs/>
        </w:rPr>
        <w:t>ච්</w:t>
      </w:r>
      <w:r w:rsidRPr="00924134">
        <w:rPr>
          <w:rFonts w:ascii="UN-Abhaya" w:hAnsi="UN-Abhaya"/>
          <w:b/>
          <w:bCs/>
          <w:cs/>
        </w:rPr>
        <w:t>ච</w:t>
      </w:r>
      <w:r w:rsidR="00B82B72">
        <w:rPr>
          <w:rFonts w:ascii="UN-Abhaya" w:hAnsi="UN-Abhaya" w:hint="cs"/>
          <w:b/>
          <w:bCs/>
          <w:cs/>
        </w:rPr>
        <w:t>ෙ</w:t>
      </w:r>
      <w:r w:rsidRPr="00924134">
        <w:rPr>
          <w:rFonts w:ascii="UN-Abhaya" w:hAnsi="UN-Abhaya"/>
          <w:b/>
          <w:bCs/>
          <w:cs/>
        </w:rPr>
        <w:t>න වා ධුවෙන වා සස්සතෙන වා අවිපරිණාමධම්ම</w:t>
      </w:r>
      <w:r w:rsidR="00B82B72">
        <w:rPr>
          <w:rFonts w:ascii="UN-Abhaya" w:hAnsi="UN-Abhaya" w:hint="cs"/>
          <w:b/>
          <w:bCs/>
          <w:cs/>
        </w:rPr>
        <w:t>ෙ</w:t>
      </w:r>
      <w:r w:rsidRPr="00924134">
        <w:rPr>
          <w:rFonts w:ascii="UN-Abhaya" w:hAnsi="UN-Abhaya"/>
          <w:b/>
          <w:bCs/>
          <w:cs/>
        </w:rPr>
        <w:t xml:space="preserve">න වා” </w:t>
      </w:r>
      <w:r w:rsidRPr="00924134">
        <w:rPr>
          <w:rFonts w:ascii="UN-Abhaya" w:hAnsi="UN-Abhaya"/>
          <w:cs/>
        </w:rPr>
        <w:t xml:space="preserve">යනු සාධකසූත්‍ර යි. </w:t>
      </w:r>
    </w:p>
    <w:p w14:paraId="4CE812A2" w14:textId="2247AFC7" w:rsidR="0091625F" w:rsidRDefault="00C4684C" w:rsidP="009608F3">
      <w:pPr>
        <w:spacing w:line="276" w:lineRule="auto"/>
        <w:rPr>
          <w:rFonts w:ascii="UN-Abhaya" w:hAnsi="UN-Abhaya"/>
        </w:rPr>
      </w:pPr>
      <w:r>
        <w:rPr>
          <w:rFonts w:ascii="UN-Abhaya" w:hAnsi="UN-Abhaya"/>
        </w:rPr>
        <w:t>“</w:t>
      </w:r>
      <w:r w:rsidR="00905BFE" w:rsidRPr="00924134">
        <w:rPr>
          <w:rFonts w:ascii="UN-Abhaya" w:hAnsi="UN-Abhaya"/>
          <w:cs/>
        </w:rPr>
        <w:t>සිරුර අස</w:t>
      </w:r>
      <w:r w:rsidR="0091625F">
        <w:rPr>
          <w:rFonts w:ascii="UN-Abhaya" w:hAnsi="UN-Abhaya" w:hint="cs"/>
          <w:cs/>
        </w:rPr>
        <w:t>ා</w:t>
      </w:r>
      <w:r w:rsidR="00905BFE" w:rsidRPr="00924134">
        <w:rPr>
          <w:rFonts w:ascii="UN-Abhaya" w:hAnsi="UN-Abhaya"/>
          <w:cs/>
        </w:rPr>
        <w:t>ර ය නිස්සාර ය සාරයෙන් තොර ය” යි බලන්නහුට සිරුරෙහි උපදවා ගත් නිත්‍ය සුඛ ආත්මද</w:t>
      </w:r>
      <w:r w:rsidR="005E7ED9">
        <w:rPr>
          <w:rFonts w:ascii="UN-Abhaya" w:hAnsi="UN-Abhaya"/>
          <w:cs/>
        </w:rPr>
        <w:t>ර්‍ශ</w:t>
      </w:r>
      <w:r w:rsidR="00905BFE" w:rsidRPr="00924134">
        <w:rPr>
          <w:rFonts w:ascii="UN-Abhaya" w:hAnsi="UN-Abhaya"/>
          <w:cs/>
        </w:rPr>
        <w:t>නයෝ පහවයෙත්.</w:t>
      </w:r>
      <w:r w:rsidR="00867DD5">
        <w:rPr>
          <w:rFonts w:ascii="UN-Abhaya" w:hAnsi="UN-Abhaya"/>
        </w:rPr>
        <w:t xml:space="preserve"> “</w:t>
      </w:r>
      <w:r w:rsidR="00905BFE" w:rsidRPr="00924134">
        <w:rPr>
          <w:rFonts w:ascii="UN-Abhaya" w:hAnsi="UN-Abhaya"/>
          <w:b/>
          <w:bCs/>
          <w:cs/>
        </w:rPr>
        <w:t>අනිච</w:t>
      </w:r>
      <w:r w:rsidR="00F21396">
        <w:rPr>
          <w:rFonts w:ascii="UN-Abhaya" w:hAnsi="UN-Abhaya" w:hint="cs"/>
          <w:b/>
          <w:bCs/>
          <w:cs/>
        </w:rPr>
        <w:t>්</w:t>
      </w:r>
      <w:r w:rsidR="00905BFE" w:rsidRPr="00924134">
        <w:rPr>
          <w:rFonts w:ascii="UN-Abhaya" w:hAnsi="UN-Abhaya"/>
          <w:b/>
          <w:bCs/>
          <w:cs/>
        </w:rPr>
        <w:t>චතො පස්සන්තො නිච්චසඤ්ඤ</w:t>
      </w:r>
      <w:r w:rsidR="0091625F">
        <w:rPr>
          <w:rFonts w:ascii="UN-Abhaya" w:hAnsi="UN-Abhaya" w:hint="cs"/>
          <w:b/>
          <w:bCs/>
          <w:cs/>
        </w:rPr>
        <w:t>ං</w:t>
      </w:r>
      <w:r w:rsidR="00905BFE" w:rsidRPr="00924134">
        <w:rPr>
          <w:rFonts w:ascii="UN-Abhaya" w:hAnsi="UN-Abhaya"/>
          <w:b/>
          <w:bCs/>
          <w:cs/>
        </w:rPr>
        <w:t xml:space="preserve"> පජහති. දුක්ඛතො පස්සන්තො සු</w:t>
      </w:r>
      <w:r w:rsidR="0091625F">
        <w:rPr>
          <w:rFonts w:ascii="UN-Abhaya" w:hAnsi="UN-Abhaya" w:hint="cs"/>
          <w:b/>
          <w:bCs/>
          <w:cs/>
        </w:rPr>
        <w:t>ඛ</w:t>
      </w:r>
      <w:r w:rsidR="00905BFE" w:rsidRPr="00924134">
        <w:rPr>
          <w:rFonts w:ascii="UN-Abhaya" w:hAnsi="UN-Abhaya"/>
          <w:b/>
          <w:bCs/>
          <w:cs/>
        </w:rPr>
        <w:t>සඤ්ඤං පජහති. අනත්තතො පස්සන්තො අත්තසඤ්ඤං පජහති</w:t>
      </w:r>
      <w:r>
        <w:rPr>
          <w:rFonts w:ascii="UN-Abhaya" w:hAnsi="UN-Abhaya"/>
          <w:b/>
          <w:bCs/>
        </w:rPr>
        <w:t>”</w:t>
      </w:r>
      <w:r w:rsidR="00905BFE" w:rsidRPr="00924134">
        <w:rPr>
          <w:rFonts w:ascii="UN-Abhaya" w:hAnsi="UN-Abhaya"/>
        </w:rPr>
        <w:t xml:space="preserve"> </w:t>
      </w:r>
      <w:r w:rsidR="00905BFE" w:rsidRPr="00924134">
        <w:rPr>
          <w:rFonts w:ascii="UN-Abhaya" w:hAnsi="UN-Abhaya"/>
          <w:cs/>
        </w:rPr>
        <w:t>යනු ඒ කීහ.</w:t>
      </w:r>
      <w:r w:rsidR="0091625F">
        <w:rPr>
          <w:rFonts w:ascii="UN-Abhaya" w:hAnsi="UN-Abhaya" w:hint="cs"/>
          <w:cs/>
        </w:rPr>
        <w:t xml:space="preserve"> </w:t>
      </w:r>
    </w:p>
    <w:p w14:paraId="0C598DED" w14:textId="1B775AEE" w:rsidR="00905BFE" w:rsidRPr="0091625F" w:rsidRDefault="00905BFE" w:rsidP="009608F3">
      <w:pPr>
        <w:spacing w:line="276" w:lineRule="auto"/>
        <w:rPr>
          <w:rFonts w:ascii="UN-Abhaya" w:hAnsi="UN-Abhaya"/>
        </w:rPr>
      </w:pPr>
      <w:r w:rsidRPr="00924134">
        <w:rPr>
          <w:rFonts w:ascii="UN-Abhaya" w:hAnsi="UN-Abhaya"/>
          <w:cs/>
        </w:rPr>
        <w:t xml:space="preserve">දිය මතුපිට නැගී බිඳී යන ගොලාකාර වූ දිය බිඳ </w:t>
      </w:r>
      <w:r w:rsidRPr="009F6C2E">
        <w:rPr>
          <w:rFonts w:ascii="UN-Abhaya" w:hAnsi="UN-Abhaya"/>
          <w:b/>
          <w:bCs/>
          <w:cs/>
        </w:rPr>
        <w:t>බුබ්බුලක</w:t>
      </w:r>
      <w:r w:rsidRPr="00924134">
        <w:rPr>
          <w:rFonts w:ascii="UN-Abhaya" w:hAnsi="UN-Abhaya"/>
          <w:cs/>
        </w:rPr>
        <w:t xml:space="preserve"> යි කියනු ලැබේ. පවනින් සැලෙන හිරුරැස් </w:t>
      </w:r>
      <w:r w:rsidRPr="009F6C2E">
        <w:rPr>
          <w:rFonts w:ascii="UN-Abhaya" w:hAnsi="UN-Abhaya"/>
          <w:b/>
          <w:bCs/>
          <w:cs/>
        </w:rPr>
        <w:t>මරීචි</w:t>
      </w:r>
      <w:r w:rsidRPr="00924134">
        <w:rPr>
          <w:rFonts w:ascii="UN-Abhaya" w:hAnsi="UN-Abhaya"/>
          <w:cs/>
        </w:rPr>
        <w:t xml:space="preserve"> නමි. එය දුටු සිවුපාවෝ එය ජල යැයි සලකා දුවගොස් විනාශයට පත් වෙත්. </w:t>
      </w:r>
    </w:p>
    <w:p w14:paraId="62A6845A" w14:textId="5B8E179D" w:rsidR="00905BFE" w:rsidRDefault="00905BFE" w:rsidP="009608F3">
      <w:pPr>
        <w:spacing w:line="276" w:lineRule="auto"/>
        <w:rPr>
          <w:rFonts w:ascii="UN-Abhaya" w:hAnsi="UN-Abhaya"/>
        </w:rPr>
      </w:pPr>
      <w:r w:rsidRPr="00924134">
        <w:rPr>
          <w:rFonts w:ascii="UN-Abhaya" w:hAnsi="UN-Abhaya"/>
          <w:b/>
          <w:bCs/>
          <w:cs/>
        </w:rPr>
        <w:t>එවං ලොකං අවෙක්ඛන්තං =</w:t>
      </w:r>
      <w:r w:rsidRPr="00924134">
        <w:rPr>
          <w:rFonts w:ascii="UN-Abhaya" w:hAnsi="UN-Abhaya"/>
          <w:cs/>
        </w:rPr>
        <w:t xml:space="preserve"> මෙසේ </w:t>
      </w:r>
      <w:r w:rsidR="00130D64">
        <w:rPr>
          <w:rFonts w:ascii="UN-Abhaya" w:hAnsi="UN-Abhaya"/>
          <w:cs/>
        </w:rPr>
        <w:t>ලෝකය</w:t>
      </w:r>
      <w:r w:rsidRPr="00924134">
        <w:rPr>
          <w:rFonts w:ascii="UN-Abhaya" w:hAnsi="UN-Abhaya"/>
          <w:cs/>
        </w:rPr>
        <w:t xml:space="preserve"> බලන්නහු. </w:t>
      </w:r>
    </w:p>
    <w:p w14:paraId="2A33C7C9" w14:textId="77777777" w:rsidR="0042193A" w:rsidRDefault="00905BFE" w:rsidP="009608F3">
      <w:pPr>
        <w:spacing w:line="276" w:lineRule="auto"/>
        <w:rPr>
          <w:rFonts w:ascii="UN-Abhaya" w:hAnsi="UN-Abhaya"/>
        </w:rPr>
      </w:pPr>
      <w:r w:rsidRPr="00924134">
        <w:rPr>
          <w:rFonts w:ascii="UN-Abhaya" w:hAnsi="UN-Abhaya"/>
          <w:cs/>
        </w:rPr>
        <w:t>පංචස්ක</w:t>
      </w:r>
      <w:r w:rsidR="000C0EC0">
        <w:rPr>
          <w:rFonts w:ascii="UN-Abhaya" w:hAnsi="UN-Abhaya"/>
          <w:cs/>
        </w:rPr>
        <w:t>න්‍ධ</w:t>
      </w:r>
      <w:r w:rsidRPr="00924134">
        <w:rPr>
          <w:rFonts w:ascii="UN-Abhaya" w:hAnsi="UN-Abhaya"/>
          <w:cs/>
        </w:rPr>
        <w:t>ය මෙහි ල</w:t>
      </w:r>
      <w:r w:rsidR="006F5467">
        <w:rPr>
          <w:rFonts w:ascii="UN-Abhaya" w:hAnsi="UN-Abhaya" w:hint="cs"/>
          <w:cs/>
        </w:rPr>
        <w:t>ෝ</w:t>
      </w:r>
      <w:r w:rsidRPr="00924134">
        <w:rPr>
          <w:rFonts w:ascii="UN-Abhaya" w:hAnsi="UN-Abhaya"/>
          <w:cs/>
        </w:rPr>
        <w:t>ක නමි. එසේ නම් කළේ පංචස්ක</w:t>
      </w:r>
      <w:r w:rsidR="000C0EC0">
        <w:rPr>
          <w:rFonts w:ascii="UN-Abhaya" w:hAnsi="UN-Abhaya"/>
          <w:cs/>
        </w:rPr>
        <w:t>න්‍ධ</w:t>
      </w:r>
      <w:r w:rsidRPr="00924134">
        <w:rPr>
          <w:rFonts w:ascii="UN-Abhaya" w:hAnsi="UN-Abhaya"/>
          <w:cs/>
        </w:rPr>
        <w:t>ය නැසෙන වැනසෙන බැවිනි. පංචස්ක</w:t>
      </w:r>
      <w:r w:rsidR="000C0EC0">
        <w:rPr>
          <w:rFonts w:ascii="UN-Abhaya" w:hAnsi="UN-Abhaya"/>
          <w:cs/>
        </w:rPr>
        <w:t>න්‍ධ</w:t>
      </w:r>
      <w:r w:rsidRPr="00924134">
        <w:rPr>
          <w:rFonts w:ascii="UN-Abhaya" w:hAnsi="UN-Abhaya"/>
          <w:cs/>
        </w:rPr>
        <w:t>ය අනිත්‍ය</w:t>
      </w:r>
      <w:r w:rsidRPr="00924134">
        <w:rPr>
          <w:rFonts w:ascii="UN-Abhaya" w:hAnsi="UN-Abhaya"/>
        </w:rPr>
        <w:t xml:space="preserve">, </w:t>
      </w:r>
      <w:r w:rsidRPr="00924134">
        <w:rPr>
          <w:rFonts w:ascii="UN-Abhaya" w:hAnsi="UN-Abhaya"/>
          <w:cs/>
        </w:rPr>
        <w:t>දුඃඛ</w:t>
      </w:r>
      <w:r w:rsidRPr="00924134">
        <w:rPr>
          <w:rFonts w:ascii="UN-Abhaya" w:hAnsi="UN-Abhaya"/>
        </w:rPr>
        <w:t xml:space="preserve">, </w:t>
      </w:r>
      <w:r w:rsidRPr="00924134">
        <w:rPr>
          <w:rFonts w:ascii="UN-Abhaya" w:hAnsi="UN-Abhaya"/>
          <w:cs/>
        </w:rPr>
        <w:t xml:space="preserve">අනාත්ම යන තිලකුණට නගා බලන්නේ </w:t>
      </w:r>
      <w:r w:rsidRPr="00924134">
        <w:rPr>
          <w:rFonts w:ascii="UN-Abhaya" w:hAnsi="UN-Abhaya"/>
          <w:b/>
          <w:bCs/>
          <w:cs/>
        </w:rPr>
        <w:t>අවෙක්ඛන්ත</w:t>
      </w:r>
      <w:r w:rsidRPr="00924134">
        <w:rPr>
          <w:rFonts w:ascii="UN-Abhaya" w:hAnsi="UN-Abhaya"/>
          <w:cs/>
        </w:rPr>
        <w:t xml:space="preserve"> නමි. පංචස්ක</w:t>
      </w:r>
      <w:r w:rsidR="000C0EC0">
        <w:rPr>
          <w:rFonts w:ascii="UN-Abhaya" w:hAnsi="UN-Abhaya"/>
          <w:cs/>
        </w:rPr>
        <w:t>න්‍ධ</w:t>
      </w:r>
      <w:r w:rsidRPr="00924134">
        <w:rPr>
          <w:rFonts w:ascii="UN-Abhaya" w:hAnsi="UN-Abhaya"/>
          <w:cs/>
        </w:rPr>
        <w:t>යෙහි වූ අනිත්‍යාදිල</w:t>
      </w:r>
      <w:r w:rsidR="00DB5973">
        <w:rPr>
          <w:rFonts w:ascii="UN-Abhaya" w:hAnsi="UN-Abhaya"/>
          <w:cs/>
        </w:rPr>
        <w:t>ක්‍ෂ</w:t>
      </w:r>
      <w:r w:rsidRPr="00924134">
        <w:rPr>
          <w:rFonts w:ascii="UN-Abhaya" w:hAnsi="UN-Abhaya"/>
          <w:cs/>
        </w:rPr>
        <w:t>ණ තතුසේ දැක හැක්කේ විද</w:t>
      </w:r>
      <w:r w:rsidR="005E7ED9">
        <w:rPr>
          <w:rFonts w:ascii="UN-Abhaya" w:hAnsi="UN-Abhaya"/>
          <w:cs/>
        </w:rPr>
        <w:t>ර්‍ශ</w:t>
      </w:r>
      <w:r w:rsidRPr="00924134">
        <w:rPr>
          <w:rFonts w:ascii="UN-Abhaya" w:hAnsi="UN-Abhaya"/>
          <w:cs/>
        </w:rPr>
        <w:t>නාඥානයට ය. එහෙයින් විද</w:t>
      </w:r>
      <w:r w:rsidR="005E7ED9">
        <w:rPr>
          <w:rFonts w:ascii="UN-Abhaya" w:hAnsi="UN-Abhaya"/>
          <w:cs/>
        </w:rPr>
        <w:t>ර්‍ශ</w:t>
      </w:r>
      <w:r w:rsidRPr="00924134">
        <w:rPr>
          <w:rFonts w:ascii="UN-Abhaya" w:hAnsi="UN-Abhaya"/>
          <w:cs/>
        </w:rPr>
        <w:t>නාඥානයෙන් පංචස්ක</w:t>
      </w:r>
      <w:r w:rsidR="000C0EC0">
        <w:rPr>
          <w:rFonts w:ascii="UN-Abhaya" w:hAnsi="UN-Abhaya"/>
          <w:cs/>
        </w:rPr>
        <w:t>න්‍ධ</w:t>
      </w:r>
      <w:r w:rsidRPr="00924134">
        <w:rPr>
          <w:rFonts w:ascii="UN-Abhaya" w:hAnsi="UN-Abhaya"/>
          <w:cs/>
        </w:rPr>
        <w:t xml:space="preserve">ය බලන්නේ මෙහි අදහස් කරණ ලද්දේ ය. </w:t>
      </w:r>
    </w:p>
    <w:p w14:paraId="40E9AA6D" w14:textId="52A88E59" w:rsidR="00905BFE" w:rsidRDefault="00905BFE" w:rsidP="009608F3">
      <w:pPr>
        <w:spacing w:line="276" w:lineRule="auto"/>
        <w:rPr>
          <w:rFonts w:ascii="UN-Abhaya" w:hAnsi="UN-Abhaya"/>
        </w:rPr>
      </w:pPr>
      <w:r w:rsidRPr="00924134">
        <w:rPr>
          <w:rFonts w:ascii="UN-Abhaya" w:hAnsi="UN-Abhaya"/>
          <w:cs/>
        </w:rPr>
        <w:lastRenderedPageBreak/>
        <w:t>දියබුබල හා මිරිඟුව ඉපිද නස්නා බැවින් සිස් ය</w:t>
      </w:r>
      <w:r w:rsidRPr="00924134">
        <w:rPr>
          <w:rFonts w:ascii="UN-Abhaya" w:hAnsi="UN-Abhaya"/>
        </w:rPr>
        <w:t xml:space="preserve">, </w:t>
      </w:r>
      <w:r w:rsidRPr="00924134">
        <w:rPr>
          <w:rFonts w:ascii="UN-Abhaya" w:hAnsi="UN-Abhaya"/>
          <w:cs/>
        </w:rPr>
        <w:t>අසාරය යි ද</w:t>
      </w:r>
      <w:r w:rsidR="00C964B3">
        <w:rPr>
          <w:rFonts w:ascii="UN-Abhaya" w:hAnsi="UN-Abhaya" w:hint="cs"/>
          <w:cs/>
        </w:rPr>
        <w:t>ක්</w:t>
      </w:r>
      <w:r w:rsidRPr="00924134">
        <w:rPr>
          <w:rFonts w:ascii="UN-Abhaya" w:hAnsi="UN-Abhaya"/>
          <w:cs/>
        </w:rPr>
        <w:t>නා සේ ය</w:t>
      </w:r>
      <w:r w:rsidR="00C964B3">
        <w:rPr>
          <w:rFonts w:ascii="UN-Abhaya" w:hAnsi="UN-Abhaya" w:hint="cs"/>
          <w:cs/>
        </w:rPr>
        <w:t>ෝ</w:t>
      </w:r>
      <w:r w:rsidRPr="00924134">
        <w:rPr>
          <w:rFonts w:ascii="UN-Abhaya" w:hAnsi="UN-Abhaya"/>
          <w:cs/>
        </w:rPr>
        <w:t>ගීජන තෙමේ පංචස්ක</w:t>
      </w:r>
      <w:r w:rsidR="000C0EC0">
        <w:rPr>
          <w:rFonts w:ascii="UN-Abhaya" w:hAnsi="UN-Abhaya"/>
          <w:cs/>
        </w:rPr>
        <w:t>න්‍ධ</w:t>
      </w:r>
      <w:r w:rsidRPr="00924134">
        <w:rPr>
          <w:rFonts w:ascii="UN-Abhaya" w:hAnsi="UN-Abhaya"/>
          <w:cs/>
        </w:rPr>
        <w:t xml:space="preserve">ය ඉපිද </w:t>
      </w:r>
      <w:r w:rsidR="00C964B3">
        <w:rPr>
          <w:rFonts w:ascii="UN-Abhaya" w:hAnsi="UN-Abhaya" w:hint="cs"/>
          <w:cs/>
        </w:rPr>
        <w:t>නස්</w:t>
      </w:r>
      <w:r w:rsidRPr="00924134">
        <w:rPr>
          <w:rFonts w:ascii="UN-Abhaya" w:hAnsi="UN-Abhaya"/>
          <w:cs/>
        </w:rPr>
        <w:t>නා බැවින් සිස් ය</w:t>
      </w:r>
      <w:r w:rsidRPr="00924134">
        <w:rPr>
          <w:rFonts w:ascii="UN-Abhaya" w:hAnsi="UN-Abhaya"/>
        </w:rPr>
        <w:t xml:space="preserve">, </w:t>
      </w:r>
      <w:r w:rsidRPr="00924134">
        <w:rPr>
          <w:rFonts w:ascii="UN-Abhaya" w:hAnsi="UN-Abhaya"/>
          <w:cs/>
        </w:rPr>
        <w:t xml:space="preserve">අසාර ය යි දකියි. මේ දැකුම් දෙක මේ අතින් සමාන බව </w:t>
      </w:r>
      <w:r w:rsidRPr="00924134">
        <w:rPr>
          <w:rFonts w:ascii="UN-Abhaya" w:hAnsi="UN-Abhaya"/>
          <w:b/>
          <w:bCs/>
          <w:cs/>
        </w:rPr>
        <w:t>එවං</w:t>
      </w:r>
      <w:r w:rsidRPr="00924134">
        <w:rPr>
          <w:rFonts w:ascii="UN-Abhaya" w:hAnsi="UN-Abhaya"/>
          <w:cs/>
        </w:rPr>
        <w:t xml:space="preserve"> යන්නෙන් පැහැදිලි කළහ.</w:t>
      </w:r>
      <w:r w:rsidR="00014ECB">
        <w:rPr>
          <w:rFonts w:ascii="UN-Abhaya" w:hAnsi="UN-Abhaya"/>
          <w:cs/>
        </w:rPr>
        <w:t xml:space="preserve"> </w:t>
      </w:r>
    </w:p>
    <w:p w14:paraId="3E469BA8" w14:textId="77777777" w:rsidR="00CB5F14" w:rsidRDefault="00905BFE" w:rsidP="009608F3">
      <w:pPr>
        <w:spacing w:line="276" w:lineRule="auto"/>
        <w:rPr>
          <w:rFonts w:ascii="UN-Abhaya" w:hAnsi="UN-Abhaya"/>
        </w:rPr>
      </w:pPr>
      <w:r w:rsidRPr="00924134">
        <w:rPr>
          <w:rFonts w:ascii="UN-Abhaya" w:hAnsi="UN-Abhaya"/>
          <w:b/>
          <w:bCs/>
          <w:cs/>
        </w:rPr>
        <w:t>මච්චුරාජා න පස්සති =</w:t>
      </w:r>
      <w:r w:rsidRPr="00924134">
        <w:rPr>
          <w:rFonts w:ascii="UN-Abhaya" w:hAnsi="UN-Abhaya"/>
          <w:cs/>
        </w:rPr>
        <w:t xml:space="preserve"> මරරජ තෙමේ නො දකියි.</w:t>
      </w:r>
      <w:r w:rsidR="00CB5F14">
        <w:rPr>
          <w:rFonts w:ascii="UN-Abhaya" w:hAnsi="UN-Abhaya" w:hint="cs"/>
          <w:cs/>
        </w:rPr>
        <w:t xml:space="preserve"> </w:t>
      </w:r>
    </w:p>
    <w:p w14:paraId="1B3F7521" w14:textId="587B1DD7" w:rsidR="00905BFE" w:rsidRDefault="00905BFE" w:rsidP="009608F3">
      <w:pPr>
        <w:spacing w:line="276" w:lineRule="auto"/>
        <w:rPr>
          <w:rFonts w:ascii="UN-Abhaya" w:hAnsi="UN-Abhaya"/>
        </w:rPr>
      </w:pPr>
      <w:r w:rsidRPr="00924134">
        <w:rPr>
          <w:rFonts w:ascii="UN-Abhaya" w:hAnsi="UN-Abhaya"/>
          <w:cs/>
        </w:rPr>
        <w:t>විද</w:t>
      </w:r>
      <w:r w:rsidR="005E7ED9">
        <w:rPr>
          <w:rFonts w:ascii="UN-Abhaya" w:hAnsi="UN-Abhaya"/>
          <w:cs/>
        </w:rPr>
        <w:t>ර්‍ශ</w:t>
      </w:r>
      <w:r w:rsidRPr="00924134">
        <w:rPr>
          <w:rFonts w:ascii="UN-Abhaya" w:hAnsi="UN-Abhaya"/>
          <w:cs/>
        </w:rPr>
        <w:t>නාඥානයෙන් ඥානවත් ය</w:t>
      </w:r>
      <w:r w:rsidR="0095298F">
        <w:rPr>
          <w:rFonts w:ascii="UN-Abhaya" w:hAnsi="UN-Abhaya" w:hint="cs"/>
          <w:cs/>
        </w:rPr>
        <w:t>ෝ</w:t>
      </w:r>
      <w:r w:rsidRPr="00924134">
        <w:rPr>
          <w:rFonts w:ascii="UN-Abhaya" w:hAnsi="UN-Abhaya"/>
          <w:cs/>
        </w:rPr>
        <w:t>ගී තෙමේ පංචසස්ක</w:t>
      </w:r>
      <w:r w:rsidR="000C0EC0">
        <w:rPr>
          <w:rFonts w:ascii="UN-Abhaya" w:hAnsi="UN-Abhaya"/>
          <w:cs/>
        </w:rPr>
        <w:t>න්‍ධ</w:t>
      </w:r>
      <w:r w:rsidRPr="00924134">
        <w:rPr>
          <w:rFonts w:ascii="UN-Abhaya" w:hAnsi="UN-Abhaya"/>
          <w:cs/>
        </w:rPr>
        <w:t>යෙහි දොස් දැක එය හරින්නේ ය. එයින් මරණයෙන් මිදෙන්නේ ය. නිවන් පසක් කරන්නේ ය. නිවණ මරණයට තැන් නො වේ.</w:t>
      </w:r>
      <w:r w:rsidRPr="00924134">
        <w:rPr>
          <w:rFonts w:ascii="UN-Abhaya" w:hAnsi="UN-Abhaya"/>
        </w:rPr>
        <w:t xml:space="preserve"> </w:t>
      </w:r>
      <w:r w:rsidRPr="00924134">
        <w:rPr>
          <w:rFonts w:ascii="UN-Abhaya" w:hAnsi="UN-Abhaya"/>
          <w:b/>
          <w:bCs/>
          <w:cs/>
        </w:rPr>
        <w:t>අමත</w:t>
      </w:r>
      <w:r w:rsidRPr="00924134">
        <w:rPr>
          <w:rFonts w:ascii="UN-Abhaya" w:hAnsi="UN-Abhaya"/>
          <w:b/>
          <w:bCs/>
        </w:rPr>
        <w:t xml:space="preserve">, </w:t>
      </w:r>
      <w:r w:rsidRPr="00924134">
        <w:rPr>
          <w:rFonts w:ascii="UN-Abhaya" w:hAnsi="UN-Abhaya"/>
          <w:b/>
          <w:bCs/>
          <w:cs/>
        </w:rPr>
        <w:t>අච්චුත</w:t>
      </w:r>
      <w:r w:rsidRPr="00924134">
        <w:rPr>
          <w:rFonts w:ascii="UN-Abhaya" w:hAnsi="UN-Abhaya"/>
          <w:cs/>
        </w:rPr>
        <w:t xml:space="preserve"> යන නම් නිවණ කියන්නට යෙදුනේ ද එහෙයිනි. මෙහි මරණය ම </w:t>
      </w:r>
      <w:r w:rsidRPr="00924134">
        <w:rPr>
          <w:rFonts w:ascii="UN-Abhaya" w:hAnsi="UN-Abhaya"/>
          <w:b/>
          <w:bCs/>
          <w:cs/>
        </w:rPr>
        <w:t>මච්චුරාජ</w:t>
      </w:r>
      <w:r w:rsidRPr="00924134">
        <w:rPr>
          <w:rFonts w:ascii="UN-Abhaya" w:hAnsi="UN-Abhaya"/>
          <w:cs/>
        </w:rPr>
        <w:t xml:space="preserve"> යි කියන ලද ය. </w:t>
      </w:r>
    </w:p>
    <w:p w14:paraId="6C7D2064" w14:textId="7FEE7C30"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දේශනාවගේ අවසානයෙහි ඒ භි</w:t>
      </w:r>
      <w:r w:rsidR="00E47F80">
        <w:rPr>
          <w:rFonts w:ascii="UN-Abhaya" w:hAnsi="UN-Abhaya"/>
          <w:cs/>
        </w:rPr>
        <w:t>ක්‍ෂු</w:t>
      </w:r>
      <w:r w:rsidRPr="00924134">
        <w:rPr>
          <w:rFonts w:ascii="UN-Abhaya" w:hAnsi="UN-Abhaya"/>
          <w:cs/>
        </w:rPr>
        <w:t xml:space="preserve">හු උන්හිටිතැනදී ම රහත් වූහ. </w:t>
      </w:r>
    </w:p>
    <w:p w14:paraId="0AFF1A3E" w14:textId="52641A10" w:rsidR="00905BFE" w:rsidRPr="00FC4D89" w:rsidRDefault="00905BFE" w:rsidP="00FC4D89">
      <w:pPr>
        <w:pStyle w:val="Style1"/>
      </w:pPr>
      <w:r w:rsidRPr="00924134">
        <w:rPr>
          <w:cs/>
        </w:rPr>
        <w:t>විද</w:t>
      </w:r>
      <w:r w:rsidR="005E7ED9">
        <w:rPr>
          <w:cs/>
        </w:rPr>
        <w:t>ර්‍ශ</w:t>
      </w:r>
      <w:r w:rsidRPr="00924134">
        <w:rPr>
          <w:cs/>
        </w:rPr>
        <w:t>කභි</w:t>
      </w:r>
      <w:r w:rsidR="00E47F80">
        <w:rPr>
          <w:cs/>
        </w:rPr>
        <w:t>ක්‍ෂු</w:t>
      </w:r>
      <w:r w:rsidR="004671FF">
        <w:t xml:space="preserve"> </w:t>
      </w:r>
      <w:r w:rsidRPr="00924134">
        <w:rPr>
          <w:cs/>
        </w:rPr>
        <w:t>වස</w:t>
      </w:r>
      <w:r w:rsidR="0095298F">
        <w:rPr>
          <w:rFonts w:hint="cs"/>
          <w:cs/>
        </w:rPr>
        <w:t>්</w:t>
      </w:r>
      <w:r w:rsidRPr="00924134">
        <w:rPr>
          <w:cs/>
        </w:rPr>
        <w:t xml:space="preserve">තුව </w:t>
      </w:r>
      <w:r w:rsidR="003B687A">
        <w:rPr>
          <w:cs/>
        </w:rPr>
        <w:t>නිමි</w:t>
      </w:r>
      <w:r w:rsidRPr="00924134">
        <w:rPr>
          <w:cs/>
        </w:rPr>
        <w:t>.</w:t>
      </w:r>
    </w:p>
    <w:p w14:paraId="779E735E" w14:textId="28F17CC5" w:rsidR="00905BFE" w:rsidRDefault="00905BFE" w:rsidP="009608F3">
      <w:pPr>
        <w:pStyle w:val="Heading2"/>
        <w:spacing w:line="276" w:lineRule="auto"/>
      </w:pPr>
      <w:r w:rsidRPr="00924134">
        <w:rPr>
          <w:cs/>
        </w:rPr>
        <w:t>අඥයා කිඳා බස්නා තැන.</w:t>
      </w:r>
    </w:p>
    <w:p w14:paraId="14BCDBDB" w14:textId="1C2B8A58" w:rsidR="00905BFE" w:rsidRPr="00364AEE" w:rsidRDefault="00905BFE" w:rsidP="00364AEE">
      <w:pPr>
        <w:pStyle w:val="Style1"/>
      </w:pPr>
      <w:r w:rsidRPr="00364AEE">
        <w:t>13 -</w:t>
      </w:r>
      <w:r w:rsidR="006A25D8" w:rsidRPr="00364AEE">
        <w:rPr>
          <w:cs/>
        </w:rPr>
        <w:t xml:space="preserve"> </w:t>
      </w:r>
      <w:r w:rsidRPr="00364AEE">
        <w:t>4</w:t>
      </w:r>
    </w:p>
    <w:p w14:paraId="58326498" w14:textId="274C0F71" w:rsidR="00905BFE" w:rsidRDefault="00905BFE" w:rsidP="009608F3">
      <w:pPr>
        <w:spacing w:line="276" w:lineRule="auto"/>
        <w:rPr>
          <w:rFonts w:ascii="UN-Abhaya" w:hAnsi="UN-Abhaya"/>
        </w:rPr>
      </w:pPr>
      <w:r w:rsidRPr="00924134">
        <w:rPr>
          <w:rFonts w:ascii="UN-Abhaya" w:hAnsi="UN-Abhaya"/>
          <w:b/>
          <w:bCs/>
          <w:cs/>
        </w:rPr>
        <w:t>බිම්සර</w:t>
      </w:r>
      <w:r w:rsidRPr="00924134">
        <w:rPr>
          <w:rFonts w:ascii="UN-Abhaya" w:hAnsi="UN-Abhaya"/>
          <w:cs/>
        </w:rPr>
        <w:t xml:space="preserve"> රජුගේ රාජ්‍යයෙහි එක් පිටිසර පෙදෙසෙක් රජුට විරුද්ධව නැගී සිටියේ ය. එහි විසූ හැම කෙනෙක් තැන තැන කැරලි ගැසූහ. රජ තෙමේ එය සන්සිඳවනු පිණිස සිය පුත් අභය කුමරු එහි පිටත් කොට යැවී ය. රජුගේ නියමයෙන් ගිය කුමාර තෙමේ නැග තුබූ ඒ සියලු කලිකලහ සන්සිඳුවා රට සෙමෙහි තබා පෙරළා ආයේ ය. එකල්හි රජ තෙමේ සියපුතු කෙරෙහි තුටු වූයේ</w:t>
      </w:r>
      <w:r w:rsidRPr="00924134">
        <w:rPr>
          <w:rFonts w:ascii="UN-Abhaya" w:hAnsi="UN-Abhaya"/>
        </w:rPr>
        <w:t xml:space="preserve">, </w:t>
      </w:r>
      <w:r w:rsidRPr="00924134">
        <w:rPr>
          <w:rFonts w:ascii="UN-Abhaya" w:hAnsi="UN-Abhaya"/>
          <w:cs/>
        </w:rPr>
        <w:t>නටනට ගී කියනට ද</w:t>
      </w:r>
      <w:r w:rsidR="00DB5973">
        <w:rPr>
          <w:rFonts w:ascii="UN-Abhaya" w:hAnsi="UN-Abhaya"/>
          <w:cs/>
        </w:rPr>
        <w:t>ක්‍ෂ</w:t>
      </w:r>
      <w:r w:rsidRPr="00924134">
        <w:rPr>
          <w:rFonts w:ascii="UN-Abhaya" w:hAnsi="UN-Abhaya"/>
          <w:cs/>
        </w:rPr>
        <w:t xml:space="preserve"> වූ නිළියක ගෙන්වා ඇය පාවා දී සත් දවසක් රජකමත් ඔහුට පවරා දුන්නේ ය. කුමරු ඒ සත් දවස මාලිගා තුළට වී රජ සිරි වළඳා අටවනදා ඒ නිළිය හා ගඟට ගොස් දිය නාලා අවසනැ මල් උයනට ගියේ</w:t>
      </w:r>
      <w:r w:rsidRPr="00924134">
        <w:rPr>
          <w:rFonts w:ascii="UN-Abhaya" w:hAnsi="UN-Abhaya"/>
        </w:rPr>
        <w:t xml:space="preserve">, </w:t>
      </w:r>
      <w:r w:rsidRPr="00924134">
        <w:rPr>
          <w:rFonts w:ascii="UN-Abhaya" w:hAnsi="UN-Abhaya"/>
          <w:cs/>
        </w:rPr>
        <w:t>එහිදී නිළියගේ නැටුම් බලමින් මඳකලක් එහි රැදී සිටියේ ය. ඒ වේලෙහි තදින් බඩවැල් ගැ</w:t>
      </w:r>
      <w:r w:rsidR="00CC6288">
        <w:rPr>
          <w:rFonts w:ascii="UN-Abhaya" w:hAnsi="UN-Abhaya" w:hint="cs"/>
          <w:cs/>
        </w:rPr>
        <w:t>ස්සී</w:t>
      </w:r>
      <w:r w:rsidRPr="00924134">
        <w:rPr>
          <w:rFonts w:ascii="UN-Abhaya" w:hAnsi="UN-Abhaya"/>
          <w:cs/>
        </w:rPr>
        <w:t>මෙන් නැගුනු වාතාබාධයෙකින් නිළිය මැරී වැටුනා ය. කුමරු සැලුනේ ය. ශෝකයෙන් තද බද විය. එයින් ඔහු මාලිගාවට නො ගොස් බුදුරජානන් වහන්සේ වෙත ගියේ ය. ගොස් වැඳ</w:t>
      </w:r>
      <w:r w:rsidR="00867DD5">
        <w:rPr>
          <w:rFonts w:ascii="UN-Abhaya" w:hAnsi="UN-Abhaya"/>
        </w:rPr>
        <w:t xml:space="preserve"> “</w:t>
      </w:r>
      <w:r w:rsidRPr="00924134">
        <w:rPr>
          <w:rFonts w:ascii="UN-Abhaya" w:hAnsi="UN-Abhaya"/>
          <w:cs/>
        </w:rPr>
        <w:t>ස්ව</w:t>
      </w:r>
      <w:r w:rsidR="00CC6288">
        <w:rPr>
          <w:rFonts w:ascii="UN-Abhaya" w:hAnsi="UN-Abhaya" w:hint="cs"/>
          <w:cs/>
        </w:rPr>
        <w:t>ා</w:t>
      </w:r>
      <w:r w:rsidRPr="00924134">
        <w:rPr>
          <w:rFonts w:ascii="UN-Abhaya" w:hAnsi="UN-Abhaya"/>
          <w:cs/>
        </w:rPr>
        <w:t>මීනි! මට වූයේ ලොකු විපතෙක්</w:t>
      </w:r>
      <w:r w:rsidRPr="00924134">
        <w:rPr>
          <w:rFonts w:ascii="UN-Abhaya" w:hAnsi="UN-Abhaya"/>
        </w:rPr>
        <w:t xml:space="preserve">, </w:t>
      </w:r>
      <w:r w:rsidRPr="00924134">
        <w:rPr>
          <w:rFonts w:ascii="UN-Abhaya" w:hAnsi="UN-Abhaya"/>
          <w:cs/>
        </w:rPr>
        <w:t>පිය රජු මට භාර කොට සිටි නළඟන දැන් මල් උයනේදී කලුරිය කළා</w:t>
      </w:r>
      <w:r w:rsidRPr="00924134">
        <w:rPr>
          <w:rFonts w:ascii="UN-Abhaya" w:hAnsi="UN-Abhaya"/>
        </w:rPr>
        <w:t xml:space="preserve">, </w:t>
      </w:r>
      <w:r w:rsidRPr="00924134">
        <w:rPr>
          <w:rFonts w:ascii="UN-Abhaya" w:hAnsi="UN-Abhaya"/>
          <w:cs/>
        </w:rPr>
        <w:t>එයින් මාසිත නැගී ඇති ශෝකය ඉතා මහති</w:t>
      </w:r>
      <w:r w:rsidRPr="00924134">
        <w:rPr>
          <w:rFonts w:ascii="UN-Abhaya" w:hAnsi="UN-Abhaya"/>
        </w:rPr>
        <w:t xml:space="preserve">, </w:t>
      </w:r>
      <w:r w:rsidRPr="00924134">
        <w:rPr>
          <w:rFonts w:ascii="UN-Abhaya" w:hAnsi="UN-Abhaya"/>
          <w:cs/>
        </w:rPr>
        <w:t>එය නිවාලනු මැනැවැ</w:t>
      </w:r>
      <w:r w:rsidR="00CC6288">
        <w:rPr>
          <w:rFonts w:ascii="UN-Abhaya" w:hAnsi="UN-Abhaya"/>
        </w:rPr>
        <w:t xml:space="preserve">” </w:t>
      </w:r>
      <w:r w:rsidRPr="00924134">
        <w:rPr>
          <w:rFonts w:ascii="UN-Abhaya" w:hAnsi="UN-Abhaya"/>
          <w:cs/>
        </w:rPr>
        <w:t xml:space="preserve">යි ඇයද සිටියේ ය. එවේලෙහි බුදුරජානන් වහන්සේ </w:t>
      </w:r>
      <w:r w:rsidR="0088315C">
        <w:rPr>
          <w:rFonts w:ascii="UN-Abhaya" w:hAnsi="UN-Abhaya"/>
        </w:rPr>
        <w:t>“</w:t>
      </w:r>
      <w:r w:rsidRPr="00924134">
        <w:rPr>
          <w:rFonts w:ascii="UN-Abhaya" w:hAnsi="UN-Abhaya"/>
          <w:cs/>
        </w:rPr>
        <w:t>අභය! ඔබ පෙර අත්බැව්හි මේ නිළිය මේ හැටියට මළතැන් වලදී අඬා වගුරුවන ලද කඳුලුවල ඉමෙක් නැතැ</w:t>
      </w:r>
      <w:r w:rsidR="0088315C">
        <w:rPr>
          <w:rFonts w:ascii="UN-Abhaya" w:hAnsi="UN-Abhaya"/>
        </w:rPr>
        <w:t xml:space="preserve">” </w:t>
      </w:r>
      <w:r w:rsidRPr="00924134">
        <w:rPr>
          <w:rFonts w:ascii="UN-Abhaya" w:hAnsi="UN-Abhaya"/>
          <w:cs/>
        </w:rPr>
        <w:t xml:space="preserve">යි කුමරු සැනසූ සේක. එයින් කුමරුගේ ශෝකය තුනී වී ගියේ ය. ඒ බව දත් බුදුරජානන් වහන්සේ නැවැතත් </w:t>
      </w:r>
      <w:r w:rsidR="0088315C">
        <w:rPr>
          <w:rFonts w:ascii="UN-Abhaya" w:hAnsi="UN-Abhaya"/>
        </w:rPr>
        <w:t>“</w:t>
      </w:r>
      <w:r w:rsidRPr="00924134">
        <w:rPr>
          <w:rFonts w:ascii="UN-Abhaya" w:hAnsi="UN-Abhaya"/>
          <w:cs/>
        </w:rPr>
        <w:t>අභය! මෙහෙම තැන ශෝක කළ යුතු නො වේ නුවණ නැති අය ම ය ශෝක කර</w:t>
      </w:r>
      <w:r w:rsidRPr="00924134">
        <w:rPr>
          <w:rFonts w:ascii="UN-Abhaya" w:hAnsi="UN-Abhaya"/>
          <w:cs/>
          <w:lang w:val="en-GB"/>
        </w:rPr>
        <w:t>න්</w:t>
      </w:r>
      <w:r w:rsidRPr="00924134">
        <w:rPr>
          <w:rFonts w:ascii="UN-Abhaya" w:hAnsi="UN-Abhaya"/>
          <w:cs/>
        </w:rPr>
        <w:t>නෝ</w:t>
      </w:r>
      <w:r w:rsidRPr="00924134">
        <w:rPr>
          <w:rFonts w:ascii="UN-Abhaya" w:hAnsi="UN-Abhaya"/>
        </w:rPr>
        <w:t xml:space="preserve">, </w:t>
      </w:r>
      <w:r w:rsidRPr="00924134">
        <w:rPr>
          <w:rFonts w:ascii="UN-Abhaya" w:hAnsi="UN-Abhaya"/>
          <w:cs/>
        </w:rPr>
        <w:t>ඒ නිසා අභය ශෝක නැත්තකු විය යුතු ය</w:t>
      </w:r>
      <w:r w:rsidRPr="00924134">
        <w:rPr>
          <w:rFonts w:ascii="UN-Abhaya" w:hAnsi="UN-Abhaya"/>
        </w:rPr>
        <w:t xml:space="preserve">, </w:t>
      </w:r>
      <w:r w:rsidRPr="00924134">
        <w:rPr>
          <w:rFonts w:ascii="UN-Abhaya" w:hAnsi="UN-Abhaya"/>
          <w:cs/>
        </w:rPr>
        <w:t>මෙතැන නුවණ නැති අය ගිලා බස්නා තැනෙකැ</w:t>
      </w:r>
      <w:r w:rsidR="0088315C">
        <w:rPr>
          <w:rFonts w:ascii="UN-Abhaya" w:hAnsi="UN-Abhaya"/>
        </w:rPr>
        <w:t xml:space="preserve">” </w:t>
      </w:r>
      <w:r w:rsidRPr="00924134">
        <w:rPr>
          <w:rFonts w:ascii="UN-Abhaya" w:hAnsi="UN-Abhaya"/>
          <w:cs/>
        </w:rPr>
        <w:t>යි දක්වමින් මේ ධ</w:t>
      </w:r>
      <w:r w:rsidR="00AB1441">
        <w:rPr>
          <w:rFonts w:ascii="UN-Abhaya" w:hAnsi="UN-Abhaya" w:hint="cs"/>
          <w:cs/>
        </w:rPr>
        <w:t>ර්‍</w:t>
      </w:r>
      <w:r w:rsidRPr="00924134">
        <w:rPr>
          <w:rFonts w:ascii="UN-Abhaya" w:hAnsi="UN-Abhaya"/>
          <w:cs/>
        </w:rPr>
        <w:t>මද</w:t>
      </w:r>
      <w:r w:rsidR="00AB1441">
        <w:rPr>
          <w:rFonts w:ascii="UN-Abhaya" w:hAnsi="UN-Abhaya" w:hint="cs"/>
          <w:cs/>
        </w:rPr>
        <w:t>ේ</w:t>
      </w:r>
      <w:r w:rsidRPr="00924134">
        <w:rPr>
          <w:rFonts w:ascii="UN-Abhaya" w:hAnsi="UN-Abhaya"/>
          <w:cs/>
        </w:rPr>
        <w:t xml:space="preserve">ශනා කළ සේක. </w:t>
      </w:r>
    </w:p>
    <w:p w14:paraId="204A0432" w14:textId="77777777" w:rsidR="00905BFE" w:rsidRPr="00924134" w:rsidRDefault="00905BFE" w:rsidP="00BC2EB6">
      <w:pPr>
        <w:pStyle w:val="Quote"/>
      </w:pPr>
      <w:r w:rsidRPr="00924134">
        <w:rPr>
          <w:cs/>
        </w:rPr>
        <w:t>එථ පස්සථිමං ලොකං චිත්තං රාජරථූපමං</w:t>
      </w:r>
      <w:r w:rsidRPr="00924134">
        <w:t>,</w:t>
      </w:r>
    </w:p>
    <w:p w14:paraId="528FB7FF" w14:textId="5033BE79" w:rsidR="00905BFE" w:rsidRDefault="00905BFE" w:rsidP="00BC2EB6">
      <w:pPr>
        <w:pStyle w:val="Quote"/>
      </w:pPr>
      <w:r w:rsidRPr="00924134">
        <w:rPr>
          <w:cs/>
        </w:rPr>
        <w:t>ය</w:t>
      </w:r>
      <w:r w:rsidR="00DB5973">
        <w:rPr>
          <w:cs/>
        </w:rPr>
        <w:t>ත්‍ථ</w:t>
      </w:r>
      <w:r w:rsidRPr="00924134">
        <w:rPr>
          <w:cs/>
        </w:rPr>
        <w:t xml:space="preserve"> බාලා විසීදන්ති </w:t>
      </w:r>
      <w:r w:rsidR="00F93399">
        <w:rPr>
          <w:cs/>
        </w:rPr>
        <w:t>න</w:t>
      </w:r>
      <w:r w:rsidR="00C54AED">
        <w:rPr>
          <w:cs/>
        </w:rPr>
        <w:t>ත්‍ථි</w:t>
      </w:r>
      <w:r w:rsidRPr="00924134">
        <w:rPr>
          <w:cs/>
        </w:rPr>
        <w:t xml:space="preserve"> සඞ්ගො විජානතන්ති. </w:t>
      </w:r>
    </w:p>
    <w:p w14:paraId="6E929690" w14:textId="1D91978E" w:rsidR="00905BFE" w:rsidRDefault="00905BFE" w:rsidP="009608F3">
      <w:pPr>
        <w:spacing w:line="276" w:lineRule="auto"/>
        <w:rPr>
          <w:rFonts w:ascii="UN-Abhaya" w:hAnsi="UN-Abhaya"/>
        </w:rPr>
      </w:pPr>
      <w:r w:rsidRPr="00924134">
        <w:rPr>
          <w:rFonts w:ascii="UN-Abhaya" w:hAnsi="UN-Abhaya"/>
          <w:cs/>
        </w:rPr>
        <w:t>එවු! යම් ආත්මභාවයෙක නුවණ නැත්තෝ ගැලෙත් ද</w:t>
      </w:r>
      <w:r w:rsidRPr="00924134">
        <w:rPr>
          <w:rFonts w:ascii="UN-Abhaya" w:hAnsi="UN-Abhaya"/>
        </w:rPr>
        <w:t xml:space="preserve">, </w:t>
      </w:r>
      <w:r w:rsidRPr="00924134">
        <w:rPr>
          <w:rFonts w:ascii="UN-Abhaya" w:hAnsi="UN-Abhaya"/>
          <w:cs/>
        </w:rPr>
        <w:t>තතු දන්නවුන්ට ඇල්මෙක් නැත්තේ ද</w:t>
      </w:r>
      <w:r w:rsidRPr="00924134">
        <w:rPr>
          <w:rFonts w:ascii="UN-Abhaya" w:hAnsi="UN-Abhaya"/>
        </w:rPr>
        <w:t xml:space="preserve">, </w:t>
      </w:r>
      <w:r w:rsidRPr="00924134">
        <w:rPr>
          <w:rFonts w:ascii="UN-Abhaya" w:hAnsi="UN-Abhaya"/>
          <w:cs/>
        </w:rPr>
        <w:t>විසිතුරු වූ රජුගේ රියක් වැනි වූ මේ ආත්මභාවය බලවූ</w:t>
      </w:r>
      <w:r w:rsidR="006C7913">
        <w:rPr>
          <w:rFonts w:ascii="UN-Abhaya" w:hAnsi="UN-Abhaya" w:hint="cs"/>
          <w:cs/>
        </w:rPr>
        <w:t>.</w:t>
      </w:r>
      <w:r w:rsidRPr="00924134">
        <w:rPr>
          <w:rFonts w:ascii="UN-Abhaya" w:hAnsi="UN-Abhaya"/>
          <w:cs/>
        </w:rPr>
        <w:t xml:space="preserve"> </w:t>
      </w:r>
    </w:p>
    <w:p w14:paraId="1B6F4421" w14:textId="77777777" w:rsidR="006C7913" w:rsidRDefault="00905BFE" w:rsidP="009608F3">
      <w:pPr>
        <w:spacing w:line="276" w:lineRule="auto"/>
        <w:rPr>
          <w:rFonts w:ascii="UN-Abhaya" w:hAnsi="UN-Abhaya"/>
        </w:rPr>
      </w:pPr>
      <w:r w:rsidRPr="00924134">
        <w:rPr>
          <w:rFonts w:ascii="UN-Abhaya" w:hAnsi="UN-Abhaya"/>
          <w:b/>
          <w:bCs/>
          <w:cs/>
        </w:rPr>
        <w:t>එථ =</w:t>
      </w:r>
      <w:r w:rsidRPr="00924134">
        <w:rPr>
          <w:rFonts w:ascii="UN-Abhaya" w:hAnsi="UN-Abhaya"/>
          <w:cs/>
        </w:rPr>
        <w:t xml:space="preserve"> එවු.</w:t>
      </w:r>
      <w:r w:rsidR="006C7913">
        <w:rPr>
          <w:rFonts w:ascii="UN-Abhaya" w:hAnsi="UN-Abhaya" w:hint="cs"/>
          <w:cs/>
        </w:rPr>
        <w:t xml:space="preserve"> </w:t>
      </w:r>
    </w:p>
    <w:p w14:paraId="7273227F" w14:textId="77777777" w:rsidR="004A7C42" w:rsidRDefault="00905BFE" w:rsidP="009608F3">
      <w:pPr>
        <w:spacing w:line="276" w:lineRule="auto"/>
        <w:rPr>
          <w:rFonts w:ascii="UN-Abhaya" w:hAnsi="UN-Abhaya"/>
        </w:rPr>
      </w:pPr>
      <w:r w:rsidRPr="00924134">
        <w:rPr>
          <w:rFonts w:ascii="UN-Abhaya" w:hAnsi="UN-Abhaya"/>
          <w:b/>
          <w:bCs/>
          <w:cs/>
        </w:rPr>
        <w:t>ය</w:t>
      </w:r>
      <w:r w:rsidR="00DB5973">
        <w:rPr>
          <w:rFonts w:ascii="UN-Abhaya" w:hAnsi="UN-Abhaya"/>
          <w:b/>
          <w:bCs/>
          <w:cs/>
        </w:rPr>
        <w:t>ත්‍ථ</w:t>
      </w:r>
      <w:r w:rsidRPr="00924134">
        <w:rPr>
          <w:rFonts w:ascii="UN-Abhaya" w:hAnsi="UN-Abhaya"/>
          <w:b/>
          <w:bCs/>
          <w:cs/>
        </w:rPr>
        <w:t xml:space="preserve"> බලා විසීදන්ති =</w:t>
      </w:r>
      <w:r w:rsidRPr="00924134">
        <w:rPr>
          <w:rFonts w:ascii="UN-Abhaya" w:hAnsi="UN-Abhaya"/>
          <w:cs/>
        </w:rPr>
        <w:t xml:space="preserve"> යම් ආත්මභාවයෙක නුවණ නැත්තෝ ගැලෙත් ද. </w:t>
      </w:r>
    </w:p>
    <w:p w14:paraId="11B362BD" w14:textId="7CDAD6E6" w:rsidR="00905BFE" w:rsidRDefault="00F93399" w:rsidP="009608F3">
      <w:pPr>
        <w:spacing w:line="276" w:lineRule="auto"/>
        <w:rPr>
          <w:rFonts w:ascii="UN-Abhaya" w:hAnsi="UN-Abhaya"/>
        </w:rPr>
      </w:pPr>
      <w:r>
        <w:rPr>
          <w:rFonts w:ascii="UN-Abhaya" w:hAnsi="UN-Abhaya"/>
          <w:b/>
          <w:bCs/>
          <w:cs/>
        </w:rPr>
        <w:lastRenderedPageBreak/>
        <w:t>න</w:t>
      </w:r>
      <w:r w:rsidR="00C54AED">
        <w:rPr>
          <w:rFonts w:ascii="UN-Abhaya" w:hAnsi="UN-Abhaya"/>
          <w:b/>
          <w:bCs/>
          <w:cs/>
        </w:rPr>
        <w:t>ත්‍ථි</w:t>
      </w:r>
      <w:r w:rsidR="00905BFE" w:rsidRPr="00924134">
        <w:rPr>
          <w:rFonts w:ascii="UN-Abhaya" w:hAnsi="UN-Abhaya"/>
          <w:b/>
          <w:bCs/>
          <w:cs/>
        </w:rPr>
        <w:t xml:space="preserve"> සඞ්ගො විජානතං = </w:t>
      </w:r>
      <w:r w:rsidR="00905BFE" w:rsidRPr="00924134">
        <w:rPr>
          <w:rFonts w:ascii="UN-Abhaya" w:hAnsi="UN-Abhaya"/>
          <w:cs/>
        </w:rPr>
        <w:t xml:space="preserve">තතු දන්නවුනට ඇල්මෙක් නැත්තේ ද. </w:t>
      </w:r>
    </w:p>
    <w:p w14:paraId="29DF99B2" w14:textId="40C4CF1D" w:rsidR="00905BFE" w:rsidRDefault="00BF0DE2" w:rsidP="009608F3">
      <w:pPr>
        <w:spacing w:line="276" w:lineRule="auto"/>
        <w:rPr>
          <w:rFonts w:ascii="UN-Abhaya" w:hAnsi="UN-Abhaya"/>
        </w:rPr>
      </w:pPr>
      <w:r>
        <w:rPr>
          <w:rFonts w:ascii="UN-Abhaya" w:hAnsi="UN-Abhaya" w:hint="cs"/>
          <w:b/>
          <w:bCs/>
          <w:cs/>
        </w:rPr>
        <w:t>චි</w:t>
      </w:r>
      <w:r w:rsidR="00905BFE" w:rsidRPr="00924134">
        <w:rPr>
          <w:rFonts w:ascii="UN-Abhaya" w:hAnsi="UN-Abhaya"/>
          <w:b/>
          <w:bCs/>
          <w:cs/>
        </w:rPr>
        <w:t>ත්තං</w:t>
      </w:r>
      <w:r w:rsidR="00905BFE" w:rsidRPr="00924134">
        <w:rPr>
          <w:rFonts w:ascii="UN-Abhaya" w:hAnsi="UN-Abhaya"/>
          <w:cs/>
        </w:rPr>
        <w:t xml:space="preserve"> = විසිතුරු වූ. </w:t>
      </w:r>
    </w:p>
    <w:p w14:paraId="0217FB83" w14:textId="6836C7A7" w:rsidR="00905BFE" w:rsidRDefault="00905BFE" w:rsidP="009608F3">
      <w:pPr>
        <w:spacing w:line="276" w:lineRule="auto"/>
        <w:rPr>
          <w:rFonts w:ascii="UN-Abhaya" w:hAnsi="UN-Abhaya"/>
        </w:rPr>
      </w:pPr>
      <w:r w:rsidRPr="00924134">
        <w:rPr>
          <w:rFonts w:ascii="UN-Abhaya" w:hAnsi="UN-Abhaya"/>
          <w:b/>
          <w:bCs/>
          <w:cs/>
        </w:rPr>
        <w:t>රාජරථූපමං =</w:t>
      </w:r>
      <w:r w:rsidRPr="00924134">
        <w:rPr>
          <w:rFonts w:ascii="UN-Abhaya" w:hAnsi="UN-Abhaya"/>
          <w:cs/>
        </w:rPr>
        <w:t xml:space="preserve"> රජුන්ගේ රියක් වැනි වූ. </w:t>
      </w:r>
    </w:p>
    <w:p w14:paraId="6D188CC1" w14:textId="550FC063" w:rsidR="00905BFE" w:rsidRDefault="00905BFE" w:rsidP="009608F3">
      <w:pPr>
        <w:spacing w:line="276" w:lineRule="auto"/>
        <w:rPr>
          <w:rFonts w:ascii="UN-Abhaya" w:hAnsi="UN-Abhaya"/>
        </w:rPr>
      </w:pPr>
      <w:r w:rsidRPr="00924134">
        <w:rPr>
          <w:rFonts w:ascii="UN-Abhaya" w:hAnsi="UN-Abhaya"/>
          <w:b/>
          <w:bCs/>
          <w:cs/>
        </w:rPr>
        <w:t>ඉමං ලොකං පස්සථ =</w:t>
      </w:r>
      <w:r w:rsidRPr="00924134">
        <w:rPr>
          <w:rFonts w:ascii="UN-Abhaya" w:hAnsi="UN-Abhaya"/>
          <w:cs/>
        </w:rPr>
        <w:t xml:space="preserve"> මේ ආත්මභාවය බල වු. </w:t>
      </w:r>
    </w:p>
    <w:p w14:paraId="08B307C0" w14:textId="77777777" w:rsidR="005C4562" w:rsidRDefault="00905BFE" w:rsidP="009608F3">
      <w:pPr>
        <w:spacing w:line="276" w:lineRule="auto"/>
        <w:rPr>
          <w:rFonts w:ascii="UN-Abhaya" w:hAnsi="UN-Abhaya"/>
        </w:rPr>
      </w:pPr>
      <w:r w:rsidRPr="00924134">
        <w:rPr>
          <w:rFonts w:ascii="UN-Abhaya" w:hAnsi="UN-Abhaya"/>
          <w:cs/>
        </w:rPr>
        <w:t xml:space="preserve">මෙහි </w:t>
      </w:r>
      <w:r w:rsidRPr="00924134">
        <w:rPr>
          <w:rFonts w:ascii="UN-Abhaya" w:hAnsi="UN-Abhaya"/>
          <w:b/>
          <w:bCs/>
          <w:cs/>
        </w:rPr>
        <w:t>ලොක</w:t>
      </w:r>
      <w:r w:rsidRPr="00924134">
        <w:rPr>
          <w:rFonts w:ascii="UN-Abhaya" w:hAnsi="UN-Abhaya"/>
          <w:cs/>
        </w:rPr>
        <w:t xml:space="preserve"> නම් ආත්මභාවය යි. පංචස්ක</w:t>
      </w:r>
      <w:r w:rsidR="000C0EC0">
        <w:rPr>
          <w:rFonts w:ascii="UN-Abhaya" w:hAnsi="UN-Abhaya"/>
          <w:cs/>
        </w:rPr>
        <w:t>න්‍ධ</w:t>
      </w:r>
      <w:r w:rsidRPr="00924134">
        <w:rPr>
          <w:rFonts w:ascii="UN-Abhaya" w:hAnsi="UN-Abhaya"/>
          <w:cs/>
        </w:rPr>
        <w:t xml:space="preserve">ය යි ඉතා පැහැදිලි අරුතෙන් කිය යුත්තේ </w:t>
      </w:r>
      <w:r w:rsidR="0003542E">
        <w:rPr>
          <w:rFonts w:ascii="UN-Abhaya" w:hAnsi="UN-Abhaya"/>
          <w:cs/>
        </w:rPr>
        <w:t>සත්ත්‍ව</w:t>
      </w:r>
      <w:r w:rsidRPr="00924134">
        <w:rPr>
          <w:rFonts w:ascii="UN-Abhaya" w:hAnsi="UN-Abhaya"/>
          <w:cs/>
        </w:rPr>
        <w:t>යන් විසින් දරණ සිරුර ල</w:t>
      </w:r>
      <w:r w:rsidR="00BF0DE2">
        <w:rPr>
          <w:rFonts w:ascii="UN-Abhaya" w:hAnsi="UN-Abhaya" w:hint="cs"/>
          <w:cs/>
        </w:rPr>
        <w:t>ෝ</w:t>
      </w:r>
      <w:r w:rsidRPr="00924134">
        <w:rPr>
          <w:rFonts w:ascii="UN-Abhaya" w:hAnsi="UN-Abhaya"/>
          <w:cs/>
        </w:rPr>
        <w:t>කැයි පිළිගෙන ඇති බව ය. එය විසිතුරු ය. රජුන් ගමන් ගන්නා රියක් වැනි ය. එහෙත් එහි විසිතුරු බව</w:t>
      </w:r>
      <w:r w:rsidRPr="00924134">
        <w:rPr>
          <w:rFonts w:ascii="UN-Abhaya" w:hAnsi="UN-Abhaya"/>
        </w:rPr>
        <w:t xml:space="preserve">, </w:t>
      </w:r>
      <w:r w:rsidRPr="00924134">
        <w:rPr>
          <w:rFonts w:ascii="UN-Abhaya" w:hAnsi="UN-Abhaya"/>
          <w:cs/>
        </w:rPr>
        <w:t>රදරියක් වැනි බව ප්‍රකෘති සිද්ධ නො වේ</w:t>
      </w:r>
      <w:r w:rsidR="00BF0DE2">
        <w:rPr>
          <w:rFonts w:ascii="UN-Abhaya" w:hAnsi="UN-Abhaya" w:hint="cs"/>
          <w:cs/>
        </w:rPr>
        <w:t>.</w:t>
      </w:r>
      <w:r w:rsidRPr="00924134">
        <w:rPr>
          <w:rFonts w:ascii="UN-Abhaya" w:hAnsi="UN-Abhaya"/>
          <w:cs/>
        </w:rPr>
        <w:t xml:space="preserve"> මෙහි ඇත්තේ උනුන් අතින් කෙරෙ</w:t>
      </w:r>
      <w:r w:rsidR="00BF0DE2">
        <w:rPr>
          <w:rFonts w:ascii="UN-Abhaya" w:hAnsi="UN-Abhaya" w:hint="cs"/>
          <w:cs/>
        </w:rPr>
        <w:t>ණ</w:t>
      </w:r>
      <w:r w:rsidRPr="00924134">
        <w:rPr>
          <w:rFonts w:ascii="UN-Abhaya" w:hAnsi="UN-Abhaya"/>
          <w:cs/>
        </w:rPr>
        <w:t xml:space="preserve"> කාලික වූත් ස්ථානික වූත් විසිතුරු බව ය. රදරියක් වැනි බව ය. </w:t>
      </w:r>
      <w:r w:rsidR="00BF0DE2">
        <w:rPr>
          <w:rFonts w:ascii="UN-Abhaya" w:hAnsi="UN-Abhaya" w:hint="cs"/>
          <w:cs/>
        </w:rPr>
        <w:t xml:space="preserve">ඒ </w:t>
      </w:r>
      <w:r w:rsidRPr="00924134">
        <w:rPr>
          <w:rFonts w:ascii="UN-Abhaya" w:hAnsi="UN-Abhaya"/>
          <w:cs/>
        </w:rPr>
        <w:t>ද සිරුරෙහි පිටත පිළිබඳ ය රන් රිදී පට පි</w:t>
      </w:r>
      <w:r w:rsidR="00BF0DE2">
        <w:rPr>
          <w:rFonts w:ascii="UN-Abhaya" w:hAnsi="UN-Abhaya" w:hint="cs"/>
          <w:cs/>
        </w:rPr>
        <w:t>ළී</w:t>
      </w:r>
      <w:r w:rsidRPr="00924134">
        <w:rPr>
          <w:rFonts w:ascii="UN-Abhaya" w:hAnsi="UN-Abhaya"/>
          <w:cs/>
        </w:rPr>
        <w:t xml:space="preserve"> ආදියෙන් කෙරෙන විසිතුරු බව සිරුරෙහි පිටත මුත් ඇතුළත නො වේ.</w:t>
      </w:r>
      <w:r w:rsidR="005C4562">
        <w:rPr>
          <w:rFonts w:ascii="UN-Abhaya" w:hAnsi="UN-Abhaya" w:hint="cs"/>
          <w:cs/>
        </w:rPr>
        <w:t xml:space="preserve"> </w:t>
      </w:r>
    </w:p>
    <w:p w14:paraId="61DCC2D9" w14:textId="7DC62FAC" w:rsidR="00905BFE" w:rsidRDefault="00905BFE" w:rsidP="009608F3">
      <w:pPr>
        <w:spacing w:line="276" w:lineRule="auto"/>
        <w:rPr>
          <w:rFonts w:ascii="UN-Abhaya" w:hAnsi="UN-Abhaya"/>
        </w:rPr>
      </w:pPr>
      <w:r w:rsidRPr="00924134">
        <w:rPr>
          <w:rFonts w:ascii="UN-Abhaya" w:hAnsi="UN-Abhaya"/>
          <w:cs/>
        </w:rPr>
        <w:t>රාජරථයෝත් නන් වැදෑරුම් වටිනා වස</w:t>
      </w:r>
      <w:r w:rsidRPr="00924134">
        <w:rPr>
          <w:rFonts w:ascii="UN-Abhaya" w:hAnsi="UN-Abhaya"/>
          <w:cs/>
          <w:lang w:val="en-GB"/>
        </w:rPr>
        <w:t>්</w:t>
      </w:r>
      <w:r w:rsidRPr="00924134">
        <w:rPr>
          <w:rFonts w:ascii="UN-Abhaya" w:hAnsi="UN-Abhaya"/>
          <w:cs/>
        </w:rPr>
        <w:t>ත්‍රය</w:t>
      </w:r>
      <w:r w:rsidR="00A00A5A">
        <w:rPr>
          <w:rFonts w:ascii="UN-Abhaya" w:hAnsi="UN-Abhaya" w:hint="cs"/>
          <w:cs/>
        </w:rPr>
        <w:t>න්</w:t>
      </w:r>
      <w:r w:rsidRPr="00924134">
        <w:rPr>
          <w:rFonts w:ascii="UN-Abhaya" w:hAnsi="UN-Abhaya"/>
          <w:cs/>
        </w:rPr>
        <w:t>ගෙන් සරසනු ලබත්. එසේ ය මේ සිරුරත් ල</w:t>
      </w:r>
      <w:r w:rsidR="00A00A5A">
        <w:rPr>
          <w:rFonts w:ascii="UN-Abhaya" w:hAnsi="UN-Abhaya" w:hint="cs"/>
          <w:cs/>
        </w:rPr>
        <w:t>ෝ</w:t>
      </w:r>
      <w:r w:rsidRPr="00924134">
        <w:rPr>
          <w:rFonts w:ascii="UN-Abhaya" w:hAnsi="UN-Abhaya"/>
          <w:cs/>
        </w:rPr>
        <w:t>කයා විසින් නොයෙක් වටිනා විචිත්‍ර</w:t>
      </w:r>
      <w:r w:rsidR="00A00A5A">
        <w:rPr>
          <w:rFonts w:ascii="UN-Abhaya" w:hAnsi="UN-Abhaya" w:hint="cs"/>
          <w:cs/>
        </w:rPr>
        <w:t xml:space="preserve"> </w:t>
      </w:r>
      <w:r w:rsidRPr="00924134">
        <w:rPr>
          <w:rFonts w:ascii="UN-Abhaya" w:hAnsi="UN-Abhaya"/>
          <w:cs/>
        </w:rPr>
        <w:t>ව</w:t>
      </w:r>
      <w:r w:rsidRPr="00924134">
        <w:rPr>
          <w:rFonts w:ascii="UN-Abhaya" w:hAnsi="UN-Abhaya"/>
          <w:cs/>
          <w:lang w:val="en-GB"/>
        </w:rPr>
        <w:t>ස්</w:t>
      </w:r>
      <w:r w:rsidRPr="00924134">
        <w:rPr>
          <w:rFonts w:ascii="UN-Abhaya" w:hAnsi="UN-Abhaya"/>
          <w:cs/>
        </w:rPr>
        <w:t>ත්‍රයන්ගෙන් සරසනු ලබන්නේ. රාජරථය ඇතුළතින් හා පිටතින් සරසනු ලබන්නේ ද සිරුරෙහි පිටත මුත් ඇතුළත</w:t>
      </w:r>
      <w:r w:rsidR="00A00A5A">
        <w:rPr>
          <w:rFonts w:ascii="UN-Abhaya" w:hAnsi="UN-Abhaya" w:hint="cs"/>
          <w:cs/>
        </w:rPr>
        <w:t xml:space="preserve"> </w:t>
      </w:r>
      <w:r w:rsidRPr="00924134">
        <w:rPr>
          <w:rFonts w:ascii="UN-Abhaya" w:hAnsi="UN-Abhaya"/>
          <w:cs/>
        </w:rPr>
        <w:t xml:space="preserve">විසිතුරු කරනු නො හැක්කේ ය. එහෙයින් රියෙක සැරසීම නුවණට හුරු ය. සිරුර සැරසීම නුවණට හුරු නො වේ. </w:t>
      </w:r>
    </w:p>
    <w:p w14:paraId="6D2BDD9D" w14:textId="49BE9FF8" w:rsidR="00905BFE" w:rsidRDefault="00905BFE" w:rsidP="009608F3">
      <w:pPr>
        <w:spacing w:line="276" w:lineRule="auto"/>
        <w:rPr>
          <w:rFonts w:ascii="UN-Abhaya" w:hAnsi="UN-Abhaya"/>
        </w:rPr>
      </w:pPr>
      <w:r w:rsidRPr="00924134">
        <w:rPr>
          <w:rFonts w:ascii="UN-Abhaya" w:hAnsi="UN-Abhaya"/>
          <w:cs/>
        </w:rPr>
        <w:t>සිරුර</w:t>
      </w:r>
      <w:r w:rsidRPr="00924134">
        <w:rPr>
          <w:rFonts w:ascii="UN-Abhaya" w:hAnsi="UN-Abhaya"/>
        </w:rPr>
        <w:t xml:space="preserve">, </w:t>
      </w:r>
      <w:r w:rsidRPr="00924134">
        <w:rPr>
          <w:rFonts w:ascii="UN-Abhaya" w:hAnsi="UN-Abhaya"/>
          <w:cs/>
        </w:rPr>
        <w:t>මුග</w:t>
      </w:r>
      <w:r w:rsidR="003C65AB">
        <w:rPr>
          <w:rFonts w:ascii="UN-Abhaya" w:hAnsi="UN-Abhaya" w:hint="cs"/>
          <w:cs/>
        </w:rPr>
        <w:t>්ධ</w:t>
      </w:r>
      <w:r w:rsidRPr="00924134">
        <w:rPr>
          <w:rFonts w:ascii="UN-Abhaya" w:hAnsi="UN-Abhaya"/>
          <w:cs/>
        </w:rPr>
        <w:t>යන් ගැලෙන</w:t>
      </w:r>
      <w:r w:rsidRPr="00924134">
        <w:rPr>
          <w:rFonts w:ascii="UN-Abhaya" w:hAnsi="UN-Abhaya"/>
        </w:rPr>
        <w:t xml:space="preserve">, </w:t>
      </w:r>
      <w:r w:rsidRPr="00924134">
        <w:rPr>
          <w:rFonts w:ascii="UN-Abhaya" w:hAnsi="UN-Abhaya"/>
          <w:cs/>
        </w:rPr>
        <w:t>මුග්ධයන් විසින් සතපනු ලබන</w:t>
      </w:r>
      <w:r w:rsidRPr="00924134">
        <w:rPr>
          <w:rFonts w:ascii="UN-Abhaya" w:hAnsi="UN-Abhaya"/>
        </w:rPr>
        <w:t xml:space="preserve">, </w:t>
      </w:r>
      <w:r w:rsidRPr="00924134">
        <w:rPr>
          <w:rFonts w:ascii="UN-Abhaya" w:hAnsi="UN-Abhaya"/>
          <w:cs/>
        </w:rPr>
        <w:t>මුග්ධයන්ට ම ප්‍රිය වූ ස්ථානයකි. එය</w:t>
      </w:r>
      <w:r w:rsidR="00867DD5">
        <w:rPr>
          <w:rFonts w:ascii="UN-Abhaya" w:hAnsi="UN-Abhaya"/>
        </w:rPr>
        <w:t xml:space="preserve"> </w:t>
      </w:r>
      <w:r w:rsidR="00867DD5" w:rsidRPr="00E62023">
        <w:rPr>
          <w:rFonts w:ascii="UN-Abhaya" w:hAnsi="UN-Abhaya"/>
          <w:b/>
          <w:bCs/>
        </w:rPr>
        <w:t>“</w:t>
      </w:r>
      <w:r w:rsidRPr="00E62023">
        <w:rPr>
          <w:rFonts w:ascii="UN-Abhaya" w:hAnsi="UN-Abhaya"/>
          <w:b/>
          <w:bCs/>
          <w:cs/>
        </w:rPr>
        <w:t>ය</w:t>
      </w:r>
      <w:r w:rsidR="00DB5973" w:rsidRPr="00E62023">
        <w:rPr>
          <w:rFonts w:ascii="UN-Abhaya" w:hAnsi="UN-Abhaya"/>
          <w:b/>
          <w:bCs/>
          <w:cs/>
        </w:rPr>
        <w:t>ත්‍ථ</w:t>
      </w:r>
      <w:r w:rsidRPr="00E62023">
        <w:rPr>
          <w:rFonts w:ascii="UN-Abhaya" w:hAnsi="UN-Abhaya"/>
          <w:b/>
          <w:bCs/>
          <w:cs/>
        </w:rPr>
        <w:t xml:space="preserve"> බාලා විසීද</w:t>
      </w:r>
      <w:r w:rsidR="007B64AC">
        <w:rPr>
          <w:rFonts w:ascii="UN-Abhaya" w:hAnsi="UN-Abhaya" w:hint="cs"/>
          <w:b/>
          <w:bCs/>
          <w:cs/>
        </w:rPr>
        <w:t>න්</w:t>
      </w:r>
      <w:r w:rsidRPr="00E62023">
        <w:rPr>
          <w:rFonts w:ascii="UN-Abhaya" w:hAnsi="UN-Abhaya"/>
          <w:b/>
          <w:bCs/>
          <w:cs/>
        </w:rPr>
        <w:t>ති</w:t>
      </w:r>
      <w:r w:rsidR="00620827" w:rsidRPr="00E62023">
        <w:rPr>
          <w:rFonts w:ascii="UN-Abhaya" w:hAnsi="UN-Abhaya"/>
          <w:b/>
          <w:bCs/>
        </w:rPr>
        <w:t>”</w:t>
      </w:r>
      <w:r w:rsidRPr="00924134">
        <w:rPr>
          <w:rFonts w:ascii="UN-Abhaya" w:hAnsi="UN-Abhaya"/>
        </w:rPr>
        <w:t xml:space="preserve"> </w:t>
      </w:r>
      <w:r w:rsidRPr="00924134">
        <w:rPr>
          <w:rFonts w:ascii="UN-Abhaya" w:hAnsi="UN-Abhaya"/>
          <w:cs/>
        </w:rPr>
        <w:t>යනුවෙන් වදාළ සේක. එය පරම සත්‍යයක් බව අද වඩාලාත් පෙණෙන්නේ ය. පෙර කළ පිණෙන් ධනවත් වූ මුග්ධයෝ ධනයෙන් කළ යුතු දේ පසෙක තබා සිරුර සතපන්නට පමණ ඉක්මවා ගේ දොර නංවත්. යාන වාහන ලංකර ගණිත්. සතුන් මරා කත්. මත් පැන් බොත්. පරඹුවන් පරපුරුෂයන් ගණිත්. කළ හැකි හැම දුසිරිතක් ම මේ සඳහා කරත්. මේ මුග්ධයෝ සතුන් මරා කෑම මත්පැන් බීම ගණිකා මඩම් තැබීම ස</w:t>
      </w:r>
      <w:r w:rsidR="009A4397">
        <w:rPr>
          <w:rFonts w:ascii="UN-Abhaya" w:hAnsi="UN-Abhaya" w:hint="cs"/>
          <w:cs/>
        </w:rPr>
        <w:t>ූ</w:t>
      </w:r>
      <w:r w:rsidRPr="00924134">
        <w:rPr>
          <w:rFonts w:ascii="UN-Abhaya" w:hAnsi="UN-Abhaya"/>
          <w:cs/>
        </w:rPr>
        <w:t>දු කෙළීම යන ඈ සදාචාරැයි ගණිත්. මේ දුසිරිත් රට පුරා පැතිර වීමට සමාජශාලා නමින් දුශ්චරිතාගාර පිහිටු වත්. නැටුම් හල් ගොඩ නගත්. තරුණියන් නි</w:t>
      </w:r>
      <w:r w:rsidR="00D53FFC">
        <w:rPr>
          <w:rFonts w:ascii="UN-Abhaya" w:hAnsi="UN-Abhaya"/>
          <w:cs/>
        </w:rPr>
        <w:t>ර්‍ව</w:t>
      </w:r>
      <w:r w:rsidRPr="00924134">
        <w:rPr>
          <w:rFonts w:ascii="UN-Abhaya" w:hAnsi="UN-Abhaya"/>
          <w:cs/>
        </w:rPr>
        <w:t>ස්ත්‍ර කොට මහාජනයා මැද ව</w:t>
      </w:r>
      <w:r w:rsidR="009A4397">
        <w:rPr>
          <w:rFonts w:ascii="UN-Abhaya" w:hAnsi="UN-Abhaya" w:hint="cs"/>
          <w:cs/>
        </w:rPr>
        <w:t>ේ</w:t>
      </w:r>
      <w:r w:rsidRPr="00924134">
        <w:rPr>
          <w:rFonts w:ascii="UN-Abhaya" w:hAnsi="UN-Abhaya"/>
          <w:cs/>
        </w:rPr>
        <w:t>දිකා මත නංවා රූප සුන්දරියන් කොට ඔවුන්ගේ විළිබිය නසා ලත්. ධනවත් මුග</w:t>
      </w:r>
      <w:r w:rsidRPr="00924134">
        <w:rPr>
          <w:rFonts w:ascii="UN-Abhaya" w:hAnsi="UN-Abhaya"/>
          <w:cs/>
          <w:lang w:val="en-GB"/>
        </w:rPr>
        <w:t>්</w:t>
      </w:r>
      <w:r w:rsidRPr="00924134">
        <w:rPr>
          <w:rFonts w:ascii="UN-Abhaya" w:hAnsi="UN-Abhaya"/>
          <w:cs/>
        </w:rPr>
        <w:t>ධයෝම ය සෙසු දෙනා දුශ්වරිතයෙහි අපායයෙහි ගලන්නෝ මොවුහු යමෙකින් කමෙකින් පිහිට වන්න</w:t>
      </w:r>
      <w:r w:rsidR="009A4397">
        <w:rPr>
          <w:rFonts w:ascii="UN-Abhaya" w:hAnsi="UN-Abhaya" w:hint="cs"/>
          <w:cs/>
        </w:rPr>
        <w:t>ෝ</w:t>
      </w:r>
      <w:r w:rsidRPr="00924134">
        <w:rPr>
          <w:rFonts w:ascii="UN-Abhaya" w:hAnsi="UN-Abhaya"/>
          <w:cs/>
        </w:rPr>
        <w:t xml:space="preserve"> ද මුන් සේ දුසිරිත් කරණ මුන්ගේ දුසිරිතයනට රුකුල් දෙන මුග්ධයන්ට ම ය. </w:t>
      </w:r>
    </w:p>
    <w:p w14:paraId="46E1C79F" w14:textId="46DB065D" w:rsidR="00905BFE" w:rsidRDefault="00905BFE" w:rsidP="009608F3">
      <w:pPr>
        <w:spacing w:line="276" w:lineRule="auto"/>
        <w:rPr>
          <w:rFonts w:ascii="UN-Abhaya" w:hAnsi="UN-Abhaya"/>
        </w:rPr>
      </w:pPr>
      <w:r w:rsidRPr="00924134">
        <w:rPr>
          <w:rFonts w:ascii="UN-Abhaya" w:hAnsi="UN-Abhaya"/>
          <w:cs/>
        </w:rPr>
        <w:t xml:space="preserve">මහජනයා උසස් කොට සලකන තනතුරු උපාධි වත්පොහොසත් කම් ආදී කිසිවක් ආත්මදමනය පිණිස ප්‍රඥා ලාභය පිණිස නො පවතින්නේ ය. එහෙයින් ඒ තනතුරු උපාධි වත් පොහොසත් කම් වඩාලාත් බිහිසුණු ය. හික්මීමක් නැති උගතා බිහිසුණු ය. ආත්දමනයට තුඩු නො දුන් උගත් කම හැම විපතකටම මුල් වන්නේ ය. එබඳු උගත්කම් ඇත්තෝ නො ගැලිය යුතු නො සැරසිය යුතු සිරුරෙහි වඩාත් ගැලෙන්නෝ ය. </w:t>
      </w:r>
    </w:p>
    <w:p w14:paraId="5CC20024" w14:textId="77777777" w:rsidR="008B624E" w:rsidRDefault="00905BFE" w:rsidP="009608F3">
      <w:pPr>
        <w:spacing w:line="276" w:lineRule="auto"/>
        <w:rPr>
          <w:rFonts w:ascii="UN-Abhaya" w:hAnsi="UN-Abhaya"/>
        </w:rPr>
      </w:pPr>
      <w:r w:rsidRPr="00924134">
        <w:rPr>
          <w:rFonts w:ascii="UN-Abhaya" w:hAnsi="UN-Abhaya"/>
          <w:cs/>
        </w:rPr>
        <w:t>කුමාරකාශ්‍යප මහාස්ථවිරයන් වහන්සේගේ මෑනියෝ ගිහි ගෙයි උන් කාලයෙහි එක් උත්සව දිනයෙක සිය සැමියා</w:t>
      </w:r>
      <w:r w:rsidR="00867DD5">
        <w:rPr>
          <w:rFonts w:ascii="UN-Abhaya" w:hAnsi="UN-Abhaya"/>
        </w:rPr>
        <w:t xml:space="preserve"> “</w:t>
      </w:r>
      <w:r w:rsidRPr="00924134">
        <w:rPr>
          <w:rFonts w:ascii="UN-Abhaya" w:hAnsi="UN-Abhaya"/>
          <w:cs/>
        </w:rPr>
        <w:t>සිරුර සරසා ගන්නැ</w:t>
      </w:r>
      <w:r w:rsidR="00C4684C">
        <w:rPr>
          <w:rFonts w:ascii="UN-Abhaya" w:hAnsi="UN-Abhaya"/>
        </w:rPr>
        <w:t>”</w:t>
      </w:r>
      <w:r w:rsidRPr="00924134">
        <w:rPr>
          <w:rFonts w:ascii="UN-Abhaya" w:hAnsi="UN-Abhaya"/>
        </w:rPr>
        <w:t xml:space="preserve"> </w:t>
      </w:r>
      <w:r w:rsidRPr="00924134">
        <w:rPr>
          <w:rFonts w:ascii="UN-Abhaya" w:hAnsi="UN-Abhaya"/>
          <w:cs/>
        </w:rPr>
        <w:t>යි කියන ලද්දෝ</w:t>
      </w:r>
      <w:r w:rsidR="00867DD5">
        <w:rPr>
          <w:rFonts w:ascii="UN-Abhaya" w:hAnsi="UN-Abhaya"/>
        </w:rPr>
        <w:t xml:space="preserve"> “</w:t>
      </w:r>
      <w:r w:rsidRPr="00924134">
        <w:rPr>
          <w:rFonts w:ascii="UN-Abhaya" w:hAnsi="UN-Abhaya"/>
          <w:cs/>
        </w:rPr>
        <w:t>හිමිය! මේ සිරුර ඇඳුම් ආයිත්තම් ලා සැරසීමෙන් කිනම් පලයෙක් ලැබේ ද කිනම් වැඩෙක් වේ ද</w:t>
      </w:r>
      <w:r w:rsidRPr="00924134">
        <w:rPr>
          <w:rFonts w:ascii="UN-Abhaya" w:hAnsi="UN-Abhaya"/>
        </w:rPr>
        <w:t xml:space="preserve">, </w:t>
      </w:r>
      <w:r w:rsidRPr="00924134">
        <w:rPr>
          <w:rFonts w:ascii="UN-Abhaya" w:hAnsi="UN-Abhaya"/>
          <w:cs/>
        </w:rPr>
        <w:t>මේ සිරුර සැරසීම අසුචි පිරූ කළයෙක පිටත සිතියම් කිරීම වැනි නො වේදැ</w:t>
      </w:r>
      <w:r w:rsidR="008B624E">
        <w:rPr>
          <w:rFonts w:ascii="UN-Abhaya" w:hAnsi="UN-Abhaya"/>
        </w:rPr>
        <w:t>”</w:t>
      </w:r>
      <w:r w:rsidRPr="00924134">
        <w:rPr>
          <w:rFonts w:ascii="UN-Abhaya" w:hAnsi="UN-Abhaya"/>
          <w:cs/>
        </w:rPr>
        <w:t xml:space="preserve"> යි අසා සිරුර සැරසීම ප්‍රතික්ෂේප කළහ. මෙ බඳු ගැහැණු අදත් ලොව වෙසෙත් ද. ඉණ හිස විකොට වත් ඇඳුම් කැඩුම් සපයා සිරුර සැරසීම ම බලාපොරොත්තු වන ගෑණු ම ය අද ලොව ඇත්තාහු. ගැහැණුනට වසඟ වූ මුග්ධපුරුෂයෝ ද උන් කියන හැම දෙයක් ම කරත්</w:t>
      </w:r>
      <w:r w:rsidRPr="00924134">
        <w:rPr>
          <w:rFonts w:ascii="UN-Abhaya" w:hAnsi="UN-Abhaya"/>
        </w:rPr>
        <w:t xml:space="preserve">, </w:t>
      </w:r>
      <w:r w:rsidRPr="00924134">
        <w:rPr>
          <w:rFonts w:ascii="UN-Abhaya" w:hAnsi="UN-Abhaya"/>
          <w:cs/>
        </w:rPr>
        <w:t xml:space="preserve">නො උගත් ගෑණු සැරසීම්වලින් මොන ලෙසකිනුත් සෑහීමට නො පැමිණෙත්. </w:t>
      </w:r>
    </w:p>
    <w:p w14:paraId="2644ED7A" w14:textId="4D2E3BFA" w:rsidR="00905BFE" w:rsidRDefault="00905BFE" w:rsidP="009608F3">
      <w:pPr>
        <w:spacing w:line="276" w:lineRule="auto"/>
        <w:rPr>
          <w:rFonts w:ascii="UN-Abhaya" w:hAnsi="UN-Abhaya"/>
        </w:rPr>
      </w:pPr>
      <w:r w:rsidRPr="00924134">
        <w:rPr>
          <w:rFonts w:ascii="UN-Abhaya" w:hAnsi="UN-Abhaya"/>
          <w:b/>
          <w:bCs/>
          <w:cs/>
        </w:rPr>
        <w:lastRenderedPageBreak/>
        <w:t>සඞ්ග</w:t>
      </w:r>
      <w:r w:rsidRPr="00924134">
        <w:rPr>
          <w:rFonts w:ascii="UN-Abhaya" w:hAnsi="UN-Abhaya"/>
          <w:cs/>
        </w:rPr>
        <w:t xml:space="preserve"> නම් රාග</w:t>
      </w:r>
      <w:r w:rsidRPr="00924134">
        <w:rPr>
          <w:rFonts w:ascii="UN-Abhaya" w:hAnsi="UN-Abhaya"/>
        </w:rPr>
        <w:t xml:space="preserve">, </w:t>
      </w:r>
      <w:r w:rsidRPr="00924134">
        <w:rPr>
          <w:rFonts w:ascii="UN-Abhaya" w:hAnsi="UN-Abhaya"/>
          <w:cs/>
        </w:rPr>
        <w:t>දෝස</w:t>
      </w:r>
      <w:r w:rsidRPr="00924134">
        <w:rPr>
          <w:rFonts w:ascii="UN-Abhaya" w:hAnsi="UN-Abhaya"/>
        </w:rPr>
        <w:t xml:space="preserve">, </w:t>
      </w:r>
      <w:r w:rsidRPr="00924134">
        <w:rPr>
          <w:rFonts w:ascii="UN-Abhaya" w:hAnsi="UN-Abhaya"/>
          <w:cs/>
        </w:rPr>
        <w:t>මෝහ</w:t>
      </w:r>
      <w:r w:rsidRPr="00924134">
        <w:rPr>
          <w:rFonts w:ascii="UN-Abhaya" w:hAnsi="UN-Abhaya"/>
        </w:rPr>
        <w:t xml:space="preserve">, </w:t>
      </w:r>
      <w:r w:rsidRPr="00924134">
        <w:rPr>
          <w:rFonts w:ascii="UN-Abhaya" w:hAnsi="UN-Abhaya"/>
          <w:cs/>
        </w:rPr>
        <w:t>මාන දිට්ඨි</w:t>
      </w:r>
      <w:r w:rsidRPr="00924134">
        <w:rPr>
          <w:rFonts w:ascii="UN-Abhaya" w:hAnsi="UN-Abhaya"/>
        </w:rPr>
        <w:t xml:space="preserve">, </w:t>
      </w:r>
      <w:r w:rsidRPr="00924134">
        <w:rPr>
          <w:rFonts w:ascii="UN-Abhaya" w:hAnsi="UN-Abhaya"/>
          <w:cs/>
        </w:rPr>
        <w:t>කිල</w:t>
      </w:r>
      <w:r w:rsidR="00604B4D">
        <w:rPr>
          <w:rFonts w:ascii="UN-Abhaya" w:hAnsi="UN-Abhaya" w:hint="cs"/>
          <w:cs/>
        </w:rPr>
        <w:t>ේ</w:t>
      </w:r>
      <w:r w:rsidRPr="00924134">
        <w:rPr>
          <w:rFonts w:ascii="UN-Abhaya" w:hAnsi="UN-Abhaya"/>
          <w:cs/>
        </w:rPr>
        <w:t>ස</w:t>
      </w:r>
      <w:r w:rsidRPr="00924134">
        <w:rPr>
          <w:rFonts w:ascii="UN-Abhaya" w:hAnsi="UN-Abhaya"/>
        </w:rPr>
        <w:t xml:space="preserve">, </w:t>
      </w:r>
      <w:r w:rsidRPr="00924134">
        <w:rPr>
          <w:rFonts w:ascii="UN-Abhaya" w:hAnsi="UN-Abhaya"/>
          <w:cs/>
        </w:rPr>
        <w:t>දුච</w:t>
      </w:r>
      <w:r w:rsidR="00604B4D">
        <w:rPr>
          <w:rFonts w:ascii="UN-Abhaya" w:hAnsi="UN-Abhaya" w:hint="cs"/>
          <w:cs/>
        </w:rPr>
        <w:t>්ච</w:t>
      </w:r>
      <w:r w:rsidRPr="00924134">
        <w:rPr>
          <w:rFonts w:ascii="UN-Abhaya" w:hAnsi="UN-Abhaya"/>
          <w:cs/>
        </w:rPr>
        <w:t>රිත යන මේය. කාමරාග භවරාග පටිඝ මාන දි</w:t>
      </w:r>
      <w:r w:rsidR="0016461F">
        <w:rPr>
          <w:rFonts w:ascii="UN-Abhaya" w:hAnsi="UN-Abhaya" w:hint="cs"/>
          <w:cs/>
        </w:rPr>
        <w:t>ට්ඨි</w:t>
      </w:r>
      <w:r w:rsidRPr="00924134">
        <w:rPr>
          <w:rFonts w:ascii="UN-Abhaya" w:hAnsi="UN-Abhaya"/>
          <w:cs/>
        </w:rPr>
        <w:t xml:space="preserve"> විචිකිච්ඡා අවිජ්ජා යන මේ ද සඞ්ගැ යි ගණිත්</w:t>
      </w:r>
      <w:r w:rsidRPr="00924134">
        <w:rPr>
          <w:rFonts w:ascii="UN-Abhaya" w:hAnsi="UN-Abhaya"/>
        </w:rPr>
        <w:t xml:space="preserve">, </w:t>
      </w:r>
      <w:r w:rsidRPr="00924134">
        <w:rPr>
          <w:rFonts w:ascii="UN-Abhaya" w:hAnsi="UN-Abhaya"/>
          <w:cs/>
        </w:rPr>
        <w:t>පංචස්ක</w:t>
      </w:r>
      <w:r w:rsidR="000C0EC0">
        <w:rPr>
          <w:rFonts w:ascii="UN-Abhaya" w:hAnsi="UN-Abhaya"/>
          <w:cs/>
        </w:rPr>
        <w:t>න්‍ධ</w:t>
      </w:r>
      <w:r w:rsidRPr="00924134">
        <w:rPr>
          <w:rFonts w:ascii="UN-Abhaya" w:hAnsi="UN-Abhaya"/>
          <w:cs/>
        </w:rPr>
        <w:t>ය සජීවතත්ත්වයෙන් ගෙණ එහි ඇලීම තෘෂ්ණා. දෘෂ්ටි ආදීන</w:t>
      </w:r>
      <w:r w:rsidR="0079197F">
        <w:rPr>
          <w:rFonts w:ascii="UN-Abhaya" w:hAnsi="UN-Abhaya" w:hint="cs"/>
          <w:cs/>
        </w:rPr>
        <w:t>්</w:t>
      </w:r>
      <w:r w:rsidRPr="00924134">
        <w:rPr>
          <w:rFonts w:ascii="UN-Abhaya" w:hAnsi="UN-Abhaya"/>
          <w:cs/>
        </w:rPr>
        <w:t>ගේ වශයෙන් කෙරෙන්නේ ය. පංචස්ක</w:t>
      </w:r>
      <w:r w:rsidR="000C0EC0">
        <w:rPr>
          <w:rFonts w:ascii="UN-Abhaya" w:hAnsi="UN-Abhaya"/>
          <w:cs/>
        </w:rPr>
        <w:t>න්‍ධ</w:t>
      </w:r>
      <w:r w:rsidRPr="00924134">
        <w:rPr>
          <w:rFonts w:ascii="UN-Abhaya" w:hAnsi="UN-Abhaya"/>
          <w:cs/>
        </w:rPr>
        <w:t>යෙහි ඇලීමට කරුණු වන බැවින් මොවුහු සඞ්ග නම් වෙති.</w:t>
      </w:r>
      <w:r w:rsidR="00867DD5">
        <w:rPr>
          <w:rFonts w:ascii="UN-Abhaya" w:hAnsi="UN-Abhaya"/>
        </w:rPr>
        <w:t xml:space="preserve"> “</w:t>
      </w:r>
      <w:r w:rsidRPr="00924134">
        <w:rPr>
          <w:rFonts w:ascii="UN-Abhaya" w:hAnsi="UN-Abhaya"/>
          <w:b/>
          <w:bCs/>
          <w:cs/>
        </w:rPr>
        <w:t>සජ්ජන්ති එතෙනාති සඞ්ගො</w:t>
      </w:r>
      <w:r w:rsidR="0079197F">
        <w:rPr>
          <w:rFonts w:ascii="UN-Abhaya" w:hAnsi="UN-Abhaya" w:hint="cs"/>
          <w:b/>
          <w:bCs/>
          <w:cs/>
        </w:rPr>
        <w:t>.</w:t>
      </w:r>
      <w:r w:rsidRPr="00924134">
        <w:rPr>
          <w:rFonts w:ascii="UN-Abhaya" w:hAnsi="UN-Abhaya"/>
          <w:b/>
          <w:bCs/>
          <w:cs/>
        </w:rPr>
        <w:t xml:space="preserve"> </w:t>
      </w:r>
      <w:r w:rsidRPr="0079197F">
        <w:rPr>
          <w:rFonts w:ascii="UN-Abhaya" w:hAnsi="UN-Abhaya"/>
          <w:b/>
          <w:bCs/>
          <w:cs/>
        </w:rPr>
        <w:t>ලග්ගන</w:t>
      </w:r>
      <w:r w:rsidR="0079197F" w:rsidRPr="0079197F">
        <w:rPr>
          <w:rFonts w:ascii="UN-Abhaya" w:hAnsi="UN-Abhaya"/>
          <w:b/>
          <w:bCs/>
          <w:cs/>
        </w:rPr>
        <w:t>ත්‍ථ</w:t>
      </w:r>
      <w:r w:rsidR="0079197F" w:rsidRPr="0079197F">
        <w:rPr>
          <w:rFonts w:ascii="UN-Abhaya" w:hAnsi="UN-Abhaya" w:hint="cs"/>
          <w:b/>
          <w:bCs/>
          <w:cs/>
        </w:rPr>
        <w:t>ෙ</w:t>
      </w:r>
      <w:r w:rsidRPr="0079197F">
        <w:rPr>
          <w:rFonts w:ascii="UN-Abhaya" w:hAnsi="UN-Abhaya"/>
          <w:b/>
          <w:bCs/>
          <w:cs/>
        </w:rPr>
        <w:t>න</w:t>
      </w:r>
      <w:r w:rsidRPr="00924134">
        <w:rPr>
          <w:rFonts w:ascii="UN-Abhaya" w:hAnsi="UN-Abhaya"/>
          <w:b/>
          <w:bCs/>
          <w:cs/>
        </w:rPr>
        <w:t xml:space="preserve"> වා සඞ්ගො”</w:t>
      </w:r>
      <w:r w:rsidRPr="00924134">
        <w:rPr>
          <w:rFonts w:ascii="UN-Abhaya" w:hAnsi="UN-Abhaya"/>
        </w:rPr>
        <w:t xml:space="preserve"> </w:t>
      </w:r>
      <w:r w:rsidRPr="00924134">
        <w:rPr>
          <w:rFonts w:ascii="UN-Abhaya" w:hAnsi="UN-Abhaya"/>
          <w:cs/>
        </w:rPr>
        <w:t xml:space="preserve">යනු දන්න. සිරුරෙහි තතු දන්නවුනට මේ කිසිත් සඞ්ගයෙන් නැත්තේ ය. </w:t>
      </w:r>
    </w:p>
    <w:p w14:paraId="3D571C11" w14:textId="202C9D3A"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දේශනාවගේ අවසානයෙහි රාජකුමාර තෙමේ සෝවන් වූයේ ය. පැමිණ සිටි පිරිසට ද ද</w:t>
      </w:r>
      <w:r w:rsidR="00683A9B">
        <w:rPr>
          <w:rFonts w:ascii="UN-Abhaya" w:hAnsi="UN-Abhaya" w:hint="cs"/>
          <w:cs/>
        </w:rPr>
        <w:t>ේ</w:t>
      </w:r>
      <w:r w:rsidRPr="00924134">
        <w:rPr>
          <w:rFonts w:ascii="UN-Abhaya" w:hAnsi="UN-Abhaya"/>
          <w:cs/>
        </w:rPr>
        <w:t xml:space="preserve">ශනාව වැඩ සහිත වූ ය. </w:t>
      </w:r>
    </w:p>
    <w:p w14:paraId="12709C71" w14:textId="52BB0535" w:rsidR="00905BFE" w:rsidRPr="0095313F" w:rsidRDefault="00905BFE" w:rsidP="0095313F">
      <w:pPr>
        <w:pStyle w:val="Style1"/>
        <w:rPr>
          <w:rFonts w:asciiTheme="minorHAnsi" w:hAnsiTheme="minorHAnsi"/>
        </w:rPr>
      </w:pPr>
      <w:r w:rsidRPr="00924134">
        <w:rPr>
          <w:cs/>
        </w:rPr>
        <w:t>අභයරාජකුමාර</w:t>
      </w:r>
      <w:r w:rsidR="006F460D">
        <w:t xml:space="preserve"> </w:t>
      </w:r>
      <w:r w:rsidRPr="00924134">
        <w:rPr>
          <w:cs/>
        </w:rPr>
        <w:t xml:space="preserve">වස්තුව </w:t>
      </w:r>
      <w:r w:rsidR="003B687A">
        <w:rPr>
          <w:cs/>
        </w:rPr>
        <w:t>නිමි</w:t>
      </w:r>
      <w:r w:rsidRPr="00924134">
        <w:rPr>
          <w:cs/>
        </w:rPr>
        <w:t>.</w:t>
      </w:r>
    </w:p>
    <w:p w14:paraId="052E6742" w14:textId="7AECBA41" w:rsidR="00905BFE" w:rsidRDefault="00905BFE" w:rsidP="009608F3">
      <w:pPr>
        <w:pStyle w:val="Heading2"/>
        <w:spacing w:line="276" w:lineRule="auto"/>
      </w:pPr>
      <w:r w:rsidRPr="00924134">
        <w:rPr>
          <w:cs/>
        </w:rPr>
        <w:t>සම්මුඤ්ජනී ස්ථවිරයන් වහන්සේ</w:t>
      </w:r>
    </w:p>
    <w:p w14:paraId="603BF809" w14:textId="70DCF506" w:rsidR="00905BFE" w:rsidRPr="0075045B" w:rsidRDefault="00905BFE" w:rsidP="0075045B">
      <w:pPr>
        <w:pStyle w:val="Style1"/>
      </w:pPr>
      <w:r w:rsidRPr="0075045B">
        <w:t xml:space="preserve">13 </w:t>
      </w:r>
      <w:r w:rsidR="00654D7F" w:rsidRPr="0075045B">
        <w:t>–</w:t>
      </w:r>
      <w:r w:rsidRPr="0075045B">
        <w:t xml:space="preserve"> 5</w:t>
      </w:r>
    </w:p>
    <w:p w14:paraId="17A5E8E2" w14:textId="03FEB7FE" w:rsidR="00363493" w:rsidRDefault="00905BFE" w:rsidP="009608F3">
      <w:pPr>
        <w:spacing w:line="276" w:lineRule="auto"/>
        <w:rPr>
          <w:rFonts w:ascii="UN-Abhaya" w:hAnsi="UN-Abhaya"/>
        </w:rPr>
      </w:pPr>
      <w:r w:rsidRPr="007270EE">
        <w:rPr>
          <w:rFonts w:ascii="UN-Abhaya" w:hAnsi="UN-Abhaya"/>
          <w:b/>
          <w:bCs/>
          <w:cs/>
        </w:rPr>
        <w:t>සම්මුඤ්ජනී</w:t>
      </w:r>
      <w:r w:rsidRPr="00924134">
        <w:rPr>
          <w:rFonts w:ascii="UN-Abhaya" w:hAnsi="UN-Abhaya"/>
          <w:cs/>
        </w:rPr>
        <w:t xml:space="preserve"> ස්ථවිරයන් වහන්සේ උදය සවසැ යි නො සලකා හැම වේලෙහි ම මලුපෙත් මං හමදිත්. උදය පටන් සවස් වනතුරු හැම වේලෙහි ම ඒ ඒ තැන හමදින්නා වූ මුන්වහන්සේ එක් දවසක් ඉදලත් ගෙණ රේවත තෙරුන් වෙත ගොස් “මේ සතා මහ කම්මැලියෙක්</w:t>
      </w:r>
      <w:r w:rsidRPr="00924134">
        <w:rPr>
          <w:rFonts w:ascii="UN-Abhaya" w:hAnsi="UN-Abhaya"/>
        </w:rPr>
        <w:t xml:space="preserve">, </w:t>
      </w:r>
      <w:r w:rsidRPr="00924134">
        <w:rPr>
          <w:rFonts w:ascii="UN-Abhaya" w:hAnsi="UN-Abhaya"/>
          <w:cs/>
        </w:rPr>
        <w:t>සැදැහැති මිනිසුන් සැදැහැයෙන් දෙන බත් කා අවුත් දාවල ගෙට වැද හිඳ රෑවත් ම නින්දට බසියි</w:t>
      </w:r>
      <w:r w:rsidRPr="00924134">
        <w:rPr>
          <w:rFonts w:ascii="UN-Abhaya" w:hAnsi="UN-Abhaya"/>
        </w:rPr>
        <w:t xml:space="preserve">, </w:t>
      </w:r>
      <w:r w:rsidRPr="00924134">
        <w:rPr>
          <w:rFonts w:ascii="UN-Abhaya" w:hAnsi="UN-Abhaya"/>
          <w:cs/>
        </w:rPr>
        <w:t>නරක ද ඉදලක් ගෙණ මේ මිදුල් අතු ගෑම</w:t>
      </w:r>
      <w:r w:rsidRPr="00924134">
        <w:rPr>
          <w:rFonts w:ascii="UN-Abhaya" w:hAnsi="UN-Abhaya"/>
        </w:rPr>
        <w:t xml:space="preserve">?” </w:t>
      </w:r>
      <w:r w:rsidRPr="00924134">
        <w:rPr>
          <w:rFonts w:ascii="UN-Abhaya" w:hAnsi="UN-Abhaya"/>
          <w:cs/>
        </w:rPr>
        <w:t xml:space="preserve">යි කීහ. එවිට </w:t>
      </w:r>
      <w:r w:rsidRPr="00924134">
        <w:rPr>
          <w:rFonts w:ascii="UN-Abhaya" w:hAnsi="UN-Abhaya"/>
          <w:cs/>
          <w:lang w:val="en-GB"/>
        </w:rPr>
        <w:t>රේ</w:t>
      </w:r>
      <w:r w:rsidRPr="00924134">
        <w:rPr>
          <w:rFonts w:ascii="UN-Abhaya" w:hAnsi="UN-Abhaya"/>
          <w:cs/>
        </w:rPr>
        <w:t>වත තෙරණුවෝ</w:t>
      </w:r>
      <w:r w:rsidR="00867DD5">
        <w:rPr>
          <w:rFonts w:ascii="UN-Abhaya" w:hAnsi="UN-Abhaya"/>
        </w:rPr>
        <w:t xml:space="preserve"> “</w:t>
      </w:r>
      <w:r w:rsidRPr="00924134">
        <w:rPr>
          <w:rFonts w:ascii="UN-Abhaya" w:hAnsi="UN-Abhaya"/>
          <w:cs/>
        </w:rPr>
        <w:t>මොහුට අවවාද කළ යුතුය</w:t>
      </w:r>
      <w:r w:rsidR="00363493">
        <w:rPr>
          <w:rFonts w:ascii="UN-Abhaya" w:hAnsi="UN-Abhaya"/>
        </w:rPr>
        <w:t>”</w:t>
      </w:r>
      <w:r w:rsidRPr="00924134">
        <w:rPr>
          <w:rFonts w:ascii="UN-Abhaya" w:hAnsi="UN-Abhaya"/>
          <w:cs/>
        </w:rPr>
        <w:t xml:space="preserve"> යි සිතා</w:t>
      </w:r>
      <w:r w:rsidR="00867DD5">
        <w:rPr>
          <w:rFonts w:ascii="UN-Abhaya" w:hAnsi="UN-Abhaya"/>
        </w:rPr>
        <w:t xml:space="preserve"> “</w:t>
      </w:r>
      <w:r w:rsidRPr="00924134">
        <w:rPr>
          <w:rFonts w:ascii="UN-Abhaya" w:hAnsi="UN-Abhaya"/>
          <w:cs/>
        </w:rPr>
        <w:t>ඇවැත! මෙහි එව</w:t>
      </w:r>
      <w:r w:rsidR="00C4684C">
        <w:rPr>
          <w:rFonts w:ascii="UN-Abhaya" w:hAnsi="UN-Abhaya"/>
        </w:rPr>
        <w:t>”</w:t>
      </w:r>
      <w:r w:rsidRPr="00924134">
        <w:rPr>
          <w:rFonts w:ascii="UN-Abhaya" w:hAnsi="UN-Abhaya"/>
        </w:rPr>
        <w:t xml:space="preserve"> </w:t>
      </w:r>
      <w:r w:rsidRPr="00924134">
        <w:rPr>
          <w:rFonts w:ascii="UN-Abhaya" w:hAnsi="UN-Abhaya"/>
          <w:cs/>
        </w:rPr>
        <w:t>යි අමතා</w:t>
      </w:r>
      <w:r w:rsidR="00867DD5">
        <w:rPr>
          <w:rFonts w:ascii="UN-Abhaya" w:hAnsi="UN-Abhaya"/>
        </w:rPr>
        <w:t xml:space="preserve"> “</w:t>
      </w:r>
      <w:r w:rsidRPr="00924134">
        <w:rPr>
          <w:rFonts w:ascii="UN-Abhaya" w:hAnsi="UN-Abhaya"/>
          <w:cs/>
        </w:rPr>
        <w:t>දිය නා එන්නැ</w:t>
      </w:r>
      <w:r w:rsidR="00363493">
        <w:rPr>
          <w:rFonts w:ascii="UN-Abhaya" w:hAnsi="UN-Abhaya"/>
        </w:rPr>
        <w:t>”</w:t>
      </w:r>
      <w:r w:rsidRPr="00924134">
        <w:rPr>
          <w:rFonts w:ascii="UN-Abhaya" w:hAnsi="UN-Abhaya"/>
        </w:rPr>
        <w:t xml:space="preserve"> </w:t>
      </w:r>
      <w:r w:rsidRPr="00924134">
        <w:rPr>
          <w:rFonts w:ascii="UN-Abhaya" w:hAnsi="UN-Abhaya"/>
          <w:cs/>
        </w:rPr>
        <w:t xml:space="preserve">යි කීහ. ඔහු දිය නා ආ කල්හි. වෙතට ගෙන වාඩි ගන්වා </w:t>
      </w:r>
      <w:r w:rsidR="00363493">
        <w:rPr>
          <w:rFonts w:ascii="UN-Abhaya" w:hAnsi="UN-Abhaya"/>
        </w:rPr>
        <w:t>“</w:t>
      </w:r>
      <w:r w:rsidRPr="00924134">
        <w:rPr>
          <w:rFonts w:ascii="UN-Abhaya" w:hAnsi="UN-Abhaya"/>
          <w:cs/>
        </w:rPr>
        <w:t>ඇවැත! ඔය විදියේ හැමදීමක් මම නො දනිමි</w:t>
      </w:r>
      <w:r w:rsidRPr="00924134">
        <w:rPr>
          <w:rFonts w:ascii="UN-Abhaya" w:hAnsi="UN-Abhaya"/>
        </w:rPr>
        <w:t xml:space="preserve">, </w:t>
      </w:r>
      <w:r w:rsidRPr="00924134">
        <w:rPr>
          <w:rFonts w:ascii="UN-Abhaya" w:hAnsi="UN-Abhaya"/>
          <w:cs/>
        </w:rPr>
        <w:t>වත් පිළිවෙත් කරමි යි දවස මුළුල්ලේ හැමදීම වැඩෙක් නො වේ</w:t>
      </w:r>
      <w:r w:rsidRPr="00924134">
        <w:rPr>
          <w:rFonts w:ascii="UN-Abhaya" w:hAnsi="UN-Abhaya"/>
        </w:rPr>
        <w:t xml:space="preserve">, </w:t>
      </w:r>
      <w:r w:rsidRPr="00924134">
        <w:rPr>
          <w:rFonts w:ascii="UN-Abhaya" w:hAnsi="UN-Abhaya"/>
          <w:cs/>
        </w:rPr>
        <w:t>එයින් ම දවස ගෙවී ගිය කල අන් වැඩකට කාලයෙක් නො ලැබෙන්නේ ය</w:t>
      </w:r>
      <w:r w:rsidRPr="00924134">
        <w:rPr>
          <w:rFonts w:ascii="UN-Abhaya" w:hAnsi="UN-Abhaya"/>
        </w:rPr>
        <w:t xml:space="preserve">, </w:t>
      </w:r>
      <w:r w:rsidRPr="00924134">
        <w:rPr>
          <w:rFonts w:ascii="UN-Abhaya" w:hAnsi="UN-Abhaya"/>
          <w:cs/>
        </w:rPr>
        <w:t>උදෑසනින් නැගිට හමදින තැනක් හැමද අවසන් කොට පිඩු සිඟා ගොස් අවුත් වළඳා රෑ වසන තැනෙක හිද සිහි එළවා දෙතිස් කුණු කොටස් ගැණ සලකා ආත්මභාවයෙහි තතු සිතට ගෙණ සවස නැගී සිට නැවැතත් හමදනා තැන් හැමදිය යුතු ය</w:t>
      </w:r>
      <w:r w:rsidRPr="00924134">
        <w:rPr>
          <w:rFonts w:ascii="UN-Abhaya" w:hAnsi="UN-Abhaya"/>
        </w:rPr>
        <w:t xml:space="preserve">, </w:t>
      </w:r>
      <w:r w:rsidRPr="00924134">
        <w:rPr>
          <w:rFonts w:ascii="UN-Abhaya" w:hAnsi="UN-Abhaya"/>
          <w:cs/>
        </w:rPr>
        <w:t>නිතර හැමදීම කමටහන් වැඩීමට බාධක බැවින් එසේ නො කට යුතු ය</w:t>
      </w:r>
      <w:r w:rsidR="00363493">
        <w:rPr>
          <w:rFonts w:ascii="UN-Abhaya" w:hAnsi="UN-Abhaya"/>
        </w:rPr>
        <w:t>”</w:t>
      </w:r>
      <w:r w:rsidRPr="00924134">
        <w:rPr>
          <w:rFonts w:ascii="UN-Abhaya" w:hAnsi="UN-Abhaya"/>
        </w:rPr>
        <w:t xml:space="preserve"> </w:t>
      </w:r>
      <w:r w:rsidRPr="00924134">
        <w:rPr>
          <w:rFonts w:ascii="UN-Abhaya" w:hAnsi="UN-Abhaya"/>
          <w:cs/>
        </w:rPr>
        <w:t xml:space="preserve">යි ද අවවාද කළහ. </w:t>
      </w:r>
    </w:p>
    <w:p w14:paraId="77A75FC9" w14:textId="4F28BA15" w:rsidR="00905BFE" w:rsidRPr="00924134" w:rsidRDefault="00905BFE" w:rsidP="009608F3">
      <w:pPr>
        <w:spacing w:line="276" w:lineRule="auto"/>
        <w:rPr>
          <w:rFonts w:ascii="UN-Abhaya" w:hAnsi="UN-Abhaya"/>
        </w:rPr>
      </w:pPr>
      <w:r w:rsidRPr="00924134">
        <w:rPr>
          <w:rFonts w:ascii="UN-Abhaya" w:hAnsi="UN-Abhaya"/>
          <w:cs/>
        </w:rPr>
        <w:t>සම්මුඤ්ජනී ස්ථවිර තෙමේ තෙරුන්ගේ අවවාදය පිළිගෙණ ඒ ලෙසට මහණ දම් කරණුයේ වැඩි දවස් නො යවා ම රහත් බවට පැමිණියේ ය. ඒ දවස් කිහිපය තුළ වෙහෙර මිදුල්හි කුණු කසළ ගොඩ ගැසී ගියේ ය. ඵවිට අන් භික්ෂූහු</w:t>
      </w:r>
      <w:r w:rsidR="00867DD5">
        <w:rPr>
          <w:rFonts w:ascii="UN-Abhaya" w:hAnsi="UN-Abhaya"/>
        </w:rPr>
        <w:t xml:space="preserve"> “</w:t>
      </w:r>
      <w:r w:rsidRPr="00924134">
        <w:rPr>
          <w:rFonts w:ascii="UN-Abhaya" w:hAnsi="UN-Abhaya"/>
          <w:cs/>
        </w:rPr>
        <w:t>ඇවැත! මිදුල් කුණු කසළින් පිරි ඇත්තේ ය</w:t>
      </w:r>
      <w:r w:rsidRPr="00924134">
        <w:rPr>
          <w:rFonts w:ascii="UN-Abhaya" w:hAnsi="UN-Abhaya"/>
        </w:rPr>
        <w:t xml:space="preserve">, </w:t>
      </w:r>
      <w:r w:rsidRPr="00924134">
        <w:rPr>
          <w:rFonts w:ascii="UN-Abhaya" w:hAnsi="UN-Abhaya"/>
          <w:cs/>
        </w:rPr>
        <w:t>දැන් ටික දවසක සිට නො හමදිහු කුමක් නිසා දැ</w:t>
      </w:r>
      <w:r w:rsidR="00363493">
        <w:rPr>
          <w:rFonts w:ascii="UN-Abhaya" w:hAnsi="UN-Abhaya"/>
        </w:rPr>
        <w:t>”</w:t>
      </w:r>
      <w:r w:rsidRPr="00924134">
        <w:rPr>
          <w:rFonts w:ascii="UN-Abhaya" w:hAnsi="UN-Abhaya"/>
          <w:cs/>
        </w:rPr>
        <w:t xml:space="preserve"> යි ඇසූහ.</w:t>
      </w:r>
      <w:r w:rsidR="00867DD5">
        <w:rPr>
          <w:rFonts w:ascii="UN-Abhaya" w:hAnsi="UN-Abhaya"/>
        </w:rPr>
        <w:t xml:space="preserve"> “</w:t>
      </w:r>
      <w:r w:rsidRPr="00924134">
        <w:rPr>
          <w:rFonts w:ascii="UN-Abhaya" w:hAnsi="UN-Abhaya"/>
          <w:cs/>
        </w:rPr>
        <w:t>ස්වාමීනි! නිකරුණේ දවස් ගෙවූ කාලයෙහි නිතර හැ</w:t>
      </w:r>
      <w:r w:rsidR="009D7624">
        <w:rPr>
          <w:rFonts w:ascii="UN-Abhaya" w:hAnsi="UN-Abhaya" w:hint="cs"/>
          <w:cs/>
        </w:rPr>
        <w:t>ම</w:t>
      </w:r>
      <w:r w:rsidRPr="00924134">
        <w:rPr>
          <w:rFonts w:ascii="UN-Abhaya" w:hAnsi="UN-Abhaya"/>
          <w:cs/>
        </w:rPr>
        <w:t>දීම</w:t>
      </w:r>
      <w:r w:rsidR="00A122CD">
        <w:rPr>
          <w:rFonts w:ascii="UN-Abhaya" w:hAnsi="UN-Abhaya" w:hint="cs"/>
          <w:cs/>
        </w:rPr>
        <w:t>ි</w:t>
      </w:r>
      <w:r w:rsidRPr="00924134">
        <w:rPr>
          <w:rFonts w:ascii="UN-Abhaya" w:hAnsi="UN-Abhaya"/>
        </w:rPr>
        <w:t xml:space="preserve">, </w:t>
      </w:r>
      <w:r w:rsidRPr="00924134">
        <w:rPr>
          <w:rFonts w:ascii="UN-Abhaya" w:hAnsi="UN-Abhaya"/>
          <w:cs/>
        </w:rPr>
        <w:t>දැන් එසේ නො කළ හැකි ය</w:t>
      </w:r>
      <w:r w:rsidRPr="00924134">
        <w:rPr>
          <w:rFonts w:ascii="UN-Abhaya" w:hAnsi="UN-Abhaya"/>
        </w:rPr>
        <w:t xml:space="preserve">, </w:t>
      </w:r>
      <w:r w:rsidRPr="00924134">
        <w:rPr>
          <w:rFonts w:ascii="UN-Abhaya" w:hAnsi="UN-Abhaya"/>
          <w:cs/>
        </w:rPr>
        <w:t>හැමදීමට ඇති කාලය ඉතා ටික ය</w:t>
      </w:r>
      <w:r w:rsidRPr="00924134">
        <w:rPr>
          <w:rFonts w:ascii="UN-Abhaya" w:hAnsi="UN-Abhaya"/>
        </w:rPr>
        <w:t xml:space="preserve">, </w:t>
      </w:r>
      <w:r w:rsidRPr="00924134">
        <w:rPr>
          <w:rFonts w:ascii="UN-Abhaya" w:hAnsi="UN-Abhaya"/>
          <w:cs/>
        </w:rPr>
        <w:t>දැන් එදාට මහණදම් කරමි</w:t>
      </w:r>
      <w:r w:rsidR="00363493">
        <w:rPr>
          <w:rFonts w:ascii="UN-Abhaya" w:hAnsi="UN-Abhaya"/>
        </w:rPr>
        <w:t>”</w:t>
      </w:r>
      <w:r w:rsidRPr="00924134">
        <w:rPr>
          <w:rFonts w:ascii="UN-Abhaya" w:hAnsi="UN-Abhaya"/>
        </w:rPr>
        <w:t xml:space="preserve"> </w:t>
      </w:r>
      <w:r w:rsidRPr="00924134">
        <w:rPr>
          <w:rFonts w:ascii="UN-Abhaya" w:hAnsi="UN-Abhaya"/>
          <w:cs/>
        </w:rPr>
        <w:t>යි සම්මුඤ්ජනී තෙරුන් කී විට</w:t>
      </w:r>
      <w:r w:rsidR="00867DD5">
        <w:rPr>
          <w:rFonts w:ascii="UN-Abhaya" w:hAnsi="UN-Abhaya"/>
        </w:rPr>
        <w:t xml:space="preserve"> “</w:t>
      </w:r>
      <w:r w:rsidRPr="00924134">
        <w:rPr>
          <w:rFonts w:ascii="UN-Abhaya" w:hAnsi="UN-Abhaya"/>
          <w:cs/>
        </w:rPr>
        <w:t>මේ තෙමේ රහත් බව හඟවා</w:t>
      </w:r>
      <w:r w:rsidR="00C4684C">
        <w:rPr>
          <w:rFonts w:ascii="UN-Abhaya" w:hAnsi="UN-Abhaya"/>
        </w:rPr>
        <w:t>”</w:t>
      </w:r>
      <w:r w:rsidRPr="00924134">
        <w:rPr>
          <w:rFonts w:ascii="UN-Abhaya" w:hAnsi="UN-Abhaya"/>
        </w:rPr>
        <w:t xml:space="preserve"> </w:t>
      </w:r>
      <w:r w:rsidRPr="00924134">
        <w:rPr>
          <w:rFonts w:ascii="UN-Abhaya" w:hAnsi="UN-Abhaya"/>
          <w:cs/>
        </w:rPr>
        <w:t>යි සිතා බුදු රජුන් වෙත ගොස් එය දන්වා සිටියහ. උන්වහන්සේ “</w:t>
      </w:r>
      <w:r w:rsidR="001024B7">
        <w:rPr>
          <w:rFonts w:ascii="UN-Abhaya" w:hAnsi="UN-Abhaya"/>
          <w:cs/>
        </w:rPr>
        <w:t>මහණෙනි</w:t>
      </w:r>
      <w:r w:rsidRPr="00924134">
        <w:rPr>
          <w:rFonts w:ascii="UN-Abhaya" w:hAnsi="UN-Abhaya"/>
          <w:cs/>
        </w:rPr>
        <w:t>! ඔව්! මාගේ පුත් පෙර නිකම් සිටි දවස නිතර මිදුල් හැමන්දේ ය</w:t>
      </w:r>
      <w:r w:rsidRPr="00924134">
        <w:rPr>
          <w:rFonts w:ascii="UN-Abhaya" w:hAnsi="UN-Abhaya"/>
        </w:rPr>
        <w:t xml:space="preserve">, </w:t>
      </w:r>
      <w:r w:rsidRPr="00924134">
        <w:rPr>
          <w:rFonts w:ascii="UN-Abhaya" w:hAnsi="UN-Abhaya"/>
          <w:cs/>
        </w:rPr>
        <w:t>දැන් ඒ නම මා</w:t>
      </w:r>
      <w:r w:rsidR="00026AD1">
        <w:rPr>
          <w:rFonts w:ascii="UN-Abhaya" w:hAnsi="UN-Abhaya"/>
          <w:cs/>
        </w:rPr>
        <w:t>ර්‍ග</w:t>
      </w:r>
      <w:r w:rsidRPr="00924134">
        <w:rPr>
          <w:rFonts w:ascii="UN-Abhaya" w:hAnsi="UN-Abhaya"/>
          <w:cs/>
        </w:rPr>
        <w:t>ඵල සුඛයෙන් කල් යවන්නේ ය</w:t>
      </w:r>
      <w:r w:rsidRPr="00924134">
        <w:rPr>
          <w:rFonts w:ascii="UN-Abhaya" w:hAnsi="UN-Abhaya"/>
        </w:rPr>
        <w:t xml:space="preserve">, </w:t>
      </w:r>
      <w:r w:rsidRPr="00924134">
        <w:rPr>
          <w:rFonts w:ascii="UN-Abhaya" w:hAnsi="UN-Abhaya"/>
          <w:cs/>
        </w:rPr>
        <w:t>එහෙයින් ඒ නමට මිදුල් හැමදීමට එතරම් කාලයක් නො වේ ය” යි වදාරා මේ ධ</w:t>
      </w:r>
      <w:r w:rsidR="00FB0612">
        <w:rPr>
          <w:rFonts w:ascii="UN-Abhaya" w:hAnsi="UN-Abhaya"/>
          <w:cs/>
        </w:rPr>
        <w:t>ර්‍ම</w:t>
      </w:r>
      <w:r w:rsidRPr="00924134">
        <w:rPr>
          <w:rFonts w:ascii="UN-Abhaya" w:hAnsi="UN-Abhaya"/>
          <w:cs/>
        </w:rPr>
        <w:t>දේශනාව කළ සේක.</w:t>
      </w:r>
    </w:p>
    <w:p w14:paraId="44705BD5" w14:textId="0AB62EC7" w:rsidR="00905BFE" w:rsidRPr="00924134" w:rsidRDefault="00905BFE" w:rsidP="00AF3972">
      <w:pPr>
        <w:pStyle w:val="Quote"/>
      </w:pPr>
      <w:r w:rsidRPr="00924134">
        <w:rPr>
          <w:cs/>
        </w:rPr>
        <w:t>යො ච පුබ්බ</w:t>
      </w:r>
      <w:r w:rsidR="00A122CD">
        <w:rPr>
          <w:rFonts w:hint="cs"/>
          <w:cs/>
        </w:rPr>
        <w:t>ෙ</w:t>
      </w:r>
      <w:r w:rsidRPr="00924134">
        <w:rPr>
          <w:cs/>
        </w:rPr>
        <w:t xml:space="preserve"> පමජ්ජි</w:t>
      </w:r>
      <w:r w:rsidR="00905652">
        <w:rPr>
          <w:cs/>
        </w:rPr>
        <w:t>ත්‍වා</w:t>
      </w:r>
      <w:r w:rsidRPr="00924134">
        <w:rPr>
          <w:cs/>
        </w:rPr>
        <w:t xml:space="preserve"> පච්ඡා සො නප්පමජ්ජති</w:t>
      </w:r>
      <w:r w:rsidRPr="00924134">
        <w:t xml:space="preserve">, </w:t>
      </w:r>
    </w:p>
    <w:p w14:paraId="257FCAEE" w14:textId="67B0E9C7" w:rsidR="00905BFE" w:rsidRDefault="00905BFE" w:rsidP="00AF3972">
      <w:pPr>
        <w:pStyle w:val="Quote"/>
      </w:pPr>
      <w:r w:rsidRPr="00924134">
        <w:rPr>
          <w:cs/>
        </w:rPr>
        <w:t>සො ඉමං ලොකං පභාසෙති අ</w:t>
      </w:r>
      <w:r w:rsidRPr="00924134">
        <w:rPr>
          <w:cs/>
          <w:lang w:val="en-GB"/>
        </w:rPr>
        <w:t>බ්භා</w:t>
      </w:r>
      <w:r w:rsidRPr="00924134">
        <w:rPr>
          <w:cs/>
        </w:rPr>
        <w:t xml:space="preserve"> මුත්තොව චන්දිමාති.</w:t>
      </w:r>
    </w:p>
    <w:p w14:paraId="3298CA0E" w14:textId="2F7BAF31" w:rsidR="00905BFE" w:rsidRDefault="00905BFE" w:rsidP="009608F3">
      <w:pPr>
        <w:spacing w:line="276" w:lineRule="auto"/>
        <w:rPr>
          <w:rFonts w:ascii="UN-Abhaya" w:hAnsi="UN-Abhaya"/>
        </w:rPr>
      </w:pPr>
      <w:r w:rsidRPr="00924134">
        <w:rPr>
          <w:rFonts w:ascii="UN-Abhaya" w:hAnsi="UN-Abhaya"/>
          <w:cs/>
        </w:rPr>
        <w:t>යමෙක් පෙර පමාබවට පැමිණ ද පසුව හෙතෙමේ නො පමා වේ ද</w:t>
      </w:r>
      <w:r w:rsidRPr="00924134">
        <w:rPr>
          <w:rFonts w:ascii="UN-Abhaya" w:hAnsi="UN-Abhaya"/>
        </w:rPr>
        <w:t xml:space="preserve">, </w:t>
      </w:r>
      <w:r w:rsidRPr="00924134">
        <w:rPr>
          <w:rFonts w:ascii="UN-Abhaya" w:hAnsi="UN-Abhaya"/>
          <w:cs/>
        </w:rPr>
        <w:t xml:space="preserve">හෙතෙමේ වලාපටලයෙන් මිදුනු සඳසේ මෙලොව බබලව යි. </w:t>
      </w:r>
    </w:p>
    <w:p w14:paraId="2F549B41" w14:textId="77777777" w:rsidR="008B2A8E" w:rsidRDefault="00905BFE" w:rsidP="009608F3">
      <w:pPr>
        <w:spacing w:line="276" w:lineRule="auto"/>
        <w:rPr>
          <w:rFonts w:ascii="UN-Abhaya" w:hAnsi="UN-Abhaya"/>
        </w:rPr>
      </w:pPr>
      <w:r w:rsidRPr="00924134">
        <w:rPr>
          <w:rFonts w:ascii="UN-Abhaya" w:hAnsi="UN-Abhaya"/>
          <w:b/>
          <w:bCs/>
          <w:cs/>
        </w:rPr>
        <w:t>යො පුබ්බේ පමජ්ජි</w:t>
      </w:r>
      <w:r w:rsidR="00905652">
        <w:rPr>
          <w:rFonts w:ascii="UN-Abhaya" w:hAnsi="UN-Abhaya"/>
          <w:b/>
          <w:bCs/>
          <w:cs/>
        </w:rPr>
        <w:t>ත්‍වා</w:t>
      </w:r>
      <w:r w:rsidRPr="00924134">
        <w:rPr>
          <w:rFonts w:ascii="UN-Abhaya" w:hAnsi="UN-Abhaya"/>
          <w:b/>
          <w:bCs/>
          <w:cs/>
        </w:rPr>
        <w:t xml:space="preserve"> ච</w:t>
      </w:r>
      <w:r w:rsidRPr="00924134">
        <w:rPr>
          <w:rFonts w:ascii="UN-Abhaya" w:hAnsi="UN-Abhaya"/>
          <w:cs/>
        </w:rPr>
        <w:t xml:space="preserve"> = යමෙක් පෙර පමා බවට පැමිණ ද. </w:t>
      </w:r>
    </w:p>
    <w:p w14:paraId="60A9478D" w14:textId="6D7EAA35" w:rsidR="00905BFE" w:rsidRDefault="00905BFE" w:rsidP="009608F3">
      <w:pPr>
        <w:spacing w:line="276" w:lineRule="auto"/>
        <w:rPr>
          <w:rFonts w:ascii="UN-Abhaya" w:hAnsi="UN-Abhaya"/>
        </w:rPr>
      </w:pPr>
      <w:r w:rsidRPr="00924134">
        <w:rPr>
          <w:rFonts w:ascii="UN-Abhaya" w:hAnsi="UN-Abhaya"/>
          <w:b/>
          <w:bCs/>
          <w:cs/>
        </w:rPr>
        <w:lastRenderedPageBreak/>
        <w:t xml:space="preserve">පච්ඡා සො නප්පමජ්ජති </w:t>
      </w:r>
      <w:r w:rsidRPr="00924134">
        <w:rPr>
          <w:rFonts w:ascii="UN-Abhaya" w:hAnsi="UN-Abhaya"/>
          <w:cs/>
        </w:rPr>
        <w:t xml:space="preserve">= පසුව හෙතෙමේ පමා නො වේ. </w:t>
      </w:r>
    </w:p>
    <w:p w14:paraId="592AC6A9" w14:textId="4A338319" w:rsidR="00905BFE" w:rsidRDefault="00905BFE" w:rsidP="009608F3">
      <w:pPr>
        <w:spacing w:line="276" w:lineRule="auto"/>
        <w:rPr>
          <w:rFonts w:ascii="UN-Abhaya" w:hAnsi="UN-Abhaya"/>
        </w:rPr>
      </w:pPr>
      <w:r w:rsidRPr="00924134">
        <w:rPr>
          <w:rFonts w:ascii="UN-Abhaya" w:hAnsi="UN-Abhaya"/>
          <w:b/>
          <w:bCs/>
          <w:cs/>
        </w:rPr>
        <w:t xml:space="preserve">අබ්භා මුත්තො චන්‍දිමා ඉව </w:t>
      </w:r>
      <w:r w:rsidRPr="00924134">
        <w:rPr>
          <w:rFonts w:ascii="UN-Abhaya" w:hAnsi="UN-Abhaya"/>
          <w:cs/>
        </w:rPr>
        <w:t xml:space="preserve">= වලාපටලයෙන් මිදුනු සඳසේ. </w:t>
      </w:r>
    </w:p>
    <w:p w14:paraId="59142473" w14:textId="1980DFB8" w:rsidR="00905BFE" w:rsidRDefault="00905BFE" w:rsidP="009608F3">
      <w:pPr>
        <w:spacing w:line="276" w:lineRule="auto"/>
        <w:rPr>
          <w:rFonts w:ascii="UN-Abhaya" w:hAnsi="UN-Abhaya"/>
        </w:rPr>
      </w:pPr>
      <w:r w:rsidRPr="00924134">
        <w:rPr>
          <w:rFonts w:ascii="UN-Abhaya" w:hAnsi="UN-Abhaya"/>
          <w:b/>
          <w:bCs/>
          <w:cs/>
        </w:rPr>
        <w:t xml:space="preserve">සො ඉමං ලොකං පභාසෙති </w:t>
      </w:r>
      <w:r w:rsidRPr="00924134">
        <w:rPr>
          <w:rFonts w:ascii="UN-Abhaya" w:hAnsi="UN-Abhaya"/>
          <w:cs/>
        </w:rPr>
        <w:t xml:space="preserve">= හෙතෙමේ මෙලොව බබලවයි. </w:t>
      </w:r>
    </w:p>
    <w:p w14:paraId="74C72E8F" w14:textId="1FB782BF" w:rsidR="00905BFE" w:rsidRDefault="00905BFE" w:rsidP="009608F3">
      <w:pPr>
        <w:spacing w:line="276" w:lineRule="auto"/>
        <w:rPr>
          <w:rFonts w:ascii="UN-Abhaya" w:hAnsi="UN-Abhaya"/>
        </w:rPr>
      </w:pPr>
      <w:r w:rsidRPr="00924134">
        <w:rPr>
          <w:rFonts w:ascii="UN-Abhaya" w:hAnsi="UN-Abhaya"/>
          <w:cs/>
        </w:rPr>
        <w:t>වත් පිළිවෙත් කිරීම නිසා හෝ බණ දහම් ඉ</w:t>
      </w:r>
      <w:r w:rsidRPr="00924134">
        <w:rPr>
          <w:rFonts w:ascii="UN-Abhaya" w:hAnsi="UN-Abhaya"/>
          <w:cs/>
          <w:lang w:val="en-GB"/>
        </w:rPr>
        <w:t>ගෙ</w:t>
      </w:r>
      <w:r w:rsidRPr="00924134">
        <w:rPr>
          <w:rFonts w:ascii="UN-Abhaya" w:hAnsi="UN-Abhaya"/>
          <w:cs/>
        </w:rPr>
        <w:t>ණීම නිසා</w:t>
      </w:r>
      <w:r w:rsidRPr="00924134">
        <w:rPr>
          <w:rFonts w:ascii="UN-Abhaya" w:hAnsi="UN-Abhaya"/>
        </w:rPr>
        <w:t xml:space="preserve"> </w:t>
      </w:r>
      <w:r w:rsidRPr="00924134">
        <w:rPr>
          <w:rFonts w:ascii="UN-Abhaya" w:hAnsi="UN-Abhaya"/>
          <w:cs/>
        </w:rPr>
        <w:t>හෝ යමෙක් මුල් කාලයෙහි ය</w:t>
      </w:r>
      <w:r w:rsidR="00613658">
        <w:rPr>
          <w:rFonts w:ascii="UN-Abhaya" w:hAnsi="UN-Abhaya" w:hint="cs"/>
          <w:cs/>
        </w:rPr>
        <w:t>ෝ</w:t>
      </w:r>
      <w:r w:rsidRPr="00924134">
        <w:rPr>
          <w:rFonts w:ascii="UN-Abhaya" w:hAnsi="UN-Abhaya"/>
          <w:cs/>
        </w:rPr>
        <w:t>නිස</w:t>
      </w:r>
      <w:r w:rsidR="00613658">
        <w:rPr>
          <w:rFonts w:ascii="UN-Abhaya" w:hAnsi="UN-Abhaya" w:hint="cs"/>
          <w:cs/>
        </w:rPr>
        <w:t>ෝ</w:t>
      </w:r>
      <w:r w:rsidRPr="00924134">
        <w:rPr>
          <w:rFonts w:ascii="UN-Abhaya" w:hAnsi="UN-Abhaya"/>
          <w:cs/>
        </w:rPr>
        <w:t>මනසිකාරයෙහි යෙදී වසන්නට නො හැකි වූයේ ද හෙතෙමේ පෙර පමා වූවකු ලෙස ගණිනු ලැබේ. එහෙත් හෙතෙමේ ම පසුව මගපල සුවයෙන් දවස් යවන්නේ නම් නො පමාවූවකු ලෙස සලකනු ලැබේ. ඒ ඒ පදා</w:t>
      </w:r>
      <w:r w:rsidR="00573694">
        <w:rPr>
          <w:rFonts w:ascii="UN-Abhaya" w:hAnsi="UN-Abhaya"/>
          <w:cs/>
        </w:rPr>
        <w:t>ර්‍ත්‍ථ</w:t>
      </w:r>
      <w:r w:rsidRPr="00924134">
        <w:rPr>
          <w:rFonts w:ascii="UN-Abhaya" w:hAnsi="UN-Abhaya"/>
          <w:cs/>
        </w:rPr>
        <w:t xml:space="preserve">යන්හි ඇති තතු මෙනෙහි කිරීම </w:t>
      </w:r>
      <w:r w:rsidRPr="00924134">
        <w:rPr>
          <w:rFonts w:ascii="UN-Abhaya" w:hAnsi="UN-Abhaya"/>
          <w:cs/>
          <w:lang w:val="en-GB"/>
        </w:rPr>
        <w:t>යෝ</w:t>
      </w:r>
      <w:r w:rsidRPr="00924134">
        <w:rPr>
          <w:rFonts w:ascii="UN-Abhaya" w:hAnsi="UN-Abhaya"/>
          <w:cs/>
        </w:rPr>
        <w:t>නිස</w:t>
      </w:r>
      <w:r w:rsidR="00026B28">
        <w:rPr>
          <w:rFonts w:ascii="UN-Abhaya" w:hAnsi="UN-Abhaya" w:hint="cs"/>
          <w:cs/>
        </w:rPr>
        <w:t>ෝ</w:t>
      </w:r>
      <w:r w:rsidRPr="00924134">
        <w:rPr>
          <w:rFonts w:ascii="UN-Abhaya" w:hAnsi="UN-Abhaya"/>
          <w:cs/>
        </w:rPr>
        <w:t xml:space="preserve">මනසිකාරය යි ගත හැක්කේ ද මෙහි ලා මගපල ලැබීමට කරුණු වූ සංස්කාර </w:t>
      </w:r>
      <w:r w:rsidR="009710BC">
        <w:rPr>
          <w:rFonts w:ascii="UN-Abhaya" w:hAnsi="UN-Abhaya"/>
          <w:cs/>
        </w:rPr>
        <w:t>ත</w:t>
      </w:r>
      <w:r w:rsidR="00026B28">
        <w:rPr>
          <w:rFonts w:ascii="UN-Abhaya" w:hAnsi="UN-Abhaya" w:hint="cs"/>
          <w:cs/>
        </w:rPr>
        <w:t>ත්</w:t>
      </w:r>
      <w:r w:rsidR="009710BC">
        <w:rPr>
          <w:rFonts w:ascii="UN-Abhaya" w:hAnsi="UN-Abhaya"/>
          <w:cs/>
        </w:rPr>
        <w:t>ත්‍වය</w:t>
      </w:r>
      <w:r w:rsidRPr="00924134">
        <w:rPr>
          <w:rFonts w:ascii="UN-Abhaya" w:hAnsi="UN-Abhaya"/>
          <w:cs/>
        </w:rPr>
        <w:t xml:space="preserve"> ඇති සැටියෙන් සැලකීම සිතට නගා ගැණීම යෝනිස</w:t>
      </w:r>
      <w:r w:rsidR="00026B28">
        <w:rPr>
          <w:rFonts w:ascii="UN-Abhaya" w:hAnsi="UN-Abhaya" w:hint="cs"/>
          <w:cs/>
        </w:rPr>
        <w:t>ෝ</w:t>
      </w:r>
      <w:r w:rsidRPr="00924134">
        <w:rPr>
          <w:rFonts w:ascii="UN-Abhaya" w:hAnsi="UN-Abhaya"/>
          <w:cs/>
        </w:rPr>
        <w:t>මනසිකාරය යි ගැණේ. ඒ උසස් වූ යෝනිස</w:t>
      </w:r>
      <w:r w:rsidR="00026B28">
        <w:rPr>
          <w:rFonts w:ascii="UN-Abhaya" w:hAnsi="UN-Abhaya" w:hint="cs"/>
          <w:cs/>
        </w:rPr>
        <w:t>ෝ</w:t>
      </w:r>
      <w:r w:rsidRPr="00924134">
        <w:rPr>
          <w:rFonts w:ascii="UN-Abhaya" w:hAnsi="UN-Abhaya"/>
          <w:cs/>
        </w:rPr>
        <w:t>මනසිකාරය යි. මගපල ලැබීම සඳහා සං</w:t>
      </w:r>
      <w:r w:rsidR="00026B28">
        <w:rPr>
          <w:rFonts w:ascii="UN-Abhaya" w:hAnsi="UN-Abhaya" w:hint="cs"/>
          <w:cs/>
        </w:rPr>
        <w:t>ස්</w:t>
      </w:r>
      <w:r w:rsidRPr="00924134">
        <w:rPr>
          <w:rFonts w:ascii="UN-Abhaya" w:hAnsi="UN-Abhaya"/>
          <w:cs/>
        </w:rPr>
        <w:t>කාරධ</w:t>
      </w:r>
      <w:r w:rsidR="00FB0612">
        <w:rPr>
          <w:rFonts w:ascii="UN-Abhaya" w:hAnsi="UN-Abhaya"/>
          <w:cs/>
        </w:rPr>
        <w:t>ර්‍ම</w:t>
      </w:r>
      <w:r w:rsidR="00026B28">
        <w:rPr>
          <w:rFonts w:ascii="UN-Abhaya" w:hAnsi="UN-Abhaya"/>
          <w:cs/>
        </w:rPr>
        <w:t>ත</w:t>
      </w:r>
      <w:r w:rsidR="00026B28">
        <w:rPr>
          <w:rFonts w:ascii="UN-Abhaya" w:hAnsi="UN-Abhaya" w:hint="cs"/>
          <w:cs/>
        </w:rPr>
        <w:t>ත්</w:t>
      </w:r>
      <w:r w:rsidR="00026B28">
        <w:rPr>
          <w:rFonts w:ascii="UN-Abhaya" w:hAnsi="UN-Abhaya"/>
          <w:cs/>
        </w:rPr>
        <w:t>ත්‍ව</w:t>
      </w:r>
      <w:r w:rsidRPr="00924134">
        <w:rPr>
          <w:rFonts w:ascii="UN-Abhaya" w:hAnsi="UN-Abhaya"/>
          <w:cs/>
        </w:rPr>
        <w:t xml:space="preserve">ය මෙනෙහි කරන්නහුට ඇතිතාක් වත් පිළිවෙත් කිරීම හා බණ දහම් ඉගෙණීමත් පමායෙකැ යි කියන ලදී. </w:t>
      </w:r>
    </w:p>
    <w:p w14:paraId="18521B8A" w14:textId="101FD4E2" w:rsidR="00905BFE" w:rsidRDefault="00905BFE" w:rsidP="009608F3">
      <w:pPr>
        <w:spacing w:line="276" w:lineRule="auto"/>
        <w:rPr>
          <w:rFonts w:ascii="UN-Abhaya" w:hAnsi="UN-Abhaya"/>
        </w:rPr>
      </w:pPr>
      <w:r w:rsidRPr="00924134">
        <w:rPr>
          <w:rFonts w:ascii="UN-Abhaya" w:hAnsi="UN-Abhaya"/>
          <w:cs/>
        </w:rPr>
        <w:t>මගපලසුවයෙන් දවස් යවන ඒ ශ්‍රේෂඨපුද්ගල තෙමේ</w:t>
      </w:r>
      <w:r w:rsidRPr="00924134">
        <w:rPr>
          <w:rFonts w:ascii="UN-Abhaya" w:hAnsi="UN-Abhaya"/>
        </w:rPr>
        <w:t xml:space="preserve">, </w:t>
      </w:r>
      <w:r w:rsidRPr="00924134">
        <w:rPr>
          <w:rFonts w:ascii="UN-Abhaya" w:hAnsi="UN-Abhaya"/>
          <w:cs/>
        </w:rPr>
        <w:t>වලාකඩින් මිදුනු ච</w:t>
      </w:r>
      <w:r w:rsidR="00A83235">
        <w:rPr>
          <w:rFonts w:ascii="UN-Abhaya" w:hAnsi="UN-Abhaya"/>
          <w:cs/>
        </w:rPr>
        <w:t>න්‍ද්‍ර</w:t>
      </w:r>
      <w:r w:rsidR="00267C29">
        <w:rPr>
          <w:rFonts w:ascii="UN-Abhaya" w:hAnsi="UN-Abhaya" w:hint="cs"/>
          <w:cs/>
        </w:rPr>
        <w:t xml:space="preserve"> </w:t>
      </w:r>
      <w:r w:rsidRPr="00924134">
        <w:rPr>
          <w:rFonts w:ascii="UN-Abhaya" w:hAnsi="UN-Abhaya"/>
          <w:cs/>
        </w:rPr>
        <w:t>තෙමේ අවකාශය යම් සේ බබලවා ද</w:t>
      </w:r>
      <w:r w:rsidRPr="00924134">
        <w:rPr>
          <w:rFonts w:ascii="UN-Abhaya" w:hAnsi="UN-Abhaya"/>
        </w:rPr>
        <w:t xml:space="preserve">, </w:t>
      </w:r>
      <w:r w:rsidRPr="00924134">
        <w:rPr>
          <w:rFonts w:ascii="UN-Abhaya" w:hAnsi="UN-Abhaya"/>
          <w:cs/>
        </w:rPr>
        <w:t>එසේ මේ ආත්මභාවසඞ්ඛ්‍යාත</w:t>
      </w:r>
      <w:r w:rsidR="00267C29">
        <w:rPr>
          <w:rFonts w:ascii="UN-Abhaya" w:hAnsi="UN-Abhaya" w:hint="cs"/>
          <w:cs/>
        </w:rPr>
        <w:t xml:space="preserve"> </w:t>
      </w:r>
      <w:r w:rsidR="00130D64">
        <w:rPr>
          <w:rFonts w:ascii="UN-Abhaya" w:hAnsi="UN-Abhaya"/>
          <w:cs/>
        </w:rPr>
        <w:t>ලෝකය</w:t>
      </w:r>
      <w:r w:rsidRPr="00924134">
        <w:rPr>
          <w:rFonts w:ascii="UN-Abhaya" w:hAnsi="UN-Abhaya"/>
          <w:cs/>
        </w:rPr>
        <w:t xml:space="preserve"> ල</w:t>
      </w:r>
      <w:r w:rsidR="00DB5973">
        <w:rPr>
          <w:rFonts w:ascii="UN-Abhaya" w:hAnsi="UN-Abhaya"/>
          <w:cs/>
        </w:rPr>
        <w:t>ක්‍ෂ</w:t>
      </w:r>
      <w:r w:rsidRPr="00924134">
        <w:rPr>
          <w:rFonts w:ascii="UN-Abhaya" w:hAnsi="UN-Abhaya"/>
          <w:cs/>
        </w:rPr>
        <w:t>ණ රස ප්‍රත්‍ය</w:t>
      </w:r>
      <w:r w:rsidR="00267C29">
        <w:rPr>
          <w:rFonts w:ascii="UN-Abhaya" w:hAnsi="UN-Abhaya" w:hint="cs"/>
          <w:cs/>
        </w:rPr>
        <w:t>ූ</w:t>
      </w:r>
      <w:r w:rsidRPr="00924134">
        <w:rPr>
          <w:rFonts w:ascii="UN-Abhaya" w:hAnsi="UN-Abhaya"/>
          <w:cs/>
        </w:rPr>
        <w:t>පස්ථානපදස්ථානාදීන්ගේ වශයෙන් ස</w:t>
      </w:r>
      <w:r w:rsidRPr="00924134">
        <w:rPr>
          <w:rFonts w:ascii="UN-Abhaya" w:hAnsi="UN-Abhaya"/>
          <w:cs/>
          <w:lang w:val="en-GB"/>
        </w:rPr>
        <w:t>ප්</w:t>
      </w:r>
      <w:r w:rsidRPr="00924134">
        <w:rPr>
          <w:rFonts w:ascii="UN-Abhaya" w:hAnsi="UN-Abhaya"/>
          <w:cs/>
        </w:rPr>
        <w:t>තවිශුද්ධික්‍රමයෙන් අවබෝධ කර ගැ</w:t>
      </w:r>
      <w:r w:rsidR="00267C29">
        <w:rPr>
          <w:rFonts w:ascii="UN-Abhaya" w:hAnsi="UN-Abhaya" w:hint="cs"/>
          <w:cs/>
        </w:rPr>
        <w:t>ණී</w:t>
      </w:r>
      <w:r w:rsidRPr="00924134">
        <w:rPr>
          <w:rFonts w:ascii="UN-Abhaya" w:hAnsi="UN-Abhaya"/>
          <w:cs/>
        </w:rPr>
        <w:t xml:space="preserve">ම ය </w:t>
      </w:r>
      <w:r w:rsidR="00267C29">
        <w:rPr>
          <w:rFonts w:ascii="UN-Abhaya" w:hAnsi="UN-Abhaya"/>
        </w:rPr>
        <w:t>“</w:t>
      </w:r>
      <w:r w:rsidRPr="00924134">
        <w:rPr>
          <w:rFonts w:ascii="UN-Abhaya" w:hAnsi="UN-Abhaya"/>
          <w:cs/>
        </w:rPr>
        <w:t>ආත්මභාවසංඛ්‍යාත</w:t>
      </w:r>
      <w:r w:rsidR="00130D64">
        <w:rPr>
          <w:rFonts w:ascii="UN-Abhaya" w:hAnsi="UN-Abhaya"/>
          <w:cs/>
        </w:rPr>
        <w:t>ලෝකය</w:t>
      </w:r>
      <w:r w:rsidRPr="00924134">
        <w:rPr>
          <w:rFonts w:ascii="UN-Abhaya" w:hAnsi="UN-Abhaya"/>
          <w:cs/>
        </w:rPr>
        <w:t xml:space="preserve"> බබලවා</w:t>
      </w:r>
      <w:r w:rsidR="00267C29">
        <w:rPr>
          <w:rFonts w:ascii="UN-Abhaya" w:hAnsi="UN-Abhaya"/>
        </w:rPr>
        <w:t>”</w:t>
      </w:r>
      <w:r w:rsidRPr="00924134">
        <w:rPr>
          <w:rFonts w:ascii="UN-Abhaya" w:hAnsi="UN-Abhaya"/>
          <w:cs/>
        </w:rPr>
        <w:t xml:space="preserve"> යි වදාළෝ. </w:t>
      </w:r>
    </w:p>
    <w:p w14:paraId="20F72CB7" w14:textId="2DF7F705" w:rsidR="00905BFE" w:rsidRDefault="00905BFE" w:rsidP="009608F3">
      <w:pPr>
        <w:spacing w:line="276" w:lineRule="auto"/>
        <w:rPr>
          <w:rFonts w:ascii="UN-Abhaya" w:hAnsi="UN-Abhaya"/>
        </w:rPr>
      </w:pPr>
      <w:r w:rsidRPr="00924134">
        <w:rPr>
          <w:rFonts w:ascii="UN-Abhaya" w:hAnsi="UN-Abhaya"/>
          <w:b/>
          <w:bCs/>
          <w:cs/>
        </w:rPr>
        <w:t>අබ්භ</w:t>
      </w:r>
      <w:r w:rsidRPr="00924134">
        <w:rPr>
          <w:rFonts w:ascii="UN-Abhaya" w:hAnsi="UN-Abhaya"/>
          <w:cs/>
        </w:rPr>
        <w:t xml:space="preserve"> නම් වලාපටලය යි. ච</w:t>
      </w:r>
      <w:r w:rsidR="00A83235">
        <w:rPr>
          <w:rFonts w:ascii="UN-Abhaya" w:hAnsi="UN-Abhaya"/>
          <w:cs/>
        </w:rPr>
        <w:t>න්‍ද්‍ර</w:t>
      </w:r>
      <w:r w:rsidRPr="00924134">
        <w:rPr>
          <w:rFonts w:ascii="UN-Abhaya" w:hAnsi="UN-Abhaya"/>
          <w:cs/>
        </w:rPr>
        <w:t>යා පිළිබඳ උපක්ලේශ සතරෙකි. අබ්භ</w:t>
      </w:r>
      <w:r w:rsidRPr="00924134">
        <w:rPr>
          <w:rFonts w:ascii="UN-Abhaya" w:hAnsi="UN-Abhaya"/>
        </w:rPr>
        <w:t xml:space="preserve">, </w:t>
      </w:r>
      <w:r w:rsidRPr="00924134">
        <w:rPr>
          <w:rFonts w:ascii="UN-Abhaya" w:hAnsi="UN-Abhaya"/>
          <w:cs/>
        </w:rPr>
        <w:t>මහිකා</w:t>
      </w:r>
      <w:r w:rsidRPr="00924134">
        <w:rPr>
          <w:rFonts w:ascii="UN-Abhaya" w:hAnsi="UN-Abhaya"/>
        </w:rPr>
        <w:t xml:space="preserve">, </w:t>
      </w:r>
      <w:r w:rsidRPr="00924134">
        <w:rPr>
          <w:rFonts w:ascii="UN-Abhaya" w:hAnsi="UN-Abhaya"/>
          <w:cs/>
        </w:rPr>
        <w:t>ධූමරාජ</w:t>
      </w:r>
      <w:r w:rsidR="00D96B9F">
        <w:rPr>
          <w:rFonts w:ascii="UN-Abhaya" w:hAnsi="UN-Abhaya" w:hint="cs"/>
          <w:cs/>
        </w:rPr>
        <w:t>,</w:t>
      </w:r>
      <w:r w:rsidRPr="00924134">
        <w:rPr>
          <w:rFonts w:ascii="UN-Abhaya" w:hAnsi="UN-Abhaya"/>
          <w:cs/>
        </w:rPr>
        <w:t xml:space="preserve"> රාහු යි. ඒ මෙසේ වදාළ සේක.</w:t>
      </w:r>
      <w:r w:rsidR="00867DD5">
        <w:rPr>
          <w:rFonts w:ascii="UN-Abhaya" w:hAnsi="UN-Abhaya"/>
          <w:b/>
          <w:bCs/>
        </w:rPr>
        <w:t xml:space="preserve"> “</w:t>
      </w:r>
      <w:r w:rsidRPr="00924134">
        <w:rPr>
          <w:rFonts w:ascii="UN-Abhaya" w:hAnsi="UN-Abhaya"/>
          <w:b/>
          <w:bCs/>
          <w:cs/>
        </w:rPr>
        <w:t>අබ්හා භික්ඛවෙ</w:t>
      </w:r>
      <w:r w:rsidRPr="00924134">
        <w:rPr>
          <w:rFonts w:ascii="UN-Abhaya" w:hAnsi="UN-Abhaya"/>
          <w:b/>
          <w:bCs/>
        </w:rPr>
        <w:t xml:space="preserve">, </w:t>
      </w:r>
      <w:r w:rsidRPr="00D96B9F">
        <w:rPr>
          <w:rFonts w:ascii="UN-Abhaya" w:hAnsi="UN-Abhaya"/>
          <w:b/>
          <w:bCs/>
          <w:cs/>
        </w:rPr>
        <w:t>ච</w:t>
      </w:r>
      <w:r w:rsidR="00D96B9F" w:rsidRPr="00D96B9F">
        <w:rPr>
          <w:rFonts w:ascii="UN-Abhaya" w:hAnsi="UN-Abhaya"/>
          <w:b/>
          <w:bCs/>
          <w:cs/>
        </w:rPr>
        <w:t>න්‍ද</w:t>
      </w:r>
      <w:r w:rsidR="00D96B9F" w:rsidRPr="00D96B9F">
        <w:rPr>
          <w:rFonts w:ascii="UN-Abhaya" w:hAnsi="UN-Abhaya" w:hint="cs"/>
          <w:b/>
          <w:bCs/>
          <w:cs/>
        </w:rPr>
        <w:t>ි</w:t>
      </w:r>
      <w:r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මහිකා භික්ඛවෙ</w:t>
      </w:r>
      <w:r w:rsidRPr="00924134">
        <w:rPr>
          <w:rFonts w:ascii="UN-Abhaya" w:hAnsi="UN-Abhaya"/>
          <w:b/>
          <w:b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ධූමරාජො භික්ඛව</w:t>
      </w:r>
      <w:r w:rsidR="00D96B9F">
        <w:rPr>
          <w:rFonts w:ascii="UN-Abhaya" w:hAnsi="UN-Abhaya" w:hint="cs"/>
          <w:b/>
          <w:bCs/>
          <w:cs/>
        </w:rPr>
        <w:t>ෙ</w:t>
      </w:r>
      <w:r w:rsidRPr="00924134">
        <w:rPr>
          <w:rFonts w:ascii="UN-Abhaya" w:hAnsi="UN-Abhaya"/>
          <w:b/>
          <w:b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රාහු භික්ඛවෙ</w:t>
      </w:r>
      <w:r w:rsidRPr="00924134">
        <w:rPr>
          <w:rFonts w:ascii="UN-Abhaya" w:hAnsi="UN-Abhaya"/>
          <w:b/>
          <w:bCs/>
        </w:rPr>
        <w:t>,</w:t>
      </w:r>
      <w:r w:rsidRPr="00924134">
        <w:rPr>
          <w:rFonts w:ascii="UN-Abhaya" w:hAnsi="UN-Abhaya"/>
          <w:b/>
          <w:bCs/>
          <w: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00C4684C">
        <w:rPr>
          <w:rFonts w:ascii="UN-Abhaya" w:hAnsi="UN-Abhaya"/>
          <w:b/>
          <w:bCs/>
        </w:rPr>
        <w:t>”</w:t>
      </w:r>
      <w:r w:rsidRPr="00924134">
        <w:rPr>
          <w:rFonts w:ascii="UN-Abhaya" w:hAnsi="UN-Abhaya"/>
        </w:rPr>
        <w:t xml:space="preserve"> </w:t>
      </w:r>
      <w:r w:rsidRPr="00924134">
        <w:rPr>
          <w:rFonts w:ascii="UN-Abhaya" w:hAnsi="UN-Abhaya"/>
          <w:cs/>
        </w:rPr>
        <w:t>යි. අබ්භ නම්</w:t>
      </w:r>
      <w:r w:rsidRPr="00924134">
        <w:rPr>
          <w:rFonts w:ascii="UN-Abhaya" w:hAnsi="UN-Abhaya"/>
        </w:rPr>
        <w:t xml:space="preserve">, </w:t>
      </w:r>
      <w:r w:rsidRPr="00924134">
        <w:rPr>
          <w:rFonts w:ascii="UN-Abhaya" w:hAnsi="UN-Abhaya"/>
          <w:cs/>
        </w:rPr>
        <w:t>වලාපටලයි. මහිකා නම්</w:t>
      </w:r>
      <w:r w:rsidRPr="00924134">
        <w:rPr>
          <w:rFonts w:ascii="UN-Abhaya" w:hAnsi="UN-Abhaya"/>
        </w:rPr>
        <w:t xml:space="preserve">, </w:t>
      </w:r>
      <w:r w:rsidRPr="00924134">
        <w:rPr>
          <w:rFonts w:ascii="UN-Abhaya" w:hAnsi="UN-Abhaya"/>
          <w:cs/>
        </w:rPr>
        <w:t>පිණිය. ධූමරාජ නම්</w:t>
      </w:r>
      <w:r w:rsidRPr="00924134">
        <w:rPr>
          <w:rFonts w:ascii="UN-Abhaya" w:hAnsi="UN-Abhaya"/>
        </w:rPr>
        <w:t xml:space="preserve">, </w:t>
      </w:r>
      <w:r w:rsidRPr="00924134">
        <w:rPr>
          <w:rFonts w:ascii="UN-Abhaya" w:hAnsi="UN-Abhaya"/>
          <w:cs/>
        </w:rPr>
        <w:t>දුම්රැස ය. රාහු නම්</w:t>
      </w:r>
      <w:r w:rsidRPr="00924134">
        <w:rPr>
          <w:rFonts w:ascii="UN-Abhaya" w:hAnsi="UN-Abhaya"/>
        </w:rPr>
        <w:t xml:space="preserve">, </w:t>
      </w:r>
      <w:r w:rsidRPr="00924134">
        <w:rPr>
          <w:rFonts w:ascii="UN-Abhaya" w:hAnsi="UN-Abhaya"/>
          <w:cs/>
        </w:rPr>
        <w:t>එනම් අසුරිඳු ය. ච</w:t>
      </w:r>
      <w:r w:rsidR="00A83235">
        <w:rPr>
          <w:rFonts w:ascii="UN-Abhaya" w:hAnsi="UN-Abhaya"/>
          <w:cs/>
        </w:rPr>
        <w:t>න්‍ද්‍ර</w:t>
      </w:r>
      <w:r w:rsidRPr="00924134">
        <w:rPr>
          <w:rFonts w:ascii="UN-Abhaya" w:hAnsi="UN-Abhaya"/>
          <w:cs/>
        </w:rPr>
        <w:t>යා පිළිබඳ උපක්ල</w:t>
      </w:r>
      <w:r w:rsidR="00C400E8">
        <w:rPr>
          <w:rFonts w:ascii="UN-Abhaya" w:hAnsi="UN-Abhaya" w:hint="cs"/>
          <w:cs/>
        </w:rPr>
        <w:t>ේ</w:t>
      </w:r>
      <w:r w:rsidRPr="00924134">
        <w:rPr>
          <w:rFonts w:ascii="UN-Abhaya" w:hAnsi="UN-Abhaya"/>
          <w:cs/>
        </w:rPr>
        <w:t xml:space="preserve">ශ පසෙකැ යි ගන්නා තැන ධූලිසමූහය ද එක් උපක්ලේශයෙක් වේ. . </w:t>
      </w:r>
    </w:p>
    <w:p w14:paraId="457B2912" w14:textId="21643E84" w:rsidR="00905BFE" w:rsidRDefault="00905BFE" w:rsidP="009608F3">
      <w:pPr>
        <w:spacing w:line="276" w:lineRule="auto"/>
        <w:rPr>
          <w:rFonts w:ascii="UN-Abhaya" w:hAnsi="UN-Abhaya"/>
        </w:rPr>
      </w:pPr>
      <w:r w:rsidRPr="00924134">
        <w:rPr>
          <w:rFonts w:ascii="UN-Abhaya" w:hAnsi="UN-Abhaya"/>
          <w:cs/>
        </w:rPr>
        <w:t>දිය දරණ බැවින්</w:t>
      </w:r>
      <w:r w:rsidRPr="00924134">
        <w:rPr>
          <w:rFonts w:ascii="UN-Abhaya" w:hAnsi="UN-Abhaya"/>
        </w:rPr>
        <w:t xml:space="preserve">, </w:t>
      </w:r>
      <w:r w:rsidRPr="00924134">
        <w:rPr>
          <w:rFonts w:ascii="UN-Abhaya" w:hAnsi="UN-Abhaya"/>
          <w:cs/>
        </w:rPr>
        <w:t>සතුන් රකින බැවින්</w:t>
      </w:r>
      <w:r w:rsidRPr="00924134">
        <w:rPr>
          <w:rFonts w:ascii="UN-Abhaya" w:hAnsi="UN-Abhaya"/>
        </w:rPr>
        <w:t xml:space="preserve">, </w:t>
      </w:r>
      <w:r w:rsidRPr="00924134">
        <w:rPr>
          <w:rFonts w:ascii="UN-Abhaya" w:hAnsi="UN-Abhaya"/>
          <w:cs/>
        </w:rPr>
        <w:t xml:space="preserve">නොයෙක් සිය ගණන් පටල ඇති බැවින් අබ්භ නම්. </w:t>
      </w:r>
    </w:p>
    <w:p w14:paraId="20E3610C" w14:textId="351E77D3"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ආපං හරතීති = අවති සත්ත</w:t>
      </w:r>
      <w:r w:rsidR="006835A8">
        <w:rPr>
          <w:rFonts w:ascii="UN-Abhaya" w:hAnsi="UN-Abhaya" w:hint="cs"/>
          <w:b/>
          <w:bCs/>
          <w:cs/>
        </w:rPr>
        <w:t>ෙ</w:t>
      </w:r>
      <w:r w:rsidR="00905BFE" w:rsidRPr="00924134">
        <w:rPr>
          <w:rFonts w:ascii="UN-Abhaya" w:hAnsi="UN-Abhaya"/>
          <w:b/>
          <w:bCs/>
          <w:cs/>
        </w:rPr>
        <w:t xml:space="preserve"> රක්ඛතීති = අබ්</w:t>
      </w:r>
      <w:r w:rsidR="006835A8">
        <w:rPr>
          <w:rFonts w:ascii="UN-Abhaya" w:hAnsi="UN-Abhaya" w:hint="cs"/>
          <w:b/>
          <w:bCs/>
          <w:cs/>
        </w:rPr>
        <w:t>භ</w:t>
      </w:r>
      <w:r w:rsidR="00905BFE" w:rsidRPr="00924134">
        <w:rPr>
          <w:rFonts w:ascii="UN-Abhaya" w:hAnsi="UN-Abhaya"/>
          <w:b/>
          <w:bCs/>
          <w:cs/>
        </w:rPr>
        <w:t>ති අනෙකසතපටලො හු</w:t>
      </w:r>
      <w:r w:rsidR="00905652">
        <w:rPr>
          <w:rFonts w:ascii="UN-Abhaya" w:hAnsi="UN-Abhaya"/>
          <w:b/>
          <w:bCs/>
          <w:cs/>
        </w:rPr>
        <w:t>ත්‍වා</w:t>
      </w:r>
      <w:r w:rsidR="00905BFE" w:rsidRPr="00924134">
        <w:rPr>
          <w:rFonts w:ascii="UN-Abhaya" w:hAnsi="UN-Abhaya"/>
          <w:b/>
          <w:bCs/>
          <w:cs/>
        </w:rPr>
        <w:t xml:space="preserve"> ගච්ඡතීති = අබ්භං”</w:t>
      </w:r>
      <w:r w:rsidR="00905BFE" w:rsidRPr="00924134">
        <w:rPr>
          <w:rFonts w:ascii="UN-Abhaya" w:hAnsi="UN-Abhaya"/>
          <w:cs/>
        </w:rPr>
        <w:t xml:space="preserve"> යනු අ</w:t>
      </w:r>
      <w:r w:rsidR="00573694">
        <w:rPr>
          <w:rFonts w:ascii="UN-Abhaya" w:hAnsi="UN-Abhaya"/>
          <w:cs/>
        </w:rPr>
        <w:t>ර්‍ත්‍ථ</w:t>
      </w:r>
      <w:r w:rsidR="00905BFE" w:rsidRPr="00924134">
        <w:rPr>
          <w:rFonts w:ascii="UN-Abhaya" w:hAnsi="UN-Abhaya"/>
          <w:cs/>
        </w:rPr>
        <w:t xml:space="preserve"> සම</w:t>
      </w:r>
      <w:r w:rsidR="00573694">
        <w:rPr>
          <w:rFonts w:ascii="UN-Abhaya" w:hAnsi="UN-Abhaya"/>
          <w:cs/>
        </w:rPr>
        <w:t>ර්‍ත්‍ථ</w:t>
      </w:r>
      <w:r w:rsidR="00905BFE" w:rsidRPr="00924134">
        <w:rPr>
          <w:rFonts w:ascii="UN-Abhaya" w:hAnsi="UN-Abhaya"/>
          <w:cs/>
        </w:rPr>
        <w:t>නය යි. දුම්</w:t>
      </w:r>
      <w:r w:rsidR="00905BFE" w:rsidRPr="00924134">
        <w:rPr>
          <w:rFonts w:ascii="UN-Abhaya" w:hAnsi="UN-Abhaya"/>
        </w:rPr>
        <w:t xml:space="preserve">, </w:t>
      </w:r>
      <w:r w:rsidR="00905BFE" w:rsidRPr="00924134">
        <w:rPr>
          <w:rFonts w:ascii="UN-Abhaya" w:hAnsi="UN-Abhaya"/>
          <w:cs/>
        </w:rPr>
        <w:t>ගිනි</w:t>
      </w:r>
      <w:r w:rsidR="00905BFE" w:rsidRPr="00924134">
        <w:rPr>
          <w:rFonts w:ascii="UN-Abhaya" w:hAnsi="UN-Abhaya"/>
        </w:rPr>
        <w:t xml:space="preserve">, </w:t>
      </w:r>
      <w:r w:rsidR="00905BFE" w:rsidRPr="00924134">
        <w:rPr>
          <w:rFonts w:ascii="UN-Abhaya" w:hAnsi="UN-Abhaya"/>
          <w:cs/>
        </w:rPr>
        <w:t xml:space="preserve">දිය සුළඟ යන සිවුදෙනාගේ එක් වීමෙන් වලාකුල් හට ගණීය යි භූවිද්‍යාඥයෝ කියත්. සඳ දෙව් විමන මෝ හට ඇත්තේ නුයි </w:t>
      </w:r>
      <w:r w:rsidR="00905BFE" w:rsidRPr="00924134">
        <w:rPr>
          <w:rFonts w:ascii="UN-Abhaya" w:hAnsi="UN-Abhaya"/>
          <w:b/>
          <w:bCs/>
          <w:cs/>
        </w:rPr>
        <w:t>ච</w:t>
      </w:r>
      <w:r w:rsidR="006835A8" w:rsidRPr="00D96B9F">
        <w:rPr>
          <w:rFonts w:ascii="UN-Abhaya" w:hAnsi="UN-Abhaya"/>
          <w:b/>
          <w:bCs/>
          <w:cs/>
        </w:rPr>
        <w:t>න්‍ද</w:t>
      </w:r>
      <w:r w:rsidR="006835A8" w:rsidRPr="00D96B9F">
        <w:rPr>
          <w:rFonts w:ascii="UN-Abhaya" w:hAnsi="UN-Abhaya" w:hint="cs"/>
          <w:b/>
          <w:bCs/>
          <w:cs/>
        </w:rPr>
        <w:t>ි</w:t>
      </w:r>
      <w:r w:rsidR="00905BFE" w:rsidRPr="00924134">
        <w:rPr>
          <w:rFonts w:ascii="UN-Abhaya" w:hAnsi="UN-Abhaya"/>
          <w:b/>
          <w:bCs/>
          <w:cs/>
        </w:rPr>
        <w:t>මන්තු</w:t>
      </w:r>
      <w:r w:rsidR="00905BFE" w:rsidRPr="00924134">
        <w:rPr>
          <w:rFonts w:ascii="UN-Abhaya" w:hAnsi="UN-Abhaya"/>
          <w:cs/>
        </w:rPr>
        <w:t xml:space="preserve"> නම්. සඳ දෙව් පුත් ය</w:t>
      </w:r>
      <w:r w:rsidR="002F30FC">
        <w:rPr>
          <w:rFonts w:ascii="UN-Abhaya" w:hAnsi="UN-Abhaya" w:hint="cs"/>
          <w:cs/>
        </w:rPr>
        <w:t>,</w:t>
      </w:r>
      <w:r w:rsidR="00905BFE" w:rsidRPr="00924134">
        <w:rPr>
          <w:rFonts w:ascii="UN-Abhaya" w:hAnsi="UN-Abhaya"/>
          <w:cs/>
        </w:rPr>
        <w:t xml:space="preserve"> නැත</w:t>
      </w:r>
      <w:r w:rsidR="00905BFE" w:rsidRPr="00924134">
        <w:rPr>
          <w:rFonts w:ascii="UN-Abhaya" w:hAnsi="UN-Abhaya"/>
        </w:rPr>
        <w:t xml:space="preserve">, </w:t>
      </w:r>
      <w:r w:rsidR="00905BFE" w:rsidRPr="00924134">
        <w:rPr>
          <w:rFonts w:ascii="UN-Abhaya" w:hAnsi="UN-Abhaya"/>
          <w:cs/>
        </w:rPr>
        <w:t>සඳ දෙව</w:t>
      </w:r>
      <w:r w:rsidR="00905BFE" w:rsidRPr="00924134">
        <w:rPr>
          <w:rFonts w:ascii="UN-Abhaya" w:hAnsi="UN-Abhaya"/>
          <w:cs/>
          <w:lang w:val="en-GB"/>
        </w:rPr>
        <w:t>ි</w:t>
      </w:r>
      <w:r w:rsidR="00905BFE" w:rsidRPr="00924134">
        <w:rPr>
          <w:rFonts w:ascii="UN-Abhaya" w:hAnsi="UN-Abhaya"/>
          <w:cs/>
        </w:rPr>
        <w:t xml:space="preserve">පුත් මෙහි ඇත්තේ නුයි </w:t>
      </w:r>
      <w:r w:rsidR="00905BFE" w:rsidRPr="002F30FC">
        <w:rPr>
          <w:rFonts w:ascii="UN-Abhaya" w:hAnsi="UN-Abhaya"/>
          <w:cs/>
        </w:rPr>
        <w:t>ච</w:t>
      </w:r>
      <w:r w:rsidR="002F30FC" w:rsidRPr="002F30FC">
        <w:rPr>
          <w:rFonts w:ascii="UN-Abhaya" w:hAnsi="UN-Abhaya"/>
          <w:cs/>
        </w:rPr>
        <w:t>න්‍ද</w:t>
      </w:r>
      <w:r w:rsidR="002F30FC" w:rsidRPr="002F30FC">
        <w:rPr>
          <w:rFonts w:ascii="UN-Abhaya" w:hAnsi="UN-Abhaya" w:hint="cs"/>
          <w:cs/>
        </w:rPr>
        <w:t>ි</w:t>
      </w:r>
      <w:r w:rsidR="00905BFE" w:rsidRPr="002F30FC">
        <w:rPr>
          <w:rFonts w:ascii="UN-Abhaya" w:hAnsi="UN-Abhaya"/>
          <w:cs/>
        </w:rPr>
        <w:t>ම</w:t>
      </w:r>
      <w:r w:rsidR="002F30FC" w:rsidRPr="002F30FC">
        <w:rPr>
          <w:rFonts w:ascii="UN-Abhaya" w:hAnsi="UN-Abhaya" w:hint="cs"/>
          <w:cs/>
        </w:rPr>
        <w:t>න්</w:t>
      </w:r>
      <w:r w:rsidR="00905BFE" w:rsidRPr="002F30FC">
        <w:rPr>
          <w:rFonts w:ascii="UN-Abhaya" w:hAnsi="UN-Abhaya"/>
          <w:cs/>
        </w:rPr>
        <w:t>තු</w:t>
      </w:r>
      <w:r w:rsidR="00905BFE" w:rsidRPr="00924134">
        <w:rPr>
          <w:rFonts w:ascii="UN-Abhaya" w:hAnsi="UN-Abhaya"/>
          <w:cs/>
        </w:rPr>
        <w:t xml:space="preserve"> නම්. සඳ දෙව් පුත් හා සඳවිමන වෙන් කොට නො දැක්විය හැකි ව</w:t>
      </w:r>
      <w:r w:rsidR="002F30FC">
        <w:rPr>
          <w:rFonts w:ascii="UN-Abhaya" w:hAnsi="UN-Abhaya" w:hint="cs"/>
          <w:cs/>
        </w:rPr>
        <w:t>ස්තූ</w:t>
      </w:r>
      <w:r w:rsidR="00905BFE" w:rsidRPr="00924134">
        <w:rPr>
          <w:rFonts w:ascii="UN-Abhaya" w:hAnsi="UN-Abhaya"/>
          <w:cs/>
        </w:rPr>
        <w:t>න් බැවින් මෙතැන්හි අභිමතපදා</w:t>
      </w:r>
      <w:r w:rsidR="00573694">
        <w:rPr>
          <w:rFonts w:ascii="UN-Abhaya" w:hAnsi="UN-Abhaya"/>
          <w:cs/>
        </w:rPr>
        <w:t>ර්‍ත්‍ථ</w:t>
      </w:r>
      <w:r w:rsidR="00905BFE" w:rsidRPr="00924134">
        <w:rPr>
          <w:rFonts w:ascii="UN-Abhaya" w:hAnsi="UN-Abhaya"/>
          <w:cs/>
        </w:rPr>
        <w:t xml:space="preserve">යක් ගැණීමට ඉඩ ඇත්තේ ය. </w:t>
      </w:r>
    </w:p>
    <w:p w14:paraId="4E0EC41A" w14:textId="664CA1A5"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 xml:space="preserve">දේශනාවගේ අවසානයෙහි බොහෝ දෙනෙක් සෝවන් </w:t>
      </w:r>
      <w:r w:rsidR="001B2BFA">
        <w:rPr>
          <w:rFonts w:ascii="UN-Abhaya" w:hAnsi="UN-Abhaya"/>
          <w:cs/>
        </w:rPr>
        <w:t>ඵලාදියට</w:t>
      </w:r>
      <w:r w:rsidRPr="00924134">
        <w:rPr>
          <w:rFonts w:ascii="UN-Abhaya" w:hAnsi="UN-Abhaya"/>
          <w:cs/>
        </w:rPr>
        <w:t xml:space="preserve"> පැමිණියාහු ය. </w:t>
      </w:r>
    </w:p>
    <w:p w14:paraId="3F417FE6" w14:textId="4C1121D4" w:rsidR="00654D7F" w:rsidRPr="00924134" w:rsidRDefault="00905BFE" w:rsidP="0095313F">
      <w:pPr>
        <w:pStyle w:val="Style1"/>
      </w:pPr>
      <w:r w:rsidRPr="00924134">
        <w:rPr>
          <w:cs/>
        </w:rPr>
        <w:t>සම</w:t>
      </w:r>
      <w:r w:rsidR="007C4B6C">
        <w:rPr>
          <w:rFonts w:hint="cs"/>
          <w:cs/>
        </w:rPr>
        <w:t>්</w:t>
      </w:r>
      <w:r w:rsidRPr="00924134">
        <w:rPr>
          <w:cs/>
        </w:rPr>
        <w:t>මුඤ්ජනීයස්ථවිර</w:t>
      </w:r>
      <w:r w:rsidR="00926790">
        <w:t xml:space="preserve"> </w:t>
      </w:r>
      <w:r w:rsidRPr="00924134">
        <w:rPr>
          <w:cs/>
        </w:rPr>
        <w:t xml:space="preserve">වස්තුව </w:t>
      </w:r>
      <w:r w:rsidR="003B687A">
        <w:rPr>
          <w:cs/>
        </w:rPr>
        <w:t>නිමි</w:t>
      </w:r>
      <w:r w:rsidRPr="00924134">
        <w:rPr>
          <w:cs/>
        </w:rPr>
        <w:t>.</w:t>
      </w:r>
    </w:p>
    <w:p w14:paraId="4C4A7F73" w14:textId="4ED463AF" w:rsidR="00905BFE" w:rsidRDefault="00905BFE" w:rsidP="009608F3">
      <w:pPr>
        <w:pStyle w:val="Heading2"/>
        <w:spacing w:line="276" w:lineRule="auto"/>
      </w:pPr>
      <w:r w:rsidRPr="00924134">
        <w:rPr>
          <w:cs/>
        </w:rPr>
        <w:t>අඞ්ගුලිමාල ස්ථවිරයන් වහන්සේ</w:t>
      </w:r>
    </w:p>
    <w:p w14:paraId="61082E33" w14:textId="5597438E" w:rsidR="00905BFE" w:rsidRDefault="00905BFE" w:rsidP="00234ED7">
      <w:pPr>
        <w:pStyle w:val="Style1"/>
      </w:pPr>
      <w:r w:rsidRPr="00924134">
        <w:rPr>
          <w:cs/>
        </w:rPr>
        <w:t>13 – 6</w:t>
      </w:r>
    </w:p>
    <w:p w14:paraId="11E1490D" w14:textId="77EBDB2A" w:rsidR="00905BFE" w:rsidRDefault="00905BFE" w:rsidP="009608F3">
      <w:pPr>
        <w:spacing w:line="276" w:lineRule="auto"/>
        <w:rPr>
          <w:rFonts w:ascii="UN-Abhaya" w:hAnsi="UN-Abhaya"/>
        </w:rPr>
      </w:pPr>
      <w:r w:rsidRPr="00924134">
        <w:rPr>
          <w:rFonts w:ascii="UN-Abhaya" w:hAnsi="UN-Abhaya"/>
          <w:b/>
          <w:bCs/>
          <w:cs/>
        </w:rPr>
        <w:t>කොසොල්</w:t>
      </w:r>
      <w:r w:rsidRPr="00924134">
        <w:rPr>
          <w:rFonts w:ascii="UN-Abhaya" w:hAnsi="UN-Abhaya"/>
          <w:cs/>
        </w:rPr>
        <w:t xml:space="preserve"> රජුට අයත් එක් ගමෙක </w:t>
      </w:r>
      <w:r w:rsidRPr="00224DDD">
        <w:rPr>
          <w:rFonts w:ascii="UN-Abhaya" w:hAnsi="UN-Abhaya"/>
          <w:b/>
          <w:bCs/>
          <w:cs/>
        </w:rPr>
        <w:t>ග</w:t>
      </w:r>
      <w:r w:rsidR="00026AD1" w:rsidRPr="00224DDD">
        <w:rPr>
          <w:rFonts w:ascii="UN-Abhaya" w:hAnsi="UN-Abhaya"/>
          <w:b/>
          <w:bCs/>
          <w:cs/>
        </w:rPr>
        <w:t>ර්‍ග</w:t>
      </w:r>
      <w:r w:rsidRPr="00924134">
        <w:rPr>
          <w:rFonts w:ascii="UN-Abhaya" w:hAnsi="UN-Abhaya"/>
          <w:cs/>
        </w:rPr>
        <w:t xml:space="preserve"> නම් බමුණෙක් විය. කොසොල් රජුගේ පුරෝහිත වූයේ ද ඒ බමුණු ය. </w:t>
      </w:r>
      <w:r w:rsidRPr="00924134">
        <w:rPr>
          <w:rFonts w:ascii="UN-Abhaya" w:hAnsi="UN-Abhaya"/>
          <w:b/>
          <w:bCs/>
          <w:cs/>
        </w:rPr>
        <w:t>මන්තානී</w:t>
      </w:r>
      <w:r w:rsidRPr="00924134">
        <w:rPr>
          <w:rFonts w:ascii="UN-Abhaya" w:hAnsi="UN-Abhaya"/>
          <w:cs/>
        </w:rPr>
        <w:t xml:space="preserve"> නම් බැමිණියත් ඔහුට බිරිය වූ ය. ග</w:t>
      </w:r>
      <w:r w:rsidR="009C7FA5">
        <w:rPr>
          <w:rFonts w:ascii="UN-Abhaya" w:hAnsi="UN-Abhaya"/>
          <w:cs/>
        </w:rPr>
        <w:t>ර්‍ග</w:t>
      </w:r>
      <w:r w:rsidRPr="00924134">
        <w:rPr>
          <w:rFonts w:ascii="UN-Abhaya" w:hAnsi="UN-Abhaya"/>
          <w:cs/>
        </w:rPr>
        <w:t xml:space="preserve"> නිසා මෑ පුතකු වැදූ ය. ඔහු උපන් වේලේ කොසොල් රට හැම ගමක නුවරෙක තුබූ සියලු ආයුධ දිලිහී ගියේ ය. රජුගේ මගුල් කඩුව ද දිලිහින</w:t>
      </w:r>
      <w:r w:rsidR="00172D75">
        <w:rPr>
          <w:rFonts w:ascii="UN-Abhaya" w:hAnsi="UN-Abhaya" w:hint="cs"/>
          <w:cs/>
        </w:rPr>
        <w:t xml:space="preserve">. </w:t>
      </w:r>
      <w:r w:rsidRPr="00924134">
        <w:rPr>
          <w:rFonts w:ascii="UN-Abhaya" w:hAnsi="UN-Abhaya"/>
          <w:cs/>
        </w:rPr>
        <w:t xml:space="preserve">බමුණු තෙමේ සිය දරු උපන් නැකත බැලී ය. සොර නැකතින් උපන් බව දැක එය </w:t>
      </w:r>
      <w:r w:rsidRPr="00924134">
        <w:rPr>
          <w:rFonts w:ascii="UN-Abhaya" w:hAnsi="UN-Abhaya"/>
          <w:cs/>
        </w:rPr>
        <w:lastRenderedPageBreak/>
        <w:t>කාටත් නො දන්වා නිහඩ වී ය. පසුදා ඔහු රජගෙට ගොස් රජුගෙන්</w:t>
      </w:r>
      <w:r w:rsidR="00867DD5">
        <w:rPr>
          <w:rFonts w:ascii="UN-Abhaya" w:hAnsi="UN-Abhaya"/>
        </w:rPr>
        <w:t xml:space="preserve"> “</w:t>
      </w:r>
      <w:r w:rsidRPr="00924134">
        <w:rPr>
          <w:rFonts w:ascii="UN-Abhaya" w:hAnsi="UN-Abhaya"/>
          <w:cs/>
        </w:rPr>
        <w:t>රෑ දවස ගත වූයේ කෙසේ දැ</w:t>
      </w:r>
      <w:r w:rsidR="00592497">
        <w:rPr>
          <w:rFonts w:ascii="UN-Abhaya" w:hAnsi="UN-Abhaya"/>
        </w:rPr>
        <w:t>”</w:t>
      </w:r>
      <w:r w:rsidRPr="00924134">
        <w:rPr>
          <w:rFonts w:ascii="UN-Abhaya" w:hAnsi="UN-Abhaya"/>
          <w:cs/>
        </w:rPr>
        <w:t xml:space="preserve"> යි ඇසී ය. “ගුරුතුමනි! ඊයේ රෑ මා හිස් දොර තුබූ මගුල් කඩුව ගිනිගත්තක් සේ වුනා</w:t>
      </w:r>
      <w:r w:rsidRPr="00924134">
        <w:rPr>
          <w:rFonts w:ascii="UN-Abhaya" w:hAnsi="UN-Abhaya"/>
        </w:rPr>
        <w:t xml:space="preserve">, </w:t>
      </w:r>
      <w:r w:rsidRPr="00924134">
        <w:rPr>
          <w:rFonts w:ascii="UN-Abhaya" w:hAnsi="UN-Abhaya"/>
          <w:cs/>
        </w:rPr>
        <w:t>එතැන් සිට නිදි නැතිව මට මා බිසොවට රජයට මොන නපුරෙක් වේ දැ යි සිතමින් ර</w:t>
      </w:r>
      <w:r w:rsidR="00172D75">
        <w:rPr>
          <w:rFonts w:ascii="UN-Abhaya" w:hAnsi="UN-Abhaya" w:hint="cs"/>
          <w:cs/>
        </w:rPr>
        <w:t>ෑ</w:t>
      </w:r>
      <w:r w:rsidRPr="00924134">
        <w:rPr>
          <w:rFonts w:ascii="UN-Abhaya" w:hAnsi="UN-Abhaya"/>
          <w:cs/>
        </w:rPr>
        <w:t xml:space="preserve"> දවස ගත කළා</w:t>
      </w:r>
      <w:r w:rsidR="00172D75">
        <w:rPr>
          <w:rFonts w:ascii="UN-Abhaya" w:hAnsi="UN-Abhaya"/>
        </w:rPr>
        <w:t>”</w:t>
      </w:r>
      <w:r w:rsidRPr="00924134">
        <w:rPr>
          <w:rFonts w:ascii="UN-Abhaya" w:hAnsi="UN-Abhaya"/>
          <w:cs/>
        </w:rPr>
        <w:t xml:space="preserve"> යි රජ තෙමේ කීයේ ය. එවිට බමුණු </w:t>
      </w:r>
      <w:r w:rsidR="00592497">
        <w:rPr>
          <w:rFonts w:ascii="UN-Abhaya" w:hAnsi="UN-Abhaya"/>
        </w:rPr>
        <w:t>“</w:t>
      </w:r>
      <w:r w:rsidRPr="00924134">
        <w:rPr>
          <w:rFonts w:ascii="UN-Abhaya" w:hAnsi="UN-Abhaya"/>
          <w:cs/>
        </w:rPr>
        <w:t>මහරජ! ඒ අනෙකෙක් නො වේ</w:t>
      </w:r>
      <w:r w:rsidRPr="00924134">
        <w:rPr>
          <w:rFonts w:ascii="UN-Abhaya" w:hAnsi="UN-Abhaya"/>
        </w:rPr>
        <w:t xml:space="preserve">, </w:t>
      </w:r>
      <w:r w:rsidRPr="00924134">
        <w:rPr>
          <w:rFonts w:ascii="UN-Abhaya" w:hAnsi="UN-Abhaya"/>
          <w:cs/>
        </w:rPr>
        <w:t>ඊයේ රෑ මා ගෙයි උපන් ලදරුගේ අනුභාවයෙන් මගුල් කඩුව පමණක් නොව හැම ගමෙක හැම නුවරෙක තුබූ ආයුධ දිලිහි ගියේ වනැ</w:t>
      </w:r>
      <w:r w:rsidR="00C4684C">
        <w:rPr>
          <w:rFonts w:ascii="UN-Abhaya" w:hAnsi="UN-Abhaya"/>
        </w:rPr>
        <w:t>”</w:t>
      </w:r>
      <w:r w:rsidRPr="00924134">
        <w:rPr>
          <w:rFonts w:ascii="UN-Abhaya" w:hAnsi="UN-Abhaya"/>
        </w:rPr>
        <w:t xml:space="preserve"> </w:t>
      </w:r>
      <w:r w:rsidRPr="00924134">
        <w:rPr>
          <w:rFonts w:ascii="UN-Abhaya" w:hAnsi="UN-Abhaya"/>
          <w:cs/>
        </w:rPr>
        <w:t xml:space="preserve">යි කියා සිටියේ ය. ඉක්බිති රජ තෙමේ එයින් වන වැඩ අවැඩ විචාළේ ය. බමුණු </w:t>
      </w:r>
      <w:r w:rsidR="00592497">
        <w:rPr>
          <w:rFonts w:ascii="UN-Abhaya" w:hAnsi="UN-Abhaya"/>
        </w:rPr>
        <w:t>“</w:t>
      </w:r>
      <w:r w:rsidRPr="00924134">
        <w:rPr>
          <w:rFonts w:ascii="UN-Abhaya" w:hAnsi="UN-Abhaya"/>
          <w:cs/>
        </w:rPr>
        <w:t>ඌ සොරෙක් වන්නේ ය</w:t>
      </w:r>
      <w:r w:rsidR="00592497">
        <w:rPr>
          <w:rFonts w:ascii="UN-Abhaya" w:hAnsi="UN-Abhaya"/>
        </w:rPr>
        <w:t>”</w:t>
      </w:r>
      <w:r w:rsidRPr="00924134">
        <w:rPr>
          <w:rFonts w:ascii="UN-Abhaya" w:hAnsi="UN-Abhaya"/>
          <w:cs/>
        </w:rPr>
        <w:t xml:space="preserve"> යි කියා නැවැත රජුන්ගේ සිත් ගන්නා අටියෙන් </w:t>
      </w:r>
      <w:r w:rsidR="00592497">
        <w:rPr>
          <w:rFonts w:ascii="UN-Abhaya" w:hAnsi="UN-Abhaya"/>
        </w:rPr>
        <w:t>“</w:t>
      </w:r>
      <w:r w:rsidRPr="00924134">
        <w:rPr>
          <w:rFonts w:ascii="UN-Abhaya" w:hAnsi="UN-Abhaya"/>
          <w:cs/>
        </w:rPr>
        <w:t>ඌ අද හෙට ම මරා වළ දමමි</w:t>
      </w:r>
      <w:r w:rsidR="00592497">
        <w:rPr>
          <w:rFonts w:ascii="UN-Abhaya" w:hAnsi="UN-Abhaya"/>
        </w:rPr>
        <w:t>”</w:t>
      </w:r>
      <w:r w:rsidRPr="00924134">
        <w:rPr>
          <w:rFonts w:ascii="UN-Abhaya" w:hAnsi="UN-Abhaya"/>
        </w:rPr>
        <w:t xml:space="preserve"> </w:t>
      </w:r>
      <w:r w:rsidRPr="00924134">
        <w:rPr>
          <w:rFonts w:ascii="UN-Abhaya" w:hAnsi="UN-Abhaya"/>
          <w:cs/>
        </w:rPr>
        <w:t xml:space="preserve">යි කී ය. රජ තෙමේ </w:t>
      </w:r>
      <w:r w:rsidR="00592497">
        <w:rPr>
          <w:rFonts w:ascii="UN-Abhaya" w:hAnsi="UN-Abhaya"/>
        </w:rPr>
        <w:t>“</w:t>
      </w:r>
      <w:r w:rsidRPr="00924134">
        <w:rPr>
          <w:rFonts w:ascii="UN-Abhaya" w:hAnsi="UN-Abhaya"/>
          <w:cs/>
        </w:rPr>
        <w:t>ඌ</w:t>
      </w:r>
      <w:r w:rsidRPr="00924134">
        <w:rPr>
          <w:rFonts w:ascii="UN-Abhaya" w:hAnsi="UN-Abhaya"/>
        </w:rPr>
        <w:t xml:space="preserve"> </w:t>
      </w:r>
      <w:r w:rsidRPr="00924134">
        <w:rPr>
          <w:rFonts w:ascii="UN-Abhaya" w:hAnsi="UN-Abhaya"/>
          <w:cs/>
        </w:rPr>
        <w:t>එකලා සොරෙක් වන්නේ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සොරමුළක් ගෙණ ගම් පහරණ සොරදෙටුවෙක් වන්නේ දැ</w:t>
      </w:r>
      <w:r w:rsidR="00592497">
        <w:rPr>
          <w:rFonts w:ascii="UN-Abhaya" w:hAnsi="UN-Abhaya"/>
        </w:rPr>
        <w:t>”</w:t>
      </w:r>
      <w:r w:rsidRPr="00924134">
        <w:rPr>
          <w:rFonts w:ascii="UN-Abhaya" w:hAnsi="UN-Abhaya"/>
          <w:cs/>
        </w:rPr>
        <w:t xml:space="preserve"> යි ඇසී ය. බමුණු</w:t>
      </w:r>
      <w:r w:rsidR="00867DD5">
        <w:rPr>
          <w:rFonts w:ascii="UN-Abhaya" w:hAnsi="UN-Abhaya"/>
        </w:rPr>
        <w:t xml:space="preserve"> “</w:t>
      </w:r>
      <w:r w:rsidRPr="00924134">
        <w:rPr>
          <w:rFonts w:ascii="UN-Abhaya" w:hAnsi="UN-Abhaya"/>
          <w:cs/>
        </w:rPr>
        <w:t>ඌ එකලා සොරෙක් වන්නේ ය</w:t>
      </w:r>
      <w:r w:rsidR="00592497">
        <w:rPr>
          <w:rFonts w:ascii="UN-Abhaya" w:hAnsi="UN-Abhaya"/>
        </w:rPr>
        <w:t>”</w:t>
      </w:r>
      <w:r w:rsidRPr="00924134">
        <w:rPr>
          <w:rFonts w:ascii="UN-Abhaya" w:hAnsi="UN-Abhaya"/>
          <w:cs/>
        </w:rPr>
        <w:t xml:space="preserve"> යි කී කල්හි රජ තෙමේ “එසේ නම් ඌ රකුව</w:t>
      </w:r>
      <w:r w:rsidR="00592497">
        <w:rPr>
          <w:rFonts w:ascii="UN-Abhaya" w:hAnsi="UN-Abhaya"/>
        </w:rPr>
        <w:t>”</w:t>
      </w:r>
      <w:r w:rsidRPr="00924134">
        <w:rPr>
          <w:rFonts w:ascii="UN-Abhaya" w:hAnsi="UN-Abhaya"/>
          <w:cs/>
        </w:rPr>
        <w:t xml:space="preserve"> යි කී ය. </w:t>
      </w:r>
    </w:p>
    <w:p w14:paraId="12648312" w14:textId="02AA9EE2" w:rsidR="00572689" w:rsidRDefault="00905BFE" w:rsidP="009608F3">
      <w:pPr>
        <w:spacing w:line="276" w:lineRule="auto"/>
        <w:rPr>
          <w:rFonts w:ascii="UN-Abhaya" w:hAnsi="UN-Abhaya"/>
        </w:rPr>
      </w:pPr>
      <w:r w:rsidRPr="00924134">
        <w:rPr>
          <w:rFonts w:ascii="UN-Abhaya" w:hAnsi="UN-Abhaya"/>
          <w:cs/>
        </w:rPr>
        <w:t xml:space="preserve">බ්‍රාහ්මණ තෙමේ යහපතැ යි පෙරළා ගෙට අවුත් පුතුට </w:t>
      </w:r>
      <w:r w:rsidRPr="00EB6361">
        <w:rPr>
          <w:rFonts w:ascii="UN-Abhaya" w:hAnsi="UN-Abhaya"/>
          <w:b/>
          <w:bCs/>
          <w:cs/>
        </w:rPr>
        <w:t>“අහිංසක</w:t>
      </w:r>
      <w:r w:rsidR="005B2EC0" w:rsidRPr="00EB6361">
        <w:rPr>
          <w:rFonts w:ascii="UN-Abhaya" w:hAnsi="UN-Abhaya"/>
          <w:b/>
          <w:bCs/>
        </w:rPr>
        <w:t>”</w:t>
      </w:r>
      <w:r w:rsidRPr="00924134">
        <w:rPr>
          <w:rFonts w:ascii="UN-Abhaya" w:hAnsi="UN-Abhaya"/>
        </w:rPr>
        <w:t xml:space="preserve"> </w:t>
      </w:r>
      <w:r w:rsidRPr="00924134">
        <w:rPr>
          <w:rFonts w:ascii="UN-Abhaya" w:hAnsi="UN-Abhaya"/>
          <w:cs/>
        </w:rPr>
        <w:t>යි නම් තබා පිළිදැගුම් කෙළේ ය. අහිංසක සොළොස් අවුරුදු වයසට පැමිණි කල්හි ශිල්ප උගන්නට තක්සලා නුවර දිසාපාමොක් මහඇදුරු වෙත යැවී ය. ඔහු එහි මැනැවින් ශිල්ප උගන්නේ ගුරුසිත් ගත්තේ ය. ගුරු වචනය නො ඉක්මවා සිටියේ ය. ඉතා කීකරු ය. කී දෙය වහා කෙළේ ය. හැම කෙනෙකුගේ මන වැඩුයේ ය. එහෙයින් එහි සිටි ආචා</w:t>
      </w:r>
      <w:r w:rsidR="000047C6">
        <w:rPr>
          <w:rFonts w:ascii="UN-Abhaya" w:hAnsi="UN-Abhaya" w:hint="cs"/>
          <w:cs/>
        </w:rPr>
        <w:t>ර්‍</w:t>
      </w:r>
      <w:r w:rsidRPr="00924134">
        <w:rPr>
          <w:rFonts w:ascii="UN-Abhaya" w:hAnsi="UN-Abhaya"/>
          <w:cs/>
        </w:rPr>
        <w:t>ය</w:t>
      </w:r>
      <w:r w:rsidR="000047C6">
        <w:rPr>
          <w:rFonts w:ascii="UN-Abhaya" w:hAnsi="UN-Abhaya" w:hint="cs"/>
          <w:cs/>
        </w:rPr>
        <w:t>්‍ය</w:t>
      </w:r>
      <w:r w:rsidRPr="00924134">
        <w:rPr>
          <w:rFonts w:ascii="UN-Abhaya" w:hAnsi="UN-Abhaya"/>
          <w:cs/>
        </w:rPr>
        <w:t>වරයෝ ඔහු කෙරෙහි ස්න</w:t>
      </w:r>
      <w:r w:rsidR="000047C6">
        <w:rPr>
          <w:rFonts w:ascii="UN-Abhaya" w:hAnsi="UN-Abhaya" w:hint="cs"/>
          <w:cs/>
        </w:rPr>
        <w:t>ේ</w:t>
      </w:r>
      <w:r w:rsidRPr="00924134">
        <w:rPr>
          <w:rFonts w:ascii="UN-Abhaya" w:hAnsi="UN-Abhaya"/>
          <w:cs/>
        </w:rPr>
        <w:t>හ ඇත්තෝ වූහ. මෙසේ දවස ගෙවුනේ ය. මේ අතර ඔහු හා එකට උගන්නා අන් සිසුදරුවෝ ඊ</w:t>
      </w:r>
      <w:r w:rsidR="000047C6">
        <w:rPr>
          <w:rFonts w:ascii="UN-Abhaya" w:hAnsi="UN-Abhaya" w:hint="cs"/>
          <w:cs/>
        </w:rPr>
        <w:t>ර්‍</w:t>
      </w:r>
      <w:r w:rsidRPr="00924134">
        <w:rPr>
          <w:rFonts w:ascii="UN-Abhaya" w:hAnsi="UN-Abhaya"/>
          <w:cs/>
        </w:rPr>
        <w:t>ෂ්‍ය</w:t>
      </w:r>
      <w:r w:rsidR="000047C6">
        <w:rPr>
          <w:rFonts w:ascii="UN-Abhaya" w:hAnsi="UN-Abhaya" w:hint="cs"/>
          <w:cs/>
        </w:rPr>
        <w:t>ා</w:t>
      </w:r>
      <w:r w:rsidRPr="00924134">
        <w:rPr>
          <w:rFonts w:ascii="UN-Abhaya" w:hAnsi="UN-Abhaya"/>
          <w:cs/>
        </w:rPr>
        <w:t xml:space="preserve"> ඇත්තෝ</w:t>
      </w:r>
      <w:r w:rsidR="00867DD5">
        <w:rPr>
          <w:rFonts w:ascii="UN-Abhaya" w:hAnsi="UN-Abhaya"/>
        </w:rPr>
        <w:t xml:space="preserve"> “</w:t>
      </w:r>
      <w:r w:rsidR="000047C6">
        <w:rPr>
          <w:rFonts w:ascii="UN-Abhaya" w:hAnsi="UN-Abhaya" w:hint="cs"/>
          <w:cs/>
        </w:rPr>
        <w:t xml:space="preserve">මූ </w:t>
      </w:r>
      <w:r w:rsidRPr="00924134">
        <w:rPr>
          <w:rFonts w:ascii="UN-Abhaya" w:hAnsi="UN-Abhaya"/>
          <w:cs/>
        </w:rPr>
        <w:t>ආ දවසේ සිට අපගේ ගුරුවරුනට මූ මිසක් අපි නො පෙණෙන්නමෝ ය</w:t>
      </w:r>
      <w:r w:rsidRPr="00924134">
        <w:rPr>
          <w:rFonts w:ascii="UN-Abhaya" w:hAnsi="UN-Abhaya"/>
        </w:rPr>
        <w:t xml:space="preserve">, </w:t>
      </w:r>
      <w:r w:rsidRPr="00924134">
        <w:rPr>
          <w:rFonts w:ascii="UN-Abhaya" w:hAnsi="UN-Abhaya"/>
          <w:cs/>
        </w:rPr>
        <w:t>එහෙයින් කුමක් හෝ කොට මූ කෙරෙහි ගුරුන් බිඳුවාපියමු” යි කුමන්ත්‍රණය කළහ. එහිදී</w:t>
      </w:r>
      <w:r w:rsidR="00867DD5">
        <w:rPr>
          <w:rFonts w:ascii="UN-Abhaya" w:hAnsi="UN-Abhaya"/>
        </w:rPr>
        <w:t xml:space="preserve"> “</w:t>
      </w:r>
      <w:r w:rsidRPr="00924134">
        <w:rPr>
          <w:rFonts w:ascii="UN-Abhaya" w:hAnsi="UN-Abhaya"/>
          <w:cs/>
        </w:rPr>
        <w:t>ම</w:t>
      </w:r>
      <w:r w:rsidR="000047C6">
        <w:rPr>
          <w:rFonts w:ascii="UN-Abhaya" w:hAnsi="UN-Abhaya" w:hint="cs"/>
          <w:cs/>
        </w:rPr>
        <w:t>ූ</w:t>
      </w:r>
      <w:r w:rsidRPr="00924134">
        <w:rPr>
          <w:rFonts w:ascii="UN-Abhaya" w:hAnsi="UN-Abhaya"/>
          <w:cs/>
        </w:rPr>
        <w:t xml:space="preserve"> නො මැලි හෙයින් මැලි එකෙකැ යි නො කිය හැක්ක</w:t>
      </w:r>
      <w:r w:rsidRPr="00924134">
        <w:rPr>
          <w:rFonts w:ascii="UN-Abhaya" w:hAnsi="UN-Abhaya"/>
        </w:rPr>
        <w:t xml:space="preserve">, </w:t>
      </w:r>
      <w:r w:rsidRPr="00924134">
        <w:rPr>
          <w:rFonts w:ascii="UN-Abhaya" w:hAnsi="UN-Abhaya"/>
          <w:cs/>
        </w:rPr>
        <w:t>කුලීන හෙයින් අකුලීනැයි නො කිය හැක්ක</w:t>
      </w:r>
      <w:r w:rsidRPr="00924134">
        <w:rPr>
          <w:rFonts w:ascii="UN-Abhaya" w:hAnsi="UN-Abhaya"/>
        </w:rPr>
        <w:t xml:space="preserve">, </w:t>
      </w:r>
      <w:r w:rsidRPr="00924134">
        <w:rPr>
          <w:rFonts w:ascii="UN-Abhaya" w:hAnsi="UN-Abhaya"/>
          <w:cs/>
        </w:rPr>
        <w:t>නුවණැති හෙයින් නුවණ නැතැයි නො කිය හැක්ක</w:t>
      </w:r>
      <w:r w:rsidRPr="00924134">
        <w:rPr>
          <w:rFonts w:ascii="UN-Abhaya" w:hAnsi="UN-Abhaya"/>
        </w:rPr>
        <w:t xml:space="preserve">, </w:t>
      </w:r>
      <w:r w:rsidRPr="00924134">
        <w:rPr>
          <w:rFonts w:ascii="UN-Abhaya" w:hAnsi="UN-Abhaya"/>
          <w:cs/>
        </w:rPr>
        <w:t>එහෙයින් මේ කිසිවක් කියා ගුරුන් බිඳුවාපියන</w:t>
      </w:r>
      <w:r w:rsidR="000047C6">
        <w:rPr>
          <w:rFonts w:ascii="UN-Abhaya" w:hAnsi="UN-Abhaya" w:hint="cs"/>
          <w:cs/>
        </w:rPr>
        <w:t>්න</w:t>
      </w:r>
      <w:r w:rsidRPr="00924134">
        <w:rPr>
          <w:rFonts w:ascii="UN-Abhaya" w:hAnsi="UN-Abhaya"/>
          <w:cs/>
        </w:rPr>
        <w:t>ට නො හැක්ක</w:t>
      </w:r>
      <w:r w:rsidRPr="00924134">
        <w:rPr>
          <w:rFonts w:ascii="UN-Abhaya" w:hAnsi="UN-Abhaya"/>
        </w:rPr>
        <w:t xml:space="preserve">, </w:t>
      </w:r>
      <w:r w:rsidRPr="00924134">
        <w:rPr>
          <w:rFonts w:ascii="UN-Abhaya" w:hAnsi="UN-Abhaya"/>
          <w:cs/>
        </w:rPr>
        <w:t>එහෙත් ම</w:t>
      </w:r>
      <w:r w:rsidR="00CA1E81">
        <w:rPr>
          <w:rFonts w:ascii="UN-Abhaya" w:hAnsi="UN-Abhaya" w:hint="cs"/>
          <w:cs/>
        </w:rPr>
        <w:t>ූ</w:t>
      </w:r>
      <w:r w:rsidRPr="00924134">
        <w:rPr>
          <w:rFonts w:ascii="UN-Abhaya" w:hAnsi="UN-Abhaya"/>
          <w:cs/>
        </w:rPr>
        <w:t xml:space="preserve"> ගුරු බිරිය හා අනාචාරයෙහි හැසිරේ යි කී කල්හි ගුරු ම</w:t>
      </w:r>
      <w:r w:rsidR="008777EE">
        <w:rPr>
          <w:rFonts w:ascii="UN-Abhaya" w:hAnsi="UN-Abhaya" w:hint="cs"/>
          <w:cs/>
        </w:rPr>
        <w:t>ූ</w:t>
      </w:r>
      <w:r w:rsidRPr="00924134">
        <w:rPr>
          <w:rFonts w:ascii="UN-Abhaya" w:hAnsi="UN-Abhaya"/>
          <w:cs/>
        </w:rPr>
        <w:t xml:space="preserve"> හා බිඳෙන්නේ ය</w:t>
      </w:r>
      <w:r w:rsidR="00572689">
        <w:rPr>
          <w:rFonts w:ascii="UN-Abhaya" w:hAnsi="UN-Abhaya"/>
        </w:rPr>
        <w:t>”</w:t>
      </w:r>
      <w:r w:rsidRPr="00924134">
        <w:rPr>
          <w:rFonts w:ascii="UN-Abhaya" w:hAnsi="UN-Abhaya"/>
          <w:cs/>
        </w:rPr>
        <w:t xml:space="preserve"> යි කතා කොට මේ වග ගුරුවරයාට කියන්නට ඒ සිසුදරුවෝ තුන් කොටසකට බෙදී සිට ගත්හ. </w:t>
      </w:r>
    </w:p>
    <w:p w14:paraId="2C9F3368" w14:textId="77777777" w:rsidR="0072748E" w:rsidRDefault="00905BFE" w:rsidP="009608F3">
      <w:pPr>
        <w:spacing w:line="276" w:lineRule="auto"/>
        <w:rPr>
          <w:rFonts w:ascii="UN-Abhaya" w:hAnsi="UN-Abhaya"/>
        </w:rPr>
      </w:pPr>
      <w:r w:rsidRPr="00924134">
        <w:rPr>
          <w:rFonts w:ascii="UN-Abhaya" w:hAnsi="UN-Abhaya"/>
          <w:cs/>
        </w:rPr>
        <w:t>ඉන් එක් කොටසෙක සිසුදරුවෝ දිසාපාමොක් ඇදුරන් වෙත ගොස් “ආචා</w:t>
      </w:r>
      <w:r w:rsidR="00501FB4">
        <w:rPr>
          <w:rFonts w:ascii="UN-Abhaya" w:hAnsi="UN-Abhaya"/>
          <w:cs/>
        </w:rPr>
        <w:t>ර්‍ය්‍යය</w:t>
      </w:r>
      <w:r w:rsidRPr="00924134">
        <w:rPr>
          <w:rFonts w:ascii="UN-Abhaya" w:hAnsi="UN-Abhaya"/>
          <w:cs/>
        </w:rPr>
        <w:t>න් වහන්ස! ඔබ වහන්සේට දැන්විය යුත්තෙක් ඇත</w:t>
      </w:r>
      <w:r w:rsidRPr="00924134">
        <w:rPr>
          <w:rFonts w:ascii="UN-Abhaya" w:hAnsi="UN-Abhaya"/>
        </w:rPr>
        <w:t xml:space="preserve">, </w:t>
      </w:r>
      <w:r w:rsidRPr="00924134">
        <w:rPr>
          <w:rFonts w:ascii="UN-Abhaya" w:hAnsi="UN-Abhaya"/>
          <w:cs/>
        </w:rPr>
        <w:t>එයට අවසර දී වදාළ මැනැවැ” යි කීහ.</w:t>
      </w:r>
      <w:r w:rsidR="00867DD5">
        <w:rPr>
          <w:rFonts w:ascii="UN-Abhaya" w:hAnsi="UN-Abhaya"/>
        </w:rPr>
        <w:t xml:space="preserve"> “</w:t>
      </w:r>
      <w:r w:rsidRPr="00924134">
        <w:rPr>
          <w:rFonts w:ascii="UN-Abhaya" w:hAnsi="UN-Abhaya"/>
          <w:cs/>
        </w:rPr>
        <w:t>කියවු</w:t>
      </w:r>
      <w:r w:rsidR="00572689">
        <w:rPr>
          <w:rFonts w:ascii="UN-Abhaya" w:hAnsi="UN-Abhaya"/>
        </w:rPr>
        <w:t>”</w:t>
      </w:r>
      <w:r w:rsidRPr="00924134">
        <w:rPr>
          <w:rFonts w:ascii="UN-Abhaya" w:hAnsi="UN-Abhaya"/>
          <w:cs/>
        </w:rPr>
        <w:t xml:space="preserve"> යි ඔහු කී ය. එවිට ඔවුහු ලොකු රහසක් කියන්නා සේ බිය දක්වමින් ගුරුන් වෙත ලංව “ආචා</w:t>
      </w:r>
      <w:r w:rsidR="001906A5">
        <w:rPr>
          <w:rFonts w:ascii="UN-Abhaya" w:hAnsi="UN-Abhaya"/>
          <w:cs/>
        </w:rPr>
        <w:t>ර්‍ය්‍ය</w:t>
      </w:r>
      <w:r w:rsidRPr="00924134">
        <w:rPr>
          <w:rFonts w:ascii="UN-Abhaya" w:hAnsi="UN-Abhaya"/>
          <w:cs/>
        </w:rPr>
        <w:t>තුමනි! අහිංසක ගුරු බිරිය හා අනා</w:t>
      </w:r>
      <w:r w:rsidR="001906A5">
        <w:rPr>
          <w:rFonts w:ascii="UN-Abhaya" w:hAnsi="UN-Abhaya" w:hint="cs"/>
          <w:cs/>
        </w:rPr>
        <w:t>චා</w:t>
      </w:r>
      <w:r w:rsidRPr="00924134">
        <w:rPr>
          <w:rFonts w:ascii="UN-Abhaya" w:hAnsi="UN-Abhaya"/>
          <w:cs/>
        </w:rPr>
        <w:t>රයෙහි හැසිරේ</w:t>
      </w:r>
      <w:r w:rsidR="00572689">
        <w:rPr>
          <w:rFonts w:ascii="UN-Abhaya" w:hAnsi="UN-Abhaya"/>
        </w:rPr>
        <w:t>”</w:t>
      </w:r>
      <w:r w:rsidRPr="00924134">
        <w:rPr>
          <w:rFonts w:ascii="UN-Abhaya" w:hAnsi="UN-Abhaya"/>
          <w:cs/>
        </w:rPr>
        <w:t xml:space="preserve"> යි කීහ. </w:t>
      </w:r>
      <w:r w:rsidR="001906A5">
        <w:rPr>
          <w:rFonts w:ascii="UN-Abhaya" w:hAnsi="UN-Abhaya" w:hint="cs"/>
          <w:cs/>
        </w:rPr>
        <w:t>ඒ</w:t>
      </w:r>
      <w:r w:rsidRPr="00924134">
        <w:rPr>
          <w:rFonts w:ascii="UN-Abhaya" w:hAnsi="UN-Abhaya"/>
          <w:cs/>
        </w:rPr>
        <w:t xml:space="preserve"> බසින් උදහස් වූ දිසාපාමොක්</w:t>
      </w:r>
      <w:r w:rsidR="00867DD5">
        <w:rPr>
          <w:rFonts w:ascii="UN-Abhaya" w:hAnsi="UN-Abhaya"/>
        </w:rPr>
        <w:t xml:space="preserve"> “</w:t>
      </w:r>
      <w:r w:rsidRPr="00924134">
        <w:rPr>
          <w:rFonts w:ascii="UN-Abhaya" w:hAnsi="UN-Abhaya"/>
          <w:cs/>
        </w:rPr>
        <w:t>මා දරු එසේ නො කෙරේ</w:t>
      </w:r>
      <w:r w:rsidR="00C4684C">
        <w:rPr>
          <w:rFonts w:ascii="UN-Abhaya" w:hAnsi="UN-Abhaya"/>
        </w:rPr>
        <w:t>”</w:t>
      </w:r>
      <w:r w:rsidRPr="00924134">
        <w:rPr>
          <w:rFonts w:ascii="UN-Abhaya" w:hAnsi="UN-Abhaya"/>
        </w:rPr>
        <w:t xml:space="preserve"> </w:t>
      </w:r>
      <w:r w:rsidRPr="00924134">
        <w:rPr>
          <w:rFonts w:ascii="UN-Abhaya" w:hAnsi="UN-Abhaya"/>
          <w:cs/>
        </w:rPr>
        <w:t>යි ඔවුන් පන්නා හැරියේ ය. නැවැත අන් දිනෙක දෙවන කොටසට අයත් වූවෝ ගොස්</w:t>
      </w:r>
      <w:r w:rsidR="00867DD5">
        <w:rPr>
          <w:rFonts w:ascii="UN-Abhaya" w:hAnsi="UN-Abhaya"/>
        </w:rPr>
        <w:t xml:space="preserve"> “</w:t>
      </w:r>
      <w:r w:rsidRPr="00924134">
        <w:rPr>
          <w:rFonts w:ascii="UN-Abhaya" w:hAnsi="UN-Abhaya"/>
          <w:cs/>
        </w:rPr>
        <w:t>ගුරුතුමනි! දැන්විය යුතු රහසෙක් තිබේ. එයට අවසරැ</w:t>
      </w:r>
      <w:r w:rsidR="00572689">
        <w:rPr>
          <w:rFonts w:ascii="UN-Abhaya" w:hAnsi="UN-Abhaya"/>
        </w:rPr>
        <w:t>”</w:t>
      </w:r>
      <w:r w:rsidRPr="00924134">
        <w:rPr>
          <w:rFonts w:ascii="UN-Abhaya" w:hAnsi="UN-Abhaya"/>
          <w:cs/>
        </w:rPr>
        <w:t xml:space="preserve"> යි කියා</w:t>
      </w:r>
      <w:r w:rsidRPr="00924134">
        <w:rPr>
          <w:rFonts w:ascii="UN-Abhaya" w:hAnsi="UN-Abhaya"/>
        </w:rPr>
        <w:t xml:space="preserve">, </w:t>
      </w:r>
      <w:r w:rsidR="00572689">
        <w:rPr>
          <w:rFonts w:ascii="UN-Abhaya" w:hAnsi="UN-Abhaya"/>
        </w:rPr>
        <w:t>“</w:t>
      </w:r>
      <w:r w:rsidRPr="00924134">
        <w:rPr>
          <w:rFonts w:ascii="UN-Abhaya" w:hAnsi="UN-Abhaya"/>
          <w:cs/>
        </w:rPr>
        <w:t>අහිංසක ගුරුමෑනියන් හා ඇඟ ඇලි කම් ඇත්තේ නො හොබනේ ය</w:t>
      </w:r>
      <w:r w:rsidR="00572689">
        <w:rPr>
          <w:rFonts w:ascii="UN-Abhaya" w:hAnsi="UN-Abhaya"/>
        </w:rPr>
        <w:t>”</w:t>
      </w:r>
      <w:r w:rsidRPr="00924134">
        <w:rPr>
          <w:rFonts w:ascii="UN-Abhaya" w:hAnsi="UN-Abhaya"/>
          <w:cs/>
        </w:rPr>
        <w:t xml:space="preserve"> යි කීහ. දිසාපාමොක් ඔවුන් ද පන්නා හැරියේ ය. </w:t>
      </w:r>
    </w:p>
    <w:p w14:paraId="63888911" w14:textId="38122EEE" w:rsidR="001906A5" w:rsidRDefault="00905BFE" w:rsidP="009608F3">
      <w:pPr>
        <w:spacing w:line="276" w:lineRule="auto"/>
        <w:rPr>
          <w:rFonts w:ascii="UN-Abhaya" w:hAnsi="UN-Abhaya"/>
        </w:rPr>
      </w:pPr>
      <w:r w:rsidRPr="00924134">
        <w:rPr>
          <w:rFonts w:ascii="UN-Abhaya" w:hAnsi="UN-Abhaya"/>
          <w:cs/>
        </w:rPr>
        <w:t>ඉන් පසු දවසෙක</w:t>
      </w:r>
      <w:r w:rsidRPr="00924134">
        <w:rPr>
          <w:rFonts w:ascii="UN-Abhaya" w:hAnsi="UN-Abhaya"/>
        </w:rPr>
        <w:t xml:space="preserve">, </w:t>
      </w:r>
      <w:r w:rsidRPr="00924134">
        <w:rPr>
          <w:rFonts w:ascii="UN-Abhaya" w:hAnsi="UN-Abhaya"/>
          <w:cs/>
        </w:rPr>
        <w:t>තුන්වන කොටසට බෙදී සිටි සිසුදරුවෝ ගොස්</w:t>
      </w:r>
      <w:r w:rsidR="00867DD5">
        <w:rPr>
          <w:rFonts w:ascii="UN-Abhaya" w:hAnsi="UN-Abhaya"/>
        </w:rPr>
        <w:t xml:space="preserve"> “</w:t>
      </w:r>
      <w:r w:rsidRPr="00924134">
        <w:rPr>
          <w:rFonts w:ascii="UN-Abhaya" w:hAnsi="UN-Abhaya"/>
          <w:cs/>
        </w:rPr>
        <w:t>ගුරුතුමනි! අවසර! ඔබවහන්සේ</w:t>
      </w:r>
      <w:r w:rsidR="001906A5">
        <w:rPr>
          <w:rFonts w:ascii="UN-Abhaya" w:hAnsi="UN-Abhaya" w:hint="cs"/>
          <w:cs/>
        </w:rPr>
        <w:t>ට</w:t>
      </w:r>
      <w:r w:rsidRPr="00924134">
        <w:rPr>
          <w:rFonts w:ascii="UN-Abhaya" w:hAnsi="UN-Abhaya"/>
          <w:cs/>
        </w:rPr>
        <w:t xml:space="preserve"> නො දන්වා නො සිටිය හැකි බලගතු රහසෙක් අප ඇසට හමු වී ඇත. එය ඉතා නින්දිත එකෙකි</w:t>
      </w:r>
      <w:r w:rsidRPr="00924134">
        <w:rPr>
          <w:rFonts w:ascii="UN-Abhaya" w:hAnsi="UN-Abhaya"/>
        </w:rPr>
        <w:t xml:space="preserve">, </w:t>
      </w:r>
      <w:r w:rsidRPr="00924134">
        <w:rPr>
          <w:rFonts w:ascii="UN-Abhaya" w:hAnsi="UN-Abhaya"/>
          <w:cs/>
        </w:rPr>
        <w:t>රට වැසියාහට එහිලා දැනුමෙක් වී නම් අපට ජීවත් වීමෙන් වැඩෙක් නැත</w:t>
      </w:r>
      <w:r w:rsidRPr="00924134">
        <w:rPr>
          <w:rFonts w:ascii="UN-Abhaya" w:hAnsi="UN-Abhaya"/>
        </w:rPr>
        <w:t xml:space="preserve">, </w:t>
      </w:r>
      <w:r w:rsidRPr="00924134">
        <w:rPr>
          <w:rFonts w:ascii="UN-Abhaya" w:hAnsi="UN-Abhaya"/>
          <w:cs/>
        </w:rPr>
        <w:t>අප උග</w:t>
      </w:r>
      <w:r w:rsidR="001906A5">
        <w:rPr>
          <w:rFonts w:ascii="UN-Abhaya" w:hAnsi="UN-Abhaya" w:hint="cs"/>
          <w:cs/>
        </w:rPr>
        <w:t>න්</w:t>
      </w:r>
      <w:r w:rsidRPr="00924134">
        <w:rPr>
          <w:rFonts w:ascii="UN-Abhaya" w:hAnsi="UN-Abhaya"/>
          <w:cs/>
        </w:rPr>
        <w:t>නා ශිල්පයෙන් වැඩෙක් නැත. එහෙයින් එය දන්වන්</w:t>
      </w:r>
      <w:r w:rsidR="001906A5">
        <w:rPr>
          <w:rFonts w:ascii="UN-Abhaya" w:hAnsi="UN-Abhaya" w:hint="cs"/>
          <w:cs/>
        </w:rPr>
        <w:t>න</w:t>
      </w:r>
      <w:r w:rsidRPr="00924134">
        <w:rPr>
          <w:rFonts w:ascii="UN-Abhaya" w:hAnsi="UN-Abhaya"/>
          <w:cs/>
        </w:rPr>
        <w:t xml:space="preserve">ට අපට අවසර දුන මැනැවැ” යි කීහ. දිසාපාමොක් </w:t>
      </w:r>
      <w:r w:rsidR="00572689">
        <w:rPr>
          <w:rFonts w:ascii="UN-Abhaya" w:hAnsi="UN-Abhaya"/>
        </w:rPr>
        <w:t>“</w:t>
      </w:r>
      <w:r w:rsidRPr="00924134">
        <w:rPr>
          <w:rFonts w:ascii="UN-Abhaya" w:hAnsi="UN-Abhaya"/>
          <w:cs/>
        </w:rPr>
        <w:t>කියවු</w:t>
      </w:r>
      <w:r w:rsidR="00572689">
        <w:rPr>
          <w:rFonts w:ascii="UN-Abhaya" w:hAnsi="UN-Abhaya"/>
        </w:rPr>
        <w:t>”</w:t>
      </w:r>
      <w:r w:rsidRPr="00924134">
        <w:rPr>
          <w:rFonts w:ascii="UN-Abhaya" w:hAnsi="UN-Abhaya"/>
          <w:cs/>
        </w:rPr>
        <w:t xml:space="preserve"> යි. කී කල්හි ඔවුහු ද </w:t>
      </w:r>
      <w:r w:rsidR="00572689">
        <w:rPr>
          <w:rFonts w:ascii="UN-Abhaya" w:hAnsi="UN-Abhaya"/>
        </w:rPr>
        <w:t>“</w:t>
      </w:r>
      <w:r w:rsidRPr="00924134">
        <w:rPr>
          <w:rFonts w:ascii="UN-Abhaya" w:hAnsi="UN-Abhaya"/>
          <w:cs/>
        </w:rPr>
        <w:t>ගුරුතුමනි! අහිංසකගේ හා ගුරුබිරියගේ හැසිරීම ඉතා නපුරු ය</w:t>
      </w:r>
      <w:r w:rsidRPr="00924134">
        <w:rPr>
          <w:rFonts w:ascii="UN-Abhaya" w:hAnsi="UN-Abhaya"/>
        </w:rPr>
        <w:t xml:space="preserve">, </w:t>
      </w:r>
      <w:r w:rsidRPr="00924134">
        <w:rPr>
          <w:rFonts w:ascii="UN-Abhaya" w:hAnsi="UN-Abhaya"/>
          <w:cs/>
        </w:rPr>
        <w:t>අඹු සැමි දෙදෙනකුගේ හැසිරීම සේ ය</w:t>
      </w:r>
      <w:r w:rsidRPr="00924134">
        <w:rPr>
          <w:rFonts w:ascii="UN-Abhaya" w:hAnsi="UN-Abhaya"/>
        </w:rPr>
        <w:t xml:space="preserve">, </w:t>
      </w:r>
      <w:r w:rsidRPr="00924134">
        <w:rPr>
          <w:rFonts w:ascii="UN-Abhaya" w:hAnsi="UN-Abhaya"/>
          <w:cs/>
        </w:rPr>
        <w:t>උන් දෙන්නාගේ හැසිරීමැ</w:t>
      </w:r>
      <w:r w:rsidR="00572689">
        <w:rPr>
          <w:rFonts w:ascii="UN-Abhaya" w:hAnsi="UN-Abhaya"/>
        </w:rPr>
        <w:t>”</w:t>
      </w:r>
      <w:r w:rsidRPr="00924134">
        <w:rPr>
          <w:rFonts w:ascii="UN-Abhaya" w:hAnsi="UN-Abhaya"/>
        </w:rPr>
        <w:t xml:space="preserve"> </w:t>
      </w:r>
      <w:r w:rsidRPr="00924134">
        <w:rPr>
          <w:rFonts w:ascii="UN-Abhaya" w:hAnsi="UN-Abhaya"/>
          <w:cs/>
        </w:rPr>
        <w:t>යි කීහ. දිසාපාමොක් උන් කෙරෙහි ද උදහස්ව</w:t>
      </w:r>
      <w:r w:rsidR="00867DD5">
        <w:rPr>
          <w:rFonts w:ascii="UN-Abhaya" w:hAnsi="UN-Abhaya"/>
        </w:rPr>
        <w:t xml:space="preserve"> “</w:t>
      </w:r>
      <w:r w:rsidRPr="00924134">
        <w:rPr>
          <w:rFonts w:ascii="UN-Abhaya" w:hAnsi="UN-Abhaya"/>
          <w:cs/>
        </w:rPr>
        <w:t>මෙතැනින් ය</w:t>
      </w:r>
      <w:r w:rsidR="001906A5">
        <w:rPr>
          <w:rFonts w:ascii="UN-Abhaya" w:hAnsi="UN-Abhaya" w:hint="cs"/>
          <w:cs/>
        </w:rPr>
        <w:t>වු</w:t>
      </w:r>
      <w:r w:rsidR="00572689">
        <w:rPr>
          <w:rFonts w:ascii="UN-Abhaya" w:hAnsi="UN-Abhaya"/>
        </w:rPr>
        <w:t xml:space="preserve">” </w:t>
      </w:r>
      <w:r w:rsidRPr="00924134">
        <w:rPr>
          <w:rFonts w:ascii="UN-Abhaya" w:hAnsi="UN-Abhaya"/>
          <w:cs/>
        </w:rPr>
        <w:t>යි කී කල්හි “ගුරුද</w:t>
      </w:r>
      <w:r w:rsidR="001906A5">
        <w:rPr>
          <w:rFonts w:ascii="UN-Abhaya" w:hAnsi="UN-Abhaya" w:hint="cs"/>
          <w:cs/>
        </w:rPr>
        <w:t>ේ</w:t>
      </w:r>
      <w:r w:rsidRPr="00924134">
        <w:rPr>
          <w:rFonts w:ascii="UN-Abhaya" w:hAnsi="UN-Abhaya"/>
          <w:cs/>
        </w:rPr>
        <w:t>වය! අප කෙරෙහි උදහස් නො වනු මැනැව</w:t>
      </w:r>
      <w:r w:rsidRPr="00924134">
        <w:rPr>
          <w:rFonts w:ascii="UN-Abhaya" w:hAnsi="UN-Abhaya"/>
        </w:rPr>
        <w:t xml:space="preserve">, </w:t>
      </w:r>
      <w:r w:rsidRPr="00924134">
        <w:rPr>
          <w:rFonts w:ascii="UN-Abhaya" w:hAnsi="UN-Abhaya"/>
          <w:cs/>
        </w:rPr>
        <w:t>ටික දවසක් ගිය තැන අප කී බසෙහි සැබෑබොරු දත හැකි වන්නේ ය</w:t>
      </w:r>
      <w:r w:rsidR="00572689">
        <w:rPr>
          <w:rFonts w:ascii="UN-Abhaya" w:hAnsi="UN-Abhaya"/>
        </w:rPr>
        <w:t>”</w:t>
      </w:r>
      <w:r w:rsidRPr="00924134">
        <w:rPr>
          <w:rFonts w:ascii="UN-Abhaya" w:hAnsi="UN-Abhaya"/>
          <w:cs/>
        </w:rPr>
        <w:t xml:space="preserve"> යි කියා ඔවුහු එතැනින් නික්ම ගියහ. </w:t>
      </w:r>
    </w:p>
    <w:p w14:paraId="3ABBB925" w14:textId="713ECE65" w:rsidR="004C5E94" w:rsidRDefault="00905BFE" w:rsidP="009608F3">
      <w:pPr>
        <w:spacing w:line="276" w:lineRule="auto"/>
        <w:rPr>
          <w:rFonts w:ascii="UN-Abhaya" w:hAnsi="UN-Abhaya"/>
        </w:rPr>
      </w:pPr>
      <w:r w:rsidRPr="00924134">
        <w:rPr>
          <w:rFonts w:ascii="UN-Abhaya" w:hAnsi="UN-Abhaya"/>
          <w:cs/>
        </w:rPr>
        <w:t>දිසාපාමොක් මු</w:t>
      </w:r>
      <w:r w:rsidR="00F86EFE">
        <w:rPr>
          <w:rFonts w:ascii="UN-Abhaya" w:hAnsi="UN-Abhaya" w:hint="cs"/>
          <w:cs/>
        </w:rPr>
        <w:t>න්</w:t>
      </w:r>
      <w:r w:rsidRPr="00924134">
        <w:rPr>
          <w:rFonts w:ascii="UN-Abhaya" w:hAnsi="UN-Abhaya"/>
          <w:cs/>
        </w:rPr>
        <w:t xml:space="preserve">ගේ බසින් සැකයට වැටී </w:t>
      </w:r>
      <w:r w:rsidR="00F86EFE">
        <w:rPr>
          <w:rFonts w:ascii="UN-Abhaya" w:hAnsi="UN-Abhaya" w:hint="cs"/>
          <w:cs/>
        </w:rPr>
        <w:t xml:space="preserve">ඒ </w:t>
      </w:r>
      <w:r w:rsidRPr="00924134">
        <w:rPr>
          <w:rFonts w:ascii="UN-Abhaya" w:hAnsi="UN-Abhaya"/>
          <w:cs/>
        </w:rPr>
        <w:t>ගැණ පරී</w:t>
      </w:r>
      <w:r w:rsidR="003263ED">
        <w:rPr>
          <w:rFonts w:ascii="UN-Abhaya" w:hAnsi="UN-Abhaya"/>
          <w:cs/>
        </w:rPr>
        <w:t>ක්‍ෂා</w:t>
      </w:r>
      <w:r w:rsidRPr="00924134">
        <w:rPr>
          <w:rFonts w:ascii="UN-Abhaya" w:hAnsi="UN-Abhaya"/>
          <w:cs/>
        </w:rPr>
        <w:t xml:space="preserve"> කරණුයේ දවසෙක අහිංසක</w:t>
      </w:r>
      <w:r w:rsidRPr="00924134">
        <w:rPr>
          <w:rFonts w:ascii="UN-Abhaya" w:hAnsi="UN-Abhaya"/>
        </w:rPr>
        <w:t xml:space="preserve">, </w:t>
      </w:r>
      <w:r w:rsidRPr="00924134">
        <w:rPr>
          <w:rFonts w:ascii="UN-Abhaya" w:hAnsi="UN-Abhaya"/>
          <w:cs/>
        </w:rPr>
        <w:t xml:space="preserve">ගුරු මෑණියන් හා පිය තෙපුල් කතා කරණු අසා </w:t>
      </w:r>
      <w:r w:rsidR="00572689">
        <w:rPr>
          <w:rFonts w:ascii="UN-Abhaya" w:hAnsi="UN-Abhaya"/>
        </w:rPr>
        <w:t>“</w:t>
      </w:r>
      <w:r w:rsidRPr="00924134">
        <w:rPr>
          <w:rFonts w:ascii="UN-Abhaya" w:hAnsi="UN-Abhaya"/>
          <w:cs/>
        </w:rPr>
        <w:t>සිසු දරුවන් කීයේ සැබැවැ” යි අදහා ගෙණ කාමයෙන් අ</w:t>
      </w:r>
      <w:r w:rsidR="000C0EC0">
        <w:rPr>
          <w:rFonts w:ascii="UN-Abhaya" w:hAnsi="UN-Abhaya"/>
          <w:cs/>
        </w:rPr>
        <w:t>න්‍ධ</w:t>
      </w:r>
      <w:r w:rsidRPr="00924134">
        <w:rPr>
          <w:rFonts w:ascii="UN-Abhaya" w:hAnsi="UN-Abhaya"/>
          <w:cs/>
        </w:rPr>
        <w:t>වූයේ</w:t>
      </w:r>
      <w:r w:rsidRPr="00924134">
        <w:rPr>
          <w:rFonts w:ascii="UN-Abhaya" w:hAnsi="UN-Abhaya"/>
        </w:rPr>
        <w:t xml:space="preserve">, </w:t>
      </w:r>
      <w:r w:rsidRPr="00924134">
        <w:rPr>
          <w:rFonts w:ascii="UN-Abhaya" w:hAnsi="UN-Abhaya"/>
          <w:cs/>
        </w:rPr>
        <w:t>අහිංසක මරා දමන්නට සිතී ය. නැවැත ද</w:t>
      </w:r>
      <w:r w:rsidR="00867DD5">
        <w:rPr>
          <w:rFonts w:ascii="UN-Abhaya" w:hAnsi="UN-Abhaya"/>
        </w:rPr>
        <w:t xml:space="preserve"> “</w:t>
      </w:r>
      <w:r w:rsidRPr="00924134">
        <w:rPr>
          <w:rFonts w:ascii="UN-Abhaya" w:hAnsi="UN-Abhaya"/>
          <w:cs/>
        </w:rPr>
        <w:t>ඉදින් මම මූ මැරූයෙම් නම්</w:t>
      </w:r>
      <w:r w:rsidRPr="00924134">
        <w:rPr>
          <w:rFonts w:ascii="UN-Abhaya" w:hAnsi="UN-Abhaya"/>
        </w:rPr>
        <w:t xml:space="preserve">, </w:t>
      </w:r>
      <w:r w:rsidRPr="00924134">
        <w:rPr>
          <w:rFonts w:ascii="UN-Abhaya" w:hAnsi="UN-Abhaya"/>
          <w:cs/>
        </w:rPr>
        <w:t xml:space="preserve">මා වෙත ශිල්ප </w:t>
      </w:r>
      <w:r w:rsidRPr="00924134">
        <w:rPr>
          <w:rFonts w:ascii="UN-Abhaya" w:hAnsi="UN-Abhaya"/>
          <w:cs/>
        </w:rPr>
        <w:lastRenderedPageBreak/>
        <w:t>උගන්නට එන්න</w:t>
      </w:r>
      <w:r w:rsidR="00F86EFE">
        <w:rPr>
          <w:rFonts w:ascii="UN-Abhaya" w:hAnsi="UN-Abhaya" w:hint="cs"/>
          <w:cs/>
        </w:rPr>
        <w:t>ෝ</w:t>
      </w:r>
      <w:r w:rsidRPr="00924134">
        <w:rPr>
          <w:rFonts w:ascii="UN-Abhaya" w:hAnsi="UN-Abhaya"/>
          <w:cs/>
        </w:rPr>
        <w:t xml:space="preserve"> අඩු වෙත්</w:t>
      </w:r>
      <w:r w:rsidRPr="00924134">
        <w:rPr>
          <w:rFonts w:ascii="UN-Abhaya" w:hAnsi="UN-Abhaya"/>
        </w:rPr>
        <w:t xml:space="preserve">, </w:t>
      </w:r>
      <w:r w:rsidRPr="00924134">
        <w:rPr>
          <w:rFonts w:ascii="UN-Abhaya" w:hAnsi="UN-Abhaya"/>
          <w:cs/>
        </w:rPr>
        <w:t>එවිට මට ලැබෙන ලාභ සත්කාර ද අඩු වන්නේ ය</w:t>
      </w:r>
      <w:r w:rsidRPr="00924134">
        <w:rPr>
          <w:rFonts w:ascii="UN-Abhaya" w:hAnsi="UN-Abhaya"/>
        </w:rPr>
        <w:t xml:space="preserve">, </w:t>
      </w:r>
      <w:r w:rsidRPr="00924134">
        <w:rPr>
          <w:rFonts w:ascii="UN-Abhaya" w:hAnsi="UN-Abhaya"/>
          <w:cs/>
        </w:rPr>
        <w:t>එහෙයින් යම්කිසි උපායයක් යොදා ම</w:t>
      </w:r>
      <w:r w:rsidR="00F86EFE">
        <w:rPr>
          <w:rFonts w:ascii="UN-Abhaya" w:hAnsi="UN-Abhaya" w:hint="cs"/>
          <w:cs/>
        </w:rPr>
        <w:t>ූ</w:t>
      </w:r>
      <w:r w:rsidRPr="00924134">
        <w:rPr>
          <w:rFonts w:ascii="UN-Abhaya" w:hAnsi="UN-Abhaya"/>
          <w:cs/>
        </w:rPr>
        <w:t xml:space="preserve"> මැරුව මනාය</w:t>
      </w:r>
      <w:r w:rsidR="00572689">
        <w:rPr>
          <w:rFonts w:ascii="UN-Abhaya" w:hAnsi="UN-Abhaya"/>
        </w:rPr>
        <w:t>”</w:t>
      </w:r>
      <w:r w:rsidRPr="00924134">
        <w:rPr>
          <w:rFonts w:ascii="UN-Abhaya" w:hAnsi="UN-Abhaya"/>
          <w:cs/>
        </w:rPr>
        <w:t xml:space="preserve"> යි සලකා අනෙකකු ලවා</w:t>
      </w:r>
      <w:r w:rsidRPr="00924134">
        <w:rPr>
          <w:rFonts w:ascii="UN-Abhaya" w:hAnsi="UN-Abhaya"/>
        </w:rPr>
        <w:t xml:space="preserve">, </w:t>
      </w:r>
      <w:r w:rsidRPr="00924134">
        <w:rPr>
          <w:rFonts w:ascii="UN-Abhaya" w:hAnsi="UN-Abhaya"/>
          <w:cs/>
        </w:rPr>
        <w:t>මරවන අටියෙන් “පුත! අහිංසක! මෙහි එව</w:t>
      </w:r>
      <w:r w:rsidR="00572689">
        <w:rPr>
          <w:rFonts w:ascii="UN-Abhaya" w:hAnsi="UN-Abhaya"/>
        </w:rPr>
        <w:t>,</w:t>
      </w:r>
      <w:r w:rsidRPr="00924134">
        <w:rPr>
          <w:rFonts w:ascii="UN-Abhaya" w:hAnsi="UN-Abhaya"/>
          <w:cs/>
        </w:rPr>
        <w:t xml:space="preserve"> තාගේ ශිල්ප ඉගැන්ම අවසන් වන්නට ලංව තිබේ</w:t>
      </w:r>
      <w:r w:rsidRPr="00924134">
        <w:rPr>
          <w:rFonts w:ascii="UN-Abhaya" w:hAnsi="UN-Abhaya"/>
        </w:rPr>
        <w:t xml:space="preserve">, </w:t>
      </w:r>
      <w:r w:rsidRPr="00924134">
        <w:rPr>
          <w:rFonts w:ascii="UN-Abhaya" w:hAnsi="UN-Abhaya"/>
          <w:cs/>
        </w:rPr>
        <w:t>එය සම්පූ</w:t>
      </w:r>
      <w:r w:rsidR="00462172">
        <w:rPr>
          <w:rFonts w:ascii="UN-Abhaya" w:hAnsi="UN-Abhaya"/>
          <w:cs/>
        </w:rPr>
        <w:t>ර්‍ණ</w:t>
      </w:r>
      <w:r w:rsidRPr="00924134">
        <w:rPr>
          <w:rFonts w:ascii="UN-Abhaya" w:hAnsi="UN-Abhaya"/>
          <w:cs/>
        </w:rPr>
        <w:t xml:space="preserve"> වන්නට උපචාර වුවමනා ය</w:t>
      </w:r>
      <w:r w:rsidRPr="00924134">
        <w:rPr>
          <w:rFonts w:ascii="UN-Abhaya" w:hAnsi="UN-Abhaya"/>
        </w:rPr>
        <w:t xml:space="preserve">, </w:t>
      </w:r>
      <w:r w:rsidRPr="00924134">
        <w:rPr>
          <w:rFonts w:ascii="UN-Abhaya" w:hAnsi="UN-Abhaya"/>
          <w:cs/>
        </w:rPr>
        <w:t>එහෙයින් ශිල්පයට උප</w:t>
      </w:r>
      <w:r w:rsidR="00F86EFE">
        <w:rPr>
          <w:rFonts w:ascii="UN-Abhaya" w:hAnsi="UN-Abhaya" w:hint="cs"/>
          <w:cs/>
        </w:rPr>
        <w:t>චා</w:t>
      </w:r>
      <w:r w:rsidRPr="00924134">
        <w:rPr>
          <w:rFonts w:ascii="UN-Abhaya" w:hAnsi="UN-Abhaya"/>
          <w:cs/>
        </w:rPr>
        <w:t>ර පිණිස දහසක් මිනිසුන් මරා එව</w:t>
      </w:r>
      <w:r w:rsidR="00C4684C">
        <w:rPr>
          <w:rFonts w:ascii="UN-Abhaya" w:hAnsi="UN-Abhaya"/>
        </w:rPr>
        <w:t>”</w:t>
      </w:r>
      <w:r w:rsidRPr="00924134">
        <w:rPr>
          <w:rFonts w:ascii="UN-Abhaya" w:hAnsi="UN-Abhaya"/>
        </w:rPr>
        <w:t xml:space="preserve"> </w:t>
      </w:r>
      <w:r w:rsidRPr="00924134">
        <w:rPr>
          <w:rFonts w:ascii="UN-Abhaya" w:hAnsi="UN-Abhaya"/>
          <w:cs/>
        </w:rPr>
        <w:t>යි අණ කෙළේ ය.</w:t>
      </w:r>
      <w:r w:rsidR="00867DD5">
        <w:rPr>
          <w:rFonts w:ascii="UN-Abhaya" w:hAnsi="UN-Abhaya"/>
        </w:rPr>
        <w:t xml:space="preserve"> “</w:t>
      </w:r>
      <w:r w:rsidRPr="00924134">
        <w:rPr>
          <w:rFonts w:ascii="UN-Abhaya" w:hAnsi="UN-Abhaya"/>
          <w:cs/>
        </w:rPr>
        <w:t>ගුරුද</w:t>
      </w:r>
      <w:r w:rsidR="00F86EFE">
        <w:rPr>
          <w:rFonts w:ascii="UN-Abhaya" w:hAnsi="UN-Abhaya" w:hint="cs"/>
          <w:cs/>
        </w:rPr>
        <w:t>ේ</w:t>
      </w:r>
      <w:r w:rsidRPr="00924134">
        <w:rPr>
          <w:rFonts w:ascii="UN-Abhaya" w:hAnsi="UN-Abhaya"/>
          <w:cs/>
        </w:rPr>
        <w:t>වය! මම අන්නට හිංසා නො කරණ කුලයෙහි උපන්හි</w:t>
      </w:r>
      <w:r w:rsidRPr="00924134">
        <w:rPr>
          <w:rFonts w:ascii="UN-Abhaya" w:hAnsi="UN-Abhaya"/>
        </w:rPr>
        <w:t xml:space="preserve">, </w:t>
      </w:r>
      <w:r w:rsidRPr="00924134">
        <w:rPr>
          <w:rFonts w:ascii="UN-Abhaya" w:hAnsi="UN-Abhaya"/>
          <w:cs/>
        </w:rPr>
        <w:t xml:space="preserve">එහෙයින් මම කෙසේ මිනිසුන් මරම් දැ” යි ඇඟ මැලි කැඩී ය. </w:t>
      </w:r>
    </w:p>
    <w:p w14:paraId="403D2966" w14:textId="23AFEBF2" w:rsidR="00905BFE" w:rsidRDefault="00905BFE" w:rsidP="009608F3">
      <w:pPr>
        <w:spacing w:line="276" w:lineRule="auto"/>
        <w:rPr>
          <w:rFonts w:ascii="UN-Abhaya" w:hAnsi="UN-Abhaya"/>
        </w:rPr>
      </w:pPr>
      <w:r w:rsidRPr="00924134">
        <w:rPr>
          <w:rFonts w:ascii="UN-Abhaya" w:hAnsi="UN-Abhaya"/>
          <w:cs/>
        </w:rPr>
        <w:t>එකල දිසාපාමොක්</w:t>
      </w:r>
      <w:r w:rsidR="00867DD5">
        <w:rPr>
          <w:rFonts w:ascii="UN-Abhaya" w:hAnsi="UN-Abhaya"/>
        </w:rPr>
        <w:t xml:space="preserve"> “</w:t>
      </w:r>
      <w:r w:rsidRPr="00924134">
        <w:rPr>
          <w:rFonts w:ascii="UN-Abhaya" w:hAnsi="UN-Abhaya"/>
          <w:cs/>
        </w:rPr>
        <w:t>පුත! අහිංසක! ඒ කළ යුතු ය</w:t>
      </w:r>
      <w:r w:rsidRPr="00924134">
        <w:rPr>
          <w:rFonts w:ascii="UN-Abhaya" w:hAnsi="UN-Abhaya"/>
        </w:rPr>
        <w:t xml:space="preserve">, </w:t>
      </w:r>
      <w:r w:rsidRPr="00924134">
        <w:rPr>
          <w:rFonts w:ascii="UN-Abhaya" w:hAnsi="UN-Abhaya"/>
          <w:cs/>
        </w:rPr>
        <w:t xml:space="preserve">මේ වේලෙහි කුල සිරිත් ගැන සිතීම </w:t>
      </w:r>
      <w:r w:rsidR="00F86EFE">
        <w:rPr>
          <w:rFonts w:ascii="UN-Abhaya" w:hAnsi="UN-Abhaya" w:hint="cs"/>
          <w:cs/>
        </w:rPr>
        <w:t>ව</w:t>
      </w:r>
      <w:r w:rsidRPr="00924134">
        <w:rPr>
          <w:rFonts w:ascii="UN-Abhaya" w:hAnsi="UN-Abhaya"/>
          <w:cs/>
        </w:rPr>
        <w:t>රද ය</w:t>
      </w:r>
      <w:r w:rsidRPr="00924134">
        <w:rPr>
          <w:rFonts w:ascii="UN-Abhaya" w:hAnsi="UN-Abhaya"/>
        </w:rPr>
        <w:t xml:space="preserve">, </w:t>
      </w:r>
      <w:r w:rsidRPr="00924134">
        <w:rPr>
          <w:rFonts w:ascii="UN-Abhaya" w:hAnsi="UN-Abhaya"/>
          <w:cs/>
        </w:rPr>
        <w:t>ශිල්පයට උපචාර නො කරන්නේ ශිල්ප නො ලබන්නේ ය</w:t>
      </w:r>
      <w:r w:rsidR="00C4684C">
        <w:rPr>
          <w:rFonts w:ascii="UN-Abhaya" w:hAnsi="UN-Abhaya"/>
        </w:rPr>
        <w:t>”</w:t>
      </w:r>
      <w:r w:rsidRPr="00924134">
        <w:rPr>
          <w:rFonts w:ascii="UN-Abhaya" w:hAnsi="UN-Abhaya"/>
        </w:rPr>
        <w:t xml:space="preserve"> </w:t>
      </w:r>
      <w:r w:rsidRPr="00924134">
        <w:rPr>
          <w:rFonts w:ascii="UN-Abhaya" w:hAnsi="UN-Abhaya"/>
          <w:cs/>
        </w:rPr>
        <w:t>යි කී යේ ය. එවිට</w:t>
      </w:r>
      <w:r w:rsidRPr="00924134">
        <w:rPr>
          <w:rFonts w:ascii="UN-Abhaya" w:hAnsi="UN-Abhaya"/>
        </w:rPr>
        <w:t xml:space="preserve">, </w:t>
      </w:r>
      <w:r w:rsidRPr="00924134">
        <w:rPr>
          <w:rFonts w:ascii="UN-Abhaya" w:hAnsi="UN-Abhaya"/>
          <w:cs/>
        </w:rPr>
        <w:t>අහිංසක ඉන් පසු කිසිත් නො බැණ දුනු හී සපයා ගෙණ වන වැද වන මැදින් යන එන්නන් මරා ලන්නට පටන් ගතු. මරා දමන්නවුන්ගේ ඇඳුම් කැඩුම් අබරණ ඈ කිසිවක් තෙමේ නො ග</w:t>
      </w:r>
      <w:r w:rsidR="00F86EFE">
        <w:rPr>
          <w:rFonts w:ascii="UN-Abhaya" w:hAnsi="UN-Abhaya" w:hint="cs"/>
          <w:cs/>
        </w:rPr>
        <w:t>ණි</w:t>
      </w:r>
      <w:r w:rsidRPr="00924134">
        <w:rPr>
          <w:rFonts w:ascii="UN-Abhaya" w:hAnsi="UN-Abhaya"/>
          <w:cs/>
        </w:rPr>
        <w:t>යි. මැරූවන්ගේ ගණන පමණක් ගණ</w:t>
      </w:r>
      <w:r w:rsidR="00F86EFE">
        <w:rPr>
          <w:rFonts w:ascii="UN-Abhaya" w:hAnsi="UN-Abhaya" w:hint="cs"/>
          <w:cs/>
        </w:rPr>
        <w:t>ි</w:t>
      </w:r>
      <w:r w:rsidRPr="00924134">
        <w:rPr>
          <w:rFonts w:ascii="UN-Abhaya" w:hAnsi="UN-Abhaya"/>
          <w:cs/>
        </w:rPr>
        <w:t>යි</w:t>
      </w:r>
      <w:r w:rsidR="00F86EFE">
        <w:rPr>
          <w:rFonts w:ascii="UN-Abhaya" w:hAnsi="UN-Abhaya" w:hint="cs"/>
          <w:cs/>
        </w:rPr>
        <w:t>.</w:t>
      </w:r>
      <w:r w:rsidRPr="00924134">
        <w:rPr>
          <w:rFonts w:ascii="UN-Abhaya" w:hAnsi="UN-Abhaya"/>
          <w:cs/>
        </w:rPr>
        <w:t xml:space="preserve"> කල් යත්</w:t>
      </w:r>
      <w:r w:rsidRPr="00924134">
        <w:rPr>
          <w:rFonts w:ascii="UN-Abhaya" w:hAnsi="UN-Abhaya"/>
        </w:rPr>
        <w:t xml:space="preserve">, </w:t>
      </w:r>
      <w:r w:rsidRPr="00924134">
        <w:rPr>
          <w:rFonts w:ascii="UN-Abhaya" w:hAnsi="UN-Abhaya"/>
          <w:cs/>
        </w:rPr>
        <w:t>මැරූ මිනිසුන්ගේ ගණන අමතක ව ගියේ එහෙයින් ඔහු එතැන් සිට එක මිනිසකුගෙන් එකැඟිල්ල බැගින් කපා ඒ ඒ තැන තැබී ය. එද නැසෙන බව දැක නැවැත කපා ගන්නා වූ ඇඟිලි වැලක අවුණ</w:t>
      </w:r>
      <w:r w:rsidRPr="00924134">
        <w:rPr>
          <w:rFonts w:ascii="UN-Abhaya" w:hAnsi="UN-Abhaya"/>
        </w:rPr>
        <w:t xml:space="preserve"> </w:t>
      </w:r>
      <w:r w:rsidRPr="00924134">
        <w:rPr>
          <w:rFonts w:ascii="UN-Abhaya" w:hAnsi="UN-Abhaya"/>
          <w:cs/>
        </w:rPr>
        <w:t>ගෙල දැරී ය.</w:t>
      </w:r>
      <w:r w:rsidR="00014ECB">
        <w:rPr>
          <w:rFonts w:ascii="UN-Abhaya" w:hAnsi="UN-Abhaya"/>
          <w:cs/>
        </w:rPr>
        <w:t xml:space="preserve"> </w:t>
      </w:r>
      <w:r w:rsidRPr="00924134">
        <w:rPr>
          <w:rFonts w:ascii="UN-Abhaya" w:hAnsi="UN-Abhaya"/>
          <w:cs/>
        </w:rPr>
        <w:t xml:space="preserve">එහෙයින් </w:t>
      </w:r>
      <w:r w:rsidRPr="00924134">
        <w:rPr>
          <w:rFonts w:ascii="UN-Abhaya" w:hAnsi="UN-Abhaya"/>
          <w:b/>
          <w:bCs/>
          <w:cs/>
        </w:rPr>
        <w:t>අඞ්ගුලිමාල</w:t>
      </w:r>
      <w:r w:rsidRPr="00924134">
        <w:rPr>
          <w:rFonts w:ascii="UN-Abhaya" w:hAnsi="UN-Abhaya"/>
          <w:cs/>
        </w:rPr>
        <w:t xml:space="preserve"> යි ප්‍රසිද්ධ විය. </w:t>
      </w:r>
    </w:p>
    <w:p w14:paraId="2A15A4AC" w14:textId="77777777" w:rsidR="0067344F" w:rsidRDefault="00905BFE" w:rsidP="009608F3">
      <w:pPr>
        <w:spacing w:line="276" w:lineRule="auto"/>
        <w:rPr>
          <w:rFonts w:ascii="UN-Abhaya" w:hAnsi="UN-Abhaya"/>
        </w:rPr>
      </w:pPr>
      <w:r w:rsidRPr="00924134">
        <w:rPr>
          <w:rFonts w:ascii="UN-Abhaya" w:hAnsi="UN-Abhaya"/>
          <w:cs/>
        </w:rPr>
        <w:t>අඞ්ගුලිමාල තෙමේ රාත්‍රියෙහි ගම් වැද ගෙවල දොර බිඳ ගෙට වැද හොත්තා වූ මිනිසුන් මරා ඇඟිලි කපා ගෙණ යන්නට පටන් ගත්තේ ය. ගම් වැස්සෝ බියෙන් වෙලා ගියහ. බියෙන් ගැහෙන්නට වූහ. කරන්නට කිසිවක් නො දත් ඔවුහු</w:t>
      </w:r>
      <w:r w:rsidRPr="00924134">
        <w:rPr>
          <w:rFonts w:ascii="UN-Abhaya" w:hAnsi="UN-Abhaya"/>
        </w:rPr>
        <w:t xml:space="preserve">, </w:t>
      </w:r>
      <w:r w:rsidRPr="00924134">
        <w:rPr>
          <w:rFonts w:ascii="UN-Abhaya" w:hAnsi="UN-Abhaya"/>
          <w:cs/>
        </w:rPr>
        <w:t>ගෙවල හැර දරු බිළිඳුන් හා වටිනා ඇදුම් කැඩුම් හා රන් රීදී අබරණ ද මිල මුදල් ද ගෙණ නියම්ගම් තුළට වන්හ. නියම්ගම්</w:t>
      </w:r>
      <w:r w:rsidR="00861371">
        <w:rPr>
          <w:rFonts w:ascii="UN-Abhaya" w:hAnsi="UN-Abhaya" w:hint="cs"/>
          <w:cs/>
        </w:rPr>
        <w:t xml:space="preserve"> </w:t>
      </w:r>
      <w:r w:rsidRPr="00924134">
        <w:rPr>
          <w:rFonts w:ascii="UN-Abhaya" w:hAnsi="UN-Abhaya"/>
          <w:cs/>
        </w:rPr>
        <w:t>වැස්සෝ එසේ ම කොට නුවර වටා කඳවුරු බැඳ සිට ගත්හ. ඒ අතර දවසෙක ගම් නියම්ගම් නුවර වැසි මිනිස්සු රජගෙය මිදුලෙහි රැස්ව සිට</w:t>
      </w:r>
      <w:r w:rsidR="00867DD5">
        <w:rPr>
          <w:rFonts w:ascii="UN-Abhaya" w:hAnsi="UN-Abhaya"/>
        </w:rPr>
        <w:t xml:space="preserve"> “</w:t>
      </w:r>
      <w:r w:rsidRPr="00924134">
        <w:rPr>
          <w:rFonts w:ascii="UN-Abhaya" w:hAnsi="UN-Abhaya"/>
          <w:cs/>
        </w:rPr>
        <w:t>ද</w:t>
      </w:r>
      <w:r w:rsidR="00861371">
        <w:rPr>
          <w:rFonts w:ascii="UN-Abhaya" w:hAnsi="UN-Abhaya" w:hint="cs"/>
          <w:cs/>
        </w:rPr>
        <w:t>ේ</w:t>
      </w:r>
      <w:r w:rsidRPr="00924134">
        <w:rPr>
          <w:rFonts w:ascii="UN-Abhaya" w:hAnsi="UN-Abhaya"/>
          <w:cs/>
        </w:rPr>
        <w:t>වයන් වහන්ස! ඔබ වහන්සේගේ රජයෙහි අඟුල්මල් නම් සොරෙක් දුටු දුටුවන් මරා ඇගිලි කපා ගෙණ යයි</w:t>
      </w:r>
      <w:r w:rsidRPr="00924134">
        <w:rPr>
          <w:rFonts w:ascii="UN-Abhaya" w:hAnsi="UN-Abhaya"/>
        </w:rPr>
        <w:t xml:space="preserve">, </w:t>
      </w:r>
      <w:r w:rsidRPr="00924134">
        <w:rPr>
          <w:rFonts w:ascii="UN-Abhaya" w:hAnsi="UN-Abhaya"/>
          <w:cs/>
        </w:rPr>
        <w:t>දර පලා සඳහා වනයට යන්න</w:t>
      </w:r>
      <w:r w:rsidR="00861371">
        <w:rPr>
          <w:rFonts w:ascii="UN-Abhaya" w:hAnsi="UN-Abhaya" w:hint="cs"/>
          <w:cs/>
        </w:rPr>
        <w:t>ෝ</w:t>
      </w:r>
      <w:r w:rsidRPr="00924134">
        <w:rPr>
          <w:rFonts w:ascii="UN-Abhaya" w:hAnsi="UN-Abhaya"/>
          <w:cs/>
        </w:rPr>
        <w:t xml:space="preserve"> දැන් නැත</w:t>
      </w:r>
      <w:r w:rsidRPr="00924134">
        <w:rPr>
          <w:rFonts w:ascii="UN-Abhaya" w:hAnsi="UN-Abhaya"/>
        </w:rPr>
        <w:t xml:space="preserve">, </w:t>
      </w:r>
      <w:r w:rsidRPr="00924134">
        <w:rPr>
          <w:rFonts w:ascii="UN-Abhaya" w:hAnsi="UN-Abhaya"/>
          <w:cs/>
        </w:rPr>
        <w:t>හැම ගම් අගම් කෙළේ ය</w:t>
      </w:r>
      <w:r w:rsidRPr="00924134">
        <w:rPr>
          <w:rFonts w:ascii="UN-Abhaya" w:hAnsi="UN-Abhaya"/>
        </w:rPr>
        <w:t xml:space="preserve">, </w:t>
      </w:r>
      <w:r w:rsidRPr="00924134">
        <w:rPr>
          <w:rFonts w:ascii="UN-Abhaya" w:hAnsi="UN-Abhaya"/>
          <w:cs/>
        </w:rPr>
        <w:t>නියම්ගම් අනියම්ගම් කෙළේ ය</w:t>
      </w:r>
      <w:r w:rsidRPr="00924134">
        <w:rPr>
          <w:rFonts w:ascii="UN-Abhaya" w:hAnsi="UN-Abhaya"/>
        </w:rPr>
        <w:t xml:space="preserve">, </w:t>
      </w:r>
      <w:r w:rsidRPr="00924134">
        <w:rPr>
          <w:rFonts w:ascii="UN-Abhaya" w:hAnsi="UN-Abhaya"/>
          <w:cs/>
        </w:rPr>
        <w:t>දනවු නො දනවු කෙළේ ය</w:t>
      </w:r>
      <w:r w:rsidRPr="00924134">
        <w:rPr>
          <w:rFonts w:ascii="UN-Abhaya" w:hAnsi="UN-Abhaya"/>
        </w:rPr>
        <w:t xml:space="preserve">, </w:t>
      </w:r>
      <w:r w:rsidRPr="00924134">
        <w:rPr>
          <w:rFonts w:ascii="UN-Abhaya" w:hAnsi="UN-Abhaya"/>
          <w:cs/>
        </w:rPr>
        <w:t>හැම දෙනෙක් ම බියෙන් තැති ගෙන සිටිත්</w:t>
      </w:r>
      <w:r w:rsidRPr="00924134">
        <w:rPr>
          <w:rFonts w:ascii="UN-Abhaya" w:hAnsi="UN-Abhaya"/>
        </w:rPr>
        <w:t xml:space="preserve">, </w:t>
      </w:r>
      <w:r w:rsidRPr="00924134">
        <w:rPr>
          <w:rFonts w:ascii="UN-Abhaya" w:hAnsi="UN-Abhaya"/>
          <w:cs/>
        </w:rPr>
        <w:t>මෙසේ රට වැසියා පෙළන තවන මේ බිය වහාම දුරු කරණ සේක්වා</w:t>
      </w:r>
      <w:r w:rsidR="00861371">
        <w:rPr>
          <w:rFonts w:ascii="UN-Abhaya" w:hAnsi="UN-Abhaya"/>
        </w:rPr>
        <w:t>”</w:t>
      </w:r>
      <w:r w:rsidRPr="00924134">
        <w:rPr>
          <w:rFonts w:ascii="UN-Abhaya" w:hAnsi="UN-Abhaya"/>
          <w:cs/>
        </w:rPr>
        <w:t xml:space="preserve"> යි මහහඬින් මුරගාන්නට වුහ. </w:t>
      </w:r>
    </w:p>
    <w:p w14:paraId="4BD29010" w14:textId="77777777" w:rsidR="00B00724" w:rsidRDefault="00905BFE" w:rsidP="009608F3">
      <w:pPr>
        <w:spacing w:line="276" w:lineRule="auto"/>
        <w:rPr>
          <w:rFonts w:ascii="UN-Abhaya" w:hAnsi="UN-Abhaya"/>
        </w:rPr>
      </w:pPr>
      <w:r w:rsidRPr="00924134">
        <w:rPr>
          <w:rFonts w:ascii="UN-Abhaya" w:hAnsi="UN-Abhaya"/>
          <w:cs/>
        </w:rPr>
        <w:t>එවිට කොසොල් රජ තෙමේ අඟුල්මල් මරා දමන්නට රාජපුරුෂයන්ට නියම කෙළේ ය. එවේලෙහි කොසොල් රජු වෙත සිටි අඟුල්මල් සොරුගේ පිය වූ පෙරෙවි බමුණු තෙමේ ඒ නියමය අසා ගෙට ගොස් සිය බිරිය අමතා “සොඳුර! රජු විසින් මරන්නට නියම කරණ ලද අඟුල්මල් අනෙකෙක් නො වේ</w:t>
      </w:r>
      <w:r w:rsidRPr="00924134">
        <w:rPr>
          <w:rFonts w:ascii="UN-Abhaya" w:hAnsi="UN-Abhaya"/>
        </w:rPr>
        <w:t xml:space="preserve">, </w:t>
      </w:r>
      <w:r w:rsidRPr="00924134">
        <w:rPr>
          <w:rFonts w:ascii="UN-Abhaya" w:hAnsi="UN-Abhaya"/>
          <w:cs/>
        </w:rPr>
        <w:t>දිසාපාමොක් වෙත ශිල්ප උගන්නට යැවූ අපගේ පුතු ය</w:t>
      </w:r>
      <w:r w:rsidRPr="00924134">
        <w:rPr>
          <w:rFonts w:ascii="UN-Abhaya" w:hAnsi="UN-Abhaya"/>
        </w:rPr>
        <w:t xml:space="preserve">, </w:t>
      </w:r>
      <w:r w:rsidRPr="00924134">
        <w:rPr>
          <w:rFonts w:ascii="UN-Abhaya" w:hAnsi="UN-Abhaya"/>
          <w:cs/>
        </w:rPr>
        <w:t>දැන් මෙයට කළ යුත්තේ කුමක් දැ</w:t>
      </w:r>
      <w:r w:rsidR="007F7F02">
        <w:rPr>
          <w:rFonts w:ascii="UN-Abhaya" w:hAnsi="UN-Abhaya"/>
        </w:rPr>
        <w:t xml:space="preserve">” </w:t>
      </w:r>
      <w:r w:rsidRPr="00924134">
        <w:rPr>
          <w:rFonts w:ascii="UN-Abhaya" w:hAnsi="UN-Abhaya"/>
          <w:cs/>
        </w:rPr>
        <w:t>යි කී ය.</w:t>
      </w:r>
      <w:r w:rsidR="00867DD5">
        <w:rPr>
          <w:rFonts w:ascii="UN-Abhaya" w:hAnsi="UN-Abhaya"/>
        </w:rPr>
        <w:t xml:space="preserve"> “</w:t>
      </w:r>
      <w:r w:rsidRPr="00924134">
        <w:rPr>
          <w:rFonts w:ascii="UN-Abhaya" w:hAnsi="UN-Abhaya"/>
          <w:cs/>
        </w:rPr>
        <w:t>හිමියෙනි! ඔබ ගොස් මපුතු කැඳවා ගෙණ එවු</w:t>
      </w:r>
      <w:r w:rsidR="00B510E7">
        <w:rPr>
          <w:rFonts w:ascii="UN-Abhaya" w:hAnsi="UN-Abhaya"/>
        </w:rPr>
        <w:t xml:space="preserve">” </w:t>
      </w:r>
      <w:r w:rsidRPr="00924134">
        <w:rPr>
          <w:rFonts w:ascii="UN-Abhaya" w:hAnsi="UN-Abhaya"/>
          <w:cs/>
        </w:rPr>
        <w:t>යි ඕතොමෝ කියා සිටියා ය. එබසට ඔහු</w:t>
      </w:r>
      <w:r w:rsidR="00867DD5">
        <w:rPr>
          <w:rFonts w:ascii="UN-Abhaya" w:hAnsi="UN-Abhaya"/>
        </w:rPr>
        <w:t xml:space="preserve"> “</w:t>
      </w:r>
      <w:r w:rsidRPr="00924134">
        <w:rPr>
          <w:rFonts w:ascii="UN-Abhaya" w:hAnsi="UN-Abhaya"/>
          <w:cs/>
        </w:rPr>
        <w:t>සොඳුර! ල</w:t>
      </w:r>
      <w:r w:rsidR="00B510E7">
        <w:rPr>
          <w:rFonts w:ascii="UN-Abhaya" w:hAnsi="UN-Abhaya" w:hint="cs"/>
          <w:cs/>
        </w:rPr>
        <w:t>ෝ</w:t>
      </w:r>
      <w:r w:rsidRPr="00924134">
        <w:rPr>
          <w:rFonts w:ascii="UN-Abhaya" w:hAnsi="UN-Abhaya"/>
          <w:cs/>
        </w:rPr>
        <w:t>කයෙහි විශ්වාස නො කොට හැකි සිවු දෙනාගෙන් එකෙක</w:t>
      </w:r>
      <w:r w:rsidR="00483D62">
        <w:rPr>
          <w:rFonts w:ascii="UN-Abhaya" w:hAnsi="UN-Abhaya" w:hint="cs"/>
          <w:cs/>
        </w:rPr>
        <w:t>ි</w:t>
      </w:r>
      <w:r w:rsidRPr="00924134">
        <w:rPr>
          <w:rFonts w:ascii="UN-Abhaya" w:hAnsi="UN-Abhaya"/>
          <w:cs/>
        </w:rPr>
        <w:t xml:space="preserve"> සොරු</w:t>
      </w:r>
      <w:r w:rsidRPr="00924134">
        <w:rPr>
          <w:rFonts w:ascii="UN-Abhaya" w:hAnsi="UN-Abhaya"/>
        </w:rPr>
        <w:t xml:space="preserve">, </w:t>
      </w:r>
      <w:r w:rsidRPr="00924134">
        <w:rPr>
          <w:rFonts w:ascii="UN-Abhaya" w:hAnsi="UN-Abhaya"/>
          <w:cs/>
        </w:rPr>
        <w:t>ම පුත් ද දැන් සොරෙකි</w:t>
      </w:r>
      <w:r w:rsidRPr="00924134">
        <w:rPr>
          <w:rFonts w:ascii="UN-Abhaya" w:hAnsi="UN-Abhaya"/>
        </w:rPr>
        <w:t xml:space="preserve">, </w:t>
      </w:r>
      <w:r w:rsidRPr="00924134">
        <w:rPr>
          <w:rFonts w:ascii="UN-Abhaya" w:hAnsi="UN-Abhaya"/>
          <w:cs/>
        </w:rPr>
        <w:t>එහෙයින් මට යෑ නො හැක්කැ</w:t>
      </w:r>
      <w:r w:rsidR="00483D62">
        <w:rPr>
          <w:rFonts w:ascii="UN-Abhaya" w:hAnsi="UN-Abhaya"/>
        </w:rPr>
        <w:t xml:space="preserve">” </w:t>
      </w:r>
      <w:r w:rsidRPr="00924134">
        <w:rPr>
          <w:rFonts w:ascii="UN-Abhaya" w:hAnsi="UN-Abhaya"/>
          <w:cs/>
        </w:rPr>
        <w:t>යි කී ය. එවිට බැමිණි</w:t>
      </w:r>
      <w:r w:rsidR="00867DD5">
        <w:rPr>
          <w:rFonts w:ascii="UN-Abhaya" w:hAnsi="UN-Abhaya"/>
        </w:rPr>
        <w:t xml:space="preserve"> “</w:t>
      </w:r>
      <w:r w:rsidRPr="00924134">
        <w:rPr>
          <w:rFonts w:ascii="UN-Abhaya" w:hAnsi="UN-Abhaya"/>
          <w:cs/>
        </w:rPr>
        <w:t>මට කුමක් වුවත් කම් නැතැ</w:t>
      </w:r>
      <w:r w:rsidR="00483D62">
        <w:rPr>
          <w:rFonts w:ascii="UN-Abhaya" w:hAnsi="UN-Abhaya"/>
        </w:rPr>
        <w:t>”</w:t>
      </w:r>
      <w:r w:rsidR="00483D62">
        <w:rPr>
          <w:rFonts w:ascii="UN-Abhaya" w:hAnsi="UN-Abhaya" w:hint="cs"/>
          <w:cs/>
        </w:rPr>
        <w:t xml:space="preserve"> </w:t>
      </w:r>
      <w:r w:rsidRPr="00924134">
        <w:rPr>
          <w:rFonts w:ascii="UN-Abhaya" w:hAnsi="UN-Abhaya"/>
          <w:cs/>
        </w:rPr>
        <w:t xml:space="preserve">යි පුතු රැක ගන්නට සිතා ගෙයින් නික්ම ගොස් වන වැද </w:t>
      </w:r>
      <w:r w:rsidR="00483D62">
        <w:rPr>
          <w:rFonts w:ascii="UN-Abhaya" w:hAnsi="UN-Abhaya"/>
        </w:rPr>
        <w:t>“</w:t>
      </w:r>
      <w:r w:rsidRPr="00924134">
        <w:rPr>
          <w:rFonts w:ascii="UN-Abhaya" w:hAnsi="UN-Abhaya"/>
          <w:cs/>
        </w:rPr>
        <w:t>පුත අහිංසක! ඇයි</w:t>
      </w:r>
      <w:r w:rsidRPr="00924134">
        <w:rPr>
          <w:rFonts w:ascii="UN-Abhaya" w:hAnsi="UN-Abhaya"/>
        </w:rPr>
        <w:t xml:space="preserve">, </w:t>
      </w:r>
      <w:r w:rsidRPr="00924134">
        <w:rPr>
          <w:rFonts w:ascii="UN-Abhaya" w:hAnsi="UN-Abhaya"/>
          <w:cs/>
        </w:rPr>
        <w:t>මට මෙසේ දුක් දෙන්නෙහි</w:t>
      </w:r>
      <w:r w:rsidRPr="00924134">
        <w:rPr>
          <w:rFonts w:ascii="UN-Abhaya" w:hAnsi="UN-Abhaya"/>
        </w:rPr>
        <w:t xml:space="preserve">? </w:t>
      </w:r>
      <w:r w:rsidRPr="00924134">
        <w:rPr>
          <w:rFonts w:ascii="UN-Abhaya" w:hAnsi="UN-Abhaya"/>
          <w:cs/>
        </w:rPr>
        <w:t>මෙහි එන්න! මෙසේ මිනිසුන් මරණු ඔබගේ කුලයට නමට ගැළපේ ද</w:t>
      </w:r>
      <w:r w:rsidRPr="00924134">
        <w:rPr>
          <w:rFonts w:ascii="UN-Abhaya" w:hAnsi="UN-Abhaya"/>
        </w:rPr>
        <w:t xml:space="preserve">? </w:t>
      </w:r>
      <w:r w:rsidRPr="00924134">
        <w:rPr>
          <w:rFonts w:ascii="UN-Abhaya" w:hAnsi="UN-Abhaya"/>
          <w:cs/>
        </w:rPr>
        <w:t>පුත! අහිංසක! ශිල්ප උගත්තෙහි මිනිසුන් මරණු පිණිස ද</w:t>
      </w:r>
      <w:r w:rsidRPr="00924134">
        <w:rPr>
          <w:rFonts w:ascii="UN-Abhaya" w:hAnsi="UN-Abhaya"/>
        </w:rPr>
        <w:t xml:space="preserve">? </w:t>
      </w:r>
      <w:r w:rsidRPr="00924134">
        <w:rPr>
          <w:rFonts w:ascii="UN-Abhaya" w:hAnsi="UN-Abhaya"/>
          <w:cs/>
        </w:rPr>
        <w:t>රාජ පුරුෂයන් ඔබ මරා දමන්නට දුනු හී ගෙණ රැක සිටිනු ඔබට දැනුම් නැත</w:t>
      </w:r>
      <w:r w:rsidRPr="00924134">
        <w:rPr>
          <w:rFonts w:ascii="UN-Abhaya" w:hAnsi="UN-Abhaya"/>
        </w:rPr>
        <w:t xml:space="preserve">, </w:t>
      </w:r>
      <w:r w:rsidRPr="00924134">
        <w:rPr>
          <w:rFonts w:ascii="UN-Abhaya" w:hAnsi="UN-Abhaya"/>
          <w:cs/>
        </w:rPr>
        <w:t>මට දුක් දෙනු ඔබට තරම් නො වේ</w:t>
      </w:r>
      <w:r w:rsidRPr="00924134">
        <w:rPr>
          <w:rFonts w:ascii="UN-Abhaya" w:hAnsi="UN-Abhaya"/>
        </w:rPr>
        <w:t xml:space="preserve">, </w:t>
      </w:r>
      <w:r w:rsidRPr="00924134">
        <w:rPr>
          <w:rFonts w:ascii="UN-Abhaya" w:hAnsi="UN-Abhaya"/>
          <w:cs/>
        </w:rPr>
        <w:t>දසමසක් ඔබ කුසෙහිලා දැරීම</w:t>
      </w:r>
      <w:r w:rsidRPr="00924134">
        <w:rPr>
          <w:rFonts w:ascii="UN-Abhaya" w:hAnsi="UN-Abhaya"/>
        </w:rPr>
        <w:t xml:space="preserve">, </w:t>
      </w:r>
      <w:r w:rsidRPr="00924134">
        <w:rPr>
          <w:rFonts w:ascii="UN-Abhaya" w:hAnsi="UN-Abhaya"/>
          <w:cs/>
        </w:rPr>
        <w:t>ඒ කාලයෙහි මා විඳි දුක් දන්නෙම් මම මැ යි</w:t>
      </w:r>
      <w:r w:rsidRPr="00924134">
        <w:rPr>
          <w:rFonts w:ascii="UN-Abhaya" w:hAnsi="UN-Abhaya"/>
        </w:rPr>
        <w:t xml:space="preserve">, </w:t>
      </w:r>
      <w:r w:rsidRPr="00924134">
        <w:rPr>
          <w:rFonts w:ascii="UN-Abhaya" w:hAnsi="UN-Abhaya"/>
          <w:cs/>
        </w:rPr>
        <w:t>වැදු දා පටන් ශිල්ප උගන්නට යන තුරු ඔබ වඩන්නට මා ගත් වෙහෙස නො දනීහි ද</w:t>
      </w:r>
      <w:r w:rsidRPr="00924134">
        <w:rPr>
          <w:rFonts w:ascii="UN-Abhaya" w:hAnsi="UN-Abhaya"/>
        </w:rPr>
        <w:t xml:space="preserve">? </w:t>
      </w:r>
      <w:r w:rsidRPr="00924134">
        <w:rPr>
          <w:rFonts w:ascii="UN-Abhaya" w:hAnsi="UN-Abhaya"/>
          <w:cs/>
        </w:rPr>
        <w:t>මෙහි එන්න</w:t>
      </w:r>
      <w:r w:rsidR="00483D62">
        <w:rPr>
          <w:rFonts w:ascii="UN-Abhaya" w:hAnsi="UN-Abhaya"/>
        </w:rPr>
        <w:t xml:space="preserve">” </w:t>
      </w:r>
      <w:r w:rsidRPr="00924134">
        <w:rPr>
          <w:rFonts w:ascii="UN-Abhaya" w:hAnsi="UN-Abhaya"/>
          <w:cs/>
        </w:rPr>
        <w:t xml:space="preserve">යි මෙසේ කියමින් හඩමින් වනයෙහි ඇවිදින්නට වූවා ය. </w:t>
      </w:r>
    </w:p>
    <w:p w14:paraId="3492B00E" w14:textId="3CC5F0FB" w:rsidR="00905BFE" w:rsidRDefault="00905BFE" w:rsidP="009608F3">
      <w:pPr>
        <w:spacing w:line="276" w:lineRule="auto"/>
        <w:rPr>
          <w:rFonts w:ascii="UN-Abhaya" w:hAnsi="UN-Abhaya"/>
        </w:rPr>
      </w:pPr>
      <w:r w:rsidRPr="00924134">
        <w:rPr>
          <w:rFonts w:ascii="UN-Abhaya" w:hAnsi="UN-Abhaya"/>
          <w:cs/>
        </w:rPr>
        <w:t>එදවස උදෑසන බුදුරජානන් වහන්සේ මහකුළුණු සමවතට සම වැද ලොව බලා වදාරණ සේක් අඟුල්මල් සොරු දුටු සේක</w:t>
      </w:r>
      <w:r w:rsidR="00F74869">
        <w:rPr>
          <w:rFonts w:ascii="UN-Abhaya" w:hAnsi="UN-Abhaya" w:hint="cs"/>
          <w:cs/>
        </w:rPr>
        <w:t>.</w:t>
      </w:r>
      <w:r w:rsidRPr="00924134">
        <w:rPr>
          <w:rFonts w:ascii="UN-Abhaya" w:hAnsi="UN-Abhaya"/>
          <w:cs/>
        </w:rPr>
        <w:t xml:space="preserve"> දැක</w:t>
      </w:r>
      <w:r w:rsidR="00867DD5">
        <w:rPr>
          <w:rFonts w:ascii="UN-Abhaya" w:hAnsi="UN-Abhaya"/>
        </w:rPr>
        <w:t xml:space="preserve"> “</w:t>
      </w:r>
      <w:r w:rsidRPr="00924134">
        <w:rPr>
          <w:rFonts w:ascii="UN-Abhaya" w:hAnsi="UN-Abhaya"/>
          <w:cs/>
        </w:rPr>
        <w:t>මම මූ කරා ගියෙම් නම් ම</w:t>
      </w:r>
      <w:r w:rsidR="00F74869">
        <w:rPr>
          <w:rFonts w:ascii="UN-Abhaya" w:hAnsi="UN-Abhaya" w:hint="cs"/>
          <w:cs/>
        </w:rPr>
        <w:t>ූ</w:t>
      </w:r>
      <w:r w:rsidRPr="00924134">
        <w:rPr>
          <w:rFonts w:ascii="UN-Abhaya" w:hAnsi="UN-Abhaya"/>
          <w:cs/>
        </w:rPr>
        <w:t xml:space="preserve"> මාගෙන් බණ අසා රහත් ව අමාමහ නිවන දකින්නේ ය</w:t>
      </w:r>
      <w:r w:rsidRPr="00924134">
        <w:rPr>
          <w:rFonts w:ascii="UN-Abhaya" w:hAnsi="UN-Abhaya"/>
        </w:rPr>
        <w:t xml:space="preserve">, </w:t>
      </w:r>
      <w:r w:rsidRPr="00924134">
        <w:rPr>
          <w:rFonts w:ascii="UN-Abhaya" w:hAnsi="UN-Abhaya"/>
          <w:cs/>
        </w:rPr>
        <w:t>නො ගියෙම් නම් මවු මරා මැරී ගොස් නිරයෙහි ඉපිද අතුරු කපක් දුක් විඳින්නේ ය</w:t>
      </w:r>
      <w:r w:rsidRPr="00924134">
        <w:rPr>
          <w:rFonts w:ascii="UN-Abhaya" w:hAnsi="UN-Abhaya"/>
        </w:rPr>
        <w:t xml:space="preserve">, </w:t>
      </w:r>
      <w:r w:rsidRPr="00924134">
        <w:rPr>
          <w:rFonts w:ascii="UN-Abhaya" w:hAnsi="UN-Abhaya"/>
          <w:cs/>
        </w:rPr>
        <w:t>එහෙයින් මා මූ කරා යා යුතු ය</w:t>
      </w:r>
      <w:r w:rsidR="005F6230">
        <w:rPr>
          <w:rFonts w:ascii="UN-Abhaya" w:hAnsi="UN-Abhaya"/>
        </w:rPr>
        <w:t>”</w:t>
      </w:r>
      <w:r w:rsidR="005F6230">
        <w:rPr>
          <w:rFonts w:ascii="UN-Abhaya" w:hAnsi="UN-Abhaya" w:hint="cs"/>
          <w:cs/>
        </w:rPr>
        <w:t xml:space="preserve"> </w:t>
      </w:r>
      <w:r w:rsidRPr="00924134">
        <w:rPr>
          <w:rFonts w:ascii="UN-Abhaya" w:hAnsi="UN-Abhaya"/>
          <w:cs/>
        </w:rPr>
        <w:t xml:space="preserve">යි සැවැත් නුවර පිඬු සිඟා වළඳා වෙහෙරට වැඩ </w:t>
      </w:r>
      <w:r w:rsidRPr="00924134">
        <w:rPr>
          <w:rFonts w:ascii="UN-Abhaya" w:hAnsi="UN-Abhaya"/>
          <w:cs/>
        </w:rPr>
        <w:lastRenderedPageBreak/>
        <w:t>ඔහු කෙරෙහි කරුණාවෙන් මග බැස වඩනා සේක. එසේ වඩින්නා වූ බුදුරජුන් දුටු නොයෙක් දෙන බුදුරජුන් නො</w:t>
      </w:r>
      <w:r w:rsidR="00EE6773">
        <w:rPr>
          <w:rFonts w:ascii="UN-Abhaya" w:hAnsi="UN-Abhaya" w:hint="cs"/>
          <w:cs/>
        </w:rPr>
        <w:t xml:space="preserve"> </w:t>
      </w:r>
      <w:r w:rsidRPr="00924134">
        <w:rPr>
          <w:rFonts w:ascii="UN-Abhaya" w:hAnsi="UN-Abhaya"/>
          <w:cs/>
        </w:rPr>
        <w:t>හැඳින</w:t>
      </w:r>
      <w:r w:rsidRPr="00924134">
        <w:rPr>
          <w:rFonts w:ascii="UN-Abhaya" w:hAnsi="UN-Abhaya"/>
        </w:rPr>
        <w:t xml:space="preserve"> </w:t>
      </w:r>
      <w:r w:rsidR="00EE6773">
        <w:rPr>
          <w:rFonts w:ascii="UN-Abhaya" w:hAnsi="UN-Abhaya"/>
        </w:rPr>
        <w:t>“</w:t>
      </w:r>
      <w:r w:rsidRPr="00924134">
        <w:rPr>
          <w:rFonts w:ascii="UN-Abhaya" w:hAnsi="UN-Abhaya"/>
          <w:cs/>
        </w:rPr>
        <w:t>මහණ! තෙල මග නො යා</w:t>
      </w:r>
      <w:r w:rsidRPr="00924134">
        <w:rPr>
          <w:rFonts w:ascii="UN-Abhaya" w:hAnsi="UN-Abhaya"/>
        </w:rPr>
        <w:t xml:space="preserve">, </w:t>
      </w:r>
      <w:r w:rsidRPr="00924134">
        <w:rPr>
          <w:rFonts w:ascii="UN-Abhaya" w:hAnsi="UN-Abhaya"/>
          <w:cs/>
        </w:rPr>
        <w:t>එමග සොරෙක් ඇත්තේ ය</w:t>
      </w:r>
      <w:r w:rsidRPr="00924134">
        <w:rPr>
          <w:rFonts w:ascii="UN-Abhaya" w:hAnsi="UN-Abhaya"/>
        </w:rPr>
        <w:t xml:space="preserve">, </w:t>
      </w:r>
      <w:r w:rsidRPr="00924134">
        <w:rPr>
          <w:rFonts w:ascii="UN-Abhaya" w:hAnsi="UN-Abhaya"/>
          <w:cs/>
        </w:rPr>
        <w:t>ඌ ඉතා දරුණු ය</w:t>
      </w:r>
      <w:r w:rsidRPr="00924134">
        <w:rPr>
          <w:rFonts w:ascii="UN-Abhaya" w:hAnsi="UN-Abhaya"/>
        </w:rPr>
        <w:t xml:space="preserve">, </w:t>
      </w:r>
      <w:r w:rsidRPr="00924134">
        <w:rPr>
          <w:rFonts w:ascii="UN-Abhaya" w:hAnsi="UN-Abhaya"/>
          <w:cs/>
        </w:rPr>
        <w:t>ලේ වැකුණු සිරුරු ඇත්තේ ය</w:t>
      </w:r>
      <w:r w:rsidRPr="00924134">
        <w:rPr>
          <w:rFonts w:ascii="UN-Abhaya" w:hAnsi="UN-Abhaya"/>
        </w:rPr>
        <w:t xml:space="preserve">, </w:t>
      </w:r>
      <w:r w:rsidRPr="00924134">
        <w:rPr>
          <w:rFonts w:ascii="UN-Abhaya" w:hAnsi="UN-Abhaya"/>
          <w:cs/>
        </w:rPr>
        <w:t>කඩමාලු හැඳියේ ය</w:t>
      </w:r>
      <w:r w:rsidRPr="00924134">
        <w:rPr>
          <w:rFonts w:ascii="UN-Abhaya" w:hAnsi="UN-Abhaya"/>
        </w:rPr>
        <w:t xml:space="preserve">, </w:t>
      </w:r>
      <w:r w:rsidRPr="00924134">
        <w:rPr>
          <w:rFonts w:ascii="UN-Abhaya" w:hAnsi="UN-Abhaya"/>
          <w:cs/>
        </w:rPr>
        <w:t>දුනු හී දරා සතුන් කෙරෙහි ටිකකුත් කුළුණු නැ</w:t>
      </w:r>
      <w:r w:rsidR="00EE6773">
        <w:rPr>
          <w:rFonts w:ascii="UN-Abhaya" w:hAnsi="UN-Abhaya" w:hint="cs"/>
          <w:cs/>
        </w:rPr>
        <w:t>ත්</w:t>
      </w:r>
      <w:r w:rsidRPr="00924134">
        <w:rPr>
          <w:rFonts w:ascii="UN-Abhaya" w:hAnsi="UN-Abhaya"/>
          <w:cs/>
        </w:rPr>
        <w:t>තේ ය</w:t>
      </w:r>
      <w:r w:rsidRPr="00924134">
        <w:rPr>
          <w:rFonts w:ascii="UN-Abhaya" w:hAnsi="UN-Abhaya"/>
        </w:rPr>
        <w:t xml:space="preserve">, </w:t>
      </w:r>
      <w:r w:rsidRPr="00924134">
        <w:rPr>
          <w:rFonts w:ascii="UN-Abhaya" w:hAnsi="UN-Abhaya"/>
          <w:cs/>
        </w:rPr>
        <w:t>බිහිසුණු ය</w:t>
      </w:r>
      <w:r w:rsidRPr="00924134">
        <w:rPr>
          <w:rFonts w:ascii="UN-Abhaya" w:hAnsi="UN-Abhaya"/>
        </w:rPr>
        <w:t xml:space="preserve">, </w:t>
      </w:r>
      <w:r w:rsidRPr="00924134">
        <w:rPr>
          <w:rFonts w:ascii="UN-Abhaya" w:hAnsi="UN-Abhaya"/>
          <w:cs/>
        </w:rPr>
        <w:t>ගම් නො ගම් කෙළේ ය</w:t>
      </w:r>
      <w:r w:rsidRPr="00924134">
        <w:rPr>
          <w:rFonts w:ascii="UN-Abhaya" w:hAnsi="UN-Abhaya"/>
        </w:rPr>
        <w:t xml:space="preserve">, </w:t>
      </w:r>
      <w:r w:rsidRPr="00924134">
        <w:rPr>
          <w:rFonts w:ascii="UN-Abhaya" w:hAnsi="UN-Abhaya"/>
          <w:cs/>
        </w:rPr>
        <w:t>නියම්ගම් නැසූයේ ය</w:t>
      </w:r>
      <w:r w:rsidRPr="00924134">
        <w:rPr>
          <w:rFonts w:ascii="UN-Abhaya" w:hAnsi="UN-Abhaya"/>
        </w:rPr>
        <w:t xml:space="preserve">, </w:t>
      </w:r>
      <w:r w:rsidRPr="00924134">
        <w:rPr>
          <w:rFonts w:ascii="UN-Abhaya" w:hAnsi="UN-Abhaya"/>
          <w:cs/>
        </w:rPr>
        <w:t>දනවු නො දනවු කෙළේ ය</w:t>
      </w:r>
      <w:r w:rsidRPr="00924134">
        <w:rPr>
          <w:rFonts w:ascii="UN-Abhaya" w:hAnsi="UN-Abhaya"/>
        </w:rPr>
        <w:t xml:space="preserve">, </w:t>
      </w:r>
      <w:r w:rsidRPr="00924134">
        <w:rPr>
          <w:rFonts w:ascii="UN-Abhaya" w:hAnsi="UN-Abhaya"/>
          <w:cs/>
        </w:rPr>
        <w:t>දුටු දුටු මිනිසුන් මරා එකාගෙන් එකැඟිල්ල බැගින් කපා ගෙණ ඒ ඇඟිලි වැලක අවුණ මාලාවක් කොට දරන්නේ ය</w:t>
      </w:r>
      <w:r w:rsidRPr="00924134">
        <w:rPr>
          <w:rFonts w:ascii="UN-Abhaya" w:hAnsi="UN-Abhaya"/>
        </w:rPr>
        <w:t xml:space="preserve">, </w:t>
      </w:r>
      <w:r w:rsidRPr="00924134">
        <w:rPr>
          <w:rFonts w:ascii="UN-Abhaya" w:hAnsi="UN-Abhaya"/>
          <w:cs/>
        </w:rPr>
        <w:t>මහණ! තෙල මග යන්න</w:t>
      </w:r>
      <w:r w:rsidR="00762647">
        <w:rPr>
          <w:rFonts w:ascii="UN-Abhaya" w:hAnsi="UN-Abhaya" w:hint="cs"/>
          <w:cs/>
        </w:rPr>
        <w:t>ෝ</w:t>
      </w:r>
      <w:r w:rsidRPr="00924134">
        <w:rPr>
          <w:rFonts w:ascii="UN-Abhaya" w:hAnsi="UN-Abhaya"/>
          <w:cs/>
        </w:rPr>
        <w:t xml:space="preserve"> විසි තිස් දෙනා බැගින් කාණ්ඩ ගැසීමෙන් යුතුව ම යෙත්</w:t>
      </w:r>
      <w:r w:rsidRPr="00924134">
        <w:rPr>
          <w:rFonts w:ascii="UN-Abhaya" w:hAnsi="UN-Abhaya"/>
        </w:rPr>
        <w:t xml:space="preserve">, </w:t>
      </w:r>
      <w:r w:rsidRPr="00924134">
        <w:rPr>
          <w:rFonts w:ascii="UN-Abhaya" w:hAnsi="UN-Abhaya"/>
          <w:cs/>
        </w:rPr>
        <w:t>එහෙත් ඔවුහු යන්නෝ පණ බියේ ම යෙත්</w:t>
      </w:r>
      <w:r w:rsidR="00C4684C">
        <w:rPr>
          <w:rFonts w:ascii="UN-Abhaya" w:hAnsi="UN-Abhaya"/>
        </w:rPr>
        <w:t>”</w:t>
      </w:r>
      <w:r w:rsidRPr="00924134">
        <w:rPr>
          <w:rFonts w:ascii="UN-Abhaya" w:hAnsi="UN-Abhaya"/>
          <w:cs/>
        </w:rPr>
        <w:t xml:space="preserve"> යි ඉදිරියට පැමිණ කියා සිටියාහ. එහෙත් උන්වහන්සේ උන් කියන බස් නො ඇසෙන සේ එම මග ම වැඩ අඟුල්මල් සිටි වන පෙදෙසට ම වැඩි සේක. </w:t>
      </w:r>
    </w:p>
    <w:p w14:paraId="55594FFC" w14:textId="77777777" w:rsidR="00C60B5E" w:rsidRDefault="00905BFE" w:rsidP="009608F3">
      <w:pPr>
        <w:spacing w:line="276" w:lineRule="auto"/>
        <w:rPr>
          <w:rFonts w:ascii="UN-Abhaya" w:hAnsi="UN-Abhaya"/>
        </w:rPr>
      </w:pPr>
      <w:r w:rsidRPr="00924134">
        <w:rPr>
          <w:rFonts w:ascii="UN-Abhaya" w:hAnsi="UN-Abhaya"/>
          <w:cs/>
        </w:rPr>
        <w:t>එදවස අඟුල්මල්හුගේ අඞ්ගුලිමාලාවෙහි එකැඟිල්ලෙකින් දහස පිරෙන්</w:t>
      </w:r>
      <w:r w:rsidR="00A65E92">
        <w:rPr>
          <w:rFonts w:ascii="UN-Abhaya" w:hAnsi="UN-Abhaya" w:hint="cs"/>
          <w:cs/>
        </w:rPr>
        <w:t>නේ</w:t>
      </w:r>
      <w:r w:rsidRPr="00924134">
        <w:rPr>
          <w:rFonts w:ascii="UN-Abhaya" w:hAnsi="UN-Abhaya"/>
          <w:cs/>
        </w:rPr>
        <w:t xml:space="preserve"> ය. එහෙයින් ඔහු එදවස පළමු කොට දුටු කෙනකු මරා ඇඟිලි දහස පුරවා ගෙ</w:t>
      </w:r>
      <w:r w:rsidR="00A65E92">
        <w:rPr>
          <w:rFonts w:ascii="UN-Abhaya" w:hAnsi="UN-Abhaya" w:hint="cs"/>
          <w:cs/>
        </w:rPr>
        <w:t>ණ</w:t>
      </w:r>
      <w:r w:rsidRPr="00924134">
        <w:rPr>
          <w:rFonts w:ascii="UN-Abhaya" w:hAnsi="UN-Abhaya"/>
          <w:cs/>
        </w:rPr>
        <w:t xml:space="preserve"> ගුරුන් දැක ශිල්පයට උපචාර දක්වා ඉස් සෝදා නා සුදු පිළි හැඳ නෑ දැ හිතවතුන් වෙත යන්නට සිතා වනයට වදන් මගින් මදක් ඉවත් ව කවරෙක් ඒ දැයි බලා සිටියේ ය. ඒ වේලෙහි එමඟ වඩනා බුදුරජුන් දැක</w:t>
      </w:r>
      <w:r w:rsidRPr="00924134">
        <w:rPr>
          <w:rFonts w:ascii="UN-Abhaya" w:hAnsi="UN-Abhaya"/>
        </w:rPr>
        <w:t xml:space="preserve">, </w:t>
      </w:r>
      <w:r w:rsidRPr="00924134">
        <w:rPr>
          <w:rFonts w:ascii="UN-Abhaya" w:hAnsi="UN-Abhaya"/>
          <w:cs/>
        </w:rPr>
        <w:t>පුදුමයට පැමිණ “මේ මග දස දෙන විසි දෙන තිස් දෙන සතළිස් දෙන පණස් දෙන බැගින් කණ්ඩායම් ගැසී ආවෝ ද මාගෙන් මැරුම් කෑහ. එහෙත් මේ මහණ</w:t>
      </w:r>
      <w:r w:rsidRPr="00924134">
        <w:rPr>
          <w:rFonts w:ascii="UN-Abhaya" w:hAnsi="UN-Abhaya"/>
        </w:rPr>
        <w:t xml:space="preserve">, </w:t>
      </w:r>
      <w:r w:rsidRPr="00924134">
        <w:rPr>
          <w:rFonts w:ascii="UN-Abhaya" w:hAnsi="UN-Abhaya"/>
          <w:cs/>
        </w:rPr>
        <w:t>මා ගැ</w:t>
      </w:r>
      <w:r w:rsidR="00FC6E16">
        <w:rPr>
          <w:rFonts w:ascii="UN-Abhaya" w:hAnsi="UN-Abhaya" w:hint="cs"/>
          <w:cs/>
        </w:rPr>
        <w:t>ණ</w:t>
      </w:r>
      <w:r w:rsidRPr="00924134">
        <w:rPr>
          <w:rFonts w:ascii="UN-Abhaya" w:hAnsi="UN-Abhaya"/>
          <w:cs/>
        </w:rPr>
        <w:t xml:space="preserve"> නො දන්නා සේ එයි</w:t>
      </w:r>
      <w:r w:rsidRPr="00924134">
        <w:rPr>
          <w:rFonts w:ascii="UN-Abhaya" w:hAnsi="UN-Abhaya"/>
        </w:rPr>
        <w:t xml:space="preserve">, </w:t>
      </w:r>
      <w:r w:rsidRPr="00924134">
        <w:rPr>
          <w:rFonts w:ascii="UN-Abhaya" w:hAnsi="UN-Abhaya"/>
          <w:cs/>
        </w:rPr>
        <w:t xml:space="preserve">මූ මැරුව මැනැවැ” යි සිතා දුනු හී ගෙණ බුදු රජුන් ලුහු බැඳ ගියේ ය. </w:t>
      </w:r>
      <w:r w:rsidR="00FC6E16">
        <w:rPr>
          <w:rFonts w:ascii="UN-Abhaya" w:hAnsi="UN-Abhaya" w:hint="cs"/>
          <w:cs/>
        </w:rPr>
        <w:t>ඒ</w:t>
      </w:r>
      <w:r w:rsidRPr="00924134">
        <w:rPr>
          <w:rFonts w:ascii="UN-Abhaya" w:hAnsi="UN-Abhaya"/>
          <w:cs/>
        </w:rPr>
        <w:t xml:space="preserve"> වේලෙහි උන්වහන්සේ</w:t>
      </w:r>
      <w:r w:rsidR="00867DD5">
        <w:rPr>
          <w:rFonts w:ascii="UN-Abhaya" w:hAnsi="UN-Abhaya"/>
        </w:rPr>
        <w:t xml:space="preserve"> “</w:t>
      </w:r>
      <w:r w:rsidRPr="00924134">
        <w:rPr>
          <w:rFonts w:ascii="UN-Abhaya" w:hAnsi="UN-Abhaya"/>
          <w:cs/>
        </w:rPr>
        <w:t>හැකි තරම් වේගයෙන් ලුහු බැඳ දිවනා අඟුල්මල් ප්‍රකෘති ගමනින් යන මට ලංවන්නට අසම</w:t>
      </w:r>
      <w:r w:rsidR="00573694">
        <w:rPr>
          <w:rFonts w:ascii="UN-Abhaya" w:hAnsi="UN-Abhaya"/>
          <w:cs/>
        </w:rPr>
        <w:t>ර්‍ත්‍ථ</w:t>
      </w:r>
      <w:r w:rsidRPr="00924134">
        <w:rPr>
          <w:rFonts w:ascii="UN-Abhaya" w:hAnsi="UN-Abhaya"/>
          <w:cs/>
        </w:rPr>
        <w:t xml:space="preserve"> වේවා</w:t>
      </w:r>
      <w:r w:rsidR="008E4471">
        <w:rPr>
          <w:rFonts w:ascii="UN-Abhaya" w:hAnsi="UN-Abhaya"/>
        </w:rPr>
        <w:t>”</w:t>
      </w:r>
      <w:r w:rsidRPr="00924134">
        <w:rPr>
          <w:rFonts w:ascii="UN-Abhaya" w:hAnsi="UN-Abhaya"/>
          <w:cs/>
        </w:rPr>
        <w:t xml:space="preserve"> යි ඉටුහ. ඒ ඉටීම්</w:t>
      </w:r>
      <w:r w:rsidR="008E4471">
        <w:rPr>
          <w:rFonts w:ascii="UN-Abhaya" w:hAnsi="UN-Abhaya"/>
        </w:rPr>
        <w:t xml:space="preserve"> </w:t>
      </w:r>
      <w:r w:rsidRPr="00924134">
        <w:rPr>
          <w:rFonts w:ascii="UN-Abhaya" w:hAnsi="UN-Abhaya"/>
          <w:cs/>
        </w:rPr>
        <w:t>බලයෙන් අඟුල්මල් දිවනා තැන් හා බුදුරජුන් වඩනා තැන් නො ලං වූ සේ පෙ</w:t>
      </w:r>
      <w:r w:rsidR="008E4471">
        <w:rPr>
          <w:rFonts w:ascii="UN-Abhaya" w:hAnsi="UN-Abhaya" w:hint="cs"/>
          <w:cs/>
        </w:rPr>
        <w:t>ණෙ</w:t>
      </w:r>
      <w:r w:rsidRPr="00924134">
        <w:rPr>
          <w:rFonts w:ascii="UN-Abhaya" w:hAnsi="UN-Abhaya"/>
          <w:cs/>
        </w:rPr>
        <w:t>න්නට වන. එහෙත් ඔහු දැන් දැන් මහණහු ගණිමි</w:t>
      </w:r>
      <w:r w:rsidRPr="00924134">
        <w:rPr>
          <w:rFonts w:ascii="UN-Abhaya" w:hAnsi="UN-Abhaya"/>
        </w:rPr>
        <w:t xml:space="preserve">, </w:t>
      </w:r>
      <w:r w:rsidRPr="00924134">
        <w:rPr>
          <w:rFonts w:ascii="UN-Abhaya" w:hAnsi="UN-Abhaya"/>
          <w:cs/>
        </w:rPr>
        <w:t>මෙ තැන</w:t>
      </w:r>
      <w:r w:rsidR="00C60B5E">
        <w:rPr>
          <w:rFonts w:ascii="UN-Abhaya" w:hAnsi="UN-Abhaya" w:hint="cs"/>
          <w:cs/>
        </w:rPr>
        <w:t xml:space="preserve"> </w:t>
      </w:r>
      <w:r w:rsidRPr="00924134">
        <w:rPr>
          <w:rFonts w:ascii="UN-Abhaya" w:hAnsi="UN-Abhaya"/>
          <w:cs/>
        </w:rPr>
        <w:t>දී හසු කෙරෙමි</w:t>
      </w:r>
      <w:r w:rsidR="00C60B5E">
        <w:rPr>
          <w:rFonts w:ascii="UN-Abhaya" w:hAnsi="UN-Abhaya" w:hint="cs"/>
          <w:cs/>
        </w:rPr>
        <w:t xml:space="preserve">, </w:t>
      </w:r>
      <w:r w:rsidRPr="00924134">
        <w:rPr>
          <w:rFonts w:ascii="UN-Abhaya" w:hAnsi="UN-Abhaya"/>
          <w:cs/>
        </w:rPr>
        <w:t>යි දොළොස් ගව්වක් තැන් ලුහු බැඳ ගියේ ය. බුදුරජානන් වහන්සේ ඉදිරියෙහි වළක් හෝ ගොඩක් දක්වන සේක. සොරු ව</w:t>
      </w:r>
      <w:r w:rsidR="00C60B5E">
        <w:rPr>
          <w:rFonts w:ascii="UN-Abhaya" w:hAnsi="UN-Abhaya" w:hint="cs"/>
          <w:cs/>
        </w:rPr>
        <w:t>ළි</w:t>
      </w:r>
      <w:r w:rsidRPr="00924134">
        <w:rPr>
          <w:rFonts w:ascii="UN-Abhaya" w:hAnsi="UN-Abhaya"/>
          <w:cs/>
        </w:rPr>
        <w:t xml:space="preserve">න් නැග ගොසින් බැස යන්නේ කට කෙළ සිඳී ඩහදියෙන් තෙත් වූ සිරුරු ඇත්තේ වෙහෙසට පත් විය. </w:t>
      </w:r>
    </w:p>
    <w:p w14:paraId="481E87C5" w14:textId="77777777" w:rsidR="005A1A67" w:rsidRDefault="00905BFE" w:rsidP="009608F3">
      <w:pPr>
        <w:spacing w:line="276" w:lineRule="auto"/>
        <w:rPr>
          <w:rFonts w:ascii="UN-Abhaya" w:hAnsi="UN-Abhaya"/>
        </w:rPr>
      </w:pPr>
      <w:r w:rsidRPr="00924134">
        <w:rPr>
          <w:rFonts w:ascii="UN-Abhaya" w:hAnsi="UN-Abhaya"/>
          <w:cs/>
        </w:rPr>
        <w:t xml:space="preserve">ඉක්බිති ඔහු </w:t>
      </w:r>
      <w:r w:rsidR="00D329A9">
        <w:rPr>
          <w:rFonts w:ascii="UN-Abhaya" w:hAnsi="UN-Abhaya"/>
        </w:rPr>
        <w:t>“</w:t>
      </w:r>
      <w:r w:rsidRPr="00924134">
        <w:rPr>
          <w:rFonts w:ascii="UN-Abhaya" w:hAnsi="UN-Abhaya"/>
          <w:cs/>
        </w:rPr>
        <w:t>අනේ</w:t>
      </w:r>
      <w:r w:rsidR="00D329A9">
        <w:rPr>
          <w:rFonts w:ascii="UN-Abhaya" w:hAnsi="UN-Abhaya" w:hint="cs"/>
          <w:cs/>
        </w:rPr>
        <w:t>!</w:t>
      </w:r>
      <w:r w:rsidRPr="00924134">
        <w:rPr>
          <w:rFonts w:ascii="UN-Abhaya" w:hAnsi="UN-Abhaya"/>
        </w:rPr>
        <w:t xml:space="preserve"> </w:t>
      </w:r>
      <w:r w:rsidRPr="00924134">
        <w:rPr>
          <w:rFonts w:ascii="UN-Abhaya" w:hAnsi="UN-Abhaya"/>
          <w:cs/>
        </w:rPr>
        <w:t>කිම</w:t>
      </w:r>
      <w:r w:rsidRPr="00924134">
        <w:rPr>
          <w:rFonts w:ascii="UN-Abhaya" w:hAnsi="UN-Abhaya"/>
        </w:rPr>
        <w:t xml:space="preserve">, </w:t>
      </w:r>
      <w:r w:rsidRPr="00924134">
        <w:rPr>
          <w:rFonts w:ascii="UN-Abhaya" w:hAnsi="UN-Abhaya"/>
          <w:cs/>
        </w:rPr>
        <w:t>මම පෙර දුවන ඇතුන් දුවන අසුන් දුවන රිය දුවන මුවන් දුව ගොස් අලා ගතිමි. එහෙත් අද හැකිතරම් වේගයෙන් දුවනා මට පියවිගමනින් යන මේ මහණහු අල්වා ගත නො හැකිය</w:t>
      </w:r>
      <w:r w:rsidR="00D329A9">
        <w:rPr>
          <w:rFonts w:ascii="UN-Abhaya" w:hAnsi="UN-Abhaya"/>
        </w:rPr>
        <w:t>”</w:t>
      </w:r>
      <w:r w:rsidRPr="00924134">
        <w:rPr>
          <w:rFonts w:ascii="UN-Abhaya" w:hAnsi="UN-Abhaya"/>
          <w:cs/>
        </w:rPr>
        <w:t xml:space="preserve"> යි සිතා බුදුරජුන්ට </w:t>
      </w:r>
      <w:r w:rsidR="00D329A9">
        <w:rPr>
          <w:rFonts w:ascii="UN-Abhaya" w:hAnsi="UN-Abhaya"/>
        </w:rPr>
        <w:t>“</w:t>
      </w:r>
      <w:r w:rsidRPr="00924134">
        <w:rPr>
          <w:rFonts w:ascii="UN-Abhaya" w:hAnsi="UN-Abhaya"/>
          <w:cs/>
        </w:rPr>
        <w:t>සිට මහණ</w:t>
      </w:r>
      <w:r w:rsidR="00D329A9">
        <w:rPr>
          <w:rFonts w:ascii="UN-Abhaya" w:hAnsi="UN-Abhaya" w:hint="cs"/>
          <w:cs/>
        </w:rPr>
        <w:t>ැ</w:t>
      </w:r>
      <w:r w:rsidR="00D329A9">
        <w:rPr>
          <w:rFonts w:ascii="UN-Abhaya" w:hAnsi="UN-Abhaya"/>
        </w:rPr>
        <w:t>”</w:t>
      </w:r>
      <w:r w:rsidR="00D329A9">
        <w:rPr>
          <w:rFonts w:ascii="UN-Abhaya" w:hAnsi="UN-Abhaya" w:hint="cs"/>
          <w:cs/>
        </w:rPr>
        <w:t xml:space="preserve"> </w:t>
      </w:r>
      <w:r w:rsidRPr="00924134">
        <w:rPr>
          <w:rFonts w:ascii="UN-Abhaya" w:hAnsi="UN-Abhaya"/>
          <w:cs/>
        </w:rPr>
        <w:t>යි කීයේ ය. බුදුරජානන් වහන්සේ</w:t>
      </w:r>
      <w:r w:rsidR="00867DD5">
        <w:rPr>
          <w:rFonts w:ascii="UN-Abhaya" w:hAnsi="UN-Abhaya"/>
        </w:rPr>
        <w:t xml:space="preserve"> “</w:t>
      </w:r>
      <w:r w:rsidRPr="00924134">
        <w:rPr>
          <w:rFonts w:ascii="UN-Abhaya" w:hAnsi="UN-Abhaya"/>
          <w:cs/>
        </w:rPr>
        <w:t>මම සිටියෙමි</w:t>
      </w:r>
      <w:r w:rsidRPr="00924134">
        <w:rPr>
          <w:rFonts w:ascii="UN-Abhaya" w:hAnsi="UN-Abhaya"/>
        </w:rPr>
        <w:t xml:space="preserve">, </w:t>
      </w:r>
      <w:r w:rsidRPr="00924134">
        <w:rPr>
          <w:rFonts w:ascii="UN-Abhaya" w:hAnsi="UN-Abhaya"/>
          <w:cs/>
        </w:rPr>
        <w:t>තෝ ද සිටුව</w:t>
      </w:r>
      <w:r w:rsidR="00A657B7">
        <w:rPr>
          <w:rFonts w:ascii="UN-Abhaya" w:hAnsi="UN-Abhaya"/>
        </w:rPr>
        <w:t xml:space="preserve">” </w:t>
      </w:r>
      <w:r w:rsidRPr="00924134">
        <w:rPr>
          <w:rFonts w:ascii="UN-Abhaya" w:hAnsi="UN-Abhaya"/>
          <w:cs/>
        </w:rPr>
        <w:t xml:space="preserve">යි වදාළ විට </w:t>
      </w:r>
      <w:r w:rsidR="00A657B7">
        <w:rPr>
          <w:rFonts w:ascii="UN-Abhaya" w:hAnsi="UN-Abhaya"/>
        </w:rPr>
        <w:t>“</w:t>
      </w:r>
      <w:r w:rsidRPr="00924134">
        <w:rPr>
          <w:rFonts w:ascii="UN-Abhaya" w:hAnsi="UN-Abhaya"/>
          <w:cs/>
        </w:rPr>
        <w:t>මහණ! තෝ නො සිට යන ගමන් සිටියා වූ මට තෝ සිටුව</w:t>
      </w:r>
      <w:r w:rsidR="00A657B7">
        <w:rPr>
          <w:rFonts w:ascii="UN-Abhaya" w:hAnsi="UN-Abhaya"/>
        </w:rPr>
        <w:t xml:space="preserve">, </w:t>
      </w:r>
      <w:r w:rsidRPr="00924134">
        <w:rPr>
          <w:rFonts w:ascii="UN-Abhaya" w:hAnsi="UN-Abhaya"/>
          <w:cs/>
        </w:rPr>
        <w:t>යි කියහි</w:t>
      </w:r>
      <w:r w:rsidRPr="00924134">
        <w:rPr>
          <w:rFonts w:ascii="UN-Abhaya" w:hAnsi="UN-Abhaya"/>
        </w:rPr>
        <w:t xml:space="preserve">, </w:t>
      </w:r>
      <w:r w:rsidRPr="00924134">
        <w:rPr>
          <w:rFonts w:ascii="UN-Abhaya" w:hAnsi="UN-Abhaya"/>
          <w:cs/>
        </w:rPr>
        <w:t>මේ කියනු යුක්ති දැ</w:t>
      </w:r>
      <w:r w:rsidR="00A657B7">
        <w:rPr>
          <w:rFonts w:ascii="UN-Abhaya" w:hAnsi="UN-Abhaya"/>
        </w:rPr>
        <w:t>”</w:t>
      </w:r>
      <w:r w:rsidRPr="00924134">
        <w:rPr>
          <w:rFonts w:ascii="UN-Abhaya" w:hAnsi="UN-Abhaya"/>
          <w:cs/>
        </w:rPr>
        <w:t xml:space="preserve"> යි ඇසී ය. එකල්හි බුදුරජානන් වහන්සේ </w:t>
      </w:r>
      <w:r w:rsidR="00A657B7">
        <w:rPr>
          <w:rFonts w:ascii="UN-Abhaya" w:hAnsi="UN-Abhaya"/>
        </w:rPr>
        <w:t>“</w:t>
      </w:r>
      <w:r w:rsidRPr="00924134">
        <w:rPr>
          <w:rFonts w:ascii="UN-Abhaya" w:hAnsi="UN-Abhaya"/>
          <w:cs/>
        </w:rPr>
        <w:t xml:space="preserve">මම සැමදා </w:t>
      </w:r>
      <w:r w:rsidR="003263ED">
        <w:rPr>
          <w:rFonts w:ascii="UN-Abhaya" w:hAnsi="UN-Abhaya"/>
          <w:cs/>
        </w:rPr>
        <w:t>ක්‍ෂා</w:t>
      </w:r>
      <w:r w:rsidRPr="00924134">
        <w:rPr>
          <w:rFonts w:ascii="UN-Abhaya" w:hAnsi="UN-Abhaya"/>
          <w:cs/>
        </w:rPr>
        <w:t>න්තිමෛත්‍රී ආදී ගුණයන්හි පිහිටා ගත් බැවින් සිටියෙම් නම් වෙමි</w:t>
      </w:r>
      <w:r w:rsidRPr="00924134">
        <w:rPr>
          <w:rFonts w:ascii="UN-Abhaya" w:hAnsi="UN-Abhaya"/>
        </w:rPr>
        <w:t>,</w:t>
      </w:r>
      <w:r w:rsidRPr="00924134">
        <w:rPr>
          <w:rFonts w:ascii="UN-Abhaya" w:hAnsi="UN-Abhaya"/>
          <w:cs/>
        </w:rPr>
        <w:t xml:space="preserve"> තෝ එසේ නො වෙහි</w:t>
      </w:r>
      <w:r w:rsidRPr="00924134">
        <w:rPr>
          <w:rFonts w:ascii="UN-Abhaya" w:hAnsi="UN-Abhaya"/>
        </w:rPr>
        <w:t xml:space="preserve">, </w:t>
      </w:r>
      <w:r w:rsidRPr="00924134">
        <w:rPr>
          <w:rFonts w:ascii="UN-Abhaya" w:hAnsi="UN-Abhaya"/>
          <w:cs/>
        </w:rPr>
        <w:t>මෙතෙක් දහස් ගණනින් සතුන් මරන්නා වූ තෝ එබඳු කිසි ගුණය</w:t>
      </w:r>
      <w:r w:rsidR="00A657B7">
        <w:rPr>
          <w:rFonts w:ascii="UN-Abhaya" w:hAnsi="UN-Abhaya" w:hint="cs"/>
          <w:cs/>
        </w:rPr>
        <w:t>ෙ</w:t>
      </w:r>
      <w:r w:rsidRPr="00924134">
        <w:rPr>
          <w:rFonts w:ascii="UN-Abhaya" w:hAnsi="UN-Abhaya" w:hint="cs"/>
          <w:cs/>
        </w:rPr>
        <w:t>ක</w:t>
      </w:r>
      <w:r w:rsidRPr="00924134">
        <w:rPr>
          <w:rFonts w:ascii="UN-Abhaya" w:hAnsi="UN-Abhaya"/>
          <w:cs/>
        </w:rPr>
        <w:t xml:space="preserve"> නො පිහිටි බැවින් නො පිහිටියේ වෙහි</w:t>
      </w:r>
      <w:r w:rsidRPr="00924134">
        <w:rPr>
          <w:rFonts w:ascii="UN-Abhaya" w:hAnsi="UN-Abhaya"/>
        </w:rPr>
        <w:t xml:space="preserve">, </w:t>
      </w:r>
      <w:r w:rsidRPr="00924134">
        <w:rPr>
          <w:rFonts w:ascii="UN-Abhaya" w:hAnsi="UN-Abhaya"/>
          <w:cs/>
        </w:rPr>
        <w:t>ඉරියවු විසින් සිටියෙහි ද</w:t>
      </w:r>
      <w:r w:rsidRPr="00924134">
        <w:rPr>
          <w:rFonts w:ascii="UN-Abhaya" w:hAnsi="UN-Abhaya"/>
        </w:rPr>
        <w:t xml:space="preserve">, </w:t>
      </w:r>
      <w:r w:rsidRPr="00924134">
        <w:rPr>
          <w:rFonts w:ascii="UN-Abhaya" w:hAnsi="UN-Abhaya"/>
          <w:cs/>
        </w:rPr>
        <w:t>තා කළ අකුසල් විසින් සිවු අපායයෙහි උපදනා බැවින් නො සිටියෙහි</w:t>
      </w:r>
      <w:r w:rsidR="00C4684C">
        <w:rPr>
          <w:rFonts w:ascii="UN-Abhaya" w:hAnsi="UN-Abhaya"/>
        </w:rPr>
        <w:t>”</w:t>
      </w:r>
      <w:r w:rsidRPr="00924134">
        <w:rPr>
          <w:rFonts w:ascii="UN-Abhaya" w:hAnsi="UN-Abhaya"/>
        </w:rPr>
        <w:t xml:space="preserve"> </w:t>
      </w:r>
      <w:r w:rsidRPr="00924134">
        <w:rPr>
          <w:rFonts w:ascii="UN-Abhaya" w:hAnsi="UN-Abhaya"/>
          <w:cs/>
        </w:rPr>
        <w:t>යි</w:t>
      </w:r>
      <w:r w:rsidR="00654D7F">
        <w:rPr>
          <w:rFonts w:ascii="UN-Abhaya" w:hAnsi="UN-Abhaya"/>
        </w:rPr>
        <w:t xml:space="preserve"> </w:t>
      </w:r>
      <w:r w:rsidRPr="00924134">
        <w:rPr>
          <w:rFonts w:ascii="UN-Abhaya" w:hAnsi="UN-Abhaya"/>
          <w:cs/>
        </w:rPr>
        <w:t xml:space="preserve">වදාළ සේක. </w:t>
      </w:r>
    </w:p>
    <w:p w14:paraId="79B6445A" w14:textId="77777777" w:rsidR="005A1A67" w:rsidRDefault="00905BFE" w:rsidP="009608F3">
      <w:pPr>
        <w:spacing w:line="276" w:lineRule="auto"/>
        <w:rPr>
          <w:rFonts w:ascii="UN-Abhaya" w:hAnsi="UN-Abhaya"/>
        </w:rPr>
      </w:pPr>
      <w:r w:rsidRPr="00924134">
        <w:rPr>
          <w:rFonts w:ascii="UN-Abhaya" w:hAnsi="UN-Abhaya"/>
          <w:cs/>
        </w:rPr>
        <w:t>එකල්හි අඟුල්මල්</w:t>
      </w:r>
      <w:r w:rsidR="00867DD5">
        <w:rPr>
          <w:rFonts w:ascii="UN-Abhaya" w:hAnsi="UN-Abhaya"/>
        </w:rPr>
        <w:t xml:space="preserve"> “</w:t>
      </w:r>
      <w:r w:rsidRPr="00924134">
        <w:rPr>
          <w:rFonts w:ascii="UN-Abhaya" w:hAnsi="UN-Abhaya"/>
          <w:cs/>
        </w:rPr>
        <w:t>මෙ වැනි අභීත නාදයෙක් අනෙකකු විසින් කළ නො හැක්කේ ය</w:t>
      </w:r>
      <w:r w:rsidRPr="00924134">
        <w:rPr>
          <w:rFonts w:ascii="UN-Abhaya" w:hAnsi="UN-Abhaya"/>
        </w:rPr>
        <w:t xml:space="preserve">, </w:t>
      </w:r>
      <w:r w:rsidRPr="00924134">
        <w:rPr>
          <w:rFonts w:ascii="UN-Abhaya" w:hAnsi="UN-Abhaya"/>
          <w:cs/>
        </w:rPr>
        <w:t>මේ නාදය සුදොවුන් පිත් මහමහණහුගේ විය යුතු ය</w:t>
      </w:r>
      <w:r w:rsidRPr="00924134">
        <w:rPr>
          <w:rFonts w:ascii="UN-Abhaya" w:hAnsi="UN-Abhaya"/>
        </w:rPr>
        <w:t xml:space="preserve">, </w:t>
      </w:r>
      <w:r w:rsidRPr="00924134">
        <w:rPr>
          <w:rFonts w:ascii="UN-Abhaya" w:hAnsi="UN-Abhaya"/>
          <w:cs/>
        </w:rPr>
        <w:t>සියුම් නුවණැති ඔහු මා දැක මට වැඩ පිණිස මෙහි ආයේ වන</w:t>
      </w:r>
      <w:r w:rsidRPr="00924134">
        <w:rPr>
          <w:rFonts w:ascii="UN-Abhaya" w:hAnsi="UN-Abhaya"/>
        </w:rPr>
        <w:t xml:space="preserve">, </w:t>
      </w:r>
      <w:r w:rsidRPr="00924134">
        <w:rPr>
          <w:rFonts w:ascii="UN-Abhaya" w:hAnsi="UN-Abhaya"/>
          <w:cs/>
        </w:rPr>
        <w:t>මා කෙරෙහි උපන් කරුණාව නිසා මෙහි ආයේ වනැ</w:t>
      </w:r>
      <w:r w:rsidR="005A1A67">
        <w:rPr>
          <w:rFonts w:ascii="UN-Abhaya" w:hAnsi="UN-Abhaya"/>
        </w:rPr>
        <w:t>”</w:t>
      </w:r>
      <w:r w:rsidRPr="00924134">
        <w:rPr>
          <w:rFonts w:ascii="UN-Abhaya" w:hAnsi="UN-Abhaya"/>
          <w:cs/>
        </w:rPr>
        <w:t xml:space="preserve"> යි තම අත තුබූ දුනු හී වළකඩෙක බහා ගොස් බුදු රජුන්ගේ පාමුල්හි වැතිර වැඳ</w:t>
      </w:r>
      <w:r w:rsidR="00867DD5">
        <w:rPr>
          <w:rFonts w:ascii="UN-Abhaya" w:hAnsi="UN-Abhaya"/>
        </w:rPr>
        <w:t xml:space="preserve"> “</w:t>
      </w:r>
      <w:r w:rsidRPr="00924134">
        <w:rPr>
          <w:rFonts w:ascii="UN-Abhaya" w:hAnsi="UN-Abhaya"/>
          <w:cs/>
        </w:rPr>
        <w:t>තිලෝගුරු හිමියනේ! මා පැවිදි කර ගන්නැ</w:t>
      </w:r>
      <w:r w:rsidR="005A1A67">
        <w:rPr>
          <w:rFonts w:ascii="UN-Abhaya" w:hAnsi="UN-Abhaya"/>
        </w:rPr>
        <w:t>”</w:t>
      </w:r>
      <w:r w:rsidRPr="00924134">
        <w:rPr>
          <w:rFonts w:ascii="UN-Abhaya" w:hAnsi="UN-Abhaya"/>
          <w:cs/>
        </w:rPr>
        <w:t xml:space="preserve"> යි ඇය ද සිටියේ ය. එකල්හි බුදුරජානන් වහන්සේ ඔහු පැවිදි කොට ඔහු හා ජ</w:t>
      </w:r>
      <w:r w:rsidR="005A1A67">
        <w:rPr>
          <w:rFonts w:ascii="UN-Abhaya" w:hAnsi="UN-Abhaya" w:hint="cs"/>
          <w:cs/>
        </w:rPr>
        <w:t>ේ</w:t>
      </w:r>
      <w:r w:rsidRPr="00924134">
        <w:rPr>
          <w:rFonts w:ascii="UN-Abhaya" w:hAnsi="UN-Abhaya"/>
          <w:cs/>
        </w:rPr>
        <w:t xml:space="preserve">තවනාරාමයට වැඩි සේක. එයින් ටික දවසක් ගිය තැන් අඞ්ගුලිමාල ස්ථවිර තෙමේ රහත් බවට පැමිණ රහතුන් අතුරෙහි එක්තරා එකෙක් විය. දිනෙක අඞ්ගුලිමාල ස්ථවිරයන් වහන්සේ විවේකයට පැමිණ එකඟ සිතින් යුක්තව </w:t>
      </w:r>
      <w:r w:rsidR="008C59AA">
        <w:rPr>
          <w:rFonts w:ascii="UN-Abhaya" w:hAnsi="UN-Abhaya"/>
          <w:cs/>
        </w:rPr>
        <w:t>අර්‍හ</w:t>
      </w:r>
      <w:r w:rsidRPr="00924134">
        <w:rPr>
          <w:rFonts w:ascii="UN-Abhaya" w:hAnsi="UN-Abhaya"/>
          <w:cs/>
        </w:rPr>
        <w:t>ත්ඵල සුඛය විඳිනුවෝ</w:t>
      </w:r>
      <w:r w:rsidR="005A1A67">
        <w:rPr>
          <w:rFonts w:ascii="UN-Abhaya" w:hAnsi="UN-Abhaya"/>
        </w:rPr>
        <w:t>;</w:t>
      </w:r>
      <w:r w:rsidRPr="00924134">
        <w:rPr>
          <w:rFonts w:ascii="UN-Abhaya" w:hAnsi="UN-Abhaya"/>
          <w:cs/>
        </w:rPr>
        <w:t xml:space="preserve"> </w:t>
      </w:r>
    </w:p>
    <w:p w14:paraId="03E5D4F6" w14:textId="704DF4D3" w:rsidR="00905BFE" w:rsidRPr="00924134" w:rsidRDefault="00905BFE" w:rsidP="00372E75">
      <w:pPr>
        <w:pStyle w:val="Style2"/>
      </w:pPr>
      <w:r w:rsidRPr="00924134">
        <w:rPr>
          <w:cs/>
        </w:rPr>
        <w:t>“පෙර පමාවූවෙක් පසුව නො පමා වේ නම්</w:t>
      </w:r>
      <w:r w:rsidRPr="00924134">
        <w:t xml:space="preserve">, </w:t>
      </w:r>
    </w:p>
    <w:p w14:paraId="23279465" w14:textId="2E0B1E51" w:rsidR="00905BFE" w:rsidRDefault="00905BFE" w:rsidP="00372E75">
      <w:pPr>
        <w:pStyle w:val="Style2"/>
      </w:pPr>
      <w:r w:rsidRPr="00924134">
        <w:rPr>
          <w:cs/>
        </w:rPr>
        <w:lastRenderedPageBreak/>
        <w:t>හේ</w:t>
      </w:r>
      <w:r w:rsidRPr="00924134">
        <w:t xml:space="preserve">, </w:t>
      </w:r>
      <w:r w:rsidRPr="00924134">
        <w:rPr>
          <w:cs/>
        </w:rPr>
        <w:t>වලාමුත් සඳසේ මේ ලොව බබලවාලයි</w:t>
      </w:r>
      <w:r w:rsidR="00C4684C">
        <w:t>”</w:t>
      </w:r>
      <w:r w:rsidRPr="00924134">
        <w:t xml:space="preserve"> </w:t>
      </w:r>
    </w:p>
    <w:p w14:paraId="4074B4EB" w14:textId="6EBE8195" w:rsidR="00905BFE" w:rsidRDefault="00905BFE" w:rsidP="009608F3">
      <w:pPr>
        <w:spacing w:line="276" w:lineRule="auto"/>
        <w:rPr>
          <w:rFonts w:ascii="UN-Abhaya" w:hAnsi="UN-Abhaya"/>
        </w:rPr>
      </w:pPr>
      <w:r w:rsidRPr="00924134">
        <w:rPr>
          <w:rFonts w:ascii="UN-Abhaya" w:hAnsi="UN-Abhaya"/>
          <w:cs/>
        </w:rPr>
        <w:t xml:space="preserve">යනුවෙන් නම ප්‍රීතිය ප්‍රකාශ කළහ. මේ ප්‍රීති ප්‍රකාශයෙන් පසු උන්වහන්සේ පිරිණිවී ගියහ. </w:t>
      </w:r>
    </w:p>
    <w:p w14:paraId="584D671F" w14:textId="6E27C27B" w:rsidR="00905BFE" w:rsidRDefault="00905BFE" w:rsidP="009608F3">
      <w:pPr>
        <w:spacing w:line="276" w:lineRule="auto"/>
        <w:rPr>
          <w:rFonts w:ascii="UN-Abhaya" w:hAnsi="UN-Abhaya"/>
        </w:rPr>
      </w:pPr>
      <w:r w:rsidRPr="00924134">
        <w:rPr>
          <w:rFonts w:ascii="UN-Abhaya" w:hAnsi="UN-Abhaya"/>
          <w:cs/>
        </w:rPr>
        <w:t xml:space="preserve">එකල්හි සෙසු </w:t>
      </w:r>
      <w:r w:rsidR="00721AE7">
        <w:rPr>
          <w:rFonts w:ascii="UN-Abhaya" w:hAnsi="UN-Abhaya"/>
          <w:cs/>
        </w:rPr>
        <w:t>භික්‍ෂූන්</w:t>
      </w:r>
      <w:r w:rsidRPr="00924134">
        <w:rPr>
          <w:rFonts w:ascii="UN-Abhaya" w:hAnsi="UN-Abhaya"/>
          <w:cs/>
        </w:rPr>
        <w:t xml:space="preserve"> වහන්සේලා එක්ව “ආයුෂ්මත්නි! අ</w:t>
      </w:r>
      <w:r w:rsidR="0083211F">
        <w:rPr>
          <w:rFonts w:ascii="UN-Abhaya" w:hAnsi="UN-Abhaya" w:hint="cs"/>
          <w:cs/>
        </w:rPr>
        <w:t>ඞ්</w:t>
      </w:r>
      <w:r w:rsidRPr="00924134">
        <w:rPr>
          <w:rFonts w:ascii="UN-Abhaya" w:hAnsi="UN-Abhaya"/>
          <w:cs/>
        </w:rPr>
        <w:t>ගුලිමාල ස්ථවිරයන් වහන්සේ කොතැන උපන්නෝ දැ</w:t>
      </w:r>
      <w:r w:rsidR="0083211F">
        <w:rPr>
          <w:rFonts w:ascii="UN-Abhaya" w:hAnsi="UN-Abhaya"/>
        </w:rPr>
        <w:t xml:space="preserve">” </w:t>
      </w:r>
      <w:r w:rsidRPr="00924134">
        <w:rPr>
          <w:rFonts w:ascii="UN-Abhaya" w:hAnsi="UN-Abhaya"/>
          <w:cs/>
        </w:rPr>
        <w:t>යි ධ</w:t>
      </w:r>
      <w:r w:rsidR="00FB0612">
        <w:rPr>
          <w:rFonts w:ascii="UN-Abhaya" w:hAnsi="UN-Abhaya"/>
          <w:cs/>
        </w:rPr>
        <w:t>ර්‍ම</w:t>
      </w:r>
      <w:r w:rsidRPr="00924134">
        <w:rPr>
          <w:rFonts w:ascii="UN-Abhaya" w:hAnsi="UN-Abhaya"/>
          <w:cs/>
        </w:rPr>
        <w:t xml:space="preserve">සභාවෙහි කතාවක් ඉපද වූහ. බුදුරජානන් වහන්සේ ඒ අසා </w:t>
      </w:r>
      <w:r w:rsidR="0083211F">
        <w:rPr>
          <w:rFonts w:ascii="UN-Abhaya" w:hAnsi="UN-Abhaya"/>
        </w:rPr>
        <w:t>“</w:t>
      </w:r>
      <w:r w:rsidRPr="00924134">
        <w:rPr>
          <w:rFonts w:ascii="UN-Abhaya" w:hAnsi="UN-Abhaya"/>
          <w:cs/>
        </w:rPr>
        <w:t>මහණෙනි! මාගේ පුත් පිරිනිවියේ ය</w:t>
      </w:r>
      <w:r w:rsidR="0083211F">
        <w:rPr>
          <w:rFonts w:ascii="UN-Abhaya" w:hAnsi="UN-Abhaya"/>
        </w:rPr>
        <w:t>”</w:t>
      </w:r>
      <w:r w:rsidRPr="00924134">
        <w:rPr>
          <w:rFonts w:ascii="UN-Abhaya" w:hAnsi="UN-Abhaya"/>
          <w:cs/>
        </w:rPr>
        <w:t xml:space="preserve"> යි වදාළ විට</w:t>
      </w:r>
      <w:r w:rsidR="00867DD5">
        <w:rPr>
          <w:rFonts w:ascii="UN-Abhaya" w:hAnsi="UN-Abhaya"/>
        </w:rPr>
        <w:t xml:space="preserve"> “</w:t>
      </w:r>
      <w:r w:rsidRPr="00924134">
        <w:rPr>
          <w:rFonts w:ascii="UN-Abhaya" w:hAnsi="UN-Abhaya"/>
          <w:cs/>
        </w:rPr>
        <w:t>ස්වාමීනි! මෙතෙක් දෙනාත් මරා පිරිනිවියේ දැ</w:t>
      </w:r>
      <w:r w:rsidR="0083211F">
        <w:rPr>
          <w:rFonts w:ascii="UN-Abhaya" w:hAnsi="UN-Abhaya"/>
        </w:rPr>
        <w:t>”</w:t>
      </w:r>
      <w:r w:rsidRPr="00924134">
        <w:rPr>
          <w:rFonts w:ascii="UN-Abhaya" w:hAnsi="UN-Abhaya"/>
          <w:cs/>
        </w:rPr>
        <w:t xml:space="preserve"> යි නැවැත ඇසූ හ. “අ</w:t>
      </w:r>
      <w:r w:rsidR="0083211F">
        <w:rPr>
          <w:rFonts w:ascii="UN-Abhaya" w:hAnsi="UN-Abhaya" w:hint="cs"/>
          <w:cs/>
        </w:rPr>
        <w:t>ඞ්</w:t>
      </w:r>
      <w:r w:rsidRPr="00924134">
        <w:rPr>
          <w:rFonts w:ascii="UN-Abhaya" w:hAnsi="UN-Abhaya"/>
          <w:cs/>
        </w:rPr>
        <w:t>ගුලිමාල මෙතෙක් කල් කල්‍යාණමිත්‍රයකු නො ලැබ පව් කෙළේ ය</w:t>
      </w:r>
      <w:r w:rsidRPr="00924134">
        <w:rPr>
          <w:rFonts w:ascii="UN-Abhaya" w:hAnsi="UN-Abhaya"/>
        </w:rPr>
        <w:t xml:space="preserve">, </w:t>
      </w:r>
      <w:r w:rsidRPr="00924134">
        <w:rPr>
          <w:rFonts w:ascii="UN-Abhaya" w:hAnsi="UN-Abhaya"/>
          <w:cs/>
        </w:rPr>
        <w:t>පසුව ඔහු කල්‍යාණ මිත්‍රයකු ලැබ අප්‍රමත්ත විය</w:t>
      </w:r>
      <w:r w:rsidRPr="00924134">
        <w:rPr>
          <w:rFonts w:ascii="UN-Abhaya" w:hAnsi="UN-Abhaya"/>
        </w:rPr>
        <w:t xml:space="preserve">, </w:t>
      </w:r>
      <w:r w:rsidRPr="00924134">
        <w:rPr>
          <w:rFonts w:ascii="UN-Abhaya" w:hAnsi="UN-Abhaya"/>
          <w:cs/>
        </w:rPr>
        <w:t>පින් දහම් කෙළේ ය</w:t>
      </w:r>
      <w:r w:rsidRPr="00924134">
        <w:rPr>
          <w:rFonts w:ascii="UN-Abhaya" w:hAnsi="UN-Abhaya"/>
        </w:rPr>
        <w:t xml:space="preserve">, </w:t>
      </w:r>
      <w:r w:rsidRPr="00924134">
        <w:rPr>
          <w:rFonts w:ascii="UN-Abhaya" w:hAnsi="UN-Abhaya"/>
          <w:cs/>
        </w:rPr>
        <w:t>එයින් ඔහු මුලින් කළ සියලු පව් වැසී ගියේ ය</w:t>
      </w:r>
      <w:r w:rsidR="00F5666B">
        <w:rPr>
          <w:rFonts w:ascii="UN-Abhaya" w:hAnsi="UN-Abhaya"/>
        </w:rPr>
        <w:t>”</w:t>
      </w:r>
      <w:r w:rsidRPr="00924134">
        <w:rPr>
          <w:rFonts w:ascii="UN-Abhaya" w:hAnsi="UN-Abhaya"/>
          <w:cs/>
        </w:rPr>
        <w:t xml:space="preserve"> යි වදාරා මේ ධ</w:t>
      </w:r>
      <w:r w:rsidR="00FB0612">
        <w:rPr>
          <w:rFonts w:ascii="UN-Abhaya" w:hAnsi="UN-Abhaya"/>
          <w:cs/>
        </w:rPr>
        <w:t>ර්‍ම</w:t>
      </w:r>
      <w:r w:rsidRPr="00924134">
        <w:rPr>
          <w:rFonts w:ascii="UN-Abhaya" w:hAnsi="UN-Abhaya"/>
          <w:cs/>
        </w:rPr>
        <w:t xml:space="preserve">දේශනාව කළ සේක. </w:t>
      </w:r>
    </w:p>
    <w:p w14:paraId="2C7A029B" w14:textId="77777777" w:rsidR="00905BFE" w:rsidRPr="00924134" w:rsidRDefault="00905BFE" w:rsidP="00BB401F">
      <w:pPr>
        <w:pStyle w:val="Quote"/>
      </w:pPr>
      <w:r w:rsidRPr="00924134">
        <w:rPr>
          <w:cs/>
        </w:rPr>
        <w:t>යස්ස පාපං කතං කම්මං කුසලෙන පිථියති</w:t>
      </w:r>
      <w:r w:rsidRPr="00924134">
        <w:t xml:space="preserve">, </w:t>
      </w:r>
    </w:p>
    <w:p w14:paraId="5FC2AED3" w14:textId="1934A946" w:rsidR="00905BFE" w:rsidRPr="00924134" w:rsidRDefault="00905BFE" w:rsidP="00BB401F">
      <w:pPr>
        <w:pStyle w:val="Quote"/>
      </w:pPr>
      <w:r w:rsidRPr="00924134">
        <w:rPr>
          <w:cs/>
        </w:rPr>
        <w:t>සො ඉමං ලොකං පභාසෙති අහා මු</w:t>
      </w:r>
      <w:r w:rsidRPr="00924134">
        <w:rPr>
          <w:cs/>
          <w:lang w:val="en-GB"/>
        </w:rPr>
        <w:t>ත්තො</w:t>
      </w:r>
      <w:r w:rsidRPr="00924134">
        <w:rPr>
          <w:cs/>
        </w:rPr>
        <w:t xml:space="preserve">ව </w:t>
      </w:r>
      <w:r w:rsidR="00DF44A3">
        <w:rPr>
          <w:rFonts w:hint="cs"/>
          <w:cs/>
        </w:rPr>
        <w:t>ච</w:t>
      </w:r>
      <w:r w:rsidRPr="00924134">
        <w:rPr>
          <w:cs/>
        </w:rPr>
        <w:t xml:space="preserve">න්‍දිමාති. </w:t>
      </w:r>
    </w:p>
    <w:p w14:paraId="4AB9CF89" w14:textId="301A9C6A" w:rsidR="00905BFE" w:rsidRDefault="00905BFE" w:rsidP="009608F3">
      <w:pPr>
        <w:spacing w:line="276" w:lineRule="auto"/>
        <w:rPr>
          <w:rFonts w:ascii="UN-Abhaya" w:hAnsi="UN-Abhaya"/>
        </w:rPr>
      </w:pPr>
      <w:r w:rsidRPr="00924134">
        <w:rPr>
          <w:rFonts w:ascii="UN-Abhaya" w:hAnsi="UN-Abhaya"/>
          <w:cs/>
        </w:rPr>
        <w:t>යමකු කළ පව්කම්</w:t>
      </w:r>
      <w:r w:rsidRPr="00924134">
        <w:rPr>
          <w:rFonts w:ascii="UN-Abhaya" w:hAnsi="UN-Abhaya"/>
        </w:rPr>
        <w:t xml:space="preserve">, </w:t>
      </w:r>
      <w:r w:rsidRPr="00924134">
        <w:rPr>
          <w:rFonts w:ascii="UN-Abhaya" w:hAnsi="UN-Abhaya"/>
          <w:cs/>
        </w:rPr>
        <w:t>පින් කමින් වැසී යේ ද</w:t>
      </w:r>
      <w:r w:rsidRPr="00924134">
        <w:rPr>
          <w:rFonts w:ascii="UN-Abhaya" w:hAnsi="UN-Abhaya"/>
        </w:rPr>
        <w:t xml:space="preserve">, </w:t>
      </w:r>
      <w:r w:rsidRPr="00924134">
        <w:rPr>
          <w:rFonts w:ascii="UN-Abhaya" w:hAnsi="UN-Abhaya"/>
          <w:cs/>
        </w:rPr>
        <w:t xml:space="preserve">ඔහු වලාපටලයෙන් මිදුනු සඳසේ මෙ ලොව බබලවාලයි. </w:t>
      </w:r>
    </w:p>
    <w:p w14:paraId="66DFEAA7" w14:textId="77777777" w:rsidR="00FD1B51" w:rsidRDefault="00905BFE" w:rsidP="009608F3">
      <w:pPr>
        <w:spacing w:line="276" w:lineRule="auto"/>
        <w:rPr>
          <w:rFonts w:ascii="UN-Abhaya" w:hAnsi="UN-Abhaya"/>
        </w:rPr>
      </w:pPr>
      <w:r w:rsidRPr="00531A0C">
        <w:rPr>
          <w:rFonts w:ascii="UN-Abhaya" w:hAnsi="UN-Abhaya"/>
          <w:b/>
          <w:bCs/>
          <w:cs/>
        </w:rPr>
        <w:t>යස්ස පාපං කතං කම්මං</w:t>
      </w:r>
      <w:r w:rsidRPr="00924134">
        <w:rPr>
          <w:rFonts w:ascii="UN-Abhaya" w:hAnsi="UN-Abhaya"/>
          <w:cs/>
        </w:rPr>
        <w:t xml:space="preserve"> = යමකු විසින් කළ පව්කම. </w:t>
      </w:r>
    </w:p>
    <w:p w14:paraId="555B9069" w14:textId="3739F697" w:rsidR="00905BFE" w:rsidRDefault="00905BFE" w:rsidP="009608F3">
      <w:pPr>
        <w:spacing w:line="276" w:lineRule="auto"/>
        <w:rPr>
          <w:rFonts w:ascii="UN-Abhaya" w:hAnsi="UN-Abhaya"/>
        </w:rPr>
      </w:pPr>
      <w:r w:rsidRPr="00BC6C67">
        <w:rPr>
          <w:rFonts w:ascii="UN-Abhaya" w:hAnsi="UN-Abhaya"/>
          <w:b/>
          <w:bCs/>
          <w:cs/>
        </w:rPr>
        <w:t>කුසලෙන පිථියති</w:t>
      </w:r>
      <w:r w:rsidRPr="00924134">
        <w:rPr>
          <w:rFonts w:ascii="UN-Abhaya" w:hAnsi="UN-Abhaya"/>
          <w:cs/>
        </w:rPr>
        <w:t xml:space="preserve"> = කුසලින් වැසී යේ ද. </w:t>
      </w:r>
    </w:p>
    <w:p w14:paraId="3EAA5458" w14:textId="3DFF03BE" w:rsidR="000D3E36" w:rsidRPr="00650FC5" w:rsidRDefault="000D3E36" w:rsidP="009608F3">
      <w:pPr>
        <w:spacing w:line="276" w:lineRule="auto"/>
        <w:rPr>
          <w:rFonts w:ascii="UN-Abhaya" w:hAnsi="UN-Abhaya"/>
        </w:rPr>
      </w:pPr>
      <w:r w:rsidRPr="00650FC5">
        <w:rPr>
          <w:rFonts w:ascii="UN-Abhaya" w:hAnsi="UN-Abhaya"/>
          <w:cs/>
        </w:rPr>
        <w:t>මවු මැරීම</w:t>
      </w:r>
      <w:r w:rsidRPr="00650FC5">
        <w:rPr>
          <w:rFonts w:ascii="UN-Abhaya" w:hAnsi="UN-Abhaya"/>
        </w:rPr>
        <w:t xml:space="preserve">, </w:t>
      </w:r>
      <w:r w:rsidRPr="00650FC5">
        <w:rPr>
          <w:rFonts w:ascii="UN-Abhaya" w:hAnsi="UN-Abhaya"/>
          <w:cs/>
        </w:rPr>
        <w:t>පියා මැරීම</w:t>
      </w:r>
      <w:r w:rsidRPr="00650FC5">
        <w:rPr>
          <w:rFonts w:ascii="UN-Abhaya" w:hAnsi="UN-Abhaya"/>
        </w:rPr>
        <w:t xml:space="preserve">, </w:t>
      </w:r>
      <w:r w:rsidRPr="00650FC5">
        <w:rPr>
          <w:rFonts w:ascii="UN-Abhaya" w:hAnsi="UN-Abhaya"/>
          <w:cs/>
        </w:rPr>
        <w:t>රහතුන් මැරීම</w:t>
      </w:r>
      <w:r w:rsidRPr="00650FC5">
        <w:rPr>
          <w:rFonts w:ascii="UN-Abhaya" w:hAnsi="UN-Abhaya"/>
        </w:rPr>
        <w:t xml:space="preserve">, </w:t>
      </w:r>
      <w:r w:rsidRPr="00650FC5">
        <w:rPr>
          <w:rFonts w:ascii="UN-Abhaya" w:hAnsi="UN-Abhaya"/>
          <w:cs/>
        </w:rPr>
        <w:t>බුදුරජුන් සිරුරෙහි ලේ මීසලවීම</w:t>
      </w:r>
      <w:r w:rsidRPr="00650FC5">
        <w:rPr>
          <w:rFonts w:ascii="UN-Abhaya" w:hAnsi="UN-Abhaya"/>
        </w:rPr>
        <w:t>,</w:t>
      </w:r>
      <w:r w:rsidR="005031C7">
        <w:rPr>
          <w:rFonts w:ascii="UN-Abhaya" w:hAnsi="UN-Abhaya"/>
        </w:rPr>
        <w:t xml:space="preserve"> </w:t>
      </w:r>
      <w:r w:rsidRPr="00650FC5">
        <w:rPr>
          <w:rFonts w:ascii="UN-Abhaya" w:hAnsi="UN-Abhaya"/>
          <w:cs/>
        </w:rPr>
        <w:t>සමානසංවාසකස</w:t>
      </w:r>
      <w:r w:rsidR="005031C7">
        <w:rPr>
          <w:rFonts w:ascii="UN-Abhaya" w:hAnsi="UN-Abhaya" w:hint="cs"/>
          <w:cs/>
        </w:rPr>
        <w:t>ඞ්</w:t>
      </w:r>
      <w:r w:rsidRPr="00650FC5">
        <w:rPr>
          <w:rFonts w:ascii="UN-Abhaya" w:hAnsi="UN-Abhaya"/>
          <w:cs/>
        </w:rPr>
        <w:t>ඝ</w:t>
      </w:r>
      <w:r w:rsidR="005031C7">
        <w:rPr>
          <w:rFonts w:ascii="UN-Abhaya" w:hAnsi="UN-Abhaya" w:hint="cs"/>
          <w:cs/>
        </w:rPr>
        <w:t>යා</w:t>
      </w:r>
      <w:r w:rsidRPr="00650FC5">
        <w:rPr>
          <w:rFonts w:ascii="UN-Abhaya" w:hAnsi="UN-Abhaya"/>
          <w:cs/>
        </w:rPr>
        <w:t xml:space="preserve"> භේද කිරීම</w:t>
      </w:r>
      <w:r w:rsidRPr="00650FC5">
        <w:rPr>
          <w:rFonts w:ascii="UN-Abhaya" w:hAnsi="UN-Abhaya"/>
        </w:rPr>
        <w:t xml:space="preserve">, </w:t>
      </w:r>
      <w:r w:rsidRPr="00650FC5">
        <w:rPr>
          <w:rFonts w:ascii="UN-Abhaya" w:hAnsi="UN-Abhaya"/>
          <w:cs/>
        </w:rPr>
        <w:t>යන ආනන්ත</w:t>
      </w:r>
      <w:r w:rsidR="00501FB4">
        <w:rPr>
          <w:rFonts w:ascii="UN-Abhaya" w:hAnsi="UN-Abhaya"/>
          <w:cs/>
        </w:rPr>
        <w:t>ර්‍ය්‍යය</w:t>
      </w:r>
      <w:r w:rsidRPr="00650FC5">
        <w:rPr>
          <w:rFonts w:ascii="UN-Abhaya" w:hAnsi="UN-Abhaya"/>
          <w:cs/>
        </w:rPr>
        <w:t xml:space="preserve"> ක</w:t>
      </w:r>
      <w:r w:rsidR="005031C7">
        <w:rPr>
          <w:rFonts w:ascii="UN-Abhaya" w:hAnsi="UN-Abhaya" w:hint="cs"/>
          <w:cs/>
        </w:rPr>
        <w:t>ර්‍</w:t>
      </w:r>
      <w:r w:rsidRPr="00650FC5">
        <w:rPr>
          <w:rFonts w:ascii="UN-Abhaya" w:hAnsi="UN-Abhaya"/>
          <w:cs/>
        </w:rPr>
        <w:t xml:space="preserve">ම නො කළ රහත්වීමේ වාසනා ගුණය ඇති යමකු විසින් පාපමිත්‍රයන් හා එකතුවිමෙන් </w:t>
      </w:r>
      <w:r w:rsidR="005031C7">
        <w:rPr>
          <w:rFonts w:ascii="UN-Abhaya" w:hAnsi="UN-Abhaya" w:hint="cs"/>
          <w:cs/>
        </w:rPr>
        <w:t>ප්‍රා</w:t>
      </w:r>
      <w:r w:rsidRPr="00650FC5">
        <w:rPr>
          <w:rFonts w:ascii="UN-Abhaya" w:hAnsi="UN-Abhaya"/>
          <w:cs/>
        </w:rPr>
        <w:t>ණඝාතාදී අකුශලක</w:t>
      </w:r>
      <w:r w:rsidR="00FB0612">
        <w:rPr>
          <w:rFonts w:ascii="UN-Abhaya" w:hAnsi="UN-Abhaya"/>
          <w:cs/>
        </w:rPr>
        <w:t>ර්‍ම</w:t>
      </w:r>
      <w:r w:rsidRPr="00650FC5">
        <w:rPr>
          <w:rFonts w:ascii="UN-Abhaya" w:hAnsi="UN-Abhaya"/>
          <w:cs/>
        </w:rPr>
        <w:t xml:space="preserve"> කොතෙක් කර</w:t>
      </w:r>
      <w:r w:rsidR="005031C7">
        <w:rPr>
          <w:rFonts w:ascii="UN-Abhaya" w:hAnsi="UN-Abhaya" w:hint="cs"/>
          <w:cs/>
        </w:rPr>
        <w:t>ණ</w:t>
      </w:r>
      <w:r w:rsidRPr="00650FC5">
        <w:rPr>
          <w:rFonts w:ascii="UN-Abhaya" w:hAnsi="UN-Abhaya"/>
          <w:cs/>
        </w:rPr>
        <w:t xml:space="preserve"> ලද නමුත් ඒ සියල්ල කල්‍යාණමිත්‍ර</w:t>
      </w:r>
      <w:r w:rsidR="005031C7">
        <w:rPr>
          <w:rFonts w:ascii="UN-Abhaya" w:hAnsi="UN-Abhaya" w:hint="cs"/>
          <w:cs/>
        </w:rPr>
        <w:t xml:space="preserve"> </w:t>
      </w:r>
      <w:r w:rsidRPr="00650FC5">
        <w:rPr>
          <w:rFonts w:ascii="UN-Abhaya" w:hAnsi="UN-Abhaya"/>
          <w:cs/>
        </w:rPr>
        <w:t>සංස</w:t>
      </w:r>
      <w:r w:rsidR="00026AD1">
        <w:rPr>
          <w:rFonts w:ascii="UN-Abhaya" w:hAnsi="UN-Abhaya"/>
          <w:cs/>
        </w:rPr>
        <w:t>ර්‍ග</w:t>
      </w:r>
      <w:r w:rsidRPr="00650FC5">
        <w:rPr>
          <w:rFonts w:ascii="UN-Abhaya" w:hAnsi="UN-Abhaya"/>
          <w:cs/>
        </w:rPr>
        <w:t xml:space="preserve">ය නිසා පසුව කළ </w:t>
      </w:r>
      <w:r w:rsidR="005031C7">
        <w:rPr>
          <w:rFonts w:ascii="UN-Abhaya" w:hAnsi="UN-Abhaya" w:hint="cs"/>
          <w:cs/>
        </w:rPr>
        <w:t>පින්</w:t>
      </w:r>
      <w:r w:rsidRPr="00650FC5">
        <w:rPr>
          <w:rFonts w:ascii="UN-Abhaya" w:hAnsi="UN-Abhaya"/>
          <w:cs/>
        </w:rPr>
        <w:t>බලයෙන් පිළිවෙත් පුරා රහත්වීම් හේතුවෙන් වැසී යන්නේ ය. අ</w:t>
      </w:r>
      <w:r w:rsidR="005A19A1">
        <w:rPr>
          <w:rFonts w:ascii="UN-Abhaya" w:hAnsi="UN-Abhaya" w:hint="cs"/>
          <w:cs/>
        </w:rPr>
        <w:t>ර්‍හන්</w:t>
      </w:r>
      <w:r w:rsidRPr="00650FC5">
        <w:rPr>
          <w:rFonts w:ascii="UN-Abhaya" w:hAnsi="UN-Abhaya"/>
          <w:cs/>
        </w:rPr>
        <w:t>මා</w:t>
      </w:r>
      <w:r w:rsidR="005A19A1">
        <w:rPr>
          <w:rFonts w:ascii="UN-Abhaya" w:hAnsi="UN-Abhaya" w:hint="cs"/>
          <w:cs/>
        </w:rPr>
        <w:t>ර්‍ග</w:t>
      </w:r>
      <w:r w:rsidRPr="00650FC5">
        <w:rPr>
          <w:rFonts w:ascii="UN-Abhaya" w:hAnsi="UN-Abhaya"/>
          <w:cs/>
        </w:rPr>
        <w:t>කුශලය සියලු පව් සිඳ හරින්නේ ය. ඔහු පිළිබඳ සියලු අකුසලයෝ විපාක නො දෙන තැනට යන්න</w:t>
      </w:r>
      <w:r w:rsidR="005A19A1">
        <w:rPr>
          <w:rFonts w:ascii="UN-Abhaya" w:hAnsi="UN-Abhaya" w:hint="cs"/>
          <w:cs/>
        </w:rPr>
        <w:t>ෝ</w:t>
      </w:r>
      <w:r w:rsidRPr="00650FC5">
        <w:rPr>
          <w:rFonts w:ascii="UN-Abhaya" w:hAnsi="UN-Abhaya"/>
          <w:cs/>
        </w:rPr>
        <w:t xml:space="preserve"> ය. රහතුන් වහන්සේට මතු ඉපැමක් නැති බැවින් උන්වහන්සේ පෙර කළ කිසිත් අකුසලයෙක් ප්‍රතිස</w:t>
      </w:r>
      <w:r w:rsidR="003727B8">
        <w:rPr>
          <w:rFonts w:ascii="UN-Abhaya" w:hAnsi="UN-Abhaya"/>
          <w:cs/>
        </w:rPr>
        <w:t>න්‍ධි</w:t>
      </w:r>
      <w:r w:rsidRPr="00650FC5">
        <w:rPr>
          <w:rFonts w:ascii="UN-Abhaya" w:hAnsi="UN-Abhaya"/>
          <w:cs/>
        </w:rPr>
        <w:t xml:space="preserve"> විපාකයක් නම් නො දෙන්නේ ය. අ</w:t>
      </w:r>
      <w:r w:rsidR="005A19A1">
        <w:rPr>
          <w:rFonts w:ascii="UN-Abhaya" w:hAnsi="UN-Abhaya" w:hint="cs"/>
          <w:cs/>
        </w:rPr>
        <w:t>ඞ්</w:t>
      </w:r>
      <w:r w:rsidRPr="00650FC5">
        <w:rPr>
          <w:rFonts w:ascii="UN-Abhaya" w:hAnsi="UN-Abhaya"/>
          <w:cs/>
        </w:rPr>
        <w:t>ගුලිමාල ස්ථවිරයන් වහන්සේ රහත් වූවෝ එහෙයිනි. උන් වහන්සේ පෙර පවිටු මිතුරන් හා එක්ව නොයෙක් පව්කම් කළෝ ද ආනන්ත</w:t>
      </w:r>
      <w:r w:rsidR="00501FB4">
        <w:rPr>
          <w:rFonts w:ascii="UN-Abhaya" w:hAnsi="UN-Abhaya"/>
          <w:cs/>
        </w:rPr>
        <w:t>ර්‍ය්‍යය</w:t>
      </w:r>
      <w:r w:rsidR="005A19A1">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cs/>
        </w:rPr>
        <w:t>යක් නම් කිසිදාකත් නො කළෝ ය. එහෙයින් පසුව බුදුරජානන් වහන්සේගේ ආශ්‍රයෙන් පිළිවෙත් පුරා රහත් වූවාහු තමාගේ පෙර වූ සියලු අකුසල් නසාලූහ. අ</w:t>
      </w:r>
      <w:r w:rsidR="005A19A1">
        <w:rPr>
          <w:rFonts w:ascii="UN-Abhaya" w:hAnsi="UN-Abhaya" w:hint="cs"/>
          <w:cs/>
        </w:rPr>
        <w:t>ඞ්</w:t>
      </w:r>
      <w:r w:rsidRPr="00650FC5">
        <w:rPr>
          <w:rFonts w:ascii="UN-Abhaya" w:hAnsi="UN-Abhaya"/>
          <w:cs/>
        </w:rPr>
        <w:t xml:space="preserve">ගුලිමාල ස්ථවිරයන් වහන්සේ පිළිබද වූ හැම අකුසලයෙක් ම අවිපාකභාවයට පැමිණියේ උන්වහන්සේගේ </w:t>
      </w:r>
      <w:r w:rsidR="008C59AA">
        <w:rPr>
          <w:rFonts w:ascii="UN-Abhaya" w:hAnsi="UN-Abhaya"/>
          <w:cs/>
        </w:rPr>
        <w:t>අර්‍හ</w:t>
      </w:r>
      <w:r w:rsidRPr="00650FC5">
        <w:rPr>
          <w:rFonts w:ascii="UN-Abhaya" w:hAnsi="UN-Abhaya"/>
          <w:cs/>
        </w:rPr>
        <w:t>නමා</w:t>
      </w:r>
      <w:r w:rsidR="00026AD1">
        <w:rPr>
          <w:rFonts w:ascii="UN-Abhaya" w:hAnsi="UN-Abhaya"/>
          <w:cs/>
        </w:rPr>
        <w:t>ර්‍ග</w:t>
      </w:r>
      <w:r w:rsidRPr="00650FC5">
        <w:rPr>
          <w:rFonts w:ascii="UN-Abhaya" w:hAnsi="UN-Abhaya"/>
          <w:cs/>
        </w:rPr>
        <w:t xml:space="preserve"> කුශලබලයෙනි. එය අකුශල</w:t>
      </w:r>
      <w:r w:rsidR="005A19A1">
        <w:rPr>
          <w:rFonts w:ascii="UN-Abhaya" w:hAnsi="UN-Abhaya" w:hint="cs"/>
          <w:cs/>
        </w:rPr>
        <w:t>ච්ඡේ</w:t>
      </w:r>
      <w:r w:rsidRPr="00650FC5">
        <w:rPr>
          <w:rFonts w:ascii="UN-Abhaya" w:hAnsi="UN-Abhaya"/>
          <w:cs/>
        </w:rPr>
        <w:t>දක විය. එහෙයින් මෙය උප</w:t>
      </w:r>
      <w:r w:rsidR="005A19A1">
        <w:rPr>
          <w:rFonts w:ascii="UN-Abhaya" w:hAnsi="UN-Abhaya" w:hint="cs"/>
          <w:cs/>
        </w:rPr>
        <w:t>ච්ඡේ</w:t>
      </w:r>
      <w:r w:rsidRPr="00650FC5">
        <w:rPr>
          <w:rFonts w:ascii="UN-Abhaya" w:hAnsi="UN-Abhaya"/>
          <w:cs/>
        </w:rPr>
        <w:t>දක නම් වේ. අජාසත් රජුන් පිළිබද වූ සෝව</w:t>
      </w:r>
      <w:r w:rsidR="005A19A1">
        <w:rPr>
          <w:rFonts w:ascii="UN-Abhaya" w:hAnsi="UN-Abhaya" w:hint="cs"/>
          <w:cs/>
        </w:rPr>
        <w:t>න්</w:t>
      </w:r>
      <w:r w:rsidRPr="00650FC5">
        <w:rPr>
          <w:rFonts w:ascii="UN-Abhaya" w:hAnsi="UN-Abhaya"/>
          <w:cs/>
        </w:rPr>
        <w:t xml:space="preserve"> වීමේ වාසනා ගුණය පිතෘඝාතක අකුශලක</w:t>
      </w:r>
      <w:r w:rsidR="00FB0612">
        <w:rPr>
          <w:rFonts w:ascii="UN-Abhaya" w:hAnsi="UN-Abhaya"/>
          <w:cs/>
        </w:rPr>
        <w:t>ර්‍ම</w:t>
      </w:r>
      <w:r w:rsidRPr="00650FC5">
        <w:rPr>
          <w:rFonts w:ascii="UN-Abhaya" w:hAnsi="UN-Abhaya"/>
          <w:cs/>
        </w:rPr>
        <w:t>ය විසින් නසන ලද්දේ ය. මේ අකුශලයෙන් කුශලය වැසී ගිය තැනෙකි. ම</w:t>
      </w:r>
      <w:r w:rsidR="005A19A1">
        <w:rPr>
          <w:rFonts w:ascii="UN-Abhaya" w:hAnsi="UN-Abhaya" w:hint="cs"/>
          <w:cs/>
        </w:rPr>
        <w:t>ේ</w:t>
      </w:r>
      <w:r w:rsidRPr="00650FC5">
        <w:rPr>
          <w:rFonts w:ascii="UN-Abhaya" w:hAnsi="UN-Abhaya"/>
          <w:cs/>
        </w:rPr>
        <w:t xml:space="preserve"> ද උපච්ඡේදක නම් වේ. මෙයට ප්‍රවෘත්තිවිපාක විසින් උන්වහන්සේ බලු කපුටු ආදී</w:t>
      </w:r>
      <w:r w:rsidR="005A19A1">
        <w:rPr>
          <w:rFonts w:ascii="UN-Abhaya" w:hAnsi="UN-Abhaya" w:hint="cs"/>
          <w:cs/>
        </w:rPr>
        <w:t>න්</w:t>
      </w:r>
      <w:r w:rsidRPr="00650FC5">
        <w:rPr>
          <w:rFonts w:ascii="UN-Abhaya" w:hAnsi="UN-Abhaya"/>
          <w:cs/>
        </w:rPr>
        <w:t xml:space="preserve">ට ගැසූ ගල් මුල්පහරවලට ලක් වූහ. </w:t>
      </w:r>
    </w:p>
    <w:p w14:paraId="6C0476DE" w14:textId="4B8E51B2" w:rsidR="007227B8" w:rsidRDefault="000D3E36" w:rsidP="009608F3">
      <w:pPr>
        <w:spacing w:line="276" w:lineRule="auto"/>
        <w:rPr>
          <w:rFonts w:ascii="UN-Abhaya" w:hAnsi="UN-Abhaya"/>
        </w:rPr>
      </w:pPr>
      <w:r w:rsidRPr="00DF44A3">
        <w:rPr>
          <w:rFonts w:ascii="UN-Abhaya" w:hAnsi="UN-Abhaya"/>
          <w:b/>
          <w:bCs/>
          <w:cs/>
        </w:rPr>
        <w:t>සො අ</w:t>
      </w:r>
      <w:r w:rsidR="00DF44A3" w:rsidRPr="00DF44A3">
        <w:rPr>
          <w:rFonts w:ascii="UN-Abhaya" w:hAnsi="UN-Abhaya" w:hint="cs"/>
          <w:b/>
          <w:bCs/>
          <w:cs/>
        </w:rPr>
        <w:t xml:space="preserve">බ්භා </w:t>
      </w:r>
      <w:r w:rsidRPr="00DF44A3">
        <w:rPr>
          <w:rFonts w:ascii="UN-Abhaya" w:hAnsi="UN-Abhaya"/>
          <w:b/>
          <w:bCs/>
          <w:cs/>
        </w:rPr>
        <w:t>මුත්ත</w:t>
      </w:r>
      <w:r w:rsidR="00DF44A3" w:rsidRPr="00DF44A3">
        <w:rPr>
          <w:rFonts w:ascii="UN-Abhaya" w:hAnsi="UN-Abhaya" w:hint="cs"/>
          <w:b/>
          <w:bCs/>
          <w:cs/>
        </w:rPr>
        <w:t>ො</w:t>
      </w:r>
      <w:r w:rsidRPr="00DF44A3">
        <w:rPr>
          <w:rFonts w:ascii="UN-Abhaya" w:hAnsi="UN-Abhaya"/>
          <w:b/>
          <w:bCs/>
          <w:cs/>
        </w:rPr>
        <w:t xml:space="preserve"> ච</w:t>
      </w:r>
      <w:r w:rsidR="00DF44A3" w:rsidRPr="00DF44A3">
        <w:rPr>
          <w:b/>
          <w:bCs/>
          <w:cs/>
        </w:rPr>
        <w:t>න්‍දි</w:t>
      </w:r>
      <w:r w:rsidRPr="00DF44A3">
        <w:rPr>
          <w:rFonts w:ascii="UN-Abhaya" w:hAnsi="UN-Abhaya"/>
          <w:b/>
          <w:bCs/>
          <w:cs/>
        </w:rPr>
        <w:t>මා ඉව ඉමං ලොකං පභාසෙති</w:t>
      </w:r>
      <w:r w:rsidR="00DF44A3">
        <w:rPr>
          <w:rFonts w:ascii="UN-Abhaya" w:hAnsi="UN-Abhaya" w:hint="cs"/>
          <w:cs/>
        </w:rPr>
        <w:t xml:space="preserve"> =</w:t>
      </w:r>
      <w:r w:rsidRPr="00650FC5">
        <w:rPr>
          <w:rFonts w:ascii="UN-Abhaya" w:hAnsi="UN-Abhaya"/>
          <w:cs/>
        </w:rPr>
        <w:t xml:space="preserve"> ඔහු වලාවකින් මිදුනු සඳසේ මේ ලොව බබලවාලයි.</w:t>
      </w:r>
      <w:r w:rsidR="00EF56BC">
        <w:rPr>
          <w:rStyle w:val="FootnoteReference"/>
          <w:rFonts w:ascii="UN-Abhaya" w:hAnsi="UN-Abhaya"/>
          <w:cs/>
        </w:rPr>
        <w:footnoteReference w:id="50"/>
      </w:r>
      <w:r w:rsidRPr="00650FC5">
        <w:rPr>
          <w:rFonts w:ascii="UN-Abhaya" w:hAnsi="UN-Abhaya"/>
        </w:rPr>
        <w:t xml:space="preserve"> </w:t>
      </w:r>
    </w:p>
    <w:p w14:paraId="6E5E4AE6" w14:textId="12201E02" w:rsidR="000D3E36" w:rsidRDefault="000D3E36" w:rsidP="009608F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7227B8">
        <w:rPr>
          <w:rFonts w:ascii="UN-Abhaya" w:hAnsi="UN-Abhaya" w:hint="cs"/>
          <w:cs/>
        </w:rPr>
        <w:t>ේ</w:t>
      </w:r>
      <w:r w:rsidRPr="00650FC5">
        <w:rPr>
          <w:rFonts w:ascii="UN-Abhaya" w:hAnsi="UN-Abhaya"/>
          <w:cs/>
        </w:rPr>
        <w:t xml:space="preserve">ශනාවන්ගේ අවසානයෙහි බොහෝ දෙනෙක් සෝවන් </w:t>
      </w:r>
      <w:r w:rsidR="001B2BFA">
        <w:rPr>
          <w:rFonts w:ascii="UN-Abhaya" w:hAnsi="UN-Abhaya"/>
          <w:cs/>
        </w:rPr>
        <w:t>ඵලාදියට</w:t>
      </w:r>
      <w:r w:rsidRPr="00650FC5">
        <w:rPr>
          <w:rFonts w:ascii="UN-Abhaya" w:hAnsi="UN-Abhaya"/>
          <w:cs/>
        </w:rPr>
        <w:t xml:space="preserve"> පැමිණියෝ ය. </w:t>
      </w:r>
    </w:p>
    <w:p w14:paraId="16964996" w14:textId="1461372B" w:rsidR="00FD1B51" w:rsidRPr="00924134" w:rsidRDefault="000D3E36" w:rsidP="00ED7905">
      <w:pPr>
        <w:pStyle w:val="Style1"/>
      </w:pPr>
      <w:r w:rsidRPr="00650FC5">
        <w:rPr>
          <w:cs/>
        </w:rPr>
        <w:lastRenderedPageBreak/>
        <w:t>අ</w:t>
      </w:r>
      <w:r w:rsidR="007227B8">
        <w:rPr>
          <w:rFonts w:hint="cs"/>
          <w:cs/>
        </w:rPr>
        <w:t>ඞ්</w:t>
      </w:r>
      <w:r w:rsidRPr="00650FC5">
        <w:rPr>
          <w:cs/>
        </w:rPr>
        <w:t>ගුලිමාලස්ථවිර</w:t>
      </w:r>
      <w:r w:rsidR="004A00B0">
        <w:t xml:space="preserve"> </w:t>
      </w:r>
      <w:r w:rsidRPr="00650FC5">
        <w:rPr>
          <w:cs/>
        </w:rPr>
        <w:t>වස</w:t>
      </w:r>
      <w:r w:rsidR="007227B8">
        <w:rPr>
          <w:rFonts w:hint="cs"/>
          <w:cs/>
        </w:rPr>
        <w:t>්</w:t>
      </w:r>
      <w:r w:rsidRPr="00650FC5">
        <w:rPr>
          <w:cs/>
        </w:rPr>
        <w:t xml:space="preserve">තුව </w:t>
      </w:r>
      <w:r w:rsidR="003B687A">
        <w:rPr>
          <w:rFonts w:hint="cs"/>
          <w:cs/>
        </w:rPr>
        <w:t>නිමි</w:t>
      </w:r>
      <w:r w:rsidRPr="00650FC5">
        <w:rPr>
          <w:cs/>
        </w:rPr>
        <w:t xml:space="preserve">. </w:t>
      </w:r>
    </w:p>
    <w:p w14:paraId="34BFFD96" w14:textId="0426AE4C" w:rsidR="00905BFE" w:rsidRDefault="00905BFE" w:rsidP="009608F3">
      <w:pPr>
        <w:pStyle w:val="Heading2"/>
        <w:spacing w:line="276" w:lineRule="auto"/>
      </w:pPr>
      <w:r w:rsidRPr="00924134">
        <w:rPr>
          <w:cs/>
        </w:rPr>
        <w:t>පෙහෙරකෙල්ලගේ මරණය</w:t>
      </w:r>
    </w:p>
    <w:p w14:paraId="44703D7B" w14:textId="359F3118" w:rsidR="00905BFE" w:rsidRPr="000E25F4" w:rsidRDefault="00905BFE" w:rsidP="000E25F4">
      <w:pPr>
        <w:pStyle w:val="Style1"/>
      </w:pPr>
      <w:r w:rsidRPr="000E25F4">
        <w:t xml:space="preserve">13 </w:t>
      </w:r>
      <w:r w:rsidR="00BE7BE0" w:rsidRPr="000E25F4">
        <w:t>–</w:t>
      </w:r>
      <w:r w:rsidRPr="000E25F4">
        <w:t xml:space="preserve"> 7</w:t>
      </w:r>
    </w:p>
    <w:p w14:paraId="06BC27B1" w14:textId="77777777" w:rsidR="00175C20" w:rsidRDefault="00905BFE" w:rsidP="009608F3">
      <w:pPr>
        <w:spacing w:line="276" w:lineRule="auto"/>
        <w:rPr>
          <w:rFonts w:ascii="UN-Abhaya" w:hAnsi="UN-Abhaya"/>
        </w:rPr>
      </w:pPr>
      <w:r w:rsidRPr="006A31BA">
        <w:rPr>
          <w:rFonts w:ascii="UN-Abhaya" w:hAnsi="UN-Abhaya"/>
          <w:b/>
          <w:bCs/>
          <w:cs/>
        </w:rPr>
        <w:t>බුදුරජානන්</w:t>
      </w:r>
      <w:r w:rsidRPr="00924134">
        <w:rPr>
          <w:rFonts w:ascii="UN-Abhaya" w:hAnsi="UN-Abhaya"/>
          <w:cs/>
        </w:rPr>
        <w:t xml:space="preserve"> වහන්සේ </w:t>
      </w:r>
      <w:r w:rsidRPr="00924134">
        <w:rPr>
          <w:rFonts w:ascii="UN-Abhaya" w:hAnsi="UN-Abhaya"/>
          <w:b/>
          <w:bCs/>
          <w:cs/>
        </w:rPr>
        <w:t>අලව්</w:t>
      </w:r>
      <w:r w:rsidRPr="00924134">
        <w:rPr>
          <w:rFonts w:ascii="UN-Abhaya" w:hAnsi="UN-Abhaya"/>
          <w:cs/>
        </w:rPr>
        <w:t xml:space="preserve"> නුවරට වැඩි ගමනෙක එහි වැස්සෝ උන්වහන්සේට ආරාධනා කොට දන් පිළිගැන්නූහ. උන්වහන්සේ වළඳා අවසානයෙහි </w:t>
      </w:r>
      <w:r w:rsidR="00C20516">
        <w:rPr>
          <w:rFonts w:ascii="UN-Abhaya" w:hAnsi="UN-Abhaya"/>
        </w:rPr>
        <w:t>“</w:t>
      </w:r>
      <w:r w:rsidRPr="00924134">
        <w:rPr>
          <w:rFonts w:ascii="UN-Abhaya" w:hAnsi="UN-Abhaya"/>
          <w:cs/>
        </w:rPr>
        <w:t>ජීවිත ය අස්ථිර ය</w:t>
      </w:r>
      <w:r w:rsidRPr="00924134">
        <w:rPr>
          <w:rFonts w:ascii="UN-Abhaya" w:hAnsi="UN-Abhaya"/>
        </w:rPr>
        <w:t xml:space="preserve">, </w:t>
      </w:r>
      <w:r w:rsidRPr="00924134">
        <w:rPr>
          <w:rFonts w:ascii="UN-Abhaya" w:hAnsi="UN-Abhaya"/>
          <w:cs/>
        </w:rPr>
        <w:t xml:space="preserve">මරණය </w:t>
      </w:r>
      <w:r w:rsidR="008D3FD3">
        <w:rPr>
          <w:rFonts w:ascii="UN-Abhaya" w:hAnsi="UN-Abhaya" w:hint="cs"/>
          <w:cs/>
        </w:rPr>
        <w:t>ඒ</w:t>
      </w:r>
      <w:r w:rsidRPr="00924134">
        <w:rPr>
          <w:rFonts w:ascii="UN-Abhaya" w:hAnsi="UN-Abhaya"/>
          <w:cs/>
        </w:rPr>
        <w:t>කාන්ත ය</w:t>
      </w:r>
      <w:r w:rsidRPr="00924134">
        <w:rPr>
          <w:rFonts w:ascii="UN-Abhaya" w:hAnsi="UN-Abhaya"/>
        </w:rPr>
        <w:t xml:space="preserve">, </w:t>
      </w:r>
      <w:r w:rsidRPr="00924134">
        <w:rPr>
          <w:rFonts w:ascii="UN-Abhaya" w:hAnsi="UN-Abhaya"/>
          <w:cs/>
        </w:rPr>
        <w:t>මම මැරෙන්නෙමි</w:t>
      </w:r>
      <w:r w:rsidRPr="00924134">
        <w:rPr>
          <w:rFonts w:ascii="UN-Abhaya" w:hAnsi="UN-Abhaya"/>
        </w:rPr>
        <w:t xml:space="preserve">, </w:t>
      </w:r>
      <w:r w:rsidRPr="00924134">
        <w:rPr>
          <w:rFonts w:ascii="UN-Abhaya" w:hAnsi="UN-Abhaya"/>
          <w:cs/>
        </w:rPr>
        <w:t>මාගේ ජීවිතය මරණය කෙළවර කොට සිටියේ ය</w:t>
      </w:r>
      <w:r w:rsidRPr="00924134">
        <w:rPr>
          <w:rFonts w:ascii="UN-Abhaya" w:hAnsi="UN-Abhaya"/>
        </w:rPr>
        <w:t xml:space="preserve">, </w:t>
      </w:r>
      <w:r w:rsidRPr="00924134">
        <w:rPr>
          <w:rFonts w:ascii="UN-Abhaya" w:hAnsi="UN-Abhaya"/>
          <w:cs/>
        </w:rPr>
        <w:t>ජීවිතය අනියත ය</w:t>
      </w:r>
      <w:r w:rsidRPr="00924134">
        <w:rPr>
          <w:rFonts w:ascii="UN-Abhaya" w:hAnsi="UN-Abhaya"/>
        </w:rPr>
        <w:t xml:space="preserve">, </w:t>
      </w:r>
      <w:r w:rsidRPr="00924134">
        <w:rPr>
          <w:rFonts w:ascii="UN-Abhaya" w:hAnsi="UN-Abhaya"/>
          <w:cs/>
        </w:rPr>
        <w:t>මරණය නියත ය</w:t>
      </w:r>
      <w:r w:rsidRPr="00924134">
        <w:rPr>
          <w:rFonts w:ascii="UN-Abhaya" w:hAnsi="UN-Abhaya"/>
        </w:rPr>
        <w:t xml:space="preserve">, </w:t>
      </w:r>
      <w:r w:rsidRPr="00924134">
        <w:rPr>
          <w:rFonts w:ascii="UN-Abhaya" w:hAnsi="UN-Abhaya"/>
          <w:cs/>
        </w:rPr>
        <w:t>මේ සැටියෙන් මරණය ගැන නිතර සිහිකළ යුතු ය</w:t>
      </w:r>
      <w:r w:rsidRPr="00924134">
        <w:rPr>
          <w:rFonts w:ascii="UN-Abhaya" w:hAnsi="UN-Abhaya"/>
        </w:rPr>
        <w:t xml:space="preserve">, </w:t>
      </w:r>
      <w:r w:rsidRPr="00924134">
        <w:rPr>
          <w:rFonts w:ascii="UN-Abhaya" w:hAnsi="UN-Abhaya"/>
          <w:cs/>
        </w:rPr>
        <w:t>යම්කෙනකුන් මරණසතිය මෙසේ නො වඩන ලද නම්</w:t>
      </w:r>
      <w:r w:rsidRPr="00924134">
        <w:rPr>
          <w:rFonts w:ascii="UN-Abhaya" w:hAnsi="UN-Abhaya"/>
        </w:rPr>
        <w:t xml:space="preserve">, </w:t>
      </w:r>
      <w:r w:rsidRPr="00924134">
        <w:rPr>
          <w:rFonts w:ascii="UN-Abhaya" w:hAnsi="UN-Abhaya"/>
          <w:cs/>
        </w:rPr>
        <w:t>ඔවුහු පසු කල්හි නයකු දැක බියට පත් පුරුෂයකු සේ සන්තාපයට පැමිණෙන්නාහ. මරහඬ නගමින් කලුරිය කරන්නාහ</w:t>
      </w:r>
      <w:r w:rsidRPr="00924134">
        <w:rPr>
          <w:rFonts w:ascii="UN-Abhaya" w:hAnsi="UN-Abhaya"/>
        </w:rPr>
        <w:t xml:space="preserve">, </w:t>
      </w:r>
      <w:r w:rsidRPr="00924134">
        <w:rPr>
          <w:rFonts w:ascii="UN-Abhaya" w:hAnsi="UN-Abhaya"/>
          <w:cs/>
        </w:rPr>
        <w:t>යම් කෙනෙකුන් මරණසතිය වඩන ලද නම්</w:t>
      </w:r>
      <w:r w:rsidRPr="00924134">
        <w:rPr>
          <w:rFonts w:ascii="UN-Abhaya" w:hAnsi="UN-Abhaya"/>
        </w:rPr>
        <w:t xml:space="preserve">, </w:t>
      </w:r>
      <w:r w:rsidRPr="00924134">
        <w:rPr>
          <w:rFonts w:ascii="UN-Abhaya" w:hAnsi="UN-Abhaya"/>
          <w:cs/>
        </w:rPr>
        <w:t>ඔවුහු දුරදීම නයකු දැක කෝටුවෙන් ගෙ</w:t>
      </w:r>
      <w:r w:rsidR="006A31BA">
        <w:rPr>
          <w:rFonts w:ascii="UN-Abhaya" w:hAnsi="UN-Abhaya" w:hint="cs"/>
          <w:cs/>
        </w:rPr>
        <w:t>ණ</w:t>
      </w:r>
      <w:r w:rsidRPr="00924134">
        <w:rPr>
          <w:rFonts w:ascii="UN-Abhaya" w:hAnsi="UN-Abhaya"/>
          <w:cs/>
        </w:rPr>
        <w:t xml:space="preserve"> වීසි කොට සිටි පුරුෂයකු සේ තැති නො ගන්නෝ ය</w:t>
      </w:r>
      <w:r w:rsidRPr="00924134">
        <w:rPr>
          <w:rFonts w:ascii="UN-Abhaya" w:hAnsi="UN-Abhaya"/>
        </w:rPr>
        <w:t xml:space="preserve">, </w:t>
      </w:r>
      <w:r w:rsidRPr="00924134">
        <w:rPr>
          <w:rFonts w:ascii="UN-Abhaya" w:hAnsi="UN-Abhaya"/>
          <w:cs/>
        </w:rPr>
        <w:t>බියපත් නො වන්නෝ ය</w:t>
      </w:r>
      <w:r w:rsidRPr="00924134">
        <w:rPr>
          <w:rFonts w:ascii="UN-Abhaya" w:hAnsi="UN-Abhaya"/>
        </w:rPr>
        <w:t xml:space="preserve">, </w:t>
      </w:r>
      <w:r w:rsidRPr="00924134">
        <w:rPr>
          <w:rFonts w:ascii="UN-Abhaya" w:hAnsi="UN-Abhaya"/>
          <w:cs/>
        </w:rPr>
        <w:t>ඒ නිසා හැම කෙනකුන් මරණසතිය වැඩිය යුතු ය</w:t>
      </w:r>
      <w:r w:rsidR="00C20516">
        <w:rPr>
          <w:rFonts w:ascii="UN-Abhaya" w:hAnsi="UN-Abhaya"/>
        </w:rPr>
        <w:t>”</w:t>
      </w:r>
      <w:r w:rsidRPr="00924134">
        <w:rPr>
          <w:rFonts w:ascii="UN-Abhaya" w:hAnsi="UN-Abhaya"/>
        </w:rPr>
        <w:t xml:space="preserve"> </w:t>
      </w:r>
      <w:r w:rsidRPr="00924134">
        <w:rPr>
          <w:rFonts w:ascii="UN-Abhaya" w:hAnsi="UN-Abhaya"/>
          <w:cs/>
        </w:rPr>
        <w:t>යි ධ</w:t>
      </w:r>
      <w:r w:rsidR="00FB0612">
        <w:rPr>
          <w:rFonts w:ascii="UN-Abhaya" w:hAnsi="UN-Abhaya"/>
          <w:cs/>
        </w:rPr>
        <w:t>ර්‍ම</w:t>
      </w:r>
      <w:r w:rsidRPr="00924134">
        <w:rPr>
          <w:rFonts w:ascii="UN-Abhaya" w:hAnsi="UN-Abhaya"/>
          <w:cs/>
        </w:rPr>
        <w:t>දේශනා කළ සේක. එහෙත් ඒ ද</w:t>
      </w:r>
      <w:r w:rsidR="00175C20">
        <w:rPr>
          <w:rFonts w:ascii="UN-Abhaya" w:hAnsi="UN-Abhaya" w:hint="cs"/>
          <w:cs/>
        </w:rPr>
        <w:t>ේ</w:t>
      </w:r>
      <w:r w:rsidRPr="00924134">
        <w:rPr>
          <w:rFonts w:ascii="UN-Abhaya" w:hAnsi="UN-Abhaya"/>
          <w:cs/>
        </w:rPr>
        <w:t>ශනාව ඇසූ හැම දෙනෙක් පෙර සේ ගෙදර දොරේ කටයුතු වලම යෙදී හුන්හ. ඒ දේශනාව අනුව යෙදෙන බවෙක් නො වී ය</w:t>
      </w:r>
      <w:r w:rsidR="00175C20">
        <w:rPr>
          <w:rFonts w:ascii="UN-Abhaya" w:hAnsi="UN-Abhaya" w:hint="cs"/>
          <w:cs/>
        </w:rPr>
        <w:t>.</w:t>
      </w:r>
      <w:r w:rsidRPr="00924134">
        <w:rPr>
          <w:rFonts w:ascii="UN-Abhaya" w:hAnsi="UN-Abhaya"/>
          <w:cs/>
        </w:rPr>
        <w:t xml:space="preserve"> එහි එක් සොළොසැවිරිදි පෙහෙර කෙල්ලක්</w:t>
      </w:r>
      <w:r w:rsidRPr="00924134">
        <w:rPr>
          <w:rFonts w:ascii="UN-Abhaya" w:hAnsi="UN-Abhaya"/>
        </w:rPr>
        <w:t xml:space="preserve">, </w:t>
      </w:r>
      <w:r w:rsidRPr="00924134">
        <w:rPr>
          <w:rFonts w:ascii="UN-Abhaya" w:hAnsi="UN-Abhaya"/>
          <w:cs/>
        </w:rPr>
        <w:t>“බුදුරජානන් වහන්සේගේ දේශනාව කොතරම් අගී ද</w:t>
      </w:r>
      <w:r w:rsidRPr="00924134">
        <w:rPr>
          <w:rFonts w:ascii="UN-Abhaya" w:hAnsi="UN-Abhaya"/>
        </w:rPr>
        <w:t xml:space="preserve">, </w:t>
      </w:r>
      <w:r w:rsidRPr="00924134">
        <w:rPr>
          <w:rFonts w:ascii="UN-Abhaya" w:hAnsi="UN-Abhaya"/>
          <w:cs/>
        </w:rPr>
        <w:t>උන්වහන්සේ වදාළ</w:t>
      </w:r>
      <w:r w:rsidR="00175C20">
        <w:rPr>
          <w:rFonts w:ascii="UN-Abhaya" w:hAnsi="UN-Abhaya" w:hint="cs"/>
          <w:cs/>
        </w:rPr>
        <w:t>ෝ</w:t>
      </w:r>
      <w:r w:rsidRPr="00924134">
        <w:rPr>
          <w:rFonts w:ascii="UN-Abhaya" w:hAnsi="UN-Abhaya"/>
          <w:cs/>
        </w:rPr>
        <w:t xml:space="preserve"> අපට වැඩ වන්නක් ය</w:t>
      </w:r>
      <w:r w:rsidRPr="00924134">
        <w:rPr>
          <w:rFonts w:ascii="UN-Abhaya" w:hAnsi="UN-Abhaya"/>
        </w:rPr>
        <w:t xml:space="preserve">, </w:t>
      </w:r>
      <w:r w:rsidRPr="00924134">
        <w:rPr>
          <w:rFonts w:ascii="UN-Abhaya" w:hAnsi="UN-Abhaya"/>
          <w:cs/>
        </w:rPr>
        <w:t>අවැඩට වැටෙන්නක් කවදාවත් නො වදාරණ සේක</w:t>
      </w:r>
      <w:r w:rsidRPr="00924134">
        <w:rPr>
          <w:rFonts w:ascii="UN-Abhaya" w:hAnsi="UN-Abhaya"/>
        </w:rPr>
        <w:t xml:space="preserve">, </w:t>
      </w:r>
      <w:r w:rsidRPr="00924134">
        <w:rPr>
          <w:rFonts w:ascii="UN-Abhaya" w:hAnsi="UN-Abhaya"/>
          <w:cs/>
        </w:rPr>
        <w:t>එහෙයින් මා මරණසතිය වැඩිය යුතුය</w:t>
      </w:r>
      <w:r w:rsidR="00C4684C">
        <w:rPr>
          <w:rFonts w:ascii="UN-Abhaya" w:hAnsi="UN-Abhaya"/>
        </w:rPr>
        <w:t>”</w:t>
      </w:r>
      <w:r w:rsidRPr="00924134">
        <w:rPr>
          <w:rFonts w:ascii="UN-Abhaya" w:hAnsi="UN-Abhaya"/>
        </w:rPr>
        <w:t xml:space="preserve"> </w:t>
      </w:r>
      <w:r w:rsidRPr="00924134">
        <w:rPr>
          <w:rFonts w:ascii="UN-Abhaya" w:hAnsi="UN-Abhaya"/>
          <w:cs/>
        </w:rPr>
        <w:t>යි දිවා රෑ දෙක්හි ම මරණසතිය වැඩූ ය. බුදුරජානන් වහන්සේ ද දෙව්රම් බලා පෙරළා වැඩි සේක. ඒ තරුණිය ද මරණසතිය වඩමින් තුන් අවුරුද්දක් ම කල් ගෙවූ ය.</w:t>
      </w:r>
      <w:r w:rsidR="00175C20">
        <w:rPr>
          <w:rFonts w:ascii="UN-Abhaya" w:hAnsi="UN-Abhaya" w:hint="cs"/>
          <w:cs/>
        </w:rPr>
        <w:t xml:space="preserve"> </w:t>
      </w:r>
    </w:p>
    <w:p w14:paraId="2DC18153" w14:textId="77777777" w:rsidR="00431BDF" w:rsidRDefault="00905BFE" w:rsidP="009608F3">
      <w:pPr>
        <w:spacing w:line="276" w:lineRule="auto"/>
        <w:rPr>
          <w:rFonts w:ascii="UN-Abhaya" w:hAnsi="UN-Abhaya"/>
        </w:rPr>
      </w:pPr>
      <w:r w:rsidRPr="00924134">
        <w:rPr>
          <w:rFonts w:ascii="UN-Abhaya" w:hAnsi="UN-Abhaya"/>
          <w:cs/>
        </w:rPr>
        <w:t xml:space="preserve">මේ කාලයෙහි දවසෙක බුදුරජානන් වහන්සේ අලුයම් වේලෙහි ලොව බලා වදාරණ සේක් මැය දැක </w:t>
      </w:r>
      <w:r w:rsidR="006D0506">
        <w:rPr>
          <w:rFonts w:ascii="UN-Abhaya" w:hAnsi="UN-Abhaya"/>
        </w:rPr>
        <w:t>“</w:t>
      </w:r>
      <w:r w:rsidRPr="00924134">
        <w:rPr>
          <w:rFonts w:ascii="UN-Abhaya" w:hAnsi="UN-Abhaya"/>
          <w:cs/>
        </w:rPr>
        <w:t>මැයට කුමක් වන්නේදැ”</w:t>
      </w:r>
      <w:r w:rsidRPr="00924134">
        <w:rPr>
          <w:rFonts w:ascii="UN-Abhaya" w:hAnsi="UN-Abhaya"/>
        </w:rPr>
        <w:t xml:space="preserve"> </w:t>
      </w:r>
      <w:r w:rsidRPr="00924134">
        <w:rPr>
          <w:rFonts w:ascii="UN-Abhaya" w:hAnsi="UN-Abhaya"/>
          <w:cs/>
        </w:rPr>
        <w:t>යි විමසා බැලූහ. එහිදී</w:t>
      </w:r>
      <w:r w:rsidR="00867DD5">
        <w:rPr>
          <w:rFonts w:ascii="UN-Abhaya" w:hAnsi="UN-Abhaya"/>
        </w:rPr>
        <w:t xml:space="preserve"> “</w:t>
      </w:r>
      <w:r w:rsidRPr="00924134">
        <w:rPr>
          <w:rFonts w:ascii="UN-Abhaya" w:hAnsi="UN-Abhaya"/>
          <w:cs/>
        </w:rPr>
        <w:t>ඇය බණ අසා සෝවාන් වන බවත්</w:t>
      </w:r>
      <w:r w:rsidRPr="00924134">
        <w:rPr>
          <w:rFonts w:ascii="UN-Abhaya" w:hAnsi="UN-Abhaya"/>
        </w:rPr>
        <w:t xml:space="preserve">, </w:t>
      </w:r>
      <w:r w:rsidRPr="00924134">
        <w:rPr>
          <w:rFonts w:ascii="UN-Abhaya" w:hAnsi="UN-Abhaya"/>
          <w:cs/>
        </w:rPr>
        <w:t>ඇය නිසා එහිදී කරණ ධ</w:t>
      </w:r>
      <w:r w:rsidR="00FB0612">
        <w:rPr>
          <w:rFonts w:ascii="UN-Abhaya" w:hAnsi="UN-Abhaya"/>
          <w:cs/>
        </w:rPr>
        <w:t>ර්‍ම</w:t>
      </w:r>
      <w:r w:rsidRPr="00924134">
        <w:rPr>
          <w:rFonts w:ascii="UN-Abhaya" w:hAnsi="UN-Abhaya"/>
          <w:cs/>
        </w:rPr>
        <w:t>ද</w:t>
      </w:r>
      <w:r w:rsidR="006D0506">
        <w:rPr>
          <w:rFonts w:ascii="UN-Abhaya" w:hAnsi="UN-Abhaya" w:hint="cs"/>
          <w:cs/>
        </w:rPr>
        <w:t>ේ</w:t>
      </w:r>
      <w:r w:rsidRPr="00924134">
        <w:rPr>
          <w:rFonts w:ascii="UN-Abhaya" w:hAnsi="UN-Abhaya"/>
          <w:cs/>
        </w:rPr>
        <w:t>ශනාව මහාජනයාට වැඩ සහිත වන බවත් දැක භි</w:t>
      </w:r>
      <w:r w:rsidR="00E47F80">
        <w:rPr>
          <w:rFonts w:ascii="UN-Abhaya" w:hAnsi="UN-Abhaya"/>
          <w:cs/>
        </w:rPr>
        <w:t>ක්‍ෂු</w:t>
      </w:r>
      <w:r w:rsidRPr="00924134">
        <w:rPr>
          <w:rFonts w:ascii="UN-Abhaya" w:hAnsi="UN-Abhaya"/>
          <w:cs/>
        </w:rPr>
        <w:t xml:space="preserve">ගණයාත් ගෙණ ජේතවනයෙන් නික්ම </w:t>
      </w:r>
      <w:r w:rsidRPr="00924134">
        <w:rPr>
          <w:rFonts w:ascii="UN-Abhaya" w:hAnsi="UN-Abhaya"/>
          <w:b/>
          <w:bCs/>
          <w:cs/>
        </w:rPr>
        <w:t>අග්ගාලව</w:t>
      </w:r>
      <w:r w:rsidRPr="00924134">
        <w:rPr>
          <w:rFonts w:ascii="UN-Abhaya" w:hAnsi="UN-Abhaya"/>
          <w:cs/>
        </w:rPr>
        <w:t xml:space="preserve"> විහාරයට වැඩි සේක. අලව් නුවර වැස්සෝ </w:t>
      </w:r>
      <w:r w:rsidR="006D0506">
        <w:rPr>
          <w:rFonts w:ascii="UN-Abhaya" w:hAnsi="UN-Abhaya" w:hint="cs"/>
          <w:cs/>
        </w:rPr>
        <w:t xml:space="preserve">ඒ </w:t>
      </w:r>
      <w:r w:rsidRPr="00924134">
        <w:rPr>
          <w:rFonts w:ascii="UN-Abhaya" w:hAnsi="UN-Abhaya"/>
          <w:cs/>
        </w:rPr>
        <w:t>දැන බුදුරජුන් දකිනු රිසියෙන් එහි ගියහ. ගොස් දානමානාදියෙන් උන්වහන්සේට ස</w:t>
      </w:r>
      <w:r w:rsidR="006D0506">
        <w:rPr>
          <w:rFonts w:ascii="UN-Abhaya" w:hAnsi="UN-Abhaya" w:hint="cs"/>
          <w:cs/>
        </w:rPr>
        <w:t>ඞ්</w:t>
      </w:r>
      <w:r w:rsidRPr="00924134">
        <w:rPr>
          <w:rFonts w:ascii="UN-Abhaya" w:hAnsi="UN-Abhaya"/>
          <w:cs/>
        </w:rPr>
        <w:t xml:space="preserve">ග්‍රහ කළහ. පෙහෙර තරුණිය ද බුදුරජුන් වැඩි බව අසා තුටු සිත් ඇති ව </w:t>
      </w:r>
      <w:r w:rsidR="00431BDF">
        <w:rPr>
          <w:rFonts w:ascii="UN-Abhaya" w:hAnsi="UN-Abhaya"/>
        </w:rPr>
        <w:t>“</w:t>
      </w:r>
      <w:r w:rsidRPr="00924134">
        <w:rPr>
          <w:rFonts w:ascii="UN-Abhaya" w:hAnsi="UN-Abhaya"/>
          <w:cs/>
        </w:rPr>
        <w:t>මා මෙයින් තෙවසකට උඩ දී රන්වන් වූ බුදුරජානන් වහන්සේ දක්නා ලදහ</w:t>
      </w:r>
      <w:r w:rsidRPr="00924134">
        <w:rPr>
          <w:rFonts w:ascii="UN-Abhaya" w:hAnsi="UN-Abhaya"/>
        </w:rPr>
        <w:t xml:space="preserve">, </w:t>
      </w:r>
      <w:r w:rsidRPr="00924134">
        <w:rPr>
          <w:rFonts w:ascii="UN-Abhaya" w:hAnsi="UN-Abhaya"/>
          <w:cs/>
        </w:rPr>
        <w:t>දැන් උන්වහන්සේගේ සව</w:t>
      </w:r>
      <w:r w:rsidR="00462172">
        <w:rPr>
          <w:rFonts w:ascii="UN-Abhaya" w:hAnsi="UN-Abhaya"/>
          <w:cs/>
        </w:rPr>
        <w:t>ර්‍ණ</w:t>
      </w:r>
      <w:r w:rsidRPr="00924134">
        <w:rPr>
          <w:rFonts w:ascii="UN-Abhaya" w:hAnsi="UN-Abhaya"/>
          <w:cs/>
        </w:rPr>
        <w:t>ව</w:t>
      </w:r>
      <w:r w:rsidR="00462172">
        <w:rPr>
          <w:rFonts w:ascii="UN-Abhaya" w:hAnsi="UN-Abhaya"/>
          <w:cs/>
        </w:rPr>
        <w:t>ර්‍ණ</w:t>
      </w:r>
      <w:r w:rsidRPr="00924134">
        <w:rPr>
          <w:rFonts w:ascii="UN-Abhaya" w:hAnsi="UN-Abhaya"/>
          <w:cs/>
        </w:rPr>
        <w:t xml:space="preserve"> වූ ශ්‍රීදේහය දකින්නට මිහිරි වූ උතුම් දහම් අසන්නට ලබන්නෙමි</w:t>
      </w:r>
      <w:r w:rsidR="00431BDF">
        <w:rPr>
          <w:rFonts w:ascii="UN-Abhaya" w:hAnsi="UN-Abhaya"/>
        </w:rPr>
        <w:t>”</w:t>
      </w:r>
      <w:r w:rsidRPr="00924134">
        <w:rPr>
          <w:rFonts w:ascii="UN-Abhaya" w:hAnsi="UN-Abhaya"/>
        </w:rPr>
        <w:t xml:space="preserve"> </w:t>
      </w:r>
      <w:r w:rsidRPr="00924134">
        <w:rPr>
          <w:rFonts w:ascii="UN-Abhaya" w:hAnsi="UN-Abhaya"/>
          <w:cs/>
        </w:rPr>
        <w:t xml:space="preserve">යි සිතූ ය. </w:t>
      </w:r>
    </w:p>
    <w:p w14:paraId="773B898B" w14:textId="717D171E" w:rsidR="00011F4E" w:rsidRDefault="00905BFE" w:rsidP="009608F3">
      <w:pPr>
        <w:spacing w:line="276" w:lineRule="auto"/>
        <w:rPr>
          <w:rFonts w:ascii="UN-Abhaya" w:hAnsi="UN-Abhaya"/>
        </w:rPr>
      </w:pPr>
      <w:r w:rsidRPr="00924134">
        <w:rPr>
          <w:rFonts w:ascii="UN-Abhaya" w:hAnsi="UN-Abhaya"/>
          <w:cs/>
        </w:rPr>
        <w:t>එදා පෙහෙරහලට යන ඇයගේ පියා</w:t>
      </w:r>
      <w:r w:rsidRPr="00924134">
        <w:rPr>
          <w:rFonts w:ascii="UN-Abhaya" w:hAnsi="UN-Abhaya"/>
        </w:rPr>
        <w:t>, “</w:t>
      </w:r>
      <w:r w:rsidRPr="00924134">
        <w:rPr>
          <w:rFonts w:ascii="UN-Abhaya" w:hAnsi="UN-Abhaya"/>
          <w:cs/>
        </w:rPr>
        <w:t>දුව! අනුන්ගේ</w:t>
      </w:r>
      <w:r w:rsidRPr="00924134">
        <w:rPr>
          <w:rFonts w:ascii="UN-Abhaya" w:hAnsi="UN-Abhaya"/>
        </w:rPr>
        <w:t xml:space="preserve">, </w:t>
      </w:r>
      <w:r w:rsidRPr="00924134">
        <w:rPr>
          <w:rFonts w:ascii="UN-Abhaya" w:hAnsi="UN-Abhaya"/>
          <w:cs/>
        </w:rPr>
        <w:t>රෙද්දක් වියනට ගතිමි</w:t>
      </w:r>
      <w:r w:rsidRPr="00924134">
        <w:rPr>
          <w:rFonts w:ascii="UN-Abhaya" w:hAnsi="UN-Abhaya"/>
        </w:rPr>
        <w:t xml:space="preserve">, </w:t>
      </w:r>
      <w:r w:rsidRPr="00924134">
        <w:rPr>
          <w:rFonts w:ascii="UN-Abhaya" w:hAnsi="UN-Abhaya"/>
          <w:cs/>
        </w:rPr>
        <w:t>එහි තව වියතක් පමණ වියන්නට ඉතිරිව ඇත</w:t>
      </w:r>
      <w:r w:rsidRPr="00924134">
        <w:rPr>
          <w:rFonts w:ascii="UN-Abhaya" w:hAnsi="UN-Abhaya"/>
        </w:rPr>
        <w:t xml:space="preserve">, </w:t>
      </w:r>
      <w:r w:rsidRPr="00924134">
        <w:rPr>
          <w:rFonts w:ascii="UN-Abhaya" w:hAnsi="UN-Abhaya"/>
          <w:cs/>
        </w:rPr>
        <w:t>අද ඒ ටික වියා අවසන් කළ යුතු ය</w:t>
      </w:r>
      <w:r w:rsidRPr="00924134">
        <w:rPr>
          <w:rFonts w:ascii="UN-Abhaya" w:hAnsi="UN-Abhaya"/>
        </w:rPr>
        <w:t xml:space="preserve">, </w:t>
      </w:r>
      <w:r w:rsidRPr="00924134">
        <w:rPr>
          <w:rFonts w:ascii="UN-Abhaya" w:hAnsi="UN-Abhaya"/>
          <w:cs/>
        </w:rPr>
        <w:t>ඒ නිසා පිළීවියන සරදඬුවෙහි නූල් ඕතා ගෙණ වහා එව</w:t>
      </w:r>
      <w:r w:rsidR="009E0720">
        <w:rPr>
          <w:rFonts w:ascii="UN-Abhaya" w:hAnsi="UN-Abhaya"/>
        </w:rPr>
        <w:t>”</w:t>
      </w:r>
      <w:r w:rsidRPr="00924134">
        <w:rPr>
          <w:rFonts w:ascii="UN-Abhaya" w:hAnsi="UN-Abhaya"/>
          <w:cs/>
        </w:rPr>
        <w:t xml:space="preserve"> යි කියා ගියේ ය. එකල්හි ඕ තොමෝ </w:t>
      </w:r>
      <w:r w:rsidR="009E0720">
        <w:rPr>
          <w:rFonts w:ascii="UN-Abhaya" w:hAnsi="UN-Abhaya"/>
        </w:rPr>
        <w:t>“</w:t>
      </w:r>
      <w:r w:rsidRPr="00924134">
        <w:rPr>
          <w:rFonts w:ascii="UN-Abhaya" w:hAnsi="UN-Abhaya"/>
          <w:cs/>
        </w:rPr>
        <w:t>මම බණ අසන්නට යන්නට සිතා ගෙණ සිටියෙමි</w:t>
      </w:r>
      <w:r w:rsidRPr="00924134">
        <w:rPr>
          <w:rFonts w:ascii="UN-Abhaya" w:hAnsi="UN-Abhaya"/>
        </w:rPr>
        <w:t xml:space="preserve">, </w:t>
      </w:r>
      <w:r w:rsidRPr="00924134">
        <w:rPr>
          <w:rFonts w:ascii="UN-Abhaya" w:hAnsi="UN-Abhaya"/>
          <w:cs/>
        </w:rPr>
        <w:t>තාත්තා පිළ</w:t>
      </w:r>
      <w:r w:rsidRPr="00924134">
        <w:rPr>
          <w:rFonts w:ascii="UN-Abhaya" w:hAnsi="UN-Abhaya"/>
          <w:cs/>
          <w:lang w:val="en-GB"/>
        </w:rPr>
        <w:t>ී</w:t>
      </w:r>
      <w:r w:rsidRPr="00924134">
        <w:rPr>
          <w:rFonts w:ascii="UN-Abhaya" w:hAnsi="UN-Abhaya"/>
          <w:cs/>
        </w:rPr>
        <w:t>වියන සරස්දඬුව පිළියෙල කොට ගෙණ එන්නැයි කියයි</w:t>
      </w:r>
      <w:r w:rsidRPr="00924134">
        <w:rPr>
          <w:rFonts w:ascii="UN-Abhaya" w:hAnsi="UN-Abhaya"/>
        </w:rPr>
        <w:t xml:space="preserve">, </w:t>
      </w:r>
      <w:r w:rsidRPr="00924134">
        <w:rPr>
          <w:rFonts w:ascii="UN-Abhaya" w:hAnsi="UN-Abhaya"/>
          <w:cs/>
        </w:rPr>
        <w:t>දැන් මෙයට කුමක් කෙරෙම් ද</w:t>
      </w:r>
      <w:r w:rsidRPr="00924134">
        <w:rPr>
          <w:rFonts w:ascii="UN-Abhaya" w:hAnsi="UN-Abhaya"/>
        </w:rPr>
        <w:t xml:space="preserve">, </w:t>
      </w:r>
      <w:r w:rsidRPr="00924134">
        <w:rPr>
          <w:rFonts w:ascii="UN-Abhaya" w:hAnsi="UN-Abhaya"/>
          <w:cs/>
        </w:rPr>
        <w:t>බණ අසන්නට යම්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සරස්දඬුව ගෙණ යම් ද</w:t>
      </w:r>
      <w:r w:rsidRPr="00924134">
        <w:rPr>
          <w:rFonts w:ascii="UN-Abhaya" w:hAnsi="UN-Abhaya"/>
        </w:rPr>
        <w:t xml:space="preserve">, </w:t>
      </w:r>
      <w:r w:rsidRPr="00924134">
        <w:rPr>
          <w:rFonts w:ascii="UN-Abhaya" w:hAnsi="UN-Abhaya"/>
          <w:cs/>
        </w:rPr>
        <w:t>සරස්දඬුව ගෙණ නො ගියොත්</w:t>
      </w:r>
      <w:r w:rsidRPr="00924134">
        <w:rPr>
          <w:rFonts w:ascii="UN-Abhaya" w:hAnsi="UN-Abhaya"/>
        </w:rPr>
        <w:t xml:space="preserve">, </w:t>
      </w:r>
      <w:r w:rsidRPr="00924134">
        <w:rPr>
          <w:rFonts w:ascii="UN-Abhaya" w:hAnsi="UN-Abhaya"/>
          <w:cs/>
        </w:rPr>
        <w:t>තාත්තා මට තළන්නේ ය</w:t>
      </w:r>
      <w:r w:rsidRPr="00924134">
        <w:rPr>
          <w:rFonts w:ascii="UN-Abhaya" w:hAnsi="UN-Abhaya"/>
        </w:rPr>
        <w:t xml:space="preserve">, </w:t>
      </w:r>
      <w:r w:rsidRPr="00924134">
        <w:rPr>
          <w:rFonts w:ascii="UN-Abhaya" w:hAnsi="UN-Abhaya"/>
          <w:cs/>
        </w:rPr>
        <w:t>හොඳයි</w:t>
      </w:r>
      <w:r w:rsidRPr="00924134">
        <w:rPr>
          <w:rFonts w:ascii="UN-Abhaya" w:hAnsi="UN-Abhaya"/>
        </w:rPr>
        <w:t xml:space="preserve">, </w:t>
      </w:r>
      <w:r w:rsidRPr="00924134">
        <w:rPr>
          <w:rFonts w:ascii="UN-Abhaya" w:hAnsi="UN-Abhaya"/>
          <w:cs/>
        </w:rPr>
        <w:t>තසරය වඩා ගෙණ ගොස් දී ප</w:t>
      </w:r>
      <w:r w:rsidR="0097123B">
        <w:rPr>
          <w:rFonts w:ascii="UN-Abhaya" w:hAnsi="UN-Abhaya" w:hint="cs"/>
          <w:cs/>
        </w:rPr>
        <w:t>ස්</w:t>
      </w:r>
      <w:r w:rsidRPr="00924134">
        <w:rPr>
          <w:rFonts w:ascii="UN-Abhaya" w:hAnsi="UN-Abhaya"/>
          <w:cs/>
        </w:rPr>
        <w:t>සේ බණ අසන්නට යමි</w:t>
      </w:r>
      <w:r w:rsidR="00011F4E">
        <w:rPr>
          <w:rFonts w:ascii="UN-Abhaya" w:hAnsi="UN-Abhaya"/>
        </w:rPr>
        <w:t>”</w:t>
      </w:r>
      <w:r w:rsidRPr="00924134">
        <w:rPr>
          <w:rFonts w:ascii="UN-Abhaya" w:hAnsi="UN-Abhaya"/>
          <w:cs/>
        </w:rPr>
        <w:t xml:space="preserve"> යි සිතා මිටි පුටුවක හිඳ තසරයෙහි නූල් එතුවා ය. අලව් වැස්සෝ බුදු රජුන් වළඳ</w:t>
      </w:r>
      <w:r w:rsidR="0097123B">
        <w:rPr>
          <w:rFonts w:ascii="UN-Abhaya" w:hAnsi="UN-Abhaya" w:hint="cs"/>
          <w:cs/>
        </w:rPr>
        <w:t>වා</w:t>
      </w:r>
      <w:r w:rsidRPr="00924134">
        <w:rPr>
          <w:rFonts w:ascii="UN-Abhaya" w:hAnsi="UN-Abhaya"/>
          <w:cs/>
        </w:rPr>
        <w:t>ලා අවසන් කොට පාත්‍රය ගෙණ අනුමෙවෙනි</w:t>
      </w:r>
      <w:r w:rsidR="0097123B">
        <w:rPr>
          <w:rFonts w:ascii="UN-Abhaya" w:hAnsi="UN-Abhaya" w:hint="cs"/>
          <w:cs/>
        </w:rPr>
        <w:t xml:space="preserve"> </w:t>
      </w:r>
      <w:r w:rsidRPr="00924134">
        <w:rPr>
          <w:rFonts w:ascii="UN-Abhaya" w:hAnsi="UN-Abhaya"/>
          <w:cs/>
        </w:rPr>
        <w:t>බණ අසන්නට සූදානම් ව සිටියහ. එකල්හි බුදුරජානන් වහන්සේ</w:t>
      </w:r>
      <w:r w:rsidR="00867DD5">
        <w:rPr>
          <w:rFonts w:ascii="UN-Abhaya" w:hAnsi="UN-Abhaya"/>
        </w:rPr>
        <w:t xml:space="preserve"> “</w:t>
      </w:r>
      <w:r w:rsidRPr="00924134">
        <w:rPr>
          <w:rFonts w:ascii="UN-Abhaya" w:hAnsi="UN-Abhaya"/>
          <w:cs/>
        </w:rPr>
        <w:t>මම මෙ තෙක් දුර තිස් යොදුන් මඟ ගෙවා යම් කුල දැරියක නිසා ආයෙම් නම්</w:t>
      </w:r>
      <w:r w:rsidRPr="00924134">
        <w:rPr>
          <w:rFonts w:ascii="UN-Abhaya" w:hAnsi="UN-Abhaya"/>
        </w:rPr>
        <w:t xml:space="preserve">, </w:t>
      </w:r>
      <w:r w:rsidRPr="00924134">
        <w:rPr>
          <w:rFonts w:ascii="UN-Abhaya" w:hAnsi="UN-Abhaya"/>
          <w:cs/>
        </w:rPr>
        <w:t>ඈට මෙහි එන්නට තවම ඉඩ නැත්තේ ය</w:t>
      </w:r>
      <w:r w:rsidRPr="00924134">
        <w:rPr>
          <w:rFonts w:ascii="UN-Abhaya" w:hAnsi="UN-Abhaya"/>
        </w:rPr>
        <w:t xml:space="preserve">, </w:t>
      </w:r>
      <w:r w:rsidRPr="00924134">
        <w:rPr>
          <w:rFonts w:ascii="UN-Abhaya" w:hAnsi="UN-Abhaya"/>
          <w:cs/>
        </w:rPr>
        <w:t>එහෙයින් ඈ මෙහි ආ විටෙක අනුමෙවෙනි බණ වදාරන්නෙමි</w:t>
      </w:r>
      <w:r w:rsidR="00C4684C">
        <w:rPr>
          <w:rFonts w:ascii="UN-Abhaya" w:hAnsi="UN-Abhaya"/>
        </w:rPr>
        <w:t>”</w:t>
      </w:r>
      <w:r w:rsidRPr="00924134">
        <w:rPr>
          <w:rFonts w:ascii="UN-Abhaya" w:hAnsi="UN-Abhaya"/>
        </w:rPr>
        <w:t xml:space="preserve"> </w:t>
      </w:r>
      <w:r w:rsidRPr="00924134">
        <w:rPr>
          <w:rFonts w:ascii="UN-Abhaya" w:hAnsi="UN-Abhaya"/>
          <w:cs/>
        </w:rPr>
        <w:t>යි කිසිත් නො බැණ වැඩ හුන් සේක.</w:t>
      </w:r>
      <w:r w:rsidR="00011F4E">
        <w:rPr>
          <w:rFonts w:ascii="UN-Abhaya" w:hAnsi="UN-Abhaya"/>
        </w:rPr>
        <w:t xml:space="preserve"> </w:t>
      </w:r>
    </w:p>
    <w:p w14:paraId="37344965" w14:textId="2828006D" w:rsidR="00905BFE" w:rsidRDefault="00905BFE" w:rsidP="009608F3">
      <w:pPr>
        <w:spacing w:line="276" w:lineRule="auto"/>
        <w:rPr>
          <w:rFonts w:ascii="UN-Abhaya" w:hAnsi="UN-Abhaya"/>
        </w:rPr>
      </w:pPr>
      <w:r w:rsidRPr="00924134">
        <w:rPr>
          <w:rFonts w:ascii="UN-Abhaya" w:hAnsi="UN-Abhaya"/>
          <w:cs/>
        </w:rPr>
        <w:t>බුදුරජානන් වහන්සේ කිසිත් නො බැණ වැඩහුන් සේක් ද</w:t>
      </w:r>
      <w:r w:rsidRPr="00924134">
        <w:rPr>
          <w:rFonts w:ascii="UN-Abhaya" w:hAnsi="UN-Abhaya"/>
        </w:rPr>
        <w:t xml:space="preserve">, </w:t>
      </w:r>
      <w:r w:rsidR="001C349A">
        <w:rPr>
          <w:rFonts w:ascii="UN-Abhaya" w:hAnsi="UN-Abhaya" w:hint="cs"/>
          <w:cs/>
        </w:rPr>
        <w:t>ඒ</w:t>
      </w:r>
      <w:r w:rsidRPr="00924134">
        <w:rPr>
          <w:rFonts w:ascii="UN-Abhaya" w:hAnsi="UN-Abhaya"/>
          <w:cs/>
        </w:rPr>
        <w:t xml:space="preserve"> ගැන කිසිත් කියන්නට ශක්තියක් දෙවියන් සහිත ලෝකයෙහි කිසිවකුටත් නැත්තේ ය. පෙහෙරදැරිය</w:t>
      </w:r>
      <w:r w:rsidR="001C349A">
        <w:rPr>
          <w:rFonts w:ascii="UN-Abhaya" w:hAnsi="UN-Abhaya" w:hint="cs"/>
          <w:cs/>
        </w:rPr>
        <w:t>,</w:t>
      </w:r>
      <w:r w:rsidRPr="00924134">
        <w:rPr>
          <w:rFonts w:ascii="UN-Abhaya" w:hAnsi="UN-Abhaya"/>
          <w:cs/>
        </w:rPr>
        <w:t xml:space="preserve"> තසරයෙහි නූල් වඩා අවසන් කොට එය පසෙක ලා ගෙණ පෙහෙරහලට ය</w:t>
      </w:r>
      <w:r w:rsidR="001C349A">
        <w:rPr>
          <w:rFonts w:ascii="UN-Abhaya" w:hAnsi="UN-Abhaya" w:hint="cs"/>
          <w:cs/>
        </w:rPr>
        <w:t>න්</w:t>
      </w:r>
      <w:r w:rsidRPr="00924134">
        <w:rPr>
          <w:rFonts w:ascii="UN-Abhaya" w:hAnsi="UN-Abhaya"/>
          <w:cs/>
        </w:rPr>
        <w:t xml:space="preserve">නී බුදු රජුන් වැඩ හිඳුනා තැනින් බුදුරජුන් දෙස </w:t>
      </w:r>
      <w:r w:rsidRPr="00924134">
        <w:rPr>
          <w:rFonts w:ascii="UN-Abhaya" w:hAnsi="UN-Abhaya"/>
          <w:cs/>
        </w:rPr>
        <w:lastRenderedPageBreak/>
        <w:t>බල බලා ගියා ය. උන්වහන්සේ ද කර ඔසොවා ඈ දෙස බැලූහ. ඕ තොමෝ බුදුරජුන් බැලු බැල්මෙන් “තමන් දෙස බලා ය</w:t>
      </w:r>
      <w:r w:rsidR="00011F4E">
        <w:rPr>
          <w:rFonts w:ascii="UN-Abhaya" w:hAnsi="UN-Abhaya"/>
        </w:rPr>
        <w:t>”</w:t>
      </w:r>
      <w:r w:rsidRPr="00924134">
        <w:rPr>
          <w:rFonts w:ascii="UN-Abhaya" w:hAnsi="UN-Abhaya"/>
          <w:cs/>
        </w:rPr>
        <w:t xml:space="preserve"> යි දැන පුදුමයි</w:t>
      </w:r>
      <w:r w:rsidRPr="00924134">
        <w:rPr>
          <w:rFonts w:ascii="UN-Abhaya" w:hAnsi="UN-Abhaya"/>
        </w:rPr>
        <w:t xml:space="preserve">, </w:t>
      </w:r>
      <w:r w:rsidRPr="00924134">
        <w:rPr>
          <w:rFonts w:ascii="UN-Abhaya" w:hAnsi="UN-Abhaya"/>
          <w:cs/>
        </w:rPr>
        <w:t>මෙතරම් මහත් පිරිසක් මැද වැඩ හිඳ මා දෙස බැලීම</w:t>
      </w:r>
      <w:r w:rsidRPr="00924134">
        <w:rPr>
          <w:rFonts w:ascii="UN-Abhaya" w:hAnsi="UN-Abhaya"/>
        </w:rPr>
        <w:t xml:space="preserve">, </w:t>
      </w:r>
      <w:r w:rsidRPr="00924134">
        <w:rPr>
          <w:rFonts w:ascii="UN-Abhaya" w:hAnsi="UN-Abhaya"/>
          <w:cs/>
        </w:rPr>
        <w:t>එකතින් බුදුරජානන් වහන්සේ තමන්වහන්සේ වෙතට මා පැමිණෙනු බලාපොරොත්තු වන සේකැ</w:t>
      </w:r>
      <w:r w:rsidR="00011F4E">
        <w:rPr>
          <w:rFonts w:ascii="UN-Abhaya" w:hAnsi="UN-Abhaya"/>
        </w:rPr>
        <w:t xml:space="preserve">, </w:t>
      </w:r>
      <w:r w:rsidRPr="00924134">
        <w:rPr>
          <w:rFonts w:ascii="UN-Abhaya" w:hAnsi="UN-Abhaya"/>
          <w:cs/>
        </w:rPr>
        <w:t>යි තසරය බහා තුබූ පැස පසෙක තබා බුදුරජුන් වෙත ගියා ය.</w:t>
      </w:r>
      <w:r w:rsidR="00867DD5">
        <w:rPr>
          <w:rFonts w:ascii="UN-Abhaya" w:hAnsi="UN-Abhaya"/>
        </w:rPr>
        <w:t xml:space="preserve"> “</w:t>
      </w:r>
      <w:r w:rsidRPr="00924134">
        <w:rPr>
          <w:rFonts w:ascii="UN-Abhaya" w:hAnsi="UN-Abhaya"/>
          <w:cs/>
        </w:rPr>
        <w:t>මෝ තොමෝ මා වෙත නො පැමිණ ගියොත් අනියත ගති ඇතිව පුහුදුන්ව කලුරිය කරන්නී ය</w:t>
      </w:r>
      <w:r w:rsidRPr="00924134">
        <w:rPr>
          <w:rFonts w:ascii="UN-Abhaya" w:hAnsi="UN-Abhaya"/>
        </w:rPr>
        <w:t xml:space="preserve">, </w:t>
      </w:r>
      <w:r w:rsidRPr="00924134">
        <w:rPr>
          <w:rFonts w:ascii="UN-Abhaya" w:hAnsi="UN-Abhaya"/>
          <w:cs/>
        </w:rPr>
        <w:t>මා වෙත පැමිණ මාගෙන් බණ අසා ගියොත් සෝවන්ව නියතගති ඇතිව කලුරිය කොට තුසිතදෙව්විමන්හි උපදි</w:t>
      </w:r>
      <w:r w:rsidR="001C349A">
        <w:rPr>
          <w:rFonts w:ascii="UN-Abhaya" w:hAnsi="UN-Abhaya" w:hint="cs"/>
          <w:cs/>
        </w:rPr>
        <w:t>න්</w:t>
      </w:r>
      <w:r w:rsidRPr="00924134">
        <w:rPr>
          <w:rFonts w:ascii="UN-Abhaya" w:hAnsi="UN-Abhaya"/>
          <w:cs/>
        </w:rPr>
        <w:t>නීය</w:t>
      </w:r>
      <w:r w:rsidR="00C4684C">
        <w:rPr>
          <w:rFonts w:ascii="UN-Abhaya" w:hAnsi="UN-Abhaya"/>
        </w:rPr>
        <w:t>”</w:t>
      </w:r>
      <w:r w:rsidRPr="00924134">
        <w:rPr>
          <w:rFonts w:ascii="UN-Abhaya" w:hAnsi="UN-Abhaya"/>
        </w:rPr>
        <w:t xml:space="preserve"> </w:t>
      </w:r>
      <w:r w:rsidRPr="00924134">
        <w:rPr>
          <w:rFonts w:ascii="UN-Abhaya" w:hAnsi="UN-Abhaya"/>
          <w:cs/>
        </w:rPr>
        <w:t xml:space="preserve">යි දැන බුදුරජානන් වහන්සේ ඈ දෙස බැලූ සේක. එදා ඈ මැරෙණු </w:t>
      </w:r>
      <w:r w:rsidR="00AE60FD">
        <w:rPr>
          <w:rFonts w:ascii="UN-Abhaya" w:hAnsi="UN-Abhaya" w:hint="cs"/>
          <w:cs/>
        </w:rPr>
        <w:t>ඒ</w:t>
      </w:r>
      <w:r w:rsidRPr="00924134">
        <w:rPr>
          <w:rFonts w:ascii="UN-Abhaya" w:hAnsi="UN-Abhaya"/>
          <w:cs/>
        </w:rPr>
        <w:t xml:space="preserve">කාන්ත ය. ඇයට එදා මරණය පැමිණෙනු වළකාලනු නො හැකි ය. </w:t>
      </w:r>
    </w:p>
    <w:p w14:paraId="6BF076AA" w14:textId="0C926372" w:rsidR="00905BFE" w:rsidRDefault="00905BFE" w:rsidP="009608F3">
      <w:pPr>
        <w:spacing w:line="276" w:lineRule="auto"/>
        <w:rPr>
          <w:rFonts w:ascii="UN-Abhaya" w:hAnsi="UN-Abhaya"/>
        </w:rPr>
      </w:pPr>
      <w:r w:rsidRPr="00924134">
        <w:rPr>
          <w:rFonts w:ascii="UN-Abhaya" w:hAnsi="UN-Abhaya"/>
          <w:cs/>
        </w:rPr>
        <w:t>පෙහෙරදැරිය බුදුරජුන් බැලූ බැල්මෙන් ම බුදුරජුන් වෙත ඇදී ගියා සවණක් රැස් අතරට වැද එයින් සැරහී දොහොත් මුදුනේ තබා වැඳ පසෙකට වී හුන්</w:t>
      </w:r>
      <w:r w:rsidR="001C349A">
        <w:rPr>
          <w:rFonts w:ascii="UN-Abhaya" w:hAnsi="UN-Abhaya" w:hint="cs"/>
          <w:cs/>
        </w:rPr>
        <w:t>නී</w:t>
      </w:r>
      <w:r w:rsidRPr="00924134">
        <w:rPr>
          <w:rFonts w:ascii="UN-Abhaya" w:hAnsi="UN-Abhaya"/>
          <w:cs/>
        </w:rPr>
        <w:t xml:space="preserve"> ය. ඒ සා මහත් පිරිසක් මැද එතෙක් වේලා කිසිත් නො බැණ වැඩ හුන් බුදුරජානන් වහන්සේ ඇය වැඳ සිටි කල්හි මෙසේ අසා වදාළ සේක.</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381"/>
        <w:gridCol w:w="6580"/>
      </w:tblGrid>
      <w:tr w:rsidR="00D86958" w:rsidRPr="00D86958" w14:paraId="19F50E78" w14:textId="77777777" w:rsidTr="00D62A4D">
        <w:tc>
          <w:tcPr>
            <w:tcW w:w="2389" w:type="dxa"/>
          </w:tcPr>
          <w:p w14:paraId="1B36FB18" w14:textId="4FB4E834" w:rsidR="00D86958" w:rsidRPr="00D86958" w:rsidRDefault="00D86958" w:rsidP="006D5866">
            <w:pPr>
              <w:spacing w:line="276" w:lineRule="auto"/>
              <w:rPr>
                <w:rFonts w:ascii="UN-Abhaya" w:hAnsi="UN-Abhaya"/>
                <w:b/>
                <w:bCs/>
              </w:rPr>
            </w:pPr>
            <w:r w:rsidRPr="00D86958">
              <w:rPr>
                <w:rFonts w:ascii="UN-Abhaya" w:hAnsi="UN-Abhaya"/>
                <w:b/>
                <w:bCs/>
                <w:cs/>
              </w:rPr>
              <w:t xml:space="preserve">බුදුරජානන් වහන්සේ </w:t>
            </w:r>
          </w:p>
        </w:tc>
        <w:tc>
          <w:tcPr>
            <w:tcW w:w="381" w:type="dxa"/>
          </w:tcPr>
          <w:p w14:paraId="4354609A" w14:textId="6DFF62AC" w:rsidR="00D86958" w:rsidRPr="00D86958" w:rsidRDefault="00D86958" w:rsidP="006D5866">
            <w:pPr>
              <w:spacing w:line="276" w:lineRule="auto"/>
              <w:rPr>
                <w:rFonts w:ascii="UN-Abhaya" w:hAnsi="UN-Abhaya"/>
                <w:b/>
                <w:bCs/>
                <w:cs/>
              </w:rPr>
            </w:pPr>
            <w:r w:rsidRPr="00D86958">
              <w:rPr>
                <w:rFonts w:ascii="UN-Abhaya" w:hAnsi="UN-Abhaya"/>
                <w:b/>
                <w:bCs/>
              </w:rPr>
              <w:t>:-</w:t>
            </w:r>
          </w:p>
        </w:tc>
        <w:tc>
          <w:tcPr>
            <w:tcW w:w="6580" w:type="dxa"/>
          </w:tcPr>
          <w:p w14:paraId="274B9738" w14:textId="029E0745" w:rsidR="00D86958" w:rsidRPr="00D86958" w:rsidRDefault="00D86958" w:rsidP="006D5866">
            <w:pPr>
              <w:spacing w:line="276" w:lineRule="auto"/>
              <w:rPr>
                <w:rFonts w:ascii="UN-Abhaya" w:hAnsi="UN-Abhaya"/>
              </w:rPr>
            </w:pPr>
            <w:r w:rsidRPr="00D86958">
              <w:rPr>
                <w:rFonts w:ascii="UN-Abhaya" w:hAnsi="UN-Abhaya"/>
                <w:cs/>
              </w:rPr>
              <w:t>ලමයා කොහි සිට ආයෙහි ද</w:t>
            </w:r>
            <w:r w:rsidRPr="00D86958">
              <w:rPr>
                <w:rFonts w:ascii="UN-Abhaya" w:hAnsi="UN-Abhaya"/>
              </w:rPr>
              <w:t>?</w:t>
            </w:r>
            <w:r w:rsidRPr="00D86958">
              <w:rPr>
                <w:rFonts w:ascii="UN-Abhaya" w:hAnsi="UN-Abhaya" w:hint="cs"/>
                <w:cs/>
              </w:rPr>
              <w:t xml:space="preserve"> </w:t>
            </w:r>
          </w:p>
        </w:tc>
      </w:tr>
      <w:tr w:rsidR="00D86958" w:rsidRPr="00D86958" w14:paraId="71BFA485" w14:textId="77777777" w:rsidTr="00D62A4D">
        <w:tc>
          <w:tcPr>
            <w:tcW w:w="2389" w:type="dxa"/>
          </w:tcPr>
          <w:p w14:paraId="6938E43D" w14:textId="6A3CE815" w:rsidR="00D86958" w:rsidRPr="00D86958" w:rsidRDefault="00D86958" w:rsidP="00D86958">
            <w:pPr>
              <w:spacing w:line="276" w:lineRule="auto"/>
              <w:rPr>
                <w:rFonts w:ascii="UN-Abhaya" w:hAnsi="UN-Abhaya"/>
                <w:b/>
                <w:bCs/>
              </w:rPr>
            </w:pPr>
            <w:r w:rsidRPr="00D86958">
              <w:rPr>
                <w:rFonts w:ascii="UN-Abhaya" w:hAnsi="UN-Abhaya"/>
                <w:b/>
                <w:bCs/>
                <w:cs/>
              </w:rPr>
              <w:t xml:space="preserve">දැරිය </w:t>
            </w:r>
          </w:p>
        </w:tc>
        <w:tc>
          <w:tcPr>
            <w:tcW w:w="381" w:type="dxa"/>
          </w:tcPr>
          <w:p w14:paraId="117D4C9D" w14:textId="2505B7B5" w:rsidR="00D86958" w:rsidRPr="00D86958" w:rsidRDefault="00D86958" w:rsidP="00D86958">
            <w:pPr>
              <w:spacing w:line="276" w:lineRule="auto"/>
              <w:rPr>
                <w:rFonts w:ascii="UN-Abhaya" w:hAnsi="UN-Abhaya"/>
                <w:cs/>
              </w:rPr>
            </w:pPr>
            <w:r w:rsidRPr="00D86958">
              <w:rPr>
                <w:rFonts w:ascii="UN-Abhaya" w:hAnsi="UN-Abhaya"/>
                <w:b/>
                <w:bCs/>
              </w:rPr>
              <w:t>:-</w:t>
            </w:r>
          </w:p>
        </w:tc>
        <w:tc>
          <w:tcPr>
            <w:tcW w:w="6580" w:type="dxa"/>
          </w:tcPr>
          <w:p w14:paraId="4698DF69" w14:textId="7E22CC73" w:rsidR="00D86958" w:rsidRPr="00D86958" w:rsidRDefault="00D86958" w:rsidP="00D86958">
            <w:pPr>
              <w:spacing w:line="276" w:lineRule="auto"/>
              <w:rPr>
                <w:rFonts w:ascii="UN-Abhaya" w:hAnsi="UN-Abhaya"/>
              </w:rPr>
            </w:pPr>
            <w:r w:rsidRPr="00D86958">
              <w:rPr>
                <w:rFonts w:ascii="UN-Abhaya" w:hAnsi="UN-Abhaya"/>
                <w:cs/>
              </w:rPr>
              <w:t xml:space="preserve">සවාමීනි! මම කොහි සිට ආයෙම් දැයි නො දනිමි. </w:t>
            </w:r>
          </w:p>
        </w:tc>
      </w:tr>
      <w:tr w:rsidR="00D86958" w:rsidRPr="00D86958" w14:paraId="220C57C0" w14:textId="77777777" w:rsidTr="00D62A4D">
        <w:tc>
          <w:tcPr>
            <w:tcW w:w="2389" w:type="dxa"/>
          </w:tcPr>
          <w:p w14:paraId="6017794D" w14:textId="3DA05BA0" w:rsidR="00D86958" w:rsidRPr="00D86958" w:rsidRDefault="00D86958" w:rsidP="00D86958">
            <w:pPr>
              <w:spacing w:line="276" w:lineRule="auto"/>
              <w:rPr>
                <w:rFonts w:ascii="UN-Abhaya" w:hAnsi="UN-Abhaya"/>
                <w:b/>
                <w:bCs/>
              </w:rPr>
            </w:pPr>
            <w:r w:rsidRPr="00D86958">
              <w:rPr>
                <w:rFonts w:ascii="UN-Abhaya" w:hAnsi="UN-Abhaya"/>
                <w:b/>
                <w:bCs/>
                <w:cs/>
              </w:rPr>
              <w:t xml:space="preserve">බුදුරජානන් වහන්සේ </w:t>
            </w:r>
          </w:p>
        </w:tc>
        <w:tc>
          <w:tcPr>
            <w:tcW w:w="381" w:type="dxa"/>
          </w:tcPr>
          <w:p w14:paraId="4856B1C7" w14:textId="627A5849" w:rsidR="00D86958" w:rsidRPr="00D86958" w:rsidRDefault="00D86958" w:rsidP="00D86958">
            <w:pPr>
              <w:spacing w:line="276" w:lineRule="auto"/>
              <w:rPr>
                <w:rFonts w:ascii="UN-Abhaya" w:hAnsi="UN-Abhaya"/>
                <w:cs/>
              </w:rPr>
            </w:pPr>
            <w:r w:rsidRPr="00D86958">
              <w:rPr>
                <w:rFonts w:ascii="UN-Abhaya" w:hAnsi="UN-Abhaya"/>
                <w:b/>
                <w:bCs/>
              </w:rPr>
              <w:t>:-</w:t>
            </w:r>
          </w:p>
        </w:tc>
        <w:tc>
          <w:tcPr>
            <w:tcW w:w="6580" w:type="dxa"/>
          </w:tcPr>
          <w:p w14:paraId="7F9569E4" w14:textId="4ED93714" w:rsidR="00D86958" w:rsidRPr="00D86958" w:rsidRDefault="00D86958" w:rsidP="00D86958">
            <w:pPr>
              <w:spacing w:line="276" w:lineRule="auto"/>
              <w:rPr>
                <w:rFonts w:ascii="UN-Abhaya" w:hAnsi="UN-Abhaya"/>
              </w:rPr>
            </w:pPr>
            <w:r w:rsidRPr="00D86958">
              <w:rPr>
                <w:rFonts w:ascii="UN-Abhaya" w:hAnsi="UN-Abhaya"/>
                <w:cs/>
              </w:rPr>
              <w:t>හා හොඳයි</w:t>
            </w:r>
            <w:r w:rsidRPr="00D86958">
              <w:rPr>
                <w:rFonts w:ascii="UN-Abhaya" w:hAnsi="UN-Abhaya"/>
              </w:rPr>
              <w:t xml:space="preserve">, </w:t>
            </w:r>
            <w:r w:rsidRPr="00D86958">
              <w:rPr>
                <w:rFonts w:ascii="UN-Abhaya" w:hAnsi="UN-Abhaya"/>
                <w:cs/>
              </w:rPr>
              <w:t>දැන් මේ කොතැනක යෙහි</w:t>
            </w:r>
            <w:r w:rsidRPr="00D86958">
              <w:rPr>
                <w:rFonts w:ascii="UN-Abhaya" w:hAnsi="UN-Abhaya"/>
              </w:rPr>
              <w:t>?</w:t>
            </w:r>
            <w:r w:rsidRPr="00D86958">
              <w:rPr>
                <w:rFonts w:ascii="UN-Abhaya" w:hAnsi="UN-Abhaya"/>
                <w:cs/>
              </w:rPr>
              <w:t xml:space="preserve"> </w:t>
            </w:r>
          </w:p>
        </w:tc>
      </w:tr>
      <w:tr w:rsidR="00D86958" w:rsidRPr="00D86958" w14:paraId="25CA246D" w14:textId="77777777" w:rsidTr="00D62A4D">
        <w:tc>
          <w:tcPr>
            <w:tcW w:w="2389" w:type="dxa"/>
          </w:tcPr>
          <w:p w14:paraId="4E8F2768" w14:textId="4BE7D57A" w:rsidR="00D86958" w:rsidRPr="00D86958" w:rsidRDefault="00D86958" w:rsidP="00D86958">
            <w:pPr>
              <w:spacing w:line="276" w:lineRule="auto"/>
              <w:rPr>
                <w:rFonts w:ascii="UN-Abhaya" w:hAnsi="UN-Abhaya"/>
                <w:b/>
                <w:bCs/>
              </w:rPr>
            </w:pPr>
            <w:r w:rsidRPr="00D86958">
              <w:rPr>
                <w:rFonts w:ascii="UN-Abhaya" w:hAnsi="UN-Abhaya"/>
                <w:b/>
                <w:bCs/>
                <w:cs/>
              </w:rPr>
              <w:t xml:space="preserve">දැරිය </w:t>
            </w:r>
          </w:p>
        </w:tc>
        <w:tc>
          <w:tcPr>
            <w:tcW w:w="381" w:type="dxa"/>
          </w:tcPr>
          <w:p w14:paraId="2D3F8359" w14:textId="335D5522" w:rsidR="00D86958" w:rsidRPr="00D86958" w:rsidRDefault="00D86958" w:rsidP="00D86958">
            <w:pPr>
              <w:spacing w:line="276" w:lineRule="auto"/>
              <w:rPr>
                <w:rFonts w:ascii="UN-Abhaya" w:hAnsi="UN-Abhaya"/>
                <w:cs/>
              </w:rPr>
            </w:pPr>
            <w:r w:rsidRPr="00D86958">
              <w:rPr>
                <w:rFonts w:ascii="UN-Abhaya" w:hAnsi="UN-Abhaya"/>
                <w:b/>
                <w:bCs/>
              </w:rPr>
              <w:t>:-</w:t>
            </w:r>
          </w:p>
        </w:tc>
        <w:tc>
          <w:tcPr>
            <w:tcW w:w="6580" w:type="dxa"/>
          </w:tcPr>
          <w:p w14:paraId="64E7A5A2" w14:textId="180A52AA" w:rsidR="00D86958" w:rsidRPr="00D86958" w:rsidRDefault="00D86958" w:rsidP="00D86958">
            <w:pPr>
              <w:spacing w:line="276" w:lineRule="auto"/>
              <w:rPr>
                <w:rFonts w:ascii="UN-Abhaya" w:hAnsi="UN-Abhaya"/>
              </w:rPr>
            </w:pPr>
            <w:r w:rsidRPr="00D86958">
              <w:rPr>
                <w:rFonts w:ascii="UN-Abhaya" w:hAnsi="UN-Abhaya"/>
                <w:cs/>
              </w:rPr>
              <w:t xml:space="preserve">එය ද නො දනිමි ස්වාමීනි! </w:t>
            </w:r>
          </w:p>
        </w:tc>
      </w:tr>
      <w:tr w:rsidR="00D86958" w:rsidRPr="00D86958" w14:paraId="0A5B2EC1" w14:textId="77777777" w:rsidTr="00D62A4D">
        <w:tc>
          <w:tcPr>
            <w:tcW w:w="2389" w:type="dxa"/>
          </w:tcPr>
          <w:p w14:paraId="56E424A4" w14:textId="17F586AF" w:rsidR="00D86958" w:rsidRPr="00D86958" w:rsidRDefault="00D86958" w:rsidP="00D86958">
            <w:pPr>
              <w:spacing w:line="276" w:lineRule="auto"/>
              <w:rPr>
                <w:rFonts w:ascii="UN-Abhaya" w:hAnsi="UN-Abhaya"/>
                <w:b/>
                <w:bCs/>
              </w:rPr>
            </w:pPr>
            <w:r w:rsidRPr="00D86958">
              <w:rPr>
                <w:rFonts w:ascii="UN-Abhaya" w:hAnsi="UN-Abhaya"/>
                <w:b/>
                <w:bCs/>
                <w:cs/>
              </w:rPr>
              <w:t xml:space="preserve">බුදුරජානන් වහන්සේ </w:t>
            </w:r>
          </w:p>
        </w:tc>
        <w:tc>
          <w:tcPr>
            <w:tcW w:w="381" w:type="dxa"/>
          </w:tcPr>
          <w:p w14:paraId="7E4BB4A7" w14:textId="18EB5899" w:rsidR="00D86958" w:rsidRPr="00D86958" w:rsidRDefault="00D86958" w:rsidP="00D86958">
            <w:pPr>
              <w:spacing w:line="276" w:lineRule="auto"/>
              <w:rPr>
                <w:rFonts w:ascii="UN-Abhaya" w:hAnsi="UN-Abhaya"/>
              </w:rPr>
            </w:pPr>
            <w:r w:rsidRPr="00D86958">
              <w:rPr>
                <w:rFonts w:ascii="UN-Abhaya" w:hAnsi="UN-Abhaya"/>
                <w:b/>
                <w:bCs/>
              </w:rPr>
              <w:t>:-</w:t>
            </w:r>
          </w:p>
        </w:tc>
        <w:tc>
          <w:tcPr>
            <w:tcW w:w="6580" w:type="dxa"/>
          </w:tcPr>
          <w:p w14:paraId="095E8684" w14:textId="5F11F309" w:rsidR="00D86958" w:rsidRPr="00D86958" w:rsidRDefault="00D86958" w:rsidP="00D86958">
            <w:pPr>
              <w:spacing w:line="276" w:lineRule="auto"/>
              <w:rPr>
                <w:rFonts w:ascii="UN-Abhaya" w:hAnsi="UN-Abhaya"/>
              </w:rPr>
            </w:pPr>
            <w:r w:rsidRPr="00D86958">
              <w:rPr>
                <w:rFonts w:ascii="UN-Abhaya" w:hAnsi="UN-Abhaya"/>
                <w:cs/>
              </w:rPr>
              <w:t>නො දනිහි</w:t>
            </w:r>
            <w:r w:rsidRPr="00D86958">
              <w:rPr>
                <w:rFonts w:ascii="UN-Abhaya" w:hAnsi="UN-Abhaya"/>
              </w:rPr>
              <w:t xml:space="preserve">? </w:t>
            </w:r>
          </w:p>
        </w:tc>
      </w:tr>
      <w:tr w:rsidR="00D86958" w:rsidRPr="00D86958" w14:paraId="7A273924" w14:textId="77777777" w:rsidTr="00D62A4D">
        <w:tc>
          <w:tcPr>
            <w:tcW w:w="2389" w:type="dxa"/>
          </w:tcPr>
          <w:p w14:paraId="671D4973" w14:textId="413CA77D" w:rsidR="00D86958" w:rsidRPr="00D86958" w:rsidRDefault="00D86958" w:rsidP="00D86958">
            <w:pPr>
              <w:spacing w:line="276" w:lineRule="auto"/>
              <w:rPr>
                <w:rFonts w:ascii="UN-Abhaya" w:hAnsi="UN-Abhaya"/>
                <w:b/>
                <w:bCs/>
              </w:rPr>
            </w:pPr>
            <w:r w:rsidRPr="00D86958">
              <w:rPr>
                <w:rFonts w:ascii="UN-Abhaya" w:hAnsi="UN-Abhaya"/>
                <w:b/>
                <w:bCs/>
                <w:cs/>
              </w:rPr>
              <w:t xml:space="preserve">දැරිය </w:t>
            </w:r>
          </w:p>
        </w:tc>
        <w:tc>
          <w:tcPr>
            <w:tcW w:w="381" w:type="dxa"/>
          </w:tcPr>
          <w:p w14:paraId="762B3F46" w14:textId="11B08AC2" w:rsidR="00D86958" w:rsidRPr="00D86958" w:rsidRDefault="00D86958" w:rsidP="00D86958">
            <w:pPr>
              <w:spacing w:line="276" w:lineRule="auto"/>
              <w:rPr>
                <w:rFonts w:ascii="UN-Abhaya" w:hAnsi="UN-Abhaya"/>
                <w:cs/>
              </w:rPr>
            </w:pPr>
            <w:r w:rsidRPr="00D86958">
              <w:rPr>
                <w:rFonts w:ascii="UN-Abhaya" w:hAnsi="UN-Abhaya"/>
                <w:b/>
                <w:bCs/>
              </w:rPr>
              <w:t>:-</w:t>
            </w:r>
          </w:p>
        </w:tc>
        <w:tc>
          <w:tcPr>
            <w:tcW w:w="6580" w:type="dxa"/>
          </w:tcPr>
          <w:p w14:paraId="6997A87A" w14:textId="4EA591B6" w:rsidR="00D86958" w:rsidRPr="00D86958" w:rsidRDefault="00D86958" w:rsidP="00D86958">
            <w:pPr>
              <w:spacing w:line="276" w:lineRule="auto"/>
              <w:rPr>
                <w:rFonts w:ascii="UN-Abhaya" w:hAnsi="UN-Abhaya"/>
              </w:rPr>
            </w:pPr>
            <w:r w:rsidRPr="00D86958">
              <w:rPr>
                <w:rFonts w:ascii="UN-Abhaya" w:hAnsi="UN-Abhaya"/>
                <w:cs/>
              </w:rPr>
              <w:t>දනිමි</w:t>
            </w:r>
            <w:r w:rsidRPr="00D86958">
              <w:rPr>
                <w:rFonts w:ascii="UN-Abhaya" w:hAnsi="UN-Abhaya"/>
              </w:rPr>
              <w:t xml:space="preserve">, </w:t>
            </w:r>
            <w:r w:rsidRPr="00D86958">
              <w:rPr>
                <w:rFonts w:ascii="UN-Abhaya" w:hAnsi="UN-Abhaya"/>
                <w:cs/>
              </w:rPr>
              <w:t xml:space="preserve">ස්වාමිනි! </w:t>
            </w:r>
          </w:p>
        </w:tc>
      </w:tr>
      <w:tr w:rsidR="00D86958" w:rsidRPr="00D86958" w14:paraId="11507EB3" w14:textId="77777777" w:rsidTr="00D62A4D">
        <w:tc>
          <w:tcPr>
            <w:tcW w:w="2389" w:type="dxa"/>
          </w:tcPr>
          <w:p w14:paraId="4DC81EB3" w14:textId="4EF23DED" w:rsidR="00D86958" w:rsidRPr="00D86958" w:rsidRDefault="00D86958" w:rsidP="00D86958">
            <w:pPr>
              <w:spacing w:line="276" w:lineRule="auto"/>
              <w:rPr>
                <w:rFonts w:ascii="UN-Abhaya" w:hAnsi="UN-Abhaya"/>
                <w:b/>
                <w:bCs/>
              </w:rPr>
            </w:pPr>
            <w:r w:rsidRPr="00D86958">
              <w:rPr>
                <w:rFonts w:ascii="UN-Abhaya" w:hAnsi="UN-Abhaya"/>
                <w:b/>
                <w:bCs/>
                <w:cs/>
              </w:rPr>
              <w:t xml:space="preserve">බුදුරජානන් වහන්සේ </w:t>
            </w:r>
          </w:p>
        </w:tc>
        <w:tc>
          <w:tcPr>
            <w:tcW w:w="381" w:type="dxa"/>
          </w:tcPr>
          <w:p w14:paraId="2365B330" w14:textId="22A5135E" w:rsidR="00D86958" w:rsidRPr="00D86958" w:rsidRDefault="00D86958" w:rsidP="00D86958">
            <w:pPr>
              <w:spacing w:line="276" w:lineRule="auto"/>
              <w:rPr>
                <w:rFonts w:ascii="UN-Abhaya" w:hAnsi="UN-Abhaya"/>
              </w:rPr>
            </w:pPr>
            <w:r w:rsidRPr="00D86958">
              <w:rPr>
                <w:rFonts w:ascii="UN-Abhaya" w:hAnsi="UN-Abhaya"/>
                <w:b/>
                <w:bCs/>
              </w:rPr>
              <w:t>:-</w:t>
            </w:r>
          </w:p>
        </w:tc>
        <w:tc>
          <w:tcPr>
            <w:tcW w:w="6580" w:type="dxa"/>
          </w:tcPr>
          <w:p w14:paraId="114EA65A" w14:textId="40D3CD1B" w:rsidR="00D86958" w:rsidRPr="00D86958" w:rsidRDefault="00D86958" w:rsidP="00D86958">
            <w:pPr>
              <w:spacing w:line="276" w:lineRule="auto"/>
              <w:rPr>
                <w:rFonts w:ascii="UN-Abhaya" w:hAnsi="UN-Abhaya"/>
              </w:rPr>
            </w:pPr>
            <w:r w:rsidRPr="00D86958">
              <w:rPr>
                <w:rFonts w:ascii="UN-Abhaya" w:hAnsi="UN-Abhaya"/>
                <w:cs/>
              </w:rPr>
              <w:t>දනිහි</w:t>
            </w:r>
            <w:r w:rsidRPr="00D86958">
              <w:rPr>
                <w:rFonts w:ascii="UN-Abhaya" w:hAnsi="UN-Abhaya"/>
              </w:rPr>
              <w:t xml:space="preserve">? </w:t>
            </w:r>
          </w:p>
        </w:tc>
      </w:tr>
      <w:tr w:rsidR="00D86958" w:rsidRPr="00D86958" w14:paraId="34AC43E1" w14:textId="77777777" w:rsidTr="00D62A4D">
        <w:trPr>
          <w:trHeight w:val="473"/>
        </w:trPr>
        <w:tc>
          <w:tcPr>
            <w:tcW w:w="2389" w:type="dxa"/>
          </w:tcPr>
          <w:p w14:paraId="58194EC0" w14:textId="3E3E8CEE" w:rsidR="00D86958" w:rsidRPr="00D86958" w:rsidRDefault="00D86958" w:rsidP="00D86958">
            <w:pPr>
              <w:spacing w:line="276" w:lineRule="auto"/>
              <w:rPr>
                <w:rFonts w:ascii="UN-Abhaya" w:hAnsi="UN-Abhaya"/>
                <w:b/>
                <w:bCs/>
              </w:rPr>
            </w:pPr>
            <w:r w:rsidRPr="00D86958">
              <w:rPr>
                <w:rFonts w:ascii="UN-Abhaya" w:hAnsi="UN-Abhaya"/>
                <w:b/>
                <w:bCs/>
                <w:cs/>
              </w:rPr>
              <w:t xml:space="preserve">දැරිය </w:t>
            </w:r>
          </w:p>
        </w:tc>
        <w:tc>
          <w:tcPr>
            <w:tcW w:w="381" w:type="dxa"/>
          </w:tcPr>
          <w:p w14:paraId="546A28D9" w14:textId="5E7DD59A" w:rsidR="00D86958" w:rsidRPr="00D86958" w:rsidRDefault="00D86958" w:rsidP="00D86958">
            <w:pPr>
              <w:spacing w:line="276" w:lineRule="auto"/>
              <w:rPr>
                <w:rFonts w:ascii="UN-Abhaya" w:hAnsi="UN-Abhaya"/>
                <w:cs/>
              </w:rPr>
            </w:pPr>
            <w:r w:rsidRPr="00D86958">
              <w:rPr>
                <w:rFonts w:ascii="UN-Abhaya" w:hAnsi="UN-Abhaya"/>
                <w:b/>
                <w:bCs/>
              </w:rPr>
              <w:t>:-</w:t>
            </w:r>
          </w:p>
        </w:tc>
        <w:tc>
          <w:tcPr>
            <w:tcW w:w="6580" w:type="dxa"/>
          </w:tcPr>
          <w:p w14:paraId="5DEEFEA7" w14:textId="1870646B" w:rsidR="00D86958" w:rsidRPr="00D86958" w:rsidRDefault="00D86958" w:rsidP="00D86958">
            <w:pPr>
              <w:spacing w:line="276" w:lineRule="auto"/>
              <w:rPr>
                <w:rFonts w:ascii="UN-Abhaya" w:hAnsi="UN-Abhaya"/>
              </w:rPr>
            </w:pPr>
            <w:r w:rsidRPr="00D86958">
              <w:rPr>
                <w:rFonts w:ascii="UN-Abhaya" w:hAnsi="UN-Abhaya"/>
                <w:cs/>
              </w:rPr>
              <w:t>නො දනිමි</w:t>
            </w:r>
            <w:r w:rsidRPr="00D86958">
              <w:rPr>
                <w:rFonts w:ascii="UN-Abhaya" w:hAnsi="UN-Abhaya"/>
              </w:rPr>
              <w:t xml:space="preserve">, </w:t>
            </w:r>
            <w:r w:rsidRPr="00D86958">
              <w:rPr>
                <w:rFonts w:ascii="UN-Abhaya" w:hAnsi="UN-Abhaya"/>
                <w:cs/>
              </w:rPr>
              <w:t xml:space="preserve">ස්වාමීනි! </w:t>
            </w:r>
          </w:p>
        </w:tc>
      </w:tr>
    </w:tbl>
    <w:p w14:paraId="469F7B78" w14:textId="3D277046" w:rsidR="00905BFE" w:rsidRDefault="00905BFE" w:rsidP="009608F3">
      <w:pPr>
        <w:spacing w:line="276" w:lineRule="auto"/>
        <w:rPr>
          <w:rFonts w:ascii="UN-Abhaya" w:hAnsi="UN-Abhaya"/>
        </w:rPr>
      </w:pPr>
      <w:r w:rsidRPr="00924134">
        <w:rPr>
          <w:rFonts w:ascii="UN-Abhaya" w:hAnsi="UN-Abhaya"/>
          <w:cs/>
        </w:rPr>
        <w:t>එහි මෙය අසා සිටි මිනිස්සු කෝපයෙන් ඉල්පී ගියෝ “බලා පියවු</w:t>
      </w:r>
      <w:r w:rsidRPr="00924134">
        <w:rPr>
          <w:rFonts w:ascii="UN-Abhaya" w:hAnsi="UN-Abhaya"/>
        </w:rPr>
        <w:t xml:space="preserve">, </w:t>
      </w:r>
      <w:r w:rsidRPr="00924134">
        <w:rPr>
          <w:rFonts w:ascii="UN-Abhaya" w:hAnsi="UN-Abhaya"/>
          <w:cs/>
        </w:rPr>
        <w:t>ඇරෑගේ හැටි</w:t>
      </w:r>
      <w:r w:rsidRPr="00924134">
        <w:rPr>
          <w:rFonts w:ascii="UN-Abhaya" w:hAnsi="UN-Abhaya"/>
        </w:rPr>
        <w:t xml:space="preserve">, </w:t>
      </w:r>
      <w:r w:rsidRPr="00924134">
        <w:rPr>
          <w:rFonts w:ascii="UN-Abhaya" w:hAnsi="UN-Abhaya"/>
          <w:cs/>
        </w:rPr>
        <w:t>මේ පෙහෙරකෙල්ල බුදුරජුන් ඉදිරියෙහි කටට ආ ආවක් කියා</w:t>
      </w:r>
      <w:r w:rsidRPr="00924134">
        <w:rPr>
          <w:rFonts w:ascii="UN-Abhaya" w:hAnsi="UN-Abhaya"/>
        </w:rPr>
        <w:t xml:space="preserve">, </w:t>
      </w:r>
      <w:r w:rsidRPr="00924134">
        <w:rPr>
          <w:rFonts w:ascii="UN-Abhaya" w:hAnsi="UN-Abhaya"/>
          <w:cs/>
        </w:rPr>
        <w:t>මොක ද</w:t>
      </w:r>
      <w:r w:rsidRPr="00924134">
        <w:rPr>
          <w:rFonts w:ascii="UN-Abhaya" w:hAnsi="UN-Abhaya"/>
        </w:rPr>
        <w:t xml:space="preserve">, </w:t>
      </w:r>
      <w:r w:rsidRPr="00924134">
        <w:rPr>
          <w:rFonts w:ascii="UN-Abhaya" w:hAnsi="UN-Abhaya"/>
          <w:cs/>
        </w:rPr>
        <w:t>මැගේ මේ ඔළමොළ කම්</w:t>
      </w:r>
      <w:r w:rsidRPr="00924134">
        <w:rPr>
          <w:rFonts w:ascii="UN-Abhaya" w:hAnsi="UN-Abhaya"/>
        </w:rPr>
        <w:t xml:space="preserve">, </w:t>
      </w:r>
      <w:r w:rsidRPr="00924134">
        <w:rPr>
          <w:rFonts w:ascii="UN-Abhaya" w:hAnsi="UN-Abhaya"/>
          <w:cs/>
        </w:rPr>
        <w:t>කොහි සිට ආයෙහි දැ යි ඇසූ කල්හි කියන්නට තුබුනේ පෙහෙරගෙදර සිට ආ බව නේ ද කොතැනක යෙහි දැ</w:t>
      </w:r>
      <w:r w:rsidRPr="00924134">
        <w:rPr>
          <w:rFonts w:ascii="UN-Abhaya" w:hAnsi="UN-Abhaya"/>
        </w:rPr>
        <w:t xml:space="preserve">? </w:t>
      </w:r>
      <w:r w:rsidRPr="00924134">
        <w:rPr>
          <w:rFonts w:ascii="UN-Abhaya" w:hAnsi="UN-Abhaya"/>
          <w:cs/>
        </w:rPr>
        <w:t>යි ඇසූ වේලේ කිය යුතුව තිබුණේ රෙදි වියන තැනට යන බව නේ ද</w:t>
      </w:r>
      <w:r w:rsidRPr="00924134">
        <w:rPr>
          <w:rFonts w:ascii="UN-Abhaya" w:hAnsi="UN-Abhaya"/>
        </w:rPr>
        <w:t xml:space="preserve">, </w:t>
      </w:r>
      <w:r w:rsidRPr="00924134">
        <w:rPr>
          <w:rFonts w:ascii="UN-Abhaya" w:hAnsi="UN-Abhaya"/>
          <w:cs/>
        </w:rPr>
        <w:t>එසේ නො කියා මෑ කටට ආ ආ බස්ම කීවා ය</w:t>
      </w:r>
      <w:r w:rsidR="00BD0529">
        <w:rPr>
          <w:rFonts w:ascii="UN-Abhaya" w:hAnsi="UN-Abhaya"/>
        </w:rPr>
        <w:t>”</w:t>
      </w:r>
      <w:r w:rsidRPr="00924134">
        <w:rPr>
          <w:rFonts w:ascii="UN-Abhaya" w:hAnsi="UN-Abhaya"/>
        </w:rPr>
        <w:t xml:space="preserve"> </w:t>
      </w:r>
      <w:r w:rsidRPr="00924134">
        <w:rPr>
          <w:rFonts w:ascii="UN-Abhaya" w:hAnsi="UN-Abhaya"/>
          <w:cs/>
        </w:rPr>
        <w:t xml:space="preserve">යි කෑකෝ ගසන්නට වූහ. </w:t>
      </w:r>
    </w:p>
    <w:p w14:paraId="0ED13EFC" w14:textId="350B3CE0" w:rsidR="00F50C31" w:rsidRDefault="00905BFE" w:rsidP="009608F3">
      <w:pPr>
        <w:spacing w:line="276" w:lineRule="auto"/>
        <w:rPr>
          <w:rFonts w:ascii="UN-Abhaya" w:hAnsi="UN-Abhaya"/>
        </w:rPr>
      </w:pPr>
      <w:r w:rsidRPr="00924134">
        <w:rPr>
          <w:rFonts w:ascii="UN-Abhaya" w:hAnsi="UN-Abhaya"/>
          <w:cs/>
        </w:rPr>
        <w:t>බුදුරජානන් වහන්සේ මහජනයා නිශ්ශබ්ද කොට නැවැත</w:t>
      </w:r>
      <w:r w:rsidR="00867DD5">
        <w:rPr>
          <w:rFonts w:ascii="UN-Abhaya" w:hAnsi="UN-Abhaya"/>
        </w:rPr>
        <w:t xml:space="preserve"> “</w:t>
      </w:r>
      <w:r w:rsidRPr="00924134">
        <w:rPr>
          <w:rFonts w:ascii="UN-Abhaya" w:hAnsi="UN-Abhaya"/>
          <w:cs/>
        </w:rPr>
        <w:t>ලමයා</w:t>
      </w:r>
      <w:r w:rsidRPr="00924134">
        <w:rPr>
          <w:rFonts w:ascii="UN-Abhaya" w:hAnsi="UN-Abhaya"/>
        </w:rPr>
        <w:t xml:space="preserve">, </w:t>
      </w:r>
      <w:r w:rsidRPr="00924134">
        <w:rPr>
          <w:rFonts w:ascii="UN-Abhaya" w:hAnsi="UN-Abhaya"/>
          <w:cs/>
        </w:rPr>
        <w:t>කොහි සිට ආයෙහි දැ</w:t>
      </w:r>
      <w:r w:rsidR="0018227D">
        <w:rPr>
          <w:rFonts w:ascii="UN-Abhaya" w:hAnsi="UN-Abhaya"/>
        </w:rPr>
        <w:t>”</w:t>
      </w:r>
      <w:r w:rsidRPr="00924134">
        <w:rPr>
          <w:rFonts w:ascii="UN-Abhaya" w:hAnsi="UN-Abhaya"/>
        </w:rPr>
        <w:t xml:space="preserve"> </w:t>
      </w:r>
      <w:r w:rsidRPr="00924134">
        <w:rPr>
          <w:rFonts w:ascii="UN-Abhaya" w:hAnsi="UN-Abhaya"/>
          <w:cs/>
        </w:rPr>
        <w:t>යි මා ඇසූ විට</w:t>
      </w:r>
      <w:r w:rsidRPr="00924134">
        <w:rPr>
          <w:rFonts w:ascii="UN-Abhaya" w:hAnsi="UN-Abhaya"/>
        </w:rPr>
        <w:t xml:space="preserve">, </w:t>
      </w:r>
      <w:r w:rsidRPr="00924134">
        <w:rPr>
          <w:rFonts w:ascii="UN-Abhaya" w:hAnsi="UN-Abhaya"/>
          <w:cs/>
        </w:rPr>
        <w:t>නො දනිමි</w:t>
      </w:r>
      <w:r w:rsidR="0018227D">
        <w:rPr>
          <w:rFonts w:ascii="UN-Abhaya" w:hAnsi="UN-Abhaya"/>
        </w:rPr>
        <w:t>,</w:t>
      </w:r>
      <w:r w:rsidRPr="00924134">
        <w:rPr>
          <w:rFonts w:ascii="UN-Abhaya" w:hAnsi="UN-Abhaya"/>
        </w:rPr>
        <w:t xml:space="preserve"> </w:t>
      </w:r>
      <w:r w:rsidRPr="00924134">
        <w:rPr>
          <w:rFonts w:ascii="UN-Abhaya" w:hAnsi="UN-Abhaya"/>
          <w:cs/>
        </w:rPr>
        <w:t>යි කීයෙහි කුමක් නිසා දැ</w:t>
      </w:r>
      <w:r w:rsidRPr="00924134">
        <w:rPr>
          <w:rFonts w:ascii="UN-Abhaya" w:hAnsi="UN-Abhaya"/>
        </w:rPr>
        <w:t>?</w:t>
      </w:r>
      <w:r w:rsidR="0018227D">
        <w:rPr>
          <w:rFonts w:ascii="UN-Abhaya" w:hAnsi="UN-Abhaya"/>
        </w:rPr>
        <w:t>”</w:t>
      </w:r>
      <w:r w:rsidRPr="00924134">
        <w:rPr>
          <w:rFonts w:ascii="UN-Abhaya" w:hAnsi="UN-Abhaya"/>
        </w:rPr>
        <w:t xml:space="preserve"> </w:t>
      </w:r>
      <w:r w:rsidRPr="00924134">
        <w:rPr>
          <w:rFonts w:ascii="UN-Abhaya" w:hAnsi="UN-Abhaya"/>
          <w:cs/>
        </w:rPr>
        <w:t>යි ඇසූහ.</w:t>
      </w:r>
      <w:r w:rsidR="00867DD5">
        <w:rPr>
          <w:rFonts w:ascii="UN-Abhaya" w:hAnsi="UN-Abhaya"/>
        </w:rPr>
        <w:t xml:space="preserve"> “</w:t>
      </w:r>
      <w:r w:rsidRPr="00924134">
        <w:rPr>
          <w:rFonts w:ascii="UN-Abhaya" w:hAnsi="UN-Abhaya"/>
          <w:cs/>
        </w:rPr>
        <w:t>ස්වාමීනි! තිලෝගුරු හිමිය</w:t>
      </w:r>
      <w:r w:rsidR="0018227D">
        <w:rPr>
          <w:rFonts w:ascii="UN-Abhaya" w:hAnsi="UN-Abhaya" w:hint="cs"/>
          <w:cs/>
        </w:rPr>
        <w:t>ෙ</w:t>
      </w:r>
      <w:r w:rsidRPr="00924134">
        <w:rPr>
          <w:rFonts w:ascii="UN-Abhaya" w:hAnsi="UN-Abhaya"/>
          <w:cs/>
        </w:rPr>
        <w:t>නි! ම පියානෙනි! පියානන් වහන්සේ මා පෙහෙරගෙදර සිට ආ බව දන්නා සේක් ය</w:t>
      </w:r>
      <w:r w:rsidRPr="00924134">
        <w:rPr>
          <w:rFonts w:ascii="UN-Abhaya" w:hAnsi="UN-Abhaya"/>
        </w:rPr>
        <w:t xml:space="preserve">, </w:t>
      </w:r>
      <w:r w:rsidRPr="00924134">
        <w:rPr>
          <w:rFonts w:ascii="UN-Abhaya" w:hAnsi="UN-Abhaya"/>
          <w:cs/>
        </w:rPr>
        <w:t>එසේ දැන</w:t>
      </w:r>
      <w:r w:rsidR="0018227D">
        <w:rPr>
          <w:rFonts w:ascii="UN-Abhaya" w:hAnsi="UN-Abhaya" w:hint="cs"/>
          <w:cs/>
        </w:rPr>
        <w:t xml:space="preserve">, </w:t>
      </w:r>
      <w:r w:rsidRPr="00924134">
        <w:rPr>
          <w:rFonts w:ascii="UN-Abhaya" w:hAnsi="UN-Abhaya"/>
          <w:cs/>
        </w:rPr>
        <w:t>කොහි සිට ආයෙහි දැ</w:t>
      </w:r>
      <w:r w:rsidR="0018227D">
        <w:rPr>
          <w:rFonts w:ascii="UN-Abhaya" w:hAnsi="UN-Abhaya" w:hint="cs"/>
          <w:cs/>
        </w:rPr>
        <w:t>,</w:t>
      </w:r>
      <w:r w:rsidRPr="00924134">
        <w:rPr>
          <w:rFonts w:ascii="UN-Abhaya" w:hAnsi="UN-Abhaya"/>
        </w:rPr>
        <w:t xml:space="preserve"> </w:t>
      </w:r>
      <w:r w:rsidRPr="00924134">
        <w:rPr>
          <w:rFonts w:ascii="UN-Abhaya" w:hAnsi="UN-Abhaya"/>
          <w:cs/>
        </w:rPr>
        <w:t>යි විචාළ සේක්</w:t>
      </w:r>
      <w:r w:rsidRPr="00924134">
        <w:rPr>
          <w:rFonts w:ascii="UN-Abhaya" w:hAnsi="UN-Abhaya"/>
        </w:rPr>
        <w:t xml:space="preserve">, </w:t>
      </w:r>
      <w:r w:rsidRPr="00924134">
        <w:rPr>
          <w:rFonts w:ascii="UN-Abhaya" w:hAnsi="UN-Abhaya"/>
          <w:cs/>
        </w:rPr>
        <w:t>කොතැනින් චුත ව මෙහි උපන්නී දැ</w:t>
      </w:r>
      <w:r w:rsidR="0018227D">
        <w:rPr>
          <w:rFonts w:ascii="UN-Abhaya" w:hAnsi="UN-Abhaya"/>
        </w:rPr>
        <w:t>,</w:t>
      </w:r>
      <w:r w:rsidRPr="00924134">
        <w:rPr>
          <w:rFonts w:ascii="UN-Abhaya" w:hAnsi="UN-Abhaya"/>
        </w:rPr>
        <w:t xml:space="preserve"> </w:t>
      </w:r>
      <w:r w:rsidRPr="00924134">
        <w:rPr>
          <w:rFonts w:ascii="UN-Abhaya" w:hAnsi="UN-Abhaya"/>
          <w:cs/>
        </w:rPr>
        <w:t>යි මා ලවා කියවනු සඳහාය</w:t>
      </w:r>
      <w:r w:rsidRPr="00924134">
        <w:rPr>
          <w:rFonts w:ascii="UN-Abhaya" w:hAnsi="UN-Abhaya"/>
        </w:rPr>
        <w:t xml:space="preserve">, </w:t>
      </w:r>
      <w:r w:rsidRPr="00924134">
        <w:rPr>
          <w:rFonts w:ascii="UN-Abhaya" w:hAnsi="UN-Abhaya"/>
          <w:cs/>
        </w:rPr>
        <w:t>යි මට සිතුනේ ය</w:t>
      </w:r>
      <w:r w:rsidRPr="00924134">
        <w:rPr>
          <w:rFonts w:ascii="UN-Abhaya" w:hAnsi="UN-Abhaya"/>
        </w:rPr>
        <w:t xml:space="preserve">, </w:t>
      </w:r>
      <w:r w:rsidRPr="00924134">
        <w:rPr>
          <w:rFonts w:ascii="UN-Abhaya" w:hAnsi="UN-Abhaya"/>
          <w:cs/>
        </w:rPr>
        <w:t>මම කොතැනින් චුත ව අවුත් මෙහි උපන්මි</w:t>
      </w:r>
      <w:r w:rsidRPr="00924134">
        <w:rPr>
          <w:rFonts w:ascii="UN-Abhaya" w:hAnsi="UN-Abhaya"/>
        </w:rPr>
        <w:t xml:space="preserve"> </w:t>
      </w:r>
      <w:r w:rsidRPr="00924134">
        <w:rPr>
          <w:rFonts w:ascii="UN-Abhaya" w:hAnsi="UN-Abhaya"/>
          <w:cs/>
        </w:rPr>
        <w:t>යි මා නො දන්නා බැවින්</w:t>
      </w:r>
      <w:r w:rsidR="00F50C31">
        <w:rPr>
          <w:rFonts w:ascii="UN-Abhaya" w:hAnsi="UN-Abhaya"/>
        </w:rPr>
        <w:t xml:space="preserve">, </w:t>
      </w:r>
      <w:r w:rsidRPr="00924134">
        <w:rPr>
          <w:rFonts w:ascii="UN-Abhaya" w:hAnsi="UN-Abhaya"/>
          <w:cs/>
        </w:rPr>
        <w:t>නො දනිමි</w:t>
      </w:r>
      <w:r w:rsidR="00F50C31">
        <w:rPr>
          <w:rFonts w:ascii="UN-Abhaya" w:hAnsi="UN-Abhaya"/>
        </w:rPr>
        <w:t>,</w:t>
      </w:r>
      <w:r w:rsidRPr="00924134">
        <w:rPr>
          <w:rFonts w:ascii="UN-Abhaya" w:hAnsi="UN-Abhaya"/>
          <w:cs/>
        </w:rPr>
        <w:t xml:space="preserve"> යි කීයෙමි</w:t>
      </w:r>
      <w:r w:rsidR="00F50C31">
        <w:rPr>
          <w:rFonts w:ascii="UN-Abhaya" w:hAnsi="UN-Abhaya"/>
        </w:rPr>
        <w:t>”</w:t>
      </w:r>
      <w:r w:rsidRPr="00924134">
        <w:rPr>
          <w:rFonts w:ascii="UN-Abhaya" w:hAnsi="UN-Abhaya"/>
          <w:cs/>
        </w:rPr>
        <w:t xml:space="preserve"> යි ඕ තොමෝ කිවු ය. “බොහොම හරි ලමයා</w:t>
      </w:r>
      <w:r w:rsidRPr="00924134">
        <w:rPr>
          <w:rFonts w:ascii="UN-Abhaya" w:hAnsi="UN-Abhaya"/>
        </w:rPr>
        <w:t xml:space="preserve">, </w:t>
      </w:r>
      <w:r w:rsidRPr="00924134">
        <w:rPr>
          <w:rFonts w:ascii="UN-Abhaya" w:hAnsi="UN-Abhaya"/>
          <w:cs/>
        </w:rPr>
        <w:t>මා ඇසු ප්‍රශ්නයට පිළිතුරු දුන් සැටි</w:t>
      </w:r>
      <w:r w:rsidRPr="00924134">
        <w:rPr>
          <w:rFonts w:ascii="UN-Abhaya" w:hAnsi="UN-Abhaya"/>
        </w:rPr>
        <w:t xml:space="preserve">, </w:t>
      </w:r>
      <w:r w:rsidRPr="00924134">
        <w:rPr>
          <w:rFonts w:ascii="UN-Abhaya" w:hAnsi="UN-Abhaya"/>
          <w:cs/>
        </w:rPr>
        <w:t>මාගේ ප්‍රශ්නයට ලමයාගේ පිළිතුර නියම පිළිතුරු</w:t>
      </w:r>
      <w:r w:rsidR="00C4684C">
        <w:rPr>
          <w:rFonts w:ascii="UN-Abhaya" w:hAnsi="UN-Abhaya"/>
        </w:rPr>
        <w:t>”</w:t>
      </w:r>
      <w:r w:rsidRPr="00924134">
        <w:rPr>
          <w:rFonts w:ascii="UN-Abhaya" w:hAnsi="UN-Abhaya"/>
        </w:rPr>
        <w:t xml:space="preserve"> </w:t>
      </w:r>
      <w:r w:rsidRPr="00924134">
        <w:rPr>
          <w:rFonts w:ascii="UN-Abhaya" w:hAnsi="UN-Abhaya"/>
          <w:cs/>
        </w:rPr>
        <w:t>යි බුදුරජානන් වහන්සේ සාධුකාර දුන්හ.</w:t>
      </w:r>
      <w:r w:rsidR="00F50C31">
        <w:rPr>
          <w:rFonts w:ascii="UN-Abhaya" w:hAnsi="UN-Abhaya"/>
        </w:rPr>
        <w:t xml:space="preserve"> </w:t>
      </w:r>
    </w:p>
    <w:p w14:paraId="3675D8E2" w14:textId="1651B091" w:rsidR="00E71457" w:rsidRDefault="00905BFE" w:rsidP="009608F3">
      <w:pPr>
        <w:spacing w:line="276" w:lineRule="auto"/>
        <w:rPr>
          <w:rFonts w:ascii="UN-Abhaya" w:hAnsi="UN-Abhaya"/>
        </w:rPr>
      </w:pPr>
      <w:r w:rsidRPr="00924134">
        <w:rPr>
          <w:rFonts w:ascii="UN-Abhaya" w:hAnsi="UN-Abhaya"/>
          <w:cs/>
        </w:rPr>
        <w:t>නැවැත “ආ</w:t>
      </w:r>
      <w:r w:rsidR="00D351E2">
        <w:rPr>
          <w:rFonts w:ascii="UN-Abhaya" w:hAnsi="UN-Abhaya"/>
        </w:rPr>
        <w:t>’</w:t>
      </w:r>
      <w:r w:rsidRPr="00924134">
        <w:rPr>
          <w:rFonts w:ascii="UN-Abhaya" w:hAnsi="UN-Abhaya"/>
          <w:cs/>
        </w:rPr>
        <w:t xml:space="preserve"> ලමයා! කොතැනක යෙහි</w:t>
      </w:r>
      <w:r w:rsidR="0091750F">
        <w:rPr>
          <w:rFonts w:ascii="UN-Abhaya" w:hAnsi="UN-Abhaya"/>
        </w:rPr>
        <w:t>,</w:t>
      </w:r>
      <w:r w:rsidRPr="00924134">
        <w:rPr>
          <w:rFonts w:ascii="UN-Abhaya" w:hAnsi="UN-Abhaya"/>
        </w:rPr>
        <w:t xml:space="preserve"> </w:t>
      </w:r>
      <w:r w:rsidRPr="00924134">
        <w:rPr>
          <w:rFonts w:ascii="UN-Abhaya" w:hAnsi="UN-Abhaya"/>
          <w:cs/>
        </w:rPr>
        <w:t xml:space="preserve">යි මා ඇසූ </w:t>
      </w:r>
      <w:r w:rsidR="009B7742">
        <w:rPr>
          <w:rFonts w:ascii="UN-Abhaya" w:hAnsi="UN-Abhaya"/>
          <w:cs/>
        </w:rPr>
        <w:t>ප්‍රශ්න</w:t>
      </w:r>
      <w:r w:rsidRPr="00924134">
        <w:rPr>
          <w:rFonts w:ascii="UN-Abhaya" w:hAnsi="UN-Abhaya"/>
          <w:cs/>
        </w:rPr>
        <w:t>යට</w:t>
      </w:r>
      <w:r w:rsidR="0091750F">
        <w:rPr>
          <w:rFonts w:ascii="UN-Abhaya" w:hAnsi="UN-Abhaya"/>
        </w:rPr>
        <w:t xml:space="preserve">, </w:t>
      </w:r>
      <w:r w:rsidRPr="00924134">
        <w:rPr>
          <w:rFonts w:ascii="UN-Abhaya" w:hAnsi="UN-Abhaya"/>
          <w:cs/>
        </w:rPr>
        <w:t>නො දනිමි</w:t>
      </w:r>
      <w:r w:rsidR="0091750F">
        <w:rPr>
          <w:rFonts w:ascii="UN-Abhaya" w:hAnsi="UN-Abhaya"/>
        </w:rPr>
        <w:t>,</w:t>
      </w:r>
      <w:r w:rsidRPr="00924134">
        <w:rPr>
          <w:rFonts w:ascii="UN-Abhaya" w:hAnsi="UN-Abhaya"/>
          <w:cs/>
        </w:rPr>
        <w:t xml:space="preserve"> යි කීයෙහි කුමක් නිසාදැ</w:t>
      </w:r>
      <w:r w:rsidRPr="00924134">
        <w:rPr>
          <w:rFonts w:ascii="UN-Abhaya" w:hAnsi="UN-Abhaya"/>
        </w:rPr>
        <w:t>?</w:t>
      </w:r>
      <w:r w:rsidR="0091750F">
        <w:rPr>
          <w:rFonts w:ascii="UN-Abhaya" w:hAnsi="UN-Abhaya"/>
        </w:rPr>
        <w:t>”</w:t>
      </w:r>
      <w:r w:rsidRPr="00924134">
        <w:rPr>
          <w:rFonts w:ascii="UN-Abhaya" w:hAnsi="UN-Abhaya"/>
        </w:rPr>
        <w:t xml:space="preserve"> </w:t>
      </w:r>
      <w:r w:rsidRPr="00924134">
        <w:rPr>
          <w:rFonts w:ascii="UN-Abhaya" w:hAnsi="UN-Abhaya"/>
          <w:cs/>
        </w:rPr>
        <w:t xml:space="preserve">යි ඇසූ කල්හි </w:t>
      </w:r>
      <w:r w:rsidR="0091750F">
        <w:rPr>
          <w:rFonts w:ascii="UN-Abhaya" w:hAnsi="UN-Abhaya"/>
        </w:rPr>
        <w:t>“</w:t>
      </w:r>
      <w:r w:rsidRPr="00924134">
        <w:rPr>
          <w:rFonts w:ascii="UN-Abhaya" w:hAnsi="UN-Abhaya"/>
          <w:cs/>
        </w:rPr>
        <w:t>ම පියානන් වහන්ස! පියානන් වහන්සේ මා තසරය පැසෙක බහා ගෙණ පෙහෙරහලට යන බව දැන දැන මෙසේ අසා වදාළ සේක් මෙතැන මැරී ගොස් කොතැනක උපදින්නිහි ද</w:t>
      </w:r>
      <w:r w:rsidR="0091750F">
        <w:rPr>
          <w:rFonts w:ascii="UN-Abhaya" w:hAnsi="UN-Abhaya" w:hint="cs"/>
          <w:cs/>
        </w:rPr>
        <w:t>ැ</w:t>
      </w:r>
      <w:r w:rsidRPr="00924134">
        <w:rPr>
          <w:rFonts w:ascii="UN-Abhaya" w:hAnsi="UN-Abhaya"/>
        </w:rPr>
        <w:t xml:space="preserve"> </w:t>
      </w:r>
      <w:r w:rsidRPr="00924134">
        <w:rPr>
          <w:rFonts w:ascii="UN-Abhaya" w:hAnsi="UN-Abhaya"/>
          <w:cs/>
        </w:rPr>
        <w:t>යි</w:t>
      </w:r>
      <w:r w:rsidRPr="00924134">
        <w:rPr>
          <w:rFonts w:ascii="UN-Abhaya" w:hAnsi="UN-Abhaya"/>
        </w:rPr>
        <w:t xml:space="preserve">, </w:t>
      </w:r>
      <w:r w:rsidRPr="00924134">
        <w:rPr>
          <w:rFonts w:ascii="UN-Abhaya" w:hAnsi="UN-Abhaya"/>
          <w:cs/>
        </w:rPr>
        <w:t>මා ලවා කියවා ගන්නට ය</w:t>
      </w:r>
      <w:r w:rsidRPr="00924134">
        <w:rPr>
          <w:rFonts w:ascii="UN-Abhaya" w:hAnsi="UN-Abhaya"/>
        </w:rPr>
        <w:t xml:space="preserve">, </w:t>
      </w:r>
      <w:r w:rsidRPr="00924134">
        <w:rPr>
          <w:rFonts w:ascii="UN-Abhaya" w:hAnsi="UN-Abhaya"/>
          <w:cs/>
        </w:rPr>
        <w:t>උත්පත්තිවශයෙන් මෙතැනින් කො තැනකට යනු දැ</w:t>
      </w:r>
      <w:r w:rsidRPr="00924134">
        <w:rPr>
          <w:rFonts w:ascii="UN-Abhaya" w:hAnsi="UN-Abhaya"/>
        </w:rPr>
        <w:t xml:space="preserve"> </w:t>
      </w:r>
      <w:r w:rsidRPr="00924134">
        <w:rPr>
          <w:rFonts w:ascii="UN-Abhaya" w:hAnsi="UN-Abhaya"/>
          <w:cs/>
        </w:rPr>
        <w:t>යි මා නො දන්නා බැවින් නො දනිමි යි. කීයෙමි</w:t>
      </w:r>
      <w:r w:rsidR="00C4684C">
        <w:rPr>
          <w:rFonts w:ascii="UN-Abhaya" w:hAnsi="UN-Abhaya"/>
        </w:rPr>
        <w:t>”</w:t>
      </w:r>
      <w:r w:rsidRPr="00924134">
        <w:rPr>
          <w:rFonts w:ascii="UN-Abhaya" w:hAnsi="UN-Abhaya"/>
        </w:rPr>
        <w:t xml:space="preserve"> </w:t>
      </w:r>
      <w:r w:rsidRPr="00924134">
        <w:rPr>
          <w:rFonts w:ascii="UN-Abhaya" w:hAnsi="UN-Abhaya"/>
          <w:cs/>
        </w:rPr>
        <w:t>යි පෙහෙරිය කිව</w:t>
      </w:r>
      <w:r w:rsidR="0091750F">
        <w:rPr>
          <w:rFonts w:ascii="UN-Abhaya" w:hAnsi="UN-Abhaya" w:hint="cs"/>
          <w:cs/>
        </w:rPr>
        <w:t>ූ</w:t>
      </w:r>
      <w:r w:rsidRPr="00924134">
        <w:rPr>
          <w:rFonts w:ascii="UN-Abhaya" w:hAnsi="UN-Abhaya"/>
          <w:cs/>
        </w:rPr>
        <w:t xml:space="preserve"> ය. බුදුරජානන් වහන්සේ එවරද ඇයට පෙරසේ වදාරා සාධුකාර දුන්හ. </w:t>
      </w:r>
    </w:p>
    <w:p w14:paraId="7D269CD0" w14:textId="32192B1B" w:rsidR="00905BFE" w:rsidRDefault="00905BFE" w:rsidP="009608F3">
      <w:pPr>
        <w:spacing w:line="276" w:lineRule="auto"/>
        <w:rPr>
          <w:rFonts w:ascii="UN-Abhaya" w:hAnsi="UN-Abhaya"/>
        </w:rPr>
      </w:pPr>
      <w:r w:rsidRPr="00924134">
        <w:rPr>
          <w:rFonts w:ascii="UN-Abhaya" w:hAnsi="UN-Abhaya"/>
          <w:cs/>
        </w:rPr>
        <w:t>නැවැත</w:t>
      </w:r>
      <w:r w:rsidRPr="00924134">
        <w:rPr>
          <w:rFonts w:ascii="UN-Abhaya" w:hAnsi="UN-Abhaya"/>
        </w:rPr>
        <w:t>, “</w:t>
      </w:r>
      <w:r w:rsidRPr="00924134">
        <w:rPr>
          <w:rFonts w:ascii="UN-Abhaya" w:hAnsi="UN-Abhaya"/>
          <w:cs/>
        </w:rPr>
        <w:t>ආ</w:t>
      </w:r>
      <w:r w:rsidR="00D351E2">
        <w:rPr>
          <w:rFonts w:ascii="UN-Abhaya" w:hAnsi="UN-Abhaya"/>
        </w:rPr>
        <w:t>’</w:t>
      </w:r>
      <w:r w:rsidRPr="00924134">
        <w:rPr>
          <w:rFonts w:ascii="UN-Abhaya" w:hAnsi="UN-Abhaya"/>
        </w:rPr>
        <w:t xml:space="preserve"> </w:t>
      </w:r>
      <w:r w:rsidRPr="00924134">
        <w:rPr>
          <w:rFonts w:ascii="UN-Abhaya" w:hAnsi="UN-Abhaya"/>
          <w:cs/>
        </w:rPr>
        <w:t>ලමයා</w:t>
      </w:r>
      <w:r w:rsidR="00D351E2">
        <w:rPr>
          <w:rFonts w:ascii="UN-Abhaya" w:hAnsi="UN-Abhaya" w:hint="cs"/>
          <w:cs/>
        </w:rPr>
        <w:t>!</w:t>
      </w:r>
      <w:r w:rsidRPr="00924134">
        <w:rPr>
          <w:rFonts w:ascii="UN-Abhaya" w:hAnsi="UN-Abhaya"/>
          <w:cs/>
        </w:rPr>
        <w:t xml:space="preserve"> මා තෙවන වර නො දනිහි දැයි ඇසූ වචනයට</w:t>
      </w:r>
      <w:r w:rsidR="00AC7F90">
        <w:rPr>
          <w:rFonts w:ascii="UN-Abhaya" w:hAnsi="UN-Abhaya" w:hint="cs"/>
          <w:cs/>
        </w:rPr>
        <w:t>,</w:t>
      </w:r>
      <w:r w:rsidRPr="00924134">
        <w:rPr>
          <w:rFonts w:ascii="UN-Abhaya" w:hAnsi="UN-Abhaya"/>
          <w:cs/>
        </w:rPr>
        <w:t xml:space="preserve"> දනිමි</w:t>
      </w:r>
      <w:r w:rsidRPr="00924134">
        <w:rPr>
          <w:rFonts w:ascii="UN-Abhaya" w:hAnsi="UN-Abhaya"/>
        </w:rPr>
        <w:t xml:space="preserve"> </w:t>
      </w:r>
      <w:r w:rsidRPr="00924134">
        <w:rPr>
          <w:rFonts w:ascii="UN-Abhaya" w:hAnsi="UN-Abhaya"/>
          <w:cs/>
        </w:rPr>
        <w:t>යි කීයෙහි කුමක් සලකා දැ</w:t>
      </w:r>
      <w:r w:rsidRPr="00924134">
        <w:rPr>
          <w:rFonts w:ascii="UN-Abhaya" w:hAnsi="UN-Abhaya"/>
        </w:rPr>
        <w:t xml:space="preserve">?” </w:t>
      </w:r>
      <w:r w:rsidRPr="00924134">
        <w:rPr>
          <w:rFonts w:ascii="UN-Abhaya" w:hAnsi="UN-Abhaya"/>
          <w:cs/>
        </w:rPr>
        <w:t>යි බුදුරජානන් වහන්සේ ඇසූහ.</w:t>
      </w:r>
      <w:r w:rsidR="00867DD5">
        <w:rPr>
          <w:rFonts w:ascii="UN-Abhaya" w:hAnsi="UN-Abhaya"/>
        </w:rPr>
        <w:t xml:space="preserve"> “</w:t>
      </w:r>
      <w:r w:rsidRPr="00924134">
        <w:rPr>
          <w:rFonts w:ascii="UN-Abhaya" w:hAnsi="UN-Abhaya"/>
          <w:cs/>
        </w:rPr>
        <w:t>ම</w:t>
      </w:r>
      <w:r w:rsidR="00AC7F90">
        <w:rPr>
          <w:rFonts w:ascii="UN-Abhaya" w:hAnsi="UN-Abhaya" w:hint="cs"/>
          <w:cs/>
        </w:rPr>
        <w:t xml:space="preserve"> </w:t>
      </w:r>
      <w:r w:rsidRPr="00924134">
        <w:rPr>
          <w:rFonts w:ascii="UN-Abhaya" w:hAnsi="UN-Abhaya"/>
          <w:cs/>
        </w:rPr>
        <w:t>පියානන් වහන්ස! මා මැරෙණ බව දන්නා බැවින් දනිමි</w:t>
      </w:r>
      <w:r w:rsidR="00AC7F90">
        <w:rPr>
          <w:rFonts w:ascii="UN-Abhaya" w:hAnsi="UN-Abhaya" w:hint="cs"/>
          <w:cs/>
        </w:rPr>
        <w:t>,</w:t>
      </w:r>
      <w:r w:rsidRPr="00924134">
        <w:rPr>
          <w:rFonts w:ascii="UN-Abhaya" w:hAnsi="UN-Abhaya"/>
          <w:cs/>
        </w:rPr>
        <w:t xml:space="preserve"> යි කීයෙමි</w:t>
      </w:r>
      <w:r w:rsidR="00AC7F90">
        <w:rPr>
          <w:rFonts w:ascii="UN-Abhaya" w:hAnsi="UN-Abhaya"/>
        </w:rPr>
        <w:t>”</w:t>
      </w:r>
      <w:r w:rsidRPr="00924134">
        <w:rPr>
          <w:rFonts w:ascii="UN-Abhaya" w:hAnsi="UN-Abhaya"/>
          <w:cs/>
        </w:rPr>
        <w:t xml:space="preserve"> යි ඇය කිව</w:t>
      </w:r>
      <w:r w:rsidR="00AC7F90">
        <w:rPr>
          <w:rFonts w:ascii="UN-Abhaya" w:hAnsi="UN-Abhaya" w:hint="cs"/>
          <w:cs/>
        </w:rPr>
        <w:t>ූ</w:t>
      </w:r>
      <w:r w:rsidRPr="00924134">
        <w:rPr>
          <w:rFonts w:ascii="UN-Abhaya" w:hAnsi="UN-Abhaya"/>
          <w:cs/>
        </w:rPr>
        <w:t xml:space="preserve"> ය. එවරද බුදුරජානන් වහන්සේ සාධු කාර දු</w:t>
      </w:r>
      <w:r w:rsidR="00AC7F90">
        <w:rPr>
          <w:rFonts w:ascii="UN-Abhaya" w:hAnsi="UN-Abhaya" w:hint="cs"/>
          <w:cs/>
        </w:rPr>
        <w:t>න්</w:t>
      </w:r>
      <w:r w:rsidRPr="00924134">
        <w:rPr>
          <w:rFonts w:ascii="UN-Abhaya" w:hAnsi="UN-Abhaya"/>
          <w:cs/>
        </w:rPr>
        <w:t xml:space="preserve">හ. </w:t>
      </w:r>
    </w:p>
    <w:p w14:paraId="4D5AE2B4" w14:textId="4745B132" w:rsidR="00905BFE" w:rsidRDefault="00905BFE" w:rsidP="009608F3">
      <w:pPr>
        <w:spacing w:line="276" w:lineRule="auto"/>
        <w:rPr>
          <w:rFonts w:ascii="UN-Abhaya" w:hAnsi="UN-Abhaya"/>
        </w:rPr>
      </w:pPr>
      <w:r w:rsidRPr="00924134">
        <w:rPr>
          <w:rFonts w:ascii="UN-Abhaya" w:hAnsi="UN-Abhaya"/>
          <w:cs/>
        </w:rPr>
        <w:lastRenderedPageBreak/>
        <w:t xml:space="preserve">නැවැත </w:t>
      </w:r>
      <w:r w:rsidR="00345321">
        <w:rPr>
          <w:rFonts w:ascii="UN-Abhaya" w:hAnsi="UN-Abhaya"/>
        </w:rPr>
        <w:t>“</w:t>
      </w:r>
      <w:r w:rsidRPr="00924134">
        <w:rPr>
          <w:rFonts w:ascii="UN-Abhaya" w:hAnsi="UN-Abhaya"/>
          <w:cs/>
        </w:rPr>
        <w:t>ආ</w:t>
      </w:r>
      <w:r w:rsidR="00D351E2">
        <w:rPr>
          <w:rFonts w:ascii="UN-Abhaya" w:hAnsi="UN-Abhaya"/>
        </w:rPr>
        <w:t>’</w:t>
      </w:r>
      <w:r w:rsidRPr="00924134">
        <w:rPr>
          <w:rFonts w:ascii="UN-Abhaya" w:hAnsi="UN-Abhaya"/>
          <w:cs/>
        </w:rPr>
        <w:t xml:space="preserve"> ලමයා! මා සිවුවන වරට ඇසූ දන්නෙහි දැයි යන්නට නො දනිමි</w:t>
      </w:r>
      <w:r w:rsidRPr="00924134">
        <w:rPr>
          <w:rFonts w:ascii="UN-Abhaya" w:hAnsi="UN-Abhaya"/>
        </w:rPr>
        <w:t xml:space="preserve"> </w:t>
      </w:r>
      <w:r w:rsidRPr="00924134">
        <w:rPr>
          <w:rFonts w:ascii="UN-Abhaya" w:hAnsi="UN-Abhaya"/>
          <w:cs/>
        </w:rPr>
        <w:t>යි කීයෙහි</w:t>
      </w:r>
      <w:r w:rsidRPr="00924134">
        <w:rPr>
          <w:rFonts w:ascii="UN-Abhaya" w:hAnsi="UN-Abhaya"/>
        </w:rPr>
        <w:t xml:space="preserve">, </w:t>
      </w:r>
      <w:r w:rsidRPr="00924134">
        <w:rPr>
          <w:rFonts w:ascii="UN-Abhaya" w:hAnsi="UN-Abhaya"/>
          <w:cs/>
        </w:rPr>
        <w:t>ඒ කුමක් නිසා දැ</w:t>
      </w:r>
      <w:r w:rsidR="00345321">
        <w:rPr>
          <w:rFonts w:ascii="UN-Abhaya" w:hAnsi="UN-Abhaya"/>
        </w:rPr>
        <w:t xml:space="preserve">” </w:t>
      </w:r>
      <w:r w:rsidRPr="00924134">
        <w:rPr>
          <w:rFonts w:ascii="UN-Abhaya" w:hAnsi="UN-Abhaya"/>
          <w:cs/>
        </w:rPr>
        <w:t>යි අසා වදාළ කල්හි</w:t>
      </w:r>
      <w:r w:rsidR="00867DD5">
        <w:rPr>
          <w:rFonts w:ascii="UN-Abhaya" w:hAnsi="UN-Abhaya"/>
        </w:rPr>
        <w:t xml:space="preserve"> “</w:t>
      </w:r>
      <w:r w:rsidRPr="00924134">
        <w:rPr>
          <w:rFonts w:ascii="UN-Abhaya" w:hAnsi="UN-Abhaya"/>
          <w:cs/>
        </w:rPr>
        <w:t>ම</w:t>
      </w:r>
      <w:r w:rsidR="00D351E2">
        <w:rPr>
          <w:rFonts w:ascii="UN-Abhaya" w:hAnsi="UN-Abhaya" w:hint="cs"/>
          <w:cs/>
        </w:rPr>
        <w:t xml:space="preserve"> </w:t>
      </w:r>
      <w:r w:rsidRPr="00924134">
        <w:rPr>
          <w:rFonts w:ascii="UN-Abhaya" w:hAnsi="UN-Abhaya"/>
          <w:cs/>
        </w:rPr>
        <w:t>පියානන් වහන්ස! මා මැරෙණ බව මුත්</w:t>
      </w:r>
      <w:r w:rsidRPr="00924134">
        <w:rPr>
          <w:rFonts w:ascii="UN-Abhaya" w:hAnsi="UN-Abhaya"/>
        </w:rPr>
        <w:t xml:space="preserve">, </w:t>
      </w:r>
      <w:r w:rsidR="00372855">
        <w:rPr>
          <w:rFonts w:ascii="UN-Abhaya" w:hAnsi="UN-Abhaya"/>
          <w:cs/>
        </w:rPr>
        <w:t>කො</w:t>
      </w:r>
      <w:r w:rsidRPr="00924134">
        <w:rPr>
          <w:rFonts w:ascii="UN-Abhaya" w:hAnsi="UN-Abhaya"/>
          <w:cs/>
        </w:rPr>
        <w:t>යි දවසෙක</w:t>
      </w:r>
      <w:r w:rsidRPr="00924134">
        <w:rPr>
          <w:rFonts w:ascii="UN-Abhaya" w:hAnsi="UN-Abhaya"/>
        </w:rPr>
        <w:t xml:space="preserve">, </w:t>
      </w:r>
      <w:r w:rsidRPr="00924134">
        <w:rPr>
          <w:rFonts w:ascii="UN-Abhaya" w:hAnsi="UN-Abhaya"/>
          <w:cs/>
        </w:rPr>
        <w:t>කොයි වේලෙක</w:t>
      </w:r>
      <w:r w:rsidRPr="00924134">
        <w:rPr>
          <w:rFonts w:ascii="UN-Abhaya" w:hAnsi="UN-Abhaya"/>
        </w:rPr>
        <w:t xml:space="preserve">, </w:t>
      </w:r>
      <w:r w:rsidRPr="00924134">
        <w:rPr>
          <w:rFonts w:ascii="UN-Abhaya" w:hAnsi="UN-Abhaya"/>
          <w:cs/>
        </w:rPr>
        <w:t>කොයි පැයෙක මැරෙන්නෙම් දැයි නො දන්නා බැවින් නො දනිමි</w:t>
      </w:r>
      <w:r w:rsidR="00D351E2">
        <w:rPr>
          <w:rFonts w:ascii="UN-Abhaya" w:hAnsi="UN-Abhaya" w:hint="cs"/>
          <w:cs/>
        </w:rPr>
        <w:t>,</w:t>
      </w:r>
      <w:r w:rsidRPr="00924134">
        <w:rPr>
          <w:rFonts w:ascii="UN-Abhaya" w:hAnsi="UN-Abhaya"/>
        </w:rPr>
        <w:t xml:space="preserve"> </w:t>
      </w:r>
      <w:r w:rsidRPr="00924134">
        <w:rPr>
          <w:rFonts w:ascii="UN-Abhaya" w:hAnsi="UN-Abhaya"/>
          <w:cs/>
        </w:rPr>
        <w:t>යි කීමි”</w:t>
      </w:r>
      <w:r w:rsidR="00345321">
        <w:rPr>
          <w:rFonts w:ascii="UN-Abhaya" w:hAnsi="UN-Abhaya"/>
        </w:rPr>
        <w:t xml:space="preserve"> </w:t>
      </w:r>
      <w:r w:rsidRPr="00924134">
        <w:rPr>
          <w:rFonts w:ascii="UN-Abhaya" w:hAnsi="UN-Abhaya"/>
          <w:cs/>
        </w:rPr>
        <w:t>යි පෙහෙර දැරිය කීවා ය. එවරද බුදුරජානන් වහන්සේ ඇයට සාධුකාර දී රැස්ව සිටි පිරිස අමතා “තෙපි මෙතෙක් දෙනා අනුනට දොඩන</w:t>
      </w:r>
      <w:r w:rsidR="00D351E2">
        <w:rPr>
          <w:rFonts w:ascii="UN-Abhaya" w:hAnsi="UN-Abhaya" w:hint="cs"/>
          <w:cs/>
        </w:rPr>
        <w:t>්න</w:t>
      </w:r>
      <w:r w:rsidRPr="00924134">
        <w:rPr>
          <w:rFonts w:ascii="UN-Abhaya" w:hAnsi="UN-Abhaya"/>
          <w:cs/>
        </w:rPr>
        <w:t>ට ගරහන</w:t>
      </w:r>
      <w:r w:rsidR="00D351E2">
        <w:rPr>
          <w:rFonts w:ascii="UN-Abhaya" w:hAnsi="UN-Abhaya" w:hint="cs"/>
          <w:cs/>
        </w:rPr>
        <w:t>්න</w:t>
      </w:r>
      <w:r w:rsidRPr="00924134">
        <w:rPr>
          <w:rFonts w:ascii="UN-Abhaya" w:hAnsi="UN-Abhaya"/>
          <w:cs/>
        </w:rPr>
        <w:t>ට දන්නා පමණ මුත්</w:t>
      </w:r>
      <w:r w:rsidRPr="00924134">
        <w:rPr>
          <w:rFonts w:ascii="UN-Abhaya" w:hAnsi="UN-Abhaya"/>
        </w:rPr>
        <w:t xml:space="preserve">, </w:t>
      </w:r>
      <w:r w:rsidRPr="00924134">
        <w:rPr>
          <w:rFonts w:ascii="UN-Abhaya" w:hAnsi="UN-Abhaya"/>
          <w:cs/>
        </w:rPr>
        <w:t>මේ දැරිය කීවා ගැණ කිසිත් නො දන්නහු ය</w:t>
      </w:r>
      <w:r w:rsidRPr="00924134">
        <w:rPr>
          <w:rFonts w:ascii="UN-Abhaya" w:hAnsi="UN-Abhaya"/>
        </w:rPr>
        <w:t xml:space="preserve">, </w:t>
      </w:r>
      <w:r w:rsidRPr="00924134">
        <w:rPr>
          <w:rFonts w:ascii="UN-Abhaya" w:hAnsi="UN-Abhaya"/>
          <w:cs/>
        </w:rPr>
        <w:t>යමකුට යමක් තේරුම් ගැණිමට නුවණැස නැත්තේ නම්</w:t>
      </w:r>
      <w:r w:rsidRPr="00924134">
        <w:rPr>
          <w:rFonts w:ascii="UN-Abhaya" w:hAnsi="UN-Abhaya"/>
        </w:rPr>
        <w:t xml:space="preserve">, </w:t>
      </w:r>
      <w:r w:rsidRPr="00924134">
        <w:rPr>
          <w:rFonts w:ascii="UN-Abhaya" w:hAnsi="UN-Abhaya"/>
          <w:cs/>
        </w:rPr>
        <w:t>මසැස තුබුනේ ද ඔහු දෑස් නැති අ</w:t>
      </w:r>
      <w:r w:rsidR="000C0EC0">
        <w:rPr>
          <w:rFonts w:ascii="UN-Abhaya" w:hAnsi="UN-Abhaya"/>
          <w:cs/>
        </w:rPr>
        <w:t>න්‍ධ</w:t>
      </w:r>
      <w:r w:rsidRPr="00924134">
        <w:rPr>
          <w:rFonts w:ascii="UN-Abhaya" w:hAnsi="UN-Abhaya"/>
          <w:cs/>
        </w:rPr>
        <w:t>යෙක් ම ය</w:t>
      </w:r>
      <w:r w:rsidRPr="00924134">
        <w:rPr>
          <w:rFonts w:ascii="UN-Abhaya" w:hAnsi="UN-Abhaya"/>
        </w:rPr>
        <w:t xml:space="preserve">, </w:t>
      </w:r>
      <w:r w:rsidRPr="00924134">
        <w:rPr>
          <w:rFonts w:ascii="UN-Abhaya" w:hAnsi="UN-Abhaya"/>
          <w:cs/>
        </w:rPr>
        <w:t>යමකුට පැණැස තිබේ නම් ඔහු ම ය ඇස් ඇත්තේ</w:t>
      </w:r>
      <w:r w:rsidR="00345321">
        <w:rPr>
          <w:rFonts w:ascii="UN-Abhaya" w:hAnsi="UN-Abhaya"/>
        </w:rPr>
        <w:t xml:space="preserve">” </w:t>
      </w:r>
      <w:r w:rsidRPr="00924134">
        <w:rPr>
          <w:rFonts w:ascii="UN-Abhaya" w:hAnsi="UN-Abhaya"/>
          <w:cs/>
        </w:rPr>
        <w:t>යි වදාරා මේ ධ</w:t>
      </w:r>
      <w:r w:rsidR="00FB0612">
        <w:rPr>
          <w:rFonts w:ascii="UN-Abhaya" w:hAnsi="UN-Abhaya"/>
          <w:cs/>
        </w:rPr>
        <w:t>ර්‍ම</w:t>
      </w:r>
      <w:r w:rsidRPr="00924134">
        <w:rPr>
          <w:rFonts w:ascii="UN-Abhaya" w:hAnsi="UN-Abhaya"/>
          <w:cs/>
        </w:rPr>
        <w:t>ද</w:t>
      </w:r>
      <w:r w:rsidR="00D351E2">
        <w:rPr>
          <w:rFonts w:ascii="UN-Abhaya" w:hAnsi="UN-Abhaya" w:hint="cs"/>
          <w:cs/>
        </w:rPr>
        <w:t>ේ</w:t>
      </w:r>
      <w:r w:rsidRPr="00924134">
        <w:rPr>
          <w:rFonts w:ascii="UN-Abhaya" w:hAnsi="UN-Abhaya"/>
          <w:cs/>
        </w:rPr>
        <w:t xml:space="preserve">ශනාව කළ සේක. </w:t>
      </w:r>
    </w:p>
    <w:p w14:paraId="32B7F912" w14:textId="32AFEEE9" w:rsidR="00905BFE" w:rsidRPr="00924134" w:rsidRDefault="00905BFE" w:rsidP="00EA3BAF">
      <w:pPr>
        <w:pStyle w:val="Quote"/>
      </w:pPr>
      <w:r w:rsidRPr="00924134">
        <w:rPr>
          <w:cs/>
        </w:rPr>
        <w:t>අ</w:t>
      </w:r>
      <w:r w:rsidR="000C0EC0">
        <w:rPr>
          <w:cs/>
        </w:rPr>
        <w:t>න්‍ධ</w:t>
      </w:r>
      <w:r w:rsidRPr="00924134">
        <w:rPr>
          <w:cs/>
        </w:rPr>
        <w:t>භූතො අයං ලොකො තනුකෙ</w:t>
      </w:r>
      <w:r w:rsidR="00DB5973">
        <w:rPr>
          <w:cs/>
        </w:rPr>
        <w:t>ත්‍ථ</w:t>
      </w:r>
      <w:r w:rsidRPr="00924134">
        <w:rPr>
          <w:cs/>
        </w:rPr>
        <w:t xml:space="preserve"> විපස්සති</w:t>
      </w:r>
      <w:r w:rsidRPr="00924134">
        <w:t xml:space="preserve">, </w:t>
      </w:r>
    </w:p>
    <w:p w14:paraId="56DAEDAC" w14:textId="1CE0E13F" w:rsidR="00905BFE" w:rsidRDefault="00905BFE" w:rsidP="00EA3BAF">
      <w:pPr>
        <w:pStyle w:val="Quote"/>
      </w:pPr>
      <w:r w:rsidRPr="00924134">
        <w:rPr>
          <w:cs/>
        </w:rPr>
        <w:t>සකුන්තො ජාලමුත්තොව අප</w:t>
      </w:r>
      <w:r w:rsidR="003070F6">
        <w:rPr>
          <w:rFonts w:hint="cs"/>
          <w:cs/>
        </w:rPr>
        <w:t>ො</w:t>
      </w:r>
      <w:r w:rsidRPr="00924134">
        <w:rPr>
          <w:cs/>
        </w:rPr>
        <w:t xml:space="preserve">ස්සග්ගාය ගච්ඡතීති. </w:t>
      </w:r>
    </w:p>
    <w:p w14:paraId="27DCB9ED" w14:textId="520DA85E" w:rsidR="00905BFE" w:rsidRDefault="00905BFE" w:rsidP="009608F3">
      <w:pPr>
        <w:spacing w:line="276" w:lineRule="auto"/>
        <w:rPr>
          <w:rFonts w:ascii="UN-Abhaya" w:hAnsi="UN-Abhaya"/>
        </w:rPr>
      </w:pPr>
      <w:r w:rsidRPr="00924134">
        <w:rPr>
          <w:rFonts w:ascii="UN-Abhaya" w:hAnsi="UN-Abhaya"/>
          <w:cs/>
        </w:rPr>
        <w:t>මේ ලෝකීය මහාජන තෙමේ අ</w:t>
      </w:r>
      <w:r w:rsidR="000C0EC0">
        <w:rPr>
          <w:rFonts w:ascii="UN-Abhaya" w:hAnsi="UN-Abhaya"/>
          <w:cs/>
        </w:rPr>
        <w:t>න්‍ධ</w:t>
      </w:r>
      <w:r w:rsidRPr="00924134">
        <w:rPr>
          <w:rFonts w:ascii="UN-Abhaya" w:hAnsi="UN-Abhaya"/>
          <w:cs/>
        </w:rPr>
        <w:t xml:space="preserve"> ය. මුන් අතුරෙහි ටික දෙනෙක් ම වෙසෙසා දකිත්. දැලින් මිදුනු වටුවකු සේ ටික දෙනෙක් ම දෙව් ලොවට යත්. </w:t>
      </w:r>
    </w:p>
    <w:p w14:paraId="59D575CA" w14:textId="3C3660A0" w:rsidR="00905BFE" w:rsidRDefault="00905BFE" w:rsidP="009608F3">
      <w:pPr>
        <w:spacing w:line="276" w:lineRule="auto"/>
        <w:rPr>
          <w:rFonts w:ascii="UN-Abhaya" w:hAnsi="UN-Abhaya"/>
        </w:rPr>
      </w:pPr>
      <w:r w:rsidRPr="00924134">
        <w:rPr>
          <w:rFonts w:ascii="UN-Abhaya" w:hAnsi="UN-Abhaya"/>
          <w:b/>
          <w:bCs/>
          <w:cs/>
        </w:rPr>
        <w:t>අයං ලොකො අ</w:t>
      </w:r>
      <w:r w:rsidR="000C0EC0">
        <w:rPr>
          <w:rFonts w:ascii="UN-Abhaya" w:hAnsi="UN-Abhaya"/>
          <w:b/>
          <w:bCs/>
          <w:cs/>
        </w:rPr>
        <w:t>න්‍ධ</w:t>
      </w:r>
      <w:r w:rsidRPr="00924134">
        <w:rPr>
          <w:rFonts w:ascii="UN-Abhaya" w:hAnsi="UN-Abhaya"/>
          <w:b/>
          <w:bCs/>
          <w:cs/>
        </w:rPr>
        <w:t>භූත</w:t>
      </w:r>
      <w:r w:rsidR="00627A5A">
        <w:rPr>
          <w:rFonts w:ascii="UN-Abhaya" w:hAnsi="UN-Abhaya" w:hint="cs"/>
          <w:b/>
          <w:bCs/>
          <w:cs/>
        </w:rPr>
        <w:t xml:space="preserve">ො </w:t>
      </w:r>
      <w:r w:rsidRPr="00924134">
        <w:rPr>
          <w:rFonts w:ascii="UN-Abhaya" w:hAnsi="UN-Abhaya"/>
          <w:b/>
          <w:bCs/>
          <w:cs/>
        </w:rPr>
        <w:t>=</w:t>
      </w:r>
      <w:r w:rsidRPr="00924134">
        <w:rPr>
          <w:rFonts w:ascii="UN-Abhaya" w:hAnsi="UN-Abhaya"/>
          <w:cs/>
        </w:rPr>
        <w:t xml:space="preserve"> මේ ලෝවැසිතෙමේ දෑස් නැත්තේ ය. </w:t>
      </w:r>
    </w:p>
    <w:p w14:paraId="6D14A52A" w14:textId="22937D56" w:rsidR="00905BFE" w:rsidRDefault="00905BFE" w:rsidP="009608F3">
      <w:pPr>
        <w:spacing w:line="276" w:lineRule="auto"/>
        <w:rPr>
          <w:rFonts w:ascii="UN-Abhaya" w:hAnsi="UN-Abhaya"/>
        </w:rPr>
      </w:pPr>
      <w:r w:rsidRPr="00924134">
        <w:rPr>
          <w:rFonts w:ascii="UN-Abhaya" w:hAnsi="UN-Abhaya"/>
          <w:cs/>
        </w:rPr>
        <w:t>මසැස තුබුනේ ද</w:t>
      </w:r>
      <w:r w:rsidRPr="00924134">
        <w:rPr>
          <w:rFonts w:ascii="UN-Abhaya" w:hAnsi="UN-Abhaya"/>
        </w:rPr>
        <w:t xml:space="preserve">, </w:t>
      </w:r>
      <w:r w:rsidRPr="00924134">
        <w:rPr>
          <w:rFonts w:ascii="UN-Abhaya" w:hAnsi="UN-Abhaya"/>
          <w:cs/>
        </w:rPr>
        <w:t>පැණැස නැත්තේ නම් හේ අ</w:t>
      </w:r>
      <w:r w:rsidR="000C0EC0">
        <w:rPr>
          <w:rFonts w:ascii="UN-Abhaya" w:hAnsi="UN-Abhaya"/>
          <w:cs/>
        </w:rPr>
        <w:t>න්‍ධ</w:t>
      </w:r>
      <w:r w:rsidRPr="00924134">
        <w:rPr>
          <w:rFonts w:ascii="UN-Abhaya" w:hAnsi="UN-Abhaya"/>
          <w:cs/>
        </w:rPr>
        <w:t>යෙකි. ල</w:t>
      </w:r>
      <w:r w:rsidR="00C43F78">
        <w:rPr>
          <w:rFonts w:ascii="UN-Abhaya" w:hAnsi="UN-Abhaya" w:hint="cs"/>
          <w:cs/>
        </w:rPr>
        <w:t>ෝ</w:t>
      </w:r>
      <w:r w:rsidRPr="00924134">
        <w:rPr>
          <w:rFonts w:ascii="UN-Abhaya" w:hAnsi="UN-Abhaya"/>
          <w:cs/>
        </w:rPr>
        <w:t xml:space="preserve">කීයමහාජන තෙමේ එසේ ය. </w:t>
      </w:r>
      <w:r w:rsidR="0003542E">
        <w:rPr>
          <w:rFonts w:ascii="UN-Abhaya" w:hAnsi="UN-Abhaya"/>
          <w:cs/>
        </w:rPr>
        <w:t>සත්ත්‍ව</w:t>
      </w:r>
      <w:r w:rsidR="00130D64">
        <w:rPr>
          <w:rFonts w:ascii="UN-Abhaya" w:hAnsi="UN-Abhaya"/>
          <w:cs/>
        </w:rPr>
        <w:t>ලෝකය</w:t>
      </w:r>
      <w:r w:rsidRPr="00924134">
        <w:rPr>
          <w:rFonts w:ascii="UN-Abhaya" w:hAnsi="UN-Abhaya"/>
          <w:cs/>
        </w:rPr>
        <w:t xml:space="preserve"> </w:t>
      </w:r>
      <w:r w:rsidRPr="00924134">
        <w:rPr>
          <w:rFonts w:ascii="UN-Abhaya" w:hAnsi="UN-Abhaya"/>
          <w:b/>
          <w:bCs/>
          <w:cs/>
        </w:rPr>
        <w:t>“සස්සතො ලොකො අන්තවා ලොකො</w:t>
      </w:r>
      <w:r w:rsidR="00C4684C">
        <w:rPr>
          <w:rFonts w:ascii="UN-Abhaya" w:hAnsi="UN-Abhaya"/>
          <w:b/>
          <w:bCs/>
        </w:rPr>
        <w:t>”</w:t>
      </w:r>
      <w:r w:rsidRPr="00924134">
        <w:rPr>
          <w:rFonts w:ascii="UN-Abhaya" w:hAnsi="UN-Abhaya"/>
          <w:b/>
          <w:bCs/>
          <w:cs/>
        </w:rPr>
        <w:t xml:space="preserve"> </w:t>
      </w:r>
      <w:r w:rsidRPr="00924134">
        <w:rPr>
          <w:rFonts w:ascii="UN-Abhaya" w:hAnsi="UN-Abhaya"/>
          <w:cs/>
        </w:rPr>
        <w:t>යි ගත්</w:t>
      </w:r>
      <w:r w:rsidR="00C43F78">
        <w:rPr>
          <w:rFonts w:ascii="UN-Abhaya" w:hAnsi="UN-Abhaya" w:hint="cs"/>
          <w:cs/>
        </w:rPr>
        <w:t>තේ</w:t>
      </w:r>
      <w:r w:rsidRPr="00924134">
        <w:rPr>
          <w:rFonts w:ascii="UN-Abhaya" w:hAnsi="UN-Abhaya"/>
          <w:cs/>
        </w:rPr>
        <w:t xml:space="preserve"> එහෙයිනි. නුවණැස නැත්තේ නම්</w:t>
      </w:r>
      <w:r w:rsidRPr="00924134">
        <w:rPr>
          <w:rFonts w:ascii="UN-Abhaya" w:hAnsi="UN-Abhaya"/>
        </w:rPr>
        <w:t xml:space="preserve">, </w:t>
      </w:r>
      <w:r w:rsidRPr="00924134">
        <w:rPr>
          <w:rFonts w:ascii="UN-Abhaya" w:hAnsi="UN-Abhaya"/>
          <w:cs/>
        </w:rPr>
        <w:t>මසැසින් වැඩෙක් නො වන්නේ ය. සත්</w:t>
      </w:r>
      <w:r w:rsidR="00905652">
        <w:rPr>
          <w:rFonts w:ascii="UN-Abhaya" w:hAnsi="UN-Abhaya"/>
          <w:cs/>
        </w:rPr>
        <w:t>ත්‍ව</w:t>
      </w:r>
      <w:r w:rsidRPr="00924134">
        <w:rPr>
          <w:rFonts w:ascii="UN-Abhaya" w:hAnsi="UN-Abhaya"/>
          <w:cs/>
        </w:rPr>
        <w:t>ලෝකය ශාස්වත ය</w:t>
      </w:r>
      <w:r w:rsidRPr="00924134">
        <w:rPr>
          <w:rFonts w:ascii="UN-Abhaya" w:hAnsi="UN-Abhaya"/>
        </w:rPr>
        <w:t xml:space="preserve">, </w:t>
      </w:r>
      <w:r w:rsidRPr="00924134">
        <w:rPr>
          <w:rFonts w:ascii="UN-Abhaya" w:hAnsi="UN-Abhaya"/>
          <w:cs/>
        </w:rPr>
        <w:t>කෙළවර ඇත්තේය</w:t>
      </w:r>
      <w:r w:rsidR="00C43F78">
        <w:rPr>
          <w:rFonts w:ascii="UN-Abhaya" w:hAnsi="UN-Abhaya" w:hint="cs"/>
          <w:cs/>
        </w:rPr>
        <w:t xml:space="preserve"> </w:t>
      </w:r>
      <w:r w:rsidRPr="00924134">
        <w:rPr>
          <w:rFonts w:ascii="UN-Abhaya" w:hAnsi="UN-Abhaya"/>
          <w:cs/>
        </w:rPr>
        <w:t xml:space="preserve">යි ගත්තේ මසැස ඇති මේ </w:t>
      </w:r>
      <w:r w:rsidR="00130D64">
        <w:rPr>
          <w:rFonts w:ascii="UN-Abhaya" w:hAnsi="UN-Abhaya"/>
          <w:cs/>
        </w:rPr>
        <w:t>ලෝකය</w:t>
      </w:r>
      <w:r w:rsidRPr="00924134">
        <w:rPr>
          <w:rFonts w:ascii="UN-Abhaya" w:hAnsi="UN-Abhaya"/>
          <w:cs/>
        </w:rPr>
        <w:t xml:space="preserve">යි. </w:t>
      </w:r>
      <w:r w:rsidR="003727B8">
        <w:rPr>
          <w:rFonts w:ascii="UN-Abhaya" w:hAnsi="UN-Abhaya"/>
          <w:cs/>
        </w:rPr>
        <w:t>ආර්‍ය්‍යයන්</w:t>
      </w:r>
      <w:r w:rsidRPr="00924134">
        <w:rPr>
          <w:rFonts w:ascii="UN-Abhaya" w:hAnsi="UN-Abhaya"/>
          <w:cs/>
        </w:rPr>
        <w:t xml:space="preserve"> වහන්සේ මේ මහාජන ප</w:t>
      </w:r>
      <w:r w:rsidR="00DB5973">
        <w:rPr>
          <w:rFonts w:ascii="UN-Abhaya" w:hAnsi="UN-Abhaya"/>
          <w:cs/>
        </w:rPr>
        <w:t>ක්‍ෂ</w:t>
      </w:r>
      <w:r w:rsidRPr="00924134">
        <w:rPr>
          <w:rFonts w:ascii="UN-Abhaya" w:hAnsi="UN-Abhaya"/>
          <w:cs/>
        </w:rPr>
        <w:t>යෙහි නො වෙත්. මේ කීම උන්වහන්සේ පිළිබඳ නො වේ. උන්වහන්සේ පැණැස් ඇත්තෝය. අ</w:t>
      </w:r>
      <w:r w:rsidR="000C0EC0">
        <w:rPr>
          <w:rFonts w:ascii="UN-Abhaya" w:hAnsi="UN-Abhaya"/>
          <w:cs/>
        </w:rPr>
        <w:t>න්‍ධ</w:t>
      </w:r>
      <w:r w:rsidRPr="00924134">
        <w:rPr>
          <w:rFonts w:ascii="UN-Abhaya" w:hAnsi="UN-Abhaya"/>
          <w:cs/>
        </w:rPr>
        <w:t xml:space="preserve">කථාව පෘථග්ජනලෝකය පිළිබඳ ය. මේ දන්නේය. </w:t>
      </w:r>
    </w:p>
    <w:p w14:paraId="4C1133D8" w14:textId="2925FF03" w:rsidR="00905BFE" w:rsidRPr="00924134" w:rsidRDefault="00905BFE" w:rsidP="00592863">
      <w:pPr>
        <w:pStyle w:val="Style2"/>
      </w:pPr>
      <w:r w:rsidRPr="00924134">
        <w:t>“</w:t>
      </w:r>
      <w:r w:rsidRPr="00924134">
        <w:rPr>
          <w:cs/>
        </w:rPr>
        <w:t>යථා හි නාම ජච්ච</w:t>
      </w:r>
      <w:r w:rsidR="00A82CFA">
        <w:rPr>
          <w:cs/>
        </w:rPr>
        <w:t>න්‍ධො</w:t>
      </w:r>
      <w:r w:rsidRPr="00924134">
        <w:rPr>
          <w:cs/>
        </w:rPr>
        <w:t xml:space="preserve"> නරො අපරිණායකො</w:t>
      </w:r>
      <w:r w:rsidRPr="00924134">
        <w:t xml:space="preserve">, </w:t>
      </w:r>
    </w:p>
    <w:p w14:paraId="4AFEBB69" w14:textId="7FEC35B7" w:rsidR="00905BFE" w:rsidRPr="00924134" w:rsidRDefault="00905BFE" w:rsidP="00592863">
      <w:pPr>
        <w:pStyle w:val="Style2"/>
      </w:pPr>
      <w:r w:rsidRPr="00924134">
        <w:rPr>
          <w:cs/>
        </w:rPr>
        <w:t>එකදා යාති මග්ගෙන කුම්මග්ගෙනාපි එකදා</w:t>
      </w:r>
      <w:r w:rsidR="00592863">
        <w:t>”</w:t>
      </w:r>
      <w:r w:rsidRPr="00924134">
        <w:t xml:space="preserve"> </w:t>
      </w:r>
    </w:p>
    <w:p w14:paraId="2BB99297" w14:textId="71B3793F" w:rsidR="00905BFE" w:rsidRDefault="00905BFE" w:rsidP="009608F3">
      <w:pPr>
        <w:spacing w:line="276" w:lineRule="auto"/>
        <w:rPr>
          <w:rFonts w:ascii="UN-Abhaya" w:hAnsi="UN-Abhaya"/>
        </w:rPr>
      </w:pPr>
      <w:r w:rsidRPr="00924134">
        <w:rPr>
          <w:rFonts w:ascii="UN-Abhaya" w:hAnsi="UN-Abhaya"/>
          <w:cs/>
        </w:rPr>
        <w:t>උපතින්ම දෑස් නැත්තේ</w:t>
      </w:r>
      <w:r w:rsidRPr="00924134">
        <w:rPr>
          <w:rFonts w:ascii="UN-Abhaya" w:hAnsi="UN-Abhaya"/>
        </w:rPr>
        <w:t xml:space="preserve">, </w:t>
      </w:r>
      <w:r w:rsidRPr="00924134">
        <w:rPr>
          <w:rFonts w:ascii="UN-Abhaya" w:hAnsi="UN-Abhaya"/>
          <w:cs/>
        </w:rPr>
        <w:t xml:space="preserve">එහා මෙහා ගෙන යන්නකු නැති කල්හි සමහර වේලක නියම මගිනුත් සමහර වේලක නො මගිනුත් යන්නේ ය. </w:t>
      </w:r>
    </w:p>
    <w:p w14:paraId="0939659A" w14:textId="00128615" w:rsidR="00905BFE" w:rsidRPr="00924134" w:rsidRDefault="00650AC0" w:rsidP="00F73EC1">
      <w:pPr>
        <w:pStyle w:val="Style2"/>
      </w:pPr>
      <w:r>
        <w:t>“</w:t>
      </w:r>
      <w:r w:rsidR="00905BFE" w:rsidRPr="00924134">
        <w:rPr>
          <w:cs/>
        </w:rPr>
        <w:t>සංසාරෙ සංසරං බාලො තථා අපරිණායකො</w:t>
      </w:r>
      <w:r w:rsidR="00905BFE" w:rsidRPr="00924134">
        <w:t xml:space="preserve">, </w:t>
      </w:r>
    </w:p>
    <w:p w14:paraId="46AB0EFB" w14:textId="77777777" w:rsidR="00650AC0" w:rsidRDefault="00905BFE" w:rsidP="00F73EC1">
      <w:pPr>
        <w:pStyle w:val="Style2"/>
      </w:pPr>
      <w:r w:rsidRPr="00924134">
        <w:rPr>
          <w:cs/>
        </w:rPr>
        <w:t>කරොති එකදා පුඤ්ඤං අපුඤ්ඤම්පි ච එකදා</w:t>
      </w:r>
      <w:r w:rsidR="00650AC0">
        <w:t xml:space="preserve">” </w:t>
      </w:r>
    </w:p>
    <w:p w14:paraId="419D7E02" w14:textId="6B3E0DFA" w:rsidR="00905BFE" w:rsidRDefault="00905BFE" w:rsidP="009608F3">
      <w:pPr>
        <w:spacing w:line="276" w:lineRule="auto"/>
        <w:rPr>
          <w:rFonts w:ascii="UN-Abhaya" w:hAnsi="UN-Abhaya"/>
        </w:rPr>
      </w:pPr>
      <w:r w:rsidRPr="00924134">
        <w:rPr>
          <w:rFonts w:ascii="UN-Abhaya" w:hAnsi="UN-Abhaya"/>
          <w:cs/>
        </w:rPr>
        <w:t xml:space="preserve">එසේ නුවණැස් නැති අඥජන තෙමේ </w:t>
      </w:r>
      <w:r w:rsidR="008C59AA">
        <w:rPr>
          <w:rFonts w:ascii="UN-Abhaya" w:hAnsi="UN-Abhaya"/>
          <w:cs/>
        </w:rPr>
        <w:t>අර්‍හ</w:t>
      </w:r>
      <w:r w:rsidRPr="00924134">
        <w:rPr>
          <w:rFonts w:ascii="UN-Abhaya" w:hAnsi="UN-Abhaya"/>
          <w:cs/>
        </w:rPr>
        <w:t>නමා</w:t>
      </w:r>
      <w:r w:rsidR="00026AD1">
        <w:rPr>
          <w:rFonts w:ascii="UN-Abhaya" w:hAnsi="UN-Abhaya"/>
          <w:cs/>
        </w:rPr>
        <w:t>ර්‍ග</w:t>
      </w:r>
      <w:r w:rsidRPr="00924134">
        <w:rPr>
          <w:rFonts w:ascii="UN-Abhaya" w:hAnsi="UN-Abhaya"/>
          <w:cs/>
        </w:rPr>
        <w:t>යට පමුණු වන්නකු නැති විට සසර එහා මෙහා ඇවිදිනුයේ</w:t>
      </w:r>
      <w:r w:rsidRPr="00924134">
        <w:rPr>
          <w:rFonts w:ascii="UN-Abhaya" w:hAnsi="UN-Abhaya"/>
        </w:rPr>
        <w:t xml:space="preserve">, </w:t>
      </w:r>
      <w:r w:rsidRPr="00924134">
        <w:rPr>
          <w:rFonts w:ascii="UN-Abhaya" w:hAnsi="UN-Abhaya"/>
          <w:cs/>
        </w:rPr>
        <w:t xml:space="preserve">සමහර කලෙක පින් කරන්නේ ය. සමහර කලෙක පව් කරන්නේ ය. </w:t>
      </w:r>
    </w:p>
    <w:p w14:paraId="51F7DF14" w14:textId="3EA4DD76" w:rsidR="00905BFE" w:rsidRPr="00924134" w:rsidRDefault="005F30EE" w:rsidP="0035015B">
      <w:pPr>
        <w:pStyle w:val="Style2"/>
      </w:pPr>
      <w:r>
        <w:t>“</w:t>
      </w:r>
      <w:r w:rsidR="00905BFE" w:rsidRPr="00924134">
        <w:rPr>
          <w:cs/>
        </w:rPr>
        <w:t>භු</w:t>
      </w:r>
      <w:r w:rsidR="00905652">
        <w:rPr>
          <w:cs/>
        </w:rPr>
        <w:t>ත්‍වා</w:t>
      </w:r>
      <w:r w:rsidR="00905BFE" w:rsidRPr="00924134">
        <w:rPr>
          <w:cs/>
        </w:rPr>
        <w:t>තිඝ</w:t>
      </w:r>
      <w:r w:rsidR="0035015B">
        <w:rPr>
          <w:rFonts w:hint="cs"/>
          <w:cs/>
        </w:rPr>
        <w:t>ො</w:t>
      </w:r>
      <w:r w:rsidR="00905BFE" w:rsidRPr="00924134">
        <w:rPr>
          <w:cs/>
        </w:rPr>
        <w:t xml:space="preserve">රම්පි සුදීඝරත්තං </w:t>
      </w:r>
    </w:p>
    <w:p w14:paraId="2D35DFA1" w14:textId="77777777" w:rsidR="00905BFE" w:rsidRPr="00924134" w:rsidRDefault="00905BFE" w:rsidP="0035015B">
      <w:pPr>
        <w:pStyle w:val="Style2"/>
      </w:pPr>
      <w:r w:rsidRPr="00924134">
        <w:rPr>
          <w:cs/>
        </w:rPr>
        <w:t>අනන්තදුක්ඛං භවවාරකෙසු</w:t>
      </w:r>
      <w:r w:rsidRPr="00924134">
        <w:t xml:space="preserve">, </w:t>
      </w:r>
    </w:p>
    <w:p w14:paraId="06D0E368" w14:textId="679A81B1" w:rsidR="00905BFE" w:rsidRPr="00924134" w:rsidRDefault="00905BFE" w:rsidP="0035015B">
      <w:pPr>
        <w:pStyle w:val="Style2"/>
      </w:pPr>
      <w:r w:rsidRPr="00924134">
        <w:rPr>
          <w:cs/>
        </w:rPr>
        <w:t>න ත</w:t>
      </w:r>
      <w:r w:rsidR="00DB5973">
        <w:rPr>
          <w:cs/>
        </w:rPr>
        <w:t>ත්‍ථ</w:t>
      </w:r>
      <w:r w:rsidRPr="00924134">
        <w:rPr>
          <w:cs/>
        </w:rPr>
        <w:t xml:space="preserve"> උක්කණ්ට්ඨති බාලසත්තො </w:t>
      </w:r>
    </w:p>
    <w:p w14:paraId="16B0BDF0" w14:textId="53E7CA70" w:rsidR="00905BFE" w:rsidRDefault="00905BFE" w:rsidP="0035015B">
      <w:pPr>
        <w:pStyle w:val="Style2"/>
      </w:pPr>
      <w:r w:rsidRPr="00924134">
        <w:rPr>
          <w:cs/>
        </w:rPr>
        <w:t>ලද්ධා සඛී තෙනහි තණ්හවිජ්ජා</w:t>
      </w:r>
      <w:r w:rsidR="005F30EE">
        <w:t>”</w:t>
      </w:r>
      <w:r w:rsidRPr="00924134">
        <w:t xml:space="preserve"> </w:t>
      </w:r>
    </w:p>
    <w:p w14:paraId="157359A9" w14:textId="4FB0D2BF" w:rsidR="00905BFE" w:rsidRDefault="00905BFE" w:rsidP="009608F3">
      <w:pPr>
        <w:spacing w:line="276" w:lineRule="auto"/>
        <w:rPr>
          <w:rFonts w:ascii="UN-Abhaya" w:hAnsi="UN-Abhaya"/>
        </w:rPr>
      </w:pPr>
      <w:r w:rsidRPr="00924134">
        <w:rPr>
          <w:rFonts w:ascii="UN-Abhaya" w:hAnsi="UN-Abhaya"/>
          <w:cs/>
        </w:rPr>
        <w:lastRenderedPageBreak/>
        <w:t>අඥ තෙමේ සසර නැමැති සිරගෙයි ඉතා දිගුකලක් ඉතා දරුණු වූ කෙළවරක් නැති දුක් විඳ ද එහි නො කළකිරෙන්නේය. මෝඩයාට සසර කළකිරී</w:t>
      </w:r>
      <w:r w:rsidRPr="00924134">
        <w:rPr>
          <w:rFonts w:ascii="UN-Abhaya" w:hAnsi="UN-Abhaya"/>
          <w:cs/>
          <w:lang w:val="en-GB"/>
        </w:rPr>
        <w:t>මෙ</w:t>
      </w:r>
      <w:r w:rsidRPr="00924134">
        <w:rPr>
          <w:rFonts w:ascii="UN-Abhaya" w:hAnsi="UN-Abhaya"/>
          <w:cs/>
        </w:rPr>
        <w:t xml:space="preserve">ක් නැත. තෘෂ්ණා අවිද්‍යාවනට යටව සිටුනා බැවිනි. </w:t>
      </w:r>
    </w:p>
    <w:p w14:paraId="05436816" w14:textId="4B2F5963" w:rsidR="00905BFE" w:rsidRPr="00924134" w:rsidRDefault="005F30EE" w:rsidP="00D15020">
      <w:pPr>
        <w:pStyle w:val="Style2"/>
      </w:pPr>
      <w:r>
        <w:t>“</w:t>
      </w:r>
      <w:r w:rsidR="00905BFE" w:rsidRPr="00924134">
        <w:rPr>
          <w:cs/>
        </w:rPr>
        <w:t>යෙනානුභූතං අමිතං ච ය</w:t>
      </w:r>
      <w:r w:rsidR="00DB5973">
        <w:rPr>
          <w:cs/>
        </w:rPr>
        <w:t>ත්‍ථ</w:t>
      </w:r>
      <w:r w:rsidR="00905BFE" w:rsidRPr="00924134">
        <w:rPr>
          <w:cs/>
        </w:rPr>
        <w:t xml:space="preserve"> </w:t>
      </w:r>
    </w:p>
    <w:p w14:paraId="05FCD69B" w14:textId="77777777" w:rsidR="00905BFE" w:rsidRPr="00924134" w:rsidRDefault="00905BFE" w:rsidP="00D15020">
      <w:pPr>
        <w:pStyle w:val="Style2"/>
      </w:pPr>
      <w:r w:rsidRPr="00924134">
        <w:rPr>
          <w:cs/>
        </w:rPr>
        <w:t xml:space="preserve">පතිට්ඨිතං දුක්ඛමනාදි කාලෙ </w:t>
      </w:r>
    </w:p>
    <w:p w14:paraId="4FC1BE24" w14:textId="2EEA9B24" w:rsidR="00905BFE" w:rsidRPr="00924134" w:rsidRDefault="00905BFE" w:rsidP="00D15020">
      <w:pPr>
        <w:pStyle w:val="Style2"/>
      </w:pPr>
      <w:r w:rsidRPr="00924134">
        <w:rPr>
          <w:cs/>
        </w:rPr>
        <w:t>ත</w:t>
      </w:r>
      <w:r w:rsidR="00D15020">
        <w:rPr>
          <w:rFonts w:hint="cs"/>
          <w:cs/>
        </w:rPr>
        <w:t>මෙ</w:t>
      </w:r>
      <w:r w:rsidRPr="00924134">
        <w:rPr>
          <w:cs/>
        </w:rPr>
        <w:t>ව ප</w:t>
      </w:r>
      <w:r w:rsidR="00D15020">
        <w:rPr>
          <w:cs/>
        </w:rPr>
        <w:t>ත්‍ථ</w:t>
      </w:r>
      <w:r w:rsidRPr="00924134">
        <w:rPr>
          <w:cs/>
        </w:rPr>
        <w:t xml:space="preserve">ති පුනප්පුනම්පි </w:t>
      </w:r>
    </w:p>
    <w:p w14:paraId="56A85001" w14:textId="01455F77" w:rsidR="00905BFE" w:rsidRDefault="00905BFE" w:rsidP="00D15020">
      <w:pPr>
        <w:pStyle w:val="Style2"/>
      </w:pPr>
      <w:r w:rsidRPr="00924134">
        <w:rPr>
          <w:cs/>
        </w:rPr>
        <w:t>අඤ්ඤාණජාලස්ස යමානුභාවො</w:t>
      </w:r>
      <w:r w:rsidR="00C4684C">
        <w:t>”</w:t>
      </w:r>
      <w:r w:rsidRPr="00924134">
        <w:t xml:space="preserve"> </w:t>
      </w:r>
    </w:p>
    <w:p w14:paraId="121229E8" w14:textId="184A8A7F" w:rsidR="00905BFE" w:rsidRDefault="00905BFE" w:rsidP="009608F3">
      <w:pPr>
        <w:spacing w:line="276" w:lineRule="auto"/>
        <w:rPr>
          <w:rFonts w:ascii="UN-Abhaya" w:hAnsi="UN-Abhaya"/>
        </w:rPr>
      </w:pPr>
      <w:r w:rsidRPr="00924134">
        <w:rPr>
          <w:rFonts w:ascii="UN-Abhaya" w:hAnsi="UN-Abhaya"/>
          <w:cs/>
        </w:rPr>
        <w:t>කොණක් මිම්මක් නැති කාලයෙහි සිට කොණක් මිම්මක් නැති දරුණු දුක් වින්දේ ද</w:t>
      </w:r>
      <w:r w:rsidRPr="00924134">
        <w:rPr>
          <w:rFonts w:ascii="UN-Abhaya" w:hAnsi="UN-Abhaya"/>
        </w:rPr>
        <w:t xml:space="preserve">, </w:t>
      </w:r>
      <w:r w:rsidRPr="00924134">
        <w:rPr>
          <w:rFonts w:ascii="UN-Abhaya" w:hAnsi="UN-Abhaya"/>
          <w:cs/>
        </w:rPr>
        <w:t>නැවැත නැවැතත් එයම පතන්නේ ය. බලාපොරොත්තු වන්නේ ය. මේ වනාහි අ</w:t>
      </w:r>
      <w:r w:rsidR="000C0EC0">
        <w:rPr>
          <w:rFonts w:ascii="UN-Abhaya" w:hAnsi="UN-Abhaya"/>
          <w:cs/>
        </w:rPr>
        <w:t>න්‍ධ</w:t>
      </w:r>
      <w:r w:rsidRPr="00924134">
        <w:rPr>
          <w:rFonts w:ascii="UN-Abhaya" w:hAnsi="UN-Abhaya"/>
          <w:cs/>
        </w:rPr>
        <w:t xml:space="preserve"> භාවයේ අනුභාවය යි. </w:t>
      </w:r>
    </w:p>
    <w:p w14:paraId="5DDE6034" w14:textId="781BE2BF" w:rsidR="00905BFE" w:rsidRDefault="00905BFE" w:rsidP="009608F3">
      <w:pPr>
        <w:spacing w:line="276" w:lineRule="auto"/>
        <w:rPr>
          <w:rFonts w:ascii="UN-Abhaya" w:hAnsi="UN-Abhaya"/>
        </w:rPr>
      </w:pPr>
      <w:r w:rsidRPr="00D86D30">
        <w:rPr>
          <w:rFonts w:ascii="UN-Abhaya" w:hAnsi="UN-Abhaya"/>
          <w:b/>
          <w:bCs/>
          <w:cs/>
        </w:rPr>
        <w:t>අ</w:t>
      </w:r>
      <w:r w:rsidR="000C0EC0" w:rsidRPr="00D86D30">
        <w:rPr>
          <w:rFonts w:ascii="UN-Abhaya" w:hAnsi="UN-Abhaya"/>
          <w:b/>
          <w:bCs/>
          <w:cs/>
        </w:rPr>
        <w:t>න්‍ධ</w:t>
      </w:r>
      <w:r w:rsidRPr="00924134">
        <w:rPr>
          <w:rFonts w:ascii="UN-Abhaya" w:hAnsi="UN-Abhaya"/>
          <w:cs/>
        </w:rPr>
        <w:t xml:space="preserve"> යනු මෙහි නැගී සිටියේ අඥයා උඩ ය. ලෝක ව්‍යවහාරයෙහි ආයේ දෑස් නැත්තා කෙරෙහි ය.</w:t>
      </w:r>
      <w:r w:rsidR="00867DD5">
        <w:rPr>
          <w:rFonts w:ascii="UN-Abhaya" w:hAnsi="UN-Abhaya"/>
        </w:rPr>
        <w:t xml:space="preserve"> “</w:t>
      </w:r>
      <w:r w:rsidRPr="00924134">
        <w:rPr>
          <w:rFonts w:ascii="UN-Abhaya" w:hAnsi="UN-Abhaya"/>
          <w:b/>
          <w:bCs/>
          <w:cs/>
        </w:rPr>
        <w:t>සුඤ්ඤො අ</w:t>
      </w:r>
      <w:r w:rsidR="00A82CFA">
        <w:rPr>
          <w:rFonts w:ascii="UN-Abhaya" w:hAnsi="UN-Abhaya"/>
          <w:b/>
          <w:bCs/>
          <w:cs/>
        </w:rPr>
        <w:t>න්‍ධො</w:t>
      </w:r>
      <w:r w:rsidRPr="00924134">
        <w:rPr>
          <w:rFonts w:ascii="UN-Abhaya" w:hAnsi="UN-Abhaya"/>
          <w:b/>
          <w:bCs/>
          <w:cs/>
        </w:rPr>
        <w:t xml:space="preserve"> ද්වයෙනථ”</w:t>
      </w:r>
      <w:r w:rsidRPr="00924134">
        <w:rPr>
          <w:rFonts w:ascii="UN-Abhaya" w:hAnsi="UN-Abhaya"/>
        </w:rPr>
        <w:t xml:space="preserve"> </w:t>
      </w:r>
      <w:r w:rsidRPr="00924134">
        <w:rPr>
          <w:rFonts w:ascii="UN-Abhaya" w:hAnsi="UN-Abhaya"/>
          <w:cs/>
        </w:rPr>
        <w:t>යනු ක</w:t>
      </w:r>
      <w:r w:rsidR="00D86D30">
        <w:rPr>
          <w:rFonts w:ascii="UN-Abhaya" w:hAnsi="UN-Abhaya" w:hint="cs"/>
          <w:cs/>
        </w:rPr>
        <w:t>ෝ</w:t>
      </w:r>
      <w:r w:rsidRPr="00924134">
        <w:rPr>
          <w:rFonts w:ascii="UN-Abhaya" w:hAnsi="UN-Abhaya"/>
          <w:cs/>
        </w:rPr>
        <w:t>ෂාගතය.</w:t>
      </w:r>
    </w:p>
    <w:p w14:paraId="371D8A33" w14:textId="4A426548" w:rsidR="00905BFE" w:rsidRDefault="00905BFE" w:rsidP="009608F3">
      <w:pPr>
        <w:spacing w:line="276" w:lineRule="auto"/>
        <w:rPr>
          <w:rFonts w:ascii="UN-Abhaya" w:hAnsi="UN-Abhaya"/>
        </w:rPr>
      </w:pPr>
      <w:r w:rsidRPr="00924134">
        <w:rPr>
          <w:rFonts w:ascii="UN-Abhaya" w:hAnsi="UN-Abhaya"/>
          <w:cs/>
        </w:rPr>
        <w:t>පියවි ඇසට වඩා මිනිසාට පැණැසම ශ්‍රේෂ්ඨ වේ. මිනිසා විසින් ලැබිය යුත්තේ ඒමය. හොඳ - නො හොඳ - මග - නො මග - යුතු - අයුතු - නිත්‍ය - අනිත්‍ය - ශුභ - අශූභ - සුඛ - දුක්ඛ - ස්ථිර - අස්ථිර - කළයුතු - නො කළයුතු - වරද - නිවරද - කුසල් - අකුසල් ඈ විසින් මෙලොව හිතයෙහි හා පරලොව හිතයෙහි හා වැටෙන නො වැටෙන හැම දෙයක් පෙන්නුම් කරන්නහු පැණ</w:t>
      </w:r>
      <w:r w:rsidR="00FA798F">
        <w:rPr>
          <w:rFonts w:ascii="UN-Abhaya" w:hAnsi="UN-Abhaya" w:hint="cs"/>
          <w:cs/>
        </w:rPr>
        <w:t>ැ</w:t>
      </w:r>
      <w:r w:rsidRPr="00924134">
        <w:rPr>
          <w:rFonts w:ascii="UN-Abhaya" w:hAnsi="UN-Abhaya"/>
          <w:cs/>
        </w:rPr>
        <w:t>ස බැවිනි. පියවි ඇසින් තොර වූයේ මෙලොව කටයුත්තෙහි ම නො නගින්නේ ය. නො යෙදෙන්නේ ය. පැණසින් තොර වූයේ එලොව මෙලොව දෙක්හි ම නො නගින්නේ ය. නො යෙදෙන්නේ ය. එහෙයින් දෙයකින්ම නො නගින්නහු අ</w:t>
      </w:r>
      <w:r w:rsidR="000C0EC0">
        <w:rPr>
          <w:rFonts w:ascii="UN-Abhaya" w:hAnsi="UN-Abhaya"/>
          <w:cs/>
        </w:rPr>
        <w:t>න්‍ධ</w:t>
      </w:r>
      <w:r w:rsidRPr="00924134">
        <w:rPr>
          <w:rFonts w:ascii="UN-Abhaya" w:hAnsi="UN-Abhaya"/>
          <w:cs/>
        </w:rPr>
        <w:t xml:space="preserve"> යි හැඳින්වීම යුක්තිතර ය. අ</w:t>
      </w:r>
      <w:r w:rsidR="000C0EC0">
        <w:rPr>
          <w:rFonts w:ascii="UN-Abhaya" w:hAnsi="UN-Abhaya"/>
          <w:cs/>
        </w:rPr>
        <w:t>න්‍ධ</w:t>
      </w:r>
      <w:r w:rsidRPr="00924134">
        <w:rPr>
          <w:rFonts w:ascii="UN-Abhaya" w:hAnsi="UN-Abhaya"/>
          <w:cs/>
        </w:rPr>
        <w:t xml:space="preserve">වුයේ </w:t>
      </w:r>
      <w:r w:rsidRPr="00924134">
        <w:rPr>
          <w:rFonts w:ascii="UN-Abhaya" w:hAnsi="UN-Abhaya"/>
          <w:b/>
          <w:bCs/>
          <w:cs/>
        </w:rPr>
        <w:t>අ</w:t>
      </w:r>
      <w:r w:rsidR="000C0EC0">
        <w:rPr>
          <w:rFonts w:ascii="UN-Abhaya" w:hAnsi="UN-Abhaya"/>
          <w:b/>
          <w:bCs/>
          <w:cs/>
        </w:rPr>
        <w:t>න්‍ධ</w:t>
      </w:r>
      <w:r w:rsidRPr="00924134">
        <w:rPr>
          <w:rFonts w:ascii="UN-Abhaya" w:hAnsi="UN-Abhaya"/>
          <w:b/>
          <w:bCs/>
          <w:cs/>
        </w:rPr>
        <w:t>භූත</w:t>
      </w:r>
      <w:r w:rsidRPr="00924134">
        <w:rPr>
          <w:rFonts w:ascii="UN-Abhaya" w:hAnsi="UN-Abhaya"/>
          <w:cs/>
        </w:rPr>
        <w:t xml:space="preserve"> නමි. </w:t>
      </w:r>
      <w:r w:rsidR="00FA798F" w:rsidRPr="00FA798F">
        <w:rPr>
          <w:rFonts w:ascii="UN-Abhaya" w:hAnsi="UN-Abhaya" w:hint="cs"/>
          <w:cs/>
        </w:rPr>
        <w:t>‘</w:t>
      </w:r>
      <w:r w:rsidRPr="00FA798F">
        <w:rPr>
          <w:rFonts w:ascii="UN-Abhaya" w:hAnsi="UN-Abhaya"/>
          <w:cs/>
        </w:rPr>
        <w:t>භූත</w:t>
      </w:r>
      <w:r w:rsidR="00FA798F" w:rsidRPr="00FA798F">
        <w:rPr>
          <w:rFonts w:ascii="UN-Abhaya" w:hAnsi="UN-Abhaya"/>
        </w:rPr>
        <w:t>’</w:t>
      </w:r>
      <w:r w:rsidRPr="00924134">
        <w:rPr>
          <w:rFonts w:ascii="UN-Abhaya" w:hAnsi="UN-Abhaya"/>
        </w:rPr>
        <w:t xml:space="preserve"> </w:t>
      </w:r>
      <w:r w:rsidRPr="00924134">
        <w:rPr>
          <w:rFonts w:ascii="UN-Abhaya" w:hAnsi="UN-Abhaya"/>
          <w:cs/>
        </w:rPr>
        <w:t>යන්නෙහි විශ</w:t>
      </w:r>
      <w:r w:rsidR="00FA798F">
        <w:rPr>
          <w:rFonts w:ascii="UN-Abhaya" w:hAnsi="UN-Abhaya" w:hint="cs"/>
          <w:cs/>
        </w:rPr>
        <w:t>ේ</w:t>
      </w:r>
      <w:r w:rsidRPr="00924134">
        <w:rPr>
          <w:rFonts w:ascii="UN-Abhaya" w:hAnsi="UN-Abhaya"/>
          <w:cs/>
        </w:rPr>
        <w:t>ෂා</w:t>
      </w:r>
      <w:r w:rsidR="00573694">
        <w:rPr>
          <w:rFonts w:ascii="UN-Abhaya" w:hAnsi="UN-Abhaya"/>
          <w:cs/>
        </w:rPr>
        <w:t>ර්‍ත්‍ථ</w:t>
      </w:r>
      <w:r w:rsidRPr="00924134">
        <w:rPr>
          <w:rFonts w:ascii="UN-Abhaya" w:hAnsi="UN-Abhaya"/>
          <w:cs/>
        </w:rPr>
        <w:t>යක් නැත.</w:t>
      </w:r>
    </w:p>
    <w:p w14:paraId="034BA22B" w14:textId="4EBD0495" w:rsidR="00905BFE" w:rsidRDefault="00905BFE" w:rsidP="009608F3">
      <w:pPr>
        <w:spacing w:line="276" w:lineRule="auto"/>
        <w:rPr>
          <w:rFonts w:ascii="UN-Abhaya" w:hAnsi="UN-Abhaya"/>
        </w:rPr>
      </w:pPr>
      <w:r w:rsidRPr="00924134">
        <w:rPr>
          <w:rFonts w:ascii="UN-Abhaya" w:hAnsi="UN-Abhaya"/>
          <w:b/>
          <w:bCs/>
          <w:cs/>
        </w:rPr>
        <w:t>ලොක</w:t>
      </w:r>
      <w:r w:rsidRPr="00924134">
        <w:rPr>
          <w:rFonts w:ascii="UN-Abhaya" w:hAnsi="UN-Abhaya"/>
          <w:cs/>
        </w:rPr>
        <w:t xml:space="preserve"> යනු මෙහි </w:t>
      </w:r>
      <w:r w:rsidR="0003542E">
        <w:rPr>
          <w:rFonts w:ascii="UN-Abhaya" w:hAnsi="UN-Abhaya"/>
          <w:cs/>
        </w:rPr>
        <w:t>සත්ත්‍ව</w:t>
      </w:r>
      <w:r w:rsidRPr="00924134">
        <w:rPr>
          <w:rFonts w:ascii="UN-Abhaya" w:hAnsi="UN-Abhaya"/>
          <w:cs/>
        </w:rPr>
        <w:t>ලෝකයෙහි වැටේ. ඉ</w:t>
      </w:r>
      <w:r w:rsidR="00863404">
        <w:rPr>
          <w:rFonts w:ascii="UN-Abhaya" w:hAnsi="UN-Abhaya"/>
          <w:cs/>
        </w:rPr>
        <w:t>න්‍ද්‍රි</w:t>
      </w:r>
      <w:r w:rsidRPr="00924134">
        <w:rPr>
          <w:rFonts w:ascii="UN-Abhaya" w:hAnsi="UN-Abhaya"/>
          <w:cs/>
        </w:rPr>
        <w:t>යබද්ධ</w:t>
      </w:r>
      <w:r w:rsidR="008550AC">
        <w:rPr>
          <w:rFonts w:ascii="UN-Abhaya" w:hAnsi="UN-Abhaya" w:hint="cs"/>
          <w:cs/>
        </w:rPr>
        <w:t xml:space="preserve"> </w:t>
      </w:r>
      <w:r w:rsidRPr="00924134">
        <w:rPr>
          <w:rFonts w:ascii="UN-Abhaya" w:hAnsi="UN-Abhaya"/>
          <w:cs/>
        </w:rPr>
        <w:t>රූපාරූපධ</w:t>
      </w:r>
      <w:r w:rsidR="00FB0612">
        <w:rPr>
          <w:rFonts w:ascii="UN-Abhaya" w:hAnsi="UN-Abhaya"/>
          <w:cs/>
        </w:rPr>
        <w:t>ර්‍ම</w:t>
      </w:r>
      <w:r w:rsidRPr="00924134">
        <w:rPr>
          <w:rFonts w:ascii="UN-Abhaya" w:hAnsi="UN-Abhaya"/>
          <w:cs/>
        </w:rPr>
        <w:t xml:space="preserve">සමූහය </w:t>
      </w:r>
      <w:r w:rsidR="0003542E">
        <w:rPr>
          <w:rFonts w:ascii="UN-Abhaya" w:hAnsi="UN-Abhaya"/>
          <w:cs/>
        </w:rPr>
        <w:t>සත්ත්‍ව</w:t>
      </w:r>
      <w:r w:rsidRPr="00924134">
        <w:rPr>
          <w:rFonts w:ascii="UN-Abhaya" w:hAnsi="UN-Abhaya"/>
          <w:cs/>
        </w:rPr>
        <w:t xml:space="preserve">ලෝක නම්. රූපශබ්දාදියෙහි ඇලෙන ගැලෙන මුසපත් වන බැවින් </w:t>
      </w:r>
      <w:r w:rsidR="0003542E">
        <w:rPr>
          <w:rFonts w:ascii="UN-Abhaya" w:hAnsi="UN-Abhaya"/>
          <w:cs/>
        </w:rPr>
        <w:t>සත්ත්‍ව</w:t>
      </w:r>
      <w:r w:rsidRPr="00924134">
        <w:rPr>
          <w:rFonts w:ascii="UN-Abhaya" w:hAnsi="UN-Abhaya"/>
          <w:cs/>
        </w:rPr>
        <w:t>ල</w:t>
      </w:r>
      <w:r w:rsidR="008550AC">
        <w:rPr>
          <w:rFonts w:ascii="UN-Abhaya" w:hAnsi="UN-Abhaya" w:hint="cs"/>
          <w:cs/>
        </w:rPr>
        <w:t>ෝ</w:t>
      </w:r>
      <w:r w:rsidRPr="00924134">
        <w:rPr>
          <w:rFonts w:ascii="UN-Abhaya" w:hAnsi="UN-Abhaya"/>
          <w:cs/>
        </w:rPr>
        <w:t xml:space="preserve">කයි කියනු ලැබේ. එහි </w:t>
      </w:r>
      <w:r w:rsidR="0003542E">
        <w:rPr>
          <w:rFonts w:ascii="UN-Abhaya" w:hAnsi="UN-Abhaya"/>
          <w:cs/>
        </w:rPr>
        <w:t>සත්ත්‍ව</w:t>
      </w:r>
      <w:r w:rsidRPr="00924134">
        <w:rPr>
          <w:rFonts w:ascii="UN-Abhaya" w:hAnsi="UN-Abhaya"/>
          <w:cs/>
        </w:rPr>
        <w:t xml:space="preserve"> ගණයෙහි කුසල් අකුසල් හා කුසල් අකුසල් විපාක හා දක්නා ලැබේ නුයි ල</w:t>
      </w:r>
      <w:r w:rsidR="008550AC">
        <w:rPr>
          <w:rFonts w:ascii="UN-Abhaya" w:hAnsi="UN-Abhaya" w:hint="cs"/>
          <w:cs/>
        </w:rPr>
        <w:t>ෝ</w:t>
      </w:r>
      <w:r w:rsidRPr="00924134">
        <w:rPr>
          <w:rFonts w:ascii="UN-Abhaya" w:hAnsi="UN-Abhaya"/>
          <w:cs/>
        </w:rPr>
        <w:t>ක නම්.</w:t>
      </w:r>
      <w:r w:rsidR="00867DD5">
        <w:rPr>
          <w:rFonts w:ascii="UN-Abhaya" w:hAnsi="UN-Abhaya"/>
          <w:b/>
          <w:bCs/>
        </w:rPr>
        <w:t xml:space="preserve"> “</w:t>
      </w:r>
      <w:r w:rsidRPr="00924134">
        <w:rPr>
          <w:rFonts w:ascii="UN-Abhaya" w:hAnsi="UN-Abhaya"/>
          <w:b/>
          <w:bCs/>
          <w:cs/>
        </w:rPr>
        <w:t>ලොකීයති එ</w:t>
      </w:r>
      <w:r w:rsidR="00DB5973">
        <w:rPr>
          <w:rFonts w:ascii="UN-Abhaya" w:hAnsi="UN-Abhaya"/>
          <w:b/>
          <w:bCs/>
          <w:cs/>
        </w:rPr>
        <w:t>ත්‍ථ</w:t>
      </w:r>
      <w:r w:rsidRPr="00924134">
        <w:rPr>
          <w:rFonts w:ascii="UN-Abhaya" w:hAnsi="UN-Abhaya"/>
          <w:b/>
          <w:bCs/>
          <w:cs/>
        </w:rPr>
        <w:t xml:space="preserve"> කුසලාකුසලං තබ්බිපාකො චා ති = ලොකො</w:t>
      </w:r>
      <w:r w:rsidR="008550AC">
        <w:rPr>
          <w:rFonts w:ascii="UN-Abhaya" w:hAnsi="UN-Abhaya"/>
          <w:b/>
          <w:bCs/>
        </w:rPr>
        <w:t>”</w:t>
      </w:r>
      <w:r w:rsidRPr="00924134">
        <w:rPr>
          <w:rFonts w:ascii="UN-Abhaya" w:hAnsi="UN-Abhaya"/>
          <w:cs/>
        </w:rPr>
        <w:t xml:space="preserve"> යනු හා</w:t>
      </w:r>
      <w:r w:rsidR="00867DD5">
        <w:rPr>
          <w:rFonts w:ascii="UN-Abhaya" w:hAnsi="UN-Abhaya"/>
        </w:rPr>
        <w:t xml:space="preserve"> “</w:t>
      </w:r>
      <w:r w:rsidRPr="00924134">
        <w:rPr>
          <w:rFonts w:ascii="UN-Abhaya" w:hAnsi="UN-Abhaya"/>
          <w:b/>
          <w:bCs/>
          <w:cs/>
        </w:rPr>
        <w:t>ලොකීයන්ති එ</w:t>
      </w:r>
      <w:r w:rsidR="00DB5973">
        <w:rPr>
          <w:rFonts w:ascii="UN-Abhaya" w:hAnsi="UN-Abhaya"/>
          <w:b/>
          <w:bCs/>
          <w:cs/>
        </w:rPr>
        <w:t>ත්‍ථ</w:t>
      </w:r>
      <w:r w:rsidRPr="00924134">
        <w:rPr>
          <w:rFonts w:ascii="UN-Abhaya" w:hAnsi="UN-Abhaya"/>
          <w:b/>
          <w:bCs/>
          <w:cs/>
        </w:rPr>
        <w:t xml:space="preserve"> පුඤ්ඤපාපඵලානි ලුජ්ජනට</w:t>
      </w:r>
      <w:r w:rsidR="008550AC">
        <w:rPr>
          <w:rFonts w:ascii="UN-Abhaya" w:hAnsi="UN-Abhaya" w:hint="cs"/>
          <w:b/>
          <w:bCs/>
          <w:cs/>
        </w:rPr>
        <w:t>්</w:t>
      </w:r>
      <w:r w:rsidRPr="00924134">
        <w:rPr>
          <w:rFonts w:ascii="UN-Abhaya" w:hAnsi="UN-Abhaya"/>
          <w:b/>
          <w:bCs/>
          <w:cs/>
        </w:rPr>
        <w:t>ඨ</w:t>
      </w:r>
      <w:r w:rsidR="008550AC">
        <w:rPr>
          <w:rFonts w:ascii="UN-Abhaya" w:hAnsi="UN-Abhaya" w:hint="cs"/>
          <w:b/>
          <w:bCs/>
          <w:cs/>
        </w:rPr>
        <w:t>ෙ</w:t>
      </w:r>
      <w:r w:rsidRPr="00924134">
        <w:rPr>
          <w:rFonts w:ascii="UN-Abhaya" w:hAnsi="UN-Abhaya"/>
          <w:b/>
          <w:bCs/>
          <w:cs/>
        </w:rPr>
        <w:t>නෙව වා = ලොකො</w:t>
      </w:r>
      <w:r w:rsidR="00C4684C">
        <w:rPr>
          <w:rFonts w:ascii="UN-Abhaya" w:hAnsi="UN-Abhaya"/>
          <w:b/>
          <w:bCs/>
        </w:rPr>
        <w:t>”</w:t>
      </w:r>
      <w:r w:rsidRPr="00924134">
        <w:rPr>
          <w:rFonts w:ascii="UN-Abhaya" w:hAnsi="UN-Abhaya"/>
        </w:rPr>
        <w:t xml:space="preserve"> </w:t>
      </w:r>
      <w:r w:rsidRPr="00924134">
        <w:rPr>
          <w:rFonts w:ascii="UN-Abhaya" w:hAnsi="UN-Abhaya"/>
          <w:cs/>
        </w:rPr>
        <w:t>යනු හා නිරුක්ති. මෙසේ බැවින් ඉ</w:t>
      </w:r>
      <w:r w:rsidR="00863404">
        <w:rPr>
          <w:rFonts w:ascii="UN-Abhaya" w:hAnsi="UN-Abhaya"/>
          <w:cs/>
        </w:rPr>
        <w:t>න්‍ද්‍රි</w:t>
      </w:r>
      <w:r w:rsidRPr="00924134">
        <w:rPr>
          <w:rFonts w:ascii="UN-Abhaya" w:hAnsi="UN-Abhaya"/>
          <w:cs/>
        </w:rPr>
        <w:t>යබද්ධ රූපධ</w:t>
      </w:r>
      <w:r w:rsidR="00FB0612">
        <w:rPr>
          <w:rFonts w:ascii="UN-Abhaya" w:hAnsi="UN-Abhaya"/>
          <w:cs/>
        </w:rPr>
        <w:t>ර්‍ම</w:t>
      </w:r>
      <w:r w:rsidRPr="00924134">
        <w:rPr>
          <w:rFonts w:ascii="UN-Abhaya" w:hAnsi="UN-Abhaya"/>
          <w:cs/>
        </w:rPr>
        <w:t xml:space="preserve"> අරූපධ</w:t>
      </w:r>
      <w:r w:rsidR="00FB0612">
        <w:rPr>
          <w:rFonts w:ascii="UN-Abhaya" w:hAnsi="UN-Abhaya"/>
          <w:cs/>
        </w:rPr>
        <w:t>ර්‍ම</w:t>
      </w:r>
      <w:r w:rsidRPr="00924134">
        <w:rPr>
          <w:rFonts w:ascii="UN-Abhaya" w:hAnsi="UN-Abhaya"/>
          <w:cs/>
        </w:rPr>
        <w:t xml:space="preserve"> රූපාරූප ධ</w:t>
      </w:r>
      <w:r w:rsidR="00FB0612">
        <w:rPr>
          <w:rFonts w:ascii="UN-Abhaya" w:hAnsi="UN-Abhaya"/>
          <w:cs/>
        </w:rPr>
        <w:t>ර්‍ම</w:t>
      </w:r>
      <w:r w:rsidRPr="00924134">
        <w:rPr>
          <w:rFonts w:ascii="UN-Abhaya" w:hAnsi="UN-Abhaya"/>
          <w:cs/>
        </w:rPr>
        <w:t>යන්ගේ සන්තාන වශයෙන් පවත්නාවු</w:t>
      </w:r>
      <w:r w:rsidR="008550AC">
        <w:rPr>
          <w:rFonts w:ascii="UN-Abhaya" w:hAnsi="UN-Abhaya" w:hint="cs"/>
          <w:cs/>
        </w:rPr>
        <w:t>න්</w:t>
      </w:r>
      <w:r w:rsidRPr="00924134">
        <w:rPr>
          <w:rFonts w:ascii="UN-Abhaya" w:hAnsi="UN-Abhaya"/>
          <w:cs/>
        </w:rPr>
        <w:t xml:space="preserve">ගේ සමූහය </w:t>
      </w:r>
      <w:r w:rsidR="0003542E">
        <w:rPr>
          <w:rFonts w:ascii="UN-Abhaya" w:hAnsi="UN-Abhaya"/>
          <w:cs/>
        </w:rPr>
        <w:t>සත්ත්‍ව</w:t>
      </w:r>
      <w:r w:rsidRPr="00924134">
        <w:rPr>
          <w:rFonts w:ascii="UN-Abhaya" w:hAnsi="UN-Abhaya"/>
          <w:cs/>
        </w:rPr>
        <w:t>ලෝක නමැ</w:t>
      </w:r>
      <w:r w:rsidRPr="00924134">
        <w:rPr>
          <w:rFonts w:ascii="UN-Abhaya" w:hAnsi="UN-Abhaya"/>
        </w:rPr>
        <w:t xml:space="preserve"> </w:t>
      </w:r>
      <w:r w:rsidRPr="00924134">
        <w:rPr>
          <w:rFonts w:ascii="UN-Abhaya" w:hAnsi="UN-Abhaya"/>
          <w:cs/>
        </w:rPr>
        <w:t>යි ගතයුතු ය. කාමභව</w:t>
      </w:r>
      <w:r w:rsidRPr="00924134">
        <w:rPr>
          <w:rFonts w:ascii="UN-Abhaya" w:hAnsi="UN-Abhaya"/>
        </w:rPr>
        <w:t xml:space="preserve">, </w:t>
      </w:r>
      <w:r w:rsidRPr="00924134">
        <w:rPr>
          <w:rFonts w:ascii="UN-Abhaya" w:hAnsi="UN-Abhaya"/>
          <w:cs/>
        </w:rPr>
        <w:t>රූපභව</w:t>
      </w:r>
      <w:r w:rsidRPr="00924134">
        <w:rPr>
          <w:rFonts w:ascii="UN-Abhaya" w:hAnsi="UN-Abhaya"/>
        </w:rPr>
        <w:t xml:space="preserve">, </w:t>
      </w:r>
      <w:r w:rsidRPr="00924134">
        <w:rPr>
          <w:rFonts w:ascii="UN-Abhaya" w:hAnsi="UN-Abhaya"/>
          <w:cs/>
        </w:rPr>
        <w:t>අරූප භව</w:t>
      </w:r>
      <w:r w:rsidRPr="00924134">
        <w:rPr>
          <w:rFonts w:ascii="UN-Abhaya" w:hAnsi="UN-Abhaya"/>
        </w:rPr>
        <w:t xml:space="preserve">, </w:t>
      </w:r>
      <w:r w:rsidRPr="00924134">
        <w:rPr>
          <w:rFonts w:ascii="UN-Abhaya" w:hAnsi="UN-Abhaya"/>
          <w:cs/>
        </w:rPr>
        <w:t>එකව</w:t>
      </w:r>
      <w:r w:rsidR="008550AC">
        <w:rPr>
          <w:rFonts w:ascii="UN-Abhaya" w:hAnsi="UN-Abhaya" w:hint="cs"/>
          <w:cs/>
        </w:rPr>
        <w:t>ෝ</w:t>
      </w:r>
      <w:r w:rsidRPr="00924134">
        <w:rPr>
          <w:rFonts w:ascii="UN-Abhaya" w:hAnsi="UN-Abhaya"/>
          <w:cs/>
        </w:rPr>
        <w:t>කාර භව</w:t>
      </w:r>
      <w:r w:rsidRPr="00924134">
        <w:rPr>
          <w:rFonts w:ascii="UN-Abhaya" w:hAnsi="UN-Abhaya"/>
        </w:rPr>
        <w:t xml:space="preserve">, </w:t>
      </w:r>
      <w:r w:rsidRPr="00924134">
        <w:rPr>
          <w:rFonts w:ascii="UN-Abhaya" w:hAnsi="UN-Abhaya"/>
          <w:cs/>
        </w:rPr>
        <w:t>චතුවෝකාර භව</w:t>
      </w:r>
      <w:r w:rsidRPr="00924134">
        <w:rPr>
          <w:rFonts w:ascii="UN-Abhaya" w:hAnsi="UN-Abhaya"/>
        </w:rPr>
        <w:t xml:space="preserve">, </w:t>
      </w:r>
      <w:r w:rsidRPr="00924134">
        <w:rPr>
          <w:rFonts w:ascii="UN-Abhaya" w:hAnsi="UN-Abhaya"/>
          <w:cs/>
        </w:rPr>
        <w:t>පංචව</w:t>
      </w:r>
      <w:r w:rsidR="008550AC">
        <w:rPr>
          <w:rFonts w:ascii="UN-Abhaya" w:hAnsi="UN-Abhaya" w:hint="cs"/>
          <w:cs/>
        </w:rPr>
        <w:t>ෝ</w:t>
      </w:r>
      <w:r w:rsidRPr="00924134">
        <w:rPr>
          <w:rFonts w:ascii="UN-Abhaya" w:hAnsi="UN-Abhaya"/>
          <w:cs/>
        </w:rPr>
        <w:t>කාර</w:t>
      </w:r>
      <w:r w:rsidR="008550AC">
        <w:rPr>
          <w:rFonts w:ascii="UN-Abhaya" w:hAnsi="UN-Abhaya" w:hint="cs"/>
          <w:cs/>
        </w:rPr>
        <w:t xml:space="preserve"> </w:t>
      </w:r>
      <w:r w:rsidRPr="00924134">
        <w:rPr>
          <w:rFonts w:ascii="UN-Abhaya" w:hAnsi="UN-Abhaya"/>
          <w:cs/>
        </w:rPr>
        <w:t>භව</w:t>
      </w:r>
      <w:r w:rsidRPr="00924134">
        <w:rPr>
          <w:rFonts w:ascii="UN-Abhaya" w:hAnsi="UN-Abhaya"/>
        </w:rPr>
        <w:t xml:space="preserve">, </w:t>
      </w:r>
      <w:r w:rsidRPr="00924134">
        <w:rPr>
          <w:rFonts w:ascii="UN-Abhaya" w:hAnsi="UN-Abhaya"/>
          <w:cs/>
        </w:rPr>
        <w:t>සඤ්ඤී</w:t>
      </w:r>
      <w:r w:rsidR="008550AC">
        <w:rPr>
          <w:rFonts w:ascii="UN-Abhaya" w:hAnsi="UN-Abhaya" w:hint="cs"/>
          <w:cs/>
        </w:rPr>
        <w:t xml:space="preserve"> </w:t>
      </w:r>
      <w:r w:rsidRPr="00924134">
        <w:rPr>
          <w:rFonts w:ascii="UN-Abhaya" w:hAnsi="UN-Abhaya"/>
          <w:cs/>
        </w:rPr>
        <w:t>භව</w:t>
      </w:r>
      <w:r w:rsidRPr="00924134">
        <w:rPr>
          <w:rFonts w:ascii="UN-Abhaya" w:hAnsi="UN-Abhaya"/>
        </w:rPr>
        <w:t xml:space="preserve">, </w:t>
      </w:r>
      <w:r w:rsidRPr="00924134">
        <w:rPr>
          <w:rFonts w:ascii="UN-Abhaya" w:hAnsi="UN-Abhaya"/>
          <w:cs/>
        </w:rPr>
        <w:t>අසඤ්ඤී භව</w:t>
      </w:r>
      <w:r w:rsidRPr="00924134">
        <w:rPr>
          <w:rFonts w:ascii="UN-Abhaya" w:hAnsi="UN-Abhaya"/>
        </w:rPr>
        <w:t xml:space="preserve">, </w:t>
      </w:r>
      <w:r w:rsidRPr="00924134">
        <w:rPr>
          <w:rFonts w:ascii="UN-Abhaya" w:hAnsi="UN-Abhaya"/>
          <w:cs/>
        </w:rPr>
        <w:t>නෙවසඤ්ඤීනාසඤ්ඤී</w:t>
      </w:r>
      <w:r w:rsidR="008550AC">
        <w:rPr>
          <w:rFonts w:ascii="UN-Abhaya" w:hAnsi="UN-Abhaya" w:hint="cs"/>
          <w:cs/>
        </w:rPr>
        <w:t xml:space="preserve"> </w:t>
      </w:r>
      <w:r w:rsidRPr="00924134">
        <w:rPr>
          <w:rFonts w:ascii="UN-Abhaya" w:hAnsi="UN-Abhaya"/>
          <w:cs/>
        </w:rPr>
        <w:t xml:space="preserve">භව යන නවවැදෑරුම් භවයන්හි වූ </w:t>
      </w:r>
      <w:r w:rsidR="0003542E">
        <w:rPr>
          <w:rFonts w:ascii="UN-Abhaya" w:hAnsi="UN-Abhaya"/>
          <w:cs/>
        </w:rPr>
        <w:t>සත්ත්‍ව</w:t>
      </w:r>
      <w:r w:rsidRPr="00924134">
        <w:rPr>
          <w:rFonts w:ascii="UN-Abhaya" w:hAnsi="UN-Abhaya"/>
          <w:cs/>
        </w:rPr>
        <w:t xml:space="preserve">ගණයය </w:t>
      </w:r>
      <w:r w:rsidR="008550AC">
        <w:rPr>
          <w:rFonts w:ascii="UN-Abhaya" w:hAnsi="UN-Abhaya"/>
          <w:cs/>
        </w:rPr>
        <w:t>සත්ත්‍ව</w:t>
      </w:r>
      <w:r w:rsidR="00E50A89">
        <w:rPr>
          <w:rFonts w:ascii="UN-Abhaya" w:hAnsi="UN-Abhaya"/>
          <w:cs/>
        </w:rPr>
        <w:t>ලෝක</w:t>
      </w:r>
      <w:r w:rsidRPr="00924134">
        <w:rPr>
          <w:rFonts w:ascii="UN-Abhaya" w:hAnsi="UN-Abhaya"/>
          <w:cs/>
        </w:rPr>
        <w:t>.</w:t>
      </w:r>
    </w:p>
    <w:p w14:paraId="079904B8" w14:textId="0DEDEE55" w:rsidR="00905BFE" w:rsidRDefault="00905BFE" w:rsidP="009608F3">
      <w:pPr>
        <w:spacing w:line="276" w:lineRule="auto"/>
        <w:rPr>
          <w:rFonts w:ascii="UN-Abhaya" w:hAnsi="UN-Abhaya"/>
        </w:rPr>
      </w:pPr>
      <w:r w:rsidRPr="00924134">
        <w:rPr>
          <w:rFonts w:ascii="UN-Abhaya" w:hAnsi="UN-Abhaya"/>
          <w:b/>
          <w:bCs/>
          <w:cs/>
        </w:rPr>
        <w:t>එ</w:t>
      </w:r>
      <w:r w:rsidR="00DB5973">
        <w:rPr>
          <w:rFonts w:ascii="UN-Abhaya" w:hAnsi="UN-Abhaya"/>
          <w:b/>
          <w:bCs/>
          <w:cs/>
        </w:rPr>
        <w:t>ත්‍ථ</w:t>
      </w:r>
      <w:r w:rsidRPr="00924134">
        <w:rPr>
          <w:rFonts w:ascii="UN-Abhaya" w:hAnsi="UN-Abhaya"/>
          <w:b/>
          <w:bCs/>
          <w:cs/>
        </w:rPr>
        <w:t xml:space="preserve"> තනුකො විපස්සති =</w:t>
      </w:r>
      <w:r w:rsidRPr="00924134">
        <w:rPr>
          <w:rFonts w:ascii="UN-Abhaya" w:hAnsi="UN-Abhaya"/>
          <w:cs/>
        </w:rPr>
        <w:t xml:space="preserve"> මෙහි ස්වල්ප වූ </w:t>
      </w:r>
      <w:r w:rsidR="0003542E">
        <w:rPr>
          <w:rFonts w:ascii="UN-Abhaya" w:hAnsi="UN-Abhaya"/>
          <w:cs/>
        </w:rPr>
        <w:t>සත්ත්‍ව</w:t>
      </w:r>
      <w:r w:rsidRPr="00924134">
        <w:rPr>
          <w:rFonts w:ascii="UN-Abhaya" w:hAnsi="UN-Abhaya"/>
          <w:cs/>
        </w:rPr>
        <w:t xml:space="preserve">යෙක් වෙසෙසා දකියි. </w:t>
      </w:r>
    </w:p>
    <w:p w14:paraId="1456CA0F" w14:textId="3D095237" w:rsidR="00905BFE" w:rsidRPr="00924134" w:rsidRDefault="00905BFE" w:rsidP="009608F3">
      <w:pPr>
        <w:spacing w:line="276" w:lineRule="auto"/>
        <w:rPr>
          <w:rFonts w:ascii="UN-Abhaya" w:hAnsi="UN-Abhaya"/>
        </w:rPr>
      </w:pPr>
      <w:r w:rsidRPr="00924134">
        <w:rPr>
          <w:rFonts w:ascii="UN-Abhaya" w:hAnsi="UN-Abhaya"/>
          <w:cs/>
        </w:rPr>
        <w:t>නව වැදෑරුම් සත්</w:t>
      </w:r>
      <w:r w:rsidR="00905652">
        <w:rPr>
          <w:rFonts w:ascii="UN-Abhaya" w:hAnsi="UN-Abhaya"/>
          <w:cs/>
        </w:rPr>
        <w:t>ත්‍වා</w:t>
      </w:r>
      <w:r w:rsidRPr="00924134">
        <w:rPr>
          <w:rFonts w:ascii="UN-Abhaya" w:hAnsi="UN-Abhaya"/>
          <w:cs/>
        </w:rPr>
        <w:t xml:space="preserve">වාසයන්හි වූ </w:t>
      </w:r>
      <w:r w:rsidR="0003542E">
        <w:rPr>
          <w:rFonts w:ascii="UN-Abhaya" w:hAnsi="UN-Abhaya"/>
          <w:cs/>
        </w:rPr>
        <w:t>සත්ත්‍ව</w:t>
      </w:r>
      <w:r w:rsidRPr="00924134">
        <w:rPr>
          <w:rFonts w:ascii="UN-Abhaya" w:hAnsi="UN-Abhaya"/>
          <w:cs/>
        </w:rPr>
        <w:t>ගණය මෙතෙක් මහත ය</w:t>
      </w:r>
      <w:r w:rsidR="00EF70EA">
        <w:rPr>
          <w:rFonts w:ascii="UN-Abhaya" w:hAnsi="UN-Abhaya" w:hint="cs"/>
          <w:cs/>
        </w:rPr>
        <w:t>,</w:t>
      </w:r>
      <w:r w:rsidRPr="00924134">
        <w:rPr>
          <w:rFonts w:ascii="UN-Abhaya" w:hAnsi="UN-Abhaya"/>
          <w:cs/>
        </w:rPr>
        <w:t xml:space="preserve"> මෙතෙක් විශාල ය</w:t>
      </w:r>
      <w:r w:rsidR="00EF70EA">
        <w:rPr>
          <w:rFonts w:ascii="UN-Abhaya" w:hAnsi="UN-Abhaya" w:hint="cs"/>
          <w:cs/>
        </w:rPr>
        <w:t>,</w:t>
      </w:r>
      <w:r w:rsidRPr="00924134">
        <w:rPr>
          <w:rFonts w:ascii="UN-Abhaya" w:hAnsi="UN-Abhaya"/>
          <w:cs/>
        </w:rPr>
        <w:t xml:space="preserve"> ගණනින් මෙපමණ ය</w:t>
      </w:r>
      <w:r w:rsidR="00EF70EA">
        <w:rPr>
          <w:rFonts w:ascii="UN-Abhaya" w:hAnsi="UN-Abhaya" w:hint="cs"/>
          <w:cs/>
        </w:rPr>
        <w:t>,</w:t>
      </w:r>
      <w:r w:rsidRPr="00924134">
        <w:rPr>
          <w:rFonts w:ascii="UN-Abhaya" w:hAnsi="UN-Abhaya"/>
          <w:cs/>
        </w:rPr>
        <w:t xml:space="preserve"> යනාදීන් කොණක් කෙළවරක් කිසිලෙසකින් පිරිසිඳුනු නො හැකි ය. </w:t>
      </w:r>
      <w:r w:rsidR="0003542E">
        <w:rPr>
          <w:rFonts w:ascii="UN-Abhaya" w:hAnsi="UN-Abhaya"/>
          <w:cs/>
        </w:rPr>
        <w:t>සත්ත්‍ව</w:t>
      </w:r>
      <w:r w:rsidRPr="00924134">
        <w:rPr>
          <w:rFonts w:ascii="UN-Abhaya" w:hAnsi="UN-Abhaya"/>
          <w:cs/>
        </w:rPr>
        <w:t xml:space="preserve">විෂය අචින්ත්‍යයි වදාළෝ එබැවිනි. </w:t>
      </w:r>
      <w:r w:rsidR="00EF70EA">
        <w:rPr>
          <w:rFonts w:ascii="UN-Abhaya" w:hAnsi="UN-Abhaya"/>
          <w:b/>
          <w:bCs/>
        </w:rPr>
        <w:t>“</w:t>
      </w:r>
      <w:r w:rsidRPr="00924134">
        <w:rPr>
          <w:rFonts w:ascii="UN-Abhaya" w:hAnsi="UN-Abhaya"/>
          <w:b/>
          <w:bCs/>
          <w:cs/>
        </w:rPr>
        <w:t>මහා ඛො පනායං ලොකසන්නිවාසො”</w:t>
      </w:r>
      <w:r w:rsidRPr="00924134">
        <w:rPr>
          <w:rFonts w:ascii="UN-Abhaya" w:hAnsi="UN-Abhaya"/>
        </w:rPr>
        <w:t xml:space="preserve"> </w:t>
      </w:r>
      <w:r w:rsidRPr="00924134">
        <w:rPr>
          <w:rFonts w:ascii="UN-Abhaya" w:hAnsi="UN-Abhaya"/>
          <w:cs/>
        </w:rPr>
        <w:t xml:space="preserve">යනු සාධකය. </w:t>
      </w:r>
    </w:p>
    <w:p w14:paraId="4C474500" w14:textId="0E93C0E8" w:rsidR="00905BFE" w:rsidRDefault="00905BFE" w:rsidP="009608F3">
      <w:pPr>
        <w:spacing w:line="276" w:lineRule="auto"/>
        <w:rPr>
          <w:rFonts w:ascii="UN-Abhaya" w:hAnsi="UN-Abhaya"/>
        </w:rPr>
      </w:pPr>
      <w:r w:rsidRPr="00924134">
        <w:rPr>
          <w:rFonts w:ascii="UN-Abhaya" w:hAnsi="UN-Abhaya"/>
          <w:cs/>
        </w:rPr>
        <w:t>ඒ මේ ල</w:t>
      </w:r>
      <w:r w:rsidR="006D402A">
        <w:rPr>
          <w:rFonts w:ascii="UN-Abhaya" w:hAnsi="UN-Abhaya" w:hint="cs"/>
          <w:cs/>
        </w:rPr>
        <w:t>ෝ</w:t>
      </w:r>
      <w:r w:rsidRPr="00924134">
        <w:rPr>
          <w:rFonts w:ascii="UN-Abhaya" w:hAnsi="UN-Abhaya"/>
          <w:cs/>
        </w:rPr>
        <w:t>කසන්නිවාසයෙහි ටික දෙනෙක්ම පංචස්ක</w:t>
      </w:r>
      <w:r w:rsidR="000C0EC0">
        <w:rPr>
          <w:rFonts w:ascii="UN-Abhaya" w:hAnsi="UN-Abhaya"/>
          <w:cs/>
        </w:rPr>
        <w:t>න්‍ධ</w:t>
      </w:r>
      <w:r w:rsidRPr="00924134">
        <w:rPr>
          <w:rFonts w:ascii="UN-Abhaya" w:hAnsi="UN-Abhaya"/>
          <w:cs/>
        </w:rPr>
        <w:t>ය දකිත්. පංචස්ක</w:t>
      </w:r>
      <w:r w:rsidR="000C0EC0">
        <w:rPr>
          <w:rFonts w:ascii="UN-Abhaya" w:hAnsi="UN-Abhaya"/>
          <w:cs/>
        </w:rPr>
        <w:t>න්‍ධ</w:t>
      </w:r>
      <w:r w:rsidRPr="00924134">
        <w:rPr>
          <w:rFonts w:ascii="UN-Abhaya" w:hAnsi="UN-Abhaya"/>
          <w:cs/>
        </w:rPr>
        <w:t>යෙහි වෙසෙසා දැක්ම නම් අනිත්‍ය වශයෙන් එහි තතු දැක්මය. කාම</w:t>
      </w:r>
      <w:r w:rsidRPr="00924134">
        <w:rPr>
          <w:rFonts w:ascii="UN-Abhaya" w:hAnsi="UN-Abhaya"/>
        </w:rPr>
        <w:t xml:space="preserve">, </w:t>
      </w:r>
      <w:r w:rsidRPr="00924134">
        <w:rPr>
          <w:rFonts w:ascii="UN-Abhaya" w:hAnsi="UN-Abhaya"/>
          <w:cs/>
        </w:rPr>
        <w:t>රූප</w:t>
      </w:r>
      <w:r w:rsidRPr="00924134">
        <w:rPr>
          <w:rFonts w:ascii="UN-Abhaya" w:hAnsi="UN-Abhaya"/>
        </w:rPr>
        <w:t xml:space="preserve">, </w:t>
      </w:r>
      <w:r w:rsidRPr="00924134">
        <w:rPr>
          <w:rFonts w:ascii="UN-Abhaya" w:hAnsi="UN-Abhaya"/>
          <w:cs/>
        </w:rPr>
        <w:t>අරූප භූමීන් පිළිබඳ නාම</w:t>
      </w:r>
      <w:r w:rsidR="00FB3152">
        <w:rPr>
          <w:rFonts w:ascii="UN-Abhaya" w:hAnsi="UN-Abhaya" w:hint="cs"/>
          <w:cs/>
        </w:rPr>
        <w:t xml:space="preserve"> </w:t>
      </w:r>
      <w:r w:rsidRPr="00924134">
        <w:rPr>
          <w:rFonts w:ascii="UN-Abhaya" w:hAnsi="UN-Abhaya"/>
          <w:cs/>
        </w:rPr>
        <w:t>රූප ධ</w:t>
      </w:r>
      <w:r w:rsidR="00FB0612">
        <w:rPr>
          <w:rFonts w:ascii="UN-Abhaya" w:hAnsi="UN-Abhaya"/>
          <w:cs/>
        </w:rPr>
        <w:t>ර්‍ම</w:t>
      </w:r>
      <w:r w:rsidRPr="00924134">
        <w:rPr>
          <w:rFonts w:ascii="UN-Abhaya" w:hAnsi="UN-Abhaya"/>
          <w:cs/>
        </w:rPr>
        <w:t>යන්ගේ දිරීම</w:t>
      </w:r>
      <w:r w:rsidRPr="00924134">
        <w:rPr>
          <w:rFonts w:ascii="UN-Abhaya" w:hAnsi="UN-Abhaya"/>
        </w:rPr>
        <w:t xml:space="preserve">, </w:t>
      </w:r>
      <w:r w:rsidRPr="00924134">
        <w:rPr>
          <w:rFonts w:ascii="UN-Abhaya" w:hAnsi="UN-Abhaya"/>
          <w:cs/>
        </w:rPr>
        <w:t>බිඳීම</w:t>
      </w:r>
      <w:r w:rsidRPr="00924134">
        <w:rPr>
          <w:rFonts w:ascii="UN-Abhaya" w:hAnsi="UN-Abhaya"/>
        </w:rPr>
        <w:t xml:space="preserve">, </w:t>
      </w:r>
      <w:r w:rsidRPr="00924134">
        <w:rPr>
          <w:rFonts w:ascii="UN-Abhaya" w:hAnsi="UN-Abhaya"/>
          <w:cs/>
        </w:rPr>
        <w:t>පෙරළීම</w:t>
      </w:r>
      <w:r w:rsidRPr="00924134">
        <w:rPr>
          <w:rFonts w:ascii="UN-Abhaya" w:hAnsi="UN-Abhaya"/>
        </w:rPr>
        <w:t xml:space="preserve">, </w:t>
      </w:r>
      <w:r w:rsidRPr="00924134">
        <w:rPr>
          <w:rFonts w:ascii="UN-Abhaya" w:hAnsi="UN-Abhaya"/>
          <w:cs/>
        </w:rPr>
        <w:t>ඔවුන්ගේ ම නිති පෙළීම</w:t>
      </w:r>
      <w:r w:rsidRPr="00924134">
        <w:rPr>
          <w:rFonts w:ascii="UN-Abhaya" w:hAnsi="UN-Abhaya"/>
        </w:rPr>
        <w:t xml:space="preserve">, </w:t>
      </w:r>
      <w:r w:rsidRPr="00924134">
        <w:rPr>
          <w:rFonts w:ascii="UN-Abhaya" w:hAnsi="UN-Abhaya"/>
          <w:cs/>
        </w:rPr>
        <w:t>වෙහෙසීම</w:t>
      </w:r>
      <w:r w:rsidRPr="00924134">
        <w:rPr>
          <w:rFonts w:ascii="UN-Abhaya" w:hAnsi="UN-Abhaya"/>
        </w:rPr>
        <w:t xml:space="preserve">, </w:t>
      </w:r>
      <w:r w:rsidRPr="00924134">
        <w:rPr>
          <w:rFonts w:ascii="UN-Abhaya" w:hAnsi="UN-Abhaya"/>
          <w:cs/>
        </w:rPr>
        <w:t>ඔවුන්ගේ ම නො පවත්නා බව දැක්ම ය. මෙසේ පංචස්ක</w:t>
      </w:r>
      <w:r w:rsidR="000C0EC0">
        <w:rPr>
          <w:rFonts w:ascii="UN-Abhaya" w:hAnsi="UN-Abhaya"/>
          <w:cs/>
        </w:rPr>
        <w:t>න්‍ධ</w:t>
      </w:r>
      <w:r w:rsidRPr="00924134">
        <w:rPr>
          <w:rFonts w:ascii="UN-Abhaya" w:hAnsi="UN-Abhaya"/>
          <w:cs/>
        </w:rPr>
        <w:t>ය අනිච්චානුපස්සනාවන්ගේ වශයෙන් බලන්නෝ</w:t>
      </w:r>
      <w:r w:rsidR="00FB3152">
        <w:rPr>
          <w:rFonts w:ascii="UN-Abhaya" w:hAnsi="UN-Abhaya" w:hint="cs"/>
          <w:cs/>
        </w:rPr>
        <w:t>,</w:t>
      </w:r>
      <w:r w:rsidRPr="00924134">
        <w:rPr>
          <w:rFonts w:ascii="UN-Abhaya" w:hAnsi="UN-Abhaya"/>
          <w:cs/>
        </w:rPr>
        <w:t xml:space="preserve"> මේ මිනිසුන් අතර ඉතා ටික දෙනෙක් ම වෙත්. ඒත් එදා ය. අද නම් නැත්තාහු මැයි කියයුතු සේ පෙණෙත්. </w:t>
      </w:r>
    </w:p>
    <w:p w14:paraId="652EF687" w14:textId="1B789E51" w:rsidR="00905BFE" w:rsidRDefault="00905BFE" w:rsidP="009608F3">
      <w:pPr>
        <w:spacing w:line="276" w:lineRule="auto"/>
        <w:rPr>
          <w:rFonts w:ascii="UN-Abhaya" w:hAnsi="UN-Abhaya"/>
        </w:rPr>
      </w:pPr>
      <w:r w:rsidRPr="00924134">
        <w:rPr>
          <w:rFonts w:ascii="UN-Abhaya" w:hAnsi="UN-Abhaya"/>
          <w:b/>
          <w:bCs/>
          <w:cs/>
        </w:rPr>
        <w:lastRenderedPageBreak/>
        <w:t>ජාලමුත්ත</w:t>
      </w:r>
      <w:r w:rsidR="003770D4">
        <w:rPr>
          <w:rFonts w:ascii="UN-Abhaya" w:hAnsi="UN-Abhaya" w:hint="cs"/>
          <w:b/>
          <w:bCs/>
          <w:cs/>
        </w:rPr>
        <w:t>ො</w:t>
      </w:r>
      <w:r w:rsidRPr="00924134">
        <w:rPr>
          <w:rFonts w:ascii="UN-Abhaya" w:hAnsi="UN-Abhaya"/>
          <w:b/>
          <w:bCs/>
          <w:cs/>
        </w:rPr>
        <w:t xml:space="preserve"> සකුන්තො ඉව =</w:t>
      </w:r>
      <w:r w:rsidRPr="00924134">
        <w:rPr>
          <w:rFonts w:ascii="UN-Abhaya" w:hAnsi="UN-Abhaya"/>
          <w:cs/>
        </w:rPr>
        <w:t xml:space="preserve"> දැලින් මිදුනු වටුවකු සේ. දැලට හසු නො වී පැන ගිය වටුවකු මෙන්.</w:t>
      </w:r>
    </w:p>
    <w:p w14:paraId="55B4779A" w14:textId="5D43DEBF" w:rsidR="00905BFE" w:rsidRDefault="00905BFE" w:rsidP="009608F3">
      <w:pPr>
        <w:spacing w:line="276" w:lineRule="auto"/>
        <w:rPr>
          <w:rFonts w:ascii="UN-Abhaya" w:hAnsi="UN-Abhaya"/>
        </w:rPr>
      </w:pPr>
      <w:r w:rsidRPr="00924134">
        <w:rPr>
          <w:rFonts w:ascii="UN-Abhaya" w:hAnsi="UN-Abhaya"/>
          <w:cs/>
        </w:rPr>
        <w:t>ද</w:t>
      </w:r>
      <w:r w:rsidR="00DB5973">
        <w:rPr>
          <w:rFonts w:ascii="UN-Abhaya" w:hAnsi="UN-Abhaya"/>
          <w:cs/>
        </w:rPr>
        <w:t>ක්‍ෂ</w:t>
      </w:r>
      <w:r w:rsidRPr="00924134">
        <w:rPr>
          <w:rFonts w:ascii="UN-Abhaya" w:hAnsi="UN-Abhaya"/>
          <w:cs/>
        </w:rPr>
        <w:t xml:space="preserve"> වූ ළිහිණිවැද්දකු විසින් දැල් දමා දැලට හසු කොට ගන්නා වටුවන් අතර කිසිවෙක් ම දැලින් මිදී පලා යන්නේ ය. </w:t>
      </w:r>
      <w:r w:rsidRPr="00924134">
        <w:rPr>
          <w:rFonts w:ascii="UN-Abhaya" w:hAnsi="UN-Abhaya"/>
          <w:b/>
          <w:bCs/>
          <w:cs/>
        </w:rPr>
        <w:t>සකුන්ත</w:t>
      </w:r>
      <w:r w:rsidRPr="00924134">
        <w:rPr>
          <w:rFonts w:ascii="UN-Abhaya" w:hAnsi="UN-Abhaya"/>
          <w:cs/>
        </w:rPr>
        <w:t xml:space="preserve"> ශබ්දය අවිශේෂයෙන් ප</w:t>
      </w:r>
      <w:r w:rsidR="0087784E">
        <w:rPr>
          <w:rFonts w:ascii="UN-Abhaya" w:hAnsi="UN-Abhaya"/>
          <w:cs/>
        </w:rPr>
        <w:t>ක්‍ෂි</w:t>
      </w:r>
      <w:r w:rsidRPr="00924134">
        <w:rPr>
          <w:rFonts w:ascii="UN-Abhaya" w:hAnsi="UN-Abhaya"/>
          <w:cs/>
        </w:rPr>
        <w:t>වාචක ය. එහෙත් ඇතැම් ක</w:t>
      </w:r>
      <w:r w:rsidR="002E2636">
        <w:rPr>
          <w:rFonts w:ascii="UN-Abhaya" w:hAnsi="UN-Abhaya" w:hint="cs"/>
          <w:cs/>
        </w:rPr>
        <w:t>ෝ</w:t>
      </w:r>
      <w:r w:rsidRPr="00924134">
        <w:rPr>
          <w:rFonts w:ascii="UN-Abhaya" w:hAnsi="UN-Abhaya"/>
          <w:cs/>
        </w:rPr>
        <w:t xml:space="preserve">ෂකාරකයෝ </w:t>
      </w:r>
      <w:r w:rsidRPr="00924134">
        <w:rPr>
          <w:rFonts w:ascii="UN-Abhaya" w:hAnsi="UN-Abhaya"/>
          <w:b/>
          <w:bCs/>
          <w:cs/>
        </w:rPr>
        <w:t>ඝොෂ්ටකුක්කුට</w:t>
      </w:r>
      <w:r w:rsidRPr="00924134">
        <w:rPr>
          <w:rFonts w:ascii="UN-Abhaya" w:hAnsi="UN-Abhaya"/>
          <w:cs/>
        </w:rPr>
        <w:t xml:space="preserve"> ප</w:t>
      </w:r>
      <w:r w:rsidR="0087784E">
        <w:rPr>
          <w:rFonts w:ascii="UN-Abhaya" w:hAnsi="UN-Abhaya"/>
          <w:cs/>
        </w:rPr>
        <w:t>ක්‍ෂි</w:t>
      </w:r>
      <w:r w:rsidRPr="00924134">
        <w:rPr>
          <w:rFonts w:ascii="UN-Abhaya" w:hAnsi="UN-Abhaya"/>
          <w:cs/>
        </w:rPr>
        <w:t xml:space="preserve">යා </w:t>
      </w:r>
      <w:r w:rsidR="002E2636">
        <w:rPr>
          <w:rFonts w:ascii="UN-Abhaya" w:hAnsi="UN-Abhaya"/>
        </w:rPr>
        <w:t>‘</w:t>
      </w:r>
      <w:r w:rsidRPr="00924134">
        <w:rPr>
          <w:rFonts w:ascii="UN-Abhaya" w:hAnsi="UN-Abhaya"/>
          <w:cs/>
        </w:rPr>
        <w:t>සකුන්ත</w:t>
      </w:r>
      <w:r w:rsidR="002E2636">
        <w:rPr>
          <w:rFonts w:ascii="UN-Abhaya" w:hAnsi="UN-Abhaya"/>
        </w:rPr>
        <w:t xml:space="preserve">’ </w:t>
      </w:r>
      <w:r w:rsidRPr="00924134">
        <w:rPr>
          <w:rFonts w:ascii="UN-Abhaya" w:hAnsi="UN-Abhaya"/>
          <w:cs/>
        </w:rPr>
        <w:t>යි කියත්. භාෂාවෙහි අවිශේෂයෙන් ප</w:t>
      </w:r>
      <w:r w:rsidR="000B3116">
        <w:rPr>
          <w:rFonts w:ascii="UN-Abhaya" w:hAnsi="UN-Abhaya"/>
          <w:cs/>
        </w:rPr>
        <w:t>ක්‍ෂී</w:t>
      </w:r>
      <w:r w:rsidRPr="00924134">
        <w:rPr>
          <w:rFonts w:ascii="UN-Abhaya" w:hAnsi="UN-Abhaya"/>
          <w:cs/>
        </w:rPr>
        <w:t xml:space="preserve">න් කෙරෙහි වැටුනු තැන් කොතෙකුත් දක්නා ලැබේ. එහෙයින් </w:t>
      </w:r>
      <w:r w:rsidR="00C9323B">
        <w:rPr>
          <w:rFonts w:ascii="UN-Abhaya" w:hAnsi="UN-Abhaya"/>
        </w:rPr>
        <w:t>‘</w:t>
      </w:r>
      <w:r w:rsidRPr="00924134">
        <w:rPr>
          <w:rFonts w:ascii="UN-Abhaya" w:hAnsi="UN-Abhaya"/>
          <w:cs/>
        </w:rPr>
        <w:t>සකුන්ත</w:t>
      </w:r>
      <w:r w:rsidR="00C9323B">
        <w:rPr>
          <w:rFonts w:ascii="UN-Abhaya" w:hAnsi="UN-Abhaya"/>
        </w:rPr>
        <w:t>’</w:t>
      </w:r>
      <w:r w:rsidRPr="00924134">
        <w:rPr>
          <w:rFonts w:ascii="UN-Abhaya" w:hAnsi="UN-Abhaya"/>
        </w:rPr>
        <w:t xml:space="preserve"> </w:t>
      </w:r>
      <w:r w:rsidRPr="00924134">
        <w:rPr>
          <w:rFonts w:ascii="UN-Abhaya" w:hAnsi="UN-Abhaya"/>
          <w:cs/>
        </w:rPr>
        <w:t>ශබ්දයෙන් වටුවා ද කිය හැකි ය. අටුවාවේ ආවේ ද එහෙයින් ය.</w:t>
      </w:r>
      <w:r w:rsidRPr="00924134">
        <w:rPr>
          <w:rFonts w:ascii="UN-Abhaya" w:hAnsi="UN-Abhaya"/>
          <w:b/>
          <w:bCs/>
          <w:cs/>
        </w:rPr>
        <w:t xml:space="preserve"> “සක්කොති උදධං ගන්තුන්ති = සකුන්තො</w:t>
      </w:r>
      <w:r w:rsidR="00C9323B">
        <w:rPr>
          <w:rFonts w:ascii="UN-Abhaya" w:hAnsi="UN-Abhaya"/>
          <w:b/>
          <w:bCs/>
        </w:rPr>
        <w:t>”</w:t>
      </w:r>
      <w:r w:rsidRPr="00924134">
        <w:rPr>
          <w:rFonts w:ascii="UN-Abhaya" w:hAnsi="UN-Abhaya"/>
          <w:cs/>
        </w:rPr>
        <w:t xml:space="preserve"> යන නිරුක්ති විසින් ගත්කල සකුන්ත ශබ්දය ප</w:t>
      </w:r>
      <w:r w:rsidR="000B3116">
        <w:rPr>
          <w:rFonts w:ascii="UN-Abhaya" w:hAnsi="UN-Abhaya"/>
          <w:cs/>
        </w:rPr>
        <w:t>ක්‍ෂී</w:t>
      </w:r>
      <w:r w:rsidRPr="00924134">
        <w:rPr>
          <w:rFonts w:ascii="UN-Abhaya" w:hAnsi="UN-Abhaya"/>
          <w:cs/>
        </w:rPr>
        <w:t xml:space="preserve">න් කෙරෙහි යෙදීම වරදෙක් නො වේ. </w:t>
      </w:r>
      <w:r w:rsidRPr="00924134">
        <w:rPr>
          <w:rFonts w:ascii="UN-Abhaya" w:hAnsi="UN-Abhaya"/>
          <w:b/>
          <w:bCs/>
          <w:cs/>
        </w:rPr>
        <w:t>ජාලමු</w:t>
      </w:r>
      <w:r w:rsidRPr="00924134">
        <w:rPr>
          <w:rFonts w:ascii="UN-Abhaya" w:hAnsi="UN-Abhaya"/>
          <w:b/>
          <w:bCs/>
          <w:cs/>
          <w:lang w:val="en-GB"/>
        </w:rPr>
        <w:t>ත්ත</w:t>
      </w:r>
      <w:r w:rsidRPr="00924134">
        <w:rPr>
          <w:rFonts w:ascii="UN-Abhaya" w:hAnsi="UN-Abhaya"/>
          <w:cs/>
        </w:rPr>
        <w:t xml:space="preserve"> නම්</w:t>
      </w:r>
      <w:r w:rsidRPr="00924134">
        <w:rPr>
          <w:rFonts w:ascii="UN-Abhaya" w:hAnsi="UN-Abhaya"/>
        </w:rPr>
        <w:t xml:space="preserve">, </w:t>
      </w:r>
      <w:r w:rsidRPr="00924134">
        <w:rPr>
          <w:rFonts w:ascii="UN-Abhaya" w:hAnsi="UN-Abhaya"/>
          <w:cs/>
        </w:rPr>
        <w:t>දැලෙන් මිදුනේ ය. වේගයෙන් පලා යන මෘගාදීන් හසු කොට ගන්නේ ජාල නම්.</w:t>
      </w:r>
      <w:r w:rsidR="00867DD5">
        <w:rPr>
          <w:rFonts w:ascii="UN-Abhaya" w:hAnsi="UN-Abhaya"/>
        </w:rPr>
        <w:t xml:space="preserve"> “</w:t>
      </w:r>
      <w:r w:rsidRPr="00924134">
        <w:rPr>
          <w:rFonts w:ascii="UN-Abhaya" w:hAnsi="UN-Abhaya"/>
          <w:b/>
          <w:bCs/>
          <w:cs/>
        </w:rPr>
        <w:t>ජෙ සීඝගතෙ ධාවන්තෙ මිගාදයො ලාති ගණ්හාති ති - ජාලං”</w:t>
      </w:r>
      <w:r w:rsidRPr="00924134">
        <w:rPr>
          <w:rFonts w:ascii="UN-Abhaya" w:hAnsi="UN-Abhaya"/>
          <w:cs/>
        </w:rPr>
        <w:t xml:space="preserve"> යනු නිරුක්ති යි. </w:t>
      </w:r>
    </w:p>
    <w:p w14:paraId="075D31A1" w14:textId="156F9440" w:rsidR="00905BFE" w:rsidRDefault="00905BFE" w:rsidP="009608F3">
      <w:pPr>
        <w:spacing w:line="276" w:lineRule="auto"/>
        <w:rPr>
          <w:rFonts w:ascii="UN-Abhaya" w:hAnsi="UN-Abhaya"/>
        </w:rPr>
      </w:pPr>
      <w:r w:rsidRPr="00924134">
        <w:rPr>
          <w:rFonts w:ascii="UN-Abhaya" w:hAnsi="UN-Abhaya"/>
          <w:b/>
          <w:bCs/>
          <w:cs/>
        </w:rPr>
        <w:t>අප්පො සග්ගාය ගච්ඡති =</w:t>
      </w:r>
      <w:r w:rsidRPr="00924134">
        <w:rPr>
          <w:rFonts w:ascii="UN-Abhaya" w:hAnsi="UN-Abhaya"/>
          <w:cs/>
        </w:rPr>
        <w:t xml:space="preserve"> ස්වල්ප වූ </w:t>
      </w:r>
      <w:r w:rsidR="0003542E">
        <w:rPr>
          <w:rFonts w:ascii="UN-Abhaya" w:hAnsi="UN-Abhaya"/>
          <w:cs/>
        </w:rPr>
        <w:t>සත්ත්‍ව</w:t>
      </w:r>
      <w:r w:rsidRPr="00924134">
        <w:rPr>
          <w:rFonts w:ascii="UN-Abhaya" w:hAnsi="UN-Abhaya"/>
          <w:cs/>
        </w:rPr>
        <w:t>යෙක් ස්ව</w:t>
      </w:r>
      <w:r w:rsidR="00026AD1">
        <w:rPr>
          <w:rFonts w:ascii="UN-Abhaya" w:hAnsi="UN-Abhaya"/>
          <w:cs/>
        </w:rPr>
        <w:t>ර්‍ග</w:t>
      </w:r>
      <w:r w:rsidRPr="00924134">
        <w:rPr>
          <w:rFonts w:ascii="UN-Abhaya" w:hAnsi="UN-Abhaya"/>
          <w:cs/>
        </w:rPr>
        <w:t xml:space="preserve">යට යයි. </w:t>
      </w:r>
    </w:p>
    <w:p w14:paraId="1D45A96F" w14:textId="3A57C2E7" w:rsidR="00905BFE" w:rsidRDefault="00905BFE" w:rsidP="009608F3">
      <w:pPr>
        <w:spacing w:line="276" w:lineRule="auto"/>
        <w:rPr>
          <w:rFonts w:ascii="UN-Abhaya" w:hAnsi="UN-Abhaya"/>
        </w:rPr>
      </w:pPr>
      <w:r w:rsidRPr="00924134">
        <w:rPr>
          <w:rFonts w:ascii="UN-Abhaya" w:hAnsi="UN-Abhaya"/>
          <w:cs/>
        </w:rPr>
        <w:t xml:space="preserve">මාරජාලයෙහි බැඳුනු මාරයාගේ පස්කම් ගුණ නැමැති දැලින් වැසුනු දැලට අසු වූ </w:t>
      </w:r>
      <w:r w:rsidR="0003542E">
        <w:rPr>
          <w:rFonts w:ascii="UN-Abhaya" w:hAnsi="UN-Abhaya"/>
          <w:cs/>
        </w:rPr>
        <w:t>සත්ත්‍ව</w:t>
      </w:r>
      <w:r w:rsidRPr="00924134">
        <w:rPr>
          <w:rFonts w:ascii="UN-Abhaya" w:hAnsi="UN-Abhaya"/>
          <w:cs/>
        </w:rPr>
        <w:t>යන් අතර බොහෝ දෙනෙක් ම අපාය යට යෙත්. ඉතා ටික දෙනෙක් ම සව</w:t>
      </w:r>
      <w:r w:rsidR="00026AD1">
        <w:rPr>
          <w:rFonts w:ascii="UN-Abhaya" w:hAnsi="UN-Abhaya"/>
          <w:cs/>
        </w:rPr>
        <w:t>ර්‍ග</w:t>
      </w:r>
      <w:r w:rsidRPr="00924134">
        <w:rPr>
          <w:rFonts w:ascii="UN-Abhaya" w:hAnsi="UN-Abhaya"/>
          <w:cs/>
        </w:rPr>
        <w:t xml:space="preserve">යට යෙත්. නිවන් ලබන්නෝ ඊටත් වඩා ටික දෙනෙක් වෙත්. මෙහිලා මිනිස් ලොවින් චුත ව නැවැත මිනිස්ලොව ම උපදින්නෝ ටික දෙනෙක් වෙත්. එහෙත් </w:t>
      </w:r>
      <w:r w:rsidR="00943077">
        <w:rPr>
          <w:rFonts w:ascii="UN-Abhaya" w:hAnsi="UN-Abhaya" w:hint="cs"/>
          <w:cs/>
        </w:rPr>
        <w:t xml:space="preserve">මිනිස් </w:t>
      </w:r>
      <w:r w:rsidRPr="00924134">
        <w:rPr>
          <w:rFonts w:ascii="UN-Abhaya" w:hAnsi="UN-Abhaya"/>
          <w:cs/>
        </w:rPr>
        <w:t>ලොවින් චුත ව නිරයෙහි උපදින්නෝ</w:t>
      </w:r>
      <w:r w:rsidRPr="00924134">
        <w:rPr>
          <w:rFonts w:ascii="UN-Abhaya" w:hAnsi="UN-Abhaya"/>
        </w:rPr>
        <w:t xml:space="preserve">, </w:t>
      </w:r>
      <w:r w:rsidRPr="00924134">
        <w:rPr>
          <w:rFonts w:ascii="UN-Abhaya" w:hAnsi="UN-Abhaya"/>
          <w:cs/>
        </w:rPr>
        <w:t>තිරිසය</w:t>
      </w:r>
      <w:r w:rsidR="00943077">
        <w:rPr>
          <w:rFonts w:ascii="UN-Abhaya" w:hAnsi="UN-Abhaya" w:hint="cs"/>
          <w:cs/>
        </w:rPr>
        <w:t>ෝ</w:t>
      </w:r>
      <w:r w:rsidRPr="00924134">
        <w:rPr>
          <w:rFonts w:ascii="UN-Abhaya" w:hAnsi="UN-Abhaya"/>
          <w:cs/>
        </w:rPr>
        <w:t>නියෙහි උපදින්නෝ</w:t>
      </w:r>
      <w:r w:rsidRPr="00924134">
        <w:rPr>
          <w:rFonts w:ascii="UN-Abhaya" w:hAnsi="UN-Abhaya"/>
        </w:rPr>
        <w:t xml:space="preserve">, </w:t>
      </w:r>
      <w:r w:rsidRPr="00924134">
        <w:rPr>
          <w:rFonts w:ascii="UN-Abhaya" w:hAnsi="UN-Abhaya"/>
          <w:cs/>
        </w:rPr>
        <w:t>ප්‍රේත ල</w:t>
      </w:r>
      <w:r w:rsidR="00932D39">
        <w:rPr>
          <w:rFonts w:ascii="UN-Abhaya" w:hAnsi="UN-Abhaya" w:hint="cs"/>
          <w:cs/>
        </w:rPr>
        <w:t>ෝ</w:t>
      </w:r>
      <w:r w:rsidRPr="00924134">
        <w:rPr>
          <w:rFonts w:ascii="UN-Abhaya" w:hAnsi="UN-Abhaya"/>
          <w:cs/>
        </w:rPr>
        <w:t>කයෙහි උපදින්නෝ ඉතා බොහෝ වෙත්. එසේ ම මිනිස්ලොවින් චුත ව දෙව්ලොව උපදින්නෝ ටික දෙනෙක් වෙත්. එහෙත් මිනිස් ලොවින් චුත ව නිරයෙහි</w:t>
      </w:r>
      <w:r w:rsidRPr="00924134">
        <w:rPr>
          <w:rFonts w:ascii="UN-Abhaya" w:hAnsi="UN-Abhaya"/>
        </w:rPr>
        <w:t xml:space="preserve">, </w:t>
      </w:r>
      <w:r w:rsidRPr="00924134">
        <w:rPr>
          <w:rFonts w:ascii="UN-Abhaya" w:hAnsi="UN-Abhaya"/>
          <w:cs/>
        </w:rPr>
        <w:t>තිරිසන් යෝනියෙහි</w:t>
      </w:r>
      <w:r w:rsidRPr="00924134">
        <w:rPr>
          <w:rFonts w:ascii="UN-Abhaya" w:hAnsi="UN-Abhaya"/>
        </w:rPr>
        <w:t xml:space="preserve">, </w:t>
      </w:r>
      <w:r w:rsidRPr="00924134">
        <w:rPr>
          <w:rFonts w:ascii="UN-Abhaya" w:hAnsi="UN-Abhaya"/>
          <w:cs/>
        </w:rPr>
        <w:t>ප්‍රේත ල</w:t>
      </w:r>
      <w:r w:rsidR="00F97809">
        <w:rPr>
          <w:rFonts w:ascii="UN-Abhaya" w:hAnsi="UN-Abhaya" w:hint="cs"/>
          <w:cs/>
        </w:rPr>
        <w:t>ෝ</w:t>
      </w:r>
      <w:r w:rsidRPr="00924134">
        <w:rPr>
          <w:rFonts w:ascii="UN-Abhaya" w:hAnsi="UN-Abhaya"/>
          <w:cs/>
        </w:rPr>
        <w:t>කයෙහි උපදින්නෝ ඉතා බොහෝ වෙත්.</w:t>
      </w:r>
      <w:r w:rsidR="00943077">
        <w:rPr>
          <w:rFonts w:ascii="UN-Abhaya" w:hAnsi="UN-Abhaya" w:hint="cs"/>
          <w:cs/>
        </w:rPr>
        <w:t xml:space="preserve"> එසේම </w:t>
      </w:r>
      <w:r w:rsidRPr="00924134">
        <w:rPr>
          <w:rFonts w:ascii="UN-Abhaya" w:hAnsi="UN-Abhaya"/>
          <w:cs/>
        </w:rPr>
        <w:t>දෙ</w:t>
      </w:r>
      <w:r w:rsidR="00943077">
        <w:rPr>
          <w:rFonts w:ascii="UN-Abhaya" w:hAnsi="UN-Abhaya" w:hint="cs"/>
          <w:cs/>
        </w:rPr>
        <w:t>ව්</w:t>
      </w:r>
      <w:r w:rsidRPr="00924134">
        <w:rPr>
          <w:rFonts w:ascii="UN-Abhaya" w:hAnsi="UN-Abhaya"/>
          <w:cs/>
        </w:rPr>
        <w:t>ලොවින් චුත ව නැවැත දෙ</w:t>
      </w:r>
      <w:r w:rsidR="00943077">
        <w:rPr>
          <w:rFonts w:ascii="UN-Abhaya" w:hAnsi="UN-Abhaya" w:hint="cs"/>
          <w:cs/>
        </w:rPr>
        <w:t>ව්</w:t>
      </w:r>
      <w:r w:rsidRPr="00924134">
        <w:rPr>
          <w:rFonts w:ascii="UN-Abhaya" w:hAnsi="UN-Abhaya"/>
          <w:cs/>
        </w:rPr>
        <w:t>ලොව උපදින්න</w:t>
      </w:r>
      <w:r w:rsidR="00943077">
        <w:rPr>
          <w:rFonts w:ascii="UN-Abhaya" w:hAnsi="UN-Abhaya" w:hint="cs"/>
          <w:cs/>
        </w:rPr>
        <w:t>ෝ</w:t>
      </w:r>
      <w:r w:rsidRPr="00924134">
        <w:rPr>
          <w:rFonts w:ascii="UN-Abhaya" w:hAnsi="UN-Abhaya"/>
          <w:cs/>
        </w:rPr>
        <w:t xml:space="preserve"> ටික දෙනෙක් වෙත්. එහෙත් දෙ</w:t>
      </w:r>
      <w:r w:rsidR="00943077">
        <w:rPr>
          <w:rFonts w:ascii="UN-Abhaya" w:hAnsi="UN-Abhaya" w:hint="cs"/>
          <w:cs/>
        </w:rPr>
        <w:t>ව්</w:t>
      </w:r>
      <w:r w:rsidRPr="00924134">
        <w:rPr>
          <w:rFonts w:ascii="UN-Abhaya" w:hAnsi="UN-Abhaya"/>
          <w:cs/>
        </w:rPr>
        <w:t>ලොවින් චුත ව නිරයෙහි</w:t>
      </w:r>
      <w:r w:rsidRPr="00924134">
        <w:rPr>
          <w:rFonts w:ascii="UN-Abhaya" w:hAnsi="UN-Abhaya"/>
        </w:rPr>
        <w:t xml:space="preserve">, </w:t>
      </w:r>
      <w:r w:rsidRPr="00924134">
        <w:rPr>
          <w:rFonts w:ascii="UN-Abhaya" w:hAnsi="UN-Abhaya"/>
          <w:cs/>
        </w:rPr>
        <w:t>තිරිසන් ය</w:t>
      </w:r>
      <w:r w:rsidR="00943077">
        <w:rPr>
          <w:rFonts w:ascii="UN-Abhaya" w:hAnsi="UN-Abhaya" w:hint="cs"/>
          <w:cs/>
        </w:rPr>
        <w:t>ෝ</w:t>
      </w:r>
      <w:r w:rsidRPr="00924134">
        <w:rPr>
          <w:rFonts w:ascii="UN-Abhaya" w:hAnsi="UN-Abhaya"/>
          <w:cs/>
        </w:rPr>
        <w:t>නියෙහි</w:t>
      </w:r>
      <w:r w:rsidRPr="00924134">
        <w:rPr>
          <w:rFonts w:ascii="UN-Abhaya" w:hAnsi="UN-Abhaya"/>
        </w:rPr>
        <w:t xml:space="preserve">, </w:t>
      </w:r>
      <w:r w:rsidRPr="00924134">
        <w:rPr>
          <w:rFonts w:ascii="UN-Abhaya" w:hAnsi="UN-Abhaya"/>
          <w:cs/>
        </w:rPr>
        <w:t>ප්‍ර</w:t>
      </w:r>
      <w:r w:rsidR="00943077">
        <w:rPr>
          <w:rFonts w:ascii="UN-Abhaya" w:hAnsi="UN-Abhaya" w:hint="cs"/>
          <w:cs/>
        </w:rPr>
        <w:t>ේ</w:t>
      </w:r>
      <w:r w:rsidRPr="00924134">
        <w:rPr>
          <w:rFonts w:ascii="UN-Abhaya" w:hAnsi="UN-Abhaya"/>
          <w:cs/>
        </w:rPr>
        <w:t>තල</w:t>
      </w:r>
      <w:r w:rsidR="00943077">
        <w:rPr>
          <w:rFonts w:ascii="UN-Abhaya" w:hAnsi="UN-Abhaya" w:hint="cs"/>
          <w:cs/>
        </w:rPr>
        <w:t>ෝ</w:t>
      </w:r>
      <w:r w:rsidRPr="00924134">
        <w:rPr>
          <w:rFonts w:ascii="UN-Abhaya" w:hAnsi="UN-Abhaya"/>
          <w:cs/>
        </w:rPr>
        <w:t>කයෙහි උපදින්නෝ ඉතා බොහෝ වෙත්. එසේ ම දෙව</w:t>
      </w:r>
      <w:r w:rsidR="00943077">
        <w:rPr>
          <w:rFonts w:ascii="UN-Abhaya" w:hAnsi="UN-Abhaya" w:hint="cs"/>
          <w:cs/>
        </w:rPr>
        <w:t>්</w:t>
      </w:r>
      <w:r w:rsidRPr="00924134">
        <w:rPr>
          <w:rFonts w:ascii="UN-Abhaya" w:hAnsi="UN-Abhaya"/>
          <w:cs/>
        </w:rPr>
        <w:t>ලොවින් චුත ව මිනිස්ලොව උපදින්නෝ ටික දෙනෙක් වෙත්. එහෙත් දෙව්ලොවින් ගිලිහී නිරයෙහි</w:t>
      </w:r>
      <w:r w:rsidRPr="00924134">
        <w:rPr>
          <w:rFonts w:ascii="UN-Abhaya" w:hAnsi="UN-Abhaya"/>
        </w:rPr>
        <w:t xml:space="preserve">, </w:t>
      </w:r>
      <w:r w:rsidRPr="00924134">
        <w:rPr>
          <w:rFonts w:ascii="UN-Abhaya" w:hAnsi="UN-Abhaya"/>
          <w:cs/>
        </w:rPr>
        <w:t>තිරිසන්ය</w:t>
      </w:r>
      <w:r w:rsidR="00943077">
        <w:rPr>
          <w:rFonts w:ascii="UN-Abhaya" w:hAnsi="UN-Abhaya" w:hint="cs"/>
          <w:cs/>
        </w:rPr>
        <w:t>ෝ</w:t>
      </w:r>
      <w:r w:rsidRPr="00924134">
        <w:rPr>
          <w:rFonts w:ascii="UN-Abhaya" w:hAnsi="UN-Abhaya"/>
          <w:cs/>
        </w:rPr>
        <w:t>නියෙහි</w:t>
      </w:r>
      <w:r w:rsidRPr="00924134">
        <w:rPr>
          <w:rFonts w:ascii="UN-Abhaya" w:hAnsi="UN-Abhaya"/>
        </w:rPr>
        <w:t xml:space="preserve">, </w:t>
      </w:r>
      <w:r w:rsidRPr="00924134">
        <w:rPr>
          <w:rFonts w:ascii="UN-Abhaya" w:hAnsi="UN-Abhaya"/>
          <w:cs/>
        </w:rPr>
        <w:t>ප</w:t>
      </w:r>
      <w:r w:rsidR="00943077">
        <w:rPr>
          <w:rFonts w:ascii="UN-Abhaya" w:hAnsi="UN-Abhaya" w:hint="cs"/>
          <w:cs/>
        </w:rPr>
        <w:t>්‍රේ</w:t>
      </w:r>
      <w:r w:rsidRPr="00924134">
        <w:rPr>
          <w:rFonts w:ascii="UN-Abhaya" w:hAnsi="UN-Abhaya"/>
          <w:cs/>
        </w:rPr>
        <w:t>තල</w:t>
      </w:r>
      <w:r w:rsidR="00943077">
        <w:rPr>
          <w:rFonts w:ascii="UN-Abhaya" w:hAnsi="UN-Abhaya" w:hint="cs"/>
          <w:cs/>
        </w:rPr>
        <w:t>ෝ</w:t>
      </w:r>
      <w:r w:rsidRPr="00924134">
        <w:rPr>
          <w:rFonts w:ascii="UN-Abhaya" w:hAnsi="UN-Abhaya"/>
          <w:cs/>
        </w:rPr>
        <w:t>ක යෙහි උපදින්න</w:t>
      </w:r>
      <w:r w:rsidR="00943077">
        <w:rPr>
          <w:rFonts w:ascii="UN-Abhaya" w:hAnsi="UN-Abhaya" w:hint="cs"/>
          <w:cs/>
        </w:rPr>
        <w:t>ෝ</w:t>
      </w:r>
      <w:r w:rsidRPr="00924134">
        <w:rPr>
          <w:rFonts w:ascii="UN-Abhaya" w:hAnsi="UN-Abhaya"/>
          <w:cs/>
        </w:rPr>
        <w:t xml:space="preserve"> ඉතා බොහෝ වෙත්,</w:t>
      </w:r>
      <w:r w:rsidRPr="00924134">
        <w:rPr>
          <w:rFonts w:ascii="UN-Abhaya" w:hAnsi="UN-Abhaya"/>
        </w:rPr>
        <w:t xml:space="preserve"> </w:t>
      </w:r>
      <w:r w:rsidRPr="00924134">
        <w:rPr>
          <w:rFonts w:ascii="UN-Abhaya" w:hAnsi="UN-Abhaya"/>
          <w:cs/>
        </w:rPr>
        <w:t xml:space="preserve">යි යනාදීන් වදාළ දේශනාව සිත්හි දැරිය යුතු ය. අඞ්ගුත්තරනිකායයෙහි එකක නිපාතයෙහි සිවුවන වගෙහි මේ එන්නේ ය. විස්තර විසින් එයින් දන්නේ ය. </w:t>
      </w:r>
    </w:p>
    <w:p w14:paraId="3AA4F22E" w14:textId="4395A792" w:rsidR="0091450B" w:rsidRDefault="00905BFE" w:rsidP="009608F3">
      <w:pPr>
        <w:spacing w:line="276" w:lineRule="auto"/>
        <w:rPr>
          <w:rFonts w:ascii="UN-Abhaya" w:hAnsi="UN-Abhaya"/>
          <w:b/>
          <w:bCs/>
        </w:rPr>
      </w:pPr>
      <w:r w:rsidRPr="00924134">
        <w:rPr>
          <w:rFonts w:ascii="UN-Abhaya" w:hAnsi="UN-Abhaya"/>
          <w:cs/>
        </w:rPr>
        <w:t>ධ</w:t>
      </w:r>
      <w:r w:rsidR="00FB0612">
        <w:rPr>
          <w:rFonts w:ascii="UN-Abhaya" w:hAnsi="UN-Abhaya"/>
          <w:cs/>
        </w:rPr>
        <w:t>ර්‍ම</w:t>
      </w:r>
      <w:r w:rsidRPr="00924134">
        <w:rPr>
          <w:rFonts w:ascii="UN-Abhaya" w:hAnsi="UN-Abhaya"/>
          <w:cs/>
        </w:rPr>
        <w:t>දේශනාව</w:t>
      </w:r>
      <w:r w:rsidR="00BA1DF0">
        <w:rPr>
          <w:rFonts w:ascii="UN-Abhaya" w:hAnsi="UN-Abhaya" w:hint="cs"/>
          <w:cs/>
        </w:rPr>
        <w:t>ගේ</w:t>
      </w:r>
      <w:r w:rsidRPr="00924134">
        <w:rPr>
          <w:rFonts w:ascii="UN-Abhaya" w:hAnsi="UN-Abhaya"/>
          <w:cs/>
        </w:rPr>
        <w:t xml:space="preserve"> අවසානයෙහි පෙහෙරිය සෝවන් වූ ය. දේශනාව මහාජනයාටත් වැඩ සහිත වූවා ය. යලි ඕතොමෝ පැසත් ගෙ</w:t>
      </w:r>
      <w:r w:rsidR="0091450B">
        <w:rPr>
          <w:rFonts w:ascii="UN-Abhaya" w:hAnsi="UN-Abhaya" w:hint="cs"/>
          <w:cs/>
        </w:rPr>
        <w:t>ණ</w:t>
      </w:r>
      <w:r w:rsidRPr="00924134">
        <w:rPr>
          <w:rFonts w:ascii="UN-Abhaya" w:hAnsi="UN-Abhaya"/>
          <w:cs/>
        </w:rPr>
        <w:t xml:space="preserve"> පියා</w:t>
      </w:r>
      <w:r w:rsidR="0091450B">
        <w:rPr>
          <w:rFonts w:ascii="UN-Abhaya" w:hAnsi="UN-Abhaya" w:hint="cs"/>
          <w:cs/>
        </w:rPr>
        <w:t xml:space="preserve"> </w:t>
      </w:r>
      <w:r w:rsidRPr="00924134">
        <w:rPr>
          <w:rFonts w:ascii="UN-Abhaya" w:hAnsi="UN-Abhaya"/>
          <w:cs/>
        </w:rPr>
        <w:t>වෙත ගියා ය. එවේලෙහි ඔහු හිඳගෙණ ම නින්දට වැටී සිටියේ ය. පෙහෙරිය ද එගැ</w:t>
      </w:r>
      <w:r w:rsidR="0091450B">
        <w:rPr>
          <w:rFonts w:ascii="UN-Abhaya" w:hAnsi="UN-Abhaya" w:hint="cs"/>
          <w:cs/>
        </w:rPr>
        <w:t>ණ</w:t>
      </w:r>
      <w:r w:rsidRPr="00924134">
        <w:rPr>
          <w:rFonts w:ascii="UN-Abhaya" w:hAnsi="UN-Abhaya"/>
          <w:cs/>
        </w:rPr>
        <w:t xml:space="preserve"> නො සලකා පැස එළවන ගමනේ පැස්වෙම කෙළවර හැපී හඬ නගා වැටුනී ය. නින්දෙන් පිබිදුනු පෙහෙර තෙමේ ගති නිමිත්තෙන් ම පළමු ලෙසින් දුරදිග නො බලා සිරදඩුව ඇද්දේ ය. වෙම් කෙළවර ගොස් තරුණියගේ උරෙහි ඇණුනේ ය. එයින් ඕ එතැන ම මැරී වැටුනා ය. පෙහෙර තෙමේ ලේ පෙරා මැරී වැටුනු ඇය දැක හඬමින් වැලපෙමින්</w:t>
      </w:r>
      <w:r w:rsidR="00867DD5">
        <w:rPr>
          <w:rFonts w:ascii="UN-Abhaya" w:hAnsi="UN-Abhaya"/>
        </w:rPr>
        <w:t xml:space="preserve"> “</w:t>
      </w:r>
      <w:r w:rsidRPr="00924134">
        <w:rPr>
          <w:rFonts w:ascii="UN-Abhaya" w:hAnsi="UN-Abhaya"/>
          <w:cs/>
        </w:rPr>
        <w:t xml:space="preserve">මාගේ </w:t>
      </w:r>
      <w:r w:rsidR="0091450B">
        <w:rPr>
          <w:rFonts w:ascii="UN-Abhaya" w:hAnsi="UN-Abhaya" w:hint="cs"/>
          <w:cs/>
        </w:rPr>
        <w:t>මේ</w:t>
      </w:r>
      <w:r w:rsidRPr="00924134">
        <w:rPr>
          <w:rFonts w:ascii="UN-Abhaya" w:hAnsi="UN-Abhaya"/>
          <w:cs/>
        </w:rPr>
        <w:t xml:space="preserve"> ශෝකය සන්සිඳවනට ඉන්නෝ බුදුරජානන් වහන්සේ පමණ</w:t>
      </w:r>
      <w:r w:rsidR="0091450B">
        <w:rPr>
          <w:rFonts w:ascii="UN-Abhaya" w:hAnsi="UN-Abhaya" w:hint="cs"/>
          <w:cs/>
        </w:rPr>
        <w:t>ැ</w:t>
      </w:r>
      <w:r w:rsidR="0091450B">
        <w:rPr>
          <w:rFonts w:ascii="UN-Abhaya" w:hAnsi="UN-Abhaya"/>
        </w:rPr>
        <w:t>”</w:t>
      </w:r>
      <w:r w:rsidR="0091450B">
        <w:rPr>
          <w:rFonts w:ascii="UN-Abhaya" w:hAnsi="UN-Abhaya" w:hint="cs"/>
          <w:cs/>
        </w:rPr>
        <w:t xml:space="preserve"> </w:t>
      </w:r>
      <w:r w:rsidRPr="00924134">
        <w:rPr>
          <w:rFonts w:ascii="UN-Abhaya" w:hAnsi="UN-Abhaya"/>
          <w:cs/>
        </w:rPr>
        <w:t>යි බුදුරජුන් වෙත ගොස්</w:t>
      </w:r>
      <w:r w:rsidR="00867DD5">
        <w:rPr>
          <w:rFonts w:ascii="UN-Abhaya" w:hAnsi="UN-Abhaya"/>
        </w:rPr>
        <w:t xml:space="preserve"> “</w:t>
      </w:r>
      <w:r w:rsidRPr="00924134">
        <w:rPr>
          <w:rFonts w:ascii="UN-Abhaya" w:hAnsi="UN-Abhaya"/>
          <w:cs/>
        </w:rPr>
        <w:t>ස්වාමීනි! මා දුව මළා</w:t>
      </w:r>
      <w:r w:rsidRPr="00924134">
        <w:rPr>
          <w:rFonts w:ascii="UN-Abhaya" w:hAnsi="UN-Abhaya"/>
        </w:rPr>
        <w:t xml:space="preserve">, </w:t>
      </w:r>
      <w:r w:rsidRPr="00924134">
        <w:rPr>
          <w:rFonts w:ascii="UN-Abhaya" w:hAnsi="UN-Abhaya"/>
          <w:cs/>
        </w:rPr>
        <w:t>ශෝකය නම් නො ඉවසිය හැකි ය</w:t>
      </w:r>
      <w:r w:rsidR="0091450B">
        <w:rPr>
          <w:rFonts w:ascii="UN-Abhaya" w:hAnsi="UN-Abhaya"/>
        </w:rPr>
        <w:t xml:space="preserve">” </w:t>
      </w:r>
      <w:r w:rsidRPr="00924134">
        <w:rPr>
          <w:rFonts w:ascii="UN-Abhaya" w:hAnsi="UN-Abhaya"/>
          <w:cs/>
        </w:rPr>
        <w:t>යි හඬ හඬා කියා සිටියේ ය. බුදුරජානන් වහන්සේ ඔහු අස්වසා</w:t>
      </w:r>
      <w:r w:rsidR="00867DD5">
        <w:rPr>
          <w:rFonts w:ascii="UN-Abhaya" w:hAnsi="UN-Abhaya"/>
        </w:rPr>
        <w:t xml:space="preserve"> “</w:t>
      </w:r>
      <w:r w:rsidRPr="00924134">
        <w:rPr>
          <w:rFonts w:ascii="UN-Abhaya" w:hAnsi="UN-Abhaya"/>
          <w:cs/>
        </w:rPr>
        <w:t>මේ අක් මුල් නැති සසර තා ද</w:t>
      </w:r>
      <w:r w:rsidR="0091450B">
        <w:rPr>
          <w:rFonts w:ascii="UN-Abhaya" w:hAnsi="UN-Abhaya" w:hint="cs"/>
          <w:cs/>
        </w:rPr>
        <w:t>ූ</w:t>
      </w:r>
      <w:r w:rsidRPr="00924134">
        <w:rPr>
          <w:rFonts w:ascii="UN-Abhaya" w:hAnsi="UN-Abhaya"/>
          <w:cs/>
        </w:rPr>
        <w:t>ලාගේ මරණ ගැණ ම වැගිර වූ කඳුළු සිවු සයුරෙහි දියකඳට වැඩිය</w:t>
      </w:r>
      <w:r w:rsidR="00C4684C">
        <w:rPr>
          <w:rFonts w:ascii="UN-Abhaya" w:hAnsi="UN-Abhaya"/>
        </w:rPr>
        <w:t>”</w:t>
      </w:r>
      <w:r w:rsidRPr="00924134">
        <w:rPr>
          <w:rFonts w:ascii="UN-Abhaya" w:hAnsi="UN-Abhaya"/>
        </w:rPr>
        <w:t xml:space="preserve"> </w:t>
      </w:r>
      <w:r w:rsidRPr="00924134">
        <w:rPr>
          <w:rFonts w:ascii="UN-Abhaya" w:hAnsi="UN-Abhaya"/>
          <w:cs/>
        </w:rPr>
        <w:t>යි අනමතග්ගකථාව වදාළ සේක. ඔහු එයින් තුනී වූ ශෝක ඇති ව බුදුරජුන් වෙතින් ලැබූ මහණ උපසපන් බැව් ඇත්ත</w:t>
      </w:r>
      <w:r w:rsidR="0091450B">
        <w:rPr>
          <w:rFonts w:ascii="UN-Abhaya" w:hAnsi="UN-Abhaya" w:hint="cs"/>
          <w:cs/>
        </w:rPr>
        <w:t>ේ</w:t>
      </w:r>
      <w:r w:rsidRPr="00924134">
        <w:rPr>
          <w:rFonts w:ascii="UN-Abhaya" w:hAnsi="UN-Abhaya"/>
          <w:cs/>
        </w:rPr>
        <w:t xml:space="preserve"> නොබෝ දිනකින් රහත් මගට පැමිණියේ ය.</w:t>
      </w:r>
      <w:r w:rsidR="0091450B">
        <w:rPr>
          <w:rFonts w:ascii="UN-Abhaya" w:hAnsi="UN-Abhaya" w:hint="cs"/>
          <w:b/>
          <w:bCs/>
          <w:cs/>
        </w:rPr>
        <w:t xml:space="preserve"> </w:t>
      </w:r>
    </w:p>
    <w:p w14:paraId="275A064A" w14:textId="2DD79C58" w:rsidR="00A07D6C" w:rsidRPr="00924134" w:rsidRDefault="00905BFE" w:rsidP="004A0B0A">
      <w:pPr>
        <w:pStyle w:val="Style1"/>
      </w:pPr>
      <w:r w:rsidRPr="00924134">
        <w:rPr>
          <w:cs/>
        </w:rPr>
        <w:t>ප</w:t>
      </w:r>
      <w:r w:rsidR="008F4BCB">
        <w:rPr>
          <w:rFonts w:hint="cs"/>
          <w:cs/>
        </w:rPr>
        <w:t>ේ</w:t>
      </w:r>
      <w:r w:rsidRPr="00924134">
        <w:rPr>
          <w:cs/>
        </w:rPr>
        <w:t>සකාරදුහිතෘ</w:t>
      </w:r>
      <w:r w:rsidR="008F4BCB">
        <w:t xml:space="preserve"> </w:t>
      </w:r>
      <w:r w:rsidRPr="00924134">
        <w:rPr>
          <w:cs/>
        </w:rPr>
        <w:t xml:space="preserve">වස්තුව </w:t>
      </w:r>
      <w:r w:rsidR="003B687A">
        <w:rPr>
          <w:cs/>
        </w:rPr>
        <w:t>නිමි</w:t>
      </w:r>
      <w:r w:rsidRPr="00924134">
        <w:rPr>
          <w:cs/>
        </w:rPr>
        <w:t>.</w:t>
      </w:r>
    </w:p>
    <w:p w14:paraId="028EBF57" w14:textId="087F9D64" w:rsidR="00905BFE" w:rsidRDefault="00905BFE" w:rsidP="009608F3">
      <w:pPr>
        <w:pStyle w:val="Heading2"/>
        <w:spacing w:line="276" w:lineRule="auto"/>
      </w:pPr>
      <w:r w:rsidRPr="00924134">
        <w:rPr>
          <w:cs/>
        </w:rPr>
        <w:lastRenderedPageBreak/>
        <w:t xml:space="preserve">අහසෙහි ගිය </w:t>
      </w:r>
      <w:r w:rsidR="00721AE7">
        <w:rPr>
          <w:cs/>
        </w:rPr>
        <w:t>භික්‍ෂූන්</w:t>
      </w:r>
      <w:r w:rsidRPr="00924134">
        <w:rPr>
          <w:cs/>
        </w:rPr>
        <w:t xml:space="preserve"> වහන්සේලා</w:t>
      </w:r>
    </w:p>
    <w:p w14:paraId="394F2A0C" w14:textId="77777777" w:rsidR="00905BFE" w:rsidRPr="00924134" w:rsidRDefault="00905BFE" w:rsidP="00CA36AF">
      <w:pPr>
        <w:pStyle w:val="Style1"/>
      </w:pPr>
      <w:r w:rsidRPr="00924134">
        <w:rPr>
          <w:cs/>
        </w:rPr>
        <w:t>13 - 8</w:t>
      </w:r>
    </w:p>
    <w:p w14:paraId="62E458D2" w14:textId="09A655E4" w:rsidR="00905BFE" w:rsidRDefault="00905BFE" w:rsidP="009608F3">
      <w:pPr>
        <w:spacing w:line="276" w:lineRule="auto"/>
        <w:rPr>
          <w:rFonts w:ascii="UN-Abhaya" w:hAnsi="UN-Abhaya"/>
        </w:rPr>
      </w:pPr>
      <w:r w:rsidRPr="000F7A76">
        <w:rPr>
          <w:rFonts w:ascii="UN-Abhaya" w:hAnsi="UN-Abhaya"/>
          <w:b/>
          <w:bCs/>
          <w:cs/>
        </w:rPr>
        <w:t>තිස්නමක්</w:t>
      </w:r>
      <w:r w:rsidRPr="00924134">
        <w:rPr>
          <w:rFonts w:ascii="UN-Abhaya" w:hAnsi="UN-Abhaya"/>
          <w:cs/>
        </w:rPr>
        <w:t xml:space="preserve"> පමණ දිසා වැසි </w:t>
      </w:r>
      <w:r w:rsidR="00721AE7">
        <w:rPr>
          <w:rFonts w:ascii="UN-Abhaya" w:hAnsi="UN-Abhaya"/>
          <w:cs/>
        </w:rPr>
        <w:t>භික්‍ෂූන්</w:t>
      </w:r>
      <w:r w:rsidRPr="00924134">
        <w:rPr>
          <w:rFonts w:ascii="UN-Abhaya" w:hAnsi="UN-Abhaya"/>
          <w:cs/>
        </w:rPr>
        <w:t xml:space="preserve"> වහන්සේලා දිනෙක බුදුරජුන් වෙත ගියහ. එවේලෙහි ආනන්ද ස්ථවිරයන් වහන්සේ වත් සපයන්නට ගියෙන් එහි හුන් ආගන්තුක </w:t>
      </w:r>
      <w:r w:rsidR="00721AE7">
        <w:rPr>
          <w:rFonts w:ascii="UN-Abhaya" w:hAnsi="UN-Abhaya"/>
          <w:cs/>
        </w:rPr>
        <w:t>භික්‍ෂූන්</w:t>
      </w:r>
      <w:r w:rsidRPr="00924134">
        <w:rPr>
          <w:rFonts w:ascii="UN-Abhaya" w:hAnsi="UN-Abhaya"/>
          <w:cs/>
        </w:rPr>
        <w:t xml:space="preserve"> දැක</w:t>
      </w:r>
      <w:r w:rsidR="00867DD5">
        <w:rPr>
          <w:rFonts w:ascii="UN-Abhaya" w:hAnsi="UN-Abhaya"/>
        </w:rPr>
        <w:t xml:space="preserve"> “</w:t>
      </w:r>
      <w:r w:rsidRPr="00924134">
        <w:rPr>
          <w:rFonts w:ascii="UN-Abhaya" w:hAnsi="UN-Abhaya"/>
          <w:cs/>
        </w:rPr>
        <w:t xml:space="preserve">බුදුරජුන් මේ </w:t>
      </w:r>
      <w:r w:rsidR="00721AE7">
        <w:rPr>
          <w:rFonts w:ascii="UN-Abhaya" w:hAnsi="UN-Abhaya"/>
          <w:cs/>
        </w:rPr>
        <w:t>භික්‍ෂූන්</w:t>
      </w:r>
      <w:r w:rsidRPr="00924134">
        <w:rPr>
          <w:rFonts w:ascii="UN-Abhaya" w:hAnsi="UN-Abhaya"/>
          <w:cs/>
        </w:rPr>
        <w:t xml:space="preserve"> හා පිළිසඳරකතා අවසන් කළ කල්හි වත් සපයන්නෙමි”</w:t>
      </w:r>
      <w:r w:rsidR="008F25FA">
        <w:rPr>
          <w:rFonts w:ascii="UN-Abhaya" w:hAnsi="UN-Abhaya" w:hint="cs"/>
          <w:cs/>
        </w:rPr>
        <w:t xml:space="preserve"> </w:t>
      </w:r>
      <w:r w:rsidRPr="00924134">
        <w:rPr>
          <w:rFonts w:ascii="UN-Abhaya" w:hAnsi="UN-Abhaya"/>
          <w:cs/>
        </w:rPr>
        <w:t xml:space="preserve">යි දොර කොටුවෙහි සිට ගත්හ. බුදුරජානන් වහන්සේ ඒ </w:t>
      </w:r>
      <w:r w:rsidR="00721AE7">
        <w:rPr>
          <w:rFonts w:ascii="UN-Abhaya" w:hAnsi="UN-Abhaya"/>
          <w:cs/>
        </w:rPr>
        <w:t>භික්‍ෂූන්</w:t>
      </w:r>
      <w:r w:rsidRPr="00924134">
        <w:rPr>
          <w:rFonts w:ascii="UN-Abhaya" w:hAnsi="UN-Abhaya"/>
          <w:cs/>
        </w:rPr>
        <w:t xml:space="preserve"> හා පිළිසඳර කොට කෙළවර ඔවුනට සිත් අලවන්නට සුදුසු සිහි කරන්නට සුදුසු ධ</w:t>
      </w:r>
      <w:r w:rsidR="00FB0612">
        <w:rPr>
          <w:rFonts w:ascii="UN-Abhaya" w:hAnsi="UN-Abhaya"/>
          <w:cs/>
        </w:rPr>
        <w:t>ර්‍ම</w:t>
      </w:r>
      <w:r w:rsidRPr="00924134">
        <w:rPr>
          <w:rFonts w:ascii="UN-Abhaya" w:hAnsi="UN-Abhaya"/>
          <w:cs/>
        </w:rPr>
        <w:t>කථාවක් දෙසූ සේක. ඔවුහු එය අසා එ තැනදී ම රහත් ව අහසට නැග ගියහ. ආනන්ද ස්ථවිරයන් වහන්සේ “ඔවුන් බොහෝ කල් ගෙවති</w:t>
      </w:r>
      <w:r w:rsidR="00F04A94">
        <w:rPr>
          <w:rFonts w:ascii="UN-Abhaya" w:hAnsi="UN-Abhaya"/>
        </w:rPr>
        <w:t xml:space="preserve">” </w:t>
      </w:r>
      <w:r w:rsidRPr="00924134">
        <w:rPr>
          <w:rFonts w:ascii="UN-Abhaya" w:hAnsi="UN-Abhaya"/>
          <w:cs/>
        </w:rPr>
        <w:t>යි සිතා බුදු රජුන් වෙත ගොස්</w:t>
      </w:r>
      <w:r w:rsidR="00867DD5">
        <w:rPr>
          <w:rFonts w:ascii="UN-Abhaya" w:hAnsi="UN-Abhaya"/>
        </w:rPr>
        <w:t xml:space="preserve"> “</w:t>
      </w:r>
      <w:r w:rsidRPr="00924134">
        <w:rPr>
          <w:rFonts w:ascii="UN-Abhaya" w:hAnsi="UN-Abhaya"/>
          <w:cs/>
        </w:rPr>
        <w:t>ස්වාමීනි! තිස් නමක් පමණ භි</w:t>
      </w:r>
      <w:r w:rsidR="00EA1C43">
        <w:rPr>
          <w:rFonts w:ascii="UN-Abhaya" w:hAnsi="UN-Abhaya"/>
          <w:cs/>
        </w:rPr>
        <w:t>ක්‍ෂූ</w:t>
      </w:r>
      <w:r w:rsidRPr="00924134">
        <w:rPr>
          <w:rFonts w:ascii="UN-Abhaya" w:hAnsi="UN-Abhaya"/>
          <w:cs/>
        </w:rPr>
        <w:t>හු මෙහි ආවෝ නො වෙත් ද</w:t>
      </w:r>
      <w:r w:rsidRPr="00924134">
        <w:rPr>
          <w:rFonts w:ascii="UN-Abhaya" w:hAnsi="UN-Abhaya"/>
        </w:rPr>
        <w:t xml:space="preserve">, </w:t>
      </w:r>
      <w:r w:rsidRPr="00924134">
        <w:rPr>
          <w:rFonts w:ascii="UN-Abhaya" w:hAnsi="UN-Abhaya"/>
          <w:cs/>
        </w:rPr>
        <w:t>ඔවුහු කොහි දැ</w:t>
      </w:r>
      <w:r w:rsidR="00EA1C43">
        <w:rPr>
          <w:rFonts w:ascii="UN-Abhaya" w:hAnsi="UN-Abhaya"/>
        </w:rPr>
        <w:t xml:space="preserve">?” </w:t>
      </w:r>
      <w:r w:rsidRPr="00924134">
        <w:rPr>
          <w:rFonts w:ascii="UN-Abhaya" w:hAnsi="UN-Abhaya"/>
          <w:cs/>
        </w:rPr>
        <w:t>යි ඇසූහ.</w:t>
      </w:r>
      <w:r w:rsidR="00867DD5">
        <w:rPr>
          <w:rFonts w:ascii="UN-Abhaya" w:hAnsi="UN-Abhaya"/>
        </w:rPr>
        <w:t xml:space="preserve"> “</w:t>
      </w:r>
      <w:r w:rsidRPr="00924134">
        <w:rPr>
          <w:rFonts w:ascii="UN-Abhaya" w:hAnsi="UN-Abhaya"/>
          <w:cs/>
        </w:rPr>
        <w:t>ආනන්ද</w:t>
      </w:r>
      <w:r w:rsidR="00EA1C43">
        <w:rPr>
          <w:rFonts w:ascii="UN-Abhaya" w:hAnsi="UN-Abhaya"/>
        </w:rPr>
        <w:t>!</w:t>
      </w:r>
      <w:r w:rsidRPr="00924134">
        <w:rPr>
          <w:rFonts w:ascii="UN-Abhaya" w:hAnsi="UN-Abhaya"/>
        </w:rPr>
        <w:t xml:space="preserve"> </w:t>
      </w:r>
      <w:r w:rsidRPr="00924134">
        <w:rPr>
          <w:rFonts w:ascii="UN-Abhaya" w:hAnsi="UN-Abhaya"/>
          <w:cs/>
        </w:rPr>
        <w:t>ඔවුන් ගියහ</w:t>
      </w:r>
      <w:r w:rsidR="00EA1C43">
        <w:rPr>
          <w:rFonts w:ascii="UN-Abhaya" w:hAnsi="UN-Abhaya"/>
        </w:rPr>
        <w:t>”</w:t>
      </w:r>
      <w:r w:rsidRPr="00924134">
        <w:rPr>
          <w:rFonts w:ascii="UN-Abhaya" w:hAnsi="UN-Abhaya"/>
          <w:cs/>
        </w:rPr>
        <w:t xml:space="preserve"> යි බුදුරජුන් වදාළ කල්හි “ස්වාමීනි! කිනම් මගෙකින් ගියාහු දැ</w:t>
      </w:r>
      <w:r w:rsidRPr="00924134">
        <w:rPr>
          <w:rFonts w:ascii="UN-Abhaya" w:hAnsi="UN-Abhaya"/>
        </w:rPr>
        <w:t>?</w:t>
      </w:r>
      <w:r w:rsidR="00EA1C43">
        <w:rPr>
          <w:rFonts w:ascii="UN-Abhaya" w:hAnsi="UN-Abhaya"/>
        </w:rPr>
        <w:t xml:space="preserve">” </w:t>
      </w:r>
      <w:r w:rsidRPr="00924134">
        <w:rPr>
          <w:rFonts w:ascii="UN-Abhaya" w:hAnsi="UN-Abhaya"/>
          <w:cs/>
        </w:rPr>
        <w:t>යි නැවත ඇසූහ. “ආනන්ද! ඔවුහු ගියෝ අහසිනැ</w:t>
      </w:r>
      <w:r w:rsidR="00EA1C43">
        <w:rPr>
          <w:rFonts w:ascii="UN-Abhaya" w:hAnsi="UN-Abhaya"/>
        </w:rPr>
        <w:t xml:space="preserve">” </w:t>
      </w:r>
      <w:r w:rsidRPr="00924134">
        <w:rPr>
          <w:rFonts w:ascii="UN-Abhaya" w:hAnsi="UN-Abhaya"/>
          <w:cs/>
        </w:rPr>
        <w:t>යි වදාළ සේක. “ස්වාමීනි! ඒ භික්ෂූහු රහත්හු දැ</w:t>
      </w:r>
      <w:r w:rsidRPr="00924134">
        <w:rPr>
          <w:rFonts w:ascii="UN-Abhaya" w:hAnsi="UN-Abhaya"/>
        </w:rPr>
        <w:t>?”</w:t>
      </w:r>
      <w:r w:rsidR="00EA1C43">
        <w:rPr>
          <w:rFonts w:ascii="UN-Abhaya" w:hAnsi="UN-Abhaya"/>
        </w:rPr>
        <w:t xml:space="preserve"> </w:t>
      </w:r>
      <w:r w:rsidRPr="00924134">
        <w:rPr>
          <w:rFonts w:ascii="UN-Abhaya" w:hAnsi="UN-Abhaya"/>
          <w:cs/>
        </w:rPr>
        <w:t>යි ඇසූ විට</w:t>
      </w:r>
      <w:r w:rsidR="00867DD5">
        <w:rPr>
          <w:rFonts w:ascii="UN-Abhaya" w:hAnsi="UN-Abhaya"/>
        </w:rPr>
        <w:t xml:space="preserve"> “</w:t>
      </w:r>
      <w:r w:rsidRPr="00924134">
        <w:rPr>
          <w:rFonts w:ascii="UN-Abhaya" w:hAnsi="UN-Abhaya"/>
          <w:cs/>
        </w:rPr>
        <w:t>ඔව්! ආනන්ද! ඒ නමලා හැම දෙනම දැන් මගෙන් බණ අසා රහත් වූහ</w:t>
      </w:r>
      <w:r w:rsidR="00EA1C43">
        <w:rPr>
          <w:rFonts w:ascii="UN-Abhaya" w:hAnsi="UN-Abhaya"/>
        </w:rPr>
        <w:t xml:space="preserve">” </w:t>
      </w:r>
      <w:r w:rsidRPr="00924134">
        <w:rPr>
          <w:rFonts w:ascii="UN-Abhaya" w:hAnsi="UN-Abhaya"/>
          <w:cs/>
        </w:rPr>
        <w:t>යි වදාළ සේක.</w:t>
      </w:r>
      <w:r w:rsidR="00EA1C43">
        <w:rPr>
          <w:rFonts w:ascii="UN-Abhaya" w:hAnsi="UN-Abhaya"/>
        </w:rPr>
        <w:t xml:space="preserve"> </w:t>
      </w:r>
      <w:r w:rsidRPr="00924134">
        <w:rPr>
          <w:rFonts w:ascii="UN-Abhaya" w:hAnsi="UN-Abhaya"/>
          <w:cs/>
        </w:rPr>
        <w:t>මේ වේලෙහි ම එපෙදෙසැ අහසෙහි බොහෝ ගණනක් හංසයන් පියාහඹා යනු දුටු බුදුරජානන් වහන්සේ “ආනන්ද! යමකු විසින් චතුර්විධ ඍද්ධිපාදයෝ මොනවට වඩනා ලද්දෝ නම් පුරුදු කරන ලද්ද</w:t>
      </w:r>
      <w:r w:rsidR="00D97CEF">
        <w:rPr>
          <w:rFonts w:ascii="UN-Abhaya" w:hAnsi="UN-Abhaya" w:hint="cs"/>
          <w:cs/>
        </w:rPr>
        <w:t>ෝ</w:t>
      </w:r>
      <w:r w:rsidRPr="00924134">
        <w:rPr>
          <w:rFonts w:ascii="UN-Abhaya" w:hAnsi="UN-Abhaya"/>
          <w:cs/>
        </w:rPr>
        <w:t xml:space="preserve"> නම් ඔවුනට හංසයන්ට මෙන් අහසින් යත හැකි ය</w:t>
      </w:r>
      <w:r w:rsidR="00EA1C43">
        <w:rPr>
          <w:rFonts w:ascii="UN-Abhaya" w:hAnsi="UN-Abhaya"/>
        </w:rPr>
        <w:t xml:space="preserve">” </w:t>
      </w:r>
      <w:r w:rsidRPr="00924134">
        <w:rPr>
          <w:rFonts w:ascii="UN-Abhaya" w:hAnsi="UN-Abhaya"/>
          <w:cs/>
        </w:rPr>
        <w:t>යි වදාරා මේ ධ</w:t>
      </w:r>
      <w:r w:rsidR="00FB0612">
        <w:rPr>
          <w:rFonts w:ascii="UN-Abhaya" w:hAnsi="UN-Abhaya"/>
          <w:cs/>
        </w:rPr>
        <w:t>ර්‍ම</w:t>
      </w:r>
      <w:r w:rsidRPr="00924134">
        <w:rPr>
          <w:rFonts w:ascii="UN-Abhaya" w:hAnsi="UN-Abhaya"/>
          <w:cs/>
        </w:rPr>
        <w:t>ද</w:t>
      </w:r>
      <w:r w:rsidR="00D97CEF">
        <w:rPr>
          <w:rFonts w:ascii="UN-Abhaya" w:hAnsi="UN-Abhaya" w:hint="cs"/>
          <w:cs/>
        </w:rPr>
        <w:t>ේ</w:t>
      </w:r>
      <w:r w:rsidRPr="00924134">
        <w:rPr>
          <w:rFonts w:ascii="UN-Abhaya" w:hAnsi="UN-Abhaya"/>
          <w:cs/>
        </w:rPr>
        <w:t xml:space="preserve">ශනාව කළ </w:t>
      </w:r>
      <w:r w:rsidRPr="00924134">
        <w:rPr>
          <w:rFonts w:ascii="UN-Abhaya" w:hAnsi="UN-Abhaya"/>
          <w:cs/>
          <w:lang w:val="en-GB"/>
        </w:rPr>
        <w:t>සේ</w:t>
      </w:r>
      <w:r w:rsidRPr="00924134">
        <w:rPr>
          <w:rFonts w:ascii="UN-Abhaya" w:hAnsi="UN-Abhaya"/>
          <w:cs/>
        </w:rPr>
        <w:t xml:space="preserve">ක. </w:t>
      </w:r>
    </w:p>
    <w:p w14:paraId="6D306746" w14:textId="77777777" w:rsidR="00905BFE" w:rsidRPr="00924134" w:rsidRDefault="00905BFE" w:rsidP="005703CC">
      <w:pPr>
        <w:pStyle w:val="Quote"/>
      </w:pPr>
      <w:r w:rsidRPr="00924134">
        <w:rPr>
          <w:cs/>
        </w:rPr>
        <w:t>හංසාදිච්චපථෙ යන්ති ආකාසෙ සන්ති ඉද්ධියා</w:t>
      </w:r>
      <w:r w:rsidRPr="00924134">
        <w:t xml:space="preserve">, </w:t>
      </w:r>
    </w:p>
    <w:p w14:paraId="74F6D359" w14:textId="5E4A385B" w:rsidR="00905BFE" w:rsidRDefault="00905BFE" w:rsidP="005703CC">
      <w:pPr>
        <w:pStyle w:val="Quote"/>
      </w:pPr>
      <w:r w:rsidRPr="00924134">
        <w:rPr>
          <w:cs/>
        </w:rPr>
        <w:t>නීයන්ති ධීරා ල</w:t>
      </w:r>
      <w:r w:rsidR="005703CC">
        <w:rPr>
          <w:rFonts w:hint="cs"/>
          <w:cs/>
        </w:rPr>
        <w:t>ො</w:t>
      </w:r>
      <w:r w:rsidRPr="00924134">
        <w:rPr>
          <w:cs/>
        </w:rPr>
        <w:t>කම්හා ජෙ</w:t>
      </w:r>
      <w:r w:rsidR="00905652">
        <w:rPr>
          <w:cs/>
        </w:rPr>
        <w:t>ත්‍වා</w:t>
      </w:r>
      <w:r w:rsidRPr="00924134">
        <w:rPr>
          <w:cs/>
        </w:rPr>
        <w:t xml:space="preserve"> මාරං සවාහිණින්ති</w:t>
      </w:r>
      <w:r w:rsidR="005703CC">
        <w:rPr>
          <w:rFonts w:hint="cs"/>
          <w:cs/>
        </w:rPr>
        <w:t>.</w:t>
      </w:r>
      <w:r w:rsidRPr="00924134">
        <w:rPr>
          <w:cs/>
        </w:rPr>
        <w:t xml:space="preserve"> </w:t>
      </w:r>
    </w:p>
    <w:p w14:paraId="3C170554" w14:textId="69607922" w:rsidR="00905BFE" w:rsidRDefault="00905BFE" w:rsidP="009608F3">
      <w:pPr>
        <w:spacing w:line="276" w:lineRule="auto"/>
        <w:rPr>
          <w:rFonts w:ascii="UN-Abhaya" w:hAnsi="UN-Abhaya"/>
        </w:rPr>
      </w:pPr>
      <w:r w:rsidRPr="00924134">
        <w:rPr>
          <w:rFonts w:ascii="UN-Abhaya" w:hAnsi="UN-Abhaya"/>
          <w:cs/>
        </w:rPr>
        <w:t>හංසයෝ අහසෙහි යෙති. (</w:t>
      </w:r>
      <w:r w:rsidR="001443AA" w:rsidRPr="00924134">
        <w:rPr>
          <w:rFonts w:ascii="UN-Abhaya" w:hAnsi="UN-Abhaya"/>
          <w:cs/>
        </w:rPr>
        <w:t>ඍ</w:t>
      </w:r>
      <w:r w:rsidRPr="00924134">
        <w:rPr>
          <w:rFonts w:ascii="UN-Abhaya" w:hAnsi="UN-Abhaya"/>
          <w:cs/>
        </w:rPr>
        <w:t>ද්ධිමත්</w:t>
      </w:r>
      <w:r w:rsidR="00A00152">
        <w:rPr>
          <w:rFonts w:ascii="UN-Abhaya" w:hAnsi="UN-Abhaya" w:hint="cs"/>
          <w:cs/>
        </w:rPr>
        <w:t>හු</w:t>
      </w:r>
      <w:r w:rsidRPr="00924134">
        <w:rPr>
          <w:rFonts w:ascii="UN-Abhaya" w:hAnsi="UN-Abhaya"/>
          <w:cs/>
        </w:rPr>
        <w:t>) ඍද්ධියෙන් අහසෙහි යෙති. නුවණැත්තෝ සෙන් සහිත වූ මරු දිනා ල</w:t>
      </w:r>
      <w:r w:rsidR="001443AA">
        <w:rPr>
          <w:rFonts w:ascii="UN-Abhaya" w:hAnsi="UN-Abhaya" w:hint="cs"/>
          <w:cs/>
        </w:rPr>
        <w:t>ෝ</w:t>
      </w:r>
      <w:r w:rsidRPr="00924134">
        <w:rPr>
          <w:rFonts w:ascii="UN-Abhaya" w:hAnsi="UN-Abhaya"/>
          <w:cs/>
        </w:rPr>
        <w:t>කයෙන් නික්ම යෙත්.</w:t>
      </w:r>
    </w:p>
    <w:p w14:paraId="40316F6F" w14:textId="77777777" w:rsidR="00DB68AC" w:rsidRDefault="00905BFE" w:rsidP="009608F3">
      <w:pPr>
        <w:spacing w:line="276" w:lineRule="auto"/>
        <w:rPr>
          <w:rFonts w:ascii="UN-Abhaya" w:hAnsi="UN-Abhaya"/>
        </w:rPr>
      </w:pPr>
      <w:r w:rsidRPr="00924134">
        <w:rPr>
          <w:rFonts w:ascii="UN-Abhaya" w:hAnsi="UN-Abhaya"/>
          <w:b/>
          <w:bCs/>
          <w:cs/>
        </w:rPr>
        <w:t>හංසාදිච්චපථෙ යන්ති =</w:t>
      </w:r>
      <w:r w:rsidRPr="00924134">
        <w:rPr>
          <w:rFonts w:ascii="UN-Abhaya" w:hAnsi="UN-Abhaya"/>
          <w:cs/>
        </w:rPr>
        <w:t xml:space="preserve"> හංසයෝ අහසෙහි යෙත්. </w:t>
      </w:r>
    </w:p>
    <w:p w14:paraId="1FE4A6F1" w14:textId="40D72988" w:rsidR="00905BFE" w:rsidRDefault="00905BFE" w:rsidP="009608F3">
      <w:pPr>
        <w:spacing w:line="276" w:lineRule="auto"/>
        <w:rPr>
          <w:rFonts w:ascii="UN-Abhaya" w:hAnsi="UN-Abhaya"/>
        </w:rPr>
      </w:pPr>
      <w:r w:rsidRPr="00924134">
        <w:rPr>
          <w:rFonts w:ascii="UN-Abhaya" w:hAnsi="UN-Abhaya"/>
          <w:cs/>
        </w:rPr>
        <w:t>ක</w:t>
      </w:r>
      <w:r w:rsidR="00FB0612">
        <w:rPr>
          <w:rFonts w:ascii="UN-Abhaya" w:hAnsi="UN-Abhaya"/>
          <w:cs/>
        </w:rPr>
        <w:t>ර්‍ම</w:t>
      </w:r>
      <w:r w:rsidRPr="00924134">
        <w:rPr>
          <w:rFonts w:ascii="UN-Abhaya" w:hAnsi="UN-Abhaya"/>
          <w:cs/>
        </w:rPr>
        <w:t>විපාකජ</w:t>
      </w:r>
      <w:r w:rsidR="007D1931">
        <w:rPr>
          <w:rFonts w:ascii="UN-Abhaya" w:hAnsi="UN-Abhaya" w:hint="cs"/>
          <w:cs/>
        </w:rPr>
        <w:t xml:space="preserve"> </w:t>
      </w:r>
      <w:r w:rsidRPr="00924134">
        <w:rPr>
          <w:rFonts w:ascii="UN-Abhaya" w:hAnsi="UN-Abhaya"/>
          <w:cs/>
        </w:rPr>
        <w:t>ඍද්ධිය</w:t>
      </w:r>
      <w:r w:rsidR="002E647F">
        <w:rPr>
          <w:rFonts w:ascii="UN-Abhaya" w:hAnsi="UN-Abhaya" w:hint="cs"/>
          <w:cs/>
        </w:rPr>
        <w:t xml:space="preserve"> </w:t>
      </w:r>
      <w:r w:rsidRPr="00924134">
        <w:rPr>
          <w:rFonts w:ascii="UN-Abhaya" w:hAnsi="UN-Abhaya"/>
          <w:cs/>
        </w:rPr>
        <w:t>හංසයන්ගේ</w:t>
      </w:r>
      <w:r w:rsidR="002E647F">
        <w:rPr>
          <w:rFonts w:ascii="UN-Abhaya" w:hAnsi="UN-Abhaya" w:hint="cs"/>
          <w:cs/>
        </w:rPr>
        <w:t xml:space="preserve"> </w:t>
      </w:r>
      <w:r w:rsidRPr="00924134">
        <w:rPr>
          <w:rFonts w:ascii="UN-Abhaya" w:hAnsi="UN-Abhaya"/>
          <w:cs/>
        </w:rPr>
        <w:t>අහස්ගමනට කරුණු ය. ප</w:t>
      </w:r>
      <w:r w:rsidR="000B3116">
        <w:rPr>
          <w:rFonts w:ascii="UN-Abhaya" w:hAnsi="UN-Abhaya"/>
          <w:cs/>
        </w:rPr>
        <w:t>ක්‍ෂී</w:t>
      </w:r>
      <w:r w:rsidRPr="00924134">
        <w:rPr>
          <w:rFonts w:ascii="UN-Abhaya" w:hAnsi="UN-Abhaya"/>
          <w:cs/>
        </w:rPr>
        <w:t>හු අහසැ යන්නෝ ක</w:t>
      </w:r>
      <w:r w:rsidR="00FB0612">
        <w:rPr>
          <w:rFonts w:ascii="UN-Abhaya" w:hAnsi="UN-Abhaya"/>
          <w:cs/>
        </w:rPr>
        <w:t>ර්‍ම</w:t>
      </w:r>
      <w:r w:rsidRPr="00924134">
        <w:rPr>
          <w:rFonts w:ascii="UN-Abhaya" w:hAnsi="UN-Abhaya"/>
          <w:cs/>
        </w:rPr>
        <w:t>විපාකජ</w:t>
      </w:r>
      <w:r w:rsidR="002E647F">
        <w:rPr>
          <w:rFonts w:ascii="UN-Abhaya" w:hAnsi="UN-Abhaya" w:hint="cs"/>
          <w:cs/>
        </w:rPr>
        <w:t xml:space="preserve"> </w:t>
      </w:r>
      <w:r w:rsidRPr="00924134">
        <w:rPr>
          <w:rFonts w:ascii="UN-Abhaya" w:hAnsi="UN-Abhaya"/>
          <w:cs/>
        </w:rPr>
        <w:t xml:space="preserve">ඍද්ධිය නිසාය. </w:t>
      </w:r>
    </w:p>
    <w:p w14:paraId="43B4DA88" w14:textId="7782A845" w:rsidR="002E647F" w:rsidRDefault="00905BFE" w:rsidP="009608F3">
      <w:pPr>
        <w:spacing w:line="276" w:lineRule="auto"/>
        <w:rPr>
          <w:rFonts w:ascii="UN-Abhaya" w:hAnsi="UN-Abhaya"/>
        </w:rPr>
      </w:pPr>
      <w:r w:rsidRPr="002E647F">
        <w:rPr>
          <w:rFonts w:ascii="UN-Abhaya" w:hAnsi="UN-Abhaya"/>
          <w:b/>
          <w:bCs/>
          <w:cs/>
        </w:rPr>
        <w:t>හංස</w:t>
      </w:r>
      <w:r w:rsidRPr="00924134">
        <w:rPr>
          <w:rFonts w:ascii="UN-Abhaya" w:hAnsi="UN-Abhaya"/>
          <w:cs/>
        </w:rPr>
        <w:t xml:space="preserve"> නම් : ප</w:t>
      </w:r>
      <w:r w:rsidR="0087784E">
        <w:rPr>
          <w:rFonts w:ascii="UN-Abhaya" w:hAnsi="UN-Abhaya"/>
          <w:cs/>
        </w:rPr>
        <w:t>ක්‍ෂි</w:t>
      </w:r>
      <w:r w:rsidRPr="00924134">
        <w:rPr>
          <w:rFonts w:ascii="UN-Abhaya" w:hAnsi="UN-Abhaya"/>
          <w:cs/>
        </w:rPr>
        <w:t>විශේෂයෙකි. ශ්ව</w:t>
      </w:r>
      <w:r w:rsidR="002E647F">
        <w:rPr>
          <w:rFonts w:ascii="UN-Abhaya" w:hAnsi="UN-Abhaya" w:hint="cs"/>
          <w:cs/>
        </w:rPr>
        <w:t>ේ</w:t>
      </w:r>
      <w:r w:rsidRPr="00924134">
        <w:rPr>
          <w:rFonts w:ascii="UN-Abhaya" w:hAnsi="UN-Abhaya"/>
          <w:cs/>
        </w:rPr>
        <w:t>තගරුත් - චක්‍රාඞ්ග - මානසෞක - කලකණ්ඨ</w:t>
      </w:r>
      <w:r w:rsidR="002E647F">
        <w:rPr>
          <w:rFonts w:ascii="UN-Abhaya" w:hAnsi="UN-Abhaya" w:hint="cs"/>
          <w:cs/>
        </w:rPr>
        <w:t xml:space="preserve"> </w:t>
      </w:r>
      <w:r w:rsidRPr="00924134">
        <w:rPr>
          <w:rFonts w:ascii="UN-Abhaya" w:hAnsi="UN-Abhaya"/>
          <w:cs/>
        </w:rPr>
        <w:t>- සිතච්ඡද - සිතප</w:t>
      </w:r>
      <w:r w:rsidR="00DB5973">
        <w:rPr>
          <w:rFonts w:ascii="UN-Abhaya" w:hAnsi="UN-Abhaya"/>
          <w:cs/>
        </w:rPr>
        <w:t>ක්‍ෂ</w:t>
      </w:r>
      <w:r w:rsidRPr="00924134">
        <w:rPr>
          <w:rFonts w:ascii="UN-Abhaya" w:hAnsi="UN-Abhaya"/>
          <w:cs/>
        </w:rPr>
        <w:t xml:space="preserve"> - සරඃකාක - පුරුදංශක - ධවලප</w:t>
      </w:r>
      <w:r w:rsidR="00DB5973">
        <w:rPr>
          <w:rFonts w:ascii="UN-Abhaya" w:hAnsi="UN-Abhaya"/>
          <w:cs/>
        </w:rPr>
        <w:t>ක්‍ෂ</w:t>
      </w:r>
      <w:r w:rsidRPr="00924134">
        <w:rPr>
          <w:rFonts w:ascii="UN-Abhaya" w:hAnsi="UN-Abhaya"/>
          <w:cs/>
        </w:rPr>
        <w:t xml:space="preserve"> - මානසාලය යනාදී නම්වලින් ද මොවුහු හඳුන්වනු ලැබෙත්. මොවුනතර රාජහංස - කිලිටි පාතුඩු ඇති හංස - කළු පාතුඩු ඇති හංස විසින් </w:t>
      </w:r>
      <w:r w:rsidR="00E9657E">
        <w:rPr>
          <w:rFonts w:ascii="UN-Abhaya" w:hAnsi="UN-Abhaya"/>
          <w:cs/>
        </w:rPr>
        <w:t>භේද</w:t>
      </w:r>
      <w:r w:rsidRPr="00924134">
        <w:rPr>
          <w:rFonts w:ascii="UN-Abhaya" w:hAnsi="UN-Abhaya"/>
          <w:cs/>
        </w:rPr>
        <w:t xml:space="preserve"> දන්නා ලැබේ. එහි රාජහංසයෝ ශ්‍රේෂ්ඨ වෙත</w:t>
      </w:r>
      <w:r w:rsidR="002E647F">
        <w:rPr>
          <w:rFonts w:ascii="UN-Abhaya" w:hAnsi="UN-Abhaya" w:hint="cs"/>
          <w:cs/>
        </w:rPr>
        <w:t xml:space="preserve">්. </w:t>
      </w:r>
    </w:p>
    <w:p w14:paraId="715F391F" w14:textId="762B9448" w:rsidR="00905BFE" w:rsidRPr="00924134" w:rsidRDefault="00905BFE" w:rsidP="009608F3">
      <w:pPr>
        <w:spacing w:line="276" w:lineRule="auto"/>
        <w:rPr>
          <w:rFonts w:ascii="UN-Abhaya" w:hAnsi="UN-Abhaya"/>
        </w:rPr>
      </w:pPr>
      <w:r w:rsidRPr="00924134">
        <w:rPr>
          <w:rFonts w:ascii="UN-Abhaya" w:hAnsi="UN-Abhaya"/>
          <w:b/>
          <w:bCs/>
          <w:cs/>
        </w:rPr>
        <w:t>ආ</w:t>
      </w:r>
      <w:r w:rsidRPr="00924134">
        <w:rPr>
          <w:rFonts w:ascii="UN-Abhaya" w:hAnsi="UN-Abhaya"/>
          <w:b/>
          <w:bCs/>
          <w:cs/>
          <w:lang w:val="en-GB"/>
        </w:rPr>
        <w:t>දිච්</w:t>
      </w:r>
      <w:r w:rsidRPr="00924134">
        <w:rPr>
          <w:rFonts w:ascii="UN-Abhaya" w:hAnsi="UN-Abhaya"/>
          <w:b/>
          <w:bCs/>
          <w:cs/>
        </w:rPr>
        <w:t>චපථ</w:t>
      </w:r>
      <w:r w:rsidRPr="00924134">
        <w:rPr>
          <w:rFonts w:ascii="UN-Abhaya" w:hAnsi="UN-Abhaya"/>
          <w:cs/>
        </w:rPr>
        <w:t xml:space="preserve"> නම්</w:t>
      </w:r>
      <w:r w:rsidRPr="00924134">
        <w:rPr>
          <w:rFonts w:ascii="UN-Abhaya" w:hAnsi="UN-Abhaya"/>
        </w:rPr>
        <w:t xml:space="preserve">, </w:t>
      </w:r>
      <w:r w:rsidRPr="00924134">
        <w:rPr>
          <w:rFonts w:ascii="UN-Abhaya" w:hAnsi="UN-Abhaya"/>
          <w:cs/>
        </w:rPr>
        <w:t xml:space="preserve">අහස ය. </w:t>
      </w:r>
      <w:r w:rsidR="005C63EA" w:rsidRPr="00924134">
        <w:rPr>
          <w:rFonts w:ascii="UN-Abhaya" w:hAnsi="UN-Abhaya"/>
          <w:b/>
          <w:bCs/>
          <w:cs/>
        </w:rPr>
        <w:t>ආ</w:t>
      </w:r>
      <w:r w:rsidR="005C63EA" w:rsidRPr="00924134">
        <w:rPr>
          <w:rFonts w:ascii="UN-Abhaya" w:hAnsi="UN-Abhaya"/>
          <w:b/>
          <w:bCs/>
          <w:cs/>
          <w:lang w:val="en-GB"/>
        </w:rPr>
        <w:t>දිච්</w:t>
      </w:r>
      <w:r w:rsidR="005C63EA" w:rsidRPr="00924134">
        <w:rPr>
          <w:rFonts w:ascii="UN-Abhaya" w:hAnsi="UN-Abhaya"/>
          <w:b/>
          <w:bCs/>
          <w:cs/>
        </w:rPr>
        <w:t>ච</w:t>
      </w:r>
      <w:r w:rsidRPr="00924134">
        <w:rPr>
          <w:rFonts w:ascii="UN-Abhaya" w:hAnsi="UN-Abhaya"/>
          <w:cs/>
        </w:rPr>
        <w:t xml:space="preserve"> යි සූ</w:t>
      </w:r>
      <w:r w:rsidR="005C63EA">
        <w:rPr>
          <w:rFonts w:ascii="UN-Abhaya" w:hAnsi="UN-Abhaya" w:hint="cs"/>
          <w:cs/>
        </w:rPr>
        <w:t>ර්‍</w:t>
      </w:r>
      <w:r w:rsidRPr="00924134">
        <w:rPr>
          <w:rFonts w:ascii="UN-Abhaya" w:hAnsi="UN-Abhaya"/>
          <w:cs/>
        </w:rPr>
        <w:t>ය</w:t>
      </w:r>
      <w:r w:rsidR="005C63EA">
        <w:rPr>
          <w:rFonts w:ascii="UN-Abhaya" w:hAnsi="UN-Abhaya" w:hint="cs"/>
          <w:cs/>
        </w:rPr>
        <w:t>්‍ය</w:t>
      </w:r>
      <w:r w:rsidRPr="00924134">
        <w:rPr>
          <w:rFonts w:ascii="UN-Abhaya" w:hAnsi="UN-Abhaya"/>
          <w:cs/>
        </w:rPr>
        <w:t xml:space="preserve">යාහට නමෙකි. </w:t>
      </w:r>
      <w:r w:rsidR="005C63EA" w:rsidRPr="00924134">
        <w:rPr>
          <w:rFonts w:ascii="UN-Abhaya" w:hAnsi="UN-Abhaya"/>
          <w:cs/>
        </w:rPr>
        <w:t>සූ</w:t>
      </w:r>
      <w:r w:rsidR="005C63EA">
        <w:rPr>
          <w:rFonts w:ascii="UN-Abhaya" w:hAnsi="UN-Abhaya" w:hint="cs"/>
          <w:cs/>
        </w:rPr>
        <w:t>ර්‍</w:t>
      </w:r>
      <w:r w:rsidR="005C63EA" w:rsidRPr="00924134">
        <w:rPr>
          <w:rFonts w:ascii="UN-Abhaya" w:hAnsi="UN-Abhaya"/>
          <w:cs/>
        </w:rPr>
        <w:t>ය</w:t>
      </w:r>
      <w:r w:rsidR="005C63EA">
        <w:rPr>
          <w:rFonts w:ascii="UN-Abhaya" w:hAnsi="UN-Abhaya" w:hint="cs"/>
          <w:cs/>
        </w:rPr>
        <w:t>්‍ය</w:t>
      </w:r>
      <w:r w:rsidR="005C63EA" w:rsidRPr="00924134">
        <w:rPr>
          <w:rFonts w:ascii="UN-Abhaya" w:hAnsi="UN-Abhaya"/>
          <w:cs/>
        </w:rPr>
        <w:t>යා</w:t>
      </w:r>
      <w:r w:rsidRPr="00924134">
        <w:rPr>
          <w:rFonts w:ascii="UN-Abhaya" w:hAnsi="UN-Abhaya"/>
          <w:cs/>
        </w:rPr>
        <w:t>ගේ මා</w:t>
      </w:r>
      <w:r w:rsidR="00026AD1">
        <w:rPr>
          <w:rFonts w:ascii="UN-Abhaya" w:hAnsi="UN-Abhaya"/>
          <w:cs/>
        </w:rPr>
        <w:t>ර්‍ග</w:t>
      </w:r>
      <w:r w:rsidRPr="00924134">
        <w:rPr>
          <w:rFonts w:ascii="UN-Abhaya" w:hAnsi="UN-Abhaya"/>
          <w:cs/>
        </w:rPr>
        <w:t xml:space="preserve">ය නුයි අහස </w:t>
      </w:r>
      <w:r w:rsidRPr="00924134">
        <w:rPr>
          <w:rFonts w:ascii="UN-Abhaya" w:hAnsi="UN-Abhaya"/>
          <w:b/>
          <w:bCs/>
          <w:cs/>
        </w:rPr>
        <w:t>ආද</w:t>
      </w:r>
      <w:r w:rsidR="005C63EA">
        <w:rPr>
          <w:rFonts w:ascii="UN-Abhaya" w:hAnsi="UN-Abhaya" w:hint="cs"/>
          <w:b/>
          <w:bCs/>
          <w:cs/>
        </w:rPr>
        <w:t>ි</w:t>
      </w:r>
      <w:r w:rsidRPr="00924134">
        <w:rPr>
          <w:rFonts w:ascii="UN-Abhaya" w:hAnsi="UN-Abhaya"/>
          <w:b/>
          <w:bCs/>
          <w:cs/>
        </w:rPr>
        <w:t>ච්චපථ</w:t>
      </w:r>
      <w:r w:rsidRPr="00924134">
        <w:rPr>
          <w:rFonts w:ascii="UN-Abhaya" w:hAnsi="UN-Abhaya"/>
          <w:cs/>
        </w:rPr>
        <w:t xml:space="preserve"> නම් වේ. ආදිච්ච යන්නෙහි විස්තර කථාව බ්‍රාහ්මණ ව</w:t>
      </w:r>
      <w:r w:rsidR="00026AD1">
        <w:rPr>
          <w:rFonts w:ascii="UN-Abhaya" w:hAnsi="UN-Abhaya"/>
          <w:cs/>
        </w:rPr>
        <w:t>ර්‍ග</w:t>
      </w:r>
      <w:r w:rsidRPr="00924134">
        <w:rPr>
          <w:rFonts w:ascii="UN-Abhaya" w:hAnsi="UN-Abhaya"/>
          <w:cs/>
        </w:rPr>
        <w:t>යෙහි</w:t>
      </w:r>
      <w:r w:rsidR="00867DD5">
        <w:rPr>
          <w:rFonts w:ascii="UN-Abhaya" w:hAnsi="UN-Abhaya"/>
        </w:rPr>
        <w:t xml:space="preserve"> “</w:t>
      </w:r>
      <w:r w:rsidRPr="00924134">
        <w:rPr>
          <w:rFonts w:ascii="UN-Abhaya" w:hAnsi="UN-Abhaya"/>
          <w:b/>
          <w:bCs/>
          <w:cs/>
        </w:rPr>
        <w:t>දිවා තපති ආදිච්චො</w:t>
      </w:r>
      <w:r w:rsidR="005C63EA">
        <w:rPr>
          <w:rFonts w:ascii="UN-Abhaya" w:hAnsi="UN-Abhaya"/>
          <w:b/>
          <w:bCs/>
        </w:rPr>
        <w:t>”</w:t>
      </w:r>
      <w:r w:rsidRPr="00924134">
        <w:rPr>
          <w:rFonts w:ascii="UN-Abhaya" w:hAnsi="UN-Abhaya"/>
          <w:cs/>
        </w:rPr>
        <w:t xml:space="preserve"> යනාදි දේශනා පාඨය යටතේ එන්නී ය.</w:t>
      </w:r>
    </w:p>
    <w:p w14:paraId="6D1F4E79" w14:textId="3FCF1939" w:rsidR="00905BFE" w:rsidRDefault="00905BFE" w:rsidP="009608F3">
      <w:pPr>
        <w:spacing w:line="276" w:lineRule="auto"/>
        <w:rPr>
          <w:rFonts w:ascii="UN-Abhaya" w:hAnsi="UN-Abhaya"/>
        </w:rPr>
      </w:pPr>
      <w:r w:rsidRPr="00924134">
        <w:rPr>
          <w:rFonts w:ascii="UN-Abhaya" w:hAnsi="UN-Abhaya"/>
          <w:b/>
          <w:bCs/>
          <w:cs/>
        </w:rPr>
        <w:t>ඉද්ධියා ආකාසෙ යන්ති =</w:t>
      </w:r>
      <w:r w:rsidRPr="00924134">
        <w:rPr>
          <w:rFonts w:ascii="UN-Abhaya" w:hAnsi="UN-Abhaya"/>
          <w:cs/>
        </w:rPr>
        <w:t xml:space="preserve"> ඍද්ධියෙන් අහසැ යෙත්. </w:t>
      </w:r>
    </w:p>
    <w:p w14:paraId="65126DAB" w14:textId="713D3733" w:rsidR="00905BFE" w:rsidRDefault="00905BFE" w:rsidP="009608F3">
      <w:pPr>
        <w:spacing w:line="276" w:lineRule="auto"/>
        <w:rPr>
          <w:rFonts w:ascii="UN-Abhaya" w:hAnsi="UN-Abhaya"/>
        </w:rPr>
      </w:pPr>
      <w:r w:rsidRPr="00924134">
        <w:rPr>
          <w:rFonts w:ascii="UN-Abhaya" w:hAnsi="UN-Abhaya"/>
          <w:cs/>
        </w:rPr>
        <w:t>යම් කෙනකු විසින් ඡ</w:t>
      </w:r>
      <w:r w:rsidR="005C63EA" w:rsidRPr="00F554CF">
        <w:rPr>
          <w:rFonts w:ascii="UN-Abhaya" w:hAnsi="UN-Abhaya"/>
          <w:cs/>
        </w:rPr>
        <w:t>න්‍ද</w:t>
      </w:r>
      <w:r w:rsidR="005C63EA">
        <w:rPr>
          <w:rFonts w:ascii="UN-Abhaya" w:hAnsi="UN-Abhaya" w:hint="cs"/>
          <w:cs/>
        </w:rPr>
        <w:t>ිද්</w:t>
      </w:r>
      <w:r w:rsidRPr="00924134">
        <w:rPr>
          <w:rFonts w:ascii="UN-Abhaya" w:hAnsi="UN-Abhaya"/>
          <w:cs/>
        </w:rPr>
        <w:t xml:space="preserve">ධිපාද - විරියිද්ධිපාද - චිත්තිද්ධිපාද </w:t>
      </w:r>
      <w:r w:rsidR="005C63EA">
        <w:rPr>
          <w:rFonts w:ascii="UN-Abhaya" w:hAnsi="UN-Abhaya" w:hint="cs"/>
          <w:cs/>
        </w:rPr>
        <w:t xml:space="preserve">- </w:t>
      </w:r>
      <w:r w:rsidRPr="00924134">
        <w:rPr>
          <w:rFonts w:ascii="UN-Abhaya" w:hAnsi="UN-Abhaya"/>
          <w:cs/>
        </w:rPr>
        <w:t>වීමංසිද්ධිපාදයෝ වඩනා ලද්ද</w:t>
      </w:r>
      <w:r w:rsidR="005C63EA">
        <w:rPr>
          <w:rFonts w:ascii="UN-Abhaya" w:hAnsi="UN-Abhaya" w:hint="cs"/>
          <w:cs/>
        </w:rPr>
        <w:t>ෝ</w:t>
      </w:r>
      <w:r w:rsidRPr="00924134">
        <w:rPr>
          <w:rFonts w:ascii="UN-Abhaya" w:hAnsi="UN-Abhaya"/>
          <w:cs/>
        </w:rPr>
        <w:t xml:space="preserve"> නම් ඔවුහු ඒ ඍද්ධිපාදබලයෙන් අහසෙහි යෙත්. </w:t>
      </w:r>
    </w:p>
    <w:p w14:paraId="2330C5D8" w14:textId="77777777" w:rsidR="00F6413F" w:rsidRDefault="002D6F68" w:rsidP="009608F3">
      <w:pPr>
        <w:spacing w:line="276" w:lineRule="auto"/>
        <w:rPr>
          <w:rFonts w:ascii="UN-Abhaya" w:hAnsi="UN-Abhaya"/>
        </w:rPr>
      </w:pPr>
      <w:r>
        <w:rPr>
          <w:rFonts w:ascii="UN-Abhaya" w:hAnsi="UN-Abhaya"/>
          <w:b/>
          <w:bCs/>
        </w:rPr>
        <w:t>“</w:t>
      </w:r>
      <w:r w:rsidR="00905BFE" w:rsidRPr="00924134">
        <w:rPr>
          <w:rFonts w:ascii="UN-Abhaya" w:hAnsi="UN-Abhaya"/>
          <w:b/>
          <w:bCs/>
          <w:cs/>
        </w:rPr>
        <w:t>ඉජ්ඣනං = ඉද්ධි”</w:t>
      </w:r>
      <w:r w:rsidR="00905BFE" w:rsidRPr="00924134">
        <w:rPr>
          <w:rFonts w:ascii="UN-Abhaya" w:hAnsi="UN-Abhaya"/>
          <w:cs/>
        </w:rPr>
        <w:t xml:space="preserve"> කැමැත්ත සිදු කොට ගැනීම</w:t>
      </w:r>
      <w:r w:rsidR="00F6413F">
        <w:rPr>
          <w:rFonts w:ascii="UN-Abhaya" w:hAnsi="UN-Abhaya" w:hint="cs"/>
          <w:cs/>
        </w:rPr>
        <w:t xml:space="preserve"> </w:t>
      </w:r>
      <w:r w:rsidR="00F6413F" w:rsidRPr="00F6413F">
        <w:rPr>
          <w:rFonts w:ascii="UN-Abhaya" w:hAnsi="UN-Abhaya"/>
          <w:b/>
          <w:bCs/>
          <w:cs/>
        </w:rPr>
        <w:t>ඍද්ධි</w:t>
      </w:r>
      <w:r w:rsidR="00905BFE" w:rsidRPr="00924134">
        <w:rPr>
          <w:rFonts w:ascii="UN-Abhaya" w:hAnsi="UN-Abhaya"/>
          <w:cs/>
        </w:rPr>
        <w:t xml:space="preserve"> නම්. යමක්හුගේ වැඩීම ඉතිර පැතිර ගිය ඵලලාභය </w:t>
      </w:r>
      <w:r>
        <w:rPr>
          <w:rFonts w:ascii="UN-Abhaya" w:hAnsi="UN-Abhaya"/>
        </w:rPr>
        <w:t>‘</w:t>
      </w:r>
      <w:r w:rsidR="00905BFE" w:rsidRPr="00924134">
        <w:rPr>
          <w:rFonts w:ascii="UN-Abhaya" w:hAnsi="UN-Abhaya"/>
          <w:cs/>
        </w:rPr>
        <w:t>ඍද්ධි</w:t>
      </w:r>
      <w:r>
        <w:rPr>
          <w:rFonts w:ascii="UN-Abhaya" w:hAnsi="UN-Abhaya"/>
        </w:rPr>
        <w:t xml:space="preserve">’ </w:t>
      </w:r>
      <w:r w:rsidR="00905BFE" w:rsidRPr="00924134">
        <w:rPr>
          <w:rFonts w:ascii="UN-Abhaya" w:hAnsi="UN-Abhaya"/>
          <w:cs/>
        </w:rPr>
        <w:t xml:space="preserve">යි මේ අනුව කිය හැකි ය. </w:t>
      </w:r>
    </w:p>
    <w:p w14:paraId="7923213D" w14:textId="0A2DBF4B" w:rsidR="00905BFE" w:rsidRDefault="00C4684C" w:rsidP="009608F3">
      <w:pPr>
        <w:spacing w:line="276" w:lineRule="auto"/>
        <w:rPr>
          <w:rFonts w:ascii="UN-Abhaya" w:hAnsi="UN-Abhaya"/>
        </w:rPr>
      </w:pPr>
      <w:r>
        <w:rPr>
          <w:rFonts w:ascii="UN-Abhaya" w:hAnsi="UN-Abhaya"/>
          <w:b/>
          <w:bCs/>
        </w:rPr>
        <w:lastRenderedPageBreak/>
        <w:t>“</w:t>
      </w:r>
      <w:r w:rsidR="00905BFE" w:rsidRPr="00924134">
        <w:rPr>
          <w:rFonts w:ascii="UN-Abhaya" w:hAnsi="UN-Abhaya"/>
          <w:b/>
          <w:bCs/>
          <w:cs/>
        </w:rPr>
        <w:t>ඉජ්ඣති අභිප්පෙතඵලං පසවති එතායාති = ඉද්ධි</w:t>
      </w:r>
      <w:r>
        <w:rPr>
          <w:rFonts w:ascii="UN-Abhaya" w:hAnsi="UN-Abhaya"/>
          <w:b/>
          <w:bCs/>
        </w:rPr>
        <w:t>”</w:t>
      </w:r>
      <w:r w:rsidR="00905BFE" w:rsidRPr="00924134">
        <w:rPr>
          <w:rFonts w:ascii="UN-Abhaya" w:hAnsi="UN-Abhaya"/>
        </w:rPr>
        <w:t xml:space="preserve"> </w:t>
      </w:r>
      <w:r w:rsidR="00905BFE" w:rsidRPr="00924134">
        <w:rPr>
          <w:rFonts w:ascii="UN-Abhaya" w:hAnsi="UN-Abhaya"/>
          <w:cs/>
        </w:rPr>
        <w:t>යම් ශක්තියෙකින් තම තමන් බලාපොරොත්තු වන ඵලය සැපයේ නම් ඒ ශක්තිය ඍද්ධි නමැයි මේ විග්‍රහය අනුව කියයුතු ය. යුක්තියට අනුකූල වූ ව්‍යාපාරය උපායසම්පත්තිය ඍද්ධි යි කීයේ ය. එහිලා</w:t>
      </w:r>
      <w:r w:rsidR="00867DD5">
        <w:rPr>
          <w:rFonts w:ascii="UN-Abhaya" w:hAnsi="UN-Abhaya"/>
        </w:rPr>
        <w:t xml:space="preserve"> “</w:t>
      </w:r>
      <w:r w:rsidR="00905BFE" w:rsidRPr="00924134">
        <w:rPr>
          <w:rFonts w:ascii="UN-Abhaya" w:hAnsi="UN-Abhaya"/>
          <w:b/>
          <w:bCs/>
          <w:cs/>
        </w:rPr>
        <w:t>උපායසම්ප්‍රදායෙතං අධිවචනං</w:t>
      </w:r>
      <w:r>
        <w:rPr>
          <w:rFonts w:ascii="UN-Abhaya" w:hAnsi="UN-Abhaya"/>
          <w:b/>
          <w:bCs/>
        </w:rPr>
        <w:t>”</w:t>
      </w:r>
      <w:r w:rsidR="00905BFE" w:rsidRPr="00924134">
        <w:rPr>
          <w:rFonts w:ascii="UN-Abhaya" w:hAnsi="UN-Abhaya"/>
        </w:rPr>
        <w:t xml:space="preserve"> </w:t>
      </w:r>
      <w:r w:rsidR="00905BFE" w:rsidRPr="00924134">
        <w:rPr>
          <w:rFonts w:ascii="UN-Abhaya" w:hAnsi="UN-Abhaya"/>
          <w:cs/>
        </w:rPr>
        <w:t>යනු ද</w:t>
      </w:r>
      <w:r w:rsidR="00574F75">
        <w:rPr>
          <w:rFonts w:ascii="UN-Abhaya" w:hAnsi="UN-Abhaya" w:hint="cs"/>
          <w:cs/>
        </w:rPr>
        <w:t>න්</w:t>
      </w:r>
      <w:r w:rsidR="00905BFE" w:rsidRPr="00924134">
        <w:rPr>
          <w:rFonts w:ascii="UN-Abhaya" w:hAnsi="UN-Abhaya"/>
          <w:cs/>
        </w:rPr>
        <w:t xml:space="preserve">නේ ය. </w:t>
      </w:r>
    </w:p>
    <w:p w14:paraId="03486F4E" w14:textId="7CBD1230" w:rsidR="00905BFE" w:rsidRPr="00516494" w:rsidRDefault="00905BFE" w:rsidP="009608F3">
      <w:pPr>
        <w:spacing w:line="276" w:lineRule="auto"/>
        <w:rPr>
          <w:rFonts w:ascii="UN-Abhaya" w:hAnsi="UN-Abhaya"/>
          <w:b/>
          <w:bCs/>
        </w:rPr>
      </w:pPr>
      <w:r w:rsidRPr="00924134">
        <w:rPr>
          <w:rFonts w:ascii="UN-Abhaya" w:hAnsi="UN-Abhaya"/>
          <w:b/>
          <w:bCs/>
          <w:cs/>
        </w:rPr>
        <w:t>“අයං ඛො චි</w:t>
      </w:r>
      <w:r w:rsidR="002E6422">
        <w:rPr>
          <w:rFonts w:ascii="UN-Abhaya" w:hAnsi="UN-Abhaya" w:hint="cs"/>
          <w:b/>
          <w:bCs/>
          <w:cs/>
        </w:rPr>
        <w:t>ත්තො</w:t>
      </w:r>
      <w:r w:rsidRPr="00924134">
        <w:rPr>
          <w:rFonts w:ascii="UN-Abhaya" w:hAnsi="UN-Abhaya"/>
          <w:b/>
          <w:bCs/>
          <w:cs/>
        </w:rPr>
        <w:t xml:space="preserve"> ගහපති සීලවා කල්‍යාණධ</w:t>
      </w:r>
      <w:r w:rsidR="002E6422">
        <w:rPr>
          <w:rFonts w:ascii="UN-Abhaya" w:hAnsi="UN-Abhaya" w:hint="cs"/>
          <w:b/>
          <w:bCs/>
          <w:cs/>
        </w:rPr>
        <w:t>ම්මො</w:t>
      </w:r>
      <w:r w:rsidRPr="00924134">
        <w:rPr>
          <w:rFonts w:ascii="UN-Abhaya" w:hAnsi="UN-Abhaya"/>
          <w:b/>
          <w:bCs/>
          <w:cs/>
        </w:rPr>
        <w:t xml:space="preserve"> සචෙ</w:t>
      </w:r>
      <w:r w:rsidRPr="00924134">
        <w:rPr>
          <w:rFonts w:ascii="Cambria" w:hAnsi="Cambria" w:cs="Cambria"/>
          <w:b/>
          <w:bCs/>
        </w:rPr>
        <w:t> </w:t>
      </w:r>
      <w:r w:rsidRPr="00924134">
        <w:rPr>
          <w:rFonts w:ascii="UN-Abhaya" w:hAnsi="UN-Abhaya"/>
          <w:b/>
          <w:bCs/>
          <w:cs/>
        </w:rPr>
        <w:t>පණිදහි</w:t>
      </w:r>
      <w:r w:rsidR="002E6422">
        <w:rPr>
          <w:rFonts w:ascii="UN-Abhaya" w:hAnsi="UN-Abhaya" w:hint="cs"/>
          <w:b/>
          <w:bCs/>
          <w:cs/>
        </w:rPr>
        <w:t>ස්ස</w:t>
      </w:r>
      <w:r w:rsidRPr="00924134">
        <w:rPr>
          <w:rFonts w:ascii="UN-Abhaya" w:hAnsi="UN-Abhaya"/>
          <w:b/>
          <w:bCs/>
          <w:cs/>
        </w:rPr>
        <w:t>ති</w:t>
      </w:r>
      <w:r w:rsidRPr="00924134">
        <w:rPr>
          <w:rFonts w:ascii="Cambria" w:hAnsi="Cambria" w:cs="Cambria"/>
          <w:b/>
          <w:bCs/>
        </w:rPr>
        <w:t> </w:t>
      </w:r>
      <w:r w:rsidRPr="00924134">
        <w:rPr>
          <w:rFonts w:ascii="UN-Abhaya" w:hAnsi="UN-Abhaya"/>
          <w:b/>
          <w:bCs/>
          <w:cs/>
        </w:rPr>
        <w:t>අනාගතම</w:t>
      </w:r>
      <w:r w:rsidR="002E6422">
        <w:rPr>
          <w:rFonts w:ascii="UN-Abhaya" w:hAnsi="UN-Abhaya" w:hint="cs"/>
          <w:b/>
          <w:bCs/>
          <w:cs/>
        </w:rPr>
        <w:t>ද්ධා</w:t>
      </w:r>
      <w:r w:rsidRPr="00924134">
        <w:rPr>
          <w:rFonts w:ascii="UN-Abhaya" w:hAnsi="UN-Abhaya"/>
          <w:b/>
          <w:bCs/>
          <w:cs/>
        </w:rPr>
        <w:t>නං රාජා අ</w:t>
      </w:r>
      <w:r w:rsidR="009F4BF3">
        <w:rPr>
          <w:rFonts w:ascii="UN-Abhaya" w:hAnsi="UN-Abhaya" w:hint="cs"/>
          <w:b/>
          <w:bCs/>
          <w:cs/>
        </w:rPr>
        <w:t>ස්ස</w:t>
      </w:r>
      <w:r w:rsidRPr="00924134">
        <w:rPr>
          <w:rFonts w:ascii="UN-Abhaya" w:hAnsi="UN-Abhaya"/>
          <w:b/>
          <w:bCs/>
          <w:cs/>
        </w:rPr>
        <w:t xml:space="preserve"> ච</w:t>
      </w:r>
      <w:r w:rsidR="009F4BF3">
        <w:rPr>
          <w:rFonts w:ascii="UN-Abhaya" w:hAnsi="UN-Abhaya" w:hint="cs"/>
          <w:b/>
          <w:bCs/>
          <w:cs/>
        </w:rPr>
        <w:t>ක්ක</w:t>
      </w:r>
      <w:r w:rsidRPr="00924134">
        <w:rPr>
          <w:rFonts w:ascii="UN-Abhaya" w:hAnsi="UN-Abhaya"/>
          <w:b/>
          <w:bCs/>
          <w:cs/>
        </w:rPr>
        <w:t>ව</w:t>
      </w:r>
      <w:r w:rsidR="009F4BF3">
        <w:rPr>
          <w:rFonts w:ascii="UN-Abhaya" w:hAnsi="UN-Abhaya" w:hint="cs"/>
          <w:b/>
          <w:bCs/>
          <w:cs/>
        </w:rPr>
        <w:t>ත්තී</w:t>
      </w:r>
      <w:r w:rsidRPr="00924134">
        <w:rPr>
          <w:rFonts w:ascii="UN-Abhaya" w:hAnsi="UN-Abhaya"/>
          <w:b/>
          <w:bCs/>
          <w:cs/>
        </w:rPr>
        <w:t>ති</w:t>
      </w:r>
      <w:r w:rsidRPr="00924134">
        <w:rPr>
          <w:rFonts w:ascii="UN-Abhaya" w:hAnsi="UN-Abhaya"/>
          <w:b/>
          <w:bCs/>
        </w:rPr>
        <w:t xml:space="preserve">, </w:t>
      </w:r>
      <w:r w:rsidRPr="00924134">
        <w:rPr>
          <w:rFonts w:ascii="UN-Abhaya" w:hAnsi="UN-Abhaya"/>
          <w:b/>
          <w:bCs/>
          <w:cs/>
        </w:rPr>
        <w:t>ඉ</w:t>
      </w:r>
      <w:r w:rsidR="009F4BF3">
        <w:rPr>
          <w:rFonts w:ascii="UN-Abhaya" w:hAnsi="UN-Abhaya" w:hint="cs"/>
          <w:b/>
          <w:bCs/>
          <w:cs/>
        </w:rPr>
        <w:t>ජ්ඣිස්ස</w:t>
      </w:r>
      <w:r w:rsidRPr="00924134">
        <w:rPr>
          <w:rFonts w:ascii="UN-Abhaya" w:hAnsi="UN-Abhaya"/>
          <w:b/>
          <w:bCs/>
          <w:cs/>
        </w:rPr>
        <w:t>ති සීලවතො ච</w:t>
      </w:r>
      <w:r w:rsidR="009F4BF3">
        <w:rPr>
          <w:rFonts w:ascii="UN-Abhaya" w:hAnsi="UN-Abhaya" w:hint="cs"/>
          <w:b/>
          <w:bCs/>
          <w:cs/>
        </w:rPr>
        <w:t>ේ</w:t>
      </w:r>
      <w:r w:rsidRPr="00924134">
        <w:rPr>
          <w:rFonts w:ascii="UN-Abhaya" w:hAnsi="UN-Abhaya"/>
          <w:b/>
          <w:bCs/>
          <w:cs/>
        </w:rPr>
        <w:t>ත</w:t>
      </w:r>
      <w:r w:rsidR="009F4BF3">
        <w:rPr>
          <w:rFonts w:ascii="UN-Abhaya" w:hAnsi="UN-Abhaya" w:hint="cs"/>
          <w:b/>
          <w:bCs/>
          <w:cs/>
        </w:rPr>
        <w:t>ො</w:t>
      </w:r>
      <w:r w:rsidRPr="00924134">
        <w:rPr>
          <w:rFonts w:ascii="UN-Abhaya" w:hAnsi="UN-Abhaya"/>
          <w:b/>
          <w:bCs/>
          <w:cs/>
        </w:rPr>
        <w:t>පණිධි</w:t>
      </w:r>
      <w:r w:rsidRPr="00924134">
        <w:rPr>
          <w:rFonts w:ascii="UN-Abhaya" w:hAnsi="UN-Abhaya"/>
          <w:b/>
          <w:bCs/>
        </w:rPr>
        <w:t xml:space="preserve"> </w:t>
      </w:r>
      <w:r w:rsidRPr="00924134">
        <w:rPr>
          <w:rFonts w:ascii="UN-Abhaya" w:hAnsi="UN-Abhaya"/>
          <w:b/>
          <w:bCs/>
          <w:cs/>
        </w:rPr>
        <w:t>විසු</w:t>
      </w:r>
      <w:r w:rsidR="009F4BF3">
        <w:rPr>
          <w:rFonts w:ascii="UN-Abhaya" w:hAnsi="UN-Abhaya" w:hint="cs"/>
          <w:b/>
          <w:bCs/>
          <w:cs/>
        </w:rPr>
        <w:t>ද්ධත්තා</w:t>
      </w:r>
      <w:r w:rsidRPr="00924134">
        <w:rPr>
          <w:rFonts w:ascii="UN-Abhaya" w:hAnsi="UN-Abhaya"/>
          <w:b/>
          <w:bCs/>
          <w:cs/>
        </w:rPr>
        <w:t>”</w:t>
      </w:r>
      <w:r w:rsidR="00014ECB">
        <w:rPr>
          <w:rFonts w:ascii="UN-Abhaya" w:hAnsi="UN-Abhaya"/>
          <w:b/>
          <w:bCs/>
          <w:cs/>
        </w:rPr>
        <w:t xml:space="preserve"> </w:t>
      </w:r>
      <w:r w:rsidRPr="00924134">
        <w:rPr>
          <w:rFonts w:ascii="UN-Abhaya" w:hAnsi="UN-Abhaya"/>
          <w:cs/>
        </w:rPr>
        <w:t xml:space="preserve">සිල්වත් </w:t>
      </w:r>
      <w:r w:rsidR="003B722D">
        <w:rPr>
          <w:rFonts w:ascii="UN-Abhaya" w:hAnsi="UN-Abhaya" w:hint="cs"/>
          <w:cs/>
        </w:rPr>
        <w:t>බ</w:t>
      </w:r>
      <w:r w:rsidRPr="00924134">
        <w:rPr>
          <w:rFonts w:ascii="UN-Abhaya" w:hAnsi="UN-Abhaya"/>
          <w:cs/>
        </w:rPr>
        <w:t>ව හා කලණදහම් ඇතිබවැයි කියූ උපායසම්පත්තිය ඍද්ධි යි. මෙයින් පැහැදිලි වේ. “මේ චිත්තගහපති තෙමේ සිල්වත් ය</w:t>
      </w:r>
      <w:r w:rsidRPr="00924134">
        <w:rPr>
          <w:rFonts w:ascii="UN-Abhaya" w:hAnsi="UN-Abhaya"/>
        </w:rPr>
        <w:t xml:space="preserve">, </w:t>
      </w:r>
      <w:r w:rsidRPr="00924134">
        <w:rPr>
          <w:rFonts w:ascii="UN-Abhaya" w:hAnsi="UN-Abhaya"/>
          <w:cs/>
        </w:rPr>
        <w:t>කලණදහම් ඇතියේ ය</w:t>
      </w:r>
      <w:r w:rsidRPr="00924134">
        <w:rPr>
          <w:rFonts w:ascii="UN-Abhaya" w:hAnsi="UN-Abhaya"/>
        </w:rPr>
        <w:t xml:space="preserve">, </w:t>
      </w:r>
      <w:r w:rsidRPr="00924134">
        <w:rPr>
          <w:rFonts w:ascii="UN-Abhaya" w:hAnsi="UN-Abhaya"/>
          <w:cs/>
        </w:rPr>
        <w:t>ඉදින් මෙතෙමේ මම අනාගතයෙහි සක්විතිරජ ව</w:t>
      </w:r>
      <w:r w:rsidR="003B722D">
        <w:rPr>
          <w:rFonts w:ascii="UN-Abhaya" w:hAnsi="UN-Abhaya" w:hint="cs"/>
          <w:cs/>
        </w:rPr>
        <w:t>ේ</w:t>
      </w:r>
      <w:r w:rsidRPr="00924134">
        <w:rPr>
          <w:rFonts w:ascii="UN-Abhaya" w:hAnsi="UN-Abhaya"/>
          <w:cs/>
        </w:rPr>
        <w:t>වා යි පතන්නේ නම් ඔහුගේ පැතීම පිරිසිදු බැවින් සමෘද්ධ වන්නී ය</w:t>
      </w:r>
      <w:r w:rsidR="003B722D">
        <w:rPr>
          <w:rFonts w:ascii="UN-Abhaya" w:hAnsi="UN-Abhaya"/>
        </w:rPr>
        <w:t>”</w:t>
      </w:r>
      <w:r w:rsidRPr="00924134">
        <w:rPr>
          <w:rFonts w:ascii="UN-Abhaya" w:hAnsi="UN-Abhaya"/>
          <w:cs/>
        </w:rPr>
        <w:t xml:space="preserve"> යනු අරුත් ය. චිත්තගහපති බලාපොරොත්තු වන සක්විතිරජබව සමෘද්ධ කර දෙන උපාය සම්පත්තිය වූ සිල්වත්බව හා කලණ දහම් ඇතිබව ඍද්ධි යි මෙයින් කියන ලද්දේ ය. </w:t>
      </w:r>
    </w:p>
    <w:p w14:paraId="0CE2AB6D" w14:textId="46BE52D1" w:rsidR="00905BFE" w:rsidRPr="00924134" w:rsidRDefault="00B225AF" w:rsidP="009608F3">
      <w:pPr>
        <w:spacing w:line="276" w:lineRule="auto"/>
        <w:rPr>
          <w:rFonts w:ascii="UN-Abhaya" w:hAnsi="UN-Abhaya"/>
        </w:rPr>
      </w:pPr>
      <w:r>
        <w:rPr>
          <w:rFonts w:ascii="UN-Abhaya" w:hAnsi="UN-Abhaya"/>
          <w:b/>
          <w:bCs/>
        </w:rPr>
        <w:t>“</w:t>
      </w:r>
      <w:r w:rsidR="00905BFE" w:rsidRPr="00924134">
        <w:rPr>
          <w:rFonts w:ascii="UN-Abhaya" w:hAnsi="UN-Abhaya"/>
          <w:b/>
          <w:bCs/>
          <w:cs/>
        </w:rPr>
        <w:t>ඉජ්ඣන්ති සත්තා එතායාති = ඉද්ධා</w:t>
      </w:r>
      <w:r w:rsidR="00905BFE" w:rsidRPr="00924134">
        <w:rPr>
          <w:rFonts w:ascii="UN-Abhaya" w:hAnsi="UN-Abhaya"/>
          <w:b/>
          <w:bCs/>
        </w:rPr>
        <w:t xml:space="preserve">, </w:t>
      </w:r>
      <w:r w:rsidR="00905BFE" w:rsidRPr="00924134">
        <w:rPr>
          <w:rFonts w:ascii="UN-Abhaya" w:hAnsi="UN-Abhaya"/>
          <w:b/>
          <w:bCs/>
          <w:cs/>
        </w:rPr>
        <w:t>ඉද්ධා වුද්ධා උක්කංසගතාති වුත්තං හොති</w:t>
      </w:r>
      <w:r>
        <w:rPr>
          <w:rFonts w:ascii="UN-Abhaya" w:hAnsi="UN-Abhaya"/>
          <w:b/>
          <w:bCs/>
        </w:rPr>
        <w:t>”</w:t>
      </w:r>
      <w:r w:rsidR="00905BFE" w:rsidRPr="00924134">
        <w:rPr>
          <w:rFonts w:ascii="UN-Abhaya" w:hAnsi="UN-Abhaya"/>
          <w:cs/>
        </w:rPr>
        <w:t xml:space="preserve"> </w:t>
      </w:r>
      <w:r w:rsidR="0003542E">
        <w:rPr>
          <w:rFonts w:ascii="UN-Abhaya" w:hAnsi="UN-Abhaya"/>
          <w:cs/>
        </w:rPr>
        <w:t>සත්ත්‍ව</w:t>
      </w:r>
      <w:r w:rsidR="00905BFE" w:rsidRPr="00924134">
        <w:rPr>
          <w:rFonts w:ascii="UN-Abhaya" w:hAnsi="UN-Abhaya"/>
          <w:cs/>
        </w:rPr>
        <w:t>යෝ යම් ශක්තියක් කරණ කොට සමෘද්ධියට උත්ක</w:t>
      </w:r>
      <w:r w:rsidR="000E76E3">
        <w:rPr>
          <w:rFonts w:ascii="UN-Abhaya" w:hAnsi="UN-Abhaya" w:hint="cs"/>
          <w:cs/>
        </w:rPr>
        <w:t>ර්‍</w:t>
      </w:r>
      <w:r w:rsidR="00905BFE" w:rsidRPr="00924134">
        <w:rPr>
          <w:rFonts w:ascii="UN-Abhaya" w:hAnsi="UN-Abhaya"/>
          <w:cs/>
        </w:rPr>
        <w:t>ෂයට උසස්බවට යෙත් නම් එයට හේතුවන ශක්තිය ඒ ගුණබලය ඍද්ධි යි කීයේ ය. මේ විකල්පයෙහි කරණසාධන නි</w:t>
      </w:r>
      <w:r w:rsidR="00D53FFC">
        <w:rPr>
          <w:rFonts w:ascii="UN-Abhaya" w:hAnsi="UN-Abhaya"/>
          <w:cs/>
        </w:rPr>
        <w:t>ර්‍ව</w:t>
      </w:r>
      <w:r w:rsidR="00905BFE" w:rsidRPr="00924134">
        <w:rPr>
          <w:rFonts w:ascii="UN-Abhaya" w:hAnsi="UN-Abhaya"/>
          <w:cs/>
        </w:rPr>
        <w:t xml:space="preserve">චනය ම යෙදෙන්නේ ය. මෙයින් පෙනෙනුයේ ඒ ඒ දෙය තමන්ගේ අභිමතය ලෙස සිදුකට හැකි ශක්තිය ඍද්ධිය වන බවය. </w:t>
      </w:r>
    </w:p>
    <w:p w14:paraId="6ED72EE4" w14:textId="0A5A4629" w:rsidR="00905BFE" w:rsidRPr="00924134" w:rsidRDefault="00905BFE" w:rsidP="009608F3">
      <w:pPr>
        <w:spacing w:line="276" w:lineRule="auto"/>
        <w:rPr>
          <w:rFonts w:ascii="UN-Abhaya" w:hAnsi="UN-Abhaya"/>
        </w:rPr>
      </w:pPr>
      <w:r w:rsidRPr="00924134">
        <w:rPr>
          <w:rFonts w:ascii="UN-Abhaya" w:hAnsi="UN-Abhaya"/>
          <w:cs/>
        </w:rPr>
        <w:t>ආගමධ</w:t>
      </w:r>
      <w:r w:rsidR="00FB0612">
        <w:rPr>
          <w:rFonts w:ascii="UN-Abhaya" w:hAnsi="UN-Abhaya"/>
          <w:cs/>
        </w:rPr>
        <w:t>ර්‍ම</w:t>
      </w:r>
      <w:r w:rsidRPr="00924134">
        <w:rPr>
          <w:rFonts w:ascii="UN-Abhaya" w:hAnsi="UN-Abhaya"/>
          <w:cs/>
        </w:rPr>
        <w:t xml:space="preserve">යෙහි ඒ ඍද්ධිය දශවිධැයි කියන ලදි. </w:t>
      </w:r>
      <w:r w:rsidRPr="00924134">
        <w:rPr>
          <w:rFonts w:ascii="UN-Abhaya" w:hAnsi="UN-Abhaya"/>
          <w:b/>
          <w:bCs/>
          <w:cs/>
        </w:rPr>
        <w:t>අධිට්ඨාන විකුබ්බන - මනොමය - ඤාණවිප්ඵාර - සමාධිවිප්ඵාර - අරියාකම්මවිපාකජ - පුඤ්ඤ - විජ්ජාමය - සම්මාපයොග</w:t>
      </w:r>
      <w:r w:rsidRPr="00924134">
        <w:rPr>
          <w:rFonts w:ascii="UN-Abhaya" w:hAnsi="UN-Abhaya"/>
          <w:cs/>
        </w:rPr>
        <w:t xml:space="preserve"> විසින්. </w:t>
      </w:r>
    </w:p>
    <w:p w14:paraId="30FFCB47" w14:textId="64BDBCEA" w:rsidR="00905BFE" w:rsidRDefault="00905BFE" w:rsidP="009608F3">
      <w:pPr>
        <w:spacing w:line="276" w:lineRule="auto"/>
        <w:rPr>
          <w:rFonts w:ascii="UN-Abhaya" w:hAnsi="UN-Abhaya"/>
        </w:rPr>
      </w:pPr>
      <w:r w:rsidRPr="00924134">
        <w:rPr>
          <w:rFonts w:ascii="UN-Abhaya" w:hAnsi="UN-Abhaya"/>
          <w:cs/>
        </w:rPr>
        <w:t xml:space="preserve">මිනිසුන් පිළිබඳ ලෞකික - </w:t>
      </w:r>
      <w:r w:rsidR="00B10B5A">
        <w:rPr>
          <w:rFonts w:ascii="UN-Abhaya" w:hAnsi="UN-Abhaya"/>
          <w:cs/>
        </w:rPr>
        <w:t>ලෝකෝත්තර</w:t>
      </w:r>
      <w:r w:rsidRPr="00924134">
        <w:rPr>
          <w:rFonts w:ascii="UN-Abhaya" w:hAnsi="UN-Abhaya"/>
          <w:cs/>
        </w:rPr>
        <w:t xml:space="preserve"> වූ යම් කිසි අ</w:t>
      </w:r>
      <w:r w:rsidR="00573694">
        <w:rPr>
          <w:rFonts w:ascii="UN-Abhaya" w:hAnsi="UN-Abhaya"/>
          <w:cs/>
        </w:rPr>
        <w:t>ර්‍ත්‍ථ</w:t>
      </w:r>
      <w:r w:rsidRPr="00924134">
        <w:rPr>
          <w:rFonts w:ascii="UN-Abhaya" w:hAnsi="UN-Abhaya"/>
          <w:cs/>
        </w:rPr>
        <w:t xml:space="preserve"> ලාභයෙක් අ</w:t>
      </w:r>
      <w:r w:rsidR="00573694">
        <w:rPr>
          <w:rFonts w:ascii="UN-Abhaya" w:hAnsi="UN-Abhaya"/>
          <w:cs/>
        </w:rPr>
        <w:t>ර්‍ත්‍ථ</w:t>
      </w:r>
      <w:r w:rsidRPr="00924134">
        <w:rPr>
          <w:rFonts w:ascii="UN-Abhaya" w:hAnsi="UN-Abhaya"/>
          <w:cs/>
        </w:rPr>
        <w:t>සිද්ධියෙක් වේ නම් ඒ හැම මෙහි ම ඇතුළත් ය.</w:t>
      </w:r>
      <w:r w:rsidR="00014ECB">
        <w:rPr>
          <w:rFonts w:ascii="UN-Abhaya" w:hAnsi="UN-Abhaya"/>
          <w:cs/>
        </w:rPr>
        <w:t xml:space="preserve"> </w:t>
      </w:r>
    </w:p>
    <w:p w14:paraId="0E2CBD25" w14:textId="77777777" w:rsidR="00E915FD" w:rsidRDefault="00905BFE" w:rsidP="009608F3">
      <w:pPr>
        <w:spacing w:line="276" w:lineRule="auto"/>
        <w:rPr>
          <w:rFonts w:ascii="UN-Abhaya" w:hAnsi="UN-Abhaya"/>
        </w:rPr>
      </w:pPr>
      <w:r w:rsidRPr="00924134">
        <w:rPr>
          <w:rFonts w:ascii="UN-Abhaya" w:hAnsi="UN-Abhaya"/>
          <w:cs/>
        </w:rPr>
        <w:t xml:space="preserve">එහි </w:t>
      </w:r>
      <w:r w:rsidRPr="00924134">
        <w:rPr>
          <w:rFonts w:ascii="UN-Abhaya" w:hAnsi="UN-Abhaya"/>
          <w:b/>
          <w:bCs/>
          <w:cs/>
          <w:lang w:val="en-GB"/>
        </w:rPr>
        <w:t>“</w:t>
      </w:r>
      <w:r w:rsidRPr="00924134">
        <w:rPr>
          <w:rFonts w:ascii="UN-Abhaya" w:hAnsi="UN-Abhaya"/>
          <w:b/>
          <w:bCs/>
          <w:cs/>
        </w:rPr>
        <w:t>කතමා අධිට්ඨානා ඉද්ධි</w:t>
      </w:r>
      <w:r w:rsidRPr="00924134">
        <w:rPr>
          <w:rFonts w:ascii="UN-Abhaya" w:hAnsi="UN-Abhaya"/>
          <w:b/>
          <w:bCs/>
        </w:rPr>
        <w:t xml:space="preserve">? </w:t>
      </w:r>
      <w:r w:rsidRPr="00924134">
        <w:rPr>
          <w:rFonts w:ascii="UN-Abhaya" w:hAnsi="UN-Abhaya"/>
          <w:b/>
          <w:bCs/>
          <w:cs/>
        </w:rPr>
        <w:t>ඉධ භික්ඛු අනෙකවිහිතං ඉද්ධිවිධං පච්චනුභොති එකොපි හු</w:t>
      </w:r>
      <w:r w:rsidR="00905652">
        <w:rPr>
          <w:rFonts w:ascii="UN-Abhaya" w:hAnsi="UN-Abhaya"/>
          <w:b/>
          <w:bCs/>
          <w:cs/>
        </w:rPr>
        <w:t>ත්‍වා</w:t>
      </w:r>
      <w:r w:rsidRPr="00924134">
        <w:rPr>
          <w:rFonts w:ascii="UN-Abhaya" w:hAnsi="UN-Abhaya"/>
          <w:b/>
          <w:bCs/>
          <w:cs/>
        </w:rPr>
        <w:t xml:space="preserve"> බහුධා හොති</w:t>
      </w:r>
      <w:r w:rsidR="00C4684C">
        <w:rPr>
          <w:rFonts w:ascii="UN-Abhaya" w:hAnsi="UN-Abhaya"/>
          <w:b/>
          <w:bCs/>
        </w:rPr>
        <w:t>”</w:t>
      </w:r>
      <w:r w:rsidRPr="00924134">
        <w:rPr>
          <w:rFonts w:ascii="UN-Abhaya" w:hAnsi="UN-Abhaya"/>
        </w:rPr>
        <w:t xml:space="preserve"> </w:t>
      </w:r>
      <w:r w:rsidRPr="00924134">
        <w:rPr>
          <w:rFonts w:ascii="UN-Abhaya" w:hAnsi="UN-Abhaya"/>
          <w:cs/>
        </w:rPr>
        <w:t xml:space="preserve">යනාදි ලෙසින් පටිසම්භිදායෙහි ආවා </w:t>
      </w:r>
      <w:r w:rsidRPr="00924134">
        <w:rPr>
          <w:rFonts w:ascii="UN-Abhaya" w:hAnsi="UN-Abhaya"/>
          <w:b/>
          <w:bCs/>
          <w:cs/>
        </w:rPr>
        <w:t>අධිට්ඨානඉද්ධිය</w:t>
      </w:r>
      <w:r w:rsidRPr="00924134">
        <w:rPr>
          <w:rFonts w:ascii="UN-Abhaya" w:hAnsi="UN-Abhaya"/>
          <w:cs/>
        </w:rPr>
        <w:t xml:space="preserve"> යි. ඉටීමෙන් හෙවත් තදින් පිහිටා සිටි සිතින් නිපන් ඍද්ධිය අධිට්ඨාන ඉද්ධි නම්.</w:t>
      </w:r>
      <w:r w:rsidR="00E915FD">
        <w:rPr>
          <w:rFonts w:ascii="UN-Abhaya" w:hAnsi="UN-Abhaya"/>
        </w:rPr>
        <w:t xml:space="preserve"> </w:t>
      </w:r>
    </w:p>
    <w:p w14:paraId="35754A16" w14:textId="3B38FC80" w:rsidR="00905BFE" w:rsidRDefault="00905BFE" w:rsidP="009608F3">
      <w:pPr>
        <w:spacing w:line="276" w:lineRule="auto"/>
        <w:rPr>
          <w:rFonts w:ascii="UN-Abhaya" w:hAnsi="UN-Abhaya"/>
        </w:rPr>
      </w:pPr>
      <w:r w:rsidRPr="00924134">
        <w:rPr>
          <w:rFonts w:ascii="UN-Abhaya" w:hAnsi="UN-Abhaya"/>
          <w:b/>
          <w:bCs/>
          <w:cs/>
        </w:rPr>
        <w:t>“අධිට්ඨානවසෙන නිප</w:t>
      </w:r>
      <w:r w:rsidR="003F3446">
        <w:rPr>
          <w:rFonts w:ascii="UN-Abhaya" w:hAnsi="UN-Abhaya" w:hint="cs"/>
          <w:b/>
          <w:bCs/>
          <w:cs/>
        </w:rPr>
        <w:t>ඵ</w:t>
      </w:r>
      <w:r w:rsidRPr="00924134">
        <w:rPr>
          <w:rFonts w:ascii="UN-Abhaya" w:hAnsi="UN-Abhaya"/>
          <w:b/>
          <w:bCs/>
          <w:cs/>
        </w:rPr>
        <w:t>නත්තතා අධිට්ඨානා ඉද්ධි</w:t>
      </w:r>
      <w:r w:rsidRPr="00924134">
        <w:rPr>
          <w:rFonts w:ascii="UN-Abhaya" w:hAnsi="UN-Abhaya"/>
          <w:b/>
          <w:bCs/>
        </w:rPr>
        <w:t xml:space="preserve">, </w:t>
      </w:r>
      <w:r w:rsidRPr="00924134">
        <w:rPr>
          <w:rFonts w:ascii="UN-Abhaya" w:hAnsi="UN-Abhaya"/>
          <w:b/>
          <w:bCs/>
          <w:cs/>
        </w:rPr>
        <w:t>බහුභාවාදිකස්ස අධිට්ඨහනං අධිට්ඨානං එතිස්ස</w:t>
      </w:r>
      <w:r w:rsidR="0075694F">
        <w:rPr>
          <w:rFonts w:ascii="UN-Abhaya" w:hAnsi="UN-Abhaya" w:hint="cs"/>
          <w:b/>
          <w:bCs/>
          <w:cs/>
        </w:rPr>
        <w:t>ා</w:t>
      </w:r>
      <w:r w:rsidRPr="00924134">
        <w:rPr>
          <w:rFonts w:ascii="UN-Abhaya" w:hAnsi="UN-Abhaya"/>
          <w:b/>
          <w:bCs/>
          <w:cs/>
        </w:rPr>
        <w:t xml:space="preserve"> අ</w:t>
      </w:r>
      <w:r w:rsidR="00C54AED">
        <w:rPr>
          <w:rFonts w:ascii="UN-Abhaya" w:hAnsi="UN-Abhaya"/>
          <w:b/>
          <w:bCs/>
          <w:cs/>
        </w:rPr>
        <w:t>ත්‍ථි</w:t>
      </w:r>
      <w:r w:rsidRPr="00924134">
        <w:rPr>
          <w:rFonts w:ascii="UN-Abhaya" w:hAnsi="UN-Abhaya"/>
          <w:b/>
          <w:bCs/>
          <w:cs/>
        </w:rPr>
        <w:t>ති = අධිට්ඨානා</w:t>
      </w:r>
      <w:r w:rsidR="00C4684C">
        <w:rPr>
          <w:rFonts w:ascii="UN-Abhaya" w:hAnsi="UN-Abhaya"/>
          <w:b/>
          <w:bCs/>
        </w:rPr>
        <w:t>”</w:t>
      </w:r>
      <w:r w:rsidRPr="00924134">
        <w:rPr>
          <w:rFonts w:ascii="UN-Abhaya" w:hAnsi="UN-Abhaya"/>
        </w:rPr>
        <w:t xml:space="preserve"> </w:t>
      </w:r>
      <w:r w:rsidRPr="00924134">
        <w:rPr>
          <w:rFonts w:ascii="UN-Abhaya" w:hAnsi="UN-Abhaya"/>
          <w:cs/>
        </w:rPr>
        <w:t xml:space="preserve">යනු ටීකා විවරණය යි. </w:t>
      </w:r>
    </w:p>
    <w:p w14:paraId="6FA7F8C5" w14:textId="4E9F8AE1" w:rsidR="00905BFE" w:rsidRDefault="00905BFE" w:rsidP="009608F3">
      <w:pPr>
        <w:spacing w:line="276" w:lineRule="auto"/>
        <w:rPr>
          <w:rFonts w:ascii="UN-Abhaya" w:hAnsi="UN-Abhaya"/>
        </w:rPr>
      </w:pPr>
      <w:r w:rsidRPr="00924134">
        <w:rPr>
          <w:rFonts w:ascii="UN-Abhaya" w:hAnsi="UN-Abhaya"/>
          <w:cs/>
        </w:rPr>
        <w:t xml:space="preserve">සූත්‍රයෙහි එන </w:t>
      </w:r>
      <w:r w:rsidRPr="00924134">
        <w:rPr>
          <w:rFonts w:ascii="UN-Abhaya" w:hAnsi="UN-Abhaya"/>
          <w:b/>
          <w:bCs/>
          <w:cs/>
        </w:rPr>
        <w:t>ඉධ</w:t>
      </w:r>
      <w:r w:rsidRPr="00924134">
        <w:rPr>
          <w:rFonts w:ascii="UN-Abhaya" w:hAnsi="UN-Abhaya"/>
          <w:cs/>
        </w:rPr>
        <w:t xml:space="preserve"> යන්නෙන් ගැණෙනුයේ බුදුසසුන ය.</w:t>
      </w:r>
      <w:r w:rsidR="00867DD5">
        <w:rPr>
          <w:rFonts w:ascii="UN-Abhaya" w:hAnsi="UN-Abhaya"/>
        </w:rPr>
        <w:t xml:space="preserve"> “</w:t>
      </w:r>
      <w:r w:rsidRPr="00924134">
        <w:rPr>
          <w:rFonts w:ascii="UN-Abhaya" w:hAnsi="UN-Abhaya"/>
          <w:b/>
          <w:bCs/>
          <w:cs/>
        </w:rPr>
        <w:t>ඉධාති ඉමස්සා දිට්ඨියා ඉමිස්සා ඛන්තියා ඉමිස්සා රුචියා ඉමස්මිං ආදායෙ ඉමස්මිං ධම්මෙ ඉමස්මිං විනයෙ ඉමස්මිං ධම්මවිනයෙ ඉමස්මිං පාවචනෙ ඉමස්මිං බ්‍රහ්මචරියෙ ඉමස්මිං ස</w:t>
      </w:r>
      <w:r w:rsidR="00122224">
        <w:rPr>
          <w:rFonts w:ascii="UN-Abhaya" w:hAnsi="UN-Abhaya"/>
          <w:b/>
          <w:bCs/>
          <w:cs/>
        </w:rPr>
        <w:t>ත්‍ථු</w:t>
      </w:r>
      <w:r w:rsidRPr="00924134">
        <w:rPr>
          <w:rFonts w:ascii="UN-Abhaya" w:hAnsi="UN-Abhaya"/>
          <w:b/>
          <w:bCs/>
          <w:cs/>
        </w:rPr>
        <w:t>සාසනෙ තෙන වුච්චති ඉධාති</w:t>
      </w:r>
      <w:r w:rsidR="006A59DC">
        <w:rPr>
          <w:rFonts w:ascii="UN-Abhaya" w:hAnsi="UN-Abhaya"/>
          <w:b/>
          <w:bCs/>
        </w:rPr>
        <w:t>”</w:t>
      </w:r>
      <w:r w:rsidRPr="00924134">
        <w:rPr>
          <w:rFonts w:ascii="UN-Abhaya" w:hAnsi="UN-Abhaya"/>
          <w:cs/>
        </w:rPr>
        <w:t xml:space="preserve"> යනු ඒ පැහැදිලි කළ අයුරු ය.</w:t>
      </w:r>
    </w:p>
    <w:p w14:paraId="19FF820C" w14:textId="011BC08C" w:rsidR="00905BFE" w:rsidRDefault="00905BFE" w:rsidP="009608F3">
      <w:pPr>
        <w:spacing w:line="276" w:lineRule="auto"/>
        <w:rPr>
          <w:rFonts w:ascii="UN-Abhaya" w:hAnsi="UN-Abhaya"/>
        </w:rPr>
      </w:pPr>
      <w:r w:rsidRPr="00924134">
        <w:rPr>
          <w:rFonts w:ascii="UN-Abhaya" w:hAnsi="UN-Abhaya"/>
          <w:b/>
          <w:bCs/>
          <w:cs/>
        </w:rPr>
        <w:t>භික්ඛු</w:t>
      </w:r>
      <w:r w:rsidRPr="00924134">
        <w:rPr>
          <w:rFonts w:ascii="UN-Abhaya" w:hAnsi="UN-Abhaya"/>
          <w:cs/>
        </w:rPr>
        <w:t xml:space="preserve"> ය</w:t>
      </w:r>
      <w:r w:rsidRPr="00924134">
        <w:rPr>
          <w:rFonts w:ascii="UN-Abhaya" w:hAnsi="UN-Abhaya"/>
          <w:cs/>
          <w:lang w:val="en-GB"/>
        </w:rPr>
        <w:t>න්</w:t>
      </w:r>
      <w:r w:rsidRPr="00924134">
        <w:rPr>
          <w:rFonts w:ascii="UN-Abhaya" w:hAnsi="UN-Abhaya"/>
          <w:cs/>
        </w:rPr>
        <w:t>නෙන් ගැණෙනුයේ ශාසනික භි</w:t>
      </w:r>
      <w:r w:rsidR="00E47F80">
        <w:rPr>
          <w:rFonts w:ascii="UN-Abhaya" w:hAnsi="UN-Abhaya"/>
          <w:cs/>
        </w:rPr>
        <w:t>ක්‍ෂු</w:t>
      </w:r>
      <w:r w:rsidRPr="00924134">
        <w:rPr>
          <w:rFonts w:ascii="UN-Abhaya" w:hAnsi="UN-Abhaya"/>
          <w:cs/>
        </w:rPr>
        <w:t xml:space="preserve"> තෙමේ ය. ඍද්ධිවිධකරණයට සුදුසු මහ</w:t>
      </w:r>
      <w:r w:rsidR="007E60A9">
        <w:rPr>
          <w:rFonts w:ascii="UN-Abhaya" w:hAnsi="UN-Abhaya" w:hint="cs"/>
          <w:cs/>
        </w:rPr>
        <w:t>ණෙ</w:t>
      </w:r>
      <w:r w:rsidRPr="00924134">
        <w:rPr>
          <w:rFonts w:ascii="UN-Abhaya" w:hAnsi="UN-Abhaya"/>
          <w:cs/>
        </w:rPr>
        <w:t>ක් බුදුසසුනෙන් පිටත් තැනක නො ලැබෙන්නේ ය. අනෙක් සසුනෙක ඍද්ධිවිධ කරණයට සුදුස්සෙක් නො ලැබෙන්නේ ය.</w:t>
      </w:r>
      <w:r w:rsidR="00867DD5">
        <w:rPr>
          <w:rFonts w:ascii="UN-Abhaya" w:hAnsi="UN-Abhaya"/>
        </w:rPr>
        <w:t xml:space="preserve"> “</w:t>
      </w:r>
      <w:r w:rsidRPr="00924134">
        <w:rPr>
          <w:rFonts w:ascii="UN-Abhaya" w:hAnsi="UN-Abhaya"/>
          <w:b/>
          <w:bCs/>
          <w:cs/>
        </w:rPr>
        <w:t>සබ්බප්පකාර ඉද්ධිවිධකාර කස්ස අභාවං දිපෙති</w:t>
      </w:r>
      <w:r w:rsidR="006A59DC">
        <w:rPr>
          <w:rFonts w:ascii="UN-Abhaya" w:hAnsi="UN-Abhaya"/>
          <w:b/>
          <w:bCs/>
        </w:rPr>
        <w:t>”</w:t>
      </w:r>
      <w:r w:rsidRPr="00924134">
        <w:rPr>
          <w:rFonts w:ascii="UN-Abhaya" w:hAnsi="UN-Abhaya"/>
        </w:rPr>
        <w:t xml:space="preserve"> </w:t>
      </w:r>
      <w:r w:rsidRPr="00924134">
        <w:rPr>
          <w:rFonts w:ascii="UN-Abhaya" w:hAnsi="UN-Abhaya"/>
          <w:cs/>
        </w:rPr>
        <w:t xml:space="preserve">යනු අටුවා ය. </w:t>
      </w:r>
    </w:p>
    <w:p w14:paraId="7A2CD029" w14:textId="002008D4" w:rsidR="00905BFE" w:rsidRPr="00924134" w:rsidRDefault="00905BFE" w:rsidP="009608F3">
      <w:pPr>
        <w:spacing w:line="276" w:lineRule="auto"/>
        <w:rPr>
          <w:rFonts w:ascii="UN-Abhaya" w:hAnsi="UN-Abhaya"/>
        </w:rPr>
      </w:pPr>
      <w:r w:rsidRPr="00924134">
        <w:rPr>
          <w:rFonts w:ascii="UN-Abhaya" w:hAnsi="UN-Abhaya"/>
          <w:cs/>
        </w:rPr>
        <w:t>බුදුසසුනෙහි ලැබෙන ඒ මහණ තෙමේ ද සාමාන්‍ය මහණක් නො වේ. හේ පුහුදුන් වූයේ නමුත් මුළුමනින් කෙලෙස් නො නැසුයේ නමුත් ශීලාදි ප්‍රතිපත්තියෙන් නො අඩුව පිරී සිටියේ ද සෝවන් වූයේ ද සෙදගැමි වූයේ ද අනගැමි වූයේ ද රහත්පලයට පැමිණියේ ද මෙහිලා පොහොසත් වේ.</w:t>
      </w:r>
      <w:r w:rsidR="006A59DC">
        <w:rPr>
          <w:rFonts w:ascii="UN-Abhaya" w:hAnsi="UN-Abhaya"/>
        </w:rPr>
        <w:t xml:space="preserve"> </w:t>
      </w:r>
      <w:r w:rsidRPr="00924134">
        <w:rPr>
          <w:rFonts w:ascii="UN-Abhaya" w:hAnsi="UN-Abhaya"/>
          <w:b/>
          <w:bCs/>
          <w:cs/>
        </w:rPr>
        <w:t>“භික්ඛුති පුථුජ්ජන කල්‍යාණකෙ වා හොති භික්ඛු</w:t>
      </w:r>
      <w:r w:rsidRPr="00924134">
        <w:rPr>
          <w:rFonts w:ascii="UN-Abhaya" w:hAnsi="UN-Abhaya"/>
          <w:b/>
          <w:bCs/>
        </w:rPr>
        <w:t xml:space="preserve">, </w:t>
      </w:r>
      <w:r w:rsidRPr="00924134">
        <w:rPr>
          <w:rFonts w:ascii="UN-Abhaya" w:hAnsi="UN-Abhaya"/>
          <w:b/>
          <w:bCs/>
          <w:cs/>
        </w:rPr>
        <w:t>සෙඛොවා අරහං වා අකුප්ප ධම්මො”</w:t>
      </w:r>
      <w:r w:rsidRPr="00924134">
        <w:rPr>
          <w:rFonts w:ascii="UN-Abhaya" w:hAnsi="UN-Abhaya"/>
        </w:rPr>
        <w:t xml:space="preserve"> </w:t>
      </w:r>
      <w:r w:rsidRPr="00924134">
        <w:rPr>
          <w:rFonts w:ascii="UN-Abhaya" w:hAnsi="UN-Abhaya"/>
          <w:cs/>
        </w:rPr>
        <w:t xml:space="preserve">යනු දන්නේ ය. </w:t>
      </w:r>
    </w:p>
    <w:p w14:paraId="7AC6B750" w14:textId="14951A90" w:rsidR="00905BFE" w:rsidRDefault="00905BFE" w:rsidP="009608F3">
      <w:pPr>
        <w:spacing w:line="276" w:lineRule="auto"/>
        <w:rPr>
          <w:rFonts w:ascii="UN-Abhaya" w:hAnsi="UN-Abhaya"/>
        </w:rPr>
      </w:pPr>
      <w:r w:rsidRPr="00924134">
        <w:rPr>
          <w:rFonts w:ascii="UN-Abhaya" w:hAnsi="UN-Abhaya"/>
          <w:cs/>
        </w:rPr>
        <w:t>ඍද්ධීන් පිළිබඳ භුමි</w:t>
      </w:r>
      <w:r w:rsidRPr="00924134">
        <w:rPr>
          <w:rFonts w:ascii="UN-Abhaya" w:hAnsi="UN-Abhaya"/>
        </w:rPr>
        <w:t xml:space="preserve"> </w:t>
      </w:r>
      <w:r w:rsidRPr="00924134">
        <w:rPr>
          <w:rFonts w:ascii="UN-Abhaya" w:hAnsi="UN-Abhaya"/>
          <w:cs/>
        </w:rPr>
        <w:t>-</w:t>
      </w:r>
      <w:r w:rsidRPr="00924134">
        <w:rPr>
          <w:rFonts w:ascii="UN-Abhaya" w:hAnsi="UN-Abhaya"/>
        </w:rPr>
        <w:t xml:space="preserve"> </w:t>
      </w:r>
      <w:r w:rsidRPr="00924134">
        <w:rPr>
          <w:rFonts w:ascii="UN-Abhaya" w:hAnsi="UN-Abhaya"/>
          <w:cs/>
        </w:rPr>
        <w:t>පාද</w:t>
      </w:r>
      <w:r w:rsidRPr="00924134">
        <w:rPr>
          <w:rFonts w:ascii="UN-Abhaya" w:hAnsi="UN-Abhaya"/>
        </w:rPr>
        <w:t xml:space="preserve"> </w:t>
      </w:r>
      <w:r w:rsidRPr="00924134">
        <w:rPr>
          <w:rFonts w:ascii="UN-Abhaya" w:hAnsi="UN-Abhaya"/>
          <w:cs/>
        </w:rPr>
        <w:t>- පද - මූල ධ</w:t>
      </w:r>
      <w:r w:rsidR="00FB0612">
        <w:rPr>
          <w:rFonts w:ascii="UN-Abhaya" w:hAnsi="UN-Abhaya"/>
          <w:cs/>
        </w:rPr>
        <w:t>ර්‍ම</w:t>
      </w:r>
      <w:r w:rsidRPr="00924134">
        <w:rPr>
          <w:rFonts w:ascii="UN-Abhaya" w:hAnsi="UN-Abhaya"/>
          <w:cs/>
        </w:rPr>
        <w:t>යන්ගෙන් යුක්ත වූ එහිලා නියමිත වූ තුදුස් අයුරෙන් හෝ පසළොස් අයුරෙන් සිත දැමූ ඡ</w:t>
      </w:r>
      <w:r w:rsidRPr="00924134">
        <w:rPr>
          <w:rFonts w:ascii="UN-Abhaya" w:hAnsi="UN-Abhaya"/>
          <w:cs/>
          <w:lang w:val="en-GB"/>
        </w:rPr>
        <w:t>න්‍දා</w:t>
      </w:r>
      <w:r w:rsidRPr="00924134">
        <w:rPr>
          <w:rFonts w:ascii="UN-Abhaya" w:hAnsi="UN-Abhaya"/>
          <w:cs/>
        </w:rPr>
        <w:t xml:space="preserve"> දී වූ එක එක අධිපති ධ</w:t>
      </w:r>
      <w:r w:rsidR="00FB0612">
        <w:rPr>
          <w:rFonts w:ascii="UN-Abhaya" w:hAnsi="UN-Abhaya"/>
          <w:cs/>
        </w:rPr>
        <w:t>ර්‍ම</w:t>
      </w:r>
      <w:r w:rsidRPr="00924134">
        <w:rPr>
          <w:rFonts w:ascii="UN-Abhaya" w:hAnsi="UN-Abhaya"/>
          <w:cs/>
        </w:rPr>
        <w:t xml:space="preserve">යන්ට සමවැදීම් වසයෙන් හා </w:t>
      </w:r>
      <w:r w:rsidRPr="00924134">
        <w:rPr>
          <w:rFonts w:ascii="UN-Abhaya" w:hAnsi="UN-Abhaya"/>
          <w:cs/>
        </w:rPr>
        <w:lastRenderedPageBreak/>
        <w:t>ආවර්‍ජනාදිවශීභාවය</w:t>
      </w:r>
      <w:r w:rsidR="00817F6D">
        <w:rPr>
          <w:rFonts w:ascii="UN-Abhaya" w:hAnsi="UN-Abhaya" w:hint="cs"/>
          <w:cs/>
        </w:rPr>
        <w:t>න්ගේ</w:t>
      </w:r>
      <w:r w:rsidRPr="00924134">
        <w:rPr>
          <w:rFonts w:ascii="UN-Abhaya" w:hAnsi="UN-Abhaya"/>
          <w:cs/>
        </w:rPr>
        <w:t xml:space="preserve"> වශයෙන් ද මොළොක් කළ ක</w:t>
      </w:r>
      <w:r w:rsidR="00FB0612">
        <w:rPr>
          <w:rFonts w:ascii="UN-Abhaya" w:hAnsi="UN-Abhaya"/>
          <w:cs/>
        </w:rPr>
        <w:t>ර්‍ම</w:t>
      </w:r>
      <w:r w:rsidRPr="00924134">
        <w:rPr>
          <w:rFonts w:ascii="UN-Abhaya" w:hAnsi="UN-Abhaya"/>
          <w:cs/>
        </w:rPr>
        <w:t>යට සුදුසු කළ සිත් ඇති පු</w:t>
      </w:r>
      <w:r w:rsidR="00D53FFC">
        <w:rPr>
          <w:rFonts w:ascii="UN-Abhaya" w:hAnsi="UN-Abhaya"/>
          <w:cs/>
        </w:rPr>
        <w:t>ර්‍ව</w:t>
      </w:r>
      <w:r w:rsidRPr="00924134">
        <w:rPr>
          <w:rFonts w:ascii="UN-Abhaya" w:hAnsi="UN-Abhaya"/>
          <w:cs/>
        </w:rPr>
        <w:t>ය</w:t>
      </w:r>
      <w:r w:rsidR="00817F6D">
        <w:rPr>
          <w:rFonts w:ascii="UN-Abhaya" w:hAnsi="UN-Abhaya" w:hint="cs"/>
          <w:cs/>
        </w:rPr>
        <w:t>ෝ</w:t>
      </w:r>
      <w:r w:rsidRPr="00924134">
        <w:rPr>
          <w:rFonts w:ascii="UN-Abhaya" w:hAnsi="UN-Abhaya"/>
          <w:cs/>
        </w:rPr>
        <w:t xml:space="preserve">ග සම්පත්තියෙන් ද යුත් මහණ තෙමේ ම ඍද්ධිවිධිකරණයෙහි පොහොසත් වේ. </w:t>
      </w:r>
    </w:p>
    <w:p w14:paraId="5C97F446" w14:textId="1AAB1F09" w:rsidR="00910AA5" w:rsidRDefault="00905BFE" w:rsidP="009608F3">
      <w:pPr>
        <w:spacing w:line="276" w:lineRule="auto"/>
        <w:rPr>
          <w:rFonts w:ascii="UN-Abhaya" w:hAnsi="UN-Abhaya"/>
        </w:rPr>
      </w:pPr>
      <w:r w:rsidRPr="00924134">
        <w:rPr>
          <w:rFonts w:ascii="UN-Abhaya" w:hAnsi="UN-Abhaya"/>
          <w:cs/>
        </w:rPr>
        <w:t>මේ මහණහු විසින් නන් වැදෑරුම් වූ ඍද්ධි කොට්ඨාශයන්ට පැමිණෙන්නට පෙර ප්‍රකෘතියෙන් එකකුව සිට ඍද්ධීන් පිළිබඳ භූමි - පාද - පද - මූලධ</w:t>
      </w:r>
      <w:r w:rsidR="00FB0612">
        <w:rPr>
          <w:rFonts w:ascii="UN-Abhaya" w:hAnsi="UN-Abhaya"/>
          <w:cs/>
        </w:rPr>
        <w:t>ර්‍ම</w:t>
      </w:r>
      <w:r w:rsidRPr="00924134">
        <w:rPr>
          <w:rFonts w:ascii="UN-Abhaya" w:hAnsi="UN-Abhaya"/>
          <w:cs/>
        </w:rPr>
        <w:t>යන් එකකුත් නො පිරිහෙලා සම්පාදනය කටයුතු ය. එයින් පසු අභිඥාපාදක චතු</w:t>
      </w:r>
      <w:r w:rsidR="00573694">
        <w:rPr>
          <w:rFonts w:ascii="UN-Abhaya" w:hAnsi="UN-Abhaya"/>
          <w:cs/>
        </w:rPr>
        <w:t>ර්‍ත්‍ථ</w:t>
      </w:r>
      <w:r w:rsidRPr="00924134">
        <w:rPr>
          <w:rFonts w:ascii="UN-Abhaya" w:hAnsi="UN-Abhaya"/>
          <w:cs/>
        </w:rPr>
        <w:t>ධ්‍යානයට සමවැද ඉන් නැගිට සිය දෙනකු වනු කැමැත්තහු නම්</w:t>
      </w:r>
      <w:r w:rsidR="00867DD5">
        <w:rPr>
          <w:rFonts w:ascii="UN-Abhaya" w:hAnsi="UN-Abhaya"/>
        </w:rPr>
        <w:t xml:space="preserve"> “</w:t>
      </w:r>
      <w:r w:rsidRPr="00924134">
        <w:rPr>
          <w:rFonts w:ascii="UN-Abhaya" w:hAnsi="UN-Abhaya"/>
          <w:cs/>
        </w:rPr>
        <w:t>සියයෙක් වෙමි</w:t>
      </w:r>
      <w:r w:rsidRPr="00924134">
        <w:rPr>
          <w:rFonts w:ascii="UN-Abhaya" w:hAnsi="UN-Abhaya"/>
        </w:rPr>
        <w:t xml:space="preserve">, </w:t>
      </w:r>
      <w:r w:rsidRPr="00924134">
        <w:rPr>
          <w:rFonts w:ascii="UN-Abhaya" w:hAnsi="UN-Abhaya"/>
          <w:cs/>
        </w:rPr>
        <w:t>සියයෙක් වෙමි</w:t>
      </w:r>
      <w:r w:rsidR="00DC378A">
        <w:rPr>
          <w:rFonts w:ascii="UN-Abhaya" w:hAnsi="UN-Abhaya"/>
        </w:rPr>
        <w:t>”</w:t>
      </w:r>
      <w:r w:rsidRPr="00924134">
        <w:rPr>
          <w:rFonts w:ascii="UN-Abhaya" w:hAnsi="UN-Abhaya"/>
          <w:cs/>
        </w:rPr>
        <w:t xml:space="preserve"> යි පිරියම් කටයුතු ය. එහි මැනැවින් පේවිය යුතු ය. නැවැතත් අභිඥාපාදක චතු</w:t>
      </w:r>
      <w:r w:rsidR="00573694">
        <w:rPr>
          <w:rFonts w:ascii="UN-Abhaya" w:hAnsi="UN-Abhaya"/>
          <w:cs/>
        </w:rPr>
        <w:t>ර්‍ත්‍ථ</w:t>
      </w:r>
      <w:r w:rsidRPr="00924134">
        <w:rPr>
          <w:rFonts w:ascii="UN-Abhaya" w:hAnsi="UN-Abhaya"/>
          <w:cs/>
        </w:rPr>
        <w:t>ධ්‍යානයට සමවැද ඉන් නැගී සිට නැවතත් පෙර කියූ සේ සිය දෙනකු වනු කැමැත්තහු නම්</w:t>
      </w:r>
      <w:r w:rsidR="00867DD5">
        <w:rPr>
          <w:rFonts w:ascii="UN-Abhaya" w:hAnsi="UN-Abhaya"/>
        </w:rPr>
        <w:t xml:space="preserve"> “</w:t>
      </w:r>
      <w:r w:rsidRPr="00924134">
        <w:rPr>
          <w:rFonts w:ascii="UN-Abhaya" w:hAnsi="UN-Abhaya"/>
          <w:cs/>
        </w:rPr>
        <w:t>සියයෙක් වෙමි</w:t>
      </w:r>
      <w:r w:rsidR="00DC378A">
        <w:rPr>
          <w:rFonts w:ascii="UN-Abhaya" w:hAnsi="UN-Abhaya"/>
        </w:rPr>
        <w:t>”</w:t>
      </w:r>
      <w:r w:rsidRPr="00924134">
        <w:rPr>
          <w:rFonts w:ascii="UN-Abhaya" w:hAnsi="UN-Abhaya"/>
          <w:cs/>
        </w:rPr>
        <w:t xml:space="preserve"> යි ද දහස් දෙනකු වනු කැමැත්තහු නම් </w:t>
      </w:r>
      <w:r w:rsidR="00DC378A">
        <w:rPr>
          <w:rFonts w:ascii="UN-Abhaya" w:hAnsi="UN-Abhaya"/>
        </w:rPr>
        <w:t>“</w:t>
      </w:r>
      <w:r w:rsidRPr="00924134">
        <w:rPr>
          <w:rFonts w:ascii="UN-Abhaya" w:hAnsi="UN-Abhaya"/>
          <w:cs/>
        </w:rPr>
        <w:t>දහසෙක් වෙමි</w:t>
      </w:r>
      <w:r w:rsidR="00DC378A">
        <w:rPr>
          <w:rFonts w:ascii="UN-Abhaya" w:hAnsi="UN-Abhaya"/>
        </w:rPr>
        <w:t>”</w:t>
      </w:r>
      <w:r w:rsidRPr="00924134">
        <w:rPr>
          <w:rFonts w:ascii="UN-Abhaya" w:hAnsi="UN-Abhaya"/>
          <w:cs/>
        </w:rPr>
        <w:t xml:space="preserve"> යි ද ඉටිය යුතු ය. ඒ මේ ඉටීම සමග ඒ </w:t>
      </w:r>
      <w:r w:rsidR="000F55D3">
        <w:rPr>
          <w:rFonts w:ascii="UN-Abhaya" w:hAnsi="UN-Abhaya"/>
          <w:cs/>
        </w:rPr>
        <w:t>යෝගී</w:t>
      </w:r>
      <w:r w:rsidRPr="00924134">
        <w:rPr>
          <w:rFonts w:ascii="UN-Abhaya" w:hAnsi="UN-Abhaya"/>
          <w:cs/>
        </w:rPr>
        <w:t xml:space="preserve"> මහණ තෙමේ සියයෙක් දහසෙක් වන්නේ ය. </w:t>
      </w:r>
    </w:p>
    <w:p w14:paraId="34736935" w14:textId="6C8F20F4" w:rsidR="00905BFE" w:rsidRDefault="00905BFE" w:rsidP="009608F3">
      <w:pPr>
        <w:spacing w:line="276" w:lineRule="auto"/>
        <w:rPr>
          <w:rFonts w:ascii="UN-Abhaya" w:hAnsi="UN-Abhaya"/>
        </w:rPr>
      </w:pPr>
      <w:r w:rsidRPr="00924134">
        <w:rPr>
          <w:rFonts w:ascii="UN-Abhaya" w:hAnsi="UN-Abhaya"/>
          <w:cs/>
        </w:rPr>
        <w:t>යම් ලෙසකින් තමන්ගේ ඒ ඉටීම ඵල සහිත නො වී නම් නැවැත නැවැතත් පළමු පරිදි සෘද්ධිය ලැබෙන තාක් ම පිරියම් කොට ඉටිය යුතු ය. එහි දී පළමු කොට බොහෝ දෙනෙක් වෙමි යි ආව</w:t>
      </w:r>
      <w:r w:rsidR="00EB08AC">
        <w:rPr>
          <w:rFonts w:ascii="UN-Abhaya" w:hAnsi="UN-Abhaya" w:hint="cs"/>
          <w:cs/>
        </w:rPr>
        <w:t>ර්‍</w:t>
      </w:r>
      <w:r w:rsidRPr="00924134">
        <w:rPr>
          <w:rFonts w:ascii="UN-Abhaya" w:hAnsi="UN-Abhaya"/>
          <w:cs/>
        </w:rPr>
        <w:t>ජනා කොට නුවණින් ඉටිය යුතු ය. ඒ මේ ආව</w:t>
      </w:r>
      <w:r w:rsidR="00EB08AC">
        <w:rPr>
          <w:rFonts w:ascii="UN-Abhaya" w:hAnsi="UN-Abhaya" w:hint="cs"/>
          <w:cs/>
        </w:rPr>
        <w:t>ර්‍</w:t>
      </w:r>
      <w:r w:rsidRPr="00924134">
        <w:rPr>
          <w:rFonts w:ascii="UN-Abhaya" w:hAnsi="UN-Abhaya"/>
          <w:cs/>
        </w:rPr>
        <w:t>ජනය කාමාවචර චිත්තයෙන් කෙරෙන්නේ ය. එය පරික</w:t>
      </w:r>
      <w:r w:rsidR="00FB0612">
        <w:rPr>
          <w:rFonts w:ascii="UN-Abhaya" w:hAnsi="UN-Abhaya"/>
          <w:cs/>
        </w:rPr>
        <w:t>ර්‍ම</w:t>
      </w:r>
      <w:r w:rsidRPr="00924134">
        <w:rPr>
          <w:rFonts w:ascii="UN-Abhaya" w:hAnsi="UN-Abhaya"/>
          <w:cs/>
        </w:rPr>
        <w:t xml:space="preserve">ය පිළිබඳ වේ. මේ </w:t>
      </w:r>
      <w:r w:rsidR="000F55D3">
        <w:rPr>
          <w:rFonts w:ascii="UN-Abhaya" w:hAnsi="UN-Abhaya"/>
          <w:cs/>
        </w:rPr>
        <w:t>යෝගී</w:t>
      </w:r>
      <w:r w:rsidRPr="00924134">
        <w:rPr>
          <w:rFonts w:ascii="UN-Abhaya" w:hAnsi="UN-Abhaya"/>
          <w:cs/>
        </w:rPr>
        <w:t xml:space="preserve"> මහණහු විසින් අනතුරු ව ඒ පරික</w:t>
      </w:r>
      <w:r w:rsidR="00FB0612">
        <w:rPr>
          <w:rFonts w:ascii="UN-Abhaya" w:hAnsi="UN-Abhaya"/>
          <w:cs/>
        </w:rPr>
        <w:t>ර්‍ම</w:t>
      </w:r>
      <w:r w:rsidRPr="00924134">
        <w:rPr>
          <w:rFonts w:ascii="UN-Abhaya" w:hAnsi="UN-Abhaya"/>
          <w:cs/>
        </w:rPr>
        <w:t>කාමාවචර චිත්තයන්ගේ අවසානයෙහි ද චතු</w:t>
      </w:r>
      <w:r w:rsidR="00573694">
        <w:rPr>
          <w:rFonts w:ascii="UN-Abhaya" w:hAnsi="UN-Abhaya"/>
          <w:cs/>
        </w:rPr>
        <w:t>ර්‍ත්‍ථ</w:t>
      </w:r>
      <w:r w:rsidRPr="00924134">
        <w:rPr>
          <w:rFonts w:ascii="UN-Abhaya" w:hAnsi="UN-Abhaya"/>
          <w:cs/>
        </w:rPr>
        <w:t>ධ්‍යානයට සමවැද ඉන් නැගිට නැවැතත්</w:t>
      </w:r>
      <w:r w:rsidR="00867DD5">
        <w:rPr>
          <w:rFonts w:ascii="UN-Abhaya" w:hAnsi="UN-Abhaya"/>
        </w:rPr>
        <w:t xml:space="preserve"> “</w:t>
      </w:r>
      <w:r w:rsidRPr="00924134">
        <w:rPr>
          <w:rFonts w:ascii="UN-Abhaya" w:hAnsi="UN-Abhaya"/>
          <w:cs/>
        </w:rPr>
        <w:t>බොහෝ දෙනෙක් වෙමි</w:t>
      </w:r>
      <w:r w:rsidR="00DC378A">
        <w:rPr>
          <w:rFonts w:ascii="UN-Abhaya" w:hAnsi="UN-Abhaya"/>
        </w:rPr>
        <w:t>”</w:t>
      </w:r>
      <w:r w:rsidRPr="00924134">
        <w:rPr>
          <w:rFonts w:ascii="UN-Abhaya" w:hAnsi="UN-Abhaya"/>
          <w:cs/>
        </w:rPr>
        <w:t xml:space="preserve"> යි ආවර්‍ජ</w:t>
      </w:r>
      <w:r w:rsidR="00EB08AC">
        <w:rPr>
          <w:rFonts w:ascii="UN-Abhaya" w:hAnsi="UN-Abhaya" w:hint="cs"/>
          <w:cs/>
        </w:rPr>
        <w:t>නා</w:t>
      </w:r>
      <w:r w:rsidRPr="00924134">
        <w:rPr>
          <w:rFonts w:ascii="UN-Abhaya" w:hAnsi="UN-Abhaya"/>
          <w:cs/>
        </w:rPr>
        <w:t xml:space="preserve"> කළ යුතු ය. ඉන් පසු පහළ වන පරික</w:t>
      </w:r>
      <w:r w:rsidR="001F2AC9">
        <w:rPr>
          <w:rFonts w:ascii="UN-Abhaya" w:hAnsi="UN-Abhaya"/>
          <w:cs/>
        </w:rPr>
        <w:t>ර්‍ම</w:t>
      </w:r>
      <w:r w:rsidRPr="00924134">
        <w:rPr>
          <w:rFonts w:ascii="UN-Abhaya" w:hAnsi="UN-Abhaya"/>
          <w:cs/>
        </w:rPr>
        <w:t xml:space="preserve"> - උපචාර - අනුල</w:t>
      </w:r>
      <w:r w:rsidR="00EB08AC">
        <w:rPr>
          <w:rFonts w:ascii="UN-Abhaya" w:hAnsi="UN-Abhaya" w:hint="cs"/>
          <w:cs/>
        </w:rPr>
        <w:t>ෝ</w:t>
      </w:r>
      <w:r w:rsidRPr="00924134">
        <w:rPr>
          <w:rFonts w:ascii="UN-Abhaya" w:hAnsi="UN-Abhaya"/>
          <w:cs/>
        </w:rPr>
        <w:t>ම - ග</w:t>
      </w:r>
      <w:r w:rsidR="00EB08AC">
        <w:rPr>
          <w:rFonts w:ascii="UN-Abhaya" w:hAnsi="UN-Abhaya" w:hint="cs"/>
          <w:cs/>
        </w:rPr>
        <w:t>ෝ</w:t>
      </w:r>
      <w:r w:rsidRPr="00924134">
        <w:rPr>
          <w:rFonts w:ascii="UN-Abhaya" w:hAnsi="UN-Abhaya"/>
          <w:cs/>
        </w:rPr>
        <w:t>ත්‍රභූ යන පු</w:t>
      </w:r>
      <w:r w:rsidR="00D53FFC">
        <w:rPr>
          <w:rFonts w:ascii="UN-Abhaya" w:hAnsi="UN-Abhaya"/>
          <w:cs/>
        </w:rPr>
        <w:t>ර්‍ව</w:t>
      </w:r>
      <w:r w:rsidRPr="00924134">
        <w:rPr>
          <w:rFonts w:ascii="UN-Abhaya" w:hAnsi="UN-Abhaya"/>
          <w:cs/>
        </w:rPr>
        <w:t>භාග චිත්තයන්ට අනතුරු ව උපදනා නිෂ්පාදනා විසින් අධිට්ඨානචිත්තයැ යි නම් කෙරෙන නුවණින් ඉටිය යුතු ය. ඒ අධිට්ඨානඥාණය සමග ම ඉටු පරිදි සියයෙක් හෝ දහසෙක් හෝ දසදහසෙක් හෝ වේ. මේ අධි</w:t>
      </w:r>
      <w:r w:rsidR="00E0298E">
        <w:rPr>
          <w:rFonts w:ascii="UN-Abhaya" w:hAnsi="UN-Abhaya" w:hint="cs"/>
          <w:cs/>
        </w:rPr>
        <w:t>ට්</w:t>
      </w:r>
      <w:r w:rsidRPr="00924134">
        <w:rPr>
          <w:rFonts w:ascii="UN-Abhaya" w:hAnsi="UN-Abhaya"/>
          <w:cs/>
        </w:rPr>
        <w:t>ඨානචිත්තය කාමාවචර නො වේ. රූපාවචර ය. චතු</w:t>
      </w:r>
      <w:r w:rsidR="00573694">
        <w:rPr>
          <w:rFonts w:ascii="UN-Abhaya" w:hAnsi="UN-Abhaya"/>
          <w:cs/>
        </w:rPr>
        <w:t>ර්‍ත්‍ථ</w:t>
      </w:r>
      <w:r w:rsidRPr="00924134">
        <w:rPr>
          <w:rFonts w:ascii="UN-Abhaya" w:hAnsi="UN-Abhaya"/>
          <w:cs/>
        </w:rPr>
        <w:t xml:space="preserve">ධ්‍යානය පිළිබඳ ය. </w:t>
      </w:r>
    </w:p>
    <w:p w14:paraId="4A97D485" w14:textId="0732B55C" w:rsidR="00905BFE" w:rsidRDefault="00905BFE" w:rsidP="009608F3">
      <w:pPr>
        <w:spacing w:line="276" w:lineRule="auto"/>
        <w:rPr>
          <w:rFonts w:ascii="UN-Abhaya" w:hAnsi="UN-Abhaya"/>
        </w:rPr>
      </w:pPr>
      <w:r w:rsidRPr="00924134">
        <w:rPr>
          <w:rFonts w:ascii="UN-Abhaya" w:hAnsi="UN-Abhaya"/>
          <w:b/>
          <w:bCs/>
          <w:cs/>
        </w:rPr>
        <w:t>එකොපි හු</w:t>
      </w:r>
      <w:r w:rsidR="00905652">
        <w:rPr>
          <w:rFonts w:ascii="UN-Abhaya" w:hAnsi="UN-Abhaya"/>
          <w:b/>
          <w:bCs/>
          <w:cs/>
        </w:rPr>
        <w:t>ත්‍වා</w:t>
      </w:r>
      <w:r w:rsidRPr="00924134">
        <w:rPr>
          <w:rFonts w:ascii="UN-Abhaya" w:hAnsi="UN-Abhaya"/>
          <w:b/>
          <w:bCs/>
          <w:cs/>
        </w:rPr>
        <w:t xml:space="preserve"> බහුධා හොති =</w:t>
      </w:r>
      <w:r w:rsidRPr="00924134">
        <w:rPr>
          <w:rFonts w:ascii="UN-Abhaya" w:hAnsi="UN-Abhaya"/>
          <w:cs/>
        </w:rPr>
        <w:t xml:space="preserve"> එකෙක් ව ම බොහෝ දෙනකු පරිද්දෙන් වේ</w:t>
      </w:r>
      <w:r w:rsidRPr="00924134">
        <w:rPr>
          <w:rFonts w:ascii="UN-Abhaya" w:hAnsi="UN-Abhaya"/>
        </w:rPr>
        <w:t xml:space="preserve">, </w:t>
      </w:r>
      <w:r w:rsidRPr="00924134">
        <w:rPr>
          <w:rFonts w:ascii="UN-Abhaya" w:hAnsi="UN-Abhaya"/>
          <w:cs/>
        </w:rPr>
        <w:t>යන මේ පෙළහරට චුල්ලප</w:t>
      </w:r>
      <w:r w:rsidR="00BB4779">
        <w:rPr>
          <w:rFonts w:ascii="UN-Abhaya" w:hAnsi="UN-Abhaya"/>
          <w:cs/>
        </w:rPr>
        <w:t>න්‍ථ</w:t>
      </w:r>
      <w:r w:rsidRPr="00924134">
        <w:rPr>
          <w:rFonts w:ascii="UN-Abhaya" w:hAnsi="UN-Abhaya"/>
          <w:cs/>
        </w:rPr>
        <w:t xml:space="preserve">ක ස්ථවිරයන් වහන්සේගේ සෘද්ධි ප්‍රතිලාභය දැක්විය හැකි ය. </w:t>
      </w:r>
    </w:p>
    <w:p w14:paraId="6FC36280" w14:textId="7D3241D1" w:rsidR="00905BFE" w:rsidRPr="00924134" w:rsidRDefault="00905BFE" w:rsidP="009608F3">
      <w:pPr>
        <w:spacing w:line="276" w:lineRule="auto"/>
        <w:rPr>
          <w:rFonts w:ascii="UN-Abhaya" w:hAnsi="UN-Abhaya"/>
        </w:rPr>
      </w:pPr>
      <w:r w:rsidRPr="00924134">
        <w:rPr>
          <w:rFonts w:ascii="UN-Abhaya" w:hAnsi="UN-Abhaya"/>
          <w:b/>
          <w:bCs/>
          <w:cs/>
        </w:rPr>
        <w:t>චුලලප</w:t>
      </w:r>
      <w:r w:rsidR="00BB4779">
        <w:rPr>
          <w:rFonts w:ascii="UN-Abhaya" w:hAnsi="UN-Abhaya"/>
          <w:b/>
          <w:bCs/>
          <w:cs/>
        </w:rPr>
        <w:t>න්‍ථ</w:t>
      </w:r>
      <w:r w:rsidRPr="00924134">
        <w:rPr>
          <w:rFonts w:ascii="UN-Abhaya" w:hAnsi="UN-Abhaya"/>
          <w:b/>
          <w:bCs/>
          <w:cs/>
        </w:rPr>
        <w:t>ක</w:t>
      </w:r>
      <w:r w:rsidRPr="00924134">
        <w:rPr>
          <w:rFonts w:ascii="UN-Abhaya" w:hAnsi="UN-Abhaya"/>
          <w:cs/>
        </w:rPr>
        <w:t xml:space="preserve"> ස්ථවිරයන් වහන්සේ බුදු රජුන් ජීවකයන්ගේ දානය පිණිස වැඩම කළ කල්හි එක් ම අභිඥාචිත්තයෙන් තමන් වැනි ක්‍රියාත්මක භි</w:t>
      </w:r>
      <w:r w:rsidR="00E47F80">
        <w:rPr>
          <w:rFonts w:ascii="UN-Abhaya" w:hAnsi="UN-Abhaya"/>
          <w:cs/>
        </w:rPr>
        <w:t>ක්‍ෂු</w:t>
      </w:r>
      <w:r w:rsidRPr="00924134">
        <w:rPr>
          <w:rFonts w:ascii="UN-Abhaya" w:hAnsi="UN-Abhaya"/>
          <w:cs/>
        </w:rPr>
        <w:t xml:space="preserve"> රූප දහසක් මවාගෙන වෙහෙර</w:t>
      </w:r>
      <w:r w:rsidR="00032A1C">
        <w:rPr>
          <w:rFonts w:ascii="UN-Abhaya" w:hAnsi="UN-Abhaya"/>
        </w:rPr>
        <w:t xml:space="preserve"> </w:t>
      </w:r>
      <w:r w:rsidRPr="00924134">
        <w:rPr>
          <w:rFonts w:ascii="UN-Abhaya" w:hAnsi="UN-Abhaya"/>
          <w:cs/>
        </w:rPr>
        <w:t>වැඩ හුන්හ. උන්වහන්සේ විසින් මැවුනු ඒ සියලු භික්ෂූහු හැමතින් චුල්ලප</w:t>
      </w:r>
      <w:r w:rsidR="00BB4779">
        <w:rPr>
          <w:rFonts w:ascii="UN-Abhaya" w:hAnsi="UN-Abhaya"/>
          <w:cs/>
        </w:rPr>
        <w:t>න්‍ථ</w:t>
      </w:r>
      <w:r w:rsidRPr="00924134">
        <w:rPr>
          <w:rFonts w:ascii="UN-Abhaya" w:hAnsi="UN-Abhaya"/>
          <w:cs/>
        </w:rPr>
        <w:t xml:space="preserve">ක ස්ථවිරයන් වහන්සේ වැනි වූහ. නිර්මිත </w:t>
      </w:r>
      <w:r w:rsidR="00721AE7">
        <w:rPr>
          <w:rFonts w:ascii="UN-Abhaya" w:hAnsi="UN-Abhaya"/>
          <w:cs/>
        </w:rPr>
        <w:t>භික්‍ෂූන්</w:t>
      </w:r>
      <w:r w:rsidRPr="00924134">
        <w:rPr>
          <w:rFonts w:ascii="UN-Abhaya" w:hAnsi="UN-Abhaya"/>
          <w:cs/>
        </w:rPr>
        <w:t>ගේ ඉඳීම් සිටීම් යෑම් ඊම් නිදීම් නැගිටීම් බිණීම් ඈ හැම පැවතුම් ද උන්වහන්සේ පැවතුම් වැනි ම විය. ඍද්ධිමත් තෙමේ යමක් කරයි නම්</w:t>
      </w:r>
      <w:r w:rsidRPr="00924134">
        <w:rPr>
          <w:rFonts w:ascii="UN-Abhaya" w:hAnsi="UN-Abhaya"/>
        </w:rPr>
        <w:t xml:space="preserve">, </w:t>
      </w:r>
      <w:r w:rsidRPr="00924134">
        <w:rPr>
          <w:rFonts w:ascii="UN-Abhaya" w:hAnsi="UN-Abhaya"/>
          <w:cs/>
        </w:rPr>
        <w:t>නිර්මිත භි</w:t>
      </w:r>
      <w:r w:rsidR="00E47F80">
        <w:rPr>
          <w:rFonts w:ascii="UN-Abhaya" w:hAnsi="UN-Abhaya"/>
          <w:cs/>
        </w:rPr>
        <w:t>ක්‍ෂු</w:t>
      </w:r>
      <w:r w:rsidRPr="00924134">
        <w:rPr>
          <w:rFonts w:ascii="UN-Abhaya" w:hAnsi="UN-Abhaya"/>
          <w:cs/>
        </w:rPr>
        <w:t xml:space="preserve">හු ද එය එසේ ම කරත්. එසේ වන්නේ මෙසේ මෙසේ විය යුතුය යි නියම නො කොට මැවීම කළ බැවිනි. </w:t>
      </w:r>
    </w:p>
    <w:p w14:paraId="47F481B8" w14:textId="1057D5D6" w:rsidR="0096481C" w:rsidRDefault="00905BFE" w:rsidP="009608F3">
      <w:pPr>
        <w:spacing w:line="276" w:lineRule="auto"/>
        <w:rPr>
          <w:rFonts w:ascii="UN-Abhaya" w:hAnsi="UN-Abhaya"/>
        </w:rPr>
      </w:pPr>
      <w:r w:rsidRPr="00924134">
        <w:rPr>
          <w:rFonts w:ascii="UN-Abhaya" w:hAnsi="UN-Abhaya"/>
          <w:cs/>
        </w:rPr>
        <w:t>ඍද්ධිමත් තෙමේ යම් ලෙසකට යමකු මවනු කැමැත්තේ නම් ඒ ලෙසින් මවන්නේ ය. පැහැ ඇත්තන් කොට දිග හිස කෙස් ඇත්තන් කොට හිස අඩක් මුඩු කළවුන් කොට මුළුමනින් හිස මුඩු කළවුන් කොට බණ දෙසන්නන් කොට බණ අසන්නන් කොට බණ උගන්නන් කොට යන ඈලෙසින් නන් වෙස් ගන්වා තමාට කැමැති සේ මව</w:t>
      </w:r>
      <w:r w:rsidR="00615AD5">
        <w:rPr>
          <w:rFonts w:ascii="UN-Abhaya" w:hAnsi="UN-Abhaya" w:hint="cs"/>
          <w:cs/>
        </w:rPr>
        <w:t>න්</w:t>
      </w:r>
      <w:r w:rsidRPr="00924134">
        <w:rPr>
          <w:rFonts w:ascii="UN-Abhaya" w:hAnsi="UN-Abhaya"/>
          <w:cs/>
        </w:rPr>
        <w:t>නේ ය. ඔහු විසින් මෙයට උපාය වූ චතු</w:t>
      </w:r>
      <w:r w:rsidR="00573694">
        <w:rPr>
          <w:rFonts w:ascii="UN-Abhaya" w:hAnsi="UN-Abhaya"/>
          <w:cs/>
        </w:rPr>
        <w:t>ර්‍ත්‍ථ</w:t>
      </w:r>
      <w:r w:rsidRPr="00924134">
        <w:rPr>
          <w:rFonts w:ascii="UN-Abhaya" w:hAnsi="UN-Abhaya"/>
          <w:cs/>
        </w:rPr>
        <w:t>ධ්‍යානයට සමවැද ඉන් නැගිට</w:t>
      </w:r>
      <w:r w:rsidR="00867DD5">
        <w:rPr>
          <w:rFonts w:ascii="UN-Abhaya" w:hAnsi="UN-Abhaya"/>
        </w:rPr>
        <w:t xml:space="preserve"> “</w:t>
      </w:r>
      <w:r w:rsidRPr="00924134">
        <w:rPr>
          <w:rFonts w:ascii="UN-Abhaya" w:hAnsi="UN-Abhaya"/>
          <w:cs/>
        </w:rPr>
        <w:t>මෙතෙක් දෙන මෙසේ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මෙසේ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ප්‍රථම වයසෙහි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ම</w:t>
      </w:r>
      <w:r w:rsidR="00615AD5">
        <w:rPr>
          <w:rFonts w:ascii="UN-Abhaya" w:hAnsi="UN-Abhaya" w:hint="cs"/>
          <w:cs/>
        </w:rPr>
        <w:t>ද්</w:t>
      </w:r>
      <w:r w:rsidRPr="00924134">
        <w:rPr>
          <w:rFonts w:ascii="UN-Abhaya" w:hAnsi="UN-Abhaya"/>
          <w:cs/>
        </w:rPr>
        <w:t>ධ්‍යම වයසෙහි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පශ්චිම වයසෙහි වෙ</w:t>
      </w:r>
      <w:r w:rsidR="002A5264">
        <w:rPr>
          <w:rFonts w:ascii="UN-Abhaya" w:hAnsi="UN-Abhaya"/>
          <w:cs/>
        </w:rPr>
        <w:t>ත්වා</w:t>
      </w:r>
      <w:r w:rsidR="00C4684C">
        <w:rPr>
          <w:rFonts w:ascii="UN-Abhaya" w:hAnsi="UN-Abhaya"/>
        </w:rPr>
        <w:t>”</w:t>
      </w:r>
      <w:r w:rsidRPr="00924134">
        <w:rPr>
          <w:rFonts w:ascii="UN-Abhaya" w:hAnsi="UN-Abhaya"/>
        </w:rPr>
        <w:t xml:space="preserve"> </w:t>
      </w:r>
      <w:r w:rsidRPr="00924134">
        <w:rPr>
          <w:rFonts w:ascii="UN-Abhaya" w:hAnsi="UN-Abhaya"/>
          <w:cs/>
        </w:rPr>
        <w:t>යන ඈලෙසින් පිරියම් කොට ආව</w:t>
      </w:r>
      <w:r w:rsidR="00615AD5">
        <w:rPr>
          <w:rFonts w:ascii="UN-Abhaya" w:hAnsi="UN-Abhaya" w:hint="cs"/>
          <w:cs/>
        </w:rPr>
        <w:t>ර්‍ජ</w:t>
      </w:r>
      <w:r w:rsidRPr="00924134">
        <w:rPr>
          <w:rFonts w:ascii="UN-Abhaya" w:hAnsi="UN-Abhaya"/>
          <w:cs/>
        </w:rPr>
        <w:t xml:space="preserve">නා කිරීමෙන් නැවතත් ධ්‍යනයට සමවැද ඉන් නැගිට අභිඥාචිත්තයෙන් ඉටිය යුතු ය. ඒ ඉටීම හා ම තමාගේ කැමැත්ත ලෙසින් මැවෙන්නේ ය. </w:t>
      </w:r>
    </w:p>
    <w:p w14:paraId="5660C1E6" w14:textId="1BF41364" w:rsidR="00905BFE" w:rsidRDefault="00905BFE" w:rsidP="009608F3">
      <w:pPr>
        <w:spacing w:line="276" w:lineRule="auto"/>
        <w:rPr>
          <w:rFonts w:ascii="UN-Abhaya" w:hAnsi="UN-Abhaya"/>
        </w:rPr>
      </w:pPr>
      <w:r w:rsidRPr="00924134">
        <w:rPr>
          <w:rFonts w:ascii="UN-Abhaya" w:hAnsi="UN-Abhaya"/>
          <w:b/>
          <w:bCs/>
          <w:cs/>
        </w:rPr>
        <w:t>බහුධා පි හු</w:t>
      </w:r>
      <w:r w:rsidR="00905652">
        <w:rPr>
          <w:rFonts w:ascii="UN-Abhaya" w:hAnsi="UN-Abhaya"/>
          <w:b/>
          <w:bCs/>
          <w:cs/>
        </w:rPr>
        <w:t>ත්‍වා</w:t>
      </w:r>
      <w:r w:rsidRPr="00924134">
        <w:rPr>
          <w:rFonts w:ascii="UN-Abhaya" w:hAnsi="UN-Abhaya"/>
          <w:b/>
          <w:bCs/>
          <w:cs/>
        </w:rPr>
        <w:t xml:space="preserve"> එකොපි හොති =</w:t>
      </w:r>
      <w:r w:rsidRPr="00924134">
        <w:rPr>
          <w:rFonts w:ascii="UN-Abhaya" w:hAnsi="UN-Abhaya"/>
          <w:cs/>
        </w:rPr>
        <w:t xml:space="preserve"> බොහෝ දෙනකුත් පරි</w:t>
      </w:r>
      <w:r w:rsidRPr="00924134">
        <w:rPr>
          <w:rFonts w:ascii="UN-Abhaya" w:hAnsi="UN-Abhaya"/>
          <w:cs/>
          <w:lang w:val="en-GB"/>
        </w:rPr>
        <w:t>ද්දෙ</w:t>
      </w:r>
      <w:r w:rsidRPr="00924134">
        <w:rPr>
          <w:rFonts w:ascii="UN-Abhaya" w:hAnsi="UN-Abhaya"/>
          <w:cs/>
        </w:rPr>
        <w:t>න් වී නැවැත එකෙක් ම වෙයි යන මේ පෙළහරට ද සාධක විසින් චුල්ලප</w:t>
      </w:r>
      <w:r w:rsidR="00BB4779">
        <w:rPr>
          <w:rFonts w:ascii="UN-Abhaya" w:hAnsi="UN-Abhaya"/>
          <w:cs/>
        </w:rPr>
        <w:t>න්‍ථ</w:t>
      </w:r>
      <w:r w:rsidRPr="00924134">
        <w:rPr>
          <w:rFonts w:ascii="UN-Abhaya" w:hAnsi="UN-Abhaya"/>
          <w:cs/>
        </w:rPr>
        <w:t>ක ස්ථවිර කථා වස්තුව දත යුතු ය. ඍද්ධිමත් භි</w:t>
      </w:r>
      <w:r w:rsidR="00E47F80">
        <w:rPr>
          <w:rFonts w:ascii="UN-Abhaya" w:hAnsi="UN-Abhaya"/>
          <w:cs/>
        </w:rPr>
        <w:t>ක්‍ෂු</w:t>
      </w:r>
      <w:r w:rsidRPr="00924134">
        <w:rPr>
          <w:rFonts w:ascii="UN-Abhaya" w:hAnsi="UN-Abhaya"/>
          <w:cs/>
        </w:rPr>
        <w:t>හු විසින් මේ පෙළහරෙහි බොහෝ දෙනෙක්ව නැවැත</w:t>
      </w:r>
      <w:r w:rsidR="00867DD5">
        <w:rPr>
          <w:rFonts w:ascii="UN-Abhaya" w:hAnsi="UN-Abhaya"/>
        </w:rPr>
        <w:t xml:space="preserve"> “</w:t>
      </w:r>
      <w:r w:rsidRPr="00924134">
        <w:rPr>
          <w:rFonts w:ascii="UN-Abhaya" w:hAnsi="UN-Abhaya"/>
          <w:cs/>
        </w:rPr>
        <w:t>එකෙක්ව ම සක්මන් කරම</w:t>
      </w:r>
      <w:r w:rsidR="009608E4">
        <w:rPr>
          <w:rFonts w:ascii="UN-Abhaya" w:hAnsi="UN-Abhaya" w:hint="cs"/>
          <w:cs/>
        </w:rPr>
        <w:t>ි</w:t>
      </w:r>
      <w:r w:rsidRPr="00924134">
        <w:rPr>
          <w:rFonts w:ascii="UN-Abhaya" w:hAnsi="UN-Abhaya"/>
        </w:rPr>
        <w:t xml:space="preserve">, </w:t>
      </w:r>
      <w:r w:rsidRPr="00924134">
        <w:rPr>
          <w:rFonts w:ascii="UN-Abhaya" w:hAnsi="UN-Abhaya"/>
          <w:cs/>
        </w:rPr>
        <w:t>හදාරමි</w:t>
      </w:r>
      <w:r w:rsidRPr="00924134">
        <w:rPr>
          <w:rFonts w:ascii="UN-Abhaya" w:hAnsi="UN-Abhaya"/>
        </w:rPr>
        <w:t xml:space="preserve">, </w:t>
      </w:r>
      <w:r w:rsidRPr="00924134">
        <w:rPr>
          <w:rFonts w:ascii="UN-Abhaya" w:hAnsi="UN-Abhaya"/>
          <w:cs/>
        </w:rPr>
        <w:t>ප්‍රශ්න අසමි</w:t>
      </w:r>
      <w:r w:rsidRPr="00924134">
        <w:rPr>
          <w:rFonts w:ascii="UN-Abhaya" w:hAnsi="UN-Abhaya"/>
        </w:rPr>
        <w:t xml:space="preserve">, </w:t>
      </w:r>
      <w:r w:rsidRPr="00924134">
        <w:rPr>
          <w:rFonts w:ascii="UN-Abhaya" w:hAnsi="UN-Abhaya"/>
          <w:cs/>
        </w:rPr>
        <w:t>ප්‍රශ්න විසඳමි”</w:t>
      </w:r>
      <w:r w:rsidRPr="00924134">
        <w:rPr>
          <w:rFonts w:ascii="UN-Abhaya" w:hAnsi="UN-Abhaya"/>
        </w:rPr>
        <w:t xml:space="preserve"> </w:t>
      </w:r>
      <w:r w:rsidRPr="00924134">
        <w:rPr>
          <w:rFonts w:ascii="UN-Abhaya" w:hAnsi="UN-Abhaya"/>
          <w:cs/>
        </w:rPr>
        <w:t>යි මේ ඈලෙසින් සිතා පාදකධ්‍යානයට සමවැද ඉන් නැගිට</w:t>
      </w:r>
      <w:r w:rsidR="00867DD5">
        <w:rPr>
          <w:rFonts w:ascii="UN-Abhaya" w:hAnsi="UN-Abhaya"/>
        </w:rPr>
        <w:t xml:space="preserve"> “</w:t>
      </w:r>
      <w:r w:rsidRPr="00924134">
        <w:rPr>
          <w:rFonts w:ascii="UN-Abhaya" w:hAnsi="UN-Abhaya"/>
          <w:cs/>
        </w:rPr>
        <w:t>එකෙක් වෙමි</w:t>
      </w:r>
      <w:r w:rsidR="00970A7C">
        <w:rPr>
          <w:rFonts w:ascii="UN-Abhaya" w:hAnsi="UN-Abhaya"/>
        </w:rPr>
        <w:t>”</w:t>
      </w:r>
      <w:r w:rsidRPr="00924134">
        <w:rPr>
          <w:rFonts w:ascii="UN-Abhaya" w:hAnsi="UN-Abhaya"/>
          <w:cs/>
        </w:rPr>
        <w:t xml:space="preserve"> යි</w:t>
      </w:r>
      <w:r w:rsidR="00941DBD">
        <w:rPr>
          <w:rFonts w:ascii="UN-Abhaya" w:hAnsi="UN-Abhaya" w:hint="cs"/>
          <w:cs/>
        </w:rPr>
        <w:t xml:space="preserve"> </w:t>
      </w:r>
      <w:r w:rsidRPr="00924134">
        <w:rPr>
          <w:rFonts w:ascii="UN-Abhaya" w:hAnsi="UN-Abhaya"/>
          <w:cs/>
        </w:rPr>
        <w:lastRenderedPageBreak/>
        <w:t>ආව</w:t>
      </w:r>
      <w:r w:rsidR="00BC12C7">
        <w:rPr>
          <w:rFonts w:ascii="UN-Abhaya" w:hAnsi="UN-Abhaya" w:hint="cs"/>
          <w:cs/>
        </w:rPr>
        <w:t>ර්‍</w:t>
      </w:r>
      <w:r w:rsidRPr="00924134">
        <w:rPr>
          <w:rFonts w:ascii="UN-Abhaya" w:hAnsi="UN-Abhaya"/>
          <w:cs/>
        </w:rPr>
        <w:t>ජනා කොට නැවැත ධ්‍යානයට සමවැද ඉන් නැගී සිට</w:t>
      </w:r>
      <w:r w:rsidR="00867DD5">
        <w:rPr>
          <w:rFonts w:ascii="UN-Abhaya" w:hAnsi="UN-Abhaya"/>
        </w:rPr>
        <w:t xml:space="preserve"> “</w:t>
      </w:r>
      <w:r w:rsidRPr="00924134">
        <w:rPr>
          <w:rFonts w:ascii="UN-Abhaya" w:hAnsi="UN-Abhaya"/>
          <w:cs/>
        </w:rPr>
        <w:t>එකෙක් වෙමි</w:t>
      </w:r>
      <w:r w:rsidR="00970A7C">
        <w:rPr>
          <w:rFonts w:ascii="UN-Abhaya" w:hAnsi="UN-Abhaya"/>
        </w:rPr>
        <w:t>”</w:t>
      </w:r>
      <w:r w:rsidRPr="00924134">
        <w:rPr>
          <w:rFonts w:ascii="UN-Abhaya" w:hAnsi="UN-Abhaya"/>
          <w:cs/>
        </w:rPr>
        <w:t xml:space="preserve"> යි ඉටිය යුතු ය. ඒ ඉටීම හා ම එසේ වන්නේ ය. එකෙක් වන්නේ ය. මෙසේ නො කරන්නේ පිරිසිඳ ගත් කාලයාගේ වසයෙන් තෙමේ ම එකෙක් වේ. </w:t>
      </w:r>
    </w:p>
    <w:p w14:paraId="4DE99DB1" w14:textId="6BFBD2D6" w:rsidR="00970A7C" w:rsidRDefault="00905BFE" w:rsidP="009608F3">
      <w:pPr>
        <w:spacing w:line="276" w:lineRule="auto"/>
        <w:rPr>
          <w:rFonts w:ascii="UN-Abhaya" w:hAnsi="UN-Abhaya"/>
        </w:rPr>
      </w:pPr>
      <w:r w:rsidRPr="00924134">
        <w:rPr>
          <w:rFonts w:ascii="UN-Abhaya" w:hAnsi="UN-Abhaya"/>
          <w:b/>
          <w:bCs/>
          <w:cs/>
        </w:rPr>
        <w:t>ආවීභාවං කරොති =</w:t>
      </w:r>
      <w:r w:rsidRPr="00924134">
        <w:rPr>
          <w:rFonts w:ascii="UN-Abhaya" w:hAnsi="UN-Abhaya"/>
          <w:cs/>
        </w:rPr>
        <w:t xml:space="preserve"> ආ</w:t>
      </w:r>
      <w:r w:rsidR="00941DBD">
        <w:rPr>
          <w:rFonts w:ascii="UN-Abhaya" w:hAnsi="UN-Abhaya" w:hint="cs"/>
          <w:cs/>
        </w:rPr>
        <w:t>වී</w:t>
      </w:r>
      <w:r w:rsidRPr="00924134">
        <w:rPr>
          <w:rFonts w:ascii="UN-Abhaya" w:hAnsi="UN-Abhaya"/>
          <w:cs/>
        </w:rPr>
        <w:t>භාව නම්</w:t>
      </w:r>
      <w:r w:rsidRPr="00924134">
        <w:rPr>
          <w:rFonts w:ascii="UN-Abhaya" w:hAnsi="UN-Abhaya"/>
        </w:rPr>
        <w:t xml:space="preserve">, </w:t>
      </w:r>
      <w:r w:rsidRPr="00924134">
        <w:rPr>
          <w:rFonts w:ascii="UN-Abhaya" w:hAnsi="UN-Abhaya"/>
          <w:cs/>
        </w:rPr>
        <w:t xml:space="preserve">ප්‍රකටභාවය යි. කිසිවකින් මුවහ නො වූ බව යි. එලි පෙහෙලිබව යි. එහෙයින් එලි පෙහෙලි බව කෙරෙයි යනු එහි අරුත් ය. </w:t>
      </w:r>
    </w:p>
    <w:p w14:paraId="068781DA" w14:textId="3699D079" w:rsidR="00905BFE" w:rsidRDefault="00905BFE" w:rsidP="009608F3">
      <w:pPr>
        <w:spacing w:line="276" w:lineRule="auto"/>
        <w:rPr>
          <w:rFonts w:ascii="UN-Abhaya" w:hAnsi="UN-Abhaya"/>
        </w:rPr>
      </w:pPr>
      <w:r w:rsidRPr="00924134">
        <w:rPr>
          <w:rFonts w:ascii="UN-Abhaya" w:hAnsi="UN-Abhaya"/>
          <w:cs/>
        </w:rPr>
        <w:t>මේ පෙළහර කරණු කැමැත්තේ අ</w:t>
      </w:r>
      <w:r w:rsidR="000C0EC0">
        <w:rPr>
          <w:rFonts w:ascii="UN-Abhaya" w:hAnsi="UN-Abhaya"/>
          <w:cs/>
        </w:rPr>
        <w:t>න්‍ධ</w:t>
      </w:r>
      <w:r w:rsidRPr="00924134">
        <w:rPr>
          <w:rFonts w:ascii="UN-Abhaya" w:hAnsi="UN-Abhaya"/>
          <w:cs/>
        </w:rPr>
        <w:t>කාරය ආලෝකයට පෙරළයි. මුවහ කරණ ලද එලිපෙහෙලි කරයි. ඇස්හමු නො වූවහු ඇස් හමු කෙරෙයි. මෙතෙමේ යම් කිසිවකින් වැසුනා වූ හෝ ඉතා දුර සිටියා වූ හෝ කිසිවකු විසින් තෙමේ හෝ පරා හෝ යම් සේ දක්නා ලැබේ ද එ පරිද්දෙන් තමන් හෝ අන්හු හෝ ප්‍රකට කර</w:t>
      </w:r>
      <w:r w:rsidR="00A075C5">
        <w:rPr>
          <w:rFonts w:ascii="UN-Abhaya" w:hAnsi="UN-Abhaya" w:hint="cs"/>
          <w:cs/>
        </w:rPr>
        <w:t>ණු</w:t>
      </w:r>
      <w:r w:rsidRPr="00924134">
        <w:rPr>
          <w:rFonts w:ascii="UN-Abhaya" w:hAnsi="UN-Abhaya"/>
          <w:cs/>
        </w:rPr>
        <w:t xml:space="preserve"> කැමැත්තේ පාදකද්ධ්‍යානයෙන් නැගිට “මේ අ</w:t>
      </w:r>
      <w:r w:rsidR="000C0EC0">
        <w:rPr>
          <w:rFonts w:ascii="UN-Abhaya" w:hAnsi="UN-Abhaya"/>
          <w:cs/>
        </w:rPr>
        <w:t>න්‍ධ</w:t>
      </w:r>
      <w:r w:rsidRPr="00924134">
        <w:rPr>
          <w:rFonts w:ascii="UN-Abhaya" w:hAnsi="UN-Abhaya"/>
          <w:cs/>
        </w:rPr>
        <w:t>කාරස්ථානය ආලෝකවත් වේවා” යි හෝ “මේ ඇස් හමු නො වූ තැන ඇස් හමු වේවා</w:t>
      </w:r>
      <w:r w:rsidR="00A974F6">
        <w:rPr>
          <w:rFonts w:ascii="UN-Abhaya" w:hAnsi="UN-Abhaya"/>
        </w:rPr>
        <w:t>”</w:t>
      </w:r>
      <w:r w:rsidRPr="00924134">
        <w:rPr>
          <w:rFonts w:ascii="UN-Abhaya" w:hAnsi="UN-Abhaya"/>
          <w:cs/>
        </w:rPr>
        <w:t xml:space="preserve"> යි හෝ </w:t>
      </w:r>
      <w:r w:rsidR="00A974F6">
        <w:rPr>
          <w:rFonts w:ascii="UN-Abhaya" w:hAnsi="UN-Abhaya"/>
        </w:rPr>
        <w:t>“</w:t>
      </w:r>
      <w:r w:rsidRPr="00924134">
        <w:rPr>
          <w:rFonts w:ascii="UN-Abhaya" w:hAnsi="UN-Abhaya"/>
          <w:cs/>
        </w:rPr>
        <w:t>මේ වැසුනු තැන ප්‍රකට වේවා</w:t>
      </w:r>
      <w:r w:rsidR="00C4684C">
        <w:rPr>
          <w:rFonts w:ascii="UN-Abhaya" w:hAnsi="UN-Abhaya"/>
        </w:rPr>
        <w:t>”</w:t>
      </w:r>
      <w:r w:rsidRPr="00924134">
        <w:rPr>
          <w:rFonts w:ascii="UN-Abhaya" w:hAnsi="UN-Abhaya"/>
        </w:rPr>
        <w:t xml:space="preserve"> </w:t>
      </w:r>
      <w:r w:rsidRPr="00924134">
        <w:rPr>
          <w:rFonts w:ascii="UN-Abhaya" w:hAnsi="UN-Abhaya"/>
          <w:cs/>
        </w:rPr>
        <w:t>යි හෝ පිරියම් කොට ආව</w:t>
      </w:r>
      <w:r w:rsidRPr="00924134">
        <w:rPr>
          <w:rFonts w:ascii="UN-Abhaya" w:hAnsi="UN-Abhaya"/>
          <w:cs/>
          <w:lang w:val="en-GB"/>
        </w:rPr>
        <w:t>ර්‍ජ</w:t>
      </w:r>
      <w:r w:rsidRPr="00924134">
        <w:rPr>
          <w:rFonts w:ascii="UN-Abhaya" w:hAnsi="UN-Abhaya"/>
          <w:cs/>
        </w:rPr>
        <w:t xml:space="preserve">නයෙන් පසු පෙර කියූ සේ ම නැවැත ධ්‍යානයට සමවැද එයින් නැගිට එසේ ඉටන්නේ ය. ඒ ඉටීම හා ම ඉටු පරිදි ම වන්නේ ය. අන්හු දුර සිටියහු ද දකිත්. තෙමේ දකිනු කැමැත්තේ නම් දකියි. </w:t>
      </w:r>
    </w:p>
    <w:p w14:paraId="178D4929" w14:textId="0A29E818" w:rsidR="00905BFE" w:rsidRPr="00924134" w:rsidRDefault="00905BFE" w:rsidP="009608F3">
      <w:pPr>
        <w:spacing w:line="276" w:lineRule="auto"/>
        <w:rPr>
          <w:rFonts w:ascii="UN-Abhaya" w:hAnsi="UN-Abhaya"/>
        </w:rPr>
      </w:pPr>
      <w:r w:rsidRPr="00924134">
        <w:rPr>
          <w:rFonts w:ascii="UN-Abhaya" w:hAnsi="UN-Abhaya"/>
          <w:cs/>
        </w:rPr>
        <w:t>මෙම සිරි ලක්දිව තළඟුරුවෙහෙර වැසි</w:t>
      </w:r>
      <w:r w:rsidRPr="00924134">
        <w:rPr>
          <w:rFonts w:ascii="UN-Abhaya" w:hAnsi="UN-Abhaya"/>
          <w:b/>
          <w:bCs/>
          <w:cs/>
        </w:rPr>
        <w:t xml:space="preserve"> ධම්මදින්න</w:t>
      </w:r>
      <w:r w:rsidRPr="00924134">
        <w:rPr>
          <w:rFonts w:ascii="UN-Abhaya" w:hAnsi="UN-Abhaya"/>
          <w:cs/>
        </w:rPr>
        <w:t xml:space="preserve"> මහ තෙරණුවෝ තිස්ස මහ වෙහෙර සෑ මලුවෙහි වැඩහිඳ </w:t>
      </w:r>
      <w:r w:rsidRPr="00924134">
        <w:rPr>
          <w:rFonts w:ascii="UN-Abhaya" w:hAnsi="UN-Abhaya"/>
          <w:b/>
          <w:bCs/>
          <w:cs/>
        </w:rPr>
        <w:t>අපණ</w:t>
      </w:r>
      <w:r w:rsidR="00CC6EA7">
        <w:rPr>
          <w:rFonts w:ascii="UN-Abhaya" w:hAnsi="UN-Abhaya" w:hint="cs"/>
          <w:b/>
          <w:bCs/>
          <w:cs/>
        </w:rPr>
        <w:t>්</w:t>
      </w:r>
      <w:r w:rsidRPr="00924134">
        <w:rPr>
          <w:rFonts w:ascii="UN-Abhaya" w:hAnsi="UN-Abhaya"/>
          <w:b/>
          <w:bCs/>
          <w:cs/>
        </w:rPr>
        <w:t>ණක</w:t>
      </w:r>
      <w:r w:rsidRPr="00924134">
        <w:rPr>
          <w:rFonts w:ascii="UN-Abhaya" w:hAnsi="UN-Abhaya"/>
          <w:cs/>
        </w:rPr>
        <w:t xml:space="preserve"> සූත්‍ර දේශනාව කරණ සේක් අත තුබූ තල්වැට යටිහුරු කළහ. එකෙණහි අවීචි මහා නිරය තෙක් එක් මිදුලක් සේ මුළුලොව පළට විය. නැවැත තල්වැට උඩුහුරු කළහ. එකෙණෙහි බඹ ලොව තෙක් එක් මිදුලෙක් සේ පෙණි</w:t>
      </w:r>
      <w:r w:rsidR="00014ECB">
        <w:rPr>
          <w:rFonts w:ascii="UN-Abhaya" w:hAnsi="UN-Abhaya"/>
          <w:cs/>
        </w:rPr>
        <w:t xml:space="preserve"> </w:t>
      </w:r>
      <w:r w:rsidRPr="00924134">
        <w:rPr>
          <w:rFonts w:ascii="UN-Abhaya" w:hAnsi="UN-Abhaya"/>
          <w:cs/>
        </w:rPr>
        <w:t>ගියේ ය. මෙසේ උන් වහන්සේ නිරයත් දෙලොවත් පෙන්වා කුශලාකුශලක</w:t>
      </w:r>
      <w:r w:rsidR="00FB0612">
        <w:rPr>
          <w:rFonts w:ascii="UN-Abhaya" w:hAnsi="UN-Abhaya"/>
          <w:cs/>
        </w:rPr>
        <w:t>ර්‍ම</w:t>
      </w:r>
      <w:r w:rsidRPr="00924134">
        <w:rPr>
          <w:rFonts w:ascii="UN-Abhaya" w:hAnsi="UN-Abhaya"/>
          <w:cs/>
        </w:rPr>
        <w:t xml:space="preserve"> විපාකය දක්වමින් දහම් දෙසූහ. එහිදී බොහෝ දෙනෙක් ඒ ඒ මගපල පසක් කළහ. ආවීර්‍භාප්‍රාතිහා</w:t>
      </w:r>
      <w:r w:rsidR="00501FB4">
        <w:rPr>
          <w:rFonts w:ascii="UN-Abhaya" w:hAnsi="UN-Abhaya"/>
          <w:cs/>
        </w:rPr>
        <w:t>ර්‍ය්‍ය</w:t>
      </w:r>
      <w:r w:rsidRPr="00924134">
        <w:rPr>
          <w:rFonts w:ascii="UN-Abhaya" w:hAnsi="UN-Abhaya"/>
          <w:cs/>
        </w:rPr>
        <w:t xml:space="preserve">යෙහිලා මෙය සාධක විසින් දත යුතු ය. </w:t>
      </w:r>
    </w:p>
    <w:p w14:paraId="223C6FE1" w14:textId="69FF4093" w:rsidR="00905BFE" w:rsidRDefault="00905BFE" w:rsidP="009608F3">
      <w:pPr>
        <w:spacing w:line="276" w:lineRule="auto"/>
        <w:rPr>
          <w:rFonts w:ascii="UN-Abhaya" w:hAnsi="UN-Abhaya"/>
        </w:rPr>
      </w:pPr>
      <w:r w:rsidRPr="00924134">
        <w:rPr>
          <w:rFonts w:ascii="UN-Abhaya" w:hAnsi="UN-Abhaya"/>
          <w:b/>
          <w:bCs/>
          <w:cs/>
        </w:rPr>
        <w:t>තිරොභාවං කරොති =</w:t>
      </w:r>
      <w:r w:rsidRPr="00924134">
        <w:rPr>
          <w:rFonts w:ascii="UN-Abhaya" w:hAnsi="UN-Abhaya"/>
          <w:cs/>
        </w:rPr>
        <w:t xml:space="preserve"> කිසිවකින් මුවහ වූ බව යි. අප්‍රකට භාව යයි. එලිපෙහෙලි නො වූ බවයි. එහෙයින් නො එලි පෙහෙලි බව කෙරෙයි යනු එහි අරුත්ය. </w:t>
      </w:r>
    </w:p>
    <w:p w14:paraId="32FA2A75" w14:textId="0A0658A4" w:rsidR="00905BFE" w:rsidRDefault="00905BFE" w:rsidP="009608F3">
      <w:pPr>
        <w:spacing w:line="276" w:lineRule="auto"/>
        <w:rPr>
          <w:rFonts w:ascii="UN-Abhaya" w:hAnsi="UN-Abhaya"/>
        </w:rPr>
      </w:pPr>
      <w:r w:rsidRPr="00924134">
        <w:rPr>
          <w:rFonts w:ascii="UN-Abhaya" w:hAnsi="UN-Abhaya"/>
          <w:cs/>
        </w:rPr>
        <w:t>තිරොභාව නම් වූ පෙළහර කරණු කැමැත්තහු විසින් අ</w:t>
      </w:r>
      <w:r w:rsidR="000C0EC0">
        <w:rPr>
          <w:rFonts w:ascii="UN-Abhaya" w:hAnsi="UN-Abhaya"/>
          <w:cs/>
        </w:rPr>
        <w:t>න්‍ධ</w:t>
      </w:r>
      <w:r w:rsidRPr="00924134">
        <w:rPr>
          <w:rFonts w:ascii="UN-Abhaya" w:hAnsi="UN-Abhaya"/>
          <w:cs/>
        </w:rPr>
        <w:t>කාරය මැවීම පිණිස නීල කසිණයට සමවැද ආ</w:t>
      </w:r>
      <w:r w:rsidR="00130D64">
        <w:rPr>
          <w:rFonts w:ascii="UN-Abhaya" w:hAnsi="UN-Abhaya"/>
          <w:cs/>
        </w:rPr>
        <w:t>ලෝකය</w:t>
      </w:r>
      <w:r w:rsidRPr="00924134">
        <w:rPr>
          <w:rFonts w:ascii="UN-Abhaya" w:hAnsi="UN-Abhaya"/>
          <w:cs/>
        </w:rPr>
        <w:t xml:space="preserve"> අ</w:t>
      </w:r>
      <w:r w:rsidR="000C0EC0">
        <w:rPr>
          <w:rFonts w:ascii="UN-Abhaya" w:hAnsi="UN-Abhaya"/>
          <w:cs/>
        </w:rPr>
        <w:t>න්‍ධ</w:t>
      </w:r>
      <w:r w:rsidRPr="00924134">
        <w:rPr>
          <w:rFonts w:ascii="UN-Abhaya" w:hAnsi="UN-Abhaya"/>
          <w:cs/>
        </w:rPr>
        <w:t xml:space="preserve">කාරයට පෙරළිය යුතු ය. නො වැසුනු </w:t>
      </w:r>
      <w:r w:rsidR="00BF331D">
        <w:rPr>
          <w:rFonts w:ascii="UN-Abhaya" w:hAnsi="UN-Abhaya" w:hint="cs"/>
          <w:cs/>
        </w:rPr>
        <w:t>දැ</w:t>
      </w:r>
      <w:r w:rsidRPr="00924134">
        <w:rPr>
          <w:rFonts w:ascii="UN-Abhaya" w:hAnsi="UN-Abhaya"/>
          <w:cs/>
        </w:rPr>
        <w:t>ය වැසුනක් කළ යුතු ය. ඇසට හමු වූ දැය නො හමු වූ දැයක් කළ යුතු ය. මේ ය</w:t>
      </w:r>
      <w:r w:rsidR="00192F6E">
        <w:rPr>
          <w:rFonts w:ascii="UN-Abhaya" w:hAnsi="UN-Abhaya" w:hint="cs"/>
          <w:cs/>
        </w:rPr>
        <w:t>ෝ</w:t>
      </w:r>
      <w:r w:rsidRPr="00924134">
        <w:rPr>
          <w:rFonts w:ascii="UN-Abhaya" w:hAnsi="UN-Abhaya"/>
          <w:cs/>
        </w:rPr>
        <w:t>ගී තෙමේ නො මුවහ වූයේ හෝ නො වැසුනේ හෝ ලඟ සිටියේ හෝ නො දක්නා ලැබේ ද එපරිද්දෙන් තමන් හෝ අන්හු හෝ මුවහ කරනු කැමැත්තේ පාදකද්ධ</w:t>
      </w:r>
      <w:r w:rsidR="00192F6E">
        <w:rPr>
          <w:rFonts w:ascii="UN-Abhaya" w:hAnsi="UN-Abhaya" w:hint="cs"/>
          <w:cs/>
        </w:rPr>
        <w:t>්‍යා</w:t>
      </w:r>
      <w:r w:rsidRPr="00924134">
        <w:rPr>
          <w:rFonts w:ascii="UN-Abhaya" w:hAnsi="UN-Abhaya"/>
          <w:cs/>
        </w:rPr>
        <w:t>නයෙන් නැගිට “මේ ආ</w:t>
      </w:r>
      <w:r w:rsidR="00E50A89">
        <w:rPr>
          <w:rFonts w:ascii="UN-Abhaya" w:hAnsi="UN-Abhaya"/>
          <w:cs/>
        </w:rPr>
        <w:t>ලෝක</w:t>
      </w:r>
      <w:r w:rsidRPr="00924134">
        <w:rPr>
          <w:rFonts w:ascii="UN-Abhaya" w:hAnsi="UN-Abhaya"/>
          <w:cs/>
        </w:rPr>
        <w:t>ස්ථානය අ</w:t>
      </w:r>
      <w:r w:rsidR="000C0EC0">
        <w:rPr>
          <w:rFonts w:ascii="UN-Abhaya" w:hAnsi="UN-Abhaya"/>
          <w:cs/>
        </w:rPr>
        <w:t>න්‍ධ</w:t>
      </w:r>
      <w:r w:rsidRPr="00924134">
        <w:rPr>
          <w:rFonts w:ascii="UN-Abhaya" w:hAnsi="UN-Abhaya"/>
          <w:cs/>
        </w:rPr>
        <w:t>කාරස්ථානයෙක් වේවා</w:t>
      </w:r>
      <w:r w:rsidR="00A974F6">
        <w:rPr>
          <w:rFonts w:ascii="UN-Abhaya" w:hAnsi="UN-Abhaya"/>
        </w:rPr>
        <w:t>”</w:t>
      </w:r>
      <w:r w:rsidRPr="00924134">
        <w:rPr>
          <w:rFonts w:ascii="UN-Abhaya" w:hAnsi="UN-Abhaya"/>
        </w:rPr>
        <w:t xml:space="preserve"> </w:t>
      </w:r>
      <w:r w:rsidRPr="00924134">
        <w:rPr>
          <w:rFonts w:ascii="UN-Abhaya" w:hAnsi="UN-Abhaya"/>
          <w:cs/>
        </w:rPr>
        <w:t>යි හෝ</w:t>
      </w:r>
      <w:r w:rsidR="00867DD5">
        <w:rPr>
          <w:rFonts w:ascii="UN-Abhaya" w:hAnsi="UN-Abhaya"/>
        </w:rPr>
        <w:t xml:space="preserve"> “</w:t>
      </w:r>
      <w:r w:rsidRPr="00924134">
        <w:rPr>
          <w:rFonts w:ascii="UN-Abhaya" w:hAnsi="UN-Abhaya"/>
          <w:cs/>
        </w:rPr>
        <w:t>මේ නො වැසුනු තැන වැසේවා</w:t>
      </w:r>
      <w:r w:rsidR="00A974F6">
        <w:rPr>
          <w:rFonts w:ascii="UN-Abhaya" w:hAnsi="UN-Abhaya"/>
        </w:rPr>
        <w:t xml:space="preserve">” </w:t>
      </w:r>
      <w:r w:rsidRPr="00924134">
        <w:rPr>
          <w:rFonts w:ascii="UN-Abhaya" w:hAnsi="UN-Abhaya"/>
          <w:cs/>
        </w:rPr>
        <w:t>යි හෝ</w:t>
      </w:r>
      <w:r w:rsidR="00867DD5">
        <w:rPr>
          <w:rFonts w:ascii="UN-Abhaya" w:hAnsi="UN-Abhaya"/>
        </w:rPr>
        <w:t xml:space="preserve"> “</w:t>
      </w:r>
      <w:r w:rsidRPr="00924134">
        <w:rPr>
          <w:rFonts w:ascii="UN-Abhaya" w:hAnsi="UN-Abhaya"/>
          <w:cs/>
        </w:rPr>
        <w:t>මේ ඇස් හමු වූයේ නො හමු වේවා</w:t>
      </w:r>
      <w:r w:rsidR="00A974F6">
        <w:rPr>
          <w:rFonts w:ascii="UN-Abhaya" w:hAnsi="UN-Abhaya"/>
        </w:rPr>
        <w:t xml:space="preserve">” </w:t>
      </w:r>
      <w:r w:rsidRPr="00924134">
        <w:rPr>
          <w:rFonts w:ascii="UN-Abhaya" w:hAnsi="UN-Abhaya"/>
          <w:cs/>
        </w:rPr>
        <w:t xml:space="preserve">යි හෝ පිරියම් කොට ආවර්‍ජනා කිරීමෙන් පළමු කියූ සේ ඉටන්නේ ය. මේ ඉටීම හා ම ඉටු පරිදි වන්නේ ය. තෙමේත් නො දකිනු කැමැත්තේ නම් නො දකිනු ලැබේ. </w:t>
      </w:r>
    </w:p>
    <w:p w14:paraId="67941234" w14:textId="064159C4" w:rsidR="002B3172" w:rsidRDefault="00905BFE" w:rsidP="009608F3">
      <w:pPr>
        <w:spacing w:line="276" w:lineRule="auto"/>
        <w:rPr>
          <w:rFonts w:ascii="UN-Abhaya" w:hAnsi="UN-Abhaya"/>
        </w:rPr>
      </w:pPr>
      <w:r w:rsidRPr="00924134">
        <w:rPr>
          <w:rFonts w:ascii="UN-Abhaya" w:hAnsi="UN-Abhaya"/>
          <w:cs/>
        </w:rPr>
        <w:t xml:space="preserve">බුදුරජානන් වහන්සේ තමන් වෙත පැමිණි </w:t>
      </w:r>
      <w:r w:rsidRPr="00924134">
        <w:rPr>
          <w:rFonts w:ascii="UN-Abhaya" w:hAnsi="UN-Abhaya"/>
          <w:b/>
          <w:bCs/>
          <w:cs/>
        </w:rPr>
        <w:t>යසකුලපුත්</w:t>
      </w:r>
      <w:r w:rsidRPr="00924134">
        <w:rPr>
          <w:rFonts w:ascii="UN-Abhaya" w:hAnsi="UN-Abhaya"/>
          <w:cs/>
        </w:rPr>
        <w:t xml:space="preserve"> ඔහුගේ පියාට නො පෙණෙන පරිදි මුවහ කළ සේක. එක් සිය විසි යොදුන් මග ගෙවා </w:t>
      </w:r>
      <w:r w:rsidRPr="00924134">
        <w:rPr>
          <w:rFonts w:ascii="UN-Abhaya" w:hAnsi="UN-Abhaya"/>
          <w:b/>
          <w:bCs/>
          <w:cs/>
        </w:rPr>
        <w:t>මහාකප්පින</w:t>
      </w:r>
      <w:r w:rsidRPr="00924134">
        <w:rPr>
          <w:rFonts w:ascii="UN-Abhaya" w:hAnsi="UN-Abhaya"/>
          <w:cs/>
        </w:rPr>
        <w:t xml:space="preserve"> රජු ඉදිරියට වැඩම කොට ඔහු අනාගාමිඵලයෙහි හා ඇමැතියන් </w:t>
      </w:r>
      <w:r w:rsidR="00B83695">
        <w:rPr>
          <w:rFonts w:ascii="UN-Abhaya" w:hAnsi="UN-Abhaya"/>
          <w:cs/>
        </w:rPr>
        <w:t>සෝතා</w:t>
      </w:r>
      <w:r w:rsidRPr="00924134">
        <w:rPr>
          <w:rFonts w:ascii="UN-Abhaya" w:hAnsi="UN-Abhaya"/>
          <w:cs/>
        </w:rPr>
        <w:t xml:space="preserve">පත්ති ඵලයෙහි ද පිහිටුවා ඔහු පසු පස ආ දහසක් ස්ත්‍රීන්ගෙන් පිරිවැරුණු </w:t>
      </w:r>
      <w:r w:rsidRPr="00924134">
        <w:rPr>
          <w:rFonts w:ascii="UN-Abhaya" w:hAnsi="UN-Abhaya"/>
          <w:b/>
          <w:bCs/>
          <w:cs/>
        </w:rPr>
        <w:t>අන</w:t>
      </w:r>
      <w:r w:rsidR="00234EDF">
        <w:rPr>
          <w:rFonts w:ascii="UN-Abhaya" w:hAnsi="UN-Abhaya" w:hint="cs"/>
          <w:b/>
          <w:bCs/>
          <w:cs/>
        </w:rPr>
        <w:t>ෝ</w:t>
      </w:r>
      <w:r w:rsidRPr="00924134">
        <w:rPr>
          <w:rFonts w:ascii="UN-Abhaya" w:hAnsi="UN-Abhaya"/>
          <w:b/>
          <w:bCs/>
          <w:cs/>
        </w:rPr>
        <w:t>ජා</w:t>
      </w:r>
      <w:r w:rsidRPr="00924134">
        <w:rPr>
          <w:rFonts w:ascii="UN-Abhaya" w:hAnsi="UN-Abhaya"/>
          <w:cs/>
        </w:rPr>
        <w:t xml:space="preserve"> ද</w:t>
      </w:r>
      <w:r w:rsidR="00234EDF">
        <w:rPr>
          <w:rFonts w:ascii="UN-Abhaya" w:hAnsi="UN-Abhaya" w:hint="cs"/>
          <w:cs/>
        </w:rPr>
        <w:t>ේ</w:t>
      </w:r>
      <w:r w:rsidRPr="00924134">
        <w:rPr>
          <w:rFonts w:ascii="UN-Abhaya" w:hAnsi="UN-Abhaya"/>
          <w:cs/>
        </w:rPr>
        <w:t>වියට පිරිස් සහිත වූ රජු නො පෙණෙන</w:t>
      </w:r>
      <w:r w:rsidR="00234EDF">
        <w:rPr>
          <w:rFonts w:ascii="UN-Abhaya" w:hAnsi="UN-Abhaya" w:hint="cs"/>
          <w:cs/>
        </w:rPr>
        <w:t xml:space="preserve"> සේ</w:t>
      </w:r>
      <w:r w:rsidRPr="00924134">
        <w:rPr>
          <w:rFonts w:ascii="UN-Abhaya" w:hAnsi="UN-Abhaya"/>
          <w:cs/>
        </w:rPr>
        <w:t xml:space="preserve"> මුවහ කළ සේක. </w:t>
      </w:r>
      <w:r w:rsidRPr="00924134">
        <w:rPr>
          <w:rFonts w:ascii="UN-Abhaya" w:hAnsi="UN-Abhaya"/>
          <w:b/>
          <w:bCs/>
          <w:cs/>
        </w:rPr>
        <w:t>මිහිඳු</w:t>
      </w:r>
      <w:r w:rsidRPr="00924134">
        <w:rPr>
          <w:rFonts w:ascii="UN-Abhaya" w:hAnsi="UN-Abhaya"/>
          <w:cs/>
        </w:rPr>
        <w:t xml:space="preserve"> මහරහතන් වහන්සේ ලක් දිවට වැඩම කළ දවසෙහි </w:t>
      </w:r>
      <w:r w:rsidRPr="00924134">
        <w:rPr>
          <w:rFonts w:ascii="UN-Abhaya" w:hAnsi="UN-Abhaya"/>
          <w:b/>
          <w:bCs/>
          <w:cs/>
        </w:rPr>
        <w:t>පිය තිස්</w:t>
      </w:r>
      <w:r w:rsidRPr="00924134">
        <w:rPr>
          <w:rFonts w:ascii="UN-Abhaya" w:hAnsi="UN-Abhaya"/>
          <w:cs/>
        </w:rPr>
        <w:t xml:space="preserve"> රජුට තමන් හා එක්ව ආවුන් නො පෙනෙන සේ මුවහ කළ සේක. මේ හැම පෙළහර තිර</w:t>
      </w:r>
      <w:r w:rsidR="00234EDF">
        <w:rPr>
          <w:rFonts w:ascii="UN-Abhaya" w:hAnsi="UN-Abhaya" w:hint="cs"/>
          <w:cs/>
        </w:rPr>
        <w:t>ෝ</w:t>
      </w:r>
      <w:r w:rsidRPr="00924134">
        <w:rPr>
          <w:rFonts w:ascii="UN-Abhaya" w:hAnsi="UN-Abhaya"/>
          <w:cs/>
        </w:rPr>
        <w:t>භාව</w:t>
      </w:r>
      <w:r w:rsidR="00234EDF">
        <w:rPr>
          <w:rFonts w:ascii="UN-Abhaya" w:hAnsi="UN-Abhaya" w:hint="cs"/>
          <w:cs/>
        </w:rPr>
        <w:t xml:space="preserve"> </w:t>
      </w:r>
      <w:r w:rsidRPr="00924134">
        <w:rPr>
          <w:rFonts w:ascii="UN-Abhaya" w:hAnsi="UN-Abhaya"/>
          <w:cs/>
        </w:rPr>
        <w:t>ප්‍රාතිහා</w:t>
      </w:r>
      <w:r w:rsidR="00234EDF">
        <w:rPr>
          <w:rFonts w:ascii="UN-Abhaya" w:hAnsi="UN-Abhaya" w:hint="cs"/>
          <w:cs/>
        </w:rPr>
        <w:t>ර්‍</w:t>
      </w:r>
      <w:r w:rsidRPr="00924134">
        <w:rPr>
          <w:rFonts w:ascii="UN-Abhaya" w:hAnsi="UN-Abhaya"/>
          <w:cs/>
        </w:rPr>
        <w:t>ය</w:t>
      </w:r>
      <w:r w:rsidR="00234EDF">
        <w:rPr>
          <w:rFonts w:ascii="UN-Abhaya" w:hAnsi="UN-Abhaya" w:hint="cs"/>
          <w:cs/>
        </w:rPr>
        <w:t>්‍ය</w:t>
      </w:r>
      <w:r w:rsidRPr="00924134">
        <w:rPr>
          <w:rFonts w:ascii="UN-Abhaya" w:hAnsi="UN-Abhaya"/>
          <w:cs/>
        </w:rPr>
        <w:t xml:space="preserve">යෝ ය. </w:t>
      </w:r>
    </w:p>
    <w:p w14:paraId="720039A4" w14:textId="63640F16" w:rsidR="007E0B00" w:rsidRDefault="00905BFE" w:rsidP="009608F3">
      <w:pPr>
        <w:spacing w:line="276" w:lineRule="auto"/>
        <w:rPr>
          <w:rFonts w:ascii="UN-Abhaya" w:hAnsi="UN-Abhaya"/>
        </w:rPr>
      </w:pPr>
      <w:r w:rsidRPr="00924134">
        <w:rPr>
          <w:rFonts w:ascii="UN-Abhaya" w:hAnsi="UN-Abhaya"/>
          <w:cs/>
        </w:rPr>
        <w:t>මුළුමනින් ප්‍රකට වූ ප්‍රාතිහා</w:t>
      </w:r>
      <w:r w:rsidR="00501FB4">
        <w:rPr>
          <w:rFonts w:ascii="UN-Abhaya" w:hAnsi="UN-Abhaya"/>
          <w:cs/>
        </w:rPr>
        <w:t>ර්‍ය්‍යය</w:t>
      </w:r>
      <w:r w:rsidRPr="00924134">
        <w:rPr>
          <w:rFonts w:ascii="UN-Abhaya" w:hAnsi="UN-Abhaya"/>
          <w:cs/>
        </w:rPr>
        <w:t xml:space="preserve"> </w:t>
      </w:r>
      <w:r w:rsidRPr="00924134">
        <w:rPr>
          <w:rFonts w:ascii="UN-Abhaya" w:hAnsi="UN-Abhaya"/>
          <w:b/>
          <w:bCs/>
          <w:cs/>
        </w:rPr>
        <w:t>ආවීහාව</w:t>
      </w:r>
      <w:r w:rsidRPr="00924134">
        <w:rPr>
          <w:rFonts w:ascii="UN-Abhaya" w:hAnsi="UN-Abhaya"/>
          <w:cs/>
        </w:rPr>
        <w:t xml:space="preserve"> නමි. අප්‍රකට වූ ප්‍රාතිහා</w:t>
      </w:r>
      <w:r w:rsidR="00501FB4">
        <w:rPr>
          <w:rFonts w:ascii="UN-Abhaya" w:hAnsi="UN-Abhaya"/>
          <w:cs/>
        </w:rPr>
        <w:t>ර්‍ය්‍යය</w:t>
      </w:r>
      <w:r w:rsidRPr="00924134">
        <w:rPr>
          <w:rFonts w:ascii="UN-Abhaya" w:hAnsi="UN-Abhaya"/>
          <w:cs/>
        </w:rPr>
        <w:t xml:space="preserve"> </w:t>
      </w:r>
      <w:r w:rsidRPr="00924134">
        <w:rPr>
          <w:rFonts w:ascii="UN-Abhaya" w:hAnsi="UN-Abhaya"/>
          <w:b/>
          <w:bCs/>
          <w:cs/>
        </w:rPr>
        <w:t xml:space="preserve">තිරොභාව </w:t>
      </w:r>
      <w:r w:rsidRPr="00924134">
        <w:rPr>
          <w:rFonts w:ascii="UN-Abhaya" w:hAnsi="UN-Abhaya"/>
          <w:cs/>
        </w:rPr>
        <w:t>නමි. ප්‍රකට ප්‍රාතිහා</w:t>
      </w:r>
      <w:r w:rsidR="00BF331D">
        <w:rPr>
          <w:rFonts w:ascii="UN-Abhaya" w:hAnsi="UN-Abhaya" w:hint="cs"/>
          <w:cs/>
        </w:rPr>
        <w:t>ර්‍</w:t>
      </w:r>
      <w:r w:rsidRPr="00924134">
        <w:rPr>
          <w:rFonts w:ascii="UN-Abhaya" w:hAnsi="UN-Abhaya"/>
          <w:cs/>
        </w:rPr>
        <w:t>ය</w:t>
      </w:r>
      <w:r w:rsidR="00BF331D">
        <w:rPr>
          <w:rFonts w:ascii="UN-Abhaya" w:hAnsi="UN-Abhaya" w:hint="cs"/>
          <w:cs/>
        </w:rPr>
        <w:t>්‍ය</w:t>
      </w:r>
      <w:r w:rsidRPr="00924134">
        <w:rPr>
          <w:rFonts w:ascii="UN-Abhaya" w:hAnsi="UN-Abhaya"/>
          <w:cs/>
        </w:rPr>
        <w:t xml:space="preserve">යෙහි ඍද්ධිය හා ඍද්ධිමත් පුද්ගලයා </w:t>
      </w:r>
      <w:r w:rsidR="00BF331D">
        <w:rPr>
          <w:rFonts w:ascii="UN-Abhaya" w:hAnsi="UN-Abhaya" w:hint="cs"/>
          <w:cs/>
        </w:rPr>
        <w:t>පෙණෙන්නේය. යමාමාහපෙළහරින් ඒ දත හැකිය. අප්‍රකට</w:t>
      </w:r>
      <w:r w:rsidRPr="00924134">
        <w:rPr>
          <w:rFonts w:ascii="UN-Abhaya" w:hAnsi="UN-Abhaya"/>
          <w:cs/>
        </w:rPr>
        <w:t>ප්‍රාතිහා</w:t>
      </w:r>
      <w:r w:rsidR="00BF331D">
        <w:rPr>
          <w:rFonts w:ascii="UN-Abhaya" w:hAnsi="UN-Abhaya" w:hint="cs"/>
          <w:cs/>
        </w:rPr>
        <w:t>ර්‍</w:t>
      </w:r>
      <w:r w:rsidRPr="00924134">
        <w:rPr>
          <w:rFonts w:ascii="UN-Abhaya" w:hAnsi="UN-Abhaya"/>
          <w:cs/>
        </w:rPr>
        <w:t>ය</w:t>
      </w:r>
      <w:r w:rsidR="00BF331D">
        <w:rPr>
          <w:rFonts w:ascii="UN-Abhaya" w:hAnsi="UN-Abhaya" w:hint="cs"/>
          <w:cs/>
        </w:rPr>
        <w:t>්‍ය</w:t>
      </w:r>
      <w:r w:rsidRPr="00924134">
        <w:rPr>
          <w:rFonts w:ascii="UN-Abhaya" w:hAnsi="UN-Abhaya"/>
          <w:cs/>
        </w:rPr>
        <w:t>යෙහි ඍද්ධිය පමණක් ම පෙණේ. ඍද්ධිමත් තෙමේ නො පෙණේ. මහක - බ්‍ර</w:t>
      </w:r>
      <w:r w:rsidR="00BF331D">
        <w:rPr>
          <w:rFonts w:ascii="UN-Abhaya" w:hAnsi="UN-Abhaya" w:hint="cs"/>
          <w:cs/>
        </w:rPr>
        <w:t>හ්</w:t>
      </w:r>
      <w:r w:rsidRPr="00924134">
        <w:rPr>
          <w:rFonts w:ascii="UN-Abhaya" w:hAnsi="UN-Abhaya"/>
          <w:cs/>
        </w:rPr>
        <w:t>මනිමන්තනික සූත්‍රයන්ගෙන් ඒ පැහැදිලි වන්නේ ය.</w:t>
      </w:r>
      <w:r w:rsidR="007E0B00">
        <w:rPr>
          <w:rFonts w:ascii="UN-Abhaya" w:hAnsi="UN-Abhaya" w:hint="cs"/>
          <w:cs/>
        </w:rPr>
        <w:t xml:space="preserve"> </w:t>
      </w:r>
    </w:p>
    <w:p w14:paraId="540CB7D8" w14:textId="60D3D3A8" w:rsidR="00905BFE" w:rsidRDefault="00C4684C" w:rsidP="009608F3">
      <w:pPr>
        <w:spacing w:line="276" w:lineRule="auto"/>
        <w:rPr>
          <w:rFonts w:ascii="UN-Abhaya" w:hAnsi="UN-Abhaya"/>
        </w:rPr>
      </w:pPr>
      <w:r>
        <w:rPr>
          <w:rFonts w:ascii="UN-Abhaya" w:hAnsi="UN-Abhaya"/>
          <w:b/>
          <w:bCs/>
        </w:rPr>
        <w:lastRenderedPageBreak/>
        <w:t>“</w:t>
      </w:r>
      <w:r w:rsidR="00905BFE" w:rsidRPr="00924134">
        <w:rPr>
          <w:rFonts w:ascii="UN-Abhaya" w:hAnsi="UN-Abhaya"/>
          <w:b/>
          <w:bCs/>
          <w:cs/>
        </w:rPr>
        <w:t>තිරොකුඩ්ඩං තිරොපාකාරං තිරොපබ්බතං අසජ්ජමානො ගච්ඡති සෙය්‍යථාපි ආකාසෙ</w:t>
      </w:r>
      <w:r>
        <w:rPr>
          <w:rFonts w:ascii="UN-Abhaya" w:hAnsi="UN-Abhaya"/>
          <w:b/>
          <w:bCs/>
        </w:rPr>
        <w:t>”</w:t>
      </w:r>
      <w:r w:rsidR="00905BFE" w:rsidRPr="00924134">
        <w:rPr>
          <w:rFonts w:ascii="UN-Abhaya" w:hAnsi="UN-Abhaya"/>
        </w:rPr>
        <w:t xml:space="preserve"> </w:t>
      </w:r>
      <w:r w:rsidR="00905BFE" w:rsidRPr="00924134">
        <w:rPr>
          <w:rFonts w:ascii="UN-Abhaya" w:hAnsi="UN-Abhaya"/>
          <w:cs/>
        </w:rPr>
        <w:t>බිත්තියෙන් පවුරෙන් පව්වෙන් පිටත තිර</w:t>
      </w:r>
      <w:r w:rsidR="009975FA">
        <w:rPr>
          <w:rFonts w:ascii="UN-Abhaya" w:hAnsi="UN-Abhaya" w:hint="cs"/>
          <w:cs/>
        </w:rPr>
        <w:t>ෝ</w:t>
      </w:r>
      <w:r w:rsidR="00905BFE" w:rsidRPr="00924134">
        <w:rPr>
          <w:rFonts w:ascii="UN-Abhaya" w:hAnsi="UN-Abhaya"/>
          <w:cs/>
        </w:rPr>
        <w:t>කුඩ</w:t>
      </w:r>
      <w:r w:rsidR="009975FA">
        <w:rPr>
          <w:rFonts w:ascii="UN-Abhaya" w:hAnsi="UN-Abhaya" w:hint="cs"/>
          <w:cs/>
        </w:rPr>
        <w:t>්ඩ</w:t>
      </w:r>
      <w:r w:rsidR="00905BFE" w:rsidRPr="00924134">
        <w:rPr>
          <w:rFonts w:ascii="UN-Abhaya" w:hAnsi="UN-Abhaya"/>
          <w:cs/>
        </w:rPr>
        <w:t xml:space="preserve"> – තිර</w:t>
      </w:r>
      <w:r w:rsidR="009975FA">
        <w:rPr>
          <w:rFonts w:ascii="UN-Abhaya" w:hAnsi="UN-Abhaya" w:hint="cs"/>
          <w:cs/>
        </w:rPr>
        <w:t>ෝ</w:t>
      </w:r>
      <w:r w:rsidR="00905BFE" w:rsidRPr="00924134">
        <w:rPr>
          <w:rFonts w:ascii="UN-Abhaya" w:hAnsi="UN-Abhaya"/>
          <w:cs/>
        </w:rPr>
        <w:t>පාකාර - තිර</w:t>
      </w:r>
      <w:r w:rsidR="009975FA">
        <w:rPr>
          <w:rFonts w:ascii="UN-Abhaya" w:hAnsi="UN-Abhaya" w:hint="cs"/>
          <w:cs/>
        </w:rPr>
        <w:t>ෝ</w:t>
      </w:r>
      <w:r w:rsidR="00905BFE" w:rsidRPr="00924134">
        <w:rPr>
          <w:rFonts w:ascii="UN-Abhaya" w:hAnsi="UN-Abhaya"/>
          <w:cs/>
        </w:rPr>
        <w:t>පබ්බත නම්. බිත්තියෙන් පවුරෙන් පවෙන් පිටත නො ලැගෙමින් නො ගැටෙමින් නො හැපෙමින් අහසෙහි මෙන් ගමන් කෙරෙයි යනු එහි අරුත් ය. ඍද්ධි රහිත වූ මනුෂ්‍යයෝ කිසිවෙකින් නො ඇවුරුණු මුවහ නො වූ තැන්හි කිසිවක නො ගැටී නො හැපී සුවසේ යෙති. ඍද්ධිමත් පුද්ගල තෙමේ ද එසේ භිත්තිප්‍රාකාර ප</w:t>
      </w:r>
      <w:r w:rsidR="00D53FFC">
        <w:rPr>
          <w:rFonts w:ascii="UN-Abhaya" w:hAnsi="UN-Abhaya"/>
          <w:cs/>
        </w:rPr>
        <w:t>ර්‍ව</w:t>
      </w:r>
      <w:r w:rsidR="00905BFE" w:rsidRPr="00924134">
        <w:rPr>
          <w:rFonts w:ascii="UN-Abhaya" w:hAnsi="UN-Abhaya"/>
          <w:cs/>
        </w:rPr>
        <w:t xml:space="preserve">ත යන කිසිවක නො ගැටෙමින් අහසෙහි යන්නා සේ යෙයි. </w:t>
      </w:r>
    </w:p>
    <w:p w14:paraId="06F5BCAD" w14:textId="78794B9E" w:rsidR="00905BFE" w:rsidRPr="00924134" w:rsidRDefault="00905BFE" w:rsidP="009608F3">
      <w:pPr>
        <w:spacing w:line="276" w:lineRule="auto"/>
        <w:rPr>
          <w:rFonts w:ascii="UN-Abhaya" w:hAnsi="UN-Abhaya"/>
        </w:rPr>
      </w:pPr>
      <w:r w:rsidRPr="00924134">
        <w:rPr>
          <w:rFonts w:ascii="UN-Abhaya" w:hAnsi="UN-Abhaya"/>
          <w:cs/>
        </w:rPr>
        <w:t>ය</w:t>
      </w:r>
      <w:r w:rsidR="00DB6A98">
        <w:rPr>
          <w:rFonts w:ascii="UN-Abhaya" w:hAnsi="UN-Abhaya" w:hint="cs"/>
          <w:cs/>
        </w:rPr>
        <w:t>ෝ</w:t>
      </w:r>
      <w:r w:rsidRPr="00924134">
        <w:rPr>
          <w:rFonts w:ascii="UN-Abhaya" w:hAnsi="UN-Abhaya"/>
          <w:cs/>
        </w:rPr>
        <w:t>ගී තෙමේ ආකාස කසිණයට සමවැද ඉන් නැගිට බිත්තියක් හෝ පවුරක් හෝ පව</w:t>
      </w:r>
      <w:r w:rsidR="000663A7">
        <w:rPr>
          <w:rFonts w:ascii="UN-Abhaya" w:hAnsi="UN-Abhaya" w:hint="cs"/>
          <w:cs/>
        </w:rPr>
        <w:t>්ව</w:t>
      </w:r>
      <w:r w:rsidRPr="00924134">
        <w:rPr>
          <w:rFonts w:ascii="UN-Abhaya" w:hAnsi="UN-Abhaya"/>
          <w:cs/>
        </w:rPr>
        <w:t>ක් හෝ ආව</w:t>
      </w:r>
      <w:r w:rsidR="000663A7">
        <w:rPr>
          <w:rFonts w:ascii="UN-Abhaya" w:hAnsi="UN-Abhaya" w:hint="cs"/>
          <w:cs/>
        </w:rPr>
        <w:t>ර්‍</w:t>
      </w:r>
      <w:r w:rsidRPr="00924134">
        <w:rPr>
          <w:rFonts w:ascii="UN-Abhaya" w:hAnsi="UN-Abhaya"/>
          <w:cs/>
        </w:rPr>
        <w:t>ජනා කොට යම් බිත්තියෙක යම් පවුරෙක යම් පව්වෙක ඇතුල් පැත්තේ සිට පිට පැත්තට යනු කැමැත්තේ නම්</w:t>
      </w:r>
      <w:r w:rsidRPr="00924134">
        <w:rPr>
          <w:rFonts w:ascii="UN-Abhaya" w:hAnsi="UN-Abhaya"/>
        </w:rPr>
        <w:t xml:space="preserve">, </w:t>
      </w:r>
      <w:r w:rsidRPr="00924134">
        <w:rPr>
          <w:rFonts w:ascii="UN-Abhaya" w:hAnsi="UN-Abhaya"/>
          <w:cs/>
        </w:rPr>
        <w:t>ඒ බිත්ති ආදිය ආව</w:t>
      </w:r>
      <w:r w:rsidR="000663A7">
        <w:rPr>
          <w:rFonts w:ascii="UN-Abhaya" w:hAnsi="UN-Abhaya" w:hint="cs"/>
          <w:cs/>
        </w:rPr>
        <w:t>ර්‍</w:t>
      </w:r>
      <w:r w:rsidRPr="00924134">
        <w:rPr>
          <w:rFonts w:ascii="UN-Abhaya" w:hAnsi="UN-Abhaya"/>
          <w:cs/>
        </w:rPr>
        <w:t xml:space="preserve">ජනා කොට කරණලද පිරියම් ඇති ඒ යෝගීහු විසින් </w:t>
      </w:r>
      <w:r w:rsidR="002B3172">
        <w:rPr>
          <w:rFonts w:ascii="UN-Abhaya" w:hAnsi="UN-Abhaya"/>
        </w:rPr>
        <w:t>“</w:t>
      </w:r>
      <w:r w:rsidRPr="00924134">
        <w:rPr>
          <w:rFonts w:ascii="UN-Abhaya" w:hAnsi="UN-Abhaya"/>
          <w:cs/>
        </w:rPr>
        <w:t>ආකාශය වේවා</w:t>
      </w:r>
      <w:r w:rsidR="002B3172">
        <w:rPr>
          <w:rFonts w:ascii="UN-Abhaya" w:hAnsi="UN-Abhaya"/>
        </w:rPr>
        <w:t>”</w:t>
      </w:r>
      <w:r w:rsidRPr="00924134">
        <w:rPr>
          <w:rFonts w:ascii="UN-Abhaya" w:hAnsi="UN-Abhaya"/>
          <w:cs/>
        </w:rPr>
        <w:t xml:space="preserve"> යි ඉටිය යුතු ය. ඒ ඉටීම හා ම ආකාශය වන්නේ ය. යට බස්නා කැමැත්තහුට හෝ උඩ නගිනා කැමැත්තහුට හෝ කුහරයෙක් වේ. විනිවිද සරසට යනු කැමැත්තහුට සිදුරෙක් වේ. ය</w:t>
      </w:r>
      <w:r w:rsidR="000663A7">
        <w:rPr>
          <w:rFonts w:ascii="UN-Abhaya" w:hAnsi="UN-Abhaya" w:hint="cs"/>
          <w:cs/>
        </w:rPr>
        <w:t>ෝ</w:t>
      </w:r>
      <w:r w:rsidRPr="00924134">
        <w:rPr>
          <w:rFonts w:ascii="UN-Abhaya" w:hAnsi="UN-Abhaya"/>
          <w:cs/>
        </w:rPr>
        <w:t xml:space="preserve">ගී තෙමේ ඒ සිදුරෙහි නො ලැගෙමින් නො ගැටෙමින් අහසෙහි යන්නා සේ තමන් කැමැති සේ යන්නේ ය. </w:t>
      </w:r>
    </w:p>
    <w:p w14:paraId="5D725D3C" w14:textId="11A09A97" w:rsidR="00905BFE" w:rsidRDefault="00905BFE" w:rsidP="009608F3">
      <w:pPr>
        <w:spacing w:line="276" w:lineRule="auto"/>
        <w:rPr>
          <w:rFonts w:ascii="UN-Abhaya" w:hAnsi="UN-Abhaya"/>
        </w:rPr>
      </w:pPr>
      <w:r w:rsidRPr="00924134">
        <w:rPr>
          <w:rFonts w:ascii="UN-Abhaya" w:hAnsi="UN-Abhaya"/>
          <w:b/>
          <w:bCs/>
          <w:cs/>
        </w:rPr>
        <w:t>“පඨවියාපි උම්මුජ්ජනිම්බුමුජ්ජං කරොති සෙය්‍යථාපි උදකෙ”</w:t>
      </w:r>
      <w:r w:rsidRPr="00924134">
        <w:rPr>
          <w:rFonts w:ascii="UN-Abhaya" w:hAnsi="UN-Abhaya"/>
          <w:cs/>
        </w:rPr>
        <w:t xml:space="preserve"> පොළොවෙන් හෝ දියෙන් හෝ උඩට නැගීම </w:t>
      </w:r>
      <w:r w:rsidRPr="00924134">
        <w:rPr>
          <w:rFonts w:ascii="UN-Abhaya" w:hAnsi="UN-Abhaya"/>
          <w:b/>
          <w:bCs/>
          <w:cs/>
        </w:rPr>
        <w:t>උම්මුජ්ජ</w:t>
      </w:r>
      <w:r w:rsidRPr="00924134">
        <w:rPr>
          <w:rFonts w:ascii="UN-Abhaya" w:hAnsi="UN-Abhaya"/>
          <w:cs/>
        </w:rPr>
        <w:t xml:space="preserve"> නම්</w:t>
      </w:r>
      <w:r w:rsidRPr="00924134">
        <w:rPr>
          <w:rFonts w:ascii="UN-Abhaya" w:hAnsi="UN-Abhaya"/>
        </w:rPr>
        <w:t xml:space="preserve">, </w:t>
      </w:r>
      <w:r w:rsidRPr="00924134">
        <w:rPr>
          <w:rFonts w:ascii="UN-Abhaya" w:hAnsi="UN-Abhaya"/>
          <w:cs/>
        </w:rPr>
        <w:t xml:space="preserve">පොළොවෙහි හෝ දියෙහි හෝ කිඳා බැසීම </w:t>
      </w:r>
      <w:r w:rsidRPr="00924134">
        <w:rPr>
          <w:rFonts w:ascii="UN-Abhaya" w:hAnsi="UN-Abhaya"/>
          <w:b/>
          <w:bCs/>
          <w:cs/>
        </w:rPr>
        <w:t>නිමම්මුජ</w:t>
      </w:r>
      <w:r w:rsidRPr="00924134">
        <w:rPr>
          <w:rFonts w:ascii="UN-Abhaya" w:hAnsi="UN-Abhaya"/>
          <w:cs/>
        </w:rPr>
        <w:t xml:space="preserve"> නම්. ය</w:t>
      </w:r>
      <w:r w:rsidR="00863FBB">
        <w:rPr>
          <w:rFonts w:ascii="UN-Abhaya" w:hAnsi="UN-Abhaya" w:hint="cs"/>
          <w:cs/>
        </w:rPr>
        <w:t>ෝ</w:t>
      </w:r>
      <w:r w:rsidRPr="00924134">
        <w:rPr>
          <w:rFonts w:ascii="UN-Abhaya" w:hAnsi="UN-Abhaya"/>
          <w:cs/>
        </w:rPr>
        <w:t xml:space="preserve">ගී තෙමේ දියෙහි මෙන් පොළොවෙහි ද නැගීම ගැලීම කෙරෙයි යනු අරුත් ය. </w:t>
      </w:r>
    </w:p>
    <w:p w14:paraId="3DDE0339" w14:textId="77777777" w:rsidR="00863FBB" w:rsidRDefault="00905BFE" w:rsidP="009608F3">
      <w:pPr>
        <w:spacing w:line="276" w:lineRule="auto"/>
        <w:rPr>
          <w:rFonts w:ascii="UN-Abhaya" w:hAnsi="UN-Abhaya"/>
        </w:rPr>
      </w:pPr>
      <w:r w:rsidRPr="00924134">
        <w:rPr>
          <w:rFonts w:ascii="UN-Abhaya" w:hAnsi="UN-Abhaya"/>
          <w:cs/>
        </w:rPr>
        <w:t>මෙසේ කර</w:t>
      </w:r>
      <w:r w:rsidR="00863FBB">
        <w:rPr>
          <w:rFonts w:ascii="UN-Abhaya" w:hAnsi="UN-Abhaya" w:hint="cs"/>
          <w:cs/>
        </w:rPr>
        <w:t>ණු</w:t>
      </w:r>
      <w:r w:rsidRPr="00924134">
        <w:rPr>
          <w:rFonts w:ascii="UN-Abhaya" w:hAnsi="UN-Abhaya"/>
          <w:cs/>
        </w:rPr>
        <w:t xml:space="preserve"> කැමැති යෝගීහු විසින් ආප</w:t>
      </w:r>
      <w:r w:rsidR="00863FBB">
        <w:rPr>
          <w:rFonts w:ascii="UN-Abhaya" w:hAnsi="UN-Abhaya" w:hint="cs"/>
          <w:cs/>
        </w:rPr>
        <w:t>ෝ</w:t>
      </w:r>
      <w:r w:rsidRPr="00924134">
        <w:rPr>
          <w:rFonts w:ascii="UN-Abhaya" w:hAnsi="UN-Abhaya"/>
          <w:cs/>
        </w:rPr>
        <w:t>කසිණයට සමවැද ඉන් නැගිට</w:t>
      </w:r>
      <w:r w:rsidR="00867DD5">
        <w:rPr>
          <w:rFonts w:ascii="UN-Abhaya" w:hAnsi="UN-Abhaya"/>
        </w:rPr>
        <w:t xml:space="preserve"> “</w:t>
      </w:r>
      <w:r w:rsidRPr="00924134">
        <w:rPr>
          <w:rFonts w:ascii="UN-Abhaya" w:hAnsi="UN-Abhaya"/>
          <w:cs/>
        </w:rPr>
        <w:t>මෙතෙක් තැන පොළොව දියකඳක් වේවා</w:t>
      </w:r>
      <w:r w:rsidR="002B3172">
        <w:rPr>
          <w:rFonts w:ascii="UN-Abhaya" w:hAnsi="UN-Abhaya"/>
        </w:rPr>
        <w:t xml:space="preserve">” </w:t>
      </w:r>
      <w:r w:rsidRPr="00924134">
        <w:rPr>
          <w:rFonts w:ascii="UN-Abhaya" w:hAnsi="UN-Abhaya"/>
          <w:cs/>
        </w:rPr>
        <w:t>යි පිරිසිඳ පිරියම් කොට ආව</w:t>
      </w:r>
      <w:r w:rsidR="00863FBB">
        <w:rPr>
          <w:rFonts w:ascii="UN-Abhaya" w:hAnsi="UN-Abhaya" w:hint="cs"/>
          <w:cs/>
        </w:rPr>
        <w:t>ර්‍</w:t>
      </w:r>
      <w:r w:rsidRPr="00924134">
        <w:rPr>
          <w:rFonts w:ascii="UN-Abhaya" w:hAnsi="UN-Abhaya"/>
          <w:cs/>
        </w:rPr>
        <w:t>ජනා කිරීමෙන් පසු පෙර කියූ සේ ඉටිය යුතු ය. ඒ ඉටීම හා ම තමා පිරිසිඳ ගත් තැන පොළොව දියබවට යන්නේ ය. ය</w:t>
      </w:r>
      <w:r w:rsidR="00863FBB">
        <w:rPr>
          <w:rFonts w:ascii="UN-Abhaya" w:hAnsi="UN-Abhaya" w:hint="cs"/>
          <w:cs/>
        </w:rPr>
        <w:t>ෝ</w:t>
      </w:r>
      <w:r w:rsidRPr="00924134">
        <w:rPr>
          <w:rFonts w:ascii="UN-Abhaya" w:hAnsi="UN-Abhaya"/>
          <w:cs/>
        </w:rPr>
        <w:t>ගී තෙමේ එහි මතු වන්නේ ය. කිඳෙන්නේ ය. මතුවීම හා කිඳාබැසීම කරන්නේ ය. ඍද්ධි රහිත වූ මනුෂ්‍යයෝ යම් සේ ස්වභාවයෙන් දියෙහි නැගීම කිඳීම කෙරෙත් ද</w:t>
      </w:r>
      <w:r w:rsidRPr="00924134">
        <w:rPr>
          <w:rFonts w:ascii="UN-Abhaya" w:hAnsi="UN-Abhaya"/>
        </w:rPr>
        <w:t xml:space="preserve">, </w:t>
      </w:r>
      <w:r w:rsidRPr="00924134">
        <w:rPr>
          <w:rFonts w:ascii="UN-Abhaya" w:hAnsi="UN-Abhaya"/>
          <w:cs/>
        </w:rPr>
        <w:t>එමෙන් ඍද්ධි ඇත්තේ පොළොවෙහි නැගීම කිඳීම කරන්නේ ය. මෙතෙමේ මෙසේ නැගීම කිඳීම පමණක් කරන්නේ නො වේ. නෑම බීම මුවසේදීම බඩුසේදිම සිවුරු සේදීම යනාදී වූ තමන් කැමැති හැම ක්‍රියාවක් ම කරන්නේ ය.</w:t>
      </w:r>
      <w:r w:rsidR="00863FBB">
        <w:rPr>
          <w:rFonts w:ascii="UN-Abhaya" w:hAnsi="UN-Abhaya" w:hint="cs"/>
          <w:cs/>
        </w:rPr>
        <w:t xml:space="preserve"> </w:t>
      </w:r>
    </w:p>
    <w:p w14:paraId="076F9D7E" w14:textId="612AD405" w:rsidR="00905BFE" w:rsidRDefault="00905BFE" w:rsidP="009608F3">
      <w:pPr>
        <w:spacing w:line="276" w:lineRule="auto"/>
        <w:rPr>
          <w:rFonts w:ascii="UN-Abhaya" w:hAnsi="UN-Abhaya"/>
        </w:rPr>
      </w:pPr>
      <w:r w:rsidRPr="00924134">
        <w:rPr>
          <w:rFonts w:ascii="UN-Abhaya" w:hAnsi="UN-Abhaya"/>
          <w:cs/>
        </w:rPr>
        <w:t xml:space="preserve">පොළොවෙහි දිය පමණක් ම මවන්නේ ද නො වේ. ගිතෙල් </w:t>
      </w:r>
      <w:r w:rsidR="00613C11">
        <w:rPr>
          <w:rFonts w:ascii="UN-Abhaya" w:hAnsi="UN-Abhaya" w:hint="cs"/>
          <w:cs/>
        </w:rPr>
        <w:t>තල</w:t>
      </w:r>
      <w:r w:rsidRPr="00924134">
        <w:rPr>
          <w:rFonts w:ascii="UN-Abhaya" w:hAnsi="UN-Abhaya"/>
          <w:cs/>
        </w:rPr>
        <w:t xml:space="preserve"> තෙල් මීපැණි ඈ දිය බහුල වූ ද්‍රව්‍යයන් අතුරෙහි තමන් කැමැති දැය ක් මොහුට මැවිය හැකි ය. එහිලා </w:t>
      </w:r>
      <w:r w:rsidR="002B3172">
        <w:rPr>
          <w:rFonts w:ascii="UN-Abhaya" w:hAnsi="UN-Abhaya"/>
        </w:rPr>
        <w:t>“</w:t>
      </w:r>
      <w:r w:rsidRPr="00924134">
        <w:rPr>
          <w:rFonts w:ascii="UN-Abhaya" w:hAnsi="UN-Abhaya"/>
          <w:cs/>
        </w:rPr>
        <w:t>ඒ ඒ දැය මෙ පමණ මෙ</w:t>
      </w:r>
      <w:r w:rsidR="00613C11">
        <w:rPr>
          <w:rFonts w:ascii="UN-Abhaya" w:hAnsi="UN-Abhaya" w:hint="cs"/>
          <w:cs/>
        </w:rPr>
        <w:t xml:space="preserve"> </w:t>
      </w:r>
      <w:r w:rsidRPr="00924134">
        <w:rPr>
          <w:rFonts w:ascii="UN-Abhaya" w:hAnsi="UN-Abhaya"/>
          <w:cs/>
        </w:rPr>
        <w:t>පමණ වේවා</w:t>
      </w:r>
      <w:r w:rsidR="002B3172">
        <w:rPr>
          <w:rFonts w:ascii="UN-Abhaya" w:hAnsi="UN-Abhaya"/>
        </w:rPr>
        <w:t xml:space="preserve">” </w:t>
      </w:r>
      <w:r w:rsidRPr="00924134">
        <w:rPr>
          <w:rFonts w:ascii="UN-Abhaya" w:hAnsi="UN-Abhaya"/>
          <w:cs/>
        </w:rPr>
        <w:t>යි පරික</w:t>
      </w:r>
      <w:r w:rsidR="00FB0612">
        <w:rPr>
          <w:rFonts w:ascii="UN-Abhaya" w:hAnsi="UN-Abhaya"/>
          <w:cs/>
        </w:rPr>
        <w:t>ර්‍ම</w:t>
      </w:r>
      <w:r w:rsidRPr="00924134">
        <w:rPr>
          <w:rFonts w:ascii="UN-Abhaya" w:hAnsi="UN-Abhaya"/>
          <w:cs/>
        </w:rPr>
        <w:t xml:space="preserve"> කටයුතු ය. ආව</w:t>
      </w:r>
      <w:r w:rsidR="00613C11">
        <w:rPr>
          <w:rFonts w:ascii="UN-Abhaya" w:hAnsi="UN-Abhaya" w:hint="cs"/>
          <w:cs/>
        </w:rPr>
        <w:t>ර්‍</w:t>
      </w:r>
      <w:r w:rsidRPr="00924134">
        <w:rPr>
          <w:rFonts w:ascii="UN-Abhaya" w:hAnsi="UN-Abhaya"/>
          <w:cs/>
        </w:rPr>
        <w:t>ජනා කටයුතු ය. නැවැත ඉටිය යුතු ය. ඒ ඉටීම හා ම ඉට</w:t>
      </w:r>
      <w:r w:rsidR="00613C11">
        <w:rPr>
          <w:rFonts w:ascii="UN-Abhaya" w:hAnsi="UN-Abhaya" w:hint="cs"/>
          <w:cs/>
        </w:rPr>
        <w:t>ූ</w:t>
      </w:r>
      <w:r w:rsidRPr="00924134">
        <w:rPr>
          <w:rFonts w:ascii="UN-Abhaya" w:hAnsi="UN-Abhaya"/>
          <w:cs/>
        </w:rPr>
        <w:t xml:space="preserve">ලෙසින් ඒ ඒ දැය නිපැදෙන්නේ ය. නගා ගත් ගිතෙල බඳුනෙහි බහන්නහුට ගිතෙල් ම වේ. තෙල් </w:t>
      </w:r>
      <w:r w:rsidR="00613C11">
        <w:rPr>
          <w:rFonts w:ascii="UN-Abhaya" w:hAnsi="UN-Abhaya" w:hint="cs"/>
          <w:cs/>
        </w:rPr>
        <w:t xml:space="preserve">- </w:t>
      </w:r>
      <w:r w:rsidRPr="00924134">
        <w:rPr>
          <w:rFonts w:ascii="UN-Abhaya" w:hAnsi="UN-Abhaya"/>
          <w:cs/>
        </w:rPr>
        <w:t>මිපැණි</w:t>
      </w:r>
      <w:r w:rsidRPr="00924134">
        <w:rPr>
          <w:rFonts w:ascii="UN-Abhaya" w:hAnsi="UN-Abhaya"/>
        </w:rPr>
        <w:t xml:space="preserve">, </w:t>
      </w:r>
      <w:r w:rsidRPr="00924134">
        <w:rPr>
          <w:rFonts w:ascii="UN-Abhaya" w:hAnsi="UN-Abhaya"/>
          <w:cs/>
        </w:rPr>
        <w:t>තෙල් - මීපැණි ම වේ. දිය දිය ම වේ. ය</w:t>
      </w:r>
      <w:r w:rsidR="00613C11">
        <w:rPr>
          <w:rFonts w:ascii="UN-Abhaya" w:hAnsi="UN-Abhaya" w:hint="cs"/>
          <w:cs/>
        </w:rPr>
        <w:t>ෝ</w:t>
      </w:r>
      <w:r w:rsidRPr="00924134">
        <w:rPr>
          <w:rFonts w:ascii="UN-Abhaya" w:hAnsi="UN-Abhaya"/>
          <w:cs/>
        </w:rPr>
        <w:t>ගි තෙමේ දියෙහි තෙමෙනු කැමැත්තේ නම් තෙමෙයි. නො තෙමෙනු කැමැත්තේ නම් නො තෙමෙයි ඒ පොළොව දිය වනුයේ යෝගීහටම ය. අ</w:t>
      </w:r>
      <w:r w:rsidR="00613C11">
        <w:rPr>
          <w:rFonts w:ascii="UN-Abhaya" w:hAnsi="UN-Abhaya" w:hint="cs"/>
          <w:cs/>
        </w:rPr>
        <w:t>න්හ</w:t>
      </w:r>
      <w:r w:rsidRPr="00924134">
        <w:rPr>
          <w:rFonts w:ascii="UN-Abhaya" w:hAnsi="UN-Abhaya"/>
          <w:cs/>
        </w:rPr>
        <w:t xml:space="preserve">ට පොළොව ම ය මනුෂ්‍යයෝ එහි පයින් යෙත්. යානයෙන් </w:t>
      </w:r>
      <w:r w:rsidR="00613C11">
        <w:rPr>
          <w:rFonts w:ascii="UN-Abhaya" w:hAnsi="UN-Abhaya" w:hint="cs"/>
          <w:cs/>
        </w:rPr>
        <w:t>යෙ</w:t>
      </w:r>
      <w:r w:rsidRPr="00924134">
        <w:rPr>
          <w:rFonts w:ascii="UN-Abhaya" w:hAnsi="UN-Abhaya"/>
          <w:cs/>
        </w:rPr>
        <w:t>ත්. වාහනයෙන් යෙත්. ගොවිතැන් කෙරෙත්. යම් ලෙසකින් ය</w:t>
      </w:r>
      <w:r w:rsidR="00613C11">
        <w:rPr>
          <w:rFonts w:ascii="UN-Abhaya" w:hAnsi="UN-Abhaya" w:hint="cs"/>
          <w:cs/>
        </w:rPr>
        <w:t>ෝ</w:t>
      </w:r>
      <w:r w:rsidRPr="00924134">
        <w:rPr>
          <w:rFonts w:ascii="UN-Abhaya" w:hAnsi="UN-Abhaya"/>
          <w:cs/>
        </w:rPr>
        <w:t>ගී තෙමේ ඔවුනටත්</w:t>
      </w:r>
      <w:r w:rsidR="00867DD5">
        <w:rPr>
          <w:rFonts w:ascii="UN-Abhaya" w:hAnsi="UN-Abhaya"/>
        </w:rPr>
        <w:t xml:space="preserve"> “</w:t>
      </w:r>
      <w:r w:rsidRPr="00924134">
        <w:rPr>
          <w:rFonts w:ascii="UN-Abhaya" w:hAnsi="UN-Abhaya"/>
          <w:cs/>
        </w:rPr>
        <w:t>පොළොව දිය කඳෙක් වේවා</w:t>
      </w:r>
      <w:r w:rsidR="002B3172">
        <w:rPr>
          <w:rFonts w:ascii="UN-Abhaya" w:hAnsi="UN-Abhaya"/>
        </w:rPr>
        <w:t>”</w:t>
      </w:r>
      <w:r w:rsidRPr="00924134">
        <w:rPr>
          <w:rFonts w:ascii="UN-Abhaya" w:hAnsi="UN-Abhaya"/>
          <w:cs/>
        </w:rPr>
        <w:t xml:space="preserve"> යි ඉටී නම් එසේ වන්නේ ය. පිරිසිඳ ගත් කාලය ගෙවී ගිය තැන පොළොව</w:t>
      </w:r>
      <w:r w:rsidRPr="00924134">
        <w:rPr>
          <w:rFonts w:ascii="UN-Abhaya" w:hAnsi="UN-Abhaya"/>
        </w:rPr>
        <w:t xml:space="preserve">, </w:t>
      </w:r>
      <w:r w:rsidRPr="00924134">
        <w:rPr>
          <w:rFonts w:ascii="UN-Abhaya" w:hAnsi="UN-Abhaya"/>
          <w:cs/>
        </w:rPr>
        <w:t>පොළොව ම ය.</w:t>
      </w:r>
    </w:p>
    <w:p w14:paraId="5FF9A451" w14:textId="37E172AA"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උදකෙපි අභිජ්ජමානො ගච්ඡති සෙය්‍යථාපි පඨවියං”</w:t>
      </w:r>
      <w:r w:rsidR="00905BFE" w:rsidRPr="00924134">
        <w:rPr>
          <w:rFonts w:ascii="UN-Abhaya" w:hAnsi="UN-Abhaya"/>
        </w:rPr>
        <w:t xml:space="preserve"> </w:t>
      </w:r>
      <w:r w:rsidR="00905BFE" w:rsidRPr="00924134">
        <w:rPr>
          <w:rFonts w:ascii="UN-Abhaya" w:hAnsi="UN-Abhaya"/>
          <w:cs/>
        </w:rPr>
        <w:t>ජලයෙහි ද යට නො බැස යටට කිඳා නො ගොස් පොළොවෙහි මෙන් යෙයි යනු අරුත් ය. යම් දියකඳක් ඇක්මුණු කල්හි යටට කිඳා බසී නම්</w:t>
      </w:r>
      <w:r w:rsidR="00905BFE" w:rsidRPr="00924134">
        <w:rPr>
          <w:rFonts w:ascii="UN-Abhaya" w:hAnsi="UN-Abhaya"/>
        </w:rPr>
        <w:t xml:space="preserve">, </w:t>
      </w:r>
      <w:r w:rsidR="00905BFE" w:rsidRPr="00924134">
        <w:rPr>
          <w:rFonts w:ascii="UN-Abhaya" w:hAnsi="UN-Abhaya"/>
          <w:cs/>
        </w:rPr>
        <w:t xml:space="preserve">ඒ දියකඳ </w:t>
      </w:r>
      <w:r w:rsidR="00905BFE" w:rsidRPr="00924134">
        <w:rPr>
          <w:rFonts w:ascii="UN-Abhaya" w:hAnsi="UN-Abhaya"/>
          <w:b/>
          <w:bCs/>
          <w:cs/>
        </w:rPr>
        <w:t>භිජ්ජමානැ</w:t>
      </w:r>
      <w:r w:rsidR="00905BFE" w:rsidRPr="00B5257A">
        <w:rPr>
          <w:rFonts w:ascii="UN-Abhaya" w:hAnsi="UN-Abhaya"/>
          <w:cs/>
        </w:rPr>
        <w:t>යි</w:t>
      </w:r>
      <w:r w:rsidR="00905BFE" w:rsidRPr="00924134">
        <w:rPr>
          <w:rFonts w:ascii="UN-Abhaya" w:hAnsi="UN-Abhaya"/>
          <w:cs/>
        </w:rPr>
        <w:t xml:space="preserve"> කියනු ලැබේ. එසේ නො ද බිඳෙනුයේ </w:t>
      </w:r>
      <w:r w:rsidR="00905BFE" w:rsidRPr="00924134">
        <w:rPr>
          <w:rFonts w:ascii="UN-Abhaya" w:hAnsi="UN-Abhaya"/>
          <w:b/>
          <w:bCs/>
          <w:cs/>
        </w:rPr>
        <w:t>අභිජ්ජමාන</w:t>
      </w:r>
      <w:r w:rsidR="00905BFE" w:rsidRPr="00924134">
        <w:rPr>
          <w:rFonts w:ascii="UN-Abhaya" w:hAnsi="UN-Abhaya"/>
          <w:cs/>
        </w:rPr>
        <w:t xml:space="preserve"> නම්. </w:t>
      </w:r>
    </w:p>
    <w:p w14:paraId="0721A473" w14:textId="561E56A4" w:rsidR="00905BFE" w:rsidRDefault="00905BFE" w:rsidP="009608F3">
      <w:pPr>
        <w:spacing w:line="276" w:lineRule="auto"/>
        <w:rPr>
          <w:rFonts w:ascii="UN-Abhaya" w:hAnsi="UN-Abhaya"/>
        </w:rPr>
      </w:pPr>
      <w:r w:rsidRPr="00924134">
        <w:rPr>
          <w:rFonts w:ascii="UN-Abhaya" w:hAnsi="UN-Abhaya"/>
          <w:cs/>
        </w:rPr>
        <w:t>දියෙහි පොළොවෙහි මෙන් යනු කැමැති කල්හි යෝගීහු විසින් පඨවි කසිණයට සමවැද ඉන් නැගිට</w:t>
      </w:r>
      <w:r w:rsidR="00867DD5">
        <w:rPr>
          <w:rFonts w:ascii="UN-Abhaya" w:hAnsi="UN-Abhaya"/>
        </w:rPr>
        <w:t xml:space="preserve"> “</w:t>
      </w:r>
      <w:r w:rsidRPr="00924134">
        <w:rPr>
          <w:rFonts w:ascii="UN-Abhaya" w:hAnsi="UN-Abhaya"/>
          <w:cs/>
        </w:rPr>
        <w:t>මෙතෙක් තැන දියකඳ</w:t>
      </w:r>
      <w:r w:rsidRPr="00924134">
        <w:rPr>
          <w:rFonts w:ascii="UN-Abhaya" w:hAnsi="UN-Abhaya"/>
        </w:rPr>
        <w:t xml:space="preserve">, </w:t>
      </w:r>
      <w:r w:rsidRPr="00924134">
        <w:rPr>
          <w:rFonts w:ascii="UN-Abhaya" w:hAnsi="UN-Abhaya"/>
          <w:cs/>
        </w:rPr>
        <w:t>පොළොව වේවා</w:t>
      </w:r>
      <w:r w:rsidR="002B3172">
        <w:rPr>
          <w:rFonts w:ascii="UN-Abhaya" w:hAnsi="UN-Abhaya"/>
        </w:rPr>
        <w:t>”</w:t>
      </w:r>
      <w:r w:rsidRPr="00924134">
        <w:rPr>
          <w:rFonts w:ascii="UN-Abhaya" w:hAnsi="UN-Abhaya"/>
          <w:cs/>
        </w:rPr>
        <w:t xml:space="preserve"> යි පිරිසිඳ පිරියම් කොට ආව</w:t>
      </w:r>
      <w:r w:rsidR="0028737D">
        <w:rPr>
          <w:rFonts w:ascii="UN-Abhaya" w:hAnsi="UN-Abhaya" w:hint="cs"/>
          <w:cs/>
        </w:rPr>
        <w:t>ර්‍</w:t>
      </w:r>
      <w:r w:rsidRPr="00924134">
        <w:rPr>
          <w:rFonts w:ascii="UN-Abhaya" w:hAnsi="UN-Abhaya"/>
          <w:cs/>
        </w:rPr>
        <w:t>ජනා ද කොට පෙර කියූ සේ ඉටිය යුතු ය. ඒ ඉටීම හා ම පිරිසිඳ ගත් තැන දියකඳ පොළොව වන්නේ ය. ය</w:t>
      </w:r>
      <w:r w:rsidR="00F86DC9">
        <w:rPr>
          <w:rFonts w:ascii="UN-Abhaya" w:hAnsi="UN-Abhaya" w:hint="cs"/>
          <w:cs/>
        </w:rPr>
        <w:t>ෝ</w:t>
      </w:r>
      <w:r w:rsidRPr="00924134">
        <w:rPr>
          <w:rFonts w:ascii="UN-Abhaya" w:hAnsi="UN-Abhaya"/>
          <w:cs/>
        </w:rPr>
        <w:t>ගී තෙමේ එහි යන්නේ ය. සෘද්ධි රහිත වූ මනුෂ්‍යයෝ යම් සේ ස්වභාවයෙන් නො බිඳෙන පොළොවෙහි යෙත් ද</w:t>
      </w:r>
      <w:r w:rsidRPr="00924134">
        <w:rPr>
          <w:rFonts w:ascii="UN-Abhaya" w:hAnsi="UN-Abhaya"/>
        </w:rPr>
        <w:t xml:space="preserve">, </w:t>
      </w:r>
      <w:r w:rsidRPr="00924134">
        <w:rPr>
          <w:rFonts w:ascii="UN-Abhaya" w:hAnsi="UN-Abhaya"/>
          <w:cs/>
        </w:rPr>
        <w:t>එපරිද්දෙන් මේ යෝගී තෙමේත් නො බිඳෙන දියෙහි පොළොවෙහි මෙන් යෙයි. එ</w:t>
      </w:r>
      <w:r w:rsidR="00F86DC9">
        <w:rPr>
          <w:rFonts w:ascii="UN-Abhaya" w:hAnsi="UN-Abhaya" w:hint="cs"/>
          <w:cs/>
        </w:rPr>
        <w:t xml:space="preserve"> </w:t>
      </w:r>
      <w:r w:rsidRPr="00924134">
        <w:rPr>
          <w:rFonts w:ascii="UN-Abhaya" w:hAnsi="UN-Abhaya"/>
          <w:cs/>
        </w:rPr>
        <w:lastRenderedPageBreak/>
        <w:t>පමණක් ද නො වේ. එහි හෝ යම් ඉරියව්වක් කර</w:t>
      </w:r>
      <w:r w:rsidR="00F86DC9">
        <w:rPr>
          <w:rFonts w:ascii="UN-Abhaya" w:hAnsi="UN-Abhaya" w:hint="cs"/>
          <w:cs/>
        </w:rPr>
        <w:t>ණු</w:t>
      </w:r>
      <w:r w:rsidRPr="00924134">
        <w:rPr>
          <w:rFonts w:ascii="UN-Abhaya" w:hAnsi="UN-Abhaya"/>
          <w:cs/>
        </w:rPr>
        <w:t xml:space="preserve"> කැමැත්තේ නම් එය කරන්නේ ය. ඔහුට එය කරණු හැකි ය. දියකඳ පොළොව කිරීම පමණක් ම කරණුයේ ද නො වේ. රන් රිදී මුතු මැණික් කඳු හෙල් රුක් ආදීන් අතුරෙහි යම් යම් දැයක් කරණු කැමැත්තේ නම් ඒ ඒ දැය යට කියූ සේ පරික</w:t>
      </w:r>
      <w:r w:rsidR="00F86DC9">
        <w:rPr>
          <w:rFonts w:ascii="UN-Abhaya" w:hAnsi="UN-Abhaya" w:hint="cs"/>
          <w:cs/>
        </w:rPr>
        <w:t>ර්‍</w:t>
      </w:r>
      <w:r w:rsidRPr="00924134">
        <w:rPr>
          <w:rFonts w:ascii="UN-Abhaya" w:hAnsi="UN-Abhaya"/>
          <w:cs/>
        </w:rPr>
        <w:t>මාදිය කොට ඉටන්නේ ය. ඒ ඉටීම හා ම ඉටූලෙසින් ඒ ඒ දැය නිපැදෙන්නේ ය. ඒ දිය කඳ පොළොව වනු ඔහුට ම ය. අ</w:t>
      </w:r>
      <w:r w:rsidR="00C16992">
        <w:rPr>
          <w:rFonts w:ascii="UN-Abhaya" w:hAnsi="UN-Abhaya" w:hint="cs"/>
          <w:cs/>
        </w:rPr>
        <w:t>න්හ</w:t>
      </w:r>
      <w:r w:rsidRPr="00924134">
        <w:rPr>
          <w:rFonts w:ascii="UN-Abhaya" w:hAnsi="UN-Abhaya"/>
          <w:cs/>
        </w:rPr>
        <w:t xml:space="preserve">ට දිය කඳ ම වේ. මස් කැසුබු දියකා ආදී වූ </w:t>
      </w:r>
      <w:r w:rsidR="0003542E">
        <w:rPr>
          <w:rFonts w:ascii="UN-Abhaya" w:hAnsi="UN-Abhaya"/>
          <w:cs/>
        </w:rPr>
        <w:t>සත්ත්‍ව</w:t>
      </w:r>
      <w:r w:rsidRPr="00924134">
        <w:rPr>
          <w:rFonts w:ascii="UN-Abhaya" w:hAnsi="UN-Abhaya"/>
          <w:cs/>
        </w:rPr>
        <w:t xml:space="preserve">යෝ කැමැති සේ හැසිරෙත්. අනෙක් දෙන උදෙසා ද දියකඳ පොළොව කරණු කැමැත්තේ නම් ඔහුට එය කළ හැකි ය. </w:t>
      </w:r>
    </w:p>
    <w:p w14:paraId="30AE8E45" w14:textId="62F62104" w:rsidR="00905BFE" w:rsidRDefault="0020717D" w:rsidP="009608F3">
      <w:pPr>
        <w:spacing w:line="276" w:lineRule="auto"/>
        <w:rPr>
          <w:rFonts w:ascii="UN-Abhaya" w:hAnsi="UN-Abhaya"/>
        </w:rPr>
      </w:pPr>
      <w:r>
        <w:rPr>
          <w:rFonts w:ascii="UN-Abhaya" w:hAnsi="UN-Abhaya"/>
        </w:rPr>
        <w:t>“</w:t>
      </w:r>
      <w:r w:rsidRPr="00924134">
        <w:rPr>
          <w:rFonts w:ascii="UN-Abhaya" w:hAnsi="UN-Abhaya"/>
          <w:b/>
          <w:bCs/>
          <w:cs/>
        </w:rPr>
        <w:t>ආකාසෙපි</w:t>
      </w:r>
      <w:r w:rsidR="00905BFE" w:rsidRPr="00924134">
        <w:rPr>
          <w:rFonts w:ascii="UN-Abhaya" w:hAnsi="UN-Abhaya"/>
          <w:b/>
          <w:bCs/>
          <w:cs/>
        </w:rPr>
        <w:t xml:space="preserve"> පල්ලඞ්කෙන කමති සෙය්‍යථාපි පක්ඛිසකුණො</w:t>
      </w:r>
      <w:r>
        <w:rPr>
          <w:rFonts w:ascii="UN-Abhaya" w:hAnsi="UN-Abhaya"/>
          <w:b/>
          <w:bCs/>
        </w:rPr>
        <w:t>”</w:t>
      </w:r>
      <w:r w:rsidR="00905BFE" w:rsidRPr="00924134">
        <w:rPr>
          <w:rFonts w:ascii="UN-Abhaya" w:hAnsi="UN-Abhaya"/>
        </w:rPr>
        <w:t xml:space="preserve"> </w:t>
      </w:r>
      <w:r w:rsidR="00905BFE" w:rsidRPr="00924134">
        <w:rPr>
          <w:rFonts w:ascii="UN-Abhaya" w:hAnsi="UN-Abhaya"/>
          <w:cs/>
        </w:rPr>
        <w:t>ප</w:t>
      </w:r>
      <w:r w:rsidR="0087784E">
        <w:rPr>
          <w:rFonts w:ascii="UN-Abhaya" w:hAnsi="UN-Abhaya"/>
          <w:cs/>
        </w:rPr>
        <w:t>ක්‍ෂි</w:t>
      </w:r>
      <w:r w:rsidR="00905BFE" w:rsidRPr="00924134">
        <w:rPr>
          <w:rFonts w:ascii="UN-Abhaya" w:hAnsi="UN-Abhaya"/>
          <w:cs/>
        </w:rPr>
        <w:t>යකු මෙන් අහසෙහි ද පලඟින් යෙයි යනු අරුත් ය</w:t>
      </w:r>
      <w:r w:rsidR="00E63956">
        <w:rPr>
          <w:rFonts w:ascii="UN-Abhaya" w:hAnsi="UN-Abhaya" w:hint="cs"/>
          <w:cs/>
        </w:rPr>
        <w:t>.</w:t>
      </w:r>
      <w:r w:rsidR="00905BFE" w:rsidRPr="00924134">
        <w:rPr>
          <w:rFonts w:ascii="UN-Abhaya" w:hAnsi="UN-Abhaya"/>
          <w:cs/>
        </w:rPr>
        <w:t xml:space="preserve"> </w:t>
      </w:r>
    </w:p>
    <w:p w14:paraId="3394B346" w14:textId="5C99E94D" w:rsidR="00905BFE" w:rsidRDefault="00905BFE" w:rsidP="009608F3">
      <w:pPr>
        <w:spacing w:line="276" w:lineRule="auto"/>
        <w:rPr>
          <w:rFonts w:ascii="UN-Abhaya" w:hAnsi="UN-Abhaya"/>
        </w:rPr>
      </w:pPr>
      <w:r w:rsidRPr="00924134">
        <w:rPr>
          <w:rFonts w:ascii="UN-Abhaya" w:hAnsi="UN-Abhaya"/>
          <w:cs/>
        </w:rPr>
        <w:t>ප</w:t>
      </w:r>
      <w:r w:rsidR="0087784E">
        <w:rPr>
          <w:rFonts w:ascii="UN-Abhaya" w:hAnsi="UN-Abhaya"/>
          <w:cs/>
        </w:rPr>
        <w:t>ක්‍ෂි</w:t>
      </w:r>
      <w:r w:rsidRPr="00924134">
        <w:rPr>
          <w:rFonts w:ascii="UN-Abhaya" w:hAnsi="UN-Abhaya"/>
          <w:cs/>
        </w:rPr>
        <w:t>යකු මෙන් අහසෙහි යනු කැමැති ය</w:t>
      </w:r>
      <w:r w:rsidR="00BB17A3">
        <w:rPr>
          <w:rFonts w:ascii="UN-Abhaya" w:hAnsi="UN-Abhaya" w:hint="cs"/>
          <w:cs/>
        </w:rPr>
        <w:t>ෝ</w:t>
      </w:r>
      <w:r w:rsidRPr="00924134">
        <w:rPr>
          <w:rFonts w:ascii="UN-Abhaya" w:hAnsi="UN-Abhaya"/>
          <w:cs/>
        </w:rPr>
        <w:t>ගීහු විසින් පළමු කොට පඨවි කසිණයට සමවැද ඉන් නැගිට හිඳගෙණ යනු කැමැත්තහු නම්</w:t>
      </w:r>
      <w:r w:rsidRPr="00924134">
        <w:rPr>
          <w:rFonts w:ascii="UN-Abhaya" w:hAnsi="UN-Abhaya"/>
        </w:rPr>
        <w:t xml:space="preserve">, </w:t>
      </w:r>
      <w:r w:rsidRPr="00924134">
        <w:rPr>
          <w:rFonts w:ascii="UN-Abhaya" w:hAnsi="UN-Abhaya"/>
          <w:cs/>
        </w:rPr>
        <w:t>පළඟක් පමණ තැන වෙන් කොට පරික</w:t>
      </w:r>
      <w:r w:rsidR="00B03365">
        <w:rPr>
          <w:rFonts w:ascii="UN-Abhaya" w:hAnsi="UN-Abhaya" w:hint="cs"/>
          <w:cs/>
        </w:rPr>
        <w:t>ර්‍</w:t>
      </w:r>
      <w:r w:rsidRPr="00924134">
        <w:rPr>
          <w:rFonts w:ascii="UN-Abhaya" w:hAnsi="UN-Abhaya"/>
          <w:cs/>
        </w:rPr>
        <w:t>මාදිය කිරීමෙන් කියූ පරිදි ඉටිය යුතු ය. නිදාගෙණ යනු කැමැත්තහු නම්</w:t>
      </w:r>
      <w:r w:rsidRPr="00924134">
        <w:rPr>
          <w:rFonts w:ascii="UN-Abhaya" w:hAnsi="UN-Abhaya"/>
        </w:rPr>
        <w:t xml:space="preserve">, </w:t>
      </w:r>
      <w:r w:rsidRPr="00924134">
        <w:rPr>
          <w:rFonts w:ascii="UN-Abhaya" w:hAnsi="UN-Abhaya"/>
          <w:cs/>
        </w:rPr>
        <w:t>ඇඳක් පමණ තැන ද පයින් යනු කැමැත්තහු නම් මගක් පමණ තැන් දැ යි ඒ ඒ ක්‍රියාවනට සුදුසු පමණ තැන් වෙන්කොට ගෙණ පරික</w:t>
      </w:r>
      <w:r w:rsidR="000D371B">
        <w:rPr>
          <w:rFonts w:ascii="UN-Abhaya" w:hAnsi="UN-Abhaya" w:hint="cs"/>
          <w:cs/>
        </w:rPr>
        <w:t>ර්‍</w:t>
      </w:r>
      <w:r w:rsidRPr="00924134">
        <w:rPr>
          <w:rFonts w:ascii="UN-Abhaya" w:hAnsi="UN-Abhaya"/>
          <w:cs/>
        </w:rPr>
        <w:t>මාදිය කටයුතු ය.</w:t>
      </w:r>
      <w:r w:rsidR="00867DD5">
        <w:rPr>
          <w:rFonts w:ascii="UN-Abhaya" w:hAnsi="UN-Abhaya"/>
        </w:rPr>
        <w:t xml:space="preserve"> “</w:t>
      </w:r>
      <w:r w:rsidRPr="00924134">
        <w:rPr>
          <w:rFonts w:ascii="UN-Abhaya" w:hAnsi="UN-Abhaya"/>
          <w:cs/>
        </w:rPr>
        <w:t>පොළොව වේවා</w:t>
      </w:r>
      <w:r w:rsidR="0020717D">
        <w:rPr>
          <w:rFonts w:ascii="UN-Abhaya" w:hAnsi="UN-Abhaya"/>
        </w:rPr>
        <w:t>”</w:t>
      </w:r>
      <w:r w:rsidRPr="00924134">
        <w:rPr>
          <w:rFonts w:ascii="UN-Abhaya" w:hAnsi="UN-Abhaya"/>
          <w:cs/>
        </w:rPr>
        <w:t xml:space="preserve"> යි ඉටිය යුතු ය. ඒ ඉටීම හා ම එසේ වන්නේ ය. සෘධිරහිත වූ මනුෂ්‍යයෝ</w:t>
      </w:r>
      <w:r w:rsidRPr="00924134">
        <w:rPr>
          <w:rFonts w:ascii="UN-Abhaya" w:hAnsi="UN-Abhaya"/>
        </w:rPr>
        <w:t xml:space="preserve"> </w:t>
      </w:r>
      <w:r w:rsidRPr="00924134">
        <w:rPr>
          <w:rFonts w:ascii="UN-Abhaya" w:hAnsi="UN-Abhaya"/>
          <w:cs/>
        </w:rPr>
        <w:t>යම් සේ පොළොවෙහි යෙත් ද සිටිත් ද හිඳිත් ද හොවිත් ද</w:t>
      </w:r>
      <w:r w:rsidRPr="00924134">
        <w:rPr>
          <w:rFonts w:ascii="UN-Abhaya" w:hAnsi="UN-Abhaya"/>
        </w:rPr>
        <w:t xml:space="preserve">, </w:t>
      </w:r>
      <w:r w:rsidRPr="00924134">
        <w:rPr>
          <w:rFonts w:ascii="UN-Abhaya" w:hAnsi="UN-Abhaya"/>
          <w:cs/>
        </w:rPr>
        <w:t>එපරිද්දෙන් මේ ය</w:t>
      </w:r>
      <w:r w:rsidR="000D371B">
        <w:rPr>
          <w:rFonts w:ascii="UN-Abhaya" w:hAnsi="UN-Abhaya" w:hint="cs"/>
          <w:cs/>
        </w:rPr>
        <w:t>ෝ</w:t>
      </w:r>
      <w:r w:rsidRPr="00924134">
        <w:rPr>
          <w:rFonts w:ascii="UN-Abhaya" w:hAnsi="UN-Abhaya"/>
          <w:cs/>
        </w:rPr>
        <w:t xml:space="preserve">ගී තෙමේ ද අහසෙහි සත්මන් කරයි. සිටියි. හිදියි. </w:t>
      </w:r>
      <w:r w:rsidR="000D371B">
        <w:rPr>
          <w:rFonts w:ascii="UN-Abhaya" w:hAnsi="UN-Abhaya" w:hint="cs"/>
          <w:cs/>
        </w:rPr>
        <w:t>හො</w:t>
      </w:r>
      <w:r w:rsidRPr="00924134">
        <w:rPr>
          <w:rFonts w:ascii="UN-Abhaya" w:hAnsi="UN-Abhaya"/>
          <w:cs/>
        </w:rPr>
        <w:t>වියි.</w:t>
      </w:r>
      <w:r w:rsidR="00014ECB">
        <w:rPr>
          <w:rFonts w:ascii="UN-Abhaya" w:hAnsi="UN-Abhaya"/>
          <w:cs/>
        </w:rPr>
        <w:t xml:space="preserve"> </w:t>
      </w:r>
    </w:p>
    <w:p w14:paraId="6AAE65D6" w14:textId="00D6E056" w:rsidR="00905BFE" w:rsidRDefault="00905BFE" w:rsidP="009608F3">
      <w:pPr>
        <w:spacing w:line="276" w:lineRule="auto"/>
        <w:rPr>
          <w:rFonts w:ascii="UN-Abhaya" w:hAnsi="UN-Abhaya"/>
          <w:lang w:val="en-GB"/>
        </w:rPr>
      </w:pPr>
      <w:r w:rsidRPr="00924134">
        <w:rPr>
          <w:rFonts w:ascii="UN-Abhaya" w:hAnsi="UN-Abhaya"/>
          <w:cs/>
        </w:rPr>
        <w:t xml:space="preserve">අහසෙහි යනු කැමැත්තහු විසින් දිව ඇස ද උපදවා ගත යුතු ය. යායුතු මගෙහි නොයෙක් ගස් වැල් කඳු හෙල් ආදීහු වෙත්. නා ගුරුළු ආදීහු නො ඉවසීමෙන් ගස් ගල්ආදිය මවා පාන්නෝ ය. එබඳු උවදුරු දන්නා පිණිස මේ යෝගීහට දිව ඇස උපදවා ගැණුම් අවශ්‍යයෙන් ම විය යුතු ය. තව ද එලි මහන් </w:t>
      </w:r>
      <w:r w:rsidRPr="00924134">
        <w:rPr>
          <w:rFonts w:ascii="UN-Abhaya" w:hAnsi="UN-Abhaya"/>
          <w:cs/>
          <w:lang w:val="en-GB"/>
        </w:rPr>
        <w:t>තැන්හි බැසීම පිණිස දිව්‍යඤ්ච</w:t>
      </w:r>
      <w:r w:rsidR="00E47F80">
        <w:rPr>
          <w:rFonts w:ascii="UN-Abhaya" w:hAnsi="UN-Abhaya"/>
          <w:cs/>
          <w:lang w:val="en-GB"/>
        </w:rPr>
        <w:t>ක්‍ෂු</w:t>
      </w:r>
      <w:r w:rsidR="004D161D">
        <w:rPr>
          <w:rFonts w:ascii="UN-Abhaya" w:hAnsi="UN-Abhaya" w:hint="cs"/>
          <w:cs/>
          <w:lang w:val="en-GB"/>
        </w:rPr>
        <w:t>ර</w:t>
      </w:r>
      <w:r w:rsidRPr="00924134">
        <w:rPr>
          <w:rFonts w:ascii="UN-Abhaya" w:hAnsi="UN-Abhaya"/>
          <w:cs/>
          <w:lang w:val="en-GB"/>
        </w:rPr>
        <w:t xml:space="preserve">භිඥානය උපදවා ගත යුතු ය. </w:t>
      </w:r>
    </w:p>
    <w:p w14:paraId="3F85A1AD" w14:textId="3E9574D5" w:rsidR="00905BFE" w:rsidRDefault="00905BFE" w:rsidP="009608F3">
      <w:pPr>
        <w:spacing w:line="276" w:lineRule="auto"/>
        <w:rPr>
          <w:rFonts w:ascii="UN-Abhaya" w:hAnsi="UN-Abhaya"/>
        </w:rPr>
      </w:pPr>
      <w:r w:rsidRPr="00924134">
        <w:rPr>
          <w:rFonts w:ascii="UN-Abhaya" w:hAnsi="UN-Abhaya"/>
          <w:b/>
          <w:bCs/>
          <w:cs/>
        </w:rPr>
        <w:t>“ඉමෙපි චන්‍දිමසුරියෙ එවං මහිද්ධිකෙ එවං මහානුභාවෙ පාණිනා ආමසති පරාමසති පරමජ්ජති</w:t>
      </w:r>
      <w:r w:rsidR="00C4684C">
        <w:rPr>
          <w:rFonts w:ascii="UN-Abhaya" w:hAnsi="UN-Abhaya"/>
          <w:b/>
          <w:bCs/>
        </w:rPr>
        <w:t>”</w:t>
      </w:r>
      <w:r w:rsidRPr="00924134">
        <w:rPr>
          <w:rFonts w:ascii="UN-Abhaya" w:hAnsi="UN-Abhaya"/>
        </w:rPr>
        <w:t xml:space="preserve"> </w:t>
      </w:r>
      <w:r w:rsidRPr="00924134">
        <w:rPr>
          <w:rFonts w:ascii="UN-Abhaya" w:hAnsi="UN-Abhaya"/>
          <w:cs/>
        </w:rPr>
        <w:t>මහත් ඍද්ධි ඇති මහත් ආනුභාව ඇති මේ සඳහිරු අතින් මෙසේ අතගාලයි</w:t>
      </w:r>
      <w:r w:rsidRPr="00924134">
        <w:rPr>
          <w:rFonts w:ascii="UN-Abhaya" w:hAnsi="UN-Abhaya"/>
        </w:rPr>
        <w:t xml:space="preserve">, </w:t>
      </w:r>
      <w:r w:rsidRPr="00924134">
        <w:rPr>
          <w:rFonts w:ascii="UN-Abhaya" w:hAnsi="UN-Abhaya"/>
          <w:cs/>
        </w:rPr>
        <w:t>හාත්පසින් පහසයි</w:t>
      </w:r>
      <w:r w:rsidRPr="00924134">
        <w:rPr>
          <w:rFonts w:ascii="UN-Abhaya" w:hAnsi="UN-Abhaya"/>
        </w:rPr>
        <w:t xml:space="preserve">, </w:t>
      </w:r>
      <w:r w:rsidRPr="00924134">
        <w:rPr>
          <w:rFonts w:ascii="UN-Abhaya" w:hAnsi="UN-Abhaya"/>
          <w:cs/>
        </w:rPr>
        <w:t>පිරිමදියි</w:t>
      </w:r>
      <w:r w:rsidRPr="00924134">
        <w:rPr>
          <w:rFonts w:ascii="UN-Abhaya" w:hAnsi="UN-Abhaya"/>
        </w:rPr>
        <w:t xml:space="preserve">, </w:t>
      </w:r>
      <w:r w:rsidRPr="00924134">
        <w:rPr>
          <w:rFonts w:ascii="UN-Abhaya" w:hAnsi="UN-Abhaya"/>
          <w:cs/>
        </w:rPr>
        <w:t xml:space="preserve">යනු මෙහි අරුත් ය. </w:t>
      </w:r>
    </w:p>
    <w:p w14:paraId="04984903" w14:textId="5A4EBC79" w:rsidR="00905BFE" w:rsidRDefault="00905BFE" w:rsidP="009608F3">
      <w:pPr>
        <w:spacing w:line="276" w:lineRule="auto"/>
        <w:rPr>
          <w:rFonts w:ascii="UN-Abhaya" w:hAnsi="UN-Abhaya"/>
        </w:rPr>
      </w:pPr>
      <w:r w:rsidRPr="00924134">
        <w:rPr>
          <w:rFonts w:ascii="UN-Abhaya" w:hAnsi="UN-Abhaya"/>
          <w:cs/>
        </w:rPr>
        <w:t>අභිඥාපාදක</w:t>
      </w:r>
      <w:r w:rsidR="000844E4">
        <w:rPr>
          <w:rFonts w:ascii="UN-Abhaya" w:hAnsi="UN-Abhaya" w:hint="cs"/>
          <w:cs/>
        </w:rPr>
        <w:t>ද්</w:t>
      </w:r>
      <w:r w:rsidRPr="00924134">
        <w:rPr>
          <w:rFonts w:ascii="UN-Abhaya" w:hAnsi="UN-Abhaya"/>
          <w:cs/>
        </w:rPr>
        <w:t xml:space="preserve">ධ්‍යනයාගේ වශයෙන් මේ ඍද්ධිය නිපැදෙන්නී ය. මෙහි කසිණසමාපත්ති නියමයෙක් නැත්තේ ය සිත තම යටතට ගත් </w:t>
      </w:r>
      <w:r w:rsidR="000F55D3">
        <w:rPr>
          <w:rFonts w:ascii="UN-Abhaya" w:hAnsi="UN-Abhaya"/>
          <w:cs/>
        </w:rPr>
        <w:t>යෝගී</w:t>
      </w:r>
      <w:r w:rsidRPr="00924134">
        <w:rPr>
          <w:rFonts w:ascii="UN-Abhaya" w:hAnsi="UN-Abhaya"/>
          <w:cs/>
        </w:rPr>
        <w:t xml:space="preserve"> තෙමේ සඳහිරු </w:t>
      </w:r>
      <w:r w:rsidR="008F3CAF">
        <w:rPr>
          <w:rFonts w:ascii="UN-Abhaya" w:hAnsi="UN-Abhaya" w:hint="cs"/>
          <w:cs/>
        </w:rPr>
        <w:t>ගැ</w:t>
      </w:r>
      <w:r w:rsidRPr="00924134">
        <w:rPr>
          <w:rFonts w:ascii="UN-Abhaya" w:hAnsi="UN-Abhaya"/>
          <w:cs/>
        </w:rPr>
        <w:t>ණ ආවර්‍ජනා කොට අභිඥාඥානයෙන් “මේ සඳහිරු දෙදෙන අත්පසෙහි වෙ</w:t>
      </w:r>
      <w:r w:rsidR="002A5264">
        <w:rPr>
          <w:rFonts w:ascii="UN-Abhaya" w:hAnsi="UN-Abhaya"/>
          <w:cs/>
        </w:rPr>
        <w:t>ත්වා</w:t>
      </w:r>
      <w:r w:rsidRPr="00924134">
        <w:rPr>
          <w:rFonts w:ascii="UN-Abhaya" w:hAnsi="UN-Abhaya"/>
          <w:cs/>
        </w:rPr>
        <w:t>” යි ඉටයි. ඒ ඉටීම හා ම ඔවුහු අත්පසෙහි වෙත්. එකල ය</w:t>
      </w:r>
      <w:r w:rsidR="008F3CAF">
        <w:rPr>
          <w:rFonts w:ascii="UN-Abhaya" w:hAnsi="UN-Abhaya" w:hint="cs"/>
          <w:cs/>
        </w:rPr>
        <w:t>ෝ</w:t>
      </w:r>
      <w:r w:rsidRPr="00924134">
        <w:rPr>
          <w:rFonts w:ascii="UN-Abhaya" w:hAnsi="UN-Abhaya"/>
          <w:cs/>
        </w:rPr>
        <w:t>ගී තෙමේ හුන්නේ හෝ වැදහොත්තේ හෝ සඳ හිරු අතින් ගණියි. පිරිමදියි. ඍද්ධිරහිත වූ මනුෂ්‍යයෝ ස්වභාවයෙන් අත්පසෙහි වූ යම්කිසි වස්තුවක් අතින් ගණිත් ද පිරිමදිත් ද</w:t>
      </w:r>
      <w:r w:rsidRPr="00924134">
        <w:rPr>
          <w:rFonts w:ascii="UN-Abhaya" w:hAnsi="UN-Abhaya"/>
        </w:rPr>
        <w:t xml:space="preserve">, </w:t>
      </w:r>
      <w:r w:rsidRPr="00924134">
        <w:rPr>
          <w:rFonts w:ascii="UN-Abhaya" w:hAnsi="UN-Abhaya"/>
          <w:cs/>
        </w:rPr>
        <w:t xml:space="preserve">එමෙන් මේ </w:t>
      </w:r>
      <w:r w:rsidR="000F55D3">
        <w:rPr>
          <w:rFonts w:ascii="UN-Abhaya" w:hAnsi="UN-Abhaya"/>
          <w:cs/>
        </w:rPr>
        <w:t>යෝගී</w:t>
      </w:r>
      <w:r w:rsidRPr="00924134">
        <w:rPr>
          <w:rFonts w:ascii="UN-Abhaya" w:hAnsi="UN-Abhaya"/>
          <w:cs/>
        </w:rPr>
        <w:t xml:space="preserve"> තෙමේ ද අත්පසෙහි වූ සඳ හිරු අතින් ගණයි. පිරි මදියි. සඳහිරු වෙත පැමිණ අල්ලන්නට පහසන්නට පිරිමදින්නට කැමැත්තේ නම් එසේ කරයි. එහි ම හිඳ හෙව අල්ලන්නට ප</w:t>
      </w:r>
      <w:r w:rsidR="008F3CAF">
        <w:rPr>
          <w:rFonts w:ascii="UN-Abhaya" w:hAnsi="UN-Abhaya" w:hint="cs"/>
          <w:cs/>
        </w:rPr>
        <w:t>හ</w:t>
      </w:r>
      <w:r w:rsidRPr="00924134">
        <w:rPr>
          <w:rFonts w:ascii="UN-Abhaya" w:hAnsi="UN-Abhaya"/>
          <w:cs/>
        </w:rPr>
        <w:t>සන්නට පිරිමදින්නට කැමැත්තේ නම් “අත්පසෙහි වෙ</w:t>
      </w:r>
      <w:r w:rsidR="002A5264">
        <w:rPr>
          <w:rFonts w:ascii="UN-Abhaya" w:hAnsi="UN-Abhaya"/>
          <w:cs/>
        </w:rPr>
        <w:t>ත්වා</w:t>
      </w:r>
      <w:r w:rsidR="008F3CAF">
        <w:rPr>
          <w:rFonts w:ascii="UN-Abhaya" w:hAnsi="UN-Abhaya"/>
        </w:rPr>
        <w:t>”</w:t>
      </w:r>
      <w:r w:rsidR="008F3CAF">
        <w:rPr>
          <w:rFonts w:ascii="UN-Abhaya" w:hAnsi="UN-Abhaya" w:hint="cs"/>
          <w:cs/>
        </w:rPr>
        <w:t xml:space="preserve"> </w:t>
      </w:r>
      <w:r w:rsidRPr="00924134">
        <w:rPr>
          <w:rFonts w:ascii="UN-Abhaya" w:hAnsi="UN-Abhaya"/>
          <w:cs/>
        </w:rPr>
        <w:t>යි ඉටිය යුතු ය. ඒ ඉටීම් බලයෙන් නටුවෙන් ගැලවී වැටුනු තල්ගෙඩියක් සේ සඳහිරු ඒ ය</w:t>
      </w:r>
      <w:r w:rsidR="008F3CAF">
        <w:rPr>
          <w:rFonts w:ascii="UN-Abhaya" w:hAnsi="UN-Abhaya" w:hint="cs"/>
          <w:cs/>
        </w:rPr>
        <w:t>ෝ</w:t>
      </w:r>
      <w:r w:rsidRPr="00924134">
        <w:rPr>
          <w:rFonts w:ascii="UN-Abhaya" w:hAnsi="UN-Abhaya"/>
          <w:cs/>
        </w:rPr>
        <w:t>ගියා වෙත පැමිණ අත් පසෙහි සිටිත්. එකල හේ සඳහිරු අල</w:t>
      </w:r>
      <w:r w:rsidR="008F3CAF">
        <w:rPr>
          <w:rFonts w:ascii="UN-Abhaya" w:hAnsi="UN-Abhaya" w:hint="cs"/>
          <w:cs/>
        </w:rPr>
        <w:t>්ල</w:t>
      </w:r>
      <w:r w:rsidRPr="00924134">
        <w:rPr>
          <w:rFonts w:ascii="UN-Abhaya" w:hAnsi="UN-Abhaya"/>
          <w:cs/>
        </w:rPr>
        <w:t>යි. අත දිගු කොට හෝ අල්ලයි. අත දිගු කරණ කල්හි උපාදින්නක හස්තය නිසා අනුපාදින්නක හස්තය දිගු වන්නේ ය. තෘෂ්ණ</w:t>
      </w:r>
      <w:r w:rsidR="009066E4">
        <w:rPr>
          <w:rFonts w:ascii="UN-Abhaya" w:hAnsi="UN-Abhaya" w:hint="cs"/>
          <w:cs/>
        </w:rPr>
        <w:t>ා</w:t>
      </w:r>
      <w:r w:rsidRPr="00924134">
        <w:rPr>
          <w:rFonts w:ascii="UN-Abhaya" w:hAnsi="UN-Abhaya"/>
          <w:cs/>
        </w:rPr>
        <w:t xml:space="preserve">දෘෂ්ටීන් විසින් “මාගේය” යි ලංකොට ගත් ප්‍රකෘතිහස්තය උපාදින්නක නම්. </w:t>
      </w:r>
    </w:p>
    <w:p w14:paraId="61359F6D" w14:textId="356775A6" w:rsidR="00905BFE" w:rsidRDefault="00905BFE" w:rsidP="009608F3">
      <w:pPr>
        <w:spacing w:line="276" w:lineRule="auto"/>
        <w:rPr>
          <w:rFonts w:ascii="UN-Abhaya" w:hAnsi="UN-Abhaya"/>
        </w:rPr>
      </w:pPr>
      <w:r w:rsidRPr="00924134">
        <w:rPr>
          <w:rFonts w:ascii="UN-Abhaya" w:hAnsi="UN-Abhaya"/>
          <w:cs/>
        </w:rPr>
        <w:t>මෙසේ මේ ය</w:t>
      </w:r>
      <w:r w:rsidR="009C3B28">
        <w:rPr>
          <w:rFonts w:ascii="UN-Abhaya" w:hAnsi="UN-Abhaya" w:hint="cs"/>
          <w:cs/>
        </w:rPr>
        <w:t>ෝ</w:t>
      </w:r>
      <w:r w:rsidRPr="00924134">
        <w:rPr>
          <w:rFonts w:ascii="UN-Abhaya" w:hAnsi="UN-Abhaya"/>
          <w:cs/>
        </w:rPr>
        <w:t>ගී තෙමේ සඳහිරු ප</w:t>
      </w:r>
      <w:r w:rsidR="00FD2381">
        <w:rPr>
          <w:rFonts w:ascii="UN-Abhaya" w:hAnsi="UN-Abhaya" w:hint="cs"/>
          <w:cs/>
        </w:rPr>
        <w:t>හ</w:t>
      </w:r>
      <w:r w:rsidRPr="00924134">
        <w:rPr>
          <w:rFonts w:ascii="UN-Abhaya" w:hAnsi="UN-Abhaya"/>
          <w:cs/>
        </w:rPr>
        <w:t xml:space="preserve">සන්නේ මතු නො වේ. කැමැත්තේ නම් පාපුටුවක් කොට පා තබයි. හිඳිනා පුටුවක් කොට හිඳියි. ඇඳක් කොට නිදයි. හේත්තු ලෑල්ලක් කොට හේත්තු වෙයි. එකකු මෙසේ කරණ කල්හි අනෙකකුට ද මෙසේ කළ හැකි ය. නොයෙක් සිය දහස් ගණන් </w:t>
      </w:r>
      <w:r w:rsidR="00721AE7">
        <w:rPr>
          <w:rFonts w:ascii="UN-Abhaya" w:hAnsi="UN-Abhaya"/>
          <w:cs/>
        </w:rPr>
        <w:t>භික්‍ෂූන්</w:t>
      </w:r>
      <w:r w:rsidRPr="00924134">
        <w:rPr>
          <w:rFonts w:ascii="UN-Abhaya" w:hAnsi="UN-Abhaya"/>
          <w:cs/>
        </w:rPr>
        <w:t xml:space="preserve"> මෙසේ කරන කල්හි ඔවුන් අතුරෙහි එක් එක් භි</w:t>
      </w:r>
      <w:r w:rsidR="00E47F80">
        <w:rPr>
          <w:rFonts w:ascii="UN-Abhaya" w:hAnsi="UN-Abhaya"/>
          <w:cs/>
        </w:rPr>
        <w:t>ක්‍ෂු</w:t>
      </w:r>
      <w:r w:rsidRPr="00924134">
        <w:rPr>
          <w:rFonts w:ascii="UN-Abhaya" w:hAnsi="UN-Abhaya"/>
          <w:cs/>
        </w:rPr>
        <w:t>වට ද එපරිද්දෙන් ම කළ හැකි ය. ඔවුන් හැමගේ සෘද්ධිය සමෘද්ධ වන්නී ය. සඳහිරුන්ගේ ගමනාගමනයෙහි ආ</w:t>
      </w:r>
      <w:r w:rsidR="00E50A89">
        <w:rPr>
          <w:rFonts w:ascii="UN-Abhaya" w:hAnsi="UN-Abhaya"/>
          <w:cs/>
        </w:rPr>
        <w:t>ලෝක</w:t>
      </w:r>
      <w:r w:rsidRPr="00924134">
        <w:rPr>
          <w:rFonts w:ascii="UN-Abhaya" w:hAnsi="UN-Abhaya"/>
          <w:cs/>
        </w:rPr>
        <w:t xml:space="preserve"> කරණයෙහි </w:t>
      </w:r>
      <w:r w:rsidRPr="00924134">
        <w:rPr>
          <w:rFonts w:ascii="UN-Abhaya" w:hAnsi="UN-Abhaya"/>
          <w:cs/>
        </w:rPr>
        <w:lastRenderedPageBreak/>
        <w:t>වෙනසෙක් ද නැත. එ ද පෙරසේ ම වේ</w:t>
      </w:r>
      <w:r w:rsidRPr="00924134">
        <w:rPr>
          <w:rFonts w:ascii="UN-Abhaya" w:hAnsi="UN-Abhaya"/>
        </w:rPr>
        <w:t xml:space="preserve">, </w:t>
      </w:r>
      <w:r w:rsidRPr="00924134">
        <w:rPr>
          <w:rFonts w:ascii="UN-Abhaya" w:hAnsi="UN-Abhaya"/>
          <w:cs/>
        </w:rPr>
        <w:t xml:space="preserve">එහි අඩු වැඩි බවෙක් නැත්තේ ය. තලිදහසෙක දිය පුරවා පෙලට තබා බලන කල්හි ඒ තලිදහසෙහි ම සඳමඬල දක්නා ලැබේ. සඳමඬලෙහි වෙනස් බවෙක් නො දක්නා ලැබේ. ප්‍රකෘති ස්වරූපයෙන් සිටියේ ය. මේ පෙළහර ද එබඳු ය. </w:t>
      </w:r>
    </w:p>
    <w:p w14:paraId="6132004C" w14:textId="17424D9E" w:rsidR="00905BFE" w:rsidRDefault="00A12D07" w:rsidP="009608F3">
      <w:pPr>
        <w:spacing w:line="276" w:lineRule="auto"/>
        <w:rPr>
          <w:rFonts w:ascii="UN-Abhaya" w:hAnsi="UN-Abhaya"/>
        </w:rPr>
      </w:pPr>
      <w:r>
        <w:rPr>
          <w:rFonts w:ascii="UN-Abhaya" w:hAnsi="UN-Abhaya" w:hint="cs"/>
          <w:cs/>
        </w:rPr>
        <w:t>“</w:t>
      </w:r>
      <w:r w:rsidR="00905BFE" w:rsidRPr="00924134">
        <w:rPr>
          <w:rFonts w:ascii="UN-Abhaya" w:hAnsi="UN-Abhaya"/>
          <w:b/>
          <w:bCs/>
          <w:cs/>
        </w:rPr>
        <w:t>යාව බ්‍රහ්මලොකො කායෙන වසං වත්තෙති</w:t>
      </w:r>
      <w:r w:rsidR="00C4684C">
        <w:rPr>
          <w:rFonts w:ascii="UN-Abhaya" w:hAnsi="UN-Abhaya"/>
          <w:b/>
          <w:bCs/>
        </w:rPr>
        <w:t>”</w:t>
      </w:r>
      <w:r w:rsidR="00905BFE" w:rsidRPr="00924134">
        <w:rPr>
          <w:rFonts w:ascii="UN-Abhaya" w:hAnsi="UN-Abhaya"/>
        </w:rPr>
        <w:t xml:space="preserve"> </w:t>
      </w:r>
      <w:r w:rsidR="00905BFE" w:rsidRPr="00924134">
        <w:rPr>
          <w:rFonts w:ascii="UN-Abhaya" w:hAnsi="UN-Abhaya"/>
          <w:cs/>
        </w:rPr>
        <w:t>කයින් බඹ ලොව තෙක් තම වශය පවත්වයි යන අරුත් ය. බඹලොව තම වශයෙහි පව</w:t>
      </w:r>
      <w:r w:rsidR="002A5264">
        <w:rPr>
          <w:rFonts w:ascii="UN-Abhaya" w:hAnsi="UN-Abhaya"/>
          <w:cs/>
        </w:rPr>
        <w:t>ත්වා</w:t>
      </w:r>
      <w:r w:rsidR="00905BFE" w:rsidRPr="00924134">
        <w:rPr>
          <w:rFonts w:ascii="UN-Abhaya" w:hAnsi="UN-Abhaya"/>
          <w:cs/>
        </w:rPr>
        <w:t xml:space="preserve">යි කියූ සේ ය. </w:t>
      </w:r>
    </w:p>
    <w:p w14:paraId="56424C6F" w14:textId="61043BEE" w:rsidR="00905BFE" w:rsidRPr="00924134" w:rsidRDefault="00905BFE" w:rsidP="009608F3">
      <w:pPr>
        <w:spacing w:line="276" w:lineRule="auto"/>
        <w:rPr>
          <w:rFonts w:ascii="UN-Abhaya" w:hAnsi="UN-Abhaya"/>
        </w:rPr>
      </w:pPr>
      <w:r w:rsidRPr="00924134">
        <w:rPr>
          <w:rFonts w:ascii="UN-Abhaya" w:hAnsi="UN-Abhaya"/>
          <w:cs/>
        </w:rPr>
        <w:t>ය</w:t>
      </w:r>
      <w:r w:rsidR="00785C45">
        <w:rPr>
          <w:rFonts w:ascii="UN-Abhaya" w:hAnsi="UN-Abhaya" w:hint="cs"/>
          <w:cs/>
        </w:rPr>
        <w:t>ෝ</w:t>
      </w:r>
      <w:r w:rsidRPr="00924134">
        <w:rPr>
          <w:rFonts w:ascii="UN-Abhaya" w:hAnsi="UN-Abhaya"/>
          <w:cs/>
        </w:rPr>
        <w:t>ගී තෙමේ බඹලොවට යනු කැමැත්තේ “දුරස්ථවස්තූහු සමීපස්ථ වෙ</w:t>
      </w:r>
      <w:r w:rsidR="002A5264">
        <w:rPr>
          <w:rFonts w:ascii="UN-Abhaya" w:hAnsi="UN-Abhaya"/>
          <w:cs/>
        </w:rPr>
        <w:t>ත්වා</w:t>
      </w:r>
      <w:r w:rsidR="004845C8">
        <w:rPr>
          <w:rFonts w:ascii="UN-Abhaya" w:hAnsi="UN-Abhaya"/>
        </w:rPr>
        <w:t xml:space="preserve">” </w:t>
      </w:r>
      <w:r w:rsidRPr="00924134">
        <w:rPr>
          <w:rFonts w:ascii="UN-Abhaya" w:hAnsi="UN-Abhaya"/>
          <w:cs/>
        </w:rPr>
        <w:t xml:space="preserve">යි ද </w:t>
      </w:r>
      <w:r w:rsidR="004845C8">
        <w:rPr>
          <w:rFonts w:ascii="UN-Abhaya" w:hAnsi="UN-Abhaya"/>
        </w:rPr>
        <w:t>“</w:t>
      </w:r>
      <w:r w:rsidRPr="00924134">
        <w:rPr>
          <w:rFonts w:ascii="UN-Abhaya" w:hAnsi="UN-Abhaya"/>
          <w:cs/>
        </w:rPr>
        <w:t>සමීපථවස්තූහු දුරස්ථ වෙ</w:t>
      </w:r>
      <w:r w:rsidR="002A5264">
        <w:rPr>
          <w:rFonts w:ascii="UN-Abhaya" w:hAnsi="UN-Abhaya"/>
          <w:cs/>
        </w:rPr>
        <w:t>ත්වා</w:t>
      </w:r>
      <w:r w:rsidR="004845C8">
        <w:rPr>
          <w:rFonts w:ascii="UN-Abhaya" w:hAnsi="UN-Abhaya"/>
        </w:rPr>
        <w:t>”</w:t>
      </w:r>
      <w:r w:rsidRPr="00924134">
        <w:rPr>
          <w:rFonts w:ascii="UN-Abhaya" w:hAnsi="UN-Abhaya"/>
        </w:rPr>
        <w:t xml:space="preserve"> </w:t>
      </w:r>
      <w:r w:rsidRPr="00924134">
        <w:rPr>
          <w:rFonts w:ascii="UN-Abhaya" w:hAnsi="UN-Abhaya"/>
          <w:cs/>
        </w:rPr>
        <w:t>යි ද “බොහෝ වූ වස්ත</w:t>
      </w:r>
      <w:r w:rsidR="00F26A0A">
        <w:rPr>
          <w:rFonts w:ascii="UN-Abhaya" w:hAnsi="UN-Abhaya" w:hint="cs"/>
          <w:cs/>
        </w:rPr>
        <w:t>ූ</w:t>
      </w:r>
      <w:r w:rsidRPr="00924134">
        <w:rPr>
          <w:rFonts w:ascii="UN-Abhaya" w:hAnsi="UN-Abhaya"/>
          <w:cs/>
        </w:rPr>
        <w:t>හු ස්වල්ප වෙ</w:t>
      </w:r>
      <w:r w:rsidR="002A5264">
        <w:rPr>
          <w:rFonts w:ascii="UN-Abhaya" w:hAnsi="UN-Abhaya"/>
          <w:cs/>
        </w:rPr>
        <w:t>ත්වා</w:t>
      </w:r>
      <w:r w:rsidR="004845C8">
        <w:rPr>
          <w:rFonts w:ascii="UN-Abhaya" w:hAnsi="UN-Abhaya"/>
        </w:rPr>
        <w:t>”</w:t>
      </w:r>
      <w:r w:rsidRPr="00924134">
        <w:rPr>
          <w:rFonts w:ascii="UN-Abhaya" w:hAnsi="UN-Abhaya"/>
          <w:cs/>
        </w:rPr>
        <w:t xml:space="preserve"> යි ද</w:t>
      </w:r>
      <w:r w:rsidR="00867DD5">
        <w:rPr>
          <w:rFonts w:ascii="UN-Abhaya" w:hAnsi="UN-Abhaya"/>
        </w:rPr>
        <w:t xml:space="preserve"> “</w:t>
      </w:r>
      <w:r w:rsidRPr="00924134">
        <w:rPr>
          <w:rFonts w:ascii="UN-Abhaya" w:hAnsi="UN-Abhaya"/>
          <w:cs/>
        </w:rPr>
        <w:t>ස්වල්පවස්තූහු බොහෝ වෙ</w:t>
      </w:r>
      <w:r w:rsidR="002A5264">
        <w:rPr>
          <w:rFonts w:ascii="UN-Abhaya" w:hAnsi="UN-Abhaya"/>
          <w:cs/>
        </w:rPr>
        <w:t>ත්වා</w:t>
      </w:r>
      <w:r w:rsidRPr="00924134">
        <w:rPr>
          <w:rFonts w:ascii="UN-Abhaya" w:hAnsi="UN-Abhaya"/>
          <w:cs/>
        </w:rPr>
        <w:t>”</w:t>
      </w:r>
      <w:r w:rsidR="004845C8">
        <w:rPr>
          <w:rFonts w:ascii="UN-Abhaya" w:hAnsi="UN-Abhaya"/>
        </w:rPr>
        <w:t xml:space="preserve"> </w:t>
      </w:r>
      <w:r w:rsidRPr="00924134">
        <w:rPr>
          <w:rFonts w:ascii="UN-Abhaya" w:hAnsi="UN-Abhaya"/>
          <w:cs/>
        </w:rPr>
        <w:t>යි ද ඉටා නම්</w:t>
      </w:r>
      <w:r w:rsidRPr="00924134">
        <w:rPr>
          <w:rFonts w:ascii="UN-Abhaya" w:hAnsi="UN-Abhaya"/>
        </w:rPr>
        <w:t xml:space="preserve">, </w:t>
      </w:r>
      <w:r w:rsidRPr="00924134">
        <w:rPr>
          <w:rFonts w:ascii="UN-Abhaya" w:hAnsi="UN-Abhaya"/>
          <w:cs/>
        </w:rPr>
        <w:t>ඒ ඉටීම සමෘද්ධ වන්නේ ය. දිවැසින් දිවකණින් බ්‍රහ්මරූපය බ්‍රහ්මශබ්දය දකියි. අසයි. ච</w:t>
      </w:r>
      <w:r w:rsidR="003700D1">
        <w:rPr>
          <w:rFonts w:ascii="UN-Abhaya" w:hAnsi="UN-Abhaya" w:hint="cs"/>
          <w:cs/>
        </w:rPr>
        <w:t>ේ</w:t>
      </w:r>
      <w:r w:rsidRPr="00924134">
        <w:rPr>
          <w:rFonts w:ascii="UN-Abhaya" w:hAnsi="UN-Abhaya"/>
          <w:cs/>
        </w:rPr>
        <w:t>ත</w:t>
      </w:r>
      <w:r w:rsidR="003700D1">
        <w:rPr>
          <w:rFonts w:ascii="UN-Abhaya" w:hAnsi="UN-Abhaya" w:hint="cs"/>
          <w:cs/>
        </w:rPr>
        <w:t>ෝ</w:t>
      </w:r>
      <w:r w:rsidRPr="00924134">
        <w:rPr>
          <w:rFonts w:ascii="UN-Abhaya" w:hAnsi="UN-Abhaya"/>
          <w:cs/>
        </w:rPr>
        <w:t xml:space="preserve">පරියඤාණයෙන් සිත දැන ගණියි. </w:t>
      </w:r>
    </w:p>
    <w:p w14:paraId="487B1C95" w14:textId="37BDF9AC" w:rsidR="00905BFE" w:rsidRDefault="00905BFE" w:rsidP="009608F3">
      <w:pPr>
        <w:spacing w:line="276" w:lineRule="auto"/>
        <w:rPr>
          <w:rFonts w:ascii="UN-Abhaya" w:hAnsi="UN-Abhaya"/>
        </w:rPr>
      </w:pPr>
      <w:r w:rsidRPr="00924134">
        <w:rPr>
          <w:rFonts w:ascii="UN-Abhaya" w:hAnsi="UN-Abhaya"/>
          <w:cs/>
        </w:rPr>
        <w:t>දෘශ්‍යමාන ශරීරයෙන් බඹලොව යනු කැමැත්තේ නම් ශරීරයාගේ වශයෙන් සිත පෙරළන්නේ ය. ශරීරයාගේ වශයෙන් සිත ඉටන්නේ ය. මෙසේ ශරීර විසින් සිත පෙරළා ඉටා සුඛ සංඥාව හා ලහුසංඥාව උපදවා දෘශ්‍යමාන ශරීරයෙන් බඹලොව යන්නේ ය. අදෘශ්‍යමාන ශරීරයෙන් යනු කැමැත්තේ නම් චිත්තයාගේ වශයෙන් ශරීරය පෙරළා ඉටා සුඛසංඥා</w:t>
      </w:r>
      <w:r w:rsidR="0073391E">
        <w:rPr>
          <w:rFonts w:ascii="UN-Abhaya" w:hAnsi="UN-Abhaya" w:hint="cs"/>
          <w:cs/>
        </w:rPr>
        <w:t xml:space="preserve"> </w:t>
      </w:r>
      <w:r w:rsidRPr="00924134">
        <w:rPr>
          <w:rFonts w:ascii="UN-Abhaya" w:hAnsi="UN-Abhaya"/>
          <w:cs/>
        </w:rPr>
        <w:t xml:space="preserve">ලහුසංඥාවන්ට පැමිණ නො පෙණෙන සිරුරෙන් බඹලොව යන්නේ ය. </w:t>
      </w:r>
    </w:p>
    <w:p w14:paraId="36046D4D" w14:textId="617614BA" w:rsidR="00905BFE" w:rsidRDefault="00905BFE" w:rsidP="009608F3">
      <w:pPr>
        <w:spacing w:line="276" w:lineRule="auto"/>
        <w:rPr>
          <w:rFonts w:ascii="UN-Abhaya" w:hAnsi="UN-Abhaya"/>
        </w:rPr>
      </w:pPr>
      <w:r w:rsidRPr="00924134">
        <w:rPr>
          <w:rFonts w:ascii="UN-Abhaya" w:hAnsi="UN-Abhaya"/>
          <w:cs/>
        </w:rPr>
        <w:t>මේ ය</w:t>
      </w:r>
      <w:r w:rsidR="0093260E">
        <w:rPr>
          <w:rFonts w:ascii="UN-Abhaya" w:hAnsi="UN-Abhaya" w:hint="cs"/>
          <w:cs/>
        </w:rPr>
        <w:t>ෝ</w:t>
      </w:r>
      <w:r w:rsidRPr="00924134">
        <w:rPr>
          <w:rFonts w:ascii="UN-Abhaya" w:hAnsi="UN-Abhaya"/>
          <w:cs/>
        </w:rPr>
        <w:t>ගී තෙමේ බඹහු ඉදිරියෙහි මන</w:t>
      </w:r>
      <w:r w:rsidR="0093260E">
        <w:rPr>
          <w:rFonts w:ascii="UN-Abhaya" w:hAnsi="UN-Abhaya" w:hint="cs"/>
          <w:cs/>
        </w:rPr>
        <w:t>ෝ</w:t>
      </w:r>
      <w:r w:rsidRPr="00924134">
        <w:rPr>
          <w:rFonts w:ascii="UN-Abhaya" w:hAnsi="UN-Abhaya"/>
          <w:cs/>
        </w:rPr>
        <w:t>මය අඞ්ගප්‍රත්‍ය</w:t>
      </w:r>
      <w:r w:rsidR="00F146B3">
        <w:rPr>
          <w:rFonts w:ascii="UN-Abhaya" w:hAnsi="UN-Abhaya"/>
          <w:cs/>
        </w:rPr>
        <w:t>ඞ්</w:t>
      </w:r>
      <w:r w:rsidRPr="00924134">
        <w:rPr>
          <w:rFonts w:ascii="UN-Abhaya" w:hAnsi="UN-Abhaya"/>
          <w:cs/>
        </w:rPr>
        <w:t xml:space="preserve">යෙන් පිරිපුන් නො පිරිහුනු ඉඳුරන් ඇති රුවක් </w:t>
      </w:r>
      <w:r w:rsidR="0093260E">
        <w:rPr>
          <w:rFonts w:ascii="UN-Abhaya" w:hAnsi="UN-Abhaya" w:hint="cs"/>
          <w:cs/>
        </w:rPr>
        <w:t>ම</w:t>
      </w:r>
      <w:r w:rsidRPr="00924134">
        <w:rPr>
          <w:rFonts w:ascii="UN-Abhaya" w:hAnsi="UN-Abhaya"/>
          <w:cs/>
        </w:rPr>
        <w:t>වන්නේ ය. එසේ මවාපා තෙමේ සක්මන් කරන්නේ වේ ද එ කල්හි මවාපෑ රූපය ද සක්මන් කරන්නේ ය. තෙමේ සිටී නම් හිදී නම් හොවී නම් දුවා නම් දිලියේ නම් බණ කියා නම් ප්‍රශ්න අසා නම් ප්‍රශ්න විසඳා නම් ඒ මැවුනු රූපය ද ඒ හැම ක්‍රියාවක් එසේ ම කරන්නේ ය. ය</w:t>
      </w:r>
      <w:r w:rsidR="0093260E">
        <w:rPr>
          <w:rFonts w:ascii="UN-Abhaya" w:hAnsi="UN-Abhaya" w:hint="cs"/>
          <w:cs/>
        </w:rPr>
        <w:t>ෝ</w:t>
      </w:r>
      <w:r w:rsidRPr="00924134">
        <w:rPr>
          <w:rFonts w:ascii="UN-Abhaya" w:hAnsi="UN-Abhaya"/>
          <w:cs/>
        </w:rPr>
        <w:t xml:space="preserve">ගී තෙමේ බඹහු හා එක්ව සිටී නම් කතා බස් කෙරේ නම් සාකච්ඡා කෙරේ නම් මැවුනු රූපයත් </w:t>
      </w:r>
      <w:r w:rsidR="0093260E">
        <w:rPr>
          <w:rFonts w:ascii="UN-Abhaya" w:hAnsi="UN-Abhaya" w:hint="cs"/>
          <w:cs/>
        </w:rPr>
        <w:t>ඒ</w:t>
      </w:r>
      <w:r w:rsidRPr="00924134">
        <w:rPr>
          <w:rFonts w:ascii="UN-Abhaya" w:hAnsi="UN-Abhaya"/>
          <w:cs/>
        </w:rPr>
        <w:t xml:space="preserve"> හැම එසේ ම කරන්නේ ය. </w:t>
      </w:r>
    </w:p>
    <w:p w14:paraId="62E1EF66" w14:textId="40B5C0F0" w:rsidR="00905BFE" w:rsidRDefault="00905BFE" w:rsidP="009608F3">
      <w:pPr>
        <w:spacing w:line="276" w:lineRule="auto"/>
        <w:rPr>
          <w:rFonts w:ascii="UN-Abhaya" w:hAnsi="UN-Abhaya"/>
        </w:rPr>
      </w:pPr>
      <w:r w:rsidRPr="00924134">
        <w:rPr>
          <w:rFonts w:ascii="UN-Abhaya" w:hAnsi="UN-Abhaya"/>
          <w:cs/>
        </w:rPr>
        <w:t>දුරස්ථවස්තූන් ලං කිරීමෙහි ලා පාදක</w:t>
      </w:r>
      <w:r w:rsidR="005F6A6B">
        <w:rPr>
          <w:rFonts w:ascii="UN-Abhaya" w:hAnsi="UN-Abhaya" w:hint="cs"/>
          <w:cs/>
        </w:rPr>
        <w:t>ද්</w:t>
      </w:r>
      <w:r w:rsidRPr="00924134">
        <w:rPr>
          <w:rFonts w:ascii="UN-Abhaya" w:hAnsi="UN-Abhaya"/>
          <w:cs/>
        </w:rPr>
        <w:t>ධ්‍යානයෙන් නැගිට “දුර පිහිටි දෙ</w:t>
      </w:r>
      <w:r w:rsidR="0047363A">
        <w:rPr>
          <w:rFonts w:ascii="UN-Abhaya" w:hAnsi="UN-Abhaya" w:hint="cs"/>
          <w:cs/>
        </w:rPr>
        <w:t>ව්</w:t>
      </w:r>
      <w:r w:rsidRPr="00924134">
        <w:rPr>
          <w:rFonts w:ascii="UN-Abhaya" w:hAnsi="UN-Abhaya"/>
          <w:cs/>
        </w:rPr>
        <w:t>ලොව හෝ බඹලොව ලං වේවා” යි පිරියම් හා ආවර්‍ජනා කොට නැවැත එයට සමවැද අභිඥාඥානයෙන් ලං වේවා යි ඉටිය යුතු ය. ඒ ඉටීම හා ම සමීපස්ථ වන්නේ ය. සෙස්ස ද මෙසේ දත යුතුයි.</w:t>
      </w:r>
    </w:p>
    <w:p w14:paraId="10AA0063" w14:textId="763347E4" w:rsidR="00905BFE" w:rsidRDefault="00905BFE" w:rsidP="009608F3">
      <w:pPr>
        <w:spacing w:line="276" w:lineRule="auto"/>
        <w:rPr>
          <w:rFonts w:ascii="UN-Abhaya" w:hAnsi="UN-Abhaya"/>
        </w:rPr>
      </w:pPr>
      <w:r w:rsidRPr="00924134">
        <w:rPr>
          <w:rFonts w:ascii="UN-Abhaya" w:hAnsi="UN-Abhaya"/>
          <w:b/>
          <w:bCs/>
          <w:cs/>
        </w:rPr>
        <w:t xml:space="preserve">බුදුරජානන් </w:t>
      </w:r>
      <w:r w:rsidRPr="00DB7D73">
        <w:rPr>
          <w:rFonts w:ascii="UN-Abhaya" w:hAnsi="UN-Abhaya"/>
          <w:b/>
          <w:bCs/>
          <w:cs/>
        </w:rPr>
        <w:t>වහන්සේ</w:t>
      </w:r>
      <w:r w:rsidRPr="00924134">
        <w:rPr>
          <w:rFonts w:ascii="UN-Abhaya" w:hAnsi="UN-Abhaya"/>
          <w:cs/>
        </w:rPr>
        <w:t xml:space="preserve"> යමාමහ පෙළහර කොට දෙව්ලොව වඩනා සේක් යුග</w:t>
      </w:r>
      <w:r w:rsidR="000C0EC0">
        <w:rPr>
          <w:rFonts w:ascii="UN-Abhaya" w:hAnsi="UN-Abhaya"/>
          <w:cs/>
        </w:rPr>
        <w:t>න්‍ධ</w:t>
      </w:r>
      <w:r w:rsidRPr="00924134">
        <w:rPr>
          <w:rFonts w:ascii="UN-Abhaya" w:hAnsi="UN-Abhaya"/>
          <w:cs/>
        </w:rPr>
        <w:t>ර ප</w:t>
      </w:r>
      <w:r w:rsidR="00D53FFC">
        <w:rPr>
          <w:rFonts w:ascii="UN-Abhaya" w:hAnsi="UN-Abhaya"/>
          <w:cs/>
        </w:rPr>
        <w:t>ර්‍ව</w:t>
      </w:r>
      <w:r w:rsidRPr="00924134">
        <w:rPr>
          <w:rFonts w:ascii="UN-Abhaya" w:hAnsi="UN-Abhaya"/>
          <w:cs/>
        </w:rPr>
        <w:t>තය හා මහාමෙරු ප</w:t>
      </w:r>
      <w:r w:rsidR="00D53FFC">
        <w:rPr>
          <w:rFonts w:ascii="UN-Abhaya" w:hAnsi="UN-Abhaya"/>
          <w:cs/>
        </w:rPr>
        <w:t>ර්‍ව</w:t>
      </w:r>
      <w:r w:rsidRPr="00924134">
        <w:rPr>
          <w:rFonts w:ascii="UN-Abhaya" w:hAnsi="UN-Abhaya"/>
          <w:cs/>
        </w:rPr>
        <w:t>තය ඍද්ධිබලයෙන් ලං කොට පොළොවෙන් එක් පියවරක් නගා යුගඳුරු පවුමතුයෙහි තබා</w:t>
      </w:r>
      <w:r w:rsidR="00DB7D73">
        <w:rPr>
          <w:rFonts w:ascii="UN-Abhaya" w:hAnsi="UN-Abhaya" w:hint="cs"/>
          <w:cs/>
        </w:rPr>
        <w:t>,</w:t>
      </w:r>
      <w:r w:rsidRPr="00924134">
        <w:rPr>
          <w:rFonts w:ascii="UN-Abhaya" w:hAnsi="UN-Abhaya"/>
          <w:cs/>
        </w:rPr>
        <w:t xml:space="preserve"> දෙවන පියවර මහමෙර මුදුනෙහි තබාලූ සේක.</w:t>
      </w:r>
    </w:p>
    <w:p w14:paraId="64DD91C1" w14:textId="25909ECD" w:rsidR="00905BFE" w:rsidRDefault="00905BFE" w:rsidP="009608F3">
      <w:pPr>
        <w:spacing w:line="276" w:lineRule="auto"/>
        <w:rPr>
          <w:rFonts w:ascii="UN-Abhaya" w:hAnsi="UN-Abhaya"/>
        </w:rPr>
      </w:pPr>
      <w:r w:rsidRPr="00924134">
        <w:rPr>
          <w:rFonts w:ascii="UN-Abhaya" w:hAnsi="UN-Abhaya"/>
          <w:b/>
          <w:bCs/>
          <w:cs/>
        </w:rPr>
        <w:t xml:space="preserve">මුගලන් </w:t>
      </w:r>
      <w:r w:rsidRPr="00924134">
        <w:rPr>
          <w:rFonts w:ascii="UN-Abhaya" w:hAnsi="UN-Abhaya"/>
          <w:cs/>
        </w:rPr>
        <w:t xml:space="preserve">මහ තෙරණුවෝ සැවැත්නුවරින් නික්මුනු දොළොස් යොදුන් තැන පැතිර සිටි මහපිරිස් බලා තිස් යොදුන් පමණ වූ සකස් නුවරට යන දිග මග හකුළුවා එකෙණෙහි ම ඒ පිරිස එනුවරට පමුණුවා ලූහ. </w:t>
      </w:r>
    </w:p>
    <w:p w14:paraId="232D975F" w14:textId="4F4FCB26" w:rsidR="00905BFE" w:rsidRDefault="00905BFE" w:rsidP="009608F3">
      <w:pPr>
        <w:spacing w:line="276" w:lineRule="auto"/>
        <w:rPr>
          <w:rFonts w:ascii="UN-Abhaya" w:hAnsi="UN-Abhaya"/>
        </w:rPr>
      </w:pPr>
      <w:r w:rsidRPr="00924134">
        <w:rPr>
          <w:rFonts w:ascii="UN-Abhaya" w:hAnsi="UN-Abhaya"/>
          <w:cs/>
        </w:rPr>
        <w:t xml:space="preserve">මෙම සිරිලක්දිව </w:t>
      </w:r>
      <w:r w:rsidRPr="00924134">
        <w:rPr>
          <w:rFonts w:ascii="UN-Abhaya" w:hAnsi="UN-Abhaya"/>
          <w:b/>
          <w:bCs/>
          <w:cs/>
        </w:rPr>
        <w:t>චූලසමුද්‍ර</w:t>
      </w:r>
      <w:r w:rsidRPr="00924134">
        <w:rPr>
          <w:rFonts w:ascii="UN-Abhaya" w:hAnsi="UN-Abhaya"/>
          <w:cs/>
        </w:rPr>
        <w:t xml:space="preserve"> මහතෙරණුවෝ දුර්භි</w:t>
      </w:r>
      <w:r w:rsidR="00DB5973">
        <w:rPr>
          <w:rFonts w:ascii="UN-Abhaya" w:hAnsi="UN-Abhaya"/>
          <w:cs/>
        </w:rPr>
        <w:t>ක්‍ෂ</w:t>
      </w:r>
      <w:r w:rsidRPr="00924134">
        <w:rPr>
          <w:rFonts w:ascii="UN-Abhaya" w:hAnsi="UN-Abhaya"/>
          <w:cs/>
        </w:rPr>
        <w:t xml:space="preserve"> කාලයෙක එක් උදෑසනක තමන් වෙත පැමිණි සත් සියයක් පමණ වූ මහණ පිරිසක් දැක ලක්දිවෙන් පිඬු සපයා ගැණීම අපහසුය යි සලකා එකෙණෙහි ම ඒ මුළු පිරිස ගෙණ මහපොළොව හකුළුවා දඹදිව පැළලුප් නුවරට වැඩියහ. </w:t>
      </w:r>
    </w:p>
    <w:p w14:paraId="2714CD76" w14:textId="1D9D25E0" w:rsidR="00905BFE" w:rsidRDefault="00905BFE" w:rsidP="009608F3">
      <w:pPr>
        <w:spacing w:line="276" w:lineRule="auto"/>
        <w:rPr>
          <w:rFonts w:ascii="UN-Abhaya" w:hAnsi="UN-Abhaya"/>
        </w:rPr>
      </w:pPr>
      <w:r w:rsidRPr="00924134">
        <w:rPr>
          <w:rFonts w:ascii="UN-Abhaya" w:hAnsi="UN-Abhaya"/>
          <w:b/>
          <w:bCs/>
          <w:cs/>
        </w:rPr>
        <w:t>තිස්සගුත්ත</w:t>
      </w:r>
      <w:r w:rsidRPr="00924134">
        <w:rPr>
          <w:rFonts w:ascii="UN-Abhaya" w:hAnsi="UN-Abhaya"/>
          <w:cs/>
        </w:rPr>
        <w:t xml:space="preserve"> මහතෙරණුවෝ සවස් වේලෙහි මුණ කට සෝදා සිවුරු පොරොවා ගෙණ “මහබෝ වඳින්නට ඕනෑ</w:t>
      </w:r>
      <w:r w:rsidR="003C35F8">
        <w:rPr>
          <w:rFonts w:ascii="UN-Abhaya" w:hAnsi="UN-Abhaya"/>
        </w:rPr>
        <w:t>”</w:t>
      </w:r>
      <w:r w:rsidRPr="00924134">
        <w:rPr>
          <w:rFonts w:ascii="UN-Abhaya" w:hAnsi="UN-Abhaya"/>
          <w:cs/>
        </w:rPr>
        <w:t xml:space="preserve"> යි සිතූහ. ඒ සිතූ කෙනෙහි ම පොළොව හැකිළ ගොස් දුර තුබූ මහබෝ මැඩ ලංව සිටියේ ය. </w:t>
      </w:r>
    </w:p>
    <w:p w14:paraId="4B53C801" w14:textId="77777777" w:rsidR="00FE069C" w:rsidRDefault="00905BFE" w:rsidP="009608F3">
      <w:pPr>
        <w:spacing w:line="276" w:lineRule="auto"/>
        <w:rPr>
          <w:rFonts w:ascii="UN-Abhaya" w:hAnsi="UN-Abhaya"/>
        </w:rPr>
      </w:pPr>
      <w:r w:rsidRPr="00924134">
        <w:rPr>
          <w:rFonts w:ascii="UN-Abhaya" w:hAnsi="UN-Abhaya"/>
          <w:b/>
          <w:bCs/>
          <w:cs/>
        </w:rPr>
        <w:t>සම්මා සම්බුදු රජානන්</w:t>
      </w:r>
      <w:r w:rsidR="00B107C7">
        <w:rPr>
          <w:rFonts w:ascii="UN-Abhaya" w:hAnsi="UN-Abhaya"/>
        </w:rPr>
        <w:t xml:space="preserve"> </w:t>
      </w:r>
      <w:r w:rsidRPr="00B107C7">
        <w:rPr>
          <w:rFonts w:ascii="UN-Abhaya" w:hAnsi="UN-Abhaya"/>
          <w:b/>
          <w:bCs/>
          <w:cs/>
        </w:rPr>
        <w:t>වහන්සේ</w:t>
      </w:r>
      <w:r w:rsidRPr="00924134">
        <w:rPr>
          <w:rFonts w:ascii="UN-Abhaya" w:hAnsi="UN-Abhaya"/>
          <w:cs/>
        </w:rPr>
        <w:t xml:space="preserve"> තමන් වහන්සේගේ හා අ</w:t>
      </w:r>
      <w:r w:rsidR="00F63BAE">
        <w:rPr>
          <w:rFonts w:ascii="UN-Abhaya" w:hAnsi="UN-Abhaya" w:hint="cs"/>
          <w:cs/>
        </w:rPr>
        <w:t>ං</w:t>
      </w:r>
      <w:r w:rsidRPr="00924134">
        <w:rPr>
          <w:rFonts w:ascii="UN-Abhaya" w:hAnsi="UN-Abhaya"/>
          <w:cs/>
        </w:rPr>
        <w:t>ගුලිමාලයන්ගේ හා දුර නො වූ අතර දුර කළ සේක.</w:t>
      </w:r>
      <w:r w:rsidR="00FE069C">
        <w:rPr>
          <w:rFonts w:ascii="UN-Abhaya" w:hAnsi="UN-Abhaya"/>
        </w:rPr>
        <w:t xml:space="preserve"> </w:t>
      </w:r>
    </w:p>
    <w:p w14:paraId="79DB5CE8" w14:textId="5C55FF4E" w:rsidR="00905BFE" w:rsidRDefault="00905BFE" w:rsidP="009608F3">
      <w:pPr>
        <w:spacing w:line="276" w:lineRule="auto"/>
        <w:rPr>
          <w:rFonts w:ascii="UN-Abhaya" w:hAnsi="UN-Abhaya"/>
        </w:rPr>
      </w:pPr>
      <w:r w:rsidRPr="00924134">
        <w:rPr>
          <w:rFonts w:ascii="UN-Abhaya" w:hAnsi="UN-Abhaya"/>
          <w:b/>
          <w:bCs/>
          <w:cs/>
        </w:rPr>
        <w:lastRenderedPageBreak/>
        <w:t>මහසුප්</w:t>
      </w:r>
      <w:r w:rsidRPr="00924134">
        <w:rPr>
          <w:rFonts w:ascii="UN-Abhaya" w:hAnsi="UN-Abhaya"/>
          <w:cs/>
        </w:rPr>
        <w:t xml:space="preserve"> මහතෙරණුවෝ බොහෝ වූ දැය ටික දැයක් කළ සේක. </w:t>
      </w:r>
      <w:r w:rsidRPr="00924134">
        <w:rPr>
          <w:rFonts w:ascii="UN-Abhaya" w:hAnsi="UN-Abhaya"/>
          <w:b/>
          <w:bCs/>
          <w:cs/>
        </w:rPr>
        <w:t>මහමුගලන්</w:t>
      </w:r>
      <w:r w:rsidRPr="00924134">
        <w:rPr>
          <w:rFonts w:ascii="UN-Abhaya" w:hAnsi="UN-Abhaya"/>
          <w:cs/>
        </w:rPr>
        <w:t xml:space="preserve"> මහ තෙරණුවෝ ටික දැය බොහෝ වූ දැයක් කළ සේක.</w:t>
      </w:r>
      <w:r w:rsidR="00FE069C">
        <w:rPr>
          <w:rFonts w:ascii="UN-Abhaya" w:hAnsi="UN-Abhaya"/>
        </w:rPr>
        <w:t xml:space="preserve"> </w:t>
      </w:r>
      <w:r w:rsidRPr="00924134">
        <w:rPr>
          <w:rFonts w:ascii="UN-Abhaya" w:hAnsi="UN-Abhaya"/>
          <w:b/>
          <w:bCs/>
          <w:cs/>
        </w:rPr>
        <w:t>මහාඅනුල</w:t>
      </w:r>
      <w:r w:rsidRPr="00924134">
        <w:rPr>
          <w:rFonts w:ascii="UN-Abhaya" w:hAnsi="UN-Abhaya"/>
          <w:cs/>
        </w:rPr>
        <w:t xml:space="preserve"> මහතෙරණුවෝ</w:t>
      </w:r>
      <w:r w:rsidRPr="00924134">
        <w:rPr>
          <w:rFonts w:ascii="UN-Abhaya" w:hAnsi="UN-Abhaya"/>
        </w:rPr>
        <w:t xml:space="preserve">, </w:t>
      </w:r>
      <w:r w:rsidRPr="00924134">
        <w:rPr>
          <w:rFonts w:ascii="UN-Abhaya" w:hAnsi="UN-Abhaya"/>
          <w:cs/>
        </w:rPr>
        <w:t xml:space="preserve">වියලි බත් වළඳනා </w:t>
      </w:r>
      <w:r w:rsidR="00721AE7">
        <w:rPr>
          <w:rFonts w:ascii="UN-Abhaya" w:hAnsi="UN-Abhaya"/>
          <w:cs/>
        </w:rPr>
        <w:t>භික්‍ෂූන්</w:t>
      </w:r>
      <w:r w:rsidRPr="00924134">
        <w:rPr>
          <w:rFonts w:ascii="UN-Abhaya" w:hAnsi="UN-Abhaya"/>
          <w:cs/>
        </w:rPr>
        <w:t xml:space="preserve"> දැක අසල තුබූ ගඟෙහි දිය ගිතෙල් කළ සේක. </w:t>
      </w:r>
    </w:p>
    <w:p w14:paraId="6F88313B" w14:textId="29882831" w:rsidR="00905BFE" w:rsidRDefault="00905BFE" w:rsidP="009608F3">
      <w:pPr>
        <w:spacing w:line="276" w:lineRule="auto"/>
        <w:rPr>
          <w:rFonts w:ascii="UN-Abhaya" w:hAnsi="UN-Abhaya"/>
        </w:rPr>
      </w:pPr>
      <w:r w:rsidRPr="00924134">
        <w:rPr>
          <w:rFonts w:ascii="UN-Abhaya" w:hAnsi="UN-Abhaya"/>
          <w:cs/>
        </w:rPr>
        <w:t>මෙසේ දුරස්ථව</w:t>
      </w:r>
      <w:r w:rsidR="0002004A">
        <w:rPr>
          <w:rFonts w:ascii="UN-Abhaya" w:hAnsi="UN-Abhaya" w:hint="cs"/>
          <w:cs/>
        </w:rPr>
        <w:t>ස්</w:t>
      </w:r>
      <w:r w:rsidRPr="00924134">
        <w:rPr>
          <w:rFonts w:ascii="UN-Abhaya" w:hAnsi="UN-Abhaya"/>
          <w:cs/>
        </w:rPr>
        <w:t>තුන් සමීප කෙළේ ද</w:t>
      </w:r>
      <w:r w:rsidRPr="00924134">
        <w:rPr>
          <w:rFonts w:ascii="UN-Abhaya" w:hAnsi="UN-Abhaya"/>
        </w:rPr>
        <w:t xml:space="preserve">, </w:t>
      </w:r>
      <w:r w:rsidRPr="00924134">
        <w:rPr>
          <w:rFonts w:ascii="UN-Abhaya" w:hAnsi="UN-Abhaya"/>
          <w:cs/>
        </w:rPr>
        <w:t>සමීපස්ථවස්තුන් දුරස්ථ කෙළේ ද</w:t>
      </w:r>
      <w:r w:rsidRPr="00924134">
        <w:rPr>
          <w:rFonts w:ascii="UN-Abhaya" w:hAnsi="UN-Abhaya"/>
        </w:rPr>
        <w:t xml:space="preserve">, </w:t>
      </w:r>
      <w:r w:rsidRPr="00924134">
        <w:rPr>
          <w:rFonts w:ascii="UN-Abhaya" w:hAnsi="UN-Abhaya"/>
          <w:cs/>
        </w:rPr>
        <w:t xml:space="preserve">බොහෝ වූ </w:t>
      </w:r>
      <w:r w:rsidR="0002004A">
        <w:rPr>
          <w:rFonts w:ascii="UN-Abhaya" w:hAnsi="UN-Abhaya" w:hint="cs"/>
          <w:cs/>
        </w:rPr>
        <w:t>දැ</w:t>
      </w:r>
      <w:r w:rsidRPr="00924134">
        <w:rPr>
          <w:rFonts w:ascii="UN-Abhaya" w:hAnsi="UN-Abhaya"/>
          <w:cs/>
        </w:rPr>
        <w:t>ය ටික දැයක් කෙළේ ද</w:t>
      </w:r>
      <w:r w:rsidRPr="00924134">
        <w:rPr>
          <w:rFonts w:ascii="UN-Abhaya" w:hAnsi="UN-Abhaya"/>
        </w:rPr>
        <w:t xml:space="preserve">, </w:t>
      </w:r>
      <w:r w:rsidRPr="00924134">
        <w:rPr>
          <w:rFonts w:ascii="UN-Abhaya" w:hAnsi="UN-Abhaya"/>
          <w:cs/>
        </w:rPr>
        <w:t>ටික දැය බොහෝ වූ දැයක් කෙළේ ද</w:t>
      </w:r>
      <w:r w:rsidRPr="00924134">
        <w:rPr>
          <w:rFonts w:ascii="UN-Abhaya" w:hAnsi="UN-Abhaya"/>
        </w:rPr>
        <w:t xml:space="preserve">, </w:t>
      </w:r>
      <w:r w:rsidRPr="00924134">
        <w:rPr>
          <w:rFonts w:ascii="UN-Abhaya" w:hAnsi="UN-Abhaya"/>
          <w:cs/>
        </w:rPr>
        <w:t>මෙහි සිටියේ දිවැසින් රූප දකී ද</w:t>
      </w:r>
      <w:r w:rsidRPr="00924134">
        <w:rPr>
          <w:rFonts w:ascii="UN-Abhaya" w:hAnsi="UN-Abhaya"/>
        </w:rPr>
        <w:t xml:space="preserve">, </w:t>
      </w:r>
      <w:r w:rsidRPr="00924134">
        <w:rPr>
          <w:rFonts w:ascii="UN-Abhaya" w:hAnsi="UN-Abhaya"/>
          <w:cs/>
        </w:rPr>
        <w:t>දිවකන</w:t>
      </w:r>
      <w:r w:rsidR="0002004A">
        <w:rPr>
          <w:rFonts w:ascii="UN-Abhaya" w:hAnsi="UN-Abhaya" w:hint="cs"/>
          <w:cs/>
        </w:rPr>
        <w:t>ි</w:t>
      </w:r>
      <w:r w:rsidRPr="00924134">
        <w:rPr>
          <w:rFonts w:ascii="UN-Abhaya" w:hAnsi="UN-Abhaya"/>
          <w:cs/>
        </w:rPr>
        <w:t>න් ශබ්ද අසා ද</w:t>
      </w:r>
      <w:r w:rsidRPr="00924134">
        <w:rPr>
          <w:rFonts w:ascii="UN-Abhaya" w:hAnsi="UN-Abhaya"/>
        </w:rPr>
        <w:t xml:space="preserve">, </w:t>
      </w:r>
      <w:r w:rsidRPr="00924134">
        <w:rPr>
          <w:rFonts w:ascii="UN-Abhaya" w:hAnsi="UN-Abhaya"/>
          <w:cs/>
        </w:rPr>
        <w:t>ච</w:t>
      </w:r>
      <w:r w:rsidR="0002004A">
        <w:rPr>
          <w:rFonts w:ascii="UN-Abhaya" w:hAnsi="UN-Abhaya" w:hint="cs"/>
          <w:cs/>
        </w:rPr>
        <w:t>ේ</w:t>
      </w:r>
      <w:r w:rsidRPr="00924134">
        <w:rPr>
          <w:rFonts w:ascii="UN-Abhaya" w:hAnsi="UN-Abhaya"/>
          <w:cs/>
        </w:rPr>
        <w:t>ත</w:t>
      </w:r>
      <w:r w:rsidR="0002004A">
        <w:rPr>
          <w:rFonts w:ascii="UN-Abhaya" w:hAnsi="UN-Abhaya" w:hint="cs"/>
          <w:cs/>
        </w:rPr>
        <w:t>ෝ</w:t>
      </w:r>
      <w:r w:rsidRPr="00924134">
        <w:rPr>
          <w:rFonts w:ascii="UN-Abhaya" w:hAnsi="UN-Abhaya"/>
          <w:cs/>
        </w:rPr>
        <w:t>පරියඤාණයෙන් සිත දැන ගනී ද</w:t>
      </w:r>
      <w:r w:rsidRPr="00924134">
        <w:rPr>
          <w:rFonts w:ascii="UN-Abhaya" w:hAnsi="UN-Abhaya"/>
        </w:rPr>
        <w:t xml:space="preserve">, </w:t>
      </w:r>
      <w:r w:rsidRPr="00924134">
        <w:rPr>
          <w:rFonts w:ascii="UN-Abhaya" w:hAnsi="UN-Abhaya"/>
          <w:cs/>
        </w:rPr>
        <w:t>මෙහි සිටියේ බඔහු හා එක්ව ස</w:t>
      </w:r>
      <w:r w:rsidR="0002004A">
        <w:rPr>
          <w:rFonts w:ascii="UN-Abhaya" w:hAnsi="UN-Abhaya" w:hint="cs"/>
          <w:cs/>
        </w:rPr>
        <w:t>ි</w:t>
      </w:r>
      <w:r w:rsidRPr="00924134">
        <w:rPr>
          <w:rFonts w:ascii="UN-Abhaya" w:hAnsi="UN-Abhaya"/>
          <w:cs/>
        </w:rPr>
        <w:t>ටී ද</w:t>
      </w:r>
      <w:r w:rsidRPr="00924134">
        <w:rPr>
          <w:rFonts w:ascii="UN-Abhaya" w:hAnsi="UN-Abhaya"/>
        </w:rPr>
        <w:t xml:space="preserve">, </w:t>
      </w:r>
      <w:r w:rsidRPr="00924134">
        <w:rPr>
          <w:rFonts w:ascii="UN-Abhaya" w:hAnsi="UN-Abhaya"/>
          <w:cs/>
        </w:rPr>
        <w:t>කතා කෙරේ ද සාකච්ඡා කෙරේ ද</w:t>
      </w:r>
      <w:r w:rsidRPr="00924134">
        <w:rPr>
          <w:rFonts w:ascii="UN-Abhaya" w:hAnsi="UN-Abhaya"/>
        </w:rPr>
        <w:t xml:space="preserve">, </w:t>
      </w:r>
      <w:r w:rsidRPr="00924134">
        <w:rPr>
          <w:rFonts w:ascii="UN-Abhaya" w:hAnsi="UN-Abhaya"/>
          <w:cs/>
        </w:rPr>
        <w:t>පැණෙන්නා වූ හෝ නො ද පැණෙන්නා වූ හෝ සිරුරෙන් බඹ ලොවට යේ ද යන කරුණෙන් ද බඹලොව තම වශයෙහි පවත් වන්නේ නො වේ. “යම් හෙයකින් හෙතෙමේ ඒ බඹහු ඉදිරියෙහි රූපයක් මවාලයි</w:t>
      </w:r>
      <w:r w:rsidR="0002004A">
        <w:rPr>
          <w:rFonts w:ascii="UN-Abhaya" w:hAnsi="UN-Abhaya"/>
        </w:rPr>
        <w:t>”</w:t>
      </w:r>
      <w:r w:rsidRPr="00924134">
        <w:rPr>
          <w:rFonts w:ascii="UN-Abhaya" w:hAnsi="UN-Abhaya"/>
          <w:cs/>
        </w:rPr>
        <w:t xml:space="preserve"> ද යන ඈ ලෙසින් කියු ඍද්ධිවිධියට පැමිණේ ද එපමණකින් කයින් බඹලොව වශයෙහි පවත් වන්නේ නම් වේ. මෙහි ලා කියූ සෙසු සියල්ල ඍද්ධිය පිළිබඳ පු</w:t>
      </w:r>
      <w:r w:rsidR="00D53FFC">
        <w:rPr>
          <w:rFonts w:ascii="UN-Abhaya" w:hAnsi="UN-Abhaya"/>
          <w:cs/>
        </w:rPr>
        <w:t>ර්‍ව</w:t>
      </w:r>
      <w:r w:rsidRPr="00924134">
        <w:rPr>
          <w:rFonts w:ascii="UN-Abhaya" w:hAnsi="UN-Abhaya"/>
          <w:cs/>
        </w:rPr>
        <w:t>භාගය දැක්වීම් සඳහා කියන ලද ය.</w:t>
      </w:r>
    </w:p>
    <w:p w14:paraId="56D59580" w14:textId="434E2EEB" w:rsidR="00905BFE" w:rsidRDefault="00905BFE" w:rsidP="009608F3">
      <w:pPr>
        <w:spacing w:line="276" w:lineRule="auto"/>
        <w:rPr>
          <w:rFonts w:ascii="UN-Abhaya" w:hAnsi="UN-Abhaya"/>
        </w:rPr>
      </w:pPr>
      <w:r w:rsidRPr="00924134">
        <w:rPr>
          <w:rFonts w:ascii="UN-Abhaya" w:hAnsi="UN-Abhaya"/>
          <w:b/>
          <w:bCs/>
          <w:cs/>
        </w:rPr>
        <w:t>“පකතිවණ්ණවිජහනවිකාරවසෙන පවත්තත්තා විකුබ්බනා ඉද්ධි නාම</w:t>
      </w:r>
      <w:r w:rsidR="00C4684C">
        <w:rPr>
          <w:rFonts w:ascii="UN-Abhaya" w:hAnsi="UN-Abhaya"/>
          <w:b/>
          <w:bCs/>
        </w:rPr>
        <w:t>”</w:t>
      </w:r>
      <w:r w:rsidRPr="00924134">
        <w:rPr>
          <w:rFonts w:ascii="UN-Abhaya" w:hAnsi="UN-Abhaya"/>
        </w:rPr>
        <w:t xml:space="preserve"> </w:t>
      </w:r>
      <w:r w:rsidRPr="00924134">
        <w:rPr>
          <w:rFonts w:ascii="UN-Abhaya" w:hAnsi="UN-Abhaya"/>
          <w:cs/>
        </w:rPr>
        <w:t>තමාගේ ප්‍රකෘතිවේශය හැර අන්‍ය විකෘතිව</w:t>
      </w:r>
      <w:r w:rsidR="00944E8E">
        <w:rPr>
          <w:rFonts w:ascii="UN-Abhaya" w:hAnsi="UN-Abhaya" w:hint="cs"/>
          <w:cs/>
        </w:rPr>
        <w:t>ේ</w:t>
      </w:r>
      <w:r w:rsidRPr="00924134">
        <w:rPr>
          <w:rFonts w:ascii="UN-Abhaya" w:hAnsi="UN-Abhaya"/>
          <w:cs/>
        </w:rPr>
        <w:t>ශයක් ගැණීම් වශයෙන් පවත්නා ඍ</w:t>
      </w:r>
      <w:r w:rsidRPr="00924134">
        <w:rPr>
          <w:rFonts w:ascii="UN-Abhaya" w:hAnsi="UN-Abhaya"/>
          <w:cs/>
          <w:lang w:val="en-GB"/>
        </w:rPr>
        <w:t>ද්</w:t>
      </w:r>
      <w:r w:rsidRPr="00924134">
        <w:rPr>
          <w:rFonts w:ascii="UN-Abhaya" w:hAnsi="UN-Abhaya"/>
          <w:cs/>
        </w:rPr>
        <w:t>ධිය විකුබ්බන ඉද්ධි නම්.</w:t>
      </w:r>
      <w:r w:rsidR="00867DD5">
        <w:rPr>
          <w:rFonts w:ascii="UN-Abhaya" w:hAnsi="UN-Abhaya"/>
        </w:rPr>
        <w:t xml:space="preserve"> “</w:t>
      </w:r>
      <w:r w:rsidRPr="00924134">
        <w:rPr>
          <w:rFonts w:ascii="UN-Abhaya" w:hAnsi="UN-Abhaya"/>
          <w:b/>
          <w:bCs/>
          <w:cs/>
        </w:rPr>
        <w:t>විවිධරූපනිම්මානසඞ්ඛ්‍යාතං කුබ්බනං එතිස්ස</w:t>
      </w:r>
      <w:r w:rsidR="00944E8E">
        <w:rPr>
          <w:rFonts w:ascii="UN-Abhaya" w:hAnsi="UN-Abhaya" w:hint="cs"/>
          <w:b/>
          <w:bCs/>
          <w:cs/>
        </w:rPr>
        <w:t>ා</w:t>
      </w:r>
      <w:r w:rsidRPr="00924134">
        <w:rPr>
          <w:rFonts w:ascii="UN-Abhaya" w:hAnsi="UN-Abhaya"/>
          <w:b/>
          <w:bCs/>
          <w:cs/>
        </w:rPr>
        <w:t xml:space="preserve"> අ</w:t>
      </w:r>
      <w:r w:rsidR="00C54AED">
        <w:rPr>
          <w:rFonts w:ascii="UN-Abhaya" w:hAnsi="UN-Abhaya"/>
          <w:b/>
          <w:bCs/>
          <w:cs/>
        </w:rPr>
        <w:t>ත්‍ථි</w:t>
      </w:r>
      <w:r w:rsidRPr="00924134">
        <w:rPr>
          <w:rFonts w:ascii="UN-Abhaya" w:hAnsi="UN-Abhaya"/>
          <w:b/>
          <w:bCs/>
          <w:cs/>
        </w:rPr>
        <w:t>ති = විකුබ්බනා</w:t>
      </w:r>
      <w:r w:rsidR="00C4684C">
        <w:rPr>
          <w:rFonts w:ascii="UN-Abhaya" w:hAnsi="UN-Abhaya"/>
          <w:b/>
          <w:bCs/>
        </w:rPr>
        <w:t>”</w:t>
      </w:r>
      <w:r w:rsidRPr="00924134">
        <w:rPr>
          <w:rFonts w:ascii="UN-Abhaya" w:hAnsi="UN-Abhaya"/>
        </w:rPr>
        <w:t xml:space="preserve"> </w:t>
      </w:r>
      <w:r w:rsidRPr="00924134">
        <w:rPr>
          <w:rFonts w:ascii="UN-Abhaya" w:hAnsi="UN-Abhaya"/>
          <w:cs/>
        </w:rPr>
        <w:t>යනු එහි ලා ටීකාගත ය. විවිධරූප මවා පෑමය යි කියන විවිධ ක්‍රියා කිරීම මෝහට ඇත්තේ නු යි</w:t>
      </w:r>
      <w:r w:rsidRPr="00924134">
        <w:rPr>
          <w:rFonts w:ascii="UN-Abhaya" w:hAnsi="UN-Abhaya"/>
        </w:rPr>
        <w:t xml:space="preserve">, </w:t>
      </w:r>
      <w:r w:rsidRPr="00924134">
        <w:rPr>
          <w:rFonts w:ascii="UN-Abhaya" w:hAnsi="UN-Abhaya"/>
          <w:cs/>
        </w:rPr>
        <w:t>විකුබ්බනා</w:t>
      </w:r>
      <w:r w:rsidRPr="00924134">
        <w:rPr>
          <w:rFonts w:ascii="UN-Abhaya" w:hAnsi="UN-Abhaya"/>
        </w:rPr>
        <w:t xml:space="preserve">, </w:t>
      </w:r>
      <w:r w:rsidRPr="00924134">
        <w:rPr>
          <w:rFonts w:ascii="UN-Abhaya" w:hAnsi="UN-Abhaya"/>
          <w:cs/>
        </w:rPr>
        <w:t>යනු එහි අරුත් ය. එය පටිසම්භිදායෙහි</w:t>
      </w:r>
      <w:r w:rsidR="00014ECB">
        <w:rPr>
          <w:rFonts w:ascii="UN-Abhaya" w:hAnsi="UN-Abhaya"/>
          <w:cs/>
        </w:rPr>
        <w:t xml:space="preserve"> </w:t>
      </w:r>
      <w:r w:rsidRPr="00924134">
        <w:rPr>
          <w:rFonts w:ascii="UN-Abhaya" w:hAnsi="UN-Abhaya"/>
          <w:b/>
          <w:bCs/>
          <w:cs/>
        </w:rPr>
        <w:t>“කතමා විකුබ්බනා ඉද්ධි</w:t>
      </w:r>
      <w:r w:rsidRPr="00924134">
        <w:rPr>
          <w:rFonts w:ascii="UN-Abhaya" w:hAnsi="UN-Abhaya"/>
          <w:b/>
          <w:bCs/>
        </w:rPr>
        <w:t xml:space="preserve">? </w:t>
      </w:r>
      <w:r w:rsidRPr="00924134">
        <w:rPr>
          <w:rFonts w:ascii="UN-Abhaya" w:hAnsi="UN-Abhaya"/>
          <w:b/>
          <w:bCs/>
          <w:cs/>
        </w:rPr>
        <w:t>සිඛිස්ස භගවතො අරහතො සම්මාසම්බුද්ධස්ස අභිභූනාම සාවක</w:t>
      </w:r>
      <w:r w:rsidR="00944E8E">
        <w:rPr>
          <w:rFonts w:ascii="UN-Abhaya" w:hAnsi="UN-Abhaya" w:hint="cs"/>
          <w:b/>
          <w:bCs/>
          <w:cs/>
        </w:rPr>
        <w:t>ො</w:t>
      </w:r>
      <w:r w:rsidRPr="00924134">
        <w:rPr>
          <w:rFonts w:ascii="UN-Abhaya" w:hAnsi="UN-Abhaya"/>
          <w:b/>
          <w:bCs/>
          <w:cs/>
        </w:rPr>
        <w:t xml:space="preserve"> බ්‍රහ්මලොකෙ ඨිතො සහස්සිලොකධාතුං සරෙන විඤ්ඤාපෙති</w:t>
      </w:r>
      <w:r w:rsidR="00C4684C">
        <w:rPr>
          <w:rFonts w:ascii="UN-Abhaya" w:hAnsi="UN-Abhaya"/>
          <w:b/>
          <w:bCs/>
        </w:rPr>
        <w:t>”</w:t>
      </w:r>
      <w:r w:rsidRPr="00924134">
        <w:rPr>
          <w:rFonts w:ascii="UN-Abhaya" w:hAnsi="UN-Abhaya"/>
        </w:rPr>
        <w:t xml:space="preserve"> </w:t>
      </w:r>
      <w:r w:rsidRPr="00924134">
        <w:rPr>
          <w:rFonts w:ascii="UN-Abhaya" w:hAnsi="UN-Abhaya"/>
          <w:cs/>
        </w:rPr>
        <w:t xml:space="preserve">යි ඈ විසින් ආය. </w:t>
      </w:r>
    </w:p>
    <w:p w14:paraId="0FDAD80C" w14:textId="77777777" w:rsidR="00B576DA" w:rsidRDefault="00905BFE" w:rsidP="009608F3">
      <w:pPr>
        <w:spacing w:line="276" w:lineRule="auto"/>
        <w:rPr>
          <w:rFonts w:ascii="UN-Abhaya" w:hAnsi="UN-Abhaya"/>
        </w:rPr>
      </w:pPr>
      <w:r w:rsidRPr="00924134">
        <w:rPr>
          <w:rFonts w:ascii="UN-Abhaya" w:hAnsi="UN-Abhaya"/>
          <w:cs/>
        </w:rPr>
        <w:t>මේ ක</w:t>
      </w:r>
      <w:r w:rsidR="008D2818">
        <w:rPr>
          <w:rFonts w:ascii="UN-Abhaya" w:hAnsi="UN-Abhaya" w:hint="cs"/>
          <w:cs/>
        </w:rPr>
        <w:t>පි</w:t>
      </w:r>
      <w:r w:rsidRPr="00924134">
        <w:rPr>
          <w:rFonts w:ascii="UN-Abhaya" w:hAnsi="UN-Abhaya"/>
          <w:cs/>
        </w:rPr>
        <w:t xml:space="preserve">න් උඩ එකුන් තිස්වන කපෙහි ලෝ පහළ වූ </w:t>
      </w:r>
      <w:r w:rsidRPr="00924134">
        <w:rPr>
          <w:rFonts w:ascii="UN-Abhaya" w:hAnsi="UN-Abhaya"/>
          <w:b/>
          <w:bCs/>
          <w:cs/>
        </w:rPr>
        <w:t>සිඛී</w:t>
      </w:r>
      <w:r w:rsidRPr="00924134">
        <w:rPr>
          <w:rFonts w:ascii="UN-Abhaya" w:hAnsi="UN-Abhaya"/>
          <w:cs/>
        </w:rPr>
        <w:t xml:space="preserve"> සම්බුදු රජානන් වහන්සේට </w:t>
      </w:r>
      <w:r w:rsidRPr="00924134">
        <w:rPr>
          <w:rFonts w:ascii="UN-Abhaya" w:hAnsi="UN-Abhaya"/>
          <w:b/>
          <w:bCs/>
          <w:cs/>
        </w:rPr>
        <w:t>අභිභූ</w:t>
      </w:r>
      <w:r w:rsidRPr="00924134">
        <w:rPr>
          <w:rFonts w:ascii="UN-Abhaya" w:hAnsi="UN-Abhaya"/>
          <w:cs/>
        </w:rPr>
        <w:t xml:space="preserve"> නම් මහාශ්‍රාවකයෙක් වූයේ ය. බුදුරජානන් වහන්සේ ඒ ශ්‍රාවකයාත් ගෙණ එක් දවසෙක බඹලොවට වැඩි සේක. එහි මහා බ්‍රහ්ම තෙමේ උන් වහන්සේලා පිළිගෙණ අසුන් පණවා වඩා හිඳ වී ය. එවේලෙහි බුදුරජුගේ නියමයෙන් අභිභූ මහාස්ථවිරයන් වහන්සේ දෙසූ ධ</w:t>
      </w:r>
      <w:r w:rsidR="00FB0612">
        <w:rPr>
          <w:rFonts w:ascii="UN-Abhaya" w:hAnsi="UN-Abhaya"/>
          <w:cs/>
        </w:rPr>
        <w:t>ර්‍ම</w:t>
      </w:r>
      <w:r w:rsidRPr="00924134">
        <w:rPr>
          <w:rFonts w:ascii="UN-Abhaya" w:hAnsi="UN-Abhaya"/>
          <w:cs/>
        </w:rPr>
        <w:t>දේශනාව ගැ</w:t>
      </w:r>
      <w:r w:rsidR="008D2818">
        <w:rPr>
          <w:rFonts w:ascii="UN-Abhaya" w:hAnsi="UN-Abhaya" w:hint="cs"/>
          <w:cs/>
        </w:rPr>
        <w:t>ණ</w:t>
      </w:r>
      <w:r w:rsidRPr="00924134">
        <w:rPr>
          <w:rFonts w:ascii="UN-Abhaya" w:hAnsi="UN-Abhaya"/>
          <w:cs/>
        </w:rPr>
        <w:t xml:space="preserve"> නො ද සතුටු වූ බඹහු “බුදුරජානන් වහන්සේ විසින් අපි ද</w:t>
      </w:r>
      <w:r w:rsidR="008D2818">
        <w:rPr>
          <w:rFonts w:ascii="UN-Abhaya" w:hAnsi="UN-Abhaya" w:hint="cs"/>
          <w:cs/>
        </w:rPr>
        <w:t>ක්</w:t>
      </w:r>
      <w:r w:rsidRPr="00924134">
        <w:rPr>
          <w:rFonts w:ascii="UN-Abhaya" w:hAnsi="UN-Abhaya"/>
          <w:cs/>
        </w:rPr>
        <w:t>නා ලද්දමෝ ඉතා දිගු කලකිනි</w:t>
      </w:r>
      <w:r w:rsidRPr="00924134">
        <w:rPr>
          <w:rFonts w:ascii="UN-Abhaya" w:hAnsi="UN-Abhaya"/>
        </w:rPr>
        <w:t xml:space="preserve">, </w:t>
      </w:r>
      <w:r w:rsidRPr="00924134">
        <w:rPr>
          <w:rFonts w:ascii="UN-Abhaya" w:hAnsi="UN-Abhaya"/>
          <w:cs/>
        </w:rPr>
        <w:t>එසේ ම අපිදු බුදුරජානන් වහන්සේ දුටු</w:t>
      </w:r>
      <w:r w:rsidR="008D2818">
        <w:rPr>
          <w:rFonts w:ascii="UN-Abhaya" w:hAnsi="UN-Abhaya" w:hint="cs"/>
          <w:cs/>
        </w:rPr>
        <w:t>මෝ</w:t>
      </w:r>
      <w:r w:rsidRPr="00924134">
        <w:rPr>
          <w:rFonts w:ascii="UN-Abhaya" w:hAnsi="UN-Abhaya"/>
          <w:cs/>
        </w:rPr>
        <w:t xml:space="preserve"> කලකිනි</w:t>
      </w:r>
      <w:r w:rsidRPr="00924134">
        <w:rPr>
          <w:rFonts w:ascii="UN-Abhaya" w:hAnsi="UN-Abhaya"/>
        </w:rPr>
        <w:t xml:space="preserve">, </w:t>
      </w:r>
      <w:r w:rsidRPr="00924134">
        <w:rPr>
          <w:rFonts w:ascii="UN-Abhaya" w:hAnsi="UN-Abhaya"/>
          <w:cs/>
        </w:rPr>
        <w:t>උන් වහන්සේගෙන් බණ අසන්නට අපි බලාපොරොත්තු වීමු. එහෙත් මේ මහණ බණ දෙසා</w:t>
      </w:r>
      <w:r w:rsidR="008D2818">
        <w:rPr>
          <w:rFonts w:ascii="UN-Abhaya" w:hAnsi="UN-Abhaya" w:hint="cs"/>
          <w:cs/>
        </w:rPr>
        <w:t>”</w:t>
      </w:r>
      <w:r w:rsidRPr="00924134">
        <w:rPr>
          <w:rFonts w:ascii="UN-Abhaya" w:hAnsi="UN-Abhaya"/>
          <w:cs/>
        </w:rPr>
        <w:t xml:space="preserve"> යි සිතූහ. </w:t>
      </w:r>
    </w:p>
    <w:p w14:paraId="5AD52D16" w14:textId="53705700" w:rsidR="00905BFE" w:rsidRDefault="00905BFE" w:rsidP="009608F3">
      <w:pPr>
        <w:spacing w:line="276" w:lineRule="auto"/>
        <w:rPr>
          <w:rFonts w:ascii="UN-Abhaya" w:hAnsi="UN-Abhaya"/>
        </w:rPr>
      </w:pPr>
      <w:r w:rsidRPr="00924134">
        <w:rPr>
          <w:rFonts w:ascii="UN-Abhaya" w:hAnsi="UN-Abhaya"/>
          <w:cs/>
        </w:rPr>
        <w:t>බුදුරජානන් වහන්සේ බඹුගේ මේ නො සතුට දැන</w:t>
      </w:r>
      <w:r w:rsidR="00867DD5">
        <w:rPr>
          <w:rFonts w:ascii="UN-Abhaya" w:hAnsi="UN-Abhaya"/>
        </w:rPr>
        <w:t xml:space="preserve"> “</w:t>
      </w:r>
      <w:r w:rsidRPr="00924134">
        <w:rPr>
          <w:rFonts w:ascii="UN-Abhaya" w:hAnsi="UN-Abhaya"/>
          <w:cs/>
        </w:rPr>
        <w:t>අභිභූ! තමුසේගේ බණට මේ බඹහු නො සතුටුව සිටිත්</w:t>
      </w:r>
      <w:r w:rsidRPr="00924134">
        <w:rPr>
          <w:rFonts w:ascii="UN-Abhaya" w:hAnsi="UN-Abhaya"/>
        </w:rPr>
        <w:t xml:space="preserve">, </w:t>
      </w:r>
      <w:r w:rsidRPr="00924134">
        <w:rPr>
          <w:rFonts w:ascii="UN-Abhaya" w:hAnsi="UN-Abhaya"/>
          <w:cs/>
        </w:rPr>
        <w:t>එහෙයින් ඔවුන් වෙවුලුම් කන සේ දෙදරා යන ලෙසින් බණ කියව” යි වදාළ විට අභිභූ මහා ස්ථවිරයන් වහන්සේ නීල කසිණයට සමවැද එයින් නැගිට අභිඥාඥානයෙන් සක්වළ දහසෙක සියලු තැන්හි අ</w:t>
      </w:r>
      <w:r w:rsidR="000C0EC0">
        <w:rPr>
          <w:rFonts w:ascii="UN-Abhaya" w:hAnsi="UN-Abhaya"/>
          <w:cs/>
        </w:rPr>
        <w:t>න්‍ධ</w:t>
      </w:r>
      <w:r w:rsidRPr="00924134">
        <w:rPr>
          <w:rFonts w:ascii="UN-Abhaya" w:hAnsi="UN-Abhaya"/>
          <w:cs/>
        </w:rPr>
        <w:t>කාරය පැතිර වූහ.</w:t>
      </w:r>
      <w:r w:rsidR="00867DD5">
        <w:rPr>
          <w:rFonts w:ascii="UN-Abhaya" w:hAnsi="UN-Abhaya"/>
        </w:rPr>
        <w:t xml:space="preserve"> “</w:t>
      </w:r>
      <w:r w:rsidRPr="00924134">
        <w:rPr>
          <w:rFonts w:ascii="UN-Abhaya" w:hAnsi="UN-Abhaya"/>
          <w:cs/>
        </w:rPr>
        <w:t>මේ අ</w:t>
      </w:r>
      <w:r w:rsidR="000C0EC0">
        <w:rPr>
          <w:rFonts w:ascii="UN-Abhaya" w:hAnsi="UN-Abhaya"/>
          <w:cs/>
        </w:rPr>
        <w:t>න්‍ධ</w:t>
      </w:r>
      <w:r w:rsidRPr="00924134">
        <w:rPr>
          <w:rFonts w:ascii="UN-Abhaya" w:hAnsi="UN-Abhaya"/>
          <w:cs/>
        </w:rPr>
        <w:t>කාරය කිමැ</w:t>
      </w:r>
      <w:r w:rsidR="00C4684C">
        <w:rPr>
          <w:rFonts w:ascii="UN-Abhaya" w:hAnsi="UN-Abhaya"/>
        </w:rPr>
        <w:t>”</w:t>
      </w:r>
      <w:r w:rsidRPr="00924134">
        <w:rPr>
          <w:rFonts w:ascii="UN-Abhaya" w:hAnsi="UN-Abhaya"/>
        </w:rPr>
        <w:t xml:space="preserve"> </w:t>
      </w:r>
      <w:r w:rsidRPr="00924134">
        <w:rPr>
          <w:rFonts w:ascii="UN-Abhaya" w:hAnsi="UN-Abhaya"/>
          <w:cs/>
        </w:rPr>
        <w:t>යි බැලුවනට එකෙණහි ම ආල</w:t>
      </w:r>
      <w:r w:rsidR="00C474B1">
        <w:rPr>
          <w:rFonts w:ascii="UN-Abhaya" w:hAnsi="UN-Abhaya" w:hint="cs"/>
          <w:cs/>
        </w:rPr>
        <w:t>ෝ</w:t>
      </w:r>
      <w:r w:rsidRPr="00924134">
        <w:rPr>
          <w:rFonts w:ascii="UN-Abhaya" w:hAnsi="UN-Abhaya"/>
          <w:cs/>
        </w:rPr>
        <w:t>ක කසිණයට සමවැද එයින් නැගිට ආ</w:t>
      </w:r>
      <w:r w:rsidR="00130D64">
        <w:rPr>
          <w:rFonts w:ascii="UN-Abhaya" w:hAnsi="UN-Abhaya"/>
          <w:cs/>
        </w:rPr>
        <w:t>ලෝකය</w:t>
      </w:r>
      <w:r w:rsidRPr="00924134">
        <w:rPr>
          <w:rFonts w:ascii="UN-Abhaya" w:hAnsi="UN-Abhaya"/>
          <w:cs/>
        </w:rPr>
        <w:t>ක් පතුරුවා හැරියහ. එවේලෙහි</w:t>
      </w:r>
      <w:r w:rsidR="00867DD5">
        <w:rPr>
          <w:rFonts w:ascii="UN-Abhaya" w:hAnsi="UN-Abhaya"/>
        </w:rPr>
        <w:t xml:space="preserve"> “</w:t>
      </w:r>
      <w:r w:rsidRPr="00924134">
        <w:rPr>
          <w:rFonts w:ascii="UN-Abhaya" w:hAnsi="UN-Abhaya"/>
          <w:cs/>
        </w:rPr>
        <w:t>ආ</w:t>
      </w:r>
      <w:r w:rsidR="00130D64">
        <w:rPr>
          <w:rFonts w:ascii="UN-Abhaya" w:hAnsi="UN-Abhaya"/>
          <w:cs/>
        </w:rPr>
        <w:t>ලෝකය</w:t>
      </w:r>
      <w:r w:rsidRPr="00924134">
        <w:rPr>
          <w:rFonts w:ascii="UN-Abhaya" w:hAnsi="UN-Abhaya"/>
          <w:cs/>
        </w:rPr>
        <w:t xml:space="preserve"> කිමැ</w:t>
      </w:r>
      <w:r w:rsidR="00C474B1">
        <w:rPr>
          <w:rFonts w:ascii="UN-Abhaya" w:hAnsi="UN-Abhaya"/>
        </w:rPr>
        <w:t>”</w:t>
      </w:r>
      <w:r w:rsidRPr="00924134">
        <w:rPr>
          <w:rFonts w:ascii="UN-Abhaya" w:hAnsi="UN-Abhaya"/>
          <w:cs/>
        </w:rPr>
        <w:t xml:space="preserve"> යි බැලුවනට තමන් දක්වා ලූහ. එකල්හි සක්වළ දහසෙක දෙවිමිනිස්සු දොහොත් මුදුන් ගන්වා තෙරුන් වැඳ සිටියහ. උන්වහන්සේ එහිදී</w:t>
      </w:r>
      <w:r w:rsidR="00867DD5">
        <w:rPr>
          <w:rFonts w:ascii="UN-Abhaya" w:hAnsi="UN-Abhaya"/>
        </w:rPr>
        <w:t xml:space="preserve"> “</w:t>
      </w:r>
      <w:r w:rsidRPr="00924134">
        <w:rPr>
          <w:rFonts w:ascii="UN-Abhaya" w:hAnsi="UN-Abhaya"/>
          <w:cs/>
        </w:rPr>
        <w:t>මා කියන බණ මහාජන තෙමේ අසාවා</w:t>
      </w:r>
      <w:r w:rsidR="00C474B1">
        <w:rPr>
          <w:rFonts w:ascii="UN-Abhaya" w:hAnsi="UN-Abhaya"/>
        </w:rPr>
        <w:t>”</w:t>
      </w:r>
      <w:r w:rsidRPr="00924134">
        <w:rPr>
          <w:rFonts w:ascii="UN-Abhaya" w:hAnsi="UN-Abhaya"/>
        </w:rPr>
        <w:t xml:space="preserve"> </w:t>
      </w:r>
      <w:r w:rsidRPr="00924134">
        <w:rPr>
          <w:rFonts w:ascii="UN-Abhaya" w:hAnsi="UN-Abhaya"/>
          <w:cs/>
        </w:rPr>
        <w:t>යි</w:t>
      </w:r>
      <w:r w:rsidR="00867DD5">
        <w:rPr>
          <w:rFonts w:ascii="UN-Abhaya" w:hAnsi="UN-Abhaya"/>
        </w:rPr>
        <w:t xml:space="preserve"> “</w:t>
      </w:r>
      <w:r w:rsidRPr="00924134">
        <w:rPr>
          <w:rFonts w:ascii="UN-Abhaya" w:hAnsi="UN-Abhaya"/>
          <w:b/>
          <w:bCs/>
          <w:cs/>
        </w:rPr>
        <w:t>ආරභථ නික්ඛමථ</w:t>
      </w:r>
      <w:r w:rsidR="00C474B1">
        <w:rPr>
          <w:rFonts w:ascii="UN-Abhaya" w:hAnsi="UN-Abhaya"/>
          <w:b/>
          <w:bCs/>
        </w:rPr>
        <w:t>”</w:t>
      </w:r>
      <w:r w:rsidRPr="00924134">
        <w:rPr>
          <w:rFonts w:ascii="UN-Abhaya" w:hAnsi="UN-Abhaya"/>
          <w:cs/>
        </w:rPr>
        <w:t xml:space="preserve"> යනාදී ගාථා ඉදිරියෙහි තබා ධ</w:t>
      </w:r>
      <w:r w:rsidR="00FB0612">
        <w:rPr>
          <w:rFonts w:ascii="UN-Abhaya" w:hAnsi="UN-Abhaya"/>
          <w:cs/>
        </w:rPr>
        <w:t>ර්‍ම</w:t>
      </w:r>
      <w:r w:rsidRPr="00924134">
        <w:rPr>
          <w:rFonts w:ascii="UN-Abhaya" w:hAnsi="UN-Abhaya"/>
          <w:cs/>
        </w:rPr>
        <w:t xml:space="preserve">දේශනා කළ සේක. </w:t>
      </w:r>
    </w:p>
    <w:p w14:paraId="3F2F79D0" w14:textId="2F613391" w:rsidR="00905BFE" w:rsidRDefault="00905BFE" w:rsidP="009608F3">
      <w:pPr>
        <w:spacing w:line="276" w:lineRule="auto"/>
        <w:rPr>
          <w:rFonts w:ascii="UN-Abhaya" w:hAnsi="UN-Abhaya"/>
        </w:rPr>
      </w:pPr>
      <w:r w:rsidRPr="00924134">
        <w:rPr>
          <w:rFonts w:ascii="UN-Abhaya" w:hAnsi="UN-Abhaya"/>
          <w:cs/>
        </w:rPr>
        <w:t>නැවැත උන්වහන්සේ තමන්ගේ ප්‍රකෘතිරූපය හැරදමා වරින්වර ලදරු වෙසක් නාගවෙසක් ගුරුළු වෙසක් ගණිත්. අසුර</w:t>
      </w:r>
      <w:r w:rsidR="00D6020C">
        <w:rPr>
          <w:rFonts w:ascii="UN-Abhaya" w:hAnsi="UN-Abhaya"/>
        </w:rPr>
        <w:t xml:space="preserve"> </w:t>
      </w:r>
      <w:r w:rsidRPr="00924134">
        <w:rPr>
          <w:rFonts w:ascii="UN-Abhaya" w:hAnsi="UN-Abhaya"/>
          <w:cs/>
        </w:rPr>
        <w:t>රුවක් සක්රුවක් දරුවෙක් බඹරුවක් සීරුවක් වග රුවක් ඇත්රුවක් අස්රු</w:t>
      </w:r>
      <w:r w:rsidR="00D6020C">
        <w:rPr>
          <w:rFonts w:ascii="UN-Abhaya" w:hAnsi="UN-Abhaya" w:hint="cs"/>
          <w:cs/>
        </w:rPr>
        <w:t>ව</w:t>
      </w:r>
      <w:r w:rsidRPr="00924134">
        <w:rPr>
          <w:rFonts w:ascii="UN-Abhaya" w:hAnsi="UN-Abhaya"/>
          <w:cs/>
        </w:rPr>
        <w:t>ක් ගණිත්. හෙලක් වෙලක් කන්දක් මුහුදක් ඈ හාස්කම් මවා දක්වත්. මේ මෙසේ කරණු විකු</w:t>
      </w:r>
      <w:r w:rsidR="00D53FFC">
        <w:rPr>
          <w:rFonts w:ascii="UN-Abhaya" w:hAnsi="UN-Abhaya"/>
          <w:cs/>
        </w:rPr>
        <w:t>ර්‍ව</w:t>
      </w:r>
      <w:r w:rsidRPr="00924134">
        <w:rPr>
          <w:rFonts w:ascii="UN-Abhaya" w:hAnsi="UN-Abhaya"/>
          <w:cs/>
        </w:rPr>
        <w:t>ණර්ධිය යි. විකු</w:t>
      </w:r>
      <w:r w:rsidR="00D53FFC">
        <w:rPr>
          <w:rFonts w:ascii="UN-Abhaya" w:hAnsi="UN-Abhaya"/>
          <w:cs/>
        </w:rPr>
        <w:t>ර්‍ව</w:t>
      </w:r>
      <w:r w:rsidRPr="00924134">
        <w:rPr>
          <w:rFonts w:ascii="UN-Abhaya" w:hAnsi="UN-Abhaya"/>
          <w:cs/>
        </w:rPr>
        <w:t xml:space="preserve">ණධියේ හාස් කමින් මෙසේ කරත්. </w:t>
      </w:r>
    </w:p>
    <w:p w14:paraId="1B60EBB8" w14:textId="6F0250D2" w:rsidR="00905BFE" w:rsidRDefault="00905BFE" w:rsidP="009608F3">
      <w:pPr>
        <w:spacing w:line="276" w:lineRule="auto"/>
        <w:rPr>
          <w:rFonts w:ascii="UN-Abhaya" w:hAnsi="UN-Abhaya"/>
        </w:rPr>
      </w:pPr>
      <w:r w:rsidRPr="00924134">
        <w:rPr>
          <w:rFonts w:ascii="UN-Abhaya" w:hAnsi="UN-Abhaya"/>
          <w:cs/>
        </w:rPr>
        <w:t>විකු</w:t>
      </w:r>
      <w:r w:rsidR="00D53FFC">
        <w:rPr>
          <w:rFonts w:ascii="UN-Abhaya" w:hAnsi="UN-Abhaya"/>
          <w:cs/>
        </w:rPr>
        <w:t>ර්‍ව</w:t>
      </w:r>
      <w:r w:rsidRPr="00924134">
        <w:rPr>
          <w:rFonts w:ascii="UN-Abhaya" w:hAnsi="UN-Abhaya"/>
          <w:cs/>
        </w:rPr>
        <w:t>ණර්ධියට පැමිණෙනු කැමැති යෝගීහු විසින් පඨවිකසිණාදීන් අතුරෙහි යම් කිසි අරමුණක් ගෙණ අභිඥාපාදකද්ධ්‍යානය උපදවා එයින් නැගිට ලදරුවෙස් ගැණුම් අතුරෙහි යම් වෙසක් ගනු කැමැත්තහු නම්</w:t>
      </w:r>
      <w:r w:rsidRPr="00924134">
        <w:rPr>
          <w:rFonts w:ascii="UN-Abhaya" w:hAnsi="UN-Abhaya"/>
        </w:rPr>
        <w:t xml:space="preserve">, </w:t>
      </w:r>
      <w:r w:rsidRPr="00924134">
        <w:rPr>
          <w:rFonts w:ascii="UN-Abhaya" w:hAnsi="UN-Abhaya"/>
          <w:cs/>
        </w:rPr>
        <w:t>පාදකද්ධ්‍යානයෙන් නැඟිට තමන් පිළිබඳ ලදරුවෙසය ආව</w:t>
      </w:r>
      <w:r w:rsidR="00D6020C">
        <w:rPr>
          <w:rFonts w:ascii="UN-Abhaya" w:hAnsi="UN-Abhaya" w:hint="cs"/>
          <w:cs/>
        </w:rPr>
        <w:t>ර්‍</w:t>
      </w:r>
      <w:r w:rsidRPr="00924134">
        <w:rPr>
          <w:rFonts w:ascii="UN-Abhaya" w:hAnsi="UN-Abhaya"/>
          <w:cs/>
        </w:rPr>
        <w:t xml:space="preserve">ජනා කොට පිරියම් </w:t>
      </w:r>
      <w:r w:rsidRPr="00924134">
        <w:rPr>
          <w:rFonts w:ascii="UN-Abhaya" w:hAnsi="UN-Abhaya"/>
          <w:cs/>
        </w:rPr>
        <w:lastRenderedPageBreak/>
        <w:t>අවසන්හි නැවැත එයට සමවැද එයින් නැගිට “මෙබඳු දරුවෙක් වෙමි</w:t>
      </w:r>
      <w:r w:rsidR="000B3E8F">
        <w:rPr>
          <w:rFonts w:ascii="UN-Abhaya" w:hAnsi="UN-Abhaya"/>
        </w:rPr>
        <w:t>”</w:t>
      </w:r>
      <w:r w:rsidRPr="00924134">
        <w:rPr>
          <w:rFonts w:ascii="UN-Abhaya" w:hAnsi="UN-Abhaya"/>
          <w:cs/>
        </w:rPr>
        <w:t xml:space="preserve"> යි ඉටිය යුතු ය. ඒ ඉටීම හා ම දරුවෙක් වන්නේ ය. ඇත් අස් ඈ රූ මැවීමෙහිදී</w:t>
      </w:r>
      <w:r w:rsidR="00867DD5">
        <w:rPr>
          <w:rFonts w:ascii="UN-Abhaya" w:hAnsi="UN-Abhaya"/>
        </w:rPr>
        <w:t xml:space="preserve"> “</w:t>
      </w:r>
      <w:r w:rsidRPr="00924134">
        <w:rPr>
          <w:rFonts w:ascii="UN-Abhaya" w:hAnsi="UN-Abhaya"/>
          <w:cs/>
        </w:rPr>
        <w:t>ඇතෙක් වෙමි</w:t>
      </w:r>
      <w:r w:rsidR="000B3E8F">
        <w:rPr>
          <w:rFonts w:ascii="UN-Abhaya" w:hAnsi="UN-Abhaya"/>
        </w:rPr>
        <w:t>”</w:t>
      </w:r>
      <w:r w:rsidRPr="00924134">
        <w:rPr>
          <w:rFonts w:ascii="UN-Abhaya" w:hAnsi="UN-Abhaya"/>
          <w:cs/>
        </w:rPr>
        <w:t xml:space="preserve"> යි නො ඉටා </w:t>
      </w:r>
      <w:r w:rsidR="000B3E8F">
        <w:rPr>
          <w:rFonts w:ascii="UN-Abhaya" w:hAnsi="UN-Abhaya"/>
        </w:rPr>
        <w:t>“</w:t>
      </w:r>
      <w:r w:rsidRPr="00924134">
        <w:rPr>
          <w:rFonts w:ascii="UN-Abhaya" w:hAnsi="UN-Abhaya"/>
          <w:cs/>
        </w:rPr>
        <w:t>ඇතෙක් වේ වා</w:t>
      </w:r>
      <w:r w:rsidR="00C4684C">
        <w:rPr>
          <w:rFonts w:ascii="UN-Abhaya" w:hAnsi="UN-Abhaya"/>
        </w:rPr>
        <w:t>”</w:t>
      </w:r>
      <w:r w:rsidRPr="00924134">
        <w:rPr>
          <w:rFonts w:ascii="UN-Abhaya" w:hAnsi="UN-Abhaya"/>
        </w:rPr>
        <w:t xml:space="preserve"> </w:t>
      </w:r>
      <w:r w:rsidRPr="00924134">
        <w:rPr>
          <w:rFonts w:ascii="UN-Abhaya" w:hAnsi="UN-Abhaya"/>
          <w:cs/>
        </w:rPr>
        <w:t xml:space="preserve">යි ඉටිය යුතුය. අස් රූ ඈ මැවීමෙහි දු මෙම පිළි‍වෙළ ය. </w:t>
      </w:r>
    </w:p>
    <w:p w14:paraId="703FAC6F" w14:textId="74580F95" w:rsidR="00905BFE" w:rsidRDefault="000B3E8F" w:rsidP="009608F3">
      <w:pPr>
        <w:spacing w:line="276" w:lineRule="auto"/>
        <w:rPr>
          <w:rFonts w:ascii="UN-Abhaya" w:hAnsi="UN-Abhaya"/>
        </w:rPr>
      </w:pPr>
      <w:r w:rsidRPr="00072A4E">
        <w:rPr>
          <w:rFonts w:ascii="UN-Abhaya" w:hAnsi="UN-Abhaya"/>
          <w:b/>
          <w:bCs/>
        </w:rPr>
        <w:t>“</w:t>
      </w:r>
      <w:r w:rsidR="00905BFE" w:rsidRPr="00072A4E">
        <w:rPr>
          <w:rFonts w:ascii="UN-Abhaya" w:hAnsi="UN-Abhaya"/>
          <w:b/>
          <w:bCs/>
          <w:cs/>
        </w:rPr>
        <w:t>සරීරබ්හන්තරෙ අඤ්ඤස්සෙව මනොමයස්ස සරීරස්ස නිප්</w:t>
      </w:r>
      <w:r w:rsidR="00072A4E">
        <w:rPr>
          <w:rFonts w:ascii="UN-Abhaya" w:hAnsi="UN-Abhaya" w:hint="cs"/>
          <w:b/>
          <w:bCs/>
          <w:cs/>
        </w:rPr>
        <w:t>ඵ</w:t>
      </w:r>
      <w:r w:rsidR="00905BFE" w:rsidRPr="00072A4E">
        <w:rPr>
          <w:rFonts w:ascii="UN-Abhaya" w:hAnsi="UN-Abhaya"/>
          <w:b/>
          <w:bCs/>
          <w:cs/>
        </w:rPr>
        <w:t>ත්තිවසෙන</w:t>
      </w:r>
      <w:r w:rsidR="00905BFE" w:rsidRPr="00924134">
        <w:rPr>
          <w:rFonts w:ascii="UN-Abhaya" w:hAnsi="UN-Abhaya"/>
          <w:b/>
          <w:bCs/>
          <w:cs/>
        </w:rPr>
        <w:t xml:space="preserve"> පවත්තත්තා මනොමයා ඉ</w:t>
      </w:r>
      <w:r w:rsidR="005E2337">
        <w:rPr>
          <w:rFonts w:ascii="UN-Abhaya" w:hAnsi="UN-Abhaya" w:hint="cs"/>
          <w:b/>
          <w:bCs/>
          <w:cs/>
        </w:rPr>
        <w:t>ද්ධි</w:t>
      </w:r>
      <w:r w:rsidR="00905BFE" w:rsidRPr="00924134">
        <w:rPr>
          <w:rFonts w:ascii="UN-Abhaya" w:hAnsi="UN-Abhaya"/>
          <w:b/>
          <w:bCs/>
          <w:cs/>
        </w:rPr>
        <w:t xml:space="preserve"> නාම” </w:t>
      </w:r>
      <w:r w:rsidR="00905BFE" w:rsidRPr="00924134">
        <w:rPr>
          <w:rFonts w:ascii="UN-Abhaya" w:hAnsi="UN-Abhaya"/>
          <w:cs/>
        </w:rPr>
        <w:t xml:space="preserve">තමන් ගේ සිරුර තුළ සිතින් නිපන් අන් සිරුරක් මවා පෑම් විසින් පවත්නා සෘද්ධිය මනොමයඉද්ධි නම්. </w:t>
      </w:r>
    </w:p>
    <w:p w14:paraId="55C7202D" w14:textId="39513010"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කතමා මනොමයා ඉද්ධි</w:t>
      </w:r>
      <w:r w:rsidR="00905BFE" w:rsidRPr="00924134">
        <w:rPr>
          <w:rFonts w:ascii="UN-Abhaya" w:hAnsi="UN-Abhaya"/>
          <w:b/>
          <w:bCs/>
        </w:rPr>
        <w:t xml:space="preserve">? </w:t>
      </w:r>
      <w:r w:rsidR="00905BFE" w:rsidRPr="00924134">
        <w:rPr>
          <w:rFonts w:ascii="UN-Abhaya" w:hAnsi="UN-Abhaya"/>
          <w:b/>
          <w:bCs/>
          <w:cs/>
        </w:rPr>
        <w:t>ඉධ භික්ඛු ඉමම්හා කායා අඤ්ඤං කායං අභිනිම්මිනාති රූපං මනොමයං සබ්බඞ්ග පච්චඞ්ග අහීනි</w:t>
      </w:r>
      <w:r w:rsidR="00863404">
        <w:rPr>
          <w:rFonts w:ascii="UN-Abhaya" w:hAnsi="UN-Abhaya"/>
          <w:b/>
          <w:bCs/>
          <w:cs/>
        </w:rPr>
        <w:t>න්‍ද්‍රි</w:t>
      </w:r>
      <w:r w:rsidR="00905BFE" w:rsidRPr="00924134">
        <w:rPr>
          <w:rFonts w:ascii="UN-Abhaya" w:hAnsi="UN-Abhaya"/>
          <w:b/>
          <w:bCs/>
          <w:cs/>
        </w:rPr>
        <w:t>යං සෙය්‍යථාපි පුරිසො මුඤ්ජම්හා ඊසිකං පවාහෙය්‍ය</w:t>
      </w:r>
      <w:r>
        <w:rPr>
          <w:rFonts w:ascii="UN-Abhaya" w:hAnsi="UN-Abhaya"/>
          <w:b/>
          <w:bCs/>
        </w:rPr>
        <w:t>”</w:t>
      </w:r>
      <w:r w:rsidR="00905BFE" w:rsidRPr="00924134">
        <w:rPr>
          <w:rFonts w:ascii="UN-Abhaya" w:hAnsi="UN-Abhaya"/>
        </w:rPr>
        <w:t xml:space="preserve"> </w:t>
      </w:r>
      <w:r w:rsidR="00905BFE" w:rsidRPr="00924134">
        <w:rPr>
          <w:rFonts w:ascii="UN-Abhaya" w:hAnsi="UN-Abhaya"/>
          <w:cs/>
        </w:rPr>
        <w:t xml:space="preserve">යන ඈ ලෙසින් ඕ පටිසම්භිදායෙහි ආවා ය. </w:t>
      </w:r>
    </w:p>
    <w:p w14:paraId="532A2FF2" w14:textId="2C53F376" w:rsidR="00905BFE" w:rsidRDefault="00905BFE" w:rsidP="009608F3">
      <w:pPr>
        <w:spacing w:line="276" w:lineRule="auto"/>
        <w:rPr>
          <w:rFonts w:ascii="UN-Abhaya" w:hAnsi="UN-Abhaya"/>
        </w:rPr>
      </w:pPr>
      <w:r w:rsidRPr="00924134">
        <w:rPr>
          <w:rFonts w:ascii="UN-Abhaya" w:hAnsi="UN-Abhaya"/>
          <w:cs/>
        </w:rPr>
        <w:t>පුරුෂයෙක් මුදුතණගසකින් ගොබයක් යම්සේ ඇද ගණි ද</w:t>
      </w:r>
      <w:r w:rsidRPr="00924134">
        <w:rPr>
          <w:rFonts w:ascii="UN-Abhaya" w:hAnsi="UN-Abhaya"/>
        </w:rPr>
        <w:t xml:space="preserve">, </w:t>
      </w:r>
      <w:r w:rsidRPr="00924134">
        <w:rPr>
          <w:rFonts w:ascii="UN-Abhaya" w:hAnsi="UN-Abhaya"/>
          <w:cs/>
        </w:rPr>
        <w:t>එසේ මේ ශාසනයෙහි ය</w:t>
      </w:r>
      <w:r w:rsidR="00425EBA">
        <w:rPr>
          <w:rFonts w:ascii="UN-Abhaya" w:hAnsi="UN-Abhaya" w:hint="cs"/>
          <w:cs/>
        </w:rPr>
        <w:t>ෝ</w:t>
      </w:r>
      <w:r w:rsidRPr="00924134">
        <w:rPr>
          <w:rFonts w:ascii="UN-Abhaya" w:hAnsi="UN-Abhaya"/>
          <w:cs/>
        </w:rPr>
        <w:t>ගී භි</w:t>
      </w:r>
      <w:r w:rsidR="00E47F80">
        <w:rPr>
          <w:rFonts w:ascii="UN-Abhaya" w:hAnsi="UN-Abhaya"/>
          <w:cs/>
        </w:rPr>
        <w:t>ක්‍ෂු</w:t>
      </w:r>
      <w:r w:rsidRPr="00924134">
        <w:rPr>
          <w:rFonts w:ascii="UN-Abhaya" w:hAnsi="UN-Abhaya"/>
          <w:cs/>
        </w:rPr>
        <w:t xml:space="preserve"> තෙමේ මේ කයින් මන</w:t>
      </w:r>
      <w:r w:rsidR="00425EBA">
        <w:rPr>
          <w:rFonts w:ascii="UN-Abhaya" w:hAnsi="UN-Abhaya" w:hint="cs"/>
          <w:cs/>
        </w:rPr>
        <w:t>ෝ</w:t>
      </w:r>
      <w:r w:rsidRPr="00924134">
        <w:rPr>
          <w:rFonts w:ascii="UN-Abhaya" w:hAnsi="UN-Abhaya"/>
          <w:cs/>
        </w:rPr>
        <w:t xml:space="preserve">මය වූ සියලු අඟපසඟින් යුත් නො පිරිහුනු ඉඳුරන් ඇති අන් කයක් මවා යනු අරුත් ය. </w:t>
      </w:r>
    </w:p>
    <w:p w14:paraId="147E2957" w14:textId="5013C543" w:rsidR="00905BFE" w:rsidRPr="00924134" w:rsidRDefault="00905BFE" w:rsidP="009608F3">
      <w:pPr>
        <w:spacing w:line="276" w:lineRule="auto"/>
        <w:rPr>
          <w:rFonts w:ascii="UN-Abhaya" w:hAnsi="UN-Abhaya"/>
        </w:rPr>
      </w:pPr>
      <w:r w:rsidRPr="00924134">
        <w:rPr>
          <w:rFonts w:ascii="UN-Abhaya" w:hAnsi="UN-Abhaya"/>
          <w:cs/>
        </w:rPr>
        <w:t>මනෝමය ඍද්ධියක් කරනු කැමැත්තහු විසින් පාදකද්ධ්‍යානයෙන් නැගී සිට පළමු කොට සියකය ගැ</w:t>
      </w:r>
      <w:r w:rsidR="001E1494">
        <w:rPr>
          <w:rFonts w:ascii="UN-Abhaya" w:hAnsi="UN-Abhaya" w:hint="cs"/>
          <w:cs/>
        </w:rPr>
        <w:t>ණ</w:t>
      </w:r>
      <w:r w:rsidRPr="00924134">
        <w:rPr>
          <w:rFonts w:ascii="UN-Abhaya" w:hAnsi="UN-Abhaya"/>
          <w:cs/>
        </w:rPr>
        <w:t xml:space="preserve"> ආවර්‍ජනා කිරීමෙන් යට කියූ සේ “සිදුරෙක් වේවා</w:t>
      </w:r>
      <w:r w:rsidR="00C4684C">
        <w:rPr>
          <w:rFonts w:ascii="UN-Abhaya" w:hAnsi="UN-Abhaya"/>
        </w:rPr>
        <w:t>”</w:t>
      </w:r>
      <w:r w:rsidRPr="00924134">
        <w:rPr>
          <w:rFonts w:ascii="UN-Abhaya" w:hAnsi="UN-Abhaya"/>
        </w:rPr>
        <w:t xml:space="preserve"> </w:t>
      </w:r>
      <w:r w:rsidRPr="00924134">
        <w:rPr>
          <w:rFonts w:ascii="UN-Abhaya" w:hAnsi="UN-Abhaya"/>
          <w:cs/>
        </w:rPr>
        <w:t>යි ඉටිය යුතු ය. ඒ ඉටීම හා ම සිදුරෙක් වන්නේ ය. නැවැත ඒ සිදුර තුළ අන් කයක් ගැණ ආව</w:t>
      </w:r>
      <w:r w:rsidR="001E1494">
        <w:rPr>
          <w:rFonts w:ascii="UN-Abhaya" w:hAnsi="UN-Abhaya" w:hint="cs"/>
          <w:cs/>
        </w:rPr>
        <w:t>ර්‍</w:t>
      </w:r>
      <w:r w:rsidRPr="00924134">
        <w:rPr>
          <w:rFonts w:ascii="UN-Abhaya" w:hAnsi="UN-Abhaya"/>
          <w:cs/>
        </w:rPr>
        <w:t>ජනා කිරීමෙන් පිරියම් කොට යට කියූ සේ ම ඒ සිදුර තුළ</w:t>
      </w:r>
      <w:r w:rsidR="00867DD5">
        <w:rPr>
          <w:rFonts w:ascii="UN-Abhaya" w:hAnsi="UN-Abhaya"/>
        </w:rPr>
        <w:t xml:space="preserve"> “</w:t>
      </w:r>
      <w:r w:rsidRPr="00924134">
        <w:rPr>
          <w:rFonts w:ascii="UN-Abhaya" w:hAnsi="UN-Abhaya"/>
          <w:cs/>
        </w:rPr>
        <w:t>අන් කයෙක් වේවා”</w:t>
      </w:r>
      <w:r w:rsidRPr="00924134">
        <w:rPr>
          <w:rFonts w:ascii="UN-Abhaya" w:hAnsi="UN-Abhaya"/>
        </w:rPr>
        <w:t xml:space="preserve"> </w:t>
      </w:r>
      <w:r w:rsidRPr="00924134">
        <w:rPr>
          <w:rFonts w:ascii="UN-Abhaya" w:hAnsi="UN-Abhaya"/>
          <w:cs/>
        </w:rPr>
        <w:t>යි ඉටිය යුතු ය. එකල ය</w:t>
      </w:r>
      <w:r w:rsidR="001E1494">
        <w:rPr>
          <w:rFonts w:ascii="UN-Abhaya" w:hAnsi="UN-Abhaya" w:hint="cs"/>
          <w:cs/>
        </w:rPr>
        <w:t>ෝ</w:t>
      </w:r>
      <w:r w:rsidRPr="00924134">
        <w:rPr>
          <w:rFonts w:ascii="UN-Abhaya" w:hAnsi="UN-Abhaya"/>
          <w:cs/>
        </w:rPr>
        <w:t>ගී තෙමේ මුදුතණ ගසින් ඇද ගන්නා ගොබක් සේ කොපුවෙන් ඇද ගන්නා කඩුවක් සේ හැවයෙන් එලියට ගන්නා නයකු සේ ඒ අ</w:t>
      </w:r>
      <w:r w:rsidR="001E1494">
        <w:rPr>
          <w:rFonts w:ascii="UN-Abhaya" w:hAnsi="UN-Abhaya" w:hint="cs"/>
          <w:cs/>
        </w:rPr>
        <w:t>න්ක</w:t>
      </w:r>
      <w:r w:rsidRPr="00924134">
        <w:rPr>
          <w:rFonts w:ascii="UN-Abhaya" w:hAnsi="UN-Abhaya"/>
          <w:cs/>
        </w:rPr>
        <w:t>ය ඇද ගන්නේ ය.</w:t>
      </w:r>
    </w:p>
    <w:p w14:paraId="269EF3F2" w14:textId="78B717A5" w:rsidR="00905BFE" w:rsidRDefault="00905BFE" w:rsidP="009608F3">
      <w:pPr>
        <w:spacing w:line="276" w:lineRule="auto"/>
        <w:rPr>
          <w:rFonts w:ascii="UN-Abhaya" w:hAnsi="UN-Abhaya"/>
        </w:rPr>
      </w:pPr>
      <w:r w:rsidRPr="00924134">
        <w:rPr>
          <w:rFonts w:ascii="UN-Abhaya" w:hAnsi="UN-Abhaya"/>
          <w:cs/>
        </w:rPr>
        <w:t>මුදු තණ ගසින් ගොබය ඇද ගත් පුරුෂයා හට</w:t>
      </w:r>
      <w:r w:rsidR="00867DD5">
        <w:rPr>
          <w:rFonts w:ascii="UN-Abhaya" w:hAnsi="UN-Abhaya"/>
        </w:rPr>
        <w:t xml:space="preserve"> “</w:t>
      </w:r>
      <w:r w:rsidRPr="00924134">
        <w:rPr>
          <w:rFonts w:ascii="UN-Abhaya" w:hAnsi="UN-Abhaya"/>
          <w:cs/>
        </w:rPr>
        <w:t>මේ මුදු තණගස ය</w:t>
      </w:r>
      <w:r w:rsidRPr="00924134">
        <w:rPr>
          <w:rFonts w:ascii="UN-Abhaya" w:hAnsi="UN-Abhaya"/>
        </w:rPr>
        <w:t xml:space="preserve">, </w:t>
      </w:r>
      <w:r w:rsidRPr="00924134">
        <w:rPr>
          <w:rFonts w:ascii="UN-Abhaya" w:hAnsi="UN-Abhaya"/>
          <w:cs/>
        </w:rPr>
        <w:t>මේ එහි ගොබ ය</w:t>
      </w:r>
      <w:r w:rsidRPr="00924134">
        <w:rPr>
          <w:rFonts w:ascii="UN-Abhaya" w:hAnsi="UN-Abhaya"/>
        </w:rPr>
        <w:t xml:space="preserve">, </w:t>
      </w:r>
      <w:r w:rsidRPr="00924134">
        <w:rPr>
          <w:rFonts w:ascii="UN-Abhaya" w:hAnsi="UN-Abhaya"/>
          <w:cs/>
        </w:rPr>
        <w:t>තණගස අනෙකක</w:t>
      </w:r>
      <w:r w:rsidRPr="00924134">
        <w:rPr>
          <w:rFonts w:ascii="UN-Abhaya" w:hAnsi="UN-Abhaya"/>
        </w:rPr>
        <w:t xml:space="preserve">, </w:t>
      </w:r>
      <w:r w:rsidRPr="00924134">
        <w:rPr>
          <w:rFonts w:ascii="UN-Abhaya" w:hAnsi="UN-Abhaya"/>
          <w:cs/>
        </w:rPr>
        <w:t>ගොබය අනෙකෙක</w:t>
      </w:r>
      <w:r w:rsidRPr="00924134">
        <w:rPr>
          <w:rFonts w:ascii="UN-Abhaya" w:hAnsi="UN-Abhaya"/>
        </w:rPr>
        <w:t xml:space="preserve">, </w:t>
      </w:r>
      <w:r w:rsidRPr="00924134">
        <w:rPr>
          <w:rFonts w:ascii="UN-Abhaya" w:hAnsi="UN-Abhaya"/>
          <w:cs/>
        </w:rPr>
        <w:t>තණගස ගොබය නො වේ</w:t>
      </w:r>
      <w:r w:rsidRPr="00924134">
        <w:rPr>
          <w:rFonts w:ascii="UN-Abhaya" w:hAnsi="UN-Abhaya"/>
        </w:rPr>
        <w:t xml:space="preserve">, </w:t>
      </w:r>
      <w:r w:rsidRPr="00924134">
        <w:rPr>
          <w:rFonts w:ascii="UN-Abhaya" w:hAnsi="UN-Abhaya"/>
          <w:cs/>
        </w:rPr>
        <w:t>ගොබය තණ ගස නො වේ</w:t>
      </w:r>
      <w:r w:rsidRPr="00924134">
        <w:rPr>
          <w:rFonts w:ascii="UN-Abhaya" w:hAnsi="UN-Abhaya"/>
        </w:rPr>
        <w:t xml:space="preserve">, </w:t>
      </w:r>
      <w:r w:rsidRPr="00924134">
        <w:rPr>
          <w:rFonts w:ascii="UN-Abhaya" w:hAnsi="UN-Abhaya"/>
          <w:cs/>
        </w:rPr>
        <w:t>එහෙත් මේ ගොබය තණගසින් ඇද ගන්නා ලදැ</w:t>
      </w:r>
      <w:r w:rsidR="00C4684C">
        <w:rPr>
          <w:rFonts w:ascii="UN-Abhaya" w:hAnsi="UN-Abhaya"/>
        </w:rPr>
        <w:t>”</w:t>
      </w:r>
      <w:r w:rsidRPr="00924134">
        <w:rPr>
          <w:rFonts w:ascii="UN-Abhaya" w:hAnsi="UN-Abhaya"/>
        </w:rPr>
        <w:t xml:space="preserve"> </w:t>
      </w:r>
      <w:r w:rsidRPr="00924134">
        <w:rPr>
          <w:rFonts w:ascii="UN-Abhaya" w:hAnsi="UN-Abhaya"/>
          <w:cs/>
        </w:rPr>
        <w:t>යි අදහසක් වන්නා සේ මේ යෝගීහට ද</w:t>
      </w:r>
      <w:r w:rsidR="00867DD5">
        <w:rPr>
          <w:rFonts w:ascii="UN-Abhaya" w:hAnsi="UN-Abhaya"/>
        </w:rPr>
        <w:t xml:space="preserve"> “</w:t>
      </w:r>
      <w:r w:rsidRPr="00924134">
        <w:rPr>
          <w:rFonts w:ascii="UN-Abhaya" w:hAnsi="UN-Abhaya"/>
          <w:cs/>
        </w:rPr>
        <w:t>මේ සියකය ය</w:t>
      </w:r>
      <w:r w:rsidRPr="00924134">
        <w:rPr>
          <w:rFonts w:ascii="UN-Abhaya" w:hAnsi="UN-Abhaya"/>
        </w:rPr>
        <w:t xml:space="preserve">, </w:t>
      </w:r>
      <w:r w:rsidRPr="00924134">
        <w:rPr>
          <w:rFonts w:ascii="UN-Abhaya" w:hAnsi="UN-Abhaya"/>
          <w:cs/>
        </w:rPr>
        <w:t>මේ අන්කය ය</w:t>
      </w:r>
      <w:r w:rsidRPr="00924134">
        <w:rPr>
          <w:rFonts w:ascii="UN-Abhaya" w:hAnsi="UN-Abhaya"/>
        </w:rPr>
        <w:t xml:space="preserve">, </w:t>
      </w:r>
      <w:r w:rsidRPr="00924134">
        <w:rPr>
          <w:rFonts w:ascii="UN-Abhaya" w:hAnsi="UN-Abhaya"/>
          <w:cs/>
        </w:rPr>
        <w:t>සියකය අන්කය නො වේ</w:t>
      </w:r>
      <w:r w:rsidRPr="00924134">
        <w:rPr>
          <w:rFonts w:ascii="UN-Abhaya" w:hAnsi="UN-Abhaya"/>
        </w:rPr>
        <w:t xml:space="preserve">, </w:t>
      </w:r>
      <w:r w:rsidRPr="00924134">
        <w:rPr>
          <w:rFonts w:ascii="UN-Abhaya" w:hAnsi="UN-Abhaya"/>
          <w:cs/>
        </w:rPr>
        <w:t>අන්කය සියකය නො වේ</w:t>
      </w:r>
      <w:r w:rsidRPr="00924134">
        <w:rPr>
          <w:rFonts w:ascii="UN-Abhaya" w:hAnsi="UN-Abhaya"/>
        </w:rPr>
        <w:t xml:space="preserve">, </w:t>
      </w:r>
      <w:r w:rsidRPr="00924134">
        <w:rPr>
          <w:rFonts w:ascii="UN-Abhaya" w:hAnsi="UN-Abhaya"/>
          <w:cs/>
        </w:rPr>
        <w:t>සියකය අනෙකෙක</w:t>
      </w:r>
      <w:r w:rsidRPr="00924134">
        <w:rPr>
          <w:rFonts w:ascii="UN-Abhaya" w:hAnsi="UN-Abhaya"/>
        </w:rPr>
        <w:t xml:space="preserve">, </w:t>
      </w:r>
      <w:r w:rsidRPr="00924134">
        <w:rPr>
          <w:rFonts w:ascii="UN-Abhaya" w:hAnsi="UN-Abhaya"/>
          <w:cs/>
        </w:rPr>
        <w:t>අන්කය අනෙකෙක</w:t>
      </w:r>
      <w:r w:rsidRPr="00924134">
        <w:rPr>
          <w:rFonts w:ascii="UN-Abhaya" w:hAnsi="UN-Abhaya"/>
        </w:rPr>
        <w:t xml:space="preserve">, </w:t>
      </w:r>
      <w:r w:rsidRPr="00924134">
        <w:rPr>
          <w:rFonts w:ascii="UN-Abhaya" w:hAnsi="UN-Abhaya"/>
          <w:cs/>
        </w:rPr>
        <w:t>එහෙත් සියකයෙන් මේ අන්කය ඇද ගන්නා ලදැ” යි අදහස් වන්නේ ය. එලියට ඇද ගත් තණගොබය යම් සේ තණ ගස වැනි වේ ද එමෙන් මන</w:t>
      </w:r>
      <w:r w:rsidR="00D70C04">
        <w:rPr>
          <w:rFonts w:ascii="UN-Abhaya" w:hAnsi="UN-Abhaya" w:hint="cs"/>
          <w:cs/>
        </w:rPr>
        <w:t>ෝ</w:t>
      </w:r>
      <w:r w:rsidRPr="00924134">
        <w:rPr>
          <w:rFonts w:ascii="UN-Abhaya" w:hAnsi="UN-Abhaya"/>
          <w:cs/>
        </w:rPr>
        <w:t>මයරූපයත් ය</w:t>
      </w:r>
      <w:r w:rsidR="00D70C04">
        <w:rPr>
          <w:rFonts w:ascii="UN-Abhaya" w:hAnsi="UN-Abhaya" w:hint="cs"/>
          <w:cs/>
        </w:rPr>
        <w:t>ෝ</w:t>
      </w:r>
      <w:r w:rsidRPr="00924134">
        <w:rPr>
          <w:rFonts w:ascii="UN-Abhaya" w:hAnsi="UN-Abhaya"/>
          <w:cs/>
        </w:rPr>
        <w:t xml:space="preserve">ගියා වැනි ම වේ. </w:t>
      </w:r>
    </w:p>
    <w:p w14:paraId="3B014BCD" w14:textId="2A467C3C" w:rsidR="00905BFE" w:rsidRDefault="00905BFE" w:rsidP="009608F3">
      <w:pPr>
        <w:spacing w:line="276" w:lineRule="auto"/>
        <w:rPr>
          <w:rFonts w:ascii="UN-Abhaya" w:hAnsi="UN-Abhaya"/>
        </w:rPr>
      </w:pPr>
      <w:r w:rsidRPr="00924134">
        <w:rPr>
          <w:rFonts w:ascii="UN-Abhaya" w:hAnsi="UN-Abhaya"/>
          <w:cs/>
        </w:rPr>
        <w:t>සියවෙස් හැර ඒ හා කිසිසේත් සමාන නො වන ලදරු වෙස් න</w:t>
      </w:r>
      <w:r w:rsidR="005E54D6">
        <w:rPr>
          <w:rFonts w:ascii="UN-Abhaya" w:hAnsi="UN-Abhaya" w:hint="cs"/>
          <w:cs/>
        </w:rPr>
        <w:t>ා</w:t>
      </w:r>
      <w:r w:rsidRPr="00924134">
        <w:rPr>
          <w:rFonts w:ascii="UN-Abhaya" w:hAnsi="UN-Abhaya"/>
          <w:cs/>
        </w:rPr>
        <w:t>වෙස් ඈ අන් වෙසක් ගැණීම විකු</w:t>
      </w:r>
      <w:r w:rsidR="00D53FFC">
        <w:rPr>
          <w:rFonts w:ascii="UN-Abhaya" w:hAnsi="UN-Abhaya"/>
          <w:cs/>
        </w:rPr>
        <w:t>ර්‍ව</w:t>
      </w:r>
      <w:r w:rsidRPr="00924134">
        <w:rPr>
          <w:rFonts w:ascii="UN-Abhaya" w:hAnsi="UN-Abhaya"/>
          <w:cs/>
        </w:rPr>
        <w:t>ණර්ද්ධිය යි. මන</w:t>
      </w:r>
      <w:r w:rsidR="005E54D6">
        <w:rPr>
          <w:rFonts w:ascii="UN-Abhaya" w:hAnsi="UN-Abhaya" w:hint="cs"/>
          <w:cs/>
        </w:rPr>
        <w:t>ෝ</w:t>
      </w:r>
      <w:r w:rsidRPr="00924134">
        <w:rPr>
          <w:rFonts w:ascii="UN-Abhaya" w:hAnsi="UN-Abhaya"/>
          <w:cs/>
        </w:rPr>
        <w:t>මයඍද්ධිය කරනු කැමැත්තේ පාදකද්ධ්‍ය</w:t>
      </w:r>
      <w:r w:rsidR="005E54D6">
        <w:rPr>
          <w:rFonts w:ascii="UN-Abhaya" w:hAnsi="UN-Abhaya" w:hint="cs"/>
          <w:cs/>
        </w:rPr>
        <w:t>ා</w:t>
      </w:r>
      <w:r w:rsidRPr="00924134">
        <w:rPr>
          <w:rFonts w:ascii="UN-Abhaya" w:hAnsi="UN-Abhaya"/>
          <w:cs/>
        </w:rPr>
        <w:t>නයෙන් නැගිට ශරීරය ආව</w:t>
      </w:r>
      <w:r w:rsidR="005E54D6">
        <w:rPr>
          <w:rFonts w:ascii="UN-Abhaya" w:hAnsi="UN-Abhaya" w:hint="cs"/>
          <w:cs/>
        </w:rPr>
        <w:t>ර්‍</w:t>
      </w:r>
      <w:r w:rsidRPr="00924134">
        <w:rPr>
          <w:rFonts w:ascii="UN-Abhaya" w:hAnsi="UN-Abhaya"/>
          <w:cs/>
        </w:rPr>
        <w:t>ජනා කොට</w:t>
      </w:r>
      <w:r w:rsidR="00867DD5">
        <w:rPr>
          <w:rFonts w:ascii="UN-Abhaya" w:hAnsi="UN-Abhaya"/>
        </w:rPr>
        <w:t xml:space="preserve"> “</w:t>
      </w:r>
      <w:r w:rsidRPr="00924134">
        <w:rPr>
          <w:rFonts w:ascii="UN-Abhaya" w:hAnsi="UN-Abhaya"/>
          <w:cs/>
        </w:rPr>
        <w:t>එය සිදුරු වේවා</w:t>
      </w:r>
      <w:r w:rsidR="00C4684C">
        <w:rPr>
          <w:rFonts w:ascii="UN-Abhaya" w:hAnsi="UN-Abhaya"/>
        </w:rPr>
        <w:t>”</w:t>
      </w:r>
      <w:r w:rsidRPr="00924134">
        <w:rPr>
          <w:rFonts w:ascii="UN-Abhaya" w:hAnsi="UN-Abhaya"/>
        </w:rPr>
        <w:t xml:space="preserve"> </w:t>
      </w:r>
      <w:r w:rsidRPr="00924134">
        <w:rPr>
          <w:rFonts w:ascii="UN-Abhaya" w:hAnsi="UN-Abhaya"/>
          <w:cs/>
        </w:rPr>
        <w:t>යි ඉට</w:t>
      </w:r>
      <w:r w:rsidR="005E54D6">
        <w:rPr>
          <w:rFonts w:ascii="UN-Abhaya" w:hAnsi="UN-Abhaya" w:hint="cs"/>
          <w:cs/>
        </w:rPr>
        <w:t>න්</w:t>
      </w:r>
      <w:r w:rsidRPr="00924134">
        <w:rPr>
          <w:rFonts w:ascii="UN-Abhaya" w:hAnsi="UN-Abhaya"/>
          <w:cs/>
        </w:rPr>
        <w:t>නේ ය. එකල්හි ශරීරය සිදුරු වන්නේ ය. ඒ සිදුර තුළ තමන් වැනි අන් සිරුරක් වේවා</w:t>
      </w:r>
      <w:r w:rsidR="00AD7D7D">
        <w:rPr>
          <w:rFonts w:ascii="UN-Abhaya" w:hAnsi="UN-Abhaya"/>
        </w:rPr>
        <w:t>”</w:t>
      </w:r>
      <w:r w:rsidRPr="00924134">
        <w:rPr>
          <w:rFonts w:ascii="UN-Abhaya" w:hAnsi="UN-Abhaya"/>
          <w:cs/>
        </w:rPr>
        <w:t xml:space="preserve"> යි ඉටීම හා ම සිය සිරුර තුළ තමන් වැනි අන් සිරුරෙක් මැවෙන්නේ ය. මැවුනු ඒ සිරුර තමන් වැනි ය. මේ වනාහි විකු</w:t>
      </w:r>
      <w:r w:rsidR="00D53FFC">
        <w:rPr>
          <w:rFonts w:ascii="UN-Abhaya" w:hAnsi="UN-Abhaya"/>
          <w:cs/>
        </w:rPr>
        <w:t>ර්‍ව</w:t>
      </w:r>
      <w:r w:rsidRPr="00924134">
        <w:rPr>
          <w:rFonts w:ascii="UN-Abhaya" w:hAnsi="UN-Abhaya"/>
          <w:cs/>
        </w:rPr>
        <w:t>ණර්ද්ධි - මන</w:t>
      </w:r>
      <w:r w:rsidR="005E54D6">
        <w:rPr>
          <w:rFonts w:ascii="UN-Abhaya" w:hAnsi="UN-Abhaya" w:hint="cs"/>
          <w:cs/>
        </w:rPr>
        <w:t>ෝ</w:t>
      </w:r>
      <w:r w:rsidRPr="00924134">
        <w:rPr>
          <w:rFonts w:ascii="UN-Abhaya" w:hAnsi="UN-Abhaya"/>
          <w:cs/>
        </w:rPr>
        <w:t xml:space="preserve">මයර්ද්ධි දෙක්හි වෙනස ය. </w:t>
      </w:r>
    </w:p>
    <w:p w14:paraId="36E1C905" w14:textId="77777777" w:rsidR="00B06248" w:rsidRDefault="00905BFE" w:rsidP="009608F3">
      <w:pPr>
        <w:spacing w:line="276" w:lineRule="auto"/>
        <w:rPr>
          <w:rFonts w:ascii="UN-Abhaya" w:hAnsi="UN-Abhaya"/>
        </w:rPr>
      </w:pPr>
      <w:r w:rsidRPr="00924134">
        <w:rPr>
          <w:rFonts w:ascii="UN-Abhaya" w:hAnsi="UN-Abhaya"/>
          <w:cs/>
        </w:rPr>
        <w:t>ගමනා</w:t>
      </w:r>
      <w:r w:rsidR="00573694">
        <w:rPr>
          <w:rFonts w:ascii="UN-Abhaya" w:hAnsi="UN-Abhaya"/>
          <w:cs/>
        </w:rPr>
        <w:t>ර්‍ත්‍ථ</w:t>
      </w:r>
      <w:r w:rsidRPr="00924134">
        <w:rPr>
          <w:rFonts w:ascii="UN-Abhaya" w:hAnsi="UN-Abhaya"/>
          <w:cs/>
        </w:rPr>
        <w:t xml:space="preserve">යෙන් සියලු </w:t>
      </w:r>
      <w:r w:rsidR="0003542E">
        <w:rPr>
          <w:rFonts w:ascii="UN-Abhaya" w:hAnsi="UN-Abhaya"/>
          <w:cs/>
        </w:rPr>
        <w:t>සත්ත්‍ව</w:t>
      </w:r>
      <w:r w:rsidRPr="00924134">
        <w:rPr>
          <w:rFonts w:ascii="UN-Abhaya" w:hAnsi="UN-Abhaya"/>
          <w:cs/>
        </w:rPr>
        <w:t xml:space="preserve">යන් කෙරෙහි සාධාරණ විසින් පැවැති ගො ශබ්දය තැල්ල - මොල්ලි </w:t>
      </w:r>
      <w:r w:rsidR="00B06248">
        <w:rPr>
          <w:rFonts w:ascii="UN-Abhaya" w:hAnsi="UN-Abhaya" w:hint="cs"/>
          <w:cs/>
        </w:rPr>
        <w:t xml:space="preserve">ඈ </w:t>
      </w:r>
      <w:r w:rsidRPr="00924134">
        <w:rPr>
          <w:rFonts w:ascii="UN-Abhaya" w:hAnsi="UN-Abhaya"/>
          <w:cs/>
        </w:rPr>
        <w:t xml:space="preserve">අවයවයන්ගෙන් යුත් ගොපිණ්ඩයෙහි ම </w:t>
      </w:r>
      <w:r w:rsidR="00B06248">
        <w:rPr>
          <w:rFonts w:ascii="UN-Abhaya" w:hAnsi="UN-Abhaya" w:hint="cs"/>
          <w:cs/>
        </w:rPr>
        <w:t>රැඪී</w:t>
      </w:r>
      <w:r w:rsidRPr="00924134">
        <w:rPr>
          <w:rFonts w:ascii="UN-Abhaya" w:hAnsi="UN-Abhaya"/>
          <w:cs/>
        </w:rPr>
        <w:t xml:space="preserve"> ව පවත්නා සේ අභිඥාචිත්තයෙන් උපදවන්නා වූ සියලු රූපයන්ට සාධාරණ වූ මන</w:t>
      </w:r>
      <w:r w:rsidR="00B06248">
        <w:rPr>
          <w:rFonts w:ascii="UN-Abhaya" w:hAnsi="UN-Abhaya" w:hint="cs"/>
          <w:cs/>
        </w:rPr>
        <w:t>ෝ</w:t>
      </w:r>
      <w:r w:rsidRPr="00924134">
        <w:rPr>
          <w:rFonts w:ascii="UN-Abhaya" w:hAnsi="UN-Abhaya"/>
          <w:cs/>
        </w:rPr>
        <w:t>මය ඉද්ධි යනු අභිඥාචිත්තයෙන් හටගන්නා වූ ආත්මභාවය කෙරෙහි ම රුඪී ව පවන්නේ යි දතයුතු ය. ඍද්ධියට පැමිණියහු හැම අතකින් සමාන වූ මේ මැවීමෙහි සිතින් නිපන්බව ම ප්‍රධාන බැවින් මන</w:t>
      </w:r>
      <w:r w:rsidR="00B06248">
        <w:rPr>
          <w:rFonts w:ascii="UN-Abhaya" w:hAnsi="UN-Abhaya" w:hint="cs"/>
          <w:cs/>
        </w:rPr>
        <w:t>ෝ</w:t>
      </w:r>
      <w:r w:rsidRPr="00924134">
        <w:rPr>
          <w:rFonts w:ascii="UN-Abhaya" w:hAnsi="UN-Abhaya"/>
          <w:cs/>
        </w:rPr>
        <w:t>මය ඉද්ධි යි කියනු ලැබේ. මන</w:t>
      </w:r>
      <w:r w:rsidR="00B06248">
        <w:rPr>
          <w:rFonts w:ascii="UN-Abhaya" w:hAnsi="UN-Abhaya" w:hint="cs"/>
          <w:cs/>
        </w:rPr>
        <w:t>ෝ</w:t>
      </w:r>
      <w:r w:rsidRPr="00924134">
        <w:rPr>
          <w:rFonts w:ascii="UN-Abhaya" w:hAnsi="UN-Abhaya"/>
          <w:cs/>
        </w:rPr>
        <w:t>මය ව්‍යවහාරය මේ ඍද්ධියෙහි ම අතිශයය</w:t>
      </w:r>
      <w:r w:rsidR="00B06248">
        <w:rPr>
          <w:rFonts w:ascii="UN-Abhaya" w:hAnsi="UN-Abhaya" w:hint="cs"/>
          <w:cs/>
        </w:rPr>
        <w:t>ෝ</w:t>
      </w:r>
      <w:r w:rsidRPr="00924134">
        <w:rPr>
          <w:rFonts w:ascii="UN-Abhaya" w:hAnsi="UN-Abhaya"/>
          <w:cs/>
        </w:rPr>
        <w:t>ග වන්නේ ය. අධිෂ්ඨාන - විකු</w:t>
      </w:r>
      <w:r w:rsidR="00D53FFC">
        <w:rPr>
          <w:rFonts w:ascii="UN-Abhaya" w:hAnsi="UN-Abhaya"/>
          <w:cs/>
        </w:rPr>
        <w:t>ර්‍ව</w:t>
      </w:r>
      <w:r w:rsidRPr="00924134">
        <w:rPr>
          <w:rFonts w:ascii="UN-Abhaya" w:hAnsi="UN-Abhaya"/>
          <w:cs/>
        </w:rPr>
        <w:t>ණර්ද්ධීන් කෙරෙහි ඒ ව්‍යවහාරය අතිශයවත් නො වන්නේ ය.</w:t>
      </w:r>
      <w:r w:rsidR="00B06248">
        <w:rPr>
          <w:rFonts w:ascii="UN-Abhaya" w:hAnsi="UN-Abhaya" w:hint="cs"/>
          <w:cs/>
        </w:rPr>
        <w:t xml:space="preserve"> </w:t>
      </w:r>
    </w:p>
    <w:p w14:paraId="4F4A82DB" w14:textId="77777777" w:rsidR="003D2220" w:rsidRDefault="00905BFE" w:rsidP="009608F3">
      <w:pPr>
        <w:spacing w:line="276" w:lineRule="auto"/>
        <w:rPr>
          <w:rFonts w:ascii="UN-Abhaya" w:hAnsi="UN-Abhaya"/>
        </w:rPr>
      </w:pPr>
      <w:r w:rsidRPr="00406C2F">
        <w:rPr>
          <w:rFonts w:ascii="UN-Abhaya" w:hAnsi="UN-Abhaya"/>
          <w:b/>
          <w:bCs/>
          <w:cs/>
        </w:rPr>
        <w:t>“ඤාණප්පවත්තිතො පුබ්බේ වා පච්ඡා වා තඞ්ඛණෙ වා ඤාණානුභාවනිබ්බත්තො විසෙසො ඤාණවිප්ඵාරා ඉද්ධි නාම</w:t>
      </w:r>
      <w:r w:rsidR="00C4684C">
        <w:rPr>
          <w:rFonts w:ascii="UN-Abhaya" w:hAnsi="UN-Abhaya"/>
          <w:b/>
          <w:bCs/>
        </w:rPr>
        <w:t>”</w:t>
      </w:r>
      <w:r w:rsidRPr="00406C2F">
        <w:rPr>
          <w:rFonts w:ascii="UN-Abhaya" w:hAnsi="UN-Abhaya"/>
          <w:b/>
          <w:bCs/>
          <w:cs/>
        </w:rPr>
        <w:t xml:space="preserve"> </w:t>
      </w:r>
      <w:r w:rsidRPr="00406C2F">
        <w:rPr>
          <w:rFonts w:ascii="UN-Abhaya" w:hAnsi="UN-Abhaya"/>
          <w:cs/>
        </w:rPr>
        <w:t>පශ්චිම භවික</w:t>
      </w:r>
      <w:r w:rsidR="0003542E">
        <w:rPr>
          <w:rFonts w:ascii="UN-Abhaya" w:hAnsi="UN-Abhaya"/>
          <w:cs/>
        </w:rPr>
        <w:t>සත්ත්‍ව</w:t>
      </w:r>
      <w:r w:rsidRPr="00406C2F">
        <w:rPr>
          <w:rFonts w:ascii="UN-Abhaya" w:hAnsi="UN-Abhaya"/>
          <w:cs/>
        </w:rPr>
        <w:t xml:space="preserve">යාහට රහත්මග නුවණ ඉපැද්මට පෙර විදසුන් වඩනා </w:t>
      </w:r>
      <w:r w:rsidRPr="00406C2F">
        <w:rPr>
          <w:rFonts w:ascii="UN-Abhaya" w:hAnsi="UN-Abhaya"/>
          <w:cs/>
        </w:rPr>
        <w:lastRenderedPageBreak/>
        <w:t>කල්හි හෝ ඊට පෙර පිළිසිඳ ගැණීමත් රහත්වීමත් අතර කාලයෙහි හෝ රහත්වීමෙන් පසු ස්ක</w:t>
      </w:r>
      <w:r w:rsidR="000C0EC0">
        <w:rPr>
          <w:rFonts w:ascii="UN-Abhaya" w:hAnsi="UN-Abhaya"/>
          <w:cs/>
        </w:rPr>
        <w:t>න්‍ධ</w:t>
      </w:r>
      <w:r w:rsidRPr="00406C2F">
        <w:rPr>
          <w:rFonts w:ascii="UN-Abhaya" w:hAnsi="UN-Abhaya"/>
          <w:cs/>
        </w:rPr>
        <w:t xml:space="preserve"> පරි</w:t>
      </w:r>
      <w:r w:rsidR="001E0DDA">
        <w:rPr>
          <w:rFonts w:ascii="UN-Abhaya" w:hAnsi="UN-Abhaya"/>
          <w:cs/>
        </w:rPr>
        <w:t>නි</w:t>
      </w:r>
      <w:r w:rsidR="00A30314">
        <w:rPr>
          <w:rFonts w:ascii="UN-Abhaya" w:hAnsi="UN-Abhaya"/>
          <w:cs/>
        </w:rPr>
        <w:t>ර්‍වා</w:t>
      </w:r>
      <w:r w:rsidR="001E0DDA">
        <w:rPr>
          <w:rFonts w:ascii="UN-Abhaya" w:hAnsi="UN-Abhaya"/>
          <w:cs/>
        </w:rPr>
        <w:t>ණය</w:t>
      </w:r>
      <w:r w:rsidRPr="00406C2F">
        <w:rPr>
          <w:rFonts w:ascii="UN-Abhaya" w:hAnsi="UN-Abhaya"/>
          <w:cs/>
        </w:rPr>
        <w:t xml:space="preserve"> තෙක් ඇති මේ කාලයෙහි හෝ රහත්මග නුවණ ලබන්නා වූ මොහොතෙහි හෝ රහත්මග නුවණ නිසා නිපන් පැහිය යුතු කෙලෙසුන්ගේ පැහීම නම් වූ වැඩිය යුතු ධ</w:t>
      </w:r>
      <w:r w:rsidR="00FB0612">
        <w:rPr>
          <w:rFonts w:ascii="UN-Abhaya" w:hAnsi="UN-Abhaya"/>
          <w:cs/>
        </w:rPr>
        <w:t>ර්‍ම</w:t>
      </w:r>
      <w:r w:rsidRPr="00406C2F">
        <w:rPr>
          <w:rFonts w:ascii="UN-Abhaya" w:hAnsi="UN-Abhaya"/>
          <w:cs/>
        </w:rPr>
        <w:t xml:space="preserve">යන්ගේ වැඩීම නම් වූ විශේෂත්‍වය ඤාණවිප්ඵාරඉද්ධි නම්. </w:t>
      </w:r>
    </w:p>
    <w:p w14:paraId="14654713" w14:textId="70D29561" w:rsidR="00905BFE" w:rsidRDefault="00905BFE" w:rsidP="009608F3">
      <w:pPr>
        <w:spacing w:line="276" w:lineRule="auto"/>
        <w:rPr>
          <w:rFonts w:ascii="UN-Abhaya" w:hAnsi="UN-Abhaya"/>
        </w:rPr>
      </w:pPr>
      <w:r w:rsidRPr="00406C2F">
        <w:rPr>
          <w:rFonts w:ascii="UN-Abhaya" w:hAnsi="UN-Abhaya"/>
          <w:cs/>
        </w:rPr>
        <w:t xml:space="preserve">එය පටිසම්භිදායෙහි මෙසේ ආවා ය. </w:t>
      </w:r>
      <w:r w:rsidR="00AD7D7D">
        <w:rPr>
          <w:rFonts w:ascii="UN-Abhaya" w:hAnsi="UN-Abhaya"/>
          <w:b/>
          <w:bCs/>
        </w:rPr>
        <w:t>“</w:t>
      </w:r>
      <w:r w:rsidRPr="00406C2F">
        <w:rPr>
          <w:rFonts w:ascii="UN-Abhaya" w:hAnsi="UN-Abhaya"/>
          <w:b/>
          <w:bCs/>
          <w:cs/>
        </w:rPr>
        <w:t>කතමාඤාණවිප්ඵාරා ඉද්ධි</w:t>
      </w:r>
      <w:r w:rsidRPr="00406C2F">
        <w:rPr>
          <w:rFonts w:ascii="UN-Abhaya" w:hAnsi="UN-Abhaya"/>
          <w:b/>
          <w:bCs/>
        </w:rPr>
        <w:t xml:space="preserve">? </w:t>
      </w:r>
      <w:r w:rsidRPr="00406C2F">
        <w:rPr>
          <w:rFonts w:ascii="UN-Abhaya" w:hAnsi="UN-Abhaya"/>
          <w:b/>
          <w:bCs/>
          <w:cs/>
        </w:rPr>
        <w:t>අනිච්චානුපස්සනාය නිච්චසඤ්ඤාය ය පහාන‍ට්ඨො ඉජ්ඣතීති = ඤාණවිප්ඵාරඉද්ධි”</w:t>
      </w:r>
      <w:r w:rsidRPr="00406C2F">
        <w:rPr>
          <w:rFonts w:ascii="UN-Abhaya" w:hAnsi="UN-Abhaya"/>
          <w:cs/>
        </w:rPr>
        <w:t xml:space="preserve"> යි. අනිත්‍යානුද</w:t>
      </w:r>
      <w:r w:rsidR="005E7ED9">
        <w:rPr>
          <w:rFonts w:ascii="UN-Abhaya" w:hAnsi="UN-Abhaya"/>
          <w:cs/>
        </w:rPr>
        <w:t>ර්‍ශ</w:t>
      </w:r>
      <w:r w:rsidRPr="00406C2F">
        <w:rPr>
          <w:rFonts w:ascii="UN-Abhaya" w:hAnsi="UN-Abhaya"/>
          <w:cs/>
        </w:rPr>
        <w:t>නයෙන් නිත්‍ය සංඥාවගේ ප්‍රහාණය සමෘද්ධ වේ නු යි ඤාණවිප්ඵාරඉද්ධි නම් යනු එහි අරුත් ය.</w:t>
      </w:r>
      <w:r w:rsidR="00867DD5">
        <w:rPr>
          <w:rFonts w:ascii="UN-Abhaya" w:hAnsi="UN-Abhaya"/>
          <w:b/>
          <w:bCs/>
        </w:rPr>
        <w:t xml:space="preserve"> “</w:t>
      </w:r>
      <w:r w:rsidR="00665323">
        <w:rPr>
          <w:rFonts w:ascii="UN-Abhaya" w:hAnsi="UN-Abhaya" w:hint="cs"/>
          <w:b/>
          <w:bCs/>
          <w:cs/>
        </w:rPr>
        <w:t>ඤා</w:t>
      </w:r>
      <w:r w:rsidRPr="00406C2F">
        <w:rPr>
          <w:rFonts w:ascii="UN-Abhaya" w:hAnsi="UN-Abhaya"/>
          <w:b/>
          <w:bCs/>
          <w:cs/>
        </w:rPr>
        <w:t>ණස්ස විප්ඵාරො වෙගායිතත්තං ඵතිස්ස අ</w:t>
      </w:r>
      <w:r w:rsidR="00C54AED">
        <w:rPr>
          <w:rFonts w:ascii="UN-Abhaya" w:hAnsi="UN-Abhaya"/>
          <w:b/>
          <w:bCs/>
          <w:cs/>
        </w:rPr>
        <w:t>ත්‍ථි</w:t>
      </w:r>
      <w:r w:rsidRPr="00406C2F">
        <w:rPr>
          <w:rFonts w:ascii="UN-Abhaya" w:hAnsi="UN-Abhaya"/>
          <w:b/>
          <w:bCs/>
          <w:cs/>
        </w:rPr>
        <w:t>ති ඤාණවිප්ඵාරා</w:t>
      </w:r>
      <w:r w:rsidR="00AD7D7D">
        <w:rPr>
          <w:rFonts w:ascii="UN-Abhaya" w:hAnsi="UN-Abhaya"/>
          <w:b/>
          <w:bCs/>
        </w:rPr>
        <w:t>”</w:t>
      </w:r>
      <w:r w:rsidRPr="00406C2F">
        <w:rPr>
          <w:rFonts w:ascii="UN-Abhaya" w:hAnsi="UN-Abhaya"/>
          <w:cs/>
        </w:rPr>
        <w:t xml:space="preserve"> යනු ටිකා ය. </w:t>
      </w:r>
    </w:p>
    <w:p w14:paraId="0C6461DF" w14:textId="7FAB7CD2" w:rsidR="00905BFE" w:rsidRPr="00406C2F" w:rsidRDefault="00905BFE" w:rsidP="009608F3">
      <w:pPr>
        <w:spacing w:line="276" w:lineRule="auto"/>
        <w:rPr>
          <w:rFonts w:ascii="UN-Abhaya" w:hAnsi="UN-Abhaya"/>
        </w:rPr>
      </w:pPr>
      <w:r w:rsidRPr="00406C2F">
        <w:rPr>
          <w:rFonts w:ascii="UN-Abhaya" w:hAnsi="UN-Abhaya"/>
          <w:cs/>
        </w:rPr>
        <w:t>සංස්කාර ධ</w:t>
      </w:r>
      <w:r w:rsidR="00FB0612">
        <w:rPr>
          <w:rFonts w:ascii="UN-Abhaya" w:hAnsi="UN-Abhaya"/>
          <w:cs/>
        </w:rPr>
        <w:t>ර්‍ම</w:t>
      </w:r>
      <w:r w:rsidRPr="00406C2F">
        <w:rPr>
          <w:rFonts w:ascii="UN-Abhaya" w:hAnsi="UN-Abhaya"/>
          <w:cs/>
        </w:rPr>
        <w:t>යන් අනිත්‍ය වශයෙන් බලන බලවත් විද</w:t>
      </w:r>
      <w:r w:rsidR="005E7ED9">
        <w:rPr>
          <w:rFonts w:ascii="UN-Abhaya" w:hAnsi="UN-Abhaya"/>
          <w:cs/>
        </w:rPr>
        <w:t>ර්‍ශ</w:t>
      </w:r>
      <w:r w:rsidRPr="00406C2F">
        <w:rPr>
          <w:rFonts w:ascii="UN-Abhaya" w:hAnsi="UN-Abhaya"/>
          <w:cs/>
        </w:rPr>
        <w:t>නාවෙන් පටන්</w:t>
      </w:r>
      <w:r w:rsidR="00014ECB">
        <w:rPr>
          <w:rFonts w:ascii="UN-Abhaya" w:hAnsi="UN-Abhaya"/>
          <w:cs/>
        </w:rPr>
        <w:t xml:space="preserve"> </w:t>
      </w:r>
      <w:r w:rsidRPr="00406C2F">
        <w:rPr>
          <w:rFonts w:ascii="UN-Abhaya" w:hAnsi="UN-Abhaya"/>
          <w:cs/>
        </w:rPr>
        <w:t>ගත් විද</w:t>
      </w:r>
      <w:r w:rsidR="005E7ED9">
        <w:rPr>
          <w:rFonts w:ascii="UN-Abhaya" w:hAnsi="UN-Abhaya"/>
          <w:cs/>
        </w:rPr>
        <w:t>ර්‍ශ</w:t>
      </w:r>
      <w:r w:rsidRPr="00406C2F">
        <w:rPr>
          <w:rFonts w:ascii="UN-Abhaya" w:hAnsi="UN-Abhaya"/>
          <w:cs/>
        </w:rPr>
        <w:t>නා භාවනා ඇත්තහුට විද</w:t>
      </w:r>
      <w:r w:rsidR="005E7ED9">
        <w:rPr>
          <w:rFonts w:ascii="UN-Abhaya" w:hAnsi="UN-Abhaya"/>
          <w:cs/>
        </w:rPr>
        <w:t>ර්‍ශ</w:t>
      </w:r>
      <w:r w:rsidRPr="00406C2F">
        <w:rPr>
          <w:rFonts w:ascii="UN-Abhaya" w:hAnsi="UN-Abhaya"/>
          <w:cs/>
        </w:rPr>
        <w:t>නා කරණ කල්හි ද එයට පෙර හා පසු ද පොදු වශයෙන් ගෙන සංස්කාර ධ</w:t>
      </w:r>
      <w:r w:rsidR="00FB0612">
        <w:rPr>
          <w:rFonts w:ascii="UN-Abhaya" w:hAnsi="UN-Abhaya"/>
          <w:cs/>
        </w:rPr>
        <w:t>ර්‍ම</w:t>
      </w:r>
      <w:r w:rsidRPr="00406C2F">
        <w:rPr>
          <w:rFonts w:ascii="UN-Abhaya" w:hAnsi="UN-Abhaya"/>
          <w:cs/>
        </w:rPr>
        <w:t xml:space="preserve"> ගැන සිහි කරණ කල්හි ද සංස්කාරධ</w:t>
      </w:r>
      <w:r w:rsidR="00FB0612">
        <w:rPr>
          <w:rFonts w:ascii="UN-Abhaya" w:hAnsi="UN-Abhaya"/>
          <w:cs/>
        </w:rPr>
        <w:t>ර්‍ම</w:t>
      </w:r>
      <w:r w:rsidRPr="00406C2F">
        <w:rPr>
          <w:rFonts w:ascii="UN-Abhaya" w:hAnsi="UN-Abhaya"/>
          <w:cs/>
        </w:rPr>
        <w:t xml:space="preserve"> කෙරෙහි පැවැති නිත්‍යසංඥාව දුරු වීමෙන් ප්‍රහාණය සිද්ධ වන්නේ ය යි දත යුතු ය. එසේ ම සංසාරධ</w:t>
      </w:r>
      <w:r w:rsidR="00FB0612">
        <w:rPr>
          <w:rFonts w:ascii="UN-Abhaya" w:hAnsi="UN-Abhaya"/>
          <w:cs/>
        </w:rPr>
        <w:t>ර්‍ම</w:t>
      </w:r>
      <w:r w:rsidRPr="00406C2F">
        <w:rPr>
          <w:rFonts w:ascii="UN-Abhaya" w:hAnsi="UN-Abhaya"/>
          <w:cs/>
        </w:rPr>
        <w:t xml:space="preserve"> දුක් වශයෙන් බලන්නහුට සංස</w:t>
      </w:r>
      <w:r w:rsidRPr="00406C2F">
        <w:rPr>
          <w:rFonts w:ascii="UN-Abhaya" w:hAnsi="UN-Abhaya"/>
          <w:cs/>
          <w:lang w:val="en-GB"/>
        </w:rPr>
        <w:t>්</w:t>
      </w:r>
      <w:r w:rsidRPr="00406C2F">
        <w:rPr>
          <w:rFonts w:ascii="UN-Abhaya" w:hAnsi="UN-Abhaya"/>
          <w:cs/>
        </w:rPr>
        <w:t>කාර ධ</w:t>
      </w:r>
      <w:r w:rsidR="00FB0612">
        <w:rPr>
          <w:rFonts w:ascii="UN-Abhaya" w:hAnsi="UN-Abhaya"/>
          <w:cs/>
        </w:rPr>
        <w:t>ර්‍ම</w:t>
      </w:r>
      <w:r w:rsidRPr="00406C2F">
        <w:rPr>
          <w:rFonts w:ascii="UN-Abhaya" w:hAnsi="UN-Abhaya"/>
          <w:cs/>
        </w:rPr>
        <w:t xml:space="preserve"> කෙරෙහි පැවැති සුඛසංඥාව</w:t>
      </w:r>
      <w:r w:rsidRPr="00406C2F">
        <w:rPr>
          <w:rFonts w:ascii="UN-Abhaya" w:hAnsi="UN-Abhaya"/>
        </w:rPr>
        <w:t xml:space="preserve">, </w:t>
      </w:r>
      <w:r w:rsidRPr="00406C2F">
        <w:rPr>
          <w:rFonts w:ascii="UN-Abhaya" w:hAnsi="UN-Abhaya"/>
          <w:cs/>
        </w:rPr>
        <w:t>අනාත්ම වශයෙන් බලන්නහුට ආත්මසංඥාව</w:t>
      </w:r>
      <w:r w:rsidRPr="00406C2F">
        <w:rPr>
          <w:rFonts w:ascii="UN-Abhaya" w:hAnsi="UN-Abhaya"/>
        </w:rPr>
        <w:t xml:space="preserve">, </w:t>
      </w:r>
      <w:r w:rsidRPr="00406C2F">
        <w:rPr>
          <w:rFonts w:ascii="UN-Abhaya" w:hAnsi="UN-Abhaya"/>
          <w:cs/>
        </w:rPr>
        <w:t>නිර්‍වෙද වශයෙන් බලන්නහුට තෘෂ්ණාව</w:t>
      </w:r>
      <w:r w:rsidRPr="00406C2F">
        <w:rPr>
          <w:rFonts w:ascii="UN-Abhaya" w:hAnsi="UN-Abhaya"/>
        </w:rPr>
        <w:t xml:space="preserve">, </w:t>
      </w:r>
      <w:r w:rsidRPr="00406C2F">
        <w:rPr>
          <w:rFonts w:ascii="UN-Abhaya" w:hAnsi="UN-Abhaya"/>
          <w:cs/>
        </w:rPr>
        <w:t>විරාග වශයෙන් බලන්නහුට රාගය</w:t>
      </w:r>
      <w:r w:rsidRPr="00406C2F">
        <w:rPr>
          <w:rFonts w:ascii="UN-Abhaya" w:hAnsi="UN-Abhaya"/>
        </w:rPr>
        <w:t xml:space="preserve">, </w:t>
      </w:r>
      <w:r w:rsidRPr="00406C2F">
        <w:rPr>
          <w:rFonts w:ascii="UN-Abhaya" w:hAnsi="UN-Abhaya"/>
          <w:cs/>
        </w:rPr>
        <w:t>නිරෝධ වශයෙන් බලන්නහුට සමුදය</w:t>
      </w:r>
      <w:r w:rsidRPr="00406C2F">
        <w:rPr>
          <w:rFonts w:ascii="UN-Abhaya" w:hAnsi="UN-Abhaya"/>
        </w:rPr>
        <w:t xml:space="preserve">, </w:t>
      </w:r>
      <w:r w:rsidRPr="00406C2F">
        <w:rPr>
          <w:rFonts w:ascii="UN-Abhaya" w:hAnsi="UN-Abhaya"/>
          <w:cs/>
        </w:rPr>
        <w:t>දුරුකිරීම් වශයෙන් බලන්නහුට ආදානය යන මේ සුඛසංඥාදිය දුරුවීමෙන් ප්‍රහාණය සිද්ධ වන්නී ය. රහත්මග නුවණින් සියලු කෙලෙස් නැසී යෑමෙන් ප්‍රහාණා</w:t>
      </w:r>
      <w:r w:rsidR="00573694">
        <w:rPr>
          <w:rFonts w:ascii="UN-Abhaya" w:hAnsi="UN-Abhaya"/>
          <w:cs/>
        </w:rPr>
        <w:t>ර්‍ත්‍ථ</w:t>
      </w:r>
      <w:r w:rsidRPr="00406C2F">
        <w:rPr>
          <w:rFonts w:ascii="UN-Abhaya" w:hAnsi="UN-Abhaya"/>
          <w:cs/>
        </w:rPr>
        <w:t>ය මුදුන් පැමිණෙන්නේ ය. මේ කියු ඉෂ්ටඵල</w:t>
      </w:r>
      <w:r w:rsidRPr="00406C2F">
        <w:rPr>
          <w:rFonts w:ascii="UN-Abhaya" w:hAnsi="UN-Abhaya"/>
        </w:rPr>
        <w:t xml:space="preserve">, </w:t>
      </w:r>
      <w:r w:rsidRPr="00406C2F">
        <w:rPr>
          <w:rFonts w:ascii="UN-Abhaya" w:hAnsi="UN-Abhaya"/>
          <w:cs/>
        </w:rPr>
        <w:t>විද</w:t>
      </w:r>
      <w:r w:rsidR="005E7ED9">
        <w:rPr>
          <w:rFonts w:ascii="UN-Abhaya" w:hAnsi="UN-Abhaya"/>
          <w:cs/>
        </w:rPr>
        <w:t>ර්‍ශ</w:t>
      </w:r>
      <w:r w:rsidRPr="00406C2F">
        <w:rPr>
          <w:rFonts w:ascii="UN-Abhaya" w:hAnsi="UN-Abhaya"/>
          <w:cs/>
        </w:rPr>
        <w:t>නාඥානවේගයෙන් සිදුවන බැවින් ඒ මේ ඥානව</w:t>
      </w:r>
      <w:r w:rsidR="005C6998">
        <w:rPr>
          <w:rFonts w:ascii="UN-Abhaya" w:hAnsi="UN-Abhaya" w:hint="cs"/>
          <w:cs/>
        </w:rPr>
        <w:t>ේ</w:t>
      </w:r>
      <w:r w:rsidRPr="00406C2F">
        <w:rPr>
          <w:rFonts w:ascii="UN-Abhaya" w:hAnsi="UN-Abhaya"/>
          <w:cs/>
        </w:rPr>
        <w:t xml:space="preserve">ගය ඥාණවිප්ඵාරඉද්ධි කොටින් දතයුතු ය. </w:t>
      </w:r>
    </w:p>
    <w:p w14:paraId="020B63CF" w14:textId="5C72DFE6" w:rsidR="00905BFE" w:rsidRDefault="00905BFE" w:rsidP="009608F3">
      <w:pPr>
        <w:spacing w:line="276" w:lineRule="auto"/>
        <w:rPr>
          <w:rFonts w:ascii="UN-Abhaya" w:hAnsi="UN-Abhaya"/>
        </w:rPr>
      </w:pPr>
      <w:r w:rsidRPr="00406C2F">
        <w:rPr>
          <w:rFonts w:ascii="UN-Abhaya" w:hAnsi="UN-Abhaya"/>
          <w:b/>
          <w:bCs/>
          <w:cs/>
        </w:rPr>
        <w:t>බක්කුල</w:t>
      </w:r>
      <w:r w:rsidRPr="00406C2F">
        <w:rPr>
          <w:rFonts w:ascii="UN-Abhaya" w:hAnsi="UN-Abhaya"/>
          <w:cs/>
        </w:rPr>
        <w:t xml:space="preserve"> මහාස්ථවිරයන් වහන්සේ මත්ස්‍යයාගේ කුසතුළ නීර</w:t>
      </w:r>
      <w:r w:rsidR="0041554E">
        <w:rPr>
          <w:rFonts w:ascii="UN-Abhaya" w:hAnsi="UN-Abhaya" w:hint="cs"/>
          <w:cs/>
        </w:rPr>
        <w:t>ෝ</w:t>
      </w:r>
      <w:r w:rsidRPr="00406C2F">
        <w:rPr>
          <w:rFonts w:ascii="UN-Abhaya" w:hAnsi="UN-Abhaya"/>
          <w:cs/>
        </w:rPr>
        <w:t xml:space="preserve">ග ව විසීම ඒ අත්බැව්හි උන්වහන්සේ විසින් ලැබිය යුතූ වූ </w:t>
      </w:r>
      <w:r w:rsidR="008C59AA">
        <w:rPr>
          <w:rFonts w:ascii="UN-Abhaya" w:hAnsi="UN-Abhaya"/>
          <w:cs/>
        </w:rPr>
        <w:t>අර්‍හ</w:t>
      </w:r>
      <w:r w:rsidRPr="00406C2F">
        <w:rPr>
          <w:rFonts w:ascii="UN-Abhaya" w:hAnsi="UN-Abhaya"/>
          <w:cs/>
        </w:rPr>
        <w:t>න්මා</w:t>
      </w:r>
      <w:r w:rsidR="00026AD1">
        <w:rPr>
          <w:rFonts w:ascii="UN-Abhaya" w:hAnsi="UN-Abhaya"/>
          <w:cs/>
        </w:rPr>
        <w:t>ර්‍ග</w:t>
      </w:r>
      <w:r w:rsidRPr="00406C2F">
        <w:rPr>
          <w:rFonts w:ascii="UN-Abhaya" w:hAnsi="UN-Abhaya"/>
          <w:cs/>
        </w:rPr>
        <w:t xml:space="preserve">ඥානානුභාවයෙන් සිදු වූයේ ය. </w:t>
      </w:r>
    </w:p>
    <w:p w14:paraId="0A00ADBB" w14:textId="49513F67" w:rsidR="00905BFE" w:rsidRDefault="00905BFE" w:rsidP="009608F3">
      <w:pPr>
        <w:spacing w:line="276" w:lineRule="auto"/>
        <w:rPr>
          <w:rFonts w:ascii="UN-Abhaya" w:hAnsi="UN-Abhaya"/>
        </w:rPr>
      </w:pPr>
      <w:r w:rsidRPr="00406C2F">
        <w:rPr>
          <w:rFonts w:ascii="UN-Abhaya" w:hAnsi="UN-Abhaya"/>
          <w:b/>
          <w:bCs/>
          <w:cs/>
        </w:rPr>
        <w:t>සඞ්කිච්ච</w:t>
      </w:r>
      <w:r w:rsidRPr="00406C2F">
        <w:rPr>
          <w:rFonts w:ascii="UN-Abhaya" w:hAnsi="UN-Abhaya"/>
          <w:cs/>
        </w:rPr>
        <w:t xml:space="preserve"> මහාස්ථවිරයන් වහන්සේ මළා වූ මවගේ මළසිරුර සෑයෙහි තබා හුලින් ඇණ දවන කල්හි කිසි අනතුරක් නො ලැබ සෑමතුයෙහි නීර</w:t>
      </w:r>
      <w:r w:rsidR="0041554E">
        <w:rPr>
          <w:rFonts w:ascii="UN-Abhaya" w:hAnsi="UN-Abhaya" w:hint="cs"/>
          <w:cs/>
        </w:rPr>
        <w:t>ෝ</w:t>
      </w:r>
      <w:r w:rsidRPr="00406C2F">
        <w:rPr>
          <w:rFonts w:ascii="UN-Abhaya" w:hAnsi="UN-Abhaya"/>
          <w:cs/>
        </w:rPr>
        <w:t xml:space="preserve">ග ව හුන්හ. </w:t>
      </w:r>
    </w:p>
    <w:p w14:paraId="571594E2" w14:textId="32D03FAD" w:rsidR="00905BFE" w:rsidRPr="00406C2F" w:rsidRDefault="00905BFE" w:rsidP="009608F3">
      <w:pPr>
        <w:spacing w:line="276" w:lineRule="auto"/>
        <w:rPr>
          <w:rFonts w:ascii="UN-Abhaya" w:hAnsi="UN-Abhaya"/>
        </w:rPr>
      </w:pPr>
      <w:r w:rsidRPr="0041554E">
        <w:rPr>
          <w:rFonts w:ascii="UN-Abhaya" w:hAnsi="UN-Abhaya"/>
          <w:b/>
          <w:bCs/>
          <w:cs/>
        </w:rPr>
        <w:t>භූතපාල</w:t>
      </w:r>
      <w:r w:rsidRPr="00406C2F">
        <w:rPr>
          <w:rFonts w:ascii="UN-Abhaya" w:hAnsi="UN-Abhaya"/>
          <w:cs/>
        </w:rPr>
        <w:t xml:space="preserve"> දරු නුවරින් පිටත සිංහව්‍ය</w:t>
      </w:r>
      <w:r w:rsidR="00BB1594">
        <w:rPr>
          <w:rFonts w:ascii="UN-Abhaya" w:hAnsi="UN-Abhaya" w:hint="cs"/>
          <w:cs/>
        </w:rPr>
        <w:t>ා</w:t>
      </w:r>
      <w:r w:rsidRPr="00406C2F">
        <w:rPr>
          <w:rFonts w:ascii="UN-Abhaya" w:hAnsi="UN-Abhaya"/>
          <w:cs/>
        </w:rPr>
        <w:t>ඝ්‍රාද</w:t>
      </w:r>
      <w:r w:rsidR="00BB1594">
        <w:rPr>
          <w:rFonts w:ascii="UN-Abhaya" w:hAnsi="UN-Abhaya" w:hint="cs"/>
          <w:cs/>
        </w:rPr>
        <w:t xml:space="preserve">ී </w:t>
      </w:r>
      <w:r w:rsidRPr="00406C2F">
        <w:rPr>
          <w:rFonts w:ascii="UN-Abhaya" w:hAnsi="UN-Abhaya"/>
          <w:cs/>
        </w:rPr>
        <w:t>චණ්ඩ</w:t>
      </w:r>
      <w:r w:rsidR="00890F56">
        <w:rPr>
          <w:rFonts w:ascii="UN-Abhaya" w:hAnsi="UN-Abhaya" w:hint="cs"/>
          <w:cs/>
        </w:rPr>
        <w:t xml:space="preserve"> </w:t>
      </w:r>
      <w:r w:rsidR="00890F56" w:rsidRPr="00F554CF">
        <w:rPr>
          <w:rFonts w:ascii="UN-Abhaya" w:hAnsi="UN-Abhaya"/>
          <w:cs/>
        </w:rPr>
        <w:t>සත්ත්‍ව</w:t>
      </w:r>
      <w:r w:rsidRPr="00406C2F">
        <w:rPr>
          <w:rFonts w:ascii="UN-Abhaya" w:hAnsi="UN-Abhaya"/>
          <w:cs/>
        </w:rPr>
        <w:t>යන් ගෙන් හා ය</w:t>
      </w:r>
      <w:r w:rsidR="00DB5973">
        <w:rPr>
          <w:rFonts w:ascii="UN-Abhaya" w:hAnsi="UN-Abhaya"/>
          <w:cs/>
        </w:rPr>
        <w:t>ක්‍ෂ</w:t>
      </w:r>
      <w:r w:rsidRPr="00406C2F">
        <w:rPr>
          <w:rFonts w:ascii="UN-Abhaya" w:hAnsi="UN-Abhaya"/>
          <w:cs/>
        </w:rPr>
        <w:t xml:space="preserve"> ප්‍රේත පිසාචාදි අමනුෂ්‍යයන්ගෙන් පිරී පැවැති තැන මදුරුවකුග</w:t>
      </w:r>
      <w:r w:rsidR="00F63BAE">
        <w:rPr>
          <w:rFonts w:ascii="UN-Abhaya" w:hAnsi="UN-Abhaya" w:hint="cs"/>
          <w:cs/>
        </w:rPr>
        <w:t>ේ</w:t>
      </w:r>
      <w:r w:rsidRPr="00406C2F">
        <w:rPr>
          <w:rFonts w:ascii="UN-Abhaya" w:hAnsi="UN-Abhaya"/>
          <w:cs/>
        </w:rPr>
        <w:t xml:space="preserve"> දෂ</w:t>
      </w:r>
      <w:r w:rsidR="00F63BAE">
        <w:rPr>
          <w:rFonts w:ascii="UN-Abhaya" w:hAnsi="UN-Abhaya" w:hint="cs"/>
          <w:cs/>
        </w:rPr>
        <w:t>්</w:t>
      </w:r>
      <w:r w:rsidRPr="00406C2F">
        <w:rPr>
          <w:rFonts w:ascii="UN-Abhaya" w:hAnsi="UN-Abhaya"/>
          <w:cs/>
        </w:rPr>
        <w:t xml:space="preserve">ට කිරීම් පමණකුත් නො ලැබ මුළු රැය සුවසේ විසී ය. මෙ හැම ඤාණවිප්ඵාරඉද්ධිහු ය. </w:t>
      </w:r>
    </w:p>
    <w:p w14:paraId="26C0631B" w14:textId="77777777" w:rsidR="0070467E" w:rsidRDefault="00905BFE" w:rsidP="009608F3">
      <w:pPr>
        <w:spacing w:line="276" w:lineRule="auto"/>
        <w:rPr>
          <w:rFonts w:ascii="UN-Abhaya" w:hAnsi="UN-Abhaya"/>
        </w:rPr>
      </w:pPr>
      <w:r w:rsidRPr="00406C2F">
        <w:rPr>
          <w:rFonts w:ascii="UN-Abhaya" w:hAnsi="UN-Abhaya"/>
          <w:b/>
          <w:bCs/>
          <w:cs/>
        </w:rPr>
        <w:t>“සමාධිතො පුබ්බේ වා පච්ඡා වා තඞ්ඛණෙ වා සමථානුභාවනිබ්බ</w:t>
      </w:r>
      <w:r w:rsidR="00AE57F3">
        <w:rPr>
          <w:rFonts w:ascii="UN-Abhaya" w:hAnsi="UN-Abhaya" w:hint="cs"/>
          <w:b/>
          <w:bCs/>
          <w:cs/>
        </w:rPr>
        <w:t>ත්</w:t>
      </w:r>
      <w:r w:rsidRPr="00406C2F">
        <w:rPr>
          <w:rFonts w:ascii="UN-Abhaya" w:hAnsi="UN-Abhaya"/>
          <w:b/>
          <w:bCs/>
          <w:cs/>
        </w:rPr>
        <w:t>තො විසෙසො සමාධිවිප්ඵාරා ඉද්ධි නාම</w:t>
      </w:r>
      <w:r w:rsidR="00C4684C">
        <w:rPr>
          <w:rFonts w:ascii="UN-Abhaya" w:hAnsi="UN-Abhaya"/>
          <w:b/>
          <w:bCs/>
        </w:rPr>
        <w:t>”</w:t>
      </w:r>
      <w:r w:rsidRPr="00406C2F">
        <w:rPr>
          <w:rFonts w:ascii="UN-Abhaya" w:hAnsi="UN-Abhaya"/>
        </w:rPr>
        <w:t xml:space="preserve"> </w:t>
      </w:r>
      <w:r w:rsidRPr="00406C2F">
        <w:rPr>
          <w:rFonts w:ascii="UN-Abhaya" w:hAnsi="UN-Abhaya"/>
          <w:cs/>
        </w:rPr>
        <w:t xml:space="preserve">සමාධියෙන් පෙරටු ව හෝ එයින් පසු ව හෝ සමාපත්ති කාලයෙහි හෝ සමාධියෙන් හටගත් ගුණවිශේෂය සමාධිවිප්ඵාරාඉද්ධි නම්. </w:t>
      </w:r>
    </w:p>
    <w:p w14:paraId="1A0391AA" w14:textId="79ABA0D0" w:rsidR="00905BFE" w:rsidRDefault="00905BFE" w:rsidP="009608F3">
      <w:pPr>
        <w:spacing w:line="276" w:lineRule="auto"/>
        <w:rPr>
          <w:rFonts w:ascii="UN-Abhaya" w:hAnsi="UN-Abhaya"/>
        </w:rPr>
      </w:pPr>
      <w:r w:rsidRPr="00406C2F">
        <w:rPr>
          <w:rFonts w:ascii="UN-Abhaya" w:hAnsi="UN-Abhaya"/>
          <w:cs/>
        </w:rPr>
        <w:t xml:space="preserve">එය පටිසම්භිදායෙහි </w:t>
      </w:r>
      <w:r w:rsidRPr="00406C2F">
        <w:rPr>
          <w:rFonts w:ascii="UN-Abhaya" w:hAnsi="UN-Abhaya"/>
          <w:b/>
          <w:bCs/>
          <w:cs/>
        </w:rPr>
        <w:t>“කතමා සමාධිවිප්ඵාරො ඉද්ධි</w:t>
      </w:r>
      <w:r w:rsidRPr="00406C2F">
        <w:rPr>
          <w:rFonts w:ascii="UN-Abhaya" w:hAnsi="UN-Abhaya"/>
          <w:b/>
          <w:bCs/>
        </w:rPr>
        <w:t xml:space="preserve">? </w:t>
      </w:r>
      <w:r w:rsidRPr="00406C2F">
        <w:rPr>
          <w:rFonts w:ascii="UN-Abhaya" w:hAnsi="UN-Abhaya"/>
          <w:b/>
          <w:bCs/>
          <w:cs/>
        </w:rPr>
        <w:t>පඨමෙන ඣානෙන නීවරණානං පහානට්ඨො ඉජ්ඣතීති = සමාධි විප්ඵාරා ඉද්ධි”</w:t>
      </w:r>
      <w:r w:rsidRPr="00406C2F">
        <w:rPr>
          <w:rFonts w:ascii="UN-Abhaya" w:hAnsi="UN-Abhaya"/>
          <w:cs/>
        </w:rPr>
        <w:t xml:space="preserve"> යි මෙසේ ආවා ය. ප්‍රථමද්ධ්‍යානයෙන් නීවරණයන්ගේ ප්‍රහාණා</w:t>
      </w:r>
      <w:r w:rsidR="00573694">
        <w:rPr>
          <w:rFonts w:ascii="UN-Abhaya" w:hAnsi="UN-Abhaya"/>
          <w:cs/>
        </w:rPr>
        <w:t>ර්‍ත්‍ථ</w:t>
      </w:r>
      <w:r w:rsidRPr="00406C2F">
        <w:rPr>
          <w:rFonts w:ascii="UN-Abhaya" w:hAnsi="UN-Abhaya"/>
          <w:cs/>
        </w:rPr>
        <w:t xml:space="preserve">ය සමෘද්ධ වන්නේ නු යි සමාධිවිප්ඵාරා ඉද්ධි නම් යනු එහි අරුත් ය. </w:t>
      </w:r>
    </w:p>
    <w:p w14:paraId="08CE9303" w14:textId="77777777" w:rsidR="00F111A7" w:rsidRDefault="00905BFE" w:rsidP="009608F3">
      <w:pPr>
        <w:spacing w:line="276" w:lineRule="auto"/>
        <w:rPr>
          <w:rFonts w:ascii="UN-Abhaya" w:hAnsi="UN-Abhaya"/>
        </w:rPr>
      </w:pPr>
      <w:r w:rsidRPr="00406C2F">
        <w:rPr>
          <w:rFonts w:ascii="UN-Abhaya" w:hAnsi="UN-Abhaya"/>
          <w:b/>
          <w:bCs/>
          <w:cs/>
        </w:rPr>
        <w:t>“පඨමජ්ඣානාදිසමාධිතො පුබ්බේ උපචාරක්ඛණෙ පචඡා සමාපත්තියා චි</w:t>
      </w:r>
      <w:r w:rsidR="00B16D81">
        <w:rPr>
          <w:rFonts w:ascii="UN-Abhaya" w:hAnsi="UN-Abhaya" w:hint="cs"/>
          <w:b/>
          <w:bCs/>
          <w:cs/>
        </w:rPr>
        <w:t>ණ්ණ</w:t>
      </w:r>
      <w:r w:rsidRPr="00406C2F">
        <w:rPr>
          <w:rFonts w:ascii="UN-Abhaya" w:hAnsi="UN-Abhaya"/>
          <w:b/>
          <w:bCs/>
          <w:cs/>
        </w:rPr>
        <w:t>පරියන්ත</w:t>
      </w:r>
      <w:r w:rsidR="00B16D81">
        <w:rPr>
          <w:rFonts w:ascii="UN-Abhaya" w:hAnsi="UN-Abhaya" w:hint="cs"/>
          <w:b/>
          <w:bCs/>
          <w:cs/>
        </w:rPr>
        <w:t>ෙ</w:t>
      </w:r>
      <w:r w:rsidRPr="00406C2F">
        <w:rPr>
          <w:rFonts w:ascii="UN-Abhaya" w:hAnsi="UN-Abhaya"/>
          <w:b/>
          <w:bCs/>
          <w:cs/>
        </w:rPr>
        <w:t xml:space="preserve"> තඞ්කණෙ සමාපත්තික්ඛණෙ තස්මිං තස්මිං ඣානෙ සමාධිතෙජෙන නිබ්බත්තො නීවරණවික්</w:t>
      </w:r>
      <w:r w:rsidR="00B16D81">
        <w:rPr>
          <w:rFonts w:ascii="UN-Abhaya" w:hAnsi="UN-Abhaya" w:hint="cs"/>
          <w:b/>
          <w:bCs/>
          <w:cs/>
        </w:rPr>
        <w:t>ඛ</w:t>
      </w:r>
      <w:r w:rsidRPr="00406C2F">
        <w:rPr>
          <w:rFonts w:ascii="UN-Abhaya" w:hAnsi="UN-Abhaya"/>
          <w:b/>
          <w:bCs/>
          <w:cs/>
        </w:rPr>
        <w:t>ම්භනවිතක්කාදිසමතික්කමසඤ්ඤාවෙදයිතනිරොධපරිස්සයසහනාදිකො</w:t>
      </w:r>
      <w:r w:rsidR="00B16D81">
        <w:rPr>
          <w:rFonts w:ascii="UN-Abhaya" w:hAnsi="UN-Abhaya" w:hint="cs"/>
          <w:b/>
          <w:bCs/>
          <w:cs/>
        </w:rPr>
        <w:t xml:space="preserve"> විසෙසො</w:t>
      </w:r>
      <w:r w:rsidR="00AC37ED">
        <w:rPr>
          <w:rFonts w:ascii="UN-Abhaya" w:hAnsi="UN-Abhaya"/>
          <w:b/>
          <w:bCs/>
        </w:rPr>
        <w:t>”</w:t>
      </w:r>
      <w:r w:rsidRPr="00406C2F">
        <w:rPr>
          <w:rFonts w:ascii="UN-Abhaya" w:hAnsi="UN-Abhaya"/>
          <w:cs/>
        </w:rPr>
        <w:t xml:space="preserve"> යනු ටීකාය. ප්‍රථමධ්‍යානා දී වූ සමාධියෙන් පූ</w:t>
      </w:r>
      <w:r w:rsidR="00D53FFC">
        <w:rPr>
          <w:rFonts w:ascii="UN-Abhaya" w:hAnsi="UN-Abhaya"/>
          <w:cs/>
        </w:rPr>
        <w:t>ර්‍ව</w:t>
      </w:r>
      <w:r w:rsidRPr="00406C2F">
        <w:rPr>
          <w:rFonts w:ascii="UN-Abhaya" w:hAnsi="UN-Abhaya"/>
          <w:cs/>
        </w:rPr>
        <w:t xml:space="preserve"> වූ වඩා බලගතු නො වූ උපචාර සමාධි කාලයෙහි හෝ ඒ ඒ ධ්‍යානයන් පස්වැදෑරුම් වශීභාවයගෙන් පුහුණු කිරීමට පසුව හෝ සමාපත්තිකාලයෙහි හෝ ප්‍රථමධ්‍යානාදී වූ ඒ ඒ ධ්‍යානයෙහි සමාධිතේජසින් හටගත් නීවරණ ඔබා ගැණීම විතක්කවි</w:t>
      </w:r>
      <w:r w:rsidRPr="00406C2F">
        <w:rPr>
          <w:rFonts w:ascii="UN-Abhaya" w:hAnsi="UN-Abhaya"/>
          <w:cs/>
          <w:lang w:val="en-GB"/>
        </w:rPr>
        <w:t>චා</w:t>
      </w:r>
      <w:r w:rsidRPr="00406C2F">
        <w:rPr>
          <w:rFonts w:ascii="UN-Abhaya" w:hAnsi="UN-Abhaya"/>
          <w:cs/>
        </w:rPr>
        <w:t>රාදී වූ ධ්‍යානාඞ්ග ක්‍රමයෙන් ඉක්මවාලීම නිර</w:t>
      </w:r>
      <w:r w:rsidR="005C4860">
        <w:rPr>
          <w:rFonts w:ascii="UN-Abhaya" w:hAnsi="UN-Abhaya" w:hint="cs"/>
          <w:cs/>
        </w:rPr>
        <w:t>ෝ</w:t>
      </w:r>
      <w:r w:rsidRPr="00406C2F">
        <w:rPr>
          <w:rFonts w:ascii="UN-Abhaya" w:hAnsi="UN-Abhaya"/>
          <w:cs/>
        </w:rPr>
        <w:t>ධසමාපත්ති</w:t>
      </w:r>
      <w:r w:rsidR="005C4860">
        <w:rPr>
          <w:rFonts w:ascii="UN-Abhaya" w:hAnsi="UN-Abhaya"/>
          <w:cs/>
        </w:rPr>
        <w:t>ක්‍ෂ</w:t>
      </w:r>
      <w:r w:rsidR="005C4860">
        <w:rPr>
          <w:rFonts w:ascii="UN-Abhaya" w:hAnsi="UN-Abhaya" w:hint="cs"/>
          <w:cs/>
        </w:rPr>
        <w:t>ණ</w:t>
      </w:r>
      <w:r w:rsidRPr="00406C2F">
        <w:rPr>
          <w:rFonts w:ascii="UN-Abhaya" w:hAnsi="UN-Abhaya"/>
          <w:cs/>
        </w:rPr>
        <w:t>යෙහි උවදුරු ඉවසීම යනාදී වූ ගුණ විශේෂය සමාධි විෂ්</w:t>
      </w:r>
      <w:r w:rsidR="005C4860">
        <w:rPr>
          <w:rFonts w:ascii="UN-Abhaya" w:hAnsi="UN-Abhaya" w:hint="cs"/>
          <w:cs/>
        </w:rPr>
        <w:t>ඵා</w:t>
      </w:r>
      <w:r w:rsidRPr="00406C2F">
        <w:rPr>
          <w:rFonts w:ascii="UN-Abhaya" w:hAnsi="UN-Abhaya"/>
          <w:cs/>
        </w:rPr>
        <w:t xml:space="preserve">රර්ද්ධිය යි මෙයින් කියන ලද්දේ ය. </w:t>
      </w:r>
    </w:p>
    <w:p w14:paraId="647E334C" w14:textId="6DC408A0" w:rsidR="00905BFE" w:rsidRDefault="00905BFE" w:rsidP="009608F3">
      <w:pPr>
        <w:spacing w:line="276" w:lineRule="auto"/>
        <w:rPr>
          <w:rFonts w:ascii="UN-Abhaya" w:hAnsi="UN-Abhaya"/>
        </w:rPr>
      </w:pPr>
      <w:r w:rsidRPr="00406C2F">
        <w:rPr>
          <w:rFonts w:ascii="UN-Abhaya" w:hAnsi="UN-Abhaya"/>
          <w:cs/>
        </w:rPr>
        <w:lastRenderedPageBreak/>
        <w:t>ප්‍රථමධ්‍යානයෙන් පෙර පසු ව හෝ එකෙණහි හෝ නීවරණ ද</w:t>
      </w:r>
      <w:r w:rsidRPr="00406C2F">
        <w:rPr>
          <w:rFonts w:ascii="UN-Abhaya" w:hAnsi="UN-Abhaya"/>
        </w:rPr>
        <w:t xml:space="preserve">, </w:t>
      </w:r>
      <w:r w:rsidRPr="00406C2F">
        <w:rPr>
          <w:rFonts w:ascii="UN-Abhaya" w:hAnsi="UN-Abhaya"/>
          <w:cs/>
        </w:rPr>
        <w:t>ද්විතීයධ්‍යානයෙන් විතක්කවිචාර ද</w:t>
      </w:r>
      <w:r w:rsidRPr="00406C2F">
        <w:rPr>
          <w:rFonts w:ascii="UN-Abhaya" w:hAnsi="UN-Abhaya"/>
        </w:rPr>
        <w:t xml:space="preserve">, </w:t>
      </w:r>
      <w:r w:rsidRPr="00406C2F">
        <w:rPr>
          <w:rFonts w:ascii="UN-Abhaya" w:hAnsi="UN-Abhaya"/>
          <w:cs/>
        </w:rPr>
        <w:t>තෘතීයද්ධ්‍යානයෙන් ප්‍රීතිය ද</w:t>
      </w:r>
      <w:r w:rsidRPr="00406C2F">
        <w:rPr>
          <w:rFonts w:ascii="UN-Abhaya" w:hAnsi="UN-Abhaya"/>
        </w:rPr>
        <w:t xml:space="preserve">, </w:t>
      </w:r>
      <w:r w:rsidRPr="00406C2F">
        <w:rPr>
          <w:rFonts w:ascii="UN-Abhaya" w:hAnsi="UN-Abhaya"/>
          <w:cs/>
        </w:rPr>
        <w:t>චතු</w:t>
      </w:r>
      <w:r w:rsidR="00573694">
        <w:rPr>
          <w:rFonts w:ascii="UN-Abhaya" w:hAnsi="UN-Abhaya"/>
          <w:cs/>
        </w:rPr>
        <w:t>ර්‍ත්‍ථ</w:t>
      </w:r>
      <w:r w:rsidRPr="00406C2F">
        <w:rPr>
          <w:rFonts w:ascii="UN-Abhaya" w:hAnsi="UN-Abhaya"/>
          <w:cs/>
        </w:rPr>
        <w:t>ධ්‍යානයෙන් සුඛදුඃඛ ද</w:t>
      </w:r>
      <w:r w:rsidRPr="00406C2F">
        <w:rPr>
          <w:rFonts w:ascii="UN-Abhaya" w:hAnsi="UN-Abhaya"/>
        </w:rPr>
        <w:t xml:space="preserve">, </w:t>
      </w:r>
      <w:r w:rsidRPr="00406C2F">
        <w:rPr>
          <w:rFonts w:ascii="UN-Abhaya" w:hAnsi="UN-Abhaya"/>
          <w:cs/>
        </w:rPr>
        <w:t>ආකාසානඤ්චායතනයෙන් රූප - ප්‍රතිඝ</w:t>
      </w:r>
      <w:r w:rsidR="00460204">
        <w:rPr>
          <w:rFonts w:ascii="UN-Abhaya" w:hAnsi="UN-Abhaya" w:hint="cs"/>
          <w:cs/>
        </w:rPr>
        <w:t xml:space="preserve"> </w:t>
      </w:r>
      <w:r w:rsidRPr="00406C2F">
        <w:rPr>
          <w:rFonts w:ascii="UN-Abhaya" w:hAnsi="UN-Abhaya"/>
          <w:cs/>
        </w:rPr>
        <w:t>- නානාත්මසංඥා ද</w:t>
      </w:r>
      <w:r w:rsidRPr="00406C2F">
        <w:rPr>
          <w:rFonts w:ascii="UN-Abhaya" w:hAnsi="UN-Abhaya"/>
        </w:rPr>
        <w:t xml:space="preserve">, </w:t>
      </w:r>
      <w:r w:rsidRPr="00406C2F">
        <w:rPr>
          <w:rFonts w:ascii="UN-Abhaya" w:hAnsi="UN-Abhaya"/>
          <w:cs/>
        </w:rPr>
        <w:t>විඤ්ඤාණඤ්චායතනයෙන් ආකාසාන</w:t>
      </w:r>
      <w:r w:rsidR="00460204">
        <w:rPr>
          <w:rFonts w:ascii="UN-Abhaya" w:hAnsi="UN-Abhaya" w:hint="cs"/>
          <w:cs/>
        </w:rPr>
        <w:t>ඤ්</w:t>
      </w:r>
      <w:r w:rsidRPr="00406C2F">
        <w:rPr>
          <w:rFonts w:ascii="UN-Abhaya" w:hAnsi="UN-Abhaya"/>
          <w:cs/>
        </w:rPr>
        <w:t>චායතනසංඥා ද</w:t>
      </w:r>
      <w:r w:rsidRPr="00406C2F">
        <w:rPr>
          <w:rFonts w:ascii="UN-Abhaya" w:hAnsi="UN-Abhaya"/>
        </w:rPr>
        <w:t xml:space="preserve">, </w:t>
      </w:r>
      <w:r w:rsidRPr="00406C2F">
        <w:rPr>
          <w:rFonts w:ascii="UN-Abhaya" w:hAnsi="UN-Abhaya"/>
          <w:cs/>
        </w:rPr>
        <w:t>ආකිඤ්චඤ්ඤායතනයෙන් විඤ්ඤාණ</w:t>
      </w:r>
      <w:r w:rsidR="00460204">
        <w:rPr>
          <w:rFonts w:ascii="UN-Abhaya" w:hAnsi="UN-Abhaya" w:hint="cs"/>
          <w:cs/>
        </w:rPr>
        <w:t>ඤ්චා</w:t>
      </w:r>
      <w:r w:rsidRPr="00406C2F">
        <w:rPr>
          <w:rFonts w:ascii="UN-Abhaya" w:hAnsi="UN-Abhaya"/>
          <w:cs/>
        </w:rPr>
        <w:t>යතනසංඥා ද</w:t>
      </w:r>
      <w:r w:rsidRPr="00406C2F">
        <w:rPr>
          <w:rFonts w:ascii="UN-Abhaya" w:hAnsi="UN-Abhaya"/>
        </w:rPr>
        <w:t xml:space="preserve">, </w:t>
      </w:r>
      <w:r w:rsidRPr="00406C2F">
        <w:rPr>
          <w:rFonts w:ascii="UN-Abhaya" w:hAnsi="UN-Abhaya"/>
          <w:cs/>
        </w:rPr>
        <w:t xml:space="preserve">නෙවසඤ්ඤානාසඤ්ඤායතනයෙන් ආකිඤ්චඤ්ඤායතනසංඥා ද දුරුව යෑමෙන් පහවීමෙන් </w:t>
      </w:r>
      <w:r w:rsidR="00D2609F" w:rsidRPr="00406C2F">
        <w:rPr>
          <w:rFonts w:ascii="UN-Abhaya" w:hAnsi="UN-Abhaya"/>
          <w:cs/>
        </w:rPr>
        <w:t>ප්‍රහාණා</w:t>
      </w:r>
      <w:r w:rsidR="00D2609F">
        <w:rPr>
          <w:rFonts w:ascii="UN-Abhaya" w:hAnsi="UN-Abhaya"/>
          <w:cs/>
        </w:rPr>
        <w:t>ර්‍ත්‍ථ</w:t>
      </w:r>
      <w:r w:rsidR="00D2609F" w:rsidRPr="00406C2F">
        <w:rPr>
          <w:rFonts w:ascii="UN-Abhaya" w:hAnsi="UN-Abhaya"/>
          <w:cs/>
        </w:rPr>
        <w:t>ය</w:t>
      </w:r>
      <w:r w:rsidRPr="00406C2F">
        <w:rPr>
          <w:rFonts w:ascii="UN-Abhaya" w:hAnsi="UN-Abhaya"/>
          <w:cs/>
        </w:rPr>
        <w:t xml:space="preserve"> සිදුවන්නේ ය. සමාධිවිෂ්ඵාරර්</w:t>
      </w:r>
      <w:r w:rsidR="00D2609F">
        <w:rPr>
          <w:rFonts w:ascii="UN-Abhaya" w:hAnsi="UN-Abhaya" w:hint="cs"/>
          <w:cs/>
        </w:rPr>
        <w:t>ද්</w:t>
      </w:r>
      <w:r w:rsidRPr="00406C2F">
        <w:rPr>
          <w:rFonts w:ascii="UN-Abhaya" w:hAnsi="UN-Abhaya"/>
          <w:cs/>
        </w:rPr>
        <w:t xml:space="preserve">ධිය යි කීයේ ද මේ </w:t>
      </w:r>
      <w:r w:rsidR="00D2609F" w:rsidRPr="00406C2F">
        <w:rPr>
          <w:rFonts w:ascii="UN-Abhaya" w:hAnsi="UN-Abhaya"/>
          <w:cs/>
        </w:rPr>
        <w:t>ප්‍රහාණා</w:t>
      </w:r>
      <w:r w:rsidR="00D2609F">
        <w:rPr>
          <w:rFonts w:ascii="UN-Abhaya" w:hAnsi="UN-Abhaya"/>
          <w:cs/>
        </w:rPr>
        <w:t>ර්‍ත්‍ථ</w:t>
      </w:r>
      <w:r w:rsidR="00D2609F" w:rsidRPr="00406C2F">
        <w:rPr>
          <w:rFonts w:ascii="UN-Abhaya" w:hAnsi="UN-Abhaya"/>
          <w:cs/>
        </w:rPr>
        <w:t>ය</w:t>
      </w:r>
      <w:r w:rsidRPr="00406C2F">
        <w:rPr>
          <w:rFonts w:ascii="UN-Abhaya" w:hAnsi="UN-Abhaya"/>
          <w:cs/>
        </w:rPr>
        <w:t xml:space="preserve"> සි</w:t>
      </w:r>
      <w:r w:rsidR="00D2609F">
        <w:rPr>
          <w:rFonts w:ascii="UN-Abhaya" w:hAnsi="UN-Abhaya" w:hint="cs"/>
          <w:cs/>
        </w:rPr>
        <w:t>ද්</w:t>
      </w:r>
      <w:r w:rsidRPr="00406C2F">
        <w:rPr>
          <w:rFonts w:ascii="UN-Abhaya" w:hAnsi="UN-Abhaya"/>
          <w:cs/>
        </w:rPr>
        <w:t xml:space="preserve">ධිය යි දත යුතු ය. </w:t>
      </w:r>
    </w:p>
    <w:p w14:paraId="5882DCF3" w14:textId="70BAA258" w:rsidR="00905BFE" w:rsidRDefault="00905BFE" w:rsidP="009608F3">
      <w:pPr>
        <w:spacing w:line="276" w:lineRule="auto"/>
        <w:rPr>
          <w:rFonts w:ascii="UN-Abhaya" w:hAnsi="UN-Abhaya"/>
        </w:rPr>
      </w:pPr>
      <w:r w:rsidRPr="00406C2F">
        <w:rPr>
          <w:rFonts w:ascii="UN-Abhaya" w:hAnsi="UN-Abhaya"/>
          <w:b/>
          <w:bCs/>
          <w:cs/>
        </w:rPr>
        <w:t>සැරියුත්</w:t>
      </w:r>
      <w:r w:rsidRPr="00406C2F">
        <w:rPr>
          <w:rFonts w:ascii="UN-Abhaya" w:hAnsi="UN-Abhaya"/>
          <w:cs/>
        </w:rPr>
        <w:t xml:space="preserve"> මහතෙරණුවෝ </w:t>
      </w:r>
      <w:r w:rsidRPr="00406C2F">
        <w:rPr>
          <w:rFonts w:ascii="UN-Abhaya" w:hAnsi="UN-Abhaya"/>
          <w:b/>
          <w:bCs/>
          <w:cs/>
        </w:rPr>
        <w:t>මුගලන්</w:t>
      </w:r>
      <w:r w:rsidRPr="00406C2F">
        <w:rPr>
          <w:rFonts w:ascii="UN-Abhaya" w:hAnsi="UN-Abhaya"/>
          <w:cs/>
        </w:rPr>
        <w:t xml:space="preserve"> මහතෙරණුන් හා </w:t>
      </w:r>
      <w:r w:rsidRPr="00EF3130">
        <w:rPr>
          <w:rFonts w:ascii="UN-Abhaya" w:hAnsi="UN-Abhaya"/>
          <w:b/>
          <w:bCs/>
          <w:cs/>
        </w:rPr>
        <w:t>කපොතක</w:t>
      </w:r>
      <w:r w:rsidR="00EF3130" w:rsidRPr="00EF3130">
        <w:rPr>
          <w:rFonts w:ascii="UN-Abhaya" w:hAnsi="UN-Abhaya" w:hint="cs"/>
          <w:b/>
          <w:bCs/>
          <w:cs/>
        </w:rPr>
        <w:t>න්ද</w:t>
      </w:r>
      <w:r w:rsidRPr="00EF3130">
        <w:rPr>
          <w:rFonts w:ascii="UN-Abhaya" w:hAnsi="UN-Abhaya"/>
          <w:b/>
          <w:bCs/>
          <w:cs/>
        </w:rPr>
        <w:t>රා</w:t>
      </w:r>
      <w:r w:rsidR="00014ECB">
        <w:rPr>
          <w:rFonts w:ascii="UN-Abhaya" w:hAnsi="UN-Abhaya"/>
          <w:cs/>
        </w:rPr>
        <w:t xml:space="preserve"> </w:t>
      </w:r>
      <w:r w:rsidRPr="00406C2F">
        <w:rPr>
          <w:rFonts w:ascii="UN-Abhaya" w:hAnsi="UN-Abhaya"/>
          <w:cs/>
        </w:rPr>
        <w:t xml:space="preserve">වනසෙනසුනෙහි පසළොස්වක් පොහොය දිනෙක එලිමහන්හි සිඳහළ හිසකේ ඇතිව වැඩ හුන් හ. එවේලෙහි අහසෙහි යන එක්තරා යකෙක් අන් යකකු විසින් වළකනු ලබන්නේ ද උන්වහන්සේගේ හිසට තද පහරක් ගැසී ය. එ හඬ අහස ගෙරවිල්ලක් සේ මහත් ව පැතිර ගියේ ය. මහතෙරණුවෝ පහර දෙත් ම සමාධිගත වූහ. එයින් උන්වහන්සේට කිසි ද අපහසුවෙක් නො වී ය. </w:t>
      </w:r>
    </w:p>
    <w:p w14:paraId="2F633729" w14:textId="4DF25B77" w:rsidR="00905BFE" w:rsidRDefault="00905BFE" w:rsidP="009608F3">
      <w:pPr>
        <w:spacing w:line="276" w:lineRule="auto"/>
        <w:rPr>
          <w:rFonts w:ascii="UN-Abhaya" w:hAnsi="UN-Abhaya"/>
        </w:rPr>
      </w:pPr>
      <w:r w:rsidRPr="00406C2F">
        <w:rPr>
          <w:rFonts w:ascii="UN-Abhaya" w:hAnsi="UN-Abhaya"/>
          <w:cs/>
        </w:rPr>
        <w:t>නිර</w:t>
      </w:r>
      <w:r w:rsidR="00EF3130">
        <w:rPr>
          <w:rFonts w:ascii="UN-Abhaya" w:hAnsi="UN-Abhaya" w:hint="cs"/>
          <w:cs/>
        </w:rPr>
        <w:t>ෝ</w:t>
      </w:r>
      <w:r w:rsidRPr="00406C2F">
        <w:rPr>
          <w:rFonts w:ascii="UN-Abhaya" w:hAnsi="UN-Abhaya"/>
          <w:cs/>
        </w:rPr>
        <w:t xml:space="preserve">ධසමාපත්තියට සමවැද හුන් </w:t>
      </w:r>
      <w:r w:rsidRPr="00406C2F">
        <w:rPr>
          <w:rFonts w:ascii="UN-Abhaya" w:hAnsi="UN-Abhaya"/>
          <w:b/>
          <w:bCs/>
          <w:cs/>
        </w:rPr>
        <w:t>සඤ්ජීව</w:t>
      </w:r>
      <w:r w:rsidRPr="00406C2F">
        <w:rPr>
          <w:rFonts w:ascii="UN-Abhaya" w:hAnsi="UN-Abhaya"/>
          <w:cs/>
        </w:rPr>
        <w:t xml:space="preserve"> මහතෙරණුන් කලුරිය කළැයි සිතා ගෙරිහරක් බලමින් හැසුරුණු ගොපලු කොල්ලෝ තණ දර ගොමවැරටි එකතු </w:t>
      </w:r>
      <w:r w:rsidR="00372855">
        <w:rPr>
          <w:rFonts w:ascii="UN-Abhaya" w:hAnsi="UN-Abhaya"/>
          <w:cs/>
        </w:rPr>
        <w:t>කො</w:t>
      </w:r>
      <w:r w:rsidRPr="00406C2F">
        <w:rPr>
          <w:rFonts w:ascii="UN-Abhaya" w:hAnsi="UN-Abhaya"/>
          <w:cs/>
        </w:rPr>
        <w:t xml:space="preserve">ට සිරුර මතුයෙහි සිරුර වසා ගොඩ ගසා ගිනි තැබූහ. එයින් උන්වහන්සේන්ගේ සිවුරෙහි නූල් පටක් පමණකුත් නො දැවුන්නේ ය. </w:t>
      </w:r>
    </w:p>
    <w:p w14:paraId="0C47F46B" w14:textId="713DC109" w:rsidR="00905BFE" w:rsidRDefault="00905BFE" w:rsidP="009608F3">
      <w:pPr>
        <w:spacing w:line="276" w:lineRule="auto"/>
        <w:rPr>
          <w:rFonts w:ascii="UN-Abhaya" w:hAnsi="UN-Abhaya"/>
        </w:rPr>
      </w:pPr>
      <w:r w:rsidRPr="00A13D9B">
        <w:rPr>
          <w:rFonts w:ascii="UN-Abhaya" w:hAnsi="UN-Abhaya"/>
          <w:b/>
          <w:bCs/>
          <w:cs/>
        </w:rPr>
        <w:t>සිරිමා</w:t>
      </w:r>
      <w:r w:rsidRPr="00406C2F">
        <w:rPr>
          <w:rFonts w:ascii="UN-Abhaya" w:hAnsi="UN-Abhaya"/>
          <w:cs/>
        </w:rPr>
        <w:t xml:space="preserve"> නම් වෙසඟන </w:t>
      </w:r>
      <w:r w:rsidRPr="00A13D9B">
        <w:rPr>
          <w:rFonts w:ascii="UN-Abhaya" w:hAnsi="UN-Abhaya"/>
          <w:b/>
          <w:bCs/>
          <w:cs/>
        </w:rPr>
        <w:t>උත්තරා</w:t>
      </w:r>
      <w:r w:rsidRPr="00406C2F">
        <w:rPr>
          <w:rFonts w:ascii="UN-Abhaya" w:hAnsi="UN-Abhaya"/>
          <w:cs/>
        </w:rPr>
        <w:t xml:space="preserve"> උපාසිකාවගේ හිසෙහි කකියමින් තුබු තෙල් ඇතිලිය වත් කළ වේලෙහි උපාසිකා තොමෝ මෙත් වැඩීමෙන් උපදවනු ලැබූ උපචාර සමාධියට සමවැදුනා ය. ඒ හුණුතෙල් සියල්ල නෙළුම්කොළයෙක වැටුනු දියත්තක් සේ පෙරැළී ගියේ ය. මෙ හැම සමාධිවිප්ඵාරඉද්ධීහු ය. </w:t>
      </w:r>
    </w:p>
    <w:p w14:paraId="3F785C27" w14:textId="2E14F2F0" w:rsidR="00905BFE" w:rsidRDefault="00905BFE" w:rsidP="009608F3">
      <w:pPr>
        <w:spacing w:line="276" w:lineRule="auto"/>
        <w:rPr>
          <w:rFonts w:ascii="UN-Abhaya" w:hAnsi="UN-Abhaya"/>
        </w:rPr>
      </w:pPr>
      <w:r w:rsidRPr="00406C2F">
        <w:rPr>
          <w:rFonts w:ascii="UN-Abhaya" w:hAnsi="UN-Abhaya"/>
          <w:b/>
          <w:bCs/>
          <w:cs/>
        </w:rPr>
        <w:t>“පටික්කුලාදිස</w:t>
      </w:r>
      <w:r w:rsidR="00AD3897">
        <w:rPr>
          <w:rFonts w:ascii="UN-Abhaya" w:hAnsi="UN-Abhaya" w:hint="cs"/>
          <w:b/>
          <w:bCs/>
          <w:cs/>
        </w:rPr>
        <w:t>ු</w:t>
      </w:r>
      <w:r w:rsidRPr="00406C2F">
        <w:rPr>
          <w:rFonts w:ascii="UN-Abhaya" w:hAnsi="UN-Abhaya"/>
          <w:b/>
          <w:bCs/>
          <w:cs/>
        </w:rPr>
        <w:t xml:space="preserve"> අපටික්කුවිහාරාදිකා පන අරියාඉද්ධි නාම</w:t>
      </w:r>
      <w:r w:rsidR="00001090">
        <w:rPr>
          <w:rFonts w:ascii="UN-Abhaya" w:hAnsi="UN-Abhaya"/>
          <w:b/>
          <w:bCs/>
        </w:rPr>
        <w:t>”</w:t>
      </w:r>
      <w:r w:rsidRPr="00406C2F">
        <w:rPr>
          <w:rFonts w:ascii="UN-Abhaya" w:hAnsi="UN-Abhaya"/>
          <w:cs/>
        </w:rPr>
        <w:t xml:space="preserve"> පිළිකුල් ඈ විසින් ගත යුතු වස්තුන්හි නො පිළිකුල් ඈ විසින් හැඟීම් ඇති ව විසීම් ආදිය අරියා ඉද්ධි නම්.</w:t>
      </w:r>
    </w:p>
    <w:p w14:paraId="07740F40" w14:textId="170FC9FC" w:rsidR="00905BFE" w:rsidRDefault="00905BFE" w:rsidP="009608F3">
      <w:pPr>
        <w:spacing w:line="276" w:lineRule="auto"/>
        <w:rPr>
          <w:rFonts w:ascii="UN-Abhaya" w:hAnsi="UN-Abhaya"/>
        </w:rPr>
      </w:pPr>
      <w:r w:rsidRPr="00406C2F">
        <w:rPr>
          <w:rFonts w:ascii="UN-Abhaya" w:hAnsi="UN-Abhaya"/>
          <w:cs/>
        </w:rPr>
        <w:t>පටිසම්භිදායෙහි ඕ මෙසේ ආවා ය.</w:t>
      </w:r>
      <w:r w:rsidR="00867DD5">
        <w:rPr>
          <w:rFonts w:ascii="UN-Abhaya" w:hAnsi="UN-Abhaya"/>
          <w:b/>
          <w:bCs/>
        </w:rPr>
        <w:t xml:space="preserve"> “</w:t>
      </w:r>
      <w:r w:rsidRPr="00406C2F">
        <w:rPr>
          <w:rFonts w:ascii="UN-Abhaya" w:hAnsi="UN-Abhaya"/>
          <w:b/>
          <w:bCs/>
          <w:cs/>
        </w:rPr>
        <w:t>කතමා අරියා ඉද්ධි</w:t>
      </w:r>
      <w:r w:rsidRPr="00406C2F">
        <w:rPr>
          <w:rFonts w:ascii="UN-Abhaya" w:hAnsi="UN-Abhaya"/>
          <w:b/>
          <w:bCs/>
        </w:rPr>
        <w:t xml:space="preserve">? </w:t>
      </w:r>
      <w:r w:rsidRPr="00406C2F">
        <w:rPr>
          <w:rFonts w:ascii="UN-Abhaya" w:hAnsi="UN-Abhaya"/>
          <w:b/>
          <w:bCs/>
          <w:cs/>
        </w:rPr>
        <w:t>ඉධ භික්ඛු සචෙ ආකඞ්ඛනි පටික්කුලෙ අප</w:t>
      </w:r>
      <w:r w:rsidR="001E3003">
        <w:rPr>
          <w:rFonts w:ascii="UN-Abhaya" w:hAnsi="UN-Abhaya" w:hint="cs"/>
          <w:b/>
          <w:bCs/>
          <w:cs/>
        </w:rPr>
        <w:t>්ප</w:t>
      </w:r>
      <w:r w:rsidRPr="00406C2F">
        <w:rPr>
          <w:rFonts w:ascii="UN-Abhaya" w:hAnsi="UN-Abhaya"/>
          <w:b/>
          <w:bCs/>
          <w:cs/>
        </w:rPr>
        <w:t>ටික්කුලසඤ්ඤී විහරෙය්‍යන්ති අප්පටික්කුලසඤඤී ත</w:t>
      </w:r>
      <w:r w:rsidR="00DB5973">
        <w:rPr>
          <w:rFonts w:ascii="UN-Abhaya" w:hAnsi="UN-Abhaya"/>
          <w:b/>
          <w:bCs/>
          <w:cs/>
        </w:rPr>
        <w:t>ත්‍ථ</w:t>
      </w:r>
      <w:r w:rsidRPr="00406C2F">
        <w:rPr>
          <w:rFonts w:ascii="UN-Abhaya" w:hAnsi="UN-Abhaya"/>
          <w:b/>
          <w:bCs/>
          <w:cs/>
        </w:rPr>
        <w:t xml:space="preserve"> විහරති</w:t>
      </w:r>
      <w:r w:rsidR="00C4684C">
        <w:rPr>
          <w:rFonts w:ascii="UN-Abhaya" w:hAnsi="UN-Abhaya"/>
          <w:b/>
          <w:bCs/>
        </w:rPr>
        <w:t>”</w:t>
      </w:r>
      <w:r w:rsidRPr="00406C2F">
        <w:rPr>
          <w:rFonts w:ascii="UN-Abhaya" w:hAnsi="UN-Abhaya"/>
        </w:rPr>
        <w:t xml:space="preserve"> </w:t>
      </w:r>
      <w:r w:rsidRPr="00406C2F">
        <w:rPr>
          <w:rFonts w:ascii="UN-Abhaya" w:hAnsi="UN-Abhaya"/>
          <w:cs/>
        </w:rPr>
        <w:t>යනු ඈ ලෙසින්. මේ ශාසනයෙහි මහණ තෙමේ</w:t>
      </w:r>
      <w:r w:rsidR="00867DD5">
        <w:rPr>
          <w:rFonts w:ascii="UN-Abhaya" w:hAnsi="UN-Abhaya"/>
        </w:rPr>
        <w:t xml:space="preserve"> “</w:t>
      </w:r>
      <w:r w:rsidRPr="00406C2F">
        <w:rPr>
          <w:rFonts w:ascii="UN-Abhaya" w:hAnsi="UN-Abhaya"/>
          <w:cs/>
        </w:rPr>
        <w:t>පිළිකුල් අරමුණෙහි නො පිළිකුලැ යි යන සන් ඇති ව වසන්නෙමි</w:t>
      </w:r>
      <w:r w:rsidR="00C4684C">
        <w:rPr>
          <w:rFonts w:ascii="UN-Abhaya" w:hAnsi="UN-Abhaya"/>
        </w:rPr>
        <w:t>”</w:t>
      </w:r>
      <w:r w:rsidRPr="00406C2F">
        <w:rPr>
          <w:rFonts w:ascii="UN-Abhaya" w:hAnsi="UN-Abhaya"/>
        </w:rPr>
        <w:t xml:space="preserve"> </w:t>
      </w:r>
      <w:r w:rsidRPr="00406C2F">
        <w:rPr>
          <w:rFonts w:ascii="UN-Abhaya" w:hAnsi="UN-Abhaya"/>
          <w:cs/>
        </w:rPr>
        <w:t>යි ඉදින් කැමැත්තේ නම් පිළිකුල් අරමුණෙහි නො පිළිකුලැයි සන් ඇති යේ වෙසෙයි</w:t>
      </w:r>
      <w:r w:rsidRPr="00406C2F">
        <w:rPr>
          <w:rFonts w:ascii="UN-Abhaya" w:hAnsi="UN-Abhaya"/>
        </w:rPr>
        <w:t xml:space="preserve">, </w:t>
      </w:r>
      <w:r w:rsidRPr="00406C2F">
        <w:rPr>
          <w:rFonts w:ascii="UN-Abhaya" w:hAnsi="UN-Abhaya"/>
          <w:cs/>
        </w:rPr>
        <w:t xml:space="preserve">යනු එහි අරුත්. </w:t>
      </w:r>
    </w:p>
    <w:p w14:paraId="0A79BDE1" w14:textId="05AE5A8C" w:rsidR="00905BFE" w:rsidRDefault="00905BFE" w:rsidP="009608F3">
      <w:pPr>
        <w:spacing w:line="276" w:lineRule="auto"/>
        <w:rPr>
          <w:rFonts w:ascii="UN-Abhaya" w:hAnsi="UN-Abhaya"/>
        </w:rPr>
      </w:pPr>
      <w:r w:rsidRPr="00406C2F">
        <w:rPr>
          <w:rFonts w:ascii="UN-Abhaya" w:hAnsi="UN-Abhaya"/>
          <w:cs/>
        </w:rPr>
        <w:t>අනි‍ෂ්ටවස්තුන් සිත් නො ගන්නා</w:t>
      </w:r>
      <w:r w:rsidR="003B5DFF">
        <w:rPr>
          <w:rFonts w:ascii="UN-Abhaya" w:hAnsi="UN-Abhaya" w:hint="cs"/>
          <w:cs/>
        </w:rPr>
        <w:t xml:space="preserve"> </w:t>
      </w:r>
      <w:r w:rsidRPr="00406C2F">
        <w:rPr>
          <w:rFonts w:ascii="UN-Abhaya" w:hAnsi="UN-Abhaya"/>
          <w:cs/>
        </w:rPr>
        <w:t>වස්ත</w:t>
      </w:r>
      <w:r w:rsidR="003B5DFF">
        <w:rPr>
          <w:rFonts w:ascii="UN-Abhaya" w:hAnsi="UN-Abhaya" w:hint="cs"/>
          <w:cs/>
        </w:rPr>
        <w:t>ූන්</w:t>
      </w:r>
      <w:r w:rsidRPr="00406C2F">
        <w:rPr>
          <w:rFonts w:ascii="UN-Abhaya" w:hAnsi="UN-Abhaya"/>
          <w:cs/>
        </w:rPr>
        <w:t xml:space="preserve"> ප්‍රතිකූලය යි ගණ</w:t>
      </w:r>
      <w:r w:rsidR="003B5DFF">
        <w:rPr>
          <w:rFonts w:ascii="UN-Abhaya" w:hAnsi="UN-Abhaya" w:hint="cs"/>
          <w:cs/>
        </w:rPr>
        <w:t>ි</w:t>
      </w:r>
      <w:r w:rsidRPr="00406C2F">
        <w:rPr>
          <w:rFonts w:ascii="UN-Abhaya" w:hAnsi="UN-Abhaya"/>
          <w:cs/>
        </w:rPr>
        <w:t>ත්. තව ද මෙම ඍද්ධිය</w:t>
      </w:r>
      <w:r w:rsidR="00867DD5">
        <w:rPr>
          <w:rFonts w:ascii="UN-Abhaya" w:hAnsi="UN-Abhaya"/>
        </w:rPr>
        <w:t xml:space="preserve"> “</w:t>
      </w:r>
      <w:r w:rsidRPr="00406C2F">
        <w:rPr>
          <w:rFonts w:ascii="UN-Abhaya" w:hAnsi="UN-Abhaya"/>
          <w:b/>
          <w:bCs/>
          <w:cs/>
        </w:rPr>
        <w:t>චෙතොවසිප්පත්තානං අරියානංයෙව සම්භවතො</w:t>
      </w:r>
      <w:r w:rsidR="00C4684C">
        <w:rPr>
          <w:rFonts w:ascii="UN-Abhaya" w:hAnsi="UN-Abhaya"/>
          <w:b/>
          <w:bCs/>
        </w:rPr>
        <w:t>”</w:t>
      </w:r>
      <w:r w:rsidRPr="00406C2F">
        <w:rPr>
          <w:rFonts w:ascii="UN-Abhaya" w:hAnsi="UN-Abhaya"/>
        </w:rPr>
        <w:t xml:space="preserve"> </w:t>
      </w:r>
      <w:r w:rsidRPr="00406C2F">
        <w:rPr>
          <w:rFonts w:ascii="UN-Abhaya" w:hAnsi="UN-Abhaya"/>
          <w:cs/>
        </w:rPr>
        <w:t xml:space="preserve">යි කී බැවින් චෙතොවශී‍ප්‍රාප්ත වූ </w:t>
      </w:r>
      <w:r w:rsidR="003727B8">
        <w:rPr>
          <w:rFonts w:ascii="UN-Abhaya" w:hAnsi="UN-Abhaya"/>
          <w:cs/>
        </w:rPr>
        <w:t>ආර්‍ය්‍යයන්</w:t>
      </w:r>
      <w:r w:rsidRPr="00406C2F">
        <w:rPr>
          <w:rFonts w:ascii="UN-Abhaya" w:hAnsi="UN-Abhaya"/>
          <w:cs/>
        </w:rPr>
        <w:t xml:space="preserve">ගේ ම වශයෙන් සිද්ධ වන්නී ය. </w:t>
      </w:r>
    </w:p>
    <w:p w14:paraId="4CBB5A0D" w14:textId="77777777" w:rsidR="00FB43EC" w:rsidRDefault="00905BFE" w:rsidP="009608F3">
      <w:pPr>
        <w:spacing w:line="276" w:lineRule="auto"/>
        <w:rPr>
          <w:rFonts w:ascii="UN-Abhaya" w:hAnsi="UN-Abhaya"/>
        </w:rPr>
      </w:pPr>
      <w:r w:rsidRPr="00406C2F">
        <w:rPr>
          <w:rFonts w:ascii="UN-Abhaya" w:hAnsi="UN-Abhaya"/>
          <w:cs/>
        </w:rPr>
        <w:t xml:space="preserve">මේ සෘද්ධියෙන් යුක්ත වූ </w:t>
      </w:r>
      <w:r w:rsidR="000B3116">
        <w:rPr>
          <w:rFonts w:ascii="UN-Abhaya" w:hAnsi="UN-Abhaya"/>
          <w:cs/>
        </w:rPr>
        <w:t>ක්‍ෂී</w:t>
      </w:r>
      <w:r w:rsidRPr="00406C2F">
        <w:rPr>
          <w:rFonts w:ascii="UN-Abhaya" w:hAnsi="UN-Abhaya"/>
          <w:cs/>
        </w:rPr>
        <w:t>ණාශ්‍රවභි</w:t>
      </w:r>
      <w:r w:rsidR="00E47F80">
        <w:rPr>
          <w:rFonts w:ascii="UN-Abhaya" w:hAnsi="UN-Abhaya"/>
          <w:cs/>
        </w:rPr>
        <w:t>ක්‍ෂු</w:t>
      </w:r>
      <w:r w:rsidRPr="00406C2F">
        <w:rPr>
          <w:rFonts w:ascii="UN-Abhaya" w:hAnsi="UN-Abhaya"/>
          <w:cs/>
        </w:rPr>
        <w:t xml:space="preserve"> තෙමේ මන නො ගන්නා වූ සත්</w:t>
      </w:r>
      <w:r w:rsidR="00905652">
        <w:rPr>
          <w:rFonts w:ascii="UN-Abhaya" w:hAnsi="UN-Abhaya"/>
          <w:cs/>
        </w:rPr>
        <w:t>ත්‍වා</w:t>
      </w:r>
      <w:r w:rsidRPr="00406C2F">
        <w:rPr>
          <w:rFonts w:ascii="UN-Abhaya" w:hAnsi="UN-Abhaya"/>
          <w:cs/>
        </w:rPr>
        <w:t>ලම්බනයෙහි මෙත් සිත් පතුරුවමින් හෝ අසුචිමලමූත්‍රාදී වූ අරමුණෙහි ධාතු වශයෙන් මෙනෙහි කරමින් හෝ වසන්නේ ය. සත්</w:t>
      </w:r>
      <w:r w:rsidR="00905652">
        <w:rPr>
          <w:rFonts w:ascii="UN-Abhaya" w:hAnsi="UN-Abhaya"/>
          <w:cs/>
        </w:rPr>
        <w:t>ත්‍වා</w:t>
      </w:r>
      <w:r w:rsidRPr="00406C2F">
        <w:rPr>
          <w:rFonts w:ascii="UN-Abhaya" w:hAnsi="UN-Abhaya"/>
          <w:cs/>
        </w:rPr>
        <w:t>ලම්බනයෙහි ධාතු වශයෙන් බැලීම නො වටනේ නො වේ. මෙ තෙමේ මන වඩ</w:t>
      </w:r>
      <w:r w:rsidR="00FB43EC">
        <w:rPr>
          <w:rFonts w:ascii="UN-Abhaya" w:hAnsi="UN-Abhaya" w:hint="cs"/>
          <w:cs/>
        </w:rPr>
        <w:t>න්</w:t>
      </w:r>
      <w:r w:rsidRPr="00406C2F">
        <w:rPr>
          <w:rFonts w:ascii="UN-Abhaya" w:hAnsi="UN-Abhaya"/>
          <w:cs/>
        </w:rPr>
        <w:t>නා වූ නෑ මිතුරු</w:t>
      </w:r>
      <w:r w:rsidR="00F66587">
        <w:rPr>
          <w:rFonts w:ascii="UN-Abhaya" w:hAnsi="UN-Abhaya"/>
        </w:rPr>
        <w:t xml:space="preserve"> </w:t>
      </w:r>
      <w:r w:rsidRPr="00406C2F">
        <w:rPr>
          <w:rFonts w:ascii="UN-Abhaya" w:hAnsi="UN-Abhaya"/>
          <w:cs/>
        </w:rPr>
        <w:t>ඈ අරමුණෙහි අශුභමනසකාරය පැතිරවීමෙන් හෝ අනිත්‍ය විසින් සිත්හි කරමින් හෝ වසන්නේ ය. ඉටු අනිටු පිළිකුල් නො පිළිකුල් සියලු අරමුණහි මෙත්සිත් පතුරුවමින් හෝ ධාතුස්වාභාවය මෙනෙහි කරමින් හෝ වසන්නේ ය. ඇසින් රූප දැක කණින් ශබ්ද අසා නැහැයෙන් ගඳ සුවඳ අසා දිවෙන් රස විඳ කයින් පහස ඉවසා සිතින් අරමුණු දැන ගෘහනිශ්‍රිත වූ සොම්නසින් සතුටු ද නො වී දොම්නසට ද නො පැමිණ පිළිකුල් නො පිළිකුල් සියලු අරමුණුවල පිරිසුදු වූ පියවි බව නො හරණා වූ ඇස් කන් නාස් ඈ සදොර පවත්නා හෙයින් ෂඩඞ</w:t>
      </w:r>
      <w:r w:rsidR="00FB43EC">
        <w:rPr>
          <w:rFonts w:ascii="UN-Abhaya" w:hAnsi="UN-Abhaya" w:hint="cs"/>
          <w:cs/>
        </w:rPr>
        <w:t>්</w:t>
      </w:r>
      <w:r w:rsidRPr="00406C2F">
        <w:rPr>
          <w:rFonts w:ascii="UN-Abhaya" w:hAnsi="UN-Abhaya"/>
          <w:cs/>
        </w:rPr>
        <w:t>ග</w:t>
      </w:r>
      <w:r w:rsidR="00FB43EC">
        <w:rPr>
          <w:rFonts w:ascii="UN-Abhaya" w:hAnsi="UN-Abhaya" w:hint="cs"/>
          <w:cs/>
        </w:rPr>
        <w:t>ො</w:t>
      </w:r>
      <w:r w:rsidRPr="00406C2F">
        <w:rPr>
          <w:rFonts w:ascii="UN-Abhaya" w:hAnsi="UN-Abhaya"/>
          <w:cs/>
        </w:rPr>
        <w:t>ප</w:t>
      </w:r>
      <w:r w:rsidR="00FB43EC">
        <w:rPr>
          <w:rFonts w:ascii="UN-Abhaya" w:hAnsi="UN-Abhaya" w:hint="cs"/>
          <w:cs/>
        </w:rPr>
        <w:t>ේ</w:t>
      </w:r>
      <w:r w:rsidR="00DB5973">
        <w:rPr>
          <w:rFonts w:ascii="UN-Abhaya" w:hAnsi="UN-Abhaya"/>
          <w:cs/>
        </w:rPr>
        <w:t>ක්‍ෂ</w:t>
      </w:r>
      <w:r w:rsidR="00FB43EC">
        <w:rPr>
          <w:rFonts w:ascii="UN-Abhaya" w:hAnsi="UN-Abhaya" w:hint="cs"/>
          <w:cs/>
        </w:rPr>
        <w:t>ා</w:t>
      </w:r>
      <w:r w:rsidRPr="00406C2F">
        <w:rPr>
          <w:rFonts w:ascii="UN-Abhaya" w:hAnsi="UN-Abhaya"/>
          <w:cs/>
        </w:rPr>
        <w:t xml:space="preserve"> යි කියනු ලබන තත්‍රමද්ධ්‍යස්ථොප</w:t>
      </w:r>
      <w:r w:rsidR="00FB43EC">
        <w:rPr>
          <w:rFonts w:ascii="UN-Abhaya" w:hAnsi="UN-Abhaya" w:hint="cs"/>
          <w:cs/>
        </w:rPr>
        <w:t>ේ</w:t>
      </w:r>
      <w:r w:rsidR="003263ED">
        <w:rPr>
          <w:rFonts w:ascii="UN-Abhaya" w:hAnsi="UN-Abhaya"/>
          <w:cs/>
        </w:rPr>
        <w:t>ක්‍ෂා</w:t>
      </w:r>
      <w:r w:rsidRPr="00406C2F">
        <w:rPr>
          <w:rFonts w:ascii="UN-Abhaya" w:hAnsi="UN-Abhaya"/>
          <w:cs/>
        </w:rPr>
        <w:t xml:space="preserve">යෙන් යුක්ත වන්නේ පිළිකුල් නො පිළිකුල් අරමුණුවල පිළිකුල්බව හා නො පිළිකුල්බව හැර සිහි නුවණින් යෙදී වසන්නේ ය. </w:t>
      </w:r>
    </w:p>
    <w:p w14:paraId="381AEC46" w14:textId="0F29AC15" w:rsidR="00905BFE" w:rsidRDefault="00905BFE" w:rsidP="009608F3">
      <w:pPr>
        <w:spacing w:line="276" w:lineRule="auto"/>
        <w:rPr>
          <w:rFonts w:ascii="UN-Abhaya" w:hAnsi="UN-Abhaya"/>
        </w:rPr>
      </w:pPr>
      <w:r w:rsidRPr="00406C2F">
        <w:rPr>
          <w:rFonts w:ascii="UN-Abhaya" w:hAnsi="UN-Abhaya"/>
          <w:b/>
          <w:bCs/>
          <w:cs/>
        </w:rPr>
        <w:lastRenderedPageBreak/>
        <w:t>“පක්ඛිආදීනං පන වෙහාසගමනාදිකා කම්මවිපාකජා ඉද්ධි නාම</w:t>
      </w:r>
      <w:r w:rsidR="00001090">
        <w:rPr>
          <w:rFonts w:ascii="UN-Abhaya" w:hAnsi="UN-Abhaya"/>
          <w:b/>
          <w:bCs/>
        </w:rPr>
        <w:t>”</w:t>
      </w:r>
      <w:r w:rsidRPr="00406C2F">
        <w:rPr>
          <w:rFonts w:ascii="UN-Abhaya" w:hAnsi="UN-Abhaya"/>
          <w:cs/>
        </w:rPr>
        <w:t xml:space="preserve"> ප</w:t>
      </w:r>
      <w:r w:rsidR="0087784E">
        <w:rPr>
          <w:rFonts w:ascii="UN-Abhaya" w:hAnsi="UN-Abhaya"/>
          <w:cs/>
        </w:rPr>
        <w:t>ක්‍ෂි</w:t>
      </w:r>
      <w:r w:rsidRPr="00406C2F">
        <w:rPr>
          <w:rFonts w:ascii="UN-Abhaya" w:hAnsi="UN-Abhaya"/>
          <w:cs/>
        </w:rPr>
        <w:t xml:space="preserve"> ආදීන්ගේ අහස් ගමන් ආදිය කම්මවිපාකජ ඉද්ධි නම්. </w:t>
      </w:r>
    </w:p>
    <w:p w14:paraId="7BE70481" w14:textId="5EB36150" w:rsidR="00905BFE" w:rsidRDefault="00905BFE" w:rsidP="009608F3">
      <w:pPr>
        <w:spacing w:line="276" w:lineRule="auto"/>
        <w:rPr>
          <w:rFonts w:ascii="UN-Abhaya" w:hAnsi="UN-Abhaya"/>
        </w:rPr>
      </w:pPr>
      <w:r w:rsidRPr="00406C2F">
        <w:rPr>
          <w:rFonts w:ascii="UN-Abhaya" w:hAnsi="UN-Abhaya"/>
          <w:cs/>
        </w:rPr>
        <w:t xml:space="preserve">පටිසම්භිදායෙහි ආවා මෙසේ ය. </w:t>
      </w:r>
      <w:r w:rsidRPr="00406C2F">
        <w:rPr>
          <w:rFonts w:ascii="UN-Abhaya" w:hAnsi="UN-Abhaya"/>
          <w:b/>
          <w:bCs/>
          <w:cs/>
        </w:rPr>
        <w:t>“කතමා කම්මවිපාකජා ඉද්ධි</w:t>
      </w:r>
      <w:r w:rsidRPr="00406C2F">
        <w:rPr>
          <w:rFonts w:ascii="UN-Abhaya" w:hAnsi="UN-Abhaya"/>
          <w:b/>
          <w:bCs/>
        </w:rPr>
        <w:t xml:space="preserve">? </w:t>
      </w:r>
      <w:r w:rsidRPr="00406C2F">
        <w:rPr>
          <w:rFonts w:ascii="UN-Abhaya" w:hAnsi="UN-Abhaya"/>
          <w:b/>
          <w:bCs/>
          <w:cs/>
        </w:rPr>
        <w:t>සබ්බ</w:t>
      </w:r>
      <w:r w:rsidR="00D92E3E">
        <w:rPr>
          <w:rFonts w:ascii="UN-Abhaya" w:hAnsi="UN-Abhaya" w:hint="cs"/>
          <w:b/>
          <w:bCs/>
          <w:cs/>
        </w:rPr>
        <w:t>ෙ</w:t>
      </w:r>
      <w:r w:rsidRPr="00406C2F">
        <w:rPr>
          <w:rFonts w:ascii="UN-Abhaya" w:hAnsi="UN-Abhaya"/>
          <w:b/>
          <w:bCs/>
          <w:cs/>
        </w:rPr>
        <w:t>සං පක්ඛිනං සබ්බෙසං දෙවානං එකච්චානං මනුස්සානං එකච්චානං විනිපාතිකානං අයං කම්මවිපාකජා ඉද්ධි</w:t>
      </w:r>
      <w:r w:rsidR="00C4684C">
        <w:rPr>
          <w:rFonts w:ascii="UN-Abhaya" w:hAnsi="UN-Abhaya"/>
          <w:b/>
          <w:bCs/>
        </w:rPr>
        <w:t>”</w:t>
      </w:r>
      <w:r w:rsidRPr="00406C2F">
        <w:rPr>
          <w:rFonts w:ascii="UN-Abhaya" w:hAnsi="UN-Abhaya"/>
        </w:rPr>
        <w:t xml:space="preserve"> </w:t>
      </w:r>
      <w:r w:rsidRPr="00406C2F">
        <w:rPr>
          <w:rFonts w:ascii="UN-Abhaya" w:hAnsi="UN-Abhaya"/>
          <w:cs/>
        </w:rPr>
        <w:t>යි. සියලු ප</w:t>
      </w:r>
      <w:r w:rsidR="000B3116">
        <w:rPr>
          <w:rFonts w:ascii="UN-Abhaya" w:hAnsi="UN-Abhaya"/>
          <w:cs/>
        </w:rPr>
        <w:t>ක්‍ෂී</w:t>
      </w:r>
      <w:r w:rsidRPr="00406C2F">
        <w:rPr>
          <w:rFonts w:ascii="UN-Abhaya" w:hAnsi="UN-Abhaya"/>
          <w:cs/>
        </w:rPr>
        <w:t xml:space="preserve">න්ගේ සියලු දෙවියන්ගේ ඇතැම් මිනිසුන්ගේ ඇතැම් විනිපාතිකයන්ගේ අහස් ගමන් ආදිය කම්මවිපාකජඉද්ධිය යනු එහි අරුත්. </w:t>
      </w:r>
    </w:p>
    <w:p w14:paraId="68A4C937" w14:textId="713B7F67" w:rsidR="00905BFE" w:rsidRDefault="00905BFE" w:rsidP="009608F3">
      <w:pPr>
        <w:spacing w:line="276" w:lineRule="auto"/>
        <w:rPr>
          <w:rFonts w:ascii="UN-Abhaya" w:hAnsi="UN-Abhaya"/>
        </w:rPr>
      </w:pPr>
      <w:r w:rsidRPr="00406C2F">
        <w:rPr>
          <w:rFonts w:ascii="UN-Abhaya" w:hAnsi="UN-Abhaya"/>
          <w:cs/>
        </w:rPr>
        <w:t>ප</w:t>
      </w:r>
      <w:r w:rsidR="000B3116">
        <w:rPr>
          <w:rFonts w:ascii="UN-Abhaya" w:hAnsi="UN-Abhaya"/>
          <w:cs/>
        </w:rPr>
        <w:t>ක්‍ෂී</w:t>
      </w:r>
      <w:r w:rsidRPr="00406C2F">
        <w:rPr>
          <w:rFonts w:ascii="UN-Abhaya" w:hAnsi="UN-Abhaya"/>
          <w:cs/>
        </w:rPr>
        <w:t>හු අභිඥාප්‍රාප්තද්ධ්‍යානයක් හෝ බලප්‍රාප්තවිද</w:t>
      </w:r>
      <w:r w:rsidR="005E7ED9">
        <w:rPr>
          <w:rFonts w:ascii="UN-Abhaya" w:hAnsi="UN-Abhaya"/>
          <w:cs/>
        </w:rPr>
        <w:t>ර්‍ශ</w:t>
      </w:r>
      <w:r w:rsidRPr="00406C2F">
        <w:rPr>
          <w:rFonts w:ascii="UN-Abhaya" w:hAnsi="UN-Abhaya"/>
          <w:cs/>
        </w:rPr>
        <w:t>නාවක් හෝ නොමැති ව අහසින් යන්නෝ ය. දෙවියෝ ධ්‍යානයක් විද</w:t>
      </w:r>
      <w:r w:rsidR="005E7ED9">
        <w:rPr>
          <w:rFonts w:ascii="UN-Abhaya" w:hAnsi="UN-Abhaya"/>
          <w:cs/>
        </w:rPr>
        <w:t>ර්‍ශ</w:t>
      </w:r>
      <w:r w:rsidRPr="00406C2F">
        <w:rPr>
          <w:rFonts w:ascii="UN-Abhaya" w:hAnsi="UN-Abhaya"/>
          <w:cs/>
        </w:rPr>
        <w:t>නාවක් නො මැති ව තමන් ලත් ආත්මභාවවිශේෂයෙන් අහසෙහි යත්. කල්පයෙහි මුල විසූ ඇතැම් මනුෂ්‍යයෝ</w:t>
      </w:r>
      <w:r w:rsidRPr="00406C2F">
        <w:rPr>
          <w:rFonts w:ascii="UN-Abhaya" w:hAnsi="UN-Abhaya"/>
          <w:b/>
          <w:bCs/>
          <w:cs/>
        </w:rPr>
        <w:t xml:space="preserve"> පියඞ්කර මාතා උත්තරමාතා ඵුස්සමිත්තා ධම්මගුත්තා පුනබ්බසුමාත</w:t>
      </w:r>
      <w:r w:rsidR="00E5630A">
        <w:rPr>
          <w:rFonts w:ascii="UN-Abhaya" w:hAnsi="UN-Abhaya" w:hint="cs"/>
          <w:b/>
          <w:bCs/>
          <w:cs/>
        </w:rPr>
        <w:t>ා</w:t>
      </w:r>
      <w:r w:rsidRPr="00406C2F">
        <w:rPr>
          <w:rFonts w:ascii="UN-Abhaya" w:hAnsi="UN-Abhaya"/>
          <w:b/>
          <w:bCs/>
          <w:cs/>
        </w:rPr>
        <w:t xml:space="preserve"> </w:t>
      </w:r>
      <w:r w:rsidRPr="00406C2F">
        <w:rPr>
          <w:rFonts w:ascii="UN-Abhaya" w:hAnsi="UN-Abhaya"/>
          <w:cs/>
        </w:rPr>
        <w:t>යනාදී වූ කුසල් කම් බෙලෙන් ඉපිද අකුසල් කම්හි විපාක විසින් සැපයෙන් ඇද වැටුනු ඇතැම් විනිපාතිකයෝ ඇතැම් ප්‍රේතයෝ ධ්‍යාන විද</w:t>
      </w:r>
      <w:r w:rsidR="005E7ED9">
        <w:rPr>
          <w:rFonts w:ascii="UN-Abhaya" w:hAnsi="UN-Abhaya"/>
          <w:cs/>
        </w:rPr>
        <w:t>ර්‍ශ</w:t>
      </w:r>
      <w:r w:rsidRPr="00406C2F">
        <w:rPr>
          <w:rFonts w:ascii="UN-Abhaya" w:hAnsi="UN-Abhaya"/>
          <w:cs/>
        </w:rPr>
        <w:t>නා කිසිත් නැති ව ක</w:t>
      </w:r>
      <w:r w:rsidR="00FB0612">
        <w:rPr>
          <w:rFonts w:ascii="UN-Abhaya" w:hAnsi="UN-Abhaya"/>
          <w:cs/>
        </w:rPr>
        <w:t>ර්‍ම</w:t>
      </w:r>
      <w:r w:rsidRPr="00406C2F">
        <w:rPr>
          <w:rFonts w:ascii="UN-Abhaya" w:hAnsi="UN-Abhaya"/>
          <w:cs/>
        </w:rPr>
        <w:t xml:space="preserve"> විපාක විසින් අහසෙහි යෙත්. මේ හැම දෙන උප</w:t>
      </w:r>
      <w:r w:rsidR="00E5630A">
        <w:rPr>
          <w:rFonts w:ascii="UN-Abhaya" w:hAnsi="UN-Abhaya" w:hint="cs"/>
          <w:cs/>
        </w:rPr>
        <w:t>න්</w:t>
      </w:r>
      <w:r w:rsidRPr="00406C2F">
        <w:rPr>
          <w:rFonts w:ascii="UN-Abhaya" w:hAnsi="UN-Abhaya"/>
          <w:cs/>
        </w:rPr>
        <w:t xml:space="preserve">දා සිට අහසෙහි යන්නෝ ය. </w:t>
      </w:r>
    </w:p>
    <w:p w14:paraId="14C822AB" w14:textId="78D641C8" w:rsidR="00905BFE" w:rsidRDefault="00C4684C" w:rsidP="009608F3">
      <w:pPr>
        <w:spacing w:line="276" w:lineRule="auto"/>
        <w:rPr>
          <w:rFonts w:ascii="UN-Abhaya" w:hAnsi="UN-Abhaya"/>
        </w:rPr>
      </w:pPr>
      <w:r>
        <w:rPr>
          <w:rFonts w:ascii="UN-Abhaya" w:hAnsi="UN-Abhaya"/>
          <w:b/>
          <w:bCs/>
        </w:rPr>
        <w:t>“</w:t>
      </w:r>
      <w:r w:rsidR="00905BFE" w:rsidRPr="00406C2F">
        <w:rPr>
          <w:rFonts w:ascii="UN-Abhaya" w:hAnsi="UN-Abhaya"/>
          <w:b/>
          <w:bCs/>
          <w:cs/>
        </w:rPr>
        <w:t>වක්කවත්තිආදීනං වෙහාසගමනාදිකා පන පුඤ්ඤවතො ඉද්ධි”</w:t>
      </w:r>
      <w:r w:rsidR="00905BFE" w:rsidRPr="00406C2F">
        <w:rPr>
          <w:rFonts w:ascii="UN-Abhaya" w:hAnsi="UN-Abhaya"/>
        </w:rPr>
        <w:t xml:space="preserve"> </w:t>
      </w:r>
      <w:r w:rsidR="00905BFE" w:rsidRPr="00406C2F">
        <w:rPr>
          <w:rFonts w:ascii="UN-Abhaya" w:hAnsi="UN-Abhaya"/>
          <w:cs/>
        </w:rPr>
        <w:t>සක්විති ඈ මහසතුන්ගේ අහස් ගමන් ආදිය පුඤ්ඤිද්ධි නම්.</w:t>
      </w:r>
      <w:r w:rsidR="00905BFE" w:rsidRPr="00406C2F">
        <w:rPr>
          <w:rFonts w:ascii="UN-Abhaya" w:hAnsi="UN-Abhaya"/>
          <w:b/>
          <w:bCs/>
          <w:cs/>
        </w:rPr>
        <w:t xml:space="preserve"> “කතමා පුඤ්ඤවතො ඉද්ධි</w:t>
      </w:r>
      <w:r w:rsidR="00905BFE" w:rsidRPr="00406C2F">
        <w:rPr>
          <w:rFonts w:ascii="UN-Abhaya" w:hAnsi="UN-Abhaya"/>
          <w:b/>
          <w:bCs/>
        </w:rPr>
        <w:t xml:space="preserve">? </w:t>
      </w:r>
      <w:r w:rsidR="00905BFE" w:rsidRPr="00406C2F">
        <w:rPr>
          <w:rFonts w:ascii="UN-Abhaya" w:hAnsi="UN-Abhaya"/>
          <w:b/>
          <w:bCs/>
          <w:cs/>
        </w:rPr>
        <w:t>රාජා චක්කවත්තී වෙහාසං ගච්ඡති සද්ධිං චතුරඞ්ඟිතියා සෙනාය අන්තමසො අස</w:t>
      </w:r>
      <w:r w:rsidR="00D72BE5">
        <w:rPr>
          <w:rFonts w:ascii="UN-Abhaya" w:hAnsi="UN-Abhaya" w:hint="cs"/>
          <w:b/>
          <w:bCs/>
          <w:cs/>
        </w:rPr>
        <w:t>්ස</w:t>
      </w:r>
      <w:r w:rsidR="00905BFE" w:rsidRPr="00406C2F">
        <w:rPr>
          <w:rFonts w:ascii="UN-Abhaya" w:hAnsi="UN-Abhaya"/>
          <w:b/>
          <w:bCs/>
          <w:cs/>
        </w:rPr>
        <w:t>බ</w:t>
      </w:r>
      <w:r w:rsidR="000C0EC0">
        <w:rPr>
          <w:rFonts w:ascii="UN-Abhaya" w:hAnsi="UN-Abhaya"/>
          <w:b/>
          <w:bCs/>
          <w:cs/>
        </w:rPr>
        <w:t>න්‍ධ</w:t>
      </w:r>
      <w:r w:rsidR="00905BFE" w:rsidRPr="00406C2F">
        <w:rPr>
          <w:rFonts w:ascii="UN-Abhaya" w:hAnsi="UN-Abhaya"/>
          <w:b/>
          <w:bCs/>
          <w:cs/>
        </w:rPr>
        <w:t>ගොබ</w:t>
      </w:r>
      <w:r w:rsidR="000C0EC0">
        <w:rPr>
          <w:rFonts w:ascii="UN-Abhaya" w:hAnsi="UN-Abhaya"/>
          <w:b/>
          <w:bCs/>
          <w:cs/>
        </w:rPr>
        <w:t>න්‍ධ</w:t>
      </w:r>
      <w:r w:rsidR="00905BFE" w:rsidRPr="00406C2F">
        <w:rPr>
          <w:rFonts w:ascii="UN-Abhaya" w:hAnsi="UN-Abhaya"/>
          <w:b/>
          <w:bCs/>
          <w:cs/>
        </w:rPr>
        <w:t>පුරි‍සෙ උපාදා ය</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 පටිසම්භිදායෙහි ආවා පුඤ්ඤවතො ඉද්ධිය යි. සක්විති රජතෙමේ සිවුරඟසෙන් සමග යටත් පිරිසෙයින් අස්ගොවු ගොපලු මෙහෙකරු ආදීන් පටන් සියලු රජ පිරිස් ගෙණ අහසින් යෙත් යනු එහි අරුත්. </w:t>
      </w:r>
    </w:p>
    <w:p w14:paraId="5CE6ABDF" w14:textId="58FF5749" w:rsidR="00905BFE" w:rsidRDefault="00905BFE" w:rsidP="009608F3">
      <w:pPr>
        <w:spacing w:line="276" w:lineRule="auto"/>
        <w:rPr>
          <w:rFonts w:ascii="UN-Abhaya" w:hAnsi="UN-Abhaya"/>
        </w:rPr>
      </w:pPr>
      <w:r w:rsidRPr="00406C2F">
        <w:rPr>
          <w:rFonts w:ascii="UN-Abhaya" w:hAnsi="UN-Abhaya"/>
          <w:cs/>
        </w:rPr>
        <w:t>මෙහිලා උනුන් විසින් කරන ලද පින් මෝරා යෑමෙන් සමෘද්ධ වන්නා වූ බලවිශේෂය පුණ්‍යර්</w:t>
      </w:r>
      <w:r w:rsidR="00E752AE">
        <w:rPr>
          <w:rFonts w:ascii="UN-Abhaya" w:hAnsi="UN-Abhaya" w:hint="cs"/>
          <w:cs/>
        </w:rPr>
        <w:t>ද්</w:t>
      </w:r>
      <w:r w:rsidRPr="00406C2F">
        <w:rPr>
          <w:rFonts w:ascii="UN-Abhaya" w:hAnsi="UN-Abhaya"/>
          <w:cs/>
        </w:rPr>
        <w:t>ධිය යි කොටින් දත යුතු ය. සක්විති රජ තෙමේ සිවුරඟ සෙන් හා ඇත්ගාවු අස්ගොවු ගොපලු ලෝකුරු රන්කරු සොම්මරු ඈ මෙහෙකරුවන් ද ගෙණ අහසට නැග අහසින් ගොස් මහමෙර පැදකුණු කොට සියලු සක්වළ ඇවිද දවල් බතට රජගෙට ම පෙරළා එන්නේ ය. සක්විති රජු පිළිබඳ මේ බලමහිමය පෙර කළ කුශල ක</w:t>
      </w:r>
      <w:r w:rsidR="00FB0612">
        <w:rPr>
          <w:rFonts w:ascii="UN-Abhaya" w:hAnsi="UN-Abhaya"/>
          <w:cs/>
        </w:rPr>
        <w:t>ර්‍ම</w:t>
      </w:r>
      <w:r w:rsidRPr="00406C2F">
        <w:rPr>
          <w:rFonts w:ascii="UN-Abhaya" w:hAnsi="UN-Abhaya"/>
          <w:cs/>
        </w:rPr>
        <w:t xml:space="preserve"> බලයෙන් නිපන්නේ ය. </w:t>
      </w:r>
      <w:r w:rsidRPr="00406C2F">
        <w:rPr>
          <w:rFonts w:ascii="UN-Abhaya" w:hAnsi="UN-Abhaya"/>
          <w:b/>
          <w:bCs/>
          <w:cs/>
        </w:rPr>
        <w:t>ජෝතිය</w:t>
      </w:r>
      <w:r w:rsidRPr="00406C2F">
        <w:rPr>
          <w:rFonts w:ascii="UN-Abhaya" w:hAnsi="UN-Abhaya"/>
          <w:cs/>
        </w:rPr>
        <w:t xml:space="preserve"> සිටුහට මහපොළොව පළා රුවන් පහයෙක් පැන නැගින. කප්රුක් සූසැටෙක් පහළ විය. </w:t>
      </w:r>
      <w:r w:rsidRPr="00406C2F">
        <w:rPr>
          <w:rFonts w:ascii="UN-Abhaya" w:hAnsi="UN-Abhaya"/>
          <w:b/>
          <w:bCs/>
          <w:cs/>
        </w:rPr>
        <w:t>ජටිලක</w:t>
      </w:r>
      <w:r w:rsidRPr="00406C2F">
        <w:rPr>
          <w:rFonts w:ascii="UN-Abhaya" w:hAnsi="UN-Abhaya"/>
          <w:cs/>
        </w:rPr>
        <w:t xml:space="preserve"> සිටුහට අසූරියනක් උස රන් ක</w:t>
      </w:r>
      <w:r w:rsidR="00E752AE">
        <w:rPr>
          <w:rFonts w:ascii="UN-Abhaya" w:hAnsi="UN-Abhaya" w:hint="cs"/>
          <w:cs/>
        </w:rPr>
        <w:t>න්</w:t>
      </w:r>
      <w:r w:rsidRPr="00406C2F">
        <w:rPr>
          <w:rFonts w:ascii="UN-Abhaya" w:hAnsi="UN-Abhaya"/>
          <w:cs/>
        </w:rPr>
        <w:t>ද</w:t>
      </w:r>
      <w:r w:rsidR="00E752AE">
        <w:rPr>
          <w:rFonts w:ascii="UN-Abhaya" w:hAnsi="UN-Abhaya" w:hint="cs"/>
          <w:cs/>
        </w:rPr>
        <w:t>ෙ</w:t>
      </w:r>
      <w:r w:rsidRPr="00406C2F">
        <w:rPr>
          <w:rFonts w:ascii="UN-Abhaya" w:hAnsi="UN-Abhaya"/>
          <w:cs/>
        </w:rPr>
        <w:t xml:space="preserve">ක් පහළ වූයේ ය. </w:t>
      </w:r>
      <w:r w:rsidRPr="00406C2F">
        <w:rPr>
          <w:rFonts w:ascii="UN-Abhaya" w:hAnsi="UN-Abhaya"/>
          <w:b/>
          <w:bCs/>
          <w:cs/>
        </w:rPr>
        <w:t>ඝොසක</w:t>
      </w:r>
      <w:r w:rsidRPr="00406C2F">
        <w:rPr>
          <w:rFonts w:ascii="UN-Abhaya" w:hAnsi="UN-Abhaya"/>
          <w:cs/>
        </w:rPr>
        <w:t xml:space="preserve"> සිටු තෙමේ සත් වරක් මරණින් මිදුනේ ය. </w:t>
      </w:r>
      <w:r w:rsidR="00E752AE" w:rsidRPr="00607EDB">
        <w:rPr>
          <w:rFonts w:ascii="UN-Abhaya" w:hAnsi="UN-Abhaya" w:hint="cs"/>
          <w:b/>
          <w:bCs/>
          <w:cs/>
        </w:rPr>
        <w:t>මෙණ්ඩ</w:t>
      </w:r>
      <w:r w:rsidRPr="00607EDB">
        <w:rPr>
          <w:rFonts w:ascii="UN-Abhaya" w:hAnsi="UN-Abhaya"/>
          <w:b/>
          <w:bCs/>
          <w:cs/>
        </w:rPr>
        <w:t>ක</w:t>
      </w:r>
      <w:r w:rsidRPr="00406C2F">
        <w:rPr>
          <w:rFonts w:ascii="UN-Abhaya" w:hAnsi="UN-Abhaya"/>
          <w:cs/>
        </w:rPr>
        <w:t xml:space="preserve"> ඉස් සෝදා නා උඩ බැලු කල්හි අහසින් වැටෙන සුවඳරත්හැලින් ඔහුගේ දොළොස් දහස් පන්සියයක් පමණ වී කොටු අතුරු සිදුරු නැති ව පිරී යයි. ඔහු බිරිය වූ </w:t>
      </w:r>
      <w:r w:rsidR="003F4731">
        <w:rPr>
          <w:rFonts w:ascii="UN-Abhaya" w:hAnsi="UN-Abhaya"/>
          <w:b/>
          <w:bCs/>
          <w:cs/>
        </w:rPr>
        <w:t>චන්‍ද</w:t>
      </w:r>
      <w:r w:rsidRPr="00406C2F">
        <w:rPr>
          <w:rFonts w:ascii="UN-Abhaya" w:hAnsi="UN-Abhaya"/>
          <w:b/>
          <w:bCs/>
          <w:cs/>
        </w:rPr>
        <w:t>පදුමාවන්</w:t>
      </w:r>
      <w:r w:rsidRPr="00406C2F">
        <w:rPr>
          <w:rFonts w:ascii="UN-Abhaya" w:hAnsi="UN-Abhaya"/>
          <w:cs/>
        </w:rPr>
        <w:t xml:space="preserve"> පිසූ හාල් නැළියෙහි බත් සියලු දඹදිව් වැස්සන්ට බෙදා දෙන ලද ද අවසන් නො වේ. ඔහු පුත් </w:t>
      </w:r>
      <w:r w:rsidRPr="00406C2F">
        <w:rPr>
          <w:rFonts w:ascii="UN-Abhaya" w:hAnsi="UN-Abhaya"/>
          <w:b/>
          <w:bCs/>
          <w:cs/>
        </w:rPr>
        <w:t>ධනඤ්ජය</w:t>
      </w:r>
      <w:r w:rsidRPr="00406C2F">
        <w:rPr>
          <w:rFonts w:ascii="UN-Abhaya" w:hAnsi="UN-Abhaya"/>
          <w:cs/>
        </w:rPr>
        <w:t xml:space="preserve"> කහවණු දහසක් මල්ලෙහි ලා ඇති තාක් දඹදිව් වැසියනට බෙදා දුන්නේ ද ඒ නො </w:t>
      </w:r>
      <w:r w:rsidR="003B687A">
        <w:rPr>
          <w:rFonts w:ascii="UN-Abhaya" w:hAnsi="UN-Abhaya"/>
          <w:cs/>
        </w:rPr>
        <w:t>නිමි</w:t>
      </w:r>
      <w:r w:rsidRPr="00406C2F">
        <w:rPr>
          <w:rFonts w:ascii="UN-Abhaya" w:hAnsi="UN-Abhaya"/>
          <w:cs/>
        </w:rPr>
        <w:t xml:space="preserve">. ඔහු ලේලී වූ </w:t>
      </w:r>
      <w:r w:rsidRPr="00406C2F">
        <w:rPr>
          <w:rFonts w:ascii="UN-Abhaya" w:hAnsi="UN-Abhaya"/>
          <w:b/>
          <w:bCs/>
          <w:cs/>
        </w:rPr>
        <w:t xml:space="preserve">සුමනාවන් </w:t>
      </w:r>
      <w:r w:rsidRPr="00406C2F">
        <w:rPr>
          <w:rFonts w:ascii="UN-Abhaya" w:hAnsi="UN-Abhaya"/>
          <w:cs/>
        </w:rPr>
        <w:t>වී ලාහයක් දඹදිව් වැස්සට බෙදූ ද ඒ ලාහයෙහි එක් ඇටයෙකුදු අඩු නො වී ය. මෙහෙකරු පුණ්ණක එක් නගුලක් ගෙණ සාන කල්හි වම්පස සතෙක</w:t>
      </w:r>
      <w:r w:rsidRPr="00406C2F">
        <w:rPr>
          <w:rFonts w:ascii="UN-Abhaya" w:hAnsi="UN-Abhaya"/>
        </w:rPr>
        <w:t xml:space="preserve">, </w:t>
      </w:r>
      <w:r w:rsidRPr="00406C2F">
        <w:rPr>
          <w:rFonts w:ascii="UN-Abhaya" w:hAnsi="UN-Abhaya"/>
          <w:cs/>
        </w:rPr>
        <w:t xml:space="preserve">දකුණුපස සතෙකැ යි එකවිට ම හීවිටි මං තුදුසෙක් වන්නේ ය. මේ පුණ්‍යර්ද්ධිය යි. </w:t>
      </w:r>
    </w:p>
    <w:p w14:paraId="185C7B3B" w14:textId="1E928655" w:rsidR="00905BFE" w:rsidRDefault="00C42920" w:rsidP="009608F3">
      <w:pPr>
        <w:spacing w:line="276" w:lineRule="auto"/>
        <w:rPr>
          <w:rFonts w:ascii="UN-Abhaya" w:hAnsi="UN-Abhaya"/>
        </w:rPr>
      </w:pPr>
      <w:r>
        <w:rPr>
          <w:rFonts w:ascii="UN-Abhaya" w:hAnsi="UN-Abhaya"/>
          <w:b/>
          <w:bCs/>
        </w:rPr>
        <w:t>“</w:t>
      </w:r>
      <w:r w:rsidR="00905BFE" w:rsidRPr="00406C2F">
        <w:rPr>
          <w:rFonts w:ascii="UN-Abhaya" w:hAnsi="UN-Abhaya"/>
          <w:b/>
          <w:bCs/>
          <w:cs/>
        </w:rPr>
        <w:t>විජ්ජාධරාදීනං වෙහාසගමනාදිකා පන විජ්ජාමයා ඉද්ධි</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විද්‍යාධරාදීන්ගේ අහස් ගමන් ආදිය විජ්ජාමය ඉද්ධි නම්</w:t>
      </w:r>
      <w:r w:rsidR="00905BFE" w:rsidRPr="00406C2F">
        <w:rPr>
          <w:rFonts w:ascii="UN-Abhaya" w:hAnsi="UN-Abhaya"/>
        </w:rPr>
        <w:t xml:space="preserve">, </w:t>
      </w:r>
      <w:r w:rsidR="00905BFE" w:rsidRPr="00406C2F">
        <w:rPr>
          <w:rFonts w:ascii="UN-Abhaya" w:hAnsi="UN-Abhaya"/>
          <w:cs/>
        </w:rPr>
        <w:t>අථ</w:t>
      </w:r>
      <w:r w:rsidR="00D53FFC">
        <w:rPr>
          <w:rFonts w:ascii="UN-Abhaya" w:hAnsi="UN-Abhaya"/>
          <w:cs/>
        </w:rPr>
        <w:t>ර්‍ව</w:t>
      </w:r>
      <w:r w:rsidR="00905BFE" w:rsidRPr="00406C2F">
        <w:rPr>
          <w:rFonts w:ascii="UN-Abhaya" w:hAnsi="UN-Abhaya"/>
          <w:cs/>
        </w:rPr>
        <w:t>ණ විද්‍යාවෙන් නිපන්නී විද්‍යාමයර්ද්ධිය යි ටීකාව කියයි.</w:t>
      </w:r>
      <w:r w:rsidR="00867DD5">
        <w:rPr>
          <w:rFonts w:ascii="UN-Abhaya" w:hAnsi="UN-Abhaya"/>
        </w:rPr>
        <w:t xml:space="preserve"> </w:t>
      </w:r>
      <w:r>
        <w:rPr>
          <w:rFonts w:ascii="UN-Abhaya" w:hAnsi="UN-Abhaya"/>
        </w:rPr>
        <w:t>“</w:t>
      </w:r>
      <w:r w:rsidRPr="00406C2F">
        <w:rPr>
          <w:rFonts w:ascii="UN-Abhaya" w:hAnsi="UN-Abhaya"/>
          <w:b/>
          <w:bCs/>
          <w:cs/>
        </w:rPr>
        <w:t>අථබ්බණ</w:t>
      </w:r>
      <w:r w:rsidR="00905BFE" w:rsidRPr="00406C2F">
        <w:rPr>
          <w:rFonts w:ascii="UN-Abhaya" w:hAnsi="UN-Abhaya"/>
          <w:b/>
          <w:bCs/>
          <w:cs/>
        </w:rPr>
        <w:t xml:space="preserve"> විජ්ජාහිනිබ්බත්තා විජ්ජාමයා</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ඒ ටීකා ය. </w:t>
      </w:r>
    </w:p>
    <w:p w14:paraId="7B78064E" w14:textId="77777777" w:rsidR="00AF63FE" w:rsidRDefault="00C4684C" w:rsidP="009608F3">
      <w:pPr>
        <w:spacing w:line="276" w:lineRule="auto"/>
        <w:rPr>
          <w:rFonts w:ascii="UN-Abhaya" w:hAnsi="UN-Abhaya"/>
        </w:rPr>
      </w:pPr>
      <w:r>
        <w:rPr>
          <w:rFonts w:ascii="UN-Abhaya" w:hAnsi="UN-Abhaya"/>
          <w:b/>
          <w:bCs/>
        </w:rPr>
        <w:t>“</w:t>
      </w:r>
      <w:r w:rsidR="00905BFE" w:rsidRPr="00406C2F">
        <w:rPr>
          <w:rFonts w:ascii="UN-Abhaya" w:hAnsi="UN-Abhaya"/>
          <w:b/>
          <w:bCs/>
          <w:cs/>
        </w:rPr>
        <w:t>කතමා විජ්ජාමයා ඉද්ධි</w:t>
      </w:r>
      <w:r w:rsidR="00905BFE" w:rsidRPr="00406C2F">
        <w:rPr>
          <w:rFonts w:ascii="UN-Abhaya" w:hAnsi="UN-Abhaya"/>
          <w:b/>
          <w:bCs/>
        </w:rPr>
        <w:t xml:space="preserve">? </w:t>
      </w:r>
      <w:r w:rsidR="00905BFE" w:rsidRPr="00406C2F">
        <w:rPr>
          <w:rFonts w:ascii="UN-Abhaya" w:hAnsi="UN-Abhaya"/>
          <w:b/>
          <w:bCs/>
          <w:cs/>
        </w:rPr>
        <w:t>විජ්ජාධරා විජ්ජං පරිජපි</w:t>
      </w:r>
      <w:r w:rsidR="00905652">
        <w:rPr>
          <w:rFonts w:ascii="UN-Abhaya" w:hAnsi="UN-Abhaya"/>
          <w:b/>
          <w:bCs/>
          <w:cs/>
        </w:rPr>
        <w:t>ත්‍වා</w:t>
      </w:r>
      <w:r w:rsidR="00905BFE" w:rsidRPr="00406C2F">
        <w:rPr>
          <w:rFonts w:ascii="UN-Abhaya" w:hAnsi="UN-Abhaya"/>
          <w:b/>
          <w:bCs/>
          <w:cs/>
        </w:rPr>
        <w:t xml:space="preserve"> වෙහාසං ගච්ඡන්ති ආකාසෙ අන්තලික්ඛෙ හ</w:t>
      </w:r>
      <w:r w:rsidR="00C54AED">
        <w:rPr>
          <w:rFonts w:ascii="UN-Abhaya" w:hAnsi="UN-Abhaya"/>
          <w:b/>
          <w:bCs/>
          <w:cs/>
        </w:rPr>
        <w:t>ත්‍ථි</w:t>
      </w:r>
      <w:r w:rsidR="00905BFE" w:rsidRPr="00406C2F">
        <w:rPr>
          <w:rFonts w:ascii="UN-Abhaya" w:hAnsi="UN-Abhaya"/>
          <w:b/>
          <w:bCs/>
          <w:cs/>
        </w:rPr>
        <w:t>ම්පි දස්සෙන්ති. අස්සම්පි දස්සෙන්ති. රථම්පි දස්සෙන්ති. පත්තිම්පි දස්සෙන්ති. විවිධම්පි සෙනා</w:t>
      </w:r>
      <w:r w:rsidR="00AF63FE">
        <w:rPr>
          <w:rFonts w:ascii="UN-Abhaya" w:hAnsi="UN-Abhaya" w:hint="cs"/>
          <w:b/>
          <w:bCs/>
          <w:cs/>
        </w:rPr>
        <w:t>බ්‍යු</w:t>
      </w:r>
      <w:r w:rsidR="00905BFE" w:rsidRPr="00406C2F">
        <w:rPr>
          <w:rFonts w:ascii="UN-Abhaya" w:hAnsi="UN-Abhaya"/>
          <w:b/>
          <w:bCs/>
          <w:cs/>
        </w:rPr>
        <w:t>හං දස්සෙන්ති. අයං විජ්ජාමයා ඉද්ධි”</w:t>
      </w:r>
      <w:r w:rsidR="00905BFE" w:rsidRPr="00406C2F">
        <w:rPr>
          <w:rFonts w:ascii="UN-Abhaya" w:hAnsi="UN-Abhaya"/>
          <w:cs/>
        </w:rPr>
        <w:t xml:space="preserve"> විද්‍යාධරයෝ මන්ත්‍ර විද්‍යාව පිරිවහා මතුරා අහසෙහි යෙත්</w:t>
      </w:r>
      <w:r w:rsidR="00AF63FE">
        <w:rPr>
          <w:rFonts w:ascii="UN-Abhaya" w:hAnsi="UN-Abhaya" w:hint="cs"/>
          <w:cs/>
        </w:rPr>
        <w:t>.</w:t>
      </w:r>
      <w:r w:rsidR="00905BFE" w:rsidRPr="00406C2F">
        <w:rPr>
          <w:rFonts w:ascii="UN-Abhaya" w:hAnsi="UN-Abhaya"/>
          <w:cs/>
        </w:rPr>
        <w:t xml:space="preserve"> අහසෙහි ඇත් අස් රිය පාබල සෙන් ද</w:t>
      </w:r>
      <w:r w:rsidR="00AF63FE">
        <w:rPr>
          <w:rFonts w:ascii="UN-Abhaya" w:hAnsi="UN-Abhaya" w:hint="cs"/>
          <w:cs/>
        </w:rPr>
        <w:t>ක්</w:t>
      </w:r>
      <w:r w:rsidR="00905BFE" w:rsidRPr="00406C2F">
        <w:rPr>
          <w:rFonts w:ascii="UN-Abhaya" w:hAnsi="UN-Abhaya"/>
          <w:cs/>
        </w:rPr>
        <w:t>වත්. නන් වැදෑරුම් සෙන් කඳවුරු දක්වත්. මෙය විද්‍යාමයර්ද්ධිය යනු එහි අරුත්.</w:t>
      </w:r>
      <w:r w:rsidR="00AF63FE">
        <w:rPr>
          <w:rFonts w:ascii="UN-Abhaya" w:hAnsi="UN-Abhaya" w:hint="cs"/>
          <w:cs/>
        </w:rPr>
        <w:t xml:space="preserve"> </w:t>
      </w:r>
    </w:p>
    <w:p w14:paraId="538DF2ED" w14:textId="2C68A761" w:rsidR="00905BFE" w:rsidRDefault="00905BFE" w:rsidP="009608F3">
      <w:pPr>
        <w:spacing w:line="276" w:lineRule="auto"/>
        <w:rPr>
          <w:rFonts w:ascii="UN-Abhaya" w:hAnsi="UN-Abhaya"/>
        </w:rPr>
      </w:pPr>
      <w:r w:rsidRPr="00406C2F">
        <w:rPr>
          <w:rFonts w:ascii="UN-Abhaya" w:hAnsi="UN-Abhaya"/>
          <w:cs/>
        </w:rPr>
        <w:lastRenderedPageBreak/>
        <w:t>විද්‍යාධරයෝ මන්ත්‍රය</w:t>
      </w:r>
      <w:r w:rsidR="00725AAD">
        <w:rPr>
          <w:rFonts w:ascii="UN-Abhaya" w:hAnsi="UN-Abhaya" w:hint="cs"/>
          <w:cs/>
        </w:rPr>
        <w:t>න්</w:t>
      </w:r>
      <w:r w:rsidRPr="00406C2F">
        <w:rPr>
          <w:rFonts w:ascii="UN-Abhaya" w:hAnsi="UN-Abhaya"/>
          <w:cs/>
        </w:rPr>
        <w:t>ට උපචාර දක්වා ග</w:t>
      </w:r>
      <w:r w:rsidR="006C4611">
        <w:rPr>
          <w:rFonts w:ascii="UN-Abhaya" w:hAnsi="UN-Abhaya"/>
          <w:cs/>
        </w:rPr>
        <w:t>න්‍ධා</w:t>
      </w:r>
      <w:r w:rsidRPr="00406C2F">
        <w:rPr>
          <w:rFonts w:ascii="UN-Abhaya" w:hAnsi="UN-Abhaya"/>
          <w:cs/>
        </w:rPr>
        <w:t>රවිද්‍යාදී වූ මන්ත්‍ර විද්‍යාවන් මතුරා ජප කොට මන්ත්‍රානුභාවයෙන් අහසෙහි යන්නෝ ය. අහසෙහි හස්තිරූප අශ්වරූපාදී වූ නානාවිධරූප දක්වන්නෝ ය. සේනා කඳවුරු දක්වන්නෝ ය. මන්ත්‍රෟෂධා</w:t>
      </w:r>
      <w:r w:rsidR="00725AAD">
        <w:rPr>
          <w:rFonts w:ascii="UN-Abhaya" w:hAnsi="UN-Abhaya" w:hint="cs"/>
          <w:cs/>
        </w:rPr>
        <w:t>දී</w:t>
      </w:r>
      <w:r w:rsidRPr="00406C2F">
        <w:rPr>
          <w:rFonts w:ascii="UN-Abhaya" w:hAnsi="UN-Abhaya"/>
          <w:cs/>
        </w:rPr>
        <w:t>න්</w:t>
      </w:r>
      <w:r w:rsidR="00725AAD">
        <w:rPr>
          <w:rFonts w:ascii="UN-Abhaya" w:hAnsi="UN-Abhaya" w:hint="cs"/>
          <w:cs/>
        </w:rPr>
        <w:t>ගේ</w:t>
      </w:r>
      <w:r w:rsidRPr="00406C2F">
        <w:rPr>
          <w:rFonts w:ascii="UN-Abhaya" w:hAnsi="UN-Abhaya"/>
          <w:cs/>
        </w:rPr>
        <w:t xml:space="preserve"> බලයෙන් තවත් නොයෙක් විස්මයකර වූ ක්‍රියා කරන්නෝ ය. </w:t>
      </w:r>
    </w:p>
    <w:p w14:paraId="07AD3E20" w14:textId="76FB9A03" w:rsidR="00905BFE" w:rsidRDefault="00FA0309" w:rsidP="009608F3">
      <w:pPr>
        <w:spacing w:line="276" w:lineRule="auto"/>
        <w:rPr>
          <w:rFonts w:ascii="UN-Abhaya" w:hAnsi="UN-Abhaya"/>
        </w:rPr>
      </w:pPr>
      <w:r>
        <w:rPr>
          <w:rFonts w:ascii="UN-Abhaya" w:hAnsi="UN-Abhaya"/>
          <w:b/>
          <w:bCs/>
        </w:rPr>
        <w:t>“</w:t>
      </w:r>
      <w:r w:rsidR="00905BFE" w:rsidRPr="00406C2F">
        <w:rPr>
          <w:rFonts w:ascii="UN-Abhaya" w:hAnsi="UN-Abhaya"/>
          <w:b/>
          <w:bCs/>
          <w:cs/>
        </w:rPr>
        <w:t>තෙන තෙන සම්මාපයොගෙන තස්ස තස්ස කම්මස්ස ඉජ</w:t>
      </w:r>
      <w:r w:rsidR="00D27DE4">
        <w:rPr>
          <w:rFonts w:ascii="UN-Abhaya" w:hAnsi="UN-Abhaya" w:hint="cs"/>
          <w:b/>
          <w:bCs/>
          <w:cs/>
        </w:rPr>
        <w:t>්</w:t>
      </w:r>
      <w:r w:rsidR="00905BFE" w:rsidRPr="00406C2F">
        <w:rPr>
          <w:rFonts w:ascii="UN-Abhaya" w:hAnsi="UN-Abhaya"/>
          <w:b/>
          <w:bCs/>
          <w:cs/>
        </w:rPr>
        <w:t>ඣනං ත</w:t>
      </w:r>
      <w:r w:rsidR="00DB5973">
        <w:rPr>
          <w:rFonts w:ascii="UN-Abhaya" w:hAnsi="UN-Abhaya"/>
          <w:b/>
          <w:bCs/>
          <w:cs/>
        </w:rPr>
        <w:t>ත්‍ථ</w:t>
      </w:r>
      <w:r w:rsidR="00905BFE" w:rsidRPr="00406C2F">
        <w:rPr>
          <w:rFonts w:ascii="UN-Abhaya" w:hAnsi="UN-Abhaya"/>
          <w:b/>
          <w:bCs/>
          <w:cs/>
        </w:rPr>
        <w:t xml:space="preserve"> ත</w:t>
      </w:r>
      <w:r w:rsidR="00DB5973">
        <w:rPr>
          <w:rFonts w:ascii="UN-Abhaya" w:hAnsi="UN-Abhaya"/>
          <w:b/>
          <w:bCs/>
          <w:cs/>
        </w:rPr>
        <w:t>ත්‍ථ</w:t>
      </w:r>
      <w:r w:rsidR="00905BFE" w:rsidRPr="00406C2F">
        <w:rPr>
          <w:rFonts w:ascii="UN-Abhaya" w:hAnsi="UN-Abhaya"/>
          <w:b/>
          <w:bCs/>
          <w:cs/>
        </w:rPr>
        <w:t xml:space="preserve"> සම්මාපයොගපච්චයා ඉජඣනට්ඨෙන ඉද්ධි</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නීතියට එකඟ වූ නීතියට අවිරුද්ධ වූ සම්‍යක්ප්‍රය</w:t>
      </w:r>
      <w:r w:rsidR="00D27DE4">
        <w:rPr>
          <w:rFonts w:ascii="UN-Abhaya" w:hAnsi="UN-Abhaya" w:hint="cs"/>
          <w:cs/>
        </w:rPr>
        <w:t>ෝ</w:t>
      </w:r>
      <w:r w:rsidR="00905BFE" w:rsidRPr="00406C2F">
        <w:rPr>
          <w:rFonts w:ascii="UN-Abhaya" w:hAnsi="UN-Abhaya"/>
          <w:cs/>
        </w:rPr>
        <w:t xml:space="preserve">ගයෙන් </w:t>
      </w:r>
      <w:r w:rsidR="00905BFE" w:rsidRPr="00D27DE4">
        <w:rPr>
          <w:rFonts w:ascii="UN-Abhaya" w:hAnsi="UN-Abhaya"/>
          <w:cs/>
        </w:rPr>
        <w:t>අභිමතා</w:t>
      </w:r>
      <w:r w:rsidR="00D27DE4" w:rsidRPr="00D27DE4">
        <w:rPr>
          <w:rFonts w:ascii="UN-Abhaya" w:hAnsi="UN-Abhaya" w:hint="cs"/>
          <w:cs/>
        </w:rPr>
        <w:t>ර්‍</w:t>
      </w:r>
      <w:r w:rsidR="00D27DE4" w:rsidRPr="00D27DE4">
        <w:rPr>
          <w:rFonts w:ascii="UN-Abhaya" w:hAnsi="UN-Abhaya"/>
          <w:cs/>
        </w:rPr>
        <w:t>ත්‍ථ</w:t>
      </w:r>
      <w:r w:rsidR="00D27DE4">
        <w:rPr>
          <w:rFonts w:ascii="UN-Abhaya" w:hAnsi="UN-Abhaya" w:hint="cs"/>
          <w:cs/>
        </w:rPr>
        <w:t xml:space="preserve"> </w:t>
      </w:r>
      <w:r w:rsidR="00905BFE" w:rsidRPr="00406C2F">
        <w:rPr>
          <w:rFonts w:ascii="UN-Abhaya" w:hAnsi="UN-Abhaya"/>
          <w:cs/>
        </w:rPr>
        <w:t>සමෘ</w:t>
      </w:r>
      <w:r w:rsidR="00D27DE4">
        <w:rPr>
          <w:rFonts w:ascii="UN-Abhaya" w:hAnsi="UN-Abhaya" w:hint="cs"/>
          <w:cs/>
        </w:rPr>
        <w:t>ද්</w:t>
      </w:r>
      <w:r w:rsidR="00905BFE" w:rsidRPr="00406C2F">
        <w:rPr>
          <w:rFonts w:ascii="UN-Abhaya" w:hAnsi="UN-Abhaya"/>
          <w:cs/>
        </w:rPr>
        <w:t>ධියෙහි පොහොසත් වූ යුක්තිපූ</w:t>
      </w:r>
      <w:r w:rsidR="00D53FFC">
        <w:rPr>
          <w:rFonts w:ascii="UN-Abhaya" w:hAnsi="UN-Abhaya"/>
          <w:cs/>
        </w:rPr>
        <w:t>ර්‍ව</w:t>
      </w:r>
      <w:r w:rsidR="00905BFE" w:rsidRPr="00406C2F">
        <w:rPr>
          <w:rFonts w:ascii="UN-Abhaya" w:hAnsi="UN-Abhaya"/>
          <w:cs/>
        </w:rPr>
        <w:t>ක</w:t>
      </w:r>
      <w:r w:rsidR="00D27DE4">
        <w:rPr>
          <w:rFonts w:ascii="UN-Abhaya" w:hAnsi="UN-Abhaya" w:hint="cs"/>
          <w:cs/>
        </w:rPr>
        <w:t xml:space="preserve"> </w:t>
      </w:r>
      <w:r w:rsidR="00905BFE" w:rsidRPr="00406C2F">
        <w:rPr>
          <w:rFonts w:ascii="UN-Abhaya" w:hAnsi="UN-Abhaya"/>
          <w:cs/>
        </w:rPr>
        <w:t>ක්‍රියාවෙන් ඒ ඒ කටයුතු සඵලවීම සම්මාපය</w:t>
      </w:r>
      <w:r w:rsidR="00D27DE4">
        <w:rPr>
          <w:rFonts w:ascii="UN-Abhaya" w:hAnsi="UN-Abhaya" w:hint="cs"/>
          <w:cs/>
        </w:rPr>
        <w:t>ෝ</w:t>
      </w:r>
      <w:r w:rsidR="00905BFE" w:rsidRPr="00406C2F">
        <w:rPr>
          <w:rFonts w:ascii="UN-Abhaya" w:hAnsi="UN-Abhaya"/>
          <w:cs/>
        </w:rPr>
        <w:t xml:space="preserve">ගපච්චය ඉද්ධි නම්. </w:t>
      </w:r>
    </w:p>
    <w:p w14:paraId="1C3504CE" w14:textId="6DB69776" w:rsidR="00905BFE" w:rsidRDefault="00BA1561" w:rsidP="009608F3">
      <w:pPr>
        <w:spacing w:line="276" w:lineRule="auto"/>
        <w:rPr>
          <w:rFonts w:ascii="UN-Abhaya" w:hAnsi="UN-Abhaya"/>
        </w:rPr>
      </w:pPr>
      <w:r w:rsidRPr="00BA1561">
        <w:rPr>
          <w:rFonts w:ascii="UN-Abhaya" w:hAnsi="UN-Abhaya"/>
          <w:b/>
          <w:bCs/>
        </w:rPr>
        <w:t>“</w:t>
      </w:r>
      <w:r w:rsidRPr="00BA1561">
        <w:rPr>
          <w:rFonts w:ascii="UN-Abhaya" w:hAnsi="UN-Abhaya"/>
          <w:b/>
          <w:bCs/>
          <w:cs/>
        </w:rPr>
        <w:t xml:space="preserve">කතං </w:t>
      </w:r>
      <w:r w:rsidR="00167BBF">
        <w:rPr>
          <w:rFonts w:ascii="UN-Abhaya" w:hAnsi="UN-Abhaya" w:hint="cs"/>
          <w:b/>
          <w:bCs/>
          <w:cs/>
        </w:rPr>
        <w:t>ත</w:t>
      </w:r>
      <w:r w:rsidRPr="00BA1561">
        <w:rPr>
          <w:rFonts w:ascii="UN-Abhaya" w:hAnsi="UN-Abhaya"/>
          <w:b/>
          <w:bCs/>
          <w:cs/>
        </w:rPr>
        <w:t>ත්‍ථ තත්‍ථ සම්මා පයොගපච්චයා ඉජ්ඣනට්ඨෙන ඉද්ධි</w:t>
      </w:r>
      <w:r w:rsidR="00805228">
        <w:rPr>
          <w:rFonts w:ascii="UN-Abhaya" w:hAnsi="UN-Abhaya"/>
          <w:b/>
          <w:bCs/>
        </w:rPr>
        <w:t>?</w:t>
      </w:r>
      <w:r w:rsidRPr="00BA1561">
        <w:rPr>
          <w:rFonts w:ascii="UN-Abhaya" w:hAnsi="UN-Abhaya"/>
          <w:b/>
          <w:bCs/>
          <w:cs/>
        </w:rPr>
        <w:t xml:space="preserve"> නෙක්ඛම්මෙන කාමච්ඡන්‍දස්ස පහානට්ඨො ඉජ්ඣතීති සම්මාපයොගපච්චයා ඉජ්ඣනට්ඨෙන ඉද්ධි. අබ්‍යාපාදෙන බ්‍යාපාදස්ස පහානට්ඨො ඉජ්ඣතීති තත්‍ථ තත්‍ථ සම්මා පයොගපච්චයා ඉජ්ඣනට්ඨෙන ඉද්ධි -පෙ- අරහත්ත මග්ගෙන සබ්බකිලෙසානං පහානට්ඨො ඉජ්ඣතීති තත්‍ථ තත්‍ථ සම්මාපයොග පච්චයා ඉජ්ඣනට්ඨෙන ඉද්ධි. එවං තත්‍ථ තත්‍ථ සම්මා පයොගපච්චයා ඉජ්ඣනට්ඨෙන ඉද්ධි</w:t>
      </w:r>
      <w:r w:rsidRPr="00BA1561">
        <w:rPr>
          <w:rFonts w:ascii="UN-Abhaya" w:hAnsi="UN-Abhaya"/>
          <w:b/>
          <w:bCs/>
        </w:rPr>
        <w:t>”</w:t>
      </w:r>
      <w:r w:rsidRPr="00BA1561">
        <w:rPr>
          <w:rFonts w:ascii="UN-Abhaya" w:hAnsi="UN-Abhaya"/>
          <w:cs/>
        </w:rPr>
        <w:t xml:space="preserve"> </w:t>
      </w:r>
      <w:r w:rsidR="00905BFE" w:rsidRPr="00406C2F">
        <w:rPr>
          <w:rFonts w:ascii="UN-Abhaya" w:hAnsi="UN-Abhaya"/>
          <w:cs/>
        </w:rPr>
        <w:t>යි ඒ පටිසම්භිදායෙහි ආ ය. නෛෂ්ක්‍රම්‍යයෙන් කාමච්</w:t>
      </w:r>
      <w:r w:rsidR="008A4230">
        <w:rPr>
          <w:rFonts w:ascii="UN-Abhaya" w:hAnsi="UN-Abhaya"/>
          <w:cs/>
        </w:rPr>
        <w:t>ඡන්‍ද</w:t>
      </w:r>
      <w:r w:rsidR="00905BFE" w:rsidRPr="00406C2F">
        <w:rPr>
          <w:rFonts w:ascii="UN-Abhaya" w:hAnsi="UN-Abhaya"/>
          <w:cs/>
        </w:rPr>
        <w:t xml:space="preserve">යාගේ පැහීම අව්‍යාපාදයෙන් ව්‍යාපාදයාගේ පැහීම </w:t>
      </w:r>
      <w:r w:rsidR="008C59AA">
        <w:rPr>
          <w:rFonts w:ascii="UN-Abhaya" w:hAnsi="UN-Abhaya"/>
          <w:cs/>
        </w:rPr>
        <w:t>අර්‍හ</w:t>
      </w:r>
      <w:r w:rsidR="00905BFE" w:rsidRPr="00406C2F">
        <w:rPr>
          <w:rFonts w:ascii="UN-Abhaya" w:hAnsi="UN-Abhaya"/>
          <w:cs/>
        </w:rPr>
        <w:t>න්මා</w:t>
      </w:r>
      <w:r w:rsidR="00026AD1">
        <w:rPr>
          <w:rFonts w:ascii="UN-Abhaya" w:hAnsi="UN-Abhaya"/>
          <w:cs/>
        </w:rPr>
        <w:t>ර්‍ග</w:t>
      </w:r>
      <w:r w:rsidR="00905BFE" w:rsidRPr="00406C2F">
        <w:rPr>
          <w:rFonts w:ascii="UN-Abhaya" w:hAnsi="UN-Abhaya"/>
          <w:cs/>
        </w:rPr>
        <w:t>යෙන් සකලක්ලේශයන්ගේ පැහීම න්‍යායානුගත ක්‍රියාවෙන් සමෘද්ධ වේ නුයි යන අරුත් විසින් ඒ ඒ ක්‍රියාවෙහි සම්‍යක් ප්‍රය</w:t>
      </w:r>
      <w:r w:rsidR="00583462">
        <w:rPr>
          <w:rFonts w:ascii="UN-Abhaya" w:hAnsi="UN-Abhaya" w:hint="cs"/>
          <w:cs/>
        </w:rPr>
        <w:t>ෝ</w:t>
      </w:r>
      <w:r w:rsidR="00905BFE" w:rsidRPr="00406C2F">
        <w:rPr>
          <w:rFonts w:ascii="UN-Abhaya" w:hAnsi="UN-Abhaya"/>
          <w:cs/>
        </w:rPr>
        <w:t>ගයෙන් වන අ</w:t>
      </w:r>
      <w:r w:rsidR="00573694">
        <w:rPr>
          <w:rFonts w:ascii="UN-Abhaya" w:hAnsi="UN-Abhaya"/>
          <w:cs/>
        </w:rPr>
        <w:t>ර්‍ත්‍ථ</w:t>
      </w:r>
      <w:r w:rsidR="00905BFE" w:rsidRPr="00406C2F">
        <w:rPr>
          <w:rFonts w:ascii="UN-Abhaya" w:hAnsi="UN-Abhaya"/>
          <w:cs/>
        </w:rPr>
        <w:t>සංසිද්ධිය සම්මාපය</w:t>
      </w:r>
      <w:r w:rsidR="00583462">
        <w:rPr>
          <w:rFonts w:ascii="UN-Abhaya" w:hAnsi="UN-Abhaya" w:hint="cs"/>
          <w:cs/>
        </w:rPr>
        <w:t>ෝ</w:t>
      </w:r>
      <w:r w:rsidR="00905BFE" w:rsidRPr="00406C2F">
        <w:rPr>
          <w:rFonts w:ascii="UN-Abhaya" w:hAnsi="UN-Abhaya"/>
          <w:cs/>
        </w:rPr>
        <w:t xml:space="preserve">ගපච්චය ඉද්ධි නම් වේ ය යනු එහි අරුත්. </w:t>
      </w:r>
    </w:p>
    <w:p w14:paraId="390608A3" w14:textId="30FAF209" w:rsidR="00905BFE" w:rsidRDefault="00905BFE" w:rsidP="009608F3">
      <w:pPr>
        <w:spacing w:line="276" w:lineRule="auto"/>
        <w:rPr>
          <w:rFonts w:ascii="UN-Abhaya" w:hAnsi="UN-Abhaya"/>
        </w:rPr>
      </w:pPr>
      <w:r w:rsidRPr="00406C2F">
        <w:rPr>
          <w:rFonts w:ascii="UN-Abhaya" w:hAnsi="UN-Abhaya"/>
          <w:cs/>
        </w:rPr>
        <w:t>ප්‍රථමද්ධ්‍යානයෙන් කාමච්</w:t>
      </w:r>
      <w:r w:rsidR="008A4230">
        <w:rPr>
          <w:rFonts w:ascii="UN-Abhaya" w:hAnsi="UN-Abhaya"/>
          <w:cs/>
        </w:rPr>
        <w:t>ඡන්‍ද</w:t>
      </w:r>
      <w:r w:rsidRPr="00406C2F">
        <w:rPr>
          <w:rFonts w:ascii="UN-Abhaya" w:hAnsi="UN-Abhaya"/>
          <w:cs/>
        </w:rPr>
        <w:t xml:space="preserve">ය දුරුවී යන්නා සේ ඉතිරි ධ්‍යානයන්ගෙන් ව්‍යපාදාදීහු දුරුව යන්නාහු ය. </w:t>
      </w:r>
      <w:r w:rsidR="008C59AA">
        <w:rPr>
          <w:rFonts w:ascii="UN-Abhaya" w:hAnsi="UN-Abhaya"/>
          <w:cs/>
        </w:rPr>
        <w:t>අර්‍හ</w:t>
      </w:r>
      <w:r w:rsidRPr="00406C2F">
        <w:rPr>
          <w:rFonts w:ascii="UN-Abhaya" w:hAnsi="UN-Abhaya"/>
          <w:cs/>
        </w:rPr>
        <w:t>න්මා</w:t>
      </w:r>
      <w:r w:rsidR="00026AD1">
        <w:rPr>
          <w:rFonts w:ascii="UN-Abhaya" w:hAnsi="UN-Abhaya"/>
          <w:cs/>
        </w:rPr>
        <w:t>ර්‍ග</w:t>
      </w:r>
      <w:r w:rsidRPr="00406C2F">
        <w:rPr>
          <w:rFonts w:ascii="UN-Abhaya" w:hAnsi="UN-Abhaya"/>
          <w:cs/>
        </w:rPr>
        <w:t>යෙන් සියලු කෙලෙස් කැඩී බිඳී වැටෙන්නේ ය. ශකටරවනා චක්‍රරචනාදිය කිරීමෙන් හෝ ගණිතග</w:t>
      </w:r>
      <w:r w:rsidR="000C0EC0">
        <w:rPr>
          <w:rFonts w:ascii="UN-Abhaya" w:hAnsi="UN-Abhaya"/>
          <w:cs/>
        </w:rPr>
        <w:t>න්‍ධ</w:t>
      </w:r>
      <w:r w:rsidR="00A30314">
        <w:rPr>
          <w:rFonts w:ascii="UN-Abhaya" w:hAnsi="UN-Abhaya"/>
          <w:cs/>
        </w:rPr>
        <w:t>ර්‍වා</w:t>
      </w:r>
      <w:r w:rsidRPr="00406C2F">
        <w:rPr>
          <w:rFonts w:ascii="UN-Abhaya" w:hAnsi="UN-Abhaya"/>
          <w:cs/>
        </w:rPr>
        <w:t>දි ශිල්පක</w:t>
      </w:r>
      <w:r w:rsidR="00D92132">
        <w:rPr>
          <w:rFonts w:ascii="UN-Abhaya" w:hAnsi="UN-Abhaya" w:hint="cs"/>
          <w:cs/>
        </w:rPr>
        <w:t>ර්‍</w:t>
      </w:r>
      <w:r w:rsidRPr="00406C2F">
        <w:rPr>
          <w:rFonts w:ascii="UN-Abhaya" w:hAnsi="UN-Abhaya"/>
          <w:cs/>
        </w:rPr>
        <w:t>මාන්ත ඉගෙණීමෙන් හෝ සැත්කම් ඈ වෙදකමක් ඉගෙණ</w:t>
      </w:r>
      <w:r w:rsidR="00D92132">
        <w:rPr>
          <w:rFonts w:ascii="UN-Abhaya" w:hAnsi="UN-Abhaya" w:hint="cs"/>
          <w:cs/>
        </w:rPr>
        <w:t>ී</w:t>
      </w:r>
      <w:r w:rsidRPr="00406C2F">
        <w:rPr>
          <w:rFonts w:ascii="UN-Abhaya" w:hAnsi="UN-Abhaya"/>
          <w:cs/>
        </w:rPr>
        <w:t>මෙන් හෝ ත්‍රිවේදය ත්‍රිපිටකය ඉගෙණීමෙන් හෝ සීසෑම් වෙණඳාම් ඈ යම් කිසි ක්‍රියාවකින් හෝ වන්නා වූ ඵලසිද්ධිය මේ සම්‍යක් ප්‍රය</w:t>
      </w:r>
      <w:r w:rsidR="00D92132">
        <w:rPr>
          <w:rFonts w:ascii="UN-Abhaya" w:hAnsi="UN-Abhaya" w:hint="cs"/>
          <w:cs/>
        </w:rPr>
        <w:t>ෝ</w:t>
      </w:r>
      <w:r w:rsidRPr="00406C2F">
        <w:rPr>
          <w:rFonts w:ascii="UN-Abhaya" w:hAnsi="UN-Abhaya"/>
          <w:cs/>
        </w:rPr>
        <w:t xml:space="preserve">ගප්‍රත්‍යයර්ද්ධියෙහි ඇතුළත් ය. </w:t>
      </w:r>
    </w:p>
    <w:p w14:paraId="378618BA" w14:textId="59BBC81F" w:rsidR="00905BFE" w:rsidRPr="00406C2F" w:rsidRDefault="00905BFE" w:rsidP="009608F3">
      <w:pPr>
        <w:spacing w:line="276" w:lineRule="auto"/>
        <w:rPr>
          <w:rFonts w:ascii="UN-Abhaya" w:hAnsi="UN-Abhaya"/>
          <w:cs/>
          <w:lang w:val="en-GB"/>
        </w:rPr>
      </w:pPr>
      <w:r w:rsidRPr="00406C2F">
        <w:rPr>
          <w:rFonts w:ascii="UN-Abhaya" w:hAnsi="UN-Abhaya"/>
          <w:cs/>
        </w:rPr>
        <w:t>ඉතා සැකෙවින් කියූ මේ ඍද්ධීන් අතුරෙහි මෙහිලා අධිට්ඨානා ඉද්ධි</w:t>
      </w:r>
      <w:r w:rsidR="00C7143D">
        <w:rPr>
          <w:rFonts w:ascii="UN-Abhaya" w:hAnsi="UN-Abhaya" w:hint="cs"/>
          <w:cs/>
        </w:rPr>
        <w:t xml:space="preserve"> - </w:t>
      </w:r>
      <w:r w:rsidRPr="00406C2F">
        <w:rPr>
          <w:rFonts w:ascii="UN-Abhaya" w:hAnsi="UN-Abhaya"/>
          <w:cs/>
        </w:rPr>
        <w:t xml:space="preserve">පුඤ්ඤවතො ඉද්ධි - විජ්ජමයාඉද්ධී යි ආ ඍද්ධි තුණ ප්‍රධාන විසින් ගනු ලැබේ. </w:t>
      </w:r>
      <w:r w:rsidRPr="00406C2F">
        <w:rPr>
          <w:rFonts w:ascii="UN-Abhaya" w:hAnsi="UN-Abhaya"/>
          <w:b/>
          <w:bCs/>
          <w:cs/>
        </w:rPr>
        <w:t>“ආකාසෙ යන්ති ඉද්ධියා</w:t>
      </w:r>
      <w:r w:rsidR="00C4684C">
        <w:rPr>
          <w:rFonts w:ascii="UN-Abhaya" w:hAnsi="UN-Abhaya"/>
          <w:b/>
          <w:bCs/>
        </w:rPr>
        <w:t>”</w:t>
      </w:r>
      <w:r w:rsidRPr="00406C2F">
        <w:rPr>
          <w:rFonts w:ascii="UN-Abhaya" w:hAnsi="UN-Abhaya"/>
        </w:rPr>
        <w:t xml:space="preserve"> </w:t>
      </w:r>
      <w:r w:rsidRPr="00406C2F">
        <w:rPr>
          <w:rFonts w:ascii="UN-Abhaya" w:hAnsi="UN-Abhaya"/>
          <w:cs/>
        </w:rPr>
        <w:t>යන මෙහි</w:t>
      </w:r>
      <w:r w:rsidR="00867DD5">
        <w:rPr>
          <w:rFonts w:ascii="UN-Abhaya" w:hAnsi="UN-Abhaya"/>
        </w:rPr>
        <w:t xml:space="preserve"> </w:t>
      </w:r>
      <w:r w:rsidR="00FA0309">
        <w:rPr>
          <w:rFonts w:ascii="UN-Abhaya" w:hAnsi="UN-Abhaya"/>
        </w:rPr>
        <w:t>‘</w:t>
      </w:r>
      <w:r w:rsidRPr="00406C2F">
        <w:rPr>
          <w:rFonts w:ascii="UN-Abhaya" w:hAnsi="UN-Abhaya"/>
          <w:cs/>
        </w:rPr>
        <w:t>ඉද්ධියා</w:t>
      </w:r>
      <w:r w:rsidR="00FA0309">
        <w:rPr>
          <w:rFonts w:ascii="UN-Abhaya" w:hAnsi="UN-Abhaya"/>
        </w:rPr>
        <w:t>’</w:t>
      </w:r>
      <w:r w:rsidRPr="00406C2F">
        <w:rPr>
          <w:rFonts w:ascii="UN-Abhaya" w:hAnsi="UN-Abhaya"/>
          <w:cs/>
        </w:rPr>
        <w:t xml:space="preserve"> යන පදයෙන් ගැනෙන්නේ මේ තෙවැදෑරුම් ඍද්ධිය යි. හංසයන්ගේ අහස්ගමන ක</w:t>
      </w:r>
      <w:r w:rsidR="00FB0612">
        <w:rPr>
          <w:rFonts w:ascii="UN-Abhaya" w:hAnsi="UN-Abhaya"/>
          <w:cs/>
        </w:rPr>
        <w:t>ර්‍ම</w:t>
      </w:r>
      <w:r w:rsidRPr="00406C2F">
        <w:rPr>
          <w:rFonts w:ascii="UN-Abhaya" w:hAnsi="UN-Abhaya"/>
          <w:cs/>
        </w:rPr>
        <w:t xml:space="preserve">විපාකජ බැවින් </w:t>
      </w:r>
      <w:r w:rsidRPr="00406C2F">
        <w:rPr>
          <w:rFonts w:ascii="UN-Abhaya" w:hAnsi="UN-Abhaya"/>
          <w:b/>
          <w:bCs/>
          <w:cs/>
        </w:rPr>
        <w:t>“හංසාදිච්චපථෙයන්ති”</w:t>
      </w:r>
      <w:r w:rsidRPr="00406C2F">
        <w:rPr>
          <w:rFonts w:ascii="UN-Abhaya" w:hAnsi="UN-Abhaya"/>
        </w:rPr>
        <w:t xml:space="preserve"> </w:t>
      </w:r>
      <w:r w:rsidRPr="00406C2F">
        <w:rPr>
          <w:rFonts w:ascii="UN-Abhaya" w:hAnsi="UN-Abhaya"/>
          <w:cs/>
        </w:rPr>
        <w:t>යන මෙහි නැගී සිටියා ක</w:t>
      </w:r>
      <w:r w:rsidR="00FB0612">
        <w:rPr>
          <w:rFonts w:ascii="UN-Abhaya" w:hAnsi="UN-Abhaya"/>
          <w:cs/>
        </w:rPr>
        <w:t>ර්‍ම</w:t>
      </w:r>
      <w:r w:rsidRPr="00406C2F">
        <w:rPr>
          <w:rFonts w:ascii="UN-Abhaya" w:hAnsi="UN-Abhaya"/>
          <w:cs/>
        </w:rPr>
        <w:t>විපාකජඍද්ධිය යි</w:t>
      </w:r>
      <w:r w:rsidRPr="00406C2F">
        <w:rPr>
          <w:rFonts w:ascii="UN-Abhaya" w:hAnsi="UN-Abhaya"/>
          <w:cs/>
          <w:lang w:val="en-GB"/>
        </w:rPr>
        <w:t>.</w:t>
      </w:r>
    </w:p>
    <w:p w14:paraId="2E6F644C" w14:textId="3E9F640C" w:rsidR="00905BFE" w:rsidRDefault="00905BFE" w:rsidP="009608F3">
      <w:pPr>
        <w:spacing w:line="276" w:lineRule="auto"/>
        <w:rPr>
          <w:rFonts w:ascii="UN-Abhaya" w:hAnsi="UN-Abhaya"/>
        </w:rPr>
      </w:pPr>
      <w:r w:rsidRPr="00406C2F">
        <w:rPr>
          <w:rFonts w:ascii="UN-Abhaya" w:hAnsi="UN-Abhaya"/>
          <w:b/>
          <w:bCs/>
          <w:cs/>
        </w:rPr>
        <w:t>ඉද්ධිපාද</w:t>
      </w:r>
      <w:r w:rsidRPr="00406C2F">
        <w:rPr>
          <w:rFonts w:ascii="UN-Abhaya" w:hAnsi="UN-Abhaya"/>
          <w:cs/>
        </w:rPr>
        <w:t xml:space="preserve"> නම් </w:t>
      </w:r>
      <w:r w:rsidR="008A4230">
        <w:rPr>
          <w:rFonts w:ascii="UN-Abhaya" w:hAnsi="UN-Abhaya"/>
          <w:cs/>
        </w:rPr>
        <w:t>ඡන්‍ද</w:t>
      </w:r>
      <w:r w:rsidRPr="00406C2F">
        <w:rPr>
          <w:rFonts w:ascii="UN-Abhaya" w:hAnsi="UN-Abhaya"/>
          <w:cs/>
        </w:rPr>
        <w:t xml:space="preserve"> - විරිය - චිත්ත - වීමංසා යන මේ සතර ය. ඍද්ධිප්‍රතිලාභයට කරුණු බැවින් ඉද්ධිපාද නම් වී. පාද නම් උපාය යි. සෘද්ධි ලැබීමෙහි උපායය ඉද්ධිපාදැ යි ගතයුතු ය. </w:t>
      </w:r>
      <w:r w:rsidR="008A4230">
        <w:rPr>
          <w:rFonts w:ascii="UN-Abhaya" w:hAnsi="UN-Abhaya"/>
          <w:cs/>
        </w:rPr>
        <w:t>ඡන්‍ද</w:t>
      </w:r>
      <w:r w:rsidRPr="00406C2F">
        <w:rPr>
          <w:rFonts w:ascii="UN-Abhaya" w:hAnsi="UN-Abhaya"/>
          <w:cs/>
        </w:rPr>
        <w:t xml:space="preserve"> - විරිය - චිත්ත - වීමංසා යන මේ එකින් එකින් ම </w:t>
      </w:r>
      <w:r w:rsidR="0003542E">
        <w:rPr>
          <w:rFonts w:ascii="UN-Abhaya" w:hAnsi="UN-Abhaya"/>
          <w:cs/>
        </w:rPr>
        <w:t>සත්ත්‍ව</w:t>
      </w:r>
      <w:r w:rsidRPr="00406C2F">
        <w:rPr>
          <w:rFonts w:ascii="UN-Abhaya" w:hAnsi="UN-Abhaya"/>
          <w:cs/>
        </w:rPr>
        <w:t xml:space="preserve">යන්ගේ වැඩීම උත්කර්‍ෂයට යෑම සිදු වන්නේ ද එහෙයින් මේ එක එක වෙන් වෙන් ව </w:t>
      </w:r>
      <w:r w:rsidR="008A4230">
        <w:rPr>
          <w:rFonts w:ascii="UN-Abhaya" w:hAnsi="UN-Abhaya"/>
          <w:cs/>
        </w:rPr>
        <w:t>ඡන්‍ද</w:t>
      </w:r>
      <w:r w:rsidR="00C7143D">
        <w:rPr>
          <w:rFonts w:ascii="UN-Abhaya" w:hAnsi="UN-Abhaya" w:hint="cs"/>
          <w:cs/>
        </w:rPr>
        <w:t>ිද්</w:t>
      </w:r>
      <w:r w:rsidRPr="00406C2F">
        <w:rPr>
          <w:rFonts w:ascii="UN-Abhaya" w:hAnsi="UN-Abhaya"/>
          <w:cs/>
        </w:rPr>
        <w:t>ධිපාද</w:t>
      </w:r>
      <w:r w:rsidR="00C7143D">
        <w:rPr>
          <w:rFonts w:ascii="UN-Abhaya" w:hAnsi="UN-Abhaya" w:hint="cs"/>
          <w:cs/>
        </w:rPr>
        <w:t xml:space="preserve"> </w:t>
      </w:r>
      <w:r w:rsidRPr="00406C2F">
        <w:rPr>
          <w:rFonts w:ascii="UN-Abhaya" w:hAnsi="UN-Abhaya"/>
          <w:cs/>
        </w:rPr>
        <w:t>-</w:t>
      </w:r>
      <w:r w:rsidR="00C7143D">
        <w:rPr>
          <w:rFonts w:ascii="UN-Abhaya" w:hAnsi="UN-Abhaya" w:hint="cs"/>
          <w:cs/>
        </w:rPr>
        <w:t xml:space="preserve"> </w:t>
      </w:r>
      <w:r w:rsidRPr="00406C2F">
        <w:rPr>
          <w:rFonts w:ascii="UN-Abhaya" w:hAnsi="UN-Abhaya"/>
          <w:cs/>
        </w:rPr>
        <w:t>විරියිද්ධිපාද යන ඈ ලෙසින් ධ</w:t>
      </w:r>
      <w:r w:rsidR="00FB0612">
        <w:rPr>
          <w:rFonts w:ascii="UN-Abhaya" w:hAnsi="UN-Abhaya"/>
          <w:cs/>
        </w:rPr>
        <w:t>ර්‍ම</w:t>
      </w:r>
      <w:r w:rsidRPr="00406C2F">
        <w:rPr>
          <w:rFonts w:ascii="UN-Abhaya" w:hAnsi="UN-Abhaya"/>
          <w:cs/>
        </w:rPr>
        <w:t xml:space="preserve">යෙහි ප්‍රසිද්ධියට ගියේ ය. </w:t>
      </w:r>
    </w:p>
    <w:p w14:paraId="02679174" w14:textId="5159278D" w:rsidR="00905BFE" w:rsidRDefault="00905BFE" w:rsidP="009608F3">
      <w:pPr>
        <w:spacing w:line="276" w:lineRule="auto"/>
        <w:rPr>
          <w:rFonts w:ascii="UN-Abhaya" w:hAnsi="UN-Abhaya"/>
        </w:rPr>
      </w:pPr>
      <w:r w:rsidRPr="00406C2F">
        <w:rPr>
          <w:rFonts w:ascii="UN-Abhaya" w:hAnsi="UN-Abhaya"/>
          <w:cs/>
        </w:rPr>
        <w:t>විවේකජභූමි - ප</w:t>
      </w:r>
      <w:r w:rsidR="006A2A1E">
        <w:rPr>
          <w:rFonts w:ascii="UN-Abhaya" w:hAnsi="UN-Abhaya" w:hint="cs"/>
          <w:cs/>
        </w:rPr>
        <w:t>ී</w:t>
      </w:r>
      <w:r w:rsidRPr="00406C2F">
        <w:rPr>
          <w:rFonts w:ascii="UN-Abhaya" w:hAnsi="UN-Abhaya"/>
          <w:cs/>
        </w:rPr>
        <w:t>තිසුඛභූමි - උපෙක්ඛාසුඛභූමි - අදුක්ඛමසුඛ භූමි යි සෘද්ධීන් පිළිබඳ භූමි සතරක් වේ. එහි විව</w:t>
      </w:r>
      <w:r w:rsidR="006A2A1E">
        <w:rPr>
          <w:rFonts w:ascii="UN-Abhaya" w:hAnsi="UN-Abhaya" w:hint="cs"/>
          <w:cs/>
        </w:rPr>
        <w:t>ේ</w:t>
      </w:r>
      <w:r w:rsidRPr="00406C2F">
        <w:rPr>
          <w:rFonts w:ascii="UN-Abhaya" w:hAnsi="UN-Abhaya"/>
          <w:cs/>
        </w:rPr>
        <w:t>කජභූමි නම් ප්‍රථමද්ධ්‍යානයයි. පීතිසුඛභූමි නම් ද්විතීය</w:t>
      </w:r>
      <w:r w:rsidR="006A2A1E">
        <w:rPr>
          <w:rFonts w:ascii="UN-Abhaya" w:hAnsi="UN-Abhaya" w:hint="cs"/>
          <w:cs/>
        </w:rPr>
        <w:t>ද්</w:t>
      </w:r>
      <w:r w:rsidRPr="00406C2F">
        <w:rPr>
          <w:rFonts w:ascii="UN-Abhaya" w:hAnsi="UN-Abhaya"/>
          <w:cs/>
        </w:rPr>
        <w:t>ධ්‍යානය යි. උපෙක්ඛාසුඛ</w:t>
      </w:r>
      <w:r w:rsidR="006A2A1E">
        <w:rPr>
          <w:rFonts w:ascii="UN-Abhaya" w:hAnsi="UN-Abhaya" w:hint="cs"/>
          <w:cs/>
        </w:rPr>
        <w:t xml:space="preserve"> </w:t>
      </w:r>
      <w:r w:rsidRPr="00406C2F">
        <w:rPr>
          <w:rFonts w:ascii="UN-Abhaya" w:hAnsi="UN-Abhaya"/>
          <w:cs/>
        </w:rPr>
        <w:t>භූමි නම් තෘතීය</w:t>
      </w:r>
      <w:r w:rsidR="006A2A1E">
        <w:rPr>
          <w:rFonts w:ascii="UN-Abhaya" w:hAnsi="UN-Abhaya" w:hint="cs"/>
          <w:cs/>
        </w:rPr>
        <w:t>ද්</w:t>
      </w:r>
      <w:r w:rsidRPr="00406C2F">
        <w:rPr>
          <w:rFonts w:ascii="UN-Abhaya" w:hAnsi="UN-Abhaya"/>
          <w:cs/>
        </w:rPr>
        <w:t>ධ්‍යානය යි. අදුක්ඛමසුඛභූමි නම් චතු</w:t>
      </w:r>
      <w:r w:rsidR="00573694">
        <w:rPr>
          <w:rFonts w:ascii="UN-Abhaya" w:hAnsi="UN-Abhaya"/>
          <w:cs/>
        </w:rPr>
        <w:t>ර්‍ත්‍ථ</w:t>
      </w:r>
      <w:r w:rsidR="006A2A1E">
        <w:rPr>
          <w:rFonts w:ascii="UN-Abhaya" w:hAnsi="UN-Abhaya" w:hint="cs"/>
          <w:cs/>
        </w:rPr>
        <w:t>ද්</w:t>
      </w:r>
      <w:r w:rsidRPr="00406C2F">
        <w:rPr>
          <w:rFonts w:ascii="UN-Abhaya" w:hAnsi="UN-Abhaya"/>
          <w:cs/>
        </w:rPr>
        <w:t xml:space="preserve">ධ්‍යානය යි. වෙසෙසක් නො දක්වා ඍද්ධීන් පිළිබඳ භූමි සතරෙකැ යි කියන ලද්දේ ද මෙ කියු භූමීහු අධිට්ඨාන - විකුබ්බන මනොමය ඍද්ධීන් පිළිබඳ වෙත්ද සෙස්සන් පිළිබඳ නො වෙත්ද එහෙයිනි. </w:t>
      </w:r>
    </w:p>
    <w:p w14:paraId="5A43BA73" w14:textId="54F99A11" w:rsidR="00905BFE" w:rsidRDefault="00905BFE" w:rsidP="009608F3">
      <w:pPr>
        <w:spacing w:line="276" w:lineRule="auto"/>
        <w:rPr>
          <w:rFonts w:ascii="UN-Abhaya" w:hAnsi="UN-Abhaya"/>
        </w:rPr>
      </w:pPr>
      <w:r w:rsidRPr="00406C2F">
        <w:rPr>
          <w:rFonts w:ascii="UN-Abhaya" w:hAnsi="UN-Abhaya"/>
          <w:cs/>
        </w:rPr>
        <w:t>මේ භූමීන් අතුරෙහි චතු</w:t>
      </w:r>
      <w:r w:rsidR="00573694">
        <w:rPr>
          <w:rFonts w:ascii="UN-Abhaya" w:hAnsi="UN-Abhaya"/>
          <w:cs/>
        </w:rPr>
        <w:t>ර්‍ත්‍ථ</w:t>
      </w:r>
      <w:r w:rsidRPr="00406C2F">
        <w:rPr>
          <w:rFonts w:ascii="UN-Abhaya" w:hAnsi="UN-Abhaya"/>
          <w:cs/>
        </w:rPr>
        <w:t>ද්ධ්‍යානය ම ඍද්ධීන්ට භුමි වේ. එසේ වනුයේ චතු</w:t>
      </w:r>
      <w:r w:rsidR="00573694">
        <w:rPr>
          <w:rFonts w:ascii="UN-Abhaya" w:hAnsi="UN-Abhaya"/>
          <w:cs/>
        </w:rPr>
        <w:t>ර්‍ත්‍ථ</w:t>
      </w:r>
      <w:r w:rsidRPr="00406C2F">
        <w:rPr>
          <w:rFonts w:ascii="UN-Abhaya" w:hAnsi="UN-Abhaya"/>
          <w:cs/>
        </w:rPr>
        <w:t>ධ්‍යනයෙහි පිහිටා ඍද්ධීන් ඉපදවිය යුතු බැවිනි. අන්‍ය වූ ප්‍රථමද්ධ්‍යානාදීහු තිදෙන ඍද්ධීන්ට සම්භාරභුමීහු වෙත්. ය</w:t>
      </w:r>
      <w:r w:rsidR="00036602">
        <w:rPr>
          <w:rFonts w:ascii="UN-Abhaya" w:hAnsi="UN-Abhaya" w:hint="cs"/>
          <w:cs/>
        </w:rPr>
        <w:t>ෝ</w:t>
      </w:r>
      <w:r w:rsidRPr="00406C2F">
        <w:rPr>
          <w:rFonts w:ascii="UN-Abhaya" w:hAnsi="UN-Abhaya"/>
          <w:cs/>
        </w:rPr>
        <w:t>ගී තෙමේ ඍද්ධියට පැමිණෙනුයේ තෘතීයද්ධ්‍යානයෙහි සු</w:t>
      </w:r>
      <w:r w:rsidR="00036602">
        <w:rPr>
          <w:rFonts w:ascii="UN-Abhaya" w:hAnsi="UN-Abhaya" w:hint="cs"/>
          <w:cs/>
        </w:rPr>
        <w:t>ඛ</w:t>
      </w:r>
      <w:r w:rsidRPr="00406C2F">
        <w:rPr>
          <w:rFonts w:ascii="UN-Abhaya" w:hAnsi="UN-Abhaya"/>
          <w:cs/>
        </w:rPr>
        <w:t>ඵරණයෙන් ද ප්‍රථමද්විතීයද්ධ්‍යානයන්හි ප්‍රීතිසුඛ</w:t>
      </w:r>
      <w:r w:rsidR="00036602">
        <w:rPr>
          <w:rFonts w:ascii="UN-Abhaya" w:hAnsi="UN-Abhaya" w:hint="cs"/>
          <w:cs/>
        </w:rPr>
        <w:t>ඵ</w:t>
      </w:r>
      <w:r w:rsidRPr="00406C2F">
        <w:rPr>
          <w:rFonts w:ascii="UN-Abhaya" w:hAnsi="UN-Abhaya"/>
          <w:cs/>
        </w:rPr>
        <w:t xml:space="preserve">රණයෙන් ද ධ්‍යානසුඛය හා එක් ව උපන් සුඛසංඥාවට හා </w:t>
      </w:r>
      <w:r w:rsidRPr="00406C2F">
        <w:rPr>
          <w:rFonts w:ascii="UN-Abhaya" w:hAnsi="UN-Abhaya"/>
          <w:cs/>
        </w:rPr>
        <w:lastRenderedPageBreak/>
        <w:t>ධ්‍යානසම්ප්‍රයුක්ත ලහුසංඥාවට පැමිණීමෙන් තමන් පිළිබඳ නාමකාය රූපකාය දෙක්හි ලහු මෘදු ක</w:t>
      </w:r>
      <w:r w:rsidR="00FB0612">
        <w:rPr>
          <w:rFonts w:ascii="UN-Abhaya" w:hAnsi="UN-Abhaya"/>
          <w:cs/>
        </w:rPr>
        <w:t>ර්‍ම</w:t>
      </w:r>
      <w:r w:rsidRPr="00406C2F">
        <w:rPr>
          <w:rFonts w:ascii="UN-Abhaya" w:hAnsi="UN-Abhaya"/>
          <w:cs/>
        </w:rPr>
        <w:t xml:space="preserve">ණ්‍යයන් ලැබීමෙනි. ප්‍රථම - ද්විතීය - තෘතීයද්ධ්‍යාන සම්භාරභුමි යි කීයේ එහෙයිනි. උපකරණභූමි යි කීසේ ය. </w:t>
      </w:r>
    </w:p>
    <w:p w14:paraId="7354A72B" w14:textId="138307F1" w:rsidR="00905BFE" w:rsidRDefault="00905BFE" w:rsidP="009608F3">
      <w:pPr>
        <w:spacing w:line="276" w:lineRule="auto"/>
        <w:rPr>
          <w:rFonts w:ascii="UN-Abhaya" w:hAnsi="UN-Abhaya"/>
        </w:rPr>
      </w:pPr>
      <w:r w:rsidRPr="00406C2F">
        <w:rPr>
          <w:rFonts w:ascii="UN-Abhaya" w:hAnsi="UN-Abhaya"/>
          <w:cs/>
        </w:rPr>
        <w:t>ය</w:t>
      </w:r>
      <w:r w:rsidR="00F26CB8">
        <w:rPr>
          <w:rFonts w:ascii="UN-Abhaya" w:hAnsi="UN-Abhaya" w:hint="cs"/>
          <w:cs/>
        </w:rPr>
        <w:t>ෝ</w:t>
      </w:r>
      <w:r w:rsidRPr="00406C2F">
        <w:rPr>
          <w:rFonts w:ascii="UN-Abhaya" w:hAnsi="UN-Abhaya"/>
          <w:cs/>
        </w:rPr>
        <w:t>ගී තෙමේ ම කියූ ධ්‍යාන තුණෙ හි අතිශයභාවයට ගිය ලහුභාවය හා එක් ව යෙදුනු ධ්‍යානසුඛය දිගට පව</w:t>
      </w:r>
      <w:r w:rsidR="006E09E0">
        <w:rPr>
          <w:rFonts w:ascii="UN-Abhaya" w:hAnsi="UN-Abhaya" w:hint="cs"/>
          <w:cs/>
        </w:rPr>
        <w:t>ත්ව</w:t>
      </w:r>
      <w:r w:rsidRPr="00406C2F">
        <w:rPr>
          <w:rFonts w:ascii="UN-Abhaya" w:hAnsi="UN-Abhaya"/>
          <w:cs/>
        </w:rPr>
        <w:t>නුයේ ලහුභාවය හා එක් ව සිටි සුඛසංඥාවට ඇතුළත් වූවකු සේ වන්නේ ය. ඒ මේ ලහුභාවය හෙවත් ඔහු පිළිබඳ නාමකාය රූපකාය දෙක්හි සැහැල්ලුබව ඍද්ධියෙන් තොරව ද ය</w:t>
      </w:r>
      <w:r w:rsidR="00086BD5">
        <w:rPr>
          <w:rFonts w:ascii="UN-Abhaya" w:hAnsi="UN-Abhaya" w:hint="cs"/>
          <w:cs/>
        </w:rPr>
        <w:t>ෝ</w:t>
      </w:r>
      <w:r w:rsidRPr="00406C2F">
        <w:rPr>
          <w:rFonts w:ascii="UN-Abhaya" w:hAnsi="UN-Abhaya"/>
          <w:cs/>
        </w:rPr>
        <w:t>ගියා අහසට නංවන පමණට පොහොසත් ලෙසින් පවත්නේ ය. ප්‍රථමාදී වූ ධ්‍යාන තුණට සමවැදීමෙන් සැපබවටත් සැහැල්ලු බවටත් ගිය නාමකාය රූපකාය ඇති ඒ ය</w:t>
      </w:r>
      <w:r w:rsidR="00086BD5">
        <w:rPr>
          <w:rFonts w:ascii="UN-Abhaya" w:hAnsi="UN-Abhaya" w:hint="cs"/>
          <w:cs/>
        </w:rPr>
        <w:t>ෝ</w:t>
      </w:r>
      <w:r w:rsidRPr="00406C2F">
        <w:rPr>
          <w:rFonts w:ascii="UN-Abhaya" w:hAnsi="UN-Abhaya"/>
          <w:cs/>
        </w:rPr>
        <w:t>ගියා තම සිත දමනය කළ කල්හි චතු</w:t>
      </w:r>
      <w:r w:rsidR="00573694">
        <w:rPr>
          <w:rFonts w:ascii="UN-Abhaya" w:hAnsi="UN-Abhaya"/>
          <w:cs/>
        </w:rPr>
        <w:t>ර්‍ත්‍ථ</w:t>
      </w:r>
      <w:r w:rsidRPr="00406C2F">
        <w:rPr>
          <w:rFonts w:ascii="UN-Abhaya" w:hAnsi="UN-Abhaya"/>
          <w:cs/>
        </w:rPr>
        <w:t>ද්ධ්‍යානය</w:t>
      </w:r>
      <w:r w:rsidRPr="00406C2F">
        <w:rPr>
          <w:rFonts w:ascii="UN-Abhaya" w:hAnsi="UN-Abhaya"/>
        </w:rPr>
        <w:t xml:space="preserve">, </w:t>
      </w:r>
      <w:r w:rsidRPr="00406C2F">
        <w:rPr>
          <w:rFonts w:ascii="UN-Abhaya" w:hAnsi="UN-Abhaya"/>
          <w:cs/>
        </w:rPr>
        <w:t>ඍද්ධි ප්‍රතිලාභය සුව සේ ලබන්නට කරුණු වන්නේ ය.</w:t>
      </w:r>
    </w:p>
    <w:p w14:paraId="119E01DA" w14:textId="5E5E46A4" w:rsidR="00905BFE" w:rsidRDefault="008A4230" w:rsidP="009608F3">
      <w:pPr>
        <w:spacing w:line="276" w:lineRule="auto"/>
        <w:rPr>
          <w:rFonts w:ascii="UN-Abhaya" w:hAnsi="UN-Abhaya"/>
        </w:rPr>
      </w:pPr>
      <w:r>
        <w:rPr>
          <w:rFonts w:ascii="UN-Abhaya" w:hAnsi="UN-Abhaya"/>
          <w:cs/>
        </w:rPr>
        <w:t>ඡන්‍ද</w:t>
      </w:r>
      <w:r w:rsidR="00905BFE" w:rsidRPr="00406C2F">
        <w:rPr>
          <w:rFonts w:ascii="UN-Abhaya" w:hAnsi="UN-Abhaya"/>
          <w:cs/>
        </w:rPr>
        <w:t xml:space="preserve"> - විරිය - චිත්ත - වීමංසා - </w:t>
      </w:r>
      <w:r>
        <w:rPr>
          <w:rFonts w:ascii="UN-Abhaya" w:hAnsi="UN-Abhaya"/>
          <w:cs/>
        </w:rPr>
        <w:t>ඡන්‍ද</w:t>
      </w:r>
      <w:r w:rsidR="00905BFE" w:rsidRPr="00406C2F">
        <w:rPr>
          <w:rFonts w:ascii="UN-Abhaya" w:hAnsi="UN-Abhaya"/>
          <w:cs/>
        </w:rPr>
        <w:t>සමාධි</w:t>
      </w:r>
      <w:r w:rsidR="006F39CE">
        <w:rPr>
          <w:rFonts w:ascii="UN-Abhaya" w:hAnsi="UN-Abhaya" w:hint="cs"/>
          <w:cs/>
        </w:rPr>
        <w:t xml:space="preserve"> </w:t>
      </w:r>
      <w:r w:rsidR="00905BFE" w:rsidRPr="00406C2F">
        <w:rPr>
          <w:rFonts w:ascii="UN-Abhaya" w:hAnsi="UN-Abhaya"/>
          <w:cs/>
        </w:rPr>
        <w:t>-</w:t>
      </w:r>
      <w:r w:rsidR="006F39CE">
        <w:rPr>
          <w:rFonts w:ascii="UN-Abhaya" w:hAnsi="UN-Abhaya" w:hint="cs"/>
          <w:cs/>
        </w:rPr>
        <w:t xml:space="preserve"> </w:t>
      </w:r>
      <w:r w:rsidR="00905BFE" w:rsidRPr="00406C2F">
        <w:rPr>
          <w:rFonts w:ascii="UN-Abhaya" w:hAnsi="UN-Abhaya"/>
          <w:cs/>
        </w:rPr>
        <w:t>විරියසමාධි</w:t>
      </w:r>
      <w:r w:rsidR="006F39CE">
        <w:rPr>
          <w:rFonts w:ascii="UN-Abhaya" w:hAnsi="UN-Abhaya" w:hint="cs"/>
          <w:cs/>
        </w:rPr>
        <w:t xml:space="preserve"> </w:t>
      </w:r>
      <w:r w:rsidR="00905BFE" w:rsidRPr="00406C2F">
        <w:rPr>
          <w:rFonts w:ascii="UN-Abhaya" w:hAnsi="UN-Abhaya"/>
          <w:cs/>
        </w:rPr>
        <w:t>-</w:t>
      </w:r>
      <w:r w:rsidR="006F39CE">
        <w:rPr>
          <w:rFonts w:ascii="UN-Abhaya" w:hAnsi="UN-Abhaya" w:hint="cs"/>
          <w:cs/>
        </w:rPr>
        <w:t xml:space="preserve"> </w:t>
      </w:r>
      <w:r w:rsidR="00905BFE" w:rsidRPr="00406C2F">
        <w:rPr>
          <w:rFonts w:ascii="UN-Abhaya" w:hAnsi="UN-Abhaya"/>
          <w:cs/>
        </w:rPr>
        <w:t xml:space="preserve">චිත්තසමාධි - විමංසාසමාධි යි ඍද්ධීන් පිළිබඳ පද අටෙක් වේ. යම් යෝගාවචරයෙක් </w:t>
      </w:r>
      <w:r>
        <w:rPr>
          <w:rFonts w:ascii="UN-Abhaya" w:hAnsi="UN-Abhaya"/>
          <w:cs/>
        </w:rPr>
        <w:t>ඡන්‍ද</w:t>
      </w:r>
      <w:r w:rsidR="00905BFE" w:rsidRPr="00406C2F">
        <w:rPr>
          <w:rFonts w:ascii="UN-Abhaya" w:hAnsi="UN-Abhaya"/>
          <w:cs/>
        </w:rPr>
        <w:t xml:space="preserve">ය ඇසුරු කොට සමාධිය ලබා ද සමාධි ලාභයට ආශ්‍රය කර ගත් ඒ </w:t>
      </w:r>
      <w:r>
        <w:rPr>
          <w:rFonts w:ascii="UN-Abhaya" w:hAnsi="UN-Abhaya"/>
          <w:cs/>
        </w:rPr>
        <w:t>ඡන්‍ද</w:t>
      </w:r>
      <w:r w:rsidR="00905BFE" w:rsidRPr="00406C2F">
        <w:rPr>
          <w:rFonts w:ascii="UN-Abhaya" w:hAnsi="UN-Abhaya"/>
          <w:cs/>
        </w:rPr>
        <w:t xml:space="preserve">ය සමාධි නම් නො වේ. ඒ සමාධිය ද </w:t>
      </w:r>
      <w:r>
        <w:rPr>
          <w:rFonts w:ascii="UN-Abhaya" w:hAnsi="UN-Abhaya"/>
          <w:cs/>
        </w:rPr>
        <w:t>ඡන්‍ද</w:t>
      </w:r>
      <w:r w:rsidR="00905BFE" w:rsidRPr="00406C2F">
        <w:rPr>
          <w:rFonts w:ascii="UN-Abhaya" w:hAnsi="UN-Abhaya"/>
          <w:cs/>
        </w:rPr>
        <w:t xml:space="preserve"> නම් නො වේ. </w:t>
      </w:r>
      <w:r>
        <w:rPr>
          <w:rFonts w:ascii="UN-Abhaya" w:hAnsi="UN-Abhaya"/>
          <w:cs/>
        </w:rPr>
        <w:t>ඡන්‍ද</w:t>
      </w:r>
      <w:r w:rsidR="00905BFE" w:rsidRPr="00406C2F">
        <w:rPr>
          <w:rFonts w:ascii="UN-Abhaya" w:hAnsi="UN-Abhaya"/>
          <w:cs/>
        </w:rPr>
        <w:t xml:space="preserve">ය අනෙකෙක. සමාධිය අනෙකෙක. මෙයින් කියන ලද්දේ </w:t>
      </w:r>
      <w:r>
        <w:rPr>
          <w:rFonts w:ascii="UN-Abhaya" w:hAnsi="UN-Abhaya"/>
          <w:cs/>
        </w:rPr>
        <w:t>ඡන්‍ද</w:t>
      </w:r>
      <w:r w:rsidR="00905BFE" w:rsidRPr="00406C2F">
        <w:rPr>
          <w:rFonts w:ascii="UN-Abhaya" w:hAnsi="UN-Abhaya"/>
          <w:cs/>
        </w:rPr>
        <w:t xml:space="preserve">ය එක් පදයක් බව හා සමාධිය එක් පදයක් බව ය. සෙසු තුණෙහි ක්‍රමය ද මෙසේ ය. </w:t>
      </w:r>
      <w:r>
        <w:rPr>
          <w:rFonts w:ascii="UN-Abhaya" w:hAnsi="UN-Abhaya"/>
          <w:cs/>
        </w:rPr>
        <w:t>ඡන්‍ද</w:t>
      </w:r>
      <w:r w:rsidR="00905BFE" w:rsidRPr="00406C2F">
        <w:rPr>
          <w:rFonts w:ascii="UN-Abhaya" w:hAnsi="UN-Abhaya"/>
          <w:cs/>
        </w:rPr>
        <w:t xml:space="preserve"> - වීරිය - චිත්ත - වීමංසා යන සතර</w:t>
      </w:r>
      <w:r w:rsidR="00905BFE" w:rsidRPr="00406C2F">
        <w:rPr>
          <w:rFonts w:ascii="UN-Abhaya" w:hAnsi="UN-Abhaya"/>
        </w:rPr>
        <w:t xml:space="preserve">, </w:t>
      </w:r>
      <w:r w:rsidR="00905BFE" w:rsidRPr="00406C2F">
        <w:rPr>
          <w:rFonts w:ascii="UN-Abhaya" w:hAnsi="UN-Abhaya"/>
          <w:cs/>
        </w:rPr>
        <w:t>පද සතරක් කොට ද ඒ සතර හා යෙදුනු සිතේ එකඟඛවැ යි කියු සමාධි සතර</w:t>
      </w:r>
      <w:r w:rsidR="00905BFE" w:rsidRPr="00406C2F">
        <w:rPr>
          <w:rFonts w:ascii="UN-Abhaya" w:hAnsi="UN-Abhaya"/>
        </w:rPr>
        <w:t xml:space="preserve">, </w:t>
      </w:r>
      <w:r w:rsidR="00905BFE" w:rsidRPr="00406C2F">
        <w:rPr>
          <w:rFonts w:ascii="UN-Abhaya" w:hAnsi="UN-Abhaya"/>
          <w:cs/>
        </w:rPr>
        <w:t>සතර පදයක් කොට ද ගතයුතු ය</w:t>
      </w:r>
      <w:r w:rsidR="00905BFE" w:rsidRPr="00406C2F">
        <w:rPr>
          <w:rFonts w:ascii="UN-Abhaya" w:hAnsi="UN-Abhaya"/>
        </w:rPr>
        <w:t>,</w:t>
      </w:r>
      <w:r w:rsidR="00867DD5">
        <w:rPr>
          <w:rFonts w:ascii="UN-Abhaya" w:hAnsi="UN-Abhaya"/>
        </w:rPr>
        <w:t xml:space="preserve"> “</w:t>
      </w:r>
      <w:r w:rsidR="00905BFE" w:rsidRPr="00406C2F">
        <w:rPr>
          <w:rFonts w:ascii="UN-Abhaya" w:hAnsi="UN-Abhaya"/>
          <w:b/>
          <w:bCs/>
          <w:cs/>
        </w:rPr>
        <w:t>ත</w:t>
      </w:r>
      <w:r w:rsidR="00DB5973">
        <w:rPr>
          <w:rFonts w:ascii="UN-Abhaya" w:hAnsi="UN-Abhaya"/>
          <w:b/>
          <w:bCs/>
          <w:cs/>
        </w:rPr>
        <w:t>ත්‍ථ</w:t>
      </w:r>
      <w:r w:rsidR="00905BFE" w:rsidRPr="00406C2F">
        <w:rPr>
          <w:rFonts w:ascii="UN-Abhaya" w:hAnsi="UN-Abhaya"/>
          <w:b/>
          <w:bCs/>
          <w:cs/>
        </w:rPr>
        <w:t xml:space="preserve"> </w:t>
      </w:r>
      <w:r>
        <w:rPr>
          <w:rFonts w:ascii="UN-Abhaya" w:hAnsi="UN-Abhaya"/>
          <w:b/>
          <w:bCs/>
          <w:cs/>
        </w:rPr>
        <w:t>ඡන්‍ද</w:t>
      </w:r>
      <w:r w:rsidR="00905BFE" w:rsidRPr="00406C2F">
        <w:rPr>
          <w:rFonts w:ascii="UN-Abhaya" w:hAnsi="UN-Abhaya"/>
          <w:b/>
          <w:bCs/>
          <w:cs/>
        </w:rPr>
        <w:t xml:space="preserve"> විරිය චිත්ත වීමංසා චත්තාරිපදානි</w:t>
      </w:r>
      <w:r w:rsidR="00905BFE" w:rsidRPr="00406C2F">
        <w:rPr>
          <w:rFonts w:ascii="UN-Abhaya" w:hAnsi="UN-Abhaya"/>
          <w:b/>
          <w:bCs/>
        </w:rPr>
        <w:t xml:space="preserve">, </w:t>
      </w:r>
      <w:r w:rsidR="00905BFE" w:rsidRPr="00406C2F">
        <w:rPr>
          <w:rFonts w:ascii="UN-Abhaya" w:hAnsi="UN-Abhaya"/>
          <w:b/>
          <w:bCs/>
          <w:cs/>
        </w:rPr>
        <w:t>තංසම්පයුත්තා චත්තාරොසමාධි</w:t>
      </w:r>
      <w:r w:rsidR="006F39CE">
        <w:rPr>
          <w:rFonts w:ascii="UN-Abhaya" w:hAnsi="UN-Abhaya" w:hint="cs"/>
          <w:b/>
          <w:bCs/>
          <w:cs/>
        </w:rPr>
        <w:t xml:space="preserve"> </w:t>
      </w:r>
      <w:r w:rsidR="00905BFE" w:rsidRPr="00406C2F">
        <w:rPr>
          <w:rFonts w:ascii="UN-Abhaya" w:hAnsi="UN-Abhaya"/>
          <w:b/>
          <w:bCs/>
          <w:cs/>
        </w:rPr>
        <w:t>චත්තාරි පදානීති එවං අට්ඨපදානි</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යනු අටුවා ය. මොවුන් කරණ කොට ඍද්ධියට පැමිණෙන බැවින් මොවුන් සෘද්ධි ප්‍රතිලාභය පිණිස පවත්නා බැවින් මේ පද අට</w:t>
      </w:r>
      <w:r w:rsidR="00905BFE" w:rsidRPr="00406C2F">
        <w:rPr>
          <w:rFonts w:ascii="UN-Abhaya" w:hAnsi="UN-Abhaya"/>
        </w:rPr>
        <w:t xml:space="preserve">, </w:t>
      </w:r>
      <w:r w:rsidR="00905BFE" w:rsidRPr="00406C2F">
        <w:rPr>
          <w:rFonts w:ascii="UN-Abhaya" w:hAnsi="UN-Abhaya"/>
          <w:cs/>
        </w:rPr>
        <w:t>පද</w:t>
      </w:r>
      <w:r w:rsidR="006F39CE">
        <w:rPr>
          <w:rFonts w:ascii="UN-Abhaya" w:hAnsi="UN-Abhaya" w:hint="cs"/>
          <w:cs/>
        </w:rPr>
        <w:t xml:space="preserve"> </w:t>
      </w:r>
      <w:r w:rsidR="00905BFE" w:rsidRPr="00406C2F">
        <w:rPr>
          <w:rFonts w:ascii="UN-Abhaya" w:hAnsi="UN-Abhaya"/>
          <w:cs/>
        </w:rPr>
        <w:t xml:space="preserve">නම් වී ය. </w:t>
      </w:r>
    </w:p>
    <w:p w14:paraId="44E88584" w14:textId="295B4A82" w:rsidR="00ED5458" w:rsidRDefault="00905BFE" w:rsidP="009608F3">
      <w:pPr>
        <w:spacing w:line="276" w:lineRule="auto"/>
        <w:rPr>
          <w:rFonts w:ascii="UN-Abhaya" w:hAnsi="UN-Abhaya"/>
        </w:rPr>
      </w:pPr>
      <w:r w:rsidRPr="00406C2F">
        <w:rPr>
          <w:rFonts w:ascii="UN-Abhaya" w:hAnsi="UN-Abhaya"/>
          <w:cs/>
        </w:rPr>
        <w:t>ධ්‍යාන</w:t>
      </w:r>
      <w:r w:rsidR="00B3322D">
        <w:rPr>
          <w:rFonts w:ascii="UN-Abhaya" w:hAnsi="UN-Abhaya" w:hint="cs"/>
          <w:cs/>
        </w:rPr>
        <w:t>චි</w:t>
      </w:r>
      <w:r w:rsidRPr="00406C2F">
        <w:rPr>
          <w:rFonts w:ascii="UN-Abhaya" w:hAnsi="UN-Abhaya"/>
          <w:cs/>
        </w:rPr>
        <w:t>ත්තයාගේ නො සැලීම සිදු කරණ ධ</w:t>
      </w:r>
      <w:r w:rsidR="00FB0612">
        <w:rPr>
          <w:rFonts w:ascii="UN-Abhaya" w:hAnsi="UN-Abhaya"/>
          <w:cs/>
        </w:rPr>
        <w:t>ර්‍ම</w:t>
      </w:r>
      <w:r w:rsidRPr="00406C2F">
        <w:rPr>
          <w:rFonts w:ascii="UN-Abhaya" w:hAnsi="UN-Abhaya"/>
        </w:rPr>
        <w:t xml:space="preserve">, </w:t>
      </w:r>
      <w:r w:rsidRPr="00406C2F">
        <w:rPr>
          <w:rFonts w:ascii="UN-Abhaya" w:hAnsi="UN-Abhaya"/>
          <w:cs/>
        </w:rPr>
        <w:t>මූලපදය යි. කියන ලදී. ඒ සොළොසෙකි. අලස බැවින් නො නැමුනු වී</w:t>
      </w:r>
      <w:r w:rsidR="00501FB4">
        <w:rPr>
          <w:rFonts w:ascii="UN-Abhaya" w:hAnsi="UN-Abhaya"/>
          <w:cs/>
        </w:rPr>
        <w:t>ර්‍ය්‍යය</w:t>
      </w:r>
      <w:r w:rsidRPr="00406C2F">
        <w:rPr>
          <w:rFonts w:ascii="UN-Abhaya" w:hAnsi="UN-Abhaya"/>
          <w:cs/>
        </w:rPr>
        <w:t>යෙන් තද බද වූ බැවින් නො සැඟවුනු සිත අලසබව නිමිති කොට නො සැලීම</w:t>
      </w:r>
      <w:r w:rsidRPr="00406C2F">
        <w:rPr>
          <w:rFonts w:ascii="UN-Abhaya" w:hAnsi="UN-Abhaya"/>
        </w:rPr>
        <w:t>,</w:t>
      </w:r>
      <w:r w:rsidR="00014ECB">
        <w:rPr>
          <w:rFonts w:ascii="UN-Abhaya" w:hAnsi="UN-Abhaya"/>
        </w:rPr>
        <w:t xml:space="preserve"> </w:t>
      </w:r>
      <w:r w:rsidRPr="00406C2F">
        <w:rPr>
          <w:rFonts w:ascii="UN-Abhaya" w:hAnsi="UN-Abhaya"/>
          <w:cs/>
        </w:rPr>
        <w:t>උඩඟුබැවින් උඩඟු නො වූ සන්හුන් සිත උඩඟු බව නිමිති කොට නො සැලීම</w:t>
      </w:r>
      <w:r w:rsidRPr="00406C2F">
        <w:rPr>
          <w:rFonts w:ascii="UN-Abhaya" w:hAnsi="UN-Abhaya"/>
        </w:rPr>
        <w:t xml:space="preserve">, </w:t>
      </w:r>
      <w:r w:rsidRPr="00406C2F">
        <w:rPr>
          <w:rFonts w:ascii="UN-Abhaya" w:hAnsi="UN-Abhaya"/>
          <w:cs/>
        </w:rPr>
        <w:t>රාග විසින් අරමුණහි ඇලීමෙන් නො නැමුනු සිත රාගය නිමිති කොට නො සැලීම</w:t>
      </w:r>
      <w:r w:rsidRPr="00406C2F">
        <w:rPr>
          <w:rFonts w:ascii="UN-Abhaya" w:hAnsi="UN-Abhaya"/>
        </w:rPr>
        <w:t xml:space="preserve">, </w:t>
      </w:r>
      <w:r w:rsidRPr="00406C2F">
        <w:rPr>
          <w:rFonts w:ascii="UN-Abhaya" w:hAnsi="UN-Abhaya"/>
          <w:cs/>
        </w:rPr>
        <w:t>ක්‍ර</w:t>
      </w:r>
      <w:r w:rsidR="00B3322D">
        <w:rPr>
          <w:rFonts w:ascii="UN-Abhaya" w:hAnsi="UN-Abhaya" w:hint="cs"/>
          <w:cs/>
        </w:rPr>
        <w:t>ෝ</w:t>
      </w:r>
      <w:r w:rsidRPr="00406C2F">
        <w:rPr>
          <w:rFonts w:ascii="UN-Abhaya" w:hAnsi="UN-Abhaya"/>
          <w:cs/>
        </w:rPr>
        <w:t>ධවශයෙන් දූෂිත නො වූ සිත ව්‍යාපාදය නිමිති කොට නො සැලීම</w:t>
      </w:r>
      <w:r w:rsidRPr="00406C2F">
        <w:rPr>
          <w:rFonts w:ascii="UN-Abhaya" w:hAnsi="UN-Abhaya"/>
        </w:rPr>
        <w:t xml:space="preserve">, </w:t>
      </w:r>
      <w:r w:rsidRPr="00406C2F">
        <w:rPr>
          <w:rFonts w:ascii="UN-Abhaya" w:hAnsi="UN-Abhaya"/>
          <w:cs/>
        </w:rPr>
        <w:t>මිසදිටු ඇසුරු නො කළ සිත මිසදිටුවෙන් නො සැලීම</w:t>
      </w:r>
      <w:r w:rsidRPr="00406C2F">
        <w:rPr>
          <w:rFonts w:ascii="UN-Abhaya" w:hAnsi="UN-Abhaya"/>
        </w:rPr>
        <w:t xml:space="preserve">, </w:t>
      </w:r>
      <w:r w:rsidR="008A4230">
        <w:rPr>
          <w:rFonts w:ascii="UN-Abhaya" w:hAnsi="UN-Abhaya"/>
          <w:cs/>
        </w:rPr>
        <w:t>ඡන්‍ද</w:t>
      </w:r>
      <w:r w:rsidRPr="00406C2F">
        <w:rPr>
          <w:rFonts w:ascii="UN-Abhaya" w:hAnsi="UN-Abhaya"/>
          <w:cs/>
        </w:rPr>
        <w:t>රාග විසින් ද</w:t>
      </w:r>
      <w:r w:rsidR="00B3322D">
        <w:rPr>
          <w:rFonts w:ascii="UN-Abhaya" w:hAnsi="UN-Abhaya" w:hint="cs"/>
          <w:cs/>
        </w:rPr>
        <w:t>ු</w:t>
      </w:r>
      <w:r w:rsidRPr="00406C2F">
        <w:rPr>
          <w:rFonts w:ascii="UN-Abhaya" w:hAnsi="UN-Abhaya"/>
          <w:cs/>
        </w:rPr>
        <w:t xml:space="preserve">රස්ථ වූත් සමීපස්ථ වූත් අරමුණු හා නො හැනුනු සිත </w:t>
      </w:r>
      <w:r w:rsidR="008A4230">
        <w:rPr>
          <w:rFonts w:ascii="UN-Abhaya" w:hAnsi="UN-Abhaya"/>
          <w:cs/>
        </w:rPr>
        <w:t>ඡන්‍ද</w:t>
      </w:r>
      <w:r w:rsidRPr="00406C2F">
        <w:rPr>
          <w:rFonts w:ascii="UN-Abhaya" w:hAnsi="UN-Abhaya"/>
          <w:cs/>
        </w:rPr>
        <w:t xml:space="preserve"> රාගයෙන් නො සැලීම</w:t>
      </w:r>
      <w:r w:rsidRPr="00406C2F">
        <w:rPr>
          <w:rFonts w:ascii="UN-Abhaya" w:hAnsi="UN-Abhaya"/>
        </w:rPr>
        <w:t xml:space="preserve">, </w:t>
      </w:r>
      <w:r w:rsidRPr="00406C2F">
        <w:rPr>
          <w:rFonts w:ascii="UN-Abhaya" w:hAnsi="UN-Abhaya"/>
          <w:cs/>
        </w:rPr>
        <w:t>විෂ්කම්භන විමුක්ති විසින් කාමරාගයෙන් මිදුනු සිත නොහොත් පංචවිධවිමුක්ති විසින් ඒ ඒ ප්‍රතිප</w:t>
      </w:r>
      <w:r w:rsidR="00DB5973">
        <w:rPr>
          <w:rFonts w:ascii="UN-Abhaya" w:hAnsi="UN-Abhaya"/>
          <w:cs/>
        </w:rPr>
        <w:t>ක්‍ෂ</w:t>
      </w:r>
      <w:r w:rsidRPr="00406C2F">
        <w:rPr>
          <w:rFonts w:ascii="UN-Abhaya" w:hAnsi="UN-Abhaya"/>
          <w:cs/>
        </w:rPr>
        <w:t xml:space="preserve"> ධ</w:t>
      </w:r>
      <w:r w:rsidR="00FB0612">
        <w:rPr>
          <w:rFonts w:ascii="UN-Abhaya" w:hAnsi="UN-Abhaya"/>
          <w:cs/>
        </w:rPr>
        <w:t>ර්‍ම</w:t>
      </w:r>
      <w:r w:rsidRPr="00406C2F">
        <w:rPr>
          <w:rFonts w:ascii="UN-Abhaya" w:hAnsi="UN-Abhaya"/>
          <w:cs/>
        </w:rPr>
        <w:t>යන්ගෙන් මිදුනු සිත කාමරාගයෙන් නො සැලීම</w:t>
      </w:r>
      <w:r w:rsidRPr="00406C2F">
        <w:rPr>
          <w:rFonts w:ascii="UN-Abhaya" w:hAnsi="UN-Abhaya"/>
        </w:rPr>
        <w:t xml:space="preserve">, </w:t>
      </w:r>
      <w:r w:rsidRPr="00406C2F">
        <w:rPr>
          <w:rFonts w:ascii="UN-Abhaya" w:hAnsi="UN-Abhaya"/>
          <w:cs/>
        </w:rPr>
        <w:t>විෂ්කම්භන විසින් කෙලෙසුන් කෙරෙන් මිදුනු සිත කෙලෙසුන්ගෙන් නො සැලීම</w:t>
      </w:r>
      <w:r w:rsidRPr="00406C2F">
        <w:rPr>
          <w:rFonts w:ascii="UN-Abhaya" w:hAnsi="UN-Abhaya"/>
        </w:rPr>
        <w:t xml:space="preserve">, </w:t>
      </w:r>
      <w:r w:rsidRPr="00406C2F">
        <w:rPr>
          <w:rFonts w:ascii="UN-Abhaya" w:hAnsi="UN-Abhaya"/>
          <w:cs/>
        </w:rPr>
        <w:t>ස්වල්ප වූ ද කෙලෙසුන්ගෙන් නො සැලුනු සිත පැහැනු ඒ ඒ කෙලෙසුන්ගෙන් නො සැලීම</w:t>
      </w:r>
      <w:r w:rsidRPr="00406C2F">
        <w:rPr>
          <w:rFonts w:ascii="UN-Abhaya" w:hAnsi="UN-Abhaya"/>
        </w:rPr>
        <w:t xml:space="preserve">, </w:t>
      </w:r>
      <w:r w:rsidRPr="00406C2F">
        <w:rPr>
          <w:rFonts w:ascii="UN-Abhaya" w:hAnsi="UN-Abhaya"/>
          <w:cs/>
        </w:rPr>
        <w:t>එකඟ බැවින් ඉතා සන්හුන් සිත නන් අරමුණෙහි වූ කෙලෙසුන්ගෙන් නො සැලීම</w:t>
      </w:r>
      <w:r w:rsidRPr="00406C2F">
        <w:rPr>
          <w:rFonts w:ascii="UN-Abhaya" w:hAnsi="UN-Abhaya"/>
        </w:rPr>
        <w:t xml:space="preserve">, </w:t>
      </w:r>
      <w:r w:rsidRPr="00406C2F">
        <w:rPr>
          <w:rFonts w:ascii="UN-Abhaya" w:hAnsi="UN-Abhaya"/>
          <w:cs/>
        </w:rPr>
        <w:t>ශ්‍රද්ධායෙන් අරක් ගත් සිත අශ්‍රද්ධායෙන් නො සැලීම</w:t>
      </w:r>
      <w:r w:rsidRPr="00406C2F">
        <w:rPr>
          <w:rFonts w:ascii="UN-Abhaya" w:hAnsi="UN-Abhaya"/>
        </w:rPr>
        <w:t xml:space="preserve">, </w:t>
      </w:r>
      <w:r w:rsidR="007C621B">
        <w:rPr>
          <w:rFonts w:ascii="UN-Abhaya" w:hAnsi="UN-Abhaya"/>
          <w:cs/>
        </w:rPr>
        <w:t>වීර්‍ය්‍ය</w:t>
      </w:r>
      <w:r w:rsidRPr="00406C2F">
        <w:rPr>
          <w:rFonts w:ascii="UN-Abhaya" w:hAnsi="UN-Abhaya"/>
          <w:cs/>
        </w:rPr>
        <w:t>යෙන් අරක් ගත් සිත ආලස්‍යයෙන් නො සැලීම</w:t>
      </w:r>
      <w:r w:rsidRPr="00406C2F">
        <w:rPr>
          <w:rFonts w:ascii="UN-Abhaya" w:hAnsi="UN-Abhaya"/>
        </w:rPr>
        <w:t xml:space="preserve">, </w:t>
      </w:r>
      <w:r w:rsidRPr="00406C2F">
        <w:rPr>
          <w:rFonts w:ascii="UN-Abhaya" w:hAnsi="UN-Abhaya"/>
          <w:cs/>
        </w:rPr>
        <w:t>සමෘතියෙන් අරක් ගත් සිත ප්‍රමාදයෙන් නො සැලී‍ම</w:t>
      </w:r>
      <w:r w:rsidRPr="00406C2F">
        <w:rPr>
          <w:rFonts w:ascii="UN-Abhaya" w:hAnsi="UN-Abhaya"/>
        </w:rPr>
        <w:t xml:space="preserve">, </w:t>
      </w:r>
      <w:r w:rsidRPr="00406C2F">
        <w:rPr>
          <w:rFonts w:ascii="UN-Abhaya" w:hAnsi="UN-Abhaya"/>
          <w:cs/>
        </w:rPr>
        <w:t>සමාධියෙන් අරක් ගත් සිත ඖද්ධත්‍යයෙන් නො සැලීම</w:t>
      </w:r>
      <w:r w:rsidRPr="00406C2F">
        <w:rPr>
          <w:rFonts w:ascii="UN-Abhaya" w:hAnsi="UN-Abhaya"/>
        </w:rPr>
        <w:t xml:space="preserve">, </w:t>
      </w:r>
      <w:r w:rsidRPr="00406C2F">
        <w:rPr>
          <w:rFonts w:ascii="UN-Abhaya" w:hAnsi="UN-Abhaya"/>
          <w:cs/>
        </w:rPr>
        <w:t>ප්‍රඥායෙන් අරක් ගත් සිත අවිද්‍යායෙන් නො සැලීම</w:t>
      </w:r>
      <w:r w:rsidRPr="00406C2F">
        <w:rPr>
          <w:rFonts w:ascii="UN-Abhaya" w:hAnsi="UN-Abhaya"/>
        </w:rPr>
        <w:t xml:space="preserve">, </w:t>
      </w:r>
      <w:r w:rsidRPr="00406C2F">
        <w:rPr>
          <w:rFonts w:ascii="UN-Abhaya" w:hAnsi="UN-Abhaya"/>
          <w:cs/>
        </w:rPr>
        <w:t>ප්‍රඥා විශ්දත්‍වයෙන් ආ</w:t>
      </w:r>
      <w:r w:rsidR="00E50A89">
        <w:rPr>
          <w:rFonts w:ascii="UN-Abhaya" w:hAnsi="UN-Abhaya"/>
          <w:cs/>
        </w:rPr>
        <w:t>ලෝක</w:t>
      </w:r>
      <w:r w:rsidRPr="00406C2F">
        <w:rPr>
          <w:rFonts w:ascii="UN-Abhaya" w:hAnsi="UN-Abhaya"/>
          <w:cs/>
        </w:rPr>
        <w:t>වත් වූ සිත අවිද්‍යා</w:t>
      </w:r>
      <w:r w:rsidR="000C0EC0">
        <w:rPr>
          <w:rFonts w:ascii="UN-Abhaya" w:hAnsi="UN-Abhaya"/>
          <w:cs/>
        </w:rPr>
        <w:t>න්‍ධ</w:t>
      </w:r>
      <w:r w:rsidRPr="00406C2F">
        <w:rPr>
          <w:rFonts w:ascii="UN-Abhaya" w:hAnsi="UN-Abhaya"/>
          <w:cs/>
        </w:rPr>
        <w:t xml:space="preserve">කාරයෙන් නො සැලීම යන මේ ය ඒ සොළොස. </w:t>
      </w:r>
    </w:p>
    <w:p w14:paraId="73ABECC5" w14:textId="2EC340C9" w:rsidR="00905BFE" w:rsidRDefault="00905BFE" w:rsidP="009608F3">
      <w:pPr>
        <w:spacing w:line="276" w:lineRule="auto"/>
        <w:rPr>
          <w:rFonts w:ascii="UN-Abhaya" w:hAnsi="UN-Abhaya"/>
        </w:rPr>
      </w:pPr>
      <w:r w:rsidRPr="00406C2F">
        <w:rPr>
          <w:rFonts w:ascii="UN-Abhaya" w:hAnsi="UN-Abhaya"/>
          <w:cs/>
        </w:rPr>
        <w:t>මෙහි මෙසේ ඉතා සැකෙවින් කියූ භූමි</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පාද</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පද</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මූලධ</w:t>
      </w:r>
      <w:r w:rsidR="00FB0612">
        <w:rPr>
          <w:rFonts w:ascii="UN-Abhaya" w:hAnsi="UN-Abhaya"/>
          <w:cs/>
        </w:rPr>
        <w:t>ර්‍ම</w:t>
      </w:r>
      <w:r w:rsidRPr="00406C2F">
        <w:rPr>
          <w:rFonts w:ascii="UN-Abhaya" w:hAnsi="UN-Abhaya"/>
          <w:cs/>
        </w:rPr>
        <w:t xml:space="preserve"> සම්පු</w:t>
      </w:r>
      <w:r w:rsidR="00462172">
        <w:rPr>
          <w:rFonts w:ascii="UN-Abhaya" w:hAnsi="UN-Abhaya"/>
          <w:cs/>
        </w:rPr>
        <w:t>ර්‍ණ</w:t>
      </w:r>
      <w:r w:rsidRPr="00406C2F">
        <w:rPr>
          <w:rFonts w:ascii="UN-Abhaya" w:hAnsi="UN-Abhaya"/>
          <w:cs/>
        </w:rPr>
        <w:t xml:space="preserve"> කොට සිටි ය</w:t>
      </w:r>
      <w:r w:rsidR="00090002">
        <w:rPr>
          <w:rFonts w:ascii="UN-Abhaya" w:hAnsi="UN-Abhaya" w:hint="cs"/>
          <w:cs/>
        </w:rPr>
        <w:t>ෝ</w:t>
      </w:r>
      <w:r w:rsidRPr="00406C2F">
        <w:rPr>
          <w:rFonts w:ascii="UN-Abhaya" w:hAnsi="UN-Abhaya"/>
          <w:cs/>
        </w:rPr>
        <w:t>ගී තෙමේ ම ඍද්ධිකරණයෙහි ඍද්ධිප්‍රතිලාභයෙහි සම</w:t>
      </w:r>
      <w:r w:rsidR="00573694">
        <w:rPr>
          <w:rFonts w:ascii="UN-Abhaya" w:hAnsi="UN-Abhaya"/>
          <w:cs/>
        </w:rPr>
        <w:t>ර්‍ත්‍ථ</w:t>
      </w:r>
      <w:r w:rsidRPr="00406C2F">
        <w:rPr>
          <w:rFonts w:ascii="UN-Abhaya" w:hAnsi="UN-Abhaya"/>
          <w:cs/>
        </w:rPr>
        <w:t xml:space="preserve"> වන්නේ ය යි දත යුතු ය. මෙහි විස්තර කථාව පටිසම්භිදාමග්ග</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විසුද්ධිමග්ගයෙහි ආවා ය.</w:t>
      </w:r>
    </w:p>
    <w:p w14:paraId="25A744C5" w14:textId="1F90F09F" w:rsidR="00905BFE" w:rsidRDefault="00905BFE" w:rsidP="009608F3">
      <w:pPr>
        <w:spacing w:line="276" w:lineRule="auto"/>
        <w:rPr>
          <w:rFonts w:ascii="UN-Abhaya" w:hAnsi="UN-Abhaya"/>
        </w:rPr>
      </w:pPr>
      <w:r w:rsidRPr="00406C2F">
        <w:rPr>
          <w:rFonts w:ascii="UN-Abhaya" w:hAnsi="UN-Abhaya"/>
          <w:b/>
          <w:bCs/>
          <w:cs/>
        </w:rPr>
        <w:t>නීය</w:t>
      </w:r>
      <w:r w:rsidRPr="00406C2F">
        <w:rPr>
          <w:rFonts w:ascii="UN-Abhaya" w:hAnsi="UN-Abhaya"/>
          <w:b/>
          <w:bCs/>
          <w:cs/>
          <w:lang w:val="en-GB"/>
        </w:rPr>
        <w:t>න්</w:t>
      </w:r>
      <w:r w:rsidRPr="00406C2F">
        <w:rPr>
          <w:rFonts w:ascii="UN-Abhaya" w:hAnsi="UN-Abhaya"/>
          <w:b/>
          <w:bCs/>
          <w:cs/>
        </w:rPr>
        <w:t>ති ධීරා ල</w:t>
      </w:r>
      <w:r w:rsidR="000F1EBA">
        <w:rPr>
          <w:rFonts w:ascii="UN-Abhaya" w:hAnsi="UN-Abhaya" w:hint="cs"/>
          <w:b/>
          <w:bCs/>
          <w:cs/>
        </w:rPr>
        <w:t>ො</w:t>
      </w:r>
      <w:r w:rsidRPr="00406C2F">
        <w:rPr>
          <w:rFonts w:ascii="UN-Abhaya" w:hAnsi="UN-Abhaya"/>
          <w:b/>
          <w:bCs/>
          <w:cs/>
        </w:rPr>
        <w:t>කම්හා ජෙ</w:t>
      </w:r>
      <w:r w:rsidR="00905652">
        <w:rPr>
          <w:rFonts w:ascii="UN-Abhaya" w:hAnsi="UN-Abhaya"/>
          <w:b/>
          <w:bCs/>
          <w:cs/>
        </w:rPr>
        <w:t>ත්‍වා</w:t>
      </w:r>
      <w:r w:rsidRPr="00406C2F">
        <w:rPr>
          <w:rFonts w:ascii="UN-Abhaya" w:hAnsi="UN-Abhaya"/>
          <w:b/>
          <w:bCs/>
          <w:cs/>
        </w:rPr>
        <w:t xml:space="preserve"> මාරං සවාහිණිං =</w:t>
      </w:r>
      <w:r w:rsidRPr="00406C2F">
        <w:rPr>
          <w:rFonts w:ascii="UN-Abhaya" w:hAnsi="UN-Abhaya"/>
          <w:cs/>
        </w:rPr>
        <w:t xml:space="preserve"> නුවණැත්තෝ සෙන් සහිත වූ මරු දිනා ලෝකයෙන් නික්ම යෙත්. </w:t>
      </w:r>
    </w:p>
    <w:p w14:paraId="1D05EF25" w14:textId="6CF7274F" w:rsidR="00905BFE" w:rsidRDefault="00905BFE" w:rsidP="009608F3">
      <w:pPr>
        <w:spacing w:line="276" w:lineRule="auto"/>
        <w:rPr>
          <w:rFonts w:ascii="UN-Abhaya" w:hAnsi="UN-Abhaya"/>
        </w:rPr>
      </w:pPr>
      <w:r w:rsidRPr="00406C2F">
        <w:rPr>
          <w:rFonts w:ascii="UN-Abhaya" w:hAnsi="UN-Abhaya"/>
          <w:cs/>
        </w:rPr>
        <w:t>මෙහි ල</w:t>
      </w:r>
      <w:r w:rsidR="00F2667D">
        <w:rPr>
          <w:rFonts w:ascii="UN-Abhaya" w:hAnsi="UN-Abhaya" w:hint="cs"/>
          <w:cs/>
        </w:rPr>
        <w:t>ෝ</w:t>
      </w:r>
      <w:r w:rsidRPr="00406C2F">
        <w:rPr>
          <w:rFonts w:ascii="UN-Abhaya" w:hAnsi="UN-Abhaya"/>
          <w:cs/>
        </w:rPr>
        <w:t>කයෙනැ යි වදාළෝ සංසාරවට්ටයෙනි. නිවනට යන්නන් සංසාරවට්ටය මුළුමනින් හැරයා යුතු ය. එය මා</w:t>
      </w:r>
      <w:r w:rsidR="00026AD1">
        <w:rPr>
          <w:rFonts w:ascii="UN-Abhaya" w:hAnsi="UN-Abhaya"/>
          <w:cs/>
        </w:rPr>
        <w:t>ර්‍ග</w:t>
      </w:r>
      <w:r w:rsidRPr="00406C2F">
        <w:rPr>
          <w:rFonts w:ascii="UN-Abhaya" w:hAnsi="UN-Abhaya"/>
          <w:cs/>
        </w:rPr>
        <w:t xml:space="preserve">ඥාන ලාභයෙන් කළ යුතු වේ. එහෙයින් සසරින් නික්ම යන </w:t>
      </w:r>
      <w:r w:rsidR="00F90882">
        <w:rPr>
          <w:rFonts w:ascii="UN-Abhaya" w:hAnsi="UN-Abhaya" w:hint="cs"/>
          <w:cs/>
        </w:rPr>
        <w:t>ධී</w:t>
      </w:r>
      <w:r w:rsidRPr="00406C2F">
        <w:rPr>
          <w:rFonts w:ascii="UN-Abhaya" w:hAnsi="UN-Abhaya"/>
          <w:cs/>
        </w:rPr>
        <w:t xml:space="preserve">රයෝ </w:t>
      </w:r>
      <w:r w:rsidRPr="00406C2F">
        <w:rPr>
          <w:rFonts w:ascii="UN-Abhaya" w:hAnsi="UN-Abhaya"/>
          <w:cs/>
        </w:rPr>
        <w:lastRenderedPageBreak/>
        <w:t>මා</w:t>
      </w:r>
      <w:r w:rsidR="00026AD1">
        <w:rPr>
          <w:rFonts w:ascii="UN-Abhaya" w:hAnsi="UN-Abhaya"/>
          <w:cs/>
        </w:rPr>
        <w:t>ර්‍ග</w:t>
      </w:r>
      <w:r w:rsidRPr="00406C2F">
        <w:rPr>
          <w:rFonts w:ascii="UN-Abhaya" w:hAnsi="UN-Abhaya"/>
          <w:cs/>
        </w:rPr>
        <w:t>ඥානවත්හු ය. ස</w:t>
      </w:r>
      <w:r w:rsidR="00F90882">
        <w:rPr>
          <w:rFonts w:ascii="UN-Abhaya" w:hAnsi="UN-Abhaya" w:hint="cs"/>
          <w:cs/>
        </w:rPr>
        <w:t>්</w:t>
      </w:r>
      <w:r w:rsidRPr="00406C2F">
        <w:rPr>
          <w:rFonts w:ascii="UN-Abhaya" w:hAnsi="UN-Abhaya"/>
          <w:cs/>
        </w:rPr>
        <w:t>ක</w:t>
      </w:r>
      <w:r w:rsidR="000C0EC0">
        <w:rPr>
          <w:rFonts w:ascii="UN-Abhaya" w:hAnsi="UN-Abhaya"/>
          <w:cs/>
        </w:rPr>
        <w:t>න්‍ධ</w:t>
      </w:r>
      <w:r w:rsidRPr="00406C2F">
        <w:rPr>
          <w:rFonts w:ascii="UN-Abhaya" w:hAnsi="UN-Abhaya"/>
          <w:cs/>
        </w:rPr>
        <w:t>ධීරාදීන්ගේ වශයෙන් ඔව</w:t>
      </w:r>
      <w:r w:rsidR="00F90882">
        <w:rPr>
          <w:rFonts w:ascii="UN-Abhaya" w:hAnsi="UN-Abhaya" w:hint="cs"/>
          <w:cs/>
        </w:rPr>
        <w:t>ු</w:t>
      </w:r>
      <w:r w:rsidRPr="00406C2F">
        <w:rPr>
          <w:rFonts w:ascii="UN-Abhaya" w:hAnsi="UN-Abhaya"/>
          <w:cs/>
        </w:rPr>
        <w:t>න්ගේ භ</w:t>
      </w:r>
      <w:r w:rsidR="00F90882">
        <w:rPr>
          <w:rFonts w:ascii="UN-Abhaya" w:hAnsi="UN-Abhaya" w:hint="cs"/>
          <w:cs/>
        </w:rPr>
        <w:t>ේ</w:t>
      </w:r>
      <w:r w:rsidRPr="00406C2F">
        <w:rPr>
          <w:rFonts w:ascii="UN-Abhaya" w:hAnsi="UN-Abhaya"/>
          <w:cs/>
        </w:rPr>
        <w:t>දය ඉමහත් ය.</w:t>
      </w:r>
      <w:r w:rsidR="00867DD5">
        <w:rPr>
          <w:rFonts w:ascii="UN-Abhaya" w:hAnsi="UN-Abhaya"/>
        </w:rPr>
        <w:t xml:space="preserve"> “</w:t>
      </w:r>
      <w:r w:rsidRPr="00406C2F">
        <w:rPr>
          <w:rFonts w:ascii="UN-Abhaya" w:hAnsi="UN-Abhaya"/>
          <w:b/>
          <w:bCs/>
          <w:cs/>
        </w:rPr>
        <w:t>ඵුසන්ති ධීරා නිබ්බානං”</w:t>
      </w:r>
      <w:r w:rsidRPr="00406C2F">
        <w:rPr>
          <w:rFonts w:ascii="UN-Abhaya" w:hAnsi="UN-Abhaya"/>
        </w:rPr>
        <w:t xml:space="preserve"> </w:t>
      </w:r>
      <w:r w:rsidRPr="00406C2F">
        <w:rPr>
          <w:rFonts w:ascii="UN-Abhaya" w:hAnsi="UN-Abhaya"/>
          <w:cs/>
        </w:rPr>
        <w:t xml:space="preserve">යන්නට කළ පරිකථාව බලනු. </w:t>
      </w:r>
    </w:p>
    <w:p w14:paraId="2FEE10FB" w14:textId="313A7635" w:rsidR="00614FC3" w:rsidRDefault="00905BFE" w:rsidP="009608F3">
      <w:pPr>
        <w:spacing w:line="276" w:lineRule="auto"/>
        <w:rPr>
          <w:rFonts w:ascii="UN-Abhaya" w:hAnsi="UN-Abhaya"/>
        </w:rPr>
      </w:pPr>
      <w:r w:rsidRPr="00406C2F">
        <w:rPr>
          <w:rFonts w:ascii="UN-Abhaya" w:hAnsi="UN-Abhaya"/>
          <w:cs/>
        </w:rPr>
        <w:t>නිවනට යන්නහු විසින් සෙන් සහිත වූ මරු ද පැරද විය යුතු ය. මාරකථාව යට කියන ලදී</w:t>
      </w:r>
      <w:r w:rsidR="00614FC3">
        <w:rPr>
          <w:rFonts w:ascii="UN-Abhaya" w:hAnsi="UN-Abhaya" w:hint="cs"/>
          <w:cs/>
        </w:rPr>
        <w:t>.</w:t>
      </w:r>
      <w:r w:rsidR="00583204">
        <w:rPr>
          <w:rStyle w:val="FootnoteReference"/>
          <w:rFonts w:ascii="UN-Abhaya" w:hAnsi="UN-Abhaya"/>
          <w:cs/>
        </w:rPr>
        <w:footnoteReference w:id="51"/>
      </w:r>
      <w:r w:rsidR="00583204">
        <w:rPr>
          <w:rFonts w:ascii="UN-Abhaya" w:hAnsi="UN-Abhaya" w:hint="cs"/>
          <w:cs/>
        </w:rPr>
        <w:t xml:space="preserve"> </w:t>
      </w:r>
      <w:r w:rsidR="00583204">
        <w:rPr>
          <w:rStyle w:val="FootnoteReference"/>
          <w:rFonts w:ascii="UN-Abhaya" w:hAnsi="UN-Abhaya"/>
          <w:cs/>
        </w:rPr>
        <w:footnoteReference w:id="52"/>
      </w:r>
    </w:p>
    <w:p w14:paraId="07B40D0D" w14:textId="56F65ACC" w:rsidR="00905BFE" w:rsidRDefault="00905BFE" w:rsidP="009608F3">
      <w:pPr>
        <w:spacing w:line="276" w:lineRule="auto"/>
        <w:rPr>
          <w:rFonts w:ascii="UN-Abhaya" w:hAnsi="UN-Abhaya"/>
        </w:rPr>
      </w:pPr>
      <w:r w:rsidRPr="00406C2F">
        <w:rPr>
          <w:rFonts w:ascii="UN-Abhaya" w:hAnsi="UN-Abhaya"/>
          <w:cs/>
        </w:rPr>
        <w:t xml:space="preserve">කාම - අරති - </w:t>
      </w:r>
      <w:r w:rsidR="00E85332">
        <w:rPr>
          <w:rFonts w:ascii="UN-Abhaya" w:hAnsi="UN-Abhaya" w:hint="cs"/>
          <w:cs/>
        </w:rPr>
        <w:t>ඛු</w:t>
      </w:r>
      <w:r w:rsidRPr="00406C2F">
        <w:rPr>
          <w:rFonts w:ascii="UN-Abhaya" w:hAnsi="UN-Abhaya"/>
          <w:cs/>
        </w:rPr>
        <w:t xml:space="preserve">ප්පිපාසා - තණ්හා - ථිනමිද්ධ - උත්තාස - විචිකිච්ඡා - මක්ඛ - ථම්භ - ලාභ - සිලෝකසක්කාර - යසස - අත්තුක්කංසන - පරවම්භන යන මේ ය මරසෙන්. </w:t>
      </w:r>
    </w:p>
    <w:p w14:paraId="21655E74" w14:textId="4300C83C" w:rsidR="00905BFE" w:rsidRPr="00406C2F" w:rsidRDefault="00C4684C" w:rsidP="00CB59E9">
      <w:pPr>
        <w:pStyle w:val="Style2"/>
      </w:pPr>
      <w:r>
        <w:t>“</w:t>
      </w:r>
      <w:r w:rsidR="00905BFE" w:rsidRPr="00406C2F">
        <w:rPr>
          <w:cs/>
        </w:rPr>
        <w:t>කාමා තෙ පඨමා සෙනා දුතියා අරති වුච්චති</w:t>
      </w:r>
      <w:r w:rsidR="00905BFE" w:rsidRPr="00406C2F">
        <w:t xml:space="preserve">, </w:t>
      </w:r>
    </w:p>
    <w:p w14:paraId="48E53A7E" w14:textId="4ACFF591" w:rsidR="00905BFE" w:rsidRPr="00406C2F" w:rsidRDefault="00905BFE" w:rsidP="00CB59E9">
      <w:pPr>
        <w:pStyle w:val="Style2"/>
      </w:pPr>
      <w:r w:rsidRPr="00406C2F">
        <w:rPr>
          <w:cs/>
        </w:rPr>
        <w:t>තතියා ඛුප්පිපාසා තෙ චතු</w:t>
      </w:r>
      <w:r w:rsidR="00C54AED">
        <w:rPr>
          <w:cs/>
        </w:rPr>
        <w:t>ත්‍ථි</w:t>
      </w:r>
      <w:r w:rsidRPr="00406C2F">
        <w:rPr>
          <w:cs/>
        </w:rPr>
        <w:t xml:space="preserve"> තණ්හා පවුච්චති. </w:t>
      </w:r>
    </w:p>
    <w:p w14:paraId="1D01D003" w14:textId="2A8E4695" w:rsidR="00905BFE" w:rsidRPr="00406C2F" w:rsidRDefault="00905BFE" w:rsidP="00CB59E9">
      <w:pPr>
        <w:pStyle w:val="Style2"/>
      </w:pPr>
      <w:r w:rsidRPr="00406C2F">
        <w:rPr>
          <w:cs/>
        </w:rPr>
        <w:t>පංචමී ථිනමි</w:t>
      </w:r>
      <w:r w:rsidR="00DE1463">
        <w:rPr>
          <w:rFonts w:hint="cs"/>
          <w:cs/>
        </w:rPr>
        <w:t>ද්</w:t>
      </w:r>
      <w:r w:rsidRPr="00406C2F">
        <w:rPr>
          <w:cs/>
        </w:rPr>
        <w:t>ධං තෙ ඡට්ඨා භිරූ පවුච්චති</w:t>
      </w:r>
      <w:r w:rsidRPr="00406C2F">
        <w:t xml:space="preserve">, </w:t>
      </w:r>
    </w:p>
    <w:p w14:paraId="6995CD91" w14:textId="77777777" w:rsidR="00905BFE" w:rsidRPr="00406C2F" w:rsidRDefault="00905BFE" w:rsidP="00CB59E9">
      <w:pPr>
        <w:pStyle w:val="Style2"/>
      </w:pPr>
      <w:r w:rsidRPr="00406C2F">
        <w:rPr>
          <w:cs/>
        </w:rPr>
        <w:t xml:space="preserve">සත්තමී විචිකිච්ඡා තෙ මක්ඛො ථම්භො ච අට්ඨමො. </w:t>
      </w:r>
    </w:p>
    <w:p w14:paraId="32FC22A5" w14:textId="77777777" w:rsidR="00905BFE" w:rsidRPr="00406C2F" w:rsidRDefault="00905BFE" w:rsidP="00CB59E9">
      <w:pPr>
        <w:pStyle w:val="Style2"/>
      </w:pPr>
      <w:r w:rsidRPr="00406C2F">
        <w:rPr>
          <w:cs/>
        </w:rPr>
        <w:t>ලාභො සිලොකො සක්කාරො මිචඡා ලද්ධො ච යො යසො</w:t>
      </w:r>
      <w:r w:rsidRPr="00406C2F">
        <w:t xml:space="preserve">, </w:t>
      </w:r>
    </w:p>
    <w:p w14:paraId="0DC9EE29" w14:textId="77777777" w:rsidR="00905BFE" w:rsidRPr="00406C2F" w:rsidRDefault="00905BFE" w:rsidP="00CB59E9">
      <w:pPr>
        <w:pStyle w:val="Style2"/>
      </w:pPr>
      <w:r w:rsidRPr="00406C2F">
        <w:rPr>
          <w:cs/>
        </w:rPr>
        <w:t xml:space="preserve">යො චත්තානං සමුක්කංසෙ පරෙ ච අවජානති. </w:t>
      </w:r>
    </w:p>
    <w:p w14:paraId="16C242AF" w14:textId="67A4E1A8" w:rsidR="00905BFE" w:rsidRPr="00406C2F" w:rsidRDefault="00905BFE" w:rsidP="00CB59E9">
      <w:pPr>
        <w:pStyle w:val="Style2"/>
      </w:pPr>
      <w:r w:rsidRPr="00406C2F">
        <w:rPr>
          <w:cs/>
        </w:rPr>
        <w:t>එසා නමුචි තෙ සෙනා කණ්හස්සාභිප</w:t>
      </w:r>
      <w:r w:rsidR="00DE1463">
        <w:rPr>
          <w:rFonts w:hint="cs"/>
          <w:cs/>
        </w:rPr>
        <w:t>්</w:t>
      </w:r>
      <w:r w:rsidRPr="00406C2F">
        <w:rPr>
          <w:cs/>
        </w:rPr>
        <w:t>පහාරිනී</w:t>
      </w:r>
      <w:r w:rsidRPr="00406C2F">
        <w:t xml:space="preserve">, </w:t>
      </w:r>
    </w:p>
    <w:p w14:paraId="559E6861" w14:textId="77777777" w:rsidR="002B3ED9" w:rsidRDefault="00905BFE" w:rsidP="00CB59E9">
      <w:pPr>
        <w:pStyle w:val="Style2"/>
      </w:pPr>
      <w:r w:rsidRPr="00406C2F">
        <w:rPr>
          <w:cs/>
        </w:rPr>
        <w:t>න නං අසුරො ජිනාති ජෙ</w:t>
      </w:r>
      <w:r w:rsidR="00905652">
        <w:rPr>
          <w:cs/>
        </w:rPr>
        <w:t>ත්‍වා</w:t>
      </w:r>
      <w:r w:rsidRPr="00406C2F">
        <w:rPr>
          <w:cs/>
        </w:rPr>
        <w:t xml:space="preserve"> න ලභතෙ සුඛං</w:t>
      </w:r>
      <w:r w:rsidR="00DE1463">
        <w:t>”</w:t>
      </w:r>
      <w:r w:rsidRPr="00406C2F">
        <w:rPr>
          <w:cs/>
        </w:rPr>
        <w:t xml:space="preserve"> </w:t>
      </w:r>
    </w:p>
    <w:p w14:paraId="53D649EB" w14:textId="77777777" w:rsidR="00B07132" w:rsidRDefault="00905BFE" w:rsidP="009608F3">
      <w:pPr>
        <w:spacing w:line="276" w:lineRule="auto"/>
        <w:rPr>
          <w:rFonts w:ascii="UN-Abhaya" w:hAnsi="UN-Abhaya"/>
        </w:rPr>
      </w:pPr>
      <w:r w:rsidRPr="00406C2F">
        <w:rPr>
          <w:rFonts w:ascii="UN-Abhaya" w:hAnsi="UN-Abhaya"/>
          <w:cs/>
        </w:rPr>
        <w:t>පළමු කොට ක්ල</w:t>
      </w:r>
      <w:r w:rsidR="00B07132">
        <w:rPr>
          <w:rFonts w:ascii="UN-Abhaya" w:hAnsi="UN-Abhaya" w:hint="cs"/>
          <w:cs/>
        </w:rPr>
        <w:t>ේ</w:t>
      </w:r>
      <w:r w:rsidRPr="00406C2F">
        <w:rPr>
          <w:rFonts w:ascii="UN-Abhaya" w:hAnsi="UN-Abhaya"/>
          <w:cs/>
        </w:rPr>
        <w:t>ශකාමයෝ ගිහියන් වස්තුකාමයෙහි මූඪයන් කෙරෙත්. ඔවුන් එසේ මූඪයන් කොට මැඩලා පැවිදි වූවනට වෙනෙහි ඉතා දුර සෙනසුන්හි හෝ අන්‍ය වූ අධිකුශලධ</w:t>
      </w:r>
      <w:r w:rsidR="00FB0612">
        <w:rPr>
          <w:rFonts w:ascii="UN-Abhaya" w:hAnsi="UN-Abhaya"/>
          <w:cs/>
        </w:rPr>
        <w:t>ර්‍ම</w:t>
      </w:r>
      <w:r w:rsidRPr="00406C2F">
        <w:rPr>
          <w:rFonts w:ascii="UN-Abhaya" w:hAnsi="UN-Abhaya"/>
          <w:cs/>
        </w:rPr>
        <w:t>යන්හි හෝ උකටලී බව උපදවත්.</w:t>
      </w:r>
      <w:r w:rsidR="00867DD5">
        <w:rPr>
          <w:rFonts w:ascii="UN-Abhaya" w:hAnsi="UN-Abhaya"/>
        </w:rPr>
        <w:t xml:space="preserve"> “</w:t>
      </w:r>
      <w:r w:rsidRPr="00406C2F">
        <w:rPr>
          <w:rFonts w:ascii="UN-Abhaya" w:hAnsi="UN-Abhaya"/>
          <w:b/>
          <w:bCs/>
          <w:cs/>
        </w:rPr>
        <w:t>පබ්බජිතෙන ඛො ආවුසො අභිරති දුක්කරා"</w:t>
      </w:r>
      <w:r w:rsidRPr="00406C2F">
        <w:rPr>
          <w:rFonts w:ascii="UN-Abhaya" w:hAnsi="UN-Abhaya"/>
          <w:cs/>
        </w:rPr>
        <w:t xml:space="preserve"> යි කීයේ ඒ ය. ඉන් පසු ඔවුහු අනුන් අයත් දිවි පෙවෙත් ඇති බැවින් සා පිපාසායෙන් පෙළෙත්</w:t>
      </w:r>
      <w:r w:rsidRPr="00406C2F">
        <w:rPr>
          <w:rFonts w:ascii="UN-Abhaya" w:hAnsi="UN-Abhaya"/>
        </w:rPr>
        <w:t xml:space="preserve">, </w:t>
      </w:r>
      <w:r w:rsidRPr="00406C2F">
        <w:rPr>
          <w:rFonts w:ascii="UN-Abhaya" w:hAnsi="UN-Abhaya"/>
          <w:cs/>
        </w:rPr>
        <w:t>එයින් පෙළෙන්නට වන් කල්හි තෘෂ</w:t>
      </w:r>
      <w:r w:rsidRPr="00406C2F">
        <w:rPr>
          <w:rFonts w:ascii="UN-Abhaya" w:hAnsi="UN-Abhaya"/>
          <w:cs/>
          <w:lang w:val="en-GB"/>
        </w:rPr>
        <w:t>්</w:t>
      </w:r>
      <w:r w:rsidRPr="00406C2F">
        <w:rPr>
          <w:rFonts w:ascii="UN-Abhaya" w:hAnsi="UN-Abhaya"/>
          <w:cs/>
        </w:rPr>
        <w:t>ණාව නන් දැය සෙවීමෙහි ලා ඔවුන් සිත විඩාවට පත් කරයි. විඩාවට පත් වූ ක</w:t>
      </w:r>
      <w:r w:rsidR="00B07132">
        <w:rPr>
          <w:rFonts w:ascii="UN-Abhaya" w:hAnsi="UN-Abhaya" w:hint="cs"/>
          <w:cs/>
        </w:rPr>
        <w:t>ල්</w:t>
      </w:r>
      <w:r w:rsidRPr="00406C2F">
        <w:rPr>
          <w:rFonts w:ascii="UN-Abhaya" w:hAnsi="UN-Abhaya"/>
          <w:cs/>
        </w:rPr>
        <w:t xml:space="preserve">හි සිත කය දෙක්හි මැලිකම නැගී එයි. </w:t>
      </w:r>
    </w:p>
    <w:p w14:paraId="660D818C" w14:textId="671F6286" w:rsidR="00905BFE" w:rsidRDefault="00905BFE" w:rsidP="009608F3">
      <w:pPr>
        <w:spacing w:line="276" w:lineRule="auto"/>
        <w:rPr>
          <w:rFonts w:ascii="UN-Abhaya" w:hAnsi="UN-Abhaya"/>
        </w:rPr>
      </w:pPr>
      <w:r w:rsidRPr="00406C2F">
        <w:rPr>
          <w:rFonts w:ascii="UN-Abhaya" w:hAnsi="UN-Abhaya"/>
          <w:cs/>
        </w:rPr>
        <w:t xml:space="preserve">විශේෂගුණයක් නො ලබා වෙනෙහි දුර සෙනසුන්හි වසන කල්හි බියසුලු බව හට ගනියි. හැම අතකින් තැති ගෙණ කලක් විවේකරස නො විඳ වසන ඔහුට මේ නියම මග දැ යි බුදුදහම්හි සැක උපදී. කෙලෙසකින් හෝ එය දුරු කොට වසන කල්හි ස්වල්පමාත්‍ර වූ ගුණ විශේෂයක් ලැබීම කරණ කොට ඔවුන්ගේ සිතෙහි මානය මකුබව තදබව යන මේ අසත් ගුණයෝ පහළ වෙත්. </w:t>
      </w:r>
      <w:r w:rsidR="00996784">
        <w:rPr>
          <w:rFonts w:ascii="UN-Abhaya" w:hAnsi="UN-Abhaya" w:hint="cs"/>
          <w:cs/>
        </w:rPr>
        <w:t>ඒ</w:t>
      </w:r>
      <w:r w:rsidRPr="00406C2F">
        <w:rPr>
          <w:rFonts w:ascii="UN-Abhaya" w:hAnsi="UN-Abhaya"/>
          <w:cs/>
        </w:rPr>
        <w:t xml:space="preserve"> ද යටපත් කොට වසන කල්හි එයට වැඩි තරම් වූ විශේෂාධිගමයක් නිසා ලාභකීර්තිසත්කාරයෝ උපදනාහ. ඒ ලාභාදියෙන් මුසපත් වූවෝ ධ</w:t>
      </w:r>
      <w:r w:rsidR="00FB0612">
        <w:rPr>
          <w:rFonts w:ascii="UN-Abhaya" w:hAnsi="UN-Abhaya"/>
          <w:cs/>
        </w:rPr>
        <w:t>ර්‍ම</w:t>
      </w:r>
      <w:r w:rsidRPr="00406C2F">
        <w:rPr>
          <w:rFonts w:ascii="UN-Abhaya" w:hAnsi="UN-Abhaya"/>
          <w:cs/>
        </w:rPr>
        <w:t>ප්‍රතිරූපක වූ ධ</w:t>
      </w:r>
      <w:r w:rsidR="00FB0612">
        <w:rPr>
          <w:rFonts w:ascii="UN-Abhaya" w:hAnsi="UN-Abhaya"/>
          <w:cs/>
        </w:rPr>
        <w:t>ර්‍ම</w:t>
      </w:r>
      <w:r w:rsidRPr="00406C2F">
        <w:rPr>
          <w:rFonts w:ascii="UN-Abhaya" w:hAnsi="UN-Abhaya"/>
          <w:cs/>
        </w:rPr>
        <w:t xml:space="preserve">යට විරුද්ධ වූ කරුණු ගෙණ පාමින් මිථ්‍යායශස් ලබා එහි ගැලී ජාත්‍යාදියෙන් තමන් උසස් කොටත් පරා පහත් කොටත් දක්වත්. </w:t>
      </w:r>
    </w:p>
    <w:p w14:paraId="2F2FC76E" w14:textId="5BACFD50" w:rsidR="00905BFE" w:rsidRDefault="00905BFE" w:rsidP="009608F3">
      <w:pPr>
        <w:spacing w:line="276" w:lineRule="auto"/>
        <w:rPr>
          <w:rFonts w:ascii="UN-Abhaya" w:hAnsi="UN-Abhaya"/>
        </w:rPr>
      </w:pPr>
      <w:r w:rsidRPr="00406C2F">
        <w:rPr>
          <w:rFonts w:ascii="UN-Abhaya" w:hAnsi="UN-Abhaya"/>
          <w:cs/>
        </w:rPr>
        <w:t>මේ දසවැදෑරුම් මරසෙන් මහණ බමුණන් මෙසේ නසන්නේය. පෙළෙන්නේ ය. කාය ජීවිතයන්හි ආශාරහිත වූ ධෛ</w:t>
      </w:r>
      <w:r w:rsidR="00501FB4">
        <w:rPr>
          <w:rFonts w:ascii="UN-Abhaya" w:hAnsi="UN-Abhaya"/>
          <w:cs/>
        </w:rPr>
        <w:t>ර්‍ය්‍ය</w:t>
      </w:r>
      <w:r w:rsidRPr="00406C2F">
        <w:rPr>
          <w:rFonts w:ascii="UN-Abhaya" w:hAnsi="UN-Abhaya"/>
          <w:cs/>
        </w:rPr>
        <w:t>වත් පුරුෂයෝ ම මරසෙන් දිනීමෙහි මරසෙන් පැරදවීමෙහි සම</w:t>
      </w:r>
      <w:r w:rsidR="00573694">
        <w:rPr>
          <w:rFonts w:ascii="UN-Abhaya" w:hAnsi="UN-Abhaya"/>
          <w:cs/>
        </w:rPr>
        <w:t>ර්‍ත්‍ථ</w:t>
      </w:r>
      <w:r w:rsidRPr="00406C2F">
        <w:rPr>
          <w:rFonts w:ascii="UN-Abhaya" w:hAnsi="UN-Abhaya"/>
          <w:cs/>
        </w:rPr>
        <w:t xml:space="preserve"> වෙත්. ඔවුහු ම මගපල ලබා සසරින් එතෙර වෙත්. </w:t>
      </w:r>
    </w:p>
    <w:p w14:paraId="57028C32" w14:textId="32D46BEA" w:rsidR="00905BFE" w:rsidRDefault="00905BFE" w:rsidP="009608F3">
      <w:pPr>
        <w:spacing w:line="276" w:lineRule="auto"/>
        <w:rPr>
          <w:rFonts w:ascii="UN-Abhaya" w:hAnsi="UN-Abhaya"/>
        </w:rPr>
      </w:pPr>
      <w:r w:rsidRPr="00406C2F">
        <w:rPr>
          <w:rFonts w:ascii="UN-Abhaya" w:hAnsi="UN-Abhaya"/>
          <w:cs/>
        </w:rPr>
        <w:t>ධ</w:t>
      </w:r>
      <w:r w:rsidR="00FB0612">
        <w:rPr>
          <w:rFonts w:ascii="UN-Abhaya" w:hAnsi="UN-Abhaya"/>
          <w:cs/>
        </w:rPr>
        <w:t>ර්‍ම</w:t>
      </w:r>
      <w:r w:rsidRPr="00406C2F">
        <w:rPr>
          <w:rFonts w:ascii="UN-Abhaya" w:hAnsi="UN-Abhaya"/>
          <w:cs/>
        </w:rPr>
        <w:t>ද</w:t>
      </w:r>
      <w:r w:rsidR="00B30E6F">
        <w:rPr>
          <w:rFonts w:ascii="UN-Abhaya" w:hAnsi="UN-Abhaya" w:hint="cs"/>
          <w:cs/>
        </w:rPr>
        <w:t>ේ</w:t>
      </w:r>
      <w:r w:rsidRPr="00406C2F">
        <w:rPr>
          <w:rFonts w:ascii="UN-Abhaya" w:hAnsi="UN-Abhaya"/>
          <w:cs/>
        </w:rPr>
        <w:t xml:space="preserve">ශනාවගේ අවසානයෙහි බොහෝ දෙන සෝවන් </w:t>
      </w:r>
      <w:r w:rsidR="001B2BFA">
        <w:rPr>
          <w:rFonts w:ascii="UN-Abhaya" w:hAnsi="UN-Abhaya"/>
          <w:cs/>
        </w:rPr>
        <w:t>ඵලාදියට</w:t>
      </w:r>
      <w:r w:rsidRPr="00406C2F">
        <w:rPr>
          <w:rFonts w:ascii="UN-Abhaya" w:hAnsi="UN-Abhaya"/>
          <w:cs/>
        </w:rPr>
        <w:t xml:space="preserve"> පැමිණියාහු ය. </w:t>
      </w:r>
    </w:p>
    <w:p w14:paraId="39E72975" w14:textId="1807C8B4" w:rsidR="004E4F48" w:rsidRPr="004E4F48" w:rsidRDefault="00905BFE" w:rsidP="003B26B3">
      <w:pPr>
        <w:pStyle w:val="Style1"/>
      </w:pPr>
      <w:r w:rsidRPr="00ED5458">
        <w:rPr>
          <w:cs/>
        </w:rPr>
        <w:t>ත්‍රිංශත්භි</w:t>
      </w:r>
      <w:r w:rsidR="00E47F80">
        <w:rPr>
          <w:cs/>
        </w:rPr>
        <w:t>ක්‍ෂු</w:t>
      </w:r>
      <w:r w:rsidR="0031006E">
        <w:t xml:space="preserve"> </w:t>
      </w:r>
      <w:r w:rsidRPr="00ED5458">
        <w:rPr>
          <w:cs/>
        </w:rPr>
        <w:t xml:space="preserve">වස්තුව </w:t>
      </w:r>
      <w:r w:rsidR="003B687A">
        <w:rPr>
          <w:cs/>
        </w:rPr>
        <w:t>නිමි</w:t>
      </w:r>
      <w:r w:rsidRPr="00ED5458">
        <w:rPr>
          <w:cs/>
        </w:rPr>
        <w:t>.</w:t>
      </w:r>
      <w:r w:rsidR="004E4F48">
        <w:rPr>
          <w:rFonts w:hint="cs"/>
          <w:cs/>
        </w:rPr>
        <w:t xml:space="preserve"> </w:t>
      </w:r>
    </w:p>
    <w:p w14:paraId="5184B696" w14:textId="43C83730" w:rsidR="00905BFE" w:rsidRDefault="00905BFE" w:rsidP="009608F3">
      <w:pPr>
        <w:pStyle w:val="Heading2"/>
        <w:spacing w:line="276" w:lineRule="auto"/>
      </w:pPr>
      <w:r w:rsidRPr="00406C2F">
        <w:rPr>
          <w:cs/>
        </w:rPr>
        <w:lastRenderedPageBreak/>
        <w:t>තරුණියක බොරු කියා නිරයට ගිය සැටි</w:t>
      </w:r>
    </w:p>
    <w:p w14:paraId="6B5D7F84" w14:textId="7C395A2A" w:rsidR="00905BFE" w:rsidRDefault="00905BFE" w:rsidP="00806C88">
      <w:pPr>
        <w:pStyle w:val="Style1"/>
      </w:pPr>
      <w:r w:rsidRPr="00406C2F">
        <w:rPr>
          <w:cs/>
        </w:rPr>
        <w:t xml:space="preserve">13 </w:t>
      </w:r>
      <w:r w:rsidR="00ED5458">
        <w:rPr>
          <w:cs/>
        </w:rPr>
        <w:t>–</w:t>
      </w:r>
      <w:r w:rsidRPr="00406C2F">
        <w:rPr>
          <w:cs/>
        </w:rPr>
        <w:t xml:space="preserve"> 9</w:t>
      </w:r>
    </w:p>
    <w:p w14:paraId="467630BD" w14:textId="77777777" w:rsidR="003B3874" w:rsidRDefault="00905BFE" w:rsidP="009608F3">
      <w:pPr>
        <w:spacing w:line="276" w:lineRule="auto"/>
        <w:rPr>
          <w:rFonts w:ascii="UN-Abhaya" w:hAnsi="UN-Abhaya"/>
        </w:rPr>
      </w:pPr>
      <w:r w:rsidRPr="003B3874">
        <w:rPr>
          <w:rFonts w:ascii="UN-Abhaya" w:hAnsi="UN-Abhaya"/>
          <w:b/>
          <w:bCs/>
          <w:cs/>
        </w:rPr>
        <w:t>බුදුරජානන්</w:t>
      </w:r>
      <w:r w:rsidRPr="00406C2F">
        <w:rPr>
          <w:rFonts w:ascii="UN-Abhaya" w:hAnsi="UN-Abhaya"/>
          <w:cs/>
        </w:rPr>
        <w:t xml:space="preserve"> </w:t>
      </w:r>
      <w:r w:rsidRPr="003B3874">
        <w:rPr>
          <w:rFonts w:ascii="UN-Abhaya" w:hAnsi="UN-Abhaya"/>
          <w:b/>
          <w:bCs/>
          <w:cs/>
        </w:rPr>
        <w:t>වහන්සේ</w:t>
      </w:r>
      <w:r w:rsidRPr="00406C2F">
        <w:rPr>
          <w:rFonts w:ascii="UN-Abhaya" w:hAnsi="UN-Abhaya"/>
          <w:cs/>
        </w:rPr>
        <w:t xml:space="preserve"> බුදු බව ලබා වැඩිකල් නො යාදී ම උන්වහන්සේගේ ශ්‍රාවක සංඝ තෙමේ ගුණයෙන් හා ගණනින් ඉමහත් ව ගියේ ය</w:t>
      </w:r>
      <w:r w:rsidR="003B3874">
        <w:rPr>
          <w:rFonts w:ascii="UN-Abhaya" w:hAnsi="UN-Abhaya" w:hint="cs"/>
          <w:cs/>
        </w:rPr>
        <w:t>.</w:t>
      </w:r>
      <w:r w:rsidRPr="00406C2F">
        <w:rPr>
          <w:rFonts w:ascii="UN-Abhaya" w:hAnsi="UN-Abhaya"/>
        </w:rPr>
        <w:t xml:space="preserve"> </w:t>
      </w:r>
      <w:r w:rsidRPr="00406C2F">
        <w:rPr>
          <w:rFonts w:ascii="UN-Abhaya" w:hAnsi="UN-Abhaya"/>
          <w:cs/>
        </w:rPr>
        <w:t>නිවන් අවබ</w:t>
      </w:r>
      <w:r w:rsidR="003B3874">
        <w:rPr>
          <w:rFonts w:ascii="UN-Abhaya" w:hAnsi="UN-Abhaya" w:hint="cs"/>
          <w:cs/>
        </w:rPr>
        <w:t>ෝ</w:t>
      </w:r>
      <w:r w:rsidRPr="00406C2F">
        <w:rPr>
          <w:rFonts w:ascii="UN-Abhaya" w:hAnsi="UN-Abhaya"/>
          <w:cs/>
        </w:rPr>
        <w:t>ධ කළ දෙව්මිනිසුන්ගේ ගණන නො දත හැකි විය. බුද්ධගුණය අස්සක් මුල්ලක් නො හැර ලොව පැතිරිණ. එහෙයින් ලාභසත්කාරයෝ හැම දවසෙහි හැම පැයෙහි හැම මොහොතෙහි උන්වහන්සේ වෙත ගලා ආහ. එයින් ඉර උදාවීමෙහි දී කණමැදිරියන් සේ තී</w:t>
      </w:r>
      <w:r w:rsidR="00573694">
        <w:rPr>
          <w:rFonts w:ascii="UN-Abhaya" w:hAnsi="UN-Abhaya"/>
          <w:cs/>
        </w:rPr>
        <w:t>ර්‍ත්‍ථ</w:t>
      </w:r>
      <w:r w:rsidRPr="00406C2F">
        <w:rPr>
          <w:rFonts w:ascii="UN-Abhaya" w:hAnsi="UN-Abhaya"/>
          <w:cs/>
        </w:rPr>
        <w:t>කයෝ නැසුනු ලාභසත්කාර ඇත්තෝ වූහ. පාරක් තොටක් මංහන්දියක් කඩපිළක් නො හැර ඔවුහු සමතැන ඇවිද</w:t>
      </w:r>
      <w:r w:rsidR="00867DD5">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ශ්‍රමණ ගෞතම පමණක් ම ද බුදු</w:t>
      </w:r>
      <w:r w:rsidRPr="00406C2F">
        <w:rPr>
          <w:rFonts w:ascii="UN-Abhaya" w:hAnsi="UN-Abhaya"/>
        </w:rPr>
        <w:t xml:space="preserve">? </w:t>
      </w:r>
      <w:r w:rsidRPr="00406C2F">
        <w:rPr>
          <w:rFonts w:ascii="UN-Abhaya" w:hAnsi="UN-Abhaya"/>
          <w:cs/>
        </w:rPr>
        <w:t>ඇයි</w:t>
      </w:r>
      <w:r w:rsidRPr="00406C2F">
        <w:rPr>
          <w:rFonts w:ascii="UN-Abhaya" w:hAnsi="UN-Abhaya"/>
        </w:rPr>
        <w:t xml:space="preserve">, </w:t>
      </w:r>
      <w:r w:rsidRPr="00406C2F">
        <w:rPr>
          <w:rFonts w:ascii="UN-Abhaya" w:hAnsi="UN-Abhaya"/>
          <w:cs/>
        </w:rPr>
        <w:t>අපි බුදු නො වමෝ</w:t>
      </w:r>
      <w:r w:rsidRPr="00406C2F">
        <w:rPr>
          <w:rFonts w:ascii="UN-Abhaya" w:hAnsi="UN-Abhaya"/>
        </w:rPr>
        <w:t xml:space="preserve">? </w:t>
      </w:r>
      <w:r w:rsidRPr="00406C2F">
        <w:rPr>
          <w:rFonts w:ascii="UN-Abhaya" w:hAnsi="UN-Abhaya"/>
          <w:cs/>
        </w:rPr>
        <w:t>අපිත් බුදුහු වෙමු</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ඔහුට දුන්දෙය පමණක පින්</w:t>
      </w:r>
      <w:r w:rsidRPr="00406C2F">
        <w:rPr>
          <w:rFonts w:ascii="UN-Abhaya" w:hAnsi="UN-Abhaya"/>
        </w:rPr>
        <w:t xml:space="preserve">? </w:t>
      </w:r>
      <w:r w:rsidRPr="00406C2F">
        <w:rPr>
          <w:rFonts w:ascii="UN-Abhaya" w:hAnsi="UN-Abhaya"/>
          <w:cs/>
        </w:rPr>
        <w:t>මහත්පල</w:t>
      </w:r>
      <w:r w:rsidRPr="00406C2F">
        <w:rPr>
          <w:rFonts w:ascii="UN-Abhaya" w:hAnsi="UN-Abhaya"/>
        </w:rPr>
        <w:t xml:space="preserve">? </w:t>
      </w:r>
      <w:r w:rsidRPr="00406C2F">
        <w:rPr>
          <w:rFonts w:ascii="UN-Abhaya" w:hAnsi="UN-Abhaya"/>
          <w:cs/>
        </w:rPr>
        <w:t>නැත</w:t>
      </w:r>
      <w:r w:rsidRPr="00406C2F">
        <w:rPr>
          <w:rFonts w:ascii="UN-Abhaya" w:hAnsi="UN-Abhaya"/>
        </w:rPr>
        <w:t xml:space="preserve">, </w:t>
      </w:r>
      <w:r w:rsidRPr="00406C2F">
        <w:rPr>
          <w:rFonts w:ascii="UN-Abhaya" w:hAnsi="UN-Abhaya"/>
          <w:cs/>
        </w:rPr>
        <w:t>අපට දුන් දෙය ද පින්</w:t>
      </w:r>
      <w:r w:rsidRPr="00406C2F">
        <w:rPr>
          <w:rFonts w:ascii="UN-Abhaya" w:hAnsi="UN-Abhaya"/>
        </w:rPr>
        <w:t xml:space="preserve">, </w:t>
      </w:r>
      <w:r w:rsidRPr="00406C2F">
        <w:rPr>
          <w:rFonts w:ascii="UN-Abhaya" w:hAnsi="UN-Abhaya"/>
          <w:cs/>
        </w:rPr>
        <w:t>අපට දුන් දෙය ද මහත්පල</w:t>
      </w:r>
      <w:r w:rsidRPr="00406C2F">
        <w:rPr>
          <w:rFonts w:ascii="UN-Abhaya" w:hAnsi="UN-Abhaya"/>
        </w:rPr>
        <w:t xml:space="preserve">, </w:t>
      </w:r>
      <w:r w:rsidRPr="00406C2F">
        <w:rPr>
          <w:rFonts w:ascii="UN-Abhaya" w:hAnsi="UN-Abhaya"/>
          <w:cs/>
        </w:rPr>
        <w:t>අපටත් දෙවු</w:t>
      </w:r>
      <w:r w:rsidRPr="00406C2F">
        <w:rPr>
          <w:rFonts w:ascii="UN-Abhaya" w:hAnsi="UN-Abhaya"/>
        </w:rPr>
        <w:t xml:space="preserve">, </w:t>
      </w:r>
      <w:r w:rsidRPr="00406C2F">
        <w:rPr>
          <w:rFonts w:ascii="UN-Abhaya" w:hAnsi="UN-Abhaya"/>
          <w:cs/>
        </w:rPr>
        <w:t>උන් සේ අපිත් නිවන් දැ</w:t>
      </w:r>
      <w:r w:rsidR="003B3874">
        <w:rPr>
          <w:rFonts w:ascii="UN-Abhaya" w:hAnsi="UN-Abhaya" w:hint="cs"/>
          <w:cs/>
        </w:rPr>
        <w:t>ක්</w:t>
      </w:r>
      <w:r w:rsidRPr="00406C2F">
        <w:rPr>
          <w:rFonts w:ascii="UN-Abhaya" w:hAnsi="UN-Abhaya"/>
          <w:cs/>
        </w:rPr>
        <w:t>වීමෙහි පොහොසතු</w:t>
      </w:r>
      <w:r w:rsidR="003B3874">
        <w:rPr>
          <w:rFonts w:ascii="UN-Abhaya" w:hAnsi="UN-Abhaya" w:hint="cs"/>
          <w:cs/>
        </w:rPr>
        <w:t>ම්</w:t>
      </w:r>
      <w:r w:rsidRPr="00406C2F">
        <w:rPr>
          <w:rFonts w:ascii="UN-Abhaya" w:hAnsi="UN-Abhaya"/>
          <w:cs/>
        </w:rPr>
        <w:t>හ අපටත් උන්ට සේ සත්කාර කර</w:t>
      </w:r>
      <w:r w:rsidR="003B3874">
        <w:rPr>
          <w:rFonts w:ascii="UN-Abhaya" w:hAnsi="UN-Abhaya" w:hint="cs"/>
          <w:cs/>
        </w:rPr>
        <w:t>වු</w:t>
      </w:r>
      <w:r w:rsidR="00C4684C">
        <w:rPr>
          <w:rFonts w:ascii="UN-Abhaya" w:hAnsi="UN-Abhaya"/>
        </w:rPr>
        <w:t>”</w:t>
      </w:r>
      <w:r w:rsidRPr="00406C2F">
        <w:rPr>
          <w:rFonts w:ascii="UN-Abhaya" w:hAnsi="UN-Abhaya"/>
        </w:rPr>
        <w:t xml:space="preserve"> </w:t>
      </w:r>
      <w:r w:rsidRPr="00406C2F">
        <w:rPr>
          <w:rFonts w:ascii="UN-Abhaya" w:hAnsi="UN-Abhaya"/>
          <w:cs/>
        </w:rPr>
        <w:t>යි කියා පෑහ. එහෙත් ඔවුනට ලැබුනු ලාභසත්කාරයෙක් නො ද වී ය. වඩාලාත් ඔවුහු ලාභසත්කාරයෙන් පිරිහුනෝ ය. එකල තැන තැන විසිර සිටි තී</w:t>
      </w:r>
      <w:r w:rsidR="00573694">
        <w:rPr>
          <w:rFonts w:ascii="UN-Abhaya" w:hAnsi="UN-Abhaya"/>
          <w:cs/>
        </w:rPr>
        <w:t>ර්‍ත්‍ථ</w:t>
      </w:r>
      <w:r w:rsidRPr="00406C2F">
        <w:rPr>
          <w:rFonts w:ascii="UN-Abhaya" w:hAnsi="UN-Abhaya"/>
          <w:cs/>
        </w:rPr>
        <w:t xml:space="preserve">කයෝ එක්රැස් වූහ. සාකච්ඡා කළහ. </w:t>
      </w:r>
      <w:r w:rsidR="003B3874">
        <w:rPr>
          <w:rFonts w:ascii="UN-Abhaya" w:hAnsi="UN-Abhaya"/>
        </w:rPr>
        <w:t>“</w:t>
      </w:r>
      <w:r w:rsidRPr="00406C2F">
        <w:rPr>
          <w:rFonts w:ascii="UN-Abhaya" w:hAnsi="UN-Abhaya"/>
          <w:cs/>
        </w:rPr>
        <w:t xml:space="preserve">ශ්‍රමණ ගෞතමන්ගේ වරදක් මහාජනයා අතරට දී ඔහු ලාභසත්කාරයෙන් පිරිහෙලිය යුතු ය” යි ඔවුහු තීරණය කළහ. </w:t>
      </w:r>
    </w:p>
    <w:p w14:paraId="666FDF84" w14:textId="071F85BD" w:rsidR="00905BFE" w:rsidRDefault="00905BFE" w:rsidP="009608F3">
      <w:pPr>
        <w:spacing w:line="276" w:lineRule="auto"/>
        <w:rPr>
          <w:rFonts w:ascii="UN-Abhaya" w:hAnsi="UN-Abhaya"/>
        </w:rPr>
      </w:pPr>
      <w:r w:rsidRPr="00406C2F">
        <w:rPr>
          <w:rFonts w:ascii="UN-Abhaya" w:hAnsi="UN-Abhaya"/>
          <w:cs/>
        </w:rPr>
        <w:t>එදවස සැවැත් නුවර ප්‍රසිද්ධ ගැහැණියක් වූ ය. ඕ රූ සපුවෙන් හැඩහුරුකමින් දෙවඟනන් පැරද වූ</w:t>
      </w:r>
      <w:r w:rsidR="00D5755F">
        <w:rPr>
          <w:rFonts w:ascii="UN-Abhaya" w:hAnsi="UN-Abhaya" w:hint="cs"/>
          <w:cs/>
        </w:rPr>
        <w:t>,</w:t>
      </w:r>
      <w:r w:rsidRPr="00406C2F">
        <w:rPr>
          <w:rFonts w:ascii="UN-Abhaya" w:hAnsi="UN-Abhaya"/>
          <w:cs/>
        </w:rPr>
        <w:t xml:space="preserve"> දුටු දුටු දනන්ගේ මනනුවන් පැහර ග</w:t>
      </w:r>
      <w:r w:rsidR="00D5755F">
        <w:rPr>
          <w:rFonts w:ascii="UN-Abhaya" w:hAnsi="UN-Abhaya" w:hint="cs"/>
          <w:cs/>
        </w:rPr>
        <w:t>ත්</w:t>
      </w:r>
      <w:r w:rsidRPr="00406C2F">
        <w:rPr>
          <w:rFonts w:ascii="UN-Abhaya" w:hAnsi="UN-Abhaya"/>
          <w:cs/>
        </w:rPr>
        <w:t>තු</w:t>
      </w:r>
      <w:r w:rsidR="00D5755F">
        <w:rPr>
          <w:rFonts w:ascii="UN-Abhaya" w:hAnsi="UN-Abhaya" w:hint="cs"/>
          <w:cs/>
        </w:rPr>
        <w:t>,</w:t>
      </w:r>
      <w:r w:rsidRPr="00406C2F">
        <w:rPr>
          <w:rFonts w:ascii="UN-Abhaya" w:hAnsi="UN-Abhaya"/>
          <w:cs/>
        </w:rPr>
        <w:t xml:space="preserve"> අඟර දඟර </w:t>
      </w:r>
      <w:r w:rsidR="00D5755F">
        <w:rPr>
          <w:rFonts w:ascii="UN-Abhaya" w:hAnsi="UN-Abhaya" w:hint="cs"/>
          <w:cs/>
        </w:rPr>
        <w:t>පා</w:t>
      </w:r>
      <w:r w:rsidRPr="00406C2F">
        <w:rPr>
          <w:rFonts w:ascii="UN-Abhaya" w:hAnsi="UN-Abhaya"/>
          <w:cs/>
        </w:rPr>
        <w:t xml:space="preserve"> මිනිසුන් තම වශයට ගැණ</w:t>
      </w:r>
      <w:r w:rsidR="00D5755F">
        <w:rPr>
          <w:rFonts w:ascii="UN-Abhaya" w:hAnsi="UN-Abhaya" w:hint="cs"/>
          <w:cs/>
        </w:rPr>
        <w:t>ී</w:t>
      </w:r>
      <w:r w:rsidRPr="00406C2F">
        <w:rPr>
          <w:rFonts w:ascii="UN-Abhaya" w:hAnsi="UN-Abhaya"/>
          <w:cs/>
        </w:rPr>
        <w:t>මෙහි ඉමහත් දස්කම් ඇත්තී ය. නමින් ඕ චිඤ්චිමාණවිකා ය. පිරිවැජ්ජන් සරණ ගිය පිරිවැජි තරුණියක. තී</w:t>
      </w:r>
      <w:r w:rsidR="00573694">
        <w:rPr>
          <w:rFonts w:ascii="UN-Abhaya" w:hAnsi="UN-Abhaya"/>
          <w:cs/>
        </w:rPr>
        <w:t>ර්‍ත්‍ථ</w:t>
      </w:r>
      <w:r w:rsidRPr="00406C2F">
        <w:rPr>
          <w:rFonts w:ascii="UN-Abhaya" w:hAnsi="UN-Abhaya"/>
          <w:cs/>
        </w:rPr>
        <w:t>කයන්ගේ සභාවෙහි සිටි එක් ක්‍රෑර මන්ත්‍ර</w:t>
      </w:r>
      <w:r w:rsidRPr="00406C2F">
        <w:rPr>
          <w:rFonts w:ascii="UN-Abhaya" w:hAnsi="UN-Abhaya"/>
          <w:cs/>
          <w:lang w:val="en-GB"/>
        </w:rPr>
        <w:t>ි</w:t>
      </w:r>
      <w:r w:rsidRPr="00406C2F">
        <w:rPr>
          <w:rFonts w:ascii="UN-Abhaya" w:hAnsi="UN-Abhaya"/>
          <w:cs/>
        </w:rPr>
        <w:t>යෙක් ඇය නම් කොට</w:t>
      </w:r>
      <w:r w:rsidR="00867DD5">
        <w:rPr>
          <w:rFonts w:ascii="UN-Abhaya" w:hAnsi="UN-Abhaya"/>
        </w:rPr>
        <w:t xml:space="preserve"> “</w:t>
      </w:r>
      <w:r w:rsidRPr="00406C2F">
        <w:rPr>
          <w:rFonts w:ascii="UN-Abhaya" w:hAnsi="UN-Abhaya"/>
          <w:cs/>
        </w:rPr>
        <w:t>චිඤ්චිමාණවිකාව යොදා</w:t>
      </w:r>
      <w:r w:rsidRPr="00406C2F">
        <w:rPr>
          <w:rFonts w:ascii="UN-Abhaya" w:hAnsi="UN-Abhaya"/>
        </w:rPr>
        <w:t xml:space="preserve">, </w:t>
      </w:r>
      <w:r w:rsidRPr="00406C2F">
        <w:rPr>
          <w:rFonts w:ascii="UN-Abhaya" w:hAnsi="UN-Abhaya"/>
          <w:cs/>
        </w:rPr>
        <w:t>ශ්‍රමණ ගෞතමට අපවාද උපදවා ඔහු ලාභසත්කාරයෙන් පිරිහෙලිය යුතු ය”</w:t>
      </w:r>
      <w:r w:rsidRPr="00406C2F">
        <w:rPr>
          <w:rFonts w:ascii="UN-Abhaya" w:hAnsi="UN-Abhaya"/>
        </w:rPr>
        <w:t xml:space="preserve"> </w:t>
      </w:r>
      <w:r w:rsidRPr="00406C2F">
        <w:rPr>
          <w:rFonts w:ascii="UN-Abhaya" w:hAnsi="UN-Abhaya"/>
          <w:cs/>
        </w:rPr>
        <w:t>යි කියා සිටියේ ය. හැම කෙනෙක්</w:t>
      </w:r>
      <w:r w:rsidR="00867DD5">
        <w:rPr>
          <w:rFonts w:ascii="UN-Abhaya" w:hAnsi="UN-Abhaya"/>
        </w:rPr>
        <w:t xml:space="preserve"> “</w:t>
      </w:r>
      <w:r w:rsidRPr="00406C2F">
        <w:rPr>
          <w:rFonts w:ascii="UN-Abhaya" w:hAnsi="UN-Abhaya"/>
          <w:cs/>
        </w:rPr>
        <w:t>ඒ මැනැවැ”</w:t>
      </w:r>
      <w:r w:rsidRPr="00406C2F">
        <w:rPr>
          <w:rFonts w:ascii="UN-Abhaya" w:hAnsi="UN-Abhaya"/>
        </w:rPr>
        <w:t xml:space="preserve"> </w:t>
      </w:r>
      <w:r w:rsidRPr="00406C2F">
        <w:rPr>
          <w:rFonts w:ascii="UN-Abhaya" w:hAnsi="UN-Abhaya"/>
          <w:cs/>
        </w:rPr>
        <w:t xml:space="preserve">යි පිළිගත්හ. </w:t>
      </w:r>
    </w:p>
    <w:p w14:paraId="5ABD7652" w14:textId="77777777" w:rsidR="00487A6D" w:rsidRDefault="00905BFE" w:rsidP="009608F3">
      <w:pPr>
        <w:spacing w:line="276" w:lineRule="auto"/>
        <w:rPr>
          <w:rFonts w:ascii="UN-Abhaya" w:hAnsi="UN-Abhaya"/>
        </w:rPr>
      </w:pPr>
      <w:r w:rsidRPr="00406C2F">
        <w:rPr>
          <w:rFonts w:ascii="UN-Abhaya" w:hAnsi="UN-Abhaya"/>
          <w:cs/>
        </w:rPr>
        <w:t>මින් පසු දවසෙක ඕතොමෝ පිරිවැජි අරමට ගියා තී</w:t>
      </w:r>
      <w:r w:rsidR="00573694">
        <w:rPr>
          <w:rFonts w:ascii="UN-Abhaya" w:hAnsi="UN-Abhaya"/>
          <w:cs/>
        </w:rPr>
        <w:t>ර්‍ත්‍ථ</w:t>
      </w:r>
      <w:r w:rsidRPr="00406C2F">
        <w:rPr>
          <w:rFonts w:ascii="UN-Abhaya" w:hAnsi="UN-Abhaya"/>
          <w:cs/>
        </w:rPr>
        <w:t>කයන් වැඳ සිටියා ය. එහෙත් තී</w:t>
      </w:r>
      <w:r w:rsidR="00573694">
        <w:rPr>
          <w:rFonts w:ascii="UN-Abhaya" w:hAnsi="UN-Abhaya"/>
          <w:cs/>
        </w:rPr>
        <w:t>ර්‍ත්‍ථ</w:t>
      </w:r>
      <w:r w:rsidRPr="00406C2F">
        <w:rPr>
          <w:rFonts w:ascii="UN-Abhaya" w:hAnsi="UN-Abhaya"/>
          <w:cs/>
        </w:rPr>
        <w:t>කයෝ ඇය හා නො බිණුහ. සතුටින් නො ද පිළිගත්හ. එකෙකුත් පියමනාප බවක් නො ද දැක්වී ය</w:t>
      </w:r>
      <w:r w:rsidR="00BA2826">
        <w:rPr>
          <w:rFonts w:ascii="UN-Abhaya" w:hAnsi="UN-Abhaya" w:hint="cs"/>
          <w:cs/>
        </w:rPr>
        <w:t xml:space="preserve">. </w:t>
      </w:r>
      <w:r w:rsidRPr="00406C2F">
        <w:rPr>
          <w:rFonts w:ascii="UN-Abhaya" w:hAnsi="UN-Abhaya"/>
          <w:cs/>
        </w:rPr>
        <w:t>එකල ඕතොමෝ</w:t>
      </w:r>
      <w:r w:rsidRPr="00406C2F">
        <w:rPr>
          <w:rFonts w:ascii="UN-Abhaya" w:hAnsi="UN-Abhaya"/>
        </w:rPr>
        <w:t>,</w:t>
      </w:r>
      <w:r w:rsidR="00867DD5">
        <w:rPr>
          <w:rFonts w:ascii="UN-Abhaya" w:hAnsi="UN-Abhaya"/>
        </w:rPr>
        <w:t xml:space="preserve"> “</w:t>
      </w:r>
      <w:r w:rsidRPr="00406C2F">
        <w:rPr>
          <w:rFonts w:ascii="UN-Abhaya" w:hAnsi="UN-Abhaya"/>
          <w:cs/>
        </w:rPr>
        <w:t>ඇයි</w:t>
      </w:r>
      <w:r w:rsidRPr="00406C2F">
        <w:rPr>
          <w:rFonts w:ascii="UN-Abhaya" w:hAnsi="UN-Abhaya"/>
        </w:rPr>
        <w:t xml:space="preserve">, </w:t>
      </w:r>
      <w:r w:rsidRPr="00406C2F">
        <w:rPr>
          <w:rFonts w:ascii="UN-Abhaya" w:hAnsi="UN-Abhaya"/>
          <w:cs/>
        </w:rPr>
        <w:t>හිමිය</w:t>
      </w:r>
      <w:r w:rsidR="002D219B">
        <w:rPr>
          <w:rFonts w:ascii="UN-Abhaya" w:hAnsi="UN-Abhaya" w:hint="cs"/>
          <w:cs/>
        </w:rPr>
        <w:t>ෙ</w:t>
      </w:r>
      <w:r w:rsidRPr="00406C2F">
        <w:rPr>
          <w:rFonts w:ascii="UN-Abhaya" w:hAnsi="UN-Abhaya"/>
          <w:cs/>
        </w:rPr>
        <w:t>නි! මා හා කතා නො කරහු</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 අත වරද</w:t>
      </w:r>
      <w:r w:rsidRPr="00406C2F">
        <w:rPr>
          <w:rFonts w:ascii="UN-Abhaya" w:hAnsi="UN-Abhaya"/>
        </w:rPr>
        <w:t xml:space="preserve">? </w:t>
      </w:r>
      <w:r w:rsidRPr="00406C2F">
        <w:rPr>
          <w:rFonts w:ascii="UN-Abhaya" w:hAnsi="UN-Abhaya"/>
          <w:cs/>
        </w:rPr>
        <w:t>මෙන්න</w:t>
      </w:r>
      <w:r w:rsidRPr="00406C2F">
        <w:rPr>
          <w:rFonts w:ascii="UN-Abhaya" w:hAnsi="UN-Abhaya"/>
        </w:rPr>
        <w:t xml:space="preserve">, </w:t>
      </w:r>
      <w:r w:rsidRPr="00406C2F">
        <w:rPr>
          <w:rFonts w:ascii="UN-Abhaya" w:hAnsi="UN-Abhaya"/>
          <w:cs/>
        </w:rPr>
        <w:t>වඳිමි හිමියෙනි! මා අත</w:t>
      </w:r>
      <w:r w:rsidRPr="00406C2F">
        <w:rPr>
          <w:rFonts w:ascii="UN-Abhaya" w:hAnsi="UN-Abhaya"/>
        </w:rPr>
        <w:t xml:space="preserve">, </w:t>
      </w:r>
      <w:r w:rsidRPr="00406C2F">
        <w:rPr>
          <w:rFonts w:ascii="UN-Abhaya" w:hAnsi="UN-Abhaya"/>
          <w:cs/>
        </w:rPr>
        <w:t>මා නො දන්නා වරද කොතෙකුත් ඇතිවිය හැකි ය</w:t>
      </w:r>
      <w:r w:rsidRPr="00406C2F">
        <w:rPr>
          <w:rFonts w:ascii="UN-Abhaya" w:hAnsi="UN-Abhaya"/>
        </w:rPr>
        <w:t xml:space="preserve">, </w:t>
      </w:r>
      <w:r w:rsidRPr="00406C2F">
        <w:rPr>
          <w:rFonts w:ascii="UN-Abhaya" w:hAnsi="UN-Abhaya"/>
          <w:cs/>
        </w:rPr>
        <w:t>කුමක් නිසා මා හා කතා නො කර</w:t>
      </w:r>
      <w:r w:rsidR="002D219B">
        <w:rPr>
          <w:rFonts w:ascii="UN-Abhaya" w:hAnsi="UN-Abhaya" w:hint="cs"/>
          <w:cs/>
        </w:rPr>
        <w:t>හු</w:t>
      </w:r>
      <w:r w:rsidRPr="00406C2F">
        <w:rPr>
          <w:rFonts w:ascii="UN-Abhaya" w:hAnsi="UN-Abhaya"/>
        </w:rPr>
        <w:t xml:space="preserve">? </w:t>
      </w:r>
      <w:r w:rsidRPr="00406C2F">
        <w:rPr>
          <w:rFonts w:ascii="UN-Abhaya" w:hAnsi="UN-Abhaya"/>
          <w:cs/>
        </w:rPr>
        <w:t>කියනු මැනැවි</w:t>
      </w:r>
      <w:r w:rsidRPr="00406C2F">
        <w:rPr>
          <w:rFonts w:ascii="UN-Abhaya" w:hAnsi="UN-Abhaya"/>
        </w:rPr>
        <w:t xml:space="preserve">, </w:t>
      </w:r>
      <w:r w:rsidRPr="00406C2F">
        <w:rPr>
          <w:rFonts w:ascii="UN-Abhaya" w:hAnsi="UN-Abhaya"/>
          <w:cs/>
        </w:rPr>
        <w:t>මෙන්න</w:t>
      </w:r>
      <w:r w:rsidRPr="00406C2F">
        <w:rPr>
          <w:rFonts w:ascii="UN-Abhaya" w:hAnsi="UN-Abhaya"/>
        </w:rPr>
        <w:t xml:space="preserve">, </w:t>
      </w:r>
      <w:r w:rsidRPr="00406C2F">
        <w:rPr>
          <w:rFonts w:ascii="UN-Abhaya" w:hAnsi="UN-Abhaya"/>
          <w:cs/>
        </w:rPr>
        <w:t>වඳිමි</w:t>
      </w:r>
      <w:r w:rsidR="002D219B">
        <w:rPr>
          <w:rFonts w:ascii="UN-Abhaya" w:hAnsi="UN-Abhaya"/>
        </w:rPr>
        <w:t>”</w:t>
      </w:r>
      <w:r w:rsidRPr="00406C2F">
        <w:rPr>
          <w:rFonts w:ascii="UN-Abhaya" w:hAnsi="UN-Abhaya"/>
          <w:cs/>
        </w:rPr>
        <w:t xml:space="preserve"> යි තෙවරක් වැඳ සිටියා ය. </w:t>
      </w:r>
    </w:p>
    <w:p w14:paraId="1182E50C" w14:textId="77777777" w:rsidR="00277ABB" w:rsidRDefault="00905BFE" w:rsidP="009608F3">
      <w:pPr>
        <w:spacing w:line="276" w:lineRule="auto"/>
        <w:rPr>
          <w:rFonts w:ascii="UN-Abhaya" w:hAnsi="UN-Abhaya"/>
        </w:rPr>
      </w:pPr>
      <w:r w:rsidRPr="00A6331A">
        <w:rPr>
          <w:rFonts w:ascii="UN-Abhaya" w:hAnsi="UN-Abhaya"/>
          <w:cs/>
        </w:rPr>
        <w:t>“කෙල්ල! තී කොහි සිටියෙහි</w:t>
      </w:r>
      <w:r w:rsidRPr="00A6331A">
        <w:rPr>
          <w:rFonts w:ascii="UN-Abhaya" w:hAnsi="UN-Abhaya"/>
        </w:rPr>
        <w:t xml:space="preserve">? </w:t>
      </w:r>
      <w:r w:rsidRPr="00A6331A">
        <w:rPr>
          <w:rFonts w:ascii="UN-Abhaya" w:hAnsi="UN-Abhaya"/>
          <w:cs/>
        </w:rPr>
        <w:t>ශ්‍රමණ ගෞතම ගැණ නො</w:t>
      </w:r>
      <w:r w:rsidRPr="00406C2F">
        <w:rPr>
          <w:rFonts w:ascii="UN-Abhaya" w:hAnsi="UN-Abhaya"/>
          <w:cs/>
        </w:rPr>
        <w:t xml:space="preserve"> දනිහි</w:t>
      </w:r>
      <w:r w:rsidR="006B52DE">
        <w:rPr>
          <w:rFonts w:ascii="UN-Abhaya" w:hAnsi="UN-Abhaya"/>
        </w:rPr>
        <w:t>?</w:t>
      </w:r>
      <w:r w:rsidRPr="00406C2F">
        <w:rPr>
          <w:rFonts w:ascii="UN-Abhaya" w:hAnsi="UN-Abhaya"/>
          <w:cs/>
        </w:rPr>
        <w:t xml:space="preserve"> ඔහු අප පිරිහෙලනු නො දකි</w:t>
      </w:r>
      <w:r w:rsidR="006B52DE">
        <w:rPr>
          <w:rFonts w:ascii="UN-Abhaya" w:hAnsi="UN-Abhaya" w:hint="cs"/>
          <w:cs/>
        </w:rPr>
        <w:t>හි</w:t>
      </w:r>
      <w:r w:rsidRPr="00406C2F">
        <w:rPr>
          <w:rFonts w:ascii="UN-Abhaya" w:hAnsi="UN-Abhaya"/>
        </w:rPr>
        <w:t xml:space="preserve">? </w:t>
      </w:r>
      <w:r w:rsidRPr="00406C2F">
        <w:rPr>
          <w:rFonts w:ascii="UN-Abhaya" w:hAnsi="UN-Abhaya"/>
          <w:cs/>
        </w:rPr>
        <w:t>ඇස් නැ</w:t>
      </w:r>
      <w:r w:rsidR="00B64B93">
        <w:rPr>
          <w:rFonts w:ascii="UN-Abhaya" w:hAnsi="UN-Abhaya" w:hint="cs"/>
          <w:cs/>
        </w:rPr>
        <w:t>ත්</w:t>
      </w:r>
      <w:r w:rsidRPr="00406C2F">
        <w:rPr>
          <w:rFonts w:ascii="UN-Abhaya" w:hAnsi="UN-Abhaya"/>
          <w:cs/>
        </w:rPr>
        <w:t>ත</w:t>
      </w:r>
      <w:r w:rsidR="00B64B93">
        <w:rPr>
          <w:rFonts w:ascii="UN-Abhaya" w:hAnsi="UN-Abhaya" w:hint="cs"/>
          <w:cs/>
        </w:rPr>
        <w:t>ී</w:t>
      </w:r>
      <w:r w:rsidRPr="00406C2F">
        <w:rPr>
          <w:rFonts w:ascii="UN-Abhaya" w:hAnsi="UN-Abhaya"/>
          <w:cs/>
        </w:rPr>
        <w:t xml:space="preserve"> වෙ</w:t>
      </w:r>
      <w:r w:rsidR="00B64B93">
        <w:rPr>
          <w:rFonts w:ascii="UN-Abhaya" w:hAnsi="UN-Abhaya" w:hint="cs"/>
          <w:cs/>
        </w:rPr>
        <w:t>හි</w:t>
      </w:r>
      <w:r w:rsidRPr="00406C2F">
        <w:rPr>
          <w:rFonts w:ascii="UN-Abhaya" w:hAnsi="UN-Abhaya"/>
        </w:rPr>
        <w:t xml:space="preserve">? </w:t>
      </w:r>
      <w:r w:rsidRPr="00406C2F">
        <w:rPr>
          <w:rFonts w:ascii="UN-Abhaya" w:hAnsi="UN-Abhaya"/>
          <w:cs/>
        </w:rPr>
        <w:t>අප ගැණ මිනිසුන් කළ කිරවයි ඔහු</w:t>
      </w:r>
      <w:r w:rsidRPr="00406C2F">
        <w:rPr>
          <w:rFonts w:ascii="UN-Abhaya" w:hAnsi="UN-Abhaya"/>
        </w:rPr>
        <w:t xml:space="preserve">, </w:t>
      </w:r>
      <w:r w:rsidRPr="00406C2F">
        <w:rPr>
          <w:rFonts w:ascii="UN-Abhaya" w:hAnsi="UN-Abhaya"/>
          <w:cs/>
        </w:rPr>
        <w:t>තිට ඒ ගැ</w:t>
      </w:r>
      <w:r w:rsidR="00B64B93">
        <w:rPr>
          <w:rFonts w:ascii="UN-Abhaya" w:hAnsi="UN-Abhaya" w:hint="cs"/>
          <w:cs/>
        </w:rPr>
        <w:t>ණ</w:t>
      </w:r>
      <w:r w:rsidRPr="00406C2F">
        <w:rPr>
          <w:rFonts w:ascii="UN-Abhaya" w:hAnsi="UN-Abhaya"/>
          <w:cs/>
        </w:rPr>
        <w:t xml:space="preserve"> කිසිත් දැනුමක් නැත්තාසේ ය පෙ</w:t>
      </w:r>
      <w:r w:rsidR="00B64B93">
        <w:rPr>
          <w:rFonts w:ascii="UN-Abhaya" w:hAnsi="UN-Abhaya" w:hint="cs"/>
          <w:cs/>
        </w:rPr>
        <w:t>නෙ</w:t>
      </w:r>
      <w:r w:rsidRPr="00406C2F">
        <w:rPr>
          <w:rFonts w:ascii="UN-Abhaya" w:hAnsi="UN-Abhaya"/>
          <w:cs/>
        </w:rPr>
        <w:t xml:space="preserve">න්නේ </w:t>
      </w:r>
      <w:r w:rsidRPr="00406C2F">
        <w:rPr>
          <w:rFonts w:ascii="UN-Abhaya" w:hAnsi="UN-Abhaya"/>
        </w:rPr>
        <w:t xml:space="preserve">, </w:t>
      </w:r>
      <w:r w:rsidRPr="00406C2F">
        <w:rPr>
          <w:rFonts w:ascii="UN-Abhaya" w:hAnsi="UN-Abhaya"/>
          <w:cs/>
        </w:rPr>
        <w:t>තී කුම් අසහ</w:t>
      </w:r>
      <w:r w:rsidR="00B64B93">
        <w:rPr>
          <w:rFonts w:ascii="UN-Abhaya" w:hAnsi="UN-Abhaya" w:hint="cs"/>
          <w:cs/>
        </w:rPr>
        <w:t>ි</w:t>
      </w:r>
      <w:r w:rsidRPr="00406C2F">
        <w:rPr>
          <w:rFonts w:ascii="UN-Abhaya" w:hAnsi="UN-Abhaya"/>
        </w:rPr>
        <w:t xml:space="preserve">? </w:t>
      </w:r>
      <w:r w:rsidRPr="00406C2F">
        <w:rPr>
          <w:rFonts w:ascii="UN-Abhaya" w:hAnsi="UN-Abhaya"/>
          <w:cs/>
        </w:rPr>
        <w:t>කුම් කෙරෙහි</w:t>
      </w:r>
      <w:r w:rsidRPr="00406C2F">
        <w:rPr>
          <w:rFonts w:ascii="UN-Abhaya" w:hAnsi="UN-Abhaya"/>
        </w:rPr>
        <w:t xml:space="preserve">, </w:t>
      </w:r>
      <w:r w:rsidRPr="00406C2F">
        <w:rPr>
          <w:rFonts w:ascii="UN-Abhaya" w:hAnsi="UN-Abhaya"/>
          <w:cs/>
        </w:rPr>
        <w:t xml:space="preserve">තී </w:t>
      </w:r>
      <w:r w:rsidRPr="00406C2F">
        <w:rPr>
          <w:rFonts w:ascii="UN-Abhaya" w:hAnsi="UN-Abhaya"/>
        </w:rPr>
        <w:t>?</w:t>
      </w:r>
      <w:r w:rsidR="00C4684C">
        <w:rPr>
          <w:rFonts w:ascii="UN-Abhaya" w:hAnsi="UN-Abhaya"/>
        </w:rPr>
        <w:t>”</w:t>
      </w:r>
      <w:r w:rsidRPr="00406C2F">
        <w:rPr>
          <w:rFonts w:ascii="UN-Abhaya" w:hAnsi="UN-Abhaya"/>
        </w:rPr>
        <w:t xml:space="preserve"> </w:t>
      </w:r>
      <w:r w:rsidRPr="00406C2F">
        <w:rPr>
          <w:rFonts w:ascii="UN-Abhaya" w:hAnsi="UN-Abhaya"/>
          <w:cs/>
        </w:rPr>
        <w:t>යි තී</w:t>
      </w:r>
      <w:r w:rsidR="00573694">
        <w:rPr>
          <w:rFonts w:ascii="UN-Abhaya" w:hAnsi="UN-Abhaya"/>
          <w:cs/>
        </w:rPr>
        <w:t>ර්‍ත්‍ථ</w:t>
      </w:r>
      <w:r w:rsidRPr="00406C2F">
        <w:rPr>
          <w:rFonts w:ascii="UN-Abhaya" w:hAnsi="UN-Abhaya"/>
          <w:cs/>
        </w:rPr>
        <w:t xml:space="preserve">කයෝ ගිඟුම් දුන්හ. චිඤ්චිමාණවිකා </w:t>
      </w:r>
      <w:r w:rsidR="00487A6D">
        <w:rPr>
          <w:rFonts w:ascii="UN-Abhaya" w:hAnsi="UN-Abhaya"/>
        </w:rPr>
        <w:t>“</w:t>
      </w:r>
      <w:r w:rsidRPr="00406C2F">
        <w:rPr>
          <w:rFonts w:ascii="UN-Abhaya" w:hAnsi="UN-Abhaya"/>
          <w:cs/>
        </w:rPr>
        <w:t>කමන්න</w:t>
      </w:r>
      <w:r w:rsidRPr="00406C2F">
        <w:rPr>
          <w:rFonts w:ascii="UN-Abhaya" w:hAnsi="UN-Abhaya"/>
        </w:rPr>
        <w:t xml:space="preserve">, </w:t>
      </w:r>
      <w:r w:rsidRPr="00406C2F">
        <w:rPr>
          <w:rFonts w:ascii="UN-Abhaya" w:hAnsi="UN-Abhaya"/>
          <w:cs/>
        </w:rPr>
        <w:t>හිමියෙනි! මෙන්න වැන්දා</w:t>
      </w:r>
      <w:r w:rsidRPr="00406C2F">
        <w:rPr>
          <w:rFonts w:ascii="UN-Abhaya" w:hAnsi="UN-Abhaya"/>
        </w:rPr>
        <w:t xml:space="preserve">, </w:t>
      </w:r>
      <w:r w:rsidRPr="00406C2F">
        <w:rPr>
          <w:rFonts w:ascii="UN-Abhaya" w:hAnsi="UN-Abhaya"/>
          <w:cs/>
        </w:rPr>
        <w:t>මට ඒ ගැ</w:t>
      </w:r>
      <w:r w:rsidR="00B64B93">
        <w:rPr>
          <w:rFonts w:ascii="UN-Abhaya" w:hAnsi="UN-Abhaya" w:hint="cs"/>
          <w:cs/>
        </w:rPr>
        <w:t>ණ</w:t>
      </w:r>
      <w:r w:rsidRPr="00406C2F">
        <w:rPr>
          <w:rFonts w:ascii="UN-Abhaya" w:hAnsi="UN-Abhaya"/>
          <w:cs/>
        </w:rPr>
        <w:t xml:space="preserve"> කුමක් කියහු</w:t>
      </w:r>
      <w:r w:rsidRPr="00406C2F">
        <w:rPr>
          <w:rFonts w:ascii="UN-Abhaya" w:hAnsi="UN-Abhaya"/>
        </w:rPr>
        <w:t xml:space="preserve">? </w:t>
      </w:r>
      <w:r w:rsidRPr="00406C2F">
        <w:rPr>
          <w:rFonts w:ascii="UN-Abhaya" w:hAnsi="UN-Abhaya"/>
          <w:cs/>
        </w:rPr>
        <w:t>මම ඔබ කියන හැම එකක් කරමි</w:t>
      </w:r>
      <w:r w:rsidRPr="00406C2F">
        <w:rPr>
          <w:rFonts w:ascii="UN-Abhaya" w:hAnsi="UN-Abhaya"/>
        </w:rPr>
        <w:t xml:space="preserve">, </w:t>
      </w:r>
      <w:r w:rsidRPr="00406C2F">
        <w:rPr>
          <w:rFonts w:ascii="UN-Abhaya" w:hAnsi="UN-Abhaya"/>
          <w:cs/>
        </w:rPr>
        <w:t>එහිලා මම පසු නො බලමි</w:t>
      </w:r>
      <w:r w:rsidRPr="00406C2F">
        <w:rPr>
          <w:rFonts w:ascii="UN-Abhaya" w:hAnsi="UN-Abhaya"/>
        </w:rPr>
        <w:t xml:space="preserve">, </w:t>
      </w:r>
      <w:r w:rsidRPr="00406C2F">
        <w:rPr>
          <w:rFonts w:ascii="UN-Abhaya" w:hAnsi="UN-Abhaya"/>
          <w:cs/>
        </w:rPr>
        <w:t>කම</w:t>
      </w:r>
      <w:r w:rsidR="00B64B93">
        <w:rPr>
          <w:rFonts w:ascii="UN-Abhaya" w:hAnsi="UN-Abhaya" w:hint="cs"/>
          <w:cs/>
        </w:rPr>
        <w:t>න්න</w:t>
      </w:r>
      <w:r w:rsidRPr="00406C2F">
        <w:rPr>
          <w:rFonts w:ascii="UN-Abhaya" w:hAnsi="UN-Abhaya"/>
        </w:rPr>
        <w:t xml:space="preserve">, </w:t>
      </w:r>
      <w:r w:rsidRPr="00406C2F">
        <w:rPr>
          <w:rFonts w:ascii="UN-Abhaya" w:hAnsi="UN-Abhaya"/>
          <w:cs/>
        </w:rPr>
        <w:t>හිමියනි! මෙන්න වැන්දා</w:t>
      </w:r>
      <w:r w:rsidRPr="00406C2F">
        <w:rPr>
          <w:rFonts w:ascii="UN-Abhaya" w:hAnsi="UN-Abhaya"/>
        </w:rPr>
        <w:t xml:space="preserve">, </w:t>
      </w:r>
      <w:r w:rsidRPr="00406C2F">
        <w:rPr>
          <w:rFonts w:ascii="UN-Abhaya" w:hAnsi="UN-Abhaya"/>
          <w:cs/>
        </w:rPr>
        <w:t>කියනු මැනැවැ</w:t>
      </w:r>
      <w:r w:rsidR="00487A6D">
        <w:rPr>
          <w:rFonts w:ascii="UN-Abhaya" w:hAnsi="UN-Abhaya"/>
        </w:rPr>
        <w:t xml:space="preserve">” </w:t>
      </w:r>
      <w:r w:rsidRPr="00406C2F">
        <w:rPr>
          <w:rFonts w:ascii="UN-Abhaya" w:hAnsi="UN-Abhaya"/>
          <w:cs/>
        </w:rPr>
        <w:t>යි කී කල්හි</w:t>
      </w:r>
      <w:r w:rsidR="00867DD5">
        <w:rPr>
          <w:rFonts w:ascii="UN-Abhaya" w:hAnsi="UN-Abhaya"/>
        </w:rPr>
        <w:t xml:space="preserve"> “</w:t>
      </w:r>
      <w:r w:rsidRPr="00406C2F">
        <w:rPr>
          <w:rFonts w:ascii="UN-Abhaya" w:hAnsi="UN-Abhaya"/>
          <w:cs/>
        </w:rPr>
        <w:t>බුහුන! අප ගැණ බලාපොරොත්තු වෙහි නම්</w:t>
      </w:r>
      <w:r w:rsidRPr="00406C2F">
        <w:rPr>
          <w:rFonts w:ascii="UN-Abhaya" w:hAnsi="UN-Abhaya"/>
        </w:rPr>
        <w:t xml:space="preserve">, </w:t>
      </w:r>
      <w:r w:rsidRPr="00406C2F">
        <w:rPr>
          <w:rFonts w:ascii="UN-Abhaya" w:hAnsi="UN-Abhaya"/>
          <w:cs/>
        </w:rPr>
        <w:t>ශ්‍රමණ ගෞතමට වරදක් පමුණුවා එය රටෙහි සැම තැන පතළ කොට ඔහුට ගැහැට කරන්න</w:t>
      </w:r>
      <w:r w:rsidRPr="00406C2F">
        <w:rPr>
          <w:rFonts w:ascii="UN-Abhaya" w:hAnsi="UN-Abhaya"/>
        </w:rPr>
        <w:t xml:space="preserve">, </w:t>
      </w:r>
      <w:r w:rsidRPr="00406C2F">
        <w:rPr>
          <w:rFonts w:ascii="UN-Abhaya" w:hAnsi="UN-Abhaya"/>
          <w:cs/>
        </w:rPr>
        <w:t>ඔහු ලබන ලාභසත්කාර නො ලැබෙන තැනට කටයුතු සලසන්න</w:t>
      </w:r>
      <w:r w:rsidRPr="00406C2F">
        <w:rPr>
          <w:rFonts w:ascii="UN-Abhaya" w:hAnsi="UN-Abhaya"/>
        </w:rPr>
        <w:t xml:space="preserve">, </w:t>
      </w:r>
      <w:r w:rsidRPr="00406C2F">
        <w:rPr>
          <w:rFonts w:ascii="UN-Abhaya" w:hAnsi="UN-Abhaya"/>
          <w:cs/>
        </w:rPr>
        <w:t>ඔහු ලබන පුද පඬුරු වළකාල</w:t>
      </w:r>
      <w:r w:rsidR="00B64B93">
        <w:rPr>
          <w:rFonts w:ascii="UN-Abhaya" w:hAnsi="UN-Abhaya" w:hint="cs"/>
          <w:cs/>
        </w:rPr>
        <w:t>න්</w:t>
      </w:r>
      <w:r w:rsidRPr="00406C2F">
        <w:rPr>
          <w:rFonts w:ascii="UN-Abhaya" w:hAnsi="UN-Abhaya"/>
          <w:cs/>
        </w:rPr>
        <w:t>න</w:t>
      </w:r>
      <w:r w:rsidRPr="00406C2F">
        <w:rPr>
          <w:rFonts w:ascii="UN-Abhaya" w:hAnsi="UN-Abhaya"/>
        </w:rPr>
        <w:t xml:space="preserve">, </w:t>
      </w:r>
      <w:r w:rsidRPr="00406C2F">
        <w:rPr>
          <w:rFonts w:ascii="UN-Abhaya" w:hAnsi="UN-Abhaya"/>
          <w:cs/>
        </w:rPr>
        <w:t>මග බැස නො යන තැනට වැඩ යොදන්නැ</w:t>
      </w:r>
      <w:r w:rsidR="00C4684C">
        <w:rPr>
          <w:rFonts w:ascii="UN-Abhaya" w:hAnsi="UN-Abhaya"/>
        </w:rPr>
        <w:t>”</w:t>
      </w:r>
      <w:r w:rsidRPr="00406C2F">
        <w:rPr>
          <w:rFonts w:ascii="UN-Abhaya" w:hAnsi="UN-Abhaya"/>
        </w:rPr>
        <w:t xml:space="preserve"> </w:t>
      </w:r>
      <w:r w:rsidRPr="00406C2F">
        <w:rPr>
          <w:rFonts w:ascii="UN-Abhaya" w:hAnsi="UN-Abhaya"/>
          <w:cs/>
        </w:rPr>
        <w:t>යි කීහ. චිඤ්චිමාණවිකා තොමෝ</w:t>
      </w:r>
      <w:r w:rsidR="00867DD5">
        <w:rPr>
          <w:rFonts w:ascii="UN-Abhaya" w:hAnsi="UN-Abhaya"/>
        </w:rPr>
        <w:t xml:space="preserve"> “</w:t>
      </w:r>
      <w:r w:rsidRPr="00406C2F">
        <w:rPr>
          <w:rFonts w:ascii="UN-Abhaya" w:hAnsi="UN-Abhaya"/>
          <w:cs/>
        </w:rPr>
        <w:t>හොඳයි හිමියෙනි! ඕක මහ කාරියෙක් ද</w:t>
      </w:r>
      <w:r w:rsidRPr="00406C2F">
        <w:rPr>
          <w:rFonts w:ascii="UN-Abhaya" w:hAnsi="UN-Abhaya"/>
        </w:rPr>
        <w:t xml:space="preserve">, </w:t>
      </w:r>
      <w:r w:rsidRPr="00406C2F">
        <w:rPr>
          <w:rFonts w:ascii="UN-Abhaya" w:hAnsi="UN-Abhaya"/>
          <w:cs/>
        </w:rPr>
        <w:t>මම ඒ හැම එකක් බලාගන්නම්</w:t>
      </w:r>
      <w:r w:rsidRPr="00406C2F">
        <w:rPr>
          <w:rFonts w:ascii="UN-Abhaya" w:hAnsi="UN-Abhaya"/>
        </w:rPr>
        <w:t xml:space="preserve">, </w:t>
      </w:r>
      <w:r w:rsidRPr="00406C2F">
        <w:rPr>
          <w:rFonts w:ascii="UN-Abhaya" w:hAnsi="UN-Abhaya"/>
          <w:cs/>
        </w:rPr>
        <w:t>ශ්‍රමණ ගෞතමට පාඩමක් උගන්වන්නම්</w:t>
      </w:r>
      <w:r w:rsidR="00487A6D">
        <w:rPr>
          <w:rFonts w:ascii="UN-Abhaya" w:hAnsi="UN-Abhaya"/>
        </w:rPr>
        <w:t>”</w:t>
      </w:r>
      <w:r w:rsidRPr="00406C2F">
        <w:rPr>
          <w:rFonts w:ascii="UN-Abhaya" w:hAnsi="UN-Abhaya"/>
        </w:rPr>
        <w:t xml:space="preserve"> </w:t>
      </w:r>
      <w:r w:rsidRPr="00406C2F">
        <w:rPr>
          <w:rFonts w:ascii="UN-Abhaya" w:hAnsi="UN-Abhaya"/>
          <w:cs/>
        </w:rPr>
        <w:t>යි කියා තී</w:t>
      </w:r>
      <w:r w:rsidR="00573694">
        <w:rPr>
          <w:rFonts w:ascii="UN-Abhaya" w:hAnsi="UN-Abhaya"/>
          <w:cs/>
        </w:rPr>
        <w:t>ර්‍ත්‍ථ</w:t>
      </w:r>
      <w:r w:rsidRPr="00406C2F">
        <w:rPr>
          <w:rFonts w:ascii="UN-Abhaya" w:hAnsi="UN-Abhaya"/>
          <w:cs/>
        </w:rPr>
        <w:t>කයන් වැඳ නික්ම ගියා ය.</w:t>
      </w:r>
      <w:r w:rsidR="00277ABB">
        <w:rPr>
          <w:rFonts w:ascii="UN-Abhaya" w:hAnsi="UN-Abhaya" w:hint="cs"/>
          <w:cs/>
        </w:rPr>
        <w:t xml:space="preserve"> </w:t>
      </w:r>
    </w:p>
    <w:p w14:paraId="6CDEC2C3" w14:textId="4D095FB5" w:rsidR="00905BFE" w:rsidRDefault="00905BFE" w:rsidP="009608F3">
      <w:pPr>
        <w:spacing w:line="276" w:lineRule="auto"/>
        <w:rPr>
          <w:rFonts w:ascii="UN-Abhaya" w:hAnsi="UN-Abhaya"/>
        </w:rPr>
      </w:pPr>
      <w:r w:rsidRPr="00406C2F">
        <w:rPr>
          <w:rFonts w:ascii="UN-Abhaya" w:hAnsi="UN-Abhaya"/>
          <w:cs/>
        </w:rPr>
        <w:t>ගැණු මායමෙහි කෙළවරට ම ගොස් සිටි මේ තොමෝ එතැන් සිට නුවරවැස්සන් රෑ බණ අසා දෙව්රමින් නික්මෙන වේලේ ඉඳුගොව්වකු සේ රතු පැහැති රෙදි කඩක් හිස පටන් පොරොවා සු</w:t>
      </w:r>
      <w:r w:rsidR="00703EEA">
        <w:rPr>
          <w:rFonts w:ascii="UN-Abhaya" w:hAnsi="UN-Abhaya" w:hint="cs"/>
          <w:cs/>
        </w:rPr>
        <w:t>ව</w:t>
      </w:r>
      <w:r w:rsidRPr="00406C2F">
        <w:rPr>
          <w:rFonts w:ascii="UN-Abhaya" w:hAnsi="UN-Abhaya"/>
          <w:cs/>
        </w:rPr>
        <w:t>ඳ මල් ගෙන දෙව්රම දෙසට යයි. යමෙක්</w:t>
      </w:r>
      <w:r w:rsidR="00867DD5">
        <w:rPr>
          <w:rFonts w:ascii="UN-Abhaya" w:hAnsi="UN-Abhaya"/>
        </w:rPr>
        <w:t xml:space="preserve"> “</w:t>
      </w:r>
      <w:r w:rsidRPr="00406C2F">
        <w:rPr>
          <w:rFonts w:ascii="UN-Abhaya" w:hAnsi="UN-Abhaya"/>
          <w:cs/>
        </w:rPr>
        <w:t>මේ වේලේ කොහි යෙහි දැ” යි ඇසී නම්</w:t>
      </w:r>
      <w:r w:rsidRPr="00406C2F">
        <w:rPr>
          <w:rFonts w:ascii="UN-Abhaya" w:hAnsi="UN-Abhaya"/>
        </w:rPr>
        <w:t>,</w:t>
      </w:r>
      <w:r w:rsidR="00867DD5">
        <w:rPr>
          <w:rFonts w:ascii="UN-Abhaya" w:hAnsi="UN-Abhaya"/>
        </w:rPr>
        <w:t xml:space="preserve"> “</w:t>
      </w:r>
      <w:r w:rsidRPr="00406C2F">
        <w:rPr>
          <w:rFonts w:ascii="UN-Abhaya" w:hAnsi="UN-Abhaya"/>
          <w:cs/>
        </w:rPr>
        <w:t>මා යන තැන් තට කුමටැ</w:t>
      </w:r>
      <w:r w:rsidR="00C4684C">
        <w:rPr>
          <w:rFonts w:ascii="UN-Abhaya" w:hAnsi="UN-Abhaya"/>
        </w:rPr>
        <w:t>”</w:t>
      </w:r>
      <w:r w:rsidRPr="00406C2F">
        <w:rPr>
          <w:rFonts w:ascii="UN-Abhaya" w:hAnsi="UN-Abhaya"/>
        </w:rPr>
        <w:t xml:space="preserve"> </w:t>
      </w:r>
      <w:r w:rsidRPr="00406C2F">
        <w:rPr>
          <w:rFonts w:ascii="UN-Abhaya" w:hAnsi="UN-Abhaya"/>
          <w:cs/>
        </w:rPr>
        <w:t>යි බැණ වැදී ගොස් දෙව්රම සමීපයෙහි වූ තී</w:t>
      </w:r>
      <w:r w:rsidR="00573694">
        <w:rPr>
          <w:rFonts w:ascii="UN-Abhaya" w:hAnsi="UN-Abhaya"/>
          <w:cs/>
        </w:rPr>
        <w:t>ර්‍ත්‍ථ</w:t>
      </w:r>
      <w:r w:rsidRPr="00406C2F">
        <w:rPr>
          <w:rFonts w:ascii="UN-Abhaya" w:hAnsi="UN-Abhaya"/>
          <w:cs/>
        </w:rPr>
        <w:t xml:space="preserve">කයන්ගේ පන්සලක නිදන්නී ය. </w:t>
      </w:r>
      <w:r w:rsidRPr="00406C2F">
        <w:rPr>
          <w:rFonts w:ascii="UN-Abhaya" w:hAnsi="UN-Abhaya"/>
          <w:cs/>
        </w:rPr>
        <w:lastRenderedPageBreak/>
        <w:t>නුවරවැසි උපාසකවරු ඉතා අලුයම යම්තම් පාන්වත් ම නින්දෙන් නැගිට මූණ කට සෝදා මල් පහන් සුවඳ දුම් ගෙණ ගෙවලින් නිම බුදුරජුන් පුදනට දෙව්රම් බලා යෙත්. ඒ වේලෙහි</w:t>
      </w:r>
      <w:r w:rsidR="00FA2BB4">
        <w:rPr>
          <w:rFonts w:ascii="UN-Abhaya" w:hAnsi="UN-Abhaya" w:hint="cs"/>
          <w:cs/>
        </w:rPr>
        <w:t xml:space="preserve"> මෝ</w:t>
      </w:r>
      <w:r w:rsidRPr="00406C2F">
        <w:rPr>
          <w:rFonts w:ascii="UN-Abhaya" w:hAnsi="UN-Abhaya"/>
          <w:cs/>
        </w:rPr>
        <w:t>තොමෝ දෙව්රම ඇතුළත නිදා ගත් සැටි පෙන්වමින් යුහු සුලු ව නුවරට වදියි. ඒ වේලෙහි</w:t>
      </w:r>
      <w:r w:rsidR="00867DD5">
        <w:rPr>
          <w:rFonts w:ascii="UN-Abhaya" w:hAnsi="UN-Abhaya"/>
        </w:rPr>
        <w:t xml:space="preserve"> “</w:t>
      </w:r>
      <w:r w:rsidRPr="00406C2F">
        <w:rPr>
          <w:rFonts w:ascii="UN-Abhaya" w:hAnsi="UN-Abhaya"/>
          <w:cs/>
        </w:rPr>
        <w:t>ඊයේ රෑ නිදි ගත්තෙහි කොහි දැ</w:t>
      </w:r>
      <w:r w:rsidR="00487A6D">
        <w:rPr>
          <w:rFonts w:ascii="UN-Abhaya" w:hAnsi="UN-Abhaya"/>
        </w:rPr>
        <w:t>”</w:t>
      </w:r>
      <w:r w:rsidRPr="00406C2F">
        <w:rPr>
          <w:rFonts w:ascii="UN-Abhaya" w:hAnsi="UN-Abhaya"/>
          <w:cs/>
        </w:rPr>
        <w:t xml:space="preserve"> යි ඇසී නම්</w:t>
      </w:r>
      <w:r w:rsidRPr="00406C2F">
        <w:rPr>
          <w:rFonts w:ascii="UN-Abhaya" w:hAnsi="UN-Abhaya"/>
        </w:rPr>
        <w:t>,</w:t>
      </w:r>
      <w:r w:rsidR="00867DD5">
        <w:rPr>
          <w:rFonts w:ascii="UN-Abhaya" w:hAnsi="UN-Abhaya"/>
        </w:rPr>
        <w:t xml:space="preserve"> “</w:t>
      </w:r>
      <w:r w:rsidRPr="00406C2F">
        <w:rPr>
          <w:rFonts w:ascii="UN-Abhaya" w:hAnsi="UN-Abhaya"/>
          <w:cs/>
        </w:rPr>
        <w:t>මා නිදි ගැණුම් තට කුමට ය</w:t>
      </w:r>
      <w:r w:rsidRPr="00406C2F">
        <w:rPr>
          <w:rFonts w:ascii="UN-Abhaya" w:hAnsi="UN-Abhaya"/>
        </w:rPr>
        <w:t xml:space="preserve">? </w:t>
      </w:r>
      <w:r w:rsidRPr="00406C2F">
        <w:rPr>
          <w:rFonts w:ascii="UN-Abhaya" w:hAnsi="UN-Abhaya"/>
          <w:cs/>
        </w:rPr>
        <w:t>ඇයි එසේ අසහි</w:t>
      </w:r>
      <w:r w:rsidRPr="00406C2F">
        <w:rPr>
          <w:rFonts w:ascii="UN-Abhaya" w:hAnsi="UN-Abhaya"/>
        </w:rPr>
        <w:t xml:space="preserve">? </w:t>
      </w:r>
      <w:r w:rsidRPr="00406C2F">
        <w:rPr>
          <w:rFonts w:ascii="UN-Abhaya" w:hAnsi="UN-Abhaya"/>
          <w:cs/>
        </w:rPr>
        <w:t>මා කොතැන ලැග්ගත් තට ඇති කාරිය කිම</w:t>
      </w:r>
      <w:r w:rsidRPr="00406C2F">
        <w:rPr>
          <w:rFonts w:ascii="UN-Abhaya" w:hAnsi="UN-Abhaya"/>
        </w:rPr>
        <w:t xml:space="preserve">? </w:t>
      </w:r>
      <w:r w:rsidRPr="00406C2F">
        <w:rPr>
          <w:rFonts w:ascii="UN-Abhaya" w:hAnsi="UN-Abhaya"/>
          <w:cs/>
        </w:rPr>
        <w:t>එහි තට ඇති අමාරුව කිමැ</w:t>
      </w:r>
      <w:r w:rsidR="00C4684C">
        <w:rPr>
          <w:rFonts w:ascii="UN-Abhaya" w:hAnsi="UN-Abhaya"/>
        </w:rPr>
        <w:t>”</w:t>
      </w:r>
      <w:r w:rsidRPr="00406C2F">
        <w:rPr>
          <w:rFonts w:ascii="UN-Abhaya" w:hAnsi="UN-Abhaya"/>
        </w:rPr>
        <w:t xml:space="preserve"> </w:t>
      </w:r>
      <w:r w:rsidRPr="00406C2F">
        <w:rPr>
          <w:rFonts w:ascii="UN-Abhaya" w:hAnsi="UN-Abhaya"/>
          <w:cs/>
        </w:rPr>
        <w:t>යි පරුස බසින් බැණ වදියි. මෙසේ එක් මස් පසළොස් දවසක් ගෙවී ගියදා සිට “තී මේ වේලෙහි කොහි සිට එහි දැ” යි ඇසී නම්</w:t>
      </w:r>
      <w:r w:rsidRPr="00406C2F">
        <w:rPr>
          <w:rFonts w:ascii="UN-Abhaya" w:hAnsi="UN-Abhaya"/>
        </w:rPr>
        <w:t>,</w:t>
      </w:r>
      <w:r w:rsidR="00867DD5">
        <w:rPr>
          <w:rFonts w:ascii="UN-Abhaya" w:hAnsi="UN-Abhaya"/>
        </w:rPr>
        <w:t xml:space="preserve"> “</w:t>
      </w:r>
      <w:r w:rsidRPr="00406C2F">
        <w:rPr>
          <w:rFonts w:ascii="UN-Abhaya" w:hAnsi="UN-Abhaya"/>
          <w:cs/>
        </w:rPr>
        <w:t>මම ඊයේ රෑ ශ්‍රමණ ගෞතමයන් හා ගඳකිළියෙහි නිදා හිඳ එමි</w:t>
      </w:r>
      <w:r w:rsidR="00487A6D">
        <w:rPr>
          <w:rFonts w:ascii="UN-Abhaya" w:hAnsi="UN-Abhaya"/>
        </w:rPr>
        <w:t>”</w:t>
      </w:r>
      <w:r w:rsidRPr="00406C2F">
        <w:rPr>
          <w:rFonts w:ascii="UN-Abhaya" w:hAnsi="UN-Abhaya"/>
          <w:cs/>
        </w:rPr>
        <w:t xml:space="preserve"> යි කියන්නට වූ ය. මේ ඇසු නූගත් සාමාන්‍ය මහාජන තෙමේ මේ කතාවෙහි සැක ඉපද වී ය. </w:t>
      </w:r>
    </w:p>
    <w:p w14:paraId="55809B83" w14:textId="77777777" w:rsidR="00603D5D" w:rsidRDefault="00905BFE" w:rsidP="009608F3">
      <w:pPr>
        <w:spacing w:line="276" w:lineRule="auto"/>
        <w:rPr>
          <w:rFonts w:ascii="UN-Abhaya" w:hAnsi="UN-Abhaya"/>
        </w:rPr>
      </w:pPr>
      <w:r w:rsidRPr="00406C2F">
        <w:rPr>
          <w:rFonts w:ascii="UN-Abhaya" w:hAnsi="UN-Abhaya"/>
          <w:cs/>
        </w:rPr>
        <w:t>මෙසේ කියමින් සිවු මසක් ගෙවූ මේ ගෑණිය නැවැත බඩ ඉදිරියට නෙරා සිටුනා සේ</w:t>
      </w:r>
      <w:r w:rsidRPr="00406C2F">
        <w:rPr>
          <w:rFonts w:ascii="UN-Abhaya" w:hAnsi="UN-Abhaya"/>
        </w:rPr>
        <w:t xml:space="preserve">, </w:t>
      </w:r>
      <w:r w:rsidRPr="00406C2F">
        <w:rPr>
          <w:rFonts w:ascii="UN-Abhaya" w:hAnsi="UN-Abhaya"/>
          <w:cs/>
        </w:rPr>
        <w:t>රෙදි කැබලි බඩ තබා බැඳ ගැබ්ගත්තියක සේ පෙන්වමින් බඩ වසා රතු පැහැති රෙදි කඩක් පොරවා ගෙණ</w:t>
      </w:r>
      <w:r w:rsidRPr="00406C2F">
        <w:rPr>
          <w:rFonts w:ascii="UN-Abhaya" w:hAnsi="UN-Abhaya"/>
        </w:rPr>
        <w:t>, “</w:t>
      </w:r>
      <w:r w:rsidRPr="00406C2F">
        <w:rPr>
          <w:rFonts w:ascii="UN-Abhaya" w:hAnsi="UN-Abhaya"/>
          <w:cs/>
        </w:rPr>
        <w:t>ශ්‍රමණ ගෞතමයන් නිසා ගැබින</w:t>
      </w:r>
      <w:r w:rsidR="00F70929">
        <w:rPr>
          <w:rFonts w:ascii="UN-Abhaya" w:hAnsi="UN-Abhaya" w:hint="cs"/>
          <w:cs/>
        </w:rPr>
        <w:t>ි</w:t>
      </w:r>
      <w:r w:rsidRPr="00406C2F">
        <w:rPr>
          <w:rFonts w:ascii="UN-Abhaya" w:hAnsi="UN-Abhaya"/>
          <w:cs/>
        </w:rPr>
        <w:t xml:space="preserve"> වූවා</w:t>
      </w:r>
      <w:r w:rsidR="00487A6D">
        <w:rPr>
          <w:rFonts w:ascii="UN-Abhaya" w:hAnsi="UN-Abhaya"/>
        </w:rPr>
        <w:t xml:space="preserve">” </w:t>
      </w:r>
      <w:r w:rsidRPr="00406C2F">
        <w:rPr>
          <w:rFonts w:ascii="UN-Abhaya" w:hAnsi="UN-Abhaya"/>
          <w:cs/>
        </w:rPr>
        <w:t>යි පළමු කොට මෝ</w:t>
      </w:r>
      <w:r w:rsidR="00F70929">
        <w:rPr>
          <w:rFonts w:ascii="UN-Abhaya" w:hAnsi="UN-Abhaya" w:hint="cs"/>
          <w:cs/>
        </w:rPr>
        <w:t>ඩ</w:t>
      </w:r>
      <w:r w:rsidRPr="00406C2F">
        <w:rPr>
          <w:rFonts w:ascii="UN-Abhaya" w:hAnsi="UN-Abhaya"/>
          <w:cs/>
        </w:rPr>
        <w:t xml:space="preserve"> ගෑණු පිරිමින් ලවා ගැන් ව</w:t>
      </w:r>
      <w:r w:rsidR="00F70929">
        <w:rPr>
          <w:rFonts w:ascii="UN-Abhaya" w:hAnsi="UN-Abhaya" w:hint="cs"/>
          <w:cs/>
        </w:rPr>
        <w:t>ූ</w:t>
      </w:r>
      <w:r w:rsidRPr="00406C2F">
        <w:rPr>
          <w:rFonts w:ascii="UN-Abhaya" w:hAnsi="UN-Abhaya"/>
          <w:cs/>
        </w:rPr>
        <w:t xml:space="preserve"> ය. නැවැත අටමසක් නව මසක් පමණ ගිය තැන බඩ වඩාත් ඉදිරියට නෙරා සිටුනා සේ</w:t>
      </w:r>
      <w:r w:rsidRPr="00406C2F">
        <w:rPr>
          <w:rFonts w:ascii="UN-Abhaya" w:hAnsi="UN-Abhaya"/>
        </w:rPr>
        <w:t xml:space="preserve">, </w:t>
      </w:r>
      <w:r w:rsidRPr="00406C2F">
        <w:rPr>
          <w:rFonts w:ascii="UN-Abhaya" w:hAnsi="UN-Abhaya"/>
          <w:cs/>
        </w:rPr>
        <w:t xml:space="preserve">දර කෝටු ගෙණ කුඩාවට කපා මිටියක් කොට රෙදිකඩෙකින් ඔතා එය බඩ බැඳ අනෙක් රෙදිකඩක් පොරොවා අතුල් පතුල් ගෙරි ඇටින් තළා උදුම්මා වෙහෙසට පත්වූවා සේ තතන තතනා සෙමින් සෙමින් අතන මෙතන හැසිරෙන්නී දවසක බුදුරජුන් බණඅස්නෙහි වැඩහිඳ බණ වදාරණ කල්හි එහි ගොස් බුදුරජුන් ඉදිරියෙහි සිටගත්තා ය. </w:t>
      </w:r>
    </w:p>
    <w:p w14:paraId="38E29DB0" w14:textId="5248FF8D" w:rsidR="00905BFE" w:rsidRDefault="00905BFE" w:rsidP="009608F3">
      <w:pPr>
        <w:spacing w:line="276" w:lineRule="auto"/>
        <w:rPr>
          <w:rFonts w:ascii="UN-Abhaya" w:hAnsi="UN-Abhaya"/>
        </w:rPr>
      </w:pPr>
      <w:r w:rsidRPr="00406C2F">
        <w:rPr>
          <w:rFonts w:ascii="UN-Abhaya" w:hAnsi="UN-Abhaya"/>
          <w:cs/>
        </w:rPr>
        <w:t>සිට</w:t>
      </w:r>
      <w:r w:rsidRPr="00406C2F">
        <w:rPr>
          <w:rFonts w:ascii="UN-Abhaya" w:hAnsi="UN-Abhaya"/>
        </w:rPr>
        <w:t>,</w:t>
      </w:r>
      <w:r w:rsidR="00867DD5">
        <w:rPr>
          <w:rFonts w:ascii="UN-Abhaya" w:hAnsi="UN-Abhaya"/>
        </w:rPr>
        <w:t xml:space="preserve"> “</w:t>
      </w:r>
      <w:r w:rsidRPr="00406C2F">
        <w:rPr>
          <w:rFonts w:ascii="UN-Abhaya" w:hAnsi="UN-Abhaya"/>
          <w:cs/>
        </w:rPr>
        <w:t>මහාශ්‍රමණය! මේ බලන්න මා බඩ</w:t>
      </w:r>
      <w:r w:rsidRPr="00406C2F">
        <w:rPr>
          <w:rFonts w:ascii="UN-Abhaya" w:hAnsi="UN-Abhaya"/>
        </w:rPr>
        <w:t xml:space="preserve">, </w:t>
      </w:r>
      <w:r w:rsidRPr="00406C2F">
        <w:rPr>
          <w:rFonts w:ascii="UN-Abhaya" w:hAnsi="UN-Abhaya"/>
          <w:cs/>
        </w:rPr>
        <w:t>ඔබ මට කළ හරිය</w:t>
      </w:r>
      <w:r w:rsidRPr="00406C2F">
        <w:rPr>
          <w:rFonts w:ascii="UN-Abhaya" w:hAnsi="UN-Abhaya"/>
        </w:rPr>
        <w:t xml:space="preserve">, </w:t>
      </w:r>
      <w:r w:rsidRPr="00406C2F">
        <w:rPr>
          <w:rFonts w:ascii="UN-Abhaya" w:hAnsi="UN-Abhaya"/>
          <w:cs/>
        </w:rPr>
        <w:t>බණ දෙසන්නට සමත් සේ ම මේ වැඩටත් ඔබ සමත්වෙති</w:t>
      </w:r>
      <w:r w:rsidRPr="00406C2F">
        <w:rPr>
          <w:rFonts w:ascii="UN-Abhaya" w:hAnsi="UN-Abhaya"/>
        </w:rPr>
        <w:t xml:space="preserve">, </w:t>
      </w:r>
      <w:r w:rsidRPr="00406C2F">
        <w:rPr>
          <w:rFonts w:ascii="UN-Abhaya" w:hAnsi="UN-Abhaya"/>
          <w:cs/>
        </w:rPr>
        <w:t>යනු මට කළ මේ කාරියෙන් ම මහාජනයා තේරුම් ගෙ</w:t>
      </w:r>
      <w:r w:rsidR="00C40B00">
        <w:rPr>
          <w:rFonts w:ascii="UN-Abhaya" w:hAnsi="UN-Abhaya" w:hint="cs"/>
          <w:cs/>
        </w:rPr>
        <w:t>ණ</w:t>
      </w:r>
      <w:r w:rsidRPr="00406C2F">
        <w:rPr>
          <w:rFonts w:ascii="UN-Abhaya" w:hAnsi="UN-Abhaya"/>
          <w:cs/>
        </w:rPr>
        <w:t xml:space="preserve"> ඇත. මෙබඳු වැඩවල දොස් මහාජනයාට කියතත් ඔබ මේ වැඩවලින් වෙන්වී නැත</w:t>
      </w:r>
      <w:r w:rsidRPr="00406C2F">
        <w:rPr>
          <w:rFonts w:ascii="UN-Abhaya" w:hAnsi="UN-Abhaya"/>
        </w:rPr>
        <w:t xml:space="preserve">, </w:t>
      </w:r>
      <w:r w:rsidRPr="00406C2F">
        <w:rPr>
          <w:rFonts w:ascii="UN-Abhaya" w:hAnsi="UN-Abhaya"/>
          <w:cs/>
        </w:rPr>
        <w:t>ගෑණු අතරමං කිරීම ඔබට වරද නැත</w:t>
      </w:r>
      <w:r w:rsidRPr="00406C2F">
        <w:rPr>
          <w:rFonts w:ascii="UN-Abhaya" w:hAnsi="UN-Abhaya"/>
        </w:rPr>
        <w:t xml:space="preserve">, </w:t>
      </w:r>
      <w:r w:rsidRPr="00406C2F">
        <w:rPr>
          <w:rFonts w:ascii="UN-Abhaya" w:hAnsi="UN-Abhaya"/>
          <w:cs/>
        </w:rPr>
        <w:t>ඔබට හොඳ ය</w:t>
      </w:r>
      <w:r w:rsidRPr="00406C2F">
        <w:rPr>
          <w:rFonts w:ascii="UN-Abhaya" w:hAnsi="UN-Abhaya"/>
        </w:rPr>
        <w:t xml:space="preserve">, </w:t>
      </w:r>
      <w:r w:rsidRPr="00406C2F">
        <w:rPr>
          <w:rFonts w:ascii="UN-Abhaya" w:hAnsi="UN-Abhaya"/>
          <w:cs/>
        </w:rPr>
        <w:t>ඔබ නිසා මම ගැබිනී වීම</w:t>
      </w:r>
      <w:r w:rsidR="00691627">
        <w:rPr>
          <w:rFonts w:ascii="UN-Abhaya" w:hAnsi="UN-Abhaya" w:hint="cs"/>
          <w:cs/>
        </w:rPr>
        <w:t>ි</w:t>
      </w:r>
      <w:r w:rsidRPr="00406C2F">
        <w:rPr>
          <w:rFonts w:ascii="UN-Abhaya" w:hAnsi="UN-Abhaya"/>
        </w:rPr>
        <w:t xml:space="preserve">, </w:t>
      </w:r>
      <w:r w:rsidRPr="00406C2F">
        <w:rPr>
          <w:rFonts w:ascii="UN-Abhaya" w:hAnsi="UN-Abhaya"/>
          <w:cs/>
        </w:rPr>
        <w:t>මේ දරු ගැබ ඔබගේ ය</w:t>
      </w:r>
      <w:r w:rsidRPr="00406C2F">
        <w:rPr>
          <w:rFonts w:ascii="UN-Abhaya" w:hAnsi="UN-Abhaya"/>
        </w:rPr>
        <w:t xml:space="preserve">, </w:t>
      </w:r>
      <w:r w:rsidRPr="00406C2F">
        <w:rPr>
          <w:rFonts w:ascii="UN-Abhaya" w:hAnsi="UN-Abhaya"/>
          <w:cs/>
        </w:rPr>
        <w:t>මේ දරු ගැබට මාස ගණන පිරී තිබේ</w:t>
      </w:r>
      <w:r w:rsidRPr="00406C2F">
        <w:rPr>
          <w:rFonts w:ascii="UN-Abhaya" w:hAnsi="UN-Abhaya"/>
        </w:rPr>
        <w:t xml:space="preserve">, </w:t>
      </w:r>
      <w:r w:rsidRPr="00406C2F">
        <w:rPr>
          <w:rFonts w:ascii="UN-Abhaya" w:hAnsi="UN-Abhaya"/>
          <w:cs/>
        </w:rPr>
        <w:t>අද හෙට මේ ඔබගේ දරු එළි දකිනු ඇත</w:t>
      </w:r>
      <w:r w:rsidRPr="00406C2F">
        <w:rPr>
          <w:rFonts w:ascii="UN-Abhaya" w:hAnsi="UN-Abhaya"/>
        </w:rPr>
        <w:t xml:space="preserve">, </w:t>
      </w:r>
      <w:r w:rsidRPr="00406C2F">
        <w:rPr>
          <w:rFonts w:ascii="UN-Abhaya" w:hAnsi="UN-Abhaya"/>
          <w:cs/>
        </w:rPr>
        <w:t>එහෙත් තවම එයට සුදුසු තැනකුත් පිළියෙල කොට නැත</w:t>
      </w:r>
      <w:r w:rsidRPr="00406C2F">
        <w:rPr>
          <w:rFonts w:ascii="UN-Abhaya" w:hAnsi="UN-Abhaya"/>
        </w:rPr>
        <w:t xml:space="preserve">, </w:t>
      </w:r>
      <w:r w:rsidRPr="00406C2F">
        <w:rPr>
          <w:rFonts w:ascii="UN-Abhaya" w:hAnsi="UN-Abhaya"/>
          <w:cs/>
        </w:rPr>
        <w:t>තෙලට මිරිසට මොකුත් නැත</w:t>
      </w:r>
      <w:r w:rsidRPr="00406C2F">
        <w:rPr>
          <w:rFonts w:ascii="UN-Abhaya" w:hAnsi="UN-Abhaya"/>
        </w:rPr>
        <w:t xml:space="preserve">, </w:t>
      </w:r>
      <w:r w:rsidR="001A3BB8">
        <w:rPr>
          <w:rFonts w:ascii="UN-Abhaya" w:hAnsi="UN-Abhaya" w:hint="cs"/>
          <w:cs/>
        </w:rPr>
        <w:t>තෙ</w:t>
      </w:r>
      <w:r w:rsidRPr="00406C2F">
        <w:rPr>
          <w:rFonts w:ascii="UN-Abhaya" w:hAnsi="UN-Abhaya"/>
          <w:cs/>
        </w:rPr>
        <w:t>මේ ඒවා සපයා ගැණිමෙහි අපොහොසත් නම්</w:t>
      </w:r>
      <w:r w:rsidRPr="00406C2F">
        <w:rPr>
          <w:rFonts w:ascii="UN-Abhaya" w:hAnsi="UN-Abhaya"/>
        </w:rPr>
        <w:t xml:space="preserve">, </w:t>
      </w:r>
      <w:r w:rsidRPr="00406C2F">
        <w:rPr>
          <w:rFonts w:ascii="UN-Abhaya" w:hAnsi="UN-Abhaya"/>
          <w:cs/>
        </w:rPr>
        <w:t>ඔය ඉන්නා ඔබගේ මහාදායක වූ කොසොල් රජුට</w:t>
      </w:r>
      <w:r w:rsidRPr="00406C2F">
        <w:rPr>
          <w:rFonts w:ascii="UN-Abhaya" w:hAnsi="UN-Abhaya"/>
        </w:rPr>
        <w:t xml:space="preserve">, </w:t>
      </w:r>
      <w:r w:rsidRPr="00406C2F">
        <w:rPr>
          <w:rFonts w:ascii="UN-Abhaya" w:hAnsi="UN-Abhaya"/>
          <w:cs/>
        </w:rPr>
        <w:t>අනේපිඩු සිටුහට</w:t>
      </w:r>
      <w:r w:rsidRPr="00406C2F">
        <w:rPr>
          <w:rFonts w:ascii="UN-Abhaya" w:hAnsi="UN-Abhaya"/>
        </w:rPr>
        <w:t xml:space="preserve">, </w:t>
      </w:r>
      <w:r w:rsidRPr="00406C2F">
        <w:rPr>
          <w:rFonts w:ascii="UN-Abhaya" w:hAnsi="UN-Abhaya"/>
          <w:cs/>
        </w:rPr>
        <w:t>විශාඛාවට තමන් අතින් වූ මේ කාරණය කියා යවා වැදුම් ගෙට වුවමනා තෙල් මිරිස් ඉඟුරු සුදුල</w:t>
      </w:r>
      <w:r w:rsidR="001A3BB8">
        <w:rPr>
          <w:rFonts w:ascii="UN-Abhaya" w:hAnsi="UN-Abhaya" w:hint="cs"/>
          <w:cs/>
        </w:rPr>
        <w:t>ූ</w:t>
      </w:r>
      <w:r w:rsidRPr="00406C2F">
        <w:rPr>
          <w:rFonts w:ascii="UN-Abhaya" w:hAnsi="UN-Abhaya"/>
          <w:cs/>
        </w:rPr>
        <w:t>ණු ආදිය ගෙන්වා ගැණීම නරක ද</w:t>
      </w:r>
      <w:r w:rsidRPr="00406C2F">
        <w:rPr>
          <w:rFonts w:ascii="UN-Abhaya" w:hAnsi="UN-Abhaya"/>
        </w:rPr>
        <w:t xml:space="preserve">, </w:t>
      </w:r>
      <w:r w:rsidRPr="00406C2F">
        <w:rPr>
          <w:rFonts w:ascii="UN-Abhaya" w:hAnsi="UN-Abhaya"/>
          <w:cs/>
        </w:rPr>
        <w:t>නො කළ හැකි ද</w:t>
      </w:r>
      <w:r w:rsidRPr="00406C2F">
        <w:rPr>
          <w:rFonts w:ascii="UN-Abhaya" w:hAnsi="UN-Abhaya"/>
        </w:rPr>
        <w:t xml:space="preserve">, </w:t>
      </w:r>
      <w:r w:rsidRPr="00406C2F">
        <w:rPr>
          <w:rFonts w:ascii="UN-Abhaya" w:hAnsi="UN-Abhaya"/>
          <w:cs/>
        </w:rPr>
        <w:t>ඔය බණ කියන කටින් ඒ ටිකත් කීමේ වරදක් තිබේ ද</w:t>
      </w:r>
      <w:r w:rsidRPr="00406C2F">
        <w:rPr>
          <w:rFonts w:ascii="UN-Abhaya" w:hAnsi="UN-Abhaya"/>
        </w:rPr>
        <w:t xml:space="preserve">, </w:t>
      </w:r>
      <w:r w:rsidRPr="00406C2F">
        <w:rPr>
          <w:rFonts w:ascii="UN-Abhaya" w:hAnsi="UN-Abhaya"/>
          <w:cs/>
        </w:rPr>
        <w:t>මේ කෙල්ලට කරන්න දෙයක් වහාම කරන්න</w:t>
      </w:r>
      <w:r w:rsidRPr="00406C2F">
        <w:rPr>
          <w:rFonts w:ascii="UN-Abhaya" w:hAnsi="UN-Abhaya"/>
        </w:rPr>
        <w:t xml:space="preserve">, </w:t>
      </w:r>
      <w:r w:rsidRPr="00406C2F">
        <w:rPr>
          <w:rFonts w:ascii="UN-Abhaya" w:hAnsi="UN-Abhaya"/>
          <w:cs/>
        </w:rPr>
        <w:t>වදන්නී කොතැන දැ යි කියන්න</w:t>
      </w:r>
      <w:r w:rsidRPr="00406C2F">
        <w:rPr>
          <w:rFonts w:ascii="UN-Abhaya" w:hAnsi="UN-Abhaya"/>
        </w:rPr>
        <w:t xml:space="preserve">, </w:t>
      </w:r>
      <w:r w:rsidRPr="00406C2F">
        <w:rPr>
          <w:rFonts w:ascii="UN-Abhaya" w:hAnsi="UN-Abhaya"/>
          <w:cs/>
        </w:rPr>
        <w:t>දන්නෝ මෙ පමණක් ද</w:t>
      </w:r>
      <w:r w:rsidRPr="00406C2F">
        <w:rPr>
          <w:rFonts w:ascii="UN-Abhaya" w:hAnsi="UN-Abhaya"/>
        </w:rPr>
        <w:t xml:space="preserve">, </w:t>
      </w:r>
      <w:r w:rsidRPr="00406C2F">
        <w:rPr>
          <w:rFonts w:ascii="UN-Abhaya" w:hAnsi="UN-Abhaya"/>
          <w:cs/>
        </w:rPr>
        <w:t>අපේ පැරැත්තක් නැතිව ඒ කළ සේ</w:t>
      </w:r>
      <w:r w:rsidRPr="00406C2F">
        <w:rPr>
          <w:rFonts w:ascii="UN-Abhaya" w:hAnsi="UN-Abhaya"/>
        </w:rPr>
        <w:t xml:space="preserve">, </w:t>
      </w:r>
      <w:r w:rsidRPr="00406C2F">
        <w:rPr>
          <w:rFonts w:ascii="UN-Abhaya" w:hAnsi="UN-Abhaya"/>
          <w:cs/>
        </w:rPr>
        <w:t>අපේ පැරැත්තක් නැතිව මේ වැදුගෙයි වැඩ ටිකත් කරන්න</w:t>
      </w:r>
      <w:r w:rsidRPr="00406C2F">
        <w:rPr>
          <w:rFonts w:ascii="UN-Abhaya" w:hAnsi="UN-Abhaya"/>
        </w:rPr>
        <w:t xml:space="preserve">, </w:t>
      </w:r>
      <w:r w:rsidRPr="00406C2F">
        <w:rPr>
          <w:rFonts w:ascii="UN-Abhaya" w:hAnsi="UN-Abhaya"/>
          <w:cs/>
        </w:rPr>
        <w:t>ගැබ් ගත්විට කරණ සැටි නො දනිත් දැ</w:t>
      </w:r>
      <w:r w:rsidR="00487A6D">
        <w:rPr>
          <w:rFonts w:ascii="UN-Abhaya" w:hAnsi="UN-Abhaya"/>
        </w:rPr>
        <w:t>”</w:t>
      </w:r>
      <w:r w:rsidRPr="00406C2F">
        <w:rPr>
          <w:rFonts w:ascii="UN-Abhaya" w:hAnsi="UN-Abhaya"/>
          <w:cs/>
        </w:rPr>
        <w:t xml:space="preserve"> යි අසු</w:t>
      </w:r>
      <w:r w:rsidR="001A3BB8">
        <w:rPr>
          <w:rFonts w:ascii="UN-Abhaya" w:hAnsi="UN-Abhaya" w:hint="cs"/>
          <w:cs/>
        </w:rPr>
        <w:t xml:space="preserve">චි </w:t>
      </w:r>
      <w:r w:rsidRPr="00406C2F">
        <w:rPr>
          <w:rFonts w:ascii="UN-Abhaya" w:hAnsi="UN-Abhaya"/>
          <w:cs/>
        </w:rPr>
        <w:t xml:space="preserve">පිඩක් ගෙණ සඳමඩලට ගසන්නා සේ මහපිරිස් මැද කියමින් බැණ වදින්නට වූ ය. </w:t>
      </w:r>
    </w:p>
    <w:p w14:paraId="43804213" w14:textId="77777777" w:rsidR="008540E8" w:rsidRDefault="00905BFE" w:rsidP="00A3438A">
      <w:pPr>
        <w:spacing w:line="276" w:lineRule="auto"/>
        <w:rPr>
          <w:rFonts w:ascii="UN-Abhaya" w:hAnsi="UN-Abhaya"/>
        </w:rPr>
      </w:pPr>
      <w:r w:rsidRPr="00406C2F">
        <w:rPr>
          <w:rFonts w:ascii="UN-Abhaya" w:hAnsi="UN-Abhaya"/>
          <w:cs/>
        </w:rPr>
        <w:t>මාගේ ස්වාමිදරු වූ සම්බුදුරජානන් වහන්සේ බණ දෙසුම් නවතා සිහනදදෙන සිංහරාජයකු සේ</w:t>
      </w:r>
      <w:r w:rsidR="00867DD5">
        <w:rPr>
          <w:rFonts w:ascii="UN-Abhaya" w:hAnsi="UN-Abhaya"/>
        </w:rPr>
        <w:t xml:space="preserve"> “</w:t>
      </w:r>
      <w:r w:rsidRPr="00406C2F">
        <w:rPr>
          <w:rFonts w:ascii="UN-Abhaya" w:hAnsi="UN-Abhaya"/>
          <w:cs/>
        </w:rPr>
        <w:t>පරිබ්‍රාජිකාව! තා කියන කතාවේ සැබෑ බොරු තීත් මමත් දනිමු</w:t>
      </w:r>
      <w:r w:rsidRPr="00406C2F">
        <w:rPr>
          <w:rFonts w:ascii="UN-Abhaya" w:hAnsi="UN-Abhaya"/>
        </w:rPr>
        <w:t xml:space="preserve">, </w:t>
      </w:r>
      <w:r w:rsidRPr="00406C2F">
        <w:rPr>
          <w:rFonts w:ascii="UN-Abhaya" w:hAnsi="UN-Abhaya"/>
          <w:cs/>
        </w:rPr>
        <w:t>අන්හ</w:t>
      </w:r>
      <w:r w:rsidR="008540E8">
        <w:rPr>
          <w:rFonts w:ascii="UN-Abhaya" w:hAnsi="UN-Abhaya" w:hint="cs"/>
          <w:cs/>
        </w:rPr>
        <w:t>ු</w:t>
      </w:r>
      <w:r w:rsidRPr="00406C2F">
        <w:rPr>
          <w:rFonts w:ascii="UN-Abhaya" w:hAnsi="UN-Abhaya"/>
          <w:cs/>
        </w:rPr>
        <w:t xml:space="preserve"> නො දනිත්</w:t>
      </w:r>
      <w:r w:rsidR="00487A6D">
        <w:rPr>
          <w:rFonts w:ascii="UN-Abhaya" w:hAnsi="UN-Abhaya"/>
        </w:rPr>
        <w:t>”</w:t>
      </w:r>
      <w:r w:rsidRPr="00406C2F">
        <w:rPr>
          <w:rFonts w:ascii="UN-Abhaya" w:hAnsi="UN-Abhaya"/>
          <w:cs/>
        </w:rPr>
        <w:t xml:space="preserve"> යි. වදාළ සේක.</w:t>
      </w:r>
      <w:r w:rsidR="00867DD5">
        <w:rPr>
          <w:rFonts w:ascii="UN-Abhaya" w:hAnsi="UN-Abhaya"/>
        </w:rPr>
        <w:t xml:space="preserve"> “</w:t>
      </w:r>
      <w:r w:rsidRPr="00406C2F">
        <w:rPr>
          <w:rFonts w:ascii="UN-Abhaya" w:hAnsi="UN-Abhaya"/>
          <w:cs/>
        </w:rPr>
        <w:t>ඇත්ත</w:t>
      </w:r>
      <w:r w:rsidRPr="00406C2F">
        <w:rPr>
          <w:rFonts w:ascii="UN-Abhaya" w:hAnsi="UN-Abhaya"/>
        </w:rPr>
        <w:t xml:space="preserve">, </w:t>
      </w:r>
      <w:r w:rsidRPr="00406C2F">
        <w:rPr>
          <w:rFonts w:ascii="UN-Abhaya" w:hAnsi="UN-Abhaya"/>
          <w:cs/>
        </w:rPr>
        <w:t>මහණ! කීයේ සැබෑ ය</w:t>
      </w:r>
      <w:r w:rsidRPr="00406C2F">
        <w:rPr>
          <w:rFonts w:ascii="UN-Abhaya" w:hAnsi="UN-Abhaya"/>
        </w:rPr>
        <w:t xml:space="preserve">, </w:t>
      </w:r>
      <w:r w:rsidRPr="00406C2F">
        <w:rPr>
          <w:rFonts w:ascii="UN-Abhaya" w:hAnsi="UN-Abhaya"/>
          <w:cs/>
        </w:rPr>
        <w:t>මේ කාරණය ඔබත් මාත් දන්නා බව මේ කවුරුත් දනිත්. එය කිය යුතු නො වේ ය</w:t>
      </w:r>
      <w:r w:rsidR="00487A6D">
        <w:rPr>
          <w:rFonts w:ascii="UN-Abhaya" w:hAnsi="UN-Abhaya"/>
        </w:rPr>
        <w:t>”</w:t>
      </w:r>
      <w:r w:rsidRPr="00406C2F">
        <w:rPr>
          <w:rFonts w:ascii="UN-Abhaya" w:hAnsi="UN-Abhaya"/>
          <w:cs/>
        </w:rPr>
        <w:t xml:space="preserve"> යි ම</w:t>
      </w:r>
      <w:r w:rsidR="008540E8">
        <w:rPr>
          <w:rFonts w:ascii="UN-Abhaya" w:hAnsi="UN-Abhaya" w:hint="cs"/>
          <w:cs/>
        </w:rPr>
        <w:t>ෑ</w:t>
      </w:r>
      <w:r w:rsidRPr="00406C2F">
        <w:rPr>
          <w:rFonts w:ascii="UN-Abhaya" w:hAnsi="UN-Abhaya"/>
          <w:cs/>
        </w:rPr>
        <w:t xml:space="preserve"> කියත් ම සක්දෙව් රජු ගේ සලස්න උණු වී ගියේ ය. සක්දෙව්රජ “කුමක් නිසා මා සලස</w:t>
      </w:r>
      <w:r w:rsidR="008540E8">
        <w:rPr>
          <w:rFonts w:ascii="UN-Abhaya" w:hAnsi="UN-Abhaya" w:hint="cs"/>
          <w:cs/>
        </w:rPr>
        <w:t>්</w:t>
      </w:r>
      <w:r w:rsidRPr="00406C2F">
        <w:rPr>
          <w:rFonts w:ascii="UN-Abhaya" w:hAnsi="UN-Abhaya"/>
          <w:cs/>
        </w:rPr>
        <w:t>න උණු වී දැ</w:t>
      </w:r>
      <w:r w:rsidR="00C4684C">
        <w:rPr>
          <w:rFonts w:ascii="UN-Abhaya" w:hAnsi="UN-Abhaya"/>
        </w:rPr>
        <w:t>”</w:t>
      </w:r>
      <w:r w:rsidRPr="00406C2F">
        <w:rPr>
          <w:rFonts w:ascii="UN-Abhaya" w:hAnsi="UN-Abhaya"/>
        </w:rPr>
        <w:t xml:space="preserve"> </w:t>
      </w:r>
      <w:r w:rsidRPr="00406C2F">
        <w:rPr>
          <w:rFonts w:ascii="UN-Abhaya" w:hAnsi="UN-Abhaya"/>
          <w:cs/>
        </w:rPr>
        <w:t>යි බලනුයේ චිඤ්චිමාණවිකා බොරුවෙන් බුදුරජු</w:t>
      </w:r>
      <w:r w:rsidR="008540E8">
        <w:rPr>
          <w:rFonts w:ascii="UN-Abhaya" w:hAnsi="UN-Abhaya" w:hint="cs"/>
          <w:cs/>
        </w:rPr>
        <w:t>න්</w:t>
      </w:r>
      <w:r w:rsidRPr="00406C2F">
        <w:rPr>
          <w:rFonts w:ascii="UN-Abhaya" w:hAnsi="UN-Abhaya"/>
          <w:cs/>
        </w:rPr>
        <w:t>ට බැණ වදිනා බව දැන</w:t>
      </w:r>
      <w:r w:rsidR="00867DD5">
        <w:rPr>
          <w:rFonts w:ascii="UN-Abhaya" w:hAnsi="UN-Abhaya"/>
        </w:rPr>
        <w:t xml:space="preserve"> “</w:t>
      </w:r>
      <w:r w:rsidRPr="00406C2F">
        <w:rPr>
          <w:rFonts w:ascii="UN-Abhaya" w:hAnsi="UN-Abhaya"/>
          <w:cs/>
        </w:rPr>
        <w:t>මේ කාරණය මහාජනයා ඉදිරියෙහි ම පිරිසිදු කළ යුතු ය” යි අන් දෙව් පුතුන් සිවු දෙනකුන් හා එහි පැමිණියේ ය. දෙව් පුත් සිවුදෙන මී වෙස් ගෙ</w:t>
      </w:r>
      <w:r w:rsidR="008540E8">
        <w:rPr>
          <w:rFonts w:ascii="UN-Abhaya" w:hAnsi="UN-Abhaya" w:hint="cs"/>
          <w:cs/>
        </w:rPr>
        <w:t>ණ</w:t>
      </w:r>
      <w:r w:rsidRPr="00406C2F">
        <w:rPr>
          <w:rFonts w:ascii="UN-Abhaya" w:hAnsi="UN-Abhaya"/>
          <w:cs/>
        </w:rPr>
        <w:t xml:space="preserve"> ඇය බඩ බැඳ ත</w:t>
      </w:r>
      <w:r w:rsidR="008540E8">
        <w:rPr>
          <w:rFonts w:ascii="UN-Abhaya" w:hAnsi="UN-Abhaya" w:hint="cs"/>
          <w:cs/>
        </w:rPr>
        <w:t>ුබූ</w:t>
      </w:r>
      <w:r w:rsidRPr="00406C2F">
        <w:rPr>
          <w:rFonts w:ascii="UN-Abhaya" w:hAnsi="UN-Abhaya"/>
          <w:cs/>
        </w:rPr>
        <w:t xml:space="preserve"> කෝටු කැබලි මිටිය කපා දැමූහ. කෝටු කැබලි මිටිය ඇයගේ උඩ පතුල මත වැටුනේ ය. අග් පතුල් කැඩී ගියේ ය. පොරාවා ද</w:t>
      </w:r>
      <w:r w:rsidR="008540E8">
        <w:rPr>
          <w:rFonts w:ascii="UN-Abhaya" w:hAnsi="UN-Abhaya" w:hint="cs"/>
          <w:cs/>
        </w:rPr>
        <w:t xml:space="preserve"> තුබූ </w:t>
      </w:r>
      <w:r w:rsidRPr="00406C2F">
        <w:rPr>
          <w:rFonts w:ascii="UN-Abhaya" w:hAnsi="UN-Abhaya"/>
          <w:cs/>
        </w:rPr>
        <w:t xml:space="preserve">රෙදිකඩ සුළඟින් ගසා ගියේ ය. </w:t>
      </w:r>
    </w:p>
    <w:p w14:paraId="68C843AC" w14:textId="14431A20" w:rsidR="00905BFE" w:rsidRPr="00406C2F" w:rsidRDefault="00905BFE" w:rsidP="00A3438A">
      <w:pPr>
        <w:spacing w:line="276" w:lineRule="auto"/>
        <w:rPr>
          <w:rFonts w:ascii="UN-Abhaya" w:hAnsi="UN-Abhaya"/>
        </w:rPr>
      </w:pPr>
      <w:r w:rsidRPr="00406C2F">
        <w:rPr>
          <w:rFonts w:ascii="UN-Abhaya" w:hAnsi="UN-Abhaya"/>
          <w:cs/>
        </w:rPr>
        <w:t>ඒ දුටු මිනිස්සු</w:t>
      </w:r>
      <w:r w:rsidR="00867DD5">
        <w:rPr>
          <w:rFonts w:ascii="UN-Abhaya" w:hAnsi="UN-Abhaya"/>
        </w:rPr>
        <w:t xml:space="preserve"> “</w:t>
      </w:r>
      <w:r w:rsidRPr="00406C2F">
        <w:rPr>
          <w:rFonts w:ascii="UN-Abhaya" w:hAnsi="UN-Abhaya"/>
          <w:cs/>
        </w:rPr>
        <w:t>කාලකන්නි කෙල්ල! තී නිරපරාධ වූ කැලල් රහිත වූ මහාපුරුෂ වූ බුදුරජානන් වහන්සේට කුමක් නිසා මෙසේ බණිහි දැ</w:t>
      </w:r>
      <w:r w:rsidR="00487A6D">
        <w:rPr>
          <w:rFonts w:ascii="UN-Abhaya" w:hAnsi="UN-Abhaya"/>
        </w:rPr>
        <w:t>”</w:t>
      </w:r>
      <w:r w:rsidRPr="00406C2F">
        <w:rPr>
          <w:rFonts w:ascii="UN-Abhaya" w:hAnsi="UN-Abhaya"/>
          <w:cs/>
        </w:rPr>
        <w:t xml:space="preserve"> යි හිස කෙළ ගසා අතින් පයින් ගලින් කැටින් දඬුවෙන් මුගුරෙන් තළා පෙළා දෙව්රමින් පිටතට ඇද දැමූහ. ඈ බුදුරජුන් නො පෙණෙන</w:t>
      </w:r>
      <w:r w:rsidR="00F70CA7">
        <w:rPr>
          <w:rFonts w:ascii="UN-Abhaya" w:hAnsi="UN-Abhaya" w:hint="cs"/>
          <w:cs/>
        </w:rPr>
        <w:t xml:space="preserve"> </w:t>
      </w:r>
      <w:r w:rsidRPr="00406C2F">
        <w:rPr>
          <w:rFonts w:ascii="UN-Abhaya" w:hAnsi="UN-Abhaya"/>
          <w:cs/>
        </w:rPr>
        <w:t xml:space="preserve">මානයේ ගිය </w:t>
      </w:r>
      <w:r w:rsidRPr="00406C2F">
        <w:rPr>
          <w:rFonts w:ascii="UN-Abhaya" w:hAnsi="UN-Abhaya"/>
          <w:cs/>
        </w:rPr>
        <w:lastRenderedPageBreak/>
        <w:t xml:space="preserve">කල්හි පොළොව දෙකඩට පැළී අවීචි මහානරකයෙන් නැගී ආ ගිනිදැලින් දායාද විසින් ලත් කම්බිලියක් </w:t>
      </w:r>
      <w:r w:rsidRPr="00406C2F">
        <w:rPr>
          <w:rFonts w:ascii="UN-Abhaya" w:hAnsi="UN-Abhaya"/>
          <w:cs/>
          <w:lang w:val="en-GB"/>
        </w:rPr>
        <w:t>පො</w:t>
      </w:r>
      <w:r w:rsidRPr="00406C2F">
        <w:rPr>
          <w:rFonts w:ascii="UN-Abhaya" w:hAnsi="UN-Abhaya"/>
          <w:cs/>
        </w:rPr>
        <w:t>රවා ගතියක සේ වෙලී දැවටී අවීචි</w:t>
      </w:r>
      <w:r w:rsidR="00FB4C22">
        <w:rPr>
          <w:rFonts w:ascii="UN-Abhaya" w:hAnsi="UN-Abhaya" w:hint="cs"/>
          <w:cs/>
        </w:rPr>
        <w:t xml:space="preserve"> </w:t>
      </w:r>
      <w:r w:rsidRPr="00406C2F">
        <w:rPr>
          <w:rFonts w:ascii="UN-Abhaya" w:hAnsi="UN-Abhaya"/>
          <w:cs/>
        </w:rPr>
        <w:t>මහානරකයෙහි ඉපිද ගත්තු. මේ නිසා තී</w:t>
      </w:r>
      <w:r w:rsidR="00573694">
        <w:rPr>
          <w:rFonts w:ascii="UN-Abhaya" w:hAnsi="UN-Abhaya"/>
          <w:cs/>
        </w:rPr>
        <w:t>ර්‍ත්‍ථ</w:t>
      </w:r>
      <w:r w:rsidRPr="00406C2F">
        <w:rPr>
          <w:rFonts w:ascii="UN-Abhaya" w:hAnsi="UN-Abhaya"/>
          <w:cs/>
        </w:rPr>
        <w:t xml:space="preserve">කයෝ ද ලබා සිටි සත්කාරමාත්‍රයෙනුදු පතුලට ම ගිලිහී ගියහ. බුදුරජානන් වහන්සේ පිළිබද සත්කාරයෝ මහත් වූහ. </w:t>
      </w:r>
    </w:p>
    <w:p w14:paraId="65D91C69" w14:textId="389D7D05" w:rsidR="00905BFE" w:rsidRDefault="00905BFE" w:rsidP="00A3438A">
      <w:pPr>
        <w:spacing w:line="276" w:lineRule="auto"/>
        <w:rPr>
          <w:rFonts w:ascii="UN-Abhaya" w:hAnsi="UN-Abhaya"/>
        </w:rPr>
      </w:pPr>
      <w:r w:rsidRPr="00406C2F">
        <w:rPr>
          <w:rFonts w:ascii="UN-Abhaya" w:hAnsi="UN-Abhaya"/>
          <w:cs/>
        </w:rPr>
        <w:t>පසු දා ධ</w:t>
      </w:r>
      <w:r w:rsidR="00FB0612">
        <w:rPr>
          <w:rFonts w:ascii="UN-Abhaya" w:hAnsi="UN-Abhaya"/>
          <w:cs/>
        </w:rPr>
        <w:t>ර්‍ම</w:t>
      </w:r>
      <w:r w:rsidRPr="00406C2F">
        <w:rPr>
          <w:rFonts w:ascii="UN-Abhaya" w:hAnsi="UN-Abhaya"/>
          <w:cs/>
        </w:rPr>
        <w:t xml:space="preserve"> ශාලාවෙහි රැස් වු </w:t>
      </w:r>
      <w:r w:rsidR="00721AE7">
        <w:rPr>
          <w:rFonts w:ascii="UN-Abhaya" w:hAnsi="UN-Abhaya"/>
          <w:cs/>
        </w:rPr>
        <w:t>භික්‍ෂූන්</w:t>
      </w:r>
      <w:r w:rsidRPr="00406C2F">
        <w:rPr>
          <w:rFonts w:ascii="UN-Abhaya" w:hAnsi="UN-Abhaya"/>
          <w:cs/>
        </w:rPr>
        <w:t xml:space="preserve"> අතර “චිඤ්චිමානවිකා මෙතරම් මහත් ගුණ ඇති අග්‍රද</w:t>
      </w:r>
      <w:r w:rsidR="0087784E">
        <w:rPr>
          <w:rFonts w:ascii="UN-Abhaya" w:hAnsi="UN-Abhaya"/>
          <w:cs/>
        </w:rPr>
        <w:t>ක්‍ෂි</w:t>
      </w:r>
      <w:r w:rsidRPr="00406C2F">
        <w:rPr>
          <w:rFonts w:ascii="UN-Abhaya" w:hAnsi="UN-Abhaya"/>
          <w:cs/>
        </w:rPr>
        <w:t>ණාර්‍හ වූ තිලෝගුරු බුදුරජානන් වහන්සේට බැණ වැද මේසා මහත් විපතට පත් වූවා</w:t>
      </w:r>
      <w:r w:rsidR="00487A6D">
        <w:rPr>
          <w:rFonts w:ascii="UN-Abhaya" w:hAnsi="UN-Abhaya"/>
        </w:rPr>
        <w:t>”</w:t>
      </w:r>
      <w:r w:rsidRPr="00406C2F">
        <w:rPr>
          <w:rFonts w:ascii="UN-Abhaya" w:hAnsi="UN-Abhaya"/>
          <w:cs/>
        </w:rPr>
        <w:t xml:space="preserve"> යි කතාවක් උපන. ඒ වේලෙහි එහි වැඩි බුදුරජානන් වහන්සේ </w:t>
      </w:r>
      <w:r w:rsidR="00721AE7">
        <w:rPr>
          <w:rFonts w:ascii="UN-Abhaya" w:hAnsi="UN-Abhaya"/>
          <w:cs/>
        </w:rPr>
        <w:t>භික්‍ෂූන්</w:t>
      </w:r>
      <w:r w:rsidRPr="00406C2F">
        <w:rPr>
          <w:rFonts w:ascii="UN-Abhaya" w:hAnsi="UN-Abhaya"/>
          <w:cs/>
        </w:rPr>
        <w:t xml:space="preserve"> විචාරා</w:t>
      </w:r>
      <w:r w:rsidR="00867DD5">
        <w:rPr>
          <w:rFonts w:ascii="UN-Abhaya" w:hAnsi="UN-Abhaya"/>
        </w:rPr>
        <w:t xml:space="preserve"> “</w:t>
      </w:r>
      <w:r w:rsidRPr="00406C2F">
        <w:rPr>
          <w:rFonts w:ascii="UN-Abhaya" w:hAnsi="UN-Abhaya"/>
          <w:cs/>
        </w:rPr>
        <w:t>මහණෙනි! චිඤ්චිමානවිකා මට බැණ වැද විපතට පත්වූවා අද පමණක් නො වූවා පෙරත් මට බොරු කියා බැණීමෙන් විපතට පත් වූවා</w:t>
      </w:r>
      <w:r w:rsidR="00487A6D">
        <w:rPr>
          <w:rFonts w:ascii="UN-Abhaya" w:hAnsi="UN-Abhaya"/>
        </w:rPr>
        <w:t>”</w:t>
      </w:r>
      <w:r w:rsidRPr="00406C2F">
        <w:rPr>
          <w:rFonts w:ascii="UN-Abhaya" w:hAnsi="UN-Abhaya"/>
          <w:cs/>
        </w:rPr>
        <w:t xml:space="preserve"> යි වදාරා</w:t>
      </w:r>
      <w:r w:rsidR="00D54DB7">
        <w:rPr>
          <w:rFonts w:ascii="UN-Abhaya" w:hAnsi="UN-Abhaya"/>
        </w:rPr>
        <w:t>;</w:t>
      </w:r>
      <w:r w:rsidRPr="00406C2F">
        <w:rPr>
          <w:rFonts w:ascii="UN-Abhaya" w:hAnsi="UN-Abhaya"/>
          <w:cs/>
        </w:rPr>
        <w:t xml:space="preserve"> </w:t>
      </w:r>
    </w:p>
    <w:p w14:paraId="001EB266" w14:textId="46587B84" w:rsidR="00882895" w:rsidRDefault="00882895" w:rsidP="00A745D9">
      <w:pPr>
        <w:pStyle w:val="Style2"/>
      </w:pPr>
      <w:r>
        <w:t>“</w:t>
      </w:r>
      <w:r w:rsidR="00905BFE" w:rsidRPr="00406C2F">
        <w:rPr>
          <w:cs/>
        </w:rPr>
        <w:t>බූ විසුරු පරාදොස් - (සියැසින්) නො දැක (</w:t>
      </w:r>
      <w:r w:rsidR="00A745D9" w:rsidRPr="00406C2F">
        <w:rPr>
          <w:rFonts w:hint="cs"/>
          <w:cs/>
        </w:rPr>
        <w:t>අන්බස්)</w:t>
      </w:r>
    </w:p>
    <w:p w14:paraId="296E75A5" w14:textId="77777777" w:rsidR="00882895" w:rsidRDefault="00905BFE" w:rsidP="00A745D9">
      <w:pPr>
        <w:pStyle w:val="Style2"/>
      </w:pPr>
      <w:r w:rsidRPr="00406C2F">
        <w:rPr>
          <w:cs/>
        </w:rPr>
        <w:t xml:space="preserve">(ගෙණ) මෙරමා කෙරෙහි - කුදුමාවරද හැමතින් </w:t>
      </w:r>
    </w:p>
    <w:p w14:paraId="678AD32F" w14:textId="77777777" w:rsidR="00882895" w:rsidRDefault="00905BFE" w:rsidP="00A745D9">
      <w:pPr>
        <w:pStyle w:val="Style2"/>
      </w:pPr>
      <w:r w:rsidRPr="00406C2F">
        <w:rPr>
          <w:cs/>
        </w:rPr>
        <w:t xml:space="preserve">තෙමේ (අන්බස් හැර) - පසක් නො ම කොට (නිසිලෙස) </w:t>
      </w:r>
    </w:p>
    <w:p w14:paraId="5523DCCF" w14:textId="45E0C1E6" w:rsidR="00905BFE" w:rsidRDefault="00905BFE" w:rsidP="00A745D9">
      <w:pPr>
        <w:pStyle w:val="Style2"/>
      </w:pPr>
      <w:r w:rsidRPr="00406C2F">
        <w:rPr>
          <w:cs/>
        </w:rPr>
        <w:t>(ද</w:t>
      </w:r>
      <w:r w:rsidR="00882895">
        <w:rPr>
          <w:rFonts w:hint="cs"/>
          <w:cs/>
        </w:rPr>
        <w:t>ඬ</w:t>
      </w:r>
      <w:r w:rsidRPr="00406C2F">
        <w:rPr>
          <w:cs/>
        </w:rPr>
        <w:t xml:space="preserve"> කිසිවකු</w:t>
      </w:r>
      <w:r w:rsidRPr="00406C2F">
        <w:rPr>
          <w:cs/>
          <w:lang w:val="en-GB"/>
        </w:rPr>
        <w:t>හ</w:t>
      </w:r>
      <w:r w:rsidRPr="00406C2F">
        <w:rPr>
          <w:cs/>
        </w:rPr>
        <w:t>ටත්) - නො පණවා යනු දහමය</w:t>
      </w:r>
      <w:r w:rsidR="00882895">
        <w:t>”</w:t>
      </w:r>
      <w:r w:rsidRPr="00406C2F">
        <w:rPr>
          <w:cs/>
        </w:rPr>
        <w:t xml:space="preserve"> </w:t>
      </w:r>
    </w:p>
    <w:p w14:paraId="5BDAC3EB" w14:textId="5C8B2B82" w:rsidR="00905BFE" w:rsidRDefault="00905BFE" w:rsidP="00A3438A">
      <w:pPr>
        <w:spacing w:line="276" w:lineRule="auto"/>
        <w:rPr>
          <w:rFonts w:ascii="UN-Abhaya" w:hAnsi="UN-Abhaya"/>
        </w:rPr>
      </w:pPr>
      <w:r w:rsidRPr="00406C2F">
        <w:rPr>
          <w:rFonts w:ascii="UN-Abhaya" w:hAnsi="UN-Abhaya"/>
          <w:cs/>
        </w:rPr>
        <w:t xml:space="preserve">යන මේ ලෙසින් මහාපදුම ජාතකය ද සවිස්තර ව වදාළ සේක. </w:t>
      </w:r>
    </w:p>
    <w:p w14:paraId="18465473" w14:textId="77777777" w:rsidR="00D73E94" w:rsidRDefault="00905BFE" w:rsidP="00A3438A">
      <w:pPr>
        <w:spacing w:line="276" w:lineRule="auto"/>
        <w:rPr>
          <w:rFonts w:ascii="UN-Abhaya" w:hAnsi="UN-Abhaya"/>
        </w:rPr>
      </w:pPr>
      <w:r w:rsidRPr="00406C2F">
        <w:rPr>
          <w:rFonts w:ascii="UN-Abhaya" w:hAnsi="UN-Abhaya"/>
          <w:cs/>
        </w:rPr>
        <w:t>එකල්හි මෝ චිඤ්චිමාණවිකා මහාපදුම කුමාර වූ බ</w:t>
      </w:r>
      <w:r w:rsidR="00302942">
        <w:rPr>
          <w:rFonts w:ascii="UN-Abhaya" w:hAnsi="UN-Abhaya" w:hint="cs"/>
          <w:cs/>
        </w:rPr>
        <w:t>ෝ</w:t>
      </w:r>
      <w:r w:rsidRPr="00406C2F">
        <w:rPr>
          <w:rFonts w:ascii="UN-Abhaya" w:hAnsi="UN-Abhaya"/>
          <w:cs/>
        </w:rPr>
        <w:t>ධි</w:t>
      </w:r>
      <w:r w:rsidR="0003542E">
        <w:rPr>
          <w:rFonts w:ascii="UN-Abhaya" w:hAnsi="UN-Abhaya"/>
          <w:cs/>
        </w:rPr>
        <w:t>සත්ත්‍ව</w:t>
      </w:r>
      <w:r w:rsidRPr="00406C2F">
        <w:rPr>
          <w:rFonts w:ascii="UN-Abhaya" w:hAnsi="UN-Abhaya"/>
          <w:cs/>
        </w:rPr>
        <w:t xml:space="preserve">යන්ගේ මව මළ පසු එම රජුගේ අගබිසෝ බවට පැමිණ මහසතුන් අනාචාරයට පොළඹවා ගන්නට නොයෙක් ගෑණු මායම් කොටත් නො හැකි වූවා තමන් ලෙඩ වු සැටියක් පෙන්වා </w:t>
      </w:r>
      <w:r w:rsidR="00D73E94">
        <w:rPr>
          <w:rFonts w:ascii="UN-Abhaya" w:hAnsi="UN-Abhaya"/>
        </w:rPr>
        <w:t>“</w:t>
      </w:r>
      <w:r w:rsidRPr="00406C2F">
        <w:rPr>
          <w:rFonts w:ascii="UN-Abhaya" w:hAnsi="UN-Abhaya"/>
          <w:cs/>
        </w:rPr>
        <w:t>ඔබගේ පුතු මහාපදුම මා නො සතුටුව සීටියදී ම කෑකොස්සන් ගසත්දී</w:t>
      </w:r>
      <w:r w:rsidR="00D73E94">
        <w:rPr>
          <w:rFonts w:ascii="UN-Abhaya" w:hAnsi="UN-Abhaya" w:hint="cs"/>
          <w:cs/>
        </w:rPr>
        <w:t xml:space="preserve">ම </w:t>
      </w:r>
      <w:r w:rsidRPr="00406C2F">
        <w:rPr>
          <w:rFonts w:ascii="UN-Abhaya" w:hAnsi="UN-Abhaya"/>
          <w:cs/>
        </w:rPr>
        <w:t>මා ඇද ගෙණගොස් මා දුෂණය කෙළේය</w:t>
      </w:r>
      <w:r w:rsidR="00487A6D">
        <w:rPr>
          <w:rFonts w:ascii="UN-Abhaya" w:hAnsi="UN-Abhaya"/>
        </w:rPr>
        <w:t>”</w:t>
      </w:r>
      <w:r w:rsidRPr="00406C2F">
        <w:rPr>
          <w:rFonts w:ascii="UN-Abhaya" w:hAnsi="UN-Abhaya"/>
        </w:rPr>
        <w:t xml:space="preserve"> </w:t>
      </w:r>
      <w:r w:rsidRPr="00406C2F">
        <w:rPr>
          <w:rFonts w:ascii="UN-Abhaya" w:hAnsi="UN-Abhaya"/>
          <w:cs/>
        </w:rPr>
        <w:t>යි රජුට කියා සිටියා ය. රජ තෙමේ කිපියේ ය. කෝපවේගය උසුලා ගත නුහුනු රජ</w:t>
      </w:r>
      <w:r w:rsidRPr="00406C2F">
        <w:rPr>
          <w:rFonts w:ascii="UN-Abhaya" w:hAnsi="UN-Abhaya"/>
        </w:rPr>
        <w:t xml:space="preserve">, </w:t>
      </w:r>
      <w:r w:rsidRPr="00406C2F">
        <w:rPr>
          <w:rFonts w:ascii="UN-Abhaya" w:hAnsi="UN-Abhaya"/>
          <w:cs/>
        </w:rPr>
        <w:t>මහසතුන් සොරුන් හෙලනා ගලින් පහතට හෙලවා ලීය. ඒ ගල්කන්දෙහි අරක් ගෙණ සිටි දෙවියෙක් බිම හෙන්නට නො තබා මහසතුන් වඩා ගෙණ නාරජකුගේ පෙණ ගොබයෙහි හින්ද වී ය. නාරජු ද මහසතුන් නා විමනට ගෙණ ගොස් එහි කොටසෙක අධිපති කොට (රජ කමෙහි) තැබී ය. මහා</w:t>
      </w:r>
      <w:r w:rsidR="0003542E">
        <w:rPr>
          <w:rFonts w:ascii="UN-Abhaya" w:hAnsi="UN-Abhaya"/>
          <w:cs/>
        </w:rPr>
        <w:t>සත්ත්‍ව</w:t>
      </w:r>
      <w:r w:rsidRPr="00406C2F">
        <w:rPr>
          <w:rFonts w:ascii="UN-Abhaya" w:hAnsi="UN-Abhaya"/>
          <w:cs/>
        </w:rPr>
        <w:t xml:space="preserve"> තෙමේ එහි අවුරුද්දක් පමණ වැස ඉන් නික්ම හිමවතට ගොස් පැවිදි ව ධ්‍යානාභිඥාවන් උපදවා ගත්තේ ය. </w:t>
      </w:r>
    </w:p>
    <w:p w14:paraId="729AFC96" w14:textId="6DAFADC9" w:rsidR="00905BFE" w:rsidRDefault="00905BFE" w:rsidP="00A3438A">
      <w:pPr>
        <w:spacing w:line="276" w:lineRule="auto"/>
        <w:rPr>
          <w:rFonts w:ascii="UN-Abhaya" w:hAnsi="UN-Abhaya"/>
        </w:rPr>
      </w:pPr>
      <w:r w:rsidRPr="00406C2F">
        <w:rPr>
          <w:rFonts w:ascii="UN-Abhaya" w:hAnsi="UN-Abhaya"/>
          <w:cs/>
        </w:rPr>
        <w:t>ඒ කාලයෙහි වනයෙහි දඩයම් කරණ එක් මිනිසෙක් මේ තවුසා දැක රජුට දැන්වී ය. රජ තෙමේ තවුස් වෙත ගොස් ආ ගිය තොරතුරු කතා බස් කොට සතුටු ව බෝසතුන් රජයෙන් පවරා සිටියේ ය. තවුස් තෙමේ එය නො ද පිළිගෙණ</w:t>
      </w:r>
      <w:r w:rsidR="00867DD5">
        <w:rPr>
          <w:rFonts w:ascii="UN-Abhaya" w:hAnsi="UN-Abhaya"/>
        </w:rPr>
        <w:t xml:space="preserve"> “</w:t>
      </w:r>
      <w:r w:rsidRPr="00406C2F">
        <w:rPr>
          <w:rFonts w:ascii="UN-Abhaya" w:hAnsi="UN-Abhaya"/>
          <w:cs/>
        </w:rPr>
        <w:t>දශරාජධ</w:t>
      </w:r>
      <w:r w:rsidR="00FB0612">
        <w:rPr>
          <w:rFonts w:ascii="UN-Abhaya" w:hAnsi="UN-Abhaya"/>
          <w:cs/>
        </w:rPr>
        <w:t>ර්‍ම</w:t>
      </w:r>
      <w:r w:rsidRPr="00406C2F">
        <w:rPr>
          <w:rFonts w:ascii="UN-Abhaya" w:hAnsi="UN-Abhaya"/>
          <w:cs/>
        </w:rPr>
        <w:t>යන් නො ඉක්මවා අගතියට නො බැදී දැහමින් රජය කරවයි අවවාද කෙළේ ය. එවේලෙහි රජ හුන් තැනින් නැගිට කඳුලු පෙර පෙරා හ</w:t>
      </w:r>
      <w:r w:rsidR="00D73E94">
        <w:rPr>
          <w:rFonts w:ascii="UN-Abhaya" w:hAnsi="UN-Abhaya" w:hint="cs"/>
          <w:cs/>
        </w:rPr>
        <w:t>ඬ</w:t>
      </w:r>
      <w:r w:rsidRPr="00406C2F">
        <w:rPr>
          <w:rFonts w:ascii="UN-Abhaya" w:hAnsi="UN-Abhaya"/>
          <w:cs/>
        </w:rPr>
        <w:t>මින් නුවරට පිවිසෙනුයේ අතරමගදී ඇමැතියන් අතින් “මම කුමක් නිසා මේ හැටි යහපත් ගති ගුණ ඇති මනා පැවතුමෙන් යුත් කෙනෙකුගෙන් වෙන් වීම් දැ” යි ඇසී ය. “මහරජ! අගමෙහෙසිය නිසා”</w:t>
      </w:r>
      <w:r w:rsidR="00D73E94">
        <w:rPr>
          <w:rFonts w:ascii="UN-Abhaya" w:hAnsi="UN-Abhaya" w:hint="cs"/>
          <w:cs/>
        </w:rPr>
        <w:t xml:space="preserve"> </w:t>
      </w:r>
      <w:r w:rsidRPr="00406C2F">
        <w:rPr>
          <w:rFonts w:ascii="UN-Abhaya" w:hAnsi="UN-Abhaya"/>
          <w:cs/>
        </w:rPr>
        <w:t>යි ඔවුහු පිළිතුරු දුන්හ. එයින් කෝපවේගයෙන් වේගවත් වූ රජතෙමේ ඈ කකුල් දෙකින් ගන්වා හොරුන් හෙලනා ගලින් පහතට හෙලවා නුවරට වැද දැහැමින් රජය කෙළේ ය</w:t>
      </w:r>
      <w:r w:rsidR="00D73E94">
        <w:rPr>
          <w:rFonts w:ascii="UN-Abhaya" w:hAnsi="UN-Abhaya" w:hint="cs"/>
          <w:cs/>
        </w:rPr>
        <w:t>,</w:t>
      </w:r>
      <w:r w:rsidRPr="00406C2F">
        <w:rPr>
          <w:rFonts w:ascii="UN-Abhaya" w:hAnsi="UN-Abhaya"/>
          <w:cs/>
        </w:rPr>
        <w:t xml:space="preserve"> යි බුදුරජානන් වහන්සේ මේ අතීත පුවත මෙසේ වදාරා</w:t>
      </w:r>
      <w:r w:rsidR="00867DD5">
        <w:rPr>
          <w:rFonts w:ascii="UN-Abhaya" w:hAnsi="UN-Abhaya"/>
        </w:rPr>
        <w:t xml:space="preserve"> “</w:t>
      </w:r>
      <w:r w:rsidRPr="00406C2F">
        <w:rPr>
          <w:rFonts w:ascii="UN-Abhaya" w:hAnsi="UN-Abhaya"/>
          <w:cs/>
        </w:rPr>
        <w:t>එදවස මහාපදුම කුමාර වූයේ මහා</w:t>
      </w:r>
      <w:r w:rsidR="0003542E">
        <w:rPr>
          <w:rFonts w:ascii="UN-Abhaya" w:hAnsi="UN-Abhaya"/>
          <w:cs/>
        </w:rPr>
        <w:t>සත්ත්‍ව</w:t>
      </w:r>
      <w:r w:rsidRPr="00406C2F">
        <w:rPr>
          <w:rFonts w:ascii="UN-Abhaya" w:hAnsi="UN-Abhaya"/>
          <w:cs/>
        </w:rPr>
        <w:t xml:space="preserve"> තෙමේ ය</w:t>
      </w:r>
      <w:r w:rsidRPr="00406C2F">
        <w:rPr>
          <w:rFonts w:ascii="UN-Abhaya" w:hAnsi="UN-Abhaya"/>
        </w:rPr>
        <w:t xml:space="preserve">, </w:t>
      </w:r>
      <w:r w:rsidRPr="00406C2F">
        <w:rPr>
          <w:rFonts w:ascii="UN-Abhaya" w:hAnsi="UN-Abhaya"/>
          <w:cs/>
        </w:rPr>
        <w:t>චිඤ්චිමානවිකා එදවස ඒ රජුන්ගේ දෙවන අගබිසෝ ය</w:t>
      </w:r>
      <w:r w:rsidR="00D73E94">
        <w:rPr>
          <w:rFonts w:ascii="UN-Abhaya" w:hAnsi="UN-Abhaya"/>
        </w:rPr>
        <w:t>”</w:t>
      </w:r>
      <w:r w:rsidRPr="00406C2F">
        <w:rPr>
          <w:rFonts w:ascii="UN-Abhaya" w:hAnsi="UN-Abhaya"/>
          <w:cs/>
        </w:rPr>
        <w:t xml:space="preserve"> යි පහදා දී</w:t>
      </w:r>
      <w:r w:rsidR="00867DD5">
        <w:rPr>
          <w:rFonts w:ascii="UN-Abhaya" w:hAnsi="UN-Abhaya"/>
        </w:rPr>
        <w:t xml:space="preserve"> “</w:t>
      </w:r>
      <w:r w:rsidRPr="00406C2F">
        <w:rPr>
          <w:rFonts w:ascii="UN-Abhaya" w:hAnsi="UN-Abhaya"/>
          <w:cs/>
        </w:rPr>
        <w:t>මහණෙනි! සත්‍යවචනය හැර දමා බොරුවෙහි පිහිටා පරලොව ගැණ නො තකන ගිහි පැවිද්දන්ට නො කළැකි පව</w:t>
      </w:r>
      <w:r w:rsidR="00D73E94">
        <w:rPr>
          <w:rFonts w:ascii="UN-Abhaya" w:hAnsi="UN-Abhaya" w:hint="cs"/>
          <w:cs/>
        </w:rPr>
        <w:t>්</w:t>
      </w:r>
      <w:r w:rsidRPr="00406C2F">
        <w:rPr>
          <w:rFonts w:ascii="UN-Abhaya" w:hAnsi="UN-Abhaya"/>
          <w:cs/>
        </w:rPr>
        <w:t>කමෙක් නැතැ</w:t>
      </w:r>
      <w:r w:rsidR="00C4684C">
        <w:rPr>
          <w:rFonts w:ascii="UN-Abhaya" w:hAnsi="UN-Abhaya"/>
        </w:rPr>
        <w:t>”</w:t>
      </w:r>
      <w:r w:rsidR="00D73E94">
        <w:rPr>
          <w:rFonts w:ascii="UN-Abhaya" w:hAnsi="UN-Abhaya"/>
        </w:rPr>
        <w:t xml:space="preserve"> </w:t>
      </w:r>
      <w:r w:rsidRPr="00406C2F">
        <w:rPr>
          <w:rFonts w:ascii="UN-Abhaya" w:hAnsi="UN-Abhaya"/>
          <w:cs/>
        </w:rPr>
        <w:t>යි මේ ධ</w:t>
      </w:r>
      <w:r w:rsidR="00FB0612">
        <w:rPr>
          <w:rFonts w:ascii="UN-Abhaya" w:hAnsi="UN-Abhaya"/>
          <w:cs/>
        </w:rPr>
        <w:t>ර්‍ම</w:t>
      </w:r>
      <w:r w:rsidRPr="00406C2F">
        <w:rPr>
          <w:rFonts w:ascii="UN-Abhaya" w:hAnsi="UN-Abhaya"/>
          <w:cs/>
        </w:rPr>
        <w:t>දේශනාව කළ සේක.</w:t>
      </w:r>
    </w:p>
    <w:p w14:paraId="5DF603BB" w14:textId="77777777" w:rsidR="00283D60" w:rsidRDefault="00905BFE" w:rsidP="005871D9">
      <w:pPr>
        <w:pStyle w:val="Quote"/>
      </w:pPr>
      <w:r w:rsidRPr="00406C2F">
        <w:rPr>
          <w:cs/>
        </w:rPr>
        <w:t>එකං ධම්මං අතීතස්ස මුසාවාදි</w:t>
      </w:r>
      <w:r w:rsidR="002434FC">
        <w:rPr>
          <w:rFonts w:hint="cs"/>
          <w:cs/>
        </w:rPr>
        <w:t>ස්ස</w:t>
      </w:r>
      <w:r w:rsidRPr="00406C2F">
        <w:rPr>
          <w:cs/>
        </w:rPr>
        <w:t xml:space="preserve"> ජන්තුනො</w:t>
      </w:r>
      <w:r w:rsidRPr="00406C2F">
        <w:t xml:space="preserve">, </w:t>
      </w:r>
    </w:p>
    <w:p w14:paraId="27FF3FAF" w14:textId="2D4EDDAC" w:rsidR="00905BFE" w:rsidRPr="00283D60" w:rsidRDefault="00905BFE" w:rsidP="005871D9">
      <w:pPr>
        <w:pStyle w:val="Quote"/>
      </w:pPr>
      <w:r w:rsidRPr="00406C2F">
        <w:rPr>
          <w:cs/>
        </w:rPr>
        <w:t xml:space="preserve">විතිණ්ණපරලොකස්ස </w:t>
      </w:r>
      <w:r w:rsidR="00F93399">
        <w:rPr>
          <w:cs/>
        </w:rPr>
        <w:t>න</w:t>
      </w:r>
      <w:r w:rsidR="00C54AED">
        <w:rPr>
          <w:cs/>
        </w:rPr>
        <w:t>ත්‍ථි</w:t>
      </w:r>
      <w:r w:rsidRPr="00406C2F">
        <w:rPr>
          <w:cs/>
        </w:rPr>
        <w:t xml:space="preserve"> පාපං අකාරියන්ති</w:t>
      </w:r>
      <w:r w:rsidR="00283D60">
        <w:rPr>
          <w:rFonts w:hint="cs"/>
          <w:cs/>
        </w:rPr>
        <w:t>.</w:t>
      </w:r>
      <w:r w:rsidRPr="00406C2F">
        <w:t xml:space="preserve"> </w:t>
      </w:r>
    </w:p>
    <w:p w14:paraId="063AEB8D" w14:textId="3A4CFC7C" w:rsidR="00905BFE" w:rsidRDefault="00905BFE" w:rsidP="00A3438A">
      <w:pPr>
        <w:spacing w:line="276" w:lineRule="auto"/>
        <w:rPr>
          <w:rFonts w:ascii="UN-Abhaya" w:hAnsi="UN-Abhaya"/>
        </w:rPr>
      </w:pPr>
      <w:r w:rsidRPr="00406C2F">
        <w:rPr>
          <w:rFonts w:ascii="UN-Abhaya" w:hAnsi="UN-Abhaya"/>
          <w:cs/>
        </w:rPr>
        <w:lastRenderedPageBreak/>
        <w:t>එක ම ධ</w:t>
      </w:r>
      <w:r w:rsidR="00FB0612">
        <w:rPr>
          <w:rFonts w:ascii="UN-Abhaya" w:hAnsi="UN-Abhaya"/>
          <w:cs/>
        </w:rPr>
        <w:t>ර්‍ම</w:t>
      </w:r>
      <w:r w:rsidRPr="00406C2F">
        <w:rPr>
          <w:rFonts w:ascii="UN-Abhaya" w:hAnsi="UN-Abhaya"/>
          <w:cs/>
        </w:rPr>
        <w:t xml:space="preserve">යක් ඉක්මවාලූ බොරු කියන සුලු වූ හළ පරලෝ ඇති </w:t>
      </w:r>
      <w:r w:rsidR="0003542E">
        <w:rPr>
          <w:rFonts w:ascii="UN-Abhaya" w:hAnsi="UN-Abhaya"/>
          <w:cs/>
        </w:rPr>
        <w:t>සත්ත්‍ව</w:t>
      </w:r>
      <w:r w:rsidRPr="00406C2F">
        <w:rPr>
          <w:rFonts w:ascii="UN-Abhaya" w:hAnsi="UN-Abhaya"/>
          <w:cs/>
        </w:rPr>
        <w:t xml:space="preserve">යා විසින් නො කොට හැකි වූ පාපයෙක් නැත්තේ ය. </w:t>
      </w:r>
    </w:p>
    <w:p w14:paraId="1D6B44EF" w14:textId="7FEBD8A1" w:rsidR="00905BFE" w:rsidRDefault="00905BFE" w:rsidP="00A3438A">
      <w:pPr>
        <w:spacing w:line="276" w:lineRule="auto"/>
        <w:rPr>
          <w:rFonts w:ascii="UN-Abhaya" w:hAnsi="UN-Abhaya"/>
        </w:rPr>
      </w:pPr>
      <w:r w:rsidRPr="00406C2F">
        <w:rPr>
          <w:rFonts w:ascii="UN-Abhaya" w:hAnsi="UN-Abhaya"/>
          <w:b/>
          <w:bCs/>
          <w:cs/>
        </w:rPr>
        <w:t>එකං ධම්මං අතීතසස =</w:t>
      </w:r>
      <w:r w:rsidRPr="00406C2F">
        <w:rPr>
          <w:rFonts w:ascii="UN-Abhaya" w:hAnsi="UN-Abhaya"/>
          <w:cs/>
        </w:rPr>
        <w:t xml:space="preserve"> එක් ධ</w:t>
      </w:r>
      <w:r w:rsidR="00FB0612">
        <w:rPr>
          <w:rFonts w:ascii="UN-Abhaya" w:hAnsi="UN-Abhaya"/>
          <w:cs/>
        </w:rPr>
        <w:t>ර්‍ම</w:t>
      </w:r>
      <w:r w:rsidRPr="00406C2F">
        <w:rPr>
          <w:rFonts w:ascii="UN-Abhaya" w:hAnsi="UN-Abhaya"/>
          <w:cs/>
        </w:rPr>
        <w:t>යක් ඉක්මවා සිටියා ව</w:t>
      </w:r>
      <w:r w:rsidR="00617054">
        <w:rPr>
          <w:rFonts w:ascii="UN-Abhaya" w:hAnsi="UN-Abhaya" w:hint="cs"/>
          <w:cs/>
        </w:rPr>
        <w:t>ූ</w:t>
      </w:r>
      <w:r w:rsidRPr="00406C2F">
        <w:rPr>
          <w:rFonts w:ascii="UN-Abhaya" w:hAnsi="UN-Abhaya"/>
          <w:cs/>
        </w:rPr>
        <w:t xml:space="preserve">. </w:t>
      </w:r>
    </w:p>
    <w:p w14:paraId="37404DF5" w14:textId="3D3B7D14" w:rsidR="00905BFE" w:rsidRDefault="00905BFE" w:rsidP="00A3438A">
      <w:pPr>
        <w:spacing w:line="276" w:lineRule="auto"/>
        <w:rPr>
          <w:rFonts w:ascii="UN-Abhaya" w:hAnsi="UN-Abhaya"/>
        </w:rPr>
      </w:pPr>
      <w:r w:rsidRPr="00406C2F">
        <w:rPr>
          <w:rFonts w:ascii="UN-Abhaya" w:hAnsi="UN-Abhaya"/>
          <w:cs/>
        </w:rPr>
        <w:t xml:space="preserve">මෙහි </w:t>
      </w:r>
      <w:r w:rsidR="00617054">
        <w:rPr>
          <w:rFonts w:ascii="UN-Abhaya" w:hAnsi="UN-Abhaya"/>
          <w:b/>
          <w:bCs/>
        </w:rPr>
        <w:t>‘</w:t>
      </w:r>
      <w:r w:rsidRPr="00406C2F">
        <w:rPr>
          <w:rFonts w:ascii="UN-Abhaya" w:hAnsi="UN-Abhaya"/>
          <w:b/>
          <w:bCs/>
          <w:cs/>
        </w:rPr>
        <w:t>එකං ධම්මං</w:t>
      </w:r>
      <w:r w:rsidR="00617054">
        <w:rPr>
          <w:rFonts w:ascii="UN-Abhaya" w:hAnsi="UN-Abhaya"/>
          <w:b/>
          <w:bCs/>
        </w:rPr>
        <w:t>’</w:t>
      </w:r>
      <w:r w:rsidRPr="00406C2F">
        <w:rPr>
          <w:rFonts w:ascii="UN-Abhaya" w:hAnsi="UN-Abhaya"/>
        </w:rPr>
        <w:t xml:space="preserve"> </w:t>
      </w:r>
      <w:r w:rsidRPr="00406C2F">
        <w:rPr>
          <w:rFonts w:ascii="UN-Abhaya" w:hAnsi="UN-Abhaya"/>
          <w:cs/>
        </w:rPr>
        <w:t xml:space="preserve">යනු ආයේ වාක් සත්‍යය සඳහා ය. සත්‍යවචනය වාක් සත්‍ය නම්. </w:t>
      </w:r>
      <w:r w:rsidR="00617054">
        <w:rPr>
          <w:rFonts w:ascii="UN-Abhaya" w:hAnsi="UN-Abhaya"/>
          <w:b/>
          <w:bCs/>
        </w:rPr>
        <w:t>‘</w:t>
      </w:r>
      <w:r w:rsidRPr="00406C2F">
        <w:rPr>
          <w:rFonts w:ascii="UN-Abhaya" w:hAnsi="UN-Abhaya"/>
          <w:b/>
          <w:bCs/>
          <w:cs/>
        </w:rPr>
        <w:t>සච්චං භණෙ න කුජ්ඣෙය</w:t>
      </w:r>
      <w:r w:rsidR="00161626">
        <w:rPr>
          <w:rFonts w:ascii="UN-Abhaya" w:hAnsi="UN-Abhaya" w:hint="cs"/>
          <w:b/>
          <w:bCs/>
          <w:cs/>
        </w:rPr>
        <w:t>්‍ය</w:t>
      </w:r>
      <w:r w:rsidR="00617054">
        <w:rPr>
          <w:rFonts w:ascii="UN-Abhaya" w:hAnsi="UN-Abhaya"/>
          <w:b/>
          <w:bCs/>
        </w:rPr>
        <w:t>’</w:t>
      </w:r>
      <w:r w:rsidRPr="00406C2F">
        <w:rPr>
          <w:rFonts w:ascii="UN-Abhaya" w:hAnsi="UN-Abhaya"/>
        </w:rPr>
        <w:t xml:space="preserve"> </w:t>
      </w:r>
      <w:r w:rsidRPr="00406C2F">
        <w:rPr>
          <w:rFonts w:ascii="UN-Abhaya" w:hAnsi="UN-Abhaya"/>
          <w:cs/>
        </w:rPr>
        <w:t xml:space="preserve">යනාදී තන්හි සේ ය. </w:t>
      </w:r>
    </w:p>
    <w:p w14:paraId="38FB6E45" w14:textId="0F2AC4A4" w:rsidR="00905BFE" w:rsidRDefault="00905BFE" w:rsidP="00A3438A">
      <w:pPr>
        <w:spacing w:line="276" w:lineRule="auto"/>
        <w:rPr>
          <w:rFonts w:ascii="UN-Abhaya" w:hAnsi="UN-Abhaya"/>
        </w:rPr>
      </w:pPr>
      <w:r w:rsidRPr="00406C2F">
        <w:rPr>
          <w:rFonts w:ascii="UN-Abhaya" w:hAnsi="UN-Abhaya"/>
          <w:b/>
          <w:bCs/>
          <w:cs/>
        </w:rPr>
        <w:t>“අතීතස්සාති යා සා අ</w:t>
      </w:r>
      <w:r w:rsidR="004A4C0D">
        <w:rPr>
          <w:rFonts w:ascii="UN-Abhaya" w:hAnsi="UN-Abhaya"/>
          <w:b/>
          <w:bCs/>
          <w:cs/>
        </w:rPr>
        <w:t>ට්ඨ</w:t>
      </w:r>
      <w:r w:rsidRPr="00406C2F">
        <w:rPr>
          <w:rFonts w:ascii="UN-Abhaya" w:hAnsi="UN-Abhaya"/>
          <w:b/>
          <w:bCs/>
          <w:cs/>
        </w:rPr>
        <w:t xml:space="preserve"> අනරියවොහාරෙ වජ්ජෙ</w:t>
      </w:r>
      <w:r w:rsidR="00905652">
        <w:rPr>
          <w:rFonts w:ascii="UN-Abhaya" w:hAnsi="UN-Abhaya"/>
          <w:b/>
          <w:bCs/>
          <w:cs/>
        </w:rPr>
        <w:t>ත්‍වා</w:t>
      </w:r>
      <w:r w:rsidRPr="00406C2F">
        <w:rPr>
          <w:rFonts w:ascii="UN-Abhaya" w:hAnsi="UN-Abhaya"/>
          <w:b/>
          <w:bCs/>
          <w:cs/>
        </w:rPr>
        <w:t xml:space="preserve"> අට්ඨසු අරියවොහාර</w:t>
      </w:r>
      <w:r w:rsidR="005D6C59">
        <w:rPr>
          <w:rFonts w:ascii="UN-Abhaya" w:hAnsi="UN-Abhaya" w:hint="cs"/>
          <w:b/>
          <w:bCs/>
          <w:cs/>
        </w:rPr>
        <w:t>ෙ</w:t>
      </w:r>
      <w:r w:rsidRPr="00406C2F">
        <w:rPr>
          <w:rFonts w:ascii="UN-Abhaya" w:hAnsi="UN-Abhaya"/>
          <w:b/>
          <w:bCs/>
          <w:cs/>
        </w:rPr>
        <w:t>සු පතිට්ඨාය සච</w:t>
      </w:r>
      <w:r w:rsidR="005D6C59">
        <w:rPr>
          <w:rFonts w:ascii="UN-Abhaya" w:hAnsi="UN-Abhaya" w:hint="cs"/>
          <w:b/>
          <w:bCs/>
          <w:cs/>
        </w:rPr>
        <w:t>්</w:t>
      </w:r>
      <w:r w:rsidRPr="00406C2F">
        <w:rPr>
          <w:rFonts w:ascii="UN-Abhaya" w:hAnsi="UN-Abhaya"/>
          <w:b/>
          <w:bCs/>
          <w:cs/>
        </w:rPr>
        <w:t>චං භණෙන අලිකන්ති අරියෙහි ඨපිතා මරියාදා</w:t>
      </w:r>
      <w:r w:rsidRPr="00406C2F">
        <w:rPr>
          <w:rFonts w:ascii="UN-Abhaya" w:hAnsi="UN-Abhaya"/>
          <w:b/>
          <w:bCs/>
        </w:rPr>
        <w:t xml:space="preserve">, </w:t>
      </w:r>
      <w:r w:rsidRPr="00406C2F">
        <w:rPr>
          <w:rFonts w:ascii="UN-Abhaya" w:hAnsi="UN-Abhaya"/>
          <w:b/>
          <w:bCs/>
          <w:cs/>
        </w:rPr>
        <w:t>තං අතික්කමි</w:t>
      </w:r>
      <w:r w:rsidR="00905652">
        <w:rPr>
          <w:rFonts w:ascii="UN-Abhaya" w:hAnsi="UN-Abhaya"/>
          <w:b/>
          <w:bCs/>
          <w:cs/>
        </w:rPr>
        <w:t>ත්‍වා</w:t>
      </w:r>
      <w:r w:rsidRPr="00406C2F">
        <w:rPr>
          <w:rFonts w:ascii="UN-Abhaya" w:hAnsi="UN-Abhaya"/>
          <w:b/>
          <w:bCs/>
          <w:cs/>
        </w:rPr>
        <w:t xml:space="preserve"> ඨිතස්ස”</w:t>
      </w:r>
      <w:r w:rsidRPr="00406C2F">
        <w:rPr>
          <w:rFonts w:ascii="UN-Abhaya" w:hAnsi="UN-Abhaya"/>
        </w:rPr>
        <w:t xml:space="preserve"> </w:t>
      </w:r>
      <w:r w:rsidRPr="00406C2F">
        <w:rPr>
          <w:rFonts w:ascii="UN-Abhaya" w:hAnsi="UN-Abhaya"/>
          <w:cs/>
        </w:rPr>
        <w:t>අට වැදෑරුම් අනා</w:t>
      </w:r>
      <w:r w:rsidR="00501FB4">
        <w:rPr>
          <w:rFonts w:ascii="UN-Abhaya" w:hAnsi="UN-Abhaya"/>
          <w:cs/>
        </w:rPr>
        <w:t>ර්‍ය්‍ය</w:t>
      </w:r>
      <w:r w:rsidRPr="00406C2F">
        <w:rPr>
          <w:rFonts w:ascii="UN-Abhaya" w:hAnsi="UN-Abhaya"/>
          <w:cs/>
        </w:rPr>
        <w:t xml:space="preserve"> ව්‍යවහාරය දුරු කොට අට වැදෑරුම් ආර්‍ය්‍යව්‍යවහාරයෙහි පිහිටා බොරු නො කියන්නේ ය. ඇත්ත කියන්නේ ය යි ආර්‍ය්‍යයන් විසින් තැබූ සීමාව ඉක්මවා යන අනාර්‍ය්‍ය ව්‍යවහාරයට බැස බොරු කියන්නා වූ. </w:t>
      </w:r>
      <w:r w:rsidR="00BF4C16">
        <w:rPr>
          <w:rFonts w:ascii="UN-Abhaya" w:hAnsi="UN-Abhaya"/>
          <w:b/>
          <w:bCs/>
        </w:rPr>
        <w:t>‘</w:t>
      </w:r>
      <w:r w:rsidRPr="00406C2F">
        <w:rPr>
          <w:rFonts w:ascii="UN-Abhaya" w:hAnsi="UN-Abhaya"/>
          <w:b/>
          <w:bCs/>
          <w:cs/>
        </w:rPr>
        <w:t>ජන්තු නො</w:t>
      </w:r>
      <w:r w:rsidR="00BF4C16">
        <w:rPr>
          <w:rFonts w:ascii="UN-Abhaya" w:hAnsi="UN-Abhaya"/>
          <w:b/>
          <w:bCs/>
        </w:rPr>
        <w:t>’</w:t>
      </w:r>
      <w:r w:rsidRPr="00406C2F">
        <w:rPr>
          <w:rFonts w:ascii="UN-Abhaya" w:hAnsi="UN-Abhaya"/>
          <w:b/>
          <w:bCs/>
          <w:cs/>
        </w:rPr>
        <w:t xml:space="preserve"> </w:t>
      </w:r>
      <w:r w:rsidRPr="00406C2F">
        <w:rPr>
          <w:rFonts w:ascii="UN-Abhaya" w:hAnsi="UN-Abhaya"/>
          <w:cs/>
        </w:rPr>
        <w:t>යන්නට විශේෂ</w:t>
      </w:r>
      <w:r w:rsidR="00BF4C16">
        <w:rPr>
          <w:rFonts w:ascii="UN-Abhaya" w:hAnsi="UN-Abhaya" w:hint="cs"/>
          <w:cs/>
        </w:rPr>
        <w:t>ණ</w:t>
      </w:r>
      <w:r w:rsidRPr="00406C2F">
        <w:rPr>
          <w:rFonts w:ascii="UN-Abhaya" w:hAnsi="UN-Abhaya"/>
          <w:cs/>
        </w:rPr>
        <w:t xml:space="preserve"> ව සිටියේ ය. එහි අනාර්‍ය්‍යව්‍යවහාරය නම්</w:t>
      </w:r>
      <w:r w:rsidRPr="00406C2F">
        <w:rPr>
          <w:rFonts w:ascii="UN-Abhaya" w:hAnsi="UN-Abhaya"/>
        </w:rPr>
        <w:t>,</w:t>
      </w:r>
      <w:r w:rsidR="00867DD5">
        <w:rPr>
          <w:rFonts w:ascii="UN-Abhaya" w:hAnsi="UN-Abhaya"/>
        </w:rPr>
        <w:t xml:space="preserve"> “</w:t>
      </w:r>
      <w:r w:rsidRPr="00406C2F">
        <w:rPr>
          <w:rFonts w:ascii="UN-Abhaya" w:hAnsi="UN-Abhaya"/>
          <w:b/>
          <w:bCs/>
          <w:cs/>
        </w:rPr>
        <w:t>අදිට්ඨං දිට්ඨං මෙ, අසුතං සුතං මෙ</w:t>
      </w:r>
      <w:r w:rsidRPr="00406C2F">
        <w:rPr>
          <w:rFonts w:ascii="UN-Abhaya" w:hAnsi="UN-Abhaya"/>
          <w:b/>
          <w:bCs/>
        </w:rPr>
        <w:t xml:space="preserve">, </w:t>
      </w:r>
      <w:r w:rsidRPr="00406C2F">
        <w:rPr>
          <w:rFonts w:ascii="UN-Abhaya" w:hAnsi="UN-Abhaya"/>
          <w:b/>
          <w:bCs/>
          <w:cs/>
        </w:rPr>
        <w:t>අමුතං මුතං මෙ</w:t>
      </w:r>
      <w:r w:rsidRPr="00406C2F">
        <w:rPr>
          <w:rFonts w:ascii="UN-Abhaya" w:hAnsi="UN-Abhaya"/>
          <w:b/>
          <w:bCs/>
        </w:rPr>
        <w:t xml:space="preserve">, </w:t>
      </w:r>
      <w:r w:rsidRPr="00406C2F">
        <w:rPr>
          <w:rFonts w:ascii="UN-Abhaya" w:hAnsi="UN-Abhaya"/>
          <w:b/>
          <w:bCs/>
          <w:cs/>
        </w:rPr>
        <w:t>අවිඤ්ඤාතං විඤ්ඤාතං මෙ</w:t>
      </w:r>
      <w:r w:rsidRPr="00406C2F">
        <w:rPr>
          <w:rFonts w:ascii="UN-Abhaya" w:hAnsi="UN-Abhaya"/>
        </w:rPr>
        <w:t xml:space="preserve"> </w:t>
      </w:r>
      <w:r w:rsidRPr="00406C2F">
        <w:rPr>
          <w:rFonts w:ascii="UN-Abhaya" w:hAnsi="UN-Abhaya"/>
          <w:b/>
          <w:bCs/>
          <w:cs/>
        </w:rPr>
        <w:t>දිට්ඨං අදිට්ඨං මෙ</w:t>
      </w:r>
      <w:r w:rsidRPr="00406C2F">
        <w:rPr>
          <w:rFonts w:ascii="UN-Abhaya" w:hAnsi="UN-Abhaya"/>
          <w:b/>
          <w:bCs/>
        </w:rPr>
        <w:t xml:space="preserve">, </w:t>
      </w:r>
      <w:r w:rsidRPr="00406C2F">
        <w:rPr>
          <w:rFonts w:ascii="UN-Abhaya" w:hAnsi="UN-Abhaya"/>
          <w:b/>
          <w:bCs/>
          <w:cs/>
        </w:rPr>
        <w:t>සුතං අසුතං මෙ</w:t>
      </w:r>
      <w:r w:rsidRPr="00406C2F">
        <w:rPr>
          <w:rFonts w:ascii="UN-Abhaya" w:hAnsi="UN-Abhaya"/>
          <w:b/>
          <w:bCs/>
        </w:rPr>
        <w:t xml:space="preserve">, </w:t>
      </w:r>
      <w:r w:rsidRPr="00406C2F">
        <w:rPr>
          <w:rFonts w:ascii="UN-Abhaya" w:hAnsi="UN-Abhaya"/>
          <w:b/>
          <w:bCs/>
          <w:cs/>
        </w:rPr>
        <w:t>මුතං අමුතං ම</w:t>
      </w:r>
      <w:r w:rsidR="00BF4C16">
        <w:rPr>
          <w:rFonts w:ascii="UN-Abhaya" w:hAnsi="UN-Abhaya" w:hint="cs"/>
          <w:b/>
          <w:bCs/>
          <w:cs/>
        </w:rPr>
        <w:t>ෙ</w:t>
      </w:r>
      <w:r w:rsidRPr="00406C2F">
        <w:rPr>
          <w:rFonts w:ascii="UN-Abhaya" w:hAnsi="UN-Abhaya"/>
          <w:b/>
          <w:bCs/>
        </w:rPr>
        <w:t xml:space="preserve">, </w:t>
      </w:r>
      <w:r w:rsidRPr="00406C2F">
        <w:rPr>
          <w:rFonts w:ascii="UN-Abhaya" w:hAnsi="UN-Abhaya"/>
          <w:b/>
          <w:bCs/>
          <w:cs/>
        </w:rPr>
        <w:t>විඤ්ඤාතං අවිඤ්ඤාතං මෙ”</w:t>
      </w:r>
      <w:r w:rsidRPr="00406C2F">
        <w:rPr>
          <w:rFonts w:ascii="UN-Abhaya" w:hAnsi="UN-Abhaya"/>
          <w:cs/>
        </w:rPr>
        <w:t xml:space="preserve"> යි ආයේ ය. ඇසින් නො දුටු කණින් නො ඇසූ නැහැයෙන් දිවෙන් සිරුරෙන් නො ගත් නො දත් සිතින් නො ගත් නො දත් අරමුණු මා විසින් දක්නා ලද ය</w:t>
      </w:r>
      <w:r w:rsidRPr="00406C2F">
        <w:rPr>
          <w:rFonts w:ascii="UN-Abhaya" w:hAnsi="UN-Abhaya"/>
        </w:rPr>
        <w:t xml:space="preserve">, </w:t>
      </w:r>
      <w:r w:rsidRPr="00406C2F">
        <w:rPr>
          <w:rFonts w:ascii="UN-Abhaya" w:hAnsi="UN-Abhaya"/>
          <w:cs/>
        </w:rPr>
        <w:t>අසන ලද ය</w:t>
      </w:r>
      <w:r w:rsidRPr="00406C2F">
        <w:rPr>
          <w:rFonts w:ascii="UN-Abhaya" w:hAnsi="UN-Abhaya"/>
        </w:rPr>
        <w:t xml:space="preserve">, </w:t>
      </w:r>
      <w:r w:rsidRPr="00406C2F">
        <w:rPr>
          <w:rFonts w:ascii="UN-Abhaya" w:hAnsi="UN-Abhaya"/>
          <w:cs/>
        </w:rPr>
        <w:t>ගන්නා ලද ය</w:t>
      </w:r>
      <w:r w:rsidRPr="00406C2F">
        <w:rPr>
          <w:rFonts w:ascii="UN-Abhaya" w:hAnsi="UN-Abhaya"/>
        </w:rPr>
        <w:t xml:space="preserve">, </w:t>
      </w:r>
      <w:r w:rsidRPr="00406C2F">
        <w:rPr>
          <w:rFonts w:ascii="UN-Abhaya" w:hAnsi="UN-Abhaya"/>
          <w:cs/>
        </w:rPr>
        <w:t>ද</w:t>
      </w:r>
      <w:r w:rsidR="00BF4C16">
        <w:rPr>
          <w:rFonts w:ascii="UN-Abhaya" w:hAnsi="UN-Abhaya" w:hint="cs"/>
          <w:cs/>
        </w:rPr>
        <w:t>න්</w:t>
      </w:r>
      <w:r w:rsidRPr="00406C2F">
        <w:rPr>
          <w:rFonts w:ascii="UN-Abhaya" w:hAnsi="UN-Abhaya"/>
          <w:cs/>
        </w:rPr>
        <w:t>නා ලද ය යි ද</w:t>
      </w:r>
      <w:r w:rsidRPr="00406C2F">
        <w:rPr>
          <w:rFonts w:ascii="UN-Abhaya" w:hAnsi="UN-Abhaya"/>
        </w:rPr>
        <w:t xml:space="preserve">, </w:t>
      </w:r>
      <w:r w:rsidRPr="00406C2F">
        <w:rPr>
          <w:rFonts w:ascii="UN-Abhaya" w:hAnsi="UN-Abhaya"/>
          <w:cs/>
        </w:rPr>
        <w:t>ඇසින් දුටු කණීන් ඇසූ නැහැයෙන් දිවෙන් සිරුරෙන් ගත් සිතින් දත් අරමුණු මා විසින් නො දක්නා ලද ය</w:t>
      </w:r>
      <w:r w:rsidRPr="00406C2F">
        <w:rPr>
          <w:rFonts w:ascii="UN-Abhaya" w:hAnsi="UN-Abhaya"/>
        </w:rPr>
        <w:t xml:space="preserve">, </w:t>
      </w:r>
      <w:r w:rsidRPr="00406C2F">
        <w:rPr>
          <w:rFonts w:ascii="UN-Abhaya" w:hAnsi="UN-Abhaya"/>
          <w:cs/>
        </w:rPr>
        <w:t>නො අසන ලද ය</w:t>
      </w:r>
      <w:r w:rsidRPr="00406C2F">
        <w:rPr>
          <w:rFonts w:ascii="UN-Abhaya" w:hAnsi="UN-Abhaya"/>
        </w:rPr>
        <w:t xml:space="preserve">, </w:t>
      </w:r>
      <w:r w:rsidRPr="00406C2F">
        <w:rPr>
          <w:rFonts w:ascii="UN-Abhaya" w:hAnsi="UN-Abhaya"/>
          <w:cs/>
        </w:rPr>
        <w:t>නො ගන්නා ලද ය</w:t>
      </w:r>
      <w:r w:rsidRPr="00406C2F">
        <w:rPr>
          <w:rFonts w:ascii="UN-Abhaya" w:hAnsi="UN-Abhaya"/>
        </w:rPr>
        <w:t xml:space="preserve">, </w:t>
      </w:r>
      <w:r w:rsidRPr="00406C2F">
        <w:rPr>
          <w:rFonts w:ascii="UN-Abhaya" w:hAnsi="UN-Abhaya"/>
          <w:cs/>
        </w:rPr>
        <w:t>නො දන</w:t>
      </w:r>
      <w:r w:rsidRPr="00406C2F">
        <w:rPr>
          <w:rFonts w:ascii="UN-Abhaya" w:hAnsi="UN-Abhaya"/>
          <w:cs/>
          <w:lang w:val="en-GB"/>
        </w:rPr>
        <w:t>්</w:t>
      </w:r>
      <w:r w:rsidRPr="00406C2F">
        <w:rPr>
          <w:rFonts w:ascii="UN-Abhaya" w:hAnsi="UN-Abhaya"/>
          <w:cs/>
        </w:rPr>
        <w:t>නා ලද ය</w:t>
      </w:r>
      <w:r w:rsidRPr="00406C2F">
        <w:rPr>
          <w:rFonts w:ascii="UN-Abhaya" w:hAnsi="UN-Abhaya"/>
        </w:rPr>
        <w:t xml:space="preserve">, </w:t>
      </w:r>
      <w:r w:rsidRPr="00406C2F">
        <w:rPr>
          <w:rFonts w:ascii="UN-Abhaya" w:hAnsi="UN-Abhaya"/>
          <w:cs/>
        </w:rPr>
        <w:t>යි දැන දැන බොරු කීම ය අනාර්‍ය්‍ය ව්‍යවහාරය නම්</w:t>
      </w:r>
      <w:r w:rsidRPr="00406C2F">
        <w:rPr>
          <w:rFonts w:ascii="UN-Abhaya" w:hAnsi="UN-Abhaya"/>
        </w:rPr>
        <w:t xml:space="preserve">, </w:t>
      </w:r>
      <w:r w:rsidRPr="00406C2F">
        <w:rPr>
          <w:rFonts w:ascii="UN-Abhaya" w:hAnsi="UN-Abhaya"/>
          <w:cs/>
        </w:rPr>
        <w:t>දක්නා ලද අරමුණ දක්නා ලදැයි යන ඈ ලෙසින් පැවසිම ආර්‍ය්‍ය</w:t>
      </w:r>
      <w:r w:rsidR="00BF4C16">
        <w:rPr>
          <w:rFonts w:ascii="UN-Abhaya" w:hAnsi="UN-Abhaya" w:hint="cs"/>
          <w:cs/>
        </w:rPr>
        <w:t xml:space="preserve"> </w:t>
      </w:r>
      <w:r w:rsidRPr="00406C2F">
        <w:rPr>
          <w:rFonts w:ascii="UN-Abhaya" w:hAnsi="UN-Abhaya"/>
          <w:cs/>
        </w:rPr>
        <w:t>ව්‍ය</w:t>
      </w:r>
      <w:r w:rsidR="00BF4C16">
        <w:rPr>
          <w:rFonts w:ascii="UN-Abhaya" w:hAnsi="UN-Abhaya" w:hint="cs"/>
          <w:cs/>
        </w:rPr>
        <w:t>ව</w:t>
      </w:r>
      <w:r w:rsidRPr="00406C2F">
        <w:rPr>
          <w:rFonts w:ascii="UN-Abhaya" w:hAnsi="UN-Abhaya"/>
          <w:cs/>
        </w:rPr>
        <w:t>හාර නම්. ඒ පිණිස යෙදෙන චේතනාව ප්‍රධාන විසින් අනාර්‍ය්‍ය ව්‍යවහාරය වේ.</w:t>
      </w:r>
    </w:p>
    <w:p w14:paraId="20C224BC" w14:textId="3942D329" w:rsidR="00905BFE" w:rsidRDefault="00905BFE" w:rsidP="00A3438A">
      <w:pPr>
        <w:spacing w:line="276" w:lineRule="auto"/>
        <w:rPr>
          <w:rFonts w:ascii="UN-Abhaya" w:hAnsi="UN-Abhaya"/>
        </w:rPr>
      </w:pPr>
      <w:r w:rsidRPr="00406C2F">
        <w:rPr>
          <w:rFonts w:ascii="UN-Abhaya" w:hAnsi="UN-Abhaya"/>
          <w:b/>
          <w:bCs/>
          <w:cs/>
        </w:rPr>
        <w:t>මුසාවාදිස්ස ජන්තුනො =</w:t>
      </w:r>
      <w:r w:rsidRPr="00406C2F">
        <w:rPr>
          <w:rFonts w:ascii="UN-Abhaya" w:hAnsi="UN-Abhaya"/>
          <w:cs/>
        </w:rPr>
        <w:t xml:space="preserve"> බොරු කියන සුලු </w:t>
      </w:r>
      <w:r w:rsidR="0003542E">
        <w:rPr>
          <w:rFonts w:ascii="UN-Abhaya" w:hAnsi="UN-Abhaya"/>
          <w:cs/>
        </w:rPr>
        <w:t>සත්ත්‍ව</w:t>
      </w:r>
      <w:r w:rsidRPr="00406C2F">
        <w:rPr>
          <w:rFonts w:ascii="UN-Abhaya" w:hAnsi="UN-Abhaya"/>
          <w:cs/>
        </w:rPr>
        <w:t>යා විසින්</w:t>
      </w:r>
      <w:r w:rsidR="00B0747B">
        <w:rPr>
          <w:rFonts w:ascii="UN-Abhaya" w:hAnsi="UN-Abhaya"/>
        </w:rPr>
        <w:t>.</w:t>
      </w:r>
      <w:r w:rsidRPr="00406C2F">
        <w:rPr>
          <w:rFonts w:ascii="UN-Abhaya" w:hAnsi="UN-Abhaya"/>
          <w:cs/>
        </w:rPr>
        <w:t xml:space="preserve"> </w:t>
      </w:r>
    </w:p>
    <w:p w14:paraId="530807B4" w14:textId="643C4019" w:rsidR="00905BFE" w:rsidRDefault="00905BFE" w:rsidP="00A3438A">
      <w:pPr>
        <w:spacing w:line="276" w:lineRule="auto"/>
        <w:rPr>
          <w:rFonts w:ascii="UN-Abhaya" w:hAnsi="UN-Abhaya"/>
        </w:rPr>
      </w:pPr>
      <w:r w:rsidRPr="00406C2F">
        <w:rPr>
          <w:rFonts w:ascii="UN-Abhaya" w:hAnsi="UN-Abhaya"/>
          <w:cs/>
        </w:rPr>
        <w:t>යමකුගේ වචනයන්හි එක ද චවනයකුත් සත්‍යය නො වූයේ නම්</w:t>
      </w:r>
      <w:r w:rsidRPr="00406C2F">
        <w:rPr>
          <w:rFonts w:ascii="UN-Abhaya" w:hAnsi="UN-Abhaya"/>
        </w:rPr>
        <w:t xml:space="preserve">, </w:t>
      </w:r>
      <w:r w:rsidRPr="00406C2F">
        <w:rPr>
          <w:rFonts w:ascii="UN-Abhaya" w:hAnsi="UN-Abhaya"/>
          <w:cs/>
        </w:rPr>
        <w:t xml:space="preserve">ඔහු </w:t>
      </w:r>
      <w:r w:rsidRPr="00DF32D2">
        <w:rPr>
          <w:rFonts w:ascii="UN-Abhaya" w:hAnsi="UN-Abhaya"/>
          <w:b/>
          <w:bCs/>
          <w:cs/>
        </w:rPr>
        <w:t>මුසාවාදී</w:t>
      </w:r>
      <w:r w:rsidRPr="00406C2F">
        <w:rPr>
          <w:rFonts w:ascii="UN-Abhaya" w:hAnsi="UN-Abhaya"/>
          <w:cs/>
        </w:rPr>
        <w:t xml:space="preserve"> නම</w:t>
      </w:r>
      <w:r w:rsidR="004E249C">
        <w:rPr>
          <w:rFonts w:ascii="UN-Abhaya" w:hAnsi="UN-Abhaya" w:hint="cs"/>
          <w:cs/>
        </w:rPr>
        <w:t>ි</w:t>
      </w:r>
      <w:r w:rsidR="00DF32D2">
        <w:rPr>
          <w:rFonts w:ascii="UN-Abhaya" w:hAnsi="UN-Abhaya" w:hint="cs"/>
          <w:cs/>
        </w:rPr>
        <w:t>.</w:t>
      </w:r>
      <w:r w:rsidRPr="00406C2F">
        <w:rPr>
          <w:rFonts w:ascii="UN-Abhaya" w:hAnsi="UN-Abhaya"/>
          <w:cs/>
        </w:rPr>
        <w:t xml:space="preserve"> අසත්‍ය ය</w:t>
      </w:r>
      <w:r w:rsidRPr="00406C2F">
        <w:rPr>
          <w:rFonts w:ascii="UN-Abhaya" w:hAnsi="UN-Abhaya"/>
        </w:rPr>
        <w:t xml:space="preserve">, </w:t>
      </w:r>
      <w:r w:rsidRPr="00406C2F">
        <w:rPr>
          <w:rFonts w:ascii="UN-Abhaya" w:hAnsi="UN-Abhaya"/>
          <w:cs/>
        </w:rPr>
        <w:t>සත්‍ය ය සේ කීම පෙරටු කොට සිටියහුගේ අ</w:t>
      </w:r>
      <w:r w:rsidR="00573694">
        <w:rPr>
          <w:rFonts w:ascii="UN-Abhaya" w:hAnsi="UN-Abhaya"/>
          <w:cs/>
        </w:rPr>
        <w:t>ර්‍ත්‍ථ</w:t>
      </w:r>
      <w:r w:rsidRPr="00406C2F">
        <w:rPr>
          <w:rFonts w:ascii="UN-Abhaya" w:hAnsi="UN-Abhaya"/>
          <w:cs/>
        </w:rPr>
        <w:t>නාශක වාක්ප්‍රය</w:t>
      </w:r>
      <w:r w:rsidR="00DF32D2">
        <w:rPr>
          <w:rFonts w:ascii="UN-Abhaya" w:hAnsi="UN-Abhaya" w:hint="cs"/>
          <w:cs/>
        </w:rPr>
        <w:t>ෝ</w:t>
      </w:r>
      <w:r w:rsidRPr="00406C2F">
        <w:rPr>
          <w:rFonts w:ascii="UN-Abhaya" w:hAnsi="UN-Abhaya"/>
          <w:cs/>
        </w:rPr>
        <w:t>ගය හෝ කාය ප්‍රය</w:t>
      </w:r>
      <w:r w:rsidR="00DF32D2">
        <w:rPr>
          <w:rFonts w:ascii="UN-Abhaya" w:hAnsi="UN-Abhaya" w:hint="cs"/>
          <w:cs/>
        </w:rPr>
        <w:t>ෝ</w:t>
      </w:r>
      <w:r w:rsidRPr="00406C2F">
        <w:rPr>
          <w:rFonts w:ascii="UN-Abhaya" w:hAnsi="UN-Abhaya"/>
          <w:cs/>
        </w:rPr>
        <w:t xml:space="preserve">ගය </w:t>
      </w:r>
      <w:r w:rsidRPr="00406C2F">
        <w:rPr>
          <w:rFonts w:ascii="UN-Abhaya" w:hAnsi="UN-Abhaya"/>
          <w:b/>
          <w:bCs/>
          <w:cs/>
        </w:rPr>
        <w:t>මුසා</w:t>
      </w:r>
      <w:r w:rsidRPr="00406C2F">
        <w:rPr>
          <w:rFonts w:ascii="UN-Abhaya" w:hAnsi="UN-Abhaya"/>
          <w:cs/>
        </w:rPr>
        <w:t xml:space="preserve"> නමි. ඔහු විසින් වළහා කියන අදහසින් මෙරමා රවටන කාය වාක්ප්‍රයෝගයෙන් උපදවන ලද ච</w:t>
      </w:r>
      <w:r w:rsidR="00DF32D2">
        <w:rPr>
          <w:rFonts w:ascii="UN-Abhaya" w:hAnsi="UN-Abhaya" w:hint="cs"/>
          <w:cs/>
        </w:rPr>
        <w:t>ේ</w:t>
      </w:r>
      <w:r w:rsidRPr="00406C2F">
        <w:rPr>
          <w:rFonts w:ascii="UN-Abhaya" w:hAnsi="UN-Abhaya"/>
          <w:cs/>
        </w:rPr>
        <w:t xml:space="preserve">තනාව </w:t>
      </w:r>
      <w:r w:rsidRPr="00406C2F">
        <w:rPr>
          <w:rFonts w:ascii="UN-Abhaya" w:hAnsi="UN-Abhaya"/>
          <w:b/>
          <w:bCs/>
          <w:cs/>
        </w:rPr>
        <w:t>මුසාවාද</w:t>
      </w:r>
      <w:r w:rsidRPr="00406C2F">
        <w:rPr>
          <w:rFonts w:ascii="UN-Abhaya" w:hAnsi="UN-Abhaya"/>
          <w:cs/>
        </w:rPr>
        <w:t xml:space="preserve"> නමි. </w:t>
      </w:r>
      <w:r w:rsidRPr="00406C2F">
        <w:rPr>
          <w:rFonts w:ascii="UN-Abhaya" w:hAnsi="UN-Abhaya"/>
          <w:b/>
          <w:bCs/>
          <w:cs/>
        </w:rPr>
        <w:t>මුසා</w:t>
      </w:r>
      <w:r w:rsidRPr="00406C2F">
        <w:rPr>
          <w:rFonts w:ascii="UN-Abhaya" w:hAnsi="UN-Abhaya"/>
          <w:cs/>
        </w:rPr>
        <w:t xml:space="preserve"> යනු අභූත වූ අතථ්‍ය වූ වස්තුව ය. එය භූත වශයෙන් තථ්‍ය වශයෙන් දැන්වීම හැඟවීම වාද නම්. ල</w:t>
      </w:r>
      <w:r w:rsidR="00DB5973">
        <w:rPr>
          <w:rFonts w:ascii="UN-Abhaya" w:hAnsi="UN-Abhaya"/>
          <w:cs/>
        </w:rPr>
        <w:t>ක්‍ෂ</w:t>
      </w:r>
      <w:r w:rsidRPr="00406C2F">
        <w:rPr>
          <w:rFonts w:ascii="UN-Abhaya" w:hAnsi="UN-Abhaya"/>
          <w:cs/>
        </w:rPr>
        <w:t>ණ විසින් අතථ්‍ය ව</w:t>
      </w:r>
      <w:r w:rsidR="009D5167">
        <w:rPr>
          <w:rFonts w:ascii="UN-Abhaya" w:hAnsi="UN-Abhaya" w:hint="cs"/>
          <w:cs/>
        </w:rPr>
        <w:t>ස්</w:t>
      </w:r>
      <w:r w:rsidRPr="00406C2F">
        <w:rPr>
          <w:rFonts w:ascii="UN-Abhaya" w:hAnsi="UN-Abhaya"/>
          <w:cs/>
        </w:rPr>
        <w:t>තුව</w:t>
      </w:r>
      <w:r w:rsidRPr="00406C2F">
        <w:rPr>
          <w:rFonts w:ascii="UN-Abhaya" w:hAnsi="UN-Abhaya"/>
        </w:rPr>
        <w:t xml:space="preserve">, </w:t>
      </w:r>
      <w:r w:rsidRPr="00406C2F">
        <w:rPr>
          <w:rFonts w:ascii="UN-Abhaya" w:hAnsi="UN-Abhaya"/>
          <w:cs/>
        </w:rPr>
        <w:t xml:space="preserve">තථ්‍ය විසින් අන්හට දක්වනු කැමැත්තහුගේ එබඳු වූ ම විඥප්තියෙන් උපදවන ලද චේතනාවයි. මෙරමා වැඩ නසන්නා වූ හිස් වූ බොරු බස් බණන්නේ ය මුසාවාදී. </w:t>
      </w:r>
    </w:p>
    <w:p w14:paraId="761C6233" w14:textId="36E6A626" w:rsidR="00905BFE" w:rsidRDefault="0003542E" w:rsidP="00A3438A">
      <w:pPr>
        <w:spacing w:line="276" w:lineRule="auto"/>
        <w:rPr>
          <w:rFonts w:ascii="UN-Abhaya" w:hAnsi="UN-Abhaya"/>
          <w:b/>
          <w:bCs/>
        </w:rPr>
      </w:pPr>
      <w:r>
        <w:rPr>
          <w:rFonts w:ascii="UN-Abhaya" w:hAnsi="UN-Abhaya"/>
          <w:cs/>
        </w:rPr>
        <w:t>සත්ත්‍ව</w:t>
      </w:r>
      <w:r w:rsidR="00905BFE" w:rsidRPr="00406C2F">
        <w:rPr>
          <w:rFonts w:ascii="UN-Abhaya" w:hAnsi="UN-Abhaya"/>
          <w:cs/>
        </w:rPr>
        <w:t>තෙමේ ජායනා</w:t>
      </w:r>
      <w:r w:rsidR="00573694">
        <w:rPr>
          <w:rFonts w:ascii="UN-Abhaya" w:hAnsi="UN-Abhaya"/>
          <w:cs/>
        </w:rPr>
        <w:t>ර්‍ත්‍ථ</w:t>
      </w:r>
      <w:r w:rsidR="00905BFE" w:rsidRPr="00406C2F">
        <w:rPr>
          <w:rFonts w:ascii="UN-Abhaya" w:hAnsi="UN-Abhaya"/>
          <w:cs/>
        </w:rPr>
        <w:t>යෙන් ජන්තු නම්</w:t>
      </w:r>
      <w:r w:rsidR="00905BFE" w:rsidRPr="00406C2F">
        <w:rPr>
          <w:rFonts w:ascii="UN-Abhaya" w:hAnsi="UN-Abhaya"/>
        </w:rPr>
        <w:t>,</w:t>
      </w:r>
      <w:r w:rsidR="00ED1D37">
        <w:rPr>
          <w:rFonts w:ascii="UN-Abhaya" w:hAnsi="UN-Abhaya" w:hint="cs"/>
          <w:cs/>
        </w:rPr>
        <w:t xml:space="preserve"> </w:t>
      </w:r>
      <w:r w:rsidR="00905BFE" w:rsidRPr="00406C2F">
        <w:rPr>
          <w:rFonts w:ascii="UN-Abhaya" w:hAnsi="UN-Abhaya"/>
          <w:b/>
          <w:bCs/>
          <w:cs/>
        </w:rPr>
        <w:t>“ජන්තුනො ති සත්තස්ස</w:t>
      </w:r>
      <w:r w:rsidR="00905BFE" w:rsidRPr="00406C2F">
        <w:rPr>
          <w:rFonts w:ascii="UN-Abhaya" w:hAnsi="UN-Abhaya"/>
          <w:b/>
          <w:bCs/>
        </w:rPr>
        <w:t xml:space="preserve">, </w:t>
      </w:r>
      <w:r w:rsidR="00905BFE" w:rsidRPr="00406C2F">
        <w:rPr>
          <w:rFonts w:ascii="UN-Abhaya" w:hAnsi="UN-Abhaya"/>
          <w:b/>
          <w:bCs/>
          <w:cs/>
        </w:rPr>
        <w:t>සතතො හි ජායනට</w:t>
      </w:r>
      <w:r w:rsidR="00ED1D37">
        <w:rPr>
          <w:rFonts w:ascii="UN-Abhaya" w:hAnsi="UN-Abhaya" w:hint="cs"/>
          <w:b/>
          <w:bCs/>
          <w:cs/>
        </w:rPr>
        <w:t>්</w:t>
      </w:r>
      <w:r w:rsidR="00905BFE" w:rsidRPr="00406C2F">
        <w:rPr>
          <w:rFonts w:ascii="UN-Abhaya" w:hAnsi="UN-Abhaya"/>
          <w:b/>
          <w:bCs/>
          <w:cs/>
        </w:rPr>
        <w:t>ඨෙත ජන්තුති වුච්චති</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යනු අටුවා ය.</w:t>
      </w:r>
      <w:r w:rsidR="00905BFE" w:rsidRPr="00406C2F">
        <w:rPr>
          <w:rFonts w:ascii="UN-Abhaya" w:hAnsi="UN-Abhaya"/>
          <w:b/>
          <w:bCs/>
          <w:cs/>
        </w:rPr>
        <w:t xml:space="preserve"> </w:t>
      </w:r>
    </w:p>
    <w:p w14:paraId="39F02840" w14:textId="285A1273" w:rsidR="00905BFE" w:rsidRDefault="00905BFE" w:rsidP="00A3438A">
      <w:pPr>
        <w:spacing w:line="276" w:lineRule="auto"/>
        <w:rPr>
          <w:rFonts w:ascii="UN-Abhaya" w:hAnsi="UN-Abhaya"/>
        </w:rPr>
      </w:pPr>
      <w:r w:rsidRPr="00406C2F">
        <w:rPr>
          <w:rFonts w:ascii="UN-Abhaya" w:hAnsi="UN-Abhaya"/>
          <w:b/>
          <w:bCs/>
          <w:cs/>
        </w:rPr>
        <w:t>විතිණ්ණපරල</w:t>
      </w:r>
      <w:r w:rsidR="005E0C69">
        <w:rPr>
          <w:rFonts w:ascii="UN-Abhaya" w:hAnsi="UN-Abhaya" w:hint="cs"/>
          <w:b/>
          <w:bCs/>
          <w:cs/>
        </w:rPr>
        <w:t>ො</w:t>
      </w:r>
      <w:r w:rsidRPr="00406C2F">
        <w:rPr>
          <w:rFonts w:ascii="UN-Abhaya" w:hAnsi="UN-Abhaya"/>
          <w:b/>
          <w:bCs/>
          <w:cs/>
        </w:rPr>
        <w:t>කස්ස =</w:t>
      </w:r>
      <w:r w:rsidRPr="00406C2F">
        <w:rPr>
          <w:rFonts w:ascii="UN-Abhaya" w:hAnsi="UN-Abhaya"/>
          <w:cs/>
        </w:rPr>
        <w:t xml:space="preserve"> හළ පරලොව ඇති පරලොව ගැ</w:t>
      </w:r>
      <w:r w:rsidR="00CD6163">
        <w:rPr>
          <w:rFonts w:ascii="UN-Abhaya" w:hAnsi="UN-Abhaya" w:hint="cs"/>
          <w:cs/>
        </w:rPr>
        <w:t>ණ</w:t>
      </w:r>
      <w:r w:rsidRPr="00406C2F">
        <w:rPr>
          <w:rFonts w:ascii="UN-Abhaya" w:hAnsi="UN-Abhaya"/>
          <w:cs/>
        </w:rPr>
        <w:t xml:space="preserve"> බලාපොරොත්තු නැති. </w:t>
      </w:r>
    </w:p>
    <w:p w14:paraId="4D45047A" w14:textId="0F36CC91" w:rsidR="00905BFE" w:rsidRDefault="00905BFE" w:rsidP="00A3438A">
      <w:pPr>
        <w:spacing w:line="276" w:lineRule="auto"/>
        <w:rPr>
          <w:rFonts w:ascii="UN-Abhaya" w:hAnsi="UN-Abhaya"/>
        </w:rPr>
      </w:pPr>
      <w:r w:rsidRPr="00406C2F">
        <w:rPr>
          <w:rFonts w:ascii="UN-Abhaya" w:hAnsi="UN-Abhaya"/>
          <w:cs/>
        </w:rPr>
        <w:t>සත්‍යය දුර ගසා බොරු කියන එහෙයින් ම හළ පරලොව ඇති තැනැත්තේ දිව්‍ය මනුෂ්‍ය සම්පත්තීන් හා නි</w:t>
      </w:r>
      <w:r w:rsidR="00A30314">
        <w:rPr>
          <w:rFonts w:ascii="UN-Abhaya" w:hAnsi="UN-Abhaya"/>
          <w:cs/>
        </w:rPr>
        <w:t>ර්‍වා</w:t>
      </w:r>
      <w:r w:rsidRPr="00406C2F">
        <w:rPr>
          <w:rFonts w:ascii="UN-Abhaya" w:hAnsi="UN-Abhaya"/>
          <w:cs/>
        </w:rPr>
        <w:t>ණ සම්පත්තිය ද යන කිසිත් සැපතක් නො ලබන්නේ ය. නො දකින්නේ ය.</w:t>
      </w:r>
      <w:r w:rsidR="00867DD5">
        <w:rPr>
          <w:rFonts w:ascii="UN-Abhaya" w:hAnsi="UN-Abhaya"/>
        </w:rPr>
        <w:t xml:space="preserve"> “</w:t>
      </w:r>
      <w:r w:rsidRPr="00406C2F">
        <w:rPr>
          <w:rFonts w:ascii="UN-Abhaya" w:hAnsi="UN-Abhaya"/>
          <w:b/>
          <w:bCs/>
          <w:cs/>
        </w:rPr>
        <w:t>මුසාවාදො භික්ඛවෙ</w:t>
      </w:r>
      <w:r w:rsidRPr="00406C2F">
        <w:rPr>
          <w:rFonts w:ascii="UN-Abhaya" w:hAnsi="UN-Abhaya"/>
          <w:b/>
          <w:bCs/>
        </w:rPr>
        <w:t xml:space="preserve">, </w:t>
      </w:r>
      <w:r w:rsidRPr="00406C2F">
        <w:rPr>
          <w:rFonts w:ascii="UN-Abhaya" w:hAnsi="UN-Abhaya"/>
          <w:b/>
          <w:bCs/>
          <w:cs/>
        </w:rPr>
        <w:t>ආසෙවිතා භාවිතො බහුලීක</w:t>
      </w:r>
      <w:r w:rsidRPr="00406C2F">
        <w:rPr>
          <w:rFonts w:ascii="UN-Abhaya" w:hAnsi="UN-Abhaya"/>
          <w:b/>
          <w:bCs/>
          <w:cs/>
          <w:lang w:val="en-GB"/>
        </w:rPr>
        <w:t>තො</w:t>
      </w:r>
      <w:r w:rsidRPr="00406C2F">
        <w:rPr>
          <w:rFonts w:ascii="UN-Abhaya" w:hAnsi="UN-Abhaya"/>
          <w:b/>
          <w:bCs/>
        </w:rPr>
        <w:t xml:space="preserve">, </w:t>
      </w:r>
      <w:r w:rsidRPr="00406C2F">
        <w:rPr>
          <w:rFonts w:ascii="UN-Abhaya" w:hAnsi="UN-Abhaya"/>
          <w:b/>
          <w:bCs/>
          <w:cs/>
        </w:rPr>
        <w:t>නිරයසංවත්තනිකො හොති</w:t>
      </w:r>
      <w:r w:rsidR="00C4684C">
        <w:rPr>
          <w:rFonts w:ascii="UN-Abhaya" w:hAnsi="UN-Abhaya"/>
          <w:b/>
          <w:bCs/>
        </w:rPr>
        <w:t>”</w:t>
      </w:r>
      <w:r w:rsidRPr="00406C2F">
        <w:rPr>
          <w:rFonts w:ascii="UN-Abhaya" w:hAnsi="UN-Abhaya"/>
        </w:rPr>
        <w:t xml:space="preserve"> </w:t>
      </w:r>
      <w:r w:rsidRPr="00406C2F">
        <w:rPr>
          <w:rFonts w:ascii="UN-Abhaya" w:hAnsi="UN-Abhaya"/>
          <w:cs/>
        </w:rPr>
        <w:t>යනාදී දේශනා ද බැලිය යුතු ය.</w:t>
      </w:r>
    </w:p>
    <w:p w14:paraId="6BC9A55E" w14:textId="3D1864AB" w:rsidR="00905BFE" w:rsidRDefault="00F93399" w:rsidP="00A3438A">
      <w:pPr>
        <w:spacing w:line="276" w:lineRule="auto"/>
        <w:rPr>
          <w:rFonts w:ascii="UN-Abhaya" w:hAnsi="UN-Abhaya"/>
        </w:rPr>
      </w:pPr>
      <w:r>
        <w:rPr>
          <w:rFonts w:ascii="UN-Abhaya" w:hAnsi="UN-Abhaya"/>
          <w:b/>
          <w:bCs/>
          <w:cs/>
        </w:rPr>
        <w:t>න</w:t>
      </w:r>
      <w:r w:rsidR="00C54AED">
        <w:rPr>
          <w:rFonts w:ascii="UN-Abhaya" w:hAnsi="UN-Abhaya"/>
          <w:b/>
          <w:bCs/>
          <w:cs/>
        </w:rPr>
        <w:t>ත්‍ථි</w:t>
      </w:r>
      <w:r w:rsidR="00905BFE" w:rsidRPr="00406C2F">
        <w:rPr>
          <w:rFonts w:ascii="UN-Abhaya" w:hAnsi="UN-Abhaya"/>
          <w:b/>
          <w:bCs/>
          <w:cs/>
        </w:rPr>
        <w:t xml:space="preserve"> පාපං අකාරියං =</w:t>
      </w:r>
      <w:r w:rsidR="00905BFE" w:rsidRPr="00406C2F">
        <w:rPr>
          <w:rFonts w:ascii="UN-Abhaya" w:hAnsi="UN-Abhaya"/>
          <w:cs/>
        </w:rPr>
        <w:t xml:space="preserve"> නො කොටැකි පවෙක් නැත්තේ ය. </w:t>
      </w:r>
    </w:p>
    <w:p w14:paraId="20C71249" w14:textId="77777777" w:rsidR="000A5BD8" w:rsidRDefault="00905BFE" w:rsidP="000A5BD8">
      <w:pPr>
        <w:spacing w:line="276" w:lineRule="auto"/>
        <w:rPr>
          <w:rFonts w:ascii="UN-Abhaya" w:hAnsi="UN-Abhaya"/>
          <w:b/>
          <w:bCs/>
        </w:rPr>
      </w:pPr>
      <w:r w:rsidRPr="00406C2F">
        <w:rPr>
          <w:rFonts w:ascii="UN-Abhaya" w:hAnsi="UN-Abhaya"/>
          <w:cs/>
        </w:rPr>
        <w:t>බොරු කියන්නහුට</w:t>
      </w:r>
      <w:r w:rsidRPr="00406C2F">
        <w:rPr>
          <w:rFonts w:ascii="UN-Abhaya" w:hAnsi="UN-Abhaya"/>
        </w:rPr>
        <w:t xml:space="preserve">, </w:t>
      </w:r>
      <w:r w:rsidRPr="00406C2F">
        <w:rPr>
          <w:rFonts w:ascii="UN-Abhaya" w:hAnsi="UN-Abhaya"/>
          <w:cs/>
        </w:rPr>
        <w:t>නො කොටැකි පව් ඇතැයි කීමට ආගම ධ</w:t>
      </w:r>
      <w:r w:rsidR="00FB0612">
        <w:rPr>
          <w:rFonts w:ascii="UN-Abhaya" w:hAnsi="UN-Abhaya"/>
          <w:cs/>
        </w:rPr>
        <w:t>ර්‍ම</w:t>
      </w:r>
      <w:r w:rsidRPr="00406C2F">
        <w:rPr>
          <w:rFonts w:ascii="UN-Abhaya" w:hAnsi="UN-Abhaya"/>
          <w:cs/>
        </w:rPr>
        <w:t>යෙන් මද අවසරයෙකුත් නැත්තේ ය. ඇතිතාක් හැම පවෙක්ම ඔහුට කළ හැකි ය. ඔහු කරන්නේ ය. ච</w:t>
      </w:r>
      <w:r w:rsidR="000A5BD8">
        <w:rPr>
          <w:rFonts w:ascii="UN-Abhaya" w:hAnsi="UN-Abhaya" w:hint="cs"/>
          <w:cs/>
        </w:rPr>
        <w:t>ේ</w:t>
      </w:r>
      <w:r w:rsidRPr="00406C2F">
        <w:rPr>
          <w:rFonts w:ascii="UN-Abhaya" w:hAnsi="UN-Abhaya"/>
          <w:cs/>
        </w:rPr>
        <w:t>තියජාතක</w:t>
      </w:r>
      <w:r w:rsidRPr="00406C2F">
        <w:rPr>
          <w:rFonts w:ascii="UN-Abhaya" w:hAnsi="UN-Abhaya"/>
        </w:rPr>
        <w:t xml:space="preserve">, </w:t>
      </w:r>
      <w:r w:rsidRPr="00406C2F">
        <w:rPr>
          <w:rFonts w:ascii="UN-Abhaya" w:hAnsi="UN-Abhaya"/>
          <w:cs/>
        </w:rPr>
        <w:t>තක්ක</w:t>
      </w:r>
      <w:r w:rsidR="000A5BD8">
        <w:rPr>
          <w:rFonts w:ascii="UN-Abhaya" w:hAnsi="UN-Abhaya" w:hint="cs"/>
          <w:cs/>
        </w:rPr>
        <w:t>ා</w:t>
      </w:r>
      <w:r w:rsidRPr="00406C2F">
        <w:rPr>
          <w:rFonts w:ascii="UN-Abhaya" w:hAnsi="UN-Abhaya"/>
          <w:cs/>
        </w:rPr>
        <w:t>රුජාතක බැලිය යුතු ය.</w:t>
      </w:r>
      <w:r w:rsidR="000A5BD8">
        <w:rPr>
          <w:rFonts w:ascii="UN-Abhaya" w:hAnsi="UN-Abhaya" w:hint="cs"/>
          <w:b/>
          <w:bCs/>
          <w:cs/>
        </w:rPr>
        <w:t xml:space="preserve"> </w:t>
      </w:r>
    </w:p>
    <w:p w14:paraId="63A32165" w14:textId="640574A5" w:rsidR="00D76D08" w:rsidRPr="004640C4" w:rsidRDefault="00905BFE" w:rsidP="004640C4">
      <w:pPr>
        <w:pStyle w:val="Style1"/>
      </w:pPr>
      <w:r w:rsidRPr="00D76D08">
        <w:rPr>
          <w:cs/>
        </w:rPr>
        <w:lastRenderedPageBreak/>
        <w:t xml:space="preserve">චිඤ්චමාණවිකා වස්තුව </w:t>
      </w:r>
      <w:r w:rsidR="003B687A">
        <w:rPr>
          <w:cs/>
        </w:rPr>
        <w:t>නිමි</w:t>
      </w:r>
      <w:r w:rsidRPr="00406C2F">
        <w:rPr>
          <w:cs/>
        </w:rPr>
        <w:t>.</w:t>
      </w:r>
    </w:p>
    <w:p w14:paraId="1CC396F8" w14:textId="34BD77A1" w:rsidR="00905BFE" w:rsidRDefault="00905BFE" w:rsidP="00A3438A">
      <w:pPr>
        <w:pStyle w:val="Heading2"/>
        <w:spacing w:line="276" w:lineRule="auto"/>
      </w:pPr>
      <w:r w:rsidRPr="00406C2F">
        <w:rPr>
          <w:cs/>
        </w:rPr>
        <w:t>අසදිස දානය</w:t>
      </w:r>
    </w:p>
    <w:p w14:paraId="1683732D" w14:textId="77777777" w:rsidR="00905BFE" w:rsidRPr="00D87EB4" w:rsidRDefault="00905BFE" w:rsidP="00D87EB4">
      <w:pPr>
        <w:pStyle w:val="Style1"/>
      </w:pPr>
      <w:r w:rsidRPr="00D87EB4">
        <w:t>13 - 10</w:t>
      </w:r>
    </w:p>
    <w:p w14:paraId="4BE638F9" w14:textId="6A46DA97" w:rsidR="00905BFE" w:rsidRDefault="00905BFE" w:rsidP="00A3438A">
      <w:pPr>
        <w:spacing w:line="276" w:lineRule="auto"/>
        <w:rPr>
          <w:rFonts w:ascii="UN-Abhaya" w:hAnsi="UN-Abhaya"/>
        </w:rPr>
      </w:pPr>
      <w:r w:rsidRPr="00CC4920">
        <w:rPr>
          <w:rFonts w:ascii="UN-Abhaya" w:hAnsi="UN-Abhaya"/>
          <w:b/>
          <w:bCs/>
          <w:cs/>
        </w:rPr>
        <w:t>තිලෝගුරු</w:t>
      </w:r>
      <w:r w:rsidRPr="00406C2F">
        <w:rPr>
          <w:rFonts w:ascii="UN-Abhaya" w:hAnsi="UN-Abhaya"/>
          <w:cs/>
        </w:rPr>
        <w:t xml:space="preserve"> වූ සම්මා සම්බුදුරජානන් වහන්සේ පන්සියයක් දෙනා වහන්සේ කැටු ව දනවු සැරිසරා පෙරළා දෙව්රමට වැඩි සේක. එදවස කොසොල් රජ තෙමේ විහාරයට ගොස් දානය පිණිස බුදුරජුන්ට ආරාධනා කෙළේ ය. පසුදා ඔහු දන් පිළියෙල කොට</w:t>
      </w:r>
      <w:r w:rsidR="00867DD5">
        <w:rPr>
          <w:rFonts w:ascii="UN-Abhaya" w:hAnsi="UN-Abhaya"/>
        </w:rPr>
        <w:t xml:space="preserve"> “</w:t>
      </w:r>
      <w:r w:rsidRPr="00406C2F">
        <w:rPr>
          <w:rFonts w:ascii="UN-Abhaya" w:hAnsi="UN-Abhaya"/>
          <w:cs/>
        </w:rPr>
        <w:t>මා පිළියෙල කළ දානය බල</w:t>
      </w:r>
      <w:r w:rsidR="004125A9">
        <w:rPr>
          <w:rFonts w:ascii="UN-Abhaya" w:hAnsi="UN-Abhaya" w:hint="cs"/>
          <w:cs/>
        </w:rPr>
        <w:t>වු</w:t>
      </w:r>
      <w:r w:rsidR="004125A9">
        <w:rPr>
          <w:rFonts w:ascii="UN-Abhaya" w:hAnsi="UN-Abhaya"/>
        </w:rPr>
        <w:t xml:space="preserve">” </w:t>
      </w:r>
      <w:r w:rsidRPr="00406C2F">
        <w:rPr>
          <w:rFonts w:ascii="UN-Abhaya" w:hAnsi="UN-Abhaya"/>
          <w:cs/>
        </w:rPr>
        <w:t>යි නුවර වැස්සන් කැඳවී ය. ඔවුහු රජමැදුරට ගොස් දානවස්තුන් බලා පුදුමයට පැමිණ තුමූත් පසුදා දානයට බුදුරජුන් පවරා දන් පිළියෙල කොට</w:t>
      </w:r>
      <w:r w:rsidR="00867DD5">
        <w:rPr>
          <w:rFonts w:ascii="UN-Abhaya" w:hAnsi="UN-Abhaya"/>
        </w:rPr>
        <w:t xml:space="preserve"> “</w:t>
      </w:r>
      <w:r w:rsidRPr="00406C2F">
        <w:rPr>
          <w:rFonts w:ascii="UN-Abhaya" w:hAnsi="UN-Abhaya"/>
          <w:cs/>
        </w:rPr>
        <w:t>මහරජානන් වහන්සේ අප පිළියෙල කළ දානය බලන සේක්වා” යි රජුට දන්වා යැවූහ. රජ තෙමේ එහි ගොස් දන් බලා</w:t>
      </w:r>
      <w:r w:rsidRPr="00406C2F">
        <w:rPr>
          <w:rFonts w:ascii="UN-Abhaya" w:hAnsi="UN-Abhaya"/>
        </w:rPr>
        <w:t xml:space="preserve"> </w:t>
      </w:r>
      <w:r w:rsidRPr="00406C2F">
        <w:rPr>
          <w:rFonts w:ascii="UN-Abhaya" w:hAnsi="UN-Abhaya"/>
          <w:cs/>
        </w:rPr>
        <w:t>“මු</w:t>
      </w:r>
      <w:r w:rsidR="006B7F19">
        <w:rPr>
          <w:rFonts w:ascii="UN-Abhaya" w:hAnsi="UN-Abhaya" w:hint="cs"/>
          <w:cs/>
        </w:rPr>
        <w:t>න්</w:t>
      </w:r>
      <w:r w:rsidRPr="00406C2F">
        <w:rPr>
          <w:rFonts w:ascii="UN-Abhaya" w:hAnsi="UN-Abhaya"/>
          <w:cs/>
        </w:rPr>
        <w:t>ගේ දානය මාගේ දානයට වඩා හැම ලෙසකින් සරුසාර ය</w:t>
      </w:r>
      <w:r w:rsidR="006B7F19">
        <w:rPr>
          <w:rFonts w:ascii="UN-Abhaya" w:hAnsi="UN-Abhaya"/>
        </w:rPr>
        <w:t>”</w:t>
      </w:r>
      <w:r w:rsidRPr="00406C2F">
        <w:rPr>
          <w:rFonts w:ascii="UN-Abhaya" w:hAnsi="UN-Abhaya"/>
          <w:cs/>
        </w:rPr>
        <w:t xml:space="preserve"> යි සිතා ඊට පසුදාත් තෙමේ දන් පිළියෙල කොට</w:t>
      </w:r>
      <w:r w:rsidR="00867DD5">
        <w:rPr>
          <w:rFonts w:ascii="UN-Abhaya" w:hAnsi="UN-Abhaya"/>
        </w:rPr>
        <w:t xml:space="preserve"> “</w:t>
      </w:r>
      <w:r w:rsidRPr="00406C2F">
        <w:rPr>
          <w:rFonts w:ascii="UN-Abhaya" w:hAnsi="UN-Abhaya"/>
          <w:cs/>
        </w:rPr>
        <w:t>එවු! මා දන් බලව</w:t>
      </w:r>
      <w:r w:rsidR="006B7F19">
        <w:rPr>
          <w:rFonts w:ascii="UN-Abhaya" w:hAnsi="UN-Abhaya" w:hint="cs"/>
          <w:cs/>
        </w:rPr>
        <w:t>ු</w:t>
      </w:r>
      <w:r w:rsidRPr="00406C2F">
        <w:rPr>
          <w:rFonts w:ascii="UN-Abhaya" w:hAnsi="UN-Abhaya"/>
          <w:cs/>
        </w:rPr>
        <w:t>” යි එවරත් නුවරුන්ට දන්වා යැවී ය. නුවර වැස්සෝ එවරත් එහි ගොස් දන් බලා ඊට පසුදා එයට වැඩි තරම් ලෙසින් දන් පිළියෙල කළහ. මෙසේ රජු හා නුවර වැස්සෝ දවසින් දවස වඩ වඩා දන් පිළියෙල කළෝ උනුන් පැරදවීමෙහි අසම</w:t>
      </w:r>
      <w:r w:rsidR="00573694">
        <w:rPr>
          <w:rFonts w:ascii="UN-Abhaya" w:hAnsi="UN-Abhaya"/>
          <w:cs/>
        </w:rPr>
        <w:t>ර්‍ත්‍ථ</w:t>
      </w:r>
      <w:r w:rsidRPr="00406C2F">
        <w:rPr>
          <w:rFonts w:ascii="UN-Abhaya" w:hAnsi="UN-Abhaya"/>
          <w:cs/>
        </w:rPr>
        <w:t xml:space="preserve"> වූහ. රජ තෙමේ නුවරුන්ටත් නුවරවැස්සෝ රජුටත් නො ද පැරදුනාහ. </w:t>
      </w:r>
    </w:p>
    <w:p w14:paraId="4F8967A4" w14:textId="77777777" w:rsidR="00A22F39" w:rsidRDefault="00905BFE" w:rsidP="00A3438A">
      <w:pPr>
        <w:spacing w:line="276" w:lineRule="auto"/>
        <w:rPr>
          <w:rFonts w:ascii="UN-Abhaya" w:hAnsi="UN-Abhaya"/>
        </w:rPr>
      </w:pPr>
      <w:r w:rsidRPr="00406C2F">
        <w:rPr>
          <w:rFonts w:ascii="UN-Abhaya" w:hAnsi="UN-Abhaya"/>
          <w:cs/>
        </w:rPr>
        <w:t>හවනවර නුවරවැස්සෝ සිය ගුණයෙන් දහස් ගුණයෙන් දන් වඩා මේ දානයෙහි “මේ දෙය නැතැ” යි කියන්නට නො හැකිවන සේ හැම දෙයක් ම ගෙ</w:t>
      </w:r>
      <w:r w:rsidR="00D774D6">
        <w:rPr>
          <w:rFonts w:ascii="UN-Abhaya" w:hAnsi="UN-Abhaya" w:hint="cs"/>
          <w:cs/>
        </w:rPr>
        <w:t>න්</w:t>
      </w:r>
      <w:r w:rsidRPr="00406C2F">
        <w:rPr>
          <w:rFonts w:ascii="UN-Abhaya" w:hAnsi="UN-Abhaya"/>
          <w:cs/>
        </w:rPr>
        <w:t>වා තබා දන් පිළියෙල කළහ. රජ තෙමේ එදන් බලා පුදුමයටත් සංවේගයටත් පැමිණ</w:t>
      </w:r>
      <w:r w:rsidR="00867DD5">
        <w:rPr>
          <w:rFonts w:ascii="UN-Abhaya" w:hAnsi="UN-Abhaya"/>
        </w:rPr>
        <w:t xml:space="preserve"> “</w:t>
      </w:r>
      <w:r w:rsidRPr="00406C2F">
        <w:rPr>
          <w:rFonts w:ascii="UN-Abhaya" w:hAnsi="UN-Abhaya"/>
          <w:cs/>
        </w:rPr>
        <w:t>අයියෝ මේ ලෙසින් දන් පිළියෙල කිරීමට මට පිළිවන් කමක් නෑ නො වේ ද</w:t>
      </w:r>
      <w:r w:rsidRPr="00406C2F">
        <w:rPr>
          <w:rFonts w:ascii="UN-Abhaya" w:hAnsi="UN-Abhaya"/>
        </w:rPr>
        <w:t xml:space="preserve">, </w:t>
      </w:r>
      <w:r w:rsidRPr="00406C2F">
        <w:rPr>
          <w:rFonts w:ascii="UN-Abhaya" w:hAnsi="UN-Abhaya"/>
          <w:cs/>
        </w:rPr>
        <w:t xml:space="preserve">මාගේ ජීවිතයෙන් </w:t>
      </w:r>
      <w:r w:rsidR="00D774D6">
        <w:rPr>
          <w:rFonts w:ascii="UN-Abhaya" w:hAnsi="UN-Abhaya" w:hint="cs"/>
          <w:cs/>
        </w:rPr>
        <w:t>ක</w:t>
      </w:r>
      <w:r w:rsidRPr="00406C2F">
        <w:rPr>
          <w:rFonts w:ascii="UN-Abhaya" w:hAnsi="UN-Abhaya"/>
          <w:cs/>
        </w:rPr>
        <w:t>ම් කිමැ</w:t>
      </w:r>
      <w:r w:rsidR="00C4684C">
        <w:rPr>
          <w:rFonts w:ascii="UN-Abhaya" w:hAnsi="UN-Abhaya"/>
        </w:rPr>
        <w:t>”</w:t>
      </w:r>
      <w:r w:rsidRPr="00406C2F">
        <w:rPr>
          <w:rFonts w:ascii="UN-Abhaya" w:hAnsi="UN-Abhaya"/>
        </w:rPr>
        <w:t xml:space="preserve"> </w:t>
      </w:r>
      <w:r w:rsidRPr="00406C2F">
        <w:rPr>
          <w:rFonts w:ascii="UN-Abhaya" w:hAnsi="UN-Abhaya"/>
          <w:cs/>
        </w:rPr>
        <w:t>යි ලතැවෙමින් එයට උපාය සිතමින් ඇඳ වැතිර මුණින් තලා බැස හොත්තේ ය. ඒ වේලෙහි මල්ලිකා එහි පැමිණ</w:t>
      </w:r>
      <w:r w:rsidR="00867DD5">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මහරජ! නිදහු</w:t>
      </w:r>
      <w:r w:rsidRPr="00406C2F">
        <w:rPr>
          <w:rFonts w:ascii="UN-Abhaya" w:hAnsi="UN-Abhaya"/>
        </w:rPr>
        <w:t xml:space="preserve">? </w:t>
      </w:r>
      <w:r w:rsidRPr="00406C2F">
        <w:rPr>
          <w:rFonts w:ascii="UN-Abhaya" w:hAnsi="UN-Abhaya"/>
          <w:cs/>
        </w:rPr>
        <w:t>ඔය නින්දෙක්</w:t>
      </w:r>
      <w:r w:rsidRPr="00406C2F">
        <w:rPr>
          <w:rFonts w:ascii="UN-Abhaya" w:hAnsi="UN-Abhaya"/>
        </w:rPr>
        <w:t xml:space="preserve">? </w:t>
      </w:r>
      <w:r w:rsidRPr="00406C2F">
        <w:rPr>
          <w:rFonts w:ascii="UN-Abhaya" w:hAnsi="UN-Abhaya"/>
          <w:cs/>
        </w:rPr>
        <w:t>මොන කරුමයෙක්</w:t>
      </w:r>
      <w:r w:rsidRPr="00406C2F">
        <w:rPr>
          <w:rFonts w:ascii="UN-Abhaya" w:hAnsi="UN-Abhaya"/>
        </w:rPr>
        <w:t xml:space="preserve">? </w:t>
      </w:r>
      <w:r w:rsidRPr="00406C2F">
        <w:rPr>
          <w:rFonts w:ascii="UN-Abhaya" w:hAnsi="UN-Abhaya"/>
          <w:cs/>
        </w:rPr>
        <w:t>හැබෑ වැඩෙක්</w:t>
      </w:r>
      <w:r w:rsidRPr="00406C2F">
        <w:rPr>
          <w:rFonts w:ascii="UN-Abhaya" w:hAnsi="UN-Abhaya"/>
        </w:rPr>
        <w:t xml:space="preserve">, </w:t>
      </w:r>
      <w:r w:rsidRPr="00406C2F">
        <w:rPr>
          <w:rFonts w:ascii="UN-Abhaya" w:hAnsi="UN-Abhaya"/>
          <w:cs/>
        </w:rPr>
        <w:t>නැගිටින්න</w:t>
      </w:r>
      <w:r w:rsidRPr="00406C2F">
        <w:rPr>
          <w:rFonts w:ascii="UN-Abhaya" w:hAnsi="UN-Abhaya"/>
        </w:rPr>
        <w:t xml:space="preserve">, </w:t>
      </w:r>
      <w:r w:rsidRPr="00406C2F">
        <w:rPr>
          <w:rFonts w:ascii="UN-Abhaya" w:hAnsi="UN-Abhaya"/>
          <w:cs/>
        </w:rPr>
        <w:t>ම</w:t>
      </w:r>
      <w:r w:rsidR="00D774D6">
        <w:rPr>
          <w:rFonts w:ascii="UN-Abhaya" w:hAnsi="UN-Abhaya" w:hint="cs"/>
          <w:cs/>
        </w:rPr>
        <w:t>ූ</w:t>
      </w:r>
      <w:r w:rsidRPr="00406C2F">
        <w:rPr>
          <w:rFonts w:ascii="UN-Abhaya" w:hAnsi="UN-Abhaya"/>
          <w:cs/>
        </w:rPr>
        <w:t>ණත් ඇකිළී ගොස් කියන්න කාරණය යි කියා සිටියා ය.</w:t>
      </w:r>
      <w:r w:rsidR="00867DD5">
        <w:rPr>
          <w:rFonts w:ascii="UN-Abhaya" w:hAnsi="UN-Abhaya"/>
        </w:rPr>
        <w:t xml:space="preserve"> “</w:t>
      </w:r>
      <w:r w:rsidRPr="00406C2F">
        <w:rPr>
          <w:rFonts w:ascii="UN-Abhaya" w:hAnsi="UN-Abhaya"/>
          <w:cs/>
        </w:rPr>
        <w:t>සොඳුර! නො දනිහි</w:t>
      </w:r>
      <w:r w:rsidR="00C4684C">
        <w:rPr>
          <w:rFonts w:ascii="UN-Abhaya" w:hAnsi="UN-Abhaya"/>
        </w:rPr>
        <w:t>”</w:t>
      </w:r>
      <w:r w:rsidRPr="00406C2F">
        <w:rPr>
          <w:rFonts w:ascii="UN-Abhaya" w:hAnsi="UN-Abhaya"/>
        </w:rPr>
        <w:t xml:space="preserve"> </w:t>
      </w:r>
      <w:r w:rsidRPr="00406C2F">
        <w:rPr>
          <w:rFonts w:ascii="UN-Abhaya" w:hAnsi="UN-Abhaya"/>
          <w:cs/>
        </w:rPr>
        <w:t>යි ඇසූවිට</w:t>
      </w:r>
      <w:r w:rsidR="00867DD5">
        <w:rPr>
          <w:rFonts w:ascii="UN-Abhaya" w:hAnsi="UN-Abhaya"/>
        </w:rPr>
        <w:t xml:space="preserve"> “</w:t>
      </w:r>
      <w:r w:rsidRPr="00406C2F">
        <w:rPr>
          <w:rFonts w:ascii="UN-Abhaya" w:hAnsi="UN-Abhaya"/>
          <w:cs/>
        </w:rPr>
        <w:t>මම කෙසේ</w:t>
      </w:r>
      <w:r w:rsidRPr="00406C2F">
        <w:rPr>
          <w:rFonts w:ascii="UN-Abhaya" w:hAnsi="UN-Abhaya"/>
        </w:rPr>
        <w:t xml:space="preserve"> </w:t>
      </w:r>
      <w:r w:rsidRPr="00406C2F">
        <w:rPr>
          <w:rFonts w:ascii="UN-Abhaya" w:hAnsi="UN-Abhaya"/>
          <w:cs/>
        </w:rPr>
        <w:t>දනිම්? නො දනිම</w:t>
      </w:r>
      <w:r w:rsidR="00B2423C">
        <w:rPr>
          <w:rFonts w:ascii="UN-Abhaya" w:hAnsi="UN-Abhaya" w:hint="cs"/>
          <w:cs/>
        </w:rPr>
        <w:t>ි</w:t>
      </w:r>
      <w:r w:rsidR="00B2423C">
        <w:rPr>
          <w:rFonts w:ascii="UN-Abhaya" w:hAnsi="UN-Abhaya"/>
        </w:rPr>
        <w:t>”</w:t>
      </w:r>
      <w:r w:rsidRPr="00406C2F">
        <w:rPr>
          <w:rFonts w:ascii="UN-Abhaya" w:hAnsi="UN-Abhaya"/>
          <w:cs/>
        </w:rPr>
        <w:t xml:space="preserve"> යි කිවු ය. එවිට රජ තෙමේ දානය ගැ</w:t>
      </w:r>
      <w:r w:rsidR="00A22F39">
        <w:rPr>
          <w:rFonts w:ascii="UN-Abhaya" w:hAnsi="UN-Abhaya" w:hint="cs"/>
          <w:cs/>
        </w:rPr>
        <w:t>ණ</w:t>
      </w:r>
      <w:r w:rsidRPr="00406C2F">
        <w:rPr>
          <w:rFonts w:ascii="UN-Abhaya" w:hAnsi="UN-Abhaya"/>
          <w:cs/>
        </w:rPr>
        <w:t xml:space="preserve"> තොරතුරු ඇයට කී ය. </w:t>
      </w:r>
    </w:p>
    <w:p w14:paraId="3AF63363" w14:textId="77777777" w:rsidR="00C43AEA" w:rsidRDefault="00905BFE" w:rsidP="00A3438A">
      <w:pPr>
        <w:spacing w:line="276" w:lineRule="auto"/>
        <w:rPr>
          <w:rFonts w:ascii="UN-Abhaya" w:hAnsi="UN-Abhaya"/>
        </w:rPr>
      </w:pPr>
      <w:r w:rsidRPr="00406C2F">
        <w:rPr>
          <w:rFonts w:ascii="UN-Abhaya" w:hAnsi="UN-Abhaya"/>
          <w:cs/>
        </w:rPr>
        <w:t>ඕතොමෝ</w:t>
      </w:r>
      <w:r w:rsidR="00867DD5">
        <w:rPr>
          <w:rFonts w:ascii="UN-Abhaya" w:hAnsi="UN-Abhaya"/>
        </w:rPr>
        <w:t xml:space="preserve"> “</w:t>
      </w:r>
      <w:r w:rsidRPr="00406C2F">
        <w:rPr>
          <w:rFonts w:ascii="UN-Abhaya" w:hAnsi="UN-Abhaya"/>
          <w:cs/>
        </w:rPr>
        <w:t>දේවයන් වහන්ස ඕකත් වැඩෙක් හිත හිතා ලතැවෙන්නට යමෙක් එහි තිබේ ද</w:t>
      </w:r>
      <w:r w:rsidRPr="00406C2F">
        <w:rPr>
          <w:rFonts w:ascii="UN-Abhaya" w:hAnsi="UN-Abhaya"/>
        </w:rPr>
        <w:t xml:space="preserve">? </w:t>
      </w:r>
      <w:r w:rsidRPr="00406C2F">
        <w:rPr>
          <w:rFonts w:ascii="UN-Abhaya" w:hAnsi="UN-Abhaya"/>
          <w:cs/>
        </w:rPr>
        <w:t>ඒ ගැ</w:t>
      </w:r>
      <w:r w:rsidR="00A22F39">
        <w:rPr>
          <w:rFonts w:ascii="UN-Abhaya" w:hAnsi="UN-Abhaya" w:hint="cs"/>
          <w:cs/>
        </w:rPr>
        <w:t>ණ</w:t>
      </w:r>
      <w:r w:rsidRPr="00406C2F">
        <w:rPr>
          <w:rFonts w:ascii="UN-Abhaya" w:hAnsi="UN-Abhaya"/>
          <w:cs/>
        </w:rPr>
        <w:t xml:space="preserve"> සිත කණස්සලු කර ගතයුතු නො වේ</w:t>
      </w:r>
      <w:r w:rsidRPr="00406C2F">
        <w:rPr>
          <w:rFonts w:ascii="UN-Abhaya" w:hAnsi="UN-Abhaya"/>
        </w:rPr>
        <w:t xml:space="preserve">, </w:t>
      </w:r>
      <w:r w:rsidRPr="00406C2F">
        <w:rPr>
          <w:rFonts w:ascii="UN-Abhaya" w:hAnsi="UN-Abhaya"/>
          <w:cs/>
        </w:rPr>
        <w:t>ඔබ දැක තිබේ ද හිමියෙනි! මෙයට කලින් රජතුමෙක් මොන රටක වත් යටත් රටවැසියන් විසින් පරදවන ලද</w:t>
      </w:r>
      <w:r w:rsidRPr="00406C2F">
        <w:rPr>
          <w:rFonts w:ascii="UN-Abhaya" w:hAnsi="UN-Abhaya"/>
        </w:rPr>
        <w:t xml:space="preserve">? </w:t>
      </w:r>
      <w:r w:rsidRPr="00406C2F">
        <w:rPr>
          <w:rFonts w:ascii="UN-Abhaya" w:hAnsi="UN-Abhaya"/>
          <w:cs/>
        </w:rPr>
        <w:t>ආ! දැකීම තිබේවා</w:t>
      </w:r>
      <w:r w:rsidRPr="00406C2F">
        <w:rPr>
          <w:rFonts w:ascii="UN-Abhaya" w:hAnsi="UN-Abhaya"/>
        </w:rPr>
        <w:t xml:space="preserve">, </w:t>
      </w:r>
      <w:r w:rsidRPr="00406C2F">
        <w:rPr>
          <w:rFonts w:ascii="UN-Abhaya" w:hAnsi="UN-Abhaya"/>
          <w:cs/>
        </w:rPr>
        <w:t>අහලා තිබේ ද හිමියනි! එහෙම එකක්</w:t>
      </w:r>
      <w:r w:rsidRPr="00406C2F">
        <w:rPr>
          <w:rFonts w:ascii="UN-Abhaya" w:hAnsi="UN-Abhaya"/>
        </w:rPr>
        <w:t xml:space="preserve">? </w:t>
      </w:r>
      <w:r w:rsidRPr="00406C2F">
        <w:rPr>
          <w:rFonts w:ascii="UN-Abhaya" w:hAnsi="UN-Abhaya"/>
          <w:cs/>
        </w:rPr>
        <w:t>කණගාටු නො වනු මැනැවි</w:t>
      </w:r>
      <w:r w:rsidRPr="00406C2F">
        <w:rPr>
          <w:rFonts w:ascii="UN-Abhaya" w:hAnsi="UN-Abhaya"/>
        </w:rPr>
        <w:t xml:space="preserve">, </w:t>
      </w:r>
      <w:r w:rsidRPr="00406C2F">
        <w:rPr>
          <w:rFonts w:ascii="UN-Abhaya" w:hAnsi="UN-Abhaya"/>
          <w:cs/>
        </w:rPr>
        <w:t>මම දන් පිළියෙල කරන්නම්</w:t>
      </w:r>
      <w:r w:rsidRPr="00406C2F">
        <w:rPr>
          <w:rFonts w:ascii="UN-Abhaya" w:hAnsi="UN-Abhaya"/>
        </w:rPr>
        <w:t xml:space="preserve">, </w:t>
      </w:r>
      <w:r w:rsidRPr="00406C2F">
        <w:rPr>
          <w:rFonts w:ascii="UN-Abhaya" w:hAnsi="UN-Abhaya"/>
          <w:cs/>
        </w:rPr>
        <w:t>ඔබ වහන්සේ පන්සියයක් දෙනා වහන්සේට වැඩ හිඳීමට සෑහෙන පමණට සල්කලණ ලෑල්ලෙන් මණ්ඩපයක් ඇතුල් වලියෙහි කරවනු මැනැවි</w:t>
      </w:r>
      <w:r w:rsidRPr="00406C2F">
        <w:rPr>
          <w:rFonts w:ascii="UN-Abhaya" w:hAnsi="UN-Abhaya"/>
        </w:rPr>
        <w:t xml:space="preserve">, </w:t>
      </w:r>
      <w:r w:rsidRPr="00406C2F">
        <w:rPr>
          <w:rFonts w:ascii="UN-Abhaya" w:hAnsi="UN-Abhaya"/>
          <w:cs/>
        </w:rPr>
        <w:t>වටිනා සුදු කුඩ පන්සියයක් සාදවා ඇතුන් පන්සියයක් ගෙන්වා ඒ එක එක කූඩය උන්ගේ සොඬට දී පන්සිය දෙනා වහන්සේගේ හිස මතුයෙහි කොට දරා සිටින ලෙසට වැඩ පිළියෙල කරවනු මැනැවි</w:t>
      </w:r>
      <w:r w:rsidRPr="00406C2F">
        <w:rPr>
          <w:rFonts w:ascii="UN-Abhaya" w:hAnsi="UN-Abhaya"/>
        </w:rPr>
        <w:t xml:space="preserve">, </w:t>
      </w:r>
      <w:r w:rsidRPr="00406C2F">
        <w:rPr>
          <w:rFonts w:ascii="UN-Abhaya" w:hAnsi="UN-Abhaya"/>
          <w:cs/>
        </w:rPr>
        <w:t>රනින් ඔරු අටක් හෝ දහයක් කරවා ඒ ඔරු මණ්ඩපය මැද තැබ</w:t>
      </w:r>
      <w:r w:rsidR="00C43AEA">
        <w:rPr>
          <w:rFonts w:ascii="UN-Abhaya" w:hAnsi="UN-Abhaya" w:hint="cs"/>
          <w:cs/>
        </w:rPr>
        <w:t>්බ</w:t>
      </w:r>
      <w:r w:rsidRPr="00406C2F">
        <w:rPr>
          <w:rFonts w:ascii="UN-Abhaya" w:hAnsi="UN-Abhaya"/>
          <w:cs/>
        </w:rPr>
        <w:t>විය යුතු ය</w:t>
      </w:r>
      <w:r w:rsidRPr="00406C2F">
        <w:rPr>
          <w:rFonts w:ascii="UN-Abhaya" w:hAnsi="UN-Abhaya"/>
        </w:rPr>
        <w:t xml:space="preserve">, </w:t>
      </w:r>
      <w:r w:rsidR="00721AE7">
        <w:rPr>
          <w:rFonts w:ascii="UN-Abhaya" w:hAnsi="UN-Abhaya"/>
          <w:cs/>
        </w:rPr>
        <w:t>භික්‍ෂූන්</w:t>
      </w:r>
      <w:r w:rsidRPr="00406C2F">
        <w:rPr>
          <w:rFonts w:ascii="UN-Abhaya" w:hAnsi="UN-Abhaya"/>
          <w:cs/>
        </w:rPr>
        <w:t xml:space="preserve"> වහන්සේලා දෙනමක් දෙනමක් අතර හිඳ එකෙකී රාජකන්‍යාවට කොකුම් යොන් පු</w:t>
      </w:r>
      <w:r w:rsidR="00C43AEA">
        <w:rPr>
          <w:rFonts w:ascii="UN-Abhaya" w:hAnsi="UN-Abhaya" w:hint="cs"/>
          <w:cs/>
        </w:rPr>
        <w:t>ප්</w:t>
      </w:r>
      <w:r w:rsidRPr="00406C2F">
        <w:rPr>
          <w:rFonts w:ascii="UN-Abhaya" w:hAnsi="UN-Abhaya"/>
          <w:cs/>
        </w:rPr>
        <w:t xml:space="preserve"> තුවරලා තුරුක් තෙල් කස්තුරි කළු අගිල් ආදි සුග</w:t>
      </w:r>
      <w:r w:rsidR="000C0EC0">
        <w:rPr>
          <w:rFonts w:ascii="UN-Abhaya" w:hAnsi="UN-Abhaya"/>
          <w:cs/>
        </w:rPr>
        <w:t>න්‍ධ</w:t>
      </w:r>
      <w:r w:rsidRPr="00406C2F">
        <w:rPr>
          <w:rFonts w:ascii="UN-Abhaya" w:hAnsi="UN-Abhaya"/>
          <w:cs/>
        </w:rPr>
        <w:t xml:space="preserve"> ද්‍රව්‍යයන් ඇඹරීමට නියම කළ යුතු ය</w:t>
      </w:r>
      <w:r w:rsidRPr="00406C2F">
        <w:rPr>
          <w:rFonts w:ascii="UN-Abhaya" w:hAnsi="UN-Abhaya"/>
        </w:rPr>
        <w:t xml:space="preserve">, </w:t>
      </w:r>
      <w:r w:rsidRPr="00406C2F">
        <w:rPr>
          <w:rFonts w:ascii="UN-Abhaya" w:hAnsi="UN-Abhaya"/>
          <w:cs/>
        </w:rPr>
        <w:t>දෙනමට දෙනමට පවන් සැලීම පිණිස තල්වැට දී රාජකන්‍යාවන් ඒ ඒ තැන සිටවිය යුතු ය. ඇඹරූ සුග</w:t>
      </w:r>
      <w:r w:rsidR="000C0EC0">
        <w:rPr>
          <w:rFonts w:ascii="UN-Abhaya" w:hAnsi="UN-Abhaya"/>
          <w:cs/>
        </w:rPr>
        <w:t>න්‍ධ</w:t>
      </w:r>
      <w:r w:rsidRPr="00406C2F">
        <w:rPr>
          <w:rFonts w:ascii="UN-Abhaya" w:hAnsi="UN-Abhaya"/>
          <w:cs/>
        </w:rPr>
        <w:t>ද්‍රව්‍යයන් මණ්ඩපය මැද වූ රන් ඔරුවල බහ</w:t>
      </w:r>
      <w:r w:rsidR="00C43AEA">
        <w:rPr>
          <w:rFonts w:ascii="UN-Abhaya" w:hAnsi="UN-Abhaya" w:hint="cs"/>
          <w:cs/>
        </w:rPr>
        <w:t>න්න</w:t>
      </w:r>
      <w:r w:rsidRPr="00406C2F">
        <w:rPr>
          <w:rFonts w:ascii="UN-Abhaya" w:hAnsi="UN-Abhaya"/>
          <w:cs/>
        </w:rPr>
        <w:t>ට තවත් රාජ</w:t>
      </w:r>
      <w:r w:rsidR="00C43AEA">
        <w:rPr>
          <w:rFonts w:ascii="UN-Abhaya" w:hAnsi="UN-Abhaya" w:hint="cs"/>
          <w:cs/>
        </w:rPr>
        <w:t>ක</w:t>
      </w:r>
      <w:r w:rsidRPr="00406C2F">
        <w:rPr>
          <w:rFonts w:ascii="UN-Abhaya" w:hAnsi="UN-Abhaya"/>
          <w:cs/>
        </w:rPr>
        <w:t>න්‍ය</w:t>
      </w:r>
      <w:r w:rsidR="00C43AEA">
        <w:rPr>
          <w:rFonts w:ascii="UN-Abhaya" w:hAnsi="UN-Abhaya" w:hint="cs"/>
          <w:cs/>
        </w:rPr>
        <w:t>ා</w:t>
      </w:r>
      <w:r w:rsidRPr="00406C2F">
        <w:rPr>
          <w:rFonts w:ascii="UN-Abhaya" w:hAnsi="UN-Abhaya"/>
          <w:cs/>
        </w:rPr>
        <w:t>වන් කොටසකට නියම කළයුතු ය</w:t>
      </w:r>
      <w:r w:rsidRPr="00406C2F">
        <w:rPr>
          <w:rFonts w:ascii="UN-Abhaya" w:hAnsi="UN-Abhaya"/>
        </w:rPr>
        <w:t xml:space="preserve">, </w:t>
      </w:r>
      <w:r w:rsidRPr="00406C2F">
        <w:rPr>
          <w:rFonts w:ascii="UN-Abhaya" w:hAnsi="UN-Abhaya"/>
          <w:cs/>
        </w:rPr>
        <w:t>රන්ඔරුවල වූ සුවඳෙහි නිලුපුල් මිටි බැඳ බහා සුවඳ දිය කලඹ කලඹා එහි ඉසීමට තරුණියන් කොටසක් නියම කළ යුතු ය</w:t>
      </w:r>
      <w:r w:rsidRPr="00406C2F">
        <w:rPr>
          <w:rFonts w:ascii="UN-Abhaya" w:hAnsi="UN-Abhaya"/>
        </w:rPr>
        <w:t xml:space="preserve">, </w:t>
      </w:r>
      <w:r w:rsidRPr="00406C2F">
        <w:rPr>
          <w:rFonts w:ascii="UN-Abhaya" w:hAnsi="UN-Abhaya"/>
          <w:cs/>
        </w:rPr>
        <w:t>නුවර වැස්සන්ට රාජකන්‍යාවෝ නැත</w:t>
      </w:r>
      <w:r w:rsidRPr="00406C2F">
        <w:rPr>
          <w:rFonts w:ascii="UN-Abhaya" w:hAnsi="UN-Abhaya"/>
        </w:rPr>
        <w:t xml:space="preserve">, </w:t>
      </w:r>
      <w:r w:rsidRPr="00406C2F">
        <w:rPr>
          <w:rFonts w:ascii="UN-Abhaya" w:hAnsi="UN-Abhaya"/>
          <w:cs/>
        </w:rPr>
        <w:t>සුදු කුඩ හා ඇත්තු නැත</w:t>
      </w:r>
      <w:r w:rsidRPr="00406C2F">
        <w:rPr>
          <w:rFonts w:ascii="UN-Abhaya" w:hAnsi="UN-Abhaya"/>
        </w:rPr>
        <w:t xml:space="preserve">, </w:t>
      </w:r>
      <w:r w:rsidRPr="00406C2F">
        <w:rPr>
          <w:rFonts w:ascii="UN-Abhaya" w:hAnsi="UN-Abhaya"/>
          <w:cs/>
        </w:rPr>
        <w:t>මේ මා කියූ ලෙසට දන්හල පිළියෙල කළවිට එයින් ම ඔවුහු පැර දී යති</w:t>
      </w:r>
      <w:r w:rsidRPr="00406C2F">
        <w:rPr>
          <w:rFonts w:ascii="UN-Abhaya" w:hAnsi="UN-Abhaya"/>
        </w:rPr>
        <w:t xml:space="preserve">, </w:t>
      </w:r>
      <w:r w:rsidRPr="00406C2F">
        <w:rPr>
          <w:rFonts w:ascii="UN-Abhaya" w:hAnsi="UN-Abhaya"/>
          <w:cs/>
        </w:rPr>
        <w:t>කනස්සලු නො වී මේ මා කියූ කටයුතු වහා කරවනු මැනවැ</w:t>
      </w:r>
      <w:r w:rsidRPr="00406C2F">
        <w:rPr>
          <w:rFonts w:ascii="UN-Abhaya" w:hAnsi="UN-Abhaya"/>
          <w:cs/>
          <w:lang w:val="en-GB"/>
        </w:rPr>
        <w:t>”</w:t>
      </w:r>
      <w:r w:rsidRPr="00406C2F">
        <w:rPr>
          <w:rFonts w:ascii="UN-Abhaya" w:hAnsi="UN-Abhaya"/>
        </w:rPr>
        <w:t xml:space="preserve"> </w:t>
      </w:r>
      <w:r w:rsidRPr="00406C2F">
        <w:rPr>
          <w:rFonts w:ascii="UN-Abhaya" w:hAnsi="UN-Abhaya"/>
          <w:cs/>
        </w:rPr>
        <w:t xml:space="preserve">යි කීවා ය. </w:t>
      </w:r>
    </w:p>
    <w:p w14:paraId="5A248810" w14:textId="76A47330" w:rsidR="00905BFE" w:rsidRDefault="00905BFE" w:rsidP="00A3438A">
      <w:pPr>
        <w:spacing w:line="276" w:lineRule="auto"/>
        <w:rPr>
          <w:rFonts w:ascii="UN-Abhaya" w:hAnsi="UN-Abhaya"/>
        </w:rPr>
      </w:pPr>
      <w:r w:rsidRPr="00406C2F">
        <w:rPr>
          <w:rFonts w:ascii="UN-Abhaya" w:hAnsi="UN-Abhaya"/>
          <w:cs/>
        </w:rPr>
        <w:lastRenderedPageBreak/>
        <w:t xml:space="preserve">රජතෙමේ </w:t>
      </w:r>
      <w:r w:rsidR="00452210">
        <w:rPr>
          <w:rFonts w:ascii="UN-Abhaya" w:hAnsi="UN-Abhaya"/>
        </w:rPr>
        <w:t>“</w:t>
      </w:r>
      <w:r w:rsidRPr="00406C2F">
        <w:rPr>
          <w:rFonts w:ascii="UN-Abhaya" w:hAnsi="UN-Abhaya"/>
          <w:cs/>
        </w:rPr>
        <w:t>යහපතැ”</w:t>
      </w:r>
      <w:r w:rsidRPr="00406C2F">
        <w:rPr>
          <w:rFonts w:ascii="UN-Abhaya" w:hAnsi="UN-Abhaya"/>
        </w:rPr>
        <w:t xml:space="preserve"> </w:t>
      </w:r>
      <w:r w:rsidRPr="00406C2F">
        <w:rPr>
          <w:rFonts w:ascii="UN-Abhaya" w:hAnsi="UN-Abhaya"/>
          <w:cs/>
        </w:rPr>
        <w:t>යි මල්ලිකාව කී ලෙසට ඒ හැම එකක් කරවී ය. එහෙත් එක් නමකට කුඩය දරා සිටීමට ඇතෙක් නො වී ය. එබව රජ තෙමේ මල්ලිකාවට දැ</w:t>
      </w:r>
      <w:r w:rsidR="00452210">
        <w:rPr>
          <w:rFonts w:ascii="UN-Abhaya" w:hAnsi="UN-Abhaya" w:hint="cs"/>
          <w:cs/>
        </w:rPr>
        <w:t>න්</w:t>
      </w:r>
      <w:r w:rsidRPr="00406C2F">
        <w:rPr>
          <w:rFonts w:ascii="UN-Abhaya" w:hAnsi="UN-Abhaya"/>
          <w:cs/>
        </w:rPr>
        <w:t xml:space="preserve">වී ය. මල්ලිකාව </w:t>
      </w:r>
      <w:r w:rsidRPr="00406C2F">
        <w:rPr>
          <w:rFonts w:ascii="UN-Abhaya" w:hAnsi="UN-Abhaya"/>
        </w:rPr>
        <w:t>“</w:t>
      </w:r>
      <w:r w:rsidRPr="00406C2F">
        <w:rPr>
          <w:rFonts w:ascii="UN-Abhaya" w:hAnsi="UN-Abhaya"/>
          <w:cs/>
        </w:rPr>
        <w:t>මොනවා කියහු</w:t>
      </w:r>
      <w:r w:rsidRPr="00406C2F">
        <w:rPr>
          <w:rFonts w:ascii="UN-Abhaya" w:hAnsi="UN-Abhaya"/>
        </w:rPr>
        <w:t xml:space="preserve">, </w:t>
      </w:r>
      <w:r w:rsidRPr="00406C2F">
        <w:rPr>
          <w:rFonts w:ascii="UN-Abhaya" w:hAnsi="UN-Abhaya"/>
          <w:cs/>
        </w:rPr>
        <w:t>දේවයන් වහන්ස! ඔබ වහන්සේගේ ඇත්හල්හි ඇත්තු පන්සියයෙක් නැත්තේ දැ”</w:t>
      </w:r>
      <w:r w:rsidRPr="00406C2F">
        <w:rPr>
          <w:rFonts w:ascii="UN-Abhaya" w:hAnsi="UN-Abhaya"/>
        </w:rPr>
        <w:t xml:space="preserve"> </w:t>
      </w:r>
      <w:r w:rsidRPr="00406C2F">
        <w:rPr>
          <w:rFonts w:ascii="UN-Abhaya" w:hAnsi="UN-Abhaya"/>
          <w:cs/>
        </w:rPr>
        <w:t>යි ඇසූ කල්හි “සොඳුර! දහස් ගණනක් ඇත්තු ඇත්තාහ</w:t>
      </w:r>
      <w:r w:rsidRPr="00406C2F">
        <w:rPr>
          <w:rFonts w:ascii="UN-Abhaya" w:hAnsi="UN-Abhaya"/>
        </w:rPr>
        <w:t xml:space="preserve">, </w:t>
      </w:r>
      <w:r w:rsidRPr="00406C2F">
        <w:rPr>
          <w:rFonts w:ascii="UN-Abhaya" w:hAnsi="UN-Abhaya"/>
          <w:cs/>
        </w:rPr>
        <w:t>එහෙත් නැත්තේ මෙතැනට සුදුසු ඇතෙකි</w:t>
      </w:r>
      <w:r w:rsidRPr="00406C2F">
        <w:rPr>
          <w:rFonts w:ascii="UN-Abhaya" w:hAnsi="UN-Abhaya"/>
        </w:rPr>
        <w:t xml:space="preserve">, </w:t>
      </w:r>
      <w:r w:rsidRPr="00406C2F">
        <w:rPr>
          <w:rFonts w:ascii="UN-Abhaya" w:hAnsi="UN-Abhaya"/>
          <w:cs/>
        </w:rPr>
        <w:t>ඇත්හල්හි සිටිනා ඇත්තු නපුරු සැඬ ය</w:t>
      </w:r>
      <w:r w:rsidRPr="00406C2F">
        <w:rPr>
          <w:rFonts w:ascii="UN-Abhaya" w:hAnsi="UN-Abhaya"/>
        </w:rPr>
        <w:t xml:space="preserve">, </w:t>
      </w:r>
      <w:r w:rsidRPr="00406C2F">
        <w:rPr>
          <w:rFonts w:ascii="UN-Abhaya" w:hAnsi="UN-Abhaya"/>
          <w:cs/>
        </w:rPr>
        <w:t xml:space="preserve">ඒ ඇත්තු </w:t>
      </w:r>
      <w:r w:rsidR="009B7742">
        <w:rPr>
          <w:rFonts w:ascii="UN-Abhaya" w:hAnsi="UN-Abhaya"/>
          <w:cs/>
        </w:rPr>
        <w:t>භික්‍ෂූ</w:t>
      </w:r>
      <w:r w:rsidRPr="00406C2F">
        <w:rPr>
          <w:rFonts w:ascii="UN-Abhaya" w:hAnsi="UN-Abhaya"/>
          <w:cs/>
        </w:rPr>
        <w:t>න් වහන්සේලා දුටු කල්හි ව</w:t>
      </w:r>
      <w:r w:rsidR="00452210">
        <w:rPr>
          <w:rFonts w:ascii="UN-Abhaya" w:hAnsi="UN-Abhaya" w:hint="cs"/>
          <w:cs/>
        </w:rPr>
        <w:t>ේ</w:t>
      </w:r>
      <w:r w:rsidRPr="00406C2F">
        <w:rPr>
          <w:rFonts w:ascii="UN-Abhaya" w:hAnsi="UN-Abhaya"/>
          <w:cs/>
        </w:rPr>
        <w:t>රම්බවාතය සේ ඇඹරති</w:t>
      </w:r>
      <w:r w:rsidRPr="00406C2F">
        <w:rPr>
          <w:rFonts w:ascii="UN-Abhaya" w:hAnsi="UN-Abhaya"/>
        </w:rPr>
        <w:t xml:space="preserve">, </w:t>
      </w:r>
      <w:r w:rsidRPr="00406C2F">
        <w:rPr>
          <w:rFonts w:ascii="UN-Abhaya" w:hAnsi="UN-Abhaya"/>
          <w:cs/>
        </w:rPr>
        <w:t>වඩාත් චණ්ඩ වෙති</w:t>
      </w:r>
      <w:r w:rsidRPr="00406C2F">
        <w:rPr>
          <w:rFonts w:ascii="UN-Abhaya" w:hAnsi="UN-Abhaya"/>
        </w:rPr>
        <w:t xml:space="preserve">, </w:t>
      </w:r>
      <w:r w:rsidRPr="00406C2F">
        <w:rPr>
          <w:rFonts w:ascii="UN-Abhaya" w:hAnsi="UN-Abhaya"/>
          <w:cs/>
        </w:rPr>
        <w:t>එබඳු</w:t>
      </w:r>
      <w:r w:rsidRPr="00406C2F">
        <w:rPr>
          <w:rFonts w:ascii="UN-Abhaya" w:hAnsi="UN-Abhaya"/>
        </w:rPr>
        <w:t xml:space="preserve">, </w:t>
      </w:r>
      <w:r w:rsidRPr="00406C2F">
        <w:rPr>
          <w:rFonts w:ascii="UN-Abhaya" w:hAnsi="UN-Abhaya"/>
          <w:cs/>
        </w:rPr>
        <w:t>ඇතුන් මෙහි</w:t>
      </w:r>
      <w:r w:rsidR="00452210">
        <w:rPr>
          <w:rFonts w:ascii="UN-Abhaya" w:hAnsi="UN-Abhaya" w:hint="cs"/>
          <w:cs/>
        </w:rPr>
        <w:t xml:space="preserve"> </w:t>
      </w:r>
      <w:r w:rsidRPr="00406C2F">
        <w:rPr>
          <w:rFonts w:ascii="UN-Abhaya" w:hAnsi="UN-Abhaya"/>
          <w:cs/>
        </w:rPr>
        <w:t>ගෙන්වීම නො සුදුසු ය” යි රජ තෙමේ කියා සිටියේ ය.</w:t>
      </w:r>
      <w:r w:rsidR="00867DD5">
        <w:rPr>
          <w:rFonts w:ascii="UN-Abhaya" w:hAnsi="UN-Abhaya"/>
        </w:rPr>
        <w:t xml:space="preserve"> “</w:t>
      </w:r>
      <w:r w:rsidRPr="00406C2F">
        <w:rPr>
          <w:rFonts w:ascii="UN-Abhaya" w:hAnsi="UN-Abhaya"/>
          <w:cs/>
        </w:rPr>
        <w:t>ආ</w:t>
      </w:r>
      <w:r w:rsidRPr="00406C2F">
        <w:rPr>
          <w:rFonts w:ascii="UN-Abhaya" w:hAnsi="UN-Abhaya"/>
        </w:rPr>
        <w:t xml:space="preserve">, </w:t>
      </w:r>
      <w:r w:rsidRPr="00406C2F">
        <w:rPr>
          <w:rFonts w:ascii="UN-Abhaya" w:hAnsi="UN-Abhaya"/>
          <w:cs/>
        </w:rPr>
        <w:t>වේවා මහරජ! එක් ඇත් පැටවකු මෙහි ගෙ</w:t>
      </w:r>
      <w:r w:rsidR="00452210">
        <w:rPr>
          <w:rFonts w:ascii="UN-Abhaya" w:hAnsi="UN-Abhaya" w:hint="cs"/>
          <w:cs/>
        </w:rPr>
        <w:t>න්</w:t>
      </w:r>
      <w:r w:rsidRPr="00406C2F">
        <w:rPr>
          <w:rFonts w:ascii="UN-Abhaya" w:hAnsi="UN-Abhaya"/>
          <w:cs/>
        </w:rPr>
        <w:t>වන සේක් වා. ඌ සිටුවන තැන මම කියන්නෙමි</w:t>
      </w:r>
      <w:r w:rsidR="00452210">
        <w:rPr>
          <w:rFonts w:ascii="UN-Abhaya" w:hAnsi="UN-Abhaya"/>
        </w:rPr>
        <w:t>”</w:t>
      </w:r>
      <w:r w:rsidRPr="00406C2F">
        <w:rPr>
          <w:rFonts w:ascii="UN-Abhaya" w:hAnsi="UN-Abhaya"/>
          <w:cs/>
        </w:rPr>
        <w:t xml:space="preserve"> යි කී කල්හි රජ තෙමේ ඇත්පැටවකු ගෙන්වා මල්ලිකාවට භාර කෙළේ ය. </w:t>
      </w:r>
    </w:p>
    <w:p w14:paraId="4684C553" w14:textId="12552B61" w:rsidR="00905BFE" w:rsidRPr="00406C2F" w:rsidRDefault="00905BFE" w:rsidP="00A3438A">
      <w:pPr>
        <w:spacing w:line="276" w:lineRule="auto"/>
        <w:rPr>
          <w:rFonts w:ascii="UN-Abhaya" w:hAnsi="UN-Abhaya"/>
        </w:rPr>
      </w:pPr>
      <w:r w:rsidRPr="00406C2F">
        <w:rPr>
          <w:rFonts w:ascii="UN-Abhaya" w:hAnsi="UN-Abhaya"/>
          <w:cs/>
        </w:rPr>
        <w:t>රජ තෙමේ මල්ලිකාවගේ නියමය ලෙසට දන්හලෙහි සියලු කටයුතු නිම කරවා දානයට වඩින්නට බුදුරජානන් වහන්සේට කල් දැන්වී ය. උන්වහන්සේ පන්සියයක් පමණ වූ මහණ පිරිස</w:t>
      </w:r>
      <w:r w:rsidR="00A67EF1">
        <w:rPr>
          <w:rFonts w:ascii="UN-Abhaya" w:hAnsi="UN-Abhaya" w:hint="cs"/>
          <w:cs/>
        </w:rPr>
        <w:t xml:space="preserve">ත් </w:t>
      </w:r>
      <w:r w:rsidRPr="00406C2F">
        <w:rPr>
          <w:rFonts w:ascii="UN-Abhaya" w:hAnsi="UN-Abhaya"/>
          <w:cs/>
        </w:rPr>
        <w:t>ගෙණ එහි වැඩ පිළිවෙළින් අසුන් අරා වැඩ හ</w:t>
      </w:r>
      <w:r w:rsidR="00A67EF1">
        <w:rPr>
          <w:rFonts w:ascii="UN-Abhaya" w:hAnsi="UN-Abhaya" w:hint="cs"/>
          <w:cs/>
        </w:rPr>
        <w:t>ුන්හ</w:t>
      </w:r>
      <w:r w:rsidRPr="00406C2F">
        <w:rPr>
          <w:rFonts w:ascii="UN-Abhaya" w:hAnsi="UN-Abhaya"/>
          <w:cs/>
        </w:rPr>
        <w:t>. අනතුරුව ඇත්පෙළ ද උන්වහන්සේලා පසුපස උන්වහන්සේලාගේ හිස මතුයෙහි කුඩ දරමින් සිට ගත්හ. මලලිකා තොමෝ සැඬ ඇතුගේ සොඬයට කුඩයක් දී අඞ්ගුලිමාල තෙරුන් පසුපස සිටුවාල</w:t>
      </w:r>
      <w:r w:rsidR="00A67EF1">
        <w:rPr>
          <w:rFonts w:ascii="UN-Abhaya" w:hAnsi="UN-Abhaya" w:hint="cs"/>
          <w:cs/>
        </w:rPr>
        <w:t>ූ</w:t>
      </w:r>
      <w:r w:rsidRPr="00406C2F">
        <w:rPr>
          <w:rFonts w:ascii="UN-Abhaya" w:hAnsi="UN-Abhaya"/>
          <w:cs/>
        </w:rPr>
        <w:t xml:space="preserve"> ය. ඌ වාලධි ය දෙකලවා අතර රුවා දෙකන් යට හෙලා දෙ ඇස් වසා කුඩය සොඬින් ගෙණ නිසලව සිටියේ ය. ඇතුගේ ඒ විලාශය දුටු මහාජන තෙමේ විස්මයට පැමිණ “අයියෝ! මහාපුදුමයෙක්</w:t>
      </w:r>
      <w:r w:rsidRPr="00406C2F">
        <w:rPr>
          <w:rFonts w:ascii="UN-Abhaya" w:hAnsi="UN-Abhaya"/>
        </w:rPr>
        <w:t xml:space="preserve">, </w:t>
      </w:r>
      <w:r w:rsidRPr="00406C2F">
        <w:rPr>
          <w:rFonts w:ascii="UN-Abhaya" w:hAnsi="UN-Abhaya"/>
          <w:cs/>
        </w:rPr>
        <w:t>මේ සැඩ ඇතුන්ගේ සැටි</w:t>
      </w:r>
      <w:r w:rsidR="00A67EF1">
        <w:rPr>
          <w:rFonts w:ascii="UN-Abhaya" w:hAnsi="UN-Abhaya"/>
        </w:rPr>
        <w:t>”</w:t>
      </w:r>
      <w:r w:rsidRPr="00406C2F">
        <w:rPr>
          <w:rFonts w:ascii="UN-Abhaya" w:hAnsi="UN-Abhaya"/>
          <w:cs/>
        </w:rPr>
        <w:t xml:space="preserve"> යි ඇතුදෙස ම ඇස් පිය නො ගසා නිසල ව සිටියේ ය. රජ තෙමේ බුදුරජුන් හා ඒ පන්සිය දෙනා වහන්සේත් මැනැවින් වළදවා අවසන්හි වැඳ සිට </w:t>
      </w:r>
      <w:r w:rsidR="00A67EF1">
        <w:rPr>
          <w:rFonts w:ascii="UN-Abhaya" w:hAnsi="UN-Abhaya"/>
        </w:rPr>
        <w:t>“</w:t>
      </w:r>
      <w:r w:rsidRPr="00406C2F">
        <w:rPr>
          <w:rFonts w:ascii="UN-Abhaya" w:hAnsi="UN-Abhaya"/>
          <w:cs/>
        </w:rPr>
        <w:t>ස්වාමීනි! භාග්‍යවතුන් වහන්ස! මේ ද</w:t>
      </w:r>
      <w:r w:rsidR="00A67EF1">
        <w:rPr>
          <w:rFonts w:ascii="UN-Abhaya" w:hAnsi="UN-Abhaya" w:hint="cs"/>
          <w:cs/>
        </w:rPr>
        <w:t>න්හලෙ</w:t>
      </w:r>
      <w:r w:rsidRPr="00406C2F">
        <w:rPr>
          <w:rFonts w:ascii="UN-Abhaya" w:hAnsi="UN-Abhaya"/>
          <w:cs/>
        </w:rPr>
        <w:t>හි ඇති කැප නො කැප හැම දෙයක් බුදුරජානන් වහන්සේ</w:t>
      </w:r>
      <w:r w:rsidR="00A67EF1">
        <w:rPr>
          <w:rFonts w:ascii="UN-Abhaya" w:hAnsi="UN-Abhaya" w:hint="cs"/>
          <w:cs/>
        </w:rPr>
        <w:t>ට</w:t>
      </w:r>
      <w:r w:rsidRPr="00406C2F">
        <w:rPr>
          <w:rFonts w:ascii="UN-Abhaya" w:hAnsi="UN-Abhaya"/>
          <w:cs/>
        </w:rPr>
        <w:t xml:space="preserve"> පුදමි” යි කියා සිටියේ ය.</w:t>
      </w:r>
      <w:r w:rsidR="00014ECB">
        <w:rPr>
          <w:rFonts w:ascii="UN-Abhaya" w:hAnsi="UN-Abhaya"/>
          <w:cs/>
        </w:rPr>
        <w:t xml:space="preserve"> </w:t>
      </w:r>
    </w:p>
    <w:p w14:paraId="6E92D020" w14:textId="0A1DDEA8" w:rsidR="00905BFE" w:rsidRDefault="00905BFE" w:rsidP="00A3438A">
      <w:pPr>
        <w:spacing w:line="276" w:lineRule="auto"/>
        <w:rPr>
          <w:rFonts w:ascii="UN-Abhaya" w:hAnsi="UN-Abhaya"/>
        </w:rPr>
      </w:pPr>
      <w:r w:rsidRPr="000D6AE4">
        <w:rPr>
          <w:rFonts w:ascii="UN-Abhaya" w:hAnsi="UN-Abhaya"/>
          <w:cs/>
        </w:rPr>
        <w:t>මෙසේ මේ මහාදානයෙහි එක දවස ම පිදු දානොපකරණයන්හි</w:t>
      </w:r>
      <w:r w:rsidRPr="00406C2F">
        <w:rPr>
          <w:rFonts w:ascii="UN-Abhaya" w:hAnsi="UN-Abhaya"/>
          <w:cs/>
        </w:rPr>
        <w:t xml:space="preserve"> වටිනාකම තුදුස් කෙළක් විය. බුදුරජුන් උදෙසා තැන වූ </w:t>
      </w:r>
      <w:r w:rsidRPr="00406C2F">
        <w:rPr>
          <w:rFonts w:ascii="UN-Abhaya" w:hAnsi="UN-Abhaya"/>
          <w:b/>
          <w:bCs/>
          <w:cs/>
        </w:rPr>
        <w:t>සේසත හිඳිනා පලඟ පාඅඩිය පාපුටුව</w:t>
      </w:r>
      <w:r w:rsidRPr="00406C2F">
        <w:rPr>
          <w:rFonts w:ascii="UN-Abhaya" w:hAnsi="UN-Abhaya"/>
          <w:cs/>
        </w:rPr>
        <w:t xml:space="preserve"> යන මේ සතරෙහි වටිනාකම මු</w:t>
      </w:r>
      <w:r w:rsidR="0016363F">
        <w:rPr>
          <w:rFonts w:ascii="UN-Abhaya" w:hAnsi="UN-Abhaya" w:hint="cs"/>
          <w:cs/>
        </w:rPr>
        <w:t>ද</w:t>
      </w:r>
      <w:r w:rsidRPr="00406C2F">
        <w:rPr>
          <w:rFonts w:ascii="UN-Abhaya" w:hAnsi="UN-Abhaya"/>
          <w:cs/>
        </w:rPr>
        <w:t>ල් ගණනින් ම</w:t>
      </w:r>
      <w:r w:rsidR="0016363F">
        <w:rPr>
          <w:rFonts w:ascii="UN-Abhaya" w:hAnsi="UN-Abhaya" w:hint="cs"/>
          <w:cs/>
        </w:rPr>
        <w:t>ෙ</w:t>
      </w:r>
      <w:r w:rsidRPr="00406C2F">
        <w:rPr>
          <w:rFonts w:ascii="UN-Abhaya" w:hAnsi="UN-Abhaya"/>
          <w:cs/>
        </w:rPr>
        <w:t xml:space="preserve"> පමණැයි ගණන් නැත්තේ ය. නො ගිණිය හැකි ය. වටිනාකම නො දැක්විය හැකි ය. මෙයට පසු කිසිත් දවසෙක බුදුරජානන් වහන්සේට මෙබදු දනක් දිය හැකි එක ද පොහොසතෙක් නො වී ය. එහෙයින් මෙ දන </w:t>
      </w:r>
      <w:r w:rsidRPr="00A36BDB">
        <w:rPr>
          <w:rFonts w:ascii="UN-Abhaya" w:hAnsi="UN-Abhaya"/>
          <w:b/>
          <w:bCs/>
          <w:cs/>
        </w:rPr>
        <w:t>අස</w:t>
      </w:r>
      <w:r w:rsidRPr="00406C2F">
        <w:rPr>
          <w:rFonts w:ascii="UN-Abhaya" w:hAnsi="UN-Abhaya"/>
          <w:b/>
          <w:bCs/>
          <w:cs/>
        </w:rPr>
        <w:t>දිසදානැ</w:t>
      </w:r>
      <w:r w:rsidRPr="00406C2F">
        <w:rPr>
          <w:rFonts w:ascii="UN-Abhaya" w:hAnsi="UN-Abhaya"/>
          <w:cs/>
        </w:rPr>
        <w:t xml:space="preserve"> යි පතළේ ය. හැම බුදුරජුනට ම මෙබඳු මහත් දනෙක් එක් වරක් ම වන්නේ ය. හැම බුදුරජුන් කල්හි ම මේ දන පිළියෙල කරන්නී ද ගැණියක් ම ය. </w:t>
      </w:r>
    </w:p>
    <w:p w14:paraId="114746B3" w14:textId="21C5084F" w:rsidR="00905BFE" w:rsidRDefault="00905BFE" w:rsidP="00A3438A">
      <w:pPr>
        <w:spacing w:line="276" w:lineRule="auto"/>
        <w:rPr>
          <w:rFonts w:ascii="UN-Abhaya" w:hAnsi="UN-Abhaya"/>
        </w:rPr>
      </w:pPr>
      <w:r w:rsidRPr="00406C2F">
        <w:rPr>
          <w:rFonts w:ascii="UN-Abhaya" w:hAnsi="UN-Abhaya"/>
          <w:cs/>
        </w:rPr>
        <w:t xml:space="preserve">කොසොල් රජුට </w:t>
      </w:r>
      <w:r w:rsidRPr="00406C2F">
        <w:rPr>
          <w:rFonts w:ascii="UN-Abhaya" w:hAnsi="UN-Abhaya"/>
          <w:b/>
          <w:bCs/>
          <w:cs/>
        </w:rPr>
        <w:t>කාල</w:t>
      </w:r>
      <w:r w:rsidR="00635B3D">
        <w:rPr>
          <w:rFonts w:ascii="UN-Abhaya" w:hAnsi="UN-Abhaya" w:hint="cs"/>
          <w:b/>
          <w:bCs/>
          <w:cs/>
        </w:rPr>
        <w:t xml:space="preserve"> -</w:t>
      </w:r>
      <w:r w:rsidRPr="00406C2F">
        <w:rPr>
          <w:rFonts w:ascii="UN-Abhaya" w:hAnsi="UN-Abhaya"/>
          <w:b/>
          <w:bCs/>
          <w:cs/>
        </w:rPr>
        <w:t xml:space="preserve"> ජුණ්හ</w:t>
      </w:r>
      <w:r w:rsidRPr="00406C2F">
        <w:rPr>
          <w:rFonts w:ascii="UN-Abhaya" w:hAnsi="UN-Abhaya"/>
          <w:cs/>
        </w:rPr>
        <w:t xml:space="preserve"> යි ඇමැතියෝ දෙදෙනෙක් වූහ. උන් දෙන්නා අතුරෙන් කාල තෙමේ ඒ වේලෙහි</w:t>
      </w:r>
      <w:r w:rsidR="00867DD5">
        <w:rPr>
          <w:rFonts w:ascii="UN-Abhaya" w:hAnsi="UN-Abhaya"/>
        </w:rPr>
        <w:t xml:space="preserve"> “</w:t>
      </w:r>
      <w:r w:rsidRPr="00406C2F">
        <w:rPr>
          <w:rFonts w:ascii="UN-Abhaya" w:hAnsi="UN-Abhaya"/>
          <w:cs/>
        </w:rPr>
        <w:t>අයියෝ! මහාගොන් කමෙක්</w:t>
      </w:r>
      <w:r w:rsidRPr="00406C2F">
        <w:rPr>
          <w:rFonts w:ascii="UN-Abhaya" w:hAnsi="UN-Abhaya"/>
        </w:rPr>
        <w:t xml:space="preserve">, </w:t>
      </w:r>
      <w:r w:rsidRPr="00406C2F">
        <w:rPr>
          <w:rFonts w:ascii="UN-Abhaya" w:hAnsi="UN-Abhaya"/>
          <w:cs/>
        </w:rPr>
        <w:t>රජගෙට වන්නේ මහාවිනාශයෙක්</w:t>
      </w:r>
      <w:r w:rsidRPr="00406C2F">
        <w:rPr>
          <w:rFonts w:ascii="UN-Abhaya" w:hAnsi="UN-Abhaya"/>
        </w:rPr>
        <w:t xml:space="preserve">, </w:t>
      </w:r>
      <w:r w:rsidRPr="00406C2F">
        <w:rPr>
          <w:rFonts w:ascii="UN-Abhaya" w:hAnsi="UN-Abhaya"/>
          <w:cs/>
        </w:rPr>
        <w:t>නො පිරිමැසිය හැකි විපතෙක්</w:t>
      </w:r>
      <w:r w:rsidRPr="00406C2F">
        <w:rPr>
          <w:rFonts w:ascii="UN-Abhaya" w:hAnsi="UN-Abhaya"/>
        </w:rPr>
        <w:t xml:space="preserve">, </w:t>
      </w:r>
      <w:r w:rsidRPr="00406C2F">
        <w:rPr>
          <w:rFonts w:ascii="UN-Abhaya" w:hAnsi="UN-Abhaya"/>
          <w:cs/>
        </w:rPr>
        <w:t>මේ එක් දවසේ ම තුදුස් කෙළක් ධනය විනාශ වී යයි</w:t>
      </w:r>
      <w:r w:rsidRPr="00406C2F">
        <w:rPr>
          <w:rFonts w:ascii="UN-Abhaya" w:hAnsi="UN-Abhaya"/>
        </w:rPr>
        <w:t xml:space="preserve">, </w:t>
      </w:r>
      <w:r w:rsidRPr="00406C2F">
        <w:rPr>
          <w:rFonts w:ascii="UN-Abhaya" w:hAnsi="UN-Abhaya"/>
          <w:cs/>
        </w:rPr>
        <w:t>මේ මොන කරුමයෙක්</w:t>
      </w:r>
      <w:r w:rsidRPr="00406C2F">
        <w:rPr>
          <w:rFonts w:ascii="UN-Abhaya" w:hAnsi="UN-Abhaya"/>
        </w:rPr>
        <w:t xml:space="preserve">? </w:t>
      </w:r>
      <w:r w:rsidRPr="00406C2F">
        <w:rPr>
          <w:rFonts w:ascii="UN-Abhaya" w:hAnsi="UN-Abhaya"/>
          <w:cs/>
        </w:rPr>
        <w:t>මේ ගොල්ලෝ මේවා කා බී ගොස් සමහරු ඇද වැටී නිදත්</w:t>
      </w:r>
      <w:r w:rsidRPr="00406C2F">
        <w:rPr>
          <w:rFonts w:ascii="UN-Abhaya" w:hAnsi="UN-Abhaya"/>
        </w:rPr>
        <w:t xml:space="preserve">, </w:t>
      </w:r>
      <w:r w:rsidRPr="00406C2F">
        <w:rPr>
          <w:rFonts w:ascii="UN-Abhaya" w:hAnsi="UN-Abhaya"/>
          <w:cs/>
        </w:rPr>
        <w:t>සමහරු ගම් නියම් ගම් දනවු වැද ඇවිදිත්</w:t>
      </w:r>
      <w:r w:rsidRPr="00406C2F">
        <w:rPr>
          <w:rFonts w:ascii="UN-Abhaya" w:hAnsi="UN-Abhaya"/>
        </w:rPr>
        <w:t xml:space="preserve">, </w:t>
      </w:r>
      <w:r w:rsidRPr="00406C2F">
        <w:rPr>
          <w:rFonts w:ascii="UN-Abhaya" w:hAnsi="UN-Abhaya"/>
          <w:cs/>
        </w:rPr>
        <w:t>සමහරු වල් වැදී විඩාවන් සන්සිදු වත්</w:t>
      </w:r>
      <w:r w:rsidRPr="00406C2F">
        <w:rPr>
          <w:rFonts w:ascii="UN-Abhaya" w:hAnsi="UN-Abhaya"/>
        </w:rPr>
        <w:t xml:space="preserve">, </w:t>
      </w:r>
      <w:r w:rsidRPr="00406C2F">
        <w:rPr>
          <w:rFonts w:ascii="UN-Abhaya" w:hAnsi="UN-Abhaya"/>
          <w:cs/>
        </w:rPr>
        <w:t>සමහරු මතුර මතුරා රුක් මුල්හි හිඳිත්</w:t>
      </w:r>
      <w:r w:rsidRPr="00406C2F">
        <w:rPr>
          <w:rFonts w:ascii="UN-Abhaya" w:hAnsi="UN-Abhaya"/>
        </w:rPr>
        <w:t xml:space="preserve">, </w:t>
      </w:r>
      <w:r w:rsidRPr="00406C2F">
        <w:rPr>
          <w:rFonts w:ascii="UN-Abhaya" w:hAnsi="UN-Abhaya"/>
          <w:cs/>
        </w:rPr>
        <w:t>අනේ! රජගෙදර</w:t>
      </w:r>
      <w:r w:rsidRPr="00406C2F">
        <w:rPr>
          <w:rFonts w:ascii="UN-Abhaya" w:hAnsi="UN-Abhaya"/>
        </w:rPr>
        <w:t xml:space="preserve">, </w:t>
      </w:r>
      <w:r w:rsidRPr="00406C2F">
        <w:rPr>
          <w:rFonts w:ascii="UN-Abhaya" w:hAnsi="UN-Abhaya"/>
          <w:cs/>
        </w:rPr>
        <w:t>ඉවරයි රජගෙදර</w:t>
      </w:r>
      <w:r w:rsidRPr="00406C2F">
        <w:rPr>
          <w:rFonts w:ascii="UN-Abhaya" w:hAnsi="UN-Abhaya"/>
        </w:rPr>
        <w:t xml:space="preserve">, </w:t>
      </w:r>
      <w:r w:rsidRPr="00406C2F">
        <w:rPr>
          <w:rFonts w:ascii="UN-Abhaya" w:hAnsi="UN-Abhaya"/>
          <w:cs/>
        </w:rPr>
        <w:t>කම්මුතු යි රජගෙදරැ</w:t>
      </w:r>
      <w:r w:rsidR="00485ACA">
        <w:rPr>
          <w:rFonts w:ascii="UN-Abhaya" w:hAnsi="UN-Abhaya"/>
        </w:rPr>
        <w:t xml:space="preserve">” </w:t>
      </w:r>
      <w:r w:rsidRPr="00406C2F">
        <w:rPr>
          <w:rFonts w:ascii="UN-Abhaya" w:hAnsi="UN-Abhaya"/>
          <w:cs/>
        </w:rPr>
        <w:t>යි සිතමින් හුන්නේ ය. ජුණ්හ තෙමේ “රජුගේ දානය මහපුදුම ය</w:t>
      </w:r>
      <w:r w:rsidRPr="00406C2F">
        <w:rPr>
          <w:rFonts w:ascii="UN-Abhaya" w:hAnsi="UN-Abhaya"/>
        </w:rPr>
        <w:t xml:space="preserve">, </w:t>
      </w:r>
      <w:r w:rsidRPr="00406C2F">
        <w:rPr>
          <w:rFonts w:ascii="UN-Abhaya" w:hAnsi="UN-Abhaya"/>
          <w:cs/>
        </w:rPr>
        <w:t>රජකමක් නැත්තකුට මෙබඳු දනක් දෙන්නට නො හැකි ය</w:t>
      </w:r>
      <w:r w:rsidRPr="00406C2F">
        <w:rPr>
          <w:rFonts w:ascii="UN-Abhaya" w:hAnsi="UN-Abhaya"/>
        </w:rPr>
        <w:t xml:space="preserve">, </w:t>
      </w:r>
      <w:r w:rsidRPr="00406C2F">
        <w:rPr>
          <w:rFonts w:ascii="UN-Abhaya" w:hAnsi="UN-Abhaya"/>
          <w:cs/>
        </w:rPr>
        <w:t>මෙබදු පුදුම දනක් දිය හැක්කේ රජෙක් ම ය</w:t>
      </w:r>
      <w:r w:rsidRPr="00406C2F">
        <w:rPr>
          <w:rFonts w:ascii="UN-Abhaya" w:hAnsi="UN-Abhaya"/>
        </w:rPr>
        <w:t xml:space="preserve">, </w:t>
      </w:r>
      <w:r w:rsidRPr="00406C2F">
        <w:rPr>
          <w:rFonts w:ascii="UN-Abhaya" w:hAnsi="UN-Abhaya"/>
          <w:cs/>
        </w:rPr>
        <w:t>අන් අයට මෙහි පින් පමුණු වන්නෙක් ද නැත</w:t>
      </w:r>
      <w:r w:rsidRPr="00406C2F">
        <w:rPr>
          <w:rFonts w:ascii="UN-Abhaya" w:hAnsi="UN-Abhaya"/>
        </w:rPr>
        <w:t xml:space="preserve">, </w:t>
      </w:r>
      <w:r w:rsidRPr="00406C2F">
        <w:rPr>
          <w:rFonts w:ascii="UN-Abhaya" w:hAnsi="UN-Abhaya"/>
          <w:cs/>
        </w:rPr>
        <w:t>මම් ම මෙහි පින් අනුමෝදන් වෙමි</w:t>
      </w:r>
      <w:r w:rsidRPr="00406C2F">
        <w:rPr>
          <w:rFonts w:ascii="UN-Abhaya" w:hAnsi="UN-Abhaya"/>
        </w:rPr>
        <w:t xml:space="preserve">, </w:t>
      </w:r>
      <w:r w:rsidRPr="00406C2F">
        <w:rPr>
          <w:rFonts w:ascii="UN-Abhaya" w:hAnsi="UN-Abhaya"/>
          <w:cs/>
        </w:rPr>
        <w:t>රජුට පින් සිදු වේවා</w:t>
      </w:r>
      <w:r w:rsidRPr="00406C2F">
        <w:rPr>
          <w:rFonts w:ascii="UN-Abhaya" w:hAnsi="UN-Abhaya"/>
        </w:rPr>
        <w:t xml:space="preserve">, </w:t>
      </w:r>
      <w:r w:rsidRPr="00406C2F">
        <w:rPr>
          <w:rFonts w:ascii="UN-Abhaya" w:hAnsi="UN-Abhaya"/>
          <w:cs/>
        </w:rPr>
        <w:t>මල්ලිකා දෙවියටත් පින් සිදු වේවා</w:t>
      </w:r>
      <w:r w:rsidRPr="00406C2F">
        <w:rPr>
          <w:rFonts w:ascii="UN-Abhaya" w:hAnsi="UN-Abhaya"/>
        </w:rPr>
        <w:t xml:space="preserve">, </w:t>
      </w:r>
      <w:r w:rsidRPr="00406C2F">
        <w:rPr>
          <w:rFonts w:ascii="UN-Abhaya" w:hAnsi="UN-Abhaya"/>
          <w:cs/>
        </w:rPr>
        <w:t>මේ දෙපල නිසා මෙබඳු මහදනක් දැක සතුටු වන්නට</w:t>
      </w:r>
      <w:r w:rsidRPr="00406C2F">
        <w:rPr>
          <w:rFonts w:ascii="UN-Abhaya" w:hAnsi="UN-Abhaya"/>
        </w:rPr>
        <w:t xml:space="preserve">, </w:t>
      </w:r>
      <w:r w:rsidRPr="00406C2F">
        <w:rPr>
          <w:rFonts w:ascii="UN-Abhaya" w:hAnsi="UN-Abhaya"/>
          <w:cs/>
        </w:rPr>
        <w:t>කළ පින් ඇත්ත</w:t>
      </w:r>
      <w:r w:rsidR="00635B3D">
        <w:rPr>
          <w:rFonts w:ascii="UN-Abhaya" w:hAnsi="UN-Abhaya" w:hint="cs"/>
          <w:cs/>
        </w:rPr>
        <w:t>න්</w:t>
      </w:r>
      <w:r w:rsidRPr="00406C2F">
        <w:rPr>
          <w:rFonts w:ascii="UN-Abhaya" w:hAnsi="UN-Abhaya"/>
          <w:cs/>
        </w:rPr>
        <w:t>ගේ හැටි දැන ගන්නට ලැබින</w:t>
      </w:r>
      <w:r w:rsidRPr="00406C2F">
        <w:rPr>
          <w:rFonts w:ascii="UN-Abhaya" w:hAnsi="UN-Abhaya"/>
        </w:rPr>
        <w:t xml:space="preserve">, </w:t>
      </w:r>
      <w:r w:rsidRPr="00406C2F">
        <w:rPr>
          <w:rFonts w:ascii="UN-Abhaya" w:hAnsi="UN-Abhaya"/>
          <w:cs/>
        </w:rPr>
        <w:t>රජ</w:t>
      </w:r>
      <w:r w:rsidRPr="00406C2F">
        <w:rPr>
          <w:rFonts w:ascii="UN-Abhaya" w:hAnsi="UN-Abhaya"/>
        </w:rPr>
        <w:t xml:space="preserve">, </w:t>
      </w:r>
      <w:r w:rsidRPr="00406C2F">
        <w:rPr>
          <w:rFonts w:ascii="UN-Abhaya" w:hAnsi="UN-Abhaya"/>
          <w:cs/>
        </w:rPr>
        <w:t>බොහෝ කල් ජීවත් වේවා</w:t>
      </w:r>
      <w:r w:rsidRPr="00406C2F">
        <w:rPr>
          <w:rFonts w:ascii="UN-Abhaya" w:hAnsi="UN-Abhaya"/>
        </w:rPr>
        <w:t xml:space="preserve">, </w:t>
      </w:r>
      <w:r w:rsidRPr="00406C2F">
        <w:rPr>
          <w:rFonts w:ascii="UN-Abhaya" w:hAnsi="UN-Abhaya"/>
          <w:cs/>
        </w:rPr>
        <w:t>බිසොවත් බොහෝ කල් ජීවත් වේවා</w:t>
      </w:r>
      <w:r w:rsidRPr="00406C2F">
        <w:rPr>
          <w:rFonts w:ascii="UN-Abhaya" w:hAnsi="UN-Abhaya"/>
        </w:rPr>
        <w:t xml:space="preserve">, </w:t>
      </w:r>
      <w:r w:rsidRPr="00406C2F">
        <w:rPr>
          <w:rFonts w:ascii="UN-Abhaya" w:hAnsi="UN-Abhaya"/>
          <w:cs/>
        </w:rPr>
        <w:t>අනේ! යහපති</w:t>
      </w:r>
      <w:r w:rsidRPr="00406C2F">
        <w:rPr>
          <w:rFonts w:ascii="UN-Abhaya" w:hAnsi="UN-Abhaya"/>
        </w:rPr>
        <w:t xml:space="preserve">, </w:t>
      </w:r>
      <w:r w:rsidRPr="00406C2F">
        <w:rPr>
          <w:rFonts w:ascii="UN-Abhaya" w:hAnsi="UN-Abhaya"/>
          <w:cs/>
        </w:rPr>
        <w:t>අනේ</w:t>
      </w:r>
      <w:r w:rsidRPr="00406C2F">
        <w:rPr>
          <w:rFonts w:ascii="UN-Abhaya" w:hAnsi="UN-Abhaya"/>
        </w:rPr>
        <w:t xml:space="preserve">, </w:t>
      </w:r>
      <w:r w:rsidRPr="00406C2F">
        <w:rPr>
          <w:rFonts w:ascii="UN-Abhaya" w:hAnsi="UN-Abhaya"/>
          <w:cs/>
        </w:rPr>
        <w:t>යහපති” යි පින් අනුමෝදන් වී ය.</w:t>
      </w:r>
    </w:p>
    <w:p w14:paraId="76700A3B" w14:textId="37080B6F" w:rsidR="00905BFE" w:rsidRDefault="00905BFE" w:rsidP="00A3438A">
      <w:pPr>
        <w:spacing w:line="276" w:lineRule="auto"/>
        <w:rPr>
          <w:rFonts w:ascii="UN-Abhaya" w:hAnsi="UN-Abhaya"/>
        </w:rPr>
      </w:pPr>
      <w:r w:rsidRPr="00406C2F">
        <w:rPr>
          <w:rFonts w:ascii="UN-Abhaya" w:hAnsi="UN-Abhaya"/>
          <w:cs/>
        </w:rPr>
        <w:t>තිලෝගුරු බුදුරජානන් වහන්සේ වළඳා අවසන් කළ කල්හි රජ තෙමේ අනුමෙවෙනි බණ අසන්නට බුදුරජුන්ගේ පාත්‍ර ධාතුව ගත්තේ ය. එකල්හි උන්වහන්සේ “මේ රජු විසින් මහගඟක් ගලන්නා සේ දන් දුන් සැටි ඉතා බලගතු ය</w:t>
      </w:r>
      <w:r w:rsidRPr="00406C2F">
        <w:rPr>
          <w:rFonts w:ascii="UN-Abhaya" w:hAnsi="UN-Abhaya"/>
        </w:rPr>
        <w:t xml:space="preserve">, </w:t>
      </w:r>
      <w:r w:rsidRPr="00406C2F">
        <w:rPr>
          <w:rFonts w:ascii="UN-Abhaya" w:hAnsi="UN-Abhaya"/>
          <w:cs/>
        </w:rPr>
        <w:t>මහදනෝ මේ මහාදානයෙහි සිත් පහදා ගන්නට පොහොසත් වූවෝ ද නො වූවෝ දැ</w:t>
      </w:r>
      <w:r w:rsidR="00485ACA">
        <w:rPr>
          <w:rFonts w:ascii="UN-Abhaya" w:hAnsi="UN-Abhaya"/>
        </w:rPr>
        <w:t xml:space="preserve">” </w:t>
      </w:r>
      <w:r w:rsidRPr="00406C2F">
        <w:rPr>
          <w:rFonts w:ascii="UN-Abhaya" w:hAnsi="UN-Abhaya"/>
          <w:cs/>
        </w:rPr>
        <w:t>යි බලා වදාරණ සේක්</w:t>
      </w:r>
      <w:r w:rsidRPr="00406C2F">
        <w:rPr>
          <w:rFonts w:ascii="UN-Abhaya" w:hAnsi="UN-Abhaya"/>
        </w:rPr>
        <w:t xml:space="preserve">, </w:t>
      </w:r>
      <w:r w:rsidRPr="00406C2F">
        <w:rPr>
          <w:rFonts w:ascii="UN-Abhaya" w:hAnsi="UN-Abhaya"/>
          <w:cs/>
        </w:rPr>
        <w:t xml:space="preserve">ඒ ඇමැත්තන් දෙදෙනාගේ සිත් හසර දැක </w:t>
      </w:r>
      <w:r w:rsidR="00485ACA">
        <w:rPr>
          <w:rFonts w:ascii="UN-Abhaya" w:hAnsi="UN-Abhaya"/>
        </w:rPr>
        <w:t>“</w:t>
      </w:r>
      <w:r w:rsidRPr="00406C2F">
        <w:rPr>
          <w:rFonts w:ascii="UN-Abhaya" w:hAnsi="UN-Abhaya"/>
          <w:cs/>
        </w:rPr>
        <w:t>මම රජුගේ මේ දානයට සරිලන සේ බණ කියම් නම් කාලගේ හිස සත්කඩට පුපුරන්නේ ය</w:t>
      </w:r>
      <w:r w:rsidRPr="00406C2F">
        <w:rPr>
          <w:rFonts w:ascii="UN-Abhaya" w:hAnsi="UN-Abhaya"/>
        </w:rPr>
        <w:t xml:space="preserve">, </w:t>
      </w:r>
      <w:r w:rsidRPr="00406C2F">
        <w:rPr>
          <w:rFonts w:ascii="UN-Abhaya" w:hAnsi="UN-Abhaya"/>
          <w:cs/>
        </w:rPr>
        <w:t>ජු</w:t>
      </w:r>
      <w:r w:rsidRPr="00406C2F">
        <w:rPr>
          <w:rFonts w:ascii="UN-Abhaya" w:hAnsi="UN-Abhaya"/>
          <w:cs/>
          <w:lang w:val="en-GB"/>
        </w:rPr>
        <w:t>ණ්</w:t>
      </w:r>
      <w:r w:rsidRPr="00406C2F">
        <w:rPr>
          <w:rFonts w:ascii="UN-Abhaya" w:hAnsi="UN-Abhaya"/>
          <w:cs/>
        </w:rPr>
        <w:t xml:space="preserve">හ සෝවන් </w:t>
      </w:r>
      <w:r w:rsidRPr="00406C2F">
        <w:rPr>
          <w:rFonts w:ascii="UN-Abhaya" w:hAnsi="UN-Abhaya"/>
          <w:cs/>
        </w:rPr>
        <w:lastRenderedPageBreak/>
        <w:t>වන්නේ ය</w:t>
      </w:r>
      <w:r w:rsidR="00485ACA">
        <w:rPr>
          <w:rFonts w:ascii="UN-Abhaya" w:hAnsi="UN-Abhaya"/>
        </w:rPr>
        <w:t>”</w:t>
      </w:r>
      <w:r w:rsidRPr="00406C2F">
        <w:rPr>
          <w:rFonts w:ascii="UN-Abhaya" w:hAnsi="UN-Abhaya"/>
          <w:cs/>
        </w:rPr>
        <w:t xml:space="preserve"> යි දැන කාල කෙරෙහි මහත් දයාවෙන් මෙබඳු මහ දනක් දි සිටි රජුට සිවුපදගයක් ම වදාරා හුනස්නෙන් නැගිට විහාරයට වැඩි සේක. භි</w:t>
      </w:r>
      <w:r w:rsidR="00823609">
        <w:rPr>
          <w:rFonts w:ascii="UN-Abhaya" w:hAnsi="UN-Abhaya"/>
          <w:cs/>
        </w:rPr>
        <w:t>ක්‍ෂ</w:t>
      </w:r>
      <w:r w:rsidR="00823609">
        <w:rPr>
          <w:rFonts w:ascii="UN-Abhaya" w:hAnsi="UN-Abhaya" w:hint="cs"/>
          <w:cs/>
        </w:rPr>
        <w:t>ූ</w:t>
      </w:r>
      <w:r w:rsidRPr="00406C2F">
        <w:rPr>
          <w:rFonts w:ascii="UN-Abhaya" w:hAnsi="UN-Abhaya"/>
          <w:cs/>
        </w:rPr>
        <w:t>හු අඟුල්මල් තෙරුන් වෙත ගොස්</w:t>
      </w:r>
      <w:r w:rsidR="00867DD5">
        <w:rPr>
          <w:rFonts w:ascii="UN-Abhaya" w:hAnsi="UN-Abhaya"/>
        </w:rPr>
        <w:t xml:space="preserve"> “</w:t>
      </w:r>
      <w:r w:rsidRPr="00406C2F">
        <w:rPr>
          <w:rFonts w:ascii="UN-Abhaya" w:hAnsi="UN-Abhaya"/>
          <w:cs/>
        </w:rPr>
        <w:t>ස්ථවිර තුමනි! කොහොම ද කුඩය දරා සිටි ඒ නපුරු ඇතු දැක බියපත් වූවාහු දැ</w:t>
      </w:r>
      <w:r w:rsidRPr="00406C2F">
        <w:rPr>
          <w:rFonts w:ascii="UN-Abhaya" w:hAnsi="UN-Abhaya"/>
        </w:rPr>
        <w:t>?</w:t>
      </w:r>
      <w:r w:rsidR="00485ACA">
        <w:rPr>
          <w:rFonts w:ascii="UN-Abhaya" w:hAnsi="UN-Abhaya"/>
        </w:rPr>
        <w:t>”</w:t>
      </w:r>
      <w:r w:rsidRPr="00406C2F">
        <w:rPr>
          <w:rFonts w:ascii="UN-Abhaya" w:hAnsi="UN-Abhaya"/>
        </w:rPr>
        <w:t xml:space="preserve"> </w:t>
      </w:r>
      <w:r w:rsidRPr="00406C2F">
        <w:rPr>
          <w:rFonts w:ascii="UN-Abhaya" w:hAnsi="UN-Abhaya"/>
          <w:cs/>
        </w:rPr>
        <w:t xml:space="preserve">යි ඇසූහ. උන්වහන්සේ </w:t>
      </w:r>
      <w:r w:rsidR="00485ACA">
        <w:rPr>
          <w:rFonts w:ascii="UN-Abhaya" w:hAnsi="UN-Abhaya"/>
        </w:rPr>
        <w:t>“</w:t>
      </w:r>
      <w:r w:rsidRPr="00406C2F">
        <w:rPr>
          <w:rFonts w:ascii="UN-Abhaya" w:hAnsi="UN-Abhaya"/>
          <w:cs/>
        </w:rPr>
        <w:t>මම බියපත් නො වීමි</w:t>
      </w:r>
      <w:r w:rsidRPr="00406C2F">
        <w:rPr>
          <w:rFonts w:ascii="UN-Abhaya" w:hAnsi="UN-Abhaya"/>
        </w:rPr>
        <w:t xml:space="preserve">, </w:t>
      </w:r>
      <w:r w:rsidRPr="00406C2F">
        <w:rPr>
          <w:rFonts w:ascii="UN-Abhaya" w:hAnsi="UN-Abhaya"/>
          <w:cs/>
        </w:rPr>
        <w:t>ඌ මට බියට කරුණක් නො වේ” යී කීවිට ඔවුහු බුදුරජුන් වෙත ගොස්</w:t>
      </w:r>
      <w:r w:rsidR="00867DD5">
        <w:rPr>
          <w:rFonts w:ascii="UN-Abhaya" w:hAnsi="UN-Abhaya"/>
        </w:rPr>
        <w:t xml:space="preserve"> “</w:t>
      </w:r>
      <w:r w:rsidRPr="00406C2F">
        <w:rPr>
          <w:rFonts w:ascii="UN-Abhaya" w:hAnsi="UN-Abhaya"/>
          <w:cs/>
        </w:rPr>
        <w:t>ස්වාමීනි! අඟුල්මල් තෙරණුවෝ තමන් රහත් යි හඟවති” යි දැන් වූහ.</w:t>
      </w:r>
      <w:r w:rsidR="00867DD5">
        <w:rPr>
          <w:rFonts w:ascii="UN-Abhaya" w:hAnsi="UN-Abhaya"/>
        </w:rPr>
        <w:t xml:space="preserve"> “</w:t>
      </w:r>
      <w:r w:rsidRPr="00406C2F">
        <w:rPr>
          <w:rFonts w:ascii="UN-Abhaya" w:hAnsi="UN-Abhaya"/>
          <w:cs/>
        </w:rPr>
        <w:t>මහණෙනි! ඒ තැනට බියෙක් නැත</w:t>
      </w:r>
      <w:r w:rsidRPr="00406C2F">
        <w:rPr>
          <w:rFonts w:ascii="UN-Abhaya" w:hAnsi="UN-Abhaya"/>
        </w:rPr>
        <w:t xml:space="preserve">, </w:t>
      </w:r>
      <w:r w:rsidRPr="00406C2F">
        <w:rPr>
          <w:rFonts w:ascii="UN-Abhaya" w:hAnsi="UN-Abhaya"/>
          <w:cs/>
        </w:rPr>
        <w:t>තැති ගැන්මෙක් නැත</w:t>
      </w:r>
      <w:r w:rsidRPr="00406C2F">
        <w:rPr>
          <w:rFonts w:ascii="UN-Abhaya" w:hAnsi="UN-Abhaya"/>
        </w:rPr>
        <w:t xml:space="preserve">, </w:t>
      </w:r>
      <w:r w:rsidRPr="00406C2F">
        <w:rPr>
          <w:rFonts w:ascii="UN-Abhaya" w:hAnsi="UN-Abhaya"/>
          <w:cs/>
        </w:rPr>
        <w:t>ඒ තැන කීයේ සැබෑ ය</w:t>
      </w:r>
      <w:r w:rsidRPr="00406C2F">
        <w:rPr>
          <w:rFonts w:ascii="UN-Abhaya" w:hAnsi="UN-Abhaya"/>
        </w:rPr>
        <w:t xml:space="preserve">, </w:t>
      </w:r>
      <w:r w:rsidR="000B3116">
        <w:rPr>
          <w:rFonts w:ascii="UN-Abhaya" w:hAnsi="UN-Abhaya"/>
          <w:cs/>
        </w:rPr>
        <w:t>ක්‍ෂී</w:t>
      </w:r>
      <w:r w:rsidRPr="00406C2F">
        <w:rPr>
          <w:rFonts w:ascii="UN-Abhaya" w:hAnsi="UN-Abhaya"/>
          <w:cs/>
        </w:rPr>
        <w:t>ණාශ්‍රව වූ වෘෂභාජානෙයයන් අතුරෙහි ප්‍රධාන වෘෂභාජානෙය වූ මාගේ පුත්‍රභි</w:t>
      </w:r>
      <w:r w:rsidR="00E47F80">
        <w:rPr>
          <w:rFonts w:ascii="UN-Abhaya" w:hAnsi="UN-Abhaya"/>
          <w:cs/>
        </w:rPr>
        <w:t>ක්‍ෂ</w:t>
      </w:r>
      <w:r w:rsidR="00823609">
        <w:rPr>
          <w:rFonts w:ascii="UN-Abhaya" w:hAnsi="UN-Abhaya" w:hint="cs"/>
          <w:cs/>
        </w:rPr>
        <w:t>ූ</w:t>
      </w:r>
      <w:r w:rsidRPr="00406C2F">
        <w:rPr>
          <w:rFonts w:ascii="UN-Abhaya" w:hAnsi="UN-Abhaya"/>
          <w:cs/>
        </w:rPr>
        <w:t>හු කිසිවකටත් බිය නො වෙති</w:t>
      </w:r>
      <w:r w:rsidR="00485ACA">
        <w:rPr>
          <w:rFonts w:ascii="UN-Abhaya" w:hAnsi="UN-Abhaya"/>
        </w:rPr>
        <w:t>”</w:t>
      </w:r>
      <w:r w:rsidRPr="00406C2F">
        <w:rPr>
          <w:rFonts w:ascii="UN-Abhaya" w:hAnsi="UN-Abhaya"/>
          <w:cs/>
        </w:rPr>
        <w:t xml:space="preserve"> යි වදාරා බ්‍රාහ්මණ ව</w:t>
      </w:r>
      <w:r w:rsidR="00026AD1">
        <w:rPr>
          <w:rFonts w:ascii="UN-Abhaya" w:hAnsi="UN-Abhaya"/>
          <w:cs/>
        </w:rPr>
        <w:t>ර්‍ග</w:t>
      </w:r>
      <w:r w:rsidRPr="00406C2F">
        <w:rPr>
          <w:rFonts w:ascii="UN-Abhaya" w:hAnsi="UN-Abhaya"/>
          <w:cs/>
        </w:rPr>
        <w:t xml:space="preserve">යෙහි එන: </w:t>
      </w:r>
    </w:p>
    <w:p w14:paraId="43456508" w14:textId="31A1F9C4" w:rsidR="00905BFE" w:rsidRPr="00406C2F" w:rsidRDefault="00C4684C" w:rsidP="00823609">
      <w:pPr>
        <w:pStyle w:val="Style2"/>
      </w:pPr>
      <w:r>
        <w:t>“</w:t>
      </w:r>
      <w:r w:rsidR="00905BFE" w:rsidRPr="00406C2F">
        <w:rPr>
          <w:cs/>
        </w:rPr>
        <w:t>උසභං පවරං වීරං මහෙසිං විජිතාවිනං</w:t>
      </w:r>
      <w:r w:rsidR="00905BFE" w:rsidRPr="00406C2F">
        <w:t xml:space="preserve">, </w:t>
      </w:r>
    </w:p>
    <w:p w14:paraId="5841B773" w14:textId="7DCF5FC7" w:rsidR="00905BFE" w:rsidRPr="00406C2F" w:rsidRDefault="00905BFE" w:rsidP="00823609">
      <w:pPr>
        <w:pStyle w:val="Style2"/>
      </w:pPr>
      <w:r w:rsidRPr="00406C2F">
        <w:rPr>
          <w:cs/>
        </w:rPr>
        <w:t>අනෙජං නහාතකං බුද්ධං තමහං බ</w:t>
      </w:r>
      <w:r w:rsidR="00823609">
        <w:rPr>
          <w:rFonts w:hint="cs"/>
          <w:cs/>
        </w:rPr>
        <w:t>්‍රූ</w:t>
      </w:r>
      <w:r w:rsidRPr="00406C2F">
        <w:rPr>
          <w:cs/>
        </w:rPr>
        <w:t>මි බ්‍රාහ්මණං</w:t>
      </w:r>
      <w:r w:rsidR="00485ACA">
        <w:t>”</w:t>
      </w:r>
      <w:r w:rsidRPr="00406C2F">
        <w:rPr>
          <w:cs/>
        </w:rPr>
        <w:t xml:space="preserve"> </w:t>
      </w:r>
    </w:p>
    <w:p w14:paraId="6C27A4EB" w14:textId="31922973" w:rsidR="00905BFE" w:rsidRDefault="00905BFE" w:rsidP="00A3438A">
      <w:pPr>
        <w:spacing w:line="276" w:lineRule="auto"/>
        <w:rPr>
          <w:rFonts w:ascii="UN-Abhaya" w:hAnsi="UN-Abhaya"/>
        </w:rPr>
      </w:pPr>
      <w:r w:rsidRPr="00406C2F">
        <w:rPr>
          <w:rFonts w:ascii="UN-Abhaya" w:hAnsi="UN-Abhaya"/>
          <w:cs/>
        </w:rPr>
        <w:t>යන මේ ගය වදාළ සේක.</w:t>
      </w:r>
    </w:p>
    <w:p w14:paraId="47EECC06" w14:textId="6628F6D2" w:rsidR="00905BFE" w:rsidRDefault="00905BFE" w:rsidP="00A3438A">
      <w:pPr>
        <w:spacing w:line="276" w:lineRule="auto"/>
        <w:rPr>
          <w:rFonts w:ascii="UN-Abhaya" w:hAnsi="UN-Abhaya"/>
        </w:rPr>
      </w:pPr>
      <w:r w:rsidRPr="00406C2F">
        <w:rPr>
          <w:rFonts w:ascii="UN-Abhaya" w:hAnsi="UN-Abhaya"/>
          <w:cs/>
        </w:rPr>
        <w:t>රජ තෙමේ ද “මෙබඳු මහත් පිරිසකට නන්ලෙසින් සරසා දන් දුන් මට සෑහෙන පමණින් අනුමෝදනාවක් නො කොට එක් ම ගයක් වදාරා නැගිට වැඩි සේක</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 පිළියෙල කළ දානය බුදුරජුන්ට නො සුදුසු ද</w:t>
      </w:r>
      <w:r w:rsidRPr="00406C2F">
        <w:rPr>
          <w:rFonts w:ascii="UN-Abhaya" w:hAnsi="UN-Abhaya"/>
        </w:rPr>
        <w:t xml:space="preserve">, </w:t>
      </w:r>
      <w:r w:rsidRPr="00406C2F">
        <w:rPr>
          <w:rFonts w:ascii="UN-Abhaya" w:hAnsi="UN-Abhaya"/>
          <w:cs/>
        </w:rPr>
        <w:t>කැප දැය නො පුදා අකැප දැය පුදන ලද ද</w:t>
      </w:r>
      <w:r w:rsidRPr="00406C2F">
        <w:rPr>
          <w:rFonts w:ascii="UN-Abhaya" w:hAnsi="UN-Abhaya"/>
        </w:rPr>
        <w:t xml:space="preserve">, </w:t>
      </w:r>
      <w:r w:rsidRPr="00406C2F">
        <w:rPr>
          <w:rFonts w:ascii="UN-Abhaya" w:hAnsi="UN-Abhaya"/>
          <w:cs/>
        </w:rPr>
        <w:t>බුදුරජාණන් වහන්සේ මා හා අමනාප වූ සේක් ද</w:t>
      </w:r>
      <w:r w:rsidRPr="00406C2F">
        <w:rPr>
          <w:rFonts w:ascii="UN-Abhaya" w:hAnsi="UN-Abhaya"/>
        </w:rPr>
        <w:t xml:space="preserve">, </w:t>
      </w:r>
      <w:r w:rsidRPr="00406C2F">
        <w:rPr>
          <w:rFonts w:ascii="UN-Abhaya" w:hAnsi="UN-Abhaya"/>
          <w:cs/>
        </w:rPr>
        <w:t>කාට වුවත් දුන් දනට ගැළපෙන ලෙසට දහම් දෙසිය යුතු නො වේ දැ</w:t>
      </w:r>
      <w:r w:rsidR="00485ACA">
        <w:rPr>
          <w:rFonts w:ascii="UN-Abhaya" w:hAnsi="UN-Abhaya"/>
        </w:rPr>
        <w:t>”</w:t>
      </w:r>
      <w:r w:rsidRPr="00406C2F">
        <w:rPr>
          <w:rFonts w:ascii="UN-Abhaya" w:hAnsi="UN-Abhaya"/>
          <w:cs/>
        </w:rPr>
        <w:t xml:space="preserve"> යි සිතා විහාරයට ගොස් බුදුරජුන් වැඳ</w:t>
      </w:r>
      <w:r w:rsidR="00867DD5">
        <w:rPr>
          <w:rFonts w:ascii="UN-Abhaya" w:hAnsi="UN-Abhaya"/>
        </w:rPr>
        <w:t xml:space="preserve"> “</w:t>
      </w:r>
      <w:r w:rsidRPr="00406C2F">
        <w:rPr>
          <w:rFonts w:ascii="UN-Abhaya" w:hAnsi="UN-Abhaya"/>
          <w:cs/>
        </w:rPr>
        <w:t>ස්වාමිනි! කිම</w:t>
      </w:r>
      <w:r w:rsidRPr="00406C2F">
        <w:rPr>
          <w:rFonts w:ascii="UN-Abhaya" w:hAnsi="UN-Abhaya"/>
        </w:rPr>
        <w:t xml:space="preserve">, </w:t>
      </w:r>
      <w:r w:rsidRPr="00406C2F">
        <w:rPr>
          <w:rFonts w:ascii="UN-Abhaya" w:hAnsi="UN-Abhaya"/>
          <w:cs/>
        </w:rPr>
        <w:t>මා දියයුතු දැය නො දුන් දැ</w:t>
      </w:r>
      <w:r w:rsidRPr="00406C2F">
        <w:rPr>
          <w:rFonts w:ascii="UN-Abhaya" w:hAnsi="UN-Abhaya"/>
        </w:rPr>
        <w:t>?</w:t>
      </w:r>
      <w:r w:rsidR="00485ACA">
        <w:rPr>
          <w:rFonts w:ascii="UN-Abhaya" w:hAnsi="UN-Abhaya"/>
        </w:rPr>
        <w:t>”</w:t>
      </w:r>
      <w:r w:rsidRPr="00406C2F">
        <w:rPr>
          <w:rFonts w:ascii="UN-Abhaya" w:hAnsi="UN-Abhaya"/>
        </w:rPr>
        <w:t xml:space="preserve"> </w:t>
      </w:r>
      <w:r w:rsidRPr="00406C2F">
        <w:rPr>
          <w:rFonts w:ascii="UN-Abhaya" w:hAnsi="UN-Abhaya"/>
          <w:cs/>
        </w:rPr>
        <w:t>යි ඇසී ය. “මහරජ! කිම එසේ අසහු</w:t>
      </w:r>
      <w:r w:rsidRPr="00406C2F">
        <w:rPr>
          <w:rFonts w:ascii="UN-Abhaya" w:hAnsi="UN-Abhaya"/>
        </w:rPr>
        <w:t xml:space="preserve">? </w:t>
      </w:r>
      <w:r w:rsidRPr="00406C2F">
        <w:rPr>
          <w:rFonts w:ascii="UN-Abhaya" w:hAnsi="UN-Abhaya"/>
          <w:cs/>
        </w:rPr>
        <w:t>ඔබට නො සෑහෙන බණක් මා දෙසූ ද</w:t>
      </w:r>
      <w:r w:rsidRPr="00406C2F">
        <w:rPr>
          <w:rFonts w:ascii="UN-Abhaya" w:hAnsi="UN-Abhaya"/>
        </w:rPr>
        <w:t xml:space="preserve">? </w:t>
      </w:r>
      <w:r w:rsidRPr="00406C2F">
        <w:rPr>
          <w:rFonts w:ascii="UN-Abhaya" w:hAnsi="UN-Abhaya"/>
          <w:cs/>
        </w:rPr>
        <w:t>මා දෙසූයේ එතැනට ගැළපෙන බණක්</w:t>
      </w:r>
      <w:r w:rsidRPr="00406C2F">
        <w:rPr>
          <w:rFonts w:ascii="UN-Abhaya" w:hAnsi="UN-Abhaya"/>
        </w:rPr>
        <w:t xml:space="preserve">, </w:t>
      </w:r>
      <w:r w:rsidRPr="00406C2F">
        <w:rPr>
          <w:rFonts w:ascii="UN-Abhaya" w:hAnsi="UN-Abhaya"/>
          <w:cs/>
        </w:rPr>
        <w:t>ඔබ</w:t>
      </w:r>
      <w:r w:rsidRPr="00406C2F">
        <w:rPr>
          <w:rFonts w:ascii="UN-Abhaya" w:hAnsi="UN-Abhaya"/>
          <w:cs/>
          <w:lang w:val="en-GB"/>
        </w:rPr>
        <w:t>ගේ</w:t>
      </w:r>
      <w:r w:rsidRPr="00406C2F">
        <w:rPr>
          <w:rFonts w:ascii="UN-Abhaya" w:hAnsi="UN-Abhaya"/>
          <w:cs/>
        </w:rPr>
        <w:t xml:space="preserve"> දන යම්තම් දනෙක් නො වේ</w:t>
      </w:r>
      <w:r w:rsidRPr="00406C2F">
        <w:rPr>
          <w:rFonts w:ascii="UN-Abhaya" w:hAnsi="UN-Abhaya"/>
        </w:rPr>
        <w:t xml:space="preserve">, </w:t>
      </w:r>
      <w:r w:rsidRPr="00406C2F">
        <w:rPr>
          <w:rFonts w:ascii="UN-Abhaya" w:hAnsi="UN-Abhaya"/>
          <w:cs/>
        </w:rPr>
        <w:t>දුන්නේ සුදුසු දනෙක් ම ය</w:t>
      </w:r>
      <w:r w:rsidRPr="00406C2F">
        <w:rPr>
          <w:rFonts w:ascii="UN-Abhaya" w:hAnsi="UN-Abhaya"/>
        </w:rPr>
        <w:t xml:space="preserve">, </w:t>
      </w:r>
      <w:r w:rsidRPr="00406C2F">
        <w:rPr>
          <w:rFonts w:ascii="UN-Abhaya" w:hAnsi="UN-Abhaya"/>
          <w:cs/>
        </w:rPr>
        <w:t>අනෙකකුට නො දිය හැකි ය එබඳු දනෙක්</w:t>
      </w:r>
      <w:r w:rsidRPr="00406C2F">
        <w:rPr>
          <w:rFonts w:ascii="UN-Abhaya" w:hAnsi="UN-Abhaya"/>
        </w:rPr>
        <w:t xml:space="preserve">, </w:t>
      </w:r>
      <w:r w:rsidRPr="00406C2F">
        <w:rPr>
          <w:rFonts w:ascii="UN-Abhaya" w:hAnsi="UN-Abhaya"/>
          <w:cs/>
        </w:rPr>
        <w:t>මෙය අසදිසදානැයි කියයුතු ය</w:t>
      </w:r>
      <w:r w:rsidRPr="00406C2F">
        <w:rPr>
          <w:rFonts w:ascii="UN-Abhaya" w:hAnsi="UN-Abhaya"/>
        </w:rPr>
        <w:t xml:space="preserve">, </w:t>
      </w:r>
      <w:r w:rsidRPr="00406C2F">
        <w:rPr>
          <w:rFonts w:ascii="UN-Abhaya" w:hAnsi="UN-Abhaya"/>
          <w:cs/>
        </w:rPr>
        <w:t>මෙබඳු මහත් දෙනෙක් එක් බුදුකෙනකුට ලැබෙන්නේ එක් වරක් ම ය</w:t>
      </w:r>
      <w:r w:rsidRPr="00406C2F">
        <w:rPr>
          <w:rFonts w:ascii="UN-Abhaya" w:hAnsi="UN-Abhaya"/>
        </w:rPr>
        <w:t xml:space="preserve">, </w:t>
      </w:r>
      <w:r w:rsidRPr="00406C2F">
        <w:rPr>
          <w:rFonts w:ascii="UN-Abhaya" w:hAnsi="UN-Abhaya"/>
          <w:cs/>
        </w:rPr>
        <w:t>මේ බඳු දනක් දිය හැක</w:t>
      </w:r>
      <w:r w:rsidR="00E25107">
        <w:rPr>
          <w:rFonts w:ascii="UN-Abhaya" w:hAnsi="UN-Abhaya" w:hint="cs"/>
          <w:cs/>
        </w:rPr>
        <w:t>්කේ</w:t>
      </w:r>
      <w:r w:rsidRPr="00406C2F">
        <w:rPr>
          <w:rFonts w:ascii="UN-Abhaya" w:hAnsi="UN-Abhaya"/>
          <w:cs/>
        </w:rPr>
        <w:t xml:space="preserve"> ද එක් වරක් ම ය</w:t>
      </w:r>
      <w:r w:rsidRPr="00406C2F">
        <w:rPr>
          <w:rFonts w:ascii="UN-Abhaya" w:hAnsi="UN-Abhaya"/>
        </w:rPr>
        <w:t xml:space="preserve">, </w:t>
      </w:r>
      <w:r w:rsidRPr="00406C2F">
        <w:rPr>
          <w:rFonts w:ascii="UN-Abhaya" w:hAnsi="UN-Abhaya"/>
          <w:cs/>
        </w:rPr>
        <w:t>කිහිපවරක් මෙබඳු දන් නො දිය හැකි ය</w:t>
      </w:r>
      <w:r w:rsidRPr="00406C2F">
        <w:rPr>
          <w:rFonts w:ascii="UN-Abhaya" w:hAnsi="UN-Abhaya"/>
        </w:rPr>
        <w:t xml:space="preserve">, </w:t>
      </w:r>
      <w:r w:rsidRPr="00406C2F">
        <w:rPr>
          <w:rFonts w:ascii="UN-Abhaya" w:hAnsi="UN-Abhaya"/>
          <w:cs/>
        </w:rPr>
        <w:t>නො ද ලැබිය හැකි ය</w:t>
      </w:r>
      <w:r w:rsidR="00C4684C">
        <w:rPr>
          <w:rFonts w:ascii="UN-Abhaya" w:hAnsi="UN-Abhaya"/>
        </w:rPr>
        <w:t>”</w:t>
      </w:r>
      <w:r w:rsidRPr="00406C2F">
        <w:rPr>
          <w:rFonts w:ascii="UN-Abhaya" w:hAnsi="UN-Abhaya"/>
        </w:rPr>
        <w:t xml:space="preserve"> </w:t>
      </w:r>
      <w:r w:rsidRPr="00406C2F">
        <w:rPr>
          <w:rFonts w:ascii="UN-Abhaya" w:hAnsi="UN-Abhaya"/>
          <w:cs/>
        </w:rPr>
        <w:t>යි බුදුරජුන් වදාළ කල්හි</w:t>
      </w:r>
      <w:r w:rsidR="00867DD5">
        <w:rPr>
          <w:rFonts w:ascii="UN-Abhaya" w:hAnsi="UN-Abhaya"/>
        </w:rPr>
        <w:t xml:space="preserve"> “</w:t>
      </w:r>
      <w:r w:rsidRPr="00406C2F">
        <w:rPr>
          <w:rFonts w:ascii="UN-Abhaya" w:hAnsi="UN-Abhaya"/>
          <w:cs/>
        </w:rPr>
        <w:t>එහෙනම්</w:t>
      </w:r>
      <w:r w:rsidRPr="00406C2F">
        <w:rPr>
          <w:rFonts w:ascii="UN-Abhaya" w:hAnsi="UN-Abhaya"/>
        </w:rPr>
        <w:t xml:space="preserve">, </w:t>
      </w:r>
      <w:r w:rsidRPr="00406C2F">
        <w:rPr>
          <w:rFonts w:ascii="UN-Abhaya" w:hAnsi="UN-Abhaya"/>
          <w:cs/>
        </w:rPr>
        <w:t>ස්වාමීනි! දනට සෑහෙන පරිදි මාගේ පූජාවට පමණ වන සේ මට බණක් නො වදාළ සේක් කිමැ</w:t>
      </w:r>
      <w:r w:rsidR="00C4684C">
        <w:rPr>
          <w:rFonts w:ascii="UN-Abhaya" w:hAnsi="UN-Abhaya"/>
        </w:rPr>
        <w:t>”</w:t>
      </w:r>
      <w:r w:rsidRPr="00406C2F">
        <w:rPr>
          <w:rFonts w:ascii="UN-Abhaya" w:hAnsi="UN-Abhaya"/>
        </w:rPr>
        <w:t xml:space="preserve"> </w:t>
      </w:r>
      <w:r w:rsidRPr="00406C2F">
        <w:rPr>
          <w:rFonts w:ascii="UN-Abhaya" w:hAnsi="UN-Abhaya"/>
          <w:cs/>
        </w:rPr>
        <w:t>යි ඇසී ය.</w:t>
      </w:r>
    </w:p>
    <w:p w14:paraId="791545BE" w14:textId="77777777" w:rsidR="00B468B7" w:rsidRDefault="00905BFE" w:rsidP="00A3438A">
      <w:pPr>
        <w:spacing w:line="276" w:lineRule="auto"/>
        <w:rPr>
          <w:rFonts w:ascii="UN-Abhaya" w:hAnsi="UN-Abhaya"/>
        </w:rPr>
      </w:pPr>
      <w:r w:rsidRPr="00406C2F">
        <w:rPr>
          <w:rFonts w:ascii="UN-Abhaya" w:hAnsi="UN-Abhaya"/>
          <w:cs/>
        </w:rPr>
        <w:t>ඉක්බිති බුදුරජානන් වහන්සේ</w:t>
      </w:r>
      <w:r w:rsidR="00867DD5">
        <w:rPr>
          <w:rFonts w:ascii="UN-Abhaya" w:hAnsi="UN-Abhaya"/>
        </w:rPr>
        <w:t xml:space="preserve"> “</w:t>
      </w:r>
      <w:r w:rsidRPr="00406C2F">
        <w:rPr>
          <w:rFonts w:ascii="UN-Abhaya" w:hAnsi="UN-Abhaya"/>
          <w:cs/>
        </w:rPr>
        <w:t>මහරජ! ඒ වේලෙහි එහි වූ පිරිස අපිරිසිදු නිසා ඒ පිරිසෙහි ඔළමොට්ටලයන් කිහිප දෙනකුන් සිටි බැවින් ඔවුන්ගේ සිත්හසර අපිරිසිදු නිසා එක් ගයක් ම කීමි” යි වදාළ සේක.</w:t>
      </w:r>
      <w:r w:rsidR="00867DD5">
        <w:rPr>
          <w:rFonts w:ascii="UN-Abhaya" w:hAnsi="UN-Abhaya"/>
        </w:rPr>
        <w:t xml:space="preserve"> “</w:t>
      </w:r>
      <w:r w:rsidRPr="00406C2F">
        <w:rPr>
          <w:rFonts w:ascii="UN-Abhaya" w:hAnsi="UN-Abhaya"/>
          <w:cs/>
        </w:rPr>
        <w:t>ස්වාමීනි! දන් පුදන වේලෙහි එහි සිටි පිරිසෙහි ඇති වරද කිමැ” යි විචාළ කල්හි කාල</w:t>
      </w:r>
      <w:r w:rsidR="00F82809">
        <w:rPr>
          <w:rFonts w:ascii="UN-Abhaya" w:hAnsi="UN-Abhaya" w:hint="cs"/>
          <w:cs/>
        </w:rPr>
        <w:t>-</w:t>
      </w:r>
      <w:r w:rsidRPr="00406C2F">
        <w:rPr>
          <w:rFonts w:ascii="UN-Abhaya" w:hAnsi="UN-Abhaya"/>
          <w:cs/>
        </w:rPr>
        <w:t xml:space="preserve">ජුණ්හ දෙදෙනාගේ ඒ වේලෙහි පැවැති සිත් හැසුරුම් වදාරා කාල කෙරෙහි දයාවෙන් දිගට අනුමෙවෙනි බණ නො වදාළ බව බුදුරජානන් වහන්සේ වදාළ සේක. </w:t>
      </w:r>
    </w:p>
    <w:p w14:paraId="7D1B5893" w14:textId="114E04A7" w:rsidR="00905BFE" w:rsidRDefault="00905BFE" w:rsidP="00A3438A">
      <w:pPr>
        <w:spacing w:line="276" w:lineRule="auto"/>
        <w:rPr>
          <w:rFonts w:ascii="UN-Abhaya" w:hAnsi="UN-Abhaya"/>
        </w:rPr>
      </w:pPr>
      <w:r w:rsidRPr="00406C2F">
        <w:rPr>
          <w:rFonts w:ascii="UN-Abhaya" w:hAnsi="UN-Abhaya"/>
          <w:cs/>
        </w:rPr>
        <w:t>රජ තෙමේ පෙරළා ගොස් කාල ගෙන්වා “තා මෙබඳු නපුරු අදහසෙක් උපදවන ලද්දේ සැබෑ දැ</w:t>
      </w:r>
      <w:r w:rsidR="00A6231D">
        <w:rPr>
          <w:rFonts w:ascii="UN-Abhaya" w:hAnsi="UN-Abhaya"/>
        </w:rPr>
        <w:t>”</w:t>
      </w:r>
      <w:r w:rsidRPr="00406C2F">
        <w:rPr>
          <w:rFonts w:ascii="UN-Abhaya" w:hAnsi="UN-Abhaya"/>
          <w:cs/>
        </w:rPr>
        <w:t xml:space="preserve"> යි ඇසී ය.</w:t>
      </w:r>
      <w:r w:rsidR="00867DD5">
        <w:rPr>
          <w:rFonts w:ascii="UN-Abhaya" w:hAnsi="UN-Abhaya"/>
        </w:rPr>
        <w:t xml:space="preserve"> “</w:t>
      </w:r>
      <w:r w:rsidRPr="00406C2F">
        <w:rPr>
          <w:rFonts w:ascii="UN-Abhaya" w:hAnsi="UN-Abhaya"/>
          <w:cs/>
        </w:rPr>
        <w:t>සැබෑ ය</w:t>
      </w:r>
      <w:r w:rsidRPr="00406C2F">
        <w:rPr>
          <w:rFonts w:ascii="UN-Abhaya" w:hAnsi="UN-Abhaya"/>
        </w:rPr>
        <w:t xml:space="preserve">, </w:t>
      </w:r>
      <w:r w:rsidRPr="00406C2F">
        <w:rPr>
          <w:rFonts w:ascii="UN-Abhaya" w:hAnsi="UN-Abhaya"/>
          <w:cs/>
        </w:rPr>
        <w:t>දේවයන් වහන්සැ!</w:t>
      </w:r>
      <w:r w:rsidR="00A6231D">
        <w:rPr>
          <w:rFonts w:ascii="UN-Abhaya" w:hAnsi="UN-Abhaya"/>
        </w:rPr>
        <w:t>”</w:t>
      </w:r>
      <w:r w:rsidRPr="00406C2F">
        <w:rPr>
          <w:rFonts w:ascii="UN-Abhaya" w:hAnsi="UN-Abhaya"/>
          <w:cs/>
        </w:rPr>
        <w:t xml:space="preserve"> යි කීවිට</w:t>
      </w:r>
      <w:r w:rsidR="00867DD5">
        <w:rPr>
          <w:rFonts w:ascii="UN-Abhaya" w:hAnsi="UN-Abhaya"/>
        </w:rPr>
        <w:t xml:space="preserve"> “</w:t>
      </w:r>
      <w:r w:rsidRPr="00406C2F">
        <w:rPr>
          <w:rFonts w:ascii="UN-Abhaya" w:hAnsi="UN-Abhaya"/>
          <w:cs/>
        </w:rPr>
        <w:t>තාගෙන් අබැටක් පමණකුත් නො ගෙණ මා මාගේ අඹුදරු වනුත් එක්ව මා සතු දැය දෙන කල්හි තට ඇති අපහසුව කුමක් ද</w:t>
      </w:r>
      <w:r w:rsidRPr="00406C2F">
        <w:rPr>
          <w:rFonts w:ascii="UN-Abhaya" w:hAnsi="UN-Abhaya"/>
        </w:rPr>
        <w:t xml:space="preserve">, </w:t>
      </w:r>
      <w:r w:rsidRPr="00406C2F">
        <w:rPr>
          <w:rFonts w:ascii="UN-Abhaya" w:hAnsi="UN-Abhaya"/>
          <w:cs/>
        </w:rPr>
        <w:t>වේදනාව කුමක් ද</w:t>
      </w:r>
      <w:r w:rsidRPr="00406C2F">
        <w:rPr>
          <w:rFonts w:ascii="UN-Abhaya" w:hAnsi="UN-Abhaya"/>
        </w:rPr>
        <w:t xml:space="preserve">, </w:t>
      </w:r>
      <w:r w:rsidRPr="00406C2F">
        <w:rPr>
          <w:rFonts w:ascii="UN-Abhaya" w:hAnsi="UN-Abhaya"/>
          <w:cs/>
        </w:rPr>
        <w:t>තට දියයුතු දැය සුදුසු වේලෙහි නො දුන්නෙම් ද</w:t>
      </w:r>
      <w:r w:rsidRPr="00406C2F">
        <w:rPr>
          <w:rFonts w:ascii="UN-Abhaya" w:hAnsi="UN-Abhaya"/>
        </w:rPr>
        <w:t xml:space="preserve">, </w:t>
      </w:r>
      <w:r w:rsidRPr="00406C2F">
        <w:rPr>
          <w:rFonts w:ascii="UN-Abhaya" w:hAnsi="UN-Abhaya"/>
          <w:cs/>
        </w:rPr>
        <w:t>මාගේ දීම් ගැ</w:t>
      </w:r>
      <w:r w:rsidR="009B7985">
        <w:rPr>
          <w:rFonts w:ascii="UN-Abhaya" w:hAnsi="UN-Abhaya" w:hint="cs"/>
          <w:cs/>
        </w:rPr>
        <w:t>ණ</w:t>
      </w:r>
      <w:r w:rsidRPr="00406C2F">
        <w:rPr>
          <w:rFonts w:ascii="UN-Abhaya" w:hAnsi="UN-Abhaya"/>
          <w:cs/>
        </w:rPr>
        <w:t xml:space="preserve"> තට ඇති කතා කිම</w:t>
      </w:r>
      <w:r w:rsidRPr="00406C2F">
        <w:rPr>
          <w:rFonts w:ascii="UN-Abhaya" w:hAnsi="UN-Abhaya"/>
        </w:rPr>
        <w:t xml:space="preserve">, </w:t>
      </w:r>
      <w:r w:rsidRPr="00406C2F">
        <w:rPr>
          <w:rFonts w:ascii="UN-Abhaya" w:hAnsi="UN-Abhaya"/>
          <w:cs/>
        </w:rPr>
        <w:t>මාගේ දීම් මට සැප පිණිස හෝ වේවා</w:t>
      </w:r>
      <w:r w:rsidRPr="00406C2F">
        <w:rPr>
          <w:rFonts w:ascii="UN-Abhaya" w:hAnsi="UN-Abhaya"/>
        </w:rPr>
        <w:t xml:space="preserve">, </w:t>
      </w:r>
      <w:r w:rsidRPr="00406C2F">
        <w:rPr>
          <w:rFonts w:ascii="UN-Abhaya" w:hAnsi="UN-Abhaya"/>
          <w:cs/>
        </w:rPr>
        <w:t>දුක් පිණිස හෝ වේවා</w:t>
      </w:r>
      <w:r w:rsidRPr="00406C2F">
        <w:rPr>
          <w:rFonts w:ascii="UN-Abhaya" w:hAnsi="UN-Abhaya"/>
        </w:rPr>
        <w:t xml:space="preserve">, </w:t>
      </w:r>
      <w:r w:rsidRPr="00406C2F">
        <w:rPr>
          <w:rFonts w:ascii="UN-Abhaya" w:hAnsi="UN-Abhaya"/>
          <w:cs/>
        </w:rPr>
        <w:t>එයින් තට ඇති කාරිය කිම</w:t>
      </w:r>
      <w:r w:rsidRPr="00406C2F">
        <w:rPr>
          <w:rFonts w:ascii="UN-Abhaya" w:hAnsi="UN-Abhaya"/>
        </w:rPr>
        <w:t xml:space="preserve">, </w:t>
      </w:r>
      <w:r w:rsidRPr="00406C2F">
        <w:rPr>
          <w:rFonts w:ascii="UN-Abhaya" w:hAnsi="UN-Abhaya"/>
          <w:cs/>
        </w:rPr>
        <w:t>මේ රටෙහි නො සිට රටිනුත් බැහැර යව</w:t>
      </w:r>
      <w:r w:rsidR="00A6231D">
        <w:rPr>
          <w:rFonts w:ascii="UN-Abhaya" w:hAnsi="UN-Abhaya"/>
        </w:rPr>
        <w:t>”</w:t>
      </w:r>
      <w:r w:rsidRPr="00406C2F">
        <w:rPr>
          <w:rFonts w:ascii="UN-Abhaya" w:hAnsi="UN-Abhaya"/>
          <w:cs/>
        </w:rPr>
        <w:t xml:space="preserve"> යි කාල රටින් පිටුවහල් කොට ජුණ්හ ගෙන්වා “මා දන් දෙද්දී තෝ අන</w:t>
      </w:r>
      <w:r w:rsidR="009B7985">
        <w:rPr>
          <w:rFonts w:ascii="UN-Abhaya" w:hAnsi="UN-Abhaya" w:hint="cs"/>
          <w:cs/>
        </w:rPr>
        <w:t>ේ</w:t>
      </w:r>
      <w:r w:rsidRPr="00406C2F">
        <w:rPr>
          <w:rFonts w:ascii="UN-Abhaya" w:hAnsi="UN-Abhaya"/>
        </w:rPr>
        <w:t xml:space="preserve">, </w:t>
      </w:r>
      <w:r w:rsidRPr="00406C2F">
        <w:rPr>
          <w:rFonts w:ascii="UN-Abhaya" w:hAnsi="UN-Abhaya"/>
          <w:cs/>
        </w:rPr>
        <w:t>යහපතැ” යි සිතූයෙහි සැබෑ දැ</w:t>
      </w:r>
      <w:r w:rsidRPr="00406C2F">
        <w:rPr>
          <w:rFonts w:ascii="UN-Abhaya" w:hAnsi="UN-Abhaya"/>
        </w:rPr>
        <w:t>?</w:t>
      </w:r>
      <w:r w:rsidR="00C4684C">
        <w:rPr>
          <w:rFonts w:ascii="UN-Abhaya" w:hAnsi="UN-Abhaya"/>
        </w:rPr>
        <w:t>”</w:t>
      </w:r>
      <w:r w:rsidRPr="00406C2F">
        <w:rPr>
          <w:rFonts w:ascii="UN-Abhaya" w:hAnsi="UN-Abhaya"/>
        </w:rPr>
        <w:t xml:space="preserve"> </w:t>
      </w:r>
      <w:r w:rsidRPr="00406C2F">
        <w:rPr>
          <w:rFonts w:ascii="UN-Abhaya" w:hAnsi="UN-Abhaya"/>
          <w:cs/>
        </w:rPr>
        <w:t>යි ඇසී ය.</w:t>
      </w:r>
      <w:r w:rsidR="00867DD5">
        <w:rPr>
          <w:rFonts w:ascii="UN-Abhaya" w:hAnsi="UN-Abhaya"/>
        </w:rPr>
        <w:t xml:space="preserve"> “</w:t>
      </w:r>
      <w:r w:rsidRPr="00406C2F">
        <w:rPr>
          <w:rFonts w:ascii="UN-Abhaya" w:hAnsi="UN-Abhaya"/>
          <w:cs/>
        </w:rPr>
        <w:t>දෙවයන් වහන්ස! එසේ ය</w:t>
      </w:r>
      <w:r w:rsidR="00A6231D">
        <w:rPr>
          <w:rFonts w:ascii="UN-Abhaya" w:hAnsi="UN-Abhaya"/>
        </w:rPr>
        <w:t>”</w:t>
      </w:r>
      <w:r w:rsidRPr="00406C2F">
        <w:rPr>
          <w:rFonts w:ascii="UN-Abhaya" w:hAnsi="UN-Abhaya"/>
        </w:rPr>
        <w:t xml:space="preserve"> </w:t>
      </w:r>
      <w:r w:rsidRPr="00406C2F">
        <w:rPr>
          <w:rFonts w:ascii="UN-Abhaya" w:hAnsi="UN-Abhaya"/>
          <w:cs/>
        </w:rPr>
        <w:t>යි කීවිට “ආ! තා සිතූ සැටි කදිමයි</w:t>
      </w:r>
      <w:r w:rsidRPr="00406C2F">
        <w:rPr>
          <w:rFonts w:ascii="UN-Abhaya" w:hAnsi="UN-Abhaya"/>
        </w:rPr>
        <w:t xml:space="preserve">, </w:t>
      </w:r>
      <w:r w:rsidRPr="00406C2F">
        <w:rPr>
          <w:rFonts w:ascii="UN-Abhaya" w:hAnsi="UN-Abhaya"/>
          <w:cs/>
        </w:rPr>
        <w:t>ඒ සිතුවිලි මටත් මාමාටත් හිත පිණිස වනු ඇත</w:t>
      </w:r>
      <w:r w:rsidRPr="00406C2F">
        <w:rPr>
          <w:rFonts w:ascii="UN-Abhaya" w:hAnsi="UN-Abhaya"/>
        </w:rPr>
        <w:t xml:space="preserve">, </w:t>
      </w:r>
      <w:r w:rsidRPr="00406C2F">
        <w:rPr>
          <w:rFonts w:ascii="UN-Abhaya" w:hAnsi="UN-Abhaya"/>
          <w:cs/>
        </w:rPr>
        <w:t>මම මාමාට වඩාලාත් පහන් වීමි</w:t>
      </w:r>
      <w:r w:rsidRPr="00406C2F">
        <w:rPr>
          <w:rFonts w:ascii="UN-Abhaya" w:hAnsi="UN-Abhaya"/>
        </w:rPr>
        <w:t xml:space="preserve">, </w:t>
      </w:r>
      <w:r w:rsidRPr="00406C2F">
        <w:rPr>
          <w:rFonts w:ascii="UN-Abhaya" w:hAnsi="UN-Abhaya"/>
          <w:cs/>
        </w:rPr>
        <w:t>මාමා මාගේ පිරිවර දෙනාත් එක්ව මාදුන් ලෙසට සත් දවසක් ම දන් දෙව</w:t>
      </w:r>
      <w:r w:rsidR="00C4684C">
        <w:rPr>
          <w:rFonts w:ascii="UN-Abhaya" w:hAnsi="UN-Abhaya"/>
        </w:rPr>
        <w:t>”</w:t>
      </w:r>
      <w:r w:rsidR="00A6231D">
        <w:rPr>
          <w:rFonts w:ascii="UN-Abhaya" w:hAnsi="UN-Abhaya"/>
        </w:rPr>
        <w:t xml:space="preserve"> </w:t>
      </w:r>
      <w:r w:rsidRPr="00406C2F">
        <w:rPr>
          <w:rFonts w:ascii="UN-Abhaya" w:hAnsi="UN-Abhaya"/>
          <w:cs/>
        </w:rPr>
        <w:t>යි සත් දවසකට රජය භාර දී ගොස් බුදුරජුන් වැඳ “ස්වාමීනි! බලන සේක්වා මේ මෝඩයාගේ සැටි</w:t>
      </w:r>
      <w:r w:rsidRPr="00406C2F">
        <w:rPr>
          <w:rFonts w:ascii="UN-Abhaya" w:hAnsi="UN-Abhaya"/>
        </w:rPr>
        <w:t xml:space="preserve">, </w:t>
      </w:r>
      <w:r w:rsidRPr="00406C2F">
        <w:rPr>
          <w:rFonts w:ascii="UN-Abhaya" w:hAnsi="UN-Abhaya"/>
          <w:cs/>
        </w:rPr>
        <w:t>ම</w:t>
      </w:r>
      <w:r w:rsidR="009B7985">
        <w:rPr>
          <w:rFonts w:ascii="UN-Abhaya" w:hAnsi="UN-Abhaya" w:hint="cs"/>
          <w:cs/>
        </w:rPr>
        <w:t>ූ</w:t>
      </w:r>
      <w:r w:rsidRPr="00406C2F">
        <w:rPr>
          <w:rFonts w:ascii="UN-Abhaya" w:hAnsi="UN-Abhaya"/>
          <w:cs/>
        </w:rPr>
        <w:t xml:space="preserve"> මා දුන් දනට අමනාපව සිටීය</w:t>
      </w:r>
      <w:r w:rsidR="00A6231D">
        <w:rPr>
          <w:rFonts w:ascii="UN-Abhaya" w:hAnsi="UN-Abhaya"/>
        </w:rPr>
        <w:t xml:space="preserve">” </w:t>
      </w:r>
      <w:r w:rsidRPr="00406C2F">
        <w:rPr>
          <w:rFonts w:ascii="UN-Abhaya" w:hAnsi="UN-Abhaya"/>
          <w:cs/>
        </w:rPr>
        <w:t>යි සැලකළේ ය.</w:t>
      </w:r>
      <w:r w:rsidR="00867DD5">
        <w:rPr>
          <w:rFonts w:ascii="UN-Abhaya" w:hAnsi="UN-Abhaya"/>
        </w:rPr>
        <w:t xml:space="preserve"> </w:t>
      </w:r>
      <w:r w:rsidR="00A6231D">
        <w:rPr>
          <w:rFonts w:ascii="UN-Abhaya" w:hAnsi="UN-Abhaya"/>
        </w:rPr>
        <w:t>“</w:t>
      </w:r>
      <w:r w:rsidR="00A6231D" w:rsidRPr="00406C2F">
        <w:rPr>
          <w:rFonts w:ascii="UN-Abhaya" w:hAnsi="UN-Abhaya"/>
          <w:cs/>
        </w:rPr>
        <w:t>ඔව</w:t>
      </w:r>
      <w:r w:rsidR="00A6231D">
        <w:rPr>
          <w:rFonts w:ascii="UN-Abhaya" w:hAnsi="UN-Abhaya" w:hint="cs"/>
          <w:cs/>
        </w:rPr>
        <w:t>ු</w:t>
      </w:r>
      <w:r w:rsidRPr="00406C2F">
        <w:rPr>
          <w:rFonts w:ascii="UN-Abhaya" w:hAnsi="UN-Abhaya"/>
          <w:cs/>
        </w:rPr>
        <w:t>! මහරජ! තමන් දෙනු තබා අන්හු දෙන දනට ද මෝඩයෝ සතුටු නො වෙත්</w:t>
      </w:r>
      <w:r w:rsidRPr="00406C2F">
        <w:rPr>
          <w:rFonts w:ascii="UN-Abhaya" w:hAnsi="UN-Abhaya"/>
        </w:rPr>
        <w:t xml:space="preserve">, </w:t>
      </w:r>
      <w:r w:rsidRPr="00406C2F">
        <w:rPr>
          <w:rFonts w:ascii="UN-Abhaya" w:hAnsi="UN-Abhaya"/>
          <w:cs/>
        </w:rPr>
        <w:t>ඔවුහු එයට ඊර්ෂ්‍යා කරත්</w:t>
      </w:r>
      <w:r w:rsidRPr="00406C2F">
        <w:rPr>
          <w:rFonts w:ascii="UN-Abhaya" w:hAnsi="UN-Abhaya"/>
        </w:rPr>
        <w:t xml:space="preserve">, </w:t>
      </w:r>
      <w:r w:rsidRPr="00406C2F">
        <w:rPr>
          <w:rFonts w:ascii="UN-Abhaya" w:hAnsi="UN-Abhaya"/>
          <w:cs/>
        </w:rPr>
        <w:t>අනුන් ලබන සැපත නො ඉවසත්</w:t>
      </w:r>
      <w:r w:rsidRPr="00406C2F">
        <w:rPr>
          <w:rFonts w:ascii="UN-Abhaya" w:hAnsi="UN-Abhaya"/>
        </w:rPr>
        <w:t xml:space="preserve">, </w:t>
      </w:r>
      <w:r w:rsidRPr="00406C2F">
        <w:rPr>
          <w:rFonts w:ascii="UN-Abhaya" w:hAnsi="UN-Abhaya"/>
          <w:cs/>
        </w:rPr>
        <w:t xml:space="preserve">අනුන්ගේ දියුණුවට </w:t>
      </w:r>
      <w:r w:rsidRPr="00406C2F">
        <w:rPr>
          <w:rFonts w:ascii="UN-Abhaya" w:hAnsi="UN-Abhaya"/>
          <w:cs/>
        </w:rPr>
        <w:lastRenderedPageBreak/>
        <w:t>සුසුම් හෙලත්</w:t>
      </w:r>
      <w:r w:rsidRPr="00406C2F">
        <w:rPr>
          <w:rFonts w:ascii="UN-Abhaya" w:hAnsi="UN-Abhaya"/>
        </w:rPr>
        <w:t xml:space="preserve">, </w:t>
      </w:r>
      <w:r w:rsidRPr="00406C2F">
        <w:rPr>
          <w:rFonts w:ascii="UN-Abhaya" w:hAnsi="UN-Abhaya"/>
          <w:cs/>
        </w:rPr>
        <w:t>අනුන් කනු දැක අනුන් අඳිනු දැක අනුන් හිඳිනු දැක අනුන් යනු දැක අනුන් උගත්කම් දැක අනුන් තනතුරු දැක ගැටෙත්</w:t>
      </w:r>
      <w:r w:rsidRPr="00406C2F">
        <w:rPr>
          <w:rFonts w:ascii="UN-Abhaya" w:hAnsi="UN-Abhaya"/>
        </w:rPr>
        <w:t xml:space="preserve">, </w:t>
      </w:r>
      <w:r w:rsidRPr="00406C2F">
        <w:rPr>
          <w:rFonts w:ascii="UN-Abhaya" w:hAnsi="UN-Abhaya"/>
          <w:cs/>
        </w:rPr>
        <w:t>හැපෙත්</w:t>
      </w:r>
      <w:r w:rsidRPr="00406C2F">
        <w:rPr>
          <w:rFonts w:ascii="UN-Abhaya" w:hAnsi="UN-Abhaya"/>
        </w:rPr>
        <w:t xml:space="preserve">, </w:t>
      </w:r>
      <w:r w:rsidRPr="00406C2F">
        <w:rPr>
          <w:rFonts w:ascii="UN-Abhaya" w:hAnsi="UN-Abhaya"/>
          <w:cs/>
        </w:rPr>
        <w:t>අනුන් රූසිරි බලා අනුන් ඇඟමස් බලා අනුන් උසමහත බලා අනුන් තෙද බලා අනුන් පිරිවර බලා අනුන් මිල මුදල් බලා අනුන් වතුපිටි බලා රවත් ගොරවත්</w:t>
      </w:r>
      <w:r w:rsidRPr="00406C2F">
        <w:rPr>
          <w:rFonts w:ascii="UN-Abhaya" w:hAnsi="UN-Abhaya"/>
        </w:rPr>
        <w:t xml:space="preserve">, </w:t>
      </w:r>
      <w:r w:rsidRPr="00406C2F">
        <w:rPr>
          <w:rFonts w:ascii="UN-Abhaya" w:hAnsi="UN-Abhaya"/>
          <w:cs/>
        </w:rPr>
        <w:t>මොවුහු මහරජ! මෙලොව ම දීනයෝ වෙත්</w:t>
      </w:r>
      <w:r w:rsidRPr="00406C2F">
        <w:rPr>
          <w:rFonts w:ascii="UN-Abhaya" w:hAnsi="UN-Abhaya"/>
        </w:rPr>
        <w:t xml:space="preserve">, </w:t>
      </w:r>
      <w:r w:rsidRPr="00406C2F">
        <w:rPr>
          <w:rFonts w:ascii="UN-Abhaya" w:hAnsi="UN-Abhaya"/>
          <w:cs/>
        </w:rPr>
        <w:t>පරගැත්තෝ වෙත්</w:t>
      </w:r>
      <w:r w:rsidRPr="00406C2F">
        <w:rPr>
          <w:rFonts w:ascii="UN-Abhaya" w:hAnsi="UN-Abhaya"/>
        </w:rPr>
        <w:t xml:space="preserve">, </w:t>
      </w:r>
      <w:r w:rsidRPr="00406C2F">
        <w:rPr>
          <w:rFonts w:ascii="UN-Abhaya" w:hAnsi="UN-Abhaya"/>
          <w:cs/>
        </w:rPr>
        <w:t>කෙළවර යන එන තැන් නැත්තෝ වෙත්</w:t>
      </w:r>
      <w:r w:rsidRPr="00406C2F">
        <w:rPr>
          <w:rFonts w:ascii="UN-Abhaya" w:hAnsi="UN-Abhaya"/>
        </w:rPr>
        <w:t xml:space="preserve">, </w:t>
      </w:r>
      <w:r w:rsidRPr="00406C2F">
        <w:rPr>
          <w:rFonts w:ascii="UN-Abhaya" w:hAnsi="UN-Abhaya"/>
          <w:cs/>
        </w:rPr>
        <w:t>පුලන්නෝ වෙත්</w:t>
      </w:r>
      <w:r w:rsidRPr="00406C2F">
        <w:rPr>
          <w:rFonts w:ascii="UN-Abhaya" w:hAnsi="UN-Abhaya"/>
        </w:rPr>
        <w:t xml:space="preserve">, </w:t>
      </w:r>
      <w:r w:rsidRPr="00406C2F">
        <w:rPr>
          <w:rFonts w:ascii="UN-Abhaya" w:hAnsi="UN-Abhaya"/>
          <w:cs/>
        </w:rPr>
        <w:t>හිඟන්නෝ වෙත්</w:t>
      </w:r>
      <w:r w:rsidRPr="00406C2F">
        <w:rPr>
          <w:rFonts w:ascii="UN-Abhaya" w:hAnsi="UN-Abhaya"/>
        </w:rPr>
        <w:t xml:space="preserve">, </w:t>
      </w:r>
      <w:r w:rsidRPr="00406C2F">
        <w:rPr>
          <w:rFonts w:ascii="UN-Abhaya" w:hAnsi="UN-Abhaya"/>
          <w:cs/>
        </w:rPr>
        <w:t>මොවුහු මහරජ! පරලොව නිරයෙහි උපදිත්</w:t>
      </w:r>
      <w:r w:rsidRPr="00406C2F">
        <w:rPr>
          <w:rFonts w:ascii="UN-Abhaya" w:hAnsi="UN-Abhaya"/>
        </w:rPr>
        <w:t xml:space="preserve">, </w:t>
      </w:r>
      <w:r w:rsidRPr="00406C2F">
        <w:rPr>
          <w:rFonts w:ascii="UN-Abhaya" w:hAnsi="UN-Abhaya"/>
          <w:cs/>
        </w:rPr>
        <w:t>නිරය ගිනිපෙ</w:t>
      </w:r>
      <w:r w:rsidR="003D0637">
        <w:rPr>
          <w:rFonts w:ascii="UN-Abhaya" w:hAnsi="UN-Abhaya" w:hint="cs"/>
          <w:cs/>
        </w:rPr>
        <w:t>ණෙ</w:t>
      </w:r>
      <w:r w:rsidRPr="00406C2F">
        <w:rPr>
          <w:rFonts w:ascii="UN-Abhaya" w:hAnsi="UN-Abhaya"/>
          <w:cs/>
        </w:rPr>
        <w:t>ලි වෙත්</w:t>
      </w:r>
      <w:r w:rsidRPr="00406C2F">
        <w:rPr>
          <w:rFonts w:ascii="UN-Abhaya" w:hAnsi="UN-Abhaya"/>
        </w:rPr>
        <w:t xml:space="preserve">, </w:t>
      </w:r>
      <w:r w:rsidRPr="00406C2F">
        <w:rPr>
          <w:rFonts w:ascii="UN-Abhaya" w:hAnsi="UN-Abhaya"/>
          <w:cs/>
        </w:rPr>
        <w:t>යගුල් ගිලිත්</w:t>
      </w:r>
      <w:r w:rsidRPr="00406C2F">
        <w:rPr>
          <w:rFonts w:ascii="UN-Abhaya" w:hAnsi="UN-Abhaya"/>
        </w:rPr>
        <w:t xml:space="preserve">, </w:t>
      </w:r>
      <w:r w:rsidRPr="00406C2F">
        <w:rPr>
          <w:rFonts w:ascii="UN-Abhaya" w:hAnsi="UN-Abhaya"/>
          <w:cs/>
        </w:rPr>
        <w:t>ලොහ</w:t>
      </w:r>
      <w:r w:rsidR="003D0637">
        <w:rPr>
          <w:rFonts w:ascii="UN-Abhaya" w:hAnsi="UN-Abhaya" w:hint="cs"/>
          <w:cs/>
        </w:rPr>
        <w:t>ො</w:t>
      </w:r>
      <w:r w:rsidRPr="00406C2F">
        <w:rPr>
          <w:rFonts w:ascii="UN-Abhaya" w:hAnsi="UN-Abhaya"/>
          <w:cs/>
        </w:rPr>
        <w:t>දිය බොත්</w:t>
      </w:r>
      <w:r w:rsidRPr="00406C2F">
        <w:rPr>
          <w:rFonts w:ascii="UN-Abhaya" w:hAnsi="UN-Abhaya"/>
        </w:rPr>
        <w:t xml:space="preserve">, </w:t>
      </w:r>
      <w:r w:rsidRPr="00406C2F">
        <w:rPr>
          <w:rFonts w:ascii="UN-Abhaya" w:hAnsi="UN-Abhaya"/>
          <w:cs/>
        </w:rPr>
        <w:t>කැපෙත්</w:t>
      </w:r>
      <w:r w:rsidRPr="00406C2F">
        <w:rPr>
          <w:rFonts w:ascii="UN-Abhaya" w:hAnsi="UN-Abhaya"/>
        </w:rPr>
        <w:t xml:space="preserve">, </w:t>
      </w:r>
      <w:r w:rsidRPr="00406C2F">
        <w:rPr>
          <w:rFonts w:ascii="UN-Abhaya" w:hAnsi="UN-Abhaya"/>
          <w:cs/>
        </w:rPr>
        <w:t>සිඳත්</w:t>
      </w:r>
      <w:r w:rsidRPr="00406C2F">
        <w:rPr>
          <w:rFonts w:ascii="UN-Abhaya" w:hAnsi="UN-Abhaya"/>
        </w:rPr>
        <w:t xml:space="preserve">, </w:t>
      </w:r>
      <w:r w:rsidRPr="00406C2F">
        <w:rPr>
          <w:rFonts w:ascii="UN-Abhaya" w:hAnsi="UN-Abhaya"/>
          <w:cs/>
        </w:rPr>
        <w:t>දෙපලු වෙත්</w:t>
      </w:r>
      <w:r w:rsidRPr="00406C2F">
        <w:rPr>
          <w:rFonts w:ascii="UN-Abhaya" w:hAnsi="UN-Abhaya"/>
        </w:rPr>
        <w:t xml:space="preserve">, </w:t>
      </w:r>
      <w:r w:rsidRPr="00406C2F">
        <w:rPr>
          <w:rFonts w:ascii="UN-Abhaya" w:hAnsi="UN-Abhaya"/>
          <w:cs/>
        </w:rPr>
        <w:t>මැරෙත්</w:t>
      </w:r>
      <w:r w:rsidRPr="00406C2F">
        <w:rPr>
          <w:rFonts w:ascii="UN-Abhaya" w:hAnsi="UN-Abhaya"/>
        </w:rPr>
        <w:t xml:space="preserve">, </w:t>
      </w:r>
      <w:r w:rsidRPr="00406C2F">
        <w:rPr>
          <w:rFonts w:ascii="UN-Abhaya" w:hAnsi="UN-Abhaya"/>
          <w:cs/>
        </w:rPr>
        <w:t>උපදිත්</w:t>
      </w:r>
      <w:r w:rsidRPr="00406C2F">
        <w:rPr>
          <w:rFonts w:ascii="UN-Abhaya" w:hAnsi="UN-Abhaya"/>
        </w:rPr>
        <w:t xml:space="preserve">, </w:t>
      </w:r>
      <w:r w:rsidRPr="00406C2F">
        <w:rPr>
          <w:rFonts w:ascii="UN-Abhaya" w:hAnsi="UN-Abhaya"/>
          <w:cs/>
        </w:rPr>
        <w:t>මහරජ! නුවණැත්තෝ තමනුත් දෙමින් අනුන්ගේ දීමෙහි සතුටු වෙත්</w:t>
      </w:r>
      <w:r w:rsidRPr="00406C2F">
        <w:rPr>
          <w:rFonts w:ascii="UN-Abhaya" w:hAnsi="UN-Abhaya"/>
        </w:rPr>
        <w:t xml:space="preserve">, </w:t>
      </w:r>
      <w:r w:rsidRPr="00406C2F">
        <w:rPr>
          <w:rFonts w:ascii="UN-Abhaya" w:hAnsi="UN-Abhaya"/>
          <w:cs/>
        </w:rPr>
        <w:t>පි</w:t>
      </w:r>
      <w:r w:rsidR="003D0637">
        <w:rPr>
          <w:rFonts w:ascii="UN-Abhaya" w:hAnsi="UN-Abhaya" w:hint="cs"/>
          <w:cs/>
        </w:rPr>
        <w:t>නා</w:t>
      </w:r>
      <w:r w:rsidRPr="00406C2F">
        <w:rPr>
          <w:rFonts w:ascii="UN-Abhaya" w:hAnsi="UN-Abhaya"/>
          <w:cs/>
        </w:rPr>
        <w:t>යත්</w:t>
      </w:r>
      <w:r w:rsidRPr="00406C2F">
        <w:rPr>
          <w:rFonts w:ascii="UN-Abhaya" w:hAnsi="UN-Abhaya"/>
        </w:rPr>
        <w:t xml:space="preserve">, </w:t>
      </w:r>
      <w:r w:rsidRPr="00406C2F">
        <w:rPr>
          <w:rFonts w:ascii="UN-Abhaya" w:hAnsi="UN-Abhaya"/>
          <w:cs/>
        </w:rPr>
        <w:t>එහි පින් අනුමෝදන් වෙත්</w:t>
      </w:r>
      <w:r w:rsidRPr="00406C2F">
        <w:rPr>
          <w:rFonts w:ascii="UN-Abhaya" w:hAnsi="UN-Abhaya"/>
        </w:rPr>
        <w:t xml:space="preserve">, </w:t>
      </w:r>
      <w:r w:rsidRPr="00406C2F">
        <w:rPr>
          <w:rFonts w:ascii="UN-Abhaya" w:hAnsi="UN-Abhaya"/>
          <w:cs/>
        </w:rPr>
        <w:t>මොවුහු මහරජ! මෙලොව ම සතුටු වෙත්</w:t>
      </w:r>
      <w:r w:rsidRPr="00406C2F">
        <w:rPr>
          <w:rFonts w:ascii="UN-Abhaya" w:hAnsi="UN-Abhaya"/>
        </w:rPr>
        <w:t xml:space="preserve">, </w:t>
      </w:r>
      <w:r w:rsidRPr="00406C2F">
        <w:rPr>
          <w:rFonts w:ascii="UN-Abhaya" w:hAnsi="UN-Abhaya"/>
          <w:cs/>
        </w:rPr>
        <w:t>අනුනට ප්‍රිය වෙත්</w:t>
      </w:r>
      <w:r w:rsidRPr="00406C2F">
        <w:rPr>
          <w:rFonts w:ascii="UN-Abhaya" w:hAnsi="UN-Abhaya"/>
        </w:rPr>
        <w:t xml:space="preserve">, </w:t>
      </w:r>
      <w:r w:rsidRPr="00406C2F">
        <w:rPr>
          <w:rFonts w:ascii="UN-Abhaya" w:hAnsi="UN-Abhaya"/>
          <w:cs/>
        </w:rPr>
        <w:t>සුදනන් හා එක් වෙත්</w:t>
      </w:r>
      <w:r w:rsidRPr="00406C2F">
        <w:rPr>
          <w:rFonts w:ascii="UN-Abhaya" w:hAnsi="UN-Abhaya"/>
        </w:rPr>
        <w:t xml:space="preserve">, </w:t>
      </w:r>
      <w:r w:rsidRPr="00406C2F">
        <w:rPr>
          <w:rFonts w:ascii="UN-Abhaya" w:hAnsi="UN-Abhaya"/>
          <w:cs/>
        </w:rPr>
        <w:t>මොවුහු මහරජ! පරලොව දෙව්ලොව උපදිත්</w:t>
      </w:r>
      <w:r w:rsidRPr="00406C2F">
        <w:rPr>
          <w:rFonts w:ascii="UN-Abhaya" w:hAnsi="UN-Abhaya"/>
        </w:rPr>
        <w:t xml:space="preserve">, </w:t>
      </w:r>
      <w:r w:rsidRPr="00406C2F">
        <w:rPr>
          <w:rFonts w:ascii="UN-Abhaya" w:hAnsi="UN-Abhaya"/>
          <w:cs/>
        </w:rPr>
        <w:t>දෙවියන් හා සතුටු වෙත්</w:t>
      </w:r>
      <w:r w:rsidRPr="00406C2F">
        <w:rPr>
          <w:rFonts w:ascii="UN-Abhaya" w:hAnsi="UN-Abhaya"/>
        </w:rPr>
        <w:t xml:space="preserve">, </w:t>
      </w:r>
      <w:r w:rsidRPr="00406C2F">
        <w:rPr>
          <w:rFonts w:ascii="UN-Abhaya" w:hAnsi="UN-Abhaya"/>
          <w:cs/>
        </w:rPr>
        <w:t>සැපතින් පිනා යෙත්” යි වදාරා මේ ධ</w:t>
      </w:r>
      <w:r w:rsidR="00FB0612">
        <w:rPr>
          <w:rFonts w:ascii="UN-Abhaya" w:hAnsi="UN-Abhaya"/>
          <w:cs/>
        </w:rPr>
        <w:t>ර්‍ම</w:t>
      </w:r>
      <w:r w:rsidRPr="00406C2F">
        <w:rPr>
          <w:rFonts w:ascii="UN-Abhaya" w:hAnsi="UN-Abhaya"/>
          <w:cs/>
        </w:rPr>
        <w:t xml:space="preserve">දේශනාව කළ සේක. </w:t>
      </w:r>
    </w:p>
    <w:p w14:paraId="1D220334" w14:textId="77777777" w:rsidR="00905BFE" w:rsidRPr="00406C2F" w:rsidRDefault="00905BFE" w:rsidP="00120744">
      <w:pPr>
        <w:pStyle w:val="Quote"/>
      </w:pPr>
      <w:r w:rsidRPr="00406C2F">
        <w:rPr>
          <w:cs/>
        </w:rPr>
        <w:t>න වෙ කදරියා දෙවලොකං වජන්ති</w:t>
      </w:r>
    </w:p>
    <w:p w14:paraId="3CE1A8D9" w14:textId="6D15E2E4" w:rsidR="00905BFE" w:rsidRPr="00406C2F" w:rsidRDefault="00905BFE" w:rsidP="00120744">
      <w:pPr>
        <w:pStyle w:val="Quote"/>
      </w:pPr>
      <w:r w:rsidRPr="00406C2F">
        <w:rPr>
          <w:cs/>
        </w:rPr>
        <w:t>බාලා හවෙ නප</w:t>
      </w:r>
      <w:r w:rsidR="00135F3D">
        <w:rPr>
          <w:rFonts w:hint="cs"/>
          <w:cs/>
        </w:rPr>
        <w:t>්</w:t>
      </w:r>
      <w:r w:rsidRPr="00406C2F">
        <w:rPr>
          <w:cs/>
        </w:rPr>
        <w:t>පසංසන්ති දානං</w:t>
      </w:r>
      <w:r w:rsidRPr="00406C2F">
        <w:t xml:space="preserve">, </w:t>
      </w:r>
    </w:p>
    <w:p w14:paraId="38176732" w14:textId="66872211" w:rsidR="00905BFE" w:rsidRPr="00406C2F" w:rsidRDefault="00905BFE" w:rsidP="00120744">
      <w:pPr>
        <w:pStyle w:val="Quote"/>
      </w:pPr>
      <w:r w:rsidRPr="00406C2F">
        <w:rPr>
          <w:cs/>
        </w:rPr>
        <w:t>ධීර</w:t>
      </w:r>
      <w:r w:rsidR="00135F3D">
        <w:rPr>
          <w:rFonts w:hint="cs"/>
          <w:cs/>
        </w:rPr>
        <w:t>ො</w:t>
      </w:r>
      <w:r w:rsidRPr="00406C2F">
        <w:rPr>
          <w:cs/>
        </w:rPr>
        <w:t xml:space="preserve">ව දානං අනුමොදමානො </w:t>
      </w:r>
    </w:p>
    <w:p w14:paraId="74DEC53F" w14:textId="79227738" w:rsidR="00905BFE" w:rsidRDefault="00905BFE" w:rsidP="00120744">
      <w:pPr>
        <w:pStyle w:val="Quote"/>
      </w:pPr>
      <w:r w:rsidRPr="00406C2F">
        <w:rPr>
          <w:cs/>
        </w:rPr>
        <w:t>තෙනෙව සො හොති සුඛී පර</w:t>
      </w:r>
      <w:r w:rsidR="00120744">
        <w:rPr>
          <w:cs/>
        </w:rPr>
        <w:t>ත්‍ථ</w:t>
      </w:r>
      <w:r w:rsidR="00120744">
        <w:rPr>
          <w:rFonts w:hint="cs"/>
          <w:cs/>
        </w:rPr>
        <w:t>ා</w:t>
      </w:r>
      <w:r w:rsidR="00135F3D">
        <w:rPr>
          <w:rFonts w:hint="cs"/>
          <w:cs/>
        </w:rPr>
        <w:t xml:space="preserve"> </w:t>
      </w:r>
      <w:r w:rsidRPr="00406C2F">
        <w:rPr>
          <w:cs/>
        </w:rPr>
        <w:t xml:space="preserve">ති </w:t>
      </w:r>
      <w:r w:rsidR="00120744">
        <w:rPr>
          <w:rFonts w:hint="cs"/>
          <w:cs/>
        </w:rPr>
        <w:t>.</w:t>
      </w:r>
    </w:p>
    <w:p w14:paraId="21420B28" w14:textId="37C06843" w:rsidR="00905BFE" w:rsidRDefault="00905BFE" w:rsidP="00A3438A">
      <w:pPr>
        <w:spacing w:line="276" w:lineRule="auto"/>
        <w:rPr>
          <w:rFonts w:ascii="UN-Abhaya" w:hAnsi="UN-Abhaya"/>
        </w:rPr>
      </w:pPr>
      <w:r w:rsidRPr="00406C2F">
        <w:rPr>
          <w:rFonts w:ascii="UN-Abhaya" w:hAnsi="UN-Abhaya"/>
          <w:cs/>
        </w:rPr>
        <w:t>තද මසුරෝ ඒකාන්තයෙන් දෙ</w:t>
      </w:r>
      <w:r w:rsidR="00DC4A46">
        <w:rPr>
          <w:rFonts w:ascii="UN-Abhaya" w:hAnsi="UN-Abhaya" w:hint="cs"/>
          <w:cs/>
        </w:rPr>
        <w:t>ව්</w:t>
      </w:r>
      <w:r w:rsidRPr="00406C2F">
        <w:rPr>
          <w:rFonts w:ascii="UN-Abhaya" w:hAnsi="UN-Abhaya"/>
          <w:cs/>
        </w:rPr>
        <w:t>ලොවට නො යත්. මෝඩයෝ දන්දීමට නො පසසත්. නුවණැත</w:t>
      </w:r>
      <w:r w:rsidR="00DC4A46">
        <w:rPr>
          <w:rFonts w:ascii="UN-Abhaya" w:hAnsi="UN-Abhaya" w:hint="cs"/>
          <w:cs/>
        </w:rPr>
        <w:t>්</w:t>
      </w:r>
      <w:r w:rsidRPr="00406C2F">
        <w:rPr>
          <w:rFonts w:ascii="UN-Abhaya" w:hAnsi="UN-Abhaya"/>
          <w:cs/>
        </w:rPr>
        <w:t>තෝ ද</w:t>
      </w:r>
      <w:r w:rsidR="00DC4A46">
        <w:rPr>
          <w:rFonts w:ascii="UN-Abhaya" w:hAnsi="UN-Abhaya" w:hint="cs"/>
          <w:cs/>
        </w:rPr>
        <w:t>න්</w:t>
      </w:r>
      <w:r w:rsidRPr="00406C2F">
        <w:rPr>
          <w:rFonts w:ascii="UN-Abhaya" w:hAnsi="UN-Abhaya"/>
          <w:cs/>
        </w:rPr>
        <w:t xml:space="preserve"> පින් අනුමෝදන් වන්නේ ඒ හේතුවෙන් ම හෙතෙමේ පරලොව සැප ඇත්තේ වේ. </w:t>
      </w:r>
    </w:p>
    <w:p w14:paraId="7DB2CE60" w14:textId="71A2D513" w:rsidR="00905BFE" w:rsidRDefault="00905BFE" w:rsidP="00A3438A">
      <w:pPr>
        <w:spacing w:line="276" w:lineRule="auto"/>
        <w:rPr>
          <w:rFonts w:ascii="UN-Abhaya" w:hAnsi="UN-Abhaya"/>
        </w:rPr>
      </w:pPr>
      <w:r w:rsidRPr="00406C2F">
        <w:rPr>
          <w:rFonts w:ascii="UN-Abhaya" w:hAnsi="UN-Abhaya"/>
          <w:b/>
          <w:bCs/>
          <w:cs/>
        </w:rPr>
        <w:t>න වෙ කදරියා දෙවලොකං වජන්ති =</w:t>
      </w:r>
      <w:r w:rsidRPr="00406C2F">
        <w:rPr>
          <w:rFonts w:ascii="UN-Abhaya" w:hAnsi="UN-Abhaya"/>
          <w:cs/>
        </w:rPr>
        <w:t xml:space="preserve"> තද මසුරෝ ඒ කාන්තයෙන් දෙව්ලොවට නො යත්. </w:t>
      </w:r>
    </w:p>
    <w:p w14:paraId="4FA438B4" w14:textId="5FEDEB64" w:rsidR="00905BFE" w:rsidRDefault="00C4684C" w:rsidP="00A3438A">
      <w:pPr>
        <w:spacing w:line="276" w:lineRule="auto"/>
        <w:rPr>
          <w:rFonts w:ascii="UN-Abhaya" w:hAnsi="UN-Abhaya"/>
        </w:rPr>
      </w:pPr>
      <w:r>
        <w:rPr>
          <w:rFonts w:ascii="UN-Abhaya" w:hAnsi="UN-Abhaya"/>
        </w:rPr>
        <w:t>“</w:t>
      </w:r>
      <w:r w:rsidR="00905BFE" w:rsidRPr="00406C2F">
        <w:rPr>
          <w:rFonts w:ascii="UN-Abhaya" w:hAnsi="UN-Abhaya"/>
          <w:cs/>
        </w:rPr>
        <w:t>කිසි සැපතෙක් අන්හට නො වේවා</w:t>
      </w:r>
      <w:r w:rsidR="00905BFE" w:rsidRPr="00406C2F">
        <w:rPr>
          <w:rFonts w:ascii="UN-Abhaya" w:hAnsi="UN-Abhaya"/>
        </w:rPr>
        <w:t xml:space="preserve">, </w:t>
      </w:r>
      <w:r w:rsidR="00905BFE" w:rsidRPr="00406C2F">
        <w:rPr>
          <w:rFonts w:ascii="UN-Abhaya" w:hAnsi="UN-Abhaya"/>
          <w:cs/>
        </w:rPr>
        <w:t>හැම සැපත් මට ම වේවා”</w:t>
      </w:r>
      <w:r w:rsidR="00905BFE" w:rsidRPr="00406C2F">
        <w:rPr>
          <w:rFonts w:ascii="UN-Abhaya" w:hAnsi="UN-Abhaya"/>
        </w:rPr>
        <w:t xml:space="preserve"> </w:t>
      </w:r>
      <w:r w:rsidR="00905BFE" w:rsidRPr="00406C2F">
        <w:rPr>
          <w:rFonts w:ascii="UN-Abhaya" w:hAnsi="UN-Abhaya"/>
          <w:cs/>
        </w:rPr>
        <w:t>යන කැත අදහසින් සැපත් සඟවා තබා ධනය රැස් කරණ පරා ඉණඉහ කඩා බිඳ ධනය උපදවන කරුණාමාත්‍රයක් සිත නො ලැගුනු නින්දිත ධනපති තෙමේ</w:t>
      </w:r>
      <w:r w:rsidR="00905BFE" w:rsidRPr="00406C2F">
        <w:rPr>
          <w:rFonts w:ascii="UN-Abhaya" w:hAnsi="UN-Abhaya"/>
        </w:rPr>
        <w:t xml:space="preserve">, </w:t>
      </w:r>
      <w:r w:rsidR="00905BFE" w:rsidRPr="00406C2F">
        <w:rPr>
          <w:rFonts w:ascii="UN-Abhaya" w:hAnsi="UN-Abhaya"/>
          <w:cs/>
        </w:rPr>
        <w:t xml:space="preserve">එලොව මෙලොව නො දත් මෙරමා විපතෙහි තුටුවන පොහොසතා </w:t>
      </w:r>
      <w:r w:rsidR="00905BFE" w:rsidRPr="00406C2F">
        <w:rPr>
          <w:rFonts w:ascii="UN-Abhaya" w:hAnsi="UN-Abhaya"/>
          <w:b/>
          <w:bCs/>
          <w:cs/>
        </w:rPr>
        <w:t>කදරිය</w:t>
      </w:r>
      <w:r w:rsidR="00905BFE" w:rsidRPr="00406C2F">
        <w:rPr>
          <w:rFonts w:ascii="UN-Abhaya" w:hAnsi="UN-Abhaya"/>
          <w:cs/>
        </w:rPr>
        <w:t xml:space="preserve"> නම් වේ.</w:t>
      </w:r>
      <w:r w:rsidR="00867DD5">
        <w:rPr>
          <w:rFonts w:ascii="UN-Abhaya" w:hAnsi="UN-Abhaya"/>
          <w:b/>
          <w:bCs/>
        </w:rPr>
        <w:t xml:space="preserve"> “</w:t>
      </w:r>
      <w:r w:rsidR="00905BFE" w:rsidRPr="00406C2F">
        <w:rPr>
          <w:rFonts w:ascii="UN-Abhaya" w:hAnsi="UN-Abhaya"/>
          <w:b/>
          <w:bCs/>
          <w:cs/>
        </w:rPr>
        <w:t>කුච්ජිතො අරිය</w:t>
      </w:r>
      <w:r w:rsidR="002D2579">
        <w:rPr>
          <w:rFonts w:ascii="UN-Abhaya" w:hAnsi="UN-Abhaya" w:hint="cs"/>
          <w:b/>
          <w:bCs/>
          <w:cs/>
        </w:rPr>
        <w:t>ො</w:t>
      </w:r>
      <w:r w:rsidR="00905BFE" w:rsidRPr="00406C2F">
        <w:rPr>
          <w:rFonts w:ascii="UN-Abhaya" w:hAnsi="UN-Abhaya"/>
          <w:b/>
          <w:bCs/>
          <w:cs/>
        </w:rPr>
        <w:t xml:space="preserve"> අ</w:t>
      </w:r>
      <w:r w:rsidR="00DB5973">
        <w:rPr>
          <w:rFonts w:ascii="UN-Abhaya" w:hAnsi="UN-Abhaya"/>
          <w:b/>
          <w:bCs/>
          <w:cs/>
        </w:rPr>
        <w:t>ත්‍ථ</w:t>
      </w:r>
      <w:r w:rsidR="00905BFE" w:rsidRPr="00406C2F">
        <w:rPr>
          <w:rFonts w:ascii="UN-Abhaya" w:hAnsi="UN-Abhaya"/>
          <w:b/>
          <w:bCs/>
          <w:cs/>
        </w:rPr>
        <w:t>පති කදරියො</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බැලිය යුතු ය. නො දෙන බැවින් නොකන බැවින් සඟවන බැවින් මෙරමා විපතෙහි තුටුවන බැ</w:t>
      </w:r>
      <w:r w:rsidR="002D2579">
        <w:rPr>
          <w:rFonts w:ascii="UN-Abhaya" w:hAnsi="UN-Abhaya" w:hint="cs"/>
          <w:cs/>
        </w:rPr>
        <w:t>වි</w:t>
      </w:r>
      <w:r w:rsidR="00905BFE" w:rsidRPr="00406C2F">
        <w:rPr>
          <w:rFonts w:ascii="UN-Abhaya" w:hAnsi="UN-Abhaya"/>
          <w:cs/>
        </w:rPr>
        <w:t>න් එයින් ධන උපයන බැවින් නිරය තිරිසන්ය</w:t>
      </w:r>
      <w:r w:rsidR="002D2579">
        <w:rPr>
          <w:rFonts w:ascii="UN-Abhaya" w:hAnsi="UN-Abhaya" w:hint="cs"/>
          <w:cs/>
        </w:rPr>
        <w:t>ෝ</w:t>
      </w:r>
      <w:r w:rsidR="00905BFE" w:rsidRPr="00406C2F">
        <w:rPr>
          <w:rFonts w:ascii="UN-Abhaya" w:hAnsi="UN-Abhaya"/>
          <w:cs/>
        </w:rPr>
        <w:t>නිය ප්‍ර</w:t>
      </w:r>
      <w:r w:rsidR="002D2579">
        <w:rPr>
          <w:rFonts w:ascii="UN-Abhaya" w:hAnsi="UN-Abhaya" w:hint="cs"/>
          <w:cs/>
        </w:rPr>
        <w:t>ේ</w:t>
      </w:r>
      <w:r w:rsidR="00905BFE" w:rsidRPr="00406C2F">
        <w:rPr>
          <w:rFonts w:ascii="UN-Abhaya" w:hAnsi="UN-Abhaya"/>
          <w:cs/>
        </w:rPr>
        <w:t>තය</w:t>
      </w:r>
      <w:r w:rsidR="002D2579">
        <w:rPr>
          <w:rFonts w:ascii="UN-Abhaya" w:hAnsi="UN-Abhaya" w:hint="cs"/>
          <w:cs/>
        </w:rPr>
        <w:t>ෝ</w:t>
      </w:r>
      <w:r w:rsidR="00905BFE" w:rsidRPr="00406C2F">
        <w:rPr>
          <w:rFonts w:ascii="UN-Abhaya" w:hAnsi="UN-Abhaya"/>
          <w:cs/>
        </w:rPr>
        <w:t>නිය යන පහත් තැනට දුක් ඇති තැනට යන්නේ ද කදරිය යි කියනු ලැබේ.</w:t>
      </w:r>
      <w:r w:rsidR="00867DD5">
        <w:rPr>
          <w:rFonts w:ascii="UN-Abhaya" w:hAnsi="UN-Abhaya"/>
          <w:b/>
          <w:bCs/>
        </w:rPr>
        <w:t xml:space="preserve"> “</w:t>
      </w:r>
      <w:r w:rsidR="00905BFE" w:rsidRPr="00406C2F">
        <w:rPr>
          <w:rFonts w:ascii="UN-Abhaya" w:hAnsi="UN-Abhaya"/>
          <w:b/>
          <w:bCs/>
          <w:cs/>
        </w:rPr>
        <w:t>අදායකත්තා කු</w:t>
      </w:r>
      <w:r w:rsidR="00905BFE" w:rsidRPr="00406C2F">
        <w:rPr>
          <w:rFonts w:ascii="UN-Abhaya" w:hAnsi="UN-Abhaya"/>
          <w:b/>
          <w:bCs/>
          <w:cs/>
          <w:lang w:val="en-GB"/>
        </w:rPr>
        <w:t>ච්</w:t>
      </w:r>
      <w:r w:rsidR="00905BFE" w:rsidRPr="00406C2F">
        <w:rPr>
          <w:rFonts w:ascii="UN-Abhaya" w:hAnsi="UN-Abhaya"/>
          <w:b/>
          <w:bCs/>
          <w:cs/>
        </w:rPr>
        <w:t>ජ</w:t>
      </w:r>
      <w:r w:rsidR="002D2579">
        <w:rPr>
          <w:rFonts w:ascii="UN-Abhaya" w:hAnsi="UN-Abhaya" w:hint="cs"/>
          <w:b/>
          <w:bCs/>
          <w:cs/>
        </w:rPr>
        <w:t>ි</w:t>
      </w:r>
      <w:r w:rsidR="00905BFE" w:rsidRPr="00406C2F">
        <w:rPr>
          <w:rFonts w:ascii="UN-Abhaya" w:hAnsi="UN-Abhaya"/>
          <w:b/>
          <w:bCs/>
          <w:cs/>
        </w:rPr>
        <w:t>තං ඨානං අරතීත</w:t>
      </w:r>
      <w:r w:rsidR="002D2579">
        <w:rPr>
          <w:rFonts w:ascii="UN-Abhaya" w:hAnsi="UN-Abhaya" w:hint="cs"/>
          <w:b/>
          <w:bCs/>
          <w:cs/>
        </w:rPr>
        <w:t>ි</w:t>
      </w:r>
      <w:r w:rsidR="00905BFE" w:rsidRPr="00406C2F">
        <w:rPr>
          <w:rFonts w:ascii="UN-Abhaya" w:hAnsi="UN-Abhaya"/>
          <w:b/>
          <w:bCs/>
          <w:cs/>
        </w:rPr>
        <w:t xml:space="preserve"> වා කදරියො</w:t>
      </w:r>
      <w:r w:rsidR="002D2579">
        <w:rPr>
          <w:rFonts w:ascii="UN-Abhaya" w:hAnsi="UN-Abhaya"/>
          <w:b/>
          <w:bCs/>
        </w:rPr>
        <w:t>”</w:t>
      </w:r>
      <w:r w:rsidR="00905BFE" w:rsidRPr="00406C2F">
        <w:rPr>
          <w:rFonts w:ascii="UN-Abhaya" w:hAnsi="UN-Abhaya"/>
          <w:cs/>
        </w:rPr>
        <w:t xml:space="preserve"> යනු දන්නේ ය. </w:t>
      </w:r>
    </w:p>
    <w:p w14:paraId="52BCC176" w14:textId="19269834" w:rsidR="003137D9" w:rsidRDefault="00905BFE" w:rsidP="00A3438A">
      <w:pPr>
        <w:spacing w:line="276" w:lineRule="auto"/>
        <w:rPr>
          <w:rFonts w:ascii="UN-Abhaya" w:hAnsi="UN-Abhaya"/>
        </w:rPr>
      </w:pPr>
      <w:r w:rsidRPr="00406C2F">
        <w:rPr>
          <w:rFonts w:ascii="UN-Abhaya" w:hAnsi="UN-Abhaya"/>
          <w:b/>
          <w:bCs/>
          <w:cs/>
        </w:rPr>
        <w:t xml:space="preserve">“කදරියො </w:t>
      </w:r>
      <w:r w:rsidR="004A5F87">
        <w:rPr>
          <w:rFonts w:ascii="UN-Abhaya" w:hAnsi="UN-Abhaya"/>
          <w:b/>
          <w:bCs/>
          <w:cs/>
        </w:rPr>
        <w:t>වුච්චති</w:t>
      </w:r>
      <w:r w:rsidRPr="00406C2F">
        <w:rPr>
          <w:rFonts w:ascii="UN-Abhaya" w:hAnsi="UN-Abhaya"/>
          <w:b/>
          <w:bCs/>
          <w:cs/>
        </w:rPr>
        <w:t xml:space="preserve"> අනරියො”</w:t>
      </w:r>
      <w:r w:rsidRPr="00406C2F">
        <w:rPr>
          <w:rFonts w:ascii="UN-Abhaya" w:hAnsi="UN-Abhaya"/>
        </w:rPr>
        <w:t xml:space="preserve"> </w:t>
      </w:r>
      <w:r w:rsidRPr="00406C2F">
        <w:rPr>
          <w:rFonts w:ascii="UN-Abhaya" w:hAnsi="UN-Abhaya"/>
          <w:cs/>
        </w:rPr>
        <w:t xml:space="preserve">අනාර්‍ය්‍ය තෙමේ කදරිය යි. හඳුන්වන ලද්දේ තද මසුරුකම නිසාය. මෙහි කදරිය යි කීයේ තද මසුරුකම ය. </w:t>
      </w:r>
      <w:r w:rsidRPr="00406C2F">
        <w:rPr>
          <w:rFonts w:ascii="UN-Abhaya" w:hAnsi="UN-Abhaya"/>
          <w:b/>
          <w:bCs/>
          <w:cs/>
        </w:rPr>
        <w:t>“කදරියන්ති ථද්ධමච්ඡරියස්සෙතං නාමං”</w:t>
      </w:r>
      <w:r w:rsidRPr="00406C2F">
        <w:rPr>
          <w:rFonts w:ascii="UN-Abhaya" w:hAnsi="UN-Abhaya"/>
          <w:cs/>
        </w:rPr>
        <w:t xml:space="preserve"> යනු අටුවා ය. මේ මසුරුකමින් යුත් තැනැත්තේ තම ගෙට පිඩු සිඟා ආ මහණබමුණකු දුටුවේ ද</w:t>
      </w:r>
      <w:r w:rsidRPr="00406C2F">
        <w:rPr>
          <w:rFonts w:ascii="UN-Abhaya" w:hAnsi="UN-Abhaya"/>
        </w:rPr>
        <w:t xml:space="preserve">, </w:t>
      </w:r>
      <w:r w:rsidRPr="00406C2F">
        <w:rPr>
          <w:rFonts w:ascii="UN-Abhaya" w:hAnsi="UN-Abhaya"/>
          <w:cs/>
        </w:rPr>
        <w:t xml:space="preserve">හුන් තැනින් නො නැගිටියි. ගල්කණු ලී කණු සේ නො සැලී තද ව සිටියි. යම්තම් සැලකිල්ලකුත් නො ද දක්වයි. </w:t>
      </w:r>
    </w:p>
    <w:p w14:paraId="6E7ACFDD" w14:textId="5141573E" w:rsidR="00905BFE" w:rsidRDefault="00905BFE" w:rsidP="00A3438A">
      <w:pPr>
        <w:spacing w:line="276" w:lineRule="auto"/>
        <w:rPr>
          <w:rFonts w:ascii="UN-Abhaya" w:hAnsi="UN-Abhaya"/>
        </w:rPr>
      </w:pPr>
      <w:r w:rsidRPr="00406C2F">
        <w:rPr>
          <w:rFonts w:ascii="UN-Abhaya" w:hAnsi="UN-Abhaya"/>
          <w:cs/>
        </w:rPr>
        <w:t xml:space="preserve">මසුරුතැනැත්තේ යමක් කමක් අනුනට දෙනකු දුටු කල්හි ඒ දෙන්නහු එයින් වළකා ලන්නේ ය. ඒ මෙසේ දෙසන ලද ය. </w:t>
      </w:r>
    </w:p>
    <w:p w14:paraId="78853BC1" w14:textId="726220D2" w:rsidR="00905BFE" w:rsidRPr="00406C2F" w:rsidRDefault="00621F2B" w:rsidP="005A4E61">
      <w:pPr>
        <w:pStyle w:val="Style2"/>
      </w:pPr>
      <w:r>
        <w:t>“</w:t>
      </w:r>
      <w:r w:rsidR="00905BFE" w:rsidRPr="00406C2F">
        <w:rPr>
          <w:cs/>
        </w:rPr>
        <w:t>කදරියො පාපසඞ්කප්පො - මිච්ඡදිට්ඨො අනාදරො</w:t>
      </w:r>
      <w:r w:rsidR="00905BFE" w:rsidRPr="00406C2F">
        <w:t xml:space="preserve">, </w:t>
      </w:r>
    </w:p>
    <w:p w14:paraId="2A525FAA" w14:textId="5A492DB1" w:rsidR="00905BFE" w:rsidRDefault="00905BFE" w:rsidP="005A4E61">
      <w:pPr>
        <w:pStyle w:val="Style2"/>
      </w:pPr>
      <w:r w:rsidRPr="00406C2F">
        <w:rPr>
          <w:cs/>
        </w:rPr>
        <w:t xml:space="preserve">දදමානං නිවාරෙති - යාචමානානභොජනං” යි. </w:t>
      </w:r>
    </w:p>
    <w:p w14:paraId="352CBCAC" w14:textId="2D15CE6E" w:rsidR="00905BFE" w:rsidRDefault="00905BFE" w:rsidP="00A3438A">
      <w:pPr>
        <w:spacing w:line="276" w:lineRule="auto"/>
        <w:rPr>
          <w:rFonts w:ascii="UN-Abhaya" w:hAnsi="UN-Abhaya"/>
        </w:rPr>
      </w:pPr>
      <w:r w:rsidRPr="00406C2F">
        <w:rPr>
          <w:rFonts w:ascii="UN-Abhaya" w:hAnsi="UN-Abhaya"/>
          <w:cs/>
        </w:rPr>
        <w:t>නො තද වූ මසුරුකම</w:t>
      </w:r>
      <w:r w:rsidRPr="00406C2F">
        <w:rPr>
          <w:rFonts w:ascii="UN-Abhaya" w:hAnsi="UN-Abhaya"/>
        </w:rPr>
        <w:t xml:space="preserve">, </w:t>
      </w:r>
      <w:r w:rsidRPr="00406C2F">
        <w:rPr>
          <w:rFonts w:ascii="UN-Abhaya" w:hAnsi="UN-Abhaya"/>
          <w:cs/>
        </w:rPr>
        <w:t>මොළොක් වූ මසුරුකම</w:t>
      </w:r>
      <w:r w:rsidRPr="00406C2F">
        <w:rPr>
          <w:rFonts w:ascii="UN-Abhaya" w:hAnsi="UN-Abhaya"/>
        </w:rPr>
        <w:t xml:space="preserve">, </w:t>
      </w:r>
      <w:r w:rsidRPr="00406C2F">
        <w:rPr>
          <w:rFonts w:ascii="UN-Abhaya" w:hAnsi="UN-Abhaya"/>
          <w:cs/>
        </w:rPr>
        <w:t xml:space="preserve">නො දැඩි වූ මසුරු කම </w:t>
      </w:r>
      <w:r w:rsidRPr="00406C2F">
        <w:rPr>
          <w:rFonts w:ascii="UN-Abhaya" w:hAnsi="UN-Abhaya"/>
          <w:b/>
          <w:bCs/>
          <w:cs/>
        </w:rPr>
        <w:t>වෙවි</w:t>
      </w:r>
      <w:r w:rsidRPr="00406C2F">
        <w:rPr>
          <w:rFonts w:ascii="UN-Abhaya" w:hAnsi="UN-Abhaya"/>
          <w:b/>
          <w:bCs/>
          <w:cs/>
          <w:lang w:val="en-GB"/>
        </w:rPr>
        <w:t>ච්</w:t>
      </w:r>
      <w:r w:rsidRPr="00406C2F">
        <w:rPr>
          <w:rFonts w:ascii="UN-Abhaya" w:hAnsi="UN-Abhaya"/>
          <w:b/>
          <w:bCs/>
          <w:cs/>
        </w:rPr>
        <w:t>ඡ</w:t>
      </w:r>
      <w:r w:rsidRPr="00406C2F">
        <w:rPr>
          <w:rFonts w:ascii="UN-Abhaya" w:hAnsi="UN-Abhaya"/>
          <w:cs/>
        </w:rPr>
        <w:t xml:space="preserve"> නමින් හඳුන්වනු ලැබේ. මෙයින් මැඩුනේ මෙයින් පෙළුනේ තම ගෙට පැමිණි මහණ</w:t>
      </w:r>
      <w:r w:rsidR="00C65928">
        <w:rPr>
          <w:rFonts w:ascii="UN-Abhaya" w:hAnsi="UN-Abhaya" w:hint="cs"/>
          <w:cs/>
        </w:rPr>
        <w:t>ක්</w:t>
      </w:r>
      <w:r w:rsidRPr="00406C2F">
        <w:rPr>
          <w:rFonts w:ascii="UN-Abhaya" w:hAnsi="UN-Abhaya"/>
          <w:cs/>
        </w:rPr>
        <w:t>හට වත් දෙඅත් එකතු කොට වැඳුමක් පමණකුත් නො කරයි. එහෙත් පන්සල් ගියේ යටත් පහත් ව වැඳ හිඳ</w:t>
      </w:r>
      <w:r w:rsidR="00867DD5">
        <w:rPr>
          <w:rFonts w:ascii="UN-Abhaya" w:hAnsi="UN-Abhaya"/>
        </w:rPr>
        <w:t xml:space="preserve"> “</w:t>
      </w:r>
      <w:r w:rsidRPr="00406C2F">
        <w:rPr>
          <w:rFonts w:ascii="UN-Abhaya" w:hAnsi="UN-Abhaya"/>
          <w:cs/>
        </w:rPr>
        <w:t xml:space="preserve">ස්වාමීන්වහන්සේ </w:t>
      </w:r>
      <w:r w:rsidRPr="00406C2F">
        <w:rPr>
          <w:rFonts w:ascii="UN-Abhaya" w:hAnsi="UN-Abhaya"/>
          <w:cs/>
        </w:rPr>
        <w:lastRenderedPageBreak/>
        <w:t>අපේ ගෙවලට නො වඩින සේක</w:t>
      </w:r>
      <w:r w:rsidRPr="00406C2F">
        <w:rPr>
          <w:rFonts w:ascii="UN-Abhaya" w:hAnsi="UN-Abhaya"/>
        </w:rPr>
        <w:t xml:space="preserve">, </w:t>
      </w:r>
      <w:r w:rsidRPr="00406C2F">
        <w:rPr>
          <w:rFonts w:ascii="UN-Abhaya" w:hAnsi="UN-Abhaya"/>
          <w:cs/>
        </w:rPr>
        <w:t>අපට කෑම්බීම්වලින් අපහසුවෙක් නැත</w:t>
      </w:r>
      <w:r w:rsidRPr="00406C2F">
        <w:rPr>
          <w:rFonts w:ascii="UN-Abhaya" w:hAnsi="UN-Abhaya"/>
        </w:rPr>
        <w:t xml:space="preserve">, </w:t>
      </w:r>
      <w:r w:rsidRPr="00406C2F">
        <w:rPr>
          <w:rFonts w:ascii="UN-Abhaya" w:hAnsi="UN-Abhaya"/>
          <w:cs/>
        </w:rPr>
        <w:t>අප හිඳිනා පළාත් කෑම්බීම් බහුල පළාත් ය</w:t>
      </w:r>
      <w:r w:rsidRPr="00406C2F">
        <w:rPr>
          <w:rFonts w:ascii="UN-Abhaya" w:hAnsi="UN-Abhaya"/>
        </w:rPr>
        <w:t xml:space="preserve">, </w:t>
      </w:r>
      <w:r w:rsidR="00C65928">
        <w:rPr>
          <w:rFonts w:ascii="UN-Abhaya" w:hAnsi="UN-Abhaya" w:hint="cs"/>
          <w:cs/>
        </w:rPr>
        <w:t>ඒ</w:t>
      </w:r>
      <w:r w:rsidRPr="00406C2F">
        <w:rPr>
          <w:rFonts w:ascii="UN-Abhaya" w:hAnsi="UN-Abhaya"/>
          <w:cs/>
        </w:rPr>
        <w:t xml:space="preserve"> හෙයින් </w:t>
      </w:r>
      <w:r w:rsidR="00C65928">
        <w:rPr>
          <w:rFonts w:ascii="UN-Abhaya" w:hAnsi="UN-Abhaya" w:hint="cs"/>
          <w:cs/>
        </w:rPr>
        <w:t>කෑම්</w:t>
      </w:r>
      <w:r w:rsidRPr="00406C2F">
        <w:rPr>
          <w:rFonts w:ascii="UN-Abhaya" w:hAnsi="UN-Abhaya"/>
          <w:cs/>
        </w:rPr>
        <w:t>බීම් වලින් සවාමීන් වහන්සේලාට උපස්ථාන කිරීම අපහසු නො වේ</w:t>
      </w:r>
      <w:r w:rsidR="00C65928">
        <w:rPr>
          <w:rFonts w:ascii="UN-Abhaya" w:hAnsi="UN-Abhaya"/>
        </w:rPr>
        <w:t>”</w:t>
      </w:r>
      <w:r w:rsidRPr="00406C2F">
        <w:rPr>
          <w:rFonts w:ascii="UN-Abhaya" w:hAnsi="UN-Abhaya"/>
          <w:cs/>
        </w:rPr>
        <w:t xml:space="preserve"> යන ඈලෙසින් මිහිරි බසින් කතා කරයි. ඒ ඇසූ මහණහු “මේ උපාසක සැදැහැත්තේ ය</w:t>
      </w:r>
      <w:r w:rsidRPr="00406C2F">
        <w:rPr>
          <w:rFonts w:ascii="UN-Abhaya" w:hAnsi="UN-Abhaya"/>
        </w:rPr>
        <w:t xml:space="preserve">, </w:t>
      </w:r>
      <w:r w:rsidRPr="00406C2F">
        <w:rPr>
          <w:rFonts w:ascii="UN-Abhaya" w:hAnsi="UN-Abhaya"/>
          <w:cs/>
        </w:rPr>
        <w:t>දන්දීමට කැමැත්තේ ය</w:t>
      </w:r>
      <w:r w:rsidRPr="00406C2F">
        <w:rPr>
          <w:rFonts w:ascii="UN-Abhaya" w:hAnsi="UN-Abhaya"/>
        </w:rPr>
        <w:t xml:space="preserve">, </w:t>
      </w:r>
      <w:r w:rsidRPr="00406C2F">
        <w:rPr>
          <w:rFonts w:ascii="UN-Abhaya" w:hAnsi="UN-Abhaya"/>
          <w:cs/>
        </w:rPr>
        <w:t>දීමෙහි පොහොසත්</w:t>
      </w:r>
      <w:r w:rsidR="004E49BF">
        <w:rPr>
          <w:rFonts w:ascii="UN-Abhaya" w:hAnsi="UN-Abhaya" w:hint="cs"/>
          <w:cs/>
        </w:rPr>
        <w:t>”</w:t>
      </w:r>
      <w:r w:rsidRPr="00406C2F">
        <w:rPr>
          <w:rFonts w:ascii="UN-Abhaya" w:hAnsi="UN-Abhaya"/>
          <w:cs/>
        </w:rPr>
        <w:t xml:space="preserve"> යි ගෙණ පසුදා එගම පිඩු සිඟා යත්</w:t>
      </w:r>
      <w:r w:rsidRPr="00406C2F">
        <w:rPr>
          <w:rFonts w:ascii="UN-Abhaya" w:hAnsi="UN-Abhaya"/>
        </w:rPr>
        <w:t xml:space="preserve">, </w:t>
      </w:r>
      <w:r w:rsidRPr="00406C2F">
        <w:rPr>
          <w:rFonts w:ascii="UN-Abhaya" w:hAnsi="UN-Abhaya"/>
          <w:cs/>
        </w:rPr>
        <w:t>එසේ පිඩු සිඟා යන මහණුන් දුටු ඒ උපාසක නො පෙණී යන්නේ ය. සැඟවී ගන්නේ ය. ගෙය හැර අන් තැනක හෝ යන්නේ ය. නැත</w:t>
      </w:r>
      <w:r w:rsidRPr="00406C2F">
        <w:rPr>
          <w:rFonts w:ascii="UN-Abhaya" w:hAnsi="UN-Abhaya"/>
        </w:rPr>
        <w:t xml:space="preserve">, </w:t>
      </w:r>
      <w:r w:rsidRPr="00406C2F">
        <w:rPr>
          <w:rFonts w:ascii="UN-Abhaya" w:hAnsi="UN-Abhaya"/>
          <w:cs/>
        </w:rPr>
        <w:t>ගෙට වැද දොර වසා ගන්නේ ය. වැටකඩුලු බඳින්නේ ය මහණහු ගෙයි පිළට නැග</w:t>
      </w:r>
      <w:r w:rsidR="00867DD5">
        <w:rPr>
          <w:rFonts w:ascii="UN-Abhaya" w:hAnsi="UN-Abhaya"/>
        </w:rPr>
        <w:t xml:space="preserve"> “</w:t>
      </w:r>
      <w:r w:rsidRPr="00406C2F">
        <w:rPr>
          <w:rFonts w:ascii="UN-Abhaya" w:hAnsi="UN-Abhaya"/>
          <w:cs/>
        </w:rPr>
        <w:t>මහත්මයා ගෙයි ඉන්නේ දැ” යි</w:t>
      </w:r>
      <w:r w:rsidR="004E49BF">
        <w:rPr>
          <w:rFonts w:ascii="UN-Abhaya" w:hAnsi="UN-Abhaya" w:hint="cs"/>
          <w:cs/>
        </w:rPr>
        <w:t xml:space="preserve"> </w:t>
      </w:r>
      <w:r w:rsidRPr="00406C2F">
        <w:rPr>
          <w:rFonts w:ascii="UN-Abhaya" w:hAnsi="UN-Abhaya"/>
          <w:cs/>
        </w:rPr>
        <w:t>ඇසූවිට ගෙයි වැද හිඳ ම නැත කිය</w:t>
      </w:r>
      <w:r w:rsidR="004E49BF">
        <w:rPr>
          <w:rFonts w:ascii="UN-Abhaya" w:hAnsi="UN-Abhaya" w:hint="cs"/>
          <w:cs/>
        </w:rPr>
        <w:t>න්නැ</w:t>
      </w:r>
      <w:r w:rsidRPr="00406C2F">
        <w:rPr>
          <w:rFonts w:ascii="UN-Abhaya" w:hAnsi="UN-Abhaya"/>
          <w:cs/>
        </w:rPr>
        <w:t>යි කියන්නේ ය. යම් ලෙසකින් මහණහුට හමු වූයේ ද එකල යම්</w:t>
      </w:r>
      <w:r w:rsidR="004E49BF">
        <w:rPr>
          <w:rFonts w:ascii="UN-Abhaya" w:hAnsi="UN-Abhaya" w:hint="cs"/>
          <w:cs/>
        </w:rPr>
        <w:t>ත</w:t>
      </w:r>
      <w:r w:rsidRPr="00406C2F">
        <w:rPr>
          <w:rFonts w:ascii="UN-Abhaya" w:hAnsi="UN-Abhaya"/>
          <w:cs/>
        </w:rPr>
        <w:t>මකට වැද</w:t>
      </w:r>
      <w:r w:rsidR="00867DD5">
        <w:rPr>
          <w:rFonts w:ascii="UN-Abhaya" w:hAnsi="UN-Abhaya"/>
        </w:rPr>
        <w:t xml:space="preserve"> “</w:t>
      </w:r>
      <w:r w:rsidRPr="00406C2F">
        <w:rPr>
          <w:rFonts w:ascii="UN-Abhaya" w:hAnsi="UN-Abhaya"/>
          <w:cs/>
        </w:rPr>
        <w:t>ස්වාමීනි! අද කලබල දවසක්</w:t>
      </w:r>
      <w:r w:rsidRPr="00406C2F">
        <w:rPr>
          <w:rFonts w:ascii="UN-Abhaya" w:hAnsi="UN-Abhaya"/>
        </w:rPr>
        <w:t xml:space="preserve">, </w:t>
      </w:r>
      <w:r w:rsidRPr="00406C2F">
        <w:rPr>
          <w:rFonts w:ascii="UN-Abhaya" w:hAnsi="UN-Abhaya"/>
          <w:cs/>
        </w:rPr>
        <w:t>කටයුතු රාශියක් තිබේ</w:t>
      </w:r>
      <w:r w:rsidRPr="00406C2F">
        <w:rPr>
          <w:rFonts w:ascii="UN-Abhaya" w:hAnsi="UN-Abhaya"/>
        </w:rPr>
        <w:t xml:space="preserve">, </w:t>
      </w:r>
      <w:r w:rsidRPr="00406C2F">
        <w:rPr>
          <w:rFonts w:ascii="UN-Abhaya" w:hAnsi="UN-Abhaya"/>
          <w:cs/>
        </w:rPr>
        <w:t>කතා කරන්නටත් ඉඩ පහසු නැත</w:t>
      </w:r>
      <w:r w:rsidRPr="00406C2F">
        <w:rPr>
          <w:rFonts w:ascii="UN-Abhaya" w:hAnsi="UN-Abhaya"/>
        </w:rPr>
        <w:t xml:space="preserve">, </w:t>
      </w:r>
      <w:r w:rsidRPr="00406C2F">
        <w:rPr>
          <w:rFonts w:ascii="UN-Abhaya" w:hAnsi="UN-Abhaya"/>
          <w:cs/>
        </w:rPr>
        <w:t>හාමුදුරුවන්ට දන් ටිකක් පිළිගන්වන්න</w:t>
      </w:r>
      <w:r w:rsidRPr="00406C2F">
        <w:rPr>
          <w:rFonts w:ascii="UN-Abhaya" w:hAnsi="UN-Abhaya"/>
        </w:rPr>
        <w:t xml:space="preserve">, </w:t>
      </w:r>
      <w:r w:rsidRPr="00406C2F">
        <w:rPr>
          <w:rFonts w:ascii="UN-Abhaya" w:hAnsi="UN-Abhaya"/>
          <w:cs/>
        </w:rPr>
        <w:t>මම යමි</w:t>
      </w:r>
      <w:r w:rsidR="004E49BF">
        <w:rPr>
          <w:rFonts w:ascii="UN-Abhaya" w:hAnsi="UN-Abhaya"/>
        </w:rPr>
        <w:t>”</w:t>
      </w:r>
      <w:r w:rsidRPr="00406C2F">
        <w:rPr>
          <w:rFonts w:ascii="UN-Abhaya" w:hAnsi="UN-Abhaya"/>
          <w:cs/>
        </w:rPr>
        <w:t xml:space="preserve"> යි වහා ගෙන් පිට</w:t>
      </w:r>
      <w:r w:rsidR="004E49BF">
        <w:rPr>
          <w:rFonts w:ascii="UN-Abhaya" w:hAnsi="UN-Abhaya" w:hint="cs"/>
          <w:cs/>
        </w:rPr>
        <w:t>ත්ව</w:t>
      </w:r>
      <w:r w:rsidRPr="00406C2F">
        <w:rPr>
          <w:rFonts w:ascii="UN-Abhaya" w:hAnsi="UN-Abhaya"/>
          <w:cs/>
        </w:rPr>
        <w:t xml:space="preserve"> යයි. නො දෙන්නකු දෙන්නකු සේ හඟවන්නේ මේ නො දැඩි වූ මොළොක් කම නිසා ය. </w:t>
      </w:r>
    </w:p>
    <w:p w14:paraId="104EEA01" w14:textId="66468583" w:rsidR="00905BFE" w:rsidRDefault="00905BFE" w:rsidP="00A3438A">
      <w:pPr>
        <w:spacing w:line="276" w:lineRule="auto"/>
        <w:rPr>
          <w:rFonts w:ascii="UN-Abhaya" w:hAnsi="UN-Abhaya"/>
        </w:rPr>
      </w:pPr>
      <w:r w:rsidRPr="00406C2F">
        <w:rPr>
          <w:rFonts w:ascii="UN-Abhaya" w:hAnsi="UN-Abhaya"/>
          <w:cs/>
        </w:rPr>
        <w:t>තද මසුරුකම ඇක්තහුගේ සිත</w:t>
      </w:r>
      <w:r w:rsidRPr="00406C2F">
        <w:rPr>
          <w:rFonts w:ascii="UN-Abhaya" w:hAnsi="UN-Abhaya"/>
        </w:rPr>
        <w:t xml:space="preserve">, </w:t>
      </w:r>
      <w:r w:rsidRPr="00406C2F">
        <w:rPr>
          <w:rFonts w:ascii="UN-Abhaya" w:hAnsi="UN-Abhaya"/>
          <w:cs/>
        </w:rPr>
        <w:t xml:space="preserve">යමක් කමක් ඉල්ලා සිටි කල්හි ඉල්ලන්නකු දුටු කල්හි නපුරුවිලසින් හැකිළෙන්නේ ය. සිතෙහි වන ඒ නපුරු හැකිළීම </w:t>
      </w:r>
      <w:r w:rsidRPr="00203380">
        <w:rPr>
          <w:rFonts w:ascii="UN-Abhaya" w:hAnsi="UN-Abhaya"/>
          <w:b/>
          <w:bCs/>
          <w:cs/>
        </w:rPr>
        <w:t>කටුකඤ</w:t>
      </w:r>
      <w:r w:rsidR="00203380" w:rsidRPr="00203380">
        <w:rPr>
          <w:rFonts w:ascii="UN-Abhaya" w:hAnsi="UN-Abhaya" w:hint="cs"/>
          <w:b/>
          <w:bCs/>
          <w:cs/>
        </w:rPr>
        <w:t>්චුකතා</w:t>
      </w:r>
      <w:r w:rsidR="00203380">
        <w:rPr>
          <w:rFonts w:ascii="UN-Abhaya" w:hAnsi="UN-Abhaya" w:hint="cs"/>
          <w:cs/>
        </w:rPr>
        <w:t xml:space="preserve"> </w:t>
      </w:r>
      <w:r w:rsidRPr="00406C2F">
        <w:rPr>
          <w:rFonts w:ascii="UN-Abhaya" w:hAnsi="UN-Abhaya"/>
          <w:cs/>
        </w:rPr>
        <w:t xml:space="preserve">යි කියනු ලැබේ. </w:t>
      </w:r>
      <w:r w:rsidRPr="00454F50">
        <w:rPr>
          <w:rFonts w:ascii="UN-Abhaya" w:hAnsi="UN-Abhaya"/>
          <w:cs/>
        </w:rPr>
        <w:t>කටුකඤ්චුකතා</w:t>
      </w:r>
      <w:r w:rsidRPr="00406C2F">
        <w:rPr>
          <w:rFonts w:ascii="UN-Abhaya" w:hAnsi="UN-Abhaya"/>
          <w:cs/>
        </w:rPr>
        <w:t xml:space="preserve"> නම් මසුරුකමින් මැඩුනු තැනැත්තේ කට ලඟට පිරුණු බත්සැළියෙන් බත් ගන්නේ බතෙහි යටට හැන්ද නො බහා යමකින් සැඳිතුඩ බතෙහි හපා ගන්නේ ය. අන් යමක් ගන්නේ ද හැන්ද පුරවා නම් නො ගන්නේ ය. තමා කන්නේ කටුක දෙයක් ම කන්නේ ය. ඇඟිලිතුඩින් ගෙණ කන්නේ ය. දිවතුඩින් ගෙණ කන්නේ ය. කිසි දවසෙක කට බඩ පුරා නම් නො කන්නේ ය. රසක් මසක් කැවිලියක් පැණියක් නො කන්නේ ය. කදරිය කීයේ මේ තෙමේ ය. මේ මොවුන්ගේ ස්වභාවය යම</w:t>
      </w:r>
      <w:r w:rsidR="00454F50">
        <w:rPr>
          <w:rFonts w:ascii="UN-Abhaya" w:hAnsi="UN-Abhaya" w:hint="cs"/>
          <w:cs/>
        </w:rPr>
        <w:t>්තම</w:t>
      </w:r>
      <w:r w:rsidRPr="00406C2F">
        <w:rPr>
          <w:rFonts w:ascii="UN-Abhaya" w:hAnsi="UN-Abhaya"/>
          <w:cs/>
        </w:rPr>
        <w:t xml:space="preserve">කින් වදාළ ගාථාවක්: </w:t>
      </w:r>
    </w:p>
    <w:p w14:paraId="3E73E1D5" w14:textId="75610F31" w:rsidR="00905BFE" w:rsidRPr="00406C2F" w:rsidRDefault="00905BFE" w:rsidP="0053570F">
      <w:pPr>
        <w:pStyle w:val="Style2"/>
      </w:pPr>
      <w:r w:rsidRPr="00406C2F">
        <w:rPr>
          <w:cs/>
        </w:rPr>
        <w:t>“ය</w:t>
      </w:r>
      <w:r w:rsidR="00454F50">
        <w:rPr>
          <w:rFonts w:hint="cs"/>
          <w:cs/>
        </w:rPr>
        <w:t>ො</w:t>
      </w:r>
      <w:r w:rsidRPr="00406C2F">
        <w:rPr>
          <w:cs/>
        </w:rPr>
        <w:t>ධ මච්ඡරිනො ලොකෙ - කදරියා පරිභාසකා</w:t>
      </w:r>
      <w:r w:rsidRPr="00406C2F">
        <w:t xml:space="preserve">, </w:t>
      </w:r>
    </w:p>
    <w:p w14:paraId="7EAB8E6E" w14:textId="37CF92BB" w:rsidR="00905BFE" w:rsidRDefault="00905BFE" w:rsidP="0053570F">
      <w:pPr>
        <w:pStyle w:val="Style2"/>
      </w:pPr>
      <w:r w:rsidRPr="00406C2F">
        <w:rPr>
          <w:cs/>
        </w:rPr>
        <w:t>අඤ</w:t>
      </w:r>
      <w:r w:rsidR="00454F50">
        <w:rPr>
          <w:rFonts w:hint="cs"/>
          <w:cs/>
        </w:rPr>
        <w:t>්</w:t>
      </w:r>
      <w:r w:rsidRPr="00406C2F">
        <w:rPr>
          <w:cs/>
        </w:rPr>
        <w:t>ඤ</w:t>
      </w:r>
      <w:r w:rsidR="00454F50">
        <w:rPr>
          <w:rFonts w:hint="cs"/>
          <w:cs/>
        </w:rPr>
        <w:t>ෙ</w:t>
      </w:r>
      <w:r w:rsidRPr="00406C2F">
        <w:rPr>
          <w:cs/>
        </w:rPr>
        <w:t>සං දදමානානං - අන්තරායකර</w:t>
      </w:r>
      <w:r w:rsidR="00454F50">
        <w:rPr>
          <w:rFonts w:hint="cs"/>
          <w:cs/>
        </w:rPr>
        <w:t xml:space="preserve">ා </w:t>
      </w:r>
      <w:r w:rsidRPr="00406C2F">
        <w:rPr>
          <w:cs/>
        </w:rPr>
        <w:t xml:space="preserve">නරා” </w:t>
      </w:r>
    </w:p>
    <w:p w14:paraId="1683FAF0" w14:textId="7F9F0A66" w:rsidR="00905BFE" w:rsidRDefault="00905BFE" w:rsidP="00A3438A">
      <w:pPr>
        <w:spacing w:line="276" w:lineRule="auto"/>
        <w:rPr>
          <w:rFonts w:ascii="UN-Abhaya" w:hAnsi="UN-Abhaya"/>
        </w:rPr>
      </w:pPr>
      <w:r w:rsidRPr="00406C2F">
        <w:rPr>
          <w:rFonts w:ascii="UN-Abhaya" w:hAnsi="UN-Abhaya"/>
          <w:cs/>
        </w:rPr>
        <w:t>යනු</w:t>
      </w:r>
      <w:r w:rsidR="00F77D4C">
        <w:rPr>
          <w:rFonts w:ascii="UN-Abhaya" w:hAnsi="UN-Abhaya"/>
        </w:rPr>
        <w:t>.</w:t>
      </w:r>
      <w:r w:rsidRPr="00406C2F">
        <w:rPr>
          <w:rFonts w:ascii="UN-Abhaya" w:hAnsi="UN-Abhaya"/>
          <w:cs/>
        </w:rPr>
        <w:t xml:space="preserve"> මසුරුකම් ඇති තදමසුරු වූ මහණබමුණන්ට නිගාකරන්නා වූ මිනිස්සු</w:t>
      </w:r>
      <w:r w:rsidRPr="00406C2F">
        <w:rPr>
          <w:rFonts w:ascii="UN-Abhaya" w:hAnsi="UN-Abhaya"/>
        </w:rPr>
        <w:t xml:space="preserve">, </w:t>
      </w:r>
      <w:r w:rsidRPr="00406C2F">
        <w:rPr>
          <w:rFonts w:ascii="UN-Abhaya" w:hAnsi="UN-Abhaya"/>
          <w:cs/>
        </w:rPr>
        <w:t>දන් දෙන්නා වූ අනුන්ට අන්තරාය කරන්නෝ වෙත්</w:t>
      </w:r>
      <w:r w:rsidR="00F77D4C">
        <w:rPr>
          <w:rFonts w:ascii="UN-Abhaya" w:hAnsi="UN-Abhaya" w:hint="cs"/>
          <w:cs/>
        </w:rPr>
        <w:t>,</w:t>
      </w:r>
      <w:r w:rsidRPr="00406C2F">
        <w:rPr>
          <w:rFonts w:ascii="UN-Abhaya" w:hAnsi="UN-Abhaya"/>
        </w:rPr>
        <w:t xml:space="preserve"> </w:t>
      </w:r>
      <w:r w:rsidRPr="00406C2F">
        <w:rPr>
          <w:rFonts w:ascii="UN-Abhaya" w:hAnsi="UN-Abhaya"/>
          <w:cs/>
        </w:rPr>
        <w:t>යනු එහි සිංහල ය. ලෝකයෙහි මෙබන්දෝ දු</w:t>
      </w:r>
      <w:r w:rsidR="00CE281A">
        <w:rPr>
          <w:rFonts w:ascii="UN-Abhaya" w:hAnsi="UN-Abhaya"/>
          <w:cs/>
        </w:rPr>
        <w:t>ර්‍ල</w:t>
      </w:r>
      <w:r w:rsidRPr="00406C2F">
        <w:rPr>
          <w:rFonts w:ascii="UN-Abhaya" w:hAnsi="UN-Abhaya"/>
          <w:cs/>
        </w:rPr>
        <w:t>භ නො වෙත්. අද ද වත්පොහොසත් කම් ඇති සමහර මිනිස්සු වත් පොහොසත්කමේ තරමට තබා එදා වේල සපයා ගෙණ කන බොන මිනිසුන් තරමටත් නො ක</w:t>
      </w:r>
      <w:r w:rsidRPr="00406C2F">
        <w:rPr>
          <w:rFonts w:ascii="UN-Abhaya" w:hAnsi="UN-Abhaya"/>
          <w:cs/>
          <w:lang w:val="en-GB"/>
        </w:rPr>
        <w:t>න්</w:t>
      </w:r>
      <w:r w:rsidRPr="00406C2F">
        <w:rPr>
          <w:rFonts w:ascii="UN-Abhaya" w:hAnsi="UN-Abhaya"/>
          <w:cs/>
        </w:rPr>
        <w:t xml:space="preserve">නෝ ය. කාඩි හොදි හා සුන් සාලේ බත් බුදිත්. මොවුහු ඉණට වතක් නො අඳිති. මොවුන් අනුනට බතක් බුලතක් පැණක් වතක් දෙනු නම් කවදාත් නැත්තේ ය. මේ මොවුන් මරණින් මතු ලබන පරලොව: </w:t>
      </w:r>
    </w:p>
    <w:p w14:paraId="603E8F18" w14:textId="77777777" w:rsidR="00905BFE" w:rsidRPr="00406C2F" w:rsidRDefault="00905BFE" w:rsidP="00F77D4C">
      <w:pPr>
        <w:pStyle w:val="Style2"/>
      </w:pPr>
      <w:r w:rsidRPr="00406C2F">
        <w:rPr>
          <w:cs/>
        </w:rPr>
        <w:t>“නිරයං තිරච්ඡනයොනිං - යමලොකං උපපජ්ජරෙ</w:t>
      </w:r>
      <w:r w:rsidRPr="00406C2F">
        <w:t>,</w:t>
      </w:r>
    </w:p>
    <w:p w14:paraId="5B04779D" w14:textId="53F0B607" w:rsidR="00905BFE" w:rsidRPr="00406C2F" w:rsidRDefault="00905BFE" w:rsidP="00F77D4C">
      <w:pPr>
        <w:pStyle w:val="Style2"/>
      </w:pPr>
      <w:r w:rsidRPr="00406C2F">
        <w:rPr>
          <w:cs/>
        </w:rPr>
        <w:t>ස</w:t>
      </w:r>
      <w:r w:rsidR="00F77D4C">
        <w:rPr>
          <w:rFonts w:hint="cs"/>
          <w:cs/>
        </w:rPr>
        <w:t>චෙ</w:t>
      </w:r>
      <w:r w:rsidRPr="00406C2F">
        <w:rPr>
          <w:cs/>
        </w:rPr>
        <w:t xml:space="preserve"> එන්ති මනුස්සත්තං - දළිද්දෙ ජායරෙ කුලෙ. </w:t>
      </w:r>
    </w:p>
    <w:p w14:paraId="556DB174" w14:textId="72F34523" w:rsidR="00905BFE" w:rsidRPr="00406C2F" w:rsidRDefault="00905BFE" w:rsidP="00F77D4C">
      <w:pPr>
        <w:pStyle w:val="Style2"/>
      </w:pPr>
      <w:r w:rsidRPr="00406C2F">
        <w:rPr>
          <w:cs/>
        </w:rPr>
        <w:t>වොළං පිණ්ඩො රති</w:t>
      </w:r>
      <w:r w:rsidR="00F77D4C">
        <w:rPr>
          <w:rFonts w:hint="cs"/>
          <w:cs/>
        </w:rPr>
        <w:t>ඛි</w:t>
      </w:r>
      <w:r w:rsidRPr="00406C2F">
        <w:rPr>
          <w:cs/>
        </w:rPr>
        <w:t>ඩ්ඪා - ය</w:t>
      </w:r>
      <w:r w:rsidR="00DB5973">
        <w:rPr>
          <w:cs/>
        </w:rPr>
        <w:t>ත්‍ථ</w:t>
      </w:r>
      <w:r w:rsidRPr="00406C2F">
        <w:rPr>
          <w:cs/>
        </w:rPr>
        <w:t xml:space="preserve"> කිච්ඡෙන ලබ්භති</w:t>
      </w:r>
      <w:r w:rsidRPr="00406C2F">
        <w:t xml:space="preserve">, </w:t>
      </w:r>
    </w:p>
    <w:p w14:paraId="6C3D8CCC" w14:textId="77777777" w:rsidR="00905BFE" w:rsidRPr="00406C2F" w:rsidRDefault="00905BFE" w:rsidP="00F77D4C">
      <w:pPr>
        <w:pStyle w:val="Style2"/>
      </w:pPr>
      <w:r w:rsidRPr="00406C2F">
        <w:rPr>
          <w:cs/>
        </w:rPr>
        <w:t>පරතො ආසිංසරෙ බාලා - තම්පි තෙසං න ලබ්භති</w:t>
      </w:r>
      <w:r w:rsidRPr="00406C2F">
        <w:t xml:space="preserve">, </w:t>
      </w:r>
    </w:p>
    <w:p w14:paraId="104F7043" w14:textId="77777777" w:rsidR="00905BFE" w:rsidRPr="00406C2F" w:rsidRDefault="00905BFE" w:rsidP="00F77D4C">
      <w:pPr>
        <w:pStyle w:val="Style2"/>
      </w:pPr>
      <w:r w:rsidRPr="00406C2F">
        <w:rPr>
          <w:cs/>
        </w:rPr>
        <w:t xml:space="preserve">දිට්ඨ ධම්ම සවිපාකො – සම්පරායෙ ච දුග්ගති” </w:t>
      </w:r>
    </w:p>
    <w:p w14:paraId="52928172" w14:textId="4DD1393F" w:rsidR="00905BFE" w:rsidRDefault="00905BFE" w:rsidP="00A3438A">
      <w:pPr>
        <w:spacing w:line="276" w:lineRule="auto"/>
        <w:rPr>
          <w:rFonts w:ascii="UN-Abhaya" w:hAnsi="UN-Abhaya"/>
        </w:rPr>
      </w:pPr>
      <w:r w:rsidRPr="00406C2F">
        <w:rPr>
          <w:rFonts w:ascii="UN-Abhaya" w:hAnsi="UN-Abhaya"/>
          <w:cs/>
        </w:rPr>
        <w:t>යනු. නිරයෙහි තිරිසන්ය</w:t>
      </w:r>
      <w:r w:rsidR="004C02A1">
        <w:rPr>
          <w:rFonts w:ascii="UN-Abhaya" w:hAnsi="UN-Abhaya" w:hint="cs"/>
          <w:cs/>
        </w:rPr>
        <w:t>ෝ</w:t>
      </w:r>
      <w:r w:rsidRPr="00406C2F">
        <w:rPr>
          <w:rFonts w:ascii="UN-Abhaya" w:hAnsi="UN-Abhaya"/>
          <w:cs/>
        </w:rPr>
        <w:t xml:space="preserve">නියෙහි යමලෙව්හි උපදිත්. මිනිස් ලොවට එන්නේ දිළිඳු කුලයෙක උපදිත්. එහි කෑම් බීම් ඇඳුම් පැළඳුම් පස්කම් ඇලුම් සෙල්ලම් ආදී කිසිවක් නො ලබත්. අනුන් ගෙන් කිසිවක් බලාපොරොත්තු වූවෝ ද </w:t>
      </w:r>
      <w:r w:rsidR="004C02A1">
        <w:rPr>
          <w:rFonts w:ascii="UN-Abhaya" w:hAnsi="UN-Abhaya" w:hint="cs"/>
          <w:cs/>
        </w:rPr>
        <w:t>ඒ</w:t>
      </w:r>
      <w:r w:rsidRPr="00406C2F">
        <w:rPr>
          <w:rFonts w:ascii="UN-Abhaya" w:hAnsi="UN-Abhaya"/>
          <w:cs/>
        </w:rPr>
        <w:t xml:space="preserve"> ද නො ලබත්</w:t>
      </w:r>
      <w:r w:rsidR="004C02A1">
        <w:rPr>
          <w:rFonts w:ascii="UN-Abhaya" w:hAnsi="UN-Abhaya" w:hint="cs"/>
          <w:cs/>
        </w:rPr>
        <w:t>,</w:t>
      </w:r>
      <w:r w:rsidRPr="00406C2F">
        <w:rPr>
          <w:rFonts w:ascii="UN-Abhaya" w:hAnsi="UN-Abhaya"/>
          <w:cs/>
        </w:rPr>
        <w:t xml:space="preserve"> යනු එහි සිංහල ය.</w:t>
      </w:r>
    </w:p>
    <w:p w14:paraId="597CDAB7" w14:textId="6A101D4C" w:rsidR="00905BFE" w:rsidRPr="00406C2F" w:rsidRDefault="00905BFE" w:rsidP="00A3438A">
      <w:pPr>
        <w:spacing w:line="276" w:lineRule="auto"/>
        <w:rPr>
          <w:rFonts w:ascii="UN-Abhaya" w:hAnsi="UN-Abhaya"/>
        </w:rPr>
      </w:pPr>
      <w:r w:rsidRPr="00406C2F">
        <w:rPr>
          <w:rFonts w:ascii="UN-Abhaya" w:hAnsi="UN-Abhaya"/>
          <w:b/>
          <w:bCs/>
          <w:cs/>
        </w:rPr>
        <w:lastRenderedPageBreak/>
        <w:t xml:space="preserve">බාලා හවෙ නප්පසංසන්ති දානං = </w:t>
      </w:r>
      <w:r w:rsidRPr="00406C2F">
        <w:rPr>
          <w:rFonts w:ascii="UN-Abhaya" w:hAnsi="UN-Abhaya"/>
          <w:cs/>
        </w:rPr>
        <w:t>බාලයෝ (මෝඩයෝ) ඒකාන්තයෙන් දන් දීම නො පසසත්</w:t>
      </w:r>
      <w:r w:rsidR="001E6FD8">
        <w:rPr>
          <w:rFonts w:ascii="UN-Abhaya" w:hAnsi="UN-Abhaya" w:hint="cs"/>
          <w:cs/>
        </w:rPr>
        <w:t>.</w:t>
      </w:r>
      <w:r w:rsidR="001E6FD8">
        <w:rPr>
          <w:rStyle w:val="FootnoteReference"/>
          <w:rFonts w:ascii="UN-Abhaya" w:hAnsi="UN-Abhaya"/>
          <w:cs/>
        </w:rPr>
        <w:footnoteReference w:id="53"/>
      </w:r>
      <w:r w:rsidRPr="00406C2F">
        <w:rPr>
          <w:rFonts w:ascii="UN-Abhaya" w:hAnsi="UN-Abhaya"/>
          <w:cs/>
        </w:rPr>
        <w:t xml:space="preserve"> </w:t>
      </w:r>
    </w:p>
    <w:p w14:paraId="25DF7254" w14:textId="02075EB9" w:rsidR="00905BFE" w:rsidRDefault="00905BFE" w:rsidP="00A3438A">
      <w:pPr>
        <w:spacing w:line="276" w:lineRule="auto"/>
        <w:rPr>
          <w:rFonts w:ascii="UN-Abhaya" w:hAnsi="UN-Abhaya"/>
        </w:rPr>
      </w:pPr>
      <w:r w:rsidRPr="00406C2F">
        <w:rPr>
          <w:rFonts w:ascii="UN-Abhaya" w:hAnsi="UN-Abhaya"/>
          <w:cs/>
        </w:rPr>
        <w:t xml:space="preserve">දන් දීමට මෝඩයෝ සතුටු නො වෙත්. දන් දීමෙහි සතුටු නො වන්නෝ මෝඩයෝ ය. </w:t>
      </w:r>
    </w:p>
    <w:p w14:paraId="0831BDD0" w14:textId="58F4B444" w:rsidR="00905BFE" w:rsidRDefault="00905BFE" w:rsidP="00A3438A">
      <w:pPr>
        <w:spacing w:line="276" w:lineRule="auto"/>
        <w:rPr>
          <w:rFonts w:ascii="UN-Abhaya" w:hAnsi="UN-Abhaya"/>
          <w:cs/>
        </w:rPr>
      </w:pPr>
      <w:r w:rsidRPr="00406C2F">
        <w:rPr>
          <w:rFonts w:ascii="UN-Abhaya" w:hAnsi="UN-Abhaya"/>
          <w:b/>
          <w:bCs/>
          <w:cs/>
        </w:rPr>
        <w:t>දාන</w:t>
      </w:r>
      <w:r w:rsidRPr="00406C2F">
        <w:rPr>
          <w:rFonts w:ascii="UN-Abhaya" w:hAnsi="UN-Abhaya"/>
          <w:cs/>
        </w:rPr>
        <w:t xml:space="preserve"> යනු සිද්ධක්‍රියාවකි. ක</w:t>
      </w:r>
      <w:r w:rsidR="00FB0612">
        <w:rPr>
          <w:rFonts w:ascii="UN-Abhaya" w:hAnsi="UN-Abhaya"/>
          <w:cs/>
        </w:rPr>
        <w:t>ර්‍ම</w:t>
      </w:r>
      <w:r w:rsidRPr="00406C2F">
        <w:rPr>
          <w:rFonts w:ascii="UN-Abhaya" w:hAnsi="UN-Abhaya"/>
          <w:cs/>
        </w:rPr>
        <w:t xml:space="preserve"> - ක</w:t>
      </w:r>
      <w:r w:rsidR="00137BC8">
        <w:rPr>
          <w:rFonts w:ascii="UN-Abhaya" w:hAnsi="UN-Abhaya" w:hint="cs"/>
          <w:cs/>
        </w:rPr>
        <w:t>ර්‍</w:t>
      </w:r>
      <w:r w:rsidRPr="00406C2F">
        <w:rPr>
          <w:rFonts w:ascii="UN-Abhaya" w:hAnsi="UN-Abhaya"/>
          <w:cs/>
        </w:rPr>
        <w:t>තෘ - කරණ - සම්ප්‍රදාන යන අරුත් සතරෙහි සිද්ධ කටහැකි ය. එහෙත් දෙන්නකු කෙරෙහි හා දීම පිළිගන්නකු කෙරෙහි යෙදුනු දාන ශබ්දයෙක් අපට දක්නට නො ලැබුනේ ය. දෙන්නහු කෙරෙහි හා දීම පිළිගන්නහු කෙරෙහි ප්‍රසිද්ධව නැඟී සිටියෝ දායක දාතු පටිග්ගාහකාදි ශබ්දයෝ ය. ශබ්දල</w:t>
      </w:r>
      <w:r w:rsidR="00DB5973">
        <w:rPr>
          <w:rFonts w:ascii="UN-Abhaya" w:hAnsi="UN-Abhaya"/>
          <w:cs/>
        </w:rPr>
        <w:t>ක්‍ෂ</w:t>
      </w:r>
      <w:r w:rsidRPr="00406C2F">
        <w:rPr>
          <w:rFonts w:ascii="UN-Abhaya" w:hAnsi="UN-Abhaya"/>
          <w:cs/>
        </w:rPr>
        <w:t>ණ විසින් දෙන්නහු කෙරෙහි හා පිළිගන්නහු කෙරෙහි දානශබ්දයක් නිපදවිය හැකි සේ පෙණුන ද ශබ්දසිද්ධිය ප්‍රය</w:t>
      </w:r>
      <w:r w:rsidR="00137BC8">
        <w:rPr>
          <w:rFonts w:ascii="UN-Abhaya" w:hAnsi="UN-Abhaya" w:hint="cs"/>
          <w:cs/>
        </w:rPr>
        <w:t>ෝ</w:t>
      </w:r>
      <w:r w:rsidRPr="00406C2F">
        <w:rPr>
          <w:rFonts w:ascii="UN-Abhaya" w:hAnsi="UN-Abhaya"/>
          <w:cs/>
        </w:rPr>
        <w:t>ගානුකූල වියයුතු බැවින් ව්‍යවහාරය අනුව යායුතු බැවින් එසේ නිපදවීම යෙදෙන්නේ නො වේ. දේශනා</w:t>
      </w:r>
      <w:r w:rsidR="00573694">
        <w:rPr>
          <w:rFonts w:ascii="UN-Abhaya" w:hAnsi="UN-Abhaya"/>
          <w:cs/>
        </w:rPr>
        <w:t>ර්‍ත්‍ථ</w:t>
      </w:r>
      <w:r w:rsidRPr="00406C2F">
        <w:rPr>
          <w:rFonts w:ascii="UN-Abhaya" w:hAnsi="UN-Abhaya"/>
          <w:cs/>
        </w:rPr>
        <w:t>කථාවන්හි දැක්වෙන්නක් ම ප්‍රවචනානුකුලව එසේ නිපදවිය යුතු ය.</w:t>
      </w:r>
      <w:r w:rsidR="00014ECB">
        <w:rPr>
          <w:rFonts w:ascii="UN-Abhaya" w:hAnsi="UN-Abhaya"/>
          <w:cs/>
        </w:rPr>
        <w:t xml:space="preserve"> </w:t>
      </w:r>
    </w:p>
    <w:p w14:paraId="774B7800" w14:textId="2A694306" w:rsidR="00905BFE" w:rsidRDefault="00905BFE" w:rsidP="00A3438A">
      <w:pPr>
        <w:spacing w:line="276" w:lineRule="auto"/>
        <w:rPr>
          <w:rFonts w:ascii="UN-Abhaya" w:hAnsi="UN-Abhaya"/>
        </w:rPr>
      </w:pPr>
      <w:r w:rsidRPr="00406C2F">
        <w:rPr>
          <w:rFonts w:ascii="UN-Abhaya" w:hAnsi="UN-Abhaya"/>
          <w:b/>
          <w:bCs/>
        </w:rPr>
        <w:t>“</w:t>
      </w:r>
      <w:r w:rsidRPr="00406C2F">
        <w:rPr>
          <w:rFonts w:ascii="UN-Abhaya" w:hAnsi="UN-Abhaya"/>
          <w:b/>
          <w:bCs/>
          <w:cs/>
        </w:rPr>
        <w:t>දීය්‍යාතීති = දානං</w:t>
      </w:r>
      <w:r w:rsidRPr="00406C2F">
        <w:rPr>
          <w:rFonts w:ascii="UN-Abhaya" w:hAnsi="UN-Abhaya"/>
          <w:b/>
          <w:bCs/>
        </w:rPr>
        <w:t xml:space="preserve">, </w:t>
      </w:r>
      <w:r w:rsidRPr="00406C2F">
        <w:rPr>
          <w:rFonts w:ascii="UN-Abhaya" w:hAnsi="UN-Abhaya"/>
          <w:b/>
          <w:bCs/>
          <w:cs/>
        </w:rPr>
        <w:t>දාතබ්බං = දානං</w:t>
      </w:r>
      <w:r w:rsidR="008527A2">
        <w:rPr>
          <w:rFonts w:ascii="UN-Abhaya" w:hAnsi="UN-Abhaya"/>
          <w:b/>
          <w:bCs/>
        </w:rPr>
        <w:t>”</w:t>
      </w:r>
      <w:r w:rsidRPr="00406C2F">
        <w:rPr>
          <w:rFonts w:ascii="UN-Abhaya" w:hAnsi="UN-Abhaya"/>
          <w:cs/>
        </w:rPr>
        <w:t xml:space="preserve"> දෙනු ලබන වස්තුව දියයුතු වස්තුව දාන නම් යන අරුත්. </w:t>
      </w:r>
      <w:r w:rsidR="008527A2">
        <w:rPr>
          <w:rFonts w:ascii="UN-Abhaya" w:hAnsi="UN-Abhaya"/>
          <w:b/>
          <w:bCs/>
        </w:rPr>
        <w:t>“</w:t>
      </w:r>
      <w:r w:rsidRPr="00406C2F">
        <w:rPr>
          <w:rFonts w:ascii="UN-Abhaya" w:hAnsi="UN-Abhaya"/>
          <w:b/>
          <w:bCs/>
          <w:cs/>
        </w:rPr>
        <w:t>දානං ද</w:t>
      </w:r>
      <w:r w:rsidR="008527A2">
        <w:rPr>
          <w:rFonts w:ascii="UN-Abhaya" w:hAnsi="UN-Abhaya" w:hint="cs"/>
          <w:b/>
          <w:bCs/>
          <w:cs/>
        </w:rPr>
        <w:t>ෙ</w:t>
      </w:r>
      <w:r w:rsidRPr="00406C2F">
        <w:rPr>
          <w:rFonts w:ascii="UN-Abhaya" w:hAnsi="UN-Abhaya"/>
          <w:b/>
          <w:bCs/>
          <w:cs/>
        </w:rPr>
        <w:t>ති අන්තං පානං ව</w:t>
      </w:r>
      <w:r w:rsidR="000D392C">
        <w:rPr>
          <w:rFonts w:ascii="UN-Abhaya" w:hAnsi="UN-Abhaya"/>
          <w:b/>
          <w:bCs/>
          <w:cs/>
        </w:rPr>
        <w:t>ත්‍ථං</w:t>
      </w:r>
      <w:r w:rsidRPr="00406C2F">
        <w:rPr>
          <w:rFonts w:ascii="UN-Abhaya" w:hAnsi="UN-Abhaya"/>
          <w:b/>
          <w:bCs/>
          <w:cs/>
        </w:rPr>
        <w:t xml:space="preserve"> යානං”</w:t>
      </w:r>
      <w:r w:rsidRPr="00406C2F">
        <w:rPr>
          <w:rFonts w:ascii="UN-Abhaya" w:hAnsi="UN-Abhaya"/>
        </w:rPr>
        <w:t xml:space="preserve"> </w:t>
      </w:r>
      <w:r w:rsidRPr="00406C2F">
        <w:rPr>
          <w:rFonts w:ascii="UN-Abhaya" w:hAnsi="UN-Abhaya"/>
          <w:cs/>
        </w:rPr>
        <w:t>යනාදි තන්හි යෙදී සිටියේ ක</w:t>
      </w:r>
      <w:r w:rsidR="008527A2">
        <w:rPr>
          <w:rFonts w:ascii="UN-Abhaya" w:hAnsi="UN-Abhaya" w:hint="cs"/>
          <w:cs/>
        </w:rPr>
        <w:t>ර්‍</w:t>
      </w:r>
      <w:r w:rsidRPr="00406C2F">
        <w:rPr>
          <w:rFonts w:ascii="UN-Abhaya" w:hAnsi="UN-Abhaya"/>
          <w:cs/>
        </w:rPr>
        <w:t>මා</w:t>
      </w:r>
      <w:r w:rsidR="00573694">
        <w:rPr>
          <w:rFonts w:ascii="UN-Abhaya" w:hAnsi="UN-Abhaya"/>
          <w:cs/>
        </w:rPr>
        <w:t>ර්‍ත්‍ථ</w:t>
      </w:r>
      <w:r w:rsidRPr="00406C2F">
        <w:rPr>
          <w:rFonts w:ascii="UN-Abhaya" w:hAnsi="UN-Abhaya"/>
          <w:cs/>
        </w:rPr>
        <w:t>යෙහි සිද්ධ දානශබ්දය යි. එහෙත් ආහාරපානාදී දානවස්තු දානසඞ්ඛ්‍යාවට යනුයේ ප්‍රධාන විසින් නො වේ. අප්‍රධාන විසින් ය.</w:t>
      </w:r>
      <w:r w:rsidR="00014ECB">
        <w:rPr>
          <w:rFonts w:ascii="UN-Abhaya" w:hAnsi="UN-Abhaya"/>
          <w:cs/>
        </w:rPr>
        <w:t xml:space="preserve"> </w:t>
      </w:r>
    </w:p>
    <w:p w14:paraId="05F11F8E" w14:textId="14B3F12F" w:rsidR="00C1198F" w:rsidRDefault="00905BFE" w:rsidP="00A3438A">
      <w:pPr>
        <w:spacing w:line="276" w:lineRule="auto"/>
        <w:rPr>
          <w:rFonts w:ascii="UN-Abhaya" w:hAnsi="UN-Abhaya"/>
        </w:rPr>
      </w:pPr>
      <w:r w:rsidRPr="00406C2F">
        <w:rPr>
          <w:rFonts w:ascii="UN-Abhaya" w:hAnsi="UN-Abhaya"/>
          <w:cs/>
        </w:rPr>
        <w:t>මෙහිලා ගැ</w:t>
      </w:r>
      <w:r w:rsidR="00C1198F">
        <w:rPr>
          <w:rFonts w:ascii="UN-Abhaya" w:hAnsi="UN-Abhaya" w:hint="cs"/>
          <w:cs/>
        </w:rPr>
        <w:t>ණෙ</w:t>
      </w:r>
      <w:r w:rsidRPr="00406C2F">
        <w:rPr>
          <w:rFonts w:ascii="UN-Abhaya" w:hAnsi="UN-Abhaya"/>
          <w:cs/>
        </w:rPr>
        <w:t>න දානවස්තු සූත්‍ර පිටකයෙහි දසපරිදි කොටත් අභිධ</w:t>
      </w:r>
      <w:r w:rsidR="00FB0612">
        <w:rPr>
          <w:rFonts w:ascii="UN-Abhaya" w:hAnsi="UN-Abhaya"/>
          <w:cs/>
        </w:rPr>
        <w:t>ර්‍ම</w:t>
      </w:r>
      <w:r w:rsidRPr="00406C2F">
        <w:rPr>
          <w:rFonts w:ascii="UN-Abhaya" w:hAnsi="UN-Abhaya"/>
          <w:cs/>
        </w:rPr>
        <w:t>පිටකයෙහි සපරිදි කොටත් විනයපිටකයෙහි සිවුපරිදි කොටත් දක්වන ලද්දේ ය. එහි අන්න - පාන - ව</w:t>
      </w:r>
      <w:r w:rsidR="00DB5973">
        <w:rPr>
          <w:rFonts w:ascii="UN-Abhaya" w:hAnsi="UN-Abhaya"/>
          <w:cs/>
        </w:rPr>
        <w:t>ත්‍ථ</w:t>
      </w:r>
      <w:r w:rsidRPr="00406C2F">
        <w:rPr>
          <w:rFonts w:ascii="UN-Abhaya" w:hAnsi="UN-Abhaya"/>
          <w:cs/>
        </w:rPr>
        <w:t xml:space="preserve"> - යාන - මාලා - ග</w:t>
      </w:r>
      <w:r w:rsidR="000C0EC0">
        <w:rPr>
          <w:rFonts w:ascii="UN-Abhaya" w:hAnsi="UN-Abhaya"/>
          <w:cs/>
        </w:rPr>
        <w:t>න්‍ධ</w:t>
      </w:r>
      <w:r w:rsidRPr="00406C2F">
        <w:rPr>
          <w:rFonts w:ascii="UN-Abhaya" w:hAnsi="UN-Abhaya"/>
          <w:cs/>
        </w:rPr>
        <w:t xml:space="preserve"> - විල</w:t>
      </w:r>
      <w:r w:rsidR="00C1198F">
        <w:rPr>
          <w:rFonts w:ascii="UN-Abhaya" w:hAnsi="UN-Abhaya" w:hint="cs"/>
          <w:cs/>
        </w:rPr>
        <w:t>ේ</w:t>
      </w:r>
      <w:r w:rsidRPr="00406C2F">
        <w:rPr>
          <w:rFonts w:ascii="UN-Abhaya" w:hAnsi="UN-Abhaya"/>
          <w:cs/>
        </w:rPr>
        <w:t xml:space="preserve">පන - සෙය්‍යා - ආවසථ - පදීපෙය්‍ය යන මේ දසය </w:t>
      </w:r>
      <w:r w:rsidRPr="00406C2F">
        <w:rPr>
          <w:rFonts w:ascii="UN-Abhaya" w:hAnsi="UN-Abhaya"/>
          <w:b/>
          <w:bCs/>
          <w:cs/>
        </w:rPr>
        <w:t>සුත්‍ර පිටකයෙහි</w:t>
      </w:r>
      <w:r w:rsidRPr="00406C2F">
        <w:rPr>
          <w:rFonts w:ascii="UN-Abhaya" w:hAnsi="UN-Abhaya"/>
          <w:cs/>
        </w:rPr>
        <w:t xml:space="preserve"> ආයේ ය. එහි සඞ්ග්‍රහය මේ. </w:t>
      </w:r>
    </w:p>
    <w:p w14:paraId="462B3A20" w14:textId="73FB8F43" w:rsidR="00905BFE" w:rsidRPr="00406C2F" w:rsidRDefault="00C1198F" w:rsidP="00FC6F3F">
      <w:pPr>
        <w:pStyle w:val="Style2"/>
      </w:pPr>
      <w:r>
        <w:t>“</w:t>
      </w:r>
      <w:r w:rsidR="00905BFE" w:rsidRPr="00406C2F">
        <w:rPr>
          <w:cs/>
        </w:rPr>
        <w:t>අන්න පානං ව</w:t>
      </w:r>
      <w:r w:rsidR="000D392C">
        <w:rPr>
          <w:cs/>
        </w:rPr>
        <w:t>ත්‍ථං</w:t>
      </w:r>
      <w:r w:rsidR="00905BFE" w:rsidRPr="00406C2F">
        <w:rPr>
          <w:cs/>
        </w:rPr>
        <w:t xml:space="preserve"> යානං - මාලාග</w:t>
      </w:r>
      <w:r w:rsidR="000C0EC0">
        <w:rPr>
          <w:cs/>
        </w:rPr>
        <w:t>න්‍ධ</w:t>
      </w:r>
      <w:r w:rsidR="00905BFE" w:rsidRPr="00406C2F">
        <w:rPr>
          <w:cs/>
        </w:rPr>
        <w:t>විල</w:t>
      </w:r>
      <w:r>
        <w:rPr>
          <w:rFonts w:hint="cs"/>
          <w:cs/>
        </w:rPr>
        <w:t>ෙ</w:t>
      </w:r>
      <w:r w:rsidR="00905BFE" w:rsidRPr="00406C2F">
        <w:rPr>
          <w:cs/>
        </w:rPr>
        <w:t xml:space="preserve">පනං </w:t>
      </w:r>
    </w:p>
    <w:p w14:paraId="0361A868" w14:textId="563844A8" w:rsidR="00905BFE" w:rsidRDefault="00905BFE" w:rsidP="00FC6F3F">
      <w:pPr>
        <w:pStyle w:val="Style2"/>
      </w:pPr>
      <w:r w:rsidRPr="00406C2F">
        <w:rPr>
          <w:cs/>
        </w:rPr>
        <w:t>සෙය්‍යවසථදීපෙය්‍යං - දානව</w:t>
      </w:r>
      <w:r w:rsidR="00122224">
        <w:rPr>
          <w:cs/>
        </w:rPr>
        <w:t>ත්‍ථු</w:t>
      </w:r>
      <w:r w:rsidRPr="00406C2F">
        <w:rPr>
          <w:cs/>
        </w:rPr>
        <w:t xml:space="preserve"> ඉමෙ දස” </w:t>
      </w:r>
    </w:p>
    <w:p w14:paraId="2772C15F" w14:textId="77777777" w:rsidR="009C5408" w:rsidRDefault="00905BFE" w:rsidP="00A3438A">
      <w:pPr>
        <w:spacing w:line="276" w:lineRule="auto"/>
        <w:rPr>
          <w:rFonts w:ascii="UN-Abhaya" w:hAnsi="UN-Abhaya"/>
        </w:rPr>
      </w:pPr>
      <w:r w:rsidRPr="00406C2F">
        <w:rPr>
          <w:rFonts w:ascii="UN-Abhaya" w:hAnsi="UN-Abhaya"/>
          <w:cs/>
        </w:rPr>
        <w:t>යනු</w:t>
      </w:r>
      <w:r w:rsidR="009C5408">
        <w:rPr>
          <w:rFonts w:ascii="UN-Abhaya" w:hAnsi="UN-Abhaya" w:hint="cs"/>
          <w:cs/>
        </w:rPr>
        <w:t>.</w:t>
      </w:r>
      <w:r w:rsidRPr="00406C2F">
        <w:rPr>
          <w:rFonts w:ascii="UN-Abhaya" w:hAnsi="UN-Abhaya"/>
          <w:cs/>
        </w:rPr>
        <w:t xml:space="preserve"> </w:t>
      </w:r>
    </w:p>
    <w:p w14:paraId="54865BE5" w14:textId="1A50C3C3" w:rsidR="00905BFE" w:rsidRDefault="00905BFE" w:rsidP="00A3438A">
      <w:pPr>
        <w:spacing w:line="276" w:lineRule="auto"/>
        <w:rPr>
          <w:rFonts w:ascii="UN-Abhaya" w:hAnsi="UN-Abhaya"/>
        </w:rPr>
      </w:pPr>
      <w:r w:rsidRPr="00406C2F">
        <w:rPr>
          <w:rFonts w:ascii="UN-Abhaya" w:hAnsi="UN-Abhaya"/>
          <w:cs/>
        </w:rPr>
        <w:t>අන්න නම්:- බත්</w:t>
      </w:r>
      <w:r w:rsidRPr="00406C2F">
        <w:rPr>
          <w:rFonts w:ascii="UN-Abhaya" w:hAnsi="UN-Abhaya"/>
        </w:rPr>
        <w:t xml:space="preserve">, </w:t>
      </w:r>
      <w:r w:rsidRPr="00406C2F">
        <w:rPr>
          <w:rFonts w:ascii="UN-Abhaya" w:hAnsi="UN-Abhaya"/>
          <w:cs/>
        </w:rPr>
        <w:t>මාළු</w:t>
      </w:r>
      <w:r w:rsidRPr="00406C2F">
        <w:rPr>
          <w:rFonts w:ascii="UN-Abhaya" w:hAnsi="UN-Abhaya"/>
        </w:rPr>
        <w:t xml:space="preserve">, </w:t>
      </w:r>
      <w:r w:rsidRPr="00406C2F">
        <w:rPr>
          <w:rFonts w:ascii="UN-Abhaya" w:hAnsi="UN-Abhaya"/>
          <w:cs/>
        </w:rPr>
        <w:t>කැවුම්</w:t>
      </w:r>
      <w:r w:rsidRPr="00406C2F">
        <w:rPr>
          <w:rFonts w:ascii="UN-Abhaya" w:hAnsi="UN-Abhaya"/>
        </w:rPr>
        <w:t xml:space="preserve">, </w:t>
      </w:r>
      <w:r w:rsidRPr="00406C2F">
        <w:rPr>
          <w:rFonts w:ascii="UN-Abhaya" w:hAnsi="UN-Abhaya"/>
          <w:cs/>
        </w:rPr>
        <w:t>අග්ගලා</w:t>
      </w:r>
      <w:r w:rsidRPr="00406C2F">
        <w:rPr>
          <w:rFonts w:ascii="UN-Abhaya" w:hAnsi="UN-Abhaya"/>
        </w:rPr>
        <w:t xml:space="preserve">, </w:t>
      </w:r>
      <w:r w:rsidRPr="00406C2F">
        <w:rPr>
          <w:rFonts w:ascii="UN-Abhaya" w:hAnsi="UN-Abhaya"/>
          <w:cs/>
        </w:rPr>
        <w:t>තලප</w:t>
      </w:r>
      <w:r w:rsidRPr="00406C2F">
        <w:rPr>
          <w:rFonts w:ascii="UN-Abhaya" w:hAnsi="UN-Abhaya"/>
        </w:rPr>
        <w:t xml:space="preserve">, </w:t>
      </w:r>
      <w:r w:rsidRPr="00406C2F">
        <w:rPr>
          <w:rFonts w:ascii="UN-Abhaya" w:hAnsi="UN-Abhaya"/>
          <w:cs/>
        </w:rPr>
        <w:t>දියමස්</w:t>
      </w:r>
      <w:r w:rsidRPr="00406C2F">
        <w:rPr>
          <w:rFonts w:ascii="UN-Abhaya" w:hAnsi="UN-Abhaya"/>
        </w:rPr>
        <w:t xml:space="preserve">, </w:t>
      </w:r>
      <w:r w:rsidRPr="00406C2F">
        <w:rPr>
          <w:rFonts w:ascii="UN-Abhaya" w:hAnsi="UN-Abhaya"/>
          <w:cs/>
        </w:rPr>
        <w:t>ගොඩමස්</w:t>
      </w:r>
      <w:r w:rsidRPr="00406C2F">
        <w:rPr>
          <w:rFonts w:ascii="UN-Abhaya" w:hAnsi="UN-Abhaya"/>
        </w:rPr>
        <w:t xml:space="preserve">, </w:t>
      </w:r>
      <w:r w:rsidRPr="00406C2F">
        <w:rPr>
          <w:rFonts w:ascii="UN-Abhaya" w:hAnsi="UN-Abhaya"/>
          <w:cs/>
        </w:rPr>
        <w:t>අල</w:t>
      </w:r>
      <w:r w:rsidRPr="00406C2F">
        <w:rPr>
          <w:rFonts w:ascii="UN-Abhaya" w:hAnsi="UN-Abhaya"/>
        </w:rPr>
        <w:t xml:space="preserve">, </w:t>
      </w:r>
      <w:r w:rsidRPr="00406C2F">
        <w:rPr>
          <w:rFonts w:ascii="UN-Abhaya" w:hAnsi="UN-Abhaya"/>
          <w:cs/>
        </w:rPr>
        <w:t xml:space="preserve">බතල ඈ කඩා විකා කරන හැම දේ ය. </w:t>
      </w:r>
    </w:p>
    <w:p w14:paraId="7294D02A" w14:textId="4489EC3D" w:rsidR="00905BFE" w:rsidRDefault="00905BFE" w:rsidP="00A3438A">
      <w:pPr>
        <w:spacing w:line="276" w:lineRule="auto"/>
        <w:rPr>
          <w:rFonts w:ascii="UN-Abhaya" w:hAnsi="UN-Abhaya"/>
        </w:rPr>
      </w:pPr>
      <w:r w:rsidRPr="00406C2F">
        <w:rPr>
          <w:rFonts w:ascii="UN-Abhaya" w:hAnsi="UN-Abhaya"/>
          <w:cs/>
        </w:rPr>
        <w:t>පාන නම්:- අඹ</w:t>
      </w:r>
      <w:r w:rsidRPr="00406C2F">
        <w:rPr>
          <w:rFonts w:ascii="UN-Abhaya" w:hAnsi="UN-Abhaya"/>
        </w:rPr>
        <w:t xml:space="preserve">, </w:t>
      </w:r>
      <w:r w:rsidRPr="00406C2F">
        <w:rPr>
          <w:rFonts w:ascii="UN-Abhaya" w:hAnsi="UN-Abhaya"/>
          <w:cs/>
        </w:rPr>
        <w:t>දඹ</w:t>
      </w:r>
      <w:r w:rsidRPr="00406C2F">
        <w:rPr>
          <w:rFonts w:ascii="UN-Abhaya" w:hAnsi="UN-Abhaya"/>
        </w:rPr>
        <w:t xml:space="preserve">, </w:t>
      </w:r>
      <w:r w:rsidRPr="00406C2F">
        <w:rPr>
          <w:rFonts w:ascii="UN-Abhaya" w:hAnsi="UN-Abhaya"/>
          <w:cs/>
        </w:rPr>
        <w:t>කෙහෙල්</w:t>
      </w:r>
      <w:r w:rsidRPr="00406C2F">
        <w:rPr>
          <w:rFonts w:ascii="UN-Abhaya" w:hAnsi="UN-Abhaya"/>
        </w:rPr>
        <w:t xml:space="preserve">, </w:t>
      </w:r>
      <w:r w:rsidRPr="00406C2F">
        <w:rPr>
          <w:rFonts w:ascii="UN-Abhaya" w:hAnsi="UN-Abhaya"/>
          <w:cs/>
        </w:rPr>
        <w:t>ඇටකෙහෙල්</w:t>
      </w:r>
      <w:r w:rsidRPr="00406C2F">
        <w:rPr>
          <w:rFonts w:ascii="UN-Abhaya" w:hAnsi="UN-Abhaya"/>
        </w:rPr>
        <w:t xml:space="preserve">, </w:t>
      </w:r>
      <w:r w:rsidRPr="00406C2F">
        <w:rPr>
          <w:rFonts w:ascii="UN-Abhaya" w:hAnsi="UN-Abhaya"/>
          <w:cs/>
        </w:rPr>
        <w:t>මීවද</w:t>
      </w:r>
      <w:r w:rsidRPr="00406C2F">
        <w:rPr>
          <w:rFonts w:ascii="UN-Abhaya" w:hAnsi="UN-Abhaya"/>
        </w:rPr>
        <w:t xml:space="preserve">, </w:t>
      </w:r>
      <w:r w:rsidRPr="00406C2F">
        <w:rPr>
          <w:rFonts w:ascii="UN-Abhaya" w:hAnsi="UN-Abhaya"/>
          <w:cs/>
        </w:rPr>
        <w:t>මිදි පල</w:t>
      </w:r>
      <w:r w:rsidRPr="00406C2F">
        <w:rPr>
          <w:rFonts w:ascii="UN-Abhaya" w:hAnsi="UN-Abhaya"/>
        </w:rPr>
        <w:t xml:space="preserve">, </w:t>
      </w:r>
      <w:r w:rsidRPr="00406C2F">
        <w:rPr>
          <w:rFonts w:ascii="UN-Abhaya" w:hAnsi="UN-Abhaya"/>
          <w:cs/>
        </w:rPr>
        <w:t>ඕලු</w:t>
      </w:r>
      <w:r w:rsidRPr="00406C2F">
        <w:rPr>
          <w:rFonts w:ascii="UN-Abhaya" w:hAnsi="UN-Abhaya"/>
        </w:rPr>
        <w:t xml:space="preserve">, </w:t>
      </w:r>
      <w:r w:rsidRPr="00406C2F">
        <w:rPr>
          <w:rFonts w:ascii="UN-Abhaya" w:hAnsi="UN-Abhaya"/>
          <w:cs/>
        </w:rPr>
        <w:t>උගුරැස්ස</w:t>
      </w:r>
      <w:r w:rsidRPr="00406C2F">
        <w:rPr>
          <w:rFonts w:ascii="UN-Abhaya" w:hAnsi="UN-Abhaya"/>
        </w:rPr>
        <w:t xml:space="preserve">, </w:t>
      </w:r>
      <w:r w:rsidRPr="00406C2F">
        <w:rPr>
          <w:rFonts w:ascii="UN-Abhaya" w:hAnsi="UN-Abhaya"/>
          <w:cs/>
        </w:rPr>
        <w:t>කොසඹ</w:t>
      </w:r>
      <w:r w:rsidRPr="00406C2F">
        <w:rPr>
          <w:rFonts w:ascii="UN-Abhaya" w:hAnsi="UN-Abhaya"/>
        </w:rPr>
        <w:t xml:space="preserve">, </w:t>
      </w:r>
      <w:r w:rsidRPr="00406C2F">
        <w:rPr>
          <w:rFonts w:ascii="UN-Abhaya" w:hAnsi="UN-Abhaya"/>
          <w:cs/>
        </w:rPr>
        <w:t>ඩෙබර</w:t>
      </w:r>
      <w:r w:rsidRPr="00406C2F">
        <w:rPr>
          <w:rFonts w:ascii="UN-Abhaya" w:hAnsi="UN-Abhaya"/>
        </w:rPr>
        <w:t xml:space="preserve">, </w:t>
      </w:r>
      <w:r w:rsidRPr="00406C2F">
        <w:rPr>
          <w:rFonts w:ascii="UN-Abhaya" w:hAnsi="UN-Abhaya"/>
          <w:cs/>
        </w:rPr>
        <w:t>මහ</w:t>
      </w:r>
      <w:r w:rsidRPr="00406C2F">
        <w:rPr>
          <w:rFonts w:ascii="UN-Abhaya" w:hAnsi="UN-Abhaya"/>
          <w:cs/>
          <w:lang w:val="en-GB"/>
        </w:rPr>
        <w:t>ඩෙ</w:t>
      </w:r>
      <w:r w:rsidRPr="00406C2F">
        <w:rPr>
          <w:rFonts w:ascii="UN-Abhaya" w:hAnsi="UN-Abhaya"/>
          <w:cs/>
        </w:rPr>
        <w:t>බරපල ඈ මැඩ පෙරා ගත් පැන් හා ගිතෙල්</w:t>
      </w:r>
      <w:r w:rsidRPr="00406C2F">
        <w:rPr>
          <w:rFonts w:ascii="UN-Abhaya" w:hAnsi="UN-Abhaya"/>
        </w:rPr>
        <w:t xml:space="preserve">, </w:t>
      </w:r>
      <w:r w:rsidRPr="00406C2F">
        <w:rPr>
          <w:rFonts w:ascii="UN-Abhaya" w:hAnsi="UN-Abhaya"/>
          <w:cs/>
        </w:rPr>
        <w:t>තලතෙල්</w:t>
      </w:r>
      <w:r w:rsidRPr="00406C2F">
        <w:rPr>
          <w:rFonts w:ascii="UN-Abhaya" w:hAnsi="UN-Abhaya"/>
        </w:rPr>
        <w:t xml:space="preserve">, </w:t>
      </w:r>
      <w:r w:rsidRPr="00406C2F">
        <w:rPr>
          <w:rFonts w:ascii="UN-Abhaya" w:hAnsi="UN-Abhaya"/>
          <w:cs/>
        </w:rPr>
        <w:t>කිරි</w:t>
      </w:r>
      <w:r w:rsidRPr="00406C2F">
        <w:rPr>
          <w:rFonts w:ascii="UN-Abhaya" w:hAnsi="UN-Abhaya"/>
        </w:rPr>
        <w:t xml:space="preserve">, </w:t>
      </w:r>
      <w:r w:rsidRPr="00406C2F">
        <w:rPr>
          <w:rFonts w:ascii="UN-Abhaya" w:hAnsi="UN-Abhaya"/>
          <w:cs/>
        </w:rPr>
        <w:t>කැඳ</w:t>
      </w:r>
      <w:r w:rsidRPr="00406C2F">
        <w:rPr>
          <w:rFonts w:ascii="UN-Abhaya" w:hAnsi="UN-Abhaya"/>
        </w:rPr>
        <w:t xml:space="preserve">, </w:t>
      </w:r>
      <w:r w:rsidRPr="00406C2F">
        <w:rPr>
          <w:rFonts w:ascii="UN-Abhaya" w:hAnsi="UN-Abhaya"/>
          <w:cs/>
        </w:rPr>
        <w:t xml:space="preserve">රස ඈ මත්පැන් ගණයට අසු නො වන හැම දේ ය. </w:t>
      </w:r>
    </w:p>
    <w:p w14:paraId="5202DEAE" w14:textId="770CD2F4" w:rsidR="00905BFE" w:rsidRDefault="00905BFE" w:rsidP="00A3438A">
      <w:pPr>
        <w:spacing w:line="276" w:lineRule="auto"/>
        <w:rPr>
          <w:rFonts w:ascii="UN-Abhaya" w:hAnsi="UN-Abhaya"/>
        </w:rPr>
      </w:pPr>
      <w:r w:rsidRPr="00406C2F">
        <w:rPr>
          <w:rFonts w:ascii="UN-Abhaya" w:hAnsi="UN-Abhaya"/>
          <w:cs/>
        </w:rPr>
        <w:t>ව</w:t>
      </w:r>
      <w:r w:rsidR="00DB5973">
        <w:rPr>
          <w:rFonts w:ascii="UN-Abhaya" w:hAnsi="UN-Abhaya"/>
          <w:cs/>
        </w:rPr>
        <w:t>ත්‍ථ</w:t>
      </w:r>
      <w:r w:rsidRPr="00406C2F">
        <w:rPr>
          <w:rFonts w:ascii="UN-Abhaya" w:hAnsi="UN-Abhaya"/>
          <w:cs/>
        </w:rPr>
        <w:t xml:space="preserve"> නම්:- කොමුපිලී</w:t>
      </w:r>
      <w:r w:rsidRPr="00406C2F">
        <w:rPr>
          <w:rFonts w:ascii="UN-Abhaya" w:hAnsi="UN-Abhaya"/>
        </w:rPr>
        <w:t xml:space="preserve">, </w:t>
      </w:r>
      <w:r w:rsidRPr="00406C2F">
        <w:rPr>
          <w:rFonts w:ascii="UN-Abhaya" w:hAnsi="UN-Abhaya"/>
          <w:cs/>
        </w:rPr>
        <w:t>කපුපිළී</w:t>
      </w:r>
      <w:r w:rsidRPr="00406C2F">
        <w:rPr>
          <w:rFonts w:ascii="UN-Abhaya" w:hAnsi="UN-Abhaya"/>
        </w:rPr>
        <w:t xml:space="preserve">, </w:t>
      </w:r>
      <w:r w:rsidRPr="00406C2F">
        <w:rPr>
          <w:rFonts w:ascii="UN-Abhaya" w:hAnsi="UN-Abhaya"/>
          <w:cs/>
        </w:rPr>
        <w:t>දුහුල්පිළී</w:t>
      </w:r>
      <w:r w:rsidRPr="00406C2F">
        <w:rPr>
          <w:rFonts w:ascii="UN-Abhaya" w:hAnsi="UN-Abhaya"/>
        </w:rPr>
        <w:t xml:space="preserve">, </w:t>
      </w:r>
      <w:r w:rsidRPr="00406C2F">
        <w:rPr>
          <w:rFonts w:ascii="UN-Abhaya" w:hAnsi="UN-Abhaya"/>
          <w:cs/>
        </w:rPr>
        <w:t>තිහිරිපිළී</w:t>
      </w:r>
      <w:r w:rsidRPr="00406C2F">
        <w:rPr>
          <w:rFonts w:ascii="UN-Abhaya" w:hAnsi="UN-Abhaya"/>
        </w:rPr>
        <w:t xml:space="preserve">, </w:t>
      </w:r>
      <w:r w:rsidRPr="00406C2F">
        <w:rPr>
          <w:rFonts w:ascii="UN-Abhaya" w:hAnsi="UN-Abhaya"/>
          <w:cs/>
        </w:rPr>
        <w:t>පත්තුණ්ණපිලී</w:t>
      </w:r>
      <w:r w:rsidRPr="00406C2F">
        <w:rPr>
          <w:rFonts w:ascii="UN-Abhaya" w:hAnsi="UN-Abhaya"/>
        </w:rPr>
        <w:t xml:space="preserve">, </w:t>
      </w:r>
      <w:r w:rsidRPr="00406C2F">
        <w:rPr>
          <w:rFonts w:ascii="UN-Abhaya" w:hAnsi="UN-Abhaya"/>
          <w:cs/>
        </w:rPr>
        <w:t>රෝමයෙන් උපදිනා පිළී</w:t>
      </w:r>
      <w:r w:rsidRPr="00406C2F">
        <w:rPr>
          <w:rFonts w:ascii="UN-Abhaya" w:hAnsi="UN-Abhaya"/>
        </w:rPr>
        <w:t xml:space="preserve">, </w:t>
      </w:r>
      <w:r w:rsidRPr="00406C2F">
        <w:rPr>
          <w:rFonts w:ascii="UN-Abhaya" w:hAnsi="UN-Abhaya"/>
          <w:cs/>
        </w:rPr>
        <w:t xml:space="preserve">හණපිළී ඈ දේ ය. </w:t>
      </w:r>
    </w:p>
    <w:p w14:paraId="5325AA21" w14:textId="666D3643" w:rsidR="00905BFE" w:rsidRDefault="00905BFE" w:rsidP="00A3438A">
      <w:pPr>
        <w:spacing w:line="276" w:lineRule="auto"/>
        <w:rPr>
          <w:rFonts w:ascii="UN-Abhaya" w:hAnsi="UN-Abhaya"/>
        </w:rPr>
      </w:pPr>
      <w:r w:rsidRPr="00406C2F">
        <w:rPr>
          <w:rFonts w:ascii="UN-Abhaya" w:hAnsi="UN-Abhaya"/>
          <w:cs/>
        </w:rPr>
        <w:t>යාන නම්:- කරත්ත</w:t>
      </w:r>
      <w:r w:rsidRPr="00406C2F">
        <w:rPr>
          <w:rFonts w:ascii="UN-Abhaya" w:hAnsi="UN-Abhaya"/>
        </w:rPr>
        <w:t xml:space="preserve">, </w:t>
      </w:r>
      <w:r w:rsidRPr="00406C2F">
        <w:rPr>
          <w:rFonts w:ascii="UN-Abhaya" w:hAnsi="UN-Abhaya"/>
          <w:cs/>
        </w:rPr>
        <w:t>අත්කරත්ත</w:t>
      </w:r>
      <w:r w:rsidRPr="00406C2F">
        <w:rPr>
          <w:rFonts w:ascii="UN-Abhaya" w:hAnsi="UN-Abhaya"/>
        </w:rPr>
        <w:t xml:space="preserve">, </w:t>
      </w:r>
      <w:r w:rsidRPr="00406C2F">
        <w:rPr>
          <w:rFonts w:ascii="UN-Abhaya" w:hAnsi="UN-Abhaya"/>
          <w:cs/>
        </w:rPr>
        <w:t>දෝලා</w:t>
      </w:r>
      <w:r w:rsidRPr="00406C2F">
        <w:rPr>
          <w:rFonts w:ascii="UN-Abhaya" w:hAnsi="UN-Abhaya"/>
        </w:rPr>
        <w:t xml:space="preserve">, </w:t>
      </w:r>
      <w:r w:rsidRPr="00406C2F">
        <w:rPr>
          <w:rFonts w:ascii="UN-Abhaya" w:hAnsi="UN-Abhaya"/>
          <w:cs/>
        </w:rPr>
        <w:t>පල්ලැක්කි</w:t>
      </w:r>
      <w:r w:rsidRPr="00406C2F">
        <w:rPr>
          <w:rFonts w:ascii="UN-Abhaya" w:hAnsi="UN-Abhaya"/>
        </w:rPr>
        <w:t xml:space="preserve">, </w:t>
      </w:r>
      <w:r w:rsidRPr="00406C2F">
        <w:rPr>
          <w:rFonts w:ascii="UN-Abhaya" w:hAnsi="UN-Abhaya"/>
          <w:cs/>
        </w:rPr>
        <w:t xml:space="preserve">වහන් ඈ ය. </w:t>
      </w:r>
    </w:p>
    <w:p w14:paraId="66FC838F" w14:textId="2A16DCDF" w:rsidR="00905BFE" w:rsidRDefault="00905BFE" w:rsidP="00A3438A">
      <w:pPr>
        <w:spacing w:line="276" w:lineRule="auto"/>
        <w:rPr>
          <w:rFonts w:ascii="UN-Abhaya" w:hAnsi="UN-Abhaya"/>
        </w:rPr>
      </w:pPr>
      <w:r w:rsidRPr="00406C2F">
        <w:rPr>
          <w:rFonts w:ascii="UN-Abhaya" w:hAnsi="UN-Abhaya"/>
          <w:cs/>
        </w:rPr>
        <w:t>මාලා නම්:- ගණ්ඨිම</w:t>
      </w:r>
      <w:r w:rsidRPr="00406C2F">
        <w:rPr>
          <w:rFonts w:ascii="UN-Abhaya" w:hAnsi="UN-Abhaya"/>
        </w:rPr>
        <w:t xml:space="preserve">, </w:t>
      </w:r>
      <w:r w:rsidRPr="00406C2F">
        <w:rPr>
          <w:rFonts w:ascii="UN-Abhaya" w:hAnsi="UN-Abhaya"/>
          <w:cs/>
        </w:rPr>
        <w:t>ගොප්ඵිම</w:t>
      </w:r>
      <w:r w:rsidRPr="00406C2F">
        <w:rPr>
          <w:rFonts w:ascii="UN-Abhaya" w:hAnsi="UN-Abhaya"/>
        </w:rPr>
        <w:t xml:space="preserve">, </w:t>
      </w:r>
      <w:r w:rsidRPr="00406C2F">
        <w:rPr>
          <w:rFonts w:ascii="UN-Abhaya" w:hAnsi="UN-Abhaya"/>
          <w:cs/>
        </w:rPr>
        <w:t>වෙධිම</w:t>
      </w:r>
      <w:r w:rsidRPr="00406C2F">
        <w:rPr>
          <w:rFonts w:ascii="UN-Abhaya" w:hAnsi="UN-Abhaya"/>
        </w:rPr>
        <w:t xml:space="preserve">, </w:t>
      </w:r>
      <w:r w:rsidRPr="00406C2F">
        <w:rPr>
          <w:rFonts w:ascii="UN-Abhaya" w:hAnsi="UN-Abhaya"/>
          <w:cs/>
        </w:rPr>
        <w:t>වෙඨිම</w:t>
      </w:r>
      <w:r w:rsidRPr="00406C2F">
        <w:rPr>
          <w:rFonts w:ascii="UN-Abhaya" w:hAnsi="UN-Abhaya"/>
        </w:rPr>
        <w:t xml:space="preserve">, </w:t>
      </w:r>
      <w:r w:rsidRPr="00406C2F">
        <w:rPr>
          <w:rFonts w:ascii="UN-Abhaya" w:hAnsi="UN-Abhaya"/>
          <w:cs/>
        </w:rPr>
        <w:t>විධුතික</w:t>
      </w:r>
      <w:r w:rsidR="00604E36">
        <w:rPr>
          <w:rFonts w:ascii="UN-Abhaya" w:hAnsi="UN-Abhaya" w:hint="cs"/>
          <w:cs/>
        </w:rPr>
        <w:t>,</w:t>
      </w:r>
      <w:r w:rsidRPr="00406C2F">
        <w:rPr>
          <w:rFonts w:ascii="UN-Abhaya" w:hAnsi="UN-Abhaya"/>
          <w:cs/>
        </w:rPr>
        <w:t xml:space="preserve"> මඤ්ජරිකා ආදී වූ ගෙතු නො ගෙතු මල් ය. </w:t>
      </w:r>
    </w:p>
    <w:p w14:paraId="00500169" w14:textId="77F17BAB" w:rsidR="00905BFE" w:rsidRDefault="00905BFE" w:rsidP="00A3438A">
      <w:pPr>
        <w:spacing w:line="276" w:lineRule="auto"/>
        <w:rPr>
          <w:rFonts w:ascii="UN-Abhaya" w:hAnsi="UN-Abhaya"/>
        </w:rPr>
      </w:pPr>
      <w:r w:rsidRPr="00406C2F">
        <w:rPr>
          <w:rFonts w:ascii="UN-Abhaya" w:hAnsi="UN-Abhaya"/>
          <w:cs/>
        </w:rPr>
        <w:t>ග</w:t>
      </w:r>
      <w:r w:rsidR="000C0EC0">
        <w:rPr>
          <w:rFonts w:ascii="UN-Abhaya" w:hAnsi="UN-Abhaya"/>
          <w:cs/>
        </w:rPr>
        <w:t>න්‍ධ</w:t>
      </w:r>
      <w:r w:rsidRPr="00406C2F">
        <w:rPr>
          <w:rFonts w:ascii="UN-Abhaya" w:hAnsi="UN-Abhaya"/>
          <w:cs/>
        </w:rPr>
        <w:t xml:space="preserve"> නම්:- ඇඹරූ නො ඇඹරූ සුවඳ ගන්වන උපකරණ ය. </w:t>
      </w:r>
    </w:p>
    <w:p w14:paraId="1852C14F" w14:textId="664E1114" w:rsidR="00905BFE" w:rsidRDefault="00905BFE" w:rsidP="00A3438A">
      <w:pPr>
        <w:spacing w:line="276" w:lineRule="auto"/>
        <w:rPr>
          <w:rFonts w:ascii="UN-Abhaya" w:hAnsi="UN-Abhaya"/>
        </w:rPr>
      </w:pPr>
      <w:r w:rsidRPr="00406C2F">
        <w:rPr>
          <w:rFonts w:ascii="UN-Abhaya" w:hAnsi="UN-Abhaya"/>
          <w:cs/>
        </w:rPr>
        <w:lastRenderedPageBreak/>
        <w:t>විලෙපන නම්:- රත්සඳුන්</w:t>
      </w:r>
      <w:r w:rsidRPr="00406C2F">
        <w:rPr>
          <w:rFonts w:ascii="UN-Abhaya" w:hAnsi="UN-Abhaya"/>
        </w:rPr>
        <w:t xml:space="preserve">, </w:t>
      </w:r>
      <w:r w:rsidRPr="00406C2F">
        <w:rPr>
          <w:rFonts w:ascii="UN-Abhaya" w:hAnsi="UN-Abhaya"/>
          <w:cs/>
        </w:rPr>
        <w:t>සුදුහඳුන්</w:t>
      </w:r>
      <w:r w:rsidRPr="00406C2F">
        <w:rPr>
          <w:rFonts w:ascii="UN-Abhaya" w:hAnsi="UN-Abhaya"/>
        </w:rPr>
        <w:t xml:space="preserve">, </w:t>
      </w:r>
      <w:r w:rsidRPr="00406C2F">
        <w:rPr>
          <w:rFonts w:ascii="UN-Abhaya" w:hAnsi="UN-Abhaya"/>
          <w:cs/>
        </w:rPr>
        <w:t>කස්තුරි</w:t>
      </w:r>
      <w:r w:rsidRPr="00406C2F">
        <w:rPr>
          <w:rFonts w:ascii="UN-Abhaya" w:hAnsi="UN-Abhaya"/>
        </w:rPr>
        <w:t xml:space="preserve">, </w:t>
      </w:r>
      <w:r w:rsidRPr="00406C2F">
        <w:rPr>
          <w:rFonts w:ascii="UN-Abhaya" w:hAnsi="UN-Abhaya"/>
          <w:cs/>
        </w:rPr>
        <w:t>කර්ප</w:t>
      </w:r>
      <w:r w:rsidR="00604E36">
        <w:rPr>
          <w:rFonts w:ascii="UN-Abhaya" w:hAnsi="UN-Abhaya" w:hint="cs"/>
          <w:cs/>
        </w:rPr>
        <w:t>ූ</w:t>
      </w:r>
      <w:r w:rsidRPr="00406C2F">
        <w:rPr>
          <w:rFonts w:ascii="UN-Abhaya" w:hAnsi="UN-Abhaya"/>
          <w:cs/>
        </w:rPr>
        <w:t>ර</w:t>
      </w:r>
      <w:r w:rsidRPr="00406C2F">
        <w:rPr>
          <w:rFonts w:ascii="UN-Abhaya" w:hAnsi="UN-Abhaya"/>
        </w:rPr>
        <w:t xml:space="preserve">, </w:t>
      </w:r>
      <w:r w:rsidRPr="00406C2F">
        <w:rPr>
          <w:rFonts w:ascii="UN-Abhaya" w:hAnsi="UN-Abhaya"/>
          <w:cs/>
        </w:rPr>
        <w:t>සබන්</w:t>
      </w:r>
      <w:r w:rsidRPr="00406C2F">
        <w:rPr>
          <w:rFonts w:ascii="UN-Abhaya" w:hAnsi="UN-Abhaya"/>
        </w:rPr>
        <w:t xml:space="preserve">, </w:t>
      </w:r>
      <w:r w:rsidRPr="00406C2F">
        <w:rPr>
          <w:rFonts w:ascii="UN-Abhaya" w:hAnsi="UN-Abhaya"/>
          <w:cs/>
        </w:rPr>
        <w:t xml:space="preserve">බාම් ඈ ය. </w:t>
      </w:r>
    </w:p>
    <w:p w14:paraId="39CEB4F7" w14:textId="6F42C715" w:rsidR="00905BFE" w:rsidRDefault="00905BFE" w:rsidP="00A3438A">
      <w:pPr>
        <w:spacing w:line="276" w:lineRule="auto"/>
        <w:rPr>
          <w:rFonts w:ascii="UN-Abhaya" w:hAnsi="UN-Abhaya"/>
        </w:rPr>
      </w:pPr>
      <w:r w:rsidRPr="00406C2F">
        <w:rPr>
          <w:rFonts w:ascii="UN-Abhaya" w:hAnsi="UN-Abhaya"/>
          <w:cs/>
        </w:rPr>
        <w:t>සෙය්‍යා නම්:- ඇඳ</w:t>
      </w:r>
      <w:r w:rsidRPr="00406C2F">
        <w:rPr>
          <w:rFonts w:ascii="UN-Abhaya" w:hAnsi="UN-Abhaya"/>
        </w:rPr>
        <w:t xml:space="preserve">, </w:t>
      </w:r>
      <w:r w:rsidRPr="00406C2F">
        <w:rPr>
          <w:rFonts w:ascii="UN-Abhaya" w:hAnsi="UN-Abhaya"/>
          <w:cs/>
        </w:rPr>
        <w:t>පුටු</w:t>
      </w:r>
      <w:r w:rsidRPr="00406C2F">
        <w:rPr>
          <w:rFonts w:ascii="UN-Abhaya" w:hAnsi="UN-Abhaya"/>
        </w:rPr>
        <w:t xml:space="preserve">, </w:t>
      </w:r>
      <w:r w:rsidRPr="00406C2F">
        <w:rPr>
          <w:rFonts w:ascii="UN-Abhaya" w:hAnsi="UN-Abhaya"/>
          <w:cs/>
        </w:rPr>
        <w:t>සෝපා</w:t>
      </w:r>
      <w:r w:rsidRPr="00406C2F">
        <w:rPr>
          <w:rFonts w:ascii="UN-Abhaya" w:hAnsi="UN-Abhaya"/>
        </w:rPr>
        <w:t xml:space="preserve">, </w:t>
      </w:r>
      <w:r w:rsidRPr="00406C2F">
        <w:rPr>
          <w:rFonts w:ascii="UN-Abhaya" w:hAnsi="UN-Abhaya"/>
          <w:cs/>
        </w:rPr>
        <w:t>කවිච්චි ආදියෙහි හා පාවාරක</w:t>
      </w:r>
      <w:r w:rsidR="00604E36">
        <w:rPr>
          <w:rFonts w:ascii="UN-Abhaya" w:hAnsi="UN-Abhaya" w:hint="cs"/>
          <w:cs/>
        </w:rPr>
        <w:t>ෝ</w:t>
      </w:r>
      <w:r w:rsidRPr="00406C2F">
        <w:rPr>
          <w:rFonts w:ascii="UN-Abhaya" w:hAnsi="UN-Abhaya"/>
          <w:cs/>
        </w:rPr>
        <w:t>ජවාදියෙහි ඇතිරිය යුතු කොට්ට</w:t>
      </w:r>
      <w:r w:rsidRPr="00406C2F">
        <w:rPr>
          <w:rFonts w:ascii="UN-Abhaya" w:hAnsi="UN-Abhaya"/>
        </w:rPr>
        <w:t xml:space="preserve">, </w:t>
      </w:r>
      <w:r w:rsidRPr="00406C2F">
        <w:rPr>
          <w:rFonts w:ascii="UN-Abhaya" w:hAnsi="UN-Abhaya"/>
          <w:cs/>
        </w:rPr>
        <w:t>මෙට්ට</w:t>
      </w:r>
      <w:r w:rsidRPr="00406C2F">
        <w:rPr>
          <w:rFonts w:ascii="UN-Abhaya" w:hAnsi="UN-Abhaya"/>
        </w:rPr>
        <w:t xml:space="preserve">, </w:t>
      </w:r>
      <w:r w:rsidRPr="00406C2F">
        <w:rPr>
          <w:rFonts w:ascii="UN-Abhaya" w:hAnsi="UN-Abhaya"/>
          <w:cs/>
        </w:rPr>
        <w:t>ගුදිරි</w:t>
      </w:r>
      <w:r w:rsidRPr="00406C2F">
        <w:rPr>
          <w:rFonts w:ascii="UN-Abhaya" w:hAnsi="UN-Abhaya"/>
        </w:rPr>
        <w:t xml:space="preserve">, </w:t>
      </w:r>
      <w:r w:rsidRPr="00406C2F">
        <w:rPr>
          <w:rFonts w:ascii="UN-Abhaya" w:hAnsi="UN-Abhaya"/>
          <w:cs/>
        </w:rPr>
        <w:t>බිසි</w:t>
      </w:r>
      <w:r w:rsidRPr="00406C2F">
        <w:rPr>
          <w:rFonts w:ascii="UN-Abhaya" w:hAnsi="UN-Abhaya"/>
        </w:rPr>
        <w:t xml:space="preserve">, </w:t>
      </w:r>
      <w:r w:rsidRPr="00406C2F">
        <w:rPr>
          <w:rFonts w:ascii="UN-Abhaya" w:hAnsi="UN-Abhaya"/>
          <w:cs/>
        </w:rPr>
        <w:t xml:space="preserve">කුසිම් දෑ ය. අසුන් ද මෙහි ම ඇතුළත් ය. </w:t>
      </w:r>
    </w:p>
    <w:p w14:paraId="4A013197" w14:textId="70143849" w:rsidR="00905BFE" w:rsidRDefault="00905BFE" w:rsidP="00A3438A">
      <w:pPr>
        <w:spacing w:line="276" w:lineRule="auto"/>
        <w:rPr>
          <w:rFonts w:ascii="UN-Abhaya" w:hAnsi="UN-Abhaya"/>
        </w:rPr>
      </w:pPr>
      <w:r w:rsidRPr="00406C2F">
        <w:rPr>
          <w:rFonts w:ascii="UN-Abhaya" w:hAnsi="UN-Abhaya"/>
          <w:cs/>
        </w:rPr>
        <w:t xml:space="preserve">ආවසථ නම්:- </w:t>
      </w:r>
      <w:r w:rsidR="000842E6">
        <w:rPr>
          <w:rFonts w:ascii="UN-Abhaya" w:hAnsi="UN-Abhaya"/>
          <w:cs/>
        </w:rPr>
        <w:t>මන්‍දිර</w:t>
      </w:r>
      <w:r w:rsidRPr="00406C2F">
        <w:rPr>
          <w:rFonts w:ascii="UN-Abhaya" w:hAnsi="UN-Abhaya"/>
          <w:cs/>
        </w:rPr>
        <w:t>ප්‍රාසාදාදී වූ කුඩා මහත්</w:t>
      </w:r>
      <w:r w:rsidR="00C30828">
        <w:rPr>
          <w:rFonts w:ascii="UN-Abhaya" w:hAnsi="UN-Abhaya" w:hint="cs"/>
          <w:cs/>
        </w:rPr>
        <w:t xml:space="preserve"> </w:t>
      </w:r>
      <w:r w:rsidRPr="00406C2F">
        <w:rPr>
          <w:rFonts w:ascii="UN-Abhaya" w:hAnsi="UN-Abhaya"/>
          <w:cs/>
        </w:rPr>
        <w:t>ගේ ය. අතුපැල</w:t>
      </w:r>
      <w:r w:rsidRPr="00406C2F">
        <w:rPr>
          <w:rFonts w:ascii="UN-Abhaya" w:hAnsi="UN-Abhaya"/>
        </w:rPr>
        <w:t xml:space="preserve">, </w:t>
      </w:r>
      <w:r w:rsidRPr="00406C2F">
        <w:rPr>
          <w:rFonts w:ascii="UN-Abhaya" w:hAnsi="UN-Abhaya"/>
          <w:cs/>
        </w:rPr>
        <w:t>පිදුරුපැල</w:t>
      </w:r>
      <w:r w:rsidRPr="00406C2F">
        <w:rPr>
          <w:rFonts w:ascii="UN-Abhaya" w:hAnsi="UN-Abhaya"/>
        </w:rPr>
        <w:t xml:space="preserve">, </w:t>
      </w:r>
      <w:r w:rsidRPr="00406C2F">
        <w:rPr>
          <w:rFonts w:ascii="UN-Abhaya" w:hAnsi="UN-Abhaya"/>
          <w:cs/>
        </w:rPr>
        <w:t xml:space="preserve">තණපැල හා ගේයයි කිසිවකින් පිරිසිඳ ගත් තැන් ද මෙහිම ඇතුළත් ය. </w:t>
      </w:r>
    </w:p>
    <w:p w14:paraId="2AD8534F" w14:textId="77777777" w:rsidR="00905BFE" w:rsidRPr="00406C2F" w:rsidRDefault="00905BFE" w:rsidP="00A3438A">
      <w:pPr>
        <w:spacing w:line="276" w:lineRule="auto"/>
        <w:rPr>
          <w:rFonts w:ascii="UN-Abhaya" w:hAnsi="UN-Abhaya"/>
        </w:rPr>
      </w:pPr>
      <w:r w:rsidRPr="00406C2F">
        <w:rPr>
          <w:rFonts w:ascii="UN-Abhaya" w:hAnsi="UN-Abhaya"/>
          <w:cs/>
        </w:rPr>
        <w:t>පදීපෙය්‍ය නම්:- පහන් දැල්වීමට හිත වු පහන්</w:t>
      </w:r>
      <w:r w:rsidRPr="00406C2F">
        <w:rPr>
          <w:rFonts w:ascii="UN-Abhaya" w:hAnsi="UN-Abhaya"/>
        </w:rPr>
        <w:t xml:space="preserve">, </w:t>
      </w:r>
      <w:r w:rsidRPr="00406C2F">
        <w:rPr>
          <w:rFonts w:ascii="UN-Abhaya" w:hAnsi="UN-Abhaya"/>
          <w:cs/>
        </w:rPr>
        <w:t>පහන්වැටි</w:t>
      </w:r>
      <w:r w:rsidRPr="00406C2F">
        <w:rPr>
          <w:rFonts w:ascii="UN-Abhaya" w:hAnsi="UN-Abhaya"/>
        </w:rPr>
        <w:t xml:space="preserve">, </w:t>
      </w:r>
      <w:r w:rsidRPr="00406C2F">
        <w:rPr>
          <w:rFonts w:ascii="UN-Abhaya" w:hAnsi="UN-Abhaya"/>
          <w:cs/>
        </w:rPr>
        <w:t>පහන්තෙල්</w:t>
      </w:r>
      <w:r w:rsidRPr="00406C2F">
        <w:rPr>
          <w:rFonts w:ascii="UN-Abhaya" w:hAnsi="UN-Abhaya"/>
        </w:rPr>
        <w:t xml:space="preserve">, </w:t>
      </w:r>
      <w:r w:rsidRPr="00406C2F">
        <w:rPr>
          <w:rFonts w:ascii="UN-Abhaya" w:hAnsi="UN-Abhaya"/>
          <w:cs/>
        </w:rPr>
        <w:t>ඉටිපන්දම්</w:t>
      </w:r>
      <w:r w:rsidRPr="00406C2F">
        <w:rPr>
          <w:rFonts w:ascii="UN-Abhaya" w:hAnsi="UN-Abhaya"/>
        </w:rPr>
        <w:t xml:space="preserve">, </w:t>
      </w:r>
      <w:r w:rsidRPr="00406C2F">
        <w:rPr>
          <w:rFonts w:ascii="UN-Abhaya" w:hAnsi="UN-Abhaya"/>
          <w:cs/>
        </w:rPr>
        <w:t xml:space="preserve">විලක්කු ඈ ය. </w:t>
      </w:r>
    </w:p>
    <w:p w14:paraId="42445A68" w14:textId="77777777" w:rsidR="00AF3161" w:rsidRDefault="00905BFE" w:rsidP="00A3438A">
      <w:pPr>
        <w:spacing w:line="276" w:lineRule="auto"/>
        <w:rPr>
          <w:rFonts w:ascii="UN-Abhaya" w:hAnsi="UN-Abhaya"/>
        </w:rPr>
      </w:pPr>
      <w:r w:rsidRPr="00406C2F">
        <w:rPr>
          <w:rFonts w:ascii="UN-Abhaya" w:hAnsi="UN-Abhaya"/>
          <w:cs/>
        </w:rPr>
        <w:t>අභිධ</w:t>
      </w:r>
      <w:r w:rsidR="00FB0612">
        <w:rPr>
          <w:rFonts w:ascii="UN-Abhaya" w:hAnsi="UN-Abhaya"/>
          <w:cs/>
        </w:rPr>
        <w:t>ර්‍ම</w:t>
      </w:r>
      <w:r w:rsidRPr="00406C2F">
        <w:rPr>
          <w:rFonts w:ascii="UN-Abhaya" w:hAnsi="UN-Abhaya"/>
          <w:cs/>
        </w:rPr>
        <w:t>පිටකයෙහි කියූ දානවස්තු නම්:- රූප</w:t>
      </w:r>
      <w:r w:rsidRPr="00406C2F">
        <w:rPr>
          <w:rFonts w:ascii="UN-Abhaya" w:hAnsi="UN-Abhaya"/>
        </w:rPr>
        <w:t xml:space="preserve">, </w:t>
      </w:r>
      <w:r w:rsidRPr="00406C2F">
        <w:rPr>
          <w:rFonts w:ascii="UN-Abhaya" w:hAnsi="UN-Abhaya"/>
          <w:cs/>
        </w:rPr>
        <w:t>ශබ්ද</w:t>
      </w:r>
      <w:r w:rsidRPr="00406C2F">
        <w:rPr>
          <w:rFonts w:ascii="UN-Abhaya" w:hAnsi="UN-Abhaya"/>
        </w:rPr>
        <w:t xml:space="preserve">, </w:t>
      </w:r>
      <w:r w:rsidRPr="00406C2F">
        <w:rPr>
          <w:rFonts w:ascii="UN-Abhaya" w:hAnsi="UN-Abhaya"/>
          <w:cs/>
        </w:rPr>
        <w:t>ග</w:t>
      </w:r>
      <w:r w:rsidR="000C0EC0">
        <w:rPr>
          <w:rFonts w:ascii="UN-Abhaya" w:hAnsi="UN-Abhaya"/>
          <w:cs/>
        </w:rPr>
        <w:t>න්‍ධ</w:t>
      </w:r>
      <w:r w:rsidRPr="00406C2F">
        <w:rPr>
          <w:rFonts w:ascii="UN-Abhaya" w:hAnsi="UN-Abhaya"/>
        </w:rPr>
        <w:t xml:space="preserve">, </w:t>
      </w:r>
      <w:r w:rsidRPr="00406C2F">
        <w:rPr>
          <w:rFonts w:ascii="UN-Abhaya" w:hAnsi="UN-Abhaya"/>
          <w:cs/>
        </w:rPr>
        <w:t>රස</w:t>
      </w:r>
      <w:r w:rsidRPr="00406C2F">
        <w:rPr>
          <w:rFonts w:ascii="UN-Abhaya" w:hAnsi="UN-Abhaya"/>
        </w:rPr>
        <w:t xml:space="preserve">, </w:t>
      </w:r>
      <w:r w:rsidRPr="00406C2F">
        <w:rPr>
          <w:rFonts w:ascii="UN-Abhaya" w:hAnsi="UN-Abhaya"/>
          <w:cs/>
        </w:rPr>
        <w:t>ස්ප්‍රෂ්ටව්‍ය</w:t>
      </w:r>
      <w:r w:rsidRPr="00406C2F">
        <w:rPr>
          <w:rFonts w:ascii="UN-Abhaya" w:hAnsi="UN-Abhaya"/>
        </w:rPr>
        <w:t xml:space="preserve">, </w:t>
      </w:r>
      <w:r w:rsidRPr="00406C2F">
        <w:rPr>
          <w:rFonts w:ascii="UN-Abhaya" w:hAnsi="UN-Abhaya"/>
          <w:cs/>
        </w:rPr>
        <w:t>ධ</w:t>
      </w:r>
      <w:r w:rsidR="00AF3161">
        <w:rPr>
          <w:rFonts w:ascii="UN-Abhaya" w:hAnsi="UN-Abhaya" w:hint="cs"/>
          <w:cs/>
        </w:rPr>
        <w:t>ර්‍</w:t>
      </w:r>
      <w:r w:rsidRPr="00406C2F">
        <w:rPr>
          <w:rFonts w:ascii="UN-Abhaya" w:hAnsi="UN-Abhaya"/>
          <w:cs/>
        </w:rPr>
        <w:t xml:space="preserve">ම යන මේ ය. </w:t>
      </w:r>
    </w:p>
    <w:p w14:paraId="28C7F393" w14:textId="77777777" w:rsidR="007B1666" w:rsidRDefault="00905BFE" w:rsidP="00A3438A">
      <w:pPr>
        <w:spacing w:line="276" w:lineRule="auto"/>
        <w:rPr>
          <w:rFonts w:ascii="UN-Abhaya" w:hAnsi="UN-Abhaya"/>
        </w:rPr>
      </w:pPr>
      <w:r w:rsidRPr="00406C2F">
        <w:rPr>
          <w:rFonts w:ascii="UN-Abhaya" w:hAnsi="UN-Abhaya"/>
          <w:cs/>
        </w:rPr>
        <w:t>එහි නීලපීතාදිව</w:t>
      </w:r>
      <w:r w:rsidR="00462172">
        <w:rPr>
          <w:rFonts w:ascii="UN-Abhaya" w:hAnsi="UN-Abhaya"/>
          <w:cs/>
        </w:rPr>
        <w:t>ර්‍ණ</w:t>
      </w:r>
      <w:r w:rsidRPr="00406C2F">
        <w:rPr>
          <w:rFonts w:ascii="UN-Abhaya" w:hAnsi="UN-Abhaya"/>
          <w:cs/>
        </w:rPr>
        <w:t xml:space="preserve">වත් වස්තූන්හි වූ සිත් ඇලවිය යුතු වූ නීලපීතාදිවර්‍ණායතනය රූප නම්. </w:t>
      </w:r>
    </w:p>
    <w:p w14:paraId="13544182" w14:textId="065C94DF" w:rsidR="00905BFE" w:rsidRDefault="00905BFE" w:rsidP="00A3438A">
      <w:pPr>
        <w:spacing w:line="276" w:lineRule="auto"/>
        <w:rPr>
          <w:rFonts w:ascii="UN-Abhaya" w:hAnsi="UN-Abhaya"/>
        </w:rPr>
      </w:pPr>
      <w:r w:rsidRPr="00406C2F">
        <w:rPr>
          <w:rFonts w:ascii="UN-Abhaya" w:hAnsi="UN-Abhaya"/>
          <w:cs/>
        </w:rPr>
        <w:t>මිහිඟු බෙර</w:t>
      </w:r>
      <w:r w:rsidRPr="00406C2F">
        <w:rPr>
          <w:rFonts w:ascii="UN-Abhaya" w:hAnsi="UN-Abhaya"/>
        </w:rPr>
        <w:t xml:space="preserve">, </w:t>
      </w:r>
      <w:r w:rsidRPr="00406C2F">
        <w:rPr>
          <w:rFonts w:ascii="UN-Abhaya" w:hAnsi="UN-Abhaya"/>
          <w:cs/>
        </w:rPr>
        <w:t>පණාබෙර</w:t>
      </w:r>
      <w:r w:rsidRPr="00406C2F">
        <w:rPr>
          <w:rFonts w:ascii="UN-Abhaya" w:hAnsi="UN-Abhaya"/>
        </w:rPr>
        <w:t xml:space="preserve">, </w:t>
      </w:r>
      <w:r w:rsidRPr="00406C2F">
        <w:rPr>
          <w:rFonts w:ascii="UN-Abhaya" w:hAnsi="UN-Abhaya"/>
          <w:cs/>
        </w:rPr>
        <w:t>ගැටබෙර</w:t>
      </w:r>
      <w:r w:rsidRPr="00406C2F">
        <w:rPr>
          <w:rFonts w:ascii="UN-Abhaya" w:hAnsi="UN-Abhaya"/>
        </w:rPr>
        <w:t xml:space="preserve">, </w:t>
      </w:r>
      <w:r w:rsidRPr="00406C2F">
        <w:rPr>
          <w:rFonts w:ascii="UN-Abhaya" w:hAnsi="UN-Abhaya"/>
          <w:cs/>
        </w:rPr>
        <w:t>යක් බෙර</w:t>
      </w:r>
      <w:r w:rsidRPr="00406C2F">
        <w:rPr>
          <w:rFonts w:ascii="UN-Abhaya" w:hAnsi="UN-Abhaya"/>
        </w:rPr>
        <w:t xml:space="preserve">, </w:t>
      </w:r>
      <w:r w:rsidRPr="00406C2F">
        <w:rPr>
          <w:rFonts w:ascii="UN-Abhaya" w:hAnsi="UN-Abhaya"/>
          <w:cs/>
        </w:rPr>
        <w:t>දවුල්</w:t>
      </w:r>
      <w:r w:rsidRPr="00406C2F">
        <w:rPr>
          <w:rFonts w:ascii="UN-Abhaya" w:hAnsi="UN-Abhaya"/>
        </w:rPr>
        <w:t xml:space="preserve">, </w:t>
      </w:r>
      <w:r w:rsidRPr="00406C2F">
        <w:rPr>
          <w:rFonts w:ascii="UN-Abhaya" w:hAnsi="UN-Abhaya"/>
          <w:cs/>
        </w:rPr>
        <w:t>පටහ</w:t>
      </w:r>
      <w:r w:rsidRPr="00406C2F">
        <w:rPr>
          <w:rFonts w:ascii="UN-Abhaya" w:hAnsi="UN-Abhaya"/>
        </w:rPr>
        <w:t xml:space="preserve">, </w:t>
      </w:r>
      <w:r w:rsidRPr="00406C2F">
        <w:rPr>
          <w:rFonts w:ascii="UN-Abhaya" w:hAnsi="UN-Abhaya"/>
          <w:cs/>
        </w:rPr>
        <w:t>උඩැක්කි</w:t>
      </w:r>
      <w:r w:rsidRPr="00406C2F">
        <w:rPr>
          <w:rFonts w:ascii="UN-Abhaya" w:hAnsi="UN-Abhaya"/>
        </w:rPr>
        <w:t xml:space="preserve">, </w:t>
      </w:r>
      <w:r w:rsidRPr="00406C2F">
        <w:rPr>
          <w:rFonts w:ascii="UN-Abhaya" w:hAnsi="UN-Abhaya"/>
          <w:cs/>
        </w:rPr>
        <w:t>රබන්</w:t>
      </w:r>
      <w:r w:rsidRPr="00406C2F">
        <w:rPr>
          <w:rFonts w:ascii="UN-Abhaya" w:hAnsi="UN-Abhaya"/>
        </w:rPr>
        <w:t xml:space="preserve">, </w:t>
      </w:r>
      <w:r w:rsidRPr="00406C2F">
        <w:rPr>
          <w:rFonts w:ascii="UN-Abhaya" w:hAnsi="UN-Abhaya"/>
          <w:cs/>
        </w:rPr>
        <w:t>තම්මැට්ටම්</w:t>
      </w:r>
      <w:r w:rsidRPr="00406C2F">
        <w:rPr>
          <w:rFonts w:ascii="UN-Abhaya" w:hAnsi="UN-Abhaya"/>
        </w:rPr>
        <w:t xml:space="preserve">, </w:t>
      </w:r>
      <w:r w:rsidRPr="00406C2F">
        <w:rPr>
          <w:rFonts w:ascii="UN-Abhaya" w:hAnsi="UN-Abhaya"/>
          <w:cs/>
        </w:rPr>
        <w:t>වස්කුලල්</w:t>
      </w:r>
      <w:r w:rsidRPr="00406C2F">
        <w:rPr>
          <w:rFonts w:ascii="UN-Abhaya" w:hAnsi="UN-Abhaya"/>
        </w:rPr>
        <w:t xml:space="preserve">, </w:t>
      </w:r>
      <w:r w:rsidRPr="00406C2F">
        <w:rPr>
          <w:rFonts w:ascii="UN-Abhaya" w:hAnsi="UN-Abhaya"/>
          <w:cs/>
        </w:rPr>
        <w:t>කුළුතාලම්</w:t>
      </w:r>
      <w:r w:rsidRPr="00406C2F">
        <w:rPr>
          <w:rFonts w:ascii="UN-Abhaya" w:hAnsi="UN-Abhaya"/>
        </w:rPr>
        <w:t xml:space="preserve">, </w:t>
      </w:r>
      <w:r w:rsidRPr="00406C2F">
        <w:rPr>
          <w:rFonts w:ascii="UN-Abhaya" w:hAnsi="UN-Abhaya"/>
          <w:cs/>
        </w:rPr>
        <w:t>නාගසින්නම් ආදියෙන් නගිනා</w:t>
      </w:r>
      <w:r w:rsidRPr="00406C2F">
        <w:rPr>
          <w:rFonts w:ascii="UN-Abhaya" w:hAnsi="UN-Abhaya"/>
        </w:rPr>
        <w:t xml:space="preserve">, </w:t>
      </w:r>
      <w:r w:rsidRPr="00406C2F">
        <w:rPr>
          <w:rFonts w:ascii="UN-Abhaya" w:hAnsi="UN-Abhaya"/>
          <w:cs/>
        </w:rPr>
        <w:t xml:space="preserve">සිත් ඇලවිය යුතු වූ ශබ්දායතනය ශබ්ද නම්. </w:t>
      </w:r>
    </w:p>
    <w:p w14:paraId="2261DB37" w14:textId="3C1283EF" w:rsidR="00905BFE" w:rsidRDefault="00905BFE" w:rsidP="00A3438A">
      <w:pPr>
        <w:spacing w:line="276" w:lineRule="auto"/>
        <w:rPr>
          <w:rFonts w:ascii="UN-Abhaya" w:hAnsi="UN-Abhaya"/>
        </w:rPr>
      </w:pPr>
      <w:r w:rsidRPr="00406C2F">
        <w:rPr>
          <w:rFonts w:ascii="UN-Abhaya" w:hAnsi="UN-Abhaya"/>
          <w:cs/>
        </w:rPr>
        <w:t>මල්</w:t>
      </w:r>
      <w:r w:rsidRPr="00406C2F">
        <w:rPr>
          <w:rFonts w:ascii="UN-Abhaya" w:hAnsi="UN-Abhaya"/>
        </w:rPr>
        <w:t xml:space="preserve">, </w:t>
      </w:r>
      <w:r w:rsidRPr="00406C2F">
        <w:rPr>
          <w:rFonts w:ascii="UN-Abhaya" w:hAnsi="UN-Abhaya"/>
          <w:cs/>
        </w:rPr>
        <w:t>කොළ</w:t>
      </w:r>
      <w:r w:rsidRPr="00406C2F">
        <w:rPr>
          <w:rFonts w:ascii="UN-Abhaya" w:hAnsi="UN-Abhaya"/>
        </w:rPr>
        <w:t xml:space="preserve">, </w:t>
      </w:r>
      <w:r w:rsidRPr="00406C2F">
        <w:rPr>
          <w:rFonts w:ascii="UN-Abhaya" w:hAnsi="UN-Abhaya"/>
          <w:cs/>
        </w:rPr>
        <w:t>පතුරු</w:t>
      </w:r>
      <w:r w:rsidRPr="00406C2F">
        <w:rPr>
          <w:rFonts w:ascii="UN-Abhaya" w:hAnsi="UN-Abhaya"/>
        </w:rPr>
        <w:t xml:space="preserve">, </w:t>
      </w:r>
      <w:r w:rsidRPr="00406C2F">
        <w:rPr>
          <w:rFonts w:ascii="UN-Abhaya" w:hAnsi="UN-Abhaya"/>
          <w:cs/>
        </w:rPr>
        <w:t>හර</w:t>
      </w:r>
      <w:r w:rsidRPr="00406C2F">
        <w:rPr>
          <w:rFonts w:ascii="UN-Abhaya" w:hAnsi="UN-Abhaya"/>
        </w:rPr>
        <w:t xml:space="preserve">, </w:t>
      </w:r>
      <w:r w:rsidRPr="00406C2F">
        <w:rPr>
          <w:rFonts w:ascii="UN-Abhaya" w:hAnsi="UN-Abhaya"/>
          <w:cs/>
        </w:rPr>
        <w:t>මුල්</w:t>
      </w:r>
      <w:r w:rsidRPr="00406C2F">
        <w:rPr>
          <w:rFonts w:ascii="UN-Abhaya" w:hAnsi="UN-Abhaya"/>
        </w:rPr>
        <w:t xml:space="preserve">, </w:t>
      </w:r>
      <w:r w:rsidRPr="00406C2F">
        <w:rPr>
          <w:rFonts w:ascii="UN-Abhaya" w:hAnsi="UN-Abhaya"/>
          <w:cs/>
        </w:rPr>
        <w:t>ආදී වූ ඒ ඒ වස්තුන් පිළිබඳ සිත් ඇලවිය යුතු වූ ග</w:t>
      </w:r>
      <w:r w:rsidR="006C4611">
        <w:rPr>
          <w:rFonts w:ascii="UN-Abhaya" w:hAnsi="UN-Abhaya"/>
          <w:cs/>
        </w:rPr>
        <w:t>න්‍ධා</w:t>
      </w:r>
      <w:r w:rsidRPr="00406C2F">
        <w:rPr>
          <w:rFonts w:ascii="UN-Abhaya" w:hAnsi="UN-Abhaya"/>
          <w:cs/>
        </w:rPr>
        <w:t>යතනය ග</w:t>
      </w:r>
      <w:r w:rsidR="000C0EC0">
        <w:rPr>
          <w:rFonts w:ascii="UN-Abhaya" w:hAnsi="UN-Abhaya"/>
          <w:cs/>
        </w:rPr>
        <w:t>න්‍ධ</w:t>
      </w:r>
      <w:r w:rsidRPr="00406C2F">
        <w:rPr>
          <w:rFonts w:ascii="UN-Abhaya" w:hAnsi="UN-Abhaya"/>
          <w:cs/>
        </w:rPr>
        <w:t xml:space="preserve"> නම්.</w:t>
      </w:r>
    </w:p>
    <w:p w14:paraId="1F238F4B" w14:textId="7AF4885B" w:rsidR="00905BFE" w:rsidRDefault="00905BFE" w:rsidP="00A3438A">
      <w:pPr>
        <w:spacing w:line="276" w:lineRule="auto"/>
        <w:rPr>
          <w:rFonts w:ascii="UN-Abhaya" w:hAnsi="UN-Abhaya"/>
        </w:rPr>
      </w:pPr>
      <w:r w:rsidRPr="00406C2F">
        <w:rPr>
          <w:rFonts w:ascii="UN-Abhaya" w:hAnsi="UN-Abhaya"/>
          <w:cs/>
        </w:rPr>
        <w:t>මල්</w:t>
      </w:r>
      <w:r w:rsidRPr="00406C2F">
        <w:rPr>
          <w:rFonts w:ascii="UN-Abhaya" w:hAnsi="UN-Abhaya"/>
        </w:rPr>
        <w:t xml:space="preserve">, </w:t>
      </w:r>
      <w:r w:rsidRPr="00406C2F">
        <w:rPr>
          <w:rFonts w:ascii="UN-Abhaya" w:hAnsi="UN-Abhaya"/>
          <w:cs/>
        </w:rPr>
        <w:t>මුල්</w:t>
      </w:r>
      <w:r w:rsidRPr="00406C2F">
        <w:rPr>
          <w:rFonts w:ascii="UN-Abhaya" w:hAnsi="UN-Abhaya"/>
        </w:rPr>
        <w:t xml:space="preserve">, </w:t>
      </w:r>
      <w:r w:rsidRPr="00406C2F">
        <w:rPr>
          <w:rFonts w:ascii="UN-Abhaya" w:hAnsi="UN-Abhaya"/>
          <w:cs/>
        </w:rPr>
        <w:t>කොළ</w:t>
      </w:r>
      <w:r w:rsidRPr="00406C2F">
        <w:rPr>
          <w:rFonts w:ascii="UN-Abhaya" w:hAnsi="UN-Abhaya"/>
        </w:rPr>
        <w:t xml:space="preserve">, </w:t>
      </w:r>
      <w:r w:rsidRPr="00406C2F">
        <w:rPr>
          <w:rFonts w:ascii="UN-Abhaya" w:hAnsi="UN-Abhaya"/>
          <w:cs/>
        </w:rPr>
        <w:t>ගෙඩි</w:t>
      </w:r>
      <w:r w:rsidRPr="00406C2F">
        <w:rPr>
          <w:rFonts w:ascii="UN-Abhaya" w:hAnsi="UN-Abhaya"/>
        </w:rPr>
        <w:t xml:space="preserve">, </w:t>
      </w:r>
      <w:r w:rsidRPr="00406C2F">
        <w:rPr>
          <w:rFonts w:ascii="UN-Abhaya" w:hAnsi="UN-Abhaya"/>
          <w:cs/>
        </w:rPr>
        <w:t xml:space="preserve">පතුරු බත්මාලු ආදියෙහි වූ සිත් ඇලවිය යුතු වූ රසායතනය රස නම්. </w:t>
      </w:r>
    </w:p>
    <w:p w14:paraId="323D0092" w14:textId="77D46191" w:rsidR="00905BFE" w:rsidRDefault="00905BFE" w:rsidP="00A3438A">
      <w:pPr>
        <w:spacing w:line="276" w:lineRule="auto"/>
        <w:rPr>
          <w:rFonts w:ascii="UN-Abhaya" w:hAnsi="UN-Abhaya"/>
        </w:rPr>
      </w:pPr>
      <w:r w:rsidRPr="00406C2F">
        <w:rPr>
          <w:rFonts w:ascii="UN-Abhaya" w:hAnsi="UN-Abhaya"/>
          <w:cs/>
        </w:rPr>
        <w:t>ඇඳ</w:t>
      </w:r>
      <w:r w:rsidRPr="00406C2F">
        <w:rPr>
          <w:rFonts w:ascii="UN-Abhaya" w:hAnsi="UN-Abhaya"/>
        </w:rPr>
        <w:t xml:space="preserve">, </w:t>
      </w:r>
      <w:r w:rsidRPr="00406C2F">
        <w:rPr>
          <w:rFonts w:ascii="UN-Abhaya" w:hAnsi="UN-Abhaya"/>
          <w:cs/>
        </w:rPr>
        <w:t>පුටු</w:t>
      </w:r>
      <w:r w:rsidRPr="00406C2F">
        <w:rPr>
          <w:rFonts w:ascii="UN-Abhaya" w:hAnsi="UN-Abhaya"/>
        </w:rPr>
        <w:t xml:space="preserve">, </w:t>
      </w:r>
      <w:r w:rsidRPr="00406C2F">
        <w:rPr>
          <w:rFonts w:ascii="UN-Abhaya" w:hAnsi="UN-Abhaya"/>
          <w:cs/>
        </w:rPr>
        <w:t>කොට්ට</w:t>
      </w:r>
      <w:r w:rsidRPr="00406C2F">
        <w:rPr>
          <w:rFonts w:ascii="UN-Abhaya" w:hAnsi="UN-Abhaya"/>
        </w:rPr>
        <w:t xml:space="preserve">, </w:t>
      </w:r>
      <w:r w:rsidRPr="00406C2F">
        <w:rPr>
          <w:rFonts w:ascii="UN-Abhaya" w:hAnsi="UN-Abhaya"/>
          <w:cs/>
        </w:rPr>
        <w:t>මෙට්ට</w:t>
      </w:r>
      <w:r w:rsidRPr="00406C2F">
        <w:rPr>
          <w:rFonts w:ascii="UN-Abhaya" w:hAnsi="UN-Abhaya"/>
        </w:rPr>
        <w:t xml:space="preserve">, </w:t>
      </w:r>
      <w:r w:rsidRPr="00406C2F">
        <w:rPr>
          <w:rFonts w:ascii="UN-Abhaya" w:hAnsi="UN-Abhaya"/>
          <w:cs/>
        </w:rPr>
        <w:t>ගුදිරි</w:t>
      </w:r>
      <w:r w:rsidRPr="00406C2F">
        <w:rPr>
          <w:rFonts w:ascii="UN-Abhaya" w:hAnsi="UN-Abhaya"/>
        </w:rPr>
        <w:t xml:space="preserve">, </w:t>
      </w:r>
      <w:r w:rsidRPr="00406C2F">
        <w:rPr>
          <w:rFonts w:ascii="UN-Abhaya" w:hAnsi="UN-Abhaya"/>
          <w:cs/>
        </w:rPr>
        <w:t>බිසි ආදියෙහි වූ සිත් ඇලවිය යුතු වූ ස්පර්‍ශායතනය ස්ප්‍රෂටව්‍ය නම්.</w:t>
      </w:r>
      <w:r w:rsidR="00014ECB">
        <w:rPr>
          <w:rFonts w:ascii="UN-Abhaya" w:hAnsi="UN-Abhaya"/>
          <w:cs/>
        </w:rPr>
        <w:t xml:space="preserve"> </w:t>
      </w:r>
    </w:p>
    <w:p w14:paraId="694BB016" w14:textId="70BEE492" w:rsidR="00905BFE" w:rsidRPr="00406C2F" w:rsidRDefault="00905BFE" w:rsidP="00A3438A">
      <w:pPr>
        <w:spacing w:line="276" w:lineRule="auto"/>
        <w:rPr>
          <w:rFonts w:ascii="UN-Abhaya" w:hAnsi="UN-Abhaya"/>
        </w:rPr>
      </w:pPr>
      <w:r w:rsidRPr="00406C2F">
        <w:rPr>
          <w:rFonts w:ascii="UN-Abhaya" w:hAnsi="UN-Abhaya"/>
          <w:cs/>
        </w:rPr>
        <w:t>ඒ ඒ වස්තුන් පිළිබඳ ඔජාශක්තිය</w:t>
      </w:r>
      <w:r w:rsidRPr="00406C2F">
        <w:rPr>
          <w:rFonts w:ascii="UN-Abhaya" w:hAnsi="UN-Abhaya"/>
        </w:rPr>
        <w:t xml:space="preserve">, </w:t>
      </w:r>
      <w:r w:rsidR="0003542E">
        <w:rPr>
          <w:rFonts w:ascii="UN-Abhaya" w:hAnsi="UN-Abhaya"/>
          <w:cs/>
        </w:rPr>
        <w:t>සත්ත්‍ව</w:t>
      </w:r>
      <w:r w:rsidRPr="00406C2F">
        <w:rPr>
          <w:rFonts w:ascii="UN-Abhaya" w:hAnsi="UN-Abhaya"/>
          <w:cs/>
        </w:rPr>
        <w:t>ත්ශරීරය තර කරණ ඕජා නම් වූ ධ</w:t>
      </w:r>
      <w:r w:rsidR="00832FAD">
        <w:rPr>
          <w:rFonts w:ascii="UN-Abhaya" w:hAnsi="UN-Abhaya" w:hint="cs"/>
          <w:cs/>
        </w:rPr>
        <w:t>ර්‍</w:t>
      </w:r>
      <w:r w:rsidRPr="00406C2F">
        <w:rPr>
          <w:rFonts w:ascii="UN-Abhaya" w:hAnsi="UN-Abhaya"/>
          <w:cs/>
        </w:rPr>
        <w:t>මායතනය ධ</w:t>
      </w:r>
      <w:r w:rsidR="00FB0612">
        <w:rPr>
          <w:rFonts w:ascii="UN-Abhaya" w:hAnsi="UN-Abhaya"/>
          <w:cs/>
        </w:rPr>
        <w:t>ර්‍ම</w:t>
      </w:r>
      <w:r w:rsidRPr="00406C2F">
        <w:rPr>
          <w:rFonts w:ascii="UN-Abhaya" w:hAnsi="UN-Abhaya"/>
          <w:cs/>
        </w:rPr>
        <w:t xml:space="preserve"> නම්. </w:t>
      </w:r>
    </w:p>
    <w:p w14:paraId="17AF2E09" w14:textId="31B95B97" w:rsidR="00905BFE" w:rsidRDefault="00905BFE" w:rsidP="00A3438A">
      <w:pPr>
        <w:spacing w:line="276" w:lineRule="auto"/>
        <w:rPr>
          <w:rFonts w:ascii="UN-Abhaya" w:hAnsi="UN-Abhaya"/>
        </w:rPr>
      </w:pPr>
      <w:r w:rsidRPr="00406C2F">
        <w:rPr>
          <w:rFonts w:ascii="UN-Abhaya" w:hAnsi="UN-Abhaya"/>
          <w:cs/>
        </w:rPr>
        <w:t>නීල පීත ලොහිත ඔදාතාදී වූ ව</w:t>
      </w:r>
      <w:r w:rsidR="00462172">
        <w:rPr>
          <w:rFonts w:ascii="UN-Abhaya" w:hAnsi="UN-Abhaya"/>
          <w:cs/>
        </w:rPr>
        <w:t>ර්‍ණ</w:t>
      </w:r>
      <w:r w:rsidRPr="00406C2F">
        <w:rPr>
          <w:rFonts w:ascii="UN-Abhaya" w:hAnsi="UN-Abhaya"/>
          <w:cs/>
        </w:rPr>
        <w:t>වත් පුෂ්පවස්ත්‍රාදී වූ වස්තුවක් ලැබ ඒ වස්තුව ඇති පරිදි නීලපීතාදීව</w:t>
      </w:r>
      <w:r w:rsidR="00462172">
        <w:rPr>
          <w:rFonts w:ascii="UN-Abhaya" w:hAnsi="UN-Abhaya"/>
          <w:cs/>
        </w:rPr>
        <w:t>ර්‍ණ</w:t>
      </w:r>
      <w:r w:rsidRPr="00406C2F">
        <w:rPr>
          <w:rFonts w:ascii="UN-Abhaya" w:hAnsi="UN-Abhaya"/>
          <w:cs/>
        </w:rPr>
        <w:t xml:space="preserve"> වශයෙන් සලකා තුණුරුවනට පිදීම</w:t>
      </w:r>
      <w:r w:rsidRPr="00406C2F">
        <w:rPr>
          <w:rFonts w:ascii="UN-Abhaya" w:hAnsi="UN-Abhaya"/>
        </w:rPr>
        <w:t xml:space="preserve">, </w:t>
      </w:r>
      <w:r w:rsidRPr="00406C2F">
        <w:rPr>
          <w:rFonts w:ascii="UN-Abhaya" w:hAnsi="UN-Abhaya"/>
          <w:cs/>
        </w:rPr>
        <w:t>මිහිඟු බෙර ආදියෙහි වූ සිත් ඇලවිය යුතු ශබ්දය</w:t>
      </w:r>
      <w:r w:rsidRPr="00406C2F">
        <w:rPr>
          <w:rFonts w:ascii="UN-Abhaya" w:hAnsi="UN-Abhaya"/>
        </w:rPr>
        <w:t xml:space="preserve">, </w:t>
      </w:r>
      <w:r w:rsidRPr="00406C2F">
        <w:rPr>
          <w:rFonts w:ascii="UN-Abhaya" w:hAnsi="UN-Abhaya"/>
          <w:cs/>
        </w:rPr>
        <w:t>ශබ්ද වශයෙන් සලකා තුණුරුවනට පිදීම</w:t>
      </w:r>
      <w:r w:rsidRPr="00406C2F">
        <w:rPr>
          <w:rFonts w:ascii="UN-Abhaya" w:hAnsi="UN-Abhaya"/>
        </w:rPr>
        <w:t xml:space="preserve">, </w:t>
      </w:r>
      <w:r w:rsidRPr="00406C2F">
        <w:rPr>
          <w:rFonts w:ascii="UN-Abhaya" w:hAnsi="UN-Abhaya"/>
          <w:cs/>
        </w:rPr>
        <w:t>අගිල් තුරුවලා ආදී වූ සිත් ඇලවිය යුතු සුග</w:t>
      </w:r>
      <w:r w:rsidR="000C0EC0">
        <w:rPr>
          <w:rFonts w:ascii="UN-Abhaya" w:hAnsi="UN-Abhaya"/>
          <w:cs/>
        </w:rPr>
        <w:t>න්‍ධ</w:t>
      </w:r>
      <w:r w:rsidRPr="00406C2F">
        <w:rPr>
          <w:rFonts w:ascii="UN-Abhaya" w:hAnsi="UN-Abhaya"/>
          <w:cs/>
        </w:rPr>
        <w:t>ද්‍රව්‍යයක් හෝ ඉන් පෙරා ගත් දියක් හෝ සුග</w:t>
      </w:r>
      <w:r w:rsidR="000C0EC0">
        <w:rPr>
          <w:rFonts w:ascii="UN-Abhaya" w:hAnsi="UN-Abhaya"/>
          <w:cs/>
        </w:rPr>
        <w:t>න්‍ධ</w:t>
      </w:r>
      <w:r w:rsidRPr="00406C2F">
        <w:rPr>
          <w:rFonts w:ascii="UN-Abhaya" w:hAnsi="UN-Abhaya"/>
          <w:cs/>
        </w:rPr>
        <w:t xml:space="preserve"> වශයෙන් සලකා තුණුරුවනට පිදීම</w:t>
      </w:r>
      <w:r w:rsidRPr="00406C2F">
        <w:rPr>
          <w:rFonts w:ascii="UN-Abhaya" w:hAnsi="UN-Abhaya"/>
        </w:rPr>
        <w:t xml:space="preserve">, </w:t>
      </w:r>
      <w:r w:rsidRPr="00406C2F">
        <w:rPr>
          <w:rFonts w:ascii="UN-Abhaya" w:hAnsi="UN-Abhaya"/>
          <w:cs/>
        </w:rPr>
        <w:t>මූලරසාදී වූ ප්‍රණීත රසවිශේෂයක්</w:t>
      </w:r>
      <w:r w:rsidRPr="00406C2F">
        <w:rPr>
          <w:rFonts w:ascii="UN-Abhaya" w:hAnsi="UN-Abhaya"/>
        </w:rPr>
        <w:t xml:space="preserve">, </w:t>
      </w:r>
      <w:r w:rsidRPr="00406C2F">
        <w:rPr>
          <w:rFonts w:ascii="UN-Abhaya" w:hAnsi="UN-Abhaya"/>
          <w:cs/>
        </w:rPr>
        <w:t>රස වශයෙන් සලකා තුණු රුවනට පිදීම</w:t>
      </w:r>
      <w:r w:rsidRPr="00406C2F">
        <w:rPr>
          <w:rFonts w:ascii="UN-Abhaya" w:hAnsi="UN-Abhaya"/>
        </w:rPr>
        <w:t xml:space="preserve">, </w:t>
      </w:r>
      <w:r w:rsidRPr="00406C2F">
        <w:rPr>
          <w:rFonts w:ascii="UN-Abhaya" w:hAnsi="UN-Abhaya"/>
          <w:cs/>
        </w:rPr>
        <w:t>ඇඳ පුටු ආදීන් කෙරෙහි වූ සිත් ඇද ගන්නා පහසක්</w:t>
      </w:r>
      <w:r w:rsidRPr="00406C2F">
        <w:rPr>
          <w:rFonts w:ascii="UN-Abhaya" w:hAnsi="UN-Abhaya"/>
        </w:rPr>
        <w:t xml:space="preserve">, </w:t>
      </w:r>
      <w:r w:rsidRPr="00406C2F">
        <w:rPr>
          <w:rFonts w:ascii="UN-Abhaya" w:hAnsi="UN-Abhaya"/>
          <w:cs/>
        </w:rPr>
        <w:t>පහස වශයෙන් සලකා තුණුරුවනට පිදීම</w:t>
      </w:r>
      <w:r w:rsidRPr="00406C2F">
        <w:rPr>
          <w:rFonts w:ascii="UN-Abhaya" w:hAnsi="UN-Abhaya"/>
        </w:rPr>
        <w:t xml:space="preserve">, </w:t>
      </w:r>
      <w:r w:rsidRPr="00406C2F">
        <w:rPr>
          <w:rFonts w:ascii="UN-Abhaya" w:hAnsi="UN-Abhaya"/>
          <w:cs/>
        </w:rPr>
        <w:t>ඕජස්කවස්තු</w:t>
      </w:r>
      <w:r w:rsidRPr="00406C2F">
        <w:rPr>
          <w:rFonts w:ascii="UN-Abhaya" w:hAnsi="UN-Abhaya"/>
        </w:rPr>
        <w:t xml:space="preserve">, </w:t>
      </w:r>
      <w:r w:rsidRPr="00406C2F">
        <w:rPr>
          <w:rFonts w:ascii="UN-Abhaya" w:hAnsi="UN-Abhaya"/>
          <w:cs/>
        </w:rPr>
        <w:t>ඕජක වශයෙන් සලකා තුණුරුවනට පිදීම යන සවැදෑරුම් පිදීම පිළිවෙළින් රූපදාන සද්දදාන ග</w:t>
      </w:r>
      <w:r w:rsidR="000C0EC0">
        <w:rPr>
          <w:rFonts w:ascii="UN-Abhaya" w:hAnsi="UN-Abhaya"/>
          <w:cs/>
        </w:rPr>
        <w:t>න්‍ධ</w:t>
      </w:r>
      <w:r w:rsidRPr="00406C2F">
        <w:rPr>
          <w:rFonts w:ascii="UN-Abhaya" w:hAnsi="UN-Abhaya"/>
          <w:cs/>
        </w:rPr>
        <w:t>දාන රසද</w:t>
      </w:r>
      <w:r w:rsidR="00832FAD">
        <w:rPr>
          <w:rFonts w:ascii="UN-Abhaya" w:hAnsi="UN-Abhaya" w:hint="cs"/>
          <w:cs/>
        </w:rPr>
        <w:t>ා</w:t>
      </w:r>
      <w:r w:rsidRPr="00406C2F">
        <w:rPr>
          <w:rFonts w:ascii="UN-Abhaya" w:hAnsi="UN-Abhaya"/>
          <w:cs/>
        </w:rPr>
        <w:t xml:space="preserve">න ඵොට්ඨබ්බදාන ධම්මදාන යි ගණු ලැබේ. </w:t>
      </w:r>
    </w:p>
    <w:p w14:paraId="3685D448" w14:textId="4A8D58CB" w:rsidR="00905BFE" w:rsidRDefault="00905BFE" w:rsidP="00A3438A">
      <w:pPr>
        <w:spacing w:line="276" w:lineRule="auto"/>
        <w:rPr>
          <w:rFonts w:ascii="UN-Abhaya" w:hAnsi="UN-Abhaya"/>
        </w:rPr>
      </w:pPr>
      <w:r w:rsidRPr="00406C2F">
        <w:rPr>
          <w:rFonts w:ascii="UN-Abhaya" w:hAnsi="UN-Abhaya"/>
          <w:cs/>
        </w:rPr>
        <w:t>මෙහි ශබ්දදානය අල මුල් ආදියක් උදුරා දෙන්නා සේ නිලුපුල්මිටි අත තබා දෙන්නා සේ දෙනු බැරි ය. ශබ්දදානය කළ යුත්තේ සවස්තුක කොට ය. තව ද තෙරුවනටැයි සලකා තෙරුවන් ඉදිරියෙහි ම තූ</w:t>
      </w:r>
      <w:r w:rsidR="00A4337A">
        <w:rPr>
          <w:rFonts w:ascii="UN-Abhaya" w:hAnsi="UN-Abhaya" w:hint="cs"/>
          <w:cs/>
        </w:rPr>
        <w:t>ර්‍</w:t>
      </w:r>
      <w:r w:rsidRPr="00406C2F">
        <w:rPr>
          <w:rFonts w:ascii="UN-Abhaya" w:hAnsi="UN-Abhaya"/>
          <w:cs/>
        </w:rPr>
        <w:t>ය</w:t>
      </w:r>
      <w:r w:rsidR="00A4337A">
        <w:rPr>
          <w:rFonts w:ascii="UN-Abhaya" w:hAnsi="UN-Abhaya" w:hint="cs"/>
          <w:cs/>
        </w:rPr>
        <w:t>්‍ය</w:t>
      </w:r>
      <w:r w:rsidRPr="00406C2F">
        <w:rPr>
          <w:rFonts w:ascii="UN-Abhaya" w:hAnsi="UN-Abhaya"/>
          <w:cs/>
        </w:rPr>
        <w:t>වාදනය කිරීම</w:t>
      </w:r>
      <w:r w:rsidRPr="00406C2F">
        <w:rPr>
          <w:rFonts w:ascii="UN-Abhaya" w:hAnsi="UN-Abhaya"/>
        </w:rPr>
        <w:t xml:space="preserve">, </w:t>
      </w:r>
      <w:r w:rsidRPr="00406C2F">
        <w:rPr>
          <w:rFonts w:ascii="UN-Abhaya" w:hAnsi="UN-Abhaya"/>
          <w:cs/>
        </w:rPr>
        <w:t>බෙර දවුල් නාග සින්නම් ආදිය තැබීම ධ</w:t>
      </w:r>
      <w:r w:rsidR="00FB0612">
        <w:rPr>
          <w:rFonts w:ascii="UN-Abhaya" w:hAnsi="UN-Abhaya"/>
          <w:cs/>
        </w:rPr>
        <w:t>ර්‍ම</w:t>
      </w:r>
      <w:r w:rsidRPr="00406C2F">
        <w:rPr>
          <w:rFonts w:ascii="UN-Abhaya" w:hAnsi="UN-Abhaya"/>
          <w:cs/>
        </w:rPr>
        <w:t xml:space="preserve">කථික </w:t>
      </w:r>
      <w:r w:rsidR="00721AE7">
        <w:rPr>
          <w:rFonts w:ascii="UN-Abhaya" w:hAnsi="UN-Abhaya"/>
          <w:cs/>
        </w:rPr>
        <w:t>භික්‍ෂූන්</w:t>
      </w:r>
      <w:r w:rsidRPr="00406C2F">
        <w:rPr>
          <w:rFonts w:ascii="UN-Abhaya" w:hAnsi="UN-Abhaya"/>
          <w:cs/>
        </w:rPr>
        <w:t>ට මිහිරිහඩ ඇති කරණු</w:t>
      </w:r>
      <w:r w:rsidRPr="00406C2F">
        <w:rPr>
          <w:rFonts w:ascii="UN-Abhaya" w:hAnsi="UN-Abhaya"/>
        </w:rPr>
        <w:t xml:space="preserve">, </w:t>
      </w:r>
      <w:r w:rsidRPr="00406C2F">
        <w:rPr>
          <w:rFonts w:ascii="UN-Abhaya" w:hAnsi="UN-Abhaya"/>
          <w:cs/>
        </w:rPr>
        <w:t>පිණිස ගිතෙල් උක්සකුරු ඈ පිදීම</w:t>
      </w:r>
      <w:r w:rsidRPr="00406C2F">
        <w:rPr>
          <w:rFonts w:ascii="UN-Abhaya" w:hAnsi="UN-Abhaya"/>
        </w:rPr>
        <w:t xml:space="preserve">, </w:t>
      </w:r>
      <w:r w:rsidRPr="00406C2F">
        <w:rPr>
          <w:rFonts w:ascii="UN-Abhaya" w:hAnsi="UN-Abhaya"/>
          <w:cs/>
        </w:rPr>
        <w:t>ධ</w:t>
      </w:r>
      <w:r w:rsidR="00FB0612">
        <w:rPr>
          <w:rFonts w:ascii="UN-Abhaya" w:hAnsi="UN-Abhaya"/>
          <w:cs/>
        </w:rPr>
        <w:t>ර්‍ම</w:t>
      </w:r>
      <w:r w:rsidRPr="00406C2F">
        <w:rPr>
          <w:rFonts w:ascii="UN-Abhaya" w:hAnsi="UN-Abhaya"/>
          <w:cs/>
        </w:rPr>
        <w:t>ශ්‍රවණයෙහි ලා කාල ඝෝෂාකිරීම</w:t>
      </w:r>
      <w:r w:rsidRPr="00406C2F">
        <w:rPr>
          <w:rFonts w:ascii="UN-Abhaya" w:hAnsi="UN-Abhaya"/>
        </w:rPr>
        <w:t xml:space="preserve">, </w:t>
      </w:r>
      <w:r w:rsidRPr="00406C2F">
        <w:rPr>
          <w:rFonts w:ascii="UN-Abhaya" w:hAnsi="UN-Abhaya"/>
          <w:cs/>
        </w:rPr>
        <w:t>හඩ නගා පෙළපොත් කියවීම</w:t>
      </w:r>
      <w:r w:rsidRPr="00406C2F">
        <w:rPr>
          <w:rFonts w:ascii="UN-Abhaya" w:hAnsi="UN-Abhaya"/>
        </w:rPr>
        <w:t xml:space="preserve">, </w:t>
      </w:r>
      <w:r w:rsidRPr="00406C2F">
        <w:rPr>
          <w:rFonts w:ascii="UN-Abhaya" w:hAnsi="UN-Abhaya"/>
          <w:cs/>
        </w:rPr>
        <w:t xml:space="preserve">මිහිරි හඬින් බණ කීම යන ඈ ද ශබ්දදානයෙහි ඇතුළත් ය. </w:t>
      </w:r>
    </w:p>
    <w:p w14:paraId="472D8CCC" w14:textId="78199640" w:rsidR="00905BFE" w:rsidRDefault="00905BFE" w:rsidP="00A3438A">
      <w:pPr>
        <w:spacing w:line="276" w:lineRule="auto"/>
        <w:rPr>
          <w:rFonts w:ascii="UN-Abhaya" w:hAnsi="UN-Abhaya"/>
        </w:rPr>
      </w:pPr>
      <w:r w:rsidRPr="00406C2F">
        <w:rPr>
          <w:rFonts w:ascii="UN-Abhaya" w:hAnsi="UN-Abhaya"/>
          <w:cs/>
        </w:rPr>
        <w:t>ධ</w:t>
      </w:r>
      <w:r w:rsidR="00FB0612">
        <w:rPr>
          <w:rFonts w:ascii="UN-Abhaya" w:hAnsi="UN-Abhaya"/>
          <w:cs/>
        </w:rPr>
        <w:t>ර්‍ම</w:t>
      </w:r>
      <w:r w:rsidRPr="00406C2F">
        <w:rPr>
          <w:rFonts w:ascii="UN-Abhaya" w:hAnsi="UN-Abhaya"/>
          <w:cs/>
        </w:rPr>
        <w:t>දානැ යි ග</w:t>
      </w:r>
      <w:r w:rsidR="002E6AE3">
        <w:rPr>
          <w:rFonts w:ascii="UN-Abhaya" w:hAnsi="UN-Abhaya" w:hint="cs"/>
          <w:cs/>
        </w:rPr>
        <w:t>ැ</w:t>
      </w:r>
      <w:r w:rsidRPr="00406C2F">
        <w:rPr>
          <w:rFonts w:ascii="UN-Abhaya" w:hAnsi="UN-Abhaya"/>
          <w:cs/>
        </w:rPr>
        <w:t>ණ</w:t>
      </w:r>
      <w:r w:rsidR="002E6AE3">
        <w:rPr>
          <w:rFonts w:ascii="UN-Abhaya" w:hAnsi="UN-Abhaya" w:hint="cs"/>
          <w:cs/>
        </w:rPr>
        <w:t>ෙ</w:t>
      </w:r>
      <w:r w:rsidRPr="00406C2F">
        <w:rPr>
          <w:rFonts w:ascii="UN-Abhaya" w:hAnsi="UN-Abhaya"/>
          <w:cs/>
        </w:rPr>
        <w:t>න ඔජාදානය ද සවස්තුක කොට කළ යුතු ය. ජීවිතදානැ යි සලකා ගිතෙල් තලතෙල් මීපැණි උක් හකුරු ඈ පිදීම</w:t>
      </w:r>
      <w:r w:rsidRPr="00406C2F">
        <w:rPr>
          <w:rFonts w:ascii="UN-Abhaya" w:hAnsi="UN-Abhaya"/>
        </w:rPr>
        <w:t xml:space="preserve">, </w:t>
      </w:r>
      <w:r w:rsidRPr="00406C2F">
        <w:rPr>
          <w:rFonts w:ascii="UN-Abhaya" w:hAnsi="UN-Abhaya"/>
          <w:cs/>
        </w:rPr>
        <w:t>ලහබත් පැකිබත් සඟබත් ඈ පිදීම</w:t>
      </w:r>
      <w:r w:rsidRPr="00406C2F">
        <w:rPr>
          <w:rFonts w:ascii="UN-Abhaya" w:hAnsi="UN-Abhaya"/>
        </w:rPr>
        <w:t xml:space="preserve">, </w:t>
      </w:r>
      <w:r w:rsidRPr="00406C2F">
        <w:rPr>
          <w:rFonts w:ascii="UN-Abhaya" w:hAnsi="UN-Abhaya"/>
          <w:cs/>
        </w:rPr>
        <w:t>පානදානැ යි සලකා අඹපැන් ඈ පිදීම</w:t>
      </w:r>
      <w:r w:rsidRPr="00406C2F">
        <w:rPr>
          <w:rFonts w:ascii="UN-Abhaya" w:hAnsi="UN-Abhaya"/>
        </w:rPr>
        <w:t xml:space="preserve">, </w:t>
      </w:r>
      <w:r w:rsidRPr="00406C2F">
        <w:rPr>
          <w:rFonts w:ascii="UN-Abhaya" w:hAnsi="UN-Abhaya"/>
          <w:cs/>
        </w:rPr>
        <w:t>රෝගී</w:t>
      </w:r>
      <w:r w:rsidR="009B7742">
        <w:rPr>
          <w:rFonts w:ascii="UN-Abhaya" w:hAnsi="UN-Abhaya"/>
          <w:cs/>
        </w:rPr>
        <w:t>භික්‍ෂු</w:t>
      </w:r>
      <w:r w:rsidRPr="00406C2F">
        <w:rPr>
          <w:rFonts w:ascii="UN-Abhaya" w:hAnsi="UN-Abhaya"/>
          <w:cs/>
        </w:rPr>
        <w:t>හට බෙහෙත් සපයාදීම</w:t>
      </w:r>
      <w:r w:rsidRPr="00406C2F">
        <w:rPr>
          <w:rFonts w:ascii="UN-Abhaya" w:hAnsi="UN-Abhaya"/>
        </w:rPr>
        <w:t xml:space="preserve">, </w:t>
      </w:r>
      <w:r w:rsidRPr="00406C2F">
        <w:rPr>
          <w:rFonts w:ascii="UN-Abhaya" w:hAnsi="UN-Abhaya"/>
          <w:cs/>
        </w:rPr>
        <w:t>වෙදුන් කැඳවීම</w:t>
      </w:r>
      <w:r w:rsidRPr="00406C2F">
        <w:rPr>
          <w:rFonts w:ascii="UN-Abhaya" w:hAnsi="UN-Abhaya"/>
        </w:rPr>
        <w:t xml:space="preserve">, </w:t>
      </w:r>
      <w:r w:rsidRPr="00406C2F">
        <w:rPr>
          <w:rFonts w:ascii="UN-Abhaya" w:hAnsi="UN-Abhaya"/>
          <w:cs/>
        </w:rPr>
        <w:t>දැල් කුමින් මළපුඩු කුරුළු කූඩු ඈ නසාලීම</w:t>
      </w:r>
      <w:r w:rsidRPr="00406C2F">
        <w:rPr>
          <w:rFonts w:ascii="UN-Abhaya" w:hAnsi="UN-Abhaya"/>
        </w:rPr>
        <w:t xml:space="preserve">, </w:t>
      </w:r>
      <w:r w:rsidRPr="00406C2F">
        <w:rPr>
          <w:rFonts w:ascii="UN-Abhaya" w:hAnsi="UN-Abhaya"/>
          <w:cs/>
        </w:rPr>
        <w:t>බ</w:t>
      </w:r>
      <w:r w:rsidR="000C0EC0">
        <w:rPr>
          <w:rFonts w:ascii="UN-Abhaya" w:hAnsi="UN-Abhaya"/>
          <w:cs/>
        </w:rPr>
        <w:t>න්‍ධ</w:t>
      </w:r>
      <w:r w:rsidRPr="00406C2F">
        <w:rPr>
          <w:rFonts w:ascii="UN-Abhaya" w:hAnsi="UN-Abhaya"/>
          <w:cs/>
        </w:rPr>
        <w:t xml:space="preserve">නගත </w:t>
      </w:r>
      <w:r w:rsidR="0003542E">
        <w:rPr>
          <w:rFonts w:ascii="UN-Abhaya" w:hAnsi="UN-Abhaya"/>
          <w:cs/>
        </w:rPr>
        <w:t>සත්ත්‍ව</w:t>
      </w:r>
      <w:r w:rsidRPr="00406C2F">
        <w:rPr>
          <w:rFonts w:ascii="UN-Abhaya" w:hAnsi="UN-Abhaya"/>
          <w:cs/>
        </w:rPr>
        <w:t>යන් මුදාහැරීම</w:t>
      </w:r>
      <w:r w:rsidRPr="00406C2F">
        <w:rPr>
          <w:rFonts w:ascii="UN-Abhaya" w:hAnsi="UN-Abhaya"/>
        </w:rPr>
        <w:t xml:space="preserve">, </w:t>
      </w:r>
      <w:r w:rsidRPr="00406C2F">
        <w:rPr>
          <w:rFonts w:ascii="UN-Abhaya" w:hAnsi="UN-Abhaya"/>
          <w:cs/>
        </w:rPr>
        <w:t>සතුන් නො මර</w:t>
      </w:r>
      <w:r w:rsidR="002E6AE3">
        <w:rPr>
          <w:rFonts w:ascii="UN-Abhaya" w:hAnsi="UN-Abhaya" w:hint="cs"/>
          <w:cs/>
        </w:rPr>
        <w:t>ත්</w:t>
      </w:r>
      <w:r w:rsidRPr="00406C2F">
        <w:rPr>
          <w:rFonts w:ascii="UN-Abhaya" w:hAnsi="UN-Abhaya"/>
          <w:cs/>
        </w:rPr>
        <w:t>වා යි අණබෙර හැසිරවීම</w:t>
      </w:r>
      <w:r w:rsidRPr="00406C2F">
        <w:rPr>
          <w:rFonts w:ascii="UN-Abhaya" w:hAnsi="UN-Abhaya"/>
        </w:rPr>
        <w:t xml:space="preserve">, </w:t>
      </w:r>
      <w:r w:rsidRPr="00406C2F">
        <w:rPr>
          <w:rFonts w:ascii="UN-Abhaya" w:hAnsi="UN-Abhaya"/>
          <w:cs/>
        </w:rPr>
        <w:t>සතුන්ගේ දිවි රැකුම යන මේ ඈ ධ</w:t>
      </w:r>
      <w:r w:rsidR="00FB0612">
        <w:rPr>
          <w:rFonts w:ascii="UN-Abhaya" w:hAnsi="UN-Abhaya"/>
          <w:cs/>
        </w:rPr>
        <w:t>ර්‍ම</w:t>
      </w:r>
      <w:r w:rsidRPr="00406C2F">
        <w:rPr>
          <w:rFonts w:ascii="UN-Abhaya" w:hAnsi="UN-Abhaya"/>
          <w:cs/>
        </w:rPr>
        <w:t xml:space="preserve">දානයෙහි ඇතුළත් ය. </w:t>
      </w:r>
    </w:p>
    <w:p w14:paraId="397F4241" w14:textId="5BE285CC" w:rsidR="00905BFE" w:rsidRPr="00406C2F" w:rsidRDefault="00905BFE" w:rsidP="00A3438A">
      <w:pPr>
        <w:spacing w:line="276" w:lineRule="auto"/>
        <w:rPr>
          <w:rFonts w:ascii="UN-Abhaya" w:hAnsi="UN-Abhaya"/>
        </w:rPr>
      </w:pPr>
      <w:r w:rsidRPr="00406C2F">
        <w:rPr>
          <w:rFonts w:ascii="UN-Abhaya" w:hAnsi="UN-Abhaya"/>
          <w:cs/>
        </w:rPr>
        <w:t>අභිධ</w:t>
      </w:r>
      <w:r w:rsidR="00FB0612">
        <w:rPr>
          <w:rFonts w:ascii="UN-Abhaya" w:hAnsi="UN-Abhaya"/>
          <w:cs/>
        </w:rPr>
        <w:t>ර්‍ම</w:t>
      </w:r>
      <w:r w:rsidRPr="00406C2F">
        <w:rPr>
          <w:rFonts w:ascii="UN-Abhaya" w:hAnsi="UN-Abhaya"/>
          <w:cs/>
        </w:rPr>
        <w:t xml:space="preserve">පිටකයෙහි කියූ මේ ෂඩිවිධ දානවස්තූහු සූත්‍ර - විනය පිටක දෙක්හි කියු දානවස්තුන්හි ගැබ්ව පවත්නා බැවින් එක ම ආහාරදානය කරන්නහුට ආහාරය රූපාදී වශයෙන් සලකා දෙන </w:t>
      </w:r>
      <w:r w:rsidRPr="00406C2F">
        <w:rPr>
          <w:rFonts w:ascii="UN-Abhaya" w:hAnsi="UN-Abhaya"/>
          <w:cs/>
        </w:rPr>
        <w:lastRenderedPageBreak/>
        <w:t>කල්හි මේ ෂ</w:t>
      </w:r>
      <w:r w:rsidRPr="00406C2F">
        <w:rPr>
          <w:rFonts w:ascii="UN-Abhaya" w:hAnsi="UN-Abhaya"/>
          <w:cs/>
          <w:lang w:val="en-GB"/>
        </w:rPr>
        <w:t>ඩ්වි</w:t>
      </w:r>
      <w:r w:rsidRPr="00406C2F">
        <w:rPr>
          <w:rFonts w:ascii="UN-Abhaya" w:hAnsi="UN-Abhaya"/>
          <w:cs/>
        </w:rPr>
        <w:t>ධ දානය ම සිදු වන්නේ ය. විනය පිටකයෙහි දැක් වූ දානවස්තු</w:t>
      </w:r>
      <w:r w:rsidRPr="00406C2F">
        <w:rPr>
          <w:rFonts w:ascii="UN-Abhaya" w:hAnsi="UN-Abhaya"/>
        </w:rPr>
        <w:t xml:space="preserve">, </w:t>
      </w:r>
      <w:r w:rsidRPr="00406C2F">
        <w:rPr>
          <w:rFonts w:ascii="UN-Abhaya" w:hAnsi="UN-Abhaya"/>
          <w:cs/>
        </w:rPr>
        <w:t>චීවර</w:t>
      </w:r>
      <w:r w:rsidR="00014ECB">
        <w:rPr>
          <w:rFonts w:ascii="UN-Abhaya" w:hAnsi="UN-Abhaya"/>
          <w:cs/>
        </w:rPr>
        <w:t xml:space="preserve"> </w:t>
      </w:r>
      <w:r w:rsidRPr="00406C2F">
        <w:rPr>
          <w:rFonts w:ascii="UN-Abhaya" w:hAnsi="UN-Abhaya"/>
          <w:cs/>
        </w:rPr>
        <w:t xml:space="preserve">- පිණ්ඩපාත - සෙනාසන - ගිලානප්‍රත්‍යය </w:t>
      </w:r>
      <w:r w:rsidR="00567AE6">
        <w:rPr>
          <w:rFonts w:ascii="UN-Abhaya" w:hAnsi="UN-Abhaya" w:hint="cs"/>
          <w:cs/>
        </w:rPr>
        <w:t>වි</w:t>
      </w:r>
      <w:r w:rsidRPr="00406C2F">
        <w:rPr>
          <w:rFonts w:ascii="UN-Abhaya" w:hAnsi="UN-Abhaya"/>
          <w:cs/>
        </w:rPr>
        <w:t xml:space="preserve">සින් සිවුවැදෑරුම් ය. අරුත් පැහැදිලි ය. දීමට කරුණු බැවින් දානවස්තු නම් වේ. </w:t>
      </w:r>
    </w:p>
    <w:p w14:paraId="621D90C7" w14:textId="0D4C032F" w:rsidR="00905BFE" w:rsidRDefault="00905BFE" w:rsidP="00A3438A">
      <w:pPr>
        <w:spacing w:line="276" w:lineRule="auto"/>
        <w:rPr>
          <w:rFonts w:ascii="UN-Abhaya" w:hAnsi="UN-Abhaya"/>
        </w:rPr>
      </w:pPr>
      <w:r w:rsidRPr="00406C2F">
        <w:rPr>
          <w:rFonts w:ascii="UN-Abhaya" w:hAnsi="UN-Abhaya"/>
          <w:cs/>
        </w:rPr>
        <w:t>මෙසේ සුත්‍ර - අභිධ</w:t>
      </w:r>
      <w:r w:rsidR="00FB0612">
        <w:rPr>
          <w:rFonts w:ascii="UN-Abhaya" w:hAnsi="UN-Abhaya"/>
          <w:cs/>
        </w:rPr>
        <w:t>ර්‍ම</w:t>
      </w:r>
      <w:r w:rsidR="00986D10">
        <w:rPr>
          <w:rFonts w:ascii="UN-Abhaya" w:hAnsi="UN-Abhaya" w:hint="cs"/>
          <w:cs/>
        </w:rPr>
        <w:t xml:space="preserve"> </w:t>
      </w:r>
      <w:r w:rsidRPr="00406C2F">
        <w:rPr>
          <w:rFonts w:ascii="UN-Abhaya" w:hAnsi="UN-Abhaya"/>
          <w:cs/>
        </w:rPr>
        <w:t>-</w:t>
      </w:r>
      <w:r w:rsidR="00986D10">
        <w:rPr>
          <w:rFonts w:ascii="UN-Abhaya" w:hAnsi="UN-Abhaya" w:hint="cs"/>
          <w:cs/>
        </w:rPr>
        <w:t xml:space="preserve"> </w:t>
      </w:r>
      <w:r w:rsidRPr="00406C2F">
        <w:rPr>
          <w:rFonts w:ascii="UN-Abhaya" w:hAnsi="UN-Abhaya"/>
          <w:cs/>
        </w:rPr>
        <w:t>විනය</w:t>
      </w:r>
      <w:r w:rsidR="00986D10">
        <w:rPr>
          <w:rFonts w:ascii="UN-Abhaya" w:hAnsi="UN-Abhaya" w:hint="cs"/>
          <w:cs/>
        </w:rPr>
        <w:t xml:space="preserve"> </w:t>
      </w:r>
      <w:r w:rsidRPr="00406C2F">
        <w:rPr>
          <w:rFonts w:ascii="UN-Abhaya" w:hAnsi="UN-Abhaya"/>
          <w:cs/>
        </w:rPr>
        <w:t>පිටක විසින් බෙදුනු දානවස්තු අතුරෙහි සූත්‍ර පිටකයෙහි දැක් වූ දානවස්තුපරිත්‍යාගයට වඩා විනය පිටකයෙහි දැක් වු දානවස්තුපරිත්‍යාගය මහ</w:t>
      </w:r>
      <w:r w:rsidR="00986D10">
        <w:rPr>
          <w:rFonts w:ascii="UN-Abhaya" w:hAnsi="UN-Abhaya" w:hint="cs"/>
          <w:cs/>
        </w:rPr>
        <w:t>ත්</w:t>
      </w:r>
      <w:r w:rsidRPr="00406C2F">
        <w:rPr>
          <w:rFonts w:ascii="UN-Abhaya" w:hAnsi="UN-Abhaya"/>
          <w:cs/>
        </w:rPr>
        <w:t>ඵලැයි ද එයට වඩා අභිධ</w:t>
      </w:r>
      <w:r w:rsidR="00FB0612">
        <w:rPr>
          <w:rFonts w:ascii="UN-Abhaya" w:hAnsi="UN-Abhaya"/>
          <w:cs/>
        </w:rPr>
        <w:t>ර්‍ම</w:t>
      </w:r>
      <w:r w:rsidRPr="00406C2F">
        <w:rPr>
          <w:rFonts w:ascii="UN-Abhaya" w:hAnsi="UN-Abhaya"/>
          <w:cs/>
        </w:rPr>
        <w:t xml:space="preserve"> පිටකයෙහි දැක් වූ දානවස්තුපරිත්‍යාගය මහ</w:t>
      </w:r>
      <w:r w:rsidR="00986D10">
        <w:rPr>
          <w:rFonts w:ascii="UN-Abhaya" w:hAnsi="UN-Abhaya" w:hint="cs"/>
          <w:cs/>
        </w:rPr>
        <w:t>ත්</w:t>
      </w:r>
      <w:r w:rsidRPr="00406C2F">
        <w:rPr>
          <w:rFonts w:ascii="UN-Abhaya" w:hAnsi="UN-Abhaya"/>
          <w:cs/>
        </w:rPr>
        <w:t>ඵලැයි ද සමහර ආචා</w:t>
      </w:r>
      <w:r w:rsidR="00986D10">
        <w:rPr>
          <w:rFonts w:ascii="UN-Abhaya" w:hAnsi="UN-Abhaya" w:hint="cs"/>
          <w:cs/>
        </w:rPr>
        <w:t>ර්‍</w:t>
      </w:r>
      <w:r w:rsidRPr="00406C2F">
        <w:rPr>
          <w:rFonts w:ascii="UN-Abhaya" w:hAnsi="UN-Abhaya"/>
          <w:cs/>
        </w:rPr>
        <w:t>ය</w:t>
      </w:r>
      <w:r w:rsidR="00986D10">
        <w:rPr>
          <w:rFonts w:ascii="UN-Abhaya" w:hAnsi="UN-Abhaya" w:hint="cs"/>
          <w:cs/>
        </w:rPr>
        <w:t>්‍ය</w:t>
      </w:r>
      <w:r w:rsidRPr="00406C2F">
        <w:rPr>
          <w:rFonts w:ascii="UN-Abhaya" w:hAnsi="UN-Abhaya"/>
          <w:cs/>
        </w:rPr>
        <w:t>යෝ කියත</w:t>
      </w:r>
      <w:r w:rsidR="00986D10">
        <w:rPr>
          <w:rFonts w:ascii="UN-Abhaya" w:hAnsi="UN-Abhaya" w:hint="cs"/>
          <w:cs/>
        </w:rPr>
        <w:t>්</w:t>
      </w:r>
      <w:r w:rsidRPr="00406C2F">
        <w:rPr>
          <w:rFonts w:ascii="UN-Abhaya" w:hAnsi="UN-Abhaya"/>
          <w:cs/>
        </w:rPr>
        <w:t xml:space="preserve">. එහෙත් කිනම් දානවස්තුවක් වුවත් </w:t>
      </w:r>
      <w:r w:rsidR="00E010F8">
        <w:rPr>
          <w:rFonts w:ascii="UN-Abhaya" w:hAnsi="UN-Abhaya"/>
          <w:cs/>
        </w:rPr>
        <w:t>ක්‍ෂේ</w:t>
      </w:r>
      <w:r w:rsidRPr="00406C2F">
        <w:rPr>
          <w:rFonts w:ascii="UN-Abhaya" w:hAnsi="UN-Abhaya"/>
          <w:cs/>
        </w:rPr>
        <w:t>ත්‍රාදි ත්‍රිවිධ සම්පත්තිය ඇති කල්හි මහ</w:t>
      </w:r>
      <w:r w:rsidR="00986D10">
        <w:rPr>
          <w:rFonts w:ascii="UN-Abhaya" w:hAnsi="UN-Abhaya" w:hint="cs"/>
          <w:cs/>
        </w:rPr>
        <w:t>ත්</w:t>
      </w:r>
      <w:r w:rsidRPr="00406C2F">
        <w:rPr>
          <w:rFonts w:ascii="UN-Abhaya" w:hAnsi="UN-Abhaya"/>
          <w:cs/>
        </w:rPr>
        <w:t xml:space="preserve">ඵල නො වීමෙහි හේතු නැත්තේ ය. වස්තුපරිත්‍යාගය මහත්ඵල වනුයේ ත්‍රිවිධ සම්පත්තිය ඇති කල්හි ම ය. </w:t>
      </w:r>
    </w:p>
    <w:p w14:paraId="234801FA" w14:textId="7AEE0269" w:rsidR="00905BFE" w:rsidRDefault="00905BFE" w:rsidP="00A3438A">
      <w:pPr>
        <w:spacing w:line="276" w:lineRule="auto"/>
        <w:rPr>
          <w:rFonts w:ascii="UN-Abhaya" w:hAnsi="UN-Abhaya"/>
        </w:rPr>
      </w:pPr>
      <w:r w:rsidRPr="00406C2F">
        <w:rPr>
          <w:rFonts w:ascii="UN-Abhaya" w:hAnsi="UN-Abhaya"/>
          <w:cs/>
        </w:rPr>
        <w:t>විසිවැදෑරුම් කොට දැක් වූ මේ වස්තුන්ගේ පරිත්‍යාගය ආමිස ද</w:t>
      </w:r>
      <w:r w:rsidR="00986D10">
        <w:rPr>
          <w:rFonts w:ascii="UN-Abhaya" w:hAnsi="UN-Abhaya" w:hint="cs"/>
          <w:cs/>
        </w:rPr>
        <w:t>ා</w:t>
      </w:r>
      <w:r w:rsidRPr="00406C2F">
        <w:rPr>
          <w:rFonts w:ascii="UN-Abhaya" w:hAnsi="UN-Abhaya"/>
          <w:cs/>
        </w:rPr>
        <w:t>නැ යි කියනු ලැබේ.</w:t>
      </w:r>
      <w:r w:rsidR="00867DD5">
        <w:rPr>
          <w:rFonts w:ascii="UN-Abhaya" w:hAnsi="UN-Abhaya"/>
        </w:rPr>
        <w:t xml:space="preserve"> “</w:t>
      </w:r>
      <w:r w:rsidRPr="00406C2F">
        <w:rPr>
          <w:rFonts w:ascii="UN-Abhaya" w:hAnsi="UN-Abhaya"/>
          <w:b/>
          <w:bCs/>
          <w:cs/>
        </w:rPr>
        <w:t>තණ්හාදීහි ආමසිතබ්බතො ආමිසන්ති වුච්චති</w:t>
      </w:r>
      <w:r w:rsidR="00C4684C">
        <w:rPr>
          <w:rFonts w:ascii="UN-Abhaya" w:hAnsi="UN-Abhaya"/>
          <w:b/>
          <w:bCs/>
        </w:rPr>
        <w:t>”</w:t>
      </w:r>
      <w:r w:rsidRPr="00406C2F">
        <w:rPr>
          <w:rFonts w:ascii="UN-Abhaya" w:hAnsi="UN-Abhaya"/>
        </w:rPr>
        <w:t xml:space="preserve"> </w:t>
      </w:r>
      <w:r w:rsidRPr="00406C2F">
        <w:rPr>
          <w:rFonts w:ascii="UN-Abhaya" w:hAnsi="UN-Abhaya"/>
          <w:cs/>
        </w:rPr>
        <w:t>යනු ආගමකථා ය. තෘෂ්ණාමානදෘෂ්ටීන් කරණ කොට ආම</w:t>
      </w:r>
      <w:r w:rsidR="005E7ED9">
        <w:rPr>
          <w:rFonts w:ascii="UN-Abhaya" w:hAnsi="UN-Abhaya"/>
          <w:cs/>
        </w:rPr>
        <w:t>ර්‍ශ</w:t>
      </w:r>
      <w:r w:rsidRPr="00406C2F">
        <w:rPr>
          <w:rFonts w:ascii="UN-Abhaya" w:hAnsi="UN-Abhaya"/>
          <w:cs/>
        </w:rPr>
        <w:t>නය කළයුතු බැවින් අතපත ගෑයුතු බැවින් ආමිසැයි කියනු ලැබේ</w:t>
      </w:r>
      <w:r w:rsidR="00986D10">
        <w:rPr>
          <w:rFonts w:ascii="UN-Abhaya" w:hAnsi="UN-Abhaya" w:hint="cs"/>
          <w:cs/>
        </w:rPr>
        <w:t>,</w:t>
      </w:r>
      <w:r w:rsidRPr="00406C2F">
        <w:rPr>
          <w:rFonts w:ascii="UN-Abhaya" w:hAnsi="UN-Abhaya"/>
          <w:cs/>
        </w:rPr>
        <w:t xml:space="preserve"> යන අරුත්.</w:t>
      </w:r>
      <w:r w:rsidR="00867DD5">
        <w:rPr>
          <w:rFonts w:ascii="UN-Abhaya" w:hAnsi="UN-Abhaya"/>
        </w:rPr>
        <w:t xml:space="preserve"> “</w:t>
      </w:r>
      <w:r w:rsidRPr="00406C2F">
        <w:rPr>
          <w:rFonts w:ascii="UN-Abhaya" w:hAnsi="UN-Abhaya"/>
          <w:b/>
          <w:bCs/>
          <w:cs/>
        </w:rPr>
        <w:t>එවමෙතං සබ්බම්පි ආමිසදානං නාම තණ්හාදීහි ආමසිතබ්බතො</w:t>
      </w:r>
      <w:r w:rsidR="00C4684C">
        <w:rPr>
          <w:rFonts w:ascii="UN-Abhaya" w:hAnsi="UN-Abhaya"/>
          <w:b/>
          <w:bCs/>
        </w:rPr>
        <w:t>”</w:t>
      </w:r>
      <w:r w:rsidRPr="00406C2F">
        <w:rPr>
          <w:rFonts w:ascii="UN-Abhaya" w:hAnsi="UN-Abhaya"/>
        </w:rPr>
        <w:t xml:space="preserve"> </w:t>
      </w:r>
      <w:r w:rsidRPr="00406C2F">
        <w:rPr>
          <w:rFonts w:ascii="UN-Abhaya" w:hAnsi="UN-Abhaya"/>
          <w:cs/>
        </w:rPr>
        <w:t>යි කී බැවින් මේ කියූ දානවස්තුන්ගේ පරිත්‍ය</w:t>
      </w:r>
      <w:r w:rsidR="00986D10">
        <w:rPr>
          <w:rFonts w:ascii="UN-Abhaya" w:hAnsi="UN-Abhaya" w:hint="cs"/>
          <w:cs/>
        </w:rPr>
        <w:t>ා</w:t>
      </w:r>
      <w:r w:rsidRPr="00406C2F">
        <w:rPr>
          <w:rFonts w:ascii="UN-Abhaya" w:hAnsi="UN-Abhaya"/>
          <w:cs/>
        </w:rPr>
        <w:t xml:space="preserve">ගය ආමිසදාන නම් වේ. </w:t>
      </w:r>
    </w:p>
    <w:p w14:paraId="0F50E10B" w14:textId="0551CAAC" w:rsidR="00905BFE" w:rsidRDefault="00905BFE" w:rsidP="00A3438A">
      <w:pPr>
        <w:spacing w:line="276" w:lineRule="auto"/>
        <w:rPr>
          <w:rFonts w:ascii="UN-Abhaya" w:hAnsi="UN-Abhaya"/>
        </w:rPr>
      </w:pPr>
      <w:r w:rsidRPr="00406C2F">
        <w:rPr>
          <w:rFonts w:ascii="UN-Abhaya" w:hAnsi="UN-Abhaya"/>
          <w:cs/>
        </w:rPr>
        <w:t>නිෂ්පර්‍ය්‍යාය - පර්‍ය්‍යාය විසින් මෙය දෙපරිදයි. චීවර - පිණ්ඩපාත - ස</w:t>
      </w:r>
      <w:r w:rsidR="00541FA2">
        <w:rPr>
          <w:rFonts w:ascii="UN-Abhaya" w:hAnsi="UN-Abhaya" w:hint="cs"/>
          <w:cs/>
        </w:rPr>
        <w:t>ේ</w:t>
      </w:r>
      <w:r w:rsidRPr="00406C2F">
        <w:rPr>
          <w:rFonts w:ascii="UN-Abhaya" w:hAnsi="UN-Abhaya"/>
          <w:cs/>
        </w:rPr>
        <w:t>නාසන - ග</w:t>
      </w:r>
      <w:r w:rsidR="00541FA2">
        <w:rPr>
          <w:rFonts w:ascii="UN-Abhaya" w:hAnsi="UN-Abhaya" w:hint="cs"/>
          <w:cs/>
        </w:rPr>
        <w:t>ි</w:t>
      </w:r>
      <w:r w:rsidRPr="00406C2F">
        <w:rPr>
          <w:rFonts w:ascii="UN-Abhaya" w:hAnsi="UN-Abhaya"/>
          <w:cs/>
        </w:rPr>
        <w:t>ලානප්‍රත්‍යය යන සිවුපසය නිෂ්පර්‍ය්‍යාය</w:t>
      </w:r>
      <w:r w:rsidR="00541FA2">
        <w:rPr>
          <w:rFonts w:ascii="UN-Abhaya" w:hAnsi="UN-Abhaya" w:hint="cs"/>
          <w:cs/>
        </w:rPr>
        <w:t>ා</w:t>
      </w:r>
      <w:r w:rsidRPr="00406C2F">
        <w:rPr>
          <w:rFonts w:ascii="UN-Abhaya" w:hAnsi="UN-Abhaya"/>
          <w:cs/>
        </w:rPr>
        <w:t>මිෂයෙහි හෙන්නේ ය.</w:t>
      </w:r>
      <w:r w:rsidRPr="00406C2F">
        <w:rPr>
          <w:rFonts w:ascii="UN-Abhaya" w:hAnsi="UN-Abhaya"/>
          <w:b/>
          <w:bCs/>
          <w:cs/>
        </w:rPr>
        <w:t xml:space="preserve"> </w:t>
      </w:r>
      <w:r w:rsidR="00043D7A">
        <w:rPr>
          <w:rFonts w:ascii="UN-Abhaya" w:hAnsi="UN-Abhaya"/>
          <w:b/>
          <w:bCs/>
        </w:rPr>
        <w:t>“</w:t>
      </w:r>
      <w:r w:rsidRPr="00406C2F">
        <w:rPr>
          <w:rFonts w:ascii="UN-Abhaya" w:hAnsi="UN-Abhaya"/>
          <w:b/>
          <w:bCs/>
          <w:cs/>
        </w:rPr>
        <w:t>චීචරාදයො චත්තාරො පච්චයා නිප්ප</w:t>
      </w:r>
      <w:r w:rsidR="00541FA2">
        <w:rPr>
          <w:rFonts w:ascii="UN-Abhaya" w:hAnsi="UN-Abhaya" w:hint="cs"/>
          <w:b/>
          <w:bCs/>
          <w:cs/>
        </w:rPr>
        <w:t>රි</w:t>
      </w:r>
      <w:r w:rsidRPr="00406C2F">
        <w:rPr>
          <w:rFonts w:ascii="UN-Abhaya" w:hAnsi="UN-Abhaya"/>
          <w:b/>
          <w:bCs/>
          <w:cs/>
        </w:rPr>
        <w:t>යායාමිසමෙව න අඤ්ඤෙන පරියායෙන වා කාරණ</w:t>
      </w:r>
      <w:r w:rsidR="00541FA2">
        <w:rPr>
          <w:rFonts w:ascii="UN-Abhaya" w:hAnsi="UN-Abhaya" w:hint="cs"/>
          <w:b/>
          <w:bCs/>
          <w:cs/>
        </w:rPr>
        <w:t>ෙ</w:t>
      </w:r>
      <w:r w:rsidRPr="00406C2F">
        <w:rPr>
          <w:rFonts w:ascii="UN-Abhaya" w:hAnsi="UN-Abhaya"/>
          <w:b/>
          <w:bCs/>
          <w:cs/>
        </w:rPr>
        <w:t>න වා ලෙසෙන වා ආමිසං</w:t>
      </w:r>
      <w:r w:rsidR="00043D7A">
        <w:rPr>
          <w:rFonts w:ascii="UN-Abhaya" w:hAnsi="UN-Abhaya"/>
          <w:b/>
          <w:bCs/>
        </w:rPr>
        <w:t>”</w:t>
      </w:r>
      <w:r w:rsidRPr="00406C2F">
        <w:rPr>
          <w:rFonts w:ascii="UN-Abhaya" w:hAnsi="UN-Abhaya"/>
          <w:cs/>
        </w:rPr>
        <w:t xml:space="preserve"> යනු අ</w:t>
      </w:r>
      <w:r w:rsidR="00573694">
        <w:rPr>
          <w:rFonts w:ascii="UN-Abhaya" w:hAnsi="UN-Abhaya"/>
          <w:cs/>
          <w:lang w:val="en-GB"/>
        </w:rPr>
        <w:t>ර්‍ත්‍ථ</w:t>
      </w:r>
      <w:r w:rsidRPr="00406C2F">
        <w:rPr>
          <w:rFonts w:ascii="UN-Abhaya" w:hAnsi="UN-Abhaya"/>
          <w:cs/>
        </w:rPr>
        <w:t>කථා ය. සිවුපසය තෘෂ්ණාදීන් විසින් ආම</w:t>
      </w:r>
      <w:r w:rsidR="005E7ED9">
        <w:rPr>
          <w:rFonts w:ascii="UN-Abhaya" w:hAnsi="UN-Abhaya"/>
          <w:cs/>
        </w:rPr>
        <w:t>ර්‍ශ</w:t>
      </w:r>
      <w:r w:rsidRPr="00406C2F">
        <w:rPr>
          <w:rFonts w:ascii="UN-Abhaya" w:hAnsi="UN-Abhaya"/>
          <w:cs/>
        </w:rPr>
        <w:t xml:space="preserve">නය කළයුතු බැවින් ම ආමිෂ වනු මුත් අන් ලෙසකින් ආමිෂ වූයේ නො වේ. එහෙයින් නිෂ්පර්‍ය්‍යාමිෂැයි කියනු ලැබේ. </w:t>
      </w:r>
    </w:p>
    <w:p w14:paraId="2CBC72B7" w14:textId="77777777" w:rsidR="00D50574" w:rsidRDefault="00905BFE" w:rsidP="00A3438A">
      <w:pPr>
        <w:spacing w:line="276" w:lineRule="auto"/>
        <w:rPr>
          <w:rFonts w:ascii="UN-Abhaya" w:hAnsi="UN-Abhaya"/>
        </w:rPr>
      </w:pPr>
      <w:r w:rsidRPr="00406C2F">
        <w:rPr>
          <w:rFonts w:ascii="UN-Abhaya" w:hAnsi="UN-Abhaya"/>
          <w:cs/>
        </w:rPr>
        <w:t xml:space="preserve">පර්‍ය්‍යායාමිෂය යි ගණිනුයේ </w:t>
      </w:r>
      <w:r w:rsidR="00B20CD1">
        <w:rPr>
          <w:rFonts w:ascii="UN-Abhaya" w:hAnsi="UN-Abhaya" w:hint="cs"/>
          <w:cs/>
        </w:rPr>
        <w:t>භ</w:t>
      </w:r>
      <w:r w:rsidRPr="00406C2F">
        <w:rPr>
          <w:rFonts w:ascii="UN-Abhaya" w:hAnsi="UN-Abhaya"/>
          <w:cs/>
        </w:rPr>
        <w:t>වසම්පත් සිද්ධ කොට දෙන කුශලක</w:t>
      </w:r>
      <w:r w:rsidR="00FB0612">
        <w:rPr>
          <w:rFonts w:ascii="UN-Abhaya" w:hAnsi="UN-Abhaya"/>
          <w:cs/>
        </w:rPr>
        <w:t>ර්‍ම</w:t>
      </w:r>
      <w:r w:rsidRPr="00406C2F">
        <w:rPr>
          <w:rFonts w:ascii="UN-Abhaya" w:hAnsi="UN-Abhaya"/>
          <w:cs/>
        </w:rPr>
        <w:t>යි. මේ ඒ අ</w:t>
      </w:r>
      <w:r w:rsidR="00573694">
        <w:rPr>
          <w:rFonts w:ascii="UN-Abhaya" w:hAnsi="UN-Abhaya"/>
          <w:cs/>
        </w:rPr>
        <w:t>ර්‍ත්‍ථ</w:t>
      </w:r>
      <w:r w:rsidRPr="00406C2F">
        <w:rPr>
          <w:rFonts w:ascii="UN-Abhaya" w:hAnsi="UN-Abhaya"/>
          <w:cs/>
        </w:rPr>
        <w:t>විවරණය යි</w:t>
      </w:r>
      <w:r w:rsidR="00867DD5">
        <w:rPr>
          <w:rFonts w:ascii="UN-Abhaya" w:hAnsi="UN-Abhaya"/>
        </w:rPr>
        <w:t xml:space="preserve"> “</w:t>
      </w:r>
      <w:r w:rsidRPr="00406C2F">
        <w:rPr>
          <w:rFonts w:ascii="UN-Abhaya" w:hAnsi="UN-Abhaya"/>
          <w:b/>
          <w:bCs/>
          <w:cs/>
        </w:rPr>
        <w:t xml:space="preserve">ඉධෙකච්චො වට්ටං </w:t>
      </w:r>
      <w:r w:rsidRPr="00E463F9">
        <w:rPr>
          <w:rFonts w:ascii="UN-Abhaya" w:hAnsi="UN-Abhaya"/>
          <w:b/>
          <w:bCs/>
          <w:cs/>
        </w:rPr>
        <w:t>ප</w:t>
      </w:r>
      <w:r w:rsidR="00E463F9" w:rsidRPr="00E463F9">
        <w:rPr>
          <w:rFonts w:ascii="UN-Abhaya" w:hAnsi="UN-Abhaya"/>
          <w:b/>
          <w:bCs/>
          <w:cs/>
        </w:rPr>
        <w:t>ත්‍ථ</w:t>
      </w:r>
      <w:r w:rsidR="00E463F9" w:rsidRPr="00E463F9">
        <w:rPr>
          <w:rFonts w:ascii="UN-Abhaya" w:hAnsi="UN-Abhaya" w:hint="cs"/>
          <w:b/>
          <w:bCs/>
          <w:cs/>
        </w:rPr>
        <w:t>ෙ</w:t>
      </w:r>
      <w:r w:rsidRPr="00E463F9">
        <w:rPr>
          <w:rFonts w:ascii="UN-Abhaya" w:hAnsi="UN-Abhaya"/>
          <w:b/>
          <w:bCs/>
          <w:cs/>
        </w:rPr>
        <w:t>න්තො</w:t>
      </w:r>
      <w:r w:rsidRPr="00406C2F">
        <w:rPr>
          <w:rFonts w:ascii="UN-Abhaya" w:hAnsi="UN-Abhaya"/>
          <w:b/>
          <w:bCs/>
          <w:cs/>
        </w:rPr>
        <w:t xml:space="preserve"> සම්පත්තිභවං ඉච්ඡමානො දානං දෙති -පෙ- සම්පත්තියො නිබ්බත්තෙති එවං කරොන්තො අනුපුබ්බෙන දෙවමනුස්සසම්පත්තියො පටිලභති ඉදං පරියා</w:t>
      </w:r>
      <w:r w:rsidR="00E463F9">
        <w:rPr>
          <w:rFonts w:ascii="UN-Abhaya" w:hAnsi="UN-Abhaya" w:hint="cs"/>
          <w:b/>
          <w:bCs/>
          <w:cs/>
        </w:rPr>
        <w:t>යා</w:t>
      </w:r>
      <w:r w:rsidRPr="00406C2F">
        <w:rPr>
          <w:rFonts w:ascii="UN-Abhaya" w:hAnsi="UN-Abhaya"/>
          <w:b/>
          <w:bCs/>
          <w:cs/>
        </w:rPr>
        <w:t>මිසං නාම</w:t>
      </w:r>
      <w:r w:rsidR="00C4684C">
        <w:rPr>
          <w:rFonts w:ascii="UN-Abhaya" w:hAnsi="UN-Abhaya"/>
          <w:b/>
          <w:bCs/>
        </w:rPr>
        <w:t>”</w:t>
      </w:r>
      <w:r w:rsidR="00144C21">
        <w:rPr>
          <w:rFonts w:ascii="UN-Abhaya" w:hAnsi="UN-Abhaya"/>
        </w:rPr>
        <w:t xml:space="preserve"> </w:t>
      </w:r>
      <w:r w:rsidRPr="00406C2F">
        <w:rPr>
          <w:rFonts w:ascii="UN-Abhaya" w:hAnsi="UN-Abhaya"/>
          <w:cs/>
        </w:rPr>
        <w:t>යනු. භව සම්පත් කැමැති ව දන් දෙනුයේ ධ්‍ය</w:t>
      </w:r>
      <w:r w:rsidR="007B3AF1">
        <w:rPr>
          <w:rFonts w:ascii="UN-Abhaya" w:hAnsi="UN-Abhaya" w:hint="cs"/>
          <w:cs/>
        </w:rPr>
        <w:t>ානසම්ප</w:t>
      </w:r>
      <w:r w:rsidRPr="00406C2F">
        <w:rPr>
          <w:rFonts w:ascii="UN-Abhaya" w:hAnsi="UN-Abhaya"/>
          <w:cs/>
        </w:rPr>
        <w:t>ත් උපදවනුයේ පිළිවෙළින් දිව්‍යමනුෂ්‍යසම්පත් ලබන්නේ ය. ඒ ලැබීමට කරුණු වූ වට්ටගාමීකුසලය පර්‍ය්‍යාමිෂය යි දතයුතු ය.</w:t>
      </w:r>
      <w:r w:rsidR="00D50574">
        <w:rPr>
          <w:rFonts w:ascii="UN-Abhaya" w:hAnsi="UN-Abhaya" w:hint="cs"/>
          <w:cs/>
        </w:rPr>
        <w:t xml:space="preserve"> </w:t>
      </w:r>
    </w:p>
    <w:p w14:paraId="746DBB2E" w14:textId="05476621" w:rsidR="00905BFE" w:rsidRDefault="00905BFE" w:rsidP="00A3438A">
      <w:pPr>
        <w:spacing w:line="276" w:lineRule="auto"/>
        <w:rPr>
          <w:rFonts w:ascii="UN-Abhaya" w:hAnsi="UN-Abhaya"/>
        </w:rPr>
      </w:pPr>
      <w:r w:rsidRPr="00406C2F">
        <w:rPr>
          <w:rFonts w:ascii="UN-Abhaya" w:hAnsi="UN-Abhaya"/>
          <w:cs/>
        </w:rPr>
        <w:t>මෙසේ දෙවැදෑරුම් වූ මේ ආමිෂය බුදුරජානන් වහන්සේ අයත් වේ.</w:t>
      </w:r>
      <w:r w:rsidR="00867DD5">
        <w:rPr>
          <w:rFonts w:ascii="UN-Abhaya" w:hAnsi="UN-Abhaya"/>
        </w:rPr>
        <w:t xml:space="preserve"> “</w:t>
      </w:r>
      <w:r w:rsidRPr="00406C2F">
        <w:rPr>
          <w:rFonts w:ascii="UN-Abhaya" w:hAnsi="UN-Abhaya"/>
          <w:b/>
          <w:bCs/>
          <w:cs/>
        </w:rPr>
        <w:t>අනුජානාමි භික්ඛවෙ ගහපතිචීවරං</w:t>
      </w:r>
      <w:r w:rsidR="00C4684C">
        <w:rPr>
          <w:rFonts w:ascii="UN-Abhaya" w:hAnsi="UN-Abhaya"/>
          <w:b/>
          <w:bCs/>
        </w:rPr>
        <w:t>”</w:t>
      </w:r>
      <w:r w:rsidRPr="00406C2F">
        <w:rPr>
          <w:rFonts w:ascii="UN-Abhaya" w:hAnsi="UN-Abhaya"/>
        </w:rPr>
        <w:t xml:space="preserve"> </w:t>
      </w:r>
      <w:r w:rsidRPr="00406C2F">
        <w:rPr>
          <w:rFonts w:ascii="UN-Abhaya" w:hAnsi="UN-Abhaya"/>
          <w:cs/>
        </w:rPr>
        <w:t xml:space="preserve">යි අනුදත් බැවින් ම </w:t>
      </w:r>
      <w:r w:rsidR="00721AE7">
        <w:rPr>
          <w:rFonts w:ascii="UN-Abhaya" w:hAnsi="UN-Abhaya"/>
          <w:cs/>
        </w:rPr>
        <w:t>භික්‍ෂූන්</w:t>
      </w:r>
      <w:r w:rsidRPr="00406C2F">
        <w:rPr>
          <w:rFonts w:ascii="UN-Abhaya" w:hAnsi="UN-Abhaya"/>
          <w:cs/>
        </w:rPr>
        <w:t xml:space="preserve"> වහන්සේ සිවුපසය ලබත්. එහෙයින් සිවුපසය බුදුරජානන් වහන්සේ අයත් ය. සම්පත්තිභවය පතා දන් දී සිල් රැක සමාපත්ති උපදවන්න</w:t>
      </w:r>
      <w:r w:rsidR="001D0B8F">
        <w:rPr>
          <w:rFonts w:ascii="UN-Abhaya" w:hAnsi="UN-Abhaya" w:hint="cs"/>
          <w:cs/>
        </w:rPr>
        <w:t>ෝ</w:t>
      </w:r>
      <w:r w:rsidRPr="00406C2F">
        <w:rPr>
          <w:rFonts w:ascii="UN-Abhaya" w:hAnsi="UN-Abhaya"/>
          <w:cs/>
        </w:rPr>
        <w:t xml:space="preserve"> පිළි‍වෙළින් පර්‍ය්‍යාමිෂය වූ දිව්‍යමනුෂ්‍යසම්පත් ලබන්නෝ ය. </w:t>
      </w:r>
    </w:p>
    <w:p w14:paraId="30B2D39D" w14:textId="5D9B598D" w:rsidR="00905BFE" w:rsidRDefault="00043D7A" w:rsidP="00A3438A">
      <w:pPr>
        <w:spacing w:line="276" w:lineRule="auto"/>
        <w:rPr>
          <w:rFonts w:ascii="UN-Abhaya" w:hAnsi="UN-Abhaya"/>
        </w:rPr>
      </w:pPr>
      <w:r w:rsidRPr="00911422">
        <w:rPr>
          <w:rFonts w:ascii="UN-Abhaya" w:hAnsi="UN-Abhaya"/>
          <w:b/>
          <w:bCs/>
        </w:rPr>
        <w:t>‘</w:t>
      </w:r>
      <w:r w:rsidR="00905BFE" w:rsidRPr="00911422">
        <w:rPr>
          <w:rFonts w:ascii="UN-Abhaya" w:hAnsi="UN-Abhaya"/>
          <w:b/>
          <w:bCs/>
          <w:cs/>
        </w:rPr>
        <w:t>දීය්‍යති එතායාති = දානං</w:t>
      </w:r>
      <w:r w:rsidRPr="00911422">
        <w:rPr>
          <w:rFonts w:ascii="UN-Abhaya" w:hAnsi="UN-Abhaya"/>
          <w:b/>
          <w:bCs/>
        </w:rPr>
        <w:t>’</w:t>
      </w:r>
      <w:r w:rsidR="00905BFE" w:rsidRPr="00911422">
        <w:rPr>
          <w:rFonts w:ascii="UN-Abhaya" w:hAnsi="UN-Abhaya"/>
          <w:b/>
          <w:bCs/>
          <w:cs/>
        </w:rPr>
        <w:t xml:space="preserve"> =</w:t>
      </w:r>
      <w:r w:rsidR="00905BFE" w:rsidRPr="00911422">
        <w:rPr>
          <w:rFonts w:ascii="UN-Abhaya" w:hAnsi="UN-Abhaya"/>
          <w:cs/>
        </w:rPr>
        <w:t xml:space="preserve"> යම් ශක්තියක්</w:t>
      </w:r>
      <w:r w:rsidR="00905BFE" w:rsidRPr="00406C2F">
        <w:rPr>
          <w:rFonts w:ascii="UN-Abhaya" w:hAnsi="UN-Abhaya"/>
          <w:cs/>
        </w:rPr>
        <w:t xml:space="preserve"> කරණ කොට දෙනු ලැබේ ද දීමට සාධන වූ ඒ ශක්තිය දාන නම් වේ. ඒ නම් </w:t>
      </w:r>
      <w:r w:rsidR="00B94723">
        <w:rPr>
          <w:rFonts w:ascii="UN-Abhaya" w:hAnsi="UN-Abhaya" w:hint="cs"/>
          <w:cs/>
        </w:rPr>
        <w:t>දා</w:t>
      </w:r>
      <w:r w:rsidR="00905BFE" w:rsidRPr="00406C2F">
        <w:rPr>
          <w:rFonts w:ascii="UN-Abhaya" w:hAnsi="UN-Abhaya"/>
          <w:cs/>
        </w:rPr>
        <w:t>නච</w:t>
      </w:r>
      <w:r w:rsidR="00B94723">
        <w:rPr>
          <w:rFonts w:ascii="UN-Abhaya" w:hAnsi="UN-Abhaya" w:hint="cs"/>
          <w:cs/>
        </w:rPr>
        <w:t>ේ</w:t>
      </w:r>
      <w:r w:rsidR="00905BFE" w:rsidRPr="00406C2F">
        <w:rPr>
          <w:rFonts w:ascii="UN-Abhaya" w:hAnsi="UN-Abhaya"/>
          <w:cs/>
        </w:rPr>
        <w:t>තනා ය. දීමෙහිලා ප්‍රධාන වූවා මෝ ය. ප්‍රධාන විසින් දානය වන්නී ද දාන</w:t>
      </w:r>
      <w:r w:rsidR="000731FE">
        <w:rPr>
          <w:rFonts w:ascii="UN-Abhaya" w:hAnsi="UN-Abhaya"/>
          <w:cs/>
        </w:rPr>
        <w:t>චේතනා</w:t>
      </w:r>
      <w:r w:rsidR="00905BFE" w:rsidRPr="00406C2F">
        <w:rPr>
          <w:rFonts w:ascii="UN-Abhaya" w:hAnsi="UN-Abhaya"/>
          <w:cs/>
        </w:rPr>
        <w:t xml:space="preserve"> ය. අරුත් විසින් දානයත් ම</w:t>
      </w:r>
      <w:r w:rsidR="007549B9">
        <w:rPr>
          <w:rFonts w:ascii="UN-Abhaya" w:hAnsi="UN-Abhaya" w:hint="cs"/>
          <w:cs/>
        </w:rPr>
        <w:t>ෝ</w:t>
      </w:r>
      <w:r w:rsidR="00905BFE" w:rsidRPr="00406C2F">
        <w:rPr>
          <w:rFonts w:ascii="UN-Abhaya" w:hAnsi="UN-Abhaya"/>
          <w:cs/>
        </w:rPr>
        <w:t xml:space="preserve"> ය.</w:t>
      </w:r>
      <w:r w:rsidR="00867DD5">
        <w:rPr>
          <w:rFonts w:ascii="UN-Abhaya" w:hAnsi="UN-Abhaya"/>
        </w:rPr>
        <w:t xml:space="preserve"> </w:t>
      </w:r>
      <w:r>
        <w:rPr>
          <w:rFonts w:ascii="UN-Abhaya" w:hAnsi="UN-Abhaya"/>
        </w:rPr>
        <w:t>‘</w:t>
      </w:r>
      <w:r w:rsidR="00905BFE" w:rsidRPr="00406C2F">
        <w:rPr>
          <w:rFonts w:ascii="UN-Abhaya" w:hAnsi="UN-Abhaya"/>
          <w:b/>
          <w:bCs/>
          <w:cs/>
        </w:rPr>
        <w:t>සා එව අ</w:t>
      </w:r>
      <w:r w:rsidR="00DB5973">
        <w:rPr>
          <w:rFonts w:ascii="UN-Abhaya" w:hAnsi="UN-Abhaya"/>
          <w:b/>
          <w:bCs/>
          <w:cs/>
        </w:rPr>
        <w:t>ත්‍ථ</w:t>
      </w:r>
      <w:r w:rsidR="00905BFE" w:rsidRPr="00406C2F">
        <w:rPr>
          <w:rFonts w:ascii="UN-Abhaya" w:hAnsi="UN-Abhaya"/>
          <w:b/>
          <w:bCs/>
          <w:cs/>
        </w:rPr>
        <w:t>තො දානං</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කීයේ එහෙයිනි. </w:t>
      </w:r>
    </w:p>
    <w:p w14:paraId="576D0A45" w14:textId="65B2B7C1" w:rsidR="00905BFE" w:rsidRDefault="00905BFE" w:rsidP="00A3438A">
      <w:pPr>
        <w:spacing w:line="276" w:lineRule="auto"/>
        <w:rPr>
          <w:rFonts w:ascii="UN-Abhaya" w:hAnsi="UN-Abhaya"/>
        </w:rPr>
      </w:pPr>
      <w:r w:rsidRPr="00406C2F">
        <w:rPr>
          <w:rFonts w:ascii="UN-Abhaya" w:hAnsi="UN-Abhaya"/>
          <w:b/>
          <w:bCs/>
          <w:cs/>
        </w:rPr>
        <w:t>“අනුපච්ඡින්නභවමූලස්ස අනුග</w:t>
      </w:r>
      <w:r w:rsidR="0031333A">
        <w:rPr>
          <w:rFonts w:ascii="UN-Abhaya" w:hAnsi="UN-Abhaya" w:hint="cs"/>
          <w:b/>
          <w:bCs/>
          <w:cs/>
        </w:rPr>
        <w:t>්</w:t>
      </w:r>
      <w:r w:rsidRPr="00406C2F">
        <w:rPr>
          <w:rFonts w:ascii="UN-Abhaya" w:hAnsi="UN-Abhaya"/>
          <w:b/>
          <w:bCs/>
          <w:cs/>
        </w:rPr>
        <w:t>ගහවසෙන වා පූජාවසෙන වා අත්තනො දෙය්‍යධම්මස්ස පරෙසං පරිච</w:t>
      </w:r>
      <w:r w:rsidR="0031333A">
        <w:rPr>
          <w:rFonts w:ascii="UN-Abhaya" w:hAnsi="UN-Abhaya" w:hint="cs"/>
          <w:b/>
          <w:bCs/>
          <w:cs/>
        </w:rPr>
        <w:t>්</w:t>
      </w:r>
      <w:r w:rsidRPr="00406C2F">
        <w:rPr>
          <w:rFonts w:ascii="UN-Abhaya" w:hAnsi="UN-Abhaya"/>
          <w:b/>
          <w:bCs/>
          <w:cs/>
        </w:rPr>
        <w:t>චාගචෙතනා දානං</w:t>
      </w:r>
      <w:r w:rsidR="00C4684C">
        <w:rPr>
          <w:rFonts w:ascii="UN-Abhaya" w:hAnsi="UN-Abhaya"/>
          <w:b/>
          <w:bCs/>
        </w:rPr>
        <w:t>”</w:t>
      </w:r>
      <w:r w:rsidRPr="00406C2F">
        <w:rPr>
          <w:rFonts w:ascii="UN-Abhaya" w:hAnsi="UN-Abhaya"/>
          <w:b/>
          <w:bCs/>
        </w:rPr>
        <w:t xml:space="preserve"> </w:t>
      </w:r>
      <w:r w:rsidRPr="00406C2F">
        <w:rPr>
          <w:rFonts w:ascii="UN-Abhaya" w:hAnsi="UN-Abhaya"/>
          <w:cs/>
        </w:rPr>
        <w:t xml:space="preserve">නො සුන් සසරගමන් ඇත්තහුගේ තමන් අයත් ආහාරපානාදිය අනුග්‍රහ විසින් හෝ පූජා විසින් හෝ අනුනට දීමෙහි පිදීමෙහි පැවැති සිතිවිල්ල දානය යි. </w:t>
      </w:r>
    </w:p>
    <w:p w14:paraId="0D2FE9E9" w14:textId="50E34C12"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යාය චේතනාය අන්නාදිදෙය්‍යධම්මං සංහරි</w:t>
      </w:r>
      <w:r w:rsidR="00905652">
        <w:rPr>
          <w:rFonts w:ascii="UN-Abhaya" w:hAnsi="UN-Abhaya"/>
          <w:b/>
          <w:bCs/>
          <w:cs/>
        </w:rPr>
        <w:t>ත්‍වා</w:t>
      </w:r>
      <w:r w:rsidR="00905BFE" w:rsidRPr="00406C2F">
        <w:rPr>
          <w:rFonts w:ascii="UN-Abhaya" w:hAnsi="UN-Abhaya"/>
          <w:b/>
          <w:bCs/>
          <w:cs/>
        </w:rPr>
        <w:t xml:space="preserve"> අනුකම්පාපූජාසු අඤ්ඤතරවසෙන පරෙසං දීය්‍යති තං දානං”</w:t>
      </w:r>
      <w:r w:rsidR="00905BFE" w:rsidRPr="00406C2F">
        <w:rPr>
          <w:rFonts w:ascii="UN-Abhaya" w:hAnsi="UN-Abhaya"/>
        </w:rPr>
        <w:t xml:space="preserve"> </w:t>
      </w:r>
      <w:r w:rsidR="00905BFE" w:rsidRPr="00406C2F">
        <w:rPr>
          <w:rFonts w:ascii="UN-Abhaya" w:hAnsi="UN-Abhaya"/>
          <w:cs/>
        </w:rPr>
        <w:t>යම් සිතිවිල්ලක බලයෙන් ආහාරපානාදී වූ දියයුතු දැයක් එක්තැන් කොට අනුකම්ප</w:t>
      </w:r>
      <w:r w:rsidR="003F375E">
        <w:rPr>
          <w:rFonts w:ascii="UN-Abhaya" w:hAnsi="UN-Abhaya" w:hint="cs"/>
          <w:cs/>
        </w:rPr>
        <w:t>ා</w:t>
      </w:r>
      <w:r w:rsidR="00905BFE" w:rsidRPr="00406C2F">
        <w:rPr>
          <w:rFonts w:ascii="UN-Abhaya" w:hAnsi="UN-Abhaya"/>
          <w:cs/>
        </w:rPr>
        <w:t xml:space="preserve">පූජාඅතුරෙහි එකෙකින් යුක්ත ව අනුනට දෙනු ලැබේ ද ඒ සිතිවිල්ල දානය යි. </w:t>
      </w:r>
    </w:p>
    <w:p w14:paraId="022D5841" w14:textId="3314917D" w:rsidR="00905BFE" w:rsidRDefault="00043D7A" w:rsidP="00A3438A">
      <w:pPr>
        <w:spacing w:line="276" w:lineRule="auto"/>
        <w:rPr>
          <w:rFonts w:ascii="UN-Abhaya" w:hAnsi="UN-Abhaya"/>
        </w:rPr>
      </w:pPr>
      <w:r>
        <w:rPr>
          <w:rFonts w:ascii="UN-Abhaya" w:hAnsi="UN-Abhaya"/>
          <w:b/>
          <w:bCs/>
        </w:rPr>
        <w:lastRenderedPageBreak/>
        <w:t>“</w:t>
      </w:r>
      <w:r w:rsidR="00905BFE" w:rsidRPr="00406C2F">
        <w:rPr>
          <w:rFonts w:ascii="UN-Abhaya" w:hAnsi="UN-Abhaya"/>
          <w:b/>
          <w:bCs/>
          <w:cs/>
        </w:rPr>
        <w:t>පරං උද්දිස්ස සුබුද්ධිපුබ්බිකා අන්නාදිදසව</w:t>
      </w:r>
      <w:r w:rsidR="00122224">
        <w:rPr>
          <w:rFonts w:ascii="UN-Abhaya" w:hAnsi="UN-Abhaya"/>
          <w:b/>
          <w:bCs/>
          <w:cs/>
        </w:rPr>
        <w:t>ත්‍ථු</w:t>
      </w:r>
      <w:r w:rsidR="00905BFE" w:rsidRPr="00406C2F">
        <w:rPr>
          <w:rFonts w:ascii="UN-Abhaya" w:hAnsi="UN-Abhaya"/>
          <w:b/>
          <w:bCs/>
          <w:cs/>
        </w:rPr>
        <w:t>කා දානපරිච්චාගචෙතනා දානං”</w:t>
      </w:r>
      <w:r w:rsidR="00905BFE" w:rsidRPr="00406C2F">
        <w:rPr>
          <w:rFonts w:ascii="UN-Abhaya" w:hAnsi="UN-Abhaya"/>
          <w:cs/>
        </w:rPr>
        <w:t xml:space="preserve"> දෙන ල</w:t>
      </w:r>
      <w:r w:rsidR="00F5455F">
        <w:rPr>
          <w:rFonts w:ascii="UN-Abhaya" w:hAnsi="UN-Abhaya" w:hint="cs"/>
          <w:cs/>
        </w:rPr>
        <w:t>ද්</w:t>
      </w:r>
      <w:r w:rsidR="00905BFE" w:rsidRPr="00406C2F">
        <w:rPr>
          <w:rFonts w:ascii="UN-Abhaya" w:hAnsi="UN-Abhaya"/>
          <w:cs/>
        </w:rPr>
        <w:t>ද විපාක ඇත්තේ ය</w:t>
      </w:r>
      <w:r w:rsidR="00905BFE" w:rsidRPr="00406C2F">
        <w:rPr>
          <w:rFonts w:ascii="UN-Abhaya" w:hAnsi="UN-Abhaya"/>
        </w:rPr>
        <w:t xml:space="preserve">, </w:t>
      </w:r>
      <w:r w:rsidR="00905BFE" w:rsidRPr="00406C2F">
        <w:rPr>
          <w:rFonts w:ascii="UN-Abhaya" w:hAnsi="UN-Abhaya"/>
          <w:cs/>
        </w:rPr>
        <w:t>පූජා කරණලද</w:t>
      </w:r>
      <w:r w:rsidR="00F5455F">
        <w:rPr>
          <w:rFonts w:ascii="UN-Abhaya" w:hAnsi="UN-Abhaya" w:hint="cs"/>
          <w:cs/>
        </w:rPr>
        <w:t>්ද</w:t>
      </w:r>
      <w:r w:rsidR="00905BFE" w:rsidRPr="00406C2F">
        <w:rPr>
          <w:rFonts w:ascii="UN-Abhaya" w:hAnsi="UN-Abhaya"/>
          <w:cs/>
        </w:rPr>
        <w:t xml:space="preserve"> විපාක ඇත්තේ ය</w:t>
      </w:r>
      <w:r w:rsidR="00905BFE" w:rsidRPr="00406C2F">
        <w:rPr>
          <w:rFonts w:ascii="UN-Abhaya" w:hAnsi="UN-Abhaya"/>
        </w:rPr>
        <w:t xml:space="preserve">, </w:t>
      </w:r>
      <w:r w:rsidR="00905BFE" w:rsidRPr="00406C2F">
        <w:rPr>
          <w:rFonts w:ascii="UN-Abhaya" w:hAnsi="UN-Abhaya"/>
          <w:cs/>
        </w:rPr>
        <w:t xml:space="preserve">යන ඈ ලෙසින් ආ සමක්දිෂ්ටිය පෙරටු කොට ඇති ආහාරපානාදිය පරිත්‍යාග කිරීමේ චේතනාව දානය යි. </w:t>
      </w:r>
    </w:p>
    <w:p w14:paraId="209F6977" w14:textId="3EEB3264"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සානුසයසන්තානවතො පරෙසං පූජානුග්ගහකාමතාය අත්තනො විජ්ජමානව</w:t>
      </w:r>
      <w:r w:rsidR="00122224">
        <w:rPr>
          <w:rFonts w:ascii="UN-Abhaya" w:hAnsi="UN-Abhaya"/>
          <w:b/>
          <w:bCs/>
          <w:cs/>
        </w:rPr>
        <w:t>ත්‍ථු</w:t>
      </w:r>
      <w:r w:rsidR="00561861">
        <w:rPr>
          <w:rFonts w:ascii="UN-Abhaya" w:hAnsi="UN-Abhaya" w:hint="cs"/>
          <w:b/>
          <w:bCs/>
          <w:cs/>
        </w:rPr>
        <w:t xml:space="preserve"> </w:t>
      </w:r>
      <w:r w:rsidR="00905BFE" w:rsidRPr="00406C2F">
        <w:rPr>
          <w:rFonts w:ascii="UN-Abhaya" w:hAnsi="UN-Abhaya"/>
          <w:b/>
          <w:bCs/>
          <w:cs/>
        </w:rPr>
        <w:t>පරිච්චජනවසප්පවත්තා චෙතනා දානං නාම”</w:t>
      </w:r>
      <w:r w:rsidR="00905BFE" w:rsidRPr="00406C2F">
        <w:rPr>
          <w:rFonts w:ascii="UN-Abhaya" w:hAnsi="UN-Abhaya"/>
          <w:cs/>
        </w:rPr>
        <w:t xml:space="preserve"> අනුසය සහිත සිත් ඇත්තහුගේ තමන් සතු දැය පිදීමෙහි කැමැත්තෙන් හෝ අනුග්‍රහ කිරීමෙහි කැමැත්තෙන් හෝ අ</w:t>
      </w:r>
      <w:r w:rsidR="003822A9">
        <w:rPr>
          <w:rFonts w:ascii="UN-Abhaya" w:hAnsi="UN-Abhaya" w:hint="cs"/>
          <w:cs/>
        </w:rPr>
        <w:t>න්</w:t>
      </w:r>
      <w:r w:rsidR="00905BFE" w:rsidRPr="00406C2F">
        <w:rPr>
          <w:rFonts w:ascii="UN-Abhaya" w:hAnsi="UN-Abhaya"/>
          <w:cs/>
        </w:rPr>
        <w:t>හට දීම් පිදීම් විසින් පැවැති සිතිවිල්ල දානය යි.</w:t>
      </w:r>
    </w:p>
    <w:p w14:paraId="1E9DC863" w14:textId="6416AA28" w:rsidR="00905BFE" w:rsidRPr="00406C2F" w:rsidRDefault="00C4684C" w:rsidP="00F55669">
      <w:pPr>
        <w:pStyle w:val="Style2"/>
      </w:pPr>
      <w:r>
        <w:t>“</w:t>
      </w:r>
      <w:r w:rsidR="00905BFE" w:rsidRPr="00406C2F">
        <w:rPr>
          <w:cs/>
        </w:rPr>
        <w:t>අන්නාදිදානව</w:t>
      </w:r>
      <w:r w:rsidR="00122224">
        <w:rPr>
          <w:cs/>
        </w:rPr>
        <w:t>ත්‍ථු</w:t>
      </w:r>
      <w:r w:rsidR="00905BFE" w:rsidRPr="00406C2F">
        <w:rPr>
          <w:cs/>
        </w:rPr>
        <w:t>නං චාගො යො බුද්ධිපුබ්බකො</w:t>
      </w:r>
      <w:r w:rsidR="00905BFE" w:rsidRPr="00406C2F">
        <w:t xml:space="preserve">, </w:t>
      </w:r>
    </w:p>
    <w:p w14:paraId="261D3364" w14:textId="2B16FB11" w:rsidR="00905BFE" w:rsidRDefault="00905BFE" w:rsidP="00F55669">
      <w:pPr>
        <w:pStyle w:val="Style2"/>
      </w:pPr>
      <w:r w:rsidRPr="00406C2F">
        <w:rPr>
          <w:cs/>
        </w:rPr>
        <w:t>යෙ තං දානන්ති දීපෙන්ති බුද්ධා දා</w:t>
      </w:r>
      <w:r w:rsidR="00F55669">
        <w:rPr>
          <w:rFonts w:hint="cs"/>
          <w:cs/>
        </w:rPr>
        <w:t>න</w:t>
      </w:r>
      <w:r w:rsidRPr="00406C2F">
        <w:rPr>
          <w:cs/>
        </w:rPr>
        <w:t>ග්ගදායිනො</w:t>
      </w:r>
      <w:r w:rsidR="00043D7A">
        <w:t>”</w:t>
      </w:r>
      <w:r w:rsidRPr="00406C2F">
        <w:rPr>
          <w:cs/>
        </w:rPr>
        <w:t xml:space="preserve"> </w:t>
      </w:r>
    </w:p>
    <w:p w14:paraId="49494A5C" w14:textId="1D451356" w:rsidR="00905BFE" w:rsidRDefault="00905BFE" w:rsidP="00A3438A">
      <w:pPr>
        <w:spacing w:line="276" w:lineRule="auto"/>
        <w:rPr>
          <w:rFonts w:ascii="UN-Abhaya" w:hAnsi="UN-Abhaya"/>
        </w:rPr>
      </w:pPr>
      <w:r w:rsidRPr="00406C2F">
        <w:rPr>
          <w:rFonts w:ascii="UN-Abhaya" w:hAnsi="UN-Abhaya"/>
          <w:cs/>
        </w:rPr>
        <w:t>බුදුවරයෝ ආහාරපානාදිවස්තුන් පිළිබද බුද්ධ පූ</w:t>
      </w:r>
      <w:r w:rsidR="00D53FFC">
        <w:rPr>
          <w:rFonts w:ascii="UN-Abhaya" w:hAnsi="UN-Abhaya"/>
          <w:cs/>
        </w:rPr>
        <w:t>ර්‍ව</w:t>
      </w:r>
      <w:r w:rsidRPr="00406C2F">
        <w:rPr>
          <w:rFonts w:ascii="UN-Abhaya" w:hAnsi="UN-Abhaya"/>
          <w:cs/>
        </w:rPr>
        <w:t xml:space="preserve">කපරිත්‍යාගය දානය යි වදාරත්. </w:t>
      </w:r>
    </w:p>
    <w:p w14:paraId="41675FAE" w14:textId="38326D62" w:rsidR="007E0956" w:rsidRDefault="00905BFE" w:rsidP="00A3438A">
      <w:pPr>
        <w:spacing w:line="276" w:lineRule="auto"/>
        <w:rPr>
          <w:rFonts w:ascii="UN-Abhaya" w:hAnsi="UN-Abhaya"/>
        </w:rPr>
      </w:pPr>
      <w:r w:rsidRPr="00406C2F">
        <w:rPr>
          <w:rFonts w:ascii="UN-Abhaya" w:hAnsi="UN-Abhaya"/>
          <w:cs/>
        </w:rPr>
        <w:t xml:space="preserve">මෙතෙක් මෙහිලා ඇද දැක් වූ </w:t>
      </w:r>
      <w:r w:rsidR="009B7742">
        <w:rPr>
          <w:rFonts w:ascii="UN-Abhaya" w:hAnsi="UN-Abhaya"/>
          <w:cs/>
        </w:rPr>
        <w:t>දේශනා</w:t>
      </w:r>
      <w:r w:rsidR="00573694">
        <w:rPr>
          <w:rFonts w:ascii="UN-Abhaya" w:hAnsi="UN-Abhaya"/>
          <w:cs/>
        </w:rPr>
        <w:t>ර්‍ත්‍ථ</w:t>
      </w:r>
      <w:r w:rsidRPr="00406C2F">
        <w:rPr>
          <w:rFonts w:ascii="UN-Abhaya" w:hAnsi="UN-Abhaya"/>
          <w:cs/>
        </w:rPr>
        <w:t xml:space="preserve">කථාවන්ගෙන් දාන නම් දානචේතනා යි පැහැදිලි වේ. </w:t>
      </w:r>
    </w:p>
    <w:p w14:paraId="4542A014" w14:textId="33F01F28" w:rsidR="00905BFE" w:rsidRDefault="00905BFE" w:rsidP="00A3438A">
      <w:pPr>
        <w:spacing w:line="276" w:lineRule="auto"/>
        <w:rPr>
          <w:rFonts w:ascii="UN-Abhaya" w:hAnsi="UN-Abhaya"/>
        </w:rPr>
      </w:pPr>
      <w:r w:rsidRPr="00406C2F">
        <w:rPr>
          <w:rFonts w:ascii="UN-Abhaya" w:hAnsi="UN-Abhaya"/>
          <w:cs/>
        </w:rPr>
        <w:t xml:space="preserve">දානය නම් මෙපමණක් ම නො වේ. මෙහි වූ අලෝභය ද දාන ය යි </w:t>
      </w:r>
      <w:r w:rsidR="007E0956">
        <w:rPr>
          <w:rFonts w:ascii="UN-Abhaya" w:hAnsi="UN-Abhaya" w:hint="cs"/>
          <w:cs/>
        </w:rPr>
        <w:t>කි</w:t>
      </w:r>
      <w:r w:rsidRPr="00406C2F">
        <w:rPr>
          <w:rFonts w:ascii="UN-Abhaya" w:hAnsi="UN-Abhaya"/>
          <w:cs/>
        </w:rPr>
        <w:t>යනු ලැබේ. තද</w:t>
      </w:r>
      <w:r w:rsidR="00074019">
        <w:rPr>
          <w:rFonts w:ascii="UN-Abhaya" w:hAnsi="UN-Abhaya" w:hint="cs"/>
          <w:cs/>
        </w:rPr>
        <w:t>්</w:t>
      </w:r>
      <w:r w:rsidRPr="00406C2F">
        <w:rPr>
          <w:rFonts w:ascii="UN-Abhaya" w:hAnsi="UN-Abhaya"/>
          <w:cs/>
        </w:rPr>
        <w:t>ගතික</w:t>
      </w:r>
      <w:r w:rsidR="0079092C">
        <w:rPr>
          <w:rFonts w:ascii="UN-Abhaya" w:hAnsi="UN-Abhaya" w:hint="cs"/>
          <w:cs/>
        </w:rPr>
        <w:t xml:space="preserve"> </w:t>
      </w:r>
      <w:r w:rsidRPr="00406C2F">
        <w:rPr>
          <w:rFonts w:ascii="UN-Abhaya" w:hAnsi="UN-Abhaya"/>
          <w:cs/>
        </w:rPr>
        <w:t>තත</w:t>
      </w:r>
      <w:r w:rsidR="0079092C">
        <w:rPr>
          <w:rFonts w:ascii="UN-Abhaya" w:hAnsi="UN-Abhaya" w:hint="cs"/>
          <w:cs/>
        </w:rPr>
        <w:t>්</w:t>
      </w:r>
      <w:r w:rsidRPr="00406C2F">
        <w:rPr>
          <w:rFonts w:ascii="UN-Abhaya" w:hAnsi="UN-Abhaya"/>
          <w:cs/>
        </w:rPr>
        <w:t>සම්ප්‍රයුක්ත බැවිනි.</w:t>
      </w:r>
      <w:r w:rsidR="00867DD5">
        <w:rPr>
          <w:rFonts w:ascii="UN-Abhaya" w:hAnsi="UN-Abhaya"/>
          <w:b/>
          <w:bCs/>
        </w:rPr>
        <w:t xml:space="preserve"> “</w:t>
      </w:r>
      <w:r w:rsidRPr="00406C2F">
        <w:rPr>
          <w:rFonts w:ascii="UN-Abhaya" w:hAnsi="UN-Abhaya"/>
          <w:b/>
          <w:bCs/>
          <w:cs/>
        </w:rPr>
        <w:t>චෙතනාති ච පධානවසෙන වුත්තං තං ගතිකත්තා</w:t>
      </w:r>
      <w:r w:rsidRPr="00406C2F">
        <w:rPr>
          <w:rFonts w:ascii="UN-Abhaya" w:hAnsi="UN-Abhaya"/>
          <w:b/>
          <w:bCs/>
        </w:rPr>
        <w:t xml:space="preserve">, </w:t>
      </w:r>
      <w:r w:rsidRPr="00406C2F">
        <w:rPr>
          <w:rFonts w:ascii="UN-Abhaya" w:hAnsi="UN-Abhaya"/>
          <w:b/>
          <w:bCs/>
          <w:cs/>
        </w:rPr>
        <w:t>තංසම්පයුත්තො අලො</w:t>
      </w:r>
      <w:r w:rsidR="00163D60">
        <w:rPr>
          <w:rFonts w:ascii="UN-Abhaya" w:hAnsi="UN-Abhaya" w:hint="cs"/>
          <w:b/>
          <w:bCs/>
          <w:cs/>
        </w:rPr>
        <w:t>භො</w:t>
      </w:r>
      <w:r w:rsidRPr="00406C2F">
        <w:rPr>
          <w:rFonts w:ascii="UN-Abhaya" w:hAnsi="UN-Abhaya"/>
          <w:b/>
          <w:bCs/>
          <w:cs/>
        </w:rPr>
        <w:t>පි දානං නාම”</w:t>
      </w:r>
      <w:r w:rsidRPr="00406C2F">
        <w:rPr>
          <w:rFonts w:ascii="UN-Abhaya" w:hAnsi="UN-Abhaya"/>
        </w:rPr>
        <w:t xml:space="preserve"> </w:t>
      </w:r>
      <w:r w:rsidRPr="00406C2F">
        <w:rPr>
          <w:rFonts w:ascii="UN-Abhaya" w:hAnsi="UN-Abhaya"/>
          <w:cs/>
        </w:rPr>
        <w:t>යනු අටුවා ය.</w:t>
      </w:r>
      <w:r w:rsidR="00867DD5">
        <w:rPr>
          <w:rFonts w:ascii="UN-Abhaya" w:hAnsi="UN-Abhaya"/>
        </w:rPr>
        <w:t xml:space="preserve"> “</w:t>
      </w:r>
      <w:r w:rsidRPr="00406C2F">
        <w:rPr>
          <w:rFonts w:ascii="UN-Abhaya" w:hAnsi="UN-Abhaya"/>
          <w:b/>
          <w:bCs/>
          <w:cs/>
        </w:rPr>
        <w:t>සද්ධා හිරියං කුසලං දානං</w:t>
      </w:r>
      <w:r w:rsidR="00C4684C">
        <w:rPr>
          <w:rFonts w:ascii="UN-Abhaya" w:hAnsi="UN-Abhaya"/>
          <w:b/>
          <w:bCs/>
        </w:rPr>
        <w:t>”</w:t>
      </w:r>
      <w:r w:rsidRPr="00406C2F">
        <w:rPr>
          <w:rFonts w:ascii="UN-Abhaya" w:hAnsi="UN-Abhaya"/>
        </w:rPr>
        <w:t xml:space="preserve"> </w:t>
      </w:r>
      <w:r w:rsidRPr="00406C2F">
        <w:rPr>
          <w:rFonts w:ascii="UN-Abhaya" w:hAnsi="UN-Abhaya"/>
          <w:cs/>
        </w:rPr>
        <w:t>යනාදි තන්හි ආයේ මේ ච</w:t>
      </w:r>
      <w:r w:rsidR="00163D60">
        <w:rPr>
          <w:rFonts w:ascii="UN-Abhaya" w:hAnsi="UN-Abhaya" w:hint="cs"/>
          <w:cs/>
        </w:rPr>
        <w:t>ේ</w:t>
      </w:r>
      <w:r w:rsidRPr="00406C2F">
        <w:rPr>
          <w:rFonts w:ascii="UN-Abhaya" w:hAnsi="UN-Abhaya"/>
          <w:cs/>
        </w:rPr>
        <w:t xml:space="preserve">තනාදානය යි. </w:t>
      </w:r>
    </w:p>
    <w:p w14:paraId="2804028C" w14:textId="2494539F" w:rsidR="00905BFE" w:rsidRDefault="00905BFE" w:rsidP="00A3438A">
      <w:pPr>
        <w:spacing w:line="276" w:lineRule="auto"/>
        <w:rPr>
          <w:rFonts w:ascii="UN-Abhaya" w:hAnsi="UN-Abhaya"/>
        </w:rPr>
      </w:pPr>
      <w:r w:rsidRPr="00406C2F">
        <w:rPr>
          <w:rFonts w:ascii="UN-Abhaya" w:hAnsi="UN-Abhaya"/>
          <w:cs/>
        </w:rPr>
        <w:t>අ</w:t>
      </w:r>
      <w:r w:rsidR="00573694">
        <w:rPr>
          <w:rFonts w:ascii="UN-Abhaya" w:hAnsi="UN-Abhaya"/>
          <w:cs/>
        </w:rPr>
        <w:t>ර්‍ත්‍ථ</w:t>
      </w:r>
      <w:r w:rsidRPr="00406C2F">
        <w:rPr>
          <w:rFonts w:ascii="UN-Abhaya" w:hAnsi="UN-Abhaya"/>
          <w:cs/>
        </w:rPr>
        <w:t xml:space="preserve"> විසින් දානැයි ගැණෙන මේ චේතනා තොමෝ පූ</w:t>
      </w:r>
      <w:r w:rsidR="00D53FFC">
        <w:rPr>
          <w:rFonts w:ascii="UN-Abhaya" w:hAnsi="UN-Abhaya"/>
          <w:cs/>
          <w:lang w:val="en-GB"/>
        </w:rPr>
        <w:t>ර්‍ව</w:t>
      </w:r>
      <w:r w:rsidRPr="00406C2F">
        <w:rPr>
          <w:rFonts w:ascii="UN-Abhaya" w:hAnsi="UN-Abhaya"/>
          <w:cs/>
        </w:rPr>
        <w:t xml:space="preserve"> චේතනා - මද්ධ්‍යචේතනා - අපර චේතනා යි තෙ වැදෑරුම් ය. මේ ත්‍රිවිධචේතනා ම දාන නම්. එහෙත් එහිදු ක</w:t>
      </w:r>
      <w:r w:rsidR="00FB0612">
        <w:rPr>
          <w:rFonts w:ascii="UN-Abhaya" w:hAnsi="UN-Abhaya"/>
          <w:cs/>
        </w:rPr>
        <w:t>ර්‍ම</w:t>
      </w:r>
      <w:r w:rsidRPr="00406C2F">
        <w:rPr>
          <w:rFonts w:ascii="UN-Abhaya" w:hAnsi="UN-Abhaya"/>
          <w:cs/>
        </w:rPr>
        <w:t>පථයට නැගි මද්ධ්‍යචේතනාව ම ප්‍රතිස</w:t>
      </w:r>
      <w:r w:rsidR="003727B8">
        <w:rPr>
          <w:rFonts w:ascii="UN-Abhaya" w:hAnsi="UN-Abhaya"/>
          <w:cs/>
        </w:rPr>
        <w:t>න්‍ධි</w:t>
      </w:r>
      <w:r w:rsidRPr="00406C2F">
        <w:rPr>
          <w:rFonts w:ascii="UN-Abhaya" w:hAnsi="UN-Abhaya"/>
          <w:cs/>
        </w:rPr>
        <w:t xml:space="preserve"> - ප්‍රවෘත්තිවිපාක දිම් වශයෙන් අ</w:t>
      </w:r>
      <w:r w:rsidR="00573694">
        <w:rPr>
          <w:rFonts w:ascii="UN-Abhaya" w:hAnsi="UN-Abhaya"/>
          <w:cs/>
        </w:rPr>
        <w:t>ර්‍ත්‍ථ</w:t>
      </w:r>
      <w:r w:rsidRPr="00406C2F">
        <w:rPr>
          <w:rFonts w:ascii="UN-Abhaya" w:hAnsi="UN-Abhaya"/>
          <w:cs/>
        </w:rPr>
        <w:t>සාධක වන්නී ය. ප්‍රධාන විසින් දානය වන්නී මේ මද්ධ්‍ය චේතනා ය</w:t>
      </w:r>
      <w:r w:rsidR="00ED38CF">
        <w:rPr>
          <w:rFonts w:ascii="UN-Abhaya" w:hAnsi="UN-Abhaya" w:hint="cs"/>
          <w:cs/>
        </w:rPr>
        <w:t>.</w:t>
      </w:r>
      <w:r w:rsidRPr="00406C2F">
        <w:rPr>
          <w:rFonts w:ascii="UN-Abhaya" w:hAnsi="UN-Abhaya"/>
          <w:cs/>
        </w:rPr>
        <w:t xml:space="preserve"> මුඤ්චන</w:t>
      </w:r>
      <w:r w:rsidR="00A95D9C">
        <w:rPr>
          <w:rFonts w:ascii="UN-Abhaya" w:hAnsi="UN-Abhaya" w:hint="cs"/>
          <w:cs/>
        </w:rPr>
        <w:t>චේ</w:t>
      </w:r>
      <w:r w:rsidRPr="00406C2F">
        <w:rPr>
          <w:rFonts w:ascii="UN-Abhaya" w:hAnsi="UN-Abhaya"/>
          <w:cs/>
        </w:rPr>
        <w:t xml:space="preserve">තනා යන අන් නම කිනුදු මෝ හඳුන්වනු ලබන්නී ය. </w:t>
      </w:r>
    </w:p>
    <w:p w14:paraId="58A9304C" w14:textId="2B4F7BCB" w:rsidR="00905BFE" w:rsidRDefault="00905BFE" w:rsidP="00A3438A">
      <w:pPr>
        <w:spacing w:line="276" w:lineRule="auto"/>
        <w:rPr>
          <w:rFonts w:ascii="UN-Abhaya" w:hAnsi="UN-Abhaya"/>
        </w:rPr>
      </w:pPr>
      <w:r w:rsidRPr="00406C2F">
        <w:rPr>
          <w:rFonts w:ascii="UN-Abhaya" w:hAnsi="UN-Abhaya"/>
          <w:cs/>
        </w:rPr>
        <w:t>දන් දෙන්නට සිතා දැහැමින් සෙමින් දියයුතු දැය සැපයීම දියයුත්තන් සෙවීම සපයා ගත් දැය ප්‍රතිග්‍රාහකයන් අතට පිරිනැමීම යනාදී වූ ක්‍රියාවන් සිදු කිරීමෙහි දී සිදු කරන්නහුට එක එක ක්‍රියාව පිළිබඳව පහළවන ජවන් සිත් සතකින් යුත් චිත්තවීථින්ගේ ගණන නො කියැකි ය. මේ හැම ක්‍රියාවක ම පමණ නො දත හැකි</w:t>
      </w:r>
      <w:r w:rsidRPr="00406C2F">
        <w:rPr>
          <w:rFonts w:ascii="UN-Abhaya" w:hAnsi="UN-Abhaya"/>
        </w:rPr>
        <w:t xml:space="preserve">, </w:t>
      </w:r>
      <w:r w:rsidRPr="00406C2F">
        <w:rPr>
          <w:rFonts w:ascii="UN-Abhaya" w:hAnsi="UN-Abhaya"/>
          <w:cs/>
        </w:rPr>
        <w:t>පමණ නො කියැකි චිත</w:t>
      </w:r>
      <w:r w:rsidR="007F4161">
        <w:rPr>
          <w:rFonts w:ascii="UN-Abhaya" w:hAnsi="UN-Abhaya" w:hint="cs"/>
          <w:cs/>
        </w:rPr>
        <w:t>්ත</w:t>
      </w:r>
      <w:r w:rsidRPr="00406C2F">
        <w:rPr>
          <w:rFonts w:ascii="UN-Abhaya" w:hAnsi="UN-Abhaya"/>
          <w:cs/>
        </w:rPr>
        <w:t>වී</w:t>
      </w:r>
      <w:r w:rsidR="007F4161">
        <w:rPr>
          <w:rFonts w:ascii="UN-Abhaya" w:hAnsi="UN-Abhaya" w:hint="cs"/>
          <w:cs/>
        </w:rPr>
        <w:t>ථීහු</w:t>
      </w:r>
      <w:r w:rsidRPr="00406C2F">
        <w:rPr>
          <w:rFonts w:ascii="UN-Abhaya" w:hAnsi="UN-Abhaya"/>
          <w:cs/>
        </w:rPr>
        <w:t xml:space="preserve"> පහළ වෙත්. ඒ හැම </w:t>
      </w:r>
      <w:r w:rsidR="007F4161">
        <w:rPr>
          <w:rFonts w:ascii="UN-Abhaya" w:hAnsi="UN-Abhaya" w:hint="cs"/>
          <w:cs/>
        </w:rPr>
        <w:t>චි</w:t>
      </w:r>
      <w:r w:rsidRPr="00406C2F">
        <w:rPr>
          <w:rFonts w:ascii="UN-Abhaya" w:hAnsi="UN-Abhaya"/>
          <w:cs/>
        </w:rPr>
        <w:t xml:space="preserve">ත්තවීථියක ජවන් සිත් සතෙක් සතෙක් වන්නේ ය. ඒ හැම ජවනයක ම චේතනාවක් ද වේ. </w:t>
      </w:r>
    </w:p>
    <w:p w14:paraId="2143C536" w14:textId="21299DA2" w:rsidR="00144C21" w:rsidRDefault="00905BFE" w:rsidP="00A3438A">
      <w:pPr>
        <w:spacing w:line="276" w:lineRule="auto"/>
        <w:rPr>
          <w:rFonts w:ascii="UN-Abhaya" w:hAnsi="UN-Abhaya"/>
        </w:rPr>
      </w:pPr>
      <w:r w:rsidRPr="003F3386">
        <w:rPr>
          <w:rFonts w:ascii="UN-Abhaya" w:hAnsi="UN-Abhaya"/>
          <w:cs/>
        </w:rPr>
        <w:t>සපයා ගත් දියයුතු</w:t>
      </w:r>
      <w:r w:rsidRPr="00406C2F">
        <w:rPr>
          <w:rFonts w:ascii="UN-Abhaya" w:hAnsi="UN-Abhaya"/>
          <w:cs/>
        </w:rPr>
        <w:t xml:space="preserve"> දැය ප්‍රතිග්‍රාහකයන් අත තැබීමෙහි දී කායවිඥප්තිය ඉපදවීමට කරුණු වූ අ</w:t>
      </w:r>
      <w:r w:rsidR="00573694">
        <w:rPr>
          <w:rFonts w:ascii="UN-Abhaya" w:hAnsi="UN-Abhaya"/>
          <w:cs/>
        </w:rPr>
        <w:t>ර්‍ත්‍ථ</w:t>
      </w:r>
      <w:r w:rsidRPr="00406C2F">
        <w:rPr>
          <w:rFonts w:ascii="UN-Abhaya" w:hAnsi="UN-Abhaya"/>
          <w:cs/>
        </w:rPr>
        <w:t>සාධකජවනවීථියක්</w:t>
      </w:r>
      <w:r w:rsidR="00231449">
        <w:rPr>
          <w:rFonts w:ascii="UN-Abhaya" w:hAnsi="UN-Abhaya" w:hint="cs"/>
          <w:cs/>
        </w:rPr>
        <w:t xml:space="preserve"> </w:t>
      </w:r>
      <w:r w:rsidRPr="00406C2F">
        <w:rPr>
          <w:rFonts w:ascii="UN-Abhaya" w:hAnsi="UN-Abhaya"/>
          <w:cs/>
        </w:rPr>
        <w:t>පහළ වන්නී ය. ඒ ජවනවීථියෙහි හෙවත් ජවන් සිත් සතෙහි යෙදුනු චේතනා</w:t>
      </w:r>
      <w:r w:rsidR="00231449">
        <w:rPr>
          <w:rFonts w:ascii="UN-Abhaya" w:hAnsi="UN-Abhaya" w:hint="cs"/>
          <w:cs/>
        </w:rPr>
        <w:t>චෛ</w:t>
      </w:r>
      <w:r w:rsidRPr="00406C2F">
        <w:rPr>
          <w:rFonts w:ascii="UN-Abhaya" w:hAnsi="UN-Abhaya"/>
          <w:cs/>
        </w:rPr>
        <w:t>තසිකය ප්‍රධාන වශයෙන් දානමයකුශල කර්‍මැයි ගණිත්.</w:t>
      </w:r>
      <w:r w:rsidR="00144C21">
        <w:rPr>
          <w:rFonts w:ascii="UN-Abhaya" w:hAnsi="UN-Abhaya"/>
        </w:rPr>
        <w:t xml:space="preserve"> </w:t>
      </w:r>
    </w:p>
    <w:p w14:paraId="60D68B3C" w14:textId="502D0F30" w:rsidR="00905BFE" w:rsidRDefault="00905BFE" w:rsidP="00A3438A">
      <w:pPr>
        <w:spacing w:line="276" w:lineRule="auto"/>
        <w:rPr>
          <w:rFonts w:ascii="UN-Abhaya" w:hAnsi="UN-Abhaya"/>
        </w:rPr>
      </w:pPr>
      <w:r w:rsidRPr="00406C2F">
        <w:rPr>
          <w:rFonts w:ascii="UN-Abhaya" w:hAnsi="UN-Abhaya"/>
          <w:cs/>
        </w:rPr>
        <w:t xml:space="preserve">දීමෙන් පසු </w:t>
      </w:r>
      <w:r w:rsidR="009F1AA3">
        <w:rPr>
          <w:rFonts w:ascii="UN-Abhaya" w:hAnsi="UN-Abhaya"/>
        </w:rPr>
        <w:t>“</w:t>
      </w:r>
      <w:r w:rsidRPr="00406C2F">
        <w:rPr>
          <w:rFonts w:ascii="UN-Abhaya" w:hAnsi="UN-Abhaya"/>
          <w:cs/>
        </w:rPr>
        <w:t>මා විසින් දනක් දෙන ලදැ</w:t>
      </w:r>
      <w:r w:rsidR="009F1AA3">
        <w:rPr>
          <w:rFonts w:ascii="UN-Abhaya" w:hAnsi="UN-Abhaya"/>
        </w:rPr>
        <w:t xml:space="preserve">” </w:t>
      </w:r>
      <w:r w:rsidRPr="00406C2F">
        <w:rPr>
          <w:rFonts w:ascii="UN-Abhaya" w:hAnsi="UN-Abhaya"/>
          <w:cs/>
        </w:rPr>
        <w:t>යි සිහි කරන්නේ ද සිහි කරන්නහුට ඒ ඒ වේලාවන්හි උපදනා චිත්තවීථින්ගේ පමණ නො කියැකි ය. ඒ උපදනා චිත්තවීථින්හි ඇති ජවන් සිත් ද චේතනා සහිත ම වේ.</w:t>
      </w:r>
    </w:p>
    <w:p w14:paraId="0C9BD368" w14:textId="3748257C" w:rsidR="003E531A" w:rsidRDefault="00905BFE" w:rsidP="00A3438A">
      <w:pPr>
        <w:spacing w:line="276" w:lineRule="auto"/>
        <w:rPr>
          <w:rFonts w:ascii="UN-Abhaya" w:hAnsi="UN-Abhaya"/>
        </w:rPr>
      </w:pPr>
      <w:r w:rsidRPr="00406C2F">
        <w:rPr>
          <w:rFonts w:ascii="UN-Abhaya" w:hAnsi="UN-Abhaya"/>
          <w:cs/>
        </w:rPr>
        <w:t>දීමට පෙර දීමට පසු යන පූ</w:t>
      </w:r>
      <w:r w:rsidR="00A30314">
        <w:rPr>
          <w:rFonts w:ascii="UN-Abhaya" w:hAnsi="UN-Abhaya"/>
          <w:cs/>
        </w:rPr>
        <w:t>ර්‍වා</w:t>
      </w:r>
      <w:r w:rsidRPr="00406C2F">
        <w:rPr>
          <w:rFonts w:ascii="UN-Abhaya" w:hAnsi="UN-Abhaya"/>
          <w:cs/>
        </w:rPr>
        <w:t>පර අවස්ථා දෙක්හි පූ</w:t>
      </w:r>
      <w:r w:rsidR="00D53FFC">
        <w:rPr>
          <w:rFonts w:ascii="UN-Abhaya" w:hAnsi="UN-Abhaya"/>
          <w:cs/>
        </w:rPr>
        <w:t>ර්‍ව</w:t>
      </w:r>
      <w:r w:rsidRPr="00406C2F">
        <w:rPr>
          <w:rFonts w:ascii="UN-Abhaya" w:hAnsi="UN-Abhaya"/>
          <w:cs/>
        </w:rPr>
        <w:t>චේතනා අපරචේතනා වශයෙන් ඉමක් කොණක් නැති ව උපදනා කාමාවචරකුසල</w:t>
      </w:r>
      <w:r w:rsidR="00AC574C">
        <w:rPr>
          <w:rFonts w:ascii="UN-Abhaya" w:hAnsi="UN-Abhaya" w:hint="cs"/>
          <w:cs/>
        </w:rPr>
        <w:t>චි</w:t>
      </w:r>
      <w:r w:rsidRPr="00406C2F">
        <w:rPr>
          <w:rFonts w:ascii="UN-Abhaya" w:hAnsi="UN-Abhaya"/>
          <w:cs/>
        </w:rPr>
        <w:t>ත්තවීථීහු අ</w:t>
      </w:r>
      <w:r w:rsidR="00573694">
        <w:rPr>
          <w:rFonts w:ascii="UN-Abhaya" w:hAnsi="UN-Abhaya"/>
          <w:cs/>
        </w:rPr>
        <w:t>ර්‍ත්‍ථ</w:t>
      </w:r>
      <w:r w:rsidRPr="00406C2F">
        <w:rPr>
          <w:rFonts w:ascii="UN-Abhaya" w:hAnsi="UN-Abhaya"/>
          <w:cs/>
        </w:rPr>
        <w:t>සාධකජවනවීථියට දෑලයෙහි සිට රුකුල් දෙන්නේ ය. පෙර අපර දෙපසින් රුකුල් ලත් ඒ අ</w:t>
      </w:r>
      <w:r w:rsidR="00573694">
        <w:rPr>
          <w:rFonts w:ascii="UN-Abhaya" w:hAnsi="UN-Abhaya"/>
          <w:cs/>
        </w:rPr>
        <w:t>ර්‍ත්‍ථ</w:t>
      </w:r>
      <w:r w:rsidRPr="00406C2F">
        <w:rPr>
          <w:rFonts w:ascii="UN-Abhaya" w:hAnsi="UN-Abhaya"/>
          <w:cs/>
        </w:rPr>
        <w:t>සාධ</w:t>
      </w:r>
      <w:r w:rsidR="00B575F1">
        <w:rPr>
          <w:rFonts w:ascii="UN-Abhaya" w:hAnsi="UN-Abhaya" w:hint="cs"/>
          <w:cs/>
        </w:rPr>
        <w:t>ක</w:t>
      </w:r>
      <w:r w:rsidRPr="00406C2F">
        <w:rPr>
          <w:rFonts w:ascii="UN-Abhaya" w:hAnsi="UN-Abhaya"/>
          <w:cs/>
        </w:rPr>
        <w:t>ජවනවීථියගේ ප්‍රථමජවන</w:t>
      </w:r>
      <w:r w:rsidR="00D45095">
        <w:rPr>
          <w:rFonts w:ascii="UN-Abhaya" w:hAnsi="UN-Abhaya" w:hint="cs"/>
          <w:cs/>
        </w:rPr>
        <w:t>චි</w:t>
      </w:r>
      <w:r w:rsidRPr="00406C2F">
        <w:rPr>
          <w:rFonts w:ascii="UN-Abhaya" w:hAnsi="UN-Abhaya"/>
          <w:cs/>
        </w:rPr>
        <w:t xml:space="preserve">ත්තයෙහි වූ චේතනාව </w:t>
      </w:r>
      <w:r w:rsidR="00E010F8">
        <w:rPr>
          <w:rFonts w:ascii="UN-Abhaya" w:hAnsi="UN-Abhaya"/>
          <w:cs/>
        </w:rPr>
        <w:t>ක්‍ෂේ</w:t>
      </w:r>
      <w:r w:rsidRPr="00406C2F">
        <w:rPr>
          <w:rFonts w:ascii="UN-Abhaya" w:hAnsi="UN-Abhaya"/>
          <w:cs/>
        </w:rPr>
        <w:t>ත්‍රසම්පත</w:t>
      </w:r>
      <w:r w:rsidR="003E531A">
        <w:rPr>
          <w:rFonts w:ascii="UN-Abhaya" w:hAnsi="UN-Abhaya" w:hint="cs"/>
          <w:cs/>
        </w:rPr>
        <w:t>්</w:t>
      </w:r>
      <w:r w:rsidRPr="00406C2F">
        <w:rPr>
          <w:rFonts w:ascii="UN-Abhaya" w:hAnsi="UN-Abhaya"/>
          <w:cs/>
        </w:rPr>
        <w:t xml:space="preserve">ත්‍යාදී වූ හැම සම්පත්තියකින් යුක්ත වූ නම් ඔද වැඩි වූ නම් </w:t>
      </w:r>
      <w:r w:rsidRPr="003E531A">
        <w:rPr>
          <w:rFonts w:ascii="UN-Abhaya" w:hAnsi="UN-Abhaya"/>
          <w:b/>
          <w:bCs/>
          <w:cs/>
        </w:rPr>
        <w:t>ධනඤ්ජය</w:t>
      </w:r>
      <w:r w:rsidR="003E531A">
        <w:rPr>
          <w:rFonts w:ascii="UN-Abhaya" w:hAnsi="UN-Abhaya" w:hint="cs"/>
          <w:b/>
          <w:bCs/>
          <w:cs/>
        </w:rPr>
        <w:t xml:space="preserve"> </w:t>
      </w:r>
      <w:r w:rsidRPr="003E531A">
        <w:rPr>
          <w:rFonts w:ascii="UN-Abhaya" w:hAnsi="UN-Abhaya"/>
          <w:b/>
          <w:bCs/>
          <w:cs/>
        </w:rPr>
        <w:t>-</w:t>
      </w:r>
      <w:r w:rsidR="003E531A">
        <w:rPr>
          <w:rFonts w:ascii="UN-Abhaya" w:hAnsi="UN-Abhaya" w:hint="cs"/>
          <w:b/>
          <w:bCs/>
          <w:cs/>
        </w:rPr>
        <w:t xml:space="preserve"> </w:t>
      </w:r>
      <w:r w:rsidRPr="003E531A">
        <w:rPr>
          <w:rFonts w:ascii="UN-Abhaya" w:hAnsi="UN-Abhaya"/>
          <w:b/>
          <w:bCs/>
          <w:cs/>
        </w:rPr>
        <w:t>මෙණ්ඩක</w:t>
      </w:r>
      <w:r w:rsidRPr="00406C2F">
        <w:rPr>
          <w:rFonts w:ascii="UN-Abhaya" w:hAnsi="UN-Abhaya"/>
          <w:cs/>
        </w:rPr>
        <w:t xml:space="preserve"> සිටු ආදීන්ට සේ මෙලොව දී ම සිටුසම්පත් ආදී වූ ප්‍රවෘත්තිවිපාක දෙන්නී ය. දිට්ඨධම්මව</w:t>
      </w:r>
      <w:r w:rsidR="003E531A">
        <w:rPr>
          <w:rFonts w:ascii="UN-Abhaya" w:hAnsi="UN-Abhaya" w:hint="cs"/>
          <w:cs/>
        </w:rPr>
        <w:t>ේ</w:t>
      </w:r>
      <w:r w:rsidRPr="00406C2F">
        <w:rPr>
          <w:rFonts w:ascii="UN-Abhaya" w:hAnsi="UN-Abhaya"/>
          <w:cs/>
        </w:rPr>
        <w:t>දනීයකම්ම යි කියන්නී ද මෝ ය. මේ ක</w:t>
      </w:r>
      <w:r w:rsidR="00FB0612">
        <w:rPr>
          <w:rFonts w:ascii="UN-Abhaya" w:hAnsi="UN-Abhaya"/>
          <w:cs/>
        </w:rPr>
        <w:t>ර්‍ම</w:t>
      </w:r>
      <w:r w:rsidRPr="00406C2F">
        <w:rPr>
          <w:rFonts w:ascii="UN-Abhaya" w:hAnsi="UN-Abhaya"/>
          <w:cs/>
        </w:rPr>
        <w:t xml:space="preserve">ය </w:t>
      </w:r>
      <w:r w:rsidRPr="00406C2F">
        <w:rPr>
          <w:rFonts w:ascii="UN-Abhaya" w:hAnsi="UN-Abhaya"/>
          <w:b/>
          <w:bCs/>
          <w:cs/>
        </w:rPr>
        <w:t>කාකව</w:t>
      </w:r>
      <w:r w:rsidR="003E531A">
        <w:rPr>
          <w:rFonts w:ascii="UN-Abhaya" w:hAnsi="UN-Abhaya" w:hint="cs"/>
          <w:b/>
          <w:bCs/>
          <w:cs/>
        </w:rPr>
        <w:t>ළි</w:t>
      </w:r>
      <w:r w:rsidRPr="00406C2F">
        <w:rPr>
          <w:rFonts w:ascii="UN-Abhaya" w:hAnsi="UN-Abhaya"/>
          <w:b/>
          <w:bCs/>
          <w:cs/>
        </w:rPr>
        <w:t>ය - මල්ලිකා</w:t>
      </w:r>
      <w:r w:rsidRPr="00406C2F">
        <w:rPr>
          <w:rFonts w:ascii="UN-Abhaya" w:hAnsi="UN-Abhaya"/>
          <w:cs/>
        </w:rPr>
        <w:t xml:space="preserve"> ආදීන්ට සේ සත් දවසක් ඇතුළත පරිපක්කවේදනීය වශයෙන් හෝ ප්‍රථමවයසෙහි කරණ ලද්දේ ප්‍රථමවයසෙහි ද </w:t>
      </w:r>
      <w:r w:rsidRPr="00406C2F">
        <w:rPr>
          <w:rFonts w:ascii="UN-Abhaya" w:hAnsi="UN-Abhaya"/>
          <w:cs/>
        </w:rPr>
        <w:lastRenderedPageBreak/>
        <w:t>මධ්‍යම වයසෙහි කරන ලද්දේ ම</w:t>
      </w:r>
      <w:r w:rsidR="003E531A">
        <w:rPr>
          <w:rFonts w:ascii="UN-Abhaya" w:hAnsi="UN-Abhaya" w:hint="cs"/>
          <w:cs/>
        </w:rPr>
        <w:t>ද්</w:t>
      </w:r>
      <w:r w:rsidRPr="00406C2F">
        <w:rPr>
          <w:rFonts w:ascii="UN-Abhaya" w:hAnsi="UN-Abhaya"/>
          <w:cs/>
        </w:rPr>
        <w:t>ධ්‍යමවයසෙහි ද පශ්චිමවයසෙහි කරණ ලද්දේ පශ්චිමවයසෙහි ද අපරි</w:t>
      </w:r>
      <w:r w:rsidR="003E531A">
        <w:rPr>
          <w:rFonts w:ascii="UN-Abhaya" w:hAnsi="UN-Abhaya" w:hint="cs"/>
          <w:cs/>
        </w:rPr>
        <w:t>ප</w:t>
      </w:r>
      <w:r w:rsidRPr="00406C2F">
        <w:rPr>
          <w:rFonts w:ascii="UN-Abhaya" w:hAnsi="UN-Abhaya"/>
          <w:cs/>
        </w:rPr>
        <w:t>ක්කව</w:t>
      </w:r>
      <w:r w:rsidR="003E531A">
        <w:rPr>
          <w:rFonts w:ascii="UN-Abhaya" w:hAnsi="UN-Abhaya" w:hint="cs"/>
          <w:cs/>
        </w:rPr>
        <w:t>ේ</w:t>
      </w:r>
      <w:r w:rsidRPr="00406C2F">
        <w:rPr>
          <w:rFonts w:ascii="UN-Abhaya" w:hAnsi="UN-Abhaya"/>
          <w:cs/>
        </w:rPr>
        <w:t xml:space="preserve">දනීය වශයෙන් මෙලොවදී ම විපාක දෙන්නේ ය. </w:t>
      </w:r>
    </w:p>
    <w:p w14:paraId="4B9F6ACE" w14:textId="77777777" w:rsidR="001A4370" w:rsidRDefault="00905BFE" w:rsidP="00A3438A">
      <w:pPr>
        <w:spacing w:line="276" w:lineRule="auto"/>
        <w:rPr>
          <w:rFonts w:ascii="UN-Abhaya" w:hAnsi="UN-Abhaya"/>
        </w:rPr>
      </w:pPr>
      <w:r w:rsidRPr="00406C2F">
        <w:rPr>
          <w:rFonts w:ascii="UN-Abhaya" w:hAnsi="UN-Abhaya"/>
          <w:b/>
          <w:bCs/>
          <w:cs/>
        </w:rPr>
        <w:t>සුමනමාලාකාර</w:t>
      </w:r>
      <w:r w:rsidRPr="00406C2F">
        <w:rPr>
          <w:rFonts w:ascii="UN-Abhaya" w:hAnsi="UN-Abhaya"/>
          <w:b/>
          <w:bCs/>
        </w:rPr>
        <w:t>,</w:t>
      </w:r>
      <w:r w:rsidRPr="00406C2F">
        <w:rPr>
          <w:rFonts w:ascii="UN-Abhaya" w:hAnsi="UN-Abhaya"/>
        </w:rPr>
        <w:t xml:space="preserve"> </w:t>
      </w:r>
      <w:r w:rsidRPr="00406C2F">
        <w:rPr>
          <w:rFonts w:ascii="UN-Abhaya" w:hAnsi="UN-Abhaya"/>
          <w:cs/>
        </w:rPr>
        <w:t>බිම්සර රජුට ගෙණ ගිය මල් අටනැළිය මගදී හමු වූ බුදුරජුන්ට පුදා</w:t>
      </w:r>
      <w:r w:rsidRPr="00406C2F">
        <w:rPr>
          <w:rFonts w:ascii="UN-Abhaya" w:hAnsi="UN-Abhaya"/>
        </w:rPr>
        <w:t xml:space="preserve">, </w:t>
      </w:r>
      <w:r w:rsidRPr="00406C2F">
        <w:rPr>
          <w:rFonts w:ascii="UN-Abhaya" w:hAnsi="UN-Abhaya"/>
          <w:b/>
          <w:bCs/>
          <w:cs/>
        </w:rPr>
        <w:t>එකසාටකබ්‍රාහ</w:t>
      </w:r>
      <w:r w:rsidR="009B7FFC">
        <w:rPr>
          <w:rFonts w:ascii="UN-Abhaya" w:hAnsi="UN-Abhaya" w:hint="cs"/>
          <w:b/>
          <w:bCs/>
          <w:cs/>
        </w:rPr>
        <w:t>්</w:t>
      </w:r>
      <w:r w:rsidRPr="00406C2F">
        <w:rPr>
          <w:rFonts w:ascii="UN-Abhaya" w:hAnsi="UN-Abhaya"/>
          <w:b/>
          <w:bCs/>
          <w:cs/>
        </w:rPr>
        <w:t>මණ</w:t>
      </w:r>
      <w:r w:rsidRPr="00406C2F">
        <w:rPr>
          <w:rFonts w:ascii="UN-Abhaya" w:hAnsi="UN-Abhaya"/>
          <w:b/>
          <w:bCs/>
        </w:rPr>
        <w:t>,</w:t>
      </w:r>
      <w:r w:rsidRPr="00406C2F">
        <w:rPr>
          <w:rFonts w:ascii="UN-Abhaya" w:hAnsi="UN-Abhaya"/>
        </w:rPr>
        <w:t xml:space="preserve"> </w:t>
      </w:r>
      <w:r w:rsidRPr="00406C2F">
        <w:rPr>
          <w:rFonts w:ascii="UN-Abhaya" w:hAnsi="UN-Abhaya"/>
          <w:cs/>
        </w:rPr>
        <w:t>අඹුව හා තමන්ට ඇඳ පෙරව කලඑලි බැසීමට තුබූ එක ම රෙදිකඩ බණ අසා බුදුරජුන්ට පුදා</w:t>
      </w:r>
      <w:r w:rsidRPr="00406C2F">
        <w:rPr>
          <w:rFonts w:ascii="UN-Abhaya" w:hAnsi="UN-Abhaya"/>
        </w:rPr>
        <w:t xml:space="preserve">, </w:t>
      </w:r>
      <w:r w:rsidRPr="00406C2F">
        <w:rPr>
          <w:rFonts w:ascii="UN-Abhaya" w:hAnsi="UN-Abhaya"/>
          <w:b/>
          <w:bCs/>
          <w:cs/>
        </w:rPr>
        <w:t>පූ</w:t>
      </w:r>
      <w:r w:rsidR="00462172">
        <w:rPr>
          <w:rFonts w:ascii="UN-Abhaya" w:hAnsi="UN-Abhaya"/>
          <w:b/>
          <w:bCs/>
          <w:cs/>
        </w:rPr>
        <w:t>ර්‍ණ</w:t>
      </w:r>
      <w:r w:rsidRPr="00406C2F">
        <w:rPr>
          <w:rFonts w:ascii="UN-Abhaya" w:hAnsi="UN-Abhaya"/>
          <w:b/>
          <w:bCs/>
          <w:cs/>
        </w:rPr>
        <w:t>ක</w:t>
      </w:r>
      <w:r w:rsidRPr="00406C2F">
        <w:rPr>
          <w:rFonts w:ascii="UN-Abhaya" w:hAnsi="UN-Abhaya"/>
          <w:cs/>
        </w:rPr>
        <w:t xml:space="preserve"> බතට කුලී වැඩ කරමින් ලත් බත්බුලත් සැරියුත් මහතෙරුන්ට පුදා</w:t>
      </w:r>
      <w:r w:rsidRPr="00406C2F">
        <w:rPr>
          <w:rFonts w:ascii="UN-Abhaya" w:hAnsi="UN-Abhaya"/>
        </w:rPr>
        <w:t xml:space="preserve">, </w:t>
      </w:r>
      <w:r w:rsidRPr="00406C2F">
        <w:rPr>
          <w:rFonts w:ascii="UN-Abhaya" w:hAnsi="UN-Abhaya"/>
          <w:b/>
          <w:bCs/>
          <w:cs/>
        </w:rPr>
        <w:t>මල්ලිකා</w:t>
      </w:r>
      <w:r w:rsidRPr="00406C2F">
        <w:rPr>
          <w:rFonts w:ascii="UN-Abhaya" w:hAnsi="UN-Abhaya"/>
          <w:b/>
          <w:bCs/>
        </w:rPr>
        <w:t>,</w:t>
      </w:r>
      <w:r w:rsidRPr="00406C2F">
        <w:rPr>
          <w:rFonts w:ascii="UN-Abhaya" w:hAnsi="UN-Abhaya"/>
        </w:rPr>
        <w:t xml:space="preserve"> </w:t>
      </w:r>
      <w:r w:rsidRPr="00406C2F">
        <w:rPr>
          <w:rFonts w:ascii="UN-Abhaya" w:hAnsi="UN-Abhaya"/>
          <w:cs/>
        </w:rPr>
        <w:t>පැසෙහි ලාගත් කොමුපිඩු තුණ මඟ වඩිමින් සිටි බුදුරජුන්ට පුදා</w:t>
      </w:r>
      <w:r w:rsidRPr="00406C2F">
        <w:rPr>
          <w:rFonts w:ascii="UN-Abhaya" w:hAnsi="UN-Abhaya"/>
        </w:rPr>
        <w:t xml:space="preserve">, </w:t>
      </w:r>
      <w:r w:rsidRPr="009B7FFC">
        <w:rPr>
          <w:rFonts w:ascii="UN-Abhaya" w:hAnsi="UN-Abhaya"/>
          <w:b/>
          <w:bCs/>
          <w:cs/>
        </w:rPr>
        <w:t>ග</w:t>
      </w:r>
      <w:r w:rsidR="009B7FFC">
        <w:rPr>
          <w:rFonts w:ascii="UN-Abhaya" w:hAnsi="UN-Abhaya" w:hint="cs"/>
          <w:b/>
          <w:bCs/>
          <w:cs/>
        </w:rPr>
        <w:t>ෝ</w:t>
      </w:r>
      <w:r w:rsidRPr="009B7FFC">
        <w:rPr>
          <w:rFonts w:ascii="UN-Abhaya" w:hAnsi="UN-Abhaya"/>
          <w:b/>
          <w:bCs/>
          <w:cs/>
        </w:rPr>
        <w:t>පාල මාතා</w:t>
      </w:r>
      <w:r w:rsidRPr="00406C2F">
        <w:rPr>
          <w:rFonts w:ascii="UN-Abhaya" w:hAnsi="UN-Abhaya"/>
        </w:rPr>
        <w:t xml:space="preserve">, </w:t>
      </w:r>
      <w:r w:rsidRPr="00406C2F">
        <w:rPr>
          <w:rFonts w:ascii="UN-Abhaya" w:hAnsi="UN-Abhaya"/>
          <w:cs/>
        </w:rPr>
        <w:t>රන්මසු දහසකට මිල නියම කොට ඉල්ලු තම කෙස් වැටිය එසේ නො විකොට පසුදාක හිස් පයක් අතින් ගෙන ගෙදොරට පිඬු සිඟා පැමිණි. මහාකාත්‍යායන තෙරුන් ප්‍රධාන කොට අට නමක් වූ සඟනට පිදිය යුතු දැයක් නො වූයෙන් ඒ වටිනා කෙස්වැටිය කපා විකුණා රන්මසු අටක් ගෙන එයින් දන් සපයා පුදා</w:t>
      </w:r>
      <w:r w:rsidRPr="00406C2F">
        <w:rPr>
          <w:rFonts w:ascii="UN-Abhaya" w:hAnsi="UN-Abhaya"/>
        </w:rPr>
        <w:t xml:space="preserve">, </w:t>
      </w:r>
      <w:r w:rsidRPr="00406C2F">
        <w:rPr>
          <w:rFonts w:ascii="UN-Abhaya" w:hAnsi="UN-Abhaya"/>
          <w:b/>
          <w:bCs/>
          <w:cs/>
        </w:rPr>
        <w:t>සුප්පියා</w:t>
      </w:r>
      <w:r w:rsidRPr="00406C2F">
        <w:rPr>
          <w:rFonts w:ascii="UN-Abhaya" w:hAnsi="UN-Abhaya"/>
          <w:b/>
          <w:bCs/>
        </w:rPr>
        <w:t>,</w:t>
      </w:r>
      <w:r w:rsidRPr="00406C2F">
        <w:rPr>
          <w:rFonts w:ascii="UN-Abhaya" w:hAnsi="UN-Abhaya"/>
        </w:rPr>
        <w:t xml:space="preserve"> </w:t>
      </w:r>
      <w:r w:rsidRPr="00406C2F">
        <w:rPr>
          <w:rFonts w:ascii="UN-Abhaya" w:hAnsi="UN-Abhaya"/>
          <w:cs/>
        </w:rPr>
        <w:t>කලවේ මස් කපා පි</w:t>
      </w:r>
      <w:r w:rsidR="009B7FFC">
        <w:rPr>
          <w:rFonts w:ascii="UN-Abhaya" w:hAnsi="UN-Abhaya" w:hint="cs"/>
          <w:cs/>
        </w:rPr>
        <w:t>ස</w:t>
      </w:r>
      <w:r w:rsidRPr="00406C2F">
        <w:rPr>
          <w:rFonts w:ascii="UN-Abhaya" w:hAnsi="UN-Abhaya"/>
          <w:cs/>
        </w:rPr>
        <w:t xml:space="preserve"> රෝගී මහණක් හට පුදා</w:t>
      </w:r>
      <w:r w:rsidRPr="00406C2F">
        <w:rPr>
          <w:rFonts w:ascii="UN-Abhaya" w:hAnsi="UN-Abhaya"/>
        </w:rPr>
        <w:t xml:space="preserve">, </w:t>
      </w:r>
      <w:r w:rsidRPr="00406C2F">
        <w:rPr>
          <w:rFonts w:ascii="UN-Abhaya" w:hAnsi="UN-Abhaya"/>
          <w:b/>
          <w:bCs/>
          <w:cs/>
        </w:rPr>
        <w:t>පුණ්ණ</w:t>
      </w:r>
      <w:r w:rsidR="009B7FFC">
        <w:rPr>
          <w:rFonts w:ascii="UN-Abhaya" w:hAnsi="UN-Abhaya" w:hint="cs"/>
          <w:b/>
          <w:bCs/>
          <w:cs/>
        </w:rPr>
        <w:t>ා</w:t>
      </w:r>
      <w:r w:rsidRPr="00406C2F">
        <w:rPr>
          <w:rFonts w:ascii="UN-Abhaya" w:hAnsi="UN-Abhaya"/>
        </w:rPr>
        <w:t xml:space="preserve">, </w:t>
      </w:r>
      <w:r w:rsidRPr="00406C2F">
        <w:rPr>
          <w:rFonts w:ascii="UN-Abhaya" w:hAnsi="UN-Abhaya"/>
          <w:cs/>
        </w:rPr>
        <w:t>කුඩු කැවුමක් හිණ තබා දියට යන්නී එය අතර මග හමු වූ බුදුරජුන්ට පුදා දෘෂ්ටධ</w:t>
      </w:r>
      <w:r w:rsidR="00FB0612">
        <w:rPr>
          <w:rFonts w:ascii="UN-Abhaya" w:hAnsi="UN-Abhaya"/>
          <w:cs/>
        </w:rPr>
        <w:t>ර්‍ම</w:t>
      </w:r>
      <w:r w:rsidRPr="00406C2F">
        <w:rPr>
          <w:rFonts w:ascii="UN-Abhaya" w:hAnsi="UN-Abhaya"/>
          <w:cs/>
        </w:rPr>
        <w:t>වේදනීයක</w:t>
      </w:r>
      <w:r w:rsidR="00FB0612">
        <w:rPr>
          <w:rFonts w:ascii="UN-Abhaya" w:hAnsi="UN-Abhaya"/>
          <w:cs/>
        </w:rPr>
        <w:t>ර්‍ම</w:t>
      </w:r>
      <w:r w:rsidRPr="00406C2F">
        <w:rPr>
          <w:rFonts w:ascii="UN-Abhaya" w:hAnsi="UN-Abhaya"/>
          <w:cs/>
        </w:rPr>
        <w:t xml:space="preserve">යාගේ ඉෂ්ට විපාකය මොවුහු මහත්සේ ලැබූහ. දෙවිමිනිසුන් අතර මොවුන්ගේ කීර්තිය උස්ව නැංගා ය. ලද සම්පත් ඉමහත් ය. </w:t>
      </w:r>
    </w:p>
    <w:p w14:paraId="1CA077D3" w14:textId="682CBCA6" w:rsidR="00905BFE" w:rsidRDefault="00905BFE" w:rsidP="00A3438A">
      <w:pPr>
        <w:spacing w:line="276" w:lineRule="auto"/>
        <w:rPr>
          <w:rFonts w:ascii="UN-Abhaya" w:hAnsi="UN-Abhaya"/>
        </w:rPr>
      </w:pPr>
      <w:r w:rsidRPr="00406C2F">
        <w:rPr>
          <w:rFonts w:ascii="UN-Abhaya" w:hAnsi="UN-Abhaya"/>
          <w:cs/>
        </w:rPr>
        <w:t xml:space="preserve">ඒ ජවනවීථියෙහි ම </w:t>
      </w:r>
      <w:r w:rsidR="00A32007">
        <w:rPr>
          <w:rFonts w:ascii="UN-Abhaya" w:hAnsi="UN-Abhaya"/>
          <w:cs/>
        </w:rPr>
        <w:t>සත්වන</w:t>
      </w:r>
      <w:r w:rsidRPr="00406C2F">
        <w:rPr>
          <w:rFonts w:ascii="UN-Abhaya" w:hAnsi="UN-Abhaya"/>
          <w:cs/>
        </w:rPr>
        <w:t xml:space="preserve"> ජවනචේතනාව දෙවන අත් බවේ දී </w:t>
      </w:r>
      <w:r w:rsidRPr="00406C2F">
        <w:rPr>
          <w:rFonts w:ascii="UN-Abhaya" w:hAnsi="UN-Abhaya"/>
          <w:b/>
          <w:bCs/>
          <w:cs/>
        </w:rPr>
        <w:t>අඞ්කුරා</w:t>
      </w:r>
      <w:r w:rsidRPr="00406C2F">
        <w:rPr>
          <w:rFonts w:ascii="UN-Abhaya" w:hAnsi="UN-Abhaya"/>
          <w:cs/>
        </w:rPr>
        <w:t xml:space="preserve"> දී වූ දෙව්පුතුන්ට සේ කාමසුගති භූමියෙහි ප්‍රතිස</w:t>
      </w:r>
      <w:r w:rsidR="003727B8">
        <w:rPr>
          <w:rFonts w:ascii="UN-Abhaya" w:hAnsi="UN-Abhaya"/>
          <w:cs/>
        </w:rPr>
        <w:t>න්‍ධි</w:t>
      </w:r>
      <w:r w:rsidRPr="00406C2F">
        <w:rPr>
          <w:rFonts w:ascii="UN-Abhaya" w:hAnsi="UN-Abhaya"/>
          <w:cs/>
        </w:rPr>
        <w:t>විපාක හා ප්‍රවෘත්තිවිපාක දෙ</w:t>
      </w:r>
      <w:r w:rsidR="00FE08F6">
        <w:rPr>
          <w:rFonts w:ascii="UN-Abhaya" w:hAnsi="UN-Abhaya" w:hint="cs"/>
          <w:cs/>
        </w:rPr>
        <w:t>න්</w:t>
      </w:r>
      <w:r w:rsidRPr="00406C2F">
        <w:rPr>
          <w:rFonts w:ascii="UN-Abhaya" w:hAnsi="UN-Abhaya"/>
          <w:cs/>
        </w:rPr>
        <w:t>නී ය. උපපජ්ජව</w:t>
      </w:r>
      <w:r w:rsidR="00FE08F6">
        <w:rPr>
          <w:rFonts w:ascii="UN-Abhaya" w:hAnsi="UN-Abhaya" w:hint="cs"/>
          <w:cs/>
        </w:rPr>
        <w:t>ේ</w:t>
      </w:r>
      <w:r w:rsidRPr="00406C2F">
        <w:rPr>
          <w:rFonts w:ascii="UN-Abhaya" w:hAnsi="UN-Abhaya"/>
          <w:cs/>
        </w:rPr>
        <w:t>දනීය ක</w:t>
      </w:r>
      <w:r w:rsidR="00FE08F6">
        <w:rPr>
          <w:rFonts w:ascii="UN-Abhaya" w:hAnsi="UN-Abhaya" w:hint="cs"/>
          <w:cs/>
        </w:rPr>
        <w:t>ර්‍</w:t>
      </w:r>
      <w:r w:rsidRPr="00406C2F">
        <w:rPr>
          <w:rFonts w:ascii="UN-Abhaya" w:hAnsi="UN-Abhaya"/>
          <w:cs/>
        </w:rPr>
        <w:t>ම යි කිය</w:t>
      </w:r>
      <w:r w:rsidR="00FE08F6">
        <w:rPr>
          <w:rFonts w:ascii="UN-Abhaya" w:hAnsi="UN-Abhaya" w:hint="cs"/>
          <w:cs/>
        </w:rPr>
        <w:t>න්</w:t>
      </w:r>
      <w:r w:rsidRPr="00406C2F">
        <w:rPr>
          <w:rFonts w:ascii="UN-Abhaya" w:hAnsi="UN-Abhaya"/>
          <w:cs/>
        </w:rPr>
        <w:t xml:space="preserve">නී ද මෝ ය. </w:t>
      </w:r>
    </w:p>
    <w:p w14:paraId="5321A122" w14:textId="32A486F5" w:rsidR="00905BFE" w:rsidRDefault="00905BFE" w:rsidP="00A3438A">
      <w:pPr>
        <w:spacing w:line="276" w:lineRule="auto"/>
        <w:rPr>
          <w:rFonts w:ascii="UN-Abhaya" w:hAnsi="UN-Abhaya"/>
        </w:rPr>
      </w:pPr>
      <w:r w:rsidRPr="00406C2F">
        <w:rPr>
          <w:rFonts w:ascii="UN-Abhaya" w:hAnsi="UN-Abhaya"/>
          <w:cs/>
        </w:rPr>
        <w:t>මද්ධ්‍යයෙහි වූ අනෙක් ජවනචේතනා පස අපරාපරියවේදනීයක</w:t>
      </w:r>
      <w:r w:rsidR="0079092C">
        <w:rPr>
          <w:rFonts w:ascii="UN-Abhaya" w:hAnsi="UN-Abhaya" w:hint="cs"/>
          <w:cs/>
        </w:rPr>
        <w:t>ර්‍</w:t>
      </w:r>
      <w:r w:rsidRPr="00406C2F">
        <w:rPr>
          <w:rFonts w:ascii="UN-Abhaya" w:hAnsi="UN-Abhaya"/>
          <w:cs/>
        </w:rPr>
        <w:t xml:space="preserve">ම </w:t>
      </w:r>
      <w:r w:rsidR="0079092C">
        <w:rPr>
          <w:rFonts w:ascii="UN-Abhaya" w:hAnsi="UN-Abhaya" w:hint="cs"/>
          <w:cs/>
        </w:rPr>
        <w:t>ව</w:t>
      </w:r>
      <w:r w:rsidRPr="00406C2F">
        <w:rPr>
          <w:rFonts w:ascii="UN-Abhaya" w:hAnsi="UN-Abhaya"/>
          <w:cs/>
        </w:rPr>
        <w:t>සයෙන් ඉඩකඩ ලත් පරිද්දෙන් ප්‍රතිස</w:t>
      </w:r>
      <w:r w:rsidR="003727B8">
        <w:rPr>
          <w:rFonts w:ascii="UN-Abhaya" w:hAnsi="UN-Abhaya"/>
          <w:cs/>
        </w:rPr>
        <w:t>න්‍ධි</w:t>
      </w:r>
      <w:r w:rsidRPr="00406C2F">
        <w:rPr>
          <w:rFonts w:ascii="UN-Abhaya" w:hAnsi="UN-Abhaya"/>
          <w:cs/>
        </w:rPr>
        <w:t xml:space="preserve"> - ප්‍රවෘත්ති විපාක දෙන්නී ය. </w:t>
      </w:r>
    </w:p>
    <w:p w14:paraId="4C2F7A21" w14:textId="7B440026" w:rsidR="00905BFE" w:rsidRDefault="00905BFE" w:rsidP="00A3438A">
      <w:pPr>
        <w:spacing w:line="276" w:lineRule="auto"/>
        <w:rPr>
          <w:rFonts w:ascii="UN-Abhaya" w:hAnsi="UN-Abhaya"/>
        </w:rPr>
      </w:pPr>
      <w:r w:rsidRPr="00406C2F">
        <w:rPr>
          <w:rFonts w:ascii="UN-Abhaya" w:hAnsi="UN-Abhaya"/>
          <w:cs/>
        </w:rPr>
        <w:t>ජව</w:t>
      </w:r>
      <w:r w:rsidR="0079092C">
        <w:rPr>
          <w:rFonts w:ascii="UN-Abhaya" w:hAnsi="UN-Abhaya" w:hint="cs"/>
          <w:cs/>
        </w:rPr>
        <w:t>න්</w:t>
      </w:r>
      <w:r w:rsidRPr="00406C2F">
        <w:rPr>
          <w:rFonts w:ascii="UN-Abhaya" w:hAnsi="UN-Abhaya"/>
          <w:cs/>
        </w:rPr>
        <w:t>සින්හි යෙදෙන මෙ කියූ චේතනාව හා එක්ව යෙදෙන ස්පර්‍ශාදී වූ අන් සිතිවිලි ද තද්ගතික තත්සම්ප්‍රයුක්ත බැවින් දානමය</w:t>
      </w:r>
      <w:r w:rsidR="00D26222">
        <w:rPr>
          <w:rFonts w:ascii="UN-Abhaya" w:hAnsi="UN-Abhaya" w:hint="cs"/>
          <w:cs/>
        </w:rPr>
        <w:t xml:space="preserve"> </w:t>
      </w:r>
      <w:r w:rsidRPr="00406C2F">
        <w:rPr>
          <w:rFonts w:ascii="UN-Abhaya" w:hAnsi="UN-Abhaya"/>
          <w:cs/>
        </w:rPr>
        <w:t xml:space="preserve">කුසලයෙහිලා ම ගණිත්. </w:t>
      </w:r>
    </w:p>
    <w:p w14:paraId="546D2997" w14:textId="593F3E94" w:rsidR="00905BFE" w:rsidRPr="00D26222" w:rsidRDefault="00905BFE" w:rsidP="00D26222">
      <w:pPr>
        <w:spacing w:line="276" w:lineRule="auto"/>
        <w:rPr>
          <w:rFonts w:ascii="UN-Abhaya" w:hAnsi="UN-Abhaya"/>
        </w:rPr>
      </w:pPr>
      <w:r w:rsidRPr="00D26222">
        <w:rPr>
          <w:rFonts w:ascii="UN-Abhaya" w:hAnsi="UN-Abhaya"/>
          <w:cs/>
        </w:rPr>
        <w:t>මේ කියූ ච</w:t>
      </w:r>
      <w:r w:rsidR="00D26222" w:rsidRPr="00D26222">
        <w:rPr>
          <w:rFonts w:ascii="UN-Abhaya" w:hAnsi="UN-Abhaya"/>
          <w:cs/>
        </w:rPr>
        <w:t>ේ</w:t>
      </w:r>
      <w:r w:rsidRPr="00D26222">
        <w:rPr>
          <w:rFonts w:ascii="UN-Abhaya" w:hAnsi="UN-Abhaya"/>
          <w:cs/>
        </w:rPr>
        <w:t>තනාදානය</w:t>
      </w:r>
      <w:r w:rsidR="00D26222" w:rsidRPr="00D26222">
        <w:rPr>
          <w:rFonts w:ascii="UN-Abhaya" w:hAnsi="UN-Abhaya"/>
          <w:b/>
          <w:bCs/>
        </w:rPr>
        <w:t>:-</w:t>
      </w:r>
      <w:r w:rsidRPr="00D26222">
        <w:rPr>
          <w:rFonts w:ascii="UN-Abhaya" w:hAnsi="UN-Abhaya"/>
          <w:cs/>
        </w:rPr>
        <w:t xml:space="preserve"> </w:t>
      </w:r>
    </w:p>
    <w:p w14:paraId="6A509B04" w14:textId="2ED7C59C"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w:t>
      </w:r>
      <w:r w:rsidR="00483452">
        <w:rPr>
          <w:rFonts w:ascii="UN-Abhaya" w:hAnsi="UN-Abhaya" w:cs="UN-Abhaya" w:hint="cs"/>
          <w:sz w:val="24"/>
          <w:szCs w:val="24"/>
          <w:cs/>
        </w:rPr>
        <w:t>්ස</w:t>
      </w:r>
      <w:r w:rsidRPr="00D26222">
        <w:rPr>
          <w:rFonts w:ascii="UN-Abhaya" w:hAnsi="UN-Abhaya" w:cs="UN-Abhaya"/>
          <w:sz w:val="24"/>
          <w:szCs w:val="24"/>
          <w:cs/>
        </w:rPr>
        <w:t>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ඤාණසම්පයුක්ත</w:t>
      </w:r>
      <w:r w:rsidR="00483452">
        <w:rPr>
          <w:rFonts w:ascii="UN-Abhaya" w:hAnsi="UN-Abhaya" w:cs="UN-Abhaya" w:hint="cs"/>
          <w:sz w:val="24"/>
          <w:szCs w:val="24"/>
          <w:cs/>
        </w:rPr>
        <w:t xml:space="preserve"> </w:t>
      </w:r>
      <w:r w:rsidRPr="00D26222">
        <w:rPr>
          <w:rFonts w:ascii="UN-Abhaya" w:hAnsi="UN-Abhaya" w:cs="UN-Abhaya"/>
          <w:sz w:val="24"/>
          <w:szCs w:val="24"/>
          <w:cs/>
        </w:rPr>
        <w:t>අසඞ</w:t>
      </w:r>
      <w:r w:rsidR="00483452">
        <w:rPr>
          <w:rFonts w:ascii="UN-Abhaya" w:hAnsi="UN-Abhaya" w:cs="UN-Abhaya" w:hint="cs"/>
          <w:sz w:val="24"/>
          <w:szCs w:val="24"/>
          <w:cs/>
        </w:rPr>
        <w:t>්</w:t>
      </w:r>
      <w:r w:rsidRPr="00D26222">
        <w:rPr>
          <w:rFonts w:ascii="UN-Abhaya" w:hAnsi="UN-Abhaya" w:cs="UN-Abhaya"/>
          <w:sz w:val="24"/>
          <w:szCs w:val="24"/>
          <w:cs/>
        </w:rPr>
        <w:t>ඛාරිකය.</w:t>
      </w:r>
    </w:p>
    <w:p w14:paraId="465838F4" w14:textId="26C4CC43"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w:t>
      </w:r>
      <w:r w:rsidR="00483452">
        <w:rPr>
          <w:rFonts w:ascii="UN-Abhaya" w:hAnsi="UN-Abhaya" w:cs="UN-Abhaya" w:hint="cs"/>
          <w:sz w:val="24"/>
          <w:szCs w:val="24"/>
          <w:cs/>
        </w:rPr>
        <w:t>්</w:t>
      </w:r>
      <w:r w:rsidRPr="00D26222">
        <w:rPr>
          <w:rFonts w:ascii="UN-Abhaya" w:hAnsi="UN-Abhaya" w:cs="UN-Abhaya"/>
          <w:sz w:val="24"/>
          <w:szCs w:val="24"/>
          <w:cs/>
        </w:rPr>
        <w:t>ස</w:t>
      </w:r>
      <w:r w:rsidR="00483452">
        <w:rPr>
          <w:rFonts w:ascii="UN-Abhaya" w:hAnsi="UN-Abhaya" w:cs="UN-Abhaya" w:hint="cs"/>
          <w:sz w:val="24"/>
          <w:szCs w:val="24"/>
          <w:cs/>
        </w:rPr>
        <w:t>ස</w:t>
      </w:r>
      <w:r w:rsidRPr="00D26222">
        <w:rPr>
          <w:rFonts w:ascii="UN-Abhaya" w:hAnsi="UN-Abhaya" w:cs="UN-Abhaya"/>
          <w:sz w:val="24"/>
          <w:szCs w:val="24"/>
          <w:cs/>
        </w:rPr>
        <w:t>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ඤාණසම්පයුක්ත සසඞ්ඛාරිකය.</w:t>
      </w:r>
    </w:p>
    <w:p w14:paraId="08BD3720" w14:textId="66DCF0F7"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මනස්සසහගත</w:t>
      </w:r>
      <w:r w:rsidR="00483452">
        <w:rPr>
          <w:rFonts w:ascii="UN-Abhaya" w:hAnsi="UN-Abhaya" w:cs="UN-Abhaya" w:hint="cs"/>
          <w:sz w:val="24"/>
          <w:szCs w:val="24"/>
          <w:cs/>
        </w:rPr>
        <w:t xml:space="preserve"> </w:t>
      </w:r>
      <w:r w:rsidRPr="00D26222">
        <w:rPr>
          <w:rFonts w:ascii="UN-Abhaya" w:hAnsi="UN-Abhaya" w:cs="UN-Abhaya"/>
          <w:sz w:val="24"/>
          <w:szCs w:val="24"/>
          <w:cs/>
        </w:rPr>
        <w:t xml:space="preserve">ඤාණවිප්පයුත්ත අසඞ්ඛාරිකය. </w:t>
      </w:r>
    </w:p>
    <w:p w14:paraId="38F68004" w14:textId="451530A3"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මනස්සසහගත</w:t>
      </w:r>
      <w:r w:rsidR="00483452">
        <w:rPr>
          <w:rFonts w:ascii="UN-Abhaya" w:hAnsi="UN-Abhaya" w:cs="UN-Abhaya" w:hint="cs"/>
          <w:sz w:val="24"/>
          <w:szCs w:val="24"/>
          <w:cs/>
        </w:rPr>
        <w:t xml:space="preserve"> </w:t>
      </w:r>
      <w:r w:rsidRPr="00D26222">
        <w:rPr>
          <w:rFonts w:ascii="UN-Abhaya" w:hAnsi="UN-Abhaya" w:cs="UN-Abhaya"/>
          <w:sz w:val="24"/>
          <w:szCs w:val="24"/>
          <w:cs/>
        </w:rPr>
        <w:t xml:space="preserve">ඤාණවිප්පයුත්ත සසඞ්ඛාරිකය. </w:t>
      </w:r>
    </w:p>
    <w:p w14:paraId="31A60543" w14:textId="3130B0A2"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ඤාණසම්පයුත්ත අස</w:t>
      </w:r>
      <w:r w:rsidR="00D72E95">
        <w:rPr>
          <w:rFonts w:ascii="UN-Abhaya" w:hAnsi="UN-Abhaya" w:cs="UN-Abhaya" w:hint="cs"/>
          <w:sz w:val="24"/>
          <w:szCs w:val="24"/>
          <w:cs/>
        </w:rPr>
        <w:t>ඞ්</w:t>
      </w:r>
      <w:r w:rsidRPr="00D26222">
        <w:rPr>
          <w:rFonts w:ascii="UN-Abhaya" w:hAnsi="UN-Abhaya" w:cs="UN-Abhaya"/>
          <w:sz w:val="24"/>
          <w:szCs w:val="24"/>
          <w:cs/>
        </w:rPr>
        <w:t>ඛාරිකය</w:t>
      </w:r>
      <w:r w:rsidR="00483452">
        <w:rPr>
          <w:rFonts w:ascii="UN-Abhaya" w:hAnsi="UN-Abhaya" w:cs="UN-Abhaya" w:hint="cs"/>
          <w:sz w:val="24"/>
          <w:szCs w:val="24"/>
          <w:cs/>
        </w:rPr>
        <w:t>.</w:t>
      </w:r>
    </w:p>
    <w:p w14:paraId="20075E39" w14:textId="13547694"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ඤාණසම්පයුත්ත සසඞ්ඛාරිකය</w:t>
      </w:r>
      <w:r w:rsidR="00483452">
        <w:rPr>
          <w:rFonts w:ascii="UN-Abhaya" w:hAnsi="UN-Abhaya" w:cs="UN-Abhaya" w:hint="cs"/>
          <w:sz w:val="24"/>
          <w:szCs w:val="24"/>
          <w:cs/>
        </w:rPr>
        <w:t>.</w:t>
      </w:r>
    </w:p>
    <w:p w14:paraId="29879D91" w14:textId="510FDDB0"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ඤාණවිප්පයුත්ත</w:t>
      </w:r>
      <w:r w:rsidR="00483452">
        <w:rPr>
          <w:rFonts w:ascii="UN-Abhaya" w:hAnsi="UN-Abhaya" w:cs="UN-Abhaya" w:hint="cs"/>
          <w:sz w:val="24"/>
          <w:szCs w:val="24"/>
          <w:cs/>
        </w:rPr>
        <w:t xml:space="preserve"> </w:t>
      </w:r>
      <w:r w:rsidRPr="00D26222">
        <w:rPr>
          <w:rFonts w:ascii="UN-Abhaya" w:hAnsi="UN-Abhaya" w:cs="UN-Abhaya"/>
          <w:sz w:val="24"/>
          <w:szCs w:val="24"/>
          <w:cs/>
        </w:rPr>
        <w:t>අස</w:t>
      </w:r>
      <w:r w:rsidR="00D72E95">
        <w:rPr>
          <w:rFonts w:ascii="UN-Abhaya" w:hAnsi="UN-Abhaya" w:cs="UN-Abhaya" w:hint="cs"/>
          <w:sz w:val="24"/>
          <w:szCs w:val="24"/>
          <w:cs/>
        </w:rPr>
        <w:t>ඞ්</w:t>
      </w:r>
      <w:r w:rsidRPr="00D26222">
        <w:rPr>
          <w:rFonts w:ascii="UN-Abhaya" w:hAnsi="UN-Abhaya" w:cs="UN-Abhaya"/>
          <w:sz w:val="24"/>
          <w:szCs w:val="24"/>
          <w:cs/>
        </w:rPr>
        <w:t>ඛාරිකය.</w:t>
      </w:r>
    </w:p>
    <w:p w14:paraId="61AD7027" w14:textId="419AD121"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ඤාණවිප්පයුත්ත සසඞ්ඛාරිකය</w:t>
      </w:r>
      <w:r w:rsidR="00483452">
        <w:rPr>
          <w:rFonts w:ascii="UN-Abhaya" w:hAnsi="UN-Abhaya" w:cs="UN-Abhaya" w:hint="cs"/>
          <w:sz w:val="24"/>
          <w:szCs w:val="24"/>
          <w:cs/>
        </w:rPr>
        <w:t>.</w:t>
      </w:r>
    </w:p>
    <w:p w14:paraId="002DAC25" w14:textId="2AA42705" w:rsidR="00905BFE" w:rsidRPr="00D26222" w:rsidRDefault="00483452" w:rsidP="00D26222">
      <w:pPr>
        <w:spacing w:line="276" w:lineRule="auto"/>
        <w:rPr>
          <w:rFonts w:ascii="UN-Abhaya" w:hAnsi="UN-Abhaya"/>
        </w:rPr>
      </w:pPr>
      <w:r>
        <w:rPr>
          <w:rFonts w:ascii="UN-Abhaya" w:hAnsi="UN-Abhaya" w:hint="cs"/>
          <w:cs/>
        </w:rPr>
        <w:t xml:space="preserve">යි </w:t>
      </w:r>
      <w:r w:rsidR="00905BFE" w:rsidRPr="00D26222">
        <w:rPr>
          <w:rFonts w:ascii="UN-Abhaya" w:hAnsi="UN-Abhaya"/>
          <w:cs/>
        </w:rPr>
        <w:t>කාමාවචර කුසලචිත්තයන්ගේ වශයෙන් අටවැදෑරුම් ය. ප්‍රතිරූපද</w:t>
      </w:r>
      <w:r w:rsidR="00BD08AC">
        <w:rPr>
          <w:rFonts w:ascii="UN-Abhaya" w:hAnsi="UN-Abhaya" w:hint="cs"/>
          <w:cs/>
        </w:rPr>
        <w:t>ේ</w:t>
      </w:r>
      <w:r w:rsidR="00905BFE" w:rsidRPr="00D26222">
        <w:rPr>
          <w:rFonts w:ascii="UN-Abhaya" w:hAnsi="UN-Abhaya"/>
          <w:cs/>
        </w:rPr>
        <w:t>ශවාසය සදාශ්‍රය ධ</w:t>
      </w:r>
      <w:r w:rsidR="00FB0612" w:rsidRPr="00D26222">
        <w:rPr>
          <w:rFonts w:ascii="UN-Abhaya" w:hAnsi="UN-Abhaya"/>
          <w:cs/>
        </w:rPr>
        <w:t>ර්‍ම</w:t>
      </w:r>
      <w:r w:rsidR="00905BFE" w:rsidRPr="00D26222">
        <w:rPr>
          <w:rFonts w:ascii="UN-Abhaya" w:hAnsi="UN-Abhaya"/>
          <w:cs/>
        </w:rPr>
        <w:t>ශ්‍රවණය පූර්‍වොකෘතපුණ්‍යත්‍වය ය</w:t>
      </w:r>
      <w:r w:rsidR="00BD08AC">
        <w:rPr>
          <w:rFonts w:ascii="UN-Abhaya" w:hAnsi="UN-Abhaya" w:hint="cs"/>
          <w:cs/>
        </w:rPr>
        <w:t>ෝ</w:t>
      </w:r>
      <w:r w:rsidR="00905BFE" w:rsidRPr="00D26222">
        <w:rPr>
          <w:rFonts w:ascii="UN-Abhaya" w:hAnsi="UN-Abhaya"/>
          <w:cs/>
        </w:rPr>
        <w:t>නිස</w:t>
      </w:r>
      <w:r w:rsidR="00BD08AC">
        <w:rPr>
          <w:rFonts w:ascii="UN-Abhaya" w:hAnsi="UN-Abhaya" w:hint="cs"/>
          <w:cs/>
        </w:rPr>
        <w:t>ෝ</w:t>
      </w:r>
      <w:r w:rsidR="00905BFE" w:rsidRPr="00D26222">
        <w:rPr>
          <w:rFonts w:ascii="UN-Abhaya" w:hAnsi="UN-Abhaya"/>
          <w:cs/>
        </w:rPr>
        <w:t xml:space="preserve">මනසිකාරය යන මේ හේතුන් නිසා ටික දෙනකුහට </w:t>
      </w:r>
      <w:r w:rsidR="007C0244" w:rsidRPr="00D26222">
        <w:rPr>
          <w:rFonts w:ascii="UN-Abhaya" w:hAnsi="UN-Abhaya"/>
        </w:rPr>
        <w:t>“</w:t>
      </w:r>
      <w:r w:rsidR="00905BFE" w:rsidRPr="00D26222">
        <w:rPr>
          <w:rFonts w:ascii="UN-Abhaya" w:hAnsi="UN-Abhaya"/>
          <w:cs/>
        </w:rPr>
        <w:t>දන් දිය යුතු ය</w:t>
      </w:r>
      <w:r w:rsidR="007C0244" w:rsidRPr="00D26222">
        <w:rPr>
          <w:rFonts w:ascii="UN-Abhaya" w:hAnsi="UN-Abhaya"/>
        </w:rPr>
        <w:t>”</w:t>
      </w:r>
      <w:r w:rsidR="00905BFE" w:rsidRPr="00D26222">
        <w:rPr>
          <w:rFonts w:ascii="UN-Abhaya" w:hAnsi="UN-Abhaya"/>
        </w:rPr>
        <w:t xml:space="preserve"> </w:t>
      </w:r>
      <w:r w:rsidR="00905BFE" w:rsidRPr="00D26222">
        <w:rPr>
          <w:rFonts w:ascii="UN-Abhaya" w:hAnsi="UN-Abhaya"/>
          <w:cs/>
        </w:rPr>
        <w:t xml:space="preserve">යන අදහස උපදී. </w:t>
      </w:r>
    </w:p>
    <w:p w14:paraId="7331B299" w14:textId="728D7F95" w:rsidR="00905BFE" w:rsidRDefault="00905BFE" w:rsidP="00A3438A">
      <w:pPr>
        <w:spacing w:line="276" w:lineRule="auto"/>
        <w:rPr>
          <w:rFonts w:ascii="UN-Abhaya" w:hAnsi="UN-Abhaya"/>
        </w:rPr>
      </w:pPr>
      <w:r w:rsidRPr="00406C2F">
        <w:rPr>
          <w:rFonts w:ascii="UN-Abhaya" w:hAnsi="UN-Abhaya"/>
          <w:cs/>
        </w:rPr>
        <w:t>එහි යමෙක් සැදැහ බහුල බැවින් අනුසස් දැනීමෙන් පිළි ගන්නවුන් හමුවීමෙන් තුටු පහටුව දෙනලද</w:t>
      </w:r>
      <w:r w:rsidR="008C3C3D">
        <w:rPr>
          <w:rFonts w:ascii="UN-Abhaya" w:hAnsi="UN-Abhaya" w:hint="cs"/>
          <w:cs/>
        </w:rPr>
        <w:t>්ද</w:t>
      </w:r>
      <w:r w:rsidRPr="00406C2F">
        <w:rPr>
          <w:rFonts w:ascii="UN-Abhaya" w:hAnsi="UN-Abhaya"/>
          <w:cs/>
        </w:rPr>
        <w:t xml:space="preserve"> විපාක ඇත්තේ ය</w:t>
      </w:r>
      <w:r w:rsidRPr="00406C2F">
        <w:rPr>
          <w:rFonts w:ascii="UN-Abhaya" w:hAnsi="UN-Abhaya"/>
        </w:rPr>
        <w:t xml:space="preserve">, </w:t>
      </w:r>
      <w:r w:rsidRPr="00406C2F">
        <w:rPr>
          <w:rFonts w:ascii="UN-Abhaya" w:hAnsi="UN-Abhaya"/>
          <w:cs/>
        </w:rPr>
        <w:t>යන ඈ ලෙසින් පැවැති සම්‍යක්</w:t>
      </w:r>
      <w:r w:rsidR="00667819">
        <w:rPr>
          <w:rFonts w:ascii="UN-Abhaya" w:hAnsi="UN-Abhaya"/>
          <w:cs/>
        </w:rPr>
        <w:t>දෘෂ්ටි</w:t>
      </w:r>
      <w:r w:rsidRPr="00406C2F">
        <w:rPr>
          <w:rFonts w:ascii="UN-Abhaya" w:hAnsi="UN-Abhaya"/>
          <w:cs/>
        </w:rPr>
        <w:t>ය පෙරදැරි කොට නො</w:t>
      </w:r>
      <w:r w:rsidR="008C3C3D">
        <w:rPr>
          <w:rFonts w:ascii="UN-Abhaya" w:hAnsi="UN-Abhaya" w:hint="cs"/>
          <w:cs/>
        </w:rPr>
        <w:t xml:space="preserve"> </w:t>
      </w:r>
      <w:r w:rsidRPr="00406C2F">
        <w:rPr>
          <w:rFonts w:ascii="UN-Abhaya" w:hAnsi="UN-Abhaya"/>
          <w:cs/>
        </w:rPr>
        <w:t>ගිලන් බැවින් දන් පින් කිරීමෙහි පුරුද්දෙන් පසු නො බැස අනුන් විසින් නො මෙහෙයනලදු ව දන් දේ ද</w:t>
      </w:r>
      <w:r w:rsidRPr="00406C2F">
        <w:rPr>
          <w:rFonts w:ascii="UN-Abhaya" w:hAnsi="UN-Abhaya"/>
        </w:rPr>
        <w:t xml:space="preserve">, </w:t>
      </w:r>
      <w:r w:rsidRPr="00406C2F">
        <w:rPr>
          <w:rFonts w:ascii="UN-Abhaya" w:hAnsi="UN-Abhaya"/>
          <w:cs/>
        </w:rPr>
        <w:t xml:space="preserve">එවේලෙහි ඔහුට පහළ වන්නේ මෙහි දැක් වූ පළමු කුසල් සිත ය. මහාදානයත් ඒ ය. </w:t>
      </w:r>
    </w:p>
    <w:p w14:paraId="549D8966" w14:textId="22520A79" w:rsidR="00905BFE" w:rsidRDefault="00905BFE" w:rsidP="00A3438A">
      <w:pPr>
        <w:spacing w:line="276" w:lineRule="auto"/>
        <w:rPr>
          <w:rFonts w:ascii="UN-Abhaya" w:hAnsi="UN-Abhaya"/>
        </w:rPr>
      </w:pPr>
      <w:r w:rsidRPr="00406C2F">
        <w:rPr>
          <w:rFonts w:ascii="UN-Abhaya" w:hAnsi="UN-Abhaya"/>
          <w:cs/>
        </w:rPr>
        <w:lastRenderedPageBreak/>
        <w:t xml:space="preserve">පළමුවැන්නෙහිලා කියූ පරිදි තුටු පහටු ව සම්‍යක්දෘෂ්ටිය පෙරටු </w:t>
      </w:r>
      <w:r w:rsidR="00372855">
        <w:rPr>
          <w:rFonts w:ascii="UN-Abhaya" w:hAnsi="UN-Abhaya"/>
          <w:cs/>
        </w:rPr>
        <w:t>කො</w:t>
      </w:r>
      <w:r w:rsidRPr="00406C2F">
        <w:rPr>
          <w:rFonts w:ascii="UN-Abhaya" w:hAnsi="UN-Abhaya"/>
          <w:cs/>
        </w:rPr>
        <w:t xml:space="preserve">ට අමුක්තත්‍යාගී ව දෙම් දෝ නො දෙම් දෝ යි පසු බැස බැස හෝ මෙරමා විසින් මෙහෙයනලදුව දන් දේ ද එකල්හි උපදන්නේ දෙවන කුසල්සිත ය. </w:t>
      </w:r>
    </w:p>
    <w:p w14:paraId="3AACF2FC" w14:textId="7A45C3C5" w:rsidR="00905BFE" w:rsidRDefault="00721AE7" w:rsidP="00A3438A">
      <w:pPr>
        <w:spacing w:line="276" w:lineRule="auto"/>
        <w:rPr>
          <w:rFonts w:ascii="UN-Abhaya" w:hAnsi="UN-Abhaya"/>
        </w:rPr>
      </w:pPr>
      <w:r>
        <w:rPr>
          <w:rFonts w:ascii="UN-Abhaya" w:hAnsi="UN-Abhaya"/>
          <w:cs/>
        </w:rPr>
        <w:t>භික්‍ෂූන්</w:t>
      </w:r>
      <w:r w:rsidR="00905BFE" w:rsidRPr="00406C2F">
        <w:rPr>
          <w:rFonts w:ascii="UN-Abhaya" w:hAnsi="UN-Abhaya"/>
          <w:cs/>
        </w:rPr>
        <w:t xml:space="preserve"> වහන්සේ කෙරෙහි නෑයන් කරණ වත්පිළිවෙත් දැකීමෙන් හටගත් පළපුරුද්ද ඇති කුඩාදරුවෝ භි</w:t>
      </w:r>
      <w:r w:rsidR="00E47F80">
        <w:rPr>
          <w:rFonts w:ascii="UN-Abhaya" w:hAnsi="UN-Abhaya"/>
          <w:cs/>
        </w:rPr>
        <w:t>ක්‍ෂු</w:t>
      </w:r>
      <w:r w:rsidR="00905BFE" w:rsidRPr="00406C2F">
        <w:rPr>
          <w:rFonts w:ascii="UN-Abhaya" w:hAnsi="UN-Abhaya"/>
          <w:cs/>
        </w:rPr>
        <w:t xml:space="preserve"> නමක් දුටු කල්හි සතුටු ව කිසි ද වගක් නො සලකා තමන් අත තුබූ දැයක් දෙන්නෝ ය. එකල්හි ඔවුනට උපදනේ තෙවන කුසල් සිත ය. </w:t>
      </w:r>
    </w:p>
    <w:p w14:paraId="17F27ABA" w14:textId="1830D00C" w:rsidR="00905BFE" w:rsidRDefault="00905BFE" w:rsidP="00A3438A">
      <w:pPr>
        <w:spacing w:line="276" w:lineRule="auto"/>
        <w:rPr>
          <w:rFonts w:ascii="UN-Abhaya" w:hAnsi="UN-Abhaya"/>
        </w:rPr>
      </w:pPr>
      <w:r w:rsidRPr="00406C2F">
        <w:rPr>
          <w:rFonts w:ascii="UN-Abhaya" w:hAnsi="UN-Abhaya"/>
          <w:cs/>
        </w:rPr>
        <w:t xml:space="preserve">යම් කලෙක ඒ කුඩාදරුවෝ මවුපියාදිගේ නියමයෙන් ඇවටිල්ලෙන් මෙහෙයුනෝ දෙත් ද එකල්හි සිවුවන කුසල් සිත උපදි. </w:t>
      </w:r>
    </w:p>
    <w:p w14:paraId="4C5AE87E" w14:textId="07A82AAB" w:rsidR="00905BFE" w:rsidRDefault="00905BFE" w:rsidP="00A3438A">
      <w:pPr>
        <w:spacing w:line="276" w:lineRule="auto"/>
        <w:rPr>
          <w:rFonts w:ascii="UN-Abhaya" w:hAnsi="UN-Abhaya"/>
        </w:rPr>
      </w:pPr>
      <w:r w:rsidRPr="00406C2F">
        <w:rPr>
          <w:rFonts w:ascii="UN-Abhaya" w:hAnsi="UN-Abhaya"/>
          <w:cs/>
        </w:rPr>
        <w:t>සොම්නස් වීමට සෑහෙන කරුණු නො ලැබීමෙන් යම් යම් අවස්ථායෙක දන්දීම් ඈ පි</w:t>
      </w:r>
      <w:r w:rsidR="00022B28">
        <w:rPr>
          <w:rFonts w:ascii="UN-Abhaya" w:hAnsi="UN-Abhaya" w:hint="cs"/>
          <w:cs/>
        </w:rPr>
        <w:t>න්</w:t>
      </w:r>
      <w:r w:rsidRPr="00406C2F">
        <w:rPr>
          <w:rFonts w:ascii="UN-Abhaya" w:hAnsi="UN-Abhaya"/>
          <w:cs/>
        </w:rPr>
        <w:t xml:space="preserve">කම් කෙරෙත් ද ඒ ඒ අවස්ථායෙහි ඒ ඒ ක්‍රියාවනට සුදුසු පරිදි පස්වන සවන </w:t>
      </w:r>
      <w:r w:rsidR="00A32007">
        <w:rPr>
          <w:rFonts w:ascii="UN-Abhaya" w:hAnsi="UN-Abhaya"/>
          <w:cs/>
        </w:rPr>
        <w:t>සත්වන</w:t>
      </w:r>
      <w:r w:rsidRPr="00406C2F">
        <w:rPr>
          <w:rFonts w:ascii="UN-Abhaya" w:hAnsi="UN-Abhaya"/>
          <w:cs/>
        </w:rPr>
        <w:t xml:space="preserve"> අටවන සිත් සතර උප</w:t>
      </w:r>
      <w:r w:rsidR="00C66312">
        <w:rPr>
          <w:rFonts w:ascii="UN-Abhaya" w:hAnsi="UN-Abhaya" w:hint="cs"/>
          <w:cs/>
        </w:rPr>
        <w:t>ේ</w:t>
      </w:r>
      <w:r w:rsidR="003263ED">
        <w:rPr>
          <w:rFonts w:ascii="UN-Abhaya" w:hAnsi="UN-Abhaya"/>
          <w:cs/>
        </w:rPr>
        <w:t>ක්‍ෂා</w:t>
      </w:r>
      <w:r w:rsidRPr="00406C2F">
        <w:rPr>
          <w:rFonts w:ascii="UN-Abhaya" w:hAnsi="UN-Abhaya"/>
          <w:cs/>
        </w:rPr>
        <w:t>සහගත ව උපදනේ ය. චිත්තව</w:t>
      </w:r>
      <w:r w:rsidR="00026AD1">
        <w:rPr>
          <w:rFonts w:ascii="UN-Abhaya" w:hAnsi="UN-Abhaya"/>
          <w:cs/>
        </w:rPr>
        <w:t>ර්‍ග</w:t>
      </w:r>
      <w:r w:rsidRPr="00406C2F">
        <w:rPr>
          <w:rFonts w:ascii="UN-Abhaya" w:hAnsi="UN-Abhaya"/>
          <w:cs/>
        </w:rPr>
        <w:t>යෙහි කියූ විස්තරය බැලිය යුතු ය.</w:t>
      </w:r>
      <w:r w:rsidR="00014ECB">
        <w:rPr>
          <w:rFonts w:ascii="UN-Abhaya" w:hAnsi="UN-Abhaya"/>
          <w:cs/>
        </w:rPr>
        <w:t xml:space="preserve"> </w:t>
      </w:r>
    </w:p>
    <w:p w14:paraId="56960915" w14:textId="47312637" w:rsidR="00905BFE" w:rsidRDefault="00905BFE" w:rsidP="00A3438A">
      <w:pPr>
        <w:spacing w:line="276" w:lineRule="auto"/>
        <w:rPr>
          <w:rFonts w:ascii="UN-Abhaya" w:hAnsi="UN-Abhaya"/>
        </w:rPr>
      </w:pPr>
      <w:r w:rsidRPr="00406C2F">
        <w:rPr>
          <w:rFonts w:ascii="UN-Abhaya" w:hAnsi="UN-Abhaya"/>
          <w:cs/>
        </w:rPr>
        <w:t xml:space="preserve">මේ චේතනාදානය දානමය පුණ්‍යක්‍රියා - ශීලමය පුණ්‍යක්‍රියා යි වස්තු විසින් දෙපරිදි ය. යම් කලෙක අහරපැන් ඈ දියයුතු දැයක් ලැබ </w:t>
      </w:r>
      <w:r w:rsidR="00102E45">
        <w:rPr>
          <w:rFonts w:ascii="UN-Abhaya" w:hAnsi="UN-Abhaya"/>
        </w:rPr>
        <w:t>“</w:t>
      </w:r>
      <w:r w:rsidRPr="00406C2F">
        <w:rPr>
          <w:rFonts w:ascii="UN-Abhaya" w:hAnsi="UN-Abhaya"/>
          <w:cs/>
        </w:rPr>
        <w:t>මා විසින් දන් දිය යුතු ය</w:t>
      </w:r>
      <w:r w:rsidR="00102E45">
        <w:rPr>
          <w:rFonts w:ascii="UN-Abhaya" w:hAnsi="UN-Abhaya"/>
        </w:rPr>
        <w:t>”</w:t>
      </w:r>
      <w:r w:rsidRPr="00406C2F">
        <w:rPr>
          <w:rFonts w:ascii="UN-Abhaya" w:hAnsi="UN-Abhaya"/>
        </w:rPr>
        <w:t xml:space="preserve"> </w:t>
      </w:r>
      <w:r w:rsidRPr="00406C2F">
        <w:rPr>
          <w:rFonts w:ascii="UN-Abhaya" w:hAnsi="UN-Abhaya"/>
          <w:cs/>
        </w:rPr>
        <w:t xml:space="preserve">යි සලකා දේ ද එකල්හි එය දානමය පුණ්‍යක්‍රියා ය. දියයුත්තක් ලැබ </w:t>
      </w:r>
      <w:r w:rsidR="00102E45">
        <w:rPr>
          <w:rFonts w:ascii="UN-Abhaya" w:hAnsi="UN-Abhaya"/>
          <w:lang w:val="en-GB"/>
        </w:rPr>
        <w:t>“</w:t>
      </w:r>
      <w:r w:rsidRPr="00406C2F">
        <w:rPr>
          <w:rFonts w:ascii="UN-Abhaya" w:hAnsi="UN-Abhaya"/>
          <w:cs/>
        </w:rPr>
        <w:t>දන්දීම මාගේ වංශය යි</w:t>
      </w:r>
      <w:r w:rsidRPr="00406C2F">
        <w:rPr>
          <w:rFonts w:ascii="UN-Abhaya" w:hAnsi="UN-Abhaya"/>
        </w:rPr>
        <w:t xml:space="preserve">, </w:t>
      </w:r>
      <w:r w:rsidRPr="00406C2F">
        <w:rPr>
          <w:rFonts w:ascii="UN-Abhaya" w:hAnsi="UN-Abhaya"/>
          <w:cs/>
        </w:rPr>
        <w:t>දන්දීම අප පරපුරෙහි පැරණියන්ගේ සිරිතයි</w:t>
      </w:r>
      <w:r w:rsidRPr="00406C2F">
        <w:rPr>
          <w:rFonts w:ascii="UN-Abhaya" w:hAnsi="UN-Abhaya"/>
        </w:rPr>
        <w:t xml:space="preserve">, </w:t>
      </w:r>
      <w:r w:rsidRPr="00406C2F">
        <w:rPr>
          <w:rFonts w:ascii="UN-Abhaya" w:hAnsi="UN-Abhaya"/>
          <w:cs/>
        </w:rPr>
        <w:t>ව්‍රතයැ</w:t>
      </w:r>
      <w:r w:rsidR="00102E45">
        <w:rPr>
          <w:rFonts w:ascii="UN-Abhaya" w:hAnsi="UN-Abhaya"/>
        </w:rPr>
        <w:t xml:space="preserve">” </w:t>
      </w:r>
      <w:r w:rsidRPr="00406C2F">
        <w:rPr>
          <w:rFonts w:ascii="UN-Abhaya" w:hAnsi="UN-Abhaya"/>
          <w:cs/>
        </w:rPr>
        <w:t>යි</w:t>
      </w:r>
      <w:r w:rsidRPr="00406C2F">
        <w:rPr>
          <w:rFonts w:ascii="UN-Abhaya" w:hAnsi="UN-Abhaya"/>
        </w:rPr>
        <w:t xml:space="preserve">, </w:t>
      </w:r>
      <w:r w:rsidRPr="00406C2F">
        <w:rPr>
          <w:rFonts w:ascii="UN-Abhaya" w:hAnsi="UN-Abhaya"/>
          <w:cs/>
        </w:rPr>
        <w:t xml:space="preserve">ඈ ලෙසින් සලකා දේ ද එකල්හි එය ශීලමය පුණ්‍ය ක්‍රියා ය. </w:t>
      </w:r>
    </w:p>
    <w:p w14:paraId="54E74644" w14:textId="0F7E6A60" w:rsidR="00905BFE" w:rsidRDefault="00905BFE" w:rsidP="00A3438A">
      <w:pPr>
        <w:spacing w:line="276" w:lineRule="auto"/>
        <w:rPr>
          <w:rFonts w:ascii="UN-Abhaya" w:hAnsi="UN-Abhaya"/>
        </w:rPr>
      </w:pPr>
      <w:r w:rsidRPr="00406C2F">
        <w:rPr>
          <w:rFonts w:ascii="UN-Abhaya" w:hAnsi="UN-Abhaya"/>
          <w:cs/>
        </w:rPr>
        <w:t>කායක</w:t>
      </w:r>
      <w:r w:rsidR="00FB0612">
        <w:rPr>
          <w:rFonts w:ascii="UN-Abhaya" w:hAnsi="UN-Abhaya"/>
          <w:cs/>
        </w:rPr>
        <w:t>ර්‍ම</w:t>
      </w:r>
      <w:r w:rsidRPr="00406C2F">
        <w:rPr>
          <w:rFonts w:ascii="UN-Abhaya" w:hAnsi="UN-Abhaya"/>
          <w:cs/>
        </w:rPr>
        <w:t xml:space="preserve"> - වාක්ක</w:t>
      </w:r>
      <w:r w:rsidR="00FB0612">
        <w:rPr>
          <w:rFonts w:ascii="UN-Abhaya" w:hAnsi="UN-Abhaya"/>
          <w:cs/>
        </w:rPr>
        <w:t>ර්‍ම</w:t>
      </w:r>
      <w:r w:rsidRPr="00406C2F">
        <w:rPr>
          <w:rFonts w:ascii="UN-Abhaya" w:hAnsi="UN-Abhaya"/>
          <w:cs/>
        </w:rPr>
        <w:t xml:space="preserve"> -</w:t>
      </w:r>
      <w:r w:rsidR="007C61C2">
        <w:rPr>
          <w:rFonts w:ascii="UN-Abhaya" w:hAnsi="UN-Abhaya" w:hint="cs"/>
          <w:cs/>
        </w:rPr>
        <w:t xml:space="preserve"> </w:t>
      </w:r>
      <w:r w:rsidRPr="00406C2F">
        <w:rPr>
          <w:rFonts w:ascii="UN-Abhaya" w:hAnsi="UN-Abhaya"/>
          <w:cs/>
        </w:rPr>
        <w:t>මනඃක</w:t>
      </w:r>
      <w:r w:rsidR="00FB0612">
        <w:rPr>
          <w:rFonts w:ascii="UN-Abhaya" w:hAnsi="UN-Abhaya"/>
          <w:cs/>
        </w:rPr>
        <w:t>ර්‍ම</w:t>
      </w:r>
      <w:r w:rsidRPr="00406C2F">
        <w:rPr>
          <w:rFonts w:ascii="UN-Abhaya" w:hAnsi="UN-Abhaya"/>
          <w:cs/>
        </w:rPr>
        <w:t xml:space="preserve"> විසින් දානය තෙපරිදි ය. දාන වස්තු සියතින් දීම පිදීම කායක</w:t>
      </w:r>
      <w:r w:rsidR="00FB0612">
        <w:rPr>
          <w:rFonts w:ascii="UN-Abhaya" w:hAnsi="UN-Abhaya"/>
          <w:cs/>
        </w:rPr>
        <w:t>ර්‍ම</w:t>
      </w:r>
      <w:r w:rsidRPr="00406C2F">
        <w:rPr>
          <w:rFonts w:ascii="UN-Abhaya" w:hAnsi="UN-Abhaya"/>
          <w:cs/>
        </w:rPr>
        <w:t xml:space="preserve"> ය. අන්හට කියා අන්හු ලවා දෙවීම පිදවීම වාක්ක</w:t>
      </w:r>
      <w:r w:rsidR="00FB0612">
        <w:rPr>
          <w:rFonts w:ascii="UN-Abhaya" w:hAnsi="UN-Abhaya"/>
          <w:cs/>
        </w:rPr>
        <w:t>ර්‍ම</w:t>
      </w:r>
      <w:r w:rsidRPr="00406C2F">
        <w:rPr>
          <w:rFonts w:ascii="UN-Abhaya" w:hAnsi="UN-Abhaya"/>
          <w:cs/>
        </w:rPr>
        <w:t xml:space="preserve"> ය. විද්‍යාමාන වූ දානවස්තුන් ඇරැබ දන් දෙමි යි සිතීම මනඃක</w:t>
      </w:r>
      <w:r w:rsidR="00FB0612">
        <w:rPr>
          <w:rFonts w:ascii="UN-Abhaya" w:hAnsi="UN-Abhaya"/>
          <w:cs/>
        </w:rPr>
        <w:t>ර්‍ම</w:t>
      </w:r>
      <w:r w:rsidRPr="00406C2F">
        <w:rPr>
          <w:rFonts w:ascii="UN-Abhaya" w:hAnsi="UN-Abhaya"/>
          <w:cs/>
        </w:rPr>
        <w:t xml:space="preserve"> ය. </w:t>
      </w:r>
    </w:p>
    <w:p w14:paraId="477F7E29" w14:textId="4393D70F" w:rsidR="00905BFE" w:rsidRDefault="00905BFE" w:rsidP="00A3438A">
      <w:pPr>
        <w:spacing w:line="276" w:lineRule="auto"/>
        <w:rPr>
          <w:rFonts w:ascii="UN-Abhaya" w:hAnsi="UN-Abhaya"/>
        </w:rPr>
      </w:pPr>
      <w:r w:rsidRPr="00406C2F">
        <w:rPr>
          <w:rFonts w:ascii="UN-Abhaya" w:hAnsi="UN-Abhaya"/>
          <w:cs/>
        </w:rPr>
        <w:t>චිත්තෝත්පාද විසින් අටවැදෑරුම් වූ දානමයචේතනාව ප්‍රතිස</w:t>
      </w:r>
      <w:r w:rsidR="003727B8">
        <w:rPr>
          <w:rFonts w:ascii="UN-Abhaya" w:hAnsi="UN-Abhaya"/>
          <w:cs/>
        </w:rPr>
        <w:t>න්‍ධි</w:t>
      </w:r>
      <w:r w:rsidRPr="00406C2F">
        <w:rPr>
          <w:rFonts w:ascii="UN-Abhaya" w:hAnsi="UN-Abhaya"/>
          <w:cs/>
        </w:rPr>
        <w:t xml:space="preserve"> දීම් වශයෙන් නවවැදෑරුම් ය. ප්‍රවෘත්තිවිපාක දීම් වශයෙන් සොළොස්වැදෑරුම් ය. </w:t>
      </w:r>
    </w:p>
    <w:p w14:paraId="0117D479" w14:textId="29D43017" w:rsidR="00905BFE" w:rsidRDefault="00905BFE" w:rsidP="00A3438A">
      <w:pPr>
        <w:spacing w:line="276" w:lineRule="auto"/>
        <w:rPr>
          <w:rFonts w:ascii="UN-Abhaya" w:hAnsi="UN-Abhaya"/>
        </w:rPr>
      </w:pPr>
      <w:r w:rsidRPr="00406C2F">
        <w:rPr>
          <w:rFonts w:ascii="UN-Abhaya" w:hAnsi="UN-Abhaya"/>
          <w:cs/>
        </w:rPr>
        <w:t>අටවැදෑරුම් කාමාවචර කුසල් සිත්හි එන චතුර්විධඥාන සම්යුක්ත කුශලය</w:t>
      </w:r>
      <w:r w:rsidRPr="00406C2F">
        <w:rPr>
          <w:rFonts w:ascii="UN-Abhaya" w:hAnsi="UN-Abhaya"/>
        </w:rPr>
        <w:t xml:space="preserve">, </w:t>
      </w:r>
      <w:r w:rsidRPr="00406C2F">
        <w:rPr>
          <w:rFonts w:ascii="UN-Abhaya" w:hAnsi="UN-Abhaya"/>
          <w:cs/>
        </w:rPr>
        <w:t>උත්කෘෂට-ලාමක විසින් දෙපරිදි ය. එහි උත්කෘෂ්ට ප</w:t>
      </w:r>
      <w:r w:rsidR="00DB5973">
        <w:rPr>
          <w:rFonts w:ascii="UN-Abhaya" w:hAnsi="UN-Abhaya"/>
          <w:cs/>
        </w:rPr>
        <w:t>ක්‍ෂ</w:t>
      </w:r>
      <w:r w:rsidRPr="00406C2F">
        <w:rPr>
          <w:rFonts w:ascii="UN-Abhaya" w:hAnsi="UN-Abhaya"/>
          <w:cs/>
        </w:rPr>
        <w:t xml:space="preserve">යෙහි ගැණෙන කුසල් සිත් සතරෙහි යෙදුනු </w:t>
      </w:r>
      <w:r w:rsidR="0026099D">
        <w:rPr>
          <w:rFonts w:ascii="UN-Abhaya" w:hAnsi="UN-Abhaya" w:hint="cs"/>
          <w:cs/>
        </w:rPr>
        <w:t>චේ</w:t>
      </w:r>
      <w:r w:rsidRPr="00406C2F">
        <w:rPr>
          <w:rFonts w:ascii="UN-Abhaya" w:hAnsi="UN-Abhaya"/>
          <w:cs/>
        </w:rPr>
        <w:t xml:space="preserve">තනා සතර ත්‍රිහේතුක </w:t>
      </w:r>
      <w:r w:rsidR="0026099D" w:rsidRPr="00406C2F">
        <w:rPr>
          <w:rFonts w:ascii="UN-Abhaya" w:hAnsi="UN-Abhaya"/>
          <w:cs/>
        </w:rPr>
        <w:t>උත්කෘෂ්ට</w:t>
      </w:r>
      <w:r w:rsidRPr="00406C2F">
        <w:rPr>
          <w:rFonts w:ascii="UN-Abhaya" w:hAnsi="UN-Abhaya"/>
          <w:cs/>
        </w:rPr>
        <w:t xml:space="preserve"> කුශල</w:t>
      </w:r>
      <w:r w:rsidR="0026099D">
        <w:rPr>
          <w:rFonts w:ascii="UN-Abhaya" w:hAnsi="UN-Abhaya" w:hint="cs"/>
          <w:cs/>
        </w:rPr>
        <w:t>චේ</w:t>
      </w:r>
      <w:r w:rsidRPr="00406C2F">
        <w:rPr>
          <w:rFonts w:ascii="UN-Abhaya" w:hAnsi="UN-Abhaya"/>
          <w:cs/>
        </w:rPr>
        <w:t xml:space="preserve">තනා නම් වේ. </w:t>
      </w:r>
      <w:r w:rsidR="00102E45">
        <w:rPr>
          <w:rFonts w:ascii="UN-Abhaya" w:hAnsi="UN-Abhaya"/>
          <w:b/>
          <w:bCs/>
        </w:rPr>
        <w:t>“</w:t>
      </w:r>
      <w:r w:rsidRPr="00406C2F">
        <w:rPr>
          <w:rFonts w:ascii="UN-Abhaya" w:hAnsi="UN-Abhaya"/>
          <w:b/>
          <w:bCs/>
          <w:cs/>
        </w:rPr>
        <w:t>යං අත්තනො පවත්තිකාලෙ පුරිමපච්ඡිමභාගපවත්තෙහි කුසලෙහි පරිවාරිතං පච්ඡා වා ආසෙවනලාභෙන සමුදාචිණ්ණං හොති තං උක්කට්ඨං නාම”</w:t>
      </w:r>
      <w:r w:rsidRPr="00406C2F">
        <w:rPr>
          <w:rFonts w:ascii="UN-Abhaya" w:hAnsi="UN-Abhaya"/>
        </w:rPr>
        <w:t xml:space="preserve"> </w:t>
      </w:r>
      <w:r w:rsidRPr="00406C2F">
        <w:rPr>
          <w:rFonts w:ascii="UN-Abhaya" w:hAnsi="UN-Abhaya"/>
          <w:cs/>
        </w:rPr>
        <w:t>යම් කුසල් සිතෙක් එයට පෙර පසු වූ කුසල් සි</w:t>
      </w:r>
      <w:r w:rsidR="0026099D">
        <w:rPr>
          <w:rFonts w:ascii="UN-Abhaya" w:hAnsi="UN-Abhaya" w:hint="cs"/>
          <w:cs/>
        </w:rPr>
        <w:t>ත් ව</w:t>
      </w:r>
      <w:r w:rsidRPr="00406C2F">
        <w:rPr>
          <w:rFonts w:ascii="UN-Abhaya" w:hAnsi="UN-Abhaya"/>
          <w:cs/>
        </w:rPr>
        <w:t>ලින් පිරිවරා ගන්නා ලද නම්</w:t>
      </w:r>
      <w:r w:rsidRPr="00406C2F">
        <w:rPr>
          <w:rFonts w:ascii="UN-Abhaya" w:hAnsi="UN-Abhaya"/>
        </w:rPr>
        <w:t xml:space="preserve">, </w:t>
      </w:r>
      <w:r w:rsidRPr="00406C2F">
        <w:rPr>
          <w:rFonts w:ascii="UN-Abhaya" w:hAnsi="UN-Abhaya"/>
          <w:cs/>
        </w:rPr>
        <w:t xml:space="preserve">ආසේවනය ලැබීමෙන් පුරුදු පුහුණු කරණලද නම් ඒ උත්කෘෂ්ට නම. </w:t>
      </w:r>
      <w:r w:rsidR="0026099D">
        <w:rPr>
          <w:rFonts w:ascii="UN-Abhaya" w:hAnsi="UN-Abhaya" w:hint="cs"/>
          <w:cs/>
        </w:rPr>
        <w:t>චේ</w:t>
      </w:r>
      <w:r w:rsidRPr="00406C2F">
        <w:rPr>
          <w:rFonts w:ascii="UN-Abhaya" w:hAnsi="UN-Abhaya"/>
          <w:cs/>
        </w:rPr>
        <w:t>තනාව පිළිබඳ මේ උත්කෘෂ්ටභාවය වනුයේ දන් පින් කමක් කිරීමට අදහස් කොට දියයුතු දැය සෙවීම සකස් කිරීම යන හැම ක්‍රියාවක ම පහළ වන්නා වූ සිත් හා දන් පින් කමින් පසු එය සිහි කරන හැම අවස්ථා</w:t>
      </w:r>
      <w:r w:rsidR="0026099D">
        <w:rPr>
          <w:rFonts w:ascii="UN-Abhaya" w:hAnsi="UN-Abhaya" w:hint="cs"/>
          <w:cs/>
        </w:rPr>
        <w:t>යෙ</w:t>
      </w:r>
      <w:r w:rsidRPr="00406C2F">
        <w:rPr>
          <w:rFonts w:ascii="UN-Abhaya" w:hAnsi="UN-Abhaya"/>
          <w:cs/>
        </w:rPr>
        <w:t>ක ම පහළ වන්නා වූ සිත් හා ඥානසම්ප්‍රයුක්ත වූ</w:t>
      </w:r>
      <w:r w:rsidR="00014ECB">
        <w:rPr>
          <w:rFonts w:ascii="UN-Abhaya" w:hAnsi="UN-Abhaya"/>
          <w:cs/>
        </w:rPr>
        <w:t xml:space="preserve"> </w:t>
      </w:r>
      <w:r w:rsidRPr="00406C2F">
        <w:rPr>
          <w:rFonts w:ascii="UN-Abhaya" w:hAnsi="UN-Abhaya"/>
          <w:cs/>
        </w:rPr>
        <w:t xml:space="preserve">කල්හි ම ය. </w:t>
      </w:r>
    </w:p>
    <w:p w14:paraId="0A3ED6D0" w14:textId="065485A1" w:rsidR="00905BFE" w:rsidRDefault="00905BFE" w:rsidP="00A3438A">
      <w:pPr>
        <w:spacing w:line="276" w:lineRule="auto"/>
        <w:rPr>
          <w:rFonts w:ascii="UN-Abhaya" w:hAnsi="UN-Abhaya"/>
        </w:rPr>
      </w:pPr>
      <w:r w:rsidRPr="00406C2F">
        <w:rPr>
          <w:rFonts w:ascii="UN-Abhaya" w:hAnsi="UN-Abhaya"/>
          <w:cs/>
        </w:rPr>
        <w:t>යම් දානචේතනාවක් පෙරපසින් හා පසු පසින් කුශල ක</w:t>
      </w:r>
      <w:r w:rsidR="00FB0612">
        <w:rPr>
          <w:rFonts w:ascii="UN-Abhaya" w:hAnsi="UN-Abhaya"/>
          <w:cs/>
          <w:lang w:val="en-GB"/>
        </w:rPr>
        <w:t>ර්‍ම</w:t>
      </w:r>
      <w:r w:rsidRPr="00406C2F">
        <w:rPr>
          <w:rFonts w:ascii="UN-Abhaya" w:hAnsi="UN-Abhaya"/>
          <w:cs/>
        </w:rPr>
        <w:t xml:space="preserve">යන්ගෙන් පිරිවරණු ලැබ දන් දෙන කාලයෙහි ද </w:t>
      </w:r>
      <w:r w:rsidR="00102E45">
        <w:rPr>
          <w:rFonts w:ascii="UN-Abhaya" w:hAnsi="UN-Abhaya"/>
        </w:rPr>
        <w:t>“</w:t>
      </w:r>
      <w:r w:rsidRPr="00406C2F">
        <w:rPr>
          <w:rFonts w:ascii="UN-Abhaya" w:hAnsi="UN-Abhaya"/>
          <w:cs/>
        </w:rPr>
        <w:t>මේ දානය මෙබඳු අනුසස් ඇත්තේ ය</w:t>
      </w:r>
      <w:r w:rsidR="00102E45">
        <w:rPr>
          <w:rFonts w:ascii="UN-Abhaya" w:hAnsi="UN-Abhaya"/>
        </w:rPr>
        <w:t>”</w:t>
      </w:r>
      <w:r w:rsidRPr="00406C2F">
        <w:rPr>
          <w:rFonts w:ascii="UN-Abhaya" w:hAnsi="UN-Abhaya"/>
          <w:cs/>
        </w:rPr>
        <w:t xml:space="preserve"> යන කම්මස්සකතාඤාණයෙන් යුක්ත වූවා නම්</w:t>
      </w:r>
      <w:r w:rsidRPr="00406C2F">
        <w:rPr>
          <w:rFonts w:ascii="UN-Abhaya" w:hAnsi="UN-Abhaya"/>
        </w:rPr>
        <w:t xml:space="preserve">, </w:t>
      </w:r>
      <w:r w:rsidRPr="00406C2F">
        <w:rPr>
          <w:rFonts w:ascii="UN-Abhaya" w:hAnsi="UN-Abhaya"/>
          <w:cs/>
        </w:rPr>
        <w:t>ආදි -</w:t>
      </w:r>
      <w:r w:rsidR="001E0F89">
        <w:rPr>
          <w:rFonts w:ascii="UN-Abhaya" w:hAnsi="UN-Abhaya" w:hint="cs"/>
          <w:cs/>
        </w:rPr>
        <w:t xml:space="preserve"> </w:t>
      </w:r>
      <w:r w:rsidRPr="00406C2F">
        <w:rPr>
          <w:rFonts w:ascii="UN-Abhaya" w:hAnsi="UN-Abhaya"/>
          <w:cs/>
        </w:rPr>
        <w:t>ම</w:t>
      </w:r>
      <w:r w:rsidR="001E0F89">
        <w:rPr>
          <w:rFonts w:ascii="UN-Abhaya" w:hAnsi="UN-Abhaya" w:hint="cs"/>
          <w:cs/>
        </w:rPr>
        <w:t>ද්</w:t>
      </w:r>
      <w:r w:rsidRPr="00406C2F">
        <w:rPr>
          <w:rFonts w:ascii="UN-Abhaya" w:hAnsi="UN-Abhaya"/>
          <w:cs/>
        </w:rPr>
        <w:t>ධ්‍ය</w:t>
      </w:r>
      <w:r w:rsidR="001E0F89">
        <w:rPr>
          <w:rFonts w:ascii="UN-Abhaya" w:hAnsi="UN-Abhaya" w:hint="cs"/>
          <w:cs/>
        </w:rPr>
        <w:t xml:space="preserve"> </w:t>
      </w:r>
      <w:r w:rsidRPr="00406C2F">
        <w:rPr>
          <w:rFonts w:ascii="UN-Abhaya" w:hAnsi="UN-Abhaya"/>
          <w:cs/>
        </w:rPr>
        <w:t>-</w:t>
      </w:r>
      <w:r w:rsidR="001E0F89">
        <w:rPr>
          <w:rFonts w:ascii="UN-Abhaya" w:hAnsi="UN-Abhaya" w:hint="cs"/>
          <w:cs/>
        </w:rPr>
        <w:t xml:space="preserve"> </w:t>
      </w:r>
      <w:r w:rsidRPr="00406C2F">
        <w:rPr>
          <w:rFonts w:ascii="UN-Abhaya" w:hAnsi="UN-Abhaya"/>
          <w:cs/>
        </w:rPr>
        <w:t>අවසාන යන තුන් තන්හි ඤාණයෙන් ඔදවැඩි වුවා නම් ඕ තොමෝ ත්‍රිහේතුක</w:t>
      </w:r>
      <w:r w:rsidR="001E0F89">
        <w:rPr>
          <w:rFonts w:ascii="UN-Abhaya" w:hAnsi="UN-Abhaya" w:hint="cs"/>
          <w:cs/>
        </w:rPr>
        <w:t xml:space="preserve"> </w:t>
      </w:r>
      <w:r w:rsidRPr="00406C2F">
        <w:rPr>
          <w:rFonts w:ascii="UN-Abhaya" w:hAnsi="UN-Abhaya"/>
          <w:cs/>
        </w:rPr>
        <w:t>උත්කෘෂ්ට</w:t>
      </w:r>
      <w:r w:rsidR="001E0F89">
        <w:rPr>
          <w:rFonts w:ascii="UN-Abhaya" w:hAnsi="UN-Abhaya" w:hint="cs"/>
          <w:cs/>
        </w:rPr>
        <w:t xml:space="preserve"> </w:t>
      </w:r>
      <w:r w:rsidRPr="00406C2F">
        <w:rPr>
          <w:rFonts w:ascii="UN-Abhaya" w:hAnsi="UN-Abhaya"/>
          <w:cs/>
        </w:rPr>
        <w:t>කුශලක</w:t>
      </w:r>
      <w:r w:rsidR="001E0F89">
        <w:rPr>
          <w:rFonts w:ascii="UN-Abhaya" w:hAnsi="UN-Abhaya" w:hint="cs"/>
          <w:cs/>
        </w:rPr>
        <w:t>ර්‍</w:t>
      </w:r>
      <w:r w:rsidRPr="00406C2F">
        <w:rPr>
          <w:rFonts w:ascii="UN-Abhaya" w:hAnsi="UN-Abhaya"/>
          <w:cs/>
        </w:rPr>
        <w:t>මැ යි කියන ල</w:t>
      </w:r>
      <w:r w:rsidR="001E0F89">
        <w:rPr>
          <w:rFonts w:ascii="UN-Abhaya" w:hAnsi="UN-Abhaya" w:hint="cs"/>
          <w:cs/>
        </w:rPr>
        <w:t>ද්</w:t>
      </w:r>
      <w:r w:rsidRPr="00406C2F">
        <w:rPr>
          <w:rFonts w:ascii="UN-Abhaya" w:hAnsi="UN-Abhaya"/>
          <w:cs/>
        </w:rPr>
        <w:t>දී ය. තවද යම් ඥානසම්ප්‍රයුක්ත කුශලයෙක් නීවරණයන්ගෙන් හෝ තමන් උසස් කොට දැක්විමැයි කියන අත්තුක්කංසනයෙන් හෝ නො ද කිලිටි ව පැවැත්තේ නම්</w:t>
      </w:r>
      <w:r w:rsidRPr="00406C2F">
        <w:rPr>
          <w:rFonts w:ascii="UN-Abhaya" w:hAnsi="UN-Abhaya"/>
        </w:rPr>
        <w:t xml:space="preserve">, </w:t>
      </w:r>
      <w:r w:rsidRPr="00406C2F">
        <w:rPr>
          <w:rFonts w:ascii="UN-Abhaya" w:hAnsi="UN-Abhaya"/>
          <w:cs/>
        </w:rPr>
        <w:t xml:space="preserve">කුසල් කිරීමෙහිලා තෘෂ්ණාමානාදීන්ට යටත් නො ව කරණ ලද නම් එ ද උත්කෘෂ්ට ය. </w:t>
      </w:r>
      <w:r w:rsidRPr="00406C2F">
        <w:rPr>
          <w:rFonts w:ascii="UN-Abhaya" w:hAnsi="UN-Abhaya"/>
          <w:b/>
          <w:bCs/>
          <w:cs/>
        </w:rPr>
        <w:t>“තිහ</w:t>
      </w:r>
      <w:r w:rsidR="001E0F89">
        <w:rPr>
          <w:rFonts w:ascii="UN-Abhaya" w:hAnsi="UN-Abhaya" w:hint="cs"/>
          <w:b/>
          <w:bCs/>
          <w:cs/>
        </w:rPr>
        <w:t>ෙ</w:t>
      </w:r>
      <w:r w:rsidRPr="00406C2F">
        <w:rPr>
          <w:rFonts w:ascii="UN-Abhaya" w:hAnsi="UN-Abhaya"/>
          <w:b/>
          <w:bCs/>
          <w:cs/>
        </w:rPr>
        <w:t>තුකං උක්කට්ඨ</w:t>
      </w:r>
      <w:r w:rsidR="001E0F89">
        <w:rPr>
          <w:rFonts w:ascii="UN-Abhaya" w:hAnsi="UN-Abhaya" w:hint="cs"/>
          <w:b/>
          <w:bCs/>
          <w:cs/>
        </w:rPr>
        <w:t>ං</w:t>
      </w:r>
      <w:r w:rsidRPr="00406C2F">
        <w:rPr>
          <w:rFonts w:ascii="UN-Abhaya" w:hAnsi="UN-Abhaya"/>
          <w:b/>
          <w:bCs/>
          <w:cs/>
        </w:rPr>
        <w:t xml:space="preserve"> කුසලං තිහ</w:t>
      </w:r>
      <w:r w:rsidR="001E0F89">
        <w:rPr>
          <w:rFonts w:ascii="UN-Abhaya" w:hAnsi="UN-Abhaya" w:hint="cs"/>
          <w:b/>
          <w:bCs/>
          <w:cs/>
        </w:rPr>
        <w:t>ෙ</w:t>
      </w:r>
      <w:r w:rsidRPr="00406C2F">
        <w:rPr>
          <w:rFonts w:ascii="UN-Abhaya" w:hAnsi="UN-Abhaya"/>
          <w:b/>
          <w:bCs/>
          <w:cs/>
        </w:rPr>
        <w:t>තුකං පටිස</w:t>
      </w:r>
      <w:r w:rsidR="004825BD">
        <w:rPr>
          <w:rFonts w:ascii="UN-Abhaya" w:hAnsi="UN-Abhaya"/>
          <w:b/>
          <w:bCs/>
          <w:cs/>
        </w:rPr>
        <w:t>න්‍ධ</w:t>
      </w:r>
      <w:r w:rsidR="001E0F89">
        <w:rPr>
          <w:rFonts w:ascii="UN-Abhaya" w:hAnsi="UN-Abhaya" w:hint="cs"/>
          <w:b/>
          <w:bCs/>
          <w:cs/>
        </w:rPr>
        <w:t>ිං</w:t>
      </w:r>
      <w:r w:rsidRPr="00406C2F">
        <w:rPr>
          <w:rFonts w:ascii="UN-Abhaya" w:hAnsi="UN-Abhaya"/>
          <w:b/>
          <w:bCs/>
          <w:cs/>
        </w:rPr>
        <w:t xml:space="preserve"> ද</w:t>
      </w:r>
      <w:r w:rsidR="00905652">
        <w:rPr>
          <w:rFonts w:ascii="UN-Abhaya" w:hAnsi="UN-Abhaya"/>
          <w:b/>
          <w:bCs/>
          <w:cs/>
        </w:rPr>
        <w:t>ත්‍වා</w:t>
      </w:r>
      <w:r w:rsidRPr="00406C2F">
        <w:rPr>
          <w:rFonts w:ascii="UN-Abhaya" w:hAnsi="UN-Abhaya"/>
          <w:b/>
          <w:bCs/>
          <w:cs/>
        </w:rPr>
        <w:t xml:space="preserve"> පවත්තියං සොළසවිපාකානි විපච්චති” </w:t>
      </w:r>
      <w:r w:rsidRPr="00406C2F">
        <w:rPr>
          <w:rFonts w:ascii="UN-Abhaya" w:hAnsi="UN-Abhaya"/>
          <w:cs/>
        </w:rPr>
        <w:t>ත්‍රිහ</w:t>
      </w:r>
      <w:r w:rsidR="001E0F89">
        <w:rPr>
          <w:rFonts w:ascii="UN-Abhaya" w:hAnsi="UN-Abhaya" w:hint="cs"/>
          <w:cs/>
        </w:rPr>
        <w:t>ේ</w:t>
      </w:r>
      <w:r w:rsidRPr="00406C2F">
        <w:rPr>
          <w:rFonts w:ascii="UN-Abhaya" w:hAnsi="UN-Abhaya"/>
          <w:cs/>
        </w:rPr>
        <w:t>තුක වූත් උත්කෘෂ්ට වූත් කුශලක</w:t>
      </w:r>
      <w:r w:rsidR="00FB0612">
        <w:rPr>
          <w:rFonts w:ascii="UN-Abhaya" w:hAnsi="UN-Abhaya"/>
          <w:cs/>
        </w:rPr>
        <w:t>ර්‍ම</w:t>
      </w:r>
      <w:r w:rsidRPr="00406C2F">
        <w:rPr>
          <w:rFonts w:ascii="UN-Abhaya" w:hAnsi="UN-Abhaya"/>
          <w:cs/>
        </w:rPr>
        <w:t>ය චතුර්විධ වූ ත්‍රිහේතුක ප්‍රතිස</w:t>
      </w:r>
      <w:r w:rsidR="004825BD">
        <w:rPr>
          <w:rFonts w:ascii="UN-Abhaya" w:hAnsi="UN-Abhaya"/>
          <w:cs/>
        </w:rPr>
        <w:t>න්‍ධී</w:t>
      </w:r>
      <w:r w:rsidRPr="00406C2F">
        <w:rPr>
          <w:rFonts w:ascii="UN-Abhaya" w:hAnsi="UN-Abhaya"/>
          <w:cs/>
        </w:rPr>
        <w:t>න් අතුරෙහි ත්‍රිහේතුක වූ එක් ම ප්‍රතිස</w:t>
      </w:r>
      <w:r w:rsidR="003727B8">
        <w:rPr>
          <w:rFonts w:ascii="UN-Abhaya" w:hAnsi="UN-Abhaya"/>
          <w:cs/>
        </w:rPr>
        <w:t>න්‍ධි</w:t>
      </w:r>
      <w:r w:rsidRPr="00406C2F">
        <w:rPr>
          <w:rFonts w:ascii="UN-Abhaya" w:hAnsi="UN-Abhaya"/>
          <w:cs/>
        </w:rPr>
        <w:t>යක් දී පසු ව සහේතුක අටෙක</w:t>
      </w:r>
      <w:r w:rsidRPr="00406C2F">
        <w:rPr>
          <w:rFonts w:ascii="UN-Abhaya" w:hAnsi="UN-Abhaya"/>
        </w:rPr>
        <w:t xml:space="preserve">, </w:t>
      </w:r>
      <w:r w:rsidRPr="00406C2F">
        <w:rPr>
          <w:rFonts w:ascii="UN-Abhaya" w:hAnsi="UN-Abhaya"/>
          <w:cs/>
        </w:rPr>
        <w:t xml:space="preserve">අහේතුක අටෙකැයි ප්‍රවෘත්තිවිපාක සොළොසක් දෙන්නේ ය. </w:t>
      </w:r>
    </w:p>
    <w:p w14:paraId="27C3AD87" w14:textId="4871BA41" w:rsidR="00905BFE" w:rsidRDefault="00905BFE" w:rsidP="00A3438A">
      <w:pPr>
        <w:spacing w:line="276" w:lineRule="auto"/>
        <w:rPr>
          <w:rFonts w:ascii="UN-Abhaya" w:hAnsi="UN-Abhaya"/>
        </w:rPr>
      </w:pPr>
      <w:r w:rsidRPr="00406C2F">
        <w:rPr>
          <w:rFonts w:ascii="UN-Abhaya" w:hAnsi="UN-Abhaya"/>
          <w:cs/>
        </w:rPr>
        <w:lastRenderedPageBreak/>
        <w:t>ත්‍රිහේතුක</w:t>
      </w:r>
      <w:r w:rsidR="001D7933">
        <w:rPr>
          <w:rFonts w:ascii="UN-Abhaya" w:hAnsi="UN-Abhaya" w:hint="cs"/>
          <w:cs/>
        </w:rPr>
        <w:t xml:space="preserve"> </w:t>
      </w:r>
      <w:r w:rsidRPr="00406C2F">
        <w:rPr>
          <w:rFonts w:ascii="UN-Abhaya" w:hAnsi="UN-Abhaya"/>
          <w:cs/>
        </w:rPr>
        <w:t>උත්කෘෂ්ට</w:t>
      </w:r>
      <w:r w:rsidR="001D7933">
        <w:rPr>
          <w:rFonts w:ascii="UN-Abhaya" w:hAnsi="UN-Abhaya" w:hint="cs"/>
          <w:cs/>
        </w:rPr>
        <w:t xml:space="preserve"> </w:t>
      </w:r>
      <w:r w:rsidRPr="00406C2F">
        <w:rPr>
          <w:rFonts w:ascii="UN-Abhaya" w:hAnsi="UN-Abhaya"/>
          <w:cs/>
        </w:rPr>
        <w:t>කුශලචේතනා තොමෝ සප්තකාම ස්ව</w:t>
      </w:r>
      <w:r w:rsidR="00026AD1">
        <w:rPr>
          <w:rFonts w:ascii="UN-Abhaya" w:hAnsi="UN-Abhaya"/>
          <w:cs/>
        </w:rPr>
        <w:t>ර්‍ග</w:t>
      </w:r>
      <w:r w:rsidRPr="00406C2F">
        <w:rPr>
          <w:rFonts w:ascii="UN-Abhaya" w:hAnsi="UN-Abhaya"/>
          <w:cs/>
        </w:rPr>
        <w:t>යෙහි මහේශාක්‍ය වූ මහානුභාව ඇති දෙවි මිනිසුන් කොට උපදවයි. දෙවිමිනිසුන් පිළිබඳ මහේශාක්‍යභාවයට විශාරදභාවයට මහත් කමට කරුණු වන්නී මෙසේ සකස්වන ත්‍රිහේතුක උත්කෘෂ්ට කුශල චේතනාවයි. මෙයින් පිළිසඳ ලැබූ කිසිම දෙවියෙක් මිනිසෙක් කිසි විටෙකත් කිසි තැනකදී කිසිවකුනුත් පසුබට නො වන්නේ ය. නො ද පැකිලෙන්නේ ය. නො ද හැපෙන්නේ ය. හැම තැන ඉදිරියට යන්නේ ය. සියල්ලන් සියල්ලකින් යටපත් කොට සිටින්නේ ය. මැඩගෙණ සිටින්නේය. හැම යස ඉසුරකින්ම අන්හු අබිබවා බබලන්නේ ය. අවශේෂ ලෝකය තෙමේ මොහු ඉදිරියෙහි නැමී සිටින්නේ ය. වි</w:t>
      </w:r>
      <w:r w:rsidRPr="00406C2F">
        <w:rPr>
          <w:rFonts w:ascii="UN-Abhaya" w:hAnsi="UN-Abhaya"/>
          <w:cs/>
          <w:lang w:val="en-GB"/>
        </w:rPr>
        <w:t>ධෙ</w:t>
      </w:r>
      <w:r w:rsidRPr="00406C2F">
        <w:rPr>
          <w:rFonts w:ascii="UN-Abhaya" w:hAnsi="UN-Abhaya"/>
          <w:cs/>
        </w:rPr>
        <w:t xml:space="preserve">ය වන්නේ ය. </w:t>
      </w:r>
    </w:p>
    <w:p w14:paraId="18E4C95B" w14:textId="2133BB75" w:rsidR="00905BFE" w:rsidRDefault="00905BFE" w:rsidP="00A3438A">
      <w:pPr>
        <w:spacing w:line="276" w:lineRule="auto"/>
        <w:rPr>
          <w:rFonts w:ascii="UN-Abhaya" w:hAnsi="UN-Abhaya"/>
        </w:rPr>
      </w:pPr>
      <w:r w:rsidRPr="00406C2F">
        <w:rPr>
          <w:rFonts w:ascii="UN-Abhaya" w:hAnsi="UN-Abhaya"/>
          <w:cs/>
        </w:rPr>
        <w:t>ත්‍රිහේතුක</w:t>
      </w:r>
      <w:r w:rsidR="005041EF">
        <w:rPr>
          <w:rFonts w:ascii="UN-Abhaya" w:hAnsi="UN-Abhaya" w:hint="cs"/>
          <w:cs/>
        </w:rPr>
        <w:t xml:space="preserve"> </w:t>
      </w:r>
      <w:r w:rsidRPr="00406C2F">
        <w:rPr>
          <w:rFonts w:ascii="UN-Abhaya" w:hAnsi="UN-Abhaya"/>
          <w:cs/>
        </w:rPr>
        <w:t>ලාමක</w:t>
      </w:r>
      <w:r w:rsidR="005041EF">
        <w:rPr>
          <w:rFonts w:ascii="UN-Abhaya" w:hAnsi="UN-Abhaya" w:hint="cs"/>
          <w:cs/>
        </w:rPr>
        <w:t xml:space="preserve"> </w:t>
      </w:r>
      <w:r w:rsidRPr="00406C2F">
        <w:rPr>
          <w:rFonts w:ascii="UN-Abhaya" w:hAnsi="UN-Abhaya"/>
          <w:cs/>
        </w:rPr>
        <w:t>කුශලච</w:t>
      </w:r>
      <w:r w:rsidR="005041EF">
        <w:rPr>
          <w:rFonts w:ascii="UN-Abhaya" w:hAnsi="UN-Abhaya" w:hint="cs"/>
          <w:cs/>
        </w:rPr>
        <w:t>ේ</w:t>
      </w:r>
      <w:r w:rsidRPr="00406C2F">
        <w:rPr>
          <w:rFonts w:ascii="UN-Abhaya" w:hAnsi="UN-Abhaya"/>
          <w:cs/>
        </w:rPr>
        <w:t>තනා නම්</w:t>
      </w:r>
      <w:r w:rsidRPr="00406C2F">
        <w:rPr>
          <w:rFonts w:ascii="UN-Abhaya" w:hAnsi="UN-Abhaya"/>
        </w:rPr>
        <w:t xml:space="preserve">, </w:t>
      </w:r>
      <w:r w:rsidRPr="00406C2F">
        <w:rPr>
          <w:rFonts w:ascii="UN-Abhaya" w:hAnsi="UN-Abhaya"/>
          <w:cs/>
        </w:rPr>
        <w:t>ඥානසම්ප්‍රයුක්ත වූ කුසල් සිත් සතරෙහි යෙදෙන චතුර්විධචේතනා ය.</w:t>
      </w:r>
      <w:r w:rsidR="00867DD5">
        <w:rPr>
          <w:rFonts w:ascii="UN-Abhaya" w:hAnsi="UN-Abhaya"/>
        </w:rPr>
        <w:t xml:space="preserve"> “</w:t>
      </w:r>
      <w:r w:rsidRPr="00406C2F">
        <w:rPr>
          <w:rFonts w:ascii="UN-Abhaya" w:hAnsi="UN-Abhaya"/>
          <w:b/>
          <w:bCs/>
          <w:cs/>
        </w:rPr>
        <w:t>යං පන අකුසලෙහි පරිවාරිතං ප</w:t>
      </w:r>
      <w:r w:rsidR="006C0994">
        <w:rPr>
          <w:rFonts w:ascii="UN-Abhaya" w:hAnsi="UN-Abhaya" w:hint="cs"/>
          <w:b/>
          <w:bCs/>
          <w:cs/>
        </w:rPr>
        <w:t>ච්ඡා</w:t>
      </w:r>
      <w:r w:rsidRPr="00406C2F">
        <w:rPr>
          <w:rFonts w:ascii="UN-Abhaya" w:hAnsi="UN-Abhaya"/>
          <w:b/>
          <w:bCs/>
          <w:cs/>
        </w:rPr>
        <w:t xml:space="preserve"> වා දුකක්ටමෙතං මයාති විප්පටිසාරුප්පාදනෙන</w:t>
      </w:r>
      <w:r w:rsidR="006C0994">
        <w:rPr>
          <w:rFonts w:ascii="UN-Abhaya" w:hAnsi="UN-Abhaya" w:hint="cs"/>
          <w:b/>
          <w:bCs/>
          <w:cs/>
        </w:rPr>
        <w:t xml:space="preserve"> </w:t>
      </w:r>
      <w:r w:rsidRPr="00406C2F">
        <w:rPr>
          <w:rFonts w:ascii="UN-Abhaya" w:hAnsi="UN-Abhaya"/>
          <w:b/>
          <w:bCs/>
          <w:cs/>
        </w:rPr>
        <w:t>පරිභාවිතං ඔමකං නාම</w:t>
      </w:r>
      <w:r w:rsidR="00C4684C">
        <w:rPr>
          <w:rFonts w:ascii="UN-Abhaya" w:hAnsi="UN-Abhaya"/>
          <w:b/>
          <w:bCs/>
        </w:rPr>
        <w:t>”</w:t>
      </w:r>
      <w:r w:rsidRPr="00406C2F">
        <w:rPr>
          <w:rFonts w:ascii="UN-Abhaya" w:hAnsi="UN-Abhaya"/>
        </w:rPr>
        <w:t xml:space="preserve"> </w:t>
      </w:r>
      <w:r w:rsidRPr="00406C2F">
        <w:rPr>
          <w:rFonts w:ascii="UN-Abhaya" w:hAnsi="UN-Abhaya"/>
          <w:cs/>
        </w:rPr>
        <w:t>යම් දාන චේතනාවක් පෙර පසු දෙපස මුලින් හා අගින් අකුශල චේතනාවන් විසින් පිරිවරණ ලද ද</w:t>
      </w:r>
      <w:r w:rsidRPr="00406C2F">
        <w:rPr>
          <w:rFonts w:ascii="UN-Abhaya" w:hAnsi="UN-Abhaya"/>
        </w:rPr>
        <w:t xml:space="preserve">, </w:t>
      </w:r>
      <w:r w:rsidRPr="00406C2F">
        <w:rPr>
          <w:rFonts w:ascii="UN-Abhaya" w:hAnsi="UN-Abhaya"/>
          <w:cs/>
        </w:rPr>
        <w:t>අධ</w:t>
      </w:r>
      <w:r w:rsidR="00FB0612">
        <w:rPr>
          <w:rFonts w:ascii="UN-Abhaya" w:hAnsi="UN-Abhaya"/>
          <w:cs/>
        </w:rPr>
        <w:t>ර්‍ම</w:t>
      </w:r>
      <w:r w:rsidRPr="00406C2F">
        <w:rPr>
          <w:rFonts w:ascii="UN-Abhaya" w:hAnsi="UN-Abhaya"/>
          <w:cs/>
        </w:rPr>
        <w:t>යෙන් ලත් ධනයෙන් පිළියෙල කළ දානවස්තුන් දුශ්ශීලාදීන් කෙරෙහි පිරිනැමීම් ආදී වූ අකුශල ක්‍රියාවන්ගෙන් ගහණ වූවා ද ලාමකවේ. තවද ත්‍රිහේතුක කුශලක</w:t>
      </w:r>
      <w:r w:rsidR="00FB0612">
        <w:rPr>
          <w:rFonts w:ascii="UN-Abhaya" w:hAnsi="UN-Abhaya"/>
          <w:cs/>
        </w:rPr>
        <w:t>ර්‍ම</w:t>
      </w:r>
      <w:r w:rsidRPr="00406C2F">
        <w:rPr>
          <w:rFonts w:ascii="UN-Abhaya" w:hAnsi="UN-Abhaya"/>
          <w:cs/>
        </w:rPr>
        <w:t xml:space="preserve">යක් කොට පසු ව </w:t>
      </w:r>
      <w:r w:rsidR="007F69D4">
        <w:rPr>
          <w:rFonts w:ascii="UN-Abhaya" w:hAnsi="UN-Abhaya"/>
        </w:rPr>
        <w:t>“</w:t>
      </w:r>
      <w:r w:rsidRPr="00406C2F">
        <w:rPr>
          <w:rFonts w:ascii="UN-Abhaya" w:hAnsi="UN-Abhaya"/>
          <w:cs/>
        </w:rPr>
        <w:t>මම වැඩකට නැති වැඩක් කෙළෙමි</w:t>
      </w:r>
      <w:r w:rsidR="007F69D4">
        <w:rPr>
          <w:rFonts w:ascii="UN-Abhaya" w:hAnsi="UN-Abhaya"/>
        </w:rPr>
        <w:t>”</w:t>
      </w:r>
      <w:r w:rsidRPr="00406C2F">
        <w:rPr>
          <w:rFonts w:ascii="UN-Abhaya" w:hAnsi="UN-Abhaya"/>
        </w:rPr>
        <w:t xml:space="preserve"> </w:t>
      </w:r>
      <w:r w:rsidRPr="00406C2F">
        <w:rPr>
          <w:rFonts w:ascii="UN-Abhaya" w:hAnsi="UN-Abhaya"/>
          <w:cs/>
        </w:rPr>
        <w:t>යි විපිළිසරට පැමිණියේ නම් එයිනුදු දානචේතනාව ලාමක වේ. නීවරණධ</w:t>
      </w:r>
      <w:r w:rsidR="00FB0612">
        <w:rPr>
          <w:rFonts w:ascii="UN-Abhaya" w:hAnsi="UN-Abhaya"/>
          <w:cs/>
        </w:rPr>
        <w:t>ර්‍ම</w:t>
      </w:r>
      <w:r w:rsidRPr="00406C2F">
        <w:rPr>
          <w:rFonts w:ascii="UN-Abhaya" w:hAnsi="UN-Abhaya"/>
          <w:cs/>
        </w:rPr>
        <w:t xml:space="preserve">යන්ගෙන් හෝ අත්තුක්කංසනාදී වූ පාපකල්පනාවන්ගෙන් අපවිත්‍ර වූ කිලිටි වූ චේතනාව ද ලාමක ය. </w:t>
      </w:r>
    </w:p>
    <w:p w14:paraId="1C0D77D3" w14:textId="0EF08C6A"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 xml:space="preserve">තිහේතුක ඔමකං ද්විහෙතුකං </w:t>
      </w:r>
      <w:r w:rsidR="00A32CFA" w:rsidRPr="00406C2F">
        <w:rPr>
          <w:rFonts w:ascii="UN-Abhaya" w:hAnsi="UN-Abhaya"/>
          <w:b/>
          <w:bCs/>
          <w:cs/>
        </w:rPr>
        <w:t>පටිසන්‍ධිං</w:t>
      </w:r>
      <w:r w:rsidR="00905BFE" w:rsidRPr="00406C2F">
        <w:rPr>
          <w:rFonts w:ascii="UN-Abhaya" w:hAnsi="UN-Abhaya"/>
          <w:b/>
          <w:bCs/>
          <w:cs/>
        </w:rPr>
        <w:t xml:space="preserve"> ද</w:t>
      </w:r>
      <w:r w:rsidR="00905652">
        <w:rPr>
          <w:rFonts w:ascii="UN-Abhaya" w:hAnsi="UN-Abhaya"/>
          <w:b/>
          <w:bCs/>
          <w:cs/>
        </w:rPr>
        <w:t>ත්‍වා</w:t>
      </w:r>
      <w:r w:rsidR="00905BFE" w:rsidRPr="00406C2F">
        <w:rPr>
          <w:rFonts w:ascii="UN-Abhaya" w:hAnsi="UN-Abhaya"/>
          <w:b/>
          <w:bCs/>
          <w:cs/>
        </w:rPr>
        <w:t xml:space="preserve"> පවත්තියං තිහෙතුකරහිතානි විපාක</w:t>
      </w:r>
      <w:r w:rsidR="006C0994">
        <w:rPr>
          <w:rFonts w:ascii="UN-Abhaya" w:hAnsi="UN-Abhaya" w:hint="cs"/>
          <w:b/>
          <w:bCs/>
          <w:cs/>
        </w:rPr>
        <w:t>ානි</w:t>
      </w:r>
      <w:r w:rsidR="00905BFE" w:rsidRPr="00406C2F">
        <w:rPr>
          <w:rFonts w:ascii="UN-Abhaya" w:hAnsi="UN-Abhaya"/>
          <w:b/>
          <w:bCs/>
          <w:cs/>
        </w:rPr>
        <w:t xml:space="preserve"> විපච්චති</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ත්‍රිහේතුක වුව ද යට කී හේත</w:t>
      </w:r>
      <w:r w:rsidR="006C0994">
        <w:rPr>
          <w:rFonts w:ascii="UN-Abhaya" w:hAnsi="UN-Abhaya" w:hint="cs"/>
          <w:cs/>
        </w:rPr>
        <w:t>ු</w:t>
      </w:r>
      <w:r w:rsidR="00905BFE" w:rsidRPr="00406C2F">
        <w:rPr>
          <w:rFonts w:ascii="UN-Abhaya" w:hAnsi="UN-Abhaya"/>
          <w:cs/>
        </w:rPr>
        <w:t>යෙන් ලාමකභාවයට ගිය කුශලචේතනාව චතුර්විධ ද්විහේතුකප්‍රතිස</w:t>
      </w:r>
      <w:r w:rsidR="004825BD">
        <w:rPr>
          <w:rFonts w:ascii="UN-Abhaya" w:hAnsi="UN-Abhaya"/>
          <w:cs/>
        </w:rPr>
        <w:t>න්‍ධී</w:t>
      </w:r>
      <w:r w:rsidR="00905BFE" w:rsidRPr="00406C2F">
        <w:rPr>
          <w:rFonts w:ascii="UN-Abhaya" w:hAnsi="UN-Abhaya"/>
          <w:cs/>
        </w:rPr>
        <w:t>න් අතුරෙහි යම්කිසි ද</w:t>
      </w:r>
      <w:r w:rsidR="00905BFE" w:rsidRPr="00406C2F">
        <w:rPr>
          <w:rFonts w:ascii="UN-Abhaya" w:hAnsi="UN-Abhaya"/>
          <w:cs/>
          <w:lang w:val="en-GB"/>
        </w:rPr>
        <w:t>්වි</w:t>
      </w:r>
      <w:r w:rsidR="00905BFE" w:rsidRPr="00406C2F">
        <w:rPr>
          <w:rFonts w:ascii="UN-Abhaya" w:hAnsi="UN-Abhaya"/>
          <w:cs/>
        </w:rPr>
        <w:t>හේතුක ප්‍රතිස</w:t>
      </w:r>
      <w:r w:rsidR="004825BD">
        <w:rPr>
          <w:rFonts w:ascii="UN-Abhaya" w:hAnsi="UN-Abhaya"/>
          <w:cs/>
        </w:rPr>
        <w:t>න්‍ධ</w:t>
      </w:r>
      <w:r w:rsidR="006C0994">
        <w:rPr>
          <w:rFonts w:ascii="UN-Abhaya" w:hAnsi="UN-Abhaya" w:hint="cs"/>
          <w:cs/>
        </w:rPr>
        <w:t>ි</w:t>
      </w:r>
      <w:r w:rsidR="00905BFE" w:rsidRPr="00406C2F">
        <w:rPr>
          <w:rFonts w:ascii="UN-Abhaya" w:hAnsi="UN-Abhaya"/>
          <w:cs/>
        </w:rPr>
        <w:t xml:space="preserve">යක් දී පසු ව ප්‍රවෘත්තිකාලයෙහි ඥානසම්ප්‍රයුක්ත වූ විපාක සතර හැර අන් දොළොස් විපාකයන් දෙන්නී ය. </w:t>
      </w:r>
    </w:p>
    <w:p w14:paraId="4BBA879F" w14:textId="59ABE90A" w:rsidR="00905BFE" w:rsidRDefault="00905BFE" w:rsidP="00A3438A">
      <w:pPr>
        <w:spacing w:line="276" w:lineRule="auto"/>
        <w:rPr>
          <w:rFonts w:ascii="UN-Abhaya" w:hAnsi="UN-Abhaya"/>
        </w:rPr>
      </w:pPr>
      <w:r w:rsidRPr="00406C2F">
        <w:rPr>
          <w:rFonts w:ascii="UN-Abhaya" w:hAnsi="UN-Abhaya"/>
          <w:cs/>
        </w:rPr>
        <w:t>ද්විහේතුකප්‍රතිස</w:t>
      </w:r>
      <w:r w:rsidR="003727B8">
        <w:rPr>
          <w:rFonts w:ascii="UN-Abhaya" w:hAnsi="UN-Abhaya"/>
          <w:cs/>
        </w:rPr>
        <w:t>න්‍ධි</w:t>
      </w:r>
      <w:r w:rsidRPr="00406C2F">
        <w:rPr>
          <w:rFonts w:ascii="UN-Abhaya" w:hAnsi="UN-Abhaya"/>
          <w:cs/>
        </w:rPr>
        <w:t xml:space="preserve"> යි කීයේ ඥානවිප්‍රයුක්ත වූ විපාක සිත් සතර ය. මෙය ත්‍රිහේතුක වුව ද ලාමක බැවින් ශක්තියෙන් අඩු ය. එහෙයින් ත්‍රිහේතුකප්‍රතිස</w:t>
      </w:r>
      <w:r w:rsidR="003727B8">
        <w:rPr>
          <w:rFonts w:ascii="UN-Abhaya" w:hAnsi="UN-Abhaya"/>
          <w:cs/>
        </w:rPr>
        <w:t>න්‍ධි</w:t>
      </w:r>
      <w:r w:rsidRPr="00406C2F">
        <w:rPr>
          <w:rFonts w:ascii="UN-Abhaya" w:hAnsi="UN-Abhaya"/>
          <w:cs/>
        </w:rPr>
        <w:t xml:space="preserve"> දීමෙහි අපොහොසත් ය. එහෙත් ඥානසම්ප්‍රයුක්ත බැවින් අහේතුක ප්‍රතිස</w:t>
      </w:r>
      <w:r w:rsidR="003727B8">
        <w:rPr>
          <w:rFonts w:ascii="UN-Abhaya" w:hAnsi="UN-Abhaya"/>
          <w:cs/>
        </w:rPr>
        <w:t>න්‍ධි</w:t>
      </w:r>
      <w:r w:rsidRPr="00406C2F">
        <w:rPr>
          <w:rFonts w:ascii="UN-Abhaya" w:hAnsi="UN-Abhaya"/>
          <w:cs/>
        </w:rPr>
        <w:t xml:space="preserve"> නො දෙයි. ඥානවිප්‍රයුක්ත වූ විපාක සතරත් අහේතුක වූ විපාක අටත් යන දොළොස් විපාකයෝ ප්‍රවෘත්තිකාලයෙහි ලැබෙන්නාහ. මෙයින් පිළිසඳ ගත්තේ ද සාමාන්‍යයෙන් නො වන්නේ ය. දෙවියන් අතර වුව ද මිනිසුන් අතර වුව ද උසස් දෙවියෙක් උසස් මිනිසෙක් වන්නේ ය. </w:t>
      </w:r>
    </w:p>
    <w:p w14:paraId="4DF1B62A" w14:textId="3A9BD844" w:rsidR="00905BFE" w:rsidRDefault="00905BFE" w:rsidP="00A3438A">
      <w:pPr>
        <w:spacing w:line="276" w:lineRule="auto"/>
        <w:rPr>
          <w:rFonts w:ascii="UN-Abhaya" w:hAnsi="UN-Abhaya"/>
        </w:rPr>
      </w:pPr>
      <w:r w:rsidRPr="006B140A">
        <w:rPr>
          <w:rFonts w:ascii="UN-Abhaya" w:hAnsi="UN-Abhaya"/>
          <w:cs/>
        </w:rPr>
        <w:t>ඥානවිප්‍රයුක්ත වූ කුශලය ද උත්කෘෂ්ට - ලාම</w:t>
      </w:r>
      <w:r w:rsidRPr="00406C2F">
        <w:rPr>
          <w:rFonts w:ascii="UN-Abhaya" w:hAnsi="UN-Abhaya"/>
          <w:cs/>
        </w:rPr>
        <w:t>ක විසින් දෙවැදෑරුම් ය. යම් චේතනාවක් උත්කෘෂ්ට</w:t>
      </w:r>
      <w:r w:rsidR="00D83873">
        <w:rPr>
          <w:rFonts w:ascii="UN-Abhaya" w:hAnsi="UN-Abhaya" w:hint="cs"/>
          <w:cs/>
        </w:rPr>
        <w:t xml:space="preserve"> </w:t>
      </w:r>
      <w:r w:rsidRPr="00406C2F">
        <w:rPr>
          <w:rFonts w:ascii="UN-Abhaya" w:hAnsi="UN-Abhaya"/>
          <w:cs/>
        </w:rPr>
        <w:t>-</w:t>
      </w:r>
      <w:r w:rsidR="00D83873">
        <w:rPr>
          <w:rFonts w:ascii="UN-Abhaya" w:hAnsi="UN-Abhaya" w:hint="cs"/>
          <w:cs/>
        </w:rPr>
        <w:t xml:space="preserve"> </w:t>
      </w:r>
      <w:r w:rsidRPr="00406C2F">
        <w:rPr>
          <w:rFonts w:ascii="UN-Abhaya" w:hAnsi="UN-Abhaya"/>
          <w:cs/>
        </w:rPr>
        <w:t>ඥානවිප්‍රයුක්ත ද්වීහ</w:t>
      </w:r>
      <w:r w:rsidR="00D83873">
        <w:rPr>
          <w:rFonts w:ascii="UN-Abhaya" w:hAnsi="UN-Abhaya" w:hint="cs"/>
          <w:cs/>
        </w:rPr>
        <w:t>ේ</w:t>
      </w:r>
      <w:r w:rsidRPr="00406C2F">
        <w:rPr>
          <w:rFonts w:ascii="UN-Abhaya" w:hAnsi="UN-Abhaya"/>
          <w:cs/>
        </w:rPr>
        <w:t>තුක වූ කුසල් සිත් සතරෙහි යෙදුනී ද ඕ ද්විහේතුක උත්කෘෂ</w:t>
      </w:r>
      <w:r w:rsidR="00D83873">
        <w:rPr>
          <w:rFonts w:ascii="UN-Abhaya" w:hAnsi="UN-Abhaya" w:hint="cs"/>
          <w:cs/>
        </w:rPr>
        <w:t>්</w:t>
      </w:r>
      <w:r w:rsidRPr="00406C2F">
        <w:rPr>
          <w:rFonts w:ascii="UN-Abhaya" w:hAnsi="UN-Abhaya"/>
          <w:cs/>
        </w:rPr>
        <w:t>ට කුශල චේතනා තොමෝ ය. දැහැමින් උපයා ගත් දානවස්තුව දීමෙහි අනුසස් සලකා සිල්වතුන් කෙරෙහි දීමෙහි දී පහළවන දන් සිතිවිල්ල ය. ප්‍රතිස</w:t>
      </w:r>
      <w:r w:rsidR="003727B8">
        <w:rPr>
          <w:rFonts w:ascii="UN-Abhaya" w:hAnsi="UN-Abhaya"/>
          <w:cs/>
        </w:rPr>
        <w:t>න්‍ධි</w:t>
      </w:r>
      <w:r w:rsidR="0047658D">
        <w:rPr>
          <w:rFonts w:ascii="UN-Abhaya" w:hAnsi="UN-Abhaya" w:hint="cs"/>
          <w:cs/>
        </w:rPr>
        <w:t xml:space="preserve"> </w:t>
      </w:r>
      <w:r w:rsidRPr="00406C2F">
        <w:rPr>
          <w:rFonts w:ascii="UN-Abhaya" w:hAnsi="UN-Abhaya"/>
        </w:rPr>
        <w:t>-</w:t>
      </w:r>
      <w:r w:rsidR="0047658D">
        <w:rPr>
          <w:rFonts w:ascii="UN-Abhaya" w:hAnsi="UN-Abhaya" w:hint="cs"/>
          <w:cs/>
        </w:rPr>
        <w:t xml:space="preserve"> </w:t>
      </w:r>
      <w:r w:rsidRPr="00406C2F">
        <w:rPr>
          <w:rFonts w:ascii="UN-Abhaya" w:hAnsi="UN-Abhaya"/>
          <w:cs/>
        </w:rPr>
        <w:t>ප්‍රවෘත්තිවිපාක</w:t>
      </w:r>
      <w:r w:rsidR="0047658D">
        <w:rPr>
          <w:rFonts w:ascii="UN-Abhaya" w:hAnsi="UN-Abhaya" w:hint="cs"/>
          <w:cs/>
        </w:rPr>
        <w:t xml:space="preserve"> </w:t>
      </w:r>
      <w:r w:rsidRPr="00406C2F">
        <w:rPr>
          <w:rFonts w:ascii="UN-Abhaya" w:hAnsi="UN-Abhaya"/>
          <w:cs/>
        </w:rPr>
        <w:t>දානය ත්‍රිහේතුක</w:t>
      </w:r>
      <w:r w:rsidR="0047658D">
        <w:rPr>
          <w:rFonts w:ascii="UN-Abhaya" w:hAnsi="UN-Abhaya" w:hint="cs"/>
          <w:cs/>
        </w:rPr>
        <w:t xml:space="preserve"> </w:t>
      </w:r>
      <w:r w:rsidRPr="00406C2F">
        <w:rPr>
          <w:rFonts w:ascii="UN-Abhaya" w:hAnsi="UN-Abhaya"/>
          <w:cs/>
        </w:rPr>
        <w:t>ලාමක</w:t>
      </w:r>
      <w:r w:rsidR="0047658D">
        <w:rPr>
          <w:rFonts w:ascii="UN-Abhaya" w:hAnsi="UN-Abhaya" w:hint="cs"/>
          <w:cs/>
        </w:rPr>
        <w:t xml:space="preserve"> </w:t>
      </w:r>
      <w:r w:rsidRPr="00406C2F">
        <w:rPr>
          <w:rFonts w:ascii="UN-Abhaya" w:hAnsi="UN-Abhaya"/>
          <w:cs/>
        </w:rPr>
        <w:t xml:space="preserve">කුශලයෙහි කී සේ ය. </w:t>
      </w:r>
      <w:r w:rsidRPr="00406C2F">
        <w:rPr>
          <w:rFonts w:ascii="UN-Abhaya" w:hAnsi="UN-Abhaya"/>
          <w:b/>
          <w:bCs/>
          <w:cs/>
        </w:rPr>
        <w:t>“ද්විහ</w:t>
      </w:r>
      <w:r w:rsidR="0047658D">
        <w:rPr>
          <w:rFonts w:ascii="UN-Abhaya" w:hAnsi="UN-Abhaya" w:hint="cs"/>
          <w:b/>
          <w:bCs/>
          <w:cs/>
        </w:rPr>
        <w:t>ෙ</w:t>
      </w:r>
      <w:r w:rsidRPr="00406C2F">
        <w:rPr>
          <w:rFonts w:ascii="UN-Abhaya" w:hAnsi="UN-Abhaya"/>
          <w:b/>
          <w:bCs/>
          <w:cs/>
        </w:rPr>
        <w:t>තුකං උක්කට්ඨං කුසලං ද්විහ</w:t>
      </w:r>
      <w:r w:rsidR="0047658D">
        <w:rPr>
          <w:rFonts w:ascii="UN-Abhaya" w:hAnsi="UN-Abhaya" w:hint="cs"/>
          <w:b/>
          <w:bCs/>
          <w:cs/>
        </w:rPr>
        <w:t>ෙ</w:t>
      </w:r>
      <w:r w:rsidRPr="00406C2F">
        <w:rPr>
          <w:rFonts w:ascii="UN-Abhaya" w:hAnsi="UN-Abhaya"/>
          <w:b/>
          <w:bCs/>
          <w:cs/>
        </w:rPr>
        <w:t>තුකං පටිසන්‍ධිං ද</w:t>
      </w:r>
      <w:r w:rsidR="00905652">
        <w:rPr>
          <w:rFonts w:ascii="UN-Abhaya" w:hAnsi="UN-Abhaya"/>
          <w:b/>
          <w:bCs/>
          <w:cs/>
        </w:rPr>
        <w:t>ත්‍වා</w:t>
      </w:r>
      <w:r w:rsidRPr="00406C2F">
        <w:rPr>
          <w:rFonts w:ascii="UN-Abhaya" w:hAnsi="UN-Abhaya"/>
          <w:b/>
          <w:bCs/>
          <w:cs/>
        </w:rPr>
        <w:t xml:space="preserve"> පවත්තියං තිහ</w:t>
      </w:r>
      <w:r w:rsidR="0047658D">
        <w:rPr>
          <w:rFonts w:ascii="UN-Abhaya" w:hAnsi="UN-Abhaya" w:hint="cs"/>
          <w:b/>
          <w:bCs/>
          <w:cs/>
        </w:rPr>
        <w:t>ෙ</w:t>
      </w:r>
      <w:r w:rsidRPr="00406C2F">
        <w:rPr>
          <w:rFonts w:ascii="UN-Abhaya" w:hAnsi="UN-Abhaya"/>
          <w:b/>
          <w:bCs/>
          <w:cs/>
        </w:rPr>
        <w:t>තුක රහිතානි ද්වාදසවිපාකානි ව</w:t>
      </w:r>
      <w:r w:rsidR="0047658D">
        <w:rPr>
          <w:rFonts w:ascii="UN-Abhaya" w:hAnsi="UN-Abhaya" w:hint="cs"/>
          <w:b/>
          <w:bCs/>
          <w:cs/>
        </w:rPr>
        <w:t>ි</w:t>
      </w:r>
      <w:r w:rsidRPr="00406C2F">
        <w:rPr>
          <w:rFonts w:ascii="UN-Abhaya" w:hAnsi="UN-Abhaya"/>
          <w:b/>
          <w:bCs/>
          <w:cs/>
        </w:rPr>
        <w:t>පච්චති</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එහිලා දන්නේය. </w:t>
      </w:r>
    </w:p>
    <w:p w14:paraId="4CE651DB" w14:textId="243C9F81" w:rsidR="00905BFE" w:rsidRDefault="00905BFE" w:rsidP="00A3438A">
      <w:pPr>
        <w:spacing w:line="276" w:lineRule="auto"/>
        <w:rPr>
          <w:rFonts w:ascii="UN-Abhaya" w:hAnsi="UN-Abhaya"/>
        </w:rPr>
      </w:pPr>
      <w:r w:rsidRPr="00406C2F">
        <w:rPr>
          <w:rFonts w:ascii="UN-Abhaya" w:hAnsi="UN-Abhaya"/>
          <w:cs/>
        </w:rPr>
        <w:t>මේ කුශල චේතනාව ත්‍රිහේතුක</w:t>
      </w:r>
      <w:r w:rsidR="00FB75B0">
        <w:rPr>
          <w:rFonts w:ascii="UN-Abhaya" w:hAnsi="UN-Abhaya" w:hint="cs"/>
          <w:cs/>
        </w:rPr>
        <w:t xml:space="preserve"> </w:t>
      </w:r>
      <w:r w:rsidRPr="00406C2F">
        <w:rPr>
          <w:rFonts w:ascii="UN-Abhaya" w:hAnsi="UN-Abhaya"/>
          <w:cs/>
        </w:rPr>
        <w:t>ලාමක</w:t>
      </w:r>
      <w:r w:rsidR="00FB75B0">
        <w:rPr>
          <w:rFonts w:ascii="UN-Abhaya" w:hAnsi="UN-Abhaya" w:hint="cs"/>
          <w:cs/>
        </w:rPr>
        <w:t xml:space="preserve"> </w:t>
      </w:r>
      <w:r w:rsidRPr="00406C2F">
        <w:rPr>
          <w:rFonts w:ascii="UN-Abhaya" w:hAnsi="UN-Abhaya"/>
          <w:cs/>
        </w:rPr>
        <w:t xml:space="preserve">කුශලචේතනාව හා විපාක දීම් වශයෙන් සමාන බල ඇත්තී ය. </w:t>
      </w:r>
      <w:r w:rsidR="00FB75B0">
        <w:rPr>
          <w:rFonts w:ascii="UN-Abhaya" w:hAnsi="UN-Abhaya" w:hint="cs"/>
          <w:cs/>
        </w:rPr>
        <w:t>මේ</w:t>
      </w:r>
      <w:r w:rsidRPr="00406C2F">
        <w:rPr>
          <w:rFonts w:ascii="UN-Abhaya" w:hAnsi="UN-Abhaya"/>
          <w:cs/>
        </w:rPr>
        <w:t xml:space="preserve"> දෙක ම සප්ත කාම ස්ව</w:t>
      </w:r>
      <w:r w:rsidR="00026AD1">
        <w:rPr>
          <w:rFonts w:ascii="UN-Abhaya" w:hAnsi="UN-Abhaya"/>
          <w:cs/>
        </w:rPr>
        <w:t>ර්‍ග</w:t>
      </w:r>
      <w:r w:rsidRPr="00406C2F">
        <w:rPr>
          <w:rFonts w:ascii="UN-Abhaya" w:hAnsi="UN-Abhaya"/>
          <w:cs/>
        </w:rPr>
        <w:t>යෙහි ද්විහේතුක</w:t>
      </w:r>
      <w:r w:rsidR="00FB75B0">
        <w:rPr>
          <w:rFonts w:ascii="UN-Abhaya" w:hAnsi="UN-Abhaya" w:hint="cs"/>
          <w:cs/>
        </w:rPr>
        <w:t xml:space="preserve"> </w:t>
      </w:r>
      <w:r w:rsidRPr="00406C2F">
        <w:rPr>
          <w:rFonts w:ascii="UN-Abhaya" w:hAnsi="UN-Abhaya"/>
          <w:cs/>
        </w:rPr>
        <w:t>ප්‍රතිස</w:t>
      </w:r>
      <w:r w:rsidR="003727B8">
        <w:rPr>
          <w:rFonts w:ascii="UN-Abhaya" w:hAnsi="UN-Abhaya"/>
          <w:cs/>
        </w:rPr>
        <w:t>න්‍ධි</w:t>
      </w:r>
      <w:r w:rsidRPr="00406C2F">
        <w:rPr>
          <w:rFonts w:ascii="UN-Abhaya" w:hAnsi="UN-Abhaya"/>
          <w:cs/>
        </w:rPr>
        <w:t>ය උපදවයි. ප්‍රවෘත්තිකාලයෙහි ඥානවිප්‍රයුක්ත වූ මහා විපාක සතර ය</w:t>
      </w:r>
      <w:r w:rsidRPr="00406C2F">
        <w:rPr>
          <w:rFonts w:ascii="UN-Abhaya" w:hAnsi="UN-Abhaya"/>
        </w:rPr>
        <w:t xml:space="preserve">, </w:t>
      </w:r>
      <w:r w:rsidRPr="00406C2F">
        <w:rPr>
          <w:rFonts w:ascii="UN-Abhaya" w:hAnsi="UN-Abhaya"/>
          <w:cs/>
        </w:rPr>
        <w:t>අහේතුක කුශල විපාක අටය</w:t>
      </w:r>
      <w:r w:rsidRPr="00406C2F">
        <w:rPr>
          <w:rFonts w:ascii="UN-Abhaya" w:hAnsi="UN-Abhaya"/>
        </w:rPr>
        <w:t xml:space="preserve">, </w:t>
      </w:r>
      <w:r w:rsidRPr="00406C2F">
        <w:rPr>
          <w:rFonts w:ascii="UN-Abhaya" w:hAnsi="UN-Abhaya"/>
          <w:cs/>
        </w:rPr>
        <w:t xml:space="preserve">යන දොළොස් විපාකයන් උපදවයි. </w:t>
      </w:r>
    </w:p>
    <w:p w14:paraId="3ADF2E47" w14:textId="0B1EE8CE" w:rsidR="00905BFE" w:rsidRDefault="00905BFE" w:rsidP="00A3438A">
      <w:pPr>
        <w:spacing w:line="276" w:lineRule="auto"/>
        <w:rPr>
          <w:rFonts w:ascii="UN-Abhaya" w:hAnsi="UN-Abhaya"/>
        </w:rPr>
      </w:pPr>
      <w:r w:rsidRPr="00406C2F">
        <w:rPr>
          <w:rFonts w:ascii="UN-Abhaya" w:hAnsi="UN-Abhaya"/>
          <w:cs/>
        </w:rPr>
        <w:t xml:space="preserve">යම් </w:t>
      </w:r>
      <w:r w:rsidR="00FB75B0">
        <w:rPr>
          <w:rFonts w:ascii="UN-Abhaya" w:hAnsi="UN-Abhaya" w:hint="cs"/>
          <w:cs/>
        </w:rPr>
        <w:t>චේ</w:t>
      </w:r>
      <w:r w:rsidRPr="00406C2F">
        <w:rPr>
          <w:rFonts w:ascii="UN-Abhaya" w:hAnsi="UN-Abhaya"/>
          <w:cs/>
        </w:rPr>
        <w:t>තනාවක් තොමෝ ලාමක</w:t>
      </w:r>
      <w:r w:rsidR="00FB75B0">
        <w:rPr>
          <w:rFonts w:ascii="UN-Abhaya" w:hAnsi="UN-Abhaya" w:hint="cs"/>
          <w:cs/>
        </w:rPr>
        <w:t xml:space="preserve"> </w:t>
      </w:r>
      <w:r w:rsidRPr="00406C2F">
        <w:rPr>
          <w:rFonts w:ascii="UN-Abhaya" w:hAnsi="UN-Abhaya"/>
          <w:cs/>
        </w:rPr>
        <w:t>ඥානවිප්‍රයුක්ත වූ කුසල්සිත් සතරෙහි යෙදුනී ද ද්විහේතුකලාමකකුශල චේතනා නම් ඕ ය. ඕ ලාමක වන්නී දීමෙහි අනුසස් නො සැලකීම</w:t>
      </w:r>
      <w:r w:rsidRPr="00406C2F">
        <w:rPr>
          <w:rFonts w:ascii="UN-Abhaya" w:hAnsi="UN-Abhaya"/>
        </w:rPr>
        <w:t xml:space="preserve">, </w:t>
      </w:r>
      <w:r w:rsidRPr="00406C2F">
        <w:rPr>
          <w:rFonts w:ascii="UN-Abhaya" w:hAnsi="UN-Abhaya"/>
          <w:cs/>
        </w:rPr>
        <w:t>අධා</w:t>
      </w:r>
      <w:r w:rsidR="00FB0612">
        <w:rPr>
          <w:rFonts w:ascii="UN-Abhaya" w:hAnsi="UN-Abhaya"/>
          <w:cs/>
        </w:rPr>
        <w:t>ර්‍ම</w:t>
      </w:r>
      <w:r w:rsidRPr="00406C2F">
        <w:rPr>
          <w:rFonts w:ascii="UN-Abhaya" w:hAnsi="UN-Abhaya"/>
          <w:cs/>
        </w:rPr>
        <w:t>ක වස්තු පරිත්‍යාගය</w:t>
      </w:r>
      <w:r w:rsidRPr="00406C2F">
        <w:rPr>
          <w:rFonts w:ascii="UN-Abhaya" w:hAnsi="UN-Abhaya"/>
        </w:rPr>
        <w:t xml:space="preserve">, </w:t>
      </w:r>
      <w:r w:rsidRPr="00406C2F">
        <w:rPr>
          <w:rFonts w:ascii="UN-Abhaya" w:hAnsi="UN-Abhaya"/>
          <w:cs/>
        </w:rPr>
        <w:t>නො සකස් ව දීම</w:t>
      </w:r>
      <w:r w:rsidRPr="00406C2F">
        <w:rPr>
          <w:rFonts w:ascii="UN-Abhaya" w:hAnsi="UN-Abhaya"/>
        </w:rPr>
        <w:t xml:space="preserve">, </w:t>
      </w:r>
      <w:r w:rsidRPr="00406C2F">
        <w:rPr>
          <w:rFonts w:ascii="UN-Abhaya" w:hAnsi="UN-Abhaya"/>
          <w:cs/>
        </w:rPr>
        <w:t xml:space="preserve">එසේත් දී </w:t>
      </w:r>
      <w:r w:rsidR="007F69D4">
        <w:rPr>
          <w:rFonts w:ascii="UN-Abhaya" w:hAnsi="UN-Abhaya"/>
        </w:rPr>
        <w:t>“</w:t>
      </w:r>
      <w:r w:rsidRPr="00406C2F">
        <w:rPr>
          <w:rFonts w:ascii="UN-Abhaya" w:hAnsi="UN-Abhaya"/>
          <w:cs/>
        </w:rPr>
        <w:t>මම වැඩකට නැත්තක් කෙළෙමි</w:t>
      </w:r>
      <w:r w:rsidR="007F69D4">
        <w:rPr>
          <w:rFonts w:ascii="UN-Abhaya" w:hAnsi="UN-Abhaya"/>
        </w:rPr>
        <w:t>”</w:t>
      </w:r>
      <w:r w:rsidRPr="00406C2F">
        <w:rPr>
          <w:rFonts w:ascii="UN-Abhaya" w:hAnsi="UN-Abhaya"/>
        </w:rPr>
        <w:t xml:space="preserve"> </w:t>
      </w:r>
      <w:r w:rsidRPr="00406C2F">
        <w:rPr>
          <w:rFonts w:ascii="UN-Abhaya" w:hAnsi="UN-Abhaya"/>
          <w:cs/>
        </w:rPr>
        <w:t xml:space="preserve">යි විපිළිසරවීම යන මේ ඈ නිසා ය. තවද මේ නීවරණයන්ගෙන් හෝ අතුක්කංසනාදියෙන් කිලිටි වීමෙන්ද ලාමක </w:t>
      </w:r>
      <w:r w:rsidRPr="00406C2F">
        <w:rPr>
          <w:rFonts w:ascii="UN-Abhaya" w:hAnsi="UN-Abhaya"/>
          <w:cs/>
        </w:rPr>
        <w:lastRenderedPageBreak/>
        <w:t>වේ. ද්වීහේතුකලාමකකුශල චේතනාව අහේතුක ප්‍රතිස</w:t>
      </w:r>
      <w:r w:rsidR="003727B8">
        <w:rPr>
          <w:rFonts w:ascii="UN-Abhaya" w:hAnsi="UN-Abhaya"/>
          <w:cs/>
        </w:rPr>
        <w:t>න්‍ධි</w:t>
      </w:r>
      <w:r w:rsidRPr="00406C2F">
        <w:rPr>
          <w:rFonts w:ascii="UN-Abhaya" w:hAnsi="UN-Abhaya"/>
          <w:cs/>
        </w:rPr>
        <w:t xml:space="preserve">ය දී ප්‍රවෘත්තියෙහි අහේතුක විපාක ම උපදවයි. </w:t>
      </w:r>
    </w:p>
    <w:p w14:paraId="1EFF2CF7" w14:textId="407E5A2F"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ද්විහ</w:t>
      </w:r>
      <w:r w:rsidR="00624397">
        <w:rPr>
          <w:rFonts w:ascii="UN-Abhaya" w:hAnsi="UN-Abhaya" w:hint="cs"/>
          <w:b/>
          <w:bCs/>
          <w:cs/>
        </w:rPr>
        <w:t>ෙ</w:t>
      </w:r>
      <w:r w:rsidR="00905BFE" w:rsidRPr="00406C2F">
        <w:rPr>
          <w:rFonts w:ascii="UN-Abhaya" w:hAnsi="UN-Abhaya"/>
          <w:b/>
          <w:bCs/>
          <w:cs/>
        </w:rPr>
        <w:t>තුකා ඔමකං පන කුසලං අහ</w:t>
      </w:r>
      <w:r w:rsidR="00624397">
        <w:rPr>
          <w:rFonts w:ascii="UN-Abhaya" w:hAnsi="UN-Abhaya" w:hint="cs"/>
          <w:b/>
          <w:bCs/>
          <w:cs/>
        </w:rPr>
        <w:t>ෙ</w:t>
      </w:r>
      <w:r w:rsidR="00905BFE" w:rsidRPr="00406C2F">
        <w:rPr>
          <w:rFonts w:ascii="UN-Abhaya" w:hAnsi="UN-Abhaya"/>
          <w:b/>
          <w:bCs/>
          <w:cs/>
        </w:rPr>
        <w:t>තුක</w:t>
      </w:r>
      <w:r w:rsidR="00624397">
        <w:rPr>
          <w:rFonts w:ascii="UN-Abhaya" w:hAnsi="UN-Abhaya" w:hint="cs"/>
          <w:b/>
          <w:bCs/>
          <w:cs/>
        </w:rPr>
        <w:t>ං</w:t>
      </w:r>
      <w:r w:rsidR="00905BFE" w:rsidRPr="00406C2F">
        <w:rPr>
          <w:rFonts w:ascii="UN-Abhaya" w:hAnsi="UN-Abhaya"/>
          <w:b/>
          <w:bCs/>
          <w:cs/>
        </w:rPr>
        <w:t xml:space="preserve"> එව </w:t>
      </w:r>
      <w:r w:rsidR="00A32CFA" w:rsidRPr="00406C2F">
        <w:rPr>
          <w:rFonts w:ascii="UN-Abhaya" w:hAnsi="UN-Abhaya"/>
          <w:b/>
          <w:bCs/>
          <w:cs/>
        </w:rPr>
        <w:t>පටිසන්‍ධිං</w:t>
      </w:r>
      <w:r w:rsidR="00905BFE" w:rsidRPr="00406C2F">
        <w:rPr>
          <w:rFonts w:ascii="UN-Abhaya" w:hAnsi="UN-Abhaya"/>
          <w:b/>
          <w:bCs/>
          <w:cs/>
        </w:rPr>
        <w:t xml:space="preserve"> දෙති. පවත්තියං අහ</w:t>
      </w:r>
      <w:r w:rsidR="00624397">
        <w:rPr>
          <w:rFonts w:ascii="UN-Abhaya" w:hAnsi="UN-Abhaya" w:hint="cs"/>
          <w:b/>
          <w:bCs/>
          <w:cs/>
        </w:rPr>
        <w:t>ෙ</w:t>
      </w:r>
      <w:r w:rsidR="00905BFE" w:rsidRPr="00406C2F">
        <w:rPr>
          <w:rFonts w:ascii="UN-Abhaya" w:hAnsi="UN-Abhaya"/>
          <w:b/>
          <w:bCs/>
          <w:cs/>
        </w:rPr>
        <w:t>තුක විපාකනෙව විපච්චති</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එහිලා දන්නේ ය.</w:t>
      </w:r>
    </w:p>
    <w:p w14:paraId="3E6CCB09" w14:textId="424E20FE" w:rsidR="00905BFE" w:rsidRDefault="00905BFE" w:rsidP="00A3438A">
      <w:pPr>
        <w:spacing w:line="276" w:lineRule="auto"/>
        <w:rPr>
          <w:rFonts w:ascii="UN-Abhaya" w:hAnsi="UN-Abhaya"/>
        </w:rPr>
      </w:pPr>
      <w:r w:rsidRPr="00406C2F">
        <w:rPr>
          <w:rFonts w:ascii="UN-Abhaya" w:hAnsi="UN-Abhaya"/>
          <w:cs/>
        </w:rPr>
        <w:t>මේ කුශල චේතනාව මිනිසුන් ජාත්‍ය</w:t>
      </w:r>
      <w:r w:rsidR="000C0EC0">
        <w:rPr>
          <w:rFonts w:ascii="UN-Abhaya" w:hAnsi="UN-Abhaya"/>
          <w:cs/>
        </w:rPr>
        <w:t>න්‍ධ</w:t>
      </w:r>
      <w:r w:rsidRPr="00406C2F">
        <w:rPr>
          <w:rFonts w:ascii="UN-Abhaya" w:hAnsi="UN-Abhaya"/>
          <w:cs/>
        </w:rPr>
        <w:t>යන් කොට ජාති බධිරයන් කොට ජාත්‍යඝ්‍රාණිකයන් කොට ජාතිම</w:t>
      </w:r>
      <w:r w:rsidR="00411084">
        <w:rPr>
          <w:rFonts w:ascii="UN-Abhaya" w:hAnsi="UN-Abhaya" w:hint="cs"/>
          <w:cs/>
        </w:rPr>
        <w:t>ූ</w:t>
      </w:r>
      <w:r w:rsidRPr="00406C2F">
        <w:rPr>
          <w:rFonts w:ascii="UN-Abhaya" w:hAnsi="UN-Abhaya"/>
          <w:cs/>
        </w:rPr>
        <w:t>ගයන් කොට ජාත්‍යුන්මත්තකයන් කොට පණ්ඩකය</w:t>
      </w:r>
      <w:r w:rsidR="00411084">
        <w:rPr>
          <w:rFonts w:ascii="UN-Abhaya" w:hAnsi="UN-Abhaya" w:hint="cs"/>
          <w:cs/>
        </w:rPr>
        <w:t>න්</w:t>
      </w:r>
      <w:r w:rsidRPr="00406C2F">
        <w:rPr>
          <w:rFonts w:ascii="UN-Abhaya" w:hAnsi="UN-Abhaya"/>
          <w:cs/>
        </w:rPr>
        <w:t xml:space="preserve"> කොට උභත</w:t>
      </w:r>
      <w:r w:rsidR="00411084">
        <w:rPr>
          <w:rFonts w:ascii="UN-Abhaya" w:hAnsi="UN-Abhaya" w:hint="cs"/>
          <w:cs/>
        </w:rPr>
        <w:t>ෝ</w:t>
      </w:r>
      <w:r w:rsidRPr="00406C2F">
        <w:rPr>
          <w:rFonts w:ascii="UN-Abhaya" w:hAnsi="UN-Abhaya"/>
          <w:cs/>
        </w:rPr>
        <w:t>බ්‍යඤ්ජනකයන් කොට නපුංසකයන් කොට උපදවයි.</w:t>
      </w:r>
      <w:r w:rsidR="00867DD5">
        <w:rPr>
          <w:rFonts w:ascii="UN-Abhaya" w:hAnsi="UN-Abhaya"/>
        </w:rPr>
        <w:t xml:space="preserve"> “</w:t>
      </w:r>
      <w:r w:rsidRPr="00406C2F">
        <w:rPr>
          <w:rFonts w:ascii="UN-Abhaya" w:hAnsi="UN-Abhaya"/>
          <w:b/>
          <w:bCs/>
          <w:cs/>
        </w:rPr>
        <w:t>යං ඔමකං අහ</w:t>
      </w:r>
      <w:r w:rsidR="00411084">
        <w:rPr>
          <w:rFonts w:ascii="UN-Abhaya" w:hAnsi="UN-Abhaya" w:hint="cs"/>
          <w:b/>
          <w:bCs/>
          <w:cs/>
        </w:rPr>
        <w:t>ෙ</w:t>
      </w:r>
      <w:r w:rsidRPr="00406C2F">
        <w:rPr>
          <w:rFonts w:ascii="UN-Abhaya" w:hAnsi="UN-Abhaya"/>
          <w:b/>
          <w:bCs/>
          <w:cs/>
        </w:rPr>
        <w:t>තුකං තං මනුස්සෙසු ජච්ච</w:t>
      </w:r>
      <w:r w:rsidR="000C0EC0">
        <w:rPr>
          <w:rFonts w:ascii="UN-Abhaya" w:hAnsi="UN-Abhaya"/>
          <w:b/>
          <w:bCs/>
          <w:cs/>
        </w:rPr>
        <w:t>න්‍ධ</w:t>
      </w:r>
      <w:r w:rsidRPr="00406C2F">
        <w:rPr>
          <w:rFonts w:ascii="UN-Abhaya" w:hAnsi="UN-Abhaya"/>
          <w:b/>
          <w:bCs/>
          <w:cs/>
        </w:rPr>
        <w:t>බධිරනපුංසකඋභතොබ්‍යඤ්ජන කාදීනං අහ</w:t>
      </w:r>
      <w:r w:rsidR="00411084">
        <w:rPr>
          <w:rFonts w:ascii="UN-Abhaya" w:hAnsi="UN-Abhaya" w:hint="cs"/>
          <w:b/>
          <w:bCs/>
          <w:cs/>
        </w:rPr>
        <w:t>ෙ</w:t>
      </w:r>
      <w:r w:rsidRPr="00406C2F">
        <w:rPr>
          <w:rFonts w:ascii="UN-Abhaya" w:hAnsi="UN-Abhaya"/>
          <w:b/>
          <w:bCs/>
          <w:cs/>
        </w:rPr>
        <w:t>තුක</w:t>
      </w:r>
      <w:r w:rsidR="00A32CFA" w:rsidRPr="00A32CFA">
        <w:rPr>
          <w:rFonts w:ascii="UN-Abhaya" w:hAnsi="UN-Abhaya"/>
          <w:b/>
          <w:bCs/>
          <w:cs/>
        </w:rPr>
        <w:t xml:space="preserve"> </w:t>
      </w:r>
      <w:r w:rsidR="00A32CFA" w:rsidRPr="00406C2F">
        <w:rPr>
          <w:rFonts w:ascii="UN-Abhaya" w:hAnsi="UN-Abhaya"/>
          <w:b/>
          <w:bCs/>
          <w:cs/>
        </w:rPr>
        <w:t>පටිසන්‍ධිං</w:t>
      </w:r>
      <w:r w:rsidRPr="00406C2F">
        <w:rPr>
          <w:rFonts w:ascii="UN-Abhaya" w:hAnsi="UN-Abhaya"/>
          <w:b/>
          <w:bCs/>
          <w:cs/>
        </w:rPr>
        <w:t xml:space="preserve"> ද</w:t>
      </w:r>
      <w:r w:rsidR="00905652">
        <w:rPr>
          <w:rFonts w:ascii="UN-Abhaya" w:hAnsi="UN-Abhaya"/>
          <w:b/>
          <w:bCs/>
          <w:cs/>
        </w:rPr>
        <w:t>ත්‍වා</w:t>
      </w:r>
      <w:r w:rsidRPr="00406C2F">
        <w:rPr>
          <w:rFonts w:ascii="UN-Abhaya" w:hAnsi="UN-Abhaya"/>
          <w:b/>
          <w:bCs/>
          <w:cs/>
        </w:rPr>
        <w:t xml:space="preserve"> පච්ඡා අහෙතුක විපාකෙ දෙති</w:t>
      </w:r>
      <w:r w:rsidR="007F69D4">
        <w:rPr>
          <w:rFonts w:ascii="UN-Abhaya" w:hAnsi="UN-Abhaya"/>
          <w:b/>
          <w:bCs/>
        </w:rPr>
        <w:t>”</w:t>
      </w:r>
      <w:r w:rsidRPr="00406C2F">
        <w:rPr>
          <w:rFonts w:ascii="UN-Abhaya" w:hAnsi="UN-Abhaya"/>
          <w:cs/>
        </w:rPr>
        <w:t xml:space="preserve"> යනු එහිලා දන්නේ ය. </w:t>
      </w:r>
    </w:p>
    <w:p w14:paraId="6EB5E0CC" w14:textId="7BB2EF81" w:rsidR="00905BFE" w:rsidRDefault="00905BFE" w:rsidP="00A3438A">
      <w:pPr>
        <w:spacing w:line="276" w:lineRule="auto"/>
        <w:rPr>
          <w:rFonts w:ascii="UN-Abhaya" w:hAnsi="UN-Abhaya"/>
        </w:rPr>
      </w:pPr>
      <w:r w:rsidRPr="00406C2F">
        <w:rPr>
          <w:rFonts w:ascii="UN-Abhaya" w:hAnsi="UN-Abhaya"/>
          <w:cs/>
        </w:rPr>
        <w:t>එහි ජාත්‍ය</w:t>
      </w:r>
      <w:r w:rsidR="000C0EC0">
        <w:rPr>
          <w:rFonts w:ascii="UN-Abhaya" w:hAnsi="UN-Abhaya"/>
          <w:cs/>
        </w:rPr>
        <w:t>න්‍ධ</w:t>
      </w:r>
      <w:r w:rsidRPr="00406C2F">
        <w:rPr>
          <w:rFonts w:ascii="UN-Abhaya" w:hAnsi="UN-Abhaya"/>
          <w:cs/>
        </w:rPr>
        <w:t>යෝ නම් චක්ෂු</w:t>
      </w:r>
      <w:r w:rsidRPr="00406C2F">
        <w:rPr>
          <w:rFonts w:ascii="UN-Abhaya" w:hAnsi="UN-Abhaya"/>
          <w:cs/>
          <w:lang w:val="en-GB"/>
        </w:rPr>
        <w:t>ඃ</w:t>
      </w:r>
      <w:r w:rsidRPr="00406C2F">
        <w:rPr>
          <w:rFonts w:ascii="UN-Abhaya" w:hAnsi="UN-Abhaya"/>
          <w:cs/>
        </w:rPr>
        <w:t>ප්‍රශාද ය ඉපදවීමෙහි අපොහොසත් ක</w:t>
      </w:r>
      <w:r w:rsidR="00FB0612">
        <w:rPr>
          <w:rFonts w:ascii="UN-Abhaya" w:hAnsi="UN-Abhaya"/>
          <w:cs/>
        </w:rPr>
        <w:t>ර්‍ම</w:t>
      </w:r>
      <w:r w:rsidRPr="00406C2F">
        <w:rPr>
          <w:rFonts w:ascii="UN-Abhaya" w:hAnsi="UN-Abhaya"/>
          <w:cs/>
        </w:rPr>
        <w:t>යකින් පිළිසඳ ගත්තෝ ය. උත්පත්තියෙන් ම දෑස් නැත්තෝ ය. උත්පත්තියෙන් ම කන් නැත්තෝ නැහැය නැත්තෝ ගොළුවෝ දිශාව්‍යවහාරය නො දතුවෝ පිස්සෝ ජාතිබධිර ජාත්‍යඝ්‍රාණ ජාතිමූග ජාතිඵළ ජාත්‍යුන්මත්තක</w:t>
      </w:r>
      <w:r w:rsidR="00827140">
        <w:rPr>
          <w:rFonts w:ascii="UN-Abhaya" w:hAnsi="UN-Abhaya" w:hint="cs"/>
          <w:cs/>
        </w:rPr>
        <w:t>යෝ</w:t>
      </w:r>
      <w:r w:rsidRPr="00406C2F">
        <w:rPr>
          <w:rFonts w:ascii="UN-Abhaya" w:hAnsi="UN-Abhaya"/>
          <w:cs/>
        </w:rPr>
        <w:t xml:space="preserve"> ය. කාමදාහයෙන් දැවී වියරු කරන්නෝ පණ්ඩකයෝ ය. ගැණු පිරිමි ලකුණු දෙකින් ම යුක්තයෝ උභත</w:t>
      </w:r>
      <w:r w:rsidR="00827140">
        <w:rPr>
          <w:rFonts w:ascii="UN-Abhaya" w:hAnsi="UN-Abhaya" w:hint="cs"/>
          <w:cs/>
        </w:rPr>
        <w:t>ෝ</w:t>
      </w:r>
      <w:r w:rsidRPr="00406C2F">
        <w:rPr>
          <w:rFonts w:ascii="UN-Abhaya" w:hAnsi="UN-Abhaya"/>
          <w:cs/>
        </w:rPr>
        <w:t xml:space="preserve">ඛ්‍යඤ්ජනකයෝ ය. එදෙකින් ම තොර වූ වෝ නපුංසකයෝ ය. </w:t>
      </w:r>
    </w:p>
    <w:p w14:paraId="527DEBB8" w14:textId="51F7DB2E" w:rsidR="00905BFE" w:rsidRDefault="00905BFE" w:rsidP="00A3438A">
      <w:pPr>
        <w:spacing w:line="276" w:lineRule="auto"/>
        <w:rPr>
          <w:rFonts w:ascii="UN-Abhaya" w:hAnsi="UN-Abhaya"/>
        </w:rPr>
      </w:pPr>
      <w:r w:rsidRPr="00406C2F">
        <w:rPr>
          <w:rFonts w:ascii="UN-Abhaya" w:hAnsi="UN-Abhaya"/>
          <w:cs/>
        </w:rPr>
        <w:t>චාතු</w:t>
      </w:r>
      <w:r w:rsidR="00FB0612">
        <w:rPr>
          <w:rFonts w:ascii="UN-Abhaya" w:hAnsi="UN-Abhaya"/>
          <w:cs/>
        </w:rPr>
        <w:t>ර්‍ම</w:t>
      </w:r>
      <w:r w:rsidRPr="00406C2F">
        <w:rPr>
          <w:rFonts w:ascii="UN-Abhaya" w:hAnsi="UN-Abhaya"/>
          <w:cs/>
        </w:rPr>
        <w:t>හාරාජික භූමියෙහි විනිපාතික අසුරයන්ගේ ද අහේතුක සුගති ප්‍රතිස</w:t>
      </w:r>
      <w:r w:rsidR="003727B8">
        <w:rPr>
          <w:rFonts w:ascii="UN-Abhaya" w:hAnsi="UN-Abhaya"/>
          <w:cs/>
        </w:rPr>
        <w:t>න්‍ධි</w:t>
      </w:r>
      <w:r w:rsidRPr="00406C2F">
        <w:rPr>
          <w:rFonts w:ascii="UN-Abhaya" w:hAnsi="UN-Abhaya"/>
          <w:cs/>
        </w:rPr>
        <w:t>ය කරන්නී මේ කුශලචේතනා තොමෝ ය. ඥාති ප්‍රේත නම් වූ විනිපාතික අසුරයෝ මනුෂ්‍යභූමියෙහි ම උපදනාහු නමුත් චාතු</w:t>
      </w:r>
      <w:r w:rsidR="00FB0612">
        <w:rPr>
          <w:rFonts w:ascii="UN-Abhaya" w:hAnsi="UN-Abhaya"/>
          <w:cs/>
        </w:rPr>
        <w:t>ර්‍ම</w:t>
      </w:r>
      <w:r w:rsidRPr="00406C2F">
        <w:rPr>
          <w:rFonts w:ascii="UN-Abhaya" w:hAnsi="UN-Abhaya"/>
          <w:cs/>
        </w:rPr>
        <w:t>හාරාජිකයෝ ම ය යි ගැණෙති ඔවුහු. චාතු</w:t>
      </w:r>
      <w:r w:rsidR="00FB0612">
        <w:rPr>
          <w:rFonts w:ascii="UN-Abhaya" w:hAnsi="UN-Abhaya"/>
          <w:cs/>
        </w:rPr>
        <w:t>ර්‍ම</w:t>
      </w:r>
      <w:r w:rsidRPr="00406C2F">
        <w:rPr>
          <w:rFonts w:ascii="UN-Abhaya" w:hAnsi="UN-Abhaya"/>
          <w:cs/>
        </w:rPr>
        <w:t>හාරාජිකයෙහි අහේතුක ප්‍රතිස</w:t>
      </w:r>
      <w:r w:rsidR="003727B8">
        <w:rPr>
          <w:rFonts w:ascii="UN-Abhaya" w:hAnsi="UN-Abhaya"/>
          <w:cs/>
        </w:rPr>
        <w:t>න්‍ධි</w:t>
      </w:r>
      <w:r w:rsidRPr="00406C2F">
        <w:rPr>
          <w:rFonts w:ascii="UN-Abhaya" w:hAnsi="UN-Abhaya"/>
          <w:cs/>
        </w:rPr>
        <w:t>කයන් ඇතැයි කියන්නේ ද එහෙයිනි. මොවුහු වෘ</w:t>
      </w:r>
      <w:r w:rsidR="00DB5973">
        <w:rPr>
          <w:rFonts w:ascii="UN-Abhaya" w:hAnsi="UN-Abhaya"/>
          <w:cs/>
        </w:rPr>
        <w:t>ක්‍ෂ</w:t>
      </w:r>
      <w:r w:rsidRPr="00406C2F">
        <w:rPr>
          <w:rFonts w:ascii="UN-Abhaya" w:hAnsi="UN-Abhaya"/>
          <w:cs/>
        </w:rPr>
        <w:t>ප</w:t>
      </w:r>
      <w:r w:rsidR="00D53FFC">
        <w:rPr>
          <w:rFonts w:ascii="UN-Abhaya" w:hAnsi="UN-Abhaya"/>
          <w:cs/>
        </w:rPr>
        <w:t>ර්‍ව</w:t>
      </w:r>
      <w:r w:rsidRPr="00406C2F">
        <w:rPr>
          <w:rFonts w:ascii="UN-Abhaya" w:hAnsi="UN-Abhaya"/>
          <w:cs/>
        </w:rPr>
        <w:t>තාශ්‍රිත</w:t>
      </w:r>
      <w:r w:rsidR="009164F4">
        <w:rPr>
          <w:rFonts w:ascii="UN-Abhaya" w:hAnsi="UN-Abhaya" w:hint="cs"/>
          <w:cs/>
        </w:rPr>
        <w:t xml:space="preserve"> </w:t>
      </w:r>
      <w:r w:rsidRPr="00406C2F">
        <w:rPr>
          <w:rFonts w:ascii="UN-Abhaya" w:hAnsi="UN-Abhaya"/>
          <w:cs/>
        </w:rPr>
        <w:t>විමානයන්හි වසන බලසම්පන්න වූ ය</w:t>
      </w:r>
      <w:r w:rsidR="00DB5973">
        <w:rPr>
          <w:rFonts w:ascii="UN-Abhaya" w:hAnsi="UN-Abhaya"/>
          <w:cs/>
        </w:rPr>
        <w:t>ක්‍ෂ</w:t>
      </w:r>
      <w:r w:rsidRPr="00406C2F">
        <w:rPr>
          <w:rFonts w:ascii="UN-Abhaya" w:hAnsi="UN-Abhaya"/>
          <w:cs/>
        </w:rPr>
        <w:t>යන්ගේ මෙහෙකරුවෝ ය. ගස් කොළ වැල්</w:t>
      </w:r>
      <w:r w:rsidRPr="00406C2F">
        <w:rPr>
          <w:rFonts w:ascii="UN-Abhaya" w:hAnsi="UN-Abhaya"/>
        </w:rPr>
        <w:t xml:space="preserve"> </w:t>
      </w:r>
      <w:r w:rsidRPr="00406C2F">
        <w:rPr>
          <w:rFonts w:ascii="UN-Abhaya" w:hAnsi="UN-Abhaya"/>
          <w:cs/>
        </w:rPr>
        <w:t>ලෙන් ගුහා සොහොන් ආදියෙහි වසමින් මිනිසුන් හැරලන පිදේනි තටු ඈ කමින් ලදරුවන් ලෙඩුන් පෙළමින් දුබලයන් බිය ගන්වමින් ඉතා දුකසේ දිවි යවන අමනුෂ්‍යයෝ ය.</w:t>
      </w:r>
    </w:p>
    <w:p w14:paraId="43C8C431" w14:textId="30DCBC5E" w:rsidR="00905BFE" w:rsidRDefault="00EC794E" w:rsidP="00A3438A">
      <w:pPr>
        <w:spacing w:line="276" w:lineRule="auto"/>
        <w:rPr>
          <w:rFonts w:ascii="UN-Abhaya" w:hAnsi="UN-Abhaya"/>
        </w:rPr>
      </w:pPr>
      <w:r>
        <w:rPr>
          <w:rFonts w:ascii="UN-Abhaya" w:hAnsi="UN-Abhaya"/>
          <w:b/>
          <w:bCs/>
        </w:rPr>
        <w:t>“</w:t>
      </w:r>
      <w:r w:rsidR="00905BFE" w:rsidRPr="00406C2F">
        <w:rPr>
          <w:rFonts w:ascii="UN-Abhaya" w:hAnsi="UN-Abhaya"/>
          <w:b/>
          <w:bCs/>
          <w:cs/>
        </w:rPr>
        <w:t>එකා</w:t>
      </w:r>
      <w:r w:rsidR="00905BFE" w:rsidRPr="00406C2F">
        <w:rPr>
          <w:rFonts w:ascii="UN-Abhaya" w:hAnsi="UN-Abhaya"/>
          <w:b/>
          <w:bCs/>
          <w:cs/>
          <w:lang w:val="en-GB"/>
        </w:rPr>
        <w:t>හි</w:t>
      </w:r>
      <w:r w:rsidR="00905BFE" w:rsidRPr="00406C2F">
        <w:rPr>
          <w:rFonts w:ascii="UN-Abhaya" w:hAnsi="UN-Abhaya"/>
          <w:b/>
          <w:bCs/>
          <w:cs/>
        </w:rPr>
        <w:t xml:space="preserve"> චෙතනා එකං එව </w:t>
      </w:r>
      <w:r w:rsidR="00A32CFA" w:rsidRPr="00406C2F">
        <w:rPr>
          <w:rFonts w:ascii="UN-Abhaya" w:hAnsi="UN-Abhaya"/>
          <w:b/>
          <w:bCs/>
          <w:cs/>
        </w:rPr>
        <w:t>පටිසන්‍ධිං</w:t>
      </w:r>
      <w:r w:rsidR="00905BFE" w:rsidRPr="00406C2F">
        <w:rPr>
          <w:rFonts w:ascii="UN-Abhaya" w:hAnsi="UN-Abhaya"/>
          <w:b/>
          <w:bCs/>
          <w:cs/>
        </w:rPr>
        <w:t xml:space="preserve"> දෙති”</w:t>
      </w:r>
      <w:r w:rsidR="00905BFE" w:rsidRPr="00406C2F">
        <w:rPr>
          <w:rFonts w:ascii="UN-Abhaya" w:hAnsi="UN-Abhaya"/>
        </w:rPr>
        <w:t xml:space="preserve"> </w:t>
      </w:r>
      <w:r w:rsidR="00905BFE" w:rsidRPr="00406C2F">
        <w:rPr>
          <w:rFonts w:ascii="UN-Abhaya" w:hAnsi="UN-Abhaya"/>
          <w:cs/>
        </w:rPr>
        <w:t>පූ</w:t>
      </w:r>
      <w:r w:rsidR="00D53FFC">
        <w:rPr>
          <w:rFonts w:ascii="UN-Abhaya" w:hAnsi="UN-Abhaya"/>
          <w:cs/>
        </w:rPr>
        <w:t>ර්‍ව</w:t>
      </w:r>
      <w:r w:rsidR="00905BFE" w:rsidRPr="00406C2F">
        <w:rPr>
          <w:rFonts w:ascii="UN-Abhaya" w:hAnsi="UN-Abhaya"/>
          <w:cs/>
        </w:rPr>
        <w:t xml:space="preserve"> මධ්‍ය අපර චේතනා අතුරෙහි එක් ජවන් වීථියෙක පහළ වන ජවන් සිත් සතෙහි චේතනා සතක් යෙදුනේ ද එක් චේතනාවක් එක් ම ප්‍රතිස</w:t>
      </w:r>
      <w:r w:rsidR="003727B8">
        <w:rPr>
          <w:rFonts w:ascii="UN-Abhaya" w:hAnsi="UN-Abhaya"/>
          <w:cs/>
        </w:rPr>
        <w:t>න්‍ධි</w:t>
      </w:r>
      <w:r w:rsidR="00905BFE" w:rsidRPr="00406C2F">
        <w:rPr>
          <w:rFonts w:ascii="UN-Abhaya" w:hAnsi="UN-Abhaya"/>
          <w:cs/>
        </w:rPr>
        <w:t>යක් දෙන්නී ය. එක් චේතනාවකට දිය හැක්කේ එක් ම ප්‍රතිස</w:t>
      </w:r>
      <w:r w:rsidR="003727B8">
        <w:rPr>
          <w:rFonts w:ascii="UN-Abhaya" w:hAnsi="UN-Abhaya"/>
          <w:cs/>
        </w:rPr>
        <w:t>න්‍ධි</w:t>
      </w:r>
      <w:r w:rsidR="00905BFE" w:rsidRPr="00406C2F">
        <w:rPr>
          <w:rFonts w:ascii="UN-Abhaya" w:hAnsi="UN-Abhaya"/>
          <w:cs/>
        </w:rPr>
        <w:t>යෙකි. එක් ක</w:t>
      </w:r>
      <w:r w:rsidR="00DA6B67">
        <w:rPr>
          <w:rFonts w:ascii="UN-Abhaya" w:hAnsi="UN-Abhaya" w:hint="cs"/>
          <w:cs/>
        </w:rPr>
        <w:t>ර්‍මය</w:t>
      </w:r>
      <w:r w:rsidR="00905BFE" w:rsidRPr="00406C2F">
        <w:rPr>
          <w:rFonts w:ascii="UN-Abhaya" w:hAnsi="UN-Abhaya"/>
          <w:cs/>
        </w:rPr>
        <w:t>කින් ලැබෙන්නේ එක් ම ප්‍රතිස</w:t>
      </w:r>
      <w:r w:rsidR="003727B8">
        <w:rPr>
          <w:rFonts w:ascii="UN-Abhaya" w:hAnsi="UN-Abhaya"/>
          <w:cs/>
        </w:rPr>
        <w:t>න්‍ධි</w:t>
      </w:r>
      <w:r w:rsidR="00905BFE" w:rsidRPr="00406C2F">
        <w:rPr>
          <w:rFonts w:ascii="UN-Abhaya" w:hAnsi="UN-Abhaya"/>
          <w:cs/>
        </w:rPr>
        <w:t xml:space="preserve">යක් බව මෙයින් කිය වේ. එක් </w:t>
      </w:r>
      <w:r w:rsidR="00DA6B67">
        <w:rPr>
          <w:rFonts w:ascii="UN-Abhaya" w:hAnsi="UN-Abhaya" w:hint="cs"/>
          <w:cs/>
        </w:rPr>
        <w:t>චේ</w:t>
      </w:r>
      <w:r w:rsidR="00905BFE" w:rsidRPr="00406C2F">
        <w:rPr>
          <w:rFonts w:ascii="UN-Abhaya" w:hAnsi="UN-Abhaya"/>
          <w:cs/>
        </w:rPr>
        <w:t>තනාවකට එක් ම ප්‍රතිස</w:t>
      </w:r>
      <w:r w:rsidR="003727B8">
        <w:rPr>
          <w:rFonts w:ascii="UN-Abhaya" w:hAnsi="UN-Abhaya"/>
          <w:cs/>
        </w:rPr>
        <w:t>න්‍ධි</w:t>
      </w:r>
      <w:r w:rsidR="00905BFE" w:rsidRPr="00406C2F">
        <w:rPr>
          <w:rFonts w:ascii="UN-Abhaya" w:hAnsi="UN-Abhaya"/>
          <w:cs/>
        </w:rPr>
        <w:t>යක් මුත් ප්‍රතිස</w:t>
      </w:r>
      <w:r w:rsidR="003727B8">
        <w:rPr>
          <w:rFonts w:ascii="UN-Abhaya" w:hAnsi="UN-Abhaya"/>
          <w:cs/>
        </w:rPr>
        <w:t>න්‍ධි</w:t>
      </w:r>
      <w:r w:rsidR="00905BFE" w:rsidRPr="00406C2F">
        <w:rPr>
          <w:rFonts w:ascii="UN-Abhaya" w:hAnsi="UN-Abhaya"/>
          <w:cs/>
        </w:rPr>
        <w:t xml:space="preserve"> කිහිපයක් නො ලැබෙත්. ප්‍රවෘත්තිවිපාක නම් අත් බව් සිය දහස්හි ද ලැබේ. යම්කිසි කුසලයක් හෝ අකුසලයක් කිරීමෙහි දී එහි ආදිභාගයෙහි හා අපරභාගයෙහි පහළ වන නා නා ජවනවීථි</w:t>
      </w:r>
      <w:r w:rsidR="00DA6B67">
        <w:rPr>
          <w:rFonts w:ascii="UN-Abhaya" w:hAnsi="UN-Abhaya" w:hint="cs"/>
          <w:cs/>
        </w:rPr>
        <w:t>න්</w:t>
      </w:r>
      <w:r w:rsidR="00905BFE" w:rsidRPr="00406C2F">
        <w:rPr>
          <w:rFonts w:ascii="UN-Abhaya" w:hAnsi="UN-Abhaya"/>
          <w:cs/>
        </w:rPr>
        <w:t>ගේ වශයෙන් ලැබෙන්නා වූ චේතනාවන්ගේ ගණනට එක එක බැගින් ප්‍රතිස</w:t>
      </w:r>
      <w:r w:rsidR="003727B8">
        <w:rPr>
          <w:rFonts w:ascii="UN-Abhaya" w:hAnsi="UN-Abhaya"/>
          <w:cs/>
        </w:rPr>
        <w:t>න්‍ධි</w:t>
      </w:r>
      <w:r w:rsidR="00905BFE" w:rsidRPr="00406C2F">
        <w:rPr>
          <w:rFonts w:ascii="UN-Abhaya" w:hAnsi="UN-Abhaya"/>
          <w:cs/>
        </w:rPr>
        <w:t xml:space="preserve"> ද සිය දහස් අත්බැව්හි ප්‍රවෘත්ති විපාක ද ලැබෙත්. </w:t>
      </w:r>
      <w:r w:rsidR="00905BFE" w:rsidRPr="00406C2F">
        <w:rPr>
          <w:rFonts w:ascii="UN-Abhaya" w:hAnsi="UN-Abhaya"/>
          <w:b/>
          <w:bCs/>
          <w:cs/>
        </w:rPr>
        <w:t>අපුත්තක</w:t>
      </w:r>
      <w:r w:rsidR="00905BFE" w:rsidRPr="00406C2F">
        <w:rPr>
          <w:rFonts w:ascii="UN-Abhaya" w:hAnsi="UN-Abhaya"/>
          <w:cs/>
        </w:rPr>
        <w:t xml:space="preserve"> සිටුගේ දාන </w:t>
      </w:r>
      <w:r w:rsidR="00DA6B67">
        <w:rPr>
          <w:rFonts w:ascii="UN-Abhaya" w:hAnsi="UN-Abhaya" w:hint="cs"/>
          <w:cs/>
        </w:rPr>
        <w:t>චේ</w:t>
      </w:r>
      <w:r w:rsidR="00905BFE" w:rsidRPr="00406C2F">
        <w:rPr>
          <w:rFonts w:ascii="UN-Abhaya" w:hAnsi="UN-Abhaya"/>
          <w:cs/>
        </w:rPr>
        <w:t xml:space="preserve">තනාවෝ මේ කතාව ස්ථිර කරත්. </w:t>
      </w:r>
    </w:p>
    <w:p w14:paraId="081B572F" w14:textId="4392A639" w:rsidR="00905BFE" w:rsidRDefault="00905BFE" w:rsidP="00A3438A">
      <w:pPr>
        <w:spacing w:line="276" w:lineRule="auto"/>
        <w:rPr>
          <w:rFonts w:ascii="UN-Abhaya" w:hAnsi="UN-Abhaya"/>
        </w:rPr>
      </w:pPr>
      <w:r w:rsidRPr="00406C2F">
        <w:rPr>
          <w:rFonts w:ascii="UN-Abhaya" w:hAnsi="UN-Abhaya"/>
          <w:cs/>
        </w:rPr>
        <w:t>දවසෙක අපුත්තක සිටු තෙමේ උදෑසනින් නින්දෙන් නැගිට මුණකට සෝදා අහර ගෙණ රාජකා</w:t>
      </w:r>
      <w:r w:rsidR="00501FB4">
        <w:rPr>
          <w:rFonts w:ascii="UN-Abhaya" w:hAnsi="UN-Abhaya"/>
          <w:cs/>
        </w:rPr>
        <w:t>ර්‍ය්‍ය</w:t>
      </w:r>
      <w:r w:rsidRPr="00406C2F">
        <w:rPr>
          <w:rFonts w:ascii="UN-Abhaya" w:hAnsi="UN-Abhaya"/>
          <w:cs/>
        </w:rPr>
        <w:t xml:space="preserve">ය පිණිස ගෙන් නික්ම යන්නේ අතරමග දී පිඬු සිඟා වඩනා </w:t>
      </w:r>
      <w:r w:rsidRPr="00406C2F">
        <w:rPr>
          <w:rFonts w:ascii="UN-Abhaya" w:hAnsi="UN-Abhaya"/>
          <w:b/>
          <w:bCs/>
          <w:cs/>
        </w:rPr>
        <w:t>තගරසිඛී</w:t>
      </w:r>
      <w:r w:rsidRPr="00406C2F">
        <w:rPr>
          <w:rFonts w:ascii="UN-Abhaya" w:hAnsi="UN-Abhaya"/>
          <w:cs/>
        </w:rPr>
        <w:t xml:space="preserve"> පසේ බුදුරජුන් දැක උන්වහන්සේට පිණ්ඩපාතය දෙන්නැයි අඹුට කියා ගියේ ය. ඕ ද මහත් ප්‍රීතියෙන් බුදුරජුන් ගෙට වැඩමවා ගෙණ පසඟ පිහිටුවා වැඳ රසමසින් යුත් පිණ්ඩපාතය පිළිගැන්නූ ය. රජකිස කොට පෙරළා ගෙට එන සිටුහට පිණ්ඩපාතය ගෙණ වඩනා පසේබුදුරජ තෙමේ ම</w:t>
      </w:r>
      <w:r w:rsidR="00176808">
        <w:rPr>
          <w:rFonts w:ascii="UN-Abhaya" w:hAnsi="UN-Abhaya" w:hint="cs"/>
          <w:cs/>
        </w:rPr>
        <w:t>ු</w:t>
      </w:r>
      <w:r w:rsidRPr="00406C2F">
        <w:rPr>
          <w:rFonts w:ascii="UN-Abhaya" w:hAnsi="UN-Abhaya"/>
          <w:cs/>
        </w:rPr>
        <w:t>ණ ගැසු</w:t>
      </w:r>
      <w:r w:rsidR="00176808">
        <w:rPr>
          <w:rFonts w:ascii="UN-Abhaya" w:hAnsi="UN-Abhaya" w:hint="cs"/>
          <w:cs/>
        </w:rPr>
        <w:t>නේ</w:t>
      </w:r>
      <w:r w:rsidRPr="00406C2F">
        <w:rPr>
          <w:rFonts w:ascii="UN-Abhaya" w:hAnsi="UN-Abhaya"/>
          <w:cs/>
        </w:rPr>
        <w:t xml:space="preserve"> ය. එවිට ඔහු</w:t>
      </w:r>
      <w:r w:rsidR="00867DD5">
        <w:rPr>
          <w:rFonts w:ascii="UN-Abhaya" w:hAnsi="UN-Abhaya"/>
        </w:rPr>
        <w:t xml:space="preserve"> “</w:t>
      </w:r>
      <w:r w:rsidRPr="00406C2F">
        <w:rPr>
          <w:rFonts w:ascii="UN-Abhaya" w:hAnsi="UN-Abhaya"/>
          <w:cs/>
        </w:rPr>
        <w:t>ස්වාමීනි! අපේ ගෙයින් මොකවත් ලැබුනේ දැ</w:t>
      </w:r>
      <w:r w:rsidR="00EC794E">
        <w:rPr>
          <w:rFonts w:ascii="UN-Abhaya" w:hAnsi="UN-Abhaya"/>
        </w:rPr>
        <w:t>”</w:t>
      </w:r>
      <w:r w:rsidRPr="00406C2F">
        <w:rPr>
          <w:rFonts w:ascii="UN-Abhaya" w:hAnsi="UN-Abhaya"/>
          <w:cs/>
        </w:rPr>
        <w:t xml:space="preserve"> යි ඔලුව උස්සා පාත්‍රය දෙස බැලී ය. බුදු රජ තෙමේ ද</w:t>
      </w:r>
      <w:r w:rsidR="00867DD5">
        <w:rPr>
          <w:rFonts w:ascii="UN-Abhaya" w:hAnsi="UN-Abhaya"/>
        </w:rPr>
        <w:t xml:space="preserve"> “</w:t>
      </w:r>
      <w:r w:rsidRPr="00406C2F">
        <w:rPr>
          <w:rFonts w:ascii="UN-Abhaya" w:hAnsi="UN-Abhaya"/>
          <w:cs/>
        </w:rPr>
        <w:t>සිට! එසේ ය ලැබුනේ ය” යි පිළිතුරු දුන්නේ ය. ඔහු පාත්‍රය දෙස බලත් ම එහි වූ ආහාරයන්ගේ සුග</w:t>
      </w:r>
      <w:r w:rsidR="000C0EC0">
        <w:rPr>
          <w:rFonts w:ascii="UN-Abhaya" w:hAnsi="UN-Abhaya"/>
          <w:cs/>
        </w:rPr>
        <w:t>න්‍ධ</w:t>
      </w:r>
      <w:r w:rsidRPr="00406C2F">
        <w:rPr>
          <w:rFonts w:ascii="UN-Abhaya" w:hAnsi="UN-Abhaya"/>
          <w:cs/>
        </w:rPr>
        <w:t>ය ඔහුගේ නැහැයෙහි වැදී ගියේ ය. එයින් සිටුගේ සිත ලෝභයෙන් පෙළින.</w:t>
      </w:r>
      <w:r w:rsidR="00867DD5">
        <w:rPr>
          <w:rFonts w:ascii="UN-Abhaya" w:hAnsi="UN-Abhaya"/>
        </w:rPr>
        <w:t xml:space="preserve"> “</w:t>
      </w:r>
      <w:r w:rsidRPr="00406C2F">
        <w:rPr>
          <w:rFonts w:ascii="UN-Abhaya" w:hAnsi="UN-Abhaya"/>
          <w:cs/>
        </w:rPr>
        <w:t>අයියෝ! මා කළ මෝඩ වැඩෙක්</w:t>
      </w:r>
      <w:r w:rsidRPr="00406C2F">
        <w:rPr>
          <w:rFonts w:ascii="UN-Abhaya" w:hAnsi="UN-Abhaya"/>
        </w:rPr>
        <w:t xml:space="preserve">, </w:t>
      </w:r>
      <w:r w:rsidRPr="00406C2F">
        <w:rPr>
          <w:rFonts w:ascii="UN-Abhaya" w:hAnsi="UN-Abhaya"/>
          <w:cs/>
        </w:rPr>
        <w:t>මේ වටිනා බත්මාලු ටික වැඩ කරුවකුට දුන්නෙම් නම්</w:t>
      </w:r>
      <w:r w:rsidRPr="00406C2F">
        <w:rPr>
          <w:rFonts w:ascii="UN-Abhaya" w:hAnsi="UN-Abhaya"/>
        </w:rPr>
        <w:t xml:space="preserve">, </w:t>
      </w:r>
      <w:r w:rsidRPr="00406C2F">
        <w:rPr>
          <w:rFonts w:ascii="UN-Abhaya" w:hAnsi="UN-Abhaya"/>
          <w:cs/>
        </w:rPr>
        <w:t>ඔහුගෙන් කොතරම් වැඩගන්නට තිබුනේ දැ</w:t>
      </w:r>
      <w:r w:rsidR="00EC794E">
        <w:rPr>
          <w:rFonts w:ascii="UN-Abhaya" w:hAnsi="UN-Abhaya"/>
        </w:rPr>
        <w:t xml:space="preserve">” </w:t>
      </w:r>
      <w:r w:rsidRPr="00406C2F">
        <w:rPr>
          <w:rFonts w:ascii="UN-Abhaya" w:hAnsi="UN-Abhaya"/>
          <w:cs/>
        </w:rPr>
        <w:t>යි ඔහුට සිත් වි ය. මෙසේ සිටු අඹුලවා දෙවූ මේ පිණ්ඩපාතදානයාගේ විපාක වශයෙන් ස්ව</w:t>
      </w:r>
      <w:r w:rsidR="00026AD1">
        <w:rPr>
          <w:rFonts w:ascii="UN-Abhaya" w:hAnsi="UN-Abhaya"/>
          <w:cs/>
        </w:rPr>
        <w:t>ර්‍ග</w:t>
      </w:r>
      <w:r w:rsidRPr="00406C2F">
        <w:rPr>
          <w:rFonts w:ascii="UN-Abhaya" w:hAnsi="UN-Abhaya"/>
          <w:cs/>
        </w:rPr>
        <w:t xml:space="preserve">ලෝකයෙහි </w:t>
      </w:r>
      <w:r w:rsidR="0003542E">
        <w:rPr>
          <w:rFonts w:ascii="UN-Abhaya" w:hAnsi="UN-Abhaya"/>
          <w:cs/>
        </w:rPr>
        <w:t>සත්</w:t>
      </w:r>
      <w:r w:rsidR="00176808">
        <w:rPr>
          <w:rFonts w:ascii="UN-Abhaya" w:hAnsi="UN-Abhaya" w:hint="cs"/>
          <w:cs/>
        </w:rPr>
        <w:t>ව</w:t>
      </w:r>
      <w:r w:rsidRPr="00406C2F">
        <w:rPr>
          <w:rFonts w:ascii="UN-Abhaya" w:hAnsi="UN-Abhaya"/>
          <w:cs/>
        </w:rPr>
        <w:t>රක් මනුෂ්‍ය ල</w:t>
      </w:r>
      <w:r w:rsidR="00176808">
        <w:rPr>
          <w:rFonts w:ascii="UN-Abhaya" w:hAnsi="UN-Abhaya" w:hint="cs"/>
          <w:cs/>
        </w:rPr>
        <w:t>ෝ</w:t>
      </w:r>
      <w:r w:rsidRPr="00406C2F">
        <w:rPr>
          <w:rFonts w:ascii="UN-Abhaya" w:hAnsi="UN-Abhaya"/>
          <w:cs/>
        </w:rPr>
        <w:t xml:space="preserve">කයෙහි </w:t>
      </w:r>
      <w:r w:rsidR="0003542E">
        <w:rPr>
          <w:rFonts w:ascii="UN-Abhaya" w:hAnsi="UN-Abhaya"/>
          <w:cs/>
        </w:rPr>
        <w:t>සත්</w:t>
      </w:r>
      <w:r w:rsidR="00176808">
        <w:rPr>
          <w:rFonts w:ascii="UN-Abhaya" w:hAnsi="UN-Abhaya" w:hint="cs"/>
          <w:cs/>
        </w:rPr>
        <w:t>ව</w:t>
      </w:r>
      <w:r w:rsidRPr="00406C2F">
        <w:rPr>
          <w:rFonts w:ascii="UN-Abhaya" w:hAnsi="UN-Abhaya"/>
          <w:cs/>
        </w:rPr>
        <w:t xml:space="preserve">රක් යි </w:t>
      </w:r>
      <w:r w:rsidRPr="00406C2F">
        <w:rPr>
          <w:rFonts w:ascii="UN-Abhaya" w:hAnsi="UN-Abhaya"/>
          <w:cs/>
        </w:rPr>
        <w:lastRenderedPageBreak/>
        <w:t>දසසතර වරක් සප්තකාමස්ව</w:t>
      </w:r>
      <w:r w:rsidR="00026AD1">
        <w:rPr>
          <w:rFonts w:ascii="UN-Abhaya" w:hAnsi="UN-Abhaya"/>
          <w:cs/>
        </w:rPr>
        <w:t>ර්‍ග</w:t>
      </w:r>
      <w:r w:rsidRPr="00406C2F">
        <w:rPr>
          <w:rFonts w:ascii="UN-Abhaya" w:hAnsi="UN-Abhaya"/>
          <w:cs/>
        </w:rPr>
        <w:t xml:space="preserve">යෙහි උත්පත්තිය ලැබී ය. ඒ වදාළෝ ය මෙසේ </w:t>
      </w:r>
      <w:r w:rsidR="00EC794E">
        <w:rPr>
          <w:rFonts w:ascii="UN-Abhaya" w:hAnsi="UN-Abhaya"/>
          <w:b/>
          <w:bCs/>
        </w:rPr>
        <w:t>“</w:t>
      </w:r>
      <w:r w:rsidRPr="00406C2F">
        <w:rPr>
          <w:rFonts w:ascii="UN-Abhaya" w:hAnsi="UN-Abhaya"/>
          <w:b/>
          <w:bCs/>
          <w:cs/>
        </w:rPr>
        <w:t>යං ඛො මහාරාජ! සෙට්ඨීගහපති තගරසි</w:t>
      </w:r>
      <w:r w:rsidR="00176808">
        <w:rPr>
          <w:rFonts w:ascii="UN-Abhaya" w:hAnsi="UN-Abhaya" w:hint="cs"/>
          <w:b/>
          <w:bCs/>
          <w:cs/>
        </w:rPr>
        <w:t>ඛිං</w:t>
      </w:r>
      <w:r w:rsidRPr="00406C2F">
        <w:rPr>
          <w:rFonts w:ascii="UN-Abhaya" w:hAnsi="UN-Abhaya"/>
          <w:b/>
          <w:bCs/>
          <w:cs/>
        </w:rPr>
        <w:t xml:space="preserve"> පච්ච</w:t>
      </w:r>
      <w:r w:rsidR="00176808">
        <w:rPr>
          <w:rFonts w:ascii="UN-Abhaya" w:hAnsi="UN-Abhaya" w:hint="cs"/>
          <w:b/>
          <w:bCs/>
          <w:cs/>
        </w:rPr>
        <w:t>ෙ</w:t>
      </w:r>
      <w:r w:rsidRPr="00406C2F">
        <w:rPr>
          <w:rFonts w:ascii="UN-Abhaya" w:hAnsi="UN-Abhaya"/>
          <w:b/>
          <w:bCs/>
          <w:cs/>
        </w:rPr>
        <w:t>කසම්බු</w:t>
      </w:r>
      <w:r w:rsidR="00176808">
        <w:rPr>
          <w:rFonts w:ascii="UN-Abhaya" w:hAnsi="UN-Abhaya" w:hint="cs"/>
          <w:b/>
          <w:bCs/>
          <w:cs/>
        </w:rPr>
        <w:t>ද්</w:t>
      </w:r>
      <w:r w:rsidRPr="00406C2F">
        <w:rPr>
          <w:rFonts w:ascii="UN-Abhaya" w:hAnsi="UN-Abhaya"/>
          <w:b/>
          <w:bCs/>
          <w:cs/>
        </w:rPr>
        <w:t>ධං පිණඩපාතෙන පටිපාදෙසි</w:t>
      </w:r>
      <w:r w:rsidRPr="00406C2F">
        <w:rPr>
          <w:rFonts w:ascii="UN-Abhaya" w:hAnsi="UN-Abhaya"/>
          <w:b/>
          <w:bCs/>
        </w:rPr>
        <w:t xml:space="preserve">, </w:t>
      </w:r>
      <w:r w:rsidRPr="00406C2F">
        <w:rPr>
          <w:rFonts w:ascii="UN-Abhaya" w:hAnsi="UN-Abhaya"/>
          <w:b/>
          <w:bCs/>
          <w:cs/>
        </w:rPr>
        <w:t>තස්ස කම්මස්ස විපාකෙන සත්තක්</w:t>
      </w:r>
      <w:r w:rsidR="008522C1">
        <w:rPr>
          <w:rFonts w:ascii="UN-Abhaya" w:hAnsi="UN-Abhaya"/>
          <w:b/>
          <w:bCs/>
          <w:cs/>
        </w:rPr>
        <w:t>ක්ඛ</w:t>
      </w:r>
      <w:r w:rsidRPr="00406C2F">
        <w:rPr>
          <w:rFonts w:ascii="UN-Abhaya" w:hAnsi="UN-Abhaya"/>
          <w:b/>
          <w:bCs/>
          <w:cs/>
        </w:rPr>
        <w:t>න්තුං සුගතිං සග්ගං උපපජ්ජි</w:t>
      </w:r>
      <w:r w:rsidRPr="00406C2F">
        <w:rPr>
          <w:rFonts w:ascii="UN-Abhaya" w:hAnsi="UN-Abhaya"/>
          <w:b/>
          <w:bCs/>
        </w:rPr>
        <w:t xml:space="preserve">, </w:t>
      </w:r>
      <w:r w:rsidRPr="00406C2F">
        <w:rPr>
          <w:rFonts w:ascii="UN-Abhaya" w:hAnsi="UN-Abhaya"/>
          <w:b/>
          <w:bCs/>
          <w:cs/>
        </w:rPr>
        <w:t>තස්ස කම්මස්ස විපාකාවසෙසෙන ඉමිස්සායෙව සාව</w:t>
      </w:r>
      <w:r w:rsidR="00C54AED">
        <w:rPr>
          <w:rFonts w:ascii="UN-Abhaya" w:hAnsi="UN-Abhaya"/>
          <w:b/>
          <w:bCs/>
          <w:cs/>
        </w:rPr>
        <w:t>ත්‍ථි</w:t>
      </w:r>
      <w:r w:rsidRPr="00406C2F">
        <w:rPr>
          <w:rFonts w:ascii="UN-Abhaya" w:hAnsi="UN-Abhaya"/>
          <w:b/>
          <w:bCs/>
          <w:cs/>
        </w:rPr>
        <w:t>යා සත්තක්ඛත්තුං සෙට්ඨිත්තං කාරයි</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w:t>
      </w:r>
    </w:p>
    <w:p w14:paraId="1BEC4F36" w14:textId="7FEFF275" w:rsidR="00905BFE" w:rsidRDefault="00905BFE" w:rsidP="00A3438A">
      <w:pPr>
        <w:spacing w:line="276" w:lineRule="auto"/>
        <w:rPr>
          <w:rFonts w:ascii="UN-Abhaya" w:hAnsi="UN-Abhaya"/>
        </w:rPr>
      </w:pPr>
      <w:r w:rsidRPr="00406C2F">
        <w:rPr>
          <w:rFonts w:ascii="UN-Abhaya" w:hAnsi="UN-Abhaya"/>
          <w:cs/>
        </w:rPr>
        <w:t>“</w:t>
      </w:r>
      <w:r w:rsidR="0003542E">
        <w:rPr>
          <w:rFonts w:ascii="UN-Abhaya" w:hAnsi="UN-Abhaya"/>
          <w:cs/>
        </w:rPr>
        <w:t>සත්</w:t>
      </w:r>
      <w:r w:rsidR="00850222">
        <w:rPr>
          <w:rFonts w:ascii="UN-Abhaya" w:hAnsi="UN-Abhaya" w:hint="cs"/>
          <w:cs/>
        </w:rPr>
        <w:t>ව</w:t>
      </w:r>
      <w:r w:rsidRPr="00406C2F">
        <w:rPr>
          <w:rFonts w:ascii="UN-Abhaya" w:hAnsi="UN-Abhaya"/>
          <w:cs/>
        </w:rPr>
        <w:t>රක් දෙව්ලොව උපන්නේ ය</w:t>
      </w:r>
      <w:r w:rsidRPr="00406C2F">
        <w:rPr>
          <w:rFonts w:ascii="UN-Abhaya" w:hAnsi="UN-Abhaya"/>
        </w:rPr>
        <w:t xml:space="preserve">, </w:t>
      </w:r>
      <w:r w:rsidR="0003542E">
        <w:rPr>
          <w:rFonts w:ascii="UN-Abhaya" w:hAnsi="UN-Abhaya"/>
          <w:cs/>
        </w:rPr>
        <w:t>සත්</w:t>
      </w:r>
      <w:r w:rsidR="00850222">
        <w:rPr>
          <w:rFonts w:ascii="UN-Abhaya" w:hAnsi="UN-Abhaya" w:hint="cs"/>
          <w:cs/>
        </w:rPr>
        <w:t>ව</w:t>
      </w:r>
      <w:r w:rsidRPr="00406C2F">
        <w:rPr>
          <w:rFonts w:ascii="UN-Abhaya" w:hAnsi="UN-Abhaya"/>
          <w:cs/>
        </w:rPr>
        <w:t>රක් මිනිස්ලොව සිටුකම් කෙළේ ය</w:t>
      </w:r>
      <w:r w:rsidR="00EC794E">
        <w:rPr>
          <w:rFonts w:ascii="UN-Abhaya" w:hAnsi="UN-Abhaya"/>
        </w:rPr>
        <w:t>”</w:t>
      </w:r>
      <w:r w:rsidRPr="00406C2F">
        <w:rPr>
          <w:rFonts w:ascii="UN-Abhaya" w:hAnsi="UN-Abhaya"/>
          <w:cs/>
        </w:rPr>
        <w:t xml:space="preserve"> යනු වදා</w:t>
      </w:r>
      <w:r w:rsidR="00850222">
        <w:rPr>
          <w:rFonts w:ascii="UN-Abhaya" w:hAnsi="UN-Abhaya" w:hint="cs"/>
          <w:cs/>
        </w:rPr>
        <w:t>ළෝ</w:t>
      </w:r>
      <w:r w:rsidRPr="00406C2F">
        <w:rPr>
          <w:rFonts w:ascii="UN-Abhaya" w:hAnsi="UN-Abhaya"/>
          <w:cs/>
        </w:rPr>
        <w:t xml:space="preserve"> පූ</w:t>
      </w:r>
      <w:r w:rsidR="00D53FFC">
        <w:rPr>
          <w:rFonts w:ascii="UN-Abhaya" w:hAnsi="UN-Abhaya"/>
          <w:cs/>
        </w:rPr>
        <w:t>ර්‍ව</w:t>
      </w:r>
      <w:r w:rsidR="00850222">
        <w:rPr>
          <w:rFonts w:ascii="UN-Abhaya" w:hAnsi="UN-Abhaya" w:hint="cs"/>
          <w:cs/>
        </w:rPr>
        <w:t xml:space="preserve"> - </w:t>
      </w:r>
      <w:r w:rsidRPr="00406C2F">
        <w:rPr>
          <w:rFonts w:ascii="UN-Abhaya" w:hAnsi="UN-Abhaya"/>
          <w:cs/>
        </w:rPr>
        <w:t>පශ්චිම චේතනාවන්ගේ වශයෙනි. මේ එක් ම පිණ්ඩපාතදානයෙහි වූ එක් ම චේතනාව ප්‍රතිස</w:t>
      </w:r>
      <w:r w:rsidR="003727B8">
        <w:rPr>
          <w:rFonts w:ascii="UN-Abhaya" w:hAnsi="UN-Abhaya"/>
          <w:cs/>
        </w:rPr>
        <w:t>න්‍ධි</w:t>
      </w:r>
      <w:r w:rsidRPr="00406C2F">
        <w:rPr>
          <w:rFonts w:ascii="UN-Abhaya" w:hAnsi="UN-Abhaya"/>
          <w:cs/>
        </w:rPr>
        <w:t xml:space="preserve"> දෙකක් නො දුන්නී ය. මෙතෙමේ කාම ස</w:t>
      </w:r>
      <w:r w:rsidR="00026AD1">
        <w:rPr>
          <w:rFonts w:ascii="UN-Abhaya" w:hAnsi="UN-Abhaya"/>
          <w:cs/>
        </w:rPr>
        <w:t>ර්‍ග</w:t>
      </w:r>
      <w:r w:rsidRPr="00406C2F">
        <w:rPr>
          <w:rFonts w:ascii="UN-Abhaya" w:hAnsi="UN-Abhaya"/>
          <w:cs/>
        </w:rPr>
        <w:t>යෙහි උපන් තුදුස්වර ම එහි උපන්නේ පූ</w:t>
      </w:r>
      <w:r w:rsidR="00D53FFC">
        <w:rPr>
          <w:rFonts w:ascii="UN-Abhaya" w:hAnsi="UN-Abhaya"/>
          <w:cs/>
        </w:rPr>
        <w:t>ර්‍ව</w:t>
      </w:r>
      <w:r w:rsidRPr="00406C2F">
        <w:rPr>
          <w:rFonts w:ascii="UN-Abhaya" w:hAnsi="UN-Abhaya"/>
          <w:cs/>
        </w:rPr>
        <w:t xml:space="preserve"> -</w:t>
      </w:r>
      <w:r w:rsidR="00EC794E">
        <w:rPr>
          <w:rFonts w:ascii="UN-Abhaya" w:hAnsi="UN-Abhaya"/>
        </w:rPr>
        <w:t xml:space="preserve"> </w:t>
      </w:r>
      <w:r w:rsidRPr="00406C2F">
        <w:rPr>
          <w:rFonts w:ascii="UN-Abhaya" w:hAnsi="UN-Abhaya"/>
          <w:cs/>
        </w:rPr>
        <w:t>පශ්චිම වශයෙන් පහළ වූ චිත්ත වීථින්හි යෙදුනු පූ</w:t>
      </w:r>
      <w:r w:rsidR="00D53FFC">
        <w:rPr>
          <w:rFonts w:ascii="UN-Abhaya" w:hAnsi="UN-Abhaya"/>
          <w:cs/>
        </w:rPr>
        <w:t>ර්‍ව</w:t>
      </w:r>
      <w:r w:rsidRPr="00406C2F">
        <w:rPr>
          <w:rFonts w:ascii="UN-Abhaya" w:hAnsi="UN-Abhaya"/>
          <w:cs/>
        </w:rPr>
        <w:t xml:space="preserve"> -</w:t>
      </w:r>
      <w:r w:rsidR="00EC794E">
        <w:rPr>
          <w:rFonts w:ascii="UN-Abhaya" w:hAnsi="UN-Abhaya"/>
        </w:rPr>
        <w:t xml:space="preserve"> </w:t>
      </w:r>
      <w:r w:rsidRPr="00406C2F">
        <w:rPr>
          <w:rFonts w:ascii="UN-Abhaya" w:hAnsi="UN-Abhaya"/>
          <w:cs/>
        </w:rPr>
        <w:t xml:space="preserve">පශ්චිම චේතනාශක්තියෙනි. </w:t>
      </w:r>
    </w:p>
    <w:p w14:paraId="53A799BE" w14:textId="142EE45F" w:rsidR="00905BFE" w:rsidRDefault="00C4684C" w:rsidP="00A3438A">
      <w:pPr>
        <w:spacing w:line="276" w:lineRule="auto"/>
        <w:rPr>
          <w:rFonts w:ascii="UN-Abhaya" w:hAnsi="UN-Abhaya"/>
        </w:rPr>
      </w:pPr>
      <w:r>
        <w:rPr>
          <w:rFonts w:ascii="UN-Abhaya" w:hAnsi="UN-Abhaya"/>
        </w:rPr>
        <w:t>“</w:t>
      </w:r>
      <w:r w:rsidR="00905BFE" w:rsidRPr="00406C2F">
        <w:rPr>
          <w:rFonts w:ascii="UN-Abhaya" w:hAnsi="UN-Abhaya"/>
          <w:cs/>
        </w:rPr>
        <w:t>මේ ශ්‍රමණයාහට පිණ්ඩපාතය දෙව</w:t>
      </w:r>
      <w:r w:rsidR="00EC794E">
        <w:rPr>
          <w:rFonts w:ascii="UN-Abhaya" w:hAnsi="UN-Abhaya"/>
        </w:rPr>
        <w:t>”</w:t>
      </w:r>
      <w:r w:rsidR="00905BFE" w:rsidRPr="00406C2F">
        <w:rPr>
          <w:rFonts w:ascii="UN-Abhaya" w:hAnsi="UN-Abhaya"/>
          <w:cs/>
        </w:rPr>
        <w:t xml:space="preserve"> යි කී මොහුට එක් ම ජවනවීථියෙහි පැවැති චේතනාවගේ වශයෙන් අ</w:t>
      </w:r>
      <w:r w:rsidR="00573694">
        <w:rPr>
          <w:rFonts w:ascii="UN-Abhaya" w:hAnsi="UN-Abhaya"/>
          <w:cs/>
        </w:rPr>
        <w:t>ර්‍ත්‍ථ</w:t>
      </w:r>
      <w:r w:rsidR="00905BFE" w:rsidRPr="00406C2F">
        <w:rPr>
          <w:rFonts w:ascii="UN-Abhaya" w:hAnsi="UN-Abhaya"/>
          <w:cs/>
        </w:rPr>
        <w:t>සිද්ධිය වූවා ද</w:t>
      </w:r>
      <w:r w:rsidR="00905BFE" w:rsidRPr="00406C2F">
        <w:rPr>
          <w:rFonts w:ascii="UN-Abhaya" w:hAnsi="UN-Abhaya"/>
        </w:rPr>
        <w:t xml:space="preserve">, </w:t>
      </w:r>
      <w:r w:rsidR="00905BFE" w:rsidRPr="00406C2F">
        <w:rPr>
          <w:rFonts w:ascii="UN-Abhaya" w:hAnsi="UN-Abhaya"/>
          <w:cs/>
        </w:rPr>
        <w:t>එහි ආදි භාගයෙහි පැවැති ජවනවාරයත් අපරභාගයෙහි පැවැති ජනවාරයත් යන ජවනවාර දෙක පූ</w:t>
      </w:r>
      <w:r w:rsidR="00D53FFC">
        <w:rPr>
          <w:rFonts w:ascii="UN-Abhaya" w:hAnsi="UN-Abhaya"/>
          <w:cs/>
        </w:rPr>
        <w:t>ර්‍ව</w:t>
      </w:r>
      <w:r w:rsidR="00905BFE" w:rsidRPr="00406C2F">
        <w:rPr>
          <w:rFonts w:ascii="UN-Abhaya" w:hAnsi="UN-Abhaya"/>
          <w:cs/>
        </w:rPr>
        <w:t xml:space="preserve"> -</w:t>
      </w:r>
      <w:r w:rsidR="00E96FBA">
        <w:rPr>
          <w:rFonts w:ascii="UN-Abhaya" w:hAnsi="UN-Abhaya" w:hint="cs"/>
          <w:cs/>
        </w:rPr>
        <w:t xml:space="preserve"> </w:t>
      </w:r>
      <w:r w:rsidR="00905BFE" w:rsidRPr="00406C2F">
        <w:rPr>
          <w:rFonts w:ascii="UN-Abhaya" w:hAnsi="UN-Abhaya"/>
          <w:cs/>
        </w:rPr>
        <w:t>පශ්චිම චේතනාවන්ගේ ශක්තියෙන් මොහු මෙසේ උපනැයි වදාළ සේක. එහෙයින් දන් දීමෙහි දී පූ</w:t>
      </w:r>
      <w:r w:rsidR="00D53FFC">
        <w:rPr>
          <w:rFonts w:ascii="UN-Abhaya" w:hAnsi="UN-Abhaya"/>
          <w:cs/>
        </w:rPr>
        <w:t>ර්‍ව</w:t>
      </w:r>
      <w:r w:rsidR="00905BFE" w:rsidRPr="00406C2F">
        <w:rPr>
          <w:rFonts w:ascii="UN-Abhaya" w:hAnsi="UN-Abhaya"/>
          <w:cs/>
        </w:rPr>
        <w:t xml:space="preserve"> -</w:t>
      </w:r>
      <w:r w:rsidR="001C6FF1">
        <w:rPr>
          <w:rFonts w:ascii="UN-Abhaya" w:hAnsi="UN-Abhaya" w:hint="cs"/>
          <w:cs/>
        </w:rPr>
        <w:t xml:space="preserve"> </w:t>
      </w:r>
      <w:r w:rsidR="00905BFE" w:rsidRPr="00406C2F">
        <w:rPr>
          <w:rFonts w:ascii="UN-Abhaya" w:hAnsi="UN-Abhaya"/>
          <w:cs/>
        </w:rPr>
        <w:t>මධ්‍ය -</w:t>
      </w:r>
      <w:r w:rsidR="001C6FF1">
        <w:rPr>
          <w:rFonts w:ascii="UN-Abhaya" w:hAnsi="UN-Abhaya" w:hint="cs"/>
          <w:cs/>
        </w:rPr>
        <w:t xml:space="preserve"> </w:t>
      </w:r>
      <w:r w:rsidR="00905BFE" w:rsidRPr="00406C2F">
        <w:rPr>
          <w:rFonts w:ascii="UN-Abhaya" w:hAnsi="UN-Abhaya"/>
          <w:cs/>
        </w:rPr>
        <w:t>අපරචේතනා හැම එකෙක් ම මැනැවින් ලැබිය යුතු ය. එම චේතනා සොමනසින් යුක්ත විය යුතු ය. නුවණින් ඔද වැඩිය යුතු ය. නො පසු බැස ස්ථිර ව සිටිය යුතු ය. දී</w:t>
      </w:r>
      <w:r w:rsidR="001C6FF1">
        <w:rPr>
          <w:rFonts w:ascii="UN-Abhaya" w:hAnsi="UN-Abhaya" w:hint="cs"/>
          <w:cs/>
        </w:rPr>
        <w:t>මෙ</w:t>
      </w:r>
      <w:r w:rsidR="00905BFE" w:rsidRPr="00406C2F">
        <w:rPr>
          <w:rFonts w:ascii="UN-Abhaya" w:hAnsi="UN-Abhaya"/>
          <w:cs/>
        </w:rPr>
        <w:t>හි නියම ඵල ලබනු කැමැත්තන් මෙකී ත්‍රිවිධ</w:t>
      </w:r>
      <w:r w:rsidR="001C6FF1">
        <w:rPr>
          <w:rFonts w:ascii="UN-Abhaya" w:hAnsi="UN-Abhaya" w:hint="cs"/>
          <w:cs/>
        </w:rPr>
        <w:t xml:space="preserve"> </w:t>
      </w:r>
      <w:r w:rsidR="00905BFE" w:rsidRPr="00406C2F">
        <w:rPr>
          <w:rFonts w:ascii="UN-Abhaya" w:hAnsi="UN-Abhaya"/>
          <w:cs/>
        </w:rPr>
        <w:t>චේතනාවෝ ම ක්‍රමානුකූලව ම පිළියෙල කළ යුතු ය. හැඩ ගැස්සි ය යුතු ය. දීම මහත්ඵල වනුයේ එවිට ය. දානචේතනා ක්‍රමානුකූල ව පිළියෙල නො වූ නම් ඉන් ලැබෙන ප්‍රතිස</w:t>
      </w:r>
      <w:r w:rsidR="003727B8">
        <w:rPr>
          <w:rFonts w:ascii="UN-Abhaya" w:hAnsi="UN-Abhaya"/>
          <w:cs/>
        </w:rPr>
        <w:t>න්‍ධි</w:t>
      </w:r>
      <w:r w:rsidR="00905BFE" w:rsidRPr="00406C2F">
        <w:rPr>
          <w:rFonts w:ascii="UN-Abhaya" w:hAnsi="UN-Abhaya"/>
          <w:cs/>
        </w:rPr>
        <w:t>ප්‍රවෘත්තිවිපාක කාන්තිමත් නො වේ. අපුත්තක සිටු එහි නිද</w:t>
      </w:r>
      <w:r w:rsidR="005E7ED9">
        <w:rPr>
          <w:rFonts w:ascii="UN-Abhaya" w:hAnsi="UN-Abhaya"/>
          <w:cs/>
        </w:rPr>
        <w:t>ර්‍ශ</w:t>
      </w:r>
      <w:r w:rsidR="00905BFE" w:rsidRPr="00406C2F">
        <w:rPr>
          <w:rFonts w:ascii="UN-Abhaya" w:hAnsi="UN-Abhaya"/>
          <w:cs/>
        </w:rPr>
        <w:t>ක වේ.</w:t>
      </w:r>
    </w:p>
    <w:p w14:paraId="7ECFF7D7" w14:textId="77777777" w:rsidR="00E72432" w:rsidRDefault="00905BFE" w:rsidP="00A3438A">
      <w:pPr>
        <w:spacing w:line="276" w:lineRule="auto"/>
        <w:rPr>
          <w:rFonts w:ascii="UN-Abhaya" w:hAnsi="UN-Abhaya"/>
        </w:rPr>
      </w:pPr>
      <w:r w:rsidRPr="00406C2F">
        <w:rPr>
          <w:rFonts w:ascii="UN-Abhaya" w:hAnsi="UN-Abhaya"/>
          <w:cs/>
        </w:rPr>
        <w:t>අපුත්තක තෙමේ සම්පත් ඇති ව උපන්නේ ද</w:t>
      </w:r>
      <w:r w:rsidR="00867DD5">
        <w:rPr>
          <w:rFonts w:ascii="UN-Abhaya" w:hAnsi="UN-Abhaya"/>
        </w:rPr>
        <w:t xml:space="preserve"> “</w:t>
      </w:r>
      <w:r w:rsidRPr="00406C2F">
        <w:rPr>
          <w:rFonts w:ascii="UN-Abhaya" w:hAnsi="UN-Abhaya"/>
          <w:cs/>
        </w:rPr>
        <w:t>අයියෝ! මේ බත්මාලු ටික වැඩකරුවකුට දෙන ලද්දේ නම් කොතරම් වැඩෙක් දැ</w:t>
      </w:r>
      <w:r w:rsidR="00EC794E">
        <w:rPr>
          <w:rFonts w:ascii="UN-Abhaya" w:hAnsi="UN-Abhaya"/>
        </w:rPr>
        <w:t xml:space="preserve">” </w:t>
      </w:r>
      <w:r w:rsidRPr="00406C2F">
        <w:rPr>
          <w:rFonts w:ascii="UN-Abhaya" w:hAnsi="UN-Abhaya"/>
          <w:cs/>
        </w:rPr>
        <w:t>යි සිත්හි නැගි මේ විපිළිසරය හේතු කොට උපන් අත්බවේ දී රසට කෑමට</w:t>
      </w:r>
      <w:r w:rsidR="00E72432">
        <w:rPr>
          <w:rFonts w:ascii="UN-Abhaya" w:hAnsi="UN-Abhaya" w:hint="cs"/>
          <w:cs/>
        </w:rPr>
        <w:t>,</w:t>
      </w:r>
      <w:r w:rsidRPr="00406C2F">
        <w:rPr>
          <w:rFonts w:ascii="UN-Abhaya" w:hAnsi="UN-Abhaya"/>
          <w:cs/>
        </w:rPr>
        <w:t xml:space="preserve"> හැඩට ඇදීමට</w:t>
      </w:r>
      <w:r w:rsidR="00E72432">
        <w:rPr>
          <w:rFonts w:ascii="UN-Abhaya" w:hAnsi="UN-Abhaya" w:hint="cs"/>
          <w:cs/>
        </w:rPr>
        <w:t>,</w:t>
      </w:r>
      <w:r w:rsidRPr="00406C2F">
        <w:rPr>
          <w:rFonts w:ascii="UN-Abhaya" w:hAnsi="UN-Abhaya"/>
          <w:cs/>
        </w:rPr>
        <w:t xml:space="preserve"> පහසුවට </w:t>
      </w:r>
      <w:r w:rsidR="00E72432">
        <w:rPr>
          <w:rFonts w:ascii="UN-Abhaya" w:hAnsi="UN-Abhaya" w:hint="cs"/>
          <w:cs/>
        </w:rPr>
        <w:t>යෑ</w:t>
      </w:r>
      <w:r w:rsidRPr="00406C2F">
        <w:rPr>
          <w:rFonts w:ascii="UN-Abhaya" w:hAnsi="UN-Abhaya"/>
          <w:cs/>
        </w:rPr>
        <w:t>මට සිය සිත නමා ගැණීමෙහි අපොහොසත් වූයේ ය. පස්කම් සැප උසස් ලෙසට වැළදීමට මොහුගේ සිත නැමී නො සිටියේ ය. කෑයේ කාඩිහොදී හා හනා ගත් නිබුඩු සාලේ බත් ය. ඇදේ හනවැහැරියෙන් කළ තුට්ටුවක් පමණකුත් නො වටිනා දළ රෙදිකඩ ය. ඉණ බැද්දේ ලනු පටක් ය. තැන තැන ගියේ දිර</w:t>
      </w:r>
      <w:r w:rsidR="00E72432">
        <w:rPr>
          <w:rFonts w:ascii="UN-Abhaya" w:hAnsi="UN-Abhaya" w:hint="cs"/>
          <w:cs/>
        </w:rPr>
        <w:t>ූ</w:t>
      </w:r>
      <w:r w:rsidRPr="00406C2F">
        <w:rPr>
          <w:rFonts w:ascii="UN-Abhaya" w:hAnsi="UN-Abhaya"/>
          <w:cs/>
        </w:rPr>
        <w:t xml:space="preserve"> කරත්තයකින් ය. හිස දැරුයේ තල් අත්තක් ය. පය ලූයේ ගෙවී ගිය දිරූ වන් කබල් ය. නිදි ගත්තේ ඉරී ගිය දිරූ පැදුරු</w:t>
      </w:r>
      <w:r w:rsidRPr="00406C2F">
        <w:rPr>
          <w:rFonts w:ascii="UN-Abhaya" w:hAnsi="UN-Abhaya"/>
        </w:rPr>
        <w:t xml:space="preserve"> </w:t>
      </w:r>
      <w:r w:rsidRPr="00406C2F">
        <w:rPr>
          <w:rFonts w:ascii="UN-Abhaya" w:hAnsi="UN-Abhaya"/>
          <w:cs/>
        </w:rPr>
        <w:t>කඩක ය. ඒ වදාළෝය මෙසේ:-</w:t>
      </w:r>
      <w:r w:rsidR="00E72432">
        <w:rPr>
          <w:rFonts w:ascii="UN-Abhaya" w:hAnsi="UN-Abhaya" w:hint="cs"/>
          <w:cs/>
        </w:rPr>
        <w:t xml:space="preserve"> </w:t>
      </w:r>
    </w:p>
    <w:p w14:paraId="1EE3BBA1" w14:textId="664E4CFB" w:rsidR="00E72432" w:rsidRDefault="00905BFE" w:rsidP="00A3438A">
      <w:pPr>
        <w:spacing w:line="276" w:lineRule="auto"/>
        <w:rPr>
          <w:rFonts w:ascii="UN-Abhaya" w:hAnsi="UN-Abhaya"/>
        </w:rPr>
      </w:pPr>
      <w:r w:rsidRPr="00406C2F">
        <w:rPr>
          <w:rFonts w:ascii="UN-Abhaya" w:hAnsi="UN-Abhaya"/>
          <w:b/>
          <w:bCs/>
        </w:rPr>
        <w:t>“</w:t>
      </w:r>
      <w:r w:rsidRPr="00406C2F">
        <w:rPr>
          <w:rFonts w:ascii="UN-Abhaya" w:hAnsi="UN-Abhaya"/>
          <w:b/>
          <w:bCs/>
          <w:cs/>
        </w:rPr>
        <w:t>යං</w:t>
      </w:r>
      <w:r w:rsidR="00E72432">
        <w:rPr>
          <w:rFonts w:ascii="Cambria" w:hAnsi="Cambria" w:cs="Cambria" w:hint="cs"/>
          <w:b/>
          <w:bCs/>
          <w:cs/>
        </w:rPr>
        <w:t xml:space="preserve"> </w:t>
      </w:r>
      <w:r w:rsidRPr="00406C2F">
        <w:rPr>
          <w:rFonts w:ascii="UN-Abhaya" w:hAnsi="UN-Abhaya"/>
          <w:b/>
          <w:bCs/>
          <w:cs/>
        </w:rPr>
        <w:t>ඛො</w:t>
      </w:r>
      <w:r w:rsidR="00E72432">
        <w:rPr>
          <w:rFonts w:ascii="Cambria" w:hAnsi="Cambria" w:cs="Cambria" w:hint="cs"/>
          <w:b/>
          <w:bCs/>
          <w:cs/>
        </w:rPr>
        <w:t xml:space="preserve"> </w:t>
      </w:r>
      <w:r w:rsidRPr="00406C2F">
        <w:rPr>
          <w:rFonts w:ascii="UN-Abhaya" w:hAnsi="UN-Abhaya"/>
          <w:b/>
          <w:bCs/>
          <w:cs/>
        </w:rPr>
        <w:t>සො</w:t>
      </w:r>
      <w:r w:rsidR="00E72432">
        <w:rPr>
          <w:rFonts w:ascii="Cambria" w:hAnsi="Cambria" w:cs="Cambria" w:hint="cs"/>
          <w:b/>
          <w:bCs/>
          <w:cs/>
        </w:rPr>
        <w:t xml:space="preserve"> </w:t>
      </w:r>
      <w:r w:rsidRPr="00406C2F">
        <w:rPr>
          <w:rFonts w:ascii="UN-Abhaya" w:hAnsi="UN-Abhaya"/>
          <w:b/>
          <w:bCs/>
          <w:cs/>
        </w:rPr>
        <w:t>මහාරාජ</w:t>
      </w:r>
      <w:r w:rsidR="00E72432">
        <w:rPr>
          <w:rFonts w:ascii="Cambria" w:hAnsi="Cambria" w:cs="Cambria" w:hint="cs"/>
          <w:b/>
          <w:bCs/>
          <w:cs/>
        </w:rPr>
        <w:t xml:space="preserve"> </w:t>
      </w:r>
      <w:r w:rsidRPr="00406C2F">
        <w:rPr>
          <w:rFonts w:ascii="UN-Abhaya" w:hAnsi="UN-Abhaya"/>
          <w:b/>
          <w:bCs/>
          <w:cs/>
        </w:rPr>
        <w:t>සෙට්ඨි</w:t>
      </w:r>
      <w:r w:rsidR="00E72432">
        <w:rPr>
          <w:rFonts w:ascii="Cambria" w:hAnsi="Cambria" w:cs="Cambria" w:hint="cs"/>
          <w:b/>
          <w:bCs/>
          <w:cs/>
        </w:rPr>
        <w:t xml:space="preserve"> </w:t>
      </w:r>
      <w:r w:rsidRPr="00406C2F">
        <w:rPr>
          <w:rFonts w:ascii="UN-Abhaya" w:hAnsi="UN-Abhaya"/>
          <w:b/>
          <w:bCs/>
          <w:cs/>
        </w:rPr>
        <w:t>ගහපති</w:t>
      </w:r>
      <w:r w:rsidR="00E72432">
        <w:rPr>
          <w:rFonts w:ascii="Cambria" w:hAnsi="Cambria" w:cs="Cambria" w:hint="cs"/>
          <w:b/>
          <w:bCs/>
          <w:cs/>
        </w:rPr>
        <w:t xml:space="preserve"> </w:t>
      </w:r>
      <w:r w:rsidRPr="00406C2F">
        <w:rPr>
          <w:rFonts w:ascii="UN-Abhaya" w:hAnsi="UN-Abhaya"/>
          <w:b/>
          <w:bCs/>
          <w:cs/>
        </w:rPr>
        <w:t>ද</w:t>
      </w:r>
      <w:r w:rsidR="00905652">
        <w:rPr>
          <w:rFonts w:ascii="UN-Abhaya" w:hAnsi="UN-Abhaya"/>
          <w:b/>
          <w:bCs/>
          <w:cs/>
        </w:rPr>
        <w:t>ත්‍වා</w:t>
      </w:r>
      <w:r w:rsidR="00E72432">
        <w:rPr>
          <w:rFonts w:ascii="Cambria" w:hAnsi="Cambria" w:cs="Cambria" w:hint="cs"/>
          <w:b/>
          <w:bCs/>
          <w:cs/>
        </w:rPr>
        <w:t xml:space="preserve"> </w:t>
      </w:r>
      <w:r w:rsidRPr="00406C2F">
        <w:rPr>
          <w:rFonts w:ascii="UN-Abhaya" w:hAnsi="UN-Abhaya"/>
          <w:b/>
          <w:bCs/>
          <w:cs/>
        </w:rPr>
        <w:t>පච්ඡා</w:t>
      </w:r>
      <w:r w:rsidR="00E72432">
        <w:rPr>
          <w:rFonts w:ascii="Cambria" w:hAnsi="Cambria" w:cs="Cambria" w:hint="cs"/>
          <w:b/>
          <w:bCs/>
          <w:cs/>
        </w:rPr>
        <w:t xml:space="preserve"> </w:t>
      </w:r>
      <w:r w:rsidRPr="00406C2F">
        <w:rPr>
          <w:rFonts w:ascii="UN-Abhaya" w:hAnsi="UN-Abhaya"/>
          <w:b/>
          <w:bCs/>
          <w:cs/>
        </w:rPr>
        <w:t>විප්පටිසාරී</w:t>
      </w:r>
      <w:r w:rsidR="00E72432">
        <w:rPr>
          <w:rFonts w:ascii="Cambria" w:hAnsi="Cambria" w:cs="Cambria" w:hint="cs"/>
          <w:b/>
          <w:bCs/>
          <w:cs/>
        </w:rPr>
        <w:t xml:space="preserve"> </w:t>
      </w:r>
      <w:r w:rsidRPr="00406C2F">
        <w:rPr>
          <w:rFonts w:ascii="UN-Abhaya" w:hAnsi="UN-Abhaya"/>
          <w:b/>
          <w:bCs/>
          <w:cs/>
        </w:rPr>
        <w:t>අහොසි</w:t>
      </w:r>
      <w:r w:rsidR="00E72432">
        <w:rPr>
          <w:rFonts w:ascii="Cambria" w:hAnsi="Cambria" w:cs="Cambria" w:hint="cs"/>
          <w:b/>
          <w:bCs/>
          <w:cs/>
        </w:rPr>
        <w:t xml:space="preserve"> </w:t>
      </w:r>
      <w:r w:rsidRPr="00406C2F">
        <w:rPr>
          <w:rFonts w:ascii="UN-Abhaya" w:hAnsi="UN-Abhaya"/>
          <w:b/>
          <w:bCs/>
          <w:cs/>
        </w:rPr>
        <w:t>වරමෙතං</w:t>
      </w:r>
      <w:r w:rsidR="00E72432">
        <w:rPr>
          <w:rFonts w:ascii="Cambria" w:hAnsi="Cambria" w:cs="Cambria" w:hint="cs"/>
          <w:b/>
          <w:bCs/>
          <w:cs/>
        </w:rPr>
        <w:t xml:space="preserve"> </w:t>
      </w:r>
      <w:r w:rsidRPr="00406C2F">
        <w:rPr>
          <w:rFonts w:ascii="UN-Abhaya" w:hAnsi="UN-Abhaya"/>
          <w:b/>
          <w:bCs/>
          <w:cs/>
        </w:rPr>
        <w:t>පිණ්ඩපාතං</w:t>
      </w:r>
      <w:r w:rsidR="00E72432">
        <w:rPr>
          <w:rFonts w:ascii="Cambria" w:hAnsi="Cambria" w:cs="Cambria" w:hint="cs"/>
          <w:b/>
          <w:bCs/>
          <w:cs/>
        </w:rPr>
        <w:t xml:space="preserve"> </w:t>
      </w:r>
      <w:r w:rsidRPr="00406C2F">
        <w:rPr>
          <w:rFonts w:ascii="UN-Abhaya" w:hAnsi="UN-Abhaya"/>
          <w:b/>
          <w:bCs/>
          <w:cs/>
        </w:rPr>
        <w:t>දාසා</w:t>
      </w:r>
      <w:r w:rsidR="00E72432">
        <w:rPr>
          <w:rFonts w:ascii="Cambria" w:hAnsi="Cambria" w:cs="Cambria" w:hint="cs"/>
          <w:b/>
          <w:bCs/>
          <w:cs/>
        </w:rPr>
        <w:t xml:space="preserve"> </w:t>
      </w:r>
      <w:r w:rsidRPr="00406C2F">
        <w:rPr>
          <w:rFonts w:ascii="UN-Abhaya" w:hAnsi="UN-Abhaya"/>
          <w:b/>
          <w:bCs/>
          <w:cs/>
        </w:rPr>
        <w:t>වා</w:t>
      </w:r>
      <w:r w:rsidR="00E72432">
        <w:rPr>
          <w:rFonts w:ascii="Cambria" w:hAnsi="Cambria" w:cs="Cambria" w:hint="cs"/>
          <w:b/>
          <w:bCs/>
          <w:cs/>
        </w:rPr>
        <w:t xml:space="preserve"> </w:t>
      </w:r>
      <w:r w:rsidRPr="00406C2F">
        <w:rPr>
          <w:rFonts w:ascii="UN-Abhaya" w:hAnsi="UN-Abhaya"/>
          <w:b/>
          <w:bCs/>
          <w:cs/>
        </w:rPr>
        <w:t>කම්මකරා</w:t>
      </w:r>
      <w:r w:rsidR="00E72432">
        <w:rPr>
          <w:rFonts w:ascii="Cambria" w:hAnsi="Cambria" w:cs="Cambria" w:hint="cs"/>
          <w:b/>
          <w:bCs/>
          <w:cs/>
        </w:rPr>
        <w:t xml:space="preserve"> </w:t>
      </w:r>
      <w:r w:rsidRPr="00406C2F">
        <w:rPr>
          <w:rFonts w:ascii="UN-Abhaya" w:hAnsi="UN-Abhaya"/>
          <w:b/>
          <w:bCs/>
          <w:cs/>
        </w:rPr>
        <w:t>වා</w:t>
      </w:r>
      <w:r w:rsidR="00E72432">
        <w:rPr>
          <w:rFonts w:ascii="Cambria" w:hAnsi="Cambria" w:cs="Cambria" w:hint="cs"/>
          <w:b/>
          <w:bCs/>
          <w:cs/>
        </w:rPr>
        <w:t xml:space="preserve"> </w:t>
      </w:r>
      <w:r w:rsidRPr="00406C2F">
        <w:rPr>
          <w:rFonts w:ascii="UN-Abhaya" w:hAnsi="UN-Abhaya"/>
          <w:b/>
          <w:bCs/>
          <w:cs/>
        </w:rPr>
        <w:t>භුඤ්ජෙය්‍යුන්ති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තස්ස</w:t>
      </w:r>
      <w:r w:rsidR="00E72432">
        <w:rPr>
          <w:rFonts w:ascii="Cambria" w:hAnsi="Cambria" w:cs="Cambria" w:hint="cs"/>
          <w:b/>
          <w:bCs/>
          <w:cs/>
        </w:rPr>
        <w:t xml:space="preserve"> </w:t>
      </w:r>
      <w:r w:rsidRPr="00406C2F">
        <w:rPr>
          <w:rFonts w:ascii="UN-Abhaya" w:hAnsi="UN-Abhaya"/>
          <w:b/>
          <w:bCs/>
          <w:cs/>
        </w:rPr>
        <w:t>කම්මස්ස</w:t>
      </w:r>
      <w:r w:rsidR="00E72432">
        <w:rPr>
          <w:rFonts w:ascii="Cambria" w:hAnsi="Cambria" w:cs="Cambria" w:hint="cs"/>
          <w:b/>
          <w:bCs/>
          <w:cs/>
        </w:rPr>
        <w:t xml:space="preserve"> </w:t>
      </w:r>
      <w:r w:rsidRPr="00406C2F">
        <w:rPr>
          <w:rFonts w:ascii="UN-Abhaya" w:hAnsi="UN-Abhaya"/>
          <w:b/>
          <w:bCs/>
          <w:cs/>
        </w:rPr>
        <w:t>විපාකෙන</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භත්තභොගාය</w:t>
      </w:r>
      <w:r w:rsidR="00E72432">
        <w:rPr>
          <w:rFonts w:ascii="Cambria" w:hAnsi="Cambria" w:cs="Cambria" w:hint="cs"/>
          <w:b/>
          <w:bCs/>
          <w:cs/>
        </w:rPr>
        <w:t xml:space="preserve"> </w:t>
      </w:r>
      <w:r w:rsidRPr="00406C2F">
        <w:rPr>
          <w:rFonts w:ascii="UN-Abhaya" w:hAnsi="UN-Abhaya"/>
          <w:b/>
          <w:bCs/>
          <w:cs/>
        </w:rPr>
        <w:t>චිත්තං</w:t>
      </w:r>
      <w:r w:rsidRPr="00406C2F">
        <w:rPr>
          <w:rFonts w:ascii="Cambria" w:hAnsi="Cambria" w:cs="Cambria"/>
          <w:b/>
          <w:bCs/>
        </w:rPr>
        <w:t> </w:t>
      </w:r>
      <w:r w:rsidRPr="00406C2F">
        <w:rPr>
          <w:rFonts w:ascii="UN-Abhaya" w:hAnsi="UN-Abhaya"/>
          <w:b/>
          <w:bCs/>
          <w:cs/>
        </w:rPr>
        <w:t>නමති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ව</w:t>
      </w:r>
      <w:r w:rsidR="00DB5973">
        <w:rPr>
          <w:rFonts w:ascii="UN-Abhaya" w:hAnsi="UN-Abhaya"/>
          <w:b/>
          <w:bCs/>
          <w:cs/>
        </w:rPr>
        <w:t>ත්‍ථ</w:t>
      </w:r>
      <w:r w:rsidRPr="00406C2F">
        <w:rPr>
          <w:rFonts w:ascii="UN-Abhaya" w:hAnsi="UN-Abhaya"/>
          <w:b/>
          <w:bCs/>
          <w:cs/>
        </w:rPr>
        <w:t>භොගාය</w:t>
      </w:r>
      <w:r w:rsidR="00A30FE2">
        <w:rPr>
          <w:rFonts w:ascii="UN-Abhaya" w:hAnsi="UN-Abhaya" w:hint="cs"/>
          <w:b/>
          <w:bCs/>
          <w:cs/>
        </w:rPr>
        <w:t xml:space="preserve"> </w:t>
      </w:r>
      <w:r w:rsidR="00A30FE2" w:rsidRPr="00406C2F">
        <w:rPr>
          <w:rFonts w:ascii="UN-Abhaya" w:hAnsi="UN-Abhaya"/>
          <w:b/>
          <w:bCs/>
          <w:cs/>
        </w:rPr>
        <w:t>චිත්තං</w:t>
      </w:r>
      <w:r w:rsidR="00A30FE2" w:rsidRPr="00406C2F">
        <w:rPr>
          <w:rFonts w:ascii="Cambria" w:hAnsi="Cambria" w:cs="Cambria"/>
          <w:b/>
          <w:bCs/>
        </w:rPr>
        <w:t> </w:t>
      </w:r>
      <w:r w:rsidR="00A30FE2" w:rsidRPr="00406C2F">
        <w:rPr>
          <w:rFonts w:ascii="UN-Abhaya" w:hAnsi="UN-Abhaya"/>
          <w:b/>
          <w:bCs/>
          <w:cs/>
        </w:rPr>
        <w:t>නමති</w:t>
      </w:r>
      <w:r w:rsidRPr="00406C2F">
        <w:rPr>
          <w:rFonts w:ascii="UN-Abhaya" w:hAnsi="UN-Abhaya"/>
          <w:b/>
          <w:bCs/>
        </w:rPr>
        <w:t>,</w:t>
      </w:r>
      <w:r w:rsidR="00A30FE2" w:rsidRPr="00A30FE2">
        <w:rPr>
          <w:rFonts w:ascii="UN-Abhaya" w:hAnsi="UN-Abhaya"/>
          <w:b/>
          <w:bCs/>
          <w:cs/>
        </w:rPr>
        <w:t xml:space="preserve"> </w:t>
      </w:r>
      <w:r w:rsidR="00A30FE2" w:rsidRPr="00406C2F">
        <w:rPr>
          <w:rFonts w:ascii="UN-Abhaya" w:hAnsi="UN-Abhaya"/>
          <w:b/>
          <w:bCs/>
          <w:cs/>
        </w:rPr>
        <w:t>නාස්සු</w:t>
      </w:r>
      <w:r w:rsidR="00A30FE2">
        <w:rPr>
          <w:rFonts w:ascii="UN-Abhaya" w:hAnsi="UN-Abhaya" w:hint="cs"/>
          <w:b/>
          <w:bCs/>
          <w:cs/>
        </w:rPr>
        <w:t xml:space="preserve"> උ</w:t>
      </w:r>
      <w:r w:rsidR="00A30FE2"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යානභොගාය</w:t>
      </w:r>
      <w:r w:rsidR="00A30FE2" w:rsidRPr="00A30FE2">
        <w:rPr>
          <w:rFonts w:ascii="UN-Abhaya" w:hAnsi="UN-Abhaya"/>
          <w:b/>
          <w:bCs/>
          <w:cs/>
        </w:rPr>
        <w:t xml:space="preserve"> </w:t>
      </w:r>
      <w:r w:rsidR="00A30FE2" w:rsidRPr="00406C2F">
        <w:rPr>
          <w:rFonts w:ascii="UN-Abhaya" w:hAnsi="UN-Abhaya"/>
          <w:b/>
          <w:bCs/>
          <w:cs/>
        </w:rPr>
        <w:t>චිත්තං</w:t>
      </w:r>
      <w:r w:rsidR="00A30FE2" w:rsidRPr="00406C2F">
        <w:rPr>
          <w:rFonts w:ascii="Cambria" w:hAnsi="Cambria" w:cs="Cambria"/>
          <w:b/>
          <w:bCs/>
        </w:rPr>
        <w:t> </w:t>
      </w:r>
      <w:r w:rsidR="00A30FE2" w:rsidRPr="00406C2F">
        <w:rPr>
          <w:rFonts w:ascii="UN-Abhaya" w:hAnsi="UN-Abhaya"/>
          <w:b/>
          <w:bCs/>
          <w:cs/>
        </w:rPr>
        <w:t>නමති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ළාරානං</w:t>
      </w:r>
      <w:r w:rsidR="00E72432">
        <w:rPr>
          <w:rFonts w:ascii="Cambria" w:hAnsi="Cambria" w:cs="Cambria" w:hint="cs"/>
          <w:b/>
          <w:bCs/>
          <w:cs/>
        </w:rPr>
        <w:t xml:space="preserve"> </w:t>
      </w:r>
      <w:r w:rsidRPr="00406C2F">
        <w:rPr>
          <w:rFonts w:ascii="UN-Abhaya" w:hAnsi="UN-Abhaya"/>
          <w:b/>
          <w:bCs/>
          <w:cs/>
        </w:rPr>
        <w:t>පඤ්චන්නං</w:t>
      </w:r>
      <w:r w:rsidR="00E72432">
        <w:rPr>
          <w:rFonts w:ascii="Cambria" w:hAnsi="Cambria" w:cs="Cambria" w:hint="cs"/>
          <w:b/>
          <w:bCs/>
          <w:cs/>
        </w:rPr>
        <w:t xml:space="preserve"> </w:t>
      </w:r>
      <w:r w:rsidRPr="00406C2F">
        <w:rPr>
          <w:rFonts w:ascii="UN-Abhaya" w:hAnsi="UN-Abhaya"/>
          <w:b/>
          <w:bCs/>
          <w:cs/>
        </w:rPr>
        <w:t>කාමගුණානං</w:t>
      </w:r>
      <w:r w:rsidR="00E72432">
        <w:rPr>
          <w:rFonts w:ascii="Cambria" w:hAnsi="Cambria" w:cs="Cambria" w:hint="cs"/>
          <w:b/>
          <w:bCs/>
          <w:cs/>
        </w:rPr>
        <w:t xml:space="preserve"> </w:t>
      </w:r>
      <w:r w:rsidRPr="00406C2F">
        <w:rPr>
          <w:rFonts w:ascii="UN-Abhaya" w:hAnsi="UN-Abhaya"/>
          <w:b/>
          <w:bCs/>
          <w:cs/>
        </w:rPr>
        <w:t>භොගාය</w:t>
      </w:r>
      <w:r w:rsidR="00E72432">
        <w:rPr>
          <w:rFonts w:ascii="Cambria" w:hAnsi="Cambria" w:cs="Cambria" w:hint="cs"/>
          <w:b/>
          <w:bCs/>
          <w:cs/>
        </w:rPr>
        <w:t xml:space="preserve"> </w:t>
      </w:r>
      <w:r w:rsidRPr="00406C2F">
        <w:rPr>
          <w:rFonts w:ascii="UN-Abhaya" w:hAnsi="UN-Abhaya"/>
          <w:b/>
          <w:bCs/>
          <w:cs/>
        </w:rPr>
        <w:t>චිත්තං</w:t>
      </w:r>
      <w:r w:rsidRPr="00406C2F">
        <w:rPr>
          <w:rFonts w:ascii="Cambria" w:hAnsi="Cambria" w:cs="Cambria"/>
          <w:b/>
          <w:bCs/>
        </w:rPr>
        <w:t> </w:t>
      </w:r>
      <w:r w:rsidRPr="00406C2F">
        <w:rPr>
          <w:rFonts w:ascii="UN-Abhaya" w:hAnsi="UN-Abhaya"/>
          <w:b/>
          <w:bCs/>
          <w:cs/>
        </w:rPr>
        <w:t>නමත</w:t>
      </w:r>
      <w:r w:rsidR="00A30FE2">
        <w:rPr>
          <w:rFonts w:ascii="UN-Abhaya" w:hAnsi="UN-Abhaya" w:hint="cs"/>
          <w:b/>
          <w:bCs/>
          <w:cs/>
        </w:rPr>
        <w:t>ි</w:t>
      </w:r>
      <w:r w:rsidRPr="00406C2F">
        <w:rPr>
          <w:rFonts w:ascii="UN-Abhaya" w:hAnsi="UN-Abhaya"/>
          <w:b/>
          <w:bCs/>
          <w:cs/>
        </w:rPr>
        <w:t>”</w:t>
      </w:r>
      <w:r w:rsidR="00E72432">
        <w:rPr>
          <w:rFonts w:ascii="UN-Abhaya" w:hAnsi="UN-Abhaya" w:hint="cs"/>
          <w:cs/>
        </w:rPr>
        <w:t xml:space="preserve"> </w:t>
      </w:r>
      <w:r w:rsidRPr="00406C2F">
        <w:rPr>
          <w:rFonts w:ascii="UN-Abhaya" w:hAnsi="UN-Abhaya"/>
          <w:cs/>
        </w:rPr>
        <w:t>යනු.</w:t>
      </w:r>
      <w:r w:rsidR="00E72432">
        <w:rPr>
          <w:rFonts w:ascii="UN-Abhaya" w:hAnsi="UN-Abhaya" w:hint="cs"/>
          <w:cs/>
        </w:rPr>
        <w:t xml:space="preserve"> </w:t>
      </w:r>
    </w:p>
    <w:p w14:paraId="21BD0CE4" w14:textId="1BFC1BEE" w:rsidR="00905BFE" w:rsidRDefault="00905BFE" w:rsidP="00A3438A">
      <w:pPr>
        <w:spacing w:line="276" w:lineRule="auto"/>
        <w:rPr>
          <w:rFonts w:ascii="UN-Abhaya" w:hAnsi="UN-Abhaya"/>
        </w:rPr>
      </w:pPr>
      <w:r w:rsidRPr="00406C2F">
        <w:rPr>
          <w:rFonts w:ascii="UN-Abhaya" w:hAnsi="UN-Abhaya"/>
          <w:cs/>
        </w:rPr>
        <w:t xml:space="preserve">හීන වූ </w:t>
      </w:r>
      <w:r w:rsidR="008A4230">
        <w:rPr>
          <w:rFonts w:ascii="UN-Abhaya" w:hAnsi="UN-Abhaya"/>
          <w:cs/>
        </w:rPr>
        <w:t>ඡන්‍ද</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චිත්ත</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007C621B">
        <w:rPr>
          <w:rFonts w:ascii="UN-Abhaya" w:hAnsi="UN-Abhaya"/>
          <w:cs/>
        </w:rPr>
        <w:t>වීර්‍ය්‍ය</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වීමංසා යන මොවුන් හා යෝගයෙන් මොවුන් හා හැනීමෙන් දානචේතනාව හීන වේ. ලාමක වේ. ම</w:t>
      </w:r>
      <w:r w:rsidR="00726C40">
        <w:rPr>
          <w:rFonts w:ascii="UN-Abhaya" w:hAnsi="UN-Abhaya" w:hint="cs"/>
          <w:cs/>
        </w:rPr>
        <w:t>ද්</w:t>
      </w:r>
      <w:r w:rsidRPr="00406C2F">
        <w:rPr>
          <w:rFonts w:ascii="UN-Abhaya" w:hAnsi="UN-Abhaya"/>
          <w:cs/>
        </w:rPr>
        <w:t>ධ්‍යම වූ ඡන්දාදීන් හා යෝගයෙන් ගැනීමෙන් මධ්‍යම වේ. ප්‍රණිත වූ ඡන්දාදී</w:t>
      </w:r>
      <w:r w:rsidR="00726C40">
        <w:rPr>
          <w:rFonts w:ascii="UN-Abhaya" w:hAnsi="UN-Abhaya" w:hint="cs"/>
          <w:cs/>
        </w:rPr>
        <w:t>න්</w:t>
      </w:r>
      <w:r w:rsidRPr="00406C2F">
        <w:rPr>
          <w:rFonts w:ascii="UN-Abhaya" w:hAnsi="UN-Abhaya"/>
          <w:cs/>
        </w:rPr>
        <w:t>ගේ යෝගයෙන් ප්‍රණ</w:t>
      </w:r>
      <w:r w:rsidR="00726C40">
        <w:rPr>
          <w:rFonts w:ascii="UN-Abhaya" w:hAnsi="UN-Abhaya" w:hint="cs"/>
          <w:cs/>
        </w:rPr>
        <w:t>ී</w:t>
      </w:r>
      <w:r w:rsidRPr="00406C2F">
        <w:rPr>
          <w:rFonts w:ascii="UN-Abhaya" w:hAnsi="UN-Abhaya"/>
          <w:cs/>
        </w:rPr>
        <w:t>ත වේ. මෙසේ දාන</w:t>
      </w:r>
      <w:r w:rsidR="00726C40">
        <w:rPr>
          <w:rFonts w:ascii="UN-Abhaya" w:hAnsi="UN-Abhaya" w:hint="cs"/>
          <w:cs/>
        </w:rPr>
        <w:t xml:space="preserve"> </w:t>
      </w:r>
      <w:r w:rsidRPr="00406C2F">
        <w:rPr>
          <w:rFonts w:ascii="UN-Abhaya" w:hAnsi="UN-Abhaya"/>
          <w:cs/>
        </w:rPr>
        <w:t>චේතනාව හීන</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මධ්‍යම</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 xml:space="preserve">ප්‍රණීත වශයෙන් තෙපරිදි වේ. </w:t>
      </w:r>
    </w:p>
    <w:p w14:paraId="6CA45773" w14:textId="621CBE92" w:rsidR="00905BFE" w:rsidRDefault="00905BFE" w:rsidP="00A3438A">
      <w:pPr>
        <w:spacing w:line="276" w:lineRule="auto"/>
        <w:rPr>
          <w:rFonts w:ascii="UN-Abhaya" w:hAnsi="UN-Abhaya"/>
        </w:rPr>
      </w:pPr>
      <w:r w:rsidRPr="00406C2F">
        <w:rPr>
          <w:rFonts w:ascii="UN-Abhaya" w:hAnsi="UN-Abhaya"/>
          <w:cs/>
        </w:rPr>
        <w:t>දානය</w:t>
      </w:r>
      <w:r w:rsidRPr="00406C2F">
        <w:rPr>
          <w:rFonts w:ascii="UN-Abhaya" w:hAnsi="UN-Abhaya"/>
        </w:rPr>
        <w:t xml:space="preserve">, </w:t>
      </w:r>
      <w:r w:rsidRPr="00406C2F">
        <w:rPr>
          <w:rFonts w:ascii="UN-Abhaya" w:hAnsi="UN-Abhaya"/>
          <w:cs/>
        </w:rPr>
        <w:t>සඞ්ඝික</w:t>
      </w:r>
      <w:r w:rsidR="0080349C">
        <w:rPr>
          <w:rFonts w:ascii="UN-Abhaya" w:hAnsi="UN-Abhaya" w:hint="cs"/>
          <w:cs/>
        </w:rPr>
        <w:t xml:space="preserve"> </w:t>
      </w:r>
      <w:r w:rsidRPr="00406C2F">
        <w:rPr>
          <w:rFonts w:ascii="UN-Abhaya" w:hAnsi="UN-Abhaya"/>
          <w:cs/>
        </w:rPr>
        <w:t>-</w:t>
      </w:r>
      <w:r w:rsidR="0080349C">
        <w:rPr>
          <w:rFonts w:ascii="UN-Abhaya" w:hAnsi="UN-Abhaya" w:hint="cs"/>
          <w:cs/>
        </w:rPr>
        <w:t xml:space="preserve"> </w:t>
      </w:r>
      <w:r w:rsidRPr="00406C2F">
        <w:rPr>
          <w:rFonts w:ascii="UN-Abhaya" w:hAnsi="UN-Abhaya"/>
          <w:cs/>
        </w:rPr>
        <w:t xml:space="preserve">පුද්ගලික වශයෙන් දෙපරිදි ය. සංඝයා වහන්සේට දෙනු ලබන දානය සඞ්ගික යි ද පුද්ගලයක් හට දෙනු ලබන දානය පුද්ගලික යි ද කියනු ලැබේ. </w:t>
      </w:r>
    </w:p>
    <w:p w14:paraId="77BBC1B2" w14:textId="0F60110E" w:rsidR="00905BFE" w:rsidRDefault="00905BFE" w:rsidP="00A3438A">
      <w:pPr>
        <w:spacing w:line="276" w:lineRule="auto"/>
        <w:rPr>
          <w:rFonts w:ascii="UN-Abhaya" w:hAnsi="UN-Abhaya"/>
          <w:lang w:val="en-GB"/>
        </w:rPr>
      </w:pPr>
      <w:r w:rsidRPr="00406C2F">
        <w:rPr>
          <w:rFonts w:ascii="UN-Abhaya" w:hAnsi="UN-Abhaya"/>
          <w:cs/>
        </w:rPr>
        <w:t>මෙම සඞ්ඝ නම් ආර්‍ය්‍යශීලයෙන් ආර්‍ය්‍යසමාධියෙන් සමාන</w:t>
      </w:r>
      <w:r w:rsidR="00E67E46">
        <w:rPr>
          <w:rFonts w:ascii="UN-Abhaya" w:hAnsi="UN-Abhaya" w:hint="cs"/>
          <w:cs/>
        </w:rPr>
        <w:t xml:space="preserve"> </w:t>
      </w:r>
      <w:r w:rsidRPr="00406C2F">
        <w:rPr>
          <w:rFonts w:ascii="UN-Abhaya" w:hAnsi="UN-Abhaya"/>
          <w:cs/>
        </w:rPr>
        <w:t>භාවයට ගියෝ ය.</w:t>
      </w:r>
      <w:r w:rsidRPr="00406C2F">
        <w:rPr>
          <w:rFonts w:ascii="UN-Abhaya" w:hAnsi="UN-Abhaya"/>
          <w:b/>
          <w:bCs/>
          <w:cs/>
        </w:rPr>
        <w:t xml:space="preserve"> “සීලදිට්ඨසාමඤ්ඤතාය</w:t>
      </w:r>
      <w:r w:rsidR="00E67E46">
        <w:rPr>
          <w:rFonts w:ascii="UN-Abhaya" w:hAnsi="UN-Abhaya" w:hint="cs"/>
          <w:b/>
          <w:bCs/>
          <w:cs/>
        </w:rPr>
        <w:t xml:space="preserve"> </w:t>
      </w:r>
      <w:r w:rsidRPr="00406C2F">
        <w:rPr>
          <w:rFonts w:ascii="UN-Abhaya" w:hAnsi="UN-Abhaya"/>
          <w:b/>
          <w:bCs/>
          <w:cs/>
        </w:rPr>
        <w:t>ස</w:t>
      </w:r>
      <w:r w:rsidR="00E67E46">
        <w:rPr>
          <w:rFonts w:ascii="UN-Abhaya" w:hAnsi="UN-Abhaya" w:hint="cs"/>
          <w:b/>
          <w:bCs/>
          <w:cs/>
        </w:rPr>
        <w:t>ඞ්</w:t>
      </w:r>
      <w:r w:rsidRPr="00406C2F">
        <w:rPr>
          <w:rFonts w:ascii="UN-Abhaya" w:hAnsi="UN-Abhaya"/>
          <w:b/>
          <w:bCs/>
          <w:cs/>
        </w:rPr>
        <w:t>ඝාතභාවං ආපන්නොති = සඞ්ඝො</w:t>
      </w:r>
      <w:r w:rsidR="00EC794E">
        <w:rPr>
          <w:rFonts w:ascii="UN-Abhaya" w:hAnsi="UN-Abhaya"/>
          <w:b/>
          <w:bCs/>
        </w:rPr>
        <w:t>”</w:t>
      </w:r>
      <w:r w:rsidRPr="00406C2F">
        <w:rPr>
          <w:rFonts w:ascii="UN-Abhaya" w:hAnsi="UN-Abhaya"/>
          <w:b/>
          <w:bCs/>
          <w:cs/>
        </w:rPr>
        <w:t xml:space="preserve"> </w:t>
      </w:r>
      <w:r w:rsidRPr="00406C2F">
        <w:rPr>
          <w:rFonts w:ascii="UN-Abhaya" w:hAnsi="UN-Abhaya"/>
          <w:cs/>
        </w:rPr>
        <w:t xml:space="preserve">යනු දන්නේ ය. මොවුහු කොතැනෙක සිටියෝ ද සංහත ම වෙති. එකට හැනී සිටියෝ වෙති. බුද්ධශ්‍රාවක ගණයාකෙරෙහි </w:t>
      </w:r>
      <w:r w:rsidRPr="00406C2F">
        <w:rPr>
          <w:rFonts w:ascii="UN-Abhaya" w:hAnsi="UN-Abhaya"/>
          <w:cs/>
        </w:rPr>
        <w:lastRenderedPageBreak/>
        <w:t>නැගී මේ සඞ්ඝ ශබ්දය උන්වහන්සේ කෙරෙහි කෙවලව නැගී සිටියේ ශීලසමාධ්‍ය</w:t>
      </w:r>
      <w:r w:rsidR="00144A59">
        <w:rPr>
          <w:rFonts w:ascii="UN-Abhaya" w:hAnsi="UN-Abhaya" w:hint="cs"/>
          <w:cs/>
        </w:rPr>
        <w:t>ා</w:t>
      </w:r>
      <w:r w:rsidRPr="00406C2F">
        <w:rPr>
          <w:rFonts w:ascii="UN-Abhaya" w:hAnsi="UN-Abhaya"/>
          <w:cs/>
        </w:rPr>
        <w:t>දීන්ගේ සමානත්තත්‍වයෙන් හැනී සිටීම නිසා ය</w:t>
      </w:r>
      <w:r w:rsidRPr="00406C2F">
        <w:rPr>
          <w:rFonts w:ascii="UN-Abhaya" w:hAnsi="UN-Abhaya"/>
          <w:cs/>
          <w:lang w:val="en-GB"/>
        </w:rPr>
        <w:t>.</w:t>
      </w:r>
    </w:p>
    <w:p w14:paraId="7902D1A8" w14:textId="2621B0ED" w:rsidR="00905BFE" w:rsidRDefault="00905BFE" w:rsidP="00A3438A">
      <w:pPr>
        <w:spacing w:line="276" w:lineRule="auto"/>
        <w:rPr>
          <w:rFonts w:ascii="UN-Abhaya" w:hAnsi="UN-Abhaya"/>
        </w:rPr>
      </w:pPr>
      <w:r w:rsidRPr="00406C2F">
        <w:rPr>
          <w:rFonts w:ascii="UN-Abhaya" w:hAnsi="UN-Abhaya"/>
          <w:b/>
          <w:bCs/>
          <w:cs/>
        </w:rPr>
        <w:t>අරියසඞ්ඝො</w:t>
      </w:r>
      <w:r w:rsidRPr="00406C2F">
        <w:rPr>
          <w:rFonts w:ascii="UN-Abhaya" w:hAnsi="UN-Abhaya"/>
          <w:cs/>
        </w:rPr>
        <w:t xml:space="preserve"> යනාදී තන්හි ආයේ සමූහා</w:t>
      </w:r>
      <w:r w:rsidR="00573694">
        <w:rPr>
          <w:rFonts w:ascii="UN-Abhaya" w:hAnsi="UN-Abhaya"/>
          <w:cs/>
        </w:rPr>
        <w:t>ර්‍ත්‍ථ</w:t>
      </w:r>
      <w:r w:rsidRPr="00406C2F">
        <w:rPr>
          <w:rFonts w:ascii="UN-Abhaya" w:hAnsi="UN-Abhaya"/>
          <w:cs/>
        </w:rPr>
        <w:t xml:space="preserve">ය ගෙණ ය. </w:t>
      </w:r>
      <w:r w:rsidR="003727B8">
        <w:rPr>
          <w:rFonts w:ascii="UN-Abhaya" w:hAnsi="UN-Abhaya"/>
          <w:cs/>
        </w:rPr>
        <w:t>ආර්‍ය්‍යයන්</w:t>
      </w:r>
      <w:r w:rsidRPr="00406C2F">
        <w:rPr>
          <w:rFonts w:ascii="UN-Abhaya" w:hAnsi="UN-Abhaya"/>
          <w:cs/>
        </w:rPr>
        <w:t>ගේ සමූහය යන අරුත් ය. තවද ඒ ඒ මගපලින් කෙලෙස් දැවිලි සමුඡෙද -</w:t>
      </w:r>
      <w:r w:rsidR="00375C55">
        <w:rPr>
          <w:rFonts w:ascii="UN-Abhaya" w:hAnsi="UN-Abhaya" w:hint="cs"/>
          <w:cs/>
        </w:rPr>
        <w:t xml:space="preserve"> </w:t>
      </w:r>
      <w:r w:rsidRPr="00406C2F">
        <w:rPr>
          <w:rFonts w:ascii="UN-Abhaya" w:hAnsi="UN-Abhaya"/>
          <w:cs/>
        </w:rPr>
        <w:t>ප්‍රතිප්‍රශ්‍රබ්ධි</w:t>
      </w:r>
      <w:r w:rsidR="00375C55">
        <w:rPr>
          <w:rFonts w:ascii="UN-Abhaya" w:hAnsi="UN-Abhaya" w:hint="cs"/>
          <w:cs/>
        </w:rPr>
        <w:t xml:space="preserve"> </w:t>
      </w:r>
      <w:r w:rsidRPr="00406C2F">
        <w:rPr>
          <w:rFonts w:ascii="UN-Abhaya" w:hAnsi="UN-Abhaya"/>
          <w:cs/>
        </w:rPr>
        <w:t xml:space="preserve">ප්‍රහාණයන්ගේ වශයෙන් මොනවට නසා සිටි බැවින් </w:t>
      </w:r>
      <w:r w:rsidR="00D24FC2">
        <w:rPr>
          <w:rFonts w:ascii="UN-Abhaya" w:hAnsi="UN-Abhaya"/>
          <w:cs/>
        </w:rPr>
        <w:t>ආර්‍ය්‍ය</w:t>
      </w:r>
      <w:r w:rsidRPr="00406C2F">
        <w:rPr>
          <w:rFonts w:ascii="UN-Abhaya" w:hAnsi="UN-Abhaya"/>
          <w:cs/>
        </w:rPr>
        <w:t xml:space="preserve"> ගණය තෙමේ සඞ්ඝ යි කියනු ලැබේ. “</w:t>
      </w:r>
      <w:r w:rsidRPr="00406C2F">
        <w:rPr>
          <w:rFonts w:ascii="UN-Abhaya" w:hAnsi="UN-Abhaya"/>
          <w:b/>
          <w:bCs/>
          <w:cs/>
        </w:rPr>
        <w:t>තෙහි තෙහි මග්ගඵලෙහි කිල</w:t>
      </w:r>
      <w:r w:rsidR="00375C55">
        <w:rPr>
          <w:rFonts w:ascii="UN-Abhaya" w:hAnsi="UN-Abhaya" w:hint="cs"/>
          <w:b/>
          <w:bCs/>
          <w:cs/>
        </w:rPr>
        <w:t>ෙ</w:t>
      </w:r>
      <w:r w:rsidRPr="00406C2F">
        <w:rPr>
          <w:rFonts w:ascii="UN-Abhaya" w:hAnsi="UN-Abhaya"/>
          <w:b/>
          <w:bCs/>
          <w:cs/>
        </w:rPr>
        <w:t>සදරථානං සමුච්ඡෙද පටිපස්සද්ධිවසෙන සම්</w:t>
      </w:r>
      <w:r w:rsidR="00375C55">
        <w:rPr>
          <w:rFonts w:ascii="UN-Abhaya" w:hAnsi="UN-Abhaya" w:hint="cs"/>
          <w:b/>
          <w:bCs/>
          <w:cs/>
        </w:rPr>
        <w:t>ම</w:t>
      </w:r>
      <w:r w:rsidRPr="00406C2F">
        <w:rPr>
          <w:rFonts w:ascii="UN-Abhaya" w:hAnsi="UN-Abhaya"/>
          <w:b/>
          <w:bCs/>
          <w:cs/>
        </w:rPr>
        <w:t>ද</w:t>
      </w:r>
      <w:r w:rsidR="00375C55">
        <w:rPr>
          <w:rFonts w:ascii="UN-Abhaya" w:hAnsi="UN-Abhaya" w:hint="cs"/>
          <w:b/>
          <w:bCs/>
          <w:cs/>
        </w:rPr>
        <w:t>ෙ</w:t>
      </w:r>
      <w:r w:rsidRPr="00406C2F">
        <w:rPr>
          <w:rFonts w:ascii="UN-Abhaya" w:hAnsi="UN-Abhaya"/>
          <w:b/>
          <w:bCs/>
          <w:cs/>
        </w:rPr>
        <w:t>වඝාතිතත්තා = ස</w:t>
      </w:r>
      <w:r w:rsidR="00F146B3">
        <w:rPr>
          <w:rFonts w:ascii="UN-Abhaya" w:hAnsi="UN-Abhaya"/>
          <w:b/>
          <w:bCs/>
          <w:cs/>
        </w:rPr>
        <w:t>ඞ්</w:t>
      </w:r>
      <w:r w:rsidRPr="00406C2F">
        <w:rPr>
          <w:rFonts w:ascii="UN-Abhaya" w:hAnsi="UN-Abhaya"/>
          <w:b/>
          <w:bCs/>
          <w:cs/>
        </w:rPr>
        <w:t>ඝො</w:t>
      </w:r>
      <w:r w:rsidR="00150042">
        <w:rPr>
          <w:rFonts w:ascii="UN-Abhaya" w:hAnsi="UN-Abhaya"/>
          <w:b/>
          <w:bCs/>
        </w:rPr>
        <w:t>”</w:t>
      </w:r>
      <w:r w:rsidRPr="00406C2F">
        <w:rPr>
          <w:rFonts w:ascii="UN-Abhaya" w:hAnsi="UN-Abhaya"/>
          <w:cs/>
        </w:rPr>
        <w:t xml:space="preserve"> යනු දන්නේ ය. </w:t>
      </w:r>
    </w:p>
    <w:p w14:paraId="0710AC4C" w14:textId="77777777" w:rsidR="00DC487A" w:rsidRDefault="00905BFE" w:rsidP="00A3438A">
      <w:pPr>
        <w:spacing w:line="276" w:lineRule="auto"/>
        <w:rPr>
          <w:rFonts w:ascii="UN-Abhaya" w:hAnsi="UN-Abhaya"/>
        </w:rPr>
      </w:pPr>
      <w:r w:rsidRPr="00406C2F">
        <w:rPr>
          <w:rFonts w:ascii="UN-Abhaya" w:hAnsi="UN-Abhaya"/>
          <w:cs/>
        </w:rPr>
        <w:t>සඞ්ඝ තෙමේ දක්ඛිණෙය</w:t>
      </w:r>
      <w:r w:rsidR="007D2CD4">
        <w:rPr>
          <w:rFonts w:ascii="UN-Abhaya" w:hAnsi="UN-Abhaya" w:hint="cs"/>
          <w:cs/>
        </w:rPr>
        <w:t>්‍ය</w:t>
      </w:r>
      <w:r w:rsidRPr="00406C2F">
        <w:rPr>
          <w:rFonts w:ascii="UN-Abhaya" w:hAnsi="UN-Abhaya"/>
          <w:cs/>
        </w:rPr>
        <w:t xml:space="preserve">සඞ්ඝ </w:t>
      </w:r>
      <w:r w:rsidR="007D2CD4">
        <w:rPr>
          <w:rFonts w:ascii="UN-Abhaya" w:hAnsi="UN-Abhaya" w:hint="cs"/>
          <w:cs/>
        </w:rPr>
        <w:t xml:space="preserve">- </w:t>
      </w:r>
      <w:r w:rsidRPr="00406C2F">
        <w:rPr>
          <w:rFonts w:ascii="UN-Abhaya" w:hAnsi="UN-Abhaya"/>
          <w:cs/>
        </w:rPr>
        <w:t xml:space="preserve">සම්මුතිසඞ්ඝ යි දෙපරිදි ය. එහි සැදැහවතුන් විසින් පරලොව අදහා දෙන දානවස්තුව මහත්ඵල කිරීමෙන් එයට සුදුසු ව සිටියේ දක්ඛිණෙය්‍ය සඞ්ඝ තෙමේ ය. </w:t>
      </w:r>
      <w:r w:rsidR="00D24FC2">
        <w:rPr>
          <w:rFonts w:ascii="UN-Abhaya" w:hAnsi="UN-Abhaya"/>
          <w:cs/>
        </w:rPr>
        <w:t>ආර්‍ය්‍ය</w:t>
      </w:r>
      <w:r w:rsidRPr="00406C2F">
        <w:rPr>
          <w:rFonts w:ascii="UN-Abhaya" w:hAnsi="UN-Abhaya"/>
          <w:cs/>
        </w:rPr>
        <w:t>ශ්‍රාවකගණය යි.</w:t>
      </w:r>
      <w:r w:rsidR="00867DD5">
        <w:rPr>
          <w:rFonts w:ascii="UN-Abhaya" w:hAnsi="UN-Abhaya"/>
        </w:rPr>
        <w:t xml:space="preserve"> “</w:t>
      </w:r>
      <w:r w:rsidRPr="00406C2F">
        <w:rPr>
          <w:rFonts w:ascii="UN-Abhaya" w:hAnsi="UN-Abhaya"/>
          <w:b/>
          <w:bCs/>
          <w:cs/>
        </w:rPr>
        <w:t>පරලොකං සද්දහි</w:t>
      </w:r>
      <w:r w:rsidR="00905652">
        <w:rPr>
          <w:rFonts w:ascii="UN-Abhaya" w:hAnsi="UN-Abhaya"/>
          <w:b/>
          <w:bCs/>
          <w:cs/>
        </w:rPr>
        <w:t>ත්‍වා</w:t>
      </w:r>
      <w:r w:rsidRPr="00406C2F">
        <w:rPr>
          <w:rFonts w:ascii="UN-Abhaya" w:hAnsi="UN-Abhaya"/>
          <w:b/>
          <w:bCs/>
          <w:cs/>
        </w:rPr>
        <w:t xml:space="preserve"> දාතබ්බං දෙය්‍යධම්මං දක්ඛිණංනාම</w:t>
      </w:r>
      <w:r w:rsidRPr="00406C2F">
        <w:rPr>
          <w:rFonts w:ascii="UN-Abhaya" w:hAnsi="UN-Abhaya"/>
          <w:b/>
          <w:bCs/>
        </w:rPr>
        <w:t xml:space="preserve">, </w:t>
      </w:r>
      <w:r w:rsidRPr="00406C2F">
        <w:rPr>
          <w:rFonts w:ascii="UN-Abhaya" w:hAnsi="UN-Abhaya"/>
          <w:b/>
          <w:bCs/>
          <w:cs/>
        </w:rPr>
        <w:t>මහප්ඵලභාවකරණතො තං දක්ඛිණං අරහතිති = දක්ඛිණෙය්‍යො</w:t>
      </w:r>
      <w:r w:rsidR="00C4684C">
        <w:rPr>
          <w:rFonts w:ascii="UN-Abhaya" w:hAnsi="UN-Abhaya"/>
          <w:b/>
          <w:bCs/>
        </w:rPr>
        <w:t>”</w:t>
      </w:r>
      <w:r w:rsidRPr="00406C2F">
        <w:rPr>
          <w:rFonts w:ascii="UN-Abhaya" w:hAnsi="UN-Abhaya"/>
        </w:rPr>
        <w:t xml:space="preserve"> </w:t>
      </w:r>
      <w:r w:rsidRPr="00406C2F">
        <w:rPr>
          <w:rFonts w:ascii="UN-Abhaya" w:hAnsi="UN-Abhaya"/>
          <w:cs/>
        </w:rPr>
        <w:t>යනු ද</w:t>
      </w:r>
      <w:r w:rsidR="00E96B33">
        <w:rPr>
          <w:rFonts w:ascii="UN-Abhaya" w:hAnsi="UN-Abhaya" w:hint="cs"/>
          <w:cs/>
        </w:rPr>
        <w:t>න්</w:t>
      </w:r>
      <w:r w:rsidRPr="00406C2F">
        <w:rPr>
          <w:rFonts w:ascii="UN-Abhaya" w:hAnsi="UN-Abhaya"/>
          <w:cs/>
        </w:rPr>
        <w:t xml:space="preserve">නේ ය. </w:t>
      </w:r>
      <w:r w:rsidR="00D24FC2">
        <w:rPr>
          <w:rFonts w:ascii="UN-Abhaya" w:hAnsi="UN-Abhaya"/>
          <w:cs/>
        </w:rPr>
        <w:t>ආර්‍ය්‍ය</w:t>
      </w:r>
      <w:r w:rsidRPr="00406C2F">
        <w:rPr>
          <w:rFonts w:ascii="UN-Abhaya" w:hAnsi="UN-Abhaya"/>
          <w:cs/>
        </w:rPr>
        <w:t>සඞ්ඝ තෙමේ ය</w:t>
      </w:r>
      <w:r w:rsidRPr="00406C2F">
        <w:rPr>
          <w:rFonts w:ascii="UN-Abhaya" w:hAnsi="UN-Abhaya"/>
        </w:rPr>
        <w:t xml:space="preserve">, </w:t>
      </w:r>
      <w:r w:rsidRPr="00406C2F">
        <w:rPr>
          <w:rFonts w:ascii="UN-Abhaya" w:hAnsi="UN-Abhaya"/>
          <w:cs/>
        </w:rPr>
        <w:t>සැදැහවත් ල</w:t>
      </w:r>
      <w:r w:rsidR="00E96B33">
        <w:rPr>
          <w:rFonts w:ascii="UN-Abhaya" w:hAnsi="UN-Abhaya" w:hint="cs"/>
          <w:cs/>
        </w:rPr>
        <w:t>ෝ</w:t>
      </w:r>
      <w:r w:rsidRPr="00406C2F">
        <w:rPr>
          <w:rFonts w:ascii="UN-Abhaya" w:hAnsi="UN-Abhaya"/>
          <w:cs/>
        </w:rPr>
        <w:t>කයා විසින් කම්පල අදහා දෙන දානවස්තුව පිරිසිදු කිරීමෙන් මහත්ඵල කරණුයේ. එහෙයිනි දක්ඛිණෙය්‍ය නම</w:t>
      </w:r>
      <w:r w:rsidR="00E96B33">
        <w:rPr>
          <w:rFonts w:ascii="UN-Abhaya" w:hAnsi="UN-Abhaya" w:hint="cs"/>
          <w:cs/>
        </w:rPr>
        <w:t>්</w:t>
      </w:r>
      <w:r w:rsidRPr="00406C2F">
        <w:rPr>
          <w:rFonts w:ascii="UN-Abhaya" w:hAnsi="UN-Abhaya"/>
          <w:cs/>
        </w:rPr>
        <w:t>. මේ ඒ දැක් වූ සැටි</w:t>
      </w:r>
      <w:r w:rsidRPr="00406C2F">
        <w:rPr>
          <w:rFonts w:ascii="UN-Abhaya" w:hAnsi="UN-Abhaya"/>
        </w:rPr>
        <w:t xml:space="preserve">, </w:t>
      </w:r>
      <w:r w:rsidRPr="00406C2F">
        <w:rPr>
          <w:rFonts w:ascii="UN-Abhaya" w:hAnsi="UN-Abhaya"/>
          <w:b/>
          <w:bCs/>
          <w:cs/>
        </w:rPr>
        <w:t>“දක්ඛිණාය වා හිතො මහප්ඵලඵලභාවකරණෙ විසොධනනතොති = දක්ඛිණෙය්‍යො</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w:t>
      </w:r>
    </w:p>
    <w:p w14:paraId="274DD6C1" w14:textId="3B86EB0F" w:rsidR="00905BFE" w:rsidRDefault="00905BFE" w:rsidP="00A3438A">
      <w:pPr>
        <w:spacing w:line="276" w:lineRule="auto"/>
        <w:rPr>
          <w:rFonts w:ascii="UN-Abhaya" w:hAnsi="UN-Abhaya"/>
        </w:rPr>
      </w:pPr>
      <w:r w:rsidRPr="00406C2F">
        <w:rPr>
          <w:rFonts w:ascii="UN-Abhaya" w:hAnsi="UN-Abhaya"/>
          <w:cs/>
        </w:rPr>
        <w:t xml:space="preserve">මේ දක්ඛිණෙය්‍යශ්‍රාවකගණය තෙමේ </w:t>
      </w:r>
      <w:r w:rsidRPr="00406C2F">
        <w:rPr>
          <w:rFonts w:ascii="UN-Abhaya" w:hAnsi="UN-Abhaya"/>
          <w:b/>
          <w:bCs/>
          <w:cs/>
        </w:rPr>
        <w:t>සොතාපත්තිමග්ගට්ඨ = ඵලට්ඨ</w:t>
      </w:r>
      <w:r w:rsidRPr="00406C2F">
        <w:rPr>
          <w:rFonts w:ascii="UN-Abhaya" w:hAnsi="UN-Abhaya"/>
          <w:b/>
          <w:bCs/>
        </w:rPr>
        <w:t xml:space="preserve">, </w:t>
      </w:r>
      <w:r w:rsidRPr="00406C2F">
        <w:rPr>
          <w:rFonts w:ascii="UN-Abhaya" w:hAnsi="UN-Abhaya"/>
          <w:b/>
          <w:bCs/>
          <w:cs/>
        </w:rPr>
        <w:t>සකදාගාමිමග්ගට්ඨ = ඵල</w:t>
      </w:r>
      <w:r w:rsidR="00DA3B14" w:rsidRPr="00406C2F">
        <w:rPr>
          <w:rFonts w:ascii="UN-Abhaya" w:hAnsi="UN-Abhaya"/>
          <w:b/>
          <w:bCs/>
          <w:cs/>
        </w:rPr>
        <w:t>ට්ඨ</w:t>
      </w:r>
      <w:r w:rsidRPr="00406C2F">
        <w:rPr>
          <w:rFonts w:ascii="UN-Abhaya" w:hAnsi="UN-Abhaya"/>
          <w:b/>
          <w:bCs/>
        </w:rPr>
        <w:t xml:space="preserve">, </w:t>
      </w:r>
      <w:r w:rsidRPr="00406C2F">
        <w:rPr>
          <w:rFonts w:ascii="UN-Abhaya" w:hAnsi="UN-Abhaya"/>
          <w:b/>
          <w:bCs/>
          <w:cs/>
        </w:rPr>
        <w:t>අනාගාමිමග්ගට්ඨ = ඵලට්ඨ</w:t>
      </w:r>
      <w:r w:rsidRPr="00406C2F">
        <w:rPr>
          <w:rFonts w:ascii="UN-Abhaya" w:hAnsi="UN-Abhaya"/>
          <w:b/>
          <w:bCs/>
        </w:rPr>
        <w:t xml:space="preserve">, </w:t>
      </w:r>
      <w:r w:rsidRPr="00406C2F">
        <w:rPr>
          <w:rFonts w:ascii="UN-Abhaya" w:hAnsi="UN-Abhaya"/>
          <w:b/>
          <w:bCs/>
          <w:cs/>
        </w:rPr>
        <w:t>අරහත්තමග්ගට්ඨ = ඵලට්ඨ යි</w:t>
      </w:r>
      <w:r w:rsidRPr="00406C2F">
        <w:rPr>
          <w:rFonts w:ascii="UN-Abhaya" w:hAnsi="UN-Abhaya"/>
          <w:cs/>
        </w:rPr>
        <w:t xml:space="preserve"> අටදෙනකුන්ගෙන් පිරී සිටියේ ය. මේ අට දෙන මේ බුදුසසුනෙහි ම විනා අන් කිසිත් සසුනෙක නො ලැබෙත්. ඒ අන් සසුන් මොවුන්ට </w:t>
      </w:r>
      <w:r w:rsidR="00E010F8">
        <w:rPr>
          <w:rFonts w:ascii="UN-Abhaya" w:hAnsi="UN-Abhaya"/>
          <w:cs/>
        </w:rPr>
        <w:t>ක්‍ෂේ</w:t>
      </w:r>
      <w:r w:rsidRPr="00406C2F">
        <w:rPr>
          <w:rFonts w:ascii="UN-Abhaya" w:hAnsi="UN-Abhaya"/>
          <w:cs/>
        </w:rPr>
        <w:t xml:space="preserve">ත්‍ර නො වේ. </w:t>
      </w:r>
      <w:r w:rsidR="00D24FC2">
        <w:rPr>
          <w:rFonts w:ascii="UN-Abhaya" w:hAnsi="UN-Abhaya"/>
          <w:cs/>
        </w:rPr>
        <w:t>ආර්‍ය්‍ය</w:t>
      </w:r>
      <w:r w:rsidRPr="00406C2F">
        <w:rPr>
          <w:rFonts w:ascii="UN-Abhaya" w:hAnsi="UN-Abhaya"/>
          <w:cs/>
        </w:rPr>
        <w:t>භාවය ලැබීමෙහි මා</w:t>
      </w:r>
      <w:r w:rsidR="00026AD1">
        <w:rPr>
          <w:rFonts w:ascii="UN-Abhaya" w:hAnsi="UN-Abhaya"/>
          <w:cs/>
        </w:rPr>
        <w:t>ර්‍ග</w:t>
      </w:r>
      <w:r w:rsidRPr="00406C2F">
        <w:rPr>
          <w:rFonts w:ascii="UN-Abhaya" w:hAnsi="UN-Abhaya"/>
          <w:cs/>
        </w:rPr>
        <w:t>ය ඇත්තේ මේ සසුන්හි ම ය. බුදුරජානන් වහන්සේගේ මේ ශ්‍රේෂඨ නාදයෙන් ඒ බව පැහැදිලි වේ.</w:t>
      </w:r>
      <w:r w:rsidR="00867DD5">
        <w:rPr>
          <w:rFonts w:ascii="UN-Abhaya" w:hAnsi="UN-Abhaya"/>
        </w:rPr>
        <w:t xml:space="preserve"> “</w:t>
      </w:r>
      <w:r w:rsidRPr="00406C2F">
        <w:rPr>
          <w:rFonts w:ascii="UN-Abhaya" w:hAnsi="UN-Abhaya"/>
          <w:b/>
          <w:bCs/>
          <w:cs/>
        </w:rPr>
        <w:t>ඉධෙව සමණො ඉධ දුතිය</w:t>
      </w:r>
      <w:r w:rsidR="00290E65">
        <w:rPr>
          <w:rFonts w:ascii="UN-Abhaya" w:hAnsi="UN-Abhaya" w:hint="cs"/>
          <w:b/>
          <w:bCs/>
          <w:cs/>
        </w:rPr>
        <w:t>ො</w:t>
      </w:r>
      <w:r w:rsidRPr="00406C2F">
        <w:rPr>
          <w:rFonts w:ascii="UN-Abhaya" w:hAnsi="UN-Abhaya"/>
          <w:b/>
          <w:bCs/>
          <w:cs/>
        </w:rPr>
        <w:t xml:space="preserve"> සමණො ඉධ තතියො සමණො ඉධ </w:t>
      </w:r>
      <w:r w:rsidRPr="00141623">
        <w:rPr>
          <w:rFonts w:ascii="UN-Abhaya" w:hAnsi="UN-Abhaya"/>
          <w:b/>
          <w:bCs/>
          <w:cs/>
        </w:rPr>
        <w:t>චතු</w:t>
      </w:r>
      <w:r w:rsidR="00141623" w:rsidRPr="00141623">
        <w:rPr>
          <w:rFonts w:ascii="UN-Abhaya" w:hAnsi="UN-Abhaya"/>
          <w:b/>
          <w:bCs/>
          <w:cs/>
        </w:rPr>
        <w:t>ත්‍ථ</w:t>
      </w:r>
      <w:r w:rsidR="00141623">
        <w:rPr>
          <w:rFonts w:ascii="UN-Abhaya" w:hAnsi="UN-Abhaya" w:hint="cs"/>
          <w:b/>
          <w:bCs/>
          <w:cs/>
        </w:rPr>
        <w:t>ො</w:t>
      </w:r>
      <w:r w:rsidRPr="00406C2F">
        <w:rPr>
          <w:rFonts w:ascii="UN-Abhaya" w:hAnsi="UN-Abhaya"/>
          <w:b/>
          <w:bCs/>
          <w:cs/>
        </w:rPr>
        <w:t xml:space="preserve"> සමණො සුඤ්ඤා පරප්පවාදො සමණෙහි අඤ්ඤො</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ය ඒ නාද ය. යම් සසුනෙක </w:t>
      </w:r>
      <w:r w:rsidR="00D24FC2">
        <w:rPr>
          <w:rFonts w:ascii="UN-Abhaya" w:hAnsi="UN-Abhaya"/>
          <w:cs/>
        </w:rPr>
        <w:t>ආර්‍ය්‍ය</w:t>
      </w:r>
      <w:r w:rsidR="00290E65">
        <w:rPr>
          <w:rFonts w:ascii="UN-Abhaya" w:hAnsi="UN-Abhaya" w:hint="cs"/>
          <w:cs/>
        </w:rPr>
        <w:t>ා</w:t>
      </w:r>
      <w:r w:rsidRPr="00406C2F">
        <w:rPr>
          <w:rFonts w:ascii="UN-Abhaya" w:hAnsi="UN-Abhaya"/>
          <w:cs/>
        </w:rPr>
        <w:t>ෂ</w:t>
      </w:r>
      <w:r w:rsidRPr="00406C2F">
        <w:rPr>
          <w:rFonts w:ascii="UN-Abhaya" w:hAnsi="UN-Abhaya"/>
          <w:cs/>
          <w:lang w:val="en-GB"/>
        </w:rPr>
        <w:t>්</w:t>
      </w:r>
      <w:r w:rsidRPr="00406C2F">
        <w:rPr>
          <w:rFonts w:ascii="UN-Abhaya" w:hAnsi="UN-Abhaya"/>
          <w:cs/>
        </w:rPr>
        <w:t>ටාඞ්ගිකමා</w:t>
      </w:r>
      <w:r w:rsidR="00026AD1">
        <w:rPr>
          <w:rFonts w:ascii="UN-Abhaya" w:hAnsi="UN-Abhaya"/>
          <w:cs/>
        </w:rPr>
        <w:t>ර්‍ග</w:t>
      </w:r>
      <w:r w:rsidRPr="00406C2F">
        <w:rPr>
          <w:rFonts w:ascii="UN-Abhaya" w:hAnsi="UN-Abhaya"/>
          <w:cs/>
        </w:rPr>
        <w:t>ය නො ලැබේ නම්</w:t>
      </w:r>
      <w:r w:rsidRPr="00406C2F">
        <w:rPr>
          <w:rFonts w:ascii="UN-Abhaya" w:hAnsi="UN-Abhaya"/>
        </w:rPr>
        <w:t xml:space="preserve">, </w:t>
      </w:r>
      <w:r w:rsidRPr="00406C2F">
        <w:rPr>
          <w:rFonts w:ascii="UN-Abhaya" w:hAnsi="UN-Abhaya"/>
          <w:cs/>
        </w:rPr>
        <w:t>එහි පළමුවන සෝවන් මහණත් දෙවන සෙදගැමි මහණත් තෙවන අනගැමි මහණත් සිවුවන රහ</w:t>
      </w:r>
      <w:r w:rsidR="00290E65">
        <w:rPr>
          <w:rFonts w:ascii="UN-Abhaya" w:hAnsi="UN-Abhaya" w:hint="cs"/>
          <w:cs/>
        </w:rPr>
        <w:t>ත්</w:t>
      </w:r>
      <w:r w:rsidRPr="00406C2F">
        <w:rPr>
          <w:rFonts w:ascii="UN-Abhaya" w:hAnsi="UN-Abhaya"/>
          <w:cs/>
        </w:rPr>
        <w:t xml:space="preserve">මහණත් නැත. අන්‍ය වූ පරප්‍රවාදයෝ (සාසනයෝ) මෙකී ශ්‍රමණයන්ගෙන් සිස් ය යනු එහි අදහස යි. පරප්‍රවාද නම් දෙසැට මිසදිටු ය. එහෙයින් බුදුසසුන්හි වූ </w:t>
      </w:r>
      <w:r w:rsidR="00D24FC2">
        <w:rPr>
          <w:rFonts w:ascii="UN-Abhaya" w:hAnsi="UN-Abhaya"/>
          <w:cs/>
        </w:rPr>
        <w:t>ආර්‍ය්‍ය</w:t>
      </w:r>
      <w:r w:rsidRPr="00406C2F">
        <w:rPr>
          <w:rFonts w:ascii="UN-Abhaya" w:hAnsi="UN-Abhaya"/>
          <w:cs/>
        </w:rPr>
        <w:t>යමා</w:t>
      </w:r>
      <w:r w:rsidR="00026AD1">
        <w:rPr>
          <w:rFonts w:ascii="UN-Abhaya" w:hAnsi="UN-Abhaya"/>
          <w:cs/>
        </w:rPr>
        <w:t>ර්‍ග</w:t>
      </w:r>
      <w:r w:rsidRPr="00406C2F">
        <w:rPr>
          <w:rFonts w:ascii="UN-Abhaya" w:hAnsi="UN-Abhaya"/>
          <w:cs/>
        </w:rPr>
        <w:t xml:space="preserve">යෙහි ගොස් </w:t>
      </w:r>
      <w:r w:rsidR="00D24FC2">
        <w:rPr>
          <w:rFonts w:ascii="UN-Abhaya" w:hAnsi="UN-Abhaya"/>
          <w:cs/>
        </w:rPr>
        <w:t>ආර්‍ය්‍ය</w:t>
      </w:r>
      <w:r w:rsidRPr="00406C2F">
        <w:rPr>
          <w:rFonts w:ascii="UN-Abhaya" w:hAnsi="UN-Abhaya"/>
          <w:cs/>
        </w:rPr>
        <w:t xml:space="preserve">යත්‍වයට පැමිණියෝ ම තමන් පිළිගත් දානවස්තුව මහඵල කිරීමෙහි පොහොසත් වෙත්. </w:t>
      </w:r>
    </w:p>
    <w:p w14:paraId="70347BDC" w14:textId="75181379"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ඉධ භික්ඛව</w:t>
      </w:r>
      <w:r w:rsidR="009C207B">
        <w:rPr>
          <w:rFonts w:ascii="UN-Abhaya" w:hAnsi="UN-Abhaya" w:hint="cs"/>
          <w:b/>
          <w:bCs/>
          <w:cs/>
        </w:rPr>
        <w:t>ෙ</w:t>
      </w:r>
      <w:r w:rsidR="00905BFE" w:rsidRPr="00406C2F">
        <w:rPr>
          <w:rFonts w:ascii="UN-Abhaya" w:hAnsi="UN-Abhaya"/>
          <w:b/>
          <w:bCs/>
          <w:cs/>
        </w:rPr>
        <w:t xml:space="preserve">! </w:t>
      </w:r>
      <w:r w:rsidR="00760C6D">
        <w:rPr>
          <w:rFonts w:ascii="UN-Abhaya" w:hAnsi="UN-Abhaya" w:hint="cs"/>
          <w:b/>
          <w:bCs/>
          <w:cs/>
        </w:rPr>
        <w:t>භි</w:t>
      </w:r>
      <w:r w:rsidR="00905BFE" w:rsidRPr="00406C2F">
        <w:rPr>
          <w:rFonts w:ascii="UN-Abhaya" w:hAnsi="UN-Abhaya"/>
          <w:b/>
          <w:bCs/>
          <w:cs/>
        </w:rPr>
        <w:t>ක්ඛු තිණ්ණං සංය</w:t>
      </w:r>
      <w:r w:rsidR="00760C6D">
        <w:rPr>
          <w:rFonts w:ascii="UN-Abhaya" w:hAnsi="UN-Abhaya" w:hint="cs"/>
          <w:b/>
          <w:bCs/>
          <w:cs/>
        </w:rPr>
        <w:t>ො</w:t>
      </w:r>
      <w:r w:rsidR="00905BFE" w:rsidRPr="00406C2F">
        <w:rPr>
          <w:rFonts w:ascii="UN-Abhaya" w:hAnsi="UN-Abhaya"/>
          <w:b/>
          <w:bCs/>
          <w:cs/>
        </w:rPr>
        <w:t>ජනානං පරික්ඛයා ස</w:t>
      </w:r>
      <w:r w:rsidR="00760C6D">
        <w:rPr>
          <w:rFonts w:ascii="UN-Abhaya" w:hAnsi="UN-Abhaya" w:hint="cs"/>
          <w:b/>
          <w:bCs/>
          <w:cs/>
        </w:rPr>
        <w:t>ො</w:t>
      </w:r>
      <w:r w:rsidR="00905BFE" w:rsidRPr="00406C2F">
        <w:rPr>
          <w:rFonts w:ascii="UN-Abhaya" w:hAnsi="UN-Abhaya"/>
          <w:b/>
          <w:bCs/>
          <w:cs/>
        </w:rPr>
        <w:t>තාපන්න</w:t>
      </w:r>
      <w:r w:rsidR="00760C6D">
        <w:rPr>
          <w:rFonts w:ascii="UN-Abhaya" w:hAnsi="UN-Abhaya" w:hint="cs"/>
          <w:b/>
          <w:bCs/>
          <w:cs/>
        </w:rPr>
        <w:t>ො</w:t>
      </w:r>
      <w:r w:rsidR="00905BFE" w:rsidRPr="00406C2F">
        <w:rPr>
          <w:rFonts w:ascii="UN-Abhaya" w:hAnsi="UN-Abhaya"/>
          <w:b/>
          <w:bCs/>
          <w:cs/>
        </w:rPr>
        <w:t xml:space="preserve"> හොති අවිනිපාතධම්ම</w:t>
      </w:r>
      <w:r w:rsidR="00760C6D">
        <w:rPr>
          <w:rFonts w:ascii="UN-Abhaya" w:hAnsi="UN-Abhaya" w:hint="cs"/>
          <w:b/>
          <w:bCs/>
          <w:cs/>
        </w:rPr>
        <w:t>ො</w:t>
      </w:r>
      <w:r w:rsidR="00905BFE" w:rsidRPr="00406C2F">
        <w:rPr>
          <w:rFonts w:ascii="UN-Abhaya" w:hAnsi="UN-Abhaya"/>
          <w:b/>
          <w:bCs/>
          <w:cs/>
        </w:rPr>
        <w:t xml:space="preserve"> නියතො සම්බොධිපරායනො අයං භික්ඛවෙ පඨමො සමණො”</w:t>
      </w:r>
      <w:r w:rsidR="00905BFE" w:rsidRPr="00406C2F">
        <w:rPr>
          <w:rFonts w:ascii="UN-Abhaya" w:hAnsi="UN-Abhaya"/>
        </w:rPr>
        <w:t xml:space="preserve"> </w:t>
      </w:r>
      <w:r w:rsidR="00905BFE" w:rsidRPr="00406C2F">
        <w:rPr>
          <w:rFonts w:ascii="UN-Abhaya" w:hAnsi="UN-Abhaya"/>
          <w:cs/>
        </w:rPr>
        <w:t>සක්කායදිට්ඨි - විචිකිච්ඡ</w:t>
      </w:r>
      <w:r w:rsidR="00CA265D">
        <w:rPr>
          <w:rFonts w:ascii="UN-Abhaya" w:hAnsi="UN-Abhaya" w:hint="cs"/>
          <w:cs/>
        </w:rPr>
        <w:t xml:space="preserve">ා </w:t>
      </w:r>
      <w:r w:rsidR="00905BFE" w:rsidRPr="00406C2F">
        <w:rPr>
          <w:rFonts w:ascii="UN-Abhaya" w:hAnsi="UN-Abhaya"/>
          <w:cs/>
        </w:rPr>
        <w:t>-සීලබ්බතපරාමාස යන තුන් බැඳුම් නැසීමෙන් මා</w:t>
      </w:r>
      <w:r w:rsidR="00026AD1">
        <w:rPr>
          <w:rFonts w:ascii="UN-Abhaya" w:hAnsi="UN-Abhaya"/>
          <w:cs/>
        </w:rPr>
        <w:t>ර්‍ග</w:t>
      </w:r>
      <w:r w:rsidR="00905BFE" w:rsidRPr="00406C2F">
        <w:rPr>
          <w:rFonts w:ascii="UN-Abhaya" w:hAnsi="UN-Abhaya"/>
          <w:cs/>
        </w:rPr>
        <w:t>ස්‍ර</w:t>
      </w:r>
      <w:r w:rsidR="00D65099">
        <w:rPr>
          <w:rFonts w:ascii="UN-Abhaya" w:hAnsi="UN-Abhaya" w:hint="cs"/>
          <w:cs/>
        </w:rPr>
        <w:t>ෝ</w:t>
      </w:r>
      <w:r w:rsidR="00905BFE" w:rsidRPr="00406C2F">
        <w:rPr>
          <w:rFonts w:ascii="UN-Abhaya" w:hAnsi="UN-Abhaya"/>
          <w:cs/>
        </w:rPr>
        <w:t>තයට පැමිණියේ අපායයෙහි නො හෙන්නේ ධ</w:t>
      </w:r>
      <w:r w:rsidR="00FB0612">
        <w:rPr>
          <w:rFonts w:ascii="UN-Abhaya" w:hAnsi="UN-Abhaya"/>
          <w:cs/>
        </w:rPr>
        <w:t>ර්‍ම</w:t>
      </w:r>
      <w:r w:rsidR="00905BFE" w:rsidRPr="00406C2F">
        <w:rPr>
          <w:rFonts w:ascii="UN-Abhaya" w:hAnsi="UN-Abhaya"/>
          <w:cs/>
        </w:rPr>
        <w:t>නියාමයෙන් නියත වූයේ ඉතිරි තුන් මග පිහිට කොට සිටියේ ප්‍රථම ශ්‍රමණ තෙමේ ය. ඒ නම් ස</w:t>
      </w:r>
      <w:r w:rsidR="00634A9C">
        <w:rPr>
          <w:rFonts w:ascii="UN-Abhaya" w:hAnsi="UN-Abhaya" w:hint="cs"/>
          <w:cs/>
        </w:rPr>
        <w:t>ෝ</w:t>
      </w:r>
      <w:r w:rsidR="00905BFE" w:rsidRPr="00406C2F">
        <w:rPr>
          <w:rFonts w:ascii="UN-Abhaya" w:hAnsi="UN-Abhaya"/>
          <w:cs/>
        </w:rPr>
        <w:t>තාපත්තිමග්ගට්ඨ</w:t>
      </w:r>
      <w:r w:rsidR="00634A9C">
        <w:rPr>
          <w:rFonts w:ascii="UN-Abhaya" w:hAnsi="UN-Abhaya" w:hint="cs"/>
          <w:cs/>
        </w:rPr>
        <w:t xml:space="preserve"> </w:t>
      </w:r>
      <w:r w:rsidR="00203765">
        <w:rPr>
          <w:rFonts w:ascii="UN-Abhaya" w:hAnsi="UN-Abhaya" w:hint="cs"/>
          <w:cs/>
        </w:rPr>
        <w:t>-</w:t>
      </w:r>
      <w:r w:rsidR="00634A9C">
        <w:rPr>
          <w:rFonts w:ascii="UN-Abhaya" w:hAnsi="UN-Abhaya" w:hint="cs"/>
          <w:cs/>
        </w:rPr>
        <w:t xml:space="preserve"> </w:t>
      </w:r>
      <w:r w:rsidR="00905BFE" w:rsidRPr="00406C2F">
        <w:rPr>
          <w:rFonts w:ascii="UN-Abhaya" w:hAnsi="UN-Abhaya"/>
          <w:cs/>
        </w:rPr>
        <w:t xml:space="preserve">ඵලට්ඨයෝ ය. </w:t>
      </w:r>
    </w:p>
    <w:p w14:paraId="28808748" w14:textId="7401A2D3" w:rsidR="00905BFE" w:rsidRDefault="00150042" w:rsidP="00A3438A">
      <w:pPr>
        <w:spacing w:line="276" w:lineRule="auto"/>
        <w:rPr>
          <w:rFonts w:ascii="UN-Abhaya" w:hAnsi="UN-Abhaya"/>
        </w:rPr>
      </w:pPr>
      <w:r>
        <w:rPr>
          <w:rFonts w:ascii="UN-Abhaya" w:hAnsi="UN-Abhaya"/>
          <w:b/>
          <w:bCs/>
        </w:rPr>
        <w:t>“</w:t>
      </w:r>
      <w:r w:rsidR="00905BFE" w:rsidRPr="00406C2F">
        <w:rPr>
          <w:rFonts w:ascii="UN-Abhaya" w:hAnsi="UN-Abhaya"/>
          <w:b/>
          <w:bCs/>
          <w:cs/>
        </w:rPr>
        <w:t>ඉධ භික්ඛව</w:t>
      </w:r>
      <w:r w:rsidR="00617A51">
        <w:rPr>
          <w:rFonts w:ascii="UN-Abhaya" w:hAnsi="UN-Abhaya" w:hint="cs"/>
          <w:b/>
          <w:bCs/>
          <w:cs/>
        </w:rPr>
        <w:t>ෙ</w:t>
      </w:r>
      <w:r w:rsidR="00905BFE" w:rsidRPr="00406C2F">
        <w:rPr>
          <w:rFonts w:ascii="UN-Abhaya" w:hAnsi="UN-Abhaya"/>
          <w:b/>
          <w:bCs/>
          <w:cs/>
        </w:rPr>
        <w:t>! භික්ඛු තිණ්ණං සංය</w:t>
      </w:r>
      <w:r w:rsidR="00F0749E">
        <w:rPr>
          <w:rFonts w:ascii="UN-Abhaya" w:hAnsi="UN-Abhaya" w:hint="cs"/>
          <w:b/>
          <w:bCs/>
          <w:cs/>
        </w:rPr>
        <w:t>ො</w:t>
      </w:r>
      <w:r w:rsidR="00905BFE" w:rsidRPr="00406C2F">
        <w:rPr>
          <w:rFonts w:ascii="UN-Abhaya" w:hAnsi="UN-Abhaya"/>
          <w:b/>
          <w:bCs/>
          <w:cs/>
        </w:rPr>
        <w:t>ජනානං පරික්ඛයා රාගදොසමොහානං තනුත්තා සකදාගාමී හොති සකිද</w:t>
      </w:r>
      <w:r w:rsidR="007736D7">
        <w:rPr>
          <w:rFonts w:ascii="UN-Abhaya" w:hAnsi="UN-Abhaya" w:hint="cs"/>
          <w:b/>
          <w:bCs/>
          <w:cs/>
        </w:rPr>
        <w:t>ෙ</w:t>
      </w:r>
      <w:r w:rsidR="00905BFE" w:rsidRPr="00406C2F">
        <w:rPr>
          <w:rFonts w:ascii="UN-Abhaya" w:hAnsi="UN-Abhaya"/>
          <w:b/>
          <w:bCs/>
          <w:cs/>
        </w:rPr>
        <w:t>ව ඉමං ලොකං ආගන්</w:t>
      </w:r>
      <w:r w:rsidR="00905652">
        <w:rPr>
          <w:rFonts w:ascii="UN-Abhaya" w:hAnsi="UN-Abhaya"/>
          <w:b/>
          <w:bCs/>
          <w:cs/>
        </w:rPr>
        <w:t>ත්‍වා</w:t>
      </w:r>
      <w:r w:rsidR="00905BFE" w:rsidRPr="00406C2F">
        <w:rPr>
          <w:rFonts w:ascii="UN-Abhaya" w:hAnsi="UN-Abhaya"/>
          <w:b/>
          <w:bCs/>
          <w:cs/>
        </w:rPr>
        <w:t xml:space="preserve"> දුක්ඛස්සන්තං කරොති අයං භික්ඛවෙ දුතියො සමණො”</w:t>
      </w:r>
      <w:r w:rsidR="00905BFE" w:rsidRPr="00406C2F">
        <w:rPr>
          <w:rFonts w:ascii="UN-Abhaya" w:hAnsi="UN-Abhaya"/>
          <w:cs/>
        </w:rPr>
        <w:t xml:space="preserve"> තුන් බැඳුම් නැසීයෑමෙන් රාග</w:t>
      </w:r>
      <w:r w:rsidR="00E42A91">
        <w:rPr>
          <w:rFonts w:ascii="UN-Abhaya" w:hAnsi="UN-Abhaya" w:hint="cs"/>
          <w:cs/>
        </w:rPr>
        <w:t xml:space="preserve"> </w:t>
      </w:r>
      <w:r w:rsidR="00E42A91">
        <w:rPr>
          <w:rFonts w:ascii="UN-Abhaya" w:hAnsi="UN-Abhaya"/>
          <w:cs/>
        </w:rPr>
        <w:t>දෝස</w:t>
      </w:r>
      <w:r w:rsidR="00905BFE" w:rsidRPr="00406C2F">
        <w:rPr>
          <w:rFonts w:ascii="UN-Abhaya" w:hAnsi="UN-Abhaya"/>
          <w:cs/>
        </w:rPr>
        <w:t xml:space="preserve"> </w:t>
      </w:r>
      <w:r w:rsidR="00A019C5">
        <w:rPr>
          <w:rFonts w:ascii="UN-Abhaya" w:hAnsi="UN-Abhaya"/>
          <w:cs/>
        </w:rPr>
        <w:t>මෝහ</w:t>
      </w:r>
      <w:r w:rsidR="00905BFE" w:rsidRPr="00406C2F">
        <w:rPr>
          <w:rFonts w:ascii="UN-Abhaya" w:hAnsi="UN-Abhaya"/>
          <w:cs/>
        </w:rPr>
        <w:t>යන් තුනී වූ බැ</w:t>
      </w:r>
      <w:r w:rsidR="007736D7">
        <w:rPr>
          <w:rFonts w:ascii="UN-Abhaya" w:hAnsi="UN-Abhaya" w:hint="cs"/>
          <w:cs/>
        </w:rPr>
        <w:t>වි</w:t>
      </w:r>
      <w:r w:rsidR="00905BFE" w:rsidRPr="00406C2F">
        <w:rPr>
          <w:rFonts w:ascii="UN-Abhaya" w:hAnsi="UN-Abhaya"/>
          <w:cs/>
        </w:rPr>
        <w:t>න් සකදාගාමී වූයේ එක්වරක් ම මෙලොව ඉපද සසර දුක් කෙළවර කරණුයේ ද්වීතීය ශ්‍රමණ තෙමේ ය. ඒ නම් සකදාගාමීමග්ග</w:t>
      </w:r>
      <w:r w:rsidR="004A4C0D">
        <w:rPr>
          <w:rFonts w:ascii="UN-Abhaya" w:hAnsi="UN-Abhaya"/>
          <w:cs/>
        </w:rPr>
        <w:t>ට්ඨ</w:t>
      </w:r>
      <w:r w:rsidR="0013097F">
        <w:rPr>
          <w:rFonts w:ascii="UN-Abhaya" w:hAnsi="UN-Abhaya" w:hint="cs"/>
          <w:cs/>
        </w:rPr>
        <w:t xml:space="preserve"> </w:t>
      </w:r>
      <w:r w:rsidR="00905BFE" w:rsidRPr="00406C2F">
        <w:rPr>
          <w:rFonts w:ascii="UN-Abhaya" w:hAnsi="UN-Abhaya"/>
          <w:cs/>
        </w:rPr>
        <w:t>-</w:t>
      </w:r>
      <w:r w:rsidR="0013097F">
        <w:rPr>
          <w:rFonts w:ascii="UN-Abhaya" w:hAnsi="UN-Abhaya" w:hint="cs"/>
          <w:cs/>
        </w:rPr>
        <w:t xml:space="preserve"> </w:t>
      </w:r>
      <w:r w:rsidR="00905BFE" w:rsidRPr="00406C2F">
        <w:rPr>
          <w:rFonts w:ascii="UN-Abhaya" w:hAnsi="UN-Abhaya"/>
          <w:cs/>
        </w:rPr>
        <w:t xml:space="preserve">ඵලට්ඨයෝ ය. </w:t>
      </w:r>
    </w:p>
    <w:p w14:paraId="65D29F69" w14:textId="5251ABAC" w:rsidR="00905BFE" w:rsidRDefault="00905BFE" w:rsidP="00A3438A">
      <w:pPr>
        <w:spacing w:line="276" w:lineRule="auto"/>
        <w:rPr>
          <w:rFonts w:ascii="UN-Abhaya" w:hAnsi="UN-Abhaya"/>
        </w:rPr>
      </w:pPr>
      <w:r w:rsidRPr="005C31A0">
        <w:rPr>
          <w:rFonts w:ascii="UN-Abhaya" w:hAnsi="UN-Abhaya"/>
          <w:b/>
          <w:bCs/>
          <w:cs/>
        </w:rPr>
        <w:t xml:space="preserve">“ඉධ භික්ඛවෙ! භික්ඛු පඤ්චන්තං </w:t>
      </w:r>
      <w:r w:rsidR="00203765">
        <w:rPr>
          <w:rFonts w:ascii="UN-Abhaya" w:hAnsi="UN-Abhaya" w:hint="cs"/>
          <w:b/>
          <w:bCs/>
          <w:cs/>
        </w:rPr>
        <w:t>ඔ</w:t>
      </w:r>
      <w:r w:rsidRPr="005C31A0">
        <w:rPr>
          <w:rFonts w:ascii="UN-Abhaya" w:hAnsi="UN-Abhaya"/>
          <w:b/>
          <w:bCs/>
          <w:cs/>
        </w:rPr>
        <w:t>රම්හාගියානං</w:t>
      </w:r>
      <w:r w:rsidRPr="00406C2F">
        <w:rPr>
          <w:rFonts w:ascii="UN-Abhaya" w:hAnsi="UN-Abhaya"/>
          <w:b/>
          <w:bCs/>
          <w:cs/>
        </w:rPr>
        <w:t xml:space="preserve"> සංයොජනානං පරික්ඛයා ඔපපාතිකා හොති ත</w:t>
      </w:r>
      <w:r w:rsidR="00DB5973">
        <w:rPr>
          <w:rFonts w:ascii="UN-Abhaya" w:hAnsi="UN-Abhaya"/>
          <w:b/>
          <w:bCs/>
          <w:cs/>
        </w:rPr>
        <w:t>ත්‍ථ</w:t>
      </w:r>
      <w:r w:rsidRPr="00406C2F">
        <w:rPr>
          <w:rFonts w:ascii="UN-Abhaya" w:hAnsi="UN-Abhaya"/>
          <w:b/>
          <w:bCs/>
          <w:cs/>
        </w:rPr>
        <w:t xml:space="preserve"> පරිනිබ්බායී අනාවත</w:t>
      </w:r>
      <w:r w:rsidR="00203765">
        <w:rPr>
          <w:rFonts w:ascii="UN-Abhaya" w:hAnsi="UN-Abhaya" w:hint="cs"/>
          <w:b/>
          <w:bCs/>
          <w:cs/>
        </w:rPr>
        <w:t>්</w:t>
      </w:r>
      <w:r w:rsidRPr="00406C2F">
        <w:rPr>
          <w:rFonts w:ascii="UN-Abhaya" w:hAnsi="UN-Abhaya"/>
          <w:b/>
          <w:bCs/>
          <w:cs/>
        </w:rPr>
        <w:t>ත</w:t>
      </w:r>
      <w:r w:rsidR="00203765">
        <w:rPr>
          <w:rFonts w:ascii="UN-Abhaya" w:hAnsi="UN-Abhaya" w:hint="cs"/>
          <w:b/>
          <w:bCs/>
          <w:cs/>
        </w:rPr>
        <w:t>ි</w:t>
      </w:r>
      <w:r w:rsidRPr="00406C2F">
        <w:rPr>
          <w:rFonts w:ascii="UN-Abhaya" w:hAnsi="UN-Abhaya"/>
          <w:b/>
          <w:bCs/>
          <w:cs/>
        </w:rPr>
        <w:t>ධම්මො තස්මා ලොකා අයං තතියො සමණො</w:t>
      </w:r>
      <w:r w:rsidR="00C4684C">
        <w:rPr>
          <w:rFonts w:ascii="UN-Abhaya" w:hAnsi="UN-Abhaya"/>
          <w:b/>
          <w:bCs/>
        </w:rPr>
        <w:t>”</w:t>
      </w:r>
      <w:r w:rsidRPr="00406C2F">
        <w:rPr>
          <w:rFonts w:ascii="UN-Abhaya" w:hAnsi="UN-Abhaya"/>
        </w:rPr>
        <w:t xml:space="preserve"> </w:t>
      </w:r>
      <w:r w:rsidRPr="00406C2F">
        <w:rPr>
          <w:rFonts w:ascii="UN-Abhaya" w:hAnsi="UN-Abhaya"/>
          <w:cs/>
        </w:rPr>
        <w:t xml:space="preserve">කාමලෝකයෙහි උපතට හේතු වූ කාම </w:t>
      </w:r>
      <w:r w:rsidR="00E50A89">
        <w:rPr>
          <w:rFonts w:ascii="UN-Abhaya" w:hAnsi="UN-Abhaya"/>
          <w:cs/>
        </w:rPr>
        <w:t>ලෝක</w:t>
      </w:r>
      <w:r w:rsidRPr="00406C2F">
        <w:rPr>
          <w:rFonts w:ascii="UN-Abhaya" w:hAnsi="UN-Abhaya"/>
          <w:cs/>
        </w:rPr>
        <w:t>යෙහි උපත දෙන සක්කායදිට්ඨි - විචිකිච්ඡා - සීලබ්බතපරාමාස - කාමරාග - ව්‍යාපාද යන පස් බැදුම් නැසීයෑමෙන් ඔපපාතික වනුයේ එහි ම පිරිනිවන් පානුයේ ඒ උපන් බඹ ලොවින් උපත පිණිස අන් කොතැනෙකත් නො යනුයේ තෘතීය ශ්‍රමණ තෙමේ ය. ඒ නම් අනාගාමි මග්ගට්ඨ</w:t>
      </w:r>
      <w:r w:rsidR="00203765">
        <w:rPr>
          <w:rFonts w:ascii="UN-Abhaya" w:hAnsi="UN-Abhaya" w:hint="cs"/>
          <w:cs/>
        </w:rPr>
        <w:t xml:space="preserve"> -</w:t>
      </w:r>
      <w:r w:rsidRPr="00406C2F">
        <w:rPr>
          <w:rFonts w:ascii="UN-Abhaya" w:hAnsi="UN-Abhaya"/>
          <w:cs/>
        </w:rPr>
        <w:t xml:space="preserve"> ඵලට්ඨයෝ ය. </w:t>
      </w:r>
    </w:p>
    <w:p w14:paraId="5C3A5935" w14:textId="771F63AA" w:rsidR="00905BFE" w:rsidRDefault="00C4684C" w:rsidP="00A3438A">
      <w:pPr>
        <w:spacing w:line="276" w:lineRule="auto"/>
        <w:rPr>
          <w:rFonts w:ascii="UN-Abhaya" w:hAnsi="UN-Abhaya"/>
        </w:rPr>
      </w:pPr>
      <w:r>
        <w:rPr>
          <w:rFonts w:ascii="UN-Abhaya" w:hAnsi="UN-Abhaya"/>
          <w:b/>
          <w:bCs/>
        </w:rPr>
        <w:lastRenderedPageBreak/>
        <w:t>“</w:t>
      </w:r>
      <w:r w:rsidR="00905BFE" w:rsidRPr="00406C2F">
        <w:rPr>
          <w:rFonts w:ascii="UN-Abhaya" w:hAnsi="UN-Abhaya"/>
          <w:b/>
          <w:bCs/>
          <w:cs/>
        </w:rPr>
        <w:t>ඉධ භික්ඛව</w:t>
      </w:r>
      <w:r w:rsidR="001255F0">
        <w:rPr>
          <w:rFonts w:ascii="UN-Abhaya" w:hAnsi="UN-Abhaya" w:hint="cs"/>
          <w:b/>
          <w:bCs/>
          <w:cs/>
        </w:rPr>
        <w:t>ෙ</w:t>
      </w:r>
      <w:r w:rsidR="00905BFE" w:rsidRPr="00406C2F">
        <w:rPr>
          <w:rFonts w:ascii="UN-Abhaya" w:hAnsi="UN-Abhaya"/>
          <w:b/>
          <w:bCs/>
          <w:cs/>
        </w:rPr>
        <w:t>! භික්ඛු ආසවානං ඛයා අනාසවං චෙතොවිමුතතිං පඤ්ඤාවිමුතතිං දිට්ඨෙව ධම්ම</w:t>
      </w:r>
      <w:r w:rsidR="004B320A">
        <w:rPr>
          <w:rFonts w:ascii="UN-Abhaya" w:hAnsi="UN-Abhaya" w:hint="cs"/>
          <w:b/>
          <w:bCs/>
          <w:cs/>
        </w:rPr>
        <w:t>ෙ</w:t>
      </w:r>
      <w:r w:rsidR="00905BFE" w:rsidRPr="00406C2F">
        <w:rPr>
          <w:rFonts w:ascii="UN-Abhaya" w:hAnsi="UN-Abhaya"/>
          <w:b/>
          <w:bCs/>
          <w:cs/>
        </w:rPr>
        <w:t xml:space="preserve"> සයං අභිඤ්ඤා සච්ඡික</w:t>
      </w:r>
      <w:r w:rsidR="00905652">
        <w:rPr>
          <w:rFonts w:ascii="UN-Abhaya" w:hAnsi="UN-Abhaya"/>
          <w:b/>
          <w:bCs/>
          <w:cs/>
        </w:rPr>
        <w:t>ත්‍වා</w:t>
      </w:r>
      <w:r w:rsidR="00905BFE" w:rsidRPr="00406C2F">
        <w:rPr>
          <w:rFonts w:ascii="UN-Abhaya" w:hAnsi="UN-Abhaya"/>
          <w:b/>
          <w:bCs/>
          <w:cs/>
        </w:rPr>
        <w:t xml:space="preserve"> උපසම්පජ</w:t>
      </w:r>
      <w:r w:rsidR="004B320A">
        <w:rPr>
          <w:rFonts w:ascii="UN-Abhaya" w:hAnsi="UN-Abhaya" w:hint="cs"/>
          <w:b/>
          <w:bCs/>
          <w:cs/>
        </w:rPr>
        <w:t>්</w:t>
      </w:r>
      <w:r w:rsidR="00905BFE" w:rsidRPr="00406C2F">
        <w:rPr>
          <w:rFonts w:ascii="UN-Abhaya" w:hAnsi="UN-Abhaya"/>
          <w:b/>
          <w:bCs/>
          <w:cs/>
        </w:rPr>
        <w:t xml:space="preserve">ජ විහරති අයං </w:t>
      </w:r>
      <w:r w:rsidR="00345737">
        <w:rPr>
          <w:rFonts w:ascii="UN-Abhaya" w:hAnsi="UN-Abhaya"/>
          <w:b/>
          <w:bCs/>
          <w:cs/>
        </w:rPr>
        <w:t>භික්ඛවෙ</w:t>
      </w:r>
      <w:r w:rsidR="00905BFE" w:rsidRPr="00406C2F">
        <w:rPr>
          <w:rFonts w:ascii="UN-Abhaya" w:hAnsi="UN-Abhaya"/>
          <w:b/>
          <w:bCs/>
          <w:cs/>
        </w:rPr>
        <w:t xml:space="preserve"> චතුත්‍ථො සමණො</w:t>
      </w:r>
      <w:r w:rsidR="004B320A">
        <w:rPr>
          <w:rFonts w:ascii="UN-Abhaya" w:hAnsi="UN-Abhaya"/>
          <w:b/>
          <w:bCs/>
        </w:rPr>
        <w:t>”</w:t>
      </w:r>
      <w:r w:rsidR="00905BFE" w:rsidRPr="00406C2F">
        <w:rPr>
          <w:rFonts w:ascii="UN-Abhaya" w:hAnsi="UN-Abhaya"/>
          <w:cs/>
        </w:rPr>
        <w:t xml:space="preserve"> කාම භව දිට්ඨි අවිජ්ජා යන ආශ්‍රව ධ</w:t>
      </w:r>
      <w:r w:rsidR="00FB0612">
        <w:rPr>
          <w:rFonts w:ascii="UN-Abhaya" w:hAnsi="UN-Abhaya"/>
          <w:cs/>
        </w:rPr>
        <w:t>ර්‍ම</w:t>
      </w:r>
      <w:r w:rsidR="00905BFE" w:rsidRPr="00406C2F">
        <w:rPr>
          <w:rFonts w:ascii="UN-Abhaya" w:hAnsi="UN-Abhaya"/>
          <w:cs/>
        </w:rPr>
        <w:t>යන් නැසීමෙන් ආශ්‍රව රහිත වූ සියලු කෙලෙස් බැඳුමෙන් මිදුනු රහත්පල සිත රහත් පල නුවණ මෙලොවදී ම දැන පසක් කොට එයට පැමිණ වසනුයේ චතු</w:t>
      </w:r>
      <w:r w:rsidR="00573694">
        <w:rPr>
          <w:rFonts w:ascii="UN-Abhaya" w:hAnsi="UN-Abhaya"/>
          <w:cs/>
        </w:rPr>
        <w:t>ර්‍ත්‍ථ</w:t>
      </w:r>
      <w:r w:rsidR="00905BFE" w:rsidRPr="00406C2F">
        <w:rPr>
          <w:rFonts w:ascii="UN-Abhaya" w:hAnsi="UN-Abhaya"/>
          <w:cs/>
        </w:rPr>
        <w:t>ශ්‍රමණ තෙමේ ය. ඒ නම් අරහත්තමග්ගට්ඨ</w:t>
      </w:r>
      <w:r w:rsidR="004B320A">
        <w:rPr>
          <w:rFonts w:ascii="UN-Abhaya" w:hAnsi="UN-Abhaya" w:hint="cs"/>
          <w:cs/>
        </w:rPr>
        <w:t xml:space="preserve"> </w:t>
      </w:r>
      <w:r w:rsidR="00905BFE" w:rsidRPr="00406C2F">
        <w:rPr>
          <w:rFonts w:ascii="UN-Abhaya" w:hAnsi="UN-Abhaya"/>
          <w:cs/>
        </w:rPr>
        <w:t>-</w:t>
      </w:r>
      <w:r w:rsidR="004B320A">
        <w:rPr>
          <w:rFonts w:ascii="UN-Abhaya" w:hAnsi="UN-Abhaya" w:hint="cs"/>
          <w:cs/>
        </w:rPr>
        <w:t xml:space="preserve"> </w:t>
      </w:r>
      <w:r w:rsidR="00905BFE" w:rsidRPr="00406C2F">
        <w:rPr>
          <w:rFonts w:ascii="UN-Abhaya" w:hAnsi="UN-Abhaya"/>
          <w:cs/>
        </w:rPr>
        <w:t xml:space="preserve">ඵලට්ඨයෝ ය. </w:t>
      </w:r>
    </w:p>
    <w:p w14:paraId="457D2CD5" w14:textId="7ED5DA24" w:rsidR="00905BFE" w:rsidRDefault="00905BFE" w:rsidP="00A3438A">
      <w:pPr>
        <w:spacing w:line="276" w:lineRule="auto"/>
        <w:rPr>
          <w:rFonts w:ascii="UN-Abhaya" w:hAnsi="UN-Abhaya"/>
        </w:rPr>
      </w:pPr>
      <w:r w:rsidRPr="00406C2F">
        <w:rPr>
          <w:rFonts w:ascii="UN-Abhaya" w:hAnsi="UN-Abhaya"/>
          <w:cs/>
        </w:rPr>
        <w:t>මෙහි මෙසේ ඉතා සැකෙවින් කියූ මේ යුගසතර ඵලස්ථයන් ප්‍රධාන කොට ම ආයේ ය. මේ දේශනාව ප්‍රධාන විසින් මගපල අතුරෙහි ඵලස්ථපුද්ගලයන්ගේ වශයෙන් ආවා ය. මහාපරිනිබබාණසූත්‍රයෙහි</w:t>
      </w:r>
      <w:r w:rsidR="00867DD5">
        <w:rPr>
          <w:rFonts w:ascii="UN-Abhaya" w:hAnsi="UN-Abhaya"/>
        </w:rPr>
        <w:t xml:space="preserve"> “</w:t>
      </w:r>
      <w:r w:rsidRPr="00406C2F">
        <w:rPr>
          <w:rFonts w:ascii="UN-Abhaya" w:hAnsi="UN-Abhaya"/>
          <w:b/>
          <w:bCs/>
          <w:cs/>
        </w:rPr>
        <w:t>එකුනතිංසො වයසා සුභද්ද</w:t>
      </w:r>
      <w:r w:rsidR="00C4684C">
        <w:rPr>
          <w:rFonts w:ascii="UN-Abhaya" w:hAnsi="UN-Abhaya"/>
          <w:b/>
          <w:bCs/>
        </w:rPr>
        <w:t>”</w:t>
      </w:r>
      <w:r w:rsidRPr="00406C2F">
        <w:rPr>
          <w:rFonts w:ascii="UN-Abhaya" w:hAnsi="UN-Abhaya"/>
        </w:rPr>
        <w:t xml:space="preserve"> </w:t>
      </w:r>
      <w:r w:rsidRPr="00406C2F">
        <w:rPr>
          <w:rFonts w:ascii="UN-Abhaya" w:hAnsi="UN-Abhaya"/>
          <w:cs/>
        </w:rPr>
        <w:t>යනාදී වූ ගාථාවෙහි ආ ‘සමණො’ යනු මා</w:t>
      </w:r>
      <w:r w:rsidR="00026AD1">
        <w:rPr>
          <w:rFonts w:ascii="UN-Abhaya" w:hAnsi="UN-Abhaya"/>
          <w:cs/>
        </w:rPr>
        <w:t>ර්‍ග</w:t>
      </w:r>
      <w:r w:rsidRPr="00406C2F">
        <w:rPr>
          <w:rFonts w:ascii="UN-Abhaya" w:hAnsi="UN-Abhaya"/>
          <w:cs/>
        </w:rPr>
        <w:t>ඵලස්ථපූද්ගලයන් දෙදෙනා හා ඒ ඒ මග පිණිස පටන් ගත් විද</w:t>
      </w:r>
      <w:r w:rsidR="005E7ED9">
        <w:rPr>
          <w:rFonts w:ascii="UN-Abhaya" w:hAnsi="UN-Abhaya"/>
          <w:cs/>
        </w:rPr>
        <w:t>ර්‍ශ</w:t>
      </w:r>
      <w:r w:rsidRPr="00406C2F">
        <w:rPr>
          <w:rFonts w:ascii="UN-Abhaya" w:hAnsi="UN-Abhaya"/>
          <w:cs/>
        </w:rPr>
        <w:t>නා ඇත්තහු සඳහා ය. මේ යුග සතර වෙන වෙන ම බෙදා ගත් විට පුරුෂ පුද්ගලයෝ අට දෙනෙක් වෙත්</w:t>
      </w:r>
      <w:r w:rsidR="00867DD5">
        <w:rPr>
          <w:rFonts w:ascii="UN-Abhaya" w:hAnsi="UN-Abhaya"/>
        </w:rPr>
        <w:t xml:space="preserve"> “</w:t>
      </w:r>
      <w:r w:rsidRPr="00406C2F">
        <w:rPr>
          <w:rFonts w:ascii="UN-Abhaya" w:hAnsi="UN-Abhaya"/>
          <w:b/>
          <w:bCs/>
          <w:cs/>
        </w:rPr>
        <w:t>යදිදං චත්තාරි පුරිසයුගානි අට්ඨපුරිසපුග්ගලා එස භගවතො සාවකසංඝො</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දන්නේ ය. </w:t>
      </w:r>
    </w:p>
    <w:p w14:paraId="6A6EC921" w14:textId="10715025" w:rsidR="00905BFE" w:rsidRDefault="00905BFE" w:rsidP="00A3438A">
      <w:pPr>
        <w:spacing w:line="276" w:lineRule="auto"/>
        <w:rPr>
          <w:rFonts w:ascii="UN-Abhaya" w:hAnsi="UN-Abhaya"/>
        </w:rPr>
      </w:pPr>
      <w:r w:rsidRPr="00406C2F">
        <w:rPr>
          <w:rFonts w:ascii="UN-Abhaya" w:hAnsi="UN-Abhaya"/>
          <w:cs/>
        </w:rPr>
        <w:t>තිලෝගුරු වූ සම්මා සම්බුදුරජානන් වහන්සේ මේ පුද්ගලයන් අටදෙනා ඒ ඒ මා</w:t>
      </w:r>
      <w:r w:rsidR="00026AD1">
        <w:rPr>
          <w:rFonts w:ascii="UN-Abhaya" w:hAnsi="UN-Abhaya"/>
          <w:cs/>
        </w:rPr>
        <w:t>ර්‍ග</w:t>
      </w:r>
      <w:r w:rsidRPr="00406C2F">
        <w:rPr>
          <w:rFonts w:ascii="UN-Abhaya" w:hAnsi="UN-Abhaya"/>
          <w:cs/>
        </w:rPr>
        <w:t>ඵලප්‍රත්‍ය</w:t>
      </w:r>
      <w:r w:rsidR="00DB5973">
        <w:rPr>
          <w:rFonts w:ascii="UN-Abhaya" w:hAnsi="UN-Abhaya"/>
          <w:cs/>
        </w:rPr>
        <w:t>ක්‍ෂ</w:t>
      </w:r>
      <w:r w:rsidRPr="00406C2F">
        <w:rPr>
          <w:rFonts w:ascii="UN-Abhaya" w:hAnsi="UN-Abhaya"/>
          <w:cs/>
        </w:rPr>
        <w:t xml:space="preserve"> කිරීමෙහි දී ඒ පිණිස මා</w:t>
      </w:r>
      <w:r w:rsidR="00026AD1">
        <w:rPr>
          <w:rFonts w:ascii="UN-Abhaya" w:hAnsi="UN-Abhaya"/>
          <w:cs/>
        </w:rPr>
        <w:t>ර්‍ග</w:t>
      </w:r>
      <w:r w:rsidRPr="00406C2F">
        <w:rPr>
          <w:rFonts w:ascii="UN-Abhaya" w:hAnsi="UN-Abhaya"/>
          <w:cs/>
        </w:rPr>
        <w:t>ය කොට ගත් ශ්‍රද්ධාදි ඉ</w:t>
      </w:r>
      <w:r w:rsidR="00863404">
        <w:rPr>
          <w:rFonts w:ascii="UN-Abhaya" w:hAnsi="UN-Abhaya"/>
          <w:cs/>
        </w:rPr>
        <w:t>න්‍ද්‍රි</w:t>
      </w:r>
      <w:r w:rsidRPr="00406C2F">
        <w:rPr>
          <w:rFonts w:ascii="UN-Abhaya" w:hAnsi="UN-Abhaya"/>
          <w:cs/>
        </w:rPr>
        <w:t>යයන්ගේ විශේෂත්‍වය ගෙණ සත් දෙනකු කොට දැක් වූ සේක.</w:t>
      </w:r>
      <w:r w:rsidR="00867DD5">
        <w:rPr>
          <w:rFonts w:ascii="UN-Abhaya" w:hAnsi="UN-Abhaya"/>
        </w:rPr>
        <w:t xml:space="preserve"> “</w:t>
      </w:r>
      <w:r w:rsidRPr="00406C2F">
        <w:rPr>
          <w:rFonts w:ascii="UN-Abhaya" w:hAnsi="UN-Abhaya"/>
          <w:b/>
          <w:bCs/>
          <w:cs/>
        </w:rPr>
        <w:t>සත්තිමෙ භික්ඛව</w:t>
      </w:r>
      <w:r w:rsidR="004436CD">
        <w:rPr>
          <w:rFonts w:ascii="UN-Abhaya" w:hAnsi="UN-Abhaya" w:hint="cs"/>
          <w:b/>
          <w:bCs/>
          <w:cs/>
        </w:rPr>
        <w:t>ෙ</w:t>
      </w:r>
      <w:r w:rsidRPr="00406C2F">
        <w:rPr>
          <w:rFonts w:ascii="UN-Abhaya" w:hAnsi="UN-Abhaya"/>
          <w:b/>
          <w:bCs/>
          <w:cs/>
        </w:rPr>
        <w:t>! පුග්ගලා ආහුණෙය්‍යා පාහුණෙය්‍යා දක්ඛිණෙය්‍යා අඤ්ජලිකරණීයා අනුත්තරං පුඤ්ඤංඛෙත්තං ල</w:t>
      </w:r>
      <w:r w:rsidR="004436CD">
        <w:rPr>
          <w:rFonts w:ascii="UN-Abhaya" w:hAnsi="UN-Abhaya" w:hint="cs"/>
          <w:b/>
          <w:bCs/>
          <w:cs/>
        </w:rPr>
        <w:t>ො</w:t>
      </w:r>
      <w:r w:rsidRPr="00406C2F">
        <w:rPr>
          <w:rFonts w:ascii="UN-Abhaya" w:hAnsi="UN-Abhaya"/>
          <w:b/>
          <w:bCs/>
          <w:cs/>
        </w:rPr>
        <w:t>කස්ස</w:t>
      </w:r>
      <w:r w:rsidRPr="00406C2F">
        <w:rPr>
          <w:rFonts w:ascii="UN-Abhaya" w:hAnsi="UN-Abhaya"/>
          <w:b/>
          <w:bCs/>
        </w:rPr>
        <w:t xml:space="preserve">, </w:t>
      </w:r>
      <w:r w:rsidRPr="00406C2F">
        <w:rPr>
          <w:rFonts w:ascii="UN-Abhaya" w:hAnsi="UN-Abhaya"/>
          <w:b/>
          <w:bCs/>
          <w:cs/>
        </w:rPr>
        <w:t xml:space="preserve">කතමෙ සත්ත </w:t>
      </w:r>
      <w:r w:rsidRPr="00406C2F">
        <w:rPr>
          <w:rFonts w:ascii="UN-Abhaya" w:hAnsi="UN-Abhaya"/>
          <w:b/>
          <w:bCs/>
        </w:rPr>
        <w:t xml:space="preserve">? </w:t>
      </w:r>
      <w:r w:rsidRPr="00406C2F">
        <w:rPr>
          <w:rFonts w:ascii="UN-Abhaya" w:hAnsi="UN-Abhaya"/>
          <w:b/>
          <w:bCs/>
          <w:cs/>
        </w:rPr>
        <w:t>උභතොභාගවිමුත්තො පඤ්ඤාවිමුත්තො කායසක්ඛි දිට්ඨප්පත්ත</w:t>
      </w:r>
      <w:r w:rsidR="004436CD">
        <w:rPr>
          <w:rFonts w:ascii="UN-Abhaya" w:hAnsi="UN-Abhaya" w:hint="cs"/>
          <w:b/>
          <w:bCs/>
          <w:cs/>
        </w:rPr>
        <w:t>ො</w:t>
      </w:r>
      <w:r w:rsidRPr="00406C2F">
        <w:rPr>
          <w:rFonts w:ascii="UN-Abhaya" w:hAnsi="UN-Abhaya"/>
          <w:b/>
          <w:bCs/>
          <w:cs/>
        </w:rPr>
        <w:t xml:space="preserve"> සදධාවිමුත්තො ධම්මානුසාරී සද්ධානුසාරී</w:t>
      </w:r>
      <w:r w:rsidRPr="00406C2F">
        <w:rPr>
          <w:rFonts w:ascii="UN-Abhaya" w:hAnsi="UN-Abhaya"/>
          <w:b/>
          <w:bCs/>
        </w:rPr>
        <w:t xml:space="preserve">, </w:t>
      </w:r>
      <w:r w:rsidRPr="00406C2F">
        <w:rPr>
          <w:rFonts w:ascii="UN-Abhaya" w:hAnsi="UN-Abhaya"/>
          <w:b/>
          <w:bCs/>
          <w:cs/>
        </w:rPr>
        <w:t>ඉමෙ ඛො භික්ඛව</w:t>
      </w:r>
      <w:r w:rsidR="004436CD">
        <w:rPr>
          <w:rFonts w:ascii="UN-Abhaya" w:hAnsi="UN-Abhaya" w:hint="cs"/>
          <w:b/>
          <w:bCs/>
          <w:cs/>
        </w:rPr>
        <w:t>ෙ,</w:t>
      </w:r>
      <w:r w:rsidRPr="00406C2F">
        <w:rPr>
          <w:rFonts w:ascii="UN-Abhaya" w:hAnsi="UN-Abhaya"/>
          <w:b/>
          <w:bCs/>
        </w:rPr>
        <w:t xml:space="preserve"> </w:t>
      </w:r>
      <w:r w:rsidRPr="00406C2F">
        <w:rPr>
          <w:rFonts w:ascii="UN-Abhaya" w:hAnsi="UN-Abhaya"/>
          <w:b/>
          <w:bCs/>
          <w:cs/>
        </w:rPr>
        <w:t>සත්තපුග්ගලා ආහුණෙය්‍යා පාහුණෙය්‍යා දක්ඛිණෙය්‍යා අඤ්ඤජලිකරණීයා අනුත්තරං පුඤ්ඤක්ඛෙත්තං ලෝකස්ස</w:t>
      </w:r>
      <w:r w:rsidR="004436CD">
        <w:rPr>
          <w:rFonts w:ascii="UN-Abhaya" w:hAnsi="UN-Abhaya"/>
          <w:b/>
          <w:bCs/>
        </w:rPr>
        <w:t>”</w:t>
      </w:r>
      <w:r w:rsidRPr="00406C2F">
        <w:rPr>
          <w:rFonts w:ascii="UN-Abhaya" w:hAnsi="UN-Abhaya"/>
          <w:cs/>
        </w:rPr>
        <w:t xml:space="preserve"> යනු ඒ සත් දෙනකු කළ සැටියි. </w:t>
      </w:r>
    </w:p>
    <w:p w14:paraId="3726DE9D" w14:textId="5B1B0B56" w:rsidR="00905BFE" w:rsidRDefault="00905BFE" w:rsidP="00A3438A">
      <w:pPr>
        <w:spacing w:line="276" w:lineRule="auto"/>
        <w:rPr>
          <w:rFonts w:ascii="UN-Abhaya" w:hAnsi="UN-Abhaya"/>
        </w:rPr>
      </w:pPr>
      <w:r w:rsidRPr="00406C2F">
        <w:rPr>
          <w:rFonts w:ascii="UN-Abhaya" w:hAnsi="UN-Abhaya"/>
          <w:cs/>
        </w:rPr>
        <w:t>එහි අරූපසමාපත්ති බලයෙන් රූපකායයෙන් හා මා</w:t>
      </w:r>
      <w:r w:rsidR="00026AD1">
        <w:rPr>
          <w:rFonts w:ascii="UN-Abhaya" w:hAnsi="UN-Abhaya"/>
          <w:cs/>
        </w:rPr>
        <w:t>ර්‍ග</w:t>
      </w:r>
      <w:r w:rsidRPr="00406C2F">
        <w:rPr>
          <w:rFonts w:ascii="UN-Abhaya" w:hAnsi="UN-Abhaya"/>
          <w:cs/>
        </w:rPr>
        <w:t xml:space="preserve">ඥාන බලයෙන් නාමකායයෙන් යන දෙකොටසින් සසරින් මිදී සිටියේ </w:t>
      </w:r>
      <w:r w:rsidRPr="004670AC">
        <w:rPr>
          <w:rFonts w:ascii="UN-Abhaya" w:hAnsi="UN-Abhaya"/>
          <w:b/>
          <w:bCs/>
          <w:cs/>
        </w:rPr>
        <w:t>උභත</w:t>
      </w:r>
      <w:r w:rsidR="004670AC">
        <w:rPr>
          <w:rFonts w:ascii="UN-Abhaya" w:hAnsi="UN-Abhaya" w:hint="cs"/>
          <w:b/>
          <w:bCs/>
          <w:cs/>
        </w:rPr>
        <w:t>ො</w:t>
      </w:r>
      <w:r w:rsidRPr="004670AC">
        <w:rPr>
          <w:rFonts w:ascii="UN-Abhaya" w:hAnsi="UN-Abhaya"/>
          <w:b/>
          <w:bCs/>
          <w:cs/>
        </w:rPr>
        <w:t>භාගවිමුත්ත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ද්වීහි භාගෙහි විමුත්තා අරූපසමා පත්තියා රූපකායතො විමුත්තො මග්ගෙන නාම කායතො</w:t>
      </w:r>
      <w:r w:rsidR="00C4684C">
        <w:rPr>
          <w:rFonts w:ascii="UN-Abhaya" w:hAnsi="UN-Abhaya"/>
          <w:b/>
          <w:bCs/>
        </w:rPr>
        <w:t>”</w:t>
      </w:r>
      <w:r w:rsidRPr="00406C2F">
        <w:rPr>
          <w:rFonts w:ascii="UN-Abhaya" w:hAnsi="UN-Abhaya"/>
        </w:rPr>
        <w:t xml:space="preserve"> </w:t>
      </w:r>
      <w:r w:rsidRPr="00406C2F">
        <w:rPr>
          <w:rFonts w:ascii="UN-Abhaya" w:hAnsi="UN-Abhaya"/>
          <w:cs/>
        </w:rPr>
        <w:t>යනු දතයුතු ය. චතුර්විධඅරූපසමාපත්තීන් අතුරෙහි එක එකින් නැගිට සංස්කාරයන් සම්ම</w:t>
      </w:r>
      <w:r w:rsidR="005E7ED9">
        <w:rPr>
          <w:rFonts w:ascii="UN-Abhaya" w:hAnsi="UN-Abhaya"/>
          <w:cs/>
        </w:rPr>
        <w:t>ර්‍ශ</w:t>
      </w:r>
      <w:r w:rsidRPr="00406C2F">
        <w:rPr>
          <w:rFonts w:ascii="UN-Abhaya" w:hAnsi="UN-Abhaya"/>
          <w:cs/>
        </w:rPr>
        <w:t xml:space="preserve">නය කොට </w:t>
      </w:r>
      <w:r w:rsidR="008C59AA">
        <w:rPr>
          <w:rFonts w:ascii="UN-Abhaya" w:hAnsi="UN-Abhaya"/>
          <w:cs/>
        </w:rPr>
        <w:t>අර්‍හ</w:t>
      </w:r>
      <w:r w:rsidR="004670AC">
        <w:rPr>
          <w:rFonts w:ascii="UN-Abhaya" w:hAnsi="UN-Abhaya" w:hint="cs"/>
          <w:cs/>
        </w:rPr>
        <w:t>ත්</w:t>
      </w:r>
      <w:r w:rsidRPr="00406C2F">
        <w:rPr>
          <w:rFonts w:ascii="UN-Abhaya" w:hAnsi="UN-Abhaya"/>
          <w:cs/>
        </w:rPr>
        <w:t>ත්‍වයට පැමිණි සිවු දෙනාගේ හා නිර</w:t>
      </w:r>
      <w:r w:rsidR="004670AC">
        <w:rPr>
          <w:rFonts w:ascii="UN-Abhaya" w:hAnsi="UN-Abhaya" w:hint="cs"/>
          <w:cs/>
        </w:rPr>
        <w:t>ෝ</w:t>
      </w:r>
      <w:r w:rsidRPr="00406C2F">
        <w:rPr>
          <w:rFonts w:ascii="UN-Abhaya" w:hAnsi="UN-Abhaya"/>
          <w:cs/>
        </w:rPr>
        <w:t xml:space="preserve">ධසමාපත්තියෙන් නැගිට </w:t>
      </w:r>
      <w:r w:rsidR="008C59AA">
        <w:rPr>
          <w:rFonts w:ascii="UN-Abhaya" w:hAnsi="UN-Abhaya"/>
          <w:cs/>
        </w:rPr>
        <w:t>අර්‍හ</w:t>
      </w:r>
      <w:r w:rsidR="004670AC">
        <w:rPr>
          <w:rFonts w:ascii="UN-Abhaya" w:hAnsi="UN-Abhaya" w:hint="cs"/>
          <w:cs/>
        </w:rPr>
        <w:t>ත්</w:t>
      </w:r>
      <w:r w:rsidRPr="00406C2F">
        <w:rPr>
          <w:rFonts w:ascii="UN-Abhaya" w:hAnsi="UN-Abhaya"/>
          <w:cs/>
        </w:rPr>
        <w:t>ත්‍වයට පැමිණි අනාගාමී පුද්ගලයාගේ වශයෙන් උභත</w:t>
      </w:r>
      <w:r w:rsidR="004670AC">
        <w:rPr>
          <w:rFonts w:ascii="UN-Abhaya" w:hAnsi="UN-Abhaya" w:hint="cs"/>
          <w:cs/>
        </w:rPr>
        <w:t>ෝ</w:t>
      </w:r>
      <w:r w:rsidRPr="00406C2F">
        <w:rPr>
          <w:rFonts w:ascii="UN-Abhaya" w:hAnsi="UN-Abhaya"/>
          <w:cs/>
        </w:rPr>
        <w:t>භාගවිමුත්ත තෙමේ පස් වැදෑරුම් වේ. මේ ඒ වදාළ දේශනාව:-</w:t>
      </w:r>
      <w:r w:rsidR="00867DD5">
        <w:rPr>
          <w:rFonts w:ascii="UN-Abhaya" w:hAnsi="UN-Abhaya"/>
          <w:b/>
          <w:bCs/>
        </w:rPr>
        <w:t xml:space="preserve"> “</w:t>
      </w:r>
      <w:r w:rsidRPr="00406C2F">
        <w:rPr>
          <w:rFonts w:ascii="UN-Abhaya" w:hAnsi="UN-Abhaya"/>
          <w:b/>
          <w:bCs/>
          <w:cs/>
        </w:rPr>
        <w:t>කතමො ච භික්ඛවෙ පුග්ගල</w:t>
      </w:r>
      <w:r w:rsidR="00621A25">
        <w:rPr>
          <w:rFonts w:ascii="UN-Abhaya" w:hAnsi="UN-Abhaya" w:hint="cs"/>
          <w:b/>
          <w:bCs/>
          <w:cs/>
        </w:rPr>
        <w:t>ො</w:t>
      </w:r>
      <w:r w:rsidRPr="00406C2F">
        <w:rPr>
          <w:rFonts w:ascii="UN-Abhaya" w:hAnsi="UN-Abhaya"/>
          <w:b/>
          <w:bCs/>
          <w:cs/>
        </w:rPr>
        <w:t xml:space="preserve"> උභ‍තොභාගවිමුත්තා</w:t>
      </w:r>
      <w:r w:rsidRPr="00406C2F">
        <w:rPr>
          <w:rFonts w:ascii="UN-Abhaya" w:hAnsi="UN-Abhaya"/>
          <w:b/>
          <w:bCs/>
        </w:rPr>
        <w:t xml:space="preserve">? </w:t>
      </w:r>
      <w:r w:rsidRPr="00406C2F">
        <w:rPr>
          <w:rFonts w:ascii="UN-Abhaya" w:hAnsi="UN-Abhaya"/>
          <w:b/>
          <w:bCs/>
          <w:cs/>
        </w:rPr>
        <w:t>ඉධෙකච්චො පුග</w:t>
      </w:r>
      <w:r w:rsidR="00621A25">
        <w:rPr>
          <w:rFonts w:ascii="UN-Abhaya" w:hAnsi="UN-Abhaya" w:hint="cs"/>
          <w:b/>
          <w:bCs/>
          <w:cs/>
        </w:rPr>
        <w:t>්</w:t>
      </w:r>
      <w:r w:rsidRPr="00406C2F">
        <w:rPr>
          <w:rFonts w:ascii="UN-Abhaya" w:hAnsi="UN-Abhaya"/>
          <w:b/>
          <w:bCs/>
          <w:cs/>
        </w:rPr>
        <w:t xml:space="preserve">ගලො අට්ඨවිමොක්ඛෙ කායෙන </w:t>
      </w:r>
      <w:r w:rsidR="00621A25">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විහරති. පඤ්ඤාය චස්ස දිස්වා ආසවා පරික්ඛීණා හොන්ති අයං වුච්චති පුග්ගලො උභතොභාගවිමුත්තා”</w:t>
      </w:r>
      <w:r w:rsidRPr="00406C2F">
        <w:rPr>
          <w:rFonts w:ascii="UN-Abhaya" w:hAnsi="UN-Abhaya"/>
        </w:rPr>
        <w:t xml:space="preserve"> </w:t>
      </w:r>
      <w:r w:rsidRPr="00406C2F">
        <w:rPr>
          <w:rFonts w:ascii="UN-Abhaya" w:hAnsi="UN-Abhaya"/>
          <w:cs/>
        </w:rPr>
        <w:t>යනු මේ දේශනාව ආවා අෂ්ටවිම</w:t>
      </w:r>
      <w:r w:rsidR="00621A25">
        <w:rPr>
          <w:rFonts w:ascii="UN-Abhaya" w:hAnsi="UN-Abhaya" w:hint="cs"/>
          <w:cs/>
        </w:rPr>
        <w:t>ෝ</w:t>
      </w:r>
      <w:r w:rsidR="00DB5973">
        <w:rPr>
          <w:rFonts w:ascii="UN-Abhaya" w:hAnsi="UN-Abhaya"/>
          <w:cs/>
        </w:rPr>
        <w:t>ක්‍ෂ</w:t>
      </w:r>
      <w:r w:rsidRPr="00406C2F">
        <w:rPr>
          <w:rFonts w:ascii="UN-Abhaya" w:hAnsi="UN-Abhaya"/>
          <w:cs/>
        </w:rPr>
        <w:t xml:space="preserve">ලාභීන්ගේ වශයෙනි. </w:t>
      </w:r>
    </w:p>
    <w:p w14:paraId="00432337" w14:textId="24300A04" w:rsidR="00905BFE" w:rsidRDefault="00905BFE" w:rsidP="00A3438A">
      <w:pPr>
        <w:tabs>
          <w:tab w:val="left" w:pos="7200"/>
        </w:tabs>
        <w:spacing w:line="276" w:lineRule="auto"/>
        <w:rPr>
          <w:rFonts w:ascii="UN-Abhaya" w:hAnsi="UN-Abhaya"/>
        </w:rPr>
      </w:pPr>
      <w:r w:rsidRPr="00406C2F">
        <w:rPr>
          <w:rFonts w:ascii="UN-Abhaya" w:hAnsi="UN-Abhaya"/>
          <w:cs/>
        </w:rPr>
        <w:t>ප්‍රඥෙ</w:t>
      </w:r>
      <w:r w:rsidR="00863404">
        <w:rPr>
          <w:rFonts w:ascii="UN-Abhaya" w:hAnsi="UN-Abhaya"/>
          <w:cs/>
        </w:rPr>
        <w:t>න්‍ද්‍රි</w:t>
      </w:r>
      <w:r w:rsidRPr="00406C2F">
        <w:rPr>
          <w:rFonts w:ascii="UN-Abhaya" w:hAnsi="UN-Abhaya"/>
          <w:cs/>
        </w:rPr>
        <w:t xml:space="preserve">යයාගේ අධිමාත්‍රතායෙන් සසරින් මිදී සිටියේ </w:t>
      </w:r>
      <w:r w:rsidRPr="00472982">
        <w:rPr>
          <w:rFonts w:ascii="UN-Abhaya" w:hAnsi="UN-Abhaya"/>
          <w:b/>
          <w:bCs/>
          <w:cs/>
        </w:rPr>
        <w:t>ප්‍රඥාවිමුක්ත</w:t>
      </w:r>
      <w:r w:rsidRPr="00406C2F">
        <w:rPr>
          <w:rFonts w:ascii="UN-Abhaya" w:hAnsi="UN-Abhaya"/>
          <w:cs/>
        </w:rPr>
        <w:t xml:space="preserve"> නම්.</w:t>
      </w:r>
      <w:r w:rsidR="00867DD5">
        <w:rPr>
          <w:rFonts w:ascii="UN-Abhaya" w:hAnsi="UN-Abhaya"/>
          <w:b/>
          <w:bCs/>
        </w:rPr>
        <w:t xml:space="preserve"> </w:t>
      </w:r>
      <w:r w:rsidR="00FC2E86">
        <w:rPr>
          <w:rFonts w:ascii="UN-Abhaya" w:hAnsi="UN-Abhaya"/>
          <w:b/>
          <w:bCs/>
        </w:rPr>
        <w:t>“</w:t>
      </w:r>
      <w:r w:rsidR="00FC2E86" w:rsidRPr="00406C2F">
        <w:rPr>
          <w:rFonts w:ascii="UN-Abhaya" w:hAnsi="UN-Abhaya"/>
          <w:b/>
          <w:bCs/>
          <w:cs/>
        </w:rPr>
        <w:t>පඤ්ඤාය</w:t>
      </w:r>
      <w:r w:rsidRPr="00406C2F">
        <w:rPr>
          <w:rFonts w:ascii="UN-Abhaya" w:hAnsi="UN-Abhaya"/>
          <w:b/>
          <w:bCs/>
          <w:cs/>
        </w:rPr>
        <w:t xml:space="preserve"> විමුත්තො පඤාවිමුත්තො</w:t>
      </w:r>
      <w:r w:rsidR="00FC2E86">
        <w:rPr>
          <w:rFonts w:ascii="UN-Abhaya" w:hAnsi="UN-Abhaya"/>
          <w:b/>
          <w:bCs/>
        </w:rPr>
        <w:t>”</w:t>
      </w:r>
      <w:r w:rsidRPr="00406C2F">
        <w:rPr>
          <w:rFonts w:ascii="UN-Abhaya" w:hAnsi="UN-Abhaya"/>
          <w:cs/>
        </w:rPr>
        <w:t xml:space="preserve"> යනු දතයුතු ය. මෙතෙමේ ද ශුද්ධවිද</w:t>
      </w:r>
      <w:r w:rsidR="005E7ED9">
        <w:rPr>
          <w:rFonts w:ascii="UN-Abhaya" w:hAnsi="UN-Abhaya"/>
          <w:cs/>
        </w:rPr>
        <w:t>ර්‍ශ</w:t>
      </w:r>
      <w:r w:rsidRPr="00406C2F">
        <w:rPr>
          <w:rFonts w:ascii="UN-Abhaya" w:hAnsi="UN-Abhaya"/>
          <w:cs/>
        </w:rPr>
        <w:t>ක</w:t>
      </w:r>
      <w:r w:rsidR="000B3116">
        <w:rPr>
          <w:rFonts w:ascii="UN-Abhaya" w:hAnsi="UN-Abhaya"/>
          <w:cs/>
        </w:rPr>
        <w:t>ක්‍ෂී</w:t>
      </w:r>
      <w:r w:rsidRPr="00406C2F">
        <w:rPr>
          <w:rFonts w:ascii="UN-Abhaya" w:hAnsi="UN-Abhaya"/>
          <w:cs/>
        </w:rPr>
        <w:t>ණාශ්‍රවයාගේ හා චතුර්විධ</w:t>
      </w:r>
      <w:r w:rsidR="00FD3799">
        <w:rPr>
          <w:rFonts w:ascii="UN-Abhaya" w:hAnsi="UN-Abhaya" w:hint="cs"/>
          <w:cs/>
        </w:rPr>
        <w:t xml:space="preserve"> </w:t>
      </w:r>
      <w:r w:rsidRPr="00406C2F">
        <w:rPr>
          <w:rFonts w:ascii="UN-Abhaya" w:hAnsi="UN-Abhaya"/>
          <w:cs/>
        </w:rPr>
        <w:t xml:space="preserve">ධ්‍යානයන්ගෙන් නැගිට </w:t>
      </w:r>
      <w:r w:rsidR="008C59AA">
        <w:rPr>
          <w:rFonts w:ascii="UN-Abhaya" w:hAnsi="UN-Abhaya"/>
          <w:cs/>
        </w:rPr>
        <w:t>අර්‍හ</w:t>
      </w:r>
      <w:r w:rsidR="00FD3799">
        <w:rPr>
          <w:rFonts w:ascii="UN-Abhaya" w:hAnsi="UN-Abhaya" w:hint="cs"/>
          <w:cs/>
        </w:rPr>
        <w:t>ත්</w:t>
      </w:r>
      <w:r w:rsidRPr="00406C2F">
        <w:rPr>
          <w:rFonts w:ascii="UN-Abhaya" w:hAnsi="UN-Abhaya"/>
          <w:cs/>
        </w:rPr>
        <w:t xml:space="preserve">ත්‍වයට පැමිණි </w:t>
      </w:r>
      <w:r w:rsidR="000B3116">
        <w:rPr>
          <w:rFonts w:ascii="UN-Abhaya" w:hAnsi="UN-Abhaya"/>
          <w:cs/>
        </w:rPr>
        <w:t>ක්‍ෂී</w:t>
      </w:r>
      <w:r w:rsidRPr="00406C2F">
        <w:rPr>
          <w:rFonts w:ascii="UN-Abhaya" w:hAnsi="UN-Abhaya"/>
          <w:cs/>
        </w:rPr>
        <w:t>ණාශ්‍රවයන් සිවුදෙනාගේ වශයෙන් පස්වැදෑරුම් වේ. මේ ඒ දේශනාව:-</w:t>
      </w:r>
      <w:r w:rsidR="00867DD5">
        <w:rPr>
          <w:rFonts w:ascii="UN-Abhaya" w:hAnsi="UN-Abhaya"/>
        </w:rPr>
        <w:t xml:space="preserve"> “</w:t>
      </w:r>
      <w:r w:rsidRPr="00406C2F">
        <w:rPr>
          <w:rFonts w:ascii="UN-Abhaya" w:hAnsi="UN-Abhaya"/>
          <w:b/>
          <w:bCs/>
          <w:cs/>
        </w:rPr>
        <w:t xml:space="preserve">න හෙව ඛො අට්ඨවිමොක්ඛෙ කායෙන </w:t>
      </w:r>
      <w:r w:rsidR="00F9234B">
        <w:rPr>
          <w:rFonts w:ascii="UN-Abhaya" w:hAnsi="UN-Abhaya" w:hint="cs"/>
          <w:b/>
          <w:bCs/>
          <w:cs/>
        </w:rPr>
        <w:t>ඵසි</w:t>
      </w:r>
      <w:r w:rsidRPr="00406C2F">
        <w:rPr>
          <w:rFonts w:ascii="UN-Abhaya" w:hAnsi="UN-Abhaya"/>
          <w:b/>
          <w:bCs/>
          <w:cs/>
        </w:rPr>
        <w:t>සි</w:t>
      </w:r>
      <w:r w:rsidR="00905652">
        <w:rPr>
          <w:rFonts w:ascii="UN-Abhaya" w:hAnsi="UN-Abhaya"/>
          <w:b/>
          <w:bCs/>
          <w:cs/>
        </w:rPr>
        <w:t>ත්‍වා</w:t>
      </w:r>
      <w:r w:rsidRPr="00406C2F">
        <w:rPr>
          <w:rFonts w:ascii="UN-Abhaya" w:hAnsi="UN-Abhaya"/>
          <w:b/>
          <w:bCs/>
          <w:cs/>
        </w:rPr>
        <w:t xml:space="preserve"> විහරති පඤ්ඤාය චස්ස දිස්වා ආසවා පරික්ඛීණා හොන්ති අයං වුච්චති පුග්ගලෝ පඤ්ඤවිමුත්තො”</w:t>
      </w:r>
      <w:r w:rsidRPr="00406C2F">
        <w:rPr>
          <w:rFonts w:ascii="UN-Abhaya" w:hAnsi="UN-Abhaya"/>
        </w:rPr>
        <w:t xml:space="preserve"> </w:t>
      </w:r>
      <w:r w:rsidRPr="00406C2F">
        <w:rPr>
          <w:rFonts w:ascii="UN-Abhaya" w:hAnsi="UN-Abhaya"/>
          <w:cs/>
        </w:rPr>
        <w:t>යනු. මේ දේශනාව ආවා අෂ්ට විම</w:t>
      </w:r>
      <w:r w:rsidR="00F9234B">
        <w:rPr>
          <w:rFonts w:ascii="UN-Abhaya" w:hAnsi="UN-Abhaya" w:hint="cs"/>
          <w:cs/>
        </w:rPr>
        <w:t>ෝ</w:t>
      </w:r>
      <w:r w:rsidR="00DB5973">
        <w:rPr>
          <w:rFonts w:ascii="UN-Abhaya" w:hAnsi="UN-Abhaya"/>
          <w:cs/>
        </w:rPr>
        <w:t>ක්‍ෂ</w:t>
      </w:r>
      <w:r w:rsidRPr="00406C2F">
        <w:rPr>
          <w:rFonts w:ascii="UN-Abhaya" w:hAnsi="UN-Abhaya"/>
          <w:cs/>
        </w:rPr>
        <w:t>ය ප්‍රතික්‍ෂේප කිරීම් විසිනි. තවද යමෙක් සංස්කාරධ</w:t>
      </w:r>
      <w:r w:rsidR="00FB0612">
        <w:rPr>
          <w:rFonts w:ascii="UN-Abhaya" w:hAnsi="UN-Abhaya"/>
          <w:cs/>
        </w:rPr>
        <w:t>ර්‍ම</w:t>
      </w:r>
      <w:r w:rsidRPr="00406C2F">
        <w:rPr>
          <w:rFonts w:ascii="UN-Abhaya" w:hAnsi="UN-Abhaya"/>
          <w:cs/>
        </w:rPr>
        <w:t>යන් අනාත්ම වශයෙන් මෙනෙහි කරණුයේ ප්‍රඥාව බහුල කොට ඇත්තේ ප්‍රඥ</w:t>
      </w:r>
      <w:r w:rsidR="008648EA">
        <w:rPr>
          <w:rFonts w:ascii="UN-Abhaya" w:hAnsi="UN-Abhaya" w:hint="cs"/>
          <w:cs/>
        </w:rPr>
        <w:t>ේ</w:t>
      </w:r>
      <w:r w:rsidR="00863404">
        <w:rPr>
          <w:rFonts w:ascii="UN-Abhaya" w:hAnsi="UN-Abhaya"/>
          <w:cs/>
        </w:rPr>
        <w:t>න්‍ද්‍රි</w:t>
      </w:r>
      <w:r w:rsidRPr="00406C2F">
        <w:rPr>
          <w:rFonts w:ascii="UN-Abhaya" w:hAnsi="UN-Abhaya"/>
          <w:cs/>
        </w:rPr>
        <w:t>ය ප්‍රතිලාභය කෙරේ ද රහත්මග තෙක් ඇති අනෙක් මගපල සයෙහි දිට්ඨප්පත්ත වේ ද</w:t>
      </w:r>
      <w:r w:rsidRPr="00406C2F">
        <w:rPr>
          <w:rFonts w:ascii="UN-Abhaya" w:hAnsi="UN-Abhaya"/>
        </w:rPr>
        <w:t xml:space="preserve">, </w:t>
      </w:r>
      <w:r w:rsidRPr="00406C2F">
        <w:rPr>
          <w:rFonts w:ascii="UN-Abhaya" w:hAnsi="UN-Abhaya"/>
          <w:cs/>
        </w:rPr>
        <w:t>හෙතෙමේ අෂ්ටඵලයෙහි ප්‍රඥාවිමුක්ත වේ. කයින් ධ්‍යානස්ප</w:t>
      </w:r>
      <w:r w:rsidR="005E7ED9">
        <w:rPr>
          <w:rFonts w:ascii="UN-Abhaya" w:hAnsi="UN-Abhaya"/>
          <w:cs/>
        </w:rPr>
        <w:t>ර්‍ශ</w:t>
      </w:r>
      <w:r w:rsidRPr="00406C2F">
        <w:rPr>
          <w:rFonts w:ascii="UN-Abhaya" w:hAnsi="UN-Abhaya"/>
          <w:cs/>
        </w:rPr>
        <w:t xml:space="preserve">ය කොට අනතුරුව නිවන් පසක් කොට සිටියේ </w:t>
      </w:r>
      <w:r w:rsidRPr="00406C2F">
        <w:rPr>
          <w:rFonts w:ascii="UN-Abhaya" w:hAnsi="UN-Abhaya"/>
          <w:b/>
          <w:bCs/>
          <w:cs/>
        </w:rPr>
        <w:t>කායසා</w:t>
      </w:r>
      <w:r w:rsidR="0087784E">
        <w:rPr>
          <w:rFonts w:ascii="UN-Abhaya" w:hAnsi="UN-Abhaya"/>
          <w:b/>
          <w:bCs/>
          <w:cs/>
        </w:rPr>
        <w:t>ක්‍ෂි</w:t>
      </w:r>
      <w:r w:rsidRPr="00406C2F">
        <w:rPr>
          <w:rFonts w:ascii="UN-Abhaya" w:hAnsi="UN-Abhaya"/>
          <w:cs/>
        </w:rPr>
        <w:t xml:space="preserve"> නම්</w:t>
      </w:r>
      <w:r w:rsidRPr="00406C2F">
        <w:rPr>
          <w:rFonts w:ascii="UN-Abhaya" w:hAnsi="UN-Abhaya"/>
        </w:rPr>
        <w:t xml:space="preserve">, </w:t>
      </w:r>
      <w:r w:rsidRPr="00406C2F">
        <w:rPr>
          <w:rFonts w:ascii="UN-Abhaya" w:hAnsi="UN-Abhaya"/>
          <w:b/>
          <w:bCs/>
          <w:cs/>
        </w:rPr>
        <w:t>“කායෙන ඣාන</w:t>
      </w:r>
      <w:r w:rsidR="008648EA">
        <w:rPr>
          <w:rFonts w:ascii="UN-Abhaya" w:hAnsi="UN-Abhaya" w:hint="cs"/>
          <w:b/>
          <w:bCs/>
          <w:cs/>
        </w:rPr>
        <w:t>ඵ</w:t>
      </w:r>
      <w:r w:rsidRPr="00406C2F">
        <w:rPr>
          <w:rFonts w:ascii="UN-Abhaya" w:hAnsi="UN-Abhaya"/>
          <w:b/>
          <w:bCs/>
          <w:cs/>
        </w:rPr>
        <w:t xml:space="preserve">ස්සං </w:t>
      </w:r>
      <w:r w:rsidR="008648EA">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පච්ඡා නිරොධං නිබ්බාණං සච්ජික</w:t>
      </w:r>
      <w:r w:rsidR="00905652">
        <w:rPr>
          <w:rFonts w:ascii="UN-Abhaya" w:hAnsi="UN-Abhaya"/>
          <w:b/>
          <w:bCs/>
          <w:cs/>
        </w:rPr>
        <w:t>ත්‍වා</w:t>
      </w:r>
      <w:r w:rsidRPr="00406C2F">
        <w:rPr>
          <w:rFonts w:ascii="UN-Abhaya" w:hAnsi="UN-Abhaya"/>
          <w:b/>
          <w:bCs/>
          <w:cs/>
        </w:rPr>
        <w:t xml:space="preserve"> ඨිතො කාය සක්ඛි නාම</w:t>
      </w:r>
      <w:r w:rsidR="00C4684C">
        <w:rPr>
          <w:rFonts w:ascii="UN-Abhaya" w:hAnsi="UN-Abhaya"/>
          <w:b/>
          <w:bCs/>
        </w:rPr>
        <w:t>”</w:t>
      </w:r>
      <w:r w:rsidRPr="00406C2F">
        <w:rPr>
          <w:rFonts w:ascii="UN-Abhaya" w:hAnsi="UN-Abhaya"/>
        </w:rPr>
        <w:t xml:space="preserve"> </w:t>
      </w:r>
      <w:r w:rsidRPr="00406C2F">
        <w:rPr>
          <w:rFonts w:ascii="UN-Abhaya" w:hAnsi="UN-Abhaya"/>
          <w:cs/>
        </w:rPr>
        <w:t>යනු දතයුතු ය. මෙතෙමේ පළමු කොට සියකයින් ධ්‍යානස්ප</w:t>
      </w:r>
      <w:r w:rsidR="005E7ED9">
        <w:rPr>
          <w:rFonts w:ascii="UN-Abhaya" w:hAnsi="UN-Abhaya"/>
          <w:cs/>
        </w:rPr>
        <w:t>ර්‍ශ</w:t>
      </w:r>
      <w:r w:rsidRPr="00406C2F">
        <w:rPr>
          <w:rFonts w:ascii="UN-Abhaya" w:hAnsi="UN-Abhaya"/>
          <w:cs/>
        </w:rPr>
        <w:t>ය කෙරෙයි. අනතුරුව නිවන් පසක් කෙරෙයි. ස</w:t>
      </w:r>
      <w:r w:rsidR="008648EA">
        <w:rPr>
          <w:rFonts w:ascii="UN-Abhaya" w:hAnsi="UN-Abhaya" w:hint="cs"/>
          <w:cs/>
        </w:rPr>
        <w:t>ෝ</w:t>
      </w:r>
      <w:r w:rsidRPr="00406C2F">
        <w:rPr>
          <w:rFonts w:ascii="UN-Abhaya" w:hAnsi="UN-Abhaya"/>
          <w:cs/>
        </w:rPr>
        <w:t>තාපත්තිඵලය පටන් රහත්මග තෙක් ඇති මගපල සදෙනාගේ වශයෙන් මේතෙමේ සවැදෑරුම් ය. මේ ඒ ද</w:t>
      </w:r>
      <w:r w:rsidR="00BF64E3">
        <w:rPr>
          <w:rFonts w:ascii="UN-Abhaya" w:hAnsi="UN-Abhaya" w:hint="cs"/>
          <w:cs/>
        </w:rPr>
        <w:t>ේ</w:t>
      </w:r>
      <w:r w:rsidRPr="00406C2F">
        <w:rPr>
          <w:rFonts w:ascii="UN-Abhaya" w:hAnsi="UN-Abhaya"/>
          <w:cs/>
        </w:rPr>
        <w:t>ශනාව:-</w:t>
      </w:r>
      <w:r w:rsidR="008648EA">
        <w:rPr>
          <w:rFonts w:ascii="UN-Abhaya" w:hAnsi="UN-Abhaya" w:hint="cs"/>
          <w:cs/>
        </w:rPr>
        <w:t xml:space="preserve"> </w:t>
      </w:r>
      <w:r w:rsidR="00867DD5">
        <w:rPr>
          <w:rFonts w:ascii="UN-Abhaya" w:hAnsi="UN-Abhaya"/>
        </w:rPr>
        <w:t>“</w:t>
      </w:r>
      <w:r w:rsidRPr="00406C2F">
        <w:rPr>
          <w:rFonts w:ascii="UN-Abhaya" w:hAnsi="UN-Abhaya"/>
          <w:b/>
          <w:bCs/>
          <w:cs/>
        </w:rPr>
        <w:t xml:space="preserve">ඉධෙ කච්චො පුග්ගලො අට්ඨවිමොක්ඛෙ කායෙන </w:t>
      </w:r>
      <w:r w:rsidR="00BF64E3">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පඤ්ඤාය චස්ස දිස්වා එකච්ච</w:t>
      </w:r>
      <w:r w:rsidR="00BF64E3">
        <w:rPr>
          <w:rFonts w:ascii="UN-Abhaya" w:hAnsi="UN-Abhaya" w:hint="cs"/>
          <w:b/>
          <w:bCs/>
          <w:cs/>
        </w:rPr>
        <w:t>ෙ</w:t>
      </w:r>
      <w:r w:rsidRPr="00406C2F">
        <w:rPr>
          <w:rFonts w:ascii="UN-Abhaya" w:hAnsi="UN-Abhaya"/>
          <w:b/>
          <w:bCs/>
          <w:cs/>
        </w:rPr>
        <w:t xml:space="preserve"> ආසවා පරික්ඛීණා හොන්ති අයං </w:t>
      </w:r>
      <w:r w:rsidR="004A5F87">
        <w:rPr>
          <w:rFonts w:ascii="UN-Abhaya" w:hAnsi="UN-Abhaya"/>
          <w:b/>
          <w:bCs/>
          <w:cs/>
        </w:rPr>
        <w:t>වුච්චති</w:t>
      </w:r>
      <w:r w:rsidRPr="00406C2F">
        <w:rPr>
          <w:rFonts w:ascii="UN-Abhaya" w:hAnsi="UN-Abhaya"/>
          <w:b/>
          <w:bCs/>
          <w:cs/>
        </w:rPr>
        <w:t xml:space="preserve"> පුග්ගලා කාය</w:t>
      </w:r>
      <w:r w:rsidR="00BF64E3">
        <w:rPr>
          <w:rFonts w:ascii="UN-Abhaya" w:hAnsi="UN-Abhaya" w:hint="cs"/>
          <w:b/>
          <w:bCs/>
          <w:cs/>
        </w:rPr>
        <w:t>ස</w:t>
      </w:r>
      <w:r w:rsidRPr="00406C2F">
        <w:rPr>
          <w:rFonts w:ascii="UN-Abhaya" w:hAnsi="UN-Abhaya"/>
          <w:b/>
          <w:bCs/>
          <w:cs/>
        </w:rPr>
        <w:t>ක්ඛි”</w:t>
      </w:r>
      <w:r w:rsidRPr="00406C2F">
        <w:rPr>
          <w:rFonts w:ascii="UN-Abhaya" w:hAnsi="UN-Abhaya"/>
        </w:rPr>
        <w:t xml:space="preserve"> </w:t>
      </w:r>
      <w:r w:rsidRPr="00406C2F">
        <w:rPr>
          <w:rFonts w:ascii="UN-Abhaya" w:hAnsi="UN-Abhaya"/>
          <w:cs/>
        </w:rPr>
        <w:t xml:space="preserve">යනු. “සංස්කාරයෝ දුක් </w:t>
      </w:r>
      <w:r w:rsidRPr="00406C2F">
        <w:rPr>
          <w:rFonts w:ascii="UN-Abhaya" w:hAnsi="UN-Abhaya"/>
          <w:cs/>
        </w:rPr>
        <w:lastRenderedPageBreak/>
        <w:t>වෙත්</w:t>
      </w:r>
      <w:r w:rsidRPr="00406C2F">
        <w:rPr>
          <w:rFonts w:ascii="UN-Abhaya" w:hAnsi="UN-Abhaya"/>
        </w:rPr>
        <w:t xml:space="preserve">, </w:t>
      </w:r>
      <w:r w:rsidRPr="00406C2F">
        <w:rPr>
          <w:rFonts w:ascii="UN-Abhaya" w:hAnsi="UN-Abhaya"/>
          <w:cs/>
        </w:rPr>
        <w:t>නිර</w:t>
      </w:r>
      <w:r w:rsidR="00C23BF1">
        <w:rPr>
          <w:rFonts w:ascii="UN-Abhaya" w:hAnsi="UN-Abhaya" w:hint="cs"/>
          <w:cs/>
        </w:rPr>
        <w:t>ෝ</w:t>
      </w:r>
      <w:r w:rsidRPr="00406C2F">
        <w:rPr>
          <w:rFonts w:ascii="UN-Abhaya" w:hAnsi="UN-Abhaya"/>
          <w:cs/>
        </w:rPr>
        <w:t>ධය සැපයැ”</w:t>
      </w:r>
      <w:r w:rsidRPr="00406C2F">
        <w:rPr>
          <w:rFonts w:ascii="UN-Abhaya" w:hAnsi="UN-Abhaya"/>
        </w:rPr>
        <w:t xml:space="preserve"> </w:t>
      </w:r>
      <w:r w:rsidRPr="00406C2F">
        <w:rPr>
          <w:rFonts w:ascii="UN-Abhaya" w:hAnsi="UN-Abhaya"/>
          <w:cs/>
        </w:rPr>
        <w:t>යි නුවණින් දක්නා ලද්දේ පසක් කරණ ලද්දේ</w:t>
      </w:r>
      <w:r w:rsidRPr="00406C2F">
        <w:rPr>
          <w:rFonts w:ascii="UN-Abhaya" w:hAnsi="UN-Abhaya"/>
          <w:b/>
          <w:bCs/>
          <w:cs/>
        </w:rPr>
        <w:t xml:space="preserve"> දෘෂ්ට ප්‍රාප්ත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දුක්ඛා සඞ්ඛාරා සුඛො නිරොධොති ඤාතං හොති දිට්ඨ</w:t>
      </w:r>
      <w:r w:rsidR="00C23BF1">
        <w:rPr>
          <w:rFonts w:ascii="UN-Abhaya" w:hAnsi="UN-Abhaya" w:hint="cs"/>
          <w:b/>
          <w:bCs/>
          <w:cs/>
        </w:rPr>
        <w:t>ං</w:t>
      </w:r>
      <w:r w:rsidRPr="00406C2F">
        <w:rPr>
          <w:rFonts w:ascii="UN-Abhaya" w:hAnsi="UN-Abhaya"/>
          <w:b/>
          <w:bCs/>
          <w:cs/>
        </w:rPr>
        <w:t xml:space="preserve"> විදිතං සච්ඡිකතං </w:t>
      </w:r>
      <w:r w:rsidR="00C23BF1">
        <w:rPr>
          <w:rFonts w:ascii="UN-Abhaya" w:hAnsi="UN-Abhaya" w:hint="cs"/>
          <w:b/>
          <w:bCs/>
          <w:cs/>
        </w:rPr>
        <w:t>ඵ</w:t>
      </w:r>
      <w:r w:rsidRPr="00406C2F">
        <w:rPr>
          <w:rFonts w:ascii="UN-Abhaya" w:hAnsi="UN-Abhaya"/>
          <w:b/>
          <w:bCs/>
          <w:cs/>
        </w:rPr>
        <w:t>ස්සිතං පඤ්ඤායාති දිට්ඨප</w:t>
      </w:r>
      <w:r w:rsidR="00C23BF1">
        <w:rPr>
          <w:rFonts w:ascii="UN-Abhaya" w:hAnsi="UN-Abhaya" w:hint="cs"/>
          <w:b/>
          <w:bCs/>
          <w:cs/>
        </w:rPr>
        <w:t>්ප</w:t>
      </w:r>
      <w:r w:rsidRPr="00406C2F">
        <w:rPr>
          <w:rFonts w:ascii="UN-Abhaya" w:hAnsi="UN-Abhaya"/>
          <w:b/>
          <w:bCs/>
          <w:cs/>
        </w:rPr>
        <w:t>ත්තො”</w:t>
      </w:r>
      <w:r w:rsidRPr="00406C2F">
        <w:rPr>
          <w:rFonts w:ascii="UN-Abhaya" w:hAnsi="UN-Abhaya"/>
          <w:cs/>
        </w:rPr>
        <w:t xml:space="preserve"> යනු දතයුතු ය. මෙතෙ</w:t>
      </w:r>
      <w:r w:rsidR="00C23BF1">
        <w:rPr>
          <w:rFonts w:ascii="UN-Abhaya" w:hAnsi="UN-Abhaya" w:hint="cs"/>
          <w:cs/>
        </w:rPr>
        <w:t>මේ</w:t>
      </w:r>
      <w:r w:rsidRPr="00406C2F">
        <w:rPr>
          <w:rFonts w:ascii="UN-Abhaya" w:hAnsi="UN-Abhaya"/>
          <w:cs/>
        </w:rPr>
        <w:t xml:space="preserve"> ස්‍ර</w:t>
      </w:r>
      <w:r w:rsidR="00C23BF1">
        <w:rPr>
          <w:rFonts w:ascii="UN-Abhaya" w:hAnsi="UN-Abhaya" w:hint="cs"/>
          <w:cs/>
        </w:rPr>
        <w:t>ෝ</w:t>
      </w:r>
      <w:r w:rsidRPr="00406C2F">
        <w:rPr>
          <w:rFonts w:ascii="UN-Abhaya" w:hAnsi="UN-Abhaya"/>
          <w:cs/>
        </w:rPr>
        <w:t>තාපත්තිමා</w:t>
      </w:r>
      <w:r w:rsidR="00026AD1">
        <w:rPr>
          <w:rFonts w:ascii="UN-Abhaya" w:hAnsi="UN-Abhaya"/>
          <w:cs/>
        </w:rPr>
        <w:t>ර්‍ග</w:t>
      </w:r>
      <w:r w:rsidR="00DB5973">
        <w:rPr>
          <w:rFonts w:ascii="UN-Abhaya" w:hAnsi="UN-Abhaya"/>
          <w:cs/>
        </w:rPr>
        <w:t>ක්‍ෂ</w:t>
      </w:r>
      <w:r w:rsidRPr="00406C2F">
        <w:rPr>
          <w:rFonts w:ascii="UN-Abhaya" w:hAnsi="UN-Abhaya"/>
          <w:cs/>
        </w:rPr>
        <w:t>ණයෙහි යෙදුනු නුවණින් පළමු කොට නිවන දුටු බැවින් ඉන්පසු ස</w:t>
      </w:r>
      <w:r w:rsidR="00C23BF1">
        <w:rPr>
          <w:rFonts w:ascii="UN-Abhaya" w:hAnsi="UN-Abhaya" w:hint="cs"/>
          <w:cs/>
        </w:rPr>
        <w:t>ෝ</w:t>
      </w:r>
      <w:r w:rsidRPr="00406C2F">
        <w:rPr>
          <w:rFonts w:ascii="UN-Abhaya" w:hAnsi="UN-Abhaya"/>
          <w:cs/>
        </w:rPr>
        <w:t>තාපත්ති ඵලාදීන්ගේ වශයෙන් නිවනට පැමිණි බැවින් දිට්ඨප්පත්ත යි කියනු ලැබේ. මෙතෙමේ ද කායසා</w:t>
      </w:r>
      <w:r w:rsidR="000B3116">
        <w:rPr>
          <w:rFonts w:ascii="UN-Abhaya" w:hAnsi="UN-Abhaya"/>
          <w:cs/>
        </w:rPr>
        <w:t>ක්‍ෂී</w:t>
      </w:r>
      <w:r w:rsidRPr="00406C2F">
        <w:rPr>
          <w:rFonts w:ascii="UN-Abhaya" w:hAnsi="UN-Abhaya"/>
          <w:cs/>
        </w:rPr>
        <w:t>හු මෙන් සවැදෑරුම් ය. මේ ඒ දේශනාව:-</w:t>
      </w:r>
      <w:r w:rsidR="00867DD5">
        <w:rPr>
          <w:rFonts w:ascii="UN-Abhaya" w:hAnsi="UN-Abhaya"/>
        </w:rPr>
        <w:t xml:space="preserve"> “</w:t>
      </w:r>
      <w:r w:rsidRPr="00406C2F">
        <w:rPr>
          <w:rFonts w:ascii="UN-Abhaya" w:hAnsi="UN-Abhaya"/>
          <w:b/>
          <w:bCs/>
          <w:cs/>
        </w:rPr>
        <w:t>ඉධෙකච්චො පුග්ගලො ඉදං දුක්ඛන්ති යථාභූතං පජානාති -පෙ- අයං දුක්ඛනිර</w:t>
      </w:r>
      <w:r w:rsidR="00C23BF1">
        <w:rPr>
          <w:rFonts w:ascii="UN-Abhaya" w:hAnsi="UN-Abhaya" w:hint="cs"/>
          <w:b/>
          <w:bCs/>
          <w:cs/>
        </w:rPr>
        <w:t>ො</w:t>
      </w:r>
      <w:r w:rsidRPr="00406C2F">
        <w:rPr>
          <w:rFonts w:ascii="UN-Abhaya" w:hAnsi="UN-Abhaya"/>
          <w:b/>
          <w:bCs/>
          <w:cs/>
        </w:rPr>
        <w:t>ධගාමිනීපටිපදාති යථාභූතං පජානාති</w:t>
      </w:r>
      <w:r w:rsidR="00C23BF1">
        <w:rPr>
          <w:rFonts w:ascii="UN-Abhaya" w:hAnsi="UN-Abhaya" w:hint="cs"/>
          <w:b/>
          <w:bCs/>
          <w:cs/>
        </w:rPr>
        <w:t xml:space="preserve"> </w:t>
      </w:r>
      <w:r w:rsidRPr="00406C2F">
        <w:rPr>
          <w:rFonts w:ascii="UN-Abhaya" w:hAnsi="UN-Abhaya"/>
          <w:b/>
          <w:bCs/>
          <w:cs/>
        </w:rPr>
        <w:t>තථාගතප්පවෙදිතො චස්ස ධම්මා පඤ්ඤාය වොදිට්ඨා හොන්ති වොචරිතා පඤ්ඤාය -පෙ- අයං වුච්චති පුග්ගලො දිට්ඨප්පත්තො</w:t>
      </w:r>
      <w:r w:rsidRPr="00406C2F">
        <w:rPr>
          <w:rFonts w:ascii="UN-Abhaya" w:hAnsi="UN-Abhaya"/>
          <w:b/>
          <w:bCs/>
        </w:rPr>
        <w:t>?</w:t>
      </w:r>
      <w:r w:rsidR="00E9646C">
        <w:rPr>
          <w:rFonts w:ascii="UN-Abhaya" w:hAnsi="UN-Abhaya"/>
          <w:b/>
          <w:bCs/>
        </w:rPr>
        <w:t>”</w:t>
      </w:r>
      <w:r w:rsidRPr="00406C2F">
        <w:rPr>
          <w:rFonts w:ascii="UN-Abhaya" w:hAnsi="UN-Abhaya"/>
        </w:rPr>
        <w:t xml:space="preserve"> </w:t>
      </w:r>
      <w:r w:rsidRPr="00406C2F">
        <w:rPr>
          <w:rFonts w:ascii="UN-Abhaya" w:hAnsi="UN-Abhaya"/>
          <w:cs/>
        </w:rPr>
        <w:t xml:space="preserve">යනු. </w:t>
      </w:r>
    </w:p>
    <w:p w14:paraId="6D24E3AC" w14:textId="27CAD8F0" w:rsidR="00905BFE" w:rsidRDefault="00905BFE" w:rsidP="00A3438A">
      <w:pPr>
        <w:spacing w:line="276" w:lineRule="auto"/>
        <w:rPr>
          <w:rFonts w:ascii="UN-Abhaya" w:hAnsi="UN-Abhaya"/>
        </w:rPr>
      </w:pPr>
      <w:r w:rsidRPr="00406C2F">
        <w:rPr>
          <w:rFonts w:ascii="UN-Abhaya" w:hAnsi="UN-Abhaya"/>
          <w:cs/>
        </w:rPr>
        <w:t>ශ්‍රද්ධ</w:t>
      </w:r>
      <w:r w:rsidR="00472982">
        <w:rPr>
          <w:rFonts w:ascii="UN-Abhaya" w:hAnsi="UN-Abhaya" w:hint="cs"/>
          <w:cs/>
        </w:rPr>
        <w:t>ේ</w:t>
      </w:r>
      <w:r w:rsidR="00863404">
        <w:rPr>
          <w:rFonts w:ascii="UN-Abhaya" w:hAnsi="UN-Abhaya"/>
          <w:cs/>
        </w:rPr>
        <w:t>න්‍ද්‍රි</w:t>
      </w:r>
      <w:r w:rsidRPr="00406C2F">
        <w:rPr>
          <w:rFonts w:ascii="UN-Abhaya" w:hAnsi="UN-Abhaya"/>
          <w:cs/>
        </w:rPr>
        <w:t xml:space="preserve">යයාගේ අධිමාත්‍රතායෙන් සසරින් මිදී සිටියේ </w:t>
      </w:r>
      <w:r w:rsidRPr="00406C2F">
        <w:rPr>
          <w:rFonts w:ascii="UN-Abhaya" w:hAnsi="UN-Abhaya"/>
          <w:b/>
          <w:bCs/>
          <w:cs/>
        </w:rPr>
        <w:t>ශ්‍රද්ධා විමුත්ත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සද්ධාය විමුත්තො සද්ධාවිමුත්තො”</w:t>
      </w:r>
      <w:r w:rsidRPr="00406C2F">
        <w:rPr>
          <w:rFonts w:ascii="UN-Abhaya" w:hAnsi="UN-Abhaya"/>
        </w:rPr>
        <w:t xml:space="preserve"> </w:t>
      </w:r>
      <w:r w:rsidRPr="00406C2F">
        <w:rPr>
          <w:rFonts w:ascii="UN-Abhaya" w:hAnsi="UN-Abhaya"/>
          <w:cs/>
        </w:rPr>
        <w:t>යනු දතයුතු ය. මෙතෙමේ ද පෙර කියූ සේ සවැදෑරුම් වේ. මේ ඒ දේශනාව:-</w:t>
      </w:r>
      <w:r w:rsidR="00867DD5">
        <w:rPr>
          <w:rFonts w:ascii="UN-Abhaya" w:hAnsi="UN-Abhaya"/>
          <w:b/>
          <w:bCs/>
        </w:rPr>
        <w:t xml:space="preserve"> “</w:t>
      </w:r>
      <w:r w:rsidRPr="00406C2F">
        <w:rPr>
          <w:rFonts w:ascii="UN-Abhaya" w:hAnsi="UN-Abhaya"/>
          <w:b/>
          <w:bCs/>
          <w:cs/>
        </w:rPr>
        <w:t>ඉධෙකච්චො පුග්ගලො ඉදං දුක්ඛන්ති යථාභූතං පජානාති -පෙ- අයං දුක්ඛනිරොධගාමිනීපටිපදාති යථාභූතං පජානාති තථාගතප්පවෙදිතා චස්ස ධම්මා පඤ්ඤාය වොදිට</w:t>
      </w:r>
      <w:r w:rsidR="00FA1595">
        <w:rPr>
          <w:rFonts w:ascii="UN-Abhaya" w:hAnsi="UN-Abhaya" w:hint="cs"/>
          <w:b/>
          <w:bCs/>
          <w:cs/>
        </w:rPr>
        <w:t>්</w:t>
      </w:r>
      <w:r w:rsidRPr="00406C2F">
        <w:rPr>
          <w:rFonts w:ascii="UN-Abhaya" w:hAnsi="UN-Abhaya"/>
          <w:b/>
          <w:bCs/>
          <w:cs/>
        </w:rPr>
        <w:t xml:space="preserve">ඨා හොන්ති වොචරිතා පඤ්ඤාය -පෙ- නො ච ඛො යථා දිට්ඨප්පත්තස්ස. අයං </w:t>
      </w:r>
      <w:r w:rsidR="004A5F87">
        <w:rPr>
          <w:rFonts w:ascii="UN-Abhaya" w:hAnsi="UN-Abhaya"/>
          <w:b/>
          <w:bCs/>
          <w:cs/>
        </w:rPr>
        <w:t>වුච්චති</w:t>
      </w:r>
      <w:r w:rsidRPr="00406C2F">
        <w:rPr>
          <w:rFonts w:ascii="UN-Abhaya" w:hAnsi="UN-Abhaya"/>
          <w:b/>
          <w:bCs/>
          <w:cs/>
        </w:rPr>
        <w:t xml:space="preserve"> පුග්ගලො සද්ධාවිමුත්තො</w:t>
      </w:r>
      <w:r w:rsidR="00C4684C">
        <w:rPr>
          <w:rFonts w:ascii="UN-Abhaya" w:hAnsi="UN-Abhaya"/>
          <w:b/>
          <w:bCs/>
        </w:rPr>
        <w:t>”</w:t>
      </w:r>
      <w:r w:rsidRPr="00406C2F">
        <w:rPr>
          <w:rFonts w:ascii="UN-Abhaya" w:hAnsi="UN-Abhaya"/>
        </w:rPr>
        <w:t xml:space="preserve"> </w:t>
      </w:r>
      <w:r w:rsidRPr="00406C2F">
        <w:rPr>
          <w:rFonts w:ascii="UN-Abhaya" w:hAnsi="UN-Abhaya"/>
          <w:cs/>
        </w:rPr>
        <w:t>යනු.</w:t>
      </w:r>
      <w:r w:rsidR="00FA1595">
        <w:rPr>
          <w:rFonts w:ascii="UN-Abhaya" w:hAnsi="UN-Abhaya" w:hint="cs"/>
          <w:cs/>
        </w:rPr>
        <w:t xml:space="preserve"> </w:t>
      </w:r>
      <w:r w:rsidRPr="00406C2F">
        <w:rPr>
          <w:rFonts w:ascii="UN-Abhaya" w:hAnsi="UN-Abhaya"/>
          <w:cs/>
        </w:rPr>
        <w:t>මොහුගේ ක්ලේශ</w:t>
      </w:r>
      <w:r w:rsidR="00DB5973">
        <w:rPr>
          <w:rFonts w:ascii="UN-Abhaya" w:hAnsi="UN-Abhaya"/>
          <w:cs/>
        </w:rPr>
        <w:t>ක්‍ෂ</w:t>
      </w:r>
      <w:r w:rsidRPr="00406C2F">
        <w:rPr>
          <w:rFonts w:ascii="UN-Abhaya" w:hAnsi="UN-Abhaya"/>
          <w:cs/>
        </w:rPr>
        <w:t>ය වනුයේ මා</w:t>
      </w:r>
      <w:r w:rsidR="00026AD1">
        <w:rPr>
          <w:rFonts w:ascii="UN-Abhaya" w:hAnsi="UN-Abhaya"/>
          <w:cs/>
        </w:rPr>
        <w:t>ර්‍ග</w:t>
      </w:r>
      <w:r w:rsidR="00DB5973">
        <w:rPr>
          <w:rFonts w:ascii="UN-Abhaya" w:hAnsi="UN-Abhaya"/>
          <w:cs/>
        </w:rPr>
        <w:t>ක්‍ෂ</w:t>
      </w:r>
      <w:r w:rsidRPr="00406C2F">
        <w:rPr>
          <w:rFonts w:ascii="UN-Abhaya" w:hAnsi="UN-Abhaya"/>
          <w:cs/>
        </w:rPr>
        <w:t>ණයේදී ය. ස්‍ර</w:t>
      </w:r>
      <w:r w:rsidR="006C2CE2">
        <w:rPr>
          <w:rFonts w:ascii="UN-Abhaya" w:hAnsi="UN-Abhaya" w:hint="cs"/>
          <w:cs/>
        </w:rPr>
        <w:t>ෝ</w:t>
      </w:r>
      <w:r w:rsidRPr="00406C2F">
        <w:rPr>
          <w:rFonts w:ascii="UN-Abhaya" w:hAnsi="UN-Abhaya"/>
          <w:cs/>
        </w:rPr>
        <w:t>තාපත්තිමා</w:t>
      </w:r>
      <w:r w:rsidR="00026AD1">
        <w:rPr>
          <w:rFonts w:ascii="UN-Abhaya" w:hAnsi="UN-Abhaya"/>
          <w:cs/>
        </w:rPr>
        <w:t>ර්‍ග</w:t>
      </w:r>
      <w:r w:rsidR="00DB5973">
        <w:rPr>
          <w:rFonts w:ascii="UN-Abhaya" w:hAnsi="UN-Abhaya"/>
          <w:cs/>
        </w:rPr>
        <w:t>ක්‍ෂ</w:t>
      </w:r>
      <w:r w:rsidRPr="00406C2F">
        <w:rPr>
          <w:rFonts w:ascii="UN-Abhaya" w:hAnsi="UN-Abhaya"/>
          <w:cs/>
        </w:rPr>
        <w:t>ණයෙහි අදහනුයේ චතුර්විධඵල</w:t>
      </w:r>
      <w:r w:rsidR="00DB5973">
        <w:rPr>
          <w:rFonts w:ascii="UN-Abhaya" w:hAnsi="UN-Abhaya"/>
          <w:cs/>
        </w:rPr>
        <w:t>ක්‍ෂ</w:t>
      </w:r>
      <w:r w:rsidRPr="00406C2F">
        <w:rPr>
          <w:rFonts w:ascii="UN-Abhaya" w:hAnsi="UN-Abhaya"/>
          <w:cs/>
        </w:rPr>
        <w:t>ණයෙහි මිදී සිටින්නේ ය. එහෙයින් ශ්‍රද්ධාවිමුක්ත යි කියනු ලැබේ. අ</w:t>
      </w:r>
      <w:r w:rsidRPr="00406C2F">
        <w:rPr>
          <w:rFonts w:ascii="UN-Abhaya" w:hAnsi="UN-Abhaya"/>
          <w:cs/>
          <w:lang w:val="en-GB"/>
        </w:rPr>
        <w:t>න්‍ය</w:t>
      </w:r>
      <w:r w:rsidRPr="00406C2F">
        <w:rPr>
          <w:rFonts w:ascii="UN-Abhaya" w:hAnsi="UN-Abhaya"/>
          <w:cs/>
        </w:rPr>
        <w:t>මා</w:t>
      </w:r>
      <w:r w:rsidR="00026AD1">
        <w:rPr>
          <w:rFonts w:ascii="UN-Abhaya" w:hAnsi="UN-Abhaya"/>
          <w:cs/>
        </w:rPr>
        <w:t>ර්‍ග</w:t>
      </w:r>
      <w:r w:rsidR="00DB5973">
        <w:rPr>
          <w:rFonts w:ascii="UN-Abhaya" w:hAnsi="UN-Abhaya"/>
          <w:cs/>
        </w:rPr>
        <w:t>ක්‍ෂ</w:t>
      </w:r>
      <w:r w:rsidRPr="00406C2F">
        <w:rPr>
          <w:rFonts w:ascii="UN-Abhaya" w:hAnsi="UN-Abhaya"/>
          <w:cs/>
        </w:rPr>
        <w:t>ණයන්හි සමාධී</w:t>
      </w:r>
      <w:r w:rsidR="00863404">
        <w:rPr>
          <w:rFonts w:ascii="UN-Abhaya" w:hAnsi="UN-Abhaya"/>
          <w:cs/>
        </w:rPr>
        <w:t>න්‍ද්‍රි</w:t>
      </w:r>
      <w:r w:rsidRPr="00406C2F">
        <w:rPr>
          <w:rFonts w:ascii="UN-Abhaya" w:hAnsi="UN-Abhaya"/>
          <w:cs/>
        </w:rPr>
        <w:t>යාදීහු බලවත් වූවාහු ද</w:t>
      </w:r>
      <w:r w:rsidRPr="00406C2F">
        <w:rPr>
          <w:rFonts w:ascii="UN-Abhaya" w:hAnsi="UN-Abhaya"/>
        </w:rPr>
        <w:t xml:space="preserve">, </w:t>
      </w:r>
      <w:r w:rsidRPr="00406C2F">
        <w:rPr>
          <w:rFonts w:ascii="UN-Abhaya" w:hAnsi="UN-Abhaya"/>
          <w:cs/>
        </w:rPr>
        <w:t>ස්‍ර</w:t>
      </w:r>
      <w:r w:rsidR="006C2CE2">
        <w:rPr>
          <w:rFonts w:ascii="UN-Abhaya" w:hAnsi="UN-Abhaya" w:hint="cs"/>
          <w:cs/>
        </w:rPr>
        <w:t>ෝ</w:t>
      </w:r>
      <w:r w:rsidRPr="00406C2F">
        <w:rPr>
          <w:rFonts w:ascii="UN-Abhaya" w:hAnsi="UN-Abhaya"/>
          <w:cs/>
        </w:rPr>
        <w:t>තාපත්ති මා</w:t>
      </w:r>
      <w:r w:rsidR="00026AD1">
        <w:rPr>
          <w:rFonts w:ascii="UN-Abhaya" w:hAnsi="UN-Abhaya"/>
          <w:cs/>
        </w:rPr>
        <w:t>ර්‍ග</w:t>
      </w:r>
      <w:r w:rsidR="00DB5973">
        <w:rPr>
          <w:rFonts w:ascii="UN-Abhaya" w:hAnsi="UN-Abhaya"/>
          <w:cs/>
        </w:rPr>
        <w:t>ක්‍ෂ</w:t>
      </w:r>
      <w:r w:rsidRPr="00406C2F">
        <w:rPr>
          <w:rFonts w:ascii="UN-Abhaya" w:hAnsi="UN-Abhaya"/>
          <w:cs/>
        </w:rPr>
        <w:t>ණයෙහි ශ්‍රද්ධ</w:t>
      </w:r>
      <w:r w:rsidR="00164A42">
        <w:rPr>
          <w:rFonts w:ascii="UN-Abhaya" w:hAnsi="UN-Abhaya" w:hint="cs"/>
          <w:cs/>
        </w:rPr>
        <w:t>ේ</w:t>
      </w:r>
      <w:r w:rsidR="00863404">
        <w:rPr>
          <w:rFonts w:ascii="UN-Abhaya" w:hAnsi="UN-Abhaya"/>
          <w:cs/>
        </w:rPr>
        <w:t>න්‍ද්‍රි</w:t>
      </w:r>
      <w:r w:rsidRPr="00406C2F">
        <w:rPr>
          <w:rFonts w:ascii="UN-Abhaya" w:hAnsi="UN-Abhaya"/>
          <w:cs/>
        </w:rPr>
        <w:t>යයාගේ බලවත්බව නිසා ම මේ නම් විය.</w:t>
      </w:r>
      <w:r w:rsidR="00014ECB">
        <w:rPr>
          <w:rFonts w:ascii="UN-Abhaya" w:hAnsi="UN-Abhaya"/>
          <w:cs/>
        </w:rPr>
        <w:t xml:space="preserve"> </w:t>
      </w:r>
      <w:r w:rsidRPr="00406C2F">
        <w:rPr>
          <w:rFonts w:ascii="UN-Abhaya" w:hAnsi="UN-Abhaya"/>
          <w:cs/>
        </w:rPr>
        <w:t>දිට්ඨප්පත්තයාහට පු</w:t>
      </w:r>
      <w:r w:rsidR="00D53FFC">
        <w:rPr>
          <w:rFonts w:ascii="UN-Abhaya" w:hAnsi="UN-Abhaya"/>
          <w:cs/>
        </w:rPr>
        <w:t>ර්‍ව</w:t>
      </w:r>
      <w:r w:rsidRPr="00406C2F">
        <w:rPr>
          <w:rFonts w:ascii="UN-Abhaya" w:hAnsi="UN-Abhaya"/>
          <w:cs/>
        </w:rPr>
        <w:t>භාගමා</w:t>
      </w:r>
      <w:r w:rsidR="00026AD1">
        <w:rPr>
          <w:rFonts w:ascii="UN-Abhaya" w:hAnsi="UN-Abhaya"/>
          <w:cs/>
        </w:rPr>
        <w:t>ර්‍ග</w:t>
      </w:r>
      <w:r w:rsidR="00DB5973">
        <w:rPr>
          <w:rFonts w:ascii="UN-Abhaya" w:hAnsi="UN-Abhaya"/>
          <w:cs/>
        </w:rPr>
        <w:t>ක්‍ෂ</w:t>
      </w:r>
      <w:r w:rsidRPr="00406C2F">
        <w:rPr>
          <w:rFonts w:ascii="UN-Abhaya" w:hAnsi="UN-Abhaya"/>
          <w:cs/>
        </w:rPr>
        <w:t>ණයෙහි කෙලෙස් සිඳලන නුවණ නො ලැසි ව තියුණු ව වහා එළඹ සිටින්නේ ය. වඩා මුවහත් නො වූ කඩුවකින් කෙසෙල් කඳක් සිඳින කල්හි එහි කඩුපහර වැදුන තැන මට වනුයේ නො වේ. එහි කඩුපහර වහා වදින්නේ ද</w:t>
      </w:r>
      <w:r w:rsidRPr="00406C2F">
        <w:rPr>
          <w:rFonts w:ascii="UN-Abhaya" w:hAnsi="UN-Abhaya"/>
        </w:rPr>
        <w:t xml:space="preserve"> </w:t>
      </w:r>
      <w:r w:rsidRPr="00406C2F">
        <w:rPr>
          <w:rFonts w:ascii="UN-Abhaya" w:hAnsi="UN-Abhaya"/>
          <w:cs/>
        </w:rPr>
        <w:t>නො වේ. හඬ ද නැගෙයි. සිඳිනු පිණිස බලවත් උත්සාහයෙ</w:t>
      </w:r>
      <w:r w:rsidR="00164A42">
        <w:rPr>
          <w:rFonts w:ascii="UN-Abhaya" w:hAnsi="UN-Abhaya" w:hint="cs"/>
          <w:cs/>
        </w:rPr>
        <w:t>ක්</w:t>
      </w:r>
      <w:r w:rsidRPr="00406C2F">
        <w:rPr>
          <w:rFonts w:ascii="UN-Abhaya" w:hAnsi="UN-Abhaya"/>
          <w:cs/>
        </w:rPr>
        <w:t xml:space="preserve"> ද කළ යුතු ය. ශ්‍ර</w:t>
      </w:r>
      <w:r w:rsidRPr="00406C2F">
        <w:rPr>
          <w:rFonts w:ascii="UN-Abhaya" w:hAnsi="UN-Abhaya"/>
          <w:cs/>
          <w:lang w:val="en-GB"/>
        </w:rPr>
        <w:t>ද්</w:t>
      </w:r>
      <w:r w:rsidRPr="00406C2F">
        <w:rPr>
          <w:rFonts w:ascii="UN-Abhaya" w:hAnsi="UN-Abhaya"/>
          <w:cs/>
        </w:rPr>
        <w:t>ධා විමුක්තයාගේ පූ</w:t>
      </w:r>
      <w:r w:rsidR="00D53FFC">
        <w:rPr>
          <w:rFonts w:ascii="UN-Abhaya" w:hAnsi="UN-Abhaya"/>
          <w:cs/>
        </w:rPr>
        <w:t>ර්‍ව</w:t>
      </w:r>
      <w:r w:rsidRPr="00406C2F">
        <w:rPr>
          <w:rFonts w:ascii="UN-Abhaya" w:hAnsi="UN-Abhaya"/>
          <w:cs/>
        </w:rPr>
        <w:t>භාගභාවනාව ද එබඳු ය. ඉතා මුවහත් වූ කඩුවකින් කෙසෙල් කඳක් සිදින කල්හි එහි කඩුපහර වැදුන තැන මට වේ. කඩුව එය වහා සිඳ ගෙණ ඇතුළට වදිනේ ය. හඩ ද නො නැගෙයි. බලවත් උත්සාහයෙ</w:t>
      </w:r>
      <w:r w:rsidR="00164A42">
        <w:rPr>
          <w:rFonts w:ascii="UN-Abhaya" w:hAnsi="UN-Abhaya" w:hint="cs"/>
          <w:cs/>
        </w:rPr>
        <w:t>ක්</w:t>
      </w:r>
      <w:r w:rsidRPr="00406C2F">
        <w:rPr>
          <w:rFonts w:ascii="UN-Abhaya" w:hAnsi="UN-Abhaya"/>
          <w:cs/>
        </w:rPr>
        <w:t xml:space="preserve"> ද නො වුවමනා ය. ප්‍රඥාවිමුක්තයාගේ පු</w:t>
      </w:r>
      <w:r w:rsidR="00D53FFC">
        <w:rPr>
          <w:rFonts w:ascii="UN-Abhaya" w:hAnsi="UN-Abhaya"/>
          <w:cs/>
        </w:rPr>
        <w:t>ර්‍ව</w:t>
      </w:r>
      <w:r w:rsidRPr="00406C2F">
        <w:rPr>
          <w:rFonts w:ascii="UN-Abhaya" w:hAnsi="UN-Abhaya"/>
          <w:cs/>
        </w:rPr>
        <w:t xml:space="preserve">භාගභාවනා ද එබඳු ය. </w:t>
      </w:r>
    </w:p>
    <w:p w14:paraId="7F7FB0AF" w14:textId="37377E37" w:rsidR="00905BFE" w:rsidRDefault="00905BFE" w:rsidP="00A3438A">
      <w:pPr>
        <w:spacing w:line="276" w:lineRule="auto"/>
        <w:rPr>
          <w:rFonts w:ascii="UN-Abhaya" w:hAnsi="UN-Abhaya"/>
        </w:rPr>
      </w:pPr>
      <w:r w:rsidRPr="00406C2F">
        <w:rPr>
          <w:rFonts w:ascii="UN-Abhaya" w:hAnsi="UN-Abhaya"/>
          <w:cs/>
        </w:rPr>
        <w:t>ප්‍රඥාව පෙරදැරි කොට ඇති මා</w:t>
      </w:r>
      <w:r w:rsidR="00026AD1">
        <w:rPr>
          <w:rFonts w:ascii="UN-Abhaya" w:hAnsi="UN-Abhaya"/>
          <w:cs/>
        </w:rPr>
        <w:t>ර්‍ග</w:t>
      </w:r>
      <w:r w:rsidRPr="00406C2F">
        <w:rPr>
          <w:rFonts w:ascii="UN-Abhaya" w:hAnsi="UN-Abhaya"/>
          <w:cs/>
        </w:rPr>
        <w:t xml:space="preserve">ය වඩනුයේ </w:t>
      </w:r>
      <w:r w:rsidRPr="00406C2F">
        <w:rPr>
          <w:rFonts w:ascii="UN-Abhaya" w:hAnsi="UN-Abhaya"/>
          <w:b/>
          <w:bCs/>
          <w:cs/>
        </w:rPr>
        <w:t>ධර්‍මානුසාරී</w:t>
      </w:r>
      <w:r w:rsidRPr="00406C2F">
        <w:rPr>
          <w:rFonts w:ascii="UN-Abhaya" w:hAnsi="UN-Abhaya"/>
          <w:cs/>
        </w:rPr>
        <w:t xml:space="preserve"> නම්.</w:t>
      </w:r>
      <w:r w:rsidR="00867DD5">
        <w:rPr>
          <w:rFonts w:ascii="UN-Abhaya" w:hAnsi="UN-Abhaya"/>
          <w:b/>
          <w:bCs/>
        </w:rPr>
        <w:t xml:space="preserve"> “</w:t>
      </w:r>
      <w:r w:rsidRPr="00406C2F">
        <w:rPr>
          <w:rFonts w:ascii="UN-Abhaya" w:hAnsi="UN-Abhaya"/>
          <w:b/>
          <w:bCs/>
          <w:cs/>
        </w:rPr>
        <w:t>ධම්මං අනුස්සරත</w:t>
      </w:r>
      <w:r w:rsidR="0021429E">
        <w:rPr>
          <w:rFonts w:ascii="UN-Abhaya" w:hAnsi="UN-Abhaya" w:hint="cs"/>
          <w:b/>
          <w:bCs/>
          <w:cs/>
        </w:rPr>
        <w:t>ී</w:t>
      </w:r>
      <w:r w:rsidRPr="00406C2F">
        <w:rPr>
          <w:rFonts w:ascii="UN-Abhaya" w:hAnsi="UN-Abhaya"/>
          <w:b/>
          <w:bCs/>
          <w:cs/>
        </w:rPr>
        <w:t>ති</w:t>
      </w:r>
      <w:r w:rsidR="0021429E">
        <w:rPr>
          <w:rFonts w:ascii="UN-Abhaya" w:hAnsi="UN-Abhaya" w:hint="cs"/>
          <w:b/>
          <w:bCs/>
          <w:cs/>
        </w:rPr>
        <w:t xml:space="preserve"> = </w:t>
      </w:r>
      <w:r w:rsidRPr="00406C2F">
        <w:rPr>
          <w:rFonts w:ascii="UN-Abhaya" w:hAnsi="UN-Abhaya"/>
          <w:b/>
          <w:bCs/>
          <w:cs/>
        </w:rPr>
        <w:t>ධම්මානුසාරී</w:t>
      </w:r>
      <w:r w:rsidR="00C4684C">
        <w:rPr>
          <w:rFonts w:ascii="UN-Abhaya" w:hAnsi="UN-Abhaya"/>
          <w:b/>
          <w:bCs/>
        </w:rPr>
        <w:t>”</w:t>
      </w:r>
      <w:r w:rsidRPr="00406C2F">
        <w:rPr>
          <w:rFonts w:ascii="UN-Abhaya" w:hAnsi="UN-Abhaya"/>
        </w:rPr>
        <w:t xml:space="preserve"> </w:t>
      </w:r>
      <w:r w:rsidRPr="00406C2F">
        <w:rPr>
          <w:rFonts w:ascii="UN-Abhaya" w:hAnsi="UN-Abhaya"/>
          <w:cs/>
        </w:rPr>
        <w:t>යනු අ</w:t>
      </w:r>
      <w:r w:rsidR="00573694">
        <w:rPr>
          <w:rFonts w:ascii="UN-Abhaya" w:hAnsi="UN-Abhaya"/>
          <w:cs/>
        </w:rPr>
        <w:t>ර්‍ත්‍ථ</w:t>
      </w:r>
      <w:r w:rsidRPr="00406C2F">
        <w:rPr>
          <w:rFonts w:ascii="UN-Abhaya" w:hAnsi="UN-Abhaya"/>
          <w:cs/>
        </w:rPr>
        <w:t>ව්‍යව</w:t>
      </w:r>
      <w:r w:rsidR="0021429E">
        <w:rPr>
          <w:rFonts w:ascii="UN-Abhaya" w:hAnsi="UN-Abhaya" w:hint="cs"/>
          <w:cs/>
        </w:rPr>
        <w:t>ක්</w:t>
      </w:r>
      <w:r w:rsidRPr="00406C2F">
        <w:rPr>
          <w:rFonts w:ascii="UN-Abhaya" w:hAnsi="UN-Abhaya"/>
          <w:cs/>
        </w:rPr>
        <w:t>තිය යි. මෙහි ධම් නම් ප්‍රඥාය. ස</w:t>
      </w:r>
      <w:r w:rsidR="0021429E">
        <w:rPr>
          <w:rFonts w:ascii="UN-Abhaya" w:hAnsi="UN-Abhaya" w:hint="cs"/>
          <w:cs/>
        </w:rPr>
        <w:t>ෝ</w:t>
      </w:r>
      <w:r w:rsidRPr="00406C2F">
        <w:rPr>
          <w:rFonts w:ascii="UN-Abhaya" w:hAnsi="UN-Abhaya"/>
          <w:cs/>
        </w:rPr>
        <w:t>තාපත්තිඵලය පසක් කිරීමෙහි දී යම් කිසිවකුගේ ප්‍රඥ</w:t>
      </w:r>
      <w:r w:rsidR="0021429E">
        <w:rPr>
          <w:rFonts w:ascii="UN-Abhaya" w:hAnsi="UN-Abhaya" w:hint="cs"/>
          <w:cs/>
        </w:rPr>
        <w:t>ේ</w:t>
      </w:r>
      <w:r w:rsidR="00863404">
        <w:rPr>
          <w:rFonts w:ascii="UN-Abhaya" w:hAnsi="UN-Abhaya"/>
          <w:cs/>
        </w:rPr>
        <w:t>න්‍ද්‍රි</w:t>
      </w:r>
      <w:r w:rsidRPr="00406C2F">
        <w:rPr>
          <w:rFonts w:ascii="UN-Abhaya" w:hAnsi="UN-Abhaya"/>
          <w:cs/>
        </w:rPr>
        <w:t>යය අධිමාත්‍ර වී නම්</w:t>
      </w:r>
      <w:r w:rsidRPr="00406C2F">
        <w:rPr>
          <w:rFonts w:ascii="UN-Abhaya" w:hAnsi="UN-Abhaya"/>
        </w:rPr>
        <w:t xml:space="preserve">, </w:t>
      </w:r>
      <w:r w:rsidRPr="00406C2F">
        <w:rPr>
          <w:rFonts w:ascii="UN-Abhaya" w:hAnsi="UN-Abhaya"/>
          <w:cs/>
        </w:rPr>
        <w:t>ප්‍රඥාපූ</w:t>
      </w:r>
      <w:r w:rsidR="00D53FFC">
        <w:rPr>
          <w:rFonts w:ascii="UN-Abhaya" w:hAnsi="UN-Abhaya"/>
          <w:cs/>
        </w:rPr>
        <w:t>ර්‍ව</w:t>
      </w:r>
      <w:r w:rsidRPr="00406C2F">
        <w:rPr>
          <w:rFonts w:ascii="UN-Abhaya" w:hAnsi="UN-Abhaya"/>
          <w:cs/>
        </w:rPr>
        <w:t xml:space="preserve">ඞ්ගම වූ </w:t>
      </w:r>
      <w:r w:rsidR="00D24FC2">
        <w:rPr>
          <w:rFonts w:ascii="UN-Abhaya" w:hAnsi="UN-Abhaya"/>
          <w:cs/>
        </w:rPr>
        <w:t>ආර්‍ය්‍ය</w:t>
      </w:r>
      <w:r w:rsidRPr="00406C2F">
        <w:rPr>
          <w:rFonts w:ascii="UN-Abhaya" w:hAnsi="UN-Abhaya"/>
          <w:cs/>
        </w:rPr>
        <w:t xml:space="preserve"> මා</w:t>
      </w:r>
      <w:r w:rsidR="00026AD1">
        <w:rPr>
          <w:rFonts w:ascii="UN-Abhaya" w:hAnsi="UN-Abhaya"/>
          <w:cs/>
        </w:rPr>
        <w:t>ර්‍ග</w:t>
      </w:r>
      <w:r w:rsidRPr="00406C2F">
        <w:rPr>
          <w:rFonts w:ascii="UN-Abhaya" w:hAnsi="UN-Abhaya"/>
          <w:cs/>
        </w:rPr>
        <w:t>ය වඩා නම්</w:t>
      </w:r>
      <w:r w:rsidRPr="00406C2F">
        <w:rPr>
          <w:rFonts w:ascii="UN-Abhaya" w:hAnsi="UN-Abhaya"/>
        </w:rPr>
        <w:t xml:space="preserve">, </w:t>
      </w:r>
      <w:r w:rsidRPr="00406C2F">
        <w:rPr>
          <w:rFonts w:ascii="UN-Abhaya" w:hAnsi="UN-Abhaya"/>
          <w:cs/>
        </w:rPr>
        <w:t xml:space="preserve">හේ ය ධර්‍මානුසාරී. මේ ඒ </w:t>
      </w:r>
      <w:r w:rsidR="009B7742">
        <w:rPr>
          <w:rFonts w:ascii="UN-Abhaya" w:hAnsi="UN-Abhaya"/>
          <w:cs/>
        </w:rPr>
        <w:t>දේශනා</w:t>
      </w:r>
      <w:r w:rsidRPr="00406C2F">
        <w:rPr>
          <w:rFonts w:ascii="UN-Abhaya" w:hAnsi="UN-Abhaya"/>
          <w:cs/>
        </w:rPr>
        <w:t>ව:</w:t>
      </w:r>
      <w:r w:rsidR="0021429E">
        <w:rPr>
          <w:rFonts w:ascii="UN-Abhaya" w:hAnsi="UN-Abhaya" w:hint="cs"/>
          <w:cs/>
        </w:rPr>
        <w:t>-</w:t>
      </w:r>
      <w:r w:rsidRPr="00406C2F">
        <w:rPr>
          <w:rFonts w:ascii="UN-Abhaya" w:hAnsi="UN-Abhaya"/>
          <w:cs/>
        </w:rPr>
        <w:t xml:space="preserve"> </w:t>
      </w:r>
      <w:r w:rsidRPr="00406C2F">
        <w:rPr>
          <w:rFonts w:ascii="UN-Abhaya" w:hAnsi="UN-Abhaya"/>
          <w:b/>
          <w:bCs/>
          <w:cs/>
        </w:rPr>
        <w:t>“යස්ස පුග්ගලස්ස සොතාපත්තිඵලසච්ඡිකිරියාය පටිපන</w:t>
      </w:r>
      <w:r w:rsidR="0021429E">
        <w:rPr>
          <w:rFonts w:ascii="UN-Abhaya" w:hAnsi="UN-Abhaya" w:hint="cs"/>
          <w:b/>
          <w:bCs/>
          <w:cs/>
        </w:rPr>
        <w:t>්</w:t>
      </w:r>
      <w:r w:rsidRPr="00406C2F">
        <w:rPr>
          <w:rFonts w:ascii="UN-Abhaya" w:hAnsi="UN-Abhaya"/>
          <w:b/>
          <w:bCs/>
          <w:cs/>
        </w:rPr>
        <w:t>නස්ස පඤඤි</w:t>
      </w:r>
      <w:r w:rsidR="00863404">
        <w:rPr>
          <w:rFonts w:ascii="UN-Abhaya" w:hAnsi="UN-Abhaya"/>
          <w:b/>
          <w:bCs/>
          <w:cs/>
        </w:rPr>
        <w:t>න්‍ද්‍රි</w:t>
      </w:r>
      <w:r w:rsidRPr="00406C2F">
        <w:rPr>
          <w:rFonts w:ascii="UN-Abhaya" w:hAnsi="UN-Abhaya"/>
          <w:b/>
          <w:bCs/>
          <w:cs/>
        </w:rPr>
        <w:t>යං අධිමත්තං හොති පඤ්ඤාවාහි පඤ්ඤාපුබ්බඞ්ගමං අරියමග්ගං භාවෙති අයං වුච්චති පුග්ගලො ධම්මානුසාරී</w:t>
      </w:r>
      <w:r w:rsidR="00C4684C">
        <w:rPr>
          <w:rFonts w:ascii="UN-Abhaya" w:hAnsi="UN-Abhaya"/>
          <w:b/>
          <w:bCs/>
        </w:rPr>
        <w:t>”</w:t>
      </w:r>
      <w:r w:rsidRPr="00406C2F">
        <w:rPr>
          <w:rFonts w:ascii="UN-Abhaya" w:hAnsi="UN-Abhaya"/>
        </w:rPr>
        <w:t xml:space="preserve"> </w:t>
      </w:r>
      <w:r w:rsidRPr="00406C2F">
        <w:rPr>
          <w:rFonts w:ascii="UN-Abhaya" w:hAnsi="UN-Abhaya"/>
          <w:cs/>
        </w:rPr>
        <w:t>යනු.</w:t>
      </w:r>
    </w:p>
    <w:p w14:paraId="78ECDD57" w14:textId="13D3BDB0" w:rsidR="00646C5D" w:rsidRDefault="00905BFE" w:rsidP="00A3438A">
      <w:pPr>
        <w:spacing w:line="276" w:lineRule="auto"/>
        <w:rPr>
          <w:rFonts w:ascii="UN-Abhaya" w:hAnsi="UN-Abhaya"/>
        </w:rPr>
      </w:pPr>
      <w:r w:rsidRPr="00406C2F">
        <w:rPr>
          <w:rFonts w:ascii="UN-Abhaya" w:hAnsi="UN-Abhaya"/>
          <w:cs/>
        </w:rPr>
        <w:t>ශ්‍ර</w:t>
      </w:r>
      <w:r w:rsidR="0021429E">
        <w:rPr>
          <w:rFonts w:ascii="UN-Abhaya" w:hAnsi="UN-Abhaya" w:hint="cs"/>
          <w:cs/>
        </w:rPr>
        <w:t>ද්ධේ</w:t>
      </w:r>
      <w:r w:rsidR="00863404">
        <w:rPr>
          <w:rFonts w:ascii="UN-Abhaya" w:hAnsi="UN-Abhaya"/>
          <w:cs/>
        </w:rPr>
        <w:t>න්‍ද්‍රි</w:t>
      </w:r>
      <w:r w:rsidRPr="00406C2F">
        <w:rPr>
          <w:rFonts w:ascii="UN-Abhaya" w:hAnsi="UN-Abhaya"/>
          <w:cs/>
        </w:rPr>
        <w:t>යය අනුසරණය කරණුයේ නැතහොත් ශ්‍ර</w:t>
      </w:r>
      <w:r w:rsidR="005C70AE">
        <w:rPr>
          <w:rFonts w:ascii="UN-Abhaya" w:hAnsi="UN-Abhaya" w:hint="cs"/>
          <w:cs/>
        </w:rPr>
        <w:t>ද්ධේ</w:t>
      </w:r>
      <w:r w:rsidR="00863404">
        <w:rPr>
          <w:rFonts w:ascii="UN-Abhaya" w:hAnsi="UN-Abhaya"/>
          <w:cs/>
        </w:rPr>
        <w:t>න්‍ද්‍රි</w:t>
      </w:r>
      <w:r w:rsidRPr="00406C2F">
        <w:rPr>
          <w:rFonts w:ascii="UN-Abhaya" w:hAnsi="UN-Abhaya"/>
          <w:cs/>
        </w:rPr>
        <w:t xml:space="preserve">යයෙන් </w:t>
      </w:r>
      <w:r w:rsidR="001E0DDA">
        <w:rPr>
          <w:rFonts w:ascii="UN-Abhaya" w:hAnsi="UN-Abhaya"/>
          <w:cs/>
        </w:rPr>
        <w:t>නි</w:t>
      </w:r>
      <w:r w:rsidR="00A30314">
        <w:rPr>
          <w:rFonts w:ascii="UN-Abhaya" w:hAnsi="UN-Abhaya"/>
          <w:cs/>
        </w:rPr>
        <w:t>ර්‍වා</w:t>
      </w:r>
      <w:r w:rsidR="001E0DDA">
        <w:rPr>
          <w:rFonts w:ascii="UN-Abhaya" w:hAnsi="UN-Abhaya"/>
          <w:cs/>
        </w:rPr>
        <w:t>ණය</w:t>
      </w:r>
      <w:r w:rsidRPr="00406C2F">
        <w:rPr>
          <w:rFonts w:ascii="UN-Abhaya" w:hAnsi="UN-Abhaya"/>
          <w:cs/>
        </w:rPr>
        <w:t xml:space="preserve"> අනුකරණය කරණුයේ </w:t>
      </w:r>
      <w:r w:rsidRPr="00406C2F">
        <w:rPr>
          <w:rFonts w:ascii="UN-Abhaya" w:hAnsi="UN-Abhaya"/>
          <w:b/>
          <w:bCs/>
          <w:cs/>
        </w:rPr>
        <w:t xml:space="preserve">ශුද්ධානුසාරී </w:t>
      </w:r>
      <w:r w:rsidRPr="00406C2F">
        <w:rPr>
          <w:rFonts w:ascii="UN-Abhaya" w:hAnsi="UN-Abhaya"/>
          <w:cs/>
        </w:rPr>
        <w:t>නම් ස</w:t>
      </w:r>
      <w:r w:rsidR="005C70AE">
        <w:rPr>
          <w:rFonts w:ascii="UN-Abhaya" w:hAnsi="UN-Abhaya" w:hint="cs"/>
          <w:cs/>
        </w:rPr>
        <w:t>ෝ</w:t>
      </w:r>
      <w:r w:rsidRPr="00406C2F">
        <w:rPr>
          <w:rFonts w:ascii="UN-Abhaya" w:hAnsi="UN-Abhaya"/>
          <w:cs/>
        </w:rPr>
        <w:t>තාපත්තිඑලය පසක් කිරීමට පිළිපන්නහුට ශ්‍ර</w:t>
      </w:r>
      <w:r w:rsidR="005C70AE">
        <w:rPr>
          <w:rFonts w:ascii="UN-Abhaya" w:hAnsi="UN-Abhaya" w:hint="cs"/>
          <w:cs/>
        </w:rPr>
        <w:t>ද්ධේ</w:t>
      </w:r>
      <w:r w:rsidR="00863404">
        <w:rPr>
          <w:rFonts w:ascii="UN-Abhaya" w:hAnsi="UN-Abhaya"/>
          <w:cs/>
        </w:rPr>
        <w:t>න්‍ද්‍රි</w:t>
      </w:r>
      <w:r w:rsidRPr="00406C2F">
        <w:rPr>
          <w:rFonts w:ascii="UN-Abhaya" w:hAnsi="UN-Abhaya"/>
          <w:cs/>
        </w:rPr>
        <w:t>යය අධික ව නැගී සිටියේ නම්</w:t>
      </w:r>
      <w:r w:rsidRPr="00406C2F">
        <w:rPr>
          <w:rFonts w:ascii="UN-Abhaya" w:hAnsi="UN-Abhaya"/>
        </w:rPr>
        <w:t xml:space="preserve">, </w:t>
      </w:r>
      <w:r w:rsidRPr="00406C2F">
        <w:rPr>
          <w:rFonts w:ascii="UN-Abhaya" w:hAnsi="UN-Abhaya"/>
          <w:cs/>
        </w:rPr>
        <w:t>ශ්‍රද්ධාප</w:t>
      </w:r>
      <w:r w:rsidR="005C70AE">
        <w:rPr>
          <w:rFonts w:ascii="UN-Abhaya" w:hAnsi="UN-Abhaya" w:hint="cs"/>
          <w:cs/>
        </w:rPr>
        <w:t>ූ</w:t>
      </w:r>
      <w:r w:rsidR="00D53FFC">
        <w:rPr>
          <w:rFonts w:ascii="UN-Abhaya" w:hAnsi="UN-Abhaya"/>
          <w:cs/>
        </w:rPr>
        <w:t>ර්‍ව</w:t>
      </w:r>
      <w:r w:rsidRPr="00406C2F">
        <w:rPr>
          <w:rFonts w:ascii="UN-Abhaya" w:hAnsi="UN-Abhaya"/>
          <w:cs/>
        </w:rPr>
        <w:t xml:space="preserve">ඞ්ගම වූ </w:t>
      </w:r>
      <w:r w:rsidR="00D24FC2">
        <w:rPr>
          <w:rFonts w:ascii="UN-Abhaya" w:hAnsi="UN-Abhaya"/>
          <w:cs/>
        </w:rPr>
        <w:t>ආර්‍ය්‍ය</w:t>
      </w:r>
      <w:r w:rsidRPr="00406C2F">
        <w:rPr>
          <w:rFonts w:ascii="UN-Abhaya" w:hAnsi="UN-Abhaya"/>
          <w:cs/>
        </w:rPr>
        <w:t xml:space="preserve"> මා</w:t>
      </w:r>
      <w:r w:rsidR="00026AD1">
        <w:rPr>
          <w:rFonts w:ascii="UN-Abhaya" w:hAnsi="UN-Abhaya"/>
          <w:cs/>
        </w:rPr>
        <w:t>ර්‍ග</w:t>
      </w:r>
      <w:r w:rsidRPr="00406C2F">
        <w:rPr>
          <w:rFonts w:ascii="UN-Abhaya" w:hAnsi="UN-Abhaya"/>
          <w:cs/>
        </w:rPr>
        <w:t>ය වඩා නම්</w:t>
      </w:r>
      <w:r w:rsidRPr="00406C2F">
        <w:rPr>
          <w:rFonts w:ascii="UN-Abhaya" w:hAnsi="UN-Abhaya"/>
        </w:rPr>
        <w:t>,</w:t>
      </w:r>
      <w:r w:rsidRPr="00406C2F">
        <w:rPr>
          <w:rFonts w:ascii="UN-Abhaya" w:hAnsi="UN-Abhaya"/>
          <w:cs/>
        </w:rPr>
        <w:t xml:space="preserve"> හේය ශ්‍රද්ධානුසාරි මේ ඒ දේශනාව:-</w:t>
      </w:r>
      <w:r w:rsidR="00867DD5">
        <w:rPr>
          <w:rFonts w:ascii="UN-Abhaya" w:hAnsi="UN-Abhaya"/>
        </w:rPr>
        <w:t xml:space="preserve"> “</w:t>
      </w:r>
      <w:r w:rsidRPr="00406C2F">
        <w:rPr>
          <w:rFonts w:ascii="UN-Abhaya" w:hAnsi="UN-Abhaya"/>
          <w:b/>
          <w:bCs/>
          <w:cs/>
        </w:rPr>
        <w:t>යස්ස පුග්ගලස්ස සොතාපත්තිඵලසචඡිකිරියාය පටිපන්නස්ස සද්ධි</w:t>
      </w:r>
      <w:r w:rsidR="00863404">
        <w:rPr>
          <w:rFonts w:ascii="UN-Abhaya" w:hAnsi="UN-Abhaya"/>
          <w:b/>
          <w:bCs/>
          <w:cs/>
        </w:rPr>
        <w:t>න්‍ද්‍රි</w:t>
      </w:r>
      <w:r w:rsidRPr="00406C2F">
        <w:rPr>
          <w:rFonts w:ascii="UN-Abhaya" w:hAnsi="UN-Abhaya"/>
          <w:b/>
          <w:bCs/>
          <w:cs/>
        </w:rPr>
        <w:t>යං අධිමත්තං හොති සද්ධාවාහී සද්ධාපුබ්බඞ්ගමං අරියමග්ගං භාවෙති අයං වුච්චති පුග්ගලො සද්ධානුසාරී”</w:t>
      </w:r>
      <w:r w:rsidRPr="00406C2F">
        <w:rPr>
          <w:rFonts w:ascii="UN-Abhaya" w:hAnsi="UN-Abhaya"/>
        </w:rPr>
        <w:t xml:space="preserve"> </w:t>
      </w:r>
      <w:r w:rsidRPr="00406C2F">
        <w:rPr>
          <w:rFonts w:ascii="UN-Abhaya" w:hAnsi="UN-Abhaya"/>
          <w:cs/>
        </w:rPr>
        <w:t xml:space="preserve">යනු. </w:t>
      </w:r>
    </w:p>
    <w:p w14:paraId="7BE91F69" w14:textId="49ED2BD3" w:rsidR="00905BFE" w:rsidRDefault="00905BFE" w:rsidP="00A3438A">
      <w:pPr>
        <w:spacing w:line="276" w:lineRule="auto"/>
        <w:rPr>
          <w:rFonts w:ascii="UN-Abhaya" w:hAnsi="UN-Abhaya"/>
        </w:rPr>
      </w:pPr>
      <w:r w:rsidRPr="00406C2F">
        <w:rPr>
          <w:rFonts w:ascii="UN-Abhaya" w:hAnsi="UN-Abhaya"/>
          <w:cs/>
        </w:rPr>
        <w:t>මොවුන් පිළිබඳ විස්තර කථාමා</w:t>
      </w:r>
      <w:r w:rsidR="00026AD1">
        <w:rPr>
          <w:rFonts w:ascii="UN-Abhaya" w:hAnsi="UN-Abhaya"/>
          <w:cs/>
        </w:rPr>
        <w:t>ර්‍ග</w:t>
      </w:r>
      <w:r w:rsidRPr="00406C2F">
        <w:rPr>
          <w:rFonts w:ascii="UN-Abhaya" w:hAnsi="UN-Abhaya"/>
          <w:cs/>
        </w:rPr>
        <w:t xml:space="preserve">ය පටිසම්භිදා - විසුද්ධිමග්ග - අංගුත්තරනිකායට්ඨ කථාදියෙහි එයි. මෙහි ද “අරියානංගොචරෙතා” යනට කළ පරිකථා ද බැලිය යුතු ය. </w:t>
      </w:r>
    </w:p>
    <w:p w14:paraId="39670AA9" w14:textId="3ED39CAC" w:rsidR="00905BFE" w:rsidRPr="00406C2F" w:rsidRDefault="00905BFE" w:rsidP="00A3438A">
      <w:pPr>
        <w:spacing w:line="276" w:lineRule="auto"/>
        <w:rPr>
          <w:rFonts w:ascii="UN-Abhaya" w:hAnsi="UN-Abhaya"/>
        </w:rPr>
      </w:pPr>
      <w:r w:rsidRPr="00406C2F">
        <w:rPr>
          <w:rFonts w:ascii="UN-Abhaya" w:hAnsi="UN-Abhaya"/>
          <w:cs/>
        </w:rPr>
        <w:t>ආර්‍ය්‍යය ශීලයෙන් ආර්‍ය්‍ය සමාධියෙන් ආර්‍ය්‍ය ප්‍රඥායෙන් අගතැන් පත් වුවෝ මොනවට පිළිපන්නෝ නො ඇද ව පිළිපනෝ නිවනට පිළිපන්නෝ සැලකිල්ලට සුදුසු වූවෝ දුර සිට ගෙනැවිත් පිදීමට පරලොව සදහා වැඳීමට දොහොත් මුදුන් දී වැඳීමට සුදුසු වුවෝ මුන්වහන්සේ ය. පහ වූ රාග</w:t>
      </w:r>
      <w:r w:rsidR="00B96036">
        <w:rPr>
          <w:rFonts w:ascii="UN-Abhaya" w:hAnsi="UN-Abhaya" w:hint="cs"/>
          <w:cs/>
        </w:rPr>
        <w:t xml:space="preserve"> </w:t>
      </w:r>
      <w:r w:rsidRPr="00406C2F">
        <w:rPr>
          <w:rFonts w:ascii="UN-Abhaya" w:hAnsi="UN-Abhaya"/>
          <w:cs/>
        </w:rPr>
        <w:t>-</w:t>
      </w:r>
      <w:r w:rsidR="00E42A91">
        <w:rPr>
          <w:rFonts w:ascii="UN-Abhaya" w:hAnsi="UN-Abhaya"/>
          <w:cs/>
        </w:rPr>
        <w:lastRenderedPageBreak/>
        <w:t>දෝස</w:t>
      </w:r>
      <w:r w:rsidR="00B96036">
        <w:rPr>
          <w:rFonts w:ascii="UN-Abhaya" w:hAnsi="UN-Abhaya" w:hint="cs"/>
          <w:cs/>
        </w:rPr>
        <w:t xml:space="preserve"> </w:t>
      </w:r>
      <w:r w:rsidRPr="00406C2F">
        <w:rPr>
          <w:rFonts w:ascii="UN-Abhaya" w:hAnsi="UN-Abhaya"/>
          <w:cs/>
        </w:rPr>
        <w:t xml:space="preserve">- </w:t>
      </w:r>
      <w:r w:rsidR="00A019C5">
        <w:rPr>
          <w:rFonts w:ascii="UN-Abhaya" w:hAnsi="UN-Abhaya"/>
          <w:cs/>
        </w:rPr>
        <w:t>මෝහ</w:t>
      </w:r>
      <w:r w:rsidRPr="00406C2F">
        <w:rPr>
          <w:rFonts w:ascii="UN-Abhaya" w:hAnsi="UN-Abhaya"/>
          <w:cs/>
        </w:rPr>
        <w:t xml:space="preserve"> ඇත්තෝ පරමසල්ලේඛ</w:t>
      </w:r>
      <w:r w:rsidR="00B96036">
        <w:rPr>
          <w:rFonts w:ascii="UN-Abhaya" w:hAnsi="UN-Abhaya" w:hint="cs"/>
          <w:cs/>
        </w:rPr>
        <w:t xml:space="preserve"> </w:t>
      </w:r>
      <w:r w:rsidRPr="00406C2F">
        <w:rPr>
          <w:rFonts w:ascii="UN-Abhaya" w:hAnsi="UN-Abhaya"/>
          <w:cs/>
        </w:rPr>
        <w:t>වූවෝ පරමසන්තුෂ්ට</w:t>
      </w:r>
      <w:r w:rsidR="00B96036">
        <w:rPr>
          <w:rFonts w:ascii="UN-Abhaya" w:hAnsi="UN-Abhaya" w:hint="cs"/>
          <w:cs/>
        </w:rPr>
        <w:t xml:space="preserve"> </w:t>
      </w:r>
      <w:r w:rsidRPr="00406C2F">
        <w:rPr>
          <w:rFonts w:ascii="UN-Abhaya" w:hAnsi="UN-Abhaya"/>
          <w:cs/>
        </w:rPr>
        <w:t>වූවෝ පරමපුණ්‍යක්‍ෂේත්‍ර</w:t>
      </w:r>
      <w:r w:rsidR="00B96036">
        <w:rPr>
          <w:rFonts w:ascii="UN-Abhaya" w:hAnsi="UN-Abhaya" w:hint="cs"/>
          <w:cs/>
        </w:rPr>
        <w:t xml:space="preserve"> </w:t>
      </w:r>
      <w:r w:rsidRPr="00406C2F">
        <w:rPr>
          <w:rFonts w:ascii="UN-Abhaya" w:hAnsi="UN-Abhaya"/>
          <w:cs/>
        </w:rPr>
        <w:t xml:space="preserve">වූවෝ මුන් වහන්සේය. කෙනෙක් ත්‍රිවිද්‍යාධරයහ. කෙනෙක් ෂඩභිඥාධරයහ. කෙනෙක් ප්‍රතිසංවිනමාර්ගිකයහ. </w:t>
      </w:r>
    </w:p>
    <w:p w14:paraId="4110D7A0" w14:textId="119BB754" w:rsidR="00905BFE" w:rsidRDefault="00905BFE" w:rsidP="00A3438A">
      <w:pPr>
        <w:spacing w:line="276" w:lineRule="auto"/>
        <w:rPr>
          <w:rFonts w:ascii="UN-Abhaya" w:hAnsi="UN-Abhaya"/>
        </w:rPr>
      </w:pPr>
      <w:r w:rsidRPr="00406C2F">
        <w:rPr>
          <w:rFonts w:ascii="UN-Abhaya" w:hAnsi="UN-Abhaya"/>
          <w:cs/>
        </w:rPr>
        <w:t>මේ මහාආර්‍ය්‍යගණයෙහි අග්‍රද</w:t>
      </w:r>
      <w:r w:rsidR="00DB5973">
        <w:rPr>
          <w:rFonts w:ascii="UN-Abhaya" w:hAnsi="UN-Abhaya"/>
          <w:cs/>
        </w:rPr>
        <w:t>ක්‍ෂ</w:t>
      </w:r>
      <w:r w:rsidRPr="00406C2F">
        <w:rPr>
          <w:rFonts w:ascii="UN-Abhaya" w:hAnsi="UN-Abhaya"/>
          <w:cs/>
        </w:rPr>
        <w:t xml:space="preserve">ණාර්‍හවූවෝ මාගේ තිලෝ ගුරු සම්මා සම්බුදුරජානන් වහන්සේ ය. විස්තර බණපොතින් දතයුතු ය. </w:t>
      </w:r>
    </w:p>
    <w:p w14:paraId="3E2CF3FC" w14:textId="683E526C" w:rsidR="00905BFE" w:rsidRPr="00406C2F" w:rsidRDefault="00905BFE" w:rsidP="00A3438A">
      <w:pPr>
        <w:spacing w:line="276" w:lineRule="auto"/>
        <w:rPr>
          <w:rFonts w:ascii="UN-Abhaya" w:hAnsi="UN-Abhaya"/>
        </w:rPr>
      </w:pPr>
      <w:r w:rsidRPr="00406C2F">
        <w:rPr>
          <w:rFonts w:ascii="UN-Abhaya" w:hAnsi="UN-Abhaya"/>
          <w:cs/>
        </w:rPr>
        <w:t>එහිභික්ඛු</w:t>
      </w:r>
      <w:r w:rsidR="002B4461">
        <w:rPr>
          <w:rFonts w:ascii="UN-Abhaya" w:hAnsi="UN-Abhaya" w:hint="cs"/>
          <w:cs/>
        </w:rPr>
        <w:t xml:space="preserve"> </w:t>
      </w:r>
      <w:r w:rsidRPr="00406C2F">
        <w:rPr>
          <w:rFonts w:ascii="UN-Abhaya" w:hAnsi="UN-Abhaya"/>
          <w:cs/>
        </w:rPr>
        <w:t>උපසම්පදා</w:t>
      </w:r>
      <w:r w:rsidR="001F06E3">
        <w:rPr>
          <w:rFonts w:ascii="UN-Abhaya" w:hAnsi="UN-Abhaya" w:hint="cs"/>
          <w:cs/>
        </w:rPr>
        <w:t xml:space="preserve"> </w:t>
      </w:r>
      <w:r w:rsidRPr="00406C2F">
        <w:rPr>
          <w:rFonts w:ascii="UN-Abhaya" w:hAnsi="UN-Abhaya"/>
          <w:cs/>
        </w:rPr>
        <w:t>-</w:t>
      </w:r>
      <w:r w:rsidR="001F06E3">
        <w:rPr>
          <w:rFonts w:ascii="UN-Abhaya" w:hAnsi="UN-Abhaya" w:hint="cs"/>
          <w:cs/>
        </w:rPr>
        <w:t xml:space="preserve"> </w:t>
      </w:r>
      <w:r w:rsidRPr="00406C2F">
        <w:rPr>
          <w:rFonts w:ascii="UN-Abhaya" w:hAnsi="UN-Abhaya"/>
          <w:cs/>
        </w:rPr>
        <w:t>සරණගමන</w:t>
      </w:r>
      <w:r w:rsidR="002B4461">
        <w:rPr>
          <w:rFonts w:ascii="UN-Abhaya" w:hAnsi="UN-Abhaya" w:hint="cs"/>
          <w:cs/>
        </w:rPr>
        <w:t xml:space="preserve"> </w:t>
      </w:r>
      <w:r w:rsidRPr="00406C2F">
        <w:rPr>
          <w:rFonts w:ascii="UN-Abhaya" w:hAnsi="UN-Abhaya"/>
          <w:cs/>
        </w:rPr>
        <w:t>උපසම්පදා - ඔවාදපටිග්ගහන උපසම්පදා - පඤ්හ</w:t>
      </w:r>
      <w:r w:rsidR="001F06E3">
        <w:rPr>
          <w:rFonts w:ascii="UN-Abhaya" w:hAnsi="UN-Abhaya" w:hint="cs"/>
          <w:cs/>
        </w:rPr>
        <w:t>බ්‍යා</w:t>
      </w:r>
      <w:r w:rsidRPr="00406C2F">
        <w:rPr>
          <w:rFonts w:ascii="UN-Abhaya" w:hAnsi="UN-Abhaya"/>
          <w:cs/>
        </w:rPr>
        <w:t>කරණ</w:t>
      </w:r>
      <w:r w:rsidR="002B4461">
        <w:rPr>
          <w:rFonts w:ascii="UN-Abhaya" w:hAnsi="UN-Abhaya" w:hint="cs"/>
          <w:cs/>
        </w:rPr>
        <w:t xml:space="preserve"> </w:t>
      </w:r>
      <w:r w:rsidRPr="00406C2F">
        <w:rPr>
          <w:rFonts w:ascii="UN-Abhaya" w:hAnsi="UN-Abhaya"/>
          <w:cs/>
        </w:rPr>
        <w:t>උපසම්පදා - ගරුධම්මපටිග්ගහන</w:t>
      </w:r>
      <w:r w:rsidR="002B4461">
        <w:rPr>
          <w:rFonts w:ascii="UN-Abhaya" w:hAnsi="UN-Abhaya" w:hint="cs"/>
          <w:cs/>
        </w:rPr>
        <w:t xml:space="preserve"> </w:t>
      </w:r>
      <w:r w:rsidRPr="00406C2F">
        <w:rPr>
          <w:rFonts w:ascii="UN-Abhaya" w:hAnsi="UN-Abhaya"/>
          <w:cs/>
        </w:rPr>
        <w:t>උපසම්පදා - දුතෙන</w:t>
      </w:r>
      <w:r w:rsidR="002B4461">
        <w:rPr>
          <w:rFonts w:ascii="UN-Abhaya" w:hAnsi="UN-Abhaya" w:hint="cs"/>
          <w:cs/>
        </w:rPr>
        <w:t xml:space="preserve"> </w:t>
      </w:r>
      <w:r w:rsidRPr="00406C2F">
        <w:rPr>
          <w:rFonts w:ascii="UN-Abhaya" w:hAnsi="UN-Abhaya"/>
          <w:cs/>
        </w:rPr>
        <w:t>උපසම්පදා - අට්ඨවාචික</w:t>
      </w:r>
      <w:r w:rsidR="002B4461">
        <w:rPr>
          <w:rFonts w:ascii="UN-Abhaya" w:hAnsi="UN-Abhaya" w:hint="cs"/>
          <w:cs/>
        </w:rPr>
        <w:t xml:space="preserve"> </w:t>
      </w:r>
      <w:r w:rsidRPr="00406C2F">
        <w:rPr>
          <w:rFonts w:ascii="UN-Abhaya" w:hAnsi="UN-Abhaya"/>
          <w:cs/>
        </w:rPr>
        <w:t>උපසම්පදා - ඤත්ති</w:t>
      </w:r>
      <w:r w:rsidR="002B4461">
        <w:rPr>
          <w:rFonts w:ascii="UN-Abhaya" w:hAnsi="UN-Abhaya" w:hint="cs"/>
          <w:cs/>
        </w:rPr>
        <w:t xml:space="preserve"> </w:t>
      </w:r>
      <w:r w:rsidRPr="00406C2F">
        <w:rPr>
          <w:rFonts w:ascii="UN-Abhaya" w:hAnsi="UN-Abhaya"/>
          <w:cs/>
        </w:rPr>
        <w:t>තු</w:t>
      </w:r>
      <w:r w:rsidR="00DB5973">
        <w:rPr>
          <w:rFonts w:ascii="UN-Abhaya" w:hAnsi="UN-Abhaya"/>
          <w:cs/>
        </w:rPr>
        <w:t>ත්‍ථ</w:t>
      </w:r>
      <w:r w:rsidRPr="00406C2F">
        <w:rPr>
          <w:rFonts w:ascii="UN-Abhaya" w:hAnsi="UN-Abhaya"/>
          <w:cs/>
        </w:rPr>
        <w:t xml:space="preserve"> කම්මඋපසම්පදා යි මේ ශාසනයෙහි උපසම්පදා අටෙක් වේ. </w:t>
      </w:r>
    </w:p>
    <w:p w14:paraId="4D3F3E7B" w14:textId="37F72769" w:rsidR="00905BFE" w:rsidRDefault="00905BFE" w:rsidP="00A3438A">
      <w:pPr>
        <w:spacing w:line="276" w:lineRule="auto"/>
        <w:rPr>
          <w:rFonts w:ascii="UN-Abhaya" w:hAnsi="UN-Abhaya"/>
        </w:rPr>
      </w:pPr>
      <w:r w:rsidRPr="00406C2F">
        <w:rPr>
          <w:rFonts w:ascii="UN-Abhaya" w:hAnsi="UN-Abhaya"/>
          <w:cs/>
        </w:rPr>
        <w:t xml:space="preserve">එහි පශ්චිමභවික පුද්ගලයාහට </w:t>
      </w:r>
      <w:r w:rsidR="002B4461">
        <w:rPr>
          <w:rFonts w:ascii="UN-Abhaya" w:hAnsi="UN-Abhaya"/>
          <w:b/>
          <w:bCs/>
        </w:rPr>
        <w:t>“</w:t>
      </w:r>
      <w:r w:rsidRPr="00406C2F">
        <w:rPr>
          <w:rFonts w:ascii="UN-Abhaya" w:hAnsi="UN-Abhaya"/>
          <w:b/>
          <w:bCs/>
          <w:cs/>
        </w:rPr>
        <w:t>එහි භික්ඛු! චරබ්‍රහ</w:t>
      </w:r>
      <w:r w:rsidR="002B4461">
        <w:rPr>
          <w:rFonts w:ascii="UN-Abhaya" w:hAnsi="UN-Abhaya" w:hint="cs"/>
          <w:b/>
          <w:bCs/>
          <w:cs/>
        </w:rPr>
        <w:t>්</w:t>
      </w:r>
      <w:r w:rsidRPr="00406C2F">
        <w:rPr>
          <w:rFonts w:ascii="UN-Abhaya" w:hAnsi="UN-Abhaya"/>
          <w:b/>
          <w:bCs/>
          <w:cs/>
        </w:rPr>
        <w:t>මචරියං සම්මා දුක්ඛස්ස අන්තකිරියාය</w:t>
      </w:r>
      <w:r w:rsidR="00C4684C">
        <w:rPr>
          <w:rFonts w:ascii="UN-Abhaya" w:hAnsi="UN-Abhaya"/>
          <w:b/>
          <w:bCs/>
        </w:rPr>
        <w:t>”</w:t>
      </w:r>
      <w:r w:rsidRPr="00406C2F">
        <w:rPr>
          <w:rFonts w:ascii="UN-Abhaya" w:hAnsi="UN-Abhaya"/>
        </w:rPr>
        <w:t xml:space="preserve"> </w:t>
      </w:r>
      <w:r w:rsidRPr="00406C2F">
        <w:rPr>
          <w:rFonts w:ascii="UN-Abhaya" w:hAnsi="UN-Abhaya"/>
          <w:cs/>
        </w:rPr>
        <w:t>යි දෙනු ලබන උපසම්පදා</w:t>
      </w:r>
      <w:r w:rsidRPr="00406C2F">
        <w:rPr>
          <w:rFonts w:ascii="UN-Abhaya" w:hAnsi="UN-Abhaya"/>
        </w:rPr>
        <w:t>,</w:t>
      </w:r>
      <w:r w:rsidR="00867DD5">
        <w:rPr>
          <w:rFonts w:ascii="UN-Abhaya" w:hAnsi="UN-Abhaya"/>
        </w:rPr>
        <w:t xml:space="preserve"> </w:t>
      </w:r>
      <w:r w:rsidRPr="00406C2F">
        <w:rPr>
          <w:rFonts w:ascii="UN-Abhaya" w:hAnsi="UN-Abhaya"/>
          <w:b/>
          <w:bCs/>
          <w:cs/>
        </w:rPr>
        <w:t>එහිභික්ඛු</w:t>
      </w:r>
      <w:r w:rsidR="002B4461">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p>
    <w:p w14:paraId="4B741387" w14:textId="77777777" w:rsidR="002B4461" w:rsidRDefault="00C4684C" w:rsidP="00A3438A">
      <w:pPr>
        <w:spacing w:line="276" w:lineRule="auto"/>
        <w:rPr>
          <w:rFonts w:ascii="UN-Abhaya" w:hAnsi="UN-Abhaya"/>
        </w:rPr>
      </w:pPr>
      <w:r w:rsidRPr="002B4461">
        <w:rPr>
          <w:rFonts w:ascii="UN-Abhaya" w:hAnsi="UN-Abhaya"/>
          <w:b/>
          <w:bCs/>
        </w:rPr>
        <w:t>“</w:t>
      </w:r>
      <w:r w:rsidR="00905BFE" w:rsidRPr="002B4461">
        <w:rPr>
          <w:rFonts w:ascii="UN-Abhaya" w:hAnsi="UN-Abhaya"/>
          <w:b/>
          <w:bCs/>
          <w:cs/>
        </w:rPr>
        <w:t>බුද්ධං සරණං ගච්ඡාමි</w:t>
      </w:r>
      <w:r w:rsidR="002B4461" w:rsidRPr="002B4461">
        <w:rPr>
          <w:rFonts w:ascii="UN-Abhaya" w:hAnsi="UN-Abhaya"/>
          <w:b/>
          <w:bCs/>
        </w:rPr>
        <w:t>”</w:t>
      </w:r>
      <w:r w:rsidR="00905BFE" w:rsidRPr="00406C2F">
        <w:rPr>
          <w:rFonts w:ascii="UN-Abhaya" w:hAnsi="UN-Abhaya"/>
          <w:cs/>
        </w:rPr>
        <w:t xml:space="preserve"> යන ලෙසින් තෙවරක් වාග්</w:t>
      </w:r>
      <w:r w:rsidR="002B4461">
        <w:rPr>
          <w:rFonts w:ascii="UN-Abhaya" w:hAnsi="UN-Abhaya" w:hint="cs"/>
          <w:cs/>
        </w:rPr>
        <w:t>භේ</w:t>
      </w:r>
      <w:r w:rsidR="00905BFE" w:rsidRPr="00406C2F">
        <w:rPr>
          <w:rFonts w:ascii="UN-Abhaya" w:hAnsi="UN-Abhaya"/>
          <w:cs/>
        </w:rPr>
        <w:t xml:space="preserve">ද කරවා දෙනු ලබන්නී </w:t>
      </w:r>
      <w:r w:rsidR="00905BFE" w:rsidRPr="002B4461">
        <w:rPr>
          <w:rFonts w:ascii="UN-Abhaya" w:hAnsi="UN-Abhaya"/>
          <w:b/>
          <w:bCs/>
          <w:cs/>
        </w:rPr>
        <w:t>සරණගමන</w:t>
      </w:r>
      <w:r w:rsidR="002B4461">
        <w:rPr>
          <w:rFonts w:ascii="UN-Abhaya" w:hAnsi="UN-Abhaya" w:hint="cs"/>
          <w:b/>
          <w:bCs/>
          <w:cs/>
        </w:rPr>
        <w:t xml:space="preserve"> </w:t>
      </w:r>
      <w:r w:rsidR="00905BFE" w:rsidRPr="002B4461">
        <w:rPr>
          <w:rFonts w:ascii="UN-Abhaya" w:hAnsi="UN-Abhaya"/>
          <w:b/>
          <w:bCs/>
          <w:cs/>
        </w:rPr>
        <w:t>උපසම්පදා</w:t>
      </w:r>
      <w:r w:rsidR="00905BFE" w:rsidRPr="00406C2F">
        <w:rPr>
          <w:rFonts w:ascii="UN-Abhaya" w:hAnsi="UN-Abhaya"/>
          <w:cs/>
        </w:rPr>
        <w:t xml:space="preserve"> නම්. </w:t>
      </w:r>
    </w:p>
    <w:p w14:paraId="35A12513" w14:textId="0DB096AA"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තස්මාතිහ කස්සප! එවං සික්ඛිතබ්බං</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ඈලෙසින් ස්ථවිර -</w:t>
      </w:r>
      <w:r w:rsidR="00AA02B9">
        <w:rPr>
          <w:rFonts w:ascii="UN-Abhaya" w:hAnsi="UN-Abhaya" w:hint="cs"/>
          <w:cs/>
        </w:rPr>
        <w:t xml:space="preserve"> </w:t>
      </w:r>
      <w:r w:rsidR="00905BFE" w:rsidRPr="00406C2F">
        <w:rPr>
          <w:rFonts w:ascii="UN-Abhaya" w:hAnsi="UN-Abhaya"/>
          <w:cs/>
        </w:rPr>
        <w:t>ම</w:t>
      </w:r>
      <w:r w:rsidR="00AA02B9">
        <w:rPr>
          <w:rFonts w:ascii="UN-Abhaya" w:hAnsi="UN-Abhaya" w:hint="cs"/>
          <w:cs/>
        </w:rPr>
        <w:t>ද්</w:t>
      </w:r>
      <w:r w:rsidR="00905BFE" w:rsidRPr="00406C2F">
        <w:rPr>
          <w:rFonts w:ascii="UN-Abhaya" w:hAnsi="UN-Abhaya"/>
          <w:cs/>
        </w:rPr>
        <w:t>ධ්‍යම - නවකයන් කෙරෙහි විළිබිය ද දම් දෙසුම් අ</w:t>
      </w:r>
      <w:r w:rsidR="00573694">
        <w:rPr>
          <w:rFonts w:ascii="UN-Abhaya" w:hAnsi="UN-Abhaya"/>
          <w:cs/>
        </w:rPr>
        <w:t>ර්‍ත්‍ථ</w:t>
      </w:r>
      <w:r w:rsidR="00905BFE" w:rsidRPr="00406C2F">
        <w:rPr>
          <w:rFonts w:ascii="UN-Abhaya" w:hAnsi="UN-Abhaya"/>
          <w:cs/>
        </w:rPr>
        <w:t xml:space="preserve">වත් කොට සිත්හි කොට ඇසීම ද කායගතාසතිමනසිකාරය ද යන තුන් අවවාදයන් පිළිගැන්වීමෙන් දනු ලබන්නී </w:t>
      </w:r>
      <w:r w:rsidR="00905BFE" w:rsidRPr="00406C2F">
        <w:rPr>
          <w:rFonts w:ascii="UN-Abhaya" w:hAnsi="UN-Abhaya"/>
          <w:b/>
          <w:bCs/>
          <w:cs/>
        </w:rPr>
        <w:t xml:space="preserve">ඔවාදපටිගහන උපසම්පදා </w:t>
      </w:r>
      <w:r w:rsidR="00905BFE" w:rsidRPr="00406C2F">
        <w:rPr>
          <w:rFonts w:ascii="UN-Abhaya" w:hAnsi="UN-Abhaya"/>
          <w:cs/>
        </w:rPr>
        <w:t xml:space="preserve">නම්. </w:t>
      </w:r>
    </w:p>
    <w:p w14:paraId="02181669" w14:textId="43089949" w:rsidR="00905BFE" w:rsidRDefault="00905BFE" w:rsidP="00A3438A">
      <w:pPr>
        <w:spacing w:line="276" w:lineRule="auto"/>
        <w:rPr>
          <w:rFonts w:ascii="UN-Abhaya" w:hAnsi="UN-Abhaya"/>
        </w:rPr>
      </w:pPr>
      <w:r w:rsidRPr="00406C2F">
        <w:rPr>
          <w:rFonts w:ascii="UN-Abhaya" w:hAnsi="UN-Abhaya"/>
          <w:cs/>
        </w:rPr>
        <w:t>දශ අශුභයෙහිලා බුදුරජුන් විසින් අසා වදාළ ප්‍රශ්නයන් විසදුම් කළ ස</w:t>
      </w:r>
      <w:r w:rsidR="002F296D">
        <w:rPr>
          <w:rFonts w:ascii="UN-Abhaya" w:hAnsi="UN-Abhaya" w:hint="cs"/>
          <w:cs/>
        </w:rPr>
        <w:t>ෝ</w:t>
      </w:r>
      <w:r w:rsidRPr="00406C2F">
        <w:rPr>
          <w:rFonts w:ascii="UN-Abhaya" w:hAnsi="UN-Abhaya"/>
          <w:cs/>
        </w:rPr>
        <w:t xml:space="preserve">පාක සාමණේරයනට අනුදන්නා ලදී </w:t>
      </w:r>
      <w:r w:rsidRPr="00406C2F">
        <w:rPr>
          <w:rFonts w:ascii="UN-Abhaya" w:hAnsi="UN-Abhaya"/>
          <w:b/>
          <w:bCs/>
          <w:cs/>
        </w:rPr>
        <w:t>පඤ්හඛ්‍යාකරණ</w:t>
      </w:r>
      <w:r w:rsidR="002F296D">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w:t>
      </w:r>
    </w:p>
    <w:p w14:paraId="712058B6" w14:textId="7D7C7AFE"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වස්සස</w:t>
      </w:r>
      <w:r w:rsidR="00E548ED">
        <w:rPr>
          <w:rFonts w:ascii="UN-Abhaya" w:hAnsi="UN-Abhaya" w:hint="cs"/>
          <w:b/>
          <w:bCs/>
          <w:cs/>
        </w:rPr>
        <w:t>්</w:t>
      </w:r>
      <w:r w:rsidR="00905BFE" w:rsidRPr="00406C2F">
        <w:rPr>
          <w:rFonts w:ascii="UN-Abhaya" w:hAnsi="UN-Abhaya"/>
          <w:b/>
          <w:bCs/>
          <w:cs/>
        </w:rPr>
        <w:t xml:space="preserve">තූපසම්පන්නාය </w:t>
      </w:r>
      <w:r w:rsidR="00E548ED">
        <w:rPr>
          <w:rFonts w:ascii="UN-Abhaya" w:hAnsi="UN-Abhaya" w:hint="cs"/>
          <w:b/>
          <w:bCs/>
          <w:cs/>
        </w:rPr>
        <w:t>භි</w:t>
      </w:r>
      <w:r w:rsidR="00905BFE" w:rsidRPr="00406C2F">
        <w:rPr>
          <w:rFonts w:ascii="UN-Abhaya" w:hAnsi="UN-Abhaya"/>
          <w:b/>
          <w:bCs/>
          <w:cs/>
        </w:rPr>
        <w:t>ක්ඛුනියා තදහුපසම්පන</w:t>
      </w:r>
      <w:r w:rsidR="00E548ED">
        <w:rPr>
          <w:rFonts w:ascii="UN-Abhaya" w:hAnsi="UN-Abhaya" w:hint="cs"/>
          <w:b/>
          <w:bCs/>
          <w:cs/>
        </w:rPr>
        <w:t>්</w:t>
      </w:r>
      <w:r w:rsidR="00905BFE" w:rsidRPr="00406C2F">
        <w:rPr>
          <w:rFonts w:ascii="UN-Abhaya" w:hAnsi="UN-Abhaya"/>
          <w:b/>
          <w:bCs/>
          <w:cs/>
        </w:rPr>
        <w:t>නස්ස භික්ඛුනො අභිවාදනං පච්චුට්ඨානං අඤ්ජලිකම්මං සාමීචිකම්ම</w:t>
      </w:r>
      <w:r w:rsidR="00E548ED">
        <w:rPr>
          <w:rFonts w:ascii="UN-Abhaya" w:hAnsi="UN-Abhaya" w:hint="cs"/>
          <w:b/>
          <w:bCs/>
          <w:cs/>
        </w:rPr>
        <w:t>ං</w:t>
      </w:r>
      <w:r w:rsidR="00905BFE" w:rsidRPr="00406C2F">
        <w:rPr>
          <w:rFonts w:ascii="UN-Abhaya" w:hAnsi="UN-Abhaya"/>
          <w:b/>
          <w:bCs/>
          <w:cs/>
        </w:rPr>
        <w:t xml:space="preserve"> කත්තබ්බං අයම්පි ධම්මො සක්ක</w:t>
      </w:r>
      <w:r w:rsidR="00905652">
        <w:rPr>
          <w:rFonts w:ascii="UN-Abhaya" w:hAnsi="UN-Abhaya"/>
          <w:b/>
          <w:bCs/>
          <w:cs/>
        </w:rPr>
        <w:t>ත්‍වා</w:t>
      </w:r>
      <w:r w:rsidR="00905BFE" w:rsidRPr="00406C2F">
        <w:rPr>
          <w:rFonts w:ascii="UN-Abhaya" w:hAnsi="UN-Abhaya"/>
          <w:b/>
          <w:bCs/>
          <w:cs/>
        </w:rPr>
        <w:t xml:space="preserve"> ගරුක</w:t>
      </w:r>
      <w:r w:rsidR="00905652">
        <w:rPr>
          <w:rFonts w:ascii="UN-Abhaya" w:hAnsi="UN-Abhaya"/>
          <w:b/>
          <w:bCs/>
          <w:cs/>
        </w:rPr>
        <w:t>ත්‍වා</w:t>
      </w:r>
      <w:r w:rsidR="00905BFE" w:rsidRPr="00406C2F">
        <w:rPr>
          <w:rFonts w:ascii="UN-Abhaya" w:hAnsi="UN-Abhaya"/>
          <w:b/>
          <w:bCs/>
          <w:cs/>
        </w:rPr>
        <w:t xml:space="preserve"> මානෙ</w:t>
      </w:r>
      <w:r w:rsidR="00905652">
        <w:rPr>
          <w:rFonts w:ascii="UN-Abhaya" w:hAnsi="UN-Abhaya"/>
          <w:b/>
          <w:bCs/>
          <w:cs/>
        </w:rPr>
        <w:t>ත්‍වා</w:t>
      </w:r>
      <w:r w:rsidR="00905BFE" w:rsidRPr="00406C2F">
        <w:rPr>
          <w:rFonts w:ascii="UN-Abhaya" w:hAnsi="UN-Abhaya"/>
          <w:b/>
          <w:bCs/>
          <w:cs/>
        </w:rPr>
        <w:t xml:space="preserve"> පුජෙ</w:t>
      </w:r>
      <w:r w:rsidR="00905652">
        <w:rPr>
          <w:rFonts w:ascii="UN-Abhaya" w:hAnsi="UN-Abhaya"/>
          <w:b/>
          <w:bCs/>
          <w:cs/>
        </w:rPr>
        <w:t>ත්‍වා</w:t>
      </w:r>
      <w:r w:rsidR="00905BFE" w:rsidRPr="00406C2F">
        <w:rPr>
          <w:rFonts w:ascii="UN-Abhaya" w:hAnsi="UN-Abhaya"/>
          <w:b/>
          <w:bCs/>
          <w:cs/>
        </w:rPr>
        <w:t xml:space="preserve"> යාවජීවං අනතික්කමනීයො</w:t>
      </w:r>
      <w:r w:rsidR="00711EF4">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ඈලෙසින් වදාළ අට ගරුදහම් පිළිගැන්වීමෙන් මහාපජාපති ගෝතමියට අනු දන්නා ලද්දී </w:t>
      </w:r>
      <w:r w:rsidR="00905BFE" w:rsidRPr="00406C2F">
        <w:rPr>
          <w:rFonts w:ascii="UN-Abhaya" w:hAnsi="UN-Abhaya"/>
          <w:b/>
          <w:bCs/>
          <w:cs/>
        </w:rPr>
        <w:t>අට්ඨගරුධම්මපටිග්ගහන උපසම්පදා</w:t>
      </w:r>
      <w:r w:rsidR="00905BFE" w:rsidRPr="00406C2F">
        <w:rPr>
          <w:rFonts w:ascii="UN-Abhaya" w:hAnsi="UN-Abhaya"/>
          <w:cs/>
        </w:rPr>
        <w:t xml:space="preserve"> නම්. </w:t>
      </w:r>
    </w:p>
    <w:p w14:paraId="00F84286" w14:textId="5DB47AF4" w:rsidR="00905BFE" w:rsidRDefault="00905BFE" w:rsidP="00A3438A">
      <w:pPr>
        <w:spacing w:line="276" w:lineRule="auto"/>
        <w:rPr>
          <w:rFonts w:ascii="UN-Abhaya" w:hAnsi="UN-Abhaya"/>
        </w:rPr>
      </w:pPr>
      <w:r w:rsidRPr="00CF0B73">
        <w:rPr>
          <w:rFonts w:ascii="UN-Abhaya" w:hAnsi="UN-Abhaya"/>
          <w:b/>
          <w:bCs/>
          <w:cs/>
        </w:rPr>
        <w:t>අඩ්ඪකාසි</w:t>
      </w:r>
      <w:r w:rsidRPr="00406C2F">
        <w:rPr>
          <w:rFonts w:ascii="UN-Abhaya" w:hAnsi="UN-Abhaya"/>
          <w:cs/>
        </w:rPr>
        <w:t xml:space="preserve"> නම් ගණිකාව පිණිස මෙහෙණක ද</w:t>
      </w:r>
      <w:r w:rsidR="00CF0B73">
        <w:rPr>
          <w:rFonts w:ascii="UN-Abhaya" w:hAnsi="UN-Abhaya" w:hint="cs"/>
          <w:cs/>
        </w:rPr>
        <w:t>ූ</w:t>
      </w:r>
      <w:r w:rsidRPr="00406C2F">
        <w:rPr>
          <w:rFonts w:ascii="UN-Abhaya" w:hAnsi="UN-Abhaya"/>
          <w:cs/>
        </w:rPr>
        <w:t>තක</w:t>
      </w:r>
      <w:r w:rsidR="00FB0612">
        <w:rPr>
          <w:rFonts w:ascii="UN-Abhaya" w:hAnsi="UN-Abhaya"/>
          <w:cs/>
        </w:rPr>
        <w:t>ර්‍ම</w:t>
      </w:r>
      <w:r w:rsidRPr="00406C2F">
        <w:rPr>
          <w:rFonts w:ascii="UN-Abhaya" w:hAnsi="UN-Abhaya"/>
          <w:cs/>
        </w:rPr>
        <w:t>යෙහි යොදා භි</w:t>
      </w:r>
      <w:r w:rsidR="00E47F80">
        <w:rPr>
          <w:rFonts w:ascii="UN-Abhaya" w:hAnsi="UN-Abhaya"/>
          <w:cs/>
        </w:rPr>
        <w:t>ක්‍ෂු</w:t>
      </w:r>
      <w:r w:rsidRPr="00406C2F">
        <w:rPr>
          <w:rFonts w:ascii="UN-Abhaya" w:hAnsi="UN-Abhaya"/>
          <w:cs/>
        </w:rPr>
        <w:t>සඞ්ඝයා වෙත එළැඹ උපසම්පදාවට ආරාධනා කළ කල්හි අනභිමුඛයෙහි ම ඥප්තික</w:t>
      </w:r>
      <w:r w:rsidR="00FB0612">
        <w:rPr>
          <w:rFonts w:ascii="UN-Abhaya" w:hAnsi="UN-Abhaya"/>
          <w:cs/>
        </w:rPr>
        <w:t>ර්‍ම</w:t>
      </w:r>
      <w:r w:rsidRPr="00406C2F">
        <w:rPr>
          <w:rFonts w:ascii="UN-Abhaya" w:hAnsi="UN-Abhaya"/>
          <w:cs/>
        </w:rPr>
        <w:t xml:space="preserve">වාක්‍යයන් කියවා උපසපන් කරණ ලෙසින් අනුදන්නා ලදී </w:t>
      </w:r>
      <w:r w:rsidRPr="00406C2F">
        <w:rPr>
          <w:rFonts w:ascii="UN-Abhaya" w:hAnsi="UN-Abhaya"/>
          <w:b/>
          <w:bCs/>
          <w:cs/>
        </w:rPr>
        <w:t>දුතෙන</w:t>
      </w:r>
      <w:r w:rsidR="00CF0B73">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w:t>
      </w:r>
      <w:r w:rsidR="00014ECB">
        <w:rPr>
          <w:rFonts w:ascii="UN-Abhaya" w:hAnsi="UN-Abhaya"/>
          <w:cs/>
        </w:rPr>
        <w:t xml:space="preserve"> </w:t>
      </w:r>
    </w:p>
    <w:p w14:paraId="4F1CB139" w14:textId="53D3B30F" w:rsidR="00905BFE" w:rsidRDefault="00905BFE" w:rsidP="00A3438A">
      <w:pPr>
        <w:spacing w:line="276" w:lineRule="auto"/>
        <w:rPr>
          <w:rFonts w:ascii="UN-Abhaya" w:hAnsi="UN-Abhaya"/>
        </w:rPr>
      </w:pPr>
      <w:r w:rsidRPr="00406C2F">
        <w:rPr>
          <w:rFonts w:ascii="UN-Abhaya" w:hAnsi="UN-Abhaya"/>
          <w:cs/>
        </w:rPr>
        <w:t>මෙහෙණ සඟවෙතින් 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යෙන් හා මහණසඟ වෙතින් ඥප්ති</w:t>
      </w:r>
      <w:r w:rsidR="00CF0B73">
        <w:rPr>
          <w:rFonts w:ascii="UN-Abhaya" w:hAnsi="UN-Abhaya" w:hint="cs"/>
          <w:cs/>
        </w:rPr>
        <w:t>ච</w:t>
      </w:r>
      <w:r w:rsidRPr="00406C2F">
        <w:rPr>
          <w:rFonts w:ascii="UN-Abhaya" w:hAnsi="UN-Abhaya"/>
          <w:cs/>
        </w:rPr>
        <w:t>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යෙන් හා මෙහෙණන්හට අනුදන්නා ල</w:t>
      </w:r>
      <w:r w:rsidR="00787502">
        <w:rPr>
          <w:rFonts w:ascii="UN-Abhaya" w:hAnsi="UN-Abhaya" w:hint="cs"/>
          <w:cs/>
        </w:rPr>
        <w:t>ද්</w:t>
      </w:r>
      <w:r w:rsidRPr="00406C2F">
        <w:rPr>
          <w:rFonts w:ascii="UN-Abhaya" w:hAnsi="UN-Abhaya"/>
          <w:cs/>
        </w:rPr>
        <w:t xml:space="preserve">දී </w:t>
      </w:r>
      <w:r w:rsidRPr="00406C2F">
        <w:rPr>
          <w:rFonts w:ascii="UN-Abhaya" w:hAnsi="UN-Abhaya"/>
          <w:b/>
          <w:bCs/>
          <w:cs/>
        </w:rPr>
        <w:t>අට්ඨවාචික</w:t>
      </w:r>
      <w:r w:rsidR="00787502">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p>
    <w:p w14:paraId="1DDED87E" w14:textId="7B8926BB" w:rsidR="00646C5D" w:rsidRDefault="00905BFE" w:rsidP="00A3438A">
      <w:pPr>
        <w:spacing w:line="276" w:lineRule="auto"/>
        <w:rPr>
          <w:rFonts w:ascii="UN-Abhaya" w:hAnsi="UN-Abhaya"/>
        </w:rPr>
      </w:pPr>
      <w:r w:rsidRPr="00406C2F">
        <w:rPr>
          <w:rFonts w:ascii="UN-Abhaya" w:hAnsi="UN-Abhaya"/>
          <w:cs/>
        </w:rPr>
        <w:t>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 xml:space="preserve">යෙන් මහණුන්හට අනුදන්නා ලදී </w:t>
      </w:r>
      <w:r w:rsidRPr="00787502">
        <w:rPr>
          <w:rFonts w:ascii="UN-Abhaya" w:hAnsi="UN-Abhaya"/>
          <w:b/>
          <w:bCs/>
          <w:cs/>
        </w:rPr>
        <w:t>ඥප්තිචතු</w:t>
      </w:r>
      <w:r w:rsidR="00573694" w:rsidRPr="00787502">
        <w:rPr>
          <w:rFonts w:ascii="UN-Abhaya" w:hAnsi="UN-Abhaya"/>
          <w:b/>
          <w:bCs/>
          <w:cs/>
        </w:rPr>
        <w:t>ර්‍ත්‍ථ</w:t>
      </w:r>
      <w:r w:rsidRPr="00787502">
        <w:rPr>
          <w:rFonts w:ascii="UN-Abhaya" w:hAnsi="UN-Abhaya"/>
          <w:b/>
          <w:bCs/>
          <w:cs/>
        </w:rPr>
        <w:t>ක</w:t>
      </w:r>
      <w:r w:rsidR="00FB0612" w:rsidRPr="00787502">
        <w:rPr>
          <w:rFonts w:ascii="UN-Abhaya" w:hAnsi="UN-Abhaya"/>
          <w:b/>
          <w:bCs/>
          <w:cs/>
        </w:rPr>
        <w:t>ර්‍ම</w:t>
      </w:r>
      <w:r w:rsidR="00787502">
        <w:rPr>
          <w:rFonts w:ascii="UN-Abhaya" w:hAnsi="UN-Abhaya" w:hint="cs"/>
          <w:b/>
          <w:bCs/>
          <w:cs/>
        </w:rPr>
        <w:t xml:space="preserve"> </w:t>
      </w:r>
      <w:r w:rsidRPr="00787502">
        <w:rPr>
          <w:rFonts w:ascii="UN-Abhaya" w:hAnsi="UN-Abhaya"/>
          <w:b/>
          <w:bCs/>
          <w:cs/>
        </w:rPr>
        <w:t>උපසම්පදා</w:t>
      </w:r>
      <w:r w:rsidRPr="00406C2F">
        <w:rPr>
          <w:rFonts w:ascii="UN-Abhaya" w:hAnsi="UN-Abhaya"/>
          <w:cs/>
        </w:rPr>
        <w:t xml:space="preserve"> නම්. </w:t>
      </w:r>
    </w:p>
    <w:p w14:paraId="58BD44C5" w14:textId="719E337C" w:rsidR="00905BFE" w:rsidRPr="00406C2F" w:rsidRDefault="00905BFE" w:rsidP="00A3438A">
      <w:pPr>
        <w:spacing w:line="276" w:lineRule="auto"/>
        <w:rPr>
          <w:rFonts w:ascii="UN-Abhaya" w:hAnsi="UN-Abhaya"/>
        </w:rPr>
      </w:pPr>
      <w:r w:rsidRPr="00406C2F">
        <w:rPr>
          <w:rFonts w:ascii="UN-Abhaya" w:hAnsi="UN-Abhaya"/>
          <w:cs/>
        </w:rPr>
        <w:t>මෙහි කියූ මේ උපසම්පදා අතුරෙහි එහිභික්ඛු</w:t>
      </w:r>
      <w:r w:rsidR="00B439D2">
        <w:rPr>
          <w:rFonts w:ascii="UN-Abhaya" w:hAnsi="UN-Abhaya" w:hint="cs"/>
          <w:cs/>
        </w:rPr>
        <w:t xml:space="preserve"> </w:t>
      </w:r>
      <w:r w:rsidRPr="00406C2F">
        <w:rPr>
          <w:rFonts w:ascii="UN-Abhaya" w:hAnsi="UN-Abhaya"/>
          <w:cs/>
        </w:rPr>
        <w:t>උපසම්පදා</w:t>
      </w:r>
      <w:r w:rsidR="00B439D2">
        <w:rPr>
          <w:rFonts w:ascii="UN-Abhaya" w:hAnsi="UN-Abhaya" w:hint="cs"/>
          <w:cs/>
        </w:rPr>
        <w:t xml:space="preserve"> - </w:t>
      </w:r>
      <w:r w:rsidRPr="00406C2F">
        <w:rPr>
          <w:rFonts w:ascii="UN-Abhaya" w:hAnsi="UN-Abhaya"/>
          <w:cs/>
        </w:rPr>
        <w:t>සරණගමන</w:t>
      </w:r>
      <w:r w:rsidR="00B439D2">
        <w:rPr>
          <w:rFonts w:ascii="UN-Abhaya" w:hAnsi="UN-Abhaya" w:hint="cs"/>
          <w:cs/>
        </w:rPr>
        <w:t xml:space="preserve"> </w:t>
      </w:r>
      <w:r w:rsidRPr="00406C2F">
        <w:rPr>
          <w:rFonts w:ascii="UN-Abhaya" w:hAnsi="UN-Abhaya"/>
          <w:cs/>
        </w:rPr>
        <w:t>උපසම්පදා - ඕවාදපටිග්ගහන</w:t>
      </w:r>
      <w:r w:rsidR="00D01AF4">
        <w:rPr>
          <w:rFonts w:ascii="UN-Abhaya" w:hAnsi="UN-Abhaya" w:hint="cs"/>
          <w:cs/>
        </w:rPr>
        <w:t xml:space="preserve"> </w:t>
      </w:r>
      <w:r w:rsidRPr="00406C2F">
        <w:rPr>
          <w:rFonts w:ascii="UN-Abhaya" w:hAnsi="UN-Abhaya"/>
          <w:cs/>
        </w:rPr>
        <w:t>උපසම්පදා</w:t>
      </w:r>
      <w:r w:rsidR="00D01AF4">
        <w:rPr>
          <w:rFonts w:ascii="UN-Abhaya" w:hAnsi="UN-Abhaya" w:hint="cs"/>
          <w:cs/>
        </w:rPr>
        <w:t xml:space="preserve"> -</w:t>
      </w:r>
      <w:r w:rsidRPr="00406C2F">
        <w:rPr>
          <w:rFonts w:ascii="UN-Abhaya" w:hAnsi="UN-Abhaya"/>
          <w:cs/>
        </w:rPr>
        <w:t xml:space="preserve"> පඤ්හ</w:t>
      </w:r>
      <w:r w:rsidR="00D01AF4">
        <w:rPr>
          <w:rFonts w:ascii="UN-Abhaya" w:hAnsi="UN-Abhaya" w:hint="cs"/>
          <w:cs/>
        </w:rPr>
        <w:t>බ්‍යා</w:t>
      </w:r>
      <w:r w:rsidRPr="00406C2F">
        <w:rPr>
          <w:rFonts w:ascii="UN-Abhaya" w:hAnsi="UN-Abhaya"/>
          <w:cs/>
        </w:rPr>
        <w:t>කරණඋපසම්පදා - ගරුධම්මපටිග්ගහනඋපසම්පදා යන මේ පස බුදු රජුන් දවස ම පැවැතේ උන්වහන්සේ දවස ම අභාවයට ද ගියේ ය. දුතෙන උපසම්පදා-අට්</w:t>
      </w:r>
      <w:r w:rsidR="003A7C27">
        <w:rPr>
          <w:rFonts w:ascii="UN-Abhaya" w:hAnsi="UN-Abhaya" w:hint="cs"/>
          <w:cs/>
        </w:rPr>
        <w:t>ඨ</w:t>
      </w:r>
      <w:r w:rsidRPr="00406C2F">
        <w:rPr>
          <w:rFonts w:ascii="UN-Abhaya" w:hAnsi="UN-Abhaya"/>
          <w:cs/>
        </w:rPr>
        <w:t>වාචිකඋපසම්පදා යන මේ දෙක මෙහෙණ</w:t>
      </w:r>
      <w:r w:rsidR="003A7C27">
        <w:rPr>
          <w:rFonts w:ascii="UN-Abhaya" w:hAnsi="UN-Abhaya" w:hint="cs"/>
          <w:cs/>
        </w:rPr>
        <w:t xml:space="preserve"> </w:t>
      </w:r>
      <w:r w:rsidRPr="00406C2F">
        <w:rPr>
          <w:rFonts w:ascii="UN-Abhaya" w:hAnsi="UN-Abhaya"/>
          <w:cs/>
        </w:rPr>
        <w:t xml:space="preserve">සස්න පැවැති තාක් ම </w:t>
      </w:r>
      <w:r w:rsidR="003A7C27">
        <w:rPr>
          <w:rFonts w:ascii="UN-Abhaya" w:hAnsi="UN-Abhaya" w:hint="cs"/>
          <w:cs/>
        </w:rPr>
        <w:t xml:space="preserve">පැවැත්තේ </w:t>
      </w:r>
      <w:r w:rsidRPr="00406C2F">
        <w:rPr>
          <w:rFonts w:ascii="UN-Abhaya" w:hAnsi="UN-Abhaya"/>
          <w:cs/>
        </w:rPr>
        <w:t>අභාවයට ගියේය. අද පවත්නී 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උපසම්පදා ය.</w:t>
      </w:r>
    </w:p>
    <w:p w14:paraId="7004114E" w14:textId="227D9261" w:rsidR="00905BFE" w:rsidRDefault="00905BFE" w:rsidP="00A3438A">
      <w:pPr>
        <w:spacing w:line="276" w:lineRule="auto"/>
        <w:rPr>
          <w:rFonts w:ascii="UN-Abhaya" w:hAnsi="UN-Abhaya"/>
        </w:rPr>
      </w:pPr>
      <w:r w:rsidRPr="00406C2F">
        <w:rPr>
          <w:rFonts w:ascii="UN-Abhaya" w:hAnsi="UN-Abhaya"/>
          <w:cs/>
        </w:rPr>
        <w:t>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 xml:space="preserve">යෙන් උපසපන්බවට පැමිණි පෘථග්ජන හික්ෂූන්වහන්සේ ශීල </w:t>
      </w:r>
      <w:r w:rsidR="004A6324">
        <w:rPr>
          <w:rFonts w:ascii="UN-Abhaya" w:hAnsi="UN-Abhaya" w:hint="cs"/>
          <w:cs/>
        </w:rPr>
        <w:t xml:space="preserve">- </w:t>
      </w:r>
      <w:r w:rsidRPr="00406C2F">
        <w:rPr>
          <w:rFonts w:ascii="UN-Abhaya" w:hAnsi="UN-Abhaya"/>
          <w:cs/>
        </w:rPr>
        <w:t>සමාධි</w:t>
      </w:r>
      <w:r w:rsidR="004A6324">
        <w:rPr>
          <w:rFonts w:ascii="UN-Abhaya" w:hAnsi="UN-Abhaya" w:hint="cs"/>
          <w:cs/>
        </w:rPr>
        <w:t xml:space="preserve"> - </w:t>
      </w:r>
      <w:r w:rsidRPr="00406C2F">
        <w:rPr>
          <w:rFonts w:ascii="UN-Abhaya" w:hAnsi="UN-Abhaya"/>
          <w:cs/>
        </w:rPr>
        <w:t xml:space="preserve">ප්‍රඥායෙන් සංහත වුවෝ එකට හැනී සිටියෝ </w:t>
      </w:r>
      <w:r w:rsidRPr="00406C2F">
        <w:rPr>
          <w:rFonts w:ascii="UN-Abhaya" w:hAnsi="UN-Abhaya"/>
          <w:b/>
          <w:bCs/>
          <w:cs/>
        </w:rPr>
        <w:t>සම්මුතිසඞ්ඝ</w:t>
      </w:r>
      <w:r w:rsidRPr="00406C2F">
        <w:rPr>
          <w:rFonts w:ascii="UN-Abhaya" w:hAnsi="UN-Abhaya"/>
          <w:cs/>
        </w:rPr>
        <w:t xml:space="preserve"> යි ගැණෙත්. මේ පුහුදුන් මහණුන් කෙරෙහි නැගී සිටි සඞ්ඝ යනු ඔවුන්කෙරෙහි නැගුනේ ප්‍රධානා</w:t>
      </w:r>
      <w:r w:rsidR="00573694">
        <w:rPr>
          <w:rFonts w:ascii="UN-Abhaya" w:hAnsi="UN-Abhaya"/>
          <w:cs/>
        </w:rPr>
        <w:t>ර්‍ත්‍ථ</w:t>
      </w:r>
      <w:r w:rsidRPr="00406C2F">
        <w:rPr>
          <w:rFonts w:ascii="UN-Abhaya" w:hAnsi="UN-Abhaya"/>
          <w:cs/>
        </w:rPr>
        <w:t xml:space="preserve"> විසින් නො වේ. පුහුදුන් මහණ</w:t>
      </w:r>
      <w:r w:rsidR="004A6324">
        <w:rPr>
          <w:rFonts w:ascii="UN-Abhaya" w:hAnsi="UN-Abhaya" w:hint="cs"/>
          <w:cs/>
        </w:rPr>
        <w:t>ෝ</w:t>
      </w:r>
      <w:r w:rsidRPr="00406C2F">
        <w:rPr>
          <w:rFonts w:ascii="UN-Abhaya" w:hAnsi="UN-Abhaya"/>
          <w:cs/>
        </w:rPr>
        <w:t xml:space="preserve"> ද පූ</w:t>
      </w:r>
      <w:r w:rsidR="00D53FFC">
        <w:rPr>
          <w:rFonts w:ascii="UN-Abhaya" w:hAnsi="UN-Abhaya"/>
          <w:cs/>
        </w:rPr>
        <w:t>ර්‍ව</w:t>
      </w:r>
      <w:r w:rsidRPr="00406C2F">
        <w:rPr>
          <w:rFonts w:ascii="UN-Abhaya" w:hAnsi="UN-Abhaya"/>
          <w:cs/>
        </w:rPr>
        <w:t>භාගප්‍රතිපදාවෙහි සිටි බැවින් දානයෙහිලා ප</w:t>
      </w:r>
      <w:r w:rsidR="004A6324">
        <w:rPr>
          <w:rFonts w:ascii="UN-Abhaya" w:hAnsi="UN-Abhaya" w:hint="cs"/>
          <w:cs/>
        </w:rPr>
        <w:t>ූ</w:t>
      </w:r>
      <w:r w:rsidR="00D53FFC">
        <w:rPr>
          <w:rFonts w:ascii="UN-Abhaya" w:hAnsi="UN-Abhaya"/>
          <w:cs/>
        </w:rPr>
        <w:t>ර්‍ව</w:t>
      </w:r>
      <w:r w:rsidRPr="00406C2F">
        <w:rPr>
          <w:rFonts w:ascii="UN-Abhaya" w:hAnsi="UN-Abhaya"/>
          <w:cs/>
        </w:rPr>
        <w:t xml:space="preserve"> චේතනාව සේ මේ සංඝ ශබ්දයෙහි ම ඇතුළත් ව සිටිත් අප්‍රධාන විසින්. මේ කියූ සැටි</w:t>
      </w:r>
      <w:r w:rsidR="00867DD5">
        <w:rPr>
          <w:rFonts w:ascii="UN-Abhaya" w:hAnsi="UN-Abhaya"/>
        </w:rPr>
        <w:t xml:space="preserve"> “</w:t>
      </w:r>
      <w:r w:rsidRPr="00406C2F">
        <w:rPr>
          <w:rFonts w:ascii="UN-Abhaya" w:hAnsi="UN-Abhaya"/>
          <w:b/>
          <w:bCs/>
          <w:cs/>
        </w:rPr>
        <w:t>පොථුජ්ජනිකසංඝස්සාපි පුබ්බභාගපටිපදාය ඨිතත්තා පුරිමච</w:t>
      </w:r>
      <w:r w:rsidR="001C63CF">
        <w:rPr>
          <w:rFonts w:ascii="UN-Abhaya" w:hAnsi="UN-Abhaya" w:hint="cs"/>
          <w:b/>
          <w:bCs/>
          <w:cs/>
        </w:rPr>
        <w:t>ෙ</w:t>
      </w:r>
      <w:r w:rsidRPr="00406C2F">
        <w:rPr>
          <w:rFonts w:ascii="UN-Abhaya" w:hAnsi="UN-Abhaya"/>
          <w:b/>
          <w:bCs/>
          <w:cs/>
        </w:rPr>
        <w:t>තනා විය දානෙ</w:t>
      </w:r>
      <w:r w:rsidRPr="00406C2F">
        <w:rPr>
          <w:rFonts w:ascii="UN-Abhaya" w:hAnsi="UN-Abhaya"/>
          <w:b/>
          <w:bCs/>
        </w:rPr>
        <w:t xml:space="preserve">, </w:t>
      </w:r>
      <w:r w:rsidRPr="00406C2F">
        <w:rPr>
          <w:rFonts w:ascii="UN-Abhaya" w:hAnsi="UN-Abhaya"/>
          <w:b/>
          <w:bCs/>
          <w:cs/>
        </w:rPr>
        <w:t>එත්‍ථෙව සඞ්ගහො දට්ඨබ්බ</w:t>
      </w:r>
      <w:r w:rsidR="001C63CF">
        <w:rPr>
          <w:rFonts w:ascii="UN-Abhaya" w:hAnsi="UN-Abhaya" w:hint="cs"/>
          <w:b/>
          <w:bCs/>
          <w:cs/>
        </w:rPr>
        <w:t>ො</w:t>
      </w:r>
      <w:r w:rsidR="00C4684C">
        <w:rPr>
          <w:rFonts w:ascii="UN-Abhaya" w:hAnsi="UN-Abhaya"/>
          <w:b/>
          <w:bCs/>
        </w:rPr>
        <w:t>”</w:t>
      </w:r>
      <w:r w:rsidRPr="00406C2F">
        <w:rPr>
          <w:rFonts w:ascii="UN-Abhaya" w:hAnsi="UN-Abhaya"/>
        </w:rPr>
        <w:t xml:space="preserve"> </w:t>
      </w:r>
      <w:r w:rsidRPr="00406C2F">
        <w:rPr>
          <w:rFonts w:ascii="UN-Abhaya" w:hAnsi="UN-Abhaya"/>
          <w:cs/>
        </w:rPr>
        <w:t>යි.</w:t>
      </w:r>
    </w:p>
    <w:p w14:paraId="6718D212" w14:textId="0E1C7BC9" w:rsidR="00905BFE" w:rsidRDefault="00905BFE" w:rsidP="00A3438A">
      <w:pPr>
        <w:spacing w:line="276" w:lineRule="auto"/>
        <w:rPr>
          <w:rFonts w:ascii="UN-Abhaya" w:hAnsi="UN-Abhaya"/>
        </w:rPr>
      </w:pPr>
      <w:r w:rsidRPr="00406C2F">
        <w:rPr>
          <w:rFonts w:ascii="UN-Abhaya" w:hAnsi="UN-Abhaya"/>
          <w:cs/>
        </w:rPr>
        <w:lastRenderedPageBreak/>
        <w:t xml:space="preserve">සම්මුතිසංඝ තෙමේ දෘෂ්ටිශීලාදියෙන් </w:t>
      </w:r>
      <w:r w:rsidR="003727B8">
        <w:rPr>
          <w:rFonts w:ascii="UN-Abhaya" w:hAnsi="UN-Abhaya"/>
          <w:cs/>
        </w:rPr>
        <w:t>ආර්‍ය්‍යයන්</w:t>
      </w:r>
      <w:r w:rsidRPr="00406C2F">
        <w:rPr>
          <w:rFonts w:ascii="UN-Abhaya" w:hAnsi="UN-Abhaya"/>
          <w:cs/>
        </w:rPr>
        <w:t xml:space="preserve"> වහන්සේ හා සමානභාවයට නො ගියේ ද ඝටනාවට නො ගියේ ද නිවනට නතු වූ පෘථ</w:t>
      </w:r>
      <w:r w:rsidRPr="00406C2F">
        <w:rPr>
          <w:rFonts w:ascii="UN-Abhaya" w:hAnsi="UN-Abhaya"/>
          <w:cs/>
          <w:lang w:val="en-GB"/>
        </w:rPr>
        <w:t>ග්</w:t>
      </w:r>
      <w:r w:rsidRPr="00406C2F">
        <w:rPr>
          <w:rFonts w:ascii="UN-Abhaya" w:hAnsi="UN-Abhaya"/>
          <w:cs/>
        </w:rPr>
        <w:t>ජනදෘෂ්ටිශීලාදියෙන් උන් උන් සමාන බැවින් ඝටනාවට ගිය බැවින් ද</w:t>
      </w:r>
      <w:r w:rsidR="0087784E">
        <w:rPr>
          <w:rFonts w:ascii="UN-Abhaya" w:hAnsi="UN-Abhaya"/>
          <w:cs/>
        </w:rPr>
        <w:t>ක්‍ෂි</w:t>
      </w:r>
      <w:r w:rsidRPr="00406C2F">
        <w:rPr>
          <w:rFonts w:ascii="UN-Abhaya" w:hAnsi="UN-Abhaya"/>
          <w:cs/>
        </w:rPr>
        <w:t>ණා</w:t>
      </w:r>
      <w:r w:rsidR="00A72BB5">
        <w:rPr>
          <w:rFonts w:ascii="UN-Abhaya" w:hAnsi="UN-Abhaya" w:hint="cs"/>
          <w:cs/>
        </w:rPr>
        <w:t>ර්‍භ</w:t>
      </w:r>
      <w:r w:rsidRPr="00406C2F">
        <w:rPr>
          <w:rFonts w:ascii="UN-Abhaya" w:hAnsi="UN-Abhaya"/>
          <w:cs/>
        </w:rPr>
        <w:t>යන් කෙරෙහි කළ යුතු වූ වැඳුම් පිදුම්වලට සුදුසු වූයේ නුයි සඞ්ඝ නම් වේය යි දතයුතු ය.</w:t>
      </w:r>
      <w:r w:rsidR="00867DD5">
        <w:rPr>
          <w:rFonts w:ascii="UN-Abhaya" w:hAnsi="UN-Abhaya"/>
        </w:rPr>
        <w:t xml:space="preserve"> “</w:t>
      </w:r>
      <w:r w:rsidRPr="00406C2F">
        <w:rPr>
          <w:rFonts w:ascii="UN-Abhaya" w:hAnsi="UN-Abhaya"/>
          <w:b/>
          <w:bCs/>
          <w:cs/>
        </w:rPr>
        <w:t>සොපිහි කිඤ්චාපි අරියෙන දිට්ඨිසීලසාමඤ්ඤෙන අසංහතො අඝටිතො නීය්‍යානිකපක්ඛියෙන පන ප</w:t>
      </w:r>
      <w:r w:rsidR="00070491">
        <w:rPr>
          <w:rFonts w:ascii="UN-Abhaya" w:hAnsi="UN-Abhaya" w:hint="cs"/>
          <w:b/>
          <w:bCs/>
          <w:cs/>
        </w:rPr>
        <w:t>ො</w:t>
      </w:r>
      <w:r w:rsidRPr="00406C2F">
        <w:rPr>
          <w:rFonts w:ascii="UN-Abhaya" w:hAnsi="UN-Abhaya"/>
          <w:b/>
          <w:bCs/>
          <w:cs/>
        </w:rPr>
        <w:t>ථුජ්ජනිකෙන සංහතත්තා ඝටිතත්තා දක්ඛිණෙය්‍යපණ පාතාරහො ස</w:t>
      </w:r>
      <w:r w:rsidR="00070491">
        <w:rPr>
          <w:rFonts w:ascii="UN-Abhaya" w:hAnsi="UN-Abhaya" w:hint="cs"/>
          <w:b/>
          <w:bCs/>
          <w:cs/>
        </w:rPr>
        <w:t>ඞ්</w:t>
      </w:r>
      <w:r w:rsidRPr="00406C2F">
        <w:rPr>
          <w:rFonts w:ascii="UN-Abhaya" w:hAnsi="UN-Abhaya"/>
          <w:b/>
          <w:bCs/>
          <w:cs/>
        </w:rPr>
        <w:t>ඝොයෙවාති වෙදිතබබො”</w:t>
      </w:r>
      <w:r w:rsidRPr="00406C2F">
        <w:rPr>
          <w:rFonts w:ascii="UN-Abhaya" w:hAnsi="UN-Abhaya"/>
          <w:cs/>
        </w:rPr>
        <w:t xml:space="preserve"> යනු පාලියි</w:t>
      </w:r>
      <w:r w:rsidR="00070491">
        <w:rPr>
          <w:rFonts w:ascii="UN-Abhaya" w:hAnsi="UN-Abhaya" w:hint="cs"/>
          <w:cs/>
        </w:rPr>
        <w:t>.</w:t>
      </w:r>
      <w:r w:rsidRPr="00406C2F">
        <w:rPr>
          <w:rFonts w:ascii="UN-Abhaya" w:hAnsi="UN-Abhaya"/>
        </w:rPr>
        <w:t xml:space="preserve"> </w:t>
      </w:r>
    </w:p>
    <w:p w14:paraId="0D5E8A64" w14:textId="77777777" w:rsidR="00CD487D" w:rsidRDefault="00905BFE" w:rsidP="00A3438A">
      <w:pPr>
        <w:spacing w:line="276" w:lineRule="auto"/>
        <w:rPr>
          <w:rFonts w:ascii="UN-Abhaya" w:hAnsi="UN-Abhaya"/>
        </w:rPr>
      </w:pPr>
      <w:r w:rsidRPr="00406C2F">
        <w:rPr>
          <w:rFonts w:ascii="UN-Abhaya" w:hAnsi="UN-Abhaya"/>
          <w:cs/>
        </w:rPr>
        <w:t>ස</w:t>
      </w:r>
      <w:r w:rsidR="00CD487D">
        <w:rPr>
          <w:rFonts w:ascii="UN-Abhaya" w:hAnsi="UN-Abhaya" w:hint="cs"/>
          <w:cs/>
        </w:rPr>
        <w:t>ඞ්</w:t>
      </w:r>
      <w:r w:rsidRPr="00406C2F">
        <w:rPr>
          <w:rFonts w:ascii="UN-Abhaya" w:hAnsi="UN-Abhaya"/>
          <w:cs/>
        </w:rPr>
        <w:t xml:space="preserve">ඝ යන මෙයින් ප්‍රධාන විසින් </w:t>
      </w:r>
      <w:r w:rsidR="00D24FC2">
        <w:rPr>
          <w:rFonts w:ascii="UN-Abhaya" w:hAnsi="UN-Abhaya"/>
          <w:cs/>
        </w:rPr>
        <w:t>ආර්‍ය්‍ය</w:t>
      </w:r>
      <w:r w:rsidRPr="00406C2F">
        <w:rPr>
          <w:rFonts w:ascii="UN-Abhaya" w:hAnsi="UN-Abhaya"/>
          <w:cs/>
        </w:rPr>
        <w:t xml:space="preserve">යයන් වහන්සේ ම ගැණෙත්. සෝවන් ඈ මගපල පසක් කරණු පිණිස </w:t>
      </w:r>
      <w:r w:rsidR="003727B8">
        <w:rPr>
          <w:rFonts w:ascii="UN-Abhaya" w:hAnsi="UN-Abhaya"/>
          <w:cs/>
        </w:rPr>
        <w:t>ආර්‍ය්‍යයන්</w:t>
      </w:r>
      <w:r w:rsidRPr="00406C2F">
        <w:rPr>
          <w:rFonts w:ascii="UN-Abhaya" w:hAnsi="UN-Abhaya"/>
          <w:cs/>
        </w:rPr>
        <w:t xml:space="preserve"> ගිය මග යන බැවින් සාමාන්‍ය වූ උපසම්පන්න</w:t>
      </w:r>
      <w:r w:rsidR="00721AE7">
        <w:rPr>
          <w:rFonts w:ascii="UN-Abhaya" w:hAnsi="UN-Abhaya"/>
          <w:cs/>
        </w:rPr>
        <w:t>භික්‍ෂූන්</w:t>
      </w:r>
      <w:r w:rsidRPr="00406C2F">
        <w:rPr>
          <w:rFonts w:ascii="UN-Abhaya" w:hAnsi="UN-Abhaya"/>
          <w:cs/>
        </w:rPr>
        <w:t xml:space="preserve"> වහන්සේත් අප්‍රධාන විසින් සංඝ නම් ය. මුන්වහන්සේ බුදුරජුන් පිරිනිවී සියක් අවුරුද්දක් ගිය තැන නානාවිධ හේතූන් නිසා ව්‍යග්‍ර වූහ. මෙහි මුල් වූවෝ විශාලා මහනුවර මහාවන විහාරයෙහි වුසූ වජ්ජි </w:t>
      </w:r>
      <w:r w:rsidR="00721AE7">
        <w:rPr>
          <w:rFonts w:ascii="UN-Abhaya" w:hAnsi="UN-Abhaya"/>
          <w:cs/>
        </w:rPr>
        <w:t>භික්‍ෂූන්</w:t>
      </w:r>
      <w:r w:rsidRPr="00406C2F">
        <w:rPr>
          <w:rFonts w:ascii="UN-Abhaya" w:hAnsi="UN-Abhaya"/>
          <w:cs/>
        </w:rPr>
        <w:t xml:space="preserve"> වහන්සේ ය. </w:t>
      </w:r>
    </w:p>
    <w:p w14:paraId="37CFD6B2" w14:textId="19FBAA65" w:rsidR="00905BFE" w:rsidRDefault="00905BFE" w:rsidP="00A3438A">
      <w:pPr>
        <w:spacing w:line="276" w:lineRule="auto"/>
        <w:rPr>
          <w:rFonts w:ascii="UN-Abhaya" w:hAnsi="UN-Abhaya"/>
        </w:rPr>
      </w:pPr>
      <w:r w:rsidRPr="00406C2F">
        <w:rPr>
          <w:rFonts w:ascii="UN-Abhaya" w:hAnsi="UN-Abhaya"/>
          <w:cs/>
        </w:rPr>
        <w:t>උන්වහන්සේ “</w:t>
      </w:r>
      <w:r w:rsidRPr="00406C2F">
        <w:rPr>
          <w:rFonts w:ascii="UN-Abhaya" w:hAnsi="UN-Abhaya"/>
          <w:b/>
          <w:bCs/>
          <w:cs/>
        </w:rPr>
        <w:t>කප්පති සිඞ්ගිල</w:t>
      </w:r>
      <w:r w:rsidR="003A2A70">
        <w:rPr>
          <w:rFonts w:ascii="UN-Abhaya" w:hAnsi="UN-Abhaya" w:hint="cs"/>
          <w:b/>
          <w:bCs/>
          <w:cs/>
        </w:rPr>
        <w:t>ො</w:t>
      </w:r>
      <w:r w:rsidRPr="00406C2F">
        <w:rPr>
          <w:rFonts w:ascii="UN-Abhaya" w:hAnsi="UN-Abhaya"/>
          <w:b/>
          <w:bCs/>
          <w:cs/>
        </w:rPr>
        <w:t>ණකප්පො</w:t>
      </w:r>
      <w:r w:rsidR="003A2A70">
        <w:rPr>
          <w:rFonts w:ascii="UN-Abhaya" w:hAnsi="UN-Abhaya"/>
          <w:b/>
          <w:bCs/>
        </w:rPr>
        <w:t>”</w:t>
      </w:r>
      <w:r w:rsidRPr="00406C2F">
        <w:rPr>
          <w:rFonts w:ascii="UN-Abhaya" w:hAnsi="UN-Abhaya"/>
        </w:rPr>
        <w:t xml:space="preserve"> </w:t>
      </w:r>
      <w:r w:rsidRPr="00406C2F">
        <w:rPr>
          <w:rFonts w:ascii="UN-Abhaya" w:hAnsi="UN-Abhaya"/>
          <w:cs/>
        </w:rPr>
        <w:t xml:space="preserve">අඟක ලුණු බහාතබා ලුණු නැති යාවකාලික ආහාර හා මුසු කොට වැළඳීම කැප ය. </w:t>
      </w:r>
    </w:p>
    <w:p w14:paraId="3B6C440E" w14:textId="16AF7921" w:rsidR="00905BFE" w:rsidRPr="00406C2F" w:rsidRDefault="00C4684C" w:rsidP="00A3438A">
      <w:pPr>
        <w:spacing w:line="276" w:lineRule="auto"/>
        <w:rPr>
          <w:rFonts w:ascii="UN-Abhaya" w:hAnsi="UN-Abhaya"/>
        </w:rPr>
      </w:pPr>
      <w:r>
        <w:rPr>
          <w:rFonts w:ascii="UN-Abhaya" w:hAnsi="UN-Abhaya"/>
        </w:rPr>
        <w:t>“</w:t>
      </w:r>
      <w:r w:rsidR="00905BFE" w:rsidRPr="00406C2F">
        <w:rPr>
          <w:rFonts w:ascii="UN-Abhaya" w:hAnsi="UN-Abhaya"/>
          <w:b/>
          <w:bCs/>
          <w:cs/>
        </w:rPr>
        <w:t>කප්පති ගාමන්තරකප්පො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අන් ගමකට යෙමි</w:t>
      </w:r>
      <w:r w:rsidR="00B21DF3">
        <w:rPr>
          <w:rFonts w:ascii="UN-Abhaya" w:hAnsi="UN-Abhaya" w:hint="cs"/>
          <w:cs/>
        </w:rPr>
        <w:t xml:space="preserve"> </w:t>
      </w:r>
      <w:r w:rsidR="00905BFE" w:rsidRPr="00406C2F">
        <w:rPr>
          <w:rFonts w:ascii="UN-Abhaya" w:hAnsi="UN-Abhaya"/>
          <w:cs/>
        </w:rPr>
        <w:t>යි සිතා භ</w:t>
      </w:r>
      <w:r w:rsidR="00B21DF3">
        <w:rPr>
          <w:rFonts w:ascii="UN-Abhaya" w:hAnsi="UN-Abhaya" w:hint="cs"/>
          <w:cs/>
        </w:rPr>
        <w:t>ෝ</w:t>
      </w:r>
      <w:r w:rsidR="00905BFE" w:rsidRPr="00406C2F">
        <w:rPr>
          <w:rFonts w:ascii="UN-Abhaya" w:hAnsi="UN-Abhaya"/>
          <w:cs/>
        </w:rPr>
        <w:t xml:space="preserve">ජනපවාරණය කළ පසු ඉතිරි වූ කැප නො කළ බොජුන් වැළඳීම කැප ය. </w:t>
      </w:r>
    </w:p>
    <w:p w14:paraId="035878E8" w14:textId="4AA5AC1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ද්වඞ්ගුලකප්පො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ඉර අවරට ගොස් සෙවණැලි දැඟුලක් පමණ වූ කල්හි විකාලයෙහි ද යාවකාලික ආහාර වැළ දීම කැප ය. </w:t>
      </w:r>
    </w:p>
    <w:p w14:paraId="742316F2" w14:textId="45DEE05E" w:rsidR="00905BFE" w:rsidRDefault="00947D0C" w:rsidP="00A3438A">
      <w:pPr>
        <w:spacing w:line="276" w:lineRule="auto"/>
        <w:rPr>
          <w:rFonts w:ascii="UN-Abhaya" w:hAnsi="UN-Abhaya"/>
        </w:rPr>
      </w:pPr>
      <w:r>
        <w:rPr>
          <w:rFonts w:ascii="UN-Abhaya" w:hAnsi="UN-Abhaya"/>
          <w:b/>
          <w:bCs/>
        </w:rPr>
        <w:t>“</w:t>
      </w:r>
      <w:r w:rsidRPr="00406C2F">
        <w:rPr>
          <w:rFonts w:ascii="UN-Abhaya" w:hAnsi="UN-Abhaya"/>
          <w:b/>
          <w:bCs/>
          <w:cs/>
        </w:rPr>
        <w:t>කප්පති</w:t>
      </w:r>
      <w:r w:rsidR="00905BFE" w:rsidRPr="00406C2F">
        <w:rPr>
          <w:rFonts w:ascii="UN-Abhaya" w:hAnsi="UN-Abhaya"/>
          <w:b/>
          <w:bCs/>
          <w:cs/>
        </w:rPr>
        <w:t xml:space="preserve"> ආවාසකප්පො</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එක් සීමායෙහි නන් අව</w:t>
      </w:r>
      <w:r w:rsidR="00724788">
        <w:rPr>
          <w:rFonts w:ascii="UN-Abhaya" w:hAnsi="UN-Abhaya" w:hint="cs"/>
          <w:cs/>
        </w:rPr>
        <w:t>ස්</w:t>
      </w:r>
      <w:r w:rsidR="00905BFE" w:rsidRPr="00406C2F">
        <w:rPr>
          <w:rFonts w:ascii="UN-Abhaya" w:hAnsi="UN-Abhaya"/>
          <w:cs/>
        </w:rPr>
        <w:t>හි පොහෝ පවුරුණු ආදී වූ සංඝක</w:t>
      </w:r>
      <w:r w:rsidR="00FB0612">
        <w:rPr>
          <w:rFonts w:ascii="UN-Abhaya" w:hAnsi="UN-Abhaya"/>
          <w:cs/>
        </w:rPr>
        <w:t>ර්‍ම</w:t>
      </w:r>
      <w:r w:rsidR="00905BFE" w:rsidRPr="00406C2F">
        <w:rPr>
          <w:rFonts w:ascii="UN-Abhaya" w:hAnsi="UN-Abhaya"/>
          <w:cs/>
        </w:rPr>
        <w:t xml:space="preserve"> කිරීම කැප ය. </w:t>
      </w:r>
    </w:p>
    <w:p w14:paraId="01344ABD" w14:textId="2C733EFF"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අනුමතිකප්ප</w:t>
      </w:r>
      <w:r w:rsidR="00B44807">
        <w:rPr>
          <w:rFonts w:ascii="UN-Abhaya" w:hAnsi="UN-Abhaya" w:hint="cs"/>
          <w:b/>
          <w:bCs/>
          <w:cs/>
        </w:rPr>
        <w:t>ො</w:t>
      </w:r>
      <w:r w:rsidR="00905BFE" w:rsidRPr="00406C2F">
        <w:rPr>
          <w:rFonts w:ascii="UN-Abhaya" w:hAnsi="UN-Abhaya"/>
          <w:b/>
          <w:bCs/>
          <w:cs/>
        </w:rPr>
        <w:t>”</w:t>
      </w:r>
      <w:r w:rsidR="00905BFE" w:rsidRPr="00406C2F">
        <w:rPr>
          <w:rFonts w:ascii="UN-Abhaya" w:hAnsi="UN-Abhaya"/>
          <w:cs/>
        </w:rPr>
        <w:t xml:space="preserve"> ඇතුළු සීමායෙහි සඞ්ඝයාගේ </w:t>
      </w:r>
      <w:r w:rsidR="008A4230">
        <w:rPr>
          <w:rFonts w:ascii="UN-Abhaya" w:hAnsi="UN-Abhaya"/>
          <w:cs/>
        </w:rPr>
        <w:t>ඡන්‍ද</w:t>
      </w:r>
      <w:r w:rsidR="00905BFE" w:rsidRPr="00406C2F">
        <w:rPr>
          <w:rFonts w:ascii="UN-Abhaya" w:hAnsi="UN-Abhaya"/>
          <w:cs/>
        </w:rPr>
        <w:t xml:space="preserve">ය නො ගෙණ </w:t>
      </w:r>
      <w:r w:rsidR="008A4230">
        <w:rPr>
          <w:rFonts w:ascii="UN-Abhaya" w:hAnsi="UN-Abhaya"/>
          <w:cs/>
        </w:rPr>
        <w:t>ඡන්‍ද</w:t>
      </w:r>
      <w:r w:rsidR="00905BFE" w:rsidRPr="00406C2F">
        <w:rPr>
          <w:rFonts w:ascii="UN-Abhaya" w:hAnsi="UN-Abhaya"/>
          <w:cs/>
        </w:rPr>
        <w:t>ය පසුව ගන්නා අදහසින් වෙන් වෙන් ව සංඝක</w:t>
      </w:r>
      <w:r w:rsidR="00FB0612">
        <w:rPr>
          <w:rFonts w:ascii="UN-Abhaya" w:hAnsi="UN-Abhaya"/>
          <w:cs/>
        </w:rPr>
        <w:t>ර්‍ම</w:t>
      </w:r>
      <w:r w:rsidR="00905BFE" w:rsidRPr="00406C2F">
        <w:rPr>
          <w:rFonts w:ascii="UN-Abhaya" w:hAnsi="UN-Abhaya"/>
          <w:cs/>
        </w:rPr>
        <w:t xml:space="preserve"> කිරීම කැප ය. </w:t>
      </w:r>
    </w:p>
    <w:p w14:paraId="4E23DBD9" w14:textId="417B8E0C" w:rsidR="00905BFE" w:rsidRDefault="00C4684C" w:rsidP="00A3438A">
      <w:pPr>
        <w:spacing w:line="276" w:lineRule="auto"/>
        <w:rPr>
          <w:rFonts w:ascii="UN-Abhaya" w:hAnsi="UN-Abhaya"/>
        </w:rPr>
      </w:pPr>
      <w:r w:rsidRPr="004565DF">
        <w:rPr>
          <w:rFonts w:ascii="UN-Abhaya" w:hAnsi="UN-Abhaya"/>
          <w:b/>
          <w:bCs/>
        </w:rPr>
        <w:t>“</w:t>
      </w:r>
      <w:r w:rsidR="00905BFE" w:rsidRPr="004565DF">
        <w:rPr>
          <w:rFonts w:ascii="UN-Abhaya" w:hAnsi="UN-Abhaya"/>
          <w:b/>
          <w:bCs/>
          <w:cs/>
        </w:rPr>
        <w:t>කප්පති ආචිණ්ණකප්පො</w:t>
      </w:r>
      <w:r w:rsidRPr="004565DF">
        <w:rPr>
          <w:rFonts w:ascii="UN-Abhaya" w:hAnsi="UN-Abhaya"/>
          <w:b/>
          <w:bCs/>
        </w:rPr>
        <w:t>”</w:t>
      </w:r>
      <w:r w:rsidR="00905BFE" w:rsidRPr="00406C2F">
        <w:rPr>
          <w:rFonts w:ascii="UN-Abhaya" w:hAnsi="UN-Abhaya"/>
        </w:rPr>
        <w:t xml:space="preserve"> </w:t>
      </w:r>
      <w:r w:rsidR="00905BFE" w:rsidRPr="00406C2F">
        <w:rPr>
          <w:rFonts w:ascii="UN-Abhaya" w:hAnsi="UN-Abhaya"/>
          <w:cs/>
        </w:rPr>
        <w:t>ආචාර්ය උපාධ්‍ය</w:t>
      </w:r>
      <w:r w:rsidR="004565DF">
        <w:rPr>
          <w:rFonts w:ascii="UN-Abhaya" w:hAnsi="UN-Abhaya" w:hint="cs"/>
          <w:cs/>
        </w:rPr>
        <w:t>ා</w:t>
      </w:r>
      <w:r w:rsidR="00905BFE" w:rsidRPr="00406C2F">
        <w:rPr>
          <w:rFonts w:ascii="UN-Abhaya" w:hAnsi="UN-Abhaya"/>
          <w:cs/>
        </w:rPr>
        <w:t xml:space="preserve">යන්විසින් පුරුදු කළ කැප හෝ නො කැප දැය සුදුසු නො සුදුසු දැය ඔවුන් කළ බැවින් තමනුත් කිරීම කැප ය. </w:t>
      </w:r>
    </w:p>
    <w:p w14:paraId="50B5ED99" w14:textId="6EA17C7E"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අමථිතකප්පො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භ</w:t>
      </w:r>
      <w:r w:rsidR="00A30D76">
        <w:rPr>
          <w:rFonts w:ascii="UN-Abhaya" w:hAnsi="UN-Abhaya" w:hint="cs"/>
          <w:cs/>
        </w:rPr>
        <w:t>ෝ</w:t>
      </w:r>
      <w:r w:rsidR="00905BFE" w:rsidRPr="00406C2F">
        <w:rPr>
          <w:rFonts w:ascii="UN-Abhaya" w:hAnsi="UN-Abhaya"/>
          <w:cs/>
        </w:rPr>
        <w:t>ජන පවාරණය කළ පසු මිදීගෙ</w:t>
      </w:r>
      <w:r w:rsidR="00A30D76">
        <w:rPr>
          <w:rFonts w:ascii="UN-Abhaya" w:hAnsi="UN-Abhaya" w:hint="cs"/>
          <w:cs/>
        </w:rPr>
        <w:t>ණ</w:t>
      </w:r>
      <w:r w:rsidR="00905BFE" w:rsidRPr="00406C2F">
        <w:rPr>
          <w:rFonts w:ascii="UN-Abhaya" w:hAnsi="UN-Abhaya"/>
          <w:cs/>
        </w:rPr>
        <w:t xml:space="preserve"> එන බැවින් කිරි ද නො වූ</w:t>
      </w:r>
      <w:r w:rsidR="00905BFE" w:rsidRPr="00406C2F">
        <w:rPr>
          <w:rFonts w:ascii="UN-Abhaya" w:hAnsi="UN-Abhaya"/>
        </w:rPr>
        <w:t xml:space="preserve">, </w:t>
      </w:r>
      <w:r w:rsidR="00905BFE" w:rsidRPr="00406C2F">
        <w:rPr>
          <w:rFonts w:ascii="UN-Abhaya" w:hAnsi="UN-Abhaya"/>
          <w:cs/>
        </w:rPr>
        <w:t xml:space="preserve">මුළුමනින් නො මිදුනු බැවින් දී ද නො වූ අයිරිත් කැප නො කළ කිරි වැළදීම කැප ය. </w:t>
      </w:r>
    </w:p>
    <w:p w14:paraId="6E68DCBF" w14:textId="0E4A6FC9"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ජල</w:t>
      </w:r>
      <w:r w:rsidR="00956BA6">
        <w:rPr>
          <w:rFonts w:ascii="UN-Abhaya" w:hAnsi="UN-Abhaya" w:hint="cs"/>
          <w:b/>
          <w:bCs/>
          <w:cs/>
        </w:rPr>
        <w:t>ො</w:t>
      </w:r>
      <w:r w:rsidR="00905BFE" w:rsidRPr="00406C2F">
        <w:rPr>
          <w:rFonts w:ascii="UN-Abhaya" w:hAnsi="UN-Abhaya"/>
          <w:b/>
          <w:bCs/>
          <w:cs/>
        </w:rPr>
        <w:t>ගි පාතුං</w:t>
      </w:r>
      <w:r w:rsidR="00956BA6">
        <w:rPr>
          <w:rFonts w:ascii="UN-Abhaya" w:hAnsi="UN-Abhaya"/>
          <w:b/>
          <w:bCs/>
        </w:rPr>
        <w:t>”</w:t>
      </w:r>
      <w:r w:rsidR="00905BFE" w:rsidRPr="00406C2F">
        <w:rPr>
          <w:rFonts w:ascii="UN-Abhaya" w:hAnsi="UN-Abhaya"/>
          <w:cs/>
        </w:rPr>
        <w:t xml:space="preserve"> මද්‍යභාවයට නො ගිය තරුණ</w:t>
      </w:r>
      <w:r w:rsidR="00905BFE" w:rsidRPr="00406C2F">
        <w:rPr>
          <w:rFonts w:ascii="UN-Abhaya" w:hAnsi="UN-Abhaya"/>
        </w:rPr>
        <w:t xml:space="preserve">, </w:t>
      </w:r>
      <w:r w:rsidR="00905BFE" w:rsidRPr="00406C2F">
        <w:rPr>
          <w:rFonts w:ascii="UN-Abhaya" w:hAnsi="UN-Abhaya"/>
          <w:cs/>
        </w:rPr>
        <w:t>සුරාබීම කැප ය.</w:t>
      </w:r>
    </w:p>
    <w:p w14:paraId="47E9873E" w14:textId="7DBD15A6"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කප්පති අදසකං නිසීදනං”</w:t>
      </w:r>
      <w:r w:rsidR="00905BFE" w:rsidRPr="00406C2F">
        <w:rPr>
          <w:rFonts w:ascii="UN-Abhaya" w:hAnsi="UN-Abhaya"/>
          <w:cs/>
        </w:rPr>
        <w:t xml:space="preserve"> අනුදත් ලෙසින් සුගත්වියත් පමණ වූ දාවලු නො තබා කළ හිඳිනා ඇතිරිය පරිහරණය කිරීම කැප ය. </w:t>
      </w:r>
    </w:p>
    <w:p w14:paraId="64F6391A" w14:textId="30E331DD" w:rsidR="00905BFE" w:rsidRDefault="00905BFE" w:rsidP="00A3438A">
      <w:pPr>
        <w:spacing w:line="276" w:lineRule="auto"/>
        <w:rPr>
          <w:rFonts w:ascii="UN-Abhaya" w:hAnsi="UN-Abhaya"/>
        </w:rPr>
      </w:pPr>
      <w:r w:rsidRPr="00406C2F">
        <w:rPr>
          <w:rFonts w:ascii="UN-Abhaya" w:hAnsi="UN-Abhaya"/>
          <w:b/>
          <w:bCs/>
          <w:cs/>
        </w:rPr>
        <w:t>“කප්පති ජාතරූපරජතං</w:t>
      </w:r>
      <w:r w:rsidR="00956BA6">
        <w:rPr>
          <w:rFonts w:ascii="UN-Abhaya" w:hAnsi="UN-Abhaya"/>
          <w:b/>
          <w:bCs/>
        </w:rPr>
        <w:t>”</w:t>
      </w:r>
      <w:r w:rsidRPr="00406C2F">
        <w:rPr>
          <w:rFonts w:ascii="UN-Abhaya" w:hAnsi="UN-Abhaya"/>
          <w:cs/>
        </w:rPr>
        <w:t xml:space="preserve"> රන් රිදී මසු කහවණු පිළිගැණීම කැප ය</w:t>
      </w:r>
      <w:r w:rsidRPr="00406C2F">
        <w:rPr>
          <w:rFonts w:ascii="UN-Abhaya" w:hAnsi="UN-Abhaya"/>
        </w:rPr>
        <w:t xml:space="preserve">, </w:t>
      </w:r>
      <w:r w:rsidRPr="00406C2F">
        <w:rPr>
          <w:rFonts w:ascii="UN-Abhaya" w:hAnsi="UN-Abhaya"/>
          <w:cs/>
        </w:rPr>
        <w:t>යන මේ දශවස්තුන් උපදවා විනය පැණවීම් වෙනස් කොට ස</w:t>
      </w:r>
      <w:r w:rsidR="00697317">
        <w:rPr>
          <w:rFonts w:ascii="UN-Abhaya" w:hAnsi="UN-Abhaya" w:hint="cs"/>
          <w:cs/>
        </w:rPr>
        <w:t>ඞ්</w:t>
      </w:r>
      <w:r w:rsidRPr="00406C2F">
        <w:rPr>
          <w:rFonts w:ascii="UN-Abhaya" w:hAnsi="UN-Abhaya"/>
          <w:cs/>
        </w:rPr>
        <w:t xml:space="preserve">ඝයා වහන්සේ </w:t>
      </w:r>
      <w:r w:rsidR="004160FD">
        <w:rPr>
          <w:rFonts w:ascii="UN-Abhaya" w:hAnsi="UN-Abhaya" w:hint="cs"/>
          <w:cs/>
        </w:rPr>
        <w:t>භේ</w:t>
      </w:r>
      <w:r w:rsidRPr="00406C2F">
        <w:rPr>
          <w:rFonts w:ascii="UN-Abhaya" w:hAnsi="UN-Abhaya"/>
          <w:cs/>
        </w:rPr>
        <w:t>ද කළහ.</w:t>
      </w:r>
    </w:p>
    <w:p w14:paraId="54F983A5" w14:textId="2E504581" w:rsidR="00905BFE" w:rsidRDefault="00905BFE" w:rsidP="00A3438A">
      <w:pPr>
        <w:spacing w:line="276" w:lineRule="auto"/>
        <w:rPr>
          <w:rFonts w:ascii="UN-Abhaya" w:hAnsi="UN-Abhaya"/>
        </w:rPr>
      </w:pPr>
      <w:r w:rsidRPr="00406C2F">
        <w:rPr>
          <w:rFonts w:ascii="UN-Abhaya" w:hAnsi="UN-Abhaya"/>
          <w:cs/>
        </w:rPr>
        <w:t>එතැන් සිට කලින් කල නොයෙක් හේතූන් නිසා ස</w:t>
      </w:r>
      <w:r w:rsidR="00697317">
        <w:rPr>
          <w:rFonts w:ascii="UN-Abhaya" w:hAnsi="UN-Abhaya" w:hint="cs"/>
          <w:cs/>
        </w:rPr>
        <w:t>ඞ්</w:t>
      </w:r>
      <w:r w:rsidRPr="00406C2F">
        <w:rPr>
          <w:rFonts w:ascii="UN-Abhaya" w:hAnsi="UN-Abhaya"/>
          <w:cs/>
        </w:rPr>
        <w:t xml:space="preserve">ඝයා වහන්සේ තව තවත් භින්න වූ හ. මේ භින්නත්‍වය දඹදිව මෙන් ම ලක්දිව ද පැතිර ගියේ ය. එහෙත් පෘථග්ජන </w:t>
      </w:r>
      <w:r w:rsidR="00721AE7">
        <w:rPr>
          <w:rFonts w:ascii="UN-Abhaya" w:hAnsi="UN-Abhaya"/>
          <w:cs/>
        </w:rPr>
        <w:t>භික්‍ෂූන්</w:t>
      </w:r>
      <w:r w:rsidRPr="00406C2F">
        <w:rPr>
          <w:rFonts w:ascii="UN-Abhaya" w:hAnsi="UN-Abhaya"/>
          <w:cs/>
        </w:rPr>
        <w:t xml:space="preserve"> වහන්සේ නිවනට නතුව දෘෂ්ටිශීලාදියෙන් සමාන ව සිටිනාතුරු සම්මුතිසඞ්ඝ නම් වෙත්. ස</w:t>
      </w:r>
      <w:r w:rsidR="00256077">
        <w:rPr>
          <w:rFonts w:ascii="UN-Abhaya" w:hAnsi="UN-Abhaya" w:hint="cs"/>
          <w:cs/>
        </w:rPr>
        <w:t>ඞ්</w:t>
      </w:r>
      <w:r w:rsidRPr="00406C2F">
        <w:rPr>
          <w:rFonts w:ascii="UN-Abhaya" w:hAnsi="UN-Abhaya"/>
          <w:cs/>
        </w:rPr>
        <w:t>ඝ යි ගැණීමෙහි දී මොවුන් අත පවත්නා අන් කිසිදු භේදයෙක් නො සැලකෙන්නේ ය. විස්තර විනය ග්‍ර</w:t>
      </w:r>
      <w:r w:rsidR="00BB4779">
        <w:rPr>
          <w:rFonts w:ascii="UN-Abhaya" w:hAnsi="UN-Abhaya"/>
          <w:cs/>
        </w:rPr>
        <w:t>න්‍ථ</w:t>
      </w:r>
      <w:r w:rsidRPr="00406C2F">
        <w:rPr>
          <w:rFonts w:ascii="UN-Abhaya" w:hAnsi="UN-Abhaya"/>
          <w:cs/>
        </w:rPr>
        <w:t xml:space="preserve">යගෙන් දතයුතු ය. </w:t>
      </w:r>
    </w:p>
    <w:p w14:paraId="033C2BAF" w14:textId="2DF86380" w:rsidR="00905BFE" w:rsidRDefault="00905BFE" w:rsidP="00A3438A">
      <w:pPr>
        <w:spacing w:line="276" w:lineRule="auto"/>
        <w:rPr>
          <w:rFonts w:ascii="UN-Abhaya" w:hAnsi="UN-Abhaya"/>
        </w:rPr>
      </w:pPr>
      <w:r w:rsidRPr="00406C2F">
        <w:rPr>
          <w:rFonts w:ascii="UN-Abhaya" w:hAnsi="UN-Abhaya"/>
          <w:cs/>
        </w:rPr>
        <w:lastRenderedPageBreak/>
        <w:t>ස</w:t>
      </w:r>
      <w:r w:rsidR="00F7097B">
        <w:rPr>
          <w:rFonts w:ascii="UN-Abhaya" w:hAnsi="UN-Abhaya" w:hint="cs"/>
          <w:cs/>
        </w:rPr>
        <w:t>ඞ්</w:t>
      </w:r>
      <w:r w:rsidRPr="00406C2F">
        <w:rPr>
          <w:rFonts w:ascii="UN-Abhaya" w:hAnsi="UN-Abhaya"/>
          <w:cs/>
        </w:rPr>
        <w:t>ඝයා වහන්සේ දක්ඛිණෙය්‍ය - සම්මුති යි දෙපරිද්දෙකින් ව්‍යවස්ථිත වූවාහු ද ඒ නො ගෙණ ස</w:t>
      </w:r>
      <w:r w:rsidR="00F7097B">
        <w:rPr>
          <w:rFonts w:ascii="UN-Abhaya" w:hAnsi="UN-Abhaya" w:hint="cs"/>
          <w:cs/>
        </w:rPr>
        <w:t>ඞ්</w:t>
      </w:r>
      <w:r w:rsidRPr="00406C2F">
        <w:rPr>
          <w:rFonts w:ascii="UN-Abhaya" w:hAnsi="UN-Abhaya"/>
          <w:cs/>
        </w:rPr>
        <w:t xml:space="preserve">ඝයා වහන්සේ පිළිබඳ කිසිත් </w:t>
      </w:r>
      <w:r w:rsidR="00F7097B">
        <w:rPr>
          <w:rFonts w:ascii="UN-Abhaya" w:hAnsi="UN-Abhaya" w:hint="cs"/>
          <w:cs/>
        </w:rPr>
        <w:t>භේ</w:t>
      </w:r>
      <w:r w:rsidRPr="00406C2F">
        <w:rPr>
          <w:rFonts w:ascii="UN-Abhaya" w:hAnsi="UN-Abhaya"/>
          <w:cs/>
        </w:rPr>
        <w:t>දයක් නො සලකා උන්වහන්සේ කෙරෙහි වූ සුප්‍රතිප</w:t>
      </w:r>
      <w:r w:rsidR="00F7097B">
        <w:rPr>
          <w:rFonts w:ascii="UN-Abhaya" w:hAnsi="UN-Abhaya" w:hint="cs"/>
          <w:cs/>
        </w:rPr>
        <w:t>න්න</w:t>
      </w:r>
      <w:r w:rsidR="003D4CED">
        <w:rPr>
          <w:rFonts w:ascii="UN-Abhaya" w:hAnsi="UN-Abhaya" w:hint="cs"/>
          <w:cs/>
        </w:rPr>
        <w:t>තා</w:t>
      </w:r>
      <w:r w:rsidRPr="00406C2F">
        <w:rPr>
          <w:rFonts w:ascii="UN-Abhaya" w:hAnsi="UN-Abhaya"/>
          <w:cs/>
        </w:rPr>
        <w:t>දී වූ ගුණයන් සදහා දෙනු ලබන දානය</w:t>
      </w:r>
      <w:r w:rsidRPr="00406C2F">
        <w:rPr>
          <w:rFonts w:ascii="UN-Abhaya" w:hAnsi="UN-Abhaya"/>
        </w:rPr>
        <w:t xml:space="preserve">, </w:t>
      </w:r>
      <w:r w:rsidRPr="00406C2F">
        <w:rPr>
          <w:rFonts w:ascii="UN-Abhaya" w:hAnsi="UN-Abhaya"/>
          <w:cs/>
        </w:rPr>
        <w:t>ස</w:t>
      </w:r>
      <w:r w:rsidR="00F7097B">
        <w:rPr>
          <w:rFonts w:ascii="UN-Abhaya" w:hAnsi="UN-Abhaya" w:hint="cs"/>
          <w:cs/>
        </w:rPr>
        <w:t>ඞ්</w:t>
      </w:r>
      <w:r w:rsidRPr="00406C2F">
        <w:rPr>
          <w:rFonts w:ascii="UN-Abhaya" w:hAnsi="UN-Abhaya"/>
          <w:cs/>
        </w:rPr>
        <w:t>ඝික දානැ යි සම්මත ය. මෙසේ සම්මත වූ ස</w:t>
      </w:r>
      <w:r w:rsidR="00F7097B">
        <w:rPr>
          <w:rFonts w:ascii="UN-Abhaya" w:hAnsi="UN-Abhaya" w:hint="cs"/>
          <w:cs/>
        </w:rPr>
        <w:t>ඞ්</w:t>
      </w:r>
      <w:r w:rsidRPr="00406C2F">
        <w:rPr>
          <w:rFonts w:ascii="UN-Abhaya" w:hAnsi="UN-Abhaya"/>
          <w:cs/>
        </w:rPr>
        <w:t xml:space="preserve">ඝික දාන සතෙක් ආගමයෙහි ආයේ ය. </w:t>
      </w:r>
    </w:p>
    <w:p w14:paraId="2B3C6DA7" w14:textId="77777777" w:rsidR="0099108B"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බුද්ධපමුඛෙ උභතො සඞ්ගෙ දානං ද</w:t>
      </w:r>
      <w:r w:rsidR="0099108B">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පඨමා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ප්‍රථමස</w:t>
      </w:r>
      <w:r w:rsidR="0099108B">
        <w:rPr>
          <w:rFonts w:ascii="UN-Abhaya" w:hAnsi="UN-Abhaya" w:hint="cs"/>
          <w:cs/>
        </w:rPr>
        <w:t>ඞ්</w:t>
      </w:r>
      <w:r w:rsidR="00905BFE" w:rsidRPr="00406C2F">
        <w:rPr>
          <w:rFonts w:ascii="UN-Abhaya" w:hAnsi="UN-Abhaya"/>
          <w:cs/>
        </w:rPr>
        <w:t>ඝිකදානය</w:t>
      </w:r>
      <w:r w:rsidR="00905BFE" w:rsidRPr="00406C2F">
        <w:rPr>
          <w:rFonts w:ascii="UN-Abhaya" w:hAnsi="UN-Abhaya"/>
        </w:rPr>
        <w:t xml:space="preserve">, </w:t>
      </w:r>
      <w:r w:rsidR="00905BFE" w:rsidRPr="00406C2F">
        <w:rPr>
          <w:rFonts w:ascii="UN-Abhaya" w:hAnsi="UN-Abhaya"/>
          <w:cs/>
        </w:rPr>
        <w:t>පසෙක මහණසඟුන් පසෙක මෙහෙණ සඟුන් ඒ දෙපස මැද බුදුරජුන් වඩා හිඳුවා දෙනු ලබන්නේ ය.</w:t>
      </w:r>
      <w:r w:rsidR="0099108B">
        <w:rPr>
          <w:rFonts w:ascii="UN-Abhaya" w:hAnsi="UN-Abhaya" w:hint="cs"/>
          <w:cs/>
        </w:rPr>
        <w:t xml:space="preserve"> </w:t>
      </w:r>
    </w:p>
    <w:p w14:paraId="4A2CC298" w14:textId="18FC8545"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තථාගතෙ පරිනිබ්බුතෙ උභතො සඞ්ඝෙ දානං දෙති</w:t>
      </w:r>
      <w:r w:rsidR="00905BFE" w:rsidRPr="00406C2F">
        <w:rPr>
          <w:rFonts w:ascii="UN-Abhaya" w:hAnsi="UN-Abhaya"/>
          <w:b/>
          <w:bCs/>
        </w:rPr>
        <w:t xml:space="preserve">, </w:t>
      </w:r>
      <w:r w:rsidR="00905BFE" w:rsidRPr="00406C2F">
        <w:rPr>
          <w:rFonts w:ascii="UN-Abhaya" w:hAnsi="UN-Abhaya"/>
          <w:b/>
          <w:bCs/>
          <w:cs/>
        </w:rPr>
        <w:t>අයං දුතියා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බුදුරජුන් පිරිනිවි කල්හි මහණ - මෙහෙණ සඟුන් දෙපස වඩා හිඳුවා ඒ මැද බුද්ධාසනයක් පණවා එහි සධාතුකබු</w:t>
      </w:r>
      <w:r w:rsidR="00326B87">
        <w:rPr>
          <w:rFonts w:ascii="UN-Abhaya" w:hAnsi="UN-Abhaya" w:hint="cs"/>
          <w:cs/>
        </w:rPr>
        <w:t>ද්</w:t>
      </w:r>
      <w:r w:rsidR="00905BFE" w:rsidRPr="00406C2F">
        <w:rPr>
          <w:rFonts w:ascii="UN-Abhaya" w:hAnsi="UN-Abhaya"/>
          <w:cs/>
        </w:rPr>
        <w:t xml:space="preserve">ධප්‍රතිමාවක් වඩා තබා බුද්ධපූජාදිය කොට දෙනු ලබන්නේ දෙවැන්න ය. </w:t>
      </w:r>
    </w:p>
    <w:p w14:paraId="69166BF2" w14:textId="77777777" w:rsidR="002965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හික්ඛුසඞ්ඝෙ දානං දෙති</w:t>
      </w:r>
      <w:r w:rsidR="00905BFE" w:rsidRPr="00406C2F">
        <w:rPr>
          <w:rFonts w:ascii="UN-Abhaya" w:hAnsi="UN-Abhaya"/>
          <w:b/>
          <w:bCs/>
        </w:rPr>
        <w:t xml:space="preserve">, </w:t>
      </w:r>
      <w:r w:rsidR="00905BFE" w:rsidRPr="00406C2F">
        <w:rPr>
          <w:rFonts w:ascii="UN-Abhaya" w:hAnsi="UN-Abhaya"/>
          <w:b/>
          <w:bCs/>
          <w:cs/>
        </w:rPr>
        <w:t>අයං තතියා සඞ්ඝගතා දක්ඛිණා”</w:t>
      </w:r>
      <w:r w:rsidR="00905BFE" w:rsidRPr="00406C2F">
        <w:rPr>
          <w:rFonts w:ascii="UN-Abhaya" w:hAnsi="UN-Abhaya"/>
          <w:cs/>
        </w:rPr>
        <w:t xml:space="preserve"> එකලා මහණ සඟනට දෙනු ලබන්නේ තෙවැන්න ය. </w:t>
      </w:r>
    </w:p>
    <w:p w14:paraId="49A644B4" w14:textId="46C75BB8" w:rsidR="00905BFE" w:rsidRDefault="00956BA6" w:rsidP="00A3438A">
      <w:pPr>
        <w:spacing w:line="276" w:lineRule="auto"/>
        <w:rPr>
          <w:rFonts w:ascii="UN-Abhaya" w:hAnsi="UN-Abhaya"/>
        </w:rPr>
      </w:pPr>
      <w:r>
        <w:rPr>
          <w:rFonts w:ascii="UN-Abhaya" w:hAnsi="UN-Abhaya"/>
          <w:b/>
          <w:bCs/>
        </w:rPr>
        <w:t>“</w:t>
      </w:r>
      <w:r w:rsidR="00905BFE" w:rsidRPr="00406C2F">
        <w:rPr>
          <w:rFonts w:ascii="UN-Abhaya" w:hAnsi="UN-Abhaya"/>
          <w:b/>
          <w:bCs/>
          <w:cs/>
        </w:rPr>
        <w:t>හික්ඛුනීසඞ්ඝෙ දානං දෙති</w:t>
      </w:r>
      <w:r w:rsidR="00905BFE" w:rsidRPr="00406C2F">
        <w:rPr>
          <w:rFonts w:ascii="UN-Abhaya" w:hAnsi="UN-Abhaya"/>
          <w:b/>
          <w:bCs/>
        </w:rPr>
        <w:t xml:space="preserve">, </w:t>
      </w:r>
      <w:r w:rsidR="00905BFE" w:rsidRPr="00406C2F">
        <w:rPr>
          <w:rFonts w:ascii="UN-Abhaya" w:hAnsi="UN-Abhaya"/>
          <w:b/>
          <w:bCs/>
          <w:cs/>
        </w:rPr>
        <w:t>අයං චතු</w:t>
      </w:r>
      <w:r w:rsidR="00C54AED">
        <w:rPr>
          <w:rFonts w:ascii="UN-Abhaya" w:hAnsi="UN-Abhaya"/>
          <w:b/>
          <w:bCs/>
          <w:cs/>
        </w:rPr>
        <w:t>ත්‍ථි</w:t>
      </w:r>
      <w:r w:rsidR="00905BFE" w:rsidRPr="00406C2F">
        <w:rPr>
          <w:rFonts w:ascii="UN-Abhaya" w:hAnsi="UN-Abhaya"/>
          <w:b/>
          <w:bCs/>
          <w:cs/>
        </w:rPr>
        <w:t xml:space="preserve"> සඞ්ඝගතාදක්ඛිණා</w:t>
      </w:r>
      <w:r>
        <w:rPr>
          <w:rFonts w:ascii="UN-Abhaya" w:hAnsi="UN-Abhaya"/>
          <w:b/>
          <w:bCs/>
        </w:rPr>
        <w:t>”</w:t>
      </w:r>
      <w:r w:rsidR="00905BFE" w:rsidRPr="00406C2F">
        <w:rPr>
          <w:rFonts w:ascii="UN-Abhaya" w:hAnsi="UN-Abhaya"/>
          <w:cs/>
        </w:rPr>
        <w:t xml:space="preserve"> මෙහෙණ සඟන උදෙසා දෙනු ලබන්නේ සිවු වැන්න ය. </w:t>
      </w:r>
    </w:p>
    <w:p w14:paraId="0AA68F7A" w14:textId="3CE20615"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එත්තාකා මෙ භික්ඛු ච භික්ඛූනියො ච සඞ්ඝතො උද්දිසථාති දානං ද</w:t>
      </w:r>
      <w:r w:rsidR="002965F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පඤ්චම</w:t>
      </w:r>
      <w:r w:rsidR="002965FE">
        <w:rPr>
          <w:rFonts w:ascii="UN-Abhaya" w:hAnsi="UN-Abhaya" w:hint="cs"/>
          <w:b/>
          <w:bCs/>
          <w:cs/>
        </w:rPr>
        <w:t>ි</w:t>
      </w:r>
      <w:r w:rsidR="00905BFE" w:rsidRPr="00406C2F">
        <w:rPr>
          <w:rFonts w:ascii="UN-Abhaya" w:hAnsi="UN-Abhaya"/>
          <w:b/>
          <w:bCs/>
          <w:cs/>
        </w:rPr>
        <w:t xml:space="preserve">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සංඝයා වහන්සේ වෙනුවෙන් මට මෙතෙක් මහණ - මෙහෙණන් දෙනු මැනැවැ යි මහණ මෙහෙණ සඟුන් වෙත දෙනු ලබන්නේ පස්වැන්න ය. </w:t>
      </w:r>
    </w:p>
    <w:p w14:paraId="32DAE5E1" w14:textId="6D11BDD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එත්තකා මෙ භික්ඛුසඞ්ඝතො උද්දිසථාති දානං දෙති</w:t>
      </w:r>
      <w:r w:rsidR="00905BFE" w:rsidRPr="00406C2F">
        <w:rPr>
          <w:rFonts w:ascii="UN-Abhaya" w:hAnsi="UN-Abhaya"/>
          <w:b/>
          <w:bCs/>
        </w:rPr>
        <w:t xml:space="preserve">, </w:t>
      </w:r>
      <w:r w:rsidR="00905BFE" w:rsidRPr="00406C2F">
        <w:rPr>
          <w:rFonts w:ascii="UN-Abhaya" w:hAnsi="UN-Abhaya"/>
          <w:b/>
          <w:bCs/>
          <w:cs/>
        </w:rPr>
        <w:t>අයං ඡට්ඨි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උපසපන් මහණුන් සිවු නමකට නො අඩුව වසන වෙහෙරකට ගොස් “වහන්ස! මට සංඝයා වහන්සේ වෙනුවෙන් මෙතෙක් </w:t>
      </w:r>
      <w:r w:rsidR="00721AE7">
        <w:rPr>
          <w:rFonts w:ascii="UN-Abhaya" w:hAnsi="UN-Abhaya"/>
          <w:cs/>
        </w:rPr>
        <w:t>භික්‍ෂූන්</w:t>
      </w:r>
      <w:r w:rsidR="00905BFE" w:rsidRPr="00406C2F">
        <w:rPr>
          <w:rFonts w:ascii="UN-Abhaya" w:hAnsi="UN-Abhaya"/>
          <w:cs/>
        </w:rPr>
        <w:t xml:space="preserve"> දෙනු මැනැවැ” යි පමුණු වා ගත් එක් නමකට් හෝ දෙනු ලබන්නේ සවැන්න ය. </w:t>
      </w:r>
    </w:p>
    <w:p w14:paraId="12B1C92D" w14:textId="129DD800" w:rsidR="00905BFE" w:rsidRDefault="009B2BB7" w:rsidP="00A3438A">
      <w:pPr>
        <w:spacing w:line="276" w:lineRule="auto"/>
        <w:rPr>
          <w:rFonts w:ascii="UN-Abhaya" w:hAnsi="UN-Abhaya"/>
        </w:rPr>
      </w:pPr>
      <w:r>
        <w:rPr>
          <w:rFonts w:ascii="UN-Abhaya" w:hAnsi="UN-Abhaya"/>
          <w:b/>
          <w:bCs/>
        </w:rPr>
        <w:t>“</w:t>
      </w:r>
      <w:r w:rsidRPr="00406C2F">
        <w:rPr>
          <w:rFonts w:ascii="UN-Abhaya" w:hAnsi="UN-Abhaya"/>
          <w:b/>
          <w:bCs/>
          <w:cs/>
        </w:rPr>
        <w:t>එත්තකා</w:t>
      </w:r>
      <w:r w:rsidR="00905BFE" w:rsidRPr="00406C2F">
        <w:rPr>
          <w:rFonts w:ascii="UN-Abhaya" w:hAnsi="UN-Abhaya"/>
          <w:b/>
          <w:bCs/>
          <w:cs/>
        </w:rPr>
        <w:t xml:space="preserve"> මෙ භික්ඛුනියො සඞ්ඝතො උද්දිසථාති දානං දෙති</w:t>
      </w:r>
      <w:r w:rsidR="00905BFE" w:rsidRPr="00406C2F">
        <w:rPr>
          <w:rFonts w:ascii="UN-Abhaya" w:hAnsi="UN-Abhaya"/>
          <w:b/>
          <w:bCs/>
        </w:rPr>
        <w:t xml:space="preserve">, </w:t>
      </w:r>
      <w:r w:rsidR="00905BFE" w:rsidRPr="00406C2F">
        <w:rPr>
          <w:rFonts w:ascii="UN-Abhaya" w:hAnsi="UN-Abhaya"/>
          <w:b/>
          <w:bCs/>
          <w:cs/>
        </w:rPr>
        <w:t>අයං සත්තමී සඞ්ඝගතා දක්ඛිණා</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වහන්ස! මට සංඝයා වහන්සේ වෙනුවෙන් මෙතෙක් මෙහෙණ සඟුන් දෙනු මැන වැ</w:t>
      </w:r>
      <w:r w:rsidR="00C4684C">
        <w:rPr>
          <w:rFonts w:ascii="UN-Abhaya" w:hAnsi="UN-Abhaya"/>
        </w:rPr>
        <w:t>”</w:t>
      </w:r>
      <w:r w:rsidR="00905BFE" w:rsidRPr="00406C2F">
        <w:rPr>
          <w:rFonts w:ascii="UN-Abhaya" w:hAnsi="UN-Abhaya"/>
        </w:rPr>
        <w:t xml:space="preserve"> </w:t>
      </w:r>
      <w:r w:rsidR="00905BFE" w:rsidRPr="00406C2F">
        <w:rPr>
          <w:rFonts w:ascii="UN-Abhaya" w:hAnsi="UN-Abhaya"/>
          <w:cs/>
        </w:rPr>
        <w:t xml:space="preserve">යි පමුණුවා ගත් එක් මෙහෙණකට හෝ දෙනු ලබන්නේ සත්වැන්න ය. </w:t>
      </w:r>
    </w:p>
    <w:p w14:paraId="497F6E0E" w14:textId="06CC3080" w:rsidR="00905BFE" w:rsidRDefault="00905BFE" w:rsidP="00A3438A">
      <w:pPr>
        <w:spacing w:line="276" w:lineRule="auto"/>
        <w:rPr>
          <w:rFonts w:ascii="UN-Abhaya" w:hAnsi="UN-Abhaya"/>
        </w:rPr>
      </w:pPr>
      <w:r w:rsidRPr="00406C2F">
        <w:rPr>
          <w:rFonts w:ascii="UN-Abhaya" w:hAnsi="UN-Abhaya"/>
          <w:cs/>
        </w:rPr>
        <w:t>මේ සියලු සඞ්ඝිකදානයෝ මහාපොළොව පස් සේ මහා මුහුද දිය සේ අහස තරු සේ ප්‍රමාණ රහිත වූ ඉෂ්ට විපාක ඇත්තෝ ය.</w:t>
      </w:r>
    </w:p>
    <w:p w14:paraId="05E13A57" w14:textId="5694539D" w:rsidR="00905BFE" w:rsidRDefault="009B2BB7" w:rsidP="00A3438A">
      <w:pPr>
        <w:spacing w:line="276" w:lineRule="auto"/>
        <w:rPr>
          <w:rFonts w:ascii="UN-Abhaya" w:hAnsi="UN-Abhaya"/>
        </w:rPr>
      </w:pPr>
      <w:r>
        <w:rPr>
          <w:rFonts w:ascii="UN-Abhaya" w:hAnsi="UN-Abhaya"/>
          <w:b/>
          <w:bCs/>
        </w:rPr>
        <w:t>“</w:t>
      </w:r>
      <w:r w:rsidRPr="00406C2F">
        <w:rPr>
          <w:rFonts w:ascii="UN-Abhaya" w:hAnsi="UN-Abhaya"/>
          <w:b/>
          <w:bCs/>
          <w:cs/>
        </w:rPr>
        <w:t>භවිස්සන</w:t>
      </w:r>
      <w:r w:rsidR="00DC0E27">
        <w:rPr>
          <w:rFonts w:ascii="UN-Abhaya" w:hAnsi="UN-Abhaya" w:hint="cs"/>
          <w:b/>
          <w:bCs/>
          <w:cs/>
        </w:rPr>
        <w:t>්</w:t>
      </w:r>
      <w:r w:rsidRPr="00406C2F">
        <w:rPr>
          <w:rFonts w:ascii="UN-Abhaya" w:hAnsi="UN-Abhaya"/>
          <w:b/>
          <w:bCs/>
          <w:cs/>
        </w:rPr>
        <w:t>ති</w:t>
      </w:r>
      <w:r w:rsidR="00905BFE" w:rsidRPr="00406C2F">
        <w:rPr>
          <w:rFonts w:ascii="UN-Abhaya" w:hAnsi="UN-Abhaya"/>
          <w:b/>
          <w:bCs/>
          <w:cs/>
        </w:rPr>
        <w:t xml:space="preserve"> ඛො පනානන්ද! අනාගතමද්ධානං ගොත්‍රභූ</w:t>
      </w:r>
      <w:r w:rsidR="00372855">
        <w:rPr>
          <w:rFonts w:ascii="UN-Abhaya" w:hAnsi="UN-Abhaya"/>
          <w:b/>
          <w:bCs/>
          <w:cs/>
        </w:rPr>
        <w:t>නො</w:t>
      </w:r>
      <w:r w:rsidR="00905BFE" w:rsidRPr="00406C2F">
        <w:rPr>
          <w:rFonts w:ascii="UN-Abhaya" w:hAnsi="UN-Abhaya"/>
          <w:b/>
          <w:bCs/>
          <w:cs/>
        </w:rPr>
        <w:t xml:space="preserve"> කාසාවකණ්ඨා දුස්සීලා පාපධම්මා</w:t>
      </w:r>
      <w:r w:rsidR="00905BFE" w:rsidRPr="00406C2F">
        <w:rPr>
          <w:rFonts w:ascii="UN-Abhaya" w:hAnsi="UN-Abhaya"/>
          <w:b/>
          <w:bCs/>
        </w:rPr>
        <w:t xml:space="preserve">, </w:t>
      </w:r>
      <w:r w:rsidR="00905BFE" w:rsidRPr="00406C2F">
        <w:rPr>
          <w:rFonts w:ascii="UN-Abhaya" w:hAnsi="UN-Abhaya"/>
          <w:b/>
          <w:bCs/>
          <w:cs/>
        </w:rPr>
        <w:t>තෙසු දුස්සීලෙසු සඞ්ඝං උද්දිස්ස දානං දස්සන්ති</w:t>
      </w:r>
      <w:r w:rsidR="00905BFE" w:rsidRPr="00406C2F">
        <w:rPr>
          <w:rFonts w:ascii="UN-Abhaya" w:hAnsi="UN-Abhaya"/>
          <w:b/>
          <w:bCs/>
        </w:rPr>
        <w:t xml:space="preserve">, </w:t>
      </w:r>
      <w:r w:rsidR="00905BFE" w:rsidRPr="00406C2F">
        <w:rPr>
          <w:rFonts w:ascii="UN-Abhaya" w:hAnsi="UN-Abhaya"/>
          <w:b/>
          <w:bCs/>
          <w:cs/>
        </w:rPr>
        <w:t>තදාපහං ආනන්ද! සඞ්ඝගතං දක්ඛිණං අසඞ්ඛෙය්‍ය</w:t>
      </w:r>
      <w:r w:rsidR="00732336">
        <w:rPr>
          <w:rFonts w:ascii="UN-Abhaya" w:hAnsi="UN-Abhaya" w:hint="cs"/>
          <w:b/>
          <w:bCs/>
          <w:cs/>
        </w:rPr>
        <w:t>ං</w:t>
      </w:r>
      <w:r w:rsidR="00905BFE" w:rsidRPr="00406C2F">
        <w:rPr>
          <w:rFonts w:ascii="UN-Abhaya" w:hAnsi="UN-Abhaya"/>
          <w:b/>
          <w:bCs/>
          <w:cs/>
        </w:rPr>
        <w:t xml:space="preserve"> අප්පමෙය</w:t>
      </w:r>
      <w:r w:rsidR="00732336">
        <w:rPr>
          <w:rFonts w:ascii="UN-Abhaya" w:hAnsi="UN-Abhaya" w:hint="cs"/>
          <w:b/>
          <w:bCs/>
          <w:cs/>
        </w:rPr>
        <w:t>්‍ය</w:t>
      </w:r>
      <w:r w:rsidR="00905BFE" w:rsidRPr="00406C2F">
        <w:rPr>
          <w:rFonts w:ascii="UN-Abhaya" w:hAnsi="UN-Abhaya"/>
          <w:b/>
          <w:bCs/>
          <w:cs/>
        </w:rPr>
        <w:t>න්තී වදාමි</w:t>
      </w:r>
      <w:r w:rsidR="00732336">
        <w:rPr>
          <w:rFonts w:ascii="UN-Abhaya" w:hAnsi="UN-Abhaya"/>
          <w:b/>
          <w:bCs/>
        </w:rPr>
        <w:t>”</w:t>
      </w:r>
      <w:r w:rsidR="00905BFE" w:rsidRPr="00406C2F">
        <w:rPr>
          <w:rFonts w:ascii="UN-Abhaya" w:hAnsi="UN-Abhaya"/>
          <w:cs/>
        </w:rPr>
        <w:t xml:space="preserve"> ආනන්ද මතු එන කාලයෙහි කහකඩක් අත කර බැඳ ගොවිකම් ඈ කරමින් අඹු දරුවන් ර</w:t>
      </w:r>
      <w:r w:rsidR="006461FB">
        <w:rPr>
          <w:rFonts w:ascii="UN-Abhaya" w:hAnsi="UN-Abhaya" w:hint="cs"/>
          <w:cs/>
        </w:rPr>
        <w:t>ක්</w:t>
      </w:r>
      <w:r w:rsidR="00905BFE" w:rsidRPr="00406C2F">
        <w:rPr>
          <w:rFonts w:ascii="UN-Abhaya" w:hAnsi="UN-Abhaya"/>
          <w:cs/>
        </w:rPr>
        <w:t xml:space="preserve">නා වූ පවිටු ගති ඇති </w:t>
      </w:r>
      <w:r w:rsidR="006461FB">
        <w:rPr>
          <w:rFonts w:ascii="UN-Abhaya" w:hAnsi="UN-Abhaya"/>
        </w:rPr>
        <w:t>“</w:t>
      </w:r>
      <w:r w:rsidR="00905BFE" w:rsidRPr="00406C2F">
        <w:rPr>
          <w:rFonts w:ascii="UN-Abhaya" w:hAnsi="UN-Abhaya"/>
          <w:cs/>
        </w:rPr>
        <w:t>අපි මහණුම්හ</w:t>
      </w:r>
      <w:r w:rsidR="006461FB">
        <w:rPr>
          <w:rFonts w:ascii="UN-Abhaya" w:hAnsi="UN-Abhaya"/>
        </w:rPr>
        <w:t xml:space="preserve">” </w:t>
      </w:r>
      <w:r w:rsidR="00905BFE" w:rsidRPr="00406C2F">
        <w:rPr>
          <w:rFonts w:ascii="UN-Abhaya" w:hAnsi="UN-Abhaya"/>
          <w:cs/>
        </w:rPr>
        <w:t>යි පිළින කරන්නා වූ ග</w:t>
      </w:r>
      <w:r w:rsidR="006461FB">
        <w:rPr>
          <w:rFonts w:ascii="UN-Abhaya" w:hAnsi="UN-Abhaya" w:hint="cs"/>
          <w:cs/>
        </w:rPr>
        <w:t>ෝ</w:t>
      </w:r>
      <w:r w:rsidR="00905BFE" w:rsidRPr="00406C2F">
        <w:rPr>
          <w:rFonts w:ascii="UN-Abhaya" w:hAnsi="UN-Abhaya"/>
          <w:cs/>
        </w:rPr>
        <w:t>ත්‍රභූ නම් දුශ්ශීල කෙනෙක් වන්නාහ</w:t>
      </w:r>
      <w:r w:rsidR="00905BFE" w:rsidRPr="00406C2F">
        <w:rPr>
          <w:rFonts w:ascii="UN-Abhaya" w:hAnsi="UN-Abhaya"/>
        </w:rPr>
        <w:t xml:space="preserve">, </w:t>
      </w:r>
      <w:r w:rsidR="00905BFE" w:rsidRPr="00406C2F">
        <w:rPr>
          <w:rFonts w:ascii="UN-Abhaya" w:hAnsi="UN-Abhaya"/>
          <w:cs/>
        </w:rPr>
        <w:t>එකල්හිදු දන් පින්කම් කරන්නා වූ මිනිස්සු දන් පිළියෙල කොට ස</w:t>
      </w:r>
      <w:r w:rsidR="003A7EC0">
        <w:rPr>
          <w:rFonts w:ascii="UN-Abhaya" w:hAnsi="UN-Abhaya" w:hint="cs"/>
          <w:cs/>
        </w:rPr>
        <w:t>ඞ්</w:t>
      </w:r>
      <w:r w:rsidR="00905BFE" w:rsidRPr="00406C2F">
        <w:rPr>
          <w:rFonts w:ascii="UN-Abhaya" w:hAnsi="UN-Abhaya"/>
          <w:cs/>
        </w:rPr>
        <w:t>ඝයාහට දෙම්හ</w:t>
      </w:r>
      <w:r w:rsidR="00905BFE" w:rsidRPr="00406C2F">
        <w:rPr>
          <w:rFonts w:ascii="UN-Abhaya" w:hAnsi="UN-Abhaya"/>
        </w:rPr>
        <w:t xml:space="preserve">, </w:t>
      </w:r>
      <w:r w:rsidR="00905BFE" w:rsidRPr="00406C2F">
        <w:rPr>
          <w:rFonts w:ascii="UN-Abhaya" w:hAnsi="UN-Abhaya"/>
          <w:cs/>
        </w:rPr>
        <w:t>යි ඒ දුස්සීලය</w:t>
      </w:r>
      <w:r w:rsidR="003A7EC0">
        <w:rPr>
          <w:rFonts w:ascii="UN-Abhaya" w:hAnsi="UN-Abhaya" w:hint="cs"/>
          <w:cs/>
        </w:rPr>
        <w:t>න්</w:t>
      </w:r>
      <w:r w:rsidR="00905BFE" w:rsidRPr="00406C2F">
        <w:rPr>
          <w:rFonts w:ascii="UN-Abhaya" w:hAnsi="UN-Abhaya"/>
          <w:cs/>
        </w:rPr>
        <w:t>ට මාගේ සඞ්ඝයා උදෙසා දෙන්නාහ</w:t>
      </w:r>
      <w:r w:rsidR="00905BFE" w:rsidRPr="00406C2F">
        <w:rPr>
          <w:rFonts w:ascii="UN-Abhaya" w:hAnsi="UN-Abhaya"/>
        </w:rPr>
        <w:t xml:space="preserve">, </w:t>
      </w:r>
      <w:r w:rsidR="00905BFE" w:rsidRPr="00406C2F">
        <w:rPr>
          <w:rFonts w:ascii="UN-Abhaya" w:hAnsi="UN-Abhaya"/>
          <w:cs/>
        </w:rPr>
        <w:t>ආනන්ද! ඒ දානය ද ස</w:t>
      </w:r>
      <w:r w:rsidR="003A7EC0">
        <w:rPr>
          <w:rFonts w:ascii="UN-Abhaya" w:hAnsi="UN-Abhaya" w:hint="cs"/>
          <w:cs/>
        </w:rPr>
        <w:t>ඞ්</w:t>
      </w:r>
      <w:r w:rsidR="00905BFE" w:rsidRPr="00406C2F">
        <w:rPr>
          <w:rFonts w:ascii="UN-Abhaya" w:hAnsi="UN-Abhaya"/>
          <w:cs/>
        </w:rPr>
        <w:t xml:space="preserve">ඝයා උදෙසා දුන් බැවින් සඞ්ඝගත දාන ම වේ. </w:t>
      </w:r>
      <w:r w:rsidR="003A7EC0">
        <w:rPr>
          <w:rFonts w:ascii="UN-Abhaya" w:hAnsi="UN-Abhaya" w:hint="cs"/>
          <w:cs/>
        </w:rPr>
        <w:t>ඒ</w:t>
      </w:r>
      <w:r w:rsidR="00905BFE" w:rsidRPr="00406C2F">
        <w:rPr>
          <w:rFonts w:ascii="UN-Abhaya" w:hAnsi="UN-Abhaya"/>
          <w:cs/>
        </w:rPr>
        <w:t xml:space="preserve"> ද ගිණිය නො හැකි ප්‍රමාණවත් කට නො හැකි ඉෂ්ටවිපාක ඇත්තේ ම වේ ය</w:t>
      </w:r>
      <w:r w:rsidR="00905BFE" w:rsidRPr="00406C2F">
        <w:rPr>
          <w:rFonts w:ascii="UN-Abhaya" w:hAnsi="UN-Abhaya"/>
        </w:rPr>
        <w:t xml:space="preserve">, </w:t>
      </w:r>
      <w:r w:rsidR="00905BFE" w:rsidRPr="00406C2F">
        <w:rPr>
          <w:rFonts w:ascii="UN-Abhaya" w:hAnsi="UN-Abhaya"/>
          <w:cs/>
        </w:rPr>
        <w:t>යි වදාළ බැවින් ස</w:t>
      </w:r>
      <w:r w:rsidR="003A7EC0">
        <w:rPr>
          <w:rFonts w:ascii="UN-Abhaya" w:hAnsi="UN-Abhaya" w:hint="cs"/>
          <w:cs/>
        </w:rPr>
        <w:t>ඞ්</w:t>
      </w:r>
      <w:r w:rsidR="00905BFE" w:rsidRPr="00406C2F">
        <w:rPr>
          <w:rFonts w:ascii="UN-Abhaya" w:hAnsi="UN-Abhaya"/>
          <w:cs/>
        </w:rPr>
        <w:t>ඝයා උදෙසා දෙනු ලබන දානයෙහි මහත්කම කොතරම් දැ යි පැහැදිලි ය. පන්දහසක් හවුරුදු මුළුල්ලෙහි සදෙවක ලෝකයාහට සඞ්ඝයා වහන්සේ ම පරමපුණ්‍ය ක්ෂේත්‍රය වන්නාහ යනු වදා</w:t>
      </w:r>
      <w:r w:rsidR="003A7EC0">
        <w:rPr>
          <w:rFonts w:ascii="UN-Abhaya" w:hAnsi="UN-Abhaya" w:hint="cs"/>
          <w:cs/>
        </w:rPr>
        <w:t>ළෝ</w:t>
      </w:r>
      <w:r w:rsidR="00905BFE" w:rsidRPr="00406C2F">
        <w:rPr>
          <w:rFonts w:ascii="UN-Abhaya" w:hAnsi="UN-Abhaya"/>
          <w:cs/>
        </w:rPr>
        <w:t xml:space="preserve"> ස</w:t>
      </w:r>
      <w:r w:rsidR="003A7EC0">
        <w:rPr>
          <w:rFonts w:ascii="UN-Abhaya" w:hAnsi="UN-Abhaya" w:hint="cs"/>
          <w:cs/>
        </w:rPr>
        <w:t>ඞ්</w:t>
      </w:r>
      <w:r w:rsidR="00905BFE" w:rsidRPr="00406C2F">
        <w:rPr>
          <w:rFonts w:ascii="UN-Abhaya" w:hAnsi="UN-Abhaya"/>
          <w:cs/>
        </w:rPr>
        <w:t>ඝයා වහන්සේ කෙරෙහි දුස්සීලභාවයක් කිසි කලෙක කිසිලෙසකින් නො වන බැවිනි. දුස්සීල වන්න</w:t>
      </w:r>
      <w:r w:rsidR="003A7EC0">
        <w:rPr>
          <w:rFonts w:ascii="UN-Abhaya" w:hAnsi="UN-Abhaya" w:hint="cs"/>
          <w:cs/>
        </w:rPr>
        <w:t>ෝ</w:t>
      </w:r>
      <w:r w:rsidR="00905BFE" w:rsidRPr="00406C2F">
        <w:rPr>
          <w:rFonts w:ascii="UN-Abhaya" w:hAnsi="UN-Abhaya"/>
          <w:cs/>
        </w:rPr>
        <w:t xml:space="preserve"> නම්</w:t>
      </w:r>
      <w:r w:rsidR="00905BFE" w:rsidRPr="00406C2F">
        <w:rPr>
          <w:rFonts w:ascii="UN-Abhaya" w:hAnsi="UN-Abhaya"/>
        </w:rPr>
        <w:t xml:space="preserve">, </w:t>
      </w:r>
      <w:r w:rsidR="00905BFE" w:rsidRPr="00406C2F">
        <w:rPr>
          <w:rFonts w:ascii="UN-Abhaya" w:hAnsi="UN-Abhaya"/>
          <w:cs/>
        </w:rPr>
        <w:t>දුස්සීල වන්නෝ උපාසක යෝ ය. ඒ ඒ පුද්ගලයෝ ය. පුද්ගලයන් පිළිබඳ දුස්සීලභාවය සඞ්ඝගත ද</w:t>
      </w:r>
      <w:r w:rsidR="0087784E">
        <w:rPr>
          <w:rFonts w:ascii="UN-Abhaya" w:hAnsi="UN-Abhaya"/>
          <w:cs/>
        </w:rPr>
        <w:t>ක්‍ෂි</w:t>
      </w:r>
      <w:r w:rsidR="00905BFE" w:rsidRPr="00406C2F">
        <w:rPr>
          <w:rFonts w:ascii="UN-Abhaya" w:hAnsi="UN-Abhaya"/>
          <w:cs/>
        </w:rPr>
        <w:t xml:space="preserve">ණාවනට විපත්තිකර නො වේ. </w:t>
      </w:r>
      <w:r w:rsidR="00905BFE" w:rsidRPr="00406C2F">
        <w:rPr>
          <w:rFonts w:ascii="UN-Abhaya" w:hAnsi="UN-Abhaya"/>
          <w:cs/>
        </w:rPr>
        <w:lastRenderedPageBreak/>
        <w:t>දුස්සීලයන් කෙරෙහි වුව ද සංඝයා උදෙසාය</w:t>
      </w:r>
      <w:r w:rsidR="00905BFE" w:rsidRPr="00406C2F">
        <w:rPr>
          <w:rFonts w:ascii="UN-Abhaya" w:hAnsi="UN-Abhaya"/>
        </w:rPr>
        <w:t xml:space="preserve">, </w:t>
      </w:r>
      <w:r w:rsidR="00905BFE" w:rsidRPr="00406C2F">
        <w:rPr>
          <w:rFonts w:ascii="UN-Abhaya" w:hAnsi="UN-Abhaya"/>
          <w:cs/>
        </w:rPr>
        <w:t>යි යම් දැයක් දෙන ලද්දේ නම්</w:t>
      </w:r>
      <w:r w:rsidR="00905BFE" w:rsidRPr="00406C2F">
        <w:rPr>
          <w:rFonts w:ascii="UN-Abhaya" w:hAnsi="UN-Abhaya"/>
        </w:rPr>
        <w:t xml:space="preserve">, </w:t>
      </w:r>
      <w:r w:rsidR="00905BFE" w:rsidRPr="00406C2F">
        <w:rPr>
          <w:rFonts w:ascii="UN-Abhaya" w:hAnsi="UN-Abhaya"/>
          <w:cs/>
        </w:rPr>
        <w:t xml:space="preserve">ඒ සඞ්ඝගත ම වේ. අනුසස් අපමණ ය. </w:t>
      </w:r>
      <w:r w:rsidR="003A7EC0">
        <w:rPr>
          <w:rFonts w:ascii="UN-Abhaya" w:hAnsi="UN-Abhaya"/>
          <w:b/>
          <w:bCs/>
        </w:rPr>
        <w:t>“</w:t>
      </w:r>
      <w:r w:rsidR="00905BFE" w:rsidRPr="00406C2F">
        <w:rPr>
          <w:rFonts w:ascii="UN-Abhaya" w:hAnsi="UN-Abhaya"/>
          <w:b/>
          <w:bCs/>
          <w:cs/>
        </w:rPr>
        <w:t xml:space="preserve">සඞ්ඝොහි හි දුස්සීලො නාම </w:t>
      </w:r>
      <w:r w:rsidR="00F93399">
        <w:rPr>
          <w:rFonts w:ascii="UN-Abhaya" w:hAnsi="UN-Abhaya"/>
          <w:b/>
          <w:bCs/>
          <w:cs/>
        </w:rPr>
        <w:t>න</w:t>
      </w:r>
      <w:r w:rsidR="00C54AED">
        <w:rPr>
          <w:rFonts w:ascii="UN-Abhaya" w:hAnsi="UN-Abhaya"/>
          <w:b/>
          <w:bCs/>
          <w:cs/>
        </w:rPr>
        <w:t>ත්‍ථි</w:t>
      </w:r>
      <w:r w:rsidR="00905BFE" w:rsidRPr="00406C2F">
        <w:rPr>
          <w:rFonts w:ascii="UN-Abhaya" w:hAnsi="UN-Abhaya"/>
          <w:b/>
          <w:bCs/>
        </w:rPr>
        <w:t xml:space="preserve">, </w:t>
      </w:r>
      <w:r w:rsidR="00905BFE" w:rsidRPr="00406C2F">
        <w:rPr>
          <w:rFonts w:ascii="UN-Abhaya" w:hAnsi="UN-Abhaya"/>
          <w:b/>
          <w:bCs/>
          <w:cs/>
        </w:rPr>
        <w:t>දුස්සීලා පන උපාසකා</w:t>
      </w:r>
      <w:r w:rsidR="00905BFE" w:rsidRPr="00406C2F">
        <w:rPr>
          <w:rFonts w:ascii="UN-Abhaya" w:hAnsi="UN-Abhaya"/>
          <w:b/>
          <w:bCs/>
        </w:rPr>
        <w:t xml:space="preserve">, </w:t>
      </w:r>
      <w:r w:rsidR="00905BFE" w:rsidRPr="00406C2F">
        <w:rPr>
          <w:rFonts w:ascii="UN-Abhaya" w:hAnsi="UN-Abhaya"/>
          <w:b/>
          <w:bCs/>
          <w:cs/>
        </w:rPr>
        <w:t>තෙසු දුස්සීලෙසු භික්ඛු සඞ්ඝං උද්දිස්ස සඞ්ඝස්ස දෙමාති දානං දස්සන්ති</w:t>
      </w:r>
      <w:r w:rsidR="00905BFE" w:rsidRPr="00406C2F">
        <w:rPr>
          <w:rFonts w:ascii="UN-Abhaya" w:hAnsi="UN-Abhaya"/>
          <w:b/>
          <w:bCs/>
        </w:rPr>
        <w:t xml:space="preserve">, </w:t>
      </w:r>
      <w:r w:rsidR="00905BFE" w:rsidRPr="00406C2F">
        <w:rPr>
          <w:rFonts w:ascii="UN-Abhaya" w:hAnsi="UN-Abhaya"/>
          <w:b/>
          <w:bCs/>
          <w:cs/>
        </w:rPr>
        <w:t>සඞ්ඝගතා දක්ඛිණා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සාධක ය. </w:t>
      </w:r>
    </w:p>
    <w:p w14:paraId="7E602E4F" w14:textId="77777777" w:rsidR="00FE205A" w:rsidRDefault="00905BFE" w:rsidP="00A3438A">
      <w:pPr>
        <w:spacing w:line="276" w:lineRule="auto"/>
        <w:rPr>
          <w:rFonts w:ascii="UN-Abhaya" w:hAnsi="UN-Abhaya"/>
        </w:rPr>
      </w:pPr>
      <w:r w:rsidRPr="00406C2F">
        <w:rPr>
          <w:rFonts w:ascii="UN-Abhaya" w:hAnsi="UN-Abhaya"/>
          <w:cs/>
        </w:rPr>
        <w:t>සඞ්ඝගතද</w:t>
      </w:r>
      <w:r w:rsidR="0087784E">
        <w:rPr>
          <w:rFonts w:ascii="UN-Abhaya" w:hAnsi="UN-Abhaya"/>
          <w:cs/>
        </w:rPr>
        <w:t>ක්‍ෂි</w:t>
      </w:r>
      <w:r w:rsidRPr="00406C2F">
        <w:rPr>
          <w:rFonts w:ascii="UN-Abhaya" w:hAnsi="UN-Abhaya"/>
          <w:cs/>
        </w:rPr>
        <w:t>ණා පිරිනැමීම් පහසු නො වේ. ඒ පහසු ඝඞ්ඝයා කෙරෙහි ආදර සත්කාර කිරීමෙහි පොහොසත් නුවණැතියනට ය. යමෙක් ස</w:t>
      </w:r>
      <w:r w:rsidR="00B36AD2">
        <w:rPr>
          <w:rFonts w:ascii="UN-Abhaya" w:hAnsi="UN-Abhaya" w:hint="cs"/>
          <w:cs/>
        </w:rPr>
        <w:t>ඞ්</w:t>
      </w:r>
      <w:r w:rsidRPr="00406C2F">
        <w:rPr>
          <w:rFonts w:ascii="UN-Abhaya" w:hAnsi="UN-Abhaya"/>
          <w:cs/>
        </w:rPr>
        <w:t>ඝගතද</w:t>
      </w:r>
      <w:r w:rsidR="0087784E">
        <w:rPr>
          <w:rFonts w:ascii="UN-Abhaya" w:hAnsi="UN-Abhaya"/>
          <w:cs/>
        </w:rPr>
        <w:t>ක්‍ෂි</w:t>
      </w:r>
      <w:r w:rsidRPr="00406C2F">
        <w:rPr>
          <w:rFonts w:ascii="UN-Abhaya" w:hAnsi="UN-Abhaya"/>
          <w:cs/>
        </w:rPr>
        <w:t>ණාවක</w:t>
      </w:r>
      <w:r w:rsidR="00B36AD2">
        <w:rPr>
          <w:rFonts w:ascii="UN-Abhaya" w:hAnsi="UN-Abhaya" w:hint="cs"/>
          <w:cs/>
        </w:rPr>
        <w:t>්</w:t>
      </w:r>
      <w:r w:rsidRPr="00406C2F">
        <w:rPr>
          <w:rFonts w:ascii="UN-Abhaya" w:hAnsi="UN-Abhaya"/>
          <w:cs/>
        </w:rPr>
        <w:t xml:space="preserve"> දෙමි</w:t>
      </w:r>
      <w:r w:rsidRPr="00406C2F">
        <w:rPr>
          <w:rFonts w:ascii="UN-Abhaya" w:hAnsi="UN-Abhaya"/>
        </w:rPr>
        <w:t xml:space="preserve">, </w:t>
      </w:r>
      <w:r w:rsidRPr="00406C2F">
        <w:rPr>
          <w:rFonts w:ascii="UN-Abhaya" w:hAnsi="UN-Abhaya"/>
          <w:cs/>
        </w:rPr>
        <w:t>යි සඟුන් වසනා තැනකට ගොස් “වහන්ස! මාගේ දානයට ස</w:t>
      </w:r>
      <w:r w:rsidR="00B36AD2">
        <w:rPr>
          <w:rFonts w:ascii="UN-Abhaya" w:hAnsi="UN-Abhaya" w:hint="cs"/>
          <w:cs/>
        </w:rPr>
        <w:t>ඞ්</w:t>
      </w:r>
      <w:r w:rsidRPr="00406C2F">
        <w:rPr>
          <w:rFonts w:ascii="UN-Abhaya" w:hAnsi="UN-Abhaya"/>
          <w:cs/>
        </w:rPr>
        <w:t>ඝයා වහන්සේ වෙනුවෙන් භි</w:t>
      </w:r>
      <w:r w:rsidR="00E47F80">
        <w:rPr>
          <w:rFonts w:ascii="UN-Abhaya" w:hAnsi="UN-Abhaya"/>
          <w:cs/>
        </w:rPr>
        <w:t>ක්‍ෂු</w:t>
      </w:r>
      <w:r w:rsidRPr="00406C2F">
        <w:rPr>
          <w:rFonts w:ascii="UN-Abhaya" w:hAnsi="UN-Abhaya"/>
          <w:cs/>
        </w:rPr>
        <w:t>නමක් හෝ දෙනමක් දෙනු මැනැවැ</w:t>
      </w:r>
      <w:r w:rsidR="00B36AD2">
        <w:rPr>
          <w:rFonts w:ascii="UN-Abhaya" w:hAnsi="UN-Abhaya"/>
        </w:rPr>
        <w:t>”</w:t>
      </w:r>
      <w:r w:rsidRPr="00406C2F">
        <w:rPr>
          <w:rFonts w:ascii="UN-Abhaya" w:hAnsi="UN-Abhaya"/>
        </w:rPr>
        <w:t xml:space="preserve"> </w:t>
      </w:r>
      <w:r w:rsidRPr="00406C2F">
        <w:rPr>
          <w:rFonts w:ascii="UN-Abhaya" w:hAnsi="UN-Abhaya"/>
          <w:cs/>
        </w:rPr>
        <w:t>යි ඇයැද සිටියේ හෙරණකු ලැබ</w:t>
      </w:r>
      <w:r w:rsidR="00867DD5">
        <w:rPr>
          <w:rFonts w:ascii="UN-Abhaya" w:hAnsi="UN-Abhaya"/>
        </w:rPr>
        <w:t xml:space="preserve"> “</w:t>
      </w:r>
      <w:r w:rsidRPr="00406C2F">
        <w:rPr>
          <w:rFonts w:ascii="UN-Abhaya" w:hAnsi="UN-Abhaya"/>
          <w:cs/>
        </w:rPr>
        <w:t>මට ලැබුණේ හ</w:t>
      </w:r>
      <w:r w:rsidR="006B2636">
        <w:rPr>
          <w:rFonts w:ascii="UN-Abhaya" w:hAnsi="UN-Abhaya" w:hint="cs"/>
          <w:cs/>
        </w:rPr>
        <w:t>ෙරෙ</w:t>
      </w:r>
      <w:r w:rsidRPr="00406C2F">
        <w:rPr>
          <w:rFonts w:ascii="UN-Abhaya" w:hAnsi="UN-Abhaya"/>
          <w:cs/>
        </w:rPr>
        <w:t>කැ”</w:t>
      </w:r>
      <w:r w:rsidR="00B36AD2">
        <w:rPr>
          <w:rFonts w:ascii="UN-Abhaya" w:hAnsi="UN-Abhaya"/>
        </w:rPr>
        <w:t xml:space="preserve"> </w:t>
      </w:r>
      <w:r w:rsidRPr="00406C2F">
        <w:rPr>
          <w:rFonts w:ascii="UN-Abhaya" w:hAnsi="UN-Abhaya"/>
          <w:cs/>
        </w:rPr>
        <w:t>යි දොම්නසටත්</w:t>
      </w:r>
      <w:r w:rsidRPr="00406C2F">
        <w:rPr>
          <w:rFonts w:ascii="UN-Abhaya" w:hAnsi="UN-Abhaya"/>
        </w:rPr>
        <w:t xml:space="preserve">, </w:t>
      </w:r>
      <w:r w:rsidRPr="00406C2F">
        <w:rPr>
          <w:rFonts w:ascii="UN-Abhaya" w:hAnsi="UN-Abhaya"/>
          <w:cs/>
        </w:rPr>
        <w:t xml:space="preserve">ස්ථවිර නමක් ලැබ </w:t>
      </w:r>
      <w:r w:rsidR="00B36AD2">
        <w:rPr>
          <w:rFonts w:ascii="UN-Abhaya" w:hAnsi="UN-Abhaya"/>
        </w:rPr>
        <w:t>“</w:t>
      </w:r>
      <w:r w:rsidRPr="00406C2F">
        <w:rPr>
          <w:rFonts w:ascii="UN-Abhaya" w:hAnsi="UN-Abhaya"/>
          <w:cs/>
        </w:rPr>
        <w:t>මට ලැබුනේ ස්ථවිර නමෙකැ</w:t>
      </w:r>
      <w:r w:rsidR="00B36AD2">
        <w:rPr>
          <w:rFonts w:ascii="UN-Abhaya" w:hAnsi="UN-Abhaya"/>
        </w:rPr>
        <w:t xml:space="preserve">” </w:t>
      </w:r>
      <w:r w:rsidRPr="00406C2F">
        <w:rPr>
          <w:rFonts w:ascii="UN-Abhaya" w:hAnsi="UN-Abhaya"/>
          <w:cs/>
        </w:rPr>
        <w:t>යි සොම්නසටත් පැමිණේ ද</w:t>
      </w:r>
      <w:r w:rsidRPr="00406C2F">
        <w:rPr>
          <w:rFonts w:ascii="UN-Abhaya" w:hAnsi="UN-Abhaya"/>
        </w:rPr>
        <w:t xml:space="preserve">, </w:t>
      </w:r>
      <w:r w:rsidRPr="00406C2F">
        <w:rPr>
          <w:rFonts w:ascii="UN-Abhaya" w:hAnsi="UN-Abhaya"/>
          <w:cs/>
        </w:rPr>
        <w:t>ඔහුට ස</w:t>
      </w:r>
      <w:r w:rsidR="00B36AD2">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ණා නො දිය හැකි ය. ඔහුගේ ඒ දානය සඞ්ඝගතදානයෙක් නො වේ. යමෙක් හෙරණක ලත් කල්හි දොම්නසට නො පැමිණ ස්ථවිර නමක් ලත් කල්හි සොම්නසට නො පැමිණ ස</w:t>
      </w:r>
      <w:r w:rsidR="00B36AD2">
        <w:rPr>
          <w:rFonts w:ascii="UN-Abhaya" w:hAnsi="UN-Abhaya" w:hint="cs"/>
          <w:cs/>
        </w:rPr>
        <w:t>ඞ්</w:t>
      </w:r>
      <w:r w:rsidRPr="00406C2F">
        <w:rPr>
          <w:rFonts w:ascii="UN-Abhaya" w:hAnsi="UN-Abhaya"/>
          <w:cs/>
        </w:rPr>
        <w:t>ඝයා වහන්සේ පිළිබඳ සුප්‍රතිපන්නතාදී වූ ගුණයෙහි ම පැහැද ගුණ හදහා</w:t>
      </w:r>
      <w:r w:rsidR="00867DD5">
        <w:rPr>
          <w:rFonts w:ascii="UN-Abhaya" w:hAnsi="UN-Abhaya"/>
        </w:rPr>
        <w:t xml:space="preserve"> “</w:t>
      </w:r>
      <w:r w:rsidRPr="00406C2F">
        <w:rPr>
          <w:rFonts w:ascii="UN-Abhaya" w:hAnsi="UN-Abhaya"/>
          <w:cs/>
        </w:rPr>
        <w:t>මම දෙන්නෙම් ස</w:t>
      </w:r>
      <w:r w:rsidR="00B36AD2">
        <w:rPr>
          <w:rFonts w:ascii="UN-Abhaya" w:hAnsi="UN-Abhaya" w:hint="cs"/>
          <w:cs/>
        </w:rPr>
        <w:t>ඞ්</w:t>
      </w:r>
      <w:r w:rsidRPr="00406C2F">
        <w:rPr>
          <w:rFonts w:ascii="UN-Abhaya" w:hAnsi="UN-Abhaya"/>
          <w:cs/>
        </w:rPr>
        <w:t>ඝයා වහන්සේටැ</w:t>
      </w:r>
      <w:r w:rsidR="00B36AD2">
        <w:rPr>
          <w:rFonts w:ascii="UN-Abhaya" w:hAnsi="UN-Abhaya"/>
        </w:rPr>
        <w:t xml:space="preserve">” </w:t>
      </w:r>
      <w:r w:rsidRPr="00406C2F">
        <w:rPr>
          <w:rFonts w:ascii="UN-Abhaya" w:hAnsi="UN-Abhaya"/>
          <w:cs/>
        </w:rPr>
        <w:t>ය</w:t>
      </w:r>
      <w:r w:rsidR="00B36AD2">
        <w:rPr>
          <w:rFonts w:ascii="UN-Abhaya" w:hAnsi="UN-Abhaya" w:hint="cs"/>
          <w:cs/>
        </w:rPr>
        <w:t>ි</w:t>
      </w:r>
      <w:r w:rsidRPr="00406C2F">
        <w:rPr>
          <w:rFonts w:ascii="UN-Abhaya" w:hAnsi="UN-Abhaya"/>
          <w:cs/>
        </w:rPr>
        <w:t xml:space="preserve"> ඒ අවස්ථායෙහි ස</w:t>
      </w:r>
      <w:r w:rsidR="00B36AD2">
        <w:rPr>
          <w:rFonts w:ascii="UN-Abhaya" w:hAnsi="UN-Abhaya" w:hint="cs"/>
          <w:cs/>
        </w:rPr>
        <w:t>ඞ්</w:t>
      </w:r>
      <w:r w:rsidRPr="00406C2F">
        <w:rPr>
          <w:rFonts w:ascii="UN-Abhaya" w:hAnsi="UN-Abhaya"/>
          <w:cs/>
        </w:rPr>
        <w:t>ඝයා වහන්සේ කෙරෙහි නො වෙනස්ව සත්කාර කිරීමෙහි පොහොසත් වේ ද</w:t>
      </w:r>
      <w:r w:rsidRPr="00406C2F">
        <w:rPr>
          <w:rFonts w:ascii="UN-Abhaya" w:hAnsi="UN-Abhaya"/>
        </w:rPr>
        <w:t>,</w:t>
      </w:r>
      <w:r w:rsidRPr="00406C2F">
        <w:rPr>
          <w:rFonts w:ascii="UN-Abhaya" w:hAnsi="UN-Abhaya"/>
          <w:cs/>
        </w:rPr>
        <w:t xml:space="preserve"> හේ ම ස</w:t>
      </w:r>
      <w:r w:rsidR="001413FD">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ණා පිරිනැමීමෙහි ද</w:t>
      </w:r>
      <w:r w:rsidR="00DB5973">
        <w:rPr>
          <w:rFonts w:ascii="UN-Abhaya" w:hAnsi="UN-Abhaya"/>
          <w:cs/>
        </w:rPr>
        <w:t>ක්‍ෂ</w:t>
      </w:r>
      <w:r w:rsidRPr="00406C2F">
        <w:rPr>
          <w:rFonts w:ascii="UN-Abhaya" w:hAnsi="UN-Abhaya"/>
          <w:cs/>
        </w:rPr>
        <w:t xml:space="preserve"> වේ.</w:t>
      </w:r>
      <w:r w:rsidRPr="00406C2F">
        <w:rPr>
          <w:rFonts w:ascii="UN-Abhaya" w:hAnsi="UN-Abhaya"/>
        </w:rPr>
        <w:t xml:space="preserve"> </w:t>
      </w:r>
      <w:r w:rsidRPr="00406C2F">
        <w:rPr>
          <w:rFonts w:ascii="UN-Abhaya" w:hAnsi="UN-Abhaya"/>
          <w:cs/>
        </w:rPr>
        <w:t>ඒ දානය ම ස</w:t>
      </w:r>
      <w:r w:rsidR="001413FD">
        <w:rPr>
          <w:rFonts w:ascii="UN-Abhaya" w:hAnsi="UN-Abhaya" w:hint="cs"/>
          <w:cs/>
        </w:rPr>
        <w:t>ඞ්</w:t>
      </w:r>
      <w:r w:rsidRPr="00406C2F">
        <w:rPr>
          <w:rFonts w:ascii="UN-Abhaya" w:hAnsi="UN-Abhaya"/>
          <w:cs/>
        </w:rPr>
        <w:t xml:space="preserve">ඝික දානය වේ. </w:t>
      </w:r>
    </w:p>
    <w:p w14:paraId="6E90C7C9" w14:textId="2D8A3018" w:rsidR="00905BFE" w:rsidRDefault="00905BFE" w:rsidP="00A3438A">
      <w:pPr>
        <w:spacing w:line="276" w:lineRule="auto"/>
        <w:rPr>
          <w:rFonts w:ascii="UN-Abhaya" w:hAnsi="UN-Abhaya"/>
        </w:rPr>
      </w:pPr>
      <w:r w:rsidRPr="00406C2F">
        <w:rPr>
          <w:rFonts w:ascii="UN-Abhaya" w:hAnsi="UN-Abhaya"/>
          <w:cs/>
        </w:rPr>
        <w:t>සඞ්ඝිකදානයෙහි ලා “මෙතෙමේ සිල්වත්</w:t>
      </w:r>
      <w:r w:rsidRPr="00406C2F">
        <w:rPr>
          <w:rFonts w:ascii="UN-Abhaya" w:hAnsi="UN-Abhaya"/>
        </w:rPr>
        <w:t xml:space="preserve">, </w:t>
      </w:r>
      <w:r w:rsidRPr="00406C2F">
        <w:rPr>
          <w:rFonts w:ascii="UN-Abhaya" w:hAnsi="UN-Abhaya"/>
          <w:cs/>
        </w:rPr>
        <w:t>මෙතෙමේ සිල් නැත්</w:t>
      </w:r>
      <w:r w:rsidRPr="00406C2F">
        <w:rPr>
          <w:rFonts w:ascii="UN-Abhaya" w:hAnsi="UN-Abhaya"/>
        </w:rPr>
        <w:t xml:space="preserve">, </w:t>
      </w:r>
      <w:r w:rsidRPr="00406C2F">
        <w:rPr>
          <w:rFonts w:ascii="UN-Abhaya" w:hAnsi="UN-Abhaya"/>
          <w:cs/>
        </w:rPr>
        <w:t>මෙතෙමේ හෙරණ</w:t>
      </w:r>
      <w:r w:rsidRPr="00406C2F">
        <w:rPr>
          <w:rFonts w:ascii="UN-Abhaya" w:hAnsi="UN-Abhaya"/>
        </w:rPr>
        <w:t xml:space="preserve">, </w:t>
      </w:r>
      <w:r w:rsidRPr="00406C2F">
        <w:rPr>
          <w:rFonts w:ascii="UN-Abhaya" w:hAnsi="UN-Abhaya"/>
          <w:cs/>
        </w:rPr>
        <w:t>මෙතෙමේ මහලු</w:t>
      </w:r>
      <w:r w:rsidRPr="00406C2F">
        <w:rPr>
          <w:rFonts w:ascii="UN-Abhaya" w:hAnsi="UN-Abhaya"/>
        </w:rPr>
        <w:t xml:space="preserve">, </w:t>
      </w:r>
      <w:r w:rsidRPr="00406C2F">
        <w:rPr>
          <w:rFonts w:ascii="UN-Abhaya" w:hAnsi="UN-Abhaya"/>
          <w:cs/>
        </w:rPr>
        <w:t xml:space="preserve">ඈ ලෙසින් දානය පිණිස පැමිණි </w:t>
      </w:r>
      <w:r w:rsidR="00721AE7">
        <w:rPr>
          <w:rFonts w:ascii="UN-Abhaya" w:hAnsi="UN-Abhaya"/>
          <w:cs/>
        </w:rPr>
        <w:t>භික්‍ෂූන්</w:t>
      </w:r>
      <w:r w:rsidRPr="00406C2F">
        <w:rPr>
          <w:rFonts w:ascii="UN-Abhaya" w:hAnsi="UN-Abhaya"/>
          <w:cs/>
        </w:rPr>
        <w:t xml:space="preserve"> වහන්සේගේ උස්පහ</w:t>
      </w:r>
      <w:r w:rsidR="004226CB">
        <w:rPr>
          <w:rFonts w:ascii="UN-Abhaya" w:hAnsi="UN-Abhaya" w:hint="cs"/>
          <w:cs/>
        </w:rPr>
        <w:t>ත්</w:t>
      </w:r>
      <w:r w:rsidRPr="00406C2F">
        <w:rPr>
          <w:rFonts w:ascii="UN-Abhaya" w:hAnsi="UN-Abhaya"/>
          <w:cs/>
        </w:rPr>
        <w:t xml:space="preserve">කම් සලකා සොම්නස් දොම්නස්වීම නො යෙදෙන්නේ ය. දානය පිණිස පැමිණි </w:t>
      </w:r>
      <w:r w:rsidR="00721AE7">
        <w:rPr>
          <w:rFonts w:ascii="UN-Abhaya" w:hAnsi="UN-Abhaya"/>
          <w:cs/>
        </w:rPr>
        <w:t>භික්‍ෂූන්</w:t>
      </w:r>
      <w:r w:rsidRPr="00406C2F">
        <w:rPr>
          <w:rFonts w:ascii="UN-Abhaya" w:hAnsi="UN-Abhaya"/>
          <w:cs/>
        </w:rPr>
        <w:t>ගේ ගුණනුවන අඩුවැඩිකම් සලකා දෙන දානය සඞ්ඝික නො වේ. පුද්ගලවිශේෂය සැලකීම සඞ්ඝිකදානයට හිතකර නො වේ. සඞ්ඝික දානයක් දෙනු කැමැත්තේ පුද්ගල විශේෂයක් න</w:t>
      </w:r>
      <w:r w:rsidR="004226CB">
        <w:rPr>
          <w:rFonts w:ascii="UN-Abhaya" w:hAnsi="UN-Abhaya" w:hint="cs"/>
          <w:cs/>
        </w:rPr>
        <w:t>ො</w:t>
      </w:r>
      <w:r w:rsidRPr="00406C2F">
        <w:rPr>
          <w:rFonts w:ascii="UN-Abhaya" w:hAnsi="UN-Abhaya"/>
          <w:cs/>
        </w:rPr>
        <w:t xml:space="preserve"> සලකා පැමිණි හැමදෙනා වහන්සේට සැරියුත් - මුගලන් දෙනමට සේ සත්කාර කොට දන් දෙන්නේ ය. සඞ්ඝයා වෙනුවෙන් ලත් දුසිල් මහණකුහට ද නො ද විපිළිසර ව නො ද දොම්නස් ව සඟගුණ සලකා දෙන්නේ නම්</w:t>
      </w:r>
      <w:r w:rsidRPr="00406C2F">
        <w:rPr>
          <w:rFonts w:ascii="UN-Abhaya" w:hAnsi="UN-Abhaya"/>
        </w:rPr>
        <w:t xml:space="preserve">, </w:t>
      </w:r>
      <w:r w:rsidRPr="00406C2F">
        <w:rPr>
          <w:rFonts w:ascii="UN-Abhaya" w:hAnsi="UN-Abhaya"/>
          <w:cs/>
        </w:rPr>
        <w:t xml:space="preserve">එක් රහත් නමක්හට දුන් දානයට වඩා එය වැඩිතරම් වන්නේ ය. </w:t>
      </w:r>
    </w:p>
    <w:p w14:paraId="434D564B" w14:textId="205B713F" w:rsidR="00905BFE" w:rsidRDefault="00905BFE" w:rsidP="00A3438A">
      <w:pPr>
        <w:spacing w:line="276" w:lineRule="auto"/>
        <w:rPr>
          <w:rFonts w:ascii="UN-Abhaya" w:hAnsi="UN-Abhaya"/>
        </w:rPr>
      </w:pPr>
      <w:r w:rsidRPr="00406C2F">
        <w:rPr>
          <w:rFonts w:ascii="UN-Abhaya" w:hAnsi="UN-Abhaya"/>
          <w:cs/>
        </w:rPr>
        <w:t xml:space="preserve">මේ බලනු මැනවි. දඹදිව එක්තරා නුවරෙක වෙහෙරක් කර වූ ධනවතෙක් </w:t>
      </w:r>
      <w:r w:rsidR="00697CE7">
        <w:rPr>
          <w:rFonts w:ascii="UN-Abhaya" w:hAnsi="UN-Abhaya"/>
        </w:rPr>
        <w:t>“</w:t>
      </w:r>
      <w:r w:rsidRPr="00406C2F">
        <w:rPr>
          <w:rFonts w:ascii="UN-Abhaya" w:hAnsi="UN-Abhaya"/>
          <w:cs/>
        </w:rPr>
        <w:t>සඞ්ඝිකදානයක් දෙමි</w:t>
      </w:r>
      <w:r w:rsidR="00697CE7">
        <w:rPr>
          <w:rFonts w:ascii="UN-Abhaya" w:hAnsi="UN-Abhaya"/>
        </w:rPr>
        <w:t xml:space="preserve">” </w:t>
      </w:r>
      <w:r w:rsidRPr="00406C2F">
        <w:rPr>
          <w:rFonts w:ascii="UN-Abhaya" w:hAnsi="UN-Abhaya"/>
          <w:cs/>
        </w:rPr>
        <w:t xml:space="preserve">යි වෙහෙරට ගොස් සඟමැද සිට </w:t>
      </w:r>
      <w:r w:rsidR="00697CE7">
        <w:rPr>
          <w:rFonts w:ascii="UN-Abhaya" w:hAnsi="UN-Abhaya"/>
        </w:rPr>
        <w:t>“</w:t>
      </w:r>
      <w:r w:rsidRPr="00406C2F">
        <w:rPr>
          <w:rFonts w:ascii="UN-Abhaya" w:hAnsi="UN-Abhaya"/>
          <w:cs/>
        </w:rPr>
        <w:t>වහන්ස</w:t>
      </w:r>
      <w:r w:rsidRPr="00406C2F">
        <w:rPr>
          <w:rFonts w:ascii="UN-Abhaya" w:hAnsi="UN-Abhaya"/>
        </w:rPr>
        <w:t xml:space="preserve">, </w:t>
      </w:r>
      <w:r w:rsidRPr="00406C2F">
        <w:rPr>
          <w:rFonts w:ascii="UN-Abhaya" w:hAnsi="UN-Abhaya"/>
          <w:cs/>
        </w:rPr>
        <w:t>දානය පිණිස සඞ්ඝයා වෙනුවෙන් භි</w:t>
      </w:r>
      <w:r w:rsidR="00E47F80">
        <w:rPr>
          <w:rFonts w:ascii="UN-Abhaya" w:hAnsi="UN-Abhaya"/>
          <w:cs/>
        </w:rPr>
        <w:t>ක්‍ෂු</w:t>
      </w:r>
      <w:r w:rsidRPr="00406C2F">
        <w:rPr>
          <w:rFonts w:ascii="UN-Abhaya" w:hAnsi="UN-Abhaya"/>
          <w:cs/>
        </w:rPr>
        <w:t xml:space="preserve"> නමක් දුන මැනැවැ” යි ඇයැද සිටියේ ය</w:t>
      </w:r>
      <w:r w:rsidRPr="00406C2F">
        <w:rPr>
          <w:rFonts w:ascii="UN-Abhaya" w:hAnsi="UN-Abhaya"/>
        </w:rPr>
        <w:t xml:space="preserve">, </w:t>
      </w:r>
      <w:r w:rsidRPr="00406C2F">
        <w:rPr>
          <w:rFonts w:ascii="UN-Abhaya" w:hAnsi="UN-Abhaya"/>
          <w:cs/>
        </w:rPr>
        <w:t>සඞ්ඝයා වහන්සේ ඔහුට භි</w:t>
      </w:r>
      <w:r w:rsidR="00E47F80">
        <w:rPr>
          <w:rFonts w:ascii="UN-Abhaya" w:hAnsi="UN-Abhaya"/>
          <w:cs/>
        </w:rPr>
        <w:t>ක්‍ෂු</w:t>
      </w:r>
      <w:r w:rsidRPr="00406C2F">
        <w:rPr>
          <w:rFonts w:ascii="UN-Abhaya" w:hAnsi="UN-Abhaya"/>
          <w:cs/>
        </w:rPr>
        <w:t xml:space="preserve"> නමක් දුන්හ</w:t>
      </w:r>
      <w:r w:rsidRPr="00406C2F">
        <w:rPr>
          <w:rFonts w:ascii="UN-Abhaya" w:hAnsi="UN-Abhaya"/>
        </w:rPr>
        <w:t xml:space="preserve">, </w:t>
      </w:r>
      <w:r w:rsidRPr="00406C2F">
        <w:rPr>
          <w:rFonts w:ascii="UN-Abhaya" w:hAnsi="UN-Abhaya"/>
          <w:cs/>
        </w:rPr>
        <w:t>ඒ භි</w:t>
      </w:r>
      <w:r w:rsidR="00E47F80">
        <w:rPr>
          <w:rFonts w:ascii="UN-Abhaya" w:hAnsi="UN-Abhaya"/>
          <w:cs/>
        </w:rPr>
        <w:t>ක්‍ෂු</w:t>
      </w:r>
      <w:r w:rsidRPr="00406C2F">
        <w:rPr>
          <w:rFonts w:ascii="UN-Abhaya" w:hAnsi="UN-Abhaya"/>
          <w:cs/>
        </w:rPr>
        <w:t xml:space="preserve"> නම දුසිල් ය</w:t>
      </w:r>
      <w:r w:rsidRPr="00406C2F">
        <w:rPr>
          <w:rFonts w:ascii="UN-Abhaya" w:hAnsi="UN-Abhaya"/>
        </w:rPr>
        <w:t xml:space="preserve">, </w:t>
      </w:r>
      <w:r w:rsidRPr="00406C2F">
        <w:rPr>
          <w:rFonts w:ascii="UN-Abhaya" w:hAnsi="UN-Abhaya"/>
          <w:cs/>
        </w:rPr>
        <w:t>දායකයා ද එය දැන සිටියේ ය</w:t>
      </w:r>
      <w:r w:rsidRPr="00406C2F">
        <w:rPr>
          <w:rFonts w:ascii="UN-Abhaya" w:hAnsi="UN-Abhaya"/>
        </w:rPr>
        <w:t xml:space="preserve">, </w:t>
      </w:r>
      <w:r w:rsidRPr="00406C2F">
        <w:rPr>
          <w:rFonts w:ascii="UN-Abhaya" w:hAnsi="UN-Abhaya"/>
          <w:cs/>
        </w:rPr>
        <w:t>එහෙත් හෙතෙමේ එයින් විපිළිසර නො වී ය</w:t>
      </w:r>
      <w:r w:rsidRPr="00406C2F">
        <w:rPr>
          <w:rFonts w:ascii="UN-Abhaya" w:hAnsi="UN-Abhaya"/>
        </w:rPr>
        <w:t xml:space="preserve">, </w:t>
      </w:r>
      <w:r w:rsidRPr="00406C2F">
        <w:rPr>
          <w:rFonts w:ascii="UN-Abhaya" w:hAnsi="UN-Abhaya"/>
          <w:cs/>
        </w:rPr>
        <w:t>දොම්නසට නො ද පැමිණියේ ය</w:t>
      </w:r>
      <w:r w:rsidRPr="00406C2F">
        <w:rPr>
          <w:rFonts w:ascii="UN-Abhaya" w:hAnsi="UN-Abhaya"/>
        </w:rPr>
        <w:t xml:space="preserve">, </w:t>
      </w:r>
      <w:r w:rsidRPr="00406C2F">
        <w:rPr>
          <w:rFonts w:ascii="UN-Abhaya" w:hAnsi="UN-Abhaya"/>
          <w:cs/>
        </w:rPr>
        <w:t>භි</w:t>
      </w:r>
      <w:r w:rsidR="00E47F80">
        <w:rPr>
          <w:rFonts w:ascii="UN-Abhaya" w:hAnsi="UN-Abhaya"/>
          <w:cs/>
        </w:rPr>
        <w:t>ක්‍ෂු</w:t>
      </w:r>
      <w:r w:rsidRPr="00406C2F">
        <w:rPr>
          <w:rFonts w:ascii="UN-Abhaya" w:hAnsi="UN-Abhaya"/>
          <w:cs/>
        </w:rPr>
        <w:t xml:space="preserve"> නම ගෙට කැඳවා ගෙන ගොස් ගේ හැමද පිරිබඩ කොට උඩුවියන් බැඳ පණවා තුබූ අසුනෙහි පා සෝදා තෙල් ගල්වා වඩා හිඳුවා ගඳින් දුමින් මලින් පුදා බුදුරජුන් ඉදිරියෙහි යටත් ව සිට සැලකිලි කරන්නා සේ සඞ්ඝගුණයෙහි පැහැද සඟගුණ සිහි කරමින් ඒ භි</w:t>
      </w:r>
      <w:r w:rsidR="00E47F80">
        <w:rPr>
          <w:rFonts w:ascii="UN-Abhaya" w:hAnsi="UN-Abhaya"/>
          <w:cs/>
        </w:rPr>
        <w:t>ක්‍ෂු</w:t>
      </w:r>
      <w:r w:rsidRPr="00406C2F">
        <w:rPr>
          <w:rFonts w:ascii="UN-Abhaya" w:hAnsi="UN-Abhaya"/>
          <w:cs/>
        </w:rPr>
        <w:t xml:space="preserve"> නමට දන් දුන්නේ ය</w:t>
      </w:r>
      <w:r w:rsidRPr="00406C2F">
        <w:rPr>
          <w:rFonts w:ascii="UN-Abhaya" w:hAnsi="UN-Abhaya"/>
        </w:rPr>
        <w:t xml:space="preserve">, </w:t>
      </w:r>
      <w:r w:rsidRPr="00406C2F">
        <w:rPr>
          <w:rFonts w:ascii="UN-Abhaya" w:hAnsi="UN-Abhaya"/>
          <w:cs/>
        </w:rPr>
        <w:t xml:space="preserve">දන් වළඳා වෙහෙරට ගිය </w:t>
      </w:r>
      <w:r w:rsidR="00DE1A0A">
        <w:rPr>
          <w:rFonts w:ascii="UN-Abhaya" w:hAnsi="UN-Abhaya" w:hint="cs"/>
          <w:cs/>
        </w:rPr>
        <w:t>ඒ</w:t>
      </w:r>
      <w:r w:rsidRPr="00406C2F">
        <w:rPr>
          <w:rFonts w:ascii="UN-Abhaya" w:hAnsi="UN-Abhaya"/>
          <w:cs/>
        </w:rPr>
        <w:t xml:space="preserve"> මහණ එදින ම සවස පන්සල පිළිදැගුම් කරන්නට කියා උදැල්ලක් සොයා දවල දන් වැළඳූ ගෙය බලා ගියේ ය. </w:t>
      </w:r>
      <w:r w:rsidR="00DE1A0A">
        <w:rPr>
          <w:rFonts w:ascii="UN-Abhaya" w:hAnsi="UN-Abhaya" w:hint="cs"/>
          <w:cs/>
        </w:rPr>
        <w:t>ඒ</w:t>
      </w:r>
      <w:r w:rsidRPr="00406C2F">
        <w:rPr>
          <w:rFonts w:ascii="UN-Abhaya" w:hAnsi="UN-Abhaya"/>
          <w:cs/>
        </w:rPr>
        <w:t xml:space="preserve"> වේලෙහි දන් දුන් දායක පුටුවෙක හුන්නේ ඉන් නැගී නො සිට ලඟ තුබු උදලු කෙටිය </w:t>
      </w:r>
      <w:r w:rsidR="00B3158C">
        <w:rPr>
          <w:rFonts w:ascii="UN-Abhaya" w:hAnsi="UN-Abhaya"/>
        </w:rPr>
        <w:t>“</w:t>
      </w:r>
      <w:r w:rsidRPr="00406C2F">
        <w:rPr>
          <w:rFonts w:ascii="UN-Abhaya" w:hAnsi="UN-Abhaya"/>
          <w:cs/>
        </w:rPr>
        <w:t>මෙන්න</w:t>
      </w:r>
      <w:r w:rsidRPr="00406C2F">
        <w:rPr>
          <w:rFonts w:ascii="UN-Abhaya" w:hAnsi="UN-Abhaya"/>
        </w:rPr>
        <w:t xml:space="preserve">, </w:t>
      </w:r>
      <w:r w:rsidRPr="00406C2F">
        <w:rPr>
          <w:rFonts w:ascii="UN-Abhaya" w:hAnsi="UN-Abhaya"/>
          <w:cs/>
        </w:rPr>
        <w:t>ගණිවු</w:t>
      </w:r>
      <w:r w:rsidR="00B3158C">
        <w:rPr>
          <w:rFonts w:ascii="UN-Abhaya" w:hAnsi="UN-Abhaya"/>
        </w:rPr>
        <w:t>”</w:t>
      </w:r>
      <w:r w:rsidRPr="00406C2F">
        <w:rPr>
          <w:rFonts w:ascii="UN-Abhaya" w:hAnsi="UN-Abhaya"/>
        </w:rPr>
        <w:t xml:space="preserve"> </w:t>
      </w:r>
      <w:r w:rsidRPr="00406C2F">
        <w:rPr>
          <w:rFonts w:ascii="UN-Abhaya" w:hAnsi="UN-Abhaya"/>
          <w:cs/>
        </w:rPr>
        <w:t>යි පයින් ඔහු වෙතට වීසි කෙළේ ය</w:t>
      </w:r>
      <w:r w:rsidRPr="00406C2F">
        <w:rPr>
          <w:rFonts w:ascii="UN-Abhaya" w:hAnsi="UN-Abhaya"/>
        </w:rPr>
        <w:t xml:space="preserve">, </w:t>
      </w:r>
      <w:r w:rsidRPr="00406C2F">
        <w:rPr>
          <w:rFonts w:ascii="UN-Abhaya" w:hAnsi="UN-Abhaya"/>
          <w:cs/>
        </w:rPr>
        <w:t xml:space="preserve">එහි හුන් අනෙක් දෙනා </w:t>
      </w:r>
      <w:r w:rsidR="00DE1A0A">
        <w:rPr>
          <w:rFonts w:ascii="UN-Abhaya" w:hAnsi="UN-Abhaya" w:hint="cs"/>
          <w:cs/>
        </w:rPr>
        <w:t>ඒ</w:t>
      </w:r>
      <w:r w:rsidRPr="00406C2F">
        <w:rPr>
          <w:rFonts w:ascii="UN-Abhaya" w:hAnsi="UN-Abhaya"/>
          <w:cs/>
        </w:rPr>
        <w:t xml:space="preserve"> දැක. </w:t>
      </w:r>
      <w:r w:rsidR="00B3158C">
        <w:rPr>
          <w:rFonts w:ascii="UN-Abhaya" w:hAnsi="UN-Abhaya"/>
        </w:rPr>
        <w:t>“</w:t>
      </w:r>
      <w:r w:rsidRPr="00406C2F">
        <w:rPr>
          <w:rFonts w:ascii="UN-Abhaya" w:hAnsi="UN-Abhaya"/>
          <w:cs/>
        </w:rPr>
        <w:t>තමුසේ හැබෑ මිනිහෙක්</w:t>
      </w:r>
      <w:r w:rsidRPr="00406C2F">
        <w:rPr>
          <w:rFonts w:ascii="UN-Abhaya" w:hAnsi="UN-Abhaya"/>
        </w:rPr>
        <w:t xml:space="preserve">, </w:t>
      </w:r>
      <w:r w:rsidRPr="00406C2F">
        <w:rPr>
          <w:rFonts w:ascii="UN-Abhaya" w:hAnsi="UN-Abhaya"/>
          <w:cs/>
        </w:rPr>
        <w:t>අද උදය කාලයෙහි ඔය මහණහුට කළ සත්කාරයනට කළ වැඩේ වටී ද</w:t>
      </w:r>
      <w:r w:rsidRPr="00406C2F">
        <w:rPr>
          <w:rFonts w:ascii="UN-Abhaya" w:hAnsi="UN-Abhaya"/>
        </w:rPr>
        <w:t xml:space="preserve">, </w:t>
      </w:r>
      <w:r w:rsidRPr="00406C2F">
        <w:rPr>
          <w:rFonts w:ascii="UN-Abhaya" w:hAnsi="UN-Abhaya"/>
          <w:cs/>
        </w:rPr>
        <w:t>උදය කළ සත්කාරයන්ගේ තරම නො කියැකි ය</w:t>
      </w:r>
      <w:r w:rsidRPr="00406C2F">
        <w:rPr>
          <w:rFonts w:ascii="UN-Abhaya" w:hAnsi="UN-Abhaya"/>
        </w:rPr>
        <w:t xml:space="preserve">, </w:t>
      </w:r>
      <w:r w:rsidRPr="00406C2F">
        <w:rPr>
          <w:rFonts w:ascii="UN-Abhaya" w:hAnsi="UN-Abhaya"/>
          <w:cs/>
        </w:rPr>
        <w:t>ඒ ඉමහත් ය</w:t>
      </w:r>
      <w:r w:rsidRPr="00406C2F">
        <w:rPr>
          <w:rFonts w:ascii="UN-Abhaya" w:hAnsi="UN-Abhaya"/>
        </w:rPr>
        <w:t xml:space="preserve">, </w:t>
      </w:r>
      <w:r w:rsidRPr="00406C2F">
        <w:rPr>
          <w:rFonts w:ascii="UN-Abhaya" w:hAnsi="UN-Abhaya"/>
          <w:cs/>
        </w:rPr>
        <w:t>මේ කිමැ</w:t>
      </w:r>
      <w:r w:rsidR="00B3158C">
        <w:rPr>
          <w:rFonts w:ascii="UN-Abhaya" w:hAnsi="UN-Abhaya"/>
        </w:rPr>
        <w:t xml:space="preserve">” </w:t>
      </w:r>
      <w:r w:rsidRPr="00406C2F">
        <w:rPr>
          <w:rFonts w:ascii="UN-Abhaya" w:hAnsi="UN-Abhaya"/>
          <w:cs/>
        </w:rPr>
        <w:t xml:space="preserve">යි කීහ. </w:t>
      </w:r>
      <w:r w:rsidR="00B3158C">
        <w:rPr>
          <w:rFonts w:ascii="UN-Abhaya" w:hAnsi="UN-Abhaya"/>
        </w:rPr>
        <w:t>“</w:t>
      </w:r>
      <w:r w:rsidRPr="00406C2F">
        <w:rPr>
          <w:rFonts w:ascii="UN-Abhaya" w:hAnsi="UN-Abhaya"/>
          <w:cs/>
        </w:rPr>
        <w:t>මා උදය කළ සත්කාර මොහු සඳහා නො වේ</w:t>
      </w:r>
      <w:r w:rsidRPr="00406C2F">
        <w:rPr>
          <w:rFonts w:ascii="UN-Abhaya" w:hAnsi="UN-Abhaya"/>
        </w:rPr>
        <w:t xml:space="preserve">, </w:t>
      </w:r>
      <w:r w:rsidRPr="00406C2F">
        <w:rPr>
          <w:rFonts w:ascii="UN-Abhaya" w:hAnsi="UN-Abhaya"/>
          <w:cs/>
        </w:rPr>
        <w:t>මොහුට කරණ ලදුයේ නො වේ</w:t>
      </w:r>
      <w:r w:rsidRPr="00406C2F">
        <w:rPr>
          <w:rFonts w:ascii="UN-Abhaya" w:hAnsi="UN-Abhaya"/>
        </w:rPr>
        <w:t xml:space="preserve">, </w:t>
      </w:r>
      <w:r w:rsidRPr="00406C2F">
        <w:rPr>
          <w:rFonts w:ascii="UN-Abhaya" w:hAnsi="UN-Abhaya"/>
          <w:cs/>
        </w:rPr>
        <w:t>මා ඒ හැම කරණ ලද්දේ අෂ</w:t>
      </w:r>
      <w:r w:rsidR="00DE1A0A">
        <w:rPr>
          <w:rFonts w:ascii="UN-Abhaya" w:hAnsi="UN-Abhaya" w:hint="cs"/>
          <w:cs/>
        </w:rPr>
        <w:t>්</w:t>
      </w:r>
      <w:r w:rsidRPr="00406C2F">
        <w:rPr>
          <w:rFonts w:ascii="UN-Abhaya" w:hAnsi="UN-Abhaya"/>
          <w:cs/>
        </w:rPr>
        <w:t>ටා</w:t>
      </w:r>
      <w:r w:rsidR="00501FB4">
        <w:rPr>
          <w:rFonts w:ascii="UN-Abhaya" w:hAnsi="UN-Abhaya"/>
          <w:cs/>
        </w:rPr>
        <w:t>ර්‍ය්‍යය</w:t>
      </w:r>
      <w:r w:rsidRPr="00406C2F">
        <w:rPr>
          <w:rFonts w:ascii="UN-Abhaya" w:hAnsi="UN-Abhaya"/>
          <w:cs/>
        </w:rPr>
        <w:t xml:space="preserve"> පුද්ගල මහා ස</w:t>
      </w:r>
      <w:r w:rsidR="00DE1A0A">
        <w:rPr>
          <w:rFonts w:ascii="UN-Abhaya" w:hAnsi="UN-Abhaya" w:hint="cs"/>
          <w:cs/>
        </w:rPr>
        <w:t>ඞ්</w:t>
      </w:r>
      <w:r w:rsidRPr="00406C2F">
        <w:rPr>
          <w:rFonts w:ascii="UN-Abhaya" w:hAnsi="UN-Abhaya"/>
          <w:cs/>
        </w:rPr>
        <w:t>ඝයා වහන්සේට ය” යි උපාසක කීයේ ය.</w:t>
      </w:r>
    </w:p>
    <w:p w14:paraId="08F440DC" w14:textId="3083C4A2" w:rsidR="00905BFE" w:rsidRPr="00406C2F" w:rsidRDefault="00905BFE" w:rsidP="00A3438A">
      <w:pPr>
        <w:spacing w:line="276" w:lineRule="auto"/>
        <w:rPr>
          <w:rFonts w:ascii="UN-Abhaya" w:hAnsi="UN-Abhaya"/>
        </w:rPr>
      </w:pPr>
      <w:r w:rsidRPr="00406C2F">
        <w:rPr>
          <w:rFonts w:ascii="UN-Abhaya" w:hAnsi="UN-Abhaya"/>
          <w:cs/>
        </w:rPr>
        <w:t>ස</w:t>
      </w:r>
      <w:r w:rsidR="000C2F3C">
        <w:rPr>
          <w:rFonts w:ascii="UN-Abhaya" w:hAnsi="UN-Abhaya" w:hint="cs"/>
          <w:cs/>
        </w:rPr>
        <w:t>ඞ්</w:t>
      </w:r>
      <w:r w:rsidRPr="00406C2F">
        <w:rPr>
          <w:rFonts w:ascii="UN-Abhaya" w:hAnsi="UN-Abhaya"/>
          <w:cs/>
        </w:rPr>
        <w:t>ඝික දානයෙහිලා දෙන්නහු විසින් දන් පිළිගන්නවුන්ගේ සි</w:t>
      </w:r>
      <w:r w:rsidR="00C65F24">
        <w:rPr>
          <w:rFonts w:ascii="UN-Abhaya" w:hAnsi="UN-Abhaya" w:hint="cs"/>
          <w:cs/>
        </w:rPr>
        <w:t>ල්ව</w:t>
      </w:r>
      <w:r w:rsidRPr="00406C2F">
        <w:rPr>
          <w:rFonts w:ascii="UN-Abhaya" w:hAnsi="UN-Abhaya"/>
          <w:cs/>
        </w:rPr>
        <w:t>ත් බව ගුණවත්බව උස්පහත්බව පුද්ගල විසින් නො සැලකිය යුතු ය. සඞ්ඝගුණයෙහි ම සිත බැඳිය යුතු ය. එම සිහිකළ යුතු ය. සඞ්ඝයා උදෙසා කහ කඩ අත කර බැඳ අඹුදරුවන් ර</w:t>
      </w:r>
      <w:r w:rsidR="00C65F24">
        <w:rPr>
          <w:rFonts w:ascii="UN-Abhaya" w:hAnsi="UN-Abhaya" w:hint="cs"/>
          <w:cs/>
        </w:rPr>
        <w:t>ක්</w:t>
      </w:r>
      <w:r w:rsidRPr="00406C2F">
        <w:rPr>
          <w:rFonts w:ascii="UN-Abhaya" w:hAnsi="UN-Abhaya"/>
          <w:cs/>
        </w:rPr>
        <w:t>නා සීසෑම් ගෙරිරැකීම් වෙණඳාම් කරණ සැහැසියනට දෙන දැය මහත් ඵල කරණුවෝ සැරියුත් මුගලන් මහරහතුන් වහන්සේ</w:t>
      </w:r>
      <w:r w:rsidRPr="00406C2F">
        <w:rPr>
          <w:rFonts w:ascii="UN-Abhaya" w:hAnsi="UN-Abhaya"/>
        </w:rPr>
        <w:t xml:space="preserve"> </w:t>
      </w:r>
      <w:r w:rsidRPr="00406C2F">
        <w:rPr>
          <w:rFonts w:ascii="UN-Abhaya" w:hAnsi="UN-Abhaya"/>
          <w:cs/>
        </w:rPr>
        <w:t xml:space="preserve">යි සිත්හි </w:t>
      </w:r>
      <w:r w:rsidRPr="00406C2F">
        <w:rPr>
          <w:rFonts w:ascii="UN-Abhaya" w:hAnsi="UN-Abhaya"/>
          <w:cs/>
        </w:rPr>
        <w:lastRenderedPageBreak/>
        <w:t>දැරිය යුතු ය.</w:t>
      </w:r>
      <w:r w:rsidR="00867DD5">
        <w:rPr>
          <w:rFonts w:ascii="UN-Abhaya" w:hAnsi="UN-Abhaya"/>
        </w:rPr>
        <w:t xml:space="preserve"> “</w:t>
      </w:r>
      <w:r w:rsidRPr="00406C2F">
        <w:rPr>
          <w:rFonts w:ascii="UN-Abhaya" w:hAnsi="UN-Abhaya"/>
          <w:b/>
          <w:bCs/>
          <w:cs/>
        </w:rPr>
        <w:t>කසාවකණ්ඨසඞ්ඝස්ස දින</w:t>
      </w:r>
      <w:r w:rsidR="000924F2">
        <w:rPr>
          <w:rFonts w:ascii="UN-Abhaya" w:hAnsi="UN-Abhaya" w:hint="cs"/>
          <w:b/>
          <w:bCs/>
          <w:cs/>
        </w:rPr>
        <w:t>්න</w:t>
      </w:r>
      <w:r w:rsidRPr="00406C2F">
        <w:rPr>
          <w:rFonts w:ascii="UN-Abhaya" w:hAnsi="UN-Abhaya"/>
          <w:b/>
          <w:bCs/>
          <w:cs/>
        </w:rPr>
        <w:t>දක්ඛිණම්පන කො මහප්</w:t>
      </w:r>
      <w:r w:rsidR="000924F2">
        <w:rPr>
          <w:rFonts w:ascii="UN-Abhaya" w:hAnsi="UN-Abhaya" w:hint="cs"/>
          <w:b/>
          <w:bCs/>
          <w:cs/>
        </w:rPr>
        <w:t>ඵ</w:t>
      </w:r>
      <w:r w:rsidRPr="00406C2F">
        <w:rPr>
          <w:rFonts w:ascii="UN-Abhaya" w:hAnsi="UN-Abhaya"/>
          <w:b/>
          <w:bCs/>
          <w:cs/>
        </w:rPr>
        <w:t>ලක</w:t>
      </w:r>
      <w:r w:rsidR="006B2636">
        <w:rPr>
          <w:rFonts w:ascii="UN-Abhaya" w:hAnsi="UN-Abhaya" w:hint="cs"/>
          <w:b/>
          <w:bCs/>
          <w:cs/>
        </w:rPr>
        <w:t>ර</w:t>
      </w:r>
      <w:r w:rsidRPr="00406C2F">
        <w:rPr>
          <w:rFonts w:ascii="UN-Abhaya" w:hAnsi="UN-Abhaya"/>
          <w:b/>
          <w:bCs/>
          <w:cs/>
        </w:rPr>
        <w:t>ණෙන සොධෙති</w:t>
      </w:r>
      <w:r w:rsidRPr="00406C2F">
        <w:rPr>
          <w:rFonts w:ascii="UN-Abhaya" w:hAnsi="UN-Abhaya"/>
          <w:b/>
          <w:bCs/>
        </w:rPr>
        <w:t>?</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ප්‍රශ්නයෙහිලා පිළිතුර වූයේ </w:t>
      </w:r>
      <w:r w:rsidRPr="00406C2F">
        <w:rPr>
          <w:rFonts w:ascii="UN-Abhaya" w:hAnsi="UN-Abhaya"/>
          <w:b/>
          <w:bCs/>
          <w:cs/>
        </w:rPr>
        <w:t>“සාරිපුත්ත</w:t>
      </w:r>
      <w:r w:rsidR="00F43D4F">
        <w:rPr>
          <w:rFonts w:ascii="UN-Abhaya" w:hAnsi="UN-Abhaya" w:hint="cs"/>
          <w:b/>
          <w:bCs/>
          <w:cs/>
        </w:rPr>
        <w:t xml:space="preserve"> </w:t>
      </w:r>
      <w:r w:rsidRPr="00406C2F">
        <w:rPr>
          <w:rFonts w:ascii="UN-Abhaya" w:hAnsi="UN-Abhaya"/>
          <w:b/>
          <w:bCs/>
          <w:cs/>
        </w:rPr>
        <w:t>-</w:t>
      </w:r>
      <w:r w:rsidR="00F43D4F">
        <w:rPr>
          <w:rFonts w:ascii="UN-Abhaya" w:hAnsi="UN-Abhaya" w:hint="cs"/>
          <w:b/>
          <w:bCs/>
          <w:cs/>
        </w:rPr>
        <w:t xml:space="preserve"> </w:t>
      </w:r>
      <w:r w:rsidRPr="00406C2F">
        <w:rPr>
          <w:rFonts w:ascii="UN-Abhaya" w:hAnsi="UN-Abhaya"/>
          <w:b/>
          <w:bCs/>
          <w:cs/>
        </w:rPr>
        <w:t>මොග්ගල්ලානාදයො මහාසාවකා</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ය. </w:t>
      </w:r>
    </w:p>
    <w:p w14:paraId="18C811F2" w14:textId="77777777" w:rsidR="009A6F69" w:rsidRDefault="00905BFE" w:rsidP="00A3438A">
      <w:pPr>
        <w:spacing w:line="276" w:lineRule="auto"/>
        <w:rPr>
          <w:rFonts w:ascii="UN-Abhaya" w:hAnsi="UN-Abhaya"/>
        </w:rPr>
      </w:pPr>
      <w:r w:rsidRPr="00406C2F">
        <w:rPr>
          <w:rFonts w:ascii="UN-Abhaya" w:hAnsi="UN-Abhaya"/>
          <w:cs/>
        </w:rPr>
        <w:t>අද හෙලදිව වැස්සෙන් අත සඞ්ඝගත ද</w:t>
      </w:r>
      <w:r w:rsidR="0087784E">
        <w:rPr>
          <w:rFonts w:ascii="UN-Abhaya" w:hAnsi="UN-Abhaya"/>
          <w:cs/>
        </w:rPr>
        <w:t>ක්‍ෂි</w:t>
      </w:r>
      <w:r w:rsidRPr="00406C2F">
        <w:rPr>
          <w:rFonts w:ascii="UN-Abhaya" w:hAnsi="UN-Abhaya"/>
          <w:cs/>
        </w:rPr>
        <w:t>ණා පිරිනැමීමෙක් ඇතැයි කියන්නට කරුණු නැත්තේ ය. මෙහිලා දායක ප්‍රතිග්‍රාහක දෙප</w:t>
      </w:r>
      <w:r w:rsidR="00DB5973">
        <w:rPr>
          <w:rFonts w:ascii="UN-Abhaya" w:hAnsi="UN-Abhaya"/>
          <w:cs/>
        </w:rPr>
        <w:t>ක්‍ෂ</w:t>
      </w:r>
      <w:r w:rsidRPr="00406C2F">
        <w:rPr>
          <w:rFonts w:ascii="UN-Abhaya" w:hAnsi="UN-Abhaya"/>
          <w:cs/>
        </w:rPr>
        <w:t>ය ම කරුණු නො සලකා හැරියා සේ දක්නට ඇත. සඞ්ඝගතද</w:t>
      </w:r>
      <w:r w:rsidR="0087784E">
        <w:rPr>
          <w:rFonts w:ascii="UN-Abhaya" w:hAnsi="UN-Abhaya"/>
          <w:cs/>
        </w:rPr>
        <w:t>ක්‍ෂි</w:t>
      </w:r>
      <w:r w:rsidRPr="00406C2F">
        <w:rPr>
          <w:rFonts w:ascii="UN-Abhaya" w:hAnsi="UN-Abhaya"/>
          <w:cs/>
        </w:rPr>
        <w:t>ණා පිරිනැමීමෙහිලා දායකයා විසින් ගණන් නියම කොට සඞ්ඝයා වහන්සේට කෙරෙණ ආරාධනය</w:t>
      </w:r>
      <w:r w:rsidRPr="00406C2F">
        <w:rPr>
          <w:rFonts w:ascii="UN-Abhaya" w:hAnsi="UN-Abhaya"/>
        </w:rPr>
        <w:t xml:space="preserve">, </w:t>
      </w:r>
      <w:r w:rsidRPr="00406C2F">
        <w:rPr>
          <w:rFonts w:ascii="UN-Abhaya" w:hAnsi="UN-Abhaya"/>
          <w:cs/>
        </w:rPr>
        <w:t xml:space="preserve">කෙතෙක් දෙනා වහන්සේ දානය පිණිස වැඩම වියයුතු </w:t>
      </w:r>
      <w:r w:rsidR="009A6F69">
        <w:rPr>
          <w:rFonts w:ascii="UN-Abhaya" w:hAnsi="UN-Abhaya" w:hint="cs"/>
          <w:cs/>
        </w:rPr>
        <w:t>දැ</w:t>
      </w:r>
      <w:r w:rsidRPr="00406C2F">
        <w:rPr>
          <w:rFonts w:ascii="UN-Abhaya" w:hAnsi="UN-Abhaya"/>
          <w:cs/>
        </w:rPr>
        <w:t>යි දායකයා විචාරීම</w:t>
      </w:r>
      <w:r w:rsidRPr="00406C2F">
        <w:rPr>
          <w:rFonts w:ascii="UN-Abhaya" w:hAnsi="UN-Abhaya"/>
        </w:rPr>
        <w:t xml:space="preserve">, </w:t>
      </w:r>
      <w:r w:rsidRPr="00406C2F">
        <w:rPr>
          <w:rFonts w:ascii="UN-Abhaya" w:hAnsi="UN-Abhaya"/>
          <w:cs/>
        </w:rPr>
        <w:t xml:space="preserve">දානය පිණිස පැමිණි </w:t>
      </w:r>
      <w:r w:rsidR="00721AE7">
        <w:rPr>
          <w:rFonts w:ascii="UN-Abhaya" w:hAnsi="UN-Abhaya"/>
          <w:cs/>
        </w:rPr>
        <w:t>භික්‍ෂූන්</w:t>
      </w:r>
      <w:r w:rsidRPr="00406C2F">
        <w:rPr>
          <w:rFonts w:ascii="UN-Abhaya" w:hAnsi="UN-Abhaya"/>
          <w:cs/>
        </w:rPr>
        <w:t>ගේ ගණන බලා දන්පත් බෙදා තැබීම</w:t>
      </w:r>
      <w:r w:rsidRPr="00406C2F">
        <w:rPr>
          <w:rFonts w:ascii="UN-Abhaya" w:hAnsi="UN-Abhaya"/>
        </w:rPr>
        <w:t xml:space="preserve">, </w:t>
      </w:r>
      <w:r w:rsidRPr="00406C2F">
        <w:rPr>
          <w:rFonts w:ascii="UN-Abhaya" w:hAnsi="UN-Abhaya"/>
          <w:cs/>
        </w:rPr>
        <w:t xml:space="preserve">පැමිණි </w:t>
      </w:r>
      <w:r w:rsidR="00721AE7">
        <w:rPr>
          <w:rFonts w:ascii="UN-Abhaya" w:hAnsi="UN-Abhaya"/>
          <w:cs/>
        </w:rPr>
        <w:t>භික්‍ෂූන්</w:t>
      </w:r>
      <w:r w:rsidRPr="00406C2F">
        <w:rPr>
          <w:rFonts w:ascii="UN-Abhaya" w:hAnsi="UN-Abhaya"/>
          <w:cs/>
        </w:rPr>
        <w:t>ගේ ගණන තමන් නියම කළ ගණනට වඩා අඩු ව ගිය කල්හි තැබූ දන්පත් බැහැර කිරීම</w:t>
      </w:r>
      <w:r w:rsidRPr="00406C2F">
        <w:rPr>
          <w:rFonts w:ascii="UN-Abhaya" w:hAnsi="UN-Abhaya"/>
        </w:rPr>
        <w:t xml:space="preserve">, </w:t>
      </w:r>
      <w:r w:rsidRPr="00406C2F">
        <w:rPr>
          <w:rFonts w:ascii="UN-Abhaya" w:hAnsi="UN-Abhaya"/>
          <w:cs/>
        </w:rPr>
        <w:t>වැඩි ව ගිය කල්හි අඩු දන්පත් නැවැත ගෙණවුත් තැබීම</w:t>
      </w:r>
      <w:r w:rsidRPr="00406C2F">
        <w:rPr>
          <w:rFonts w:ascii="UN-Abhaya" w:hAnsi="UN-Abhaya"/>
        </w:rPr>
        <w:t xml:space="preserve">, </w:t>
      </w:r>
      <w:r w:rsidRPr="00406C2F">
        <w:rPr>
          <w:rFonts w:ascii="UN-Abhaya" w:hAnsi="UN-Abhaya"/>
          <w:cs/>
        </w:rPr>
        <w:t xml:space="preserve">පැමිණි </w:t>
      </w:r>
      <w:r w:rsidR="00721AE7">
        <w:rPr>
          <w:rFonts w:ascii="UN-Abhaya" w:hAnsi="UN-Abhaya"/>
          <w:cs/>
        </w:rPr>
        <w:t>භික්‍ෂූන්</w:t>
      </w:r>
      <w:r w:rsidRPr="00406C2F">
        <w:rPr>
          <w:rFonts w:ascii="UN-Abhaya" w:hAnsi="UN-Abhaya"/>
          <w:cs/>
        </w:rPr>
        <w:t xml:space="preserve"> අතර දාකයාගේ සිත් නො ගත් භි</w:t>
      </w:r>
      <w:r w:rsidR="00E47F80">
        <w:rPr>
          <w:rFonts w:ascii="UN-Abhaya" w:hAnsi="UN-Abhaya"/>
          <w:cs/>
        </w:rPr>
        <w:t>ක්‍ෂු</w:t>
      </w:r>
      <w:r w:rsidRPr="00406C2F">
        <w:rPr>
          <w:rFonts w:ascii="UN-Abhaya" w:hAnsi="UN-Abhaya"/>
          <w:cs/>
        </w:rPr>
        <w:t>හු වූවාහු නම්</w:t>
      </w:r>
      <w:r w:rsidRPr="00406C2F">
        <w:rPr>
          <w:rFonts w:ascii="UN-Abhaya" w:hAnsi="UN-Abhaya"/>
        </w:rPr>
        <w:t xml:space="preserve">, </w:t>
      </w:r>
      <w:r w:rsidRPr="00406C2F">
        <w:rPr>
          <w:rFonts w:ascii="UN-Abhaya" w:hAnsi="UN-Abhaya"/>
          <w:cs/>
        </w:rPr>
        <w:t>ඔවුන් දැක දොම්නසට පැමිණීම</w:t>
      </w:r>
      <w:r w:rsidRPr="00406C2F">
        <w:rPr>
          <w:rFonts w:ascii="UN-Abhaya" w:hAnsi="UN-Abhaya"/>
        </w:rPr>
        <w:t xml:space="preserve">, </w:t>
      </w:r>
      <w:r w:rsidRPr="00406C2F">
        <w:rPr>
          <w:rFonts w:ascii="UN-Abhaya" w:hAnsi="UN-Abhaya"/>
          <w:cs/>
        </w:rPr>
        <w:t xml:space="preserve">සිත් ගත් </w:t>
      </w:r>
      <w:r w:rsidR="00721AE7">
        <w:rPr>
          <w:rFonts w:ascii="UN-Abhaya" w:hAnsi="UN-Abhaya"/>
          <w:cs/>
        </w:rPr>
        <w:t>භික්‍ෂූන්</w:t>
      </w:r>
      <w:r w:rsidRPr="00406C2F">
        <w:rPr>
          <w:rFonts w:ascii="UN-Abhaya" w:hAnsi="UN-Abhaya"/>
          <w:cs/>
        </w:rPr>
        <w:t xml:space="preserve"> දැක සොම්නසට පැමිණීම</w:t>
      </w:r>
      <w:r w:rsidRPr="00406C2F">
        <w:rPr>
          <w:rFonts w:ascii="UN-Abhaya" w:hAnsi="UN-Abhaya"/>
        </w:rPr>
        <w:t xml:space="preserve">, </w:t>
      </w:r>
      <w:r w:rsidRPr="00406C2F">
        <w:rPr>
          <w:rFonts w:ascii="UN-Abhaya" w:hAnsi="UN-Abhaya"/>
          <w:cs/>
        </w:rPr>
        <w:t xml:space="preserve">තමන් ඇයද සිටි </w:t>
      </w:r>
      <w:r w:rsidR="00721AE7">
        <w:rPr>
          <w:rFonts w:ascii="UN-Abhaya" w:hAnsi="UN-Abhaya"/>
          <w:cs/>
        </w:rPr>
        <w:t>භික්‍ෂූන්</w:t>
      </w:r>
      <w:r w:rsidRPr="00406C2F">
        <w:rPr>
          <w:rFonts w:ascii="UN-Abhaya" w:hAnsi="UN-Abhaya"/>
          <w:cs/>
        </w:rPr>
        <w:t>ගේ ගණන අඩුව ගිය කල්හි දානවස්තුව විනාශ වී ය යි දොම්නසට පැමිණීම</w:t>
      </w:r>
      <w:r w:rsidRPr="00406C2F">
        <w:rPr>
          <w:rFonts w:ascii="UN-Abhaya" w:hAnsi="UN-Abhaya"/>
        </w:rPr>
        <w:t xml:space="preserve">, </w:t>
      </w:r>
      <w:r w:rsidRPr="00406C2F">
        <w:rPr>
          <w:rFonts w:ascii="UN-Abhaya" w:hAnsi="UN-Abhaya"/>
          <w:cs/>
        </w:rPr>
        <w:t>වැඩි ව ගිය ක</w:t>
      </w:r>
      <w:r w:rsidRPr="00406C2F">
        <w:rPr>
          <w:rFonts w:ascii="UN-Abhaya" w:hAnsi="UN-Abhaya"/>
          <w:cs/>
          <w:lang w:val="en-GB"/>
        </w:rPr>
        <w:t>ල්</w:t>
      </w:r>
      <w:r w:rsidRPr="00406C2F">
        <w:rPr>
          <w:rFonts w:ascii="UN-Abhaya" w:hAnsi="UN-Abhaya"/>
          <w:cs/>
        </w:rPr>
        <w:t>හි ඉඩ පහසුකම් නො දැක දොම්නසට පැමිණ</w:t>
      </w:r>
      <w:r w:rsidR="009A6F69">
        <w:rPr>
          <w:rFonts w:ascii="UN-Abhaya" w:hAnsi="UN-Abhaya" w:hint="cs"/>
          <w:cs/>
        </w:rPr>
        <w:t>ී</w:t>
      </w:r>
      <w:r w:rsidRPr="00406C2F">
        <w:rPr>
          <w:rFonts w:ascii="UN-Abhaya" w:hAnsi="UN-Abhaya"/>
          <w:cs/>
        </w:rPr>
        <w:t>ම</w:t>
      </w:r>
      <w:r w:rsidRPr="00406C2F">
        <w:rPr>
          <w:rFonts w:ascii="UN-Abhaya" w:hAnsi="UN-Abhaya"/>
        </w:rPr>
        <w:t xml:space="preserve">, </w:t>
      </w:r>
      <w:r w:rsidRPr="00406C2F">
        <w:rPr>
          <w:rFonts w:ascii="UN-Abhaya" w:hAnsi="UN-Abhaya"/>
          <w:cs/>
        </w:rPr>
        <w:t xml:space="preserve">තමනට හිතවත් වූ </w:t>
      </w:r>
      <w:r w:rsidR="00721AE7">
        <w:rPr>
          <w:rFonts w:ascii="UN-Abhaya" w:hAnsi="UN-Abhaya"/>
          <w:cs/>
        </w:rPr>
        <w:t>භික්‍ෂූන්</w:t>
      </w:r>
      <w:r w:rsidRPr="00406C2F">
        <w:rPr>
          <w:rFonts w:ascii="UN-Abhaya" w:hAnsi="UN-Abhaya"/>
          <w:cs/>
        </w:rPr>
        <w:t>ගේ නම්ගම් ලියු කුසපත් ඇල වූ පිරිකර සඞ්ඝයා ඉදිරියෙහි තබා ඝඞ්ඝිවාක්‍යයෙන් පැවරීම</w:t>
      </w:r>
      <w:r w:rsidRPr="00406C2F">
        <w:rPr>
          <w:rFonts w:ascii="UN-Abhaya" w:hAnsi="UN-Abhaya"/>
        </w:rPr>
        <w:t xml:space="preserve">, </w:t>
      </w:r>
      <w:r w:rsidRPr="00406C2F">
        <w:rPr>
          <w:rFonts w:ascii="UN-Abhaya" w:hAnsi="UN-Abhaya"/>
          <w:cs/>
        </w:rPr>
        <w:t>නැවැත දායකයා විසින් එපිරිකර තමන් කැමති සේ නම් ලෙසින් වෙන් කොට දීම</w:t>
      </w:r>
      <w:r w:rsidRPr="00406C2F">
        <w:rPr>
          <w:rFonts w:ascii="UN-Abhaya" w:hAnsi="UN-Abhaya"/>
        </w:rPr>
        <w:t xml:space="preserve">, </w:t>
      </w:r>
      <w:r w:rsidRPr="00406C2F">
        <w:rPr>
          <w:rFonts w:ascii="UN-Abhaya" w:hAnsi="UN-Abhaya"/>
          <w:cs/>
        </w:rPr>
        <w:t>මෙලොව ප්‍රසිද්ධිය පිණිස කීර්තිය පිණිස දීම</w:t>
      </w:r>
      <w:r w:rsidRPr="00406C2F">
        <w:rPr>
          <w:rFonts w:ascii="UN-Abhaya" w:hAnsi="UN-Abhaya"/>
        </w:rPr>
        <w:t xml:space="preserve">, </w:t>
      </w:r>
      <w:r w:rsidRPr="00406C2F">
        <w:rPr>
          <w:rFonts w:ascii="UN-Abhaya" w:hAnsi="UN-Abhaya"/>
          <w:cs/>
        </w:rPr>
        <w:t>දානය පිණිස එතැනට පැමිණි ප්‍රතිග්‍රාහකයන්ට පමණක් පැවරෙන සේ පිළියල කර ගත් පාලිවාක්‍යයකින් දානවස්තුව පවරා ගැණිම යන මේ හැම</w:t>
      </w:r>
      <w:r w:rsidRPr="00406C2F">
        <w:rPr>
          <w:rFonts w:ascii="UN-Abhaya" w:hAnsi="UN-Abhaya"/>
        </w:rPr>
        <w:t xml:space="preserve">, </w:t>
      </w:r>
      <w:r w:rsidRPr="00406C2F">
        <w:rPr>
          <w:rFonts w:ascii="UN-Abhaya" w:hAnsi="UN-Abhaya"/>
          <w:cs/>
        </w:rPr>
        <w:t>ස</w:t>
      </w:r>
      <w:r w:rsidR="009A6F69">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 xml:space="preserve">ණාවට විරුද්ධ ව සිටියෝ ය. </w:t>
      </w:r>
    </w:p>
    <w:p w14:paraId="5BA2EAAB" w14:textId="2A3B1959" w:rsidR="00905BFE" w:rsidRDefault="00905BFE" w:rsidP="00A3438A">
      <w:pPr>
        <w:spacing w:line="276" w:lineRule="auto"/>
        <w:rPr>
          <w:rFonts w:ascii="UN-Abhaya" w:hAnsi="UN-Abhaya"/>
        </w:rPr>
      </w:pPr>
      <w:r w:rsidRPr="00406C2F">
        <w:rPr>
          <w:rFonts w:ascii="UN-Abhaya" w:hAnsi="UN-Abhaya"/>
          <w:cs/>
        </w:rPr>
        <w:t>දායක - ප්‍රතිග්‍රාහක දෙප</w:t>
      </w:r>
      <w:r w:rsidR="00DB5973">
        <w:rPr>
          <w:rFonts w:ascii="UN-Abhaya" w:hAnsi="UN-Abhaya"/>
          <w:cs/>
        </w:rPr>
        <w:t>ක්‍ෂ</w:t>
      </w:r>
      <w:r w:rsidRPr="00406C2F">
        <w:rPr>
          <w:rFonts w:ascii="UN-Abhaya" w:hAnsi="UN-Abhaya"/>
          <w:cs/>
        </w:rPr>
        <w:t>ය විසින් මෙසේ දැන හෝ</w:t>
      </w:r>
      <w:r w:rsidR="009A6F69">
        <w:rPr>
          <w:rFonts w:ascii="UN-Abhaya" w:hAnsi="UN-Abhaya" w:hint="cs"/>
          <w:cs/>
        </w:rPr>
        <w:t xml:space="preserve"> </w:t>
      </w:r>
      <w:r w:rsidRPr="00406C2F">
        <w:rPr>
          <w:rFonts w:ascii="UN-Abhaya" w:hAnsi="UN-Abhaya"/>
          <w:cs/>
        </w:rPr>
        <w:t>නො දැන මෙහිලා යොදන බොහෝ පිළිවෙත් ස</w:t>
      </w:r>
      <w:r w:rsidR="009A6F69">
        <w:rPr>
          <w:rFonts w:ascii="UN-Abhaya" w:hAnsi="UN-Abhaya" w:hint="cs"/>
          <w:cs/>
        </w:rPr>
        <w:t>ඞ්</w:t>
      </w:r>
      <w:r w:rsidRPr="00406C2F">
        <w:rPr>
          <w:rFonts w:ascii="UN-Abhaya" w:hAnsi="UN-Abhaya"/>
          <w:cs/>
        </w:rPr>
        <w:t>ඝික දානයට පටහැනි ය. ස</w:t>
      </w:r>
      <w:r w:rsidR="009A6F69">
        <w:rPr>
          <w:rFonts w:ascii="UN-Abhaya" w:hAnsi="UN-Abhaya" w:hint="cs"/>
          <w:cs/>
        </w:rPr>
        <w:t>ඞ්</w:t>
      </w:r>
      <w:r w:rsidRPr="00406C2F">
        <w:rPr>
          <w:rFonts w:ascii="UN-Abhaya" w:hAnsi="UN-Abhaya"/>
          <w:cs/>
        </w:rPr>
        <w:t>ඝිකපරිෂ්කාර</w:t>
      </w:r>
      <w:r w:rsidR="009A6F69">
        <w:rPr>
          <w:rFonts w:ascii="UN-Abhaya" w:hAnsi="UN-Abhaya" w:hint="cs"/>
          <w:cs/>
        </w:rPr>
        <w:t xml:space="preserve"> </w:t>
      </w:r>
      <w:r w:rsidRPr="00406C2F">
        <w:rPr>
          <w:rFonts w:ascii="UN-Abhaya" w:hAnsi="UN-Abhaya"/>
          <w:cs/>
        </w:rPr>
        <w:t>විෂයයෙහි සඞ්ඝසම්මුති නො ලැබ සඞ්ඝිකපරිෂ්කාර තමන් අයත් කර ගැණිම</w:t>
      </w:r>
      <w:r w:rsidRPr="00406C2F">
        <w:rPr>
          <w:rFonts w:ascii="UN-Abhaya" w:hAnsi="UN-Abhaya"/>
        </w:rPr>
        <w:t xml:space="preserve">, </w:t>
      </w:r>
      <w:r w:rsidRPr="00406C2F">
        <w:rPr>
          <w:rFonts w:ascii="UN-Abhaya" w:hAnsi="UN-Abhaya"/>
          <w:cs/>
        </w:rPr>
        <w:t>ස</w:t>
      </w:r>
      <w:r w:rsidR="009A6F69">
        <w:rPr>
          <w:rFonts w:ascii="UN-Abhaya" w:hAnsi="UN-Abhaya" w:hint="cs"/>
          <w:cs/>
        </w:rPr>
        <w:t>ඞ්</w:t>
      </w:r>
      <w:r w:rsidRPr="00406C2F">
        <w:rPr>
          <w:rFonts w:ascii="UN-Abhaya" w:hAnsi="UN-Abhaya"/>
          <w:cs/>
        </w:rPr>
        <w:t xml:space="preserve">ඝයා වහන්සේට යන්තමක් පෙන්වා දි වැඩියක් තමන් සතු කරගැණිම යනාදිය ද මෙකල විනය නො දත් ඇතැම් </w:t>
      </w:r>
      <w:r w:rsidR="00721AE7">
        <w:rPr>
          <w:rFonts w:ascii="UN-Abhaya" w:hAnsi="UN-Abhaya"/>
          <w:cs/>
        </w:rPr>
        <w:t>භික්‍ෂූන්</w:t>
      </w:r>
      <w:r w:rsidRPr="00406C2F">
        <w:rPr>
          <w:rFonts w:ascii="UN-Abhaya" w:hAnsi="UN-Abhaya"/>
          <w:cs/>
        </w:rPr>
        <w:t xml:space="preserve"> අත පවත්නා වූ අපාමග දක්වන්නා වූ පව් කම් ය. ම</w:t>
      </w:r>
      <w:r w:rsidR="009A6F69">
        <w:rPr>
          <w:rFonts w:ascii="UN-Abhaya" w:hAnsi="UN-Abhaya" w:hint="cs"/>
          <w:cs/>
        </w:rPr>
        <w:t>ේ</w:t>
      </w:r>
      <w:r w:rsidRPr="00406C2F">
        <w:rPr>
          <w:rFonts w:ascii="UN-Abhaya" w:hAnsi="UN-Abhaya"/>
          <w:cs/>
        </w:rPr>
        <w:t xml:space="preserve"> ද සඞ්ගිකයෙහි නො ද යෙදෙන්නේ ය.</w:t>
      </w:r>
      <w:r w:rsidR="00014ECB">
        <w:rPr>
          <w:rFonts w:ascii="UN-Abhaya" w:hAnsi="UN-Abhaya"/>
          <w:cs/>
        </w:rPr>
        <w:t xml:space="preserve"> </w:t>
      </w:r>
    </w:p>
    <w:p w14:paraId="14117E49" w14:textId="07718BBB" w:rsidR="00905BFE" w:rsidRDefault="00905BFE" w:rsidP="00A3438A">
      <w:pPr>
        <w:spacing w:line="276" w:lineRule="auto"/>
        <w:rPr>
          <w:rFonts w:ascii="UN-Abhaya" w:hAnsi="UN-Abhaya"/>
        </w:rPr>
      </w:pPr>
      <w:r w:rsidRPr="00406C2F">
        <w:rPr>
          <w:rFonts w:ascii="UN-Abhaya" w:hAnsi="UN-Abhaya"/>
          <w:cs/>
        </w:rPr>
        <w:t>මෙසේ වැරදි ලෙසින් පිළියෙල වූ දානය ස</w:t>
      </w:r>
      <w:r w:rsidR="00DC2331">
        <w:rPr>
          <w:rFonts w:ascii="UN-Abhaya" w:hAnsi="UN-Abhaya" w:hint="cs"/>
          <w:cs/>
        </w:rPr>
        <w:t>ඞ්</w:t>
      </w:r>
      <w:r w:rsidRPr="00406C2F">
        <w:rPr>
          <w:rFonts w:ascii="UN-Abhaya" w:hAnsi="UN-Abhaya"/>
          <w:cs/>
        </w:rPr>
        <w:t>ඝික දානයක් නො වන අතර මේ දානයෙන් දායක</w:t>
      </w:r>
      <w:r w:rsidR="00DC2331">
        <w:rPr>
          <w:rFonts w:ascii="UN-Abhaya" w:hAnsi="UN-Abhaya" w:hint="cs"/>
          <w:cs/>
        </w:rPr>
        <w:t xml:space="preserve"> - </w:t>
      </w:r>
      <w:r w:rsidRPr="00406C2F">
        <w:rPr>
          <w:rFonts w:ascii="UN-Abhaya" w:hAnsi="UN-Abhaya"/>
          <w:cs/>
        </w:rPr>
        <w:t>ප්‍රතිග්‍රාහක දෙප</w:t>
      </w:r>
      <w:r w:rsidR="00DB5973">
        <w:rPr>
          <w:rFonts w:ascii="UN-Abhaya" w:hAnsi="UN-Abhaya"/>
          <w:cs/>
        </w:rPr>
        <w:t>ක්‍ෂ</w:t>
      </w:r>
      <w:r w:rsidRPr="00406C2F">
        <w:rPr>
          <w:rFonts w:ascii="UN-Abhaya" w:hAnsi="UN-Abhaya"/>
          <w:cs/>
        </w:rPr>
        <w:t>යට ම වැඩෙක් නො වන්නේ ය. දායකයාහට මෙයින් තරමක අස්වැසිල්ලක් වූයේ ද</w:t>
      </w:r>
      <w:r w:rsidRPr="00406C2F">
        <w:rPr>
          <w:rFonts w:ascii="UN-Abhaya" w:hAnsi="UN-Abhaya"/>
        </w:rPr>
        <w:t xml:space="preserve">, </w:t>
      </w:r>
      <w:r w:rsidRPr="00406C2F">
        <w:rPr>
          <w:rFonts w:ascii="UN-Abhaya" w:hAnsi="UN-Abhaya"/>
          <w:cs/>
        </w:rPr>
        <w:t xml:space="preserve">ප්‍රතිග්‍රාහකයාහට උදර පූරණය මුත් අන් ඵලයක් නැත්තේ ය. එහෙත් මේ උදරපූරණය පරලොවට හිත නො වේ. අපාය පිණිස වේ. </w:t>
      </w:r>
    </w:p>
    <w:p w14:paraId="7E267A07" w14:textId="7509160C" w:rsidR="00905BFE" w:rsidRDefault="00905BFE" w:rsidP="00A3438A">
      <w:pPr>
        <w:spacing w:line="276" w:lineRule="auto"/>
        <w:rPr>
          <w:rFonts w:ascii="UN-Abhaya" w:hAnsi="UN-Abhaya"/>
        </w:rPr>
      </w:pPr>
      <w:r w:rsidRPr="00406C2F">
        <w:rPr>
          <w:rFonts w:ascii="UN-Abhaya" w:hAnsi="UN-Abhaya"/>
          <w:cs/>
        </w:rPr>
        <w:t>දානය මෙසේ ස</w:t>
      </w:r>
      <w:r w:rsidR="008E326B">
        <w:rPr>
          <w:rFonts w:ascii="UN-Abhaya" w:hAnsi="UN-Abhaya" w:hint="cs"/>
          <w:cs/>
        </w:rPr>
        <w:t>ඞ්</w:t>
      </w:r>
      <w:r w:rsidRPr="00406C2F">
        <w:rPr>
          <w:rFonts w:ascii="UN-Abhaya" w:hAnsi="UN-Abhaya"/>
          <w:cs/>
        </w:rPr>
        <w:t>ඝික විසින් සතකට බෙදෙන්නා සේ පුද්ගලික</w:t>
      </w:r>
      <w:r w:rsidRPr="00406C2F">
        <w:rPr>
          <w:rFonts w:ascii="UN-Abhaya" w:hAnsi="UN-Abhaya"/>
        </w:rPr>
        <w:t xml:space="preserve"> </w:t>
      </w:r>
      <w:r w:rsidRPr="00406C2F">
        <w:rPr>
          <w:rFonts w:ascii="UN-Abhaya" w:hAnsi="UN-Abhaya"/>
          <w:cs/>
        </w:rPr>
        <w:t xml:space="preserve">විසින් තුදුසකට බෙදෙන්නේ ය. ඒ මෙසේ ය. </w:t>
      </w:r>
    </w:p>
    <w:p w14:paraId="252451A3" w14:textId="05BDDF5D" w:rsidR="00905BFE" w:rsidRDefault="00C4684C" w:rsidP="00A3438A">
      <w:pPr>
        <w:spacing w:line="276" w:lineRule="auto"/>
        <w:rPr>
          <w:rFonts w:ascii="UN-Abhaya" w:hAnsi="UN-Abhaya"/>
        </w:rPr>
      </w:pPr>
      <w:r w:rsidRPr="00F22B95">
        <w:rPr>
          <w:rFonts w:ascii="UN-Abhaya" w:hAnsi="UN-Abhaya"/>
          <w:b/>
          <w:bCs/>
        </w:rPr>
        <w:t>“</w:t>
      </w:r>
      <w:r w:rsidR="00905BFE" w:rsidRPr="00F22B95">
        <w:rPr>
          <w:rFonts w:ascii="UN-Abhaya" w:hAnsi="UN-Abhaya"/>
          <w:b/>
          <w:bCs/>
          <w:cs/>
        </w:rPr>
        <w:t>තථාග</w:t>
      </w:r>
      <w:r w:rsidR="00905BFE" w:rsidRPr="00F22B95">
        <w:rPr>
          <w:rFonts w:ascii="UN-Abhaya" w:hAnsi="UN-Abhaya"/>
          <w:b/>
          <w:bCs/>
          <w:cs/>
          <w:lang w:val="en-GB"/>
        </w:rPr>
        <w:t>තෙ</w:t>
      </w:r>
      <w:r w:rsidR="00905BFE" w:rsidRPr="00F22B95">
        <w:rPr>
          <w:rFonts w:ascii="UN-Abhaya" w:hAnsi="UN-Abhaya"/>
          <w:b/>
          <w:bCs/>
          <w:cs/>
        </w:rPr>
        <w:t xml:space="preserve"> අරහන්තෙ සම්මා සම්බුද්ධෙ දානං ද</w:t>
      </w:r>
      <w:r w:rsidR="00D36A05" w:rsidRPr="00F22B95">
        <w:rPr>
          <w:rFonts w:ascii="UN-Abhaya" w:hAnsi="UN-Abhaya" w:hint="cs"/>
          <w:b/>
          <w:bCs/>
          <w:cs/>
        </w:rPr>
        <w:t>ෙ</w:t>
      </w:r>
      <w:r w:rsidR="00905BFE" w:rsidRPr="00F22B95">
        <w:rPr>
          <w:rFonts w:ascii="UN-Abhaya" w:hAnsi="UN-Abhaya"/>
          <w:b/>
          <w:bCs/>
          <w:cs/>
        </w:rPr>
        <w:t>ති</w:t>
      </w:r>
      <w:r w:rsidR="00905BFE" w:rsidRPr="00F22B95">
        <w:rPr>
          <w:rFonts w:ascii="UN-Abhaya" w:hAnsi="UN-Abhaya"/>
          <w:b/>
          <w:bCs/>
        </w:rPr>
        <w:t xml:space="preserve">, </w:t>
      </w:r>
      <w:r w:rsidR="00905BFE" w:rsidRPr="00F22B95">
        <w:rPr>
          <w:rFonts w:ascii="UN-Abhaya" w:hAnsi="UN-Abhaya"/>
          <w:b/>
          <w:bCs/>
          <w:cs/>
        </w:rPr>
        <w:t>අයං</w:t>
      </w:r>
      <w:r w:rsidR="00905BFE" w:rsidRPr="00406C2F">
        <w:rPr>
          <w:rFonts w:ascii="UN-Abhaya" w:hAnsi="UN-Abhaya"/>
          <w:b/>
          <w:bCs/>
          <w:cs/>
        </w:rPr>
        <w:t xml:space="preserve"> පඨමා පාටිපුග්ගලිකා දක්ඛිණා”</w:t>
      </w:r>
      <w:r w:rsidR="00905BFE" w:rsidRPr="00406C2F">
        <w:rPr>
          <w:rFonts w:ascii="UN-Abhaya" w:hAnsi="UN-Abhaya"/>
        </w:rPr>
        <w:t xml:space="preserve"> </w:t>
      </w:r>
      <w:r w:rsidR="00905BFE" w:rsidRPr="00406C2F">
        <w:rPr>
          <w:rFonts w:ascii="UN-Abhaya" w:hAnsi="UN-Abhaya"/>
          <w:cs/>
        </w:rPr>
        <w:t>එකලා වූ සම්මා සම්බුදුරජානන් වහන්සේට දේ නම්</w:t>
      </w:r>
      <w:r w:rsidR="00905BFE" w:rsidRPr="00406C2F">
        <w:rPr>
          <w:rFonts w:ascii="UN-Abhaya" w:hAnsi="UN-Abhaya"/>
        </w:rPr>
        <w:t xml:space="preserve">, </w:t>
      </w:r>
      <w:r w:rsidR="00905BFE" w:rsidRPr="00406C2F">
        <w:rPr>
          <w:rFonts w:ascii="UN-Abhaya" w:hAnsi="UN-Abhaya"/>
          <w:cs/>
        </w:rPr>
        <w:t xml:space="preserve">එය පළමු වැන්න ය. </w:t>
      </w:r>
    </w:p>
    <w:p w14:paraId="7D5C8DB0" w14:textId="63A72BC1"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පච්‍ච</w:t>
      </w:r>
      <w:r w:rsidR="00D828BE">
        <w:rPr>
          <w:rFonts w:ascii="UN-Abhaya" w:hAnsi="UN-Abhaya" w:hint="cs"/>
          <w:b/>
          <w:bCs/>
          <w:cs/>
        </w:rPr>
        <w:t>ෙක</w:t>
      </w:r>
      <w:r w:rsidR="00905BFE" w:rsidRPr="00406C2F">
        <w:rPr>
          <w:rFonts w:ascii="UN-Abhaya" w:hAnsi="UN-Abhaya"/>
          <w:b/>
          <w:bCs/>
          <w:cs/>
        </w:rPr>
        <w:t>සම්මා සම්බුද්ධෙ දානං ද</w:t>
      </w:r>
      <w:r w:rsidR="00D828B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දුතියා</w:t>
      </w:r>
      <w:r>
        <w:rPr>
          <w:rFonts w:ascii="UN-Abhaya" w:hAnsi="UN-Abhaya"/>
          <w:b/>
          <w:bCs/>
        </w:rPr>
        <w:t>”</w:t>
      </w:r>
      <w:r w:rsidR="00905BFE" w:rsidRPr="00406C2F">
        <w:rPr>
          <w:rFonts w:ascii="UN-Abhaya" w:hAnsi="UN-Abhaya"/>
        </w:rPr>
        <w:t xml:space="preserve"> </w:t>
      </w:r>
      <w:r w:rsidR="00905BFE" w:rsidRPr="00406C2F">
        <w:rPr>
          <w:rFonts w:ascii="UN-Abhaya" w:hAnsi="UN-Abhaya"/>
          <w:cs/>
        </w:rPr>
        <w:t>පසේ බුදුරජ</w:t>
      </w:r>
      <w:r w:rsidR="00BF7D97">
        <w:rPr>
          <w:rFonts w:ascii="UN-Abhaya" w:hAnsi="UN-Abhaya" w:hint="cs"/>
          <w:cs/>
        </w:rPr>
        <w:t>ක්</w:t>
      </w:r>
      <w:r w:rsidR="00905BFE" w:rsidRPr="00406C2F">
        <w:rPr>
          <w:rFonts w:ascii="UN-Abhaya" w:hAnsi="UN-Abhaya"/>
          <w:cs/>
        </w:rPr>
        <w:t>හට දේ නම්</w:t>
      </w:r>
      <w:r w:rsidR="00905BFE" w:rsidRPr="00406C2F">
        <w:rPr>
          <w:rFonts w:ascii="UN-Abhaya" w:hAnsi="UN-Abhaya"/>
        </w:rPr>
        <w:t xml:space="preserve">, </w:t>
      </w:r>
      <w:r w:rsidR="00905BFE" w:rsidRPr="00406C2F">
        <w:rPr>
          <w:rFonts w:ascii="UN-Abhaya" w:hAnsi="UN-Abhaya"/>
          <w:cs/>
        </w:rPr>
        <w:t xml:space="preserve">එය දෙවැන්න ය. </w:t>
      </w:r>
    </w:p>
    <w:p w14:paraId="11CF7AD5" w14:textId="79211F0F" w:rsidR="00BF7D97" w:rsidRDefault="000B2321" w:rsidP="00A3438A">
      <w:pPr>
        <w:spacing w:line="276" w:lineRule="auto"/>
        <w:rPr>
          <w:rFonts w:ascii="UN-Abhaya" w:hAnsi="UN-Abhaya"/>
        </w:rPr>
      </w:pPr>
      <w:r>
        <w:rPr>
          <w:rFonts w:ascii="UN-Abhaya" w:hAnsi="UN-Abhaya"/>
          <w:b/>
          <w:bCs/>
        </w:rPr>
        <w:t>“</w:t>
      </w:r>
      <w:r w:rsidRPr="00406C2F">
        <w:rPr>
          <w:rFonts w:ascii="UN-Abhaya" w:hAnsi="UN-Abhaya"/>
          <w:b/>
          <w:bCs/>
          <w:cs/>
        </w:rPr>
        <w:t>තථාගතසාවකො</w:t>
      </w:r>
      <w:r w:rsidR="00905BFE" w:rsidRPr="00406C2F">
        <w:rPr>
          <w:rFonts w:ascii="UN-Abhaya" w:hAnsi="UN-Abhaya"/>
          <w:b/>
          <w:bCs/>
          <w:cs/>
        </w:rPr>
        <w:t xml:space="preserve"> අරහන්තෙ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තතියා</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තථාගත ශ්‍රාවක වූ රහතුන් වහන්සේ නමකට දේ නම්</w:t>
      </w:r>
      <w:r w:rsidR="00905BFE" w:rsidRPr="00406C2F">
        <w:rPr>
          <w:rFonts w:ascii="UN-Abhaya" w:hAnsi="UN-Abhaya"/>
        </w:rPr>
        <w:t xml:space="preserve">, </w:t>
      </w:r>
      <w:r w:rsidR="00905BFE" w:rsidRPr="00406C2F">
        <w:rPr>
          <w:rFonts w:ascii="UN-Abhaya" w:hAnsi="UN-Abhaya"/>
          <w:cs/>
        </w:rPr>
        <w:t>එය තෙවැන්න ය.</w:t>
      </w:r>
      <w:r w:rsidR="00BF7D97">
        <w:rPr>
          <w:rFonts w:ascii="UN-Abhaya" w:hAnsi="UN-Abhaya"/>
        </w:rPr>
        <w:t xml:space="preserve"> </w:t>
      </w:r>
    </w:p>
    <w:p w14:paraId="442A79FF" w14:textId="63FC4642" w:rsidR="00905BFE" w:rsidRDefault="00867DD5" w:rsidP="00A3438A">
      <w:pPr>
        <w:spacing w:line="276" w:lineRule="auto"/>
        <w:rPr>
          <w:rFonts w:ascii="UN-Abhaya" w:hAnsi="UN-Abhaya"/>
        </w:rPr>
      </w:pPr>
      <w:r>
        <w:rPr>
          <w:rFonts w:ascii="UN-Abhaya" w:hAnsi="UN-Abhaya"/>
          <w:b/>
          <w:bCs/>
        </w:rPr>
        <w:t>“</w:t>
      </w:r>
      <w:r w:rsidR="00905BFE" w:rsidRPr="00406C2F">
        <w:rPr>
          <w:rFonts w:ascii="UN-Abhaya" w:hAnsi="UN-Abhaya"/>
          <w:b/>
          <w:bCs/>
          <w:cs/>
        </w:rPr>
        <w:t>අරහත්තඵලසච්ඡිකිරියාය පටිපන්තෙ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චතු</w:t>
      </w:r>
      <w:r w:rsidR="00C54AED">
        <w:rPr>
          <w:rFonts w:ascii="UN-Abhaya" w:hAnsi="UN-Abhaya"/>
          <w:b/>
          <w:bCs/>
          <w:cs/>
        </w:rPr>
        <w:t>ත්‍ථි</w:t>
      </w:r>
      <w:r w:rsidR="000D697D">
        <w:rPr>
          <w:rFonts w:ascii="UN-Abhaya" w:hAnsi="UN-Abhaya"/>
          <w:b/>
          <w:bCs/>
        </w:rPr>
        <w:t>”</w:t>
      </w:r>
      <w:r w:rsidR="00905BFE" w:rsidRPr="00406C2F">
        <w:rPr>
          <w:rFonts w:ascii="UN-Abhaya" w:hAnsi="UN-Abhaya"/>
          <w:cs/>
        </w:rPr>
        <w:t xml:space="preserve"> රහත්පලය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සිවුවැන්න ය. </w:t>
      </w:r>
    </w:p>
    <w:p w14:paraId="2C9707CD" w14:textId="27A9F0B1" w:rsidR="00905BFE" w:rsidRDefault="000B2321" w:rsidP="00A3438A">
      <w:pPr>
        <w:spacing w:line="276" w:lineRule="auto"/>
        <w:rPr>
          <w:rFonts w:ascii="UN-Abhaya" w:hAnsi="UN-Abhaya"/>
        </w:rPr>
      </w:pPr>
      <w:r>
        <w:rPr>
          <w:rFonts w:ascii="UN-Abhaya" w:hAnsi="UN-Abhaya"/>
          <w:b/>
          <w:bCs/>
        </w:rPr>
        <w:t>“</w:t>
      </w:r>
      <w:r w:rsidRPr="00406C2F">
        <w:rPr>
          <w:rFonts w:ascii="UN-Abhaya" w:hAnsi="UN-Abhaya"/>
          <w:b/>
          <w:bCs/>
          <w:cs/>
        </w:rPr>
        <w:t>අනාගාමිස්ස</w:t>
      </w:r>
      <w:r w:rsidR="00905BFE" w:rsidRPr="00406C2F">
        <w:rPr>
          <w:rFonts w:ascii="UN-Abhaya" w:hAnsi="UN-Abhaya"/>
          <w:b/>
          <w:bCs/>
          <w:cs/>
        </w:rPr>
        <w:t xml:space="preserve">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පඤ්චමී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අනාගාමී පුද්ගලයක්හට දේ නම්</w:t>
      </w:r>
      <w:r w:rsidR="00905BFE" w:rsidRPr="00406C2F">
        <w:rPr>
          <w:rFonts w:ascii="UN-Abhaya" w:hAnsi="UN-Abhaya"/>
        </w:rPr>
        <w:t xml:space="preserve">, </w:t>
      </w:r>
      <w:r w:rsidR="00905BFE" w:rsidRPr="00406C2F">
        <w:rPr>
          <w:rFonts w:ascii="UN-Abhaya" w:hAnsi="UN-Abhaya"/>
          <w:cs/>
        </w:rPr>
        <w:t>එය පස්වැන්න ය.</w:t>
      </w:r>
    </w:p>
    <w:p w14:paraId="391306FC" w14:textId="3D14B0CC"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අනාගාමීඵලසචඡිකිරියාය පටිපන්ත</w:t>
      </w:r>
      <w:r w:rsidR="003909A7">
        <w:rPr>
          <w:rFonts w:ascii="UN-Abhaya" w:hAnsi="UN-Abhaya" w:hint="cs"/>
          <w:b/>
          <w:bCs/>
          <w:cs/>
        </w:rPr>
        <w:t>ෙ</w:t>
      </w:r>
      <w:r w:rsidR="00905BFE" w:rsidRPr="00406C2F">
        <w:rPr>
          <w:rFonts w:ascii="UN-Abhaya" w:hAnsi="UN-Abhaya"/>
          <w:b/>
          <w:bCs/>
          <w:cs/>
        </w:rPr>
        <w:t xml:space="preserve"> දානං ද</w:t>
      </w:r>
      <w:r w:rsidR="003909A7">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ජට්ඨී”</w:t>
      </w:r>
      <w:r w:rsidR="00905BFE" w:rsidRPr="00406C2F">
        <w:rPr>
          <w:rFonts w:ascii="UN-Abhaya" w:hAnsi="UN-Abhaya"/>
        </w:rPr>
        <w:t xml:space="preserve"> </w:t>
      </w:r>
      <w:r w:rsidR="00905BFE" w:rsidRPr="00406C2F">
        <w:rPr>
          <w:rFonts w:ascii="UN-Abhaya" w:hAnsi="UN-Abhaya"/>
          <w:cs/>
        </w:rPr>
        <w:t>අනාගාමීඵලය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සවැන්න ය. </w:t>
      </w:r>
    </w:p>
    <w:p w14:paraId="29FFBE46" w14:textId="12CA8BC6" w:rsidR="00905BFE" w:rsidRDefault="000B2321" w:rsidP="00A3438A">
      <w:pPr>
        <w:spacing w:line="276" w:lineRule="auto"/>
        <w:rPr>
          <w:rFonts w:ascii="UN-Abhaya" w:hAnsi="UN-Abhaya"/>
        </w:rPr>
      </w:pPr>
      <w:r>
        <w:rPr>
          <w:rFonts w:ascii="UN-Abhaya" w:hAnsi="UN-Abhaya"/>
          <w:b/>
          <w:bCs/>
        </w:rPr>
        <w:lastRenderedPageBreak/>
        <w:t>“</w:t>
      </w:r>
      <w:r w:rsidRPr="00406C2F">
        <w:rPr>
          <w:rFonts w:ascii="UN-Abhaya" w:hAnsi="UN-Abhaya"/>
          <w:b/>
          <w:bCs/>
          <w:cs/>
        </w:rPr>
        <w:t>සකදාගාමිස්ස</w:t>
      </w:r>
      <w:r w:rsidR="00905BFE" w:rsidRPr="00406C2F">
        <w:rPr>
          <w:rFonts w:ascii="UN-Abhaya" w:hAnsi="UN-Abhaya"/>
          <w:b/>
          <w:bCs/>
          <w:cs/>
        </w:rPr>
        <w:t xml:space="preserve"> දානං ද</w:t>
      </w:r>
      <w:r w:rsidR="00F918BA">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 xml:space="preserve">අයං සත්තමී” </w:t>
      </w:r>
      <w:r w:rsidR="00905BFE" w:rsidRPr="00406C2F">
        <w:rPr>
          <w:rFonts w:ascii="UN-Abhaya" w:hAnsi="UN-Abhaya"/>
          <w:cs/>
        </w:rPr>
        <w:t>සකෘදාගාමී පුද්ගලයක්හට දේ න ම්</w:t>
      </w:r>
      <w:r w:rsidR="00905BFE" w:rsidRPr="00406C2F">
        <w:rPr>
          <w:rFonts w:ascii="UN-Abhaya" w:hAnsi="UN-Abhaya"/>
        </w:rPr>
        <w:t xml:space="preserve">, </w:t>
      </w:r>
      <w:r w:rsidR="00905BFE" w:rsidRPr="00406C2F">
        <w:rPr>
          <w:rFonts w:ascii="UN-Abhaya" w:hAnsi="UN-Abhaya"/>
          <w:cs/>
        </w:rPr>
        <w:t xml:space="preserve">එය සත්වැන්න ය. </w:t>
      </w:r>
    </w:p>
    <w:p w14:paraId="53335D45" w14:textId="4F7243B1" w:rsidR="00905BFE" w:rsidRPr="00406C2F" w:rsidRDefault="000B2321" w:rsidP="00A3438A">
      <w:pPr>
        <w:spacing w:line="276" w:lineRule="auto"/>
        <w:rPr>
          <w:rFonts w:ascii="UN-Abhaya" w:hAnsi="UN-Abhaya"/>
        </w:rPr>
      </w:pPr>
      <w:r>
        <w:rPr>
          <w:rFonts w:ascii="UN-Abhaya" w:hAnsi="UN-Abhaya"/>
        </w:rPr>
        <w:t>“</w:t>
      </w:r>
      <w:r w:rsidRPr="00406C2F">
        <w:rPr>
          <w:rFonts w:ascii="UN-Abhaya" w:hAnsi="UN-Abhaya"/>
          <w:b/>
          <w:bCs/>
          <w:cs/>
        </w:rPr>
        <w:t>සකදාගාමීඵලසචඡිකිරියාය</w:t>
      </w:r>
      <w:r w:rsidR="00905BFE" w:rsidRPr="00406C2F">
        <w:rPr>
          <w:rFonts w:ascii="UN-Abhaya" w:hAnsi="UN-Abhaya"/>
          <w:b/>
          <w:bCs/>
          <w:cs/>
        </w:rPr>
        <w:t xml:space="preserve"> පටිපන්තෙ දානං ද</w:t>
      </w:r>
      <w:r w:rsidR="006873B0">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අට්ඨමි”</w:t>
      </w:r>
      <w:r w:rsidR="00905BFE" w:rsidRPr="00406C2F">
        <w:rPr>
          <w:rFonts w:ascii="UN-Abhaya" w:hAnsi="UN-Abhaya"/>
          <w:b/>
          <w:bCs/>
        </w:rPr>
        <w:t xml:space="preserve"> </w:t>
      </w:r>
      <w:r w:rsidR="00905BFE" w:rsidRPr="00406C2F">
        <w:rPr>
          <w:rFonts w:ascii="UN-Abhaya" w:hAnsi="UN-Abhaya"/>
          <w:cs/>
        </w:rPr>
        <w:t>සකෘදාගාමිඵලය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අටවැන්න ය. </w:t>
      </w:r>
    </w:p>
    <w:p w14:paraId="32EAF606" w14:textId="57FBFBF4"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සොතාපන්නෙ දානං ද</w:t>
      </w:r>
      <w:r w:rsidR="005F5BE4">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නවමී”</w:t>
      </w:r>
      <w:r w:rsidR="00905BFE" w:rsidRPr="00406C2F">
        <w:rPr>
          <w:rFonts w:ascii="UN-Abhaya" w:hAnsi="UN-Abhaya"/>
        </w:rPr>
        <w:t xml:space="preserve"> </w:t>
      </w:r>
      <w:r w:rsidR="00905BFE" w:rsidRPr="00406C2F">
        <w:rPr>
          <w:rFonts w:ascii="UN-Abhaya" w:hAnsi="UN-Abhaya"/>
          <w:cs/>
        </w:rPr>
        <w:t>සෝවන් වූවක්හට දේ නම්</w:t>
      </w:r>
      <w:r w:rsidR="00905BFE" w:rsidRPr="00406C2F">
        <w:rPr>
          <w:rFonts w:ascii="UN-Abhaya" w:hAnsi="UN-Abhaya"/>
        </w:rPr>
        <w:t xml:space="preserve">, </w:t>
      </w:r>
      <w:r w:rsidR="00905BFE" w:rsidRPr="00406C2F">
        <w:rPr>
          <w:rFonts w:ascii="UN-Abhaya" w:hAnsi="UN-Abhaya"/>
          <w:cs/>
        </w:rPr>
        <w:t xml:space="preserve">එය නවවැන්න ය. </w:t>
      </w:r>
    </w:p>
    <w:p w14:paraId="7AED16E6" w14:textId="38B194D3"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සොතාපත්තිඵල සච්ඡිකිරියාය පටිපන්තෙ දාන දෙති</w:t>
      </w:r>
      <w:r w:rsidR="00905BFE" w:rsidRPr="00406C2F">
        <w:rPr>
          <w:rFonts w:ascii="UN-Abhaya" w:hAnsi="UN-Abhaya"/>
          <w:b/>
          <w:bCs/>
        </w:rPr>
        <w:t xml:space="preserve">, </w:t>
      </w:r>
      <w:r w:rsidR="00905BFE" w:rsidRPr="00406C2F">
        <w:rPr>
          <w:rFonts w:ascii="UN-Abhaya" w:hAnsi="UN-Abhaya"/>
          <w:b/>
          <w:bCs/>
          <w:cs/>
        </w:rPr>
        <w:t>අයං දසමී</w:t>
      </w:r>
      <w:r w:rsidR="005F5BE4">
        <w:rPr>
          <w:rFonts w:ascii="UN-Abhaya" w:hAnsi="UN-Abhaya"/>
          <w:b/>
          <w:bCs/>
        </w:rPr>
        <w:t xml:space="preserve">” </w:t>
      </w:r>
      <w:r w:rsidR="005F5BE4" w:rsidRPr="00406C2F">
        <w:rPr>
          <w:rFonts w:ascii="UN-Abhaya" w:hAnsi="UN-Abhaya"/>
          <w:cs/>
        </w:rPr>
        <w:t>සෝවන්පලය</w:t>
      </w:r>
      <w:r w:rsidR="00905BFE" w:rsidRPr="00406C2F">
        <w:rPr>
          <w:rFonts w:ascii="UN-Abhaya" w:hAnsi="UN-Abhaya"/>
          <w:cs/>
        </w:rPr>
        <w:t xml:space="preserve">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දසවැන්න ය. </w:t>
      </w:r>
    </w:p>
    <w:p w14:paraId="26005D46" w14:textId="77777777" w:rsidR="00D71E11" w:rsidRDefault="00905BFE" w:rsidP="00A3438A">
      <w:pPr>
        <w:spacing w:line="276" w:lineRule="auto"/>
        <w:rPr>
          <w:rFonts w:ascii="UN-Abhaya" w:hAnsi="UN-Abhaya"/>
        </w:rPr>
      </w:pPr>
      <w:r w:rsidRPr="00406C2F">
        <w:rPr>
          <w:rFonts w:ascii="UN-Abhaya" w:hAnsi="UN-Abhaya"/>
          <w:cs/>
        </w:rPr>
        <w:t>තෙරුවන් සරණ ගියේ ය</w:t>
      </w:r>
      <w:r w:rsidRPr="00406C2F">
        <w:rPr>
          <w:rFonts w:ascii="UN-Abhaya" w:hAnsi="UN-Abhaya"/>
        </w:rPr>
        <w:t xml:space="preserve">, </w:t>
      </w:r>
      <w:r w:rsidRPr="00406C2F">
        <w:rPr>
          <w:rFonts w:ascii="UN-Abhaya" w:hAnsi="UN-Abhaya"/>
          <w:cs/>
        </w:rPr>
        <w:t>පංචසීලයෙහි පිහිටියේ ය</w:t>
      </w:r>
      <w:r w:rsidRPr="00406C2F">
        <w:rPr>
          <w:rFonts w:ascii="UN-Abhaya" w:hAnsi="UN-Abhaya"/>
        </w:rPr>
        <w:t xml:space="preserve">, </w:t>
      </w:r>
      <w:r w:rsidRPr="00406C2F">
        <w:rPr>
          <w:rFonts w:ascii="UN-Abhaya" w:hAnsi="UN-Abhaya"/>
          <w:cs/>
        </w:rPr>
        <w:t>දස සීලයෙහි පිහිටියේ ය</w:t>
      </w:r>
      <w:r w:rsidRPr="00406C2F">
        <w:rPr>
          <w:rFonts w:ascii="UN-Abhaya" w:hAnsi="UN-Abhaya"/>
        </w:rPr>
        <w:t xml:space="preserve">, </w:t>
      </w:r>
      <w:r w:rsidRPr="00406C2F">
        <w:rPr>
          <w:rFonts w:ascii="UN-Abhaya" w:hAnsi="UN-Abhaya"/>
          <w:cs/>
        </w:rPr>
        <w:t>ඒ දවස පැවිදි වූ හෙරණ තෙමේ ය</w:t>
      </w:r>
      <w:r w:rsidRPr="00406C2F">
        <w:rPr>
          <w:rFonts w:ascii="UN-Abhaya" w:hAnsi="UN-Abhaya"/>
        </w:rPr>
        <w:t xml:space="preserve">, </w:t>
      </w:r>
      <w:r w:rsidRPr="00406C2F">
        <w:rPr>
          <w:rFonts w:ascii="UN-Abhaya" w:hAnsi="UN-Abhaya"/>
          <w:cs/>
        </w:rPr>
        <w:t>උපසපන් මහණ තෙමේ ය</w:t>
      </w:r>
      <w:r w:rsidRPr="00406C2F">
        <w:rPr>
          <w:rFonts w:ascii="UN-Abhaya" w:hAnsi="UN-Abhaya"/>
        </w:rPr>
        <w:t xml:space="preserve">, </w:t>
      </w:r>
      <w:r w:rsidRPr="00406C2F">
        <w:rPr>
          <w:rFonts w:ascii="UN-Abhaya" w:hAnsi="UN-Abhaya"/>
          <w:cs/>
        </w:rPr>
        <w:t>වතින් පිරී සිටි මහණ තෙමේ ය</w:t>
      </w:r>
      <w:r w:rsidRPr="00406C2F">
        <w:rPr>
          <w:rFonts w:ascii="UN-Abhaya" w:hAnsi="UN-Abhaya"/>
        </w:rPr>
        <w:t xml:space="preserve">, </w:t>
      </w:r>
      <w:r w:rsidRPr="00406C2F">
        <w:rPr>
          <w:rFonts w:ascii="UN-Abhaya" w:hAnsi="UN-Abhaya"/>
          <w:cs/>
        </w:rPr>
        <w:t>ආරබ්ධවිද</w:t>
      </w:r>
      <w:r w:rsidR="005E7ED9">
        <w:rPr>
          <w:rFonts w:ascii="UN-Abhaya" w:hAnsi="UN-Abhaya"/>
          <w:cs/>
        </w:rPr>
        <w:t>ර්‍ශ</w:t>
      </w:r>
      <w:r w:rsidRPr="00406C2F">
        <w:rPr>
          <w:rFonts w:ascii="UN-Abhaya" w:hAnsi="UN-Abhaya"/>
          <w:cs/>
        </w:rPr>
        <w:t>ක තෙමේ ය</w:t>
      </w:r>
      <w:r w:rsidRPr="00406C2F">
        <w:rPr>
          <w:rFonts w:ascii="UN-Abhaya" w:hAnsi="UN-Abhaya"/>
        </w:rPr>
        <w:t xml:space="preserve">, </w:t>
      </w:r>
      <w:r w:rsidRPr="00406C2F">
        <w:rPr>
          <w:rFonts w:ascii="UN-Abhaya" w:hAnsi="UN-Abhaya"/>
          <w:cs/>
        </w:rPr>
        <w:t>සෝවන් මග පිහිටියේ ය</w:t>
      </w:r>
      <w:r w:rsidRPr="00406C2F">
        <w:rPr>
          <w:rFonts w:ascii="UN-Abhaya" w:hAnsi="UN-Abhaya"/>
        </w:rPr>
        <w:t xml:space="preserve">, </w:t>
      </w:r>
      <w:r w:rsidRPr="00406C2F">
        <w:rPr>
          <w:rFonts w:ascii="UN-Abhaya" w:hAnsi="UN-Abhaya"/>
          <w:cs/>
        </w:rPr>
        <w:t>යන මේ අට දෙන සෝවන්පලය පසක් කරණු සඳහා පිළිපන්නෝ ය. කීහ එය මෙසේ:</w:t>
      </w:r>
      <w:r w:rsidR="00867DD5">
        <w:rPr>
          <w:rFonts w:ascii="UN-Abhaya" w:hAnsi="UN-Abhaya"/>
        </w:rPr>
        <w:t xml:space="preserve"> “</w:t>
      </w:r>
      <w:r w:rsidRPr="00406C2F">
        <w:rPr>
          <w:rFonts w:ascii="UN-Abhaya" w:hAnsi="UN-Abhaya"/>
          <w:b/>
          <w:bCs/>
          <w:cs/>
        </w:rPr>
        <w:t>තිසරණගතො උපාසකො තදහු පබ්බජිතො සාමණෙරො උපසම්පන්නො භික්ඛු වත්තසම්පන්නො භික්ඛු ආරද්ධවිපස්සකො භික්ඛු මග්ගට්ඨොති ඉමෙ අට්ඨ සොතාපත්තිඵලසචඡිකිරියාය පටිපන්නා නාම</w:t>
      </w:r>
      <w:r w:rsidR="00C4684C">
        <w:rPr>
          <w:rFonts w:ascii="UN-Abhaya" w:hAnsi="UN-Abhaya"/>
          <w:b/>
          <w:bCs/>
        </w:rPr>
        <w:t>”</w:t>
      </w:r>
      <w:r w:rsidRPr="00406C2F">
        <w:rPr>
          <w:rFonts w:ascii="UN-Abhaya" w:hAnsi="UN-Abhaya"/>
        </w:rPr>
        <w:t xml:space="preserve"> </w:t>
      </w:r>
      <w:r w:rsidRPr="00406C2F">
        <w:rPr>
          <w:rFonts w:ascii="UN-Abhaya" w:hAnsi="UN-Abhaya"/>
          <w:cs/>
        </w:rPr>
        <w:t>යි.</w:t>
      </w:r>
      <w:r w:rsidR="00D71E11">
        <w:rPr>
          <w:rFonts w:ascii="UN-Abhaya" w:hAnsi="UN-Abhaya"/>
        </w:rPr>
        <w:t xml:space="preserve"> </w:t>
      </w:r>
    </w:p>
    <w:p w14:paraId="7BC48442" w14:textId="369D5122"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බාහිරකෙ කාමෙසු විතරාගෙ දානං ද</w:t>
      </w:r>
      <w:r w:rsidR="0094461A">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එකා දසමි”</w:t>
      </w:r>
      <w:r w:rsidR="00905BFE" w:rsidRPr="00406C2F">
        <w:rPr>
          <w:rFonts w:ascii="UN-Abhaya" w:hAnsi="UN-Abhaya"/>
        </w:rPr>
        <w:t xml:space="preserve"> </w:t>
      </w:r>
      <w:r w:rsidR="00905BFE" w:rsidRPr="00406C2F">
        <w:rPr>
          <w:rFonts w:ascii="UN-Abhaya" w:hAnsi="UN-Abhaya"/>
          <w:cs/>
        </w:rPr>
        <w:t>සසුනෙන් බැහැර වූ පහ වූ කාමරාග ඇති ධ්‍යාන ලාභී වූ තවුසක්හට දේ නම්</w:t>
      </w:r>
      <w:r w:rsidR="00905BFE" w:rsidRPr="00406C2F">
        <w:rPr>
          <w:rFonts w:ascii="UN-Abhaya" w:hAnsi="UN-Abhaya"/>
        </w:rPr>
        <w:t xml:space="preserve">, </w:t>
      </w:r>
      <w:r w:rsidR="00905BFE" w:rsidRPr="00406C2F">
        <w:rPr>
          <w:rFonts w:ascii="UN-Abhaya" w:hAnsi="UN-Abhaya"/>
          <w:cs/>
        </w:rPr>
        <w:t xml:space="preserve">එය එකොළොස්වැන්න ය. </w:t>
      </w:r>
    </w:p>
    <w:p w14:paraId="3D12D662" w14:textId="0049C18B" w:rsidR="00905BFE" w:rsidRDefault="00905BFE" w:rsidP="00A3438A">
      <w:pPr>
        <w:spacing w:line="276" w:lineRule="auto"/>
        <w:rPr>
          <w:rFonts w:ascii="UN-Abhaya" w:hAnsi="UN-Abhaya"/>
        </w:rPr>
      </w:pPr>
      <w:r w:rsidRPr="00406C2F">
        <w:rPr>
          <w:rFonts w:ascii="UN-Abhaya" w:hAnsi="UN-Abhaya"/>
          <w:b/>
          <w:bCs/>
          <w:cs/>
        </w:rPr>
        <w:t>“පුථුජ්ජනසීලවන්</w:t>
      </w:r>
      <w:r w:rsidRPr="00406C2F">
        <w:rPr>
          <w:rFonts w:ascii="UN-Abhaya" w:hAnsi="UN-Abhaya"/>
          <w:b/>
          <w:bCs/>
          <w:cs/>
          <w:lang w:val="en-GB"/>
        </w:rPr>
        <w:t>තෙ</w:t>
      </w:r>
      <w:r w:rsidRPr="00406C2F">
        <w:rPr>
          <w:rFonts w:ascii="UN-Abhaya" w:hAnsi="UN-Abhaya"/>
          <w:b/>
          <w:bCs/>
          <w:cs/>
        </w:rPr>
        <w:t xml:space="preserve"> දානං ද</w:t>
      </w:r>
      <w:r w:rsidR="0099611D">
        <w:rPr>
          <w:rFonts w:ascii="UN-Abhaya" w:hAnsi="UN-Abhaya" w:hint="cs"/>
          <w:b/>
          <w:bCs/>
          <w:cs/>
        </w:rPr>
        <w:t>ෙ</w:t>
      </w:r>
      <w:r w:rsidRPr="00406C2F">
        <w:rPr>
          <w:rFonts w:ascii="UN-Abhaya" w:hAnsi="UN-Abhaya"/>
          <w:b/>
          <w:bCs/>
          <w:cs/>
        </w:rPr>
        <w:t>ති</w:t>
      </w:r>
      <w:r w:rsidRPr="00406C2F">
        <w:rPr>
          <w:rFonts w:ascii="UN-Abhaya" w:hAnsi="UN-Abhaya"/>
          <w:b/>
          <w:bCs/>
        </w:rPr>
        <w:t xml:space="preserve">, </w:t>
      </w:r>
      <w:r w:rsidRPr="00406C2F">
        <w:rPr>
          <w:rFonts w:ascii="UN-Abhaya" w:hAnsi="UN-Abhaya"/>
          <w:b/>
          <w:bCs/>
          <w:cs/>
        </w:rPr>
        <w:t>අයං ද්වාදසමී</w:t>
      </w:r>
      <w:r w:rsidR="00946A1D">
        <w:rPr>
          <w:rFonts w:ascii="UN-Abhaya" w:hAnsi="UN-Abhaya"/>
          <w:b/>
          <w:bCs/>
        </w:rPr>
        <w:t>”</w:t>
      </w:r>
      <w:r w:rsidRPr="00406C2F">
        <w:rPr>
          <w:rFonts w:ascii="UN-Abhaya" w:hAnsi="UN-Abhaya"/>
          <w:cs/>
        </w:rPr>
        <w:t xml:space="preserve"> පුහුදුන් සි</w:t>
      </w:r>
      <w:r w:rsidR="0099611D">
        <w:rPr>
          <w:rFonts w:ascii="UN-Abhaya" w:hAnsi="UN-Abhaya" w:hint="cs"/>
          <w:cs/>
        </w:rPr>
        <w:t>ල්ව</w:t>
      </w:r>
      <w:r w:rsidRPr="00406C2F">
        <w:rPr>
          <w:rFonts w:ascii="UN-Abhaya" w:hAnsi="UN-Abhaya"/>
          <w:cs/>
        </w:rPr>
        <w:t>ත් මිනිස</w:t>
      </w:r>
      <w:r w:rsidR="0099611D">
        <w:rPr>
          <w:rFonts w:ascii="UN-Abhaya" w:hAnsi="UN-Abhaya" w:hint="cs"/>
          <w:cs/>
        </w:rPr>
        <w:t>ක්</w:t>
      </w:r>
      <w:r w:rsidRPr="00406C2F">
        <w:rPr>
          <w:rFonts w:ascii="UN-Abhaya" w:hAnsi="UN-Abhaya"/>
          <w:cs/>
        </w:rPr>
        <w:t>හට දේ නම්</w:t>
      </w:r>
      <w:r w:rsidRPr="00406C2F">
        <w:rPr>
          <w:rFonts w:ascii="UN-Abhaya" w:hAnsi="UN-Abhaya"/>
        </w:rPr>
        <w:t xml:space="preserve">, </w:t>
      </w:r>
      <w:r w:rsidRPr="00406C2F">
        <w:rPr>
          <w:rFonts w:ascii="UN-Abhaya" w:hAnsi="UN-Abhaya"/>
          <w:cs/>
        </w:rPr>
        <w:t xml:space="preserve">එය දොළොස්වැන්නේ ය. </w:t>
      </w:r>
    </w:p>
    <w:p w14:paraId="16B73190" w14:textId="66812471"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පුථුජ්ජනදුස්සීල දානං ද</w:t>
      </w:r>
      <w:r w:rsidR="009A2F6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තෙරසමී</w:t>
      </w:r>
      <w:r w:rsidR="00946A1D">
        <w:rPr>
          <w:rFonts w:ascii="UN-Abhaya" w:hAnsi="UN-Abhaya"/>
          <w:b/>
          <w:bCs/>
        </w:rPr>
        <w:t>”</w:t>
      </w:r>
      <w:r w:rsidR="00905BFE" w:rsidRPr="00406C2F">
        <w:rPr>
          <w:rFonts w:ascii="UN-Abhaya" w:hAnsi="UN-Abhaya"/>
          <w:cs/>
        </w:rPr>
        <w:t xml:space="preserve"> පුහුදුන් </w:t>
      </w:r>
      <w:r w:rsidR="009A2F6E">
        <w:rPr>
          <w:rFonts w:ascii="UN-Abhaya" w:hAnsi="UN-Abhaya" w:hint="cs"/>
          <w:cs/>
        </w:rPr>
        <w:t>දු</w:t>
      </w:r>
      <w:r w:rsidR="00905BFE" w:rsidRPr="00406C2F">
        <w:rPr>
          <w:rFonts w:ascii="UN-Abhaya" w:hAnsi="UN-Abhaya"/>
          <w:cs/>
        </w:rPr>
        <w:t>සිල් මිනිසකු හට දේ නම්</w:t>
      </w:r>
      <w:r w:rsidR="00905BFE" w:rsidRPr="00406C2F">
        <w:rPr>
          <w:rFonts w:ascii="UN-Abhaya" w:hAnsi="UN-Abhaya"/>
        </w:rPr>
        <w:t xml:space="preserve">, </w:t>
      </w:r>
      <w:r w:rsidR="00905BFE" w:rsidRPr="00406C2F">
        <w:rPr>
          <w:rFonts w:ascii="UN-Abhaya" w:hAnsi="UN-Abhaya"/>
          <w:cs/>
        </w:rPr>
        <w:t xml:space="preserve">එය තෙළෙස්වැන්න ය. </w:t>
      </w:r>
    </w:p>
    <w:p w14:paraId="0CF5317D" w14:textId="45516E9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තිරච්ඡානගතෙ දානං ද</w:t>
      </w:r>
      <w:r w:rsidR="00714F1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චුද්දසමී</w:t>
      </w:r>
      <w:r w:rsidR="00946A1D">
        <w:rPr>
          <w:rFonts w:ascii="UN-Abhaya" w:hAnsi="UN-Abhaya"/>
          <w:b/>
          <w:bCs/>
        </w:rPr>
        <w:t>”</w:t>
      </w:r>
      <w:r w:rsidR="00905BFE" w:rsidRPr="00406C2F">
        <w:rPr>
          <w:rFonts w:ascii="UN-Abhaya" w:hAnsi="UN-Abhaya"/>
          <w:cs/>
        </w:rPr>
        <w:t xml:space="preserve"> බලු කපුටු ඈ තිරිසන් ගිය සත</w:t>
      </w:r>
      <w:r w:rsidR="00714F1D">
        <w:rPr>
          <w:rFonts w:ascii="UN-Abhaya" w:hAnsi="UN-Abhaya" w:hint="cs"/>
          <w:cs/>
        </w:rPr>
        <w:t>ක්</w:t>
      </w:r>
      <w:r w:rsidR="00905BFE" w:rsidRPr="00406C2F">
        <w:rPr>
          <w:rFonts w:ascii="UN-Abhaya" w:hAnsi="UN-Abhaya"/>
          <w:cs/>
        </w:rPr>
        <w:t>හට දේ නම්</w:t>
      </w:r>
      <w:r w:rsidR="00905BFE" w:rsidRPr="00406C2F">
        <w:rPr>
          <w:rFonts w:ascii="UN-Abhaya" w:hAnsi="UN-Abhaya"/>
        </w:rPr>
        <w:t xml:space="preserve">, </w:t>
      </w:r>
      <w:r w:rsidR="00905BFE" w:rsidRPr="00406C2F">
        <w:rPr>
          <w:rFonts w:ascii="UN-Abhaya" w:hAnsi="UN-Abhaya"/>
          <w:cs/>
        </w:rPr>
        <w:t xml:space="preserve">එය තුදුස් වැන්න ය. </w:t>
      </w:r>
    </w:p>
    <w:p w14:paraId="35784986" w14:textId="324516FD" w:rsidR="00905BFE" w:rsidRDefault="00905BFE" w:rsidP="00A3438A">
      <w:pPr>
        <w:spacing w:line="276" w:lineRule="auto"/>
        <w:rPr>
          <w:rFonts w:ascii="UN-Abhaya" w:hAnsi="UN-Abhaya"/>
        </w:rPr>
      </w:pPr>
      <w:r w:rsidRPr="00406C2F">
        <w:rPr>
          <w:rFonts w:ascii="UN-Abhaya" w:hAnsi="UN-Abhaya"/>
          <w:cs/>
        </w:rPr>
        <w:t xml:space="preserve">තිරිසනුනට දෙනු ලබන දැය ගුණ විසින් උපකාර විසින් පෝෂණය කිරීම් විසින් දෙවුනේ මෙහිලා නො ගැනේ. පරලොව හදහා කුස පිරෙණ පමණින් දෙන ලද්දේ ම ගැණේ. </w:t>
      </w:r>
    </w:p>
    <w:p w14:paraId="62A96D99" w14:textId="1F57E06B" w:rsidR="00905BFE" w:rsidRDefault="00905BFE" w:rsidP="00A3438A">
      <w:pPr>
        <w:spacing w:line="276" w:lineRule="auto"/>
        <w:rPr>
          <w:rFonts w:ascii="UN-Abhaya" w:hAnsi="UN-Abhaya"/>
        </w:rPr>
      </w:pPr>
      <w:r w:rsidRPr="00406C2F">
        <w:rPr>
          <w:rFonts w:ascii="UN-Abhaya" w:hAnsi="UN-Abhaya"/>
          <w:cs/>
        </w:rPr>
        <w:t>කමක්බිමෙක ඇති පසට වඩා යොදුනක් පමණ තැන ඇති පස</w:t>
      </w:r>
      <w:r w:rsidRPr="00406C2F">
        <w:rPr>
          <w:rFonts w:ascii="UN-Abhaya" w:hAnsi="UN-Abhaya"/>
        </w:rPr>
        <w:t xml:space="preserve">, </w:t>
      </w:r>
      <w:r w:rsidRPr="00406C2F">
        <w:rPr>
          <w:rFonts w:ascii="UN-Abhaya" w:hAnsi="UN-Abhaya"/>
          <w:cs/>
        </w:rPr>
        <w:t>යොදුනක් පමණ තැන ඇති පසට වඩා සියක් යොදුනක් පමණ තැන ඇති පස</w:t>
      </w:r>
      <w:r w:rsidRPr="00406C2F">
        <w:rPr>
          <w:rFonts w:ascii="UN-Abhaya" w:hAnsi="UN-Abhaya"/>
        </w:rPr>
        <w:t xml:space="preserve">, </w:t>
      </w:r>
      <w:r w:rsidRPr="00406C2F">
        <w:rPr>
          <w:rFonts w:ascii="UN-Abhaya" w:hAnsi="UN-Abhaya"/>
          <w:cs/>
        </w:rPr>
        <w:t>දහසක් යොදුන් පමණ ඇති තැන පසට වඩා සුවහස් යොදුන් පමණ තැන ඇති පස අනන්තාපරිමාණ විසින් පිළිවෙළින් මහත් මහත් ව ගියා සේ</w:t>
      </w:r>
      <w:r w:rsidRPr="00406C2F">
        <w:rPr>
          <w:rFonts w:ascii="UN-Abhaya" w:hAnsi="UN-Abhaya"/>
        </w:rPr>
        <w:t xml:space="preserve">, </w:t>
      </w:r>
      <w:r w:rsidRPr="00406C2F">
        <w:rPr>
          <w:rFonts w:ascii="UN-Abhaya" w:hAnsi="UN-Abhaya"/>
          <w:cs/>
        </w:rPr>
        <w:t xml:space="preserve">තිසරණ පිහිටියහු පටන් ගෙණ බුදුරජුන් දක්වා සිල්වත් ගුණවත්හට දෙන දන්හි විපාකය ඉෂ්ටඵලය පිළිවෙළින් මහත් වන්නේ ය. එකින් එක වැඩී සිටුනේ ය. සම්මා සම්බුදු රජුට දෙන දන් ම පුද්ගලික දාන අතුරෙහි විපාක විසින් හැමට වඩා මහත්තම වන්නේ ය. සඞ්ඛ්‍යා නො කොට හැක්කේ ය. බුදුරජුන්ට </w:t>
      </w:r>
      <w:r w:rsidR="005C0B39">
        <w:rPr>
          <w:rFonts w:ascii="UN-Abhaya" w:hAnsi="UN-Abhaya" w:hint="cs"/>
          <w:cs/>
        </w:rPr>
        <w:t>ව</w:t>
      </w:r>
      <w:r w:rsidRPr="00406C2F">
        <w:rPr>
          <w:rFonts w:ascii="UN-Abhaya" w:hAnsi="UN-Abhaya"/>
          <w:cs/>
        </w:rPr>
        <w:t>ඩා ශ්‍රේෂ්ඨ ද</w:t>
      </w:r>
      <w:r w:rsidR="0087784E">
        <w:rPr>
          <w:rFonts w:ascii="UN-Abhaya" w:hAnsi="UN-Abhaya"/>
          <w:cs/>
        </w:rPr>
        <w:t>ක්‍ෂි</w:t>
      </w:r>
      <w:r w:rsidRPr="00406C2F">
        <w:rPr>
          <w:rFonts w:ascii="UN-Abhaya" w:hAnsi="UN-Abhaya"/>
          <w:cs/>
        </w:rPr>
        <w:t>ණාර්‍හයෙක් ලොව නැත්තේ ද එහෙයිනි. එහෙත් මේ හැම දනට වඩා මහත් ඵලවනුයේ බුදුපාමොක් මහ සඟනට දෙන දන් ය.</w:t>
      </w:r>
      <w:r w:rsidR="00867DD5">
        <w:rPr>
          <w:rFonts w:ascii="UN-Abhaya" w:hAnsi="UN-Abhaya"/>
        </w:rPr>
        <w:t xml:space="preserve"> </w:t>
      </w:r>
      <w:r w:rsidR="00F053F6">
        <w:rPr>
          <w:rFonts w:ascii="UN-Abhaya" w:hAnsi="UN-Abhaya"/>
        </w:rPr>
        <w:t>“</w:t>
      </w:r>
      <w:r w:rsidR="00F053F6" w:rsidRPr="00406C2F">
        <w:rPr>
          <w:rFonts w:ascii="UN-Abhaya" w:hAnsi="UN-Abhaya"/>
          <w:b/>
          <w:bCs/>
        </w:rPr>
        <w:t>‍</w:t>
      </w:r>
      <w:r w:rsidRPr="00406C2F">
        <w:rPr>
          <w:rFonts w:ascii="UN-Abhaya" w:hAnsi="UN-Abhaya"/>
          <w:b/>
          <w:bCs/>
          <w:cs/>
        </w:rPr>
        <w:t>නත්‍වොවාහං ආනන්ද! කෙනචි පරියායෙන සඞ්ඝගතාය දක්ඛිණාය පාටිපුග</w:t>
      </w:r>
      <w:r w:rsidR="002524E1">
        <w:rPr>
          <w:rFonts w:ascii="UN-Abhaya" w:hAnsi="UN-Abhaya" w:hint="cs"/>
          <w:b/>
          <w:bCs/>
          <w:cs/>
        </w:rPr>
        <w:t>්</w:t>
      </w:r>
      <w:r w:rsidRPr="00406C2F">
        <w:rPr>
          <w:rFonts w:ascii="UN-Abhaya" w:hAnsi="UN-Abhaya"/>
          <w:b/>
          <w:bCs/>
          <w:cs/>
        </w:rPr>
        <w:t>ගලිකං දානං මහප්ඵලන්ති වදාමි</w:t>
      </w:r>
      <w:r w:rsidR="00C4684C">
        <w:rPr>
          <w:rFonts w:ascii="UN-Abhaya" w:hAnsi="UN-Abhaya"/>
          <w:b/>
          <w:bCs/>
        </w:rPr>
        <w:t>”</w:t>
      </w:r>
      <w:r w:rsidRPr="00406C2F">
        <w:rPr>
          <w:rFonts w:ascii="UN-Abhaya" w:hAnsi="UN-Abhaya"/>
        </w:rPr>
        <w:t xml:space="preserve"> </w:t>
      </w:r>
      <w:r w:rsidRPr="00406C2F">
        <w:rPr>
          <w:rFonts w:ascii="UN-Abhaya" w:hAnsi="UN-Abhaya"/>
          <w:cs/>
        </w:rPr>
        <w:t>යනු එහිලා දතයුතු යි.</w:t>
      </w:r>
      <w:r w:rsidR="00867DD5">
        <w:rPr>
          <w:rFonts w:ascii="UN-Abhaya" w:hAnsi="UN-Abhaya"/>
        </w:rPr>
        <w:t xml:space="preserve"> “</w:t>
      </w:r>
      <w:r w:rsidRPr="00406C2F">
        <w:rPr>
          <w:rFonts w:ascii="UN-Abhaya" w:hAnsi="UN-Abhaya"/>
          <w:cs/>
        </w:rPr>
        <w:t>ආනන්ද</w:t>
      </w:r>
      <w:r w:rsidR="002524E1">
        <w:rPr>
          <w:rFonts w:ascii="UN-Abhaya" w:hAnsi="UN-Abhaya" w:hint="cs"/>
          <w:cs/>
        </w:rPr>
        <w:t>!</w:t>
      </w:r>
      <w:r w:rsidRPr="00406C2F">
        <w:rPr>
          <w:rFonts w:ascii="UN-Abhaya" w:hAnsi="UN-Abhaya"/>
        </w:rPr>
        <w:t xml:space="preserve"> </w:t>
      </w:r>
      <w:r w:rsidRPr="00406C2F">
        <w:rPr>
          <w:rFonts w:ascii="UN-Abhaya" w:hAnsi="UN-Abhaya"/>
          <w:cs/>
        </w:rPr>
        <w:t>කොයිලෙසකිනුදු ස</w:t>
      </w:r>
      <w:r w:rsidR="002524E1">
        <w:rPr>
          <w:rFonts w:ascii="UN-Abhaya" w:hAnsi="UN-Abhaya" w:hint="cs"/>
          <w:cs/>
        </w:rPr>
        <w:t>ඞ්</w:t>
      </w:r>
      <w:r w:rsidRPr="00406C2F">
        <w:rPr>
          <w:rFonts w:ascii="UN-Abhaya" w:hAnsi="UN-Abhaya"/>
          <w:cs/>
        </w:rPr>
        <w:t>ඝගත දානයට වඩා පුද්ගලිකදානය මහත්පල ඇතැයි මම නො කියමි</w:t>
      </w:r>
      <w:r w:rsidR="00C4684C">
        <w:rPr>
          <w:rFonts w:ascii="UN-Abhaya" w:hAnsi="UN-Abhaya"/>
        </w:rPr>
        <w:t>”</w:t>
      </w:r>
      <w:r w:rsidRPr="00406C2F">
        <w:rPr>
          <w:rFonts w:ascii="UN-Abhaya" w:hAnsi="UN-Abhaya"/>
        </w:rPr>
        <w:t xml:space="preserve"> </w:t>
      </w:r>
      <w:r w:rsidRPr="00406C2F">
        <w:rPr>
          <w:rFonts w:ascii="UN-Abhaya" w:hAnsi="UN-Abhaya"/>
          <w:cs/>
        </w:rPr>
        <w:t>යනු එහි අරුත්</w:t>
      </w:r>
      <w:r w:rsidR="002524E1">
        <w:rPr>
          <w:rFonts w:ascii="UN-Abhaya" w:hAnsi="UN-Abhaya" w:hint="cs"/>
          <w:cs/>
        </w:rPr>
        <w:t>.</w:t>
      </w:r>
      <w:r w:rsidRPr="00406C2F">
        <w:rPr>
          <w:rFonts w:ascii="UN-Abhaya" w:hAnsi="UN-Abhaya"/>
          <w:cs/>
        </w:rPr>
        <w:t xml:space="preserve"> අන් කවරක්හටත් දෙනු ලබන්නට වඩා ස</w:t>
      </w:r>
      <w:r w:rsidR="008C3E7D">
        <w:rPr>
          <w:rFonts w:ascii="UN-Abhaya" w:hAnsi="UN-Abhaya" w:hint="cs"/>
          <w:cs/>
        </w:rPr>
        <w:t>ඞ්</w:t>
      </w:r>
      <w:r w:rsidRPr="00406C2F">
        <w:rPr>
          <w:rFonts w:ascii="UN-Abhaya" w:hAnsi="UN-Abhaya"/>
          <w:cs/>
        </w:rPr>
        <w:t>ඝයාහට දෙනු ලබන ම මහත්පලැ යි මෙයින් වදාළ සේක. එහෙයින් දන් දෙන්නන් විසින් ගුණනුවණින් යෙදී නිවන් සඳහා ම දන් දිය යුතු ය. නිවන් පතා දෙන දානය ම නි</w:t>
      </w:r>
      <w:r w:rsidR="00A30314">
        <w:rPr>
          <w:rFonts w:ascii="UN-Abhaya" w:hAnsi="UN-Abhaya"/>
          <w:cs/>
        </w:rPr>
        <w:t>ර්‍වා</w:t>
      </w:r>
      <w:r w:rsidRPr="00406C2F">
        <w:rPr>
          <w:rFonts w:ascii="UN-Abhaya" w:hAnsi="UN-Abhaya"/>
          <w:cs/>
        </w:rPr>
        <w:t>ණ පා</w:t>
      </w:r>
      <w:r w:rsidR="0087784E">
        <w:rPr>
          <w:rFonts w:ascii="UN-Abhaya" w:hAnsi="UN-Abhaya"/>
          <w:cs/>
        </w:rPr>
        <w:t>ක්‍ෂි</w:t>
      </w:r>
      <w:r w:rsidRPr="00406C2F">
        <w:rPr>
          <w:rFonts w:ascii="UN-Abhaya" w:hAnsi="UN-Abhaya"/>
          <w:cs/>
        </w:rPr>
        <w:t xml:space="preserve">ක වේ. කාන්තිමත් ද වේ. කාම සම්පත් පතා දෙන දානය සාංසාරික වේ. කාන්තිමත් ද නො වේ. </w:t>
      </w:r>
    </w:p>
    <w:p w14:paraId="18DE7135" w14:textId="067FAD2A" w:rsidR="00905BFE" w:rsidRDefault="00905BFE" w:rsidP="00A3438A">
      <w:pPr>
        <w:spacing w:line="276" w:lineRule="auto"/>
        <w:rPr>
          <w:rFonts w:ascii="UN-Abhaya" w:hAnsi="UN-Abhaya"/>
        </w:rPr>
      </w:pPr>
      <w:r w:rsidRPr="00406C2F">
        <w:rPr>
          <w:rFonts w:ascii="UN-Abhaya" w:hAnsi="UN-Abhaya"/>
          <w:cs/>
        </w:rPr>
        <w:lastRenderedPageBreak/>
        <w:t>දානය පිළිබඳ සමපද</w:t>
      </w:r>
      <w:r w:rsidR="00392CFC">
        <w:rPr>
          <w:rFonts w:ascii="UN-Abhaya" w:hAnsi="UN-Abhaya" w:hint="cs"/>
          <w:cs/>
        </w:rPr>
        <w:t>ා</w:t>
      </w:r>
      <w:r w:rsidRPr="00406C2F">
        <w:rPr>
          <w:rFonts w:ascii="UN-Abhaya" w:hAnsi="UN-Abhaya"/>
          <w:cs/>
        </w:rPr>
        <w:t xml:space="preserve"> සතරෙකි. </w:t>
      </w:r>
      <w:r w:rsidRPr="00406C2F">
        <w:rPr>
          <w:rFonts w:ascii="UN-Abhaya" w:hAnsi="UN-Abhaya"/>
          <w:b/>
          <w:bCs/>
          <w:cs/>
        </w:rPr>
        <w:t>ව</w:t>
      </w:r>
      <w:r w:rsidR="00122224">
        <w:rPr>
          <w:rFonts w:ascii="UN-Abhaya" w:hAnsi="UN-Abhaya"/>
          <w:b/>
          <w:bCs/>
          <w:cs/>
        </w:rPr>
        <w:t>ත්‍ථු</w:t>
      </w:r>
      <w:r w:rsidRPr="00406C2F">
        <w:rPr>
          <w:rFonts w:ascii="UN-Abhaya" w:hAnsi="UN-Abhaya"/>
          <w:b/>
          <w:bCs/>
          <w:cs/>
        </w:rPr>
        <w:t>සම්පදා - පච්චයසම්පදා - චේතනාසම්පදා - ගුණාතිරෙකසම්පදා</w:t>
      </w:r>
      <w:r w:rsidRPr="00406C2F">
        <w:rPr>
          <w:rFonts w:ascii="UN-Abhaya" w:hAnsi="UN-Abhaya"/>
          <w:cs/>
        </w:rPr>
        <w:t xml:space="preserve"> යි. </w:t>
      </w:r>
    </w:p>
    <w:p w14:paraId="28A9C3F0" w14:textId="42690D52"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නිර</w:t>
      </w:r>
      <w:r w:rsidR="00D43047">
        <w:rPr>
          <w:rFonts w:ascii="UN-Abhaya" w:hAnsi="UN-Abhaya" w:hint="cs"/>
          <w:b/>
          <w:bCs/>
          <w:cs/>
        </w:rPr>
        <w:t>ො</w:t>
      </w:r>
      <w:r w:rsidR="00905BFE" w:rsidRPr="00406C2F">
        <w:rPr>
          <w:rFonts w:ascii="UN-Abhaya" w:hAnsi="UN-Abhaya"/>
          <w:b/>
          <w:bCs/>
          <w:cs/>
        </w:rPr>
        <w:t>ධසමාපත්තිතො වුට්ඨිතො අරහා වා අනාගාමී වා දක්ඛිණෙය්‍යො ව</w:t>
      </w:r>
      <w:r w:rsidR="00122224">
        <w:rPr>
          <w:rFonts w:ascii="UN-Abhaya" w:hAnsi="UN-Abhaya"/>
          <w:b/>
          <w:bCs/>
          <w:cs/>
        </w:rPr>
        <w:t>ත්‍ථු</w:t>
      </w:r>
      <w:r w:rsidR="00905BFE" w:rsidRPr="00406C2F">
        <w:rPr>
          <w:rFonts w:ascii="UN-Abhaya" w:hAnsi="UN-Abhaya"/>
          <w:b/>
          <w:bCs/>
          <w:cs/>
        </w:rPr>
        <w:t>සම්පදා නාම</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දානයෙහි ලා නිරොධ සමාපත්තියෙන් නැගී සිටි රහතුන් වහන්සේගේ හෝ අනාගාමී </w:t>
      </w:r>
      <w:r w:rsidR="003727B8">
        <w:rPr>
          <w:rFonts w:ascii="UN-Abhaya" w:hAnsi="UN-Abhaya"/>
          <w:cs/>
        </w:rPr>
        <w:t>ආර්‍ය්‍යය</w:t>
      </w:r>
      <w:r w:rsidR="00835A78">
        <w:rPr>
          <w:rFonts w:ascii="UN-Abhaya" w:hAnsi="UN-Abhaya" w:hint="cs"/>
          <w:cs/>
        </w:rPr>
        <w:t>ක්හු</w:t>
      </w:r>
      <w:r w:rsidR="00905BFE" w:rsidRPr="00406C2F">
        <w:rPr>
          <w:rFonts w:ascii="UN-Abhaya" w:hAnsi="UN-Abhaya"/>
          <w:cs/>
        </w:rPr>
        <w:t>ගේ සම්මුඛීභාවය වස්තුසම්පදා නම්. දුන් මොහොතෙහි ම ඉෂ්ටඵල දීමෙහි පොහොසත් ව</w:t>
      </w:r>
      <w:r w:rsidR="00835A78">
        <w:rPr>
          <w:rFonts w:ascii="UN-Abhaya" w:hAnsi="UN-Abhaya" w:hint="cs"/>
          <w:cs/>
        </w:rPr>
        <w:t>ූ</w:t>
      </w:r>
      <w:r w:rsidR="00905BFE" w:rsidRPr="00406C2F">
        <w:rPr>
          <w:rFonts w:ascii="UN-Abhaya" w:hAnsi="UN-Abhaya"/>
          <w:cs/>
        </w:rPr>
        <w:t>යේ එකෙණෙහි නැගි සිටි නිර</w:t>
      </w:r>
      <w:r w:rsidR="00835A78">
        <w:rPr>
          <w:rFonts w:ascii="UN-Abhaya" w:hAnsi="UN-Abhaya" w:hint="cs"/>
          <w:cs/>
        </w:rPr>
        <w:t>ෝ</w:t>
      </w:r>
      <w:r w:rsidR="00905BFE" w:rsidRPr="00406C2F">
        <w:rPr>
          <w:rFonts w:ascii="UN-Abhaya" w:hAnsi="UN-Abhaya"/>
          <w:cs/>
        </w:rPr>
        <w:t>ධසමාපත්තිය ඇති රහතුන් වහන්සේ</w:t>
      </w:r>
      <w:r w:rsidR="00835A78">
        <w:rPr>
          <w:rFonts w:ascii="UN-Abhaya" w:hAnsi="UN-Abhaya" w:hint="cs"/>
          <w:cs/>
        </w:rPr>
        <w:t>ට</w:t>
      </w:r>
      <w:r w:rsidR="00905BFE" w:rsidRPr="00406C2F">
        <w:rPr>
          <w:rFonts w:ascii="UN-Abhaya" w:hAnsi="UN-Abhaya"/>
          <w:cs/>
        </w:rPr>
        <w:t xml:space="preserve"> හා අනාගාමී </w:t>
      </w:r>
      <w:r w:rsidR="003727B8">
        <w:rPr>
          <w:rFonts w:ascii="UN-Abhaya" w:hAnsi="UN-Abhaya"/>
          <w:cs/>
        </w:rPr>
        <w:t>ආර්‍ය්‍යයන්</w:t>
      </w:r>
      <w:r w:rsidR="00905BFE" w:rsidRPr="00406C2F">
        <w:rPr>
          <w:rFonts w:ascii="UN-Abhaya" w:hAnsi="UN-Abhaya"/>
          <w:cs/>
        </w:rPr>
        <w:t xml:space="preserve"> වහන්සේට දෙනු ලබන දානය යි. එහෙයින් මේ </w:t>
      </w:r>
      <w:r w:rsidR="00D24FC2">
        <w:rPr>
          <w:rFonts w:ascii="UN-Abhaya" w:hAnsi="UN-Abhaya"/>
          <w:cs/>
        </w:rPr>
        <w:t>ආර්‍ය්‍ය</w:t>
      </w:r>
      <w:r w:rsidR="00905BFE" w:rsidRPr="00406C2F">
        <w:rPr>
          <w:rFonts w:ascii="UN-Abhaya" w:hAnsi="UN-Abhaya"/>
          <w:cs/>
        </w:rPr>
        <w:t>යෝ දෙදෙන උත්කෘෂ්ට විසින් ව</w:t>
      </w:r>
      <w:r w:rsidR="00122224">
        <w:rPr>
          <w:rFonts w:ascii="UN-Abhaya" w:hAnsi="UN-Abhaya"/>
          <w:cs/>
        </w:rPr>
        <w:t>ත්‍ථු</w:t>
      </w:r>
      <w:r w:rsidR="00905BFE" w:rsidRPr="00406C2F">
        <w:rPr>
          <w:rFonts w:ascii="UN-Abhaya" w:hAnsi="UN-Abhaya"/>
          <w:cs/>
        </w:rPr>
        <w:t>සම්ප්‍රදායෙහි ගැ</w:t>
      </w:r>
      <w:r w:rsidR="00905BFE" w:rsidRPr="00406C2F">
        <w:rPr>
          <w:rFonts w:ascii="UN-Abhaya" w:hAnsi="UN-Abhaya"/>
          <w:cs/>
          <w:lang w:val="en-GB"/>
        </w:rPr>
        <w:t>ණෙත්</w:t>
      </w:r>
      <w:r w:rsidR="00905BFE" w:rsidRPr="00406C2F">
        <w:rPr>
          <w:rFonts w:ascii="UN-Abhaya" w:hAnsi="UN-Abhaya"/>
          <w:cs/>
        </w:rPr>
        <w:t xml:space="preserve"> ස්‍ර</w:t>
      </w:r>
      <w:r w:rsidR="00835A78">
        <w:rPr>
          <w:rFonts w:ascii="UN-Abhaya" w:hAnsi="UN-Abhaya" w:hint="cs"/>
          <w:cs/>
        </w:rPr>
        <w:t>ෝ</w:t>
      </w:r>
      <w:r w:rsidR="00905BFE" w:rsidRPr="00406C2F">
        <w:rPr>
          <w:rFonts w:ascii="UN-Abhaya" w:hAnsi="UN-Abhaya"/>
          <w:cs/>
        </w:rPr>
        <w:t>තාපන්නාදි</w:t>
      </w:r>
      <w:r w:rsidR="003727B8">
        <w:rPr>
          <w:rFonts w:ascii="UN-Abhaya" w:hAnsi="UN-Abhaya"/>
          <w:cs/>
        </w:rPr>
        <w:t>ආර්‍ය්‍යයන්</w:t>
      </w:r>
      <w:r w:rsidR="00905BFE" w:rsidRPr="00406C2F">
        <w:rPr>
          <w:rFonts w:ascii="UN-Abhaya" w:hAnsi="UN-Abhaya"/>
          <w:cs/>
        </w:rPr>
        <w:t>ගේ සම්මුඛභාවය ද ව</w:t>
      </w:r>
      <w:r w:rsidR="00122224">
        <w:rPr>
          <w:rFonts w:ascii="UN-Abhaya" w:hAnsi="UN-Abhaya"/>
          <w:cs/>
        </w:rPr>
        <w:t>ත්‍ථු</w:t>
      </w:r>
      <w:r w:rsidR="00905BFE" w:rsidRPr="00406C2F">
        <w:rPr>
          <w:rFonts w:ascii="UN-Abhaya" w:hAnsi="UN-Abhaya"/>
          <w:cs/>
        </w:rPr>
        <w:t>සම්පදා යි ගැණෙතුදු එය රහතුන්ගේ හා අනාගාමීන්ගේ සම්මුඛභාවය තරම් ඉෂ්ට ඵලදානයෙහි වේගවත් නො වේ. ‘ඛෙත්තසම්පදා</w:t>
      </w:r>
      <w:r w:rsidR="00835A78">
        <w:rPr>
          <w:rFonts w:ascii="UN-Abhaya" w:hAnsi="UN-Abhaya"/>
        </w:rPr>
        <w:t>’</w:t>
      </w:r>
      <w:r w:rsidR="00905BFE" w:rsidRPr="00406C2F">
        <w:rPr>
          <w:rFonts w:ascii="UN-Abhaya" w:hAnsi="UN-Abhaya"/>
        </w:rPr>
        <w:t xml:space="preserve"> </w:t>
      </w:r>
      <w:r w:rsidR="00905BFE" w:rsidRPr="00406C2F">
        <w:rPr>
          <w:rFonts w:ascii="UN-Abhaya" w:hAnsi="UN-Abhaya"/>
          <w:cs/>
        </w:rPr>
        <w:t>යි හඳුන්වනු ලබන්නී ද මෝ ය.</w:t>
      </w:r>
    </w:p>
    <w:p w14:paraId="79A3AB20" w14:textId="47233526"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පච</w:t>
      </w:r>
      <w:r w:rsidR="00905BFE" w:rsidRPr="00406C2F">
        <w:rPr>
          <w:rFonts w:ascii="UN-Abhaya" w:hAnsi="UN-Abhaya"/>
          <w:b/>
          <w:bCs/>
          <w:cs/>
          <w:lang w:val="en-GB"/>
        </w:rPr>
        <w:t>්</w:t>
      </w:r>
      <w:r w:rsidR="00905BFE" w:rsidRPr="00406C2F">
        <w:rPr>
          <w:rFonts w:ascii="UN-Abhaya" w:hAnsi="UN-Abhaya"/>
          <w:b/>
          <w:bCs/>
          <w:cs/>
        </w:rPr>
        <w:t>චයානං ධම්මෙන සමෙන උප්පත්ති පච්චයසම්පදානාම</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හදහා දෙන දානවස්තුන්ගේ දැහැමි බව පච්චයසම්පදා නම්. </w:t>
      </w:r>
    </w:p>
    <w:p w14:paraId="5529262E" w14:textId="05836791" w:rsidR="008B49AC"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දානතො පුබ්බ</w:t>
      </w:r>
      <w:r w:rsidR="003B61F0">
        <w:rPr>
          <w:rFonts w:ascii="UN-Abhaya" w:hAnsi="UN-Abhaya" w:hint="cs"/>
          <w:b/>
          <w:bCs/>
          <w:cs/>
        </w:rPr>
        <w:t>ෙ</w:t>
      </w:r>
      <w:r w:rsidR="00905BFE" w:rsidRPr="00406C2F">
        <w:rPr>
          <w:rFonts w:ascii="UN-Abhaya" w:hAnsi="UN-Abhaya"/>
          <w:b/>
          <w:bCs/>
          <w:cs/>
        </w:rPr>
        <w:t xml:space="preserve"> දානකාලෙ පච්ඡාභාගෙති තීසු කාලෙසු ච</w:t>
      </w:r>
      <w:r w:rsidR="003B61F0">
        <w:rPr>
          <w:rFonts w:ascii="UN-Abhaya" w:hAnsi="UN-Abhaya" w:hint="cs"/>
          <w:b/>
          <w:bCs/>
          <w:cs/>
        </w:rPr>
        <w:t>ෙ</w:t>
      </w:r>
      <w:r w:rsidR="00905BFE" w:rsidRPr="00406C2F">
        <w:rPr>
          <w:rFonts w:ascii="UN-Abhaya" w:hAnsi="UN-Abhaya"/>
          <w:b/>
          <w:bCs/>
          <w:cs/>
        </w:rPr>
        <w:t>තනාය සොමනස්සසහගත</w:t>
      </w:r>
      <w:r w:rsidR="006B1710">
        <w:rPr>
          <w:rFonts w:ascii="UN-Abhaya" w:hAnsi="UN-Abhaya" w:hint="cs"/>
          <w:b/>
          <w:bCs/>
          <w:cs/>
        </w:rPr>
        <w:t xml:space="preserve"> </w:t>
      </w:r>
      <w:r w:rsidR="00905BFE" w:rsidRPr="00406C2F">
        <w:rPr>
          <w:rFonts w:ascii="UN-Abhaya" w:hAnsi="UN-Abhaya"/>
          <w:b/>
          <w:bCs/>
          <w:cs/>
        </w:rPr>
        <w:t>ඤාණසම්පයුත්තභාවො චෙතනා සම්පදා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දානවස්තුන් හා ප්‍රතිග්‍රාහකයන් සපයන සොයන කාලයෙහි</w:t>
      </w:r>
      <w:r w:rsidR="00905BFE" w:rsidRPr="00406C2F">
        <w:rPr>
          <w:rFonts w:ascii="UN-Abhaya" w:hAnsi="UN-Abhaya"/>
        </w:rPr>
        <w:t xml:space="preserve">, </w:t>
      </w:r>
      <w:r w:rsidR="00905BFE" w:rsidRPr="00406C2F">
        <w:rPr>
          <w:rFonts w:ascii="UN-Abhaya" w:hAnsi="UN-Abhaya"/>
          <w:cs/>
        </w:rPr>
        <w:t>දානවස්තුන් ප්‍රතිග්‍රාහකයන් අත තබන කාලයෙහි</w:t>
      </w:r>
      <w:r w:rsidR="00905BFE" w:rsidRPr="00406C2F">
        <w:rPr>
          <w:rFonts w:ascii="UN-Abhaya" w:hAnsi="UN-Abhaya"/>
        </w:rPr>
        <w:t xml:space="preserve">, </w:t>
      </w:r>
      <w:r w:rsidR="00905BFE" w:rsidRPr="00406C2F">
        <w:rPr>
          <w:rFonts w:ascii="UN-Abhaya" w:hAnsi="UN-Abhaya"/>
          <w:cs/>
        </w:rPr>
        <w:t>එයින් පසු කාලයෙහි යන තුන් කල්හි දාන ච</w:t>
      </w:r>
      <w:r w:rsidR="003B61F0">
        <w:rPr>
          <w:rFonts w:ascii="UN-Abhaya" w:hAnsi="UN-Abhaya" w:hint="cs"/>
          <w:cs/>
        </w:rPr>
        <w:t>ේ</w:t>
      </w:r>
      <w:r w:rsidR="00905BFE" w:rsidRPr="00406C2F">
        <w:rPr>
          <w:rFonts w:ascii="UN-Abhaya" w:hAnsi="UN-Abhaya"/>
          <w:cs/>
        </w:rPr>
        <w:t xml:space="preserve">තනාව සොම්නසින් හා නුවණින් බැදී පැවැත්ම </w:t>
      </w:r>
      <w:r w:rsidR="003B61F0">
        <w:rPr>
          <w:rFonts w:ascii="UN-Abhaya" w:hAnsi="UN-Abhaya" w:hint="cs"/>
          <w:cs/>
        </w:rPr>
        <w:t>චේ</w:t>
      </w:r>
      <w:r w:rsidR="00905BFE" w:rsidRPr="00406C2F">
        <w:rPr>
          <w:rFonts w:ascii="UN-Abhaya" w:hAnsi="UN-Abhaya"/>
          <w:cs/>
        </w:rPr>
        <w:t xml:space="preserve">තනාසම්පදා නම්. </w:t>
      </w:r>
    </w:p>
    <w:p w14:paraId="16E8ED87" w14:textId="1F8A95B3"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දක්ඛිණෙය්‍යස්ස සමාපත්තිතො වුට්ඨිතභාවො ගුණාතිරෙක සමපදා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දන් පිළිගැණීමට පැමිණි රහතුන් හා අනාගාමී </w:t>
      </w:r>
      <w:r w:rsidR="003727B8">
        <w:rPr>
          <w:rFonts w:ascii="UN-Abhaya" w:hAnsi="UN-Abhaya"/>
          <w:cs/>
        </w:rPr>
        <w:t>ආර්‍ය්‍යයන්</w:t>
      </w:r>
      <w:r w:rsidR="00905BFE" w:rsidRPr="00406C2F">
        <w:rPr>
          <w:rFonts w:ascii="UN-Abhaya" w:hAnsi="UN-Abhaya"/>
          <w:cs/>
        </w:rPr>
        <w:t xml:space="preserve"> නිර</w:t>
      </w:r>
      <w:r w:rsidR="00B80053">
        <w:rPr>
          <w:rFonts w:ascii="UN-Abhaya" w:hAnsi="UN-Abhaya" w:hint="cs"/>
          <w:cs/>
        </w:rPr>
        <w:t>ෝ</w:t>
      </w:r>
      <w:r w:rsidR="00905BFE" w:rsidRPr="00406C2F">
        <w:rPr>
          <w:rFonts w:ascii="UN-Abhaya" w:hAnsi="UN-Abhaya"/>
          <w:cs/>
        </w:rPr>
        <w:t>ධසමාපත්තියෙන් එකෙණෙහි නැගී සිටිබව ගුණාතිර</w:t>
      </w:r>
      <w:r w:rsidR="00B80053">
        <w:rPr>
          <w:rFonts w:ascii="UN-Abhaya" w:hAnsi="UN-Abhaya" w:hint="cs"/>
          <w:cs/>
        </w:rPr>
        <w:t>ේ</w:t>
      </w:r>
      <w:r w:rsidR="00905BFE" w:rsidRPr="00406C2F">
        <w:rPr>
          <w:rFonts w:ascii="UN-Abhaya" w:hAnsi="UN-Abhaya"/>
          <w:cs/>
        </w:rPr>
        <w:t xml:space="preserve">කසම්පදා නාම. මේ කියූ සම්පදා සතරින් නො අඩු ව පිරී ගත් දානමය කුසලචේතනාව මේ අත්බව්හි ම විපාක දෙන්නී ය. </w:t>
      </w:r>
      <w:r w:rsidR="00BE0BCE">
        <w:rPr>
          <w:rFonts w:ascii="UN-Abhaya" w:hAnsi="UN-Abhaya" w:hint="cs"/>
          <w:cs/>
        </w:rPr>
        <w:t>ඒ</w:t>
      </w:r>
      <w:r w:rsidR="00905BFE" w:rsidRPr="00406C2F">
        <w:rPr>
          <w:rFonts w:ascii="UN-Abhaya" w:hAnsi="UN-Abhaya"/>
          <w:cs/>
        </w:rPr>
        <w:t xml:space="preserve"> ඒකාන්ත ය. </w:t>
      </w:r>
    </w:p>
    <w:p w14:paraId="00ED141C" w14:textId="2781D171" w:rsidR="00905BFE" w:rsidRDefault="00905BFE" w:rsidP="00A3438A">
      <w:pPr>
        <w:spacing w:line="276" w:lineRule="auto"/>
        <w:rPr>
          <w:rFonts w:ascii="UN-Abhaya" w:hAnsi="UN-Abhaya"/>
        </w:rPr>
      </w:pPr>
      <w:r w:rsidRPr="00406C2F">
        <w:rPr>
          <w:rFonts w:ascii="UN-Abhaya" w:hAnsi="UN-Abhaya"/>
          <w:cs/>
        </w:rPr>
        <w:t xml:space="preserve">රජගහනුවර </w:t>
      </w:r>
      <w:r w:rsidRPr="00426AC9">
        <w:rPr>
          <w:rFonts w:ascii="UN-Abhaya" w:hAnsi="UN-Abhaya"/>
          <w:b/>
          <w:bCs/>
          <w:cs/>
        </w:rPr>
        <w:t>කාකවලිය</w:t>
      </w:r>
      <w:r w:rsidRPr="00406C2F">
        <w:rPr>
          <w:rFonts w:ascii="UN-Abhaya" w:hAnsi="UN-Abhaya"/>
          <w:cs/>
        </w:rPr>
        <w:t xml:space="preserve"> නම් එක් දිළිඳු මිනිසෙක් විසී ය. එක් දවසක් ඔහුගේ අඹු</w:t>
      </w:r>
      <w:r w:rsidRPr="00406C2F">
        <w:rPr>
          <w:rFonts w:ascii="UN-Abhaya" w:hAnsi="UN-Abhaya"/>
        </w:rPr>
        <w:t xml:space="preserve">, </w:t>
      </w:r>
      <w:r w:rsidRPr="00406C2F">
        <w:rPr>
          <w:rFonts w:ascii="UN-Abhaya" w:hAnsi="UN-Abhaya"/>
          <w:cs/>
        </w:rPr>
        <w:t>දෙන්නාට බීමට සෑහෙන පමණින් පිළියෙල කරගත් කොළකැඳක් එදින ම නිර</w:t>
      </w:r>
      <w:r w:rsidR="00426AC9">
        <w:rPr>
          <w:rFonts w:ascii="UN-Abhaya" w:hAnsi="UN-Abhaya" w:hint="cs"/>
          <w:cs/>
        </w:rPr>
        <w:t>ෝ</w:t>
      </w:r>
      <w:r w:rsidRPr="00406C2F">
        <w:rPr>
          <w:rFonts w:ascii="UN-Abhaya" w:hAnsi="UN-Abhaya"/>
          <w:cs/>
        </w:rPr>
        <w:t xml:space="preserve">ධසමාපත්තියෙන් නැගී සිටි </w:t>
      </w:r>
      <w:r w:rsidRPr="00426AC9">
        <w:rPr>
          <w:rFonts w:ascii="UN-Abhaya" w:hAnsi="UN-Abhaya"/>
          <w:b/>
          <w:bCs/>
          <w:cs/>
        </w:rPr>
        <w:t>මහසුප්</w:t>
      </w:r>
      <w:r w:rsidRPr="00406C2F">
        <w:rPr>
          <w:rFonts w:ascii="UN-Abhaya" w:hAnsi="UN-Abhaya"/>
          <w:cs/>
        </w:rPr>
        <w:t xml:space="preserve"> මහරහතුන් වහන්සේට පිද</w:t>
      </w:r>
      <w:r w:rsidR="00426AC9">
        <w:rPr>
          <w:rFonts w:ascii="UN-Abhaya" w:hAnsi="UN-Abhaya" w:hint="cs"/>
          <w:cs/>
        </w:rPr>
        <w:t>ූ</w:t>
      </w:r>
      <w:r w:rsidRPr="00406C2F">
        <w:rPr>
          <w:rFonts w:ascii="UN-Abhaya" w:hAnsi="UN-Abhaya"/>
          <w:cs/>
        </w:rPr>
        <w:t xml:space="preserve"> ය. උන්වහන්සේ එය ගෙණ ගොස් බුදුරජුන් වෙත එළවූහ. බුදුරජානන් වහන්සේ එයින් තමන්ට සෑහෙන පමණක් ම පිළිගත්හ. ඉතිරි කොටස පන්සිය දෙනකුහට සෑහෙන්නේ විය. කාකවලිය ද එහි පැමිණියේ ය. ඔහුට ද එයින් කැඳ ටිකක් ලැබුනේ ය. මහාස්ථවිරයන් වහන්සේ කාකවලියහට මෙයින් ලැබෙන ඉෂ්ටඵලය කිමැ යි බුදු රජුන් විචාළ කල්හි කාකවලිය මෙයින් </w:t>
      </w:r>
      <w:r w:rsidR="00A32007">
        <w:rPr>
          <w:rFonts w:ascii="UN-Abhaya" w:hAnsi="UN-Abhaya"/>
          <w:cs/>
        </w:rPr>
        <w:t>සත්වන</w:t>
      </w:r>
      <w:r w:rsidRPr="00406C2F">
        <w:rPr>
          <w:rFonts w:ascii="UN-Abhaya" w:hAnsi="UN-Abhaya"/>
          <w:cs/>
        </w:rPr>
        <w:t xml:space="preserve"> දා සිටුතනතුරු ලබන්නේය යි බුදුරජානන් වහන්සේ වදාළ සේක. ඒ වදාළ ලෙසට එරට රජ තෙමේ කාකවලියහට එරටෙහි සිටුතනතුර දුන්නේ ය. සියඹුව ලත් නිදන් සැළි සතෙහි වූ මහත් ධනය නිසා මෙ තෙමේ එරට මහා ධනවතා ද වූයේ ය. </w:t>
      </w:r>
    </w:p>
    <w:p w14:paraId="22293543" w14:textId="75029D99" w:rsidR="00905BFE" w:rsidRDefault="00905BFE" w:rsidP="00A3438A">
      <w:pPr>
        <w:spacing w:line="276" w:lineRule="auto"/>
        <w:rPr>
          <w:rFonts w:ascii="UN-Abhaya" w:hAnsi="UN-Abhaya"/>
        </w:rPr>
      </w:pPr>
      <w:r w:rsidRPr="00406C2F">
        <w:rPr>
          <w:rFonts w:ascii="UN-Abhaya" w:hAnsi="UN-Abhaya"/>
          <w:cs/>
        </w:rPr>
        <w:t xml:space="preserve">කාකවලියගේ සිටු තනතුරු ලැබීමත් ඔහු අඹුගේ නිදන් සැළි ලැබීමත් පූර්‍වොක්තසම්පදා සතරින් පිරී ගත් දානමය කුසල චේතනාව මෙලොව ම කල් නො යා දී මහත් විපාක දෙන බවට නිදසුන් විසින් දතයුතු ය. </w:t>
      </w:r>
    </w:p>
    <w:p w14:paraId="21ED22EF" w14:textId="19401D03" w:rsidR="00905BFE" w:rsidRDefault="00905BFE" w:rsidP="00A3438A">
      <w:pPr>
        <w:spacing w:line="276" w:lineRule="auto"/>
        <w:rPr>
          <w:rFonts w:ascii="UN-Abhaya" w:hAnsi="UN-Abhaya"/>
        </w:rPr>
      </w:pPr>
      <w:r w:rsidRPr="00406C2F">
        <w:rPr>
          <w:rFonts w:ascii="UN-Abhaya" w:hAnsi="UN-Abhaya"/>
          <w:cs/>
        </w:rPr>
        <w:t>දානයෙහි ලා ලැබියයුතු මේ ගුණාතිර</w:t>
      </w:r>
      <w:r w:rsidR="00554D5B">
        <w:rPr>
          <w:rFonts w:ascii="UN-Abhaya" w:hAnsi="UN-Abhaya" w:hint="cs"/>
          <w:cs/>
        </w:rPr>
        <w:t>ේ</w:t>
      </w:r>
      <w:r w:rsidRPr="00406C2F">
        <w:rPr>
          <w:rFonts w:ascii="UN-Abhaya" w:hAnsi="UN-Abhaya"/>
          <w:cs/>
        </w:rPr>
        <w:t>ක සම්පදාව අද මේ කල නො ලැබිය හැකි ය. එහෙයින් මෙ කල දන් දෙන්නට දාන වස්තුන් ප්‍රතිග්‍රාහකයන් අත තබත් ම ඇස් ඉදිරියෙහි ලැබෙන ඉෂ්ටඵලයෙක් නො ද පෙණෙන්නේ ය. ඉතිරි සම්පදා තුණ අද ද දානයෙහිලා ලැබිය හැකි ය. එහි හේතු මෙ දවස බුද්ධ</w:t>
      </w:r>
      <w:r w:rsidR="00554D5B">
        <w:rPr>
          <w:rFonts w:ascii="UN-Abhaya" w:hAnsi="UN-Abhaya" w:hint="cs"/>
          <w:cs/>
        </w:rPr>
        <w:t>ෝත්පා</w:t>
      </w:r>
      <w:r w:rsidRPr="00406C2F">
        <w:rPr>
          <w:rFonts w:ascii="UN-Abhaya" w:hAnsi="UN-Abhaya"/>
          <w:cs/>
        </w:rPr>
        <w:t>ද කාලයක් වීම ය. බුද්ධෝත්පාදයෙහි වුව ද එ ද ලැබීමෙහි සම</w:t>
      </w:r>
      <w:r w:rsidR="00573694">
        <w:rPr>
          <w:rFonts w:ascii="UN-Abhaya" w:hAnsi="UN-Abhaya"/>
          <w:cs/>
        </w:rPr>
        <w:t>ර්‍ත්‍ථ</w:t>
      </w:r>
      <w:r w:rsidRPr="00406C2F">
        <w:rPr>
          <w:rFonts w:ascii="UN-Abhaya" w:hAnsi="UN-Abhaya"/>
          <w:cs/>
        </w:rPr>
        <w:t>යෝ නුවණැත්තෝ ය. උසස් වූ ප්‍රතිග්‍රාහකයන් වශයෙන් ගැනෙන ද</w:t>
      </w:r>
      <w:r w:rsidR="0087784E">
        <w:rPr>
          <w:rFonts w:ascii="UN-Abhaya" w:hAnsi="UN-Abhaya"/>
          <w:cs/>
        </w:rPr>
        <w:t>ක්‍ෂි</w:t>
      </w:r>
      <w:r w:rsidRPr="00406C2F">
        <w:rPr>
          <w:rFonts w:ascii="UN-Abhaya" w:hAnsi="UN-Abhaya"/>
          <w:cs/>
        </w:rPr>
        <w:t>ණාර්‍හසඞ්ඛ්‍යාත වූ ආර්‍ය්‍යයන් බුද්ධෝත්පාදකාලයෙහි ම මුත් ඉන් අන් කලෙක නො ලැබෙන බැවින් ආර්‍ය්‍යසංඝ නම් වූ ස</w:t>
      </w:r>
      <w:r w:rsidR="00D53FFC">
        <w:rPr>
          <w:rFonts w:ascii="UN-Abhaya" w:hAnsi="UN-Abhaya"/>
          <w:cs/>
        </w:rPr>
        <w:t>ර්‍ව</w:t>
      </w:r>
      <w:r w:rsidRPr="00406C2F">
        <w:rPr>
          <w:rFonts w:ascii="UN-Abhaya" w:hAnsi="UN-Abhaya"/>
          <w:cs/>
        </w:rPr>
        <w:t>සම්පූ</w:t>
      </w:r>
      <w:r w:rsidR="00462172">
        <w:rPr>
          <w:rFonts w:ascii="UN-Abhaya" w:hAnsi="UN-Abhaya"/>
          <w:cs/>
        </w:rPr>
        <w:t>ර්‍ණ</w:t>
      </w:r>
      <w:r w:rsidR="006B3538">
        <w:rPr>
          <w:rFonts w:ascii="UN-Abhaya" w:hAnsi="UN-Abhaya" w:hint="cs"/>
          <w:cs/>
        </w:rPr>
        <w:t xml:space="preserve"> </w:t>
      </w:r>
      <w:r w:rsidRPr="00406C2F">
        <w:rPr>
          <w:rFonts w:ascii="UN-Abhaya" w:hAnsi="UN-Abhaya"/>
          <w:cs/>
        </w:rPr>
        <w:t xml:space="preserve">වස්තුසම්පදාව අන් කල්හි නො ලැබේ. පච්චයසම්පදා - </w:t>
      </w:r>
      <w:r w:rsidR="000731FE">
        <w:rPr>
          <w:rFonts w:ascii="UN-Abhaya" w:hAnsi="UN-Abhaya"/>
          <w:cs/>
        </w:rPr>
        <w:t>චේතනා</w:t>
      </w:r>
      <w:r w:rsidRPr="00406C2F">
        <w:rPr>
          <w:rFonts w:ascii="UN-Abhaya" w:hAnsi="UN-Abhaya"/>
          <w:cs/>
        </w:rPr>
        <w:t xml:space="preserve">සම්පදාවන් </w:t>
      </w:r>
      <w:r w:rsidRPr="00406C2F">
        <w:rPr>
          <w:rFonts w:ascii="UN-Abhaya" w:hAnsi="UN-Abhaya"/>
          <w:cs/>
        </w:rPr>
        <w:lastRenderedPageBreak/>
        <w:t>නුවණැත්තන්හට අබුද්ධෝත්පාද කාලයෙහි වුව ද ලැබිය හැකි ය. පච්චය-චේතනාසම්පදා කොතරම් පවිත්‍ර වූව ද පවිත්‍ර වූ වස්තු සම්ප්‍රදායෙන් තොර වූ දානය ආල</w:t>
      </w:r>
      <w:r w:rsidR="006B3538">
        <w:rPr>
          <w:rFonts w:ascii="UN-Abhaya" w:hAnsi="UN-Abhaya" w:hint="cs"/>
          <w:cs/>
        </w:rPr>
        <w:t>ෝ</w:t>
      </w:r>
      <w:r w:rsidRPr="00406C2F">
        <w:rPr>
          <w:rFonts w:ascii="UN-Abhaya" w:hAnsi="UN-Abhaya"/>
          <w:cs/>
        </w:rPr>
        <w:t xml:space="preserve">කවත් විපාකයක් දායකයා නො පසුබස්වන විපාකයක් නො දෙන්නේය. </w:t>
      </w:r>
    </w:p>
    <w:p w14:paraId="2161F6C4" w14:textId="3C607043" w:rsidR="00905BFE" w:rsidRDefault="00905BFE" w:rsidP="00A3438A">
      <w:pPr>
        <w:spacing w:line="276" w:lineRule="auto"/>
        <w:rPr>
          <w:rFonts w:ascii="UN-Abhaya" w:hAnsi="UN-Abhaya"/>
        </w:rPr>
      </w:pPr>
      <w:r w:rsidRPr="00406C2F">
        <w:rPr>
          <w:rFonts w:ascii="UN-Abhaya" w:hAnsi="UN-Abhaya"/>
          <w:cs/>
        </w:rPr>
        <w:t xml:space="preserve">දඹදිව </w:t>
      </w:r>
      <w:r w:rsidRPr="00406C2F">
        <w:rPr>
          <w:rFonts w:ascii="UN-Abhaya" w:hAnsi="UN-Abhaya"/>
          <w:b/>
          <w:bCs/>
          <w:cs/>
        </w:rPr>
        <w:t>අසිතඤ්ජන</w:t>
      </w:r>
      <w:r w:rsidRPr="00406C2F">
        <w:rPr>
          <w:rFonts w:ascii="UN-Abhaya" w:hAnsi="UN-Abhaya"/>
          <w:cs/>
        </w:rPr>
        <w:t xml:space="preserve"> නුවර </w:t>
      </w:r>
      <w:r w:rsidRPr="00406C2F">
        <w:rPr>
          <w:rFonts w:ascii="UN-Abhaya" w:hAnsi="UN-Abhaya"/>
          <w:b/>
          <w:bCs/>
          <w:cs/>
        </w:rPr>
        <w:t>මහාකංස</w:t>
      </w:r>
      <w:r w:rsidRPr="00406C2F">
        <w:rPr>
          <w:rFonts w:ascii="UN-Abhaya" w:hAnsi="UN-Abhaya"/>
          <w:cs/>
        </w:rPr>
        <w:t xml:space="preserve"> නම් රජෙක් වූයේ ය. ඔහුට පුත්තු දස දෙනෙක් වූහ. එකෙක් අඞ්කුර නම් ය. හෙතෙමේ රජයෙන් තමාට හිමි කොටස අනෙක් සොහොයුරන්ට පවරා දී තෙමේ සාමාන්‍යයකු සේ වෙළඳාමට බැස්සේ ය. දවසෙක හ</w:t>
      </w:r>
      <w:r w:rsidR="000978F3">
        <w:rPr>
          <w:rFonts w:ascii="UN-Abhaya" w:hAnsi="UN-Abhaya" w:hint="cs"/>
          <w:cs/>
        </w:rPr>
        <w:t>ෙ</w:t>
      </w:r>
      <w:r w:rsidRPr="00406C2F">
        <w:rPr>
          <w:rFonts w:ascii="UN-Abhaya" w:hAnsi="UN-Abhaya"/>
          <w:cs/>
        </w:rPr>
        <w:t>තෙමේ දෙවියකු වෙතින් දානඵල අසා සොම්නස් ව රට ඒ ඒ තැන දන්හල් කරවා හැම දෙනාහට සැපසේ ජීවත් වන්නට මග යොදා මහවතුරක් සේ දන් දෙන්නට පටන් ගතු. රට තැන තැන තුබූ මොහුගේ ද</w:t>
      </w:r>
      <w:r w:rsidR="000978F3">
        <w:rPr>
          <w:rFonts w:ascii="UN-Abhaya" w:hAnsi="UN-Abhaya" w:hint="cs"/>
          <w:cs/>
        </w:rPr>
        <w:t>න්</w:t>
      </w:r>
      <w:r w:rsidRPr="00406C2F">
        <w:rPr>
          <w:rFonts w:ascii="UN-Abhaya" w:hAnsi="UN-Abhaya"/>
          <w:cs/>
        </w:rPr>
        <w:t>හ</w:t>
      </w:r>
      <w:r w:rsidR="000978F3">
        <w:rPr>
          <w:rFonts w:ascii="UN-Abhaya" w:hAnsi="UN-Abhaya" w:hint="cs"/>
          <w:cs/>
        </w:rPr>
        <w:t>ල්</w:t>
      </w:r>
      <w:r w:rsidRPr="00406C2F">
        <w:rPr>
          <w:rFonts w:ascii="UN-Abhaya" w:hAnsi="UN-Abhaya"/>
          <w:cs/>
        </w:rPr>
        <w:t xml:space="preserve">වලට දින පතා දරපලා එකතු කරණ මිනිස්සු සැට දහසක් වූහ. දුරුමිරිස් ඈ කුළු බඩු අඹරා කැටි කොට දෙන ලමිස්සියෝ සොළොස් දහසක් වූහ. එළවලු කපා සෝදා යොදා </w:t>
      </w:r>
      <w:r w:rsidR="000978F3">
        <w:rPr>
          <w:rFonts w:ascii="UN-Abhaya" w:hAnsi="UN-Abhaya" w:hint="cs"/>
          <w:cs/>
        </w:rPr>
        <w:t>දෙ</w:t>
      </w:r>
      <w:r w:rsidRPr="00406C2F">
        <w:rPr>
          <w:rFonts w:ascii="UN-Abhaya" w:hAnsi="UN-Abhaya"/>
          <w:cs/>
        </w:rPr>
        <w:t xml:space="preserve">න තලතුනා ගෑණු එපමණ ම වූහ. තිස්දහසක් අරක්කැමියෝ කෑම පිළියෙල කළහ. අසූ </w:t>
      </w:r>
      <w:r w:rsidR="000978F3">
        <w:rPr>
          <w:rFonts w:ascii="UN-Abhaya" w:hAnsi="UN-Abhaya" w:hint="cs"/>
          <w:cs/>
        </w:rPr>
        <w:t>සත්</w:t>
      </w:r>
      <w:r w:rsidRPr="00406C2F">
        <w:rPr>
          <w:rFonts w:ascii="UN-Abhaya" w:hAnsi="UN-Abhaya"/>
          <w:cs/>
        </w:rPr>
        <w:t>දහස් දෙසිය දෙසැත්තෑ යාලක් ද තුදුස් අමුණක් ද දෙපෑල් දෙලොස්සක් ද සුවඳ ඇල්හාල්</w:t>
      </w:r>
      <w:r w:rsidRPr="00406C2F">
        <w:rPr>
          <w:rFonts w:ascii="UN-Abhaya" w:hAnsi="UN-Abhaya"/>
        </w:rPr>
        <w:t xml:space="preserve">, </w:t>
      </w:r>
      <w:r w:rsidRPr="00406C2F">
        <w:rPr>
          <w:rFonts w:ascii="UN-Abhaya" w:hAnsi="UN-Abhaya"/>
          <w:cs/>
        </w:rPr>
        <w:t xml:space="preserve">බත් පිණිස තැම්බූහ. දානය පිණිස පැමිණි හැම දෙනෙකුට ම තම තමන් රිසි හැම දැයක් ම ලැබින. මේ දැය නැතැයි කියනට එහි කිසි දැයක අඩුවෙක් නො වී ය. දින පතා උදය සවස එනුවර </w:t>
      </w:r>
      <w:r w:rsidR="000978F3">
        <w:rPr>
          <w:rFonts w:ascii="UN-Abhaya" w:hAnsi="UN-Abhaya"/>
        </w:rPr>
        <w:t>“</w:t>
      </w:r>
      <w:r w:rsidRPr="00406C2F">
        <w:rPr>
          <w:rFonts w:ascii="UN-Abhaya" w:hAnsi="UN-Abhaya"/>
          <w:cs/>
        </w:rPr>
        <w:t>බඩගිනි ඇත්තෝ කවුරු ද</w:t>
      </w:r>
      <w:r w:rsidRPr="00406C2F">
        <w:rPr>
          <w:rFonts w:ascii="UN-Abhaya" w:hAnsi="UN-Abhaya"/>
        </w:rPr>
        <w:t xml:space="preserve">, </w:t>
      </w:r>
      <w:r w:rsidRPr="00406C2F">
        <w:rPr>
          <w:rFonts w:ascii="UN-Abhaya" w:hAnsi="UN-Abhaya"/>
          <w:cs/>
        </w:rPr>
        <w:t>පිපාසා ඇත්තෝ කවුරු ද</w:t>
      </w:r>
      <w:r w:rsidRPr="00406C2F">
        <w:rPr>
          <w:rFonts w:ascii="UN-Abhaya" w:hAnsi="UN-Abhaya"/>
        </w:rPr>
        <w:t xml:space="preserve">, </w:t>
      </w:r>
      <w:r w:rsidRPr="00406C2F">
        <w:rPr>
          <w:rFonts w:ascii="UN-Abhaya" w:hAnsi="UN-Abhaya"/>
          <w:cs/>
        </w:rPr>
        <w:t>රෙදිපිළි නැත්තේ කවර</w:t>
      </w:r>
      <w:r w:rsidR="000978F3">
        <w:rPr>
          <w:rFonts w:ascii="UN-Abhaya" w:hAnsi="UN-Abhaya" w:hint="cs"/>
          <w:cs/>
        </w:rPr>
        <w:t>ක්හ</w:t>
      </w:r>
      <w:r w:rsidRPr="00406C2F">
        <w:rPr>
          <w:rFonts w:ascii="UN-Abhaya" w:hAnsi="UN-Abhaya"/>
          <w:cs/>
        </w:rPr>
        <w:t>ට ද</w:t>
      </w:r>
      <w:r w:rsidRPr="00406C2F">
        <w:rPr>
          <w:rFonts w:ascii="UN-Abhaya" w:hAnsi="UN-Abhaya"/>
        </w:rPr>
        <w:t xml:space="preserve">, </w:t>
      </w:r>
      <w:r w:rsidRPr="00406C2F">
        <w:rPr>
          <w:rFonts w:ascii="UN-Abhaya" w:hAnsi="UN-Abhaya"/>
          <w:cs/>
        </w:rPr>
        <w:t>කරත්ත බැඳීමට ගොනුගෙන් අසුන්ගෙන් ප්‍රයෝජන ඇත්තෝ කවුරු ද</w:t>
      </w:r>
      <w:r w:rsidRPr="00406C2F">
        <w:rPr>
          <w:rFonts w:ascii="UN-Abhaya" w:hAnsi="UN-Abhaya"/>
        </w:rPr>
        <w:t xml:space="preserve">, </w:t>
      </w:r>
      <w:r w:rsidRPr="00406C2F">
        <w:rPr>
          <w:rFonts w:ascii="UN-Abhaya" w:hAnsi="UN-Abhaya"/>
          <w:cs/>
        </w:rPr>
        <w:t>කුඩ වහන් සබන් පියොර සුවඳදිය වුවමනා නම් කියන්න</w:t>
      </w:r>
      <w:r w:rsidR="0050669C">
        <w:rPr>
          <w:rFonts w:ascii="UN-Abhaya" w:hAnsi="UN-Abhaya" w:hint="cs"/>
          <w:cs/>
        </w:rPr>
        <w:t>ැ</w:t>
      </w:r>
      <w:r w:rsidR="000978F3">
        <w:rPr>
          <w:rFonts w:ascii="UN-Abhaya" w:hAnsi="UN-Abhaya"/>
        </w:rPr>
        <w:t>”</w:t>
      </w:r>
      <w:r w:rsidRPr="00406C2F">
        <w:rPr>
          <w:rFonts w:ascii="UN-Abhaya" w:hAnsi="UN-Abhaya"/>
        </w:rPr>
        <w:t xml:space="preserve"> </w:t>
      </w:r>
      <w:r w:rsidRPr="00406C2F">
        <w:rPr>
          <w:rFonts w:ascii="UN-Abhaya" w:hAnsi="UN-Abhaya"/>
          <w:cs/>
        </w:rPr>
        <w:t>යි කියමින් නුවර පුරා ඇවිදීමට බොහෝ දෙනෙක් යොදන ලදහ. මෙසේ පච්චය - ච</w:t>
      </w:r>
      <w:r w:rsidR="0050669C">
        <w:rPr>
          <w:rFonts w:ascii="UN-Abhaya" w:hAnsi="UN-Abhaya" w:hint="cs"/>
          <w:cs/>
        </w:rPr>
        <w:t>ේ</w:t>
      </w:r>
      <w:r w:rsidRPr="00406C2F">
        <w:rPr>
          <w:rFonts w:ascii="UN-Abhaya" w:hAnsi="UN-Abhaya"/>
          <w:cs/>
        </w:rPr>
        <w:t xml:space="preserve">තනාසම්පදාවගෙන් කිසිත් අඩුවක් නැති </w:t>
      </w:r>
      <w:r w:rsidR="0050669C">
        <w:rPr>
          <w:rFonts w:ascii="UN-Abhaya" w:hAnsi="UN-Abhaya" w:hint="cs"/>
          <w:cs/>
        </w:rPr>
        <w:t>ව</w:t>
      </w:r>
      <w:r w:rsidRPr="00406C2F">
        <w:rPr>
          <w:rFonts w:ascii="UN-Abhaya" w:hAnsi="UN-Abhaya"/>
          <w:cs/>
        </w:rPr>
        <w:t xml:space="preserve"> බොහෝ අවුරුදු ගණනක් අතර නො තබා දන් දුන් අඞ්කුර තෙමේ මිය ගොස් තව්තිසා දෙව්ලොව උපන්නේ ය. </w:t>
      </w:r>
    </w:p>
    <w:p w14:paraId="6AE9AF3A" w14:textId="3F1B123D" w:rsidR="008B49AC" w:rsidRDefault="00905BFE" w:rsidP="00A3438A">
      <w:pPr>
        <w:spacing w:line="276" w:lineRule="auto"/>
      </w:pPr>
      <w:r w:rsidRPr="00406C2F">
        <w:rPr>
          <w:cs/>
        </w:rPr>
        <w:t xml:space="preserve">අප බුදුරජුන් දවස මැටිකබලක් ගෙණ කඩපලක් ගානේ හිඟමින් දිවි ගැල වූ </w:t>
      </w:r>
      <w:r w:rsidRPr="00406C2F">
        <w:rPr>
          <w:b/>
          <w:bCs/>
          <w:cs/>
        </w:rPr>
        <w:t>ඉන්‍දක</w:t>
      </w:r>
      <w:r w:rsidRPr="00406C2F">
        <w:rPr>
          <w:cs/>
        </w:rPr>
        <w:t xml:space="preserve"> නම් යාචක තෙමේ දවසක් කඩ පිළක හිඟා යන්නේ තමාට දෙන්නට ගෙණ ආ බත්සැන්ද එහි සිඟා වැඩිය අනුරුද්ධ මහාතෙරුන්ට දෙවී ය. මිය ගොස් ඒ පිණන් තව්තිසා දෙව්ලොව උපන් ඉන්දක රූපයෙන් </w:t>
      </w:r>
      <w:r w:rsidR="008522C1">
        <w:rPr>
          <w:cs/>
        </w:rPr>
        <w:t>ශබ්ද</w:t>
      </w:r>
      <w:r w:rsidRPr="00406C2F">
        <w:rPr>
          <w:cs/>
        </w:rPr>
        <w:t>ය</w:t>
      </w:r>
      <w:r w:rsidR="00855D79">
        <w:rPr>
          <w:rFonts w:hint="cs"/>
          <w:cs/>
        </w:rPr>
        <w:t>ෙ</w:t>
      </w:r>
      <w:r w:rsidRPr="00406C2F">
        <w:rPr>
          <w:cs/>
        </w:rPr>
        <w:t>න් ග</w:t>
      </w:r>
      <w:r w:rsidR="000C0EC0">
        <w:rPr>
          <w:cs/>
        </w:rPr>
        <w:t>න්‍ධ</w:t>
      </w:r>
      <w:r w:rsidRPr="00406C2F">
        <w:rPr>
          <w:cs/>
        </w:rPr>
        <w:t xml:space="preserve">යෙන් </w:t>
      </w:r>
      <w:r w:rsidR="00855D79">
        <w:rPr>
          <w:rFonts w:hint="cs"/>
          <w:cs/>
        </w:rPr>
        <w:t>ස්</w:t>
      </w:r>
      <w:r w:rsidRPr="00406C2F">
        <w:rPr>
          <w:cs/>
        </w:rPr>
        <w:t>ප්‍රෂටව්‍යයෙන් ආයුෂයෙන් ව</w:t>
      </w:r>
      <w:r w:rsidR="00462172">
        <w:rPr>
          <w:cs/>
        </w:rPr>
        <w:t>ර්‍ණ</w:t>
      </w:r>
      <w:r w:rsidRPr="00406C2F">
        <w:rPr>
          <w:cs/>
        </w:rPr>
        <w:t>යෙන් සැපයෙන් බලයෙන් ප්‍රඥායෙන් ආධිපත්‍යයෙන් අ</w:t>
      </w:r>
      <w:r w:rsidR="00855D79">
        <w:rPr>
          <w:rFonts w:hint="cs"/>
          <w:cs/>
        </w:rPr>
        <w:t>ඞ්</w:t>
      </w:r>
      <w:r w:rsidRPr="00406C2F">
        <w:rPr>
          <w:cs/>
        </w:rPr>
        <w:t>කුරයා යටකොට සිටියේ ය.</w:t>
      </w:r>
      <w:r w:rsidRPr="00406C2F">
        <w:t xml:space="preserve"> </w:t>
      </w:r>
    </w:p>
    <w:p w14:paraId="4B124671" w14:textId="77777777" w:rsidR="00CC1670" w:rsidRDefault="00905BFE" w:rsidP="00A3438A">
      <w:pPr>
        <w:spacing w:line="276" w:lineRule="auto"/>
        <w:rPr>
          <w:rFonts w:ascii="UN-Abhaya" w:hAnsi="UN-Abhaya"/>
        </w:rPr>
      </w:pPr>
      <w:r w:rsidRPr="00406C2F">
        <w:rPr>
          <w:rFonts w:ascii="UN-Abhaya" w:hAnsi="UN-Abhaya"/>
          <w:cs/>
        </w:rPr>
        <w:t>මෙ දවස මාගේ තිලෝගුරු සම්මා සම්බුදු රජානන් වහන්සේ අභිධ</w:t>
      </w:r>
      <w:r w:rsidR="00FB0612">
        <w:rPr>
          <w:rFonts w:ascii="UN-Abhaya" w:hAnsi="UN-Abhaya"/>
          <w:cs/>
        </w:rPr>
        <w:t>ර්‍ම</w:t>
      </w:r>
      <w:r w:rsidRPr="00406C2F">
        <w:rPr>
          <w:rFonts w:ascii="UN-Abhaya" w:hAnsi="UN-Abhaya"/>
          <w:cs/>
        </w:rPr>
        <w:t>දේශනාව පිණිස තව්තිසා දෙව්ලොව පරසතු රුක්මුලහි පැණවුනු පඬුඇඹුල් සල</w:t>
      </w:r>
      <w:r w:rsidR="00CC1670">
        <w:rPr>
          <w:rFonts w:ascii="UN-Abhaya" w:hAnsi="UN-Abhaya" w:hint="cs"/>
          <w:cs/>
        </w:rPr>
        <w:t>ස්</w:t>
      </w:r>
      <w:r w:rsidRPr="00406C2F">
        <w:rPr>
          <w:rFonts w:ascii="UN-Abhaya" w:hAnsi="UN-Abhaya"/>
          <w:cs/>
        </w:rPr>
        <w:t>න අරා වැඩ හුන් සේක. දසදහසක් සක්වළ වැසි නොයෙක් තරාතිරමේ දෙවි බඹහු බණ අසන්නට එහි රැස්වූහ. අඞ්කුර ද එහි ආයේ ය. ඉන්‍දක ද පැමිණියේ ය. ඉන්‍දක බුදුරජුන් ඉදිරියෙහි ම වාඩි ගත්තේ ය. අඞ්කුර බුදුරජුන්ට අටසාළිස් ගව්වෙකින් ඈත්හි සිට ගතු. එකල්හි බුදුරජානන් වහන්සේ අඞ්කුර අමතා</w:t>
      </w:r>
      <w:r w:rsidR="00CC1670">
        <w:rPr>
          <w:rFonts w:ascii="UN-Abhaya" w:hAnsi="UN-Abhaya"/>
        </w:rPr>
        <w:t xml:space="preserve">; </w:t>
      </w:r>
    </w:p>
    <w:p w14:paraId="4FB12865" w14:textId="0F704BAB" w:rsidR="00CC1670" w:rsidRDefault="00CC1670" w:rsidP="0060129B">
      <w:pPr>
        <w:pStyle w:val="Style2"/>
      </w:pPr>
      <w:r>
        <w:t>“</w:t>
      </w:r>
      <w:r w:rsidR="00905BFE" w:rsidRPr="00406C2F">
        <w:rPr>
          <w:cs/>
        </w:rPr>
        <w:t>මහාදානං තයා දින්නං අඞ්කුර! දීඝමන්තර</w:t>
      </w:r>
      <w:r w:rsidR="0060129B">
        <w:rPr>
          <w:rFonts w:hint="cs"/>
          <w:cs/>
        </w:rPr>
        <w:t>ෙ</w:t>
      </w:r>
      <w:r w:rsidR="00905BFE" w:rsidRPr="00406C2F">
        <w:rPr>
          <w:cs/>
        </w:rPr>
        <w:t xml:space="preserve">! </w:t>
      </w:r>
    </w:p>
    <w:p w14:paraId="5DED049A" w14:textId="0D4119BE" w:rsidR="00905BFE" w:rsidRDefault="00905BFE" w:rsidP="0060129B">
      <w:pPr>
        <w:pStyle w:val="Style2"/>
      </w:pPr>
      <w:r w:rsidRPr="00406C2F">
        <w:rPr>
          <w:cs/>
        </w:rPr>
        <w:t>සුවිදූරෙ නිසින්නොසි ආගච්ඡා මම සන්තික</w:t>
      </w:r>
      <w:r w:rsidR="0060129B">
        <w:rPr>
          <w:rFonts w:hint="cs"/>
          <w:cs/>
        </w:rPr>
        <w:t>ෙ</w:t>
      </w:r>
      <w:r w:rsidR="00CC1670">
        <w:t>”</w:t>
      </w:r>
      <w:r w:rsidRPr="00406C2F">
        <w:rPr>
          <w:cs/>
        </w:rPr>
        <w:t xml:space="preserve"> </w:t>
      </w:r>
    </w:p>
    <w:p w14:paraId="68D66E4C" w14:textId="7A52FC6E" w:rsidR="00905BFE" w:rsidRDefault="00905BFE" w:rsidP="00A3438A">
      <w:pPr>
        <w:spacing w:line="276" w:lineRule="auto"/>
        <w:rPr>
          <w:rFonts w:ascii="UN-Abhaya" w:hAnsi="UN-Abhaya"/>
        </w:rPr>
      </w:pPr>
      <w:r w:rsidRPr="00406C2F">
        <w:rPr>
          <w:rFonts w:ascii="UN-Abhaya" w:hAnsi="UN-Abhaya"/>
          <w:cs/>
        </w:rPr>
        <w:t>යි ඇමතු සේක.</w:t>
      </w:r>
      <w:r w:rsidR="00867DD5">
        <w:rPr>
          <w:rFonts w:ascii="UN-Abhaya" w:hAnsi="UN-Abhaya"/>
        </w:rPr>
        <w:t xml:space="preserve"> “</w:t>
      </w:r>
      <w:r w:rsidRPr="00406C2F">
        <w:rPr>
          <w:rFonts w:ascii="UN-Abhaya" w:hAnsi="UN-Abhaya"/>
          <w:cs/>
        </w:rPr>
        <w:t>අඞ්කුර! තෝ බොහෝ දිගු කලක් දන් දුන්නෙහි</w:t>
      </w:r>
      <w:r w:rsidRPr="00406C2F">
        <w:rPr>
          <w:rFonts w:ascii="UN-Abhaya" w:hAnsi="UN-Abhaya"/>
        </w:rPr>
        <w:t xml:space="preserve">, </w:t>
      </w:r>
      <w:r w:rsidRPr="00406C2F">
        <w:rPr>
          <w:rFonts w:ascii="UN-Abhaya" w:hAnsi="UN-Abhaya"/>
          <w:cs/>
        </w:rPr>
        <w:t>ඉතා ඈත්හි හිඳිහි</w:t>
      </w:r>
      <w:r w:rsidRPr="00406C2F">
        <w:rPr>
          <w:rFonts w:ascii="UN-Abhaya" w:hAnsi="UN-Abhaya"/>
        </w:rPr>
        <w:t xml:space="preserve">, </w:t>
      </w:r>
      <w:r w:rsidRPr="00406C2F">
        <w:rPr>
          <w:rFonts w:ascii="UN-Abhaya" w:hAnsi="UN-Abhaya"/>
          <w:cs/>
        </w:rPr>
        <w:t>මෙහි මා වෙත එව</w:t>
      </w:r>
      <w:r w:rsidR="00CC1670">
        <w:rPr>
          <w:rFonts w:ascii="UN-Abhaya" w:hAnsi="UN-Abhaya"/>
        </w:rPr>
        <w:t>”</w:t>
      </w:r>
      <w:r w:rsidRPr="00406C2F">
        <w:rPr>
          <w:rFonts w:ascii="UN-Abhaya" w:hAnsi="UN-Abhaya"/>
          <w:cs/>
        </w:rPr>
        <w:t xml:space="preserve"> යන අරුත්. </w:t>
      </w:r>
    </w:p>
    <w:p w14:paraId="05523819" w14:textId="4E50ABC6" w:rsidR="00905BFE" w:rsidRDefault="00905BFE" w:rsidP="00A3438A">
      <w:pPr>
        <w:spacing w:line="276" w:lineRule="auto"/>
        <w:rPr>
          <w:rFonts w:ascii="UN-Abhaya" w:hAnsi="UN-Abhaya"/>
        </w:rPr>
      </w:pPr>
      <w:r w:rsidRPr="00406C2F">
        <w:rPr>
          <w:rFonts w:ascii="UN-Abhaya" w:hAnsi="UN-Abhaya"/>
          <w:cs/>
        </w:rPr>
        <w:t>බුදුරජුන් විසින් මෙසේ අඬ ගා වදාළ කල්හි අඞ්කුර</w:t>
      </w:r>
      <w:r w:rsidR="00867DD5">
        <w:rPr>
          <w:rFonts w:ascii="UN-Abhaya" w:hAnsi="UN-Abhaya"/>
        </w:rPr>
        <w:t xml:space="preserve"> “</w:t>
      </w:r>
      <w:r w:rsidRPr="00406C2F">
        <w:rPr>
          <w:rFonts w:ascii="UN-Abhaya" w:hAnsi="UN-Abhaya"/>
          <w:cs/>
        </w:rPr>
        <w:t>ස්වාමීනී</w:t>
      </w:r>
      <w:r w:rsidR="00FE1769">
        <w:rPr>
          <w:rFonts w:ascii="UN-Abhaya" w:hAnsi="UN-Abhaya" w:hint="cs"/>
          <w:cs/>
        </w:rPr>
        <w:t>!</w:t>
      </w:r>
      <w:r w:rsidRPr="00406C2F">
        <w:rPr>
          <w:rFonts w:ascii="UN-Abhaya" w:hAnsi="UN-Abhaya"/>
          <w:cs/>
        </w:rPr>
        <w:t xml:space="preserve"> බොහෝ කලක් දන්හල් කරවා මා විසින් දන් දෙන ලද ද </w:t>
      </w:r>
      <w:r w:rsidR="00FE1769">
        <w:rPr>
          <w:rFonts w:ascii="UN-Abhaya" w:hAnsi="UN-Abhaya" w:hint="cs"/>
          <w:cs/>
        </w:rPr>
        <w:t>ඒ</w:t>
      </w:r>
      <w:r w:rsidRPr="00406C2F">
        <w:rPr>
          <w:rFonts w:ascii="UN-Abhaya" w:hAnsi="UN-Abhaya"/>
          <w:cs/>
        </w:rPr>
        <w:t xml:space="preserve"> දන් ද</w:t>
      </w:r>
      <w:r w:rsidR="0087784E">
        <w:rPr>
          <w:rFonts w:ascii="UN-Abhaya" w:hAnsi="UN-Abhaya"/>
          <w:cs/>
        </w:rPr>
        <w:t>ක්‍ෂි</w:t>
      </w:r>
      <w:r w:rsidRPr="00406C2F">
        <w:rPr>
          <w:rFonts w:ascii="UN-Abhaya" w:hAnsi="UN-Abhaya"/>
          <w:cs/>
        </w:rPr>
        <w:t>ණාර්‍හයන්ගෙන් සිස් වූ බැවින් මට ලොකු ඵලලාභයෙක් නො වී ය</w:t>
      </w:r>
      <w:r w:rsidRPr="00406C2F">
        <w:rPr>
          <w:rFonts w:ascii="UN-Abhaya" w:hAnsi="UN-Abhaya"/>
        </w:rPr>
        <w:t xml:space="preserve">, </w:t>
      </w:r>
      <w:r w:rsidRPr="00406C2F">
        <w:rPr>
          <w:rFonts w:ascii="UN-Abhaya" w:hAnsi="UN-Abhaya"/>
          <w:cs/>
        </w:rPr>
        <w:t>මේ ඉන්දක බත්සැන්දක් දී තරු මැඩ බබලන පුන් සඳ සේ අප යටපත් කොට බබලයි</w:t>
      </w:r>
      <w:r w:rsidRPr="00406C2F">
        <w:rPr>
          <w:rFonts w:ascii="UN-Abhaya" w:hAnsi="UN-Abhaya"/>
        </w:rPr>
        <w:t xml:space="preserve">, </w:t>
      </w:r>
      <w:r w:rsidRPr="00406C2F">
        <w:rPr>
          <w:rFonts w:ascii="UN-Abhaya" w:hAnsi="UN-Abhaya"/>
          <w:cs/>
        </w:rPr>
        <w:t>කර</w:t>
      </w:r>
      <w:r w:rsidR="00FE1769">
        <w:rPr>
          <w:rFonts w:ascii="UN-Abhaya" w:hAnsi="UN-Abhaya" w:hint="cs"/>
          <w:cs/>
        </w:rPr>
        <w:t>මැ</w:t>
      </w:r>
      <w:r w:rsidRPr="00406C2F">
        <w:rPr>
          <w:rFonts w:ascii="UN-Abhaya" w:hAnsi="UN-Abhaya"/>
          <w:cs/>
        </w:rPr>
        <w:t>ටි බිමෙහි වපුළ බීජයන් ගොවියන්ගේ සිත් පුරා ඵල නො දෙන්නා සේ දුශ්ශීලයන් කෙරෙහි දුන් මහදන් ද ඉෂ්ටඵල දීමෙන් දෙන්නහු සතුටු නො කරන්නේ ය</w:t>
      </w:r>
      <w:r w:rsidRPr="00406C2F">
        <w:rPr>
          <w:rFonts w:ascii="UN-Abhaya" w:hAnsi="UN-Abhaya"/>
        </w:rPr>
        <w:t xml:space="preserve">, </w:t>
      </w:r>
      <w:r w:rsidRPr="00406C2F">
        <w:rPr>
          <w:rFonts w:ascii="UN-Abhaya" w:hAnsi="UN-Abhaya"/>
          <w:cs/>
        </w:rPr>
        <w:t xml:space="preserve">සාර වූ කුඹුරෙක්හි වපුළ ඉතා ටික වූ ද බීජයන් නිසි කල්හි වැසිදහර ලබා යෑමෙන් ගොවියා සතුටු කරන්නා සේ ගුණවත් තාදී වූ </w:t>
      </w:r>
      <w:r w:rsidRPr="00406C2F">
        <w:rPr>
          <w:rFonts w:ascii="UN-Abhaya" w:hAnsi="UN-Abhaya"/>
          <w:cs/>
        </w:rPr>
        <w:lastRenderedPageBreak/>
        <w:t>සිල්වතුන් කෙරෙහි දුන් නො මහත් වූ ද දානය මහත්ඵල දානයෙන් දෙන්නහු සතුටු කරන්නේ ය</w:t>
      </w:r>
      <w:r w:rsidRPr="00406C2F">
        <w:rPr>
          <w:rFonts w:ascii="UN-Abhaya" w:hAnsi="UN-Abhaya"/>
        </w:rPr>
        <w:t xml:space="preserve">, </w:t>
      </w:r>
      <w:r w:rsidRPr="00406C2F">
        <w:rPr>
          <w:rFonts w:ascii="UN-Abhaya" w:hAnsi="UN-Abhaya"/>
          <w:cs/>
        </w:rPr>
        <w:t>ස්වාමීනි! මා කොතරම් උසස් ලෙසින් දන් දෙන ලද නමුත් දානයෙහිලා මහත් ධනයක් යොදන ලද නමුත් මා</w:t>
      </w:r>
      <w:r w:rsidRPr="00406C2F">
        <w:rPr>
          <w:rFonts w:ascii="UN-Abhaya" w:hAnsi="UN-Abhaya"/>
          <w:cs/>
          <w:lang w:val="en-GB"/>
        </w:rPr>
        <w:t>ගේ</w:t>
      </w:r>
      <w:r w:rsidRPr="00406C2F">
        <w:rPr>
          <w:rFonts w:ascii="UN-Abhaya" w:hAnsi="UN-Abhaya"/>
          <w:cs/>
        </w:rPr>
        <w:t xml:space="preserve"> ඒ දානය ද</w:t>
      </w:r>
      <w:r w:rsidR="0087784E">
        <w:rPr>
          <w:rFonts w:ascii="UN-Abhaya" w:hAnsi="UN-Abhaya"/>
          <w:cs/>
        </w:rPr>
        <w:t>ක්‍ෂි</w:t>
      </w:r>
      <w:r w:rsidRPr="00406C2F">
        <w:rPr>
          <w:rFonts w:ascii="UN-Abhaya" w:hAnsi="UN-Abhaya"/>
          <w:cs/>
        </w:rPr>
        <w:t xml:space="preserve">ණාර්‍හයන්ගෙන් සිස් වූ බැවින් මම මෙසේ ඉතා ඈත්හි හැම සැපතින් ඉන්‍දහට අඩුව ඔහුට යටත් ව ඉඳිමි” යි කියා සිටියේ ය. </w:t>
      </w:r>
    </w:p>
    <w:p w14:paraId="2037B7AB" w14:textId="5189CF8F" w:rsidR="008B49AC" w:rsidRDefault="00905BFE" w:rsidP="00A3438A">
      <w:pPr>
        <w:spacing w:line="276" w:lineRule="auto"/>
        <w:rPr>
          <w:rFonts w:ascii="UN-Abhaya" w:hAnsi="UN-Abhaya"/>
        </w:rPr>
      </w:pPr>
      <w:r w:rsidRPr="00406C2F">
        <w:rPr>
          <w:rFonts w:ascii="UN-Abhaya" w:hAnsi="UN-Abhaya"/>
          <w:cs/>
        </w:rPr>
        <w:t>අ</w:t>
      </w:r>
      <w:r w:rsidRPr="00406C2F">
        <w:rPr>
          <w:rFonts w:ascii="UN-Abhaya" w:hAnsi="UN-Abhaya"/>
          <w:cs/>
          <w:lang w:val="en-GB"/>
        </w:rPr>
        <w:t>ඞ්</w:t>
      </w:r>
      <w:r w:rsidRPr="00406C2F">
        <w:rPr>
          <w:rFonts w:ascii="UN-Abhaya" w:hAnsi="UN-Abhaya"/>
          <w:cs/>
        </w:rPr>
        <w:t xml:space="preserve">කුර හවුරුදු බොහෝ ගණනක් දන් දුන්නේ ය. </w:t>
      </w:r>
      <w:r w:rsidR="00581F57">
        <w:rPr>
          <w:rFonts w:ascii="UN-Abhaya" w:hAnsi="UN-Abhaya" w:hint="cs"/>
          <w:cs/>
        </w:rPr>
        <w:t>ඒ</w:t>
      </w:r>
      <w:r w:rsidRPr="00406C2F">
        <w:rPr>
          <w:rFonts w:ascii="UN-Abhaya" w:hAnsi="UN-Abhaya"/>
          <w:cs/>
        </w:rPr>
        <w:t xml:space="preserve"> ද යන්තමකට නොවී ය. චේතනාසම්පද</w:t>
      </w:r>
      <w:r w:rsidR="00581F57">
        <w:rPr>
          <w:rFonts w:ascii="UN-Abhaya" w:hAnsi="UN-Abhaya" w:hint="cs"/>
          <w:cs/>
        </w:rPr>
        <w:t>ා</w:t>
      </w:r>
      <w:r w:rsidRPr="00406C2F">
        <w:rPr>
          <w:rFonts w:ascii="UN-Abhaya" w:hAnsi="UN-Abhaya"/>
          <w:cs/>
        </w:rPr>
        <w:t xml:space="preserve">යෙන් පවිත්‍ර ව වස්තු සම්පදායෙන් මහත් කොට ප්‍රතිග්‍රාහකයන්ගේ මනදොළ වඩාලා ම දුන්නේ ය. ඉන්‍දක සිඟා යද්දී තමන්ට ලැබුණු බත්සැන්ද පමණක් ම දුන්නේ ය. අඞ්කුරගේ දානයෙහි දන් පිණිස එක් දවසෙක </w:t>
      </w:r>
      <w:r w:rsidR="00581F57">
        <w:rPr>
          <w:rFonts w:ascii="UN-Abhaya" w:hAnsi="UN-Abhaya" w:hint="cs"/>
          <w:cs/>
        </w:rPr>
        <w:t>තැම්</w:t>
      </w:r>
      <w:r w:rsidRPr="00406C2F">
        <w:rPr>
          <w:rFonts w:ascii="UN-Abhaya" w:hAnsi="UN-Abhaya"/>
          <w:cs/>
        </w:rPr>
        <w:t>බූ සුවඳ ඇල් සහල්</w:t>
      </w:r>
      <w:r w:rsidRPr="00406C2F">
        <w:rPr>
          <w:rFonts w:ascii="UN-Abhaya" w:hAnsi="UN-Abhaya"/>
        </w:rPr>
        <w:t xml:space="preserve">, </w:t>
      </w:r>
      <w:r w:rsidRPr="00406C2F">
        <w:rPr>
          <w:rFonts w:ascii="UN-Abhaya" w:hAnsi="UN-Abhaya"/>
          <w:cs/>
        </w:rPr>
        <w:t>විසිපස්කෝටි අනූතුන්ල</w:t>
      </w:r>
      <w:r w:rsidR="00DB5973">
        <w:rPr>
          <w:rFonts w:ascii="UN-Abhaya" w:hAnsi="UN-Abhaya"/>
          <w:cs/>
        </w:rPr>
        <w:t>ක්‍ෂ</w:t>
      </w:r>
      <w:r w:rsidRPr="00406C2F">
        <w:rPr>
          <w:rFonts w:ascii="UN-Abhaya" w:hAnsi="UN-Abhaya"/>
          <w:cs/>
        </w:rPr>
        <w:t xml:space="preserve"> සතළිස් අදහස් සසිය කොටසක් කළ කල්හි ලැබෙන ඉතා කුඩා කොටස පමණටත් ඒ බත්සැන්ද නො අගනේ විය. අඞ්කුරගේ දානය හැම රසමසින් පිරී තුබුනේ ය. සියතින් ම දෙවුනේ ය. ප්‍රතිග්‍රාහකයන්ට රිසි වූ හැම දෙයක් ම දුන්නේ ය. වෙළඳාම පටන් ගත් දා සිට දාන</w:t>
      </w:r>
      <w:r w:rsidR="00581F57">
        <w:rPr>
          <w:rFonts w:ascii="UN-Abhaya" w:hAnsi="UN-Abhaya" w:hint="cs"/>
          <w:cs/>
        </w:rPr>
        <w:t>ෝ</w:t>
      </w:r>
      <w:r w:rsidRPr="00406C2F">
        <w:rPr>
          <w:rFonts w:ascii="UN-Abhaya" w:hAnsi="UN-Abhaya"/>
          <w:cs/>
        </w:rPr>
        <w:t>පකරණ රැස් කිරීමෙහි දන් දීමෙහි නො පසුබට උත්සාහයෙක් එහි පැවැතේ ය. එහෙයින් එහි යෙදුනු පු</w:t>
      </w:r>
      <w:r w:rsidR="00D53FFC">
        <w:rPr>
          <w:rFonts w:ascii="UN-Abhaya" w:hAnsi="UN-Abhaya"/>
          <w:cs/>
        </w:rPr>
        <w:t>ර්‍ව</w:t>
      </w:r>
      <w:r w:rsidRPr="00406C2F">
        <w:rPr>
          <w:rFonts w:ascii="UN-Abhaya" w:hAnsi="UN-Abhaya"/>
          <w:cs/>
        </w:rPr>
        <w:t xml:space="preserve">චේතනා බොහෝ ය. </w:t>
      </w:r>
    </w:p>
    <w:p w14:paraId="3E3ECC6E" w14:textId="14F05BD0" w:rsidR="00905BFE" w:rsidRDefault="00905BFE" w:rsidP="00A3438A">
      <w:pPr>
        <w:spacing w:line="276" w:lineRule="auto"/>
        <w:rPr>
          <w:rFonts w:ascii="UN-Abhaya" w:hAnsi="UN-Abhaya"/>
        </w:rPr>
      </w:pPr>
      <w:r w:rsidRPr="00406C2F">
        <w:rPr>
          <w:rFonts w:ascii="UN-Abhaya" w:hAnsi="UN-Abhaya"/>
          <w:cs/>
        </w:rPr>
        <w:t>ඉන්‍දකගේ දානයෙහි වටිනාකමක් උසස්බවෙක් මිහිරිබවක් නො වී ය. සියතින් නො දෙවුනේ ය. රසින් මසින් අවුලුයෙන් කැවිලියෙන් නො පිරුණේ ය. අමුතු උත්සාහයක් ද නො වී ය. එහෙයින් එහි නැගුනු පූ</w:t>
      </w:r>
      <w:r w:rsidR="00D53FFC">
        <w:rPr>
          <w:rFonts w:ascii="UN-Abhaya" w:hAnsi="UN-Abhaya"/>
          <w:cs/>
        </w:rPr>
        <w:t>ර්‍ව</w:t>
      </w:r>
      <w:r w:rsidRPr="00406C2F">
        <w:rPr>
          <w:rFonts w:ascii="UN-Abhaya" w:hAnsi="UN-Abhaya"/>
          <w:cs/>
        </w:rPr>
        <w:t>චේතනා ද ටික ය. එහෙත් ඉන්දක තෙමේ හැම යසිසුරෙන් අඞ්කුර යට කොට සිටියේ ය. ඉන්දකගේ දානය</w:t>
      </w:r>
      <w:r w:rsidRPr="00406C2F">
        <w:rPr>
          <w:rFonts w:ascii="UN-Abhaya" w:hAnsi="UN-Abhaya"/>
        </w:rPr>
        <w:t xml:space="preserve">, </w:t>
      </w:r>
      <w:r w:rsidRPr="00406C2F">
        <w:rPr>
          <w:rFonts w:ascii="UN-Abhaya" w:hAnsi="UN-Abhaya"/>
          <w:cs/>
        </w:rPr>
        <w:t>වස්තු</w:t>
      </w:r>
      <w:r w:rsidR="001263E1">
        <w:rPr>
          <w:rFonts w:ascii="UN-Abhaya" w:hAnsi="UN-Abhaya" w:hint="cs"/>
          <w:cs/>
        </w:rPr>
        <w:t xml:space="preserve"> </w:t>
      </w:r>
      <w:r w:rsidRPr="00406C2F">
        <w:rPr>
          <w:rFonts w:ascii="UN-Abhaya" w:hAnsi="UN-Abhaya"/>
          <w:cs/>
        </w:rPr>
        <w:t>-</w:t>
      </w:r>
      <w:r w:rsidR="001263E1">
        <w:rPr>
          <w:rFonts w:ascii="UN-Abhaya" w:hAnsi="UN-Abhaya" w:hint="cs"/>
          <w:cs/>
        </w:rPr>
        <w:t xml:space="preserve"> චේ</w:t>
      </w:r>
      <w:r w:rsidRPr="00406C2F">
        <w:rPr>
          <w:rFonts w:ascii="UN-Abhaya" w:hAnsi="UN-Abhaya"/>
          <w:cs/>
        </w:rPr>
        <w:t>තනා</w:t>
      </w:r>
      <w:r w:rsidR="001263E1">
        <w:rPr>
          <w:rFonts w:ascii="UN-Abhaya" w:hAnsi="UN-Abhaya" w:hint="cs"/>
          <w:cs/>
        </w:rPr>
        <w:t xml:space="preserve"> </w:t>
      </w:r>
      <w:r w:rsidRPr="00406C2F">
        <w:rPr>
          <w:rFonts w:ascii="UN-Abhaya" w:hAnsi="UN-Abhaya"/>
          <w:cs/>
        </w:rPr>
        <w:t>-</w:t>
      </w:r>
      <w:r w:rsidR="001263E1">
        <w:rPr>
          <w:rFonts w:ascii="UN-Abhaya" w:hAnsi="UN-Abhaya" w:hint="cs"/>
          <w:cs/>
        </w:rPr>
        <w:t xml:space="preserve"> </w:t>
      </w:r>
      <w:r w:rsidRPr="00406C2F">
        <w:rPr>
          <w:rFonts w:ascii="UN-Abhaya" w:hAnsi="UN-Abhaya"/>
          <w:cs/>
        </w:rPr>
        <w:t>ප්‍රත්‍යයසම්ප්‍රදායෙන් පිරී සිටි බැවින් ඉන්‍දක නැගී සිටියේ ය. අඞ්කුරගේ දානය</w:t>
      </w:r>
      <w:r w:rsidR="001263E1">
        <w:rPr>
          <w:rFonts w:ascii="UN-Abhaya" w:hAnsi="UN-Abhaya" w:hint="cs"/>
          <w:cs/>
        </w:rPr>
        <w:t xml:space="preserve">, </w:t>
      </w:r>
      <w:r w:rsidRPr="00406C2F">
        <w:rPr>
          <w:rFonts w:ascii="UN-Abhaya" w:hAnsi="UN-Abhaya"/>
          <w:cs/>
        </w:rPr>
        <w:t xml:space="preserve">වස්තුසම්පදායෙන් පිරිහින. දන් පිළිගන්නෝ සිල්වත් නො වූහ. එහෙයින් අඞ්කුරගේ දානය ඉෂ්ටඵලදානයෙහි ශක්තිමත් නො වී ය. </w:t>
      </w:r>
    </w:p>
    <w:p w14:paraId="0A357E64" w14:textId="7E00C914" w:rsidR="00905BFE" w:rsidRDefault="00905BFE" w:rsidP="00A3438A">
      <w:pPr>
        <w:spacing w:line="276" w:lineRule="auto"/>
        <w:rPr>
          <w:rFonts w:ascii="UN-Abhaya" w:hAnsi="UN-Abhaya"/>
        </w:rPr>
      </w:pPr>
      <w:r w:rsidRPr="00406C2F">
        <w:rPr>
          <w:rFonts w:ascii="UN-Abhaya" w:hAnsi="UN-Abhaya"/>
          <w:cs/>
        </w:rPr>
        <w:t xml:space="preserve">දන්පින්කම් සඳහා යොදනු දානවස්තූහු ධාර්මිකවූවෝ දානය මහත්පල කරත්. ආයුධ වෙළඳාමෙන් </w:t>
      </w:r>
      <w:r w:rsidR="0003542E">
        <w:rPr>
          <w:rFonts w:ascii="UN-Abhaya" w:hAnsi="UN-Abhaya"/>
          <w:cs/>
        </w:rPr>
        <w:t>සත්ත්‍ව</w:t>
      </w:r>
      <w:r w:rsidRPr="00406C2F">
        <w:rPr>
          <w:rFonts w:ascii="UN-Abhaya" w:hAnsi="UN-Abhaya"/>
          <w:cs/>
        </w:rPr>
        <w:t xml:space="preserve"> වෙළඳාමෙන් මද්‍ය වෙළඳාමෙන් විෂවෙළඳාමෙන් සත්තුමැරීමෙන් හොරකම් කිරීමෙන් පරඹුවන් සෙවුමෙන් පරපිරිමි සෙවුමෙන් බොරු කීමෙන් පරාපෙළීමෙන් මං පැහැරීමෙන් ගණිකාවන් තැබීමෙන් උපයන ධනයෙන් සපයන දානවස්තු ධාර්මික නො වේ. දානය එබඳු දානවස්තු යොදා සිවුරෙන් පිළීයෙන් සළුවෙන් බතින් රසින් මසින් කිරියෙන් පැණියෙන් කැවිලියෙන් ලෙවියෙන් බලතින් කපුරෙන් සුවඳින් ඇඳන් පුටුවෙන් පැදුරෙන් කොට්ටයෙන් මෙට්ටයෙන් බිස්සෙන් ඇතිරියෙන් ගිතෙලින් දියෙන් වෙඬුරෙන් හකුරෙන් මීයෙන් සකස් කොට දෙන ලද ද දුන්නහු ඵලදානයෙන් ආයු ඇත</w:t>
      </w:r>
      <w:r w:rsidR="007E42A8">
        <w:rPr>
          <w:rFonts w:ascii="UN-Abhaya" w:hAnsi="UN-Abhaya" w:hint="cs"/>
          <w:cs/>
        </w:rPr>
        <w:t>්ත</w:t>
      </w:r>
      <w:r w:rsidRPr="00406C2F">
        <w:rPr>
          <w:rFonts w:ascii="UN-Abhaya" w:hAnsi="UN-Abhaya"/>
          <w:cs/>
        </w:rPr>
        <w:t>කු පැහැ ඇත්තකු සැප ඇත්තකු බල</w:t>
      </w:r>
      <w:r w:rsidR="007E42A8">
        <w:rPr>
          <w:rFonts w:ascii="UN-Abhaya" w:hAnsi="UN-Abhaya" w:hint="cs"/>
          <w:cs/>
        </w:rPr>
        <w:t xml:space="preserve"> </w:t>
      </w:r>
      <w:r w:rsidRPr="00406C2F">
        <w:rPr>
          <w:rFonts w:ascii="UN-Abhaya" w:hAnsi="UN-Abhaya"/>
          <w:cs/>
        </w:rPr>
        <w:t>ඇත්තකු නුවණැත්තකු නො කරන්නේ ය.</w:t>
      </w:r>
    </w:p>
    <w:p w14:paraId="413E816B" w14:textId="7F2EF913" w:rsidR="00905BFE" w:rsidRPr="00406C2F" w:rsidRDefault="00867DD5" w:rsidP="005D5495">
      <w:pPr>
        <w:pStyle w:val="Style2"/>
      </w:pPr>
      <w:r>
        <w:t>“</w:t>
      </w:r>
      <w:r w:rsidR="00905BFE" w:rsidRPr="00406C2F">
        <w:rPr>
          <w:cs/>
        </w:rPr>
        <w:t xml:space="preserve">ධම්මං චරෙ යොපි සමුඤ්ඡකං චරෙ </w:t>
      </w:r>
    </w:p>
    <w:p w14:paraId="15F7BD77" w14:textId="481654FF" w:rsidR="00905BFE" w:rsidRPr="00406C2F" w:rsidRDefault="00905BFE" w:rsidP="005D5495">
      <w:pPr>
        <w:pStyle w:val="Style2"/>
      </w:pPr>
      <w:r w:rsidRPr="00406C2F">
        <w:rPr>
          <w:cs/>
        </w:rPr>
        <w:t>දාරං ච පොසං දදමප්පකස්මිං,</w:t>
      </w:r>
    </w:p>
    <w:p w14:paraId="5C2C3EAB" w14:textId="6D9616AC" w:rsidR="00905BFE" w:rsidRPr="00406C2F" w:rsidRDefault="00905BFE" w:rsidP="005D5495">
      <w:pPr>
        <w:pStyle w:val="Style2"/>
      </w:pPr>
      <w:r w:rsidRPr="00406C2F">
        <w:rPr>
          <w:cs/>
        </w:rPr>
        <w:t>සතං සහස්සානං සහස්සයා</w:t>
      </w:r>
      <w:r w:rsidR="007E42A8">
        <w:rPr>
          <w:rFonts w:hint="cs"/>
          <w:cs/>
        </w:rPr>
        <w:t>ගි</w:t>
      </w:r>
      <w:r w:rsidRPr="00406C2F">
        <w:rPr>
          <w:cs/>
        </w:rPr>
        <w:t xml:space="preserve">නං </w:t>
      </w:r>
    </w:p>
    <w:p w14:paraId="286D080E" w14:textId="789A67F4" w:rsidR="00905BFE" w:rsidRDefault="00905BFE" w:rsidP="005D5495">
      <w:pPr>
        <w:pStyle w:val="Style2"/>
      </w:pPr>
      <w:r w:rsidRPr="00406C2F">
        <w:rPr>
          <w:cs/>
        </w:rPr>
        <w:t xml:space="preserve">කලම්පි නාගඝන්ති තථාවිධස්ස තෙ” </w:t>
      </w:r>
    </w:p>
    <w:p w14:paraId="79DAC412" w14:textId="1BFD92A4" w:rsidR="00905BFE" w:rsidRDefault="00905BFE" w:rsidP="00A3438A">
      <w:pPr>
        <w:spacing w:line="276" w:lineRule="auto"/>
        <w:rPr>
          <w:rFonts w:ascii="UN-Abhaya" w:hAnsi="UN-Abhaya"/>
        </w:rPr>
      </w:pPr>
      <w:r w:rsidRPr="00406C2F">
        <w:rPr>
          <w:rFonts w:ascii="UN-Abhaya" w:hAnsi="UN-Abhaya"/>
          <w:cs/>
        </w:rPr>
        <w:t xml:space="preserve">දහසක් </w:t>
      </w:r>
      <w:r w:rsidR="00721AE7">
        <w:rPr>
          <w:rFonts w:ascii="UN-Abhaya" w:hAnsi="UN-Abhaya"/>
          <w:cs/>
        </w:rPr>
        <w:t>භික්‍ෂූන්</w:t>
      </w:r>
      <w:r w:rsidRPr="00406C2F">
        <w:rPr>
          <w:rFonts w:ascii="UN-Abhaya" w:hAnsi="UN-Abhaya"/>
          <w:cs/>
        </w:rPr>
        <w:t>ට දුන් දන් ඇති නොහොත් කහවණු දහසක් වියදම් කොට පිළියෙල කළ දන් ඇති ල</w:t>
      </w:r>
      <w:r w:rsidR="00DB5973">
        <w:rPr>
          <w:rFonts w:ascii="UN-Abhaya" w:hAnsi="UN-Abhaya"/>
          <w:cs/>
        </w:rPr>
        <w:t>ක්‍ෂ</w:t>
      </w:r>
      <w:r w:rsidRPr="00406C2F">
        <w:rPr>
          <w:rFonts w:ascii="UN-Abhaya" w:hAnsi="UN-Abhaya"/>
          <w:cs/>
        </w:rPr>
        <w:t>යක් දෙනකුගේ මහාදානයෝ</w:t>
      </w:r>
      <w:r w:rsidRPr="00406C2F">
        <w:rPr>
          <w:rFonts w:ascii="UN-Abhaya" w:hAnsi="UN-Abhaya"/>
        </w:rPr>
        <w:t xml:space="preserve">, </w:t>
      </w:r>
      <w:r w:rsidR="00721AE7">
        <w:rPr>
          <w:rFonts w:ascii="UN-Abhaya" w:hAnsi="UN-Abhaya"/>
          <w:cs/>
        </w:rPr>
        <w:t>භික්‍ෂූන්</w:t>
      </w:r>
      <w:r w:rsidRPr="00406C2F">
        <w:rPr>
          <w:rFonts w:ascii="UN-Abhaya" w:hAnsi="UN-Abhaya"/>
          <w:cs/>
        </w:rPr>
        <w:t xml:space="preserve"> දසකෙළකට කහවණු දසකෙළකින් දුන්නා වූ ඒ මහාදානයෝ</w:t>
      </w:r>
      <w:r w:rsidRPr="00406C2F">
        <w:rPr>
          <w:rFonts w:ascii="UN-Abhaya" w:hAnsi="UN-Abhaya"/>
        </w:rPr>
        <w:t xml:space="preserve">, </w:t>
      </w:r>
      <w:r w:rsidRPr="00406C2F">
        <w:rPr>
          <w:rFonts w:ascii="UN-Abhaya" w:hAnsi="UN-Abhaya"/>
          <w:cs/>
        </w:rPr>
        <w:t xml:space="preserve">අතැන මෙතැන හැසිරෙමින් යමක් කමක් දුකසේ සපයා ගෙණ ඉඳුල් කමින් දුකසේ කරණ දිවිවැටුම් ඇති අඹුදරුවන් ද රක්නා පලා පමණ වූත් දියයුතු දෙයක් ඇති කල්හි නො පසුබට ව දෙන දිළින්දාගේ දානයෙහි සියයෙන් කොටසටත් ලං නො වෙත්. නො අගිත්. </w:t>
      </w:r>
    </w:p>
    <w:p w14:paraId="58A0CF36" w14:textId="387F956D" w:rsidR="00905BFE" w:rsidRPr="00406C2F" w:rsidRDefault="00C4684C" w:rsidP="00245AE1">
      <w:pPr>
        <w:pStyle w:val="Style2"/>
      </w:pPr>
      <w:r>
        <w:t>“</w:t>
      </w:r>
      <w:r w:rsidR="00905BFE" w:rsidRPr="00406C2F">
        <w:rPr>
          <w:cs/>
        </w:rPr>
        <w:t xml:space="preserve">කෙනෙසයඤ්ඤෙ විපුලො මහග්ගතො </w:t>
      </w:r>
    </w:p>
    <w:p w14:paraId="2C3A4161" w14:textId="77777777" w:rsidR="00905BFE" w:rsidRPr="00406C2F" w:rsidRDefault="00905BFE" w:rsidP="00245AE1">
      <w:pPr>
        <w:pStyle w:val="Style2"/>
      </w:pPr>
      <w:r w:rsidRPr="00406C2F">
        <w:rPr>
          <w:cs/>
        </w:rPr>
        <w:t>සමෙන දින්නස්ස න අග්ඝමෙති</w:t>
      </w:r>
      <w:r w:rsidRPr="00406C2F">
        <w:t xml:space="preserve">, </w:t>
      </w:r>
    </w:p>
    <w:p w14:paraId="51EAFC41" w14:textId="77777777" w:rsidR="00905BFE" w:rsidRPr="00406C2F" w:rsidRDefault="00905BFE" w:rsidP="00245AE1">
      <w:pPr>
        <w:pStyle w:val="Style2"/>
      </w:pPr>
      <w:r w:rsidRPr="00406C2F">
        <w:rPr>
          <w:cs/>
        </w:rPr>
        <w:lastRenderedPageBreak/>
        <w:t xml:space="preserve">සතං සහස්සානං සහස්සයාගිනං </w:t>
      </w:r>
    </w:p>
    <w:p w14:paraId="3EDC3789" w14:textId="276A9A52" w:rsidR="00905BFE" w:rsidRDefault="00905BFE" w:rsidP="00245AE1">
      <w:pPr>
        <w:pStyle w:val="Style2"/>
      </w:pPr>
      <w:r w:rsidRPr="00406C2F">
        <w:rPr>
          <w:cs/>
        </w:rPr>
        <w:t>කලම්පි නාගඝන්ති තථාවිධස්ස</w:t>
      </w:r>
      <w:r w:rsidR="00556E23">
        <w:t>”</w:t>
      </w:r>
      <w:r w:rsidRPr="00406C2F">
        <w:rPr>
          <w:cs/>
        </w:rPr>
        <w:t xml:space="preserve"> </w:t>
      </w:r>
    </w:p>
    <w:p w14:paraId="214B4828" w14:textId="09E5BE55" w:rsidR="00905BFE" w:rsidRDefault="00905BFE" w:rsidP="00A3438A">
      <w:pPr>
        <w:spacing w:line="276" w:lineRule="auto"/>
        <w:rPr>
          <w:rFonts w:ascii="UN-Abhaya" w:hAnsi="UN-Abhaya"/>
        </w:rPr>
      </w:pPr>
      <w:r w:rsidRPr="00406C2F">
        <w:rPr>
          <w:rFonts w:ascii="UN-Abhaya" w:hAnsi="UN-Abhaya"/>
          <w:cs/>
        </w:rPr>
        <w:t>මහත් වූ ප්‍රත්‍යයයන්ගේ වශයෙන් උදාරබවට ගිය මේ මහා දානය දැහැමින් සෙමින් ලැබ දුන් දානයාගේ වටිනාකමට කුමක් හෙයින් නො ඒ ද</w:t>
      </w:r>
      <w:r w:rsidRPr="00406C2F">
        <w:rPr>
          <w:rFonts w:ascii="UN-Abhaya" w:hAnsi="UN-Abhaya"/>
        </w:rPr>
        <w:t xml:space="preserve">, </w:t>
      </w:r>
      <w:r w:rsidRPr="00406C2F">
        <w:rPr>
          <w:rFonts w:ascii="UN-Abhaya" w:hAnsi="UN-Abhaya"/>
          <w:cs/>
        </w:rPr>
        <w:t>සහස්‍රයාගී වූ ල</w:t>
      </w:r>
      <w:r w:rsidR="00DB5973">
        <w:rPr>
          <w:rFonts w:ascii="UN-Abhaya" w:hAnsi="UN-Abhaya"/>
          <w:cs/>
        </w:rPr>
        <w:t>ක්‍ෂ</w:t>
      </w:r>
      <w:r w:rsidRPr="00406C2F">
        <w:rPr>
          <w:rFonts w:ascii="UN-Abhaya" w:hAnsi="UN-Abhaya"/>
          <w:cs/>
        </w:rPr>
        <w:t>යක් දෙනාගේ දසකෙළකගේ ඒ දානයෝ එබඳු දිළින්දාගේ නො මහත් වූ දානයෙහි සියයෙන් කොටසකට වත් කවරහෙයින් නො අගිත් ද නො වටිත් ද</w:t>
      </w:r>
      <w:r w:rsidRPr="00406C2F">
        <w:rPr>
          <w:rFonts w:ascii="UN-Abhaya" w:hAnsi="UN-Abhaya"/>
        </w:rPr>
        <w:t xml:space="preserve">, </w:t>
      </w:r>
      <w:r w:rsidRPr="00406C2F">
        <w:rPr>
          <w:rFonts w:ascii="UN-Abhaya" w:hAnsi="UN-Abhaya"/>
          <w:cs/>
        </w:rPr>
        <w:t xml:space="preserve">එයට කරුණු මෙසේ වදාරණ සේක. </w:t>
      </w:r>
    </w:p>
    <w:p w14:paraId="601BE1A6" w14:textId="00ED353A" w:rsidR="00905BFE" w:rsidRPr="00406C2F" w:rsidRDefault="00C4684C" w:rsidP="00457B4A">
      <w:pPr>
        <w:pStyle w:val="Style2"/>
      </w:pPr>
      <w:r>
        <w:t>“</w:t>
      </w:r>
      <w:r w:rsidR="00905BFE" w:rsidRPr="00406C2F">
        <w:rPr>
          <w:cs/>
        </w:rPr>
        <w:t xml:space="preserve">දදන්ති හෙකෙ විසමෙ නිවිට්ඨා </w:t>
      </w:r>
    </w:p>
    <w:p w14:paraId="28AC8335" w14:textId="73AED3AF" w:rsidR="00905BFE" w:rsidRPr="00406C2F" w:rsidRDefault="00905BFE" w:rsidP="00457B4A">
      <w:pPr>
        <w:pStyle w:val="Style2"/>
      </w:pPr>
      <w:r w:rsidRPr="00406C2F">
        <w:rPr>
          <w:cs/>
        </w:rPr>
        <w:t>ඡ</w:t>
      </w:r>
      <w:r w:rsidR="00905652">
        <w:rPr>
          <w:cs/>
        </w:rPr>
        <w:t>ත්‍වා</w:t>
      </w:r>
      <w:r w:rsidRPr="00406C2F">
        <w:rPr>
          <w:cs/>
        </w:rPr>
        <w:t xml:space="preserve"> වධි</w:t>
      </w:r>
      <w:r w:rsidR="00905652">
        <w:rPr>
          <w:cs/>
        </w:rPr>
        <w:t>ත්‍වා</w:t>
      </w:r>
      <w:r w:rsidRPr="00406C2F">
        <w:rPr>
          <w:cs/>
        </w:rPr>
        <w:t xml:space="preserve"> අථ සොචයි</w:t>
      </w:r>
      <w:r w:rsidR="00905652">
        <w:rPr>
          <w:cs/>
        </w:rPr>
        <w:t>ත්‍වා</w:t>
      </w:r>
      <w:r w:rsidRPr="00406C2F">
        <w:t xml:space="preserve">, </w:t>
      </w:r>
    </w:p>
    <w:p w14:paraId="7D32634A" w14:textId="77777777" w:rsidR="00905BFE" w:rsidRPr="00406C2F" w:rsidRDefault="00905BFE" w:rsidP="00457B4A">
      <w:pPr>
        <w:pStyle w:val="Style2"/>
      </w:pPr>
      <w:r w:rsidRPr="00406C2F">
        <w:rPr>
          <w:cs/>
        </w:rPr>
        <w:t xml:space="preserve">සා දක්ඛිණා අස්සුමුඛා සදණ්ඩා </w:t>
      </w:r>
    </w:p>
    <w:p w14:paraId="11180253" w14:textId="77777777" w:rsidR="00905BFE" w:rsidRPr="00406C2F" w:rsidRDefault="00905BFE" w:rsidP="00457B4A">
      <w:pPr>
        <w:pStyle w:val="Style2"/>
      </w:pPr>
      <w:r w:rsidRPr="00406C2F">
        <w:rPr>
          <w:cs/>
        </w:rPr>
        <w:t>සමෙන දින්නස්ස න අගඝමෙති</w:t>
      </w:r>
      <w:r w:rsidRPr="00406C2F">
        <w:t xml:space="preserve">, </w:t>
      </w:r>
    </w:p>
    <w:p w14:paraId="611DE81E" w14:textId="77777777" w:rsidR="00905BFE" w:rsidRPr="00406C2F" w:rsidRDefault="00905BFE" w:rsidP="00457B4A">
      <w:pPr>
        <w:pStyle w:val="Style2"/>
      </w:pPr>
      <w:r w:rsidRPr="00406C2F">
        <w:rPr>
          <w:cs/>
        </w:rPr>
        <w:t>එවම්පි සහස්සානං සහස්සයාගිනං</w:t>
      </w:r>
    </w:p>
    <w:p w14:paraId="41CACCFF" w14:textId="77777777" w:rsidR="00FD4DB8" w:rsidRDefault="00905BFE" w:rsidP="00457B4A">
      <w:pPr>
        <w:pStyle w:val="Style2"/>
      </w:pPr>
      <w:r w:rsidRPr="00406C2F">
        <w:rPr>
          <w:cs/>
        </w:rPr>
        <w:t>කලම්පි නාග</w:t>
      </w:r>
      <w:r w:rsidR="00FD4DB8">
        <w:rPr>
          <w:rFonts w:hint="cs"/>
          <w:cs/>
        </w:rPr>
        <w:t>්</w:t>
      </w:r>
      <w:r w:rsidRPr="00406C2F">
        <w:rPr>
          <w:cs/>
        </w:rPr>
        <w:t>ඝන්ති තථාවිධස්ස තෙ</w:t>
      </w:r>
      <w:r w:rsidR="00FD4DB8">
        <w:t>”</w:t>
      </w:r>
      <w:r w:rsidRPr="00406C2F">
        <w:t xml:space="preserve"> </w:t>
      </w:r>
    </w:p>
    <w:p w14:paraId="718855F9" w14:textId="2A2946F0" w:rsidR="00905BFE" w:rsidRPr="00406C2F" w:rsidRDefault="00905BFE" w:rsidP="00A3438A">
      <w:pPr>
        <w:spacing w:line="276" w:lineRule="auto"/>
        <w:rPr>
          <w:rFonts w:ascii="UN-Abhaya" w:hAnsi="UN-Abhaya"/>
        </w:rPr>
      </w:pPr>
      <w:r w:rsidRPr="00406C2F">
        <w:rPr>
          <w:rFonts w:ascii="UN-Abhaya" w:hAnsi="UN-Abhaya"/>
          <w:cs/>
        </w:rPr>
        <w:t>ඇතැම් කෙනෙක් දන් දෙන්නෝ විසම වූ කායවාඞ්මන ක</w:t>
      </w:r>
      <w:r w:rsidR="00FB0612">
        <w:rPr>
          <w:rFonts w:ascii="UN-Abhaya" w:hAnsi="UN-Abhaya"/>
          <w:cs/>
        </w:rPr>
        <w:t>ර්‍ම</w:t>
      </w:r>
      <w:r w:rsidRPr="00406C2F">
        <w:rPr>
          <w:rFonts w:ascii="UN-Abhaya" w:hAnsi="UN-Abhaya"/>
          <w:cs/>
        </w:rPr>
        <w:t>යෙහි පිහිටියෝ කය වචන සිත වැරදි මග යොදා පව්මගින් දන සපයා අනුන් තළා පෙළා මරා ශෝකීන් කොට දන්දෙත්. ඒ දානයෝ කඳුලු වැකුණු මූණු ඇත්තන් කොට මෙරමා හඬව හ</w:t>
      </w:r>
      <w:r w:rsidR="00E87E50">
        <w:rPr>
          <w:rFonts w:ascii="UN-Abhaya" w:hAnsi="UN-Abhaya" w:hint="cs"/>
          <w:cs/>
        </w:rPr>
        <w:t>ඬ</w:t>
      </w:r>
      <w:r w:rsidRPr="00406C2F">
        <w:rPr>
          <w:rFonts w:ascii="UN-Abhaya" w:hAnsi="UN-Abhaya"/>
          <w:cs/>
        </w:rPr>
        <w:t>වා දුන් බැවින් අස්සුමුඛදානය නම් වෙත්. අස්සුමුඛදානය දානවස්තුවෙන් කොතරම් මහත්බවට ගියේ ද</w:t>
      </w:r>
      <w:r w:rsidRPr="00406C2F">
        <w:rPr>
          <w:rFonts w:ascii="UN-Abhaya" w:hAnsi="UN-Abhaya"/>
        </w:rPr>
        <w:t xml:space="preserve">, </w:t>
      </w:r>
      <w:r w:rsidRPr="00406C2F">
        <w:rPr>
          <w:rFonts w:ascii="UN-Abhaya" w:hAnsi="UN-Abhaya"/>
          <w:cs/>
        </w:rPr>
        <w:t>දැහැමින් සෙමෙන් යමක් ලැබ දුන් දානයාගේ වටිනාකමට කොයි ලෙසකිනුදු නො පැමිණෙන්නේ ය. ඒ මහාදානය මේ දියයුතු දැයින් නො පිරිපුන් දානයට කිසිසේත් සම නො වන්නේ ය. ඒ මහාදානය මෙහි සියයෙන් කොටසක් හා ද නො වන්නේ ය. යම් දානය මහත් ය. උදාර ය.</w:t>
      </w:r>
    </w:p>
    <w:p w14:paraId="16573423" w14:textId="7393BC34" w:rsidR="00905BFE" w:rsidRDefault="00905BFE" w:rsidP="00A3438A">
      <w:pPr>
        <w:spacing w:line="276" w:lineRule="auto"/>
        <w:rPr>
          <w:rFonts w:ascii="UN-Abhaya" w:hAnsi="UN-Abhaya"/>
        </w:rPr>
      </w:pPr>
      <w:r w:rsidRPr="00406C2F">
        <w:rPr>
          <w:rFonts w:ascii="UN-Abhaya" w:hAnsi="UN-Abhaya"/>
          <w:cs/>
        </w:rPr>
        <w:t>දානය දානවස්තූන්ගේ දැහැමිබවෙන් දැහැමි වේ. නො දැහැමි බවෙන් නො දැහැමි වේ. දැහැමි වූයේ මහත්පල ඇත්තේ ය. නො දැහැමි වූයේ පල නැ</w:t>
      </w:r>
      <w:r w:rsidRPr="00406C2F">
        <w:rPr>
          <w:rFonts w:ascii="UN-Abhaya" w:hAnsi="UN-Abhaya"/>
          <w:cs/>
          <w:lang w:val="en-GB"/>
        </w:rPr>
        <w:t>ත්</w:t>
      </w:r>
      <w:r w:rsidRPr="00406C2F">
        <w:rPr>
          <w:rFonts w:ascii="UN-Abhaya" w:hAnsi="UN-Abhaya"/>
          <w:cs/>
        </w:rPr>
        <w:t xml:space="preserve">තේ ය. දැහැමි වුයේ දෙන්නහු හැමතින් නගා සිටු වන්නේ ය. නො දැහැමි වූයේ දෙන්නහු හැමතින් පහත ලන්නේ ය. </w:t>
      </w:r>
    </w:p>
    <w:p w14:paraId="2A77CDCD" w14:textId="27512694" w:rsidR="00905BFE" w:rsidRDefault="00905BFE" w:rsidP="00A3438A">
      <w:pPr>
        <w:spacing w:line="276" w:lineRule="auto"/>
        <w:rPr>
          <w:rFonts w:ascii="UN-Abhaya" w:hAnsi="UN-Abhaya"/>
        </w:rPr>
      </w:pPr>
      <w:r w:rsidRPr="00406C2F">
        <w:rPr>
          <w:rFonts w:ascii="UN-Abhaya" w:hAnsi="UN-Abhaya"/>
          <w:cs/>
        </w:rPr>
        <w:t>දානය</w:t>
      </w:r>
      <w:r w:rsidRPr="00406C2F">
        <w:rPr>
          <w:rFonts w:ascii="UN-Abhaya" w:hAnsi="UN-Abhaya"/>
        </w:rPr>
        <w:t xml:space="preserve">, </w:t>
      </w:r>
      <w:r w:rsidRPr="00406C2F">
        <w:rPr>
          <w:rFonts w:ascii="UN-Abhaya" w:hAnsi="UN-Abhaya"/>
          <w:cs/>
        </w:rPr>
        <w:t>පූ</w:t>
      </w:r>
      <w:r w:rsidR="00D53FFC">
        <w:rPr>
          <w:rFonts w:ascii="UN-Abhaya" w:hAnsi="UN-Abhaya"/>
          <w:cs/>
        </w:rPr>
        <w:t>ර්‍ව</w:t>
      </w:r>
      <w:r w:rsidRPr="00406C2F">
        <w:rPr>
          <w:rFonts w:ascii="UN-Abhaya" w:hAnsi="UN-Abhaya"/>
          <w:cs/>
        </w:rPr>
        <w:t>-ම</w:t>
      </w:r>
      <w:r w:rsidR="00D32DBF">
        <w:rPr>
          <w:rFonts w:ascii="UN-Abhaya" w:hAnsi="UN-Abhaya" w:hint="cs"/>
          <w:cs/>
        </w:rPr>
        <w:t>ද්</w:t>
      </w:r>
      <w:r w:rsidRPr="00406C2F">
        <w:rPr>
          <w:rFonts w:ascii="UN-Abhaya" w:hAnsi="UN-Abhaya"/>
          <w:cs/>
        </w:rPr>
        <w:t xml:space="preserve">ධ්‍ය-අපරචේතනා වශයෙන් ලැබෙන චේතනා සම්පදායෙන් පිරිහුනේ </w:t>
      </w:r>
      <w:r w:rsidR="00D32DBF">
        <w:rPr>
          <w:rFonts w:ascii="UN-Abhaya" w:hAnsi="UN-Abhaya" w:hint="cs"/>
          <w:cs/>
        </w:rPr>
        <w:t>ඵ</w:t>
      </w:r>
      <w:r w:rsidRPr="00406C2F">
        <w:rPr>
          <w:rFonts w:ascii="UN-Abhaya" w:hAnsi="UN-Abhaya"/>
          <w:cs/>
        </w:rPr>
        <w:t>ලදායක නො වේ. මෙහි යට කියූ චුල</w:t>
      </w:r>
      <w:r w:rsidR="00D32DBF">
        <w:rPr>
          <w:rFonts w:ascii="UN-Abhaya" w:hAnsi="UN-Abhaya" w:hint="cs"/>
          <w:cs/>
        </w:rPr>
        <w:t>ේ</w:t>
      </w:r>
      <w:r w:rsidRPr="00406C2F">
        <w:rPr>
          <w:rFonts w:ascii="UN-Abhaya" w:hAnsi="UN-Abhaya"/>
          <w:cs/>
        </w:rPr>
        <w:t>කසාටක බමුණු පුවත පු</w:t>
      </w:r>
      <w:r w:rsidR="00D53FFC">
        <w:rPr>
          <w:rFonts w:ascii="UN-Abhaya" w:hAnsi="UN-Abhaya"/>
          <w:cs/>
        </w:rPr>
        <w:t>ර්‍ව</w:t>
      </w:r>
      <w:r w:rsidRPr="00406C2F">
        <w:rPr>
          <w:rFonts w:ascii="UN-Abhaya" w:hAnsi="UN-Abhaya"/>
          <w:cs/>
        </w:rPr>
        <w:t>චේතනා ව කිලිටිව ගිය දානයෙහි විපාකය මෙබඳු යි කියාල</w:t>
      </w:r>
      <w:r w:rsidR="00D32DBF">
        <w:rPr>
          <w:rFonts w:ascii="UN-Abhaya" w:hAnsi="UN-Abhaya" w:hint="cs"/>
          <w:cs/>
        </w:rPr>
        <w:t>න්</w:t>
      </w:r>
      <w:r w:rsidRPr="00406C2F">
        <w:rPr>
          <w:rFonts w:ascii="UN-Abhaya" w:hAnsi="UN-Abhaya"/>
          <w:cs/>
        </w:rPr>
        <w:t xml:space="preserve">නේ ය. ඒ බැලිය යුතු ය. </w:t>
      </w:r>
    </w:p>
    <w:p w14:paraId="511EF5F5" w14:textId="384359F2" w:rsidR="00905BFE" w:rsidRDefault="00905BFE" w:rsidP="00A3438A">
      <w:pPr>
        <w:spacing w:line="276" w:lineRule="auto"/>
        <w:rPr>
          <w:rFonts w:ascii="UN-Abhaya" w:hAnsi="UN-Abhaya"/>
        </w:rPr>
      </w:pPr>
      <w:r w:rsidRPr="00406C2F">
        <w:rPr>
          <w:rFonts w:ascii="UN-Abhaya" w:hAnsi="UN-Abhaya"/>
          <w:cs/>
        </w:rPr>
        <w:t>ම</w:t>
      </w:r>
      <w:r w:rsidR="00811519">
        <w:rPr>
          <w:rFonts w:ascii="UN-Abhaya" w:hAnsi="UN-Abhaya" w:hint="cs"/>
          <w:cs/>
        </w:rPr>
        <w:t>ද්</w:t>
      </w:r>
      <w:r w:rsidRPr="00406C2F">
        <w:rPr>
          <w:rFonts w:ascii="UN-Abhaya" w:hAnsi="UN-Abhaya"/>
          <w:cs/>
        </w:rPr>
        <w:t>ධ්‍යචේතනාව කිලිටි ව ගිය කල්හි ලැබෙන විපාකයෙහි තරම පහත දැක්වෙන පුවතින් පැහැදිලි වන්නේ ය.</w:t>
      </w:r>
      <w:r w:rsidR="00867DD5">
        <w:rPr>
          <w:rFonts w:ascii="UN-Abhaya" w:hAnsi="UN-Abhaya"/>
        </w:rPr>
        <w:t xml:space="preserve"> “</w:t>
      </w:r>
      <w:r w:rsidRPr="00406C2F">
        <w:rPr>
          <w:rFonts w:ascii="UN-Abhaya" w:hAnsi="UN-Abhaya"/>
          <w:cs/>
        </w:rPr>
        <w:t>උක්දඬු මිටියක් කරට ගෙන උක්දඬුකඩක් සපමින් මග යන මිනිසක දුටු</w:t>
      </w:r>
      <w:r w:rsidRPr="00406C2F">
        <w:rPr>
          <w:rFonts w:ascii="UN-Abhaya" w:hAnsi="UN-Abhaya"/>
        </w:rPr>
        <w:t xml:space="preserve">, </w:t>
      </w:r>
      <w:r w:rsidRPr="00406C2F">
        <w:rPr>
          <w:rFonts w:ascii="UN-Abhaya" w:hAnsi="UN-Abhaya"/>
          <w:cs/>
        </w:rPr>
        <w:t>දරුවකු ද කර තබා ගෙණ උන් පසු පස ගිය අනෙකෙක් දරු උදෙසා ඔහුගෙන් උක්දඬුකඩක් ඉලී ය</w:t>
      </w:r>
      <w:r w:rsidRPr="00406C2F">
        <w:rPr>
          <w:rFonts w:ascii="UN-Abhaya" w:hAnsi="UN-Abhaya"/>
        </w:rPr>
        <w:t xml:space="preserve">, </w:t>
      </w:r>
      <w:r w:rsidRPr="00406C2F">
        <w:rPr>
          <w:rFonts w:ascii="UN-Abhaya" w:hAnsi="UN-Abhaya"/>
          <w:cs/>
        </w:rPr>
        <w:t>එහෙත් හෙතෙමේ දරුගේ හැඩීමත් උක්ද</w:t>
      </w:r>
      <w:r w:rsidR="00811519">
        <w:rPr>
          <w:rFonts w:ascii="UN-Abhaya" w:hAnsi="UN-Abhaya" w:hint="cs"/>
          <w:cs/>
        </w:rPr>
        <w:t>ඬු</w:t>
      </w:r>
      <w:r w:rsidRPr="00406C2F">
        <w:rPr>
          <w:rFonts w:ascii="UN-Abhaya" w:hAnsi="UN-Abhaya"/>
          <w:cs/>
        </w:rPr>
        <w:t xml:space="preserve"> ඉල්ලීමත් නො ඇසුනකු සේ පසු නො බලා ම ගියේ ය</w:t>
      </w:r>
      <w:r w:rsidRPr="00406C2F">
        <w:rPr>
          <w:rFonts w:ascii="UN-Abhaya" w:hAnsi="UN-Abhaya"/>
        </w:rPr>
        <w:t xml:space="preserve">, </w:t>
      </w:r>
      <w:r w:rsidRPr="00406C2F">
        <w:rPr>
          <w:rFonts w:ascii="UN-Abhaya" w:hAnsi="UN-Abhaya"/>
          <w:cs/>
        </w:rPr>
        <w:t>නැවැත නැවැතත් උක්දඬු ඉල්ලා කළ ඇවැටිල්ලෙන් මහත් සේ කිපුනු ඒ මිනිසා බැණ වදිමින් පසු නො බලා ම උක්දණ්ඩක් ඇද පස්සට වීසි කෙළේ ය</w:t>
      </w:r>
      <w:r w:rsidR="00811519">
        <w:rPr>
          <w:rFonts w:ascii="UN-Abhaya" w:hAnsi="UN-Abhaya" w:hint="cs"/>
          <w:cs/>
        </w:rPr>
        <w:t>.</w:t>
      </w:r>
      <w:r w:rsidRPr="00406C2F">
        <w:rPr>
          <w:rFonts w:ascii="UN-Abhaya" w:hAnsi="UN-Abhaya"/>
        </w:rPr>
        <w:t xml:space="preserve"> </w:t>
      </w:r>
      <w:r w:rsidRPr="00406C2F">
        <w:rPr>
          <w:rFonts w:ascii="UN-Abhaya" w:hAnsi="UN-Abhaya"/>
          <w:cs/>
        </w:rPr>
        <w:t>කලක් සිට මිය ගිය මෙතෙමේ ඇතුළත මෝරා තුබූ දළ ල</w:t>
      </w:r>
      <w:r w:rsidR="00811519">
        <w:rPr>
          <w:rFonts w:ascii="UN-Abhaya" w:hAnsi="UN-Abhaya" w:hint="cs"/>
          <w:cs/>
        </w:rPr>
        <w:t>ෝ</w:t>
      </w:r>
      <w:r w:rsidRPr="00406C2F">
        <w:rPr>
          <w:rFonts w:ascii="UN-Abhaya" w:hAnsi="UN-Abhaya"/>
          <w:cs/>
        </w:rPr>
        <w:t xml:space="preserve">භය හේතු කොට ප්‍රේත ලෝකයෙහි උපන. කිලිටි වූ චේතනායෙන් වුව ද උක්දඬු කඩ දුන් පින් බෙලෙන් ඌ සඳහා අට කිරියක් පමණ බිමැ අඳුන් පැහැති මොහොල් පමණ උස් මහත් වූ උක්ගසින් පිරී ගත් උක්වනයෙක් පහළ වූයේ ය. සාපිපාසායෙන් මිරිකී ගිය විටෙක </w:t>
      </w:r>
      <w:r w:rsidR="00811519">
        <w:rPr>
          <w:rFonts w:ascii="UN-Abhaya" w:hAnsi="UN-Abhaya"/>
        </w:rPr>
        <w:t>“</w:t>
      </w:r>
      <w:r w:rsidRPr="00406C2F">
        <w:rPr>
          <w:rFonts w:ascii="UN-Abhaya" w:hAnsi="UN-Abhaya"/>
          <w:cs/>
        </w:rPr>
        <w:t>උක්දඬු කඩක් කපා ගණිමි</w:t>
      </w:r>
      <w:r w:rsidR="00811519">
        <w:rPr>
          <w:rFonts w:ascii="UN-Abhaya" w:hAnsi="UN-Abhaya"/>
        </w:rPr>
        <w:t>”</w:t>
      </w:r>
      <w:r w:rsidRPr="00406C2F">
        <w:rPr>
          <w:rFonts w:ascii="UN-Abhaya" w:hAnsi="UN-Abhaya"/>
          <w:cs/>
        </w:rPr>
        <w:t xml:space="preserve"> යි උක්වනයට ගිය කල්හි උක්දඬු</w:t>
      </w:r>
      <w:r w:rsidRPr="00406C2F">
        <w:rPr>
          <w:rFonts w:ascii="UN-Abhaya" w:hAnsi="UN-Abhaya"/>
        </w:rPr>
        <w:t xml:space="preserve">, </w:t>
      </w:r>
      <w:r w:rsidRPr="00406C2F">
        <w:rPr>
          <w:rFonts w:ascii="UN-Abhaya" w:hAnsi="UN-Abhaya"/>
          <w:cs/>
        </w:rPr>
        <w:t xml:space="preserve">තෙමේ ම පැසී නැමී ඇඹරී අවුත් ඌට පහර දෙන්නේ ය. </w:t>
      </w:r>
    </w:p>
    <w:p w14:paraId="7B474B61" w14:textId="77777777" w:rsidR="000410B0" w:rsidRDefault="00905BFE" w:rsidP="00A3438A">
      <w:pPr>
        <w:spacing w:line="276" w:lineRule="auto"/>
      </w:pPr>
      <w:r w:rsidRPr="00406C2F">
        <w:rPr>
          <w:cs/>
        </w:rPr>
        <w:lastRenderedPageBreak/>
        <w:t xml:space="preserve">උක් දඬුකඩ දුන්නේ ද උක්දඬුකඩ දීමෙහි පැවැති </w:t>
      </w:r>
      <w:r w:rsidR="000410B0">
        <w:rPr>
          <w:rFonts w:hint="cs"/>
          <w:cs/>
        </w:rPr>
        <w:t>චේ</w:t>
      </w:r>
      <w:r w:rsidRPr="00406C2F">
        <w:rPr>
          <w:cs/>
        </w:rPr>
        <w:t>තනා</w:t>
      </w:r>
      <w:r w:rsidR="000410B0">
        <w:rPr>
          <w:rFonts w:hint="cs"/>
          <w:cs/>
        </w:rPr>
        <w:t xml:space="preserve"> </w:t>
      </w:r>
      <w:r w:rsidRPr="00406C2F">
        <w:rPr>
          <w:cs/>
        </w:rPr>
        <w:t>මාත්‍රය ල</w:t>
      </w:r>
      <w:r w:rsidR="000410B0">
        <w:rPr>
          <w:rFonts w:hint="cs"/>
          <w:cs/>
        </w:rPr>
        <w:t>ෝ</w:t>
      </w:r>
      <w:r w:rsidRPr="00406C2F">
        <w:rPr>
          <w:cs/>
        </w:rPr>
        <w:t>භාදී අකුශලයන්ගෙන් කිලිටි වූ බැවින් හේ ප</w:t>
      </w:r>
      <w:r w:rsidR="000410B0">
        <w:rPr>
          <w:rFonts w:hint="cs"/>
          <w:cs/>
        </w:rPr>
        <w:t>්‍රේ</w:t>
      </w:r>
      <w:r w:rsidRPr="00406C2F">
        <w:rPr>
          <w:cs/>
        </w:rPr>
        <w:t>ත ල</w:t>
      </w:r>
      <w:r w:rsidR="000410B0">
        <w:rPr>
          <w:rFonts w:hint="cs"/>
          <w:cs/>
        </w:rPr>
        <w:t>ෝ</w:t>
      </w:r>
      <w:r w:rsidRPr="00406C2F">
        <w:rPr>
          <w:cs/>
        </w:rPr>
        <w:t>කයෙහි උපන. උක් දඬු දී මෙහි විපාක විසින් උක්වනයෙක් පහළ වි ය. එහෙත් එයින් උට වැඩක් නො වූයේ ය.</w:t>
      </w:r>
      <w:r w:rsidR="000410B0">
        <w:rPr>
          <w:rFonts w:hint="cs"/>
          <w:cs/>
        </w:rPr>
        <w:t xml:space="preserve"> </w:t>
      </w:r>
    </w:p>
    <w:p w14:paraId="1399AA61" w14:textId="0F7FB643" w:rsidR="00905BFE" w:rsidRPr="000410B0" w:rsidRDefault="00905BFE" w:rsidP="00A3438A">
      <w:pPr>
        <w:spacing w:line="276" w:lineRule="auto"/>
      </w:pPr>
      <w:r w:rsidRPr="00406C2F">
        <w:rPr>
          <w:rFonts w:ascii="UN-Abhaya" w:hAnsi="UN-Abhaya"/>
          <w:cs/>
        </w:rPr>
        <w:t xml:space="preserve">අපරචේතනාව කිලිටිව ගිය කල්හි ලැබෙන දානඵලය කෙබඳු ද යනු යට කියූ අපුත්තක සිටුපුවතින් දත හැක්කේ ය. ඒ බැලිය යුතු ය. </w:t>
      </w:r>
    </w:p>
    <w:p w14:paraId="0929F6DA" w14:textId="50630F13" w:rsidR="00905BFE" w:rsidRDefault="00286959" w:rsidP="00A3438A">
      <w:pPr>
        <w:spacing w:line="276" w:lineRule="auto"/>
        <w:rPr>
          <w:rFonts w:ascii="UN-Abhaya" w:hAnsi="UN-Abhaya"/>
        </w:rPr>
      </w:pPr>
      <w:r>
        <w:rPr>
          <w:rFonts w:ascii="UN-Abhaya" w:hAnsi="UN-Abhaya"/>
        </w:rPr>
        <w:t>“</w:t>
      </w:r>
      <w:r w:rsidR="00905BFE" w:rsidRPr="00406C2F">
        <w:rPr>
          <w:rFonts w:ascii="UN-Abhaya" w:hAnsi="UN-Abhaya"/>
          <w:cs/>
        </w:rPr>
        <w:t>දෙමි</w:t>
      </w:r>
      <w:r>
        <w:rPr>
          <w:rFonts w:ascii="UN-Abhaya" w:hAnsi="UN-Abhaya"/>
        </w:rPr>
        <w:t>”</w:t>
      </w:r>
      <w:r w:rsidR="00905BFE" w:rsidRPr="00406C2F">
        <w:rPr>
          <w:rFonts w:ascii="UN-Abhaya" w:hAnsi="UN-Abhaya"/>
        </w:rPr>
        <w:t xml:space="preserve"> </w:t>
      </w:r>
      <w:r w:rsidR="00905BFE" w:rsidRPr="00406C2F">
        <w:rPr>
          <w:rFonts w:ascii="UN-Abhaya" w:hAnsi="UN-Abhaya"/>
          <w:cs/>
        </w:rPr>
        <w:t>යි සිතක් උපන් කෙළෙහි යමක් අන්හට දීම නො පහසු නො වේ. පහසු ය. නො පහසු වනුයේ යමක් අන්හට දී ඉන් පසු උපන් ලෝභාදී වූ යම්කිසි කිලිටෙකින් හෝ අන්හු කී බසෙකින් හෝ මේ දීම මෝඩ කමෙක</w:t>
      </w:r>
      <w:r w:rsidR="00905BFE" w:rsidRPr="00406C2F">
        <w:rPr>
          <w:rFonts w:ascii="UN-Abhaya" w:hAnsi="UN-Abhaya"/>
        </w:rPr>
        <w:t xml:space="preserve">, </w:t>
      </w:r>
      <w:r w:rsidR="00905BFE" w:rsidRPr="00406C2F">
        <w:rPr>
          <w:rFonts w:ascii="UN-Abhaya" w:hAnsi="UN-Abhaya"/>
          <w:cs/>
        </w:rPr>
        <w:t>මේ දීමෙන් වැඩෙක් නැතැ</w:t>
      </w:r>
      <w:r>
        <w:rPr>
          <w:rFonts w:ascii="UN-Abhaya" w:hAnsi="UN-Abhaya" w:hint="cs"/>
          <w:cs/>
        </w:rPr>
        <w:t>,</w:t>
      </w:r>
      <w:r w:rsidR="00905BFE" w:rsidRPr="00406C2F">
        <w:rPr>
          <w:rFonts w:ascii="UN-Abhaya" w:hAnsi="UN-Abhaya"/>
        </w:rPr>
        <w:t xml:space="preserve"> </w:t>
      </w:r>
      <w:r w:rsidR="00905BFE" w:rsidRPr="00406C2F">
        <w:rPr>
          <w:rFonts w:ascii="UN-Abhaya" w:hAnsi="UN-Abhaya"/>
          <w:cs/>
        </w:rPr>
        <w:t xml:space="preserve">යි පසුතැවිලි නො වී සිටීම ය. එය කඩු ගිලීමටත් වඩා අපහසු ය. දීමෙන් පසු සිත පිරිසිදු ව තබා ගැණිම අපහසු ය. </w:t>
      </w:r>
    </w:p>
    <w:p w14:paraId="29EFB1BC" w14:textId="30F2CF96" w:rsidR="00905BFE" w:rsidRDefault="00905BFE" w:rsidP="00A3438A">
      <w:pPr>
        <w:spacing w:line="276" w:lineRule="auto"/>
        <w:rPr>
          <w:rFonts w:ascii="UN-Abhaya" w:hAnsi="UN-Abhaya"/>
        </w:rPr>
      </w:pPr>
      <w:r w:rsidRPr="00406C2F">
        <w:rPr>
          <w:rFonts w:ascii="UN-Abhaya" w:hAnsi="UN-Abhaya"/>
          <w:cs/>
        </w:rPr>
        <w:t>වස්තු</w:t>
      </w:r>
      <w:r w:rsidR="00C77201">
        <w:rPr>
          <w:rFonts w:ascii="UN-Abhaya" w:hAnsi="UN-Abhaya" w:hint="cs"/>
          <w:cs/>
        </w:rPr>
        <w:t xml:space="preserve"> </w:t>
      </w:r>
      <w:r w:rsidRPr="00406C2F">
        <w:rPr>
          <w:rFonts w:ascii="UN-Abhaya" w:hAnsi="UN-Abhaya"/>
          <w:cs/>
        </w:rPr>
        <w:t>- ප්‍රත්‍යය</w:t>
      </w:r>
      <w:r w:rsidR="00C77201">
        <w:rPr>
          <w:rFonts w:ascii="UN-Abhaya" w:hAnsi="UN-Abhaya" w:hint="cs"/>
          <w:cs/>
        </w:rPr>
        <w:t xml:space="preserve"> </w:t>
      </w:r>
      <w:r w:rsidRPr="00406C2F">
        <w:rPr>
          <w:rFonts w:ascii="UN-Abhaya" w:hAnsi="UN-Abhaya"/>
          <w:cs/>
        </w:rPr>
        <w:t>-</w:t>
      </w:r>
      <w:r w:rsidR="00C77201">
        <w:rPr>
          <w:rFonts w:ascii="UN-Abhaya" w:hAnsi="UN-Abhaya" w:hint="cs"/>
          <w:cs/>
        </w:rPr>
        <w:t xml:space="preserve"> </w:t>
      </w:r>
      <w:r w:rsidRPr="00406C2F">
        <w:rPr>
          <w:rFonts w:ascii="UN-Abhaya" w:hAnsi="UN-Abhaya"/>
          <w:cs/>
        </w:rPr>
        <w:t>චේතනා</w:t>
      </w:r>
      <w:r w:rsidR="00884B96">
        <w:rPr>
          <w:rFonts w:ascii="UN-Abhaya" w:hAnsi="UN-Abhaya" w:hint="cs"/>
          <w:cs/>
        </w:rPr>
        <w:t xml:space="preserve"> </w:t>
      </w:r>
      <w:r w:rsidRPr="00406C2F">
        <w:rPr>
          <w:rFonts w:ascii="UN-Abhaya" w:hAnsi="UN-Abhaya"/>
          <w:cs/>
        </w:rPr>
        <w:t>සම්පත්තීන් නො අඩුව යෙදුනු දානය ම දෙන්නහු උපනුපන් තන්හි සනසන්නේ ය. ඔදවැඩි කරන්නේ ය. දායකයා නුවණැත්තකු කරන්නේ ද දනැත්තකු කරන්නේ කුලැත්තකු කරන්නේ විශාරදයකු කරන්නේ නො පසුබස්නකු කරන්නේ වීරයකු කරන්නේ කන්නකු කරන්නේ අදින්නකු කරන්නේ පළඳින්නකු කරන්නේ දෙන්නකු කරන්නේ දුටුවන් පහදවන්නකු කරන්නේ උසට නිසි මහත ඇත්තකු කරන්නේ මහතට නිසි උස ඇත්තකු කරන්නේ ම</w:t>
      </w:r>
      <w:r w:rsidR="00884B96">
        <w:rPr>
          <w:rFonts w:ascii="UN-Abhaya" w:hAnsi="UN-Abhaya" w:hint="cs"/>
          <w:cs/>
        </w:rPr>
        <w:t>ස්ලේ</w:t>
      </w:r>
      <w:r w:rsidRPr="00406C2F">
        <w:rPr>
          <w:rFonts w:ascii="UN-Abhaya" w:hAnsi="UN-Abhaya"/>
        </w:rPr>
        <w:t xml:space="preserve"> </w:t>
      </w:r>
      <w:r w:rsidRPr="00406C2F">
        <w:rPr>
          <w:rFonts w:ascii="UN-Abhaya" w:hAnsi="UN-Abhaya"/>
          <w:cs/>
        </w:rPr>
        <w:t>ඇත්තකු කරන්නේ දිගා ඇත්තකු කරන්නේ බලැත්තකු කරන්නේ ද</w:t>
      </w:r>
      <w:r w:rsidR="00884B96">
        <w:rPr>
          <w:rFonts w:ascii="UN-Abhaya" w:hAnsi="UN-Abhaya" w:hint="cs"/>
          <w:cs/>
        </w:rPr>
        <w:t>ූ</w:t>
      </w:r>
      <w:r w:rsidRPr="00406C2F">
        <w:rPr>
          <w:rFonts w:ascii="UN-Abhaya" w:hAnsi="UN-Abhaya"/>
          <w:cs/>
        </w:rPr>
        <w:t xml:space="preserve"> පුතුන් ඇත්තකු කරන්නේ පිරිවර ඇත්තකු කරන්නේ අධිපතියකු කරන්නේ නො පැරදවිය හැක්කකු කරන්නේ මේ කියූ වස්තු සම්පත්ත්‍යායෙන් පිරී ගත් දානමයකුශලචේතනා මාත්‍ර ය යි. </w:t>
      </w:r>
    </w:p>
    <w:p w14:paraId="6B823709" w14:textId="75EC4FE9" w:rsidR="00905BFE" w:rsidRPr="00406C2F" w:rsidRDefault="00905BFE" w:rsidP="00A3438A">
      <w:pPr>
        <w:spacing w:line="276" w:lineRule="auto"/>
        <w:rPr>
          <w:rFonts w:ascii="UN-Abhaya" w:hAnsi="UN-Abhaya"/>
        </w:rPr>
      </w:pPr>
      <w:r w:rsidRPr="00406C2F">
        <w:rPr>
          <w:rFonts w:ascii="UN-Abhaya" w:hAnsi="UN-Abhaya"/>
          <w:b/>
          <w:bCs/>
          <w:cs/>
        </w:rPr>
        <w:t>පියුමතුරා</w:t>
      </w:r>
      <w:r w:rsidRPr="00406C2F">
        <w:rPr>
          <w:rFonts w:ascii="UN-Abhaya" w:hAnsi="UN-Abhaya"/>
          <w:cs/>
        </w:rPr>
        <w:t xml:space="preserve"> බුදුරජුන් දවස </w:t>
      </w:r>
      <w:r w:rsidRPr="00406C2F">
        <w:rPr>
          <w:rFonts w:ascii="UN-Abhaya" w:hAnsi="UN-Abhaya"/>
          <w:b/>
          <w:bCs/>
          <w:cs/>
        </w:rPr>
        <w:t>සුජාත</w:t>
      </w:r>
      <w:r w:rsidRPr="00406C2F">
        <w:rPr>
          <w:rFonts w:ascii="UN-Abhaya" w:hAnsi="UN-Abhaya"/>
          <w:cs/>
        </w:rPr>
        <w:t xml:space="preserve"> නම් තෙරකෙනකුන් වහන්සේ පංශුකුල</w:t>
      </w:r>
      <w:r w:rsidR="00965775">
        <w:rPr>
          <w:rFonts w:ascii="UN-Abhaya" w:hAnsi="UN-Abhaya" w:hint="cs"/>
          <w:cs/>
        </w:rPr>
        <w:t>චී</w:t>
      </w:r>
      <w:r w:rsidRPr="00406C2F">
        <w:rPr>
          <w:rFonts w:ascii="UN-Abhaya" w:hAnsi="UN-Abhaya"/>
          <w:cs/>
        </w:rPr>
        <w:t xml:space="preserve">වරයට සුදුසු රෙදිකඩක් සොයා යනු දුටු </w:t>
      </w:r>
      <w:r w:rsidRPr="00406C2F">
        <w:rPr>
          <w:rFonts w:ascii="UN-Abhaya" w:hAnsi="UN-Abhaya"/>
          <w:b/>
          <w:bCs/>
          <w:cs/>
        </w:rPr>
        <w:t>හංසවතී</w:t>
      </w:r>
      <w:r w:rsidRPr="00406C2F">
        <w:rPr>
          <w:rFonts w:ascii="UN-Abhaya" w:hAnsi="UN-Abhaya"/>
          <w:cs/>
        </w:rPr>
        <w:t xml:space="preserve"> නුවරවැසි සැදැහැති මිනිසෙක් ඇඳ තුබූ රෙදිකඩින් කැබැල්ලක් කඩා උන්වහන්සේට පුදා ගියේ ය. හේ ඒ පිණෙන් තෙතිස් වරක් දෙව්ලොව ඉපිද දෙව්රජය කෙළේ ය. සත්සිය වරක් මිනිස්ලොව සක්විතිකම් කෙළේ ය. කාශි -</w:t>
      </w:r>
      <w:r w:rsidR="001D7308">
        <w:rPr>
          <w:rFonts w:ascii="UN-Abhaya" w:hAnsi="UN-Abhaya" w:hint="cs"/>
          <w:cs/>
        </w:rPr>
        <w:t xml:space="preserve"> </w:t>
      </w:r>
      <w:r w:rsidRPr="00406C2F">
        <w:rPr>
          <w:rFonts w:ascii="UN-Abhaya" w:hAnsi="UN-Abhaya"/>
          <w:cs/>
        </w:rPr>
        <w:t>ක</w:t>
      </w:r>
      <w:r w:rsidR="001D7308">
        <w:rPr>
          <w:rFonts w:ascii="UN-Abhaya" w:hAnsi="UN-Abhaya" w:hint="cs"/>
          <w:cs/>
        </w:rPr>
        <w:t>ෝ</w:t>
      </w:r>
      <w:r w:rsidRPr="00406C2F">
        <w:rPr>
          <w:rFonts w:ascii="UN-Abhaya" w:hAnsi="UN-Abhaya"/>
          <w:cs/>
        </w:rPr>
        <w:t>ශල</w:t>
      </w:r>
      <w:r w:rsidR="001D7308">
        <w:rPr>
          <w:rFonts w:ascii="UN-Abhaya" w:hAnsi="UN-Abhaya" w:hint="cs"/>
          <w:cs/>
        </w:rPr>
        <w:t xml:space="preserve"> </w:t>
      </w:r>
      <w:r w:rsidRPr="00406C2F">
        <w:rPr>
          <w:rFonts w:ascii="UN-Abhaya" w:hAnsi="UN-Abhaya"/>
          <w:cs/>
        </w:rPr>
        <w:t>-</w:t>
      </w:r>
      <w:r w:rsidR="001D7308">
        <w:rPr>
          <w:rFonts w:ascii="UN-Abhaya" w:hAnsi="UN-Abhaya" w:hint="cs"/>
          <w:cs/>
        </w:rPr>
        <w:t xml:space="preserve"> </w:t>
      </w:r>
      <w:r w:rsidRPr="00406C2F">
        <w:rPr>
          <w:rFonts w:ascii="UN-Abhaya" w:hAnsi="UN-Abhaya"/>
          <w:cs/>
        </w:rPr>
        <w:t>මගධ -</w:t>
      </w:r>
      <w:r w:rsidR="001D7308">
        <w:rPr>
          <w:rFonts w:ascii="UN-Abhaya" w:hAnsi="UN-Abhaya" w:hint="cs"/>
          <w:cs/>
        </w:rPr>
        <w:t xml:space="preserve"> </w:t>
      </w:r>
      <w:r w:rsidRPr="00406C2F">
        <w:rPr>
          <w:rFonts w:ascii="UN-Abhaya" w:hAnsi="UN-Abhaya"/>
          <w:cs/>
        </w:rPr>
        <w:t>කුරු -</w:t>
      </w:r>
      <w:r w:rsidR="001D7308">
        <w:rPr>
          <w:rFonts w:ascii="UN-Abhaya" w:hAnsi="UN-Abhaya" w:hint="cs"/>
          <w:cs/>
        </w:rPr>
        <w:t xml:space="preserve"> </w:t>
      </w:r>
      <w:r w:rsidRPr="00406C2F">
        <w:rPr>
          <w:rFonts w:ascii="UN-Abhaya" w:hAnsi="UN-Abhaya"/>
          <w:cs/>
        </w:rPr>
        <w:t>පඤ්චාල-අ</w:t>
      </w:r>
      <w:r w:rsidRPr="00406C2F">
        <w:rPr>
          <w:rFonts w:ascii="UN-Abhaya" w:hAnsi="UN-Abhaya"/>
          <w:cs/>
          <w:lang w:val="en-GB"/>
        </w:rPr>
        <w:t>ඞ්</w:t>
      </w:r>
      <w:r w:rsidRPr="00406C2F">
        <w:rPr>
          <w:rFonts w:ascii="UN-Abhaya" w:hAnsi="UN-Abhaya"/>
          <w:cs/>
        </w:rPr>
        <w:t>ග</w:t>
      </w:r>
      <w:r w:rsidR="001D7308">
        <w:rPr>
          <w:rFonts w:ascii="UN-Abhaya" w:hAnsi="UN-Abhaya" w:hint="cs"/>
          <w:cs/>
        </w:rPr>
        <w:t xml:space="preserve"> </w:t>
      </w:r>
      <w:r w:rsidRPr="00406C2F">
        <w:rPr>
          <w:rFonts w:ascii="UN-Abhaya" w:hAnsi="UN-Abhaya"/>
          <w:cs/>
        </w:rPr>
        <w:t>-</w:t>
      </w:r>
      <w:r w:rsidR="001D7308">
        <w:rPr>
          <w:rFonts w:ascii="UN-Abhaya" w:hAnsi="UN-Abhaya" w:hint="cs"/>
          <w:cs/>
        </w:rPr>
        <w:t xml:space="preserve"> </w:t>
      </w:r>
      <w:r w:rsidRPr="00406C2F">
        <w:rPr>
          <w:rFonts w:ascii="UN-Abhaya" w:hAnsi="UN-Abhaya"/>
          <w:cs/>
        </w:rPr>
        <w:t>වඞ්ගකාලිඞ්ගාදි</w:t>
      </w:r>
      <w:r w:rsidR="001D7308">
        <w:rPr>
          <w:rFonts w:ascii="UN-Abhaya" w:hAnsi="UN-Abhaya" w:hint="cs"/>
          <w:cs/>
        </w:rPr>
        <w:t xml:space="preserve"> </w:t>
      </w:r>
      <w:r w:rsidRPr="00406C2F">
        <w:rPr>
          <w:rFonts w:ascii="UN-Abhaya" w:hAnsi="UN-Abhaya"/>
          <w:cs/>
        </w:rPr>
        <w:t xml:space="preserve">දේශයන්හි ඉපිද පෙදෙසි රජකම් කළ වාර මෙතෙකැ යි නො කියැ කි ය. කසුප් බුදුරජුන් දවස පැවිදි ව මහණදම් පුරා එතැන් පටන් බුද්ධාන්තරයක් මුළුල්ලෙහි දෙව් මිනිස් දෙගතියෙහි සැරිසරමින් ඇවිදුනා හෙතෙමේ අප බුදුරජුන් දවස කොසඹෑ නුවර බමුණු ගෙයක ඉපිද ඉගෙණ බුදුගුණ අසා මහණ ව උපසපන් වී භාවනා කරන්නේ රහත් වි ය. </w:t>
      </w:r>
    </w:p>
    <w:p w14:paraId="7D8647E1" w14:textId="202DAD08" w:rsidR="00905BFE" w:rsidRDefault="00905BFE" w:rsidP="00A3438A">
      <w:pPr>
        <w:spacing w:line="276" w:lineRule="auto"/>
        <w:rPr>
          <w:rFonts w:ascii="UN-Abhaya" w:hAnsi="UN-Abhaya"/>
        </w:rPr>
      </w:pPr>
      <w:r w:rsidRPr="00406C2F">
        <w:rPr>
          <w:rFonts w:ascii="UN-Abhaya" w:hAnsi="UN-Abhaya"/>
          <w:cs/>
        </w:rPr>
        <w:t xml:space="preserve">මෙහි වූ දානවස්තු හැම එකෙක් නො අගනේ විය. නො වටනේ විය. එහෙත් ධාර්මික ය. ප්‍රත්‍යය සම්පත්තියෙහි මහත්‍වයත් ධාර්මිකත්‍වයත් වසතු සම්පත්තියෙහි ගුණ මහත්‍වයත් චේතනා සම්පත්තියෙහි පවිත්‍රත්‍වයත් නිසා මේ දුප්පත් මිනිස් තෙමේ ලොවී ලොවුතුරා හැම සැපතින් පිරී ඉතිරී පැතිරී ගියේ ය. සසර දුක නිමා කෙළේ ය. </w:t>
      </w:r>
    </w:p>
    <w:p w14:paraId="23808D6F" w14:textId="2683679D" w:rsidR="00905BFE" w:rsidRPr="00406C2F" w:rsidRDefault="00905BFE" w:rsidP="00A3438A">
      <w:pPr>
        <w:spacing w:line="276" w:lineRule="auto"/>
        <w:rPr>
          <w:rFonts w:ascii="UN-Abhaya" w:hAnsi="UN-Abhaya"/>
        </w:rPr>
      </w:pPr>
      <w:r w:rsidRPr="00406C2F">
        <w:rPr>
          <w:rFonts w:ascii="UN-Abhaya" w:hAnsi="UN-Abhaya"/>
          <w:cs/>
        </w:rPr>
        <w:t>සඟනම</w:t>
      </w:r>
      <w:r w:rsidR="00D37875">
        <w:rPr>
          <w:rFonts w:ascii="UN-Abhaya" w:hAnsi="UN-Abhaya" w:hint="cs"/>
          <w:cs/>
        </w:rPr>
        <w:t>ක්</w:t>
      </w:r>
      <w:r w:rsidRPr="00406C2F">
        <w:rPr>
          <w:rFonts w:ascii="UN-Abhaya" w:hAnsi="UN-Abhaya"/>
          <w:cs/>
        </w:rPr>
        <w:t>ට රෙදිකඩක් දුන් මල්වඩමක් දුන් සුවඳ පිඩක් දුන් උ</w:t>
      </w:r>
      <w:r w:rsidR="004A273E">
        <w:rPr>
          <w:rFonts w:ascii="UN-Abhaya" w:hAnsi="UN-Abhaya" w:hint="cs"/>
          <w:cs/>
        </w:rPr>
        <w:t>ක්</w:t>
      </w:r>
      <w:r w:rsidRPr="00406C2F">
        <w:rPr>
          <w:rFonts w:ascii="UN-Abhaya" w:hAnsi="UN-Abhaya"/>
          <w:cs/>
        </w:rPr>
        <w:t>ප</w:t>
      </w:r>
      <w:r w:rsidR="004A273E">
        <w:rPr>
          <w:rFonts w:ascii="UN-Abhaya" w:hAnsi="UN-Abhaya" w:hint="cs"/>
          <w:cs/>
        </w:rPr>
        <w:t>ැ</w:t>
      </w:r>
      <w:r w:rsidRPr="00406C2F">
        <w:rPr>
          <w:rFonts w:ascii="UN-Abhaya" w:hAnsi="UN-Abhaya"/>
          <w:cs/>
        </w:rPr>
        <w:t>ණි</w:t>
      </w:r>
      <w:r w:rsidR="0094726A">
        <w:rPr>
          <w:rFonts w:ascii="UN-Abhaya" w:hAnsi="UN-Abhaya" w:hint="cs"/>
          <w:cs/>
        </w:rPr>
        <w:t>ත්ත</w:t>
      </w:r>
      <w:r w:rsidRPr="00406C2F">
        <w:rPr>
          <w:rFonts w:ascii="UN-Abhaya" w:hAnsi="UN-Abhaya"/>
          <w:cs/>
        </w:rPr>
        <w:t>ක් දුන් පිඩු සිඟා ගිය මහණහට කිරිබතක් දුන් උ</w:t>
      </w:r>
      <w:r w:rsidR="004A273E">
        <w:rPr>
          <w:rFonts w:ascii="UN-Abhaya" w:hAnsi="UN-Abhaya" w:hint="cs"/>
          <w:cs/>
        </w:rPr>
        <w:t>ක්</w:t>
      </w:r>
      <w:r w:rsidRPr="00406C2F">
        <w:rPr>
          <w:rFonts w:ascii="UN-Abhaya" w:hAnsi="UN-Abhaya"/>
          <w:cs/>
        </w:rPr>
        <w:t>ගස් කඩක් දුන් මිහිරිපලයක් දුන් වැ</w:t>
      </w:r>
      <w:r w:rsidR="0094726A">
        <w:rPr>
          <w:rFonts w:ascii="UN-Abhaya" w:hAnsi="UN-Abhaya" w:hint="cs"/>
          <w:cs/>
        </w:rPr>
        <w:t>ල්</w:t>
      </w:r>
      <w:r w:rsidRPr="00406C2F">
        <w:rPr>
          <w:rFonts w:ascii="UN-Abhaya" w:hAnsi="UN-Abhaya"/>
          <w:cs/>
        </w:rPr>
        <w:t>තිඹිරියක් දුන් කැකිරිපලයක් දුන් තියඹරාවක් දුන් කොමඩුපලයක් දුන් පලා මිටක් දුන් ම</w:t>
      </w:r>
      <w:r w:rsidR="00C1286E">
        <w:rPr>
          <w:rFonts w:ascii="UN-Abhaya" w:hAnsi="UN-Abhaya" w:hint="cs"/>
          <w:cs/>
        </w:rPr>
        <w:t>ූ</w:t>
      </w:r>
      <w:r w:rsidRPr="00406C2F">
        <w:rPr>
          <w:rFonts w:ascii="UN-Abhaya" w:hAnsi="UN-Abhaya"/>
          <w:cs/>
        </w:rPr>
        <w:t>ලපලාවක් දුන් කොසඹකොළ මිටක් දුන් තලමුරුවටක් දුන් මල්මිටක් දුන් කාබානක් දුන් අස්වටක් දුන් කළුලෝපයක් දුන් දුම්කබලක් දුන් තල් වැටක් දුන් මොනර පිල්මිටියක් දුන් කුඩයක් දුන් වහනක් දුන් ඉඳුල්කඩක් දුන් කැවුමක් දුන් අග්ගලාවක් දුන් මාලුවක් දුන් වළඳනා මහණහට පැනිත්තක් දුන් ඇඹුල් කැඳක් දුන් දාගැබකට සුවදපසඟුලක් දුන් පිදුරු වඩමක් දුන් නොයෙක් තරාතිරමේ උවැසියෝ වෙන වෙන දහස් ගණන් දෙවඟනන් පිරිවර කොට ඇතියාහු සක්දෙව්රජුගේ පරිචාරිකාවන් ලෙසින් දෙව්ලොව උපන්හ. වස්තු සම්පත්‍යාදීන්ගේ පරිපූ</w:t>
      </w:r>
      <w:r w:rsidR="00462172">
        <w:rPr>
          <w:rFonts w:ascii="UN-Abhaya" w:hAnsi="UN-Abhaya"/>
          <w:cs/>
        </w:rPr>
        <w:t>ර්‍ණ</w:t>
      </w:r>
      <w:r w:rsidRPr="00406C2F">
        <w:rPr>
          <w:rFonts w:ascii="UN-Abhaya" w:hAnsi="UN-Abhaya"/>
          <w:cs/>
        </w:rPr>
        <w:t xml:space="preserve">තායෙන් මොවුහු මේ සම්පත් ලැබුහ. </w:t>
      </w:r>
    </w:p>
    <w:p w14:paraId="1A51C504" w14:textId="0B4A8513" w:rsidR="00905BFE" w:rsidRDefault="00905BFE" w:rsidP="00A3438A">
      <w:pPr>
        <w:spacing w:line="276" w:lineRule="auto"/>
        <w:rPr>
          <w:rFonts w:ascii="UN-Abhaya" w:hAnsi="UN-Abhaya"/>
        </w:rPr>
      </w:pPr>
      <w:r w:rsidRPr="00C80D6A">
        <w:rPr>
          <w:rFonts w:ascii="UN-Abhaya" w:hAnsi="UN-Abhaya"/>
          <w:cs/>
        </w:rPr>
        <w:lastRenderedPageBreak/>
        <w:t>කරුණු මෙසේ බැවින් ඉෂ්ටඵලකාමතායෙන් දන් දෙන්නන් විසින් දන් දීමෙහි දී කුදු මහත් හැම දීමනාවක්</w:t>
      </w:r>
      <w:r w:rsidRPr="00C80D6A">
        <w:rPr>
          <w:rFonts w:ascii="UN-Abhaya" w:hAnsi="UN-Abhaya"/>
        </w:rPr>
        <w:t xml:space="preserve">, </w:t>
      </w:r>
      <w:r w:rsidRPr="00C80D6A">
        <w:rPr>
          <w:rFonts w:ascii="UN-Abhaya" w:hAnsi="UN-Abhaya"/>
          <w:cs/>
        </w:rPr>
        <w:t>මේ කියූ සම්පත්තීන්ගෙන් සම්පූ</w:t>
      </w:r>
      <w:r w:rsidR="00462172">
        <w:rPr>
          <w:rFonts w:ascii="UN-Abhaya" w:hAnsi="UN-Abhaya"/>
          <w:cs/>
        </w:rPr>
        <w:t>ර්‍ණ</w:t>
      </w:r>
      <w:r w:rsidRPr="00C80D6A">
        <w:rPr>
          <w:rFonts w:ascii="UN-Abhaya" w:hAnsi="UN-Abhaya"/>
          <w:cs/>
        </w:rPr>
        <w:t xml:space="preserve"> කළ යුතු ය. ස්වල්ප වූ දානවස්තු ඇති දානය මහත් වනුයේ එවිට ය. මහත් දානය</w:t>
      </w:r>
      <w:r w:rsidRPr="00C80D6A">
        <w:rPr>
          <w:rFonts w:ascii="UN-Abhaya" w:hAnsi="UN-Abhaya"/>
        </w:rPr>
        <w:t xml:space="preserve">, </w:t>
      </w:r>
      <w:r w:rsidRPr="00C80D6A">
        <w:rPr>
          <w:rFonts w:ascii="UN-Abhaya" w:hAnsi="UN-Abhaya"/>
          <w:cs/>
        </w:rPr>
        <w:t xml:space="preserve">මහත්තම වනුයේ එවිට ය. </w:t>
      </w:r>
    </w:p>
    <w:p w14:paraId="4DFFE92B" w14:textId="1C8CFD60" w:rsidR="00905BFE" w:rsidRPr="00C80D6A" w:rsidRDefault="00905BFE" w:rsidP="00A3438A">
      <w:pPr>
        <w:spacing w:line="276" w:lineRule="auto"/>
        <w:rPr>
          <w:rFonts w:ascii="UN-Abhaya" w:hAnsi="UN-Abhaya"/>
          <w:b/>
          <w:bCs/>
        </w:rPr>
      </w:pPr>
      <w:r w:rsidRPr="00C80D6A">
        <w:rPr>
          <w:rFonts w:ascii="UN-Abhaya" w:hAnsi="UN-Abhaya"/>
          <w:cs/>
        </w:rPr>
        <w:t>ව</w:t>
      </w:r>
      <w:r w:rsidR="00122224">
        <w:rPr>
          <w:rFonts w:ascii="UN-Abhaya" w:hAnsi="UN-Abhaya"/>
          <w:cs/>
        </w:rPr>
        <w:t>ත්‍ථු</w:t>
      </w:r>
      <w:r w:rsidRPr="00C80D6A">
        <w:rPr>
          <w:rFonts w:ascii="UN-Abhaya" w:hAnsi="UN-Abhaya"/>
          <w:cs/>
        </w:rPr>
        <w:t>සම්පදා</w:t>
      </w:r>
      <w:r w:rsidR="0000783C">
        <w:rPr>
          <w:rFonts w:ascii="UN-Abhaya" w:hAnsi="UN-Abhaya" w:hint="cs"/>
          <w:cs/>
        </w:rPr>
        <w:t xml:space="preserve"> </w:t>
      </w:r>
      <w:r w:rsidRPr="00C80D6A">
        <w:rPr>
          <w:rFonts w:ascii="UN-Abhaya" w:hAnsi="UN-Abhaya"/>
          <w:cs/>
        </w:rPr>
        <w:t>-</w:t>
      </w:r>
      <w:r w:rsidR="0000783C">
        <w:rPr>
          <w:rFonts w:ascii="UN-Abhaya" w:hAnsi="UN-Abhaya" w:hint="cs"/>
          <w:cs/>
        </w:rPr>
        <w:t xml:space="preserve"> </w:t>
      </w:r>
      <w:r w:rsidRPr="00C80D6A">
        <w:rPr>
          <w:rFonts w:ascii="UN-Abhaya" w:hAnsi="UN-Abhaya"/>
          <w:cs/>
        </w:rPr>
        <w:t>චේතනාසම්පදා</w:t>
      </w:r>
      <w:r w:rsidR="0000783C">
        <w:rPr>
          <w:rFonts w:ascii="UN-Abhaya" w:hAnsi="UN-Abhaya" w:hint="cs"/>
          <w:cs/>
        </w:rPr>
        <w:t xml:space="preserve"> </w:t>
      </w:r>
      <w:r w:rsidRPr="00C80D6A">
        <w:rPr>
          <w:rFonts w:ascii="UN-Abhaya" w:hAnsi="UN-Abhaya"/>
          <w:cs/>
        </w:rPr>
        <w:t>දෙකින් පරිපූ</w:t>
      </w:r>
      <w:r w:rsidR="00462172">
        <w:rPr>
          <w:rFonts w:ascii="UN-Abhaya" w:hAnsi="UN-Abhaya"/>
          <w:cs/>
        </w:rPr>
        <w:t>ර්‍ණ</w:t>
      </w:r>
      <w:r w:rsidRPr="00C80D6A">
        <w:rPr>
          <w:rFonts w:ascii="UN-Abhaya" w:hAnsi="UN-Abhaya"/>
          <w:cs/>
        </w:rPr>
        <w:t xml:space="preserve"> වූ ද</w:t>
      </w:r>
      <w:r w:rsidR="0087784E">
        <w:rPr>
          <w:rFonts w:ascii="UN-Abhaya" w:hAnsi="UN-Abhaya"/>
          <w:cs/>
        </w:rPr>
        <w:t>ක්‍ෂි</w:t>
      </w:r>
      <w:r w:rsidRPr="00C80D6A">
        <w:rPr>
          <w:rFonts w:ascii="UN-Abhaya" w:hAnsi="UN-Abhaya"/>
          <w:cs/>
        </w:rPr>
        <w:t>ණා තොමෝ ෂඩඞ්ගසමන්‍වාගත ද</w:t>
      </w:r>
      <w:r w:rsidR="0087784E">
        <w:rPr>
          <w:rFonts w:ascii="UN-Abhaya" w:hAnsi="UN-Abhaya"/>
          <w:cs/>
        </w:rPr>
        <w:t>ක්‍ෂි</w:t>
      </w:r>
      <w:r w:rsidRPr="00C80D6A">
        <w:rPr>
          <w:rFonts w:ascii="UN-Abhaya" w:hAnsi="UN-Abhaya"/>
          <w:cs/>
        </w:rPr>
        <w:t xml:space="preserve">ණා යි කියනු ලැබේ. </w:t>
      </w:r>
      <w:r w:rsidR="0000783C">
        <w:rPr>
          <w:rFonts w:ascii="UN-Abhaya" w:hAnsi="UN-Abhaya"/>
          <w:b/>
          <w:bCs/>
        </w:rPr>
        <w:t>“</w:t>
      </w:r>
      <w:r w:rsidRPr="00C80D6A">
        <w:rPr>
          <w:rFonts w:ascii="UN-Abhaya" w:hAnsi="UN-Abhaya"/>
          <w:b/>
          <w:bCs/>
          <w:cs/>
        </w:rPr>
        <w:t>කථ</w:t>
      </w:r>
      <w:r w:rsidRPr="00C80D6A">
        <w:rPr>
          <w:rFonts w:ascii="UN-Abhaya" w:hAnsi="UN-Abhaya"/>
          <w:b/>
          <w:bCs/>
          <w:cs/>
          <w:lang w:val="en-GB"/>
        </w:rPr>
        <w:t>ඤ්</w:t>
      </w:r>
      <w:r w:rsidRPr="00C80D6A">
        <w:rPr>
          <w:rFonts w:ascii="UN-Abhaya" w:hAnsi="UN-Abhaya"/>
          <w:b/>
          <w:bCs/>
          <w:cs/>
        </w:rPr>
        <w:t xml:space="preserve">ච </w:t>
      </w:r>
      <w:r w:rsidR="00345737">
        <w:rPr>
          <w:rFonts w:ascii="UN-Abhaya" w:hAnsi="UN-Abhaya"/>
          <w:b/>
          <w:bCs/>
          <w:cs/>
        </w:rPr>
        <w:t>භික්ඛ</w:t>
      </w:r>
      <w:r w:rsidRPr="00C80D6A">
        <w:rPr>
          <w:rFonts w:ascii="UN-Abhaya" w:hAnsi="UN-Abhaya"/>
          <w:b/>
          <w:bCs/>
          <w:cs/>
        </w:rPr>
        <w:t>ව</w:t>
      </w:r>
      <w:r w:rsidR="0000783C">
        <w:rPr>
          <w:rFonts w:ascii="UN-Abhaya" w:hAnsi="UN-Abhaya" w:hint="cs"/>
          <w:b/>
          <w:bCs/>
          <w:cs/>
        </w:rPr>
        <w:t>ෙ</w:t>
      </w:r>
      <w:r w:rsidRPr="00C80D6A">
        <w:rPr>
          <w:rFonts w:ascii="UN-Abhaya" w:hAnsi="UN-Abhaya"/>
          <w:b/>
          <w:bCs/>
          <w:cs/>
        </w:rPr>
        <w:t>! ජළඞ්සමන්නාගතා දක්ඛිණා හොති</w:t>
      </w:r>
      <w:r w:rsidRPr="00C80D6A">
        <w:rPr>
          <w:rFonts w:ascii="UN-Abhaya" w:hAnsi="UN-Abhaya"/>
          <w:b/>
          <w:bCs/>
        </w:rPr>
        <w:t xml:space="preserve">? </w:t>
      </w:r>
      <w:r w:rsidRPr="00C80D6A">
        <w:rPr>
          <w:rFonts w:ascii="UN-Abhaya" w:hAnsi="UN-Abhaya"/>
          <w:b/>
          <w:bCs/>
          <w:cs/>
        </w:rPr>
        <w:t>ඉධ භික්ඛවෙ දායකස්ස තීනඞ්ගානි හොන්ති පටිගග්ගාහකානං තීනඞ්ගානි</w:t>
      </w:r>
      <w:r w:rsidRPr="00C80D6A">
        <w:rPr>
          <w:rFonts w:ascii="UN-Abhaya" w:hAnsi="UN-Abhaya"/>
          <w:b/>
          <w:bCs/>
        </w:rPr>
        <w:t xml:space="preserve">, </w:t>
      </w:r>
      <w:r w:rsidRPr="00C80D6A">
        <w:rPr>
          <w:rFonts w:ascii="UN-Abhaya" w:hAnsi="UN-Abhaya"/>
          <w:b/>
          <w:bCs/>
          <w:cs/>
        </w:rPr>
        <w:t>කතමානි දායක තීනඞ්ගානි</w:t>
      </w:r>
      <w:r w:rsidRPr="00C80D6A">
        <w:rPr>
          <w:rFonts w:ascii="UN-Abhaya" w:hAnsi="UN-Abhaya"/>
          <w:b/>
          <w:bCs/>
        </w:rPr>
        <w:t xml:space="preserve">? </w:t>
      </w:r>
      <w:r w:rsidRPr="00C80D6A">
        <w:rPr>
          <w:rFonts w:ascii="UN-Abhaya" w:hAnsi="UN-Abhaya"/>
          <w:b/>
          <w:bCs/>
          <w:cs/>
        </w:rPr>
        <w:t>ඉධ භික්ඛව</w:t>
      </w:r>
      <w:r w:rsidR="0000783C">
        <w:rPr>
          <w:rFonts w:ascii="UN-Abhaya" w:hAnsi="UN-Abhaya" w:hint="cs"/>
          <w:b/>
          <w:bCs/>
          <w:cs/>
        </w:rPr>
        <w:t>ෙ</w:t>
      </w:r>
      <w:r w:rsidRPr="00C80D6A">
        <w:rPr>
          <w:rFonts w:ascii="UN-Abhaya" w:hAnsi="UN-Abhaya"/>
          <w:b/>
          <w:bCs/>
          <w:cs/>
        </w:rPr>
        <w:t>! දායකො පුබ්බ</w:t>
      </w:r>
      <w:r w:rsidR="0000783C">
        <w:rPr>
          <w:rFonts w:ascii="UN-Abhaya" w:hAnsi="UN-Abhaya" w:hint="cs"/>
          <w:b/>
          <w:bCs/>
          <w:cs/>
        </w:rPr>
        <w:t>ෙ</w:t>
      </w:r>
      <w:r w:rsidRPr="00C80D6A">
        <w:rPr>
          <w:rFonts w:ascii="UN-Abhaya" w:hAnsi="UN-Abhaya"/>
          <w:b/>
          <w:bCs/>
          <w:cs/>
        </w:rPr>
        <w:t xml:space="preserve"> දානා සුමනො හොති</w:t>
      </w:r>
      <w:r w:rsidRPr="00C80D6A">
        <w:rPr>
          <w:rFonts w:ascii="UN-Abhaya" w:hAnsi="UN-Abhaya"/>
          <w:b/>
          <w:bCs/>
        </w:rPr>
        <w:t xml:space="preserve">, </w:t>
      </w:r>
      <w:r w:rsidRPr="00C80D6A">
        <w:rPr>
          <w:rFonts w:ascii="UN-Abhaya" w:hAnsi="UN-Abhaya"/>
          <w:b/>
          <w:bCs/>
          <w:cs/>
        </w:rPr>
        <w:t>දදං චිත්තං පසාදෙති</w:t>
      </w:r>
      <w:r w:rsidRPr="00C80D6A">
        <w:rPr>
          <w:rFonts w:ascii="UN-Abhaya" w:hAnsi="UN-Abhaya"/>
          <w:b/>
          <w:bCs/>
        </w:rPr>
        <w:t xml:space="preserve">, </w:t>
      </w:r>
      <w:r w:rsidRPr="002F5411">
        <w:rPr>
          <w:rFonts w:ascii="UN-Abhaya" w:hAnsi="UN-Abhaya"/>
          <w:b/>
          <w:bCs/>
          <w:cs/>
        </w:rPr>
        <w:t>ද</w:t>
      </w:r>
      <w:r w:rsidR="002F5411" w:rsidRPr="002F5411">
        <w:rPr>
          <w:rFonts w:ascii="UN-Abhaya" w:hAnsi="UN-Abhaya"/>
          <w:b/>
          <w:bCs/>
          <w:cs/>
        </w:rPr>
        <w:t>ත්‍ව</w:t>
      </w:r>
      <w:r w:rsidR="002F5411" w:rsidRPr="002F5411">
        <w:rPr>
          <w:rFonts w:ascii="UN-Abhaya" w:hAnsi="UN-Abhaya" w:hint="cs"/>
          <w:b/>
          <w:bCs/>
          <w:cs/>
        </w:rPr>
        <w:t>ා</w:t>
      </w:r>
      <w:r w:rsidRPr="00C80D6A">
        <w:rPr>
          <w:rFonts w:ascii="UN-Abhaya" w:hAnsi="UN-Abhaya"/>
          <w:b/>
          <w:bCs/>
          <w:cs/>
        </w:rPr>
        <w:t xml:space="preserve"> අ</w:t>
      </w:r>
      <w:r w:rsidR="00AE6511">
        <w:rPr>
          <w:rFonts w:ascii="UN-Abhaya" w:hAnsi="UN-Abhaya" w:hint="cs"/>
          <w:b/>
          <w:bCs/>
          <w:cs/>
        </w:rPr>
        <w:t>ත්ත</w:t>
      </w:r>
      <w:r w:rsidRPr="00C80D6A">
        <w:rPr>
          <w:rFonts w:ascii="UN-Abhaya" w:hAnsi="UN-Abhaya"/>
          <w:b/>
          <w:bCs/>
          <w:cs/>
        </w:rPr>
        <w:t>මනො හොති</w:t>
      </w:r>
      <w:r w:rsidRPr="00C80D6A">
        <w:rPr>
          <w:rFonts w:ascii="UN-Abhaya" w:hAnsi="UN-Abhaya"/>
          <w:b/>
          <w:bCs/>
        </w:rPr>
        <w:t xml:space="preserve">, </w:t>
      </w:r>
      <w:r w:rsidRPr="00C80D6A">
        <w:rPr>
          <w:rFonts w:ascii="UN-Abhaya" w:hAnsi="UN-Abhaya"/>
          <w:b/>
          <w:bCs/>
          <w:cs/>
        </w:rPr>
        <w:t xml:space="preserve">ඉමානි දායකස්ස </w:t>
      </w:r>
      <w:r w:rsidR="00AE6511" w:rsidRPr="00C80D6A">
        <w:rPr>
          <w:rFonts w:ascii="UN-Abhaya" w:hAnsi="UN-Abhaya"/>
          <w:b/>
          <w:bCs/>
          <w:cs/>
        </w:rPr>
        <w:t>තීනඞ්ගානි</w:t>
      </w:r>
      <w:r w:rsidRPr="00C80D6A">
        <w:rPr>
          <w:rFonts w:ascii="UN-Abhaya" w:hAnsi="UN-Abhaya"/>
          <w:b/>
          <w:bCs/>
          <w:cs/>
        </w:rPr>
        <w:t>. කතමානි පටි</w:t>
      </w:r>
      <w:r w:rsidRPr="00C80D6A">
        <w:rPr>
          <w:rFonts w:ascii="UN-Abhaya" w:hAnsi="UN-Abhaya"/>
          <w:b/>
          <w:bCs/>
          <w:cs/>
          <w:lang w:val="en-GB"/>
        </w:rPr>
        <w:t>ග්</w:t>
      </w:r>
      <w:r w:rsidRPr="00C80D6A">
        <w:rPr>
          <w:rFonts w:ascii="UN-Abhaya" w:hAnsi="UN-Abhaya"/>
          <w:b/>
          <w:bCs/>
          <w:cs/>
        </w:rPr>
        <w:t>ගාහකානං තීනඞ්ගානි</w:t>
      </w:r>
      <w:r w:rsidRPr="00C80D6A">
        <w:rPr>
          <w:rFonts w:ascii="UN-Abhaya" w:hAnsi="UN-Abhaya"/>
          <w:b/>
          <w:bCs/>
        </w:rPr>
        <w:t xml:space="preserve">? </w:t>
      </w:r>
      <w:r w:rsidRPr="00C80D6A">
        <w:rPr>
          <w:rFonts w:ascii="UN-Abhaya" w:hAnsi="UN-Abhaya"/>
          <w:b/>
          <w:bCs/>
          <w:cs/>
        </w:rPr>
        <w:t>ඉධ භික්ඛව</w:t>
      </w:r>
      <w:r w:rsidR="00AE6511">
        <w:rPr>
          <w:rFonts w:ascii="UN-Abhaya" w:hAnsi="UN-Abhaya" w:hint="cs"/>
          <w:b/>
          <w:bCs/>
          <w:cs/>
        </w:rPr>
        <w:t>ෙ</w:t>
      </w:r>
      <w:r w:rsidRPr="00C80D6A">
        <w:rPr>
          <w:rFonts w:ascii="UN-Abhaya" w:hAnsi="UN-Abhaya"/>
          <w:b/>
          <w:bCs/>
          <w:cs/>
        </w:rPr>
        <w:t>! පටිග්ගාහකා වීතරාගා වා හොන්ති රාගවිනයාය පටිපන්නා වා</w:t>
      </w:r>
      <w:r w:rsidRPr="00C80D6A">
        <w:rPr>
          <w:rFonts w:ascii="UN-Abhaya" w:hAnsi="UN-Abhaya"/>
          <w:b/>
          <w:bCs/>
        </w:rPr>
        <w:t xml:space="preserve">, </w:t>
      </w:r>
      <w:r w:rsidRPr="00C80D6A">
        <w:rPr>
          <w:rFonts w:ascii="UN-Abhaya" w:hAnsi="UN-Abhaya"/>
          <w:b/>
          <w:bCs/>
          <w:cs/>
        </w:rPr>
        <w:t>වීතදොසො වා හොන්ති දොසවිනයාය පටිපන්නා වා</w:t>
      </w:r>
      <w:r w:rsidRPr="00C80D6A">
        <w:rPr>
          <w:rFonts w:ascii="UN-Abhaya" w:hAnsi="UN-Abhaya"/>
          <w:b/>
          <w:bCs/>
        </w:rPr>
        <w:t xml:space="preserve">, </w:t>
      </w:r>
      <w:r w:rsidRPr="00C80D6A">
        <w:rPr>
          <w:rFonts w:ascii="UN-Abhaya" w:hAnsi="UN-Abhaya"/>
          <w:b/>
          <w:bCs/>
          <w:cs/>
        </w:rPr>
        <w:t>වීතමොහා වා හොන්ති මොහවිනයාය පටිපන්නා වා</w:t>
      </w:r>
      <w:r w:rsidRPr="00C80D6A">
        <w:rPr>
          <w:rFonts w:ascii="UN-Abhaya" w:hAnsi="UN-Abhaya"/>
          <w:b/>
          <w:bCs/>
        </w:rPr>
        <w:t xml:space="preserve">, </w:t>
      </w:r>
      <w:r w:rsidRPr="00C80D6A">
        <w:rPr>
          <w:rFonts w:ascii="UN-Abhaya" w:hAnsi="UN-Abhaya"/>
          <w:b/>
          <w:bCs/>
          <w:cs/>
        </w:rPr>
        <w:t>ඉමානි පටිග්ගාහකානං තිනඞ්ගානි”</w:t>
      </w:r>
    </w:p>
    <w:p w14:paraId="6DA0F1BB" w14:textId="0DAC08E3" w:rsidR="00905BFE" w:rsidRDefault="00905BFE" w:rsidP="00A3438A">
      <w:pPr>
        <w:spacing w:line="276" w:lineRule="auto"/>
        <w:rPr>
          <w:rFonts w:ascii="UN-Abhaya" w:hAnsi="UN-Abhaya"/>
          <w:lang w:val="en-GB"/>
        </w:rPr>
      </w:pPr>
      <w:r w:rsidRPr="00C80D6A">
        <w:rPr>
          <w:rFonts w:ascii="UN-Abhaya" w:hAnsi="UN-Abhaya"/>
          <w:cs/>
        </w:rPr>
        <w:t>මහණෙනි! ද</w:t>
      </w:r>
      <w:r w:rsidR="0087784E">
        <w:rPr>
          <w:rFonts w:ascii="UN-Abhaya" w:hAnsi="UN-Abhaya"/>
          <w:cs/>
        </w:rPr>
        <w:t>ක්‍ෂි</w:t>
      </w:r>
      <w:r w:rsidRPr="00C80D6A">
        <w:rPr>
          <w:rFonts w:ascii="UN-Abhaya" w:hAnsi="UN-Abhaya"/>
          <w:cs/>
        </w:rPr>
        <w:t>ණ</w:t>
      </w:r>
      <w:r w:rsidR="009B1C54">
        <w:rPr>
          <w:rFonts w:ascii="UN-Abhaya" w:hAnsi="UN-Abhaya" w:hint="cs"/>
          <w:cs/>
        </w:rPr>
        <w:t>ා</w:t>
      </w:r>
      <w:r w:rsidRPr="00C80D6A">
        <w:rPr>
          <w:rFonts w:ascii="UN-Abhaya" w:hAnsi="UN-Abhaya"/>
          <w:cs/>
        </w:rPr>
        <w:t>ව ෂඩඞ්ගසමන්‍වාගත වන්නී කෙසේ ද? මහණෙනි! දානයෙහි ලා දෙන්නහු පිළිබඳ අඞ්ගතුණෙක් වේ. දායක තෙමේ දීමට පෙර සතුටු සිත් ඇත්තේ වේ. දෙන්නේ සිත පහදා ගණියි. දීම අවසානයෙහි සතුටු සිත් ඇත්තේ වේ.</w:t>
      </w:r>
      <w:r w:rsidRPr="00C80D6A">
        <w:rPr>
          <w:rFonts w:ascii="UN-Abhaya" w:hAnsi="UN-Abhaya"/>
        </w:rPr>
        <w:t xml:space="preserve"> </w:t>
      </w:r>
      <w:r w:rsidRPr="00C80D6A">
        <w:rPr>
          <w:rFonts w:ascii="UN-Abhaya" w:hAnsi="UN-Abhaya"/>
          <w:cs/>
        </w:rPr>
        <w:t>මේ දායකයා පිළිබඳ අඞ</w:t>
      </w:r>
      <w:r w:rsidR="009B1C54">
        <w:rPr>
          <w:rFonts w:ascii="UN-Abhaya" w:hAnsi="UN-Abhaya" w:hint="cs"/>
          <w:cs/>
        </w:rPr>
        <w:t>්</w:t>
      </w:r>
      <w:r w:rsidRPr="00C80D6A">
        <w:rPr>
          <w:rFonts w:ascii="UN-Abhaya" w:hAnsi="UN-Abhaya"/>
          <w:cs/>
        </w:rPr>
        <w:t xml:space="preserve">ග තුණ ය. මහණෙනි! දානයෙහි පිළිගන්නෝ පහ වූ රාගය ඇත්තෝ හෝ රාගය දුරුකිරීමට පිළිපන්නෝ වෙත්. පහ වූ ද්වේෂය ඇත්තෝ හෝ ද්වේෂය දුරුකිරීමට පිළිපන්නෝ වෙත්. </w:t>
      </w:r>
      <w:r w:rsidR="009B1C54" w:rsidRPr="00C80D6A">
        <w:rPr>
          <w:rFonts w:ascii="UN-Abhaya" w:hAnsi="UN-Abhaya"/>
          <w:cs/>
        </w:rPr>
        <w:t xml:space="preserve">පහ වූ </w:t>
      </w:r>
      <w:r w:rsidR="009B1C54">
        <w:rPr>
          <w:rFonts w:ascii="UN-Abhaya" w:hAnsi="UN-Abhaya" w:hint="cs"/>
          <w:cs/>
        </w:rPr>
        <w:t>මෝහ</w:t>
      </w:r>
      <w:r w:rsidR="009B1C54" w:rsidRPr="00C80D6A">
        <w:rPr>
          <w:rFonts w:ascii="UN-Abhaya" w:hAnsi="UN-Abhaya"/>
          <w:cs/>
        </w:rPr>
        <w:t xml:space="preserve">ය ඇත්තෝ හෝ </w:t>
      </w:r>
      <w:r w:rsidR="009B1C54">
        <w:rPr>
          <w:rFonts w:ascii="UN-Abhaya" w:hAnsi="UN-Abhaya" w:hint="cs"/>
          <w:cs/>
        </w:rPr>
        <w:t>මෝහ</w:t>
      </w:r>
      <w:r w:rsidR="009B1C54" w:rsidRPr="00C80D6A">
        <w:rPr>
          <w:rFonts w:ascii="UN-Abhaya" w:hAnsi="UN-Abhaya"/>
          <w:cs/>
        </w:rPr>
        <w:t>ය දුරුකිරීමට පිළිපන්නෝ වෙත්.</w:t>
      </w:r>
      <w:r w:rsidR="009B1C54">
        <w:rPr>
          <w:rFonts w:ascii="UN-Abhaya" w:hAnsi="UN-Abhaya" w:hint="cs"/>
          <w:cs/>
        </w:rPr>
        <w:t xml:space="preserve"> </w:t>
      </w:r>
      <w:r w:rsidRPr="00C80D6A">
        <w:rPr>
          <w:rFonts w:ascii="UN-Abhaya" w:hAnsi="UN-Abhaya"/>
          <w:cs/>
        </w:rPr>
        <w:t>මේ</w:t>
      </w:r>
      <w:r w:rsidR="009B1C54">
        <w:rPr>
          <w:rFonts w:ascii="UN-Abhaya" w:hAnsi="UN-Abhaya" w:hint="cs"/>
          <w:cs/>
        </w:rPr>
        <w:t xml:space="preserve"> </w:t>
      </w:r>
      <w:r w:rsidRPr="00C80D6A">
        <w:rPr>
          <w:rFonts w:ascii="UN-Abhaya" w:hAnsi="UN-Abhaya"/>
          <w:cs/>
        </w:rPr>
        <w:t>පිළිගන්නන් පිළිබඳ අඞ</w:t>
      </w:r>
      <w:r w:rsidR="009B1C54">
        <w:rPr>
          <w:rFonts w:ascii="UN-Abhaya" w:hAnsi="UN-Abhaya" w:hint="cs"/>
          <w:cs/>
        </w:rPr>
        <w:t>්</w:t>
      </w:r>
      <w:r w:rsidRPr="00C80D6A">
        <w:rPr>
          <w:rFonts w:ascii="UN-Abhaya" w:hAnsi="UN-Abhaya"/>
          <w:cs/>
        </w:rPr>
        <w:t>ග තුණ ය.</w:t>
      </w:r>
      <w:r w:rsidRPr="00C80D6A">
        <w:rPr>
          <w:rFonts w:ascii="UN-Abhaya" w:hAnsi="UN-Abhaya"/>
        </w:rPr>
        <w:t xml:space="preserve"> </w:t>
      </w:r>
      <w:r w:rsidRPr="00C80D6A">
        <w:rPr>
          <w:rFonts w:ascii="UN-Abhaya" w:hAnsi="UN-Abhaya"/>
          <w:cs/>
          <w:lang w:val="en-GB"/>
        </w:rPr>
        <w:t>මේ ෂඩඞ්ගය ඡළඞ්ගසූතයෙහිලා වදාළ සේක.</w:t>
      </w:r>
    </w:p>
    <w:p w14:paraId="52668E57" w14:textId="42F7EFAE" w:rsidR="00905BFE" w:rsidRDefault="00905BFE" w:rsidP="00A3438A">
      <w:pPr>
        <w:spacing w:line="276" w:lineRule="auto"/>
        <w:rPr>
          <w:rFonts w:ascii="UN-Abhaya" w:hAnsi="UN-Abhaya"/>
        </w:rPr>
      </w:pPr>
      <w:r w:rsidRPr="00C80D6A">
        <w:rPr>
          <w:rFonts w:ascii="UN-Abhaya" w:hAnsi="UN-Abhaya"/>
          <w:cs/>
        </w:rPr>
        <w:t>මහා මුහුදු දිය නැළිගණනින් ලාස්ගණනින් මැන මෙතෙකැයි දක්වන්නට නො හැකි මහාදියකඳක් වන්නා සේ ෂඩ</w:t>
      </w:r>
      <w:r w:rsidRPr="00C80D6A">
        <w:rPr>
          <w:rFonts w:ascii="UN-Abhaya" w:hAnsi="UN-Abhaya"/>
          <w:cs/>
          <w:lang w:val="en-GB"/>
        </w:rPr>
        <w:t>ඞ්</w:t>
      </w:r>
      <w:r w:rsidRPr="00C80D6A">
        <w:rPr>
          <w:rFonts w:ascii="UN-Abhaya" w:hAnsi="UN-Abhaya"/>
          <w:cs/>
        </w:rPr>
        <w:t>ගසමන්‍වාගත ද</w:t>
      </w:r>
      <w:r w:rsidR="0087784E">
        <w:rPr>
          <w:rFonts w:ascii="UN-Abhaya" w:hAnsi="UN-Abhaya"/>
          <w:cs/>
        </w:rPr>
        <w:t>ක්‍ෂි</w:t>
      </w:r>
      <w:r w:rsidRPr="00C80D6A">
        <w:rPr>
          <w:rFonts w:ascii="UN-Abhaya" w:hAnsi="UN-Abhaya"/>
          <w:cs/>
        </w:rPr>
        <w:t>ණාවෙහිලා ලැබෙන කුශලරාශිය මෙතෙකැයි දක්වනු නො හැකි ය. එහිලා පමණ නො කොට හැකි</w:t>
      </w:r>
      <w:r w:rsidRPr="00C80D6A">
        <w:rPr>
          <w:rFonts w:ascii="UN-Abhaya" w:hAnsi="UN-Abhaya"/>
        </w:rPr>
        <w:t xml:space="preserve">, </w:t>
      </w:r>
      <w:r w:rsidRPr="00C80D6A">
        <w:rPr>
          <w:rFonts w:ascii="UN-Abhaya" w:hAnsi="UN-Abhaya"/>
          <w:cs/>
        </w:rPr>
        <w:t>ගණන් නො කියැකි මහා පුණ්‍යස්ක</w:t>
      </w:r>
      <w:r w:rsidR="000C0EC0">
        <w:rPr>
          <w:rFonts w:ascii="UN-Abhaya" w:hAnsi="UN-Abhaya"/>
          <w:cs/>
        </w:rPr>
        <w:t>න්‍ධ</w:t>
      </w:r>
      <w:r w:rsidRPr="00C80D6A">
        <w:rPr>
          <w:rFonts w:ascii="UN-Abhaya" w:hAnsi="UN-Abhaya"/>
          <w:cs/>
        </w:rPr>
        <w:t>යෙක් ම ලැබෙන්නේ ය.</w:t>
      </w:r>
      <w:r w:rsidR="00014ECB">
        <w:rPr>
          <w:rFonts w:ascii="UN-Abhaya" w:hAnsi="UN-Abhaya"/>
          <w:cs/>
        </w:rPr>
        <w:t xml:space="preserve"> </w:t>
      </w:r>
    </w:p>
    <w:p w14:paraId="436F7FBD" w14:textId="13136F8F" w:rsidR="00905BFE" w:rsidRPr="00C80D6A" w:rsidRDefault="00C4684C" w:rsidP="008F7D67">
      <w:pPr>
        <w:pStyle w:val="Style2"/>
      </w:pPr>
      <w:r>
        <w:t>“</w:t>
      </w:r>
      <w:r w:rsidR="00905BFE" w:rsidRPr="00C80D6A">
        <w:rPr>
          <w:cs/>
        </w:rPr>
        <w:t>පුබ</w:t>
      </w:r>
      <w:r w:rsidR="00AE4DF9">
        <w:rPr>
          <w:rFonts w:hint="cs"/>
          <w:cs/>
        </w:rPr>
        <w:t>්</w:t>
      </w:r>
      <w:r w:rsidR="00905BFE" w:rsidRPr="00C80D6A">
        <w:rPr>
          <w:cs/>
        </w:rPr>
        <w:t>බ</w:t>
      </w:r>
      <w:r w:rsidR="00AE4DF9">
        <w:rPr>
          <w:rFonts w:hint="cs"/>
          <w:cs/>
        </w:rPr>
        <w:t>ෙ</w:t>
      </w:r>
      <w:r w:rsidR="00905BFE" w:rsidRPr="00C80D6A">
        <w:rPr>
          <w:cs/>
        </w:rPr>
        <w:t>ව දානා සුමනො දදං චිත්තං පසාදයෙ</w:t>
      </w:r>
      <w:r w:rsidR="00905BFE" w:rsidRPr="00C80D6A">
        <w:t xml:space="preserve">, </w:t>
      </w:r>
    </w:p>
    <w:p w14:paraId="27845139" w14:textId="2D12BCBF" w:rsidR="00905BFE" w:rsidRDefault="00905BFE" w:rsidP="008F7D67">
      <w:pPr>
        <w:pStyle w:val="Style2"/>
      </w:pPr>
      <w:r w:rsidRPr="00C80D6A">
        <w:rPr>
          <w:cs/>
        </w:rPr>
        <w:t>ද</w:t>
      </w:r>
      <w:r w:rsidR="00905652">
        <w:rPr>
          <w:cs/>
        </w:rPr>
        <w:t>ත්‍වා</w:t>
      </w:r>
      <w:r w:rsidRPr="00C80D6A">
        <w:rPr>
          <w:cs/>
        </w:rPr>
        <w:t xml:space="preserve"> වත්තමනො හොති එසා </w:t>
      </w:r>
      <w:r w:rsidR="00AE4DF9">
        <w:rPr>
          <w:rFonts w:hint="cs"/>
          <w:cs/>
        </w:rPr>
        <w:t>ය</w:t>
      </w:r>
      <w:r w:rsidRPr="00C80D6A">
        <w:rPr>
          <w:cs/>
        </w:rPr>
        <w:t>ඤ්ඤස්ස සම්පදා”</w:t>
      </w:r>
      <w:r w:rsidRPr="00C80D6A">
        <w:t xml:space="preserve"> </w:t>
      </w:r>
    </w:p>
    <w:p w14:paraId="1A2CD033" w14:textId="30AC8254" w:rsidR="00905BFE" w:rsidRDefault="00905BFE" w:rsidP="00A3438A">
      <w:pPr>
        <w:spacing w:line="276" w:lineRule="auto"/>
        <w:rPr>
          <w:rFonts w:ascii="UN-Abhaya" w:hAnsi="UN-Abhaya"/>
        </w:rPr>
      </w:pPr>
      <w:r w:rsidRPr="00C80D6A">
        <w:rPr>
          <w:rFonts w:ascii="UN-Abhaya" w:hAnsi="UN-Abhaya"/>
          <w:cs/>
        </w:rPr>
        <w:t>දීමට පෙර සතුටු වීම දෙන කල්හි සතුටුවීම දීලා අවසන්හි සතුටු වීම යන මේ ගුණ දායකයා පිළිබඳ දානසම්පත් ය.</w:t>
      </w:r>
      <w:r w:rsidR="00014ECB">
        <w:rPr>
          <w:rFonts w:ascii="UN-Abhaya" w:hAnsi="UN-Abhaya"/>
          <w:cs/>
        </w:rPr>
        <w:t xml:space="preserve"> </w:t>
      </w:r>
    </w:p>
    <w:p w14:paraId="443BFBDC" w14:textId="6B07F4B3" w:rsidR="00905BFE" w:rsidRPr="00C80D6A" w:rsidRDefault="00C4684C" w:rsidP="00593E32">
      <w:pPr>
        <w:pStyle w:val="Style2"/>
      </w:pPr>
      <w:r>
        <w:t>“</w:t>
      </w:r>
      <w:r w:rsidR="00905BFE" w:rsidRPr="00C80D6A">
        <w:rPr>
          <w:cs/>
        </w:rPr>
        <w:t>වීතරාගා වීතදොසා වීතමොහා අනාසවා</w:t>
      </w:r>
      <w:r w:rsidR="00905BFE" w:rsidRPr="00C80D6A">
        <w:t xml:space="preserve">, </w:t>
      </w:r>
    </w:p>
    <w:p w14:paraId="4C39FDC3" w14:textId="37D7ADCB" w:rsidR="00905BFE" w:rsidRDefault="00905BFE" w:rsidP="00593E32">
      <w:pPr>
        <w:pStyle w:val="Style2"/>
      </w:pPr>
      <w:r w:rsidRPr="00C80D6A">
        <w:rPr>
          <w:cs/>
        </w:rPr>
        <w:t>ඛෙත්තං යඤ්ඤස්ස සම්පන්නං ස</w:t>
      </w:r>
      <w:r w:rsidR="00667819">
        <w:rPr>
          <w:cs/>
        </w:rPr>
        <w:t>ඤ්ඤ</w:t>
      </w:r>
      <w:r w:rsidRPr="00C80D6A">
        <w:rPr>
          <w:cs/>
        </w:rPr>
        <w:t>තා බ්‍රහ්මචාරිනො</w:t>
      </w:r>
      <w:r w:rsidR="00593E32">
        <w:t>”</w:t>
      </w:r>
      <w:r w:rsidRPr="00C80D6A">
        <w:t xml:space="preserve"> </w:t>
      </w:r>
    </w:p>
    <w:p w14:paraId="67C90FAF" w14:textId="51ACF08C" w:rsidR="00905BFE" w:rsidRPr="00C80D6A" w:rsidRDefault="00905BFE" w:rsidP="00A3438A">
      <w:pPr>
        <w:spacing w:line="276" w:lineRule="auto"/>
        <w:rPr>
          <w:rFonts w:ascii="UN-Abhaya" w:hAnsi="UN-Abhaya"/>
        </w:rPr>
      </w:pPr>
      <w:r w:rsidRPr="00C80D6A">
        <w:rPr>
          <w:rFonts w:ascii="UN-Abhaya" w:hAnsi="UN-Abhaya"/>
          <w:cs/>
        </w:rPr>
        <w:t>පහ වූ රාග ඇති පහ වූ ද්වේෂ ඇති පහ වූ ම</w:t>
      </w:r>
      <w:r w:rsidR="001A3610">
        <w:rPr>
          <w:rFonts w:ascii="UN-Abhaya" w:hAnsi="UN-Abhaya" w:hint="cs"/>
          <w:cs/>
        </w:rPr>
        <w:t>ෝ</w:t>
      </w:r>
      <w:r w:rsidRPr="00C80D6A">
        <w:rPr>
          <w:rFonts w:ascii="UN-Abhaya" w:hAnsi="UN-Abhaya"/>
          <w:cs/>
        </w:rPr>
        <w:t>හ ඇති ආශ්‍රවරහිත වූ සීලසංයමයෙන් සංයත වූ බ්‍රහ</w:t>
      </w:r>
      <w:r w:rsidR="009A5514">
        <w:rPr>
          <w:rFonts w:ascii="UN-Abhaya" w:hAnsi="UN-Abhaya" w:hint="cs"/>
          <w:cs/>
        </w:rPr>
        <w:t>්</w:t>
      </w:r>
      <w:r w:rsidRPr="00C80D6A">
        <w:rPr>
          <w:rFonts w:ascii="UN-Abhaya" w:hAnsi="UN-Abhaya"/>
          <w:cs/>
        </w:rPr>
        <w:t xml:space="preserve">මචාරීහු දානයෙහිලා සුදුසු වූ පිළිගත්තා වූ ක්‍ෂේත්‍රය වෙත්. </w:t>
      </w:r>
    </w:p>
    <w:p w14:paraId="276B915B" w14:textId="47312719" w:rsidR="00905BFE" w:rsidRPr="00C80D6A" w:rsidRDefault="00C4684C" w:rsidP="004A1493">
      <w:pPr>
        <w:pStyle w:val="Style2"/>
      </w:pPr>
      <w:r>
        <w:t>“</w:t>
      </w:r>
      <w:r w:rsidR="00905BFE" w:rsidRPr="00C80D6A">
        <w:rPr>
          <w:cs/>
        </w:rPr>
        <w:t>සයං ආචමයි</w:t>
      </w:r>
      <w:r w:rsidR="00905652">
        <w:rPr>
          <w:cs/>
        </w:rPr>
        <w:t>ත්‍වා</w:t>
      </w:r>
      <w:r w:rsidR="00905BFE" w:rsidRPr="00C80D6A">
        <w:rPr>
          <w:cs/>
        </w:rPr>
        <w:t>න ද</w:t>
      </w:r>
      <w:r w:rsidR="00905652">
        <w:rPr>
          <w:cs/>
        </w:rPr>
        <w:t>ත්‍වා</w:t>
      </w:r>
      <w:r w:rsidR="00905BFE" w:rsidRPr="00C80D6A">
        <w:rPr>
          <w:cs/>
        </w:rPr>
        <w:t xml:space="preserve"> සකෙහි පාණිහි</w:t>
      </w:r>
      <w:r w:rsidR="00905BFE" w:rsidRPr="00C80D6A">
        <w:t>,</w:t>
      </w:r>
      <w:r w:rsidR="00014ECB">
        <w:t xml:space="preserve"> </w:t>
      </w:r>
    </w:p>
    <w:p w14:paraId="64B40F4C" w14:textId="285F2153" w:rsidR="00905BFE" w:rsidRDefault="00905BFE" w:rsidP="004A1493">
      <w:pPr>
        <w:pStyle w:val="Style2"/>
      </w:pPr>
      <w:r w:rsidRPr="00C80D6A">
        <w:rPr>
          <w:cs/>
        </w:rPr>
        <w:t>අත්තතො පරතො චෙසො යඤ්ඤෙ හොති මහප්ඵල</w:t>
      </w:r>
      <w:r w:rsidR="001A3610">
        <w:rPr>
          <w:rFonts w:hint="cs"/>
          <w:cs/>
        </w:rPr>
        <w:t>ො</w:t>
      </w:r>
      <w:r w:rsidR="001A3610">
        <w:t>”</w:t>
      </w:r>
      <w:r w:rsidRPr="00C80D6A">
        <w:t xml:space="preserve"> </w:t>
      </w:r>
    </w:p>
    <w:p w14:paraId="6ABBBC23" w14:textId="59593251" w:rsidR="00905BFE" w:rsidRDefault="00905BFE" w:rsidP="00A3438A">
      <w:pPr>
        <w:spacing w:line="276" w:lineRule="auto"/>
        <w:rPr>
          <w:rFonts w:ascii="UN-Abhaya" w:hAnsi="UN-Abhaya"/>
        </w:rPr>
      </w:pPr>
      <w:r w:rsidRPr="00C80D6A">
        <w:rPr>
          <w:rFonts w:ascii="UN-Abhaya" w:hAnsi="UN-Abhaya"/>
          <w:cs/>
        </w:rPr>
        <w:t>මේ දානය තමන් කෙරෙන් හා ප්‍රතිග්‍රාහකයන් කෙරෙන් මහත් පල ඇත්තේ වේ. එහෙයින් තමන් විසින් ම ද</w:t>
      </w:r>
      <w:r w:rsidR="0087784E">
        <w:rPr>
          <w:rFonts w:ascii="UN-Abhaya" w:hAnsi="UN-Abhaya"/>
          <w:cs/>
        </w:rPr>
        <w:t>ක්‍ෂි</w:t>
      </w:r>
      <w:r w:rsidRPr="00C80D6A">
        <w:rPr>
          <w:rFonts w:ascii="UN-Abhaya" w:hAnsi="UN-Abhaya"/>
          <w:cs/>
        </w:rPr>
        <w:t>ණාර්‍හයන්ගේ අත් පා සෝදා</w:t>
      </w:r>
      <w:r w:rsidRPr="00C80D6A">
        <w:rPr>
          <w:rFonts w:ascii="UN-Abhaya" w:hAnsi="UN-Abhaya"/>
        </w:rPr>
        <w:t xml:space="preserve"> </w:t>
      </w:r>
      <w:r w:rsidRPr="00C80D6A">
        <w:rPr>
          <w:rFonts w:ascii="UN-Abhaya" w:hAnsi="UN-Abhaya"/>
          <w:cs/>
        </w:rPr>
        <w:t xml:space="preserve">සියතින් ම දන් දිය යුත්තේ ය. </w:t>
      </w:r>
    </w:p>
    <w:p w14:paraId="7427968D" w14:textId="77777777" w:rsidR="003C55DD" w:rsidRDefault="00C4684C" w:rsidP="00C54B6D">
      <w:pPr>
        <w:pStyle w:val="Style2"/>
      </w:pPr>
      <w:r>
        <w:lastRenderedPageBreak/>
        <w:t>“</w:t>
      </w:r>
      <w:r w:rsidR="00905BFE" w:rsidRPr="00C80D6A">
        <w:rPr>
          <w:cs/>
        </w:rPr>
        <w:t xml:space="preserve">එවං </w:t>
      </w:r>
      <w:r w:rsidR="003C55DD">
        <w:rPr>
          <w:rFonts w:hint="cs"/>
          <w:cs/>
        </w:rPr>
        <w:t>ව</w:t>
      </w:r>
      <w:r w:rsidR="00905BFE" w:rsidRPr="00C80D6A">
        <w:rPr>
          <w:cs/>
        </w:rPr>
        <w:t>ජි</w:t>
      </w:r>
      <w:r w:rsidR="00905652">
        <w:rPr>
          <w:cs/>
        </w:rPr>
        <w:t>ත්‍වා</w:t>
      </w:r>
      <w:r w:rsidR="00905BFE" w:rsidRPr="00C80D6A">
        <w:rPr>
          <w:cs/>
        </w:rPr>
        <w:t xml:space="preserve"> මෙධාවී සද්ධා මු</w:t>
      </w:r>
      <w:r w:rsidR="003C55DD">
        <w:rPr>
          <w:rFonts w:hint="cs"/>
          <w:cs/>
        </w:rPr>
        <w:t>ත්</w:t>
      </w:r>
      <w:r w:rsidR="00905BFE" w:rsidRPr="00C80D6A">
        <w:rPr>
          <w:cs/>
        </w:rPr>
        <w:t xml:space="preserve">තෙන </w:t>
      </w:r>
      <w:r w:rsidR="003C55DD">
        <w:rPr>
          <w:rFonts w:hint="cs"/>
          <w:cs/>
        </w:rPr>
        <w:t>චෙත</w:t>
      </w:r>
      <w:r w:rsidR="00905BFE" w:rsidRPr="00C80D6A">
        <w:rPr>
          <w:cs/>
        </w:rPr>
        <w:t>සා</w:t>
      </w:r>
      <w:r w:rsidR="00905BFE" w:rsidRPr="00C80D6A">
        <w:t xml:space="preserve">, </w:t>
      </w:r>
    </w:p>
    <w:p w14:paraId="3F2D6946" w14:textId="6BAD5305" w:rsidR="00905BFE" w:rsidRDefault="00905BFE" w:rsidP="00C54B6D">
      <w:pPr>
        <w:pStyle w:val="Style2"/>
      </w:pPr>
      <w:r w:rsidRPr="00C80D6A">
        <w:rPr>
          <w:cs/>
        </w:rPr>
        <w:t>අ</w:t>
      </w:r>
      <w:r w:rsidR="003C55DD">
        <w:rPr>
          <w:rFonts w:hint="cs"/>
          <w:cs/>
        </w:rPr>
        <w:t>බ්‍යා</w:t>
      </w:r>
      <w:r w:rsidRPr="00C80D6A">
        <w:rPr>
          <w:cs/>
        </w:rPr>
        <w:t>පජ</w:t>
      </w:r>
      <w:r w:rsidR="003C55DD">
        <w:rPr>
          <w:rFonts w:hint="cs"/>
          <w:cs/>
        </w:rPr>
        <w:t>්ඣං</w:t>
      </w:r>
      <w:r w:rsidRPr="00C80D6A">
        <w:rPr>
          <w:cs/>
        </w:rPr>
        <w:t xml:space="preserve"> සුඛං ලොකං ප</w:t>
      </w:r>
      <w:r w:rsidR="003C55DD">
        <w:rPr>
          <w:rFonts w:hint="cs"/>
          <w:cs/>
        </w:rPr>
        <w:t>ණ්</w:t>
      </w:r>
      <w:r w:rsidRPr="00C80D6A">
        <w:rPr>
          <w:cs/>
        </w:rPr>
        <w:t>ඩිතො උපපජ්ජති</w:t>
      </w:r>
      <w:r w:rsidR="00C4684C">
        <w:t>”</w:t>
      </w:r>
      <w:r w:rsidRPr="00C80D6A">
        <w:t xml:space="preserve"> </w:t>
      </w:r>
    </w:p>
    <w:p w14:paraId="5BA616BD" w14:textId="77777777" w:rsidR="00003833" w:rsidRDefault="00905BFE" w:rsidP="00A3438A">
      <w:pPr>
        <w:spacing w:line="276" w:lineRule="auto"/>
        <w:rPr>
          <w:rFonts w:ascii="UN-Abhaya" w:hAnsi="UN-Abhaya"/>
        </w:rPr>
      </w:pPr>
      <w:r w:rsidRPr="00C80D6A">
        <w:rPr>
          <w:rFonts w:ascii="UN-Abhaya" w:hAnsi="UN-Abhaya"/>
          <w:cs/>
        </w:rPr>
        <w:t>නුවණැති සැදැහැති පණ්ඩිත තෙමේ ලාභමාත්ස</w:t>
      </w:r>
      <w:r w:rsidRPr="00C80D6A">
        <w:rPr>
          <w:rFonts w:ascii="UN-Abhaya" w:hAnsi="UN-Abhaya"/>
          <w:cs/>
          <w:lang w:val="en-GB"/>
        </w:rPr>
        <w:t>ර්‍ය්‍යා</w:t>
      </w:r>
      <w:r w:rsidRPr="00C80D6A">
        <w:rPr>
          <w:rFonts w:ascii="UN-Abhaya" w:hAnsi="UN-Abhaya"/>
          <w:cs/>
        </w:rPr>
        <w:t>දියෙන් මිදුනු සිතින් යුක්ත ව මෙසේ දන් දී නිදුක් වූ සුව ඇති දෙව්ලොව උපදින්නේ ය.</w:t>
      </w:r>
      <w:r w:rsidR="00003833">
        <w:rPr>
          <w:rFonts w:ascii="UN-Abhaya" w:hAnsi="UN-Abhaya" w:hint="cs"/>
          <w:cs/>
        </w:rPr>
        <w:t xml:space="preserve"> </w:t>
      </w:r>
    </w:p>
    <w:p w14:paraId="62FB657A" w14:textId="1F055546" w:rsidR="00905BFE" w:rsidRDefault="00905BFE" w:rsidP="00A3438A">
      <w:pPr>
        <w:spacing w:line="276" w:lineRule="auto"/>
        <w:rPr>
          <w:rFonts w:ascii="UN-Abhaya" w:hAnsi="UN-Abhaya"/>
        </w:rPr>
      </w:pPr>
      <w:r w:rsidRPr="00C80D6A">
        <w:rPr>
          <w:rFonts w:ascii="UN-Abhaya" w:hAnsi="UN-Abhaya"/>
          <w:b/>
          <w:bCs/>
          <w:cs/>
        </w:rPr>
        <w:t>පු</w:t>
      </w:r>
      <w:r w:rsidR="00D53FFC">
        <w:rPr>
          <w:rFonts w:ascii="UN-Abhaya" w:hAnsi="UN-Abhaya"/>
          <w:b/>
          <w:bCs/>
          <w:cs/>
        </w:rPr>
        <w:t>ර්‍ව</w:t>
      </w:r>
      <w:r w:rsidRPr="00C80D6A">
        <w:rPr>
          <w:rFonts w:ascii="UN-Abhaya" w:hAnsi="UN-Abhaya"/>
          <w:b/>
          <w:bCs/>
          <w:cs/>
        </w:rPr>
        <w:t>ච</w:t>
      </w:r>
      <w:r w:rsidR="0018692D">
        <w:rPr>
          <w:rFonts w:ascii="UN-Abhaya" w:hAnsi="UN-Abhaya" w:hint="cs"/>
          <w:b/>
          <w:bCs/>
          <w:cs/>
        </w:rPr>
        <w:t>ෙ</w:t>
      </w:r>
      <w:r w:rsidRPr="00C80D6A">
        <w:rPr>
          <w:rFonts w:ascii="UN-Abhaya" w:hAnsi="UN-Abhaya"/>
          <w:b/>
          <w:bCs/>
          <w:cs/>
        </w:rPr>
        <w:t>තනා =</w:t>
      </w:r>
      <w:r w:rsidRPr="00C80D6A">
        <w:rPr>
          <w:rFonts w:ascii="UN-Abhaya" w:hAnsi="UN-Abhaya"/>
          <w:cs/>
        </w:rPr>
        <w:t xml:space="preserve"> </w:t>
      </w:r>
      <w:r w:rsidR="0018692D">
        <w:rPr>
          <w:rFonts w:ascii="UN-Abhaya" w:hAnsi="UN-Abhaya"/>
        </w:rPr>
        <w:t>“</w:t>
      </w:r>
      <w:r w:rsidRPr="00C80D6A">
        <w:rPr>
          <w:rFonts w:ascii="UN-Abhaya" w:hAnsi="UN-Abhaya"/>
          <w:cs/>
        </w:rPr>
        <w:t xml:space="preserve">දෙන්නෙමි” යි සිත උපන් තැන් පටන් </w:t>
      </w:r>
      <w:r w:rsidR="00991B2B">
        <w:rPr>
          <w:rFonts w:ascii="UN-Abhaya" w:hAnsi="UN-Abhaya"/>
        </w:rPr>
        <w:t>“</w:t>
      </w:r>
      <w:r w:rsidRPr="00C80D6A">
        <w:rPr>
          <w:rFonts w:ascii="UN-Abhaya" w:hAnsi="UN-Abhaya"/>
          <w:cs/>
        </w:rPr>
        <w:t>මේ කුඹුරෙන් උපන් සහලින් දන් දෙන්නෙමි</w:t>
      </w:r>
      <w:r w:rsidR="00991B2B">
        <w:rPr>
          <w:rFonts w:ascii="UN-Abhaya" w:hAnsi="UN-Abhaya"/>
        </w:rPr>
        <w:t>”</w:t>
      </w:r>
      <w:r w:rsidRPr="00C80D6A">
        <w:rPr>
          <w:rFonts w:ascii="UN-Abhaya" w:hAnsi="UN-Abhaya"/>
        </w:rPr>
        <w:t xml:space="preserve"> </w:t>
      </w:r>
      <w:r w:rsidRPr="00C80D6A">
        <w:rPr>
          <w:rFonts w:ascii="UN-Abhaya" w:hAnsi="UN-Abhaya"/>
          <w:cs/>
        </w:rPr>
        <w:t xml:space="preserve">යි කුඹුර ලකුණු කිරීම පටන් ඒ ඒ කටයුතු ගැන සිතන්නහුට උපදනා චේතනා ය. </w:t>
      </w:r>
    </w:p>
    <w:p w14:paraId="6170DF25" w14:textId="3A9FB025" w:rsidR="00905BFE" w:rsidRDefault="00905BFE" w:rsidP="00A3438A">
      <w:pPr>
        <w:spacing w:line="276" w:lineRule="auto"/>
        <w:rPr>
          <w:rFonts w:ascii="UN-Abhaya" w:hAnsi="UN-Abhaya"/>
        </w:rPr>
      </w:pPr>
      <w:r w:rsidRPr="00C80D6A">
        <w:rPr>
          <w:rFonts w:ascii="UN-Abhaya" w:hAnsi="UN-Abhaya"/>
          <w:b/>
          <w:bCs/>
          <w:cs/>
        </w:rPr>
        <w:t>මුඤ්චනචෙතනා =</w:t>
      </w:r>
      <w:r w:rsidRPr="00C80D6A">
        <w:rPr>
          <w:rFonts w:ascii="UN-Abhaya" w:hAnsi="UN-Abhaya"/>
          <w:cs/>
        </w:rPr>
        <w:t xml:space="preserve"> දන් දෙන වේලෙහි දන්පත් අතට ගෙන ඒ දන්පත් ප්‍රතිග්‍රාහකයන් අත තබත් ම උපදනා චේතනා ය. </w:t>
      </w:r>
    </w:p>
    <w:p w14:paraId="422D88E0" w14:textId="7897727C" w:rsidR="00905BFE" w:rsidRDefault="00905BFE" w:rsidP="00A3438A">
      <w:pPr>
        <w:spacing w:line="276" w:lineRule="auto"/>
        <w:rPr>
          <w:rFonts w:ascii="UN-Abhaya" w:hAnsi="UN-Abhaya"/>
        </w:rPr>
      </w:pPr>
      <w:r w:rsidRPr="00C80D6A">
        <w:rPr>
          <w:rFonts w:ascii="UN-Abhaya" w:hAnsi="UN-Abhaya"/>
          <w:b/>
          <w:bCs/>
          <w:cs/>
        </w:rPr>
        <w:t>අපරචේතනා =</w:t>
      </w:r>
      <w:r w:rsidRPr="00C80D6A">
        <w:rPr>
          <w:rFonts w:ascii="UN-Abhaya" w:hAnsi="UN-Abhaya"/>
          <w:cs/>
        </w:rPr>
        <w:t xml:space="preserve"> දෙනලද දන් ගැ</w:t>
      </w:r>
      <w:r w:rsidR="0051739D">
        <w:rPr>
          <w:rFonts w:ascii="UN-Abhaya" w:hAnsi="UN-Abhaya" w:hint="cs"/>
          <w:cs/>
        </w:rPr>
        <w:t>ණ</w:t>
      </w:r>
      <w:r w:rsidRPr="00C80D6A">
        <w:rPr>
          <w:rFonts w:ascii="UN-Abhaya" w:hAnsi="UN-Abhaya"/>
          <w:cs/>
        </w:rPr>
        <w:t xml:space="preserve"> සිහිකරණ හැම වේලෙහි උපදනා චේතනා ය. </w:t>
      </w:r>
    </w:p>
    <w:p w14:paraId="67E8CB92" w14:textId="45BD5876" w:rsidR="00905BFE" w:rsidRDefault="00905BFE" w:rsidP="00A3438A">
      <w:pPr>
        <w:spacing w:line="276" w:lineRule="auto"/>
        <w:rPr>
          <w:rFonts w:ascii="UN-Abhaya" w:hAnsi="UN-Abhaya"/>
        </w:rPr>
      </w:pPr>
      <w:r w:rsidRPr="00C80D6A">
        <w:rPr>
          <w:rFonts w:ascii="UN-Abhaya" w:hAnsi="UN-Abhaya"/>
          <w:cs/>
        </w:rPr>
        <w:t>මෙහි වීතරාග</w:t>
      </w:r>
      <w:r w:rsidRPr="00C80D6A">
        <w:rPr>
          <w:rFonts w:ascii="UN-Abhaya" w:hAnsi="UN-Abhaya"/>
        </w:rPr>
        <w:t xml:space="preserve">, </w:t>
      </w:r>
      <w:r w:rsidRPr="00C80D6A">
        <w:rPr>
          <w:rFonts w:ascii="UN-Abhaya" w:hAnsi="UN-Abhaya"/>
          <w:cs/>
        </w:rPr>
        <w:t>යනාදිය වදාළෝ ප්‍රතිග්‍රාහකයන් උත්කෘෂ්ට වශයෙන් දක්වනු සඳහා ය. හුදෙක් රහතුන්ට</w:t>
      </w:r>
      <w:r w:rsidRPr="00C80D6A">
        <w:rPr>
          <w:rFonts w:ascii="UN-Abhaya" w:hAnsi="UN-Abhaya"/>
        </w:rPr>
        <w:t xml:space="preserve">, </w:t>
      </w:r>
      <w:r w:rsidRPr="00C80D6A">
        <w:rPr>
          <w:rFonts w:ascii="UN-Abhaya" w:hAnsi="UN-Abhaya"/>
          <w:cs/>
        </w:rPr>
        <w:t>අනගැමින්ට</w:t>
      </w:r>
      <w:r w:rsidRPr="00C80D6A">
        <w:rPr>
          <w:rFonts w:ascii="UN-Abhaya" w:hAnsi="UN-Abhaya"/>
        </w:rPr>
        <w:t xml:space="preserve">, </w:t>
      </w:r>
      <w:r w:rsidRPr="00C80D6A">
        <w:rPr>
          <w:rFonts w:ascii="UN-Abhaya" w:hAnsi="UN-Abhaya"/>
          <w:cs/>
        </w:rPr>
        <w:t>සෙදගැමින්ට සෝවනුන්ට දුන් දන ම ෂඩඞ්ගසමන්‍වාගත නො වේ. එ දවස පැවිදි වූ භණ්ඩගාහකසාමණේරයාහට දුන්නේ ද ෂඩඞ්ග සමන්වාගත ය. ඔහුගේ පැවිද සෝවන්මග පිණිස ම බැවිනි.</w:t>
      </w:r>
    </w:p>
    <w:p w14:paraId="68D683D7" w14:textId="53077E52" w:rsidR="00905BFE" w:rsidRDefault="00C4684C" w:rsidP="00A3438A">
      <w:pPr>
        <w:spacing w:line="276" w:lineRule="auto"/>
        <w:rPr>
          <w:rFonts w:ascii="UN-Abhaya" w:hAnsi="UN-Abhaya"/>
        </w:rPr>
      </w:pPr>
      <w:r>
        <w:rPr>
          <w:rFonts w:ascii="UN-Abhaya" w:hAnsi="UN-Abhaya"/>
        </w:rPr>
        <w:t>“</w:t>
      </w:r>
      <w:r w:rsidR="00905BFE" w:rsidRPr="00C80D6A">
        <w:rPr>
          <w:rFonts w:ascii="UN-Abhaya" w:hAnsi="UN-Abhaya"/>
          <w:cs/>
        </w:rPr>
        <w:t>මහරජ! සිල්වත් හට දෙනලද</w:t>
      </w:r>
      <w:r w:rsidR="00F92C05">
        <w:rPr>
          <w:rFonts w:ascii="UN-Abhaya" w:hAnsi="UN-Abhaya" w:hint="cs"/>
          <w:cs/>
        </w:rPr>
        <w:t>්ද</w:t>
      </w:r>
      <w:r w:rsidR="00905BFE" w:rsidRPr="00C80D6A">
        <w:rPr>
          <w:rFonts w:ascii="UN-Abhaya" w:hAnsi="UN-Abhaya"/>
          <w:cs/>
        </w:rPr>
        <w:t xml:space="preserve"> මහත්පල වේ</w:t>
      </w:r>
      <w:r w:rsidR="00905BFE" w:rsidRPr="00C80D6A">
        <w:rPr>
          <w:rFonts w:ascii="UN-Abhaya" w:hAnsi="UN-Abhaya"/>
        </w:rPr>
        <w:t xml:space="preserve">, </w:t>
      </w:r>
      <w:r w:rsidR="00905BFE" w:rsidRPr="00C80D6A">
        <w:rPr>
          <w:rFonts w:ascii="UN-Abhaya" w:hAnsi="UN-Abhaya"/>
          <w:cs/>
        </w:rPr>
        <w:t>දුසිල්හට දෙන ලද මහත්පල නො වේ</w:t>
      </w:r>
      <w:r w:rsidR="00F92C05">
        <w:rPr>
          <w:rFonts w:ascii="UN-Abhaya" w:hAnsi="UN-Abhaya" w:hint="cs"/>
          <w:cs/>
        </w:rPr>
        <w:t xml:space="preserve">” </w:t>
      </w:r>
      <w:r w:rsidR="00905BFE" w:rsidRPr="00C80D6A">
        <w:rPr>
          <w:rFonts w:ascii="UN-Abhaya" w:hAnsi="UN-Abhaya"/>
          <w:cs/>
        </w:rPr>
        <w:t>යි දක්වනු පිණිස</w:t>
      </w:r>
      <w:r w:rsidR="00867DD5">
        <w:rPr>
          <w:rFonts w:ascii="UN-Abhaya" w:hAnsi="UN-Abhaya"/>
        </w:rPr>
        <w:t xml:space="preserve"> “</w:t>
      </w:r>
      <w:r w:rsidR="00905BFE" w:rsidRPr="00C80D6A">
        <w:rPr>
          <w:rFonts w:ascii="UN-Abhaya" w:hAnsi="UN-Abhaya"/>
          <w:b/>
          <w:bCs/>
          <w:cs/>
        </w:rPr>
        <w:t>සීලවතො ඛො මහාරාජ! දින්නං මහප්ඵලං නො දුස්සීලස්ස</w:t>
      </w:r>
      <w:r w:rsidR="00F92C05">
        <w:rPr>
          <w:rFonts w:ascii="UN-Abhaya" w:hAnsi="UN-Abhaya"/>
          <w:b/>
          <w:bCs/>
        </w:rPr>
        <w:t>”</w:t>
      </w:r>
      <w:r w:rsidR="00905BFE" w:rsidRPr="00C80D6A">
        <w:rPr>
          <w:rFonts w:ascii="UN-Abhaya" w:hAnsi="UN-Abhaya"/>
          <w:cs/>
        </w:rPr>
        <w:t xml:space="preserve"> යි වදාළා වූ ක්‍රමය මෙහිලා නො යෙදේ. එහෙයින් එය නො ගෙණ දායකයාගේ වශයෙන් ප්‍රතිග්‍රාහකයාගේ වශයෙන් දායක ප්‍රතිග්‍රාහකයන්ගේ වශයෙන් වන්නා වූ දානයාගේ මහත්ඵලභාවය දතයුතු ය. මෙය වදාළෝ ස</w:t>
      </w:r>
      <w:r w:rsidR="000E3B0C">
        <w:rPr>
          <w:rFonts w:ascii="UN-Abhaya" w:hAnsi="UN-Abhaya" w:hint="cs"/>
          <w:cs/>
        </w:rPr>
        <w:t>ඞ්</w:t>
      </w:r>
      <w:r w:rsidR="00905BFE" w:rsidRPr="00C80D6A">
        <w:rPr>
          <w:rFonts w:ascii="UN-Abhaya" w:hAnsi="UN-Abhaya"/>
          <w:cs/>
        </w:rPr>
        <w:t>ඝගත ද</w:t>
      </w:r>
      <w:r w:rsidR="0087784E">
        <w:rPr>
          <w:rFonts w:ascii="UN-Abhaya" w:hAnsi="UN-Abhaya"/>
          <w:cs/>
        </w:rPr>
        <w:t>ක්‍ෂි</w:t>
      </w:r>
      <w:r w:rsidR="00905BFE" w:rsidRPr="00C80D6A">
        <w:rPr>
          <w:rFonts w:ascii="UN-Abhaya" w:hAnsi="UN-Abhaya"/>
          <w:cs/>
        </w:rPr>
        <w:t xml:space="preserve">ණාවන් ගෙණ නො වේ. පුද්ගලිකදාන මෙහිලා ගත්හ. පුද්ගලිකදානවිෂයයෙහිලා සිල්වත්හට දෙන ලද්ද ම දෙනු ලබන්න ම මහත්පල වේ. </w:t>
      </w:r>
    </w:p>
    <w:p w14:paraId="088CCD37" w14:textId="77777777" w:rsidR="00905BFE" w:rsidRPr="00C80D6A" w:rsidRDefault="00905BFE" w:rsidP="00EE06CE">
      <w:pPr>
        <w:pStyle w:val="Style2"/>
      </w:pPr>
      <w:r w:rsidRPr="00C80D6A">
        <w:t>“</w:t>
      </w:r>
      <w:r w:rsidRPr="00C80D6A">
        <w:rPr>
          <w:cs/>
        </w:rPr>
        <w:t xml:space="preserve">යො සීලවා දුස්සීලෙසු දදාති දානං </w:t>
      </w:r>
    </w:p>
    <w:p w14:paraId="1CA95EFF" w14:textId="7CC18D41" w:rsidR="00905BFE" w:rsidRPr="00C80D6A" w:rsidRDefault="00905BFE" w:rsidP="00EE06CE">
      <w:pPr>
        <w:pStyle w:val="Style2"/>
      </w:pPr>
      <w:r w:rsidRPr="00C80D6A">
        <w:rPr>
          <w:cs/>
        </w:rPr>
        <w:t>ධම්ම</w:t>
      </w:r>
      <w:r w:rsidR="00EE06CE">
        <w:rPr>
          <w:rFonts w:hint="cs"/>
          <w:cs/>
        </w:rPr>
        <w:t>ෙ</w:t>
      </w:r>
      <w:r w:rsidRPr="00C80D6A">
        <w:rPr>
          <w:cs/>
        </w:rPr>
        <w:t>න ලද්ධං සුපසන්න</w:t>
      </w:r>
      <w:r w:rsidR="00EE06CE">
        <w:rPr>
          <w:rFonts w:hint="cs"/>
          <w:cs/>
        </w:rPr>
        <w:t xml:space="preserve"> චි</w:t>
      </w:r>
      <w:r w:rsidRPr="00C80D6A">
        <w:rPr>
          <w:cs/>
        </w:rPr>
        <w:t>ත්ත</w:t>
      </w:r>
      <w:r w:rsidR="00EE06CE">
        <w:rPr>
          <w:rFonts w:hint="cs"/>
          <w:cs/>
        </w:rPr>
        <w:t>ො</w:t>
      </w:r>
      <w:r w:rsidRPr="00C80D6A">
        <w:t xml:space="preserve">, </w:t>
      </w:r>
    </w:p>
    <w:p w14:paraId="28AE0FF7" w14:textId="77777777" w:rsidR="00905BFE" w:rsidRPr="00C80D6A" w:rsidRDefault="00905BFE" w:rsidP="00EE06CE">
      <w:pPr>
        <w:pStyle w:val="Style2"/>
      </w:pPr>
      <w:r w:rsidRPr="00C80D6A">
        <w:rPr>
          <w:cs/>
        </w:rPr>
        <w:t xml:space="preserve">අභිසද්දහං කම්මඵලං උළාරං </w:t>
      </w:r>
    </w:p>
    <w:p w14:paraId="5A397315" w14:textId="77777777" w:rsidR="00EE06CE" w:rsidRDefault="00905BFE" w:rsidP="00EE06CE">
      <w:pPr>
        <w:pStyle w:val="Style2"/>
      </w:pPr>
      <w:r w:rsidRPr="00C80D6A">
        <w:rPr>
          <w:cs/>
        </w:rPr>
        <w:t>සා දක්ඛිණා දායකතො විසුජ්ඣති</w:t>
      </w:r>
      <w:r w:rsidR="00EE06CE">
        <w:t>”</w:t>
      </w:r>
      <w:r w:rsidRPr="00C80D6A">
        <w:t xml:space="preserve"> </w:t>
      </w:r>
    </w:p>
    <w:p w14:paraId="027AC8DE" w14:textId="0B370EA4" w:rsidR="00905BFE" w:rsidRDefault="00905BFE" w:rsidP="00A3438A">
      <w:pPr>
        <w:spacing w:line="276" w:lineRule="auto"/>
        <w:rPr>
          <w:rFonts w:ascii="UN-Abhaya" w:hAnsi="UN-Abhaya"/>
        </w:rPr>
      </w:pPr>
      <w:r w:rsidRPr="00C80D6A">
        <w:rPr>
          <w:rFonts w:ascii="UN-Abhaya" w:hAnsi="UN-Abhaya"/>
          <w:cs/>
        </w:rPr>
        <w:t>සිල්වත් යමෙක් පහන් සිත් ඇතිව දැහැමින් ලත් දැයක් මහත් වූ කම්පල හදහා දුශ්ශීලයන් කෙරෙහි දුන්නේ ද ඒ ද</w:t>
      </w:r>
      <w:r w:rsidR="0087784E">
        <w:rPr>
          <w:rFonts w:ascii="UN-Abhaya" w:hAnsi="UN-Abhaya"/>
          <w:cs/>
        </w:rPr>
        <w:t>ක්‍ෂි</w:t>
      </w:r>
      <w:r w:rsidRPr="00C80D6A">
        <w:rPr>
          <w:rFonts w:ascii="UN-Abhaya" w:hAnsi="UN-Abhaya"/>
          <w:cs/>
        </w:rPr>
        <w:t>ණාව දෙන්නහු සිල්වත් බැවින් ඔහුගේ වශයෙන් පිරිසිදු වේ. කාන්තිමත් වේ.</w:t>
      </w:r>
    </w:p>
    <w:p w14:paraId="3B7893C3" w14:textId="6F011C55" w:rsidR="00905BFE" w:rsidRDefault="00905BFE" w:rsidP="00A3438A">
      <w:pPr>
        <w:spacing w:line="276" w:lineRule="auto"/>
        <w:rPr>
          <w:rFonts w:ascii="UN-Abhaya" w:hAnsi="UN-Abhaya"/>
        </w:rPr>
      </w:pPr>
      <w:r w:rsidRPr="00C80D6A">
        <w:rPr>
          <w:rFonts w:ascii="UN-Abhaya" w:hAnsi="UN-Abhaya"/>
          <w:b/>
          <w:bCs/>
          <w:cs/>
        </w:rPr>
        <w:t>විශ්වන්තර</w:t>
      </w:r>
      <w:r w:rsidRPr="00C80D6A">
        <w:rPr>
          <w:rFonts w:ascii="UN-Abhaya" w:hAnsi="UN-Abhaya"/>
          <w:cs/>
        </w:rPr>
        <w:t xml:space="preserve"> මහාරජුන්ගේ දූපුතුන් දීමෙහිලා රජුගේ දානාධ්‍යාසයෙහි හා සිල්වත්බැව්හි මහත්ත්‍ව</w:t>
      </w:r>
      <w:r w:rsidR="006770CF">
        <w:rPr>
          <w:rFonts w:ascii="UN-Abhaya" w:hAnsi="UN-Abhaya" w:hint="cs"/>
          <w:cs/>
        </w:rPr>
        <w:t xml:space="preserve"> </w:t>
      </w:r>
      <w:r w:rsidRPr="00C80D6A">
        <w:rPr>
          <w:rFonts w:ascii="UN-Abhaya" w:hAnsi="UN-Abhaya"/>
          <w:cs/>
        </w:rPr>
        <w:t>හේතුවෙන් පොළොව සැලී ගියා ය. එය ප්‍රතිග්‍රාහකයාගේ වශයෙන් වූ අරුමයෙක් නො වේ. එහි ප්‍රතිග්‍රාහක තෙමේ ජ</w:t>
      </w:r>
      <w:r w:rsidR="006770CF">
        <w:rPr>
          <w:rFonts w:ascii="UN-Abhaya" w:hAnsi="UN-Abhaya" w:hint="cs"/>
          <w:cs/>
        </w:rPr>
        <w:t>ූ</w:t>
      </w:r>
      <w:r w:rsidRPr="00C80D6A">
        <w:rPr>
          <w:rFonts w:ascii="UN-Abhaya" w:hAnsi="UN-Abhaya"/>
          <w:cs/>
        </w:rPr>
        <w:t>ජක නම් බමුණු ය. ඔහු සිල්වතෙක් නො වී ය. මේ ද</w:t>
      </w:r>
      <w:r w:rsidR="0087784E">
        <w:rPr>
          <w:rFonts w:ascii="UN-Abhaya" w:hAnsi="UN-Abhaya"/>
          <w:cs/>
        </w:rPr>
        <w:t>ක්‍ෂි</w:t>
      </w:r>
      <w:r w:rsidRPr="00C80D6A">
        <w:rPr>
          <w:rFonts w:ascii="UN-Abhaya" w:hAnsi="UN-Abhaya"/>
          <w:cs/>
        </w:rPr>
        <w:t xml:space="preserve">ණාව පිරිසිදු වූවා මහත්පල වූවා දායකයා අතින් ම ය. </w:t>
      </w:r>
    </w:p>
    <w:p w14:paraId="1BC972A4" w14:textId="18A8E603" w:rsidR="00905BFE" w:rsidRPr="00C80D6A" w:rsidRDefault="00905BFE" w:rsidP="00A35A69">
      <w:pPr>
        <w:pStyle w:val="Style2"/>
      </w:pPr>
      <w:r w:rsidRPr="00C80D6A">
        <w:t>“</w:t>
      </w:r>
      <w:r w:rsidRPr="00C80D6A">
        <w:rPr>
          <w:cs/>
        </w:rPr>
        <w:t>යො දුස්සීලො සීලවන්ත</w:t>
      </w:r>
      <w:r w:rsidR="006770CF">
        <w:rPr>
          <w:rFonts w:hint="cs"/>
          <w:cs/>
        </w:rPr>
        <w:t>ෙ</w:t>
      </w:r>
      <w:r w:rsidRPr="00C80D6A">
        <w:rPr>
          <w:cs/>
        </w:rPr>
        <w:t>සු දදාති දානං</w:t>
      </w:r>
    </w:p>
    <w:p w14:paraId="1A3FBD0C" w14:textId="0CF1D997" w:rsidR="00905BFE" w:rsidRPr="00C80D6A" w:rsidRDefault="00905BFE" w:rsidP="00A35A69">
      <w:pPr>
        <w:pStyle w:val="Style2"/>
      </w:pPr>
      <w:r w:rsidRPr="00C80D6A">
        <w:rPr>
          <w:cs/>
        </w:rPr>
        <w:t>අධම්මෙන ලද්ධං අප්පසන්නචිත්තො</w:t>
      </w:r>
      <w:r w:rsidR="006770CF">
        <w:rPr>
          <w:rFonts w:hint="cs"/>
          <w:cs/>
        </w:rPr>
        <w:t>,</w:t>
      </w:r>
    </w:p>
    <w:p w14:paraId="1A442311" w14:textId="77777777" w:rsidR="00905BFE" w:rsidRPr="00C80D6A" w:rsidRDefault="00905BFE" w:rsidP="00A35A69">
      <w:pPr>
        <w:pStyle w:val="Style2"/>
      </w:pPr>
      <w:r w:rsidRPr="00C80D6A">
        <w:rPr>
          <w:cs/>
        </w:rPr>
        <w:t>අනභිසද්දහං කම්මඵලං උළාරං</w:t>
      </w:r>
    </w:p>
    <w:p w14:paraId="4302155F" w14:textId="00159AC8" w:rsidR="00905BFE" w:rsidRDefault="00905BFE" w:rsidP="00A35A69">
      <w:pPr>
        <w:pStyle w:val="Style2"/>
      </w:pPr>
      <w:r w:rsidRPr="00C80D6A">
        <w:rPr>
          <w:cs/>
        </w:rPr>
        <w:t>සා දක්ඛිණා පටිග්ගාහකතො විසුද්ධති</w:t>
      </w:r>
      <w:r w:rsidR="006770CF">
        <w:t>”</w:t>
      </w:r>
      <w:r w:rsidRPr="00C80D6A">
        <w:rPr>
          <w:cs/>
        </w:rPr>
        <w:t xml:space="preserve"> </w:t>
      </w:r>
    </w:p>
    <w:p w14:paraId="41FAC151" w14:textId="54A199FC" w:rsidR="00905BFE" w:rsidRDefault="00905BFE" w:rsidP="00A3438A">
      <w:pPr>
        <w:spacing w:line="276" w:lineRule="auto"/>
        <w:rPr>
          <w:rFonts w:ascii="UN-Abhaya" w:hAnsi="UN-Abhaya"/>
        </w:rPr>
      </w:pPr>
      <w:r w:rsidRPr="00C80D6A">
        <w:rPr>
          <w:rFonts w:ascii="UN-Abhaya" w:hAnsi="UN-Abhaya"/>
          <w:cs/>
        </w:rPr>
        <w:lastRenderedPageBreak/>
        <w:t>දුස්සීල වූ යමෙක් නො පහන් සිත් ඇති ව නො දැහැමින් ලත් දැයක් මහත් වූ කම්පල නො අදහමින් සිල්වතුන් කෙරෙහි දේ ද ඒ ද</w:t>
      </w:r>
      <w:r w:rsidR="0087784E">
        <w:rPr>
          <w:rFonts w:ascii="UN-Abhaya" w:hAnsi="UN-Abhaya"/>
          <w:cs/>
        </w:rPr>
        <w:t>ක්‍ෂි</w:t>
      </w:r>
      <w:r w:rsidRPr="00C80D6A">
        <w:rPr>
          <w:rFonts w:ascii="UN-Abhaya" w:hAnsi="UN-Abhaya"/>
          <w:cs/>
        </w:rPr>
        <w:t xml:space="preserve">ණාව පිළිගන්නන් සිල්වත් බැවින් පිළිගන්නන්ගේ වශයෙන් පිරිසිදු වේ. කාන්තිමත් වේ. </w:t>
      </w:r>
    </w:p>
    <w:p w14:paraId="4BD7182B" w14:textId="40534FEE" w:rsidR="00905BFE" w:rsidRDefault="00905BFE" w:rsidP="00A3438A">
      <w:pPr>
        <w:spacing w:line="276" w:lineRule="auto"/>
        <w:rPr>
          <w:rFonts w:ascii="UN-Abhaya" w:hAnsi="UN-Abhaya"/>
        </w:rPr>
      </w:pPr>
      <w:r w:rsidRPr="00C80D6A">
        <w:rPr>
          <w:rFonts w:ascii="UN-Abhaya" w:hAnsi="UN-Abhaya"/>
          <w:cs/>
        </w:rPr>
        <w:t>කැළණිගංමුවදොර විසූ</w:t>
      </w:r>
      <w:r w:rsidR="0055533E">
        <w:rPr>
          <w:rFonts w:ascii="UN-Abhaya" w:hAnsi="UN-Abhaya" w:hint="cs"/>
          <w:cs/>
        </w:rPr>
        <w:t xml:space="preserve"> </w:t>
      </w:r>
      <w:r w:rsidRPr="00C80D6A">
        <w:rPr>
          <w:rFonts w:ascii="UN-Abhaya" w:hAnsi="UN-Abhaya"/>
          <w:cs/>
        </w:rPr>
        <w:t>කෙවුළ</w:t>
      </w:r>
      <w:r w:rsidR="0055533E">
        <w:rPr>
          <w:rFonts w:ascii="UN-Abhaya" w:hAnsi="UN-Abhaya" w:hint="cs"/>
          <w:cs/>
        </w:rPr>
        <w:t>ෙ</w:t>
      </w:r>
      <w:r w:rsidRPr="00C80D6A">
        <w:rPr>
          <w:rFonts w:ascii="UN-Abhaya" w:hAnsi="UN-Abhaya"/>
          <w:cs/>
        </w:rPr>
        <w:t xml:space="preserve">ක් </w:t>
      </w:r>
      <w:r w:rsidRPr="0055533E">
        <w:rPr>
          <w:rFonts w:ascii="UN-Abhaya" w:hAnsi="UN-Abhaya"/>
          <w:b/>
          <w:bCs/>
          <w:cs/>
        </w:rPr>
        <w:t>දීඝස</w:t>
      </w:r>
      <w:r w:rsidR="0055533E">
        <w:rPr>
          <w:rFonts w:ascii="UN-Abhaya" w:hAnsi="UN-Abhaya" w:hint="cs"/>
          <w:b/>
          <w:bCs/>
          <w:cs/>
        </w:rPr>
        <w:t>ෝ</w:t>
      </w:r>
      <w:r w:rsidRPr="0055533E">
        <w:rPr>
          <w:rFonts w:ascii="UN-Abhaya" w:hAnsi="UN-Abhaya"/>
          <w:b/>
          <w:bCs/>
          <w:cs/>
        </w:rPr>
        <w:t>ම</w:t>
      </w:r>
      <w:r w:rsidRPr="00C80D6A">
        <w:rPr>
          <w:rFonts w:ascii="UN-Abhaya" w:hAnsi="UN-Abhaya"/>
          <w:cs/>
        </w:rPr>
        <w:t xml:space="preserve"> මහතෙරුන්ට තුන් දවසක් පිණ්ඩපාතය දුන්නේ ය. ඒ දුන් පිණ්ඩපාතය මර ඇඳෙහි හොත් ඔහුට අපායයෙන් නිදහස් වීමට හේතු විය. මේ අපායයෙන් වූ නිදහස ඔහුගේ සිල්වත්බවෙකින් හෝ දානාධ්‍යාසයෙහි මහත් බවෙකින් හෝ සිදුවූවෙක් නො වේ. පිළිගත්තහුගේ සිල්වත්බවෙන් ම වූයේ ය. මෙහි පිළිග</w:t>
      </w:r>
      <w:r w:rsidRPr="00C80D6A">
        <w:rPr>
          <w:rFonts w:ascii="UN-Abhaya" w:hAnsi="UN-Abhaya"/>
          <w:cs/>
          <w:lang w:val="en-GB"/>
        </w:rPr>
        <w:t>ත්</w:t>
      </w:r>
      <w:r w:rsidRPr="00C80D6A">
        <w:rPr>
          <w:rFonts w:ascii="UN-Abhaya" w:hAnsi="UN-Abhaya"/>
          <w:cs/>
        </w:rPr>
        <w:t>තෝ දීඝසොම තෙරණුවෝ ය. එහෙයින් මෝ ද</w:t>
      </w:r>
      <w:r w:rsidR="0087784E">
        <w:rPr>
          <w:rFonts w:ascii="UN-Abhaya" w:hAnsi="UN-Abhaya"/>
          <w:cs/>
        </w:rPr>
        <w:t>ක්‍ෂි</w:t>
      </w:r>
      <w:r w:rsidRPr="00C80D6A">
        <w:rPr>
          <w:rFonts w:ascii="UN-Abhaya" w:hAnsi="UN-Abhaya"/>
          <w:cs/>
        </w:rPr>
        <w:t xml:space="preserve">ණාව ප්‍රතිග්‍රාහකයා අතින් ම පිරිසිදුවූ ය. </w:t>
      </w:r>
    </w:p>
    <w:p w14:paraId="15C6F800" w14:textId="1534DC88" w:rsidR="00905BFE" w:rsidRPr="00C80D6A" w:rsidRDefault="0055533E" w:rsidP="00CE1F7D">
      <w:pPr>
        <w:pStyle w:val="Style2"/>
      </w:pPr>
      <w:r>
        <w:t>“</w:t>
      </w:r>
      <w:r w:rsidR="00905BFE" w:rsidRPr="00C80D6A">
        <w:rPr>
          <w:cs/>
        </w:rPr>
        <w:t xml:space="preserve">යො සීලවා සීලවන්තෙසු දදාති දානං </w:t>
      </w:r>
    </w:p>
    <w:p w14:paraId="0D24CB54" w14:textId="1548414B" w:rsidR="00905BFE" w:rsidRPr="00C80D6A" w:rsidRDefault="00905BFE" w:rsidP="00CE1F7D">
      <w:pPr>
        <w:pStyle w:val="Style2"/>
      </w:pPr>
      <w:r w:rsidRPr="00C80D6A">
        <w:rPr>
          <w:cs/>
        </w:rPr>
        <w:t>ධම්ම</w:t>
      </w:r>
      <w:r w:rsidR="00CE1F7D">
        <w:rPr>
          <w:rFonts w:hint="cs"/>
          <w:cs/>
        </w:rPr>
        <w:t>ෙ</w:t>
      </w:r>
      <w:r w:rsidRPr="00C80D6A">
        <w:rPr>
          <w:cs/>
        </w:rPr>
        <w:t>න ලද්ධං සුප්පසන්නචිත්තො</w:t>
      </w:r>
      <w:r w:rsidRPr="00C80D6A">
        <w:t xml:space="preserve">, </w:t>
      </w:r>
    </w:p>
    <w:p w14:paraId="57991940" w14:textId="77777777" w:rsidR="00905BFE" w:rsidRPr="00C80D6A" w:rsidRDefault="00905BFE" w:rsidP="00CE1F7D">
      <w:pPr>
        <w:pStyle w:val="Style2"/>
      </w:pPr>
      <w:r w:rsidRPr="00C80D6A">
        <w:rPr>
          <w:cs/>
        </w:rPr>
        <w:t xml:space="preserve">අභිසද්දහං කම්මඵලං උළාර </w:t>
      </w:r>
    </w:p>
    <w:p w14:paraId="276A8DE2" w14:textId="628539EB" w:rsidR="00905BFE" w:rsidRPr="00C80D6A" w:rsidRDefault="00905BFE" w:rsidP="00CE1F7D">
      <w:pPr>
        <w:pStyle w:val="Style2"/>
      </w:pPr>
      <w:r w:rsidRPr="00C80D6A">
        <w:rPr>
          <w:cs/>
        </w:rPr>
        <w:t>තං වෙ දානං විපුලඵලන්ති බ්‍රෑමි</w:t>
      </w:r>
      <w:r w:rsidR="00C4684C">
        <w:t>”</w:t>
      </w:r>
      <w:r w:rsidRPr="00C80D6A">
        <w:t xml:space="preserve"> </w:t>
      </w:r>
    </w:p>
    <w:p w14:paraId="383AD490" w14:textId="73C44B20" w:rsidR="00905BFE" w:rsidRDefault="00905BFE" w:rsidP="00A3438A">
      <w:pPr>
        <w:spacing w:line="276" w:lineRule="auto"/>
        <w:rPr>
          <w:rFonts w:ascii="UN-Abhaya" w:hAnsi="UN-Abhaya"/>
        </w:rPr>
      </w:pPr>
      <w:r w:rsidRPr="00C80D6A">
        <w:rPr>
          <w:rFonts w:ascii="UN-Abhaya" w:hAnsi="UN-Abhaya"/>
          <w:cs/>
        </w:rPr>
        <w:t>සිල්වත් යමෙක් ඉතා පහන් සිත් ඇති ව දැහැමින් ලත් දැයක් මහත් වූ කම්</w:t>
      </w:r>
      <w:r w:rsidR="00325ECE">
        <w:rPr>
          <w:rFonts w:ascii="UN-Abhaya" w:hAnsi="UN-Abhaya" w:hint="cs"/>
          <w:cs/>
        </w:rPr>
        <w:t>ප</w:t>
      </w:r>
      <w:r w:rsidRPr="00C80D6A">
        <w:rPr>
          <w:rFonts w:ascii="UN-Abhaya" w:hAnsi="UN-Abhaya"/>
          <w:cs/>
        </w:rPr>
        <w:t>ල හදහමින් සතුන් කෙරෙහි දේ ද ඒ ද</w:t>
      </w:r>
      <w:r w:rsidR="0087784E">
        <w:rPr>
          <w:rFonts w:ascii="UN-Abhaya" w:hAnsi="UN-Abhaya"/>
          <w:cs/>
        </w:rPr>
        <w:t>ක්‍ෂි</w:t>
      </w:r>
      <w:r w:rsidRPr="00C80D6A">
        <w:rPr>
          <w:rFonts w:ascii="UN-Abhaya" w:hAnsi="UN-Abhaya"/>
          <w:cs/>
        </w:rPr>
        <w:t xml:space="preserve">ණාව දෙන්නහුගේ හා පිළිගන්නහුගේ වශයෙන් ම පිරිසිදු වේ. කාන්තිමත් වේ. </w:t>
      </w:r>
    </w:p>
    <w:p w14:paraId="43F96723" w14:textId="589F8BA5" w:rsidR="00905BFE" w:rsidRDefault="00905BFE" w:rsidP="00A3438A">
      <w:pPr>
        <w:spacing w:line="276" w:lineRule="auto"/>
        <w:rPr>
          <w:rFonts w:ascii="UN-Abhaya" w:hAnsi="UN-Abhaya"/>
        </w:rPr>
      </w:pPr>
      <w:r w:rsidRPr="00C80D6A">
        <w:rPr>
          <w:rFonts w:ascii="UN-Abhaya" w:hAnsi="UN-Abhaya"/>
          <w:cs/>
        </w:rPr>
        <w:t>අසදිසමහාදානය මේ දේශනාව සා</w:t>
      </w:r>
      <w:r w:rsidR="00573694">
        <w:rPr>
          <w:rFonts w:ascii="UN-Abhaya" w:hAnsi="UN-Abhaya"/>
          <w:cs/>
        </w:rPr>
        <w:t>ර්‍ත්‍ථ</w:t>
      </w:r>
      <w:r w:rsidRPr="00C80D6A">
        <w:rPr>
          <w:rFonts w:ascii="UN-Abhaya" w:hAnsi="UN-Abhaya"/>
          <w:cs/>
        </w:rPr>
        <w:t>ක කරයි. එය මහත් පල වූයේ දායක</w:t>
      </w:r>
      <w:r w:rsidR="00325ECE">
        <w:rPr>
          <w:rFonts w:ascii="UN-Abhaya" w:hAnsi="UN-Abhaya" w:hint="cs"/>
          <w:cs/>
        </w:rPr>
        <w:t xml:space="preserve"> </w:t>
      </w:r>
      <w:r w:rsidRPr="00C80D6A">
        <w:rPr>
          <w:rFonts w:ascii="UN-Abhaya" w:hAnsi="UN-Abhaya"/>
          <w:cs/>
        </w:rPr>
        <w:t>-</w:t>
      </w:r>
      <w:r w:rsidR="00325ECE">
        <w:rPr>
          <w:rFonts w:ascii="UN-Abhaya" w:hAnsi="UN-Abhaya" w:hint="cs"/>
          <w:cs/>
        </w:rPr>
        <w:t xml:space="preserve"> </w:t>
      </w:r>
      <w:r w:rsidRPr="00C80D6A">
        <w:rPr>
          <w:rFonts w:ascii="UN-Abhaya" w:hAnsi="UN-Abhaya"/>
          <w:cs/>
        </w:rPr>
        <w:t>ප්‍රතිග්‍රාහකදෙප</w:t>
      </w:r>
      <w:r w:rsidR="00DB5973">
        <w:rPr>
          <w:rFonts w:ascii="UN-Abhaya" w:hAnsi="UN-Abhaya"/>
          <w:cs/>
        </w:rPr>
        <w:t>ක්‍ෂ</w:t>
      </w:r>
      <w:r w:rsidRPr="00C80D6A">
        <w:rPr>
          <w:rFonts w:ascii="UN-Abhaya" w:hAnsi="UN-Abhaya"/>
          <w:cs/>
        </w:rPr>
        <w:t xml:space="preserve">ය ම දානයක් මහත් පල වීමෙහි ලැබිය යුතු වූ හැම අඞ්ගයකින් ම යුක්ත වූ බැවිනි. </w:t>
      </w:r>
    </w:p>
    <w:p w14:paraId="51F686DA" w14:textId="5EA82A48" w:rsidR="00905BFE" w:rsidRPr="00C80D6A" w:rsidRDefault="00C4684C" w:rsidP="00AE3F4A">
      <w:pPr>
        <w:pStyle w:val="Style2"/>
      </w:pPr>
      <w:r>
        <w:t>“</w:t>
      </w:r>
      <w:r w:rsidR="00905BFE" w:rsidRPr="00C80D6A">
        <w:rPr>
          <w:cs/>
        </w:rPr>
        <w:t>යො වීතරාගො වීතරාගෙසු දදාති දානං</w:t>
      </w:r>
    </w:p>
    <w:p w14:paraId="79A02A90" w14:textId="38567427" w:rsidR="00905BFE" w:rsidRPr="00C80D6A" w:rsidRDefault="00905BFE" w:rsidP="00AE3F4A">
      <w:pPr>
        <w:pStyle w:val="Style2"/>
      </w:pPr>
      <w:r w:rsidRPr="00C80D6A">
        <w:rPr>
          <w:cs/>
        </w:rPr>
        <w:t>ධ</w:t>
      </w:r>
      <w:r w:rsidRPr="00C80D6A">
        <w:rPr>
          <w:cs/>
          <w:lang w:val="en-GB"/>
        </w:rPr>
        <w:t>ම</w:t>
      </w:r>
      <w:r w:rsidR="00AE3F4A">
        <w:rPr>
          <w:rFonts w:hint="cs"/>
          <w:cs/>
          <w:lang w:val="en-GB"/>
        </w:rPr>
        <w:t>්</w:t>
      </w:r>
      <w:r w:rsidRPr="00C80D6A">
        <w:rPr>
          <w:cs/>
          <w:lang w:val="en-GB"/>
        </w:rPr>
        <w:t>ම</w:t>
      </w:r>
      <w:r w:rsidR="00AE3F4A">
        <w:rPr>
          <w:rFonts w:hint="cs"/>
          <w:cs/>
          <w:lang w:val="en-GB"/>
        </w:rPr>
        <w:t>ෙ</w:t>
      </w:r>
      <w:r w:rsidRPr="00C80D6A">
        <w:rPr>
          <w:cs/>
        </w:rPr>
        <w:t>න ලද්ධං සුප්ප</w:t>
      </w:r>
      <w:r w:rsidR="00AE3F4A">
        <w:rPr>
          <w:rFonts w:hint="cs"/>
          <w:cs/>
        </w:rPr>
        <w:t>ස</w:t>
      </w:r>
      <w:r w:rsidRPr="00C80D6A">
        <w:rPr>
          <w:cs/>
        </w:rPr>
        <w:t>න්නචිත්තො</w:t>
      </w:r>
      <w:r w:rsidRPr="00C80D6A">
        <w:t xml:space="preserve">, </w:t>
      </w:r>
    </w:p>
    <w:p w14:paraId="108DE08F" w14:textId="77777777" w:rsidR="00905BFE" w:rsidRPr="00C80D6A" w:rsidRDefault="00905BFE" w:rsidP="00AE3F4A">
      <w:pPr>
        <w:pStyle w:val="Style2"/>
      </w:pPr>
      <w:r w:rsidRPr="00C80D6A">
        <w:rPr>
          <w:cs/>
        </w:rPr>
        <w:t xml:space="preserve">අභිසද්දහං කම්මඵලං උළාරං </w:t>
      </w:r>
    </w:p>
    <w:p w14:paraId="2DEC865F" w14:textId="1852B319" w:rsidR="00905BFE" w:rsidRDefault="00905BFE" w:rsidP="00AE3F4A">
      <w:pPr>
        <w:pStyle w:val="Style2"/>
        <w:rPr>
          <w:cs/>
        </w:rPr>
      </w:pPr>
      <w:r w:rsidRPr="00C80D6A">
        <w:rPr>
          <w:cs/>
        </w:rPr>
        <w:t>තං වෙ දානං ආමිසදානනමග්ගං</w:t>
      </w:r>
      <w:r w:rsidR="00AE3F4A">
        <w:t>”</w:t>
      </w:r>
    </w:p>
    <w:p w14:paraId="65EBBBBB" w14:textId="5C703FCE" w:rsidR="00905BFE" w:rsidRDefault="00905BFE" w:rsidP="00A3438A">
      <w:pPr>
        <w:spacing w:line="276" w:lineRule="auto"/>
        <w:rPr>
          <w:rFonts w:ascii="UN-Abhaya" w:hAnsi="UN-Abhaya"/>
        </w:rPr>
      </w:pPr>
      <w:r w:rsidRPr="00C80D6A">
        <w:rPr>
          <w:rFonts w:ascii="UN-Abhaya" w:hAnsi="UN-Abhaya"/>
          <w:cs/>
        </w:rPr>
        <w:t xml:space="preserve">පහ වූ රාග ඇති යමෙක් ඉතා පහන් වූ සිත් ඇති ව දැහැමින් ලත් දැයක් මහත් වූ කම්පල හදහමින් පහ වූ රාග ඇත්තවුන් කෙරෙහි දේ ද ඒ දානය ආමිෂදාන අතුරෙහි අග්‍ර වූ දානය වේ. </w:t>
      </w:r>
    </w:p>
    <w:p w14:paraId="7EA040A2" w14:textId="17FB7B0F" w:rsidR="00EE1B4C" w:rsidRPr="00C80D6A" w:rsidRDefault="00905BFE" w:rsidP="00A3438A">
      <w:pPr>
        <w:spacing w:line="276" w:lineRule="auto"/>
        <w:rPr>
          <w:rFonts w:ascii="UN-Abhaya" w:hAnsi="UN-Abhaya"/>
        </w:rPr>
      </w:pPr>
      <w:r w:rsidRPr="00C80D6A">
        <w:rPr>
          <w:rFonts w:ascii="UN-Abhaya" w:hAnsi="UN-Abhaya"/>
          <w:cs/>
        </w:rPr>
        <w:t xml:space="preserve">මෙහි </w:t>
      </w:r>
      <w:r w:rsidRPr="00C80D6A">
        <w:rPr>
          <w:rFonts w:ascii="UN-Abhaya" w:hAnsi="UN-Abhaya"/>
          <w:b/>
          <w:bCs/>
          <w:cs/>
        </w:rPr>
        <w:t>වීතරාග</w:t>
      </w:r>
      <w:r w:rsidRPr="00C80D6A">
        <w:rPr>
          <w:rFonts w:ascii="UN-Abhaya" w:hAnsi="UN-Abhaya"/>
          <w:cs/>
        </w:rPr>
        <w:t xml:space="preserve"> නම්</w:t>
      </w:r>
      <w:r w:rsidRPr="00C80D6A">
        <w:rPr>
          <w:rFonts w:ascii="UN-Abhaya" w:hAnsi="UN-Abhaya"/>
        </w:rPr>
        <w:t xml:space="preserve">, </w:t>
      </w:r>
      <w:r w:rsidRPr="00C80D6A">
        <w:rPr>
          <w:rFonts w:ascii="UN-Abhaya" w:hAnsi="UN-Abhaya"/>
          <w:cs/>
        </w:rPr>
        <w:t xml:space="preserve">අනාගාමී </w:t>
      </w:r>
      <w:r w:rsidR="003727B8">
        <w:rPr>
          <w:rFonts w:ascii="UN-Abhaya" w:hAnsi="UN-Abhaya"/>
          <w:cs/>
        </w:rPr>
        <w:t>ආර්‍ය්‍යයන්</w:t>
      </w:r>
      <w:r w:rsidRPr="00C80D6A">
        <w:rPr>
          <w:rFonts w:ascii="UN-Abhaya" w:hAnsi="UN-Abhaya"/>
          <w:cs/>
        </w:rPr>
        <w:t xml:space="preserve"> වහන්සේ ය. රහතුන් වහන්සේ </w:t>
      </w:r>
      <w:r w:rsidRPr="00C80D6A">
        <w:rPr>
          <w:rFonts w:ascii="UN-Abhaya" w:hAnsi="UN-Abhaya"/>
          <w:cs/>
          <w:lang w:val="en-GB"/>
        </w:rPr>
        <w:t>ඒ</w:t>
      </w:r>
      <w:r w:rsidRPr="00C80D6A">
        <w:rPr>
          <w:rFonts w:ascii="UN-Abhaya" w:hAnsi="UN-Abhaya"/>
          <w:cs/>
        </w:rPr>
        <w:t xml:space="preserve">කාන්ත වීතරාගයෝ ය. එහෙයින් රහතුන් වහන්සේ කෙරෙහි දෙන ලද්ද ම අග්‍ර වේ. භවාලය </w:t>
      </w:r>
      <w:r w:rsidR="007A2328">
        <w:rPr>
          <w:rFonts w:ascii="UN-Abhaya" w:hAnsi="UN-Abhaya" w:hint="cs"/>
          <w:cs/>
        </w:rPr>
        <w:t>භ</w:t>
      </w:r>
      <w:r w:rsidRPr="00C80D6A">
        <w:rPr>
          <w:rFonts w:ascii="UN-Abhaya" w:hAnsi="UN-Abhaya"/>
          <w:cs/>
        </w:rPr>
        <w:t>වප්‍රා</w:t>
      </w:r>
      <w:r w:rsidR="00573694">
        <w:rPr>
          <w:rFonts w:ascii="UN-Abhaya" w:hAnsi="UN-Abhaya"/>
          <w:cs/>
        </w:rPr>
        <w:t>ර්‍ත්‍ථ</w:t>
      </w:r>
      <w:r w:rsidRPr="00C80D6A">
        <w:rPr>
          <w:rFonts w:ascii="UN-Abhaya" w:hAnsi="UN-Abhaya"/>
          <w:cs/>
        </w:rPr>
        <w:t>නා නැති බැවිනි. රහතුන් වහන්සේ දානඵල අදහ</w:t>
      </w:r>
      <w:r w:rsidR="00585086">
        <w:rPr>
          <w:rFonts w:ascii="UN-Abhaya" w:hAnsi="UN-Abhaya" w:hint="cs"/>
          <w:cs/>
        </w:rPr>
        <w:t>න්</w:t>
      </w:r>
      <w:r w:rsidRPr="00C80D6A">
        <w:rPr>
          <w:rFonts w:ascii="UN-Abhaya" w:hAnsi="UN-Abhaya"/>
          <w:cs/>
        </w:rPr>
        <w:t>නෝ ය. උන්වහන්සේ තරම් දානඵල අදහන අන් කෙනෙක් නො වෙත්. රහතුන් වහන්සේ විසින් කළ ක</w:t>
      </w:r>
      <w:r w:rsidR="00FB0612">
        <w:rPr>
          <w:rFonts w:ascii="UN-Abhaya" w:hAnsi="UN-Abhaya"/>
          <w:cs/>
        </w:rPr>
        <w:t>ර්‍ම</w:t>
      </w:r>
      <w:r w:rsidRPr="00C80D6A">
        <w:rPr>
          <w:rFonts w:ascii="UN-Abhaya" w:hAnsi="UN-Abhaya"/>
          <w:cs/>
        </w:rPr>
        <w:t xml:space="preserve">ය </w:t>
      </w:r>
      <w:r w:rsidR="008A4230">
        <w:rPr>
          <w:rFonts w:ascii="UN-Abhaya" w:hAnsi="UN-Abhaya"/>
          <w:cs/>
        </w:rPr>
        <w:t>ඡන්‍ද</w:t>
      </w:r>
      <w:r w:rsidRPr="00C80D6A">
        <w:rPr>
          <w:rFonts w:ascii="UN-Abhaya" w:hAnsi="UN-Abhaya"/>
          <w:cs/>
        </w:rPr>
        <w:t xml:space="preserve">රාගයෙන් තොර බැවින් කුසලයෙක් හෝ අකුසලයෙක් හෝ නො වන්නේ ය. හුදෙක් ක්‍රියාමාත්‍රයෙක් ම වේ. එහෙයින් උන්වහන්සේට දෙන ලද්ද අග්‍රය යි කියත්. </w:t>
      </w:r>
    </w:p>
    <w:p w14:paraId="18145A0B" w14:textId="38407365" w:rsidR="00905BFE" w:rsidRDefault="00905BFE" w:rsidP="00A3438A">
      <w:pPr>
        <w:spacing w:line="276" w:lineRule="auto"/>
        <w:rPr>
          <w:rFonts w:ascii="UN-Abhaya" w:hAnsi="UN-Abhaya"/>
        </w:rPr>
      </w:pPr>
      <w:r w:rsidRPr="00C80D6A">
        <w:rPr>
          <w:rFonts w:ascii="UN-Abhaya" w:hAnsi="UN-Abhaya"/>
          <w:cs/>
        </w:rPr>
        <w:t>බුදුරජානන් වහන්සේ විසින් ශාරීපුත්‍ර මහාස්ථවිරයන් වහන්සේට දෙන ලද්ද මහත්පල ද</w:t>
      </w:r>
      <w:r w:rsidRPr="00C80D6A">
        <w:rPr>
          <w:rFonts w:ascii="UN-Abhaya" w:hAnsi="UN-Abhaya"/>
        </w:rPr>
        <w:t xml:space="preserve">, </w:t>
      </w:r>
      <w:r w:rsidRPr="00C80D6A">
        <w:rPr>
          <w:rFonts w:ascii="UN-Abhaya" w:hAnsi="UN-Abhaya"/>
          <w:cs/>
        </w:rPr>
        <w:t>නැත</w:t>
      </w:r>
      <w:r w:rsidRPr="00C80D6A">
        <w:rPr>
          <w:rFonts w:ascii="UN-Abhaya" w:hAnsi="UN-Abhaya"/>
        </w:rPr>
        <w:t xml:space="preserve">, </w:t>
      </w:r>
      <w:r w:rsidRPr="00C80D6A">
        <w:rPr>
          <w:rFonts w:ascii="UN-Abhaya" w:hAnsi="UN-Abhaya"/>
          <w:cs/>
        </w:rPr>
        <w:t>ශාරීපුත්‍ර මහාස්ථවිරයන් වහන්සේ විසින් බුදුරජුන්ට දෙන ලද මහත්පල ද</w:t>
      </w:r>
      <w:r w:rsidRPr="00C80D6A">
        <w:rPr>
          <w:rFonts w:ascii="UN-Abhaya" w:hAnsi="UN-Abhaya"/>
        </w:rPr>
        <w:t xml:space="preserve">? </w:t>
      </w:r>
      <w:r w:rsidRPr="00C80D6A">
        <w:rPr>
          <w:rFonts w:ascii="UN-Abhaya" w:hAnsi="UN-Abhaya"/>
          <w:cs/>
        </w:rPr>
        <w:t xml:space="preserve">යනු මෙහි නැගෙන ප්‍රශ්නයෙකි. බුදුරජුන් හැර දීමෙහි විපාක දන්නෙක් තුන් ලොව ම නැත්තේ ය. එහෙයින් බුදුරජුන් විසින් සැරියුත් තෙරුන්ට දෙන ලද්ද ම මහත්පල වේ යනු එයට පිළිතුර ය. </w:t>
      </w:r>
    </w:p>
    <w:p w14:paraId="5FCF12BD" w14:textId="27DBEE17" w:rsidR="00905BFE" w:rsidRDefault="00905BFE" w:rsidP="00A3438A">
      <w:pPr>
        <w:spacing w:line="276" w:lineRule="auto"/>
        <w:rPr>
          <w:rFonts w:ascii="UN-Abhaya" w:hAnsi="UN-Abhaya"/>
        </w:rPr>
      </w:pPr>
      <w:r w:rsidRPr="00C80D6A">
        <w:rPr>
          <w:rFonts w:ascii="UN-Abhaya" w:hAnsi="UN-Abhaya"/>
          <w:cs/>
        </w:rPr>
        <w:t>පෞද්ගලිකදාන මහත්පල වන සැටි දක්වන මෙහි</w:t>
      </w:r>
      <w:r w:rsidRPr="00C80D6A">
        <w:rPr>
          <w:rFonts w:ascii="UN-Abhaya" w:hAnsi="UN-Abhaya"/>
        </w:rPr>
        <w:t xml:space="preserve">, </w:t>
      </w:r>
      <w:r w:rsidRPr="00C80D6A">
        <w:rPr>
          <w:rFonts w:ascii="UN-Abhaya" w:hAnsi="UN-Abhaya"/>
          <w:cs/>
        </w:rPr>
        <w:t xml:space="preserve">එම මහත්පල නො වන සැටි ද මෙසේ දත යුතු ය. </w:t>
      </w:r>
    </w:p>
    <w:p w14:paraId="260EC616" w14:textId="77777777" w:rsidR="00905BFE" w:rsidRPr="00C80D6A" w:rsidRDefault="00905BFE" w:rsidP="00DD253A">
      <w:pPr>
        <w:pStyle w:val="Style2"/>
      </w:pPr>
      <w:r w:rsidRPr="00C80D6A">
        <w:lastRenderedPageBreak/>
        <w:t>“</w:t>
      </w:r>
      <w:r w:rsidRPr="00C80D6A">
        <w:rPr>
          <w:cs/>
        </w:rPr>
        <w:t xml:space="preserve">යො දුස්සීලො දුස්සීලෙසු දදාති දානං </w:t>
      </w:r>
    </w:p>
    <w:p w14:paraId="1FD20346" w14:textId="7AC672D8" w:rsidR="00905BFE" w:rsidRPr="00C80D6A" w:rsidRDefault="00905BFE" w:rsidP="00DD253A">
      <w:pPr>
        <w:pStyle w:val="Style2"/>
      </w:pPr>
      <w:r w:rsidRPr="00C80D6A">
        <w:rPr>
          <w:cs/>
        </w:rPr>
        <w:t>අධම</w:t>
      </w:r>
      <w:r w:rsidR="00DD253A">
        <w:rPr>
          <w:rFonts w:hint="cs"/>
          <w:cs/>
        </w:rPr>
        <w:t>්මෙ</w:t>
      </w:r>
      <w:r w:rsidRPr="00C80D6A">
        <w:rPr>
          <w:cs/>
        </w:rPr>
        <w:t>න ලද්ධං අප්පසන්තචිත්තො</w:t>
      </w:r>
      <w:r w:rsidRPr="00C80D6A">
        <w:t xml:space="preserve">, </w:t>
      </w:r>
    </w:p>
    <w:p w14:paraId="56D460A1" w14:textId="2E1BEE63" w:rsidR="00905BFE" w:rsidRPr="00C80D6A" w:rsidRDefault="00905BFE" w:rsidP="00DD253A">
      <w:pPr>
        <w:pStyle w:val="Style2"/>
      </w:pPr>
      <w:r w:rsidRPr="00C80D6A">
        <w:rPr>
          <w:cs/>
        </w:rPr>
        <w:t>අනභිසද්දහං කම</w:t>
      </w:r>
      <w:r w:rsidR="00DD253A">
        <w:rPr>
          <w:rFonts w:hint="cs"/>
          <w:cs/>
        </w:rPr>
        <w:t>්</w:t>
      </w:r>
      <w:r w:rsidRPr="00C80D6A">
        <w:rPr>
          <w:cs/>
        </w:rPr>
        <w:t xml:space="preserve">මඵලං උළාරං </w:t>
      </w:r>
    </w:p>
    <w:p w14:paraId="2C8BF647" w14:textId="5465C03E" w:rsidR="00905BFE" w:rsidRPr="00C80D6A" w:rsidRDefault="00905BFE" w:rsidP="00DD253A">
      <w:pPr>
        <w:pStyle w:val="Style2"/>
      </w:pPr>
      <w:r w:rsidRPr="00C80D6A">
        <w:rPr>
          <w:cs/>
        </w:rPr>
        <w:t xml:space="preserve">සා දක්ඛිණා </w:t>
      </w:r>
      <w:r w:rsidR="00DD253A">
        <w:rPr>
          <w:rFonts w:hint="cs"/>
          <w:cs/>
        </w:rPr>
        <w:t>නෙ</w:t>
      </w:r>
      <w:r w:rsidRPr="00C80D6A">
        <w:rPr>
          <w:cs/>
        </w:rPr>
        <w:t xml:space="preserve">වුභතො විසුජ්ඣති” </w:t>
      </w:r>
    </w:p>
    <w:p w14:paraId="1073C9F4" w14:textId="5D870794" w:rsidR="00905BFE" w:rsidRDefault="00905BFE" w:rsidP="00A3438A">
      <w:pPr>
        <w:spacing w:line="276" w:lineRule="auto"/>
        <w:rPr>
          <w:rFonts w:ascii="UN-Abhaya" w:hAnsi="UN-Abhaya"/>
        </w:rPr>
      </w:pPr>
      <w:r w:rsidRPr="00C80D6A">
        <w:rPr>
          <w:rFonts w:ascii="UN-Abhaya" w:hAnsi="UN-Abhaya"/>
          <w:cs/>
        </w:rPr>
        <w:t>දුසිල් වූ යමෙක් නො පහන් සිතින් නො දැහැමින් ලත් දැයක් මහත් වූ කම්පල නො අදහමින් දුශ්ශීලයන් කෙරෙහි දේ ද ඒ ද</w:t>
      </w:r>
      <w:r w:rsidR="0087784E">
        <w:rPr>
          <w:rFonts w:ascii="UN-Abhaya" w:hAnsi="UN-Abhaya"/>
          <w:cs/>
        </w:rPr>
        <w:t>ක්‍ෂි</w:t>
      </w:r>
      <w:r w:rsidRPr="00C80D6A">
        <w:rPr>
          <w:rFonts w:ascii="UN-Abhaya" w:hAnsi="UN-Abhaya"/>
          <w:cs/>
        </w:rPr>
        <w:t>ණාව දායක ප්‍රතිග්‍රාහක දෙප</w:t>
      </w:r>
      <w:r w:rsidR="009A4A3C">
        <w:rPr>
          <w:rFonts w:ascii="UN-Abhaya" w:hAnsi="UN-Abhaya"/>
          <w:cs/>
        </w:rPr>
        <w:t>ක්‍ෂා</w:t>
      </w:r>
      <w:r w:rsidRPr="00C80D6A">
        <w:rPr>
          <w:rFonts w:ascii="UN-Abhaya" w:hAnsi="UN-Abhaya"/>
          <w:cs/>
        </w:rPr>
        <w:t xml:space="preserve">ය ම දුශ්ශීල බැවින් ඒ දෙපසින් ම පිරිසිදු නො වේ. කාන්තිමත් නො වේ. </w:t>
      </w:r>
    </w:p>
    <w:p w14:paraId="4517460B" w14:textId="684E3B32" w:rsidR="00905BFE" w:rsidRDefault="00905BFE" w:rsidP="00A3438A">
      <w:pPr>
        <w:spacing w:line="276" w:lineRule="auto"/>
        <w:rPr>
          <w:rFonts w:ascii="UN-Abhaya" w:hAnsi="UN-Abhaya"/>
        </w:rPr>
      </w:pPr>
      <w:r w:rsidRPr="00C80D6A">
        <w:rPr>
          <w:rFonts w:ascii="UN-Abhaya" w:hAnsi="UN-Abhaya"/>
          <w:b/>
          <w:bCs/>
          <w:cs/>
        </w:rPr>
        <w:t>ද</w:t>
      </w:r>
      <w:r w:rsidR="0087784E">
        <w:rPr>
          <w:rFonts w:ascii="UN-Abhaya" w:hAnsi="UN-Abhaya"/>
          <w:b/>
          <w:bCs/>
          <w:cs/>
        </w:rPr>
        <w:t>ක්‍ෂි</w:t>
      </w:r>
      <w:r w:rsidRPr="00C80D6A">
        <w:rPr>
          <w:rFonts w:ascii="UN-Abhaya" w:hAnsi="UN-Abhaya"/>
          <w:b/>
          <w:bCs/>
          <w:cs/>
        </w:rPr>
        <w:t xml:space="preserve">ණාවිචින්න </w:t>
      </w:r>
      <w:r w:rsidR="0045010A">
        <w:rPr>
          <w:rFonts w:ascii="UN-Abhaya" w:hAnsi="UN-Abhaya" w:hint="cs"/>
          <w:b/>
          <w:bCs/>
          <w:cs/>
        </w:rPr>
        <w:t xml:space="preserve">- </w:t>
      </w:r>
      <w:r w:rsidRPr="00C80D6A">
        <w:rPr>
          <w:rFonts w:ascii="UN-Abhaya" w:hAnsi="UN-Abhaya"/>
          <w:b/>
          <w:bCs/>
          <w:cs/>
        </w:rPr>
        <w:t>ද</w:t>
      </w:r>
      <w:r w:rsidR="0087784E">
        <w:rPr>
          <w:rFonts w:ascii="UN-Abhaya" w:hAnsi="UN-Abhaya"/>
          <w:b/>
          <w:bCs/>
          <w:cs/>
        </w:rPr>
        <w:t>ක්‍ෂි</w:t>
      </w:r>
      <w:r w:rsidRPr="00C80D6A">
        <w:rPr>
          <w:rFonts w:ascii="UN-Abhaya" w:hAnsi="UN-Abhaya"/>
          <w:b/>
          <w:bCs/>
          <w:cs/>
        </w:rPr>
        <w:t>ණාර්‍හවිචින්න</w:t>
      </w:r>
      <w:r w:rsidRPr="00C80D6A">
        <w:rPr>
          <w:rFonts w:ascii="UN-Abhaya" w:hAnsi="UN-Abhaya"/>
          <w:cs/>
        </w:rPr>
        <w:t xml:space="preserve"> යැ යි දානයෙහිලා ලැබිය යුතු පරී</w:t>
      </w:r>
      <w:r w:rsidR="003263ED">
        <w:rPr>
          <w:rFonts w:ascii="UN-Abhaya" w:hAnsi="UN-Abhaya"/>
          <w:cs/>
        </w:rPr>
        <w:t>ක්‍ෂා</w:t>
      </w:r>
      <w:r w:rsidRPr="00C80D6A">
        <w:rPr>
          <w:rFonts w:ascii="UN-Abhaya" w:hAnsi="UN-Abhaya"/>
          <w:cs/>
        </w:rPr>
        <w:t>වෝ දෙදෙනෙකි.</w:t>
      </w:r>
    </w:p>
    <w:p w14:paraId="28E6FAE0" w14:textId="140235D3" w:rsidR="00905BFE" w:rsidRDefault="00905BFE" w:rsidP="00A3438A">
      <w:pPr>
        <w:spacing w:line="276" w:lineRule="auto"/>
        <w:rPr>
          <w:rFonts w:ascii="UN-Abhaya" w:hAnsi="UN-Abhaya"/>
        </w:rPr>
      </w:pPr>
      <w:r w:rsidRPr="00C80D6A">
        <w:rPr>
          <w:rFonts w:ascii="UN-Abhaya" w:hAnsi="UN-Abhaya"/>
          <w:cs/>
        </w:rPr>
        <w:t>පරී</w:t>
      </w:r>
      <w:r w:rsidR="003263ED">
        <w:rPr>
          <w:rFonts w:ascii="UN-Abhaya" w:hAnsi="UN-Abhaya"/>
          <w:cs/>
        </w:rPr>
        <w:t>ක්‍ෂා</w:t>
      </w:r>
      <w:r w:rsidRPr="00C80D6A">
        <w:rPr>
          <w:rFonts w:ascii="UN-Abhaya" w:hAnsi="UN-Abhaya"/>
          <w:cs/>
        </w:rPr>
        <w:t xml:space="preserve"> කොට ගැනීම තෝරා ගැණිම </w:t>
      </w:r>
      <w:r w:rsidRPr="00C80D6A">
        <w:rPr>
          <w:rFonts w:ascii="UN-Abhaya" w:hAnsi="UN-Abhaya"/>
          <w:b/>
          <w:bCs/>
          <w:cs/>
        </w:rPr>
        <w:t>විචින්න</w:t>
      </w:r>
      <w:r w:rsidRPr="00C80D6A">
        <w:rPr>
          <w:rFonts w:ascii="UN-Abhaya" w:hAnsi="UN-Abhaya"/>
          <w:cs/>
        </w:rPr>
        <w:t xml:space="preserve"> නමි. දිය යුතු දානවස්තුන් තෝරා ලං කොට ගෙණ එයින් දන්දීම ද</w:t>
      </w:r>
      <w:r w:rsidR="0087784E">
        <w:rPr>
          <w:rFonts w:ascii="UN-Abhaya" w:hAnsi="UN-Abhaya"/>
          <w:cs/>
        </w:rPr>
        <w:t>ක්‍ෂි</w:t>
      </w:r>
      <w:r w:rsidRPr="00C80D6A">
        <w:rPr>
          <w:rFonts w:ascii="UN-Abhaya" w:hAnsi="UN-Abhaya"/>
          <w:cs/>
        </w:rPr>
        <w:t xml:space="preserve">ණා විචින්න නමි. </w:t>
      </w:r>
    </w:p>
    <w:p w14:paraId="403325E9" w14:textId="0ADAC5AF" w:rsidR="00905BFE" w:rsidRPr="00C80D6A" w:rsidRDefault="00905BFE" w:rsidP="00A3438A">
      <w:pPr>
        <w:spacing w:line="276" w:lineRule="auto"/>
        <w:rPr>
          <w:rFonts w:ascii="UN-Abhaya" w:hAnsi="UN-Abhaya"/>
        </w:rPr>
      </w:pPr>
      <w:r w:rsidRPr="00C80D6A">
        <w:rPr>
          <w:rFonts w:ascii="UN-Abhaya" w:hAnsi="UN-Abhaya"/>
          <w:cs/>
        </w:rPr>
        <w:t>මේ බුදුසසුනෙන් බැහැර වූ පංචනවුතිප්‍ර</w:t>
      </w:r>
      <w:r w:rsidR="00E9657E">
        <w:rPr>
          <w:rFonts w:ascii="UN-Abhaya" w:hAnsi="UN-Abhaya"/>
          <w:cs/>
        </w:rPr>
        <w:t>භේද</w:t>
      </w:r>
      <w:r w:rsidRPr="00C80D6A">
        <w:rPr>
          <w:rFonts w:ascii="UN-Abhaya" w:hAnsi="UN-Abhaya"/>
          <w:cs/>
        </w:rPr>
        <w:t>වත් පාෂාණ්ඩදුශ්ශීලයන් ද</w:t>
      </w:r>
      <w:r w:rsidR="0087784E">
        <w:rPr>
          <w:rFonts w:ascii="UN-Abhaya" w:hAnsi="UN-Abhaya"/>
          <w:cs/>
        </w:rPr>
        <w:t>ක්‍ෂි</w:t>
      </w:r>
      <w:r w:rsidRPr="00C80D6A">
        <w:rPr>
          <w:rFonts w:ascii="UN-Abhaya" w:hAnsi="UN-Abhaya"/>
          <w:cs/>
        </w:rPr>
        <w:t xml:space="preserve">ණාවට නො සුදුසු යි තෝරා බැහැර කොට ශීලාදි ගුණසම්පන්න ශාසනික </w:t>
      </w:r>
      <w:r w:rsidR="00721AE7">
        <w:rPr>
          <w:rFonts w:ascii="UN-Abhaya" w:hAnsi="UN-Abhaya"/>
          <w:cs/>
        </w:rPr>
        <w:t>භික්‍ෂූන්</w:t>
      </w:r>
      <w:r w:rsidRPr="00C80D6A">
        <w:rPr>
          <w:rFonts w:ascii="UN-Abhaya" w:hAnsi="UN-Abhaya"/>
          <w:cs/>
        </w:rPr>
        <w:t xml:space="preserve"> වහන්සේ ම දානයට සුදුසු වෙති යි තෝරා ගැණ</w:t>
      </w:r>
      <w:r w:rsidRPr="00C80D6A">
        <w:rPr>
          <w:rFonts w:ascii="UN-Abhaya" w:hAnsi="UN-Abhaya"/>
          <w:cs/>
          <w:lang w:val="en-GB"/>
        </w:rPr>
        <w:t>ී</w:t>
      </w:r>
      <w:r w:rsidRPr="00C80D6A">
        <w:rPr>
          <w:rFonts w:ascii="UN-Abhaya" w:hAnsi="UN-Abhaya"/>
          <w:cs/>
        </w:rPr>
        <w:t>ම ද</w:t>
      </w:r>
      <w:r w:rsidR="0087784E">
        <w:rPr>
          <w:rFonts w:ascii="UN-Abhaya" w:hAnsi="UN-Abhaya"/>
          <w:cs/>
        </w:rPr>
        <w:t>ක්‍ෂි</w:t>
      </w:r>
      <w:r w:rsidRPr="00C80D6A">
        <w:rPr>
          <w:rFonts w:ascii="UN-Abhaya" w:hAnsi="UN-Abhaya"/>
          <w:cs/>
        </w:rPr>
        <w:t>ණා</w:t>
      </w:r>
      <w:r w:rsidR="0045010A">
        <w:rPr>
          <w:rFonts w:ascii="UN-Abhaya" w:hAnsi="UN-Abhaya" w:hint="cs"/>
          <w:cs/>
        </w:rPr>
        <w:t>ර්‍</w:t>
      </w:r>
      <w:r w:rsidRPr="00C80D6A">
        <w:rPr>
          <w:rFonts w:ascii="UN-Abhaya" w:hAnsi="UN-Abhaya"/>
          <w:cs/>
        </w:rPr>
        <w:t>හවිචින්න නමි</w:t>
      </w:r>
      <w:r w:rsidR="0045010A">
        <w:rPr>
          <w:rFonts w:ascii="UN-Abhaya" w:hAnsi="UN-Abhaya" w:hint="cs"/>
          <w:cs/>
        </w:rPr>
        <w:t>.</w:t>
      </w:r>
      <w:r w:rsidRPr="00C80D6A">
        <w:rPr>
          <w:rFonts w:ascii="UN-Abhaya" w:hAnsi="UN-Abhaya"/>
        </w:rPr>
        <w:t xml:space="preserve"> </w:t>
      </w:r>
      <w:r w:rsidRPr="00C80D6A">
        <w:rPr>
          <w:rFonts w:ascii="UN-Abhaya" w:hAnsi="UN-Abhaya"/>
          <w:cs/>
        </w:rPr>
        <w:t>මේ ද</w:t>
      </w:r>
      <w:r w:rsidR="0087784E">
        <w:rPr>
          <w:rFonts w:ascii="UN-Abhaya" w:hAnsi="UN-Abhaya"/>
          <w:cs/>
        </w:rPr>
        <w:t>ක්‍ෂි</w:t>
      </w:r>
      <w:r w:rsidRPr="00C80D6A">
        <w:rPr>
          <w:rFonts w:ascii="UN-Abhaya" w:hAnsi="UN-Abhaya"/>
          <w:cs/>
        </w:rPr>
        <w:t>ණා - ද</w:t>
      </w:r>
      <w:r w:rsidR="0087784E">
        <w:rPr>
          <w:rFonts w:ascii="UN-Abhaya" w:hAnsi="UN-Abhaya"/>
          <w:cs/>
        </w:rPr>
        <w:t>ක්‍ෂි</w:t>
      </w:r>
      <w:r w:rsidRPr="00C80D6A">
        <w:rPr>
          <w:rFonts w:ascii="UN-Abhaya" w:hAnsi="UN-Abhaya"/>
          <w:cs/>
        </w:rPr>
        <w:t>ණා</w:t>
      </w:r>
      <w:r w:rsidR="0045010A">
        <w:rPr>
          <w:rFonts w:ascii="UN-Abhaya" w:hAnsi="UN-Abhaya" w:hint="cs"/>
          <w:cs/>
        </w:rPr>
        <w:t>ර්‍</w:t>
      </w:r>
      <w:r w:rsidRPr="00C80D6A">
        <w:rPr>
          <w:rFonts w:ascii="UN-Abhaya" w:hAnsi="UN-Abhaya"/>
          <w:cs/>
        </w:rPr>
        <w:t>හවිචින්නයෝ දානයෙහිලා බුදුරජානන් වහන්සේ විසින් පසස්නා ලදහ.</w:t>
      </w:r>
      <w:r w:rsidR="00867DD5">
        <w:rPr>
          <w:rFonts w:ascii="UN-Abhaya" w:hAnsi="UN-Abhaya"/>
        </w:rPr>
        <w:t xml:space="preserve"> “</w:t>
      </w:r>
      <w:r w:rsidRPr="00C80D6A">
        <w:rPr>
          <w:rFonts w:ascii="UN-Abhaya" w:hAnsi="UN-Abhaya"/>
          <w:b/>
          <w:bCs/>
          <w:cs/>
        </w:rPr>
        <w:t>විචෙය්‍ය දානං සුගතප්පස</w:t>
      </w:r>
      <w:r w:rsidR="000D392C">
        <w:rPr>
          <w:rFonts w:ascii="UN-Abhaya" w:hAnsi="UN-Abhaya"/>
          <w:b/>
          <w:bCs/>
          <w:cs/>
        </w:rPr>
        <w:t>ත්‍ථං</w:t>
      </w:r>
      <w:r w:rsidRPr="00C80D6A">
        <w:rPr>
          <w:rFonts w:ascii="UN-Abhaya" w:hAnsi="UN-Abhaya"/>
          <w:b/>
          <w:bCs/>
          <w:cs/>
        </w:rPr>
        <w:t xml:space="preserve">” </w:t>
      </w:r>
      <w:r w:rsidRPr="00C80D6A">
        <w:rPr>
          <w:rFonts w:ascii="UN-Abhaya" w:hAnsi="UN-Abhaya"/>
          <w:cs/>
        </w:rPr>
        <w:t xml:space="preserve">යනු එහිලා දතයුතු ය. </w:t>
      </w:r>
    </w:p>
    <w:p w14:paraId="054240E0" w14:textId="44B5709E" w:rsidR="00905BFE" w:rsidRDefault="00905BFE" w:rsidP="00A3438A">
      <w:pPr>
        <w:spacing w:line="276" w:lineRule="auto"/>
        <w:rPr>
          <w:rFonts w:ascii="UN-Abhaya" w:hAnsi="UN-Abhaya"/>
        </w:rPr>
      </w:pPr>
      <w:r w:rsidRPr="00C80D6A">
        <w:rPr>
          <w:rFonts w:ascii="UN-Abhaya" w:hAnsi="UN-Abhaya"/>
          <w:cs/>
        </w:rPr>
        <w:t>කාලවශයෙන් දානය පසකට බෙදේ.</w:t>
      </w:r>
      <w:r w:rsidR="00CB25C8">
        <w:rPr>
          <w:rFonts w:ascii="UN-Abhaya" w:hAnsi="UN-Abhaya" w:hint="cs"/>
          <w:cs/>
        </w:rPr>
        <w:t xml:space="preserve"> </w:t>
      </w:r>
      <w:r w:rsidR="00867DD5">
        <w:rPr>
          <w:rFonts w:ascii="UN-Abhaya" w:hAnsi="UN-Abhaya"/>
        </w:rPr>
        <w:t>“</w:t>
      </w:r>
      <w:r w:rsidRPr="00C80D6A">
        <w:rPr>
          <w:rFonts w:ascii="UN-Abhaya" w:hAnsi="UN-Abhaya"/>
          <w:b/>
          <w:bCs/>
          <w:cs/>
        </w:rPr>
        <w:t>පංචිමානි භික්ඛව</w:t>
      </w:r>
      <w:r w:rsidR="00CB25C8">
        <w:rPr>
          <w:rFonts w:ascii="UN-Abhaya" w:hAnsi="UN-Abhaya" w:hint="cs"/>
          <w:b/>
          <w:bCs/>
          <w:cs/>
        </w:rPr>
        <w:t>ෙ</w:t>
      </w:r>
      <w:r w:rsidRPr="00C80D6A">
        <w:rPr>
          <w:rFonts w:ascii="UN-Abhaya" w:hAnsi="UN-Abhaya"/>
          <w:b/>
          <w:bCs/>
          <w:cs/>
        </w:rPr>
        <w:t>! කාලදානානි. කතමානි පංච</w:t>
      </w:r>
      <w:r w:rsidRPr="00C80D6A">
        <w:rPr>
          <w:rFonts w:ascii="UN-Abhaya" w:hAnsi="UN-Abhaya"/>
          <w:b/>
          <w:bCs/>
        </w:rPr>
        <w:t xml:space="preserve">? </w:t>
      </w:r>
      <w:r w:rsidRPr="00C80D6A">
        <w:rPr>
          <w:rFonts w:ascii="UN-Abhaya" w:hAnsi="UN-Abhaya"/>
          <w:b/>
          <w:bCs/>
          <w:cs/>
        </w:rPr>
        <w:t>ආගන්තුකස්ස දානං දෙති. ගමිකස්ස දානං දෙති.</w:t>
      </w:r>
      <w:r w:rsidRPr="00C80D6A">
        <w:rPr>
          <w:rFonts w:ascii="UN-Abhaya" w:hAnsi="UN-Abhaya"/>
          <w:cs/>
        </w:rPr>
        <w:t xml:space="preserve"> </w:t>
      </w:r>
      <w:r w:rsidRPr="00C80D6A">
        <w:rPr>
          <w:rFonts w:ascii="UN-Abhaya" w:hAnsi="UN-Abhaya"/>
          <w:b/>
          <w:bCs/>
          <w:cs/>
        </w:rPr>
        <w:t>ගිලානස්ස දානං දෙති. දුබ්භික්ඛෙ දානං දෙති. යානි තානි නව</w:t>
      </w:r>
      <w:r w:rsidR="00CB25C8">
        <w:rPr>
          <w:rFonts w:ascii="UN-Abhaya" w:hAnsi="UN-Abhaya" w:hint="cs"/>
          <w:b/>
          <w:bCs/>
          <w:cs/>
        </w:rPr>
        <w:t>ස</w:t>
      </w:r>
      <w:r w:rsidRPr="00C80D6A">
        <w:rPr>
          <w:rFonts w:ascii="UN-Abhaya" w:hAnsi="UN-Abhaya"/>
          <w:b/>
          <w:bCs/>
          <w:cs/>
        </w:rPr>
        <w:t>ස්සානි නවඵලානි තානි පඨමං සීලවන්තෙසු පතිට්ඨාපෙති. ඉමානි ඛො භික්ඛව</w:t>
      </w:r>
      <w:r w:rsidR="00CB25C8">
        <w:rPr>
          <w:rFonts w:ascii="UN-Abhaya" w:hAnsi="UN-Abhaya" w:hint="cs"/>
          <w:b/>
          <w:bCs/>
          <w:cs/>
        </w:rPr>
        <w:t>ෙ</w:t>
      </w:r>
      <w:r w:rsidRPr="00C80D6A">
        <w:rPr>
          <w:rFonts w:ascii="UN-Abhaya" w:hAnsi="UN-Abhaya"/>
          <w:b/>
          <w:bCs/>
          <w:cs/>
        </w:rPr>
        <w:t>! පංච කාල දානානි</w:t>
      </w:r>
      <w:r w:rsidR="00E90DC5">
        <w:rPr>
          <w:rFonts w:ascii="UN-Abhaya" w:hAnsi="UN-Abhaya"/>
          <w:b/>
          <w:bCs/>
        </w:rPr>
        <w:t>”</w:t>
      </w:r>
      <w:r w:rsidRPr="00C80D6A">
        <w:rPr>
          <w:rFonts w:ascii="UN-Abhaya" w:hAnsi="UN-Abhaya"/>
          <w:cs/>
        </w:rPr>
        <w:t xml:space="preserve"> යනු සූත්‍ර යි. </w:t>
      </w:r>
    </w:p>
    <w:p w14:paraId="59BF940F" w14:textId="432429C7" w:rsidR="00905BFE" w:rsidRDefault="00905BFE" w:rsidP="00EB2295">
      <w:pPr>
        <w:spacing w:line="276" w:lineRule="auto"/>
        <w:rPr>
          <w:rFonts w:ascii="UN-Abhaya" w:hAnsi="UN-Abhaya"/>
        </w:rPr>
      </w:pPr>
      <w:r w:rsidRPr="00C80D6A">
        <w:rPr>
          <w:rFonts w:ascii="UN-Abhaya" w:hAnsi="UN-Abhaya"/>
          <w:cs/>
        </w:rPr>
        <w:t xml:space="preserve">අවුත් යනුයේ </w:t>
      </w:r>
      <w:r w:rsidRPr="00EF31DA">
        <w:rPr>
          <w:rFonts w:ascii="UN-Abhaya" w:hAnsi="UN-Abhaya"/>
          <w:b/>
          <w:bCs/>
          <w:cs/>
        </w:rPr>
        <w:t>ආගන්තුක</w:t>
      </w:r>
      <w:r w:rsidRPr="00C80D6A">
        <w:rPr>
          <w:rFonts w:ascii="UN-Abhaya" w:hAnsi="UN-Abhaya"/>
          <w:cs/>
        </w:rPr>
        <w:t xml:space="preserve"> නම්. එබන්දකුට දීම ආගන්තුක දාන යි. ආගන්තුක </w:t>
      </w:r>
      <w:r w:rsidR="00EF31DA">
        <w:rPr>
          <w:rFonts w:ascii="UN-Abhaya" w:hAnsi="UN-Abhaya" w:hint="cs"/>
          <w:cs/>
        </w:rPr>
        <w:t>තෙ</w:t>
      </w:r>
      <w:r w:rsidRPr="00C80D6A">
        <w:rPr>
          <w:rFonts w:ascii="UN-Abhaya" w:hAnsi="UN-Abhaya"/>
          <w:cs/>
        </w:rPr>
        <w:t>මේ</w:t>
      </w:r>
      <w:r w:rsidRPr="00C80D6A">
        <w:rPr>
          <w:rFonts w:ascii="UN-Abhaya" w:hAnsi="UN-Abhaya"/>
        </w:rPr>
        <w:t xml:space="preserve">, </w:t>
      </w:r>
      <w:r w:rsidRPr="00C80D6A">
        <w:rPr>
          <w:rFonts w:ascii="UN-Abhaya" w:hAnsi="UN-Abhaya"/>
          <w:cs/>
        </w:rPr>
        <w:t>එහි අමුත්තකු බැවින් පිඬු සිඟා යෑමට ගොදුරුගම් හා මග නො මග නො දනි යි. ගමනින් වූ විඩා ද ඇත්තේ වේ. එහෙයින් ඒ දීම කාලදාන යි</w:t>
      </w:r>
      <w:r w:rsidR="00EF31DA">
        <w:rPr>
          <w:rFonts w:ascii="UN-Abhaya" w:hAnsi="UN-Abhaya" w:hint="cs"/>
          <w:cs/>
        </w:rPr>
        <w:t>.</w:t>
      </w:r>
      <w:r w:rsidRPr="00C80D6A">
        <w:rPr>
          <w:rFonts w:ascii="UN-Abhaya" w:hAnsi="UN-Abhaya"/>
        </w:rPr>
        <w:t xml:space="preserve"> </w:t>
      </w:r>
      <w:r w:rsidRPr="00C80D6A">
        <w:rPr>
          <w:rFonts w:ascii="UN-Abhaya" w:hAnsi="UN-Abhaya"/>
          <w:cs/>
        </w:rPr>
        <w:t xml:space="preserve">හුන් තැන හැර අන් තැනකට යනුයේ </w:t>
      </w:r>
      <w:r w:rsidRPr="00C80D6A">
        <w:rPr>
          <w:rFonts w:ascii="UN-Abhaya" w:hAnsi="UN-Abhaya"/>
          <w:b/>
          <w:bCs/>
          <w:cs/>
        </w:rPr>
        <w:t>ගමික</w:t>
      </w:r>
      <w:r w:rsidRPr="00C80D6A">
        <w:rPr>
          <w:rFonts w:ascii="UN-Abhaya" w:hAnsi="UN-Abhaya"/>
          <w:cs/>
        </w:rPr>
        <w:t xml:space="preserve"> නම්. එබන්දකුට දීම ගමිකදාන යි. හේ අන් තැනකට යනු සඳහා ගමට පිඬු සිඟා ගියේ නම් තමන් බලාපොරොත්තු වන අ</w:t>
      </w:r>
      <w:r w:rsidR="00573694">
        <w:rPr>
          <w:rFonts w:ascii="UN-Abhaya" w:hAnsi="UN-Abhaya"/>
          <w:cs/>
        </w:rPr>
        <w:t>ර්‍ත්‍ථ</w:t>
      </w:r>
      <w:r w:rsidRPr="00C80D6A">
        <w:rPr>
          <w:rFonts w:ascii="UN-Abhaya" w:hAnsi="UN-Abhaya"/>
          <w:cs/>
        </w:rPr>
        <w:t>යෙන් පිරිහෙන්නේ හෝ බලාපොරොත්තුවන තැනට බලාපොරොත්තුවන වේලෙහි නො පැමිණෙන්නේ හෝ වේ. ගමට පිඬු සිඟා නො ගොස් උදෑසන ම දෙන ලද්දක් වළඳා ගියේ නම්</w:t>
      </w:r>
      <w:r w:rsidRPr="00C80D6A">
        <w:rPr>
          <w:rFonts w:ascii="UN-Abhaya" w:hAnsi="UN-Abhaya"/>
        </w:rPr>
        <w:t xml:space="preserve">, </w:t>
      </w:r>
      <w:r w:rsidRPr="00C80D6A">
        <w:rPr>
          <w:rFonts w:ascii="UN-Abhaya" w:hAnsi="UN-Abhaya"/>
          <w:cs/>
        </w:rPr>
        <w:t xml:space="preserve">තමන් කැමැති වූ හැම එකක් නිසි කාලයෙහි කොට ගත හැක්කේ වේ. එහෙයින් ඒ දීම කාලදාන යි. </w:t>
      </w:r>
    </w:p>
    <w:p w14:paraId="58A5434D" w14:textId="77777777" w:rsidR="00EF31DA" w:rsidRDefault="00905BFE" w:rsidP="00EB2295">
      <w:pPr>
        <w:spacing w:line="276" w:lineRule="auto"/>
        <w:rPr>
          <w:rFonts w:ascii="UN-Abhaya" w:hAnsi="UN-Abhaya"/>
        </w:rPr>
      </w:pPr>
      <w:r w:rsidRPr="00C80D6A">
        <w:rPr>
          <w:rFonts w:ascii="UN-Abhaya" w:hAnsi="UN-Abhaya"/>
          <w:cs/>
        </w:rPr>
        <w:t xml:space="preserve">ලෙඩින් පෙළෙන්නේ </w:t>
      </w:r>
      <w:r w:rsidRPr="00C80D6A">
        <w:rPr>
          <w:rFonts w:ascii="UN-Abhaya" w:hAnsi="UN-Abhaya"/>
          <w:b/>
          <w:bCs/>
          <w:cs/>
        </w:rPr>
        <w:t>ගිලාන</w:t>
      </w:r>
      <w:r w:rsidRPr="00C80D6A">
        <w:rPr>
          <w:rFonts w:ascii="UN-Abhaya" w:hAnsi="UN-Abhaya"/>
          <w:cs/>
        </w:rPr>
        <w:t xml:space="preserve"> නම්. ඔහුට දීම ගිලාන දාන යි. පිඬු සිඟා යෑමෙහි අපොහොසත් වූ ගිලන් තෙමේ කෑම් බීම් නො ලැබීමෙන් වඩාත් ගිලන් වන්නේ ය. පිඬු සිඟා යෑමෙන් රෝගය උත්සන්න වන්නේය. පිඬු සිඟීමෙන් ලැබෙන මිශ්‍රකාහාරය හිත ද නො වන්නේ ය. එහෙයින් ඒදිම කාලදාන යි. </w:t>
      </w:r>
    </w:p>
    <w:p w14:paraId="0BE6BD06" w14:textId="565E722D" w:rsidR="00905BFE" w:rsidRDefault="00905BFE" w:rsidP="00EB2295">
      <w:pPr>
        <w:spacing w:line="276" w:lineRule="auto"/>
        <w:rPr>
          <w:rFonts w:ascii="UN-Abhaya" w:hAnsi="UN-Abhaya"/>
        </w:rPr>
      </w:pPr>
      <w:r w:rsidRPr="00C80D6A">
        <w:rPr>
          <w:rFonts w:ascii="UN-Abhaya" w:hAnsi="UN-Abhaya"/>
          <w:cs/>
        </w:rPr>
        <w:t xml:space="preserve">කෑම් බීම් විරල ලැබීම අපහසු කාලය </w:t>
      </w:r>
      <w:r w:rsidRPr="00C80D6A">
        <w:rPr>
          <w:rFonts w:ascii="UN-Abhaya" w:hAnsi="UN-Abhaya"/>
          <w:b/>
          <w:bCs/>
          <w:cs/>
        </w:rPr>
        <w:t>දුබ්හීබක්ඛ</w:t>
      </w:r>
      <w:r w:rsidRPr="00C80D6A">
        <w:rPr>
          <w:rFonts w:ascii="UN-Abhaya" w:hAnsi="UN-Abhaya"/>
          <w:cs/>
        </w:rPr>
        <w:t xml:space="preserve"> නම්. එබදු කාලයෙහි දීම දුර්භි</w:t>
      </w:r>
      <w:r w:rsidR="00DB5973">
        <w:rPr>
          <w:rFonts w:ascii="UN-Abhaya" w:hAnsi="UN-Abhaya"/>
          <w:cs/>
        </w:rPr>
        <w:t>ක්‍ෂ</w:t>
      </w:r>
      <w:r w:rsidRPr="00C80D6A">
        <w:rPr>
          <w:rFonts w:ascii="UN-Abhaya" w:hAnsi="UN-Abhaya"/>
          <w:cs/>
        </w:rPr>
        <w:t>යෙහි දාන යි. මිනිස්සු මෙබදු කාලයන්හි කෑම් බීම් හිග වේ ය යන බියෙන් ඇති දැය අන්හට දීමෙහි කැමැති නො වෙත්. එහෙයින් භික්ෂූහු ද ආහාරපානයෙන් වෙහෙසට පත් වෙත්. යමෙක් දෙනු කැමැත්තේ ද මහත් වූ ශ්‍රද්ධාවෙන් මසුරුමල මැඩ ම දෙයි. එහෙයින් දුර්භි</w:t>
      </w:r>
      <w:r w:rsidR="00DB5973">
        <w:rPr>
          <w:rFonts w:ascii="UN-Abhaya" w:hAnsi="UN-Abhaya"/>
          <w:cs/>
        </w:rPr>
        <w:t>ක්‍ෂ</w:t>
      </w:r>
      <w:r w:rsidRPr="00C80D6A">
        <w:rPr>
          <w:rFonts w:ascii="UN-Abhaya" w:hAnsi="UN-Abhaya"/>
          <w:cs/>
        </w:rPr>
        <w:t xml:space="preserve">කාලයෙහි දීම කාලදාන යි. </w:t>
      </w:r>
    </w:p>
    <w:p w14:paraId="105741A3" w14:textId="77777777" w:rsidR="00F268DB" w:rsidRDefault="00905BFE" w:rsidP="00EB2295">
      <w:pPr>
        <w:spacing w:line="276" w:lineRule="auto"/>
        <w:rPr>
          <w:rFonts w:ascii="UN-Abhaya" w:hAnsi="UN-Abhaya"/>
        </w:rPr>
      </w:pPr>
      <w:r w:rsidRPr="00C80D6A">
        <w:rPr>
          <w:rFonts w:ascii="UN-Abhaya" w:hAnsi="UN-Abhaya"/>
          <w:cs/>
        </w:rPr>
        <w:t>ගසකින් වැලකින් කුඹුරකින් හේනකින් වැවි</w:t>
      </w:r>
      <w:r w:rsidRPr="00C80D6A">
        <w:rPr>
          <w:rFonts w:ascii="UN-Abhaya" w:hAnsi="UN-Abhaya"/>
          <w:cs/>
          <w:lang w:val="en-GB"/>
        </w:rPr>
        <w:t>ල්</w:t>
      </w:r>
      <w:r w:rsidRPr="00C80D6A">
        <w:rPr>
          <w:rFonts w:ascii="UN-Abhaya" w:hAnsi="UN-Abhaya"/>
          <w:cs/>
        </w:rPr>
        <w:t>ලෙකින් හාපුරා කියා ලත් ධාන්‍යව</w:t>
      </w:r>
      <w:r w:rsidR="00026AD1">
        <w:rPr>
          <w:rFonts w:ascii="UN-Abhaya" w:hAnsi="UN-Abhaya"/>
          <w:cs/>
        </w:rPr>
        <w:t>ර්‍ග</w:t>
      </w:r>
      <w:r w:rsidRPr="00C80D6A">
        <w:rPr>
          <w:rFonts w:ascii="UN-Abhaya" w:hAnsi="UN-Abhaya"/>
          <w:cs/>
        </w:rPr>
        <w:t xml:space="preserve"> හෝ ඵලව</w:t>
      </w:r>
      <w:r w:rsidR="00026AD1">
        <w:rPr>
          <w:rFonts w:ascii="UN-Abhaya" w:hAnsi="UN-Abhaya"/>
          <w:cs/>
        </w:rPr>
        <w:t>ර්‍ග</w:t>
      </w:r>
      <w:r w:rsidRPr="00C80D6A">
        <w:rPr>
          <w:rFonts w:ascii="UN-Abhaya" w:hAnsi="UN-Abhaya"/>
          <w:cs/>
        </w:rPr>
        <w:t xml:space="preserve"> පළමු කොට සිල්වතුන්ට දීම කාලදාන යි. මෙසේ බැවින් මේ පස කාලදාන නම් වේ.</w:t>
      </w:r>
      <w:r w:rsidR="00F268DB">
        <w:rPr>
          <w:rFonts w:ascii="UN-Abhaya" w:hAnsi="UN-Abhaya" w:hint="cs"/>
          <w:cs/>
        </w:rPr>
        <w:t xml:space="preserve"> </w:t>
      </w:r>
    </w:p>
    <w:p w14:paraId="287D18D6" w14:textId="1CFF32CD" w:rsidR="00905BFE" w:rsidRDefault="00905BFE" w:rsidP="00DE0923">
      <w:pPr>
        <w:pStyle w:val="Style2"/>
      </w:pPr>
      <w:r w:rsidRPr="00C80D6A">
        <w:t>“</w:t>
      </w:r>
      <w:r w:rsidRPr="00C80D6A">
        <w:rPr>
          <w:cs/>
        </w:rPr>
        <w:t>කාලෙ දදන්ති සප්පඤ්ඤා වදඤ්ඤූ වීතමච්ඡරා</w:t>
      </w:r>
      <w:r w:rsidR="004F7BFE">
        <w:t>”</w:t>
      </w:r>
      <w:r w:rsidRPr="00C80D6A">
        <w:t xml:space="preserve"> </w:t>
      </w:r>
    </w:p>
    <w:p w14:paraId="622E80E3" w14:textId="72393167" w:rsidR="00905BFE" w:rsidRDefault="00905BFE" w:rsidP="00EB2295">
      <w:pPr>
        <w:spacing w:line="276" w:lineRule="auto"/>
        <w:rPr>
          <w:rFonts w:ascii="UN-Abhaya" w:hAnsi="UN-Abhaya"/>
        </w:rPr>
      </w:pPr>
      <w:r w:rsidRPr="00C80D6A">
        <w:rPr>
          <w:rFonts w:ascii="UN-Abhaya" w:hAnsi="UN-Abhaya"/>
          <w:cs/>
        </w:rPr>
        <w:lastRenderedPageBreak/>
        <w:t xml:space="preserve">ප්‍රතිග්‍රාහකයන්ගේ වචන දන්නා වූ පහ වූ මසුරුමල ඇති කර්‍ඹස්වකතාඥානයෙන් ඥානවත් වූ ජනයෝ සුදුසු කාලයෙහි දන් දෙත්. </w:t>
      </w:r>
    </w:p>
    <w:p w14:paraId="2D1378AE" w14:textId="2DFF6CF9" w:rsidR="00905BFE" w:rsidRPr="00C80D6A" w:rsidRDefault="00AB27AD" w:rsidP="00DE0923">
      <w:pPr>
        <w:pStyle w:val="Style2"/>
      </w:pPr>
      <w:r>
        <w:t>“</w:t>
      </w:r>
      <w:r w:rsidR="00905BFE" w:rsidRPr="00C80D6A">
        <w:rPr>
          <w:cs/>
        </w:rPr>
        <w:t>කාලෙන දින්නං අරියෙසු උජුභූතෙසු තාදිසු</w:t>
      </w:r>
      <w:r w:rsidR="00905BFE" w:rsidRPr="00C80D6A">
        <w:t xml:space="preserve">, </w:t>
      </w:r>
    </w:p>
    <w:p w14:paraId="5F097A7C" w14:textId="51CE7339" w:rsidR="00905BFE" w:rsidRDefault="00905BFE" w:rsidP="00DE0923">
      <w:pPr>
        <w:pStyle w:val="Style2"/>
      </w:pPr>
      <w:r w:rsidRPr="00C80D6A">
        <w:rPr>
          <w:cs/>
        </w:rPr>
        <w:t>විප්පසන්නමනා තස්ස විපුලා හොති දක්ඛිණා</w:t>
      </w:r>
      <w:r w:rsidR="00C4684C">
        <w:t>”</w:t>
      </w:r>
      <w:r w:rsidRPr="00C80D6A">
        <w:t xml:space="preserve"> </w:t>
      </w:r>
    </w:p>
    <w:p w14:paraId="09ACC7A2" w14:textId="46064CEE" w:rsidR="00905BFE" w:rsidRPr="00C80D6A" w:rsidRDefault="00905BFE" w:rsidP="00EB2295">
      <w:pPr>
        <w:spacing w:line="276" w:lineRule="auto"/>
        <w:rPr>
          <w:rFonts w:ascii="UN-Abhaya" w:hAnsi="UN-Abhaya"/>
        </w:rPr>
      </w:pPr>
      <w:r w:rsidRPr="00C80D6A">
        <w:rPr>
          <w:rFonts w:ascii="UN-Abhaya" w:hAnsi="UN-Abhaya"/>
          <w:cs/>
        </w:rPr>
        <w:t xml:space="preserve">කායවඞ්කාදියෙන් තොර වූ බැවින් ඍජු වූ තාදීගුණයුක්ත </w:t>
      </w:r>
      <w:r w:rsidR="003727B8">
        <w:rPr>
          <w:rFonts w:ascii="UN-Abhaya" w:hAnsi="UN-Abhaya"/>
          <w:cs/>
        </w:rPr>
        <w:t>ආර්‍ය්‍යයන්</w:t>
      </w:r>
      <w:r w:rsidRPr="00C80D6A">
        <w:rPr>
          <w:rFonts w:ascii="UN-Abhaya" w:hAnsi="UN-Abhaya"/>
          <w:cs/>
        </w:rPr>
        <w:t xml:space="preserve"> කෙරෙහි වෙසෙසින් පහන් සිතින් සුදුසු කල්හි දෙන ලද්දේ ද ඒ දුන්නහුගේ දානචේතනාව මහත්ඵල දායක වන්නී ය. </w:t>
      </w:r>
    </w:p>
    <w:p w14:paraId="44734A7F" w14:textId="23891071" w:rsidR="00905BFE" w:rsidRPr="00C80D6A" w:rsidRDefault="00C4684C" w:rsidP="00F862A4">
      <w:pPr>
        <w:pStyle w:val="Style2"/>
      </w:pPr>
      <w:r>
        <w:t>“</w:t>
      </w:r>
      <w:r w:rsidR="00905BFE" w:rsidRPr="00C80D6A">
        <w:rPr>
          <w:cs/>
        </w:rPr>
        <w:t>යෙ ත</w:t>
      </w:r>
      <w:r w:rsidR="00DB5973">
        <w:rPr>
          <w:cs/>
        </w:rPr>
        <w:t>ත්‍ථ</w:t>
      </w:r>
      <w:r w:rsidR="00905BFE" w:rsidRPr="00C80D6A">
        <w:rPr>
          <w:cs/>
        </w:rPr>
        <w:t xml:space="preserve"> අනුමොදන්ති වෙය්‍යාවච්චං කරොති වා</w:t>
      </w:r>
      <w:r w:rsidR="00905BFE" w:rsidRPr="00C80D6A">
        <w:t xml:space="preserve">, </w:t>
      </w:r>
    </w:p>
    <w:p w14:paraId="15FDD044" w14:textId="63612B13" w:rsidR="00905BFE" w:rsidRDefault="00905BFE" w:rsidP="00F862A4">
      <w:pPr>
        <w:pStyle w:val="Style2"/>
      </w:pPr>
      <w:r w:rsidRPr="00C80D6A">
        <w:rPr>
          <w:cs/>
        </w:rPr>
        <w:t>න තෙන දක්ඛිණා ඌනා තෙපි පුඤ්ඤස්ස භාගිනො</w:t>
      </w:r>
      <w:r w:rsidR="00C4684C">
        <w:t>”</w:t>
      </w:r>
      <w:r w:rsidRPr="00C80D6A">
        <w:t xml:space="preserve"> </w:t>
      </w:r>
    </w:p>
    <w:p w14:paraId="452B8A48" w14:textId="5902B16C" w:rsidR="00905BFE" w:rsidRDefault="00905BFE" w:rsidP="00EB2295">
      <w:pPr>
        <w:spacing w:line="276" w:lineRule="auto"/>
        <w:rPr>
          <w:rFonts w:ascii="UN-Abhaya" w:hAnsi="UN-Abhaya"/>
        </w:rPr>
      </w:pPr>
      <w:r w:rsidRPr="00C80D6A">
        <w:rPr>
          <w:rFonts w:ascii="UN-Abhaya" w:hAnsi="UN-Abhaya"/>
          <w:cs/>
        </w:rPr>
        <w:t>ඒ දානයෙහි යම් කෙනෙක් පහන් සිතින් පින් අනුමෝදන් වෙත් ද වත් පිළිවෙත් හෝ කෙරෙත් ද එයින් ද</w:t>
      </w:r>
      <w:r w:rsidR="0087784E">
        <w:rPr>
          <w:rFonts w:ascii="UN-Abhaya" w:hAnsi="UN-Abhaya"/>
          <w:cs/>
        </w:rPr>
        <w:t>ක්‍ෂි</w:t>
      </w:r>
      <w:r w:rsidRPr="00C80D6A">
        <w:rPr>
          <w:rFonts w:ascii="UN-Abhaya" w:hAnsi="UN-Abhaya"/>
          <w:cs/>
        </w:rPr>
        <w:t xml:space="preserve">ණාව අඩු නො වන්නී ය. ඔවුහු ද පිණෙහි කොටස් කාරයෝ වෙත්. </w:t>
      </w:r>
    </w:p>
    <w:p w14:paraId="3264D43C" w14:textId="7C83BAFF" w:rsidR="00905BFE" w:rsidRPr="00C80D6A" w:rsidRDefault="00C4684C" w:rsidP="00310195">
      <w:pPr>
        <w:pStyle w:val="Style2"/>
      </w:pPr>
      <w:r>
        <w:t>“</w:t>
      </w:r>
      <w:r w:rsidR="00905BFE" w:rsidRPr="00C80D6A">
        <w:rPr>
          <w:cs/>
        </w:rPr>
        <w:t>ත</w:t>
      </w:r>
      <w:r w:rsidR="003C76AF">
        <w:rPr>
          <w:rFonts w:hint="cs"/>
          <w:cs/>
        </w:rPr>
        <w:t>ස්</w:t>
      </w:r>
      <w:r w:rsidR="00905BFE" w:rsidRPr="00C80D6A">
        <w:rPr>
          <w:cs/>
        </w:rPr>
        <w:t>මා දදෙ අප්පතිවා</w:t>
      </w:r>
      <w:r w:rsidR="003C76AF">
        <w:rPr>
          <w:rFonts w:hint="cs"/>
          <w:cs/>
        </w:rPr>
        <w:t>චි</w:t>
      </w:r>
      <w:r w:rsidR="00905BFE" w:rsidRPr="00C80D6A">
        <w:rPr>
          <w:cs/>
        </w:rPr>
        <w:t>ත්තො ය</w:t>
      </w:r>
      <w:r w:rsidR="00DB5973">
        <w:rPr>
          <w:cs/>
        </w:rPr>
        <w:t>ත්‍ථ</w:t>
      </w:r>
      <w:r w:rsidR="00905BFE" w:rsidRPr="00C80D6A">
        <w:rPr>
          <w:cs/>
        </w:rPr>
        <w:t xml:space="preserve"> දින්නං මහප්ඵලං</w:t>
      </w:r>
      <w:r w:rsidR="00905BFE" w:rsidRPr="00C80D6A">
        <w:t xml:space="preserve">, </w:t>
      </w:r>
    </w:p>
    <w:p w14:paraId="612EC0BC" w14:textId="38314ADB" w:rsidR="00905BFE" w:rsidRDefault="00905BFE" w:rsidP="00310195">
      <w:pPr>
        <w:pStyle w:val="Style2"/>
      </w:pPr>
      <w:r w:rsidRPr="00C80D6A">
        <w:rPr>
          <w:cs/>
        </w:rPr>
        <w:t>පුඤ්ඤානි ලොකස්මිං පතිට්ඨා හොන්ති පාණිනං</w:t>
      </w:r>
      <w:r w:rsidR="003C76AF">
        <w:t>”</w:t>
      </w:r>
      <w:r w:rsidRPr="00C80D6A">
        <w:rPr>
          <w:cs/>
        </w:rPr>
        <w:t xml:space="preserve"> </w:t>
      </w:r>
    </w:p>
    <w:p w14:paraId="59A4DC50" w14:textId="38D15364" w:rsidR="00905BFE" w:rsidRPr="00C80D6A" w:rsidRDefault="00905BFE" w:rsidP="00EB2295">
      <w:pPr>
        <w:spacing w:line="276" w:lineRule="auto"/>
        <w:rPr>
          <w:rFonts w:ascii="UN-Abhaya" w:hAnsi="UN-Abhaya"/>
        </w:rPr>
      </w:pPr>
      <w:r w:rsidRPr="00C80D6A">
        <w:rPr>
          <w:rFonts w:ascii="UN-Abhaya" w:hAnsi="UN-Abhaya"/>
          <w:cs/>
        </w:rPr>
        <w:t xml:space="preserve">යම් සිල්වතකු කෙරෙහි දෙනලද මහත්පල වේ ද එහෙයින් ලෝබකම් මසුරුකම් මැඩ ඔබා දීමෙහි ඇලුනු සිතැත්තේ දන් දෙන්නේ ය. </w:t>
      </w:r>
      <w:r w:rsidR="0003542E">
        <w:rPr>
          <w:rFonts w:ascii="UN-Abhaya" w:hAnsi="UN-Abhaya"/>
          <w:cs/>
        </w:rPr>
        <w:t>සත්ත්‍ව</w:t>
      </w:r>
      <w:r w:rsidRPr="00C80D6A">
        <w:rPr>
          <w:rFonts w:ascii="UN-Abhaya" w:hAnsi="UN-Abhaya"/>
          <w:cs/>
        </w:rPr>
        <w:t xml:space="preserve">යනට පරලොව පිහිට වන්නේ පින් ය. </w:t>
      </w:r>
    </w:p>
    <w:p w14:paraId="630364FD" w14:textId="29AC26E9" w:rsidR="00905BFE" w:rsidRDefault="00905BFE" w:rsidP="00EB2295">
      <w:pPr>
        <w:spacing w:line="276" w:lineRule="auto"/>
        <w:rPr>
          <w:rFonts w:ascii="UN-Abhaya" w:hAnsi="UN-Abhaya"/>
        </w:rPr>
      </w:pPr>
      <w:r w:rsidRPr="009D0457">
        <w:rPr>
          <w:rFonts w:ascii="UN-Abhaya" w:hAnsi="UN-Abhaya"/>
          <w:cs/>
        </w:rPr>
        <w:t>සත්පුරුෂදාන වශයෙන් දානය පසකට බෙදේ.</w:t>
      </w:r>
      <w:r w:rsidR="00820231">
        <w:rPr>
          <w:rFonts w:ascii="UN-Abhaya" w:hAnsi="UN-Abhaya"/>
        </w:rPr>
        <w:t xml:space="preserve"> </w:t>
      </w:r>
      <w:r w:rsidR="00867DD5">
        <w:rPr>
          <w:rFonts w:ascii="UN-Abhaya" w:hAnsi="UN-Abhaya"/>
        </w:rPr>
        <w:t>“</w:t>
      </w:r>
      <w:r w:rsidRPr="00C80D6A">
        <w:rPr>
          <w:rFonts w:ascii="UN-Abhaya" w:hAnsi="UN-Abhaya"/>
          <w:b/>
          <w:bCs/>
          <w:cs/>
        </w:rPr>
        <w:t>පංචමානි භික්ඛව</w:t>
      </w:r>
      <w:r w:rsidR="00D035D7">
        <w:rPr>
          <w:rFonts w:ascii="UN-Abhaya" w:hAnsi="UN-Abhaya" w:hint="cs"/>
          <w:b/>
          <w:bCs/>
          <w:cs/>
        </w:rPr>
        <w:t>ෙ</w:t>
      </w:r>
      <w:r w:rsidRPr="00C80D6A">
        <w:rPr>
          <w:rFonts w:ascii="UN-Abhaya" w:hAnsi="UN-Abhaya"/>
          <w:b/>
          <w:bCs/>
          <w:cs/>
        </w:rPr>
        <w:t>! සප්පුරිසදානානි. කතමානි පංච</w:t>
      </w:r>
      <w:r w:rsidRPr="00C80D6A">
        <w:rPr>
          <w:rFonts w:ascii="UN-Abhaya" w:hAnsi="UN-Abhaya"/>
          <w:b/>
          <w:bCs/>
        </w:rPr>
        <w:t xml:space="preserve">? </w:t>
      </w:r>
      <w:r w:rsidRPr="00C80D6A">
        <w:rPr>
          <w:rFonts w:ascii="UN-Abhaya" w:hAnsi="UN-Abhaya"/>
          <w:b/>
          <w:bCs/>
          <w:cs/>
        </w:rPr>
        <w:t>සක්කච්චං දෙති. චිත</w:t>
      </w:r>
      <w:r w:rsidR="00EE4260">
        <w:rPr>
          <w:rFonts w:ascii="UN-Abhaya" w:hAnsi="UN-Abhaya" w:hint="cs"/>
          <w:b/>
          <w:bCs/>
          <w:cs/>
        </w:rPr>
        <w:t>්</w:t>
      </w:r>
      <w:r w:rsidRPr="00C80D6A">
        <w:rPr>
          <w:rFonts w:ascii="UN-Abhaya" w:hAnsi="UN-Abhaya"/>
          <w:b/>
          <w:bCs/>
          <w:cs/>
        </w:rPr>
        <w:t>තීක</w:t>
      </w:r>
      <w:r w:rsidR="00905652">
        <w:rPr>
          <w:rFonts w:ascii="UN-Abhaya" w:hAnsi="UN-Abhaya"/>
          <w:b/>
          <w:bCs/>
          <w:cs/>
        </w:rPr>
        <w:t>ත්‍වා</w:t>
      </w:r>
      <w:r w:rsidRPr="00C80D6A">
        <w:rPr>
          <w:rFonts w:ascii="UN-Abhaya" w:hAnsi="UN-Abhaya"/>
          <w:b/>
          <w:bCs/>
          <w:cs/>
        </w:rPr>
        <w:t xml:space="preserve"> දෙති. ස</w:t>
      </w:r>
      <w:r w:rsidRPr="00C80D6A">
        <w:rPr>
          <w:rFonts w:ascii="UN-Abhaya" w:hAnsi="UN-Abhaya"/>
          <w:b/>
          <w:bCs/>
          <w:cs/>
          <w:lang w:val="en-GB"/>
        </w:rPr>
        <w:t>හ</w:t>
      </w:r>
      <w:r w:rsidR="00573E90">
        <w:rPr>
          <w:rFonts w:ascii="UN-Abhaya" w:hAnsi="UN-Abhaya"/>
          <w:b/>
          <w:bCs/>
          <w:cs/>
          <w:lang w:val="en-GB"/>
        </w:rPr>
        <w:t>ත්‍ථා</w:t>
      </w:r>
      <w:r w:rsidRPr="00C80D6A">
        <w:rPr>
          <w:rFonts w:ascii="UN-Abhaya" w:hAnsi="UN-Abhaya"/>
          <w:b/>
          <w:bCs/>
          <w:cs/>
        </w:rPr>
        <w:t xml:space="preserve"> දෙති. අනපවිද්ධං දෙති. ආගමන දිට්ඨිකො දෙති. ඉමානි ඛො භික්ඛව</w:t>
      </w:r>
      <w:r w:rsidR="00D035D7">
        <w:rPr>
          <w:rFonts w:ascii="UN-Abhaya" w:hAnsi="UN-Abhaya" w:hint="cs"/>
          <w:b/>
          <w:bCs/>
          <w:cs/>
        </w:rPr>
        <w:t>ෙ</w:t>
      </w:r>
      <w:r w:rsidRPr="00C80D6A">
        <w:rPr>
          <w:rFonts w:ascii="UN-Abhaya" w:hAnsi="UN-Abhaya"/>
          <w:b/>
          <w:bCs/>
          <w:cs/>
        </w:rPr>
        <w:t>! පංච සප්පුරිසදානානි</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සූත්‍ර යි. </w:t>
      </w:r>
    </w:p>
    <w:p w14:paraId="14462E4E" w14:textId="2A0D2B17" w:rsidR="00905BFE" w:rsidRDefault="00905BFE" w:rsidP="00EB2295">
      <w:pPr>
        <w:spacing w:line="276" w:lineRule="auto"/>
        <w:rPr>
          <w:rFonts w:ascii="UN-Abhaya" w:hAnsi="UN-Abhaya"/>
        </w:rPr>
      </w:pPr>
      <w:r w:rsidRPr="00C80D6A">
        <w:rPr>
          <w:rFonts w:ascii="UN-Abhaya" w:hAnsi="UN-Abhaya"/>
          <w:cs/>
        </w:rPr>
        <w:t>සකස් කොට දීම</w:t>
      </w:r>
      <w:r w:rsidRPr="00C80D6A">
        <w:rPr>
          <w:rFonts w:ascii="UN-Abhaya" w:hAnsi="UN-Abhaya"/>
        </w:rPr>
        <w:t xml:space="preserve">, </w:t>
      </w:r>
      <w:r w:rsidRPr="00C80D6A">
        <w:rPr>
          <w:rFonts w:ascii="UN-Abhaya" w:hAnsi="UN-Abhaya"/>
          <w:cs/>
        </w:rPr>
        <w:t>ගෞරව පෙරදැරි ව දීම</w:t>
      </w:r>
      <w:r w:rsidRPr="00C80D6A">
        <w:rPr>
          <w:rFonts w:ascii="UN-Abhaya" w:hAnsi="UN-Abhaya"/>
        </w:rPr>
        <w:t xml:space="preserve">, </w:t>
      </w:r>
      <w:r w:rsidRPr="00C80D6A">
        <w:rPr>
          <w:rFonts w:ascii="UN-Abhaya" w:hAnsi="UN-Abhaya"/>
          <w:cs/>
        </w:rPr>
        <w:t>සියතින් දීම</w:t>
      </w:r>
      <w:r w:rsidRPr="00C80D6A">
        <w:rPr>
          <w:rFonts w:ascii="UN-Abhaya" w:hAnsi="UN-Abhaya"/>
        </w:rPr>
        <w:t xml:space="preserve">, </w:t>
      </w:r>
      <w:r w:rsidRPr="00C80D6A">
        <w:rPr>
          <w:rFonts w:ascii="UN-Abhaya" w:hAnsi="UN-Abhaya"/>
          <w:cs/>
        </w:rPr>
        <w:t>නිරතුරු දීම</w:t>
      </w:r>
      <w:r w:rsidRPr="00C80D6A">
        <w:rPr>
          <w:rFonts w:ascii="UN-Abhaya" w:hAnsi="UN-Abhaya"/>
        </w:rPr>
        <w:t xml:space="preserve">, </w:t>
      </w:r>
      <w:r w:rsidRPr="00C80D6A">
        <w:rPr>
          <w:rFonts w:ascii="UN-Abhaya" w:hAnsi="UN-Abhaya"/>
          <w:cs/>
        </w:rPr>
        <w:t xml:space="preserve">අනාගතභවයට ප්‍රත්‍යය ය වන්නේ ය යි කම්පල හදහා දීම යන මේ ඒ පස. </w:t>
      </w:r>
    </w:p>
    <w:p w14:paraId="636B2B7E" w14:textId="70D28246" w:rsidR="00905BFE" w:rsidRDefault="00905BFE" w:rsidP="00EB2295">
      <w:pPr>
        <w:spacing w:line="276" w:lineRule="auto"/>
        <w:rPr>
          <w:rFonts w:ascii="UN-Abhaya" w:hAnsi="UN-Abhaya"/>
        </w:rPr>
      </w:pPr>
      <w:r w:rsidRPr="00C80D6A">
        <w:rPr>
          <w:rFonts w:ascii="UN-Abhaya" w:hAnsi="UN-Abhaya"/>
          <w:cs/>
        </w:rPr>
        <w:t>සුන් සහල් ඈ පහත් සහල් හැර සුවඳ සහල් ඈ වටිනා සහලින් පිළියෙල කළ බත ප්‍රණීත වූ ඔජස්ක වූ සූපඛ්‍යඤ්ජනයගෙන් යුක්ත කොට</w:t>
      </w:r>
      <w:r w:rsidRPr="00C80D6A">
        <w:rPr>
          <w:rFonts w:ascii="UN-Abhaya" w:hAnsi="UN-Abhaya"/>
        </w:rPr>
        <w:t xml:space="preserve"> </w:t>
      </w:r>
      <w:r w:rsidRPr="00C80D6A">
        <w:rPr>
          <w:rFonts w:ascii="UN-Abhaya" w:hAnsi="UN-Abhaya"/>
          <w:cs/>
        </w:rPr>
        <w:t>ගේ හැමද උඩුවියන් බැඳ වටිනා අසුන් පණවා සුවඳදුම් දී ද</w:t>
      </w:r>
      <w:r w:rsidR="0087784E">
        <w:rPr>
          <w:rFonts w:ascii="UN-Abhaya" w:hAnsi="UN-Abhaya"/>
          <w:cs/>
        </w:rPr>
        <w:t>ක්‍ෂි</w:t>
      </w:r>
      <w:r w:rsidRPr="00C80D6A">
        <w:rPr>
          <w:rFonts w:ascii="UN-Abhaya" w:hAnsi="UN-Abhaya"/>
          <w:cs/>
        </w:rPr>
        <w:t>ණාවට සුදුස්සන් පමුණුවා ගෙණ පා දොවා වඩා හිඳුවා ගෞරව පෙරදැරි ව අනුන් ලවා නො දෙවා අක්මුල් නැති සසර ඇවිදුනා මා අත්පා නැති ව උපන් ජාතීන් පමණ නැත. එහෙයින් සසරින් මිදෙන්නෙමි</w:t>
      </w:r>
      <w:r w:rsidR="004F7A63">
        <w:rPr>
          <w:rFonts w:ascii="UN-Abhaya" w:hAnsi="UN-Abhaya" w:hint="cs"/>
          <w:cs/>
        </w:rPr>
        <w:t xml:space="preserve"> </w:t>
      </w:r>
      <w:r w:rsidRPr="00C80D6A">
        <w:rPr>
          <w:rFonts w:ascii="UN-Abhaya" w:hAnsi="UN-Abhaya"/>
          <w:cs/>
        </w:rPr>
        <w:t>යි සියතින් කල් නො හැර නිරතුරු ව කම්පල හදහා දීම සප්පුරිසදානැ</w:t>
      </w:r>
      <w:r w:rsidR="004F7A63">
        <w:rPr>
          <w:rFonts w:ascii="UN-Abhaya" w:hAnsi="UN-Abhaya" w:hint="cs"/>
          <w:cs/>
        </w:rPr>
        <w:t xml:space="preserve"> </w:t>
      </w:r>
      <w:r w:rsidRPr="00C80D6A">
        <w:rPr>
          <w:rFonts w:ascii="UN-Abhaya" w:hAnsi="UN-Abhaya"/>
          <w:cs/>
        </w:rPr>
        <w:t xml:space="preserve">යි වදාළ සේක. </w:t>
      </w:r>
    </w:p>
    <w:p w14:paraId="56261427" w14:textId="332F3ADD" w:rsidR="006B5A4C" w:rsidRDefault="004F7A63" w:rsidP="00EB2295">
      <w:pPr>
        <w:spacing w:line="276" w:lineRule="auto"/>
        <w:rPr>
          <w:rFonts w:ascii="UN-Abhaya" w:hAnsi="UN-Abhaya"/>
        </w:rPr>
      </w:pPr>
      <w:r>
        <w:rPr>
          <w:rFonts w:ascii="UN-Abhaya" w:hAnsi="UN-Abhaya"/>
          <w:b/>
          <w:bCs/>
        </w:rPr>
        <w:t>“</w:t>
      </w:r>
      <w:r w:rsidRPr="00C80D6A">
        <w:rPr>
          <w:rFonts w:ascii="UN-Abhaya" w:hAnsi="UN-Abhaya"/>
          <w:b/>
          <w:bCs/>
          <w:cs/>
        </w:rPr>
        <w:t>පංචිමානි</w:t>
      </w:r>
      <w:r w:rsidR="00905BFE" w:rsidRPr="00C80D6A">
        <w:rPr>
          <w:rFonts w:ascii="UN-Abhaya" w:hAnsi="UN-Abhaya"/>
          <w:b/>
          <w:bCs/>
          <w:cs/>
        </w:rPr>
        <w:t xml:space="preserve"> </w:t>
      </w:r>
      <w:r w:rsidR="00345737">
        <w:rPr>
          <w:rFonts w:ascii="UN-Abhaya" w:hAnsi="UN-Abhaya"/>
          <w:b/>
          <w:bCs/>
          <w:cs/>
        </w:rPr>
        <w:t>භික්ඛවෙ</w:t>
      </w:r>
      <w:r w:rsidR="00905BFE" w:rsidRPr="00C80D6A">
        <w:rPr>
          <w:rFonts w:ascii="UN-Abhaya" w:hAnsi="UN-Abhaya"/>
          <w:b/>
          <w:bCs/>
          <w:cs/>
        </w:rPr>
        <w:t>! සප්පුරිසදානානි. කතමානි පංච</w:t>
      </w:r>
      <w:r w:rsidR="00905BFE" w:rsidRPr="00C80D6A">
        <w:rPr>
          <w:rFonts w:ascii="UN-Abhaya" w:hAnsi="UN-Abhaya"/>
          <w:b/>
          <w:bCs/>
        </w:rPr>
        <w:t xml:space="preserve">? </w:t>
      </w:r>
      <w:r w:rsidR="00905BFE" w:rsidRPr="00C80D6A">
        <w:rPr>
          <w:rFonts w:ascii="UN-Abhaya" w:hAnsi="UN-Abhaya"/>
          <w:b/>
          <w:bCs/>
          <w:cs/>
        </w:rPr>
        <w:t>සද්ධාය දානං දෙති. සක</w:t>
      </w:r>
      <w:r w:rsidR="00FD3B96">
        <w:rPr>
          <w:rFonts w:ascii="UN-Abhaya" w:hAnsi="UN-Abhaya" w:hint="cs"/>
          <w:b/>
          <w:bCs/>
          <w:cs/>
        </w:rPr>
        <w:t>්ක</w:t>
      </w:r>
      <w:r w:rsidR="00905BFE" w:rsidRPr="00C80D6A">
        <w:rPr>
          <w:rFonts w:ascii="UN-Abhaya" w:hAnsi="UN-Abhaya"/>
          <w:b/>
          <w:bCs/>
          <w:cs/>
        </w:rPr>
        <w:t>ච්චං දානං දෙති. කාලෙන දානං දෙති. අනග්ගහිතචිත්තො දානං දෙති. අත්තානං ච පරං ච අනුපහච</w:t>
      </w:r>
      <w:r w:rsidR="00F21396">
        <w:rPr>
          <w:rFonts w:ascii="UN-Abhaya" w:hAnsi="UN-Abhaya" w:hint="cs"/>
          <w:b/>
          <w:bCs/>
          <w:cs/>
        </w:rPr>
        <w:t>්</w:t>
      </w:r>
      <w:r w:rsidR="00905BFE" w:rsidRPr="00C80D6A">
        <w:rPr>
          <w:rFonts w:ascii="UN-Abhaya" w:hAnsi="UN-Abhaya"/>
          <w:b/>
          <w:bCs/>
          <w:cs/>
        </w:rPr>
        <w:t>චදානං දෙති. ඉමානි භික්ඛව</w:t>
      </w:r>
      <w:r w:rsidR="00FD3B96">
        <w:rPr>
          <w:rFonts w:ascii="UN-Abhaya" w:hAnsi="UN-Abhaya" w:hint="cs"/>
          <w:b/>
          <w:bCs/>
          <w:cs/>
        </w:rPr>
        <w:t>ෙ</w:t>
      </w:r>
      <w:r w:rsidR="00905BFE" w:rsidRPr="00C80D6A">
        <w:rPr>
          <w:rFonts w:ascii="UN-Abhaya" w:hAnsi="UN-Abhaya"/>
          <w:b/>
          <w:bCs/>
          <w:cs/>
        </w:rPr>
        <w:t>! පංච ස</w:t>
      </w:r>
      <w:r w:rsidR="00FD3B96">
        <w:rPr>
          <w:rFonts w:ascii="UN-Abhaya" w:hAnsi="UN-Abhaya" w:hint="cs"/>
          <w:b/>
          <w:bCs/>
          <w:cs/>
        </w:rPr>
        <w:t>ප්</w:t>
      </w:r>
      <w:r w:rsidR="00905BFE" w:rsidRPr="00C80D6A">
        <w:rPr>
          <w:rFonts w:ascii="UN-Abhaya" w:hAnsi="UN-Abhaya"/>
          <w:b/>
          <w:bCs/>
          <w:cs/>
        </w:rPr>
        <w:t>පුරිසදානානි</w:t>
      </w:r>
      <w:r w:rsidR="00FD3B96">
        <w:rPr>
          <w:rFonts w:ascii="UN-Abhaya" w:hAnsi="UN-Abhaya"/>
          <w:b/>
          <w:bCs/>
        </w:rPr>
        <w:t>”</w:t>
      </w:r>
      <w:r w:rsidR="00905BFE" w:rsidRPr="00C80D6A">
        <w:rPr>
          <w:rFonts w:ascii="UN-Abhaya" w:hAnsi="UN-Abhaya"/>
          <w:cs/>
        </w:rPr>
        <w:t xml:space="preserve"> යනු සූත්‍ර යි. මෙ ද එහිලා දන්නේ ය. </w:t>
      </w:r>
    </w:p>
    <w:p w14:paraId="7213FF61" w14:textId="1F6FFF76" w:rsidR="00905BFE" w:rsidRDefault="00905BFE" w:rsidP="00EB2295">
      <w:pPr>
        <w:spacing w:line="276" w:lineRule="auto"/>
        <w:rPr>
          <w:rFonts w:ascii="UN-Abhaya" w:hAnsi="UN-Abhaya"/>
        </w:rPr>
      </w:pPr>
      <w:r w:rsidRPr="00C80D6A">
        <w:rPr>
          <w:rFonts w:ascii="UN-Abhaya" w:hAnsi="UN-Abhaya"/>
          <w:cs/>
        </w:rPr>
        <w:t>ශ්‍රද්ධායෙන් දීම</w:t>
      </w:r>
      <w:r w:rsidRPr="00C80D6A">
        <w:rPr>
          <w:rFonts w:ascii="UN-Abhaya" w:hAnsi="UN-Abhaya"/>
        </w:rPr>
        <w:t xml:space="preserve">, </w:t>
      </w:r>
      <w:r w:rsidRPr="00C80D6A">
        <w:rPr>
          <w:rFonts w:ascii="UN-Abhaya" w:hAnsi="UN-Abhaya"/>
          <w:cs/>
        </w:rPr>
        <w:t>සකස් කොට දීම</w:t>
      </w:r>
      <w:r w:rsidRPr="00C80D6A">
        <w:rPr>
          <w:rFonts w:ascii="UN-Abhaya" w:hAnsi="UN-Abhaya"/>
        </w:rPr>
        <w:t xml:space="preserve">, </w:t>
      </w:r>
      <w:r w:rsidRPr="00C80D6A">
        <w:rPr>
          <w:rFonts w:ascii="UN-Abhaya" w:hAnsi="UN-Abhaya"/>
          <w:cs/>
        </w:rPr>
        <w:t>සුදුසු කාලයෙහි දීම</w:t>
      </w:r>
      <w:r w:rsidRPr="00C80D6A">
        <w:rPr>
          <w:rFonts w:ascii="UN-Abhaya" w:hAnsi="UN-Abhaya"/>
        </w:rPr>
        <w:t xml:space="preserve">, </w:t>
      </w:r>
      <w:r w:rsidRPr="00C80D6A">
        <w:rPr>
          <w:rFonts w:ascii="UN-Abhaya" w:hAnsi="UN-Abhaya"/>
          <w:cs/>
        </w:rPr>
        <w:t>ආශායෙන් නො මැඩුනු සිත් ඇතිව දීම</w:t>
      </w:r>
      <w:r w:rsidRPr="00C80D6A">
        <w:rPr>
          <w:rFonts w:ascii="UN-Abhaya" w:hAnsi="UN-Abhaya"/>
        </w:rPr>
        <w:t xml:space="preserve">, </w:t>
      </w:r>
      <w:r w:rsidRPr="00C80D6A">
        <w:rPr>
          <w:rFonts w:ascii="UN-Abhaya" w:hAnsi="UN-Abhaya"/>
          <w:cs/>
        </w:rPr>
        <w:t xml:space="preserve">අනුන් හා තමන් නො පෙළා දීම යන මේ ඒ පස. </w:t>
      </w:r>
    </w:p>
    <w:p w14:paraId="04392C85" w14:textId="14A1099F" w:rsidR="00905BFE" w:rsidRDefault="00905BFE" w:rsidP="00EB2295">
      <w:pPr>
        <w:spacing w:line="276" w:lineRule="auto"/>
        <w:rPr>
          <w:rFonts w:ascii="UN-Abhaya" w:hAnsi="UN-Abhaya"/>
        </w:rPr>
      </w:pPr>
      <w:r w:rsidRPr="00C80D6A">
        <w:rPr>
          <w:rFonts w:ascii="UN-Abhaya" w:hAnsi="UN-Abhaya"/>
          <w:cs/>
        </w:rPr>
        <w:t>ක</w:t>
      </w:r>
      <w:r w:rsidR="00FB0612">
        <w:rPr>
          <w:rFonts w:ascii="UN-Abhaya" w:hAnsi="UN-Abhaya"/>
          <w:cs/>
        </w:rPr>
        <w:t>ර්‍ම</w:t>
      </w:r>
      <w:r w:rsidRPr="00C80D6A">
        <w:rPr>
          <w:rFonts w:ascii="UN-Abhaya" w:hAnsi="UN-Abhaya"/>
          <w:cs/>
        </w:rPr>
        <w:t>ය හා ක</w:t>
      </w:r>
      <w:r w:rsidR="00FB0612">
        <w:rPr>
          <w:rFonts w:ascii="UN-Abhaya" w:hAnsi="UN-Abhaya"/>
          <w:cs/>
        </w:rPr>
        <w:t>ර්‍ම</w:t>
      </w:r>
      <w:r w:rsidRPr="00C80D6A">
        <w:rPr>
          <w:rFonts w:ascii="UN-Abhaya" w:hAnsi="UN-Abhaya"/>
          <w:cs/>
        </w:rPr>
        <w:t>ඵලය හදහා දුන් දන් හේතු කොට උපනුපන් තන්හි දායක තෙමේ ධනයෙන් සමෘ</w:t>
      </w:r>
      <w:r w:rsidRPr="00C80D6A">
        <w:rPr>
          <w:rFonts w:ascii="UN-Abhaya" w:hAnsi="UN-Abhaya"/>
          <w:cs/>
          <w:lang w:val="en-GB"/>
        </w:rPr>
        <w:t>ද්</w:t>
      </w:r>
      <w:r w:rsidRPr="00C80D6A">
        <w:rPr>
          <w:rFonts w:ascii="UN-Abhaya" w:hAnsi="UN-Abhaya"/>
          <w:cs/>
        </w:rPr>
        <w:t>ධ වේ. නිධාන ගත වූ මහ</w:t>
      </w:r>
      <w:r w:rsidR="002B1CEC">
        <w:rPr>
          <w:rFonts w:ascii="UN-Abhaya" w:hAnsi="UN-Abhaya" w:hint="cs"/>
          <w:cs/>
        </w:rPr>
        <w:t>ත්</w:t>
      </w:r>
      <w:r w:rsidRPr="00C80D6A">
        <w:rPr>
          <w:rFonts w:ascii="UN-Abhaya" w:hAnsi="UN-Abhaya"/>
          <w:cs/>
        </w:rPr>
        <w:t>ධන ඇත්තේ වේ. උපභෝග පරිභෝග සම්පත් ඇත්තේ</w:t>
      </w:r>
      <w:r w:rsidRPr="00C80D6A">
        <w:rPr>
          <w:rFonts w:ascii="UN-Abhaya" w:hAnsi="UN-Abhaya"/>
        </w:rPr>
        <w:t xml:space="preserve">, </w:t>
      </w:r>
      <w:r w:rsidRPr="00C80D6A">
        <w:rPr>
          <w:rFonts w:ascii="UN-Abhaya" w:hAnsi="UN-Abhaya"/>
          <w:cs/>
        </w:rPr>
        <w:t>මනා රූ ඇත්තේ වේ. දැකුම් කලු වේ. උතුම් වූ රූප ල</w:t>
      </w:r>
      <w:r w:rsidR="00DB5973">
        <w:rPr>
          <w:rFonts w:ascii="UN-Abhaya" w:hAnsi="UN-Abhaya"/>
          <w:cs/>
        </w:rPr>
        <w:t>ක්‍ෂ</w:t>
      </w:r>
      <w:r w:rsidRPr="00C80D6A">
        <w:rPr>
          <w:rFonts w:ascii="UN-Abhaya" w:hAnsi="UN-Abhaya"/>
          <w:cs/>
        </w:rPr>
        <w:t>ණයෙන් යුක්ත වේ.</w:t>
      </w:r>
      <w:r w:rsidR="00867DD5">
        <w:rPr>
          <w:rFonts w:ascii="UN-Abhaya" w:hAnsi="UN-Abhaya"/>
        </w:rPr>
        <w:t xml:space="preserve"> “</w:t>
      </w:r>
      <w:r w:rsidRPr="00C80D6A">
        <w:rPr>
          <w:rFonts w:ascii="UN-Abhaya" w:hAnsi="UN-Abhaya"/>
          <w:b/>
          <w:bCs/>
          <w:cs/>
        </w:rPr>
        <w:t>සද්ධාය භික්ඛව</w:t>
      </w:r>
      <w:r w:rsidR="002B1CEC">
        <w:rPr>
          <w:rFonts w:ascii="UN-Abhaya" w:hAnsi="UN-Abhaya" w:hint="cs"/>
          <w:b/>
          <w:bCs/>
          <w:cs/>
        </w:rPr>
        <w:t>ෙ</w:t>
      </w:r>
      <w:r w:rsidRPr="00C80D6A">
        <w:rPr>
          <w:rFonts w:ascii="UN-Abhaya" w:hAnsi="UN-Abhaya"/>
          <w:b/>
          <w:bCs/>
          <w:cs/>
        </w:rPr>
        <w:t>!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w:t>
      </w:r>
      <w:r w:rsidRPr="00C80D6A">
        <w:rPr>
          <w:rFonts w:ascii="UN-Abhaya" w:hAnsi="UN-Abhaya"/>
          <w:b/>
          <w:bCs/>
          <w:cs/>
        </w:rPr>
        <w:lastRenderedPageBreak/>
        <w:t>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මහද්දනො මහාභොගො. අභිරූපො ච හොති. දස්සනීයො පාසාදිකො පරමාය වණ්ණපොක්ඛරතාය සමන්නාගතො</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එහිලා දතයුතු ය. </w:t>
      </w:r>
    </w:p>
    <w:p w14:paraId="206D9C98" w14:textId="15C4249A" w:rsidR="00905BFE" w:rsidRDefault="00905BFE" w:rsidP="00EB2295">
      <w:pPr>
        <w:spacing w:line="276" w:lineRule="auto"/>
        <w:rPr>
          <w:rFonts w:ascii="UN-Abhaya" w:hAnsi="UN-Abhaya"/>
        </w:rPr>
      </w:pPr>
      <w:r w:rsidRPr="00C80D6A">
        <w:rPr>
          <w:rFonts w:ascii="UN-Abhaya" w:hAnsi="UN-Abhaya"/>
          <w:cs/>
        </w:rPr>
        <w:t>සකස් කොට දුන් දන් හේතුවෙන් උපනුපන් තන්හි ධනයෙන් සමෘද්ධ වේ. නිධානගත වූ මහත්ධන ඇත්තේ වේ. භ</w:t>
      </w:r>
      <w:r w:rsidR="008C51BB">
        <w:rPr>
          <w:rFonts w:ascii="UN-Abhaya" w:hAnsi="UN-Abhaya" w:hint="cs"/>
          <w:cs/>
        </w:rPr>
        <w:t>ෝ</w:t>
      </w:r>
      <w:r w:rsidRPr="00C80D6A">
        <w:rPr>
          <w:rFonts w:ascii="UN-Abhaya" w:hAnsi="UN-Abhaya"/>
          <w:cs/>
        </w:rPr>
        <w:t>ග සම්පත් ඇත්තේ වේ. අඹු දරු දැසි දස් පණිවිඩකරු කම්කරු ඈ හැම කෙනෙක් කීකරු වෙති. වචනයට කන් දෙති. නැමී සිටිත්. “</w:t>
      </w:r>
      <w:r w:rsidRPr="00C80D6A">
        <w:rPr>
          <w:rFonts w:ascii="UN-Abhaya" w:hAnsi="UN-Abhaya"/>
          <w:b/>
          <w:bCs/>
          <w:cs/>
        </w:rPr>
        <w:t>සක්කච්වං ඛො පන භික්ඛවෙ!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නිබ්බන්තති අඩ්ඪො ච හොති මහද්ධනො මහාභොගො. යෙපිස්ස තෙ හොන්ති පුත්තාති වා දුරාති වා දාසති වා පෙස්සාති වා කම්මකරාති වා තෙ පි සුස්සුසන්ති. සොතං ඔදහන්ති. අඤ්ඤා චිත්තං උපට්ඨපෙන්ති</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එහිලා දත යුතු ය. </w:t>
      </w:r>
    </w:p>
    <w:p w14:paraId="281D487D" w14:textId="0045CEDA" w:rsidR="00905BFE" w:rsidRDefault="00905BFE" w:rsidP="00EB2295">
      <w:pPr>
        <w:spacing w:line="276" w:lineRule="auto"/>
        <w:rPr>
          <w:rFonts w:ascii="UN-Abhaya" w:hAnsi="UN-Abhaya"/>
        </w:rPr>
      </w:pPr>
      <w:r w:rsidRPr="00C80D6A">
        <w:rPr>
          <w:rFonts w:ascii="UN-Abhaya" w:hAnsi="UN-Abhaya"/>
          <w:cs/>
        </w:rPr>
        <w:t>සුදුසු කල්හි දුන් දන් හේතුයෙන් යම් යම් තැනෙක දී ඒ දානයාගේ විපාකය නිපැදේ නම් ඒ හැම තැන දායක තෙමේ ධනයෙන් සමෘද්ධ වේ. නිධානගත වූ මහත්ධන ඇත්තේ වේ. භ</w:t>
      </w:r>
      <w:r w:rsidR="00161A0B">
        <w:rPr>
          <w:rFonts w:ascii="UN-Abhaya" w:hAnsi="UN-Abhaya" w:hint="cs"/>
          <w:cs/>
        </w:rPr>
        <w:t>ෝ</w:t>
      </w:r>
      <w:r w:rsidRPr="00C80D6A">
        <w:rPr>
          <w:rFonts w:ascii="UN-Abhaya" w:hAnsi="UN-Abhaya"/>
          <w:cs/>
        </w:rPr>
        <w:t xml:space="preserve">ගසම්පත් ඇත්තේ වේ. ඔහුට ලැබෙන්නා වූ හැම ධනයෙක් ම තරුණ කල්හි ලැබෙන්නේ ය. </w:t>
      </w:r>
      <w:r w:rsidR="00161A0B">
        <w:rPr>
          <w:rFonts w:ascii="UN-Abhaya" w:hAnsi="UN-Abhaya" w:hint="cs"/>
          <w:cs/>
        </w:rPr>
        <w:t>ඒ</w:t>
      </w:r>
      <w:r w:rsidRPr="00C80D6A">
        <w:rPr>
          <w:rFonts w:ascii="UN-Abhaya" w:hAnsi="UN-Abhaya"/>
          <w:cs/>
        </w:rPr>
        <w:t xml:space="preserve"> ද මහත් වේ.</w:t>
      </w:r>
      <w:r w:rsidR="00867DD5">
        <w:rPr>
          <w:rFonts w:ascii="UN-Abhaya" w:hAnsi="UN-Abhaya"/>
        </w:rPr>
        <w:t xml:space="preserve"> “</w:t>
      </w:r>
      <w:r w:rsidRPr="00C80D6A">
        <w:rPr>
          <w:rFonts w:ascii="UN-Abhaya" w:hAnsi="UN-Abhaya"/>
          <w:b/>
          <w:bCs/>
          <w:cs/>
        </w:rPr>
        <w:t xml:space="preserve">කාලෙන </w:t>
      </w:r>
      <w:r w:rsidR="00161A0B">
        <w:rPr>
          <w:rFonts w:ascii="UN-Abhaya" w:hAnsi="UN-Abhaya" w:hint="cs"/>
          <w:b/>
          <w:bCs/>
          <w:cs/>
        </w:rPr>
        <w:t>ඛො</w:t>
      </w:r>
      <w:r w:rsidRPr="00C80D6A">
        <w:rPr>
          <w:rFonts w:ascii="UN-Abhaya" w:hAnsi="UN-Abhaya"/>
          <w:b/>
          <w:bCs/>
          <w:cs/>
        </w:rPr>
        <w:t xml:space="preserve"> පන භික්ඛවෙ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මහද්ධනො මහාභොගො. කාලගතා චස්ස අ</w:t>
      </w:r>
      <w:r w:rsidR="00573E90">
        <w:rPr>
          <w:rFonts w:ascii="UN-Abhaya" w:hAnsi="UN-Abhaya"/>
          <w:b/>
          <w:bCs/>
          <w:cs/>
        </w:rPr>
        <w:t>ත්‍ථා</w:t>
      </w:r>
      <w:r w:rsidRPr="00C80D6A">
        <w:rPr>
          <w:rFonts w:ascii="UN-Abhaya" w:hAnsi="UN-Abhaya"/>
          <w:b/>
          <w:bCs/>
          <w:cs/>
        </w:rPr>
        <w:t xml:space="preserve"> පචුරා හොන්ති”</w:t>
      </w:r>
      <w:r w:rsidRPr="00C80D6A">
        <w:rPr>
          <w:rFonts w:ascii="UN-Abhaya" w:hAnsi="UN-Abhaya"/>
        </w:rPr>
        <w:t xml:space="preserve"> </w:t>
      </w:r>
      <w:r w:rsidRPr="00C80D6A">
        <w:rPr>
          <w:rFonts w:ascii="UN-Abhaya" w:hAnsi="UN-Abhaya"/>
          <w:cs/>
        </w:rPr>
        <w:t>යනු එහිලා දත යුතු ය. ආශායෙන් නො මැඩුනු සිතැති ව දුන් දන් හේතුයෙන් යම් යම් තැනක දී ඒ දානයෙහි පලය නිපැද්දේ ද දායක තෙමේ ඒ හැම තැන ධනයෙන් ආඪ්‍ය වේ. මහද්ධන ඇත්තේ මහත් භ</w:t>
      </w:r>
      <w:r w:rsidR="00161A0B">
        <w:rPr>
          <w:rFonts w:ascii="UN-Abhaya" w:hAnsi="UN-Abhaya" w:hint="cs"/>
          <w:cs/>
        </w:rPr>
        <w:t>ෝ</w:t>
      </w:r>
      <w:r w:rsidRPr="00C80D6A">
        <w:rPr>
          <w:rFonts w:ascii="UN-Abhaya" w:hAnsi="UN-Abhaya"/>
          <w:cs/>
        </w:rPr>
        <w:t>ග සම</w:t>
      </w:r>
      <w:r w:rsidR="00161A0B">
        <w:rPr>
          <w:rFonts w:ascii="UN-Abhaya" w:hAnsi="UN-Abhaya" w:hint="cs"/>
          <w:cs/>
        </w:rPr>
        <w:t>්</w:t>
      </w:r>
      <w:r w:rsidRPr="00C80D6A">
        <w:rPr>
          <w:rFonts w:ascii="UN-Abhaya" w:hAnsi="UN-Abhaya"/>
          <w:cs/>
        </w:rPr>
        <w:t>පත් ඇත්තේ වේ. ඔහුගේ සිත පස්කම් සැප විඳුමට නැමී සිටියි.</w:t>
      </w:r>
      <w:r w:rsidR="00867DD5">
        <w:rPr>
          <w:rFonts w:ascii="UN-Abhaya" w:hAnsi="UN-Abhaya"/>
        </w:rPr>
        <w:t xml:space="preserve"> “</w:t>
      </w:r>
      <w:r w:rsidRPr="00C80D6A">
        <w:rPr>
          <w:rFonts w:ascii="UN-Abhaya" w:hAnsi="UN-Abhaya"/>
          <w:b/>
          <w:bCs/>
          <w:cs/>
        </w:rPr>
        <w:t xml:space="preserve">අනග්ගහිතචිත්තො </w:t>
      </w:r>
      <w:r w:rsidR="00161A0B">
        <w:rPr>
          <w:rFonts w:ascii="UN-Abhaya" w:hAnsi="UN-Abhaya" w:hint="cs"/>
          <w:b/>
          <w:bCs/>
          <w:cs/>
        </w:rPr>
        <w:t>ඛො</w:t>
      </w:r>
      <w:r w:rsidRPr="00C80D6A">
        <w:rPr>
          <w:rFonts w:ascii="UN-Abhaya" w:hAnsi="UN-Abhaya"/>
          <w:b/>
          <w:bCs/>
          <w:cs/>
        </w:rPr>
        <w:t xml:space="preserve"> පන භික්ඛව</w:t>
      </w:r>
      <w:r w:rsidR="00161A0B">
        <w:rPr>
          <w:rFonts w:ascii="UN-Abhaya" w:hAnsi="UN-Abhaya" w:hint="cs"/>
          <w:b/>
          <w:bCs/>
          <w:cs/>
        </w:rPr>
        <w:t>ෙ</w:t>
      </w:r>
      <w:r w:rsidRPr="00C80D6A">
        <w:rPr>
          <w:rFonts w:ascii="UN-Abhaya" w:hAnsi="UN-Abhaya"/>
          <w:b/>
          <w:bCs/>
          <w:cs/>
        </w:rPr>
        <w:t>!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w:t>
      </w:r>
      <w:r w:rsidR="00161A0B">
        <w:rPr>
          <w:rFonts w:ascii="UN-Abhaya" w:hAnsi="UN-Abhaya" w:hint="cs"/>
          <w:b/>
          <w:bCs/>
          <w:cs/>
        </w:rPr>
        <w:t>්</w:t>
      </w:r>
      <w:r w:rsidRPr="00C80D6A">
        <w:rPr>
          <w:rFonts w:ascii="UN-Abhaya" w:hAnsi="UN-Abhaya"/>
          <w:b/>
          <w:bCs/>
          <w:cs/>
        </w:rPr>
        <w:t>තති. අඩ්ඪො ච හොති මහද්ධනො මහාභොගො</w:t>
      </w:r>
      <w:r w:rsidRPr="00C80D6A">
        <w:rPr>
          <w:rFonts w:ascii="UN-Abhaya" w:hAnsi="UN-Abhaya"/>
          <w:b/>
          <w:bCs/>
        </w:rPr>
        <w:t xml:space="preserve">, </w:t>
      </w:r>
      <w:r w:rsidRPr="00C80D6A">
        <w:rPr>
          <w:rFonts w:ascii="UN-Abhaya" w:hAnsi="UN-Abhaya"/>
          <w:b/>
          <w:bCs/>
          <w:cs/>
        </w:rPr>
        <w:t>උළාරෙසු ච පංචසු කාමගුණෙසු භොගාය චිත්තං නමතී”</w:t>
      </w:r>
      <w:r w:rsidRPr="00C80D6A">
        <w:rPr>
          <w:rFonts w:ascii="UN-Abhaya" w:hAnsi="UN-Abhaya"/>
        </w:rPr>
        <w:t xml:space="preserve"> </w:t>
      </w:r>
      <w:r w:rsidRPr="00C80D6A">
        <w:rPr>
          <w:rFonts w:ascii="UN-Abhaya" w:hAnsi="UN-Abhaya"/>
          <w:cs/>
        </w:rPr>
        <w:t xml:space="preserve">යනු එහිලා දතයුතු ය. </w:t>
      </w:r>
    </w:p>
    <w:p w14:paraId="0672B204" w14:textId="241C0FC4" w:rsidR="00905BFE" w:rsidRPr="00C80D6A" w:rsidRDefault="00905BFE" w:rsidP="00EB2295">
      <w:pPr>
        <w:spacing w:line="276" w:lineRule="auto"/>
        <w:rPr>
          <w:rFonts w:ascii="UN-Abhaya" w:hAnsi="UN-Abhaya"/>
        </w:rPr>
      </w:pPr>
      <w:r w:rsidRPr="00C80D6A">
        <w:rPr>
          <w:rFonts w:ascii="UN-Abhaya" w:hAnsi="UN-Abhaya"/>
          <w:cs/>
        </w:rPr>
        <w:t>තමන් හා අනුන් හා නො පෙළා දුන් දන් හේතුයෙන් යම් යම් තැනක ඒ දානයාගේ පලය නිපැදේ නම්</w:t>
      </w:r>
      <w:r w:rsidRPr="00C80D6A">
        <w:rPr>
          <w:rFonts w:ascii="UN-Abhaya" w:hAnsi="UN-Abhaya"/>
        </w:rPr>
        <w:t xml:space="preserve">, </w:t>
      </w:r>
      <w:r w:rsidRPr="00C80D6A">
        <w:rPr>
          <w:rFonts w:ascii="UN-Abhaya" w:hAnsi="UN-Abhaya"/>
          <w:cs/>
        </w:rPr>
        <w:t>ඒ හැම තැන දායක තෙමේ ධනයෙන් ආඪ්‍ය වේ. මහත්ධන ඇත්තේ මහත් භ</w:t>
      </w:r>
      <w:r w:rsidR="00CD1587">
        <w:rPr>
          <w:rFonts w:ascii="UN-Abhaya" w:hAnsi="UN-Abhaya" w:hint="cs"/>
          <w:cs/>
        </w:rPr>
        <w:t>ෝ</w:t>
      </w:r>
      <w:r w:rsidRPr="00C80D6A">
        <w:rPr>
          <w:rFonts w:ascii="UN-Abhaya" w:hAnsi="UN-Abhaya"/>
          <w:cs/>
        </w:rPr>
        <w:t>ගසම්පත් ඇත්තේ වේ. ලත් ධනය ගින්නෙන් දියෙන් රජුන් ගෙන් සොරුන්ගෙන් අප්‍රියදායාදයන්ගෙන් විනාශයට නො යේ.</w:t>
      </w:r>
      <w:r w:rsidR="00867DD5">
        <w:rPr>
          <w:rFonts w:ascii="UN-Abhaya" w:hAnsi="UN-Abhaya"/>
        </w:rPr>
        <w:t xml:space="preserve"> “</w:t>
      </w:r>
      <w:r w:rsidRPr="00C80D6A">
        <w:rPr>
          <w:rFonts w:ascii="UN-Abhaya" w:hAnsi="UN-Abhaya"/>
          <w:b/>
          <w:bCs/>
          <w:cs/>
        </w:rPr>
        <w:t>අත්තානං ච පරං ච අනුපහච්ච ඛො පන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මහද්ධනො මහාභොගො. න චස්ස කුතො චි භොගානං උපඝාතො ආගච්ඡති අග්ගිතො වා උදකත</w:t>
      </w:r>
      <w:r w:rsidR="00CD1587">
        <w:rPr>
          <w:rFonts w:ascii="UN-Abhaya" w:hAnsi="UN-Abhaya" w:hint="cs"/>
          <w:b/>
          <w:bCs/>
          <w:cs/>
        </w:rPr>
        <w:t>ො</w:t>
      </w:r>
      <w:r w:rsidRPr="00C80D6A">
        <w:rPr>
          <w:rFonts w:ascii="UN-Abhaya" w:hAnsi="UN-Abhaya"/>
          <w:b/>
          <w:bCs/>
          <w:cs/>
        </w:rPr>
        <w:t xml:space="preserve"> වා රාජතො වා</w:t>
      </w:r>
      <w:r w:rsidRPr="00C80D6A">
        <w:rPr>
          <w:rFonts w:ascii="UN-Abhaya" w:hAnsi="UN-Abhaya"/>
          <w:b/>
          <w:bCs/>
        </w:rPr>
        <w:t xml:space="preserve">, </w:t>
      </w:r>
      <w:r w:rsidRPr="00C80D6A">
        <w:rPr>
          <w:rFonts w:ascii="UN-Abhaya" w:hAnsi="UN-Abhaya"/>
          <w:b/>
          <w:bCs/>
          <w:cs/>
        </w:rPr>
        <w:t>චොරතො වා අප්පියදායාදතො වා</w:t>
      </w:r>
      <w:r w:rsidR="00CD1587">
        <w:rPr>
          <w:rFonts w:ascii="UN-Abhaya" w:hAnsi="UN-Abhaya"/>
          <w:b/>
          <w:bCs/>
        </w:rPr>
        <w:t>”</w:t>
      </w:r>
      <w:r w:rsidRPr="00C80D6A">
        <w:rPr>
          <w:rFonts w:ascii="UN-Abhaya" w:hAnsi="UN-Abhaya"/>
          <w:cs/>
        </w:rPr>
        <w:t xml:space="preserve"> යනු එහිලා දතයුතු ය.</w:t>
      </w:r>
    </w:p>
    <w:p w14:paraId="73EA3E8B" w14:textId="0E4F934C" w:rsidR="00905BFE" w:rsidRDefault="00905BFE" w:rsidP="00EB2295">
      <w:pPr>
        <w:spacing w:line="276" w:lineRule="auto"/>
        <w:rPr>
          <w:rFonts w:ascii="UN-Abhaya" w:hAnsi="UN-Abhaya"/>
        </w:rPr>
      </w:pPr>
      <w:r w:rsidRPr="00C80D6A">
        <w:rPr>
          <w:rFonts w:ascii="UN-Abhaya" w:hAnsi="UN-Abhaya"/>
          <w:cs/>
        </w:rPr>
        <w:t>දැන් මෙහි කියූ ලෙසට නො දෙන හැම දානයෙක් ම අසත්පුරුෂදානැ</w:t>
      </w:r>
      <w:r w:rsidR="00F40CDC">
        <w:rPr>
          <w:rFonts w:ascii="UN-Abhaya" w:hAnsi="UN-Abhaya"/>
        </w:rPr>
        <w:t xml:space="preserve"> </w:t>
      </w:r>
      <w:r w:rsidRPr="00C80D6A">
        <w:rPr>
          <w:rFonts w:ascii="UN-Abhaya" w:hAnsi="UN-Abhaya"/>
          <w:cs/>
        </w:rPr>
        <w:t>යි නම් කරණ ලද්දේ ය. මේ එහිලා සාධක සූත්‍රය.</w:t>
      </w:r>
      <w:r w:rsidRPr="00C80D6A">
        <w:rPr>
          <w:rFonts w:ascii="UN-Abhaya" w:hAnsi="UN-Abhaya"/>
          <w:b/>
          <w:bCs/>
          <w:cs/>
        </w:rPr>
        <w:t xml:space="preserve"> “පඤ්චිමානි භික්ඛවෙ! අසප්පුරිස දානා</w:t>
      </w:r>
      <w:r w:rsidR="00800AA9">
        <w:rPr>
          <w:rFonts w:ascii="UN-Abhaya" w:hAnsi="UN-Abhaya" w:hint="cs"/>
          <w:b/>
          <w:bCs/>
          <w:cs/>
        </w:rPr>
        <w:t>නි</w:t>
      </w:r>
      <w:r w:rsidRPr="00C80D6A">
        <w:rPr>
          <w:rFonts w:ascii="UN-Abhaya" w:hAnsi="UN-Abhaya"/>
          <w:b/>
          <w:bCs/>
          <w:cs/>
        </w:rPr>
        <w:t>. කතමානි පංච</w:t>
      </w:r>
      <w:r w:rsidRPr="00C80D6A">
        <w:rPr>
          <w:rFonts w:ascii="UN-Abhaya" w:hAnsi="UN-Abhaya"/>
          <w:b/>
          <w:bCs/>
        </w:rPr>
        <w:t xml:space="preserve">? </w:t>
      </w:r>
      <w:r w:rsidRPr="00C80D6A">
        <w:rPr>
          <w:rFonts w:ascii="UN-Abhaya" w:hAnsi="UN-Abhaya"/>
          <w:b/>
          <w:bCs/>
          <w:cs/>
        </w:rPr>
        <w:t>අසක්කච්චං දෙති. අචිත්තී ක</w:t>
      </w:r>
      <w:r w:rsidR="00905652">
        <w:rPr>
          <w:rFonts w:ascii="UN-Abhaya" w:hAnsi="UN-Abhaya"/>
          <w:b/>
          <w:bCs/>
          <w:cs/>
        </w:rPr>
        <w:t>ත්‍වා</w:t>
      </w:r>
      <w:r w:rsidRPr="00C80D6A">
        <w:rPr>
          <w:rFonts w:ascii="UN-Abhaya" w:hAnsi="UN-Abhaya"/>
          <w:b/>
          <w:bCs/>
          <w:cs/>
        </w:rPr>
        <w:t xml:space="preserve"> දෙති. අසහ</w:t>
      </w:r>
      <w:r w:rsidR="00573E90">
        <w:rPr>
          <w:rFonts w:ascii="UN-Abhaya" w:hAnsi="UN-Abhaya"/>
          <w:b/>
          <w:bCs/>
          <w:cs/>
        </w:rPr>
        <w:t>ත්‍ථා</w:t>
      </w:r>
      <w:r w:rsidRPr="00C80D6A">
        <w:rPr>
          <w:rFonts w:ascii="UN-Abhaya" w:hAnsi="UN-Abhaya"/>
          <w:b/>
          <w:bCs/>
          <w:cs/>
        </w:rPr>
        <w:t xml:space="preserve"> දෙති. අප විද්ධං දෙති. අනාගමනදිට්ඨිකො දෙති. ඉමානි </w:t>
      </w:r>
      <w:r w:rsidR="00800AA9">
        <w:rPr>
          <w:rFonts w:ascii="UN-Abhaya" w:hAnsi="UN-Abhaya" w:hint="cs"/>
          <w:b/>
          <w:bCs/>
          <w:cs/>
        </w:rPr>
        <w:t>ඛො</w:t>
      </w:r>
      <w:r w:rsidRPr="00C80D6A">
        <w:rPr>
          <w:rFonts w:ascii="UN-Abhaya" w:hAnsi="UN-Abhaya"/>
          <w:b/>
          <w:bCs/>
          <w:cs/>
        </w:rPr>
        <w:t xml:space="preserve"> භික්ඛව</w:t>
      </w:r>
      <w:r w:rsidR="00800AA9">
        <w:rPr>
          <w:rFonts w:ascii="UN-Abhaya" w:hAnsi="UN-Abhaya" w:hint="cs"/>
          <w:b/>
          <w:bCs/>
          <w:cs/>
        </w:rPr>
        <w:t>ෙ</w:t>
      </w:r>
      <w:r w:rsidRPr="00C80D6A">
        <w:rPr>
          <w:rFonts w:ascii="UN-Abhaya" w:hAnsi="UN-Abhaya"/>
          <w:b/>
          <w:bCs/>
          <w:cs/>
        </w:rPr>
        <w:t>! පංච අසප්පුරිස දානානි</w:t>
      </w:r>
      <w:r w:rsidR="00C4684C">
        <w:rPr>
          <w:rFonts w:ascii="UN-Abhaya" w:hAnsi="UN-Abhaya"/>
          <w:b/>
          <w:bCs/>
        </w:rPr>
        <w:t>”</w:t>
      </w:r>
      <w:r w:rsidRPr="00C80D6A">
        <w:rPr>
          <w:rFonts w:ascii="UN-Abhaya" w:hAnsi="UN-Abhaya"/>
        </w:rPr>
        <w:t xml:space="preserve"> </w:t>
      </w:r>
      <w:r w:rsidRPr="00C80D6A">
        <w:rPr>
          <w:rFonts w:ascii="UN-Abhaya" w:hAnsi="UN-Abhaya"/>
          <w:cs/>
        </w:rPr>
        <w:t>යනු අසත්පුරුෂ දාන ද පසෙකැ</w:t>
      </w:r>
      <w:r w:rsidR="00800AA9">
        <w:rPr>
          <w:rFonts w:ascii="UN-Abhaya" w:hAnsi="UN-Abhaya" w:hint="cs"/>
          <w:cs/>
        </w:rPr>
        <w:t xml:space="preserve"> </w:t>
      </w:r>
      <w:r w:rsidRPr="00C80D6A">
        <w:rPr>
          <w:rFonts w:ascii="UN-Abhaya" w:hAnsi="UN-Abhaya"/>
          <w:cs/>
        </w:rPr>
        <w:t xml:space="preserve">යි මෙහි දක්වන ලද ය. </w:t>
      </w:r>
    </w:p>
    <w:p w14:paraId="7C6E3F0C" w14:textId="2653284F" w:rsidR="00905BFE" w:rsidRDefault="00905BFE" w:rsidP="00EB2295">
      <w:pPr>
        <w:spacing w:line="276" w:lineRule="auto"/>
        <w:rPr>
          <w:rFonts w:ascii="UN-Abhaya" w:hAnsi="UN-Abhaya"/>
        </w:rPr>
      </w:pPr>
      <w:r w:rsidRPr="00C80D6A">
        <w:rPr>
          <w:rFonts w:ascii="UN-Abhaya" w:hAnsi="UN-Abhaya"/>
          <w:b/>
          <w:bCs/>
          <w:cs/>
        </w:rPr>
        <w:t>කුමාරකාශ්‍යප</w:t>
      </w:r>
      <w:r w:rsidRPr="00C80D6A">
        <w:rPr>
          <w:rFonts w:ascii="UN-Abhaya" w:hAnsi="UN-Abhaya"/>
          <w:cs/>
        </w:rPr>
        <w:t xml:space="preserve"> මහාස්ථරයන් වහන්සේ </w:t>
      </w:r>
      <w:r w:rsidRPr="00C80D6A">
        <w:rPr>
          <w:rFonts w:ascii="UN-Abhaya" w:hAnsi="UN-Abhaya"/>
          <w:b/>
          <w:bCs/>
          <w:cs/>
        </w:rPr>
        <w:t>සෙතව්‍ය</w:t>
      </w:r>
      <w:r w:rsidRPr="00C80D6A">
        <w:rPr>
          <w:rFonts w:ascii="UN-Abhaya" w:hAnsi="UN-Abhaya"/>
          <w:cs/>
        </w:rPr>
        <w:t xml:space="preserve"> නුවර සමීපයෙහි ඇට්ටේරිය</w:t>
      </w:r>
      <w:r w:rsidR="005D22CD">
        <w:rPr>
          <w:rFonts w:ascii="UN-Abhaya" w:hAnsi="UN-Abhaya" w:hint="cs"/>
          <w:cs/>
        </w:rPr>
        <w:t xml:space="preserve"> </w:t>
      </w:r>
      <w:r w:rsidRPr="00C80D6A">
        <w:rPr>
          <w:rFonts w:ascii="UN-Abhaya" w:hAnsi="UN-Abhaya"/>
          <w:cs/>
        </w:rPr>
        <w:t>වනයෙහි වැඩ වසන එක් අවදියෙක</w:t>
      </w:r>
      <w:r w:rsidRPr="00C80D6A">
        <w:rPr>
          <w:rFonts w:ascii="UN-Abhaya" w:hAnsi="UN-Abhaya"/>
        </w:rPr>
        <w:t xml:space="preserve">, </w:t>
      </w:r>
      <w:r w:rsidRPr="00C80D6A">
        <w:rPr>
          <w:rFonts w:ascii="UN-Abhaya" w:hAnsi="UN-Abhaya"/>
          <w:cs/>
        </w:rPr>
        <w:t xml:space="preserve">එහි </w:t>
      </w:r>
      <w:r w:rsidRPr="00C80D6A">
        <w:rPr>
          <w:rFonts w:ascii="UN-Abhaya" w:hAnsi="UN-Abhaya"/>
          <w:b/>
          <w:bCs/>
          <w:cs/>
        </w:rPr>
        <w:t>පායාසි</w:t>
      </w:r>
      <w:r w:rsidRPr="00C80D6A">
        <w:rPr>
          <w:rFonts w:ascii="UN-Abhaya" w:hAnsi="UN-Abhaya"/>
          <w:cs/>
        </w:rPr>
        <w:t xml:space="preserve"> නම් රදලයෙක් මහත් යස ඉසුරෙන් යුක්ත ව වාසය කෙළේය.</w:t>
      </w:r>
      <w:r w:rsidR="00867DD5">
        <w:rPr>
          <w:rFonts w:ascii="UN-Abhaya" w:hAnsi="UN-Abhaya"/>
        </w:rPr>
        <w:t xml:space="preserve"> “</w:t>
      </w:r>
      <w:r w:rsidRPr="00C80D6A">
        <w:rPr>
          <w:rFonts w:ascii="UN-Abhaya" w:hAnsi="UN-Abhaya"/>
          <w:cs/>
        </w:rPr>
        <w:t>පරලොව නැත</w:t>
      </w:r>
      <w:r w:rsidRPr="00C80D6A">
        <w:rPr>
          <w:rFonts w:ascii="UN-Abhaya" w:hAnsi="UN-Abhaya"/>
        </w:rPr>
        <w:t xml:space="preserve">, </w:t>
      </w:r>
      <w:r w:rsidR="005D22CD">
        <w:rPr>
          <w:rFonts w:ascii="UN-Abhaya" w:hAnsi="UN-Abhaya" w:hint="cs"/>
          <w:cs/>
        </w:rPr>
        <w:t>ඕ</w:t>
      </w:r>
      <w:r w:rsidRPr="00C80D6A">
        <w:rPr>
          <w:rFonts w:ascii="UN-Abhaya" w:hAnsi="UN-Abhaya"/>
          <w:cs/>
        </w:rPr>
        <w:t xml:space="preserve">පපාතික </w:t>
      </w:r>
      <w:r w:rsidR="0003542E">
        <w:rPr>
          <w:rFonts w:ascii="UN-Abhaya" w:hAnsi="UN-Abhaya"/>
          <w:cs/>
        </w:rPr>
        <w:t>සත්ත්‍ව</w:t>
      </w:r>
      <w:r w:rsidRPr="00C80D6A">
        <w:rPr>
          <w:rFonts w:ascii="UN-Abhaya" w:hAnsi="UN-Abhaya"/>
          <w:cs/>
        </w:rPr>
        <w:t>යෝ නැත</w:t>
      </w:r>
      <w:r w:rsidRPr="00C80D6A">
        <w:rPr>
          <w:rFonts w:ascii="UN-Abhaya" w:hAnsi="UN-Abhaya"/>
        </w:rPr>
        <w:t xml:space="preserve">, </w:t>
      </w:r>
      <w:r w:rsidRPr="00C80D6A">
        <w:rPr>
          <w:rFonts w:ascii="UN-Abhaya" w:hAnsi="UN-Abhaya"/>
          <w:cs/>
        </w:rPr>
        <w:t xml:space="preserve">යනාදීන් මිසදිටු ගෙණ සිටි ඔහු කුමරකසුප් තෙරුන් හා කළ වාදයෙන් පැරද සම්දිටු ගෙණ බුදුරජුන් සරණ ගොස් දුගී මගී යාචකාදීන් හා මහණ බමුණන් උදෙසා </w:t>
      </w:r>
      <w:r w:rsidR="005D22CD">
        <w:rPr>
          <w:rFonts w:ascii="UN-Abhaya" w:hAnsi="UN-Abhaya" w:hint="cs"/>
          <w:cs/>
        </w:rPr>
        <w:t>දන්වැට</w:t>
      </w:r>
      <w:r w:rsidRPr="00C80D6A">
        <w:rPr>
          <w:rFonts w:ascii="UN-Abhaya" w:hAnsi="UN-Abhaya"/>
          <w:cs/>
        </w:rPr>
        <w:t xml:space="preserve"> තැබී ය. එහෙත් ඔහුගේ දානය නිවුඩු හාලේ බතින් කාඩි හොද්දෙන් පිළියෙල වූයේ ය. කෑ හැකි බතෙක් හොද්දක් එහි නො වී ය. දුගීමගියනට දුන් රෙදිපිළී සැම තැන නූල් කැටි කැටි ව ඇඹරී සිටි දාවලු සහිත දළ රෙදිකඩ ය. එහි සංවිධායක වූයේ </w:t>
      </w:r>
      <w:r w:rsidRPr="00C80D6A">
        <w:rPr>
          <w:rFonts w:ascii="UN-Abhaya" w:hAnsi="UN-Abhaya"/>
          <w:b/>
          <w:bCs/>
          <w:cs/>
        </w:rPr>
        <w:t>උත්තරමාණවක</w:t>
      </w:r>
      <w:r w:rsidRPr="00C80D6A">
        <w:rPr>
          <w:rFonts w:ascii="UN-Abhaya" w:hAnsi="UN-Abhaya"/>
          <w:cs/>
        </w:rPr>
        <w:t xml:space="preserve"> තෙමේ ය. එහෙත් එහිලා ඔහු පායාසිගේ නියමයන් අකුරට ම පිළිපැද්දේ ය. උත්තරගේ කැමැත්ත ලෙසින් කිසිවක් එහි පිළියෙල නො වී ය. දන් පිණිස වූ හැම කෑමක් බීමක් වතක් පිළියෙල කරණ ලද්දේ පායාසිගේ නියමය ලෙසට ය. මෙයින් කළකිරී සිටි උත්තර දවසෙක</w:t>
      </w:r>
      <w:r w:rsidR="00867DD5">
        <w:rPr>
          <w:rFonts w:ascii="UN-Abhaya" w:hAnsi="UN-Abhaya"/>
        </w:rPr>
        <w:t xml:space="preserve"> “</w:t>
      </w:r>
      <w:r w:rsidRPr="00C80D6A">
        <w:rPr>
          <w:rFonts w:ascii="UN-Abhaya" w:hAnsi="UN-Abhaya"/>
          <w:cs/>
        </w:rPr>
        <w:t>මම දැන් මේ දන්වැට නිසා මොහු හා එක්වීමි” මොහු හා එක් ව කටයුතු කරන්නට සිදු වූයේ මේ දන් වැට ය</w:t>
      </w:r>
      <w:r w:rsidRPr="00C80D6A">
        <w:rPr>
          <w:rFonts w:ascii="UN-Abhaya" w:hAnsi="UN-Abhaya"/>
        </w:rPr>
        <w:t xml:space="preserve">, </w:t>
      </w:r>
      <w:r w:rsidRPr="00C80D6A">
        <w:rPr>
          <w:rFonts w:ascii="UN-Abhaya" w:hAnsi="UN-Abhaya"/>
          <w:cs/>
        </w:rPr>
        <w:t xml:space="preserve">මෙ ලොව </w:t>
      </w:r>
      <w:r w:rsidRPr="00C80D6A">
        <w:rPr>
          <w:rFonts w:ascii="UN-Abhaya" w:hAnsi="UN-Abhaya"/>
          <w:cs/>
        </w:rPr>
        <w:lastRenderedPageBreak/>
        <w:t>මෙසේ සිදු වුව ද පරලොව දී නම්</w:t>
      </w:r>
      <w:r w:rsidRPr="00C80D6A">
        <w:rPr>
          <w:rFonts w:ascii="UN-Abhaya" w:hAnsi="UN-Abhaya"/>
        </w:rPr>
        <w:t xml:space="preserve">, </w:t>
      </w:r>
      <w:r w:rsidRPr="00C80D6A">
        <w:rPr>
          <w:rFonts w:ascii="UN-Abhaya" w:hAnsi="UN-Abhaya"/>
          <w:cs/>
        </w:rPr>
        <w:t>මොහු හා එක් නො වන්නෙමි” යි සිතා එසේ පතයි. මේ ප්‍රා</w:t>
      </w:r>
      <w:r w:rsidR="00573694">
        <w:rPr>
          <w:rFonts w:ascii="UN-Abhaya" w:hAnsi="UN-Abhaya"/>
          <w:cs/>
        </w:rPr>
        <w:t>ර්‍ත්‍ථ</w:t>
      </w:r>
      <w:r w:rsidRPr="00C80D6A">
        <w:rPr>
          <w:rFonts w:ascii="UN-Abhaya" w:hAnsi="UN-Abhaya"/>
          <w:cs/>
        </w:rPr>
        <w:t xml:space="preserve">නාව ගැණ දත් පායාසි උත්තර ගෙන්වී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5"/>
        <w:gridCol w:w="381"/>
        <w:gridCol w:w="7844"/>
      </w:tblGrid>
      <w:tr w:rsidR="00673FF7" w:rsidRPr="00673FF7" w14:paraId="0C79198A" w14:textId="77777777" w:rsidTr="00E819CF">
        <w:tc>
          <w:tcPr>
            <w:tcW w:w="1125" w:type="dxa"/>
          </w:tcPr>
          <w:p w14:paraId="0A7116A2" w14:textId="78A95A13" w:rsidR="00673FF7" w:rsidRPr="00673FF7" w:rsidRDefault="00673FF7" w:rsidP="00EB7886">
            <w:pPr>
              <w:spacing w:line="276" w:lineRule="auto"/>
              <w:rPr>
                <w:rFonts w:ascii="UN-Abhaya" w:hAnsi="UN-Abhaya"/>
                <w:b/>
                <w:bCs/>
              </w:rPr>
            </w:pPr>
            <w:r w:rsidRPr="00673FF7">
              <w:rPr>
                <w:rFonts w:ascii="UN-Abhaya" w:hAnsi="UN-Abhaya"/>
                <w:b/>
                <w:bCs/>
                <w:cs/>
              </w:rPr>
              <w:t>පායාසි</w:t>
            </w:r>
            <w:r w:rsidRPr="00673FF7">
              <w:rPr>
                <w:rFonts w:ascii="UN-Abhaya" w:hAnsi="UN-Abhaya"/>
                <w:b/>
                <w:bCs/>
              </w:rPr>
              <w:t xml:space="preserve"> </w:t>
            </w:r>
          </w:p>
        </w:tc>
        <w:tc>
          <w:tcPr>
            <w:tcW w:w="381" w:type="dxa"/>
          </w:tcPr>
          <w:p w14:paraId="6B288F42" w14:textId="614C88B6" w:rsidR="00673FF7" w:rsidRPr="00673FF7" w:rsidRDefault="00673FF7" w:rsidP="00EB7886">
            <w:pPr>
              <w:spacing w:line="276" w:lineRule="auto"/>
              <w:rPr>
                <w:rFonts w:ascii="UN-Abhaya" w:hAnsi="UN-Abhaya"/>
                <w:b/>
                <w:bCs/>
                <w:cs/>
              </w:rPr>
            </w:pPr>
            <w:r w:rsidRPr="00673FF7">
              <w:rPr>
                <w:rFonts w:ascii="UN-Abhaya" w:hAnsi="UN-Abhaya"/>
                <w:b/>
                <w:bCs/>
              </w:rPr>
              <w:t>:-</w:t>
            </w:r>
          </w:p>
        </w:tc>
        <w:tc>
          <w:tcPr>
            <w:tcW w:w="7844" w:type="dxa"/>
          </w:tcPr>
          <w:p w14:paraId="2F7DE9A5" w14:textId="4C814C57" w:rsidR="00673FF7" w:rsidRPr="00673FF7" w:rsidRDefault="00673FF7" w:rsidP="00EB7886">
            <w:pPr>
              <w:spacing w:line="276" w:lineRule="auto"/>
              <w:rPr>
                <w:rFonts w:ascii="UN-Abhaya" w:hAnsi="UN-Abhaya"/>
              </w:rPr>
            </w:pPr>
            <w:r w:rsidRPr="00673FF7">
              <w:rPr>
                <w:rFonts w:ascii="UN-Abhaya" w:hAnsi="UN-Abhaya"/>
                <w:cs/>
              </w:rPr>
              <w:t>හැබෑ ද උත්තර! පරලොවදී මා හා එක් නො වන්නට පැතුම් පතන්නෙහි තෝ</w:t>
            </w:r>
            <w:r w:rsidRPr="00673FF7">
              <w:rPr>
                <w:rFonts w:ascii="UN-Abhaya" w:hAnsi="UN-Abhaya"/>
              </w:rPr>
              <w:t xml:space="preserve">? </w:t>
            </w:r>
          </w:p>
        </w:tc>
      </w:tr>
      <w:tr w:rsidR="00673FF7" w:rsidRPr="00673FF7" w14:paraId="1670F2F5" w14:textId="77777777" w:rsidTr="00E819CF">
        <w:tc>
          <w:tcPr>
            <w:tcW w:w="1125" w:type="dxa"/>
          </w:tcPr>
          <w:p w14:paraId="1CD57842" w14:textId="13F192D3" w:rsidR="00673FF7" w:rsidRPr="00673FF7" w:rsidRDefault="00673FF7" w:rsidP="00673FF7">
            <w:pPr>
              <w:spacing w:line="276" w:lineRule="auto"/>
              <w:rPr>
                <w:rFonts w:ascii="UN-Abhaya" w:hAnsi="UN-Abhaya"/>
                <w:b/>
                <w:bCs/>
              </w:rPr>
            </w:pPr>
            <w:r w:rsidRPr="00673FF7">
              <w:rPr>
                <w:rFonts w:ascii="UN-Abhaya" w:hAnsi="UN-Abhaya"/>
                <w:b/>
                <w:bCs/>
                <w:cs/>
              </w:rPr>
              <w:t>උත්තර</w:t>
            </w:r>
            <w:r w:rsidRPr="00673FF7">
              <w:rPr>
                <w:rFonts w:ascii="UN-Abhaya" w:hAnsi="UN-Abhaya"/>
                <w:b/>
                <w:bCs/>
              </w:rPr>
              <w:t xml:space="preserve"> </w:t>
            </w:r>
          </w:p>
        </w:tc>
        <w:tc>
          <w:tcPr>
            <w:tcW w:w="381" w:type="dxa"/>
          </w:tcPr>
          <w:p w14:paraId="1918C5F7" w14:textId="2C25091E" w:rsidR="00673FF7" w:rsidRPr="00673FF7" w:rsidRDefault="00673FF7" w:rsidP="00673FF7">
            <w:pPr>
              <w:spacing w:line="276" w:lineRule="auto"/>
              <w:rPr>
                <w:rFonts w:ascii="UN-Abhaya" w:hAnsi="UN-Abhaya"/>
                <w:cs/>
              </w:rPr>
            </w:pPr>
            <w:r w:rsidRPr="00673FF7">
              <w:rPr>
                <w:rFonts w:ascii="UN-Abhaya" w:hAnsi="UN-Abhaya"/>
                <w:b/>
                <w:bCs/>
              </w:rPr>
              <w:t>:-</w:t>
            </w:r>
          </w:p>
        </w:tc>
        <w:tc>
          <w:tcPr>
            <w:tcW w:w="7844" w:type="dxa"/>
          </w:tcPr>
          <w:p w14:paraId="44734D80" w14:textId="175A7F86" w:rsidR="00673FF7" w:rsidRPr="00673FF7" w:rsidRDefault="00673FF7" w:rsidP="00673FF7">
            <w:pPr>
              <w:spacing w:line="276" w:lineRule="auto"/>
              <w:rPr>
                <w:rFonts w:ascii="UN-Abhaya" w:hAnsi="UN-Abhaya"/>
              </w:rPr>
            </w:pPr>
            <w:r w:rsidRPr="00673FF7">
              <w:rPr>
                <w:rFonts w:ascii="UN-Abhaya" w:hAnsi="UN-Abhaya"/>
                <w:cs/>
              </w:rPr>
              <w:t>ඔවු! එසේ පතමි</w:t>
            </w:r>
            <w:r w:rsidRPr="00673FF7">
              <w:rPr>
                <w:rFonts w:ascii="UN-Abhaya" w:hAnsi="UN-Abhaya"/>
              </w:rPr>
              <w:t xml:space="preserve">. </w:t>
            </w:r>
          </w:p>
        </w:tc>
      </w:tr>
      <w:tr w:rsidR="00673FF7" w:rsidRPr="00673FF7" w14:paraId="44E7135E" w14:textId="77777777" w:rsidTr="00E819CF">
        <w:tc>
          <w:tcPr>
            <w:tcW w:w="1125" w:type="dxa"/>
          </w:tcPr>
          <w:p w14:paraId="0625511D" w14:textId="359A6F50" w:rsidR="00673FF7" w:rsidRPr="00673FF7" w:rsidRDefault="00673FF7" w:rsidP="00673FF7">
            <w:pPr>
              <w:spacing w:line="276" w:lineRule="auto"/>
              <w:rPr>
                <w:rFonts w:ascii="UN-Abhaya" w:hAnsi="UN-Abhaya"/>
                <w:b/>
                <w:bCs/>
              </w:rPr>
            </w:pPr>
            <w:r w:rsidRPr="00673FF7">
              <w:rPr>
                <w:rFonts w:ascii="UN-Abhaya" w:hAnsi="UN-Abhaya"/>
                <w:b/>
                <w:bCs/>
                <w:cs/>
              </w:rPr>
              <w:t>පායාසි</w:t>
            </w:r>
            <w:r w:rsidRPr="00673FF7">
              <w:rPr>
                <w:rFonts w:ascii="UN-Abhaya" w:hAnsi="UN-Abhaya"/>
                <w:b/>
                <w:bCs/>
              </w:rPr>
              <w:t xml:space="preserve"> </w:t>
            </w:r>
          </w:p>
        </w:tc>
        <w:tc>
          <w:tcPr>
            <w:tcW w:w="381" w:type="dxa"/>
          </w:tcPr>
          <w:p w14:paraId="5AB29711" w14:textId="2729AB19" w:rsidR="00673FF7" w:rsidRPr="00673FF7" w:rsidRDefault="00673FF7" w:rsidP="00673FF7">
            <w:pPr>
              <w:spacing w:line="276" w:lineRule="auto"/>
              <w:rPr>
                <w:rFonts w:ascii="UN-Abhaya" w:hAnsi="UN-Abhaya"/>
                <w:cs/>
              </w:rPr>
            </w:pPr>
            <w:r w:rsidRPr="00673FF7">
              <w:rPr>
                <w:rFonts w:ascii="UN-Abhaya" w:hAnsi="UN-Abhaya"/>
                <w:b/>
                <w:bCs/>
              </w:rPr>
              <w:t>:-</w:t>
            </w:r>
          </w:p>
        </w:tc>
        <w:tc>
          <w:tcPr>
            <w:tcW w:w="7844" w:type="dxa"/>
          </w:tcPr>
          <w:p w14:paraId="60A56A2C" w14:textId="05DAE9F6" w:rsidR="00673FF7" w:rsidRPr="00673FF7" w:rsidRDefault="00673FF7" w:rsidP="00673FF7">
            <w:pPr>
              <w:spacing w:line="276" w:lineRule="auto"/>
              <w:rPr>
                <w:rFonts w:ascii="UN-Abhaya" w:hAnsi="UN-Abhaya"/>
              </w:rPr>
            </w:pPr>
            <w:r w:rsidRPr="00673FF7">
              <w:rPr>
                <w:rFonts w:ascii="UN-Abhaya" w:hAnsi="UN-Abhaya"/>
                <w:cs/>
              </w:rPr>
              <w:t>ඇය</w:t>
            </w:r>
            <w:r w:rsidRPr="00673FF7">
              <w:rPr>
                <w:rFonts w:ascii="UN-Abhaya" w:hAnsi="UN-Abhaya" w:hint="cs"/>
                <w:cs/>
              </w:rPr>
              <w:t>ි</w:t>
            </w:r>
            <w:r w:rsidRPr="00673FF7">
              <w:rPr>
                <w:rFonts w:ascii="UN-Abhaya" w:hAnsi="UN-Abhaya"/>
              </w:rPr>
              <w:t xml:space="preserve">, </w:t>
            </w:r>
            <w:r w:rsidRPr="00673FF7">
              <w:rPr>
                <w:rFonts w:ascii="UN-Abhaya" w:hAnsi="UN-Abhaya"/>
                <w:cs/>
              </w:rPr>
              <w:t>ඒ එසේ පතහි</w:t>
            </w:r>
            <w:r w:rsidRPr="00673FF7">
              <w:rPr>
                <w:rFonts w:ascii="UN-Abhaya" w:hAnsi="UN-Abhaya"/>
              </w:rPr>
              <w:t xml:space="preserve">? </w:t>
            </w:r>
            <w:r w:rsidRPr="00673FF7">
              <w:rPr>
                <w:rFonts w:ascii="UN-Abhaya" w:hAnsi="UN-Abhaya"/>
                <w:cs/>
              </w:rPr>
              <w:t>අපි පින් කැමැත්තෝ නො වෙමු ද</w:t>
            </w:r>
            <w:r w:rsidRPr="00673FF7">
              <w:rPr>
                <w:rFonts w:ascii="UN-Abhaya" w:hAnsi="UN-Abhaya"/>
              </w:rPr>
              <w:t xml:space="preserve">? </w:t>
            </w:r>
            <w:r w:rsidRPr="00673FF7">
              <w:rPr>
                <w:rFonts w:ascii="UN-Abhaya" w:hAnsi="UN-Abhaya"/>
                <w:cs/>
              </w:rPr>
              <w:t>පරලොව සැප බලාපොරොත්තු වන්නේ නො වෙමු ද</w:t>
            </w:r>
            <w:r w:rsidRPr="00673FF7">
              <w:rPr>
                <w:rFonts w:ascii="UN-Abhaya" w:hAnsi="UN-Abhaya"/>
              </w:rPr>
              <w:t>?</w:t>
            </w:r>
            <w:r w:rsidRPr="00673FF7">
              <w:rPr>
                <w:rFonts w:ascii="UN-Abhaya" w:hAnsi="UN-Abhaya" w:hint="cs"/>
                <w:cs/>
              </w:rPr>
              <w:t xml:space="preserve"> </w:t>
            </w:r>
          </w:p>
        </w:tc>
      </w:tr>
      <w:tr w:rsidR="00673FF7" w:rsidRPr="00673FF7" w14:paraId="6495BC3C" w14:textId="77777777" w:rsidTr="00E819CF">
        <w:tc>
          <w:tcPr>
            <w:tcW w:w="1125" w:type="dxa"/>
          </w:tcPr>
          <w:p w14:paraId="6FDEE0E0" w14:textId="00AD0E8F" w:rsidR="00673FF7" w:rsidRPr="00673FF7" w:rsidRDefault="00673FF7" w:rsidP="00673FF7">
            <w:pPr>
              <w:spacing w:line="276" w:lineRule="auto"/>
              <w:rPr>
                <w:rFonts w:ascii="UN-Abhaya" w:hAnsi="UN-Abhaya"/>
                <w:b/>
                <w:bCs/>
              </w:rPr>
            </w:pPr>
            <w:r w:rsidRPr="00673FF7">
              <w:rPr>
                <w:rFonts w:ascii="UN-Abhaya" w:hAnsi="UN-Abhaya"/>
                <w:b/>
                <w:bCs/>
                <w:cs/>
              </w:rPr>
              <w:t>උත්තර</w:t>
            </w:r>
            <w:r w:rsidRPr="00673FF7">
              <w:rPr>
                <w:rFonts w:ascii="UN-Abhaya" w:hAnsi="UN-Abhaya"/>
                <w:b/>
                <w:bCs/>
              </w:rPr>
              <w:t xml:space="preserve"> </w:t>
            </w:r>
          </w:p>
        </w:tc>
        <w:tc>
          <w:tcPr>
            <w:tcW w:w="381" w:type="dxa"/>
          </w:tcPr>
          <w:p w14:paraId="70FBADF1" w14:textId="0224CA5C" w:rsidR="00673FF7" w:rsidRPr="00673FF7" w:rsidRDefault="00673FF7" w:rsidP="00673FF7">
            <w:pPr>
              <w:spacing w:line="276" w:lineRule="auto"/>
              <w:rPr>
                <w:rFonts w:ascii="UN-Abhaya" w:hAnsi="UN-Abhaya"/>
                <w:cs/>
              </w:rPr>
            </w:pPr>
            <w:r w:rsidRPr="00673FF7">
              <w:rPr>
                <w:rFonts w:ascii="UN-Abhaya" w:hAnsi="UN-Abhaya"/>
                <w:b/>
                <w:bCs/>
              </w:rPr>
              <w:t>:-</w:t>
            </w:r>
          </w:p>
        </w:tc>
        <w:tc>
          <w:tcPr>
            <w:tcW w:w="7844" w:type="dxa"/>
          </w:tcPr>
          <w:p w14:paraId="5465E883" w14:textId="3A4E3146" w:rsidR="00673FF7" w:rsidRPr="00673FF7" w:rsidRDefault="00673FF7" w:rsidP="00673FF7">
            <w:pPr>
              <w:spacing w:line="276" w:lineRule="auto"/>
              <w:rPr>
                <w:rFonts w:ascii="UN-Abhaya" w:hAnsi="UN-Abhaya"/>
              </w:rPr>
            </w:pPr>
            <w:r w:rsidRPr="00673FF7">
              <w:rPr>
                <w:rFonts w:ascii="UN-Abhaya" w:hAnsi="UN-Abhaya"/>
                <w:cs/>
              </w:rPr>
              <w:t>ඔවු ඇත්ත ය. පින්වතුන්ගේ කතාව. ඔබ දෙන දානවස්තූන් දකිනා විට එබඳු පැතුමක් කිරීම අයුතු ය</w:t>
            </w:r>
            <w:r w:rsidRPr="00673FF7">
              <w:rPr>
                <w:rFonts w:ascii="UN-Abhaya" w:hAnsi="UN-Abhaya" w:hint="cs"/>
                <w:cs/>
              </w:rPr>
              <w:t xml:space="preserve"> </w:t>
            </w:r>
            <w:r w:rsidRPr="00673FF7">
              <w:rPr>
                <w:rFonts w:ascii="UN-Abhaya" w:hAnsi="UN-Abhaya"/>
                <w:cs/>
              </w:rPr>
              <w:t>යි කියනු නො හැකිය. පිරිසිදු නො කළ හාලේ බත්</w:t>
            </w:r>
            <w:r w:rsidRPr="00673FF7">
              <w:rPr>
                <w:rFonts w:ascii="UN-Abhaya" w:hAnsi="UN-Abhaya" w:hint="cs"/>
                <w:cs/>
              </w:rPr>
              <w:t>,</w:t>
            </w:r>
            <w:r w:rsidRPr="00673FF7">
              <w:rPr>
                <w:rFonts w:ascii="UN-Abhaya" w:hAnsi="UN-Abhaya"/>
                <w:cs/>
              </w:rPr>
              <w:t xml:space="preserve"> කාඩිහොදි</w:t>
            </w:r>
            <w:r w:rsidRPr="00673FF7">
              <w:rPr>
                <w:rFonts w:ascii="UN-Abhaya" w:hAnsi="UN-Abhaya" w:hint="cs"/>
                <w:cs/>
              </w:rPr>
              <w:t>,</w:t>
            </w:r>
            <w:r w:rsidRPr="00673FF7">
              <w:rPr>
                <w:rFonts w:ascii="UN-Abhaya" w:hAnsi="UN-Abhaya"/>
                <w:cs/>
              </w:rPr>
              <w:t xml:space="preserve"> කොටා අඹරා ගත් ලුනුමිරිස්</w:t>
            </w:r>
            <w:r w:rsidRPr="00673FF7">
              <w:rPr>
                <w:rFonts w:ascii="UN-Abhaya" w:hAnsi="UN-Abhaya" w:hint="cs"/>
                <w:cs/>
              </w:rPr>
              <w:t>,</w:t>
            </w:r>
            <w:r w:rsidRPr="00673FF7">
              <w:rPr>
                <w:rFonts w:ascii="UN-Abhaya" w:hAnsi="UN-Abhaya"/>
                <w:cs/>
              </w:rPr>
              <w:t xml:space="preserve"> ඔබතුමන් කනු තබා අතිනුත් නො අල්ලන කෑම බීම. මිනිසකුට තබා තිරිසනකුටත් නො හොබනා කෑම. ඔබගේ නියමය නිසා අපි මහණබමුණන්ටත් මේ පිළිකුල් කෑම දෙන්නෙමු. ඔබගේ නියමය ඉක්මවනු බැරි නිසා දෙනු මිසක් ඉක්මවනු හැකි නම් නො දෙන්නෙමු. ඔබගේ දන්වැටෙහි තිබෙන්නේ තිරිසන් කෑම</w:t>
            </w:r>
            <w:r w:rsidRPr="00673FF7">
              <w:rPr>
                <w:rFonts w:ascii="UN-Abhaya" w:hAnsi="UN-Abhaya"/>
              </w:rPr>
              <w:t xml:space="preserve">, </w:t>
            </w:r>
            <w:r w:rsidRPr="00673FF7">
              <w:rPr>
                <w:rFonts w:ascii="UN-Abhaya" w:hAnsi="UN-Abhaya"/>
                <w:cs/>
              </w:rPr>
              <w:t>එහි දෙන රෙදිපිළී එයට දෙවෙනි නො වේ. හැම තැන නූල් කැටි ගැසුනු ගෝනි පඩන්ගු වැනි දළරෙදි. ඒ රෙදි මිනිසකුට නම් ඇන්ද නො හැකි ය. ඔබතුමා මට ප්‍රිය ය. එහෙයින් අපි ප්‍රියයකු අප්‍රියයක් හා මනවඩන්නකු අමනාපයක් හා කෙසේ එක් කරමු ද</w:t>
            </w:r>
            <w:r w:rsidRPr="00673FF7">
              <w:rPr>
                <w:rFonts w:ascii="UN-Abhaya" w:hAnsi="UN-Abhaya" w:hint="cs"/>
                <w:cs/>
              </w:rPr>
              <w:t>,</w:t>
            </w:r>
            <w:r w:rsidRPr="00673FF7">
              <w:rPr>
                <w:rFonts w:ascii="UN-Abhaya" w:hAnsi="UN-Abhaya"/>
                <w:cs/>
              </w:rPr>
              <w:t xml:space="preserve"> කෙසේ යොදන්නෙමු ද. මේ කරුණු සැලකූ මම මෙලොව දී කෙසේ වුවත් පරලොව දී ඔබ හා එකතු වන්නට නො කැමැත්තෙන් මෙසේ පැතීමි. </w:t>
            </w:r>
          </w:p>
        </w:tc>
      </w:tr>
      <w:tr w:rsidR="00673FF7" w:rsidRPr="00673FF7" w14:paraId="4CD3E948" w14:textId="77777777" w:rsidTr="00E819CF">
        <w:trPr>
          <w:trHeight w:val="1373"/>
        </w:trPr>
        <w:tc>
          <w:tcPr>
            <w:tcW w:w="1125" w:type="dxa"/>
          </w:tcPr>
          <w:p w14:paraId="5F63310C" w14:textId="0A1423CC" w:rsidR="00673FF7" w:rsidRPr="00673FF7" w:rsidRDefault="00673FF7" w:rsidP="00673FF7">
            <w:pPr>
              <w:spacing w:line="276" w:lineRule="auto"/>
              <w:rPr>
                <w:rFonts w:ascii="UN-Abhaya" w:hAnsi="UN-Abhaya"/>
                <w:b/>
                <w:bCs/>
              </w:rPr>
            </w:pPr>
            <w:r w:rsidRPr="00673FF7">
              <w:rPr>
                <w:rFonts w:ascii="UN-Abhaya" w:hAnsi="UN-Abhaya"/>
                <w:b/>
                <w:bCs/>
                <w:cs/>
              </w:rPr>
              <w:t>පායාසි</w:t>
            </w:r>
            <w:r w:rsidRPr="00673FF7">
              <w:rPr>
                <w:rFonts w:ascii="UN-Abhaya" w:hAnsi="UN-Abhaya"/>
                <w:b/>
                <w:bCs/>
              </w:rPr>
              <w:t xml:space="preserve"> </w:t>
            </w:r>
          </w:p>
        </w:tc>
        <w:tc>
          <w:tcPr>
            <w:tcW w:w="381" w:type="dxa"/>
          </w:tcPr>
          <w:p w14:paraId="5C9D878D" w14:textId="601E35E6" w:rsidR="00673FF7" w:rsidRPr="00673FF7" w:rsidRDefault="00673FF7" w:rsidP="00673FF7">
            <w:pPr>
              <w:spacing w:line="276" w:lineRule="auto"/>
              <w:rPr>
                <w:rFonts w:ascii="UN-Abhaya" w:hAnsi="UN-Abhaya"/>
                <w:cs/>
              </w:rPr>
            </w:pPr>
            <w:r w:rsidRPr="00673FF7">
              <w:rPr>
                <w:rFonts w:ascii="UN-Abhaya" w:hAnsi="UN-Abhaya"/>
                <w:b/>
                <w:bCs/>
              </w:rPr>
              <w:t>:-</w:t>
            </w:r>
          </w:p>
        </w:tc>
        <w:tc>
          <w:tcPr>
            <w:tcW w:w="7844" w:type="dxa"/>
          </w:tcPr>
          <w:p w14:paraId="7B5D7EBC" w14:textId="64C51907" w:rsidR="00673FF7" w:rsidRPr="00673FF7" w:rsidRDefault="00673FF7" w:rsidP="00673FF7">
            <w:pPr>
              <w:spacing w:line="276" w:lineRule="auto"/>
              <w:rPr>
                <w:rFonts w:ascii="UN-Abhaya" w:hAnsi="UN-Abhaya"/>
              </w:rPr>
            </w:pPr>
            <w:r w:rsidRPr="00673FF7">
              <w:rPr>
                <w:rFonts w:ascii="UN-Abhaya" w:hAnsi="UN-Abhaya"/>
                <w:cs/>
              </w:rPr>
              <w:t>එසේ නම්</w:t>
            </w:r>
            <w:r w:rsidRPr="00673FF7">
              <w:rPr>
                <w:rFonts w:ascii="UN-Abhaya" w:hAnsi="UN-Abhaya"/>
              </w:rPr>
              <w:t xml:space="preserve">, </w:t>
            </w:r>
            <w:r w:rsidRPr="00673FF7">
              <w:rPr>
                <w:rFonts w:ascii="UN-Abhaya" w:hAnsi="UN-Abhaya"/>
                <w:cs/>
              </w:rPr>
              <w:t>මා දෙන සැටි නො හොබනේ නම් තා කැමැති ලෙසකින් දෙනු විනා මා හා පරලොවදී එක් නො වන්නට පැතීම යුතු නැත. තෝ කැමත්තෙහි නම්</w:t>
            </w:r>
            <w:r w:rsidRPr="00673FF7">
              <w:rPr>
                <w:rFonts w:ascii="UN-Abhaya" w:hAnsi="UN-Abhaya"/>
              </w:rPr>
              <w:t xml:space="preserve">, </w:t>
            </w:r>
            <w:r w:rsidRPr="00673FF7">
              <w:rPr>
                <w:rFonts w:ascii="UN-Abhaya" w:hAnsi="UN-Abhaya"/>
                <w:cs/>
              </w:rPr>
              <w:t>මා කන බොන හැටියට මා අඳින රෙදිපිළිවල හැටියට</w:t>
            </w:r>
            <w:r w:rsidRPr="00673FF7">
              <w:rPr>
                <w:rFonts w:ascii="UN-Abhaya" w:hAnsi="UN-Abhaya"/>
              </w:rPr>
              <w:t>,</w:t>
            </w:r>
            <w:r w:rsidRPr="00673FF7">
              <w:rPr>
                <w:rFonts w:ascii="UN-Abhaya" w:hAnsi="UN-Abhaya"/>
                <w:cs/>
              </w:rPr>
              <w:t xml:space="preserve"> කන බොන දෑත් රෙදිපිළිත් පිළියෙල කොට දෙව. </w:t>
            </w:r>
          </w:p>
        </w:tc>
      </w:tr>
    </w:tbl>
    <w:p w14:paraId="6FDF9DB5" w14:textId="33C287F7" w:rsidR="00BB2816" w:rsidRDefault="00905BFE" w:rsidP="00EB2295">
      <w:pPr>
        <w:spacing w:line="276" w:lineRule="auto"/>
        <w:rPr>
          <w:rFonts w:ascii="UN-Abhaya" w:hAnsi="UN-Abhaya"/>
        </w:rPr>
      </w:pPr>
      <w:r w:rsidRPr="00C80D6A">
        <w:rPr>
          <w:rFonts w:ascii="UN-Abhaya" w:hAnsi="UN-Abhaya"/>
          <w:cs/>
        </w:rPr>
        <w:t>උත්තර තෙමේ පායාසිගේ මේ කීමෙන් පිණා ගියේ දානවස්තූන් හැම එකක් මැනවින් පිළියෙල කෙළේ ය. එතැන් සිට ඒ දන්වැට ඉතා අගනා කැවිල්ලෙන් පෙවිල්ලෙන් ලෙවිල්ලෙන් වතින් පිළීයෙන් පිරී ගියේ ය.</w:t>
      </w:r>
      <w:r w:rsidR="00BB2816">
        <w:rPr>
          <w:rFonts w:ascii="UN-Abhaya" w:hAnsi="UN-Abhaya"/>
        </w:rPr>
        <w:t xml:space="preserve"> </w:t>
      </w:r>
    </w:p>
    <w:p w14:paraId="7480B5BF" w14:textId="1EBDBBF0" w:rsidR="00905BFE" w:rsidRDefault="00905BFE" w:rsidP="00EB2295">
      <w:pPr>
        <w:spacing w:line="276" w:lineRule="auto"/>
        <w:rPr>
          <w:rFonts w:ascii="UN-Abhaya" w:hAnsi="UN-Abhaya"/>
        </w:rPr>
      </w:pPr>
      <w:r w:rsidRPr="00C80D6A">
        <w:rPr>
          <w:rFonts w:ascii="UN-Abhaya" w:hAnsi="UN-Abhaya"/>
          <w:cs/>
        </w:rPr>
        <w:t>පායාසි තෙමේ නො සකස් කොට දන් දී සැලකිලි නැති ව දන් දී කලින් කල අතර තබා දන් දී අනුන් ලවා දන් දෙවා මැරී ගොස් චාතු</w:t>
      </w:r>
      <w:r w:rsidR="00FB0612">
        <w:rPr>
          <w:rFonts w:ascii="UN-Abhaya" w:hAnsi="UN-Abhaya"/>
          <w:cs/>
        </w:rPr>
        <w:t>ර්‍ම</w:t>
      </w:r>
      <w:r w:rsidRPr="00C80D6A">
        <w:rPr>
          <w:rFonts w:ascii="UN-Abhaya" w:hAnsi="UN-Abhaya"/>
          <w:cs/>
        </w:rPr>
        <w:t xml:space="preserve">හාරාජික දෙවියන් අතර </w:t>
      </w:r>
      <w:r w:rsidRPr="00C80D6A">
        <w:rPr>
          <w:rFonts w:ascii="UN-Abhaya" w:hAnsi="UN-Abhaya"/>
          <w:b/>
          <w:bCs/>
          <w:cs/>
        </w:rPr>
        <w:t>සෙරිස්සක</w:t>
      </w:r>
      <w:r w:rsidRPr="00C80D6A">
        <w:rPr>
          <w:rFonts w:ascii="UN-Abhaya" w:hAnsi="UN-Abhaya"/>
          <w:cs/>
        </w:rPr>
        <w:t xml:space="preserve"> නම් හිස් විමනෙක උපන්නේ ය. උත්තර මාණවක තෙමේ සකස් කොට දන් දී සැලකිලි ඇති ව දන් දී අතර නො තබා නිතර දන් දී සියතින් දන් දී මැරී ගොස් තව්තිසා දෙව්ලොව උපන්නේ ය. </w:t>
      </w:r>
    </w:p>
    <w:p w14:paraId="08C962EA" w14:textId="10B6074C" w:rsidR="00905BFE" w:rsidRPr="00C80D6A" w:rsidRDefault="00905BFE" w:rsidP="00EB2295">
      <w:pPr>
        <w:spacing w:line="276" w:lineRule="auto"/>
        <w:rPr>
          <w:rFonts w:ascii="UN-Abhaya" w:hAnsi="UN-Abhaya"/>
        </w:rPr>
      </w:pPr>
      <w:r w:rsidRPr="00C80D6A">
        <w:rPr>
          <w:rFonts w:ascii="UN-Abhaya" w:hAnsi="UN-Abhaya"/>
          <w:cs/>
        </w:rPr>
        <w:t xml:space="preserve">මේ කාලයෙහි </w:t>
      </w:r>
      <w:r w:rsidRPr="00C80D6A">
        <w:rPr>
          <w:rFonts w:ascii="UN-Abhaya" w:hAnsi="UN-Abhaya"/>
          <w:b/>
          <w:bCs/>
          <w:cs/>
        </w:rPr>
        <w:t>ගවම්පති</w:t>
      </w:r>
      <w:r w:rsidRPr="00C80D6A">
        <w:rPr>
          <w:rFonts w:ascii="UN-Abhaya" w:hAnsi="UN-Abhaya"/>
          <w:cs/>
        </w:rPr>
        <w:t xml:space="preserve"> මහාස්ථවිරයන් වහන්සේ දාවල විවේකයෙන් හිඳින්නට සේරිස්සක විමනට නිතර යත්</w:t>
      </w:r>
      <w:r w:rsidRPr="00C80D6A">
        <w:rPr>
          <w:rFonts w:ascii="UN-Abhaya" w:hAnsi="UN-Abhaya"/>
        </w:rPr>
        <w:t xml:space="preserve">, </w:t>
      </w:r>
      <w:r w:rsidRPr="00C80D6A">
        <w:rPr>
          <w:rFonts w:ascii="UN-Abhaya" w:hAnsi="UN-Abhaya"/>
          <w:cs/>
        </w:rPr>
        <w:t xml:space="preserve">පායාසි දෙව්පුත් තෙමේ එහිදී උන්වහන්සේට හමු විය. එකල්හි උන්වහන්සේ </w:t>
      </w:r>
      <w:r w:rsidR="003D7158">
        <w:rPr>
          <w:rFonts w:ascii="UN-Abhaya" w:hAnsi="UN-Abhaya"/>
        </w:rPr>
        <w:t>“</w:t>
      </w:r>
      <w:r w:rsidRPr="00C80D6A">
        <w:rPr>
          <w:rFonts w:ascii="UN-Abhaya" w:hAnsi="UN-Abhaya"/>
          <w:cs/>
        </w:rPr>
        <w:t>තෝ කවරෙක් වෙහි</w:t>
      </w:r>
      <w:r w:rsidRPr="00C80D6A">
        <w:rPr>
          <w:rFonts w:ascii="UN-Abhaya" w:hAnsi="UN-Abhaya"/>
        </w:rPr>
        <w:t>?</w:t>
      </w:r>
      <w:r w:rsidR="003D7158">
        <w:rPr>
          <w:rFonts w:ascii="UN-Abhaya" w:hAnsi="UN-Abhaya"/>
        </w:rPr>
        <w:t>”</w:t>
      </w:r>
      <w:r w:rsidRPr="00C80D6A">
        <w:rPr>
          <w:rFonts w:ascii="UN-Abhaya" w:hAnsi="UN-Abhaya"/>
        </w:rPr>
        <w:t xml:space="preserve"> </w:t>
      </w:r>
      <w:r w:rsidRPr="00C80D6A">
        <w:rPr>
          <w:rFonts w:ascii="UN-Abhaya" w:hAnsi="UN-Abhaya"/>
          <w:cs/>
        </w:rPr>
        <w:t>යි ඇසූහ. ඔහු තමන් පිළිබඳ සියලු තොරතුරු උන්වහන්සේට කී ය.</w:t>
      </w:r>
      <w:r w:rsidR="00867DD5">
        <w:rPr>
          <w:rFonts w:ascii="UN-Abhaya" w:hAnsi="UN-Abhaya"/>
        </w:rPr>
        <w:t xml:space="preserve"> “</w:t>
      </w:r>
      <w:r w:rsidRPr="00C80D6A">
        <w:rPr>
          <w:rFonts w:ascii="UN-Abhaya" w:hAnsi="UN-Abhaya"/>
          <w:cs/>
        </w:rPr>
        <w:t>තාගේ දන්හලෙහි</w:t>
      </w:r>
      <w:r w:rsidRPr="00C80D6A">
        <w:rPr>
          <w:rFonts w:ascii="UN-Abhaya" w:hAnsi="UN-Abhaya"/>
        </w:rPr>
        <w:t xml:space="preserve"> </w:t>
      </w:r>
      <w:r w:rsidRPr="00C80D6A">
        <w:rPr>
          <w:rFonts w:ascii="UN-Abhaya" w:hAnsi="UN-Abhaya"/>
          <w:cs/>
        </w:rPr>
        <w:t>සංවිධායක ව සිටි උත්තර කොහි දැ</w:t>
      </w:r>
      <w:r w:rsidR="002E2583">
        <w:rPr>
          <w:rFonts w:ascii="UN-Abhaya" w:hAnsi="UN-Abhaya"/>
        </w:rPr>
        <w:t>”</w:t>
      </w:r>
      <w:r w:rsidRPr="00C80D6A">
        <w:rPr>
          <w:rFonts w:ascii="UN-Abhaya" w:hAnsi="UN-Abhaya"/>
          <w:cs/>
        </w:rPr>
        <w:t xml:space="preserve"> යි ඇසූවිට</w:t>
      </w:r>
      <w:r w:rsidR="00867DD5">
        <w:rPr>
          <w:rFonts w:ascii="UN-Abhaya" w:hAnsi="UN-Abhaya"/>
        </w:rPr>
        <w:t xml:space="preserve"> “</w:t>
      </w:r>
      <w:r w:rsidRPr="00C80D6A">
        <w:rPr>
          <w:rFonts w:ascii="UN-Abhaya" w:hAnsi="UN-Abhaya"/>
          <w:cs/>
        </w:rPr>
        <w:t>ස්වාමීනි! ඔහු සකස් ව සියතින් සැලකිලි ඇති ව නිතර දන් දුන් හේතුයෙන් මෙයට උඩින් පිහිටා සිටි මහත් සම්පත් ඇති තව්තිසා දෙව්ලොව ඉපිද මා විඳුනා සැපතට වඩා හැම අතකින් ම සිය දහස් ගුණය කින් උසස් වූ යසිසුරු විදියි</w:t>
      </w:r>
      <w:r w:rsidRPr="00C80D6A">
        <w:rPr>
          <w:rFonts w:ascii="UN-Abhaya" w:hAnsi="UN-Abhaya"/>
        </w:rPr>
        <w:t xml:space="preserve">, </w:t>
      </w:r>
      <w:r w:rsidRPr="00C80D6A">
        <w:rPr>
          <w:rFonts w:ascii="UN-Abhaya" w:hAnsi="UN-Abhaya"/>
          <w:cs/>
        </w:rPr>
        <w:t>මම නො සකස් ව සැලකිලි නැති ව අනුන්ලවා දන් දෙවා මේ හිස් විමනෙහි උපන්මි</w:t>
      </w:r>
      <w:r w:rsidRPr="00C80D6A">
        <w:rPr>
          <w:rFonts w:ascii="UN-Abhaya" w:hAnsi="UN-Abhaya"/>
        </w:rPr>
        <w:t xml:space="preserve">, </w:t>
      </w:r>
      <w:r w:rsidRPr="00C80D6A">
        <w:rPr>
          <w:rFonts w:ascii="UN-Abhaya" w:hAnsi="UN-Abhaya"/>
          <w:cs/>
        </w:rPr>
        <w:t>බලන්න</w:t>
      </w:r>
      <w:r w:rsidRPr="00C80D6A">
        <w:rPr>
          <w:rFonts w:ascii="UN-Abhaya" w:hAnsi="UN-Abhaya"/>
        </w:rPr>
        <w:t xml:space="preserve">, </w:t>
      </w:r>
      <w:r w:rsidRPr="00C80D6A">
        <w:rPr>
          <w:rFonts w:ascii="UN-Abhaya" w:hAnsi="UN-Abhaya"/>
          <w:cs/>
        </w:rPr>
        <w:t>ස්වාමීනි! වෙනසක හැටි</w:t>
      </w:r>
      <w:r w:rsidRPr="00C80D6A">
        <w:rPr>
          <w:rFonts w:ascii="UN-Abhaya" w:hAnsi="UN-Abhaya"/>
        </w:rPr>
        <w:t xml:space="preserve">, </w:t>
      </w:r>
      <w:r w:rsidRPr="00C80D6A">
        <w:rPr>
          <w:rFonts w:ascii="UN-Abhaya" w:hAnsi="UN-Abhaya"/>
          <w:cs/>
        </w:rPr>
        <w:t>එහෙයින් ස්වාමීන් වහන්සේ මිනිස්ලොවට වැඩියාම සකස් ව සැලකිලි සහිත ව සියතින් ම දන් දෙන්න</w:t>
      </w:r>
      <w:r w:rsidR="007D1187">
        <w:rPr>
          <w:rFonts w:ascii="UN-Abhaya" w:hAnsi="UN-Abhaya" w:hint="cs"/>
          <w:cs/>
        </w:rPr>
        <w:t>ැ</w:t>
      </w:r>
      <w:r w:rsidRPr="00C80D6A">
        <w:rPr>
          <w:rFonts w:ascii="UN-Abhaya" w:hAnsi="UN-Abhaya"/>
        </w:rPr>
        <w:t xml:space="preserve"> </w:t>
      </w:r>
      <w:r w:rsidRPr="00C80D6A">
        <w:rPr>
          <w:rFonts w:ascii="UN-Abhaya" w:hAnsi="UN-Abhaya"/>
          <w:cs/>
        </w:rPr>
        <w:t>යි මිනිසුනට කියනු මැනවැ” යි දෙව්පුත් තෙමේ කීයේ ය. උන්වහන්සේ මේ කතාව අසා පෙරළා මිනිස්ලොවට වැඩි සේක් මෙසේ ධ</w:t>
      </w:r>
      <w:r w:rsidR="00FB0612">
        <w:rPr>
          <w:rFonts w:ascii="UN-Abhaya" w:hAnsi="UN-Abhaya"/>
          <w:cs/>
        </w:rPr>
        <w:t>ර්‍ම</w:t>
      </w:r>
      <w:r w:rsidRPr="00C80D6A">
        <w:rPr>
          <w:rFonts w:ascii="UN-Abhaya" w:hAnsi="UN-Abhaya"/>
          <w:cs/>
        </w:rPr>
        <w:t xml:space="preserve">දේශනා කළ සේක. </w:t>
      </w:r>
    </w:p>
    <w:p w14:paraId="30E46EAB" w14:textId="6733C5CB" w:rsidR="00905BFE" w:rsidRDefault="00905BFE" w:rsidP="00EB2295">
      <w:pPr>
        <w:spacing w:line="276" w:lineRule="auto"/>
        <w:rPr>
          <w:rFonts w:ascii="UN-Abhaya" w:hAnsi="UN-Abhaya"/>
        </w:rPr>
      </w:pPr>
      <w:r w:rsidRPr="00C80D6A">
        <w:rPr>
          <w:rFonts w:ascii="UN-Abhaya" w:hAnsi="UN-Abhaya"/>
          <w:cs/>
        </w:rPr>
        <w:t>මේ ඒ ධ</w:t>
      </w:r>
      <w:r w:rsidR="00FB0612">
        <w:rPr>
          <w:rFonts w:ascii="UN-Abhaya" w:hAnsi="UN-Abhaya"/>
          <w:cs/>
        </w:rPr>
        <w:t>ර්‍ම</w:t>
      </w:r>
      <w:r w:rsidR="009B7742">
        <w:rPr>
          <w:rFonts w:ascii="UN-Abhaya" w:hAnsi="UN-Abhaya"/>
          <w:cs/>
        </w:rPr>
        <w:t>දේශනා</w:t>
      </w:r>
      <w:r w:rsidRPr="00C80D6A">
        <w:rPr>
          <w:rFonts w:ascii="UN-Abhaya" w:hAnsi="UN-Abhaya"/>
          <w:cs/>
        </w:rPr>
        <w:t>ව:</w:t>
      </w:r>
      <w:r w:rsidR="002F3E69">
        <w:rPr>
          <w:rFonts w:ascii="UN-Abhaya" w:hAnsi="UN-Abhaya" w:hint="cs"/>
          <w:cs/>
        </w:rPr>
        <w:t>-</w:t>
      </w:r>
      <w:r w:rsidRPr="00C80D6A">
        <w:rPr>
          <w:rFonts w:ascii="UN-Abhaya" w:hAnsi="UN-Abhaya"/>
          <w:cs/>
        </w:rPr>
        <w:t xml:space="preserve"> </w:t>
      </w:r>
    </w:p>
    <w:p w14:paraId="467670C9" w14:textId="5C795B77" w:rsidR="00905BFE" w:rsidRDefault="00905BFE" w:rsidP="00EB2295">
      <w:pPr>
        <w:spacing w:line="276" w:lineRule="auto"/>
        <w:rPr>
          <w:rFonts w:ascii="UN-Abhaya" w:hAnsi="UN-Abhaya"/>
        </w:rPr>
      </w:pPr>
      <w:r w:rsidRPr="00C80D6A">
        <w:rPr>
          <w:rFonts w:ascii="UN-Abhaya" w:hAnsi="UN-Abhaya"/>
          <w:b/>
          <w:bCs/>
          <w:cs/>
        </w:rPr>
        <w:lastRenderedPageBreak/>
        <w:t>සක්කච්චං දානං දෙථ</w:t>
      </w:r>
      <w:r w:rsidRPr="00C80D6A">
        <w:rPr>
          <w:rFonts w:ascii="UN-Abhaya" w:hAnsi="UN-Abhaya"/>
          <w:cs/>
        </w:rPr>
        <w:t xml:space="preserve"> = සකස් කොට දන් දෙවු. </w:t>
      </w:r>
    </w:p>
    <w:p w14:paraId="48D1A09E" w14:textId="70EB782B" w:rsidR="00905BFE" w:rsidRDefault="00905BFE" w:rsidP="00EB2295">
      <w:pPr>
        <w:spacing w:line="276" w:lineRule="auto"/>
        <w:rPr>
          <w:rFonts w:ascii="UN-Abhaya" w:hAnsi="UN-Abhaya"/>
        </w:rPr>
      </w:pPr>
      <w:r w:rsidRPr="00C80D6A">
        <w:rPr>
          <w:rFonts w:ascii="UN-Abhaya" w:hAnsi="UN-Abhaya"/>
          <w:b/>
          <w:bCs/>
          <w:cs/>
        </w:rPr>
        <w:t>සහ</w:t>
      </w:r>
      <w:r w:rsidR="00573E90">
        <w:rPr>
          <w:rFonts w:ascii="UN-Abhaya" w:hAnsi="UN-Abhaya"/>
          <w:b/>
          <w:bCs/>
          <w:cs/>
        </w:rPr>
        <w:t>ත්‍ථා</w:t>
      </w:r>
      <w:r w:rsidRPr="00C80D6A">
        <w:rPr>
          <w:rFonts w:ascii="UN-Abhaya" w:hAnsi="UN-Abhaya"/>
          <w:b/>
          <w:bCs/>
          <w:cs/>
        </w:rPr>
        <w:t xml:space="preserve"> දානං දෙථ =</w:t>
      </w:r>
      <w:r w:rsidRPr="00C80D6A">
        <w:rPr>
          <w:rFonts w:ascii="UN-Abhaya" w:hAnsi="UN-Abhaya"/>
          <w:cs/>
        </w:rPr>
        <w:t xml:space="preserve"> සියතින් දන් දෙ</w:t>
      </w:r>
      <w:r w:rsidR="002F3E69">
        <w:rPr>
          <w:rFonts w:ascii="UN-Abhaya" w:hAnsi="UN-Abhaya" w:hint="cs"/>
          <w:cs/>
        </w:rPr>
        <w:t>වු</w:t>
      </w:r>
      <w:r w:rsidRPr="00C80D6A">
        <w:rPr>
          <w:rFonts w:ascii="UN-Abhaya" w:hAnsi="UN-Abhaya"/>
          <w:cs/>
        </w:rPr>
        <w:t xml:space="preserve">. </w:t>
      </w:r>
    </w:p>
    <w:p w14:paraId="2D0B9FD2" w14:textId="6C0F5531" w:rsidR="00905BFE" w:rsidRDefault="00905BFE" w:rsidP="00EB2295">
      <w:pPr>
        <w:spacing w:line="276" w:lineRule="auto"/>
        <w:rPr>
          <w:rFonts w:ascii="UN-Abhaya" w:hAnsi="UN-Abhaya"/>
        </w:rPr>
      </w:pPr>
      <w:r w:rsidRPr="00C80D6A">
        <w:rPr>
          <w:rFonts w:ascii="UN-Abhaya" w:hAnsi="UN-Abhaya"/>
          <w:b/>
          <w:bCs/>
          <w:cs/>
        </w:rPr>
        <w:t>චිත</w:t>
      </w:r>
      <w:r w:rsidR="00AC1C2F">
        <w:rPr>
          <w:rFonts w:ascii="UN-Abhaya" w:hAnsi="UN-Abhaya" w:hint="cs"/>
          <w:b/>
          <w:bCs/>
          <w:cs/>
        </w:rPr>
        <w:t>්</w:t>
      </w:r>
      <w:r w:rsidRPr="00C80D6A">
        <w:rPr>
          <w:rFonts w:ascii="UN-Abhaya" w:hAnsi="UN-Abhaya"/>
          <w:b/>
          <w:bCs/>
          <w:cs/>
        </w:rPr>
        <w:t>තීකතං දානං දෙථ</w:t>
      </w:r>
      <w:r w:rsidRPr="00C80D6A">
        <w:rPr>
          <w:rFonts w:ascii="UN-Abhaya" w:hAnsi="UN-Abhaya"/>
          <w:cs/>
        </w:rPr>
        <w:t xml:space="preserve"> = ගරු සැලකිලි දක්වා දන් දෙ</w:t>
      </w:r>
      <w:r w:rsidR="008C13E1">
        <w:rPr>
          <w:rFonts w:ascii="UN-Abhaya" w:hAnsi="UN-Abhaya" w:hint="cs"/>
          <w:cs/>
        </w:rPr>
        <w:t>වු</w:t>
      </w:r>
      <w:r w:rsidRPr="00C80D6A">
        <w:rPr>
          <w:rFonts w:ascii="UN-Abhaya" w:hAnsi="UN-Abhaya"/>
          <w:cs/>
        </w:rPr>
        <w:t xml:space="preserve">. </w:t>
      </w:r>
    </w:p>
    <w:p w14:paraId="31FF0DA3" w14:textId="77CEC008" w:rsidR="00905BFE" w:rsidRDefault="00905BFE" w:rsidP="00EB2295">
      <w:pPr>
        <w:spacing w:line="276" w:lineRule="auto"/>
        <w:rPr>
          <w:rFonts w:ascii="UN-Abhaya" w:hAnsi="UN-Abhaya"/>
        </w:rPr>
      </w:pPr>
      <w:r w:rsidRPr="00C80D6A">
        <w:rPr>
          <w:rFonts w:ascii="UN-Abhaya" w:hAnsi="UN-Abhaya"/>
          <w:b/>
          <w:bCs/>
          <w:cs/>
        </w:rPr>
        <w:t xml:space="preserve">අනපවිද්ධං දානං දෙථ </w:t>
      </w:r>
      <w:r w:rsidRPr="00C80D6A">
        <w:rPr>
          <w:rFonts w:ascii="UN-Abhaya" w:hAnsi="UN-Abhaya"/>
          <w:cs/>
        </w:rPr>
        <w:t xml:space="preserve">= නො කඩ කොට නිතර දන් දෙවු. </w:t>
      </w:r>
    </w:p>
    <w:p w14:paraId="20BAF198" w14:textId="234427D9" w:rsidR="00905BFE" w:rsidRDefault="00905BFE" w:rsidP="00EB2295">
      <w:pPr>
        <w:spacing w:line="276" w:lineRule="auto"/>
        <w:rPr>
          <w:rFonts w:ascii="UN-Abhaya" w:hAnsi="UN-Abhaya"/>
        </w:rPr>
      </w:pPr>
      <w:r w:rsidRPr="00C80D6A">
        <w:rPr>
          <w:rFonts w:ascii="UN-Abhaya" w:hAnsi="UN-Abhaya"/>
          <w:b/>
          <w:bCs/>
          <w:cs/>
        </w:rPr>
        <w:t>පායාසි රාජඤ්ඤො අසක්කච්චං දානං ද</w:t>
      </w:r>
      <w:r w:rsidR="00905652">
        <w:rPr>
          <w:rFonts w:ascii="UN-Abhaya" w:hAnsi="UN-Abhaya"/>
          <w:b/>
          <w:bCs/>
          <w:cs/>
        </w:rPr>
        <w:t>ත්‍වා</w:t>
      </w:r>
      <w:r w:rsidRPr="00C80D6A">
        <w:rPr>
          <w:rFonts w:ascii="UN-Abhaya" w:hAnsi="UN-Abhaya"/>
          <w:b/>
          <w:bCs/>
          <w:cs/>
        </w:rPr>
        <w:t xml:space="preserve"> අසහ</w:t>
      </w:r>
      <w:r w:rsidR="00573E90">
        <w:rPr>
          <w:rFonts w:ascii="UN-Abhaya" w:hAnsi="UN-Abhaya"/>
          <w:b/>
          <w:bCs/>
          <w:cs/>
        </w:rPr>
        <w:t>ත්‍ථා</w:t>
      </w:r>
      <w:r w:rsidRPr="00C80D6A">
        <w:rPr>
          <w:rFonts w:ascii="UN-Abhaya" w:hAnsi="UN-Abhaya"/>
          <w:b/>
          <w:bCs/>
          <w:cs/>
        </w:rPr>
        <w:t xml:space="preserve"> දානං ද</w:t>
      </w:r>
      <w:r w:rsidR="00905652">
        <w:rPr>
          <w:rFonts w:ascii="UN-Abhaya" w:hAnsi="UN-Abhaya"/>
          <w:b/>
          <w:bCs/>
          <w:cs/>
        </w:rPr>
        <w:t>ත්‍වා</w:t>
      </w:r>
      <w:r w:rsidRPr="00C80D6A">
        <w:rPr>
          <w:rFonts w:ascii="UN-Abhaya" w:hAnsi="UN-Abhaya"/>
          <w:b/>
          <w:bCs/>
          <w:cs/>
        </w:rPr>
        <w:t xml:space="preserve"> අචිත්තීකතං දානං ද</w:t>
      </w:r>
      <w:r w:rsidR="00905652">
        <w:rPr>
          <w:rFonts w:ascii="UN-Abhaya" w:hAnsi="UN-Abhaya"/>
          <w:b/>
          <w:bCs/>
          <w:cs/>
        </w:rPr>
        <w:t>ත්‍වා</w:t>
      </w:r>
      <w:r w:rsidRPr="00C80D6A">
        <w:rPr>
          <w:rFonts w:ascii="UN-Abhaya" w:hAnsi="UN-Abhaya"/>
          <w:b/>
          <w:bCs/>
          <w:cs/>
        </w:rPr>
        <w:t xml:space="preserve"> අපවිද්ධං දානං ද</w:t>
      </w:r>
      <w:r w:rsidR="00905652">
        <w:rPr>
          <w:rFonts w:ascii="UN-Abhaya" w:hAnsi="UN-Abhaya"/>
          <w:b/>
          <w:bCs/>
          <w:cs/>
        </w:rPr>
        <w:t>ත්‍වා</w:t>
      </w:r>
      <w:r w:rsidRPr="00C80D6A">
        <w:rPr>
          <w:rFonts w:ascii="UN-Abhaya" w:hAnsi="UN-Abhaya"/>
          <w:b/>
          <w:bCs/>
          <w:cs/>
        </w:rPr>
        <w:t xml:space="preserve"> කායස්සභෙදා පරම්මරණා චාතු</w:t>
      </w:r>
      <w:r w:rsidR="00FB0612">
        <w:rPr>
          <w:rFonts w:ascii="UN-Abhaya" w:hAnsi="UN-Abhaya"/>
          <w:b/>
          <w:bCs/>
          <w:cs/>
        </w:rPr>
        <w:t>ර්‍ම</w:t>
      </w:r>
      <w:r w:rsidRPr="00C80D6A">
        <w:rPr>
          <w:rFonts w:ascii="UN-Abhaya" w:hAnsi="UN-Abhaya"/>
          <w:b/>
          <w:bCs/>
          <w:cs/>
        </w:rPr>
        <w:t>හාරාජිකානං දෙවානං සහව්‍යතං උප්පන්නො සුඤ්ඤං සෙරිස්සකං විමානං =</w:t>
      </w:r>
      <w:r w:rsidRPr="00C80D6A">
        <w:rPr>
          <w:rFonts w:ascii="UN-Abhaya" w:hAnsi="UN-Abhaya"/>
          <w:cs/>
        </w:rPr>
        <w:t xml:space="preserve"> පායාසි රදල තෙමේ සකස් නො කොට දන් දී සියතින් දන් නො දී සැලකිලි නො දක්වා දන් දී කඩ කඩ කොට ඉඳහිට දන් දී මැරී ගොස් චාතු</w:t>
      </w:r>
      <w:r w:rsidR="00FB0612">
        <w:rPr>
          <w:rFonts w:ascii="UN-Abhaya" w:hAnsi="UN-Abhaya"/>
          <w:cs/>
        </w:rPr>
        <w:t>ර්‍ම</w:t>
      </w:r>
      <w:r w:rsidRPr="00C80D6A">
        <w:rPr>
          <w:rFonts w:ascii="UN-Abhaya" w:hAnsi="UN-Abhaya"/>
          <w:cs/>
        </w:rPr>
        <w:t xml:space="preserve">හාරාජික දෙවියන්ගේ හිස් වූ සෙරිස්සක විමනෙහි ඉපිද සිටි යි. </w:t>
      </w:r>
    </w:p>
    <w:p w14:paraId="3ED323B8" w14:textId="773B7D8A" w:rsidR="00905BFE" w:rsidRDefault="00905BFE" w:rsidP="00EB2295">
      <w:pPr>
        <w:spacing w:line="276" w:lineRule="auto"/>
        <w:rPr>
          <w:rFonts w:ascii="UN-Abhaya" w:hAnsi="UN-Abhaya"/>
        </w:rPr>
      </w:pPr>
      <w:r w:rsidRPr="007E41EF">
        <w:rPr>
          <w:rFonts w:ascii="UN-Abhaya" w:hAnsi="UN-Abhaya"/>
          <w:b/>
          <w:bCs/>
          <w:cs/>
        </w:rPr>
        <w:t xml:space="preserve">යො පන තස්ස දානෙ </w:t>
      </w:r>
      <w:r w:rsidR="006C5A77">
        <w:rPr>
          <w:rFonts w:ascii="UN-Abhaya" w:hAnsi="UN-Abhaya" w:hint="cs"/>
          <w:b/>
          <w:bCs/>
          <w:cs/>
        </w:rPr>
        <w:t>බ්‍යා</w:t>
      </w:r>
      <w:r w:rsidRPr="007E41EF">
        <w:rPr>
          <w:rFonts w:ascii="UN-Abhaya" w:hAnsi="UN-Abhaya"/>
          <w:b/>
          <w:bCs/>
          <w:cs/>
        </w:rPr>
        <w:t>වටො අහොසි උත්තරො</w:t>
      </w:r>
      <w:r w:rsidRPr="00C80D6A">
        <w:rPr>
          <w:rFonts w:ascii="UN-Abhaya" w:hAnsi="UN-Abhaya"/>
          <w:b/>
          <w:bCs/>
          <w:cs/>
        </w:rPr>
        <w:t xml:space="preserve"> නාම මාණවො</w:t>
      </w:r>
      <w:r w:rsidRPr="00C80D6A">
        <w:rPr>
          <w:rFonts w:ascii="UN-Abhaya" w:hAnsi="UN-Abhaya"/>
          <w:b/>
          <w:bCs/>
        </w:rPr>
        <w:t xml:space="preserve">, </w:t>
      </w:r>
      <w:r w:rsidRPr="00C80D6A">
        <w:rPr>
          <w:rFonts w:ascii="UN-Abhaya" w:hAnsi="UN-Abhaya"/>
          <w:b/>
          <w:bCs/>
          <w:cs/>
        </w:rPr>
        <w:t>සො සක්කච්චං දානං ද</w:t>
      </w:r>
      <w:r w:rsidR="00905652">
        <w:rPr>
          <w:rFonts w:ascii="UN-Abhaya" w:hAnsi="UN-Abhaya"/>
          <w:b/>
          <w:bCs/>
          <w:cs/>
        </w:rPr>
        <w:t>ත්‍වා</w:t>
      </w:r>
      <w:r w:rsidRPr="00C80D6A">
        <w:rPr>
          <w:rFonts w:ascii="UN-Abhaya" w:hAnsi="UN-Abhaya"/>
          <w:b/>
          <w:bCs/>
          <w:cs/>
        </w:rPr>
        <w:t xml:space="preserve"> සහ</w:t>
      </w:r>
      <w:r w:rsidR="00573E90">
        <w:rPr>
          <w:rFonts w:ascii="UN-Abhaya" w:hAnsi="UN-Abhaya"/>
          <w:b/>
          <w:bCs/>
          <w:cs/>
        </w:rPr>
        <w:t>ත්‍ථා</w:t>
      </w:r>
      <w:r w:rsidRPr="00C80D6A">
        <w:rPr>
          <w:rFonts w:ascii="UN-Abhaya" w:hAnsi="UN-Abhaya"/>
          <w:b/>
          <w:bCs/>
          <w:cs/>
        </w:rPr>
        <w:t xml:space="preserve"> දානං ද</w:t>
      </w:r>
      <w:r w:rsidR="00905652">
        <w:rPr>
          <w:rFonts w:ascii="UN-Abhaya" w:hAnsi="UN-Abhaya"/>
          <w:b/>
          <w:bCs/>
          <w:cs/>
        </w:rPr>
        <w:t>ත්‍වා</w:t>
      </w:r>
      <w:r w:rsidRPr="00C80D6A">
        <w:rPr>
          <w:rFonts w:ascii="UN-Abhaya" w:hAnsi="UN-Abhaya"/>
          <w:b/>
          <w:bCs/>
          <w:cs/>
        </w:rPr>
        <w:t xml:space="preserve"> චිත</w:t>
      </w:r>
      <w:r w:rsidR="006C5A77">
        <w:rPr>
          <w:rFonts w:ascii="UN-Abhaya" w:hAnsi="UN-Abhaya" w:hint="cs"/>
          <w:b/>
          <w:bCs/>
          <w:cs/>
        </w:rPr>
        <w:t>්</w:t>
      </w:r>
      <w:r w:rsidRPr="00C80D6A">
        <w:rPr>
          <w:rFonts w:ascii="UN-Abhaya" w:hAnsi="UN-Abhaya"/>
          <w:b/>
          <w:bCs/>
          <w:cs/>
        </w:rPr>
        <w:t>තීකතං දානං ද</w:t>
      </w:r>
      <w:r w:rsidR="00905652">
        <w:rPr>
          <w:rFonts w:ascii="UN-Abhaya" w:hAnsi="UN-Abhaya"/>
          <w:b/>
          <w:bCs/>
          <w:cs/>
        </w:rPr>
        <w:t>ත්‍වා</w:t>
      </w:r>
      <w:r w:rsidRPr="00C80D6A">
        <w:rPr>
          <w:rFonts w:ascii="UN-Abhaya" w:hAnsi="UN-Abhaya"/>
          <w:b/>
          <w:bCs/>
          <w:cs/>
        </w:rPr>
        <w:t xml:space="preserve"> අනපවිද්ධං දානං ද</w:t>
      </w:r>
      <w:r w:rsidR="00905652">
        <w:rPr>
          <w:rFonts w:ascii="UN-Abhaya" w:hAnsi="UN-Abhaya"/>
          <w:b/>
          <w:bCs/>
          <w:cs/>
        </w:rPr>
        <w:t>ත්‍වා</w:t>
      </w:r>
      <w:r w:rsidRPr="00C80D6A">
        <w:rPr>
          <w:rFonts w:ascii="UN-Abhaya" w:hAnsi="UN-Abhaya"/>
          <w:b/>
          <w:bCs/>
          <w:cs/>
        </w:rPr>
        <w:t xml:space="preserve"> කායස්ස භෙදා පරම්මරණා සුගතිං සග්ගං ලොකං උපපන්න</w:t>
      </w:r>
      <w:r w:rsidR="00F34487">
        <w:rPr>
          <w:rFonts w:ascii="UN-Abhaya" w:hAnsi="UN-Abhaya" w:hint="cs"/>
          <w:b/>
          <w:bCs/>
          <w:cs/>
        </w:rPr>
        <w:t>ො</w:t>
      </w:r>
      <w:r w:rsidRPr="00C80D6A">
        <w:rPr>
          <w:rFonts w:ascii="UN-Abhaya" w:hAnsi="UN-Abhaya"/>
          <w:b/>
          <w:bCs/>
          <w:cs/>
        </w:rPr>
        <w:t xml:space="preserve"> දෙවාන</w:t>
      </w:r>
      <w:r w:rsidR="00F34487">
        <w:rPr>
          <w:rFonts w:ascii="UN-Abhaya" w:hAnsi="UN-Abhaya" w:hint="cs"/>
          <w:b/>
          <w:bCs/>
          <w:cs/>
        </w:rPr>
        <w:t>ං</w:t>
      </w:r>
      <w:r w:rsidRPr="00C80D6A">
        <w:rPr>
          <w:rFonts w:ascii="UN-Abhaya" w:hAnsi="UN-Abhaya"/>
          <w:b/>
          <w:bCs/>
          <w:cs/>
        </w:rPr>
        <w:t xml:space="preserve"> සහව්‍යතන්ති =</w:t>
      </w:r>
      <w:r w:rsidRPr="00C80D6A">
        <w:rPr>
          <w:rFonts w:ascii="UN-Abhaya" w:hAnsi="UN-Abhaya"/>
          <w:cs/>
        </w:rPr>
        <w:t xml:space="preserve"> යමෙක් ඔහුගේ දන්හල්හි සංවිධායක වී ද</w:t>
      </w:r>
      <w:r w:rsidR="00F34487">
        <w:rPr>
          <w:rFonts w:ascii="UN-Abhaya" w:hAnsi="UN-Abhaya" w:hint="cs"/>
          <w:cs/>
        </w:rPr>
        <w:t>,</w:t>
      </w:r>
      <w:r w:rsidRPr="00C80D6A">
        <w:rPr>
          <w:rFonts w:ascii="UN-Abhaya" w:hAnsi="UN-Abhaya"/>
          <w:cs/>
        </w:rPr>
        <w:t xml:space="preserve"> ඒ උත්තර මානවක තෙමේ සකස් කොට දන් දී සියතින් දන් දී සැලකිල්ලෙන් දන් දී නො කඩ කොට දන් දී මරණින් මතු දෙව්ලොව ඉපිද සිටි</w:t>
      </w:r>
      <w:r w:rsidR="00F34487">
        <w:rPr>
          <w:rFonts w:ascii="UN-Abhaya" w:hAnsi="UN-Abhaya" w:hint="cs"/>
          <w:cs/>
        </w:rPr>
        <w:t>,</w:t>
      </w:r>
      <w:r w:rsidRPr="00C80D6A">
        <w:rPr>
          <w:rFonts w:ascii="UN-Abhaya" w:hAnsi="UN-Abhaya"/>
          <w:cs/>
        </w:rPr>
        <w:t xml:space="preserve"> යනු. </w:t>
      </w:r>
    </w:p>
    <w:p w14:paraId="404C031B" w14:textId="36BE3634" w:rsidR="00F34487" w:rsidRPr="00C80D6A" w:rsidRDefault="00F34487" w:rsidP="00EB2295">
      <w:pPr>
        <w:spacing w:line="276" w:lineRule="auto"/>
        <w:rPr>
          <w:rFonts w:ascii="UN-Abhaya" w:hAnsi="UN-Abhaya"/>
        </w:rPr>
      </w:pPr>
      <w:r w:rsidRPr="00F34487">
        <w:rPr>
          <w:rFonts w:ascii="UN-Abhaya" w:hAnsi="UN-Abhaya" w:hint="cs"/>
          <w:b/>
          <w:bCs/>
          <w:cs/>
        </w:rPr>
        <w:t>රේවතී කතා පුවත</w:t>
      </w:r>
      <w:r>
        <w:rPr>
          <w:rFonts w:ascii="UN-Abhaya" w:hAnsi="UN-Abhaya" w:hint="cs"/>
          <w:cs/>
        </w:rPr>
        <w:t xml:space="preserve"> ද අසත්පුරුෂ දානයෙහි අනිෂ්ටවිපාක කියාලන බැවින් ඒ ද බැලිය යුතුය.</w:t>
      </w:r>
    </w:p>
    <w:p w14:paraId="450E18F8" w14:textId="700117C4" w:rsidR="00905BFE" w:rsidRDefault="00905BFE" w:rsidP="00EB2295">
      <w:pPr>
        <w:spacing w:line="276" w:lineRule="auto"/>
        <w:rPr>
          <w:rFonts w:ascii="UN-Abhaya" w:hAnsi="UN-Abhaya"/>
        </w:rPr>
      </w:pPr>
      <w:r w:rsidRPr="00C80D6A">
        <w:rPr>
          <w:rFonts w:ascii="UN-Abhaya" w:hAnsi="UN-Abhaya"/>
          <w:cs/>
        </w:rPr>
        <w:t xml:space="preserve">කොසොල් රජුගේ දුවනියක් වූ සුමනා දවසක් බුදුරජුන් වෙත ගොස් වැඳ එකත් පසෙක සිට මෙසේ බුදුරජුන් හා කතාවට වැටුනා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426"/>
        <w:gridCol w:w="7795"/>
      </w:tblGrid>
      <w:tr w:rsidR="00E819CF" w14:paraId="58CF6B0F" w14:textId="77777777" w:rsidTr="00EC451B">
        <w:tc>
          <w:tcPr>
            <w:tcW w:w="1129" w:type="dxa"/>
          </w:tcPr>
          <w:p w14:paraId="327EF4BF" w14:textId="6387EDFD" w:rsidR="00E819CF" w:rsidRDefault="00E819CF" w:rsidP="00EB2295">
            <w:pPr>
              <w:spacing w:line="276" w:lineRule="auto"/>
              <w:rPr>
                <w:rFonts w:ascii="UN-Abhaya" w:hAnsi="UN-Abhaya"/>
                <w:b/>
                <w:bCs/>
              </w:rPr>
            </w:pPr>
            <w:r w:rsidRPr="00DB3300">
              <w:rPr>
                <w:rFonts w:ascii="UN-Abhaya" w:hAnsi="UN-Abhaya"/>
                <w:b/>
                <w:bCs/>
                <w:cs/>
              </w:rPr>
              <w:t>සුමනා</w:t>
            </w:r>
          </w:p>
        </w:tc>
        <w:tc>
          <w:tcPr>
            <w:tcW w:w="426" w:type="dxa"/>
          </w:tcPr>
          <w:p w14:paraId="4B800E64" w14:textId="502B1E8A" w:rsidR="00E819CF" w:rsidRDefault="007215B8" w:rsidP="00EB2295">
            <w:pPr>
              <w:spacing w:line="276" w:lineRule="auto"/>
              <w:rPr>
                <w:rFonts w:ascii="UN-Abhaya" w:hAnsi="UN-Abhaya"/>
                <w:b/>
                <w:bCs/>
              </w:rPr>
            </w:pPr>
            <w:r>
              <w:rPr>
                <w:rFonts w:ascii="UN-Abhaya" w:hAnsi="UN-Abhaya"/>
                <w:b/>
                <w:bCs/>
              </w:rPr>
              <w:t>:-</w:t>
            </w:r>
          </w:p>
        </w:tc>
        <w:tc>
          <w:tcPr>
            <w:tcW w:w="7795" w:type="dxa"/>
          </w:tcPr>
          <w:p w14:paraId="0AB4E55A" w14:textId="49267FCC" w:rsidR="00E819CF" w:rsidRPr="00E819CF" w:rsidRDefault="00E819CF" w:rsidP="00EB2295">
            <w:pPr>
              <w:spacing w:line="276" w:lineRule="auto"/>
              <w:rPr>
                <w:rFonts w:ascii="UN-Abhaya" w:hAnsi="UN-Abhaya"/>
              </w:rPr>
            </w:pPr>
            <w:r w:rsidRPr="00C80D6A">
              <w:rPr>
                <w:rFonts w:ascii="UN-Abhaya" w:hAnsi="UN-Abhaya"/>
                <w:cs/>
              </w:rPr>
              <w:t>ස්වාමීනි! භාග්‍යවතුන් වහන්ස! බුදුරජුන්ගේ සසුනෙහි එක් තරම් සැදෑ ඇති එක්තරම් සිල් ඇති එක්තරම් නුවණැති ශ්‍රාවකයෝ දෙදෙනෙක් වෙත්. එකෙක් දෙන්නේ ය. එකක් නො දෙන්නේ ය. දෙදෙන ම මැරී ගොස් දෙව්ලොව උපදින්නාහ. එහි උපන් ඒ දෙදෙනාගේ වෙනස් බවෙක් වේ ද</w:t>
            </w:r>
            <w:r w:rsidRPr="00C80D6A">
              <w:rPr>
                <w:rFonts w:ascii="UN-Abhaya" w:hAnsi="UN-Abhaya"/>
              </w:rPr>
              <w:t xml:space="preserve">? </w:t>
            </w:r>
          </w:p>
        </w:tc>
      </w:tr>
      <w:tr w:rsidR="007215B8" w14:paraId="46C79F5A" w14:textId="77777777" w:rsidTr="00EC451B">
        <w:tc>
          <w:tcPr>
            <w:tcW w:w="1129" w:type="dxa"/>
          </w:tcPr>
          <w:p w14:paraId="71F88E5A" w14:textId="39B49062" w:rsidR="007215B8" w:rsidRPr="00DB3300" w:rsidRDefault="007215B8" w:rsidP="007215B8">
            <w:pPr>
              <w:spacing w:line="276" w:lineRule="auto"/>
              <w:rPr>
                <w:rFonts w:ascii="UN-Abhaya" w:hAnsi="UN-Abhaya"/>
                <w:b/>
                <w:bCs/>
                <w:cs/>
              </w:rPr>
            </w:pPr>
            <w:r w:rsidRPr="00DB3300">
              <w:rPr>
                <w:rFonts w:ascii="UN-Abhaya" w:hAnsi="UN-Abhaya"/>
                <w:b/>
                <w:bCs/>
                <w:cs/>
              </w:rPr>
              <w:t>බුදුරජ</w:t>
            </w:r>
          </w:p>
        </w:tc>
        <w:tc>
          <w:tcPr>
            <w:tcW w:w="426" w:type="dxa"/>
          </w:tcPr>
          <w:p w14:paraId="677A0110" w14:textId="1A6E2655" w:rsidR="007215B8" w:rsidRDefault="007215B8" w:rsidP="007215B8">
            <w:pPr>
              <w:spacing w:line="276" w:lineRule="auto"/>
              <w:rPr>
                <w:rFonts w:ascii="UN-Abhaya" w:hAnsi="UN-Abhaya"/>
                <w:b/>
                <w:bCs/>
              </w:rPr>
            </w:pPr>
            <w:r>
              <w:rPr>
                <w:rFonts w:ascii="UN-Abhaya" w:hAnsi="UN-Abhaya"/>
                <w:b/>
                <w:bCs/>
              </w:rPr>
              <w:t>:-</w:t>
            </w:r>
          </w:p>
        </w:tc>
        <w:tc>
          <w:tcPr>
            <w:tcW w:w="7795" w:type="dxa"/>
          </w:tcPr>
          <w:p w14:paraId="4E87B215" w14:textId="7DB679EB" w:rsidR="007215B8" w:rsidRPr="00E819CF" w:rsidRDefault="007215B8" w:rsidP="007215B8">
            <w:pPr>
              <w:spacing w:line="276" w:lineRule="auto"/>
              <w:rPr>
                <w:rFonts w:ascii="UN-Abhaya" w:hAnsi="UN-Abhaya"/>
              </w:rPr>
            </w:pPr>
            <w:r w:rsidRPr="00C80D6A">
              <w:rPr>
                <w:rFonts w:ascii="UN-Abhaya" w:hAnsi="UN-Abhaya"/>
                <w:cs/>
              </w:rPr>
              <w:t>ඔවු! සුමනා! මහත් වෙනස් බවෙක් ඔවුන් අතර වන්නේ ය. දන් දුන් මහණ</w:t>
            </w:r>
            <w:r w:rsidRPr="00C80D6A">
              <w:rPr>
                <w:rFonts w:ascii="UN-Abhaya" w:hAnsi="UN-Abhaya"/>
              </w:rPr>
              <w:t xml:space="preserve">, </w:t>
            </w:r>
            <w:r w:rsidRPr="00C80D6A">
              <w:rPr>
                <w:rFonts w:ascii="UN-Abhaya" w:hAnsi="UN-Abhaya"/>
                <w:cs/>
              </w:rPr>
              <w:t xml:space="preserve">දෙව්ලොව උපන්නේ දන් නො දී දෙව්ලොව උපන් මහණහු ආයුෂයෙන් පැහැයෙන් සැපයෙන් බලයෙන් යසසින් අධිපති කමින් යටපත් කොට සිටි යි. </w:t>
            </w:r>
          </w:p>
        </w:tc>
      </w:tr>
      <w:tr w:rsidR="007215B8" w14:paraId="34E6EA93" w14:textId="77777777" w:rsidTr="00EC451B">
        <w:tc>
          <w:tcPr>
            <w:tcW w:w="1129" w:type="dxa"/>
          </w:tcPr>
          <w:p w14:paraId="6AB91EAB" w14:textId="390E4B46" w:rsidR="007215B8" w:rsidRPr="00DB3300" w:rsidRDefault="007215B8" w:rsidP="007215B8">
            <w:pPr>
              <w:spacing w:line="276" w:lineRule="auto"/>
              <w:rPr>
                <w:rFonts w:ascii="UN-Abhaya" w:hAnsi="UN-Abhaya"/>
                <w:b/>
                <w:bCs/>
                <w:cs/>
              </w:rPr>
            </w:pPr>
            <w:r w:rsidRPr="00DB3300">
              <w:rPr>
                <w:rFonts w:ascii="UN-Abhaya" w:hAnsi="UN-Abhaya"/>
                <w:b/>
                <w:bCs/>
                <w:cs/>
              </w:rPr>
              <w:t>සුමනා</w:t>
            </w:r>
          </w:p>
        </w:tc>
        <w:tc>
          <w:tcPr>
            <w:tcW w:w="426" w:type="dxa"/>
          </w:tcPr>
          <w:p w14:paraId="5ADA6461" w14:textId="7712118D" w:rsidR="007215B8" w:rsidRDefault="007215B8" w:rsidP="007215B8">
            <w:pPr>
              <w:spacing w:line="276" w:lineRule="auto"/>
              <w:rPr>
                <w:rFonts w:ascii="UN-Abhaya" w:hAnsi="UN-Abhaya"/>
                <w:b/>
                <w:bCs/>
              </w:rPr>
            </w:pPr>
            <w:r>
              <w:rPr>
                <w:rFonts w:ascii="UN-Abhaya" w:hAnsi="UN-Abhaya"/>
                <w:b/>
                <w:bCs/>
              </w:rPr>
              <w:t>:-</w:t>
            </w:r>
          </w:p>
        </w:tc>
        <w:tc>
          <w:tcPr>
            <w:tcW w:w="7795" w:type="dxa"/>
          </w:tcPr>
          <w:p w14:paraId="0749CA6A" w14:textId="51482BC5" w:rsidR="007215B8" w:rsidRPr="00E819CF" w:rsidRDefault="007215B8" w:rsidP="007215B8">
            <w:pPr>
              <w:spacing w:line="276" w:lineRule="auto"/>
              <w:rPr>
                <w:rFonts w:ascii="UN-Abhaya" w:hAnsi="UN-Abhaya"/>
              </w:rPr>
            </w:pPr>
            <w:r w:rsidRPr="00C80D6A">
              <w:rPr>
                <w:rFonts w:ascii="UN-Abhaya" w:hAnsi="UN-Abhaya"/>
                <w:cs/>
              </w:rPr>
              <w:t>ස්වාමීනි! ඒ දෙදෙන දෙව්ලොවින් ගිලිහී මිනිස්ලොව උපන් කලත් ඔවුන් දෙදෙනා අතර වෙනසෙක් වන්න්නේ ද</w:t>
            </w:r>
            <w:r w:rsidRPr="00C80D6A">
              <w:rPr>
                <w:rFonts w:ascii="UN-Abhaya" w:hAnsi="UN-Abhaya"/>
              </w:rPr>
              <w:t xml:space="preserve">? </w:t>
            </w:r>
          </w:p>
        </w:tc>
      </w:tr>
      <w:tr w:rsidR="007215B8" w14:paraId="09365F5F" w14:textId="77777777" w:rsidTr="00EC451B">
        <w:tc>
          <w:tcPr>
            <w:tcW w:w="1129" w:type="dxa"/>
          </w:tcPr>
          <w:p w14:paraId="252148ED" w14:textId="1EDEA407" w:rsidR="007215B8" w:rsidRPr="00DB3300" w:rsidRDefault="007215B8" w:rsidP="007215B8">
            <w:pPr>
              <w:spacing w:line="276" w:lineRule="auto"/>
              <w:rPr>
                <w:rFonts w:ascii="UN-Abhaya" w:hAnsi="UN-Abhaya"/>
                <w:b/>
                <w:bCs/>
                <w:cs/>
              </w:rPr>
            </w:pPr>
            <w:r w:rsidRPr="00DB3300">
              <w:rPr>
                <w:rFonts w:ascii="UN-Abhaya" w:hAnsi="UN-Abhaya"/>
                <w:b/>
                <w:bCs/>
                <w:cs/>
              </w:rPr>
              <w:t>බුදුරජ</w:t>
            </w:r>
          </w:p>
        </w:tc>
        <w:tc>
          <w:tcPr>
            <w:tcW w:w="426" w:type="dxa"/>
          </w:tcPr>
          <w:p w14:paraId="08F77A40" w14:textId="353209AE" w:rsidR="007215B8" w:rsidRDefault="007215B8" w:rsidP="007215B8">
            <w:pPr>
              <w:spacing w:line="276" w:lineRule="auto"/>
              <w:rPr>
                <w:rFonts w:ascii="UN-Abhaya" w:hAnsi="UN-Abhaya"/>
                <w:b/>
                <w:bCs/>
              </w:rPr>
            </w:pPr>
            <w:r>
              <w:rPr>
                <w:rFonts w:ascii="UN-Abhaya" w:hAnsi="UN-Abhaya"/>
                <w:b/>
                <w:bCs/>
              </w:rPr>
              <w:t>:-</w:t>
            </w:r>
          </w:p>
        </w:tc>
        <w:tc>
          <w:tcPr>
            <w:tcW w:w="7795" w:type="dxa"/>
          </w:tcPr>
          <w:p w14:paraId="1919AE09" w14:textId="7DDD0496" w:rsidR="007215B8" w:rsidRPr="00C80D6A" w:rsidRDefault="007215B8" w:rsidP="007215B8">
            <w:pPr>
              <w:spacing w:line="276" w:lineRule="auto"/>
              <w:rPr>
                <w:rFonts w:ascii="UN-Abhaya" w:hAnsi="UN-Abhaya"/>
                <w:cs/>
              </w:rPr>
            </w:pPr>
            <w:r w:rsidRPr="00C80D6A">
              <w:rPr>
                <w:rFonts w:ascii="UN-Abhaya" w:hAnsi="UN-Abhaya"/>
                <w:cs/>
              </w:rPr>
              <w:t>ඔවු! සුමනා! එයත් ඇසිය යුත්තෙක් ද</w:t>
            </w:r>
            <w:r w:rsidRPr="00C80D6A">
              <w:rPr>
                <w:rFonts w:ascii="UN-Abhaya" w:hAnsi="UN-Abhaya"/>
              </w:rPr>
              <w:t xml:space="preserve">? </w:t>
            </w:r>
            <w:r w:rsidRPr="00C80D6A">
              <w:rPr>
                <w:rFonts w:ascii="UN-Abhaya" w:hAnsi="UN-Abhaya"/>
                <w:cs/>
              </w:rPr>
              <w:t>දන් දුන්නේ මිනිස්ලොවේදීත් දන් නො දුන්නහු මිනිසුන් පිළිබඳ ආයුෂයෙන් පැහැයෙන් සැපයෙන් බලයෙන් යසසින් අධිපතික</w:t>
            </w:r>
            <w:r>
              <w:rPr>
                <w:rFonts w:ascii="UN-Abhaya" w:hAnsi="UN-Abhaya" w:hint="cs"/>
                <w:cs/>
              </w:rPr>
              <w:t>මි</w:t>
            </w:r>
            <w:r w:rsidRPr="00C80D6A">
              <w:rPr>
                <w:rFonts w:ascii="UN-Abhaya" w:hAnsi="UN-Abhaya"/>
                <w:cs/>
              </w:rPr>
              <w:t xml:space="preserve">න් යටපත් කොට ගණියි. </w:t>
            </w:r>
          </w:p>
        </w:tc>
      </w:tr>
      <w:tr w:rsidR="007215B8" w14:paraId="0C878D28" w14:textId="77777777" w:rsidTr="00EC451B">
        <w:tc>
          <w:tcPr>
            <w:tcW w:w="1129" w:type="dxa"/>
          </w:tcPr>
          <w:p w14:paraId="3181CD51" w14:textId="0C768E6F" w:rsidR="007215B8" w:rsidRPr="00DB3300" w:rsidRDefault="007215B8" w:rsidP="007215B8">
            <w:pPr>
              <w:spacing w:line="276" w:lineRule="auto"/>
              <w:rPr>
                <w:rFonts w:ascii="UN-Abhaya" w:hAnsi="UN-Abhaya"/>
                <w:b/>
                <w:bCs/>
                <w:cs/>
              </w:rPr>
            </w:pPr>
            <w:r w:rsidRPr="00DB3300">
              <w:rPr>
                <w:rFonts w:ascii="UN-Abhaya" w:hAnsi="UN-Abhaya"/>
                <w:b/>
                <w:bCs/>
                <w:cs/>
              </w:rPr>
              <w:t>සුමනා</w:t>
            </w:r>
          </w:p>
        </w:tc>
        <w:tc>
          <w:tcPr>
            <w:tcW w:w="426" w:type="dxa"/>
          </w:tcPr>
          <w:p w14:paraId="5BAE718B" w14:textId="7439A2E2" w:rsidR="007215B8" w:rsidRDefault="007215B8" w:rsidP="007215B8">
            <w:pPr>
              <w:spacing w:line="276" w:lineRule="auto"/>
              <w:rPr>
                <w:rFonts w:ascii="UN-Abhaya" w:hAnsi="UN-Abhaya"/>
                <w:b/>
                <w:bCs/>
              </w:rPr>
            </w:pPr>
            <w:r>
              <w:rPr>
                <w:rFonts w:ascii="UN-Abhaya" w:hAnsi="UN-Abhaya"/>
                <w:b/>
                <w:bCs/>
              </w:rPr>
              <w:t>:-</w:t>
            </w:r>
          </w:p>
        </w:tc>
        <w:tc>
          <w:tcPr>
            <w:tcW w:w="7795" w:type="dxa"/>
          </w:tcPr>
          <w:p w14:paraId="4E46C886" w14:textId="372C8B28" w:rsidR="007215B8" w:rsidRPr="00C80D6A" w:rsidRDefault="007215B8" w:rsidP="007215B8">
            <w:pPr>
              <w:spacing w:line="276" w:lineRule="auto"/>
              <w:rPr>
                <w:rFonts w:ascii="UN-Abhaya" w:hAnsi="UN-Abhaya"/>
                <w:cs/>
              </w:rPr>
            </w:pPr>
            <w:r w:rsidRPr="00C80D6A">
              <w:rPr>
                <w:rFonts w:ascii="UN-Abhaya" w:hAnsi="UN-Abhaya"/>
                <w:cs/>
              </w:rPr>
              <w:t xml:space="preserve">හොඳයි! ස්වාමීනි! මහණ වූ විටත් ඒ වෙනස තිබේ ද ඔවුන්ගේ? </w:t>
            </w:r>
          </w:p>
        </w:tc>
      </w:tr>
      <w:tr w:rsidR="007215B8" w14:paraId="3A1E5D4E" w14:textId="77777777" w:rsidTr="00EC451B">
        <w:tc>
          <w:tcPr>
            <w:tcW w:w="1129" w:type="dxa"/>
          </w:tcPr>
          <w:p w14:paraId="710507D5" w14:textId="5E47567D" w:rsidR="007215B8" w:rsidRPr="00DB3300" w:rsidRDefault="007215B8" w:rsidP="007215B8">
            <w:pPr>
              <w:spacing w:line="276" w:lineRule="auto"/>
              <w:rPr>
                <w:rFonts w:ascii="UN-Abhaya" w:hAnsi="UN-Abhaya"/>
                <w:b/>
                <w:bCs/>
                <w:cs/>
              </w:rPr>
            </w:pPr>
            <w:r w:rsidRPr="00DB3300">
              <w:rPr>
                <w:rFonts w:ascii="UN-Abhaya" w:hAnsi="UN-Abhaya"/>
                <w:b/>
                <w:bCs/>
                <w:cs/>
              </w:rPr>
              <w:t>බුදුරජ</w:t>
            </w:r>
          </w:p>
        </w:tc>
        <w:tc>
          <w:tcPr>
            <w:tcW w:w="426" w:type="dxa"/>
          </w:tcPr>
          <w:p w14:paraId="690A5EFA" w14:textId="276B6FCB" w:rsidR="007215B8" w:rsidRDefault="007215B8" w:rsidP="007215B8">
            <w:pPr>
              <w:spacing w:line="276" w:lineRule="auto"/>
              <w:rPr>
                <w:rFonts w:ascii="UN-Abhaya" w:hAnsi="UN-Abhaya"/>
                <w:b/>
                <w:bCs/>
              </w:rPr>
            </w:pPr>
            <w:r>
              <w:rPr>
                <w:rFonts w:ascii="UN-Abhaya" w:hAnsi="UN-Abhaya"/>
                <w:b/>
                <w:bCs/>
              </w:rPr>
              <w:t>:-</w:t>
            </w:r>
          </w:p>
        </w:tc>
        <w:tc>
          <w:tcPr>
            <w:tcW w:w="7795" w:type="dxa"/>
          </w:tcPr>
          <w:p w14:paraId="4DEA8C8A" w14:textId="2392D56B" w:rsidR="007215B8" w:rsidRPr="00C80D6A" w:rsidRDefault="007215B8" w:rsidP="007215B8">
            <w:pPr>
              <w:spacing w:line="276" w:lineRule="auto"/>
              <w:rPr>
                <w:rFonts w:ascii="UN-Abhaya" w:hAnsi="UN-Abhaya"/>
                <w:cs/>
              </w:rPr>
            </w:pPr>
            <w:r w:rsidRPr="00C80D6A">
              <w:rPr>
                <w:rFonts w:ascii="UN-Abhaya" w:hAnsi="UN-Abhaya"/>
                <w:cs/>
              </w:rPr>
              <w:t>සුමනා! එය අමුතුවෙන් කිය යුත්තෙක් ද</w:t>
            </w:r>
            <w:r w:rsidRPr="00C80D6A">
              <w:rPr>
                <w:rFonts w:ascii="UN-Abhaya" w:hAnsi="UN-Abhaya"/>
              </w:rPr>
              <w:t xml:space="preserve">? </w:t>
            </w:r>
            <w:r w:rsidRPr="00C80D6A">
              <w:rPr>
                <w:rFonts w:ascii="UN-Abhaya" w:hAnsi="UN-Abhaya"/>
                <w:cs/>
              </w:rPr>
              <w:t>වෙනස තිබේ. දන් දුන් තැනැත්තා පැවිදි වූ කල්හි ඔහුට දායකයන්ගෙන් සිවුරු පිරිකර කෑම් බීම් සෙනසුන් ගිලන්පස බොහෝ කොට ලැබේ. මේ සිවුපසය දායකයන්ගේ බලවත් ඇවිටිල්ල නිසා ම ඔහු පිළිගණියි. ඔහුට දානයක් පිණිස ආරාධනාවක් නො ලැබෙන්නේ ඉතා කලාතුරකිනි. ආරාධනාවක් නැති දවසක් නැති තරම් ය. දිනපතා ම වාගේ ඒ නමට දායකයන්ගේ ආරාධනා ය. මොනවා හෝ වැළඳීම ආරාධනාවක් ලබාලා ය. ඒ නම යම්කිසි සබ්රම්සරුන් හා එක්ව වසා ද ඒ හැම කෙනෙක් ම මන වඩන්නා වූ</w:t>
            </w:r>
            <w:r>
              <w:rPr>
                <w:rFonts w:ascii="UN-Abhaya" w:hAnsi="UN-Abhaya" w:hint="cs"/>
                <w:cs/>
              </w:rPr>
              <w:t xml:space="preserve"> </w:t>
            </w:r>
            <w:r w:rsidRPr="00C80D6A">
              <w:rPr>
                <w:rFonts w:ascii="UN-Abhaya" w:hAnsi="UN-Abhaya"/>
                <w:cs/>
              </w:rPr>
              <w:t>කායවාඞ්මනඃක</w:t>
            </w:r>
            <w:r>
              <w:rPr>
                <w:rFonts w:ascii="UN-Abhaya" w:hAnsi="UN-Abhaya"/>
                <w:cs/>
              </w:rPr>
              <w:t>ර්‍ම</w:t>
            </w:r>
            <w:r w:rsidRPr="00C80D6A">
              <w:rPr>
                <w:rFonts w:ascii="UN-Abhaya" w:hAnsi="UN-Abhaya"/>
                <w:cs/>
              </w:rPr>
              <w:t>යන්ගෙන් යුක්ත ව ම ඔහු ඉදිරියෙහි හැසිරෙත්. කතා කෙරෙත්. නිතර ම ඔහුට ප්‍රිය මනාප ලෙසින් වැඩ කරත්. ඔහු ගැන සිතත්</w:t>
            </w:r>
            <w:r w:rsidRPr="00C80D6A">
              <w:rPr>
                <w:rFonts w:ascii="UN-Abhaya" w:hAnsi="UN-Abhaya"/>
              </w:rPr>
              <w:t xml:space="preserve">, </w:t>
            </w:r>
            <w:r w:rsidRPr="00C80D6A">
              <w:rPr>
                <w:rFonts w:ascii="UN-Abhaya" w:hAnsi="UN-Abhaya"/>
                <w:cs/>
              </w:rPr>
              <w:lastRenderedPageBreak/>
              <w:t>මන නො වඩන්නා වූ සිත් නො ගන්නා වූ ක්‍රියාවෙක් වේ නම්</w:t>
            </w:r>
            <w:r w:rsidRPr="00C80D6A">
              <w:rPr>
                <w:rFonts w:ascii="UN-Abhaya" w:hAnsi="UN-Abhaya"/>
              </w:rPr>
              <w:t xml:space="preserve">, </w:t>
            </w:r>
            <w:r w:rsidRPr="00C80D6A">
              <w:rPr>
                <w:rFonts w:ascii="UN-Abhaya" w:hAnsi="UN-Abhaya"/>
                <w:cs/>
              </w:rPr>
              <w:t>ඒ ඉතා කලාතුරෙකින් ය. හැම දෙනෙක් කවදාත් ඒ නමට හොඳහිත ම දක්වත්.</w:t>
            </w:r>
          </w:p>
        </w:tc>
      </w:tr>
      <w:tr w:rsidR="007215B8" w14:paraId="45FDB56B" w14:textId="77777777" w:rsidTr="00EC451B">
        <w:tc>
          <w:tcPr>
            <w:tcW w:w="1129" w:type="dxa"/>
          </w:tcPr>
          <w:p w14:paraId="445519AD" w14:textId="246B4455" w:rsidR="007215B8" w:rsidRPr="00DB3300" w:rsidRDefault="007215B8" w:rsidP="007215B8">
            <w:pPr>
              <w:spacing w:line="276" w:lineRule="auto"/>
              <w:rPr>
                <w:rFonts w:ascii="UN-Abhaya" w:hAnsi="UN-Abhaya"/>
                <w:b/>
                <w:bCs/>
                <w:cs/>
              </w:rPr>
            </w:pPr>
            <w:r w:rsidRPr="00DB3300">
              <w:rPr>
                <w:rFonts w:ascii="UN-Abhaya" w:hAnsi="UN-Abhaya"/>
                <w:b/>
                <w:bCs/>
                <w:cs/>
              </w:rPr>
              <w:lastRenderedPageBreak/>
              <w:t>සුමනා</w:t>
            </w:r>
          </w:p>
        </w:tc>
        <w:tc>
          <w:tcPr>
            <w:tcW w:w="426" w:type="dxa"/>
          </w:tcPr>
          <w:p w14:paraId="0FC6D805" w14:textId="1C6E9333" w:rsidR="007215B8" w:rsidRDefault="007215B8" w:rsidP="007215B8">
            <w:pPr>
              <w:spacing w:line="276" w:lineRule="auto"/>
              <w:rPr>
                <w:rFonts w:ascii="UN-Abhaya" w:hAnsi="UN-Abhaya"/>
                <w:b/>
                <w:bCs/>
              </w:rPr>
            </w:pPr>
            <w:r>
              <w:rPr>
                <w:rFonts w:ascii="UN-Abhaya" w:hAnsi="UN-Abhaya"/>
                <w:b/>
                <w:bCs/>
              </w:rPr>
              <w:t>:-</w:t>
            </w:r>
          </w:p>
        </w:tc>
        <w:tc>
          <w:tcPr>
            <w:tcW w:w="7795" w:type="dxa"/>
          </w:tcPr>
          <w:p w14:paraId="5A59E6F2" w14:textId="2D0B699D" w:rsidR="007215B8" w:rsidRPr="00C80D6A" w:rsidRDefault="007215B8" w:rsidP="007215B8">
            <w:pPr>
              <w:spacing w:line="276" w:lineRule="auto"/>
              <w:rPr>
                <w:rFonts w:ascii="UN-Abhaya" w:hAnsi="UN-Abhaya"/>
                <w:cs/>
              </w:rPr>
            </w:pPr>
            <w:r w:rsidRPr="00C80D6A">
              <w:rPr>
                <w:rFonts w:ascii="UN-Abhaya" w:hAnsi="UN-Abhaya"/>
                <w:cs/>
              </w:rPr>
              <w:t>රහත් වූ කල්හි</w:t>
            </w:r>
            <w:r w:rsidRPr="00C80D6A">
              <w:rPr>
                <w:rFonts w:ascii="UN-Abhaya" w:hAnsi="UN-Abhaya"/>
              </w:rPr>
              <w:t>?</w:t>
            </w:r>
          </w:p>
        </w:tc>
      </w:tr>
      <w:tr w:rsidR="007215B8" w14:paraId="4BC54828" w14:textId="77777777" w:rsidTr="00EC451B">
        <w:tc>
          <w:tcPr>
            <w:tcW w:w="1129" w:type="dxa"/>
          </w:tcPr>
          <w:p w14:paraId="41D90911" w14:textId="46B6D1DD" w:rsidR="007215B8" w:rsidRPr="00DB3300" w:rsidRDefault="007215B8" w:rsidP="007215B8">
            <w:pPr>
              <w:spacing w:line="276" w:lineRule="auto"/>
              <w:rPr>
                <w:rFonts w:ascii="UN-Abhaya" w:hAnsi="UN-Abhaya"/>
                <w:b/>
                <w:bCs/>
                <w:cs/>
              </w:rPr>
            </w:pPr>
            <w:r w:rsidRPr="00DB3300">
              <w:rPr>
                <w:rFonts w:ascii="UN-Abhaya" w:hAnsi="UN-Abhaya"/>
                <w:b/>
                <w:bCs/>
                <w:cs/>
              </w:rPr>
              <w:t>බුදුරජ</w:t>
            </w:r>
          </w:p>
        </w:tc>
        <w:tc>
          <w:tcPr>
            <w:tcW w:w="426" w:type="dxa"/>
          </w:tcPr>
          <w:p w14:paraId="3E3DB116" w14:textId="0ECE02FE" w:rsidR="007215B8" w:rsidRDefault="007215B8" w:rsidP="007215B8">
            <w:pPr>
              <w:spacing w:line="276" w:lineRule="auto"/>
              <w:rPr>
                <w:rFonts w:ascii="UN-Abhaya" w:hAnsi="UN-Abhaya"/>
                <w:b/>
                <w:bCs/>
              </w:rPr>
            </w:pPr>
            <w:r>
              <w:rPr>
                <w:rFonts w:ascii="UN-Abhaya" w:hAnsi="UN-Abhaya"/>
                <w:b/>
                <w:bCs/>
              </w:rPr>
              <w:t>:-</w:t>
            </w:r>
          </w:p>
        </w:tc>
        <w:tc>
          <w:tcPr>
            <w:tcW w:w="7795" w:type="dxa"/>
          </w:tcPr>
          <w:p w14:paraId="5FBF5FA6" w14:textId="5570C825" w:rsidR="007215B8" w:rsidRPr="00C80D6A" w:rsidRDefault="007215B8" w:rsidP="007215B8">
            <w:pPr>
              <w:spacing w:line="276" w:lineRule="auto"/>
              <w:rPr>
                <w:rFonts w:ascii="UN-Abhaya" w:hAnsi="UN-Abhaya"/>
                <w:cs/>
              </w:rPr>
            </w:pPr>
            <w:r w:rsidRPr="00C80D6A">
              <w:rPr>
                <w:rFonts w:ascii="UN-Abhaya" w:hAnsi="UN-Abhaya"/>
                <w:cs/>
              </w:rPr>
              <w:t>නැත</w:t>
            </w:r>
            <w:r w:rsidRPr="00C80D6A">
              <w:rPr>
                <w:rFonts w:ascii="UN-Abhaya" w:hAnsi="UN-Abhaya"/>
              </w:rPr>
              <w:t xml:space="preserve">, </w:t>
            </w:r>
            <w:r w:rsidRPr="00C80D6A">
              <w:rPr>
                <w:rFonts w:ascii="UN-Abhaya" w:hAnsi="UN-Abhaya"/>
                <w:cs/>
              </w:rPr>
              <w:t>සුමනා! රහත්බවෙහි වෙනසෙක්.</w:t>
            </w:r>
            <w:r w:rsidRPr="00C80D6A">
              <w:rPr>
                <w:rFonts w:ascii="UN-Abhaya" w:hAnsi="UN-Abhaya"/>
              </w:rPr>
              <w:t xml:space="preserve"> </w:t>
            </w:r>
            <w:r w:rsidRPr="00C80D6A">
              <w:rPr>
                <w:rFonts w:ascii="UN-Abhaya" w:hAnsi="UN-Abhaya"/>
                <w:cs/>
              </w:rPr>
              <w:t xml:space="preserve">රහත් බවෙහි වෙනසෙක් ඇතැයි මම නම් නො කියමි. </w:t>
            </w:r>
          </w:p>
        </w:tc>
      </w:tr>
      <w:tr w:rsidR="007215B8" w14:paraId="4DD20AA5" w14:textId="77777777" w:rsidTr="00EC451B">
        <w:tc>
          <w:tcPr>
            <w:tcW w:w="1129" w:type="dxa"/>
          </w:tcPr>
          <w:p w14:paraId="417B0561" w14:textId="2013DBCB" w:rsidR="007215B8" w:rsidRPr="00DB3300" w:rsidRDefault="007215B8" w:rsidP="007215B8">
            <w:pPr>
              <w:spacing w:line="276" w:lineRule="auto"/>
              <w:rPr>
                <w:rFonts w:ascii="UN-Abhaya" w:hAnsi="UN-Abhaya"/>
                <w:b/>
                <w:bCs/>
                <w:cs/>
              </w:rPr>
            </w:pPr>
            <w:r w:rsidRPr="00DB3300">
              <w:rPr>
                <w:rFonts w:ascii="UN-Abhaya" w:hAnsi="UN-Abhaya"/>
                <w:b/>
                <w:bCs/>
                <w:cs/>
              </w:rPr>
              <w:t>සුමනා</w:t>
            </w:r>
          </w:p>
        </w:tc>
        <w:tc>
          <w:tcPr>
            <w:tcW w:w="426" w:type="dxa"/>
          </w:tcPr>
          <w:p w14:paraId="278A405E" w14:textId="7A0C396E" w:rsidR="007215B8" w:rsidRDefault="007215B8" w:rsidP="007215B8">
            <w:pPr>
              <w:spacing w:line="276" w:lineRule="auto"/>
              <w:rPr>
                <w:rFonts w:ascii="UN-Abhaya" w:hAnsi="UN-Abhaya"/>
                <w:b/>
                <w:bCs/>
              </w:rPr>
            </w:pPr>
            <w:r>
              <w:rPr>
                <w:rFonts w:ascii="UN-Abhaya" w:hAnsi="UN-Abhaya"/>
                <w:b/>
                <w:bCs/>
              </w:rPr>
              <w:t>:-</w:t>
            </w:r>
          </w:p>
        </w:tc>
        <w:tc>
          <w:tcPr>
            <w:tcW w:w="7795" w:type="dxa"/>
          </w:tcPr>
          <w:p w14:paraId="7DD41FB9" w14:textId="3FEE2211" w:rsidR="007215B8" w:rsidRPr="00C80D6A" w:rsidRDefault="007215B8" w:rsidP="007215B8">
            <w:pPr>
              <w:spacing w:line="276" w:lineRule="auto"/>
              <w:rPr>
                <w:rFonts w:ascii="UN-Abhaya" w:hAnsi="UN-Abhaya"/>
                <w:cs/>
              </w:rPr>
            </w:pPr>
            <w:r w:rsidRPr="00C80D6A">
              <w:rPr>
                <w:rFonts w:ascii="UN-Abhaya" w:hAnsi="UN-Abhaya"/>
                <w:cs/>
              </w:rPr>
              <w:t>ස්වාමීනි! මෙසේ බලන කල්හි දෙවියන්ට මිනිසුන්ට පැවිද්දන්ට වහල් පිණ ම බැවින් ඒ කා විසිනුත් පින් කළයුතු නො වේ ද</w:t>
            </w:r>
            <w:r w:rsidRPr="00C80D6A">
              <w:rPr>
                <w:rFonts w:ascii="UN-Abhaya" w:hAnsi="UN-Abhaya"/>
              </w:rPr>
              <w:t xml:space="preserve">? </w:t>
            </w:r>
            <w:r w:rsidRPr="00C80D6A">
              <w:rPr>
                <w:rFonts w:ascii="UN-Abhaya" w:hAnsi="UN-Abhaya"/>
                <w:cs/>
              </w:rPr>
              <w:t>දන් දිය යුතු නො වේ ද</w:t>
            </w:r>
            <w:r w:rsidRPr="00C80D6A">
              <w:rPr>
                <w:rFonts w:ascii="UN-Abhaya" w:hAnsi="UN-Abhaya"/>
              </w:rPr>
              <w:t>?</w:t>
            </w:r>
          </w:p>
        </w:tc>
      </w:tr>
      <w:tr w:rsidR="007215B8" w14:paraId="43AB588C" w14:textId="77777777" w:rsidTr="00EC451B">
        <w:trPr>
          <w:trHeight w:val="1267"/>
        </w:trPr>
        <w:tc>
          <w:tcPr>
            <w:tcW w:w="1129" w:type="dxa"/>
          </w:tcPr>
          <w:p w14:paraId="3F456090" w14:textId="71CDF138" w:rsidR="007215B8" w:rsidRPr="00DB3300" w:rsidRDefault="007215B8" w:rsidP="007215B8">
            <w:pPr>
              <w:spacing w:line="276" w:lineRule="auto"/>
              <w:rPr>
                <w:rFonts w:ascii="UN-Abhaya" w:hAnsi="UN-Abhaya"/>
                <w:b/>
                <w:bCs/>
                <w:cs/>
              </w:rPr>
            </w:pPr>
            <w:r w:rsidRPr="00DB3300">
              <w:rPr>
                <w:rFonts w:ascii="UN-Abhaya" w:hAnsi="UN-Abhaya"/>
                <w:b/>
                <w:bCs/>
                <w:cs/>
              </w:rPr>
              <w:t>බුදුරජ</w:t>
            </w:r>
          </w:p>
        </w:tc>
        <w:tc>
          <w:tcPr>
            <w:tcW w:w="426" w:type="dxa"/>
          </w:tcPr>
          <w:p w14:paraId="639654F8" w14:textId="34BCA3A3" w:rsidR="007215B8" w:rsidRDefault="007215B8" w:rsidP="007215B8">
            <w:pPr>
              <w:spacing w:line="276" w:lineRule="auto"/>
              <w:rPr>
                <w:rFonts w:ascii="UN-Abhaya" w:hAnsi="UN-Abhaya"/>
                <w:b/>
                <w:bCs/>
              </w:rPr>
            </w:pPr>
            <w:r>
              <w:rPr>
                <w:rFonts w:ascii="UN-Abhaya" w:hAnsi="UN-Abhaya"/>
                <w:b/>
                <w:bCs/>
              </w:rPr>
              <w:t>:-</w:t>
            </w:r>
          </w:p>
        </w:tc>
        <w:tc>
          <w:tcPr>
            <w:tcW w:w="7795" w:type="dxa"/>
          </w:tcPr>
          <w:p w14:paraId="19469413" w14:textId="73A3A81B" w:rsidR="007215B8" w:rsidRPr="00C80D6A" w:rsidRDefault="007215B8" w:rsidP="007215B8">
            <w:pPr>
              <w:spacing w:line="276" w:lineRule="auto"/>
              <w:rPr>
                <w:rFonts w:ascii="UN-Abhaya" w:hAnsi="UN-Abhaya"/>
                <w:cs/>
              </w:rPr>
            </w:pPr>
            <w:r w:rsidRPr="00C80D6A">
              <w:rPr>
                <w:rFonts w:ascii="UN-Abhaya" w:hAnsi="UN-Abhaya"/>
                <w:cs/>
              </w:rPr>
              <w:t>ඔවු! කා විසිනුත් පින් කළයුතු යි</w:t>
            </w:r>
            <w:r w:rsidRPr="00C80D6A">
              <w:rPr>
                <w:rFonts w:ascii="UN-Abhaya" w:hAnsi="UN-Abhaya"/>
              </w:rPr>
              <w:t xml:space="preserve">, </w:t>
            </w:r>
            <w:r w:rsidRPr="00C80D6A">
              <w:rPr>
                <w:rFonts w:ascii="UN-Abhaya" w:hAnsi="UN-Abhaya"/>
                <w:cs/>
              </w:rPr>
              <w:t>සුමනා! දන් දියයුතු යි. අහස ගමන් ගත් සඳ</w:t>
            </w:r>
            <w:r w:rsidRPr="00C80D6A">
              <w:rPr>
                <w:rFonts w:ascii="UN-Abhaya" w:hAnsi="UN-Abhaya"/>
              </w:rPr>
              <w:t xml:space="preserve">, </w:t>
            </w:r>
            <w:r w:rsidRPr="00C80D6A">
              <w:rPr>
                <w:rFonts w:ascii="UN-Abhaya" w:hAnsi="UN-Abhaya"/>
                <w:cs/>
              </w:rPr>
              <w:t>අහසෙහි ඇති සියලු තරු තමාගේ ආලෝකයෙන් යට කොට බබලන්නාසේ</w:t>
            </w:r>
            <w:r>
              <w:rPr>
                <w:rFonts w:ascii="UN-Abhaya" w:hAnsi="UN-Abhaya"/>
                <w:cs/>
              </w:rPr>
              <w:t xml:space="preserve"> </w:t>
            </w:r>
            <w:r w:rsidRPr="00C80D6A">
              <w:rPr>
                <w:rFonts w:ascii="UN-Abhaya" w:hAnsi="UN-Abhaya"/>
                <w:cs/>
              </w:rPr>
              <w:t>සිල්වත් සැදැහැවත් පුද්ගල තෙමේ තමා ත්‍යාග ගුණය කරණ කොට ල</w:t>
            </w:r>
            <w:r>
              <w:rPr>
                <w:rFonts w:ascii="UN-Abhaya" w:hAnsi="UN-Abhaya" w:hint="cs"/>
                <w:cs/>
              </w:rPr>
              <w:t>ෝ</w:t>
            </w:r>
            <w:r w:rsidRPr="00C80D6A">
              <w:rPr>
                <w:rFonts w:ascii="UN-Abhaya" w:hAnsi="UN-Abhaya"/>
                <w:cs/>
              </w:rPr>
              <w:t>කයෙහි සියලු මසුරන් ඔබා බබල යි.</w:t>
            </w:r>
          </w:p>
        </w:tc>
      </w:tr>
    </w:tbl>
    <w:p w14:paraId="2EA53E40" w14:textId="0D24C40F" w:rsidR="00905BFE" w:rsidRDefault="00905BFE" w:rsidP="00EB2295">
      <w:pPr>
        <w:spacing w:line="276" w:lineRule="auto"/>
        <w:rPr>
          <w:rFonts w:ascii="UN-Abhaya" w:hAnsi="UN-Abhaya"/>
        </w:rPr>
      </w:pPr>
      <w:r w:rsidRPr="00C80D6A">
        <w:rPr>
          <w:rFonts w:ascii="UN-Abhaya" w:hAnsi="UN-Abhaya"/>
          <w:cs/>
        </w:rPr>
        <w:t>විදුලිය ගසන සිය ගණන් වලාපටල ඇති ම</w:t>
      </w:r>
      <w:r w:rsidR="00885AE8">
        <w:rPr>
          <w:rFonts w:ascii="UN-Abhaya" w:hAnsi="UN-Abhaya" w:hint="cs"/>
          <w:cs/>
        </w:rPr>
        <w:t>ේ</w:t>
      </w:r>
      <w:r w:rsidRPr="00C80D6A">
        <w:rPr>
          <w:rFonts w:ascii="UN-Abhaya" w:hAnsi="UN-Abhaya"/>
          <w:cs/>
        </w:rPr>
        <w:t>ඝය ගොරව ගොරවා වසින්නේ පොළොවෙහි ගොඩතැන් වළතැන් දියෙන් පුරවා හරින්නා සේ සෝවන් වූ බුද්ධ ශ්‍රාවක තෙමේ ආයුව</w:t>
      </w:r>
      <w:r w:rsidR="00462172">
        <w:rPr>
          <w:rFonts w:ascii="UN-Abhaya" w:hAnsi="UN-Abhaya"/>
          <w:cs/>
        </w:rPr>
        <w:t>ර්‍ණ</w:t>
      </w:r>
      <w:r w:rsidR="00885AE8">
        <w:rPr>
          <w:rFonts w:ascii="UN-Abhaya" w:hAnsi="UN-Abhaya" w:hint="cs"/>
          <w:cs/>
        </w:rPr>
        <w:t>ා</w:t>
      </w:r>
      <w:r w:rsidRPr="00C80D6A">
        <w:rPr>
          <w:rFonts w:ascii="UN-Abhaya" w:hAnsi="UN-Abhaya"/>
          <w:cs/>
        </w:rPr>
        <w:t>දියෙන් මසුරහු යටපත් කොට ගණි යි. උපභ</w:t>
      </w:r>
      <w:r w:rsidR="00885AE8">
        <w:rPr>
          <w:rFonts w:ascii="UN-Abhaya" w:hAnsi="UN-Abhaya" w:hint="cs"/>
          <w:cs/>
        </w:rPr>
        <w:t>ෝ</w:t>
      </w:r>
      <w:r w:rsidRPr="00C80D6A">
        <w:rPr>
          <w:rFonts w:ascii="UN-Abhaya" w:hAnsi="UN-Abhaya"/>
          <w:cs/>
        </w:rPr>
        <w:t xml:space="preserve">ගපරිභොසම්පතත්‍යාදියෙන් වැඩුනු හෙතෙමේ මරණින් මතු දෙව්ලොව ඉපිද සතුටු වෙයි. </w:t>
      </w:r>
    </w:p>
    <w:p w14:paraId="1451E303" w14:textId="30B75F71" w:rsidR="00905BFE" w:rsidRPr="00C80D6A" w:rsidRDefault="00C4684C" w:rsidP="007B7519">
      <w:pPr>
        <w:pStyle w:val="Style2"/>
      </w:pPr>
      <w:r>
        <w:t>“</w:t>
      </w:r>
      <w:r w:rsidR="00905BFE" w:rsidRPr="00C80D6A">
        <w:rPr>
          <w:cs/>
        </w:rPr>
        <w:t>යථාපි චන්‍දො විමලො ගච්ඡං ආකාසධාතුයා</w:t>
      </w:r>
      <w:r w:rsidR="00905BFE" w:rsidRPr="00C80D6A">
        <w:t xml:space="preserve">, </w:t>
      </w:r>
    </w:p>
    <w:p w14:paraId="247EA1B0" w14:textId="6F3B7E06" w:rsidR="00905BFE" w:rsidRDefault="00905BFE" w:rsidP="007B7519">
      <w:pPr>
        <w:pStyle w:val="Style2"/>
      </w:pPr>
      <w:r w:rsidRPr="00C80D6A">
        <w:rPr>
          <w:cs/>
        </w:rPr>
        <w:t>සබ්බ ත</w:t>
      </w:r>
      <w:r w:rsidR="005D3134">
        <w:rPr>
          <w:rFonts w:hint="cs"/>
          <w:cs/>
        </w:rPr>
        <w:t>ා</w:t>
      </w:r>
      <w:r w:rsidRPr="00C80D6A">
        <w:rPr>
          <w:cs/>
        </w:rPr>
        <w:t xml:space="preserve">රගණෙ ලොකෙ ආභාය අතිරොචති. </w:t>
      </w:r>
    </w:p>
    <w:p w14:paraId="585EA44A" w14:textId="41D18B51" w:rsidR="005D3134" w:rsidRPr="00C80D6A" w:rsidRDefault="005D3134" w:rsidP="007B7519">
      <w:pPr>
        <w:pStyle w:val="Style2"/>
      </w:pPr>
      <w:r>
        <w:rPr>
          <w:rFonts w:hint="cs"/>
          <w:cs/>
        </w:rPr>
        <w:t>.</w:t>
      </w:r>
    </w:p>
    <w:p w14:paraId="0CE210B6" w14:textId="77777777" w:rsidR="00905BFE" w:rsidRPr="00C80D6A" w:rsidRDefault="00905BFE" w:rsidP="007B7519">
      <w:pPr>
        <w:pStyle w:val="Style2"/>
      </w:pPr>
      <w:r w:rsidRPr="00C80D6A">
        <w:rPr>
          <w:cs/>
        </w:rPr>
        <w:t>තථෙව සීලසම්පන්නො සද්ධො පුරිසපුග්ගලො</w:t>
      </w:r>
      <w:r w:rsidRPr="00C80D6A">
        <w:t xml:space="preserve">, </w:t>
      </w:r>
    </w:p>
    <w:p w14:paraId="57A7D295" w14:textId="01ABED10" w:rsidR="00905BFE" w:rsidRDefault="00905BFE" w:rsidP="007B7519">
      <w:pPr>
        <w:pStyle w:val="Style2"/>
      </w:pPr>
      <w:r w:rsidRPr="00C80D6A">
        <w:rPr>
          <w:cs/>
        </w:rPr>
        <w:t>සබ්බ</w:t>
      </w:r>
      <w:r w:rsidR="005D3134">
        <w:rPr>
          <w:rFonts w:hint="cs"/>
          <w:cs/>
        </w:rPr>
        <w:t>ෙ</w:t>
      </w:r>
      <w:r w:rsidRPr="00C80D6A">
        <w:rPr>
          <w:cs/>
        </w:rPr>
        <w:t xml:space="preserve"> මච්ඡරිනො ලොකෙ චාගෙන අතිරොචති. </w:t>
      </w:r>
    </w:p>
    <w:p w14:paraId="6FFF7317" w14:textId="77777777" w:rsidR="005D3134" w:rsidRDefault="005D3134" w:rsidP="007B7519">
      <w:pPr>
        <w:pStyle w:val="Style2"/>
      </w:pPr>
      <w:r>
        <w:rPr>
          <w:rFonts w:hint="cs"/>
          <w:cs/>
        </w:rPr>
        <w:t xml:space="preserve">. </w:t>
      </w:r>
    </w:p>
    <w:p w14:paraId="19D0B01A" w14:textId="34BF5D49" w:rsidR="00905BFE" w:rsidRPr="00C80D6A" w:rsidRDefault="00905BFE" w:rsidP="007B7519">
      <w:pPr>
        <w:pStyle w:val="Style2"/>
      </w:pPr>
      <w:r w:rsidRPr="00C80D6A">
        <w:rPr>
          <w:cs/>
        </w:rPr>
        <w:t>යථාපි මෙඝො ථනයං විජ්ජුමාලී සතක්කක</w:t>
      </w:r>
      <w:r w:rsidR="005D3134">
        <w:rPr>
          <w:rFonts w:hint="cs"/>
          <w:cs/>
        </w:rPr>
        <w:t>ූ</w:t>
      </w:r>
      <w:r w:rsidRPr="00C80D6A">
        <w:t xml:space="preserve">, </w:t>
      </w:r>
    </w:p>
    <w:p w14:paraId="760083E6" w14:textId="77777777" w:rsidR="00905BFE" w:rsidRPr="00C80D6A" w:rsidRDefault="00905BFE" w:rsidP="007B7519">
      <w:pPr>
        <w:pStyle w:val="Style2"/>
      </w:pPr>
      <w:r w:rsidRPr="00C80D6A">
        <w:rPr>
          <w:cs/>
        </w:rPr>
        <w:t xml:space="preserve">මච්ඡරි අධිගණ්හාති පඤ්චට්ඨානෙහි පණ්ඩිතො. </w:t>
      </w:r>
    </w:p>
    <w:p w14:paraId="0CD10013" w14:textId="0E1277B9" w:rsidR="00905BFE" w:rsidRPr="00C80D6A" w:rsidRDefault="005D3134" w:rsidP="007B7519">
      <w:pPr>
        <w:pStyle w:val="Style2"/>
      </w:pPr>
      <w:r>
        <w:rPr>
          <w:rFonts w:hint="cs"/>
          <w:cs/>
        </w:rPr>
        <w:t>.</w:t>
      </w:r>
    </w:p>
    <w:p w14:paraId="48FC9392" w14:textId="686B0F62" w:rsidR="00905BFE" w:rsidRPr="00C80D6A" w:rsidRDefault="00905BFE" w:rsidP="007B7519">
      <w:pPr>
        <w:pStyle w:val="Style2"/>
      </w:pPr>
      <w:r w:rsidRPr="00C80D6A">
        <w:rPr>
          <w:cs/>
        </w:rPr>
        <w:t xml:space="preserve">ආයුනා යසසා </w:t>
      </w:r>
      <w:r w:rsidR="005D3134">
        <w:rPr>
          <w:rFonts w:hint="cs"/>
          <w:cs/>
        </w:rPr>
        <w:t>චෙ</w:t>
      </w:r>
      <w:r w:rsidRPr="00C80D6A">
        <w:rPr>
          <w:cs/>
        </w:rPr>
        <w:t xml:space="preserve">ව වණ්ණේන </w:t>
      </w:r>
      <w:r w:rsidR="005E340B">
        <w:rPr>
          <w:rFonts w:hint="cs"/>
          <w:cs/>
        </w:rPr>
        <w:t>ච</w:t>
      </w:r>
      <w:r w:rsidRPr="00C80D6A">
        <w:rPr>
          <w:cs/>
        </w:rPr>
        <w:t xml:space="preserve"> සුඛෙන </w:t>
      </w:r>
      <w:r w:rsidR="005E340B">
        <w:rPr>
          <w:rFonts w:hint="cs"/>
          <w:cs/>
        </w:rPr>
        <w:t>ච</w:t>
      </w:r>
      <w:r w:rsidRPr="00C80D6A">
        <w:t xml:space="preserve">, </w:t>
      </w:r>
    </w:p>
    <w:p w14:paraId="1CB62A7F" w14:textId="54B1AAA9" w:rsidR="00905BFE" w:rsidRPr="00C80D6A" w:rsidRDefault="00905BFE" w:rsidP="007B7519">
      <w:pPr>
        <w:pStyle w:val="Style2"/>
      </w:pPr>
      <w:r w:rsidRPr="00C80D6A">
        <w:rPr>
          <w:cs/>
        </w:rPr>
        <w:t>ස</w:t>
      </w:r>
      <w:r w:rsidR="005E340B">
        <w:rPr>
          <w:rFonts w:hint="cs"/>
          <w:cs/>
        </w:rPr>
        <w:t xml:space="preserve">චෙ </w:t>
      </w:r>
      <w:r w:rsidRPr="00C80D6A">
        <w:rPr>
          <w:cs/>
        </w:rPr>
        <w:t>භොගපරිබ්බුළ්හ</w:t>
      </w:r>
      <w:r w:rsidR="005E340B">
        <w:rPr>
          <w:rFonts w:hint="cs"/>
          <w:cs/>
        </w:rPr>
        <w:t>ො</w:t>
      </w:r>
      <w:r w:rsidRPr="00C80D6A">
        <w:rPr>
          <w:cs/>
        </w:rPr>
        <w:t xml:space="preserve"> පෙච්ච සග්ග</w:t>
      </w:r>
      <w:r w:rsidR="005E340B">
        <w:rPr>
          <w:rFonts w:hint="cs"/>
          <w:cs/>
        </w:rPr>
        <w:t>ෙ</w:t>
      </w:r>
      <w:r w:rsidRPr="00C80D6A">
        <w:rPr>
          <w:cs/>
        </w:rPr>
        <w:t xml:space="preserve"> පමොදති</w:t>
      </w:r>
      <w:r w:rsidR="00C4684C">
        <w:t>”</w:t>
      </w:r>
      <w:r w:rsidRPr="00C80D6A">
        <w:t xml:space="preserve"> </w:t>
      </w:r>
    </w:p>
    <w:p w14:paraId="30CC82C4" w14:textId="77777777" w:rsidR="005E340B" w:rsidRDefault="00905BFE" w:rsidP="00EB2295">
      <w:pPr>
        <w:spacing w:line="276" w:lineRule="auto"/>
        <w:rPr>
          <w:rFonts w:ascii="UN-Abhaya" w:hAnsi="UN-Abhaya"/>
        </w:rPr>
      </w:pPr>
      <w:r w:rsidRPr="00C80D6A">
        <w:rPr>
          <w:rFonts w:ascii="UN-Abhaya" w:hAnsi="UN-Abhaya"/>
          <w:cs/>
        </w:rPr>
        <w:t xml:space="preserve">යනු </w:t>
      </w:r>
      <w:r w:rsidRPr="00C80D6A">
        <w:rPr>
          <w:rFonts w:ascii="UN-Abhaya" w:hAnsi="UN-Abhaya"/>
          <w:cs/>
          <w:lang w:val="en-GB"/>
        </w:rPr>
        <w:t>දේ</w:t>
      </w:r>
      <w:r w:rsidRPr="00C80D6A">
        <w:rPr>
          <w:rFonts w:ascii="UN-Abhaya" w:hAnsi="UN-Abhaya"/>
          <w:cs/>
        </w:rPr>
        <w:t xml:space="preserve">ශනා ය. </w:t>
      </w:r>
    </w:p>
    <w:p w14:paraId="0D58D4F7" w14:textId="71039100" w:rsidR="00905BFE" w:rsidRDefault="00905BFE" w:rsidP="00EB2295">
      <w:pPr>
        <w:spacing w:line="276" w:lineRule="auto"/>
        <w:rPr>
          <w:rFonts w:ascii="UN-Abhaya" w:hAnsi="UN-Abhaya"/>
        </w:rPr>
      </w:pPr>
      <w:r w:rsidRPr="00C80D6A">
        <w:rPr>
          <w:rFonts w:ascii="UN-Abhaya" w:hAnsi="UN-Abhaya"/>
          <w:b/>
          <w:bCs/>
          <w:cs/>
        </w:rPr>
        <w:t>සීවලී</w:t>
      </w:r>
      <w:r w:rsidRPr="00C80D6A">
        <w:rPr>
          <w:rFonts w:ascii="UN-Abhaya" w:hAnsi="UN-Abhaya"/>
          <w:cs/>
        </w:rPr>
        <w:t xml:space="preserve"> මහරහතුන් වහන්සේ මේ සසුන්හි ලාභීන් අතුරෙහි ශ්‍රෙෂ්ඨ වූවෝ සසර කරණලද දානමය කුශලධ</w:t>
      </w:r>
      <w:r w:rsidR="00FB0612">
        <w:rPr>
          <w:rFonts w:ascii="UN-Abhaya" w:hAnsi="UN-Abhaya"/>
          <w:cs/>
        </w:rPr>
        <w:t>ර්‍ම</w:t>
      </w:r>
      <w:r w:rsidRPr="00C80D6A">
        <w:rPr>
          <w:rFonts w:ascii="UN-Abhaya" w:hAnsi="UN-Abhaya"/>
          <w:cs/>
        </w:rPr>
        <w:t>යන්ගේ අනුභාවයෙනි. රහතුන් වහන්සේලා කොතෙක් වූවෝ ද</w:t>
      </w:r>
      <w:r w:rsidRPr="00C80D6A">
        <w:rPr>
          <w:rFonts w:ascii="UN-Abhaya" w:hAnsi="UN-Abhaya"/>
        </w:rPr>
        <w:t xml:space="preserve">, </w:t>
      </w:r>
      <w:r w:rsidRPr="00C80D6A">
        <w:rPr>
          <w:rFonts w:ascii="UN-Abhaya" w:hAnsi="UN-Abhaya"/>
          <w:cs/>
        </w:rPr>
        <w:t xml:space="preserve">සීවලී රහතුන් වහන්සේ ම සිවුපසය ලබන්නවුන් අතුරෙහි ප්‍රධාන වූහ. උන්වහන්සේ එහිලා දෙවෙනි වූවෝ බුදුරජානන් වහන්සේ පමණෙකි. එක් දවසට සියදහස්ගණන් ආරාධනාවෝ උන්වහන්සේ වෙත ගලා ආහ. මග වඩනා කල්හි කෑම් බීම් බෙහෙත් පිරිකර ගත් දිව්‍යමනුෂ්‍යයෝ මග දෙපස රැස් කකා සිටියාහ. එසේ ම මග දෙපස කැම් බීම් සිවුරු පිරිකර ආදියෙන් පිරිණු අවන්හල් ඉබ ඉබේ ම විවෘත වේ. සිවලීස්ථවිරාවදානය බැලිය යුතු ය. </w:t>
      </w:r>
    </w:p>
    <w:p w14:paraId="23EEB451" w14:textId="22A041A3" w:rsidR="00905BFE" w:rsidRDefault="00905BFE" w:rsidP="00EB2295">
      <w:pPr>
        <w:spacing w:line="276" w:lineRule="auto"/>
        <w:rPr>
          <w:rFonts w:ascii="UN-Abhaya" w:hAnsi="UN-Abhaya"/>
        </w:rPr>
      </w:pPr>
      <w:r w:rsidRPr="00C80D6A">
        <w:rPr>
          <w:rFonts w:ascii="UN-Abhaya" w:hAnsi="UN-Abhaya"/>
          <w:b/>
          <w:bCs/>
          <w:cs/>
        </w:rPr>
        <w:t>ලොසක</w:t>
      </w:r>
      <w:r w:rsidRPr="00C80D6A">
        <w:rPr>
          <w:rFonts w:ascii="UN-Abhaya" w:hAnsi="UN-Abhaya"/>
          <w:cs/>
        </w:rPr>
        <w:t xml:space="preserve"> මහාරහතුන් වහන්සේ රහත් නමක් වූවෝ ද වළඳන්නට අඳින්නට පොරවන්නට කිසිත් කෑමක් බීමක් සිවුරක් පිරිකරක් නො ලැබීමෙන් වෙහෙසට පත් වූහ. මුන්වහන්සේ යම් ගෙයක යම් ගම</w:t>
      </w:r>
      <w:r w:rsidR="00D64677">
        <w:rPr>
          <w:rFonts w:ascii="UN-Abhaya" w:hAnsi="UN-Abhaya" w:hint="cs"/>
          <w:cs/>
        </w:rPr>
        <w:t>ෙ</w:t>
      </w:r>
      <w:r w:rsidRPr="00C80D6A">
        <w:rPr>
          <w:rFonts w:ascii="UN-Abhaya" w:hAnsi="UN-Abhaya"/>
          <w:cs/>
        </w:rPr>
        <w:t>ක යම් රටෙක යම් පිරිසෙක හුන්නෝ ද ඒ</w:t>
      </w:r>
      <w:r w:rsidR="00D64677">
        <w:rPr>
          <w:rFonts w:ascii="UN-Abhaya" w:hAnsi="UN-Abhaya" w:hint="cs"/>
          <w:cs/>
        </w:rPr>
        <w:t xml:space="preserve"> </w:t>
      </w:r>
      <w:r w:rsidRPr="00C80D6A">
        <w:rPr>
          <w:rFonts w:ascii="UN-Abhaya" w:hAnsi="UN-Abhaya"/>
          <w:cs/>
        </w:rPr>
        <w:t xml:space="preserve">ගෙය ඒ ගම ඒ රට ඒ පිරිස හැම යසිසුරෙන් පිරිහීමට වැටුනෝ ය. කන්නට බොන්නට අඳින්නට පලඳින්නට නැති ව යෑමෙන් ඒ ගෙවල් ඒ ගම් ඒ රටවල් ඒ පිරිස් මහත් දුකට පත් වූහ. මුන් වහන්සේගේ මවුපියෝ ද හිඟමනට ගියහ. </w:t>
      </w:r>
    </w:p>
    <w:p w14:paraId="1B80F6FF" w14:textId="77777777" w:rsidR="00B011EE" w:rsidRDefault="00905BFE" w:rsidP="00EB2295">
      <w:pPr>
        <w:spacing w:line="276" w:lineRule="auto"/>
        <w:rPr>
          <w:rFonts w:ascii="UN-Abhaya" w:hAnsi="UN-Abhaya"/>
        </w:rPr>
      </w:pPr>
      <w:r w:rsidRPr="00C80D6A">
        <w:rPr>
          <w:rFonts w:ascii="UN-Abhaya" w:hAnsi="UN-Abhaya"/>
          <w:cs/>
        </w:rPr>
        <w:lastRenderedPageBreak/>
        <w:t>ලෝසක ස්ථවිරයන් වහන්සේ කොසොල් රටට අයත් කෙවුල් ගෙවල් දහසක් පමණ ඇති කෙවුල් ගමෙක කෙවුලියක කුස උප</w:t>
      </w:r>
      <w:r w:rsidR="00B011EE">
        <w:rPr>
          <w:rFonts w:ascii="UN-Abhaya" w:hAnsi="UN-Abhaya" w:hint="cs"/>
          <w:cs/>
        </w:rPr>
        <w:t>න්</w:t>
      </w:r>
      <w:r w:rsidRPr="00C80D6A">
        <w:rPr>
          <w:rFonts w:ascii="UN-Abhaya" w:hAnsi="UN-Abhaya"/>
          <w:cs/>
        </w:rPr>
        <w:t>හ. ඔහු පිළිසිඳ ගත්දා ම එගම් වැස්සෝ සියකැමින් පිරිහී ගියහ. එදා ඔවුනට එක මසකුත් හසුකර ගත නො හැකි විය. මුළු ගම ම දුප්පත් විය. ඔහු මවුකුස ඉන්දදී ම එගම සත් වරක් ගින්නෙන් හලු වී ගියේ ය. රාජදණ්ඩනයන්ට අසු විය. මෙසේ නොයෙක් අතින් විපතට වැටුනු ඔවුහු දවසක් එක් තැන් ව “මේ මොන විපතෙක් ද අපට</w:t>
      </w:r>
      <w:r w:rsidRPr="00C80D6A">
        <w:rPr>
          <w:rFonts w:ascii="UN-Abhaya" w:hAnsi="UN-Abhaya"/>
        </w:rPr>
        <w:t xml:space="preserve">, </w:t>
      </w:r>
      <w:r w:rsidRPr="00C80D6A">
        <w:rPr>
          <w:rFonts w:ascii="UN-Abhaya" w:hAnsi="UN-Abhaya"/>
          <w:cs/>
        </w:rPr>
        <w:t>ටික දවසක සිට ගමට ම හෙණ වැදී තිබේ</w:t>
      </w:r>
      <w:r w:rsidRPr="00C80D6A">
        <w:rPr>
          <w:rFonts w:ascii="UN-Abhaya" w:hAnsi="UN-Abhaya"/>
        </w:rPr>
        <w:t xml:space="preserve">, </w:t>
      </w:r>
      <w:r w:rsidRPr="00C80D6A">
        <w:rPr>
          <w:rFonts w:ascii="UN-Abhaya" w:hAnsi="UN-Abhaya"/>
          <w:cs/>
        </w:rPr>
        <w:t>කන්නට බොන්නට දෙයක් සපයා ගත නො හැකි ය</w:t>
      </w:r>
      <w:r w:rsidRPr="00C80D6A">
        <w:rPr>
          <w:rFonts w:ascii="UN-Abhaya" w:hAnsi="UN-Abhaya"/>
        </w:rPr>
        <w:t xml:space="preserve">, </w:t>
      </w:r>
      <w:r w:rsidRPr="00C80D6A">
        <w:rPr>
          <w:rFonts w:ascii="UN-Abhaya" w:hAnsi="UN-Abhaya"/>
          <w:cs/>
        </w:rPr>
        <w:t>දරු සිඟිත්තෝ බඩගින්නෙන් වැලපෙති</w:t>
      </w:r>
      <w:r w:rsidRPr="00C80D6A">
        <w:rPr>
          <w:rFonts w:ascii="UN-Abhaya" w:hAnsi="UN-Abhaya"/>
        </w:rPr>
        <w:t xml:space="preserve">, </w:t>
      </w:r>
      <w:r w:rsidRPr="00C80D6A">
        <w:rPr>
          <w:rFonts w:ascii="UN-Abhaya" w:hAnsi="UN-Abhaya"/>
          <w:cs/>
        </w:rPr>
        <w:t>මේක මහාකාලකණ්ණි කමෙක්</w:t>
      </w:r>
      <w:r w:rsidRPr="00C80D6A">
        <w:rPr>
          <w:rFonts w:ascii="UN-Abhaya" w:hAnsi="UN-Abhaya"/>
        </w:rPr>
        <w:t xml:space="preserve">, </w:t>
      </w:r>
      <w:r w:rsidRPr="00C80D6A">
        <w:rPr>
          <w:rFonts w:ascii="UN-Abhaya" w:hAnsi="UN-Abhaya"/>
          <w:cs/>
        </w:rPr>
        <w:t>වෙන දා නො වූ විපතක්</w:t>
      </w:r>
      <w:r w:rsidRPr="00C80D6A">
        <w:rPr>
          <w:rFonts w:ascii="UN-Abhaya" w:hAnsi="UN-Abhaya"/>
        </w:rPr>
        <w:t xml:space="preserve">, </w:t>
      </w:r>
      <w:r w:rsidRPr="00C80D6A">
        <w:rPr>
          <w:rFonts w:ascii="UN-Abhaya" w:hAnsi="UN-Abhaya"/>
          <w:cs/>
        </w:rPr>
        <w:t>හදිසියේ අප හිස පිට කඩා වැටෙන්නට මොකක් හෝ විය යුතු ය</w:t>
      </w:r>
      <w:r w:rsidRPr="00C80D6A">
        <w:rPr>
          <w:rFonts w:ascii="UN-Abhaya" w:hAnsi="UN-Abhaya"/>
        </w:rPr>
        <w:t xml:space="preserve">, </w:t>
      </w:r>
      <w:r w:rsidRPr="00C80D6A">
        <w:rPr>
          <w:rFonts w:ascii="UN-Abhaya" w:hAnsi="UN-Abhaya"/>
          <w:cs/>
        </w:rPr>
        <w:t>කාලකණ්ණියකු අප අතර සිටිය යුතු ය</w:t>
      </w:r>
      <w:r w:rsidRPr="00C80D6A">
        <w:rPr>
          <w:rFonts w:ascii="UN-Abhaya" w:hAnsi="UN-Abhaya"/>
        </w:rPr>
        <w:t xml:space="preserve">, </w:t>
      </w:r>
      <w:r w:rsidRPr="00C80D6A">
        <w:rPr>
          <w:rFonts w:ascii="UN-Abhaya" w:hAnsi="UN-Abhaya"/>
          <w:cs/>
        </w:rPr>
        <w:t>එසේ නො වේ නම් සතුරකු කළ කොඩිවිනයක් විය යුතු ය</w:t>
      </w:r>
      <w:r w:rsidRPr="00C80D6A">
        <w:rPr>
          <w:rFonts w:ascii="UN-Abhaya" w:hAnsi="UN-Abhaya"/>
        </w:rPr>
        <w:t xml:space="preserve">, </w:t>
      </w:r>
      <w:r w:rsidRPr="00C80D6A">
        <w:rPr>
          <w:rFonts w:ascii="UN-Abhaya" w:hAnsi="UN-Abhaya"/>
          <w:cs/>
        </w:rPr>
        <w:t>අප මෙය අද අදම සොයා බැලිය යුතු ය</w:t>
      </w:r>
      <w:r w:rsidRPr="00C80D6A">
        <w:rPr>
          <w:rFonts w:ascii="UN-Abhaya" w:hAnsi="UN-Abhaya"/>
        </w:rPr>
        <w:t xml:space="preserve">, </w:t>
      </w:r>
      <w:r w:rsidRPr="00C80D6A">
        <w:rPr>
          <w:rFonts w:ascii="UN-Abhaya" w:hAnsi="UN-Abhaya"/>
          <w:cs/>
        </w:rPr>
        <w:t xml:space="preserve">මෙහි දී ඇස් කන් පියා ගෙණ හුන්නොත් හැම එකාම කන්නට නො ලැබ මැරී යනු </w:t>
      </w:r>
      <w:r w:rsidR="00BE0BCE">
        <w:rPr>
          <w:rFonts w:ascii="UN-Abhaya" w:hAnsi="UN-Abhaya" w:hint="cs"/>
          <w:cs/>
        </w:rPr>
        <w:t>ඒ</w:t>
      </w:r>
      <w:r w:rsidRPr="00C80D6A">
        <w:rPr>
          <w:rFonts w:ascii="UN-Abhaya" w:hAnsi="UN-Abhaya"/>
          <w:cs/>
        </w:rPr>
        <w:t>කාන්තය</w:t>
      </w:r>
      <w:r w:rsidR="00C4684C">
        <w:rPr>
          <w:rFonts w:ascii="UN-Abhaya" w:hAnsi="UN-Abhaya"/>
        </w:rPr>
        <w:t>”</w:t>
      </w:r>
      <w:r w:rsidRPr="00C80D6A">
        <w:rPr>
          <w:rFonts w:ascii="UN-Abhaya" w:hAnsi="UN-Abhaya"/>
        </w:rPr>
        <w:t xml:space="preserve"> </w:t>
      </w:r>
      <w:r w:rsidRPr="00C80D6A">
        <w:rPr>
          <w:rFonts w:ascii="UN-Abhaya" w:hAnsi="UN-Abhaya"/>
          <w:cs/>
        </w:rPr>
        <w:t xml:space="preserve">යි එහි වූ ගෙවල් දහස පළමු කොට පන්සියය පන්සියය බැගින් දෙකොටසට බෙදූහ. බෙදා ඔවුහු එක් කොටසක් අනෙක් </w:t>
      </w:r>
      <w:r w:rsidR="00372855">
        <w:rPr>
          <w:rFonts w:ascii="UN-Abhaya" w:hAnsi="UN-Abhaya"/>
          <w:cs/>
        </w:rPr>
        <w:t>කො</w:t>
      </w:r>
      <w:r w:rsidRPr="00C80D6A">
        <w:rPr>
          <w:rFonts w:ascii="UN-Abhaya" w:hAnsi="UN-Abhaya"/>
          <w:cs/>
        </w:rPr>
        <w:t>ටස හා සම්බ</w:t>
      </w:r>
      <w:r w:rsidR="000C0EC0">
        <w:rPr>
          <w:rFonts w:ascii="UN-Abhaya" w:hAnsi="UN-Abhaya"/>
          <w:cs/>
        </w:rPr>
        <w:t>න්‍ධ</w:t>
      </w:r>
      <w:r w:rsidRPr="00C80D6A">
        <w:rPr>
          <w:rFonts w:ascii="UN-Abhaya" w:hAnsi="UN-Abhaya"/>
          <w:cs/>
        </w:rPr>
        <w:t xml:space="preserve">කම් හැර ගණුදෙනු නවතා ගම් දෙකක වැස්සන් සේ ජීවත් වන්නට වූහ. </w:t>
      </w:r>
    </w:p>
    <w:p w14:paraId="17883DD4" w14:textId="7FF0B170" w:rsidR="00905BFE" w:rsidRDefault="00905BFE" w:rsidP="00EB2295">
      <w:pPr>
        <w:spacing w:line="276" w:lineRule="auto"/>
        <w:rPr>
          <w:rFonts w:ascii="UN-Abhaya" w:hAnsi="UN-Abhaya"/>
        </w:rPr>
      </w:pPr>
      <w:r w:rsidRPr="00C80D6A">
        <w:rPr>
          <w:rFonts w:ascii="UN-Abhaya" w:hAnsi="UN-Abhaya"/>
          <w:cs/>
        </w:rPr>
        <w:t xml:space="preserve">මෙසේ දෙකොටසක් වූ පසු ලෝසක මෑනියන් හුන් කොටස පිරිහෙන්නටත් අන් කොටස වැඩෙන්නටත් වූහ. පිරිහෙනු දුටු කොටසට අයත් වැඩිහිටියෝ තම කොටස නැවැතත් බෙදා පළමු සේ වෙන් වෙන් ව ජීවත් වන්නට සැලසූහ. මෙසේ ඔවුහු ඒ ගෙවල් කිහිපවරක් බෙද </w:t>
      </w:r>
      <w:r w:rsidRPr="00C80D6A">
        <w:rPr>
          <w:rFonts w:ascii="UN-Abhaya" w:hAnsi="UN-Abhaya"/>
          <w:cs/>
          <w:lang w:val="en-GB"/>
        </w:rPr>
        <w:t>බෙ</w:t>
      </w:r>
      <w:r w:rsidRPr="00C80D6A">
        <w:rPr>
          <w:rFonts w:ascii="UN-Abhaya" w:hAnsi="UN-Abhaya"/>
          <w:cs/>
        </w:rPr>
        <w:t>දා ගොස් ල</w:t>
      </w:r>
      <w:r w:rsidR="003C77AC">
        <w:rPr>
          <w:rFonts w:ascii="UN-Abhaya" w:hAnsi="UN-Abhaya" w:hint="cs"/>
          <w:cs/>
        </w:rPr>
        <w:t>ෝ</w:t>
      </w:r>
      <w:r w:rsidRPr="00C80D6A">
        <w:rPr>
          <w:rFonts w:ascii="UN-Abhaya" w:hAnsi="UN-Abhaya"/>
          <w:cs/>
        </w:rPr>
        <w:t>සක පිළිසිඳ ගත් ගෙය අල්ලා ල</w:t>
      </w:r>
      <w:r w:rsidR="003C77AC">
        <w:rPr>
          <w:rFonts w:ascii="UN-Abhaya" w:hAnsi="UN-Abhaya" w:hint="cs"/>
          <w:cs/>
        </w:rPr>
        <w:t>ෝ</w:t>
      </w:r>
      <w:r w:rsidRPr="00C80D6A">
        <w:rPr>
          <w:rFonts w:ascii="UN-Abhaya" w:hAnsi="UN-Abhaya"/>
          <w:cs/>
        </w:rPr>
        <w:t xml:space="preserve">සක මෑනියන් ඒ ගමින් </w:t>
      </w:r>
      <w:r w:rsidRPr="00C80D6A">
        <w:rPr>
          <w:rFonts w:ascii="UN-Abhaya" w:hAnsi="UN-Abhaya"/>
          <w:cs/>
          <w:lang w:val="en-GB"/>
        </w:rPr>
        <w:t>නෙ</w:t>
      </w:r>
      <w:r w:rsidRPr="00C80D6A">
        <w:rPr>
          <w:rFonts w:ascii="UN-Abhaya" w:hAnsi="UN-Abhaya"/>
          <w:cs/>
        </w:rPr>
        <w:t>රපා යැවූහ. ඕ තොමෝ ඉන්නට තැනක් කන්නට බතක් බොන්නට දියක් අඳින්නට වතක් යන්නට මගක් නො වූයෙන් දුක සේ දිවි ගලවන්නී කුස පිළිසිද ගෙණ සිටි පුතු වැදු ය. ඔහු පශ්චිමභවිකයෙක් විය. පශ්චිමභවිකයකු මොන ලෙසිනුත් මරන්නට පිළිවන් කමෙක් කාටත් නැත්තේ ය. ඔහුගේ සිතෙහි රහත්වීමෙහි වාසනාබලය දැල්වුනේ ය. මවු තොමෝ කුඩා දරු මාස කිහිපයක් ඉතා දුක සේ හදා වඩා පයින් හැසිරෙන්නට තරම් වූ කල්හි කොළපතක් දී හිඟමනට යැවූ ය. යවා තො</w:t>
      </w:r>
      <w:r w:rsidR="00614DAA">
        <w:rPr>
          <w:rFonts w:ascii="UN-Abhaya" w:hAnsi="UN-Abhaya" w:hint="cs"/>
          <w:cs/>
        </w:rPr>
        <w:t>මෝ</w:t>
      </w:r>
      <w:r w:rsidRPr="00C80D6A">
        <w:rPr>
          <w:rFonts w:ascii="UN-Abhaya" w:hAnsi="UN-Abhaya"/>
          <w:cs/>
        </w:rPr>
        <w:t xml:space="preserve"> ඌ පෙරළා එන්නට පෙරාතු ව එතැනින් බැහැර ගියා ය. එතැන් පටන් ඒ කුඩා කොලු</w:t>
      </w:r>
      <w:r w:rsidRPr="00C80D6A">
        <w:rPr>
          <w:rFonts w:ascii="UN-Abhaya" w:hAnsi="UN-Abhaya"/>
        </w:rPr>
        <w:t xml:space="preserve">, </w:t>
      </w:r>
      <w:r w:rsidRPr="00C80D6A">
        <w:rPr>
          <w:rFonts w:ascii="UN-Abhaya" w:hAnsi="UN-Abhaya"/>
          <w:cs/>
        </w:rPr>
        <w:t>හිඟමනෙන් ලැබෙන්නක් ඇත</w:t>
      </w:r>
      <w:r w:rsidRPr="00C80D6A">
        <w:rPr>
          <w:rFonts w:ascii="UN-Abhaya" w:hAnsi="UN-Abhaya"/>
        </w:rPr>
        <w:t xml:space="preserve">, </w:t>
      </w:r>
      <w:r w:rsidRPr="00C80D6A">
        <w:rPr>
          <w:rFonts w:ascii="UN-Abhaya" w:hAnsi="UN-Abhaya"/>
          <w:cs/>
        </w:rPr>
        <w:t>එය කාලා</w:t>
      </w:r>
      <w:r w:rsidRPr="00C80D6A">
        <w:rPr>
          <w:rFonts w:ascii="UN-Abhaya" w:hAnsi="UN-Abhaya"/>
        </w:rPr>
        <w:t xml:space="preserve"> </w:t>
      </w:r>
      <w:r w:rsidRPr="00C80D6A">
        <w:rPr>
          <w:rFonts w:ascii="UN-Abhaya" w:hAnsi="UN-Abhaya"/>
          <w:cs/>
        </w:rPr>
        <w:t>ගේ පිළිකන්නක හෝ අ</w:t>
      </w:r>
      <w:r w:rsidR="00614DAA">
        <w:rPr>
          <w:rFonts w:ascii="UN-Abhaya" w:hAnsi="UN-Abhaya" w:hint="cs"/>
          <w:cs/>
        </w:rPr>
        <w:t>තු</w:t>
      </w:r>
      <w:r w:rsidRPr="00C80D6A">
        <w:rPr>
          <w:rFonts w:ascii="UN-Abhaya" w:hAnsi="UN-Abhaya"/>
          <w:cs/>
        </w:rPr>
        <w:t>මැස්සක් යට හෝ ගස්සෙවණක හෝ දවස ගෙවා පසු දාත් හිඟමනේ ගොස් මොකවත් සපයා ගෙන කන්නේ ය. මෙසේ මේ තෙමේ පංසුපිසාචකයකු සේ දිවි ගලවන්</w:t>
      </w:r>
      <w:r w:rsidR="00614DAA">
        <w:rPr>
          <w:rFonts w:ascii="UN-Abhaya" w:hAnsi="UN-Abhaya" w:hint="cs"/>
          <w:cs/>
        </w:rPr>
        <w:t>නේ</w:t>
      </w:r>
      <w:r w:rsidRPr="00C80D6A">
        <w:rPr>
          <w:rFonts w:ascii="UN-Abhaya" w:hAnsi="UN-Abhaya"/>
          <w:cs/>
        </w:rPr>
        <w:t xml:space="preserve"> සත් හැවිරිදි කල්හි ඒ ඒ ගෙවල හැළිවළන් පි</w:t>
      </w:r>
      <w:r w:rsidR="00614DAA">
        <w:rPr>
          <w:rFonts w:ascii="UN-Abhaya" w:hAnsi="UN-Abhaya" w:hint="cs"/>
          <w:cs/>
        </w:rPr>
        <w:t>ඟ</w:t>
      </w:r>
      <w:r w:rsidRPr="00C80D6A">
        <w:rPr>
          <w:rFonts w:ascii="UN-Abhaya" w:hAnsi="UN-Abhaya"/>
          <w:cs/>
        </w:rPr>
        <w:t xml:space="preserve">න් කෝපප හට්ටි මුට්ටි සෝදා දිය දැමු තන්හි ඇති බත් උළු ඇහිඳ කමින් ගෙවලින් බැහැර ලන කුණු ගොඩවල් අවුස්සා වරහැලි කැබලි සොයා ගෙණ විළි වසා ගන්නේ ජීවත් වන්නේ ය. </w:t>
      </w:r>
    </w:p>
    <w:p w14:paraId="6F2EDDB2" w14:textId="79D4DE43" w:rsidR="00AD62C0" w:rsidRPr="00650FC5" w:rsidRDefault="00905BFE" w:rsidP="00EB2295">
      <w:pPr>
        <w:spacing w:line="276" w:lineRule="auto"/>
        <w:rPr>
          <w:rFonts w:ascii="UN-Abhaya" w:hAnsi="UN-Abhaya"/>
        </w:rPr>
      </w:pPr>
      <w:r w:rsidRPr="00C80D6A">
        <w:rPr>
          <w:rFonts w:ascii="UN-Abhaya" w:hAnsi="UN-Abhaya"/>
          <w:cs/>
        </w:rPr>
        <w:t>දවසෙක සැවැත් නුවර පිඬු සිඟා වඩනා සැරියුත් මහාතෙරණුවෝ ඉඳුල් ඇහිඳ කන මේ කොලු දැක මහත් කරුණාවෙන් “දරු! මෙහි එන්නැ</w:t>
      </w:r>
      <w:r w:rsidR="00C4684C">
        <w:rPr>
          <w:rFonts w:ascii="UN-Abhaya" w:hAnsi="UN-Abhaya"/>
        </w:rPr>
        <w:t>”</w:t>
      </w:r>
      <w:r w:rsidRPr="00C80D6A">
        <w:rPr>
          <w:rFonts w:ascii="UN-Abhaya" w:hAnsi="UN-Abhaya"/>
        </w:rPr>
        <w:t xml:space="preserve"> </w:t>
      </w:r>
      <w:r w:rsidRPr="00C80D6A">
        <w:rPr>
          <w:rFonts w:ascii="UN-Abhaya" w:hAnsi="UN-Abhaya"/>
          <w:cs/>
        </w:rPr>
        <w:t xml:space="preserve">යි අඬ ගා වදාළ සේක. කොලු ද වහා ගොස් මහා තෙරුන් වැඳ වැටුනේ ය. </w:t>
      </w:r>
      <w:r w:rsidR="0015670E">
        <w:rPr>
          <w:rFonts w:ascii="UN-Abhaya" w:hAnsi="UN-Abhaya"/>
        </w:rPr>
        <w:t>“</w:t>
      </w:r>
      <w:r w:rsidRPr="00C80D6A">
        <w:rPr>
          <w:rFonts w:ascii="UN-Abhaya" w:hAnsi="UN-Abhaya"/>
          <w:cs/>
        </w:rPr>
        <w:t>තාගේ ගම කොහි ද</w:t>
      </w:r>
      <w:r w:rsidRPr="00C80D6A">
        <w:rPr>
          <w:rFonts w:ascii="UN-Abhaya" w:hAnsi="UN-Abhaya"/>
        </w:rPr>
        <w:t xml:space="preserve">? </w:t>
      </w:r>
      <w:r w:rsidRPr="00C80D6A">
        <w:rPr>
          <w:rFonts w:ascii="UN-Abhaya" w:hAnsi="UN-Abhaya"/>
          <w:cs/>
        </w:rPr>
        <w:t>මවු පියෝ කොහි ද</w:t>
      </w:r>
      <w:r w:rsidRPr="00C80D6A">
        <w:rPr>
          <w:rFonts w:ascii="UN-Abhaya" w:hAnsi="UN-Abhaya"/>
        </w:rPr>
        <w:t xml:space="preserve">? </w:t>
      </w:r>
      <w:r w:rsidRPr="00C80D6A">
        <w:rPr>
          <w:rFonts w:ascii="UN-Abhaya" w:hAnsi="UN-Abhaya"/>
          <w:cs/>
        </w:rPr>
        <w:t>ආයෙහි කොහි සිට දැ” යි ඇසූ කල්හි “ස්වාමීනි! මම හිඟන්නෙක්</w:t>
      </w:r>
      <w:r w:rsidRPr="00C80D6A">
        <w:rPr>
          <w:rFonts w:ascii="UN-Abhaya" w:hAnsi="UN-Abhaya"/>
        </w:rPr>
        <w:t xml:space="preserve">, </w:t>
      </w:r>
      <w:r w:rsidRPr="00C80D6A">
        <w:rPr>
          <w:rFonts w:ascii="UN-Abhaya" w:hAnsi="UN-Abhaya"/>
          <w:cs/>
        </w:rPr>
        <w:t>මට පිහිටෙක් නැත</w:t>
      </w:r>
      <w:r w:rsidRPr="00C80D6A">
        <w:rPr>
          <w:rFonts w:ascii="UN-Abhaya" w:hAnsi="UN-Abhaya"/>
        </w:rPr>
        <w:t xml:space="preserve">, </w:t>
      </w:r>
      <w:r w:rsidRPr="00C80D6A">
        <w:rPr>
          <w:rFonts w:ascii="UN-Abhaya" w:hAnsi="UN-Abhaya"/>
          <w:cs/>
        </w:rPr>
        <w:t>උදවු කරන්නෙක් නැත</w:t>
      </w:r>
      <w:r w:rsidRPr="00C80D6A">
        <w:rPr>
          <w:rFonts w:ascii="UN-Abhaya" w:hAnsi="UN-Abhaya"/>
        </w:rPr>
        <w:t xml:space="preserve">, </w:t>
      </w:r>
      <w:r w:rsidRPr="00C80D6A">
        <w:rPr>
          <w:rFonts w:ascii="UN-Abhaya" w:hAnsi="UN-Abhaya"/>
          <w:cs/>
        </w:rPr>
        <w:t>මව</w:t>
      </w:r>
      <w:r w:rsidR="0015670E">
        <w:rPr>
          <w:rFonts w:ascii="UN-Abhaya" w:hAnsi="UN-Abhaya" w:hint="cs"/>
          <w:cs/>
        </w:rPr>
        <w:t>ු</w:t>
      </w:r>
      <w:r w:rsidRPr="00C80D6A">
        <w:rPr>
          <w:rFonts w:ascii="UN-Abhaya" w:hAnsi="UN-Abhaya"/>
          <w:cs/>
        </w:rPr>
        <w:t xml:space="preserve"> පියෝ මා නිසා දුකට පැමිණ මා හැර ගියහ</w:t>
      </w:r>
      <w:r w:rsidRPr="00C80D6A">
        <w:rPr>
          <w:rFonts w:ascii="UN-Abhaya" w:hAnsi="UN-Abhaya"/>
        </w:rPr>
        <w:t xml:space="preserve">, </w:t>
      </w:r>
      <w:r w:rsidRPr="00C80D6A">
        <w:rPr>
          <w:rFonts w:ascii="UN-Abhaya" w:hAnsi="UN-Abhaya"/>
          <w:cs/>
        </w:rPr>
        <w:t>මම හිඟමනෙන් ජීවත් වෙමි</w:t>
      </w:r>
      <w:r w:rsidR="0015670E">
        <w:rPr>
          <w:rFonts w:ascii="UN-Abhaya" w:hAnsi="UN-Abhaya"/>
        </w:rPr>
        <w:t>”</w:t>
      </w:r>
      <w:r w:rsidRPr="00C80D6A">
        <w:rPr>
          <w:rFonts w:ascii="UN-Abhaya" w:hAnsi="UN-Abhaya"/>
        </w:rPr>
        <w:t xml:space="preserve"> </w:t>
      </w:r>
      <w:r w:rsidRPr="00C80D6A">
        <w:rPr>
          <w:rFonts w:ascii="UN-Abhaya" w:hAnsi="UN-Abhaya"/>
          <w:cs/>
        </w:rPr>
        <w:t>යි කී ය. එකල්හි උන්වහන්සේ මහණ වනු නරක දැ</w:t>
      </w:r>
      <w:r w:rsidR="00C4684C">
        <w:rPr>
          <w:rFonts w:ascii="UN-Abhaya" w:hAnsi="UN-Abhaya"/>
        </w:rPr>
        <w:t>”</w:t>
      </w:r>
      <w:r w:rsidRPr="00C80D6A">
        <w:rPr>
          <w:rFonts w:ascii="UN-Abhaya" w:hAnsi="UN-Abhaya"/>
        </w:rPr>
        <w:t xml:space="preserve"> </w:t>
      </w:r>
      <w:r w:rsidRPr="00C80D6A">
        <w:rPr>
          <w:rFonts w:ascii="UN-Abhaya" w:hAnsi="UN-Abhaya"/>
          <w:cs/>
        </w:rPr>
        <w:t>යි ඇසූහ</w:t>
      </w:r>
      <w:r w:rsidRPr="00C80D6A">
        <w:rPr>
          <w:rFonts w:ascii="UN-Abhaya" w:hAnsi="UN-Abhaya"/>
        </w:rPr>
        <w:t>,</w:t>
      </w:r>
      <w:r w:rsidR="00867DD5">
        <w:rPr>
          <w:rFonts w:ascii="UN-Abhaya" w:hAnsi="UN-Abhaya"/>
        </w:rPr>
        <w:t xml:space="preserve"> “</w:t>
      </w:r>
      <w:r w:rsidRPr="00C80D6A">
        <w:rPr>
          <w:rFonts w:ascii="UN-Abhaya" w:hAnsi="UN-Abhaya"/>
          <w:cs/>
        </w:rPr>
        <w:t>අනේ! සවාමීන් වහන්ස! කොතරම් හොඳ ද</w:t>
      </w:r>
      <w:r w:rsidRPr="00C80D6A">
        <w:rPr>
          <w:rFonts w:ascii="UN-Abhaya" w:hAnsi="UN-Abhaya"/>
        </w:rPr>
        <w:t xml:space="preserve">, </w:t>
      </w:r>
      <w:r w:rsidRPr="00C80D6A">
        <w:rPr>
          <w:rFonts w:ascii="UN-Abhaya" w:hAnsi="UN-Abhaya"/>
          <w:cs/>
        </w:rPr>
        <w:t>මට කොතරම් වැඩෙක් ද</w:t>
      </w:r>
      <w:r w:rsidRPr="00C80D6A">
        <w:rPr>
          <w:rFonts w:ascii="UN-Abhaya" w:hAnsi="UN-Abhaya"/>
        </w:rPr>
        <w:t xml:space="preserve">, </w:t>
      </w:r>
      <w:r w:rsidRPr="00C80D6A">
        <w:rPr>
          <w:rFonts w:ascii="UN-Abhaya" w:hAnsi="UN-Abhaya"/>
          <w:cs/>
        </w:rPr>
        <w:t>මා වැනි හිඟන්නෙකු පැවිදි කරන්නෝ කවුරු දැ</w:t>
      </w:r>
      <w:r w:rsidR="0015670E">
        <w:rPr>
          <w:rFonts w:ascii="UN-Abhaya" w:hAnsi="UN-Abhaya"/>
        </w:rPr>
        <w:t>”</w:t>
      </w:r>
      <w:r w:rsidRPr="00C80D6A">
        <w:rPr>
          <w:rFonts w:ascii="UN-Abhaya" w:hAnsi="UN-Abhaya"/>
          <w:cs/>
        </w:rPr>
        <w:t xml:space="preserve"> යි කීයේ ය.</w:t>
      </w:r>
      <w:r w:rsidR="00867DD5">
        <w:rPr>
          <w:rFonts w:ascii="UN-Abhaya" w:hAnsi="UN-Abhaya"/>
        </w:rPr>
        <w:t xml:space="preserve"> </w:t>
      </w:r>
      <w:r w:rsidR="0015670E">
        <w:rPr>
          <w:rFonts w:ascii="UN-Abhaya" w:hAnsi="UN-Abhaya"/>
        </w:rPr>
        <w:t>“</w:t>
      </w:r>
      <w:r w:rsidR="0015670E" w:rsidRPr="00C80D6A">
        <w:rPr>
          <w:rFonts w:ascii="UN-Abhaya" w:hAnsi="UN-Abhaya"/>
          <w:cs/>
        </w:rPr>
        <w:t>නෑ</w:t>
      </w:r>
      <w:r w:rsidRPr="00C80D6A">
        <w:rPr>
          <w:rFonts w:ascii="UN-Abhaya" w:hAnsi="UN-Abhaya"/>
          <w:cs/>
        </w:rPr>
        <w:t xml:space="preserve"> ලමයා! මම තා මහණ කරමි</w:t>
      </w:r>
      <w:r w:rsidR="0015670E">
        <w:rPr>
          <w:rFonts w:ascii="UN-Abhaya" w:hAnsi="UN-Abhaya"/>
        </w:rPr>
        <w:t>”</w:t>
      </w:r>
      <w:r w:rsidRPr="00C80D6A">
        <w:rPr>
          <w:rFonts w:ascii="UN-Abhaya" w:hAnsi="UN-Abhaya"/>
          <w:cs/>
        </w:rPr>
        <w:t xml:space="preserve"> යි </w:t>
      </w:r>
      <w:r w:rsidR="00AD62C0" w:rsidRPr="00650FC5">
        <w:rPr>
          <w:rFonts w:ascii="UN-Abhaya" w:hAnsi="UN-Abhaya"/>
          <w:cs/>
        </w:rPr>
        <w:t xml:space="preserve">පාත්‍රයෙහි අත බහා කෑම ටිකක් ගෙණ ඔහුට දී කනතුරු බලා සිට විහාරයට කැඳවා ගෙන ගොස් සියතින් ම වතුර ඇද ඇඟ උළා නාවා පැවිදි කළහ. පැවිදි කොට කල් වයස් පිරී සිටි තැන උප සපන් ද කළහ. </w:t>
      </w:r>
    </w:p>
    <w:p w14:paraId="73FBEC7F" w14:textId="46B6E895" w:rsidR="00AD62C0" w:rsidRPr="00650FC5" w:rsidRDefault="00AD62C0" w:rsidP="00EB2295">
      <w:pPr>
        <w:spacing w:line="276" w:lineRule="auto"/>
        <w:rPr>
          <w:rFonts w:ascii="UN-Abhaya" w:hAnsi="UN-Abhaya"/>
        </w:rPr>
      </w:pPr>
      <w:r w:rsidRPr="00650FC5">
        <w:rPr>
          <w:rFonts w:ascii="UN-Abhaya" w:hAnsi="UN-Abhaya"/>
          <w:cs/>
        </w:rPr>
        <w:t>මෙ</w:t>
      </w:r>
      <w:r w:rsidR="00615A3A">
        <w:rPr>
          <w:rFonts w:ascii="UN-Abhaya" w:hAnsi="UN-Abhaya"/>
          <w:cs/>
        </w:rPr>
        <w:t>සේ</w:t>
      </w:r>
      <w:r w:rsidRPr="00650FC5">
        <w:rPr>
          <w:rFonts w:ascii="UN-Abhaya" w:hAnsi="UN-Abhaya"/>
          <w:cs/>
        </w:rPr>
        <w:t xml:space="preserve"> පැවිදි උපසපන් වූ උන්වහන්සේ වැඩි වයසට පැමිණි කල්හි ල</w:t>
      </w:r>
      <w:r w:rsidR="005E6FAF">
        <w:rPr>
          <w:rFonts w:ascii="UN-Abhaya" w:hAnsi="UN-Abhaya" w:hint="cs"/>
          <w:cs/>
        </w:rPr>
        <w:t>ෝ</w:t>
      </w:r>
      <w:r w:rsidRPr="00650FC5">
        <w:rPr>
          <w:rFonts w:ascii="UN-Abhaya" w:hAnsi="UN-Abhaya"/>
          <w:cs/>
        </w:rPr>
        <w:t>සක ස්ථවිරැ යි ප්‍රසිද්ධ වූහ. පින් නැ</w:t>
      </w:r>
      <w:r w:rsidR="005E6FAF">
        <w:rPr>
          <w:rFonts w:ascii="UN-Abhaya" w:hAnsi="UN-Abhaya" w:hint="cs"/>
          <w:cs/>
        </w:rPr>
        <w:t>ත්</w:t>
      </w:r>
      <w:r w:rsidRPr="00650FC5">
        <w:rPr>
          <w:rFonts w:ascii="UN-Abhaya" w:hAnsi="UN-Abhaya"/>
          <w:cs/>
        </w:rPr>
        <w:t>තෝ ය. අසද</w:t>
      </w:r>
      <w:r w:rsidR="005E6FAF">
        <w:rPr>
          <w:rFonts w:ascii="UN-Abhaya" w:hAnsi="UN-Abhaya" w:hint="cs"/>
          <w:cs/>
        </w:rPr>
        <w:t>ි</w:t>
      </w:r>
      <w:r w:rsidRPr="00650FC5">
        <w:rPr>
          <w:rFonts w:ascii="UN-Abhaya" w:hAnsi="UN-Abhaya"/>
          <w:cs/>
        </w:rPr>
        <w:t>සමහාදානයෙහිදු බඩ පුරා කෑමක් නො ලැබූහ. එහිදී ද ලැබුනේ යම්තම් කට ගෑමට තරම් බත් ටිකෙකි. උන්වහන්සේග</w:t>
      </w:r>
      <w:r w:rsidR="00BE0BCE">
        <w:rPr>
          <w:rFonts w:ascii="UN-Abhaya" w:hAnsi="UN-Abhaya" w:hint="cs"/>
          <w:cs/>
        </w:rPr>
        <w:t>ේ</w:t>
      </w:r>
      <w:r w:rsidRPr="00650FC5">
        <w:rPr>
          <w:rFonts w:ascii="UN-Abhaya" w:hAnsi="UN-Abhaya"/>
          <w:cs/>
        </w:rPr>
        <w:t xml:space="preserve"> පාත්‍රයෙහි එක් ම කැඳ හැන්දක් වත් කළ විට පාත්‍රය කැ</w:t>
      </w:r>
      <w:r w:rsidR="005E6FAF">
        <w:rPr>
          <w:rFonts w:ascii="UN-Abhaya" w:hAnsi="UN-Abhaya" w:hint="cs"/>
          <w:cs/>
        </w:rPr>
        <w:t>ඳෙ</w:t>
      </w:r>
      <w:r w:rsidRPr="00650FC5">
        <w:rPr>
          <w:rFonts w:ascii="UN-Abhaya" w:hAnsi="UN-Abhaya"/>
          <w:cs/>
        </w:rPr>
        <w:t xml:space="preserve">න් කට ලඟට පිරී ගියා සේ අපට පෙණෙන්නේ ය. මිනිස්සු දෙන්නට ගෙණ ආ කැඳ </w:t>
      </w:r>
      <w:r w:rsidRPr="00650FC5">
        <w:rPr>
          <w:rFonts w:ascii="UN-Abhaya" w:hAnsi="UN-Abhaya"/>
          <w:cs/>
        </w:rPr>
        <w:lastRenderedPageBreak/>
        <w:t>ද “හාමුදුරුවන්ගේ පාත්‍රය කට ලඟට පිරී තිබේය</w:t>
      </w:r>
      <w:r w:rsidR="005E6FAF">
        <w:rPr>
          <w:rFonts w:ascii="UN-Abhaya" w:hAnsi="UN-Abhaya"/>
        </w:rPr>
        <w:t xml:space="preserve">” </w:t>
      </w:r>
      <w:r w:rsidRPr="00650FC5">
        <w:rPr>
          <w:rFonts w:ascii="UN-Abhaya" w:hAnsi="UN-Abhaya"/>
          <w:cs/>
        </w:rPr>
        <w:t xml:space="preserve">යි අනෙකකු හට දී යන්නාහ. අනෙක් බතක් රසක් මසක් කැවිල්ලක් </w:t>
      </w:r>
      <w:r w:rsidR="005E6FAF">
        <w:rPr>
          <w:rFonts w:ascii="UN-Abhaya" w:hAnsi="UN-Abhaya" w:hint="cs"/>
          <w:cs/>
        </w:rPr>
        <w:t>ලෙ</w:t>
      </w:r>
      <w:r w:rsidRPr="00650FC5">
        <w:rPr>
          <w:rFonts w:ascii="UN-Abhaya" w:hAnsi="UN-Abhaya" w:hint="cs"/>
          <w:cs/>
        </w:rPr>
        <w:t>ව</w:t>
      </w:r>
      <w:r w:rsidRPr="00650FC5">
        <w:rPr>
          <w:rFonts w:ascii="UN-Abhaya" w:hAnsi="UN-Abhaya"/>
          <w:cs/>
        </w:rPr>
        <w:t xml:space="preserve">ිල්ලක් පාත්‍රයට බෙදූ කල්හි ද පෙනෙනුයේ ඒ බදු බත් ටික පාත්‍රය පිරී ගියා සේ ය. </w:t>
      </w:r>
    </w:p>
    <w:p w14:paraId="47A92320" w14:textId="77777777" w:rsidR="005B018D" w:rsidRDefault="00AD62C0" w:rsidP="00EB2295">
      <w:pPr>
        <w:spacing w:line="276" w:lineRule="auto"/>
        <w:rPr>
          <w:rFonts w:ascii="UN-Abhaya" w:hAnsi="UN-Abhaya"/>
        </w:rPr>
      </w:pPr>
      <w:r w:rsidRPr="00650FC5">
        <w:rPr>
          <w:rFonts w:ascii="UN-Abhaya" w:hAnsi="UN-Abhaya"/>
          <w:cs/>
        </w:rPr>
        <w:t>ටික දවසක් ගිය තැන ල</w:t>
      </w:r>
      <w:r w:rsidR="005B018D">
        <w:rPr>
          <w:rFonts w:ascii="UN-Abhaya" w:hAnsi="UN-Abhaya" w:hint="cs"/>
          <w:cs/>
        </w:rPr>
        <w:t>ෝ</w:t>
      </w:r>
      <w:r w:rsidRPr="00650FC5">
        <w:rPr>
          <w:rFonts w:ascii="UN-Abhaya" w:hAnsi="UN-Abhaya"/>
          <w:cs/>
        </w:rPr>
        <w:t xml:space="preserve">සක ස්ථවිරයන් වහන්සේ විදසුන් වඩා රහත් වූහ. එහෙත් සිවුපසය ලැබීමෙහි වාසනාවක් එයිනුදු මතු නො වූ ය. මෙසේ දුක් සේ දිවි යවන උන්වහන්සේගේ ආයුෂය පිරිහී ගියේ ය. පිරිනිවන් පානා දවස ලං විය. </w:t>
      </w:r>
      <w:r w:rsidR="005B018D">
        <w:rPr>
          <w:rFonts w:ascii="UN-Abhaya" w:hAnsi="UN-Abhaya" w:hint="cs"/>
          <w:cs/>
        </w:rPr>
        <w:t>ලෝ</w:t>
      </w:r>
      <w:r w:rsidRPr="00650FC5">
        <w:rPr>
          <w:rFonts w:ascii="UN-Abhaya" w:hAnsi="UN-Abhaya"/>
          <w:cs/>
        </w:rPr>
        <w:t>සක තෙරුන් ගැණබලා වදාළ සැරියුත් මහ තෙරුන්ට</w:t>
      </w:r>
      <w:r w:rsidR="005B018D">
        <w:rPr>
          <w:rFonts w:ascii="UN-Abhaya" w:hAnsi="UN-Abhaya" w:hint="cs"/>
          <w:cs/>
        </w:rPr>
        <w:t xml:space="preserve"> </w:t>
      </w:r>
      <w:r w:rsidRPr="00650FC5">
        <w:rPr>
          <w:rFonts w:ascii="UN-Abhaya" w:hAnsi="UN-Abhaya"/>
          <w:cs/>
        </w:rPr>
        <w:t>ල</w:t>
      </w:r>
      <w:r w:rsidR="005B018D">
        <w:rPr>
          <w:rFonts w:ascii="UN-Abhaya" w:hAnsi="UN-Abhaya" w:hint="cs"/>
          <w:cs/>
        </w:rPr>
        <w:t>ෝ</w:t>
      </w:r>
      <w:r w:rsidRPr="00650FC5">
        <w:rPr>
          <w:rFonts w:ascii="UN-Abhaya" w:hAnsi="UN-Abhaya"/>
          <w:cs/>
        </w:rPr>
        <w:t>සක තෙරුන් පිරිනිවන් පානා බව පෙණින. උන්වහන්සේ “ල</w:t>
      </w:r>
      <w:r w:rsidR="005B018D">
        <w:rPr>
          <w:rFonts w:ascii="UN-Abhaya" w:hAnsi="UN-Abhaya" w:hint="cs"/>
          <w:cs/>
        </w:rPr>
        <w:t>ෝ</w:t>
      </w:r>
      <w:r w:rsidRPr="00650FC5">
        <w:rPr>
          <w:rFonts w:ascii="UN-Abhaya" w:hAnsi="UN-Abhaya"/>
          <w:cs/>
        </w:rPr>
        <w:t>සක අද පිරිනි වෙන්නේ ය</w:t>
      </w:r>
      <w:r w:rsidRPr="00650FC5">
        <w:rPr>
          <w:rFonts w:ascii="UN-Abhaya" w:hAnsi="UN-Abhaya"/>
        </w:rPr>
        <w:t xml:space="preserve">, </w:t>
      </w:r>
      <w:r w:rsidRPr="00650FC5">
        <w:rPr>
          <w:rFonts w:ascii="UN-Abhaya" w:hAnsi="UN-Abhaya"/>
          <w:cs/>
        </w:rPr>
        <w:t>මා අද ඔහුට බඩ පුරා කෑම ටිකක් දිය යුතුය</w:t>
      </w:r>
      <w:r w:rsidR="005B018D">
        <w:rPr>
          <w:rFonts w:ascii="UN-Abhaya" w:hAnsi="UN-Abhaya"/>
        </w:rPr>
        <w:t>”</w:t>
      </w:r>
      <w:r w:rsidRPr="00650FC5">
        <w:rPr>
          <w:rFonts w:ascii="UN-Abhaya" w:hAnsi="UN-Abhaya"/>
          <w:cs/>
        </w:rPr>
        <w:t xml:space="preserve"> යි</w:t>
      </w:r>
      <w:r w:rsidR="005B018D">
        <w:rPr>
          <w:rFonts w:ascii="UN-Abhaya" w:hAnsi="UN-Abhaya" w:hint="cs"/>
          <w:cs/>
        </w:rPr>
        <w:t xml:space="preserve"> </w:t>
      </w:r>
      <w:r w:rsidRPr="00650FC5">
        <w:rPr>
          <w:rFonts w:ascii="UN-Abhaya" w:hAnsi="UN-Abhaya"/>
          <w:cs/>
        </w:rPr>
        <w:t>ල</w:t>
      </w:r>
      <w:r w:rsidR="005B018D">
        <w:rPr>
          <w:rFonts w:ascii="UN-Abhaya" w:hAnsi="UN-Abhaya" w:hint="cs"/>
          <w:cs/>
        </w:rPr>
        <w:t>ෝ</w:t>
      </w:r>
      <w:r w:rsidRPr="00650FC5">
        <w:rPr>
          <w:rFonts w:ascii="UN-Abhaya" w:hAnsi="UN-Abhaya"/>
          <w:cs/>
        </w:rPr>
        <w:t>සක තෙරුන් කැටු ව සැවැත් නුවර පිඬු සිඟා ගියහ. මහා ජනයාගෙන් අතුරු සිදුරු නැති ව පිරී ගත් සැවැත් නුවර එදා අත දිගු කොට වඳිනෙක් පුද</w:t>
      </w:r>
      <w:r w:rsidR="005B018D">
        <w:rPr>
          <w:rFonts w:ascii="UN-Abhaya" w:hAnsi="UN-Abhaya" w:hint="cs"/>
          <w:cs/>
        </w:rPr>
        <w:t>න්</w:t>
      </w:r>
      <w:r w:rsidRPr="00650FC5">
        <w:rPr>
          <w:rFonts w:ascii="UN-Abhaya" w:hAnsi="UN-Abhaya"/>
          <w:cs/>
        </w:rPr>
        <w:t>නෙක් දක්නට නො ලැබින. සැරියුත් යන නාමය කණ</w:t>
      </w:r>
      <w:r w:rsidR="005B018D">
        <w:rPr>
          <w:rFonts w:ascii="UN-Abhaya" w:hAnsi="UN-Abhaya" w:hint="cs"/>
          <w:cs/>
        </w:rPr>
        <w:t>ැ</w:t>
      </w:r>
      <w:r w:rsidRPr="00650FC5">
        <w:rPr>
          <w:rFonts w:ascii="UN-Abhaya" w:hAnsi="UN-Abhaya"/>
          <w:cs/>
        </w:rPr>
        <w:t xml:space="preserve"> වැටුනු සැටියේ දොහොත් මුදුනේ තබා දුව එන මිනිස්සු එදා එහි නො වූ හ</w:t>
      </w:r>
      <w:r w:rsidR="005B018D">
        <w:rPr>
          <w:rFonts w:ascii="UN-Abhaya" w:hAnsi="UN-Abhaya"/>
        </w:rPr>
        <w:t>”</w:t>
      </w:r>
      <w:r w:rsidRPr="00650FC5">
        <w:rPr>
          <w:rFonts w:ascii="UN-Abhaya" w:hAnsi="UN-Abhaya"/>
          <w:cs/>
        </w:rPr>
        <w:t xml:space="preserve"> යි කිය යුතු තරමට මිනිස්සු එහි නො පෙනී ගියහ. </w:t>
      </w:r>
    </w:p>
    <w:p w14:paraId="22BAE5E0" w14:textId="39EA9E52" w:rsidR="00E9773F" w:rsidRDefault="00AD62C0" w:rsidP="00EB2295">
      <w:pPr>
        <w:spacing w:line="276" w:lineRule="auto"/>
        <w:rPr>
          <w:rFonts w:ascii="UN-Abhaya" w:hAnsi="UN-Abhaya"/>
        </w:rPr>
      </w:pPr>
      <w:r w:rsidRPr="00650FC5">
        <w:rPr>
          <w:rFonts w:ascii="UN-Abhaya" w:hAnsi="UN-Abhaya"/>
          <w:cs/>
        </w:rPr>
        <w:t>සැරියුත් තෙරණුවෝ ල</w:t>
      </w:r>
      <w:r w:rsidR="005B018D">
        <w:rPr>
          <w:rFonts w:ascii="UN-Abhaya" w:hAnsi="UN-Abhaya" w:hint="cs"/>
          <w:cs/>
        </w:rPr>
        <w:t>ෝ</w:t>
      </w:r>
      <w:r w:rsidRPr="00650FC5">
        <w:rPr>
          <w:rFonts w:ascii="UN-Abhaya" w:hAnsi="UN-Abhaya"/>
          <w:cs/>
        </w:rPr>
        <w:t xml:space="preserve">සක තෙරුන් අසුන්හලට යවා තමන් වහන්සේ එකලා ව නැවැතත් සිඟා ගියාහු සිඟා ගත් අහර </w:t>
      </w:r>
      <w:r w:rsidR="005B018D">
        <w:rPr>
          <w:rFonts w:ascii="UN-Abhaya" w:hAnsi="UN-Abhaya" w:hint="cs"/>
          <w:cs/>
        </w:rPr>
        <w:t>ලෝ</w:t>
      </w:r>
      <w:r w:rsidRPr="00650FC5">
        <w:rPr>
          <w:rFonts w:ascii="UN-Abhaya" w:hAnsi="UN-Abhaya"/>
          <w:cs/>
        </w:rPr>
        <w:t>සකට දෙව</w:t>
      </w:r>
      <w:r w:rsidRPr="00650FC5">
        <w:rPr>
          <w:rFonts w:ascii="UN-Abhaya" w:hAnsi="UN-Abhaya"/>
        </w:rPr>
        <w:t xml:space="preserve"> </w:t>
      </w:r>
      <w:r w:rsidRPr="00650FC5">
        <w:rPr>
          <w:rFonts w:ascii="UN-Abhaya" w:hAnsi="UN-Abhaya"/>
          <w:cs/>
        </w:rPr>
        <w:t>යි අනෙකෙකු අත යැවුහ. ඒ ගෙණ ගිය බත මග දී ගෙණ ගිය එකා ම ගිල දැමීය. ල</w:t>
      </w:r>
      <w:r w:rsidR="005B018D">
        <w:rPr>
          <w:rFonts w:ascii="UN-Abhaya" w:hAnsi="UN-Abhaya" w:hint="cs"/>
          <w:cs/>
        </w:rPr>
        <w:t>ෝ</w:t>
      </w:r>
      <w:r w:rsidRPr="00650FC5">
        <w:rPr>
          <w:rFonts w:ascii="UN-Abhaya" w:hAnsi="UN-Abhaya"/>
          <w:cs/>
        </w:rPr>
        <w:t>සක සථවිර තෙමේ අසු</w:t>
      </w:r>
      <w:r w:rsidR="005B018D">
        <w:rPr>
          <w:rFonts w:ascii="UN-Abhaya" w:hAnsi="UN-Abhaya" w:hint="cs"/>
          <w:cs/>
        </w:rPr>
        <w:t>න්</w:t>
      </w:r>
      <w:r w:rsidRPr="00650FC5">
        <w:rPr>
          <w:rFonts w:ascii="UN-Abhaya" w:hAnsi="UN-Abhaya"/>
          <w:cs/>
        </w:rPr>
        <w:t>හල සිට</w:t>
      </w:r>
      <w:r w:rsidR="005B018D">
        <w:rPr>
          <w:rFonts w:ascii="UN-Abhaya" w:hAnsi="UN-Abhaya" w:hint="cs"/>
          <w:cs/>
        </w:rPr>
        <w:t>ි</w:t>
      </w:r>
      <w:r w:rsidRPr="00650FC5">
        <w:rPr>
          <w:rFonts w:ascii="UN-Abhaya" w:hAnsi="UN-Abhaya"/>
          <w:cs/>
        </w:rPr>
        <w:t xml:space="preserve">යේ වඩනා තෙරුන් දැක ඉදිරියට ගොස් වැඳ සිටියේ ය. එකල්හි උන්වහන්සේ </w:t>
      </w:r>
      <w:r w:rsidR="00303235">
        <w:rPr>
          <w:rFonts w:ascii="UN-Abhaya" w:hAnsi="UN-Abhaya"/>
        </w:rPr>
        <w:t>“</w:t>
      </w:r>
      <w:r w:rsidRPr="00650FC5">
        <w:rPr>
          <w:rFonts w:ascii="UN-Abhaya" w:hAnsi="UN-Abhaya"/>
          <w:cs/>
        </w:rPr>
        <w:t>ල</w:t>
      </w:r>
      <w:r w:rsidR="005B018D">
        <w:rPr>
          <w:rFonts w:ascii="UN-Abhaya" w:hAnsi="UN-Abhaya" w:hint="cs"/>
          <w:cs/>
        </w:rPr>
        <w:t>ෝ</w:t>
      </w:r>
      <w:r w:rsidRPr="00650FC5">
        <w:rPr>
          <w:rFonts w:ascii="UN-Abhaya" w:hAnsi="UN-Abhaya"/>
          <w:cs/>
        </w:rPr>
        <w:t>සක! මා එවූ බත් ටික වැළඳු දැ</w:t>
      </w:r>
      <w:r w:rsidRPr="00650FC5">
        <w:rPr>
          <w:rFonts w:ascii="UN-Abhaya" w:hAnsi="UN-Abhaya"/>
        </w:rPr>
        <w:t>?</w:t>
      </w:r>
      <w:r w:rsidR="00303235">
        <w:rPr>
          <w:rFonts w:ascii="UN-Abhaya" w:hAnsi="UN-Abhaya"/>
        </w:rPr>
        <w:t>”</w:t>
      </w:r>
      <w:r w:rsidRPr="00650FC5">
        <w:rPr>
          <w:rFonts w:ascii="UN-Abhaya" w:hAnsi="UN-Abhaya"/>
        </w:rPr>
        <w:t xml:space="preserve"> </w:t>
      </w:r>
      <w:r w:rsidRPr="00650FC5">
        <w:rPr>
          <w:rFonts w:ascii="UN-Abhaya" w:hAnsi="UN-Abhaya"/>
          <w:cs/>
        </w:rPr>
        <w:t>යි ඇසූ විට “නැත ස්වාමීනි!</w:t>
      </w:r>
      <w:r w:rsidR="00303235">
        <w:rPr>
          <w:rFonts w:ascii="UN-Abhaya" w:hAnsi="UN-Abhaya"/>
        </w:rPr>
        <w:t xml:space="preserve"> </w:t>
      </w:r>
      <w:r w:rsidRPr="00650FC5">
        <w:rPr>
          <w:rFonts w:ascii="UN-Abhaya" w:hAnsi="UN-Abhaya"/>
          <w:cs/>
        </w:rPr>
        <w:t>යි</w:t>
      </w:r>
      <w:r w:rsidR="00303235">
        <w:rPr>
          <w:rFonts w:ascii="UN-Abhaya" w:hAnsi="UN-Abhaya"/>
        </w:rPr>
        <w:t>”</w:t>
      </w:r>
      <w:r w:rsidRPr="00650FC5">
        <w:rPr>
          <w:rFonts w:ascii="UN-Abhaya" w:hAnsi="UN-Abhaya"/>
          <w:cs/>
        </w:rPr>
        <w:t xml:space="preserve"> කී ය. සංවේගයට පැමිණි මහාතෙරණුවෝ කල් බලා වදාළ කල් ගිය බව දැන ල</w:t>
      </w:r>
      <w:r w:rsidR="005B018D">
        <w:rPr>
          <w:rFonts w:ascii="UN-Abhaya" w:hAnsi="UN-Abhaya" w:hint="cs"/>
          <w:cs/>
        </w:rPr>
        <w:t>ෝ</w:t>
      </w:r>
      <w:r w:rsidRPr="00650FC5">
        <w:rPr>
          <w:rFonts w:ascii="UN-Abhaya" w:hAnsi="UN-Abhaya"/>
          <w:cs/>
        </w:rPr>
        <w:t>සක ත</w:t>
      </w:r>
      <w:r w:rsidR="005B018D">
        <w:rPr>
          <w:rFonts w:ascii="UN-Abhaya" w:hAnsi="UN-Abhaya" w:hint="cs"/>
          <w:cs/>
        </w:rPr>
        <w:t>ෙ</w:t>
      </w:r>
      <w:r w:rsidRPr="00650FC5">
        <w:rPr>
          <w:rFonts w:ascii="UN-Abhaya" w:hAnsi="UN-Abhaya"/>
          <w:cs/>
        </w:rPr>
        <w:t>රු</w:t>
      </w:r>
      <w:r w:rsidR="005B018D">
        <w:rPr>
          <w:rFonts w:ascii="UN-Abhaya" w:hAnsi="UN-Abhaya" w:hint="cs"/>
          <w:cs/>
        </w:rPr>
        <w:t>න්</w:t>
      </w:r>
      <w:r w:rsidRPr="00650FC5">
        <w:rPr>
          <w:rFonts w:ascii="UN-Abhaya" w:hAnsi="UN-Abhaya"/>
          <w:cs/>
        </w:rPr>
        <w:t xml:space="preserve"> එහිම රඳවා තුමූ රජගෙට වැඩියහ. රජ තෙමේ උන්වහන්සේට පාත්‍රය පුරා චතුමධුර පිළිගැන්වීය. එවර</w:t>
      </w:r>
      <w:r w:rsidR="00E9773F">
        <w:rPr>
          <w:rFonts w:ascii="UN-Abhaya" w:hAnsi="UN-Abhaya" w:hint="cs"/>
          <w:cs/>
        </w:rPr>
        <w:t xml:space="preserve"> </w:t>
      </w:r>
      <w:r w:rsidR="00905BFE" w:rsidRPr="00C80D6A">
        <w:rPr>
          <w:rFonts w:ascii="UN-Abhaya" w:hAnsi="UN-Abhaya"/>
          <w:cs/>
        </w:rPr>
        <w:t xml:space="preserve">උන්වහන්සේ ඒ චතුමධුර ගෙණ ගොස් </w:t>
      </w:r>
      <w:r w:rsidR="00303235">
        <w:rPr>
          <w:rFonts w:ascii="UN-Abhaya" w:hAnsi="UN-Abhaya"/>
        </w:rPr>
        <w:t>“</w:t>
      </w:r>
      <w:r w:rsidR="00905BFE" w:rsidRPr="00C80D6A">
        <w:rPr>
          <w:rFonts w:ascii="UN-Abhaya" w:hAnsi="UN-Abhaya"/>
          <w:cs/>
        </w:rPr>
        <w:t>ල</w:t>
      </w:r>
      <w:r w:rsidR="00E9773F">
        <w:rPr>
          <w:rFonts w:ascii="UN-Abhaya" w:hAnsi="UN-Abhaya" w:hint="cs"/>
          <w:cs/>
        </w:rPr>
        <w:t>ෝ</w:t>
      </w:r>
      <w:r w:rsidR="00905BFE" w:rsidRPr="00C80D6A">
        <w:rPr>
          <w:rFonts w:ascii="UN-Abhaya" w:hAnsi="UN-Abhaya"/>
          <w:cs/>
        </w:rPr>
        <w:t>සක! බඩ පුරා මේ වළඳව</w:t>
      </w:r>
      <w:r w:rsidR="00C4684C">
        <w:rPr>
          <w:rFonts w:ascii="UN-Abhaya" w:hAnsi="UN-Abhaya"/>
        </w:rPr>
        <w:t>”</w:t>
      </w:r>
      <w:r w:rsidR="00905BFE" w:rsidRPr="00C80D6A">
        <w:rPr>
          <w:rFonts w:ascii="UN-Abhaya" w:hAnsi="UN-Abhaya"/>
        </w:rPr>
        <w:t xml:space="preserve"> </w:t>
      </w:r>
      <w:r w:rsidR="00905BFE" w:rsidRPr="00C80D6A">
        <w:rPr>
          <w:rFonts w:ascii="UN-Abhaya" w:hAnsi="UN-Abhaya"/>
          <w:cs/>
        </w:rPr>
        <w:t>යි පාත්‍රය ඔහු ඉදිරියට කොට අල්ලා ගෙන සිටියහ. ල</w:t>
      </w:r>
      <w:r w:rsidR="00E9773F">
        <w:rPr>
          <w:rFonts w:ascii="UN-Abhaya" w:hAnsi="UN-Abhaya" w:hint="cs"/>
          <w:cs/>
        </w:rPr>
        <w:t>ෝ</w:t>
      </w:r>
      <w:r w:rsidR="00905BFE" w:rsidRPr="00C80D6A">
        <w:rPr>
          <w:rFonts w:ascii="UN-Abhaya" w:hAnsi="UN-Abhaya"/>
          <w:cs/>
        </w:rPr>
        <w:t>සක ස්ථවිර තෙමේ තෙරුන් කෙරෙහි ගෞරවයෙන් ලජ්ජා ඇති ව නො වළඳා සිටියේ ය. “ලොසක! ලජ්ජිත නො වන්න</w:t>
      </w:r>
      <w:r w:rsidR="00905BFE" w:rsidRPr="00C80D6A">
        <w:rPr>
          <w:rFonts w:ascii="UN-Abhaya" w:hAnsi="UN-Abhaya"/>
        </w:rPr>
        <w:t xml:space="preserve">, </w:t>
      </w:r>
      <w:r w:rsidR="00905BFE" w:rsidRPr="00C80D6A">
        <w:rPr>
          <w:rFonts w:ascii="UN-Abhaya" w:hAnsi="UN-Abhaya"/>
          <w:cs/>
        </w:rPr>
        <w:t>හොඳට සෑහෙන පමණට වළඳන්න</w:t>
      </w:r>
      <w:r w:rsidR="00905BFE" w:rsidRPr="00C80D6A">
        <w:rPr>
          <w:rFonts w:ascii="UN-Abhaya" w:hAnsi="UN-Abhaya"/>
        </w:rPr>
        <w:t xml:space="preserve">, </w:t>
      </w:r>
      <w:r w:rsidR="00905BFE" w:rsidRPr="00C80D6A">
        <w:rPr>
          <w:rFonts w:ascii="UN-Abhaya" w:hAnsi="UN-Abhaya"/>
          <w:cs/>
        </w:rPr>
        <w:t>මම පාත්‍රය ගෙණ සිටි</w:t>
      </w:r>
      <w:r w:rsidR="00905BFE" w:rsidRPr="00C80D6A">
        <w:rPr>
          <w:rFonts w:ascii="UN-Abhaya" w:hAnsi="UN-Abhaya"/>
          <w:cs/>
          <w:lang w:val="en-GB"/>
        </w:rPr>
        <w:t>න්</w:t>
      </w:r>
      <w:r w:rsidR="00905BFE" w:rsidRPr="00C80D6A">
        <w:rPr>
          <w:rFonts w:ascii="UN-Abhaya" w:hAnsi="UN-Abhaya"/>
          <w:cs/>
        </w:rPr>
        <w:t>නෙමි</w:t>
      </w:r>
      <w:r w:rsidR="00905BFE" w:rsidRPr="00C80D6A">
        <w:rPr>
          <w:rFonts w:ascii="UN-Abhaya" w:hAnsi="UN-Abhaya"/>
        </w:rPr>
        <w:t xml:space="preserve">, </w:t>
      </w:r>
      <w:r w:rsidR="00905BFE" w:rsidRPr="00C80D6A">
        <w:rPr>
          <w:rFonts w:ascii="UN-Abhaya" w:hAnsi="UN-Abhaya"/>
          <w:cs/>
        </w:rPr>
        <w:t>ඔතැන ම හිඳ වළඳන්න</w:t>
      </w:r>
      <w:r w:rsidR="00905BFE" w:rsidRPr="00C80D6A">
        <w:rPr>
          <w:rFonts w:ascii="UN-Abhaya" w:hAnsi="UN-Abhaya"/>
        </w:rPr>
        <w:t xml:space="preserve">, </w:t>
      </w:r>
      <w:r w:rsidR="00905BFE" w:rsidRPr="00C80D6A">
        <w:rPr>
          <w:rFonts w:ascii="UN-Abhaya" w:hAnsi="UN-Abhaya"/>
          <w:cs/>
        </w:rPr>
        <w:t>මා මෙය අත් හැරියොත් මෙහි මොකුත් ඉතිරි වන්නේ නැත</w:t>
      </w:r>
      <w:r w:rsidR="00905BFE" w:rsidRPr="00C80D6A">
        <w:rPr>
          <w:rFonts w:ascii="UN-Abhaya" w:hAnsi="UN-Abhaya"/>
        </w:rPr>
        <w:t xml:space="preserve">, </w:t>
      </w:r>
      <w:r w:rsidR="00905BFE" w:rsidRPr="00C80D6A">
        <w:rPr>
          <w:rFonts w:ascii="UN-Abhaya" w:hAnsi="UN-Abhaya"/>
          <w:cs/>
        </w:rPr>
        <w:t>මම මෙය අත් නො හැර ගෙණ සිටින්නෙම් ඒ නිසා ය</w:t>
      </w:r>
      <w:r w:rsidR="00303235">
        <w:rPr>
          <w:rFonts w:ascii="UN-Abhaya" w:hAnsi="UN-Abhaya"/>
        </w:rPr>
        <w:t>”</w:t>
      </w:r>
      <w:r w:rsidR="00905BFE" w:rsidRPr="00C80D6A">
        <w:rPr>
          <w:rFonts w:ascii="UN-Abhaya" w:hAnsi="UN-Abhaya"/>
          <w:cs/>
        </w:rPr>
        <w:t xml:space="preserve"> යි මහතෙරුන් පාත්‍රය ගෙණ සිටිය දී ම ල</w:t>
      </w:r>
      <w:r w:rsidR="00E9773F">
        <w:rPr>
          <w:rFonts w:ascii="UN-Abhaya" w:hAnsi="UN-Abhaya" w:hint="cs"/>
          <w:cs/>
        </w:rPr>
        <w:t>ෝ</w:t>
      </w:r>
      <w:r w:rsidR="00905BFE" w:rsidRPr="00C80D6A">
        <w:rPr>
          <w:rFonts w:ascii="UN-Abhaya" w:hAnsi="UN-Abhaya"/>
          <w:cs/>
        </w:rPr>
        <w:t>සක ස්ථවිර තෙමේ ඇතිතාක් බඩ පුරා වළඳා එ දවස ම පිරිනිවියේ ය. බුදුරජානන් වහන්සේ ල</w:t>
      </w:r>
      <w:r w:rsidR="00E9773F">
        <w:rPr>
          <w:rFonts w:ascii="UN-Abhaya" w:hAnsi="UN-Abhaya" w:hint="cs"/>
          <w:cs/>
        </w:rPr>
        <w:t>ෝ</w:t>
      </w:r>
      <w:r w:rsidR="00905BFE" w:rsidRPr="00C80D6A">
        <w:rPr>
          <w:rFonts w:ascii="UN-Abhaya" w:hAnsi="UN-Abhaya"/>
          <w:cs/>
        </w:rPr>
        <w:t>සක තෙරුන්ගේ සිරුර ආදහන කරවා ධාතු ගෙවා සෑයක් කර වූහ.</w:t>
      </w:r>
      <w:r w:rsidR="00E9773F">
        <w:rPr>
          <w:rFonts w:ascii="UN-Abhaya" w:hAnsi="UN-Abhaya" w:hint="cs"/>
          <w:cs/>
        </w:rPr>
        <w:t xml:space="preserve"> </w:t>
      </w:r>
    </w:p>
    <w:p w14:paraId="1AE01206" w14:textId="5DB813F4" w:rsidR="00905BFE" w:rsidRDefault="00905BFE" w:rsidP="00EB2295">
      <w:pPr>
        <w:spacing w:line="276" w:lineRule="auto"/>
        <w:rPr>
          <w:rFonts w:ascii="UN-Abhaya" w:hAnsi="UN-Abhaya"/>
        </w:rPr>
      </w:pPr>
      <w:r w:rsidRPr="00C80D6A">
        <w:rPr>
          <w:rFonts w:ascii="UN-Abhaya" w:hAnsi="UN-Abhaya"/>
          <w:cs/>
        </w:rPr>
        <w:t>ල</w:t>
      </w:r>
      <w:r w:rsidR="003F4376">
        <w:rPr>
          <w:rFonts w:ascii="UN-Abhaya" w:hAnsi="UN-Abhaya" w:hint="cs"/>
          <w:cs/>
        </w:rPr>
        <w:t>ෝ</w:t>
      </w:r>
      <w:r w:rsidRPr="00C80D6A">
        <w:rPr>
          <w:rFonts w:ascii="UN-Abhaya" w:hAnsi="UN-Abhaya"/>
          <w:cs/>
        </w:rPr>
        <w:t>සක සථවිර තෙමේ කසුප් බුදුරජුන් දවස පැවිදි ව සිල්වත් ව විදසුන් වඩමින් එක්තරා වෙහෙරක නේවාසික ව සිටියේ ලාභමච්ඡරියාදියෙන් මසුරු ව රහත් නමකගේ සිවුපසය වළකා ලූයේ ය. තම දායකයකුගේ ගෙයකින් රහත් නමට දෙන්නැ</w:t>
      </w:r>
      <w:r w:rsidRPr="00C80D6A">
        <w:rPr>
          <w:rFonts w:ascii="UN-Abhaya" w:hAnsi="UN-Abhaya"/>
        </w:rPr>
        <w:t xml:space="preserve"> </w:t>
      </w:r>
      <w:r w:rsidRPr="00C80D6A">
        <w:rPr>
          <w:rFonts w:ascii="UN-Abhaya" w:hAnsi="UN-Abhaya"/>
          <w:cs/>
        </w:rPr>
        <w:t>යි දුන් ගිතෙල් මී හකුරු යොදා පිළියෙල කළ කිරිබතක් ගිනි අඟුරෙහිලා පුළුස්සා දැමී ය. පසු දවස තමන් කළ ඒ සාහසිකක</w:t>
      </w:r>
      <w:r w:rsidR="00FB0612">
        <w:rPr>
          <w:rFonts w:ascii="UN-Abhaya" w:hAnsi="UN-Abhaya"/>
          <w:cs/>
        </w:rPr>
        <w:t>ර්‍ම</w:t>
      </w:r>
      <w:r w:rsidRPr="00C80D6A">
        <w:rPr>
          <w:rFonts w:ascii="UN-Abhaya" w:hAnsi="UN-Abhaya"/>
          <w:cs/>
        </w:rPr>
        <w:t>යෙන් හටගත් දොම්නසින් දැවී මනුෂ්‍යප්‍රේතයෙක් ව සිට මැරී ගොස් අපායයෙහි උපන. හවුරුදු ල</w:t>
      </w:r>
      <w:r w:rsidR="00DB5973">
        <w:rPr>
          <w:rFonts w:ascii="UN-Abhaya" w:hAnsi="UN-Abhaya"/>
          <w:cs/>
        </w:rPr>
        <w:t>ක්‍ෂ</w:t>
      </w:r>
      <w:r w:rsidRPr="00C80D6A">
        <w:rPr>
          <w:rFonts w:ascii="UN-Abhaya" w:hAnsi="UN-Abhaya"/>
          <w:cs/>
        </w:rPr>
        <w:t xml:space="preserve"> ගණනක් අපායයෙහි පැසී එයින් මිදී ජාති පන්සියයක් පිළිවෙළින් යකෙක් ව ඉපිද ගත්තේ ය. මේ ජාති පන්සියයෙහි ම බඩ පුරා කෑයේ. එක් ම දවසෙක ය. කෑයේ ද ගැබ්මල ගොඩෙකි. එයින් පසු තවත් ජාති පන්සියයක් බලු ව උපන්නේ ය. ඒ කාලය තුළ ද බඩ පුරා </w:t>
      </w:r>
      <w:r w:rsidR="00B0150A">
        <w:rPr>
          <w:rFonts w:ascii="UN-Abhaya" w:hAnsi="UN-Abhaya" w:hint="cs"/>
          <w:cs/>
        </w:rPr>
        <w:t>කෑ</w:t>
      </w:r>
      <w:r w:rsidRPr="00C80D6A">
        <w:rPr>
          <w:rFonts w:ascii="UN-Abhaya" w:hAnsi="UN-Abhaya"/>
          <w:cs/>
        </w:rPr>
        <w:t>යේ එක් ම දවසෙක ය. එදා ද කෑයේ වමනය කළ බත් අසුචි රැසෙකි. මේ සා මහත් දී</w:t>
      </w:r>
      <w:r w:rsidR="000E0ED7">
        <w:rPr>
          <w:rFonts w:ascii="UN-Abhaya" w:hAnsi="UN-Abhaya"/>
          <w:cs/>
        </w:rPr>
        <w:t>ර්‍ඝ</w:t>
      </w:r>
      <w:r w:rsidRPr="00C80D6A">
        <w:rPr>
          <w:rFonts w:ascii="UN-Abhaya" w:hAnsi="UN-Abhaya"/>
          <w:cs/>
        </w:rPr>
        <w:t>කාලය තුළ අන් කිසි දවසෙක කිසි ලෙසක කෑමෙක් බඩ පුරා කන්නට නො ලැබුනේ ය. එයින් ච්‍යුත ව ගොස් කසී රට ඉතා දුප්පත් ගෙයක උපන්නේ ය. නමින් මිත්තවින්දක වී ය. මොහුගේ උපතින් ඒ ගෙයි අය වඩවඩාත් දුප</w:t>
      </w:r>
      <w:r w:rsidR="00B0150A">
        <w:rPr>
          <w:rFonts w:ascii="UN-Abhaya" w:hAnsi="UN-Abhaya" w:hint="cs"/>
          <w:cs/>
        </w:rPr>
        <w:t>්ප</w:t>
      </w:r>
      <w:r w:rsidRPr="00C80D6A">
        <w:rPr>
          <w:rFonts w:ascii="UN-Abhaya" w:hAnsi="UN-Abhaya"/>
          <w:cs/>
        </w:rPr>
        <w:t>ත් වූහ. එහිදී ද කිසි දවසෙක පෙකනියෙන් උඩට දිය ටිකකුත් නො ලැබුනේ ය. මවු පියෝ බඩගිනි දුක ඉවසනු නො හැකි ව ඔහු ගෙයින් පන්නා දැමූහ. එතැන් සිට මෙතෙමේ තවත් නොයෙක් වධබ</w:t>
      </w:r>
      <w:r w:rsidR="000C0EC0">
        <w:rPr>
          <w:rFonts w:ascii="UN-Abhaya" w:hAnsi="UN-Abhaya"/>
          <w:cs/>
        </w:rPr>
        <w:t>න්‍ධ</w:t>
      </w:r>
      <w:r w:rsidRPr="00C80D6A">
        <w:rPr>
          <w:rFonts w:ascii="UN-Abhaya" w:hAnsi="UN-Abhaya"/>
          <w:cs/>
        </w:rPr>
        <w:t xml:space="preserve">න ලබමින් ආයේ අප බුදු රජුන් දවස කොසොල් රට ඉපිද නොයෙක් දුක් ගැහැට විඳිමින් සිට පැවිදි ව විදසුන් වඩා රහත් වූයේ ය. </w:t>
      </w:r>
    </w:p>
    <w:p w14:paraId="1628BED5" w14:textId="4CEFA0A0" w:rsidR="00905BFE" w:rsidRDefault="00905BFE" w:rsidP="00F156BC">
      <w:pPr>
        <w:spacing w:line="276" w:lineRule="auto"/>
        <w:rPr>
          <w:rFonts w:ascii="UN-Abhaya" w:hAnsi="UN-Abhaya"/>
        </w:rPr>
      </w:pPr>
      <w:r w:rsidRPr="00C80D6A">
        <w:rPr>
          <w:rFonts w:ascii="UN-Abhaya" w:hAnsi="UN-Abhaya"/>
          <w:cs/>
        </w:rPr>
        <w:lastRenderedPageBreak/>
        <w:t>මෙ තෙමේ පෙර කසු</w:t>
      </w:r>
      <w:r w:rsidR="005E1197">
        <w:rPr>
          <w:rFonts w:ascii="UN-Abhaya" w:hAnsi="UN-Abhaya" w:hint="cs"/>
          <w:cs/>
        </w:rPr>
        <w:t>ප්</w:t>
      </w:r>
      <w:r w:rsidRPr="00C80D6A">
        <w:rPr>
          <w:rFonts w:ascii="UN-Abhaya" w:hAnsi="UN-Abhaya"/>
          <w:cs/>
        </w:rPr>
        <w:t xml:space="preserve"> බුදුරජුන් දවස පැවිදි ව සිට ද කළ ලාභාන්තරාය හේතුවෙන් සතර අපායයෙහි හා මිනිස් ලොව ඉපිද නන්වැදෑරුම් කටුක දුක් වින්දේ ය. එ දවස ම කළ ත්‍රිල</w:t>
      </w:r>
      <w:r w:rsidR="00DB5973">
        <w:rPr>
          <w:rFonts w:ascii="UN-Abhaya" w:hAnsi="UN-Abhaya"/>
          <w:cs/>
        </w:rPr>
        <w:t>ක්‍ෂ</w:t>
      </w:r>
      <w:r w:rsidRPr="00C80D6A">
        <w:rPr>
          <w:rFonts w:ascii="UN-Abhaya" w:hAnsi="UN-Abhaya"/>
          <w:cs/>
        </w:rPr>
        <w:t>ණභාවනා හ</w:t>
      </w:r>
      <w:r w:rsidR="005E1197">
        <w:rPr>
          <w:rFonts w:ascii="UN-Abhaya" w:hAnsi="UN-Abhaya" w:hint="cs"/>
          <w:cs/>
        </w:rPr>
        <w:t>ේ</w:t>
      </w:r>
      <w:r w:rsidRPr="00C80D6A">
        <w:rPr>
          <w:rFonts w:ascii="UN-Abhaya" w:hAnsi="UN-Abhaya"/>
          <w:cs/>
        </w:rPr>
        <w:t xml:space="preserve">තුවෙන් මෙ දවස පැවිදිකම් ලබා රහත් වූයේ ය. රහත් වූයේ ද පෙර දන් පින් කම් නො කළ බැවින් පිරිනිවන් පානා දවස දක්වා ම එක් දවසකුත් බඩ පුරා කෑමෙක් නො ලැබුනේ ය. සැරියුත් මහාතෙරුන්ගේ ඍද්ධිබලයෙන් පිරි නිවන් පානා දිනයෙහි ලත් චතුමධුරයෙන් කට බඩ පිරී ගියේ ය. </w:t>
      </w:r>
    </w:p>
    <w:p w14:paraId="342DA35B" w14:textId="635383E5" w:rsidR="00905BFE" w:rsidRDefault="00905BFE" w:rsidP="00F156BC">
      <w:pPr>
        <w:spacing w:line="276" w:lineRule="auto"/>
        <w:rPr>
          <w:rFonts w:ascii="UN-Abhaya" w:hAnsi="UN-Abhaya"/>
        </w:rPr>
      </w:pPr>
      <w:r w:rsidRPr="00C80D6A">
        <w:rPr>
          <w:rFonts w:ascii="UN-Abhaya" w:hAnsi="UN-Abhaya"/>
          <w:cs/>
        </w:rPr>
        <w:t>රහත්ගුණය හැර රහතුන් වහන්සේ පිළිබඳ අන් හැම ගුණයෙක ම වෙනස් කම් ඇත්තේ ය. රූපයෙන් ආයුෂයෙන් ව</w:t>
      </w:r>
      <w:r w:rsidR="00462172">
        <w:rPr>
          <w:rFonts w:ascii="UN-Abhaya" w:hAnsi="UN-Abhaya"/>
          <w:cs/>
        </w:rPr>
        <w:t>ර්‍ණ</w:t>
      </w:r>
      <w:r w:rsidRPr="00C80D6A">
        <w:rPr>
          <w:rFonts w:ascii="UN-Abhaya" w:hAnsi="UN-Abhaya"/>
          <w:cs/>
        </w:rPr>
        <w:t>යෙන් සැපයෙන් බලයෙන් නුවණින් උසින් මහතින් ලාභයෙන් පිරිවරින් යසසින් ප්‍රියමනාපභාවයෙන් නීර</w:t>
      </w:r>
      <w:r w:rsidR="00755398">
        <w:rPr>
          <w:rFonts w:ascii="UN-Abhaya" w:hAnsi="UN-Abhaya" w:hint="cs"/>
          <w:cs/>
        </w:rPr>
        <w:t>ෝ</w:t>
      </w:r>
      <w:r w:rsidRPr="00C80D6A">
        <w:rPr>
          <w:rFonts w:ascii="UN-Abhaya" w:hAnsi="UN-Abhaya"/>
          <w:cs/>
        </w:rPr>
        <w:t>ගභාවයෙන් රහතුන් වහන්සේ ද වෙනස් වෙත්. එක් කෙනකුන් වහන්සේ අන් කෙනකුන් වහන්සේ අසමාන වෙත්. රහතුන් වහන්සේ කෙරෙහි පෙණෙන මේ නොයෙක් අසමානකම්වලට හේතු වනුයේ ද උන්වහන්සේ සසර එන දවස කළ දානමය කුශලක</w:t>
      </w:r>
      <w:r w:rsidR="00FB0612">
        <w:rPr>
          <w:rFonts w:ascii="UN-Abhaya" w:hAnsi="UN-Abhaya"/>
          <w:cs/>
        </w:rPr>
        <w:t>ර්‍ම</w:t>
      </w:r>
      <w:r w:rsidRPr="00C80D6A">
        <w:rPr>
          <w:rFonts w:ascii="UN-Abhaya" w:hAnsi="UN-Abhaya"/>
          <w:cs/>
        </w:rPr>
        <w:t>යාගේ හීන - ම</w:t>
      </w:r>
      <w:r w:rsidR="00755398">
        <w:rPr>
          <w:rFonts w:ascii="UN-Abhaya" w:hAnsi="UN-Abhaya" w:hint="cs"/>
          <w:cs/>
        </w:rPr>
        <w:t>ද්</w:t>
      </w:r>
      <w:r w:rsidRPr="00C80D6A">
        <w:rPr>
          <w:rFonts w:ascii="UN-Abhaya" w:hAnsi="UN-Abhaya"/>
          <w:cs/>
        </w:rPr>
        <w:t xml:space="preserve">ධ්‍යම - උත්කෘෂ්ටභාව ම ය. උස්පහත්කම ය. </w:t>
      </w:r>
    </w:p>
    <w:p w14:paraId="55E0B9D1" w14:textId="64DA8C44" w:rsidR="00905BFE" w:rsidRDefault="00905BFE" w:rsidP="00F156BC">
      <w:pPr>
        <w:spacing w:line="276" w:lineRule="auto"/>
        <w:rPr>
          <w:rFonts w:ascii="UN-Abhaya" w:hAnsi="UN-Abhaya"/>
        </w:rPr>
      </w:pPr>
      <w:r w:rsidRPr="00C80D6A">
        <w:rPr>
          <w:rFonts w:ascii="UN-Abhaya" w:hAnsi="UN-Abhaya"/>
          <w:cs/>
        </w:rPr>
        <w:t xml:space="preserve">දවසක් </w:t>
      </w:r>
      <w:r w:rsidRPr="00C80D6A">
        <w:rPr>
          <w:rFonts w:ascii="UN-Abhaya" w:hAnsi="UN-Abhaya"/>
          <w:b/>
          <w:bCs/>
          <w:cs/>
        </w:rPr>
        <w:t xml:space="preserve">සීහ </w:t>
      </w:r>
      <w:r w:rsidRPr="00C80D6A">
        <w:rPr>
          <w:rFonts w:ascii="UN-Abhaya" w:hAnsi="UN-Abhaya"/>
          <w:cs/>
        </w:rPr>
        <w:t xml:space="preserve">සේනාපති තෙමේ බුදුරජුන් වෙත ගොස් වැඳ </w:t>
      </w:r>
      <w:r w:rsidR="008E53E4">
        <w:rPr>
          <w:rFonts w:ascii="UN-Abhaya" w:hAnsi="UN-Abhaya"/>
        </w:rPr>
        <w:t>“</w:t>
      </w:r>
      <w:r w:rsidRPr="00C80D6A">
        <w:rPr>
          <w:rFonts w:ascii="UN-Abhaya" w:hAnsi="UN-Abhaya"/>
          <w:cs/>
        </w:rPr>
        <w:t>ස්වාමීනි! දන් දීමෙන් මෙ ලොවෙහිත් විපාක ලැබෙනබව දැක්විය හැකි දැ</w:t>
      </w:r>
      <w:r w:rsidRPr="00C80D6A">
        <w:rPr>
          <w:rFonts w:ascii="UN-Abhaya" w:hAnsi="UN-Abhaya"/>
        </w:rPr>
        <w:t>?</w:t>
      </w:r>
      <w:r w:rsidR="008E53E4">
        <w:rPr>
          <w:rFonts w:ascii="UN-Abhaya" w:hAnsi="UN-Abhaya"/>
        </w:rPr>
        <w:t>”</w:t>
      </w:r>
      <w:r w:rsidRPr="00C80D6A">
        <w:rPr>
          <w:rFonts w:ascii="UN-Abhaya" w:hAnsi="UN-Abhaya"/>
        </w:rPr>
        <w:t xml:space="preserve"> </w:t>
      </w:r>
      <w:r w:rsidRPr="00C80D6A">
        <w:rPr>
          <w:rFonts w:ascii="UN-Abhaya" w:hAnsi="UN-Abhaya"/>
          <w:cs/>
        </w:rPr>
        <w:t>යි ඇසී ය.</w:t>
      </w:r>
      <w:r w:rsidR="00867DD5">
        <w:rPr>
          <w:rFonts w:ascii="UN-Abhaya" w:hAnsi="UN-Abhaya"/>
        </w:rPr>
        <w:t xml:space="preserve"> </w:t>
      </w:r>
      <w:r w:rsidR="007D7710">
        <w:rPr>
          <w:rFonts w:ascii="UN-Abhaya" w:hAnsi="UN-Abhaya"/>
        </w:rPr>
        <w:t>“</w:t>
      </w:r>
      <w:r w:rsidR="007D7710" w:rsidRPr="00C80D6A">
        <w:rPr>
          <w:rFonts w:ascii="UN-Abhaya" w:hAnsi="UN-Abhaya"/>
          <w:cs/>
        </w:rPr>
        <w:t>ඔවු</w:t>
      </w:r>
      <w:r w:rsidRPr="00C80D6A">
        <w:rPr>
          <w:rFonts w:ascii="UN-Abhaya" w:hAnsi="UN-Abhaya"/>
          <w:cs/>
        </w:rPr>
        <w:t>! සීහ! දීමෙහි විපාක මෙලොව දීත් ලැබෙන බව පෙන්විය හැකි ය. දීමෙන් මෙ ලොවදීත් මහා විපාක ලැබේ</w:t>
      </w:r>
      <w:r w:rsidRPr="00C80D6A">
        <w:rPr>
          <w:rFonts w:ascii="UN-Abhaya" w:hAnsi="UN-Abhaya"/>
        </w:rPr>
        <w:t xml:space="preserve">, </w:t>
      </w:r>
      <w:r w:rsidRPr="00C80D6A">
        <w:rPr>
          <w:rFonts w:ascii="UN-Abhaya" w:hAnsi="UN-Abhaya"/>
          <w:cs/>
        </w:rPr>
        <w:t xml:space="preserve">සීහ! දෙන්නහු බොහෝ දෙනාට ප්‍රියයකු වන වඩන්නකු වීම සත්පුරුෂයන් ඔහුගේ ඇසුරට පැමිණිම සත් කීර්තිය දසත පැතිරීම දෙන්නහු </w:t>
      </w:r>
      <w:r w:rsidR="00DB5973">
        <w:rPr>
          <w:rFonts w:ascii="UN-Abhaya" w:hAnsi="UN-Abhaya"/>
          <w:cs/>
        </w:rPr>
        <w:t>ක්‍ෂ</w:t>
      </w:r>
      <w:r w:rsidRPr="00C80D6A">
        <w:rPr>
          <w:rFonts w:ascii="UN-Abhaya" w:hAnsi="UN-Abhaya"/>
          <w:cs/>
        </w:rPr>
        <w:t>ත්‍රිය බ්‍රාහ්මණා දී වූ පිරිසක් මැදට පැමිණිය ද විශාරද ව නි</w:t>
      </w:r>
      <w:r w:rsidR="00BD22A0">
        <w:rPr>
          <w:rFonts w:ascii="UN-Abhaya" w:hAnsi="UN-Abhaya"/>
          <w:cs/>
        </w:rPr>
        <w:t>ර්‍භ</w:t>
      </w:r>
      <w:r w:rsidRPr="00C80D6A">
        <w:rPr>
          <w:rFonts w:ascii="UN-Abhaya" w:hAnsi="UN-Abhaya"/>
          <w:cs/>
        </w:rPr>
        <w:t>ය ව නො මකුව පැමිණීම යන මෙය මෙ ලොව ලැබෙන විපාකයන්ගෙන් ටිකෙකැ</w:t>
      </w:r>
      <w:r w:rsidR="008E53E4">
        <w:rPr>
          <w:rFonts w:ascii="UN-Abhaya" w:hAnsi="UN-Abhaya"/>
        </w:rPr>
        <w:t>”</w:t>
      </w:r>
      <w:r w:rsidRPr="00C80D6A">
        <w:rPr>
          <w:rFonts w:ascii="UN-Abhaya" w:hAnsi="UN-Abhaya"/>
          <w:cs/>
        </w:rPr>
        <w:t xml:space="preserve"> යි වදාළ බුදුරජානන් වහන්සේ නැවැත </w:t>
      </w:r>
      <w:r w:rsidR="008E53E4">
        <w:rPr>
          <w:rFonts w:ascii="UN-Abhaya" w:hAnsi="UN-Abhaya"/>
        </w:rPr>
        <w:t>“</w:t>
      </w:r>
      <w:r w:rsidRPr="00C80D6A">
        <w:rPr>
          <w:rFonts w:ascii="UN-Abhaya" w:hAnsi="UN-Abhaya"/>
          <w:cs/>
        </w:rPr>
        <w:t>සීහ! මෙ ලොව මෙසේ උසස් තැනට ගිය දායක තෙමේ දානමය කුශලක</w:t>
      </w:r>
      <w:r w:rsidR="00FB0612">
        <w:rPr>
          <w:rFonts w:ascii="UN-Abhaya" w:hAnsi="UN-Abhaya"/>
          <w:cs/>
        </w:rPr>
        <w:t>ර්‍ම</w:t>
      </w:r>
      <w:r w:rsidRPr="00C80D6A">
        <w:rPr>
          <w:rFonts w:ascii="UN-Abhaya" w:hAnsi="UN-Abhaya"/>
          <w:cs/>
        </w:rPr>
        <w:t xml:space="preserve"> ශක්තියෙන් මරණින් මතු දෙව්ලොව උපදින්නේ ය</w:t>
      </w:r>
      <w:r w:rsidR="008E53E4">
        <w:rPr>
          <w:rFonts w:ascii="UN-Abhaya" w:hAnsi="UN-Abhaya"/>
        </w:rPr>
        <w:t>”</w:t>
      </w:r>
      <w:r w:rsidRPr="00C80D6A">
        <w:rPr>
          <w:rFonts w:ascii="UN-Abhaya" w:hAnsi="UN-Abhaya"/>
          <w:cs/>
        </w:rPr>
        <w:t xml:space="preserve"> යි වදාළ සේක. එවිට සීහ තෙමේ</w:t>
      </w:r>
      <w:r w:rsidR="00867DD5">
        <w:rPr>
          <w:rFonts w:ascii="UN-Abhaya" w:hAnsi="UN-Abhaya"/>
        </w:rPr>
        <w:t xml:space="preserve"> “</w:t>
      </w:r>
      <w:r w:rsidRPr="00C80D6A">
        <w:rPr>
          <w:rFonts w:ascii="UN-Abhaya" w:hAnsi="UN-Abhaya"/>
          <w:cs/>
        </w:rPr>
        <w:t>ස්වාමීනි! බුදුරජුන් වදාළ මේ ඓහික</w:t>
      </w:r>
      <w:r w:rsidR="00386EE5">
        <w:rPr>
          <w:rFonts w:ascii="UN-Abhaya" w:hAnsi="UN-Abhaya" w:hint="cs"/>
          <w:cs/>
        </w:rPr>
        <w:t xml:space="preserve"> </w:t>
      </w:r>
      <w:r w:rsidRPr="00C80D6A">
        <w:rPr>
          <w:rFonts w:ascii="UN-Abhaya" w:hAnsi="UN-Abhaya"/>
          <w:cs/>
        </w:rPr>
        <w:t>දානඵලය මම ද දනිමි</w:t>
      </w:r>
      <w:r w:rsidRPr="00C80D6A">
        <w:rPr>
          <w:rFonts w:ascii="UN-Abhaya" w:hAnsi="UN-Abhaya"/>
        </w:rPr>
        <w:t xml:space="preserve">, </w:t>
      </w:r>
      <w:r w:rsidRPr="00C80D6A">
        <w:rPr>
          <w:rFonts w:ascii="UN-Abhaya" w:hAnsi="UN-Abhaya"/>
          <w:cs/>
        </w:rPr>
        <w:t>දීමෙන් මේ කියූ විපාක මෙහිදී ලැබෙන බව මගෙන් ම මම දැන සිටිමි</w:t>
      </w:r>
      <w:r w:rsidRPr="00C80D6A">
        <w:rPr>
          <w:rFonts w:ascii="UN-Abhaya" w:hAnsi="UN-Abhaya"/>
        </w:rPr>
        <w:t xml:space="preserve">, </w:t>
      </w:r>
      <w:r w:rsidRPr="00C80D6A">
        <w:rPr>
          <w:rFonts w:ascii="UN-Abhaya" w:hAnsi="UN-Abhaya"/>
          <w:cs/>
        </w:rPr>
        <w:t>මේ දානඵල ඇදහීමට බුද්ධවචනයෙක් වුවමනා නො වේ</w:t>
      </w:r>
      <w:r w:rsidRPr="00C80D6A">
        <w:rPr>
          <w:rFonts w:ascii="UN-Abhaya" w:hAnsi="UN-Abhaya"/>
        </w:rPr>
        <w:t xml:space="preserve">, </w:t>
      </w:r>
      <w:r w:rsidRPr="00C80D6A">
        <w:rPr>
          <w:rFonts w:ascii="UN-Abhaya" w:hAnsi="UN-Abhaya"/>
          <w:cs/>
        </w:rPr>
        <w:t>ඇස් ඉදිරියෙහි එය පෙනෙන බැවිනි</w:t>
      </w:r>
      <w:r w:rsidRPr="00C80D6A">
        <w:rPr>
          <w:rFonts w:ascii="UN-Abhaya" w:hAnsi="UN-Abhaya"/>
        </w:rPr>
        <w:t xml:space="preserve">, </w:t>
      </w:r>
      <w:r w:rsidRPr="00C80D6A">
        <w:rPr>
          <w:rFonts w:ascii="UN-Abhaya" w:hAnsi="UN-Abhaya"/>
          <w:cs/>
        </w:rPr>
        <w:t>මම ද දානපති ව දන් දෙමි</w:t>
      </w:r>
      <w:r w:rsidRPr="00C80D6A">
        <w:rPr>
          <w:rFonts w:ascii="UN-Abhaya" w:hAnsi="UN-Abhaya"/>
        </w:rPr>
        <w:t xml:space="preserve">, </w:t>
      </w:r>
      <w:r w:rsidRPr="00C80D6A">
        <w:rPr>
          <w:rFonts w:ascii="UN-Abhaya" w:hAnsi="UN-Abhaya"/>
          <w:cs/>
        </w:rPr>
        <w:t>එහෙයින් මම බොහෝ දෙනාට ප්‍රියයෙක් මන වඩන්නෙක් වෙමි</w:t>
      </w:r>
      <w:r w:rsidRPr="00C80D6A">
        <w:rPr>
          <w:rFonts w:ascii="UN-Abhaya" w:hAnsi="UN-Abhaya"/>
        </w:rPr>
        <w:t xml:space="preserve">, </w:t>
      </w:r>
      <w:r w:rsidRPr="00C80D6A">
        <w:rPr>
          <w:rFonts w:ascii="UN-Abhaya" w:hAnsi="UN-Abhaya"/>
          <w:cs/>
        </w:rPr>
        <w:t>සත්පුරුෂයෝ මා සේවනය කරත්</w:t>
      </w:r>
      <w:r w:rsidRPr="00C80D6A">
        <w:rPr>
          <w:rFonts w:ascii="UN-Abhaya" w:hAnsi="UN-Abhaya"/>
        </w:rPr>
        <w:t xml:space="preserve">, </w:t>
      </w:r>
      <w:r w:rsidRPr="00C80D6A">
        <w:rPr>
          <w:rFonts w:ascii="UN-Abhaya" w:hAnsi="UN-Abhaya"/>
          <w:cs/>
        </w:rPr>
        <w:t>සීහ තෙමේ ස</w:t>
      </w:r>
      <w:r w:rsidR="00386EE5">
        <w:rPr>
          <w:rFonts w:ascii="UN-Abhaya" w:hAnsi="UN-Abhaya" w:hint="cs"/>
          <w:cs/>
        </w:rPr>
        <w:t>ඞ්</w:t>
      </w:r>
      <w:r w:rsidRPr="00C80D6A">
        <w:rPr>
          <w:rFonts w:ascii="UN-Abhaya" w:hAnsi="UN-Abhaya"/>
          <w:cs/>
        </w:rPr>
        <w:t>ඝෝපස්ථායකයෙකැ</w:t>
      </w:r>
      <w:r w:rsidRPr="00C80D6A">
        <w:rPr>
          <w:rFonts w:ascii="UN-Abhaya" w:hAnsi="UN-Abhaya"/>
        </w:rPr>
        <w:t xml:space="preserve">, </w:t>
      </w:r>
      <w:r w:rsidRPr="00C80D6A">
        <w:rPr>
          <w:rFonts w:ascii="UN-Abhaya" w:hAnsi="UN-Abhaya"/>
          <w:cs/>
        </w:rPr>
        <w:t>යි මා පිළිබඳ කල්‍යාණ වූ කීර්ති ශබ්දයෙක් මහාජනයා අතර පැතිර ඇත</w:t>
      </w:r>
      <w:r w:rsidRPr="00C80D6A">
        <w:rPr>
          <w:rFonts w:ascii="UN-Abhaya" w:hAnsi="UN-Abhaya"/>
        </w:rPr>
        <w:t xml:space="preserve">, </w:t>
      </w:r>
      <w:r w:rsidRPr="00C80D6A">
        <w:rPr>
          <w:rFonts w:ascii="UN-Abhaya" w:hAnsi="UN-Abhaya"/>
          <w:cs/>
        </w:rPr>
        <w:t>කැත්</w:t>
      </w:r>
      <w:r w:rsidR="00386EE5">
        <w:rPr>
          <w:rFonts w:ascii="UN-Abhaya" w:hAnsi="UN-Abhaya" w:hint="cs"/>
          <w:cs/>
        </w:rPr>
        <w:t xml:space="preserve"> </w:t>
      </w:r>
      <w:r w:rsidRPr="00C80D6A">
        <w:rPr>
          <w:rFonts w:ascii="UN-Abhaya" w:hAnsi="UN-Abhaya"/>
          <w:cs/>
        </w:rPr>
        <w:t>-</w:t>
      </w:r>
      <w:r w:rsidR="00386EE5">
        <w:rPr>
          <w:rFonts w:ascii="UN-Abhaya" w:hAnsi="UN-Abhaya" w:hint="cs"/>
          <w:cs/>
        </w:rPr>
        <w:t xml:space="preserve"> </w:t>
      </w:r>
      <w:r w:rsidRPr="00C80D6A">
        <w:rPr>
          <w:rFonts w:ascii="UN-Abhaya" w:hAnsi="UN-Abhaya"/>
          <w:cs/>
        </w:rPr>
        <w:t>බමුණු - ගැහැවි</w:t>
      </w:r>
      <w:r w:rsidR="00386EE5">
        <w:rPr>
          <w:rFonts w:ascii="UN-Abhaya" w:hAnsi="UN-Abhaya" w:hint="cs"/>
          <w:cs/>
        </w:rPr>
        <w:t xml:space="preserve"> </w:t>
      </w:r>
      <w:r w:rsidRPr="00C80D6A">
        <w:rPr>
          <w:rFonts w:ascii="UN-Abhaya" w:hAnsi="UN-Abhaya"/>
          <w:cs/>
        </w:rPr>
        <w:t>-</w:t>
      </w:r>
      <w:r w:rsidR="00386EE5">
        <w:rPr>
          <w:rFonts w:ascii="UN-Abhaya" w:hAnsi="UN-Abhaya" w:hint="cs"/>
          <w:cs/>
        </w:rPr>
        <w:t xml:space="preserve"> </w:t>
      </w:r>
      <w:r w:rsidRPr="00C80D6A">
        <w:rPr>
          <w:rFonts w:ascii="UN-Abhaya" w:hAnsi="UN-Abhaya"/>
          <w:cs/>
        </w:rPr>
        <w:t>මහණ පිරිසක් කරා යන්නෙම් විශාරද ව ම නො මකු ව ම යමි</w:t>
      </w:r>
      <w:r w:rsidRPr="00C80D6A">
        <w:rPr>
          <w:rFonts w:ascii="UN-Abhaya" w:hAnsi="UN-Abhaya"/>
        </w:rPr>
        <w:t xml:space="preserve">, </w:t>
      </w:r>
      <w:r w:rsidRPr="00C80D6A">
        <w:rPr>
          <w:rFonts w:ascii="UN-Abhaya" w:hAnsi="UN-Abhaya"/>
          <w:cs/>
        </w:rPr>
        <w:t>එහෙත් දන් දෙන්නේ මරණින් මතු දෙව්ලොව උපදින්නේ ය යනු මට නො පෙණේ. මම එය බුදුරජානන් වහන්සේගේ වචනයෙන් හදහම්</w:t>
      </w:r>
      <w:r w:rsidR="008E53E4">
        <w:rPr>
          <w:rFonts w:ascii="UN-Abhaya" w:hAnsi="UN-Abhaya"/>
        </w:rPr>
        <w:t>”</w:t>
      </w:r>
      <w:r w:rsidRPr="00C80D6A">
        <w:rPr>
          <w:rFonts w:ascii="UN-Abhaya" w:hAnsi="UN-Abhaya"/>
        </w:rPr>
        <w:t xml:space="preserve"> </w:t>
      </w:r>
      <w:r w:rsidRPr="00C80D6A">
        <w:rPr>
          <w:rFonts w:ascii="UN-Abhaya" w:hAnsi="UN-Abhaya"/>
          <w:cs/>
        </w:rPr>
        <w:t xml:space="preserve">යි කීයේ ය. එකල්හි බුදුරජානන් වහන්සේ </w:t>
      </w:r>
      <w:r w:rsidR="008E53E4">
        <w:rPr>
          <w:rFonts w:ascii="UN-Abhaya" w:hAnsi="UN-Abhaya"/>
        </w:rPr>
        <w:t>“</w:t>
      </w:r>
      <w:r w:rsidRPr="00C80D6A">
        <w:rPr>
          <w:rFonts w:ascii="UN-Abhaya" w:hAnsi="UN-Abhaya"/>
          <w:cs/>
        </w:rPr>
        <w:t>ඔවු</w:t>
      </w:r>
      <w:r w:rsidR="00386EE5">
        <w:rPr>
          <w:rFonts w:ascii="UN-Abhaya" w:hAnsi="UN-Abhaya" w:hint="cs"/>
          <w:cs/>
        </w:rPr>
        <w:t>!</w:t>
      </w:r>
      <w:r w:rsidRPr="00C80D6A">
        <w:rPr>
          <w:rFonts w:ascii="UN-Abhaya" w:hAnsi="UN-Abhaya"/>
          <w:cs/>
        </w:rPr>
        <w:t xml:space="preserve"> සීහ</w:t>
      </w:r>
      <w:r w:rsidR="00386EE5">
        <w:rPr>
          <w:rFonts w:ascii="UN-Abhaya" w:hAnsi="UN-Abhaya" w:hint="cs"/>
          <w:cs/>
        </w:rPr>
        <w:t>!</w:t>
      </w:r>
      <w:r w:rsidRPr="00C80D6A">
        <w:rPr>
          <w:rFonts w:ascii="UN-Abhaya" w:hAnsi="UN-Abhaya"/>
          <w:cs/>
        </w:rPr>
        <w:t xml:space="preserve"> ඒ එසේ ය</w:t>
      </w:r>
      <w:r w:rsidRPr="00C80D6A">
        <w:rPr>
          <w:rFonts w:ascii="UN-Abhaya" w:hAnsi="UN-Abhaya"/>
        </w:rPr>
        <w:t xml:space="preserve">, </w:t>
      </w:r>
      <w:r w:rsidRPr="00C80D6A">
        <w:rPr>
          <w:rFonts w:ascii="UN-Abhaya" w:hAnsi="UN-Abhaya"/>
          <w:cs/>
        </w:rPr>
        <w:t>එහි වෙනසෙක් නැත</w:t>
      </w:r>
      <w:r w:rsidRPr="00C80D6A">
        <w:rPr>
          <w:rFonts w:ascii="UN-Abhaya" w:hAnsi="UN-Abhaya"/>
        </w:rPr>
        <w:t xml:space="preserve">, </w:t>
      </w:r>
      <w:r w:rsidRPr="00C80D6A">
        <w:rPr>
          <w:rFonts w:ascii="UN-Abhaya" w:hAnsi="UN-Abhaya"/>
          <w:cs/>
        </w:rPr>
        <w:t>දන් දෙන්නේ මරණින් මතු දෙව්ලොව උපදින්නේ ය</w:t>
      </w:r>
      <w:r w:rsidR="008E53E4">
        <w:rPr>
          <w:rFonts w:ascii="UN-Abhaya" w:hAnsi="UN-Abhaya"/>
        </w:rPr>
        <w:t>”</w:t>
      </w:r>
      <w:r w:rsidRPr="00C80D6A">
        <w:rPr>
          <w:rFonts w:ascii="UN-Abhaya" w:hAnsi="UN-Abhaya"/>
          <w:cs/>
        </w:rPr>
        <w:t xml:space="preserve"> යි වදාළ සේක. මෙහිලා </w:t>
      </w:r>
      <w:r w:rsidR="00386EE5">
        <w:rPr>
          <w:rFonts w:ascii="UN-Abhaya" w:hAnsi="UN-Abhaya" w:hint="cs"/>
          <w:cs/>
        </w:rPr>
        <w:t>මේ</w:t>
      </w:r>
      <w:r w:rsidRPr="00C80D6A">
        <w:rPr>
          <w:rFonts w:ascii="UN-Abhaya" w:hAnsi="UN-Abhaya"/>
          <w:cs/>
        </w:rPr>
        <w:t xml:space="preserve"> ද දත යුත්තේ ය. </w:t>
      </w:r>
    </w:p>
    <w:p w14:paraId="29456603" w14:textId="77777777" w:rsidR="00905BFE" w:rsidRPr="00C80D6A" w:rsidRDefault="00905BFE" w:rsidP="00386EE5">
      <w:pPr>
        <w:pStyle w:val="Style2"/>
      </w:pPr>
      <w:r w:rsidRPr="00C80D6A">
        <w:t>“</w:t>
      </w:r>
      <w:r w:rsidRPr="00C80D6A">
        <w:rPr>
          <w:cs/>
        </w:rPr>
        <w:t>දදං පියො හොති භජන්ති නං බහුං</w:t>
      </w:r>
    </w:p>
    <w:p w14:paraId="33D71F74" w14:textId="77777777" w:rsidR="00386EE5" w:rsidRDefault="00905BFE" w:rsidP="00386EE5">
      <w:pPr>
        <w:pStyle w:val="Style2"/>
      </w:pPr>
      <w:r w:rsidRPr="00C80D6A">
        <w:rPr>
          <w:cs/>
        </w:rPr>
        <w:t>කිත්තිං ච පප්පොති යසො ච වඩ්ඪති</w:t>
      </w:r>
      <w:r w:rsidRPr="00C80D6A">
        <w:t xml:space="preserve">, </w:t>
      </w:r>
    </w:p>
    <w:p w14:paraId="233B2F1D" w14:textId="5E7B1B67" w:rsidR="00905BFE" w:rsidRPr="00C80D6A" w:rsidRDefault="00905BFE" w:rsidP="00386EE5">
      <w:pPr>
        <w:pStyle w:val="Style2"/>
      </w:pPr>
      <w:r w:rsidRPr="00C80D6A">
        <w:rPr>
          <w:cs/>
        </w:rPr>
        <w:t xml:space="preserve">අමඞ්කුභූතො පරිසං විගාහති </w:t>
      </w:r>
    </w:p>
    <w:p w14:paraId="308B2DA0" w14:textId="2BC32DB7" w:rsidR="00905BFE" w:rsidRDefault="00905BFE" w:rsidP="00386EE5">
      <w:pPr>
        <w:pStyle w:val="Style2"/>
      </w:pPr>
      <w:r w:rsidRPr="00C80D6A">
        <w:rPr>
          <w:cs/>
        </w:rPr>
        <w:t>විසාරද</w:t>
      </w:r>
      <w:r w:rsidR="003070F6">
        <w:rPr>
          <w:rFonts w:hint="cs"/>
          <w:cs/>
        </w:rPr>
        <w:t>ො</w:t>
      </w:r>
      <w:r w:rsidRPr="00C80D6A">
        <w:rPr>
          <w:cs/>
        </w:rPr>
        <w:t xml:space="preserve"> හොති නරො අමච්ඡරී</w:t>
      </w:r>
      <w:r w:rsidR="00C4684C">
        <w:t>”</w:t>
      </w:r>
      <w:r w:rsidRPr="00C80D6A">
        <w:t xml:space="preserve"> </w:t>
      </w:r>
    </w:p>
    <w:p w14:paraId="66620E8B" w14:textId="702F081A" w:rsidR="00905BFE" w:rsidRDefault="00905BFE" w:rsidP="00F156BC">
      <w:pPr>
        <w:spacing w:line="276" w:lineRule="auto"/>
        <w:rPr>
          <w:rFonts w:ascii="UN-Abhaya" w:hAnsi="UN-Abhaya"/>
        </w:rPr>
      </w:pPr>
      <w:r w:rsidRPr="00C80D6A">
        <w:rPr>
          <w:rFonts w:ascii="UN-Abhaya" w:hAnsi="UN-Abhaya"/>
          <w:cs/>
        </w:rPr>
        <w:t>දන් දෙන්නේ බොහෝ දෙනාට ප්‍රිය වේ. බොහෝ දෙන ඔහු ස</w:t>
      </w:r>
      <w:r w:rsidR="00067A7F">
        <w:rPr>
          <w:rFonts w:ascii="UN-Abhaya" w:hAnsi="UN-Abhaya" w:hint="cs"/>
          <w:cs/>
        </w:rPr>
        <w:t>ේ</w:t>
      </w:r>
      <w:r w:rsidRPr="00C80D6A">
        <w:rPr>
          <w:rFonts w:ascii="UN-Abhaya" w:hAnsi="UN-Abhaya"/>
          <w:cs/>
        </w:rPr>
        <w:t xml:space="preserve">වනය කරත්. කීර්තියට ද පැමිණේ. යශස ද වැඩේ. නො ද හැකුළුනේ පිරිස් මැදට යෙයි. නො මසුරු වූ මිනිස් තෙමේ විශාරද වේ. </w:t>
      </w:r>
    </w:p>
    <w:p w14:paraId="5AD4C5E8" w14:textId="2C5EB767" w:rsidR="00905BFE" w:rsidRPr="00C80D6A" w:rsidRDefault="00067A7F" w:rsidP="007230D9">
      <w:pPr>
        <w:pStyle w:val="Style2"/>
      </w:pPr>
      <w:r>
        <w:t>“</w:t>
      </w:r>
      <w:r w:rsidR="00905BFE" w:rsidRPr="00C80D6A">
        <w:rPr>
          <w:cs/>
        </w:rPr>
        <w:t xml:space="preserve">තස්මා හි දානානි දදන්ති පණ්ඩිතා </w:t>
      </w:r>
    </w:p>
    <w:p w14:paraId="2FB94633" w14:textId="3FF70C41" w:rsidR="00905BFE" w:rsidRPr="00C80D6A" w:rsidRDefault="00905BFE" w:rsidP="007230D9">
      <w:pPr>
        <w:pStyle w:val="Style2"/>
      </w:pPr>
      <w:r w:rsidRPr="00C80D6A">
        <w:rPr>
          <w:cs/>
        </w:rPr>
        <w:t>විනෙය්‍ය මච්ඡෙරමලං සුඛ</w:t>
      </w:r>
      <w:r w:rsidR="007230D9">
        <w:rPr>
          <w:rFonts w:hint="cs"/>
          <w:cs/>
        </w:rPr>
        <w:t>ෙ</w:t>
      </w:r>
      <w:r w:rsidRPr="00C80D6A">
        <w:rPr>
          <w:cs/>
        </w:rPr>
        <w:t>සිනො</w:t>
      </w:r>
      <w:r w:rsidRPr="00C80D6A">
        <w:t xml:space="preserve">, </w:t>
      </w:r>
    </w:p>
    <w:p w14:paraId="71C6E219" w14:textId="77777777" w:rsidR="00905BFE" w:rsidRPr="00C80D6A" w:rsidRDefault="00905BFE" w:rsidP="007230D9">
      <w:pPr>
        <w:pStyle w:val="Style2"/>
      </w:pPr>
      <w:r w:rsidRPr="00C80D6A">
        <w:rPr>
          <w:cs/>
        </w:rPr>
        <w:lastRenderedPageBreak/>
        <w:t xml:space="preserve">තෙ දිඝරත්තං තිදිවෙ පතිට්ඨිතා </w:t>
      </w:r>
    </w:p>
    <w:p w14:paraId="75DCD589" w14:textId="78A0794C" w:rsidR="00905BFE" w:rsidRDefault="00905BFE" w:rsidP="007230D9">
      <w:pPr>
        <w:pStyle w:val="Style2"/>
      </w:pPr>
      <w:r w:rsidRPr="00C80D6A">
        <w:rPr>
          <w:cs/>
        </w:rPr>
        <w:t xml:space="preserve">දෙවානං සහව්‍යතං ගතා රමන්ති” </w:t>
      </w:r>
    </w:p>
    <w:p w14:paraId="33F8DDBC" w14:textId="05987190" w:rsidR="00905BFE" w:rsidRDefault="00905BFE" w:rsidP="00F156BC">
      <w:pPr>
        <w:spacing w:line="276" w:lineRule="auto"/>
        <w:rPr>
          <w:rFonts w:ascii="UN-Abhaya" w:hAnsi="UN-Abhaya"/>
        </w:rPr>
      </w:pPr>
      <w:r w:rsidRPr="00C80D6A">
        <w:rPr>
          <w:rFonts w:ascii="UN-Abhaya" w:hAnsi="UN-Abhaya"/>
          <w:cs/>
        </w:rPr>
        <w:t xml:space="preserve">එහෙයින් සැප සොයන නුවණැති මනුෂ්‍යයෝ මසුරුමල දුරු කොට දන් දෙත්. ඔවුහු දෙව්ලොව උපන්නේ දෙවියන් ගේ සහභාවයට ගියෝ බොහෝ කලක් එහි ඇලී වසත්. </w:t>
      </w:r>
    </w:p>
    <w:p w14:paraId="6D5F3D9A" w14:textId="177F2853" w:rsidR="00905BFE" w:rsidRPr="00C80D6A" w:rsidRDefault="00067A7F" w:rsidP="00D25576">
      <w:pPr>
        <w:pStyle w:val="Style2"/>
      </w:pPr>
      <w:r>
        <w:t>“</w:t>
      </w:r>
      <w:r w:rsidRPr="00C80D6A">
        <w:rPr>
          <w:cs/>
        </w:rPr>
        <w:t>කතාවකාසා</w:t>
      </w:r>
      <w:r w:rsidR="00905BFE" w:rsidRPr="00C80D6A">
        <w:rPr>
          <w:cs/>
        </w:rPr>
        <w:t xml:space="preserve"> කුසලා තතො චුතා </w:t>
      </w:r>
    </w:p>
    <w:p w14:paraId="79CB21A5" w14:textId="7282C4C2" w:rsidR="00905BFE" w:rsidRPr="00C80D6A" w:rsidRDefault="00905BFE" w:rsidP="00D25576">
      <w:pPr>
        <w:pStyle w:val="Style2"/>
      </w:pPr>
      <w:r w:rsidRPr="00C80D6A">
        <w:rPr>
          <w:cs/>
        </w:rPr>
        <w:t>සයංපභා අනුවිචරන්ති න</w:t>
      </w:r>
      <w:r w:rsidR="00BB6377" w:rsidRPr="00F554CF">
        <w:rPr>
          <w:cs/>
        </w:rPr>
        <w:t>න්‍ද</w:t>
      </w:r>
      <w:r w:rsidRPr="00C80D6A">
        <w:rPr>
          <w:cs/>
        </w:rPr>
        <w:t>නං</w:t>
      </w:r>
      <w:r w:rsidRPr="00C80D6A">
        <w:t xml:space="preserve">, </w:t>
      </w:r>
    </w:p>
    <w:p w14:paraId="00D6BBF1" w14:textId="7829623F" w:rsidR="00905BFE" w:rsidRPr="00C80D6A" w:rsidRDefault="00905BFE" w:rsidP="00D25576">
      <w:pPr>
        <w:pStyle w:val="Style2"/>
      </w:pPr>
      <w:r w:rsidRPr="00C80D6A">
        <w:rPr>
          <w:cs/>
        </w:rPr>
        <w:t>තෙ ත</w:t>
      </w:r>
      <w:r w:rsidR="00DB5973">
        <w:rPr>
          <w:cs/>
        </w:rPr>
        <w:t>ත්‍ථ</w:t>
      </w:r>
      <w:r w:rsidRPr="00C80D6A">
        <w:rPr>
          <w:cs/>
        </w:rPr>
        <w:t xml:space="preserve"> න</w:t>
      </w:r>
      <w:r w:rsidR="00D25576" w:rsidRPr="00F554CF">
        <w:rPr>
          <w:cs/>
        </w:rPr>
        <w:t>න්‍ද</w:t>
      </w:r>
      <w:r w:rsidRPr="00C80D6A">
        <w:rPr>
          <w:cs/>
        </w:rPr>
        <w:t>ති රමන</w:t>
      </w:r>
      <w:r w:rsidR="00D25576">
        <w:rPr>
          <w:rFonts w:hint="cs"/>
          <w:cs/>
        </w:rPr>
        <w:t>්ති</w:t>
      </w:r>
      <w:r w:rsidRPr="00C80D6A">
        <w:rPr>
          <w:cs/>
        </w:rPr>
        <w:t xml:space="preserve"> මොදරෙ </w:t>
      </w:r>
    </w:p>
    <w:p w14:paraId="48F4CFE9" w14:textId="77777777" w:rsidR="00905BFE" w:rsidRPr="00C80D6A" w:rsidRDefault="00905BFE" w:rsidP="00D25576">
      <w:pPr>
        <w:pStyle w:val="Style2"/>
      </w:pPr>
      <w:r w:rsidRPr="00C80D6A">
        <w:rPr>
          <w:cs/>
        </w:rPr>
        <w:t>සමප්පිතා කාමගුණෙහි පංචහි</w:t>
      </w:r>
      <w:r w:rsidRPr="00C80D6A">
        <w:t xml:space="preserve">, </w:t>
      </w:r>
    </w:p>
    <w:p w14:paraId="72D902CC" w14:textId="0E0FE841" w:rsidR="00905BFE" w:rsidRPr="00C80D6A" w:rsidRDefault="00905BFE" w:rsidP="00D25576">
      <w:pPr>
        <w:pStyle w:val="Style2"/>
      </w:pPr>
      <w:r w:rsidRPr="00C80D6A">
        <w:rPr>
          <w:cs/>
        </w:rPr>
        <w:t>ක</w:t>
      </w:r>
      <w:r w:rsidR="00905652">
        <w:rPr>
          <w:cs/>
        </w:rPr>
        <w:t>ත්‍වා</w:t>
      </w:r>
      <w:r w:rsidRPr="00C80D6A">
        <w:rPr>
          <w:cs/>
        </w:rPr>
        <w:t xml:space="preserve">න වාක්‍යං අසිතස්ස තාදිනො </w:t>
      </w:r>
    </w:p>
    <w:p w14:paraId="0A4D39A8" w14:textId="66AAF25C" w:rsidR="00905BFE" w:rsidRDefault="00905BFE" w:rsidP="00D25576">
      <w:pPr>
        <w:pStyle w:val="Style2"/>
      </w:pPr>
      <w:r w:rsidRPr="00C80D6A">
        <w:rPr>
          <w:cs/>
        </w:rPr>
        <w:t>රමන්ති සග්ග</w:t>
      </w:r>
      <w:r w:rsidR="00D25576">
        <w:rPr>
          <w:rFonts w:hint="cs"/>
          <w:cs/>
        </w:rPr>
        <w:t>ෙ</w:t>
      </w:r>
      <w:r w:rsidRPr="00C80D6A">
        <w:rPr>
          <w:cs/>
        </w:rPr>
        <w:t xml:space="preserve"> සුගතස්ස සාවකා</w:t>
      </w:r>
      <w:r w:rsidR="00067A7F">
        <w:t>”</w:t>
      </w:r>
      <w:r w:rsidRPr="00C80D6A">
        <w:t xml:space="preserve"> </w:t>
      </w:r>
    </w:p>
    <w:p w14:paraId="4FA9AB16" w14:textId="15ADEDA8" w:rsidR="00905BFE" w:rsidRPr="00C80D6A" w:rsidRDefault="00905BFE" w:rsidP="00F156BC">
      <w:pPr>
        <w:spacing w:line="276" w:lineRule="auto"/>
        <w:rPr>
          <w:rFonts w:ascii="UN-Abhaya" w:hAnsi="UN-Abhaya"/>
        </w:rPr>
      </w:pPr>
      <w:r w:rsidRPr="00C80D6A">
        <w:rPr>
          <w:rFonts w:ascii="UN-Abhaya" w:hAnsi="UN-Abhaya"/>
          <w:cs/>
        </w:rPr>
        <w:t xml:space="preserve">කළ දෙව් විමන් ඇති එහෙයින් ම කළ පින් ඇති </w:t>
      </w:r>
      <w:r w:rsidR="0003542E">
        <w:rPr>
          <w:rFonts w:ascii="UN-Abhaya" w:hAnsi="UN-Abhaya"/>
          <w:cs/>
        </w:rPr>
        <w:t>සත්ත්‍ව</w:t>
      </w:r>
      <w:r w:rsidRPr="00C80D6A">
        <w:rPr>
          <w:rFonts w:ascii="UN-Abhaya" w:hAnsi="UN-Abhaya"/>
          <w:cs/>
        </w:rPr>
        <w:t xml:space="preserve">යෝ මෙයින් </w:t>
      </w:r>
      <w:r w:rsidR="00BE631D">
        <w:rPr>
          <w:rFonts w:ascii="UN-Abhaya" w:hAnsi="UN-Abhaya" w:hint="cs"/>
          <w:cs/>
        </w:rPr>
        <w:t>ච්‍යු</w:t>
      </w:r>
      <w:r w:rsidRPr="00C80D6A">
        <w:rPr>
          <w:rFonts w:ascii="UN-Abhaya" w:hAnsi="UN-Abhaya"/>
          <w:cs/>
        </w:rPr>
        <w:t>ත වූවෝ ස්වකීය ආල</w:t>
      </w:r>
      <w:r w:rsidR="00BE631D">
        <w:rPr>
          <w:rFonts w:ascii="UN-Abhaya" w:hAnsi="UN-Abhaya" w:hint="cs"/>
          <w:cs/>
        </w:rPr>
        <w:t>ෝ</w:t>
      </w:r>
      <w:r w:rsidRPr="00C80D6A">
        <w:rPr>
          <w:rFonts w:ascii="UN-Abhaya" w:hAnsi="UN-Abhaya"/>
          <w:cs/>
        </w:rPr>
        <w:t xml:space="preserve">කයෙන් ආලෝකවත් ව නන්දන වනයෙහි හැසිරෙත්. පස්කම් සැපතින් සෑහීමට පැමිණි ඔවුහු එහි සතුටු වෙත්. ඇලෙත්. මුදිත වෙත්. තාදී වූ බුදුරජුන්ගේ වදන් පිළිගෙණ පිළිපැදීමෙන් උන්වහන්සේගේ ශ්‍රාවකයෝ දෙව් ලොව ඇලෙත්. </w:t>
      </w:r>
    </w:p>
    <w:p w14:paraId="3A910A75" w14:textId="60799AA1" w:rsidR="00905BFE" w:rsidRPr="00641C9C" w:rsidRDefault="00905BFE" w:rsidP="00E635DE">
      <w:pPr>
        <w:spacing w:line="276" w:lineRule="auto"/>
        <w:rPr>
          <w:rFonts w:ascii="UN-Abhaya" w:eastAsia="Times New Roman" w:hAnsi="UN-Abhaya"/>
          <w:b/>
          <w:bCs/>
          <w:shd w:val="clear" w:color="auto" w:fill="FFFFFF"/>
          <w:lang w:eastAsia="en-GB"/>
        </w:rPr>
      </w:pPr>
      <w:r w:rsidRPr="00641C9C">
        <w:rPr>
          <w:rFonts w:ascii="UN-Abhaya" w:hAnsi="UN-Abhaya"/>
          <w:cs/>
        </w:rPr>
        <w:t xml:space="preserve">දවසෙක බුදුරජානන් වහන්සේ </w:t>
      </w:r>
      <w:r w:rsidRPr="00641C9C">
        <w:rPr>
          <w:rFonts w:ascii="UN-Abhaya" w:hAnsi="UN-Abhaya"/>
          <w:b/>
          <w:bCs/>
          <w:cs/>
        </w:rPr>
        <w:t>ක</w:t>
      </w:r>
      <w:r w:rsidR="00FA3214" w:rsidRPr="00641C9C">
        <w:rPr>
          <w:rFonts w:ascii="UN-Abhaya" w:hAnsi="UN-Abhaya"/>
          <w:b/>
          <w:bCs/>
          <w:cs/>
        </w:rPr>
        <w:t>ෝ</w:t>
      </w:r>
      <w:r w:rsidRPr="00641C9C">
        <w:rPr>
          <w:rFonts w:ascii="UN-Abhaya" w:hAnsi="UN-Abhaya"/>
          <w:b/>
          <w:bCs/>
          <w:cs/>
        </w:rPr>
        <w:t>ලිය</w:t>
      </w:r>
      <w:r w:rsidRPr="00641C9C">
        <w:rPr>
          <w:rFonts w:ascii="UN-Abhaya" w:hAnsi="UN-Abhaya"/>
          <w:cs/>
        </w:rPr>
        <w:t xml:space="preserve"> දනව්වෙහි </w:t>
      </w:r>
      <w:r w:rsidRPr="00641C9C">
        <w:rPr>
          <w:rFonts w:ascii="UN-Abhaya" w:hAnsi="UN-Abhaya"/>
          <w:b/>
          <w:bCs/>
          <w:cs/>
        </w:rPr>
        <w:t>සජ්ජනෙල</w:t>
      </w:r>
      <w:r w:rsidRPr="00641C9C">
        <w:rPr>
          <w:rFonts w:ascii="UN-Abhaya" w:hAnsi="UN-Abhaya"/>
          <w:cs/>
        </w:rPr>
        <w:t xml:space="preserve"> නම් නියම්ගම්හි පිඬු සිඟා වැඩි සේක. එහි වුසු </w:t>
      </w:r>
      <w:r w:rsidRPr="00641C9C">
        <w:rPr>
          <w:rFonts w:ascii="UN-Abhaya" w:hAnsi="UN-Abhaya"/>
          <w:b/>
          <w:bCs/>
          <w:cs/>
        </w:rPr>
        <w:t>සුප්පවාසා</w:t>
      </w:r>
      <w:r w:rsidRPr="00641C9C">
        <w:rPr>
          <w:rFonts w:ascii="UN-Abhaya" w:hAnsi="UN-Abhaya"/>
          <w:cs/>
        </w:rPr>
        <w:t xml:space="preserve"> තොමෝ තම ගෙට පිඬු සිඟා වැඩිය බුදුරජුන් දැක ගෙයි වඩා හිඳුවා වළඳවා දොහොත් මුදුන් දී පසෙක හුන්නී ය. එ කල්හි බුදුරජානන් වහන්සේ</w:t>
      </w:r>
      <w:r w:rsidR="00E635DE" w:rsidRPr="00641C9C">
        <w:rPr>
          <w:rFonts w:ascii="UN-Abhaya" w:hAnsi="UN-Abhaya"/>
        </w:rPr>
        <w:t xml:space="preserve"> </w:t>
      </w:r>
      <w:r w:rsidR="00D3100B" w:rsidRPr="00641C9C">
        <w:rPr>
          <w:rFonts w:ascii="UN-Abhaya" w:eastAsia="Times New Roman" w:hAnsi="UN-Abhaya"/>
          <w:b/>
          <w:bCs/>
          <w:shd w:val="clear" w:color="auto" w:fill="FFFFFF"/>
          <w:lang w:eastAsia="en-GB"/>
        </w:rPr>
        <w:t>“</w:t>
      </w:r>
      <w:r w:rsidR="00D3100B" w:rsidRPr="00641C9C">
        <w:rPr>
          <w:rFonts w:ascii="UN-Abhaya" w:eastAsia="Times New Roman" w:hAnsi="UN-Abhaya"/>
          <w:b/>
          <w:bCs/>
          <w:cs/>
          <w:lang w:eastAsia="en-GB"/>
        </w:rPr>
        <w:t>භොජනං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cs/>
          <w:lang w:eastAsia="en-GB"/>
        </w:rPr>
        <w:t>සුප්පවාසෙ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දෙන්තී</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පටිග්ගාහකානං</w:t>
      </w:r>
      <w:r w:rsidR="00E635DE" w:rsidRPr="00641C9C">
        <w:rPr>
          <w:rFonts w:ascii="UN-Abhaya" w:eastAsia="Times New Roman" w:hAnsi="UN-Abhaya"/>
          <w:b/>
          <w:bCs/>
          <w:shd w:val="clear" w:color="auto" w:fill="FFFFFF"/>
          <w:lang w:eastAsia="en-GB"/>
        </w:rPr>
        <w:t xml:space="preserve"> </w:t>
      </w:r>
      <w:r w:rsidR="00E635DE" w:rsidRPr="00641C9C">
        <w:rPr>
          <w:rFonts w:ascii="UN-Abhaya" w:eastAsia="Times New Roman" w:hAnsi="UN-Abhaya"/>
          <w:b/>
          <w:bCs/>
          <w:shd w:val="clear" w:color="auto" w:fill="FFFFFF"/>
          <w:cs/>
          <w:lang w:eastAsia="en-GB"/>
        </w:rPr>
        <w:t>චත්තාරි</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ඨානානි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E635DE" w:rsidRPr="00641C9C">
        <w:rPr>
          <w:rFonts w:ascii="UN-Abhaya" w:eastAsia="Times New Roman" w:hAnsi="UN-Abhaya"/>
          <w:b/>
          <w:bCs/>
          <w:shd w:val="clear" w:color="auto" w:fill="FFFFFF"/>
          <w:cs/>
          <w:lang w:eastAsia="en-GB"/>
        </w:rPr>
        <w:t>කතමානි</w:t>
      </w:r>
      <w:r w:rsidR="00126CF4" w:rsidRPr="00641C9C">
        <w:rPr>
          <w:rFonts w:ascii="UN-Abhaya" w:eastAsia="Times New Roman" w:hAnsi="UN-Abhaya"/>
          <w:b/>
          <w:bCs/>
          <w:shd w:val="clear" w:color="auto" w:fill="FFFFFF"/>
          <w:cs/>
          <w:lang w:eastAsia="en-GB"/>
        </w:rPr>
        <w:t xml:space="preserve"> චත්තාරි</w:t>
      </w:r>
      <w:r w:rsidR="000948CB" w:rsidRPr="00641C9C">
        <w:rPr>
          <w:rFonts w:ascii="UN-Abhaya" w:eastAsia="Times New Roman" w:hAnsi="UN-Abhaya"/>
          <w:b/>
          <w:bCs/>
          <w:shd w:val="clear" w:color="auto" w:fill="FFFFFF"/>
          <w:lang w:eastAsia="en-GB"/>
        </w:rPr>
        <w:t>?</w:t>
      </w:r>
      <w:r w:rsidR="000948CB" w:rsidRPr="00641C9C">
        <w:rPr>
          <w:rFonts w:ascii="UN-Abhaya" w:eastAsia="Times New Roman" w:hAnsi="UN-Abhaya"/>
          <w:b/>
          <w:bCs/>
          <w:shd w:val="clear" w:color="auto" w:fill="FFFFFF"/>
          <w:cs/>
          <w:lang w:eastAsia="en-GB"/>
        </w:rPr>
        <w:t xml:space="preserve"> </w:t>
      </w:r>
      <w:r w:rsidR="00D3100B" w:rsidRPr="00641C9C">
        <w:rPr>
          <w:rFonts w:ascii="UN-Abhaya" w:eastAsia="Times New Roman" w:hAnsi="UN-Abhaya"/>
          <w:b/>
          <w:bCs/>
          <w:shd w:val="clear" w:color="auto" w:fill="FFFFFF"/>
          <w:cs/>
          <w:lang w:eastAsia="en-GB"/>
        </w:rPr>
        <w:t>ආයුං</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වණ්ණං</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සුඛං</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බලං</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ආයුං</w:t>
      </w:r>
      <w:r w:rsidR="0000206A">
        <w:rPr>
          <w:rFonts w:ascii="UN-Abhaya" w:eastAsia="Times New Roman" w:hAnsi="UN-Abhaya" w:hint="cs"/>
          <w:b/>
          <w:bCs/>
          <w:shd w:val="clear" w:color="auto" w:fill="FFFFFF"/>
          <w:cs/>
          <w:lang w:eastAsia="en-GB"/>
        </w:rPr>
        <w:t xml:space="preserve"> </w:t>
      </w:r>
      <w:r w:rsidR="00D3100B" w:rsidRPr="00641C9C">
        <w:rPr>
          <w:rFonts w:ascii="UN-Abhaya" w:eastAsia="Times New Roman" w:hAnsi="UN-Abhaya"/>
          <w:b/>
          <w:bCs/>
          <w:shd w:val="clear" w:color="auto" w:fill="FFFFFF"/>
          <w:cs/>
          <w:lang w:eastAsia="en-GB"/>
        </w:rPr>
        <w:t>දත්‍වා</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ආයුස්ස</w:t>
      </w:r>
      <w:r w:rsidR="00E635DE" w:rsidRPr="00641C9C">
        <w:rPr>
          <w:rFonts w:ascii="UN-Abhaya" w:eastAsia="Times New Roman" w:hAnsi="UN-Abhaya"/>
          <w:b/>
          <w:bCs/>
          <w:shd w:val="clear" w:color="auto" w:fill="FFFFFF"/>
          <w:lang w:eastAsia="en-GB"/>
        </w:rPr>
        <w:t xml:space="preserve"> </w:t>
      </w:r>
      <w:r w:rsidR="0000206A">
        <w:rPr>
          <w:rFonts w:ascii="UN-Abhaya" w:eastAsia="Times New Roman" w:hAnsi="UN-Abhaya" w:hint="cs"/>
          <w:b/>
          <w:bCs/>
          <w:shd w:val="clear" w:color="auto" w:fill="FFFFFF"/>
          <w:cs/>
          <w:lang w:eastAsia="en-GB"/>
        </w:rPr>
        <w:t xml:space="preserve">වණ්ණං </w:t>
      </w:r>
      <w:r w:rsidR="0000206A" w:rsidRPr="00641C9C">
        <w:rPr>
          <w:rFonts w:ascii="UN-Abhaya" w:eastAsia="Times New Roman" w:hAnsi="UN-Abhaya"/>
          <w:b/>
          <w:bCs/>
          <w:shd w:val="clear" w:color="auto" w:fill="FFFFFF"/>
          <w:cs/>
          <w:lang w:eastAsia="en-GB"/>
        </w:rPr>
        <w:t xml:space="preserve">දත්‍වා </w:t>
      </w:r>
      <w:r w:rsidR="0000206A">
        <w:rPr>
          <w:rFonts w:ascii="UN-Abhaya" w:eastAsia="Times New Roman" w:hAnsi="UN-Abhaya" w:hint="cs"/>
          <w:b/>
          <w:bCs/>
          <w:shd w:val="clear" w:color="auto" w:fill="FFFFFF"/>
          <w:cs/>
          <w:lang w:eastAsia="en-GB"/>
        </w:rPr>
        <w:t>වණ්ණස්ස සුඛං</w:t>
      </w:r>
      <w:r w:rsidR="0000206A" w:rsidRPr="0000206A">
        <w:rPr>
          <w:rFonts w:ascii="UN-Abhaya" w:eastAsia="Times New Roman" w:hAnsi="UN-Abhaya"/>
          <w:b/>
          <w:bCs/>
          <w:shd w:val="clear" w:color="auto" w:fill="FFFFFF"/>
          <w:cs/>
          <w:lang w:eastAsia="en-GB"/>
        </w:rPr>
        <w:t xml:space="preserve"> </w:t>
      </w:r>
      <w:r w:rsidR="0000206A" w:rsidRPr="00641C9C">
        <w:rPr>
          <w:rFonts w:ascii="UN-Abhaya" w:eastAsia="Times New Roman" w:hAnsi="UN-Abhaya"/>
          <w:b/>
          <w:bCs/>
          <w:shd w:val="clear" w:color="auto" w:fill="FFFFFF"/>
          <w:cs/>
          <w:lang w:eastAsia="en-GB"/>
        </w:rPr>
        <w:t>දත්‍වා</w:t>
      </w:r>
      <w:r w:rsidR="0000206A">
        <w:rPr>
          <w:rFonts w:ascii="UN-Abhaya" w:eastAsia="Times New Roman" w:hAnsi="UN-Abhaya" w:hint="cs"/>
          <w:b/>
          <w:bCs/>
          <w:shd w:val="clear" w:color="auto" w:fill="FFFFFF"/>
          <w:cs/>
          <w:lang w:eastAsia="en-GB"/>
        </w:rPr>
        <w:t xml:space="preserve"> සුඛස්ස බලං</w:t>
      </w:r>
      <w:r w:rsidR="00014ECB">
        <w:rPr>
          <w:rFonts w:ascii="UN-Abhaya" w:eastAsia="Times New Roman" w:hAnsi="UN-Abhaya" w:hint="cs"/>
          <w:b/>
          <w:bCs/>
          <w:shd w:val="clear" w:color="auto" w:fill="FFFFFF"/>
          <w:cs/>
          <w:lang w:eastAsia="en-GB"/>
        </w:rPr>
        <w:t xml:space="preserve"> </w:t>
      </w:r>
      <w:r w:rsidR="0000206A" w:rsidRPr="00641C9C">
        <w:rPr>
          <w:rFonts w:ascii="UN-Abhaya" w:eastAsia="Times New Roman" w:hAnsi="UN-Abhaya"/>
          <w:b/>
          <w:bCs/>
          <w:shd w:val="clear" w:color="auto" w:fill="FFFFFF"/>
          <w:cs/>
          <w:lang w:eastAsia="en-GB"/>
        </w:rPr>
        <w:t xml:space="preserve">දත්‍වා </w:t>
      </w:r>
      <w:r w:rsidR="0000206A">
        <w:rPr>
          <w:rFonts w:ascii="UN-Abhaya" w:eastAsia="Times New Roman" w:hAnsi="UN-Abhaya" w:hint="cs"/>
          <w:b/>
          <w:bCs/>
          <w:shd w:val="clear" w:color="auto" w:fill="FFFFFF"/>
          <w:cs/>
          <w:lang w:eastAsia="en-GB"/>
        </w:rPr>
        <w:t xml:space="preserve">බලස්ස </w:t>
      </w:r>
      <w:r w:rsidR="00D3100B" w:rsidRPr="00641C9C">
        <w:rPr>
          <w:rFonts w:ascii="UN-Abhaya" w:eastAsia="Times New Roman" w:hAnsi="UN-Abhaya"/>
          <w:b/>
          <w:bCs/>
          <w:shd w:val="clear" w:color="auto" w:fill="FFFFFF"/>
          <w:cs/>
          <w:lang w:eastAsia="en-GB"/>
        </w:rPr>
        <w:t>භාගිනී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හොති</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දිබ්බස්ස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මානුසස්ස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w:t>
      </w:r>
      <w:r w:rsidR="0000206A">
        <w:rPr>
          <w:rFonts w:ascii="UN-Abhaya" w:eastAsia="Times New Roman" w:hAnsi="UN-Abhaya" w:hint="cs"/>
          <w:b/>
          <w:bCs/>
          <w:shd w:val="clear" w:color="auto" w:fill="FFFFFF"/>
          <w:cs/>
          <w:lang w:eastAsia="en-GB"/>
        </w:rPr>
        <w:t>ා</w:t>
      </w:r>
      <w:r w:rsidR="007752A4">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Pr="00641C9C">
        <w:rPr>
          <w:rFonts w:ascii="UN-Abhaya" w:hAnsi="UN-Abhaya"/>
          <w:b/>
          <w:bCs/>
          <w:cs/>
        </w:rPr>
        <w:t>=</w:t>
      </w:r>
      <w:r w:rsidRPr="00641C9C">
        <w:rPr>
          <w:rFonts w:ascii="UN-Abhaya" w:hAnsi="UN-Abhaya"/>
          <w:cs/>
        </w:rPr>
        <w:t xml:space="preserve"> සුප්පවාසා! ආහාර දෙන </w:t>
      </w:r>
      <w:r w:rsidR="00D24FC2" w:rsidRPr="00641C9C">
        <w:rPr>
          <w:rFonts w:ascii="UN-Abhaya" w:hAnsi="UN-Abhaya"/>
          <w:cs/>
        </w:rPr>
        <w:t>ආර්‍ය්‍ය</w:t>
      </w:r>
      <w:r w:rsidRPr="00641C9C">
        <w:rPr>
          <w:rFonts w:ascii="UN-Abhaya" w:hAnsi="UN-Abhaya"/>
          <w:cs/>
        </w:rPr>
        <w:t>ශ්‍රාවිකා තොමෝ ප්‍රතිග්‍රාහකයනට ආයුෂ - ව</w:t>
      </w:r>
      <w:r w:rsidR="00462172" w:rsidRPr="00641C9C">
        <w:rPr>
          <w:rFonts w:ascii="UN-Abhaya" w:hAnsi="UN-Abhaya"/>
          <w:cs/>
        </w:rPr>
        <w:t>ර්‍ණ</w:t>
      </w:r>
      <w:r w:rsidRPr="00641C9C">
        <w:rPr>
          <w:rFonts w:ascii="UN-Abhaya" w:hAnsi="UN-Abhaya"/>
          <w:cs/>
        </w:rPr>
        <w:t xml:space="preserve"> -</w:t>
      </w:r>
      <w:r w:rsidR="0000206A">
        <w:rPr>
          <w:rFonts w:ascii="UN-Abhaya" w:hAnsi="UN-Abhaya" w:hint="cs"/>
          <w:cs/>
        </w:rPr>
        <w:t xml:space="preserve"> </w:t>
      </w:r>
      <w:r w:rsidRPr="00641C9C">
        <w:rPr>
          <w:rFonts w:ascii="UN-Abhaya" w:hAnsi="UN-Abhaya"/>
          <w:cs/>
        </w:rPr>
        <w:t>සු</w:t>
      </w:r>
      <w:r w:rsidR="0000206A">
        <w:rPr>
          <w:rFonts w:ascii="UN-Abhaya" w:hAnsi="UN-Abhaya" w:hint="cs"/>
          <w:cs/>
        </w:rPr>
        <w:t xml:space="preserve">ඛ </w:t>
      </w:r>
      <w:r w:rsidRPr="00641C9C">
        <w:rPr>
          <w:rFonts w:ascii="UN-Abhaya" w:hAnsi="UN-Abhaya"/>
          <w:cs/>
        </w:rPr>
        <w:t>-</w:t>
      </w:r>
      <w:r w:rsidR="0000206A">
        <w:rPr>
          <w:rFonts w:ascii="UN-Abhaya" w:hAnsi="UN-Abhaya" w:hint="cs"/>
          <w:cs/>
        </w:rPr>
        <w:t xml:space="preserve"> </w:t>
      </w:r>
      <w:r w:rsidRPr="00641C9C">
        <w:rPr>
          <w:rFonts w:ascii="UN-Abhaya" w:hAnsi="UN-Abhaya"/>
          <w:cs/>
        </w:rPr>
        <w:t>බල යන අනුසස් දී තොමෝත් දෙවියන් මිනිසුන් පිළිබඳ වූ ආයුෂ</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ව</w:t>
      </w:r>
      <w:r w:rsidR="00462172" w:rsidRPr="00641C9C">
        <w:rPr>
          <w:rFonts w:ascii="UN-Abhaya" w:hAnsi="UN-Abhaya"/>
          <w:cs/>
        </w:rPr>
        <w:t>ර්‍ණ</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සුඛ</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බල යන මොවුනට හිමි වන්නී යයි වදාරා නැවැත:</w:t>
      </w:r>
      <w:r w:rsidR="0009123A">
        <w:rPr>
          <w:rFonts w:ascii="UN-Abhaya" w:hAnsi="UN-Abhaya" w:hint="cs"/>
          <w:cs/>
        </w:rPr>
        <w:t>-</w:t>
      </w:r>
      <w:r w:rsidRPr="00641C9C">
        <w:rPr>
          <w:rFonts w:ascii="UN-Abhaya" w:hAnsi="UN-Abhaya"/>
          <w:cs/>
        </w:rPr>
        <w:t xml:space="preserve"> </w:t>
      </w:r>
    </w:p>
    <w:p w14:paraId="694AF189" w14:textId="7F33848A" w:rsidR="00905BFE" w:rsidRPr="00C80D6A" w:rsidRDefault="00067A7F" w:rsidP="00FB258B">
      <w:pPr>
        <w:pStyle w:val="Style2"/>
      </w:pPr>
      <w:r>
        <w:t>“</w:t>
      </w:r>
      <w:r w:rsidRPr="00C80D6A">
        <w:rPr>
          <w:cs/>
        </w:rPr>
        <w:t>සුසඞ්ඛතං</w:t>
      </w:r>
      <w:r w:rsidR="00905BFE" w:rsidRPr="00C80D6A">
        <w:rPr>
          <w:cs/>
        </w:rPr>
        <w:t xml:space="preserve"> භොජනං යා දදාති </w:t>
      </w:r>
    </w:p>
    <w:p w14:paraId="7B20F619" w14:textId="77777777" w:rsidR="00905BFE" w:rsidRPr="00C80D6A" w:rsidRDefault="00905BFE" w:rsidP="00FB258B">
      <w:pPr>
        <w:pStyle w:val="Style2"/>
      </w:pPr>
      <w:r w:rsidRPr="00C80D6A">
        <w:rPr>
          <w:cs/>
        </w:rPr>
        <w:t>සුචිං පණීතං රස්සා උපෙතං</w:t>
      </w:r>
      <w:r w:rsidRPr="00C80D6A">
        <w:t xml:space="preserve">, </w:t>
      </w:r>
    </w:p>
    <w:p w14:paraId="3A8E1B69" w14:textId="77777777" w:rsidR="00905BFE" w:rsidRPr="00C80D6A" w:rsidRDefault="00905BFE" w:rsidP="00FB258B">
      <w:pPr>
        <w:pStyle w:val="Style2"/>
      </w:pPr>
      <w:r w:rsidRPr="00C80D6A">
        <w:rPr>
          <w:cs/>
        </w:rPr>
        <w:t xml:space="preserve">සා දක්ඛිණා උජ්ජුගතෙසු දින්නා </w:t>
      </w:r>
    </w:p>
    <w:p w14:paraId="78BE6E92" w14:textId="12128B8C" w:rsidR="00905BFE" w:rsidRPr="00C80D6A" w:rsidRDefault="00905BFE" w:rsidP="00FB258B">
      <w:pPr>
        <w:pStyle w:val="Style2"/>
      </w:pPr>
      <w:r w:rsidRPr="00C80D6A">
        <w:rPr>
          <w:cs/>
        </w:rPr>
        <w:t>චරණොපපන්නෙසු මහග්ගතෙසු</w:t>
      </w:r>
      <w:r w:rsidR="0009123A">
        <w:rPr>
          <w:rFonts w:hint="cs"/>
          <w:cs/>
        </w:rPr>
        <w:t>,</w:t>
      </w:r>
      <w:r w:rsidRPr="00C80D6A">
        <w:rPr>
          <w:cs/>
        </w:rPr>
        <w:t xml:space="preserve"> </w:t>
      </w:r>
    </w:p>
    <w:p w14:paraId="3CA4D8AA" w14:textId="1AB1AAC4" w:rsidR="00905BFE" w:rsidRPr="00C80D6A" w:rsidRDefault="00905BFE" w:rsidP="00FB258B">
      <w:pPr>
        <w:pStyle w:val="Style2"/>
      </w:pPr>
      <w:r w:rsidRPr="00C80D6A">
        <w:rPr>
          <w:cs/>
        </w:rPr>
        <w:t>පුඤ්ඤෙන පුඤ්ඤං සං</w:t>
      </w:r>
      <w:r w:rsidR="00A45A6A">
        <w:rPr>
          <w:cs/>
        </w:rPr>
        <w:t>සන්‍ද</w:t>
      </w:r>
      <w:r w:rsidRPr="00C80D6A">
        <w:rPr>
          <w:cs/>
        </w:rPr>
        <w:t xml:space="preserve">මානා </w:t>
      </w:r>
    </w:p>
    <w:p w14:paraId="1B18D4E4" w14:textId="5F5319D3" w:rsidR="00905BFE" w:rsidRPr="00C80D6A" w:rsidRDefault="00905BFE" w:rsidP="00FB258B">
      <w:pPr>
        <w:pStyle w:val="Style2"/>
      </w:pPr>
      <w:r w:rsidRPr="00C80D6A">
        <w:rPr>
          <w:cs/>
        </w:rPr>
        <w:t>මහප්ඵලා ලොකවිද</w:t>
      </w:r>
      <w:r w:rsidR="0009123A">
        <w:rPr>
          <w:rFonts w:hint="cs"/>
          <w:cs/>
        </w:rPr>
        <w:t>ූ</w:t>
      </w:r>
      <w:r w:rsidRPr="00C80D6A">
        <w:rPr>
          <w:cs/>
        </w:rPr>
        <w:t>නවණ්ණිතා</w:t>
      </w:r>
      <w:r w:rsidRPr="00C80D6A">
        <w:t xml:space="preserve">, </w:t>
      </w:r>
    </w:p>
    <w:p w14:paraId="22ABEE38" w14:textId="77777777" w:rsidR="00905BFE" w:rsidRPr="00C80D6A" w:rsidRDefault="00905BFE" w:rsidP="00FB258B">
      <w:pPr>
        <w:pStyle w:val="Style2"/>
      </w:pPr>
      <w:r w:rsidRPr="00C80D6A">
        <w:rPr>
          <w:cs/>
        </w:rPr>
        <w:t>එතාදිසං යඤ්ඤමනුස්සරන්තා</w:t>
      </w:r>
    </w:p>
    <w:p w14:paraId="632BD20E" w14:textId="77777777" w:rsidR="0009123A" w:rsidRDefault="00905BFE" w:rsidP="00FB258B">
      <w:pPr>
        <w:pStyle w:val="Style2"/>
      </w:pPr>
      <w:r w:rsidRPr="00C80D6A">
        <w:rPr>
          <w:cs/>
        </w:rPr>
        <w:t>යෙ වෙදජාතා විරති ල</w:t>
      </w:r>
      <w:r w:rsidR="0009123A">
        <w:rPr>
          <w:rFonts w:hint="cs"/>
          <w:cs/>
        </w:rPr>
        <w:t>ො</w:t>
      </w:r>
      <w:r w:rsidRPr="00C80D6A">
        <w:rPr>
          <w:cs/>
        </w:rPr>
        <w:t>කෙ</w:t>
      </w:r>
      <w:r w:rsidR="0009123A">
        <w:rPr>
          <w:rFonts w:hint="cs"/>
          <w:cs/>
        </w:rPr>
        <w:t>,</w:t>
      </w:r>
      <w:r w:rsidRPr="00C80D6A">
        <w:rPr>
          <w:cs/>
        </w:rPr>
        <w:t xml:space="preserve"> </w:t>
      </w:r>
    </w:p>
    <w:p w14:paraId="50CA96BB" w14:textId="0E71D0F6" w:rsidR="00905BFE" w:rsidRPr="00C80D6A" w:rsidRDefault="00905BFE" w:rsidP="00FB258B">
      <w:pPr>
        <w:pStyle w:val="Style2"/>
      </w:pPr>
      <w:r w:rsidRPr="00C80D6A">
        <w:rPr>
          <w:cs/>
        </w:rPr>
        <w:t>විනෙය්‍ය මච්ඡෙරමලං සම</w:t>
      </w:r>
      <w:r w:rsidR="0009123A">
        <w:rPr>
          <w:rFonts w:hint="cs"/>
          <w:cs/>
        </w:rPr>
        <w:t>ූ</w:t>
      </w:r>
      <w:r w:rsidRPr="00C80D6A">
        <w:rPr>
          <w:cs/>
        </w:rPr>
        <w:t xml:space="preserve">ලං </w:t>
      </w:r>
    </w:p>
    <w:p w14:paraId="0705675E" w14:textId="44B71AD4" w:rsidR="00905BFE" w:rsidRDefault="00905BFE" w:rsidP="00FB258B">
      <w:pPr>
        <w:pStyle w:val="Style2"/>
      </w:pPr>
      <w:r w:rsidRPr="00C80D6A">
        <w:rPr>
          <w:cs/>
        </w:rPr>
        <w:t>අනින්‍දිතා සග්ගමුපෙන්ති ඨානං</w:t>
      </w:r>
      <w:r w:rsidR="00C4684C">
        <w:t>”</w:t>
      </w:r>
      <w:r w:rsidRPr="00C80D6A">
        <w:t xml:space="preserve"> </w:t>
      </w:r>
    </w:p>
    <w:p w14:paraId="755B360B" w14:textId="3A4F0EFE" w:rsidR="00905BFE" w:rsidRDefault="00905BFE" w:rsidP="00F156BC">
      <w:pPr>
        <w:spacing w:line="276" w:lineRule="auto"/>
        <w:rPr>
          <w:rFonts w:ascii="UN-Abhaya" w:hAnsi="UN-Abhaya"/>
        </w:rPr>
      </w:pPr>
      <w:r w:rsidRPr="00C80D6A">
        <w:rPr>
          <w:rFonts w:ascii="UN-Abhaya" w:hAnsi="UN-Abhaya"/>
          <w:cs/>
        </w:rPr>
        <w:t>යම් සත්‍රියක් තොමෝ රසවත් සුපබ්‍යඤ්ජනයන්ගෙන් යුත් පිරිසුදු වූ මැනැවින් පිළියෙල කළ භ</w:t>
      </w:r>
      <w:r w:rsidR="00933B1D">
        <w:rPr>
          <w:rFonts w:ascii="UN-Abhaya" w:hAnsi="UN-Abhaya" w:hint="cs"/>
          <w:cs/>
        </w:rPr>
        <w:t>ෝ</w:t>
      </w:r>
      <w:r w:rsidRPr="00C80D6A">
        <w:rPr>
          <w:rFonts w:ascii="UN-Abhaya" w:hAnsi="UN-Abhaya"/>
          <w:cs/>
        </w:rPr>
        <w:t>ජනයන් නො ඇද වූ විද්‍යාචරණධ</w:t>
      </w:r>
      <w:r w:rsidR="00FB0612">
        <w:rPr>
          <w:rFonts w:ascii="UN-Abhaya" w:hAnsi="UN-Abhaya"/>
          <w:cs/>
        </w:rPr>
        <w:t>ර්‍ම</w:t>
      </w:r>
      <w:r w:rsidRPr="00C80D6A">
        <w:rPr>
          <w:rFonts w:ascii="UN-Abhaya" w:hAnsi="UN-Abhaya"/>
          <w:cs/>
        </w:rPr>
        <w:t>යන්ගෙන් යුක්ත වූ රහතුන් වහන්සේ කෙරෙහි දේ ද</w:t>
      </w:r>
      <w:r w:rsidRPr="00C80D6A">
        <w:rPr>
          <w:rFonts w:ascii="UN-Abhaya" w:hAnsi="UN-Abhaya"/>
        </w:rPr>
        <w:t xml:space="preserve">, </w:t>
      </w:r>
      <w:r w:rsidRPr="00C80D6A">
        <w:rPr>
          <w:rFonts w:ascii="UN-Abhaya" w:hAnsi="UN-Abhaya"/>
          <w:cs/>
        </w:rPr>
        <w:t>එසේ දුන් ඒ ද</w:t>
      </w:r>
      <w:r w:rsidR="0087784E">
        <w:rPr>
          <w:rFonts w:ascii="UN-Abhaya" w:hAnsi="UN-Abhaya"/>
          <w:cs/>
        </w:rPr>
        <w:t>ක්‍ෂි</w:t>
      </w:r>
      <w:r w:rsidRPr="00C80D6A">
        <w:rPr>
          <w:rFonts w:ascii="UN-Abhaya" w:hAnsi="UN-Abhaya"/>
          <w:cs/>
        </w:rPr>
        <w:t>ණාව පි</w:t>
      </w:r>
      <w:r w:rsidR="00933B1D">
        <w:rPr>
          <w:rFonts w:ascii="UN-Abhaya" w:hAnsi="UN-Abhaya" w:hint="cs"/>
          <w:cs/>
        </w:rPr>
        <w:t>ණෙ</w:t>
      </w:r>
      <w:r w:rsidRPr="00C80D6A">
        <w:rPr>
          <w:rFonts w:ascii="UN-Abhaya" w:hAnsi="UN-Abhaya"/>
          <w:cs/>
        </w:rPr>
        <w:t>න් පිණ ගටන්නී මහත්පල ඇත්තී බුදුරජුන් විසින් පසස්නා ලද්දී ය. මෙ බඳු දන් සිහි කරන්නෝ සතුටු සිත් ඇති ව ලොව හැසිරෙත්. මසුරුමල දුරු කොට අනින්දිත ව දෙ</w:t>
      </w:r>
      <w:r w:rsidR="00933B1D">
        <w:rPr>
          <w:rFonts w:ascii="UN-Abhaya" w:hAnsi="UN-Abhaya" w:hint="cs"/>
          <w:cs/>
        </w:rPr>
        <w:t>ව්</w:t>
      </w:r>
      <w:r w:rsidRPr="00C80D6A">
        <w:rPr>
          <w:rFonts w:ascii="UN-Abhaya" w:hAnsi="UN-Abhaya"/>
          <w:cs/>
        </w:rPr>
        <w:t>ලොවට පැමිණෙත් යි කොටින් වදාළ සේක</w:t>
      </w:r>
      <w:r w:rsidR="005269F4">
        <w:rPr>
          <w:rFonts w:ascii="UN-Abhaya" w:hAnsi="UN-Abhaya" w:hint="cs"/>
          <w:cs/>
        </w:rPr>
        <w:t>.</w:t>
      </w:r>
      <w:r w:rsidRPr="00C80D6A">
        <w:rPr>
          <w:rFonts w:ascii="UN-Abhaya" w:hAnsi="UN-Abhaya"/>
          <w:cs/>
        </w:rPr>
        <w:t xml:space="preserve"> </w:t>
      </w:r>
    </w:p>
    <w:p w14:paraId="47354D57" w14:textId="591D9665" w:rsidR="00905BFE" w:rsidRDefault="00905BFE" w:rsidP="00F156BC">
      <w:pPr>
        <w:spacing w:line="276" w:lineRule="auto"/>
        <w:rPr>
          <w:rFonts w:ascii="UN-Abhaya" w:hAnsi="UN-Abhaya"/>
        </w:rPr>
      </w:pPr>
      <w:r w:rsidRPr="00C80D6A">
        <w:rPr>
          <w:rFonts w:ascii="UN-Abhaya" w:hAnsi="UN-Abhaya"/>
          <w:cs/>
        </w:rPr>
        <w:lastRenderedPageBreak/>
        <w:t xml:space="preserve">දවසෙක බුදුරජානන් වහන්සේ </w:t>
      </w:r>
      <w:r w:rsidR="00721AE7">
        <w:rPr>
          <w:rFonts w:ascii="UN-Abhaya" w:hAnsi="UN-Abhaya"/>
          <w:cs/>
        </w:rPr>
        <w:t>භික්‍ෂූන්</w:t>
      </w:r>
      <w:r w:rsidRPr="00C80D6A">
        <w:rPr>
          <w:rFonts w:ascii="UN-Abhaya" w:hAnsi="UN-Abhaya"/>
          <w:cs/>
        </w:rPr>
        <w:t xml:space="preserve"> අමතා </w:t>
      </w:r>
      <w:r w:rsidRPr="00C80D6A">
        <w:rPr>
          <w:rFonts w:ascii="UN-Abhaya" w:hAnsi="UN-Abhaya"/>
          <w:b/>
          <w:bCs/>
          <w:cs/>
        </w:rPr>
        <w:t>“</w:t>
      </w:r>
      <w:r w:rsidR="007752A4">
        <w:rPr>
          <w:rFonts w:ascii="UN-Abhaya" w:hAnsi="UN-Abhaya" w:hint="cs"/>
          <w:b/>
          <w:bCs/>
          <w:cs/>
        </w:rPr>
        <w:t>භො</w:t>
      </w:r>
      <w:r w:rsidRPr="00C80D6A">
        <w:rPr>
          <w:rFonts w:ascii="UN-Abhaya" w:hAnsi="UN-Abhaya"/>
          <w:b/>
          <w:bCs/>
          <w:cs/>
        </w:rPr>
        <w:t>ජනං භික්ඛවෙ! දදමානො පටිග්ගහකානං පඤ්ච ඨානානි දෙති. ආයුං දෙති. වණණං දෙති. සුඛං දෙති. බලං දෙති. පටිභාණං දෙති</w:t>
      </w:r>
      <w:r w:rsidR="007752A4">
        <w:rPr>
          <w:rFonts w:ascii="UN-Abhaya" w:hAnsi="UN-Abhaya"/>
          <w:b/>
          <w:bCs/>
        </w:rPr>
        <w:t>”</w:t>
      </w:r>
      <w:r w:rsidRPr="00C80D6A">
        <w:rPr>
          <w:rFonts w:ascii="UN-Abhaya" w:hAnsi="UN-Abhaya"/>
          <w:b/>
          <w:bCs/>
          <w:cs/>
        </w:rPr>
        <w:t xml:space="preserve"> = </w:t>
      </w:r>
      <w:r w:rsidRPr="00C80D6A">
        <w:rPr>
          <w:rFonts w:ascii="UN-Abhaya" w:hAnsi="UN-Abhaya"/>
          <w:cs/>
        </w:rPr>
        <w:t>මහණෙනි! දන් දෙනුයේ ප්‍රතිග්‍රාහකයනට ආයුෂය දෙයි. ව</w:t>
      </w:r>
      <w:r w:rsidR="006F73BA">
        <w:rPr>
          <w:rFonts w:ascii="UN-Abhaya" w:hAnsi="UN-Abhaya" w:hint="cs"/>
          <w:cs/>
        </w:rPr>
        <w:t>ර්‍ණ</w:t>
      </w:r>
      <w:r w:rsidRPr="00C80D6A">
        <w:rPr>
          <w:rFonts w:ascii="UN-Abhaya" w:hAnsi="UN-Abhaya"/>
          <w:cs/>
        </w:rPr>
        <w:t>ය දෙයි. සුඛය දෙයි. බලය දෙයි. ප්‍රඥාව දේය</w:t>
      </w:r>
      <w:r w:rsidRPr="00C80D6A">
        <w:rPr>
          <w:rFonts w:ascii="UN-Abhaya" w:hAnsi="UN-Abhaya"/>
        </w:rPr>
        <w:t xml:space="preserve"> </w:t>
      </w:r>
      <w:r w:rsidRPr="00C80D6A">
        <w:rPr>
          <w:rFonts w:ascii="UN-Abhaya" w:hAnsi="UN-Abhaya"/>
          <w:cs/>
        </w:rPr>
        <w:t>යි වදාළ සේක.</w:t>
      </w:r>
    </w:p>
    <w:p w14:paraId="62E4DA7F" w14:textId="3CA88EDD" w:rsidR="00905BFE" w:rsidRPr="00C80D6A" w:rsidRDefault="00905BFE" w:rsidP="00F156BC">
      <w:pPr>
        <w:spacing w:line="276" w:lineRule="auto"/>
        <w:rPr>
          <w:rFonts w:ascii="UN-Abhaya" w:hAnsi="UN-Abhaya"/>
        </w:rPr>
      </w:pPr>
      <w:r w:rsidRPr="00C80D6A">
        <w:rPr>
          <w:rFonts w:ascii="UN-Abhaya" w:hAnsi="UN-Abhaya"/>
          <w:cs/>
        </w:rPr>
        <w:t xml:space="preserve">එහි ලා </w:t>
      </w:r>
      <w:r w:rsidR="006F73BA">
        <w:rPr>
          <w:rFonts w:ascii="UN-Abhaya" w:hAnsi="UN-Abhaya" w:hint="cs"/>
          <w:cs/>
        </w:rPr>
        <w:t>මේ</w:t>
      </w:r>
      <w:r w:rsidRPr="00C80D6A">
        <w:rPr>
          <w:rFonts w:ascii="UN-Abhaya" w:hAnsi="UN-Abhaya"/>
          <w:cs/>
        </w:rPr>
        <w:t xml:space="preserve"> ද දත යුතු ය.</w:t>
      </w:r>
      <w:r w:rsidRPr="00C80D6A">
        <w:rPr>
          <w:rFonts w:ascii="UN-Abhaya" w:hAnsi="UN-Abhaya"/>
        </w:rPr>
        <w:t xml:space="preserve"> </w:t>
      </w:r>
    </w:p>
    <w:p w14:paraId="009F1674" w14:textId="52985199" w:rsidR="00905BFE" w:rsidRPr="00C80D6A" w:rsidRDefault="00067A7F" w:rsidP="00577103">
      <w:pPr>
        <w:pStyle w:val="Style2"/>
      </w:pPr>
      <w:r>
        <w:t>“</w:t>
      </w:r>
      <w:r w:rsidR="00905BFE" w:rsidRPr="00C80D6A">
        <w:rPr>
          <w:cs/>
        </w:rPr>
        <w:t>ආයුද</w:t>
      </w:r>
      <w:r w:rsidR="006F73BA">
        <w:rPr>
          <w:rFonts w:hint="cs"/>
          <w:cs/>
        </w:rPr>
        <w:t>ො</w:t>
      </w:r>
      <w:r w:rsidR="00905BFE" w:rsidRPr="00C80D6A">
        <w:rPr>
          <w:cs/>
        </w:rPr>
        <w:t xml:space="preserve"> බලදො ධීරො වණ්ණදො පටිභාණදො </w:t>
      </w:r>
    </w:p>
    <w:p w14:paraId="722D0B39" w14:textId="77777777" w:rsidR="00905BFE" w:rsidRPr="00C80D6A" w:rsidRDefault="00905BFE" w:rsidP="00577103">
      <w:pPr>
        <w:pStyle w:val="Style2"/>
      </w:pPr>
      <w:r w:rsidRPr="00C80D6A">
        <w:rPr>
          <w:cs/>
        </w:rPr>
        <w:t xml:space="preserve">සුඛස්ස දාතා මෙධාවී සුඛං සො අධිගච්ඡති. </w:t>
      </w:r>
    </w:p>
    <w:p w14:paraId="4514748E" w14:textId="5C9FB30C" w:rsidR="00905BFE" w:rsidRPr="00C80D6A" w:rsidRDefault="00905BFE" w:rsidP="00577103">
      <w:pPr>
        <w:pStyle w:val="Style2"/>
      </w:pPr>
      <w:r w:rsidRPr="00C80D6A">
        <w:rPr>
          <w:cs/>
        </w:rPr>
        <w:t xml:space="preserve">ආයුං </w:t>
      </w:r>
      <w:r w:rsidR="00577103" w:rsidRPr="00577103">
        <w:rPr>
          <w:rFonts w:eastAsia="Times New Roman"/>
          <w:shd w:val="clear" w:color="auto" w:fill="FFFFFF"/>
          <w:cs/>
          <w:lang w:eastAsia="en-GB"/>
        </w:rPr>
        <w:t>දත්‍වා</w:t>
      </w:r>
      <w:r w:rsidRPr="00C80D6A">
        <w:rPr>
          <w:cs/>
        </w:rPr>
        <w:t xml:space="preserve"> බලං වණ්ණං සුඛං ච පටිභාණකං</w:t>
      </w:r>
      <w:r w:rsidRPr="00C80D6A">
        <w:t xml:space="preserve">, </w:t>
      </w:r>
    </w:p>
    <w:p w14:paraId="3CC851B7" w14:textId="2D5F28DA" w:rsidR="00905BFE" w:rsidRDefault="00905BFE" w:rsidP="00577103">
      <w:pPr>
        <w:pStyle w:val="Style2"/>
      </w:pPr>
      <w:r w:rsidRPr="00C80D6A">
        <w:rPr>
          <w:cs/>
        </w:rPr>
        <w:t>දිඝායු යසවා හොති ය</w:t>
      </w:r>
      <w:r w:rsidR="00DB5973">
        <w:rPr>
          <w:cs/>
        </w:rPr>
        <w:t>ත්‍ථ</w:t>
      </w:r>
      <w:r w:rsidRPr="00C80D6A">
        <w:rPr>
          <w:cs/>
        </w:rPr>
        <w:t xml:space="preserve"> ය</w:t>
      </w:r>
      <w:r w:rsidR="00122224">
        <w:rPr>
          <w:cs/>
        </w:rPr>
        <w:t>ත්‍ථ</w:t>
      </w:r>
      <w:r w:rsidR="00577103">
        <w:rPr>
          <w:rFonts w:hint="cs"/>
          <w:cs/>
        </w:rPr>
        <w:t>ූ</w:t>
      </w:r>
      <w:r w:rsidRPr="00C80D6A">
        <w:rPr>
          <w:cs/>
        </w:rPr>
        <w:t>පපජ්ජති”</w:t>
      </w:r>
      <w:r w:rsidRPr="00C80D6A">
        <w:t xml:space="preserve"> </w:t>
      </w:r>
      <w:r w:rsidRPr="00C80D6A">
        <w:rPr>
          <w:cs/>
        </w:rPr>
        <w:t xml:space="preserve">යනු. </w:t>
      </w:r>
    </w:p>
    <w:p w14:paraId="6BF3A30F" w14:textId="13E11264" w:rsidR="00905BFE" w:rsidRDefault="00905BFE" w:rsidP="00F156BC">
      <w:pPr>
        <w:spacing w:line="276" w:lineRule="auto"/>
        <w:rPr>
          <w:rFonts w:ascii="UN-Abhaya" w:hAnsi="UN-Abhaya"/>
        </w:rPr>
      </w:pPr>
      <w:r w:rsidRPr="00C80D6A">
        <w:rPr>
          <w:rFonts w:ascii="UN-Abhaya" w:hAnsi="UN-Abhaya"/>
          <w:cs/>
        </w:rPr>
        <w:t>ආයුෂ - බල - ව</w:t>
      </w:r>
      <w:r w:rsidR="00F413AF">
        <w:rPr>
          <w:rFonts w:ascii="UN-Abhaya" w:hAnsi="UN-Abhaya"/>
          <w:cs/>
        </w:rPr>
        <w:t>ර්‍ණ</w:t>
      </w:r>
      <w:r w:rsidRPr="00C80D6A">
        <w:rPr>
          <w:rFonts w:ascii="UN-Abhaya" w:hAnsi="UN-Abhaya"/>
          <w:cs/>
        </w:rPr>
        <w:t xml:space="preserve"> - ප්‍රඥා - සුඛ දෙන්නා වූ නුවණැති පුරුෂ තෙමේ සැපයට පැමිණෙන්නේ ය. ආයුෂ - බල - ව</w:t>
      </w:r>
      <w:r w:rsidR="00462172">
        <w:rPr>
          <w:rFonts w:ascii="UN-Abhaya" w:hAnsi="UN-Abhaya"/>
          <w:cs/>
        </w:rPr>
        <w:t>ර්‍ණ</w:t>
      </w:r>
      <w:r w:rsidRPr="00C80D6A">
        <w:rPr>
          <w:rFonts w:ascii="UN-Abhaya" w:hAnsi="UN-Abhaya"/>
          <w:cs/>
        </w:rPr>
        <w:t xml:space="preserve"> - සුඛ - ප්‍රඥාවන් දී යම් යම් තැනක උපදි</w:t>
      </w:r>
      <w:r w:rsidR="00BE0A3E">
        <w:rPr>
          <w:rFonts w:ascii="UN-Abhaya" w:hAnsi="UN-Abhaya" w:hint="cs"/>
          <w:cs/>
        </w:rPr>
        <w:t>න්</w:t>
      </w:r>
      <w:r w:rsidRPr="00C80D6A">
        <w:rPr>
          <w:rFonts w:ascii="UN-Abhaya" w:hAnsi="UN-Abhaya"/>
          <w:cs/>
        </w:rPr>
        <w:t xml:space="preserve">නේ ද ඒ උපන් හැම තැන දීඝායුෂය හා යශස් ඇත්තේ වේ. </w:t>
      </w:r>
    </w:p>
    <w:p w14:paraId="7AD140CA" w14:textId="2173E275" w:rsidR="005B7AA7" w:rsidRDefault="00867DD5" w:rsidP="00F156BC">
      <w:pPr>
        <w:spacing w:line="276" w:lineRule="auto"/>
        <w:rPr>
          <w:rFonts w:ascii="UN-Abhaya" w:hAnsi="UN-Abhaya"/>
        </w:rPr>
      </w:pPr>
      <w:r>
        <w:rPr>
          <w:rFonts w:ascii="UN-Abhaya" w:hAnsi="UN-Abhaya"/>
        </w:rPr>
        <w:t>“</w:t>
      </w:r>
      <w:r w:rsidR="00905BFE" w:rsidRPr="00C80D6A">
        <w:rPr>
          <w:rFonts w:ascii="UN-Abhaya" w:hAnsi="UN-Abhaya"/>
          <w:b/>
          <w:bCs/>
          <w:cs/>
        </w:rPr>
        <w:t>ඉධ පන භික්ඛව</w:t>
      </w:r>
      <w:r w:rsidR="00FA1379">
        <w:rPr>
          <w:rFonts w:ascii="UN-Abhaya" w:hAnsi="UN-Abhaya" w:hint="cs"/>
          <w:b/>
          <w:bCs/>
          <w:cs/>
        </w:rPr>
        <w:t>ෙ</w:t>
      </w:r>
      <w:r w:rsidR="00905BFE" w:rsidRPr="00C80D6A">
        <w:rPr>
          <w:rFonts w:ascii="UN-Abhaya" w:hAnsi="UN-Abhaya"/>
          <w:b/>
          <w:bCs/>
          <w:cs/>
        </w:rPr>
        <w:t>! එකච්චස්ස දානමයං පුඤ්ඤකිරියව</w:t>
      </w:r>
      <w:r w:rsidR="00122224">
        <w:rPr>
          <w:rFonts w:ascii="UN-Abhaya" w:hAnsi="UN-Abhaya"/>
          <w:b/>
          <w:bCs/>
          <w:cs/>
        </w:rPr>
        <w:t>ත්‍ථු</w:t>
      </w:r>
      <w:r w:rsidR="00905BFE" w:rsidRPr="00C80D6A">
        <w:rPr>
          <w:rFonts w:ascii="UN-Abhaya" w:hAnsi="UN-Abhaya"/>
          <w:b/>
          <w:bCs/>
          <w:cs/>
        </w:rPr>
        <w:t xml:space="preserve"> පරිත්තං කතං හොති. සො කායස්ස </w:t>
      </w:r>
      <w:r w:rsidR="005B7AA7">
        <w:rPr>
          <w:rFonts w:ascii="UN-Abhaya" w:hAnsi="UN-Abhaya" w:hint="cs"/>
          <w:b/>
          <w:bCs/>
          <w:cs/>
        </w:rPr>
        <w:t>භෙ</w:t>
      </w:r>
      <w:r w:rsidR="00905BFE" w:rsidRPr="00C80D6A">
        <w:rPr>
          <w:rFonts w:ascii="UN-Abhaya" w:hAnsi="UN-Abhaya"/>
          <w:b/>
          <w:bCs/>
          <w:cs/>
        </w:rPr>
        <w:t>දා පරම්මරණා මනුස්ස</w:t>
      </w:r>
      <w:r w:rsidR="005B7AA7">
        <w:rPr>
          <w:rFonts w:ascii="UN-Abhaya" w:hAnsi="UN-Abhaya" w:hint="cs"/>
          <w:b/>
          <w:bCs/>
          <w:cs/>
        </w:rPr>
        <w:t>සො</w:t>
      </w:r>
      <w:r w:rsidR="00905BFE" w:rsidRPr="00C80D6A">
        <w:rPr>
          <w:rFonts w:ascii="UN-Abhaya" w:hAnsi="UN-Abhaya"/>
          <w:b/>
          <w:bCs/>
          <w:cs/>
        </w:rPr>
        <w:t>භග්ගං උපපජ්ජති”</w:t>
      </w:r>
      <w:r w:rsidR="00905BFE" w:rsidRPr="00C80D6A">
        <w:rPr>
          <w:rFonts w:ascii="UN-Abhaya" w:hAnsi="UN-Abhaya"/>
        </w:rPr>
        <w:t xml:space="preserve"> </w:t>
      </w:r>
      <w:r w:rsidR="00905BFE" w:rsidRPr="00C80D6A">
        <w:rPr>
          <w:rFonts w:ascii="UN-Abhaya" w:hAnsi="UN-Abhaya"/>
          <w:cs/>
        </w:rPr>
        <w:t>මහණෙනි! තමා දන් දෙන්නෙකැ, යි මහා ජනයා මැද පෙණී සිටීමේ අදහසින් කළ දානමයකුශලක</w:t>
      </w:r>
      <w:r w:rsidR="00FB0612">
        <w:rPr>
          <w:rFonts w:ascii="UN-Abhaya" w:hAnsi="UN-Abhaya"/>
          <w:cs/>
        </w:rPr>
        <w:t>ර්‍ම</w:t>
      </w:r>
      <w:r w:rsidR="00905BFE" w:rsidRPr="00C80D6A">
        <w:rPr>
          <w:rFonts w:ascii="UN-Abhaya" w:hAnsi="UN-Abhaya"/>
          <w:cs/>
        </w:rPr>
        <w:t>ය තෙමේ කළහු මරණින් මතු මිනි</w:t>
      </w:r>
      <w:r w:rsidR="005B7AA7">
        <w:rPr>
          <w:rFonts w:ascii="UN-Abhaya" w:hAnsi="UN-Abhaya" w:hint="cs"/>
          <w:cs/>
        </w:rPr>
        <w:t>ස්</w:t>
      </w:r>
      <w:r w:rsidR="00905BFE" w:rsidRPr="00C80D6A">
        <w:rPr>
          <w:rFonts w:ascii="UN-Abhaya" w:hAnsi="UN-Abhaya"/>
          <w:cs/>
        </w:rPr>
        <w:t>ලොව හැම යස ඉසුරෙන් පිරිහී ගිය පහත් කුලයක උපදවන්නේ ය.</w:t>
      </w:r>
      <w:r w:rsidR="005B7AA7">
        <w:rPr>
          <w:rFonts w:ascii="UN-Abhaya" w:hAnsi="UN-Abhaya" w:hint="cs"/>
          <w:cs/>
        </w:rPr>
        <w:t xml:space="preserve"> </w:t>
      </w:r>
    </w:p>
    <w:p w14:paraId="6E0E200E" w14:textId="38AEB574"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ඉධ පන භික්ඛවෙ! එකච්චස්ස දානමයං පුඤ්ඤකිරියව</w:t>
      </w:r>
      <w:r w:rsidR="00122224">
        <w:rPr>
          <w:rFonts w:ascii="UN-Abhaya" w:hAnsi="UN-Abhaya"/>
          <w:b/>
          <w:bCs/>
          <w:cs/>
        </w:rPr>
        <w:t>ත්‍ථු</w:t>
      </w:r>
      <w:r w:rsidR="00905BFE" w:rsidRPr="00C80D6A">
        <w:rPr>
          <w:rFonts w:ascii="UN-Abhaya" w:hAnsi="UN-Abhaya"/>
          <w:b/>
          <w:bCs/>
          <w:cs/>
        </w:rPr>
        <w:t xml:space="preserve"> මත්තසො කතං හොති. සො කායස්ස භ</w:t>
      </w:r>
      <w:r w:rsidR="00FD5474">
        <w:rPr>
          <w:rFonts w:ascii="UN-Abhaya" w:hAnsi="UN-Abhaya" w:hint="cs"/>
          <w:b/>
          <w:bCs/>
          <w:cs/>
        </w:rPr>
        <w:t>ෙ</w:t>
      </w:r>
      <w:r w:rsidR="00905BFE" w:rsidRPr="00C80D6A">
        <w:rPr>
          <w:rFonts w:ascii="UN-Abhaya" w:hAnsi="UN-Abhaya"/>
          <w:b/>
          <w:bCs/>
          <w:cs/>
        </w:rPr>
        <w:t>දා පරම්මරණා මනුස්සසොභග්ගං උපපජ්ජති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 තමාගේ පමණට. සරිලන සේ සැදැහැ සිතින් කළ දානමය කුශලක</w:t>
      </w:r>
      <w:r w:rsidR="00FB0612">
        <w:rPr>
          <w:rFonts w:ascii="UN-Abhaya" w:hAnsi="UN-Abhaya"/>
          <w:cs/>
        </w:rPr>
        <w:t>ර්‍ම</w:t>
      </w:r>
      <w:r w:rsidR="00905BFE" w:rsidRPr="00C80D6A">
        <w:rPr>
          <w:rFonts w:ascii="UN-Abhaya" w:hAnsi="UN-Abhaya"/>
          <w:cs/>
        </w:rPr>
        <w:t xml:space="preserve">ය තෙමේ කළහු මරණින් මතු මිනිස්ලොව හැම යස ඉසුරෙන් පිරී ගත් උසස් කුලයෙක උපදවන්නේ ය. </w:t>
      </w:r>
    </w:p>
    <w:p w14:paraId="2EF0B026" w14:textId="61F4D2E4" w:rsidR="00905BFE" w:rsidRDefault="007E24AB" w:rsidP="00F156BC">
      <w:pPr>
        <w:spacing w:line="276" w:lineRule="auto"/>
        <w:rPr>
          <w:rFonts w:ascii="UN-Abhaya" w:hAnsi="UN-Abhaya"/>
        </w:rPr>
      </w:pPr>
      <w:r>
        <w:rPr>
          <w:rFonts w:ascii="UN-Abhaya" w:hAnsi="UN-Abhaya" w:hint="cs"/>
          <w:cs/>
        </w:rPr>
        <w:t>“</w:t>
      </w:r>
      <w:r w:rsidR="00905BFE" w:rsidRPr="00C80D6A">
        <w:rPr>
          <w:rFonts w:ascii="UN-Abhaya" w:hAnsi="UN-Abhaya"/>
          <w:b/>
          <w:bCs/>
          <w:cs/>
        </w:rPr>
        <w:t>ඉධ පන භික්ඛවෙ! එකච්චස්ස දානමයං පුඤ්ඤකිරියව</w:t>
      </w:r>
      <w:r w:rsidR="00122224">
        <w:rPr>
          <w:rFonts w:ascii="UN-Abhaya" w:hAnsi="UN-Abhaya"/>
          <w:b/>
          <w:bCs/>
          <w:cs/>
        </w:rPr>
        <w:t>ත්‍ථු</w:t>
      </w:r>
      <w:r w:rsidR="00905BFE" w:rsidRPr="00C80D6A">
        <w:rPr>
          <w:rFonts w:ascii="UN-Abhaya" w:hAnsi="UN-Abhaya"/>
          <w:b/>
          <w:bCs/>
          <w:cs/>
        </w:rPr>
        <w:t xml:space="preserve"> අධිමත්තං කතං හොති. සො කායස්ස </w:t>
      </w:r>
      <w:r w:rsidR="00FD5474">
        <w:rPr>
          <w:rFonts w:ascii="UN-Abhaya" w:hAnsi="UN-Abhaya" w:hint="cs"/>
          <w:b/>
          <w:bCs/>
          <w:cs/>
        </w:rPr>
        <w:t>භෙ</w:t>
      </w:r>
      <w:r w:rsidR="00905BFE" w:rsidRPr="00C80D6A">
        <w:rPr>
          <w:rFonts w:ascii="UN-Abhaya" w:hAnsi="UN-Abhaya"/>
          <w:b/>
          <w:bCs/>
          <w:cs/>
        </w:rPr>
        <w:t>දා පරම්මරණා චාතුම්මහාරාජිකානං දෙවානං සහව්‍යතං උපපජ්ජති</w:t>
      </w:r>
      <w:r w:rsidR="00067A7F">
        <w:rPr>
          <w:rFonts w:ascii="UN-Abhaya" w:hAnsi="UN-Abhaya"/>
          <w:b/>
          <w:bCs/>
        </w:rPr>
        <w:t>”</w:t>
      </w:r>
      <w:r w:rsidR="00905BFE" w:rsidRPr="00C80D6A">
        <w:rPr>
          <w:rFonts w:ascii="UN-Abhaya" w:hAnsi="UN-Abhaya"/>
          <w:cs/>
        </w:rPr>
        <w:t xml:space="preserve"> මහණෙනි! ඉතිරී පැතිරී යන සේ වඩාලා කළ දානමය කුශලක</w:t>
      </w:r>
      <w:r w:rsidR="00FB0612">
        <w:rPr>
          <w:rFonts w:ascii="UN-Abhaya" w:hAnsi="UN-Abhaya"/>
          <w:cs/>
        </w:rPr>
        <w:t>ර්‍ම</w:t>
      </w:r>
      <w:r w:rsidR="00905BFE" w:rsidRPr="00C80D6A">
        <w:rPr>
          <w:rFonts w:ascii="UN-Abhaya" w:hAnsi="UN-Abhaya"/>
          <w:cs/>
        </w:rPr>
        <w:t xml:space="preserve">ය තෙමේ කළහු මරණින් මතු සිවු මහරජයෙහි උපදවනේ ය. </w:t>
      </w:r>
    </w:p>
    <w:p w14:paraId="664E074C" w14:textId="592E5A30"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තත්‍ර භික්ඛව</w:t>
      </w:r>
      <w:r w:rsidR="003F183D">
        <w:rPr>
          <w:rFonts w:ascii="UN-Abhaya" w:hAnsi="UN-Abhaya" w:hint="cs"/>
          <w:b/>
          <w:bCs/>
          <w:cs/>
        </w:rPr>
        <w:t>ෙ</w:t>
      </w:r>
      <w:r w:rsidR="00905BFE" w:rsidRPr="00C80D6A">
        <w:rPr>
          <w:rFonts w:ascii="UN-Abhaya" w:hAnsi="UN-Abhaya"/>
          <w:b/>
          <w:bCs/>
          <w:cs/>
        </w:rPr>
        <w:t>! චත්තාරො මහාරාජානො දානමයං පුඤ්ඤකිරියව</w:t>
      </w:r>
      <w:r w:rsidR="00122224">
        <w:rPr>
          <w:rFonts w:ascii="UN-Abhaya" w:hAnsi="UN-Abhaya"/>
          <w:b/>
          <w:bCs/>
          <w:cs/>
        </w:rPr>
        <w:t>ත්‍ථු</w:t>
      </w:r>
      <w:r w:rsidR="00905BFE" w:rsidRPr="00C80D6A">
        <w:rPr>
          <w:rFonts w:ascii="UN-Abhaya" w:hAnsi="UN-Abhaya"/>
          <w:b/>
          <w:bCs/>
          <w:cs/>
        </w:rPr>
        <w:t xml:space="preserve"> අතිර</w:t>
      </w:r>
      <w:r w:rsidR="00C451ED">
        <w:rPr>
          <w:rFonts w:ascii="UN-Abhaya" w:hAnsi="UN-Abhaya" w:hint="cs"/>
          <w:b/>
          <w:bCs/>
          <w:cs/>
        </w:rPr>
        <w:t>ෙ</w:t>
      </w:r>
      <w:r w:rsidR="00905BFE" w:rsidRPr="00C80D6A">
        <w:rPr>
          <w:rFonts w:ascii="UN-Abhaya" w:hAnsi="UN-Abhaya"/>
          <w:b/>
          <w:bCs/>
          <w:cs/>
        </w:rPr>
        <w:t>කං කරි</w:t>
      </w:r>
      <w:r w:rsidR="00905652">
        <w:rPr>
          <w:rFonts w:ascii="UN-Abhaya" w:hAnsi="UN-Abhaya"/>
          <w:b/>
          <w:bCs/>
          <w:cs/>
        </w:rPr>
        <w:t>ත්‍වා</w:t>
      </w:r>
      <w:r w:rsidR="00905BFE" w:rsidRPr="00C80D6A">
        <w:rPr>
          <w:rFonts w:ascii="UN-Abhaya" w:hAnsi="UN-Abhaya"/>
          <w:b/>
          <w:bCs/>
          <w:cs/>
        </w:rPr>
        <w:t xml:space="preserve"> චාතුම්මහාරාජිකෙ දෙවෙ දසහි ඨානෙහි අධිගණ්හාති දිබ්බ</w:t>
      </w:r>
      <w:r w:rsidR="00C3334D">
        <w:rPr>
          <w:rFonts w:ascii="UN-Abhaya" w:hAnsi="UN-Abhaya" w:hint="cs"/>
          <w:b/>
          <w:bCs/>
          <w:cs/>
        </w:rPr>
        <w:t>ෙ</w:t>
      </w:r>
      <w:r w:rsidR="00905BFE" w:rsidRPr="00C80D6A">
        <w:rPr>
          <w:rFonts w:ascii="UN-Abhaya" w:hAnsi="UN-Abhaya"/>
          <w:b/>
          <w:bCs/>
          <w:cs/>
        </w:rPr>
        <w:t>න ආයුනා</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වණ්ණෙන</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සුඛ</w:t>
      </w:r>
      <w:r w:rsidR="00C3334D">
        <w:rPr>
          <w:rFonts w:ascii="UN-Abhaya" w:hAnsi="UN-Abhaya" w:hint="cs"/>
          <w:b/>
          <w:bCs/>
          <w:cs/>
        </w:rPr>
        <w:t>ෙ</w:t>
      </w:r>
      <w:r w:rsidR="00905BFE" w:rsidRPr="00C80D6A">
        <w:rPr>
          <w:rFonts w:ascii="UN-Abhaya" w:hAnsi="UN-Abhaya"/>
          <w:b/>
          <w:bCs/>
          <w:cs/>
        </w:rPr>
        <w:t>න</w:t>
      </w:r>
      <w:r w:rsidR="00C3334D">
        <w:rPr>
          <w:rFonts w:ascii="UN-Abhaya" w:hAnsi="UN-Abhaya" w:hint="cs"/>
          <w:b/>
          <w:bCs/>
          <w:cs/>
        </w:rPr>
        <w:t xml:space="preserve"> - </w:t>
      </w:r>
      <w:r w:rsidR="00905BFE" w:rsidRPr="00C80D6A">
        <w:rPr>
          <w:rFonts w:ascii="UN-Abhaya" w:hAnsi="UN-Abhaya"/>
          <w:b/>
          <w:bCs/>
          <w:cs/>
        </w:rPr>
        <w:t>යසෙන</w:t>
      </w:r>
      <w:r w:rsidR="00C3334D">
        <w:rPr>
          <w:rFonts w:ascii="UN-Abhaya" w:hAnsi="UN-Abhaya" w:hint="cs"/>
          <w:b/>
          <w:bCs/>
          <w:cs/>
        </w:rPr>
        <w:t xml:space="preserve"> </w:t>
      </w:r>
      <w:r w:rsidR="00905BFE" w:rsidRPr="00C80D6A">
        <w:rPr>
          <w:rFonts w:ascii="UN-Abhaya" w:hAnsi="UN-Abhaya"/>
          <w:b/>
          <w:bCs/>
          <w:cs/>
        </w:rPr>
        <w:t>- ආධිපතෙ‍</w:t>
      </w:r>
      <w:r w:rsidR="00801152">
        <w:rPr>
          <w:rFonts w:ascii="UN-Abhaya" w:hAnsi="UN-Abhaya" w:hint="cs"/>
          <w:b/>
          <w:bCs/>
          <w:cs/>
        </w:rPr>
        <w:t>ය්‍යෙ</w:t>
      </w:r>
      <w:r w:rsidR="00905BFE" w:rsidRPr="00C80D6A">
        <w:rPr>
          <w:rFonts w:ascii="UN-Abhaya" w:hAnsi="UN-Abhaya"/>
          <w:b/>
          <w:bCs/>
          <w:cs/>
        </w:rPr>
        <w:t>න. දිබ්බෙහි රූපෙහි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සද්දෙහි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ග</w:t>
      </w:r>
      <w:r w:rsidR="00F91FFF">
        <w:rPr>
          <w:rFonts w:ascii="UN-Abhaya" w:hAnsi="UN-Abhaya"/>
          <w:b/>
          <w:bCs/>
          <w:cs/>
        </w:rPr>
        <w:t>න්‍ධෙ</w:t>
      </w:r>
      <w:r w:rsidR="00905BFE" w:rsidRPr="00C80D6A">
        <w:rPr>
          <w:rFonts w:ascii="UN-Abhaya" w:hAnsi="UN-Abhaya"/>
          <w:b/>
          <w:bCs/>
          <w:cs/>
        </w:rPr>
        <w:t>හි</w:t>
      </w:r>
      <w:r w:rsidR="00C3334D">
        <w:rPr>
          <w:rFonts w:ascii="UN-Abhaya" w:hAnsi="UN-Abhaya" w:hint="cs"/>
          <w:b/>
          <w:bCs/>
          <w:cs/>
        </w:rPr>
        <w:t xml:space="preserve"> -</w:t>
      </w:r>
      <w:r w:rsidR="00905BFE" w:rsidRPr="00C80D6A">
        <w:rPr>
          <w:rFonts w:ascii="UN-Abhaya" w:hAnsi="UN-Abhaya"/>
          <w:b/>
          <w:bCs/>
          <w:cs/>
        </w:rPr>
        <w:t xml:space="preserve"> රසෙහි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ඵොට්ඨබ</w:t>
      </w:r>
      <w:r w:rsidR="00C3334D">
        <w:rPr>
          <w:rFonts w:ascii="UN-Abhaya" w:hAnsi="UN-Abhaya" w:hint="cs"/>
          <w:b/>
          <w:bCs/>
          <w:cs/>
        </w:rPr>
        <w:t>්</w:t>
      </w:r>
      <w:r w:rsidR="00905BFE" w:rsidRPr="00C80D6A">
        <w:rPr>
          <w:rFonts w:ascii="UN-Abhaya" w:hAnsi="UN-Abhaya"/>
          <w:b/>
          <w:bCs/>
          <w:cs/>
        </w:rPr>
        <w:t>බ</w:t>
      </w:r>
      <w:r w:rsidR="00C3334D">
        <w:rPr>
          <w:rFonts w:ascii="UN-Abhaya" w:hAnsi="UN-Abhaya" w:hint="cs"/>
          <w:b/>
          <w:bCs/>
          <w:cs/>
        </w:rPr>
        <w:t>ෙ</w:t>
      </w:r>
      <w:r w:rsidR="00905BFE" w:rsidRPr="00C80D6A">
        <w:rPr>
          <w:rFonts w:ascii="UN-Abhaya" w:hAnsi="UN-Abhaya"/>
          <w:b/>
          <w:bCs/>
          <w:cs/>
        </w:rPr>
        <w:t>හි”</w:t>
      </w:r>
      <w:r w:rsidR="00905BFE" w:rsidRPr="00C80D6A">
        <w:rPr>
          <w:rFonts w:ascii="UN-Abhaya" w:hAnsi="UN-Abhaya"/>
        </w:rPr>
        <w:t xml:space="preserve"> </w:t>
      </w:r>
      <w:r w:rsidR="00905BFE" w:rsidRPr="00C80D6A">
        <w:rPr>
          <w:rFonts w:ascii="UN-Abhaya" w:hAnsi="UN-Abhaya"/>
          <w:cs/>
        </w:rPr>
        <w:t>මහණෙනි! සිවු මහාරජදරුවෝ දානමය කුශලක</w:t>
      </w:r>
      <w:r w:rsidR="00FB0612">
        <w:rPr>
          <w:rFonts w:ascii="UN-Abhaya" w:hAnsi="UN-Abhaya"/>
          <w:cs/>
        </w:rPr>
        <w:t>ර්‍ම</w:t>
      </w:r>
      <w:r w:rsidR="00905BFE" w:rsidRPr="00C80D6A">
        <w:rPr>
          <w:rFonts w:ascii="UN-Abhaya" w:hAnsi="UN-Abhaya"/>
          <w:cs/>
        </w:rPr>
        <w:t>ය අධිකතර ව කොට එහි අනෙක් දෙවියන් දිව්‍යමය වූ ආයුෂයෙන්</w:t>
      </w:r>
      <w:r w:rsidR="00C3334D">
        <w:rPr>
          <w:rFonts w:ascii="UN-Abhaya" w:hAnsi="UN-Abhaya" w:hint="cs"/>
          <w:cs/>
        </w:rPr>
        <w:t xml:space="preserve"> </w:t>
      </w:r>
      <w:r w:rsidR="00905BFE" w:rsidRPr="00C80D6A">
        <w:rPr>
          <w:rFonts w:ascii="UN-Abhaya" w:hAnsi="UN-Abhaya"/>
          <w:cs/>
        </w:rPr>
        <w:t>- ව</w:t>
      </w:r>
      <w:r w:rsidR="00462172">
        <w:rPr>
          <w:rFonts w:ascii="UN-Abhaya" w:hAnsi="UN-Abhaya"/>
          <w:cs/>
        </w:rPr>
        <w:t>ර්‍ණ</w:t>
      </w:r>
      <w:r w:rsidR="00905BFE" w:rsidRPr="00C80D6A">
        <w:rPr>
          <w:rFonts w:ascii="UN-Abhaya" w:hAnsi="UN-Abhaya"/>
          <w:cs/>
        </w:rPr>
        <w:t>යෙන් - සුඛයෙත් - යශසින් - අධිපතිභාවයෙන් දිව්‍යමය වූ රූපයෙන්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ශබ්දයෙන්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ග</w:t>
      </w:r>
      <w:r w:rsidR="000C0EC0">
        <w:rPr>
          <w:rFonts w:ascii="UN-Abhaya" w:hAnsi="UN-Abhaya"/>
          <w:cs/>
        </w:rPr>
        <w:t>න්‍ධ</w:t>
      </w:r>
      <w:r w:rsidR="00905BFE" w:rsidRPr="00C80D6A">
        <w:rPr>
          <w:rFonts w:ascii="UN-Abhaya" w:hAnsi="UN-Abhaya"/>
          <w:cs/>
        </w:rPr>
        <w:t>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රසයෙන්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 xml:space="preserve">ස්ප්‍රෂටව්‍යයෙන් යන දසකරුණෙන් යටපත් කොට සිටිත්. </w:t>
      </w:r>
    </w:p>
    <w:p w14:paraId="6246BAA7" w14:textId="000587E1" w:rsidR="00FC5E93" w:rsidRPr="00FC5E93" w:rsidRDefault="00FC5E93" w:rsidP="00F156BC">
      <w:pPr>
        <w:spacing w:line="276" w:lineRule="auto"/>
        <w:rPr>
          <w:rFonts w:ascii="UN-Abhaya" w:hAnsi="UN-Abhaya"/>
          <w:cs/>
        </w:rPr>
      </w:pPr>
      <w:r>
        <w:rPr>
          <w:rFonts w:ascii="UN-Abhaya" w:hAnsi="UN-Abhaya"/>
        </w:rPr>
        <w:t>(</w:t>
      </w:r>
      <w:r w:rsidR="00B21E7E">
        <w:rPr>
          <w:rFonts w:ascii="UN-Abhaya" w:hAnsi="UN-Abhaya" w:hint="cs"/>
          <w:cs/>
        </w:rPr>
        <w:t>පොතෙහි මෙතැන කොටසක් අඩුය</w:t>
      </w:r>
      <w:r>
        <w:rPr>
          <w:rFonts w:ascii="UN-Abhaya" w:hAnsi="UN-Abhaya" w:hint="cs"/>
          <w:cs/>
        </w:rPr>
        <w:t>)</w:t>
      </w:r>
    </w:p>
    <w:p w14:paraId="5A7ACB4B" w14:textId="7717DC98" w:rsidR="00905BFE" w:rsidRDefault="00905BFE" w:rsidP="00F156BC">
      <w:pPr>
        <w:spacing w:line="276" w:lineRule="auto"/>
        <w:rPr>
          <w:rFonts w:ascii="UN-Abhaya" w:hAnsi="UN-Abhaya"/>
        </w:rPr>
      </w:pPr>
      <w:r w:rsidRPr="00C80D6A">
        <w:rPr>
          <w:rFonts w:ascii="UN-Abhaya" w:hAnsi="UN-Abhaya"/>
          <w:b/>
          <w:bCs/>
          <w:cs/>
        </w:rPr>
        <w:t>“ඉධ පන භික්ඛව</w:t>
      </w:r>
      <w:r w:rsidR="00C3334D">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w:t>
      </w:r>
      <w:r w:rsidR="00641875">
        <w:rPr>
          <w:rFonts w:ascii="UN-Abhaya" w:hAnsi="UN-Abhaya" w:hint="cs"/>
          <w:b/>
          <w:bCs/>
          <w:cs/>
        </w:rPr>
        <w:t>භෙ</w:t>
      </w:r>
      <w:r w:rsidRPr="00C80D6A">
        <w:rPr>
          <w:rFonts w:ascii="UN-Abhaya" w:hAnsi="UN-Abhaya"/>
          <w:b/>
          <w:bCs/>
          <w:cs/>
        </w:rPr>
        <w:t>දා පරම්මරණා යාමාන</w:t>
      </w:r>
      <w:r w:rsidR="00515936">
        <w:rPr>
          <w:rFonts w:ascii="UN-Abhaya" w:hAnsi="UN-Abhaya" w:hint="cs"/>
          <w:b/>
          <w:bCs/>
          <w:cs/>
        </w:rPr>
        <w:t>ං</w:t>
      </w:r>
      <w:r w:rsidRPr="00C80D6A">
        <w:rPr>
          <w:rFonts w:ascii="UN-Abhaya" w:hAnsi="UN-Abhaya"/>
          <w:b/>
          <w:bCs/>
          <w:cs/>
        </w:rPr>
        <w:t xml:space="preserve"> දෙවානං සහව්‍යතං උපපජ්ජති”</w:t>
      </w:r>
      <w:r w:rsidRPr="00C80D6A">
        <w:rPr>
          <w:rFonts w:ascii="UN-Abhaya" w:hAnsi="UN-Abhaya"/>
        </w:rPr>
        <w:t xml:space="preserve"> </w:t>
      </w:r>
      <w:r w:rsidRPr="00C80D6A">
        <w:rPr>
          <w:rFonts w:ascii="UN-Abhaya" w:hAnsi="UN-Abhaya"/>
          <w:cs/>
        </w:rPr>
        <w:t>මහණෙනි! දානමය කුසලක</w:t>
      </w:r>
      <w:r w:rsidR="00FB0612">
        <w:rPr>
          <w:rFonts w:ascii="UN-Abhaya" w:hAnsi="UN-Abhaya"/>
          <w:cs/>
        </w:rPr>
        <w:t>ර්‍ම</w:t>
      </w:r>
      <w:r w:rsidRPr="00C80D6A">
        <w:rPr>
          <w:rFonts w:ascii="UN-Abhaya" w:hAnsi="UN-Abhaya"/>
          <w:cs/>
        </w:rPr>
        <w:t>ය ඉතා අධික ව නිතර නිතර කෙළේ මරණින් මතු යාමදෙ</w:t>
      </w:r>
      <w:r w:rsidR="00515936">
        <w:rPr>
          <w:rFonts w:ascii="UN-Abhaya" w:hAnsi="UN-Abhaya" w:hint="cs"/>
          <w:cs/>
        </w:rPr>
        <w:t>ව්</w:t>
      </w:r>
      <w:r w:rsidRPr="00C80D6A">
        <w:rPr>
          <w:rFonts w:ascii="UN-Abhaya" w:hAnsi="UN-Abhaya"/>
          <w:cs/>
        </w:rPr>
        <w:t>ලොව උපදින්නේ ය.</w:t>
      </w:r>
    </w:p>
    <w:p w14:paraId="33D5F089" w14:textId="5CE5F622"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තත්‍ර භික්ඛව</w:t>
      </w:r>
      <w:r w:rsidR="00E81776">
        <w:rPr>
          <w:rFonts w:ascii="UN-Abhaya" w:hAnsi="UN-Abhaya" w:hint="cs"/>
          <w:b/>
          <w:bCs/>
          <w:cs/>
        </w:rPr>
        <w:t>ෙ</w:t>
      </w:r>
      <w:r w:rsidR="00905BFE" w:rsidRPr="00C80D6A">
        <w:rPr>
          <w:rFonts w:ascii="UN-Abhaya" w:hAnsi="UN-Abhaya"/>
          <w:b/>
          <w:bCs/>
          <w:cs/>
        </w:rPr>
        <w:t>! සුයාමො දෙවපුත්තො දානමයං පුඤ්ඤකිරියව</w:t>
      </w:r>
      <w:r w:rsidR="00122224">
        <w:rPr>
          <w:rFonts w:ascii="UN-Abhaya" w:hAnsi="UN-Abhaya"/>
          <w:b/>
          <w:bCs/>
          <w:cs/>
        </w:rPr>
        <w:t>ත්‍ථු</w:t>
      </w:r>
      <w:r w:rsidR="00905BFE" w:rsidRPr="00C80D6A">
        <w:rPr>
          <w:rFonts w:ascii="UN-Abhaya" w:hAnsi="UN-Abhaya"/>
          <w:b/>
          <w:bCs/>
          <w:cs/>
        </w:rPr>
        <w:t xml:space="preserve"> අතිරෙකං කරි</w:t>
      </w:r>
      <w:r w:rsidR="00905652">
        <w:rPr>
          <w:rFonts w:ascii="UN-Abhaya" w:hAnsi="UN-Abhaya"/>
          <w:b/>
          <w:bCs/>
          <w:cs/>
        </w:rPr>
        <w:t>ත්‍වා</w:t>
      </w:r>
      <w:r w:rsidR="00905BFE" w:rsidRPr="00C80D6A">
        <w:rPr>
          <w:rFonts w:ascii="UN-Abhaya" w:hAnsi="UN-Abhaya"/>
          <w:b/>
          <w:bCs/>
          <w:cs/>
        </w:rPr>
        <w:t xml:space="preserve"> යාම දෙවෙ දසහි ඨානෙහි අධිගණ්හාති. දිබ්බ</w:t>
      </w:r>
      <w:r w:rsidR="00E81776">
        <w:rPr>
          <w:rFonts w:ascii="UN-Abhaya" w:hAnsi="UN-Abhaya" w:hint="cs"/>
          <w:b/>
          <w:bCs/>
          <w:cs/>
        </w:rPr>
        <w:t>ෙ</w:t>
      </w:r>
      <w:r w:rsidR="00905BFE" w:rsidRPr="00C80D6A">
        <w:rPr>
          <w:rFonts w:ascii="UN-Abhaya" w:hAnsi="UN-Abhaya"/>
          <w:b/>
          <w:bCs/>
          <w:cs/>
        </w:rPr>
        <w:t>න ආයුනා -පෙ- දිබ්බ</w:t>
      </w:r>
      <w:r w:rsidR="00E81776">
        <w:rPr>
          <w:rFonts w:ascii="UN-Abhaya" w:hAnsi="UN-Abhaya" w:hint="cs"/>
          <w:b/>
          <w:bCs/>
          <w:cs/>
        </w:rPr>
        <w:t>ෙ</w:t>
      </w:r>
      <w:r w:rsidR="00905BFE" w:rsidRPr="00C80D6A">
        <w:rPr>
          <w:rFonts w:ascii="UN-Abhaya" w:hAnsi="UN-Abhaya"/>
          <w:b/>
          <w:bCs/>
          <w:cs/>
        </w:rPr>
        <w:t>හි ඵොට්ඨබ්බ</w:t>
      </w:r>
      <w:r w:rsidR="00E81776">
        <w:rPr>
          <w:rFonts w:ascii="UN-Abhaya" w:hAnsi="UN-Abhaya" w:hint="cs"/>
          <w:b/>
          <w:bCs/>
          <w:cs/>
        </w:rPr>
        <w:t>ෙ</w:t>
      </w:r>
      <w:r w:rsidR="00905BFE" w:rsidRPr="00C80D6A">
        <w:rPr>
          <w:rFonts w:ascii="UN-Abhaya" w:hAnsi="UN-Abhaya"/>
          <w:b/>
          <w:bCs/>
          <w:cs/>
        </w:rPr>
        <w:t>හි</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සුයාම ද</w:t>
      </w:r>
      <w:r w:rsidR="00E81776">
        <w:rPr>
          <w:rFonts w:ascii="UN-Abhaya" w:hAnsi="UN-Abhaya" w:hint="cs"/>
          <w:cs/>
        </w:rPr>
        <w:t>ේ</w:t>
      </w:r>
      <w:r w:rsidR="00905BFE" w:rsidRPr="00C80D6A">
        <w:rPr>
          <w:rFonts w:ascii="UN-Abhaya" w:hAnsi="UN-Abhaya"/>
          <w:cs/>
        </w:rPr>
        <w:t>වපුත්‍ර තෙමේ එහි දානමය කුශලක</w:t>
      </w:r>
      <w:r w:rsidR="00FB0612">
        <w:rPr>
          <w:rFonts w:ascii="UN-Abhaya" w:hAnsi="UN-Abhaya"/>
          <w:cs/>
        </w:rPr>
        <w:t>ර්‍ම</w:t>
      </w:r>
      <w:r w:rsidR="00905BFE" w:rsidRPr="00C80D6A">
        <w:rPr>
          <w:rFonts w:ascii="UN-Abhaya" w:hAnsi="UN-Abhaya"/>
          <w:cs/>
        </w:rPr>
        <w:t xml:space="preserve">ය වඩ වඩා කොට යාමදෙවියන් දිව්‍යමය වූ ආයුෂයෙන් - දිව්‍යමය වූ ස්ප්‍රෂටව්‍යයෙන් යටපත් කොට සිටියි. </w:t>
      </w:r>
    </w:p>
    <w:p w14:paraId="31798E03" w14:textId="20363155" w:rsidR="00905BFE" w:rsidRDefault="00905BFE" w:rsidP="00F156BC">
      <w:pPr>
        <w:spacing w:line="276" w:lineRule="auto"/>
        <w:rPr>
          <w:rFonts w:ascii="UN-Abhaya" w:hAnsi="UN-Abhaya"/>
        </w:rPr>
      </w:pPr>
      <w:r w:rsidRPr="00C80D6A">
        <w:rPr>
          <w:rFonts w:ascii="UN-Abhaya" w:hAnsi="UN-Abhaya"/>
          <w:b/>
          <w:bCs/>
          <w:cs/>
        </w:rPr>
        <w:lastRenderedPageBreak/>
        <w:t>“ඉධ පන භික්ඛව</w:t>
      </w:r>
      <w:r w:rsidR="00BE18B1">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භෙදා පරම්මරණ තුසිතානං දෙවානං සහව්‍යතං උපපජ්ජති”</w:t>
      </w:r>
      <w:r w:rsidRPr="00C80D6A">
        <w:rPr>
          <w:rFonts w:ascii="UN-Abhaya" w:hAnsi="UN-Abhaya"/>
        </w:rPr>
        <w:t xml:space="preserve"> </w:t>
      </w:r>
      <w:r w:rsidRPr="00C80D6A">
        <w:rPr>
          <w:rFonts w:ascii="UN-Abhaya" w:hAnsi="UN-Abhaya"/>
          <w:cs/>
        </w:rPr>
        <w:t>මහණෙනි! මෙහි දානමය කුශල ක</w:t>
      </w:r>
      <w:r w:rsidR="00FB0612">
        <w:rPr>
          <w:rFonts w:ascii="UN-Abhaya" w:hAnsi="UN-Abhaya"/>
          <w:cs/>
        </w:rPr>
        <w:t>ර්‍ම</w:t>
      </w:r>
      <w:r w:rsidRPr="00C80D6A">
        <w:rPr>
          <w:rFonts w:ascii="UN-Abhaya" w:hAnsi="UN-Abhaya"/>
          <w:cs/>
        </w:rPr>
        <w:t>ය අධික කොට කෙළේ මරණින් මතු තුසිත දෙ</w:t>
      </w:r>
      <w:r w:rsidR="00BE18B1">
        <w:rPr>
          <w:rFonts w:ascii="UN-Abhaya" w:hAnsi="UN-Abhaya" w:hint="cs"/>
          <w:cs/>
        </w:rPr>
        <w:t>ව්</w:t>
      </w:r>
      <w:r w:rsidRPr="00C80D6A">
        <w:rPr>
          <w:rFonts w:ascii="UN-Abhaya" w:hAnsi="UN-Abhaya"/>
          <w:cs/>
        </w:rPr>
        <w:t xml:space="preserve">ලොව උපදින්නේ ය. </w:t>
      </w:r>
    </w:p>
    <w:p w14:paraId="1F49E58E" w14:textId="70E98A49" w:rsidR="00905BFE" w:rsidRDefault="00905BFE" w:rsidP="00F156BC">
      <w:pPr>
        <w:spacing w:line="276" w:lineRule="auto"/>
        <w:rPr>
          <w:rFonts w:ascii="UN-Abhaya" w:hAnsi="UN-Abhaya"/>
        </w:rPr>
      </w:pPr>
      <w:r w:rsidRPr="00C80D6A">
        <w:rPr>
          <w:rFonts w:ascii="UN-Abhaya" w:hAnsi="UN-Abhaya"/>
          <w:b/>
          <w:bCs/>
          <w:cs/>
        </w:rPr>
        <w:t>“තත්‍ර භික්ඛවෙ! සන්තුසිතො දෙවපුත්තො දානමයං පුඤ්ඤකිරියව</w:t>
      </w:r>
      <w:r w:rsidR="00122224">
        <w:rPr>
          <w:rFonts w:ascii="UN-Abhaya" w:hAnsi="UN-Abhaya"/>
          <w:b/>
          <w:bCs/>
          <w:cs/>
        </w:rPr>
        <w:t>ත්‍ථු</w:t>
      </w:r>
      <w:r w:rsidRPr="00C80D6A">
        <w:rPr>
          <w:rFonts w:ascii="UN-Abhaya" w:hAnsi="UN-Abhaya"/>
          <w:b/>
          <w:bCs/>
          <w:cs/>
        </w:rPr>
        <w:t xml:space="preserve"> අතිර</w:t>
      </w:r>
      <w:r w:rsidR="00BE18B1">
        <w:rPr>
          <w:rFonts w:ascii="UN-Abhaya" w:hAnsi="UN-Abhaya" w:hint="cs"/>
          <w:b/>
          <w:bCs/>
          <w:cs/>
        </w:rPr>
        <w:t>ෙ</w:t>
      </w:r>
      <w:r w:rsidRPr="00C80D6A">
        <w:rPr>
          <w:rFonts w:ascii="UN-Abhaya" w:hAnsi="UN-Abhaya"/>
          <w:b/>
          <w:bCs/>
          <w:cs/>
        </w:rPr>
        <w:t>කං කරි</w:t>
      </w:r>
      <w:r w:rsidR="00905652">
        <w:rPr>
          <w:rFonts w:ascii="UN-Abhaya" w:hAnsi="UN-Abhaya"/>
          <w:b/>
          <w:bCs/>
          <w:cs/>
        </w:rPr>
        <w:t>ත්‍වා</w:t>
      </w:r>
      <w:r w:rsidRPr="00C80D6A">
        <w:rPr>
          <w:rFonts w:ascii="UN-Abhaya" w:hAnsi="UN-Abhaya"/>
          <w:b/>
          <w:bCs/>
          <w:cs/>
        </w:rPr>
        <w:t xml:space="preserve"> තුසිතෙ දෙවෙ දසහි ඨානෙහි අධිගණ්හාති දිබ්බ</w:t>
      </w:r>
      <w:r w:rsidR="00BE18B1">
        <w:rPr>
          <w:rFonts w:ascii="UN-Abhaya" w:hAnsi="UN-Abhaya" w:hint="cs"/>
          <w:b/>
          <w:bCs/>
          <w:cs/>
        </w:rPr>
        <w:t>ෙ</w:t>
      </w:r>
      <w:r w:rsidRPr="00C80D6A">
        <w:rPr>
          <w:rFonts w:ascii="UN-Abhaya" w:hAnsi="UN-Abhaya"/>
          <w:b/>
          <w:bCs/>
          <w:cs/>
        </w:rPr>
        <w:t>න ආයුනා -පෙ- දිබ්බ</w:t>
      </w:r>
      <w:r w:rsidR="00BE18B1">
        <w:rPr>
          <w:rFonts w:ascii="UN-Abhaya" w:hAnsi="UN-Abhaya" w:hint="cs"/>
          <w:b/>
          <w:bCs/>
          <w:cs/>
        </w:rPr>
        <w:t>ෙ</w:t>
      </w:r>
      <w:r w:rsidRPr="00C80D6A">
        <w:rPr>
          <w:rFonts w:ascii="UN-Abhaya" w:hAnsi="UN-Abhaya"/>
          <w:b/>
          <w:bCs/>
          <w:cs/>
        </w:rPr>
        <w:t>හි ඵොට්ඨබ්බ</w:t>
      </w:r>
      <w:r w:rsidR="00BE18B1">
        <w:rPr>
          <w:rFonts w:ascii="UN-Abhaya" w:hAnsi="UN-Abhaya" w:hint="cs"/>
          <w:b/>
          <w:bCs/>
          <w:cs/>
        </w:rPr>
        <w:t>ෙ</w:t>
      </w:r>
      <w:r w:rsidRPr="00C80D6A">
        <w:rPr>
          <w:rFonts w:ascii="UN-Abhaya" w:hAnsi="UN-Abhaya"/>
          <w:b/>
          <w:bCs/>
          <w:cs/>
        </w:rPr>
        <w:t>හි”</w:t>
      </w:r>
      <w:r w:rsidRPr="00C80D6A">
        <w:rPr>
          <w:rFonts w:ascii="UN-Abhaya" w:hAnsi="UN-Abhaya"/>
          <w:cs/>
        </w:rPr>
        <w:t xml:space="preserve"> මහණෙනි! එහි සන්තුෂිත ද</w:t>
      </w:r>
      <w:r w:rsidR="00BE18B1">
        <w:rPr>
          <w:rFonts w:ascii="UN-Abhaya" w:hAnsi="UN-Abhaya" w:hint="cs"/>
          <w:cs/>
        </w:rPr>
        <w:t>ේ</w:t>
      </w:r>
      <w:r w:rsidRPr="00C80D6A">
        <w:rPr>
          <w:rFonts w:ascii="UN-Abhaya" w:hAnsi="UN-Abhaya"/>
          <w:cs/>
        </w:rPr>
        <w:t>වපුත්‍ර තෙමේ දානමය කුශලක</w:t>
      </w:r>
      <w:r w:rsidR="00FB0612">
        <w:rPr>
          <w:rFonts w:ascii="UN-Abhaya" w:hAnsi="UN-Abhaya"/>
          <w:cs/>
        </w:rPr>
        <w:t>ර්‍ම</w:t>
      </w:r>
      <w:r w:rsidRPr="00C80D6A">
        <w:rPr>
          <w:rFonts w:ascii="UN-Abhaya" w:hAnsi="UN-Abhaya"/>
          <w:cs/>
        </w:rPr>
        <w:t>ය වඩ වඩා කොට තුසී දෙවියන් දිව්‍යමය වූ ආයුෂයෙන්</w:t>
      </w:r>
      <w:r w:rsidR="00BE18B1">
        <w:rPr>
          <w:rFonts w:ascii="UN-Abhaya" w:hAnsi="UN-Abhaya" w:hint="cs"/>
          <w:cs/>
        </w:rPr>
        <w:t xml:space="preserve"> </w:t>
      </w:r>
      <w:r w:rsidRPr="00C80D6A">
        <w:rPr>
          <w:rFonts w:ascii="UN-Abhaya" w:hAnsi="UN-Abhaya"/>
          <w:cs/>
        </w:rPr>
        <w:t>-</w:t>
      </w:r>
      <w:r w:rsidR="00BE18B1">
        <w:rPr>
          <w:rFonts w:ascii="UN-Abhaya" w:hAnsi="UN-Abhaya" w:hint="cs"/>
          <w:cs/>
        </w:rPr>
        <w:t xml:space="preserve"> </w:t>
      </w:r>
      <w:r w:rsidRPr="00C80D6A">
        <w:rPr>
          <w:rFonts w:ascii="UN-Abhaya" w:hAnsi="UN-Abhaya"/>
          <w:cs/>
        </w:rPr>
        <w:t xml:space="preserve">දිව්‍යමය වූ ස්පෂ්ටව්‍යයෙන් යන දස කරුණෙන් යටපත් කොට සිටියි. </w:t>
      </w:r>
    </w:p>
    <w:p w14:paraId="70F8319B" w14:textId="35F1F465"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ඉධ පන භික්ඛව</w:t>
      </w:r>
      <w:r w:rsidR="00FD74C9">
        <w:rPr>
          <w:rFonts w:ascii="UN-Abhaya" w:hAnsi="UN-Abhaya" w:hint="cs"/>
          <w:b/>
          <w:bCs/>
          <w:cs/>
        </w:rPr>
        <w:t>ෙ</w:t>
      </w:r>
      <w:r w:rsidR="00905BFE" w:rsidRPr="00C80D6A">
        <w:rPr>
          <w:rFonts w:ascii="UN-Abhaya" w:hAnsi="UN-Abhaya"/>
          <w:b/>
          <w:bCs/>
          <w:cs/>
        </w:rPr>
        <w:t>! එකච</w:t>
      </w:r>
      <w:r w:rsidR="00F21396">
        <w:rPr>
          <w:rFonts w:ascii="UN-Abhaya" w:hAnsi="UN-Abhaya" w:hint="cs"/>
          <w:b/>
          <w:bCs/>
          <w:cs/>
        </w:rPr>
        <w:t>්</w:t>
      </w:r>
      <w:r w:rsidR="00905BFE" w:rsidRPr="00C80D6A">
        <w:rPr>
          <w:rFonts w:ascii="UN-Abhaya" w:hAnsi="UN-Abhaya"/>
          <w:b/>
          <w:bCs/>
          <w:cs/>
        </w:rPr>
        <w:t>චස්ස දානමයං පුඤ්ඤකිරිය ව</w:t>
      </w:r>
      <w:r w:rsidR="00122224">
        <w:rPr>
          <w:rFonts w:ascii="UN-Abhaya" w:hAnsi="UN-Abhaya"/>
          <w:b/>
          <w:bCs/>
          <w:cs/>
        </w:rPr>
        <w:t>ත්‍ථු</w:t>
      </w:r>
      <w:r w:rsidR="00905BFE" w:rsidRPr="00C80D6A">
        <w:rPr>
          <w:rFonts w:ascii="UN-Abhaya" w:hAnsi="UN-Abhaya"/>
          <w:b/>
          <w:bCs/>
          <w:cs/>
        </w:rPr>
        <w:t xml:space="preserve"> අධිමත්තං කතං හොති. සො කායස්ස </w:t>
      </w:r>
      <w:r w:rsidR="00FD74C9">
        <w:rPr>
          <w:rFonts w:ascii="UN-Abhaya" w:hAnsi="UN-Abhaya" w:hint="cs"/>
          <w:b/>
          <w:bCs/>
          <w:cs/>
        </w:rPr>
        <w:t>භෙ</w:t>
      </w:r>
      <w:r w:rsidR="00905BFE" w:rsidRPr="00C80D6A">
        <w:rPr>
          <w:rFonts w:ascii="UN-Abhaya" w:hAnsi="UN-Abhaya"/>
          <w:b/>
          <w:bCs/>
          <w:cs/>
        </w:rPr>
        <w:t>දා පරම්මරණා නිම්මාණරතීනං දෙවානං සහව්‍යතං උපපජ්ජති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මෙහි දානමයකුශලක</w:t>
      </w:r>
      <w:r w:rsidR="00FB0612">
        <w:rPr>
          <w:rFonts w:ascii="UN-Abhaya" w:hAnsi="UN-Abhaya"/>
          <w:cs/>
        </w:rPr>
        <w:t>ර්‍ම</w:t>
      </w:r>
      <w:r w:rsidR="00905BFE" w:rsidRPr="00C80D6A">
        <w:rPr>
          <w:rFonts w:ascii="UN-Abhaya" w:hAnsi="UN-Abhaya"/>
          <w:cs/>
        </w:rPr>
        <w:t xml:space="preserve">ය යමකු විසින් අධික ව කරණලද්දේ වේ ද ඒ කළ තැනැත්තේ මරණින් මතු නිම්මාණරතී දෙව්ලොව උපදින්නේ ය. </w:t>
      </w:r>
    </w:p>
    <w:p w14:paraId="292BD8F0" w14:textId="49E42F99" w:rsidR="00905BFE" w:rsidRPr="000979D0" w:rsidRDefault="00905BFE" w:rsidP="00F156BC">
      <w:pPr>
        <w:spacing w:line="276" w:lineRule="auto"/>
        <w:rPr>
          <w:rFonts w:ascii="UN-Abhaya" w:hAnsi="UN-Abhaya"/>
          <w:b/>
          <w:bCs/>
        </w:rPr>
      </w:pPr>
      <w:r w:rsidRPr="00C80D6A">
        <w:rPr>
          <w:rFonts w:ascii="UN-Abhaya" w:hAnsi="UN-Abhaya"/>
          <w:b/>
          <w:bCs/>
          <w:cs/>
        </w:rPr>
        <w:t>“තත්‍ර භික්ඛව</w:t>
      </w:r>
      <w:r w:rsidR="00FD74C9">
        <w:rPr>
          <w:rFonts w:ascii="UN-Abhaya" w:hAnsi="UN-Abhaya" w:hint="cs"/>
          <w:b/>
          <w:bCs/>
          <w:cs/>
        </w:rPr>
        <w:t>ෙ</w:t>
      </w:r>
      <w:r w:rsidRPr="00C80D6A">
        <w:rPr>
          <w:rFonts w:ascii="UN-Abhaya" w:hAnsi="UN-Abhaya"/>
          <w:b/>
          <w:bCs/>
          <w:cs/>
        </w:rPr>
        <w:t>! සුනිම්මිතො දෙවපුත්තො දානමයං පුඤ්ඤකිරියව</w:t>
      </w:r>
      <w:r w:rsidR="00122224">
        <w:rPr>
          <w:rFonts w:ascii="UN-Abhaya" w:hAnsi="UN-Abhaya"/>
          <w:b/>
          <w:bCs/>
          <w:cs/>
        </w:rPr>
        <w:t>ත්‍ථු</w:t>
      </w:r>
      <w:r w:rsidRPr="00C80D6A">
        <w:rPr>
          <w:rFonts w:ascii="UN-Abhaya" w:hAnsi="UN-Abhaya"/>
          <w:b/>
          <w:bCs/>
          <w:cs/>
        </w:rPr>
        <w:t xml:space="preserve"> අතිරෙකං කරි</w:t>
      </w:r>
      <w:r w:rsidR="00905652">
        <w:rPr>
          <w:rFonts w:ascii="UN-Abhaya" w:hAnsi="UN-Abhaya"/>
          <w:b/>
          <w:bCs/>
          <w:cs/>
        </w:rPr>
        <w:t>ත්‍වා</w:t>
      </w:r>
      <w:r w:rsidRPr="00C80D6A">
        <w:rPr>
          <w:rFonts w:ascii="UN-Abhaya" w:hAnsi="UN-Abhaya"/>
          <w:b/>
          <w:bCs/>
          <w:cs/>
        </w:rPr>
        <w:t xml:space="preserve"> නිම්මාණරතී දෙවෙ දසහිඨානෙහි අධිගණ්හාති දිබ්බ</w:t>
      </w:r>
      <w:r w:rsidR="000979D0">
        <w:rPr>
          <w:rFonts w:ascii="UN-Abhaya" w:hAnsi="UN-Abhaya" w:hint="cs"/>
          <w:b/>
          <w:bCs/>
          <w:cs/>
        </w:rPr>
        <w:t>ෙ</w:t>
      </w:r>
      <w:r w:rsidRPr="00C80D6A">
        <w:rPr>
          <w:rFonts w:ascii="UN-Abhaya" w:hAnsi="UN-Abhaya"/>
          <w:b/>
          <w:bCs/>
          <w:cs/>
        </w:rPr>
        <w:t>න ආයුනා -පෙ- දිබ්බ</w:t>
      </w:r>
      <w:r w:rsidR="000979D0">
        <w:rPr>
          <w:rFonts w:ascii="UN-Abhaya" w:hAnsi="UN-Abhaya" w:hint="cs"/>
          <w:b/>
          <w:bCs/>
          <w:cs/>
        </w:rPr>
        <w:t>ෙ</w:t>
      </w:r>
      <w:r w:rsidRPr="00C80D6A">
        <w:rPr>
          <w:rFonts w:ascii="UN-Abhaya" w:hAnsi="UN-Abhaya"/>
          <w:b/>
          <w:bCs/>
          <w:cs/>
        </w:rPr>
        <w:t>හි ඵොට්ඨබ්බ</w:t>
      </w:r>
      <w:r w:rsidR="000979D0">
        <w:rPr>
          <w:rFonts w:ascii="UN-Abhaya" w:hAnsi="UN-Abhaya" w:hint="cs"/>
          <w:b/>
          <w:bCs/>
          <w:cs/>
        </w:rPr>
        <w:t>ෙ</w:t>
      </w:r>
      <w:r w:rsidRPr="00C80D6A">
        <w:rPr>
          <w:rFonts w:ascii="UN-Abhaya" w:hAnsi="UN-Abhaya"/>
          <w:b/>
          <w:bCs/>
          <w:cs/>
        </w:rPr>
        <w:t>හි”</w:t>
      </w:r>
      <w:r w:rsidRPr="00C80D6A">
        <w:rPr>
          <w:rFonts w:ascii="UN-Abhaya" w:hAnsi="UN-Abhaya"/>
          <w:b/>
          <w:bCs/>
        </w:rPr>
        <w:t xml:space="preserve"> </w:t>
      </w:r>
      <w:r w:rsidRPr="00C80D6A">
        <w:rPr>
          <w:rFonts w:ascii="UN-Abhaya" w:hAnsi="UN-Abhaya"/>
          <w:cs/>
        </w:rPr>
        <w:t>මහණෙනි! එහි සුනිර්මිත ද</w:t>
      </w:r>
      <w:r w:rsidR="000979D0">
        <w:rPr>
          <w:rFonts w:ascii="UN-Abhaya" w:hAnsi="UN-Abhaya" w:hint="cs"/>
          <w:cs/>
        </w:rPr>
        <w:t>ේ</w:t>
      </w:r>
      <w:r w:rsidRPr="00C80D6A">
        <w:rPr>
          <w:rFonts w:ascii="UN-Abhaya" w:hAnsi="UN-Abhaya"/>
          <w:cs/>
        </w:rPr>
        <w:t>වපුත්‍ර තෙමේ දානමයකුශලක</w:t>
      </w:r>
      <w:r w:rsidR="00FB0612">
        <w:rPr>
          <w:rFonts w:ascii="UN-Abhaya" w:hAnsi="UN-Abhaya"/>
          <w:cs/>
        </w:rPr>
        <w:t>ර්‍ම</w:t>
      </w:r>
      <w:r w:rsidRPr="00C80D6A">
        <w:rPr>
          <w:rFonts w:ascii="UN-Abhaya" w:hAnsi="UN-Abhaya"/>
          <w:cs/>
        </w:rPr>
        <w:t>ය වඩ වඩා කොට නිම්මාණරතී දෙවියන් දිව්‍යමය වූ ආයුෂයෙන්</w:t>
      </w:r>
      <w:r w:rsidR="000979D0">
        <w:rPr>
          <w:rFonts w:ascii="UN-Abhaya" w:hAnsi="UN-Abhaya" w:hint="cs"/>
          <w:cs/>
        </w:rPr>
        <w:t xml:space="preserve"> -</w:t>
      </w:r>
      <w:r w:rsidRPr="00C80D6A">
        <w:rPr>
          <w:rFonts w:ascii="UN-Abhaya" w:hAnsi="UN-Abhaya"/>
          <w:cs/>
        </w:rPr>
        <w:t xml:space="preserve"> දිව්‍යමය වූ ස්ප්‍රෂ්ටව්‍යයෙන් යන දස කරුණෙන් යටපත් කොට සිටියි. </w:t>
      </w:r>
    </w:p>
    <w:p w14:paraId="122E40F0" w14:textId="093800C7" w:rsidR="00905BFE" w:rsidRDefault="00905BFE" w:rsidP="00F156BC">
      <w:pPr>
        <w:spacing w:line="276" w:lineRule="auto"/>
        <w:rPr>
          <w:rFonts w:ascii="UN-Abhaya" w:hAnsi="UN-Abhaya"/>
        </w:rPr>
      </w:pPr>
      <w:r w:rsidRPr="00C80D6A">
        <w:rPr>
          <w:rFonts w:ascii="UN-Abhaya" w:hAnsi="UN-Abhaya"/>
          <w:b/>
          <w:bCs/>
        </w:rPr>
        <w:t>“</w:t>
      </w:r>
      <w:r w:rsidRPr="00C80D6A">
        <w:rPr>
          <w:rFonts w:ascii="UN-Abhaya" w:hAnsi="UN-Abhaya"/>
          <w:b/>
          <w:bCs/>
          <w:cs/>
        </w:rPr>
        <w:t>ඉධ පන භික්ඛව</w:t>
      </w:r>
      <w:r w:rsidR="008B0E2E">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භ</w:t>
      </w:r>
      <w:r w:rsidR="008B0E2E">
        <w:rPr>
          <w:rFonts w:ascii="UN-Abhaya" w:hAnsi="UN-Abhaya" w:hint="cs"/>
          <w:b/>
          <w:bCs/>
          <w:cs/>
        </w:rPr>
        <w:t>ෙ</w:t>
      </w:r>
      <w:r w:rsidRPr="00C80D6A">
        <w:rPr>
          <w:rFonts w:ascii="UN-Abhaya" w:hAnsi="UN-Abhaya"/>
          <w:b/>
          <w:bCs/>
          <w:cs/>
        </w:rPr>
        <w:t>දා පරම්මරණා පරනිම්මිතවසවත්තීනං දෙවානං සහව්‍යතං උපපජ්ජති</w:t>
      </w:r>
      <w:r w:rsidR="00C4684C">
        <w:rPr>
          <w:rFonts w:ascii="UN-Abhaya" w:hAnsi="UN-Abhaya"/>
          <w:b/>
          <w:bCs/>
        </w:rPr>
        <w:t>”</w:t>
      </w:r>
      <w:r w:rsidRPr="00C80D6A">
        <w:rPr>
          <w:rFonts w:ascii="UN-Abhaya" w:hAnsi="UN-Abhaya"/>
        </w:rPr>
        <w:t xml:space="preserve"> </w:t>
      </w:r>
      <w:r w:rsidRPr="00C80D6A">
        <w:rPr>
          <w:rFonts w:ascii="UN-Abhaya" w:hAnsi="UN-Abhaya"/>
          <w:cs/>
        </w:rPr>
        <w:t>මහණෙනි! මෙහි යමකු විසින් දානමය කුශලක</w:t>
      </w:r>
      <w:r w:rsidR="00FB0612">
        <w:rPr>
          <w:rFonts w:ascii="UN-Abhaya" w:hAnsi="UN-Abhaya"/>
          <w:cs/>
        </w:rPr>
        <w:t>ර්‍ම</w:t>
      </w:r>
      <w:r w:rsidRPr="00C80D6A">
        <w:rPr>
          <w:rFonts w:ascii="UN-Abhaya" w:hAnsi="UN-Abhaya"/>
          <w:cs/>
        </w:rPr>
        <w:t>ය අධික කොට කරණ ල</w:t>
      </w:r>
      <w:r w:rsidR="008B0E2E">
        <w:rPr>
          <w:rFonts w:ascii="UN-Abhaya" w:hAnsi="UN-Abhaya" w:hint="cs"/>
          <w:cs/>
        </w:rPr>
        <w:t>ද්</w:t>
      </w:r>
      <w:r w:rsidRPr="00C80D6A">
        <w:rPr>
          <w:rFonts w:ascii="UN-Abhaya" w:hAnsi="UN-Abhaya"/>
          <w:cs/>
        </w:rPr>
        <w:t xml:space="preserve">දේ වේ ද ඒ කළ තැනැත්තේ මරණින් මතු පරනිර්මිතවශවර්ති දෙව්ලොව උපදින්නේ ය. </w:t>
      </w:r>
    </w:p>
    <w:p w14:paraId="137DF12F" w14:textId="7AB3CA78" w:rsidR="00905BFE" w:rsidRDefault="00867DD5" w:rsidP="00F156BC">
      <w:pPr>
        <w:spacing w:line="276" w:lineRule="auto"/>
        <w:rPr>
          <w:rFonts w:ascii="UN-Abhaya" w:hAnsi="UN-Abhaya"/>
        </w:rPr>
      </w:pPr>
      <w:r>
        <w:rPr>
          <w:rFonts w:ascii="UN-Abhaya" w:hAnsi="UN-Abhaya"/>
        </w:rPr>
        <w:t>“</w:t>
      </w:r>
      <w:r w:rsidR="00905BFE" w:rsidRPr="00C80D6A">
        <w:rPr>
          <w:rFonts w:ascii="UN-Abhaya" w:hAnsi="UN-Abhaya"/>
          <w:b/>
          <w:bCs/>
          <w:cs/>
        </w:rPr>
        <w:t>තත්‍ර භික්ඛව</w:t>
      </w:r>
      <w:r w:rsidR="00D31673">
        <w:rPr>
          <w:rFonts w:ascii="UN-Abhaya" w:hAnsi="UN-Abhaya" w:hint="cs"/>
          <w:b/>
          <w:bCs/>
          <w:cs/>
        </w:rPr>
        <w:t>ෙ</w:t>
      </w:r>
      <w:r w:rsidR="00905BFE" w:rsidRPr="00C80D6A">
        <w:rPr>
          <w:rFonts w:ascii="UN-Abhaya" w:hAnsi="UN-Abhaya"/>
          <w:b/>
          <w:bCs/>
          <w:cs/>
        </w:rPr>
        <w:t>! වසවත්තී දෙවපුත්තො දානමයං පුඤ්ඤකිරියව</w:t>
      </w:r>
      <w:r w:rsidR="00122224">
        <w:rPr>
          <w:rFonts w:ascii="UN-Abhaya" w:hAnsi="UN-Abhaya"/>
          <w:b/>
          <w:bCs/>
          <w:cs/>
        </w:rPr>
        <w:t>ත්‍ථු</w:t>
      </w:r>
      <w:r w:rsidR="00905BFE" w:rsidRPr="00C80D6A">
        <w:rPr>
          <w:rFonts w:ascii="UN-Abhaya" w:hAnsi="UN-Abhaya"/>
          <w:b/>
          <w:bCs/>
          <w:cs/>
        </w:rPr>
        <w:t xml:space="preserve"> අතිරෙකං කරි</w:t>
      </w:r>
      <w:r w:rsidR="00905652">
        <w:rPr>
          <w:rFonts w:ascii="UN-Abhaya" w:hAnsi="UN-Abhaya"/>
          <w:b/>
          <w:bCs/>
          <w:cs/>
        </w:rPr>
        <w:t>ත්‍වා</w:t>
      </w:r>
      <w:r w:rsidR="00905BFE" w:rsidRPr="00C80D6A">
        <w:rPr>
          <w:rFonts w:ascii="UN-Abhaya" w:hAnsi="UN-Abhaya"/>
          <w:b/>
          <w:bCs/>
          <w:cs/>
        </w:rPr>
        <w:t xml:space="preserve"> පරනිම්මිතවසවත්තී දෙවෙ දසහි ඨානෙහි අධිගණ්හාති දිබ්බ</w:t>
      </w:r>
      <w:r w:rsidR="00D31673">
        <w:rPr>
          <w:rFonts w:ascii="UN-Abhaya" w:hAnsi="UN-Abhaya" w:hint="cs"/>
          <w:b/>
          <w:bCs/>
          <w:cs/>
        </w:rPr>
        <w:t>ෙ</w:t>
      </w:r>
      <w:r w:rsidR="00905BFE" w:rsidRPr="00C80D6A">
        <w:rPr>
          <w:rFonts w:ascii="UN-Abhaya" w:hAnsi="UN-Abhaya"/>
          <w:b/>
          <w:bCs/>
          <w:cs/>
        </w:rPr>
        <w:t>න ආයුනා -පෙ-</w:t>
      </w:r>
      <w:r w:rsidR="00D31673">
        <w:rPr>
          <w:rFonts w:ascii="UN-Abhaya" w:hAnsi="UN-Abhaya" w:hint="cs"/>
          <w:b/>
          <w:bCs/>
          <w:cs/>
        </w:rPr>
        <w:t xml:space="preserve"> </w:t>
      </w:r>
      <w:r w:rsidR="00905BFE" w:rsidRPr="00C80D6A">
        <w:rPr>
          <w:rFonts w:ascii="UN-Abhaya" w:hAnsi="UN-Abhaya"/>
          <w:b/>
          <w:bCs/>
          <w:cs/>
        </w:rPr>
        <w:t>දිබ්බ</w:t>
      </w:r>
      <w:r w:rsidR="00D31673">
        <w:rPr>
          <w:rFonts w:ascii="UN-Abhaya" w:hAnsi="UN-Abhaya" w:hint="cs"/>
          <w:b/>
          <w:bCs/>
          <w:cs/>
        </w:rPr>
        <w:t>ෙ</w:t>
      </w:r>
      <w:r w:rsidR="00905BFE" w:rsidRPr="00C80D6A">
        <w:rPr>
          <w:rFonts w:ascii="UN-Abhaya" w:hAnsi="UN-Abhaya"/>
          <w:b/>
          <w:bCs/>
          <w:cs/>
        </w:rPr>
        <w:t>හි ඵොට්ඨබ්බ</w:t>
      </w:r>
      <w:r w:rsidR="00D31673">
        <w:rPr>
          <w:rFonts w:ascii="UN-Abhaya" w:hAnsi="UN-Abhaya" w:hint="cs"/>
          <w:b/>
          <w:bCs/>
          <w:cs/>
        </w:rPr>
        <w:t>ෙ</w:t>
      </w:r>
      <w:r w:rsidR="00905BFE" w:rsidRPr="00C80D6A">
        <w:rPr>
          <w:rFonts w:ascii="UN-Abhaya" w:hAnsi="UN-Abhaya"/>
          <w:b/>
          <w:bCs/>
          <w:cs/>
        </w:rPr>
        <w:t>හි</w:t>
      </w:r>
      <w:r w:rsidR="00C4684C">
        <w:rPr>
          <w:rFonts w:ascii="UN-Abhaya" w:hAnsi="UN-Abhaya"/>
          <w:b/>
          <w:bCs/>
        </w:rPr>
        <w:t>”</w:t>
      </w:r>
      <w:r w:rsidR="00905BFE" w:rsidRPr="00C80D6A">
        <w:rPr>
          <w:rFonts w:ascii="UN-Abhaya" w:hAnsi="UN-Abhaya"/>
        </w:rPr>
        <w:t xml:space="preserve"> </w:t>
      </w:r>
      <w:r w:rsidR="00905BFE" w:rsidRPr="00C80D6A">
        <w:rPr>
          <w:rFonts w:ascii="UN-Abhaya" w:hAnsi="UN-Abhaya"/>
          <w:cs/>
        </w:rPr>
        <w:t>මහණෙනි! එහි වශවර්ති ද</w:t>
      </w:r>
      <w:r w:rsidR="0032091E">
        <w:rPr>
          <w:rFonts w:ascii="UN-Abhaya" w:hAnsi="UN-Abhaya" w:hint="cs"/>
          <w:cs/>
        </w:rPr>
        <w:t>ේ</w:t>
      </w:r>
      <w:r w:rsidR="00905BFE" w:rsidRPr="00C80D6A">
        <w:rPr>
          <w:rFonts w:ascii="UN-Abhaya" w:hAnsi="UN-Abhaya"/>
          <w:cs/>
        </w:rPr>
        <w:t>වපුත්‍ර තෙමේ දානමය කුශල ක</w:t>
      </w:r>
      <w:r w:rsidR="00FB0612">
        <w:rPr>
          <w:rFonts w:ascii="UN-Abhaya" w:hAnsi="UN-Abhaya"/>
          <w:cs/>
        </w:rPr>
        <w:t>ර්‍ම</w:t>
      </w:r>
      <w:r w:rsidR="00905BFE" w:rsidRPr="00C80D6A">
        <w:rPr>
          <w:rFonts w:ascii="UN-Abhaya" w:hAnsi="UN-Abhaya"/>
          <w:cs/>
        </w:rPr>
        <w:t xml:space="preserve">ය වඩ වඩා කොට පරනිර්මිත දෙවියන් දිව්‍යමය වූ ආයුෂයෙන් - දිව්‍යමය වූ ස්ප්‍රෂ්ටව්‍යයෙන් යන දස කරුණෙන් යටපත් කොට සිටියි. </w:t>
      </w:r>
    </w:p>
    <w:p w14:paraId="619A622D" w14:textId="17908C09"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දානං ලොකෙ සක</w:t>
      </w:r>
      <w:r w:rsidR="009B1FA9">
        <w:rPr>
          <w:rFonts w:ascii="UN-Abhaya" w:hAnsi="UN-Abhaya" w:hint="cs"/>
          <w:b/>
          <w:bCs/>
          <w:cs/>
        </w:rPr>
        <w:t>්ක</w:t>
      </w:r>
      <w:r w:rsidR="00905BFE" w:rsidRPr="00C80D6A">
        <w:rPr>
          <w:rFonts w:ascii="UN-Abhaya" w:hAnsi="UN-Abhaya"/>
          <w:b/>
          <w:bCs/>
          <w:cs/>
        </w:rPr>
        <w:t>සම්පත</w:t>
      </w:r>
      <w:r w:rsidR="009B1FA9">
        <w:rPr>
          <w:rFonts w:ascii="UN-Abhaya" w:hAnsi="UN-Abhaya" w:hint="cs"/>
          <w:b/>
          <w:bCs/>
          <w:cs/>
        </w:rPr>
        <w:t>්</w:t>
      </w:r>
      <w:r w:rsidR="00905BFE" w:rsidRPr="00C80D6A">
        <w:rPr>
          <w:rFonts w:ascii="UN-Abhaya" w:hAnsi="UN-Abhaya"/>
          <w:b/>
          <w:bCs/>
          <w:cs/>
        </w:rPr>
        <w:t>ති</w:t>
      </w:r>
      <w:r w:rsidR="009B1FA9">
        <w:rPr>
          <w:rFonts w:ascii="UN-Abhaya" w:hAnsi="UN-Abhaya" w:hint="cs"/>
          <w:b/>
          <w:bCs/>
          <w:cs/>
        </w:rPr>
        <w:t>ං</w:t>
      </w:r>
      <w:r w:rsidR="00905BFE" w:rsidRPr="00C80D6A">
        <w:rPr>
          <w:rFonts w:ascii="UN-Abhaya" w:hAnsi="UN-Abhaya"/>
          <w:b/>
          <w:bCs/>
          <w:cs/>
        </w:rPr>
        <w:t xml:space="preserve"> දෙති</w:t>
      </w:r>
      <w:r w:rsidR="009B1FA9">
        <w:rPr>
          <w:rFonts w:ascii="UN-Abhaya" w:hAnsi="UN-Abhaya" w:hint="cs"/>
          <w:b/>
          <w:bCs/>
          <w:cs/>
        </w:rPr>
        <w:t>.</w:t>
      </w:r>
      <w:r w:rsidR="00905BFE" w:rsidRPr="00C80D6A">
        <w:rPr>
          <w:rFonts w:ascii="UN-Abhaya" w:hAnsi="UN-Abhaya"/>
          <w:b/>
          <w:bCs/>
          <w:cs/>
        </w:rPr>
        <w:t xml:space="preserve"> මාරසම්පත</w:t>
      </w:r>
      <w:r w:rsidR="009B1FA9">
        <w:rPr>
          <w:rFonts w:ascii="UN-Abhaya" w:hAnsi="UN-Abhaya" w:hint="cs"/>
          <w:b/>
          <w:bCs/>
          <w:cs/>
        </w:rPr>
        <w:t>්</w:t>
      </w:r>
      <w:r w:rsidR="00905BFE" w:rsidRPr="00C80D6A">
        <w:rPr>
          <w:rFonts w:ascii="UN-Abhaya" w:hAnsi="UN-Abhaya"/>
          <w:b/>
          <w:bCs/>
          <w:cs/>
        </w:rPr>
        <w:t>තිං දෙති. බ්‍රහ්මසම්පත්තිං දෙති. චක්කවත්තිසම්පත්තිං දෙති. සාවකපාරමීඤාණං දෙති. පච්චෙකබොධිඤාණං දෙති. අභිසම්බොධිඤාණං දෙති</w:t>
      </w:r>
      <w:r>
        <w:rPr>
          <w:rFonts w:ascii="UN-Abhaya" w:hAnsi="UN-Abhaya"/>
          <w:b/>
          <w:bCs/>
        </w:rPr>
        <w:t>”</w:t>
      </w:r>
      <w:r w:rsidR="00905BFE" w:rsidRPr="00C80D6A">
        <w:rPr>
          <w:rFonts w:ascii="UN-Abhaya" w:hAnsi="UN-Abhaya"/>
        </w:rPr>
        <w:t xml:space="preserve"> </w:t>
      </w:r>
      <w:r w:rsidR="00905BFE" w:rsidRPr="00C80D6A">
        <w:rPr>
          <w:rFonts w:ascii="UN-Abhaya" w:hAnsi="UN-Abhaya"/>
          <w:cs/>
        </w:rPr>
        <w:t>දානමය කුශලක</w:t>
      </w:r>
      <w:r w:rsidR="00FB0612">
        <w:rPr>
          <w:rFonts w:ascii="UN-Abhaya" w:hAnsi="UN-Abhaya"/>
          <w:cs/>
        </w:rPr>
        <w:t>ර්‍ම</w:t>
      </w:r>
      <w:r w:rsidR="00905BFE" w:rsidRPr="00C80D6A">
        <w:rPr>
          <w:rFonts w:ascii="UN-Abhaya" w:hAnsi="UN-Abhaya"/>
          <w:cs/>
        </w:rPr>
        <w:t>ය ලෝකයෙහි ශක්‍රසම්පත්තිය මාරසම්පත්තිය - බ්‍රහ්මසම්පත්තිය - චක්‍රවර්තිසම්පත්තිය - ශ්‍රාවක පාරමීඥානය - ප්‍රත්‍යෙකබ</w:t>
      </w:r>
      <w:r w:rsidR="009B1FA9">
        <w:rPr>
          <w:rFonts w:ascii="UN-Abhaya" w:hAnsi="UN-Abhaya" w:hint="cs"/>
          <w:cs/>
        </w:rPr>
        <w:t>ෝ</w:t>
      </w:r>
      <w:r w:rsidR="00905BFE" w:rsidRPr="00C80D6A">
        <w:rPr>
          <w:rFonts w:ascii="UN-Abhaya" w:hAnsi="UN-Abhaya"/>
          <w:cs/>
        </w:rPr>
        <w:t xml:space="preserve">ධිඥානය - අභිසම්බෝධිඥානය දෙන්නේ ය. </w:t>
      </w:r>
    </w:p>
    <w:p w14:paraId="7AB54AD6" w14:textId="78FEF808" w:rsidR="00905BFE" w:rsidRDefault="00905BFE" w:rsidP="00F156BC">
      <w:pPr>
        <w:spacing w:line="276" w:lineRule="auto"/>
        <w:rPr>
          <w:rFonts w:ascii="UN-Abhaya" w:hAnsi="UN-Abhaya"/>
        </w:rPr>
      </w:pPr>
      <w:r w:rsidRPr="00C80D6A">
        <w:rPr>
          <w:rFonts w:ascii="UN-Abhaya" w:hAnsi="UN-Abhaya"/>
          <w:cs/>
        </w:rPr>
        <w:t>“මහණෙනි! පිට නො බවු</w:t>
      </w:r>
      <w:r w:rsidRPr="00C80D6A">
        <w:rPr>
          <w:rFonts w:ascii="UN-Abhaya" w:hAnsi="UN-Abhaya"/>
        </w:rPr>
        <w:t xml:space="preserve">, </w:t>
      </w:r>
      <w:r w:rsidRPr="00C80D6A">
        <w:rPr>
          <w:rFonts w:ascii="UN-Abhaya" w:hAnsi="UN-Abhaya"/>
          <w:cs/>
        </w:rPr>
        <w:t>මහණෙනි! පිණැයි සුඛයට නමෙකි</w:t>
      </w:r>
      <w:r w:rsidRPr="00C80D6A">
        <w:rPr>
          <w:rFonts w:ascii="UN-Abhaya" w:hAnsi="UN-Abhaya"/>
        </w:rPr>
        <w:t xml:space="preserve">, </w:t>
      </w:r>
      <w:r w:rsidRPr="00C80D6A">
        <w:rPr>
          <w:rFonts w:ascii="UN-Abhaya" w:hAnsi="UN-Abhaya"/>
          <w:cs/>
        </w:rPr>
        <w:t>මහණෙනි! මා විසින් බොහෝ කලක් කළ දානාදි කුශලක</w:t>
      </w:r>
      <w:r w:rsidR="00FB0612">
        <w:rPr>
          <w:rFonts w:ascii="UN-Abhaya" w:hAnsi="UN-Abhaya"/>
          <w:cs/>
        </w:rPr>
        <w:t>ර්‍ම</w:t>
      </w:r>
      <w:r w:rsidRPr="00C80D6A">
        <w:rPr>
          <w:rFonts w:ascii="UN-Abhaya" w:hAnsi="UN-Abhaya"/>
          <w:cs/>
        </w:rPr>
        <w:t>යන්ගේ බලයෙන් මා විසින් වළඳනා ලද ඉෂ්ටවිපාකය කාන්තවිපාකය ප්‍රියවිපාකය මනවඩනවිපාකය මම ප්‍රත්‍ය</w:t>
      </w:r>
      <w:r w:rsidR="00DB5973">
        <w:rPr>
          <w:rFonts w:ascii="UN-Abhaya" w:hAnsi="UN-Abhaya"/>
          <w:cs/>
        </w:rPr>
        <w:t>ක්‍ෂ</w:t>
      </w:r>
      <w:r w:rsidRPr="00C80D6A">
        <w:rPr>
          <w:rFonts w:ascii="UN-Abhaya" w:hAnsi="UN-Abhaya"/>
          <w:cs/>
        </w:rPr>
        <w:t xml:space="preserve"> විසින් දනිමි</w:t>
      </w:r>
      <w:r w:rsidRPr="00C80D6A">
        <w:rPr>
          <w:rFonts w:ascii="UN-Abhaya" w:hAnsi="UN-Abhaya"/>
        </w:rPr>
        <w:t xml:space="preserve">, </w:t>
      </w:r>
      <w:r w:rsidRPr="00C80D6A">
        <w:rPr>
          <w:rFonts w:ascii="UN-Abhaya" w:hAnsi="UN-Abhaya"/>
          <w:cs/>
        </w:rPr>
        <w:t>මම සත් අවුරුද්දක් මෙත් සිත් වඩා මෙත්තාබ්‍රහ්මවිහාරය උපදවා සංවර්‍තවිවර්‍තකල්ප සතක් කාමලෝකයට උත්පත්ති වශයෙන් පෙරළා නො ආමි</w:t>
      </w:r>
      <w:r w:rsidRPr="00C80D6A">
        <w:rPr>
          <w:rFonts w:ascii="UN-Abhaya" w:hAnsi="UN-Abhaya"/>
        </w:rPr>
        <w:t xml:space="preserve">, </w:t>
      </w:r>
      <w:r w:rsidRPr="00C80D6A">
        <w:rPr>
          <w:rFonts w:ascii="UN-Abhaya" w:hAnsi="UN-Abhaya"/>
          <w:cs/>
        </w:rPr>
        <w:t>කප නැසී යෑමෙහිදී ආභස්සරබ්‍රහ</w:t>
      </w:r>
      <w:r w:rsidR="00310F20">
        <w:rPr>
          <w:rFonts w:ascii="UN-Abhaya" w:hAnsi="UN-Abhaya" w:hint="cs"/>
          <w:cs/>
        </w:rPr>
        <w:t>්</w:t>
      </w:r>
      <w:r w:rsidRPr="00C80D6A">
        <w:rPr>
          <w:rFonts w:ascii="UN-Abhaya" w:hAnsi="UN-Abhaya"/>
          <w:cs/>
        </w:rPr>
        <w:t>ම ල</w:t>
      </w:r>
      <w:r w:rsidR="00310F20">
        <w:rPr>
          <w:rFonts w:ascii="UN-Abhaya" w:hAnsi="UN-Abhaya" w:hint="cs"/>
          <w:cs/>
        </w:rPr>
        <w:t>ෝ</w:t>
      </w:r>
      <w:r w:rsidRPr="00C80D6A">
        <w:rPr>
          <w:rFonts w:ascii="UN-Abhaya" w:hAnsi="UN-Abhaya"/>
          <w:cs/>
        </w:rPr>
        <w:t>කයෙහි පිළිසිඳ ගතිමි</w:t>
      </w:r>
      <w:r w:rsidRPr="00C80D6A">
        <w:rPr>
          <w:rFonts w:ascii="UN-Abhaya" w:hAnsi="UN-Abhaya"/>
        </w:rPr>
        <w:t xml:space="preserve">, </w:t>
      </w:r>
      <w:r w:rsidRPr="00C80D6A">
        <w:rPr>
          <w:rFonts w:ascii="UN-Abhaya" w:hAnsi="UN-Abhaya"/>
          <w:cs/>
        </w:rPr>
        <w:t>කප නැගීමෙහි දී ශුන්‍ය වූ බ්‍රහ්මවිමානයෙහි ඉපිද එහි අනෙකකු විසින් නො මැඩිය හැකි වූ මහාබ්‍රහ්ම වීමි</w:t>
      </w:r>
      <w:r w:rsidRPr="00C80D6A">
        <w:rPr>
          <w:rFonts w:ascii="UN-Abhaya" w:hAnsi="UN-Abhaya"/>
        </w:rPr>
        <w:t xml:space="preserve">, </w:t>
      </w:r>
      <w:r w:rsidRPr="00C80D6A">
        <w:rPr>
          <w:rFonts w:ascii="UN-Abhaya" w:hAnsi="UN-Abhaya"/>
          <w:cs/>
        </w:rPr>
        <w:t>මම සතිස්වරක් සක්දෙව් රජ වීමි</w:t>
      </w:r>
      <w:r w:rsidRPr="00C80D6A">
        <w:rPr>
          <w:rFonts w:ascii="UN-Abhaya" w:hAnsi="UN-Abhaya"/>
        </w:rPr>
        <w:t xml:space="preserve">, </w:t>
      </w:r>
      <w:r w:rsidRPr="00C80D6A">
        <w:rPr>
          <w:rFonts w:ascii="UN-Abhaya" w:hAnsi="UN-Abhaya"/>
          <w:cs/>
        </w:rPr>
        <w:t>සක්විති රජ වීමි</w:t>
      </w:r>
      <w:r w:rsidRPr="00C80D6A">
        <w:rPr>
          <w:rFonts w:ascii="UN-Abhaya" w:hAnsi="UN-Abhaya"/>
        </w:rPr>
        <w:t xml:space="preserve">, </w:t>
      </w:r>
      <w:r w:rsidRPr="00C80D6A">
        <w:rPr>
          <w:rFonts w:ascii="UN-Abhaya" w:hAnsi="UN-Abhaya"/>
          <w:cs/>
        </w:rPr>
        <w:t>ඒ ඒ ප්‍රදේශයන්හි රජකම් කළ අවස්ථාව</w:t>
      </w:r>
      <w:r w:rsidR="00310F20">
        <w:rPr>
          <w:rFonts w:ascii="UN-Abhaya" w:hAnsi="UN-Abhaya" w:hint="cs"/>
          <w:cs/>
        </w:rPr>
        <w:t>න්</w:t>
      </w:r>
      <w:r w:rsidRPr="00C80D6A">
        <w:rPr>
          <w:rFonts w:ascii="UN-Abhaya" w:hAnsi="UN-Abhaya"/>
          <w:cs/>
        </w:rPr>
        <w:t>ගේ ගණනෙක් නැත</w:t>
      </w:r>
      <w:r w:rsidRPr="00C80D6A">
        <w:rPr>
          <w:rFonts w:ascii="UN-Abhaya" w:hAnsi="UN-Abhaya"/>
        </w:rPr>
        <w:t xml:space="preserve">, </w:t>
      </w:r>
      <w:r w:rsidRPr="00C80D6A">
        <w:rPr>
          <w:rFonts w:ascii="UN-Abhaya" w:hAnsi="UN-Abhaya"/>
          <w:cs/>
        </w:rPr>
        <w:t>සක්දෙව් රජ ව උපන් අන්තිම අත්</w:t>
      </w:r>
      <w:r w:rsidR="00310F20">
        <w:rPr>
          <w:rFonts w:ascii="UN-Abhaya" w:hAnsi="UN-Abhaya" w:hint="cs"/>
          <w:cs/>
        </w:rPr>
        <w:t>බ</w:t>
      </w:r>
      <w:r w:rsidRPr="00C80D6A">
        <w:rPr>
          <w:rFonts w:ascii="UN-Abhaya" w:hAnsi="UN-Abhaya"/>
          <w:cs/>
        </w:rPr>
        <w:t>වෙහිදී මේ මහත් ඉෂ්ටවිපාකය කිනම් කුශලක</w:t>
      </w:r>
      <w:r w:rsidR="00FB0612">
        <w:rPr>
          <w:rFonts w:ascii="UN-Abhaya" w:hAnsi="UN-Abhaya"/>
          <w:cs/>
          <w:lang w:val="en-GB"/>
        </w:rPr>
        <w:t>ර්‍ම</w:t>
      </w:r>
      <w:r w:rsidRPr="00C80D6A">
        <w:rPr>
          <w:rFonts w:ascii="UN-Abhaya" w:hAnsi="UN-Abhaya"/>
          <w:cs/>
        </w:rPr>
        <w:t>යක්හුගේ විපාක විසින් මට ලැබිනි ද</w:t>
      </w:r>
      <w:r w:rsidRPr="00C80D6A">
        <w:rPr>
          <w:rFonts w:ascii="UN-Abhaya" w:hAnsi="UN-Abhaya"/>
        </w:rPr>
        <w:t xml:space="preserve">, </w:t>
      </w:r>
      <w:r w:rsidRPr="00C80D6A">
        <w:rPr>
          <w:rFonts w:ascii="UN-Abhaya" w:hAnsi="UN-Abhaya"/>
          <w:cs/>
        </w:rPr>
        <w:t>මම දැන් මෙසේ ඍද්ධි ඇත්තෙම් ආනුභාව ඇත්තෙ</w:t>
      </w:r>
      <w:r w:rsidRPr="00C80D6A">
        <w:rPr>
          <w:rFonts w:ascii="UN-Abhaya" w:hAnsi="UN-Abhaya"/>
          <w:cs/>
          <w:lang w:val="en-GB"/>
        </w:rPr>
        <w:t>ම්</w:t>
      </w:r>
      <w:r w:rsidRPr="00C80D6A">
        <w:rPr>
          <w:rFonts w:ascii="UN-Abhaya" w:hAnsi="UN-Abhaya"/>
          <w:cs/>
        </w:rPr>
        <w:t xml:space="preserve"> උපන්නෙම් කිනම් ක</w:t>
      </w:r>
      <w:r w:rsidR="00FB0612">
        <w:rPr>
          <w:rFonts w:ascii="UN-Abhaya" w:hAnsi="UN-Abhaya"/>
          <w:cs/>
        </w:rPr>
        <w:t>ර්‍ම</w:t>
      </w:r>
      <w:r w:rsidRPr="00C80D6A">
        <w:rPr>
          <w:rFonts w:ascii="UN-Abhaya" w:hAnsi="UN-Abhaya"/>
          <w:cs/>
        </w:rPr>
        <w:t>යක්හුගේ විපාක විසින් දැයි මට සිත් උපන</w:t>
      </w:r>
      <w:r w:rsidRPr="00C80D6A">
        <w:rPr>
          <w:rFonts w:ascii="UN-Abhaya" w:hAnsi="UN-Abhaya"/>
        </w:rPr>
        <w:t xml:space="preserve">, </w:t>
      </w:r>
      <w:r w:rsidRPr="00C80D6A">
        <w:rPr>
          <w:rFonts w:ascii="UN-Abhaya" w:hAnsi="UN-Abhaya"/>
          <w:cs/>
        </w:rPr>
        <w:t>එහිදී පෙර මා විසින් කළ දාන</w:t>
      </w:r>
      <w:r w:rsidR="00310F20">
        <w:rPr>
          <w:rFonts w:ascii="UN-Abhaya" w:hAnsi="UN-Abhaya" w:hint="cs"/>
          <w:cs/>
        </w:rPr>
        <w:t xml:space="preserve"> </w:t>
      </w:r>
      <w:r w:rsidRPr="00C80D6A">
        <w:rPr>
          <w:rFonts w:ascii="UN-Abhaya" w:hAnsi="UN-Abhaya"/>
          <w:cs/>
        </w:rPr>
        <w:t>-</w:t>
      </w:r>
      <w:r w:rsidR="00310F20">
        <w:rPr>
          <w:rFonts w:ascii="UN-Abhaya" w:hAnsi="UN-Abhaya" w:hint="cs"/>
          <w:cs/>
        </w:rPr>
        <w:t xml:space="preserve"> </w:t>
      </w:r>
      <w:r w:rsidRPr="00C80D6A">
        <w:rPr>
          <w:rFonts w:ascii="UN-Abhaya" w:hAnsi="UN-Abhaya"/>
          <w:cs/>
        </w:rPr>
        <w:t>ශීල</w:t>
      </w:r>
      <w:r w:rsidR="00310F20">
        <w:rPr>
          <w:rFonts w:ascii="UN-Abhaya" w:hAnsi="UN-Abhaya" w:hint="cs"/>
          <w:cs/>
        </w:rPr>
        <w:t xml:space="preserve"> </w:t>
      </w:r>
      <w:r w:rsidRPr="00C80D6A">
        <w:rPr>
          <w:rFonts w:ascii="UN-Abhaya" w:hAnsi="UN-Abhaya"/>
          <w:cs/>
        </w:rPr>
        <w:t>-භාවනා යන කුශලක</w:t>
      </w:r>
      <w:r w:rsidR="00FB0612">
        <w:rPr>
          <w:rFonts w:ascii="UN-Abhaya" w:hAnsi="UN-Abhaya"/>
          <w:cs/>
        </w:rPr>
        <w:t>ර්‍ම</w:t>
      </w:r>
      <w:r w:rsidRPr="00C80D6A">
        <w:rPr>
          <w:rFonts w:ascii="UN-Abhaya" w:hAnsi="UN-Abhaya"/>
          <w:cs/>
        </w:rPr>
        <w:t>යන්ගේ විපාක වශයෙන් මේ ලදැයි ද</w:t>
      </w:r>
      <w:r w:rsidRPr="00C80D6A">
        <w:rPr>
          <w:rFonts w:ascii="UN-Abhaya" w:hAnsi="UN-Abhaya"/>
        </w:rPr>
        <w:t xml:space="preserve">, </w:t>
      </w:r>
      <w:r w:rsidRPr="00C80D6A">
        <w:rPr>
          <w:rFonts w:ascii="UN-Abhaya" w:hAnsi="UN-Abhaya"/>
          <w:cs/>
        </w:rPr>
        <w:t>මම දැන් ඒ කුශලක</w:t>
      </w:r>
      <w:r w:rsidR="00FB0612">
        <w:rPr>
          <w:rFonts w:ascii="UN-Abhaya" w:hAnsi="UN-Abhaya"/>
          <w:cs/>
        </w:rPr>
        <w:t>ර්‍ම</w:t>
      </w:r>
      <w:r w:rsidRPr="00C80D6A">
        <w:rPr>
          <w:rFonts w:ascii="UN-Abhaya" w:hAnsi="UN-Abhaya"/>
          <w:cs/>
        </w:rPr>
        <w:t xml:space="preserve">යන්ගේ විපාක </w:t>
      </w:r>
      <w:r w:rsidRPr="00C80D6A">
        <w:rPr>
          <w:rFonts w:ascii="UN-Abhaya" w:hAnsi="UN-Abhaya"/>
          <w:cs/>
        </w:rPr>
        <w:lastRenderedPageBreak/>
        <w:t xml:space="preserve">බලයෙන් මහත් ඍද්ධි ඇත්තෙම් අනුභාව ඇත්තෙම් වීමි යි ද ඒ වේලෙහි මට පෙණිනැ” යි ද බුදුරජානන් වහන්සේ </w:t>
      </w:r>
      <w:r w:rsidRPr="00C80D6A">
        <w:rPr>
          <w:rFonts w:ascii="UN-Abhaya" w:hAnsi="UN-Abhaya"/>
          <w:b/>
          <w:bCs/>
          <w:cs/>
        </w:rPr>
        <w:t>සුනෙත්ත</w:t>
      </w:r>
      <w:r w:rsidRPr="00C80D6A">
        <w:rPr>
          <w:rFonts w:ascii="UN-Abhaya" w:hAnsi="UN-Abhaya"/>
          <w:cs/>
        </w:rPr>
        <w:t xml:space="preserve"> කාලයෙහි කළ කුශලක</w:t>
      </w:r>
      <w:r w:rsidR="00FB0612">
        <w:rPr>
          <w:rFonts w:ascii="UN-Abhaya" w:hAnsi="UN-Abhaya"/>
          <w:cs/>
        </w:rPr>
        <w:t>ර්‍ම</w:t>
      </w:r>
      <w:r w:rsidRPr="00C80D6A">
        <w:rPr>
          <w:rFonts w:ascii="UN-Abhaya" w:hAnsi="UN-Abhaya"/>
          <w:cs/>
        </w:rPr>
        <w:t xml:space="preserve">යෙන් තමන් වහන්සේ විසින් වැළඳු භවයෙන් වැසී ගිය උදාරපුණ්‍යවිපාකය මෙසේ ප්‍රකට කොට මහාජනයා පින්කිරීමෙහිලා උත්සාහවත් කළ සේක. තෙද ගැන් වූ සේක. </w:t>
      </w:r>
    </w:p>
    <w:p w14:paraId="1804E290" w14:textId="1E7D319C" w:rsidR="00905BFE" w:rsidRDefault="00905BFE" w:rsidP="00F156BC">
      <w:pPr>
        <w:spacing w:line="276" w:lineRule="auto"/>
        <w:rPr>
          <w:rFonts w:ascii="UN-Abhaya" w:hAnsi="UN-Abhaya"/>
        </w:rPr>
      </w:pPr>
      <w:r w:rsidRPr="00C80D6A">
        <w:rPr>
          <w:rFonts w:ascii="UN-Abhaya" w:hAnsi="UN-Abhaya"/>
          <w:cs/>
        </w:rPr>
        <w:t xml:space="preserve">දවසෙක </w:t>
      </w:r>
      <w:r w:rsidRPr="00C80D6A">
        <w:rPr>
          <w:rFonts w:ascii="UN-Abhaya" w:hAnsi="UN-Abhaya"/>
          <w:b/>
          <w:bCs/>
          <w:cs/>
        </w:rPr>
        <w:t>දෙවියෙක්</w:t>
      </w:r>
      <w:r w:rsidRPr="00C80D6A">
        <w:rPr>
          <w:rFonts w:ascii="UN-Abhaya" w:hAnsi="UN-Abhaya"/>
          <w:cs/>
        </w:rPr>
        <w:t xml:space="preserve"> බුදුරජුන් වෙත පැමිණ බුදුරජුන් ඉදිරියෙහි</w:t>
      </w:r>
      <w:r w:rsidRPr="00C80D6A">
        <w:rPr>
          <w:rFonts w:ascii="UN-Abhaya" w:hAnsi="UN-Abhaya"/>
        </w:rPr>
        <w:t xml:space="preserve">, </w:t>
      </w:r>
    </w:p>
    <w:p w14:paraId="0E747AAB" w14:textId="3465AAA9" w:rsidR="00905BFE" w:rsidRPr="00C80D6A" w:rsidRDefault="00C4684C" w:rsidP="00B60D78">
      <w:pPr>
        <w:pStyle w:val="Style2"/>
      </w:pPr>
      <w:r>
        <w:t>“</w:t>
      </w:r>
      <w:r w:rsidR="00905BFE" w:rsidRPr="00C80D6A">
        <w:rPr>
          <w:cs/>
        </w:rPr>
        <w:t>ආදිත්තස</w:t>
      </w:r>
      <w:r w:rsidR="00CA6B07">
        <w:rPr>
          <w:rFonts w:hint="cs"/>
          <w:cs/>
        </w:rPr>
        <w:t>්</w:t>
      </w:r>
      <w:r w:rsidR="00905BFE" w:rsidRPr="00C80D6A">
        <w:rPr>
          <w:cs/>
        </w:rPr>
        <w:t>මිං අගාරස්මිං යන්තීහරති භාජනං</w:t>
      </w:r>
      <w:r w:rsidR="00905BFE" w:rsidRPr="00C80D6A">
        <w:t xml:space="preserve">, </w:t>
      </w:r>
    </w:p>
    <w:p w14:paraId="2592A91F" w14:textId="56CFB153" w:rsidR="00905BFE" w:rsidRDefault="00905BFE" w:rsidP="00B60D78">
      <w:pPr>
        <w:pStyle w:val="Style2"/>
      </w:pPr>
      <w:r w:rsidRPr="00C80D6A">
        <w:rPr>
          <w:cs/>
        </w:rPr>
        <w:t>තං තස්ස හොති අ</w:t>
      </w:r>
      <w:r w:rsidR="00573E90">
        <w:rPr>
          <w:cs/>
        </w:rPr>
        <w:t>ත්‍ථා</w:t>
      </w:r>
      <w:r w:rsidRPr="00C80D6A">
        <w:rPr>
          <w:cs/>
        </w:rPr>
        <w:t xml:space="preserve">ය නො </w:t>
      </w:r>
      <w:r w:rsidR="00CA6B07">
        <w:rPr>
          <w:rFonts w:hint="cs"/>
          <w:cs/>
        </w:rPr>
        <w:t>ච</w:t>
      </w:r>
      <w:r w:rsidRPr="00C80D6A">
        <w:rPr>
          <w:cs/>
        </w:rPr>
        <w:t xml:space="preserve"> යං ත</w:t>
      </w:r>
      <w:r w:rsidR="00DB5973">
        <w:rPr>
          <w:cs/>
        </w:rPr>
        <w:t>ත්‍ථ</w:t>
      </w:r>
      <w:r w:rsidRPr="00C80D6A">
        <w:rPr>
          <w:cs/>
        </w:rPr>
        <w:t xml:space="preserve"> ඩය්හති.</w:t>
      </w:r>
    </w:p>
    <w:p w14:paraId="78D29C02" w14:textId="70967C04" w:rsidR="00CA6B07" w:rsidRPr="00C80D6A" w:rsidRDefault="00CA6B07" w:rsidP="00B60D78">
      <w:pPr>
        <w:pStyle w:val="Style2"/>
      </w:pPr>
      <w:r>
        <w:rPr>
          <w:rFonts w:hint="cs"/>
          <w:cs/>
        </w:rPr>
        <w:t>.</w:t>
      </w:r>
    </w:p>
    <w:p w14:paraId="066ECA2E" w14:textId="72D7C959" w:rsidR="00905BFE" w:rsidRPr="00C80D6A" w:rsidRDefault="00905BFE" w:rsidP="00B60D78">
      <w:pPr>
        <w:pStyle w:val="Style2"/>
      </w:pPr>
      <w:r w:rsidRPr="00C80D6A">
        <w:rPr>
          <w:cs/>
        </w:rPr>
        <w:t>එවමාදිපිතො ලොකො ජරාය මරණ</w:t>
      </w:r>
      <w:r w:rsidR="00565A28">
        <w:rPr>
          <w:rFonts w:hint="cs"/>
          <w:cs/>
        </w:rPr>
        <w:t>ෙ</w:t>
      </w:r>
      <w:r w:rsidRPr="00C80D6A">
        <w:rPr>
          <w:cs/>
        </w:rPr>
        <w:t xml:space="preserve">න </w:t>
      </w:r>
      <w:r w:rsidR="00082278">
        <w:rPr>
          <w:rFonts w:hint="cs"/>
          <w:cs/>
        </w:rPr>
        <w:t>ච</w:t>
      </w:r>
      <w:r w:rsidRPr="00C80D6A">
        <w:t xml:space="preserve">, </w:t>
      </w:r>
    </w:p>
    <w:p w14:paraId="261D11B2" w14:textId="77777777" w:rsidR="00565A28" w:rsidRDefault="00905BFE" w:rsidP="00B60D78">
      <w:pPr>
        <w:pStyle w:val="Style2"/>
      </w:pPr>
      <w:r w:rsidRPr="00C80D6A">
        <w:rPr>
          <w:cs/>
        </w:rPr>
        <w:t>නීහරෙථෙව දානෙන දින්නං හොති සුනීහතං</w:t>
      </w:r>
      <w:r w:rsidR="00565A28">
        <w:rPr>
          <w:rFonts w:hint="cs"/>
          <w:cs/>
        </w:rPr>
        <w:t>.</w:t>
      </w:r>
    </w:p>
    <w:p w14:paraId="634EF7DD" w14:textId="443C947C" w:rsidR="00905BFE" w:rsidRPr="00C80D6A" w:rsidRDefault="00565A28" w:rsidP="00B60D78">
      <w:pPr>
        <w:pStyle w:val="Style2"/>
      </w:pPr>
      <w:r>
        <w:rPr>
          <w:rFonts w:hint="cs"/>
          <w:cs/>
        </w:rPr>
        <w:t>.</w:t>
      </w:r>
      <w:r w:rsidR="00905BFE" w:rsidRPr="00C80D6A">
        <w:rPr>
          <w:cs/>
        </w:rPr>
        <w:t xml:space="preserve"> </w:t>
      </w:r>
    </w:p>
    <w:p w14:paraId="6787B91E" w14:textId="77777777" w:rsidR="00905BFE" w:rsidRPr="00C80D6A" w:rsidRDefault="00905BFE" w:rsidP="00B60D78">
      <w:pPr>
        <w:pStyle w:val="Style2"/>
      </w:pPr>
      <w:r w:rsidRPr="00C80D6A">
        <w:rPr>
          <w:cs/>
        </w:rPr>
        <w:t>දින්නං සුඛඵලං හොති නාදින්නං හොති තං තථා</w:t>
      </w:r>
      <w:r w:rsidRPr="00C80D6A">
        <w:t xml:space="preserve">, </w:t>
      </w:r>
    </w:p>
    <w:p w14:paraId="56637B6C" w14:textId="77777777" w:rsidR="00565A28" w:rsidRDefault="00905BFE" w:rsidP="00B60D78">
      <w:pPr>
        <w:pStyle w:val="Style2"/>
      </w:pPr>
      <w:r w:rsidRPr="00C80D6A">
        <w:rPr>
          <w:cs/>
        </w:rPr>
        <w:t>චොරා හරන්ති රාජානො අග්ගි දහති නස්සති.</w:t>
      </w:r>
    </w:p>
    <w:p w14:paraId="5CD599F3" w14:textId="4182D12D" w:rsidR="00905BFE" w:rsidRPr="00C80D6A" w:rsidRDefault="00565A28" w:rsidP="00B60D78">
      <w:pPr>
        <w:pStyle w:val="Style2"/>
      </w:pPr>
      <w:r>
        <w:rPr>
          <w:rFonts w:hint="cs"/>
          <w:cs/>
        </w:rPr>
        <w:t>.</w:t>
      </w:r>
      <w:r w:rsidR="00905BFE" w:rsidRPr="00C80D6A">
        <w:rPr>
          <w:cs/>
        </w:rPr>
        <w:t xml:space="preserve"> </w:t>
      </w:r>
    </w:p>
    <w:p w14:paraId="097FE841" w14:textId="77777777" w:rsidR="00905BFE" w:rsidRPr="00C80D6A" w:rsidRDefault="00905BFE" w:rsidP="00B60D78">
      <w:pPr>
        <w:pStyle w:val="Style2"/>
      </w:pPr>
      <w:r w:rsidRPr="00C80D6A">
        <w:rPr>
          <w:cs/>
        </w:rPr>
        <w:t>අථ අන්තෙන ජහති සරීරං සපරිග්ගහං</w:t>
      </w:r>
      <w:r w:rsidRPr="00C80D6A">
        <w:t xml:space="preserve">, </w:t>
      </w:r>
    </w:p>
    <w:p w14:paraId="0AFDCB73" w14:textId="19D7A27E" w:rsidR="00905BFE" w:rsidRDefault="00905BFE" w:rsidP="00B60D78">
      <w:pPr>
        <w:pStyle w:val="Style2"/>
      </w:pPr>
      <w:r w:rsidRPr="00C80D6A">
        <w:rPr>
          <w:cs/>
        </w:rPr>
        <w:t>එතදඤ්ඤාය මෙධාවී භුඤ</w:t>
      </w:r>
      <w:r w:rsidR="00836655">
        <w:rPr>
          <w:rFonts w:hint="cs"/>
          <w:cs/>
        </w:rPr>
        <w:t>්</w:t>
      </w:r>
      <w:r w:rsidRPr="00C80D6A">
        <w:rPr>
          <w:cs/>
        </w:rPr>
        <w:t>ජ</w:t>
      </w:r>
      <w:r w:rsidR="00836655">
        <w:rPr>
          <w:rFonts w:hint="cs"/>
          <w:cs/>
        </w:rPr>
        <w:t>ෙ</w:t>
      </w:r>
      <w:r w:rsidRPr="00C80D6A">
        <w:rPr>
          <w:cs/>
        </w:rPr>
        <w:t xml:space="preserve">ථ ච දදෙථ ච. </w:t>
      </w:r>
    </w:p>
    <w:p w14:paraId="0081886E" w14:textId="045B9079" w:rsidR="00836655" w:rsidRPr="00C80D6A" w:rsidRDefault="00836655" w:rsidP="00B60D78">
      <w:pPr>
        <w:pStyle w:val="Style2"/>
      </w:pPr>
      <w:r>
        <w:rPr>
          <w:rFonts w:hint="cs"/>
          <w:cs/>
        </w:rPr>
        <w:t>.</w:t>
      </w:r>
    </w:p>
    <w:p w14:paraId="4572B958" w14:textId="68342BB4" w:rsidR="00905BFE" w:rsidRPr="00C80D6A" w:rsidRDefault="00905BFE" w:rsidP="00B60D78">
      <w:pPr>
        <w:pStyle w:val="Style2"/>
      </w:pPr>
      <w:r w:rsidRPr="00C80D6A">
        <w:rPr>
          <w:cs/>
        </w:rPr>
        <w:t>ද</w:t>
      </w:r>
      <w:r w:rsidR="00905652">
        <w:rPr>
          <w:cs/>
        </w:rPr>
        <w:t>ත්‍වා</w:t>
      </w:r>
      <w:r w:rsidRPr="00C80D6A">
        <w:rPr>
          <w:cs/>
        </w:rPr>
        <w:t xml:space="preserve"> ච භූ</w:t>
      </w:r>
      <w:r w:rsidR="00905652">
        <w:rPr>
          <w:cs/>
        </w:rPr>
        <w:t>ත්‍වා</w:t>
      </w:r>
      <w:r w:rsidRPr="00C80D6A">
        <w:rPr>
          <w:cs/>
        </w:rPr>
        <w:t xml:space="preserve"> ච යථානුභාවං</w:t>
      </w:r>
      <w:r w:rsidRPr="00C80D6A">
        <w:t xml:space="preserve">, </w:t>
      </w:r>
    </w:p>
    <w:p w14:paraId="5D3D3225" w14:textId="2510D7C9" w:rsidR="00905BFE" w:rsidRPr="00C80D6A" w:rsidRDefault="00905BFE" w:rsidP="00B60D78">
      <w:pPr>
        <w:pStyle w:val="Style2"/>
      </w:pPr>
      <w:r w:rsidRPr="00C80D6A">
        <w:rPr>
          <w:cs/>
        </w:rPr>
        <w:t>අනින්දිතො ස</w:t>
      </w:r>
      <w:r w:rsidR="00836655">
        <w:rPr>
          <w:rFonts w:hint="cs"/>
          <w:cs/>
        </w:rPr>
        <w:t>ග්ග</w:t>
      </w:r>
      <w:r w:rsidRPr="00C80D6A">
        <w:rPr>
          <w:cs/>
        </w:rPr>
        <w:t>මුපෙ</w:t>
      </w:r>
      <w:r w:rsidR="00836655">
        <w:rPr>
          <w:rFonts w:hint="cs"/>
          <w:cs/>
        </w:rPr>
        <w:t>න්</w:t>
      </w:r>
      <w:r w:rsidRPr="00C80D6A">
        <w:rPr>
          <w:cs/>
        </w:rPr>
        <w:t>ති ඨානං</w:t>
      </w:r>
      <w:r w:rsidR="00836655">
        <w:t>”</w:t>
      </w:r>
      <w:r w:rsidRPr="00C80D6A">
        <w:rPr>
          <w:cs/>
        </w:rPr>
        <w:t xml:space="preserve"> </w:t>
      </w:r>
    </w:p>
    <w:p w14:paraId="0FB992BB" w14:textId="419DBDF2" w:rsidR="00905BFE" w:rsidRDefault="00905BFE" w:rsidP="00F156BC">
      <w:pPr>
        <w:spacing w:line="276" w:lineRule="auto"/>
        <w:rPr>
          <w:rFonts w:ascii="UN-Abhaya" w:hAnsi="UN-Abhaya"/>
        </w:rPr>
      </w:pPr>
      <w:r w:rsidRPr="00C80D6A">
        <w:rPr>
          <w:rFonts w:ascii="UN-Abhaya" w:hAnsi="UN-Abhaya"/>
          <w:cs/>
        </w:rPr>
        <w:t xml:space="preserve">යනු කියා සිටියේ ය. </w:t>
      </w:r>
    </w:p>
    <w:p w14:paraId="5D3EC8E1" w14:textId="4474F77B" w:rsidR="00905BFE" w:rsidRDefault="00905BFE" w:rsidP="00F156BC">
      <w:pPr>
        <w:spacing w:line="276" w:lineRule="auto"/>
        <w:rPr>
          <w:rFonts w:ascii="UN-Abhaya" w:hAnsi="UN-Abhaya"/>
        </w:rPr>
      </w:pPr>
      <w:r w:rsidRPr="00C80D6A">
        <w:rPr>
          <w:rFonts w:ascii="UN-Abhaya" w:hAnsi="UN-Abhaya"/>
          <w:cs/>
        </w:rPr>
        <w:t>ගෙයක් ගින්නෙන් ඇවිළ ගත් කල්හි එහි වූ යම්කිසි දැයක් ගින්නට අසුවන්නට පෙරාතු ව බැහැරට ගණ</w:t>
      </w:r>
      <w:r w:rsidRPr="00C80D6A">
        <w:rPr>
          <w:rFonts w:ascii="UN-Abhaya" w:hAnsi="UN-Abhaya"/>
          <w:cs/>
          <w:lang w:val="en-GB"/>
        </w:rPr>
        <w:t>ී</w:t>
      </w:r>
      <w:r w:rsidRPr="00C80D6A">
        <w:rPr>
          <w:rFonts w:ascii="UN-Abhaya" w:hAnsi="UN-Abhaya"/>
          <w:cs/>
        </w:rPr>
        <w:t xml:space="preserve"> ද ඒ ගත් හැම දැයෙක් පසුකාලයෙහි ඔහුට ප්‍රයෝජනය පිණිස වන්නේ ය. බැහැරට නො ගත් ඇය එහි ම දැවී යයි. </w:t>
      </w:r>
    </w:p>
    <w:p w14:paraId="4CAD3B60" w14:textId="78C7A007" w:rsidR="00905BFE" w:rsidRDefault="00905BFE" w:rsidP="00F156BC">
      <w:pPr>
        <w:spacing w:line="276" w:lineRule="auto"/>
        <w:rPr>
          <w:rFonts w:ascii="UN-Abhaya" w:hAnsi="UN-Abhaya"/>
        </w:rPr>
      </w:pPr>
      <w:r w:rsidRPr="00C80D6A">
        <w:rPr>
          <w:rFonts w:ascii="UN-Abhaya" w:hAnsi="UN-Abhaya"/>
          <w:cs/>
        </w:rPr>
        <w:t xml:space="preserve">එපරිද්දෙන් මේ </w:t>
      </w:r>
      <w:r w:rsidR="0003542E">
        <w:rPr>
          <w:rFonts w:ascii="UN-Abhaya" w:hAnsi="UN-Abhaya"/>
          <w:cs/>
        </w:rPr>
        <w:t>සත්ත්‍ව</w:t>
      </w:r>
      <w:r w:rsidRPr="00C80D6A">
        <w:rPr>
          <w:rFonts w:ascii="UN-Abhaya" w:hAnsi="UN-Abhaya"/>
          <w:cs/>
        </w:rPr>
        <w:t>ලෝකය තෙමේ රාග</w:t>
      </w:r>
      <w:r w:rsidR="001B72E3">
        <w:rPr>
          <w:rFonts w:ascii="UN-Abhaya" w:hAnsi="UN-Abhaya"/>
        </w:rPr>
        <w:t xml:space="preserve"> </w:t>
      </w:r>
      <w:r w:rsidRPr="00C80D6A">
        <w:rPr>
          <w:rFonts w:ascii="UN-Abhaya" w:hAnsi="UN-Abhaya"/>
          <w:cs/>
        </w:rPr>
        <w:t>-</w:t>
      </w:r>
      <w:r w:rsidR="001B72E3">
        <w:rPr>
          <w:rFonts w:ascii="UN-Abhaya" w:hAnsi="UN-Abhaya"/>
        </w:rPr>
        <w:t xml:space="preserve"> </w:t>
      </w:r>
      <w:r w:rsidRPr="00C80D6A">
        <w:rPr>
          <w:rFonts w:ascii="UN-Abhaya" w:hAnsi="UN-Abhaya"/>
          <w:cs/>
        </w:rPr>
        <w:t>ද්වේෂ</w:t>
      </w:r>
      <w:r w:rsidR="001B72E3">
        <w:rPr>
          <w:rFonts w:ascii="UN-Abhaya" w:hAnsi="UN-Abhaya"/>
        </w:rPr>
        <w:t xml:space="preserve"> </w:t>
      </w:r>
      <w:r w:rsidRPr="00C80D6A">
        <w:rPr>
          <w:rFonts w:ascii="UN-Abhaya" w:hAnsi="UN-Abhaya"/>
          <w:cs/>
        </w:rPr>
        <w:t>-</w:t>
      </w:r>
      <w:r w:rsidR="001B72E3">
        <w:rPr>
          <w:rFonts w:ascii="UN-Abhaya" w:hAnsi="UN-Abhaya"/>
        </w:rPr>
        <w:t xml:space="preserve"> </w:t>
      </w:r>
      <w:r w:rsidRPr="00C80D6A">
        <w:rPr>
          <w:rFonts w:ascii="UN-Abhaya" w:hAnsi="UN-Abhaya"/>
          <w:cs/>
        </w:rPr>
        <w:t>ම</w:t>
      </w:r>
      <w:r w:rsidR="001B72E3">
        <w:rPr>
          <w:rFonts w:ascii="UN-Abhaya" w:hAnsi="UN-Abhaya" w:hint="cs"/>
          <w:cs/>
        </w:rPr>
        <w:t>ෝ</w:t>
      </w:r>
      <w:r w:rsidRPr="00C80D6A">
        <w:rPr>
          <w:rFonts w:ascii="UN-Abhaya" w:hAnsi="UN-Abhaya"/>
          <w:cs/>
        </w:rPr>
        <w:t>හ</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ජරා</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මරණ</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ශෝක</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පරිද</w:t>
      </w:r>
      <w:r w:rsidR="001B72E3">
        <w:rPr>
          <w:rFonts w:ascii="UN-Abhaya" w:hAnsi="UN-Abhaya" w:hint="cs"/>
          <w:cs/>
        </w:rPr>
        <w:t>ේ</w:t>
      </w:r>
      <w:r w:rsidRPr="00C80D6A">
        <w:rPr>
          <w:rFonts w:ascii="UN-Abhaya" w:hAnsi="UN-Abhaya"/>
          <w:cs/>
        </w:rPr>
        <w:t>ව</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දුඃඛ</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ද</w:t>
      </w:r>
      <w:r w:rsidR="001B72E3">
        <w:rPr>
          <w:rFonts w:ascii="UN-Abhaya" w:hAnsi="UN-Abhaya" w:hint="cs"/>
          <w:cs/>
        </w:rPr>
        <w:t>ෞර්‍</w:t>
      </w:r>
      <w:r w:rsidRPr="00C80D6A">
        <w:rPr>
          <w:rFonts w:ascii="UN-Abhaya" w:hAnsi="UN-Abhaya"/>
          <w:cs/>
        </w:rPr>
        <w:t xml:space="preserve">මනස්‍ය </w:t>
      </w:r>
      <w:r w:rsidR="001B72E3">
        <w:rPr>
          <w:rFonts w:ascii="UN-Abhaya" w:hAnsi="UN-Abhaya" w:hint="cs"/>
          <w:cs/>
        </w:rPr>
        <w:t xml:space="preserve">- </w:t>
      </w:r>
      <w:r w:rsidRPr="00C80D6A">
        <w:rPr>
          <w:rFonts w:ascii="UN-Abhaya" w:hAnsi="UN-Abhaya"/>
          <w:cs/>
        </w:rPr>
        <w:t>උපායාශ යන මෙයින් නිති දෙවේලෙහි දැවෙන්නේ ය. ඇවිළ ගත්තේ ය. එහෙයින් දන් දීමෙන් නිතර ඇවිළ දැවෙන්නා වූ මේ පඤ්චස්ක</w:t>
      </w:r>
      <w:r w:rsidR="000C0EC0">
        <w:rPr>
          <w:rFonts w:ascii="UN-Abhaya" w:hAnsi="UN-Abhaya"/>
          <w:cs/>
        </w:rPr>
        <w:t>න්‍ධ</w:t>
      </w:r>
      <w:r w:rsidRPr="00C80D6A">
        <w:rPr>
          <w:rFonts w:ascii="UN-Abhaya" w:hAnsi="UN-Abhaya"/>
          <w:cs/>
        </w:rPr>
        <w:t>සඞ්ඛ්‍යාත</w:t>
      </w:r>
      <w:r w:rsidR="001B72E3">
        <w:rPr>
          <w:rFonts w:ascii="UN-Abhaya" w:hAnsi="UN-Abhaya" w:hint="cs"/>
          <w:cs/>
        </w:rPr>
        <w:t xml:space="preserve"> </w:t>
      </w:r>
      <w:r w:rsidRPr="00C80D6A">
        <w:rPr>
          <w:rFonts w:ascii="UN-Abhaya" w:hAnsi="UN-Abhaya"/>
          <w:cs/>
        </w:rPr>
        <w:t xml:space="preserve">ගෘහයෙන් පුණ්‍ය චේතනා නැමැති බඩු බැහැරට ගන්නේය. ගතයුතුය. බැහැරට ගන්නා ලද්දේ වන්නේ දෙන ලද්දය. </w:t>
      </w:r>
    </w:p>
    <w:p w14:paraId="2CCBB156" w14:textId="7F8AB9FD" w:rsidR="00905BFE" w:rsidRDefault="00905BFE" w:rsidP="00F156BC">
      <w:pPr>
        <w:spacing w:line="276" w:lineRule="auto"/>
        <w:rPr>
          <w:rFonts w:ascii="UN-Abhaya" w:hAnsi="UN-Abhaya"/>
        </w:rPr>
      </w:pPr>
      <w:r w:rsidRPr="00C80D6A">
        <w:rPr>
          <w:rFonts w:ascii="UN-Abhaya" w:hAnsi="UN-Abhaya"/>
          <w:cs/>
        </w:rPr>
        <w:t>සුවපල ඇත්තේ දෙන ලද්ද ය. නො දුන් දැය එසේ නො වේ. නො දුන් දැය</w:t>
      </w:r>
      <w:r w:rsidRPr="00C80D6A">
        <w:rPr>
          <w:rFonts w:ascii="UN-Abhaya" w:hAnsi="UN-Abhaya"/>
        </w:rPr>
        <w:t xml:space="preserve">, </w:t>
      </w:r>
      <w:r w:rsidRPr="00C80D6A">
        <w:rPr>
          <w:rFonts w:ascii="UN-Abhaya" w:hAnsi="UN-Abhaya"/>
          <w:cs/>
        </w:rPr>
        <w:t xml:space="preserve">ගෙයි සඟවා තුබූ දැය හොරු පැහැර ගණිත්. රජුනට අයත් වේ. ගින්න දවාලයි. දියෙන් නැසෙයි. </w:t>
      </w:r>
    </w:p>
    <w:p w14:paraId="1D5EF375" w14:textId="5A6B02C6" w:rsidR="00905BFE" w:rsidRDefault="00905BFE" w:rsidP="00F156BC">
      <w:pPr>
        <w:spacing w:line="276" w:lineRule="auto"/>
        <w:rPr>
          <w:rFonts w:ascii="UN-Abhaya" w:hAnsi="UN-Abhaya"/>
        </w:rPr>
      </w:pPr>
      <w:r w:rsidRPr="00C80D6A">
        <w:rPr>
          <w:rFonts w:ascii="UN-Abhaya" w:hAnsi="UN-Abhaya"/>
          <w:cs/>
        </w:rPr>
        <w:t xml:space="preserve">සිරුර හා නො වැනසී තුබූ ධනරාශිය ද අඹුදරු ආදින් ද මරණයෙන් හැර දමා පරලොව යන්නේ ය. නුවණැත්තේ මෙබව දැන </w:t>
      </w:r>
      <w:r w:rsidR="006A1EA6">
        <w:rPr>
          <w:rFonts w:ascii="UN-Abhaya" w:hAnsi="UN-Abhaya" w:hint="cs"/>
          <w:cs/>
        </w:rPr>
        <w:t>ක</w:t>
      </w:r>
      <w:r w:rsidRPr="00C80D6A">
        <w:rPr>
          <w:rFonts w:ascii="UN-Abhaya" w:hAnsi="UN-Abhaya"/>
          <w:cs/>
        </w:rPr>
        <w:t>න්නේ ය. බොන්නේ ය. අඳින්නේ ය. පළඳින්නේ ය. දෙන්නේ ය. පිනෙහි යොදන්නේ ය. තම වත්පොහොසත් කම් ලෙසින් දීලා කාලා පිණෙහි යොදාලා මරණින් මතු දෙව්ලොව යන්නේ ය</w:t>
      </w:r>
      <w:r w:rsidRPr="00C80D6A">
        <w:rPr>
          <w:rFonts w:ascii="UN-Abhaya" w:hAnsi="UN-Abhaya"/>
        </w:rPr>
        <w:t xml:space="preserve">, </w:t>
      </w:r>
      <w:r w:rsidRPr="00C80D6A">
        <w:rPr>
          <w:rFonts w:ascii="UN-Abhaya" w:hAnsi="UN-Abhaya"/>
          <w:cs/>
        </w:rPr>
        <w:t xml:space="preserve">යන අරුත්. </w:t>
      </w:r>
    </w:p>
    <w:p w14:paraId="5EAE805B" w14:textId="6273D14E" w:rsidR="00905BFE" w:rsidRDefault="00905BFE" w:rsidP="00F156BC">
      <w:pPr>
        <w:spacing w:line="276" w:lineRule="auto"/>
        <w:rPr>
          <w:rFonts w:ascii="UN-Abhaya" w:hAnsi="UN-Abhaya"/>
        </w:rPr>
      </w:pPr>
      <w:r w:rsidRPr="00C80D6A">
        <w:rPr>
          <w:rFonts w:ascii="UN-Abhaya" w:hAnsi="UN-Abhaya"/>
          <w:cs/>
        </w:rPr>
        <w:t xml:space="preserve">දවසෙක අන් </w:t>
      </w:r>
      <w:r w:rsidRPr="00164366">
        <w:rPr>
          <w:rFonts w:ascii="UN-Abhaya" w:hAnsi="UN-Abhaya"/>
          <w:b/>
          <w:bCs/>
          <w:cs/>
        </w:rPr>
        <w:t>දෙවියෙක්</w:t>
      </w:r>
      <w:r w:rsidRPr="00C80D6A">
        <w:rPr>
          <w:rFonts w:ascii="UN-Abhaya" w:hAnsi="UN-Abhaya"/>
          <w:cs/>
        </w:rPr>
        <w:t xml:space="preserve"> බුදුරජුන් වෙත පැමිණ උන්වහන්සේ</w:t>
      </w:r>
      <w:r w:rsidR="00014ECB">
        <w:rPr>
          <w:rFonts w:ascii="UN-Abhaya" w:hAnsi="UN-Abhaya"/>
          <w:cs/>
        </w:rPr>
        <w:t xml:space="preserve"> </w:t>
      </w:r>
      <w:r w:rsidRPr="00C80D6A">
        <w:rPr>
          <w:rFonts w:ascii="UN-Abhaya" w:hAnsi="UN-Abhaya"/>
          <w:cs/>
        </w:rPr>
        <w:t xml:space="preserve">ඉදිරියෙහි මෙසේ කී ය: </w:t>
      </w:r>
    </w:p>
    <w:p w14:paraId="677F0D61" w14:textId="77777777" w:rsidR="00905BFE" w:rsidRPr="00C80D6A" w:rsidRDefault="00905BFE" w:rsidP="00EA4B85">
      <w:pPr>
        <w:pStyle w:val="Style2"/>
      </w:pPr>
      <w:r w:rsidRPr="00C80D6A">
        <w:t>“</w:t>
      </w:r>
      <w:r w:rsidRPr="00C80D6A">
        <w:rPr>
          <w:cs/>
        </w:rPr>
        <w:t>මච්ඡෙරා ච පමාදා ච එවං දානං න දීයති</w:t>
      </w:r>
      <w:r w:rsidRPr="00C80D6A">
        <w:t xml:space="preserve">, </w:t>
      </w:r>
    </w:p>
    <w:p w14:paraId="103138C7" w14:textId="7A7D9DCB" w:rsidR="00905BFE" w:rsidRDefault="00905BFE" w:rsidP="00EA4B85">
      <w:pPr>
        <w:pStyle w:val="Style2"/>
      </w:pPr>
      <w:r w:rsidRPr="00C80D6A">
        <w:rPr>
          <w:cs/>
        </w:rPr>
        <w:t xml:space="preserve">පුඤ්ඤමාකඞ්ඛමානෙන දෙය්‍යං හොති විජානතා” යි. </w:t>
      </w:r>
    </w:p>
    <w:p w14:paraId="4B5BEB68" w14:textId="746240DE" w:rsidR="00905BFE" w:rsidRDefault="00905BFE" w:rsidP="00F156BC">
      <w:pPr>
        <w:spacing w:line="276" w:lineRule="auto"/>
        <w:rPr>
          <w:rFonts w:ascii="UN-Abhaya" w:hAnsi="UN-Abhaya"/>
        </w:rPr>
      </w:pPr>
      <w:r w:rsidRPr="00C80D6A">
        <w:rPr>
          <w:rFonts w:ascii="UN-Abhaya" w:hAnsi="UN-Abhaya"/>
          <w:cs/>
        </w:rPr>
        <w:lastRenderedPageBreak/>
        <w:t>සපයා ගත් ධනය මුළු ගන්වන සඟවා තබන මසුරන් විසින් මසුරුමල හේතු කොට</w:t>
      </w:r>
      <w:r w:rsidRPr="00C80D6A">
        <w:rPr>
          <w:rFonts w:ascii="UN-Abhaya" w:hAnsi="UN-Abhaya"/>
        </w:rPr>
        <w:t xml:space="preserve">, </w:t>
      </w:r>
      <w:r w:rsidRPr="00C80D6A">
        <w:rPr>
          <w:rFonts w:ascii="UN-Abhaya" w:hAnsi="UN-Abhaya"/>
          <w:cs/>
        </w:rPr>
        <w:t>සිහියෙන් තොර ව වසන සිහිනැති ප්‍රමාදයෙ</w:t>
      </w:r>
      <w:r w:rsidR="00FF553D">
        <w:rPr>
          <w:rFonts w:ascii="UN-Abhaya" w:hAnsi="UN-Abhaya" w:hint="cs"/>
          <w:cs/>
        </w:rPr>
        <w:t>න්</w:t>
      </w:r>
      <w:r w:rsidRPr="00C80D6A">
        <w:rPr>
          <w:rFonts w:ascii="UN-Abhaya" w:hAnsi="UN-Abhaya"/>
          <w:cs/>
        </w:rPr>
        <w:t xml:space="preserve"> දවස් යවන</w:t>
      </w:r>
      <w:r w:rsidR="00FF553D">
        <w:rPr>
          <w:rFonts w:ascii="UN-Abhaya" w:hAnsi="UN-Abhaya" w:hint="cs"/>
          <w:cs/>
        </w:rPr>
        <w:t>්න</w:t>
      </w:r>
      <w:r w:rsidRPr="00C80D6A">
        <w:rPr>
          <w:rFonts w:ascii="UN-Abhaya" w:hAnsi="UN-Abhaya"/>
          <w:cs/>
        </w:rPr>
        <w:t>හු ප්‍රමාදය හේතු කොට දන් නො දෙනු ලැබේ. පින්පල කැමැත්තා වූ ක</w:t>
      </w:r>
      <w:r w:rsidR="00B63C7D">
        <w:rPr>
          <w:rFonts w:ascii="UN-Abhaya" w:hAnsi="UN-Abhaya" w:hint="cs"/>
          <w:cs/>
        </w:rPr>
        <w:t>ම්ප</w:t>
      </w:r>
      <w:r w:rsidRPr="00C80D6A">
        <w:rPr>
          <w:rFonts w:ascii="UN-Abhaya" w:hAnsi="UN-Abhaya"/>
          <w:cs/>
        </w:rPr>
        <w:t xml:space="preserve">ල දන්නහු විසින් දන් දිය යුතු ම ය යනු අරුත්. </w:t>
      </w:r>
    </w:p>
    <w:p w14:paraId="2062C8B4" w14:textId="64A5DCC1" w:rsidR="00905BFE" w:rsidRDefault="00905BFE" w:rsidP="00F156BC">
      <w:pPr>
        <w:spacing w:line="276" w:lineRule="auto"/>
        <w:rPr>
          <w:rFonts w:ascii="UN-Abhaya" w:hAnsi="UN-Abhaya"/>
        </w:rPr>
      </w:pPr>
      <w:r w:rsidRPr="00C80D6A">
        <w:rPr>
          <w:rFonts w:ascii="UN-Abhaya" w:hAnsi="UN-Abhaya"/>
          <w:cs/>
        </w:rPr>
        <w:t xml:space="preserve">දවසෙක අන් </w:t>
      </w:r>
      <w:r w:rsidRPr="00773E3C">
        <w:rPr>
          <w:rFonts w:ascii="UN-Abhaya" w:hAnsi="UN-Abhaya"/>
          <w:b/>
          <w:bCs/>
          <w:cs/>
        </w:rPr>
        <w:t>දෙවියෙක්</w:t>
      </w:r>
      <w:r w:rsidRPr="00C80D6A">
        <w:rPr>
          <w:rFonts w:ascii="UN-Abhaya" w:hAnsi="UN-Abhaya"/>
          <w:cs/>
        </w:rPr>
        <w:t xml:space="preserve"> බුදුරජුන් වෙත පැමිණ උන්වහන්සේ ඉදිරියෙහි සිට මෙසේ කී ය: </w:t>
      </w:r>
    </w:p>
    <w:p w14:paraId="08BA65A7" w14:textId="2756A46C" w:rsidR="00905BFE" w:rsidRPr="00C80D6A" w:rsidRDefault="00B63C7D" w:rsidP="00A97BE5">
      <w:pPr>
        <w:pStyle w:val="Style2"/>
      </w:pPr>
      <w:r>
        <w:t>“</w:t>
      </w:r>
      <w:r w:rsidR="00905BFE" w:rsidRPr="00C80D6A">
        <w:rPr>
          <w:cs/>
        </w:rPr>
        <w:t>යස්ස</w:t>
      </w:r>
      <w:r w:rsidR="008333A2">
        <w:rPr>
          <w:rFonts w:hint="cs"/>
          <w:cs/>
        </w:rPr>
        <w:t>ෙ</w:t>
      </w:r>
      <w:r w:rsidR="00905BFE" w:rsidRPr="00C80D6A">
        <w:rPr>
          <w:cs/>
        </w:rPr>
        <w:t>ව භීතො න දදාති මච්චරී තදෙවාදදතො භයං</w:t>
      </w:r>
      <w:r w:rsidR="00905BFE" w:rsidRPr="00C80D6A">
        <w:t xml:space="preserve">, </w:t>
      </w:r>
    </w:p>
    <w:p w14:paraId="71DA7D59" w14:textId="26C03FAF" w:rsidR="00905BFE" w:rsidRPr="00C80D6A" w:rsidRDefault="00905BFE" w:rsidP="00A97BE5">
      <w:pPr>
        <w:pStyle w:val="Style2"/>
      </w:pPr>
      <w:r w:rsidRPr="00C80D6A">
        <w:rPr>
          <w:cs/>
        </w:rPr>
        <w:t>ජිඝච්ඡ</w:t>
      </w:r>
      <w:r w:rsidR="008333A2">
        <w:rPr>
          <w:rFonts w:hint="cs"/>
          <w:cs/>
        </w:rPr>
        <w:t>ා</w:t>
      </w:r>
      <w:r w:rsidRPr="00C80D6A">
        <w:rPr>
          <w:cs/>
        </w:rPr>
        <w:t xml:space="preserve"> ච පිපාසා ච යස්ස භායති මච්ඡරී. </w:t>
      </w:r>
    </w:p>
    <w:p w14:paraId="6607BCAF" w14:textId="5AB729B7" w:rsidR="00905BFE" w:rsidRPr="00C80D6A" w:rsidRDefault="00905BFE" w:rsidP="00A97BE5">
      <w:pPr>
        <w:pStyle w:val="Style2"/>
      </w:pPr>
      <w:r w:rsidRPr="00C80D6A">
        <w:rPr>
          <w:cs/>
        </w:rPr>
        <w:t>තමෙව බාලංඵ</w:t>
      </w:r>
      <w:r w:rsidR="008333A2">
        <w:rPr>
          <w:rFonts w:hint="cs"/>
          <w:cs/>
        </w:rPr>
        <w:t>ූ</w:t>
      </w:r>
      <w:r w:rsidRPr="00C80D6A">
        <w:rPr>
          <w:cs/>
        </w:rPr>
        <w:t>සිති අස</w:t>
      </w:r>
      <w:r w:rsidR="00C773DB">
        <w:rPr>
          <w:rFonts w:hint="cs"/>
          <w:cs/>
        </w:rPr>
        <w:t>්</w:t>
      </w:r>
      <w:r w:rsidRPr="00C80D6A">
        <w:rPr>
          <w:cs/>
        </w:rPr>
        <w:t>මිං ලොකෙ පරම්හි ච</w:t>
      </w:r>
      <w:r w:rsidRPr="00C80D6A">
        <w:t xml:space="preserve">, </w:t>
      </w:r>
    </w:p>
    <w:p w14:paraId="51DE816E" w14:textId="77777777" w:rsidR="00905BFE" w:rsidRPr="00C80D6A" w:rsidRDefault="00905BFE" w:rsidP="00A97BE5">
      <w:pPr>
        <w:pStyle w:val="Style2"/>
      </w:pPr>
      <w:r w:rsidRPr="00C80D6A">
        <w:rPr>
          <w:cs/>
        </w:rPr>
        <w:t>තස්මා විනෙය්‍ය මච්ඡෙරං දජ්ජා දානං මලාභිභූ</w:t>
      </w:r>
      <w:r w:rsidRPr="00C80D6A">
        <w:t xml:space="preserve">, </w:t>
      </w:r>
    </w:p>
    <w:p w14:paraId="60183C77" w14:textId="39566AA8" w:rsidR="00905BFE" w:rsidRDefault="00905BFE" w:rsidP="00A97BE5">
      <w:pPr>
        <w:pStyle w:val="Style2"/>
      </w:pPr>
      <w:r w:rsidRPr="00C80D6A">
        <w:rPr>
          <w:cs/>
        </w:rPr>
        <w:t>පුඤ්ඤාන</w:t>
      </w:r>
      <w:r w:rsidR="00A97BE5">
        <w:rPr>
          <w:rFonts w:hint="cs"/>
          <w:cs/>
        </w:rPr>
        <w:t>ි</w:t>
      </w:r>
      <w:r w:rsidRPr="00C80D6A">
        <w:rPr>
          <w:cs/>
        </w:rPr>
        <w:t xml:space="preserve"> පරලොකස</w:t>
      </w:r>
      <w:r w:rsidR="00A97BE5">
        <w:rPr>
          <w:rFonts w:hint="cs"/>
          <w:cs/>
        </w:rPr>
        <w:t>්</w:t>
      </w:r>
      <w:r w:rsidRPr="00C80D6A">
        <w:rPr>
          <w:cs/>
        </w:rPr>
        <w:t>මිං පතිට්ඨා හොන්ති පාණනං</w:t>
      </w:r>
      <w:r w:rsidR="00B63C7D">
        <w:t>”</w:t>
      </w:r>
      <w:r w:rsidRPr="00C80D6A">
        <w:rPr>
          <w:cs/>
        </w:rPr>
        <w:t xml:space="preserve"> යි. </w:t>
      </w:r>
    </w:p>
    <w:p w14:paraId="1FC424BB" w14:textId="7C2D2599" w:rsidR="00905BFE" w:rsidRDefault="00905BFE" w:rsidP="00F156BC">
      <w:pPr>
        <w:spacing w:line="276" w:lineRule="auto"/>
        <w:rPr>
          <w:rFonts w:ascii="UN-Abhaya" w:hAnsi="UN-Abhaya"/>
        </w:rPr>
      </w:pPr>
      <w:r w:rsidRPr="00C80D6A">
        <w:rPr>
          <w:rFonts w:ascii="UN-Abhaya" w:hAnsi="UN-Abhaya"/>
          <w:cs/>
        </w:rPr>
        <w:t>මසුරුමලින් මැඩුනේ වස්තුපරිහානියෙන් කෑම් පීම් ඇඳුම් පැළඳුම් සපයාගත නො හැකි වේ යි බියට පත් ව අනුනට කිසි දෙයක් නො දේ ද</w:t>
      </w:r>
      <w:r w:rsidRPr="00C80D6A">
        <w:rPr>
          <w:rFonts w:ascii="UN-Abhaya" w:hAnsi="UN-Abhaya"/>
        </w:rPr>
        <w:t xml:space="preserve">, </w:t>
      </w:r>
      <w:r w:rsidRPr="00C80D6A">
        <w:rPr>
          <w:rFonts w:ascii="UN-Abhaya" w:hAnsi="UN-Abhaya"/>
          <w:cs/>
        </w:rPr>
        <w:t xml:space="preserve">ඒ නො දීම ම ඔහුට බියට කරුණු වේ. දන් දෙන කල්හි කෑම් පීම් ඇඳුම් පැළඳුම් නො ලැබ යා යි බියෙන් දන් නො දෙන මසුරා ඒ නිසා ම සාපිපාසායෙන් පෙළෙන්නේ ය. හෙතෙමේ යම් සාපිපාසා දුකකට බිය වේ ද ඒ සාපිපාසා දුක මෙලොව පරලොව දෙක්හි ම ඔහු ලුහුබැඳ යයි. </w:t>
      </w:r>
    </w:p>
    <w:p w14:paraId="413C4FA2" w14:textId="77777777" w:rsidR="002151F1" w:rsidRDefault="00905BFE" w:rsidP="00F156BC">
      <w:pPr>
        <w:spacing w:line="276" w:lineRule="auto"/>
        <w:rPr>
          <w:rFonts w:ascii="UN-Abhaya" w:hAnsi="UN-Abhaya"/>
        </w:rPr>
      </w:pPr>
      <w:r w:rsidRPr="00C80D6A">
        <w:rPr>
          <w:rFonts w:ascii="UN-Abhaya" w:hAnsi="UN-Abhaya"/>
          <w:cs/>
        </w:rPr>
        <w:t>මෙසේ සාපිසා දුක</w:t>
      </w:r>
      <w:r w:rsidRPr="00C80D6A">
        <w:rPr>
          <w:rFonts w:ascii="UN-Abhaya" w:hAnsi="UN-Abhaya"/>
        </w:rPr>
        <w:t xml:space="preserve">, </w:t>
      </w:r>
      <w:r w:rsidRPr="00C80D6A">
        <w:rPr>
          <w:rFonts w:ascii="UN-Abhaya" w:hAnsi="UN-Abhaya"/>
          <w:cs/>
        </w:rPr>
        <w:t>සසර දිගින් දිගට ලුහුබඳනා බැවින්</w:t>
      </w:r>
      <w:r w:rsidR="002151F1">
        <w:rPr>
          <w:rFonts w:ascii="UN-Abhaya" w:hAnsi="UN-Abhaya" w:hint="cs"/>
          <w:cs/>
        </w:rPr>
        <w:t>,</w:t>
      </w:r>
      <w:r w:rsidRPr="00C80D6A">
        <w:rPr>
          <w:rFonts w:ascii="UN-Abhaya" w:hAnsi="UN-Abhaya"/>
          <w:cs/>
        </w:rPr>
        <w:t xml:space="preserve"> මසුරුමල දුරු කොට මසුරුමල මැඩලූවෙක් ව දන් දෙන්නේ ය. </w:t>
      </w:r>
      <w:r w:rsidR="0003542E">
        <w:rPr>
          <w:rFonts w:ascii="UN-Abhaya" w:hAnsi="UN-Abhaya"/>
          <w:cs/>
        </w:rPr>
        <w:t>සත්ත්‍ව</w:t>
      </w:r>
      <w:r w:rsidRPr="00C80D6A">
        <w:rPr>
          <w:rFonts w:ascii="UN-Abhaya" w:hAnsi="UN-Abhaya"/>
          <w:cs/>
        </w:rPr>
        <w:t xml:space="preserve">යනට පරලොව පිහිට වනුයේ පිණ ය. </w:t>
      </w:r>
      <w:r w:rsidR="0003542E">
        <w:rPr>
          <w:rFonts w:ascii="UN-Abhaya" w:hAnsi="UN-Abhaya"/>
          <w:cs/>
        </w:rPr>
        <w:t>සත්ත්‍ව</w:t>
      </w:r>
      <w:r w:rsidRPr="00C80D6A">
        <w:rPr>
          <w:rFonts w:ascii="UN-Abhaya" w:hAnsi="UN-Abhaya"/>
          <w:cs/>
        </w:rPr>
        <w:t>යන්ගේ ජීවිත සුඛිත මුදිත වනුයේ හොඳට හැඩ ගැසෙනුයේ පින් බලයෙනි</w:t>
      </w:r>
      <w:r w:rsidRPr="00C80D6A">
        <w:rPr>
          <w:rFonts w:ascii="UN-Abhaya" w:hAnsi="UN-Abhaya"/>
        </w:rPr>
        <w:t xml:space="preserve">, </w:t>
      </w:r>
      <w:r w:rsidRPr="00C80D6A">
        <w:rPr>
          <w:rFonts w:ascii="UN-Abhaya" w:hAnsi="UN-Abhaya"/>
          <w:cs/>
        </w:rPr>
        <w:t>යනු අරුත්.</w:t>
      </w:r>
      <w:r w:rsidR="002151F1">
        <w:rPr>
          <w:rFonts w:ascii="UN-Abhaya" w:hAnsi="UN-Abhaya" w:hint="cs"/>
          <w:cs/>
        </w:rPr>
        <w:t xml:space="preserve"> </w:t>
      </w:r>
    </w:p>
    <w:p w14:paraId="1FB2C9AA" w14:textId="592C00F2" w:rsidR="00905BFE" w:rsidRDefault="00905BFE" w:rsidP="00F156BC">
      <w:pPr>
        <w:spacing w:line="276" w:lineRule="auto"/>
        <w:rPr>
          <w:rFonts w:ascii="UN-Abhaya" w:hAnsi="UN-Abhaya"/>
        </w:rPr>
      </w:pPr>
      <w:r w:rsidRPr="00C80D6A">
        <w:rPr>
          <w:rFonts w:ascii="UN-Abhaya" w:hAnsi="UN-Abhaya"/>
          <w:cs/>
        </w:rPr>
        <w:t xml:space="preserve">දවසෙක අන් </w:t>
      </w:r>
      <w:r w:rsidRPr="00E26B7D">
        <w:rPr>
          <w:rFonts w:ascii="UN-Abhaya" w:hAnsi="UN-Abhaya"/>
          <w:b/>
          <w:bCs/>
          <w:cs/>
        </w:rPr>
        <w:t>දෙවියෙක්</w:t>
      </w:r>
      <w:r w:rsidRPr="00C80D6A">
        <w:rPr>
          <w:rFonts w:ascii="UN-Abhaya" w:hAnsi="UN-Abhaya"/>
          <w:cs/>
        </w:rPr>
        <w:t xml:space="preserve"> බුදුරජුන් වෙත පැමිණ මෙසේ කී ය: </w:t>
      </w:r>
    </w:p>
    <w:p w14:paraId="082D2FF7" w14:textId="4CF8D4AB" w:rsidR="00B41169" w:rsidRPr="00B41169" w:rsidRDefault="00B41169" w:rsidP="00B41169">
      <w:pPr>
        <w:pStyle w:val="Style2"/>
      </w:pPr>
      <w:r w:rsidRPr="00B41169">
        <w:rPr>
          <w:cs/>
        </w:rPr>
        <w:t>“තෙ</w:t>
      </w:r>
      <w:r w:rsidRPr="00B41169">
        <w:t xml:space="preserve"> </w:t>
      </w:r>
      <w:r w:rsidRPr="00B41169">
        <w:rPr>
          <w:cs/>
        </w:rPr>
        <w:t>මතෙසු</w:t>
      </w:r>
      <w:r w:rsidRPr="00B41169">
        <w:t xml:space="preserve"> </w:t>
      </w:r>
      <w:r w:rsidRPr="00B41169">
        <w:rPr>
          <w:cs/>
        </w:rPr>
        <w:t>න</w:t>
      </w:r>
      <w:r w:rsidRPr="00B41169">
        <w:t xml:space="preserve"> </w:t>
      </w:r>
      <w:r w:rsidRPr="00B41169">
        <w:rPr>
          <w:cs/>
        </w:rPr>
        <w:t>මීයන්ති</w:t>
      </w:r>
      <w:r w:rsidRPr="00B41169">
        <w:t xml:space="preserve"> </w:t>
      </w:r>
      <w:r w:rsidRPr="00B41169">
        <w:rPr>
          <w:cs/>
        </w:rPr>
        <w:t>පන්‍ථානංව</w:t>
      </w:r>
      <w:r w:rsidRPr="00B41169">
        <w:t xml:space="preserve"> </w:t>
      </w:r>
      <w:r w:rsidRPr="00B41169">
        <w:rPr>
          <w:cs/>
        </w:rPr>
        <w:t>සහබ්බජං,</w:t>
      </w:r>
    </w:p>
    <w:p w14:paraId="350DE9D7" w14:textId="1B1EE269" w:rsidR="00B41169" w:rsidRPr="00B41169" w:rsidRDefault="00B41169" w:rsidP="00B41169">
      <w:pPr>
        <w:pStyle w:val="Style2"/>
      </w:pPr>
      <w:r w:rsidRPr="00B41169">
        <w:rPr>
          <w:cs/>
        </w:rPr>
        <w:t>අප්පස්මිං</w:t>
      </w:r>
      <w:r w:rsidRPr="00B41169">
        <w:t xml:space="preserve"> </w:t>
      </w:r>
      <w:r w:rsidRPr="00B41169">
        <w:rPr>
          <w:cs/>
        </w:rPr>
        <w:t>යෙ</w:t>
      </w:r>
      <w:r w:rsidRPr="00B41169">
        <w:t xml:space="preserve"> </w:t>
      </w:r>
      <w:r w:rsidRPr="00B41169">
        <w:rPr>
          <w:cs/>
        </w:rPr>
        <w:t>පවෙච්ඡන්ති</w:t>
      </w:r>
      <w:r w:rsidRPr="00B41169">
        <w:t xml:space="preserve"> </w:t>
      </w:r>
      <w:r w:rsidRPr="00B41169">
        <w:rPr>
          <w:cs/>
        </w:rPr>
        <w:t>එසධම්මො</w:t>
      </w:r>
      <w:r w:rsidRPr="00B41169">
        <w:t xml:space="preserve"> </w:t>
      </w:r>
      <w:r w:rsidRPr="00B41169">
        <w:rPr>
          <w:cs/>
        </w:rPr>
        <w:t>සනත්තනො.</w:t>
      </w:r>
    </w:p>
    <w:p w14:paraId="79258BAB" w14:textId="0AE0A5AF" w:rsidR="00B41169" w:rsidRPr="00B41169" w:rsidRDefault="00B41169" w:rsidP="00B41169">
      <w:pPr>
        <w:pStyle w:val="Style2"/>
      </w:pPr>
      <w:r w:rsidRPr="00B41169">
        <w:rPr>
          <w:cs/>
        </w:rPr>
        <w:t>අප්පසම්කෙ</w:t>
      </w:r>
      <w:r w:rsidRPr="00B41169">
        <w:t xml:space="preserve"> </w:t>
      </w:r>
      <w:r w:rsidRPr="00B41169">
        <w:rPr>
          <w:cs/>
        </w:rPr>
        <w:t>පවෙච්ඡන්ති</w:t>
      </w:r>
      <w:r w:rsidRPr="00B41169">
        <w:t xml:space="preserve"> </w:t>
      </w:r>
      <w:r w:rsidRPr="00B41169">
        <w:rPr>
          <w:cs/>
        </w:rPr>
        <w:t>බහුනෙකෙ</w:t>
      </w:r>
      <w:r w:rsidRPr="00B41169">
        <w:t xml:space="preserve"> </w:t>
      </w:r>
      <w:r w:rsidRPr="00B41169">
        <w:rPr>
          <w:cs/>
        </w:rPr>
        <w:t>නදිච්ඡරෙ,</w:t>
      </w:r>
    </w:p>
    <w:p w14:paraId="5C0BAE71" w14:textId="77777777" w:rsidR="00B41169" w:rsidRPr="00B41169" w:rsidRDefault="00B41169" w:rsidP="00B41169">
      <w:pPr>
        <w:pStyle w:val="Style2"/>
      </w:pPr>
      <w:r w:rsidRPr="00B41169">
        <w:rPr>
          <w:cs/>
        </w:rPr>
        <w:t>අප්පස්මා</w:t>
      </w:r>
      <w:r w:rsidRPr="00B41169">
        <w:t xml:space="preserve"> </w:t>
      </w:r>
      <w:r w:rsidRPr="00B41169">
        <w:rPr>
          <w:cs/>
        </w:rPr>
        <w:t>දක්ඛිණා</w:t>
      </w:r>
      <w:r w:rsidRPr="00B41169">
        <w:t xml:space="preserve"> </w:t>
      </w:r>
      <w:r w:rsidRPr="00B41169">
        <w:rPr>
          <w:cs/>
        </w:rPr>
        <w:t>දින්නා</w:t>
      </w:r>
      <w:r w:rsidRPr="00B41169">
        <w:t xml:space="preserve"> </w:t>
      </w:r>
      <w:r w:rsidRPr="00B41169">
        <w:rPr>
          <w:cs/>
        </w:rPr>
        <w:t>සහස්සෙන</w:t>
      </w:r>
      <w:r w:rsidRPr="00B41169">
        <w:t xml:space="preserve"> </w:t>
      </w:r>
      <w:r w:rsidRPr="00B41169">
        <w:rPr>
          <w:cs/>
        </w:rPr>
        <w:t>සමං</w:t>
      </w:r>
      <w:r w:rsidRPr="00B41169">
        <w:t xml:space="preserve"> </w:t>
      </w:r>
      <w:r w:rsidRPr="00B41169">
        <w:rPr>
          <w:cs/>
        </w:rPr>
        <w:t>මිතා</w:t>
      </w:r>
      <w:r w:rsidRPr="00B41169">
        <w:t>”</w:t>
      </w:r>
      <w:r w:rsidRPr="00B41169">
        <w:rPr>
          <w:cs/>
        </w:rPr>
        <w:t xml:space="preserve"> යි. </w:t>
      </w:r>
    </w:p>
    <w:p w14:paraId="0DB91DBB" w14:textId="6B37F054" w:rsidR="00905BFE" w:rsidRDefault="00905BFE" w:rsidP="00F156BC">
      <w:pPr>
        <w:spacing w:line="276" w:lineRule="auto"/>
        <w:rPr>
          <w:rFonts w:ascii="UN-Abhaya" w:hAnsi="UN-Abhaya"/>
        </w:rPr>
      </w:pPr>
      <w:r w:rsidRPr="00C80D6A">
        <w:rPr>
          <w:rFonts w:ascii="UN-Abhaya" w:hAnsi="UN-Abhaya"/>
          <w:cs/>
        </w:rPr>
        <w:t xml:space="preserve">කතරමගට බැස යන්නන් තමන් හා එක් ව යන අනෙක් දෙනාහටත් තමන් වෙත තුබූ ටික දැය නමුත් බෙදා දෙන්නා සේ යම් කෙනෙක් දියයුතු දැය ඉතා මද ව ඇති කල්හිත් බෙදා දෙන්නෝ ද ඔවුහු නො දෙන්නන් නො දෙන සුලු බැවින් මැරෙණ කල්හි නො ද මැරෙන්නෝ ය. ඉතා ටික දැය නමුත් දීම බුද්ධාදිසත්පුරුෂයන්ගේ ස්වභාවය යි. මළහුගේත් නො දෙන්නහුගේත් වස්තුවෙහි වෙනසෙක් නැත්තේ ය. මේ දෙදෙනාගේ ම වස්තුව එකසමාන ය. </w:t>
      </w:r>
    </w:p>
    <w:p w14:paraId="11B63CB8" w14:textId="26B6E33C" w:rsidR="00905BFE" w:rsidRDefault="00905BFE" w:rsidP="00F156BC">
      <w:pPr>
        <w:spacing w:line="276" w:lineRule="auto"/>
        <w:rPr>
          <w:rFonts w:ascii="UN-Abhaya" w:hAnsi="UN-Abhaya"/>
        </w:rPr>
      </w:pPr>
      <w:r w:rsidRPr="00C80D6A">
        <w:rPr>
          <w:rFonts w:ascii="UN-Abhaya" w:hAnsi="UN-Abhaya"/>
          <w:cs/>
        </w:rPr>
        <w:t>කෙනෙක් තමන් වෙත ඇති ටික දැයිනුත් දන් දෙන්නෝ ය. කෙනෙක් උපභෝග වස්තු බොහෝ ඇත ද දන් නො දෙත්. ටික දැයක් ඇති කල්හිත් ඒ ටික දැයින් කම්පල හ</w:t>
      </w:r>
      <w:r w:rsidR="00A974EE">
        <w:rPr>
          <w:rFonts w:ascii="UN-Abhaya" w:hAnsi="UN-Abhaya" w:hint="cs"/>
          <w:cs/>
        </w:rPr>
        <w:t>ද</w:t>
      </w:r>
      <w:r w:rsidRPr="00C80D6A">
        <w:rPr>
          <w:rFonts w:ascii="UN-Abhaya" w:hAnsi="UN-Abhaya"/>
          <w:cs/>
        </w:rPr>
        <w:t xml:space="preserve">හා දුන් දානයෙහි වටිනාකම ඉමහත් ය යන අරුත්. </w:t>
      </w:r>
    </w:p>
    <w:p w14:paraId="174411A6" w14:textId="5F6F590F" w:rsidR="00905BFE" w:rsidRDefault="00905BFE" w:rsidP="00F156BC">
      <w:pPr>
        <w:spacing w:line="276" w:lineRule="auto"/>
        <w:rPr>
          <w:rFonts w:ascii="UN-Abhaya" w:hAnsi="UN-Abhaya"/>
        </w:rPr>
      </w:pPr>
      <w:r w:rsidRPr="00C80D6A">
        <w:rPr>
          <w:rFonts w:ascii="UN-Abhaya" w:hAnsi="UN-Abhaya"/>
          <w:cs/>
        </w:rPr>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කීය: </w:t>
      </w:r>
    </w:p>
    <w:p w14:paraId="2965C6A0" w14:textId="330EA306" w:rsidR="00905BFE" w:rsidRPr="00C80D6A" w:rsidRDefault="00C4684C" w:rsidP="00FE6B0A">
      <w:pPr>
        <w:pStyle w:val="Style2"/>
      </w:pPr>
      <w:r>
        <w:t>“</w:t>
      </w:r>
      <w:r w:rsidR="00905BFE" w:rsidRPr="00C80D6A">
        <w:rPr>
          <w:cs/>
        </w:rPr>
        <w:t>දුද්දදං දදමානානං දුක්කරං කම්මකුබ්බතං</w:t>
      </w:r>
      <w:r w:rsidR="00905BFE" w:rsidRPr="00C80D6A">
        <w:t xml:space="preserve">, </w:t>
      </w:r>
    </w:p>
    <w:p w14:paraId="4081C03E" w14:textId="0871436C" w:rsidR="00905BFE" w:rsidRPr="00C80D6A" w:rsidRDefault="00905BFE" w:rsidP="00FE6B0A">
      <w:pPr>
        <w:pStyle w:val="Style2"/>
      </w:pPr>
      <w:r w:rsidRPr="00C80D6A">
        <w:rPr>
          <w:cs/>
        </w:rPr>
        <w:t>අසන්ත</w:t>
      </w:r>
      <w:r w:rsidR="00CA6CA3">
        <w:rPr>
          <w:rFonts w:hint="cs"/>
          <w:cs/>
        </w:rPr>
        <w:t>ො</w:t>
      </w:r>
      <w:r w:rsidRPr="00C80D6A">
        <w:rPr>
          <w:cs/>
        </w:rPr>
        <w:t xml:space="preserve"> නානු කුබ්බන්ති සතං ධම්මො දුරන්නයො</w:t>
      </w:r>
      <w:r w:rsidR="00CA6CA3">
        <w:rPr>
          <w:rFonts w:hint="cs"/>
          <w:cs/>
        </w:rPr>
        <w:t>.</w:t>
      </w:r>
      <w:r w:rsidRPr="00C80D6A">
        <w:t xml:space="preserve"> </w:t>
      </w:r>
    </w:p>
    <w:p w14:paraId="4CB8D560" w14:textId="77777777" w:rsidR="00905BFE" w:rsidRPr="00C80D6A" w:rsidRDefault="00905BFE" w:rsidP="00FE6B0A">
      <w:pPr>
        <w:pStyle w:val="Style2"/>
      </w:pPr>
      <w:r w:rsidRPr="00C80D6A">
        <w:rPr>
          <w:cs/>
        </w:rPr>
        <w:t>තස්මා සතං ච අසතං ච නානා හොන්ති ඉතො ගති</w:t>
      </w:r>
      <w:r w:rsidRPr="00C80D6A">
        <w:t xml:space="preserve">, </w:t>
      </w:r>
    </w:p>
    <w:p w14:paraId="5B59D31C" w14:textId="77777777" w:rsidR="00CA6CA3" w:rsidRDefault="00905BFE" w:rsidP="00FE6B0A">
      <w:pPr>
        <w:pStyle w:val="Style2"/>
      </w:pPr>
      <w:r w:rsidRPr="00C80D6A">
        <w:rPr>
          <w:cs/>
        </w:rPr>
        <w:lastRenderedPageBreak/>
        <w:t>අස</w:t>
      </w:r>
      <w:r w:rsidR="00CA6CA3">
        <w:rPr>
          <w:rFonts w:hint="cs"/>
          <w:cs/>
        </w:rPr>
        <w:t>න්</w:t>
      </w:r>
      <w:r w:rsidRPr="00C80D6A">
        <w:rPr>
          <w:cs/>
        </w:rPr>
        <w:t>ත</w:t>
      </w:r>
      <w:r w:rsidR="00CA6CA3">
        <w:rPr>
          <w:rFonts w:hint="cs"/>
          <w:cs/>
        </w:rPr>
        <w:t>ො</w:t>
      </w:r>
      <w:r w:rsidRPr="00C80D6A">
        <w:rPr>
          <w:cs/>
        </w:rPr>
        <w:t xml:space="preserve"> නිරයං යන්ති සන්තො සග්ගපරායණා</w:t>
      </w:r>
      <w:r w:rsidR="00CA6CA3">
        <w:t>”</w:t>
      </w:r>
      <w:r w:rsidRPr="00C80D6A">
        <w:t xml:space="preserve"> </w:t>
      </w:r>
      <w:r w:rsidRPr="00C80D6A">
        <w:rPr>
          <w:cs/>
        </w:rPr>
        <w:t>යි</w:t>
      </w:r>
      <w:r w:rsidR="00CA6CA3">
        <w:t>.</w:t>
      </w:r>
      <w:r w:rsidR="00CA6CA3">
        <w:rPr>
          <w:rFonts w:hint="cs"/>
          <w:cs/>
        </w:rPr>
        <w:t xml:space="preserve"> </w:t>
      </w:r>
    </w:p>
    <w:p w14:paraId="493AB0DD" w14:textId="344AD70F" w:rsidR="00905BFE" w:rsidRPr="00C80D6A" w:rsidRDefault="00905BFE" w:rsidP="00F156BC">
      <w:pPr>
        <w:spacing w:line="276" w:lineRule="auto"/>
        <w:rPr>
          <w:rFonts w:ascii="UN-Abhaya" w:hAnsi="UN-Abhaya"/>
        </w:rPr>
      </w:pPr>
      <w:r w:rsidRPr="00C80D6A">
        <w:rPr>
          <w:rFonts w:ascii="UN-Abhaya" w:hAnsi="UN-Abhaya"/>
          <w:cs/>
        </w:rPr>
        <w:t>ටික දැයක් ඇති කල්හි එය දීම අසත්පුරුෂයනට නො කටහැකිය. දීම දුෂ්කරය. සත්පුරුෂයෝ අසත්පුරුෂයනට නො කට හැකි වූ අසත්පුරුෂයනට දුෂ්කර වූ ඒ දානය දෙන්නෝ ය. සත්පුරුෂයෝ දුෂ්කර වූ දානාදිසු</w:t>
      </w:r>
      <w:r w:rsidR="00BB4491">
        <w:rPr>
          <w:rFonts w:ascii="UN-Abhaya" w:hAnsi="UN-Abhaya" w:hint="cs"/>
          <w:cs/>
        </w:rPr>
        <w:t>ච</w:t>
      </w:r>
      <w:r w:rsidRPr="00C80D6A">
        <w:rPr>
          <w:rFonts w:ascii="UN-Abhaya" w:hAnsi="UN-Abhaya"/>
          <w:cs/>
        </w:rPr>
        <w:t xml:space="preserve">රිතක්‍රියා කෙරෙත්. අසත්පුරුෂයෝ සත්පුරුෂයන්ගේ ඒ ක්‍රියාවන්ට අනුව නොයෙත්. ඒ එසේම ය. සත්පුරුෂයන් කරණ දානාදි සුචරිතක්‍රියා අසත්පුරුෂයන්ට කළ නො හැකි ය. </w:t>
      </w:r>
    </w:p>
    <w:p w14:paraId="708D65D0" w14:textId="116EB7F9" w:rsidR="00905BFE" w:rsidRDefault="00905BFE" w:rsidP="00F156BC">
      <w:pPr>
        <w:spacing w:line="276" w:lineRule="auto"/>
        <w:rPr>
          <w:rFonts w:ascii="UN-Abhaya" w:hAnsi="UN-Abhaya"/>
        </w:rPr>
      </w:pPr>
      <w:r w:rsidRPr="00C80D6A">
        <w:rPr>
          <w:rFonts w:ascii="UN-Abhaya" w:hAnsi="UN-Abhaya"/>
          <w:cs/>
        </w:rPr>
        <w:t>එහෙයින් සත්පුරුෂයන්ගේත් අසත්පුරුෂයන්ගේත් සසරෙහි ඉපැත්ම වෙනස් ය. අසත්පුරුෂයෝ නිරයෙහි උපදිත්. සත්පුරුෂයෝ ස්ව</w:t>
      </w:r>
      <w:r w:rsidR="00026AD1">
        <w:rPr>
          <w:rFonts w:ascii="UN-Abhaya" w:hAnsi="UN-Abhaya"/>
          <w:cs/>
        </w:rPr>
        <w:t>ර්‍ග</w:t>
      </w:r>
      <w:r w:rsidRPr="00C80D6A">
        <w:rPr>
          <w:rFonts w:ascii="UN-Abhaya" w:hAnsi="UN-Abhaya"/>
          <w:cs/>
        </w:rPr>
        <w:t xml:space="preserve">යෙහි උපදිත්. </w:t>
      </w:r>
    </w:p>
    <w:p w14:paraId="7B87C695" w14:textId="1852DED9" w:rsidR="00905BFE" w:rsidRDefault="00905BFE" w:rsidP="00F156BC">
      <w:pPr>
        <w:spacing w:line="276" w:lineRule="auto"/>
        <w:rPr>
          <w:rFonts w:ascii="UN-Abhaya" w:hAnsi="UN-Abhaya"/>
        </w:rPr>
      </w:pPr>
      <w:r w:rsidRPr="00C80D6A">
        <w:rPr>
          <w:rFonts w:ascii="UN-Abhaya" w:hAnsi="UN-Abhaya"/>
          <w:cs/>
        </w:rPr>
        <w:t xml:space="preserve">දවසෙක අන් </w:t>
      </w:r>
      <w:r w:rsidRPr="00BB4491">
        <w:rPr>
          <w:rFonts w:ascii="UN-Abhaya" w:hAnsi="UN-Abhaya"/>
          <w:b/>
          <w:bCs/>
          <w:cs/>
        </w:rPr>
        <w:t>දෙවියෙක්</w:t>
      </w:r>
      <w:r w:rsidRPr="00C80D6A">
        <w:rPr>
          <w:rFonts w:ascii="UN-Abhaya" w:hAnsi="UN-Abhaya"/>
          <w:cs/>
        </w:rPr>
        <w:t xml:space="preserve"> බුදුරජුන් වෙත පැමිණ මෙසේ කී ය: </w:t>
      </w:r>
    </w:p>
    <w:p w14:paraId="22DA433C" w14:textId="79A3C088" w:rsidR="00905BFE" w:rsidRPr="00C80D6A" w:rsidRDefault="00C4684C" w:rsidP="00F409A7">
      <w:pPr>
        <w:pStyle w:val="Style2"/>
      </w:pPr>
      <w:r>
        <w:t>“</w:t>
      </w:r>
      <w:r w:rsidR="00905BFE" w:rsidRPr="00C80D6A">
        <w:rPr>
          <w:cs/>
        </w:rPr>
        <w:t xml:space="preserve">දානං ච යුද්ධං ච සමානමාහු </w:t>
      </w:r>
    </w:p>
    <w:p w14:paraId="2A520713" w14:textId="77777777" w:rsidR="00905BFE" w:rsidRPr="00C80D6A" w:rsidRDefault="00905BFE" w:rsidP="00F409A7">
      <w:pPr>
        <w:pStyle w:val="Style2"/>
      </w:pPr>
      <w:r w:rsidRPr="00C80D6A">
        <w:rPr>
          <w:cs/>
        </w:rPr>
        <w:t>අ</w:t>
      </w:r>
      <w:r w:rsidRPr="00C80D6A">
        <w:rPr>
          <w:cs/>
          <w:lang w:val="en-GB"/>
        </w:rPr>
        <w:t>ප්පා</w:t>
      </w:r>
      <w:r w:rsidRPr="00C80D6A">
        <w:rPr>
          <w:cs/>
        </w:rPr>
        <w:t>පි සත්තා බහුකෙ ජිනත්ති</w:t>
      </w:r>
      <w:r w:rsidRPr="00C80D6A">
        <w:t xml:space="preserve">, </w:t>
      </w:r>
    </w:p>
    <w:p w14:paraId="27E6392C" w14:textId="77777777" w:rsidR="00905BFE" w:rsidRPr="00C80D6A" w:rsidRDefault="00905BFE" w:rsidP="00F409A7">
      <w:pPr>
        <w:pStyle w:val="Style2"/>
      </w:pPr>
      <w:r w:rsidRPr="00C80D6A">
        <w:rPr>
          <w:cs/>
        </w:rPr>
        <w:t xml:space="preserve">අප්පම්පි චෙ සද්දහානො දදාති </w:t>
      </w:r>
    </w:p>
    <w:p w14:paraId="462C1B96" w14:textId="6AEC768B" w:rsidR="00905BFE" w:rsidRDefault="00905BFE" w:rsidP="00F409A7">
      <w:pPr>
        <w:pStyle w:val="Style2"/>
      </w:pPr>
      <w:r w:rsidRPr="00C80D6A">
        <w:rPr>
          <w:cs/>
        </w:rPr>
        <w:t>තෙනෙව සො හොති සුඛී පර</w:t>
      </w:r>
      <w:r w:rsidR="00DB5973">
        <w:rPr>
          <w:cs/>
        </w:rPr>
        <w:t>ත්‍ථ</w:t>
      </w:r>
      <w:r w:rsidR="00431718">
        <w:t>”</w:t>
      </w:r>
      <w:r w:rsidRPr="00C80D6A">
        <w:rPr>
          <w:cs/>
        </w:rPr>
        <w:t xml:space="preserve"> යි. </w:t>
      </w:r>
    </w:p>
    <w:p w14:paraId="252B11BA" w14:textId="6E44C81C" w:rsidR="00905BFE" w:rsidRDefault="00905BFE" w:rsidP="00F156BC">
      <w:pPr>
        <w:spacing w:line="276" w:lineRule="auto"/>
        <w:rPr>
          <w:rFonts w:ascii="UN-Abhaya" w:hAnsi="UN-Abhaya"/>
        </w:rPr>
      </w:pPr>
      <w:r w:rsidRPr="00C80D6A">
        <w:rPr>
          <w:rFonts w:ascii="UN-Abhaya" w:hAnsi="UN-Abhaya"/>
          <w:cs/>
        </w:rPr>
        <w:t xml:space="preserve">දීම හා යුද්ධය සමානය යි කියත්. </w:t>
      </w:r>
      <w:r w:rsidR="007C621B">
        <w:rPr>
          <w:rFonts w:ascii="UN-Abhaya" w:hAnsi="UN-Abhaya"/>
          <w:cs/>
        </w:rPr>
        <w:t>වීර්‍ය්‍ය</w:t>
      </w:r>
      <w:r w:rsidRPr="00C80D6A">
        <w:rPr>
          <w:rFonts w:ascii="UN-Abhaya" w:hAnsi="UN-Abhaya"/>
          <w:cs/>
        </w:rPr>
        <w:t>වත් පුරුෂයෝ ටික දෙනෙක් වූවාහු ද ඔවුහු බොහෝ වූත් බියසුලු වූත් සතුරන් පරදවා ජය ගණිත්. කම්පල හදහා ටික දැයක් නමුත් දෙන්නේ ඒ කරණ කොට පරලෙව්හි ඉෂ්ටවිපාක ලබා සුව ඇත්තේ වන්නේ ය</w:t>
      </w:r>
      <w:r w:rsidRPr="00C80D6A">
        <w:rPr>
          <w:rFonts w:ascii="UN-Abhaya" w:hAnsi="UN-Abhaya"/>
        </w:rPr>
        <w:t xml:space="preserve">, </w:t>
      </w:r>
      <w:r w:rsidRPr="00C80D6A">
        <w:rPr>
          <w:rFonts w:ascii="UN-Abhaya" w:hAnsi="UN-Abhaya"/>
          <w:cs/>
        </w:rPr>
        <w:t xml:space="preserve">යනු අරුත්. </w:t>
      </w:r>
    </w:p>
    <w:p w14:paraId="0053C3F2" w14:textId="36C1B94B" w:rsidR="00905BFE" w:rsidRDefault="00905BFE" w:rsidP="00F156BC">
      <w:pPr>
        <w:spacing w:line="276" w:lineRule="auto"/>
        <w:rPr>
          <w:rFonts w:ascii="UN-Abhaya" w:hAnsi="UN-Abhaya"/>
        </w:rPr>
      </w:pPr>
      <w:r w:rsidRPr="00C80D6A">
        <w:rPr>
          <w:rFonts w:ascii="UN-Abhaya" w:hAnsi="UN-Abhaya"/>
          <w:cs/>
        </w:rPr>
        <w:t>ජිවිතයට බිය වන්නහුට යුද</w:t>
      </w:r>
      <w:r w:rsidR="00F332FD">
        <w:rPr>
          <w:rFonts w:ascii="UN-Abhaya" w:hAnsi="UN-Abhaya" w:hint="cs"/>
          <w:cs/>
        </w:rPr>
        <w:t xml:space="preserve"> </w:t>
      </w:r>
      <w:r w:rsidRPr="00C80D6A">
        <w:rPr>
          <w:rFonts w:ascii="UN-Abhaya" w:hAnsi="UN-Abhaya"/>
          <w:cs/>
        </w:rPr>
        <w:t>කට නො හැකි ය. ධනහානියට බිය වන්නහුට දන් දෙනු නො හැකි ය. “දිවිය ද රැක ගණිමි</w:t>
      </w:r>
      <w:r w:rsidRPr="00C80D6A">
        <w:rPr>
          <w:rFonts w:ascii="UN-Abhaya" w:hAnsi="UN-Abhaya"/>
        </w:rPr>
        <w:t xml:space="preserve">, </w:t>
      </w:r>
      <w:r w:rsidRPr="00C80D6A">
        <w:rPr>
          <w:rFonts w:ascii="UN-Abhaya" w:hAnsi="UN-Abhaya"/>
          <w:cs/>
        </w:rPr>
        <w:t>යුද ද කරමි” යි කියනුයේ යුද නො කරන්නේ ය. “දිවි ගැලවී යේවා</w:t>
      </w:r>
      <w:r w:rsidRPr="00C80D6A">
        <w:rPr>
          <w:rFonts w:ascii="UN-Abhaya" w:hAnsi="UN-Abhaya"/>
        </w:rPr>
        <w:t xml:space="preserve">, </w:t>
      </w:r>
      <w:r w:rsidRPr="00C80D6A">
        <w:rPr>
          <w:rFonts w:ascii="UN-Abhaya" w:hAnsi="UN-Abhaya"/>
          <w:cs/>
        </w:rPr>
        <w:t>අත්පා කැඩී බිඳී වා</w:t>
      </w:r>
      <w:r w:rsidRPr="00C80D6A">
        <w:rPr>
          <w:rFonts w:ascii="UN-Abhaya" w:hAnsi="UN-Abhaya"/>
        </w:rPr>
        <w:t xml:space="preserve">, </w:t>
      </w:r>
      <w:r w:rsidRPr="00C80D6A">
        <w:rPr>
          <w:rFonts w:ascii="UN-Abhaya" w:hAnsi="UN-Abhaya"/>
          <w:cs/>
        </w:rPr>
        <w:t>සතුරන් මැඩලන්නෙමි</w:t>
      </w:r>
      <w:r w:rsidR="00F332FD">
        <w:rPr>
          <w:rFonts w:ascii="UN-Abhaya" w:hAnsi="UN-Abhaya"/>
        </w:rPr>
        <w:t>”</w:t>
      </w:r>
      <w:r w:rsidRPr="00C80D6A">
        <w:rPr>
          <w:rFonts w:ascii="UN-Abhaya" w:hAnsi="UN-Abhaya"/>
          <w:cs/>
        </w:rPr>
        <w:t xml:space="preserve"> යි උත්සාහ ඇත්තේ යුද කරන්නේ ය. </w:t>
      </w:r>
      <w:r w:rsidR="00F332FD">
        <w:rPr>
          <w:rFonts w:ascii="UN-Abhaya" w:hAnsi="UN-Abhaya"/>
        </w:rPr>
        <w:t>“</w:t>
      </w:r>
      <w:r w:rsidRPr="00C80D6A">
        <w:rPr>
          <w:rFonts w:ascii="UN-Abhaya" w:hAnsi="UN-Abhaya"/>
          <w:cs/>
        </w:rPr>
        <w:t>භෝගයන් ද රැක ගණිමි</w:t>
      </w:r>
      <w:r w:rsidRPr="00C80D6A">
        <w:rPr>
          <w:rFonts w:ascii="UN-Abhaya" w:hAnsi="UN-Abhaya"/>
        </w:rPr>
        <w:t xml:space="preserve">, </w:t>
      </w:r>
      <w:r w:rsidRPr="00C80D6A">
        <w:rPr>
          <w:rFonts w:ascii="UN-Abhaya" w:hAnsi="UN-Abhaya"/>
          <w:cs/>
        </w:rPr>
        <w:t>දන් ද දෙමි</w:t>
      </w:r>
      <w:r w:rsidR="00F332FD">
        <w:rPr>
          <w:rFonts w:ascii="UN-Abhaya" w:hAnsi="UN-Abhaya"/>
        </w:rPr>
        <w:t>”</w:t>
      </w:r>
      <w:r w:rsidRPr="00C80D6A">
        <w:rPr>
          <w:rFonts w:ascii="UN-Abhaya" w:hAnsi="UN-Abhaya"/>
        </w:rPr>
        <w:t xml:space="preserve"> </w:t>
      </w:r>
      <w:r w:rsidRPr="00C80D6A">
        <w:rPr>
          <w:rFonts w:ascii="UN-Abhaya" w:hAnsi="UN-Abhaya"/>
          <w:cs/>
        </w:rPr>
        <w:t xml:space="preserve">යි කියනුයේ දන් නො දෙන්නේ ය. මෙබැවින් දානයත් යුද්ධයත් සමානය යි කීහ. </w:t>
      </w:r>
    </w:p>
    <w:p w14:paraId="2890D74F" w14:textId="591AA877" w:rsidR="00905BFE" w:rsidRDefault="00905BFE" w:rsidP="00F156BC">
      <w:pPr>
        <w:spacing w:line="276" w:lineRule="auto"/>
        <w:rPr>
          <w:rFonts w:ascii="UN-Abhaya" w:hAnsi="UN-Abhaya"/>
        </w:rPr>
      </w:pPr>
      <w:r w:rsidRPr="00C80D6A">
        <w:rPr>
          <w:rFonts w:ascii="UN-Abhaya" w:hAnsi="UN-Abhaya"/>
          <w:cs/>
        </w:rPr>
        <w:t>තවද යුදබිම වීරපුරුෂයෝ ටික දෙනෙක් වූවාහු ද ඔවුහු බොහෝ වූ භීරුකපුරුෂයන් සිය දහස් ගණනින් යම් සේ මැඩ ඔබා ගණිත් ද එසේ ශ්‍රද්ධාදිගුණවත් පුරුෂ තෙමේ ඉතා කුඩා දනක් දෙනුයේ ද බොහෝ මසුරන්</w:t>
      </w:r>
      <w:r w:rsidRPr="00C80D6A">
        <w:rPr>
          <w:rFonts w:ascii="UN-Abhaya" w:hAnsi="UN-Abhaya"/>
        </w:rPr>
        <w:t xml:space="preserve">, </w:t>
      </w:r>
      <w:r w:rsidRPr="00C80D6A">
        <w:rPr>
          <w:rFonts w:ascii="UN-Abhaya" w:hAnsi="UN-Abhaya"/>
          <w:cs/>
        </w:rPr>
        <w:t>බොහෝ කෙලෙසුන් පරදවා යටපත් කොට ජය ගන්නේ ය. මසුරුමල මැඬ යටපත් කොට දන් දී බොහෝ උසස් සැප ලබයි. මෙසේ ද දානය හා යුද්ධය සමාන වේ.</w:t>
      </w:r>
    </w:p>
    <w:p w14:paraId="57A0B49C" w14:textId="01C2C115" w:rsidR="00905BFE" w:rsidRDefault="00905BFE" w:rsidP="00F156BC">
      <w:pPr>
        <w:spacing w:line="276" w:lineRule="auto"/>
        <w:rPr>
          <w:rFonts w:ascii="UN-Abhaya" w:hAnsi="UN-Abhaya"/>
        </w:rPr>
      </w:pPr>
      <w:r w:rsidRPr="00C80D6A">
        <w:rPr>
          <w:rFonts w:ascii="UN-Abhaya" w:hAnsi="UN-Abhaya"/>
          <w:cs/>
        </w:rPr>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කීය: </w:t>
      </w:r>
    </w:p>
    <w:p w14:paraId="4B3DB4C4" w14:textId="0EE8676C" w:rsidR="00905BFE" w:rsidRPr="00C80D6A" w:rsidRDefault="00C4684C" w:rsidP="000B47D2">
      <w:pPr>
        <w:pStyle w:val="Style2"/>
      </w:pPr>
      <w:r>
        <w:t>“</w:t>
      </w:r>
      <w:r w:rsidR="00905BFE" w:rsidRPr="00C80D6A">
        <w:rPr>
          <w:cs/>
        </w:rPr>
        <w:t xml:space="preserve">යො ධම්මලදස්ස දදාති දානං </w:t>
      </w:r>
    </w:p>
    <w:p w14:paraId="194C92DB" w14:textId="77777777" w:rsidR="00905BFE" w:rsidRPr="00C80D6A" w:rsidRDefault="00905BFE" w:rsidP="000B47D2">
      <w:pPr>
        <w:pStyle w:val="Style2"/>
      </w:pPr>
      <w:r w:rsidRPr="00C80D6A">
        <w:rPr>
          <w:cs/>
        </w:rPr>
        <w:t>උට්ඨානවිරියාධිගතස්ස ජන්තු</w:t>
      </w:r>
      <w:r w:rsidRPr="00C80D6A">
        <w:t xml:space="preserve">, </w:t>
      </w:r>
    </w:p>
    <w:p w14:paraId="29AA9242" w14:textId="472F49FA" w:rsidR="00905BFE" w:rsidRPr="00C80D6A" w:rsidRDefault="00905BFE" w:rsidP="000B47D2">
      <w:pPr>
        <w:pStyle w:val="Style2"/>
      </w:pPr>
      <w:r w:rsidRPr="00C80D6A">
        <w:rPr>
          <w:cs/>
        </w:rPr>
        <w:t>අතිකම</w:t>
      </w:r>
      <w:r w:rsidR="003E3833">
        <w:rPr>
          <w:rFonts w:hint="cs"/>
          <w:cs/>
        </w:rPr>
        <w:t>්</w:t>
      </w:r>
      <w:r w:rsidRPr="00C80D6A">
        <w:rPr>
          <w:cs/>
        </w:rPr>
        <w:t xml:space="preserve">ම සො වෙතරණිං යමස්ස </w:t>
      </w:r>
    </w:p>
    <w:p w14:paraId="0FB9B862" w14:textId="6100A1EA" w:rsidR="00905BFE" w:rsidRDefault="00905BFE" w:rsidP="000B47D2">
      <w:pPr>
        <w:pStyle w:val="Style2"/>
      </w:pPr>
      <w:r w:rsidRPr="00C80D6A">
        <w:rPr>
          <w:cs/>
        </w:rPr>
        <w:t>දිබ්බානි ඨානානි උපෙති මච්චො</w:t>
      </w:r>
      <w:r w:rsidR="00C4684C">
        <w:t>”</w:t>
      </w:r>
      <w:r w:rsidRPr="00C80D6A">
        <w:t xml:space="preserve"> </w:t>
      </w:r>
      <w:r w:rsidRPr="00C80D6A">
        <w:rPr>
          <w:cs/>
        </w:rPr>
        <w:t xml:space="preserve">යි. </w:t>
      </w:r>
    </w:p>
    <w:p w14:paraId="62E3493D" w14:textId="217D565F" w:rsidR="00905BFE" w:rsidRDefault="00905BFE" w:rsidP="00F156BC">
      <w:pPr>
        <w:spacing w:line="276" w:lineRule="auto"/>
        <w:rPr>
          <w:rFonts w:ascii="UN-Abhaya" w:hAnsi="UN-Abhaya"/>
        </w:rPr>
      </w:pPr>
      <w:r w:rsidRPr="00C80D6A">
        <w:rPr>
          <w:rFonts w:ascii="UN-Abhaya" w:hAnsi="UN-Abhaya"/>
          <w:cs/>
        </w:rPr>
        <w:t>යමෙක් නැගී සිටුනා වැරින් දැහැමෙන් සෙමෙන් ඉපැයූ වස්තුවෙන් ආර්‍ය්‍යගුණ යුක්ත පුද්ගලයන්හට දන් දේ ද</w:t>
      </w:r>
      <w:r w:rsidRPr="00C80D6A">
        <w:rPr>
          <w:rFonts w:ascii="UN-Abhaya" w:hAnsi="UN-Abhaya"/>
        </w:rPr>
        <w:t xml:space="preserve">, </w:t>
      </w:r>
      <w:r w:rsidRPr="00C80D6A">
        <w:rPr>
          <w:rFonts w:ascii="UN-Abhaya" w:hAnsi="UN-Abhaya"/>
          <w:cs/>
        </w:rPr>
        <w:t>හෙතෙමේ යමයාගේ වේතරණිය හා අන් එක් තිස් නිරය හැම අතින් ඉක්මවා දෙව්ලොවට පැමිණෙයි</w:t>
      </w:r>
      <w:r w:rsidRPr="00C80D6A">
        <w:rPr>
          <w:rFonts w:ascii="UN-Abhaya" w:hAnsi="UN-Abhaya"/>
        </w:rPr>
        <w:t xml:space="preserve">, </w:t>
      </w:r>
      <w:r w:rsidRPr="00C80D6A">
        <w:rPr>
          <w:rFonts w:ascii="UN-Abhaya" w:hAnsi="UN-Abhaya"/>
          <w:cs/>
        </w:rPr>
        <w:t xml:space="preserve">යනු අරුත්. </w:t>
      </w:r>
    </w:p>
    <w:p w14:paraId="447D877F" w14:textId="743073FD" w:rsidR="00905BFE" w:rsidRDefault="00905BFE" w:rsidP="00F156BC">
      <w:pPr>
        <w:spacing w:line="276" w:lineRule="auto"/>
        <w:rPr>
          <w:rFonts w:ascii="UN-Abhaya" w:hAnsi="UN-Abhaya"/>
        </w:rPr>
      </w:pPr>
      <w:r w:rsidRPr="00C80D6A">
        <w:rPr>
          <w:rFonts w:ascii="UN-Abhaya" w:hAnsi="UN-Abhaya"/>
          <w:cs/>
        </w:rPr>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 ය: </w:t>
      </w:r>
    </w:p>
    <w:p w14:paraId="1EC3E0EA" w14:textId="11B11E83" w:rsidR="00905BFE" w:rsidRPr="00C80D6A" w:rsidRDefault="00905BFE" w:rsidP="00C73718">
      <w:pPr>
        <w:pStyle w:val="Style2"/>
      </w:pPr>
      <w:r w:rsidRPr="00C80D6A">
        <w:rPr>
          <w:cs/>
        </w:rPr>
        <w:lastRenderedPageBreak/>
        <w:t>“</w:t>
      </w:r>
      <w:r w:rsidR="00C73718">
        <w:rPr>
          <w:rFonts w:hint="cs"/>
          <w:cs/>
        </w:rPr>
        <w:t>වි</w:t>
      </w:r>
      <w:r w:rsidRPr="00C80D6A">
        <w:rPr>
          <w:cs/>
        </w:rPr>
        <w:t>චෙය්‍ය දානං සුගතප්පස</w:t>
      </w:r>
      <w:r w:rsidR="000D392C">
        <w:rPr>
          <w:cs/>
        </w:rPr>
        <w:t>ත්‍ථං</w:t>
      </w:r>
      <w:r w:rsidRPr="00C80D6A">
        <w:rPr>
          <w:cs/>
        </w:rPr>
        <w:t xml:space="preserve"> </w:t>
      </w:r>
    </w:p>
    <w:p w14:paraId="5B983950" w14:textId="4FC64818" w:rsidR="00905BFE" w:rsidRPr="00C80D6A" w:rsidRDefault="00905BFE" w:rsidP="00C73718">
      <w:pPr>
        <w:pStyle w:val="Style2"/>
      </w:pPr>
      <w:r w:rsidRPr="00C80D6A">
        <w:rPr>
          <w:cs/>
        </w:rPr>
        <w:t>යෙ දක්ඛිණෙය්‍ය</w:t>
      </w:r>
      <w:r w:rsidR="00C73718">
        <w:rPr>
          <w:rFonts w:hint="cs"/>
          <w:cs/>
        </w:rPr>
        <w:t>ා</w:t>
      </w:r>
      <w:r w:rsidRPr="00C80D6A">
        <w:rPr>
          <w:cs/>
        </w:rPr>
        <w:t xml:space="preserve"> ඉධ ජීවල</w:t>
      </w:r>
      <w:r w:rsidR="00C73718">
        <w:rPr>
          <w:rFonts w:hint="cs"/>
          <w:cs/>
        </w:rPr>
        <w:t>ො</w:t>
      </w:r>
      <w:r w:rsidRPr="00C80D6A">
        <w:rPr>
          <w:cs/>
        </w:rPr>
        <w:t>ක</w:t>
      </w:r>
      <w:r w:rsidR="00C73718">
        <w:rPr>
          <w:rFonts w:hint="cs"/>
          <w:cs/>
        </w:rPr>
        <w:t>ෙ</w:t>
      </w:r>
      <w:r w:rsidRPr="00C80D6A">
        <w:t>,</w:t>
      </w:r>
    </w:p>
    <w:p w14:paraId="79DB96C3" w14:textId="77777777" w:rsidR="00905BFE" w:rsidRPr="00C80D6A" w:rsidRDefault="00905BFE" w:rsidP="00C73718">
      <w:pPr>
        <w:pStyle w:val="Style2"/>
      </w:pPr>
      <w:r w:rsidRPr="00C80D6A">
        <w:rPr>
          <w:cs/>
        </w:rPr>
        <w:t xml:space="preserve">එතෙසු දින්නානි මහප්පඵලානි </w:t>
      </w:r>
    </w:p>
    <w:p w14:paraId="7833BBD6" w14:textId="2946B0F3" w:rsidR="00905BFE" w:rsidRDefault="00905BFE" w:rsidP="00C73718">
      <w:pPr>
        <w:pStyle w:val="Style2"/>
      </w:pPr>
      <w:r w:rsidRPr="00C80D6A">
        <w:rPr>
          <w:cs/>
        </w:rPr>
        <w:t>බීජානි වු</w:t>
      </w:r>
      <w:r w:rsidR="00C73718">
        <w:rPr>
          <w:rFonts w:hint="cs"/>
          <w:cs/>
        </w:rPr>
        <w:t>ත්</w:t>
      </w:r>
      <w:r w:rsidRPr="00C80D6A">
        <w:rPr>
          <w:cs/>
        </w:rPr>
        <w:t>තානි යථා සුඛෙත්ත</w:t>
      </w:r>
      <w:r w:rsidR="00C73718">
        <w:rPr>
          <w:rFonts w:hint="cs"/>
          <w:cs/>
        </w:rPr>
        <w:t>ෙ</w:t>
      </w:r>
      <w:r w:rsidRPr="00C80D6A">
        <w:rPr>
          <w:cs/>
        </w:rPr>
        <w:t xml:space="preserve">” යි. </w:t>
      </w:r>
    </w:p>
    <w:p w14:paraId="73B9EA77" w14:textId="148DB18C" w:rsidR="00905BFE" w:rsidRDefault="00905BFE" w:rsidP="00F156BC">
      <w:pPr>
        <w:spacing w:line="276" w:lineRule="auto"/>
        <w:rPr>
          <w:rFonts w:ascii="UN-Abhaya" w:hAnsi="UN-Abhaya"/>
        </w:rPr>
      </w:pPr>
      <w:r w:rsidRPr="00C80D6A">
        <w:rPr>
          <w:rFonts w:ascii="UN-Abhaya" w:hAnsi="UN-Abhaya"/>
          <w:cs/>
        </w:rPr>
        <w:t>දිය යුතු දැය හා දීමට සුදුස්සන් තෝරා බේරා දීම හා දෙක බුදුරජුන් විසින් පසස්නාලද ය. මේ ලෝකයෙහි යම් කෙනෙක් කම්පල හදහා දීමට සුදුසු වෙත් ද ඔවුන් කෙරෙහි දීම මහත් පල ඇත්තේ වේ. මනා සරුකුඹුරක වපුළ බිජුවට ශස්‍යඵලය මහත් කොට දෙන්නා සේ මහත්පල දෙන්නේ ය</w:t>
      </w:r>
      <w:r w:rsidRPr="00C80D6A">
        <w:rPr>
          <w:rFonts w:ascii="UN-Abhaya" w:hAnsi="UN-Abhaya"/>
        </w:rPr>
        <w:t xml:space="preserve">, </w:t>
      </w:r>
      <w:r w:rsidRPr="00C80D6A">
        <w:rPr>
          <w:rFonts w:ascii="UN-Abhaya" w:hAnsi="UN-Abhaya"/>
          <w:cs/>
        </w:rPr>
        <w:t xml:space="preserve">යනු අරුත්. </w:t>
      </w:r>
    </w:p>
    <w:p w14:paraId="3E64BC76" w14:textId="3E2CD440" w:rsidR="00905BFE" w:rsidRDefault="00905BFE" w:rsidP="00F156BC">
      <w:pPr>
        <w:spacing w:line="276" w:lineRule="auto"/>
        <w:rPr>
          <w:rFonts w:ascii="UN-Abhaya" w:hAnsi="UN-Abhaya"/>
        </w:rPr>
      </w:pPr>
      <w:r w:rsidRPr="00C80D6A">
        <w:rPr>
          <w:rFonts w:ascii="UN-Abhaya" w:hAnsi="UN-Abhaya"/>
          <w:cs/>
        </w:rPr>
        <w:t xml:space="preserve">දවසක් බුදුරජානන් වහන්සේ තමන් වෙත පැමිණි </w:t>
      </w:r>
      <w:r w:rsidRPr="00C80D6A">
        <w:rPr>
          <w:rFonts w:ascii="UN-Abhaya" w:hAnsi="UN-Abhaya"/>
          <w:b/>
          <w:bCs/>
          <w:cs/>
        </w:rPr>
        <w:t>අනේපිඬු</w:t>
      </w:r>
      <w:r w:rsidRPr="00C80D6A">
        <w:rPr>
          <w:rFonts w:ascii="UN-Abhaya" w:hAnsi="UN-Abhaya"/>
          <w:cs/>
        </w:rPr>
        <w:t xml:space="preserve"> සිටු අමතා “ගැහැවිය! යම්කිසි ආර්‍ය්‍යකෙනෙක් </w:t>
      </w:r>
      <w:r w:rsidR="00E73646">
        <w:rPr>
          <w:rFonts w:ascii="UN-Abhaya" w:hAnsi="UN-Abhaya" w:hint="cs"/>
          <w:cs/>
        </w:rPr>
        <w:t>චී</w:t>
      </w:r>
      <w:r w:rsidRPr="00C80D6A">
        <w:rPr>
          <w:rFonts w:ascii="UN-Abhaya" w:hAnsi="UN-Abhaya"/>
          <w:cs/>
        </w:rPr>
        <w:t>වරපිණ්ඩපාත</w:t>
      </w:r>
      <w:r w:rsidR="00E73646">
        <w:rPr>
          <w:rFonts w:ascii="UN-Abhaya" w:hAnsi="UN-Abhaya" w:hint="cs"/>
          <w:cs/>
        </w:rPr>
        <w:t xml:space="preserve"> - </w:t>
      </w:r>
      <w:r w:rsidRPr="00C80D6A">
        <w:rPr>
          <w:rFonts w:ascii="UN-Abhaya" w:hAnsi="UN-Abhaya"/>
          <w:cs/>
        </w:rPr>
        <w:t>සේනාසන - ගිලානපච්චය යන මෙයින්</w:t>
      </w:r>
      <w:r w:rsidRPr="00C80D6A">
        <w:rPr>
          <w:rFonts w:ascii="UN-Abhaya" w:hAnsi="UN-Abhaya"/>
        </w:rPr>
        <w:t xml:space="preserve">, </w:t>
      </w:r>
      <w:r w:rsidRPr="00C80D6A">
        <w:rPr>
          <w:rFonts w:ascii="UN-Abhaya" w:hAnsi="UN-Abhaya"/>
          <w:cs/>
        </w:rPr>
        <w:t>මොනවට පිළිපන් සිල්වත් ස</w:t>
      </w:r>
      <w:r w:rsidR="00E73646">
        <w:rPr>
          <w:rFonts w:ascii="UN-Abhaya" w:hAnsi="UN-Abhaya" w:hint="cs"/>
          <w:cs/>
        </w:rPr>
        <w:t>ඞ්</w:t>
      </w:r>
      <w:r w:rsidRPr="00C80D6A">
        <w:rPr>
          <w:rFonts w:ascii="UN-Abhaya" w:hAnsi="UN-Abhaya"/>
          <w:cs/>
        </w:rPr>
        <w:t>ඝයා පුදත් ද ඔවුහු හැම යසඉසුරු දෙන්නා වූ ස්ව</w:t>
      </w:r>
      <w:r w:rsidR="00026AD1">
        <w:rPr>
          <w:rFonts w:ascii="UN-Abhaya" w:hAnsi="UN-Abhaya"/>
          <w:cs/>
        </w:rPr>
        <w:t>ර්‍ග</w:t>
      </w:r>
      <w:r w:rsidRPr="00C80D6A">
        <w:rPr>
          <w:rFonts w:ascii="UN-Abhaya" w:hAnsi="UN-Abhaya"/>
          <w:cs/>
        </w:rPr>
        <w:t>ය පිණිස පවත්නා වූ ගිහියනට සුදුසු වූ පිළිවෙතෙහි පිළිපදින්නෝ වෙත්</w:t>
      </w:r>
      <w:r w:rsidRPr="00C80D6A">
        <w:rPr>
          <w:rFonts w:ascii="UN-Abhaya" w:hAnsi="UN-Abhaya"/>
        </w:rPr>
        <w:t xml:space="preserve">, </w:t>
      </w:r>
      <w:r w:rsidRPr="00C80D6A">
        <w:rPr>
          <w:rFonts w:ascii="UN-Abhaya" w:hAnsi="UN-Abhaya"/>
          <w:cs/>
        </w:rPr>
        <w:t>එමතු ද ගැහැව</w:t>
      </w:r>
      <w:r w:rsidR="00E73646">
        <w:rPr>
          <w:rFonts w:ascii="UN-Abhaya" w:hAnsi="UN-Abhaya" w:hint="cs"/>
          <w:cs/>
        </w:rPr>
        <w:t>ි</w:t>
      </w:r>
      <w:r w:rsidRPr="00C80D6A">
        <w:rPr>
          <w:rFonts w:ascii="UN-Abhaya" w:hAnsi="UN-Abhaya"/>
          <w:cs/>
        </w:rPr>
        <w:t>ය</w:t>
      </w:r>
      <w:r w:rsidR="00E73646">
        <w:rPr>
          <w:rFonts w:ascii="UN-Abhaya" w:hAnsi="UN-Abhaya" w:hint="cs"/>
          <w:cs/>
        </w:rPr>
        <w:t>!</w:t>
      </w:r>
      <w:r w:rsidRPr="00C80D6A">
        <w:rPr>
          <w:rFonts w:ascii="UN-Abhaya" w:hAnsi="UN-Abhaya"/>
          <w:cs/>
        </w:rPr>
        <w:t xml:space="preserve"> ඔවුනට දවරෑදෙක්හි සියලු වේලෙහි පින් රැස් වේ</w:t>
      </w:r>
      <w:r w:rsidRPr="00C80D6A">
        <w:rPr>
          <w:rFonts w:ascii="UN-Abhaya" w:hAnsi="UN-Abhaya"/>
        </w:rPr>
        <w:t xml:space="preserve">, </w:t>
      </w:r>
      <w:r w:rsidRPr="00C80D6A">
        <w:rPr>
          <w:rFonts w:ascii="UN-Abhaya" w:hAnsi="UN-Abhaya"/>
          <w:cs/>
        </w:rPr>
        <w:t xml:space="preserve">ඔවුහු මරණින් මතු දෙව්ලොව උපදිත්” යි වදාළ සේක මේ ඒ දේශනාව. </w:t>
      </w:r>
    </w:p>
    <w:p w14:paraId="399EBDA1" w14:textId="2F5FA684" w:rsidR="00905BFE" w:rsidRPr="00C80D6A" w:rsidRDefault="00E73646" w:rsidP="006C2C42">
      <w:pPr>
        <w:pStyle w:val="Style2"/>
      </w:pPr>
      <w:r>
        <w:t>“</w:t>
      </w:r>
      <w:r w:rsidRPr="00C80D6A">
        <w:rPr>
          <w:cs/>
        </w:rPr>
        <w:t>ගිහීසාමීචිපටිපදං</w:t>
      </w:r>
      <w:r w:rsidR="00905BFE" w:rsidRPr="00C80D6A">
        <w:rPr>
          <w:cs/>
        </w:rPr>
        <w:t xml:space="preserve"> පටිපජ්ජ</w:t>
      </w:r>
      <w:r w:rsidR="006C2C42">
        <w:rPr>
          <w:rFonts w:hint="cs"/>
          <w:cs/>
        </w:rPr>
        <w:t>න්</w:t>
      </w:r>
      <w:r w:rsidR="00905BFE" w:rsidRPr="00C80D6A">
        <w:rPr>
          <w:cs/>
        </w:rPr>
        <w:t>තී පණ්ඩිතා</w:t>
      </w:r>
      <w:r w:rsidR="00905BFE" w:rsidRPr="00C80D6A">
        <w:t xml:space="preserve">, </w:t>
      </w:r>
    </w:p>
    <w:p w14:paraId="19DD9D43" w14:textId="465651AF" w:rsidR="00905BFE" w:rsidRPr="00C80D6A" w:rsidRDefault="00905BFE" w:rsidP="006C2C42">
      <w:pPr>
        <w:pStyle w:val="Style2"/>
      </w:pPr>
      <w:r w:rsidRPr="00C80D6A">
        <w:rPr>
          <w:cs/>
        </w:rPr>
        <w:t>සම්මග්ගත</w:t>
      </w:r>
      <w:r w:rsidR="006C2C42">
        <w:rPr>
          <w:rFonts w:hint="cs"/>
          <w:cs/>
        </w:rPr>
        <w:t>ෙ</w:t>
      </w:r>
      <w:r w:rsidRPr="00C80D6A">
        <w:rPr>
          <w:cs/>
        </w:rPr>
        <w:t xml:space="preserve"> සීලවන්තෙ චීවරෙන උපට්ඨිතා</w:t>
      </w:r>
      <w:r w:rsidR="006C2C42">
        <w:rPr>
          <w:rFonts w:hint="cs"/>
          <w:cs/>
        </w:rPr>
        <w:t>.</w:t>
      </w:r>
      <w:r w:rsidRPr="00C80D6A">
        <w:rPr>
          <w:cs/>
        </w:rPr>
        <w:t xml:space="preserve"> </w:t>
      </w:r>
    </w:p>
    <w:p w14:paraId="65E6C9A9" w14:textId="77777777" w:rsidR="00905BFE" w:rsidRPr="00C80D6A" w:rsidRDefault="00905BFE" w:rsidP="006C2C42">
      <w:pPr>
        <w:pStyle w:val="Style2"/>
      </w:pPr>
      <w:r w:rsidRPr="00C80D6A">
        <w:rPr>
          <w:cs/>
        </w:rPr>
        <w:t>තෙසං දිවා ච රත්තො ච සදා පුඤඤං පවඩ්ඪතිති</w:t>
      </w:r>
      <w:r w:rsidRPr="00C80D6A">
        <w:t xml:space="preserve">, </w:t>
      </w:r>
    </w:p>
    <w:p w14:paraId="61D34CAE" w14:textId="32CBD021" w:rsidR="00905BFE" w:rsidRPr="00C80D6A" w:rsidRDefault="00905BFE" w:rsidP="006C2C42">
      <w:pPr>
        <w:pStyle w:val="Style2"/>
      </w:pPr>
      <w:r w:rsidRPr="00C80D6A">
        <w:rPr>
          <w:cs/>
        </w:rPr>
        <w:t>සග්ගඤ්ච කමතිට්ඨානං කම්මං ක</w:t>
      </w:r>
      <w:r w:rsidR="00905652">
        <w:rPr>
          <w:cs/>
        </w:rPr>
        <w:t>ත්‍වා</w:t>
      </w:r>
      <w:r w:rsidRPr="00C80D6A">
        <w:rPr>
          <w:cs/>
        </w:rPr>
        <w:t>න භද්දකං</w:t>
      </w:r>
      <w:r w:rsidR="006C2C42">
        <w:t>”</w:t>
      </w:r>
      <w:r w:rsidRPr="00C80D6A">
        <w:rPr>
          <w:cs/>
        </w:rPr>
        <w:t xml:space="preserve"> යනු. </w:t>
      </w:r>
    </w:p>
    <w:p w14:paraId="46994D63" w14:textId="20FF9917" w:rsidR="00905BFE" w:rsidRDefault="00905BFE" w:rsidP="00F156BC">
      <w:pPr>
        <w:spacing w:line="276" w:lineRule="auto"/>
        <w:rPr>
          <w:rFonts w:ascii="UN-Abhaya" w:hAnsi="UN-Abhaya"/>
        </w:rPr>
      </w:pPr>
      <w:r w:rsidRPr="00C80D6A">
        <w:rPr>
          <w:rFonts w:ascii="UN-Abhaya" w:hAnsi="UN-Abhaya"/>
          <w:cs/>
        </w:rPr>
        <w:t>බුදුරජානන් වහන්සේ “මහණෙනි! මම යම් හැටියෙකින් ආහාර පානාදිවස්තුන් ද</w:t>
      </w:r>
      <w:r w:rsidR="00B16207">
        <w:rPr>
          <w:rFonts w:ascii="UN-Abhaya" w:hAnsi="UN-Abhaya" w:hint="cs"/>
          <w:cs/>
        </w:rPr>
        <w:t>ී</w:t>
      </w:r>
      <w:r w:rsidRPr="00C80D6A">
        <w:rPr>
          <w:rFonts w:ascii="UN-Abhaya" w:hAnsi="UN-Abhaya"/>
          <w:cs/>
        </w:rPr>
        <w:t>මෙහි හා තමන් බෙදා ගත් කොටස නැවැත බෙදාදීමෙහි ඵලය දනිම් ද</w:t>
      </w:r>
      <w:r w:rsidRPr="00C80D6A">
        <w:rPr>
          <w:rFonts w:ascii="UN-Abhaya" w:hAnsi="UN-Abhaya"/>
        </w:rPr>
        <w:t xml:space="preserve">, </w:t>
      </w:r>
      <w:r w:rsidRPr="00C80D6A">
        <w:rPr>
          <w:rFonts w:ascii="UN-Abhaya" w:hAnsi="UN-Abhaya"/>
          <w:cs/>
        </w:rPr>
        <w:t>ඒ හැටියට මා දන්නා හැටියට සෙසු අයත් දනිත් නම්</w:t>
      </w:r>
      <w:r w:rsidRPr="00C80D6A">
        <w:rPr>
          <w:rFonts w:ascii="UN-Abhaya" w:hAnsi="UN-Abhaya"/>
        </w:rPr>
        <w:t xml:space="preserve">, </w:t>
      </w:r>
      <w:r w:rsidRPr="00C80D6A">
        <w:rPr>
          <w:rFonts w:ascii="UN-Abhaya" w:hAnsi="UN-Abhaya"/>
          <w:cs/>
        </w:rPr>
        <w:t>ඔවුහු පරහට නො දී තුමූ කිසිවක් නො ද කන්නෝ ය</w:t>
      </w:r>
      <w:r w:rsidRPr="00C80D6A">
        <w:rPr>
          <w:rFonts w:ascii="UN-Abhaya" w:hAnsi="UN-Abhaya"/>
        </w:rPr>
        <w:t xml:space="preserve">, </w:t>
      </w:r>
      <w:r w:rsidRPr="00C80D6A">
        <w:rPr>
          <w:rFonts w:ascii="UN-Abhaya" w:hAnsi="UN-Abhaya"/>
          <w:cs/>
        </w:rPr>
        <w:t>යි මට ස්ථිර ව කිය හැකි ය</w:t>
      </w:r>
      <w:r w:rsidRPr="00C80D6A">
        <w:rPr>
          <w:rFonts w:ascii="UN-Abhaya" w:hAnsi="UN-Abhaya"/>
        </w:rPr>
        <w:t xml:space="preserve">, </w:t>
      </w:r>
      <w:r w:rsidRPr="00C80D6A">
        <w:rPr>
          <w:rFonts w:ascii="UN-Abhaya" w:hAnsi="UN-Abhaya"/>
          <w:cs/>
        </w:rPr>
        <w:t>ඔවුන්ගේ සිත කිසි දවසෙක මසුරුමලින් නම් යටපත් නො වන්නේ ය</w:t>
      </w:r>
      <w:r w:rsidRPr="00C80D6A">
        <w:rPr>
          <w:rFonts w:ascii="UN-Abhaya" w:hAnsi="UN-Abhaya"/>
        </w:rPr>
        <w:t xml:space="preserve">, </w:t>
      </w:r>
      <w:r w:rsidRPr="00C80D6A">
        <w:rPr>
          <w:rFonts w:ascii="UN-Abhaya" w:hAnsi="UN-Abhaya"/>
          <w:cs/>
        </w:rPr>
        <w:t>ඔවුන් දෙන දැය පිළිගැණීමට ප්‍රතිග්‍රාහකයෝ වූහු නම්</w:t>
      </w:r>
      <w:r w:rsidRPr="00C80D6A">
        <w:rPr>
          <w:rFonts w:ascii="UN-Abhaya" w:hAnsi="UN-Abhaya"/>
        </w:rPr>
        <w:t xml:space="preserve">, </w:t>
      </w:r>
      <w:r w:rsidRPr="00C80D6A">
        <w:rPr>
          <w:rFonts w:ascii="UN-Abhaya" w:hAnsi="UN-Abhaya"/>
          <w:cs/>
        </w:rPr>
        <w:t>අන්තිම බත්කට වුව ද</w:t>
      </w:r>
      <w:r w:rsidRPr="00C80D6A">
        <w:rPr>
          <w:rFonts w:ascii="UN-Abhaya" w:hAnsi="UN-Abhaya"/>
        </w:rPr>
        <w:t xml:space="preserve">, </w:t>
      </w:r>
      <w:r w:rsidRPr="00C80D6A">
        <w:rPr>
          <w:rFonts w:ascii="UN-Abhaya" w:hAnsi="UN-Abhaya"/>
          <w:cs/>
        </w:rPr>
        <w:t>ආ ආවුන්ට දී</w:t>
      </w:r>
      <w:r w:rsidRPr="00C80D6A">
        <w:rPr>
          <w:rFonts w:ascii="UN-Abhaya" w:hAnsi="UN-Abhaya"/>
        </w:rPr>
        <w:t xml:space="preserve">, </w:t>
      </w:r>
      <w:r w:rsidRPr="00C80D6A">
        <w:rPr>
          <w:rFonts w:ascii="UN-Abhaya" w:hAnsi="UN-Abhaya"/>
          <w:cs/>
        </w:rPr>
        <w:t>යන්තමින් ඉතිරි වූ අන්තිම බත්කට වුව ද ඔවුනට නො දී නම් නො කන්නෝ ය</w:t>
      </w:r>
      <w:r w:rsidRPr="00C80D6A">
        <w:rPr>
          <w:rFonts w:ascii="UN-Abhaya" w:hAnsi="UN-Abhaya"/>
        </w:rPr>
        <w:t xml:space="preserve">, </w:t>
      </w:r>
      <w:r w:rsidRPr="00C80D6A">
        <w:rPr>
          <w:rFonts w:ascii="UN-Abhaya" w:hAnsi="UN-Abhaya"/>
          <w:cs/>
        </w:rPr>
        <w:t>යම් කෙනෙක් එසේ නො දී කන්න</w:t>
      </w:r>
      <w:r w:rsidR="00B16207">
        <w:rPr>
          <w:rFonts w:ascii="UN-Abhaya" w:hAnsi="UN-Abhaya" w:hint="cs"/>
          <w:cs/>
        </w:rPr>
        <w:t>ෝ</w:t>
      </w:r>
      <w:r w:rsidRPr="00C80D6A">
        <w:rPr>
          <w:rFonts w:ascii="UN-Abhaya" w:hAnsi="UN-Abhaya"/>
          <w:cs/>
        </w:rPr>
        <w:t xml:space="preserve"> නම්</w:t>
      </w:r>
      <w:r w:rsidRPr="00C80D6A">
        <w:rPr>
          <w:rFonts w:ascii="UN-Abhaya" w:hAnsi="UN-Abhaya"/>
        </w:rPr>
        <w:t xml:space="preserve">, </w:t>
      </w:r>
      <w:r w:rsidRPr="00C80D6A">
        <w:rPr>
          <w:rFonts w:ascii="UN-Abhaya" w:hAnsi="UN-Abhaya"/>
          <w:cs/>
        </w:rPr>
        <w:t>මහණෙනි! ඒ අය මා මෙන් දාන සංවිභාගඵලය නො දන්නෝ ය</w:t>
      </w:r>
      <w:r w:rsidRPr="00C80D6A">
        <w:rPr>
          <w:rFonts w:ascii="UN-Abhaya" w:hAnsi="UN-Abhaya"/>
        </w:rPr>
        <w:t xml:space="preserve">, </w:t>
      </w:r>
      <w:r w:rsidRPr="00C80D6A">
        <w:rPr>
          <w:rFonts w:ascii="UN-Abhaya" w:hAnsi="UN-Abhaya"/>
          <w:cs/>
        </w:rPr>
        <w:t>එසේ නො දී කනු එහි ඵලය නො දන්නා බැවිනි</w:t>
      </w:r>
      <w:r w:rsidRPr="00C80D6A">
        <w:rPr>
          <w:rFonts w:ascii="UN-Abhaya" w:hAnsi="UN-Abhaya"/>
        </w:rPr>
        <w:t xml:space="preserve">, </w:t>
      </w:r>
      <w:r w:rsidRPr="00C80D6A">
        <w:rPr>
          <w:rFonts w:ascii="UN-Abhaya" w:hAnsi="UN-Abhaya"/>
          <w:cs/>
        </w:rPr>
        <w:t xml:space="preserve">ඔවුන්ගේ සිත් මසුරුකමින් මැඩීගත් බැවිනි එසේ නො දී කන්නෝ” යි වදාළ සේක. </w:t>
      </w:r>
    </w:p>
    <w:p w14:paraId="023AAE5B" w14:textId="1313E782" w:rsidR="00905BFE" w:rsidRPr="000462DB" w:rsidRDefault="00905BFE" w:rsidP="00F156BC">
      <w:pPr>
        <w:spacing w:line="276" w:lineRule="auto"/>
        <w:rPr>
          <w:rFonts w:ascii="UN-Abhaya" w:hAnsi="UN-Abhaya"/>
          <w:b/>
          <w:bCs/>
        </w:rPr>
      </w:pPr>
      <w:r w:rsidRPr="00C80D6A">
        <w:rPr>
          <w:rFonts w:ascii="UN-Abhaya" w:hAnsi="UN-Abhaya"/>
          <w:cs/>
        </w:rPr>
        <w:t>මේ ඒ වදාළ සැටි:</w:t>
      </w:r>
      <w:r w:rsidRPr="00C80D6A">
        <w:rPr>
          <w:rFonts w:ascii="UN-Abhaya" w:hAnsi="UN-Abhaya"/>
          <w:b/>
          <w:bCs/>
          <w:cs/>
        </w:rPr>
        <w:t xml:space="preserve"> “එවං චෙ ස</w:t>
      </w:r>
      <w:r w:rsidR="000462DB">
        <w:rPr>
          <w:rFonts w:ascii="UN-Abhaya" w:hAnsi="UN-Abhaya" w:hint="cs"/>
          <w:b/>
          <w:bCs/>
          <w:cs/>
        </w:rPr>
        <w:t>ත්තා</w:t>
      </w:r>
      <w:r w:rsidRPr="00C80D6A">
        <w:rPr>
          <w:rFonts w:ascii="UN-Abhaya" w:hAnsi="UN-Abhaya"/>
          <w:b/>
          <w:bCs/>
          <w:cs/>
        </w:rPr>
        <w:t xml:space="preserve"> ජානෙය්‍යුං</w:t>
      </w:r>
      <w:r w:rsidRPr="00C80D6A">
        <w:rPr>
          <w:rFonts w:ascii="Cambria" w:hAnsi="Cambria" w:cs="Cambria"/>
          <w:b/>
          <w:bCs/>
        </w:rPr>
        <w:t> </w:t>
      </w:r>
      <w:r w:rsidRPr="00C80D6A">
        <w:rPr>
          <w:rFonts w:ascii="UN-Abhaya" w:hAnsi="UN-Abhaya"/>
          <w:b/>
          <w:bCs/>
          <w:cs/>
        </w:rPr>
        <w:t>දානසංවිභාග</w:t>
      </w:r>
      <w:r w:rsidR="000462DB">
        <w:rPr>
          <w:rFonts w:ascii="UN-Abhaya" w:hAnsi="UN-Abhaya" w:hint="cs"/>
          <w:b/>
          <w:bCs/>
          <w:cs/>
        </w:rPr>
        <w:t>ස්ස</w:t>
      </w:r>
      <w:r w:rsidRPr="00C80D6A">
        <w:rPr>
          <w:rFonts w:ascii="Cambria" w:hAnsi="Cambria" w:cs="Cambria"/>
          <w:b/>
          <w:bCs/>
        </w:rPr>
        <w:t> </w:t>
      </w:r>
      <w:r w:rsidRPr="00C80D6A">
        <w:rPr>
          <w:rFonts w:ascii="UN-Abhaya" w:hAnsi="UN-Abhaya"/>
          <w:b/>
          <w:bCs/>
          <w:cs/>
        </w:rPr>
        <w:t>විපාකං යථාහං ජානාමි</w:t>
      </w:r>
      <w:r w:rsidRPr="00C80D6A">
        <w:rPr>
          <w:rFonts w:ascii="UN-Abhaya" w:hAnsi="UN-Abhaya"/>
          <w:b/>
          <w:bCs/>
        </w:rPr>
        <w:t xml:space="preserve">, </w:t>
      </w:r>
      <w:r w:rsidRPr="00C80D6A">
        <w:rPr>
          <w:rFonts w:ascii="UN-Abhaya" w:hAnsi="UN-Abhaya"/>
          <w:b/>
          <w:bCs/>
          <w:cs/>
        </w:rPr>
        <w:t>න අද</w:t>
      </w:r>
      <w:r w:rsidR="00905652">
        <w:rPr>
          <w:rFonts w:ascii="UN-Abhaya" w:hAnsi="UN-Abhaya"/>
          <w:b/>
          <w:bCs/>
          <w:cs/>
        </w:rPr>
        <w:t>ත්‍වා</w:t>
      </w:r>
      <w:r w:rsidRPr="00C80D6A">
        <w:rPr>
          <w:rFonts w:ascii="UN-Abhaya" w:hAnsi="UN-Abhaya"/>
          <w:b/>
          <w:bCs/>
          <w:cs/>
        </w:rPr>
        <w:t xml:space="preserve"> භු</w:t>
      </w:r>
      <w:r w:rsidR="000462DB">
        <w:rPr>
          <w:rFonts w:ascii="UN-Abhaya" w:hAnsi="UN-Abhaya" w:hint="cs"/>
          <w:b/>
          <w:bCs/>
          <w:cs/>
        </w:rPr>
        <w:t>ඤ්ජෙ</w:t>
      </w:r>
      <w:r w:rsidRPr="00C80D6A">
        <w:rPr>
          <w:rFonts w:ascii="UN-Abhaya" w:hAnsi="UN-Abhaya"/>
          <w:b/>
          <w:bCs/>
          <w:cs/>
        </w:rPr>
        <w:t xml:space="preserve">ය්‍යුං, න ච </w:t>
      </w:r>
      <w:r w:rsidR="000462DB">
        <w:rPr>
          <w:rFonts w:ascii="UN-Abhaya" w:hAnsi="UN-Abhaya" w:hint="cs"/>
          <w:b/>
          <w:bCs/>
          <w:cs/>
        </w:rPr>
        <w:t>තෙ</w:t>
      </w:r>
      <w:r w:rsidRPr="00C80D6A">
        <w:rPr>
          <w:rFonts w:ascii="UN-Abhaya" w:hAnsi="UN-Abhaya"/>
          <w:b/>
          <w:bCs/>
          <w:cs/>
        </w:rPr>
        <w:t>සං අ</w:t>
      </w:r>
      <w:r w:rsidR="000462DB">
        <w:rPr>
          <w:rFonts w:ascii="UN-Abhaya" w:hAnsi="UN-Abhaya" w:hint="cs"/>
          <w:b/>
          <w:bCs/>
          <w:cs/>
        </w:rPr>
        <w:t>ස්ස</w:t>
      </w:r>
      <w:r w:rsidRPr="00C80D6A">
        <w:rPr>
          <w:rFonts w:ascii="UN-Abhaya" w:hAnsi="UN-Abhaya"/>
          <w:b/>
          <w:bCs/>
          <w:cs/>
        </w:rPr>
        <w:t xml:space="preserve"> චරිමො ආලොපො චරිමං කබ</w:t>
      </w:r>
      <w:r w:rsidR="000462DB">
        <w:rPr>
          <w:rFonts w:ascii="UN-Abhaya" w:hAnsi="UN-Abhaya" w:hint="cs"/>
          <w:b/>
          <w:bCs/>
          <w:cs/>
        </w:rPr>
        <w:t>ලං</w:t>
      </w:r>
      <w:r w:rsidRPr="00C80D6A">
        <w:rPr>
          <w:rFonts w:ascii="UN-Abhaya" w:hAnsi="UN-Abhaya"/>
          <w:b/>
          <w:bCs/>
        </w:rPr>
        <w:t xml:space="preserve">, </w:t>
      </w:r>
      <w:r w:rsidRPr="00C80D6A">
        <w:rPr>
          <w:rFonts w:ascii="UN-Abhaya" w:hAnsi="UN-Abhaya"/>
          <w:b/>
          <w:bCs/>
          <w:cs/>
        </w:rPr>
        <w:t>තතොපි න අසංවිභජි</w:t>
      </w:r>
      <w:r w:rsidR="00905652">
        <w:rPr>
          <w:rFonts w:ascii="UN-Abhaya" w:hAnsi="UN-Abhaya"/>
          <w:b/>
          <w:bCs/>
          <w:cs/>
        </w:rPr>
        <w:t>ත්‍වා</w:t>
      </w:r>
      <w:r w:rsidRPr="00C80D6A">
        <w:rPr>
          <w:rFonts w:ascii="UN-Abhaya" w:hAnsi="UN-Abhaya"/>
          <w:b/>
          <w:bCs/>
          <w:cs/>
        </w:rPr>
        <w:t xml:space="preserve"> භු</w:t>
      </w:r>
      <w:r w:rsidR="000462DB">
        <w:rPr>
          <w:rFonts w:ascii="UN-Abhaya" w:hAnsi="UN-Abhaya" w:hint="cs"/>
          <w:b/>
          <w:bCs/>
          <w:cs/>
        </w:rPr>
        <w:t>ඤාජෙ</w:t>
      </w:r>
      <w:r w:rsidRPr="00C80D6A">
        <w:rPr>
          <w:rFonts w:ascii="UN-Abhaya" w:hAnsi="UN-Abhaya"/>
          <w:b/>
          <w:bCs/>
          <w:cs/>
        </w:rPr>
        <w:t>ය්‍යුං සචෙ තෙසං පටි</w:t>
      </w:r>
      <w:r w:rsidR="000462DB">
        <w:rPr>
          <w:rFonts w:ascii="UN-Abhaya" w:hAnsi="UN-Abhaya" w:hint="cs"/>
          <w:b/>
          <w:bCs/>
          <w:cs/>
        </w:rPr>
        <w:t>ග්ගා</w:t>
      </w:r>
      <w:r w:rsidRPr="00C80D6A">
        <w:rPr>
          <w:rFonts w:ascii="UN-Abhaya" w:hAnsi="UN-Abhaya"/>
          <w:b/>
          <w:bCs/>
          <w:cs/>
        </w:rPr>
        <w:t>හකා අ</w:t>
      </w:r>
      <w:r w:rsidR="000462DB">
        <w:rPr>
          <w:rFonts w:ascii="UN-Abhaya" w:hAnsi="UN-Abhaya" w:hint="cs"/>
          <w:b/>
          <w:bCs/>
          <w:cs/>
        </w:rPr>
        <w:t>ස්සු</w:t>
      </w:r>
      <w:r w:rsidRPr="00C80D6A">
        <w:rPr>
          <w:rFonts w:ascii="UN-Abhaya" w:hAnsi="UN-Abhaya"/>
          <w:b/>
          <w:bCs/>
          <w:cs/>
        </w:rPr>
        <w:t>, ය</w:t>
      </w:r>
      <w:r w:rsidR="000462DB">
        <w:rPr>
          <w:rFonts w:ascii="UN-Abhaya" w:hAnsi="UN-Abhaya" w:hint="cs"/>
          <w:b/>
          <w:bCs/>
          <w:cs/>
        </w:rPr>
        <w:t>ස්මා</w:t>
      </w:r>
      <w:r w:rsidRPr="00C80D6A">
        <w:rPr>
          <w:rFonts w:ascii="UN-Abhaya" w:hAnsi="UN-Abhaya"/>
          <w:b/>
          <w:bCs/>
          <w:cs/>
        </w:rPr>
        <w:t xml:space="preserve"> ච ඛො භික‍්ඛවෙ! ස</w:t>
      </w:r>
      <w:r w:rsidR="000462DB">
        <w:rPr>
          <w:rFonts w:ascii="UN-Abhaya" w:hAnsi="UN-Abhaya" w:hint="cs"/>
          <w:b/>
          <w:bCs/>
          <w:cs/>
        </w:rPr>
        <w:t>ත්තා</w:t>
      </w:r>
      <w:r w:rsidRPr="00C80D6A">
        <w:rPr>
          <w:rFonts w:ascii="UN-Abhaya" w:hAnsi="UN-Abhaya"/>
          <w:b/>
          <w:bCs/>
          <w:cs/>
        </w:rPr>
        <w:t xml:space="preserve"> න එවං ජාන</w:t>
      </w:r>
      <w:r w:rsidR="000462DB">
        <w:rPr>
          <w:rFonts w:ascii="UN-Abhaya" w:hAnsi="UN-Abhaya" w:hint="cs"/>
          <w:b/>
          <w:bCs/>
          <w:cs/>
        </w:rPr>
        <w:t>න්ති</w:t>
      </w:r>
      <w:r w:rsidRPr="00C80D6A">
        <w:rPr>
          <w:rFonts w:ascii="Cambria" w:hAnsi="Cambria" w:cs="Cambria"/>
          <w:b/>
          <w:bCs/>
        </w:rPr>
        <w:t> </w:t>
      </w:r>
      <w:r w:rsidRPr="00C80D6A">
        <w:rPr>
          <w:rFonts w:ascii="UN-Abhaya" w:hAnsi="UN-Abhaya"/>
          <w:b/>
          <w:bCs/>
          <w:cs/>
        </w:rPr>
        <w:t>දානසංවිභාග</w:t>
      </w:r>
      <w:r w:rsidR="000462DB">
        <w:rPr>
          <w:rFonts w:ascii="UN-Abhaya" w:hAnsi="UN-Abhaya" w:hint="cs"/>
          <w:b/>
          <w:bCs/>
          <w:cs/>
        </w:rPr>
        <w:t>ස්ස</w:t>
      </w:r>
      <w:r w:rsidRPr="00C80D6A">
        <w:rPr>
          <w:rFonts w:ascii="Cambria" w:hAnsi="Cambria" w:cs="Cambria"/>
          <w:b/>
          <w:bCs/>
        </w:rPr>
        <w:t> </w:t>
      </w:r>
      <w:r w:rsidRPr="00C80D6A">
        <w:rPr>
          <w:rFonts w:ascii="UN-Abhaya" w:hAnsi="UN-Abhaya"/>
          <w:b/>
          <w:bCs/>
          <w:cs/>
        </w:rPr>
        <w:t>විපාකං යථාහං ජානාමි</w:t>
      </w:r>
      <w:r w:rsidRPr="00C80D6A">
        <w:rPr>
          <w:rFonts w:ascii="UN-Abhaya" w:hAnsi="UN-Abhaya"/>
          <w:b/>
          <w:bCs/>
        </w:rPr>
        <w:t xml:space="preserve">, </w:t>
      </w:r>
      <w:r w:rsidRPr="00C80D6A">
        <w:rPr>
          <w:rFonts w:ascii="UN-Abhaya" w:hAnsi="UN-Abhaya"/>
          <w:b/>
          <w:bCs/>
          <w:cs/>
        </w:rPr>
        <w:t>ත</w:t>
      </w:r>
      <w:r w:rsidR="000462DB">
        <w:rPr>
          <w:rFonts w:ascii="UN-Abhaya" w:hAnsi="UN-Abhaya" w:hint="cs"/>
          <w:b/>
          <w:bCs/>
          <w:cs/>
        </w:rPr>
        <w:t>ස්මා</w:t>
      </w:r>
      <w:r w:rsidRPr="00C80D6A">
        <w:rPr>
          <w:rFonts w:ascii="UN-Abhaya" w:hAnsi="UN-Abhaya"/>
          <w:b/>
          <w:bCs/>
          <w:cs/>
        </w:rPr>
        <w:t xml:space="preserve"> අද</w:t>
      </w:r>
      <w:r w:rsidR="00905652">
        <w:rPr>
          <w:rFonts w:ascii="UN-Abhaya" w:hAnsi="UN-Abhaya"/>
          <w:b/>
          <w:bCs/>
          <w:cs/>
        </w:rPr>
        <w:t>ත්‍වා</w:t>
      </w:r>
      <w:r w:rsidRPr="00C80D6A">
        <w:rPr>
          <w:rFonts w:ascii="UN-Abhaya" w:hAnsi="UN-Abhaya"/>
          <w:b/>
          <w:bCs/>
          <w:cs/>
        </w:rPr>
        <w:t xml:space="preserve"> භුඤ‍්ජ</w:t>
      </w:r>
      <w:r w:rsidR="000462DB">
        <w:rPr>
          <w:rFonts w:ascii="UN-Abhaya" w:hAnsi="UN-Abhaya" w:hint="cs"/>
          <w:b/>
          <w:bCs/>
          <w:cs/>
        </w:rPr>
        <w:t>න්ති</w:t>
      </w:r>
      <w:r w:rsidRPr="00C80D6A">
        <w:rPr>
          <w:rFonts w:ascii="UN-Abhaya" w:hAnsi="UN-Abhaya"/>
          <w:b/>
          <w:bCs/>
        </w:rPr>
        <w:t xml:space="preserve">, </w:t>
      </w:r>
      <w:r w:rsidRPr="00C80D6A">
        <w:rPr>
          <w:rFonts w:ascii="UN-Abhaya" w:hAnsi="UN-Abhaya"/>
          <w:b/>
          <w:bCs/>
          <w:cs/>
        </w:rPr>
        <w:t>ම</w:t>
      </w:r>
      <w:r w:rsidR="000462DB">
        <w:rPr>
          <w:rFonts w:ascii="UN-Abhaya" w:hAnsi="UN-Abhaya" w:hint="cs"/>
          <w:b/>
          <w:bCs/>
          <w:cs/>
        </w:rPr>
        <w:t>ච්ඡෙ</w:t>
      </w:r>
      <w:r w:rsidRPr="00C80D6A">
        <w:rPr>
          <w:rFonts w:ascii="UN-Abhaya" w:hAnsi="UN-Abhaya"/>
          <w:b/>
          <w:bCs/>
          <w:cs/>
        </w:rPr>
        <w:t>රමල</w:t>
      </w:r>
      <w:r w:rsidR="000462DB">
        <w:rPr>
          <w:rFonts w:ascii="UN-Abhaya" w:hAnsi="UN-Abhaya" w:hint="cs"/>
          <w:b/>
          <w:bCs/>
          <w:cs/>
        </w:rPr>
        <w:t>ං ච</w:t>
      </w:r>
      <w:r w:rsidRPr="00C80D6A">
        <w:rPr>
          <w:rFonts w:ascii="UN-Abhaya" w:hAnsi="UN-Abhaya"/>
          <w:b/>
          <w:bCs/>
          <w:cs/>
        </w:rPr>
        <w:t xml:space="preserve"> තෙසං චි</w:t>
      </w:r>
      <w:r w:rsidR="000462DB">
        <w:rPr>
          <w:rFonts w:ascii="UN-Abhaya" w:hAnsi="UN-Abhaya" w:hint="cs"/>
          <w:b/>
          <w:bCs/>
          <w:cs/>
        </w:rPr>
        <w:t>ත්තං</w:t>
      </w:r>
      <w:r w:rsidRPr="00C80D6A">
        <w:rPr>
          <w:rFonts w:ascii="UN-Abhaya" w:hAnsi="UN-Abhaya"/>
          <w:b/>
          <w:bCs/>
          <w:cs/>
        </w:rPr>
        <w:t xml:space="preserve"> පරියාදාය ති</w:t>
      </w:r>
      <w:r w:rsidR="000462DB">
        <w:rPr>
          <w:rFonts w:ascii="UN-Abhaya" w:hAnsi="UN-Abhaya" w:hint="cs"/>
          <w:b/>
          <w:bCs/>
          <w:cs/>
        </w:rPr>
        <w:t>ට්ඨ</w:t>
      </w:r>
      <w:r w:rsidRPr="00C80D6A">
        <w:rPr>
          <w:rFonts w:ascii="UN-Abhaya" w:hAnsi="UN-Abhaya"/>
          <w:b/>
          <w:bCs/>
          <w:cs/>
        </w:rPr>
        <w:t>තී”</w:t>
      </w:r>
      <w:r w:rsidRPr="00C80D6A">
        <w:rPr>
          <w:rFonts w:ascii="UN-Abhaya" w:hAnsi="UN-Abhaya"/>
        </w:rPr>
        <w:t xml:space="preserve"> </w:t>
      </w:r>
      <w:r w:rsidRPr="00C80D6A">
        <w:rPr>
          <w:rFonts w:ascii="UN-Abhaya" w:hAnsi="UN-Abhaya"/>
          <w:cs/>
        </w:rPr>
        <w:t xml:space="preserve">යි. </w:t>
      </w:r>
    </w:p>
    <w:p w14:paraId="203F85F1" w14:textId="77777777" w:rsidR="00905BFE" w:rsidRPr="00C80D6A" w:rsidRDefault="00905BFE" w:rsidP="009E4AEF">
      <w:pPr>
        <w:pStyle w:val="Style2"/>
      </w:pPr>
      <w:r w:rsidRPr="00C80D6A">
        <w:t>“</w:t>
      </w:r>
      <w:r w:rsidRPr="00C80D6A">
        <w:rPr>
          <w:cs/>
        </w:rPr>
        <w:t>එවං චෙ සත්තා ජානෙය්‍යුං යථා වුත්තං මහෙසිනා</w:t>
      </w:r>
      <w:r w:rsidRPr="00C80D6A">
        <w:t xml:space="preserve">, </w:t>
      </w:r>
    </w:p>
    <w:p w14:paraId="400240D3" w14:textId="2304532F" w:rsidR="00905BFE" w:rsidRPr="00C80D6A" w:rsidRDefault="00905BFE" w:rsidP="009E4AEF">
      <w:pPr>
        <w:pStyle w:val="Style2"/>
      </w:pPr>
      <w:r w:rsidRPr="00C80D6A">
        <w:rPr>
          <w:cs/>
        </w:rPr>
        <w:t>විපාකං සංවිභාගස්ස යථා හොති මහප්ඵලං</w:t>
      </w:r>
      <w:r w:rsidR="006942DD">
        <w:rPr>
          <w:rFonts w:hint="cs"/>
          <w:cs/>
        </w:rPr>
        <w:t>.</w:t>
      </w:r>
      <w:r w:rsidRPr="00C80D6A">
        <w:t xml:space="preserve"> </w:t>
      </w:r>
    </w:p>
    <w:p w14:paraId="317DBA11" w14:textId="7E532B31" w:rsidR="00905BFE" w:rsidRPr="00C80D6A" w:rsidRDefault="00905BFE" w:rsidP="009E4AEF">
      <w:pPr>
        <w:pStyle w:val="Style2"/>
      </w:pPr>
      <w:r w:rsidRPr="00C80D6A">
        <w:rPr>
          <w:cs/>
        </w:rPr>
        <w:t>විනෙය්‍ය මච්ඡෙරමලං විප්පසන්න</w:t>
      </w:r>
      <w:r w:rsidR="006942DD">
        <w:rPr>
          <w:rFonts w:hint="cs"/>
          <w:cs/>
        </w:rPr>
        <w:t>ෙ</w:t>
      </w:r>
      <w:r w:rsidRPr="00C80D6A">
        <w:rPr>
          <w:cs/>
        </w:rPr>
        <w:t>න චෙතසා</w:t>
      </w:r>
      <w:r w:rsidRPr="00C80D6A">
        <w:t xml:space="preserve">, </w:t>
      </w:r>
    </w:p>
    <w:p w14:paraId="3F57E8BB" w14:textId="5F7C6B0D" w:rsidR="00905BFE" w:rsidRPr="00C80D6A" w:rsidRDefault="00905BFE" w:rsidP="009E4AEF">
      <w:pPr>
        <w:pStyle w:val="Style2"/>
      </w:pPr>
      <w:r w:rsidRPr="00C80D6A">
        <w:rPr>
          <w:cs/>
        </w:rPr>
        <w:t>දජ්ජා කාලෙන අරියෙසු ය</w:t>
      </w:r>
      <w:r w:rsidR="00DB5973">
        <w:rPr>
          <w:cs/>
        </w:rPr>
        <w:t>ත්‍ථ</w:t>
      </w:r>
      <w:r w:rsidRPr="00C80D6A">
        <w:rPr>
          <w:cs/>
        </w:rPr>
        <w:t xml:space="preserve"> දිනං මහප්ඵලං</w:t>
      </w:r>
      <w:r w:rsidR="006942DD">
        <w:rPr>
          <w:rFonts w:hint="cs"/>
          <w:cs/>
        </w:rPr>
        <w:t>.</w:t>
      </w:r>
    </w:p>
    <w:p w14:paraId="2A881D82" w14:textId="5C55A38F" w:rsidR="00905BFE" w:rsidRPr="00C80D6A" w:rsidRDefault="00905BFE" w:rsidP="009E4AEF">
      <w:pPr>
        <w:pStyle w:val="Style2"/>
      </w:pPr>
      <w:r w:rsidRPr="00C80D6A">
        <w:rPr>
          <w:cs/>
        </w:rPr>
        <w:t>අන්නං ච ද</w:t>
      </w:r>
      <w:r w:rsidR="00905652">
        <w:rPr>
          <w:cs/>
        </w:rPr>
        <w:t>ත්‍වා</w:t>
      </w:r>
      <w:r w:rsidRPr="00C80D6A">
        <w:rPr>
          <w:cs/>
        </w:rPr>
        <w:t xml:space="preserve"> බහුනො දක්ඛිණෙය්‍ය</w:t>
      </w:r>
      <w:r w:rsidR="006942DD">
        <w:rPr>
          <w:rFonts w:hint="cs"/>
          <w:cs/>
        </w:rPr>
        <w:t>ෙ</w:t>
      </w:r>
      <w:r w:rsidRPr="00C80D6A">
        <w:rPr>
          <w:cs/>
        </w:rPr>
        <w:t>සු දක්ඛිණං</w:t>
      </w:r>
      <w:r w:rsidRPr="00C80D6A">
        <w:t xml:space="preserve">, </w:t>
      </w:r>
    </w:p>
    <w:p w14:paraId="42E0DA52" w14:textId="77777777" w:rsidR="00905BFE" w:rsidRPr="00C80D6A" w:rsidRDefault="00905BFE" w:rsidP="009E4AEF">
      <w:pPr>
        <w:pStyle w:val="Style2"/>
      </w:pPr>
      <w:r w:rsidRPr="00C80D6A">
        <w:rPr>
          <w:cs/>
        </w:rPr>
        <w:t xml:space="preserve">ඉතො චුතා මනුස්සත්තා සග්ගං ගච්ඡන්ති දායකා. </w:t>
      </w:r>
    </w:p>
    <w:p w14:paraId="47244A50" w14:textId="53FFFA22" w:rsidR="00905BFE" w:rsidRPr="00C80D6A" w:rsidRDefault="00905BFE" w:rsidP="009E4AEF">
      <w:pPr>
        <w:pStyle w:val="Style2"/>
      </w:pPr>
      <w:r w:rsidRPr="00C80D6A">
        <w:rPr>
          <w:cs/>
        </w:rPr>
        <w:lastRenderedPageBreak/>
        <w:t>තෙ ච සග්ගගතා ත</w:t>
      </w:r>
      <w:r w:rsidR="00DB5973">
        <w:rPr>
          <w:cs/>
        </w:rPr>
        <w:t>ත්‍ථ</w:t>
      </w:r>
      <w:r w:rsidRPr="00C80D6A">
        <w:rPr>
          <w:cs/>
        </w:rPr>
        <w:t xml:space="preserve"> මොදන්ති කාමකාමිනො</w:t>
      </w:r>
      <w:r w:rsidRPr="00C80D6A">
        <w:t xml:space="preserve">, </w:t>
      </w:r>
    </w:p>
    <w:p w14:paraId="55EB5A42" w14:textId="77777777" w:rsidR="009E4AEF" w:rsidRDefault="00905BFE" w:rsidP="009E4AEF">
      <w:pPr>
        <w:pStyle w:val="Style2"/>
      </w:pPr>
      <w:r w:rsidRPr="00C80D6A">
        <w:rPr>
          <w:cs/>
        </w:rPr>
        <w:t>විපාකං සංවිභාගස්ස අනුභොන්ති අමච්ඡරා</w:t>
      </w:r>
      <w:r w:rsidR="006942DD">
        <w:t>”</w:t>
      </w:r>
      <w:r w:rsidR="009E4AEF">
        <w:rPr>
          <w:rFonts w:hint="cs"/>
          <w:cs/>
        </w:rPr>
        <w:t xml:space="preserve"> </w:t>
      </w:r>
    </w:p>
    <w:p w14:paraId="24649E47" w14:textId="77777777" w:rsidR="007E358C" w:rsidRDefault="00905BFE" w:rsidP="00F156BC">
      <w:pPr>
        <w:spacing w:line="276" w:lineRule="auto"/>
        <w:rPr>
          <w:rFonts w:ascii="UN-Abhaya" w:hAnsi="UN-Abhaya"/>
        </w:rPr>
      </w:pPr>
      <w:r w:rsidRPr="00C80D6A">
        <w:rPr>
          <w:rFonts w:ascii="UN-Abhaya" w:hAnsi="UN-Abhaya"/>
          <w:cs/>
        </w:rPr>
        <w:t xml:space="preserve">මහර්ෂී වූ බුදුරජුන් විසින් වදාළ පරිදි දානසංවිභාගයාගේ මහත් වූ විපාක ඵලය අන්‍ය </w:t>
      </w:r>
      <w:r w:rsidR="0003542E">
        <w:rPr>
          <w:rFonts w:ascii="UN-Abhaya" w:hAnsi="UN-Abhaya"/>
          <w:cs/>
        </w:rPr>
        <w:t>සත්ත්‍ව</w:t>
      </w:r>
      <w:r w:rsidRPr="00C80D6A">
        <w:rPr>
          <w:rFonts w:ascii="UN-Abhaya" w:hAnsi="UN-Abhaya"/>
          <w:cs/>
        </w:rPr>
        <w:t>යෝත් දන්නාහු නම්</w:t>
      </w:r>
      <w:r w:rsidRPr="00C80D6A">
        <w:rPr>
          <w:rFonts w:ascii="UN-Abhaya" w:hAnsi="UN-Abhaya"/>
        </w:rPr>
        <w:t xml:space="preserve">, </w:t>
      </w:r>
    </w:p>
    <w:p w14:paraId="0732F56D" w14:textId="30A0D052" w:rsidR="00905BFE" w:rsidRDefault="00905BFE" w:rsidP="00F156BC">
      <w:pPr>
        <w:spacing w:line="276" w:lineRule="auto"/>
        <w:rPr>
          <w:rFonts w:ascii="UN-Abhaya" w:hAnsi="UN-Abhaya"/>
        </w:rPr>
      </w:pPr>
      <w:r w:rsidRPr="00C80D6A">
        <w:rPr>
          <w:rFonts w:ascii="UN-Abhaya" w:hAnsi="UN-Abhaya"/>
          <w:cs/>
        </w:rPr>
        <w:t>ඉතා ටික වූත් දියයුතු දැයෙක් යම් ආර්‍ය්‍යක්‍ෂේත්‍රයෙක දෙන ලද්දේ මහත්පල ඇත්තේ වේ ද</w:t>
      </w:r>
      <w:r w:rsidRPr="00C80D6A">
        <w:rPr>
          <w:rFonts w:ascii="UN-Abhaya" w:hAnsi="UN-Abhaya"/>
        </w:rPr>
        <w:t xml:space="preserve">, </w:t>
      </w:r>
      <w:r w:rsidRPr="00C80D6A">
        <w:rPr>
          <w:rFonts w:ascii="UN-Abhaya" w:hAnsi="UN-Abhaya"/>
          <w:cs/>
        </w:rPr>
        <w:t xml:space="preserve">එහෙයින් ඒ ආර්‍ය්‍යයනට මසුරුමල පහ කොට වෙසෙසින් පහන් වූ සිතින් සුදුසු කාලයෙහි දන් දෙන්නෝ ය. </w:t>
      </w:r>
    </w:p>
    <w:p w14:paraId="48FE0BA6" w14:textId="611600B8" w:rsidR="00905BFE" w:rsidRPr="00C80D6A" w:rsidRDefault="00905BFE" w:rsidP="00F156BC">
      <w:pPr>
        <w:spacing w:line="276" w:lineRule="auto"/>
        <w:rPr>
          <w:rFonts w:ascii="UN-Abhaya" w:hAnsi="UN-Abhaya"/>
        </w:rPr>
      </w:pPr>
      <w:r w:rsidRPr="00C80D6A">
        <w:rPr>
          <w:rFonts w:ascii="UN-Abhaya" w:hAnsi="UN-Abhaya"/>
          <w:cs/>
        </w:rPr>
        <w:t>කම්පල හදහා දීමට සුදුස්සන් කෙරෙහි ද</w:t>
      </w:r>
      <w:r w:rsidR="0087784E">
        <w:rPr>
          <w:rFonts w:ascii="UN-Abhaya" w:hAnsi="UN-Abhaya"/>
          <w:cs/>
        </w:rPr>
        <w:t>ක්‍ෂි</w:t>
      </w:r>
      <w:r w:rsidRPr="00C80D6A">
        <w:rPr>
          <w:rFonts w:ascii="UN-Abhaya" w:hAnsi="UN-Abhaya"/>
          <w:cs/>
        </w:rPr>
        <w:t>ණාව නොහොත් බොහෝ වූ ආහාරපානාදිය දුන් දායකයෝ මේ මිනිස්ලොවින් ච</w:t>
      </w:r>
      <w:r w:rsidR="007E358C">
        <w:rPr>
          <w:rFonts w:ascii="UN-Abhaya" w:hAnsi="UN-Abhaya" w:hint="cs"/>
          <w:cs/>
        </w:rPr>
        <w:t>්‍යු</w:t>
      </w:r>
      <w:r w:rsidRPr="00C80D6A">
        <w:rPr>
          <w:rFonts w:ascii="UN-Abhaya" w:hAnsi="UN-Abhaya"/>
          <w:cs/>
        </w:rPr>
        <w:t xml:space="preserve">ත ව ගියෝ දෙලොව උපදිත්. </w:t>
      </w:r>
    </w:p>
    <w:p w14:paraId="75F7B8FA" w14:textId="77777777" w:rsidR="007E358C" w:rsidRDefault="00905BFE" w:rsidP="00F156BC">
      <w:pPr>
        <w:spacing w:line="276" w:lineRule="auto"/>
        <w:rPr>
          <w:rFonts w:ascii="UN-Abhaya" w:hAnsi="UN-Abhaya"/>
        </w:rPr>
      </w:pPr>
      <w:r w:rsidRPr="00C80D6A">
        <w:rPr>
          <w:rFonts w:ascii="UN-Abhaya" w:hAnsi="UN-Abhaya"/>
          <w:cs/>
        </w:rPr>
        <w:t>නො මසුරු වූ ඔවුහු දෙව්ලොව උපන්නාහු එහි මන වඩන කම්සැපතින් යුක්ත ව සතුටු වන්නෝ ය. දානසංවිභාගයාගේ ඉෂ්ටඵලය වළඳන්නෝ ය.</w:t>
      </w:r>
      <w:r w:rsidR="007E358C">
        <w:rPr>
          <w:rFonts w:ascii="UN-Abhaya" w:hAnsi="UN-Abhaya" w:hint="cs"/>
          <w:cs/>
        </w:rPr>
        <w:t xml:space="preserve"> </w:t>
      </w:r>
    </w:p>
    <w:p w14:paraId="21AE2C7F" w14:textId="6ADC19FC" w:rsidR="00905BFE" w:rsidRDefault="00905BFE" w:rsidP="00F156BC">
      <w:pPr>
        <w:spacing w:line="276" w:lineRule="auto"/>
        <w:rPr>
          <w:rFonts w:ascii="UN-Abhaya" w:hAnsi="UN-Abhaya"/>
        </w:rPr>
      </w:pPr>
      <w:r w:rsidRPr="00C80D6A">
        <w:rPr>
          <w:rFonts w:ascii="UN-Abhaya" w:hAnsi="UN-Abhaya"/>
          <w:cs/>
        </w:rPr>
        <w:t>මෙසේ බුදුරජානන් වහන්සේ නොයෙක් ලෙසින් දාන ඵල වදාළ සේක. නොයෙක් තරාතිරම් ඇති දෙව</w:t>
      </w:r>
      <w:r w:rsidR="006B0B62">
        <w:rPr>
          <w:rFonts w:ascii="UN-Abhaya" w:hAnsi="UN-Abhaya" w:hint="cs"/>
          <w:cs/>
        </w:rPr>
        <w:t>්</w:t>
      </w:r>
      <w:r w:rsidRPr="00C80D6A">
        <w:rPr>
          <w:rFonts w:ascii="UN-Abhaya" w:hAnsi="UN-Abhaya"/>
          <w:cs/>
        </w:rPr>
        <w:t xml:space="preserve"> මිනිස්සු ද දානඵල කියා පෑහ. එහිලා බුදුරජානන් වහන්සේ ම ශ්‍රේෂ්ඨ වෙත්. උන්වහන්සේ තරමට දානඵල දන්නෝ දානඵල කියූවෝ දෙවියන් සහිත ල</w:t>
      </w:r>
      <w:r w:rsidR="006B0B62">
        <w:rPr>
          <w:rFonts w:ascii="UN-Abhaya" w:hAnsi="UN-Abhaya" w:hint="cs"/>
          <w:cs/>
        </w:rPr>
        <w:t>ෝ</w:t>
      </w:r>
      <w:r w:rsidRPr="00C80D6A">
        <w:rPr>
          <w:rFonts w:ascii="UN-Abhaya" w:hAnsi="UN-Abhaya"/>
          <w:cs/>
        </w:rPr>
        <w:t>කයෙහි නො වූහ. අද ද නො වෙත්. මත්තෙහි ද නො වන්නෝ ය. දානඵල දක්වනු සඳහා උන්වහන්සේ වදාළ ධ</w:t>
      </w:r>
      <w:r w:rsidR="00FB0612">
        <w:rPr>
          <w:rFonts w:ascii="UN-Abhaya" w:hAnsi="UN-Abhaya"/>
          <w:cs/>
        </w:rPr>
        <w:t>ර්‍ම</w:t>
      </w:r>
      <w:r w:rsidRPr="00C80D6A">
        <w:rPr>
          <w:rFonts w:ascii="UN-Abhaya" w:hAnsi="UN-Abhaya"/>
          <w:cs/>
        </w:rPr>
        <w:t>ද</w:t>
      </w:r>
      <w:r w:rsidR="006B0B62">
        <w:rPr>
          <w:rFonts w:ascii="UN-Abhaya" w:hAnsi="UN-Abhaya" w:hint="cs"/>
          <w:cs/>
        </w:rPr>
        <w:t>ේ</w:t>
      </w:r>
      <w:r w:rsidRPr="00C80D6A">
        <w:rPr>
          <w:rFonts w:ascii="UN-Abhaya" w:hAnsi="UN-Abhaya"/>
          <w:cs/>
        </w:rPr>
        <w:t>ශනාවෝ පිටකත්‍රයයෙහි නොයෙක් තැන බොහෝසෙයින් පැතිර සිටියහ. මෙහි දැක්වෙන්නේ එහිලා බි</w:t>
      </w:r>
      <w:r w:rsidR="006B0B62" w:rsidRPr="00F554CF">
        <w:rPr>
          <w:rFonts w:ascii="UN-Abhaya" w:hAnsi="UN-Abhaya"/>
          <w:cs/>
        </w:rPr>
        <w:t>න්‍ද</w:t>
      </w:r>
      <w:r w:rsidR="006B0B62">
        <w:rPr>
          <w:rFonts w:ascii="UN-Abhaya" w:hAnsi="UN-Abhaya" w:hint="cs"/>
          <w:cs/>
        </w:rPr>
        <w:t>ු</w:t>
      </w:r>
      <w:r w:rsidRPr="00C80D6A">
        <w:rPr>
          <w:rFonts w:ascii="UN-Abhaya" w:hAnsi="UN-Abhaya"/>
          <w:cs/>
        </w:rPr>
        <w:t xml:space="preserve">මාත්‍රයෙකි. හැම ගෙණ පෑමෙහි අපි නො පොහොසතුම්හ. </w:t>
      </w:r>
    </w:p>
    <w:p w14:paraId="31EDDA3B" w14:textId="0CB80A37" w:rsidR="00905BFE" w:rsidRDefault="00905BFE" w:rsidP="00F156BC">
      <w:pPr>
        <w:spacing w:line="276" w:lineRule="auto"/>
        <w:rPr>
          <w:rFonts w:ascii="UN-Abhaya" w:hAnsi="UN-Abhaya"/>
        </w:rPr>
      </w:pPr>
      <w:r w:rsidRPr="00C80D6A">
        <w:rPr>
          <w:rFonts w:ascii="UN-Abhaya" w:hAnsi="UN-Abhaya"/>
          <w:cs/>
        </w:rPr>
        <w:t>දානය</w:t>
      </w:r>
      <w:r w:rsidRPr="00C80D6A">
        <w:rPr>
          <w:rFonts w:ascii="UN-Abhaya" w:hAnsi="UN-Abhaya"/>
        </w:rPr>
        <w:t xml:space="preserve">, </w:t>
      </w:r>
      <w:r w:rsidRPr="00C80D6A">
        <w:rPr>
          <w:rFonts w:ascii="UN-Abhaya" w:hAnsi="UN-Abhaya"/>
          <w:cs/>
        </w:rPr>
        <w:t>වනාහි හැම සැපයට නිදාන වේ. හැම සැපතට ම</w:t>
      </w:r>
      <w:r w:rsidR="006B0B62">
        <w:rPr>
          <w:rFonts w:ascii="UN-Abhaya" w:hAnsi="UN-Abhaya" w:hint="cs"/>
          <w:cs/>
        </w:rPr>
        <w:t>ූ</w:t>
      </w:r>
      <w:r w:rsidRPr="00C80D6A">
        <w:rPr>
          <w:rFonts w:ascii="UN-Abhaya" w:hAnsi="UN-Abhaya"/>
          <w:cs/>
        </w:rPr>
        <w:t xml:space="preserve">ල කාරණ වේ. හැම භෝගයනට පිහිට වේ. හැම විෂමගතයනට ස්ථාන වේ. හැම විපතට පිළිසරණ වේ. </w:t>
      </w:r>
    </w:p>
    <w:p w14:paraId="0CD9D7F6" w14:textId="083A78FD" w:rsidR="00905BFE" w:rsidRDefault="00905BFE" w:rsidP="00F156BC">
      <w:pPr>
        <w:spacing w:line="276" w:lineRule="auto"/>
        <w:rPr>
          <w:rFonts w:ascii="UN-Abhaya" w:hAnsi="UN-Abhaya"/>
        </w:rPr>
      </w:pPr>
      <w:r w:rsidRPr="00C80D6A">
        <w:rPr>
          <w:rFonts w:ascii="UN-Abhaya" w:hAnsi="UN-Abhaya"/>
          <w:cs/>
        </w:rPr>
        <w:t xml:space="preserve">දානය තරම් ඇසුරු කළ යුත්තෙක් සෙවිය යුත්තෙක් බැවිය යුත්තෙක් එල්බ ගැණුමෙක් රැකවලෙක් යායුතු තැනෙක් උතුම් මගෙක් කොතැනත් නැත්තේ ය. </w:t>
      </w:r>
    </w:p>
    <w:p w14:paraId="1C3EB9A2" w14:textId="68E46BF0" w:rsidR="00905BFE" w:rsidRDefault="00905BFE" w:rsidP="00F156BC">
      <w:pPr>
        <w:spacing w:line="276" w:lineRule="auto"/>
        <w:rPr>
          <w:rFonts w:ascii="UN-Abhaya" w:hAnsi="UN-Abhaya"/>
        </w:rPr>
      </w:pPr>
      <w:r w:rsidRPr="00C80D6A">
        <w:rPr>
          <w:rFonts w:ascii="UN-Abhaya" w:hAnsi="UN-Abhaya"/>
          <w:cs/>
        </w:rPr>
        <w:t>දානය වනාහි නිඃශ්‍රයා</w:t>
      </w:r>
      <w:r w:rsidR="00573694">
        <w:rPr>
          <w:rFonts w:ascii="UN-Abhaya" w:hAnsi="UN-Abhaya"/>
          <w:cs/>
        </w:rPr>
        <w:t>ර්‍ත්‍ථ</w:t>
      </w:r>
      <w:r w:rsidRPr="00C80D6A">
        <w:rPr>
          <w:rFonts w:ascii="UN-Abhaya" w:hAnsi="UN-Abhaya"/>
          <w:cs/>
        </w:rPr>
        <w:t xml:space="preserve"> විසින් රනින් කළ සිහසුනක් වැ</w:t>
      </w:r>
      <w:r w:rsidR="006A7271">
        <w:rPr>
          <w:rFonts w:ascii="UN-Abhaya" w:hAnsi="UN-Abhaya" w:hint="cs"/>
          <w:cs/>
        </w:rPr>
        <w:t>න්</w:t>
      </w:r>
      <w:r w:rsidRPr="00C80D6A">
        <w:rPr>
          <w:rFonts w:ascii="UN-Abhaya" w:hAnsi="UN-Abhaya"/>
          <w:cs/>
        </w:rPr>
        <w:t>න. ප්‍රතිෂ්ඨා</w:t>
      </w:r>
      <w:r w:rsidR="00573694">
        <w:rPr>
          <w:rFonts w:ascii="UN-Abhaya" w:hAnsi="UN-Abhaya"/>
          <w:cs/>
        </w:rPr>
        <w:t>ර්‍ත්‍ථ</w:t>
      </w:r>
      <w:r w:rsidRPr="00C80D6A">
        <w:rPr>
          <w:rFonts w:ascii="UN-Abhaya" w:hAnsi="UN-Abhaya"/>
          <w:cs/>
        </w:rPr>
        <w:t xml:space="preserve"> විසින් මහාපොළොව වැන්න. ආලම්බනා</w:t>
      </w:r>
      <w:r w:rsidR="00573694">
        <w:rPr>
          <w:rFonts w:ascii="UN-Abhaya" w:hAnsi="UN-Abhaya"/>
          <w:cs/>
        </w:rPr>
        <w:t>ර්‍ත්‍ථ</w:t>
      </w:r>
      <w:r w:rsidRPr="00C80D6A">
        <w:rPr>
          <w:rFonts w:ascii="UN-Abhaya" w:hAnsi="UN-Abhaya"/>
          <w:cs/>
        </w:rPr>
        <w:t xml:space="preserve"> විසින් රැහණක වැන්න. දුඃඛනිස්තරණා</w:t>
      </w:r>
      <w:r w:rsidR="00573694">
        <w:rPr>
          <w:rFonts w:ascii="UN-Abhaya" w:hAnsi="UN-Abhaya"/>
          <w:cs/>
        </w:rPr>
        <w:t>ර්‍ත්‍ථ</w:t>
      </w:r>
      <w:r w:rsidRPr="00C80D6A">
        <w:rPr>
          <w:rFonts w:ascii="UN-Abhaya" w:hAnsi="UN-Abhaya"/>
          <w:cs/>
        </w:rPr>
        <w:t xml:space="preserve"> විසින් නැවක වැන්න. ල</w:t>
      </w:r>
      <w:r w:rsidR="006A7271">
        <w:rPr>
          <w:rFonts w:ascii="UN-Abhaya" w:hAnsi="UN-Abhaya" w:hint="cs"/>
          <w:cs/>
        </w:rPr>
        <w:t>ෝ</w:t>
      </w:r>
      <w:r w:rsidRPr="00C80D6A">
        <w:rPr>
          <w:rFonts w:ascii="UN-Abhaya" w:hAnsi="UN-Abhaya"/>
          <w:cs/>
        </w:rPr>
        <w:t>භමාත්සර්‍ය්‍යාදීන් නසා අස්වසන බැවින් ස</w:t>
      </w:r>
      <w:r w:rsidR="006A7271">
        <w:rPr>
          <w:rFonts w:ascii="UN-Abhaya" w:hAnsi="UN-Abhaya" w:hint="cs"/>
          <w:cs/>
        </w:rPr>
        <w:t>ඞ්</w:t>
      </w:r>
      <w:r w:rsidRPr="00C80D6A">
        <w:rPr>
          <w:rFonts w:ascii="UN-Abhaya" w:hAnsi="UN-Abhaya"/>
          <w:cs/>
        </w:rPr>
        <w:t>ග්‍රාමශුරයකු වැන්න. බියෙන් රක්නා බැවින් මොනවට පිරිකෙවු කළ නුවරක් වැන්න. මසුරුමල නො තැවරුණු බැවින් පියුමක් වැන්න මසුරුමල ඇ දවන බැවින් ගින්නක් වැන්න. මසුරුමලයනට ලංව</w:t>
      </w:r>
      <w:r w:rsidR="006A7271">
        <w:rPr>
          <w:rFonts w:ascii="UN-Abhaya" w:hAnsi="UN-Abhaya" w:hint="cs"/>
          <w:cs/>
        </w:rPr>
        <w:t>ි</w:t>
      </w:r>
      <w:r w:rsidRPr="00C80D6A">
        <w:rPr>
          <w:rFonts w:ascii="UN-Abhaya" w:hAnsi="UN-Abhaya"/>
          <w:cs/>
        </w:rPr>
        <w:t>ය නො හැකි බැවින් ස</w:t>
      </w:r>
      <w:r w:rsidR="00906DCB">
        <w:rPr>
          <w:rFonts w:ascii="UN-Abhaya" w:hAnsi="UN-Abhaya"/>
          <w:cs/>
        </w:rPr>
        <w:t>ර්‍ප</w:t>
      </w:r>
      <w:r w:rsidRPr="00C80D6A">
        <w:rPr>
          <w:rFonts w:ascii="UN-Abhaya" w:hAnsi="UN-Abhaya"/>
          <w:cs/>
        </w:rPr>
        <w:t>යකු වැන්න. නො තැති ගන්නා බැවින් සිංහයකු වැන්න. මෙලොව පරලොව දෙක්හි කායබලාදිය දනවන බැවින් හස්තියකු වැන්න. අභිමඞ්</w:t>
      </w:r>
      <w:r w:rsidR="006A7271">
        <w:rPr>
          <w:rFonts w:ascii="UN-Abhaya" w:hAnsi="UN-Abhaya" w:hint="cs"/>
          <w:cs/>
        </w:rPr>
        <w:t>ග</w:t>
      </w:r>
      <w:r w:rsidRPr="00C80D6A">
        <w:rPr>
          <w:rFonts w:ascii="UN-Abhaya" w:hAnsi="UN-Abhaya"/>
          <w:cs/>
        </w:rPr>
        <w:t>ලැයි සම්මත බැවින් ශ්ව</w:t>
      </w:r>
      <w:r w:rsidR="006A7271">
        <w:rPr>
          <w:rFonts w:ascii="UN-Abhaya" w:hAnsi="UN-Abhaya" w:hint="cs"/>
          <w:cs/>
        </w:rPr>
        <w:t>ේ</w:t>
      </w:r>
      <w:r w:rsidRPr="00C80D6A">
        <w:rPr>
          <w:rFonts w:ascii="UN-Abhaya" w:hAnsi="UN-Abhaya"/>
          <w:cs/>
        </w:rPr>
        <w:t>තසෘෂභයකු වැන්න. විපතින් මුදා සැපතටත් සසරින් මුදා නිවනටත් පමුණුවන බැවින් ක්ෂේමභූමීන්ට පමුණුවන වලාහක අස්රජහු වැන්න. මේ වනාහි නුවණැති පැරැන්නන් දානය ගැන සිත</w:t>
      </w:r>
      <w:r w:rsidR="006A7271">
        <w:rPr>
          <w:rFonts w:ascii="UN-Abhaya" w:hAnsi="UN-Abhaya" w:hint="cs"/>
          <w:cs/>
        </w:rPr>
        <w:t>ූ</w:t>
      </w:r>
      <w:r w:rsidRPr="00C80D6A">
        <w:rPr>
          <w:rFonts w:ascii="UN-Abhaya" w:hAnsi="UN-Abhaya"/>
          <w:cs/>
        </w:rPr>
        <w:t xml:space="preserve">සේ ය. </w:t>
      </w:r>
    </w:p>
    <w:p w14:paraId="5DF0C507" w14:textId="77777777" w:rsidR="00AA46C3"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නාහං භික්ඛව</w:t>
      </w:r>
      <w:r w:rsidR="00CE26A7">
        <w:rPr>
          <w:rFonts w:ascii="UN-Abhaya" w:hAnsi="UN-Abhaya" w:hint="cs"/>
          <w:b/>
          <w:bCs/>
          <w:cs/>
        </w:rPr>
        <w:t>ෙ</w:t>
      </w:r>
      <w:r w:rsidR="00905BFE" w:rsidRPr="00C80D6A">
        <w:rPr>
          <w:rFonts w:ascii="UN-Abhaya" w:hAnsi="UN-Abhaya"/>
          <w:b/>
          <w:bCs/>
          <w:cs/>
        </w:rPr>
        <w:t>! ආදිකෙනෙව අඤ්ඤාරාධනං වදාමි අපි ච ඛො අනුපුබ්බසික්ඛා අනුපුබ්බපටිපදා අඤ්ඤාරාධනා හොති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මම පටන්ගත් තැන ම මුල ම කිසිවකු හටත් නිවන් ලැබේය යි නො කියමි. පිළිවෙළින් හික්මීමෙන් පිළිවෙළින් ක්‍රියා කිරීමෙන් පිළිවෙළින් පිළිවෙත් පිරීමෙන් ඒ ලැබිය හැකිය යි මම කියමි යි බුදුරජානන් වහන්සේ මෙසේ වදාළ බැවින් දානකථාව ආනුපූ</w:t>
      </w:r>
      <w:r w:rsidR="00D53FFC">
        <w:rPr>
          <w:rFonts w:ascii="UN-Abhaya" w:hAnsi="UN-Abhaya"/>
          <w:cs/>
        </w:rPr>
        <w:t>ර්‍ව</w:t>
      </w:r>
      <w:r w:rsidR="00905BFE" w:rsidRPr="00C80D6A">
        <w:rPr>
          <w:rFonts w:ascii="UN-Abhaya" w:hAnsi="UN-Abhaya"/>
          <w:cs/>
        </w:rPr>
        <w:t>කථාවෙහි ප්‍රථම කථාව වේ. එහෙයින් ම දානමය කුශලක</w:t>
      </w:r>
      <w:r w:rsidR="00FB0612">
        <w:rPr>
          <w:rFonts w:ascii="UN-Abhaya" w:hAnsi="UN-Abhaya"/>
          <w:cs/>
        </w:rPr>
        <w:t>ර්‍ම</w:t>
      </w:r>
      <w:r w:rsidR="00905BFE" w:rsidRPr="00C80D6A">
        <w:rPr>
          <w:rFonts w:ascii="UN-Abhaya" w:hAnsi="UN-Abhaya"/>
          <w:cs/>
        </w:rPr>
        <w:t>ය ත්‍රිවිධපුණ්‍යක්‍රියාවස්තූන් අතර ත්‍රිවිධ</w:t>
      </w:r>
      <w:r w:rsidR="00AA46C3">
        <w:rPr>
          <w:rFonts w:ascii="UN-Abhaya" w:hAnsi="UN-Abhaya" w:hint="cs"/>
          <w:cs/>
        </w:rPr>
        <w:t xml:space="preserve"> </w:t>
      </w:r>
      <w:r w:rsidR="00905BFE" w:rsidRPr="00C80D6A">
        <w:rPr>
          <w:rFonts w:ascii="UN-Abhaya" w:hAnsi="UN-Abhaya"/>
          <w:cs/>
        </w:rPr>
        <w:t>-</w:t>
      </w:r>
      <w:r w:rsidR="00AA46C3">
        <w:rPr>
          <w:rFonts w:ascii="UN-Abhaya" w:hAnsi="UN-Abhaya" w:hint="cs"/>
          <w:cs/>
        </w:rPr>
        <w:t xml:space="preserve"> </w:t>
      </w:r>
      <w:r w:rsidR="00905BFE" w:rsidRPr="00C80D6A">
        <w:rPr>
          <w:rFonts w:ascii="UN-Abhaya" w:hAnsi="UN-Abhaya"/>
          <w:cs/>
        </w:rPr>
        <w:t>චතුර්විධ ස</w:t>
      </w:r>
      <w:r w:rsidR="00AA46C3">
        <w:rPr>
          <w:rFonts w:ascii="UN-Abhaya" w:hAnsi="UN-Abhaya" w:hint="cs"/>
          <w:cs/>
        </w:rPr>
        <w:t>ඞ්</w:t>
      </w:r>
      <w:r w:rsidR="00905BFE" w:rsidRPr="00C80D6A">
        <w:rPr>
          <w:rFonts w:ascii="UN-Abhaya" w:hAnsi="UN-Abhaya"/>
          <w:cs/>
        </w:rPr>
        <w:t>ග්‍රහවස්තුන් අතර දශවිධ පාරමිතාවන් අතර ආදියෙහි සිටියේ ය.</w:t>
      </w:r>
      <w:r w:rsidR="00AA46C3">
        <w:rPr>
          <w:rFonts w:ascii="UN-Abhaya" w:hAnsi="UN-Abhaya" w:hint="cs"/>
          <w:cs/>
        </w:rPr>
        <w:t xml:space="preserve"> </w:t>
      </w:r>
    </w:p>
    <w:p w14:paraId="5F7CBAE8" w14:textId="779101D7" w:rsidR="00DE7D91" w:rsidRDefault="00905BFE" w:rsidP="00F156BC">
      <w:pPr>
        <w:spacing w:line="276" w:lineRule="auto"/>
        <w:rPr>
          <w:rFonts w:ascii="UN-Abhaya" w:hAnsi="UN-Abhaya"/>
        </w:rPr>
      </w:pPr>
      <w:r w:rsidRPr="00C80D6A">
        <w:rPr>
          <w:rFonts w:ascii="UN-Abhaya" w:hAnsi="UN-Abhaya"/>
          <w:cs/>
        </w:rPr>
        <w:lastRenderedPageBreak/>
        <w:t xml:space="preserve">නිවන් ලැබීම ටික කලකින් ටික පින්කමකින් කළ නො හැකි ය. එයට කප් සියදහසක් මුළුල්ලෙහි පින් දහමින් හොඳට මෝරා ගිය නුවණක් වුවමනා ය. කප් සියදහසෙකැ යි කීයේ අඩු ම ගණනින් ය. මේ කියූ කාලය තුළ </w:t>
      </w:r>
      <w:r w:rsidR="0003542E">
        <w:rPr>
          <w:rFonts w:ascii="UN-Abhaya" w:hAnsi="UN-Abhaya"/>
          <w:cs/>
        </w:rPr>
        <w:t>සත්ත්‍ව</w:t>
      </w:r>
      <w:r w:rsidRPr="00C80D6A">
        <w:rPr>
          <w:rFonts w:ascii="UN-Abhaya" w:hAnsi="UN-Abhaya"/>
          <w:cs/>
        </w:rPr>
        <w:t>යාගේ එක් ම තැනක ඉපැත්මක් නො වේ. අත්බවෙන් අත්බවට චුතිපටිස</w:t>
      </w:r>
      <w:r w:rsidR="003727B8">
        <w:rPr>
          <w:rFonts w:ascii="UN-Abhaya" w:hAnsi="UN-Abhaya"/>
          <w:cs/>
        </w:rPr>
        <w:t>න්‍ධි</w:t>
      </w:r>
      <w:r w:rsidR="00AA20C9">
        <w:rPr>
          <w:rFonts w:ascii="UN-Abhaya" w:hAnsi="UN-Abhaya" w:hint="cs"/>
          <w:cs/>
        </w:rPr>
        <w:t xml:space="preserve"> </w:t>
      </w:r>
      <w:r w:rsidRPr="00C80D6A">
        <w:rPr>
          <w:rFonts w:ascii="UN-Abhaya" w:hAnsi="UN-Abhaya"/>
          <w:cs/>
        </w:rPr>
        <w:t>වශයෙන් යා යුතු ය. එසේ යන්නෝ ඇතැම් කලෙක දුගතියෙහි ද</w:t>
      </w:r>
      <w:r w:rsidRPr="00C80D6A">
        <w:rPr>
          <w:rFonts w:ascii="UN-Abhaya" w:hAnsi="UN-Abhaya"/>
        </w:rPr>
        <w:t xml:space="preserve">, </w:t>
      </w:r>
      <w:r w:rsidRPr="00C80D6A">
        <w:rPr>
          <w:rFonts w:ascii="UN-Abhaya" w:hAnsi="UN-Abhaya"/>
          <w:cs/>
        </w:rPr>
        <w:t>ඇතැම් කලෙක සුගතියෙහි ද උපදනාහ. දුගතියෙහි උපන්නහුගේ කප් සියදහස තව තවත් දිග් ගැසෙන්නේ ය. දුගතිය පිණට ස්ථාන නො වේ. එහෙයිනි</w:t>
      </w:r>
      <w:r w:rsidR="00AA20C9">
        <w:rPr>
          <w:rFonts w:ascii="UN-Abhaya" w:hAnsi="UN-Abhaya" w:hint="cs"/>
          <w:cs/>
        </w:rPr>
        <w:t xml:space="preserve"> </w:t>
      </w:r>
      <w:r w:rsidRPr="00C80D6A">
        <w:rPr>
          <w:rFonts w:ascii="UN-Abhaya" w:hAnsi="UN-Abhaya"/>
          <w:cs/>
        </w:rPr>
        <w:t>එසේ දිග් ගැසෙනු. සුගතියෙහි උපන්නන් විසිනුදු කප</w:t>
      </w:r>
      <w:r w:rsidR="00AA20C9">
        <w:rPr>
          <w:rFonts w:ascii="UN-Abhaya" w:hAnsi="UN-Abhaya" w:hint="cs"/>
          <w:cs/>
        </w:rPr>
        <w:t>්</w:t>
      </w:r>
      <w:r w:rsidRPr="00C80D6A">
        <w:rPr>
          <w:rFonts w:ascii="UN-Abhaya" w:hAnsi="UN-Abhaya"/>
          <w:cs/>
        </w:rPr>
        <w:t xml:space="preserve"> සියදහස ගෙවී ගිය තැනේ දී නිවන් ලැබීමට නම් ඒ කාලය මුළුල්ලෙහි අතර නො තබා දාන</w:t>
      </w:r>
      <w:r w:rsidR="00AA20C9">
        <w:rPr>
          <w:rFonts w:ascii="UN-Abhaya" w:hAnsi="UN-Abhaya" w:hint="cs"/>
          <w:cs/>
        </w:rPr>
        <w:t xml:space="preserve"> </w:t>
      </w:r>
      <w:r w:rsidRPr="00C80D6A">
        <w:rPr>
          <w:rFonts w:ascii="UN-Abhaya" w:hAnsi="UN-Abhaya"/>
          <w:cs/>
        </w:rPr>
        <w:t>ශීලාදී වූ හැම ගුණයෙක් ම හැම පින්කමෙක් ම එයට සරිලන සේ සම්පූ</w:t>
      </w:r>
      <w:r w:rsidR="00462172">
        <w:rPr>
          <w:rFonts w:ascii="UN-Abhaya" w:hAnsi="UN-Abhaya"/>
          <w:cs/>
        </w:rPr>
        <w:t>ර්‍ණ</w:t>
      </w:r>
      <w:r w:rsidRPr="00C80D6A">
        <w:rPr>
          <w:rFonts w:ascii="UN-Abhaya" w:hAnsi="UN-Abhaya"/>
          <w:cs/>
        </w:rPr>
        <w:t xml:space="preserve"> කළ යුතු ය. සුගතියෙහි ද සමහර තැන් පිණට හිත නො වේ. හිත මනුෂ්‍යත්‍වය ම ය. මනුෂ්‍යත්‍වය ද අ</w:t>
      </w:r>
      <w:r w:rsidR="00AA20C9">
        <w:rPr>
          <w:rFonts w:ascii="UN-Abhaya" w:hAnsi="UN-Abhaya" w:hint="cs"/>
          <w:cs/>
        </w:rPr>
        <w:t>ඞ්</w:t>
      </w:r>
      <w:r w:rsidRPr="00C80D6A">
        <w:rPr>
          <w:rFonts w:ascii="UN-Abhaya" w:hAnsi="UN-Abhaya"/>
          <w:cs/>
        </w:rPr>
        <w:t>ගවිකලත්‍වයට නො පැමිණියේ ම භෝගසම්පත්ත්‍යාදියෙන් නො පිරිහුනේ ම ප්‍රතිරූපද</w:t>
      </w:r>
      <w:r w:rsidR="00F319B4">
        <w:rPr>
          <w:rFonts w:ascii="UN-Abhaya" w:hAnsi="UN-Abhaya" w:hint="cs"/>
          <w:cs/>
        </w:rPr>
        <w:t>ේ</w:t>
      </w:r>
      <w:r w:rsidRPr="00C80D6A">
        <w:rPr>
          <w:rFonts w:ascii="UN-Abhaya" w:hAnsi="UN-Abhaya"/>
          <w:cs/>
        </w:rPr>
        <w:t>ශයෙහි වූ යේ ම සදාශ්‍රය ඇතියේ ම නො ගිලන් වූයේ ම හිත වේ. මනුෂ්‍යත්‍වය මේ සියල්ලෙන් පුරා ලනුයේ ප්‍රධාන විසින් දානමය කුශලක</w:t>
      </w:r>
      <w:r w:rsidR="00FB0612">
        <w:rPr>
          <w:rFonts w:ascii="UN-Abhaya" w:hAnsi="UN-Abhaya"/>
          <w:cs/>
        </w:rPr>
        <w:t>ර්‍ම</w:t>
      </w:r>
      <w:r w:rsidRPr="00C80D6A">
        <w:rPr>
          <w:rFonts w:ascii="UN-Abhaya" w:hAnsi="UN-Abhaya"/>
          <w:cs/>
        </w:rPr>
        <w:t>ය යි. එහෙයින් හැමට පළමු නිවන් පිණිස කළයුතුත් කරන්නට පහසුත් දානමය කුශලක</w:t>
      </w:r>
      <w:r w:rsidR="00FB0612">
        <w:rPr>
          <w:rFonts w:ascii="UN-Abhaya" w:hAnsi="UN-Abhaya"/>
          <w:cs/>
        </w:rPr>
        <w:t>ර්‍ම</w:t>
      </w:r>
      <w:r w:rsidRPr="00C80D6A">
        <w:rPr>
          <w:rFonts w:ascii="UN-Abhaya" w:hAnsi="UN-Abhaya"/>
          <w:cs/>
        </w:rPr>
        <w:t>ය බැවින් බුදුරජවරු දානකථාව ම පළමු කොට වදාරණ සේක. දානමය කුශල ක</w:t>
      </w:r>
      <w:r w:rsidR="00FB0612">
        <w:rPr>
          <w:rFonts w:ascii="UN-Abhaya" w:hAnsi="UN-Abhaya"/>
          <w:cs/>
        </w:rPr>
        <w:t>ර්‍ම</w:t>
      </w:r>
      <w:r w:rsidRPr="00C80D6A">
        <w:rPr>
          <w:rFonts w:ascii="UN-Abhaya" w:hAnsi="UN-Abhaya"/>
          <w:cs/>
        </w:rPr>
        <w:t xml:space="preserve">ය නිවන් පිණිස පවත්නා බැවින් </w:t>
      </w:r>
      <w:r w:rsidRPr="00C80D6A">
        <w:rPr>
          <w:rFonts w:ascii="UN-Abhaya" w:hAnsi="UN-Abhaya"/>
          <w:b/>
          <w:bCs/>
          <w:cs/>
        </w:rPr>
        <w:t>බ්‍රහ්මචරිය</w:t>
      </w:r>
      <w:r w:rsidRPr="00C80D6A">
        <w:rPr>
          <w:rFonts w:ascii="UN-Abhaya" w:hAnsi="UN-Abhaya"/>
          <w:cs/>
        </w:rPr>
        <w:t xml:space="preserve"> යි හඳුන්වන සේක. </w:t>
      </w:r>
    </w:p>
    <w:p w14:paraId="78AC0D59" w14:textId="39682321" w:rsidR="00905BFE" w:rsidRDefault="00905BFE" w:rsidP="00F156BC">
      <w:pPr>
        <w:spacing w:line="276" w:lineRule="auto"/>
        <w:rPr>
          <w:rFonts w:ascii="UN-Abhaya" w:hAnsi="UN-Abhaya"/>
        </w:rPr>
      </w:pPr>
      <w:r w:rsidRPr="00C80D6A">
        <w:rPr>
          <w:rFonts w:ascii="UN-Abhaya" w:hAnsi="UN-Abhaya"/>
          <w:cs/>
        </w:rPr>
        <w:t>සිවුසස්දහම් වසා සිටිනා ක්ලේශා</w:t>
      </w:r>
      <w:r w:rsidR="000C0EC0">
        <w:rPr>
          <w:rFonts w:ascii="UN-Abhaya" w:hAnsi="UN-Abhaya"/>
          <w:cs/>
        </w:rPr>
        <w:t>න්‍ධ</w:t>
      </w:r>
      <w:r w:rsidRPr="00C80D6A">
        <w:rPr>
          <w:rFonts w:ascii="UN-Abhaya" w:hAnsi="UN-Abhaya"/>
          <w:cs/>
        </w:rPr>
        <w:t>කාරය දුර ගසා යනුයේ මා</w:t>
      </w:r>
      <w:r w:rsidR="00026AD1">
        <w:rPr>
          <w:rFonts w:ascii="UN-Abhaya" w:hAnsi="UN-Abhaya"/>
          <w:cs/>
        </w:rPr>
        <w:t>ර්‍ග</w:t>
      </w:r>
      <w:r w:rsidRPr="00C80D6A">
        <w:rPr>
          <w:rFonts w:ascii="UN-Abhaya" w:hAnsi="UN-Abhaya"/>
          <w:cs/>
        </w:rPr>
        <w:t>ඥානාල</w:t>
      </w:r>
      <w:r w:rsidR="00254E80">
        <w:rPr>
          <w:rFonts w:ascii="UN-Abhaya" w:hAnsi="UN-Abhaya" w:hint="cs"/>
          <w:cs/>
        </w:rPr>
        <w:t>ෝ</w:t>
      </w:r>
      <w:r w:rsidRPr="00C80D6A">
        <w:rPr>
          <w:rFonts w:ascii="UN-Abhaya" w:hAnsi="UN-Abhaya"/>
          <w:cs/>
        </w:rPr>
        <w:t>කයෙනි. ඒ මේ මා</w:t>
      </w:r>
      <w:r w:rsidR="00026AD1">
        <w:rPr>
          <w:rFonts w:ascii="UN-Abhaya" w:hAnsi="UN-Abhaya"/>
          <w:cs/>
        </w:rPr>
        <w:t>ර්‍ග</w:t>
      </w:r>
      <w:r w:rsidRPr="00C80D6A">
        <w:rPr>
          <w:rFonts w:ascii="UN-Abhaya" w:hAnsi="UN-Abhaya"/>
          <w:cs/>
        </w:rPr>
        <w:t>ඥානා</w:t>
      </w:r>
      <w:r w:rsidR="00130D64">
        <w:rPr>
          <w:rFonts w:ascii="UN-Abhaya" w:hAnsi="UN-Abhaya"/>
          <w:cs/>
        </w:rPr>
        <w:t>ලෝකය</w:t>
      </w:r>
      <w:r w:rsidRPr="00C80D6A">
        <w:rPr>
          <w:rFonts w:ascii="UN-Abhaya" w:hAnsi="UN-Abhaya"/>
          <w:cs/>
        </w:rPr>
        <w:t xml:space="preserve"> පහළ වනුයේ ල</w:t>
      </w:r>
      <w:r w:rsidR="00254E80">
        <w:rPr>
          <w:rFonts w:ascii="UN-Abhaya" w:hAnsi="UN-Abhaya" w:hint="cs"/>
          <w:cs/>
        </w:rPr>
        <w:t>ෝ</w:t>
      </w:r>
      <w:r w:rsidRPr="00C80D6A">
        <w:rPr>
          <w:rFonts w:ascii="UN-Abhaya" w:hAnsi="UN-Abhaya"/>
          <w:cs/>
        </w:rPr>
        <w:t>භදවේෂම</w:t>
      </w:r>
      <w:r w:rsidR="00254E80">
        <w:rPr>
          <w:rFonts w:ascii="UN-Abhaya" w:hAnsi="UN-Abhaya" w:hint="cs"/>
          <w:cs/>
        </w:rPr>
        <w:t>ෝ</w:t>
      </w:r>
      <w:r w:rsidRPr="00C80D6A">
        <w:rPr>
          <w:rFonts w:ascii="UN-Abhaya" w:hAnsi="UN-Abhaya"/>
          <w:cs/>
        </w:rPr>
        <w:t>හාදි</w:t>
      </w:r>
      <w:r w:rsidR="00254E80">
        <w:rPr>
          <w:rFonts w:ascii="UN-Abhaya" w:hAnsi="UN-Abhaya" w:hint="cs"/>
          <w:cs/>
        </w:rPr>
        <w:t xml:space="preserve"> </w:t>
      </w:r>
      <w:r w:rsidRPr="00C80D6A">
        <w:rPr>
          <w:rFonts w:ascii="UN-Abhaya" w:hAnsi="UN-Abhaya"/>
          <w:cs/>
        </w:rPr>
        <w:t>ක්ලේශධ</w:t>
      </w:r>
      <w:r w:rsidR="00FB0612">
        <w:rPr>
          <w:rFonts w:ascii="UN-Abhaya" w:hAnsi="UN-Abhaya"/>
          <w:cs/>
        </w:rPr>
        <w:t>ර්‍ම</w:t>
      </w:r>
      <w:r w:rsidRPr="00C80D6A">
        <w:rPr>
          <w:rFonts w:ascii="UN-Abhaya" w:hAnsi="UN-Abhaya"/>
          <w:cs/>
        </w:rPr>
        <w:t xml:space="preserve"> ඒ ඒ තත්‍වයෙන් ඔබාලීමෙන් ය. දානචේතනාව මේ පිණිස මහත් උපකාරයෙක් වේ. පළමු කොට ල</w:t>
      </w:r>
      <w:r w:rsidR="00254E80">
        <w:rPr>
          <w:rFonts w:ascii="UN-Abhaya" w:hAnsi="UN-Abhaya" w:hint="cs"/>
          <w:cs/>
        </w:rPr>
        <w:t>ෝ</w:t>
      </w:r>
      <w:r w:rsidRPr="00C80D6A">
        <w:rPr>
          <w:rFonts w:ascii="UN-Abhaya" w:hAnsi="UN-Abhaya"/>
          <w:cs/>
        </w:rPr>
        <w:t>භාදී වූ ක්ලේශධ</w:t>
      </w:r>
      <w:r w:rsidR="00FB0612">
        <w:rPr>
          <w:rFonts w:ascii="UN-Abhaya" w:hAnsi="UN-Abhaya"/>
          <w:cs/>
        </w:rPr>
        <w:t>ර්‍ම</w:t>
      </w:r>
      <w:r w:rsidRPr="00C80D6A">
        <w:rPr>
          <w:rFonts w:ascii="UN-Abhaya" w:hAnsi="UN-Abhaya"/>
          <w:cs/>
        </w:rPr>
        <w:t xml:space="preserve"> තදඞ්ගප්‍රහාණයෙන් යටපත් කරන්නී දානචේතනා ය. එහෙයින් කෙලෙස්මල බිඳින්නහුට පහසුවෙන් කෙලෙස් බිඳිය හැක්කේ දානච</w:t>
      </w:r>
      <w:r w:rsidR="00254E80">
        <w:rPr>
          <w:rFonts w:ascii="UN-Abhaya" w:hAnsi="UN-Abhaya" w:hint="cs"/>
          <w:cs/>
        </w:rPr>
        <w:t>ේ</w:t>
      </w:r>
      <w:r w:rsidRPr="00C80D6A">
        <w:rPr>
          <w:rFonts w:ascii="UN-Abhaya" w:hAnsi="UN-Abhaya"/>
          <w:cs/>
        </w:rPr>
        <w:t>තනාවගේ බලයෙනි. අන් පිළිවෙත් සකස් කොට පිරීම මෙතරම් පහසු නො වේ. ආදියෙහිලා මෙය ම පහසු බැවින් දානය ආදි කොට වදාරණ සේක.</w:t>
      </w:r>
    </w:p>
    <w:p w14:paraId="7B88FC20" w14:textId="5D9B744F" w:rsidR="00905BFE" w:rsidRDefault="00905BFE" w:rsidP="00F156BC">
      <w:pPr>
        <w:spacing w:line="276" w:lineRule="auto"/>
        <w:rPr>
          <w:rFonts w:ascii="UN-Abhaya" w:hAnsi="UN-Abhaya"/>
        </w:rPr>
      </w:pPr>
      <w:r w:rsidRPr="00C80D6A">
        <w:rPr>
          <w:rFonts w:ascii="UN-Abhaya" w:hAnsi="UN-Abhaya"/>
          <w:cs/>
        </w:rPr>
        <w:t>යම් කුල කෙනෙක් සරණ සිල්</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පන්සිල් නිතිරැකුම</w:t>
      </w:r>
      <w:r w:rsidRPr="00C80D6A">
        <w:rPr>
          <w:rFonts w:ascii="UN-Abhaya" w:hAnsi="UN-Abhaya"/>
        </w:rPr>
        <w:t xml:space="preserve">, </w:t>
      </w:r>
      <w:r w:rsidRPr="00C80D6A">
        <w:rPr>
          <w:rFonts w:ascii="UN-Abhaya" w:hAnsi="UN-Abhaya"/>
          <w:cs/>
        </w:rPr>
        <w:t>ලහබත්</w:t>
      </w:r>
      <w:r w:rsidR="00923183">
        <w:rPr>
          <w:rFonts w:ascii="UN-Abhaya" w:hAnsi="UN-Abhaya" w:hint="cs"/>
          <w:cs/>
        </w:rPr>
        <w:t xml:space="preserve"> - </w:t>
      </w:r>
      <w:r w:rsidRPr="00C80D6A">
        <w:rPr>
          <w:rFonts w:ascii="UN-Abhaya" w:hAnsi="UN-Abhaya"/>
          <w:cs/>
        </w:rPr>
        <w:t>පැකිබත්</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මැසිබත්</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වැසිබත් පිදීම</w:t>
      </w:r>
      <w:r w:rsidRPr="00C80D6A">
        <w:rPr>
          <w:rFonts w:ascii="UN-Abhaya" w:hAnsi="UN-Abhaya"/>
        </w:rPr>
        <w:t>,</w:t>
      </w:r>
      <w:r w:rsidR="00923183">
        <w:rPr>
          <w:rFonts w:ascii="UN-Abhaya" w:hAnsi="UN-Abhaya" w:hint="cs"/>
          <w:cs/>
        </w:rPr>
        <w:t xml:space="preserve"> </w:t>
      </w:r>
      <w:r w:rsidRPr="00C80D6A">
        <w:rPr>
          <w:rFonts w:ascii="UN-Abhaya" w:hAnsi="UN-Abhaya"/>
          <w:cs/>
        </w:rPr>
        <w:t>පොකුණක්</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ලිඳක්</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ආවාසයක් කොට පිදීම යන මෙබඳු පින්කම් කෙරෙත් ද</w:t>
      </w:r>
      <w:r w:rsidRPr="00C80D6A">
        <w:rPr>
          <w:rFonts w:ascii="UN-Abhaya" w:hAnsi="UN-Abhaya"/>
        </w:rPr>
        <w:t xml:space="preserve">, </w:t>
      </w:r>
      <w:r w:rsidRPr="00C80D6A">
        <w:rPr>
          <w:rFonts w:ascii="UN-Abhaya" w:hAnsi="UN-Abhaya"/>
          <w:cs/>
        </w:rPr>
        <w:t xml:space="preserve">ඒ කුලයන්ගේ ගතිය </w:t>
      </w:r>
      <w:r w:rsidRPr="00C80D6A">
        <w:rPr>
          <w:rFonts w:ascii="UN-Abhaya" w:hAnsi="UN-Abhaya"/>
          <w:cs/>
          <w:lang w:val="en-GB"/>
        </w:rPr>
        <w:t>ඒ</w:t>
      </w:r>
      <w:r w:rsidRPr="00C80D6A">
        <w:rPr>
          <w:rFonts w:ascii="UN-Abhaya" w:hAnsi="UN-Abhaya"/>
          <w:cs/>
        </w:rPr>
        <w:t>කාන්ත ය. ස්ථිර ය. ඒ කුලයෝ සෝතාප</w:t>
      </w:r>
      <w:r w:rsidR="00923183">
        <w:rPr>
          <w:rFonts w:ascii="UN-Abhaya" w:hAnsi="UN-Abhaya" w:hint="cs"/>
          <w:cs/>
        </w:rPr>
        <w:t>න්න</w:t>
      </w:r>
      <w:r w:rsidRPr="00C80D6A">
        <w:rPr>
          <w:rFonts w:ascii="UN-Abhaya" w:hAnsi="UN-Abhaya"/>
          <w:cs/>
        </w:rPr>
        <w:t>කුලයන් වැන</w:t>
      </w:r>
      <w:r w:rsidR="00923183">
        <w:rPr>
          <w:rFonts w:ascii="UN-Abhaya" w:hAnsi="UN-Abhaya" w:hint="cs"/>
          <w:cs/>
        </w:rPr>
        <w:t>ි</w:t>
      </w:r>
      <w:r w:rsidRPr="00C80D6A">
        <w:rPr>
          <w:rFonts w:ascii="UN-Abhaya" w:hAnsi="UN-Abhaya"/>
          <w:cs/>
        </w:rPr>
        <w:t xml:space="preserve"> වෙත්. යම් කිසි කුලයෙක ශ්‍රද්ධා</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ශි</w:t>
      </w:r>
      <w:r w:rsidRPr="00C80D6A">
        <w:rPr>
          <w:rFonts w:ascii="UN-Abhaya" w:hAnsi="UN-Abhaya"/>
          <w:cs/>
          <w:lang w:val="en-GB"/>
        </w:rPr>
        <w:t>ී</w:t>
      </w:r>
      <w:r w:rsidRPr="00C80D6A">
        <w:rPr>
          <w:rFonts w:ascii="UN-Abhaya" w:hAnsi="UN-Abhaya"/>
          <w:cs/>
        </w:rPr>
        <w:t>ල -</w:t>
      </w:r>
      <w:r w:rsidR="00923183">
        <w:rPr>
          <w:rFonts w:ascii="UN-Abhaya" w:hAnsi="UN-Abhaya" w:hint="cs"/>
          <w:cs/>
        </w:rPr>
        <w:t xml:space="preserve"> </w:t>
      </w:r>
      <w:r w:rsidRPr="00C80D6A">
        <w:rPr>
          <w:rFonts w:ascii="UN-Abhaya" w:hAnsi="UN-Abhaya"/>
          <w:cs/>
        </w:rPr>
        <w:t>ශ්‍රැත - ත්‍යාග</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ප්‍රඥා යන ගුණයෝ ඔද වැඩි ව තර ව පවතිත් ද</w:t>
      </w:r>
      <w:r w:rsidRPr="00C80D6A">
        <w:rPr>
          <w:rFonts w:ascii="UN-Abhaya" w:hAnsi="UN-Abhaya"/>
        </w:rPr>
        <w:t xml:space="preserve">, </w:t>
      </w:r>
      <w:r w:rsidRPr="00C80D6A">
        <w:rPr>
          <w:rFonts w:ascii="UN-Abhaya" w:hAnsi="UN-Abhaya"/>
          <w:cs/>
        </w:rPr>
        <w:t>එහෙත් ප්‍රා</w:t>
      </w:r>
      <w:r w:rsidR="00573694">
        <w:rPr>
          <w:rFonts w:ascii="UN-Abhaya" w:hAnsi="UN-Abhaya"/>
          <w:cs/>
        </w:rPr>
        <w:t>ර්‍ත්‍ථ</w:t>
      </w:r>
      <w:r w:rsidRPr="00C80D6A">
        <w:rPr>
          <w:rFonts w:ascii="UN-Abhaya" w:hAnsi="UN-Abhaya"/>
          <w:cs/>
        </w:rPr>
        <w:t>නා නැත්තේ ද</w:t>
      </w:r>
      <w:r w:rsidRPr="00C80D6A">
        <w:rPr>
          <w:rFonts w:ascii="UN-Abhaya" w:hAnsi="UN-Abhaya"/>
        </w:rPr>
        <w:t xml:space="preserve">, </w:t>
      </w:r>
      <w:r w:rsidRPr="00C80D6A">
        <w:rPr>
          <w:rFonts w:ascii="UN-Abhaya" w:hAnsi="UN-Abhaya"/>
          <w:cs/>
        </w:rPr>
        <w:t>ඒ කුලයෙහි ගතිය ඒකාන්ත නො වේ. යම් කිසි කුලයක ප්‍රා</w:t>
      </w:r>
      <w:r w:rsidR="00573694">
        <w:rPr>
          <w:rFonts w:ascii="UN-Abhaya" w:hAnsi="UN-Abhaya"/>
          <w:cs/>
        </w:rPr>
        <w:t>ර්‍ත්‍ථ</w:t>
      </w:r>
      <w:r w:rsidRPr="00C80D6A">
        <w:rPr>
          <w:rFonts w:ascii="UN-Abhaya" w:hAnsi="UN-Abhaya"/>
          <w:cs/>
        </w:rPr>
        <w:t>නා ඇත්තේ ද ශ්‍රද්ධාශීලාදි ගුණයෝ ඔද</w:t>
      </w:r>
      <w:r w:rsidR="000B5A0C">
        <w:rPr>
          <w:rFonts w:ascii="UN-Abhaya" w:hAnsi="UN-Abhaya" w:hint="cs"/>
          <w:cs/>
        </w:rPr>
        <w:t xml:space="preserve"> </w:t>
      </w:r>
      <w:r w:rsidRPr="00C80D6A">
        <w:rPr>
          <w:rFonts w:ascii="UN-Abhaya" w:hAnsi="UN-Abhaya"/>
          <w:cs/>
        </w:rPr>
        <w:t xml:space="preserve">වැඩි ව තර </w:t>
      </w:r>
      <w:r w:rsidR="000B5A0C">
        <w:rPr>
          <w:rFonts w:ascii="UN-Abhaya" w:hAnsi="UN-Abhaya" w:hint="cs"/>
          <w:cs/>
        </w:rPr>
        <w:t>ව</w:t>
      </w:r>
      <w:r w:rsidRPr="00C80D6A">
        <w:rPr>
          <w:rFonts w:ascii="UN-Abhaya" w:hAnsi="UN-Abhaya"/>
          <w:cs/>
        </w:rPr>
        <w:t xml:space="preserve"> නො පවතිත් ද</w:t>
      </w:r>
      <w:r w:rsidRPr="00C80D6A">
        <w:rPr>
          <w:rFonts w:ascii="UN-Abhaya" w:hAnsi="UN-Abhaya"/>
        </w:rPr>
        <w:t xml:space="preserve">, </w:t>
      </w:r>
      <w:r w:rsidRPr="00C80D6A">
        <w:rPr>
          <w:rFonts w:ascii="UN-Abhaya" w:hAnsi="UN-Abhaya"/>
          <w:cs/>
        </w:rPr>
        <w:t>ඒ කුලයෙහි ගතිය ද ඒකාන්ත නො වේ. ශ්‍රද්ධා ශීලාදි ගුණ හා ප්‍රා</w:t>
      </w:r>
      <w:r w:rsidR="00573694">
        <w:rPr>
          <w:rFonts w:ascii="UN-Abhaya" w:hAnsi="UN-Abhaya"/>
          <w:cs/>
        </w:rPr>
        <w:t>ර්‍ත්‍ථ</w:t>
      </w:r>
      <w:r w:rsidRPr="00C80D6A">
        <w:rPr>
          <w:rFonts w:ascii="UN-Abhaya" w:hAnsi="UN-Abhaya"/>
          <w:cs/>
        </w:rPr>
        <w:t>නා යම් කිසි කුලයෙක වෙත් නම්</w:t>
      </w:r>
      <w:r w:rsidRPr="00C80D6A">
        <w:rPr>
          <w:rFonts w:ascii="UN-Abhaya" w:hAnsi="UN-Abhaya"/>
        </w:rPr>
        <w:t xml:space="preserve">, </w:t>
      </w:r>
      <w:r w:rsidRPr="00C80D6A">
        <w:rPr>
          <w:rFonts w:ascii="UN-Abhaya" w:hAnsi="UN-Abhaya"/>
          <w:cs/>
        </w:rPr>
        <w:t xml:space="preserve">ඒ කුලයෙහි ගතිය එකාන්තය. නියමිත ය. </w:t>
      </w:r>
    </w:p>
    <w:p w14:paraId="37E3C2D6" w14:textId="15BEEA27" w:rsidR="00905BFE" w:rsidRDefault="00905BFE" w:rsidP="00F156BC">
      <w:pPr>
        <w:spacing w:line="276" w:lineRule="auto"/>
        <w:rPr>
          <w:rFonts w:ascii="UN-Abhaya" w:hAnsi="UN-Abhaya"/>
        </w:rPr>
      </w:pPr>
      <w:r w:rsidRPr="00C80D6A">
        <w:rPr>
          <w:rFonts w:ascii="UN-Abhaya" w:hAnsi="UN-Abhaya"/>
          <w:cs/>
        </w:rPr>
        <w:t>අහසෙහි ලූ දඬුකඩ</w:t>
      </w:r>
      <w:r w:rsidRPr="00C80D6A">
        <w:rPr>
          <w:rFonts w:ascii="UN-Abhaya" w:hAnsi="UN-Abhaya"/>
        </w:rPr>
        <w:t xml:space="preserve">, </w:t>
      </w:r>
      <w:r w:rsidRPr="00C80D6A">
        <w:rPr>
          <w:rFonts w:ascii="UN-Abhaya" w:hAnsi="UN-Abhaya"/>
          <w:cs/>
        </w:rPr>
        <w:t xml:space="preserve">අගින් මැදින් මුලින් යන තුන් තැනින් කොතැනෙකින් බිම හෙන්නේ දැයි නො කියැකි ය. එහි නියමයක් නො කට හැකි ය. එ පරිද්දෙන් </w:t>
      </w:r>
      <w:r w:rsidR="0003542E">
        <w:rPr>
          <w:rFonts w:ascii="UN-Abhaya" w:hAnsi="UN-Abhaya"/>
          <w:cs/>
        </w:rPr>
        <w:t>සත්ත්‍ව</w:t>
      </w:r>
      <w:r w:rsidRPr="00C80D6A">
        <w:rPr>
          <w:rFonts w:ascii="UN-Abhaya" w:hAnsi="UN-Abhaya"/>
          <w:cs/>
        </w:rPr>
        <w:t>යන්ගේ ඒ ඒ භවයන්හි පිළිසිඳ ගැනීම ද නියත නො වේ. පිළිසිඳ ගැනීමෙහි නියමයෙක් නැත්තේ ය. අසුවල් භවයෙහි ම මෙතෙමේ පිළිසිඳ ගණීය යි නො කියැකි ය. එහෙයින් පින්කම් කොට එක් තැනක් නියම කොට ප්‍රා</w:t>
      </w:r>
      <w:r w:rsidR="00573694">
        <w:rPr>
          <w:rFonts w:ascii="UN-Abhaya" w:hAnsi="UN-Abhaya"/>
          <w:cs/>
        </w:rPr>
        <w:t>ර්‍ත්‍ථ</w:t>
      </w:r>
      <w:r w:rsidRPr="00C80D6A">
        <w:rPr>
          <w:rFonts w:ascii="UN-Abhaya" w:hAnsi="UN-Abhaya"/>
          <w:cs/>
        </w:rPr>
        <w:t>නා තැබිය යුතු ය.</w:t>
      </w:r>
      <w:r w:rsidR="00867DD5">
        <w:rPr>
          <w:rFonts w:ascii="UN-Abhaya" w:hAnsi="UN-Abhaya"/>
        </w:rPr>
        <w:t xml:space="preserve"> “</w:t>
      </w:r>
      <w:r w:rsidRPr="00C80D6A">
        <w:rPr>
          <w:rFonts w:ascii="UN-Abhaya" w:hAnsi="UN-Abhaya"/>
          <w:cs/>
        </w:rPr>
        <w:t>මාගේ මේ දානය නිවන් පිණිස වේවා</w:t>
      </w:r>
      <w:r w:rsidR="00C4684C">
        <w:rPr>
          <w:rFonts w:ascii="UN-Abhaya" w:hAnsi="UN-Abhaya"/>
        </w:rPr>
        <w:t>”</w:t>
      </w:r>
      <w:r w:rsidRPr="00C80D6A">
        <w:rPr>
          <w:rFonts w:ascii="UN-Abhaya" w:hAnsi="UN-Abhaya"/>
        </w:rPr>
        <w:t xml:space="preserve"> </w:t>
      </w:r>
      <w:r w:rsidRPr="00C80D6A">
        <w:rPr>
          <w:rFonts w:ascii="UN-Abhaya" w:hAnsi="UN-Abhaya"/>
          <w:cs/>
        </w:rPr>
        <w:t xml:space="preserve">යි පතන්නහු විසින් නිවනට නතු කොට තැබූ දාන චේතනාව බුදුබව පවා ලබාදීමෙහි පොහොසත් ය. භව සම්පත් පතා භවයට නතු කොට තැබූ දානචේතනාව භව සම්පත් ම දෙන්නී ය. එයින් නිවන් ලබනු අපහසු ය. </w:t>
      </w:r>
    </w:p>
    <w:p w14:paraId="37B64CA2" w14:textId="2394AE9F" w:rsidR="00905BFE" w:rsidRPr="00C80D6A" w:rsidRDefault="0054756C" w:rsidP="002A6A81">
      <w:pPr>
        <w:pStyle w:val="Style2"/>
      </w:pPr>
      <w:r>
        <w:t>“</w:t>
      </w:r>
      <w:r w:rsidRPr="00C80D6A">
        <w:rPr>
          <w:cs/>
        </w:rPr>
        <w:t>දින්නං</w:t>
      </w:r>
      <w:r w:rsidR="00905BFE" w:rsidRPr="00C80D6A">
        <w:rPr>
          <w:cs/>
        </w:rPr>
        <w:t xml:space="preserve"> ඵල</w:t>
      </w:r>
      <w:r w:rsidR="00C54AED">
        <w:rPr>
          <w:cs/>
        </w:rPr>
        <w:t>ත්‍ථි</w:t>
      </w:r>
      <w:r w:rsidR="00905BFE" w:rsidRPr="00C80D6A">
        <w:rPr>
          <w:cs/>
        </w:rPr>
        <w:t>නා දානං වණිජ්ජංච ජිගුච්ඡියං</w:t>
      </w:r>
      <w:r w:rsidR="00905BFE" w:rsidRPr="00C80D6A">
        <w:t xml:space="preserve">, </w:t>
      </w:r>
    </w:p>
    <w:p w14:paraId="54B44B18" w14:textId="77777777" w:rsidR="00390754" w:rsidRDefault="00905BFE" w:rsidP="002A6A81">
      <w:pPr>
        <w:pStyle w:val="Style2"/>
      </w:pPr>
      <w:r w:rsidRPr="00C80D6A">
        <w:rPr>
          <w:cs/>
        </w:rPr>
        <w:t>සබ්බථා අපරාමට්ඨං විසිට්ඨන්ති විජානියං</w:t>
      </w:r>
      <w:r w:rsidR="00390754">
        <w:t xml:space="preserve">” </w:t>
      </w:r>
    </w:p>
    <w:p w14:paraId="7E9C9245" w14:textId="56B0B8F4" w:rsidR="00905BFE" w:rsidRDefault="00905BFE" w:rsidP="00F156BC">
      <w:pPr>
        <w:spacing w:line="276" w:lineRule="auto"/>
        <w:rPr>
          <w:rFonts w:ascii="UN-Abhaya" w:hAnsi="UN-Abhaya"/>
        </w:rPr>
      </w:pPr>
      <w:r w:rsidRPr="00C80D6A">
        <w:rPr>
          <w:rFonts w:ascii="UN-Abhaya" w:hAnsi="UN-Abhaya"/>
          <w:cs/>
        </w:rPr>
        <w:t xml:space="preserve">ඵලයට ගිජුවී දුන් දන් වෙළඳාමක් සේ පිළිකුල් කටයුතු ය. තෘෂ්ණාදෘෂ්ටීන් හා මොන ලෙසකිනුදු මුසු නො වූ දානය හැමතින් ඉතා උසස් ය යි දත යුතු ය. </w:t>
      </w:r>
    </w:p>
    <w:p w14:paraId="57A44BFD" w14:textId="3A8997C4" w:rsidR="00905BFE" w:rsidRDefault="00905BFE" w:rsidP="00F156BC">
      <w:pPr>
        <w:spacing w:line="276" w:lineRule="auto"/>
        <w:rPr>
          <w:rFonts w:ascii="UN-Abhaya" w:hAnsi="UN-Abhaya"/>
        </w:rPr>
      </w:pPr>
      <w:r w:rsidRPr="00C80D6A">
        <w:rPr>
          <w:rFonts w:ascii="UN-Abhaya" w:hAnsi="UN-Abhaya"/>
          <w:cs/>
        </w:rPr>
        <w:lastRenderedPageBreak/>
        <w:t>ශීලාදිගුණයුක්තයක්හට සැන්දක් පමණ බතක් පි</w:t>
      </w:r>
      <w:r w:rsidR="001A2365">
        <w:rPr>
          <w:rFonts w:ascii="UN-Abhaya" w:hAnsi="UN-Abhaya" w:hint="cs"/>
          <w:cs/>
        </w:rPr>
        <w:t>දූ</w:t>
      </w:r>
      <w:r w:rsidRPr="00C80D6A">
        <w:rPr>
          <w:rFonts w:ascii="UN-Abhaya" w:hAnsi="UN-Abhaya"/>
          <w:cs/>
        </w:rPr>
        <w:t xml:space="preserve"> පස් රියන් පමණ බිමෙක කළ පන්සලක් පිද</w:t>
      </w:r>
      <w:r w:rsidR="001A2365">
        <w:rPr>
          <w:rFonts w:ascii="UN-Abhaya" w:hAnsi="UN-Abhaya" w:hint="cs"/>
          <w:cs/>
        </w:rPr>
        <w:t>ූ</w:t>
      </w:r>
      <w:r w:rsidRPr="00C80D6A">
        <w:rPr>
          <w:rFonts w:ascii="UN-Abhaya" w:hAnsi="UN-Abhaya"/>
          <w:cs/>
        </w:rPr>
        <w:t xml:space="preserve"> තැනැත්තේ කප් සිය දහස් ගණනක් දුගතියෙන් රැකෙන්නේ ය. දුගතියෙහි නො හෙන්නේ ය. කෙළවර ඒ කුශලය ඔහුට නිවන් පිණිස ප්‍රත්‍යයය වන්නේ ය. එහෙයින් දන් පින් කොට නිවන ම පැතිය යුතුයි. </w:t>
      </w:r>
    </w:p>
    <w:p w14:paraId="55040A8A" w14:textId="3723C8A2" w:rsidR="00905BFE" w:rsidRDefault="00905BFE" w:rsidP="00F156BC">
      <w:pPr>
        <w:spacing w:line="276" w:lineRule="auto"/>
        <w:rPr>
          <w:rFonts w:ascii="UN-Abhaya" w:hAnsi="UN-Abhaya"/>
        </w:rPr>
      </w:pPr>
      <w:r w:rsidRPr="00C80D6A">
        <w:rPr>
          <w:rFonts w:ascii="UN-Abhaya" w:hAnsi="UN-Abhaya"/>
          <w:b/>
          <w:bCs/>
          <w:cs/>
        </w:rPr>
        <w:t>ධීරො ච දානං අනුමොදමානො =</w:t>
      </w:r>
      <w:r w:rsidRPr="00C80D6A">
        <w:rPr>
          <w:rFonts w:ascii="UN-Abhaya" w:hAnsi="UN-Abhaya"/>
          <w:cs/>
        </w:rPr>
        <w:t xml:space="preserve"> නුවණැත්තේ දානය අනුමොදන් වන්නේ ය. කළ හැටි ඉතා මැනැවැයි සතුටු වන්නේ ය. </w:t>
      </w:r>
      <w:r w:rsidR="004B500D">
        <w:rPr>
          <w:rStyle w:val="FootnoteReference"/>
          <w:rFonts w:ascii="UN-Abhaya" w:hAnsi="UN-Abhaya"/>
          <w:cs/>
        </w:rPr>
        <w:footnoteReference w:id="54"/>
      </w:r>
    </w:p>
    <w:p w14:paraId="3CA7DE70" w14:textId="78C07722" w:rsidR="00905BFE" w:rsidRDefault="00905BFE" w:rsidP="00F156BC">
      <w:pPr>
        <w:spacing w:line="276" w:lineRule="auto"/>
        <w:rPr>
          <w:rFonts w:ascii="UN-Abhaya" w:hAnsi="UN-Abhaya"/>
        </w:rPr>
      </w:pPr>
      <w:r w:rsidRPr="00C80D6A">
        <w:rPr>
          <w:rFonts w:ascii="UN-Abhaya" w:hAnsi="UN-Abhaya"/>
          <w:b/>
          <w:bCs/>
          <w:cs/>
        </w:rPr>
        <w:t>අනුමොදනා</w:t>
      </w:r>
      <w:r w:rsidRPr="00C80D6A">
        <w:rPr>
          <w:rFonts w:ascii="UN-Abhaya" w:hAnsi="UN-Abhaya"/>
          <w:cs/>
        </w:rPr>
        <w:t xml:space="preserve"> නම්</w:t>
      </w:r>
      <w:r w:rsidRPr="00C80D6A">
        <w:rPr>
          <w:rFonts w:ascii="UN-Abhaya" w:hAnsi="UN-Abhaya"/>
        </w:rPr>
        <w:t xml:space="preserve">, </w:t>
      </w:r>
      <w:r w:rsidRPr="00C80D6A">
        <w:rPr>
          <w:rFonts w:ascii="UN-Abhaya" w:hAnsi="UN-Abhaya"/>
          <w:cs/>
        </w:rPr>
        <w:t>යමකු කළ කුශලක</w:t>
      </w:r>
      <w:r w:rsidR="00FB0612">
        <w:rPr>
          <w:rFonts w:ascii="UN-Abhaya" w:hAnsi="UN-Abhaya"/>
          <w:cs/>
        </w:rPr>
        <w:t>ර්‍ම</w:t>
      </w:r>
      <w:r w:rsidRPr="00C80D6A">
        <w:rPr>
          <w:rFonts w:ascii="UN-Abhaya" w:hAnsi="UN-Abhaya"/>
          <w:cs/>
        </w:rPr>
        <w:t>ය දැක හෝ අසා හෝ කළ හැටි යහපතැයි කුශලක</w:t>
      </w:r>
      <w:r w:rsidR="00FB0612">
        <w:rPr>
          <w:rFonts w:ascii="UN-Abhaya" w:hAnsi="UN-Abhaya"/>
          <w:cs/>
        </w:rPr>
        <w:t>ර්‍ම</w:t>
      </w:r>
      <w:r w:rsidRPr="00C80D6A">
        <w:rPr>
          <w:rFonts w:ascii="UN-Abhaya" w:hAnsi="UN-Abhaya"/>
          <w:cs/>
        </w:rPr>
        <w:t>ය අනුව සතුටුවීම ය. සිතෙහි නැති ද සතුට වචනයෙන් පැවසීම හෝ අනුමෝදනා නම</w:t>
      </w:r>
      <w:r w:rsidR="002A2454">
        <w:rPr>
          <w:rFonts w:ascii="UN-Abhaya" w:hAnsi="UN-Abhaya" w:hint="cs"/>
          <w:cs/>
        </w:rPr>
        <w:t>ි</w:t>
      </w:r>
      <w:r w:rsidRPr="00C80D6A">
        <w:rPr>
          <w:rFonts w:ascii="UN-Abhaya" w:hAnsi="UN-Abhaya"/>
          <w:cs/>
        </w:rPr>
        <w:t>. යම් කිසි ක</w:t>
      </w:r>
      <w:r w:rsidR="00FB0612">
        <w:rPr>
          <w:rFonts w:ascii="UN-Abhaya" w:hAnsi="UN-Abhaya"/>
          <w:cs/>
        </w:rPr>
        <w:t>ර්‍ම</w:t>
      </w:r>
      <w:r w:rsidRPr="00C80D6A">
        <w:rPr>
          <w:rFonts w:ascii="UN-Abhaya" w:hAnsi="UN-Abhaya"/>
          <w:cs/>
        </w:rPr>
        <w:t>යෙකින් ලැබෙන අ</w:t>
      </w:r>
      <w:r w:rsidR="00573694">
        <w:rPr>
          <w:rFonts w:ascii="UN-Abhaya" w:hAnsi="UN-Abhaya"/>
          <w:cs/>
        </w:rPr>
        <w:t>ර්‍ත්‍ථ</w:t>
      </w:r>
      <w:r w:rsidRPr="00C80D6A">
        <w:rPr>
          <w:rFonts w:ascii="UN-Abhaya" w:hAnsi="UN-Abhaya"/>
          <w:cs/>
        </w:rPr>
        <w:t>සම්පත්තිය දැකීමෙන් සිතෙහි හට ගන්නා ප්‍රීතිව</w:t>
      </w:r>
      <w:r w:rsidR="002A2454">
        <w:rPr>
          <w:rFonts w:ascii="UN-Abhaya" w:hAnsi="UN-Abhaya" w:hint="cs"/>
          <w:cs/>
        </w:rPr>
        <w:t>ේ</w:t>
      </w:r>
      <w:r w:rsidRPr="00C80D6A">
        <w:rPr>
          <w:rFonts w:ascii="UN-Abhaya" w:hAnsi="UN-Abhaya"/>
          <w:cs/>
        </w:rPr>
        <w:t>ගය හෝ අනුමෝදනා ය. දුන්නහුට සොම්නස් දනවමින් දීමෙහි අනුසස් පැවසීම හෝ අනුමෝදනා ය. එය</w:t>
      </w:r>
      <w:r w:rsidRPr="00C80D6A">
        <w:rPr>
          <w:rFonts w:ascii="UN-Abhaya" w:hAnsi="UN-Abhaya"/>
        </w:rPr>
        <w:t xml:space="preserve">, </w:t>
      </w:r>
      <w:r w:rsidRPr="00C80D6A">
        <w:rPr>
          <w:rFonts w:ascii="UN-Abhaya" w:hAnsi="UN-Abhaya"/>
          <w:cs/>
        </w:rPr>
        <w:t>සඞ්ඝභත්තානුම</w:t>
      </w:r>
      <w:r w:rsidR="002A2454">
        <w:rPr>
          <w:rFonts w:ascii="UN-Abhaya" w:hAnsi="UN-Abhaya" w:hint="cs"/>
          <w:cs/>
        </w:rPr>
        <w:t>ෝ</w:t>
      </w:r>
      <w:r w:rsidRPr="00C80D6A">
        <w:rPr>
          <w:rFonts w:ascii="UN-Abhaya" w:hAnsi="UN-Abhaya"/>
          <w:cs/>
        </w:rPr>
        <w:t>දනා - මඞ්ගලභත්තානුම</w:t>
      </w:r>
      <w:r w:rsidR="002A2454">
        <w:rPr>
          <w:rFonts w:ascii="UN-Abhaya" w:hAnsi="UN-Abhaya" w:hint="cs"/>
          <w:cs/>
        </w:rPr>
        <w:t>ෝ</w:t>
      </w:r>
      <w:r w:rsidRPr="00C80D6A">
        <w:rPr>
          <w:rFonts w:ascii="UN-Abhaya" w:hAnsi="UN-Abhaya"/>
          <w:cs/>
        </w:rPr>
        <w:t>දනා - අවමඞ්ගලභත්තානුම</w:t>
      </w:r>
      <w:r w:rsidR="002A2454">
        <w:rPr>
          <w:rFonts w:ascii="UN-Abhaya" w:hAnsi="UN-Abhaya" w:hint="cs"/>
          <w:cs/>
        </w:rPr>
        <w:t>ෝ</w:t>
      </w:r>
      <w:r w:rsidRPr="00C80D6A">
        <w:rPr>
          <w:rFonts w:ascii="UN-Abhaya" w:hAnsi="UN-Abhaya"/>
          <w:cs/>
        </w:rPr>
        <w:t>දනා යි තෙපරිදි වේ එහි ස</w:t>
      </w:r>
      <w:r w:rsidR="002A2454">
        <w:rPr>
          <w:rFonts w:ascii="UN-Abhaya" w:hAnsi="UN-Abhaya" w:hint="cs"/>
          <w:cs/>
        </w:rPr>
        <w:t>ඞ්</w:t>
      </w:r>
      <w:r w:rsidRPr="00C80D6A">
        <w:rPr>
          <w:rFonts w:ascii="UN-Abhaya" w:hAnsi="UN-Abhaya"/>
          <w:cs/>
        </w:rPr>
        <w:t>ඝගතද</w:t>
      </w:r>
      <w:r w:rsidR="0087784E">
        <w:rPr>
          <w:rFonts w:ascii="UN-Abhaya" w:hAnsi="UN-Abhaya"/>
          <w:cs/>
        </w:rPr>
        <w:t>ක්‍ෂි</w:t>
      </w:r>
      <w:r w:rsidRPr="00C80D6A">
        <w:rPr>
          <w:rFonts w:ascii="UN-Abhaya" w:hAnsi="UN-Abhaya"/>
          <w:cs/>
        </w:rPr>
        <w:t>ණාවක් පිරිනැමූ තැනේ දී ඒ පිරිනැමුවන් සතුටට පත් කෙරෙමින් කෙරෙන ධ</w:t>
      </w:r>
      <w:r w:rsidR="00FB0612">
        <w:rPr>
          <w:rFonts w:ascii="UN-Abhaya" w:hAnsi="UN-Abhaya"/>
          <w:cs/>
        </w:rPr>
        <w:t>ර්‍ම</w:t>
      </w:r>
      <w:r w:rsidRPr="00C80D6A">
        <w:rPr>
          <w:rFonts w:ascii="UN-Abhaya" w:hAnsi="UN-Abhaya"/>
          <w:cs/>
        </w:rPr>
        <w:t xml:space="preserve"> දේශනා ස</w:t>
      </w:r>
      <w:r w:rsidR="002A2454">
        <w:rPr>
          <w:rFonts w:ascii="UN-Abhaya" w:hAnsi="UN-Abhaya" w:hint="cs"/>
          <w:cs/>
        </w:rPr>
        <w:t>ඞ්</w:t>
      </w:r>
      <w:r w:rsidRPr="00C80D6A">
        <w:rPr>
          <w:rFonts w:ascii="UN-Abhaya" w:hAnsi="UN-Abhaya"/>
          <w:cs/>
        </w:rPr>
        <w:t>ඝභත්තානුම</w:t>
      </w:r>
      <w:r w:rsidR="002A2454">
        <w:rPr>
          <w:rFonts w:ascii="UN-Abhaya" w:hAnsi="UN-Abhaya" w:hint="cs"/>
          <w:cs/>
        </w:rPr>
        <w:t>ෝ</w:t>
      </w:r>
      <w:r w:rsidRPr="00C80D6A">
        <w:rPr>
          <w:rFonts w:ascii="UN-Abhaya" w:hAnsi="UN-Abhaya"/>
          <w:cs/>
        </w:rPr>
        <w:t>දනා නම්</w:t>
      </w:r>
      <w:r w:rsidRPr="00C80D6A">
        <w:rPr>
          <w:rFonts w:ascii="UN-Abhaya" w:hAnsi="UN-Abhaya"/>
        </w:rPr>
        <w:t xml:space="preserve">, </w:t>
      </w:r>
      <w:r w:rsidRPr="00C80D6A">
        <w:rPr>
          <w:rFonts w:ascii="UN-Abhaya" w:hAnsi="UN-Abhaya"/>
          <w:cs/>
        </w:rPr>
        <w:t>එසේ ම ආවාහ විවාහ ගෙවැදුම් බත්කැවීම් ආදී වූ ල</w:t>
      </w:r>
      <w:r w:rsidR="002A2454">
        <w:rPr>
          <w:rFonts w:ascii="UN-Abhaya" w:hAnsi="UN-Abhaya" w:hint="cs"/>
          <w:cs/>
        </w:rPr>
        <w:t>ෝ</w:t>
      </w:r>
      <w:r w:rsidRPr="00C80D6A">
        <w:rPr>
          <w:rFonts w:ascii="UN-Abhaya" w:hAnsi="UN-Abhaya"/>
          <w:cs/>
        </w:rPr>
        <w:t>කයා විසින් මඞ්ගල යි සම්මත කොට ගත් ක්‍රියාවන්හි දී දුන් දන් නිසා කෙරෙණ දේශනා මඞ්ගලභත්තානුමොදනා නම්. මළවුන් සඳහා දුන් දන් නිසා කෙරෙන ද</w:t>
      </w:r>
      <w:r w:rsidR="002A2454">
        <w:rPr>
          <w:rFonts w:ascii="UN-Abhaya" w:hAnsi="UN-Abhaya" w:hint="cs"/>
          <w:cs/>
        </w:rPr>
        <w:t>ේ</w:t>
      </w:r>
      <w:r w:rsidRPr="00C80D6A">
        <w:rPr>
          <w:rFonts w:ascii="UN-Abhaya" w:hAnsi="UN-Abhaya"/>
          <w:cs/>
        </w:rPr>
        <w:t xml:space="preserve">ශනා අවමඞ්ගලභත්තානුමෝදනා නම්. </w:t>
      </w:r>
    </w:p>
    <w:p w14:paraId="0F0D4BD4" w14:textId="0F3C30B4" w:rsidR="00905BFE" w:rsidRPr="00C80D6A" w:rsidRDefault="00905BFE" w:rsidP="00F156BC">
      <w:pPr>
        <w:spacing w:line="276" w:lineRule="auto"/>
        <w:rPr>
          <w:rFonts w:ascii="UN-Abhaya" w:hAnsi="UN-Abhaya"/>
        </w:rPr>
      </w:pPr>
      <w:r w:rsidRPr="00C80D6A">
        <w:rPr>
          <w:rFonts w:ascii="UN-Abhaya" w:hAnsi="UN-Abhaya"/>
          <w:b/>
          <w:bCs/>
          <w:cs/>
        </w:rPr>
        <w:t>තෙ‍</w:t>
      </w:r>
      <w:r w:rsidR="00801152">
        <w:rPr>
          <w:rFonts w:ascii="UN-Abhaya" w:hAnsi="UN-Abhaya" w:hint="cs"/>
          <w:b/>
          <w:bCs/>
          <w:cs/>
        </w:rPr>
        <w:t>නෙ</w:t>
      </w:r>
      <w:r w:rsidRPr="00C80D6A">
        <w:rPr>
          <w:rFonts w:ascii="UN-Abhaya" w:hAnsi="UN-Abhaya"/>
          <w:b/>
          <w:bCs/>
          <w:cs/>
        </w:rPr>
        <w:t xml:space="preserve">ව සො </w:t>
      </w:r>
      <w:r w:rsidR="00E53356">
        <w:rPr>
          <w:rFonts w:ascii="UN-Abhaya" w:hAnsi="UN-Abhaya" w:hint="cs"/>
          <w:b/>
          <w:bCs/>
          <w:cs/>
        </w:rPr>
        <w:t>හො</w:t>
      </w:r>
      <w:r w:rsidRPr="00C80D6A">
        <w:rPr>
          <w:rFonts w:ascii="UN-Abhaya" w:hAnsi="UN-Abhaya"/>
          <w:b/>
          <w:bCs/>
          <w:cs/>
        </w:rPr>
        <w:t>ති සුඛී පර</w:t>
      </w:r>
      <w:r w:rsidR="00DB5973">
        <w:rPr>
          <w:rFonts w:ascii="UN-Abhaya" w:hAnsi="UN-Abhaya"/>
          <w:b/>
          <w:bCs/>
          <w:cs/>
        </w:rPr>
        <w:t>ත්‍ථ</w:t>
      </w:r>
      <w:r w:rsidRPr="00C80D6A">
        <w:rPr>
          <w:rFonts w:ascii="UN-Abhaya" w:hAnsi="UN-Abhaya"/>
          <w:b/>
          <w:bCs/>
          <w:cs/>
        </w:rPr>
        <w:t xml:space="preserve"> =</w:t>
      </w:r>
      <w:r w:rsidRPr="00C80D6A">
        <w:rPr>
          <w:rFonts w:ascii="UN-Abhaya" w:hAnsi="UN-Abhaya"/>
          <w:cs/>
        </w:rPr>
        <w:t xml:space="preserve"> ඒ හ</w:t>
      </w:r>
      <w:r w:rsidR="00E53356">
        <w:rPr>
          <w:rFonts w:ascii="UN-Abhaya" w:hAnsi="UN-Abhaya" w:hint="cs"/>
          <w:cs/>
        </w:rPr>
        <w:t>ේ</w:t>
      </w:r>
      <w:r w:rsidRPr="00C80D6A">
        <w:rPr>
          <w:rFonts w:ascii="UN-Abhaya" w:hAnsi="UN-Abhaya"/>
          <w:cs/>
        </w:rPr>
        <w:t xml:space="preserve">තුවෙන් ම හෙතෙමේ පරලොව සැප ඇත්තේ වේ. </w:t>
      </w:r>
    </w:p>
    <w:p w14:paraId="0C22AF07" w14:textId="506C2076" w:rsidR="00905BFE" w:rsidRDefault="00905BFE" w:rsidP="00F156BC">
      <w:pPr>
        <w:spacing w:line="276" w:lineRule="auto"/>
        <w:rPr>
          <w:rFonts w:ascii="UN-Abhaya" w:hAnsi="UN-Abhaya"/>
        </w:rPr>
      </w:pPr>
      <w:r w:rsidRPr="00C80D6A">
        <w:rPr>
          <w:rFonts w:ascii="UN-Abhaya" w:hAnsi="UN-Abhaya"/>
          <w:b/>
          <w:bCs/>
          <w:cs/>
        </w:rPr>
        <w:t xml:space="preserve">“තෙනෙව </w:t>
      </w:r>
      <w:r w:rsidR="00801152">
        <w:rPr>
          <w:rFonts w:ascii="UN-Abhaya" w:hAnsi="UN-Abhaya" w:hint="cs"/>
          <w:b/>
          <w:bCs/>
          <w:cs/>
        </w:rPr>
        <w:t>සෙ</w:t>
      </w:r>
      <w:r w:rsidRPr="00C80D6A">
        <w:rPr>
          <w:rFonts w:ascii="UN-Abhaya" w:hAnsi="UN-Abhaya"/>
          <w:b/>
          <w:bCs/>
          <w:cs/>
        </w:rPr>
        <w:t xml:space="preserve"> දානානුම</w:t>
      </w:r>
      <w:r w:rsidR="00E53356">
        <w:rPr>
          <w:rFonts w:ascii="UN-Abhaya" w:hAnsi="UN-Abhaya" w:hint="cs"/>
          <w:b/>
          <w:bCs/>
          <w:cs/>
        </w:rPr>
        <w:t>ො</w:t>
      </w:r>
      <w:r w:rsidRPr="00C80D6A">
        <w:rPr>
          <w:rFonts w:ascii="UN-Abhaya" w:hAnsi="UN-Abhaya"/>
          <w:b/>
          <w:bCs/>
          <w:cs/>
        </w:rPr>
        <w:t xml:space="preserve">දනාපුඤ්ඤෙන පරලොකෙ දිබ්බසමාපතතිං අනුභවමානො සුඛී </w:t>
      </w:r>
      <w:r w:rsidR="00E53356">
        <w:rPr>
          <w:rFonts w:ascii="UN-Abhaya" w:hAnsi="UN-Abhaya" w:hint="cs"/>
          <w:b/>
          <w:bCs/>
          <w:cs/>
        </w:rPr>
        <w:t>හො</w:t>
      </w:r>
      <w:r w:rsidRPr="00C80D6A">
        <w:rPr>
          <w:rFonts w:ascii="UN-Abhaya" w:hAnsi="UN-Abhaya"/>
          <w:b/>
          <w:bCs/>
          <w:cs/>
        </w:rPr>
        <w:t>ති”</w:t>
      </w:r>
      <w:r w:rsidRPr="00C80D6A">
        <w:rPr>
          <w:rFonts w:ascii="UN-Abhaya" w:hAnsi="UN-Abhaya"/>
          <w:b/>
          <w:bCs/>
        </w:rPr>
        <w:t xml:space="preserve"> </w:t>
      </w:r>
      <w:r w:rsidRPr="00C80D6A">
        <w:rPr>
          <w:rFonts w:ascii="UN-Abhaya" w:hAnsi="UN-Abhaya"/>
          <w:cs/>
        </w:rPr>
        <w:t>අනුන් කළ දානමය කුශලක</w:t>
      </w:r>
      <w:r w:rsidR="00FB0612">
        <w:rPr>
          <w:rFonts w:ascii="UN-Abhaya" w:hAnsi="UN-Abhaya"/>
          <w:cs/>
        </w:rPr>
        <w:t>ර්‍ම</w:t>
      </w:r>
      <w:r w:rsidRPr="00C80D6A">
        <w:rPr>
          <w:rFonts w:ascii="UN-Abhaya" w:hAnsi="UN-Abhaya"/>
          <w:cs/>
        </w:rPr>
        <w:t>ය ගැන සතුටු වනුයේ ඒ සතුටු වීමෙන් ලත් කුසලයෙන් ම පරලොව දෙසැප විඳිමින් කායික - ච</w:t>
      </w:r>
      <w:r w:rsidR="00E53356">
        <w:rPr>
          <w:rFonts w:ascii="UN-Abhaya" w:hAnsi="UN-Abhaya" w:hint="cs"/>
          <w:cs/>
        </w:rPr>
        <w:t>ෛ</w:t>
      </w:r>
      <w:r w:rsidRPr="00C80D6A">
        <w:rPr>
          <w:rFonts w:ascii="UN-Abhaya" w:hAnsi="UN-Abhaya"/>
          <w:cs/>
        </w:rPr>
        <w:t xml:space="preserve">තසික සුඛයෙන් සුවපත් වන්නේ ය. </w:t>
      </w:r>
    </w:p>
    <w:p w14:paraId="29A15D10" w14:textId="19F249DA" w:rsidR="00905BFE" w:rsidRDefault="00905BFE" w:rsidP="00F156BC">
      <w:pPr>
        <w:spacing w:line="276" w:lineRule="auto"/>
        <w:rPr>
          <w:rFonts w:ascii="UN-Abhaya" w:hAnsi="UN-Abhaya"/>
        </w:rPr>
      </w:pPr>
      <w:r w:rsidRPr="00C80D6A">
        <w:rPr>
          <w:rFonts w:ascii="UN-Abhaya" w:hAnsi="UN-Abhaya"/>
          <w:cs/>
        </w:rPr>
        <w:t>යමෙක් අනුන් කළ කුසලයෙහි පින් අනුමෝදන් වූයේ සිත්හි නගිනා ඊර්‍ෂ්‍යා</w:t>
      </w:r>
      <w:r w:rsidR="00957AE7">
        <w:rPr>
          <w:rFonts w:ascii="UN-Abhaya" w:hAnsi="UN-Abhaya" w:hint="cs"/>
          <w:cs/>
        </w:rPr>
        <w:t xml:space="preserve"> </w:t>
      </w:r>
      <w:r w:rsidRPr="00C80D6A">
        <w:rPr>
          <w:rFonts w:ascii="UN-Abhaya" w:hAnsi="UN-Abhaya"/>
          <w:cs/>
        </w:rPr>
        <w:t>- ද්වේෂ</w:t>
      </w:r>
      <w:r w:rsidR="00957AE7">
        <w:rPr>
          <w:rFonts w:ascii="UN-Abhaya" w:hAnsi="UN-Abhaya" w:hint="cs"/>
          <w:cs/>
        </w:rPr>
        <w:t xml:space="preserve"> </w:t>
      </w:r>
      <w:r w:rsidRPr="00C80D6A">
        <w:rPr>
          <w:rFonts w:ascii="UN-Abhaya" w:hAnsi="UN-Abhaya"/>
          <w:cs/>
        </w:rPr>
        <w:t>-</w:t>
      </w:r>
      <w:r w:rsidR="00957AE7">
        <w:rPr>
          <w:rFonts w:ascii="UN-Abhaya" w:hAnsi="UN-Abhaya" w:hint="cs"/>
          <w:cs/>
        </w:rPr>
        <w:t xml:space="preserve"> </w:t>
      </w:r>
      <w:r w:rsidRPr="00C80D6A">
        <w:rPr>
          <w:rFonts w:ascii="UN-Abhaya" w:hAnsi="UN-Abhaya"/>
          <w:cs/>
        </w:rPr>
        <w:t>මාත්සර්‍ය්‍ය -</w:t>
      </w:r>
      <w:r w:rsidR="00957AE7">
        <w:rPr>
          <w:rFonts w:ascii="UN-Abhaya" w:hAnsi="UN-Abhaya" w:hint="cs"/>
          <w:cs/>
        </w:rPr>
        <w:t xml:space="preserve"> </w:t>
      </w:r>
      <w:r w:rsidRPr="00C80D6A">
        <w:rPr>
          <w:rFonts w:ascii="UN-Abhaya" w:hAnsi="UN-Abhaya"/>
          <w:cs/>
        </w:rPr>
        <w:t>විහිංසාවන් නසා ශ්‍රද්ධාප්‍රඥාදී</w:t>
      </w:r>
      <w:r w:rsidR="00957AE7">
        <w:rPr>
          <w:rFonts w:ascii="UN-Abhaya" w:hAnsi="UN-Abhaya" w:hint="cs"/>
          <w:cs/>
        </w:rPr>
        <w:t xml:space="preserve"> </w:t>
      </w:r>
      <w:r w:rsidRPr="00C80D6A">
        <w:rPr>
          <w:rFonts w:ascii="UN-Abhaya" w:hAnsi="UN-Abhaya"/>
          <w:cs/>
        </w:rPr>
        <w:t>ගුණය</w:t>
      </w:r>
      <w:r w:rsidR="00957AE7">
        <w:rPr>
          <w:rFonts w:ascii="UN-Abhaya" w:hAnsi="UN-Abhaya" w:hint="cs"/>
          <w:cs/>
        </w:rPr>
        <w:t>න්</w:t>
      </w:r>
      <w:r w:rsidRPr="00C80D6A">
        <w:rPr>
          <w:rFonts w:ascii="UN-Abhaya" w:hAnsi="UN-Abhaya"/>
          <w:cs/>
        </w:rPr>
        <w:t xml:space="preserve">ගෙන් ආරාධිත වූ සිත් ඇතියේ උපනුපන් තන්හි සතුටු සිත් ඇති ව හැම කල්හි වසන්නේ ය. </w:t>
      </w:r>
    </w:p>
    <w:p w14:paraId="40A10573" w14:textId="2E58A79E" w:rsidR="00EC1330" w:rsidRDefault="00905BFE" w:rsidP="00F156BC">
      <w:pPr>
        <w:spacing w:line="276" w:lineRule="auto"/>
        <w:rPr>
          <w:rFonts w:ascii="UN-Abhaya" w:hAnsi="UN-Abhaya"/>
        </w:rPr>
      </w:pPr>
      <w:r w:rsidRPr="00C80D6A">
        <w:rPr>
          <w:rFonts w:ascii="UN-Abhaya" w:hAnsi="UN-Abhaya"/>
          <w:cs/>
        </w:rPr>
        <w:t>එදා එක් තරුණයෙක් දෙව්රම් වෙහෙර සඟසතු කොට පූජා කරන්නට පැන් පිරූ පැන් කෙණ්ඩිය අතට ගෙණ සිටි අනාථපිණ්ඩික සිටානන්ගේ ශ්‍රී ශ</w:t>
      </w:r>
      <w:r w:rsidR="00EC1330">
        <w:rPr>
          <w:rFonts w:ascii="UN-Abhaya" w:hAnsi="UN-Abhaya" w:hint="cs"/>
          <w:cs/>
        </w:rPr>
        <w:t>ෝ</w:t>
      </w:r>
      <w:r w:rsidRPr="00C80D6A">
        <w:rPr>
          <w:rFonts w:ascii="UN-Abhaya" w:hAnsi="UN-Abhaya"/>
          <w:cs/>
        </w:rPr>
        <w:t>භාව දැක “මේ දානය මහාදානයක්</w:t>
      </w:r>
      <w:r w:rsidRPr="00C80D6A">
        <w:rPr>
          <w:rFonts w:ascii="UN-Abhaya" w:hAnsi="UN-Abhaya"/>
        </w:rPr>
        <w:t xml:space="preserve">, </w:t>
      </w:r>
      <w:r w:rsidRPr="00C80D6A">
        <w:rPr>
          <w:rFonts w:ascii="UN-Abhaya" w:hAnsi="UN-Abhaya"/>
          <w:cs/>
        </w:rPr>
        <w:t>ආශ්චර්‍ය්‍යවත් දානයක්</w:t>
      </w:r>
      <w:r w:rsidRPr="00C80D6A">
        <w:rPr>
          <w:rFonts w:ascii="UN-Abhaya" w:hAnsi="UN-Abhaya"/>
        </w:rPr>
        <w:t xml:space="preserve">, </w:t>
      </w:r>
      <w:r w:rsidRPr="00C80D6A">
        <w:rPr>
          <w:rFonts w:ascii="UN-Abhaya" w:hAnsi="UN-Abhaya"/>
          <w:cs/>
        </w:rPr>
        <w:t>දිය යුතු දානයක්</w:t>
      </w:r>
      <w:r w:rsidRPr="00C80D6A">
        <w:rPr>
          <w:rFonts w:ascii="UN-Abhaya" w:hAnsi="UN-Abhaya"/>
        </w:rPr>
        <w:t xml:space="preserve">, </w:t>
      </w:r>
      <w:r w:rsidRPr="00C80D6A">
        <w:rPr>
          <w:rFonts w:ascii="UN-Abhaya" w:hAnsi="UN-Abhaya"/>
          <w:cs/>
        </w:rPr>
        <w:t>අනෙකකුට නො දිය හැකි දානයක්</w:t>
      </w:r>
      <w:r w:rsidR="00C4684C">
        <w:rPr>
          <w:rFonts w:ascii="UN-Abhaya" w:hAnsi="UN-Abhaya"/>
        </w:rPr>
        <w:t>”</w:t>
      </w:r>
      <w:r w:rsidRPr="00C80D6A">
        <w:rPr>
          <w:rFonts w:ascii="UN-Abhaya" w:hAnsi="UN-Abhaya"/>
        </w:rPr>
        <w:t xml:space="preserve"> </w:t>
      </w:r>
      <w:r w:rsidRPr="00C80D6A">
        <w:rPr>
          <w:rFonts w:ascii="UN-Abhaya" w:hAnsi="UN-Abhaya"/>
          <w:cs/>
        </w:rPr>
        <w:t xml:space="preserve">යි ප්‍රියවවන කියමින් පින් අනුමෝදන් වූයේ අබැටක් පමණ මිලයකුත් වියදම් නො කොට ම අනුමෝදන් වූ පින් බෙලෙන් දෙව්ලොව ඉපිද අධික වූ දිව්‍ය </w:t>
      </w:r>
      <w:r w:rsidR="00EC1330">
        <w:rPr>
          <w:rFonts w:ascii="UN-Abhaya" w:hAnsi="UN-Abhaya" w:hint="cs"/>
          <w:cs/>
        </w:rPr>
        <w:t>එෛ</w:t>
      </w:r>
      <w:r w:rsidRPr="00C80D6A">
        <w:rPr>
          <w:rFonts w:ascii="UN-Abhaya" w:hAnsi="UN-Abhaya"/>
          <w:cs/>
        </w:rPr>
        <w:t>ශ්වර්‍ය්‍යය</w:t>
      </w:r>
      <w:r w:rsidR="00EC1330">
        <w:rPr>
          <w:rFonts w:ascii="UN-Abhaya" w:hAnsi="UN-Abhaya" w:hint="cs"/>
          <w:cs/>
        </w:rPr>
        <w:t xml:space="preserve"> </w:t>
      </w:r>
      <w:r w:rsidRPr="00C80D6A">
        <w:rPr>
          <w:rFonts w:ascii="UN-Abhaya" w:hAnsi="UN-Abhaya"/>
          <w:cs/>
        </w:rPr>
        <w:t>ලාභයෙන් පිණා ගියේ ය. එහෙයිනි වදාළෝ</w:t>
      </w:r>
      <w:r w:rsidR="00EC1330">
        <w:rPr>
          <w:rFonts w:ascii="UN-Abhaya" w:hAnsi="UN-Abhaya" w:hint="cs"/>
          <w:cs/>
        </w:rPr>
        <w:t xml:space="preserve"> </w:t>
      </w:r>
      <w:r w:rsidR="00EC1330">
        <w:rPr>
          <w:rFonts w:ascii="UN-Abhaya" w:hAnsi="UN-Abhaya"/>
        </w:rPr>
        <w:t>“</w:t>
      </w:r>
      <w:r w:rsidR="00EC1330">
        <w:rPr>
          <w:rFonts w:ascii="UN-Abhaya" w:hAnsi="UN-Abhaya" w:hint="cs"/>
          <w:cs/>
        </w:rPr>
        <w:t>පුණ්‍යානුමෝදනා මාත්‍රයෙන් පරලොව සුව ඇත්තේ වන්නේ</w:t>
      </w:r>
      <w:r w:rsidR="00EC1330">
        <w:rPr>
          <w:rFonts w:ascii="UN-Abhaya" w:hAnsi="UN-Abhaya"/>
        </w:rPr>
        <w:t>”</w:t>
      </w:r>
      <w:r w:rsidR="00EC1330">
        <w:rPr>
          <w:rFonts w:ascii="UN-Abhaya" w:hAnsi="UN-Abhaya" w:hint="cs"/>
          <w:cs/>
        </w:rPr>
        <w:t xml:space="preserve"> යි</w:t>
      </w:r>
    </w:p>
    <w:p w14:paraId="625FDA26" w14:textId="53C5ADE4" w:rsidR="00905BFE" w:rsidRDefault="00905BFE" w:rsidP="00F156BC">
      <w:pPr>
        <w:spacing w:line="276" w:lineRule="auto"/>
        <w:rPr>
          <w:rFonts w:ascii="UN-Abhaya" w:hAnsi="UN-Abhaya"/>
        </w:rPr>
      </w:pPr>
      <w:r w:rsidRPr="00C80D6A">
        <w:rPr>
          <w:rFonts w:ascii="UN-Abhaya" w:hAnsi="UN-Abhaya"/>
          <w:b/>
          <w:bCs/>
          <w:cs/>
        </w:rPr>
        <w:t>“සුඛං අස්ස අ</w:t>
      </w:r>
      <w:r w:rsidR="00C54AED">
        <w:rPr>
          <w:rFonts w:ascii="UN-Abhaya" w:hAnsi="UN-Abhaya"/>
          <w:b/>
          <w:bCs/>
          <w:cs/>
        </w:rPr>
        <w:t>ත්‍ථි</w:t>
      </w:r>
      <w:r w:rsidRPr="00C80D6A">
        <w:rPr>
          <w:rFonts w:ascii="UN-Abhaya" w:hAnsi="UN-Abhaya"/>
          <w:b/>
          <w:bCs/>
          <w:cs/>
        </w:rPr>
        <w:t>ති = සුඛී</w:t>
      </w:r>
      <w:r w:rsidR="0014626C">
        <w:rPr>
          <w:rFonts w:ascii="UN-Abhaya" w:hAnsi="UN-Abhaya"/>
          <w:b/>
          <w:bCs/>
        </w:rPr>
        <w:t>”</w:t>
      </w:r>
      <w:r w:rsidRPr="00C80D6A">
        <w:rPr>
          <w:rFonts w:ascii="UN-Abhaya" w:hAnsi="UN-Abhaya"/>
          <w:cs/>
        </w:rPr>
        <w:t xml:space="preserve"> සුව ඇත්තේ </w:t>
      </w:r>
      <w:r w:rsidRPr="00C80D6A">
        <w:rPr>
          <w:rFonts w:ascii="UN-Abhaya" w:hAnsi="UN-Abhaya"/>
          <w:b/>
          <w:bCs/>
          <w:cs/>
        </w:rPr>
        <w:t>සුඛී</w:t>
      </w:r>
      <w:r w:rsidRPr="00C80D6A">
        <w:rPr>
          <w:rFonts w:ascii="UN-Abhaya" w:hAnsi="UN-Abhaya"/>
          <w:cs/>
        </w:rPr>
        <w:t xml:space="preserve"> නම්. </w:t>
      </w:r>
      <w:r w:rsidRPr="00C80D6A">
        <w:rPr>
          <w:rFonts w:ascii="UN-Abhaya" w:hAnsi="UN-Abhaya"/>
          <w:b/>
          <w:bCs/>
          <w:cs/>
        </w:rPr>
        <w:t>පරස්මිං</w:t>
      </w:r>
      <w:r w:rsidRPr="00C80D6A">
        <w:rPr>
          <w:rFonts w:ascii="UN-Abhaya" w:hAnsi="UN-Abhaya"/>
          <w:cs/>
        </w:rPr>
        <w:t xml:space="preserve"> = </w:t>
      </w:r>
      <w:r w:rsidRPr="00C80D6A">
        <w:rPr>
          <w:rFonts w:ascii="UN-Abhaya" w:hAnsi="UN-Abhaya"/>
          <w:b/>
          <w:bCs/>
          <w:cs/>
        </w:rPr>
        <w:t>පර</w:t>
      </w:r>
      <w:r w:rsidR="00DB5973">
        <w:rPr>
          <w:rFonts w:ascii="UN-Abhaya" w:hAnsi="UN-Abhaya"/>
          <w:b/>
          <w:bCs/>
          <w:cs/>
        </w:rPr>
        <w:t>ත්‍ථ</w:t>
      </w:r>
      <w:r w:rsidRPr="00C80D6A">
        <w:rPr>
          <w:rFonts w:ascii="UN-Abhaya" w:hAnsi="UN-Abhaya"/>
          <w:b/>
          <w:bCs/>
        </w:rPr>
        <w:t>,</w:t>
      </w:r>
      <w:r w:rsidRPr="00C80D6A">
        <w:rPr>
          <w:rFonts w:ascii="UN-Abhaya" w:hAnsi="UN-Abhaya"/>
        </w:rPr>
        <w:t xml:space="preserve"> </w:t>
      </w:r>
      <w:r w:rsidRPr="00C80D6A">
        <w:rPr>
          <w:rFonts w:ascii="UN-Abhaya" w:hAnsi="UN-Abhaya"/>
          <w:cs/>
        </w:rPr>
        <w:t xml:space="preserve">පරලෙව්හි යන අරුත්හි </w:t>
      </w:r>
      <w:r w:rsidRPr="00C80D6A">
        <w:rPr>
          <w:rFonts w:ascii="UN-Abhaya" w:hAnsi="UN-Abhaya"/>
          <w:b/>
          <w:bCs/>
          <w:cs/>
        </w:rPr>
        <w:t>පර</w:t>
      </w:r>
      <w:r w:rsidR="00DB5973">
        <w:rPr>
          <w:rFonts w:ascii="UN-Abhaya" w:hAnsi="UN-Abhaya"/>
          <w:b/>
          <w:bCs/>
          <w:cs/>
        </w:rPr>
        <w:t>ත්‍ථ</w:t>
      </w:r>
      <w:r w:rsidRPr="00C80D6A">
        <w:rPr>
          <w:rFonts w:ascii="UN-Abhaya" w:hAnsi="UN-Abhaya"/>
          <w:cs/>
        </w:rPr>
        <w:t xml:space="preserve"> යනු වේ. </w:t>
      </w:r>
    </w:p>
    <w:p w14:paraId="1240BDDF" w14:textId="6F0469E0" w:rsidR="00905BFE" w:rsidRDefault="00905BFE" w:rsidP="00F156BC">
      <w:pPr>
        <w:spacing w:line="276" w:lineRule="auto"/>
        <w:rPr>
          <w:rFonts w:ascii="UN-Abhaya" w:hAnsi="UN-Abhaya"/>
        </w:rPr>
      </w:pPr>
      <w:r w:rsidRPr="00C80D6A">
        <w:rPr>
          <w:rFonts w:ascii="UN-Abhaya" w:hAnsi="UN-Abhaya"/>
          <w:cs/>
        </w:rPr>
        <w:t>ධ</w:t>
      </w:r>
      <w:r w:rsidR="00FB0612">
        <w:rPr>
          <w:rFonts w:ascii="UN-Abhaya" w:hAnsi="UN-Abhaya"/>
          <w:cs/>
        </w:rPr>
        <w:t>ර්‍ම</w:t>
      </w:r>
      <w:r w:rsidRPr="00C80D6A">
        <w:rPr>
          <w:rFonts w:ascii="UN-Abhaya" w:hAnsi="UN-Abhaya"/>
          <w:cs/>
        </w:rPr>
        <w:t xml:space="preserve">දේශනාවගේ අවසානයෙහි </w:t>
      </w:r>
      <w:r w:rsidRPr="00C80D6A">
        <w:rPr>
          <w:rFonts w:ascii="UN-Abhaya" w:hAnsi="UN-Abhaya"/>
          <w:b/>
          <w:bCs/>
          <w:cs/>
        </w:rPr>
        <w:t>ජුණ්හ</w:t>
      </w:r>
      <w:r w:rsidRPr="00C80D6A">
        <w:rPr>
          <w:rFonts w:ascii="UN-Abhaya" w:hAnsi="UN-Abhaya"/>
          <w:cs/>
        </w:rPr>
        <w:t xml:space="preserve"> තෙමේ සෝවන් වූයේ ය. ධ</w:t>
      </w:r>
      <w:r w:rsidR="00FB0612">
        <w:rPr>
          <w:rFonts w:ascii="UN-Abhaya" w:hAnsi="UN-Abhaya"/>
          <w:cs/>
        </w:rPr>
        <w:t>ර්‍ම</w:t>
      </w:r>
      <w:r w:rsidRPr="00C80D6A">
        <w:rPr>
          <w:rFonts w:ascii="UN-Abhaya" w:hAnsi="UN-Abhaya"/>
          <w:cs/>
        </w:rPr>
        <w:t xml:space="preserve">දේශනාව පැමිණ සිටි මහාජනයාට වැඩ සහිත වූ ය. ජුණ්හ තෙමේ සෝවන් වූයේ රජු දන් දුන් ලෙසට සත් දවසක් දන් දුන්නේ ය. </w:t>
      </w:r>
    </w:p>
    <w:p w14:paraId="14FD8FCB" w14:textId="17C19A07" w:rsidR="0014626C" w:rsidRPr="00C80D6A" w:rsidRDefault="00905BFE" w:rsidP="00775D72">
      <w:pPr>
        <w:pStyle w:val="Style1"/>
      </w:pPr>
      <w:r w:rsidRPr="00C80D6A">
        <w:rPr>
          <w:cs/>
        </w:rPr>
        <w:t>අසදෘශමහාදාන</w:t>
      </w:r>
      <w:r w:rsidR="00F43022">
        <w:t xml:space="preserve"> </w:t>
      </w:r>
      <w:r w:rsidRPr="00C80D6A">
        <w:rPr>
          <w:cs/>
        </w:rPr>
        <w:t xml:space="preserve">වස්තුව </w:t>
      </w:r>
      <w:r w:rsidR="003B687A">
        <w:rPr>
          <w:cs/>
        </w:rPr>
        <w:t>නිමි</w:t>
      </w:r>
      <w:r w:rsidRPr="00C80D6A">
        <w:rPr>
          <w:cs/>
        </w:rPr>
        <w:t>.</w:t>
      </w:r>
    </w:p>
    <w:p w14:paraId="5A7DC86E" w14:textId="5E821E95" w:rsidR="00905BFE" w:rsidRDefault="00905BFE" w:rsidP="00F156BC">
      <w:pPr>
        <w:pStyle w:val="Heading2"/>
        <w:spacing w:line="276" w:lineRule="auto"/>
      </w:pPr>
      <w:r w:rsidRPr="00C80D6A">
        <w:rPr>
          <w:cs/>
        </w:rPr>
        <w:lastRenderedPageBreak/>
        <w:t>අනේපිඬු සිටුපුත් නිවනට නතු වූ සැටි</w:t>
      </w:r>
    </w:p>
    <w:p w14:paraId="267F0B97" w14:textId="5A523096" w:rsidR="00905BFE" w:rsidRPr="0014626C" w:rsidRDefault="00905BFE" w:rsidP="0014626C">
      <w:pPr>
        <w:pStyle w:val="Style1"/>
      </w:pPr>
      <w:r w:rsidRPr="0014626C">
        <w:t>13</w:t>
      </w:r>
      <w:r w:rsidR="0014626C" w:rsidRPr="0014626C">
        <w:rPr>
          <w:cs/>
        </w:rPr>
        <w:t xml:space="preserve"> </w:t>
      </w:r>
      <w:r w:rsidRPr="0014626C">
        <w:t>-</w:t>
      </w:r>
      <w:r w:rsidR="0014626C" w:rsidRPr="0014626C">
        <w:rPr>
          <w:cs/>
        </w:rPr>
        <w:t xml:space="preserve"> </w:t>
      </w:r>
      <w:r w:rsidRPr="0014626C">
        <w:t>11</w:t>
      </w:r>
    </w:p>
    <w:p w14:paraId="4622FB7B" w14:textId="2F1264C4" w:rsidR="00A006F9" w:rsidRDefault="00905BFE" w:rsidP="00F156BC">
      <w:pPr>
        <w:spacing w:line="276" w:lineRule="auto"/>
        <w:rPr>
          <w:rFonts w:ascii="UN-Abhaya" w:hAnsi="UN-Abhaya"/>
        </w:rPr>
      </w:pPr>
      <w:r w:rsidRPr="003C7FF9">
        <w:rPr>
          <w:rFonts w:ascii="UN-Abhaya" w:hAnsi="UN-Abhaya"/>
          <w:b/>
          <w:bCs/>
          <w:cs/>
        </w:rPr>
        <w:t>අනේපිඬු සිටු</w:t>
      </w:r>
      <w:r w:rsidRPr="00C80D6A">
        <w:rPr>
          <w:rFonts w:ascii="UN-Abhaya" w:hAnsi="UN-Abhaya"/>
          <w:cs/>
        </w:rPr>
        <w:t xml:space="preserve"> සැදැහවත් ය. එහෙත් ඔහු පුත් කාළ තෙමේ සැදැහ නැත්තේ ය. බුදුරජුන් වෙත යනු</w:t>
      </w:r>
      <w:r w:rsidRPr="00C80D6A">
        <w:rPr>
          <w:rFonts w:ascii="UN-Abhaya" w:hAnsi="UN-Abhaya"/>
        </w:rPr>
        <w:t xml:space="preserve">, </w:t>
      </w:r>
      <w:r w:rsidRPr="00C80D6A">
        <w:rPr>
          <w:rFonts w:ascii="UN-Abhaya" w:hAnsi="UN-Abhaya"/>
          <w:cs/>
        </w:rPr>
        <w:t>ගෙට වැඩිය ද දකිනු</w:t>
      </w:r>
      <w:r w:rsidRPr="00C80D6A">
        <w:rPr>
          <w:rFonts w:ascii="UN-Abhaya" w:hAnsi="UN-Abhaya"/>
        </w:rPr>
        <w:t xml:space="preserve">, </w:t>
      </w:r>
      <w:r w:rsidRPr="00C80D6A">
        <w:rPr>
          <w:rFonts w:ascii="UN-Abhaya" w:hAnsi="UN-Abhaya"/>
          <w:cs/>
        </w:rPr>
        <w:t>බණ අසනු</w:t>
      </w:r>
      <w:r w:rsidRPr="00C80D6A">
        <w:rPr>
          <w:rFonts w:ascii="UN-Abhaya" w:hAnsi="UN-Abhaya"/>
        </w:rPr>
        <w:t xml:space="preserve">, </w:t>
      </w:r>
      <w:r w:rsidRPr="00C80D6A">
        <w:rPr>
          <w:rFonts w:ascii="UN-Abhaya" w:hAnsi="UN-Abhaya"/>
          <w:cs/>
        </w:rPr>
        <w:t>සඞ්ඝයා වෙත ගොස් වතාවත් කරණු ඔහුට නො රිස්නේ ය.</w:t>
      </w:r>
      <w:r w:rsidR="00867DD5">
        <w:rPr>
          <w:rFonts w:ascii="UN-Abhaya" w:hAnsi="UN-Abhaya"/>
        </w:rPr>
        <w:t xml:space="preserve"> “</w:t>
      </w:r>
      <w:r w:rsidRPr="00C80D6A">
        <w:rPr>
          <w:rFonts w:ascii="UN-Abhaya" w:hAnsi="UN-Abhaya"/>
          <w:cs/>
        </w:rPr>
        <w:t>පුතේ! ඔහොම නො කරන්නැ</w:t>
      </w:r>
      <w:r w:rsidR="00C4684C">
        <w:rPr>
          <w:rFonts w:ascii="UN-Abhaya" w:hAnsi="UN-Abhaya"/>
        </w:rPr>
        <w:t>”</w:t>
      </w:r>
      <w:r w:rsidRPr="00C80D6A">
        <w:rPr>
          <w:rFonts w:ascii="UN-Abhaya" w:hAnsi="UN-Abhaya"/>
        </w:rPr>
        <w:t xml:space="preserve"> </w:t>
      </w:r>
      <w:r w:rsidRPr="00C80D6A">
        <w:rPr>
          <w:rFonts w:ascii="UN-Abhaya" w:hAnsi="UN-Abhaya"/>
          <w:cs/>
        </w:rPr>
        <w:t>යි සිටු විසින් කියන ලද්දේ ද හේ එය නො පිළිගණියි. දවසෙක සිටු තෙමේ</w:t>
      </w:r>
      <w:r w:rsidR="00867DD5">
        <w:rPr>
          <w:rFonts w:ascii="UN-Abhaya" w:hAnsi="UN-Abhaya"/>
        </w:rPr>
        <w:t xml:space="preserve"> “</w:t>
      </w:r>
      <w:r w:rsidRPr="00C80D6A">
        <w:rPr>
          <w:rFonts w:ascii="UN-Abhaya" w:hAnsi="UN-Abhaya"/>
          <w:cs/>
        </w:rPr>
        <w:t>මේ දරු මෙබඳු දෘෂ්ටියක් ගෙන සිටීමෙන් මරණින් මතු අපායයෙහි උපදින්නේ ය</w:t>
      </w:r>
      <w:r w:rsidRPr="00C80D6A">
        <w:rPr>
          <w:rFonts w:ascii="UN-Abhaya" w:hAnsi="UN-Abhaya"/>
        </w:rPr>
        <w:t xml:space="preserve">, </w:t>
      </w:r>
      <w:r w:rsidRPr="00C80D6A">
        <w:rPr>
          <w:rFonts w:ascii="UN-Abhaya" w:hAnsi="UN-Abhaya"/>
          <w:cs/>
        </w:rPr>
        <w:t>ඒ සිකුරු ය</w:t>
      </w:r>
      <w:r w:rsidRPr="00C80D6A">
        <w:rPr>
          <w:rFonts w:ascii="UN-Abhaya" w:hAnsi="UN-Abhaya"/>
        </w:rPr>
        <w:t xml:space="preserve">, </w:t>
      </w:r>
      <w:r w:rsidRPr="00C80D6A">
        <w:rPr>
          <w:rFonts w:ascii="UN-Abhaya" w:hAnsi="UN-Abhaya"/>
          <w:cs/>
        </w:rPr>
        <w:t>මා බලා සිටියදී මේ දරු අපාගත වන තැනට කටයුතු කිරීම මට මහත් වේදනාවෙක</w:t>
      </w:r>
      <w:r w:rsidRPr="00C80D6A">
        <w:rPr>
          <w:rFonts w:ascii="UN-Abhaya" w:hAnsi="UN-Abhaya"/>
        </w:rPr>
        <w:t xml:space="preserve">, </w:t>
      </w:r>
      <w:r w:rsidRPr="00C80D6A">
        <w:rPr>
          <w:rFonts w:ascii="UN-Abhaya" w:hAnsi="UN-Abhaya"/>
          <w:cs/>
        </w:rPr>
        <w:t>මදි කමෙක</w:t>
      </w:r>
      <w:r w:rsidRPr="00C80D6A">
        <w:rPr>
          <w:rFonts w:ascii="UN-Abhaya" w:hAnsi="UN-Abhaya"/>
        </w:rPr>
        <w:t>,</w:t>
      </w:r>
      <w:r w:rsidRPr="00C80D6A">
        <w:rPr>
          <w:rFonts w:ascii="UN-Abhaya" w:hAnsi="UN-Abhaya"/>
          <w:cs/>
        </w:rPr>
        <w:t xml:space="preserve"> වේවා</w:t>
      </w:r>
      <w:r w:rsidRPr="00C80D6A">
        <w:rPr>
          <w:rFonts w:ascii="UN-Abhaya" w:hAnsi="UN-Abhaya"/>
        </w:rPr>
        <w:t xml:space="preserve">, </w:t>
      </w:r>
      <w:r w:rsidRPr="00C80D6A">
        <w:rPr>
          <w:rFonts w:ascii="UN-Abhaya" w:hAnsi="UN-Abhaya"/>
          <w:cs/>
        </w:rPr>
        <w:t>මේ පොළොවෙහි මිල මුදලට අන් අතක ගසන්නට බැරි මිනිසෙක් නැත</w:t>
      </w:r>
      <w:r w:rsidRPr="00C80D6A">
        <w:rPr>
          <w:rFonts w:ascii="UN-Abhaya" w:hAnsi="UN-Abhaya"/>
        </w:rPr>
        <w:t xml:space="preserve">, </w:t>
      </w:r>
      <w:r w:rsidRPr="00C80D6A">
        <w:rPr>
          <w:rFonts w:ascii="UN-Abhaya" w:hAnsi="UN-Abhaya"/>
          <w:cs/>
        </w:rPr>
        <w:t>නුවණ මද මිනිහා මිලමුදල් ම බලා පොරොත්තු වෙයි</w:t>
      </w:r>
      <w:r w:rsidRPr="00C80D6A">
        <w:rPr>
          <w:rFonts w:ascii="UN-Abhaya" w:hAnsi="UN-Abhaya"/>
        </w:rPr>
        <w:t xml:space="preserve">, </w:t>
      </w:r>
      <w:r w:rsidRPr="00C80D6A">
        <w:rPr>
          <w:rFonts w:ascii="UN-Abhaya" w:hAnsi="UN-Abhaya"/>
          <w:cs/>
        </w:rPr>
        <w:t>එබන්දකුට මිල මුදල් ටිකක් දුන් විට ඔහු ලවා ඕනෑම වැඩක් කරවිය හැකි ය</w:t>
      </w:r>
      <w:r w:rsidRPr="00C80D6A">
        <w:rPr>
          <w:rFonts w:ascii="UN-Abhaya" w:hAnsi="UN-Abhaya"/>
        </w:rPr>
        <w:t xml:space="preserve">, </w:t>
      </w:r>
      <w:r w:rsidRPr="00C80D6A">
        <w:rPr>
          <w:rFonts w:ascii="UN-Abhaya" w:hAnsi="UN-Abhaya"/>
          <w:cs/>
        </w:rPr>
        <w:t>එහෙයින් මිලමුදල් ටිකක් දී මොහුගේ අදහස් වෙනස් කරමි</w:t>
      </w:r>
      <w:r w:rsidR="00A006F9">
        <w:rPr>
          <w:rFonts w:ascii="UN-Abhaya" w:hAnsi="UN-Abhaya"/>
        </w:rPr>
        <w:t>”</w:t>
      </w:r>
      <w:r w:rsidRPr="00C80D6A">
        <w:rPr>
          <w:rFonts w:ascii="UN-Abhaya" w:hAnsi="UN-Abhaya"/>
          <w:cs/>
        </w:rPr>
        <w:t xml:space="preserve"> යි සිතා</w:t>
      </w:r>
      <w:r w:rsidR="00867DD5">
        <w:rPr>
          <w:rFonts w:ascii="UN-Abhaya" w:hAnsi="UN-Abhaya"/>
        </w:rPr>
        <w:t xml:space="preserve"> “</w:t>
      </w:r>
      <w:r w:rsidRPr="00C80D6A">
        <w:rPr>
          <w:rFonts w:ascii="UN-Abhaya" w:hAnsi="UN-Abhaya"/>
          <w:cs/>
        </w:rPr>
        <w:t>පුත! පන්සලට ගොස් සිල් සමාදන් ව බණටිකකුත් අසා එන්න</w:t>
      </w:r>
      <w:r w:rsidRPr="00C80D6A">
        <w:rPr>
          <w:rFonts w:ascii="UN-Abhaya" w:hAnsi="UN-Abhaya"/>
        </w:rPr>
        <w:t xml:space="preserve">, </w:t>
      </w:r>
      <w:r w:rsidRPr="00C80D6A">
        <w:rPr>
          <w:rFonts w:ascii="UN-Abhaya" w:hAnsi="UN-Abhaya"/>
          <w:cs/>
        </w:rPr>
        <w:t>ඒ ආ සැටියේ පුතාට මම ඕනෑ වැඩක් කරගැණීමට සන්ත</w:t>
      </w:r>
      <w:r w:rsidR="00886D3E">
        <w:rPr>
          <w:rFonts w:ascii="UN-Abhaya" w:hAnsi="UN-Abhaya" w:hint="cs"/>
          <w:cs/>
        </w:rPr>
        <w:t>ෝ</w:t>
      </w:r>
      <w:r w:rsidRPr="00C80D6A">
        <w:rPr>
          <w:rFonts w:ascii="UN-Abhaya" w:hAnsi="UN-Abhaya"/>
          <w:cs/>
        </w:rPr>
        <w:t xml:space="preserve">ෂ වශයෙන් මුදල් ටිකක් දෙන්නෙමි” යි කී ය. ඔහු ද එයට තුටු පහටු ව </w:t>
      </w:r>
      <w:r w:rsidR="00A006F9">
        <w:rPr>
          <w:rFonts w:ascii="UN-Abhaya" w:hAnsi="UN-Abhaya"/>
        </w:rPr>
        <w:t>“</w:t>
      </w:r>
      <w:r w:rsidRPr="00C80D6A">
        <w:rPr>
          <w:rFonts w:ascii="UN-Abhaya" w:hAnsi="UN-Abhaya"/>
          <w:cs/>
        </w:rPr>
        <w:t>කෝ තාත්තේ! මට දෙන මුදල් පෙන්වන්නැ</w:t>
      </w:r>
      <w:r w:rsidR="00A006F9">
        <w:rPr>
          <w:rFonts w:ascii="UN-Abhaya" w:hAnsi="UN-Abhaya"/>
        </w:rPr>
        <w:t>”</w:t>
      </w:r>
      <w:r w:rsidRPr="00C80D6A">
        <w:rPr>
          <w:rFonts w:ascii="UN-Abhaya" w:hAnsi="UN-Abhaya"/>
          <w:cs/>
        </w:rPr>
        <w:t xml:space="preserve"> යි කී විට </w:t>
      </w:r>
      <w:r w:rsidR="00A006F9">
        <w:rPr>
          <w:rFonts w:ascii="UN-Abhaya" w:hAnsi="UN-Abhaya"/>
        </w:rPr>
        <w:t>“</w:t>
      </w:r>
      <w:r w:rsidRPr="00C80D6A">
        <w:rPr>
          <w:rFonts w:ascii="UN-Abhaya" w:hAnsi="UN-Abhaya"/>
          <w:cs/>
        </w:rPr>
        <w:t>මෙන්න පුත! මුදල්</w:t>
      </w:r>
      <w:r w:rsidRPr="00C80D6A">
        <w:rPr>
          <w:rFonts w:ascii="UN-Abhaya" w:hAnsi="UN-Abhaya"/>
        </w:rPr>
        <w:t xml:space="preserve">, </w:t>
      </w:r>
      <w:r w:rsidRPr="00C80D6A">
        <w:rPr>
          <w:rFonts w:ascii="UN-Abhaya" w:hAnsi="UN-Abhaya"/>
          <w:cs/>
        </w:rPr>
        <w:t>මේ මුදල් දෙන්නෙමි</w:t>
      </w:r>
      <w:r w:rsidRPr="00C80D6A">
        <w:rPr>
          <w:rFonts w:ascii="UN-Abhaya" w:hAnsi="UN-Abhaya"/>
        </w:rPr>
        <w:t xml:space="preserve">, </w:t>
      </w:r>
      <w:r w:rsidRPr="00C80D6A">
        <w:rPr>
          <w:rFonts w:ascii="UN-Abhaya" w:hAnsi="UN-Abhaya"/>
          <w:cs/>
        </w:rPr>
        <w:t>වරදින්නේ නැතැ</w:t>
      </w:r>
      <w:r w:rsidR="00A006F9">
        <w:rPr>
          <w:rFonts w:ascii="UN-Abhaya" w:hAnsi="UN-Abhaya"/>
        </w:rPr>
        <w:t>”</w:t>
      </w:r>
      <w:r w:rsidRPr="00C80D6A">
        <w:rPr>
          <w:rFonts w:ascii="UN-Abhaya" w:hAnsi="UN-Abhaya"/>
          <w:cs/>
        </w:rPr>
        <w:t xml:space="preserve"> යි කී ය. </w:t>
      </w:r>
    </w:p>
    <w:p w14:paraId="7A489A37" w14:textId="77777777" w:rsidR="00144B6A" w:rsidRDefault="00905BFE" w:rsidP="00F156BC">
      <w:pPr>
        <w:spacing w:line="276" w:lineRule="auto"/>
        <w:rPr>
          <w:rFonts w:ascii="UN-Abhaya" w:hAnsi="UN-Abhaya"/>
        </w:rPr>
      </w:pPr>
      <w:r w:rsidRPr="00C80D6A">
        <w:rPr>
          <w:rFonts w:ascii="UN-Abhaya" w:hAnsi="UN-Abhaya"/>
          <w:cs/>
        </w:rPr>
        <w:t>මෙසේ සිටු දෙතුන් විටක් ම කී කල්හි සිටු පුත් පෙහෙවස් ගෙණ විහාරයට ගොස් බණ ඇසීමෙන් වැඩෙක් නැතැ</w:t>
      </w:r>
      <w:r w:rsidRPr="00C80D6A">
        <w:rPr>
          <w:rFonts w:ascii="UN-Abhaya" w:hAnsi="UN-Abhaya"/>
        </w:rPr>
        <w:t xml:space="preserve"> </w:t>
      </w:r>
      <w:r w:rsidRPr="00C80D6A">
        <w:rPr>
          <w:rFonts w:ascii="UN-Abhaya" w:hAnsi="UN-Abhaya"/>
          <w:cs/>
        </w:rPr>
        <w:t>යි වරක් පහසු තැනක නිදා හිඳ උදෑසනින් ම නින්දෙන් නැගිට ගෙදර ගියේ ය. මහසිටු තෙමේ “මා පුත් පෙහෙව ආයේ ය</w:t>
      </w:r>
      <w:r w:rsidRPr="00C80D6A">
        <w:rPr>
          <w:rFonts w:ascii="UN-Abhaya" w:hAnsi="UN-Abhaya"/>
        </w:rPr>
        <w:t xml:space="preserve">, </w:t>
      </w:r>
      <w:r w:rsidRPr="00C80D6A">
        <w:rPr>
          <w:rFonts w:ascii="UN-Abhaya" w:hAnsi="UN-Abhaya"/>
          <w:cs/>
        </w:rPr>
        <w:t>ඉක්මනට කැඳ අවුලු ගෙණ එවු</w:t>
      </w:r>
      <w:r w:rsidR="00643F84">
        <w:rPr>
          <w:rFonts w:ascii="UN-Abhaya" w:hAnsi="UN-Abhaya"/>
        </w:rPr>
        <w:t>”</w:t>
      </w:r>
      <w:r w:rsidRPr="00C80D6A">
        <w:rPr>
          <w:rFonts w:ascii="UN-Abhaya" w:hAnsi="UN-Abhaya"/>
          <w:cs/>
        </w:rPr>
        <w:t xml:space="preserve"> යි ගෙන්වා දෙවී ය. ඔහු </w:t>
      </w:r>
      <w:r w:rsidR="00643F84">
        <w:rPr>
          <w:rFonts w:ascii="UN-Abhaya" w:hAnsi="UN-Abhaya"/>
        </w:rPr>
        <w:t>“</w:t>
      </w:r>
      <w:r w:rsidRPr="00C80D6A">
        <w:rPr>
          <w:rFonts w:ascii="UN-Abhaya" w:hAnsi="UN-Abhaya"/>
          <w:cs/>
        </w:rPr>
        <w:t>මුදල් අතට නො ගෙණ නම් නො කමි</w:t>
      </w:r>
      <w:r w:rsidR="00643F84">
        <w:rPr>
          <w:rFonts w:ascii="UN-Abhaya" w:hAnsi="UN-Abhaya"/>
        </w:rPr>
        <w:t>”</w:t>
      </w:r>
      <w:r w:rsidRPr="00C80D6A">
        <w:rPr>
          <w:rFonts w:ascii="UN-Abhaya" w:hAnsi="UN-Abhaya"/>
        </w:rPr>
        <w:t xml:space="preserve"> </w:t>
      </w:r>
      <w:r w:rsidRPr="00C80D6A">
        <w:rPr>
          <w:rFonts w:ascii="UN-Abhaya" w:hAnsi="UN-Abhaya"/>
          <w:cs/>
        </w:rPr>
        <w:t>යි ගෙණවුත් දුන් හැට දැය ම ප්‍රතික්ෂේප කෙළේ ය. සිටු තෙමේ පුතුන්ගේ පෙළීම නො ඉවසන්නේ මුදල් පොදියක් ගෙන්වා ඔහුට දෙවූයේ ය. ඔහු එය අතට ගෙණ කෑම ගත්තේ ය. පසුදාත් සිටු තෙමේ “පුත! මේ වර නුඹට පළමු වරට වඩා මුදල් දෙන්නම්</w:t>
      </w:r>
      <w:r w:rsidRPr="00C80D6A">
        <w:rPr>
          <w:rFonts w:ascii="UN-Abhaya" w:hAnsi="UN-Abhaya"/>
        </w:rPr>
        <w:t xml:space="preserve">, </w:t>
      </w:r>
      <w:r w:rsidRPr="00C80D6A">
        <w:rPr>
          <w:rFonts w:ascii="UN-Abhaya" w:hAnsi="UN-Abhaya"/>
          <w:cs/>
        </w:rPr>
        <w:t>හැබැයි</w:t>
      </w:r>
      <w:r w:rsidRPr="00C80D6A">
        <w:rPr>
          <w:rFonts w:ascii="UN-Abhaya" w:hAnsi="UN-Abhaya"/>
        </w:rPr>
        <w:t xml:space="preserve">, </w:t>
      </w:r>
      <w:r w:rsidRPr="00C80D6A">
        <w:rPr>
          <w:rFonts w:ascii="UN-Abhaya" w:hAnsi="UN-Abhaya"/>
          <w:cs/>
        </w:rPr>
        <w:t>නුඹ විහාරයට ගොස් බුදුරජුන් වෙතින් එක් බණ පදයක් ඉගෙණ අවුත් එය මටත් කියා දෙන්නට ඕනෑ. මුදල් දෙන්නෙම් එවිට ය</w:t>
      </w:r>
      <w:r w:rsidR="00643F84">
        <w:rPr>
          <w:rFonts w:ascii="UN-Abhaya" w:hAnsi="UN-Abhaya"/>
        </w:rPr>
        <w:t>”</w:t>
      </w:r>
      <w:r w:rsidRPr="00C80D6A">
        <w:rPr>
          <w:rFonts w:ascii="UN-Abhaya" w:hAnsi="UN-Abhaya"/>
          <w:cs/>
        </w:rPr>
        <w:t xml:space="preserve"> යි කියා එවරත් ඔහු විහාරයට පිටත් කොට යැවී ය. ඔහු මුදල් ලැබීමෙහි ආශාවෙන් එවරත් වෙහෙරට ගොස් බුදු රජුන් ඉදිරියෙහි හිඳ එක් ම බණ පදයක් ඉගෙණිමට සැරසුනේ ය. බුදුරජානන් වහන්සේ ඔහු උගත් බණ පදය අමතක වන ලෙසක් කළ සේක. සිටුපුත් පළමු උගත් බණ පදය අමතක ව ගිය බැවින්</w:t>
      </w:r>
      <w:r w:rsidRPr="00C80D6A">
        <w:rPr>
          <w:rFonts w:ascii="UN-Abhaya" w:hAnsi="UN-Abhaya"/>
        </w:rPr>
        <w:t xml:space="preserve">, </w:t>
      </w:r>
      <w:r w:rsidRPr="00C80D6A">
        <w:rPr>
          <w:rFonts w:ascii="UN-Abhaya" w:hAnsi="UN-Abhaya"/>
          <w:cs/>
        </w:rPr>
        <w:t>නැවැත ද බණ පදයක් උග</w:t>
      </w:r>
      <w:r w:rsidR="00144B6A">
        <w:rPr>
          <w:rFonts w:ascii="UN-Abhaya" w:hAnsi="UN-Abhaya" w:hint="cs"/>
          <w:cs/>
        </w:rPr>
        <w:t>න්</w:t>
      </w:r>
      <w:r w:rsidRPr="00C80D6A">
        <w:rPr>
          <w:rFonts w:ascii="UN-Abhaya" w:hAnsi="UN-Abhaya"/>
          <w:cs/>
        </w:rPr>
        <w:t>නෙමි යි එහි ම සිට බණ ඇසී ය. උග</w:t>
      </w:r>
      <w:r w:rsidR="00643F84">
        <w:rPr>
          <w:rFonts w:ascii="UN-Abhaya" w:hAnsi="UN-Abhaya" w:hint="cs"/>
          <w:cs/>
        </w:rPr>
        <w:t>න්</w:t>
      </w:r>
      <w:r w:rsidRPr="00C80D6A">
        <w:rPr>
          <w:rFonts w:ascii="UN-Abhaya" w:hAnsi="UN-Abhaya"/>
          <w:cs/>
        </w:rPr>
        <w:t>නෙමි යි සිතා අසන</w:t>
      </w:r>
      <w:r w:rsidR="00144B6A">
        <w:rPr>
          <w:rFonts w:ascii="UN-Abhaya" w:hAnsi="UN-Abhaya" w:hint="cs"/>
          <w:cs/>
        </w:rPr>
        <w:t>්නේ</w:t>
      </w:r>
      <w:r w:rsidRPr="00C80D6A">
        <w:rPr>
          <w:rFonts w:ascii="UN-Abhaya" w:hAnsi="UN-Abhaya"/>
          <w:cs/>
        </w:rPr>
        <w:t xml:space="preserve"> මැනැවින් අසන්නේ ය. උග</w:t>
      </w:r>
      <w:r w:rsidR="00144B6A">
        <w:rPr>
          <w:rFonts w:ascii="UN-Abhaya" w:hAnsi="UN-Abhaya" w:hint="cs"/>
          <w:cs/>
        </w:rPr>
        <w:t>න්</w:t>
      </w:r>
      <w:r w:rsidRPr="00C80D6A">
        <w:rPr>
          <w:rFonts w:ascii="UN-Abhaya" w:hAnsi="UN-Abhaya"/>
          <w:cs/>
        </w:rPr>
        <w:t>නෙමි යි සිතා බණ අසන්නවුන්ට ධ</w:t>
      </w:r>
      <w:r w:rsidR="00FB0612">
        <w:rPr>
          <w:rFonts w:ascii="UN-Abhaya" w:hAnsi="UN-Abhaya"/>
          <w:cs/>
        </w:rPr>
        <w:t>ර්‍ම</w:t>
      </w:r>
      <w:r w:rsidRPr="00C80D6A">
        <w:rPr>
          <w:rFonts w:ascii="UN-Abhaya" w:hAnsi="UN-Abhaya"/>
          <w:cs/>
        </w:rPr>
        <w:t>ය තෙමේ සෝවන් ඈ මග පල දෙන්නේ ය. මේ සිටු පුතු ද උගනෙමි යි දැඩි ව ගෙණ බණ අසයි. බුදුරජානන් වහන්සේ ද ඔහුට අසන අසන බණ පදය නො සැලැකෙන සැටියක් ම කරණ සේක. අන් පදයක් උග</w:t>
      </w:r>
      <w:r w:rsidR="00144B6A">
        <w:rPr>
          <w:rFonts w:ascii="UN-Abhaya" w:hAnsi="UN-Abhaya" w:hint="cs"/>
          <w:cs/>
        </w:rPr>
        <w:t>න්</w:t>
      </w:r>
      <w:r w:rsidRPr="00C80D6A">
        <w:rPr>
          <w:rFonts w:ascii="UN-Abhaya" w:hAnsi="UN-Abhaya"/>
          <w:cs/>
        </w:rPr>
        <w:t>නෙමි</w:t>
      </w:r>
      <w:r w:rsidRPr="00C80D6A">
        <w:rPr>
          <w:rFonts w:ascii="UN-Abhaya" w:hAnsi="UN-Abhaya"/>
        </w:rPr>
        <w:t xml:space="preserve">, </w:t>
      </w:r>
      <w:r w:rsidRPr="00C80D6A">
        <w:rPr>
          <w:rFonts w:ascii="UN-Abhaya" w:hAnsi="UN-Abhaya"/>
          <w:cs/>
        </w:rPr>
        <w:t>අන් පදයක් උග</w:t>
      </w:r>
      <w:r w:rsidR="00144B6A">
        <w:rPr>
          <w:rFonts w:ascii="UN-Abhaya" w:hAnsi="UN-Abhaya" w:hint="cs"/>
          <w:cs/>
        </w:rPr>
        <w:t>න්</w:t>
      </w:r>
      <w:r w:rsidRPr="00C80D6A">
        <w:rPr>
          <w:rFonts w:ascii="UN-Abhaya" w:hAnsi="UN-Abhaya"/>
          <w:cs/>
        </w:rPr>
        <w:t>නෙමි</w:t>
      </w:r>
      <w:r w:rsidR="00144B6A">
        <w:rPr>
          <w:rFonts w:ascii="UN-Abhaya" w:hAnsi="UN-Abhaya" w:hint="cs"/>
          <w:cs/>
        </w:rPr>
        <w:t xml:space="preserve"> </w:t>
      </w:r>
      <w:r w:rsidRPr="00C80D6A">
        <w:rPr>
          <w:rFonts w:ascii="UN-Abhaya" w:hAnsi="UN-Abhaya"/>
          <w:cs/>
        </w:rPr>
        <w:t>යි සිතමින් බණ ඇසූ ඔහු ඒ වේලෙහි ම සෝවන්මඟ නුවණ ලැබී ය. පසුදා ඔහු බුදුරජුන් ප්‍රධාන කොට ඇති මහාස</w:t>
      </w:r>
      <w:r w:rsidR="00144B6A">
        <w:rPr>
          <w:rFonts w:ascii="UN-Abhaya" w:hAnsi="UN-Abhaya" w:hint="cs"/>
          <w:cs/>
        </w:rPr>
        <w:t>ඞ්</w:t>
      </w:r>
      <w:r w:rsidRPr="00C80D6A">
        <w:rPr>
          <w:rFonts w:ascii="UN-Abhaya" w:hAnsi="UN-Abhaya"/>
          <w:cs/>
        </w:rPr>
        <w:t>ඝයා වහන්සේ සමග නුවර සියගෙට පැමිණියේ ය. අනේපිඬු සිටුහට සිය පුතු දැක</w:t>
      </w:r>
      <w:r w:rsidR="00867DD5">
        <w:rPr>
          <w:rFonts w:ascii="UN-Abhaya" w:hAnsi="UN-Abhaya"/>
        </w:rPr>
        <w:t xml:space="preserve"> “</w:t>
      </w:r>
      <w:r w:rsidRPr="00C80D6A">
        <w:rPr>
          <w:rFonts w:ascii="UN-Abhaya" w:hAnsi="UN-Abhaya"/>
          <w:cs/>
        </w:rPr>
        <w:t>අද වෙනදා වගේ නො වේ මපුතු</w:t>
      </w:r>
      <w:r w:rsidRPr="00C80D6A">
        <w:rPr>
          <w:rFonts w:ascii="UN-Abhaya" w:hAnsi="UN-Abhaya"/>
        </w:rPr>
        <w:t xml:space="preserve">, </w:t>
      </w:r>
      <w:r w:rsidRPr="00C80D6A">
        <w:rPr>
          <w:rFonts w:ascii="UN-Abhaya" w:hAnsi="UN-Abhaya"/>
          <w:cs/>
        </w:rPr>
        <w:t>අද මපුතුගේ හැඩ හුරුකම් කාගේත් සිත ගණී</w:t>
      </w:r>
      <w:r w:rsidRPr="00C80D6A">
        <w:rPr>
          <w:rFonts w:ascii="UN-Abhaya" w:hAnsi="UN-Abhaya"/>
        </w:rPr>
        <w:t xml:space="preserve">, </w:t>
      </w:r>
      <w:r w:rsidRPr="00C80D6A">
        <w:rPr>
          <w:rFonts w:ascii="UN-Abhaya" w:hAnsi="UN-Abhaya"/>
          <w:cs/>
        </w:rPr>
        <w:t>කාටත් රුචි උපදවා</w:t>
      </w:r>
      <w:r w:rsidR="00144B6A">
        <w:rPr>
          <w:rFonts w:ascii="UN-Abhaya" w:hAnsi="UN-Abhaya"/>
        </w:rPr>
        <w:t xml:space="preserve">” </w:t>
      </w:r>
      <w:r w:rsidRPr="00C80D6A">
        <w:rPr>
          <w:rFonts w:ascii="UN-Abhaya" w:hAnsi="UN-Abhaya"/>
          <w:cs/>
        </w:rPr>
        <w:t>යි අදහස් විය. ඒ අතර සිටුපුත්හට “මාගේ පියා අද බුදුරජුන් ඉදිරියෙහි මට මුදල් නො දෙනු නම්</w:t>
      </w:r>
      <w:r w:rsidRPr="00C80D6A">
        <w:rPr>
          <w:rFonts w:ascii="UN-Abhaya" w:hAnsi="UN-Abhaya"/>
        </w:rPr>
        <w:t xml:space="preserve">, </w:t>
      </w:r>
      <w:r w:rsidRPr="00C80D6A">
        <w:rPr>
          <w:rFonts w:ascii="UN-Abhaya" w:hAnsi="UN-Abhaya"/>
          <w:cs/>
        </w:rPr>
        <w:t>මුදල් ලැබීමෙහි ආශාවෙන් මා පෙහෙවුනු බව නො කියා සඟවනු නම්</w:t>
      </w:r>
      <w:r w:rsidRPr="00C80D6A">
        <w:rPr>
          <w:rFonts w:ascii="UN-Abhaya" w:hAnsi="UN-Abhaya"/>
        </w:rPr>
        <w:t xml:space="preserve">, </w:t>
      </w:r>
      <w:r w:rsidRPr="00C80D6A">
        <w:rPr>
          <w:rFonts w:ascii="UN-Abhaya" w:hAnsi="UN-Abhaya"/>
          <w:cs/>
        </w:rPr>
        <w:t>යෙහෙකැ</w:t>
      </w:r>
      <w:r w:rsidR="00C4684C">
        <w:rPr>
          <w:rFonts w:ascii="UN-Abhaya" w:hAnsi="UN-Abhaya"/>
        </w:rPr>
        <w:t>”</w:t>
      </w:r>
      <w:r w:rsidR="00144B6A">
        <w:rPr>
          <w:rFonts w:ascii="UN-Abhaya" w:hAnsi="UN-Abhaya"/>
        </w:rPr>
        <w:t xml:space="preserve"> </w:t>
      </w:r>
      <w:r w:rsidRPr="00C80D6A">
        <w:rPr>
          <w:rFonts w:ascii="UN-Abhaya" w:hAnsi="UN-Abhaya"/>
          <w:cs/>
        </w:rPr>
        <w:t xml:space="preserve">යි අදහස් විය. එහෙත් බුදුරජානන් වහන්සේ මුදල් ලැබීමෙහි ආශාවෙන් ඔහු පෙහෙව ගත්බව දැන සිටි සේක. </w:t>
      </w:r>
    </w:p>
    <w:p w14:paraId="707947B6" w14:textId="452DA57F" w:rsidR="00905BFE" w:rsidRDefault="00905BFE" w:rsidP="00F156BC">
      <w:pPr>
        <w:spacing w:line="276" w:lineRule="auto"/>
        <w:rPr>
          <w:rFonts w:ascii="UN-Abhaya" w:hAnsi="UN-Abhaya"/>
        </w:rPr>
      </w:pPr>
      <w:r w:rsidRPr="00C80D6A">
        <w:rPr>
          <w:rFonts w:ascii="UN-Abhaya" w:hAnsi="UN-Abhaya"/>
          <w:cs/>
        </w:rPr>
        <w:t>මහාසිටු තෙමේ සියගෙට වැඩ ම කළ බුදුරජුන් ප්‍රධාන මහා ස</w:t>
      </w:r>
      <w:r w:rsidR="005907A3">
        <w:rPr>
          <w:rFonts w:ascii="UN-Abhaya" w:hAnsi="UN-Abhaya" w:hint="cs"/>
          <w:cs/>
        </w:rPr>
        <w:t>ඞ්</w:t>
      </w:r>
      <w:r w:rsidRPr="00C80D6A">
        <w:rPr>
          <w:rFonts w:ascii="UN-Abhaya" w:hAnsi="UN-Abhaya"/>
          <w:cs/>
        </w:rPr>
        <w:t>ඝයා වහන්ස</w:t>
      </w:r>
      <w:r w:rsidR="005907A3">
        <w:rPr>
          <w:rFonts w:ascii="UN-Abhaya" w:hAnsi="UN-Abhaya" w:hint="cs"/>
          <w:cs/>
        </w:rPr>
        <w:t>ේ</w:t>
      </w:r>
      <w:r w:rsidRPr="00C80D6A">
        <w:rPr>
          <w:rFonts w:ascii="UN-Abhaya" w:hAnsi="UN-Abhaya"/>
          <w:cs/>
        </w:rPr>
        <w:t xml:space="preserve">ට කැඳ පිළිගන්වා නැවැත පුතුට ද කැඳ ගෙන්වා දෙවී ය. ඔහු ද නිහඬ ව කැඳ බී කැවිලි ද වළඳා බත් අනුභව කෙළේ ය. නැවැත සිටු තෙමේ බුදුරජුන් දන් වළඳා අවසන් කළ ඉක්බිති මුදල් මල්ල ගෙන්වා පුතු ඉදිරියෙහි තබා “පුත! මම නුඹට සෑහෙන මුදලක් දෙන්නෙමි” යි නුඹ පෙහෙවස් ගන්වා විහාරයට </w:t>
      </w:r>
      <w:r w:rsidRPr="00C80D6A">
        <w:rPr>
          <w:rFonts w:ascii="UN-Abhaya" w:hAnsi="UN-Abhaya"/>
          <w:cs/>
        </w:rPr>
        <w:lastRenderedPageBreak/>
        <w:t>යැවීමි</w:t>
      </w:r>
      <w:r w:rsidRPr="00C80D6A">
        <w:rPr>
          <w:rFonts w:ascii="UN-Abhaya" w:hAnsi="UN-Abhaya"/>
        </w:rPr>
        <w:t xml:space="preserve">, </w:t>
      </w:r>
      <w:r w:rsidRPr="00C80D6A">
        <w:rPr>
          <w:rFonts w:ascii="UN-Abhaya" w:hAnsi="UN-Abhaya"/>
          <w:cs/>
        </w:rPr>
        <w:t>මේ මා කී ඒ මුදල</w:t>
      </w:r>
      <w:r w:rsidRPr="00C80D6A">
        <w:rPr>
          <w:rFonts w:ascii="UN-Abhaya" w:hAnsi="UN-Abhaya"/>
        </w:rPr>
        <w:t xml:space="preserve">, </w:t>
      </w:r>
      <w:r w:rsidRPr="00C80D6A">
        <w:rPr>
          <w:rFonts w:ascii="UN-Abhaya" w:hAnsi="UN-Abhaya"/>
          <w:cs/>
        </w:rPr>
        <w:t>එය භාර ගෙණ කැමැත්තක් කර ගන්නැ</w:t>
      </w:r>
      <w:r w:rsidR="00C4684C">
        <w:rPr>
          <w:rFonts w:ascii="UN-Abhaya" w:hAnsi="UN-Abhaya"/>
        </w:rPr>
        <w:t>”</w:t>
      </w:r>
      <w:r w:rsidR="005907A3">
        <w:rPr>
          <w:rFonts w:ascii="UN-Abhaya" w:hAnsi="UN-Abhaya" w:hint="cs"/>
          <w:cs/>
        </w:rPr>
        <w:t xml:space="preserve"> </w:t>
      </w:r>
      <w:r w:rsidRPr="00C80D6A">
        <w:rPr>
          <w:rFonts w:ascii="UN-Abhaya" w:hAnsi="UN-Abhaya"/>
          <w:cs/>
        </w:rPr>
        <w:t xml:space="preserve">යි කී ය. හෙතෙමේ ද බුදුරජුන් ඉදිරියෙහි තබා මුදල් දෙන විට ලජ්ජා ඇති ව </w:t>
      </w:r>
      <w:r w:rsidR="005907A3">
        <w:rPr>
          <w:rFonts w:ascii="UN-Abhaya" w:hAnsi="UN-Abhaya"/>
        </w:rPr>
        <w:t>“</w:t>
      </w:r>
      <w:r w:rsidRPr="00C80D6A">
        <w:rPr>
          <w:rFonts w:ascii="UN-Abhaya" w:hAnsi="UN-Abhaya"/>
          <w:cs/>
        </w:rPr>
        <w:t>මට මුදල්වලින් වැඩෙක් නැතැ</w:t>
      </w:r>
      <w:r w:rsidR="005907A3">
        <w:rPr>
          <w:rFonts w:ascii="UN-Abhaya" w:hAnsi="UN-Abhaya"/>
        </w:rPr>
        <w:t xml:space="preserve">” </w:t>
      </w:r>
      <w:r w:rsidRPr="00C80D6A">
        <w:rPr>
          <w:rFonts w:ascii="UN-Abhaya" w:hAnsi="UN-Abhaya"/>
          <w:cs/>
        </w:rPr>
        <w:t>යි කියා සිටියේ ය. “නෑ පුත! ගන්න</w:t>
      </w:r>
      <w:r w:rsidRPr="00C80D6A">
        <w:rPr>
          <w:rFonts w:ascii="UN-Abhaya" w:hAnsi="UN-Abhaya"/>
        </w:rPr>
        <w:t xml:space="preserve"> </w:t>
      </w:r>
      <w:r w:rsidRPr="00C80D6A">
        <w:rPr>
          <w:rFonts w:ascii="UN-Abhaya" w:hAnsi="UN-Abhaya"/>
          <w:cs/>
        </w:rPr>
        <w:t>මා මෙය දෙන්නේ ඉතා සතුටින්</w:t>
      </w:r>
      <w:r w:rsidRPr="00C80D6A">
        <w:rPr>
          <w:rFonts w:ascii="UN-Abhaya" w:hAnsi="UN-Abhaya"/>
        </w:rPr>
        <w:t xml:space="preserve">, </w:t>
      </w:r>
      <w:r w:rsidRPr="00C80D6A">
        <w:rPr>
          <w:rFonts w:ascii="UN-Abhaya" w:hAnsi="UN-Abhaya"/>
          <w:cs/>
        </w:rPr>
        <w:t>ගන්න</w:t>
      </w:r>
      <w:r w:rsidRPr="00C80D6A">
        <w:rPr>
          <w:rFonts w:ascii="UN-Abhaya" w:hAnsi="UN-Abhaya"/>
        </w:rPr>
        <w:t xml:space="preserve">, </w:t>
      </w:r>
      <w:r w:rsidRPr="00C80D6A">
        <w:rPr>
          <w:rFonts w:ascii="UN-Abhaya" w:hAnsi="UN-Abhaya"/>
          <w:cs/>
        </w:rPr>
        <w:t>වරද</w:t>
      </w:r>
      <w:r w:rsidR="005907A3">
        <w:rPr>
          <w:rFonts w:ascii="UN-Abhaya" w:hAnsi="UN-Abhaya" w:hint="cs"/>
          <w:cs/>
        </w:rPr>
        <w:t>ෙ</w:t>
      </w:r>
      <w:r w:rsidRPr="00C80D6A">
        <w:rPr>
          <w:rFonts w:ascii="UN-Abhaya" w:hAnsi="UN-Abhaya"/>
          <w:cs/>
        </w:rPr>
        <w:t>ක් නැත</w:t>
      </w:r>
      <w:r w:rsidRPr="00C80D6A">
        <w:rPr>
          <w:rFonts w:ascii="UN-Abhaya" w:hAnsi="UN-Abhaya"/>
        </w:rPr>
        <w:t xml:space="preserve">, </w:t>
      </w:r>
      <w:r w:rsidRPr="00C80D6A">
        <w:rPr>
          <w:rFonts w:ascii="UN-Abhaya" w:hAnsi="UN-Abhaya"/>
          <w:cs/>
        </w:rPr>
        <w:t>භාර ගෙණ වුවමනා දෙයක් කර ගන්නැ</w:t>
      </w:r>
      <w:r w:rsidR="005907A3">
        <w:rPr>
          <w:rFonts w:ascii="UN-Abhaya" w:hAnsi="UN-Abhaya"/>
        </w:rPr>
        <w:t xml:space="preserve">” </w:t>
      </w:r>
      <w:r w:rsidRPr="00C80D6A">
        <w:rPr>
          <w:rFonts w:ascii="UN-Abhaya" w:hAnsi="UN-Abhaya"/>
          <w:cs/>
        </w:rPr>
        <w:t>යි මහාසිටු කියද්දීත් ඔහු මුදල් නො පිළිගත්තේ ය. ඉක්බිති අනේපිඩු මහසිටු බුදුරජුන් වැඳ “ස්වාමීන් වහන්ස! අද මපුත් වෙනස් වී සිටියි</w:t>
      </w:r>
      <w:r w:rsidRPr="00C80D6A">
        <w:rPr>
          <w:rFonts w:ascii="UN-Abhaya" w:hAnsi="UN-Abhaya"/>
        </w:rPr>
        <w:t xml:space="preserve">, </w:t>
      </w:r>
      <w:r w:rsidRPr="00C80D6A">
        <w:rPr>
          <w:rFonts w:ascii="UN-Abhaya" w:hAnsi="UN-Abhaya"/>
          <w:cs/>
        </w:rPr>
        <w:t>ඔහුගේ හැඩ හුරුකමත් සිරුරු පැහැයත් වෙනදාට වඩා සිත් කලු ය</w:t>
      </w:r>
      <w:r w:rsidRPr="00C80D6A">
        <w:rPr>
          <w:rFonts w:ascii="UN-Abhaya" w:hAnsi="UN-Abhaya"/>
        </w:rPr>
        <w:t xml:space="preserve">, </w:t>
      </w:r>
      <w:r w:rsidRPr="00C80D6A">
        <w:rPr>
          <w:rFonts w:ascii="UN-Abhaya" w:hAnsi="UN-Abhaya"/>
          <w:cs/>
        </w:rPr>
        <w:t>මා මන වඩන්නේ ය</w:t>
      </w:r>
      <w:r w:rsidR="00665FDC">
        <w:rPr>
          <w:rFonts w:ascii="UN-Abhaya" w:hAnsi="UN-Abhaya"/>
        </w:rPr>
        <w:t xml:space="preserve">” </w:t>
      </w:r>
      <w:r w:rsidRPr="00C80D6A">
        <w:rPr>
          <w:rFonts w:ascii="UN-Abhaya" w:hAnsi="UN-Abhaya"/>
          <w:cs/>
        </w:rPr>
        <w:t>යි දැන්වී ය. බුදුරජානන් වහන්සේ</w:t>
      </w:r>
      <w:r w:rsidR="00867DD5">
        <w:rPr>
          <w:rFonts w:ascii="UN-Abhaya" w:hAnsi="UN-Abhaya"/>
        </w:rPr>
        <w:t xml:space="preserve"> “</w:t>
      </w:r>
      <w:r w:rsidRPr="00C80D6A">
        <w:rPr>
          <w:rFonts w:ascii="UN-Abhaya" w:hAnsi="UN-Abhaya"/>
          <w:cs/>
        </w:rPr>
        <w:t>ඇයි සිට! එසේ කියහු දැ</w:t>
      </w:r>
      <w:r w:rsidR="00665FDC">
        <w:rPr>
          <w:rFonts w:ascii="UN-Abhaya" w:hAnsi="UN-Abhaya"/>
        </w:rPr>
        <w:t xml:space="preserve">” </w:t>
      </w:r>
      <w:r w:rsidRPr="00C80D6A">
        <w:rPr>
          <w:rFonts w:ascii="UN-Abhaya" w:hAnsi="UN-Abhaya"/>
          <w:cs/>
        </w:rPr>
        <w:t xml:space="preserve">යි අසා වදාළ කල්හි </w:t>
      </w:r>
      <w:r w:rsidR="00665FDC">
        <w:rPr>
          <w:rFonts w:ascii="UN-Abhaya" w:hAnsi="UN-Abhaya"/>
        </w:rPr>
        <w:t>“</w:t>
      </w:r>
      <w:r w:rsidRPr="00C80D6A">
        <w:rPr>
          <w:rFonts w:ascii="UN-Abhaya" w:hAnsi="UN-Abhaya"/>
          <w:cs/>
        </w:rPr>
        <w:t>ස්වාමීනි! ඔහු මුලින් දවසේ විහාරයට යැවුයෙම් මුදල් ටිකක් දීමේ පොරොන්දුව පිට ය</w:t>
      </w:r>
      <w:r w:rsidRPr="00C80D6A">
        <w:rPr>
          <w:rFonts w:ascii="UN-Abhaya" w:hAnsi="UN-Abhaya"/>
        </w:rPr>
        <w:t xml:space="preserve">, </w:t>
      </w:r>
      <w:r w:rsidRPr="00C80D6A">
        <w:rPr>
          <w:rFonts w:ascii="UN-Abhaya" w:hAnsi="UN-Abhaya"/>
          <w:cs/>
        </w:rPr>
        <w:t>පසු දා විහාරයේ සිට ආ මොහුට බත් කන්නට කීමි</w:t>
      </w:r>
      <w:r w:rsidRPr="00C80D6A">
        <w:rPr>
          <w:rFonts w:ascii="UN-Abhaya" w:hAnsi="UN-Abhaya"/>
        </w:rPr>
        <w:t xml:space="preserve">, </w:t>
      </w:r>
      <w:r w:rsidRPr="00C80D6A">
        <w:rPr>
          <w:rFonts w:ascii="UN-Abhaya" w:hAnsi="UN-Abhaya"/>
          <w:cs/>
        </w:rPr>
        <w:t>එහෙත් එදා මොහු මුදල් අතට නො ගෙන බත් කන්නට සතුටු නො වී ය</w:t>
      </w:r>
      <w:r w:rsidRPr="00C80D6A">
        <w:rPr>
          <w:rFonts w:ascii="UN-Abhaya" w:hAnsi="UN-Abhaya"/>
        </w:rPr>
        <w:t xml:space="preserve">, </w:t>
      </w:r>
      <w:r w:rsidRPr="00C80D6A">
        <w:rPr>
          <w:rFonts w:ascii="UN-Abhaya" w:hAnsi="UN-Abhaya"/>
          <w:cs/>
        </w:rPr>
        <w:t xml:space="preserve">අද නම් පැරැත්ත කර කර දුන්න ද ගන්නට නො කැමැත්තේ ය” යි කීවිට බුදුරජානන් වහන්සේ </w:t>
      </w:r>
      <w:r w:rsidR="00665FDC">
        <w:rPr>
          <w:rFonts w:ascii="UN-Abhaya" w:hAnsi="UN-Abhaya"/>
        </w:rPr>
        <w:t>“</w:t>
      </w:r>
      <w:r w:rsidRPr="00C80D6A">
        <w:rPr>
          <w:rFonts w:ascii="UN-Abhaya" w:hAnsi="UN-Abhaya"/>
          <w:cs/>
        </w:rPr>
        <w:t>ඔවු! මහ සිට! නුඹගේ පුතුට අද සක්විති සැපතටත් වඩා දිව්‍යලෝක සැපතටත් වඩා හැම ලෙසකින් සෝවාන් පලය උතුම් ය</w:t>
      </w:r>
      <w:r w:rsidR="00665FDC">
        <w:rPr>
          <w:rFonts w:ascii="UN-Abhaya" w:hAnsi="UN-Abhaya"/>
        </w:rPr>
        <w:t>”</w:t>
      </w:r>
      <w:r w:rsidRPr="00C80D6A">
        <w:rPr>
          <w:rFonts w:ascii="UN-Abhaya" w:hAnsi="UN-Abhaya"/>
          <w:cs/>
        </w:rPr>
        <w:t xml:space="preserve"> යි වැටහී ගොස් තිබේ</w:t>
      </w:r>
      <w:r w:rsidRPr="00C80D6A">
        <w:rPr>
          <w:rFonts w:ascii="UN-Abhaya" w:hAnsi="UN-Abhaya"/>
        </w:rPr>
        <w:t xml:space="preserve">, </w:t>
      </w:r>
      <w:r w:rsidRPr="00C80D6A">
        <w:rPr>
          <w:rFonts w:ascii="UN-Abhaya" w:hAnsi="UN-Abhaya"/>
          <w:cs/>
        </w:rPr>
        <w:t>එහෙයින් මේ ලෞකික වූ හැම දෙයක් ගැන ඔහුගේ ආශාව බොහෝ දුරට අඩුව ගොස් තිබේ</w:t>
      </w:r>
      <w:r w:rsidRPr="00C80D6A">
        <w:rPr>
          <w:rFonts w:ascii="UN-Abhaya" w:hAnsi="UN-Abhaya"/>
        </w:rPr>
        <w:t xml:space="preserve">, </w:t>
      </w:r>
      <w:r w:rsidRPr="00C80D6A">
        <w:rPr>
          <w:rFonts w:ascii="UN-Abhaya" w:hAnsi="UN-Abhaya"/>
          <w:cs/>
        </w:rPr>
        <w:t>මේ මුදලට කැමැති නැත්තේ එහෙයිනැ</w:t>
      </w:r>
      <w:r w:rsidR="00665FDC">
        <w:rPr>
          <w:rFonts w:ascii="UN-Abhaya" w:hAnsi="UN-Abhaya"/>
        </w:rPr>
        <w:t>”</w:t>
      </w:r>
      <w:r w:rsidRPr="00C80D6A">
        <w:rPr>
          <w:rFonts w:ascii="UN-Abhaya" w:hAnsi="UN-Abhaya"/>
          <w:cs/>
        </w:rPr>
        <w:t xml:space="preserve"> යි වදාරා මේ ධ</w:t>
      </w:r>
      <w:r w:rsidR="00FB0612">
        <w:rPr>
          <w:rFonts w:ascii="UN-Abhaya" w:hAnsi="UN-Abhaya"/>
          <w:cs/>
        </w:rPr>
        <w:t>ර්‍ම</w:t>
      </w:r>
      <w:r w:rsidRPr="00C80D6A">
        <w:rPr>
          <w:rFonts w:ascii="UN-Abhaya" w:hAnsi="UN-Abhaya"/>
          <w:cs/>
        </w:rPr>
        <w:t xml:space="preserve">දේශනාව කළ සේක. </w:t>
      </w:r>
    </w:p>
    <w:p w14:paraId="77C0FDFC" w14:textId="77777777" w:rsidR="00905BFE" w:rsidRPr="00C80D6A" w:rsidRDefault="00905BFE" w:rsidP="000A7C1F">
      <w:pPr>
        <w:pStyle w:val="Quote"/>
      </w:pPr>
      <w:r w:rsidRPr="00C80D6A">
        <w:rPr>
          <w:cs/>
        </w:rPr>
        <w:t>පථව්‍යා එකරජ්ජෙන සග්ගස්ස ගමනෙන වා</w:t>
      </w:r>
      <w:r w:rsidRPr="00C80D6A">
        <w:t xml:space="preserve">, </w:t>
      </w:r>
    </w:p>
    <w:p w14:paraId="41DCA9E7" w14:textId="4755C30E" w:rsidR="00905BFE" w:rsidRDefault="00905BFE" w:rsidP="000A7C1F">
      <w:pPr>
        <w:pStyle w:val="Quote"/>
      </w:pPr>
      <w:r w:rsidRPr="00C80D6A">
        <w:rPr>
          <w:cs/>
        </w:rPr>
        <w:t>සබ්බල</w:t>
      </w:r>
      <w:r w:rsidR="00521007">
        <w:rPr>
          <w:rFonts w:hint="cs"/>
          <w:cs/>
        </w:rPr>
        <w:t>ො</w:t>
      </w:r>
      <w:r w:rsidRPr="00C80D6A">
        <w:rPr>
          <w:cs/>
        </w:rPr>
        <w:t>කාධිපච්චෙන ස</w:t>
      </w:r>
      <w:r w:rsidR="00521007">
        <w:rPr>
          <w:rFonts w:hint="cs"/>
          <w:cs/>
        </w:rPr>
        <w:t>ො</w:t>
      </w:r>
      <w:r w:rsidRPr="00C80D6A">
        <w:rPr>
          <w:cs/>
        </w:rPr>
        <w:t>තාපත්තිඵලං වරන</w:t>
      </w:r>
      <w:r w:rsidR="00DC0E27">
        <w:rPr>
          <w:rFonts w:hint="cs"/>
          <w:cs/>
        </w:rPr>
        <w:t>්</w:t>
      </w:r>
      <w:r w:rsidRPr="00C80D6A">
        <w:rPr>
          <w:cs/>
        </w:rPr>
        <w:t xml:space="preserve">ති. </w:t>
      </w:r>
    </w:p>
    <w:p w14:paraId="496ED869" w14:textId="395A576F" w:rsidR="00905BFE" w:rsidRDefault="00905BFE" w:rsidP="00F156BC">
      <w:pPr>
        <w:spacing w:line="276" w:lineRule="auto"/>
        <w:rPr>
          <w:rFonts w:ascii="UN-Abhaya" w:hAnsi="UN-Abhaya"/>
        </w:rPr>
      </w:pPr>
      <w:r w:rsidRPr="00C80D6A">
        <w:rPr>
          <w:rFonts w:ascii="UN-Abhaya" w:hAnsi="UN-Abhaya"/>
          <w:cs/>
        </w:rPr>
        <w:t>මහා පෘථිවියෙහි වු එක් රජයට වඩා ස්ව</w:t>
      </w:r>
      <w:r w:rsidR="00026AD1">
        <w:rPr>
          <w:rFonts w:ascii="UN-Abhaya" w:hAnsi="UN-Abhaya"/>
          <w:cs/>
        </w:rPr>
        <w:t>ර්‍ග</w:t>
      </w:r>
      <w:r w:rsidRPr="00C80D6A">
        <w:rPr>
          <w:rFonts w:ascii="UN-Abhaya" w:hAnsi="UN-Abhaya"/>
          <w:cs/>
        </w:rPr>
        <w:t xml:space="preserve">යට යනුවට ද වඩා මුළු ලොව අධිපතිභාවයට වඩා සෝවන් පලය උතුම් වේ. </w:t>
      </w:r>
    </w:p>
    <w:p w14:paraId="365FC9C5" w14:textId="77777777" w:rsidR="00040745" w:rsidRDefault="00905BFE" w:rsidP="00F156BC">
      <w:pPr>
        <w:spacing w:line="276" w:lineRule="auto"/>
        <w:rPr>
          <w:rFonts w:ascii="UN-Abhaya" w:hAnsi="UN-Abhaya"/>
        </w:rPr>
      </w:pPr>
      <w:r w:rsidRPr="00C80D6A">
        <w:rPr>
          <w:rFonts w:ascii="UN-Abhaya" w:hAnsi="UN-Abhaya"/>
          <w:b/>
          <w:bCs/>
          <w:cs/>
        </w:rPr>
        <w:t>පථව්‍යා එ</w:t>
      </w:r>
      <w:r w:rsidR="005F2DAA">
        <w:rPr>
          <w:rFonts w:ascii="UN-Abhaya" w:hAnsi="UN-Abhaya" w:hint="cs"/>
          <w:b/>
          <w:bCs/>
          <w:cs/>
        </w:rPr>
        <w:t>ක</w:t>
      </w:r>
      <w:r w:rsidRPr="00C80D6A">
        <w:rPr>
          <w:rFonts w:ascii="UN-Abhaya" w:hAnsi="UN-Abhaya"/>
          <w:b/>
          <w:bCs/>
          <w:cs/>
        </w:rPr>
        <w:t>රජ්ජ</w:t>
      </w:r>
      <w:r w:rsidR="005F2DAA">
        <w:rPr>
          <w:rFonts w:ascii="UN-Abhaya" w:hAnsi="UN-Abhaya" w:hint="cs"/>
          <w:b/>
          <w:bCs/>
          <w:cs/>
        </w:rPr>
        <w:t>ෙ</w:t>
      </w:r>
      <w:r w:rsidRPr="00C80D6A">
        <w:rPr>
          <w:rFonts w:ascii="UN-Abhaya" w:hAnsi="UN-Abhaya"/>
          <w:b/>
          <w:bCs/>
          <w:cs/>
        </w:rPr>
        <w:t>න</w:t>
      </w:r>
      <w:r w:rsidRPr="00C80D6A">
        <w:rPr>
          <w:rFonts w:ascii="UN-Abhaya" w:hAnsi="UN-Abhaya"/>
          <w:cs/>
        </w:rPr>
        <w:t xml:space="preserve"> = පොළොවෙහි එක් රජයටත් වඩා සක්විතිරජය ලැබීමටත් වඩා.</w:t>
      </w:r>
      <w:r w:rsidR="00040745">
        <w:rPr>
          <w:rFonts w:ascii="UN-Abhaya" w:hAnsi="UN-Abhaya" w:hint="cs"/>
          <w:cs/>
        </w:rPr>
        <w:t xml:space="preserve"> </w:t>
      </w:r>
    </w:p>
    <w:p w14:paraId="59A51D89" w14:textId="567636D8" w:rsidR="00905BFE" w:rsidRPr="00C80D6A" w:rsidRDefault="00905BFE" w:rsidP="00F156BC">
      <w:pPr>
        <w:spacing w:line="276" w:lineRule="auto"/>
        <w:rPr>
          <w:rFonts w:ascii="UN-Abhaya" w:hAnsi="UN-Abhaya"/>
        </w:rPr>
      </w:pPr>
      <w:r w:rsidRPr="00C80D6A">
        <w:rPr>
          <w:rFonts w:ascii="UN-Abhaya" w:hAnsi="UN-Abhaya"/>
          <w:cs/>
        </w:rPr>
        <w:t>සක්විතිරජ බවට කිසි ලෙසකිනුත් ලංකළ හැකි සම කළ හැකි අන් රජයෙක් මේ මුළු මහාපොළොවෙහි නැත්තේ ය. සක්විති රජකම පොළොවෙහි ඇති එක් රජය</w:t>
      </w:r>
      <w:r w:rsidRPr="00C80D6A">
        <w:rPr>
          <w:rFonts w:ascii="UN-Abhaya" w:hAnsi="UN-Abhaya"/>
        </w:rPr>
        <w:t xml:space="preserve"> </w:t>
      </w:r>
      <w:r w:rsidRPr="00C80D6A">
        <w:rPr>
          <w:rFonts w:ascii="UN-Abhaya" w:hAnsi="UN-Abhaya"/>
          <w:cs/>
        </w:rPr>
        <w:t>යි වදාළේ එහෙයිනි. මිනිස් ලොව ඇති අසහායසම</w:t>
      </w:r>
      <w:r w:rsidR="00F06192">
        <w:rPr>
          <w:rFonts w:ascii="UN-Abhaya" w:hAnsi="UN-Abhaya" w:hint="cs"/>
          <w:cs/>
        </w:rPr>
        <w:t>්</w:t>
      </w:r>
      <w:r w:rsidRPr="00C80D6A">
        <w:rPr>
          <w:rFonts w:ascii="UN-Abhaya" w:hAnsi="UN-Abhaya"/>
          <w:cs/>
        </w:rPr>
        <w:t>පත්තිය උසස් ම සම</w:t>
      </w:r>
      <w:r w:rsidR="00F06192">
        <w:rPr>
          <w:rFonts w:ascii="UN-Abhaya" w:hAnsi="UN-Abhaya" w:hint="cs"/>
          <w:cs/>
        </w:rPr>
        <w:t>්</w:t>
      </w:r>
      <w:r w:rsidRPr="00C80D6A">
        <w:rPr>
          <w:rFonts w:ascii="UN-Abhaya" w:hAnsi="UN-Abhaya"/>
          <w:cs/>
        </w:rPr>
        <w:t>ප</w:t>
      </w:r>
      <w:r w:rsidR="00F06192">
        <w:rPr>
          <w:rFonts w:ascii="UN-Abhaya" w:hAnsi="UN-Abhaya" w:hint="cs"/>
          <w:cs/>
        </w:rPr>
        <w:t>ත්</w:t>
      </w:r>
      <w:r w:rsidRPr="00C80D6A">
        <w:rPr>
          <w:rFonts w:ascii="UN-Abhaya" w:hAnsi="UN-Abhaya"/>
          <w:cs/>
        </w:rPr>
        <w:t>තිය මෙය වේ. මෙයට වැඩිතරම් වූ සම්පත්තියෙ</w:t>
      </w:r>
      <w:r w:rsidR="00F06192">
        <w:rPr>
          <w:rFonts w:ascii="UN-Abhaya" w:hAnsi="UN-Abhaya" w:hint="cs"/>
          <w:cs/>
        </w:rPr>
        <w:t>ක්</w:t>
      </w:r>
      <w:r w:rsidRPr="00C80D6A">
        <w:rPr>
          <w:rFonts w:ascii="UN-Abhaya" w:hAnsi="UN-Abhaya"/>
          <w:cs/>
        </w:rPr>
        <w:t xml:space="preserve"> මිනිස් ලොව නැත.</w:t>
      </w:r>
      <w:r w:rsidR="00014ECB">
        <w:rPr>
          <w:rFonts w:ascii="UN-Abhaya" w:hAnsi="UN-Abhaya"/>
          <w:cs/>
        </w:rPr>
        <w:t xml:space="preserve"> </w:t>
      </w:r>
    </w:p>
    <w:p w14:paraId="2E6AEFA1" w14:textId="24D7971D" w:rsidR="00905BFE" w:rsidRDefault="00905BFE" w:rsidP="00F156BC">
      <w:pPr>
        <w:spacing w:line="276" w:lineRule="auto"/>
        <w:rPr>
          <w:rFonts w:ascii="UN-Abhaya" w:hAnsi="UN-Abhaya"/>
        </w:rPr>
      </w:pPr>
      <w:r w:rsidRPr="00C80D6A">
        <w:rPr>
          <w:rFonts w:ascii="UN-Abhaya" w:hAnsi="UN-Abhaya"/>
          <w:cs/>
        </w:rPr>
        <w:t>දෙදහසක් කුඩා දිවයිනෙන් පිරිවැරුණු සිවු මහාදිවයිනෙහි පතළ අණසක ඇති ජනර</w:t>
      </w:r>
      <w:r w:rsidR="00110F95">
        <w:rPr>
          <w:rFonts w:ascii="UN-Abhaya" w:hAnsi="UN-Abhaya" w:hint="cs"/>
          <w:cs/>
        </w:rPr>
        <w:t>ඤ්</w:t>
      </w:r>
      <w:r w:rsidRPr="00C80D6A">
        <w:rPr>
          <w:rFonts w:ascii="UN-Abhaya" w:hAnsi="UN-Abhaya"/>
          <w:cs/>
        </w:rPr>
        <w:t>ජකත්‍වය සක්විති රජකමැ</w:t>
      </w:r>
      <w:r w:rsidRPr="00C80D6A">
        <w:rPr>
          <w:rFonts w:ascii="UN-Abhaya" w:hAnsi="UN-Abhaya"/>
        </w:rPr>
        <w:t xml:space="preserve"> </w:t>
      </w:r>
      <w:r w:rsidRPr="00C80D6A">
        <w:rPr>
          <w:rFonts w:ascii="UN-Abhaya" w:hAnsi="UN-Abhaya"/>
          <w:cs/>
        </w:rPr>
        <w:t>යි ගැණේ</w:t>
      </w:r>
      <w:r w:rsidR="00110F95">
        <w:rPr>
          <w:rFonts w:ascii="UN-Abhaya" w:hAnsi="UN-Abhaya" w:hint="cs"/>
          <w:cs/>
        </w:rPr>
        <w:t>.</w:t>
      </w:r>
      <w:r w:rsidRPr="00C80D6A">
        <w:rPr>
          <w:rFonts w:ascii="UN-Abhaya" w:hAnsi="UN-Abhaya"/>
          <w:cs/>
        </w:rPr>
        <w:t xml:space="preserve"> පොළොව ඇති අන් හැම රජකමෙක් මෙයට යටත් ය. මෙය අන් හැම රජකම් අබිබවා සිටියේ ය.</w:t>
      </w:r>
      <w:r w:rsidR="00014ECB">
        <w:rPr>
          <w:rFonts w:ascii="UN-Abhaya" w:hAnsi="UN-Abhaya"/>
          <w:cs/>
        </w:rPr>
        <w:t xml:space="preserve"> </w:t>
      </w:r>
    </w:p>
    <w:p w14:paraId="5777CBAE" w14:textId="6DC709FF" w:rsidR="00905BFE" w:rsidRDefault="00905BFE" w:rsidP="00F156BC">
      <w:pPr>
        <w:spacing w:line="276" w:lineRule="auto"/>
        <w:rPr>
          <w:rFonts w:ascii="UN-Abhaya" w:hAnsi="UN-Abhaya"/>
        </w:rPr>
      </w:pPr>
      <w:r w:rsidRPr="00C80D6A">
        <w:rPr>
          <w:rFonts w:ascii="UN-Abhaya" w:hAnsi="UN-Abhaya"/>
          <w:cs/>
        </w:rPr>
        <w:t>පෙර කළ සියලු කුසලයන්ගේ විපාකය එකව</w:t>
      </w:r>
      <w:r w:rsidR="00110F95">
        <w:rPr>
          <w:rFonts w:ascii="UN-Abhaya" w:hAnsi="UN-Abhaya" w:hint="cs"/>
          <w:cs/>
        </w:rPr>
        <w:t>ි</w:t>
      </w:r>
      <w:r w:rsidRPr="00C80D6A">
        <w:rPr>
          <w:rFonts w:ascii="UN-Abhaya" w:hAnsi="UN-Abhaya"/>
          <w:cs/>
        </w:rPr>
        <w:t>ට වැළඳීමෙහි පොහොසත් වූවෙක් ම එබඳු කාලයෙක ල</w:t>
      </w:r>
      <w:r w:rsidR="00110F95">
        <w:rPr>
          <w:rFonts w:ascii="UN-Abhaya" w:hAnsi="UN-Abhaya" w:hint="cs"/>
          <w:cs/>
        </w:rPr>
        <w:t>ෝ</w:t>
      </w:r>
      <w:r w:rsidRPr="00C80D6A">
        <w:rPr>
          <w:rFonts w:ascii="UN-Abhaya" w:hAnsi="UN-Abhaya"/>
          <w:cs/>
        </w:rPr>
        <w:t>කමාන්‍ය වු අති පවිත්‍ර වූ මවුපිය පරපුරක් ගෙණ උපන්නේ මේ ජනරඤ්</w:t>
      </w:r>
      <w:r w:rsidR="00110F95">
        <w:rPr>
          <w:rFonts w:ascii="UN-Abhaya" w:hAnsi="UN-Abhaya" w:hint="cs"/>
          <w:cs/>
        </w:rPr>
        <w:t>ජ</w:t>
      </w:r>
      <w:r w:rsidRPr="00C80D6A">
        <w:rPr>
          <w:rFonts w:ascii="UN-Abhaya" w:hAnsi="UN-Abhaya"/>
          <w:cs/>
        </w:rPr>
        <w:t xml:space="preserve">කත්‍වයට පැමිණෙන්නේ ය. </w:t>
      </w:r>
    </w:p>
    <w:p w14:paraId="29CDA409" w14:textId="46FE743E" w:rsidR="00905BFE" w:rsidRDefault="00905BFE" w:rsidP="00F156BC">
      <w:pPr>
        <w:spacing w:line="276" w:lineRule="auto"/>
        <w:rPr>
          <w:rFonts w:ascii="UN-Abhaya" w:hAnsi="UN-Abhaya"/>
        </w:rPr>
      </w:pPr>
      <w:r w:rsidRPr="00C80D6A">
        <w:rPr>
          <w:rFonts w:ascii="UN-Abhaya" w:hAnsi="UN-Abhaya"/>
          <w:cs/>
        </w:rPr>
        <w:t>සක්විති රජකම ලැබීමට සුදුසු පිණැත්තකු ලෝ පහළ වීමට සියක් වසක් තිබිය දී කාමාවචර දෙවියෙක් රන්වන් සළු හැඳ සුවඳ විලවුන් ඇඟ තවරා පළඳනා ඇඟලා මිණි වොටුනු දරා මඟුල් වෙස් ගෙණ මේ මගුල් සක්වළ සිවු මහාදිවයින වටා</w:t>
      </w:r>
      <w:r w:rsidR="00867DD5">
        <w:rPr>
          <w:rFonts w:ascii="UN-Abhaya" w:hAnsi="UN-Abhaya"/>
        </w:rPr>
        <w:t xml:space="preserve"> “</w:t>
      </w:r>
      <w:r w:rsidRPr="00C80D6A">
        <w:rPr>
          <w:rFonts w:ascii="UN-Abhaya" w:hAnsi="UN-Abhaya"/>
          <w:cs/>
        </w:rPr>
        <w:t>මෙයින් සියක් අවුරුද්දක් ගිය තැන සක්විති රජකු උපදිනු ඇතැ</w:t>
      </w:r>
      <w:r w:rsidR="00096092">
        <w:rPr>
          <w:rFonts w:ascii="UN-Abhaya" w:hAnsi="UN-Abhaya"/>
        </w:rPr>
        <w:t>”</w:t>
      </w:r>
      <w:r w:rsidRPr="00C80D6A">
        <w:rPr>
          <w:rFonts w:ascii="UN-Abhaya" w:hAnsi="UN-Abhaya"/>
        </w:rPr>
        <w:t xml:space="preserve"> </w:t>
      </w:r>
      <w:r w:rsidRPr="00C80D6A">
        <w:rPr>
          <w:rFonts w:ascii="UN-Abhaya" w:hAnsi="UN-Abhaya"/>
          <w:cs/>
        </w:rPr>
        <w:t>යි කියමින් හැසිරෙන්නේ ය. එතැන් සිට සියක් අවුරුද්දක් ගිය තැන කෘතපුණ්‍ය වූ මේ මහාපුරුෂ තෙමේ උභයකුල පරිශුද්ධ මාතෘ පිත</w:t>
      </w:r>
      <w:r w:rsidR="00475C55">
        <w:rPr>
          <w:rFonts w:ascii="UN-Abhaya" w:hAnsi="UN-Abhaya" w:hint="cs"/>
          <w:cs/>
        </w:rPr>
        <w:t>ෲ</w:t>
      </w:r>
      <w:r w:rsidRPr="00C80D6A">
        <w:rPr>
          <w:rFonts w:ascii="UN-Abhaya" w:hAnsi="UN-Abhaya"/>
          <w:cs/>
        </w:rPr>
        <w:t>න් ගෙණ නානාවිධ ආශ්ච</w:t>
      </w:r>
      <w:r w:rsidR="00501FB4">
        <w:rPr>
          <w:rFonts w:ascii="UN-Abhaya" w:hAnsi="UN-Abhaya"/>
          <w:cs/>
        </w:rPr>
        <w:t>ර්‍ය්‍යය</w:t>
      </w:r>
      <w:r w:rsidRPr="00C80D6A">
        <w:rPr>
          <w:rFonts w:ascii="UN-Abhaya" w:hAnsi="UN-Abhaya"/>
          <w:cs/>
        </w:rPr>
        <w:t>න් මැද ලොව පහළ ව කුමාරපරිහාරයෙන් වැඩී මුළු මහත් දඹදිව ද්වීපච්චක්‍රවර්තී ව දස රජදම් නො වරදවා සිවූ සඟරාවතින් ප්‍රජාපාලනය කරන්නේ</w:t>
      </w:r>
      <w:r w:rsidRPr="00C80D6A">
        <w:rPr>
          <w:rFonts w:ascii="UN-Abhaya" w:hAnsi="UN-Abhaya"/>
        </w:rPr>
        <w:t xml:space="preserve">, </w:t>
      </w:r>
      <w:r w:rsidRPr="00C80D6A">
        <w:rPr>
          <w:rFonts w:ascii="UN-Abhaya" w:hAnsi="UN-Abhaya"/>
          <w:cs/>
        </w:rPr>
        <w:t>දන් ඈ දස වැදෑරුම් සක්විති වත් පුරා රජ සිරි විඳින්නේ ය. පුරපසළොස්වක දිනයෙහි උදෑසන ල</w:t>
      </w:r>
      <w:r w:rsidR="00DB5973">
        <w:rPr>
          <w:rFonts w:ascii="UN-Abhaya" w:hAnsi="UN-Abhaya"/>
          <w:cs/>
        </w:rPr>
        <w:t>ක්‍ෂ</w:t>
      </w:r>
      <w:r w:rsidRPr="00C80D6A">
        <w:rPr>
          <w:rFonts w:ascii="UN-Abhaya" w:hAnsi="UN-Abhaya"/>
          <w:cs/>
        </w:rPr>
        <w:t>යක් වියදම් කොට මහා</w:t>
      </w:r>
      <w:r w:rsidR="00475C55">
        <w:rPr>
          <w:rFonts w:ascii="UN-Abhaya" w:hAnsi="UN-Abhaya" w:hint="cs"/>
          <w:cs/>
        </w:rPr>
        <w:t>ද</w:t>
      </w:r>
      <w:r w:rsidRPr="00C80D6A">
        <w:rPr>
          <w:rFonts w:ascii="UN-Abhaya" w:hAnsi="UN-Abhaya"/>
          <w:cs/>
        </w:rPr>
        <w:t>න් පව</w:t>
      </w:r>
      <w:r w:rsidR="00475C55">
        <w:rPr>
          <w:rFonts w:ascii="UN-Abhaya" w:hAnsi="UN-Abhaya" w:hint="cs"/>
          <w:cs/>
        </w:rPr>
        <w:t xml:space="preserve">ත්වා </w:t>
      </w:r>
      <w:r w:rsidRPr="00C80D6A">
        <w:rPr>
          <w:rFonts w:ascii="UN-Abhaya" w:hAnsi="UN-Abhaya"/>
          <w:cs/>
        </w:rPr>
        <w:t>සුවඳදියෙන් ඉස් සෝදා නා සුදුවත් හැඳ පොරවා ගෙණ පෙහෙවස් ඉටා සිරියහන් ගබඩාවට පිවිස පලක් බැඳ හිඳ දානාදිකුශලක</w:t>
      </w:r>
      <w:r w:rsidR="00FB0612">
        <w:rPr>
          <w:rFonts w:ascii="UN-Abhaya" w:hAnsi="UN-Abhaya"/>
          <w:cs/>
        </w:rPr>
        <w:t>ර්‍ම</w:t>
      </w:r>
      <w:r w:rsidRPr="00C80D6A">
        <w:rPr>
          <w:rFonts w:ascii="UN-Abhaya" w:hAnsi="UN-Abhaya"/>
          <w:cs/>
        </w:rPr>
        <w:t xml:space="preserve">යන් සිතමින් සිහිකරමින් හිදියි. එකල </w:t>
      </w:r>
      <w:r w:rsidRPr="00C80D6A">
        <w:rPr>
          <w:rFonts w:ascii="UN-Abhaya" w:hAnsi="UN-Abhaya"/>
          <w:cs/>
        </w:rPr>
        <w:lastRenderedPageBreak/>
        <w:t>පුර්‍ව</w:t>
      </w:r>
      <w:r w:rsidR="00C602B4">
        <w:rPr>
          <w:rFonts w:ascii="UN-Abhaya" w:hAnsi="UN-Abhaya" w:hint="cs"/>
          <w:cs/>
        </w:rPr>
        <w:t>ෙ</w:t>
      </w:r>
      <w:r w:rsidRPr="00C80D6A">
        <w:rPr>
          <w:rFonts w:ascii="UN-Abhaya" w:hAnsi="UN-Abhaya"/>
          <w:cs/>
        </w:rPr>
        <w:t>කෘතකුශලබලයෙන් චක්‍රරත්නය - හස්තිරත්නය - අශ්වරත්නය - මාණික්‍යරත්නය</w:t>
      </w:r>
      <w:r w:rsidR="00C602B4">
        <w:rPr>
          <w:rFonts w:ascii="UN-Abhaya" w:hAnsi="UN-Abhaya" w:hint="cs"/>
          <w:cs/>
        </w:rPr>
        <w:t xml:space="preserve"> </w:t>
      </w:r>
      <w:r w:rsidRPr="00C80D6A">
        <w:rPr>
          <w:rFonts w:ascii="UN-Abhaya" w:hAnsi="UN-Abhaya"/>
          <w:cs/>
        </w:rPr>
        <w:t>- ස්ත්‍රීරත්නය</w:t>
      </w:r>
      <w:r w:rsidR="00C602B4">
        <w:rPr>
          <w:rFonts w:ascii="UN-Abhaya" w:hAnsi="UN-Abhaya" w:hint="cs"/>
          <w:cs/>
        </w:rPr>
        <w:t xml:space="preserve"> </w:t>
      </w:r>
      <w:r w:rsidRPr="00C80D6A">
        <w:rPr>
          <w:rFonts w:ascii="UN-Abhaya" w:hAnsi="UN-Abhaya"/>
          <w:cs/>
        </w:rPr>
        <w:t>- ගෘහපතිරත්නය</w:t>
      </w:r>
      <w:r w:rsidR="00C602B4">
        <w:rPr>
          <w:rFonts w:ascii="UN-Abhaya" w:hAnsi="UN-Abhaya" w:hint="cs"/>
          <w:cs/>
        </w:rPr>
        <w:t xml:space="preserve"> </w:t>
      </w:r>
      <w:r w:rsidRPr="00C80D6A">
        <w:rPr>
          <w:rFonts w:ascii="UN-Abhaya" w:hAnsi="UN-Abhaya"/>
          <w:cs/>
        </w:rPr>
        <w:t>-</w:t>
      </w:r>
      <w:r w:rsidR="00C602B4">
        <w:rPr>
          <w:rFonts w:ascii="UN-Abhaya" w:hAnsi="UN-Abhaya" w:hint="cs"/>
          <w:cs/>
        </w:rPr>
        <w:t xml:space="preserve"> </w:t>
      </w:r>
      <w:r w:rsidRPr="00C80D6A">
        <w:rPr>
          <w:rFonts w:ascii="UN-Abhaya" w:hAnsi="UN-Abhaya"/>
          <w:cs/>
        </w:rPr>
        <w:t xml:space="preserve">පරිණායකරත්නය යන සප්තවිධ චක්‍ර රත්නයන්ගේ ප්‍රතිලාභයෙන් දෙදහසක් කොදෙවු වලින් පිරිවැරුණු සිවු මහාදිවයිනෙහි සක්විති රජවන්නේ ය. </w:t>
      </w:r>
    </w:p>
    <w:p w14:paraId="511AAE3B" w14:textId="3A931B12" w:rsidR="00905BFE" w:rsidRDefault="00905BFE" w:rsidP="00F156BC">
      <w:pPr>
        <w:spacing w:line="276" w:lineRule="auto"/>
        <w:rPr>
          <w:rFonts w:ascii="UN-Abhaya" w:hAnsi="UN-Abhaya"/>
        </w:rPr>
      </w:pPr>
      <w:r w:rsidRPr="00C80D6A">
        <w:rPr>
          <w:rFonts w:ascii="UN-Abhaya" w:hAnsi="UN-Abhaya"/>
          <w:cs/>
        </w:rPr>
        <w:t>මෙතෙමේ චක්‍රරත්නයෙහි ආනුභාවයෙන් නො දිනූවන් දිනන්නේ ය. හස්ති-අශ්වරත්නයන්ගේ බලයෙන් දිනා ගත් කොදෙවු සහිත වූ සිවු මහාදිවයිනෙහි කැමැති සේ සුව සේ හැසිරෙන්නේ ය.</w:t>
      </w:r>
      <w:r w:rsidR="00014ECB">
        <w:rPr>
          <w:rFonts w:ascii="UN-Abhaya" w:hAnsi="UN-Abhaya"/>
          <w:cs/>
        </w:rPr>
        <w:t xml:space="preserve"> </w:t>
      </w:r>
      <w:r w:rsidRPr="00C80D6A">
        <w:rPr>
          <w:rFonts w:ascii="UN-Abhaya" w:hAnsi="UN-Abhaya"/>
          <w:cs/>
        </w:rPr>
        <w:t>පරිණායකරත්නයෙහි මහිමයෙන් දිනා ගත් විජිතයන් එකවන් රකින්නේ ය. මෙයින් අන්‍ය වූ රතනයන්ගේ අනුහසින් උපභ</w:t>
      </w:r>
      <w:r w:rsidR="00D439F1">
        <w:rPr>
          <w:rFonts w:ascii="UN-Abhaya" w:hAnsi="UN-Abhaya" w:hint="cs"/>
          <w:cs/>
        </w:rPr>
        <w:t>ෝ</w:t>
      </w:r>
      <w:r w:rsidRPr="00C80D6A">
        <w:rPr>
          <w:rFonts w:ascii="UN-Abhaya" w:hAnsi="UN-Abhaya"/>
          <w:cs/>
        </w:rPr>
        <w:t xml:space="preserve">ග සුඛ වළඳන්නේ ය. </w:t>
      </w:r>
    </w:p>
    <w:p w14:paraId="079AF9C9" w14:textId="7B3C0971" w:rsidR="00905BFE" w:rsidRDefault="00905BFE" w:rsidP="00F156BC">
      <w:pPr>
        <w:spacing w:line="276" w:lineRule="auto"/>
        <w:rPr>
          <w:rFonts w:ascii="UN-Abhaya" w:hAnsi="UN-Abhaya"/>
        </w:rPr>
      </w:pPr>
      <w:r w:rsidRPr="00C80D6A">
        <w:rPr>
          <w:rFonts w:ascii="UN-Abhaya" w:hAnsi="UN-Abhaya"/>
          <w:cs/>
        </w:rPr>
        <w:t>චක්‍රරත්නයෙන් මොහුට උත්සාහශක්තියෝගය පරිණායක රත්නයෙන් මන්ත්‍රශක්තියෝගය හස්ති</w:t>
      </w:r>
      <w:r w:rsidR="003B3181">
        <w:rPr>
          <w:rFonts w:ascii="UN-Abhaya" w:hAnsi="UN-Abhaya" w:hint="cs"/>
          <w:cs/>
        </w:rPr>
        <w:t xml:space="preserve"> - </w:t>
      </w:r>
      <w:r w:rsidRPr="00C80D6A">
        <w:rPr>
          <w:rFonts w:ascii="UN-Abhaya" w:hAnsi="UN-Abhaya"/>
          <w:cs/>
        </w:rPr>
        <w:t>අශ්ව</w:t>
      </w:r>
      <w:r w:rsidR="003B3181">
        <w:rPr>
          <w:rFonts w:ascii="UN-Abhaya" w:hAnsi="UN-Abhaya" w:hint="cs"/>
          <w:cs/>
        </w:rPr>
        <w:t xml:space="preserve"> </w:t>
      </w:r>
      <w:r w:rsidRPr="00C80D6A">
        <w:rPr>
          <w:rFonts w:ascii="UN-Abhaya" w:hAnsi="UN-Abhaya"/>
          <w:cs/>
        </w:rPr>
        <w:t>-</w:t>
      </w:r>
      <w:r w:rsidR="003B3181">
        <w:rPr>
          <w:rFonts w:ascii="UN-Abhaya" w:hAnsi="UN-Abhaya" w:hint="cs"/>
          <w:cs/>
        </w:rPr>
        <w:t xml:space="preserve"> </w:t>
      </w:r>
      <w:r w:rsidRPr="00C80D6A">
        <w:rPr>
          <w:rFonts w:ascii="UN-Abhaya" w:hAnsi="UN-Abhaya"/>
          <w:cs/>
        </w:rPr>
        <w:t>ගෘහපති රත</w:t>
      </w:r>
      <w:r w:rsidR="003B3181">
        <w:rPr>
          <w:rFonts w:ascii="UN-Abhaya" w:hAnsi="UN-Abhaya" w:hint="cs"/>
          <w:cs/>
        </w:rPr>
        <w:t>්</w:t>
      </w:r>
      <w:r w:rsidRPr="00C80D6A">
        <w:rPr>
          <w:rFonts w:ascii="UN-Abhaya" w:hAnsi="UN-Abhaya"/>
          <w:cs/>
        </w:rPr>
        <w:t>නයන්ගෙන් ප්‍රභූශක්තිය</w:t>
      </w:r>
      <w:r w:rsidR="003B3181">
        <w:rPr>
          <w:rFonts w:ascii="UN-Abhaya" w:hAnsi="UN-Abhaya" w:hint="cs"/>
          <w:cs/>
        </w:rPr>
        <w:t>ෝ</w:t>
      </w:r>
      <w:r w:rsidRPr="00C80D6A">
        <w:rPr>
          <w:rFonts w:ascii="UN-Abhaya" w:hAnsi="UN-Abhaya"/>
          <w:cs/>
        </w:rPr>
        <w:t>ගය පිරිපුන් ව ලැබෙන්නේ ය. ස්ත්‍රී</w:t>
      </w:r>
      <w:r w:rsidR="003B3181">
        <w:rPr>
          <w:rFonts w:ascii="UN-Abhaya" w:hAnsi="UN-Abhaya" w:hint="cs"/>
          <w:cs/>
        </w:rPr>
        <w:t xml:space="preserve"> </w:t>
      </w:r>
      <w:r w:rsidRPr="00C80D6A">
        <w:rPr>
          <w:rFonts w:ascii="UN-Abhaya" w:hAnsi="UN-Abhaya"/>
          <w:cs/>
        </w:rPr>
        <w:t>-</w:t>
      </w:r>
      <w:r w:rsidR="003B3181">
        <w:rPr>
          <w:rFonts w:ascii="UN-Abhaya" w:hAnsi="UN-Abhaya" w:hint="cs"/>
          <w:cs/>
        </w:rPr>
        <w:t xml:space="preserve"> </w:t>
      </w:r>
      <w:r w:rsidRPr="00C80D6A">
        <w:rPr>
          <w:rFonts w:ascii="UN-Abhaya" w:hAnsi="UN-Abhaya"/>
          <w:cs/>
        </w:rPr>
        <w:t>මාණික්‍ය රත</w:t>
      </w:r>
      <w:r w:rsidR="003B3181">
        <w:rPr>
          <w:rFonts w:ascii="UN-Abhaya" w:hAnsi="UN-Abhaya" w:hint="cs"/>
          <w:cs/>
        </w:rPr>
        <w:t>්</w:t>
      </w:r>
      <w:r w:rsidRPr="00C80D6A">
        <w:rPr>
          <w:rFonts w:ascii="UN-Abhaya" w:hAnsi="UN-Abhaya"/>
          <w:cs/>
        </w:rPr>
        <w:t>න දෙකින් මෙකී ත්‍රිවිධ ශක්තිය</w:t>
      </w:r>
      <w:r w:rsidR="003B3181">
        <w:rPr>
          <w:rFonts w:ascii="UN-Abhaya" w:hAnsi="UN-Abhaya" w:hint="cs"/>
          <w:cs/>
        </w:rPr>
        <w:t>ෝ</w:t>
      </w:r>
      <w:r w:rsidRPr="00C80D6A">
        <w:rPr>
          <w:rFonts w:ascii="UN-Abhaya" w:hAnsi="UN-Abhaya"/>
          <w:cs/>
        </w:rPr>
        <w:t>ග ඵලය ම වන්නේ ය. මේ තෙමේ ස්ත්‍රී</w:t>
      </w:r>
      <w:r w:rsidR="003B3181">
        <w:rPr>
          <w:rFonts w:ascii="UN-Abhaya" w:hAnsi="UN-Abhaya" w:hint="cs"/>
          <w:cs/>
        </w:rPr>
        <w:t xml:space="preserve"> - </w:t>
      </w:r>
      <w:r w:rsidRPr="00C80D6A">
        <w:rPr>
          <w:rFonts w:ascii="UN-Abhaya" w:hAnsi="UN-Abhaya"/>
          <w:cs/>
        </w:rPr>
        <w:t>මාණික්‍යරත්න කරණ කොට අනන්තාපරිමිත භෝග සම්පත්තීන් වළදන්නේ ය. චක්‍රරත්නය පහළ වීමෙන් පසු</w:t>
      </w:r>
      <w:r w:rsidR="003B3181">
        <w:rPr>
          <w:rFonts w:ascii="UN-Abhaya" w:hAnsi="UN-Abhaya" w:hint="cs"/>
          <w:cs/>
        </w:rPr>
        <w:t xml:space="preserve"> </w:t>
      </w:r>
      <w:r w:rsidRPr="00C80D6A">
        <w:rPr>
          <w:rFonts w:ascii="UN-Abhaya" w:hAnsi="UN-Abhaya"/>
          <w:cs/>
        </w:rPr>
        <w:t>ලොවැති අන් හැම දෙවස්ථාන කෙනෙක් ම</w:t>
      </w:r>
      <w:r w:rsidRPr="00C80D6A">
        <w:rPr>
          <w:rFonts w:ascii="UN-Abhaya" w:hAnsi="UN-Abhaya"/>
        </w:rPr>
        <w:t xml:space="preserve">, </w:t>
      </w:r>
      <w:r w:rsidRPr="00C80D6A">
        <w:rPr>
          <w:rFonts w:ascii="UN-Abhaya" w:hAnsi="UN-Abhaya"/>
          <w:cs/>
        </w:rPr>
        <w:t xml:space="preserve">අභාවයට යන්නෝ ය. ලෝවැසි සියල්ලෝ එයට ම වඳිති. පුදති. ගරු කෙරෙති. </w:t>
      </w:r>
    </w:p>
    <w:p w14:paraId="5F6D3A28" w14:textId="4DF91317" w:rsidR="00905BFE" w:rsidRPr="00C80D6A" w:rsidRDefault="00905BFE" w:rsidP="00F156BC">
      <w:pPr>
        <w:spacing w:line="276" w:lineRule="auto"/>
        <w:rPr>
          <w:rFonts w:ascii="UN-Abhaya" w:hAnsi="UN-Abhaya"/>
        </w:rPr>
      </w:pPr>
      <w:r w:rsidRPr="00C80D6A">
        <w:rPr>
          <w:rFonts w:ascii="UN-Abhaya" w:hAnsi="UN-Abhaya"/>
          <w:cs/>
        </w:rPr>
        <w:t>මෙහි මුලින් කියූ ත්‍රිවිධරත්නයෝ</w:t>
      </w:r>
      <w:r w:rsidRPr="00C80D6A">
        <w:rPr>
          <w:rFonts w:ascii="UN-Abhaya" w:hAnsi="UN-Abhaya"/>
        </w:rPr>
        <w:t xml:space="preserve">, </w:t>
      </w:r>
      <w:r w:rsidRPr="00C80D6A">
        <w:rPr>
          <w:rFonts w:ascii="UN-Abhaya" w:hAnsi="UN-Abhaya"/>
          <w:cs/>
        </w:rPr>
        <w:t>අද</w:t>
      </w:r>
      <w:r w:rsidR="008250D7">
        <w:rPr>
          <w:rFonts w:ascii="UN-Abhaya" w:hAnsi="UN-Abhaya" w:hint="cs"/>
          <w:cs/>
        </w:rPr>
        <w:t>ෝ</w:t>
      </w:r>
      <w:r w:rsidRPr="00C80D6A">
        <w:rPr>
          <w:rFonts w:ascii="UN-Abhaya" w:hAnsi="UN-Abhaya"/>
          <w:cs/>
        </w:rPr>
        <w:t>ස නම් කුසල මූලයෙන් හටගත් ගණන් නැති කුසල චේතනාබලයෙන් නිපැදුනෝ ය. මාණික්‍ය - ස්ත්‍රී</w:t>
      </w:r>
      <w:r w:rsidR="008250D7">
        <w:rPr>
          <w:rFonts w:ascii="UN-Abhaya" w:hAnsi="UN-Abhaya" w:hint="cs"/>
          <w:cs/>
        </w:rPr>
        <w:t xml:space="preserve"> - </w:t>
      </w:r>
      <w:r w:rsidRPr="00C80D6A">
        <w:rPr>
          <w:rFonts w:ascii="UN-Abhaya" w:hAnsi="UN-Abhaya"/>
          <w:cs/>
        </w:rPr>
        <w:t>ගෘහපති</w:t>
      </w:r>
      <w:r w:rsidR="008250D7">
        <w:rPr>
          <w:rFonts w:ascii="UN-Abhaya" w:hAnsi="UN-Abhaya" w:hint="cs"/>
          <w:cs/>
        </w:rPr>
        <w:t xml:space="preserve"> </w:t>
      </w:r>
      <w:r w:rsidRPr="00C80D6A">
        <w:rPr>
          <w:rFonts w:ascii="UN-Abhaya" w:hAnsi="UN-Abhaya"/>
          <w:cs/>
        </w:rPr>
        <w:t>රත්නයෝ</w:t>
      </w:r>
      <w:r w:rsidRPr="00C80D6A">
        <w:rPr>
          <w:rFonts w:ascii="UN-Abhaya" w:hAnsi="UN-Abhaya"/>
        </w:rPr>
        <w:t xml:space="preserve">, </w:t>
      </w:r>
      <w:r w:rsidRPr="00C80D6A">
        <w:rPr>
          <w:rFonts w:ascii="UN-Abhaya" w:hAnsi="UN-Abhaya"/>
          <w:cs/>
        </w:rPr>
        <w:t>අලෝභ නම් කුසලම</w:t>
      </w:r>
      <w:r w:rsidR="008250D7">
        <w:rPr>
          <w:rFonts w:ascii="UN-Abhaya" w:hAnsi="UN-Abhaya" w:hint="cs"/>
          <w:cs/>
        </w:rPr>
        <w:t>ූ</w:t>
      </w:r>
      <w:r w:rsidRPr="00C80D6A">
        <w:rPr>
          <w:rFonts w:ascii="UN-Abhaya" w:hAnsi="UN-Abhaya"/>
          <w:cs/>
        </w:rPr>
        <w:t>ලයෙන් හටගත් ගණන් නැති කුසලචේතනාබලයෙන් නිපැදුනෝ ය. පරිණායකරත්නය</w:t>
      </w:r>
      <w:r w:rsidRPr="00C80D6A">
        <w:rPr>
          <w:rFonts w:ascii="UN-Abhaya" w:hAnsi="UN-Abhaya"/>
        </w:rPr>
        <w:t xml:space="preserve">, </w:t>
      </w:r>
      <w:r w:rsidRPr="00C80D6A">
        <w:rPr>
          <w:rFonts w:ascii="UN-Abhaya" w:hAnsi="UN-Abhaya"/>
          <w:cs/>
        </w:rPr>
        <w:t>අමෝහ නම් කුසලමූලයෙන් හටගත් ගණන් නැති කුසලචේතනාබලයෙන් නිපැදුනේ ය. මෙහිලා මේ කීවා ඉතා කෙටිකතා ය. විස්තරකථාව බොජ්ඣංගසංයුත්ත</w:t>
      </w:r>
      <w:r w:rsidR="008250D7">
        <w:rPr>
          <w:rFonts w:ascii="UN-Abhaya" w:hAnsi="UN-Abhaya" w:hint="cs"/>
          <w:cs/>
        </w:rPr>
        <w:t xml:space="preserve"> </w:t>
      </w:r>
      <w:r w:rsidRPr="00C80D6A">
        <w:rPr>
          <w:rFonts w:ascii="UN-Abhaya" w:hAnsi="UN-Abhaya"/>
          <w:cs/>
        </w:rPr>
        <w:t>-</w:t>
      </w:r>
      <w:r w:rsidR="008250D7">
        <w:rPr>
          <w:rFonts w:ascii="UN-Abhaya" w:hAnsi="UN-Abhaya" w:hint="cs"/>
          <w:cs/>
        </w:rPr>
        <w:t xml:space="preserve"> </w:t>
      </w:r>
      <w:r w:rsidRPr="00C80D6A">
        <w:rPr>
          <w:rFonts w:ascii="UN-Abhaya" w:hAnsi="UN-Abhaya"/>
          <w:cs/>
        </w:rPr>
        <w:t xml:space="preserve">රතනසුත්ත යන මෙතැන්වලින් දත යුත්තේ ය. </w:t>
      </w:r>
    </w:p>
    <w:p w14:paraId="1635D20E" w14:textId="17314F12" w:rsidR="00905BFE" w:rsidRDefault="00905BFE" w:rsidP="00F156BC">
      <w:pPr>
        <w:spacing w:line="276" w:lineRule="auto"/>
        <w:rPr>
          <w:rFonts w:ascii="UN-Abhaya" w:hAnsi="UN-Abhaya"/>
        </w:rPr>
      </w:pPr>
      <w:r w:rsidRPr="00C80D6A">
        <w:rPr>
          <w:rFonts w:ascii="UN-Abhaya" w:hAnsi="UN-Abhaya"/>
          <w:cs/>
        </w:rPr>
        <w:t>ලෞකික වූ හැම සැපතින් මුදු</w:t>
      </w:r>
      <w:r w:rsidR="00524577">
        <w:rPr>
          <w:rFonts w:ascii="UN-Abhaya" w:hAnsi="UN-Abhaya" w:hint="cs"/>
          <w:cs/>
        </w:rPr>
        <w:t>න්</w:t>
      </w:r>
      <w:r w:rsidRPr="00C80D6A">
        <w:rPr>
          <w:rFonts w:ascii="UN-Abhaya" w:hAnsi="UN-Abhaya"/>
          <w:cs/>
        </w:rPr>
        <w:t>පෙත්තට නැගි මේ මහ</w:t>
      </w:r>
      <w:r w:rsidR="00524577">
        <w:rPr>
          <w:rFonts w:ascii="UN-Abhaya" w:hAnsi="UN-Abhaya" w:hint="cs"/>
          <w:cs/>
        </w:rPr>
        <w:t>ේ</w:t>
      </w:r>
      <w:r w:rsidRPr="00C80D6A">
        <w:rPr>
          <w:rFonts w:ascii="UN-Abhaya" w:hAnsi="UN-Abhaya"/>
          <w:cs/>
        </w:rPr>
        <w:t>ශාක්‍යමහාපුරුෂයෝ දෙදෙනෙක් එක්සක්වළෙක එක් වට පහළ නො වෙත්. පහළ වන්නේ එකෙක් ම ය. එසේ එකකු පහළවනු</w:t>
      </w:r>
      <w:r w:rsidRPr="00C80D6A">
        <w:rPr>
          <w:rFonts w:ascii="UN-Abhaya" w:hAnsi="UN-Abhaya"/>
        </w:rPr>
        <w:t xml:space="preserve">, </w:t>
      </w:r>
      <w:r w:rsidRPr="00C80D6A">
        <w:rPr>
          <w:rFonts w:ascii="UN-Abhaya" w:hAnsi="UN-Abhaya"/>
          <w:cs/>
        </w:rPr>
        <w:t xml:space="preserve">ලෝකයා අතර හටගන්නා වූ විවාද නැසීම පිණිස </w:t>
      </w:r>
      <w:r w:rsidR="00D24FC2">
        <w:rPr>
          <w:rFonts w:ascii="UN-Abhaya" w:hAnsi="UN-Abhaya"/>
          <w:cs/>
        </w:rPr>
        <w:t>ආ</w:t>
      </w:r>
      <w:r w:rsidR="00524577">
        <w:rPr>
          <w:rFonts w:ascii="UN-Abhaya" w:hAnsi="UN-Abhaya" w:hint="cs"/>
          <w:cs/>
        </w:rPr>
        <w:t>ශ්ච</w:t>
      </w:r>
      <w:r w:rsidR="00D24FC2">
        <w:rPr>
          <w:rFonts w:ascii="UN-Abhaya" w:hAnsi="UN-Abhaya"/>
          <w:cs/>
        </w:rPr>
        <w:t>ර්‍ය්‍ය</w:t>
      </w:r>
      <w:r w:rsidRPr="00C80D6A">
        <w:rPr>
          <w:rFonts w:ascii="UN-Abhaya" w:hAnsi="UN-Abhaya"/>
          <w:cs/>
        </w:rPr>
        <w:t xml:space="preserve">ය පිණිස චක්‍රරත්නයෙහි මහත්ත්‍වය රැකෙනු පිණිස ය. </w:t>
      </w:r>
    </w:p>
    <w:p w14:paraId="29C81511" w14:textId="7AD8F6D7" w:rsidR="00905BFE" w:rsidRDefault="00905BFE" w:rsidP="00F156BC">
      <w:pPr>
        <w:spacing w:line="276" w:lineRule="auto"/>
        <w:rPr>
          <w:rFonts w:ascii="UN-Abhaya" w:hAnsi="UN-Abhaya"/>
        </w:rPr>
      </w:pPr>
      <w:r w:rsidRPr="009B2307">
        <w:rPr>
          <w:rFonts w:ascii="UN-Abhaya" w:hAnsi="UN-Abhaya"/>
          <w:cs/>
        </w:rPr>
        <w:t>දෙදෙනකු එකවිට උපන් කල්හි</w:t>
      </w:r>
      <w:r w:rsidR="00867DD5" w:rsidRPr="009B2307">
        <w:rPr>
          <w:rFonts w:ascii="UN-Abhaya" w:hAnsi="UN-Abhaya"/>
        </w:rPr>
        <w:t xml:space="preserve"> “</w:t>
      </w:r>
      <w:r w:rsidRPr="009B2307">
        <w:rPr>
          <w:rFonts w:ascii="UN-Abhaya" w:hAnsi="UN-Abhaya"/>
          <w:cs/>
        </w:rPr>
        <w:t>අපගේ රජ මහත් ය</w:t>
      </w:r>
      <w:r w:rsidRPr="009B2307">
        <w:rPr>
          <w:rFonts w:ascii="UN-Abhaya" w:hAnsi="UN-Abhaya"/>
        </w:rPr>
        <w:t>,</w:t>
      </w:r>
      <w:r w:rsidRPr="00C80D6A">
        <w:rPr>
          <w:rFonts w:ascii="UN-Abhaya" w:hAnsi="UN-Abhaya"/>
        </w:rPr>
        <w:t xml:space="preserve"> </w:t>
      </w:r>
      <w:r w:rsidRPr="00C80D6A">
        <w:rPr>
          <w:rFonts w:ascii="UN-Abhaya" w:hAnsi="UN-Abhaya"/>
          <w:cs/>
        </w:rPr>
        <w:t>අපගේ රජ මහත් ය</w:t>
      </w:r>
      <w:r w:rsidR="00737258">
        <w:rPr>
          <w:rFonts w:ascii="UN-Abhaya" w:hAnsi="UN-Abhaya"/>
        </w:rPr>
        <w:t>”</w:t>
      </w:r>
      <w:r w:rsidRPr="00C80D6A">
        <w:rPr>
          <w:rFonts w:ascii="UN-Abhaya" w:hAnsi="UN-Abhaya"/>
          <w:cs/>
        </w:rPr>
        <w:t xml:space="preserve"> යි මහාජනයා අතර විවාද හටගන්නේ ය. </w:t>
      </w:r>
      <w:r w:rsidR="00737258">
        <w:rPr>
          <w:rFonts w:ascii="UN-Abhaya" w:hAnsi="UN-Abhaya"/>
        </w:rPr>
        <w:t>“</w:t>
      </w:r>
      <w:r w:rsidRPr="00C80D6A">
        <w:rPr>
          <w:rFonts w:ascii="UN-Abhaya" w:hAnsi="UN-Abhaya"/>
          <w:cs/>
        </w:rPr>
        <w:t>මේ දිවයිනෙහි සක්විති රජෙක</w:t>
      </w:r>
      <w:r w:rsidRPr="00C80D6A">
        <w:rPr>
          <w:rFonts w:ascii="UN-Abhaya" w:hAnsi="UN-Abhaya"/>
        </w:rPr>
        <w:t xml:space="preserve">, </w:t>
      </w:r>
      <w:r w:rsidRPr="00C80D6A">
        <w:rPr>
          <w:rFonts w:ascii="UN-Abhaya" w:hAnsi="UN-Abhaya"/>
          <w:cs/>
        </w:rPr>
        <w:t>මේ දිවයිනෙහි සක්විති රජෙකැ</w:t>
      </w:r>
      <w:r w:rsidR="00737258">
        <w:rPr>
          <w:rFonts w:ascii="UN-Abhaya" w:hAnsi="UN-Abhaya"/>
        </w:rPr>
        <w:t xml:space="preserve">” </w:t>
      </w:r>
      <w:r w:rsidRPr="00C80D6A">
        <w:rPr>
          <w:rFonts w:ascii="UN-Abhaya" w:hAnsi="UN-Abhaya"/>
          <w:cs/>
        </w:rPr>
        <w:t>යි එක් වට කියත්</w:t>
      </w:r>
      <w:r w:rsidRPr="00C80D6A">
        <w:rPr>
          <w:rFonts w:ascii="UN-Abhaya" w:hAnsi="UN-Abhaya"/>
        </w:rPr>
        <w:t xml:space="preserve">, </w:t>
      </w:r>
      <w:r w:rsidRPr="00C80D6A">
        <w:rPr>
          <w:rFonts w:ascii="UN-Abhaya" w:hAnsi="UN-Abhaya"/>
          <w:cs/>
        </w:rPr>
        <w:t xml:space="preserve">සක්විත්තන්ගේ ආශ්චර්‍ය්‍යයෙක් නැත්තේය. දෙදහසක් කොදෙවු පිරිවර කොට ඇති සිවු මහාදිවයිනෙහි </w:t>
      </w:r>
      <w:r w:rsidR="00967325">
        <w:rPr>
          <w:rFonts w:ascii="UN-Abhaya" w:hAnsi="UN-Abhaya" w:hint="cs"/>
          <w:cs/>
        </w:rPr>
        <w:t>ච</w:t>
      </w:r>
      <w:r w:rsidRPr="00C80D6A">
        <w:rPr>
          <w:rFonts w:ascii="UN-Abhaya" w:hAnsi="UN-Abhaya"/>
          <w:cs/>
        </w:rPr>
        <w:t>ක්‍රරත්නයාගේ ඓශ්වර්‍ය්‍යදානයෙහි යම් කිසි බලයෙක් මහානුභාවයෙක් වේ නම් එ ද පිරිහෙන්නේ ය. මේ හේතු ය දෙදෙනකු එක්වට පහළ නො වීමෙහි.</w:t>
      </w:r>
      <w:r w:rsidR="00014ECB">
        <w:rPr>
          <w:rFonts w:ascii="UN-Abhaya" w:hAnsi="UN-Abhaya"/>
          <w:cs/>
        </w:rPr>
        <w:t xml:space="preserve"> </w:t>
      </w:r>
    </w:p>
    <w:p w14:paraId="7BDCE691" w14:textId="4109CCAE" w:rsidR="00905BFE" w:rsidRDefault="00905BFE" w:rsidP="00F156BC">
      <w:pPr>
        <w:spacing w:line="276" w:lineRule="auto"/>
        <w:rPr>
          <w:rFonts w:ascii="UN-Abhaya" w:hAnsi="UN-Abhaya"/>
        </w:rPr>
      </w:pPr>
      <w:r w:rsidRPr="00C80D6A">
        <w:rPr>
          <w:rFonts w:ascii="UN-Abhaya" w:hAnsi="UN-Abhaya"/>
          <w:cs/>
        </w:rPr>
        <w:t>බුදුරජකු ලොව පහළ ව ඇති කල්හි සක්විති</w:t>
      </w:r>
      <w:r w:rsidR="007B76EF">
        <w:rPr>
          <w:rFonts w:ascii="UN-Abhaya" w:hAnsi="UN-Abhaya" w:hint="cs"/>
          <w:cs/>
        </w:rPr>
        <w:t xml:space="preserve"> </w:t>
      </w:r>
      <w:r w:rsidRPr="00C80D6A">
        <w:rPr>
          <w:rFonts w:ascii="UN-Abhaya" w:hAnsi="UN-Abhaya"/>
          <w:cs/>
        </w:rPr>
        <w:t xml:space="preserve">රජෙක් හෝ සක්විති රජකු ලොව පහළව ඇති කල්හි බුදුරජෙක් හෝ ලොව පහළ නො වේ. සක්විති රජකු ලොව ඇති කලෙක බුදුකෙනෙක් ලොව පහළ වූවෝ නම් සක්විති රජ පැවිද්ද හෝ ලබයි. කලුරිය හෝ කරයි. සක්විතිරජුගේ සොහොන් අලු ථූපාරහ වේ. එයට වැඳීමෙන් පිදීමෙන් බුහුමන් කිරීමෙන් දෙවිමිනිස් සැප ලැබිය හැකි ය. </w:t>
      </w:r>
    </w:p>
    <w:p w14:paraId="64864E1F" w14:textId="68A51EF0" w:rsidR="00905BFE" w:rsidRDefault="00905BFE" w:rsidP="00F156BC">
      <w:pPr>
        <w:spacing w:line="276" w:lineRule="auto"/>
        <w:rPr>
          <w:rFonts w:ascii="UN-Abhaya" w:hAnsi="UN-Abhaya"/>
        </w:rPr>
      </w:pPr>
      <w:r w:rsidRPr="00C80D6A">
        <w:rPr>
          <w:rFonts w:ascii="UN-Abhaya" w:hAnsi="UN-Abhaya"/>
          <w:b/>
          <w:bCs/>
          <w:cs/>
        </w:rPr>
        <w:t>සංයුත්තනිකායට්ඨකථාවෙහි</w:t>
      </w:r>
      <w:r w:rsidR="00867DD5">
        <w:rPr>
          <w:rFonts w:ascii="UN-Abhaya" w:hAnsi="UN-Abhaya"/>
        </w:rPr>
        <w:t xml:space="preserve"> “</w:t>
      </w:r>
      <w:r w:rsidRPr="00C80D6A">
        <w:rPr>
          <w:rFonts w:ascii="UN-Abhaya" w:hAnsi="UN-Abhaya"/>
          <w:cs/>
        </w:rPr>
        <w:t>මෙතෙමේ මහත් පුණ්‍යානුභාවයෙන් නැ</w:t>
      </w:r>
      <w:r w:rsidR="007B76EF">
        <w:rPr>
          <w:rFonts w:ascii="UN-Abhaya" w:hAnsi="UN-Abhaya" w:hint="cs"/>
          <w:cs/>
        </w:rPr>
        <w:t>ගු</w:t>
      </w:r>
      <w:r w:rsidRPr="00C80D6A">
        <w:rPr>
          <w:rFonts w:ascii="UN-Abhaya" w:hAnsi="UN-Abhaya"/>
          <w:cs/>
        </w:rPr>
        <w:t>නේ “පින්වත් තෙමේ අණසක පව</w:t>
      </w:r>
      <w:r w:rsidR="007B76EF">
        <w:rPr>
          <w:rFonts w:ascii="UN-Abhaya" w:hAnsi="UN-Abhaya" w:hint="cs"/>
          <w:cs/>
        </w:rPr>
        <w:t>ත්වා</w:t>
      </w:r>
      <w:r w:rsidRPr="00C80D6A">
        <w:rPr>
          <w:rFonts w:ascii="UN-Abhaya" w:hAnsi="UN-Abhaya"/>
          <w:cs/>
        </w:rPr>
        <w:t xml:space="preserve"> යන වචනයන් ගෙන් මෙහෙයුනේ අණසක පව</w:t>
      </w:r>
      <w:r w:rsidR="007B76EF">
        <w:rPr>
          <w:rFonts w:ascii="UN-Abhaya" w:hAnsi="UN-Abhaya" w:hint="cs"/>
          <w:cs/>
        </w:rPr>
        <w:t>ත්වා</w:t>
      </w:r>
      <w:r w:rsidRPr="00C80D6A">
        <w:rPr>
          <w:rFonts w:ascii="UN-Abhaya" w:hAnsi="UN-Abhaya"/>
          <w:cs/>
        </w:rPr>
        <w:t xml:space="preserve"> නු යි චක්කවත්තී නමැ”</w:t>
      </w:r>
      <w:r w:rsidRPr="00C80D6A">
        <w:rPr>
          <w:rFonts w:ascii="UN-Abhaya" w:hAnsi="UN-Abhaya"/>
        </w:rPr>
        <w:t xml:space="preserve"> </w:t>
      </w:r>
      <w:r w:rsidRPr="00C80D6A">
        <w:rPr>
          <w:rFonts w:ascii="UN-Abhaya" w:hAnsi="UN-Abhaya"/>
          <w:cs/>
        </w:rPr>
        <w:t>යි කියන ලදී.</w:t>
      </w:r>
    </w:p>
    <w:p w14:paraId="4FF820AB" w14:textId="77777777" w:rsidR="007018BB" w:rsidRDefault="00905BFE" w:rsidP="00F156BC">
      <w:pPr>
        <w:spacing w:line="276" w:lineRule="auto"/>
        <w:rPr>
          <w:rFonts w:ascii="UN-Abhaya" w:hAnsi="UN-Abhaya"/>
        </w:rPr>
      </w:pPr>
      <w:r w:rsidRPr="00C80D6A">
        <w:rPr>
          <w:rFonts w:ascii="UN-Abhaya" w:hAnsi="UN-Abhaya"/>
          <w:b/>
          <w:bCs/>
          <w:cs/>
        </w:rPr>
        <w:t>දීඝනිකායට්ඨකථාවෙහි</w:t>
      </w:r>
      <w:r w:rsidRPr="00C80D6A">
        <w:rPr>
          <w:rFonts w:ascii="UN-Abhaya" w:hAnsi="UN-Abhaya"/>
          <w:cs/>
        </w:rPr>
        <w:t xml:space="preserve"> “මෙතෙමේ චක්‍රරත්නය පව</w:t>
      </w:r>
      <w:r w:rsidR="00BD0A31">
        <w:rPr>
          <w:rFonts w:ascii="UN-Abhaya" w:hAnsi="UN-Abhaya" w:hint="cs"/>
          <w:cs/>
        </w:rPr>
        <w:t>ත්වා</w:t>
      </w:r>
      <w:r w:rsidRPr="00C80D6A">
        <w:rPr>
          <w:rFonts w:ascii="UN-Abhaya" w:hAnsi="UN-Abhaya"/>
          <w:cs/>
        </w:rPr>
        <w:t xml:space="preserve"> නු</w:t>
      </w:r>
      <w:r w:rsidRPr="00C80D6A">
        <w:rPr>
          <w:rFonts w:ascii="UN-Abhaya" w:hAnsi="UN-Abhaya"/>
        </w:rPr>
        <w:t xml:space="preserve"> </w:t>
      </w:r>
      <w:r w:rsidRPr="00C80D6A">
        <w:rPr>
          <w:rFonts w:ascii="UN-Abhaya" w:hAnsi="UN-Abhaya"/>
          <w:cs/>
        </w:rPr>
        <w:t>යි හෝ චතුර්විධසම්පත්ති</w:t>
      </w:r>
      <w:r w:rsidR="00BD0A31">
        <w:rPr>
          <w:rFonts w:ascii="UN-Abhaya" w:hAnsi="UN-Abhaya" w:hint="cs"/>
          <w:cs/>
        </w:rPr>
        <w:t xml:space="preserve"> </w:t>
      </w:r>
      <w:r w:rsidRPr="00C80D6A">
        <w:rPr>
          <w:rFonts w:ascii="UN-Abhaya" w:hAnsi="UN-Abhaya"/>
          <w:cs/>
        </w:rPr>
        <w:t>චක්‍රයෙන් යුක්තව පවතී නු යි හෝ අනුනට හිතපිණිස චතුර්විධ</w:t>
      </w:r>
      <w:r w:rsidR="00BD0A31">
        <w:rPr>
          <w:rFonts w:ascii="UN-Abhaya" w:hAnsi="UN-Abhaya" w:hint="cs"/>
          <w:cs/>
        </w:rPr>
        <w:t xml:space="preserve"> </w:t>
      </w:r>
      <w:r w:rsidRPr="00C80D6A">
        <w:rPr>
          <w:rFonts w:ascii="UN-Abhaya" w:hAnsi="UN-Abhaya"/>
          <w:cs/>
        </w:rPr>
        <w:t>ඊර්‍ය්‍යාපථයන්ගේ පැවැත්ම මොහු කෙරෙහි ඇත්තේ නු යි හෝ චක්කව</w:t>
      </w:r>
      <w:r w:rsidR="00BD0A31">
        <w:rPr>
          <w:rFonts w:ascii="UN-Abhaya" w:hAnsi="UN-Abhaya" w:hint="cs"/>
          <w:cs/>
        </w:rPr>
        <w:t>ත්</w:t>
      </w:r>
      <w:r w:rsidRPr="00C80D6A">
        <w:rPr>
          <w:rFonts w:ascii="UN-Abhaya" w:hAnsi="UN-Abhaya"/>
          <w:cs/>
        </w:rPr>
        <w:t>තී නැමැයි කියන ලදී.</w:t>
      </w:r>
      <w:r w:rsidR="007018BB">
        <w:rPr>
          <w:rFonts w:ascii="UN-Abhaya" w:hAnsi="UN-Abhaya" w:hint="cs"/>
          <w:cs/>
        </w:rPr>
        <w:t xml:space="preserve"> </w:t>
      </w:r>
    </w:p>
    <w:p w14:paraId="312F896C" w14:textId="24E2CC85" w:rsidR="00905BFE" w:rsidRDefault="00905BFE" w:rsidP="00F156BC">
      <w:pPr>
        <w:spacing w:line="276" w:lineRule="auto"/>
        <w:rPr>
          <w:rFonts w:ascii="UN-Abhaya" w:hAnsi="UN-Abhaya"/>
        </w:rPr>
      </w:pPr>
      <w:r w:rsidRPr="00C80D6A">
        <w:rPr>
          <w:rFonts w:ascii="UN-Abhaya" w:hAnsi="UN-Abhaya"/>
          <w:cs/>
        </w:rPr>
        <w:lastRenderedPageBreak/>
        <w:t>සක්විතිරජ සුප</w:t>
      </w:r>
      <w:r w:rsidR="0077555C">
        <w:rPr>
          <w:rFonts w:ascii="UN-Abhaya" w:hAnsi="UN-Abhaya" w:hint="cs"/>
          <w:cs/>
        </w:rPr>
        <w:t>්ප</w:t>
      </w:r>
      <w:r w:rsidRPr="00C80D6A">
        <w:rPr>
          <w:rFonts w:ascii="UN-Abhaya" w:hAnsi="UN-Abhaya"/>
          <w:cs/>
        </w:rPr>
        <w:t>තිට්ඨිතපාදතා දී වූ මහාපුරුෂල</w:t>
      </w:r>
      <w:r w:rsidR="00DB5973">
        <w:rPr>
          <w:rFonts w:ascii="UN-Abhaya" w:hAnsi="UN-Abhaya"/>
          <w:cs/>
        </w:rPr>
        <w:t>ක්‍ෂ</w:t>
      </w:r>
      <w:r w:rsidRPr="00C80D6A">
        <w:rPr>
          <w:rFonts w:ascii="UN-Abhaya" w:hAnsi="UN-Abhaya"/>
          <w:cs/>
        </w:rPr>
        <w:t>ණ දෙතිසකින් හෙබියේ ය. දැහැමි වූයේ ය. පුණ්‍යානුභාවයෙන් රජය ලැබ රජ වූයේ ය. පරහිතකරණයෙන් හෝ දැහැමි වූයේ ය. ආත්මහිතකරණයෙන් හෝ ධ</w:t>
      </w:r>
      <w:r w:rsidR="00FB0612">
        <w:rPr>
          <w:rFonts w:ascii="UN-Abhaya" w:hAnsi="UN-Abhaya"/>
          <w:cs/>
        </w:rPr>
        <w:t>ර්‍ම</w:t>
      </w:r>
      <w:r w:rsidRPr="00C80D6A">
        <w:rPr>
          <w:rFonts w:ascii="UN-Abhaya" w:hAnsi="UN-Abhaya"/>
          <w:cs/>
        </w:rPr>
        <w:t>රාජන් වූයේ ය. සිවු සයුර කෙළවර කොට ඇති මහාපොළොවට ඊශ්වර වූයේ ය. ඇතුළත්හි වූ ක්‍ර</w:t>
      </w:r>
      <w:r w:rsidR="0077555C">
        <w:rPr>
          <w:rFonts w:ascii="UN-Abhaya" w:hAnsi="UN-Abhaya" w:hint="cs"/>
          <w:cs/>
        </w:rPr>
        <w:t>ෝ</w:t>
      </w:r>
      <w:r w:rsidRPr="00C80D6A">
        <w:rPr>
          <w:rFonts w:ascii="UN-Abhaya" w:hAnsi="UN-Abhaya"/>
          <w:cs/>
        </w:rPr>
        <w:t>ධාදී වූ සතුරන් හා බැහැර සියලු රජුන් දිනා සිටියේ ය. දනවුහි නො</w:t>
      </w:r>
      <w:r w:rsidR="0077555C">
        <w:rPr>
          <w:rFonts w:ascii="UN-Abhaya" w:hAnsi="UN-Abhaya" w:hint="cs"/>
          <w:cs/>
        </w:rPr>
        <w:t xml:space="preserve"> </w:t>
      </w:r>
      <w:r w:rsidRPr="00C80D6A">
        <w:rPr>
          <w:rFonts w:ascii="UN-Abhaya" w:hAnsi="UN-Abhaya"/>
          <w:cs/>
        </w:rPr>
        <w:t>සැලෙන බවට පැමිණියේ ය. සප්තරතනයෙන් පිරිවැරුණේ ය. දිව්‍ය පුත්‍රයන්ගේ සිරුරු වැනි සිරුරු ඇති පර ස</w:t>
      </w:r>
      <w:r w:rsidR="0077555C">
        <w:rPr>
          <w:rFonts w:ascii="UN-Abhaya" w:hAnsi="UN-Abhaya" w:hint="cs"/>
          <w:cs/>
        </w:rPr>
        <w:t>ේ</w:t>
      </w:r>
      <w:r w:rsidRPr="00C80D6A">
        <w:rPr>
          <w:rFonts w:ascii="UN-Abhaya" w:hAnsi="UN-Abhaya"/>
          <w:cs/>
        </w:rPr>
        <w:t>නා මැඩලන දහසකට වැඩි පුත්‍රයන්ගෙන් බැබලුනේ ය.</w:t>
      </w:r>
      <w:r w:rsidR="00867DD5">
        <w:rPr>
          <w:rFonts w:ascii="UN-Abhaya" w:hAnsi="UN-Abhaya"/>
        </w:rPr>
        <w:t xml:space="preserve"> “</w:t>
      </w:r>
      <w:r w:rsidRPr="00C80D6A">
        <w:rPr>
          <w:rFonts w:ascii="UN-Abhaya" w:hAnsi="UN-Abhaya"/>
          <w:b/>
          <w:bCs/>
          <w:cs/>
        </w:rPr>
        <w:t>අයං</w:t>
      </w:r>
      <w:r w:rsidR="0077555C">
        <w:rPr>
          <w:rFonts w:ascii="UN-Abhaya" w:hAnsi="UN-Abhaya" w:hint="cs"/>
          <w:b/>
          <w:bCs/>
          <w:cs/>
        </w:rPr>
        <w:t xml:space="preserve"> </w:t>
      </w:r>
      <w:r w:rsidRPr="00C80D6A">
        <w:rPr>
          <w:rFonts w:ascii="UN-Abhaya" w:hAnsi="UN-Abhaya"/>
          <w:b/>
          <w:bCs/>
          <w:cs/>
        </w:rPr>
        <w:t>පි දෙව! කුමාරො ද්වත්තිංසමහාපුරුසලක්ඛණෙහි සමන්නාගතො</w:t>
      </w:r>
      <w:r w:rsidRPr="00C80D6A">
        <w:rPr>
          <w:rFonts w:ascii="UN-Abhaya" w:hAnsi="UN-Abhaya"/>
          <w:b/>
          <w:bCs/>
        </w:rPr>
        <w:t xml:space="preserve">, </w:t>
      </w:r>
      <w:r w:rsidRPr="00C80D6A">
        <w:rPr>
          <w:rFonts w:ascii="UN-Abhaya" w:hAnsi="UN-Abhaya"/>
          <w:b/>
          <w:bCs/>
          <w:cs/>
        </w:rPr>
        <w:t>යෙහි සමන්නාගතස්ස මහාපුරිසස්ස දෙව</w:t>
      </w:r>
      <w:r w:rsidR="0077555C">
        <w:rPr>
          <w:rFonts w:ascii="UN-Abhaya" w:hAnsi="UN-Abhaya" w:hint="cs"/>
          <w:b/>
          <w:bCs/>
          <w:cs/>
        </w:rPr>
        <w:t>ව</w:t>
      </w:r>
      <w:r w:rsidRPr="00C80D6A">
        <w:rPr>
          <w:rFonts w:ascii="UN-Abhaya" w:hAnsi="UN-Abhaya"/>
          <w:b/>
          <w:bCs/>
          <w:cs/>
        </w:rPr>
        <w:t xml:space="preserve"> ගතියො භවන්ති අනඤ්ඤා. සචෙ අගාරං අජ්ඣාවසති රාජා හොති චක්කවත්ති ධම්මික</w:t>
      </w:r>
      <w:r w:rsidR="0077555C">
        <w:rPr>
          <w:rFonts w:ascii="UN-Abhaya" w:hAnsi="UN-Abhaya" w:hint="cs"/>
          <w:b/>
          <w:bCs/>
          <w:cs/>
        </w:rPr>
        <w:t>ො</w:t>
      </w:r>
      <w:r w:rsidRPr="00C80D6A">
        <w:rPr>
          <w:rFonts w:ascii="UN-Abhaya" w:hAnsi="UN-Abhaya"/>
          <w:b/>
          <w:bCs/>
          <w:cs/>
        </w:rPr>
        <w:t xml:space="preserve"> ධම්මරාජා චාතුරන්නො විජිතාවී ජනපද</w:t>
      </w:r>
      <w:r w:rsidR="00122224">
        <w:rPr>
          <w:rFonts w:ascii="UN-Abhaya" w:hAnsi="UN-Abhaya"/>
          <w:b/>
          <w:bCs/>
          <w:cs/>
        </w:rPr>
        <w:t>ත්‍ථ</w:t>
      </w:r>
      <w:r w:rsidR="0077555C">
        <w:rPr>
          <w:rFonts w:ascii="UN-Abhaya" w:hAnsi="UN-Abhaya" w:hint="cs"/>
          <w:b/>
          <w:bCs/>
          <w:cs/>
        </w:rPr>
        <w:t>ා</w:t>
      </w:r>
      <w:r w:rsidRPr="00C80D6A">
        <w:rPr>
          <w:rFonts w:ascii="UN-Abhaya" w:hAnsi="UN-Abhaya"/>
          <w:b/>
          <w:bCs/>
          <w:cs/>
        </w:rPr>
        <w:t>වරියපන්ත</w:t>
      </w:r>
      <w:r w:rsidR="0077555C">
        <w:rPr>
          <w:rFonts w:ascii="UN-Abhaya" w:hAnsi="UN-Abhaya" w:hint="cs"/>
          <w:b/>
          <w:bCs/>
          <w:cs/>
        </w:rPr>
        <w:t>ො</w:t>
      </w:r>
      <w:r w:rsidRPr="00C80D6A">
        <w:rPr>
          <w:rFonts w:ascii="UN-Abhaya" w:hAnsi="UN-Abhaya"/>
          <w:b/>
          <w:bCs/>
          <w:cs/>
        </w:rPr>
        <w:t xml:space="preserve"> ස</w:t>
      </w:r>
      <w:r w:rsidR="0077555C">
        <w:rPr>
          <w:rFonts w:ascii="UN-Abhaya" w:hAnsi="UN-Abhaya" w:hint="cs"/>
          <w:b/>
          <w:bCs/>
          <w:cs/>
        </w:rPr>
        <w:t>ත්</w:t>
      </w:r>
      <w:r w:rsidRPr="00C80D6A">
        <w:rPr>
          <w:rFonts w:ascii="UN-Abhaya" w:hAnsi="UN-Abhaya"/>
          <w:b/>
          <w:bCs/>
          <w:cs/>
        </w:rPr>
        <w:t>තරතනසම්පන</w:t>
      </w:r>
      <w:r w:rsidR="0077555C">
        <w:rPr>
          <w:rFonts w:ascii="UN-Abhaya" w:hAnsi="UN-Abhaya" w:hint="cs"/>
          <w:b/>
          <w:bCs/>
          <w:cs/>
        </w:rPr>
        <w:t>්</w:t>
      </w:r>
      <w:r w:rsidRPr="00C80D6A">
        <w:rPr>
          <w:rFonts w:ascii="UN-Abhaya" w:hAnsi="UN-Abhaya"/>
          <w:b/>
          <w:bCs/>
          <w:cs/>
        </w:rPr>
        <w:t>න</w:t>
      </w:r>
      <w:r w:rsidR="0077555C">
        <w:rPr>
          <w:rFonts w:ascii="UN-Abhaya" w:hAnsi="UN-Abhaya" w:hint="cs"/>
          <w:b/>
          <w:bCs/>
          <w:cs/>
        </w:rPr>
        <w:t>ො</w:t>
      </w:r>
      <w:r w:rsidRPr="00C80D6A">
        <w:rPr>
          <w:rFonts w:ascii="UN-Abhaya" w:hAnsi="UN-Abhaya"/>
          <w:b/>
          <w:bCs/>
          <w:cs/>
        </w:rPr>
        <w:t xml:space="preserve"> පරොසහස්සං ඛො පන පුත්තා භවන</w:t>
      </w:r>
      <w:r w:rsidR="0077555C">
        <w:rPr>
          <w:rFonts w:ascii="UN-Abhaya" w:hAnsi="UN-Abhaya" w:hint="cs"/>
          <w:b/>
          <w:bCs/>
          <w:cs/>
        </w:rPr>
        <w:t>්</w:t>
      </w:r>
      <w:r w:rsidRPr="00C80D6A">
        <w:rPr>
          <w:rFonts w:ascii="UN-Abhaya" w:hAnsi="UN-Abhaya"/>
          <w:b/>
          <w:bCs/>
          <w:cs/>
        </w:rPr>
        <w:t>ති සූරා වීරඞ්ගරූපා පරසෙනප්පමද්දනා</w:t>
      </w:r>
      <w:r w:rsidR="0077555C">
        <w:rPr>
          <w:rFonts w:ascii="UN-Abhaya" w:hAnsi="UN-Abhaya"/>
          <w:b/>
          <w:bCs/>
        </w:rPr>
        <w:t>”</w:t>
      </w:r>
      <w:r w:rsidRPr="00C80D6A">
        <w:rPr>
          <w:rFonts w:ascii="UN-Abhaya" w:hAnsi="UN-Abhaya"/>
          <w:cs/>
        </w:rPr>
        <w:t xml:space="preserve"> යනු එහි පාලි. </w:t>
      </w:r>
    </w:p>
    <w:p w14:paraId="07B7CC21" w14:textId="5FA827CF" w:rsidR="00905BFE" w:rsidRDefault="00905BFE" w:rsidP="00F156BC">
      <w:pPr>
        <w:spacing w:line="276" w:lineRule="auto"/>
        <w:rPr>
          <w:rFonts w:ascii="UN-Abhaya" w:hAnsi="UN-Abhaya"/>
        </w:rPr>
      </w:pPr>
      <w:r w:rsidRPr="00C80D6A">
        <w:rPr>
          <w:rFonts w:ascii="UN-Abhaya" w:hAnsi="UN-Abhaya"/>
          <w:cs/>
        </w:rPr>
        <w:t xml:space="preserve">දෙතිස් මහාපුරිස්ලකුණෙන් හෙබි මෙතෙමේ ගිහි ව සිටියේ ම සක්විති වන්නේ ය. පැවිදි වූයේ සම්බුදු වන්නේ ය. මේ ඒකාන්ත සිද්ධිය වේ. </w:t>
      </w:r>
      <w:r w:rsidRPr="00C80D6A">
        <w:rPr>
          <w:rFonts w:ascii="UN-Abhaya" w:hAnsi="UN-Abhaya"/>
          <w:b/>
          <w:bCs/>
          <w:cs/>
        </w:rPr>
        <w:t>“සචෙ ඛො පන අගාරස්මා අනගාරියං පබ්බජති අරහං හොති සම්මාසම්බුද</w:t>
      </w:r>
      <w:r w:rsidR="004406CC">
        <w:rPr>
          <w:rFonts w:ascii="UN-Abhaya" w:hAnsi="UN-Abhaya" w:hint="cs"/>
          <w:b/>
          <w:bCs/>
          <w:cs/>
        </w:rPr>
        <w:t>්</w:t>
      </w:r>
      <w:r w:rsidRPr="00C80D6A">
        <w:rPr>
          <w:rFonts w:ascii="UN-Abhaya" w:hAnsi="UN-Abhaya"/>
          <w:b/>
          <w:bCs/>
          <w:cs/>
        </w:rPr>
        <w:t>ධ</w:t>
      </w:r>
      <w:r w:rsidR="004406CC">
        <w:rPr>
          <w:rFonts w:ascii="UN-Abhaya" w:hAnsi="UN-Abhaya" w:hint="cs"/>
          <w:b/>
          <w:bCs/>
          <w:cs/>
        </w:rPr>
        <w:t>ො</w:t>
      </w:r>
      <w:r w:rsidR="004406CC">
        <w:rPr>
          <w:rFonts w:ascii="UN-Abhaya" w:hAnsi="UN-Abhaya"/>
          <w:b/>
          <w:bCs/>
        </w:rPr>
        <w:t>”</w:t>
      </w:r>
      <w:r w:rsidRPr="00C80D6A">
        <w:rPr>
          <w:rFonts w:ascii="UN-Abhaya" w:hAnsi="UN-Abhaya"/>
        </w:rPr>
        <w:t xml:space="preserve"> </w:t>
      </w:r>
      <w:r w:rsidRPr="00C80D6A">
        <w:rPr>
          <w:rFonts w:ascii="UN-Abhaya" w:hAnsi="UN-Abhaya"/>
          <w:cs/>
        </w:rPr>
        <w:t xml:space="preserve">යනු පාලියි. </w:t>
      </w:r>
      <w:r w:rsidRPr="00C80D6A">
        <w:rPr>
          <w:rFonts w:ascii="UN-Abhaya" w:hAnsi="UN-Abhaya"/>
          <w:b/>
          <w:bCs/>
          <w:cs/>
        </w:rPr>
        <w:t xml:space="preserve">දීඝනිකායයෙහි අම්බට්ඨ - මහාපදාන - චක්කවත්තිසීහනාද සූත්‍ර හා සාර සඞ්ග්‍රහයෙහි චක්කවත්තිවිභාවනාකථා ද </w:t>
      </w:r>
      <w:r w:rsidRPr="00C80D6A">
        <w:rPr>
          <w:rFonts w:ascii="UN-Abhaya" w:hAnsi="UN-Abhaya"/>
          <w:cs/>
        </w:rPr>
        <w:t xml:space="preserve">බැලිය යුතුය. </w:t>
      </w:r>
    </w:p>
    <w:p w14:paraId="311EC3F0" w14:textId="349AE8CF" w:rsidR="00905BFE" w:rsidRDefault="00905BFE" w:rsidP="00F156BC">
      <w:pPr>
        <w:spacing w:line="276" w:lineRule="auto"/>
        <w:rPr>
          <w:rFonts w:ascii="UN-Abhaya" w:hAnsi="UN-Abhaya"/>
        </w:rPr>
      </w:pPr>
      <w:r w:rsidRPr="00C80D6A">
        <w:rPr>
          <w:rFonts w:ascii="UN-Abhaya" w:hAnsi="UN-Abhaya"/>
          <w:cs/>
        </w:rPr>
        <w:t>මෙහි කියූ මහත්ත්‍වයෙන් යුක්ත වූ මහාපුරුෂයක්හුගේ ජනරඤ්</w:t>
      </w:r>
      <w:r w:rsidR="00295684">
        <w:rPr>
          <w:rFonts w:ascii="UN-Abhaya" w:hAnsi="UN-Abhaya" w:hint="cs"/>
          <w:cs/>
        </w:rPr>
        <w:t>ජ</w:t>
      </w:r>
      <w:r w:rsidRPr="00C80D6A">
        <w:rPr>
          <w:rFonts w:ascii="UN-Abhaya" w:hAnsi="UN-Abhaya"/>
          <w:cs/>
        </w:rPr>
        <w:t>කත්‍වය පොළොවෙහි එ</w:t>
      </w:r>
      <w:r w:rsidR="00295684">
        <w:rPr>
          <w:rFonts w:ascii="UN-Abhaya" w:hAnsi="UN-Abhaya" w:hint="cs"/>
          <w:cs/>
        </w:rPr>
        <w:t>ක්</w:t>
      </w:r>
      <w:r w:rsidRPr="00C80D6A">
        <w:rPr>
          <w:rFonts w:ascii="UN-Abhaya" w:hAnsi="UN-Abhaya"/>
          <w:cs/>
        </w:rPr>
        <w:t xml:space="preserve">රජය යි වදාළ සේක. </w:t>
      </w:r>
    </w:p>
    <w:p w14:paraId="044F9FA3" w14:textId="34BC7343" w:rsidR="00905BFE" w:rsidRDefault="00905BFE" w:rsidP="00F156BC">
      <w:pPr>
        <w:spacing w:line="276" w:lineRule="auto"/>
        <w:rPr>
          <w:rFonts w:ascii="UN-Abhaya" w:hAnsi="UN-Abhaya"/>
        </w:rPr>
      </w:pPr>
      <w:r w:rsidRPr="00C80D6A">
        <w:rPr>
          <w:rFonts w:ascii="UN-Abhaya" w:hAnsi="UN-Abhaya"/>
          <w:b/>
          <w:bCs/>
          <w:cs/>
        </w:rPr>
        <w:t>සග්ගස්ස ගමනෙන වා =</w:t>
      </w:r>
      <w:r w:rsidRPr="00C80D6A">
        <w:rPr>
          <w:rFonts w:ascii="UN-Abhaya" w:hAnsi="UN-Abhaya"/>
          <w:cs/>
        </w:rPr>
        <w:t xml:space="preserve"> ස්ව</w:t>
      </w:r>
      <w:r w:rsidR="00026AD1">
        <w:rPr>
          <w:rFonts w:ascii="UN-Abhaya" w:hAnsi="UN-Abhaya"/>
          <w:cs/>
        </w:rPr>
        <w:t>ර්‍ග</w:t>
      </w:r>
      <w:r w:rsidRPr="00C80D6A">
        <w:rPr>
          <w:rFonts w:ascii="UN-Abhaya" w:hAnsi="UN-Abhaya"/>
          <w:cs/>
        </w:rPr>
        <w:t>යට යන</w:t>
      </w:r>
      <w:r w:rsidR="008754FE">
        <w:rPr>
          <w:rFonts w:ascii="UN-Abhaya" w:hAnsi="UN-Abhaya" w:hint="cs"/>
          <w:cs/>
        </w:rPr>
        <w:t>ු</w:t>
      </w:r>
      <w:r w:rsidRPr="00C80D6A">
        <w:rPr>
          <w:rFonts w:ascii="UN-Abhaya" w:hAnsi="UN-Abhaya"/>
          <w:cs/>
        </w:rPr>
        <w:t xml:space="preserve">වට වඩා සග සැප ලැබීමට වඩා. </w:t>
      </w:r>
    </w:p>
    <w:p w14:paraId="7DABF4B2" w14:textId="572359E4" w:rsidR="00905BFE" w:rsidRDefault="00905BFE" w:rsidP="00F156BC">
      <w:pPr>
        <w:spacing w:line="276" w:lineRule="auto"/>
        <w:rPr>
          <w:rFonts w:ascii="UN-Abhaya" w:hAnsi="UN-Abhaya"/>
        </w:rPr>
      </w:pPr>
      <w:r w:rsidRPr="00C80D6A">
        <w:rPr>
          <w:rFonts w:ascii="UN-Abhaya" w:hAnsi="UN-Abhaya"/>
          <w:cs/>
        </w:rPr>
        <w:t>චාතු</w:t>
      </w:r>
      <w:r w:rsidR="00FB0612">
        <w:rPr>
          <w:rFonts w:ascii="UN-Abhaya" w:hAnsi="UN-Abhaya"/>
          <w:cs/>
          <w:lang w:val="en-GB"/>
        </w:rPr>
        <w:t>ර්‍ම</w:t>
      </w:r>
      <w:r w:rsidRPr="00C80D6A">
        <w:rPr>
          <w:rFonts w:ascii="UN-Abhaya" w:hAnsi="UN-Abhaya"/>
          <w:cs/>
          <w:lang w:val="en-GB"/>
        </w:rPr>
        <w:t>හා</w:t>
      </w:r>
      <w:r w:rsidRPr="00C80D6A">
        <w:rPr>
          <w:rFonts w:ascii="UN-Abhaya" w:hAnsi="UN-Abhaya"/>
          <w:cs/>
        </w:rPr>
        <w:t>රාජිකාදි</w:t>
      </w:r>
      <w:r w:rsidR="00AE7E32">
        <w:rPr>
          <w:rFonts w:ascii="UN-Abhaya" w:hAnsi="UN-Abhaya" w:hint="cs"/>
          <w:cs/>
        </w:rPr>
        <w:t xml:space="preserve"> </w:t>
      </w:r>
      <w:r w:rsidRPr="00C80D6A">
        <w:rPr>
          <w:rFonts w:ascii="UN-Abhaya" w:hAnsi="UN-Abhaya"/>
          <w:cs/>
        </w:rPr>
        <w:t>ස්ව</w:t>
      </w:r>
      <w:r w:rsidR="00026AD1">
        <w:rPr>
          <w:rFonts w:ascii="UN-Abhaya" w:hAnsi="UN-Abhaya"/>
          <w:cs/>
        </w:rPr>
        <w:t>ර්‍ග</w:t>
      </w:r>
      <w:r w:rsidR="00E50A89">
        <w:rPr>
          <w:rFonts w:ascii="UN-Abhaya" w:hAnsi="UN-Abhaya"/>
          <w:cs/>
        </w:rPr>
        <w:t>ලෝක</w:t>
      </w:r>
      <w:r w:rsidRPr="00C80D6A">
        <w:rPr>
          <w:rFonts w:ascii="UN-Abhaya" w:hAnsi="UN-Abhaya"/>
          <w:cs/>
        </w:rPr>
        <w:t xml:space="preserve"> සයෙක</w:t>
      </w:r>
      <w:r w:rsidRPr="00C80D6A">
        <w:rPr>
          <w:rFonts w:ascii="UN-Abhaya" w:hAnsi="UN-Abhaya"/>
        </w:rPr>
        <w:t xml:space="preserve">, </w:t>
      </w:r>
      <w:r w:rsidRPr="00C80D6A">
        <w:rPr>
          <w:rFonts w:ascii="UN-Abhaya" w:hAnsi="UN-Abhaya"/>
          <w:cs/>
        </w:rPr>
        <w:t>බ්‍රහ්මපාරිෂද්‍ය</w:t>
      </w:r>
      <w:r w:rsidR="00AE7E32">
        <w:rPr>
          <w:rFonts w:ascii="UN-Abhaya" w:hAnsi="UN-Abhaya" w:hint="cs"/>
          <w:cs/>
        </w:rPr>
        <w:t>ා</w:t>
      </w:r>
      <w:r w:rsidRPr="00C80D6A">
        <w:rPr>
          <w:rFonts w:ascii="UN-Abhaya" w:hAnsi="UN-Abhaya"/>
          <w:cs/>
        </w:rPr>
        <w:t>දි</w:t>
      </w:r>
      <w:r w:rsidR="00AE7E32">
        <w:rPr>
          <w:rFonts w:ascii="UN-Abhaya" w:hAnsi="UN-Abhaya" w:hint="cs"/>
          <w:cs/>
        </w:rPr>
        <w:t xml:space="preserve"> </w:t>
      </w:r>
      <w:r w:rsidRPr="00C80D6A">
        <w:rPr>
          <w:rFonts w:ascii="UN-Abhaya" w:hAnsi="UN-Abhaya"/>
          <w:cs/>
        </w:rPr>
        <w:t>රූපාවචර</w:t>
      </w:r>
      <w:r w:rsidR="00AE7E32">
        <w:rPr>
          <w:rFonts w:ascii="UN-Abhaya" w:hAnsi="UN-Abhaya" w:hint="cs"/>
          <w:cs/>
        </w:rPr>
        <w:t xml:space="preserve"> </w:t>
      </w:r>
      <w:r w:rsidRPr="00C80D6A">
        <w:rPr>
          <w:rFonts w:ascii="UN-Abhaya" w:hAnsi="UN-Abhaya"/>
          <w:cs/>
        </w:rPr>
        <w:t>බ්‍රහ්ම</w:t>
      </w:r>
      <w:r w:rsidR="00E50A89">
        <w:rPr>
          <w:rFonts w:ascii="UN-Abhaya" w:hAnsi="UN-Abhaya"/>
          <w:cs/>
        </w:rPr>
        <w:t>ලෝක</w:t>
      </w:r>
      <w:r w:rsidRPr="00C80D6A">
        <w:rPr>
          <w:rFonts w:ascii="UN-Abhaya" w:hAnsi="UN-Abhaya"/>
          <w:cs/>
        </w:rPr>
        <w:t xml:space="preserve"> සොළසෙක</w:t>
      </w:r>
      <w:r w:rsidRPr="00C80D6A">
        <w:rPr>
          <w:rFonts w:ascii="UN-Abhaya" w:hAnsi="UN-Abhaya"/>
        </w:rPr>
        <w:t xml:space="preserve">, </w:t>
      </w:r>
      <w:r w:rsidRPr="00C80D6A">
        <w:rPr>
          <w:rFonts w:ascii="UN-Abhaya" w:hAnsi="UN-Abhaya"/>
          <w:cs/>
        </w:rPr>
        <w:t>ආකාසානඤ්චායතනාදි</w:t>
      </w:r>
      <w:r w:rsidR="00AE7E32">
        <w:rPr>
          <w:rFonts w:ascii="UN-Abhaya" w:hAnsi="UN-Abhaya" w:hint="cs"/>
          <w:cs/>
        </w:rPr>
        <w:t xml:space="preserve"> </w:t>
      </w:r>
      <w:r w:rsidRPr="00C80D6A">
        <w:rPr>
          <w:rFonts w:ascii="UN-Abhaya" w:hAnsi="UN-Abhaya"/>
          <w:cs/>
        </w:rPr>
        <w:t>අරූපාවචර බ්‍රහ්ම</w:t>
      </w:r>
      <w:r w:rsidR="00E50A89">
        <w:rPr>
          <w:rFonts w:ascii="UN-Abhaya" w:hAnsi="UN-Abhaya"/>
          <w:cs/>
        </w:rPr>
        <w:t>ලෝක</w:t>
      </w:r>
      <w:r w:rsidRPr="00C80D6A">
        <w:rPr>
          <w:rFonts w:ascii="UN-Abhaya" w:hAnsi="UN-Abhaya"/>
          <w:cs/>
        </w:rPr>
        <w:t xml:space="preserve"> සතරෙකැ</w:t>
      </w:r>
      <w:r w:rsidRPr="00C80D6A">
        <w:rPr>
          <w:rFonts w:ascii="UN-Abhaya" w:hAnsi="UN-Abhaya"/>
        </w:rPr>
        <w:t xml:space="preserve"> </w:t>
      </w:r>
      <w:r w:rsidRPr="00C80D6A">
        <w:rPr>
          <w:rFonts w:ascii="UN-Abhaya" w:hAnsi="UN-Abhaya"/>
          <w:cs/>
        </w:rPr>
        <w:t>යි ස්ව</w:t>
      </w:r>
      <w:r w:rsidR="00026AD1">
        <w:rPr>
          <w:rFonts w:ascii="UN-Abhaya" w:hAnsi="UN-Abhaya"/>
          <w:cs/>
        </w:rPr>
        <w:t>ර්‍ග</w:t>
      </w:r>
      <w:r w:rsidRPr="00C80D6A">
        <w:rPr>
          <w:rFonts w:ascii="UN-Abhaya" w:hAnsi="UN-Abhaya"/>
          <w:cs/>
        </w:rPr>
        <w:t>විස්සෙකි.</w:t>
      </w:r>
      <w:r w:rsidR="00AC6843">
        <w:rPr>
          <w:rStyle w:val="FootnoteReference"/>
          <w:rFonts w:ascii="UN-Abhaya" w:hAnsi="UN-Abhaya"/>
          <w:cs/>
        </w:rPr>
        <w:footnoteReference w:id="55"/>
      </w:r>
      <w:r w:rsidRPr="00C80D6A">
        <w:rPr>
          <w:rFonts w:ascii="UN-Abhaya" w:hAnsi="UN-Abhaya"/>
          <w:cs/>
        </w:rPr>
        <w:t xml:space="preserve"> </w:t>
      </w:r>
    </w:p>
    <w:p w14:paraId="48D7519E" w14:textId="4E9B7AC5" w:rsidR="00905BFE" w:rsidRDefault="00905BFE" w:rsidP="00F156BC">
      <w:pPr>
        <w:spacing w:line="276" w:lineRule="auto"/>
        <w:rPr>
          <w:rFonts w:ascii="UN-Abhaya" w:hAnsi="UN-Abhaya"/>
        </w:rPr>
      </w:pPr>
      <w:r w:rsidRPr="00C80D6A">
        <w:rPr>
          <w:rFonts w:ascii="UN-Abhaya" w:hAnsi="UN-Abhaya"/>
          <w:b/>
          <w:bCs/>
          <w:cs/>
        </w:rPr>
        <w:t>සබ්බල</w:t>
      </w:r>
      <w:r w:rsidR="00AE7E32">
        <w:rPr>
          <w:rFonts w:ascii="UN-Abhaya" w:hAnsi="UN-Abhaya" w:hint="cs"/>
          <w:b/>
          <w:bCs/>
          <w:cs/>
        </w:rPr>
        <w:t>ො</w:t>
      </w:r>
      <w:r w:rsidRPr="00C80D6A">
        <w:rPr>
          <w:rFonts w:ascii="UN-Abhaya" w:hAnsi="UN-Abhaya"/>
          <w:b/>
          <w:bCs/>
          <w:cs/>
        </w:rPr>
        <w:t>කාධිපච්ච</w:t>
      </w:r>
      <w:r w:rsidR="00AE7E32">
        <w:rPr>
          <w:rFonts w:ascii="UN-Abhaya" w:hAnsi="UN-Abhaya" w:hint="cs"/>
          <w:b/>
          <w:bCs/>
          <w:cs/>
        </w:rPr>
        <w:t>ෙ</w:t>
      </w:r>
      <w:r w:rsidRPr="00C80D6A">
        <w:rPr>
          <w:rFonts w:ascii="UN-Abhaya" w:hAnsi="UN-Abhaya"/>
          <w:b/>
          <w:bCs/>
          <w:cs/>
        </w:rPr>
        <w:t>න =</w:t>
      </w:r>
      <w:r w:rsidRPr="00C80D6A">
        <w:rPr>
          <w:rFonts w:ascii="UN-Abhaya" w:hAnsi="UN-Abhaya"/>
          <w:cs/>
        </w:rPr>
        <w:t xml:space="preserve"> මුළු ලොව අධිපතිභාවයට වඩා නාග සුප</w:t>
      </w:r>
      <w:r w:rsidR="00462172">
        <w:rPr>
          <w:rFonts w:ascii="UN-Abhaya" w:hAnsi="UN-Abhaya"/>
          <w:cs/>
        </w:rPr>
        <w:t>ර්‍ණ</w:t>
      </w:r>
      <w:r w:rsidRPr="00C80D6A">
        <w:rPr>
          <w:rFonts w:ascii="UN-Abhaya" w:hAnsi="UN-Abhaya"/>
          <w:cs/>
        </w:rPr>
        <w:t xml:space="preserve"> වෛමානික ප්‍රේතයන් සහිත මුළු ලොව අධිපතියකු වීමට වඩා. </w:t>
      </w:r>
    </w:p>
    <w:p w14:paraId="0762E51B" w14:textId="6C2442A3" w:rsidR="00905BFE" w:rsidRPr="00C80D6A" w:rsidRDefault="00905BFE" w:rsidP="00F156BC">
      <w:pPr>
        <w:spacing w:line="276" w:lineRule="auto"/>
        <w:rPr>
          <w:rFonts w:ascii="UN-Abhaya" w:hAnsi="UN-Abhaya"/>
        </w:rPr>
      </w:pPr>
      <w:r w:rsidRPr="00C80D6A">
        <w:rPr>
          <w:rFonts w:ascii="UN-Abhaya" w:hAnsi="UN-Abhaya"/>
          <w:b/>
          <w:bCs/>
          <w:cs/>
        </w:rPr>
        <w:t>සොතාපත්තිඵලං වරං</w:t>
      </w:r>
      <w:r w:rsidRPr="00C80D6A">
        <w:rPr>
          <w:rFonts w:ascii="UN-Abhaya" w:hAnsi="UN-Abhaya"/>
          <w:cs/>
        </w:rPr>
        <w:t xml:space="preserve"> = ස</w:t>
      </w:r>
      <w:r w:rsidR="00AE7E32">
        <w:rPr>
          <w:rFonts w:ascii="UN-Abhaya" w:hAnsi="UN-Abhaya" w:hint="cs"/>
          <w:cs/>
        </w:rPr>
        <w:t>ෝ</w:t>
      </w:r>
      <w:r w:rsidRPr="00C80D6A">
        <w:rPr>
          <w:rFonts w:ascii="UN-Abhaya" w:hAnsi="UN-Abhaya"/>
          <w:cs/>
        </w:rPr>
        <w:t>තාපත්තිඵලය උතුම් වේ. ස</w:t>
      </w:r>
      <w:r w:rsidR="00AE7E32">
        <w:rPr>
          <w:rFonts w:ascii="UN-Abhaya" w:hAnsi="UN-Abhaya" w:hint="cs"/>
          <w:cs/>
        </w:rPr>
        <w:t>ෝ</w:t>
      </w:r>
      <w:r w:rsidRPr="00C80D6A">
        <w:rPr>
          <w:rFonts w:ascii="UN-Abhaya" w:hAnsi="UN-Abhaya"/>
          <w:cs/>
        </w:rPr>
        <w:t xml:space="preserve">තාපත්තිඵලයට පැමිණීම උතුම් ය. </w:t>
      </w:r>
    </w:p>
    <w:p w14:paraId="47C87047" w14:textId="77777777" w:rsidR="00AC6843" w:rsidRDefault="00905BFE" w:rsidP="00F156BC">
      <w:pPr>
        <w:spacing w:line="276" w:lineRule="auto"/>
        <w:rPr>
          <w:rFonts w:ascii="UN-Abhaya" w:hAnsi="UN-Abhaya"/>
        </w:rPr>
      </w:pPr>
      <w:r w:rsidRPr="00C80D6A">
        <w:rPr>
          <w:rFonts w:ascii="UN-Abhaya" w:hAnsi="UN-Abhaya"/>
          <w:cs/>
        </w:rPr>
        <w:t>ස</w:t>
      </w:r>
      <w:r w:rsidR="00AE7E32">
        <w:rPr>
          <w:rFonts w:ascii="UN-Abhaya" w:hAnsi="UN-Abhaya" w:hint="cs"/>
          <w:cs/>
        </w:rPr>
        <w:t>ෝ</w:t>
      </w:r>
      <w:r w:rsidRPr="00C80D6A">
        <w:rPr>
          <w:rFonts w:ascii="UN-Abhaya" w:hAnsi="UN-Abhaya"/>
          <w:cs/>
        </w:rPr>
        <w:t>තාපත්ති මග්ග චිත්තය ලැබූ පුද්ගලයාහට එයට අනතුරුව ඒ හා ම උපදනා සිත ස</w:t>
      </w:r>
      <w:r w:rsidR="00AE7E32">
        <w:rPr>
          <w:rFonts w:ascii="UN-Abhaya" w:hAnsi="UN-Abhaya" w:hint="cs"/>
          <w:cs/>
        </w:rPr>
        <w:t>ෝ</w:t>
      </w:r>
      <w:r w:rsidRPr="00C80D6A">
        <w:rPr>
          <w:rFonts w:ascii="UN-Abhaya" w:hAnsi="UN-Abhaya"/>
          <w:cs/>
        </w:rPr>
        <w:t>තාපත්තිඵල නම්. මග්ගචිත්තය කුසල් ය. ඵලචිත්තය එහි විපාකය. මග්ගචිත්තයාගේ විපාක වශයෙන් උපදනා චිත්තය ස</w:t>
      </w:r>
      <w:r w:rsidR="00AE7E32">
        <w:rPr>
          <w:rFonts w:ascii="UN-Abhaya" w:hAnsi="UN-Abhaya" w:hint="cs"/>
          <w:cs/>
        </w:rPr>
        <w:t>ෝ</w:t>
      </w:r>
      <w:r w:rsidRPr="00C80D6A">
        <w:rPr>
          <w:rFonts w:ascii="UN-Abhaya" w:hAnsi="UN-Abhaya"/>
          <w:cs/>
        </w:rPr>
        <w:t xml:space="preserve">තාපත්තිඵල නම් වේ. </w:t>
      </w:r>
    </w:p>
    <w:p w14:paraId="59FB5FE8" w14:textId="02F415AC" w:rsidR="00905BFE" w:rsidRDefault="00905BFE" w:rsidP="00F156BC">
      <w:pPr>
        <w:spacing w:line="276" w:lineRule="auto"/>
        <w:rPr>
          <w:rFonts w:ascii="UN-Abhaya" w:hAnsi="UN-Abhaya"/>
        </w:rPr>
      </w:pPr>
      <w:r w:rsidRPr="00C80D6A">
        <w:rPr>
          <w:rFonts w:ascii="UN-Abhaya" w:hAnsi="UN-Abhaya"/>
          <w:cs/>
        </w:rPr>
        <w:t>කෘත්‍ය වශයෙන් හා ආලම්බන වශයෙන් අසමාන වූ අනුල</w:t>
      </w:r>
      <w:r w:rsidR="00A52845">
        <w:rPr>
          <w:rFonts w:ascii="UN-Abhaya" w:hAnsi="UN-Abhaya" w:hint="cs"/>
          <w:cs/>
        </w:rPr>
        <w:t>ෝ</w:t>
      </w:r>
      <w:r w:rsidRPr="00C80D6A">
        <w:rPr>
          <w:rFonts w:ascii="UN-Abhaya" w:hAnsi="UN-Abhaya"/>
          <w:cs/>
        </w:rPr>
        <w:t xml:space="preserve">ම </w:t>
      </w:r>
      <w:r w:rsidR="00A52845">
        <w:rPr>
          <w:rFonts w:ascii="UN-Abhaya" w:hAnsi="UN-Abhaya" w:hint="cs"/>
          <w:cs/>
        </w:rPr>
        <w:t xml:space="preserve">- </w:t>
      </w:r>
      <w:r w:rsidRPr="00C80D6A">
        <w:rPr>
          <w:rFonts w:ascii="UN-Abhaya" w:hAnsi="UN-Abhaya"/>
          <w:cs/>
        </w:rPr>
        <w:t>ග</w:t>
      </w:r>
      <w:r w:rsidR="00A52845">
        <w:rPr>
          <w:rFonts w:ascii="UN-Abhaya" w:hAnsi="UN-Abhaya" w:hint="cs"/>
          <w:cs/>
        </w:rPr>
        <w:t>ෝ</w:t>
      </w:r>
      <w:r w:rsidRPr="00C80D6A">
        <w:rPr>
          <w:rFonts w:ascii="UN-Abhaya" w:hAnsi="UN-Abhaya"/>
          <w:cs/>
        </w:rPr>
        <w:t>ත්‍රභූ</w:t>
      </w:r>
      <w:r w:rsidR="00A52845">
        <w:rPr>
          <w:rFonts w:ascii="UN-Abhaya" w:hAnsi="UN-Abhaya" w:hint="cs"/>
          <w:cs/>
        </w:rPr>
        <w:t xml:space="preserve"> </w:t>
      </w:r>
      <w:r w:rsidRPr="00C80D6A">
        <w:rPr>
          <w:rFonts w:ascii="UN-Abhaya" w:hAnsi="UN-Abhaya"/>
          <w:cs/>
        </w:rPr>
        <w:t>-</w:t>
      </w:r>
      <w:r w:rsidR="00A52845">
        <w:rPr>
          <w:rFonts w:ascii="UN-Abhaya" w:hAnsi="UN-Abhaya" w:hint="cs"/>
          <w:cs/>
        </w:rPr>
        <w:t xml:space="preserve"> </w:t>
      </w:r>
      <w:r w:rsidRPr="00C80D6A">
        <w:rPr>
          <w:rFonts w:ascii="UN-Abhaya" w:hAnsi="UN-Abhaya"/>
          <w:cs/>
        </w:rPr>
        <w:t>මග්ග</w:t>
      </w:r>
      <w:r w:rsidR="00A52845">
        <w:rPr>
          <w:rFonts w:ascii="UN-Abhaya" w:hAnsi="UN-Abhaya" w:hint="cs"/>
          <w:cs/>
        </w:rPr>
        <w:t xml:space="preserve"> </w:t>
      </w:r>
      <w:r w:rsidRPr="00C80D6A">
        <w:rPr>
          <w:rFonts w:ascii="UN-Abhaya" w:hAnsi="UN-Abhaya"/>
          <w:cs/>
        </w:rPr>
        <w:t>-</w:t>
      </w:r>
      <w:r w:rsidR="00A52845">
        <w:rPr>
          <w:rFonts w:ascii="UN-Abhaya" w:hAnsi="UN-Abhaya" w:hint="cs"/>
          <w:cs/>
        </w:rPr>
        <w:t xml:space="preserve"> </w:t>
      </w:r>
      <w:r w:rsidRPr="00C80D6A">
        <w:rPr>
          <w:rFonts w:ascii="UN-Abhaya" w:hAnsi="UN-Abhaya"/>
          <w:cs/>
        </w:rPr>
        <w:t xml:space="preserve">ඵල යන ලෞකික </w:t>
      </w:r>
      <w:r w:rsidR="00B10B5A">
        <w:rPr>
          <w:rFonts w:ascii="UN-Abhaya" w:hAnsi="UN-Abhaya"/>
          <w:cs/>
        </w:rPr>
        <w:t>ලෝකෝත්තර</w:t>
      </w:r>
      <w:r w:rsidRPr="00C80D6A">
        <w:rPr>
          <w:rFonts w:ascii="UN-Abhaya" w:hAnsi="UN-Abhaya"/>
          <w:cs/>
        </w:rPr>
        <w:t xml:space="preserve"> ජවන් සිත් සතක් පරම කොට ඇති </w:t>
      </w:r>
      <w:r w:rsidR="00BE0BCE">
        <w:rPr>
          <w:rFonts w:ascii="UN-Abhaya" w:hAnsi="UN-Abhaya" w:hint="cs"/>
          <w:cs/>
        </w:rPr>
        <w:t>ඒ</w:t>
      </w:r>
      <w:r w:rsidRPr="00C80D6A">
        <w:rPr>
          <w:rFonts w:ascii="UN-Abhaya" w:hAnsi="UN-Abhaya"/>
          <w:cs/>
        </w:rPr>
        <w:t>කාවර්‍ජන</w:t>
      </w:r>
      <w:r w:rsidR="00A52845">
        <w:rPr>
          <w:rFonts w:ascii="UN-Abhaya" w:hAnsi="UN-Abhaya" w:hint="cs"/>
          <w:cs/>
        </w:rPr>
        <w:t xml:space="preserve"> </w:t>
      </w:r>
      <w:r w:rsidRPr="00C80D6A">
        <w:rPr>
          <w:rFonts w:ascii="UN-Abhaya" w:hAnsi="UN-Abhaya"/>
          <w:cs/>
        </w:rPr>
        <w:t>අ</w:t>
      </w:r>
      <w:r w:rsidR="00906DCB">
        <w:rPr>
          <w:rFonts w:ascii="UN-Abhaya" w:hAnsi="UN-Abhaya"/>
          <w:cs/>
        </w:rPr>
        <w:t>ර්‍ප</w:t>
      </w:r>
      <w:r w:rsidRPr="00C80D6A">
        <w:rPr>
          <w:rFonts w:ascii="UN-Abhaya" w:hAnsi="UN-Abhaya"/>
          <w:cs/>
        </w:rPr>
        <w:t>ණා</w:t>
      </w:r>
      <w:r w:rsidR="00A52845">
        <w:rPr>
          <w:rFonts w:ascii="UN-Abhaya" w:hAnsi="UN-Abhaya" w:hint="cs"/>
          <w:cs/>
        </w:rPr>
        <w:t xml:space="preserve"> චි</w:t>
      </w:r>
      <w:r w:rsidRPr="00C80D6A">
        <w:rPr>
          <w:rFonts w:ascii="UN-Abhaya" w:hAnsi="UN-Abhaya"/>
          <w:cs/>
        </w:rPr>
        <w:t>ත්තවීථියෙහි සතර වන හෝ පස්වන ජවනස්ථානයට පැමිණියේ ස</w:t>
      </w:r>
      <w:r w:rsidR="00A52845">
        <w:rPr>
          <w:rFonts w:ascii="UN-Abhaya" w:hAnsi="UN-Abhaya" w:hint="cs"/>
          <w:cs/>
        </w:rPr>
        <w:t>ෝ</w:t>
      </w:r>
      <w:r w:rsidRPr="00C80D6A">
        <w:rPr>
          <w:rFonts w:ascii="UN-Abhaya" w:hAnsi="UN-Abhaya"/>
          <w:cs/>
        </w:rPr>
        <w:t>තාපත්තිමග්ග</w:t>
      </w:r>
      <w:r w:rsidR="00A52845">
        <w:rPr>
          <w:rFonts w:ascii="UN-Abhaya" w:hAnsi="UN-Abhaya" w:hint="cs"/>
          <w:cs/>
        </w:rPr>
        <w:t xml:space="preserve"> </w:t>
      </w:r>
      <w:r w:rsidRPr="00C80D6A">
        <w:rPr>
          <w:rFonts w:ascii="UN-Abhaya" w:hAnsi="UN-Abhaya"/>
          <w:cs/>
        </w:rPr>
        <w:t>චිත්තය යි. සතරවන ජවනය</w:t>
      </w:r>
      <w:r w:rsidRPr="00C80D6A">
        <w:rPr>
          <w:rFonts w:ascii="UN-Abhaya" w:hAnsi="UN-Abhaya"/>
        </w:rPr>
        <w:t xml:space="preserve">, </w:t>
      </w:r>
      <w:r w:rsidRPr="00C80D6A">
        <w:rPr>
          <w:rFonts w:ascii="UN-Abhaya" w:hAnsi="UN-Abhaya"/>
          <w:cs/>
        </w:rPr>
        <w:t xml:space="preserve">මග්ගචිත්තය වී නම් ඒ චිත්තවීථියෙහි ම පස්වන සවන </w:t>
      </w:r>
      <w:r w:rsidR="00A32007">
        <w:rPr>
          <w:rFonts w:ascii="UN-Abhaya" w:hAnsi="UN-Abhaya"/>
          <w:cs/>
        </w:rPr>
        <w:t>සත්වන</w:t>
      </w:r>
      <w:r w:rsidRPr="00C80D6A">
        <w:rPr>
          <w:rFonts w:ascii="UN-Abhaya" w:hAnsi="UN-Abhaya"/>
          <w:cs/>
        </w:rPr>
        <w:t xml:space="preserve"> ජවනයෝ ඵලචිත්ත නම් වෙත්. පස්වන ජවනය මග්ගචිත්තය වී නම්</w:t>
      </w:r>
      <w:r w:rsidRPr="00C80D6A">
        <w:rPr>
          <w:rFonts w:ascii="UN-Abhaya" w:hAnsi="UN-Abhaya"/>
        </w:rPr>
        <w:t xml:space="preserve">, </w:t>
      </w:r>
      <w:r w:rsidRPr="00C80D6A">
        <w:rPr>
          <w:rFonts w:ascii="UN-Abhaya" w:hAnsi="UN-Abhaya"/>
          <w:cs/>
        </w:rPr>
        <w:t xml:space="preserve">සවන </w:t>
      </w:r>
      <w:r w:rsidR="00A32007">
        <w:rPr>
          <w:rFonts w:ascii="UN-Abhaya" w:hAnsi="UN-Abhaya"/>
          <w:cs/>
        </w:rPr>
        <w:t>සත්වන</w:t>
      </w:r>
      <w:r w:rsidRPr="00C80D6A">
        <w:rPr>
          <w:rFonts w:ascii="UN-Abhaya" w:hAnsi="UN-Abhaya"/>
          <w:cs/>
        </w:rPr>
        <w:t xml:space="preserve"> සිත් දෙක පලසිත් වේ. ස</w:t>
      </w:r>
      <w:r w:rsidR="00A52845">
        <w:rPr>
          <w:rFonts w:ascii="UN-Abhaya" w:hAnsi="UN-Abhaya" w:hint="cs"/>
          <w:cs/>
        </w:rPr>
        <w:t>ෝ</w:t>
      </w:r>
      <w:r w:rsidRPr="00C80D6A">
        <w:rPr>
          <w:rFonts w:ascii="UN-Abhaya" w:hAnsi="UN-Abhaya"/>
          <w:cs/>
        </w:rPr>
        <w:t xml:space="preserve">තාපත්තිඵලැයි කීයේ මේ පලසිත් ය. </w:t>
      </w:r>
    </w:p>
    <w:p w14:paraId="1B9B2ED6" w14:textId="6F176847" w:rsidR="00905BFE" w:rsidRDefault="00905BFE" w:rsidP="00F156BC">
      <w:pPr>
        <w:spacing w:line="276" w:lineRule="auto"/>
        <w:rPr>
          <w:rFonts w:ascii="UN-Abhaya" w:hAnsi="UN-Abhaya"/>
        </w:rPr>
      </w:pPr>
      <w:r w:rsidRPr="00C80D6A">
        <w:rPr>
          <w:rFonts w:ascii="UN-Abhaya" w:hAnsi="UN-Abhaya"/>
          <w:cs/>
        </w:rPr>
        <w:t>සතරවන ජවනය</w:t>
      </w:r>
      <w:r w:rsidRPr="00C80D6A">
        <w:rPr>
          <w:rFonts w:ascii="UN-Abhaya" w:hAnsi="UN-Abhaya"/>
        </w:rPr>
        <w:t xml:space="preserve">, </w:t>
      </w:r>
      <w:r w:rsidRPr="00C80D6A">
        <w:rPr>
          <w:rFonts w:ascii="UN-Abhaya" w:hAnsi="UN-Abhaya"/>
          <w:cs/>
        </w:rPr>
        <w:t>මග්ගචිත්තය ලෙසින් ලැබෙන චිත්තවීථියෙහි පළමුවන දෙවන සිත් දෙක අනුල</w:t>
      </w:r>
      <w:r w:rsidR="00A85EDB">
        <w:rPr>
          <w:rFonts w:ascii="UN-Abhaya" w:hAnsi="UN-Abhaya" w:hint="cs"/>
          <w:cs/>
        </w:rPr>
        <w:t>ෝ</w:t>
      </w:r>
      <w:r w:rsidRPr="00C80D6A">
        <w:rPr>
          <w:rFonts w:ascii="UN-Abhaya" w:hAnsi="UN-Abhaya"/>
          <w:cs/>
        </w:rPr>
        <w:t>ම යි ද</w:t>
      </w:r>
      <w:r w:rsidRPr="00C80D6A">
        <w:rPr>
          <w:rFonts w:ascii="UN-Abhaya" w:hAnsi="UN-Abhaya"/>
        </w:rPr>
        <w:t xml:space="preserve">, </w:t>
      </w:r>
      <w:r w:rsidRPr="00C80D6A">
        <w:rPr>
          <w:rFonts w:ascii="UN-Abhaya" w:hAnsi="UN-Abhaya"/>
          <w:cs/>
        </w:rPr>
        <w:t>තෙවන සිත ග</w:t>
      </w:r>
      <w:r w:rsidR="00B23629">
        <w:rPr>
          <w:rFonts w:ascii="UN-Abhaya" w:hAnsi="UN-Abhaya" w:hint="cs"/>
          <w:cs/>
        </w:rPr>
        <w:t>ෝ</w:t>
      </w:r>
      <w:r w:rsidRPr="00C80D6A">
        <w:rPr>
          <w:rFonts w:ascii="UN-Abhaya" w:hAnsi="UN-Abhaya"/>
          <w:cs/>
        </w:rPr>
        <w:t>ත්‍රභූ යි ද</w:t>
      </w:r>
      <w:r w:rsidRPr="00C80D6A">
        <w:rPr>
          <w:rFonts w:ascii="UN-Abhaya" w:hAnsi="UN-Abhaya"/>
        </w:rPr>
        <w:t xml:space="preserve">, </w:t>
      </w:r>
      <w:r w:rsidRPr="00C80D6A">
        <w:rPr>
          <w:rFonts w:ascii="UN-Abhaya" w:hAnsi="UN-Abhaya"/>
          <w:cs/>
        </w:rPr>
        <w:t>පස්වන ජවනය මග්ගචිත්තය ලෙසින් ලැබෙන චිත්ත වීථියෙහි පළමුවන ජවනය පරිකම්ම යි ද</w:t>
      </w:r>
      <w:r w:rsidRPr="00C80D6A">
        <w:rPr>
          <w:rFonts w:ascii="UN-Abhaya" w:hAnsi="UN-Abhaya"/>
        </w:rPr>
        <w:t xml:space="preserve">, </w:t>
      </w:r>
      <w:r w:rsidRPr="00C80D6A">
        <w:rPr>
          <w:rFonts w:ascii="UN-Abhaya" w:hAnsi="UN-Abhaya"/>
          <w:cs/>
        </w:rPr>
        <w:t>දෙවන ජවනය උපචාර යි ද තුන්වන ජවනය අනුල</w:t>
      </w:r>
      <w:r w:rsidR="00B23629">
        <w:rPr>
          <w:rFonts w:ascii="UN-Abhaya" w:hAnsi="UN-Abhaya" w:hint="cs"/>
          <w:cs/>
        </w:rPr>
        <w:t>ෝ</w:t>
      </w:r>
      <w:r w:rsidRPr="00C80D6A">
        <w:rPr>
          <w:rFonts w:ascii="UN-Abhaya" w:hAnsi="UN-Abhaya"/>
          <w:cs/>
        </w:rPr>
        <w:t>ම යි ද සතරවන ජවනය ග</w:t>
      </w:r>
      <w:r w:rsidR="00B23629">
        <w:rPr>
          <w:rFonts w:ascii="UN-Abhaya" w:hAnsi="UN-Abhaya" w:hint="cs"/>
          <w:cs/>
        </w:rPr>
        <w:t>ෝ</w:t>
      </w:r>
      <w:r w:rsidRPr="00C80D6A">
        <w:rPr>
          <w:rFonts w:ascii="UN-Abhaya" w:hAnsi="UN-Abhaya"/>
          <w:cs/>
        </w:rPr>
        <w:t>ත්‍රභූ යි ද ගැණේ. මොවුනට අරමුණු වන්නේ අනිත්‍යාදි ල</w:t>
      </w:r>
      <w:r w:rsidR="00DB5973">
        <w:rPr>
          <w:rFonts w:ascii="UN-Abhaya" w:hAnsi="UN-Abhaya"/>
          <w:cs/>
        </w:rPr>
        <w:t>ක්‍ෂ</w:t>
      </w:r>
      <w:r w:rsidRPr="00C80D6A">
        <w:rPr>
          <w:rFonts w:ascii="UN-Abhaya" w:hAnsi="UN-Abhaya"/>
          <w:cs/>
        </w:rPr>
        <w:t>ණත්‍රයයෙන් යම් ඒ එකෙක් ය. අනිත්‍යාදී වූ යමක් ම අරමුණු කොට පරිකම්ම</w:t>
      </w:r>
      <w:r w:rsidR="00B23629">
        <w:rPr>
          <w:rFonts w:ascii="UN-Abhaya" w:hAnsi="UN-Abhaya" w:hint="cs"/>
          <w:cs/>
        </w:rPr>
        <w:t xml:space="preserve"> </w:t>
      </w:r>
      <w:r w:rsidRPr="00C80D6A">
        <w:rPr>
          <w:rFonts w:ascii="UN-Abhaya" w:hAnsi="UN-Abhaya"/>
          <w:cs/>
        </w:rPr>
        <w:t>-</w:t>
      </w:r>
      <w:r w:rsidR="00B23629">
        <w:rPr>
          <w:rFonts w:ascii="UN-Abhaya" w:hAnsi="UN-Abhaya" w:hint="cs"/>
          <w:cs/>
        </w:rPr>
        <w:t xml:space="preserve"> </w:t>
      </w:r>
      <w:r w:rsidRPr="00C80D6A">
        <w:rPr>
          <w:rFonts w:ascii="UN-Abhaya" w:hAnsi="UN-Abhaya"/>
          <w:cs/>
        </w:rPr>
        <w:t>උපචාර</w:t>
      </w:r>
      <w:r w:rsidR="00B23629">
        <w:rPr>
          <w:rFonts w:ascii="UN-Abhaya" w:hAnsi="UN-Abhaya" w:hint="cs"/>
          <w:cs/>
        </w:rPr>
        <w:t xml:space="preserve"> </w:t>
      </w:r>
      <w:r w:rsidRPr="00C80D6A">
        <w:rPr>
          <w:rFonts w:ascii="UN-Abhaya" w:hAnsi="UN-Abhaya"/>
          <w:cs/>
        </w:rPr>
        <w:t>-</w:t>
      </w:r>
      <w:r w:rsidR="00B23629">
        <w:rPr>
          <w:rFonts w:ascii="UN-Abhaya" w:hAnsi="UN-Abhaya" w:hint="cs"/>
          <w:cs/>
        </w:rPr>
        <w:t xml:space="preserve"> </w:t>
      </w:r>
      <w:r w:rsidRPr="00C80D6A">
        <w:rPr>
          <w:rFonts w:ascii="UN-Abhaya" w:hAnsi="UN-Abhaya"/>
          <w:cs/>
        </w:rPr>
        <w:t>අනුල</w:t>
      </w:r>
      <w:r w:rsidR="00820F18">
        <w:rPr>
          <w:rFonts w:ascii="UN-Abhaya" w:hAnsi="UN-Abhaya" w:hint="cs"/>
          <w:cs/>
        </w:rPr>
        <w:t>ෝ</w:t>
      </w:r>
      <w:r w:rsidRPr="00C80D6A">
        <w:rPr>
          <w:rFonts w:ascii="UN-Abhaya" w:hAnsi="UN-Abhaya"/>
          <w:cs/>
        </w:rPr>
        <w:t xml:space="preserve">ම නාමයෙන් </w:t>
      </w:r>
      <w:r w:rsidRPr="00C80D6A">
        <w:rPr>
          <w:rFonts w:ascii="UN-Abhaya" w:hAnsi="UN-Abhaya"/>
          <w:cs/>
        </w:rPr>
        <w:lastRenderedPageBreak/>
        <w:t>උපදිති මෙ කියූ ජවනයෝ. මෙසේ කෘත්‍ය වශයෙන් වෙන වෙන නම් ලබන්නේ ද වෙනසක් නො තබා අනුල</w:t>
      </w:r>
      <w:r w:rsidR="00B23629">
        <w:rPr>
          <w:rFonts w:ascii="UN-Abhaya" w:hAnsi="UN-Abhaya" w:hint="cs"/>
          <w:cs/>
        </w:rPr>
        <w:t>ෝ</w:t>
      </w:r>
      <w:r w:rsidRPr="00C80D6A">
        <w:rPr>
          <w:rFonts w:ascii="UN-Abhaya" w:hAnsi="UN-Abhaya"/>
          <w:cs/>
        </w:rPr>
        <w:t xml:space="preserve">මයෝ ම වෙත්. </w:t>
      </w:r>
    </w:p>
    <w:p w14:paraId="2B607C45" w14:textId="22729A6C" w:rsidR="00905BFE" w:rsidRDefault="00905BFE" w:rsidP="00F156BC">
      <w:pPr>
        <w:spacing w:line="276" w:lineRule="auto"/>
        <w:rPr>
          <w:rFonts w:ascii="UN-Abhaya" w:hAnsi="UN-Abhaya"/>
        </w:rPr>
      </w:pPr>
      <w:r w:rsidRPr="00C80D6A">
        <w:rPr>
          <w:rFonts w:ascii="UN-Abhaya" w:hAnsi="UN-Abhaya"/>
          <w:cs/>
        </w:rPr>
        <w:t>අනුල</w:t>
      </w:r>
      <w:r w:rsidR="00B23629">
        <w:rPr>
          <w:rFonts w:ascii="UN-Abhaya" w:hAnsi="UN-Abhaya" w:hint="cs"/>
          <w:cs/>
        </w:rPr>
        <w:t>ෝ</w:t>
      </w:r>
      <w:r w:rsidRPr="00C80D6A">
        <w:rPr>
          <w:rFonts w:ascii="UN-Abhaya" w:hAnsi="UN-Abhaya"/>
          <w:cs/>
        </w:rPr>
        <w:t>මඥානයන්ගෙන් සත්‍ය ප්‍රතිච්ඡාදක අවිද්‍යා</w:t>
      </w:r>
      <w:r w:rsidR="000C0EC0">
        <w:rPr>
          <w:rFonts w:ascii="UN-Abhaya" w:hAnsi="UN-Abhaya"/>
          <w:cs/>
        </w:rPr>
        <w:t>න්‍ධ</w:t>
      </w:r>
      <w:r w:rsidRPr="00C80D6A">
        <w:rPr>
          <w:rFonts w:ascii="UN-Abhaya" w:hAnsi="UN-Abhaya"/>
          <w:cs/>
        </w:rPr>
        <w:t>කාරය පහව ගිය කල්හි ග</w:t>
      </w:r>
      <w:r w:rsidR="00B23629">
        <w:rPr>
          <w:rFonts w:ascii="UN-Abhaya" w:hAnsi="UN-Abhaya" w:hint="cs"/>
          <w:cs/>
        </w:rPr>
        <w:t>ෝ</w:t>
      </w:r>
      <w:r w:rsidRPr="00C80D6A">
        <w:rPr>
          <w:rFonts w:ascii="UN-Abhaya" w:hAnsi="UN-Abhaya"/>
          <w:cs/>
        </w:rPr>
        <w:t>ත්‍රභූචිත්තය නිවන් අරමුණු කොට තුන්වැනි ව හෝ සතරවැනි ව උපදනේය. මේ ග</w:t>
      </w:r>
      <w:r w:rsidR="00B23629">
        <w:rPr>
          <w:rFonts w:ascii="UN-Abhaya" w:hAnsi="UN-Abhaya" w:hint="cs"/>
          <w:cs/>
        </w:rPr>
        <w:t>ෝ</w:t>
      </w:r>
      <w:r w:rsidRPr="00C80D6A">
        <w:rPr>
          <w:rFonts w:ascii="UN-Abhaya" w:hAnsi="UN-Abhaya"/>
          <w:cs/>
        </w:rPr>
        <w:t>ත්‍රභූ</w:t>
      </w:r>
      <w:r w:rsidR="00B23629">
        <w:rPr>
          <w:rFonts w:ascii="UN-Abhaya" w:hAnsi="UN-Abhaya" w:hint="cs"/>
          <w:cs/>
        </w:rPr>
        <w:t>චි</w:t>
      </w:r>
      <w:r w:rsidRPr="00C80D6A">
        <w:rPr>
          <w:rFonts w:ascii="UN-Abhaya" w:hAnsi="UN-Abhaya"/>
          <w:cs/>
        </w:rPr>
        <w:t>ත්තය තමා ආවර්‍ජනයෙක් නො වූ යේම ආවර්‍ජනස්ථානයෙහි සිට මා</w:t>
      </w:r>
      <w:r w:rsidR="00026AD1">
        <w:rPr>
          <w:rFonts w:ascii="UN-Abhaya" w:hAnsi="UN-Abhaya"/>
          <w:cs/>
        </w:rPr>
        <w:t>ර්‍ග</w:t>
      </w:r>
      <w:r w:rsidRPr="00C80D6A">
        <w:rPr>
          <w:rFonts w:ascii="UN-Abhaya" w:hAnsi="UN-Abhaya"/>
          <w:cs/>
        </w:rPr>
        <w:t>ය ආවර්‍ජනය කරණ බැවින් පටිපදාඤාණදස්සනවිසුද්ධිය නො වේ. මා</w:t>
      </w:r>
      <w:r w:rsidR="00026AD1">
        <w:rPr>
          <w:rFonts w:ascii="UN-Abhaya" w:hAnsi="UN-Abhaya"/>
          <w:cs/>
        </w:rPr>
        <w:t>ර්‍ග</w:t>
      </w:r>
      <w:r w:rsidRPr="00C80D6A">
        <w:rPr>
          <w:rFonts w:ascii="UN-Abhaya" w:hAnsi="UN-Abhaya"/>
          <w:cs/>
        </w:rPr>
        <w:t>ය නො වන බැවින් ඤාණදස්සනවිසුද්ධියත් නො වේ. මේ දෙයතුර ගණන් ගත යුතු නො වේ. විද</w:t>
      </w:r>
      <w:r w:rsidR="005E7ED9">
        <w:rPr>
          <w:rFonts w:ascii="UN-Abhaya" w:hAnsi="UN-Abhaya"/>
          <w:cs/>
        </w:rPr>
        <w:t>ර්‍ශ</w:t>
      </w:r>
      <w:r w:rsidRPr="00C80D6A">
        <w:rPr>
          <w:rFonts w:ascii="UN-Abhaya" w:hAnsi="UN-Abhaya"/>
          <w:cs/>
        </w:rPr>
        <w:t>නාස්‍ර</w:t>
      </w:r>
      <w:r w:rsidR="00B23629">
        <w:rPr>
          <w:rFonts w:ascii="UN-Abhaya" w:hAnsi="UN-Abhaya" w:hint="cs"/>
          <w:cs/>
        </w:rPr>
        <w:t>ෝ</w:t>
      </w:r>
      <w:r w:rsidRPr="00C80D6A">
        <w:rPr>
          <w:rFonts w:ascii="UN-Abhaya" w:hAnsi="UN-Abhaya"/>
          <w:cs/>
        </w:rPr>
        <w:t>තයෙහි වැටුනු බැවින් විද</w:t>
      </w:r>
      <w:r w:rsidR="005E7ED9">
        <w:rPr>
          <w:rFonts w:ascii="UN-Abhaya" w:hAnsi="UN-Abhaya"/>
          <w:cs/>
        </w:rPr>
        <w:t>ර්‍ශ</w:t>
      </w:r>
      <w:r w:rsidRPr="00C80D6A">
        <w:rPr>
          <w:rFonts w:ascii="UN-Abhaya" w:hAnsi="UN-Abhaya"/>
          <w:cs/>
        </w:rPr>
        <w:t xml:space="preserve">නා යි ගත යුතු ය. </w:t>
      </w:r>
    </w:p>
    <w:p w14:paraId="2F8C2335" w14:textId="2AF7EDEF" w:rsidR="00905BFE" w:rsidRDefault="00905BFE" w:rsidP="00F156BC">
      <w:pPr>
        <w:spacing w:line="276" w:lineRule="auto"/>
        <w:rPr>
          <w:rFonts w:ascii="UN-Abhaya" w:hAnsi="UN-Abhaya"/>
        </w:rPr>
      </w:pPr>
      <w:r w:rsidRPr="00C80D6A">
        <w:rPr>
          <w:rFonts w:ascii="UN-Abhaya" w:hAnsi="UN-Abhaya"/>
          <w:cs/>
        </w:rPr>
        <w:t>සතරවන පස්වන සිත් සක්කායදිට්ඨි - විචිකිච්ඡා</w:t>
      </w:r>
      <w:r w:rsidR="00C623D4">
        <w:rPr>
          <w:rFonts w:ascii="UN-Abhaya" w:hAnsi="UN-Abhaya" w:hint="cs"/>
          <w:cs/>
        </w:rPr>
        <w:t xml:space="preserve"> </w:t>
      </w:r>
      <w:r w:rsidRPr="00C80D6A">
        <w:rPr>
          <w:rFonts w:ascii="UN-Abhaya" w:hAnsi="UN-Abhaya"/>
          <w:cs/>
        </w:rPr>
        <w:t>-</w:t>
      </w:r>
      <w:r w:rsidR="00C623D4">
        <w:rPr>
          <w:rFonts w:ascii="UN-Abhaya" w:hAnsi="UN-Abhaya" w:hint="cs"/>
          <w:cs/>
        </w:rPr>
        <w:t xml:space="preserve"> </w:t>
      </w:r>
      <w:r w:rsidRPr="00C80D6A">
        <w:rPr>
          <w:rFonts w:ascii="UN-Abhaya" w:hAnsi="UN-Abhaya"/>
          <w:cs/>
        </w:rPr>
        <w:t>සීලබ්බත පරාමාස යන සංයෝජන තුණ හා සියලු කෙලෙසුන් පිළිබඳ අපායගාමී ශක්තිය</w:t>
      </w:r>
      <w:r w:rsidRPr="00C80D6A">
        <w:rPr>
          <w:rFonts w:ascii="UN-Abhaya" w:hAnsi="UN-Abhaya"/>
        </w:rPr>
        <w:t xml:space="preserve">, </w:t>
      </w:r>
      <w:r w:rsidRPr="00C80D6A">
        <w:rPr>
          <w:rFonts w:ascii="UN-Abhaya" w:hAnsi="UN-Abhaya"/>
          <w:cs/>
        </w:rPr>
        <w:t>මරණ නසන බැවින් මග්ගචිත්ත යි ගැණේ. මොවුනට අරමුණු වන්නේ නිවණ ය. නිවන අරමුණු කොට මග්ගචිත්තයෝ උපදිත්. එලචිත්ත නම්</w:t>
      </w:r>
      <w:r w:rsidRPr="00C80D6A">
        <w:rPr>
          <w:rFonts w:ascii="UN-Abhaya" w:hAnsi="UN-Abhaya"/>
        </w:rPr>
        <w:t xml:space="preserve">, </w:t>
      </w:r>
      <w:r w:rsidRPr="00C80D6A">
        <w:rPr>
          <w:rFonts w:ascii="UN-Abhaya" w:hAnsi="UN-Abhaya"/>
          <w:cs/>
        </w:rPr>
        <w:t xml:space="preserve">ඒ මග්ගචිත්තයන්ගේ විපාක යි. මෙහි මුලින් කියූ ආර්‍ය්‍යපුද්ගල විභාගය බැලිය යුතු ය. </w:t>
      </w:r>
    </w:p>
    <w:p w14:paraId="7B783694" w14:textId="60D9636D" w:rsidR="00905BFE" w:rsidRDefault="00905BFE" w:rsidP="00F156BC">
      <w:pPr>
        <w:spacing w:line="276" w:lineRule="auto"/>
        <w:rPr>
          <w:rFonts w:ascii="UN-Abhaya" w:hAnsi="UN-Abhaya"/>
        </w:rPr>
      </w:pPr>
      <w:r w:rsidRPr="00C80D6A">
        <w:rPr>
          <w:rFonts w:ascii="UN-Abhaya" w:hAnsi="UN-Abhaya"/>
          <w:cs/>
        </w:rPr>
        <w:t>සක්විති රජකම් කළ ද දෙව්ලොව හෝ බඹලොව ඉපිද දෙව් සැප බඹසැප වින්ද ද මුළු ලොවැ ම රජ වුව ද අපායයෙන් මිදීමෙක් නැත. සෝවන් පලයට පැමිණියේ ම හැර පියන ලද අ</w:t>
      </w:r>
      <w:r w:rsidR="004A17DA">
        <w:rPr>
          <w:rFonts w:ascii="UN-Abhaya" w:hAnsi="UN-Abhaya" w:hint="cs"/>
          <w:cs/>
        </w:rPr>
        <w:t>පා</w:t>
      </w:r>
      <w:r w:rsidRPr="00C80D6A">
        <w:rPr>
          <w:rFonts w:ascii="UN-Abhaya" w:hAnsi="UN-Abhaya"/>
          <w:cs/>
        </w:rPr>
        <w:t>යය</w:t>
      </w:r>
      <w:r w:rsidR="004A17DA">
        <w:rPr>
          <w:rFonts w:ascii="UN-Abhaya" w:hAnsi="UN-Abhaya" w:hint="cs"/>
          <w:cs/>
        </w:rPr>
        <w:t xml:space="preserve"> </w:t>
      </w:r>
      <w:r w:rsidRPr="00C80D6A">
        <w:rPr>
          <w:rFonts w:ascii="UN-Abhaya" w:hAnsi="UN-Abhaya"/>
          <w:cs/>
        </w:rPr>
        <w:t>ඇත්තේ වේ. ඔහු සෝවන් මගපල ලබා කෙලෙසුන්ගේ අපාය</w:t>
      </w:r>
      <w:r w:rsidR="00B51A20">
        <w:rPr>
          <w:rFonts w:ascii="UN-Abhaya" w:hAnsi="UN-Abhaya" w:hint="cs"/>
          <w:cs/>
        </w:rPr>
        <w:t>ෝ</w:t>
      </w:r>
      <w:r w:rsidRPr="00C80D6A">
        <w:rPr>
          <w:rFonts w:ascii="UN-Abhaya" w:hAnsi="UN-Abhaya"/>
          <w:cs/>
        </w:rPr>
        <w:t>ත්පාදකශක්තිය නැසූ බැවිනි එසේ වනු. එහෙයින් ඔහුගේ අපායයෙහි ඉපැදීමෙක් නැත. ආර්‍ය්‍යපුද්ගලයන් අතුරෙහි හැමට දු</w:t>
      </w:r>
      <w:r w:rsidR="00D53FFC">
        <w:rPr>
          <w:rFonts w:ascii="UN-Abhaya" w:hAnsi="UN-Abhaya"/>
          <w:cs/>
        </w:rPr>
        <w:t>ර්‍ව</w:t>
      </w:r>
      <w:r w:rsidRPr="00C80D6A">
        <w:rPr>
          <w:rFonts w:ascii="UN-Abhaya" w:hAnsi="UN-Abhaya"/>
          <w:cs/>
        </w:rPr>
        <w:t>ල වූ සත්තක්ඛත්තුපරම</w:t>
      </w:r>
      <w:r w:rsidR="00B51A20">
        <w:rPr>
          <w:rFonts w:ascii="UN-Abhaya" w:hAnsi="UN-Abhaya" w:hint="cs"/>
          <w:cs/>
        </w:rPr>
        <w:t xml:space="preserve"> </w:t>
      </w:r>
      <w:r w:rsidRPr="00C80D6A">
        <w:rPr>
          <w:rFonts w:ascii="UN-Abhaya" w:hAnsi="UN-Abhaya"/>
          <w:cs/>
        </w:rPr>
        <w:t xml:space="preserve">සෝතාපන්නයාද භවයෙහි උපදිනුයේ </w:t>
      </w:r>
      <w:r w:rsidR="0003542E">
        <w:rPr>
          <w:rFonts w:ascii="UN-Abhaya" w:hAnsi="UN-Abhaya"/>
          <w:cs/>
        </w:rPr>
        <w:t>සත්</w:t>
      </w:r>
      <w:r w:rsidR="00B51A20">
        <w:rPr>
          <w:rFonts w:ascii="UN-Abhaya" w:hAnsi="UN-Abhaya" w:hint="cs"/>
          <w:cs/>
        </w:rPr>
        <w:t>ව</w:t>
      </w:r>
      <w:r w:rsidRPr="00C80D6A">
        <w:rPr>
          <w:rFonts w:ascii="UN-Abhaya" w:hAnsi="UN-Abhaya"/>
          <w:cs/>
        </w:rPr>
        <w:t>රක් ම ය. අටවැනි භවයෙහි නම් උපතෙක් ඔහුට ද නො ලැබෙන්නේය.</w:t>
      </w:r>
      <w:r w:rsidR="00867DD5">
        <w:rPr>
          <w:rFonts w:ascii="UN-Abhaya" w:hAnsi="UN-Abhaya"/>
        </w:rPr>
        <w:t xml:space="preserve"> “</w:t>
      </w:r>
      <w:r w:rsidRPr="00C80D6A">
        <w:rPr>
          <w:rFonts w:ascii="UN-Abhaya" w:hAnsi="UN-Abhaya"/>
          <w:cs/>
        </w:rPr>
        <w:t xml:space="preserve">සියලු ලෞකික වූ සැපතට වඩා </w:t>
      </w:r>
      <w:r w:rsidR="00B10B5A">
        <w:rPr>
          <w:rFonts w:ascii="UN-Abhaya" w:hAnsi="UN-Abhaya"/>
          <w:cs/>
        </w:rPr>
        <w:t>ලෝකෝත්තර</w:t>
      </w:r>
      <w:r w:rsidRPr="00C80D6A">
        <w:rPr>
          <w:rFonts w:ascii="UN-Abhaya" w:hAnsi="UN-Abhaya"/>
          <w:cs/>
        </w:rPr>
        <w:t xml:space="preserve"> වූ ස</w:t>
      </w:r>
      <w:r w:rsidR="00B51A20">
        <w:rPr>
          <w:rFonts w:ascii="UN-Abhaya" w:hAnsi="UN-Abhaya" w:hint="cs"/>
          <w:cs/>
        </w:rPr>
        <w:t>ෝ</w:t>
      </w:r>
      <w:r w:rsidRPr="00C80D6A">
        <w:rPr>
          <w:rFonts w:ascii="UN-Abhaya" w:hAnsi="UN-Abhaya"/>
          <w:cs/>
        </w:rPr>
        <w:t xml:space="preserve">තාපත්තිඵලය උතුමැ” යි වදාළෝ මේ නිසා ය. </w:t>
      </w:r>
    </w:p>
    <w:p w14:paraId="4DD2D09D" w14:textId="26667A8B" w:rsidR="00905BFE" w:rsidRDefault="00905BFE" w:rsidP="00F156BC">
      <w:pPr>
        <w:spacing w:line="276" w:lineRule="auto"/>
        <w:rPr>
          <w:rFonts w:ascii="UN-Abhaya" w:hAnsi="UN-Abhaya"/>
        </w:rPr>
      </w:pPr>
      <w:r w:rsidRPr="00C80D6A">
        <w:rPr>
          <w:rFonts w:ascii="UN-Abhaya" w:hAnsi="UN-Abhaya"/>
          <w:cs/>
        </w:rPr>
        <w:t>ධ</w:t>
      </w:r>
      <w:r w:rsidR="00FB0612">
        <w:rPr>
          <w:rFonts w:ascii="UN-Abhaya" w:hAnsi="UN-Abhaya"/>
          <w:cs/>
        </w:rPr>
        <w:t>ර්‍ම</w:t>
      </w:r>
      <w:r w:rsidRPr="00C80D6A">
        <w:rPr>
          <w:rFonts w:ascii="UN-Abhaya" w:hAnsi="UN-Abhaya"/>
          <w:cs/>
        </w:rPr>
        <w:t xml:space="preserve">දේශනාවගේ අවසානයෙහි බොහෝ දෙන සෝවාන් </w:t>
      </w:r>
      <w:r w:rsidR="001B2BFA">
        <w:rPr>
          <w:rFonts w:ascii="UN-Abhaya" w:hAnsi="UN-Abhaya"/>
          <w:cs/>
        </w:rPr>
        <w:t>ඵලාදියට</w:t>
      </w:r>
      <w:r w:rsidRPr="00C80D6A">
        <w:rPr>
          <w:rFonts w:ascii="UN-Abhaya" w:hAnsi="UN-Abhaya"/>
          <w:cs/>
        </w:rPr>
        <w:t xml:space="preserve"> පැමිණියාහු ය. </w:t>
      </w:r>
    </w:p>
    <w:p w14:paraId="0EF37234" w14:textId="0DD95FE2" w:rsidR="00B8667F" w:rsidRDefault="00905BFE" w:rsidP="001D6373">
      <w:pPr>
        <w:pStyle w:val="Style1"/>
      </w:pPr>
      <w:r w:rsidRPr="00C80D6A">
        <w:rPr>
          <w:cs/>
        </w:rPr>
        <w:t>කාල</w:t>
      </w:r>
      <w:r w:rsidR="00D5431C">
        <w:rPr>
          <w:rFonts w:hint="cs"/>
          <w:cs/>
        </w:rPr>
        <w:t xml:space="preserve"> </w:t>
      </w:r>
      <w:r w:rsidRPr="00C80D6A">
        <w:rPr>
          <w:cs/>
        </w:rPr>
        <w:t>නම් අනාථපිණ්ඩිකපුත්‍ර</w:t>
      </w:r>
      <w:r w:rsidR="00D678A6">
        <w:t xml:space="preserve"> </w:t>
      </w:r>
      <w:r w:rsidRPr="00C80D6A">
        <w:rPr>
          <w:cs/>
        </w:rPr>
        <w:t xml:space="preserve">වස්තුව </w:t>
      </w:r>
      <w:r w:rsidR="003B687A">
        <w:rPr>
          <w:cs/>
        </w:rPr>
        <w:t>නිමි</w:t>
      </w:r>
      <w:r w:rsidRPr="00C80D6A">
        <w:rPr>
          <w:cs/>
        </w:rPr>
        <w:t>.</w:t>
      </w:r>
    </w:p>
    <w:p w14:paraId="42D87494" w14:textId="67402117" w:rsidR="00905BFE" w:rsidRPr="001D6373" w:rsidRDefault="00905BFE" w:rsidP="001D6373">
      <w:pPr>
        <w:pStyle w:val="Heading1"/>
        <w:spacing w:line="276" w:lineRule="auto"/>
        <w:rPr>
          <w:rFonts w:eastAsia="Times New Roman"/>
        </w:rPr>
      </w:pPr>
      <w:r w:rsidRPr="00C00B25">
        <w:rPr>
          <w:rFonts w:eastAsia="Times New Roman"/>
          <w:cs/>
        </w:rPr>
        <w:t>බුද්ධව</w:t>
      </w:r>
      <w:r w:rsidR="00026AD1">
        <w:rPr>
          <w:rFonts w:eastAsia="Times New Roman"/>
          <w:cs/>
        </w:rPr>
        <w:t>ර්‍ග</w:t>
      </w:r>
      <w:r w:rsidRPr="00C00B25">
        <w:rPr>
          <w:rFonts w:eastAsia="Times New Roman"/>
          <w:cs/>
        </w:rPr>
        <w:t>ය</w:t>
      </w:r>
    </w:p>
    <w:p w14:paraId="7C84ED40" w14:textId="0F42A4EE" w:rsidR="00905BFE" w:rsidRPr="00CD6C61" w:rsidRDefault="00905BFE" w:rsidP="00F156BC">
      <w:pPr>
        <w:pStyle w:val="Heading2"/>
        <w:spacing w:line="276" w:lineRule="auto"/>
        <w:rPr>
          <w:rFonts w:eastAsia="Times New Roman"/>
        </w:rPr>
      </w:pPr>
      <w:r w:rsidRPr="00C00B25">
        <w:rPr>
          <w:rFonts w:eastAsia="Times New Roman"/>
          <w:cs/>
        </w:rPr>
        <w:t>මාගන්දියගේ එඩි බිඳ දැමූ සැටි</w:t>
      </w:r>
    </w:p>
    <w:p w14:paraId="128E9B8D" w14:textId="4C623D11" w:rsidR="00905BFE" w:rsidRPr="008B23B4" w:rsidRDefault="00905BFE" w:rsidP="008B23B4">
      <w:pPr>
        <w:pStyle w:val="Style1"/>
      </w:pPr>
      <w:r w:rsidRPr="008B23B4">
        <w:t>14</w:t>
      </w:r>
      <w:r w:rsidR="008B23B4" w:rsidRPr="008B23B4">
        <w:rPr>
          <w:cs/>
        </w:rPr>
        <w:t xml:space="preserve"> </w:t>
      </w:r>
      <w:r w:rsidRPr="008B23B4">
        <w:t>-</w:t>
      </w:r>
      <w:r w:rsidR="008B23B4" w:rsidRPr="008B23B4">
        <w:rPr>
          <w:cs/>
        </w:rPr>
        <w:t xml:space="preserve"> </w:t>
      </w:r>
      <w:r w:rsidRPr="008B23B4">
        <w:t>1</w:t>
      </w:r>
    </w:p>
    <w:p w14:paraId="3B2442ED" w14:textId="77777777" w:rsidR="00AF4A1D" w:rsidRDefault="00905BFE" w:rsidP="00F156BC">
      <w:pPr>
        <w:spacing w:before="240" w:after="240" w:line="276" w:lineRule="auto"/>
        <w:rPr>
          <w:rFonts w:ascii="UN-Abhaya" w:eastAsia="Times New Roman" w:hAnsi="UN-Abhaya"/>
        </w:rPr>
      </w:pPr>
      <w:r w:rsidRPr="004B68B1">
        <w:rPr>
          <w:rFonts w:ascii="UN-Abhaya" w:eastAsia="Times New Roman" w:hAnsi="UN-Abhaya"/>
          <w:b/>
          <w:bCs/>
          <w:color w:val="000000"/>
          <w:cs/>
        </w:rPr>
        <w:t>මාගන්දිය</w:t>
      </w:r>
      <w:r w:rsidRPr="00C00B25">
        <w:rPr>
          <w:rFonts w:ascii="UN-Abhaya" w:eastAsia="Times New Roman" w:hAnsi="UN-Abhaya"/>
          <w:color w:val="000000"/>
          <w:cs/>
        </w:rPr>
        <w:t xml:space="preserve"> නම් බමුණෙක් එකල </w:t>
      </w:r>
      <w:r w:rsidRPr="000C5A89">
        <w:rPr>
          <w:rFonts w:ascii="UN-Abhaya" w:eastAsia="Times New Roman" w:hAnsi="UN-Abhaya"/>
          <w:b/>
          <w:bCs/>
          <w:color w:val="000000"/>
          <w:cs/>
        </w:rPr>
        <w:t>කුරුරට</w:t>
      </w:r>
      <w:r w:rsidRPr="00C00B25">
        <w:rPr>
          <w:rFonts w:ascii="UN-Abhaya" w:eastAsia="Times New Roman" w:hAnsi="UN-Abhaya"/>
          <w:color w:val="000000"/>
          <w:cs/>
        </w:rPr>
        <w:t xml:space="preserve"> විසී ය. ඔහුට එක් ම </w:t>
      </w:r>
      <w:r w:rsidRPr="000C5A89">
        <w:rPr>
          <w:rFonts w:ascii="UN-Abhaya" w:eastAsia="Times New Roman" w:hAnsi="UN-Abhaya"/>
          <w:color w:val="000000"/>
          <w:cs/>
        </w:rPr>
        <w:t>දුවක් වූ ය. ඕ ද නමින් මාගන්දියා නම් වූවා ය. රූසපුවෙන් හා හැ</w:t>
      </w:r>
      <w:r w:rsidRPr="00C00B25">
        <w:rPr>
          <w:rFonts w:ascii="UN-Abhaya" w:eastAsia="Times New Roman" w:hAnsi="UN-Abhaya"/>
          <w:color w:val="000000"/>
          <w:cs/>
        </w:rPr>
        <w:t>ඩහුරුකමින් උසස් තැනට නැගී සිටි ඕ තොමෝ එරට ගෙවල වැසි අන් තරුණ ගෑණුන් අබිබැ ව</w:t>
      </w:r>
      <w:r w:rsidR="00AF4A1D">
        <w:rPr>
          <w:rFonts w:ascii="UN-Abhaya" w:eastAsia="Times New Roman" w:hAnsi="UN-Abhaya" w:hint="cs"/>
          <w:color w:val="000000"/>
          <w:cs/>
        </w:rPr>
        <w:t>ූ</w:t>
      </w:r>
      <w:r w:rsidRPr="00C00B25">
        <w:rPr>
          <w:rFonts w:ascii="UN-Abhaya" w:eastAsia="Times New Roman" w:hAnsi="UN-Abhaya"/>
          <w:color w:val="000000"/>
          <w:cs/>
        </w:rPr>
        <w:t xml:space="preserve"> ය. ගමනින් බිණුමෙන් බැලුමෙන් සිනාවෙන් රූසපුවෙන් හැඩහුරුකමින් දුටුදුටුවන්ගේ මනනුවන් පැහැරගත් මැය ඉල්ලා මාගන්දිය බමුණු වෙත පැමිණි </w:t>
      </w:r>
      <w:r w:rsidR="00DB5973">
        <w:rPr>
          <w:rFonts w:ascii="UN-Abhaya" w:eastAsia="Times New Roman" w:hAnsi="UN-Abhaya"/>
          <w:color w:val="000000"/>
          <w:cs/>
        </w:rPr>
        <w:t>ක්‍ෂ</w:t>
      </w:r>
      <w:r w:rsidRPr="00C00B25">
        <w:rPr>
          <w:rFonts w:ascii="UN-Abhaya" w:eastAsia="Times New Roman" w:hAnsi="UN-Abhaya"/>
          <w:color w:val="000000"/>
          <w:cs/>
        </w:rPr>
        <w:t>ත්‍රිය</w:t>
      </w:r>
      <w:r w:rsidR="00AF4A1D">
        <w:rPr>
          <w:rFonts w:ascii="UN-Abhaya" w:eastAsia="Times New Roman" w:hAnsi="UN-Abhaya" w:hint="cs"/>
          <w:color w:val="000000"/>
          <w:cs/>
        </w:rPr>
        <w:t xml:space="preserve"> </w:t>
      </w:r>
      <w:r w:rsidRPr="00C00B25">
        <w:rPr>
          <w:rFonts w:ascii="UN-Abhaya" w:eastAsia="Times New Roman" w:hAnsi="UN-Abhaya"/>
          <w:color w:val="000000"/>
          <w:cs/>
        </w:rPr>
        <w:t>-</w:t>
      </w:r>
      <w:r w:rsidR="00AF4A1D">
        <w:rPr>
          <w:rFonts w:ascii="UN-Abhaya" w:eastAsia="Times New Roman" w:hAnsi="UN-Abhaya" w:hint="cs"/>
          <w:color w:val="000000"/>
          <w:cs/>
        </w:rPr>
        <w:t xml:space="preserve"> </w:t>
      </w:r>
      <w:r w:rsidRPr="00C00B25">
        <w:rPr>
          <w:rFonts w:ascii="UN-Abhaya" w:eastAsia="Times New Roman" w:hAnsi="UN-Abhaya"/>
          <w:color w:val="000000"/>
          <w:cs/>
        </w:rPr>
        <w:t>බ්‍රාහ්මණ තරුණයන්ගේ ගණන ටික නො වේ. එසේ ම දිනපතා ඒ පිණිස ලැබුනු ලියුම්වල හා පණිවිඩකරුවන්ගේ ද ගණන අඩු නැත.</w:t>
      </w:r>
      <w:r w:rsidR="00AF4A1D">
        <w:rPr>
          <w:rFonts w:ascii="UN-Abhaya" w:eastAsia="Times New Roman" w:hAnsi="UN-Abhaya" w:hint="cs"/>
          <w:cs/>
        </w:rPr>
        <w:t xml:space="preserve"> </w:t>
      </w:r>
    </w:p>
    <w:p w14:paraId="7BF15474" w14:textId="6E1AA20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මාගන්දිය බමුණු තෙමේ දූ නිසා උදම් ව සිටියේ වෙත පැමිණි හැම කැත් කුමරුන් හා බමුණු කුමරුන් තෙපි එකෙකුත් මාගේ දුවට තරම් නො වහු</w:t>
      </w:r>
      <w:r w:rsidRPr="00C00B25">
        <w:rPr>
          <w:rFonts w:ascii="UN-Abhaya" w:eastAsia="Times New Roman" w:hAnsi="UN-Abhaya"/>
          <w:color w:val="000000"/>
        </w:rPr>
        <w:t xml:space="preserve"> </w:t>
      </w:r>
      <w:r w:rsidRPr="00C00B25">
        <w:rPr>
          <w:rFonts w:ascii="UN-Abhaya" w:eastAsia="Times New Roman" w:hAnsi="UN-Abhaya"/>
          <w:color w:val="000000"/>
          <w:cs/>
        </w:rPr>
        <w:t>යි බතින් බුලතින් සංග්‍රහ කොට පෙරළා යැවී ය.</w:t>
      </w:r>
    </w:p>
    <w:p w14:paraId="7441E54B" w14:textId="6F9777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lastRenderedPageBreak/>
        <w:t>මාගන්දිය බමුණු</w:t>
      </w:r>
      <w:r w:rsidRPr="00C00B25">
        <w:rPr>
          <w:rFonts w:ascii="UN-Abhaya" w:eastAsia="Times New Roman" w:hAnsi="UN-Abhaya"/>
          <w:color w:val="000000"/>
        </w:rPr>
        <w:t xml:space="preserve">, </w:t>
      </w:r>
      <w:r w:rsidRPr="00C00B25">
        <w:rPr>
          <w:rFonts w:ascii="UN-Abhaya" w:eastAsia="Times New Roman" w:hAnsi="UN-Abhaya"/>
          <w:color w:val="000000"/>
          <w:cs/>
        </w:rPr>
        <w:t>දූ නිසා මෙසේ දැපෙමින් සිටි අවදියේ දවසක මාගේ තිලෝගුරු බුදුරජානන් වහන්සේ අලුයම් වේලෙහි ලොව බලා වදාරණුවෝ මාගන්දිය බමුණු දුටු සේක. එවිට වන්නේ කිමැ</w:t>
      </w:r>
      <w:r w:rsidRPr="00C00B25">
        <w:rPr>
          <w:rFonts w:ascii="UN-Abhaya" w:eastAsia="Times New Roman" w:hAnsi="UN-Abhaya"/>
          <w:color w:val="000000"/>
        </w:rPr>
        <w:t xml:space="preserve"> </w:t>
      </w:r>
      <w:r w:rsidRPr="00C00B25">
        <w:rPr>
          <w:rFonts w:ascii="UN-Abhaya" w:eastAsia="Times New Roman" w:hAnsi="UN-Abhaya"/>
          <w:color w:val="000000"/>
          <w:cs/>
        </w:rPr>
        <w:t>යි විමසනුවෝ මාගන්දිය බමුණා හා ඔහු බිරිය තුන්මගපල ලබනු දුටහ.</w:t>
      </w:r>
    </w:p>
    <w:p w14:paraId="1F065187" w14:textId="05F35F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 බමුණු</w:t>
      </w:r>
      <w:r w:rsidRPr="00C00B25">
        <w:rPr>
          <w:rFonts w:ascii="UN-Abhaya" w:eastAsia="Times New Roman" w:hAnsi="UN-Abhaya"/>
          <w:color w:val="000000"/>
        </w:rPr>
        <w:t xml:space="preserve">, </w:t>
      </w:r>
      <w:r w:rsidRPr="00C00B25">
        <w:rPr>
          <w:rFonts w:ascii="UN-Abhaya" w:eastAsia="Times New Roman" w:hAnsi="UN-Abhaya"/>
          <w:color w:val="000000"/>
          <w:cs/>
        </w:rPr>
        <w:t>ගමින් පිටත පිහිටි දෙවොලකට ගිනි දෙවියන් පුදන්නට නිතර යන්නේ ය. බුදුරජානන් වහන්සේ දවසක් ඔහු ගිනි දෙවියන් පුදන වේලෙහි උදෑසන ම පාසිවුරු ගෙණ එහි වැඩි සේක. බමුණු බුදුරජුන්ගේ රූසිරි බලා</w:t>
      </w:r>
      <w:r w:rsidR="00867DD5">
        <w:rPr>
          <w:rFonts w:ascii="UN-Abhaya" w:eastAsia="Times New Roman" w:hAnsi="UN-Abhaya"/>
          <w:color w:val="000000"/>
        </w:rPr>
        <w:t xml:space="preserve"> “</w:t>
      </w:r>
      <w:r w:rsidRPr="00C00B25">
        <w:rPr>
          <w:rFonts w:ascii="UN-Abhaya" w:eastAsia="Times New Roman" w:hAnsi="UN-Abhaya"/>
          <w:color w:val="000000"/>
          <w:cs/>
        </w:rPr>
        <w:t>හා! හරි</w:t>
      </w:r>
      <w:r w:rsidRPr="00C00B25">
        <w:rPr>
          <w:rFonts w:ascii="UN-Abhaya" w:eastAsia="Times New Roman" w:hAnsi="UN-Abhaya"/>
          <w:color w:val="000000"/>
        </w:rPr>
        <w:t xml:space="preserve">, </w:t>
      </w:r>
      <w:r w:rsidRPr="00C00B25">
        <w:rPr>
          <w:rFonts w:ascii="UN-Abhaya" w:eastAsia="Times New Roman" w:hAnsi="UN-Abhaya"/>
          <w:color w:val="000000"/>
          <w:cs/>
        </w:rPr>
        <w:t>මේ මාගේ දුවට නිසි මිනිහෙක්</w:t>
      </w:r>
      <w:r w:rsidRPr="00C00B25">
        <w:rPr>
          <w:rFonts w:ascii="UN-Abhaya" w:eastAsia="Times New Roman" w:hAnsi="UN-Abhaya"/>
          <w:color w:val="000000"/>
        </w:rPr>
        <w:t xml:space="preserve">, </w:t>
      </w:r>
      <w:r w:rsidRPr="00C00B25">
        <w:rPr>
          <w:rFonts w:ascii="UN-Abhaya" w:eastAsia="Times New Roman" w:hAnsi="UN-Abhaya"/>
          <w:color w:val="000000"/>
          <w:cs/>
        </w:rPr>
        <w:t>යස පිරිමියා</w:t>
      </w:r>
      <w:r w:rsidRPr="00C00B25">
        <w:rPr>
          <w:rFonts w:ascii="UN-Abhaya" w:eastAsia="Times New Roman" w:hAnsi="UN-Abhaya"/>
          <w:color w:val="000000"/>
        </w:rPr>
        <w:t xml:space="preserve">, </w:t>
      </w:r>
      <w:r w:rsidRPr="00C00B25">
        <w:rPr>
          <w:rFonts w:ascii="UN-Abhaya" w:eastAsia="Times New Roman" w:hAnsi="UN-Abhaya"/>
          <w:color w:val="000000"/>
          <w:cs/>
        </w:rPr>
        <w:t>මම සොයමින් සිටියෙම් මෙ වැනි පිරිමියකු</w:t>
      </w:r>
      <w:r w:rsidRPr="00C00B25">
        <w:rPr>
          <w:rFonts w:ascii="UN-Abhaya" w:eastAsia="Times New Roman" w:hAnsi="UN-Abhaya"/>
          <w:color w:val="000000"/>
        </w:rPr>
        <w:t xml:space="preserve">, </w:t>
      </w:r>
      <w:r w:rsidRPr="00C00B25">
        <w:rPr>
          <w:rFonts w:ascii="UN-Abhaya" w:eastAsia="Times New Roman" w:hAnsi="UN-Abhaya"/>
          <w:color w:val="000000"/>
          <w:cs/>
        </w:rPr>
        <w:t>එය දැන් ඉබේට ම හරි ගියා</w:t>
      </w:r>
      <w:r w:rsidRPr="00C00B25">
        <w:rPr>
          <w:rFonts w:ascii="UN-Abhaya" w:eastAsia="Times New Roman" w:hAnsi="UN-Abhaya"/>
          <w:color w:val="000000"/>
        </w:rPr>
        <w:t xml:space="preserve">, </w:t>
      </w:r>
      <w:r w:rsidRPr="00C00B25">
        <w:rPr>
          <w:rFonts w:ascii="UN-Abhaya" w:eastAsia="Times New Roman" w:hAnsi="UN-Abhaya"/>
          <w:color w:val="000000"/>
          <w:cs/>
        </w:rPr>
        <w:t>දුවගේ පිණ</w:t>
      </w:r>
      <w:r w:rsidRPr="00C00B25">
        <w:rPr>
          <w:rFonts w:ascii="UN-Abhaya" w:eastAsia="Times New Roman" w:hAnsi="UN-Abhaya"/>
          <w:color w:val="000000"/>
        </w:rPr>
        <w:t xml:space="preserve">, </w:t>
      </w:r>
      <w:r w:rsidRPr="00C00B25">
        <w:rPr>
          <w:rFonts w:ascii="UN-Abhaya" w:eastAsia="Times New Roman" w:hAnsi="UN-Abhaya"/>
          <w:color w:val="000000"/>
          <w:cs/>
        </w:rPr>
        <w:t>මෙ වැන්නෙක් මාගේ ජීවිතයෙහි මෙයට කලින් ද</w:t>
      </w:r>
      <w:r w:rsidR="00DF7845">
        <w:rPr>
          <w:rFonts w:ascii="UN-Abhaya" w:eastAsia="Times New Roman" w:hAnsi="UN-Abhaya" w:hint="cs"/>
          <w:color w:val="000000"/>
          <w:cs/>
        </w:rPr>
        <w:t>ක්</w:t>
      </w:r>
      <w:r w:rsidRPr="00C00B25">
        <w:rPr>
          <w:rFonts w:ascii="UN-Abhaya" w:eastAsia="Times New Roman" w:hAnsi="UN-Abhaya"/>
          <w:color w:val="000000"/>
          <w:cs/>
        </w:rPr>
        <w:t>නා ලද්දේ නැත</w:t>
      </w:r>
      <w:r w:rsidRPr="00C00B25">
        <w:rPr>
          <w:rFonts w:ascii="UN-Abhaya" w:eastAsia="Times New Roman" w:hAnsi="UN-Abhaya"/>
          <w:color w:val="000000"/>
        </w:rPr>
        <w:t xml:space="preserve">, </w:t>
      </w:r>
      <w:r w:rsidRPr="00C00B25">
        <w:rPr>
          <w:rFonts w:ascii="UN-Abhaya" w:eastAsia="Times New Roman" w:hAnsi="UN-Abhaya"/>
          <w:color w:val="000000"/>
          <w:cs/>
        </w:rPr>
        <w:t>මොහුට ම දුව දෙමි</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සිතා බුදුරජුන් වෙතට එළැඹ</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මහණ! මට එක් දුවක් සිටි යි</w:t>
      </w:r>
      <w:r w:rsidRPr="00C00B25">
        <w:rPr>
          <w:rFonts w:ascii="UN-Abhaya" w:eastAsia="Times New Roman" w:hAnsi="UN-Abhaya"/>
          <w:color w:val="000000"/>
        </w:rPr>
        <w:t xml:space="preserve">, </w:t>
      </w:r>
      <w:r w:rsidRPr="00C00B25">
        <w:rPr>
          <w:rFonts w:ascii="UN-Abhaya" w:eastAsia="Times New Roman" w:hAnsi="UN-Abhaya"/>
          <w:color w:val="000000"/>
          <w:cs/>
        </w:rPr>
        <w:t>ඈ තරම් රූසපුවෙන් හා අඟ පසඟින් හෙබි කෙල්ලක් මේ රටේ කොතැනකත් නැත</w:t>
      </w:r>
      <w:r w:rsidRPr="00C00B25">
        <w:rPr>
          <w:rFonts w:ascii="UN-Abhaya" w:eastAsia="Times New Roman" w:hAnsi="UN-Abhaya"/>
          <w:color w:val="000000"/>
        </w:rPr>
        <w:t xml:space="preserve">, </w:t>
      </w:r>
      <w:r w:rsidRPr="00C00B25">
        <w:rPr>
          <w:rFonts w:ascii="UN-Abhaya" w:eastAsia="Times New Roman" w:hAnsi="UN-Abhaya"/>
          <w:color w:val="000000"/>
          <w:cs/>
        </w:rPr>
        <w:t>ඇය ඉල්ලුම්කරුවෝ ඇය පතා මා වෙත ආවෝ ඉතා බොහෝ ය</w:t>
      </w:r>
      <w:r w:rsidRPr="00C00B25">
        <w:rPr>
          <w:rFonts w:ascii="UN-Abhaya" w:eastAsia="Times New Roman" w:hAnsi="UN-Abhaya"/>
          <w:color w:val="000000"/>
        </w:rPr>
        <w:t xml:space="preserve">, </w:t>
      </w:r>
      <w:r w:rsidRPr="00C00B25">
        <w:rPr>
          <w:rFonts w:ascii="UN-Abhaya" w:eastAsia="Times New Roman" w:hAnsi="UN-Abhaya"/>
          <w:color w:val="000000"/>
          <w:cs/>
        </w:rPr>
        <w:t>ලැබුනු ලියුම් පණිවිඩ කෙළවරක් නැත</w:t>
      </w:r>
      <w:r w:rsidRPr="00C00B25">
        <w:rPr>
          <w:rFonts w:ascii="UN-Abhaya" w:eastAsia="Times New Roman" w:hAnsi="UN-Abhaya"/>
          <w:color w:val="000000"/>
        </w:rPr>
        <w:t xml:space="preserve">, </w:t>
      </w:r>
      <w:r w:rsidRPr="00C00B25">
        <w:rPr>
          <w:rFonts w:ascii="UN-Abhaya" w:eastAsia="Times New Roman" w:hAnsi="UN-Abhaya"/>
          <w:color w:val="000000"/>
          <w:cs/>
        </w:rPr>
        <w:t>ඒ ආවුන් මම පන්නා හැරියෙමි</w:t>
      </w:r>
      <w:r w:rsidRPr="00C00B25">
        <w:rPr>
          <w:rFonts w:ascii="UN-Abhaya" w:eastAsia="Times New Roman" w:hAnsi="UN-Abhaya"/>
          <w:color w:val="000000"/>
        </w:rPr>
        <w:t xml:space="preserve">, </w:t>
      </w:r>
      <w:r w:rsidRPr="00C00B25">
        <w:rPr>
          <w:rFonts w:ascii="UN-Abhaya" w:eastAsia="Times New Roman" w:hAnsi="UN-Abhaya"/>
          <w:color w:val="000000"/>
          <w:cs/>
        </w:rPr>
        <w:t>ඒ එකෙකුත් මාගේ දුවට කිසිවකින් ලං නො වී ය</w:t>
      </w:r>
      <w:r w:rsidRPr="00C00B25">
        <w:rPr>
          <w:rFonts w:ascii="UN-Abhaya" w:eastAsia="Times New Roman" w:hAnsi="UN-Abhaya"/>
          <w:color w:val="000000"/>
        </w:rPr>
        <w:t xml:space="preserve">, </w:t>
      </w:r>
      <w:r w:rsidRPr="00C00B25">
        <w:rPr>
          <w:rFonts w:ascii="UN-Abhaya" w:eastAsia="Times New Roman" w:hAnsi="UN-Abhaya"/>
          <w:color w:val="000000"/>
          <w:cs/>
        </w:rPr>
        <w:t>ඔබ නම් ඇයට ගැළපෙන බව පෙනේ</w:t>
      </w:r>
      <w:r w:rsidRPr="00C00B25">
        <w:rPr>
          <w:rFonts w:ascii="UN-Abhaya" w:eastAsia="Times New Roman" w:hAnsi="UN-Abhaya"/>
          <w:color w:val="000000"/>
        </w:rPr>
        <w:t xml:space="preserve">, </w:t>
      </w:r>
      <w:r w:rsidRPr="00C00B25">
        <w:rPr>
          <w:rFonts w:ascii="UN-Abhaya" w:eastAsia="Times New Roman" w:hAnsi="UN-Abhaya"/>
          <w:color w:val="000000"/>
          <w:cs/>
        </w:rPr>
        <w:t>එහෙයින් මම ඇය ඔබට දෙන්නට කැමැත්තෙමි</w:t>
      </w:r>
      <w:r w:rsidRPr="00C00B25">
        <w:rPr>
          <w:rFonts w:ascii="UN-Abhaya" w:eastAsia="Times New Roman" w:hAnsi="UN-Abhaya"/>
          <w:color w:val="000000"/>
        </w:rPr>
        <w:t xml:space="preserve">, </w:t>
      </w:r>
      <w:r w:rsidRPr="00C00B25">
        <w:rPr>
          <w:rFonts w:ascii="UN-Abhaya" w:eastAsia="Times New Roman" w:hAnsi="UN-Abhaya"/>
          <w:color w:val="000000"/>
          <w:cs/>
        </w:rPr>
        <w:t>මෙය පිණ</w:t>
      </w:r>
      <w:r w:rsidR="00DF7845">
        <w:rPr>
          <w:rFonts w:ascii="UN-Abhaya" w:eastAsia="Times New Roman" w:hAnsi="UN-Abhaya" w:hint="cs"/>
          <w:color w:val="000000"/>
          <w:cs/>
        </w:rPr>
        <w:t>ෙ</w:t>
      </w:r>
      <w:r w:rsidRPr="00C00B25">
        <w:rPr>
          <w:rFonts w:ascii="UN-Abhaya" w:eastAsia="Times New Roman" w:hAnsi="UN-Abhaya"/>
          <w:color w:val="000000"/>
          <w:cs/>
        </w:rPr>
        <w:t>කින් සිදු වූවෙකි</w:t>
      </w:r>
      <w:r w:rsidRPr="00C00B25">
        <w:rPr>
          <w:rFonts w:ascii="UN-Abhaya" w:eastAsia="Times New Roman" w:hAnsi="UN-Abhaya"/>
          <w:color w:val="000000"/>
        </w:rPr>
        <w:t xml:space="preserve">, </w:t>
      </w:r>
      <w:r w:rsidRPr="00C00B25">
        <w:rPr>
          <w:rFonts w:ascii="UN-Abhaya" w:eastAsia="Times New Roman" w:hAnsi="UN-Abhaya"/>
          <w:color w:val="000000"/>
          <w:cs/>
        </w:rPr>
        <w:t>මද වේලාවක් ඔතැන නැවතී සිටින්න</w:t>
      </w:r>
      <w:r w:rsidRPr="00C00B25">
        <w:rPr>
          <w:rFonts w:ascii="UN-Abhaya" w:eastAsia="Times New Roman" w:hAnsi="UN-Abhaya"/>
          <w:color w:val="000000"/>
        </w:rPr>
        <w:t xml:space="preserve">, </w:t>
      </w:r>
      <w:r w:rsidRPr="00C00B25">
        <w:rPr>
          <w:rFonts w:ascii="UN-Abhaya" w:eastAsia="Times New Roman" w:hAnsi="UN-Abhaya"/>
          <w:color w:val="000000"/>
          <w:cs/>
        </w:rPr>
        <w:t>මා ගෙට ගොස් ඇය කැඳවා ගෙණෙනතුරු යි වහා ගෙට ගොස් බැමිණිය අමතා</w:t>
      </w:r>
      <w:r w:rsidR="00867DD5">
        <w:rPr>
          <w:rFonts w:ascii="UN-Abhaya" w:eastAsia="Times New Roman" w:hAnsi="UN-Abhaya"/>
          <w:color w:val="000000"/>
        </w:rPr>
        <w:t xml:space="preserve"> “</w:t>
      </w:r>
      <w:r w:rsidRPr="00C00B25">
        <w:rPr>
          <w:rFonts w:ascii="UN-Abhaya" w:eastAsia="Times New Roman" w:hAnsi="UN-Abhaya"/>
          <w:color w:val="000000"/>
          <w:cs/>
        </w:rPr>
        <w:t>සොදුර! අප බලාපොරොත්තුව සිදු වි ය</w:t>
      </w:r>
      <w:r w:rsidRPr="00C00B25">
        <w:rPr>
          <w:rFonts w:ascii="UN-Abhaya" w:eastAsia="Times New Roman" w:hAnsi="UN-Abhaya"/>
          <w:color w:val="000000"/>
        </w:rPr>
        <w:t xml:space="preserve">, </w:t>
      </w:r>
      <w:r w:rsidRPr="00C00B25">
        <w:rPr>
          <w:rFonts w:ascii="UN-Abhaya" w:eastAsia="Times New Roman" w:hAnsi="UN-Abhaya"/>
          <w:color w:val="000000"/>
          <w:cs/>
        </w:rPr>
        <w:t>මම මගේ දුවට සරිලන පිරිමියකු සොයා ගතිමි</w:t>
      </w:r>
      <w:r w:rsidRPr="00C00B25">
        <w:rPr>
          <w:rFonts w:ascii="UN-Abhaya" w:eastAsia="Times New Roman" w:hAnsi="UN-Abhaya"/>
          <w:color w:val="000000"/>
        </w:rPr>
        <w:t xml:space="preserve">, </w:t>
      </w:r>
      <w:r w:rsidRPr="00C00B25">
        <w:rPr>
          <w:rFonts w:ascii="UN-Abhaya" w:eastAsia="Times New Roman" w:hAnsi="UN-Abhaya"/>
          <w:color w:val="000000"/>
          <w:cs/>
        </w:rPr>
        <w:t>ඔහු මගේ දුවට සරිලන එක් ම පිරිමි යා ය</w:t>
      </w:r>
      <w:r w:rsidRPr="00C00B25">
        <w:rPr>
          <w:rFonts w:ascii="UN-Abhaya" w:eastAsia="Times New Roman" w:hAnsi="UN-Abhaya"/>
          <w:color w:val="000000"/>
        </w:rPr>
        <w:t xml:space="preserve">, </w:t>
      </w:r>
      <w:r w:rsidRPr="00C00B25">
        <w:rPr>
          <w:rFonts w:ascii="UN-Abhaya" w:eastAsia="Times New Roman" w:hAnsi="UN-Abhaya"/>
          <w:color w:val="000000"/>
          <w:cs/>
        </w:rPr>
        <w:t>ඔහුට දුව දියයුතු ම ය</w:t>
      </w:r>
      <w:r w:rsidRPr="00C00B25">
        <w:rPr>
          <w:rFonts w:ascii="UN-Abhaya" w:eastAsia="Times New Roman" w:hAnsi="UN-Abhaya"/>
          <w:color w:val="000000"/>
        </w:rPr>
        <w:t xml:space="preserve">, </w:t>
      </w:r>
      <w:r w:rsidRPr="00C00B25">
        <w:rPr>
          <w:rFonts w:ascii="UN-Abhaya" w:eastAsia="Times New Roman" w:hAnsi="UN-Abhaya"/>
          <w:color w:val="000000"/>
          <w:cs/>
        </w:rPr>
        <w:t>කල් හරිණු නො සුදුසු ය</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ඇඳුම් ආයිත්තම් ලා දූ සරසා ගෙණ බැමිණිය ද සමග බුදුරජුන් වැඩ සිටි තැනට ගියේ ය. රටවැස්සෝ ද මෙය අසා දැක පුදුමයට පැමිණ එය බලන්නට එහි ගියහ. බුදුරජානන් වහන්සේ පළමු සිටි තැන නො සිට එහි පදසලකුණු දක්වා මදක් ඈත් ව අන් තැනක වැඩ සිට ගත්හ. බුදුරජුන්ගේ පා ලකුණු වනාහි</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මෙය අසවලාට ම පෙණේවා</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ඉටා තැබූ තැනෙහි ම දක්නා ලැබේ. එසේ ඉටා තැබු පාසටහන අනෙකකුට දකින්නට නො ලැබේ. </w:t>
      </w:r>
      <w:r w:rsidR="00DF7845">
        <w:rPr>
          <w:rFonts w:ascii="UN-Abhaya" w:eastAsia="Times New Roman" w:hAnsi="UN-Abhaya"/>
          <w:color w:val="000000"/>
        </w:rPr>
        <w:t>“</w:t>
      </w:r>
      <w:r w:rsidRPr="00C00B25">
        <w:rPr>
          <w:rFonts w:ascii="UN-Abhaya" w:eastAsia="Times New Roman" w:hAnsi="UN-Abhaya"/>
          <w:color w:val="000000"/>
          <w:cs/>
        </w:rPr>
        <w:t>කොහි ඔයා කියන ඒ හොඳ පිරිමියා</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ඇසූ කල්හි</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 මෙතැන සිටුව යි මම ඔහුට කිමි</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බමුණු වට පිට බලනුයේ පාලකුණු දැක </w:t>
      </w:r>
      <w:r w:rsidR="00DF7845">
        <w:rPr>
          <w:rFonts w:ascii="UN-Abhaya" w:eastAsia="Times New Roman" w:hAnsi="UN-Abhaya"/>
          <w:color w:val="000000"/>
        </w:rPr>
        <w:t>“</w:t>
      </w:r>
      <w:r w:rsidRPr="00C00B25">
        <w:rPr>
          <w:rFonts w:ascii="UN-Abhaya" w:eastAsia="Times New Roman" w:hAnsi="UN-Abhaya"/>
          <w:color w:val="000000"/>
          <w:cs/>
        </w:rPr>
        <w:t>මේ ඔහුගේ පාසටහනැ</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බැමිණියට පාසටහන් පෙන්වී ය.</w:t>
      </w:r>
    </w:p>
    <w:p w14:paraId="0B0FB285" w14:textId="77777777" w:rsidR="00044468"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ද</w:t>
      </w:r>
      <w:r w:rsidR="00044468">
        <w:rPr>
          <w:rFonts w:ascii="UN-Abhaya" w:eastAsia="Times New Roman" w:hAnsi="UN-Abhaya" w:hint="cs"/>
          <w:color w:val="000000"/>
          <w:cs/>
        </w:rPr>
        <w:t>ේ</w:t>
      </w:r>
      <w:r w:rsidRPr="00C00B25">
        <w:rPr>
          <w:rFonts w:ascii="UN-Abhaya" w:eastAsia="Times New Roman" w:hAnsi="UN-Abhaya"/>
          <w:color w:val="000000"/>
          <w:cs/>
        </w:rPr>
        <w:t>හල</w:t>
      </w:r>
      <w:r w:rsidR="00DB5973">
        <w:rPr>
          <w:rFonts w:ascii="UN-Abhaya" w:eastAsia="Times New Roman" w:hAnsi="UN-Abhaya"/>
          <w:color w:val="000000"/>
          <w:cs/>
        </w:rPr>
        <w:t>ක්‍ෂ</w:t>
      </w:r>
      <w:r w:rsidRPr="00C00B25">
        <w:rPr>
          <w:rFonts w:ascii="UN-Abhaya" w:eastAsia="Times New Roman" w:hAnsi="UN-Abhaya"/>
          <w:color w:val="000000"/>
          <w:cs/>
        </w:rPr>
        <w:t>ණ විද්‍යාවෙහි ද</w:t>
      </w:r>
      <w:r w:rsidR="00DB5973">
        <w:rPr>
          <w:rFonts w:ascii="UN-Abhaya" w:eastAsia="Times New Roman" w:hAnsi="UN-Abhaya"/>
          <w:color w:val="000000"/>
          <w:cs/>
        </w:rPr>
        <w:t>ක්‍ෂ</w:t>
      </w:r>
      <w:r w:rsidRPr="00C00B25">
        <w:rPr>
          <w:rFonts w:ascii="UN-Abhaya" w:eastAsia="Times New Roman" w:hAnsi="UN-Abhaya"/>
          <w:color w:val="000000"/>
          <w:cs/>
        </w:rPr>
        <w:t xml:space="preserve"> වූ බැමිණී තොමෝ</w:t>
      </w:r>
      <w:r w:rsidR="00867DD5">
        <w:rPr>
          <w:rFonts w:ascii="UN-Abhaya" w:eastAsia="Times New Roman" w:hAnsi="UN-Abhaya"/>
          <w:color w:val="000000"/>
        </w:rPr>
        <w:t xml:space="preserve"> “</w:t>
      </w:r>
      <w:r w:rsidRPr="00C00B25">
        <w:rPr>
          <w:rFonts w:ascii="UN-Abhaya" w:eastAsia="Times New Roman" w:hAnsi="UN-Abhaya"/>
          <w:color w:val="000000"/>
          <w:cs/>
        </w:rPr>
        <w:t>මේ පාසටහන කාමස</w:t>
      </w:r>
      <w:r w:rsidR="00044468">
        <w:rPr>
          <w:rFonts w:ascii="UN-Abhaya" w:eastAsia="Times New Roman" w:hAnsi="UN-Abhaya" w:hint="cs"/>
          <w:color w:val="000000"/>
          <w:cs/>
        </w:rPr>
        <w:t>ේ</w:t>
      </w:r>
      <w:r w:rsidRPr="00C00B25">
        <w:rPr>
          <w:rFonts w:ascii="UN-Abhaya" w:eastAsia="Times New Roman" w:hAnsi="UN-Abhaya"/>
          <w:color w:val="000000"/>
          <w:cs/>
        </w:rPr>
        <w:t>වනය කරන්නකුගේ නො වේ</w:t>
      </w:r>
      <w:r w:rsidR="00044468">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යි කිව</w:t>
      </w:r>
      <w:r w:rsidR="00044468">
        <w:rPr>
          <w:rFonts w:ascii="UN-Abhaya" w:eastAsia="Times New Roman" w:hAnsi="UN-Abhaya" w:hint="cs"/>
          <w:color w:val="000000"/>
          <w:cs/>
        </w:rPr>
        <w:t>ූ</w:t>
      </w:r>
      <w:r w:rsidRPr="00C00B25">
        <w:rPr>
          <w:rFonts w:ascii="UN-Abhaya" w:eastAsia="Times New Roman" w:hAnsi="UN-Abhaya"/>
          <w:color w:val="000000"/>
          <w:cs/>
        </w:rPr>
        <w:t xml:space="preserve"> ය.</w:t>
      </w:r>
      <w:r w:rsidRPr="00C00B25">
        <w:rPr>
          <w:rFonts w:ascii="UN-Abhaya" w:eastAsia="Times New Roman" w:hAnsi="UN-Abhaya"/>
          <w:color w:val="000000"/>
        </w:rPr>
        <w:t xml:space="preserve"> “</w:t>
      </w:r>
      <w:r w:rsidRPr="00C00B25">
        <w:rPr>
          <w:rFonts w:ascii="UN-Abhaya" w:eastAsia="Times New Roman" w:hAnsi="UN-Abhaya"/>
          <w:color w:val="000000"/>
          <w:cs/>
        </w:rPr>
        <w:t>සොදුර! තී දියසැළක කිඹුලකු ද</w:t>
      </w:r>
      <w:r w:rsidR="00044468">
        <w:rPr>
          <w:rFonts w:ascii="UN-Abhaya" w:eastAsia="Times New Roman" w:hAnsi="UN-Abhaya" w:hint="cs"/>
          <w:color w:val="000000"/>
          <w:cs/>
        </w:rPr>
        <w:t>ක්</w:t>
      </w:r>
      <w:r w:rsidRPr="00C00B25">
        <w:rPr>
          <w:rFonts w:ascii="UN-Abhaya" w:eastAsia="Times New Roman" w:hAnsi="UN-Abhaya"/>
          <w:color w:val="000000"/>
          <w:cs/>
        </w:rPr>
        <w:t>නකුවැනියෙහි</w:t>
      </w:r>
      <w:r w:rsidRPr="00C00B25">
        <w:rPr>
          <w:rFonts w:ascii="UN-Abhaya" w:eastAsia="Times New Roman" w:hAnsi="UN-Abhaya"/>
          <w:color w:val="000000"/>
        </w:rPr>
        <w:t xml:space="preserve">, </w:t>
      </w:r>
      <w:r w:rsidRPr="00C00B25">
        <w:rPr>
          <w:rFonts w:ascii="UN-Abhaya" w:eastAsia="Times New Roman" w:hAnsi="UN-Abhaya"/>
          <w:color w:val="000000"/>
          <w:cs/>
        </w:rPr>
        <w:t>මහණ! මම තට මාගේ දුව අඹු කොට දෙමි</w:t>
      </w:r>
      <w:r w:rsidRPr="00C00B25">
        <w:rPr>
          <w:rFonts w:ascii="UN-Abhaya" w:eastAsia="Times New Roman" w:hAnsi="UN-Abhaya"/>
          <w:color w:val="000000"/>
        </w:rPr>
        <w:t xml:space="preserve">, </w:t>
      </w:r>
      <w:r w:rsidRPr="00C00B25">
        <w:rPr>
          <w:rFonts w:ascii="UN-Abhaya" w:eastAsia="Times New Roman" w:hAnsi="UN-Abhaya"/>
          <w:color w:val="000000"/>
          <w:cs/>
        </w:rPr>
        <w:t>යි කී කල්හි ද ඔහු කිසිත් නො බැණ එය ඉවසා සිටියේ ය</w:t>
      </w:r>
      <w:r w:rsidRPr="00C00B25">
        <w:rPr>
          <w:rFonts w:ascii="UN-Abhaya" w:eastAsia="Times New Roman" w:hAnsi="UN-Abhaya"/>
          <w:color w:val="000000"/>
        </w:rPr>
        <w:t xml:space="preserve">, </w:t>
      </w:r>
      <w:r w:rsidRPr="00C00B25">
        <w:rPr>
          <w:rFonts w:ascii="UN-Abhaya" w:eastAsia="Times New Roman" w:hAnsi="UN-Abhaya"/>
          <w:color w:val="000000"/>
          <w:cs/>
        </w:rPr>
        <w:t>කට පියාගෙන මා හා එව</w:t>
      </w:r>
      <w:r w:rsidRPr="00C00B25">
        <w:rPr>
          <w:rFonts w:ascii="UN-Abhaya" w:eastAsia="Times New Roman" w:hAnsi="UN-Abhaya"/>
          <w:color w:val="000000"/>
        </w:rPr>
        <w:t xml:space="preserve">” </w:t>
      </w:r>
      <w:r w:rsidRPr="00C00B25">
        <w:rPr>
          <w:rFonts w:ascii="UN-Abhaya" w:eastAsia="Times New Roman" w:hAnsi="UN-Abhaya"/>
          <w:color w:val="000000"/>
          <w:cs/>
        </w:rPr>
        <w:t>යි කීයේ ය.</w:t>
      </w:r>
      <w:r w:rsidRPr="00C00B25">
        <w:rPr>
          <w:rFonts w:ascii="UN-Abhaya" w:eastAsia="Times New Roman" w:hAnsi="UN-Abhaya"/>
          <w:color w:val="000000"/>
        </w:rPr>
        <w:t xml:space="preserve"> “</w:t>
      </w:r>
      <w:r w:rsidRPr="00C00B25">
        <w:rPr>
          <w:rFonts w:ascii="UN-Abhaya" w:eastAsia="Times New Roman" w:hAnsi="UN-Abhaya"/>
          <w:color w:val="000000"/>
          <w:cs/>
        </w:rPr>
        <w:t>තමුසේ කෙසේ කී වද</w:t>
      </w:r>
      <w:r w:rsidRPr="00C00B25">
        <w:rPr>
          <w:rFonts w:ascii="UN-Abhaya" w:eastAsia="Times New Roman" w:hAnsi="UN-Abhaya"/>
          <w:color w:val="000000"/>
        </w:rPr>
        <w:t xml:space="preserve">, </w:t>
      </w:r>
      <w:r w:rsidRPr="00C00B25">
        <w:rPr>
          <w:rFonts w:ascii="UN-Abhaya" w:eastAsia="Times New Roman" w:hAnsi="UN-Abhaya"/>
          <w:color w:val="000000"/>
          <w:cs/>
        </w:rPr>
        <w:t>මේ පාසටහන පහ කළ කෙලෙස් ඇත්තකුගේ ම ය</w:t>
      </w:r>
      <w:r w:rsidR="00C4684C">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තමන් උගත් ද</w:t>
      </w:r>
      <w:r w:rsidR="00044468">
        <w:rPr>
          <w:rFonts w:ascii="UN-Abhaya" w:eastAsia="Times New Roman" w:hAnsi="UN-Abhaya" w:hint="cs"/>
          <w:color w:val="000000"/>
          <w:cs/>
        </w:rPr>
        <w:t>ේ</w:t>
      </w:r>
      <w:r w:rsidRPr="00C00B25">
        <w:rPr>
          <w:rFonts w:ascii="UN-Abhaya" w:eastAsia="Times New Roman" w:hAnsi="UN-Abhaya"/>
          <w:color w:val="000000"/>
          <w:cs/>
        </w:rPr>
        <w:t>හල</w:t>
      </w:r>
      <w:r w:rsidR="00DB5973">
        <w:rPr>
          <w:rFonts w:ascii="UN-Abhaya" w:eastAsia="Times New Roman" w:hAnsi="UN-Abhaya"/>
          <w:color w:val="000000"/>
          <w:cs/>
        </w:rPr>
        <w:t>ක්‍ෂ</w:t>
      </w:r>
      <w:r w:rsidRPr="00C00B25">
        <w:rPr>
          <w:rFonts w:ascii="UN-Abhaya" w:eastAsia="Times New Roman" w:hAnsi="UN-Abhaya"/>
          <w:color w:val="000000"/>
          <w:cs/>
        </w:rPr>
        <w:t>ණ විද්‍යානුසාරයෙන් කරුණු ගෙන හැර දැක් වූ ය</w:t>
      </w:r>
      <w:r w:rsidR="00044468">
        <w:rPr>
          <w:rFonts w:ascii="UN-Abhaya" w:eastAsia="Times New Roman" w:hAnsi="UN-Abhaya" w:hint="cs"/>
          <w:color w:val="000000"/>
          <w:cs/>
        </w:rPr>
        <w:t>.</w:t>
      </w:r>
      <w:r w:rsidRPr="00C00B25">
        <w:rPr>
          <w:rFonts w:ascii="UN-Abhaya" w:eastAsia="Times New Roman" w:hAnsi="UN-Abhaya"/>
          <w:color w:val="000000"/>
          <w:cs/>
        </w:rPr>
        <w:t xml:space="preserve"> මේ ඒ ලකුණු මදක්:</w:t>
      </w:r>
      <w:r w:rsidR="00044468">
        <w:rPr>
          <w:rFonts w:ascii="UN-Abhaya" w:eastAsia="Times New Roman" w:hAnsi="UN-Abhaya" w:hint="cs"/>
          <w:cs/>
        </w:rPr>
        <w:t xml:space="preserve"> </w:t>
      </w:r>
    </w:p>
    <w:p w14:paraId="0175EC6D" w14:textId="77777777" w:rsidR="00044468" w:rsidRDefault="00C4684C" w:rsidP="00DB594B">
      <w:pPr>
        <w:pStyle w:val="Style2"/>
      </w:pPr>
      <w:r>
        <w:t>“</w:t>
      </w:r>
      <w:r w:rsidR="00905BFE" w:rsidRPr="00C00B25">
        <w:rPr>
          <w:cs/>
        </w:rPr>
        <w:t>අයිරා රා ඇති - මිනිස් පා මැද උස් වේ</w:t>
      </w:r>
      <w:r w:rsidR="00905BFE" w:rsidRPr="00C00B25">
        <w:t>,</w:t>
      </w:r>
      <w:r w:rsidR="00905BFE" w:rsidRPr="00C00B25">
        <w:rPr>
          <w:rFonts w:ascii="Cambria" w:hAnsi="Cambria" w:cs="Cambria"/>
        </w:rPr>
        <w:t> </w:t>
      </w:r>
    </w:p>
    <w:p w14:paraId="0FA5B88D" w14:textId="77777777" w:rsidR="00044468" w:rsidRDefault="00905BFE" w:rsidP="00DB594B">
      <w:pPr>
        <w:pStyle w:val="Style2"/>
      </w:pPr>
      <w:r w:rsidRPr="00C00B25">
        <w:rPr>
          <w:cs/>
        </w:rPr>
        <w:t>අයිරා දොසින් මැඩුනහු - පියග එබුනේ නො ද සැක.</w:t>
      </w:r>
      <w:r w:rsidR="00044468">
        <w:rPr>
          <w:rFonts w:hint="cs"/>
          <w:cs/>
        </w:rPr>
        <w:t xml:space="preserve"> </w:t>
      </w:r>
    </w:p>
    <w:p w14:paraId="55F09F0C" w14:textId="77777777" w:rsidR="00292C69" w:rsidRDefault="00905BFE" w:rsidP="00DB594B">
      <w:pPr>
        <w:pStyle w:val="Style2"/>
      </w:pPr>
      <w:r w:rsidRPr="00C00B25">
        <w:rPr>
          <w:cs/>
        </w:rPr>
        <w:t>අයිරා මොහැති දන - පා මුලට ඇදුනේ වේ,‍</w:t>
      </w:r>
      <w:r w:rsidR="00292C69">
        <w:rPr>
          <w:rFonts w:hint="cs"/>
          <w:cs/>
        </w:rPr>
        <w:t xml:space="preserve"> </w:t>
      </w:r>
    </w:p>
    <w:p w14:paraId="6F5B915B" w14:textId="77777777" w:rsidR="00932A09" w:rsidRDefault="00932A09" w:rsidP="00DB594B">
      <w:pPr>
        <w:pStyle w:val="Style2"/>
        <w:rPr>
          <w:rFonts w:ascii="Cambria" w:hAnsi="Cambria" w:cs="Cambria"/>
        </w:rPr>
      </w:pPr>
      <w:r>
        <w:rPr>
          <w:rFonts w:hint="cs"/>
          <w:cs/>
        </w:rPr>
        <w:t xml:space="preserve">මේ </w:t>
      </w:r>
      <w:r w:rsidR="00905BFE" w:rsidRPr="00C00B25">
        <w:rPr>
          <w:cs/>
        </w:rPr>
        <w:t>පා කෙලෙස් සෙවණැලි - පා කළ එකකුගේ වැනි</w:t>
      </w:r>
      <w:r>
        <w:t>”</w:t>
      </w:r>
      <w:r>
        <w:rPr>
          <w:rFonts w:ascii="Cambria" w:hAnsi="Cambria" w:cs="Cambria"/>
        </w:rPr>
        <w:t xml:space="preserve"> </w:t>
      </w:r>
    </w:p>
    <w:p w14:paraId="260CC8C4" w14:textId="63182621"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ඉක්බිති බමුණු තෙමේ</w:t>
      </w:r>
      <w:r w:rsidRPr="00C00B25">
        <w:rPr>
          <w:rFonts w:ascii="UN-Abhaya" w:eastAsia="Times New Roman" w:hAnsi="UN-Abhaya"/>
          <w:color w:val="000000"/>
        </w:rPr>
        <w:t xml:space="preserve"> </w:t>
      </w:r>
      <w:r w:rsidR="00DC2C82">
        <w:rPr>
          <w:rFonts w:ascii="UN-Abhaya" w:eastAsia="Times New Roman" w:hAnsi="UN-Abhaya"/>
          <w:color w:val="000000"/>
        </w:rPr>
        <w:t>“</w:t>
      </w:r>
      <w:r w:rsidRPr="00C00B25">
        <w:rPr>
          <w:rFonts w:ascii="UN-Abhaya" w:eastAsia="Times New Roman" w:hAnsi="UN-Abhaya"/>
          <w:color w:val="000000"/>
          <w:cs/>
        </w:rPr>
        <w:t>සොඳුර! කතා නැති ව නිහඬ ව මෙහි එන්නැ</w:t>
      </w:r>
      <w:r w:rsidR="00C4684C">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ද ගෙණ මදක් ඉදිරියට යන්නේ බුදු රජුන් දැක</w:t>
      </w:r>
      <w:r w:rsidRPr="00C00B25">
        <w:rPr>
          <w:rFonts w:ascii="UN-Abhaya" w:eastAsia="Times New Roman" w:hAnsi="UN-Abhaya"/>
          <w:color w:val="000000"/>
        </w:rPr>
        <w:t xml:space="preserve"> “</w:t>
      </w:r>
      <w:r w:rsidRPr="00C00B25">
        <w:rPr>
          <w:rFonts w:ascii="UN-Abhaya" w:eastAsia="Times New Roman" w:hAnsi="UN-Abhaya"/>
          <w:color w:val="000000"/>
          <w:cs/>
        </w:rPr>
        <w:t>මේ ඒ තරුණයා මෙහි සිටි</w:t>
      </w:r>
      <w:r w:rsidR="00F53441">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බැමිණියට පෙන්වා බුදුරජුන් වෙත ගොස්</w:t>
      </w:r>
      <w:r w:rsidRPr="00C00B25">
        <w:rPr>
          <w:rFonts w:ascii="UN-Abhaya" w:eastAsia="Times New Roman" w:hAnsi="UN-Abhaya"/>
          <w:color w:val="000000"/>
        </w:rPr>
        <w:t xml:space="preserve"> </w:t>
      </w:r>
      <w:r w:rsidR="00DC2C82">
        <w:rPr>
          <w:rFonts w:ascii="UN-Abhaya" w:eastAsia="Times New Roman" w:hAnsi="UN-Abhaya"/>
          <w:color w:val="000000"/>
        </w:rPr>
        <w:t>“</w:t>
      </w:r>
      <w:r w:rsidRPr="00C00B25">
        <w:rPr>
          <w:rFonts w:ascii="UN-Abhaya" w:eastAsia="Times New Roman" w:hAnsi="UN-Abhaya"/>
          <w:color w:val="000000"/>
          <w:cs/>
        </w:rPr>
        <w:t>මහණ! ම</w:t>
      </w:r>
      <w:r w:rsidR="00F53441">
        <w:rPr>
          <w:rFonts w:ascii="UN-Abhaya" w:eastAsia="Times New Roman" w:hAnsi="UN-Abhaya" w:hint="cs"/>
          <w:color w:val="000000"/>
          <w:cs/>
        </w:rPr>
        <w:t>ේ</w:t>
      </w:r>
      <w:r w:rsidRPr="00C00B25">
        <w:rPr>
          <w:rFonts w:ascii="UN-Abhaya" w:eastAsia="Times New Roman" w:hAnsi="UN-Abhaya"/>
          <w:color w:val="000000"/>
          <w:cs/>
        </w:rPr>
        <w:t xml:space="preserve"> මාගේ දූ</w:t>
      </w:r>
      <w:r w:rsidRPr="00C00B25">
        <w:rPr>
          <w:rFonts w:ascii="UN-Abhaya" w:eastAsia="Times New Roman" w:hAnsi="UN-Abhaya"/>
          <w:color w:val="000000"/>
        </w:rPr>
        <w:t xml:space="preserve">, </w:t>
      </w:r>
      <w:r w:rsidRPr="00C00B25">
        <w:rPr>
          <w:rFonts w:ascii="UN-Abhaya" w:eastAsia="Times New Roman" w:hAnsi="UN-Abhaya"/>
          <w:color w:val="000000"/>
          <w:cs/>
        </w:rPr>
        <w:t>ඔබට ම කැපෙන බිරිඳ</w:t>
      </w:r>
      <w:r w:rsidRPr="00C00B25">
        <w:rPr>
          <w:rFonts w:ascii="UN-Abhaya" w:eastAsia="Times New Roman" w:hAnsi="UN-Abhaya"/>
          <w:color w:val="000000"/>
        </w:rPr>
        <w:t xml:space="preserve">, </w:t>
      </w:r>
      <w:r w:rsidRPr="00C00B25">
        <w:rPr>
          <w:rFonts w:ascii="UN-Abhaya" w:eastAsia="Times New Roman" w:hAnsi="UN-Abhaya"/>
          <w:color w:val="000000"/>
          <w:cs/>
        </w:rPr>
        <w:t>බාර ගණුව</w:t>
      </w:r>
      <w:r w:rsidR="00DC2C82">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 ය. බුදුරජානන් වහන්සේ කිසිත් නො බැණ</w:t>
      </w:r>
      <w:r w:rsidR="00867DD5">
        <w:rPr>
          <w:rFonts w:ascii="UN-Abhaya" w:eastAsia="Times New Roman" w:hAnsi="UN-Abhaya"/>
          <w:color w:val="000000"/>
        </w:rPr>
        <w:t xml:space="preserve"> “</w:t>
      </w:r>
      <w:r w:rsidRPr="00C00B25">
        <w:rPr>
          <w:rFonts w:ascii="UN-Abhaya" w:eastAsia="Times New Roman" w:hAnsi="UN-Abhaya"/>
          <w:color w:val="000000"/>
          <w:cs/>
        </w:rPr>
        <w:t>බමුණ! මම ඔබට එකක් කියන්නට කැමැත්තෙමි</w:t>
      </w:r>
      <w:r w:rsidRPr="00C00B25">
        <w:rPr>
          <w:rFonts w:ascii="UN-Abhaya" w:eastAsia="Times New Roman" w:hAnsi="UN-Abhaya"/>
          <w:color w:val="000000"/>
        </w:rPr>
        <w:t xml:space="preserve">, </w:t>
      </w:r>
      <w:r w:rsidRPr="00C00B25">
        <w:rPr>
          <w:rFonts w:ascii="UN-Abhaya" w:eastAsia="Times New Roman" w:hAnsi="UN-Abhaya"/>
          <w:color w:val="000000"/>
          <w:cs/>
        </w:rPr>
        <w:t>එය අසහි දැ</w:t>
      </w:r>
      <w:r w:rsidR="00DC2C82">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අසා වදාළ සේක.</w:t>
      </w:r>
      <w:r w:rsidR="00867DD5">
        <w:rPr>
          <w:rFonts w:ascii="UN-Abhaya" w:eastAsia="Times New Roman" w:hAnsi="UN-Abhaya"/>
          <w:color w:val="000000"/>
        </w:rPr>
        <w:t xml:space="preserve"> </w:t>
      </w:r>
      <w:r w:rsidR="00DC2C82">
        <w:rPr>
          <w:rFonts w:ascii="UN-Abhaya" w:eastAsia="Times New Roman" w:hAnsi="UN-Abhaya"/>
          <w:color w:val="000000"/>
        </w:rPr>
        <w:t>“</w:t>
      </w:r>
      <w:r w:rsidR="00DC2C82" w:rsidRPr="00C00B25">
        <w:rPr>
          <w:rFonts w:ascii="UN-Abhaya" w:eastAsia="Times New Roman" w:hAnsi="UN-Abhaya"/>
          <w:color w:val="000000"/>
          <w:cs/>
        </w:rPr>
        <w:t>ඔවු</w:t>
      </w:r>
      <w:r w:rsidRPr="00C00B25">
        <w:rPr>
          <w:rFonts w:ascii="UN-Abhaya" w:eastAsia="Times New Roman" w:hAnsi="UN-Abhaya"/>
          <w:color w:val="000000"/>
          <w:cs/>
        </w:rPr>
        <w:t>! අසමි</w:t>
      </w:r>
      <w:r w:rsidR="00F53441">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 කල්හි සිය රද මැදුරෙන් නික්මීමෙහි පටන් සියලු තොරතුරු ගෙනහැර දැක් වූ සේක</w:t>
      </w:r>
      <w:r w:rsidR="000E78E7">
        <w:rPr>
          <w:rFonts w:ascii="UN-Abhaya" w:eastAsia="Times New Roman" w:hAnsi="UN-Abhaya"/>
          <w:color w:val="000000"/>
        </w:rPr>
        <w:t>;</w:t>
      </w:r>
    </w:p>
    <w:p w14:paraId="57A3DD39" w14:textId="00E226E2" w:rsidR="00066D41"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lastRenderedPageBreak/>
        <w:t>බ</w:t>
      </w:r>
      <w:r w:rsidR="00066D41">
        <w:rPr>
          <w:rFonts w:ascii="UN-Abhaya" w:eastAsia="Times New Roman" w:hAnsi="UN-Abhaya" w:hint="cs"/>
          <w:color w:val="000000"/>
          <w:cs/>
        </w:rPr>
        <w:t>ෝ</w:t>
      </w:r>
      <w:r w:rsidRPr="00C00B25">
        <w:rPr>
          <w:rFonts w:ascii="UN-Abhaya" w:eastAsia="Times New Roman" w:hAnsi="UN-Abhaya"/>
          <w:color w:val="000000"/>
          <w:cs/>
        </w:rPr>
        <w:t>ධි</w:t>
      </w:r>
      <w:r w:rsidR="0003542E">
        <w:rPr>
          <w:rFonts w:ascii="UN-Abhaya" w:eastAsia="Times New Roman" w:hAnsi="UN-Abhaya"/>
          <w:color w:val="000000"/>
          <w:cs/>
        </w:rPr>
        <w:t>සත්ත්‍ව</w:t>
      </w:r>
      <w:r w:rsidRPr="00C00B25">
        <w:rPr>
          <w:rFonts w:ascii="UN-Abhaya" w:eastAsia="Times New Roman" w:hAnsi="UN-Abhaya"/>
          <w:color w:val="000000"/>
        </w:rPr>
        <w:t xml:space="preserve"> </w:t>
      </w:r>
      <w:r w:rsidRPr="00C00B25">
        <w:rPr>
          <w:rFonts w:ascii="UN-Abhaya" w:eastAsia="Times New Roman" w:hAnsi="UN-Abhaya"/>
          <w:color w:val="000000"/>
          <w:cs/>
        </w:rPr>
        <w:t>වූ මම අතට පත් සක්විති රජ සිරි හැර ක</w:t>
      </w:r>
      <w:r w:rsidR="00BB4779">
        <w:rPr>
          <w:rFonts w:ascii="UN-Abhaya" w:eastAsia="Times New Roman" w:hAnsi="UN-Abhaya"/>
          <w:color w:val="000000"/>
          <w:cs/>
        </w:rPr>
        <w:t>න්‍ථ</w:t>
      </w:r>
      <w:r w:rsidRPr="00C00B25">
        <w:rPr>
          <w:rFonts w:ascii="UN-Abhaya" w:eastAsia="Times New Roman" w:hAnsi="UN-Abhaya"/>
          <w:color w:val="000000"/>
          <w:cs/>
        </w:rPr>
        <w:t>ක අසු පිට නැගී ඡන්න ද ගෙණ පහයෙන් නික්මීමි</w:t>
      </w:r>
      <w:r w:rsidRPr="00C00B25">
        <w:rPr>
          <w:rFonts w:ascii="UN-Abhaya" w:eastAsia="Times New Roman" w:hAnsi="UN-Abhaya"/>
          <w:color w:val="000000"/>
        </w:rPr>
        <w:t xml:space="preserve">, </w:t>
      </w:r>
      <w:r w:rsidRPr="00C00B25">
        <w:rPr>
          <w:rFonts w:ascii="UN-Abhaya" w:eastAsia="Times New Roman" w:hAnsi="UN-Abhaya"/>
          <w:color w:val="000000"/>
          <w:cs/>
        </w:rPr>
        <w:t>ඒ වේලෙහි මාගේ ගමන් වළකනු පිණිස මරු නුවරදොර අවුරා සිටියේ ය</w:t>
      </w:r>
      <w:r w:rsidRPr="00C00B25">
        <w:rPr>
          <w:rFonts w:ascii="UN-Abhaya" w:eastAsia="Times New Roman" w:hAnsi="UN-Abhaya"/>
          <w:color w:val="000000"/>
        </w:rPr>
        <w:t xml:space="preserve">, </w:t>
      </w:r>
      <w:r w:rsidRPr="00C00B25">
        <w:rPr>
          <w:rFonts w:ascii="UN-Abhaya" w:eastAsia="Times New Roman" w:hAnsi="UN-Abhaya"/>
          <w:color w:val="000000"/>
          <w:cs/>
        </w:rPr>
        <w:t>එසේ සිටි මරු</w:t>
      </w:r>
      <w:r w:rsidR="00DC2C82">
        <w:rPr>
          <w:rFonts w:ascii="UN-Abhaya" w:eastAsia="Times New Roman" w:hAnsi="UN-Abhaya"/>
          <w:color w:val="000000"/>
        </w:rPr>
        <w:t>,</w:t>
      </w:r>
      <w:r w:rsidRPr="00C00B25">
        <w:rPr>
          <w:rFonts w:ascii="UN-Abhaya" w:eastAsia="Times New Roman" w:hAnsi="UN-Abhaya"/>
          <w:color w:val="000000"/>
          <w:cs/>
        </w:rPr>
        <w:t xml:space="preserve"> සිද්ධා</w:t>
      </w:r>
      <w:r w:rsidR="00573694">
        <w:rPr>
          <w:rFonts w:ascii="UN-Abhaya" w:eastAsia="Times New Roman" w:hAnsi="UN-Abhaya"/>
          <w:color w:val="000000"/>
          <w:cs/>
        </w:rPr>
        <w:t>ර්‍ත්‍ථ</w:t>
      </w:r>
      <w:r w:rsidRPr="00C00B25">
        <w:rPr>
          <w:rFonts w:ascii="UN-Abhaya" w:eastAsia="Times New Roman" w:hAnsi="UN-Abhaya"/>
          <w:color w:val="000000"/>
          <w:cs/>
        </w:rPr>
        <w:t>! කොහි යන්නෙහි කොතැනකත් යනු නො යෙදෙ යි</w:t>
      </w:r>
      <w:r w:rsidRPr="00C00B25">
        <w:rPr>
          <w:rFonts w:ascii="UN-Abhaya" w:eastAsia="Times New Roman" w:hAnsi="UN-Abhaya"/>
          <w:color w:val="000000"/>
        </w:rPr>
        <w:t xml:space="preserve">, </w:t>
      </w:r>
      <w:r w:rsidRPr="00C00B25">
        <w:rPr>
          <w:rFonts w:ascii="UN-Abhaya" w:eastAsia="Times New Roman" w:hAnsi="UN-Abhaya"/>
          <w:color w:val="000000"/>
          <w:cs/>
        </w:rPr>
        <w:t>ගමන් හැරදමා ගෙට යව</w:t>
      </w:r>
      <w:r w:rsidRPr="00C00B25">
        <w:rPr>
          <w:rFonts w:ascii="UN-Abhaya" w:eastAsia="Times New Roman" w:hAnsi="UN-Abhaya"/>
          <w:color w:val="000000"/>
        </w:rPr>
        <w:t xml:space="preserve">, </w:t>
      </w:r>
      <w:r w:rsidRPr="00C00B25">
        <w:rPr>
          <w:rFonts w:ascii="UN-Abhaya" w:eastAsia="Times New Roman" w:hAnsi="UN-Abhaya"/>
          <w:color w:val="000000"/>
          <w:cs/>
        </w:rPr>
        <w:t xml:space="preserve">අදින් </w:t>
      </w:r>
      <w:r w:rsidR="00A32007">
        <w:rPr>
          <w:rFonts w:ascii="UN-Abhaya" w:eastAsia="Times New Roman" w:hAnsi="UN-Abhaya"/>
          <w:color w:val="000000"/>
          <w:cs/>
        </w:rPr>
        <w:t>සත්වන</w:t>
      </w:r>
      <w:r w:rsidRPr="00C00B25">
        <w:rPr>
          <w:rFonts w:ascii="UN-Abhaya" w:eastAsia="Times New Roman" w:hAnsi="UN-Abhaya"/>
          <w:color w:val="000000"/>
          <w:cs/>
        </w:rPr>
        <w:t xml:space="preserve"> දා ඔබට සත් රුවන් පහළ වන්නේ ය</w:t>
      </w:r>
      <w:r w:rsidR="00DC2C82">
        <w:rPr>
          <w:rFonts w:ascii="UN-Abhaya" w:eastAsia="Times New Roman" w:hAnsi="UN-Abhaya"/>
          <w:color w:val="000000"/>
        </w:rPr>
        <w:t xml:space="preserve"> </w:t>
      </w:r>
      <w:r w:rsidRPr="00C00B25">
        <w:rPr>
          <w:rFonts w:ascii="UN-Abhaya" w:eastAsia="Times New Roman" w:hAnsi="UN-Abhaya"/>
          <w:color w:val="000000"/>
          <w:cs/>
        </w:rPr>
        <w:t>යි මට කියේ ය</w:t>
      </w:r>
      <w:r w:rsidRPr="00C00B25">
        <w:rPr>
          <w:rFonts w:ascii="UN-Abhaya" w:eastAsia="Times New Roman" w:hAnsi="UN-Abhaya"/>
          <w:color w:val="000000"/>
        </w:rPr>
        <w:t xml:space="preserve">, </w:t>
      </w:r>
      <w:r w:rsidRPr="00C00B25">
        <w:rPr>
          <w:rFonts w:ascii="UN-Abhaya" w:eastAsia="Times New Roman" w:hAnsi="UN-Abhaya"/>
          <w:color w:val="000000"/>
          <w:cs/>
        </w:rPr>
        <w:t>මාරය! මම එය දනිමි</w:t>
      </w:r>
      <w:r w:rsidRPr="00C00B25">
        <w:rPr>
          <w:rFonts w:ascii="UN-Abhaya" w:eastAsia="Times New Roman" w:hAnsi="UN-Abhaya"/>
          <w:color w:val="000000"/>
        </w:rPr>
        <w:t xml:space="preserve">, </w:t>
      </w:r>
      <w:r w:rsidRPr="00C00B25">
        <w:rPr>
          <w:rFonts w:ascii="UN-Abhaya" w:eastAsia="Times New Roman" w:hAnsi="UN-Abhaya"/>
          <w:color w:val="000000"/>
          <w:cs/>
        </w:rPr>
        <w:t>මට එයින් වැඩෙක් නැතැ</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Pr="00C00B25">
        <w:rPr>
          <w:rFonts w:ascii="UN-Abhaya" w:eastAsia="Times New Roman" w:hAnsi="UN-Abhaya"/>
          <w:color w:val="000000"/>
        </w:rPr>
        <w:t xml:space="preserve">, </w:t>
      </w:r>
      <w:r w:rsidRPr="00C00B25">
        <w:rPr>
          <w:rFonts w:ascii="UN-Abhaya" w:eastAsia="Times New Roman" w:hAnsi="UN-Abhaya"/>
          <w:color w:val="000000"/>
          <w:cs/>
        </w:rPr>
        <w:t>එසේ නම් කුමක් බලාපොරොත්තු වෙහි දැ</w:t>
      </w:r>
      <w:r w:rsidRPr="00C00B25">
        <w:rPr>
          <w:rFonts w:ascii="UN-Abhaya" w:eastAsia="Times New Roman" w:hAnsi="UN-Abhaya"/>
          <w:color w:val="000000"/>
        </w:rPr>
        <w:t xml:space="preserve"> </w:t>
      </w:r>
      <w:r w:rsidRPr="00C00B25">
        <w:rPr>
          <w:rFonts w:ascii="UN-Abhaya" w:eastAsia="Times New Roman" w:hAnsi="UN-Abhaya"/>
          <w:color w:val="000000"/>
          <w:cs/>
        </w:rPr>
        <w:t>යි ඇසූ විට මම බුදුබව බලාපොරොත්තු වෙමි</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Pr="00C00B25">
        <w:rPr>
          <w:rFonts w:ascii="UN-Abhaya" w:eastAsia="Times New Roman" w:hAnsi="UN-Abhaya"/>
          <w:color w:val="000000"/>
        </w:rPr>
        <w:t xml:space="preserve">, </w:t>
      </w:r>
      <w:r w:rsidRPr="00C00B25">
        <w:rPr>
          <w:rFonts w:ascii="UN-Abhaya" w:eastAsia="Times New Roman" w:hAnsi="UN-Abhaya"/>
          <w:color w:val="000000"/>
          <w:cs/>
        </w:rPr>
        <w:t>එකල්හි මරු හා! හොඳයි වේවා</w:t>
      </w:r>
      <w:r w:rsidRPr="00C00B25">
        <w:rPr>
          <w:rFonts w:ascii="UN-Abhaya" w:eastAsia="Times New Roman" w:hAnsi="UN-Abhaya"/>
          <w:color w:val="000000"/>
        </w:rPr>
        <w:t xml:space="preserve">, </w:t>
      </w:r>
      <w:r w:rsidRPr="00C00B25">
        <w:rPr>
          <w:rFonts w:ascii="UN-Abhaya" w:eastAsia="Times New Roman" w:hAnsi="UN-Abhaya"/>
          <w:color w:val="000000"/>
          <w:cs/>
        </w:rPr>
        <w:t>අද සිට කාම විත</w:t>
      </w:r>
      <w:r w:rsidR="00066D41">
        <w:rPr>
          <w:rFonts w:ascii="UN-Abhaya" w:eastAsia="Times New Roman" w:hAnsi="UN-Abhaya" w:hint="cs"/>
          <w:color w:val="000000"/>
          <w:cs/>
        </w:rPr>
        <w:t>ර්‍</w:t>
      </w:r>
      <w:r w:rsidRPr="00C00B25">
        <w:rPr>
          <w:rFonts w:ascii="UN-Abhaya" w:eastAsia="Times New Roman" w:hAnsi="UN-Abhaya"/>
          <w:color w:val="000000"/>
          <w:cs/>
        </w:rPr>
        <w:t>කාදීන් අතුරෙන් යම් කිසි විත</w:t>
      </w:r>
      <w:r w:rsidR="00066D41">
        <w:rPr>
          <w:rFonts w:ascii="UN-Abhaya" w:eastAsia="Times New Roman" w:hAnsi="UN-Abhaya" w:hint="cs"/>
          <w:color w:val="000000"/>
          <w:cs/>
        </w:rPr>
        <w:t>ර්‍</w:t>
      </w:r>
      <w:r w:rsidRPr="00C00B25">
        <w:rPr>
          <w:rFonts w:ascii="UN-Abhaya" w:eastAsia="Times New Roman" w:hAnsi="UN-Abhaya"/>
          <w:color w:val="000000"/>
          <w:cs/>
        </w:rPr>
        <w:t>කයක් ගැන සිත යොමු කෙළෙහි නම්</w:t>
      </w:r>
      <w:r w:rsidRPr="00C00B25">
        <w:rPr>
          <w:rFonts w:ascii="UN-Abhaya" w:eastAsia="Times New Roman" w:hAnsi="UN-Abhaya"/>
          <w:color w:val="000000"/>
        </w:rPr>
        <w:t xml:space="preserve">, </w:t>
      </w:r>
      <w:r w:rsidRPr="00C00B25">
        <w:rPr>
          <w:rFonts w:ascii="UN-Abhaya" w:eastAsia="Times New Roman" w:hAnsi="UN-Abhaya"/>
          <w:color w:val="000000"/>
          <w:cs/>
        </w:rPr>
        <w:t>දැන ගත හැකිය</w:t>
      </w:r>
      <w:r w:rsidRPr="00C00B25">
        <w:rPr>
          <w:rFonts w:ascii="UN-Abhaya" w:eastAsia="Times New Roman" w:hAnsi="UN-Abhaya"/>
          <w:color w:val="000000"/>
        </w:rPr>
        <w:t xml:space="preserve">, </w:t>
      </w:r>
      <w:r w:rsidRPr="00C00B25">
        <w:rPr>
          <w:rFonts w:ascii="UN-Abhaya" w:eastAsia="Times New Roman" w:hAnsi="UN-Abhaya"/>
          <w:color w:val="000000"/>
          <w:cs/>
        </w:rPr>
        <w:t>යි මට ත</w:t>
      </w:r>
      <w:r w:rsidR="00066D41">
        <w:rPr>
          <w:rFonts w:ascii="UN-Abhaya" w:eastAsia="Times New Roman" w:hAnsi="UN-Abhaya" w:hint="cs"/>
          <w:color w:val="000000"/>
          <w:cs/>
        </w:rPr>
        <w:t>ර්‍</w:t>
      </w:r>
      <w:r w:rsidRPr="00C00B25">
        <w:rPr>
          <w:rFonts w:ascii="UN-Abhaya" w:eastAsia="Times New Roman" w:hAnsi="UN-Abhaya"/>
          <w:color w:val="000000"/>
          <w:cs/>
        </w:rPr>
        <w:t>ජනය කෙළේ ය</w:t>
      </w:r>
      <w:r w:rsidRPr="00C00B25">
        <w:rPr>
          <w:rFonts w:ascii="UN-Abhaya" w:eastAsia="Times New Roman" w:hAnsi="UN-Abhaya"/>
          <w:color w:val="000000"/>
        </w:rPr>
        <w:t xml:space="preserve">, </w:t>
      </w:r>
      <w:r w:rsidRPr="00C00B25">
        <w:rPr>
          <w:rFonts w:ascii="UN-Abhaya" w:eastAsia="Times New Roman" w:hAnsi="UN-Abhaya"/>
          <w:color w:val="000000"/>
          <w:cs/>
        </w:rPr>
        <w:t>එ මතු ද</w:t>
      </w:r>
      <w:r w:rsidRPr="00C00B25">
        <w:rPr>
          <w:rFonts w:ascii="UN-Abhaya" w:eastAsia="Times New Roman" w:hAnsi="UN-Abhaya"/>
          <w:color w:val="000000"/>
        </w:rPr>
        <w:t xml:space="preserve">, </w:t>
      </w:r>
      <w:r w:rsidRPr="00C00B25">
        <w:rPr>
          <w:rFonts w:ascii="UN-Abhaya" w:eastAsia="Times New Roman" w:hAnsi="UN-Abhaya"/>
          <w:color w:val="000000"/>
          <w:cs/>
        </w:rPr>
        <w:t>එදා සිට මරු මාගේ සිදුරු සොයමින් හැම මොහොතෙහි ම මා පසු පස එළවා ගියේ ය</w:t>
      </w:r>
      <w:r w:rsidRPr="00C00B25">
        <w:rPr>
          <w:rFonts w:ascii="UN-Abhaya" w:eastAsia="Times New Roman" w:hAnsi="UN-Abhaya"/>
          <w:color w:val="000000"/>
        </w:rPr>
        <w:t xml:space="preserve">, </w:t>
      </w:r>
      <w:r w:rsidRPr="00C00B25">
        <w:rPr>
          <w:rFonts w:ascii="UN-Abhaya" w:eastAsia="Times New Roman" w:hAnsi="UN-Abhaya"/>
          <w:color w:val="000000"/>
          <w:cs/>
        </w:rPr>
        <w:t>මම ද බුදුබව පිණිස සාවුරුද්දක් අනෙකකුට කරණු තබා සිතන විටත් ලොමු ඩැහ ගන්වන දුෂ්කර ක්‍රියා කොට ආ</w:t>
      </w:r>
      <w:r w:rsidR="00066D41">
        <w:rPr>
          <w:rFonts w:ascii="UN-Abhaya" w:eastAsia="Times New Roman" w:hAnsi="UN-Abhaya" w:hint="cs"/>
          <w:color w:val="000000"/>
          <w:cs/>
        </w:rPr>
        <w:t>ද්</w:t>
      </w:r>
      <w:r w:rsidRPr="00C00B25">
        <w:rPr>
          <w:rFonts w:ascii="UN-Abhaya" w:eastAsia="Times New Roman" w:hAnsi="UN-Abhaya"/>
          <w:color w:val="000000"/>
          <w:cs/>
        </w:rPr>
        <w:t>ධ්‍යාත්මික පුරුෂධෛ</w:t>
      </w:r>
      <w:r w:rsidR="00501FB4">
        <w:rPr>
          <w:rFonts w:ascii="UN-Abhaya" w:eastAsia="Times New Roman" w:hAnsi="UN-Abhaya"/>
          <w:color w:val="000000"/>
          <w:cs/>
        </w:rPr>
        <w:t>ර්‍ය්‍යය</w:t>
      </w:r>
      <w:r w:rsidRPr="00C00B25">
        <w:rPr>
          <w:rFonts w:ascii="UN-Abhaya" w:eastAsia="Times New Roman" w:hAnsi="UN-Abhaya"/>
          <w:color w:val="000000"/>
          <w:cs/>
        </w:rPr>
        <w:t xml:space="preserve"> නිසා බුදුබව ලබා ගතිමි</w:t>
      </w:r>
      <w:r w:rsidRPr="00C00B25">
        <w:rPr>
          <w:rFonts w:ascii="UN-Abhaya" w:eastAsia="Times New Roman" w:hAnsi="UN-Abhaya"/>
          <w:color w:val="000000"/>
        </w:rPr>
        <w:t xml:space="preserve">, </w:t>
      </w:r>
      <w:r w:rsidRPr="00C00B25">
        <w:rPr>
          <w:rFonts w:ascii="UN-Abhaya" w:eastAsia="Times New Roman" w:hAnsi="UN-Abhaya"/>
          <w:color w:val="000000"/>
          <w:cs/>
        </w:rPr>
        <w:t>එයින් පස් වන සතියෙහි විමුක්තිසුඛ වළඳමින් අජපල්නුග රුක්මුල හුන්නෙමි</w:t>
      </w:r>
      <w:r w:rsidRPr="00C00B25">
        <w:rPr>
          <w:rFonts w:ascii="UN-Abhaya" w:eastAsia="Times New Roman" w:hAnsi="UN-Abhaya"/>
          <w:color w:val="000000"/>
        </w:rPr>
        <w:t xml:space="preserve">, </w:t>
      </w:r>
      <w:r w:rsidRPr="00C00B25">
        <w:rPr>
          <w:rFonts w:ascii="UN-Abhaya" w:eastAsia="Times New Roman" w:hAnsi="UN-Abhaya"/>
          <w:color w:val="000000"/>
          <w:cs/>
        </w:rPr>
        <w:t>එදවසැ මරු</w:t>
      </w:r>
      <w:r w:rsidRPr="00C00B25">
        <w:rPr>
          <w:rFonts w:ascii="UN-Abhaya" w:eastAsia="Times New Roman" w:hAnsi="UN-Abhaya"/>
          <w:color w:val="000000"/>
        </w:rPr>
        <w:t>,</w:t>
      </w:r>
      <w:r w:rsidRPr="00C00B25">
        <w:rPr>
          <w:rFonts w:ascii="UN-Abhaya" w:eastAsia="Times New Roman" w:hAnsi="UN-Abhaya"/>
          <w:color w:val="000000"/>
          <w:cs/>
        </w:rPr>
        <w:t xml:space="preserve"> මම මෙතෙක් අවුරුදු ගණනක් සිදුරු සොයමින් මුන් පස්සේ ලුහු බැඳ ගියෙමි</w:t>
      </w:r>
      <w:r w:rsidRPr="00C00B25">
        <w:rPr>
          <w:rFonts w:ascii="UN-Abhaya" w:eastAsia="Times New Roman" w:hAnsi="UN-Abhaya"/>
          <w:color w:val="000000"/>
        </w:rPr>
        <w:t xml:space="preserve">, </w:t>
      </w:r>
      <w:r w:rsidRPr="00C00B25">
        <w:rPr>
          <w:rFonts w:ascii="UN-Abhaya" w:eastAsia="Times New Roman" w:hAnsi="UN-Abhaya"/>
          <w:color w:val="000000"/>
          <w:cs/>
        </w:rPr>
        <w:t>එහෙත් මු</w:t>
      </w:r>
      <w:r w:rsidR="00066D41">
        <w:rPr>
          <w:rFonts w:ascii="UN-Abhaya" w:eastAsia="Times New Roman" w:hAnsi="UN-Abhaya" w:hint="cs"/>
          <w:color w:val="000000"/>
          <w:cs/>
        </w:rPr>
        <w:t>න්</w:t>
      </w:r>
      <w:r w:rsidRPr="00C00B25">
        <w:rPr>
          <w:rFonts w:ascii="UN-Abhaya" w:eastAsia="Times New Roman" w:hAnsi="UN-Abhaya"/>
          <w:color w:val="000000"/>
          <w:cs/>
        </w:rPr>
        <w:t>ගේ අබැටක් තරම් වූත් කිසි දොසක් නො දුටුවෙමි</w:t>
      </w:r>
      <w:r w:rsidRPr="00C00B25">
        <w:rPr>
          <w:rFonts w:ascii="UN-Abhaya" w:eastAsia="Times New Roman" w:hAnsi="UN-Abhaya"/>
          <w:color w:val="000000"/>
        </w:rPr>
        <w:t xml:space="preserve">, </w:t>
      </w:r>
      <w:r w:rsidRPr="00C00B25">
        <w:rPr>
          <w:rFonts w:ascii="UN-Abhaya" w:eastAsia="Times New Roman" w:hAnsi="UN-Abhaya"/>
          <w:color w:val="000000"/>
          <w:cs/>
        </w:rPr>
        <w:t>සිද්ධා</w:t>
      </w:r>
      <w:r w:rsidR="00573694">
        <w:rPr>
          <w:rFonts w:ascii="UN-Abhaya" w:eastAsia="Times New Roman" w:hAnsi="UN-Abhaya"/>
          <w:color w:val="000000"/>
          <w:cs/>
        </w:rPr>
        <w:t>ර්‍ත්‍ථ</w:t>
      </w:r>
      <w:r w:rsidRPr="00C00B25">
        <w:rPr>
          <w:rFonts w:ascii="UN-Abhaya" w:eastAsia="Times New Roman" w:hAnsi="UN-Abhaya"/>
          <w:color w:val="000000"/>
          <w:cs/>
        </w:rPr>
        <w:t xml:space="preserve"> මාගේ විෂය ඉක්මවා ගියේ වනැ</w:t>
      </w:r>
      <w:r w:rsidRPr="00C00B25">
        <w:rPr>
          <w:rFonts w:ascii="UN-Abhaya" w:eastAsia="Times New Roman" w:hAnsi="UN-Abhaya"/>
          <w:color w:val="000000"/>
        </w:rPr>
        <w:t xml:space="preserve">, </w:t>
      </w:r>
      <w:r w:rsidRPr="00C00B25">
        <w:rPr>
          <w:rFonts w:ascii="UN-Abhaya" w:eastAsia="Times New Roman" w:hAnsi="UN-Abhaya"/>
          <w:color w:val="000000"/>
          <w:cs/>
        </w:rPr>
        <w:t>යි බලවත් සිත්තැවිලියට පැමිණ මහමග බිමැ ඉරි ඇඳ ඇඳ වාඩිවී හුන්</w:t>
      </w:r>
      <w:r w:rsidR="00066D41">
        <w:rPr>
          <w:rFonts w:ascii="UN-Abhaya" w:eastAsia="Times New Roman" w:hAnsi="UN-Abhaya" w:hint="cs"/>
          <w:color w:val="000000"/>
          <w:cs/>
        </w:rPr>
        <w:t>නේ</w:t>
      </w:r>
      <w:r w:rsidRPr="00C00B25">
        <w:rPr>
          <w:rFonts w:ascii="UN-Abhaya" w:eastAsia="Times New Roman" w:hAnsi="UN-Abhaya"/>
          <w:color w:val="000000"/>
          <w:cs/>
        </w:rPr>
        <w:t xml:space="preserve"> ය</w:t>
      </w:r>
      <w:r w:rsidR="00066D41">
        <w:rPr>
          <w:rFonts w:ascii="UN-Abhaya" w:eastAsia="Times New Roman" w:hAnsi="UN-Abhaya" w:hint="cs"/>
          <w:color w:val="000000"/>
          <w:cs/>
        </w:rPr>
        <w:t>,</w:t>
      </w:r>
      <w:r w:rsidRPr="00C00B25">
        <w:rPr>
          <w:rFonts w:ascii="UN-Abhaya" w:eastAsia="Times New Roman" w:hAnsi="UN-Abhaya"/>
          <w:color w:val="000000"/>
        </w:rPr>
        <w:t xml:space="preserve"> </w:t>
      </w:r>
    </w:p>
    <w:p w14:paraId="537EBDAD" w14:textId="65E96EC8" w:rsidR="00905BFE" w:rsidRPr="00C00B25"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 xml:space="preserve">එ වේලෙහි ඔහුගේ දූවරු තිදෙන </w:t>
      </w:r>
      <w:r w:rsidRPr="00EB47E7">
        <w:rPr>
          <w:rFonts w:ascii="UN-Abhaya" w:eastAsia="Times New Roman" w:hAnsi="UN-Abhaya"/>
          <w:b/>
          <w:bCs/>
          <w:color w:val="000000"/>
          <w:cs/>
        </w:rPr>
        <w:t>තණ්හා</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රති</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රගා</w:t>
      </w:r>
      <w:r w:rsidRPr="00C00B25">
        <w:rPr>
          <w:rFonts w:ascii="UN-Abhaya" w:eastAsia="Times New Roman" w:hAnsi="UN-Abhaya"/>
          <w:color w:val="000000"/>
          <w:cs/>
        </w:rPr>
        <w:t xml:space="preserve"> පියා දක්නට නැත</w:t>
      </w:r>
      <w:r w:rsidRPr="00C00B25">
        <w:rPr>
          <w:rFonts w:ascii="UN-Abhaya" w:eastAsia="Times New Roman" w:hAnsi="UN-Abhaya"/>
          <w:color w:val="000000"/>
        </w:rPr>
        <w:t xml:space="preserve">, </w:t>
      </w:r>
      <w:r w:rsidRPr="00C00B25">
        <w:rPr>
          <w:rFonts w:ascii="UN-Abhaya" w:eastAsia="Times New Roman" w:hAnsi="UN-Abhaya"/>
          <w:color w:val="000000"/>
          <w:cs/>
        </w:rPr>
        <w:t>කොහි ගියේ වනැ යි සොයා බැලූහ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ඈ ලා මහමග බිම ඉරි අඳිමින් හුන් මරහු දැක </w:t>
      </w:r>
      <w:r w:rsidR="00EB47E7">
        <w:rPr>
          <w:rFonts w:ascii="UN-Abhaya" w:eastAsia="Times New Roman" w:hAnsi="UN-Abhaya"/>
          <w:color w:val="000000"/>
        </w:rPr>
        <w:t>“</w:t>
      </w:r>
      <w:r w:rsidRPr="00C00B25">
        <w:rPr>
          <w:rFonts w:ascii="UN-Abhaya" w:eastAsia="Times New Roman" w:hAnsi="UN-Abhaya"/>
          <w:color w:val="000000"/>
          <w:cs/>
        </w:rPr>
        <w:t>පියේ! කිම දුක් ඇති ව නො සතුටු මුහුණින් ඔතැන ඉන්නෙහි</w:t>
      </w:r>
      <w:r w:rsidR="00EB47E7">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ඇසූහ</w:t>
      </w:r>
      <w:r w:rsidRPr="00C00B25">
        <w:rPr>
          <w:rFonts w:ascii="UN-Abhaya" w:eastAsia="Times New Roman" w:hAnsi="UN-Abhaya"/>
          <w:color w:val="000000"/>
        </w:rPr>
        <w:t xml:space="preserve">, </w:t>
      </w:r>
      <w:r w:rsidRPr="00C00B25">
        <w:rPr>
          <w:rFonts w:ascii="UN-Abhaya" w:eastAsia="Times New Roman" w:hAnsi="UN-Abhaya"/>
          <w:color w:val="000000"/>
          <w:cs/>
        </w:rPr>
        <w:t>එවිට මරු ඈ ලාට මා පිළිබඳ සියලු තොරතුරු දැන් වී ය</w:t>
      </w:r>
      <w:r w:rsidRPr="00C00B25">
        <w:rPr>
          <w:rFonts w:ascii="UN-Abhaya" w:eastAsia="Times New Roman" w:hAnsi="UN-Abhaya"/>
          <w:color w:val="000000"/>
        </w:rPr>
        <w:t xml:space="preserve">, </w:t>
      </w:r>
      <w:r w:rsidRPr="00C00B25">
        <w:rPr>
          <w:rFonts w:ascii="UN-Abhaya" w:eastAsia="Times New Roman" w:hAnsi="UN-Abhaya"/>
          <w:color w:val="000000"/>
          <w:cs/>
        </w:rPr>
        <w:t>සිද්ධා</w:t>
      </w:r>
      <w:r w:rsidR="00573694">
        <w:rPr>
          <w:rFonts w:ascii="UN-Abhaya" w:eastAsia="Times New Roman" w:hAnsi="UN-Abhaya"/>
          <w:color w:val="000000"/>
          <w:cs/>
        </w:rPr>
        <w:t>ර්‍ත්‍ථ</w:t>
      </w:r>
      <w:r w:rsidRPr="00C00B25">
        <w:rPr>
          <w:rFonts w:ascii="UN-Abhaya" w:eastAsia="Times New Roman" w:hAnsi="UN-Abhaya"/>
          <w:color w:val="000000"/>
          <w:cs/>
        </w:rPr>
        <w:t>ගේ තොරතුරු ඔබඳු නම්</w:t>
      </w:r>
      <w:r w:rsidRPr="00C00B25">
        <w:rPr>
          <w:rFonts w:ascii="UN-Abhaya" w:eastAsia="Times New Roman" w:hAnsi="UN-Abhaya"/>
          <w:color w:val="000000"/>
        </w:rPr>
        <w:t xml:space="preserve">, </w:t>
      </w:r>
      <w:r w:rsidRPr="00C00B25">
        <w:rPr>
          <w:rFonts w:ascii="UN-Abhaya" w:eastAsia="Times New Roman" w:hAnsi="UN-Abhaya"/>
          <w:color w:val="000000"/>
          <w:cs/>
        </w:rPr>
        <w:t>එය මහකජ්ජෙක් ද</w:t>
      </w:r>
      <w:r w:rsidRPr="00C00B25">
        <w:rPr>
          <w:rFonts w:ascii="UN-Abhaya" w:eastAsia="Times New Roman" w:hAnsi="UN-Abhaya"/>
          <w:color w:val="000000"/>
        </w:rPr>
        <w:t xml:space="preserve">? </w:t>
      </w:r>
      <w:r w:rsidRPr="00C00B25">
        <w:rPr>
          <w:rFonts w:ascii="UN-Abhaya" w:eastAsia="Times New Roman" w:hAnsi="UN-Abhaya"/>
          <w:color w:val="000000"/>
          <w:cs/>
        </w:rPr>
        <w:t>ඒ ගැන නො සිතුව මැනැවි</w:t>
      </w:r>
      <w:r w:rsidRPr="00C00B25">
        <w:rPr>
          <w:rFonts w:ascii="UN-Abhaya" w:eastAsia="Times New Roman" w:hAnsi="UN-Abhaya"/>
          <w:color w:val="000000"/>
        </w:rPr>
        <w:t xml:space="preserve">, </w:t>
      </w:r>
      <w:r w:rsidRPr="00C00B25">
        <w:rPr>
          <w:rFonts w:ascii="UN-Abhaya" w:eastAsia="Times New Roman" w:hAnsi="UN-Abhaya"/>
          <w:color w:val="000000"/>
          <w:cs/>
        </w:rPr>
        <w:t>ඔහු අප දුටු සැටියේ අපගේ වසයට අපගේ යටතට එනු ඒකාන්ත ය</w:t>
      </w:r>
      <w:r w:rsidRPr="00C00B25">
        <w:rPr>
          <w:rFonts w:ascii="UN-Abhaya" w:eastAsia="Times New Roman" w:hAnsi="UN-Abhaya"/>
          <w:color w:val="000000"/>
        </w:rPr>
        <w:t xml:space="preserve">, </w:t>
      </w:r>
      <w:r w:rsidRPr="00C00B25">
        <w:rPr>
          <w:rFonts w:ascii="UN-Abhaya" w:eastAsia="Times New Roman" w:hAnsi="UN-Abhaya"/>
          <w:color w:val="000000"/>
          <w:cs/>
        </w:rPr>
        <w:t>එහෙයින් කණගාටු නො වන්නැයි මරඟනෝ කීහ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එය අසා </w:t>
      </w:r>
      <w:r w:rsidR="00EB47E7">
        <w:rPr>
          <w:rFonts w:ascii="UN-Abhaya" w:eastAsia="Times New Roman" w:hAnsi="UN-Abhaya"/>
          <w:color w:val="000000"/>
        </w:rPr>
        <w:t>“</w:t>
      </w:r>
      <w:r w:rsidRPr="00C00B25">
        <w:rPr>
          <w:rFonts w:ascii="UN-Abhaya" w:eastAsia="Times New Roman" w:hAnsi="UN-Abhaya"/>
          <w:color w:val="000000"/>
          <w:cs/>
        </w:rPr>
        <w:t>දුවනියෙනි! එය කළ හැක්කේ නො වේ</w:t>
      </w:r>
      <w:r w:rsidRPr="00C00B25">
        <w:rPr>
          <w:rFonts w:ascii="UN-Abhaya" w:eastAsia="Times New Roman" w:hAnsi="UN-Abhaya"/>
          <w:color w:val="000000"/>
        </w:rPr>
        <w:t xml:space="preserve">, </w:t>
      </w:r>
      <w:r w:rsidRPr="00C00B25">
        <w:rPr>
          <w:rFonts w:ascii="UN-Abhaya" w:eastAsia="Times New Roman" w:hAnsi="UN-Abhaya"/>
          <w:color w:val="000000"/>
          <w:cs/>
        </w:rPr>
        <w:t>ඔහු කිසිවකුගේත් යටතට යන්නෙක් නො වේ</w:t>
      </w:r>
      <w:r w:rsidR="00EB47E7">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කී කල්හි නැවැතත් ඈලා </w:t>
      </w:r>
      <w:r w:rsidR="00EB47E7">
        <w:rPr>
          <w:rFonts w:ascii="UN-Abhaya" w:eastAsia="Times New Roman" w:hAnsi="UN-Abhaya"/>
          <w:color w:val="000000"/>
        </w:rPr>
        <w:t>“</w:t>
      </w:r>
      <w:r w:rsidRPr="00C00B25">
        <w:rPr>
          <w:rFonts w:ascii="UN-Abhaya" w:eastAsia="Times New Roman" w:hAnsi="UN-Abhaya"/>
          <w:color w:val="000000"/>
          <w:cs/>
        </w:rPr>
        <w:t>පියේ! එසේ නො කියනු මැනැවි</w:t>
      </w:r>
      <w:r w:rsidRPr="00C00B25">
        <w:rPr>
          <w:rFonts w:ascii="UN-Abhaya" w:eastAsia="Times New Roman" w:hAnsi="UN-Abhaya"/>
          <w:color w:val="000000"/>
        </w:rPr>
        <w:t xml:space="preserve">, </w:t>
      </w:r>
      <w:r w:rsidRPr="00C00B25">
        <w:rPr>
          <w:rFonts w:ascii="UN-Abhaya" w:eastAsia="Times New Roman" w:hAnsi="UN-Abhaya"/>
          <w:color w:val="000000"/>
          <w:cs/>
        </w:rPr>
        <w:t>අපි ගෑණු</w:t>
      </w:r>
      <w:r w:rsidRPr="00C00B25">
        <w:rPr>
          <w:rFonts w:ascii="UN-Abhaya" w:eastAsia="Times New Roman" w:hAnsi="UN-Abhaya"/>
          <w:color w:val="000000"/>
        </w:rPr>
        <w:t xml:space="preserve">, </w:t>
      </w:r>
      <w:r w:rsidRPr="00C00B25">
        <w:rPr>
          <w:rFonts w:ascii="UN-Abhaya" w:eastAsia="Times New Roman" w:hAnsi="UN-Abhaya"/>
          <w:color w:val="000000"/>
          <w:cs/>
        </w:rPr>
        <w:t>ගෑණියකට ඕනෑම පිරිමියකු වසයට යටතට ගත හැකි ය</w:t>
      </w:r>
      <w:r w:rsidRPr="00C00B25">
        <w:rPr>
          <w:rFonts w:ascii="UN-Abhaya" w:eastAsia="Times New Roman" w:hAnsi="UN-Abhaya"/>
          <w:color w:val="000000"/>
        </w:rPr>
        <w:t xml:space="preserve">, </w:t>
      </w:r>
      <w:r w:rsidRPr="00C00B25">
        <w:rPr>
          <w:rFonts w:ascii="UN-Abhaya" w:eastAsia="Times New Roman" w:hAnsi="UN-Abhaya"/>
          <w:color w:val="000000"/>
          <w:cs/>
        </w:rPr>
        <w:t>අපට නො නැමෙ</w:t>
      </w:r>
      <w:r w:rsidR="00EB47E7">
        <w:rPr>
          <w:rFonts w:ascii="UN-Abhaya" w:eastAsia="Times New Roman" w:hAnsi="UN-Abhaya" w:hint="cs"/>
          <w:color w:val="000000"/>
          <w:cs/>
        </w:rPr>
        <w:t>න්</w:t>
      </w:r>
      <w:r w:rsidRPr="00C00B25">
        <w:rPr>
          <w:rFonts w:ascii="UN-Abhaya" w:eastAsia="Times New Roman" w:hAnsi="UN-Abhaya"/>
          <w:color w:val="000000"/>
          <w:cs/>
        </w:rPr>
        <w:t>නෙක් මිහිපිට සිටී ද</w:t>
      </w:r>
      <w:r w:rsidRPr="00C00B25">
        <w:rPr>
          <w:rFonts w:ascii="UN-Abhaya" w:eastAsia="Times New Roman" w:hAnsi="UN-Abhaya"/>
          <w:color w:val="000000"/>
        </w:rPr>
        <w:t xml:space="preserve">, </w:t>
      </w:r>
      <w:r w:rsidRPr="00C00B25">
        <w:rPr>
          <w:rFonts w:ascii="UN-Abhaya" w:eastAsia="Times New Roman" w:hAnsi="UN-Abhaya"/>
          <w:color w:val="000000"/>
          <w:cs/>
        </w:rPr>
        <w:t>කොටි</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වලස්</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සී</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 xml:space="preserve">ඇත් ඈ චණ්ඩ </w:t>
      </w:r>
      <w:r w:rsidR="0003542E">
        <w:rPr>
          <w:rFonts w:ascii="UN-Abhaya" w:eastAsia="Times New Roman" w:hAnsi="UN-Abhaya"/>
          <w:color w:val="000000"/>
          <w:cs/>
        </w:rPr>
        <w:t>සත්ත්‍ව</w:t>
      </w:r>
      <w:r w:rsidRPr="00C00B25">
        <w:rPr>
          <w:rFonts w:ascii="UN-Abhaya" w:eastAsia="Times New Roman" w:hAnsi="UN-Abhaya"/>
          <w:color w:val="000000"/>
          <w:cs/>
        </w:rPr>
        <w:t>යෝ</w:t>
      </w:r>
      <w:r w:rsidRPr="00C00B25">
        <w:rPr>
          <w:rFonts w:ascii="UN-Abhaya" w:eastAsia="Times New Roman" w:hAnsi="UN-Abhaya"/>
          <w:color w:val="000000"/>
        </w:rPr>
        <w:t xml:space="preserve">, </w:t>
      </w:r>
      <w:r w:rsidRPr="00C00B25">
        <w:rPr>
          <w:rFonts w:ascii="UN-Abhaya" w:eastAsia="Times New Roman" w:hAnsi="UN-Abhaya"/>
          <w:color w:val="000000"/>
          <w:cs/>
        </w:rPr>
        <w:t>නුවණැත්තා වූ මිනිස්සු ස</w:t>
      </w:r>
      <w:r w:rsidR="00EB47E7">
        <w:rPr>
          <w:rFonts w:ascii="UN-Abhaya" w:eastAsia="Times New Roman" w:hAnsi="UN-Abhaya" w:hint="cs"/>
          <w:color w:val="000000"/>
          <w:cs/>
        </w:rPr>
        <w:t>ඞ්</w:t>
      </w:r>
      <w:r w:rsidRPr="00C00B25">
        <w:rPr>
          <w:rFonts w:ascii="UN-Abhaya" w:eastAsia="Times New Roman" w:hAnsi="UN-Abhaya"/>
          <w:color w:val="000000"/>
          <w:cs/>
        </w:rPr>
        <w:t>ග්‍රාමශුරයෝ අප වෙත පරමදීනයෝ වෙත්</w:t>
      </w:r>
      <w:r w:rsidRPr="00C00B25">
        <w:rPr>
          <w:rFonts w:ascii="UN-Abhaya" w:eastAsia="Times New Roman" w:hAnsi="UN-Abhaya"/>
          <w:color w:val="000000"/>
        </w:rPr>
        <w:t xml:space="preserve">, </w:t>
      </w:r>
      <w:r w:rsidRPr="00C00B25">
        <w:rPr>
          <w:rFonts w:ascii="UN-Abhaya" w:eastAsia="Times New Roman" w:hAnsi="UN-Abhaya"/>
          <w:color w:val="000000"/>
          <w:cs/>
        </w:rPr>
        <w:t>ඔවුන් සිනාසෙන විට අපිදු සිනාසෙ</w:t>
      </w:r>
      <w:r w:rsidR="00EB47E7">
        <w:rPr>
          <w:rFonts w:ascii="UN-Abhaya" w:eastAsia="Times New Roman" w:hAnsi="UN-Abhaya" w:hint="cs"/>
          <w:color w:val="000000"/>
          <w:cs/>
        </w:rPr>
        <w:t>න්</w:t>
      </w:r>
      <w:r w:rsidRPr="00C00B25">
        <w:rPr>
          <w:rFonts w:ascii="UN-Abhaya" w:eastAsia="Times New Roman" w:hAnsi="UN-Abhaya"/>
          <w:color w:val="000000"/>
          <w:cs/>
        </w:rPr>
        <w:t>නෙමු</w:t>
      </w:r>
      <w:r w:rsidRPr="00C00B25">
        <w:rPr>
          <w:rFonts w:ascii="UN-Abhaya" w:eastAsia="Times New Roman" w:hAnsi="UN-Abhaya"/>
          <w:color w:val="000000"/>
        </w:rPr>
        <w:t xml:space="preserve">, </w:t>
      </w:r>
      <w:r w:rsidRPr="00C00B25">
        <w:rPr>
          <w:rFonts w:ascii="UN-Abhaya" w:eastAsia="Times New Roman" w:hAnsi="UN-Abhaya"/>
          <w:color w:val="000000"/>
          <w:cs/>
        </w:rPr>
        <w:t>හඬනවිට හඬන්නෙමු</w:t>
      </w:r>
      <w:r w:rsidRPr="00C00B25">
        <w:rPr>
          <w:rFonts w:ascii="UN-Abhaya" w:eastAsia="Times New Roman" w:hAnsi="UN-Abhaya"/>
          <w:color w:val="000000"/>
        </w:rPr>
        <w:t xml:space="preserve">, </w:t>
      </w:r>
      <w:r w:rsidRPr="00C00B25">
        <w:rPr>
          <w:rFonts w:ascii="UN-Abhaya" w:eastAsia="Times New Roman" w:hAnsi="UN-Abhaya"/>
          <w:color w:val="000000"/>
          <w:cs/>
        </w:rPr>
        <w:t>චාටු බස් කියන්නෙමු</w:t>
      </w:r>
      <w:r w:rsidRPr="00C00B25">
        <w:rPr>
          <w:rFonts w:ascii="UN-Abhaya" w:eastAsia="Times New Roman" w:hAnsi="UN-Abhaya"/>
          <w:color w:val="000000"/>
        </w:rPr>
        <w:t xml:space="preserve">, </w:t>
      </w:r>
      <w:r w:rsidRPr="00C00B25">
        <w:rPr>
          <w:rFonts w:ascii="UN-Abhaya" w:eastAsia="Times New Roman" w:hAnsi="UN-Abhaya"/>
          <w:color w:val="000000"/>
          <w:cs/>
        </w:rPr>
        <w:t>ප්‍රිය වූ බසින් උන් බැද ගන්නෙමු</w:t>
      </w:r>
      <w:r w:rsidRPr="00C00B25">
        <w:rPr>
          <w:rFonts w:ascii="UN-Abhaya" w:eastAsia="Times New Roman" w:hAnsi="UN-Abhaya"/>
          <w:color w:val="000000"/>
        </w:rPr>
        <w:t xml:space="preserve">, </w:t>
      </w:r>
      <w:r w:rsidRPr="00C00B25">
        <w:rPr>
          <w:rFonts w:ascii="UN-Abhaya" w:eastAsia="Times New Roman" w:hAnsi="UN-Abhaya"/>
          <w:color w:val="000000"/>
          <w:cs/>
        </w:rPr>
        <w:t>තැනට ඔබින සේ හැසිරෙන්නෙමු</w:t>
      </w:r>
      <w:r w:rsidRPr="00C00B25">
        <w:rPr>
          <w:rFonts w:ascii="UN-Abhaya" w:eastAsia="Times New Roman" w:hAnsi="UN-Abhaya"/>
          <w:color w:val="000000"/>
        </w:rPr>
        <w:t xml:space="preserve">, </w:t>
      </w:r>
      <w:r w:rsidRPr="00C00B25">
        <w:rPr>
          <w:rFonts w:ascii="UN-Abhaya" w:eastAsia="Times New Roman" w:hAnsi="UN-Abhaya"/>
          <w:color w:val="000000"/>
          <w:cs/>
        </w:rPr>
        <w:t>එසේ කොට බිලිය ගිලි මසකු සේ උන් කාමපාශයෙන් බැඳගෙන එන්නෙමු</w:t>
      </w:r>
      <w:r w:rsidRPr="00C00B25">
        <w:rPr>
          <w:rFonts w:ascii="UN-Abhaya" w:eastAsia="Times New Roman" w:hAnsi="UN-Abhaya"/>
          <w:color w:val="000000"/>
        </w:rPr>
        <w:t xml:space="preserve">, </w:t>
      </w:r>
      <w:r w:rsidRPr="00C00B25">
        <w:rPr>
          <w:rFonts w:ascii="UN-Abhaya" w:eastAsia="Times New Roman" w:hAnsi="UN-Abhaya"/>
          <w:color w:val="000000"/>
          <w:cs/>
        </w:rPr>
        <w:t>කණගාටු නො වනු මැනැවි</w:t>
      </w:r>
      <w:r w:rsidRPr="00C00B25">
        <w:rPr>
          <w:rFonts w:ascii="UN-Abhaya" w:eastAsia="Times New Roman" w:hAnsi="UN-Abhaya"/>
          <w:color w:val="000000"/>
        </w:rPr>
        <w:t xml:space="preserve">, </w:t>
      </w:r>
      <w:r w:rsidRPr="00C00B25">
        <w:rPr>
          <w:rFonts w:ascii="UN-Abhaya" w:eastAsia="Times New Roman" w:hAnsi="UN-Abhaya"/>
          <w:color w:val="000000"/>
          <w:cs/>
        </w:rPr>
        <w:t>ගෑණුන් සිතුවොත් ඕනෑ ම පිරිමියකු තම පාමුල නතු කරගන්නට පිළිවන</w:t>
      </w:r>
      <w:r w:rsidRPr="00C00B25">
        <w:rPr>
          <w:rFonts w:ascii="UN-Abhaya" w:eastAsia="Times New Roman" w:hAnsi="UN-Abhaya"/>
          <w:color w:val="000000"/>
        </w:rPr>
        <w:t xml:space="preserve">, </w:t>
      </w:r>
      <w:r w:rsidRPr="00C00B25">
        <w:rPr>
          <w:rFonts w:ascii="UN-Abhaya" w:eastAsia="Times New Roman" w:hAnsi="UN-Abhaya"/>
          <w:color w:val="000000"/>
          <w:cs/>
        </w:rPr>
        <w:t>කාමයෙන් ඇස් වැසී ගිය තැනැත්තහු පණ ඇති නැති හැම වස්තුවක් ඉදිරියෙහි සාපිපාසයෙන් පෙළෙන හිඟන්නකු වැනි ය</w:t>
      </w:r>
      <w:r w:rsidRPr="00C00B25">
        <w:rPr>
          <w:rFonts w:ascii="UN-Abhaya" w:eastAsia="Times New Roman" w:hAnsi="UN-Abhaya"/>
          <w:color w:val="000000"/>
        </w:rPr>
        <w:t xml:space="preserve">, </w:t>
      </w:r>
      <w:r w:rsidRPr="00C00B25">
        <w:rPr>
          <w:rFonts w:ascii="UN-Abhaya" w:eastAsia="Times New Roman" w:hAnsi="UN-Abhaya"/>
          <w:color w:val="000000"/>
          <w:cs/>
        </w:rPr>
        <w:t>යි කියා තිබෙනු නො දන්නහු ද</w:t>
      </w:r>
      <w:r w:rsidRPr="00C00B25">
        <w:rPr>
          <w:rFonts w:ascii="UN-Abhaya" w:eastAsia="Times New Roman" w:hAnsi="UN-Abhaya"/>
          <w:color w:val="000000"/>
        </w:rPr>
        <w:t xml:space="preserve">, </w:t>
      </w:r>
      <w:r w:rsidRPr="00C00B25">
        <w:rPr>
          <w:rFonts w:ascii="UN-Abhaya" w:eastAsia="Times New Roman" w:hAnsi="UN-Abhaya"/>
          <w:color w:val="000000"/>
          <w:cs/>
        </w:rPr>
        <w:t>අප ගොස් වරක් දෙවරක් ඇස්කොණකින් බලා කට කොණකින් සිනාසී ඇඳිවත් උන උනා ඇඳ ඇඳ මොළොක් බවක් පෙම්මුහුණක් පෙන් වූ විට ඔයා අපට නැමී එනු අප පස්සේ එළවා එනු කාටත් වළකා ලනු බැරි ය</w:t>
      </w:r>
      <w:r w:rsidRPr="00C00B25">
        <w:rPr>
          <w:rFonts w:ascii="UN-Abhaya" w:eastAsia="Times New Roman" w:hAnsi="UN-Abhaya"/>
          <w:color w:val="000000"/>
        </w:rPr>
        <w:t xml:space="preserve">, </w:t>
      </w:r>
      <w:r w:rsidRPr="00C00B25">
        <w:rPr>
          <w:rFonts w:ascii="UN-Abhaya" w:eastAsia="Times New Roman" w:hAnsi="UN-Abhaya"/>
          <w:color w:val="000000"/>
          <w:cs/>
        </w:rPr>
        <w:t>ඔයා අපගේ යටතට එනු පුදුමයක් නො වේ</w:t>
      </w:r>
      <w:r w:rsidRPr="00C00B25">
        <w:rPr>
          <w:rFonts w:ascii="UN-Abhaya" w:eastAsia="Times New Roman" w:hAnsi="UN-Abhaya"/>
          <w:color w:val="000000"/>
        </w:rPr>
        <w:t xml:space="preserve">, </w:t>
      </w:r>
      <w:r w:rsidRPr="00C00B25">
        <w:rPr>
          <w:rFonts w:ascii="UN-Abhaya" w:eastAsia="Times New Roman" w:hAnsi="UN-Abhaya"/>
          <w:color w:val="000000"/>
          <w:cs/>
        </w:rPr>
        <w:t>අපගේ ක්‍රීඩා සකුන්තයකු වන බලනු මැනැවැ</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කියා මා වෙත අවුත් </w:t>
      </w:r>
      <w:r w:rsidR="0054413B">
        <w:rPr>
          <w:rFonts w:ascii="UN-Abhaya" w:eastAsia="Times New Roman" w:hAnsi="UN-Abhaya"/>
          <w:color w:val="000000"/>
        </w:rPr>
        <w:t>“</w:t>
      </w:r>
      <w:r w:rsidRPr="00C00B25">
        <w:rPr>
          <w:rFonts w:ascii="UN-Abhaya" w:eastAsia="Times New Roman" w:hAnsi="UN-Abhaya"/>
          <w:color w:val="000000"/>
          <w:cs/>
        </w:rPr>
        <w:t>මහණ! අපි ඔබට අඹු වන්නෙමු</w:t>
      </w:r>
      <w:r w:rsidRPr="00C00B25">
        <w:rPr>
          <w:rFonts w:ascii="UN-Abhaya" w:eastAsia="Times New Roman" w:hAnsi="UN-Abhaya"/>
          <w:color w:val="000000"/>
        </w:rPr>
        <w:t xml:space="preserve">, </w:t>
      </w:r>
      <w:r w:rsidRPr="00C00B25">
        <w:rPr>
          <w:rFonts w:ascii="UN-Abhaya" w:eastAsia="Times New Roman" w:hAnsi="UN-Abhaya"/>
          <w:color w:val="000000"/>
          <w:cs/>
        </w:rPr>
        <w:t>අපි ඔබට හැමදෙයක් කරන්නෙමු</w:t>
      </w:r>
      <w:r w:rsidRPr="00C00B25">
        <w:rPr>
          <w:rFonts w:ascii="UN-Abhaya" w:eastAsia="Times New Roman" w:hAnsi="UN-Abhaya"/>
          <w:color w:val="000000"/>
        </w:rPr>
        <w:t xml:space="preserve">” </w:t>
      </w:r>
      <w:r w:rsidRPr="00C00B25">
        <w:rPr>
          <w:rFonts w:ascii="UN-Abhaya" w:eastAsia="Times New Roman" w:hAnsi="UN-Abhaya"/>
          <w:color w:val="000000"/>
          <w:cs/>
        </w:rPr>
        <w:t>යි කීහ</w:t>
      </w:r>
      <w:r w:rsidRPr="00C00B25">
        <w:rPr>
          <w:rFonts w:ascii="UN-Abhaya" w:eastAsia="Times New Roman" w:hAnsi="UN-Abhaya"/>
          <w:color w:val="000000"/>
        </w:rPr>
        <w:t xml:space="preserve">, </w:t>
      </w:r>
      <w:r w:rsidRPr="00C00B25">
        <w:rPr>
          <w:rFonts w:ascii="UN-Abhaya" w:eastAsia="Times New Roman" w:hAnsi="UN-Abhaya"/>
          <w:color w:val="000000"/>
          <w:cs/>
        </w:rPr>
        <w:t>මම ඔවුන්ගේ ඒ කතාව සිහියට නො ගතිමි</w:t>
      </w:r>
      <w:r w:rsidRPr="00C00B25">
        <w:rPr>
          <w:rFonts w:ascii="UN-Abhaya" w:eastAsia="Times New Roman" w:hAnsi="UN-Abhaya"/>
          <w:color w:val="000000"/>
        </w:rPr>
        <w:t xml:space="preserve">, </w:t>
      </w:r>
      <w:r w:rsidRPr="00C00B25">
        <w:rPr>
          <w:rFonts w:ascii="UN-Abhaya" w:eastAsia="Times New Roman" w:hAnsi="UN-Abhaya"/>
          <w:color w:val="000000"/>
          <w:cs/>
        </w:rPr>
        <w:t>කණට නො ගතිමි</w:t>
      </w:r>
      <w:r w:rsidRPr="00C00B25">
        <w:rPr>
          <w:rFonts w:ascii="UN-Abhaya" w:eastAsia="Times New Roman" w:hAnsi="UN-Abhaya"/>
          <w:color w:val="000000"/>
        </w:rPr>
        <w:t xml:space="preserve">, </w:t>
      </w:r>
      <w:r w:rsidRPr="00C00B25">
        <w:rPr>
          <w:rFonts w:ascii="UN-Abhaya" w:eastAsia="Times New Roman" w:hAnsi="UN-Abhaya"/>
          <w:color w:val="000000"/>
          <w:cs/>
        </w:rPr>
        <w:t>ඔවුන් දෙස ඇස ඇර නො ද බැලීමි</w:t>
      </w:r>
      <w:r w:rsidRPr="00C00B25">
        <w:rPr>
          <w:rFonts w:ascii="UN-Abhaya" w:eastAsia="Times New Roman" w:hAnsi="UN-Abhaya"/>
          <w:color w:val="000000"/>
        </w:rPr>
        <w:t xml:space="preserve">, </w:t>
      </w:r>
      <w:r w:rsidRPr="00C00B25">
        <w:rPr>
          <w:rFonts w:ascii="UN-Abhaya" w:eastAsia="Times New Roman" w:hAnsi="UN-Abhaya"/>
          <w:color w:val="000000"/>
          <w:cs/>
        </w:rPr>
        <w:t>එවිට ඔවුහු පිරිමින්ගේ අදහස් එක හැටි නො වේ</w:t>
      </w:r>
      <w:r w:rsidRPr="00C00B25">
        <w:rPr>
          <w:rFonts w:ascii="UN-Abhaya" w:eastAsia="Times New Roman" w:hAnsi="UN-Abhaya"/>
          <w:color w:val="000000"/>
        </w:rPr>
        <w:t xml:space="preserve">, </w:t>
      </w:r>
      <w:r w:rsidRPr="00C00B25">
        <w:rPr>
          <w:rFonts w:ascii="UN-Abhaya" w:eastAsia="Times New Roman" w:hAnsi="UN-Abhaya"/>
          <w:color w:val="000000"/>
          <w:cs/>
        </w:rPr>
        <w:t>සමහරු කෙල්ලන්ට</w:t>
      </w:r>
      <w:r w:rsidRPr="00C00B25">
        <w:rPr>
          <w:rFonts w:ascii="UN-Abhaya" w:eastAsia="Times New Roman" w:hAnsi="UN-Abhaya"/>
          <w:color w:val="000000"/>
        </w:rPr>
        <w:t xml:space="preserve">, </w:t>
      </w:r>
      <w:r w:rsidRPr="00C00B25">
        <w:rPr>
          <w:rFonts w:ascii="UN-Abhaya" w:eastAsia="Times New Roman" w:hAnsi="UN-Abhaya"/>
          <w:color w:val="000000"/>
          <w:cs/>
        </w:rPr>
        <w:t>සමහරු තරුණියන්ට</w:t>
      </w:r>
      <w:r w:rsidRPr="00C00B25">
        <w:rPr>
          <w:rFonts w:ascii="UN-Abhaya" w:eastAsia="Times New Roman" w:hAnsi="UN-Abhaya"/>
          <w:color w:val="000000"/>
        </w:rPr>
        <w:t xml:space="preserve">, </w:t>
      </w:r>
      <w:r w:rsidRPr="00C00B25">
        <w:rPr>
          <w:rFonts w:ascii="UN-Abhaya" w:eastAsia="Times New Roman" w:hAnsi="UN-Abhaya"/>
          <w:color w:val="000000"/>
          <w:cs/>
        </w:rPr>
        <w:t>සමහරු දෙකඩ හරි වයසේ ගෑණුන්ට සමහරු මහලු ගෑණුන්ට</w:t>
      </w:r>
      <w:r w:rsidRPr="00C00B25">
        <w:rPr>
          <w:rFonts w:ascii="UN-Abhaya" w:eastAsia="Times New Roman" w:hAnsi="UN-Abhaya"/>
          <w:color w:val="000000"/>
        </w:rPr>
        <w:t xml:space="preserve">, </w:t>
      </w:r>
      <w:r w:rsidRPr="00C00B25">
        <w:rPr>
          <w:rFonts w:ascii="UN-Abhaya" w:eastAsia="Times New Roman" w:hAnsi="UN-Abhaya"/>
          <w:color w:val="000000"/>
          <w:cs/>
        </w:rPr>
        <w:t>ප්‍රේම කරත්</w:t>
      </w:r>
      <w:r w:rsidRPr="00C00B25">
        <w:rPr>
          <w:rFonts w:ascii="UN-Abhaya" w:eastAsia="Times New Roman" w:hAnsi="UN-Abhaya"/>
          <w:color w:val="000000"/>
        </w:rPr>
        <w:t xml:space="preserve">, </w:t>
      </w:r>
      <w:r w:rsidRPr="00C00B25">
        <w:rPr>
          <w:rFonts w:ascii="UN-Abhaya" w:eastAsia="Times New Roman" w:hAnsi="UN-Abhaya"/>
          <w:color w:val="000000"/>
          <w:cs/>
        </w:rPr>
        <w:t>එහෙයින් අපි ඒ ඒ</w:t>
      </w:r>
      <w:r w:rsidRPr="00C00B25">
        <w:rPr>
          <w:rFonts w:ascii="UN-Abhaya" w:eastAsia="Times New Roman" w:hAnsi="UN-Abhaya"/>
          <w:color w:val="000000"/>
        </w:rPr>
        <w:t xml:space="preserve"> </w:t>
      </w:r>
      <w:r w:rsidRPr="00C00B25">
        <w:rPr>
          <w:rFonts w:ascii="UN-Abhaya" w:eastAsia="Times New Roman" w:hAnsi="UN-Abhaya"/>
          <w:color w:val="000000"/>
          <w:cs/>
        </w:rPr>
        <w:t>වෙස් ගෙණ සිද්ධා</w:t>
      </w:r>
      <w:r w:rsidR="00573694">
        <w:rPr>
          <w:rFonts w:ascii="UN-Abhaya" w:eastAsia="Times New Roman" w:hAnsi="UN-Abhaya"/>
          <w:color w:val="000000"/>
          <w:cs/>
        </w:rPr>
        <w:t>ර්‍ත්‍ථ</w:t>
      </w:r>
      <w:r w:rsidRPr="00C00B25">
        <w:rPr>
          <w:rFonts w:ascii="UN-Abhaya" w:eastAsia="Times New Roman" w:hAnsi="UN-Abhaya"/>
          <w:color w:val="000000"/>
          <w:cs/>
        </w:rPr>
        <w:t>යා පොළොඹවා ගන්නෙමු</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අත්බව් සියය සියය මවාගෙණ කෙල්ලන් ලෙසට නො වැදූ තරුණ ගෑණුන් ලෙසට වරක් වැදූ ගෑණුන් ලෙසට දෙවරක් වැදූ ගෑණුන් ලෙසට තෙවරක් වැදූ ගෑණුන් ලෙසට ගෙයි මහලු වූ ගෑණුන් ලෙසට දෙකඩ හරි වයසේ ගෑණුන් ලෙසට මැහැල්ලන් ලෙසට සවරක් මා ඉදිරියට අවුත් </w:t>
      </w:r>
      <w:r w:rsidR="0054413B">
        <w:rPr>
          <w:rFonts w:ascii="UN-Abhaya" w:eastAsia="Times New Roman" w:hAnsi="UN-Abhaya"/>
          <w:color w:val="000000"/>
        </w:rPr>
        <w:t>“</w:t>
      </w:r>
      <w:r w:rsidRPr="00C00B25">
        <w:rPr>
          <w:rFonts w:ascii="UN-Abhaya" w:eastAsia="Times New Roman" w:hAnsi="UN-Abhaya"/>
          <w:color w:val="000000"/>
          <w:cs/>
        </w:rPr>
        <w:t>මහණ! අපි ඔබගේ අඹුවම්හ</w:t>
      </w:r>
      <w:r w:rsidR="0054413B">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කීහ එ වේලෙහි මම යම් ලෙසකින් උපධීන්ගෙන් මිදුනෙම් ද</w:t>
      </w:r>
      <w:r w:rsidRPr="00C00B25">
        <w:rPr>
          <w:rFonts w:ascii="UN-Abhaya" w:eastAsia="Times New Roman" w:hAnsi="UN-Abhaya"/>
          <w:color w:val="000000"/>
        </w:rPr>
        <w:t xml:space="preserve">, </w:t>
      </w:r>
      <w:r w:rsidRPr="00C00B25">
        <w:rPr>
          <w:rFonts w:ascii="UN-Abhaya" w:eastAsia="Times New Roman" w:hAnsi="UN-Abhaya"/>
          <w:color w:val="000000"/>
          <w:cs/>
        </w:rPr>
        <w:t>එලෙසින් කිසිත් නො බැණ සිටියෙමි</w:t>
      </w:r>
      <w:r w:rsidRPr="00C00B25">
        <w:rPr>
          <w:rFonts w:ascii="UN-Abhaya" w:eastAsia="Times New Roman" w:hAnsi="UN-Abhaya"/>
          <w:color w:val="000000"/>
        </w:rPr>
        <w:t xml:space="preserve">, </w:t>
      </w:r>
      <w:r w:rsidRPr="00C00B25">
        <w:rPr>
          <w:rFonts w:ascii="UN-Abhaya" w:eastAsia="Times New Roman" w:hAnsi="UN-Abhaya"/>
          <w:color w:val="000000"/>
          <w:cs/>
        </w:rPr>
        <w:t>මට සතුටෙක් හෝ නො සතුටෙක් නො වී ය</w:t>
      </w:r>
      <w:r w:rsidRPr="00C00B25">
        <w:rPr>
          <w:rFonts w:ascii="UN-Abhaya" w:eastAsia="Times New Roman" w:hAnsi="UN-Abhaya"/>
          <w:color w:val="000000"/>
        </w:rPr>
        <w:t xml:space="preserve">, </w:t>
      </w:r>
      <w:r w:rsidRPr="00C00B25">
        <w:rPr>
          <w:rFonts w:ascii="UN-Abhaya" w:eastAsia="Times New Roman" w:hAnsi="UN-Abhaya"/>
          <w:color w:val="000000"/>
          <w:cs/>
        </w:rPr>
        <w:t>එහෙත් ඔවුහු එතැනින් බැහැර නො ගියහ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එකල්හි මම </w:t>
      </w:r>
      <w:r w:rsidR="0054413B">
        <w:rPr>
          <w:rFonts w:ascii="UN-Abhaya" w:eastAsia="Times New Roman" w:hAnsi="UN-Abhaya"/>
          <w:color w:val="000000"/>
        </w:rPr>
        <w:t>“</w:t>
      </w:r>
      <w:r w:rsidRPr="00C00B25">
        <w:rPr>
          <w:rFonts w:ascii="UN-Abhaya" w:eastAsia="Times New Roman" w:hAnsi="UN-Abhaya"/>
          <w:color w:val="000000"/>
          <w:cs/>
        </w:rPr>
        <w:t>මෙතැනින් යවු</w:t>
      </w:r>
      <w:r w:rsidRPr="00C00B25">
        <w:rPr>
          <w:rFonts w:ascii="UN-Abhaya" w:eastAsia="Times New Roman" w:hAnsi="UN-Abhaya"/>
          <w:color w:val="000000"/>
        </w:rPr>
        <w:t xml:space="preserve">, </w:t>
      </w:r>
      <w:r w:rsidRPr="00C00B25">
        <w:rPr>
          <w:rFonts w:ascii="UN-Abhaya" w:eastAsia="Times New Roman" w:hAnsi="UN-Abhaya"/>
          <w:color w:val="000000"/>
          <w:cs/>
        </w:rPr>
        <w:t>තෙපි කුමක් සිතා මෙසේ නන් දොඩහු ද</w:t>
      </w:r>
      <w:r w:rsidRPr="00C00B25">
        <w:rPr>
          <w:rFonts w:ascii="UN-Abhaya" w:eastAsia="Times New Roman" w:hAnsi="UN-Abhaya"/>
          <w:color w:val="000000"/>
        </w:rPr>
        <w:t xml:space="preserve">, </w:t>
      </w:r>
      <w:r w:rsidRPr="00C00B25">
        <w:rPr>
          <w:rFonts w:ascii="UN-Abhaya" w:eastAsia="Times New Roman" w:hAnsi="UN-Abhaya"/>
          <w:color w:val="000000"/>
          <w:cs/>
        </w:rPr>
        <w:t>කුමක් නිසා මා පොළොඹවන්නට වෙහෙස දරහු ද</w:t>
      </w:r>
      <w:r w:rsidRPr="00C00B25">
        <w:rPr>
          <w:rFonts w:ascii="UN-Abhaya" w:eastAsia="Times New Roman" w:hAnsi="UN-Abhaya"/>
          <w:color w:val="000000"/>
        </w:rPr>
        <w:t xml:space="preserve">, </w:t>
      </w:r>
      <w:r w:rsidRPr="00C00B25">
        <w:rPr>
          <w:rFonts w:ascii="UN-Abhaya" w:eastAsia="Times New Roman" w:hAnsi="UN-Abhaya"/>
          <w:color w:val="000000"/>
          <w:cs/>
        </w:rPr>
        <w:t xml:space="preserve">විතරාගීන් </w:t>
      </w:r>
      <w:r w:rsidRPr="00C00B25">
        <w:rPr>
          <w:rFonts w:ascii="UN-Abhaya" w:eastAsia="Times New Roman" w:hAnsi="UN-Abhaya"/>
          <w:color w:val="000000"/>
          <w:cs/>
        </w:rPr>
        <w:lastRenderedPageBreak/>
        <w:t>ඉදිරියෙහි තබා සරාගීන් ඉදිරියෙහි දු නො කියයුතු නො කියැකි මෙබඳු නො සැබි බස් කීවහු කුමට ය</w:t>
      </w:r>
      <w:r w:rsidRPr="00C00B25">
        <w:rPr>
          <w:rFonts w:ascii="UN-Abhaya" w:eastAsia="Times New Roman" w:hAnsi="UN-Abhaya"/>
          <w:color w:val="000000"/>
        </w:rPr>
        <w:t xml:space="preserve">, </w:t>
      </w:r>
      <w:r w:rsidRPr="00C00B25">
        <w:rPr>
          <w:rFonts w:ascii="UN-Abhaya" w:eastAsia="Times New Roman" w:hAnsi="UN-Abhaya"/>
          <w:color w:val="000000"/>
          <w:cs/>
        </w:rPr>
        <w:t>තථාගත වූ මාගේ සියලු කෙලෙස් පහව ගියේ ය</w:t>
      </w:r>
      <w:r w:rsidRPr="00C00B25">
        <w:rPr>
          <w:rFonts w:ascii="UN-Abhaya" w:eastAsia="Times New Roman" w:hAnsi="UN-Abhaya"/>
          <w:color w:val="000000"/>
        </w:rPr>
        <w:t xml:space="preserve">, </w:t>
      </w:r>
      <w:r w:rsidRPr="00C00B25">
        <w:rPr>
          <w:rFonts w:ascii="UN-Abhaya" w:eastAsia="Times New Roman" w:hAnsi="UN-Abhaya"/>
          <w:color w:val="000000"/>
          <w:cs/>
        </w:rPr>
        <w:t>තොපට මා වසයට යටතට නො ගත හැකිය</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0054413B">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වදාරා මේ ධ</w:t>
      </w:r>
      <w:r w:rsidR="00FB0612">
        <w:rPr>
          <w:rFonts w:ascii="UN-Abhaya" w:eastAsia="Times New Roman" w:hAnsi="UN-Abhaya"/>
          <w:color w:val="000000"/>
          <w:cs/>
        </w:rPr>
        <w:t>ර්‍ම</w:t>
      </w:r>
      <w:r w:rsidRPr="00C00B25">
        <w:rPr>
          <w:rFonts w:ascii="UN-Abhaya" w:eastAsia="Times New Roman" w:hAnsi="UN-Abhaya"/>
          <w:color w:val="000000"/>
          <w:cs/>
        </w:rPr>
        <w:t xml:space="preserve"> දේශනාව කළ සේක.</w:t>
      </w:r>
    </w:p>
    <w:p w14:paraId="0E21FD8C" w14:textId="3C16C2EE" w:rsidR="00E124A1" w:rsidRPr="00E124A1" w:rsidRDefault="00E124A1" w:rsidP="00EE51A0">
      <w:pPr>
        <w:pStyle w:val="Quote"/>
        <w:rPr>
          <w:lang w:val="en-GB"/>
        </w:rPr>
      </w:pPr>
      <w:r w:rsidRPr="00E124A1">
        <w:rPr>
          <w:cs/>
          <w:lang w:val="en-GB"/>
        </w:rPr>
        <w:t>යස්ස ජිතං නාවජීයති ජිතමස්ස නො යාති කොචි ලොකෙ</w:t>
      </w:r>
      <w:r w:rsidR="00EE51A0">
        <w:rPr>
          <w:lang w:val="en-GB"/>
        </w:rPr>
        <w:t>,</w:t>
      </w:r>
    </w:p>
    <w:p w14:paraId="49088C05" w14:textId="6A514BA8" w:rsidR="00E124A1" w:rsidRDefault="00E124A1" w:rsidP="00EE51A0">
      <w:pPr>
        <w:pStyle w:val="Quote"/>
        <w:rPr>
          <w:lang w:val="en-GB"/>
        </w:rPr>
      </w:pPr>
      <w:r w:rsidRPr="00E124A1">
        <w:rPr>
          <w:cs/>
          <w:lang w:val="en-GB"/>
        </w:rPr>
        <w:t>තම්බුද්ධමනන්තගොචරං අපදං කෙන පදෙන නෙස්සථ.</w:t>
      </w:r>
      <w:r w:rsidR="00EE51A0">
        <w:rPr>
          <w:lang w:val="en-GB"/>
        </w:rPr>
        <w:t xml:space="preserve"> </w:t>
      </w:r>
    </w:p>
    <w:p w14:paraId="4BD061BE" w14:textId="5D865C62" w:rsidR="00EE51A0" w:rsidRPr="00E124A1" w:rsidRDefault="00EE51A0" w:rsidP="00EE51A0">
      <w:pPr>
        <w:pStyle w:val="Quote"/>
        <w:rPr>
          <w:lang w:val="en-GB"/>
        </w:rPr>
      </w:pPr>
      <w:r>
        <w:rPr>
          <w:lang w:val="en-GB"/>
        </w:rPr>
        <w:t>.</w:t>
      </w:r>
    </w:p>
    <w:p w14:paraId="67F08371" w14:textId="77777777" w:rsidR="00E124A1" w:rsidRPr="00E124A1" w:rsidRDefault="00E124A1" w:rsidP="00EE51A0">
      <w:pPr>
        <w:pStyle w:val="Quote"/>
        <w:rPr>
          <w:lang w:val="en-GB"/>
        </w:rPr>
      </w:pPr>
      <w:r w:rsidRPr="00E124A1">
        <w:rPr>
          <w:cs/>
          <w:lang w:val="en-GB"/>
        </w:rPr>
        <w:t>යස්ස ජාලිනී විසත්තිකා තණ්හා නත්‍ථි කුහිඤ්චි නෙතවෙ</w:t>
      </w:r>
    </w:p>
    <w:p w14:paraId="403F71B6" w14:textId="3F96EB1B" w:rsidR="00905BFE" w:rsidRPr="00E124A1" w:rsidRDefault="00E124A1" w:rsidP="00EE51A0">
      <w:pPr>
        <w:pStyle w:val="Quote"/>
        <w:rPr>
          <w:rFonts w:eastAsia="Times New Roman"/>
        </w:rPr>
      </w:pPr>
      <w:r w:rsidRPr="00E124A1">
        <w:rPr>
          <w:cs/>
          <w:lang w:val="en-GB"/>
        </w:rPr>
        <w:t>ත</w:t>
      </w:r>
      <w:r w:rsidR="00EE51A0">
        <w:rPr>
          <w:rFonts w:hint="cs"/>
          <w:cs/>
          <w:lang w:val="en-GB"/>
        </w:rPr>
        <w:t>ම්</w:t>
      </w:r>
      <w:r w:rsidRPr="00E124A1">
        <w:rPr>
          <w:cs/>
          <w:lang w:val="en-GB"/>
        </w:rPr>
        <w:t>බුද්ධමනන්තගොචරං අපදං කෙන පදෙන නෙස්සථ</w:t>
      </w:r>
      <w:r w:rsidR="00EE51A0">
        <w:rPr>
          <w:rFonts w:hint="cs"/>
          <w:cs/>
          <w:lang w:val="en-GB"/>
        </w:rPr>
        <w:t>ාති</w:t>
      </w:r>
      <w:r w:rsidRPr="00E124A1">
        <w:rPr>
          <w:cs/>
          <w:lang w:val="en-GB"/>
        </w:rPr>
        <w:t>.</w:t>
      </w:r>
    </w:p>
    <w:p w14:paraId="06ACECE8" w14:textId="4761EC4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යම් බුදුකෙනකුන් විසින් දිනූ කෙලෙස්</w:t>
      </w:r>
      <w:r w:rsidRPr="00C00B25">
        <w:rPr>
          <w:rFonts w:ascii="UN-Abhaya" w:eastAsia="Times New Roman" w:hAnsi="UN-Abhaya"/>
          <w:color w:val="000000"/>
        </w:rPr>
        <w:t xml:space="preserve">, </w:t>
      </w:r>
      <w:r w:rsidRPr="00C00B25">
        <w:rPr>
          <w:rFonts w:ascii="UN-Abhaya" w:eastAsia="Times New Roman" w:hAnsi="UN-Abhaya"/>
          <w:color w:val="000000"/>
          <w:cs/>
        </w:rPr>
        <w:t>වැරදි ලෙසින් දිනනලද්දේ නො වේ ද</w:t>
      </w:r>
      <w:r w:rsidRPr="00C00B25">
        <w:rPr>
          <w:rFonts w:ascii="UN-Abhaya" w:eastAsia="Times New Roman" w:hAnsi="UN-Abhaya"/>
          <w:color w:val="000000"/>
        </w:rPr>
        <w:t xml:space="preserve">, </w:t>
      </w:r>
      <w:r w:rsidRPr="00C00B25">
        <w:rPr>
          <w:rFonts w:ascii="UN-Abhaya" w:eastAsia="Times New Roman" w:hAnsi="UN-Abhaya"/>
          <w:color w:val="000000"/>
          <w:cs/>
        </w:rPr>
        <w:t>ල</w:t>
      </w:r>
      <w:r w:rsidR="00914C75">
        <w:rPr>
          <w:rFonts w:ascii="UN-Abhaya" w:eastAsia="Times New Roman" w:hAnsi="UN-Abhaya" w:hint="cs"/>
          <w:color w:val="000000"/>
          <w:cs/>
        </w:rPr>
        <w:t>ෝ</w:t>
      </w:r>
      <w:r w:rsidRPr="00C00B25">
        <w:rPr>
          <w:rFonts w:ascii="UN-Abhaya" w:eastAsia="Times New Roman" w:hAnsi="UN-Abhaya"/>
          <w:color w:val="000000"/>
          <w:cs/>
        </w:rPr>
        <w:t>කයෙහි අන්කිසි ක්ල</w:t>
      </w:r>
      <w:r w:rsidR="00914C75">
        <w:rPr>
          <w:rFonts w:ascii="UN-Abhaya" w:eastAsia="Times New Roman" w:hAnsi="UN-Abhaya" w:hint="cs"/>
          <w:color w:val="000000"/>
          <w:cs/>
        </w:rPr>
        <w:t>ේ</w:t>
      </w:r>
      <w:r w:rsidRPr="00C00B25">
        <w:rPr>
          <w:rFonts w:ascii="UN-Abhaya" w:eastAsia="Times New Roman" w:hAnsi="UN-Abhaya"/>
          <w:color w:val="000000"/>
          <w:cs/>
        </w:rPr>
        <w:t>ශධ</w:t>
      </w:r>
      <w:r w:rsidR="00FB0612">
        <w:rPr>
          <w:rFonts w:ascii="UN-Abhaya" w:eastAsia="Times New Roman" w:hAnsi="UN-Abhaya"/>
          <w:color w:val="000000"/>
          <w:cs/>
        </w:rPr>
        <w:t>ර්‍ම</w:t>
      </w:r>
      <w:r w:rsidRPr="00C00B25">
        <w:rPr>
          <w:rFonts w:ascii="UN-Abhaya" w:eastAsia="Times New Roman" w:hAnsi="UN-Abhaya"/>
          <w:color w:val="000000"/>
          <w:cs/>
        </w:rPr>
        <w:t>යෙක් ඒ බුදුන් විසින් දිනු කෙලෙසුන් ලුහු බැද නො යා ද</w:t>
      </w:r>
      <w:r w:rsidRPr="00C00B25">
        <w:rPr>
          <w:rFonts w:ascii="UN-Abhaya" w:eastAsia="Times New Roman" w:hAnsi="UN-Abhaya"/>
          <w:color w:val="000000"/>
        </w:rPr>
        <w:t xml:space="preserve">, </w:t>
      </w:r>
      <w:r w:rsidRPr="00C00B25">
        <w:rPr>
          <w:rFonts w:ascii="UN-Abhaya" w:eastAsia="Times New Roman" w:hAnsi="UN-Abhaya"/>
          <w:color w:val="000000"/>
          <w:cs/>
        </w:rPr>
        <w:t>අපමණ ගොදුරු ඇති රාගාදි හේතු නැති ඒ බුදුන් කවර හේතුවෙකින් ගෙණ යවු ද.</w:t>
      </w:r>
    </w:p>
    <w:p w14:paraId="330934BB" w14:textId="12B3134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ජාලිනී නම් විසත්තිකා නම් තෘෂ</w:t>
      </w:r>
      <w:r w:rsidR="00914C75">
        <w:rPr>
          <w:rFonts w:ascii="UN-Abhaya" w:eastAsia="Times New Roman" w:hAnsi="UN-Abhaya" w:hint="cs"/>
          <w:color w:val="000000"/>
          <w:cs/>
        </w:rPr>
        <w:t>්</w:t>
      </w:r>
      <w:r w:rsidRPr="00C00B25">
        <w:rPr>
          <w:rFonts w:ascii="UN-Abhaya" w:eastAsia="Times New Roman" w:hAnsi="UN-Abhaya"/>
          <w:color w:val="000000"/>
          <w:cs/>
        </w:rPr>
        <w:t>ණ</w:t>
      </w:r>
      <w:r w:rsidRPr="00C00B25">
        <w:rPr>
          <w:rFonts w:ascii="UN-Abhaya" w:eastAsia="Times New Roman" w:hAnsi="UN-Abhaya"/>
          <w:color w:val="000000"/>
          <w:cs/>
          <w:lang w:val="en-GB"/>
        </w:rPr>
        <w:t>ා</w:t>
      </w:r>
      <w:r w:rsidRPr="00C00B25">
        <w:rPr>
          <w:rFonts w:ascii="UN-Abhaya" w:eastAsia="Times New Roman" w:hAnsi="UN-Abhaya"/>
          <w:color w:val="000000"/>
          <w:cs/>
        </w:rPr>
        <w:t>ව යම් බුදු කෙනෙකුන් කිසි උපතකට කිසිවකුගේ වසයට ගෙන යන්නට (සම</w:t>
      </w:r>
      <w:r w:rsidR="00573694">
        <w:rPr>
          <w:rFonts w:ascii="UN-Abhaya" w:eastAsia="Times New Roman" w:hAnsi="UN-Abhaya"/>
          <w:color w:val="000000"/>
          <w:cs/>
        </w:rPr>
        <w:t>ර්‍ත්‍ථ</w:t>
      </w:r>
      <w:r w:rsidRPr="00C00B25">
        <w:rPr>
          <w:rFonts w:ascii="UN-Abhaya" w:eastAsia="Times New Roman" w:hAnsi="UN-Abhaya"/>
          <w:color w:val="000000"/>
          <w:cs/>
        </w:rPr>
        <w:t>) නො වේ ද</w:t>
      </w:r>
      <w:r w:rsidRPr="00C00B25">
        <w:rPr>
          <w:rFonts w:ascii="UN-Abhaya" w:eastAsia="Times New Roman" w:hAnsi="UN-Abhaya"/>
          <w:color w:val="000000"/>
        </w:rPr>
        <w:t xml:space="preserve">, </w:t>
      </w:r>
      <w:r w:rsidRPr="00C00B25">
        <w:rPr>
          <w:rFonts w:ascii="UN-Abhaya" w:eastAsia="Times New Roman" w:hAnsi="UN-Abhaya"/>
          <w:color w:val="000000"/>
          <w:cs/>
        </w:rPr>
        <w:t>අපමණ ගොදුරු ඇති රාගාදි හේතු නැති ඒ බුදුන් කවරහේතුවක් කරණ කොට ගෙණ යවු ද.</w:t>
      </w:r>
      <w:r w:rsidRPr="00C00B25">
        <w:rPr>
          <w:rFonts w:ascii="Cambria" w:eastAsia="Times New Roman" w:hAnsi="Cambria" w:cs="Cambria"/>
          <w:color w:val="000000"/>
        </w:rPr>
        <w:t> </w:t>
      </w:r>
    </w:p>
    <w:p w14:paraId="0338C979" w14:textId="7AF835D4" w:rsidR="00905BFE" w:rsidRPr="00C00B25" w:rsidRDefault="00905BFE" w:rsidP="00F156BC">
      <w:pPr>
        <w:spacing w:before="240" w:after="240" w:line="276" w:lineRule="auto"/>
        <w:rPr>
          <w:rFonts w:ascii="UN-Abhaya" w:eastAsia="Times New Roman" w:hAnsi="UN-Abhaya"/>
        </w:rPr>
      </w:pPr>
      <w:r w:rsidRPr="00C00B25">
        <w:rPr>
          <w:rFonts w:ascii="Cambria" w:eastAsia="Times New Roman" w:hAnsi="Cambria" w:cs="Cambria"/>
          <w:b/>
          <w:bCs/>
          <w:color w:val="000000"/>
        </w:rPr>
        <w:t> </w:t>
      </w:r>
      <w:r w:rsidRPr="00C00B25">
        <w:rPr>
          <w:rFonts w:ascii="UN-Abhaya" w:eastAsia="Times New Roman" w:hAnsi="UN-Abhaya"/>
          <w:b/>
          <w:bCs/>
          <w:color w:val="000000"/>
          <w:cs/>
        </w:rPr>
        <w:t>යස්ස ජිතං නාවජීයති</w:t>
      </w:r>
      <w:r w:rsidRPr="00C00B25">
        <w:rPr>
          <w:rFonts w:ascii="UN-Abhaya" w:eastAsia="Times New Roman" w:hAnsi="UN-Abhaya"/>
          <w:color w:val="000000"/>
          <w:cs/>
        </w:rPr>
        <w:t xml:space="preserve"> = යම් බුදු කෙනෙකුන් විසින් දිනූ කෙලෙස් රැස</w:t>
      </w:r>
      <w:r w:rsidRPr="00C00B25">
        <w:rPr>
          <w:rFonts w:ascii="UN-Abhaya" w:eastAsia="Times New Roman" w:hAnsi="UN-Abhaya"/>
          <w:color w:val="000000"/>
        </w:rPr>
        <w:t xml:space="preserve">, </w:t>
      </w:r>
      <w:r w:rsidRPr="00C00B25">
        <w:rPr>
          <w:rFonts w:ascii="UN-Abhaya" w:eastAsia="Times New Roman" w:hAnsi="UN-Abhaya"/>
          <w:color w:val="000000"/>
          <w:cs/>
        </w:rPr>
        <w:t>නපුරු කොට දිනූයේ නම් නො වේ ද.</w:t>
      </w:r>
    </w:p>
    <w:p w14:paraId="3495CAC6" w14:textId="3F1C8E5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බුදුරජුන් විසින් ඒ ඒ මා</w:t>
      </w:r>
      <w:r w:rsidR="00026AD1">
        <w:rPr>
          <w:rFonts w:ascii="UN-Abhaya" w:eastAsia="Times New Roman" w:hAnsi="UN-Abhaya"/>
          <w:color w:val="000000"/>
          <w:cs/>
        </w:rPr>
        <w:t>ර්‍ග</w:t>
      </w:r>
      <w:r w:rsidRPr="00C00B25">
        <w:rPr>
          <w:rFonts w:ascii="UN-Abhaya" w:eastAsia="Times New Roman" w:hAnsi="UN-Abhaya"/>
          <w:color w:val="000000"/>
          <w:cs/>
        </w:rPr>
        <w:t xml:space="preserve">යෙන් නැසූ වැනසූ කෙලෙස් රැස උන්වහන්සේ විසින් දිනුයේ නැවැත නො උපදනා ලෙසට ය. කෙලෙස් ටිකකුත් ඉතිරි නො කොට ය. කෙලෙසුන්ගේ මුල් නො තබා ය දිනුයේ එහෙයින් උන්වහන්සේගේ කෙලෙස් දිනුම කෙලෙස් නැසුම නපුරු දිනුමෙක් වැරදි නැසුමෙක් නො වේ. </w:t>
      </w:r>
      <w:r w:rsidR="002F01C5">
        <w:rPr>
          <w:rFonts w:ascii="UN-Abhaya" w:eastAsia="Times New Roman" w:hAnsi="UN-Abhaya"/>
          <w:color w:val="000000"/>
          <w:cs/>
        </w:rPr>
        <w:t>නි</w:t>
      </w:r>
      <w:r w:rsidR="009D40EA">
        <w:rPr>
          <w:rFonts w:ascii="UN-Abhaya" w:eastAsia="Times New Roman" w:hAnsi="UN-Abhaya" w:hint="cs"/>
          <w:color w:val="000000"/>
          <w:cs/>
        </w:rPr>
        <w:t>න්දා</w:t>
      </w:r>
      <w:r w:rsidRPr="00C00B25">
        <w:rPr>
          <w:rFonts w:ascii="UN-Abhaya" w:eastAsia="Times New Roman" w:hAnsi="UN-Abhaya"/>
          <w:color w:val="000000"/>
          <w:cs/>
        </w:rPr>
        <w:t xml:space="preserve"> කළයුතු දිනුමෙක් නො වේ. උන්වහන්සේ මුල් නො තබා ම කෙලෙස් දිනූ සේක. එහෙයින් උන්වහන්සේ</w:t>
      </w:r>
      <w:r w:rsidR="009D40EA">
        <w:rPr>
          <w:rFonts w:ascii="UN-Abhaya" w:eastAsia="Times New Roman" w:hAnsi="UN-Abhaya" w:hint="cs"/>
          <w:color w:val="000000"/>
          <w:cs/>
        </w:rPr>
        <w:t>ගේ</w:t>
      </w:r>
      <w:r w:rsidRPr="00C00B25">
        <w:rPr>
          <w:rFonts w:ascii="UN-Abhaya" w:eastAsia="Times New Roman" w:hAnsi="UN-Abhaya"/>
          <w:color w:val="000000"/>
          <w:cs/>
        </w:rPr>
        <w:t xml:space="preserve"> කෙලෙස් දිනුම දිනුමෙක් ම ය. එහෙයින් කීහ අටුවායෙහි:</w:t>
      </w:r>
      <w:r w:rsidR="00867DD5">
        <w:rPr>
          <w:rFonts w:ascii="UN-Abhaya" w:eastAsia="Times New Roman" w:hAnsi="UN-Abhaya"/>
          <w:color w:val="000000"/>
        </w:rPr>
        <w:t xml:space="preserve"> “</w:t>
      </w:r>
      <w:r w:rsidRPr="00C00B25">
        <w:rPr>
          <w:rFonts w:ascii="UN-Abhaya" w:eastAsia="Times New Roman" w:hAnsi="UN-Abhaya"/>
          <w:b/>
          <w:bCs/>
          <w:color w:val="000000"/>
          <w:cs/>
        </w:rPr>
        <w:t>යස්ස සම්මා සම්බුද්ධස්ස තෙන තෙන මග්ගෙන ජිතං රාගාදිකිලෙසජාතං පුන අසමුදාචරණතො නාවජීයති. දුජ්ජීතං නාම න හොති”</w:t>
      </w:r>
      <w:r w:rsidRPr="00C00B25">
        <w:rPr>
          <w:rFonts w:ascii="UN-Abhaya" w:eastAsia="Times New Roman" w:hAnsi="UN-Abhaya"/>
          <w:color w:val="000000"/>
        </w:rPr>
        <w:t xml:space="preserve"> </w:t>
      </w:r>
      <w:r w:rsidRPr="00C00B25">
        <w:rPr>
          <w:rFonts w:ascii="UN-Abhaya" w:eastAsia="Times New Roman" w:hAnsi="UN-Abhaya"/>
          <w:color w:val="000000"/>
          <w:cs/>
        </w:rPr>
        <w:t>යි.</w:t>
      </w:r>
      <w:r w:rsidRPr="00C00B25">
        <w:rPr>
          <w:rFonts w:ascii="Cambria" w:eastAsia="Times New Roman" w:hAnsi="Cambria" w:cs="Cambria"/>
          <w:color w:val="000000"/>
        </w:rPr>
        <w:t> </w:t>
      </w:r>
    </w:p>
    <w:p w14:paraId="7190E106" w14:textId="4A69C5D9" w:rsidR="00905BFE" w:rsidRPr="00C00B25"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පංචස්ක</w:t>
      </w:r>
      <w:r w:rsidR="000C0EC0">
        <w:rPr>
          <w:rFonts w:ascii="UN-Abhaya" w:eastAsia="Times New Roman" w:hAnsi="UN-Abhaya"/>
          <w:color w:val="000000"/>
          <w:cs/>
        </w:rPr>
        <w:t>න්‍ධ</w:t>
      </w:r>
      <w:r w:rsidRPr="00C00B25">
        <w:rPr>
          <w:rFonts w:ascii="UN-Abhaya" w:eastAsia="Times New Roman" w:hAnsi="UN-Abhaya"/>
          <w:color w:val="000000"/>
          <w:cs/>
        </w:rPr>
        <w:t>ල</w:t>
      </w:r>
      <w:r w:rsidR="009D40EA">
        <w:rPr>
          <w:rFonts w:ascii="UN-Abhaya" w:eastAsia="Times New Roman" w:hAnsi="UN-Abhaya" w:hint="cs"/>
          <w:color w:val="000000"/>
          <w:cs/>
        </w:rPr>
        <w:t>ෝ</w:t>
      </w:r>
      <w:r w:rsidRPr="00C00B25">
        <w:rPr>
          <w:rFonts w:ascii="UN-Abhaya" w:eastAsia="Times New Roman" w:hAnsi="UN-Abhaya"/>
          <w:color w:val="000000"/>
          <w:cs/>
        </w:rPr>
        <w:t>කයෙහි රාගාදී වූ කිසිත් ක්ල</w:t>
      </w:r>
      <w:r w:rsidR="009D40EA">
        <w:rPr>
          <w:rFonts w:ascii="UN-Abhaya" w:eastAsia="Times New Roman" w:hAnsi="UN-Abhaya" w:hint="cs"/>
          <w:color w:val="000000"/>
          <w:cs/>
        </w:rPr>
        <w:t>ේ</w:t>
      </w:r>
      <w:r w:rsidRPr="00C00B25">
        <w:rPr>
          <w:rFonts w:ascii="UN-Abhaya" w:eastAsia="Times New Roman" w:hAnsi="UN-Abhaya"/>
          <w:color w:val="000000"/>
          <w:cs/>
        </w:rPr>
        <w:t>ශයෙක් බුදුරජුන් විසින් නැසූ වැනසූ කෙලෙස්කඳ</w:t>
      </w:r>
      <w:r w:rsidRPr="00C00B25">
        <w:rPr>
          <w:rFonts w:ascii="UN-Abhaya" w:eastAsia="Times New Roman" w:hAnsi="UN-Abhaya"/>
          <w:color w:val="000000"/>
        </w:rPr>
        <w:t xml:space="preserve"> </w:t>
      </w:r>
      <w:r w:rsidRPr="00C00B25">
        <w:rPr>
          <w:rFonts w:ascii="UN-Abhaya" w:eastAsia="Times New Roman" w:hAnsi="UN-Abhaya"/>
          <w:color w:val="000000"/>
          <w:cs/>
        </w:rPr>
        <w:t>ලුහුබැඳ නො යන්නේ ය. බුදුරජුන් විසින් නැසූ වැනසූ දිනූ රාගාදී වූ කෙලෙස් අතුරෙහි එක් ම ක්ල</w:t>
      </w:r>
      <w:r w:rsidR="009D40EA">
        <w:rPr>
          <w:rFonts w:ascii="UN-Abhaya" w:eastAsia="Times New Roman" w:hAnsi="UN-Abhaya" w:hint="cs"/>
          <w:color w:val="000000"/>
          <w:cs/>
        </w:rPr>
        <w:t>ේ</w:t>
      </w:r>
      <w:r w:rsidRPr="00C00B25">
        <w:rPr>
          <w:rFonts w:ascii="UN-Abhaya" w:eastAsia="Times New Roman" w:hAnsi="UN-Abhaya"/>
          <w:color w:val="000000"/>
          <w:cs/>
        </w:rPr>
        <w:t xml:space="preserve">ශයකුදු නැවැත ලුහුබැඳ නො එන්නේය යි කියූ සේ ය. මෙහි </w:t>
      </w:r>
      <w:r w:rsidR="00130D64">
        <w:rPr>
          <w:rFonts w:ascii="UN-Abhaya" w:eastAsia="Times New Roman" w:hAnsi="UN-Abhaya"/>
          <w:color w:val="000000"/>
          <w:cs/>
        </w:rPr>
        <w:t>ලෝකය</w:t>
      </w:r>
      <w:r w:rsidRPr="00C00B25">
        <w:rPr>
          <w:rFonts w:ascii="UN-Abhaya" w:eastAsia="Times New Roman" w:hAnsi="UN-Abhaya"/>
          <w:color w:val="000000"/>
          <w:cs/>
        </w:rPr>
        <w:t xml:space="preserve"> යි ආයේ පංචස්ක</w:t>
      </w:r>
      <w:r w:rsidR="000C0EC0">
        <w:rPr>
          <w:rFonts w:ascii="UN-Abhaya" w:eastAsia="Times New Roman" w:hAnsi="UN-Abhaya"/>
          <w:color w:val="000000"/>
          <w:cs/>
        </w:rPr>
        <w:t>න්‍ධ</w:t>
      </w:r>
      <w:r w:rsidRPr="00C00B25">
        <w:rPr>
          <w:rFonts w:ascii="UN-Abhaya" w:eastAsia="Times New Roman" w:hAnsi="UN-Abhaya"/>
          <w:color w:val="000000"/>
          <w:cs/>
        </w:rPr>
        <w:t>ය යි.</w:t>
      </w:r>
      <w:r w:rsidR="00867DD5">
        <w:rPr>
          <w:rFonts w:ascii="UN-Abhaya" w:eastAsia="Times New Roman" w:hAnsi="UN-Abhaya"/>
          <w:color w:val="000000"/>
        </w:rPr>
        <w:t xml:space="preserve"> </w:t>
      </w:r>
      <w:r w:rsidR="009D40EA" w:rsidRPr="009D40EA">
        <w:rPr>
          <w:rFonts w:ascii="UN-Abhaya" w:eastAsia="Times New Roman" w:hAnsi="UN-Abhaya"/>
          <w:b/>
          <w:bCs/>
          <w:color w:val="000000"/>
        </w:rPr>
        <w:t>“</w:t>
      </w:r>
      <w:r w:rsidR="009D40EA" w:rsidRPr="009D40EA">
        <w:rPr>
          <w:rFonts w:ascii="UN-Abhaya" w:eastAsia="Times New Roman" w:hAnsi="UN-Abhaya"/>
          <w:b/>
          <w:bCs/>
          <w:color w:val="000000"/>
          <w:cs/>
        </w:rPr>
        <w:t>යස්ස</w:t>
      </w:r>
      <w:r w:rsidRPr="009D40EA">
        <w:rPr>
          <w:rFonts w:ascii="UN-Abhaya" w:eastAsia="Times New Roman" w:hAnsi="UN-Abhaya"/>
          <w:b/>
          <w:bCs/>
          <w:color w:val="000000"/>
          <w:cs/>
        </w:rPr>
        <w:t xml:space="preserve"> ජිතං කිලෙසජාතං රාගාදිසු කොචි එකො කිලෙසොපි ලොකෙ පච්ඡතොවත්තී නාම න හොති නානුබ</w:t>
      </w:r>
      <w:r w:rsidR="000C0EC0" w:rsidRPr="009D40EA">
        <w:rPr>
          <w:rFonts w:ascii="UN-Abhaya" w:eastAsia="Times New Roman" w:hAnsi="UN-Abhaya"/>
          <w:b/>
          <w:bCs/>
          <w:color w:val="000000"/>
          <w:cs/>
        </w:rPr>
        <w:t>න්‍ධ</w:t>
      </w:r>
      <w:r w:rsidRPr="009D40EA">
        <w:rPr>
          <w:rFonts w:ascii="UN-Abhaya" w:eastAsia="Times New Roman" w:hAnsi="UN-Abhaya"/>
          <w:b/>
          <w:bCs/>
          <w:color w:val="000000"/>
          <w:cs/>
        </w:rPr>
        <w:t>ති</w:t>
      </w:r>
      <w:r w:rsidR="009D40EA" w:rsidRPr="009D40EA">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 ය.</w:t>
      </w:r>
    </w:p>
    <w:p w14:paraId="5E15A4E1" w14:textId="77777777" w:rsidR="00905BFE" w:rsidRPr="00C00B25" w:rsidRDefault="00905BFE" w:rsidP="00F156BC">
      <w:pPr>
        <w:spacing w:before="240" w:after="240" w:line="276" w:lineRule="auto"/>
        <w:rPr>
          <w:rFonts w:ascii="UN-Abhaya" w:eastAsia="Times New Roman" w:hAnsi="UN-Abhaya"/>
        </w:rPr>
      </w:pPr>
      <w:r w:rsidRPr="00905327">
        <w:rPr>
          <w:rFonts w:ascii="UN-Abhaya" w:eastAsia="Times New Roman" w:hAnsi="UN-Abhaya"/>
          <w:b/>
          <w:bCs/>
          <w:color w:val="000000"/>
          <w:cs/>
        </w:rPr>
        <w:t>තං බුද්ධං</w:t>
      </w:r>
      <w:r w:rsidRPr="00C00B25">
        <w:rPr>
          <w:rFonts w:ascii="UN-Abhaya" w:eastAsia="Times New Roman" w:hAnsi="UN-Abhaya"/>
          <w:color w:val="000000"/>
          <w:cs/>
        </w:rPr>
        <w:t xml:space="preserve"> = ඒ බුදුන්.</w:t>
      </w:r>
    </w:p>
    <w:p w14:paraId="7F6335C2" w14:textId="1361A05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සංස්කාර</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විකාර</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ල</w:t>
      </w:r>
      <w:r w:rsidR="00DB5973">
        <w:rPr>
          <w:rFonts w:ascii="UN-Abhaya" w:eastAsia="Times New Roman" w:hAnsi="UN-Abhaya"/>
          <w:color w:val="000000"/>
          <w:cs/>
        </w:rPr>
        <w:t>ක්‍ෂ</w:t>
      </w:r>
      <w:r w:rsidRPr="00C00B25">
        <w:rPr>
          <w:rFonts w:ascii="UN-Abhaya" w:eastAsia="Times New Roman" w:hAnsi="UN-Abhaya"/>
          <w:color w:val="000000"/>
          <w:cs/>
        </w:rPr>
        <w:t>ණ</w:t>
      </w:r>
      <w:r w:rsidRPr="00C00B25">
        <w:rPr>
          <w:rFonts w:ascii="UN-Abhaya" w:eastAsia="Times New Roman" w:hAnsi="UN-Abhaya"/>
          <w:color w:val="000000"/>
        </w:rPr>
        <w:t xml:space="preserve"> </w:t>
      </w:r>
      <w:r w:rsidR="00AC59F9">
        <w:rPr>
          <w:rFonts w:ascii="UN-Abhaya" w:eastAsia="Times New Roman" w:hAnsi="UN-Abhaya" w:hint="cs"/>
          <w:color w:val="000000"/>
          <w:cs/>
        </w:rPr>
        <w:t xml:space="preserve">- </w:t>
      </w:r>
      <w:r w:rsidRPr="00C00B25">
        <w:rPr>
          <w:rFonts w:ascii="UN-Abhaya" w:eastAsia="Times New Roman" w:hAnsi="UN-Abhaya"/>
          <w:color w:val="000000"/>
          <w:cs/>
        </w:rPr>
        <w:t>නි</w:t>
      </w:r>
      <w:r w:rsidR="00A30314">
        <w:rPr>
          <w:rFonts w:ascii="UN-Abhaya" w:eastAsia="Times New Roman" w:hAnsi="UN-Abhaya"/>
          <w:color w:val="000000"/>
          <w:cs/>
        </w:rPr>
        <w:t>ර්‍වා</w:t>
      </w:r>
      <w:r w:rsidRPr="00C00B25">
        <w:rPr>
          <w:rFonts w:ascii="UN-Abhaya" w:eastAsia="Times New Roman" w:hAnsi="UN-Abhaya"/>
          <w:color w:val="000000"/>
          <w:cs/>
        </w:rPr>
        <w:t>ණ</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ප්‍රඥප්ති යි කියූ සකලඥෙය්‍යධ</w:t>
      </w:r>
      <w:r w:rsidR="00FB0612">
        <w:rPr>
          <w:rFonts w:ascii="UN-Abhaya" w:eastAsia="Times New Roman" w:hAnsi="UN-Abhaya"/>
          <w:color w:val="000000"/>
          <w:cs/>
        </w:rPr>
        <w:t>ර්‍ම</w:t>
      </w:r>
      <w:r w:rsidRPr="00C00B25">
        <w:rPr>
          <w:rFonts w:ascii="UN-Abhaya" w:eastAsia="Times New Roman" w:hAnsi="UN-Abhaya"/>
          <w:color w:val="000000"/>
          <w:cs/>
        </w:rPr>
        <w:t xml:space="preserve"> විෂයයෙහි නො පැකිළ පවත්නා වූ දතයුතු හැම දෙයක නො හැනී පවත්නා වූ ස</w:t>
      </w:r>
      <w:r w:rsidR="00D53FFC">
        <w:rPr>
          <w:rFonts w:ascii="UN-Abhaya" w:eastAsia="Times New Roman" w:hAnsi="UN-Abhaya"/>
          <w:color w:val="000000"/>
          <w:cs/>
        </w:rPr>
        <w:t>ර්‍ව</w:t>
      </w:r>
      <w:r w:rsidRPr="00C00B25">
        <w:rPr>
          <w:rFonts w:ascii="UN-Abhaya" w:eastAsia="Times New Roman" w:hAnsi="UN-Abhaya"/>
          <w:color w:val="000000"/>
          <w:cs/>
        </w:rPr>
        <w:t xml:space="preserve">ඥතාඥානයට නිමිත්ත වූ </w:t>
      </w:r>
      <w:r w:rsidR="008C59AA">
        <w:rPr>
          <w:rFonts w:ascii="UN-Abhaya" w:eastAsia="Times New Roman" w:hAnsi="UN-Abhaya"/>
          <w:color w:val="000000"/>
          <w:cs/>
        </w:rPr>
        <w:t>අර්‍හ</w:t>
      </w:r>
      <w:r w:rsidRPr="00C00B25">
        <w:rPr>
          <w:rFonts w:ascii="UN-Abhaya" w:eastAsia="Times New Roman" w:hAnsi="UN-Abhaya"/>
          <w:color w:val="000000"/>
          <w:cs/>
        </w:rPr>
        <w:t>න්මා</w:t>
      </w:r>
      <w:r w:rsidR="00026AD1">
        <w:rPr>
          <w:rFonts w:ascii="UN-Abhaya" w:eastAsia="Times New Roman" w:hAnsi="UN-Abhaya"/>
          <w:color w:val="000000"/>
          <w:cs/>
        </w:rPr>
        <w:t>ර්‍ග</w:t>
      </w:r>
      <w:r w:rsidRPr="00C00B25">
        <w:rPr>
          <w:rFonts w:ascii="UN-Abhaya" w:eastAsia="Times New Roman" w:hAnsi="UN-Abhaya"/>
          <w:color w:val="000000"/>
          <w:cs/>
        </w:rPr>
        <w:t>යාගේ අධිගමයෙන් පරිභාවිතවූ පුරුදු වූ වැඩුනු</w:t>
      </w:r>
      <w:r w:rsidR="00AC59F9">
        <w:rPr>
          <w:rFonts w:ascii="UN-Abhaya" w:eastAsia="Times New Roman" w:hAnsi="UN-Abhaya" w:hint="cs"/>
          <w:color w:val="000000"/>
          <w:cs/>
        </w:rPr>
        <w:t xml:space="preserve"> </w:t>
      </w:r>
      <w:r w:rsidRPr="00C00B25">
        <w:rPr>
          <w:rFonts w:ascii="UN-Abhaya" w:eastAsia="Times New Roman" w:hAnsi="UN-Abhaya"/>
          <w:color w:val="000000"/>
          <w:cs/>
        </w:rPr>
        <w:t>ස්ක</w:t>
      </w:r>
      <w:r w:rsidR="000C0EC0">
        <w:rPr>
          <w:rFonts w:ascii="UN-Abhaya" w:eastAsia="Times New Roman" w:hAnsi="UN-Abhaya"/>
          <w:color w:val="000000"/>
          <w:cs/>
        </w:rPr>
        <w:t>න්‍ධ</w:t>
      </w:r>
      <w:r w:rsidRPr="00C00B25">
        <w:rPr>
          <w:rFonts w:ascii="UN-Abhaya" w:eastAsia="Times New Roman" w:hAnsi="UN-Abhaya"/>
          <w:color w:val="000000"/>
          <w:cs/>
        </w:rPr>
        <w:t>සන්තානය ඇසුරු කොට ගත් නම් ඇති විශේෂ</w:t>
      </w:r>
      <w:r w:rsidR="00AC59F9">
        <w:rPr>
          <w:rFonts w:ascii="UN-Abhaya" w:eastAsia="Times New Roman" w:hAnsi="UN-Abhaya" w:hint="cs"/>
          <w:color w:val="000000"/>
          <w:cs/>
        </w:rPr>
        <w:t xml:space="preserve"> </w:t>
      </w:r>
      <w:r w:rsidRPr="00C00B25">
        <w:rPr>
          <w:rFonts w:ascii="UN-Abhaya" w:eastAsia="Times New Roman" w:hAnsi="UN-Abhaya"/>
          <w:color w:val="000000"/>
          <w:cs/>
        </w:rPr>
        <w:t>සත්</w:t>
      </w:r>
      <w:r w:rsidR="00AC59F9" w:rsidRPr="00F554CF">
        <w:rPr>
          <w:rFonts w:ascii="UN-Abhaya" w:hAnsi="UN-Abhaya"/>
          <w:cs/>
        </w:rPr>
        <w:t>ත්‍ව</w:t>
      </w:r>
      <w:r w:rsidR="00AC59F9">
        <w:rPr>
          <w:rFonts w:ascii="UN-Abhaya" w:hAnsi="UN-Abhaya" w:hint="cs"/>
          <w:cs/>
        </w:rPr>
        <w:t>ෝ</w:t>
      </w:r>
      <w:r w:rsidRPr="00C00B25">
        <w:rPr>
          <w:rFonts w:ascii="UN-Abhaya" w:eastAsia="Times New Roman" w:hAnsi="UN-Abhaya"/>
          <w:color w:val="000000"/>
          <w:cs/>
        </w:rPr>
        <w:t>ත්තම</w:t>
      </w:r>
      <w:r w:rsidRPr="00C00B25">
        <w:rPr>
          <w:rFonts w:ascii="UN-Abhaya" w:eastAsia="Times New Roman" w:hAnsi="UN-Abhaya"/>
          <w:color w:val="000000"/>
        </w:rPr>
        <w:t xml:space="preserve"> </w:t>
      </w:r>
      <w:r w:rsidRPr="00C00B25">
        <w:rPr>
          <w:rFonts w:ascii="UN-Abhaya" w:eastAsia="Times New Roman" w:hAnsi="UN-Abhaya"/>
          <w:color w:val="000000"/>
          <w:cs/>
        </w:rPr>
        <w:t>තෙමේ බුද්ධ නම් වේ.</w:t>
      </w:r>
      <w:r w:rsidR="00867DD5">
        <w:rPr>
          <w:rFonts w:ascii="UN-Abhaya" w:eastAsia="Times New Roman" w:hAnsi="UN-Abhaya"/>
          <w:color w:val="000000"/>
        </w:rPr>
        <w:t xml:space="preserve"> “</w:t>
      </w:r>
      <w:r w:rsidRPr="00C00B25">
        <w:rPr>
          <w:rFonts w:ascii="UN-Abhaya" w:eastAsia="Times New Roman" w:hAnsi="UN-Abhaya"/>
          <w:b/>
          <w:bCs/>
          <w:color w:val="000000"/>
          <w:cs/>
        </w:rPr>
        <w:t>සබ්බධම්ම</w:t>
      </w:r>
      <w:r w:rsidR="00BF41CA">
        <w:rPr>
          <w:rFonts w:ascii="UN-Abhaya" w:eastAsia="Times New Roman" w:hAnsi="UN-Abhaya" w:hint="cs"/>
          <w:b/>
          <w:bCs/>
          <w:color w:val="000000"/>
          <w:cs/>
        </w:rPr>
        <w:t>ෙ</w:t>
      </w:r>
      <w:r w:rsidRPr="00C00B25">
        <w:rPr>
          <w:rFonts w:ascii="UN-Abhaya" w:eastAsia="Times New Roman" w:hAnsi="UN-Abhaya"/>
          <w:b/>
          <w:bCs/>
          <w:color w:val="000000"/>
          <w:cs/>
        </w:rPr>
        <w:t>සු අප්පටිහතනිමිත්තානුත්තරවිමොක්ඛාධිගමපරිභාවිතං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සන්තානමුපාදාය පණ්ණත</w:t>
      </w:r>
      <w:r w:rsidRPr="00C00B25">
        <w:rPr>
          <w:rFonts w:ascii="UN-Abhaya" w:eastAsia="Times New Roman" w:hAnsi="UN-Abhaya"/>
          <w:b/>
          <w:bCs/>
          <w:color w:val="000000"/>
          <w:cs/>
          <w:lang w:val="en-GB"/>
        </w:rPr>
        <w:t>්</w:t>
      </w:r>
      <w:r w:rsidRPr="00C00B25">
        <w:rPr>
          <w:rFonts w:ascii="UN-Abhaya" w:eastAsia="Times New Roman" w:hAnsi="UN-Abhaya"/>
          <w:b/>
          <w:bCs/>
          <w:color w:val="000000"/>
          <w:cs/>
        </w:rPr>
        <w:t>තිකො”</w:t>
      </w:r>
      <w:r w:rsidRPr="00C00B25">
        <w:rPr>
          <w:rFonts w:ascii="UN-Abhaya" w:eastAsia="Times New Roman" w:hAnsi="UN-Abhaya"/>
          <w:color w:val="000000"/>
        </w:rPr>
        <w:t xml:space="preserve"> </w:t>
      </w:r>
      <w:r w:rsidRPr="00C00B25">
        <w:rPr>
          <w:rFonts w:ascii="UN-Abhaya" w:eastAsia="Times New Roman" w:hAnsi="UN-Abhaya"/>
          <w:color w:val="000000"/>
          <w:cs/>
        </w:rPr>
        <w:t>යනු අටුවා ය.</w:t>
      </w:r>
    </w:p>
    <w:p w14:paraId="1C125481" w14:textId="3B0723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lastRenderedPageBreak/>
        <w:t xml:space="preserve">සංස්කාර </w:t>
      </w:r>
      <w:r w:rsidRPr="00C00B25">
        <w:rPr>
          <w:rFonts w:ascii="UN-Abhaya" w:eastAsia="Times New Roman" w:hAnsi="UN-Abhaya"/>
          <w:color w:val="000000"/>
          <w:cs/>
        </w:rPr>
        <w:t>නම්: අටළොසක් වූ නිෂ්පන්නරූපධ</w:t>
      </w:r>
      <w:r w:rsidR="00FB0612">
        <w:rPr>
          <w:rFonts w:ascii="UN-Abhaya" w:eastAsia="Times New Roman" w:hAnsi="UN-Abhaya"/>
          <w:color w:val="000000"/>
          <w:cs/>
        </w:rPr>
        <w:t>ර්‍ම</w:t>
      </w:r>
      <w:r w:rsidRPr="00C00B25">
        <w:rPr>
          <w:rFonts w:ascii="UN-Abhaya" w:eastAsia="Times New Roman" w:hAnsi="UN-Abhaya"/>
          <w:color w:val="000000"/>
          <w:cs/>
        </w:rPr>
        <w:t xml:space="preserve"> හා තෙපණසක් වූ චිත්තචෛතසිකධ</w:t>
      </w:r>
      <w:r w:rsidR="00FB0612">
        <w:rPr>
          <w:rFonts w:ascii="UN-Abhaya" w:eastAsia="Times New Roman" w:hAnsi="UN-Abhaya"/>
          <w:color w:val="000000"/>
          <w:cs/>
        </w:rPr>
        <w:t>ර්‍ම</w:t>
      </w:r>
      <w:r w:rsidRPr="00C00B25">
        <w:rPr>
          <w:rFonts w:ascii="UN-Abhaya" w:eastAsia="Times New Roman" w:hAnsi="UN-Abhaya"/>
          <w:color w:val="000000"/>
          <w:cs/>
        </w:rPr>
        <w:t xml:space="preserve"> යන එක් සැත්තෑ ධ</w:t>
      </w:r>
      <w:r w:rsidR="00FB0612">
        <w:rPr>
          <w:rFonts w:ascii="UN-Abhaya" w:eastAsia="Times New Roman" w:hAnsi="UN-Abhaya"/>
          <w:color w:val="000000"/>
          <w:cs/>
        </w:rPr>
        <w:t>ර්‍ම</w:t>
      </w:r>
      <w:r w:rsidRPr="00C00B25">
        <w:rPr>
          <w:rFonts w:ascii="UN-Abhaya" w:eastAsia="Times New Roman" w:hAnsi="UN-Abhaya"/>
          <w:color w:val="000000"/>
          <w:cs/>
        </w:rPr>
        <w:t xml:space="preserve">යෝ ය. </w:t>
      </w:r>
      <w:r w:rsidRPr="00C00B25">
        <w:rPr>
          <w:rFonts w:ascii="UN-Abhaya" w:eastAsia="Times New Roman" w:hAnsi="UN-Abhaya"/>
          <w:b/>
          <w:bCs/>
          <w:color w:val="000000"/>
          <w:cs/>
        </w:rPr>
        <w:t xml:space="preserve">විකාර </w:t>
      </w:r>
      <w:r w:rsidRPr="00C00B25">
        <w:rPr>
          <w:rFonts w:ascii="UN-Abhaya" w:eastAsia="Times New Roman" w:hAnsi="UN-Abhaya"/>
          <w:color w:val="000000"/>
          <w:cs/>
        </w:rPr>
        <w:t>නම්: කායවිඥප්ති</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වාග්විඥප්ති ලඝුත්ව</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මෘදු</w:t>
      </w:r>
      <w:r w:rsidR="00824854" w:rsidRPr="00F554CF">
        <w:rPr>
          <w:rFonts w:ascii="UN-Abhaya" w:hAnsi="UN-Abhaya"/>
          <w:cs/>
        </w:rPr>
        <w:t>ත්‍ව</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ක</w:t>
      </w:r>
      <w:r w:rsidR="00FB0612">
        <w:rPr>
          <w:rFonts w:ascii="UN-Abhaya" w:eastAsia="Times New Roman" w:hAnsi="UN-Abhaya"/>
          <w:color w:val="000000"/>
          <w:cs/>
        </w:rPr>
        <w:t>ර්‍ම</w:t>
      </w:r>
      <w:r w:rsidRPr="00C00B25">
        <w:rPr>
          <w:rFonts w:ascii="UN-Abhaya" w:eastAsia="Times New Roman" w:hAnsi="UN-Abhaya"/>
          <w:color w:val="000000"/>
          <w:cs/>
        </w:rPr>
        <w:t>ණ්‍ය</w:t>
      </w:r>
      <w:r w:rsidR="00824854" w:rsidRPr="00F554CF">
        <w:rPr>
          <w:rFonts w:ascii="UN-Abhaya" w:hAnsi="UN-Abhaya"/>
          <w:cs/>
        </w:rPr>
        <w:t>ත්‍ව</w:t>
      </w:r>
      <w:r w:rsidRPr="00C00B25">
        <w:rPr>
          <w:rFonts w:ascii="UN-Abhaya" w:eastAsia="Times New Roman" w:hAnsi="UN-Abhaya"/>
          <w:color w:val="000000"/>
          <w:cs/>
        </w:rPr>
        <w:t>යන ධ</w:t>
      </w:r>
      <w:r w:rsidR="00FB0612">
        <w:rPr>
          <w:rFonts w:ascii="UN-Abhaya" w:eastAsia="Times New Roman" w:hAnsi="UN-Abhaya"/>
          <w:color w:val="000000"/>
          <w:cs/>
        </w:rPr>
        <w:t>ර්‍ම</w:t>
      </w:r>
      <w:r w:rsidRPr="00C00B25">
        <w:rPr>
          <w:rFonts w:ascii="UN-Abhaya" w:eastAsia="Times New Roman" w:hAnsi="UN-Abhaya"/>
          <w:color w:val="000000"/>
          <w:cs/>
        </w:rPr>
        <w:t xml:space="preserve"> පස ය. </w:t>
      </w:r>
      <w:r w:rsidRPr="00C00B25">
        <w:rPr>
          <w:rFonts w:ascii="UN-Abhaya" w:eastAsia="Times New Roman" w:hAnsi="UN-Abhaya"/>
          <w:b/>
          <w:bCs/>
          <w:color w:val="000000"/>
          <w:cs/>
        </w:rPr>
        <w:t>ල</w:t>
      </w:r>
      <w:r w:rsidR="00DB5973">
        <w:rPr>
          <w:rFonts w:ascii="UN-Abhaya" w:eastAsia="Times New Roman" w:hAnsi="UN-Abhaya"/>
          <w:b/>
          <w:bCs/>
          <w:color w:val="000000"/>
          <w:cs/>
        </w:rPr>
        <w:t>ක්‍ෂ</w:t>
      </w:r>
      <w:r w:rsidRPr="00C00B25">
        <w:rPr>
          <w:rFonts w:ascii="UN-Abhaya" w:eastAsia="Times New Roman" w:hAnsi="UN-Abhaya"/>
          <w:b/>
          <w:bCs/>
          <w:color w:val="000000"/>
          <w:cs/>
        </w:rPr>
        <w:t>ණ</w:t>
      </w:r>
      <w:r w:rsidRPr="00C00B25">
        <w:rPr>
          <w:rFonts w:ascii="UN-Abhaya" w:eastAsia="Times New Roman" w:hAnsi="UN-Abhaya"/>
          <w:color w:val="000000"/>
          <w:cs/>
        </w:rPr>
        <w:t xml:space="preserve"> නම්: උපචය</w:t>
      </w:r>
      <w:r w:rsidR="00824854">
        <w:rPr>
          <w:rFonts w:ascii="UN-Abhaya" w:eastAsia="Times New Roman" w:hAnsi="UN-Abhaya" w:hint="cs"/>
          <w:color w:val="000000"/>
          <w:cs/>
        </w:rPr>
        <w:t xml:space="preserve"> </w:t>
      </w:r>
      <w:r w:rsidRPr="00C00B25">
        <w:rPr>
          <w:rFonts w:ascii="UN-Abhaya" w:eastAsia="Times New Roman" w:hAnsi="UN-Abhaya"/>
          <w:color w:val="000000"/>
          <w:cs/>
        </w:rPr>
        <w:t>-</w:t>
      </w:r>
      <w:r w:rsidR="00824854">
        <w:rPr>
          <w:rFonts w:ascii="UN-Abhaya" w:eastAsia="Times New Roman" w:hAnsi="UN-Abhaya" w:hint="cs"/>
          <w:color w:val="000000"/>
          <w:cs/>
        </w:rPr>
        <w:t xml:space="preserve"> </w:t>
      </w:r>
      <w:r w:rsidRPr="00C00B25">
        <w:rPr>
          <w:rFonts w:ascii="UN-Abhaya" w:eastAsia="Times New Roman" w:hAnsi="UN-Abhaya"/>
          <w:color w:val="000000"/>
          <w:cs/>
        </w:rPr>
        <w:t>සන්තති ජරතා යනධ</w:t>
      </w:r>
      <w:r w:rsidR="00FB0612">
        <w:rPr>
          <w:rFonts w:ascii="UN-Abhaya" w:eastAsia="Times New Roman" w:hAnsi="UN-Abhaya"/>
          <w:color w:val="000000"/>
          <w:cs/>
        </w:rPr>
        <w:t>ර්‍ම</w:t>
      </w:r>
      <w:r w:rsidRPr="00C00B25">
        <w:rPr>
          <w:rFonts w:ascii="UN-Abhaya" w:eastAsia="Times New Roman" w:hAnsi="UN-Abhaya"/>
          <w:color w:val="000000"/>
          <w:cs/>
        </w:rPr>
        <w:t xml:space="preserve"> තුන ය. </w:t>
      </w:r>
      <w:r w:rsidRPr="00C00B25">
        <w:rPr>
          <w:rFonts w:ascii="UN-Abhaya" w:eastAsia="Times New Roman" w:hAnsi="UN-Abhaya"/>
          <w:b/>
          <w:bCs/>
          <w:color w:val="000000"/>
          <w:cs/>
        </w:rPr>
        <w:t>නි</w:t>
      </w:r>
      <w:r w:rsidR="00A30314">
        <w:rPr>
          <w:rFonts w:ascii="UN-Abhaya" w:eastAsia="Times New Roman" w:hAnsi="UN-Abhaya"/>
          <w:b/>
          <w:bCs/>
          <w:color w:val="000000"/>
          <w:cs/>
        </w:rPr>
        <w:t>ර්‍වා</w:t>
      </w:r>
      <w:r w:rsidRPr="00C00B25">
        <w:rPr>
          <w:rFonts w:ascii="UN-Abhaya" w:eastAsia="Times New Roman" w:hAnsi="UN-Abhaya"/>
          <w:b/>
          <w:bCs/>
          <w:color w:val="000000"/>
          <w:cs/>
        </w:rPr>
        <w:t>ණ</w:t>
      </w:r>
      <w:r w:rsidRPr="00C00B25">
        <w:rPr>
          <w:rFonts w:ascii="UN-Abhaya" w:eastAsia="Times New Roman" w:hAnsi="UN-Abhaya"/>
          <w:color w:val="000000"/>
          <w:cs/>
        </w:rPr>
        <w:t xml:space="preserve"> නම්: අසංස්කාරක ධාතු ය. </w:t>
      </w:r>
      <w:r w:rsidRPr="00703B48">
        <w:rPr>
          <w:rFonts w:ascii="UN-Abhaya" w:eastAsia="Times New Roman" w:hAnsi="UN-Abhaya"/>
          <w:b/>
          <w:bCs/>
          <w:color w:val="000000"/>
          <w:cs/>
        </w:rPr>
        <w:t>ප්‍රඥප්ති</w:t>
      </w:r>
      <w:r w:rsidRPr="00C00B25">
        <w:rPr>
          <w:rFonts w:ascii="UN-Abhaya" w:eastAsia="Times New Roman" w:hAnsi="UN-Abhaya"/>
          <w:color w:val="000000"/>
          <w:cs/>
        </w:rPr>
        <w:t xml:space="preserve"> නම්: ඒ ඒ පදා</w:t>
      </w:r>
      <w:r w:rsidR="00573694">
        <w:rPr>
          <w:rFonts w:ascii="UN-Abhaya" w:eastAsia="Times New Roman" w:hAnsi="UN-Abhaya"/>
          <w:color w:val="000000"/>
          <w:cs/>
        </w:rPr>
        <w:t>ර්‍ත්‍ථ</w:t>
      </w:r>
      <w:r w:rsidRPr="00C00B25">
        <w:rPr>
          <w:rFonts w:ascii="UN-Abhaya" w:eastAsia="Times New Roman" w:hAnsi="UN-Abhaya"/>
          <w:color w:val="000000"/>
          <w:cs/>
        </w:rPr>
        <w:t xml:space="preserve"> විෂයයෙහි නැගෙන පැණවීම් ය. සකලඥෙයමණ්ඩලය යි කියනුයේ මේ පස ය. මෙය දන්නා නුවණ ස</w:t>
      </w:r>
      <w:r w:rsidR="00D53FFC">
        <w:rPr>
          <w:rFonts w:ascii="UN-Abhaya" w:eastAsia="Times New Roman" w:hAnsi="UN-Abhaya"/>
          <w:color w:val="000000"/>
          <w:cs/>
        </w:rPr>
        <w:t>ර්‍ව</w:t>
      </w:r>
      <w:r w:rsidRPr="00C00B25">
        <w:rPr>
          <w:rFonts w:ascii="UN-Abhaya" w:eastAsia="Times New Roman" w:hAnsi="UN-Abhaya"/>
          <w:color w:val="000000"/>
          <w:cs/>
        </w:rPr>
        <w:t>ඥතාඥානය යි කියනු ලැබේ. මෙයට තැන් වූ ස්ක</w:t>
      </w:r>
      <w:r w:rsidR="000C0EC0">
        <w:rPr>
          <w:rFonts w:ascii="UN-Abhaya" w:eastAsia="Times New Roman" w:hAnsi="UN-Abhaya"/>
          <w:color w:val="000000"/>
          <w:cs/>
        </w:rPr>
        <w:t>න්‍ධ</w:t>
      </w:r>
      <w:r w:rsidRPr="00C00B25">
        <w:rPr>
          <w:rFonts w:ascii="UN-Abhaya" w:eastAsia="Times New Roman" w:hAnsi="UN-Abhaya"/>
          <w:color w:val="000000"/>
          <w:cs/>
        </w:rPr>
        <w:t xml:space="preserve">සන්තානය ඇසුරු කොට සිටි </w:t>
      </w:r>
      <w:r w:rsidR="0003542E">
        <w:rPr>
          <w:rFonts w:ascii="UN-Abhaya" w:eastAsia="Times New Roman" w:hAnsi="UN-Abhaya"/>
          <w:color w:val="000000"/>
          <w:cs/>
        </w:rPr>
        <w:t>සත්ත්‍ව</w:t>
      </w:r>
      <w:r w:rsidR="00703B48">
        <w:rPr>
          <w:rFonts w:ascii="UN-Abhaya" w:eastAsia="Times New Roman" w:hAnsi="UN-Abhaya" w:hint="cs"/>
          <w:color w:val="000000"/>
          <w:cs/>
        </w:rPr>
        <w:t xml:space="preserve"> </w:t>
      </w:r>
      <w:r w:rsidRPr="00C00B25">
        <w:rPr>
          <w:rFonts w:ascii="UN-Abhaya" w:eastAsia="Times New Roman" w:hAnsi="UN-Abhaya"/>
          <w:color w:val="000000"/>
          <w:cs/>
        </w:rPr>
        <w:t>තෙමේ බුද්ධය යි කොටින් දත යුතු ය.</w:t>
      </w:r>
      <w:r w:rsidR="00867DD5">
        <w:rPr>
          <w:rFonts w:ascii="UN-Abhaya" w:eastAsia="Times New Roman" w:hAnsi="UN-Abhaya"/>
          <w:color w:val="000000"/>
        </w:rPr>
        <w:t xml:space="preserve"> “</w:t>
      </w:r>
      <w:r w:rsidRPr="00C00B25">
        <w:rPr>
          <w:rFonts w:ascii="UN-Abhaya" w:eastAsia="Times New Roman" w:hAnsi="UN-Abhaya"/>
          <w:b/>
          <w:bCs/>
          <w:color w:val="000000"/>
          <w:cs/>
        </w:rPr>
        <w:t>බුද්ධ</w:t>
      </w:r>
      <w:r w:rsidR="00703B48">
        <w:rPr>
          <w:rFonts w:ascii="UN-Abhaya" w:eastAsia="Times New Roman" w:hAnsi="UN-Abhaya" w:hint="cs"/>
          <w:b/>
          <w:bCs/>
          <w:color w:val="000000"/>
          <w:cs/>
        </w:rPr>
        <w:t>ො</w:t>
      </w:r>
      <w:r w:rsidRPr="00C00B25">
        <w:rPr>
          <w:rFonts w:ascii="UN-Abhaya" w:eastAsia="Times New Roman" w:hAnsi="UN-Abhaya"/>
          <w:b/>
          <w:bCs/>
          <w:color w:val="000000"/>
          <w:cs/>
        </w:rPr>
        <w:t xml:space="preserve"> සබ්බඤ්ඤුතඤාණො</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මෙබැවිනි.</w:t>
      </w:r>
    </w:p>
    <w:p w14:paraId="0640AA9D" w14:textId="7C0EE0D9"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අනුත්තරවිමොක්ඛ</w:t>
      </w:r>
      <w:r w:rsidRPr="00C00B25">
        <w:rPr>
          <w:rFonts w:ascii="UN-Abhaya" w:eastAsia="Times New Roman" w:hAnsi="UN-Abhaya"/>
          <w:color w:val="000000"/>
          <w:cs/>
        </w:rPr>
        <w:t xml:space="preserve"> නම්: රහත්මග නුවණ ය. කෙලෙසුන් ගෙන් මිදෙනුයේ </w:t>
      </w:r>
      <w:r w:rsidR="00703B48">
        <w:rPr>
          <w:rFonts w:ascii="UN-Abhaya" w:eastAsia="Times New Roman" w:hAnsi="UN-Abhaya"/>
          <w:color w:val="000000"/>
        </w:rPr>
        <w:t>‘</w:t>
      </w:r>
      <w:r w:rsidRPr="00C00B25">
        <w:rPr>
          <w:rFonts w:ascii="UN-Abhaya" w:eastAsia="Times New Roman" w:hAnsi="UN-Abhaya"/>
          <w:color w:val="000000"/>
          <w:cs/>
        </w:rPr>
        <w:t>විමොක්ඛ</w:t>
      </w:r>
      <w:r w:rsidR="00703B48">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නම්. එය සිවු අරීමග සඳහා ම කිය හැකි ය</w:t>
      </w:r>
      <w:r w:rsidR="00703B48">
        <w:rPr>
          <w:rFonts w:ascii="UN-Abhaya" w:eastAsia="Times New Roman" w:hAnsi="UN-Abhaya" w:hint="cs"/>
          <w:color w:val="000000"/>
          <w:cs/>
        </w:rPr>
        <w:t>.</w:t>
      </w:r>
      <w:r w:rsidRPr="00C00B25">
        <w:rPr>
          <w:rFonts w:ascii="UN-Abhaya" w:eastAsia="Times New Roman" w:hAnsi="UN-Abhaya"/>
          <w:color w:val="000000"/>
          <w:cs/>
        </w:rPr>
        <w:t xml:space="preserve"> රහත්මග ඒ අනෙක් </w:t>
      </w:r>
      <w:r w:rsidR="00D24FC2">
        <w:rPr>
          <w:rFonts w:ascii="UN-Abhaya" w:eastAsia="Times New Roman" w:hAnsi="UN-Abhaya"/>
          <w:color w:val="000000"/>
          <w:cs/>
        </w:rPr>
        <w:t>ආර්‍ය්‍ය</w:t>
      </w:r>
      <w:r w:rsidRPr="00C00B25">
        <w:rPr>
          <w:rFonts w:ascii="UN-Abhaya" w:eastAsia="Times New Roman" w:hAnsi="UN-Abhaya"/>
          <w:color w:val="000000"/>
          <w:cs/>
        </w:rPr>
        <w:t xml:space="preserve"> මා</w:t>
      </w:r>
      <w:r w:rsidR="00026AD1">
        <w:rPr>
          <w:rFonts w:ascii="UN-Abhaya" w:eastAsia="Times New Roman" w:hAnsi="UN-Abhaya"/>
          <w:color w:val="000000"/>
          <w:cs/>
        </w:rPr>
        <w:t>ර්‍ග</w:t>
      </w:r>
      <w:r w:rsidRPr="00C00B25">
        <w:rPr>
          <w:rFonts w:ascii="UN-Abhaya" w:eastAsia="Times New Roman" w:hAnsi="UN-Abhaya"/>
          <w:color w:val="000000"/>
          <w:cs/>
        </w:rPr>
        <w:t xml:space="preserve">යන්ට වඩා ඉතා උසස් බැවින් ප්‍රණීත බැවින් </w:t>
      </w:r>
      <w:r w:rsidR="00D24FC2">
        <w:rPr>
          <w:rFonts w:ascii="UN-Abhaya" w:eastAsia="Times New Roman" w:hAnsi="UN-Abhaya"/>
          <w:color w:val="000000"/>
          <w:cs/>
        </w:rPr>
        <w:t>ආර්‍ය්‍ය</w:t>
      </w:r>
      <w:r w:rsidRPr="00C00B25">
        <w:rPr>
          <w:rFonts w:ascii="UN-Abhaya" w:eastAsia="Times New Roman" w:hAnsi="UN-Abhaya"/>
          <w:color w:val="000000"/>
          <w:cs/>
        </w:rPr>
        <w:t xml:space="preserve"> මා</w:t>
      </w:r>
      <w:r w:rsidR="00026AD1">
        <w:rPr>
          <w:rFonts w:ascii="UN-Abhaya" w:eastAsia="Times New Roman" w:hAnsi="UN-Abhaya"/>
          <w:color w:val="000000"/>
          <w:cs/>
        </w:rPr>
        <w:t>ර්‍ග</w:t>
      </w:r>
      <w:r w:rsidRPr="00C00B25">
        <w:rPr>
          <w:rFonts w:ascii="UN-Abhaya" w:eastAsia="Times New Roman" w:hAnsi="UN-Abhaya"/>
          <w:color w:val="000000"/>
          <w:cs/>
        </w:rPr>
        <w:t xml:space="preserve">යන්ගේ මුදුන් පෙත්ත බැවින් </w:t>
      </w:r>
      <w:r w:rsidR="00703B48">
        <w:rPr>
          <w:rFonts w:ascii="UN-Abhaya" w:eastAsia="Times New Roman" w:hAnsi="UN-Abhaya"/>
          <w:color w:val="000000"/>
        </w:rPr>
        <w:t>‘</w:t>
      </w:r>
      <w:r w:rsidRPr="00C00B25">
        <w:rPr>
          <w:rFonts w:ascii="UN-Abhaya" w:eastAsia="Times New Roman" w:hAnsi="UN-Abhaya"/>
          <w:color w:val="000000"/>
          <w:cs/>
        </w:rPr>
        <w:t>අනුත්තරවිමොක්ඛයි’ ගන්නේ ය. ඒ සමග එයට අනතුරුව ම අනන්තර -</w:t>
      </w:r>
      <w:r w:rsidR="00703B48">
        <w:rPr>
          <w:rFonts w:ascii="UN-Abhaya" w:eastAsia="Times New Roman" w:hAnsi="UN-Abhaya"/>
          <w:color w:val="000000"/>
        </w:rPr>
        <w:t xml:space="preserve"> </w:t>
      </w:r>
      <w:r w:rsidRPr="00C00B25">
        <w:rPr>
          <w:rFonts w:ascii="UN-Abhaya" w:eastAsia="Times New Roman" w:hAnsi="UN-Abhaya"/>
          <w:color w:val="000000"/>
          <w:cs/>
        </w:rPr>
        <w:t>සමනන්තරාදිප්‍රත්‍යයය ලැබීමෙන් උපදනේ රහත් පලය යි. ඒ මේ රහත්පලය බුදුවරයන්ට උපදනේ සෙසු දෙනාට මෙන් නො වේ. උන්වහන්සේලාට ස</w:t>
      </w:r>
      <w:r w:rsidR="00D53FFC">
        <w:rPr>
          <w:rFonts w:ascii="UN-Abhaya" w:eastAsia="Times New Roman" w:hAnsi="UN-Abhaya"/>
          <w:color w:val="000000"/>
          <w:cs/>
        </w:rPr>
        <w:t>ර්‍ව</w:t>
      </w:r>
      <w:r w:rsidRPr="00C00B25">
        <w:rPr>
          <w:rFonts w:ascii="UN-Abhaya" w:eastAsia="Times New Roman" w:hAnsi="UN-Abhaya"/>
          <w:color w:val="000000"/>
          <w:cs/>
        </w:rPr>
        <w:t>ඥතාඥානාදී වූ සියලු බුදු ගුණත් සමග උපදනේ ය.</w:t>
      </w:r>
      <w:r w:rsidRPr="00C00B25">
        <w:rPr>
          <w:rFonts w:ascii="UN-Abhaya" w:eastAsia="Times New Roman" w:hAnsi="UN-Abhaya"/>
          <w:color w:val="000000"/>
        </w:rPr>
        <w:t xml:space="preserve"> </w:t>
      </w:r>
      <w:r w:rsidR="00EE24AB">
        <w:rPr>
          <w:rFonts w:ascii="UN-Abhaya" w:eastAsia="Times New Roman" w:hAnsi="UN-Abhaya"/>
          <w:b/>
          <w:bCs/>
          <w:color w:val="000000"/>
        </w:rPr>
        <w:t>“</w:t>
      </w:r>
      <w:r w:rsidRPr="00C00B25">
        <w:rPr>
          <w:rFonts w:ascii="UN-Abhaya" w:eastAsia="Times New Roman" w:hAnsi="UN-Abhaya"/>
          <w:b/>
          <w:bCs/>
          <w:color w:val="000000"/>
          <w:cs/>
        </w:rPr>
        <w:t>බුද්ධානං හී අරහත්තඵල</w:t>
      </w:r>
      <w:r w:rsidR="00EE24AB">
        <w:rPr>
          <w:rFonts w:ascii="UN-Abhaya" w:eastAsia="Times New Roman" w:hAnsi="UN-Abhaya"/>
          <w:b/>
          <w:bCs/>
          <w:color w:val="000000"/>
        </w:rPr>
        <w:t xml:space="preserve"> </w:t>
      </w:r>
      <w:r w:rsidRPr="00C00B25">
        <w:rPr>
          <w:rFonts w:ascii="UN-Abhaya" w:eastAsia="Times New Roman" w:hAnsi="UN-Abhaya"/>
          <w:b/>
          <w:bCs/>
          <w:color w:val="000000"/>
          <w:cs/>
        </w:rPr>
        <w:t>නිප්ඵජ</w:t>
      </w:r>
      <w:r w:rsidR="00EE24AB">
        <w:rPr>
          <w:rFonts w:ascii="UN-Abhaya" w:eastAsia="Times New Roman" w:hAnsi="UN-Abhaya" w:hint="cs"/>
          <w:b/>
          <w:bCs/>
          <w:color w:val="000000"/>
          <w:cs/>
        </w:rPr>
        <w:t>්ජ</w:t>
      </w:r>
      <w:r w:rsidRPr="00C00B25">
        <w:rPr>
          <w:rFonts w:ascii="UN-Abhaya" w:eastAsia="Times New Roman" w:hAnsi="UN-Abhaya"/>
          <w:b/>
          <w:bCs/>
          <w:color w:val="000000"/>
          <w:cs/>
        </w:rPr>
        <w:t xml:space="preserve"> මානං සබ්බඤ්ඤුතඤාණාදීහි සබ්බෙහි බුද්ධගුණෙහි සද්ධිංයෙව නිප්ඵජ්ජති</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ටීකා ය.</w:t>
      </w:r>
    </w:p>
    <w:p w14:paraId="573B3C2A" w14:textId="46280210" w:rsidR="002D3F41" w:rsidRDefault="00905BFE" w:rsidP="00F156BC">
      <w:pPr>
        <w:spacing w:before="240" w:after="240" w:line="276" w:lineRule="auto"/>
        <w:rPr>
          <w:rFonts w:ascii="UN-Abhaya" w:eastAsia="Times New Roman" w:hAnsi="UN-Abhaya"/>
        </w:rPr>
      </w:pPr>
      <w:r w:rsidRPr="00E405BD">
        <w:rPr>
          <w:rFonts w:ascii="UN-Abhaya" w:eastAsia="Times New Roman" w:hAnsi="UN-Abhaya"/>
          <w:color w:val="000000"/>
          <w:cs/>
        </w:rPr>
        <w:t>රහත්පලය අනුත්තරවිම</w:t>
      </w:r>
      <w:r w:rsidR="006910D5" w:rsidRPr="00E405BD">
        <w:rPr>
          <w:rFonts w:ascii="UN-Abhaya" w:eastAsia="Times New Roman" w:hAnsi="UN-Abhaya" w:hint="cs"/>
          <w:color w:val="000000"/>
          <w:cs/>
        </w:rPr>
        <w:t>ෝ</w:t>
      </w:r>
      <w:r w:rsidR="00DB5973" w:rsidRPr="00E405BD">
        <w:rPr>
          <w:rFonts w:ascii="UN-Abhaya" w:eastAsia="Times New Roman" w:hAnsi="UN-Abhaya"/>
          <w:color w:val="000000"/>
          <w:cs/>
        </w:rPr>
        <w:t>ක්‍ෂ</w:t>
      </w:r>
      <w:r w:rsidRPr="00E405BD">
        <w:rPr>
          <w:rFonts w:ascii="UN-Abhaya" w:eastAsia="Times New Roman" w:hAnsi="UN-Abhaya"/>
          <w:color w:val="000000"/>
          <w:cs/>
        </w:rPr>
        <w:t xml:space="preserve"> සඞ්ඛ්‍යාත</w:t>
      </w:r>
      <w:r w:rsidRPr="00C00B25">
        <w:rPr>
          <w:rFonts w:ascii="UN-Abhaya" w:eastAsia="Times New Roman" w:hAnsi="UN-Abhaya"/>
          <w:color w:val="000000"/>
          <w:cs/>
        </w:rPr>
        <w:t xml:space="preserve"> වූ </w:t>
      </w:r>
      <w:r w:rsidR="008C59AA">
        <w:rPr>
          <w:rFonts w:ascii="UN-Abhaya" w:eastAsia="Times New Roman" w:hAnsi="UN-Abhaya"/>
          <w:color w:val="000000"/>
          <w:cs/>
        </w:rPr>
        <w:t>අර්‍හ</w:t>
      </w:r>
      <w:r w:rsidRPr="00C00B25">
        <w:rPr>
          <w:rFonts w:ascii="UN-Abhaya" w:eastAsia="Times New Roman" w:hAnsi="UN-Abhaya"/>
          <w:color w:val="000000"/>
          <w:cs/>
        </w:rPr>
        <w:t>ත් මා</w:t>
      </w:r>
      <w:r w:rsidR="00026AD1">
        <w:rPr>
          <w:rFonts w:ascii="UN-Abhaya" w:eastAsia="Times New Roman" w:hAnsi="UN-Abhaya"/>
          <w:color w:val="000000"/>
          <w:cs/>
        </w:rPr>
        <w:t>ර්‍ග</w:t>
      </w:r>
      <w:r w:rsidRPr="00C00B25">
        <w:rPr>
          <w:rFonts w:ascii="UN-Abhaya" w:eastAsia="Times New Roman" w:hAnsi="UN-Abhaya"/>
          <w:color w:val="000000"/>
          <w:cs/>
        </w:rPr>
        <w:t xml:space="preserve">යට අනතුරුව ම ලැබෙන බැවින් </w:t>
      </w:r>
      <w:r w:rsidR="006910D5">
        <w:rPr>
          <w:rFonts w:ascii="UN-Abhaya" w:eastAsia="Times New Roman" w:hAnsi="UN-Abhaya"/>
          <w:color w:val="000000"/>
        </w:rPr>
        <w:t>‘</w:t>
      </w:r>
      <w:r w:rsidRPr="00C00B25">
        <w:rPr>
          <w:rFonts w:ascii="UN-Abhaya" w:eastAsia="Times New Roman" w:hAnsi="UN-Abhaya"/>
          <w:color w:val="000000"/>
          <w:cs/>
        </w:rPr>
        <w:t>විම</w:t>
      </w:r>
      <w:r w:rsidR="006910D5">
        <w:rPr>
          <w:rFonts w:ascii="UN-Abhaya" w:eastAsia="Times New Roman" w:hAnsi="UN-Abhaya" w:hint="cs"/>
          <w:color w:val="000000"/>
          <w:cs/>
        </w:rPr>
        <w:t>ෝ</w:t>
      </w:r>
      <w:r w:rsidRPr="00C00B25">
        <w:rPr>
          <w:rFonts w:ascii="UN-Abhaya" w:eastAsia="Times New Roman" w:hAnsi="UN-Abhaya"/>
          <w:color w:val="000000"/>
          <w:cs/>
        </w:rPr>
        <w:t>ක්ඛන්ත</w:t>
      </w:r>
      <w:r w:rsidR="006910D5">
        <w:rPr>
          <w:rFonts w:ascii="UN-Abhaya" w:eastAsia="Times New Roman" w:hAnsi="UN-Abhaya"/>
          <w:color w:val="000000"/>
        </w:rPr>
        <w:t>’</w:t>
      </w:r>
      <w:r w:rsidRPr="00C00B25">
        <w:rPr>
          <w:rFonts w:ascii="UN-Abhaya" w:eastAsia="Times New Roman" w:hAnsi="UN-Abhaya"/>
          <w:color w:val="000000"/>
          <w:cs/>
        </w:rPr>
        <w:t xml:space="preserve"> යි හඳුන්වනු ලැබේ. ඒ මේ විම</w:t>
      </w:r>
      <w:r w:rsidR="006910D5">
        <w:rPr>
          <w:rFonts w:ascii="UN-Abhaya" w:eastAsia="Times New Roman" w:hAnsi="UN-Abhaya" w:hint="cs"/>
          <w:color w:val="000000"/>
          <w:cs/>
        </w:rPr>
        <w:t>ෝ</w:t>
      </w:r>
      <w:r w:rsidRPr="00C00B25">
        <w:rPr>
          <w:rFonts w:ascii="UN-Abhaya" w:eastAsia="Times New Roman" w:hAnsi="UN-Abhaya"/>
          <w:color w:val="000000"/>
          <w:cs/>
        </w:rPr>
        <w:t xml:space="preserve">ක්ඛන්තයාගේ ලැබීමෙන් ලැබිය යුතු වූයේ </w:t>
      </w:r>
      <w:r w:rsidR="006910D5">
        <w:rPr>
          <w:rFonts w:ascii="UN-Abhaya" w:eastAsia="Times New Roman" w:hAnsi="UN-Abhaya"/>
          <w:color w:val="000000"/>
        </w:rPr>
        <w:t>‘</w:t>
      </w:r>
      <w:r w:rsidRPr="00C00B25">
        <w:rPr>
          <w:rFonts w:ascii="UN-Abhaya" w:eastAsia="Times New Roman" w:hAnsi="UN-Abhaya"/>
          <w:color w:val="000000"/>
          <w:cs/>
        </w:rPr>
        <w:t>විමොක්ඛන්තික</w:t>
      </w:r>
      <w:r w:rsidRPr="00C00B25">
        <w:rPr>
          <w:rFonts w:ascii="UN-Abhaya" w:eastAsia="Times New Roman" w:hAnsi="UN-Abhaya"/>
          <w:color w:val="000000"/>
        </w:rPr>
        <w:t xml:space="preserve">’ </w:t>
      </w:r>
      <w:r w:rsidRPr="00C00B25">
        <w:rPr>
          <w:rFonts w:ascii="UN-Abhaya" w:eastAsia="Times New Roman" w:hAnsi="UN-Abhaya"/>
          <w:color w:val="000000"/>
          <w:cs/>
        </w:rPr>
        <w:t>නම් වේ. ස</w:t>
      </w:r>
      <w:r w:rsidR="00D53FFC">
        <w:rPr>
          <w:rFonts w:ascii="UN-Abhaya" w:eastAsia="Times New Roman" w:hAnsi="UN-Abhaya"/>
          <w:color w:val="000000"/>
          <w:cs/>
        </w:rPr>
        <w:t>ර්‍ව</w:t>
      </w:r>
      <w:r w:rsidRPr="00C00B25">
        <w:rPr>
          <w:rFonts w:ascii="UN-Abhaya" w:eastAsia="Times New Roman" w:hAnsi="UN-Abhaya"/>
          <w:color w:val="000000"/>
          <w:cs/>
        </w:rPr>
        <w:t>ඥතාඥානය හා අන්‍ය වූ බුද්ධඥානත් ය ඒ. රහත්පල ලැබීමෙන් ලැබිය යුතු වූ සියලු දහම් ගොදුරු කොට ඇති ස</w:t>
      </w:r>
      <w:r w:rsidR="00D53FFC">
        <w:rPr>
          <w:rFonts w:ascii="UN-Abhaya" w:eastAsia="Times New Roman" w:hAnsi="UN-Abhaya"/>
          <w:color w:val="000000"/>
          <w:cs/>
        </w:rPr>
        <w:t>ර්‍ව</w:t>
      </w:r>
      <w:r w:rsidRPr="00C00B25">
        <w:rPr>
          <w:rFonts w:ascii="UN-Abhaya" w:eastAsia="Times New Roman" w:hAnsi="UN-Abhaya"/>
          <w:color w:val="000000"/>
          <w:cs/>
        </w:rPr>
        <w:t>ඥතාඥානයට අනන්තර</w:t>
      </w:r>
      <w:r w:rsidR="00306D57">
        <w:rPr>
          <w:rFonts w:ascii="UN-Abhaya" w:eastAsia="Times New Roman" w:hAnsi="UN-Abhaya" w:hint="cs"/>
          <w:color w:val="000000"/>
          <w:cs/>
        </w:rPr>
        <w:t xml:space="preserve"> </w:t>
      </w:r>
      <w:r w:rsidRPr="00C00B25">
        <w:rPr>
          <w:rFonts w:ascii="UN-Abhaya" w:eastAsia="Times New Roman" w:hAnsi="UN-Abhaya"/>
          <w:color w:val="000000"/>
          <w:cs/>
        </w:rPr>
        <w:t>-</w:t>
      </w:r>
      <w:r w:rsidR="00306D57">
        <w:rPr>
          <w:rFonts w:ascii="UN-Abhaya" w:eastAsia="Times New Roman" w:hAnsi="UN-Abhaya" w:hint="cs"/>
          <w:color w:val="000000"/>
          <w:cs/>
        </w:rPr>
        <w:t xml:space="preserve"> </w:t>
      </w:r>
      <w:r w:rsidRPr="00C00B25">
        <w:rPr>
          <w:rFonts w:ascii="UN-Abhaya" w:eastAsia="Times New Roman" w:hAnsi="UN-Abhaya"/>
          <w:color w:val="000000"/>
          <w:cs/>
        </w:rPr>
        <w:t>සමනන්තර</w:t>
      </w:r>
      <w:r w:rsidR="00306D57">
        <w:rPr>
          <w:rFonts w:ascii="UN-Abhaya" w:eastAsia="Times New Roman" w:hAnsi="UN-Abhaya" w:hint="cs"/>
          <w:color w:val="000000"/>
          <w:cs/>
        </w:rPr>
        <w:t xml:space="preserve"> - </w:t>
      </w:r>
      <w:r w:rsidRPr="00C00B25">
        <w:rPr>
          <w:rFonts w:ascii="UN-Abhaya" w:eastAsia="Times New Roman" w:hAnsi="UN-Abhaya"/>
          <w:color w:val="000000"/>
          <w:cs/>
        </w:rPr>
        <w:t>උපනිඃශ්‍රයාදි</w:t>
      </w:r>
      <w:r w:rsidRPr="00C00B25">
        <w:rPr>
          <w:rFonts w:ascii="UN-Abhaya" w:eastAsia="Times New Roman" w:hAnsi="UN-Abhaya"/>
          <w:color w:val="000000"/>
        </w:rPr>
        <w:t xml:space="preserve"> </w:t>
      </w:r>
      <w:r w:rsidRPr="00C00B25">
        <w:rPr>
          <w:rFonts w:ascii="UN-Abhaya" w:eastAsia="Times New Roman" w:hAnsi="UN-Abhaya"/>
          <w:color w:val="000000"/>
          <w:cs/>
        </w:rPr>
        <w:t>වශයෙන් ස්ථාන වනුයේ අනුත්තරවිම</w:t>
      </w:r>
      <w:r w:rsidR="00306D57">
        <w:rPr>
          <w:rFonts w:ascii="UN-Abhaya" w:eastAsia="Times New Roman" w:hAnsi="UN-Abhaya" w:hint="cs"/>
          <w:color w:val="000000"/>
          <w:cs/>
        </w:rPr>
        <w:t>ෝ</w:t>
      </w:r>
      <w:r w:rsidR="00DB5973">
        <w:rPr>
          <w:rFonts w:ascii="UN-Abhaya" w:eastAsia="Times New Roman" w:hAnsi="UN-Abhaya"/>
          <w:color w:val="000000"/>
          <w:cs/>
        </w:rPr>
        <w:t>ක්‍ෂ</w:t>
      </w:r>
      <w:r w:rsidRPr="00C00B25">
        <w:rPr>
          <w:rFonts w:ascii="UN-Abhaya" w:eastAsia="Times New Roman" w:hAnsi="UN-Abhaya"/>
          <w:color w:val="000000"/>
          <w:cs/>
        </w:rPr>
        <w:t>ස</w:t>
      </w:r>
      <w:r w:rsidR="00F146B3">
        <w:rPr>
          <w:rFonts w:ascii="UN-Abhaya" w:eastAsia="Times New Roman" w:hAnsi="UN-Abhaya"/>
          <w:color w:val="000000"/>
          <w:cs/>
        </w:rPr>
        <w:t>ඞ්</w:t>
      </w:r>
      <w:r w:rsidRPr="00C00B25">
        <w:rPr>
          <w:rFonts w:ascii="UN-Abhaya" w:eastAsia="Times New Roman" w:hAnsi="UN-Abhaya"/>
          <w:color w:val="000000"/>
          <w:cs/>
        </w:rPr>
        <w:t xml:space="preserve">ඛ්‍යාත </w:t>
      </w:r>
      <w:r w:rsidR="008C59AA">
        <w:rPr>
          <w:rFonts w:ascii="UN-Abhaya" w:eastAsia="Times New Roman" w:hAnsi="UN-Abhaya"/>
          <w:color w:val="000000"/>
          <w:cs/>
        </w:rPr>
        <w:t>අර්‍හ</w:t>
      </w:r>
      <w:r w:rsidRPr="00C00B25">
        <w:rPr>
          <w:rFonts w:ascii="UN-Abhaya" w:eastAsia="Times New Roman" w:hAnsi="UN-Abhaya"/>
          <w:color w:val="000000"/>
          <w:cs/>
        </w:rPr>
        <w:t>න්මා</w:t>
      </w:r>
      <w:r w:rsidR="00026AD1">
        <w:rPr>
          <w:rFonts w:ascii="UN-Abhaya" w:eastAsia="Times New Roman" w:hAnsi="UN-Abhaya"/>
          <w:color w:val="000000"/>
          <w:cs/>
        </w:rPr>
        <w:t>ර්‍ග</w:t>
      </w:r>
      <w:r w:rsidRPr="00C00B25">
        <w:rPr>
          <w:rFonts w:ascii="UN-Abhaya" w:eastAsia="Times New Roman" w:hAnsi="UN-Abhaya"/>
          <w:color w:val="000000"/>
          <w:cs/>
        </w:rPr>
        <w:t>යයි. එයින් ස</w:t>
      </w:r>
      <w:r w:rsidR="00D53FFC">
        <w:rPr>
          <w:rFonts w:ascii="UN-Abhaya" w:eastAsia="Times New Roman" w:hAnsi="UN-Abhaya"/>
          <w:color w:val="000000"/>
          <w:cs/>
        </w:rPr>
        <w:t>ර්‍ව</w:t>
      </w:r>
      <w:r w:rsidRPr="00C00B25">
        <w:rPr>
          <w:rFonts w:ascii="UN-Abhaya" w:eastAsia="Times New Roman" w:hAnsi="UN-Abhaya"/>
          <w:color w:val="000000"/>
          <w:cs/>
        </w:rPr>
        <w:t>ඥතාඥානය සිදු වේ. ස</w:t>
      </w:r>
      <w:r w:rsidR="00D53FFC">
        <w:rPr>
          <w:rFonts w:ascii="UN-Abhaya" w:eastAsia="Times New Roman" w:hAnsi="UN-Abhaya"/>
          <w:color w:val="000000"/>
          <w:cs/>
        </w:rPr>
        <w:t>ර්‍ව</w:t>
      </w:r>
      <w:r w:rsidRPr="00C00B25">
        <w:rPr>
          <w:rFonts w:ascii="UN-Abhaya" w:eastAsia="Times New Roman" w:hAnsi="UN-Abhaya"/>
          <w:color w:val="000000"/>
          <w:cs/>
        </w:rPr>
        <w:t>ඥතාඥානාදී වූ හැම බුදුගුණයෙක් ම කුළු ගැණෙනුයේ</w:t>
      </w:r>
      <w:r w:rsidRPr="00C00B25">
        <w:rPr>
          <w:rFonts w:ascii="UN-Abhaya" w:eastAsia="Times New Roman" w:hAnsi="UN-Abhaya"/>
          <w:color w:val="000000"/>
        </w:rPr>
        <w:t xml:space="preserve"> </w:t>
      </w:r>
      <w:r w:rsidR="008C59AA">
        <w:rPr>
          <w:rFonts w:ascii="UN-Abhaya" w:eastAsia="Times New Roman" w:hAnsi="UN-Abhaya"/>
          <w:color w:val="000000"/>
          <w:cs/>
        </w:rPr>
        <w:t>අර්‍හ</w:t>
      </w:r>
      <w:r w:rsidRPr="00C00B25">
        <w:rPr>
          <w:rFonts w:ascii="UN-Abhaya" w:eastAsia="Times New Roman" w:hAnsi="UN-Abhaya"/>
          <w:color w:val="000000"/>
          <w:cs/>
        </w:rPr>
        <w:t>ත්ඵල</w:t>
      </w:r>
      <w:r w:rsidR="00DB5973">
        <w:rPr>
          <w:rFonts w:ascii="UN-Abhaya" w:eastAsia="Times New Roman" w:hAnsi="UN-Abhaya"/>
          <w:color w:val="000000"/>
          <w:cs/>
        </w:rPr>
        <w:t>ක්‍ෂ</w:t>
      </w:r>
      <w:r w:rsidRPr="00C00B25">
        <w:rPr>
          <w:rFonts w:ascii="UN-Abhaya" w:eastAsia="Times New Roman" w:hAnsi="UN-Abhaya"/>
          <w:color w:val="000000"/>
          <w:cs/>
        </w:rPr>
        <w:t>ණයෙහි</w:t>
      </w:r>
      <w:r w:rsidRPr="00C00B25">
        <w:rPr>
          <w:rFonts w:ascii="UN-Abhaya" w:eastAsia="Times New Roman" w:hAnsi="UN-Abhaya"/>
          <w:color w:val="000000"/>
        </w:rPr>
        <w:t xml:space="preserve"> </w:t>
      </w:r>
      <w:r w:rsidRPr="00C00B25">
        <w:rPr>
          <w:rFonts w:ascii="UN-Abhaya" w:eastAsia="Times New Roman" w:hAnsi="UN-Abhaya"/>
          <w:color w:val="000000"/>
          <w:cs/>
        </w:rPr>
        <w:t>ය. ඒ කීහ මෙසේ:</w:t>
      </w:r>
      <w:r w:rsidR="00867DD5">
        <w:rPr>
          <w:rFonts w:ascii="UN-Abhaya" w:eastAsia="Times New Roman" w:hAnsi="UN-Abhaya"/>
          <w:color w:val="000000"/>
        </w:rPr>
        <w:t xml:space="preserve"> “</w:t>
      </w:r>
      <w:r w:rsidRPr="00C00B25">
        <w:rPr>
          <w:rFonts w:ascii="UN-Abhaya" w:eastAsia="Times New Roman" w:hAnsi="UN-Abhaya"/>
          <w:b/>
          <w:bCs/>
          <w:color w:val="000000"/>
          <w:cs/>
        </w:rPr>
        <w:t>විමොක්ඛො</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අරහත්තමග්ගො විමොක්ඛස්ස</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අන්තොඅරහත්ත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ඵලං. තස්මිං විමොක්ඛන්තෙ භවං විමොක්ඛන්තිකං නාම</w:t>
      </w:r>
      <w:r w:rsidRPr="00C00B25">
        <w:rPr>
          <w:rFonts w:ascii="UN-Abhaya" w:eastAsia="Times New Roman" w:hAnsi="UN-Abhaya"/>
          <w:b/>
          <w:bCs/>
          <w:color w:val="000000"/>
        </w:rPr>
        <w:t xml:space="preserve">, </w:t>
      </w:r>
      <w:r w:rsidRPr="00C00B25">
        <w:rPr>
          <w:rFonts w:ascii="UN-Abhaya" w:eastAsia="Times New Roman" w:hAnsi="UN-Abhaya"/>
          <w:b/>
          <w:bCs/>
          <w:color w:val="000000"/>
          <w:cs/>
        </w:rPr>
        <w:t>සබ්බඤ්ඤුතභාවො හි අරහත්තමග්ගෙන</w:t>
      </w:r>
      <w:r w:rsidRPr="00C00B25">
        <w:rPr>
          <w:rFonts w:ascii="UN-Abhaya" w:eastAsia="Times New Roman" w:hAnsi="UN-Abhaya"/>
          <w:b/>
          <w:bCs/>
          <w:color w:val="000000"/>
        </w:rPr>
        <w:t xml:space="preserve"> </w:t>
      </w:r>
      <w:r w:rsidRPr="00C00B25">
        <w:rPr>
          <w:rFonts w:ascii="UN-Abhaya" w:eastAsia="Times New Roman" w:hAnsi="UN-Abhaya"/>
          <w:b/>
          <w:bCs/>
          <w:color w:val="000000"/>
          <w:cs/>
        </w:rPr>
        <w:t>සිජ්ඣති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අරහත්ත</w:t>
      </w:r>
      <w:r w:rsidR="002D3F41">
        <w:rPr>
          <w:rFonts w:ascii="UN-Abhaya" w:eastAsia="Times New Roman" w:hAnsi="UN-Abhaya" w:hint="cs"/>
          <w:b/>
          <w:bCs/>
          <w:color w:val="000000"/>
          <w:cs/>
        </w:rPr>
        <w:t>ඵ</w:t>
      </w:r>
      <w:r w:rsidRPr="00C00B25">
        <w:rPr>
          <w:rFonts w:ascii="UN-Abhaya" w:eastAsia="Times New Roman" w:hAnsi="UN-Abhaya"/>
          <w:b/>
          <w:bCs/>
          <w:color w:val="000000"/>
          <w:cs/>
        </w:rPr>
        <w:t>ලොදයෙ සිද්ධං හොති. තස්මා සබ්බඤ්ඤුභාවො විමොක්ඛන්තෙ භවො හොති</w:t>
      </w:r>
      <w:r w:rsidR="002D3F41">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w:t>
      </w:r>
      <w:r w:rsidRPr="00C00B25">
        <w:rPr>
          <w:rFonts w:ascii="Cambria" w:eastAsia="Times New Roman" w:hAnsi="Cambria" w:cs="Cambria"/>
          <w:color w:val="000000"/>
        </w:rPr>
        <w:t> </w:t>
      </w:r>
    </w:p>
    <w:p w14:paraId="5737834A" w14:textId="7893C00A"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 පිණිස ඉතා දිගු කලක් බුදුකුරුදහම් පුරා සිටියෙක් ම පැරුම්දම් කුළු ගන්වා සිටියෙක් ම සුදුසු වන්නේ ය. මෙ කියු බුදුගුණ ලබන්නේ හේ ය. එහෙයින් ම හේ බුද්ධ නම් වේ.</w:t>
      </w:r>
      <w:r w:rsidRPr="00C00B25">
        <w:rPr>
          <w:rFonts w:ascii="UN-Abhaya" w:eastAsia="Times New Roman" w:hAnsi="UN-Abhaya"/>
          <w:cs/>
        </w:rPr>
        <w:t xml:space="preserve"> </w:t>
      </w:r>
    </w:p>
    <w:p w14:paraId="07B4A3AD" w14:textId="2589F719"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යම් සිවු සස්දහම් දැනුමක් ස</w:t>
      </w:r>
      <w:r w:rsidR="00D53FFC">
        <w:rPr>
          <w:rFonts w:ascii="UN-Abhaya" w:eastAsia="Times New Roman" w:hAnsi="UN-Abhaya"/>
          <w:color w:val="000000"/>
          <w:cs/>
        </w:rPr>
        <w:t>ර්‍ව</w:t>
      </w:r>
      <w:r w:rsidRPr="00C00B25">
        <w:rPr>
          <w:rFonts w:ascii="UN-Abhaya" w:eastAsia="Times New Roman" w:hAnsi="UN-Abhaya"/>
          <w:color w:val="000000"/>
          <w:cs/>
        </w:rPr>
        <w:t>ඥතාඥානය ලැබීමට අන් හ</w:t>
      </w:r>
      <w:r w:rsidR="008B1B2E">
        <w:rPr>
          <w:rFonts w:ascii="UN-Abhaya" w:eastAsia="Times New Roman" w:hAnsi="UN-Abhaya" w:hint="cs"/>
          <w:color w:val="000000"/>
          <w:cs/>
        </w:rPr>
        <w:t>ේ</w:t>
      </w:r>
      <w:r w:rsidRPr="00C00B25">
        <w:rPr>
          <w:rFonts w:ascii="UN-Abhaya" w:eastAsia="Times New Roman" w:hAnsi="UN-Abhaya"/>
          <w:color w:val="000000"/>
          <w:cs/>
        </w:rPr>
        <w:t>තුන්ට වඩා ඉතා ම ලඟ</w:t>
      </w:r>
      <w:r w:rsidRPr="00C00B25">
        <w:rPr>
          <w:rFonts w:ascii="UN-Abhaya" w:eastAsia="Times New Roman" w:hAnsi="UN-Abhaya"/>
          <w:color w:val="000000"/>
        </w:rPr>
        <w:t xml:space="preserve"> </w:t>
      </w:r>
      <w:r w:rsidRPr="00C00B25">
        <w:rPr>
          <w:rFonts w:ascii="UN-Abhaya" w:eastAsia="Times New Roman" w:hAnsi="UN-Abhaya"/>
          <w:color w:val="000000"/>
          <w:cs/>
        </w:rPr>
        <w:t>ඉතා ම හොඳ හේතුව වේ ද</w:t>
      </w:r>
      <w:r w:rsidRPr="00C00B25">
        <w:rPr>
          <w:rFonts w:ascii="UN-Abhaya" w:eastAsia="Times New Roman" w:hAnsi="UN-Abhaya"/>
          <w:color w:val="000000"/>
        </w:rPr>
        <w:t xml:space="preserve">, </w:t>
      </w:r>
      <w:r w:rsidRPr="00C00B25">
        <w:rPr>
          <w:rFonts w:ascii="UN-Abhaya" w:eastAsia="Times New Roman" w:hAnsi="UN-Abhaya"/>
          <w:color w:val="000000"/>
          <w:cs/>
        </w:rPr>
        <w:t xml:space="preserve">ඒ මේ සිවුසස් දහම් දැනුම නිසා ලැබුනු නම් ඇති </w:t>
      </w:r>
      <w:r w:rsidR="0003542E">
        <w:rPr>
          <w:rFonts w:ascii="UN-Abhaya" w:eastAsia="Times New Roman" w:hAnsi="UN-Abhaya"/>
          <w:color w:val="000000"/>
          <w:cs/>
        </w:rPr>
        <w:t>සත්ත්‍ව</w:t>
      </w:r>
      <w:r w:rsidRPr="00C00B25">
        <w:rPr>
          <w:rFonts w:ascii="UN-Abhaya" w:eastAsia="Times New Roman" w:hAnsi="UN-Abhaya"/>
          <w:color w:val="000000"/>
          <w:cs/>
        </w:rPr>
        <w:t xml:space="preserve"> විශේෂය තෙමේ බුද්ධ නම් වේ. ඒ කීහ මෙසේ:</w:t>
      </w:r>
      <w:r w:rsidRPr="00C00B25">
        <w:rPr>
          <w:rFonts w:ascii="UN-Abhaya" w:eastAsia="Times New Roman" w:hAnsi="UN-Abhaya"/>
          <w:color w:val="000000"/>
        </w:rPr>
        <w:t xml:space="preserve"> </w:t>
      </w:r>
      <w:r w:rsidRPr="00C00B25">
        <w:rPr>
          <w:rFonts w:ascii="UN-Abhaya" w:eastAsia="Times New Roman" w:hAnsi="UN-Abhaya"/>
          <w:b/>
          <w:bCs/>
          <w:color w:val="000000"/>
        </w:rPr>
        <w:t>“</w:t>
      </w:r>
      <w:r w:rsidRPr="00C00B25">
        <w:rPr>
          <w:rFonts w:ascii="UN-Abhaya" w:eastAsia="Times New Roman" w:hAnsi="UN-Abhaya"/>
          <w:b/>
          <w:bCs/>
          <w:color w:val="000000"/>
          <w:cs/>
        </w:rPr>
        <w:t>සබ්බඤ්ඤුතඤාණපදට්ඨානං වා සච්චාභි සමයමුපාදාය පණ්ණත්තිකො සත්තවිසෙසො බුද්ධො</w:t>
      </w:r>
      <w:r w:rsidRPr="00C00B25">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w:t>
      </w:r>
    </w:p>
    <w:p w14:paraId="37F7C5A4" w14:textId="30D0EDB4"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 xml:space="preserve">චතුස්සත්‍යාවබෝධයෙහි තතත්ව විසින් බුද්ධ ශබ්දය </w:t>
      </w:r>
      <w:r w:rsidRPr="00C00B25">
        <w:rPr>
          <w:rFonts w:ascii="UN-Abhaya" w:eastAsia="Times New Roman" w:hAnsi="UN-Abhaya"/>
          <w:b/>
          <w:bCs/>
          <w:color w:val="000000"/>
          <w:cs/>
        </w:rPr>
        <w:t>චතුසච්වබුද්ධ</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පච්ච</w:t>
      </w:r>
      <w:r w:rsidR="000A52D5">
        <w:rPr>
          <w:rFonts w:ascii="UN-Abhaya" w:eastAsia="Times New Roman" w:hAnsi="UN-Abhaya" w:hint="cs"/>
          <w:b/>
          <w:bCs/>
          <w:color w:val="000000"/>
          <w:cs/>
        </w:rPr>
        <w:t>ේ</w:t>
      </w:r>
      <w:r w:rsidRPr="00C00B25">
        <w:rPr>
          <w:rFonts w:ascii="UN-Abhaya" w:eastAsia="Times New Roman" w:hAnsi="UN-Abhaya"/>
          <w:b/>
          <w:bCs/>
          <w:color w:val="000000"/>
          <w:cs/>
        </w:rPr>
        <w:t>කබුද්ධ</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සම්මාසම්බුද්ධ</w:t>
      </w:r>
      <w:r w:rsidRPr="00C00B25">
        <w:rPr>
          <w:rFonts w:ascii="UN-Abhaya" w:eastAsia="Times New Roman" w:hAnsi="UN-Abhaya"/>
          <w:color w:val="000000"/>
          <w:cs/>
        </w:rPr>
        <w:t xml:space="preserve"> යන පුද්ගලයන් තිදෙන කෙරෙහි වැටේ.</w:t>
      </w:r>
    </w:p>
    <w:p w14:paraId="3B1615FC" w14:textId="77777777" w:rsidR="00D268F4"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එහි යමෙක් අනුන්ගෙන් ලත් උපදෙස් ඇති ව බණ ඇසු මෙන් පරතෝඝෝෂ ප්‍රත්‍යයය ලබා</w:t>
      </w:r>
      <w:r w:rsidRPr="00C00B25">
        <w:rPr>
          <w:rFonts w:ascii="UN-Abhaya" w:eastAsia="Times New Roman" w:hAnsi="UN-Abhaya"/>
          <w:color w:val="000000"/>
        </w:rPr>
        <w:t xml:space="preserve">, </w:t>
      </w:r>
      <w:r w:rsidRPr="00C00B25">
        <w:rPr>
          <w:rFonts w:ascii="UN-Abhaya" w:eastAsia="Times New Roman" w:hAnsi="UN-Abhaya"/>
          <w:color w:val="000000"/>
          <w:cs/>
        </w:rPr>
        <w:t>චතුස්සත්‍යාවබ</w:t>
      </w:r>
      <w:r w:rsidR="009148C8">
        <w:rPr>
          <w:rFonts w:ascii="UN-Abhaya" w:eastAsia="Times New Roman" w:hAnsi="UN-Abhaya" w:hint="cs"/>
          <w:color w:val="000000"/>
          <w:cs/>
        </w:rPr>
        <w:t>ෝ</w:t>
      </w:r>
      <w:r w:rsidRPr="00C00B25">
        <w:rPr>
          <w:rFonts w:ascii="UN-Abhaya" w:eastAsia="Times New Roman" w:hAnsi="UN-Abhaya"/>
          <w:color w:val="000000"/>
          <w:cs/>
        </w:rPr>
        <w:t xml:space="preserve">ධය කළේ ද හේ </w:t>
      </w:r>
      <w:r w:rsidRPr="00C00B25">
        <w:rPr>
          <w:rFonts w:ascii="UN-Abhaya" w:eastAsia="Times New Roman" w:hAnsi="UN-Abhaya"/>
          <w:b/>
          <w:bCs/>
          <w:color w:val="000000"/>
          <w:cs/>
        </w:rPr>
        <w:t>චතුසච්චබුද්ධ</w:t>
      </w:r>
      <w:r w:rsidRPr="00C00B25">
        <w:rPr>
          <w:rFonts w:ascii="UN-Abhaya" w:eastAsia="Times New Roman" w:hAnsi="UN-Abhaya"/>
          <w:color w:val="000000"/>
          <w:cs/>
        </w:rPr>
        <w:t xml:space="preserve"> නම්. සත්‍යා</w:t>
      </w:r>
      <w:r w:rsidR="009148C8">
        <w:rPr>
          <w:rFonts w:ascii="UN-Abhaya" w:eastAsia="Times New Roman" w:hAnsi="UN-Abhaya" w:hint="cs"/>
          <w:color w:val="000000"/>
          <w:cs/>
        </w:rPr>
        <w:t>භි</w:t>
      </w:r>
      <w:r w:rsidRPr="00C00B25">
        <w:rPr>
          <w:rFonts w:ascii="UN-Abhaya" w:eastAsia="Times New Roman" w:hAnsi="UN-Abhaya"/>
          <w:color w:val="000000"/>
          <w:cs/>
        </w:rPr>
        <w:t>සමය කළ ශ්‍රාවක වූ රහතුන් වහන්සේ ය. උන්වහන්සේගේ සත්‍යඥානය ආසන්නකාරණ වනුයේ කොටසෙක වූ ශ්‍රාවකපාරමීඥානයට ම ය.</w:t>
      </w:r>
      <w:r w:rsidR="00BF6E2D">
        <w:rPr>
          <w:rFonts w:ascii="UN-Abhaya" w:eastAsia="Times New Roman" w:hAnsi="UN-Abhaya" w:hint="cs"/>
          <w:cs/>
        </w:rPr>
        <w:t xml:space="preserve"> </w:t>
      </w:r>
    </w:p>
    <w:p w14:paraId="614C585E" w14:textId="1E12B71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අසඞ්ඛ්‍යකල්ප දෙකක් හා මහාකල්පල</w:t>
      </w:r>
      <w:r w:rsidR="00DB5973">
        <w:rPr>
          <w:rFonts w:ascii="UN-Abhaya" w:eastAsia="Times New Roman" w:hAnsi="UN-Abhaya"/>
          <w:color w:val="000000"/>
          <w:cs/>
        </w:rPr>
        <w:t>ක්‍ෂ</w:t>
      </w:r>
      <w:r w:rsidRPr="00C00B25">
        <w:rPr>
          <w:rFonts w:ascii="UN-Abhaya" w:eastAsia="Times New Roman" w:hAnsi="UN-Abhaya"/>
          <w:color w:val="000000"/>
          <w:cs/>
        </w:rPr>
        <w:t>යක් පිරූ පැරුම් ඇතිව පර</w:t>
      </w:r>
      <w:r w:rsidR="000A52D5">
        <w:rPr>
          <w:rFonts w:ascii="UN-Abhaya" w:eastAsia="Times New Roman" w:hAnsi="UN-Abhaya" w:hint="cs"/>
          <w:color w:val="000000"/>
          <w:cs/>
        </w:rPr>
        <w:t>ෝ</w:t>
      </w:r>
      <w:r w:rsidRPr="00C00B25">
        <w:rPr>
          <w:rFonts w:ascii="UN-Abhaya" w:eastAsia="Times New Roman" w:hAnsi="UN-Abhaya"/>
          <w:color w:val="000000"/>
          <w:cs/>
        </w:rPr>
        <w:t>පද</w:t>
      </w:r>
      <w:r w:rsidR="000A52D5">
        <w:rPr>
          <w:rFonts w:ascii="UN-Abhaya" w:eastAsia="Times New Roman" w:hAnsi="UN-Abhaya" w:hint="cs"/>
          <w:color w:val="000000"/>
          <w:cs/>
        </w:rPr>
        <w:t>ේ</w:t>
      </w:r>
      <w:r w:rsidRPr="00C00B25">
        <w:rPr>
          <w:rFonts w:ascii="UN-Abhaya" w:eastAsia="Times New Roman" w:hAnsi="UN-Abhaya"/>
          <w:color w:val="000000"/>
          <w:cs/>
        </w:rPr>
        <w:t xml:space="preserve">ශයෙන් හා පරතෝඝෝෂප්‍රත්‍යයයෙන් තොරව </w:t>
      </w:r>
      <w:r w:rsidRPr="00C00B25">
        <w:rPr>
          <w:rFonts w:ascii="UN-Abhaya" w:eastAsia="Times New Roman" w:hAnsi="UN-Abhaya"/>
          <w:color w:val="000000"/>
          <w:cs/>
          <w:lang w:val="en-GB"/>
        </w:rPr>
        <w:t>යෝ</w:t>
      </w:r>
      <w:r w:rsidRPr="00C00B25">
        <w:rPr>
          <w:rFonts w:ascii="UN-Abhaya" w:eastAsia="Times New Roman" w:hAnsi="UN-Abhaya"/>
          <w:color w:val="000000"/>
          <w:cs/>
        </w:rPr>
        <w:t>නිස</w:t>
      </w:r>
      <w:r w:rsidR="000A52D5">
        <w:rPr>
          <w:rFonts w:ascii="UN-Abhaya" w:eastAsia="Times New Roman" w:hAnsi="UN-Abhaya" w:hint="cs"/>
          <w:color w:val="000000"/>
          <w:cs/>
        </w:rPr>
        <w:t>ෝ</w:t>
      </w:r>
      <w:r w:rsidRPr="00C00B25">
        <w:rPr>
          <w:rFonts w:ascii="UN-Abhaya" w:eastAsia="Times New Roman" w:hAnsi="UN-Abhaya"/>
          <w:color w:val="000000"/>
          <w:cs/>
        </w:rPr>
        <w:t xml:space="preserve">මනසිකාරයෙන් තමන්ට පමණක් සීමා වූ </w:t>
      </w:r>
      <w:r w:rsidRPr="00C00B25">
        <w:rPr>
          <w:rFonts w:ascii="UN-Abhaya" w:eastAsia="Times New Roman" w:hAnsi="UN-Abhaya"/>
          <w:color w:val="000000"/>
          <w:cs/>
        </w:rPr>
        <w:lastRenderedPageBreak/>
        <w:t>චතුස්සත්‍යාවබ</w:t>
      </w:r>
      <w:r w:rsidR="000A52D5">
        <w:rPr>
          <w:rFonts w:ascii="UN-Abhaya" w:eastAsia="Times New Roman" w:hAnsi="UN-Abhaya" w:hint="cs"/>
          <w:color w:val="000000"/>
          <w:cs/>
        </w:rPr>
        <w:t>ෝ</w:t>
      </w:r>
      <w:r w:rsidRPr="00C00B25">
        <w:rPr>
          <w:rFonts w:ascii="UN-Abhaya" w:eastAsia="Times New Roman" w:hAnsi="UN-Abhaya"/>
          <w:color w:val="000000"/>
          <w:cs/>
        </w:rPr>
        <w:t xml:space="preserve">ධය ඇත්තේ </w:t>
      </w:r>
      <w:r w:rsidRPr="00C00B25">
        <w:rPr>
          <w:rFonts w:ascii="UN-Abhaya" w:eastAsia="Times New Roman" w:hAnsi="UN-Abhaya"/>
          <w:b/>
          <w:bCs/>
          <w:color w:val="000000"/>
          <w:cs/>
        </w:rPr>
        <w:t>පච්චේකබුද්ධ</w:t>
      </w:r>
      <w:r w:rsidRPr="00C00B25">
        <w:rPr>
          <w:rFonts w:ascii="UN-Abhaya" w:eastAsia="Times New Roman" w:hAnsi="UN-Abhaya"/>
          <w:color w:val="000000"/>
          <w:cs/>
        </w:rPr>
        <w:t xml:space="preserve"> නම්. තමන් අවබෝධ කරගත් නමුත් එය අන්හු ලවා අවබෝධ කරවීමෙහි අපොහොසත් වූ පසේබුදුරජ තෙමේ ය. මෙතෙමේ ආශයානුශය දන්නා නුවණින් තොර බැවින් </w:t>
      </w:r>
      <w:r w:rsidR="0003542E">
        <w:rPr>
          <w:rFonts w:ascii="UN-Abhaya" w:eastAsia="Times New Roman" w:hAnsi="UN-Abhaya"/>
          <w:color w:val="000000"/>
          <w:cs/>
        </w:rPr>
        <w:t>සත්ත්‍ව</w:t>
      </w:r>
      <w:r w:rsidRPr="00C00B25">
        <w:rPr>
          <w:rFonts w:ascii="UN-Abhaya" w:eastAsia="Times New Roman" w:hAnsi="UN-Abhaya"/>
          <w:color w:val="000000"/>
          <w:cs/>
        </w:rPr>
        <w:t>යන්ගේ චරිතාධිමුක්ති බලා දහම් දෙසීමෙහි අපොහොසත් ය. ඒ නිසා ම මුන්වහන්සේගේ සත්‍යාභිසමය අසම්පූ</w:t>
      </w:r>
      <w:r w:rsidR="00462172">
        <w:rPr>
          <w:rFonts w:ascii="UN-Abhaya" w:eastAsia="Times New Roman" w:hAnsi="UN-Abhaya"/>
          <w:color w:val="000000"/>
          <w:cs/>
        </w:rPr>
        <w:t>ර්‍ණ</w:t>
      </w:r>
      <w:r w:rsidRPr="00C00B25">
        <w:rPr>
          <w:rFonts w:ascii="UN-Abhaya" w:eastAsia="Times New Roman" w:hAnsi="UN-Abhaya"/>
          <w:color w:val="000000"/>
          <w:cs/>
        </w:rPr>
        <w:t xml:space="preserve"> ය. </w:t>
      </w:r>
      <w:r w:rsidR="0003542E">
        <w:rPr>
          <w:rFonts w:ascii="UN-Abhaya" w:eastAsia="Times New Roman" w:hAnsi="UN-Abhaya"/>
          <w:color w:val="000000"/>
          <w:cs/>
        </w:rPr>
        <w:t>සත්ත්‍ව</w:t>
      </w:r>
      <w:r w:rsidRPr="00C00B25">
        <w:rPr>
          <w:rFonts w:ascii="UN-Abhaya" w:eastAsia="Times New Roman" w:hAnsi="UN-Abhaya"/>
          <w:color w:val="000000"/>
          <w:cs/>
        </w:rPr>
        <w:t>යන්ට දහම් අවබ</w:t>
      </w:r>
      <w:r w:rsidR="00364370">
        <w:rPr>
          <w:rFonts w:ascii="UN-Abhaya" w:eastAsia="Times New Roman" w:hAnsi="UN-Abhaya" w:hint="cs"/>
          <w:color w:val="000000"/>
          <w:cs/>
        </w:rPr>
        <w:t>ෝ</w:t>
      </w:r>
      <w:r w:rsidRPr="00C00B25">
        <w:rPr>
          <w:rFonts w:ascii="UN-Abhaya" w:eastAsia="Times New Roman" w:hAnsi="UN-Abhaya"/>
          <w:color w:val="000000"/>
          <w:cs/>
        </w:rPr>
        <w:t>ධ කරවිය නො හැක්කේ ද ඒ නිසා ම ය. උන්වහන්සේගේ සත්‍යාභිසමය ද ආසන්න කාරණ වනුයේ කොටසෙක වූ ප්‍ර</w:t>
      </w:r>
      <w:r w:rsidR="00364370">
        <w:rPr>
          <w:rFonts w:ascii="UN-Abhaya" w:eastAsia="Times New Roman" w:hAnsi="UN-Abhaya" w:hint="cs"/>
          <w:color w:val="000000"/>
          <w:cs/>
        </w:rPr>
        <w:t>ත්‍යෙ</w:t>
      </w:r>
      <w:r w:rsidRPr="00C00B25">
        <w:rPr>
          <w:rFonts w:ascii="UN-Abhaya" w:eastAsia="Times New Roman" w:hAnsi="UN-Abhaya"/>
          <w:color w:val="000000"/>
          <w:cs/>
        </w:rPr>
        <w:t>කබ</w:t>
      </w:r>
      <w:r w:rsidR="00364370">
        <w:rPr>
          <w:rFonts w:ascii="UN-Abhaya" w:eastAsia="Times New Roman" w:hAnsi="UN-Abhaya" w:hint="cs"/>
          <w:color w:val="000000"/>
          <w:cs/>
        </w:rPr>
        <w:t>ෝ</w:t>
      </w:r>
      <w:r w:rsidRPr="00C00B25">
        <w:rPr>
          <w:rFonts w:ascii="UN-Abhaya" w:eastAsia="Times New Roman" w:hAnsi="UN-Abhaya"/>
          <w:color w:val="000000"/>
          <w:cs/>
        </w:rPr>
        <w:t>ධිඥානයටම ය.</w:t>
      </w:r>
    </w:p>
    <w:p w14:paraId="48E6F360" w14:textId="5C8CF8AE"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චතුරසඞ්ඛ්‍යකල්පල</w:t>
      </w:r>
      <w:r w:rsidR="00DB5973">
        <w:rPr>
          <w:rFonts w:ascii="UN-Abhaya" w:eastAsia="Times New Roman" w:hAnsi="UN-Abhaya"/>
          <w:color w:val="000000"/>
          <w:cs/>
        </w:rPr>
        <w:t>ක්‍ෂ</w:t>
      </w:r>
      <w:r w:rsidRPr="00C00B25">
        <w:rPr>
          <w:rFonts w:ascii="UN-Abhaya" w:eastAsia="Times New Roman" w:hAnsi="UN-Abhaya"/>
          <w:color w:val="000000"/>
          <w:cs/>
        </w:rPr>
        <w:t>යක් හෝ ඉනුත් වැඩිකලක් පැරුම්දම් පුරා අනුන්ගෙන් ලත් කිසිත් උපදේශයක් නැති ව අනුනටත් අවබ</w:t>
      </w:r>
      <w:r w:rsidR="00712DF8">
        <w:rPr>
          <w:rFonts w:ascii="UN-Abhaya" w:eastAsia="Times New Roman" w:hAnsi="UN-Abhaya" w:hint="cs"/>
          <w:color w:val="000000"/>
          <w:cs/>
        </w:rPr>
        <w:t>ෝ</w:t>
      </w:r>
      <w:r w:rsidRPr="00C00B25">
        <w:rPr>
          <w:rFonts w:ascii="UN-Abhaya" w:eastAsia="Times New Roman" w:hAnsi="UN-Abhaya"/>
          <w:color w:val="000000"/>
          <w:cs/>
        </w:rPr>
        <w:t>ධ කරවිය හැකි සේ කිසිම අඩුබවක් නැති ව හැම ලෙසකින් පරිපූ</w:t>
      </w:r>
      <w:r w:rsidR="00462172">
        <w:rPr>
          <w:rFonts w:ascii="UN-Abhaya" w:eastAsia="Times New Roman" w:hAnsi="UN-Abhaya"/>
          <w:color w:val="000000"/>
          <w:cs/>
        </w:rPr>
        <w:t>ර්‍ණ</w:t>
      </w:r>
      <w:r w:rsidRPr="00C00B25">
        <w:rPr>
          <w:rFonts w:ascii="UN-Abhaya" w:eastAsia="Times New Roman" w:hAnsi="UN-Abhaya"/>
          <w:color w:val="000000"/>
          <w:cs/>
        </w:rPr>
        <w:t xml:space="preserve"> කොට දතයුතු සියලු දහම් දැන සිටියේ සම්මාසම්බුද්ධ නම්. මාගේ තිලෝගුරු බුදුරජානන් වහන්සේ ය. මුන්වහන්සේ පසේබුදුරජහු මෙන් නො ව ආශයානුශය</w:t>
      </w:r>
      <w:r w:rsidR="00712DF8">
        <w:rPr>
          <w:rFonts w:ascii="UN-Abhaya" w:eastAsia="Times New Roman" w:hAnsi="UN-Abhaya" w:hint="cs"/>
          <w:color w:val="000000"/>
          <w:cs/>
        </w:rPr>
        <w:t xml:space="preserve"> </w:t>
      </w:r>
      <w:r w:rsidRPr="00C00B25">
        <w:rPr>
          <w:rFonts w:ascii="UN-Abhaya" w:eastAsia="Times New Roman" w:hAnsi="UN-Abhaya"/>
          <w:color w:val="000000"/>
          <w:cs/>
        </w:rPr>
        <w:t xml:space="preserve">ඥානයෙන් ඥානවත් ය. එහෙයින් </w:t>
      </w:r>
      <w:r w:rsidR="0003542E">
        <w:rPr>
          <w:rFonts w:ascii="UN-Abhaya" w:eastAsia="Times New Roman" w:hAnsi="UN-Abhaya"/>
          <w:color w:val="000000"/>
          <w:cs/>
        </w:rPr>
        <w:t>සත්ත්‍ව</w:t>
      </w:r>
      <w:r w:rsidRPr="00C00B25">
        <w:rPr>
          <w:rFonts w:ascii="UN-Abhaya" w:eastAsia="Times New Roman" w:hAnsi="UN-Abhaya"/>
          <w:color w:val="000000"/>
          <w:cs/>
        </w:rPr>
        <w:t>යන්ගේ චරිතාධිමුක්ති බලා තමන් අවබෝධ කර ගත් ධ</w:t>
      </w:r>
      <w:r w:rsidR="00FB0612">
        <w:rPr>
          <w:rFonts w:ascii="UN-Abhaya" w:eastAsia="Times New Roman" w:hAnsi="UN-Abhaya"/>
          <w:color w:val="000000"/>
          <w:cs/>
        </w:rPr>
        <w:t>ර්‍ම</w:t>
      </w:r>
      <w:r w:rsidRPr="00C00B25">
        <w:rPr>
          <w:rFonts w:ascii="UN-Abhaya" w:eastAsia="Times New Roman" w:hAnsi="UN-Abhaya"/>
          <w:color w:val="000000"/>
          <w:cs/>
        </w:rPr>
        <w:t>ය අනුනටත් අවබ</w:t>
      </w:r>
      <w:r w:rsidR="00712DF8">
        <w:rPr>
          <w:rFonts w:ascii="UN-Abhaya" w:eastAsia="Times New Roman" w:hAnsi="UN-Abhaya" w:hint="cs"/>
          <w:color w:val="000000"/>
          <w:cs/>
        </w:rPr>
        <w:t>ෝ</w:t>
      </w:r>
      <w:r w:rsidRPr="00C00B25">
        <w:rPr>
          <w:rFonts w:ascii="UN-Abhaya" w:eastAsia="Times New Roman" w:hAnsi="UN-Abhaya"/>
          <w:color w:val="000000"/>
          <w:cs/>
        </w:rPr>
        <w:t>ධ කරවීමෙහි පොහොසත් ය. මුන්වහන්සේගේ සත්‍යාභිසමය ආසන්නකාරණ වනුයේ සකල බුද්ධඥානයට ම ය.</w:t>
      </w:r>
      <w:r w:rsidRPr="00C00B25">
        <w:rPr>
          <w:rFonts w:ascii="UN-Abhaya" w:eastAsia="Times New Roman" w:hAnsi="UN-Abhaya"/>
          <w:color w:val="000000"/>
        </w:rPr>
        <w:t xml:space="preserve"> </w:t>
      </w:r>
      <w:r w:rsidRPr="00C00B25">
        <w:rPr>
          <w:rFonts w:ascii="UN-Abhaya" w:eastAsia="Times New Roman" w:hAnsi="UN-Abhaya"/>
          <w:b/>
          <w:bCs/>
          <w:color w:val="000000"/>
        </w:rPr>
        <w:t>“</w:t>
      </w:r>
      <w:r w:rsidRPr="00C00B25">
        <w:rPr>
          <w:rFonts w:ascii="UN-Abhaya" w:eastAsia="Times New Roman" w:hAnsi="UN-Abhaya"/>
          <w:b/>
          <w:bCs/>
          <w:color w:val="000000"/>
          <w:cs/>
        </w:rPr>
        <w:t>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බුද්ධමනන්තගොචරං</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මෙහි ආවෝ මුන්වහන්සේ ය. මුන්වහන්සේගේ ධ</w:t>
      </w:r>
      <w:r w:rsidR="00E8764A">
        <w:rPr>
          <w:rFonts w:ascii="UN-Abhaya" w:eastAsia="Times New Roman" w:hAnsi="UN-Abhaya" w:hint="cs"/>
          <w:color w:val="000000"/>
          <w:cs/>
        </w:rPr>
        <w:t>ර්‍</w:t>
      </w:r>
      <w:r w:rsidRPr="00C00B25">
        <w:rPr>
          <w:rFonts w:ascii="UN-Abhaya" w:eastAsia="Times New Roman" w:hAnsi="UN-Abhaya"/>
          <w:color w:val="000000"/>
          <w:cs/>
        </w:rPr>
        <w:t>මාවබෝධය පසේබුදුරජුන්ගේ ධ</w:t>
      </w:r>
      <w:r w:rsidR="00E8764A">
        <w:rPr>
          <w:rFonts w:ascii="UN-Abhaya" w:eastAsia="Times New Roman" w:hAnsi="UN-Abhaya" w:hint="cs"/>
          <w:color w:val="000000"/>
          <w:cs/>
        </w:rPr>
        <w:t>ර්‍</w:t>
      </w:r>
      <w:r w:rsidRPr="00C00B25">
        <w:rPr>
          <w:rFonts w:ascii="UN-Abhaya" w:eastAsia="Times New Roman" w:hAnsi="UN-Abhaya"/>
          <w:color w:val="000000"/>
          <w:cs/>
        </w:rPr>
        <w:t>මාවබ</w:t>
      </w:r>
      <w:r w:rsidR="00E8764A">
        <w:rPr>
          <w:rFonts w:ascii="UN-Abhaya" w:eastAsia="Times New Roman" w:hAnsi="UN-Abhaya" w:hint="cs"/>
          <w:color w:val="000000"/>
          <w:cs/>
        </w:rPr>
        <w:t>ෝ</w:t>
      </w:r>
      <w:r w:rsidRPr="00C00B25">
        <w:rPr>
          <w:rFonts w:ascii="UN-Abhaya" w:eastAsia="Times New Roman" w:hAnsi="UN-Abhaya"/>
          <w:color w:val="000000"/>
          <w:cs/>
        </w:rPr>
        <w:t xml:space="preserve">ධය සේ එක් කොටසක් පිළිබඳ කොට නො ව ඇති තාක් දත යුතු දහම් පිළිබඳ කොට ඇතිබව </w:t>
      </w:r>
      <w:r w:rsidRPr="00C00B25">
        <w:rPr>
          <w:rFonts w:ascii="UN-Abhaya" w:eastAsia="Times New Roman" w:hAnsi="UN-Abhaya"/>
          <w:b/>
          <w:bCs/>
          <w:color w:val="000000"/>
          <w:cs/>
        </w:rPr>
        <w:t>සම්මා</w:t>
      </w:r>
      <w:r w:rsidRPr="00C00B25">
        <w:rPr>
          <w:rFonts w:ascii="UN-Abhaya" w:eastAsia="Times New Roman" w:hAnsi="UN-Abhaya"/>
          <w:color w:val="000000"/>
          <w:cs/>
        </w:rPr>
        <w:t xml:space="preserve"> යන්නෙන් කියන්නේ ය. ශ්‍රාවකයන්ගේ අවබෝධය මෙන් පරොපද</w:t>
      </w:r>
      <w:r w:rsidR="00E8764A">
        <w:rPr>
          <w:rFonts w:ascii="UN-Abhaya" w:eastAsia="Times New Roman" w:hAnsi="UN-Abhaya" w:hint="cs"/>
          <w:color w:val="000000"/>
          <w:cs/>
        </w:rPr>
        <w:t>ේ</w:t>
      </w:r>
      <w:r w:rsidRPr="00C00B25">
        <w:rPr>
          <w:rFonts w:ascii="UN-Abhaya" w:eastAsia="Times New Roman" w:hAnsi="UN-Abhaya"/>
          <w:color w:val="000000"/>
          <w:cs/>
        </w:rPr>
        <w:t>ශයෙකින් නො ව තම නුවණින් ම අනුන්ගෙන් ලත් කිසිදු උපද</w:t>
      </w:r>
      <w:r w:rsidR="00E8764A">
        <w:rPr>
          <w:rFonts w:ascii="UN-Abhaya" w:eastAsia="Times New Roman" w:hAnsi="UN-Abhaya" w:hint="cs"/>
          <w:color w:val="000000"/>
          <w:cs/>
        </w:rPr>
        <w:t>ේ</w:t>
      </w:r>
      <w:r w:rsidRPr="00C00B25">
        <w:rPr>
          <w:rFonts w:ascii="UN-Abhaya" w:eastAsia="Times New Roman" w:hAnsi="UN-Abhaya"/>
          <w:color w:val="000000"/>
          <w:cs/>
        </w:rPr>
        <w:t xml:space="preserve">ශයක් පිහිටක් නැති ව සියලු දහම් දැන ගත් බව </w:t>
      </w:r>
      <w:r w:rsidRPr="00C00B25">
        <w:rPr>
          <w:rFonts w:ascii="UN-Abhaya" w:eastAsia="Times New Roman" w:hAnsi="UN-Abhaya"/>
          <w:b/>
          <w:bCs/>
          <w:color w:val="000000"/>
          <w:cs/>
        </w:rPr>
        <w:t>සං</w:t>
      </w:r>
      <w:r w:rsidRPr="00C00B25">
        <w:rPr>
          <w:rFonts w:ascii="UN-Abhaya" w:eastAsia="Times New Roman" w:hAnsi="UN-Abhaya"/>
          <w:color w:val="000000"/>
          <w:cs/>
        </w:rPr>
        <w:t xml:space="preserve"> යන්නෙන් කියන්නේ ය. ඒ එසේ ම ය. කිසි ද ශ්‍රාවකයෙක් අනුන්ගෙන් බණ නො අසා සත්‍යාභිසමය නො කරන්නේ ය.</w:t>
      </w:r>
    </w:p>
    <w:p w14:paraId="5F1392EC" w14:textId="3498042C"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w:t>
      </w:r>
      <w:r w:rsidR="00D53FFC">
        <w:rPr>
          <w:rFonts w:ascii="UN-Abhaya" w:eastAsia="Times New Roman" w:hAnsi="UN-Abhaya"/>
          <w:color w:val="000000"/>
          <w:cs/>
        </w:rPr>
        <w:t>ර්‍ව</w:t>
      </w:r>
      <w:r w:rsidRPr="00C00B25">
        <w:rPr>
          <w:rFonts w:ascii="UN-Abhaya" w:eastAsia="Times New Roman" w:hAnsi="UN-Abhaya"/>
          <w:color w:val="000000"/>
          <w:cs/>
        </w:rPr>
        <w:t>ඥතාඥානාදි අපරිමිතගුණයන්ට ස්ථාන වූ ස්ක</w:t>
      </w:r>
      <w:r w:rsidR="000C0EC0">
        <w:rPr>
          <w:rFonts w:ascii="UN-Abhaya" w:eastAsia="Times New Roman" w:hAnsi="UN-Abhaya"/>
          <w:color w:val="000000"/>
          <w:cs/>
        </w:rPr>
        <w:t>න්‍ධ</w:t>
      </w:r>
      <w:r w:rsidRPr="00C00B25">
        <w:rPr>
          <w:rFonts w:ascii="UN-Abhaya" w:eastAsia="Times New Roman" w:hAnsi="UN-Abhaya"/>
          <w:color w:val="000000"/>
          <w:cs/>
        </w:rPr>
        <w:t>සන්තානය බුද්ධ නම් වේ යනු ඉතා කෙටි කතා ය.</w:t>
      </w:r>
      <w:r w:rsidR="00867DD5">
        <w:rPr>
          <w:rFonts w:ascii="UN-Abhaya" w:eastAsia="Times New Roman" w:hAnsi="UN-Abhaya"/>
          <w:color w:val="000000"/>
        </w:rPr>
        <w:t xml:space="preserve"> “</w:t>
      </w:r>
      <w:r w:rsidRPr="00C00B25">
        <w:rPr>
          <w:rFonts w:ascii="UN-Abhaya" w:eastAsia="Times New Roman" w:hAnsi="UN-Abhaya"/>
          <w:b/>
          <w:bCs/>
          <w:color w:val="000000"/>
          <w:cs/>
        </w:rPr>
        <w:t>සබ්බඤ</w:t>
      </w:r>
      <w:r w:rsidR="00B90D95">
        <w:rPr>
          <w:rFonts w:ascii="UN-Abhaya" w:eastAsia="Times New Roman" w:hAnsi="UN-Abhaya" w:hint="cs"/>
          <w:b/>
          <w:bCs/>
          <w:color w:val="000000"/>
          <w:cs/>
        </w:rPr>
        <w:t>්</w:t>
      </w:r>
      <w:r w:rsidRPr="00C00B25">
        <w:rPr>
          <w:rFonts w:ascii="UN-Abhaya" w:eastAsia="Times New Roman" w:hAnsi="UN-Abhaya"/>
          <w:b/>
          <w:bCs/>
          <w:color w:val="000000"/>
          <w:cs/>
        </w:rPr>
        <w:t>ඤුතාදිඅපරිමෙය්‍යගුණගණාධාරො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 බුද්ධො</w:t>
      </w:r>
      <w:r w:rsidRPr="00C00B25">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p>
    <w:p w14:paraId="0CF85AE7" w14:textId="13A5EE9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නිර්දේශයෙහි ව්‍යඤජ</w:t>
      </w:r>
      <w:r w:rsidRPr="00C00B25">
        <w:rPr>
          <w:rFonts w:ascii="UN-Abhaya" w:hAnsi="UN-Abhaya"/>
          <w:cs/>
        </w:rPr>
        <w:t>නා</w:t>
      </w:r>
      <w:r w:rsidR="00573694">
        <w:rPr>
          <w:rFonts w:ascii="UN-Abhaya" w:hAnsi="UN-Abhaya"/>
          <w:cs/>
        </w:rPr>
        <w:t>ර්‍ත්‍ථ</w:t>
      </w:r>
      <w:r w:rsidRPr="00C00B25">
        <w:rPr>
          <w:rFonts w:ascii="UN-Abhaya" w:eastAsia="Times New Roman" w:hAnsi="UN-Abhaya"/>
          <w:color w:val="000000"/>
        </w:rPr>
        <w:t xml:space="preserve"> </w:t>
      </w:r>
      <w:r w:rsidRPr="00C00B25">
        <w:rPr>
          <w:rFonts w:ascii="UN-Abhaya" w:eastAsia="Times New Roman" w:hAnsi="UN-Abhaya"/>
          <w:color w:val="000000"/>
          <w:cs/>
        </w:rPr>
        <w:t>විසින් බුද්ධ ශබ්දයෙහි අ</w:t>
      </w:r>
      <w:r w:rsidR="00573694">
        <w:rPr>
          <w:rFonts w:ascii="UN-Abhaya" w:eastAsia="Times New Roman" w:hAnsi="UN-Abhaya"/>
          <w:color w:val="000000"/>
          <w:cs/>
        </w:rPr>
        <w:t>ර්‍ත්‍ථ</w:t>
      </w:r>
      <w:r w:rsidRPr="00C00B25">
        <w:rPr>
          <w:rFonts w:ascii="UN-Abhaya" w:eastAsia="Times New Roman" w:hAnsi="UN-Abhaya"/>
          <w:color w:val="000000"/>
          <w:cs/>
        </w:rPr>
        <w:t>විවරණය මෙසේ ආයේ ය.</w:t>
      </w:r>
    </w:p>
    <w:p w14:paraId="2EC40A5D" w14:textId="7E849477" w:rsidR="00905BFE" w:rsidRPr="007D5398" w:rsidRDefault="007D5398" w:rsidP="00F156BC">
      <w:pPr>
        <w:spacing w:before="240" w:after="240" w:line="276" w:lineRule="auto"/>
        <w:rPr>
          <w:rFonts w:ascii="UN-Abhaya" w:eastAsia="Times New Roman" w:hAnsi="UN-Abhaya"/>
        </w:rPr>
      </w:pPr>
      <w:r w:rsidRPr="007D5398">
        <w:rPr>
          <w:rFonts w:ascii="UN-Abhaya" w:eastAsia="Times New Roman" w:hAnsi="UN-Abhaya"/>
          <w:color w:val="000000"/>
        </w:rPr>
        <w:t>“</w:t>
      </w:r>
      <w:r w:rsidR="00905BFE" w:rsidRPr="007D5398">
        <w:rPr>
          <w:rFonts w:ascii="UN-Abhaya" w:eastAsia="Times New Roman" w:hAnsi="UN-Abhaya"/>
          <w:b/>
          <w:bCs/>
          <w:color w:val="000000"/>
          <w:cs/>
        </w:rPr>
        <w:t>බුජ්ඣිතා සච්චානීති</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33068" w:rsidRPr="007D5398">
        <w:rPr>
          <w:rFonts w:ascii="UN-Abhaya" w:eastAsia="Times New Roman" w:hAnsi="UN-Abhaya"/>
          <w:color w:val="000000"/>
          <w:cs/>
        </w:rPr>
        <w:t>චතුරාර්‍ය්‍ය</w:t>
      </w:r>
      <w:r w:rsidR="00905BFE" w:rsidRPr="007D5398">
        <w:rPr>
          <w:rFonts w:ascii="UN-Abhaya" w:eastAsia="Times New Roman" w:hAnsi="UN-Abhaya"/>
          <w:color w:val="000000"/>
          <w:cs/>
        </w:rPr>
        <w:t>සත්‍ය</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ධ</w:t>
      </w:r>
      <w:r w:rsidR="00FB0612" w:rsidRPr="007D5398">
        <w:rPr>
          <w:rFonts w:ascii="UN-Abhaya" w:eastAsia="Times New Roman" w:hAnsi="UN-Abhaya"/>
          <w:color w:val="000000"/>
          <w:cs/>
        </w:rPr>
        <w:t>ර්‍ම</w:t>
      </w:r>
      <w:r w:rsidR="00905BFE" w:rsidRPr="007D5398">
        <w:rPr>
          <w:rFonts w:ascii="UN-Abhaya" w:eastAsia="Times New Roman" w:hAnsi="UN-Abhaya"/>
          <w:color w:val="000000"/>
          <w:cs/>
        </w:rPr>
        <w:t xml:space="preserve">යන් අවබෝධ කළේ බුද්ධ නම් කොටින්. </w:t>
      </w:r>
    </w:p>
    <w:p w14:paraId="31CE5F56" w14:textId="3F4088CD" w:rsidR="00905BFE" w:rsidRPr="007D5398" w:rsidRDefault="00867DD5" w:rsidP="00F156BC">
      <w:pPr>
        <w:spacing w:before="240" w:after="240" w:line="276" w:lineRule="auto"/>
        <w:rPr>
          <w:rFonts w:ascii="UN-Abhaya" w:eastAsia="Times New Roman" w:hAnsi="UN-Abhaya"/>
        </w:rPr>
      </w:pPr>
      <w:r w:rsidRPr="007D5398">
        <w:rPr>
          <w:rFonts w:ascii="UN-Abhaya" w:eastAsia="Times New Roman" w:hAnsi="UN-Abhaya"/>
          <w:color w:val="000000"/>
        </w:rPr>
        <w:t>“</w:t>
      </w:r>
      <w:r w:rsidR="00905BFE" w:rsidRPr="007D5398">
        <w:rPr>
          <w:rFonts w:ascii="UN-Abhaya" w:eastAsia="Times New Roman" w:hAnsi="UN-Abhaya"/>
          <w:b/>
          <w:bCs/>
          <w:color w:val="000000"/>
          <w:cs/>
        </w:rPr>
        <w:t>බොධෙතා පජායාති</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 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 xml:space="preserve">හේතුසම්පත් ඇති </w:t>
      </w:r>
      <w:r w:rsidR="0003542E" w:rsidRPr="007D5398">
        <w:rPr>
          <w:rFonts w:ascii="UN-Abhaya" w:eastAsia="Times New Roman" w:hAnsi="UN-Abhaya"/>
          <w:color w:val="000000"/>
          <w:cs/>
        </w:rPr>
        <w:t>සත්ත්‍ව</w:t>
      </w:r>
      <w:r w:rsidR="00905BFE" w:rsidRPr="007D5398">
        <w:rPr>
          <w:rFonts w:ascii="UN-Abhaya" w:eastAsia="Times New Roman" w:hAnsi="UN-Abhaya"/>
          <w:color w:val="000000"/>
          <w:cs/>
        </w:rPr>
        <w:t>යනට තමන් දත් චතුස්සත්‍යධ</w:t>
      </w:r>
      <w:r w:rsidR="00FB0612" w:rsidRPr="007D5398">
        <w:rPr>
          <w:rFonts w:ascii="UN-Abhaya" w:eastAsia="Times New Roman" w:hAnsi="UN-Abhaya"/>
          <w:color w:val="000000"/>
          <w:cs/>
        </w:rPr>
        <w:t>ර්‍ම</w:t>
      </w:r>
      <w:r w:rsidR="00905BFE" w:rsidRPr="007D5398">
        <w:rPr>
          <w:rFonts w:ascii="UN-Abhaya" w:eastAsia="Times New Roman" w:hAnsi="UN-Abhaya"/>
          <w:color w:val="000000"/>
          <w:cs/>
        </w:rPr>
        <w:t xml:space="preserve">ය අවබෝධ කරවනුයේ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w:t>
      </w:r>
      <w:r w:rsidR="00905BFE" w:rsidRPr="007D5398">
        <w:rPr>
          <w:rFonts w:ascii="Cambria" w:eastAsia="Times New Roman" w:hAnsi="Cambria" w:cs="Cambria"/>
          <w:color w:val="000000"/>
        </w:rPr>
        <w:t> </w:t>
      </w:r>
      <w:r w:rsidR="00905BFE" w:rsidRPr="007D5398">
        <w:rPr>
          <w:rFonts w:ascii="UN-Abhaya" w:eastAsia="Times New Roman" w:hAnsi="UN-Abhaya"/>
          <w:color w:val="000000"/>
          <w:cs/>
        </w:rPr>
        <w:t>කොටින්.</w:t>
      </w:r>
    </w:p>
    <w:p w14:paraId="552C4001" w14:textId="29CCE5C8" w:rsidR="00905BFE" w:rsidRPr="007D5398" w:rsidRDefault="00C4684C" w:rsidP="00F156BC">
      <w:pPr>
        <w:spacing w:before="240" w:after="240" w:line="276" w:lineRule="auto"/>
        <w:rPr>
          <w:rFonts w:ascii="UN-Abhaya" w:eastAsia="Times New Roman" w:hAnsi="UN-Abhaya"/>
        </w:rPr>
      </w:pPr>
      <w:r w:rsidRPr="007D5398">
        <w:rPr>
          <w:rFonts w:ascii="UN-Abhaya" w:eastAsia="Times New Roman" w:hAnsi="UN-Abhaya"/>
          <w:b/>
          <w:bCs/>
          <w:color w:val="000000"/>
        </w:rPr>
        <w:t>“</w:t>
      </w:r>
      <w:r w:rsidR="00905BFE" w:rsidRPr="007D5398">
        <w:rPr>
          <w:rFonts w:ascii="UN-Abhaya" w:eastAsia="Times New Roman" w:hAnsi="UN-Abhaya"/>
          <w:b/>
          <w:bCs/>
          <w:color w:val="000000"/>
          <w:cs/>
        </w:rPr>
        <w:t>සබ්බඤ</w:t>
      </w:r>
      <w:r w:rsidR="00B90D95">
        <w:rPr>
          <w:rFonts w:ascii="UN-Abhaya" w:eastAsia="Times New Roman" w:hAnsi="UN-Abhaya" w:hint="cs"/>
          <w:b/>
          <w:bCs/>
          <w:color w:val="000000"/>
          <w:cs/>
        </w:rPr>
        <w:t>්</w:t>
      </w:r>
      <w:r w:rsidR="00905BFE" w:rsidRPr="007D5398">
        <w:rPr>
          <w:rFonts w:ascii="UN-Abhaya" w:eastAsia="Times New Roman" w:hAnsi="UN-Abhaya"/>
          <w:b/>
          <w:bCs/>
          <w:color w:val="000000"/>
          <w:cs/>
        </w:rPr>
        <w:t>ඤුතාය = 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 xml:space="preserve">දතයුතු දහම් දැනීමෙහි පොහොසත් නුවණ ඇති බැවින්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w:t>
      </w:r>
    </w:p>
    <w:p w14:paraId="1DA0576F" w14:textId="72FA9B95" w:rsidR="00905BFE" w:rsidRPr="007D5398" w:rsidRDefault="00867DD5" w:rsidP="00F156BC">
      <w:pPr>
        <w:spacing w:before="240" w:after="240" w:line="276" w:lineRule="auto"/>
        <w:rPr>
          <w:rFonts w:ascii="UN-Abhaya" w:eastAsia="Times New Roman" w:hAnsi="UN-Abhaya"/>
        </w:rPr>
      </w:pPr>
      <w:r w:rsidRPr="007D5398">
        <w:rPr>
          <w:rFonts w:ascii="UN-Abhaya" w:eastAsia="Times New Roman" w:hAnsi="UN-Abhaya"/>
          <w:b/>
          <w:bCs/>
          <w:color w:val="000000"/>
        </w:rPr>
        <w:t xml:space="preserve"> “</w:t>
      </w:r>
      <w:r w:rsidR="00905BFE" w:rsidRPr="007D5398">
        <w:rPr>
          <w:rFonts w:ascii="UN-Abhaya" w:eastAsia="Times New Roman" w:hAnsi="UN-Abhaya"/>
          <w:b/>
          <w:bCs/>
          <w:color w:val="000000"/>
          <w:cs/>
        </w:rPr>
        <w:t>විසිට්ඨා බුද්ධි අස්ස අ</w:t>
      </w:r>
      <w:r w:rsidR="00C54AED" w:rsidRPr="007D5398">
        <w:rPr>
          <w:rFonts w:ascii="UN-Abhaya" w:eastAsia="Times New Roman" w:hAnsi="UN-Abhaya"/>
          <w:b/>
          <w:bCs/>
          <w:color w:val="000000"/>
          <w:cs/>
        </w:rPr>
        <w:t>ත්‍ථි</w:t>
      </w:r>
      <w:r w:rsidR="00905BFE" w:rsidRPr="007D5398">
        <w:rPr>
          <w:rFonts w:ascii="UN-Abhaya" w:eastAsia="Times New Roman" w:hAnsi="UN-Abhaya"/>
          <w:b/>
          <w:bCs/>
          <w:color w:val="000000"/>
          <w:cs/>
        </w:rPr>
        <w:t>ති = බුද්ධො</w:t>
      </w:r>
      <w:r w:rsidR="00C4684C"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චතුස්සත්‍යාවබ</w:t>
      </w:r>
      <w:r w:rsidR="00B90D95">
        <w:rPr>
          <w:rFonts w:ascii="UN-Abhaya" w:eastAsia="Times New Roman" w:hAnsi="UN-Abhaya" w:hint="cs"/>
          <w:color w:val="000000"/>
          <w:cs/>
        </w:rPr>
        <w:t>ෝ</w:t>
      </w:r>
      <w:r w:rsidR="00905BFE" w:rsidRPr="007D5398">
        <w:rPr>
          <w:rFonts w:ascii="UN-Abhaya" w:eastAsia="Times New Roman" w:hAnsi="UN-Abhaya"/>
          <w:color w:val="000000"/>
          <w:cs/>
        </w:rPr>
        <w:t xml:space="preserve">ධයෙහි විශිෂ්ට බුද්ධියක් මොහුට ඇත්තේ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w:t>
      </w:r>
    </w:p>
    <w:p w14:paraId="2B46F479" w14:textId="77777777" w:rsidR="00905BFE" w:rsidRPr="007D5398" w:rsidRDefault="00905BFE" w:rsidP="00F156BC">
      <w:pPr>
        <w:spacing w:before="240" w:after="240" w:line="276" w:lineRule="auto"/>
        <w:rPr>
          <w:rFonts w:ascii="UN-Abhaya" w:eastAsia="Times New Roman" w:hAnsi="UN-Abhaya"/>
        </w:rPr>
      </w:pPr>
      <w:r w:rsidRPr="007D5398">
        <w:rPr>
          <w:rFonts w:ascii="UN-Abhaya" w:eastAsia="Times New Roman" w:hAnsi="UN-Abhaya"/>
          <w:b/>
          <w:bCs/>
          <w:color w:val="000000"/>
        </w:rPr>
        <w:t>“</w:t>
      </w:r>
      <w:r w:rsidRPr="007D5398">
        <w:rPr>
          <w:rFonts w:ascii="UN-Abhaya" w:eastAsia="Times New Roman" w:hAnsi="UN-Abhaya"/>
          <w:b/>
          <w:bCs/>
          <w:color w:val="000000"/>
          <w:cs/>
        </w:rPr>
        <w:t>සබ්බදස්සාවිතාය බුද්ධො</w:t>
      </w:r>
      <w:r w:rsidRPr="007D5398">
        <w:rPr>
          <w:rFonts w:ascii="UN-Abhaya" w:eastAsia="Times New Roman" w:hAnsi="UN-Abhaya"/>
          <w:b/>
          <w:bCs/>
          <w:color w:val="000000"/>
        </w:rPr>
        <w:t>”</w:t>
      </w:r>
      <w:r w:rsidRPr="007D5398">
        <w:rPr>
          <w:rFonts w:ascii="UN-Abhaya" w:eastAsia="Times New Roman" w:hAnsi="UN-Abhaya"/>
          <w:color w:val="000000"/>
        </w:rPr>
        <w:t xml:space="preserve"> </w:t>
      </w:r>
      <w:r w:rsidRPr="007D5398">
        <w:rPr>
          <w:rFonts w:ascii="UN-Abhaya" w:eastAsia="Times New Roman" w:hAnsi="UN-Abhaya"/>
          <w:color w:val="000000"/>
          <w:cs/>
        </w:rPr>
        <w:t>සියලු දහම් නුවණැසින් දක්නා ලද බැවින් බුද්ධ නම් කොටින්.</w:t>
      </w:r>
    </w:p>
    <w:p w14:paraId="5C1D93CE" w14:textId="67BD21BF" w:rsidR="00905BFE" w:rsidRPr="007D5398" w:rsidRDefault="00905BFE" w:rsidP="00F156BC">
      <w:pPr>
        <w:spacing w:before="240" w:after="240" w:line="276" w:lineRule="auto"/>
        <w:rPr>
          <w:rFonts w:ascii="UN-Abhaya" w:eastAsia="Times New Roman" w:hAnsi="UN-Abhaya"/>
        </w:rPr>
      </w:pPr>
      <w:r w:rsidRPr="007D5398">
        <w:rPr>
          <w:rFonts w:ascii="UN-Abhaya" w:eastAsia="Times New Roman" w:hAnsi="UN-Abhaya"/>
          <w:b/>
          <w:bCs/>
          <w:color w:val="000000"/>
        </w:rPr>
        <w:t>“</w:t>
      </w:r>
      <w:r w:rsidRPr="007D5398">
        <w:rPr>
          <w:rFonts w:ascii="UN-Abhaya" w:eastAsia="Times New Roman" w:hAnsi="UN-Abhaya"/>
          <w:b/>
          <w:bCs/>
          <w:color w:val="000000"/>
          <w:cs/>
        </w:rPr>
        <w:t>අනඤ්ඤනෙය්‍යතාය = බුද්ධො</w:t>
      </w:r>
      <w:r w:rsidR="00C4684C" w:rsidRPr="007D5398">
        <w:rPr>
          <w:rFonts w:ascii="UN-Abhaya" w:eastAsia="Times New Roman" w:hAnsi="UN-Abhaya"/>
          <w:b/>
          <w:bCs/>
          <w:color w:val="000000"/>
        </w:rPr>
        <w:t>”</w:t>
      </w:r>
      <w:r w:rsidRPr="007D5398">
        <w:rPr>
          <w:rFonts w:ascii="UN-Abhaya" w:eastAsia="Times New Roman" w:hAnsi="UN-Abhaya"/>
          <w:color w:val="000000"/>
        </w:rPr>
        <w:t xml:space="preserve"> </w:t>
      </w:r>
      <w:r w:rsidRPr="007D5398">
        <w:rPr>
          <w:rFonts w:ascii="UN-Abhaya" w:eastAsia="Times New Roman" w:hAnsi="UN-Abhaya"/>
          <w:color w:val="000000"/>
          <w:cs/>
        </w:rPr>
        <w:t>අන්හු විසින් අවබ</w:t>
      </w:r>
      <w:r w:rsidR="00DC16DF">
        <w:rPr>
          <w:rFonts w:ascii="UN-Abhaya" w:eastAsia="Times New Roman" w:hAnsi="UN-Abhaya" w:hint="cs"/>
          <w:color w:val="000000"/>
          <w:cs/>
        </w:rPr>
        <w:t>ෝ</w:t>
      </w:r>
      <w:r w:rsidRPr="007D5398">
        <w:rPr>
          <w:rFonts w:ascii="UN-Abhaya" w:eastAsia="Times New Roman" w:hAnsi="UN-Abhaya"/>
          <w:color w:val="000000"/>
          <w:cs/>
        </w:rPr>
        <w:t xml:space="preserve">ධ නො කරවන ලද්දේ තමන් විසින් ම අවබෝධ කර ගත් බැවින් </w:t>
      </w:r>
      <w:r w:rsidRPr="007D5398">
        <w:rPr>
          <w:rFonts w:ascii="UN-Abhaya" w:eastAsia="Times New Roman" w:hAnsi="UN-Abhaya"/>
          <w:b/>
          <w:bCs/>
          <w:color w:val="000000"/>
          <w:cs/>
        </w:rPr>
        <w:t>බුද්ධ</w:t>
      </w:r>
      <w:r w:rsidRPr="007D5398">
        <w:rPr>
          <w:rFonts w:ascii="UN-Abhaya" w:eastAsia="Times New Roman" w:hAnsi="UN-Abhaya"/>
          <w:color w:val="000000"/>
          <w:cs/>
        </w:rPr>
        <w:t xml:space="preserve"> නම් කොටින්</w:t>
      </w:r>
    </w:p>
    <w:p w14:paraId="2EEDC711" w14:textId="77777777" w:rsidR="00E709A9" w:rsidRDefault="00867DD5" w:rsidP="00F156BC">
      <w:pPr>
        <w:spacing w:before="240" w:after="240" w:line="276" w:lineRule="auto"/>
        <w:rPr>
          <w:rFonts w:ascii="UN-Abhaya" w:eastAsia="Times New Roman" w:hAnsi="UN-Abhaya"/>
          <w:color w:val="000000"/>
        </w:rPr>
      </w:pPr>
      <w:r w:rsidRPr="007D5398">
        <w:rPr>
          <w:rFonts w:ascii="UN-Abhaya" w:eastAsia="Times New Roman" w:hAnsi="UN-Abhaya"/>
          <w:b/>
          <w:bCs/>
          <w:color w:val="000000"/>
        </w:rPr>
        <w:t xml:space="preserve"> “</w:t>
      </w:r>
      <w:r w:rsidR="00905BFE" w:rsidRPr="007D5398">
        <w:rPr>
          <w:rFonts w:ascii="UN-Abhaya" w:eastAsia="Times New Roman" w:hAnsi="UN-Abhaya"/>
          <w:b/>
          <w:bCs/>
          <w:color w:val="000000"/>
          <w:cs/>
        </w:rPr>
        <w:t>විසවිතාය =</w:t>
      </w:r>
      <w:r w:rsidR="00DC16DF">
        <w:rPr>
          <w:rFonts w:ascii="UN-Abhaya" w:eastAsia="Times New Roman" w:hAnsi="UN-Abhaya" w:hint="cs"/>
          <w:b/>
          <w:bCs/>
          <w:color w:val="000000"/>
          <w:cs/>
        </w:rPr>
        <w:t xml:space="preserve"> </w:t>
      </w:r>
      <w:r w:rsidR="00905BFE" w:rsidRPr="007D5398">
        <w:rPr>
          <w:rFonts w:ascii="UN-Abhaya" w:eastAsia="Times New Roman" w:hAnsi="UN-Abhaya"/>
          <w:b/>
          <w:bCs/>
          <w:color w:val="000000"/>
          <w:cs/>
        </w:rPr>
        <w:t>බුද්ධො</w:t>
      </w:r>
      <w:r w:rsidR="00C4684C"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නන් වැදෑරුම් ගුණසුවඳ විහිදුවන බැවින් පිපි පියුමක් සේ විකශනා</w:t>
      </w:r>
      <w:r w:rsidR="00573694" w:rsidRPr="007D5398">
        <w:rPr>
          <w:rFonts w:ascii="UN-Abhaya" w:eastAsia="Times New Roman" w:hAnsi="UN-Abhaya"/>
          <w:color w:val="000000"/>
          <w:cs/>
        </w:rPr>
        <w:t>ර්‍ත්‍ථ</w:t>
      </w:r>
      <w:r w:rsidR="00905BFE" w:rsidRPr="007D5398">
        <w:rPr>
          <w:rFonts w:ascii="UN-Abhaya" w:eastAsia="Times New Roman" w:hAnsi="UN-Abhaya"/>
          <w:color w:val="000000"/>
          <w:cs/>
        </w:rPr>
        <w:t xml:space="preserve">යෙන් </w:t>
      </w:r>
      <w:r w:rsidR="00905BFE" w:rsidRPr="002C2051">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 </w:t>
      </w:r>
      <w:r w:rsidR="00C4684C">
        <w:rPr>
          <w:rFonts w:ascii="UN-Abhaya" w:eastAsia="Times New Roman" w:hAnsi="UN-Abhaya"/>
          <w:b/>
          <w:bCs/>
          <w:color w:val="000000"/>
        </w:rPr>
        <w:t>“</w:t>
      </w:r>
      <w:r w:rsidR="00905BFE" w:rsidRPr="00C00B25">
        <w:rPr>
          <w:rFonts w:ascii="UN-Abhaya" w:eastAsia="Times New Roman" w:hAnsi="UN-Abhaya"/>
          <w:b/>
          <w:bCs/>
          <w:color w:val="000000"/>
          <w:cs/>
        </w:rPr>
        <w:t xml:space="preserve">නානා ගුණවිසවනතො </w:t>
      </w:r>
      <w:r w:rsidR="00905BFE" w:rsidRPr="00DB0858">
        <w:rPr>
          <w:rFonts w:ascii="UN-Abhaya" w:eastAsia="Times New Roman" w:hAnsi="UN-Abhaya"/>
          <w:b/>
          <w:bCs/>
          <w:color w:val="000000"/>
          <w:cs/>
        </w:rPr>
        <w:t>පදුමමිව විකාසන</w:t>
      </w:r>
      <w:r w:rsidR="00DB0858" w:rsidRPr="00DB0858">
        <w:rPr>
          <w:rFonts w:ascii="UN-Abhaya" w:hAnsi="UN-Abhaya"/>
          <w:b/>
          <w:bCs/>
          <w:cs/>
        </w:rPr>
        <w:t>ත්‍ථ</w:t>
      </w:r>
      <w:r w:rsidR="00DB0858" w:rsidRPr="00DB0858">
        <w:rPr>
          <w:rFonts w:ascii="UN-Abhaya" w:hAnsi="UN-Abhaya" w:hint="cs"/>
          <w:b/>
          <w:bCs/>
          <w:cs/>
        </w:rPr>
        <w:t>ෙ</w:t>
      </w:r>
      <w:r w:rsidR="00905BFE" w:rsidRPr="00DB0858">
        <w:rPr>
          <w:rFonts w:ascii="UN-Abhaya" w:eastAsia="Times New Roman" w:hAnsi="UN-Abhaya"/>
          <w:b/>
          <w:bCs/>
          <w:color w:val="000000"/>
          <w:cs/>
        </w:rPr>
        <w:t>න</w:t>
      </w:r>
      <w:r w:rsidR="00905BFE" w:rsidRPr="00C00B25">
        <w:rPr>
          <w:rFonts w:ascii="UN-Abhaya" w:eastAsia="Times New Roman" w:hAnsi="UN-Abhaya"/>
          <w:b/>
          <w:bCs/>
          <w:color w:val="000000"/>
          <w:cs/>
        </w:rPr>
        <w:t xml:space="preserve"> 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යනු අටුවා.</w:t>
      </w:r>
      <w:r w:rsidR="00E709A9">
        <w:rPr>
          <w:rFonts w:ascii="UN-Abhaya" w:eastAsia="Times New Roman" w:hAnsi="UN-Abhaya" w:hint="cs"/>
          <w:color w:val="000000"/>
          <w:cs/>
        </w:rPr>
        <w:t xml:space="preserve"> </w:t>
      </w:r>
    </w:p>
    <w:p w14:paraId="1ACB1D14" w14:textId="24AB3049" w:rsidR="00905BFE" w:rsidRPr="00E709A9" w:rsidRDefault="00C4684C" w:rsidP="00F156BC">
      <w:pPr>
        <w:spacing w:before="240" w:after="240" w:line="276" w:lineRule="auto"/>
        <w:rPr>
          <w:rFonts w:ascii="UN-Abhaya" w:eastAsia="Times New Roman" w:hAnsi="UN-Abhaya"/>
          <w:color w:val="000000"/>
        </w:rPr>
      </w:pPr>
      <w:r>
        <w:rPr>
          <w:rFonts w:ascii="UN-Abhaya" w:eastAsia="Times New Roman" w:hAnsi="UN-Abhaya"/>
          <w:b/>
          <w:bCs/>
          <w:color w:val="000000"/>
        </w:rPr>
        <w:lastRenderedPageBreak/>
        <w:t>“</w:t>
      </w:r>
      <w:r w:rsidR="00905BFE" w:rsidRPr="00C00B25">
        <w:rPr>
          <w:rFonts w:ascii="UN-Abhaya" w:eastAsia="Times New Roman" w:hAnsi="UN-Abhaya"/>
          <w:b/>
          <w:bCs/>
          <w:color w:val="000000"/>
          <w:cs/>
        </w:rPr>
        <w:t>ඛීණාසවසඞ්ඛාතෙන =</w:t>
      </w:r>
      <w:r w:rsidR="00905BFE" w:rsidRPr="00C00B25">
        <w:rPr>
          <w:rFonts w:ascii="Cambria" w:eastAsia="Times New Roman" w:hAnsi="Cambria" w:cs="Cambria"/>
          <w:b/>
          <w:bCs/>
          <w:color w:val="000000"/>
        </w:rPr>
        <w:t> </w:t>
      </w:r>
      <w:r w:rsidR="00905BFE" w:rsidRPr="00C00B25">
        <w:rPr>
          <w:rFonts w:ascii="UN-Abhaya" w:eastAsia="Times New Roman" w:hAnsi="UN-Abhaya"/>
          <w:b/>
          <w:bCs/>
          <w:color w:val="000000"/>
          <w:cs/>
        </w:rPr>
        <w:t>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ආශ්‍රවධ</w:t>
      </w:r>
      <w:r w:rsidR="00FB0612">
        <w:rPr>
          <w:rFonts w:ascii="UN-Abhaya" w:eastAsia="Times New Roman" w:hAnsi="UN-Abhaya"/>
          <w:color w:val="000000"/>
          <w:cs/>
        </w:rPr>
        <w:t>ර්‍ම</w:t>
      </w:r>
      <w:r w:rsidR="00905BFE" w:rsidRPr="00C00B25">
        <w:rPr>
          <w:rFonts w:ascii="UN-Abhaya" w:eastAsia="Times New Roman" w:hAnsi="UN-Abhaya"/>
          <w:color w:val="000000"/>
          <w:cs/>
        </w:rPr>
        <w:t xml:space="preserve">යන් </w:t>
      </w:r>
      <w:r w:rsidR="00DB5973">
        <w:rPr>
          <w:rFonts w:ascii="UN-Abhaya" w:eastAsia="Times New Roman" w:hAnsi="UN-Abhaya"/>
          <w:color w:val="000000"/>
          <w:cs/>
        </w:rPr>
        <w:t>ක්‍ෂ</w:t>
      </w:r>
      <w:r w:rsidR="00905BFE" w:rsidRPr="00C00B25">
        <w:rPr>
          <w:rFonts w:ascii="UN-Abhaya" w:eastAsia="Times New Roman" w:hAnsi="UN-Abhaya"/>
          <w:color w:val="000000"/>
          <w:cs/>
        </w:rPr>
        <w:t xml:space="preserve">ය කිරීමෙන් නිදි හැර සිට පුරුෂයකු සේ සියලු කෙලෙස්නිදි නසාලීමෙන් පිබිදියේ </w:t>
      </w:r>
      <w:r w:rsidR="00905BFE" w:rsidRPr="00E709A9">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 </w:t>
      </w:r>
      <w:r>
        <w:rPr>
          <w:rFonts w:ascii="UN-Abhaya" w:eastAsia="Times New Roman" w:hAnsi="UN-Abhaya"/>
          <w:b/>
          <w:bCs/>
          <w:color w:val="000000"/>
        </w:rPr>
        <w:t>“</w:t>
      </w:r>
      <w:r w:rsidR="00905BFE" w:rsidRPr="00C00B25">
        <w:rPr>
          <w:rFonts w:ascii="UN-Abhaya" w:eastAsia="Times New Roman" w:hAnsi="UN-Abhaya"/>
          <w:b/>
          <w:bCs/>
          <w:color w:val="000000"/>
          <w:cs/>
        </w:rPr>
        <w:t>චිත්තසංකොචකරධම්මප්පහානෙන නිද්දාක්ඛයවිබුද්ධො පුරිසො විය සබ්බකිලෙසනිද්දාක්ඛය විබුධත්තා 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යනු අටුවා.</w:t>
      </w:r>
      <w:r w:rsidR="00905BFE" w:rsidRPr="00C00B25">
        <w:rPr>
          <w:rFonts w:ascii="Cambria" w:eastAsia="Times New Roman" w:hAnsi="Cambria" w:cs="Cambria"/>
          <w:color w:val="000000"/>
        </w:rPr>
        <w:t> </w:t>
      </w:r>
    </w:p>
    <w:p w14:paraId="7D274DB9" w14:textId="7D4F09A6" w:rsidR="00905BFE" w:rsidRPr="007F3800" w:rsidRDefault="00E2186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නිරුපක්කිලෙසසඞ්ඛාතෙන</w:t>
      </w:r>
      <w:r w:rsidR="00B06499">
        <w:rPr>
          <w:rFonts w:ascii="UN-Abhaya" w:eastAsia="Times New Roman" w:hAnsi="UN-Abhaya" w:hint="cs"/>
          <w:b/>
          <w:bCs/>
          <w:color w:val="000000"/>
          <w:cs/>
        </w:rPr>
        <w:t xml:space="preserve"> </w:t>
      </w:r>
      <w:r w:rsidR="00905BFE" w:rsidRPr="007F3800">
        <w:rPr>
          <w:rFonts w:ascii="UN-Abhaya" w:eastAsia="Times New Roman" w:hAnsi="UN-Abhaya"/>
          <w:b/>
          <w:bCs/>
          <w:color w:val="000000"/>
          <w:cs/>
        </w:rPr>
        <w:t>= බුද්ධ</w:t>
      </w:r>
      <w:r w:rsidR="00067637">
        <w:rPr>
          <w:rFonts w:ascii="UN-Abhaya" w:eastAsia="Times New Roman" w:hAnsi="UN-Abhaya" w:hint="cs"/>
          <w:b/>
          <w:bCs/>
          <w:color w:val="000000"/>
          <w:cs/>
        </w:rPr>
        <w:t>ො</w:t>
      </w:r>
      <w:r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උපක්ල</w:t>
      </w:r>
      <w:r w:rsidR="00067637">
        <w:rPr>
          <w:rFonts w:ascii="UN-Abhaya" w:eastAsia="Times New Roman" w:hAnsi="UN-Abhaya" w:hint="cs"/>
          <w:color w:val="000000"/>
          <w:cs/>
        </w:rPr>
        <w:t>ේ</w:t>
      </w:r>
      <w:r w:rsidR="00905BFE" w:rsidRPr="007F3800">
        <w:rPr>
          <w:rFonts w:ascii="UN-Abhaya" w:eastAsia="Times New Roman" w:hAnsi="UN-Abhaya"/>
          <w:color w:val="000000"/>
          <w:cs/>
        </w:rPr>
        <w:t xml:space="preserve">ශරහිත බැවින් </w:t>
      </w:r>
      <w:r w:rsidR="00905BFE" w:rsidRPr="00067637">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67DD9AA8" w14:textId="239B8C1E" w:rsidR="00905BFE" w:rsidRPr="007F3800" w:rsidRDefault="00905BFE"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Pr="007F3800">
        <w:rPr>
          <w:rFonts w:ascii="UN-Abhaya" w:eastAsia="Times New Roman" w:hAnsi="UN-Abhaya"/>
          <w:b/>
          <w:bCs/>
          <w:color w:val="000000"/>
          <w:cs/>
        </w:rPr>
        <w:t>එකන්තවීතරාගොති = බුද්ධ</w:t>
      </w:r>
      <w:r w:rsidR="00501C28">
        <w:rPr>
          <w:rFonts w:ascii="UN-Abhaya" w:eastAsia="Times New Roman" w:hAnsi="UN-Abhaya" w:hint="cs"/>
          <w:b/>
          <w:bCs/>
          <w:color w:val="000000"/>
          <w:cs/>
        </w:rPr>
        <w:t>ො</w:t>
      </w:r>
      <w:r w:rsidR="00E2186C" w:rsidRPr="007F3800">
        <w:rPr>
          <w:rFonts w:ascii="UN-Abhaya" w:eastAsia="Times New Roman" w:hAnsi="UN-Abhaya"/>
          <w:b/>
          <w:bCs/>
          <w:color w:val="000000"/>
        </w:rPr>
        <w:t>”</w:t>
      </w:r>
      <w:r w:rsidRPr="007F3800">
        <w:rPr>
          <w:rFonts w:ascii="UN-Abhaya" w:eastAsia="Times New Roman" w:hAnsi="UN-Abhaya"/>
          <w:color w:val="000000"/>
        </w:rPr>
        <w:t xml:space="preserve"> </w:t>
      </w:r>
      <w:r w:rsidRPr="007F3800">
        <w:rPr>
          <w:rFonts w:ascii="UN-Abhaya" w:eastAsia="Times New Roman" w:hAnsi="UN-Abhaya"/>
          <w:color w:val="000000"/>
          <w:cs/>
        </w:rPr>
        <w:t xml:space="preserve">එකතින් පහ වූ රාග ඇත්තේ </w:t>
      </w:r>
      <w:r w:rsidRPr="00D567EC">
        <w:rPr>
          <w:rFonts w:ascii="UN-Abhaya" w:eastAsia="Times New Roman" w:hAnsi="UN-Abhaya"/>
          <w:b/>
          <w:bCs/>
          <w:color w:val="000000"/>
          <w:cs/>
        </w:rPr>
        <w:t>බුද්ධ</w:t>
      </w:r>
      <w:r w:rsidRPr="007F3800">
        <w:rPr>
          <w:rFonts w:ascii="UN-Abhaya" w:eastAsia="Times New Roman" w:hAnsi="UN-Abhaya"/>
          <w:color w:val="000000"/>
          <w:cs/>
        </w:rPr>
        <w:t xml:space="preserve"> නම් කොටින්.</w:t>
      </w:r>
    </w:p>
    <w:p w14:paraId="3B8300F7" w14:textId="7BC2D152" w:rsidR="00905BFE" w:rsidRPr="007F3800" w:rsidRDefault="00867DD5" w:rsidP="00F156BC">
      <w:pPr>
        <w:spacing w:before="240" w:after="240" w:line="276" w:lineRule="auto"/>
        <w:rPr>
          <w:rFonts w:ascii="UN-Abhaya" w:eastAsia="Times New Roman" w:hAnsi="UN-Abhaya"/>
        </w:rPr>
      </w:pPr>
      <w:r w:rsidRPr="007F3800">
        <w:rPr>
          <w:rFonts w:ascii="UN-Abhaya" w:eastAsia="Times New Roman" w:hAnsi="UN-Abhaya"/>
          <w:color w:val="000000"/>
        </w:rPr>
        <w:t>“</w:t>
      </w:r>
      <w:r w:rsidR="00905BFE" w:rsidRPr="007F3800">
        <w:rPr>
          <w:rFonts w:ascii="UN-Abhaya" w:eastAsia="Times New Roman" w:hAnsi="UN-Abhaya"/>
          <w:b/>
          <w:bCs/>
          <w:color w:val="000000"/>
          <w:cs/>
        </w:rPr>
        <w:t>එකන්තවීතදොසොති =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එකතින් පහ වූ ද්ව</w:t>
      </w:r>
      <w:r w:rsidR="00D567EC">
        <w:rPr>
          <w:rFonts w:ascii="UN-Abhaya" w:eastAsia="Times New Roman" w:hAnsi="UN-Abhaya" w:hint="cs"/>
          <w:color w:val="000000"/>
          <w:cs/>
        </w:rPr>
        <w:t>ේ</w:t>
      </w:r>
      <w:r w:rsidR="00905BFE" w:rsidRPr="007F3800">
        <w:rPr>
          <w:rFonts w:ascii="UN-Abhaya" w:eastAsia="Times New Roman" w:hAnsi="UN-Abhaya"/>
          <w:color w:val="000000"/>
          <w:cs/>
        </w:rPr>
        <w:t xml:space="preserve">ෂ ඇත්තේ </w:t>
      </w:r>
      <w:r w:rsidR="00905BFE" w:rsidRPr="00D567EC">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2BC8C6B8" w14:textId="221CCFCD" w:rsidR="00905BFE" w:rsidRPr="007F3800" w:rsidRDefault="00905BFE"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Pr="007F3800">
        <w:rPr>
          <w:rFonts w:ascii="UN-Abhaya" w:eastAsia="Times New Roman" w:hAnsi="UN-Abhaya"/>
          <w:b/>
          <w:bCs/>
          <w:color w:val="000000"/>
          <w:cs/>
        </w:rPr>
        <w:t>එකන්තවීතමොහොති =</w:t>
      </w:r>
      <w:r w:rsidR="00E2186C" w:rsidRPr="007F3800">
        <w:rPr>
          <w:rFonts w:ascii="UN-Abhaya" w:eastAsia="Times New Roman" w:hAnsi="UN-Abhaya"/>
          <w:b/>
          <w:bCs/>
          <w:color w:val="000000"/>
        </w:rPr>
        <w:t xml:space="preserve"> </w:t>
      </w:r>
      <w:r w:rsidRPr="007F3800">
        <w:rPr>
          <w:rFonts w:ascii="UN-Abhaya" w:eastAsia="Times New Roman" w:hAnsi="UN-Abhaya"/>
          <w:b/>
          <w:bCs/>
          <w:color w:val="000000"/>
          <w:cs/>
        </w:rPr>
        <w:t>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Pr="007F3800">
        <w:rPr>
          <w:rFonts w:ascii="UN-Abhaya" w:eastAsia="Times New Roman" w:hAnsi="UN-Abhaya"/>
          <w:color w:val="000000"/>
        </w:rPr>
        <w:t xml:space="preserve"> </w:t>
      </w:r>
      <w:r w:rsidRPr="007F3800">
        <w:rPr>
          <w:rFonts w:ascii="UN-Abhaya" w:eastAsia="Times New Roman" w:hAnsi="UN-Abhaya"/>
          <w:color w:val="000000"/>
          <w:cs/>
        </w:rPr>
        <w:t>එකතින් පහ වූ ම</w:t>
      </w:r>
      <w:r w:rsidR="00D567EC">
        <w:rPr>
          <w:rFonts w:ascii="UN-Abhaya" w:eastAsia="Times New Roman" w:hAnsi="UN-Abhaya" w:hint="cs"/>
          <w:color w:val="000000"/>
          <w:cs/>
        </w:rPr>
        <w:t>ෝ</w:t>
      </w:r>
      <w:r w:rsidRPr="007F3800">
        <w:rPr>
          <w:rFonts w:ascii="UN-Abhaya" w:eastAsia="Times New Roman" w:hAnsi="UN-Abhaya"/>
          <w:color w:val="000000"/>
          <w:cs/>
        </w:rPr>
        <w:t xml:space="preserve">හ ඇත්තේ </w:t>
      </w:r>
      <w:r w:rsidRPr="00FE2684">
        <w:rPr>
          <w:rFonts w:ascii="UN-Abhaya" w:eastAsia="Times New Roman" w:hAnsi="UN-Abhaya"/>
          <w:b/>
          <w:bCs/>
          <w:color w:val="000000"/>
          <w:cs/>
        </w:rPr>
        <w:t>බුද්ධ</w:t>
      </w:r>
      <w:r w:rsidRPr="007F3800">
        <w:rPr>
          <w:rFonts w:ascii="UN-Abhaya" w:eastAsia="Times New Roman" w:hAnsi="UN-Abhaya"/>
          <w:color w:val="000000"/>
          <w:cs/>
        </w:rPr>
        <w:t xml:space="preserve"> නම් කොටින්.</w:t>
      </w:r>
    </w:p>
    <w:p w14:paraId="507C4328" w14:textId="123B9A99" w:rsidR="00905BFE" w:rsidRPr="007F3800" w:rsidRDefault="00D567EC" w:rsidP="00F156BC">
      <w:pPr>
        <w:spacing w:before="240" w:after="240" w:line="276" w:lineRule="auto"/>
        <w:rPr>
          <w:rFonts w:ascii="UN-Abhaya" w:eastAsia="Times New Roman" w:hAnsi="UN-Abhaya"/>
        </w:rPr>
      </w:pPr>
      <w:r>
        <w:rPr>
          <w:rFonts w:ascii="UN-Abhaya" w:eastAsia="Times New Roman" w:hAnsi="UN-Abhaya" w:hint="cs"/>
          <w:b/>
          <w:bCs/>
          <w:color w:val="000000"/>
          <w:cs/>
        </w:rPr>
        <w:t>“</w:t>
      </w:r>
      <w:r w:rsidR="00905BFE" w:rsidRPr="007F3800">
        <w:rPr>
          <w:rFonts w:ascii="UN-Abhaya" w:eastAsia="Times New Roman" w:hAnsi="UN-Abhaya"/>
          <w:b/>
          <w:bCs/>
          <w:color w:val="000000"/>
          <w:cs/>
        </w:rPr>
        <w:t>එකන්තතික්කිලොසොති =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b/>
          <w:bCs/>
          <w:color w:val="000000"/>
        </w:rPr>
        <w:t xml:space="preserve"> </w:t>
      </w:r>
      <w:r w:rsidR="00905BFE" w:rsidRPr="007F3800">
        <w:rPr>
          <w:rFonts w:ascii="UN-Abhaya" w:eastAsia="Times New Roman" w:hAnsi="UN-Abhaya"/>
          <w:color w:val="000000"/>
          <w:cs/>
        </w:rPr>
        <w:t xml:space="preserve">එකතින් පහකළ කෙලෙස් ඇත්තේ </w:t>
      </w:r>
      <w:r w:rsidR="00905BFE" w:rsidRPr="00283FD3">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4A2925DB" w14:textId="24998A98" w:rsidR="00905BFE" w:rsidRPr="007F3800" w:rsidRDefault="00C4684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එකායනමග්ගං ගතොති</w:t>
      </w:r>
      <w:r w:rsidR="00E2186C" w:rsidRPr="007F3800">
        <w:rPr>
          <w:rFonts w:ascii="UN-Abhaya" w:eastAsia="Times New Roman" w:hAnsi="UN-Abhaya"/>
          <w:b/>
          <w:bCs/>
          <w:color w:val="000000"/>
        </w:rPr>
        <w:t xml:space="preserve"> </w:t>
      </w:r>
      <w:r w:rsidR="00905BFE" w:rsidRPr="007F3800">
        <w:rPr>
          <w:rFonts w:ascii="UN-Abhaya" w:eastAsia="Times New Roman" w:hAnsi="UN-Abhaya"/>
          <w:b/>
          <w:bCs/>
          <w:color w:val="000000"/>
          <w:cs/>
        </w:rPr>
        <w:t>=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b/>
          <w:bCs/>
          <w:color w:val="000000"/>
          <w:cs/>
        </w:rPr>
        <w:t xml:space="preserve"> </w:t>
      </w:r>
      <w:r w:rsidR="00905BFE" w:rsidRPr="007F3800">
        <w:rPr>
          <w:rFonts w:ascii="UN-Abhaya" w:eastAsia="Times New Roman" w:hAnsi="UN-Abhaya"/>
          <w:color w:val="000000"/>
          <w:cs/>
        </w:rPr>
        <w:t xml:space="preserve">නිවනට යන එක් ම මගට පැමිණියේ </w:t>
      </w:r>
      <w:r w:rsidR="00905BFE" w:rsidRPr="006A12F6">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279E119C" w14:textId="4DE580C8" w:rsidR="00905BFE" w:rsidRPr="007F3800" w:rsidRDefault="00C4684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එකො අනුත්තරං සම්මාසම්බොධිං අභිසම්බුද්ධොති</w:t>
      </w:r>
      <w:r w:rsidR="00355AAE">
        <w:rPr>
          <w:rFonts w:ascii="UN-Abhaya" w:eastAsia="Times New Roman" w:hAnsi="UN-Abhaya" w:hint="cs"/>
          <w:b/>
          <w:bCs/>
          <w:color w:val="000000"/>
          <w:cs/>
        </w:rPr>
        <w:t xml:space="preserve"> </w:t>
      </w:r>
      <w:r w:rsidR="00905BFE" w:rsidRPr="007F3800">
        <w:rPr>
          <w:rFonts w:ascii="UN-Abhaya" w:eastAsia="Times New Roman" w:hAnsi="UN-Abhaya"/>
          <w:b/>
          <w:bCs/>
          <w:color w:val="000000"/>
          <w:cs/>
        </w:rPr>
        <w:t>=</w:t>
      </w:r>
      <w:r w:rsidR="00355AAE">
        <w:rPr>
          <w:rFonts w:ascii="UN-Abhaya" w:eastAsia="Times New Roman" w:hAnsi="UN-Abhaya" w:hint="cs"/>
          <w:b/>
          <w:bCs/>
          <w:color w:val="000000"/>
          <w:cs/>
        </w:rPr>
        <w:t xml:space="preserve"> </w:t>
      </w:r>
      <w:r w:rsidR="00905BFE" w:rsidRPr="007F3800">
        <w:rPr>
          <w:rFonts w:ascii="UN-Abhaya" w:eastAsia="Times New Roman" w:hAnsi="UN-Abhaya"/>
          <w:b/>
          <w:bCs/>
          <w:color w:val="000000"/>
          <w:cs/>
        </w:rPr>
        <w:t>බුද්ධ</w:t>
      </w:r>
      <w:r w:rsidR="00355AAE">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පර</w:t>
      </w:r>
      <w:r w:rsidR="00355AAE">
        <w:rPr>
          <w:rFonts w:ascii="UN-Abhaya" w:eastAsia="Times New Roman" w:hAnsi="UN-Abhaya" w:hint="cs"/>
          <w:color w:val="000000"/>
          <w:cs/>
        </w:rPr>
        <w:t>ෝ</w:t>
      </w:r>
      <w:r w:rsidR="00905BFE" w:rsidRPr="007F3800">
        <w:rPr>
          <w:rFonts w:ascii="UN-Abhaya" w:eastAsia="Times New Roman" w:hAnsi="UN-Abhaya"/>
          <w:color w:val="000000"/>
          <w:cs/>
        </w:rPr>
        <w:t>පද</w:t>
      </w:r>
      <w:r w:rsidR="00355AAE">
        <w:rPr>
          <w:rFonts w:ascii="UN-Abhaya" w:eastAsia="Times New Roman" w:hAnsi="UN-Abhaya" w:hint="cs"/>
          <w:color w:val="000000"/>
          <w:cs/>
        </w:rPr>
        <w:t>ේ</w:t>
      </w:r>
      <w:r w:rsidR="00905BFE" w:rsidRPr="007F3800">
        <w:rPr>
          <w:rFonts w:ascii="UN-Abhaya" w:eastAsia="Times New Roman" w:hAnsi="UN-Abhaya"/>
          <w:color w:val="000000"/>
          <w:cs/>
        </w:rPr>
        <w:t>ශ රහිත ව තමන් ම සම්‍යක් සම්බ</w:t>
      </w:r>
      <w:r w:rsidR="00355AAE">
        <w:rPr>
          <w:rFonts w:ascii="UN-Abhaya" w:eastAsia="Times New Roman" w:hAnsi="UN-Abhaya" w:hint="cs"/>
          <w:color w:val="000000"/>
          <w:cs/>
        </w:rPr>
        <w:t>ෝ</w:t>
      </w:r>
      <w:r w:rsidR="00905BFE" w:rsidRPr="007F3800">
        <w:rPr>
          <w:rFonts w:ascii="UN-Abhaya" w:eastAsia="Times New Roman" w:hAnsi="UN-Abhaya"/>
          <w:color w:val="000000"/>
          <w:cs/>
        </w:rPr>
        <w:t xml:space="preserve">ධිය අවබෝධ කළේ </w:t>
      </w:r>
      <w:r w:rsidR="00905BFE" w:rsidRPr="00355AAE">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77985C77" w14:textId="12C2AC5D" w:rsidR="00905BFE" w:rsidRPr="00741CEE" w:rsidRDefault="00C4684C" w:rsidP="00F156BC">
      <w:pPr>
        <w:spacing w:before="240" w:after="240" w:line="276" w:lineRule="auto"/>
        <w:rPr>
          <w:rFonts w:ascii="UN-Abhaya" w:eastAsia="Times New Roman" w:hAnsi="UN-Abhaya"/>
          <w:color w:val="000000"/>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අබුද්ධිවිහතත්තා බුද්ධිපට්ලාභාති = බුද්ධ</w:t>
      </w:r>
      <w:r w:rsidR="007E1184">
        <w:rPr>
          <w:rFonts w:ascii="UN-Abhaya" w:eastAsia="Times New Roman" w:hAnsi="UN-Abhaya" w:hint="cs"/>
          <w:b/>
          <w:bCs/>
          <w:color w:val="000000"/>
          <w:cs/>
        </w:rPr>
        <w:t>ො</w:t>
      </w:r>
      <w:r w:rsidR="00E2186C" w:rsidRPr="007F3800">
        <w:rPr>
          <w:rFonts w:ascii="UN-Abhaya" w:eastAsia="Times New Roman" w:hAnsi="UN-Abhaya"/>
          <w:b/>
          <w:bCs/>
          <w:color w:val="000000"/>
        </w:rPr>
        <w:t xml:space="preserve">” </w:t>
      </w:r>
      <w:r w:rsidR="00E909F0">
        <w:rPr>
          <w:rFonts w:ascii="UN-Abhaya" w:eastAsia="Times New Roman" w:hAnsi="UN-Abhaya"/>
          <w:color w:val="000000"/>
          <w:cs/>
        </w:rPr>
        <w:t>මෝහ</w:t>
      </w:r>
      <w:r w:rsidR="00905BFE" w:rsidRPr="007F3800">
        <w:rPr>
          <w:rFonts w:ascii="UN-Abhaya" w:eastAsia="Times New Roman" w:hAnsi="UN-Abhaya"/>
          <w:color w:val="000000"/>
          <w:cs/>
        </w:rPr>
        <w:t xml:space="preserve">ය නැසූ බැවින් බුද්ධිය පිළිලැබූ බැවින් </w:t>
      </w:r>
      <w:r w:rsidR="00905BFE" w:rsidRPr="007F3800">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r w:rsidR="00E65E40">
        <w:rPr>
          <w:rFonts w:ascii="UN-Abhaya" w:eastAsia="Times New Roman" w:hAnsi="UN-Abhaya" w:hint="cs"/>
          <w:color w:val="000000"/>
          <w:cs/>
        </w:rPr>
        <w:t xml:space="preserve"> </w:t>
      </w:r>
      <w:r w:rsidRPr="007F3800">
        <w:rPr>
          <w:rFonts w:ascii="UN-Abhaya" w:eastAsia="Times New Roman" w:hAnsi="UN-Abhaya"/>
          <w:b/>
          <w:bCs/>
          <w:color w:val="000000"/>
        </w:rPr>
        <w:t>“</w:t>
      </w:r>
      <w:r w:rsidR="00905BFE" w:rsidRPr="007F3800">
        <w:rPr>
          <w:rFonts w:ascii="UN-Abhaya" w:eastAsia="Times New Roman" w:hAnsi="UN-Abhaya"/>
          <w:b/>
          <w:bCs/>
          <w:color w:val="000000"/>
          <w:cs/>
        </w:rPr>
        <w:t>බුද්ධි</w:t>
      </w:r>
      <w:r w:rsidR="004043CF">
        <w:rPr>
          <w:rFonts w:ascii="UN-Abhaya" w:eastAsia="Times New Roman" w:hAnsi="UN-Abhaya" w:hint="cs"/>
          <w:b/>
          <w:bCs/>
          <w:color w:val="000000"/>
          <w:cs/>
        </w:rPr>
        <w:t xml:space="preserve"> </w:t>
      </w:r>
      <w:r w:rsidR="00905BFE" w:rsidRPr="007F3800">
        <w:rPr>
          <w:rFonts w:ascii="UN-Abhaya" w:eastAsia="Times New Roman" w:hAnsi="UN-Abhaya"/>
          <w:b/>
          <w:bCs/>
          <w:color w:val="000000"/>
          <w:cs/>
        </w:rPr>
        <w:t>-</w:t>
      </w:r>
      <w:r w:rsidR="004043CF">
        <w:rPr>
          <w:rFonts w:ascii="UN-Abhaya" w:eastAsia="Times New Roman" w:hAnsi="UN-Abhaya" w:hint="cs"/>
          <w:b/>
          <w:bCs/>
          <w:color w:val="000000"/>
          <w:cs/>
        </w:rPr>
        <w:t xml:space="preserve"> </w:t>
      </w:r>
      <w:r w:rsidR="00905BFE" w:rsidRPr="007F3800">
        <w:rPr>
          <w:rFonts w:ascii="UN-Abhaya" w:eastAsia="Times New Roman" w:hAnsi="UN-Abhaya"/>
          <w:b/>
          <w:bCs/>
          <w:color w:val="000000"/>
          <w:cs/>
        </w:rPr>
        <w:t>බුද්ධං බොධ</w:t>
      </w:r>
      <w:r w:rsidR="0051529F" w:rsidRPr="007F3800">
        <w:rPr>
          <w:rFonts w:ascii="UN-Abhaya" w:eastAsia="Times New Roman" w:hAnsi="UN-Abhaya"/>
          <w:b/>
          <w:bCs/>
          <w:color w:val="000000"/>
          <w:cs/>
        </w:rPr>
        <w:t>ො</w:t>
      </w:r>
      <w:r w:rsidR="00905BFE" w:rsidRPr="007F3800">
        <w:rPr>
          <w:rFonts w:ascii="UN-Abhaya" w:eastAsia="Times New Roman" w:hAnsi="UN-Abhaya"/>
          <w:b/>
          <w:bCs/>
          <w:color w:val="000000"/>
          <w:cs/>
        </w:rPr>
        <w:t>ති පරියායවචනමෙතං</w:t>
      </w:r>
      <w:r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යනු අටුවා. නීලරක්තගුණ ය</w:t>
      </w:r>
      <w:r w:rsidR="00710B0B">
        <w:rPr>
          <w:rFonts w:ascii="UN-Abhaya" w:eastAsia="Times New Roman" w:hAnsi="UN-Abhaya" w:hint="cs"/>
          <w:color w:val="000000"/>
          <w:cs/>
        </w:rPr>
        <w:t>ෝ</w:t>
      </w:r>
      <w:r w:rsidR="00905BFE" w:rsidRPr="007F3800">
        <w:rPr>
          <w:rFonts w:ascii="UN-Abhaya" w:eastAsia="Times New Roman" w:hAnsi="UN-Abhaya"/>
          <w:color w:val="000000"/>
          <w:cs/>
        </w:rPr>
        <w:t>ගයෙන් ගුණි වූ වස්ත්‍ර ද නීලවස්ත්‍රය රක්තවස්ත්‍රය යි නීලරක්තාදිව්‍යවහාරය ලබන්නා සේ බුද්ධගුණය</w:t>
      </w:r>
      <w:r w:rsidR="00710B0B">
        <w:rPr>
          <w:rFonts w:ascii="UN-Abhaya" w:eastAsia="Times New Roman" w:hAnsi="UN-Abhaya" w:hint="cs"/>
          <w:color w:val="000000"/>
          <w:cs/>
        </w:rPr>
        <w:t>ෝ</w:t>
      </w:r>
      <w:r w:rsidR="00905BFE" w:rsidRPr="007F3800">
        <w:rPr>
          <w:rFonts w:ascii="UN-Abhaya" w:eastAsia="Times New Roman" w:hAnsi="UN-Abhaya"/>
          <w:color w:val="000000"/>
          <w:cs/>
        </w:rPr>
        <w:t xml:space="preserve">ගයෙන් එකී ගුණීහු ද බුද්ධ නම් වෙත්. </w:t>
      </w:r>
      <w:r w:rsidRPr="007F3800">
        <w:rPr>
          <w:rFonts w:ascii="UN-Abhaya" w:eastAsia="Times New Roman" w:hAnsi="UN-Abhaya"/>
          <w:b/>
          <w:bCs/>
          <w:color w:val="000000"/>
        </w:rPr>
        <w:t>“</w:t>
      </w:r>
      <w:r w:rsidR="00905BFE" w:rsidRPr="007F3800">
        <w:rPr>
          <w:rFonts w:ascii="UN-Abhaya" w:eastAsia="Times New Roman" w:hAnsi="UN-Abhaya"/>
          <w:b/>
          <w:bCs/>
          <w:color w:val="000000"/>
          <w:cs/>
        </w:rPr>
        <w:t>යථා නීලරත්තාදිගුණයොගා නීලො පටො රත්තො පටොති වුච්චති එවං බුද්ධ ගුණයොගා බුද්ධ</w:t>
      </w:r>
      <w:r w:rsidR="00741CEE">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යනු අටුවා.</w:t>
      </w:r>
    </w:p>
    <w:p w14:paraId="2B2042B5" w14:textId="6A2F2F31" w:rsidR="00905BFE" w:rsidRPr="00C00B25" w:rsidRDefault="00E2186C" w:rsidP="00F156BC">
      <w:pPr>
        <w:spacing w:before="240" w:after="240" w:line="276" w:lineRule="auto"/>
        <w:rPr>
          <w:rFonts w:ascii="UN-Abhaya" w:eastAsia="Times New Roman" w:hAnsi="UN-Abhaya"/>
          <w:b/>
          <w:bCs/>
        </w:rPr>
      </w:pPr>
      <w:r>
        <w:rPr>
          <w:rFonts w:ascii="UN-Abhaya" w:eastAsia="Times New Roman" w:hAnsi="UN-Abhaya"/>
          <w:b/>
          <w:bCs/>
          <w:color w:val="000000"/>
        </w:rPr>
        <w:t>“</w:t>
      </w:r>
      <w:r w:rsidRPr="00C00B25">
        <w:rPr>
          <w:rFonts w:ascii="UN-Abhaya" w:eastAsia="Times New Roman" w:hAnsi="UN-Abhaya"/>
          <w:b/>
          <w:bCs/>
          <w:color w:val="000000"/>
          <w:cs/>
        </w:rPr>
        <w:t>පාරමිතාපරිභාවිතාය</w:t>
      </w:r>
      <w:r w:rsidR="00905BFE" w:rsidRPr="00C00B25">
        <w:rPr>
          <w:rFonts w:ascii="UN-Abhaya" w:eastAsia="Times New Roman" w:hAnsi="UN-Abhaya"/>
          <w:b/>
          <w:bCs/>
          <w:color w:val="000000"/>
          <w:cs/>
        </w:rPr>
        <w:t xml:space="preserve"> පඤ්ඤාය සබ්බම්පි ඤෙය්‍යං</w:t>
      </w:r>
      <w:r w:rsidR="00905BFE" w:rsidRPr="00C00B25">
        <w:rPr>
          <w:rFonts w:ascii="UN-Abhaya" w:eastAsia="Times New Roman" w:hAnsi="UN-Abhaya"/>
          <w:b/>
          <w:bCs/>
          <w:color w:val="000000"/>
        </w:rPr>
        <w:t xml:space="preserve"> </w:t>
      </w:r>
      <w:r w:rsidR="00905BFE" w:rsidRPr="00C00B25">
        <w:rPr>
          <w:rFonts w:ascii="UN-Abhaya" w:eastAsia="Times New Roman" w:hAnsi="UN-Abhaya"/>
          <w:b/>
          <w:bCs/>
          <w:color w:val="000000"/>
          <w:cs/>
        </w:rPr>
        <w:t>අබුජ්ඣිති = බුද්ධො</w:t>
      </w:r>
      <w:r>
        <w:rPr>
          <w:rFonts w:ascii="UN-Abhaya" w:eastAsia="Times New Roman" w:hAnsi="UN-Abhaya"/>
          <w:b/>
          <w:bCs/>
          <w:color w:val="000000"/>
        </w:rPr>
        <w:t>”</w:t>
      </w:r>
      <w:r w:rsidR="00905BFE" w:rsidRPr="00C00B25">
        <w:rPr>
          <w:rFonts w:ascii="UN-Abhaya" w:eastAsia="Times New Roman" w:hAnsi="UN-Abhaya"/>
          <w:color w:val="000000"/>
          <w:cs/>
        </w:rPr>
        <w:t xml:space="preserve"> පාරමිතාවන්ගෙන් වැඩුනු පුරුදු වූ සුවඳ කැවුනක් බඳු වූ ප්‍රඥායෙන් දතයුතු සියලු දහම් දත්තේ </w:t>
      </w:r>
      <w:r w:rsidR="00905BFE" w:rsidRPr="00BA199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0FABEECD" w14:textId="2675AC0C" w:rsidR="00905BFE" w:rsidRPr="003C61E6" w:rsidRDefault="00867DD5" w:rsidP="00F156BC">
      <w:pPr>
        <w:spacing w:before="240" w:after="240" w:line="276" w:lineRule="auto"/>
        <w:rPr>
          <w:rFonts w:ascii="UN-Abhaya" w:eastAsia="Times New Roman" w:hAnsi="UN-Abhaya"/>
        </w:rPr>
      </w:pPr>
      <w:r w:rsidRPr="003C61E6">
        <w:rPr>
          <w:rFonts w:ascii="UN-Abhaya" w:eastAsia="Times New Roman" w:hAnsi="UN-Abhaya"/>
          <w:b/>
          <w:bCs/>
          <w:color w:val="000000"/>
        </w:rPr>
        <w:t xml:space="preserve"> “</w:t>
      </w:r>
      <w:r w:rsidR="00905BFE" w:rsidRPr="003C61E6">
        <w:rPr>
          <w:rFonts w:ascii="UN-Abhaya" w:eastAsia="Times New Roman" w:hAnsi="UN-Abhaya"/>
          <w:b/>
          <w:bCs/>
          <w:color w:val="000000"/>
          <w:cs/>
        </w:rPr>
        <w:t>සම්මා සම්මාසම්බ</w:t>
      </w:r>
      <w:r w:rsidR="00A03A16">
        <w:rPr>
          <w:rFonts w:ascii="UN-Abhaya" w:eastAsia="Times New Roman" w:hAnsi="UN-Abhaya" w:hint="cs"/>
          <w:b/>
          <w:bCs/>
          <w:color w:val="000000"/>
          <w:cs/>
        </w:rPr>
        <w:t>ු</w:t>
      </w:r>
      <w:r w:rsidR="00905BFE" w:rsidRPr="003C61E6">
        <w:rPr>
          <w:rFonts w:ascii="UN-Abhaya" w:eastAsia="Times New Roman" w:hAnsi="UN-Abhaya"/>
          <w:b/>
          <w:bCs/>
          <w:color w:val="000000"/>
          <w:cs/>
        </w:rPr>
        <w:t>ද්ධොති වත සො භගවාති අධිගතගුණවිසෙසෙහි ඛීණාසවෙහි</w:t>
      </w:r>
      <w:r w:rsidR="00A03A16">
        <w:rPr>
          <w:rFonts w:ascii="UN-Abhaya" w:eastAsia="Times New Roman" w:hAnsi="UN-Abhaya" w:hint="cs"/>
          <w:b/>
          <w:bCs/>
          <w:color w:val="000000"/>
          <w:cs/>
        </w:rPr>
        <w:t xml:space="preserve"> </w:t>
      </w:r>
      <w:r w:rsidR="00905BFE" w:rsidRPr="003C61E6">
        <w:rPr>
          <w:rFonts w:ascii="UN-Abhaya" w:eastAsia="Times New Roman" w:hAnsi="UN-Abhaya"/>
          <w:b/>
          <w:bCs/>
          <w:color w:val="000000"/>
          <w:cs/>
        </w:rPr>
        <w:t>බුජ්ඣිතබ්බොති</w:t>
      </w:r>
      <w:r w:rsidR="00905BFE" w:rsidRPr="003C61E6">
        <w:rPr>
          <w:rFonts w:ascii="UN-Abhaya" w:eastAsia="Times New Roman" w:hAnsi="UN-Abhaya"/>
          <w:b/>
          <w:bCs/>
          <w:color w:val="000000"/>
        </w:rPr>
        <w:t xml:space="preserve"> = </w:t>
      </w:r>
      <w:r w:rsidR="00905BFE" w:rsidRPr="003C61E6">
        <w:rPr>
          <w:rFonts w:ascii="UN-Abhaya" w:eastAsia="Times New Roman" w:hAnsi="UN-Abhaya"/>
          <w:b/>
          <w:bCs/>
          <w:color w:val="000000"/>
          <w:cs/>
        </w:rPr>
        <w:t>බුද්ධ</w:t>
      </w:r>
      <w:r w:rsidR="00A03A16">
        <w:rPr>
          <w:rFonts w:ascii="UN-Abhaya" w:eastAsia="Times New Roman" w:hAnsi="UN-Abhaya" w:hint="cs"/>
          <w:b/>
          <w:bCs/>
          <w:color w:val="000000"/>
          <w:cs/>
        </w:rPr>
        <w:t>ො</w:t>
      </w:r>
      <w:r w:rsidR="005A0F43" w:rsidRPr="003C61E6">
        <w:rPr>
          <w:rFonts w:ascii="UN-Abhaya" w:eastAsia="Times New Roman" w:hAnsi="UN-Abhaya"/>
          <w:b/>
          <w:bCs/>
          <w:color w:val="000000"/>
        </w:rPr>
        <w:t>”</w:t>
      </w:r>
      <w:r w:rsidR="00905BFE" w:rsidRPr="003C61E6">
        <w:rPr>
          <w:rFonts w:ascii="UN-Abhaya" w:eastAsia="Times New Roman" w:hAnsi="UN-Abhaya"/>
          <w:color w:val="000000"/>
        </w:rPr>
        <w:t xml:space="preserve"> </w:t>
      </w:r>
      <w:r w:rsidR="00905BFE" w:rsidRPr="003C61E6">
        <w:rPr>
          <w:rFonts w:ascii="UN-Abhaya" w:eastAsia="Times New Roman" w:hAnsi="UN-Abhaya"/>
          <w:color w:val="000000"/>
          <w:cs/>
        </w:rPr>
        <w:t>ලැබූ ගුණ විශ</w:t>
      </w:r>
      <w:r w:rsidR="00BA1995">
        <w:rPr>
          <w:rFonts w:ascii="UN-Abhaya" w:eastAsia="Times New Roman" w:hAnsi="UN-Abhaya" w:hint="cs"/>
          <w:color w:val="000000"/>
          <w:cs/>
        </w:rPr>
        <w:t>ේ</w:t>
      </w:r>
      <w:r w:rsidR="00905BFE" w:rsidRPr="003C61E6">
        <w:rPr>
          <w:rFonts w:ascii="UN-Abhaya" w:eastAsia="Times New Roman" w:hAnsi="UN-Abhaya"/>
          <w:color w:val="000000"/>
          <w:cs/>
        </w:rPr>
        <w:t xml:space="preserve">ෂ ඇති </w:t>
      </w:r>
      <w:r w:rsidR="000B3116" w:rsidRPr="003C61E6">
        <w:rPr>
          <w:rFonts w:ascii="UN-Abhaya" w:eastAsia="Times New Roman" w:hAnsi="UN-Abhaya"/>
          <w:color w:val="000000"/>
          <w:cs/>
        </w:rPr>
        <w:t>ක්‍ෂී</w:t>
      </w:r>
      <w:r w:rsidR="00905BFE" w:rsidRPr="003C61E6">
        <w:rPr>
          <w:rFonts w:ascii="UN-Abhaya" w:eastAsia="Times New Roman" w:hAnsi="UN-Abhaya"/>
          <w:color w:val="000000"/>
          <w:cs/>
        </w:rPr>
        <w:t xml:space="preserve">ණාශ්‍රවයන් විසින් ඒ භාග්‍යවත් තෙමේ </w:t>
      </w:r>
      <w:r w:rsidR="0031520B" w:rsidRPr="003C61E6">
        <w:rPr>
          <w:rFonts w:ascii="UN-Abhaya" w:eastAsia="Times New Roman" w:hAnsi="UN-Abhaya"/>
          <w:color w:val="000000"/>
          <w:cs/>
        </w:rPr>
        <w:t>ඒ</w:t>
      </w:r>
      <w:r w:rsidR="00905BFE" w:rsidRPr="003C61E6">
        <w:rPr>
          <w:rFonts w:ascii="UN-Abhaya" w:eastAsia="Times New Roman" w:hAnsi="UN-Abhaya"/>
          <w:color w:val="000000"/>
          <w:cs/>
        </w:rPr>
        <w:t xml:space="preserve">කාන්තයෙන් සම්‍යක් සම්බුද්ධය යි දත යුත්තේ </w:t>
      </w:r>
      <w:r w:rsidR="00905BFE" w:rsidRPr="00BA1995">
        <w:rPr>
          <w:rFonts w:ascii="UN-Abhaya" w:eastAsia="Times New Roman" w:hAnsi="UN-Abhaya"/>
          <w:b/>
          <w:bCs/>
          <w:color w:val="000000"/>
          <w:cs/>
        </w:rPr>
        <w:t>බුද්ධ</w:t>
      </w:r>
      <w:r w:rsidR="00905BFE" w:rsidRPr="003C61E6">
        <w:rPr>
          <w:rFonts w:ascii="UN-Abhaya" w:eastAsia="Times New Roman" w:hAnsi="UN-Abhaya"/>
          <w:color w:val="000000"/>
          <w:cs/>
        </w:rPr>
        <w:t xml:space="preserve"> නම් කොටින්.</w:t>
      </w:r>
      <w:r w:rsidR="00905BFE" w:rsidRPr="003C61E6">
        <w:rPr>
          <w:rFonts w:ascii="Cambria" w:eastAsia="Times New Roman" w:hAnsi="Cambria" w:cs="Cambria"/>
          <w:color w:val="000000"/>
        </w:rPr>
        <w:t> </w:t>
      </w:r>
    </w:p>
    <w:p w14:paraId="51F4E82B" w14:textId="4C86A2A5" w:rsidR="00905BFE" w:rsidRPr="00C00B25" w:rsidRDefault="00C4684C" w:rsidP="00F156BC">
      <w:pPr>
        <w:spacing w:before="240" w:after="240" w:line="276" w:lineRule="auto"/>
        <w:rPr>
          <w:rFonts w:ascii="UN-Abhaya" w:eastAsia="Times New Roman" w:hAnsi="UN-Abhaya"/>
        </w:rPr>
      </w:pPr>
      <w:r>
        <w:rPr>
          <w:rFonts w:ascii="UN-Abhaya" w:eastAsia="Times New Roman" w:hAnsi="UN-Abhaya"/>
          <w:b/>
          <w:bCs/>
          <w:color w:val="000000"/>
        </w:rPr>
        <w:t>“</w:t>
      </w:r>
      <w:r w:rsidR="00905BFE" w:rsidRPr="00C00B25">
        <w:rPr>
          <w:rFonts w:ascii="UN-Abhaya" w:eastAsia="Times New Roman" w:hAnsi="UN-Abhaya"/>
          <w:b/>
          <w:bCs/>
          <w:color w:val="000000"/>
          <w:cs/>
        </w:rPr>
        <w:t>අපරිමිකප්පොචිතපාරමිතාසම්භූතාය පඤ්ඤාය සබ්බ</w:t>
      </w:r>
      <w:r w:rsidR="000450DD">
        <w:rPr>
          <w:rFonts w:ascii="UN-Abhaya" w:eastAsia="Times New Roman" w:hAnsi="UN-Abhaya" w:hint="cs"/>
          <w:b/>
          <w:bCs/>
          <w:color w:val="000000"/>
          <w:cs/>
        </w:rPr>
        <w:t>ෙ</w:t>
      </w:r>
      <w:r w:rsidR="00905BFE" w:rsidRPr="00C00B25">
        <w:rPr>
          <w:rFonts w:ascii="UN-Abhaya" w:eastAsia="Times New Roman" w:hAnsi="UN-Abhaya"/>
          <w:b/>
          <w:bCs/>
          <w:color w:val="000000"/>
          <w:cs/>
        </w:rPr>
        <w:t xml:space="preserve"> සඞ්කතාසඞ්ඛතෙධම්මෙ අබුජ්ඣි බුජ්ඣිති</w:t>
      </w:r>
      <w:r w:rsidR="00905BFE" w:rsidRPr="00C00B25">
        <w:rPr>
          <w:rFonts w:ascii="UN-Abhaya" w:eastAsia="Times New Roman" w:hAnsi="UN-Abhaya"/>
          <w:b/>
          <w:bCs/>
          <w:color w:val="000000"/>
        </w:rPr>
        <w:t xml:space="preserve"> </w:t>
      </w:r>
      <w:r w:rsidR="00905BFE" w:rsidRPr="00C00B25">
        <w:rPr>
          <w:rFonts w:ascii="UN-Abhaya" w:eastAsia="Times New Roman" w:hAnsi="UN-Abhaya"/>
          <w:b/>
          <w:bCs/>
          <w:color w:val="000000"/>
          <w:cs/>
        </w:rPr>
        <w:t>බුජ්ඣිතිස්සතීති = බුද්ධො</w:t>
      </w:r>
      <w:r w:rsidR="0015161C">
        <w:rPr>
          <w:rFonts w:ascii="UN-Abhaya" w:eastAsia="Times New Roman" w:hAnsi="UN-Abhaya"/>
          <w:b/>
          <w:bCs/>
          <w:color w:val="000000"/>
        </w:rPr>
        <w:t>”</w:t>
      </w:r>
      <w:r w:rsidR="00905BFE" w:rsidRPr="00C00B25">
        <w:rPr>
          <w:rFonts w:ascii="UN-Abhaya" w:eastAsia="Times New Roman" w:hAnsi="UN-Abhaya"/>
          <w:b/>
          <w:bCs/>
          <w:color w:val="000000"/>
          <w:cs/>
        </w:rPr>
        <w:t xml:space="preserve"> </w:t>
      </w:r>
      <w:r w:rsidR="00905BFE" w:rsidRPr="00C00B25">
        <w:rPr>
          <w:rFonts w:ascii="UN-Abhaya" w:eastAsia="Times New Roman" w:hAnsi="UN-Abhaya"/>
          <w:color w:val="000000"/>
          <w:cs/>
        </w:rPr>
        <w:t>ප්‍රමාණ රහිත වූ කල්පයහි රැස් කළ පාරමිතා බලයෙන් මහත් ව නැගුනු ප්‍රඥාවෙන් සියලු සඞ්ඛත-අසඞ්ඛත ධ</w:t>
      </w:r>
      <w:r w:rsidR="00FB0612">
        <w:rPr>
          <w:rFonts w:ascii="UN-Abhaya" w:eastAsia="Times New Roman" w:hAnsi="UN-Abhaya"/>
          <w:color w:val="000000"/>
          <w:cs/>
        </w:rPr>
        <w:t>ර්‍ම</w:t>
      </w:r>
      <w:r w:rsidR="00905BFE" w:rsidRPr="00C00B25">
        <w:rPr>
          <w:rFonts w:ascii="UN-Abhaya" w:eastAsia="Times New Roman" w:hAnsi="UN-Abhaya"/>
          <w:color w:val="000000"/>
          <w:cs/>
        </w:rPr>
        <w:t>යන් දත්තේ හෝ දනී හෝ දන්නේ හෝ බුද්ධ නම් කොටින්.</w:t>
      </w:r>
    </w:p>
    <w:p w14:paraId="3B7B8E37" w14:textId="0196594E"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“දෙව වටටමුලානි අනඤ්ඤුද්ධධරාපිතො හු</w:t>
      </w:r>
      <w:r w:rsidR="00905652">
        <w:rPr>
          <w:rFonts w:ascii="UN-Abhaya" w:eastAsia="Times New Roman" w:hAnsi="UN-Abhaya"/>
          <w:b/>
          <w:bCs/>
          <w:color w:val="000000"/>
          <w:cs/>
        </w:rPr>
        <w:t>ත්‍වා</w:t>
      </w:r>
      <w:r w:rsidRPr="00C00B25">
        <w:rPr>
          <w:rFonts w:ascii="UN-Abhaya" w:eastAsia="Times New Roman" w:hAnsi="UN-Abhaya"/>
          <w:b/>
          <w:bCs/>
          <w:color w:val="000000"/>
          <w:cs/>
        </w:rPr>
        <w:t xml:space="preserve">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සන්තානතො සයමෙව මහාසමුද්දතො වාලිකුද්ධරණං විය උද්ධරතීති = බුද්ධො”</w:t>
      </w:r>
      <w:r w:rsidRPr="00C00B25">
        <w:rPr>
          <w:rFonts w:ascii="UN-Abhaya" w:eastAsia="Times New Roman" w:hAnsi="UN-Abhaya"/>
          <w:b/>
          <w:bCs/>
          <w:color w:val="000000"/>
        </w:rPr>
        <w:t xml:space="preserve"> </w:t>
      </w:r>
      <w:r w:rsidRPr="00C00B25">
        <w:rPr>
          <w:rFonts w:ascii="UN-Abhaya" w:eastAsia="Times New Roman" w:hAnsi="UN-Abhaya"/>
          <w:color w:val="000000"/>
          <w:cs/>
        </w:rPr>
        <w:t>අනෙකකු විසින් නො උදුරණලදු ව තෙමේ ම මහමුහුදින් වැලි නගා ගන්නා සේ ස්ක</w:t>
      </w:r>
      <w:r w:rsidR="000C0EC0">
        <w:rPr>
          <w:rFonts w:ascii="UN-Abhaya" w:eastAsia="Times New Roman" w:hAnsi="UN-Abhaya"/>
          <w:color w:val="000000"/>
          <w:cs/>
        </w:rPr>
        <w:t>න්‍ධ</w:t>
      </w:r>
      <w:r w:rsidRPr="00C00B25">
        <w:rPr>
          <w:rFonts w:ascii="UN-Abhaya" w:eastAsia="Times New Roman" w:hAnsi="UN-Abhaya"/>
          <w:color w:val="000000"/>
          <w:cs/>
        </w:rPr>
        <w:t xml:space="preserve">සන්තානයෙන් ද්විධ වෘත්තමූලයන් උදුරා නු යි </w:t>
      </w:r>
      <w:r w:rsidRPr="00C00B25">
        <w:rPr>
          <w:rFonts w:ascii="UN-Abhaya" w:eastAsia="Times New Roman" w:hAnsi="UN-Abhaya"/>
          <w:b/>
          <w:bCs/>
          <w:color w:val="000000"/>
          <w:cs/>
        </w:rPr>
        <w:t xml:space="preserve">බුද්ධ </w:t>
      </w:r>
      <w:r w:rsidRPr="00C00B25">
        <w:rPr>
          <w:rFonts w:ascii="UN-Abhaya" w:eastAsia="Times New Roman" w:hAnsi="UN-Abhaya"/>
          <w:color w:val="000000"/>
          <w:cs/>
        </w:rPr>
        <w:t>නම් කොටින්.</w:t>
      </w:r>
    </w:p>
    <w:p w14:paraId="0E0BB098" w14:textId="063D8164" w:rsidR="00905BFE" w:rsidRPr="00C00B25" w:rsidRDefault="00C4684C" w:rsidP="00F156BC">
      <w:pPr>
        <w:spacing w:before="240" w:after="240" w:line="276" w:lineRule="auto"/>
        <w:rPr>
          <w:rFonts w:ascii="UN-Abhaya" w:eastAsia="Times New Roman" w:hAnsi="UN-Abhaya"/>
        </w:rPr>
      </w:pPr>
      <w:r w:rsidRPr="006E0920">
        <w:rPr>
          <w:rFonts w:ascii="UN-Abhaya" w:eastAsia="Times New Roman" w:hAnsi="UN-Abhaya"/>
          <w:b/>
          <w:bCs/>
          <w:color w:val="000000"/>
        </w:rPr>
        <w:t>“</w:t>
      </w:r>
      <w:r w:rsidR="00905BFE" w:rsidRPr="006E0920">
        <w:rPr>
          <w:rFonts w:ascii="UN-Abhaya" w:eastAsia="Times New Roman" w:hAnsi="UN-Abhaya"/>
          <w:b/>
          <w:bCs/>
          <w:color w:val="000000"/>
          <w:cs/>
        </w:rPr>
        <w:t>දෙව දිට</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ඨධම</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මිකසම්පරායිකසඞ්ඛාතෙ අ</w:t>
      </w:r>
      <w:r w:rsidR="006E0920" w:rsidRPr="006E0920">
        <w:rPr>
          <w:rFonts w:ascii="UN-Abhaya" w:hAnsi="UN-Abhaya"/>
          <w:b/>
          <w:bCs/>
          <w:cs/>
        </w:rPr>
        <w:t>ත්‍ථ</w:t>
      </w:r>
      <w:r w:rsidR="006E0920" w:rsidRPr="006E0920">
        <w:rPr>
          <w:rFonts w:ascii="UN-Abhaya" w:hAnsi="UN-Abhaya" w:hint="cs"/>
          <w:b/>
          <w:bCs/>
          <w:cs/>
        </w:rPr>
        <w:t>ෙ</w:t>
      </w:r>
      <w:r w:rsidR="00905BFE" w:rsidRPr="006E0920">
        <w:rPr>
          <w:rFonts w:ascii="UN-Abhaya" w:eastAsia="Times New Roman" w:hAnsi="UN-Abhaya"/>
          <w:b/>
          <w:bCs/>
          <w:color w:val="000000"/>
          <w:cs/>
        </w:rPr>
        <w:t xml:space="preserve"> උද්ධරි</w:t>
      </w:r>
      <w:r w:rsidR="00905652" w:rsidRPr="006E0920">
        <w:rPr>
          <w:rFonts w:ascii="UN-Abhaya" w:eastAsia="Times New Roman" w:hAnsi="UN-Abhaya"/>
          <w:b/>
          <w:bCs/>
          <w:color w:val="000000"/>
          <w:cs/>
        </w:rPr>
        <w:t>ත්‍වා</w:t>
      </w:r>
      <w:r w:rsidR="00905BFE" w:rsidRPr="006E0920">
        <w:rPr>
          <w:rFonts w:ascii="UN-Abhaya" w:eastAsia="Times New Roman" w:hAnsi="UN-Abhaya"/>
          <w:b/>
          <w:bCs/>
          <w:color w:val="000000"/>
          <w:cs/>
        </w:rPr>
        <w:t xml:space="preserve"> ධාරෙතීති = බුද</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ධ</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w:t>
      </w:r>
      <w:r w:rsidR="00905BFE" w:rsidRPr="00C00B25">
        <w:rPr>
          <w:rFonts w:ascii="UN-Abhaya" w:eastAsia="Times New Roman" w:hAnsi="UN-Abhaya"/>
          <w:color w:val="000000"/>
          <w:cs/>
        </w:rPr>
        <w:t xml:space="preserve"> ද්වීධ වූ ඓහික පාරත්‍රිකා</w:t>
      </w:r>
      <w:r w:rsidR="00573694">
        <w:rPr>
          <w:rFonts w:ascii="UN-Abhaya" w:eastAsia="Times New Roman" w:hAnsi="UN-Abhaya"/>
          <w:color w:val="000000"/>
          <w:cs/>
        </w:rPr>
        <w:t>ර්‍ත්‍ථ</w:t>
      </w:r>
      <w:r w:rsidR="00905BFE" w:rsidRPr="00C00B25">
        <w:rPr>
          <w:rFonts w:ascii="UN-Abhaya" w:eastAsia="Times New Roman" w:hAnsi="UN-Abhaya"/>
          <w:color w:val="000000"/>
          <w:cs/>
        </w:rPr>
        <w:t xml:space="preserve">යන් නගා දරා සිටී නු යි </w:t>
      </w:r>
      <w:r w:rsidR="00905BFE" w:rsidRPr="00C00B2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1338298D" w14:textId="77777777" w:rsidR="00D376B5" w:rsidRDefault="00C4684C" w:rsidP="00F156BC">
      <w:pPr>
        <w:spacing w:before="240" w:after="240" w:line="276" w:lineRule="auto"/>
        <w:rPr>
          <w:rFonts w:ascii="UN-Abhaya" w:eastAsia="Times New Roman" w:hAnsi="UN-Abhaya"/>
        </w:rPr>
      </w:pPr>
      <w:r w:rsidRPr="000C2690">
        <w:rPr>
          <w:rFonts w:ascii="UN-Abhaya" w:eastAsia="Times New Roman" w:hAnsi="UN-Abhaya"/>
          <w:b/>
          <w:bCs/>
          <w:color w:val="000000"/>
        </w:rPr>
        <w:t>“</w:t>
      </w:r>
      <w:r w:rsidR="00905BFE" w:rsidRPr="000C2690">
        <w:rPr>
          <w:rFonts w:ascii="UN-Abhaya" w:eastAsia="Times New Roman" w:hAnsi="UN-Abhaya"/>
          <w:b/>
          <w:bCs/>
          <w:color w:val="000000"/>
          <w:cs/>
        </w:rPr>
        <w:t>බාලසඞ්ඛාතෙ පුථුජ්ජනෙ වට</w:t>
      </w:r>
      <w:r w:rsidR="000C2690" w:rsidRPr="000C2690">
        <w:rPr>
          <w:rFonts w:ascii="UN-Abhaya" w:eastAsia="Times New Roman" w:hAnsi="UN-Abhaya" w:hint="cs"/>
          <w:b/>
          <w:bCs/>
          <w:color w:val="000000"/>
          <w:cs/>
        </w:rPr>
        <w:t>්</w:t>
      </w:r>
      <w:r w:rsidR="00905BFE" w:rsidRPr="000C2690">
        <w:rPr>
          <w:rFonts w:ascii="UN-Abhaya" w:eastAsia="Times New Roman" w:hAnsi="UN-Abhaya"/>
          <w:b/>
          <w:bCs/>
          <w:color w:val="000000"/>
          <w:cs/>
        </w:rPr>
        <w:t>ටදුක්ඛතො උද්ධරතීති</w:t>
      </w:r>
      <w:r w:rsidR="000C2690" w:rsidRPr="000C2690">
        <w:rPr>
          <w:rFonts w:ascii="UN-Abhaya" w:eastAsia="Times New Roman" w:hAnsi="UN-Abhaya" w:hint="cs"/>
          <w:b/>
          <w:bCs/>
          <w:color w:val="000000"/>
          <w:cs/>
        </w:rPr>
        <w:t xml:space="preserve"> = </w:t>
      </w:r>
      <w:r w:rsidR="00905BFE" w:rsidRPr="000C2690">
        <w:rPr>
          <w:rFonts w:ascii="UN-Abhaya" w:eastAsia="Times New Roman" w:hAnsi="UN-Abhaya"/>
          <w:b/>
          <w:bCs/>
          <w:color w:val="000000"/>
          <w:cs/>
        </w:rPr>
        <w:t>බුද්ධ</w:t>
      </w:r>
      <w:r w:rsidR="000C2690" w:rsidRPr="000C2690">
        <w:rPr>
          <w:rFonts w:ascii="UN-Abhaya" w:eastAsia="Times New Roman" w:hAnsi="UN-Abhaya" w:hint="cs"/>
          <w:b/>
          <w:bCs/>
          <w:color w:val="000000"/>
          <w:cs/>
        </w:rPr>
        <w:t>ො</w:t>
      </w:r>
      <w:r w:rsidR="00905BFE" w:rsidRPr="000C2690">
        <w:rPr>
          <w:rFonts w:ascii="UN-Abhaya" w:eastAsia="Times New Roman" w:hAnsi="UN-Abhaya"/>
          <w:b/>
          <w:bCs/>
          <w:color w:val="000000"/>
          <w:cs/>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 xml:space="preserve">බාලැයි කියූ පුහුදුන් සසර දුකින් නගා ගණී නු යි </w:t>
      </w:r>
      <w:r w:rsidR="00905BFE" w:rsidRPr="00A673DF">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r w:rsidR="00D376B5">
        <w:rPr>
          <w:rFonts w:ascii="UN-Abhaya" w:eastAsia="Times New Roman" w:hAnsi="UN-Abhaya" w:hint="cs"/>
          <w:cs/>
        </w:rPr>
        <w:t xml:space="preserve"> </w:t>
      </w:r>
    </w:p>
    <w:p w14:paraId="362F5EB6" w14:textId="33D18D65" w:rsidR="00905BFE" w:rsidRPr="00C00B25" w:rsidRDefault="00C4684C" w:rsidP="00F156BC">
      <w:pPr>
        <w:spacing w:before="240" w:after="240" w:line="276" w:lineRule="auto"/>
        <w:rPr>
          <w:rFonts w:ascii="UN-Abhaya" w:eastAsia="Times New Roman" w:hAnsi="UN-Abhaya"/>
        </w:rPr>
      </w:pPr>
      <w:r w:rsidRPr="006E64D9">
        <w:rPr>
          <w:rFonts w:ascii="UN-Abhaya" w:eastAsia="Times New Roman" w:hAnsi="UN-Abhaya"/>
          <w:b/>
          <w:bCs/>
          <w:color w:val="000000"/>
        </w:rPr>
        <w:lastRenderedPageBreak/>
        <w:t>“</w:t>
      </w:r>
      <w:r w:rsidR="00905BFE" w:rsidRPr="006E64D9">
        <w:rPr>
          <w:rFonts w:ascii="UN-Abhaya" w:eastAsia="Times New Roman" w:hAnsi="UN-Abhaya"/>
          <w:b/>
          <w:bCs/>
          <w:color w:val="000000"/>
          <w:cs/>
        </w:rPr>
        <w:t>චතුන්නං අරියසච්චානං අවිපරීතං සයම්භූඤාණෙන බුද්ධත්තා පටිබුද්දත්තා බුද</w:t>
      </w:r>
      <w:r w:rsidR="006E64D9" w:rsidRPr="006E64D9">
        <w:rPr>
          <w:rFonts w:ascii="UN-Abhaya" w:eastAsia="Times New Roman" w:hAnsi="UN-Abhaya" w:hint="cs"/>
          <w:b/>
          <w:bCs/>
          <w:color w:val="000000"/>
          <w:cs/>
        </w:rPr>
        <w:t>්</w:t>
      </w:r>
      <w:r w:rsidR="00905BFE" w:rsidRPr="006E64D9">
        <w:rPr>
          <w:rFonts w:ascii="UN-Abhaya" w:eastAsia="Times New Roman" w:hAnsi="UN-Abhaya"/>
          <w:b/>
          <w:bCs/>
          <w:color w:val="000000"/>
          <w:cs/>
        </w:rPr>
        <w:t>ධ</w:t>
      </w:r>
      <w:r w:rsidR="006E64D9" w:rsidRPr="006E64D9">
        <w:rPr>
          <w:rFonts w:ascii="UN-Abhaya" w:eastAsia="Times New Roman" w:hAnsi="UN-Abhaya" w:hint="cs"/>
          <w:b/>
          <w:bCs/>
          <w:color w:val="000000"/>
          <w:cs/>
        </w:rPr>
        <w:t>ො</w:t>
      </w:r>
      <w:r w:rsidR="00905BFE" w:rsidRPr="006E64D9">
        <w:rPr>
          <w:rFonts w:ascii="UN-Abhaya" w:eastAsia="Times New Roman" w:hAnsi="UN-Abhaya"/>
          <w:b/>
          <w:bCs/>
          <w:color w:val="000000"/>
          <w:cs/>
        </w:rPr>
        <w:t>”</w:t>
      </w:r>
      <w:r w:rsidR="00905BFE" w:rsidRPr="00C00B25">
        <w:rPr>
          <w:rFonts w:ascii="UN-Abhaya" w:eastAsia="Times New Roman" w:hAnsi="UN-Abhaya"/>
          <w:color w:val="000000"/>
          <w:cs/>
        </w:rPr>
        <w:t xml:space="preserve"> චතුර්විධ </w:t>
      </w:r>
      <w:r w:rsidR="00D24FC2">
        <w:rPr>
          <w:rFonts w:ascii="UN-Abhaya" w:eastAsia="Times New Roman" w:hAnsi="UN-Abhaya"/>
          <w:color w:val="000000"/>
          <w:cs/>
        </w:rPr>
        <w:t>ආර්‍ය්‍ය</w:t>
      </w:r>
      <w:r w:rsidR="00905BFE" w:rsidRPr="00C00B25">
        <w:rPr>
          <w:rFonts w:ascii="UN-Abhaya" w:eastAsia="Times New Roman" w:hAnsi="UN-Abhaya"/>
          <w:color w:val="000000"/>
          <w:cs/>
        </w:rPr>
        <w:t xml:space="preserve"> සත්‍යයන් පිළිබඳ අවිපරීතා</w:t>
      </w:r>
      <w:r w:rsidR="00573694">
        <w:rPr>
          <w:rFonts w:ascii="UN-Abhaya" w:eastAsia="Times New Roman" w:hAnsi="UN-Abhaya"/>
          <w:color w:val="000000"/>
          <w:cs/>
        </w:rPr>
        <w:t>ර්‍ත්‍ථ</w:t>
      </w:r>
      <w:r w:rsidR="00905BFE" w:rsidRPr="00C00B25">
        <w:rPr>
          <w:rFonts w:ascii="UN-Abhaya" w:eastAsia="Times New Roman" w:hAnsi="UN-Abhaya"/>
          <w:color w:val="000000"/>
          <w:cs/>
        </w:rPr>
        <w:t>යන් පර</w:t>
      </w:r>
      <w:r w:rsidR="003B076C">
        <w:rPr>
          <w:rFonts w:ascii="UN-Abhaya" w:eastAsia="Times New Roman" w:hAnsi="UN-Abhaya" w:hint="cs"/>
          <w:color w:val="000000"/>
          <w:cs/>
        </w:rPr>
        <w:t>ෝ</w:t>
      </w:r>
      <w:r w:rsidR="00905BFE" w:rsidRPr="00C00B25">
        <w:rPr>
          <w:rFonts w:ascii="UN-Abhaya" w:eastAsia="Times New Roman" w:hAnsi="UN-Abhaya"/>
          <w:color w:val="000000"/>
          <w:cs/>
        </w:rPr>
        <w:t>පද</w:t>
      </w:r>
      <w:r w:rsidR="003B076C">
        <w:rPr>
          <w:rFonts w:ascii="UN-Abhaya" w:eastAsia="Times New Roman" w:hAnsi="UN-Abhaya" w:hint="cs"/>
          <w:color w:val="000000"/>
          <w:cs/>
        </w:rPr>
        <w:t>ේ</w:t>
      </w:r>
      <w:r w:rsidR="00905BFE" w:rsidRPr="00C00B25">
        <w:rPr>
          <w:rFonts w:ascii="UN-Abhaya" w:eastAsia="Times New Roman" w:hAnsi="UN-Abhaya"/>
          <w:color w:val="000000"/>
          <w:cs/>
        </w:rPr>
        <w:t xml:space="preserve">ශ රහිත ව ස්වයම්භූඥානයෙන් අවබෝධ කළ බැවින් </w:t>
      </w:r>
      <w:r w:rsidR="00905BFE" w:rsidRPr="00C00B2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5251485A" w14:textId="0357F28E" w:rsidR="00905BFE" w:rsidRPr="00C00B25" w:rsidRDefault="00905BFE" w:rsidP="00F156BC">
      <w:pPr>
        <w:spacing w:before="240" w:after="240" w:line="276" w:lineRule="auto"/>
        <w:rPr>
          <w:rFonts w:ascii="UN-Abhaya" w:eastAsia="Times New Roman" w:hAnsi="UN-Abhaya"/>
        </w:rPr>
      </w:pPr>
      <w:r w:rsidRPr="00EA1691">
        <w:rPr>
          <w:rFonts w:ascii="UN-Abhaya" w:eastAsia="Times New Roman" w:hAnsi="UN-Abhaya"/>
          <w:b/>
          <w:bCs/>
          <w:color w:val="000000"/>
          <w:cs/>
        </w:rPr>
        <w:t>“සබ්බස්සාපි ඤෙය්‍යස්ස සබ්බප්පකාරෙන සයම්භූඤාණෙන බුද්ධත්තා බුද්ධො”</w:t>
      </w:r>
      <w:r w:rsidRPr="00C00B25">
        <w:rPr>
          <w:rFonts w:ascii="UN-Abhaya" w:eastAsia="Times New Roman" w:hAnsi="UN-Abhaya"/>
          <w:color w:val="000000"/>
        </w:rPr>
        <w:t xml:space="preserve"> </w:t>
      </w:r>
      <w:r w:rsidRPr="00C00B25">
        <w:rPr>
          <w:rFonts w:ascii="UN-Abhaya" w:eastAsia="Times New Roman" w:hAnsi="UN-Abhaya"/>
          <w:color w:val="000000"/>
          <w:cs/>
        </w:rPr>
        <w:t xml:space="preserve">දතයුතු සියලු දහම් ඉතිරි නො කොට හැමතින් මුළුමනින් ස්වයම්භූඥානයෙන් දත් බැවින් </w:t>
      </w:r>
      <w:r w:rsidRPr="00C00B25">
        <w:rPr>
          <w:rFonts w:ascii="UN-Abhaya" w:eastAsia="Times New Roman" w:hAnsi="UN-Abhaya"/>
          <w:b/>
          <w:bCs/>
          <w:color w:val="000000"/>
          <w:cs/>
        </w:rPr>
        <w:t>බුද්ධ</w:t>
      </w:r>
      <w:r w:rsidRPr="00C00B25">
        <w:rPr>
          <w:rFonts w:ascii="UN-Abhaya" w:eastAsia="Times New Roman" w:hAnsi="UN-Abhaya"/>
          <w:color w:val="000000"/>
          <w:cs/>
        </w:rPr>
        <w:t xml:space="preserve"> නම් කොටින්.</w:t>
      </w:r>
    </w:p>
    <w:p w14:paraId="1351958A" w14:textId="3E0C9A8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සම්මා සම්බුදු රජුන් කෙරෙහි නැගි ඒ මේ බුද්ධ නාමය මව විසින් පියා විසින් සොහොයුරකු විසින් සොහොයුරියක විසින් මිතුරකු විසින් ඇමැතියකු විසින් නෑයකු විසින් සහලේ නෑයකු විසින් මහණකු විසින් බමුණකු විසින් සක්දෙවිඳු විසින් බඹකු විසින් නො ද කැරුණේ ය. අ</w:t>
      </w:r>
      <w:r w:rsidR="00573694">
        <w:rPr>
          <w:rFonts w:ascii="UN-Abhaya" w:eastAsia="Times New Roman" w:hAnsi="UN-Abhaya"/>
          <w:color w:val="000000"/>
          <w:cs/>
        </w:rPr>
        <w:t>ර්‍ත්‍ථ</w:t>
      </w:r>
      <w:r w:rsidRPr="00C00B25">
        <w:rPr>
          <w:rFonts w:ascii="UN-Abhaya" w:eastAsia="Times New Roman" w:hAnsi="UN-Abhaya"/>
          <w:color w:val="000000"/>
          <w:cs/>
        </w:rPr>
        <w:t>යක් නො ගෙණ අ</w:t>
      </w:r>
      <w:r w:rsidR="00573694">
        <w:rPr>
          <w:rFonts w:ascii="UN-Abhaya" w:eastAsia="Times New Roman" w:hAnsi="UN-Abhaya"/>
          <w:color w:val="000000"/>
          <w:cs/>
        </w:rPr>
        <w:t>ර්‍ත්‍ථ</w:t>
      </w:r>
      <w:r w:rsidRPr="00C00B25">
        <w:rPr>
          <w:rFonts w:ascii="UN-Abhaya" w:eastAsia="Times New Roman" w:hAnsi="UN-Abhaya"/>
          <w:color w:val="000000"/>
          <w:cs/>
        </w:rPr>
        <w:t>යක් ඇසුරු නො කොට නො ද කැරුණේ ය. ඒ නම් රහත් පලයාගේ කෙළවර ස</w:t>
      </w:r>
      <w:r w:rsidR="00D53FFC">
        <w:rPr>
          <w:rFonts w:ascii="UN-Abhaya" w:eastAsia="Times New Roman" w:hAnsi="UN-Abhaya"/>
          <w:color w:val="000000"/>
          <w:cs/>
        </w:rPr>
        <w:t>ර්‍ව</w:t>
      </w:r>
      <w:r w:rsidRPr="00C00B25">
        <w:rPr>
          <w:rFonts w:ascii="UN-Abhaya" w:eastAsia="Times New Roman" w:hAnsi="UN-Abhaya"/>
          <w:color w:val="000000"/>
          <w:cs/>
        </w:rPr>
        <w:t>ඥතාඥානය සමධිගමය හා සමධිගත විමොක්ඛන්තික නාමයෙක් වේ. මහබෝ මුල්හි පස් මරුන් බිඳ පිළිවෙළින් ගොස් රහත් මග නුවණ ලබා එහි අන්තය වූ රහත්පලය ලැබීම සමග ම පහළ වූ ස</w:t>
      </w:r>
      <w:r w:rsidR="00D53FFC">
        <w:rPr>
          <w:rFonts w:ascii="UN-Abhaya" w:eastAsia="Times New Roman" w:hAnsi="UN-Abhaya"/>
          <w:color w:val="000000"/>
          <w:cs/>
        </w:rPr>
        <w:t>ර්‍ව</w:t>
      </w:r>
      <w:r w:rsidRPr="00C00B25">
        <w:rPr>
          <w:rFonts w:ascii="UN-Abhaya" w:eastAsia="Times New Roman" w:hAnsi="UN-Abhaya"/>
          <w:color w:val="000000"/>
          <w:cs/>
        </w:rPr>
        <w:t>ඥතාඥානය නිමිති කොට පැණවුනේ ය.</w:t>
      </w:r>
      <w:r w:rsidR="00867DD5">
        <w:rPr>
          <w:rFonts w:ascii="UN-Abhaya" w:eastAsia="Times New Roman" w:hAnsi="UN-Abhaya"/>
          <w:color w:val="000000"/>
        </w:rPr>
        <w:t xml:space="preserve"> </w:t>
      </w:r>
      <w:r w:rsidR="00867DD5" w:rsidRPr="000C46F0">
        <w:rPr>
          <w:rFonts w:ascii="UN-Abhaya" w:eastAsia="Times New Roman" w:hAnsi="UN-Abhaya"/>
          <w:b/>
          <w:bCs/>
          <w:color w:val="000000"/>
        </w:rPr>
        <w:t>“</w:t>
      </w:r>
      <w:r w:rsidRPr="000C46F0">
        <w:rPr>
          <w:rFonts w:ascii="UN-Abhaya" w:eastAsia="Times New Roman" w:hAnsi="UN-Abhaya"/>
          <w:b/>
          <w:bCs/>
          <w:color w:val="000000"/>
          <w:cs/>
        </w:rPr>
        <w:t>බුද්ධොති නෙතං මාතර</w:t>
      </w:r>
      <w:r w:rsidR="001A0DD9">
        <w:rPr>
          <w:rFonts w:ascii="UN-Abhaya" w:eastAsia="Times New Roman" w:hAnsi="UN-Abhaya" w:hint="cs"/>
          <w:b/>
          <w:bCs/>
          <w:color w:val="000000"/>
          <w:cs/>
        </w:rPr>
        <w:t>ා</w:t>
      </w:r>
      <w:r w:rsidRPr="000C46F0">
        <w:rPr>
          <w:rFonts w:ascii="UN-Abhaya" w:eastAsia="Times New Roman" w:hAnsi="UN-Abhaya"/>
          <w:b/>
          <w:bCs/>
          <w:color w:val="000000"/>
          <w:cs/>
        </w:rPr>
        <w:t xml:space="preserve"> කතං</w:t>
      </w:r>
      <w:r w:rsidR="001A0DD9">
        <w:rPr>
          <w:rFonts w:ascii="UN-Abhaya" w:eastAsia="Times New Roman" w:hAnsi="UN-Abhaya" w:hint="cs"/>
          <w:b/>
          <w:bCs/>
          <w:color w:val="000000"/>
          <w:cs/>
        </w:rPr>
        <w:t>.</w:t>
      </w:r>
      <w:r w:rsidRPr="000C46F0">
        <w:rPr>
          <w:rFonts w:ascii="UN-Abhaya" w:eastAsia="Times New Roman" w:hAnsi="UN-Abhaya"/>
          <w:b/>
          <w:bCs/>
          <w:color w:val="000000"/>
          <w:cs/>
        </w:rPr>
        <w:t xml:space="preserve"> න පිතර</w:t>
      </w:r>
      <w:r w:rsidRPr="000C46F0">
        <w:rPr>
          <w:rFonts w:ascii="UN-Abhaya" w:eastAsia="Times New Roman" w:hAnsi="UN-Abhaya"/>
          <w:b/>
          <w:bCs/>
          <w:color w:val="000000"/>
          <w:cs/>
          <w:lang w:val="en-GB"/>
        </w:rPr>
        <w:t>ා</w:t>
      </w:r>
      <w:r w:rsidRPr="000C46F0">
        <w:rPr>
          <w:rFonts w:ascii="UN-Abhaya" w:eastAsia="Times New Roman" w:hAnsi="UN-Abhaya"/>
          <w:b/>
          <w:bCs/>
          <w:color w:val="000000"/>
          <w:cs/>
        </w:rPr>
        <w:t xml:space="preserve"> කතං. න භාතරා කතං. න භගිනියා කතං</w:t>
      </w:r>
      <w:r w:rsidR="001A0DD9">
        <w:rPr>
          <w:rFonts w:ascii="UN-Abhaya" w:eastAsia="Times New Roman" w:hAnsi="UN-Abhaya" w:hint="cs"/>
          <w:b/>
          <w:bCs/>
          <w:color w:val="000000"/>
          <w:cs/>
        </w:rPr>
        <w:t>.</w:t>
      </w:r>
      <w:r w:rsidRPr="000C46F0">
        <w:rPr>
          <w:rFonts w:ascii="UN-Abhaya" w:eastAsia="Times New Roman" w:hAnsi="UN-Abhaya"/>
          <w:b/>
          <w:bCs/>
          <w:color w:val="000000"/>
        </w:rPr>
        <w:t xml:space="preserve"> </w:t>
      </w:r>
      <w:r w:rsidRPr="000C46F0">
        <w:rPr>
          <w:rFonts w:ascii="UN-Abhaya" w:eastAsia="Times New Roman" w:hAnsi="UN-Abhaya"/>
          <w:b/>
          <w:bCs/>
          <w:color w:val="000000"/>
          <w:cs/>
        </w:rPr>
        <w:t>න මිත්තාමච්චෙහි කතං. න ඤාතිසාලොහිතෙහි කතං. න සමණබ්‍රාහ්මණෙහි කතං. න දෙවතාහි කතං. විමොක්ඛන්තිකමෙතං බුද්ධානං භගවන්තානං බොධියා මූලේ සහ සබඤ්ඤුතඤාණස්ස පටිලාභා සච්ඡිකා පඤ්ඤත්ති යදිදං බුද්ධොති</w:t>
      </w:r>
      <w:r w:rsidR="00C4684C" w:rsidRPr="000C46F0">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නි</w:t>
      </w:r>
      <w:r w:rsidR="001A0DD9">
        <w:rPr>
          <w:rFonts w:ascii="UN-Abhaya" w:eastAsia="Times New Roman" w:hAnsi="UN-Abhaya" w:hint="cs"/>
          <w:color w:val="000000"/>
          <w:cs/>
        </w:rPr>
        <w:t>ර්‍</w:t>
      </w:r>
      <w:r w:rsidRPr="00C00B25">
        <w:rPr>
          <w:rFonts w:ascii="UN-Abhaya" w:eastAsia="Times New Roman" w:hAnsi="UN-Abhaya"/>
          <w:color w:val="000000"/>
          <w:cs/>
        </w:rPr>
        <w:t>ද</w:t>
      </w:r>
      <w:r w:rsidR="001A0DD9">
        <w:rPr>
          <w:rFonts w:ascii="UN-Abhaya" w:eastAsia="Times New Roman" w:hAnsi="UN-Abhaya" w:hint="cs"/>
          <w:color w:val="000000"/>
          <w:cs/>
        </w:rPr>
        <w:t>ෙ</w:t>
      </w:r>
      <w:r w:rsidRPr="00C00B25">
        <w:rPr>
          <w:rFonts w:ascii="UN-Abhaya" w:eastAsia="Times New Roman" w:hAnsi="UN-Abhaya"/>
          <w:color w:val="000000"/>
          <w:cs/>
        </w:rPr>
        <w:t>ශවචන යි.</w:t>
      </w:r>
    </w:p>
    <w:p w14:paraId="3BE297BD"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එහි සච්ඡිකා පඤ්ඤත්ති නම්</w:t>
      </w:r>
      <w:r w:rsidRPr="00C00B25">
        <w:rPr>
          <w:rFonts w:ascii="UN-Abhaya" w:eastAsia="Times New Roman" w:hAnsi="UN-Abhaya"/>
          <w:color w:val="000000"/>
        </w:rPr>
        <w:t xml:space="preserve">, </w:t>
      </w:r>
      <w:r w:rsidRPr="00C00B25">
        <w:rPr>
          <w:rFonts w:ascii="UN-Abhaya" w:eastAsia="Times New Roman" w:hAnsi="UN-Abhaya"/>
          <w:color w:val="000000"/>
          <w:cs/>
        </w:rPr>
        <w:t>රහත්පලය පසක් කිරීමෙන් හෝ දතයුතු දහම් එකකුත් නො හැර හැම ලෙසින් දත් බැවින් හෝ එය නිමිති කොට අනුරුත් විසින් ලත් නාම යි.</w:t>
      </w:r>
      <w:r w:rsidRPr="00C00B25">
        <w:rPr>
          <w:rFonts w:ascii="UN-Abhaya" w:eastAsia="Times New Roman" w:hAnsi="UN-Abhaya"/>
          <w:color w:val="000000"/>
        </w:rPr>
        <w:t xml:space="preserve"> </w:t>
      </w:r>
      <w:r w:rsidRPr="00C00B25">
        <w:rPr>
          <w:rFonts w:ascii="UN-Abhaya" w:eastAsia="Times New Roman" w:hAnsi="UN-Abhaya"/>
          <w:b/>
          <w:bCs/>
          <w:color w:val="000000"/>
          <w:cs/>
        </w:rPr>
        <w:t>“සච්ඡිකා පඤ්ඤත්තීති අරහත්තඵලසච්ඡිකිරියාය හා සබ්බධම්මසචඡිකිරියාය වා ජාති පඤ්ඤත්ති”</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p>
    <w:p w14:paraId="7EE407DF" w14:textId="0640C86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අනන්තග</w:t>
      </w:r>
      <w:r w:rsidR="00DF230A">
        <w:rPr>
          <w:rFonts w:ascii="UN-Abhaya" w:eastAsia="Times New Roman" w:hAnsi="UN-Abhaya" w:hint="cs"/>
          <w:b/>
          <w:bCs/>
          <w:color w:val="000000"/>
          <w:cs/>
        </w:rPr>
        <w:t>ො</w:t>
      </w:r>
      <w:r w:rsidRPr="00C00B25">
        <w:rPr>
          <w:rFonts w:ascii="UN-Abhaya" w:eastAsia="Times New Roman" w:hAnsi="UN-Abhaya"/>
          <w:b/>
          <w:bCs/>
          <w:color w:val="000000"/>
          <w:cs/>
        </w:rPr>
        <w:t>චරං =</w:t>
      </w:r>
      <w:r w:rsidRPr="00C00B25">
        <w:rPr>
          <w:rFonts w:ascii="UN-Abhaya" w:eastAsia="Times New Roman" w:hAnsi="UN-Abhaya"/>
          <w:color w:val="000000"/>
          <w:cs/>
        </w:rPr>
        <w:t xml:space="preserve"> කෙළවර නො දත හැකි අරමුණු ඇති. සකලඥෙයමණ්ඩලයාගේ වශයෙන් බොහෝ අරමුණු ඇති.</w:t>
      </w:r>
    </w:p>
    <w:p w14:paraId="583FA60F" w14:textId="77777777" w:rsidR="006B4B39"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බුද්ධං</w:t>
      </w:r>
      <w:r w:rsidRPr="00C00B25">
        <w:rPr>
          <w:rFonts w:ascii="UN-Abhaya" w:eastAsia="Times New Roman" w:hAnsi="UN-Abhaya"/>
          <w:color w:val="000000"/>
          <w:cs/>
        </w:rPr>
        <w:t xml:space="preserve"> යනු විසෙසා සිටියේ ය. ස</w:t>
      </w:r>
      <w:r w:rsidR="00D53FFC">
        <w:rPr>
          <w:rFonts w:ascii="UN-Abhaya" w:eastAsia="Times New Roman" w:hAnsi="UN-Abhaya"/>
          <w:color w:val="000000"/>
          <w:cs/>
        </w:rPr>
        <w:t>ර්‍ව</w:t>
      </w:r>
      <w:r w:rsidRPr="00C00B25">
        <w:rPr>
          <w:rFonts w:ascii="UN-Abhaya" w:eastAsia="Times New Roman" w:hAnsi="UN-Abhaya"/>
          <w:color w:val="000000"/>
          <w:cs/>
        </w:rPr>
        <w:t>ඥතාඥානය ඥෙයමණ්ඩලයාගේ වශයෙන් අනන්තාලම්බනිකය යි මෙයින් වදාළ සේක.</w:t>
      </w:r>
      <w:r w:rsidR="006B4B39">
        <w:rPr>
          <w:rFonts w:ascii="UN-Abhaya" w:eastAsia="Times New Roman" w:hAnsi="UN-Abhaya" w:hint="cs"/>
          <w:cs/>
        </w:rPr>
        <w:t xml:space="preserve"> </w:t>
      </w:r>
    </w:p>
    <w:p w14:paraId="104801E8" w14:textId="3102EEC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අපදං =</w:t>
      </w:r>
      <w:r w:rsidRPr="00C00B25">
        <w:rPr>
          <w:rFonts w:ascii="UN-Abhaya" w:eastAsia="Times New Roman" w:hAnsi="UN-Abhaya"/>
          <w:color w:val="000000"/>
          <w:cs/>
        </w:rPr>
        <w:t xml:space="preserve"> හ</w:t>
      </w:r>
      <w:r w:rsidR="00B364B9">
        <w:rPr>
          <w:rFonts w:ascii="UN-Abhaya" w:eastAsia="Times New Roman" w:hAnsi="UN-Abhaya" w:hint="cs"/>
          <w:color w:val="000000"/>
          <w:cs/>
        </w:rPr>
        <w:t>ේ</w:t>
      </w:r>
      <w:r w:rsidRPr="00C00B25">
        <w:rPr>
          <w:rFonts w:ascii="UN-Abhaya" w:eastAsia="Times New Roman" w:hAnsi="UN-Abhaya"/>
          <w:color w:val="000000"/>
          <w:cs/>
        </w:rPr>
        <w:t>තු රහිත වූ.</w:t>
      </w:r>
    </w:p>
    <w:p w14:paraId="357DD1FC" w14:textId="69A94BBC"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පද</w:t>
      </w:r>
      <w:r w:rsidRPr="00C00B25">
        <w:rPr>
          <w:rFonts w:ascii="UN-Abhaya" w:eastAsia="Times New Roman" w:hAnsi="UN-Abhaya"/>
          <w:color w:val="000000"/>
          <w:cs/>
        </w:rPr>
        <w:t xml:space="preserve"> නම්</w:t>
      </w:r>
      <w:r w:rsidRPr="00C00B25">
        <w:rPr>
          <w:rFonts w:ascii="UN-Abhaya" w:eastAsia="Times New Roman" w:hAnsi="UN-Abhaya"/>
          <w:color w:val="000000"/>
        </w:rPr>
        <w:t xml:space="preserve">, </w:t>
      </w:r>
      <w:r w:rsidRPr="00C00B25">
        <w:rPr>
          <w:rFonts w:ascii="UN-Abhaya" w:eastAsia="Times New Roman" w:hAnsi="UN-Abhaya"/>
          <w:color w:val="000000"/>
          <w:cs/>
        </w:rPr>
        <w:t>හ</w:t>
      </w:r>
      <w:r w:rsidR="00B364B9">
        <w:rPr>
          <w:rFonts w:ascii="UN-Abhaya" w:eastAsia="Times New Roman" w:hAnsi="UN-Abhaya" w:hint="cs"/>
          <w:color w:val="000000"/>
          <w:cs/>
        </w:rPr>
        <w:t>ේ</w:t>
      </w:r>
      <w:r w:rsidRPr="00C00B25">
        <w:rPr>
          <w:rFonts w:ascii="UN-Abhaya" w:eastAsia="Times New Roman" w:hAnsi="UN-Abhaya"/>
          <w:color w:val="000000"/>
          <w:cs/>
        </w:rPr>
        <w:t>තු ය. රාගාදික්ල</w:t>
      </w:r>
      <w:r w:rsidR="00B364B9">
        <w:rPr>
          <w:rFonts w:ascii="UN-Abhaya" w:eastAsia="Times New Roman" w:hAnsi="UN-Abhaya" w:hint="cs"/>
          <w:color w:val="000000"/>
          <w:cs/>
        </w:rPr>
        <w:t>ේ</w:t>
      </w:r>
      <w:r w:rsidRPr="00C00B25">
        <w:rPr>
          <w:rFonts w:ascii="UN-Abhaya" w:eastAsia="Times New Roman" w:hAnsi="UN-Abhaya"/>
          <w:color w:val="000000"/>
          <w:cs/>
        </w:rPr>
        <w:t xml:space="preserve">ශයෝ </w:t>
      </w:r>
      <w:r w:rsidR="0003542E">
        <w:rPr>
          <w:rFonts w:ascii="UN-Abhaya" w:eastAsia="Times New Roman" w:hAnsi="UN-Abhaya"/>
          <w:color w:val="000000"/>
          <w:cs/>
        </w:rPr>
        <w:t>සත්ත්‍ව</w:t>
      </w:r>
      <w:r w:rsidRPr="00C00B25">
        <w:rPr>
          <w:rFonts w:ascii="UN-Abhaya" w:eastAsia="Times New Roman" w:hAnsi="UN-Abhaya"/>
          <w:color w:val="000000"/>
          <w:cs/>
        </w:rPr>
        <w:t xml:space="preserve">යන්ට අනුන්ගේ වශයට යෑමට ද සසර ඉපැත්මට ද හේතු වෙති. රාගාදික්ලේශ පදැයි කියන ලද්දේ එහෙයිනි. </w:t>
      </w:r>
      <w:r w:rsidR="0003542E">
        <w:rPr>
          <w:rFonts w:ascii="UN-Abhaya" w:eastAsia="Times New Roman" w:hAnsi="UN-Abhaya"/>
          <w:color w:val="000000"/>
          <w:cs/>
        </w:rPr>
        <w:t>සත්ත්‍ව</w:t>
      </w:r>
      <w:r w:rsidRPr="00C00B25">
        <w:rPr>
          <w:rFonts w:ascii="UN-Abhaya" w:eastAsia="Times New Roman" w:hAnsi="UN-Abhaya"/>
          <w:color w:val="000000"/>
          <w:cs/>
        </w:rPr>
        <w:t xml:space="preserve">යන්ට අනුනට යටත් වන්නට සසර පුන පුනා ඉපදීමට කරුණු වනුයේ කෙලෙස් ය. එබඳු කෙලෙස් හේතු නැත්තේ </w:t>
      </w:r>
      <w:r w:rsidRPr="00C00B25">
        <w:rPr>
          <w:rFonts w:ascii="UN-Abhaya" w:eastAsia="Times New Roman" w:hAnsi="UN-Abhaya"/>
          <w:b/>
          <w:bCs/>
          <w:color w:val="000000"/>
          <w:cs/>
        </w:rPr>
        <w:t>අපද</w:t>
      </w:r>
      <w:r w:rsidRPr="00C00B25">
        <w:rPr>
          <w:rFonts w:ascii="UN-Abhaya" w:eastAsia="Times New Roman" w:hAnsi="UN-Abhaya"/>
          <w:color w:val="000000"/>
          <w:cs/>
        </w:rPr>
        <w:t xml:space="preserve"> නමි. බුද්ධං යනු වෙසෙසයි.</w:t>
      </w:r>
    </w:p>
    <w:p w14:paraId="36ED8CEF" w14:textId="1ECB4CA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කෙන පදෙන නෙස්සථ</w:t>
      </w:r>
      <w:r w:rsidRPr="00C00B25">
        <w:rPr>
          <w:rFonts w:ascii="UN-Abhaya" w:eastAsia="Times New Roman" w:hAnsi="UN-Abhaya"/>
          <w:color w:val="000000"/>
          <w:cs/>
        </w:rPr>
        <w:t xml:space="preserve"> = කිනම් හේතුවෙකින් ගෙණ යවු ද</w:t>
      </w:r>
      <w:r w:rsidRPr="00C00B25">
        <w:rPr>
          <w:rFonts w:ascii="UN-Abhaya" w:eastAsia="Times New Roman" w:hAnsi="UN-Abhaya"/>
          <w:color w:val="000000"/>
        </w:rPr>
        <w:t>?</w:t>
      </w:r>
    </w:p>
    <w:p w14:paraId="782C620B" w14:textId="77777777" w:rsidR="009B5CDF" w:rsidRDefault="00905BFE" w:rsidP="00F156BC">
      <w:pPr>
        <w:spacing w:before="240" w:after="240" w:line="276" w:lineRule="auto"/>
        <w:rPr>
          <w:rFonts w:ascii="UN-Abhaya" w:eastAsia="Times New Roman" w:hAnsi="UN-Abhaya"/>
        </w:rPr>
      </w:pPr>
      <w:r w:rsidRPr="005B1DA6">
        <w:rPr>
          <w:rFonts w:ascii="UN-Abhaya" w:eastAsia="Times New Roman" w:hAnsi="UN-Abhaya"/>
          <w:color w:val="000000"/>
          <w:cs/>
        </w:rPr>
        <w:t>යමක්හට සසර ඉපැත්ම දෙන රාගාදීහේතූන්</w:t>
      </w:r>
      <w:r w:rsidRPr="00C00B25">
        <w:rPr>
          <w:rFonts w:ascii="UN-Abhaya" w:eastAsia="Times New Roman" w:hAnsi="UN-Abhaya"/>
          <w:color w:val="000000"/>
          <w:cs/>
        </w:rPr>
        <w:t xml:space="preserve"> අතුරෙහි එක් හේතුවකුත් ඇත් නම්</w:t>
      </w:r>
      <w:r w:rsidRPr="00C00B25">
        <w:rPr>
          <w:rFonts w:ascii="UN-Abhaya" w:eastAsia="Times New Roman" w:hAnsi="UN-Abhaya"/>
          <w:color w:val="000000"/>
        </w:rPr>
        <w:t xml:space="preserve">, </w:t>
      </w:r>
      <w:r w:rsidRPr="00C00B25">
        <w:rPr>
          <w:rFonts w:ascii="UN-Abhaya" w:eastAsia="Times New Roman" w:hAnsi="UN-Abhaya"/>
          <w:color w:val="000000"/>
          <w:cs/>
        </w:rPr>
        <w:t>ඒ හේතු ඇති පුද්ගලයා ඒ හේතු බලයෙන් තොපට තොප කැමැති කොතැනකට වුව ද ගෙණ යා හැකි ය. බුදුරජුන්ට වනාහි සසර උපත දෙන අනුන් යටතට පමුණුවන එක් ම හේතුවෙකුත් නැත්තේ ය. එහෙයින් හේතු නැති බුදුරජුන් කිනම් හේතුවකින් තෙපි ගෙණ යහු දැ</w:t>
      </w:r>
      <w:r w:rsidRPr="00C00B25">
        <w:rPr>
          <w:rFonts w:ascii="UN-Abhaya" w:eastAsia="Times New Roman" w:hAnsi="UN-Abhaya"/>
          <w:color w:val="000000"/>
        </w:rPr>
        <w:t xml:space="preserve"> </w:t>
      </w:r>
      <w:r w:rsidRPr="00C00B25">
        <w:rPr>
          <w:rFonts w:ascii="UN-Abhaya" w:eastAsia="Times New Roman" w:hAnsi="UN-Abhaya"/>
          <w:color w:val="000000"/>
          <w:cs/>
        </w:rPr>
        <w:t>යි කී සේ ය.</w:t>
      </w:r>
      <w:r w:rsidR="00867DD5">
        <w:rPr>
          <w:rFonts w:ascii="UN-Abhaya" w:eastAsia="Times New Roman" w:hAnsi="UN-Abhaya"/>
          <w:color w:val="000000"/>
        </w:rPr>
        <w:t xml:space="preserve"> </w:t>
      </w:r>
      <w:r w:rsidR="005A0F43" w:rsidRPr="00B10142">
        <w:rPr>
          <w:rFonts w:ascii="UN-Abhaya" w:eastAsia="Times New Roman" w:hAnsi="UN-Abhaya"/>
          <w:b/>
          <w:bCs/>
          <w:color w:val="000000"/>
        </w:rPr>
        <w:t>“</w:t>
      </w:r>
      <w:r w:rsidR="005A0F43" w:rsidRPr="00B10142">
        <w:rPr>
          <w:rFonts w:ascii="UN-Abhaya" w:eastAsia="Times New Roman" w:hAnsi="UN-Abhaya"/>
          <w:b/>
          <w:bCs/>
          <w:color w:val="000000"/>
          <w:cs/>
        </w:rPr>
        <w:t>යස්ස</w:t>
      </w:r>
      <w:r w:rsidRPr="00B10142">
        <w:rPr>
          <w:rFonts w:ascii="UN-Abhaya" w:eastAsia="Times New Roman" w:hAnsi="UN-Abhaya"/>
          <w:b/>
          <w:bCs/>
          <w:color w:val="000000"/>
          <w:cs/>
        </w:rPr>
        <w:t xml:space="preserve"> හි රාගපදාදිසු එකපදම්පි අ</w:t>
      </w:r>
      <w:r w:rsidR="00C54AED" w:rsidRPr="00B10142">
        <w:rPr>
          <w:rFonts w:ascii="UN-Abhaya" w:eastAsia="Times New Roman" w:hAnsi="UN-Abhaya"/>
          <w:b/>
          <w:bCs/>
          <w:color w:val="000000"/>
          <w:cs/>
        </w:rPr>
        <w:t>ත්‍ථි</w:t>
      </w:r>
      <w:r w:rsidRPr="00B10142">
        <w:rPr>
          <w:rFonts w:ascii="UN-Abhaya" w:eastAsia="Times New Roman" w:hAnsi="UN-Abhaya"/>
          <w:b/>
          <w:bCs/>
          <w:color w:val="000000"/>
        </w:rPr>
        <w:t xml:space="preserve">, </w:t>
      </w:r>
      <w:r w:rsidRPr="00B10142">
        <w:rPr>
          <w:rFonts w:ascii="UN-Abhaya" w:eastAsia="Times New Roman" w:hAnsi="UN-Abhaya"/>
          <w:b/>
          <w:bCs/>
          <w:color w:val="000000"/>
          <w:cs/>
        </w:rPr>
        <w:t>තං තුම්හෙ තෙන පදෙන නෙස්සථ</w:t>
      </w:r>
      <w:r w:rsidRPr="00B10142">
        <w:rPr>
          <w:rFonts w:ascii="UN-Abhaya" w:eastAsia="Times New Roman" w:hAnsi="UN-Abhaya"/>
          <w:b/>
          <w:bCs/>
          <w:color w:val="000000"/>
        </w:rPr>
        <w:t xml:space="preserve">, </w:t>
      </w:r>
      <w:r w:rsidRPr="00B10142">
        <w:rPr>
          <w:rFonts w:ascii="UN-Abhaya" w:eastAsia="Times New Roman" w:hAnsi="UN-Abhaya"/>
          <w:b/>
          <w:bCs/>
          <w:color w:val="000000"/>
          <w:cs/>
        </w:rPr>
        <w:t xml:space="preserve">බුද්ධස්ස පන එකපදම්පි </w:t>
      </w:r>
      <w:r w:rsidR="00F93399" w:rsidRPr="00B10142">
        <w:rPr>
          <w:rFonts w:ascii="UN-Abhaya" w:eastAsia="Times New Roman" w:hAnsi="UN-Abhaya"/>
          <w:b/>
          <w:bCs/>
          <w:color w:val="000000"/>
          <w:cs/>
        </w:rPr>
        <w:t>න</w:t>
      </w:r>
      <w:r w:rsidR="00C54AED" w:rsidRPr="00B10142">
        <w:rPr>
          <w:rFonts w:ascii="UN-Abhaya" w:eastAsia="Times New Roman" w:hAnsi="UN-Abhaya"/>
          <w:b/>
          <w:bCs/>
          <w:color w:val="000000"/>
          <w:cs/>
        </w:rPr>
        <w:t>ත්‍ථි</w:t>
      </w:r>
      <w:r w:rsidRPr="00B10142">
        <w:rPr>
          <w:rFonts w:ascii="UN-Abhaya" w:eastAsia="Times New Roman" w:hAnsi="UN-Abhaya"/>
          <w:b/>
          <w:bCs/>
          <w:color w:val="000000"/>
        </w:rPr>
        <w:t xml:space="preserve">, </w:t>
      </w:r>
      <w:r w:rsidRPr="00B10142">
        <w:rPr>
          <w:rFonts w:ascii="UN-Abhaya" w:eastAsia="Times New Roman" w:hAnsi="UN-Abhaya"/>
          <w:b/>
          <w:bCs/>
          <w:color w:val="000000"/>
          <w:cs/>
        </w:rPr>
        <w:t>තං අපදං බුද්ධං තුම්හෙ කෙන පදෙන නෙස්සථ</w:t>
      </w:r>
      <w:r w:rsidR="005A0F43" w:rsidRPr="00B10142">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r w:rsidR="009B5CDF">
        <w:rPr>
          <w:rFonts w:ascii="UN-Abhaya" w:eastAsia="Times New Roman" w:hAnsi="UN-Abhaya" w:hint="cs"/>
          <w:color w:val="000000"/>
          <w:cs/>
        </w:rPr>
        <w:t>.</w:t>
      </w:r>
      <w:r w:rsidR="009B5CDF">
        <w:rPr>
          <w:rFonts w:ascii="UN-Abhaya" w:eastAsia="Times New Roman" w:hAnsi="UN-Abhaya" w:hint="cs"/>
          <w:cs/>
        </w:rPr>
        <w:t xml:space="preserve"> </w:t>
      </w:r>
    </w:p>
    <w:p w14:paraId="29B85BE3" w14:textId="7F54ED9B"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lastRenderedPageBreak/>
        <w:t xml:space="preserve">යස්ස ජාලිනී විසතතිකා තණ්හා </w:t>
      </w:r>
      <w:r w:rsidR="00F93399">
        <w:rPr>
          <w:rFonts w:ascii="UN-Abhaya" w:eastAsia="Times New Roman" w:hAnsi="UN-Abhaya"/>
          <w:b/>
          <w:bCs/>
          <w:color w:val="000000"/>
          <w:cs/>
        </w:rPr>
        <w:t>න</w:t>
      </w:r>
      <w:r w:rsidR="00C54AED">
        <w:rPr>
          <w:rFonts w:ascii="UN-Abhaya" w:eastAsia="Times New Roman" w:hAnsi="UN-Abhaya"/>
          <w:b/>
          <w:bCs/>
          <w:color w:val="000000"/>
          <w:cs/>
        </w:rPr>
        <w:t>ත්‍ථි</w:t>
      </w:r>
      <w:r w:rsidRPr="00C00B25">
        <w:rPr>
          <w:rFonts w:ascii="UN-Abhaya" w:eastAsia="Times New Roman" w:hAnsi="UN-Abhaya"/>
          <w:b/>
          <w:bCs/>
          <w:color w:val="000000"/>
          <w:cs/>
        </w:rPr>
        <w:t xml:space="preserve"> කුහිං චි නෙතවෙ</w:t>
      </w:r>
      <w:r w:rsidRPr="00C00B25">
        <w:rPr>
          <w:rFonts w:ascii="UN-Abhaya" w:eastAsia="Times New Roman" w:hAnsi="UN-Abhaya"/>
          <w:color w:val="000000"/>
          <w:cs/>
        </w:rPr>
        <w:t xml:space="preserve"> =</w:t>
      </w:r>
      <w:r w:rsidRPr="00C00B25">
        <w:rPr>
          <w:rFonts w:ascii="UN-Abhaya" w:eastAsia="Times New Roman" w:hAnsi="UN-Abhaya"/>
          <w:color w:val="000000"/>
        </w:rPr>
        <w:t xml:space="preserve"> </w:t>
      </w:r>
      <w:r w:rsidRPr="00C00B25">
        <w:rPr>
          <w:rFonts w:ascii="UN-Abhaya" w:eastAsia="Times New Roman" w:hAnsi="UN-Abhaya"/>
          <w:color w:val="000000"/>
          <w:cs/>
        </w:rPr>
        <w:t>යම් බුදු කෙනකු කිසි භවයකට හෝ කිසිවකුගේ යටතට හෝ පමුණු වන්නට ජාලිනී නම් වූ විසත්තිකා නම් වූ තෘෂ්ණාවක් නැත් ද.</w:t>
      </w:r>
    </w:p>
    <w:p w14:paraId="20A9EE6E"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උත්පත්ති විසින් යම් කිසි භවයකට හෝ කෙලෙස් රැහණින් බැඳ කෙලෙස් විසින් කිසිවකුගේ යටතට හෝ හේතු වූ ජාලිනී විසත්තිකා යන නම් වලිනුදු ප්‍රසිද්ධ තෘෂ</w:t>
      </w:r>
      <w:r w:rsidRPr="00C00B25">
        <w:rPr>
          <w:rFonts w:ascii="UN-Abhaya" w:eastAsia="Times New Roman" w:hAnsi="UN-Abhaya"/>
          <w:color w:val="000000"/>
          <w:cs/>
          <w:lang w:val="en-GB"/>
        </w:rPr>
        <w:t>්</w:t>
      </w:r>
      <w:r w:rsidRPr="00C00B25">
        <w:rPr>
          <w:rFonts w:ascii="UN-Abhaya" w:eastAsia="Times New Roman" w:hAnsi="UN-Abhaya"/>
          <w:color w:val="000000"/>
          <w:cs/>
        </w:rPr>
        <w:t>ණාව බුදුරජානන් වහන්සේට මඳකුත් නැත.</w:t>
      </w:r>
    </w:p>
    <w:p w14:paraId="322CB912"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තං බුධමනන්තගොචරං අපදං කෙන පදෙන නෙස්සථ =</w:t>
      </w:r>
      <w:r w:rsidRPr="00C00B25">
        <w:rPr>
          <w:rFonts w:ascii="UN-Abhaya" w:eastAsia="Times New Roman" w:hAnsi="UN-Abhaya"/>
          <w:color w:val="000000"/>
        </w:rPr>
        <w:t xml:space="preserve"> </w:t>
      </w:r>
      <w:r w:rsidRPr="00C00B25">
        <w:rPr>
          <w:rFonts w:ascii="UN-Abhaya" w:eastAsia="Times New Roman" w:hAnsi="UN-Abhaya"/>
          <w:color w:val="000000"/>
          <w:cs/>
        </w:rPr>
        <w:t xml:space="preserve">සකල ඥෙයමණ්ඩලයාගේ වශයෙන් බොහෝ අරමුණු ඇති හේතුරහිත වූ ඒ බුදුරජුන් කවර හේතුවෙකින් ගෙණ යහු ද. </w:t>
      </w:r>
    </w:p>
    <w:p w14:paraId="78C4A979"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සව්නේ දත් නුවණට අරමුණු වන ඉමක් මිම්මක් නැති නන්වැදෑරුම් වූ අරමුණු ඇතත් සසර පුන පුනා ඉපැත්මට කරුණු වන රාගාදී වූ හේතු එකෙකුත් නැති ඒ බුදුන්</w:t>
      </w:r>
      <w:r w:rsidRPr="00C00B25">
        <w:rPr>
          <w:rFonts w:ascii="UN-Abhaya" w:eastAsia="Times New Roman" w:hAnsi="UN-Abhaya"/>
          <w:color w:val="000000"/>
        </w:rPr>
        <w:t xml:space="preserve">, </w:t>
      </w:r>
      <w:r w:rsidRPr="00C00B25">
        <w:rPr>
          <w:rFonts w:ascii="UN-Abhaya" w:eastAsia="Times New Roman" w:hAnsi="UN-Abhaya"/>
          <w:color w:val="000000"/>
          <w:cs/>
        </w:rPr>
        <w:t>තෙපි කිනම් හේතුවක් බලා කිනම් හේතුවකින් ගෙණ යහු ද</w:t>
      </w:r>
      <w:r w:rsidRPr="00C00B25">
        <w:rPr>
          <w:rFonts w:ascii="UN-Abhaya" w:eastAsia="Times New Roman" w:hAnsi="UN-Abhaya"/>
          <w:color w:val="000000"/>
        </w:rPr>
        <w:t xml:space="preserve">, </w:t>
      </w:r>
      <w:r w:rsidRPr="00C00B25">
        <w:rPr>
          <w:rFonts w:ascii="UN-Abhaya" w:eastAsia="Times New Roman" w:hAnsi="UN-Abhaya"/>
          <w:color w:val="000000"/>
          <w:cs/>
        </w:rPr>
        <w:t>තොපගේ යටතට ගණිහු ද</w:t>
      </w:r>
      <w:r w:rsidRPr="00C00B25">
        <w:rPr>
          <w:rFonts w:ascii="UN-Abhaya" w:eastAsia="Times New Roman" w:hAnsi="UN-Abhaya"/>
          <w:color w:val="000000"/>
        </w:rPr>
        <w:t xml:space="preserve">, </w:t>
      </w:r>
      <w:r w:rsidRPr="00C00B25">
        <w:rPr>
          <w:rFonts w:ascii="UN-Abhaya" w:eastAsia="Times New Roman" w:hAnsi="UN-Abhaya"/>
          <w:color w:val="000000"/>
          <w:cs/>
        </w:rPr>
        <w:t>තොප කොයි ලෙසින් සිතුව ද</w:t>
      </w:r>
      <w:r w:rsidRPr="00C00B25">
        <w:rPr>
          <w:rFonts w:ascii="UN-Abhaya" w:eastAsia="Times New Roman" w:hAnsi="UN-Abhaya"/>
          <w:color w:val="000000"/>
        </w:rPr>
        <w:t xml:space="preserve">, </w:t>
      </w:r>
      <w:r w:rsidRPr="00C00B25">
        <w:rPr>
          <w:rFonts w:ascii="UN-Abhaya" w:eastAsia="Times New Roman" w:hAnsi="UN-Abhaya"/>
          <w:color w:val="000000"/>
          <w:cs/>
        </w:rPr>
        <w:t>තැත් කළ ද ඒ නම් කළ නො හැක්කේ ම ය.</w:t>
      </w:r>
    </w:p>
    <w:p w14:paraId="3420112D" w14:textId="77777777" w:rsidR="00E76A57"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ධ</w:t>
      </w:r>
      <w:r w:rsidR="00FB0612">
        <w:rPr>
          <w:rFonts w:ascii="UN-Abhaya" w:eastAsia="Times New Roman" w:hAnsi="UN-Abhaya"/>
          <w:color w:val="000000"/>
          <w:cs/>
        </w:rPr>
        <w:t>ර්‍ම</w:t>
      </w:r>
      <w:r w:rsidRPr="00C00B25">
        <w:rPr>
          <w:rFonts w:ascii="UN-Abhaya" w:eastAsia="Times New Roman" w:hAnsi="UN-Abhaya"/>
          <w:color w:val="000000"/>
          <w:cs/>
        </w:rPr>
        <w:t xml:space="preserve"> දේශනාවගේ අවසානයෙහි බොහෝ දේවතාවුන්ට ධ</w:t>
      </w:r>
      <w:r w:rsidR="00EE2423">
        <w:rPr>
          <w:rFonts w:ascii="UN-Abhaya" w:eastAsia="Times New Roman" w:hAnsi="UN-Abhaya" w:hint="cs"/>
          <w:color w:val="000000"/>
          <w:cs/>
        </w:rPr>
        <w:t>ර්‍</w:t>
      </w:r>
      <w:r w:rsidRPr="00C00B25">
        <w:rPr>
          <w:rFonts w:ascii="UN-Abhaya" w:eastAsia="Times New Roman" w:hAnsi="UN-Abhaya"/>
          <w:color w:val="000000"/>
          <w:cs/>
        </w:rPr>
        <w:t>මාවබ</w:t>
      </w:r>
      <w:r w:rsidR="00EE2423">
        <w:rPr>
          <w:rFonts w:ascii="UN-Abhaya" w:eastAsia="Times New Roman" w:hAnsi="UN-Abhaya" w:hint="cs"/>
          <w:color w:val="000000"/>
          <w:cs/>
        </w:rPr>
        <w:t>ෝ</w:t>
      </w:r>
      <w:r w:rsidRPr="00C00B25">
        <w:rPr>
          <w:rFonts w:ascii="UN-Abhaya" w:eastAsia="Times New Roman" w:hAnsi="UN-Abhaya"/>
          <w:color w:val="000000"/>
          <w:cs/>
        </w:rPr>
        <w:t>ධය වී ය. මරඟනෝ එහි ම නො පෙණි ගියහ</w:t>
      </w:r>
      <w:r w:rsidRPr="00C00B25">
        <w:rPr>
          <w:rFonts w:ascii="UN-Abhaya" w:eastAsia="Times New Roman" w:hAnsi="UN-Abhaya"/>
          <w:color w:val="000000"/>
        </w:rPr>
        <w:t xml:space="preserve">, </w:t>
      </w:r>
      <w:r w:rsidRPr="00C00B25">
        <w:rPr>
          <w:rFonts w:ascii="UN-Abhaya" w:eastAsia="Times New Roman" w:hAnsi="UN-Abhaya"/>
          <w:color w:val="000000"/>
          <w:cs/>
        </w:rPr>
        <w:t>යි මේ දේශනාවගෙන හැර දක්වා</w:t>
      </w:r>
      <w:r w:rsidR="00867DD5">
        <w:rPr>
          <w:rFonts w:ascii="UN-Abhaya" w:eastAsia="Times New Roman" w:hAnsi="UN-Abhaya"/>
          <w:color w:val="000000"/>
        </w:rPr>
        <w:t xml:space="preserve"> “</w:t>
      </w:r>
      <w:r w:rsidRPr="00C00B25">
        <w:rPr>
          <w:rFonts w:ascii="UN-Abhaya" w:eastAsia="Times New Roman" w:hAnsi="UN-Abhaya"/>
          <w:color w:val="000000"/>
          <w:cs/>
        </w:rPr>
        <w:t>මාගන්දිය! එදා මා ඉදිරියෙහි නොයෙක් කෙළි සෙල්ලම් කළ රාගික</w:t>
      </w:r>
      <w:r w:rsidR="00EE2423">
        <w:rPr>
          <w:rFonts w:ascii="UN-Abhaya" w:eastAsia="Times New Roman" w:hAnsi="UN-Abhaya" w:hint="cs"/>
          <w:color w:val="000000"/>
          <w:cs/>
        </w:rPr>
        <w:t xml:space="preserve"> </w:t>
      </w:r>
      <w:r w:rsidRPr="00C00B25">
        <w:rPr>
          <w:rFonts w:ascii="UN-Abhaya" w:eastAsia="Times New Roman" w:hAnsi="UN-Abhaya"/>
          <w:color w:val="000000"/>
          <w:cs/>
        </w:rPr>
        <w:t xml:space="preserve">වචන කියූ ඒ මරඟනෝ සෙම් සොටු </w:t>
      </w:r>
      <w:r w:rsidR="00EE2423">
        <w:rPr>
          <w:rFonts w:ascii="UN-Abhaya" w:eastAsia="Times New Roman" w:hAnsi="UN-Abhaya" w:hint="cs"/>
          <w:color w:val="000000"/>
          <w:cs/>
        </w:rPr>
        <w:t xml:space="preserve">ඈ </w:t>
      </w:r>
      <w:r w:rsidRPr="00C00B25">
        <w:rPr>
          <w:rFonts w:ascii="UN-Abhaya" w:eastAsia="Times New Roman" w:hAnsi="UN-Abhaya"/>
          <w:color w:val="000000"/>
          <w:cs/>
        </w:rPr>
        <w:t>කිසිත් අපවිත්‍රයෙකින් නො දැවටුනු රන්කඳන් වැනි දැකුම් කලු සිරුරු ඇත්තෝ වූහ</w:t>
      </w:r>
      <w:r w:rsidRPr="00C00B25">
        <w:rPr>
          <w:rFonts w:ascii="UN-Abhaya" w:eastAsia="Times New Roman" w:hAnsi="UN-Abhaya"/>
          <w:color w:val="000000"/>
        </w:rPr>
        <w:t xml:space="preserve">, </w:t>
      </w:r>
      <w:r w:rsidRPr="00C00B25">
        <w:rPr>
          <w:rFonts w:ascii="UN-Abhaya" w:eastAsia="Times New Roman" w:hAnsi="UN-Abhaya"/>
          <w:color w:val="000000"/>
          <w:cs/>
        </w:rPr>
        <w:t>එහෙත් උන්ගේ අත් ගැණුමෙක්හි පවා සිතෙක් කැමැත්තෙක් ම</w:t>
      </w:r>
      <w:r w:rsidR="00EE2423">
        <w:rPr>
          <w:rFonts w:ascii="UN-Abhaya" w:eastAsia="Times New Roman" w:hAnsi="UN-Abhaya" w:hint="cs"/>
          <w:color w:val="000000"/>
          <w:cs/>
        </w:rPr>
        <w:t>ොන</w:t>
      </w:r>
      <w:r w:rsidRPr="00C00B25">
        <w:rPr>
          <w:rFonts w:ascii="UN-Abhaya" w:eastAsia="Times New Roman" w:hAnsi="UN-Abhaya"/>
          <w:color w:val="000000"/>
          <w:cs/>
        </w:rPr>
        <w:t>ලෙසකිනුත් මට නො උපන්නේ ය</w:t>
      </w:r>
      <w:r w:rsidR="00EE2423">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තමුසේගේ දුවගේ මේ සිරුර දෙතිස් කුණපයෙන් පිරුණු කුණු ගොඩෙක</w:t>
      </w:r>
      <w:r w:rsidRPr="00C00B25">
        <w:rPr>
          <w:rFonts w:ascii="UN-Abhaya" w:eastAsia="Times New Roman" w:hAnsi="UN-Abhaya"/>
          <w:color w:val="000000"/>
        </w:rPr>
        <w:t xml:space="preserve">, </w:t>
      </w:r>
      <w:r w:rsidRPr="00C00B25">
        <w:rPr>
          <w:rFonts w:ascii="UN-Abhaya" w:eastAsia="Times New Roman" w:hAnsi="UN-Abhaya"/>
          <w:color w:val="000000"/>
          <w:cs/>
        </w:rPr>
        <w:t>ඇසින් කඳුළු කබ</w:t>
      </w:r>
      <w:r w:rsidRPr="00C00B25">
        <w:rPr>
          <w:rFonts w:ascii="UN-Abhaya" w:eastAsia="Times New Roman" w:hAnsi="UN-Abhaya"/>
          <w:color w:val="000000"/>
        </w:rPr>
        <w:t xml:space="preserve">, </w:t>
      </w:r>
      <w:r w:rsidRPr="00C00B25">
        <w:rPr>
          <w:rFonts w:ascii="UN-Abhaya" w:eastAsia="Times New Roman" w:hAnsi="UN-Abhaya"/>
          <w:color w:val="000000"/>
          <w:cs/>
        </w:rPr>
        <w:t>නැහැයෙන් සෙම් සොටු</w:t>
      </w:r>
      <w:r w:rsidRPr="00C00B25">
        <w:rPr>
          <w:rFonts w:ascii="UN-Abhaya" w:eastAsia="Times New Roman" w:hAnsi="UN-Abhaya"/>
          <w:color w:val="000000"/>
        </w:rPr>
        <w:t xml:space="preserve">, </w:t>
      </w:r>
      <w:r w:rsidRPr="00C00B25">
        <w:rPr>
          <w:rFonts w:ascii="UN-Abhaya" w:eastAsia="Times New Roman" w:hAnsi="UN-Abhaya"/>
          <w:color w:val="000000"/>
          <w:cs/>
        </w:rPr>
        <w:t>කටින් කෙළ කැහි</w:t>
      </w:r>
      <w:r w:rsidRPr="00C00B25">
        <w:rPr>
          <w:rFonts w:ascii="UN-Abhaya" w:eastAsia="Times New Roman" w:hAnsi="UN-Abhaya"/>
          <w:color w:val="000000"/>
        </w:rPr>
        <w:t xml:space="preserve">, </w:t>
      </w:r>
      <w:r w:rsidRPr="00C00B25">
        <w:rPr>
          <w:rFonts w:ascii="UN-Abhaya" w:eastAsia="Times New Roman" w:hAnsi="UN-Abhaya"/>
          <w:color w:val="000000"/>
          <w:cs/>
        </w:rPr>
        <w:t>කණින් කන්කඳුරු</w:t>
      </w:r>
      <w:r w:rsidRPr="00C00B25">
        <w:rPr>
          <w:rFonts w:ascii="UN-Abhaya" w:eastAsia="Times New Roman" w:hAnsi="UN-Abhaya"/>
          <w:color w:val="000000"/>
        </w:rPr>
        <w:t xml:space="preserve">, </w:t>
      </w:r>
      <w:r w:rsidRPr="00C00B25">
        <w:rPr>
          <w:rFonts w:ascii="UN-Abhaya" w:eastAsia="Times New Roman" w:hAnsi="UN-Abhaya"/>
          <w:color w:val="000000"/>
          <w:cs/>
        </w:rPr>
        <w:t>සිරුරෙන් ඩහදිය මලමූ ඈ කුණු කොටස් දවරෑ දෙක්හි අතර නො තබා ව</w:t>
      </w:r>
      <w:r w:rsidR="00EE2423">
        <w:rPr>
          <w:rFonts w:ascii="UN-Abhaya" w:eastAsia="Times New Roman" w:hAnsi="UN-Abhaya" w:hint="cs"/>
          <w:color w:val="000000"/>
          <w:cs/>
        </w:rPr>
        <w:t>ෑ</w:t>
      </w:r>
      <w:r w:rsidRPr="00C00B25">
        <w:rPr>
          <w:rFonts w:ascii="UN-Abhaya" w:eastAsia="Times New Roman" w:hAnsi="UN-Abhaya"/>
          <w:color w:val="000000"/>
          <w:cs/>
        </w:rPr>
        <w:t>හෙන්නේ ය</w:t>
      </w:r>
      <w:r w:rsidRPr="00C00B25">
        <w:rPr>
          <w:rFonts w:ascii="UN-Abhaya" w:eastAsia="Times New Roman" w:hAnsi="UN-Abhaya"/>
          <w:color w:val="000000"/>
        </w:rPr>
        <w:t xml:space="preserve">, </w:t>
      </w:r>
      <w:r w:rsidRPr="00C00B25">
        <w:rPr>
          <w:rFonts w:ascii="UN-Abhaya" w:eastAsia="Times New Roman" w:hAnsi="UN-Abhaya"/>
          <w:color w:val="000000"/>
          <w:cs/>
        </w:rPr>
        <w:t>තාගේ දුවගේ සිරුර පිටත පිරියම් කළ ග</w:t>
      </w:r>
      <w:r w:rsidR="00EE2423">
        <w:rPr>
          <w:rFonts w:ascii="UN-Abhaya" w:eastAsia="Times New Roman" w:hAnsi="UN-Abhaya" w:hint="cs"/>
          <w:color w:val="000000"/>
          <w:cs/>
        </w:rPr>
        <w:t>ූ</w:t>
      </w:r>
      <w:r w:rsidRPr="00C00B25">
        <w:rPr>
          <w:rFonts w:ascii="UN-Abhaya" w:eastAsia="Times New Roman" w:hAnsi="UN-Abhaya"/>
          <w:color w:val="000000"/>
          <w:cs/>
        </w:rPr>
        <w:t>ථඝටයක් වැන්න</w:t>
      </w:r>
      <w:r w:rsidRPr="00C00B25">
        <w:rPr>
          <w:rFonts w:ascii="UN-Abhaya" w:eastAsia="Times New Roman" w:hAnsi="UN-Abhaya"/>
          <w:color w:val="000000"/>
        </w:rPr>
        <w:t xml:space="preserve">, </w:t>
      </w:r>
      <w:r w:rsidRPr="00C00B25">
        <w:rPr>
          <w:rFonts w:ascii="UN-Abhaya" w:eastAsia="Times New Roman" w:hAnsi="UN-Abhaya"/>
          <w:color w:val="000000"/>
          <w:cs/>
        </w:rPr>
        <w:t>බමුණ! වැඩි කතා කුමට ය</w:t>
      </w:r>
      <w:r w:rsidRPr="00C00B25">
        <w:rPr>
          <w:rFonts w:ascii="UN-Abhaya" w:eastAsia="Times New Roman" w:hAnsi="UN-Abhaya"/>
          <w:color w:val="000000"/>
        </w:rPr>
        <w:t xml:space="preserve">, </w:t>
      </w:r>
      <w:r w:rsidRPr="00C00B25">
        <w:rPr>
          <w:rFonts w:ascii="UN-Abhaya" w:eastAsia="Times New Roman" w:hAnsi="UN-Abhaya"/>
          <w:color w:val="000000"/>
          <w:cs/>
        </w:rPr>
        <w:t>යම් ලෙසකින් මගේ පයෙහි අසුචි වැකුණි නම්</w:t>
      </w:r>
      <w:r w:rsidRPr="00C00B25">
        <w:rPr>
          <w:rFonts w:ascii="UN-Abhaya" w:eastAsia="Times New Roman" w:hAnsi="UN-Abhaya"/>
          <w:color w:val="000000"/>
        </w:rPr>
        <w:t xml:space="preserve">, </w:t>
      </w:r>
      <w:r w:rsidRPr="00C00B25">
        <w:rPr>
          <w:rFonts w:ascii="UN-Abhaya" w:eastAsia="Times New Roman" w:hAnsi="UN-Abhaya"/>
          <w:color w:val="000000"/>
          <w:cs/>
        </w:rPr>
        <w:t>මෝ පාපිස්නා දඬුකඩක් සේ සිටියා ද</w:t>
      </w:r>
      <w:r w:rsidRPr="00C00B25">
        <w:rPr>
          <w:rFonts w:ascii="UN-Abhaya" w:eastAsia="Times New Roman" w:hAnsi="UN-Abhaya"/>
          <w:color w:val="000000"/>
        </w:rPr>
        <w:t xml:space="preserve">, </w:t>
      </w:r>
      <w:r w:rsidRPr="00C00B25">
        <w:rPr>
          <w:rFonts w:ascii="UN-Abhaya" w:eastAsia="Times New Roman" w:hAnsi="UN-Abhaya"/>
          <w:color w:val="000000"/>
          <w:cs/>
        </w:rPr>
        <w:t>මම අසුචි පිස දමන්නට කියා වත් මැගේ සිරුර මාගේ පයින් නො ද පහස්නෙමි</w:t>
      </w:r>
      <w:r w:rsidR="00BF2F64">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යි වදාරා</w:t>
      </w:r>
      <w:r w:rsidR="00BF2F64">
        <w:rPr>
          <w:rFonts w:ascii="UN-Abhaya" w:eastAsia="Times New Roman" w:hAnsi="UN-Abhaya"/>
          <w:color w:val="000000"/>
        </w:rPr>
        <w:t>;</w:t>
      </w:r>
      <w:r w:rsidR="00E76A57">
        <w:rPr>
          <w:rFonts w:ascii="UN-Abhaya" w:eastAsia="Times New Roman" w:hAnsi="UN-Abhaya" w:hint="cs"/>
          <w:cs/>
        </w:rPr>
        <w:t xml:space="preserve"> </w:t>
      </w:r>
    </w:p>
    <w:p w14:paraId="2DB60BFD" w14:textId="73B28657" w:rsidR="00905BFE" w:rsidRPr="00C00B25" w:rsidRDefault="00E76A57" w:rsidP="00E76A57">
      <w:pPr>
        <w:pStyle w:val="Style2"/>
      </w:pPr>
      <w:r>
        <w:t>“</w:t>
      </w:r>
      <w:r w:rsidR="00905BFE" w:rsidRPr="00C00B25">
        <w:rPr>
          <w:cs/>
        </w:rPr>
        <w:t>තණ්හා රති රගා - දැක මෙවුන්දම් සෙවුමෙහි</w:t>
      </w:r>
      <w:r w:rsidR="00905BFE" w:rsidRPr="00C00B25">
        <w:t>,</w:t>
      </w:r>
    </w:p>
    <w:p w14:paraId="3BF6B9AF" w14:textId="77777777" w:rsidR="00905BFE" w:rsidRPr="00C00B25" w:rsidRDefault="00905BFE" w:rsidP="00E76A57">
      <w:pPr>
        <w:pStyle w:val="Style2"/>
      </w:pPr>
      <w:r w:rsidRPr="00C00B25">
        <w:rPr>
          <w:cs/>
        </w:rPr>
        <w:t>නො ද විය සඳෙක් මා සිත - එ මට තා දුව කුමට ය</w:t>
      </w:r>
      <w:r w:rsidRPr="00C00B25">
        <w:t xml:space="preserve">? </w:t>
      </w:r>
    </w:p>
    <w:p w14:paraId="033E4113" w14:textId="77777777" w:rsidR="00905BFE" w:rsidRPr="00C00B25" w:rsidRDefault="00905BFE" w:rsidP="00E76A57">
      <w:pPr>
        <w:pStyle w:val="Style2"/>
      </w:pPr>
      <w:r w:rsidRPr="00C00B25">
        <w:rPr>
          <w:cs/>
        </w:rPr>
        <w:t>මලමූ දෙකින් පිරී - නිතර ම දුගඳ වහනා</w:t>
      </w:r>
    </w:p>
    <w:p w14:paraId="065328DC" w14:textId="7A2F0312" w:rsidR="00905BFE" w:rsidRPr="00C00B25" w:rsidRDefault="00905BFE" w:rsidP="00E76A57">
      <w:pPr>
        <w:pStyle w:val="Style2"/>
      </w:pPr>
      <w:r w:rsidRPr="00C00B25">
        <w:rPr>
          <w:cs/>
        </w:rPr>
        <w:t>තා ද</w:t>
      </w:r>
      <w:r w:rsidR="00E76A57">
        <w:rPr>
          <w:rFonts w:hint="cs"/>
          <w:cs/>
        </w:rPr>
        <w:t>ූ</w:t>
      </w:r>
      <w:r w:rsidRPr="00C00B25">
        <w:rPr>
          <w:cs/>
        </w:rPr>
        <w:t xml:space="preserve"> පයින් පමණත් - පහසනු නො ඉස්නේ වෙමි</w:t>
      </w:r>
      <w:r w:rsidR="00E76A57">
        <w:t>”</w:t>
      </w:r>
      <w:r w:rsidRPr="00C00B25">
        <w:t xml:space="preserve"> </w:t>
      </w:r>
    </w:p>
    <w:p w14:paraId="3F5320D1" w14:textId="68D4BBF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 මෙසේ ද වදාළ සේක.</w:t>
      </w:r>
    </w:p>
    <w:p w14:paraId="731ED8CA" w14:textId="36627B94" w:rsidR="00905BFE" w:rsidRPr="00C00B25" w:rsidRDefault="00905BFE" w:rsidP="00F156BC">
      <w:pPr>
        <w:spacing w:before="240" w:after="240" w:line="276" w:lineRule="auto"/>
        <w:rPr>
          <w:rFonts w:ascii="UN-Abhaya" w:eastAsia="Times New Roman" w:hAnsi="UN-Abhaya"/>
          <w:b/>
          <w:bCs/>
        </w:rPr>
      </w:pPr>
      <w:r w:rsidRPr="000E6219">
        <w:rPr>
          <w:cs/>
        </w:rPr>
        <w:t>ධ</w:t>
      </w:r>
      <w:r w:rsidR="00FB0612">
        <w:rPr>
          <w:cs/>
        </w:rPr>
        <w:t>ර්‍ම</w:t>
      </w:r>
      <w:r w:rsidRPr="000E6219">
        <w:rPr>
          <w:cs/>
        </w:rPr>
        <w:t>දේශනාවගේ අවසානයෙහි මාගන්දිය අඹු සැමි දෙපොල අනාගාමීඵලයෙහි පිහිටා ගත්හ</w:t>
      </w:r>
      <w:r w:rsidRPr="00C00B25">
        <w:rPr>
          <w:rFonts w:ascii="UN-Abhaya" w:eastAsia="Times New Roman" w:hAnsi="UN-Abhaya"/>
          <w:b/>
          <w:bCs/>
          <w:color w:val="000000"/>
          <w:cs/>
        </w:rPr>
        <w:t>.</w:t>
      </w:r>
    </w:p>
    <w:p w14:paraId="16F9084A" w14:textId="1DF6A3C8" w:rsidR="00F71F6E" w:rsidRPr="00277E0F" w:rsidRDefault="00905BFE" w:rsidP="00277E0F">
      <w:pPr>
        <w:pStyle w:val="Style1"/>
      </w:pPr>
      <w:r w:rsidRPr="00C00B25">
        <w:rPr>
          <w:cs/>
        </w:rPr>
        <w:t>මාරදුහිතෘ</w:t>
      </w:r>
      <w:r w:rsidR="001A4351">
        <w:t xml:space="preserve"> </w:t>
      </w:r>
      <w:r w:rsidRPr="00C00B25">
        <w:rPr>
          <w:cs/>
        </w:rPr>
        <w:t xml:space="preserve">වස්තුව </w:t>
      </w:r>
      <w:r w:rsidR="003B687A">
        <w:rPr>
          <w:cs/>
        </w:rPr>
        <w:t>නිමි</w:t>
      </w:r>
      <w:r w:rsidRPr="00C00B25">
        <w:rPr>
          <w:cs/>
        </w:rPr>
        <w:t>.</w:t>
      </w:r>
    </w:p>
    <w:p w14:paraId="0B9EE7FB" w14:textId="77777777" w:rsidR="00905BFE" w:rsidRPr="00C00B25" w:rsidRDefault="00905BFE" w:rsidP="00F156BC">
      <w:pPr>
        <w:pStyle w:val="Heading2"/>
        <w:spacing w:line="276" w:lineRule="auto"/>
      </w:pPr>
      <w:r w:rsidRPr="00C00B25">
        <w:rPr>
          <w:cs/>
        </w:rPr>
        <w:t>යමාමහ පෙළහර</w:t>
      </w:r>
    </w:p>
    <w:p w14:paraId="2580014D" w14:textId="4151303F" w:rsidR="000E6219" w:rsidRPr="00391677" w:rsidRDefault="000E6219" w:rsidP="00391677">
      <w:pPr>
        <w:pStyle w:val="Style1"/>
      </w:pPr>
      <w:r w:rsidRPr="00391677">
        <w:t>14 – 2</w:t>
      </w:r>
    </w:p>
    <w:p w14:paraId="3D6AB644" w14:textId="1F1CCFEE" w:rsidR="00905BFE" w:rsidRDefault="00905BFE" w:rsidP="00F71F6E">
      <w:pPr>
        <w:spacing w:line="276" w:lineRule="auto"/>
        <w:rPr>
          <w:rFonts w:ascii="UN-Abhaya" w:hAnsi="UN-Abhaya"/>
        </w:rPr>
      </w:pPr>
      <w:r w:rsidRPr="00742D2F">
        <w:rPr>
          <w:rFonts w:ascii="UN-Abhaya" w:hAnsi="UN-Abhaya"/>
          <w:b/>
          <w:bCs/>
          <w:cs/>
        </w:rPr>
        <w:t>රජගහ</w:t>
      </w:r>
      <w:r w:rsidRPr="00C00B25">
        <w:rPr>
          <w:rFonts w:ascii="UN-Abhaya" w:hAnsi="UN-Abhaya"/>
          <w:cs/>
        </w:rPr>
        <w:t xml:space="preserve"> නුවර සිටු තෙමේ</w:t>
      </w:r>
      <w:r w:rsidRPr="00C00B25">
        <w:rPr>
          <w:rFonts w:ascii="UN-Abhaya" w:hAnsi="UN-Abhaya"/>
        </w:rPr>
        <w:t xml:space="preserve">, </w:t>
      </w:r>
      <w:r w:rsidRPr="00C00B25">
        <w:rPr>
          <w:rFonts w:ascii="UN-Abhaya" w:hAnsi="UN-Abhaya"/>
          <w:cs/>
        </w:rPr>
        <w:t>දිය කෙළනා ගඟෙහි</w:t>
      </w:r>
      <w:r w:rsidRPr="00C00B25">
        <w:rPr>
          <w:rFonts w:ascii="UN-Abhaya" w:hAnsi="UN-Abhaya"/>
        </w:rPr>
        <w:t xml:space="preserve">, </w:t>
      </w:r>
      <w:r w:rsidRPr="00C00B25">
        <w:rPr>
          <w:rFonts w:ascii="UN-Abhaya" w:hAnsi="UN-Abhaya"/>
          <w:cs/>
        </w:rPr>
        <w:t>දියමතු පිට හා දිය යට</w:t>
      </w:r>
      <w:r w:rsidRPr="00C00B25">
        <w:rPr>
          <w:rFonts w:ascii="UN-Abhaya" w:hAnsi="UN-Abhaya"/>
        </w:rPr>
        <w:t xml:space="preserve">, </w:t>
      </w:r>
      <w:r w:rsidRPr="00C00B25">
        <w:rPr>
          <w:rFonts w:ascii="UN-Abhaya" w:hAnsi="UN-Abhaya"/>
          <w:cs/>
        </w:rPr>
        <w:t>දැල් බන්දවා දිය කෙළි කෙළියි. එසේ කරණුයේ</w:t>
      </w:r>
      <w:r w:rsidRPr="00C00B25">
        <w:rPr>
          <w:rFonts w:ascii="UN-Abhaya" w:hAnsi="UN-Abhaya"/>
        </w:rPr>
        <w:t xml:space="preserve">, </w:t>
      </w:r>
      <w:r w:rsidRPr="00C00B25">
        <w:rPr>
          <w:rFonts w:ascii="UN-Abhaya" w:hAnsi="UN-Abhaya"/>
          <w:cs/>
        </w:rPr>
        <w:t>පිටතින් එන උවදුරු වළකන්නට හා තමන් නො දැන ඇඟෙන් ගැලවී වැටෙන අබරණ රැකගනු සඳහා ය. දවසෙක සිටු</w:t>
      </w:r>
      <w:r w:rsidRPr="00C00B25">
        <w:rPr>
          <w:rFonts w:ascii="UN-Abhaya" w:hAnsi="UN-Abhaya"/>
        </w:rPr>
        <w:t xml:space="preserve">, </w:t>
      </w:r>
      <w:r w:rsidRPr="00C00B25">
        <w:rPr>
          <w:rFonts w:ascii="UN-Abhaya" w:hAnsi="UN-Abhaya"/>
          <w:cs/>
        </w:rPr>
        <w:t xml:space="preserve">දිය කෙළනා අතර ඉතා මට සිලිටි වූ දියසෙවෙල් </w:t>
      </w:r>
      <w:r w:rsidRPr="00C00B25">
        <w:rPr>
          <w:rFonts w:ascii="UN-Abhaya" w:hAnsi="UN-Abhaya"/>
          <w:cs/>
        </w:rPr>
        <w:lastRenderedPageBreak/>
        <w:t>බැඳුනු කළගෙඩියක් තරම් වූ සඳුන් ගැටයක් දියෙහි පාවී අවුත් දිය කෙළනා තැන බැඳ තුබූ දැලෙහි ලැගුනේ ය. සිටු තෙමේ එය ගෙන්වා ක</w:t>
      </w:r>
      <w:r w:rsidR="0082417C">
        <w:rPr>
          <w:rFonts w:ascii="UN-Abhaya" w:hAnsi="UN-Abhaya" w:hint="cs"/>
          <w:cs/>
        </w:rPr>
        <w:t>ු</w:t>
      </w:r>
      <w:r w:rsidRPr="00C00B25">
        <w:rPr>
          <w:rFonts w:ascii="UN-Abhaya" w:hAnsi="UN-Abhaya"/>
          <w:cs/>
        </w:rPr>
        <w:t>මැයි දැන ගන්නට මෙහෙකරුවකු ලවා වෑකෙටියෙකින් සැ</w:t>
      </w:r>
      <w:r w:rsidR="0082417C">
        <w:rPr>
          <w:rFonts w:ascii="UN-Abhaya" w:hAnsi="UN-Abhaya" w:hint="cs"/>
          <w:cs/>
        </w:rPr>
        <w:t>ස්</w:t>
      </w:r>
      <w:r w:rsidRPr="00C00B25">
        <w:rPr>
          <w:rFonts w:ascii="UN-Abhaya" w:hAnsi="UN-Abhaya"/>
          <w:cs/>
        </w:rPr>
        <w:t xml:space="preserve">වූයේ ය. </w:t>
      </w:r>
      <w:r w:rsidR="0082417C">
        <w:rPr>
          <w:rFonts w:ascii="UN-Abhaya" w:hAnsi="UN-Abhaya" w:hint="cs"/>
          <w:cs/>
        </w:rPr>
        <w:t>ඒ</w:t>
      </w:r>
      <w:r w:rsidRPr="00C00B25">
        <w:rPr>
          <w:rFonts w:ascii="UN-Abhaya" w:hAnsi="UN-Abhaya"/>
          <w:cs/>
        </w:rPr>
        <w:t xml:space="preserve"> වේලෙහි එය රත්සඳුන් ගැටයෙකැ</w:t>
      </w:r>
      <w:r w:rsidR="0082417C">
        <w:rPr>
          <w:rFonts w:ascii="UN-Abhaya" w:hAnsi="UN-Abhaya" w:hint="cs"/>
          <w:cs/>
        </w:rPr>
        <w:t xml:space="preserve"> </w:t>
      </w:r>
      <w:r w:rsidRPr="00C00B25">
        <w:rPr>
          <w:rFonts w:ascii="UN-Abhaya" w:hAnsi="UN-Abhaya"/>
          <w:cs/>
        </w:rPr>
        <w:t>යි දන්නා ලද්දේ ය. සිටු තෙමේ ස</w:t>
      </w:r>
      <w:r w:rsidR="0082417C">
        <w:rPr>
          <w:rFonts w:ascii="UN-Abhaya" w:hAnsi="UN-Abhaya" w:hint="cs"/>
          <w:cs/>
        </w:rPr>
        <w:t>ම්</w:t>
      </w:r>
      <w:r w:rsidRPr="00C00B25">
        <w:rPr>
          <w:rFonts w:ascii="UN-Abhaya" w:hAnsi="UN-Abhaya"/>
          <w:cs/>
        </w:rPr>
        <w:t>දිටු හෝ මිසදිටු ග</w:t>
      </w:r>
      <w:r w:rsidR="0082417C">
        <w:rPr>
          <w:rFonts w:ascii="UN-Abhaya" w:hAnsi="UN-Abhaya" w:hint="cs"/>
          <w:cs/>
        </w:rPr>
        <w:t>ත්</w:t>
      </w:r>
      <w:r w:rsidRPr="00C00B25">
        <w:rPr>
          <w:rFonts w:ascii="UN-Abhaya" w:hAnsi="UN-Abhaya"/>
          <w:cs/>
        </w:rPr>
        <w:t>තෙක් නො වී ය. මැදහත් විචාරකයෙක් විය. “මේ මාගේ ගෙයි රත්සඳුන් බොහෝ ය</w:t>
      </w:r>
      <w:r w:rsidRPr="00C00B25">
        <w:rPr>
          <w:rFonts w:ascii="UN-Abhaya" w:hAnsi="UN-Abhaya"/>
        </w:rPr>
        <w:t xml:space="preserve">, </w:t>
      </w:r>
      <w:r w:rsidRPr="00C00B25">
        <w:rPr>
          <w:rFonts w:ascii="UN-Abhaya" w:hAnsi="UN-Abhaya"/>
          <w:cs/>
        </w:rPr>
        <w:t>මට මෙයින් වැඩෙක් නැත</w:t>
      </w:r>
      <w:r w:rsidRPr="00C00B25">
        <w:rPr>
          <w:rFonts w:ascii="UN-Abhaya" w:hAnsi="UN-Abhaya"/>
        </w:rPr>
        <w:t xml:space="preserve">, </w:t>
      </w:r>
      <w:r w:rsidRPr="00C00B25">
        <w:rPr>
          <w:rFonts w:ascii="UN-Abhaya" w:hAnsi="UN-Abhaya"/>
          <w:cs/>
        </w:rPr>
        <w:t>මේ රටේ අපි රහතුම්හ</w:t>
      </w:r>
      <w:r w:rsidRPr="00C00B25">
        <w:rPr>
          <w:rFonts w:ascii="UN-Abhaya" w:hAnsi="UN-Abhaya"/>
        </w:rPr>
        <w:t xml:space="preserve">, </w:t>
      </w:r>
      <w:r w:rsidRPr="00C00B25">
        <w:rPr>
          <w:rFonts w:ascii="UN-Abhaya" w:hAnsi="UN-Abhaya"/>
          <w:cs/>
        </w:rPr>
        <w:t>අපි රහතුම්හ</w:t>
      </w:r>
      <w:r w:rsidRPr="00C00B25">
        <w:rPr>
          <w:rFonts w:ascii="UN-Abhaya" w:hAnsi="UN-Abhaya"/>
        </w:rPr>
        <w:t xml:space="preserve">, </w:t>
      </w:r>
      <w:r w:rsidRPr="00C00B25">
        <w:rPr>
          <w:rFonts w:ascii="UN-Abhaya" w:hAnsi="UN-Abhaya"/>
          <w:cs/>
        </w:rPr>
        <w:t>යි කියා ගන්නෝ ද බොහෝ ය</w:t>
      </w:r>
      <w:r w:rsidRPr="00C00B25">
        <w:rPr>
          <w:rFonts w:ascii="UN-Abhaya" w:hAnsi="UN-Abhaya"/>
        </w:rPr>
        <w:t xml:space="preserve">, </w:t>
      </w:r>
      <w:r w:rsidRPr="00C00B25">
        <w:rPr>
          <w:rFonts w:ascii="UN-Abhaya" w:hAnsi="UN-Abhaya"/>
          <w:cs/>
        </w:rPr>
        <w:t>මම රහතුන් නො හඳුනමි</w:t>
      </w:r>
      <w:r w:rsidRPr="00C00B25">
        <w:rPr>
          <w:rFonts w:ascii="UN-Abhaya" w:hAnsi="UN-Abhaya"/>
        </w:rPr>
        <w:t xml:space="preserve">, </w:t>
      </w:r>
      <w:r w:rsidRPr="00C00B25">
        <w:rPr>
          <w:rFonts w:ascii="UN-Abhaya" w:hAnsi="UN-Abhaya"/>
          <w:cs/>
        </w:rPr>
        <w:t>රහත්හු කවුරු දැයි නො දනිමි</w:t>
      </w:r>
      <w:r w:rsidRPr="00C00B25">
        <w:rPr>
          <w:rFonts w:ascii="UN-Abhaya" w:hAnsi="UN-Abhaya"/>
        </w:rPr>
        <w:t xml:space="preserve">, </w:t>
      </w:r>
      <w:r w:rsidRPr="00C00B25">
        <w:rPr>
          <w:rFonts w:ascii="UN-Abhaya" w:hAnsi="UN-Abhaya"/>
          <w:cs/>
        </w:rPr>
        <w:t>එහෙයින් මේ සඳුන් ගැටයෙන් පාත්‍රයක් ලියවා පැසෙක බහා සැටරියන් පමණ දිගැති හුණලී කීපයක් එක එක දිගට තබා බැඳ</w:t>
      </w:r>
      <w:r w:rsidRPr="00C00B25">
        <w:rPr>
          <w:rFonts w:ascii="UN-Abhaya" w:hAnsi="UN-Abhaya"/>
        </w:rPr>
        <w:t xml:space="preserve">, </w:t>
      </w:r>
      <w:r w:rsidRPr="00C00B25">
        <w:rPr>
          <w:rFonts w:ascii="UN-Abhaya" w:hAnsi="UN-Abhaya"/>
          <w:cs/>
        </w:rPr>
        <w:t>පොළොව කැණ සිටුවා එහි මුදුන පාත්‍රය තබා මේ රටෙහි රහත්හු වෙත් නම්</w:t>
      </w:r>
      <w:r w:rsidRPr="00C00B25">
        <w:rPr>
          <w:rFonts w:ascii="UN-Abhaya" w:hAnsi="UN-Abhaya"/>
        </w:rPr>
        <w:t xml:space="preserve">, </w:t>
      </w:r>
      <w:r w:rsidRPr="00C00B25">
        <w:rPr>
          <w:rFonts w:ascii="UN-Abhaya" w:hAnsi="UN-Abhaya"/>
          <w:cs/>
        </w:rPr>
        <w:t>අහසින් අවුත් මෙය ගණි</w:t>
      </w:r>
      <w:r w:rsidR="0082417C">
        <w:rPr>
          <w:rFonts w:ascii="UN-Abhaya" w:hAnsi="UN-Abhaya" w:hint="cs"/>
          <w:cs/>
        </w:rPr>
        <w:t xml:space="preserve">ත්වා </w:t>
      </w:r>
      <w:r w:rsidRPr="00C00B25">
        <w:rPr>
          <w:rFonts w:ascii="UN-Abhaya" w:hAnsi="UN-Abhaya"/>
          <w:cs/>
        </w:rPr>
        <w:t>යි ප්‍රසිද්ධ කර</w:t>
      </w:r>
      <w:r w:rsidR="0082417C">
        <w:rPr>
          <w:rFonts w:ascii="UN-Abhaya" w:hAnsi="UN-Abhaya" w:hint="cs"/>
          <w:cs/>
        </w:rPr>
        <w:t>න්</w:t>
      </w:r>
      <w:r w:rsidRPr="00C00B25">
        <w:rPr>
          <w:rFonts w:ascii="UN-Abhaya" w:hAnsi="UN-Abhaya"/>
          <w:cs/>
        </w:rPr>
        <w:t>නෙමි</w:t>
      </w:r>
      <w:r w:rsidRPr="00C00B25">
        <w:rPr>
          <w:rFonts w:ascii="UN-Abhaya" w:hAnsi="UN-Abhaya"/>
        </w:rPr>
        <w:t xml:space="preserve">, </w:t>
      </w:r>
      <w:r w:rsidRPr="00C00B25">
        <w:rPr>
          <w:rFonts w:ascii="UN-Abhaya" w:hAnsi="UN-Abhaya"/>
          <w:cs/>
        </w:rPr>
        <w:t>යමකු අවුත් පාත්‍රය ගත්තොත් මම අඹු දරුවනුත් සමග ඔහු සරණ යමි” යි සිත</w:t>
      </w:r>
      <w:r w:rsidR="0082417C">
        <w:rPr>
          <w:rFonts w:ascii="UN-Abhaya" w:hAnsi="UN-Abhaya" w:hint="cs"/>
          <w:cs/>
        </w:rPr>
        <w:t>ූ</w:t>
      </w:r>
      <w:r w:rsidRPr="00C00B25">
        <w:rPr>
          <w:rFonts w:ascii="UN-Abhaya" w:hAnsi="UN-Abhaya"/>
          <w:cs/>
        </w:rPr>
        <w:t xml:space="preserve"> සිටු තෙමේ ලියන වඩුවන් ගෙන්වා ඔවුන් ලවා සඳුගැටයෙන් පාත්‍රයක් ලියවා හුණගස මුදුන එල්වා</w:t>
      </w:r>
      <w:r w:rsidR="00867DD5">
        <w:rPr>
          <w:rFonts w:ascii="UN-Abhaya" w:hAnsi="UN-Abhaya"/>
        </w:rPr>
        <w:t xml:space="preserve"> “</w:t>
      </w:r>
      <w:r w:rsidRPr="00C00B25">
        <w:rPr>
          <w:rFonts w:ascii="UN-Abhaya" w:hAnsi="UN-Abhaya"/>
          <w:cs/>
        </w:rPr>
        <w:t>රහත්හු වෙත් නම්</w:t>
      </w:r>
      <w:r w:rsidRPr="00C00B25">
        <w:rPr>
          <w:rFonts w:ascii="UN-Abhaya" w:hAnsi="UN-Abhaya"/>
        </w:rPr>
        <w:t xml:space="preserve">, </w:t>
      </w:r>
      <w:r w:rsidRPr="00C00B25">
        <w:rPr>
          <w:rFonts w:ascii="UN-Abhaya" w:hAnsi="UN-Abhaya"/>
          <w:cs/>
        </w:rPr>
        <w:t>අහසින් අවුත් මේ සඳුන් පාත්‍රය ගන්නා සේක්වා</w:t>
      </w:r>
      <w:r w:rsidR="0082417C">
        <w:rPr>
          <w:rFonts w:ascii="UN-Abhaya" w:hAnsi="UN-Abhaya"/>
        </w:rPr>
        <w:t>”</w:t>
      </w:r>
      <w:r w:rsidRPr="00C00B25">
        <w:rPr>
          <w:rFonts w:ascii="UN-Abhaya" w:hAnsi="UN-Abhaya"/>
        </w:rPr>
        <w:t xml:space="preserve"> </w:t>
      </w:r>
      <w:r w:rsidRPr="00C00B25">
        <w:rPr>
          <w:rFonts w:ascii="UN-Abhaya" w:hAnsi="UN-Abhaya"/>
          <w:cs/>
        </w:rPr>
        <w:t xml:space="preserve">යි දැන්වීම් පළ කොට හැරියේ ය. </w:t>
      </w:r>
    </w:p>
    <w:p w14:paraId="284CCD2D" w14:textId="58CC7FC7" w:rsidR="00DB48EF" w:rsidRDefault="00905BFE" w:rsidP="00F156BC">
      <w:pPr>
        <w:spacing w:line="276" w:lineRule="auto"/>
        <w:rPr>
          <w:rFonts w:ascii="UN-Abhaya" w:hAnsi="UN-Abhaya"/>
        </w:rPr>
      </w:pPr>
      <w:r w:rsidRPr="00575AAC">
        <w:rPr>
          <w:rFonts w:ascii="UN-Abhaya" w:hAnsi="UN-Abhaya"/>
          <w:cs/>
        </w:rPr>
        <w:t>එකල්හි පූරණකාශ්‍යපාදිශාස්තෘහු සදෙන</w:t>
      </w:r>
      <w:r w:rsidR="00867DD5" w:rsidRPr="00575AAC">
        <w:rPr>
          <w:rFonts w:ascii="UN-Abhaya" w:hAnsi="UN-Abhaya"/>
        </w:rPr>
        <w:t xml:space="preserve"> “</w:t>
      </w:r>
      <w:r w:rsidRPr="00575AAC">
        <w:rPr>
          <w:rFonts w:ascii="UN-Abhaya" w:hAnsi="UN-Abhaya"/>
          <w:cs/>
        </w:rPr>
        <w:t>මේ පය සුදුසු අපට ය</w:t>
      </w:r>
      <w:r w:rsidRPr="00575AAC">
        <w:rPr>
          <w:rFonts w:ascii="UN-Abhaya" w:hAnsi="UN-Abhaya"/>
        </w:rPr>
        <w:t>,</w:t>
      </w:r>
      <w:r w:rsidRPr="00C00B25">
        <w:rPr>
          <w:rFonts w:ascii="UN-Abhaya" w:hAnsi="UN-Abhaya"/>
        </w:rPr>
        <w:t xml:space="preserve"> </w:t>
      </w:r>
      <w:r w:rsidRPr="00C00B25">
        <w:rPr>
          <w:rFonts w:ascii="UN-Abhaya" w:hAnsi="UN-Abhaya"/>
          <w:cs/>
        </w:rPr>
        <w:t>අනෙකෙක් මෙය දැරීමට සුදුසු නො වේ</w:t>
      </w:r>
      <w:r w:rsidRPr="00C00B25">
        <w:rPr>
          <w:rFonts w:ascii="UN-Abhaya" w:hAnsi="UN-Abhaya"/>
        </w:rPr>
        <w:t xml:space="preserve">, </w:t>
      </w:r>
      <w:r w:rsidRPr="00C00B25">
        <w:rPr>
          <w:rFonts w:ascii="UN-Abhaya" w:hAnsi="UN-Abhaya"/>
          <w:cs/>
        </w:rPr>
        <w:t>එහෙයින් අපි වෙහෙසට පත් නො කොට</w:t>
      </w:r>
      <w:r w:rsidRPr="00C00B25">
        <w:rPr>
          <w:rFonts w:ascii="UN-Abhaya" w:hAnsi="UN-Abhaya"/>
        </w:rPr>
        <w:t xml:space="preserve">, </w:t>
      </w:r>
      <w:r w:rsidRPr="00C00B25">
        <w:rPr>
          <w:rFonts w:ascii="UN-Abhaya" w:hAnsi="UN-Abhaya"/>
          <w:cs/>
        </w:rPr>
        <w:t>මේ පය අපට දෙන්නැ</w:t>
      </w:r>
      <w:r w:rsidR="00F97A92">
        <w:rPr>
          <w:rFonts w:ascii="UN-Abhaya" w:hAnsi="UN-Abhaya"/>
        </w:rPr>
        <w:t>”</w:t>
      </w:r>
      <w:r w:rsidRPr="00C00B25">
        <w:rPr>
          <w:rFonts w:ascii="UN-Abhaya" w:hAnsi="UN-Abhaya"/>
          <w:cs/>
        </w:rPr>
        <w:t xml:space="preserve"> යි කියා යැවුහ. සිටු තෙමේ</w:t>
      </w:r>
      <w:r w:rsidR="00867DD5">
        <w:rPr>
          <w:rFonts w:ascii="UN-Abhaya" w:hAnsi="UN-Abhaya"/>
        </w:rPr>
        <w:t xml:space="preserve"> “</w:t>
      </w:r>
      <w:r w:rsidRPr="00C00B25">
        <w:rPr>
          <w:rFonts w:ascii="UN-Abhaya" w:hAnsi="UN-Abhaya"/>
          <w:cs/>
        </w:rPr>
        <w:t>මේ පය එසේ දෙනු නො හැකි ය</w:t>
      </w:r>
      <w:r w:rsidRPr="00C00B25">
        <w:rPr>
          <w:rFonts w:ascii="UN-Abhaya" w:hAnsi="UN-Abhaya"/>
        </w:rPr>
        <w:t xml:space="preserve">, </w:t>
      </w:r>
      <w:r w:rsidRPr="00C00B25">
        <w:rPr>
          <w:rFonts w:ascii="UN-Abhaya" w:hAnsi="UN-Abhaya"/>
          <w:cs/>
        </w:rPr>
        <w:t>යමෙක් එය අපට සුදුසුය යි කියා නම්</w:t>
      </w:r>
      <w:r w:rsidRPr="00C00B25">
        <w:rPr>
          <w:rFonts w:ascii="UN-Abhaya" w:hAnsi="UN-Abhaya"/>
        </w:rPr>
        <w:t xml:space="preserve">, </w:t>
      </w:r>
      <w:r w:rsidRPr="00C00B25">
        <w:rPr>
          <w:rFonts w:ascii="UN-Abhaya" w:hAnsi="UN-Abhaya"/>
          <w:cs/>
        </w:rPr>
        <w:t>ඔහු අහසින් අවුත් එය ගත යුතු ය</w:t>
      </w:r>
      <w:r w:rsidR="002E0E8D">
        <w:rPr>
          <w:rFonts w:ascii="UN-Abhaya" w:hAnsi="UN-Abhaya"/>
        </w:rPr>
        <w:t>”</w:t>
      </w:r>
      <w:r w:rsidRPr="00C00B25">
        <w:rPr>
          <w:rFonts w:ascii="UN-Abhaya" w:hAnsi="UN-Abhaya"/>
        </w:rPr>
        <w:t xml:space="preserve"> </w:t>
      </w:r>
      <w:r w:rsidRPr="00C00B25">
        <w:rPr>
          <w:rFonts w:ascii="UN-Abhaya" w:hAnsi="UN-Abhaya"/>
          <w:cs/>
        </w:rPr>
        <w:t xml:space="preserve">යි දන්වා යැවී ය. පස් දවසක් මෙසේ ඉක්ම ගියේ ය. සවනදා </w:t>
      </w:r>
      <w:r w:rsidRPr="00C00B25">
        <w:rPr>
          <w:rFonts w:ascii="UN-Abhaya" w:hAnsi="UN-Abhaya"/>
          <w:b/>
          <w:bCs/>
          <w:cs/>
        </w:rPr>
        <w:t>නි</w:t>
      </w:r>
      <w:r w:rsidR="002E0E8D">
        <w:rPr>
          <w:rFonts w:ascii="UN-Abhaya" w:hAnsi="UN-Abhaya" w:hint="cs"/>
          <w:b/>
          <w:bCs/>
          <w:cs/>
        </w:rPr>
        <w:t>ර්</w:t>
      </w:r>
      <w:r w:rsidRPr="00C00B25">
        <w:rPr>
          <w:rFonts w:ascii="UN-Abhaya" w:hAnsi="UN-Abhaya"/>
          <w:b/>
          <w:bCs/>
          <w:cs/>
        </w:rPr>
        <w:t>ග්‍ර</w:t>
      </w:r>
      <w:r w:rsidR="00BB4779">
        <w:rPr>
          <w:rFonts w:ascii="UN-Abhaya" w:hAnsi="UN-Abhaya"/>
          <w:b/>
          <w:bCs/>
          <w:cs/>
        </w:rPr>
        <w:t>න්‍ථ</w:t>
      </w:r>
      <w:r w:rsidRPr="00C00B25">
        <w:rPr>
          <w:rFonts w:ascii="UN-Abhaya" w:hAnsi="UN-Abhaya"/>
          <w:b/>
          <w:bCs/>
          <w:cs/>
        </w:rPr>
        <w:t>ඥාත</w:t>
      </w:r>
      <w:r w:rsidRPr="00C00B25">
        <w:rPr>
          <w:rFonts w:ascii="UN-Abhaya" w:hAnsi="UN-Abhaya"/>
          <w:cs/>
        </w:rPr>
        <w:t xml:space="preserve"> පුත්‍ර තෙමේ අතවැස්සන් ගෙන්වා “තමුසේලා ගොස් මේ පය සුදුසු අපගේ ගුරුතුමාට ය</w:t>
      </w:r>
      <w:r w:rsidRPr="00C00B25">
        <w:rPr>
          <w:rFonts w:ascii="UN-Abhaya" w:hAnsi="UN-Abhaya"/>
        </w:rPr>
        <w:t xml:space="preserve">, </w:t>
      </w:r>
      <w:r w:rsidRPr="00C00B25">
        <w:rPr>
          <w:rFonts w:ascii="UN-Abhaya" w:hAnsi="UN-Abhaya"/>
          <w:cs/>
        </w:rPr>
        <w:t>මේ කුඩා සඳුන්ගැටයක් නිසා උන්වහන්සේ අහසින් ගෙන්වීම නො සුදුසු ය</w:t>
      </w:r>
      <w:r w:rsidRPr="00C00B25">
        <w:rPr>
          <w:rFonts w:ascii="UN-Abhaya" w:hAnsi="UN-Abhaya"/>
        </w:rPr>
        <w:t xml:space="preserve">, </w:t>
      </w:r>
      <w:r w:rsidRPr="00C00B25">
        <w:rPr>
          <w:rFonts w:ascii="UN-Abhaya" w:hAnsi="UN-Abhaya"/>
          <w:cs/>
        </w:rPr>
        <w:t>ටිකදෙයක් නිසා මහ</w:t>
      </w:r>
      <w:r w:rsidR="00A95341">
        <w:rPr>
          <w:rFonts w:ascii="UN-Abhaya" w:hAnsi="UN-Abhaya" w:hint="cs"/>
          <w:cs/>
        </w:rPr>
        <w:t>ත්</w:t>
      </w:r>
      <w:r w:rsidRPr="00C00B25">
        <w:rPr>
          <w:rFonts w:ascii="UN-Abhaya" w:hAnsi="UN-Abhaya"/>
          <w:cs/>
        </w:rPr>
        <w:t>ගුණයක් පෙන්වීම උන්වහන්සේට තරම් නො වේ</w:t>
      </w:r>
      <w:r w:rsidRPr="00C00B25">
        <w:rPr>
          <w:rFonts w:ascii="UN-Abhaya" w:hAnsi="UN-Abhaya"/>
        </w:rPr>
        <w:t xml:space="preserve">, </w:t>
      </w:r>
      <w:r w:rsidRPr="00C00B25">
        <w:rPr>
          <w:rFonts w:ascii="UN-Abhaya" w:hAnsi="UN-Abhaya"/>
          <w:cs/>
        </w:rPr>
        <w:t>එසේ නො කළ මැනැව</w:t>
      </w:r>
      <w:r w:rsidRPr="00C00B25">
        <w:rPr>
          <w:rFonts w:ascii="UN-Abhaya" w:hAnsi="UN-Abhaya"/>
        </w:rPr>
        <w:t xml:space="preserve">, </w:t>
      </w:r>
      <w:r w:rsidRPr="00C00B25">
        <w:rPr>
          <w:rFonts w:ascii="UN-Abhaya" w:hAnsi="UN-Abhaya"/>
          <w:cs/>
        </w:rPr>
        <w:t>උන්වහන්සේට මෙය දුන මැනවැ</w:t>
      </w:r>
      <w:r w:rsidRPr="00C00B25">
        <w:rPr>
          <w:rFonts w:ascii="UN-Abhaya" w:hAnsi="UN-Abhaya"/>
        </w:rPr>
        <w:t xml:space="preserve"> </w:t>
      </w:r>
      <w:r w:rsidRPr="00C00B25">
        <w:rPr>
          <w:rFonts w:ascii="UN-Abhaya" w:hAnsi="UN-Abhaya"/>
          <w:cs/>
        </w:rPr>
        <w:t>යි කියවු</w:t>
      </w:r>
      <w:r w:rsidR="00F97A92">
        <w:rPr>
          <w:rFonts w:ascii="UN-Abhaya" w:hAnsi="UN-Abhaya"/>
        </w:rPr>
        <w:t>”</w:t>
      </w:r>
      <w:r w:rsidRPr="00C00B25">
        <w:rPr>
          <w:rFonts w:ascii="UN-Abhaya" w:hAnsi="UN-Abhaya"/>
        </w:rPr>
        <w:t xml:space="preserve"> </w:t>
      </w:r>
      <w:r w:rsidRPr="00C00B25">
        <w:rPr>
          <w:rFonts w:ascii="UN-Abhaya" w:hAnsi="UN-Abhaya"/>
          <w:cs/>
        </w:rPr>
        <w:t>යි සිසුන් අත දන්වා යැවී ය. ඔවුහු සිටු වෙතට ගොස් එසේ කීහ.</w:t>
      </w:r>
      <w:r w:rsidR="00867DD5">
        <w:rPr>
          <w:rFonts w:ascii="UN-Abhaya" w:hAnsi="UN-Abhaya"/>
        </w:rPr>
        <w:t xml:space="preserve"> “</w:t>
      </w:r>
      <w:r w:rsidRPr="00C00B25">
        <w:rPr>
          <w:rFonts w:ascii="UN-Abhaya" w:hAnsi="UN-Abhaya"/>
          <w:cs/>
        </w:rPr>
        <w:t>එසේ දෙනු නො හැකි ය</w:t>
      </w:r>
      <w:r w:rsidRPr="00C00B25">
        <w:rPr>
          <w:rFonts w:ascii="UN-Abhaya" w:hAnsi="UN-Abhaya"/>
        </w:rPr>
        <w:t xml:space="preserve">, </w:t>
      </w:r>
      <w:r w:rsidRPr="00C00B25">
        <w:rPr>
          <w:rFonts w:ascii="UN-Abhaya" w:hAnsi="UN-Abhaya"/>
          <w:cs/>
        </w:rPr>
        <w:t>එය බලාපොරොත්තු වන්නකු අහසින් අවුත් අප බලා සිටිය දී ගත යුතු ය</w:t>
      </w:r>
      <w:r w:rsidRPr="00C00B25">
        <w:rPr>
          <w:rFonts w:ascii="UN-Abhaya" w:hAnsi="UN-Abhaya"/>
        </w:rPr>
        <w:t xml:space="preserve">, </w:t>
      </w:r>
      <w:r w:rsidRPr="00C00B25">
        <w:rPr>
          <w:rFonts w:ascii="UN-Abhaya" w:hAnsi="UN-Abhaya"/>
          <w:cs/>
        </w:rPr>
        <w:t>එයට වඩා අන්ලෙසක් කරනු නො හැකි ය</w:t>
      </w:r>
      <w:r w:rsidR="00F97A92">
        <w:rPr>
          <w:rFonts w:ascii="UN-Abhaya" w:hAnsi="UN-Abhaya"/>
        </w:rPr>
        <w:t>”</w:t>
      </w:r>
      <w:r w:rsidRPr="00C00B25">
        <w:rPr>
          <w:rFonts w:ascii="UN-Abhaya" w:hAnsi="UN-Abhaya"/>
          <w:cs/>
        </w:rPr>
        <w:t xml:space="preserve"> යි සිට ඔවුනට කී ය. </w:t>
      </w:r>
    </w:p>
    <w:p w14:paraId="7730A93C" w14:textId="77777777" w:rsidR="00C23E03" w:rsidRDefault="00905BFE" w:rsidP="00F156BC">
      <w:pPr>
        <w:spacing w:line="276" w:lineRule="auto"/>
        <w:rPr>
          <w:rFonts w:ascii="UN-Abhaya" w:hAnsi="UN-Abhaya"/>
        </w:rPr>
      </w:pPr>
      <w:r w:rsidRPr="00C00B25">
        <w:rPr>
          <w:rFonts w:ascii="UN-Abhaya" w:hAnsi="UN-Abhaya"/>
          <w:cs/>
        </w:rPr>
        <w:t>එකල්හි ඥාතපුත්‍ර තෙමේ එය ගණු කැමැති ව</w:t>
      </w:r>
      <w:r w:rsidRPr="00C00B25">
        <w:rPr>
          <w:rFonts w:ascii="UN-Abhaya" w:hAnsi="UN-Abhaya"/>
        </w:rPr>
        <w:t xml:space="preserve">, </w:t>
      </w:r>
      <w:r w:rsidRPr="00C00B25">
        <w:rPr>
          <w:rFonts w:ascii="UN-Abhaya" w:hAnsi="UN-Abhaya"/>
          <w:cs/>
        </w:rPr>
        <w:t>අතවැස්සන්ට කතා කොට</w:t>
      </w:r>
      <w:r w:rsidR="00867DD5">
        <w:rPr>
          <w:rFonts w:ascii="UN-Abhaya" w:hAnsi="UN-Abhaya"/>
        </w:rPr>
        <w:t xml:space="preserve"> “</w:t>
      </w:r>
      <w:r w:rsidRPr="00C00B25">
        <w:rPr>
          <w:rFonts w:ascii="UN-Abhaya" w:hAnsi="UN-Abhaya"/>
          <w:cs/>
        </w:rPr>
        <w:t>ඕය්! මම හුණගස ලඟට ගොස් එක් අතක් එක් පයක් ඔසොවා අහසට නගින ලෙසක් කරන්නෙමි</w:t>
      </w:r>
      <w:r w:rsidRPr="00C00B25">
        <w:rPr>
          <w:rFonts w:ascii="UN-Abhaya" w:hAnsi="UN-Abhaya"/>
        </w:rPr>
        <w:t xml:space="preserve">, </w:t>
      </w:r>
      <w:r w:rsidRPr="00C00B25">
        <w:rPr>
          <w:rFonts w:ascii="UN-Abhaya" w:hAnsi="UN-Abhaya"/>
          <w:cs/>
        </w:rPr>
        <w:t>එවිට තමුසේලා සේරම හා! හා</w:t>
      </w:r>
      <w:r w:rsidR="00A95341">
        <w:rPr>
          <w:rFonts w:ascii="UN-Abhaya" w:hAnsi="UN-Abhaya" w:hint="cs"/>
          <w:cs/>
        </w:rPr>
        <w:t>!</w:t>
      </w:r>
      <w:r w:rsidRPr="00C00B25">
        <w:rPr>
          <w:rFonts w:ascii="UN-Abhaya" w:hAnsi="UN-Abhaya"/>
        </w:rPr>
        <w:t xml:space="preserve"> </w:t>
      </w:r>
      <w:r w:rsidRPr="00C00B25">
        <w:rPr>
          <w:rFonts w:ascii="UN-Abhaya" w:hAnsi="UN-Abhaya"/>
          <w:cs/>
        </w:rPr>
        <w:t>මේ මොන පුදුමයෙක් ද</w:t>
      </w:r>
      <w:r w:rsidRPr="00C00B25">
        <w:rPr>
          <w:rFonts w:ascii="UN-Abhaya" w:hAnsi="UN-Abhaya"/>
        </w:rPr>
        <w:t xml:space="preserve">, </w:t>
      </w:r>
      <w:r w:rsidRPr="00C00B25">
        <w:rPr>
          <w:rFonts w:ascii="UN-Abhaya" w:hAnsi="UN-Abhaya"/>
          <w:cs/>
        </w:rPr>
        <w:t>මේ කිසිත් වැදගැම්මකට නැති දඬු කඩක් නිසා සැඟවී ඇති රහත්ගුණය නොද පෙන්වනු මැනවැ</w:t>
      </w:r>
      <w:r w:rsidRPr="00C00B25">
        <w:rPr>
          <w:rFonts w:ascii="UN-Abhaya" w:hAnsi="UN-Abhaya"/>
        </w:rPr>
        <w:t xml:space="preserve"> </w:t>
      </w:r>
      <w:r w:rsidRPr="00C00B25">
        <w:rPr>
          <w:rFonts w:ascii="UN-Abhaya" w:hAnsi="UN-Abhaya"/>
          <w:cs/>
        </w:rPr>
        <w:t>යි කීයා</w:t>
      </w:r>
      <w:r w:rsidRPr="00C00B25">
        <w:rPr>
          <w:rFonts w:ascii="UN-Abhaya" w:hAnsi="UN-Abhaya"/>
        </w:rPr>
        <w:t xml:space="preserve">, </w:t>
      </w:r>
      <w:r w:rsidRPr="00C00B25">
        <w:rPr>
          <w:rFonts w:ascii="UN-Abhaya" w:hAnsi="UN-Abhaya"/>
          <w:cs/>
        </w:rPr>
        <w:t>මාගේ අතපය ඇඟ එල්බ ගණිවු</w:t>
      </w:r>
      <w:r w:rsidR="00550A31">
        <w:rPr>
          <w:rFonts w:ascii="UN-Abhaya" w:hAnsi="UN-Abhaya"/>
        </w:rPr>
        <w:t>”</w:t>
      </w:r>
      <w:r w:rsidRPr="00C00B25">
        <w:rPr>
          <w:rFonts w:ascii="UN-Abhaya" w:hAnsi="UN-Abhaya"/>
          <w:cs/>
        </w:rPr>
        <w:t xml:space="preserve"> යි ඔවුනට කියා සිටු වෙතට ගොස්</w:t>
      </w:r>
      <w:r w:rsidR="00867DD5">
        <w:rPr>
          <w:rFonts w:ascii="UN-Abhaya" w:hAnsi="UN-Abhaya"/>
        </w:rPr>
        <w:t xml:space="preserve"> “</w:t>
      </w:r>
      <w:r w:rsidRPr="00C00B25">
        <w:rPr>
          <w:rFonts w:ascii="UN-Abhaya" w:hAnsi="UN-Abhaya"/>
          <w:cs/>
        </w:rPr>
        <w:t>මහසිට! මේ පය සුදුසු අපට ම ය</w:t>
      </w:r>
      <w:r w:rsidRPr="00C00B25">
        <w:rPr>
          <w:rFonts w:ascii="UN-Abhaya" w:hAnsi="UN-Abhaya"/>
        </w:rPr>
        <w:t xml:space="preserve">, </w:t>
      </w:r>
      <w:r w:rsidRPr="00C00B25">
        <w:rPr>
          <w:rFonts w:ascii="UN-Abhaya" w:hAnsi="UN-Abhaya"/>
          <w:cs/>
        </w:rPr>
        <w:t>අප හැර අන්‍යයනට මෙය සුදුසු නො වේ. එහෙයින් එය අපට දුන මැනැව</w:t>
      </w:r>
      <w:r w:rsidRPr="00C00B25">
        <w:rPr>
          <w:rFonts w:ascii="UN-Abhaya" w:hAnsi="UN-Abhaya"/>
        </w:rPr>
        <w:t xml:space="preserve">, </w:t>
      </w:r>
      <w:r w:rsidRPr="00C00B25">
        <w:rPr>
          <w:rFonts w:ascii="UN-Abhaya" w:hAnsi="UN-Abhaya"/>
          <w:cs/>
        </w:rPr>
        <w:t>සුලු දෙයක් නිසා අප අහසට නංවනු නො මැනැව</w:t>
      </w:r>
      <w:r w:rsidRPr="00C00B25">
        <w:rPr>
          <w:rFonts w:ascii="UN-Abhaya" w:hAnsi="UN-Abhaya"/>
        </w:rPr>
        <w:t xml:space="preserve">, </w:t>
      </w:r>
      <w:r w:rsidRPr="00C00B25">
        <w:rPr>
          <w:rFonts w:ascii="UN-Abhaya" w:hAnsi="UN-Abhaya"/>
          <w:cs/>
        </w:rPr>
        <w:t>මේ වැදගැම්මකට නැති දෙයක් නිසා</w:t>
      </w:r>
      <w:r w:rsidRPr="00C00B25">
        <w:rPr>
          <w:rFonts w:ascii="UN-Abhaya" w:hAnsi="UN-Abhaya"/>
        </w:rPr>
        <w:t xml:space="preserve">, </w:t>
      </w:r>
      <w:r w:rsidRPr="00C00B25">
        <w:rPr>
          <w:rFonts w:ascii="UN-Abhaya" w:hAnsi="UN-Abhaya"/>
          <w:cs/>
        </w:rPr>
        <w:t>අපගේ රහත්ගුණය ලොවට පෙන්වනු ද නො මැනැව</w:t>
      </w:r>
      <w:r w:rsidRPr="00C00B25">
        <w:rPr>
          <w:rFonts w:ascii="UN-Abhaya" w:hAnsi="UN-Abhaya"/>
        </w:rPr>
        <w:t xml:space="preserve">, </w:t>
      </w:r>
      <w:r w:rsidRPr="00C00B25">
        <w:rPr>
          <w:rFonts w:ascii="UN-Abhaya" w:hAnsi="UN-Abhaya"/>
          <w:cs/>
        </w:rPr>
        <w:t>එහෙයින් මෙය අපට ම දෙන්නැ</w:t>
      </w:r>
      <w:r w:rsidR="00550A31">
        <w:rPr>
          <w:rFonts w:ascii="UN-Abhaya" w:hAnsi="UN-Abhaya"/>
        </w:rPr>
        <w:t>”</w:t>
      </w:r>
      <w:r w:rsidRPr="00C00B25">
        <w:rPr>
          <w:rFonts w:ascii="UN-Abhaya" w:hAnsi="UN-Abhaya"/>
          <w:cs/>
        </w:rPr>
        <w:t xml:space="preserve"> යි තරයේ කියා සිටියේ ය. “තමුන්නාන්සේ කියන කතාව මට පිළිගත නො හැකි ය</w:t>
      </w:r>
      <w:r w:rsidRPr="00C00B25">
        <w:rPr>
          <w:rFonts w:ascii="UN-Abhaya" w:hAnsi="UN-Abhaya"/>
        </w:rPr>
        <w:t xml:space="preserve">, </w:t>
      </w:r>
      <w:r w:rsidRPr="00C00B25">
        <w:rPr>
          <w:rFonts w:ascii="UN-Abhaya" w:hAnsi="UN-Abhaya"/>
          <w:cs/>
        </w:rPr>
        <w:t>මට එයට කැමැති වන්නට ද නො පිළිවන</w:t>
      </w:r>
      <w:r w:rsidRPr="00C00B25">
        <w:rPr>
          <w:rFonts w:ascii="UN-Abhaya" w:hAnsi="UN-Abhaya"/>
        </w:rPr>
        <w:t xml:space="preserve">, </w:t>
      </w:r>
      <w:r w:rsidRPr="00C00B25">
        <w:rPr>
          <w:rFonts w:ascii="UN-Abhaya" w:hAnsi="UN-Abhaya"/>
          <w:cs/>
        </w:rPr>
        <w:t>මටත් අපගේ මේ රටේ රහත්හු සිටිත් දැ</w:t>
      </w:r>
      <w:r w:rsidRPr="00C00B25">
        <w:rPr>
          <w:rFonts w:ascii="UN-Abhaya" w:hAnsi="UN-Abhaya"/>
        </w:rPr>
        <w:t xml:space="preserve"> </w:t>
      </w:r>
      <w:r w:rsidRPr="00C00B25">
        <w:rPr>
          <w:rFonts w:ascii="UN-Abhaya" w:hAnsi="UN-Abhaya"/>
          <w:cs/>
        </w:rPr>
        <w:t>යි දැන ගන්නට අදහසෙක් උපන</w:t>
      </w:r>
      <w:r w:rsidRPr="00C00B25">
        <w:rPr>
          <w:rFonts w:ascii="UN-Abhaya" w:hAnsi="UN-Abhaya"/>
        </w:rPr>
        <w:t xml:space="preserve">, </w:t>
      </w:r>
      <w:r w:rsidRPr="00C00B25">
        <w:rPr>
          <w:rFonts w:ascii="UN-Abhaya" w:hAnsi="UN-Abhaya"/>
          <w:cs/>
        </w:rPr>
        <w:t>එහෙයින් ඔබ වහන්සේලා කැමැත්තහු නම්</w:t>
      </w:r>
      <w:r w:rsidRPr="00C00B25">
        <w:rPr>
          <w:rFonts w:ascii="UN-Abhaya" w:hAnsi="UN-Abhaya"/>
        </w:rPr>
        <w:t xml:space="preserve">, </w:t>
      </w:r>
      <w:r w:rsidRPr="00C00B25">
        <w:rPr>
          <w:rFonts w:ascii="UN-Abhaya" w:hAnsi="UN-Abhaya"/>
          <w:cs/>
        </w:rPr>
        <w:t>පාත්‍රයත් ඔබ වහන්සේලාට සුදුසු නම්</w:t>
      </w:r>
      <w:r w:rsidRPr="00C00B25">
        <w:rPr>
          <w:rFonts w:ascii="UN-Abhaya" w:hAnsi="UN-Abhaya"/>
        </w:rPr>
        <w:t xml:space="preserve">, </w:t>
      </w:r>
      <w:r w:rsidRPr="00C00B25">
        <w:rPr>
          <w:rFonts w:ascii="UN-Abhaya" w:hAnsi="UN-Abhaya"/>
          <w:cs/>
        </w:rPr>
        <w:t>අහසින් ම අවුත් එය ගණු මැනැව</w:t>
      </w:r>
      <w:r w:rsidRPr="00C00B25">
        <w:rPr>
          <w:rFonts w:ascii="UN-Abhaya" w:hAnsi="UN-Abhaya"/>
        </w:rPr>
        <w:t xml:space="preserve">, </w:t>
      </w:r>
      <w:r w:rsidRPr="00C00B25">
        <w:rPr>
          <w:rFonts w:ascii="UN-Abhaya" w:hAnsi="UN-Abhaya"/>
          <w:cs/>
        </w:rPr>
        <w:t>එයින් වරදෙක් වන්නේ නො වේ</w:t>
      </w:r>
      <w:r w:rsidR="00C4684C">
        <w:rPr>
          <w:rFonts w:ascii="UN-Abhaya" w:hAnsi="UN-Abhaya"/>
        </w:rPr>
        <w:t>”</w:t>
      </w:r>
      <w:r w:rsidRPr="00C00B25">
        <w:rPr>
          <w:rFonts w:ascii="UN-Abhaya" w:hAnsi="UN-Abhaya"/>
        </w:rPr>
        <w:t xml:space="preserve"> </w:t>
      </w:r>
      <w:r w:rsidRPr="00C00B25">
        <w:rPr>
          <w:rFonts w:ascii="UN-Abhaya" w:hAnsi="UN-Abhaya"/>
          <w:cs/>
        </w:rPr>
        <w:t>යි සිටානන් කී කල්හි</w:t>
      </w:r>
      <w:r w:rsidRPr="00C00B25">
        <w:rPr>
          <w:rFonts w:ascii="UN-Abhaya" w:hAnsi="UN-Abhaya"/>
        </w:rPr>
        <w:t xml:space="preserve">, </w:t>
      </w:r>
      <w:r w:rsidRPr="00C00B25">
        <w:rPr>
          <w:rFonts w:ascii="UN-Abhaya" w:hAnsi="UN-Abhaya"/>
          <w:cs/>
        </w:rPr>
        <w:t xml:space="preserve">ඥාත පුත්‍ර තෙමේ </w:t>
      </w:r>
      <w:r w:rsidR="00550A31">
        <w:rPr>
          <w:rFonts w:ascii="UN-Abhaya" w:hAnsi="UN-Abhaya"/>
        </w:rPr>
        <w:t>“</w:t>
      </w:r>
      <w:r w:rsidRPr="00C00B25">
        <w:rPr>
          <w:rFonts w:ascii="UN-Abhaya" w:hAnsi="UN-Abhaya"/>
          <w:cs/>
        </w:rPr>
        <w:t>හා! වේවා</w:t>
      </w:r>
      <w:r w:rsidRPr="00C00B25">
        <w:rPr>
          <w:rFonts w:ascii="UN-Abhaya" w:hAnsi="UN-Abhaya"/>
        </w:rPr>
        <w:t xml:space="preserve">, </w:t>
      </w:r>
      <w:r w:rsidRPr="00C00B25">
        <w:rPr>
          <w:rFonts w:ascii="UN-Abhaya" w:hAnsi="UN-Abhaya"/>
          <w:cs/>
        </w:rPr>
        <w:t>මදක් ඈත් වවු</w:t>
      </w:r>
      <w:r w:rsidR="00C4684C">
        <w:rPr>
          <w:rFonts w:ascii="UN-Abhaya" w:hAnsi="UN-Abhaya"/>
        </w:rPr>
        <w:t>”</w:t>
      </w:r>
      <w:r w:rsidRPr="00C00B25">
        <w:rPr>
          <w:rFonts w:ascii="UN-Abhaya" w:hAnsi="UN-Abhaya"/>
        </w:rPr>
        <w:t xml:space="preserve"> </w:t>
      </w:r>
      <w:r w:rsidRPr="00C00B25">
        <w:rPr>
          <w:rFonts w:ascii="UN-Abhaya" w:hAnsi="UN-Abhaya"/>
          <w:cs/>
        </w:rPr>
        <w:t>යි අතැවැස්සන් ඈත් කොට “අහසට නගිමි</w:t>
      </w:r>
      <w:r w:rsidR="00550A31">
        <w:rPr>
          <w:rFonts w:ascii="UN-Abhaya" w:hAnsi="UN-Abhaya"/>
        </w:rPr>
        <w:t>”</w:t>
      </w:r>
      <w:r w:rsidRPr="00C00B25">
        <w:rPr>
          <w:rFonts w:ascii="UN-Abhaya" w:hAnsi="UN-Abhaya"/>
          <w:cs/>
        </w:rPr>
        <w:t xml:space="preserve"> යි එක් අතක් හා එක් පයක් උස්සා සිට ගත්තේ ය. </w:t>
      </w:r>
    </w:p>
    <w:p w14:paraId="56B4AFC6" w14:textId="3AD8FACD" w:rsidR="000E6219" w:rsidRDefault="00C23E03"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අතවැස්සෝ දුව ඇවිත්</w:t>
      </w:r>
      <w:r w:rsidR="00867DD5">
        <w:rPr>
          <w:rFonts w:ascii="UN-Abhaya" w:hAnsi="UN-Abhaya"/>
        </w:rPr>
        <w:t xml:space="preserve"> “</w:t>
      </w:r>
      <w:r w:rsidR="00905BFE" w:rsidRPr="00C00B25">
        <w:rPr>
          <w:rFonts w:ascii="UN-Abhaya" w:hAnsi="UN-Abhaya"/>
          <w:cs/>
        </w:rPr>
        <w:t>හිමියනේ! අපට ල</w:t>
      </w:r>
      <w:r>
        <w:rPr>
          <w:rFonts w:ascii="UN-Abhaya" w:hAnsi="UN-Abhaya" w:hint="cs"/>
          <w:cs/>
        </w:rPr>
        <w:t>ෝ</w:t>
      </w:r>
      <w:r w:rsidR="00905BFE" w:rsidRPr="00C00B25">
        <w:rPr>
          <w:rFonts w:ascii="UN-Abhaya" w:hAnsi="UN-Abhaya"/>
          <w:cs/>
        </w:rPr>
        <w:t xml:space="preserve">කයා ලවා </w:t>
      </w:r>
      <w:r w:rsidR="002F01C5">
        <w:rPr>
          <w:rFonts w:ascii="UN-Abhaya" w:hAnsi="UN-Abhaya"/>
          <w:cs/>
        </w:rPr>
        <w:t>නි</w:t>
      </w:r>
      <w:r>
        <w:rPr>
          <w:rFonts w:ascii="UN-Abhaya" w:hAnsi="UN-Abhaya" w:hint="cs"/>
          <w:cs/>
        </w:rPr>
        <w:t>න්දා</w:t>
      </w:r>
      <w:r w:rsidR="00905BFE" w:rsidRPr="00C00B25">
        <w:rPr>
          <w:rFonts w:ascii="UN-Abhaya" w:hAnsi="UN-Abhaya"/>
          <w:cs/>
        </w:rPr>
        <w:t xml:space="preserve"> නො කරවනු මැනැවි</w:t>
      </w:r>
      <w:r w:rsidR="00905BFE" w:rsidRPr="00C00B25">
        <w:rPr>
          <w:rFonts w:ascii="UN-Abhaya" w:hAnsi="UN-Abhaya"/>
        </w:rPr>
        <w:t xml:space="preserve">, </w:t>
      </w:r>
      <w:r w:rsidR="00905BFE" w:rsidRPr="00C00B25">
        <w:rPr>
          <w:rFonts w:ascii="UN-Abhaya" w:hAnsi="UN-Abhaya"/>
          <w:cs/>
        </w:rPr>
        <w:t>ඔය කරණ වෑයම මොන පලයක් සඳහා ද</w:t>
      </w:r>
      <w:r w:rsidR="00905BFE" w:rsidRPr="00C00B25">
        <w:rPr>
          <w:rFonts w:ascii="UN-Abhaya" w:hAnsi="UN-Abhaya"/>
        </w:rPr>
        <w:t xml:space="preserve">, </w:t>
      </w:r>
      <w:r w:rsidR="00905BFE" w:rsidRPr="00C00B25">
        <w:rPr>
          <w:rFonts w:ascii="UN-Abhaya" w:hAnsi="UN-Abhaya"/>
          <w:cs/>
        </w:rPr>
        <w:t>මළ දඬුමුවා පාකබලකට ඔබවහන්සේ තුළ සැඟවී ඇති මහත් වූ රහත්ගුණය පෙන්වීම සුදුසු ද එයට ඉඩ දෙනු නො හැකි ය</w:t>
      </w:r>
      <w:r w:rsidR="00550A31">
        <w:rPr>
          <w:rFonts w:ascii="UN-Abhaya" w:hAnsi="UN-Abhaya"/>
        </w:rPr>
        <w:t xml:space="preserve">” </w:t>
      </w:r>
      <w:r w:rsidR="00905BFE" w:rsidRPr="00C00B25">
        <w:rPr>
          <w:rFonts w:ascii="UN-Abhaya" w:hAnsi="UN-Abhaya"/>
          <w:cs/>
        </w:rPr>
        <w:t>යි අතින් පයින් ඇද බිම හෙලූහ. නාතපුත්</w:t>
      </w:r>
      <w:r w:rsidR="00905BFE" w:rsidRPr="00C00B25">
        <w:rPr>
          <w:rFonts w:ascii="UN-Abhaya" w:hAnsi="UN-Abhaya"/>
        </w:rPr>
        <w:t xml:space="preserve">, </w:t>
      </w:r>
      <w:r w:rsidR="00905BFE" w:rsidRPr="00C00B25">
        <w:rPr>
          <w:rFonts w:ascii="UN-Abhaya" w:hAnsi="UN-Abhaya"/>
          <w:cs/>
        </w:rPr>
        <w:t>සිටු අමතා “මහසිට! ම</w:t>
      </w:r>
      <w:r w:rsidR="000B0B2D">
        <w:rPr>
          <w:rFonts w:ascii="UN-Abhaya" w:hAnsi="UN-Abhaya" w:hint="cs"/>
          <w:cs/>
        </w:rPr>
        <w:t>ූ</w:t>
      </w:r>
      <w:r w:rsidR="00905BFE" w:rsidRPr="00C00B25">
        <w:rPr>
          <w:rFonts w:ascii="UN-Abhaya" w:hAnsi="UN-Abhaya"/>
          <w:cs/>
        </w:rPr>
        <w:t>ලා මට අහස නැගෙන්නට ඉඩ නො දෙති</w:t>
      </w:r>
      <w:r w:rsidR="00905BFE" w:rsidRPr="00C00B25">
        <w:rPr>
          <w:rFonts w:ascii="UN-Abhaya" w:hAnsi="UN-Abhaya"/>
        </w:rPr>
        <w:t xml:space="preserve">, </w:t>
      </w:r>
      <w:r w:rsidR="00905BFE" w:rsidRPr="00C00B25">
        <w:rPr>
          <w:rFonts w:ascii="UN-Abhaya" w:hAnsi="UN-Abhaya"/>
          <w:cs/>
        </w:rPr>
        <w:t>මූලා</w:t>
      </w:r>
      <w:r w:rsidR="00905BFE" w:rsidRPr="00C00B25">
        <w:rPr>
          <w:rFonts w:ascii="UN-Abhaya" w:hAnsi="UN-Abhaya"/>
        </w:rPr>
        <w:t xml:space="preserve">, </w:t>
      </w:r>
      <w:r w:rsidR="00905BFE" w:rsidRPr="00C00B25">
        <w:rPr>
          <w:rFonts w:ascii="UN-Abhaya" w:hAnsi="UN-Abhaya"/>
          <w:cs/>
        </w:rPr>
        <w:t>මා අදනා කල මම ක</w:t>
      </w:r>
      <w:r w:rsidR="000B0B2D">
        <w:rPr>
          <w:rFonts w:ascii="UN-Abhaya" w:hAnsi="UN-Abhaya" w:hint="cs"/>
          <w:cs/>
        </w:rPr>
        <w:t>ු</w:t>
      </w:r>
      <w:r w:rsidR="00905BFE" w:rsidRPr="00C00B25">
        <w:rPr>
          <w:rFonts w:ascii="UN-Abhaya" w:hAnsi="UN-Abhaya"/>
          <w:cs/>
        </w:rPr>
        <w:t>ම් කරම් ද</w:t>
      </w:r>
      <w:r w:rsidR="00905BFE" w:rsidRPr="00C00B25">
        <w:rPr>
          <w:rFonts w:ascii="UN-Abhaya" w:hAnsi="UN-Abhaya"/>
        </w:rPr>
        <w:t xml:space="preserve">? </w:t>
      </w:r>
      <w:r w:rsidR="00905BFE" w:rsidRPr="00C00B25">
        <w:rPr>
          <w:rFonts w:ascii="UN-Abhaya" w:hAnsi="UN-Abhaya"/>
          <w:cs/>
        </w:rPr>
        <w:t>මූලා කියන්නෙහි ද එක්තරා ඇත්තෙක් තිබේ</w:t>
      </w:r>
      <w:r w:rsidR="00905BFE" w:rsidRPr="00C00B25">
        <w:rPr>
          <w:rFonts w:ascii="UN-Abhaya" w:hAnsi="UN-Abhaya"/>
        </w:rPr>
        <w:t xml:space="preserve">, </w:t>
      </w:r>
      <w:r w:rsidR="00905BFE" w:rsidRPr="00C00B25">
        <w:rPr>
          <w:rFonts w:ascii="UN-Abhaya" w:hAnsi="UN-Abhaya"/>
          <w:cs/>
        </w:rPr>
        <w:t>පාත්‍රය අපට ම දුන මැනැවැ</w:t>
      </w:r>
      <w:r w:rsidR="00C4684C">
        <w:rPr>
          <w:rFonts w:ascii="UN-Abhaya" w:hAnsi="UN-Abhaya"/>
        </w:rPr>
        <w:t>”</w:t>
      </w:r>
      <w:r w:rsidR="00905BFE" w:rsidRPr="00C00B25">
        <w:rPr>
          <w:rFonts w:ascii="UN-Abhaya" w:hAnsi="UN-Abhaya"/>
        </w:rPr>
        <w:t xml:space="preserve"> </w:t>
      </w:r>
      <w:r w:rsidR="00905BFE" w:rsidRPr="00C00B25">
        <w:rPr>
          <w:rFonts w:ascii="UN-Abhaya" w:hAnsi="UN-Abhaya"/>
          <w:cs/>
        </w:rPr>
        <w:t xml:space="preserve">යි නැවැතත් ඉල්ලී ය. සිටු ද </w:t>
      </w:r>
      <w:r w:rsidR="00550A31">
        <w:rPr>
          <w:rFonts w:ascii="UN-Abhaya" w:hAnsi="UN-Abhaya"/>
        </w:rPr>
        <w:t>“</w:t>
      </w:r>
      <w:r w:rsidR="00905BFE" w:rsidRPr="00C00B25">
        <w:rPr>
          <w:rFonts w:ascii="UN-Abhaya" w:hAnsi="UN-Abhaya"/>
          <w:cs/>
        </w:rPr>
        <w:t>ම</w:t>
      </w:r>
      <w:r w:rsidR="000B0B2D">
        <w:rPr>
          <w:rFonts w:ascii="UN-Abhaya" w:hAnsi="UN-Abhaya" w:hint="cs"/>
          <w:cs/>
        </w:rPr>
        <w:t>ූ</w:t>
      </w:r>
      <w:r w:rsidR="00905BFE" w:rsidRPr="00C00B25">
        <w:rPr>
          <w:rFonts w:ascii="UN-Abhaya" w:hAnsi="UN-Abhaya"/>
          <w:cs/>
        </w:rPr>
        <w:t>ලා කරන්නේ කපටි කමෙක</w:t>
      </w:r>
      <w:r w:rsidR="00905BFE" w:rsidRPr="00C00B25">
        <w:rPr>
          <w:rFonts w:ascii="UN-Abhaya" w:hAnsi="UN-Abhaya"/>
        </w:rPr>
        <w:t xml:space="preserve">, </w:t>
      </w:r>
      <w:r w:rsidR="00905BFE" w:rsidRPr="00C00B25">
        <w:rPr>
          <w:rFonts w:ascii="UN-Abhaya" w:hAnsi="UN-Abhaya"/>
          <w:cs/>
        </w:rPr>
        <w:t>තක්කඩිකමෙකැ</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දැන</w:t>
      </w:r>
      <w:r w:rsidR="00867DD5">
        <w:rPr>
          <w:rFonts w:ascii="UN-Abhaya" w:hAnsi="UN-Abhaya"/>
        </w:rPr>
        <w:t xml:space="preserve"> </w:t>
      </w:r>
      <w:r w:rsidR="00867DD5">
        <w:rPr>
          <w:rFonts w:ascii="UN-Abhaya" w:hAnsi="UN-Abhaya"/>
        </w:rPr>
        <w:lastRenderedPageBreak/>
        <w:t>“</w:t>
      </w:r>
      <w:r w:rsidR="00905BFE" w:rsidRPr="00C00B25">
        <w:rPr>
          <w:rFonts w:ascii="UN-Abhaya" w:hAnsi="UN-Abhaya"/>
          <w:cs/>
        </w:rPr>
        <w:t>වුවමනා නම් අහසින් ගොස් ගණුව</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එවරත් කියා සිටියේ ය. පූරණකාශ්‍යපාදී වූ ෂඩ් ශාස්ත</w:t>
      </w:r>
      <w:r w:rsidR="000B0B2D">
        <w:rPr>
          <w:rFonts w:ascii="UN-Abhaya" w:hAnsi="UN-Abhaya" w:hint="cs"/>
          <w:cs/>
        </w:rPr>
        <w:t>ෲ</w:t>
      </w:r>
      <w:r w:rsidR="00905BFE" w:rsidRPr="00C00B25">
        <w:rPr>
          <w:rFonts w:ascii="UN-Abhaya" w:hAnsi="UN-Abhaya"/>
          <w:cs/>
        </w:rPr>
        <w:t xml:space="preserve">හු සදවසක් නොයෙක් ලෙසින් වෑයම් කළෝ ද පාත්‍රය ලබා ගැණිමෙහි අපොහොසත් වූහ. </w:t>
      </w:r>
    </w:p>
    <w:p w14:paraId="2715E2C6" w14:textId="5B40784B" w:rsidR="000E6219" w:rsidRDefault="00905BFE" w:rsidP="00F156BC">
      <w:pPr>
        <w:spacing w:line="276" w:lineRule="auto"/>
        <w:rPr>
          <w:rFonts w:ascii="UN-Abhaya" w:hAnsi="UN-Abhaya"/>
        </w:rPr>
      </w:pPr>
      <w:r w:rsidRPr="00C00B25">
        <w:rPr>
          <w:rFonts w:ascii="UN-Abhaya" w:hAnsi="UN-Abhaya"/>
          <w:cs/>
        </w:rPr>
        <w:t xml:space="preserve">ආයුෂ්මත් </w:t>
      </w:r>
      <w:r w:rsidRPr="00EF1F8E">
        <w:rPr>
          <w:rFonts w:ascii="UN-Abhaya" w:hAnsi="UN-Abhaya"/>
          <w:b/>
          <w:bCs/>
          <w:cs/>
        </w:rPr>
        <w:t>මහාමෞද්ගල්‍යායන</w:t>
      </w:r>
      <w:r w:rsidRPr="00C00B25">
        <w:rPr>
          <w:rFonts w:ascii="UN-Abhaya" w:hAnsi="UN-Abhaya"/>
          <w:cs/>
        </w:rPr>
        <w:t xml:space="preserve"> මහාස්ථවිරයන් වහන්සේ හා ආයුෂ්මත් </w:t>
      </w:r>
      <w:r w:rsidRPr="00EF1F8E">
        <w:rPr>
          <w:rFonts w:ascii="UN-Abhaya" w:hAnsi="UN-Abhaya"/>
          <w:b/>
          <w:bCs/>
          <w:cs/>
        </w:rPr>
        <w:t>පිණ්ඩ</w:t>
      </w:r>
      <w:r w:rsidR="00EF1F8E" w:rsidRPr="00EF1F8E">
        <w:rPr>
          <w:rFonts w:ascii="UN-Abhaya" w:hAnsi="UN-Abhaya" w:hint="cs"/>
          <w:b/>
          <w:bCs/>
          <w:cs/>
        </w:rPr>
        <w:t>ෝ</w:t>
      </w:r>
      <w:r w:rsidRPr="00EF1F8E">
        <w:rPr>
          <w:rFonts w:ascii="UN-Abhaya" w:hAnsi="UN-Abhaya"/>
          <w:b/>
          <w:bCs/>
          <w:cs/>
        </w:rPr>
        <w:t>ල භාරද්වාජ</w:t>
      </w:r>
      <w:r w:rsidRPr="00C00B25">
        <w:rPr>
          <w:rFonts w:ascii="UN-Abhaya" w:hAnsi="UN-Abhaya"/>
          <w:cs/>
        </w:rPr>
        <w:t xml:space="preserve"> මහාස්ථවිරයන් වහන්සේ රජගහ නුවර පිඬු සිඟා යන්නට සිතා ගොස් එක් ගල්තලාවක් උඩ සිට සිවුරු ගැටවටු කළහ. ඒ අසල සිටි ධූර්‍තයෝ උන්වහන්සේලා දැක </w:t>
      </w:r>
      <w:r w:rsidR="00550A31">
        <w:rPr>
          <w:rFonts w:ascii="UN-Abhaya" w:hAnsi="UN-Abhaya"/>
        </w:rPr>
        <w:t>“</w:t>
      </w:r>
      <w:r w:rsidRPr="00C00B25">
        <w:rPr>
          <w:rFonts w:ascii="UN-Abhaya" w:hAnsi="UN-Abhaya"/>
          <w:cs/>
        </w:rPr>
        <w:t>දන්නහු ද</w:t>
      </w:r>
      <w:r w:rsidRPr="00C00B25">
        <w:rPr>
          <w:rFonts w:ascii="UN-Abhaya" w:hAnsi="UN-Abhaya"/>
        </w:rPr>
        <w:t xml:space="preserve">? </w:t>
      </w:r>
      <w:r w:rsidRPr="00C00B25">
        <w:rPr>
          <w:rFonts w:ascii="UN-Abhaya" w:hAnsi="UN-Abhaya"/>
          <w:cs/>
        </w:rPr>
        <w:t>මෙයින් සදවසකට උඩදී රජගහ සිටු සඳුන් ගැටයෙකින් පාත්‍රයක් ලියවා රහත්හු වෙත් නම් ගණි</w:t>
      </w:r>
      <w:r w:rsidR="002616BF">
        <w:rPr>
          <w:rFonts w:ascii="UN-Abhaya" w:hAnsi="UN-Abhaya" w:hint="cs"/>
          <w:cs/>
        </w:rPr>
        <w:t>ත්වා</w:t>
      </w:r>
      <w:r w:rsidRPr="00C00B25">
        <w:rPr>
          <w:rFonts w:ascii="UN-Abhaya" w:hAnsi="UN-Abhaya"/>
        </w:rPr>
        <w:t xml:space="preserve"> </w:t>
      </w:r>
      <w:r w:rsidRPr="00C00B25">
        <w:rPr>
          <w:rFonts w:ascii="UN-Abhaya" w:hAnsi="UN-Abhaya"/>
          <w:cs/>
        </w:rPr>
        <w:t>යි දිගට තබා බැඳි උණගසක් පොළොව කැණ සිටුවා ඒ මතෙහි පාත්‍රය තබවා අදට සත් දවසෙක් වී ය</w:t>
      </w:r>
      <w:r w:rsidRPr="00C00B25">
        <w:rPr>
          <w:rFonts w:ascii="UN-Abhaya" w:hAnsi="UN-Abhaya"/>
        </w:rPr>
        <w:t xml:space="preserve">, </w:t>
      </w:r>
      <w:r w:rsidRPr="00C00B25">
        <w:rPr>
          <w:rFonts w:ascii="UN-Abhaya" w:hAnsi="UN-Abhaya"/>
          <w:cs/>
        </w:rPr>
        <w:t xml:space="preserve">එහෙත් </w:t>
      </w:r>
      <w:r w:rsidR="00550A31">
        <w:rPr>
          <w:rFonts w:ascii="UN-Abhaya" w:hAnsi="UN-Abhaya"/>
        </w:rPr>
        <w:t>‘</w:t>
      </w:r>
      <w:r w:rsidRPr="00C00B25">
        <w:rPr>
          <w:rFonts w:ascii="UN-Abhaya" w:hAnsi="UN-Abhaya"/>
          <w:cs/>
        </w:rPr>
        <w:t>මම රාත්මි</w:t>
      </w:r>
      <w:r w:rsidR="00550A31">
        <w:rPr>
          <w:rFonts w:ascii="UN-Abhaya" w:hAnsi="UN-Abhaya"/>
        </w:rPr>
        <w:t>’</w:t>
      </w:r>
      <w:r w:rsidRPr="00C00B25">
        <w:rPr>
          <w:rFonts w:ascii="UN-Abhaya" w:hAnsi="UN-Abhaya"/>
        </w:rPr>
        <w:t xml:space="preserve"> </w:t>
      </w:r>
      <w:r w:rsidRPr="00C00B25">
        <w:rPr>
          <w:rFonts w:ascii="UN-Abhaya" w:hAnsi="UN-Abhaya"/>
          <w:cs/>
        </w:rPr>
        <w:t>යි ඒ ගන්නට අහසට නැගි එකෙකුත් නැත</w:t>
      </w:r>
      <w:r w:rsidRPr="00C00B25">
        <w:rPr>
          <w:rFonts w:ascii="UN-Abhaya" w:hAnsi="UN-Abhaya"/>
        </w:rPr>
        <w:t xml:space="preserve">, </w:t>
      </w:r>
      <w:r w:rsidRPr="00C00B25">
        <w:rPr>
          <w:rFonts w:ascii="UN-Abhaya" w:hAnsi="UN-Abhaya"/>
          <w:cs/>
        </w:rPr>
        <w:t>ල</w:t>
      </w:r>
      <w:r w:rsidR="009A0043">
        <w:rPr>
          <w:rFonts w:ascii="UN-Abhaya" w:hAnsi="UN-Abhaya" w:hint="cs"/>
          <w:cs/>
        </w:rPr>
        <w:t>ෝ</w:t>
      </w:r>
      <w:r w:rsidRPr="00C00B25">
        <w:rPr>
          <w:rFonts w:ascii="UN-Abhaya" w:hAnsi="UN-Abhaya"/>
          <w:cs/>
        </w:rPr>
        <w:t>කයෙහි දැන් රහත්හූ නැත්තාහ</w:t>
      </w:r>
      <w:r w:rsidRPr="00C00B25">
        <w:rPr>
          <w:rFonts w:ascii="UN-Abhaya" w:hAnsi="UN-Abhaya"/>
        </w:rPr>
        <w:t xml:space="preserve">, </w:t>
      </w:r>
      <w:r w:rsidR="00550A31">
        <w:rPr>
          <w:rFonts w:ascii="UN-Abhaya" w:hAnsi="UN-Abhaya"/>
        </w:rPr>
        <w:t>‘</w:t>
      </w:r>
      <w:r w:rsidRPr="00C00B25">
        <w:rPr>
          <w:rFonts w:ascii="UN-Abhaya" w:hAnsi="UN-Abhaya"/>
          <w:cs/>
        </w:rPr>
        <w:t>මම රාත්මි</w:t>
      </w:r>
      <w:r w:rsidRPr="00C00B25">
        <w:rPr>
          <w:rFonts w:ascii="UN-Abhaya" w:hAnsi="UN-Abhaya"/>
        </w:rPr>
        <w:t xml:space="preserve">, </w:t>
      </w:r>
      <w:r w:rsidRPr="00C00B25">
        <w:rPr>
          <w:rFonts w:ascii="UN-Abhaya" w:hAnsi="UN-Abhaya"/>
          <w:cs/>
        </w:rPr>
        <w:t>මම රා</w:t>
      </w:r>
      <w:r w:rsidR="009A0043">
        <w:rPr>
          <w:rFonts w:ascii="UN-Abhaya" w:hAnsi="UN-Abhaya" w:hint="cs"/>
          <w:cs/>
        </w:rPr>
        <w:t>ත්</w:t>
      </w:r>
      <w:r w:rsidRPr="00C00B25">
        <w:rPr>
          <w:rFonts w:ascii="UN-Abhaya" w:hAnsi="UN-Abhaya"/>
          <w:cs/>
        </w:rPr>
        <w:t>මි</w:t>
      </w:r>
      <w:r w:rsidR="00550A31">
        <w:rPr>
          <w:rFonts w:ascii="UN-Abhaya" w:hAnsi="UN-Abhaya"/>
        </w:rPr>
        <w:t>’</w:t>
      </w:r>
      <w:r w:rsidRPr="00C00B25">
        <w:rPr>
          <w:rFonts w:ascii="UN-Abhaya" w:hAnsi="UN-Abhaya"/>
        </w:rPr>
        <w:t xml:space="preserve"> </w:t>
      </w:r>
      <w:r w:rsidRPr="00C00B25">
        <w:rPr>
          <w:rFonts w:ascii="UN-Abhaya" w:hAnsi="UN-Abhaya"/>
          <w:cs/>
        </w:rPr>
        <w:t>යි කියා හැසිරෙන්න</w:t>
      </w:r>
      <w:r w:rsidR="009A0043">
        <w:rPr>
          <w:rFonts w:ascii="UN-Abhaya" w:hAnsi="UN-Abhaya" w:hint="cs"/>
          <w:cs/>
        </w:rPr>
        <w:t>ෝ</w:t>
      </w:r>
      <w:r w:rsidRPr="00C00B25">
        <w:rPr>
          <w:rFonts w:ascii="UN-Abhaya" w:hAnsi="UN-Abhaya"/>
          <w:cs/>
        </w:rPr>
        <w:t xml:space="preserve"> රාත්හු නො වෙති” යි හඬ නගා කීහ. මහාමෞද්ගල්‍යායන මහා ස්ථවිරයන් වහන්සේට මේ කතාව ඇසුනේ ය. උන්වහන්සේ</w:t>
      </w:r>
      <w:r w:rsidRPr="00C00B25">
        <w:rPr>
          <w:rFonts w:ascii="UN-Abhaya" w:hAnsi="UN-Abhaya"/>
        </w:rPr>
        <w:t xml:space="preserve">, </w:t>
      </w:r>
      <w:r w:rsidRPr="00C00B25">
        <w:rPr>
          <w:rFonts w:ascii="UN-Abhaya" w:hAnsi="UN-Abhaya"/>
          <w:cs/>
        </w:rPr>
        <w:t>පිණ්ඩ</w:t>
      </w:r>
      <w:r w:rsidR="009A0043">
        <w:rPr>
          <w:rFonts w:ascii="UN-Abhaya" w:hAnsi="UN-Abhaya" w:hint="cs"/>
          <w:cs/>
        </w:rPr>
        <w:t>ෝ</w:t>
      </w:r>
      <w:r w:rsidRPr="00C00B25">
        <w:rPr>
          <w:rFonts w:ascii="UN-Abhaya" w:hAnsi="UN-Abhaya"/>
          <w:cs/>
        </w:rPr>
        <w:t xml:space="preserve">ලභාරද්වාජ තෙරුන් අමතා </w:t>
      </w:r>
      <w:r w:rsidR="00550A31">
        <w:rPr>
          <w:rFonts w:ascii="UN-Abhaya" w:hAnsi="UN-Abhaya"/>
        </w:rPr>
        <w:t>“</w:t>
      </w:r>
      <w:r w:rsidRPr="00C00B25">
        <w:rPr>
          <w:rFonts w:ascii="UN-Abhaya" w:hAnsi="UN-Abhaya"/>
          <w:cs/>
        </w:rPr>
        <w:t>ඇවැත්නි! අරුන් කළ කතාව තමුන්නාන්සේටත් ඇසුනේ ද</w:t>
      </w:r>
      <w:r w:rsidRPr="00C00B25">
        <w:rPr>
          <w:rFonts w:ascii="UN-Abhaya" w:hAnsi="UN-Abhaya"/>
        </w:rPr>
        <w:t xml:space="preserve">? </w:t>
      </w:r>
      <w:r w:rsidRPr="00C00B25">
        <w:rPr>
          <w:rFonts w:ascii="UN-Abhaya" w:hAnsi="UN-Abhaya"/>
          <w:cs/>
        </w:rPr>
        <w:t>ඔවුහු</w:t>
      </w:r>
      <w:r w:rsidRPr="00C00B25">
        <w:rPr>
          <w:rFonts w:ascii="UN-Abhaya" w:hAnsi="UN-Abhaya"/>
        </w:rPr>
        <w:t xml:space="preserve">, </w:t>
      </w:r>
      <w:r w:rsidRPr="00C00B25">
        <w:rPr>
          <w:rFonts w:ascii="UN-Abhaya" w:hAnsi="UN-Abhaya"/>
          <w:cs/>
        </w:rPr>
        <w:t>බුදුසසුනෙහි තතු දන්නවුන් සේ කතා කෙරෙති</w:t>
      </w:r>
      <w:r w:rsidRPr="00C00B25">
        <w:rPr>
          <w:rFonts w:ascii="UN-Abhaya" w:hAnsi="UN-Abhaya"/>
        </w:rPr>
        <w:t xml:space="preserve">, </w:t>
      </w:r>
      <w:r w:rsidRPr="00C00B25">
        <w:rPr>
          <w:rFonts w:ascii="UN-Abhaya" w:hAnsi="UN-Abhaya"/>
          <w:cs/>
        </w:rPr>
        <w:t>තමුන්නාන්සේ</w:t>
      </w:r>
      <w:r w:rsidR="009A0043">
        <w:rPr>
          <w:rFonts w:ascii="UN-Abhaya" w:hAnsi="UN-Abhaya" w:hint="cs"/>
          <w:cs/>
        </w:rPr>
        <w:t>ත්</w:t>
      </w:r>
      <w:r w:rsidRPr="00C00B25">
        <w:rPr>
          <w:rFonts w:ascii="UN-Abhaya" w:hAnsi="UN-Abhaya"/>
          <w:cs/>
        </w:rPr>
        <w:t xml:space="preserve"> මහාඍද්ධි ඇති කෙනෙකි</w:t>
      </w:r>
      <w:r w:rsidRPr="00C00B25">
        <w:rPr>
          <w:rFonts w:ascii="UN-Abhaya" w:hAnsi="UN-Abhaya"/>
        </w:rPr>
        <w:t xml:space="preserve">, </w:t>
      </w:r>
      <w:r w:rsidRPr="00C00B25">
        <w:rPr>
          <w:rFonts w:ascii="UN-Abhaya" w:hAnsi="UN-Abhaya"/>
          <w:cs/>
        </w:rPr>
        <w:t>මහත් අනුභාව ඇති කෙනෙකි</w:t>
      </w:r>
      <w:r w:rsidRPr="00C00B25">
        <w:rPr>
          <w:rFonts w:ascii="UN-Abhaya" w:hAnsi="UN-Abhaya"/>
        </w:rPr>
        <w:t xml:space="preserve">, </w:t>
      </w:r>
      <w:r w:rsidRPr="00C00B25">
        <w:rPr>
          <w:rFonts w:ascii="UN-Abhaya" w:hAnsi="UN-Abhaya"/>
          <w:cs/>
        </w:rPr>
        <w:t>යන්න! අහසින් ගොස් ඒ පාත්‍රය ගෙණ එනු මැනැවැ” යි කීහ.</w:t>
      </w:r>
      <w:r w:rsidR="00014ECB">
        <w:rPr>
          <w:rFonts w:ascii="UN-Abhaya" w:hAnsi="UN-Abhaya"/>
          <w:cs/>
        </w:rPr>
        <w:t xml:space="preserve"> </w:t>
      </w:r>
    </w:p>
    <w:p w14:paraId="19522CB3" w14:textId="055C1CA0" w:rsidR="00657B89" w:rsidRDefault="00905BFE" w:rsidP="00F156BC">
      <w:pPr>
        <w:spacing w:line="276" w:lineRule="auto"/>
        <w:rPr>
          <w:rFonts w:ascii="UN-Abhaya" w:hAnsi="UN-Abhaya"/>
        </w:rPr>
      </w:pPr>
      <w:r w:rsidRPr="00C00B25">
        <w:rPr>
          <w:rFonts w:ascii="UN-Abhaya" w:hAnsi="UN-Abhaya"/>
          <w:cs/>
        </w:rPr>
        <w:t>එකල්හි පිණ්ඩාල භාරද්වාජ සථවිරයන් වහන්සේ</w:t>
      </w:r>
      <w:r w:rsidR="00867DD5">
        <w:rPr>
          <w:rFonts w:ascii="UN-Abhaya" w:hAnsi="UN-Abhaya"/>
        </w:rPr>
        <w:t xml:space="preserve"> “</w:t>
      </w:r>
      <w:r w:rsidRPr="00C00B25">
        <w:rPr>
          <w:rFonts w:ascii="UN-Abhaya" w:hAnsi="UN-Abhaya"/>
          <w:cs/>
        </w:rPr>
        <w:t>ඇවැත්නි! මෞද්ගල්‍යායන ස්ථවිරතුමනි! ඇයි මට කියහු</w:t>
      </w:r>
      <w:r w:rsidRPr="00C00B25">
        <w:rPr>
          <w:rFonts w:ascii="UN-Abhaya" w:hAnsi="UN-Abhaya"/>
        </w:rPr>
        <w:t xml:space="preserve">? </w:t>
      </w:r>
      <w:r w:rsidRPr="00C00B25">
        <w:rPr>
          <w:rFonts w:ascii="UN-Abhaya" w:hAnsi="UN-Abhaya"/>
          <w:cs/>
        </w:rPr>
        <w:t>ඔබවහන්සේ මේ සසුනෙහි ඍද්ධිමතුන්ට අග්‍රය යි නම් දරා සිටිත්</w:t>
      </w:r>
      <w:r w:rsidRPr="00C00B25">
        <w:rPr>
          <w:rFonts w:ascii="UN-Abhaya" w:hAnsi="UN-Abhaya"/>
        </w:rPr>
        <w:t xml:space="preserve">, </w:t>
      </w:r>
      <w:r w:rsidRPr="00C00B25">
        <w:rPr>
          <w:rFonts w:ascii="UN-Abhaya" w:hAnsi="UN-Abhaya"/>
          <w:cs/>
        </w:rPr>
        <w:t>එහෙයින් පාත්‍රය. ගැණීමෙහි සුදුසු ඔබ වහන්සේ ය</w:t>
      </w:r>
      <w:r w:rsidRPr="00C00B25">
        <w:rPr>
          <w:rFonts w:ascii="UN-Abhaya" w:hAnsi="UN-Abhaya"/>
        </w:rPr>
        <w:t xml:space="preserve">, </w:t>
      </w:r>
      <w:r w:rsidRPr="00C00B25">
        <w:rPr>
          <w:rFonts w:ascii="UN-Abhaya" w:hAnsi="UN-Abhaya"/>
          <w:cs/>
        </w:rPr>
        <w:t>එහෙයින් ලෝකය තව ම රහතුන්ගෙන් හිස් නො වවන බව හඟවා පත්‍රය ගෙණ එනු මැනැව</w:t>
      </w:r>
      <w:r w:rsidRPr="00C00B25">
        <w:rPr>
          <w:rFonts w:ascii="UN-Abhaya" w:hAnsi="UN-Abhaya"/>
        </w:rPr>
        <w:t xml:space="preserve">, </w:t>
      </w:r>
      <w:r w:rsidRPr="00C00B25">
        <w:rPr>
          <w:rFonts w:ascii="UN-Abhaya" w:hAnsi="UN-Abhaya"/>
          <w:cs/>
        </w:rPr>
        <w:t>ඔබ වහන්සේ ඒ සඳහා නො යතොත් මට යෑ හැකි ය</w:t>
      </w:r>
      <w:r w:rsidR="00550A31">
        <w:rPr>
          <w:rFonts w:ascii="UN-Abhaya" w:hAnsi="UN-Abhaya"/>
        </w:rPr>
        <w:t>”</w:t>
      </w:r>
      <w:r w:rsidRPr="00C00B25">
        <w:rPr>
          <w:rFonts w:ascii="UN-Abhaya" w:hAnsi="UN-Abhaya"/>
          <w:cs/>
        </w:rPr>
        <w:t xml:space="preserve"> යි කීහ.</w:t>
      </w:r>
      <w:r w:rsidR="00867DD5">
        <w:rPr>
          <w:rFonts w:ascii="UN-Abhaya" w:hAnsi="UN-Abhaya"/>
        </w:rPr>
        <w:t xml:space="preserve"> </w:t>
      </w:r>
      <w:r w:rsidR="00550A31">
        <w:rPr>
          <w:rFonts w:ascii="UN-Abhaya" w:hAnsi="UN-Abhaya"/>
        </w:rPr>
        <w:t>“</w:t>
      </w:r>
      <w:r w:rsidR="00550A31" w:rsidRPr="00C00B25">
        <w:rPr>
          <w:rFonts w:ascii="UN-Abhaya" w:hAnsi="UN-Abhaya"/>
          <w:cs/>
        </w:rPr>
        <w:t>හා</w:t>
      </w:r>
      <w:r w:rsidRPr="00C00B25">
        <w:rPr>
          <w:rFonts w:ascii="UN-Abhaya" w:hAnsi="UN-Abhaya"/>
          <w:cs/>
        </w:rPr>
        <w:t>! මැනැව</w:t>
      </w:r>
      <w:r w:rsidRPr="00C00B25">
        <w:rPr>
          <w:rFonts w:ascii="UN-Abhaya" w:hAnsi="UN-Abhaya"/>
        </w:rPr>
        <w:t xml:space="preserve">, </w:t>
      </w:r>
      <w:r w:rsidRPr="00C00B25">
        <w:rPr>
          <w:rFonts w:ascii="UN-Abhaya" w:hAnsi="UN-Abhaya"/>
          <w:cs/>
        </w:rPr>
        <w:t>ගොස් පාත්‍රය ගෙණ එනු මැනැවැ” යි මෞද්ගල්‍යායන ස්ථවිරයන් වහන්සේ කී කල්හි පිණ්ඩ</w:t>
      </w:r>
      <w:r w:rsidR="003843C6">
        <w:rPr>
          <w:rFonts w:ascii="UN-Abhaya" w:hAnsi="UN-Abhaya" w:hint="cs"/>
          <w:cs/>
        </w:rPr>
        <w:t>ෝ</w:t>
      </w:r>
      <w:r w:rsidRPr="00C00B25">
        <w:rPr>
          <w:rFonts w:ascii="UN-Abhaya" w:hAnsi="UN-Abhaya"/>
          <w:cs/>
        </w:rPr>
        <w:t>ලභාරද්වාජ ස්ථවිරයන් වහන්සේ අභිඥා පාදක චතු</w:t>
      </w:r>
      <w:r w:rsidR="00573694">
        <w:rPr>
          <w:rFonts w:ascii="UN-Abhaya" w:hAnsi="UN-Abhaya"/>
          <w:cs/>
        </w:rPr>
        <w:t>ර්‍ත්‍ථ</w:t>
      </w:r>
      <w:r w:rsidRPr="00C00B25">
        <w:rPr>
          <w:rFonts w:ascii="UN-Abhaya" w:hAnsi="UN-Abhaya"/>
          <w:cs/>
        </w:rPr>
        <w:t>ධ්‍යානයට සමවැද ඉන් නැගී සිට තුන් ගවු පමණ දිග පළලට පැතිර තුබූ ග</w:t>
      </w:r>
      <w:r w:rsidR="003843C6">
        <w:rPr>
          <w:rFonts w:ascii="UN-Abhaya" w:hAnsi="UN-Abhaya" w:hint="cs"/>
          <w:cs/>
        </w:rPr>
        <w:t>ල්</w:t>
      </w:r>
      <w:r w:rsidRPr="00C00B25">
        <w:rPr>
          <w:rFonts w:ascii="UN-Abhaya" w:hAnsi="UN-Abhaya"/>
          <w:cs/>
        </w:rPr>
        <w:t xml:space="preserve">තලාව ඇඟිලිතුඩින් උපුටා ගත් පුලුන් පොදක් සේ අහසෙහි නගා තබා රජගහ නුවර මතුයෙහි අහසෙහි </w:t>
      </w:r>
      <w:r w:rsidR="0003542E">
        <w:rPr>
          <w:rFonts w:ascii="UN-Abhaya" w:hAnsi="UN-Abhaya"/>
          <w:cs/>
        </w:rPr>
        <w:t>සත්</w:t>
      </w:r>
      <w:r w:rsidR="003843C6">
        <w:rPr>
          <w:rFonts w:ascii="UN-Abhaya" w:hAnsi="UN-Abhaya" w:hint="cs"/>
          <w:cs/>
        </w:rPr>
        <w:t>ව</w:t>
      </w:r>
      <w:r w:rsidRPr="00C00B25">
        <w:rPr>
          <w:rFonts w:ascii="UN-Abhaya" w:hAnsi="UN-Abhaya"/>
          <w:cs/>
        </w:rPr>
        <w:t xml:space="preserve">රක් අහස සිසාරා සක්මන් කළහ. </w:t>
      </w:r>
    </w:p>
    <w:p w14:paraId="41DF216D" w14:textId="029F0AE5" w:rsidR="00905BFE" w:rsidRDefault="003843C6"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ඒ ග</w:t>
      </w:r>
      <w:r w:rsidR="00EF7D44">
        <w:rPr>
          <w:rFonts w:ascii="UN-Abhaya" w:hAnsi="UN-Abhaya" w:hint="cs"/>
          <w:cs/>
        </w:rPr>
        <w:t>ල්</w:t>
      </w:r>
      <w:r w:rsidR="00905BFE" w:rsidRPr="00C00B25">
        <w:rPr>
          <w:rFonts w:ascii="UN-Abhaya" w:hAnsi="UN-Abhaya"/>
          <w:cs/>
        </w:rPr>
        <w:t>තලාව තුන් ගවු පමණැති නුවර වසා සිටි පියන් පතක් සේ</w:t>
      </w:r>
      <w:r w:rsidR="00EF7D44">
        <w:rPr>
          <w:rFonts w:ascii="UN-Abhaya" w:hAnsi="UN-Abhaya" w:hint="cs"/>
          <w:cs/>
        </w:rPr>
        <w:t xml:space="preserve"> </w:t>
      </w:r>
      <w:r w:rsidR="00905BFE" w:rsidRPr="00C00B25">
        <w:rPr>
          <w:rFonts w:ascii="UN-Abhaya" w:hAnsi="UN-Abhaya"/>
          <w:cs/>
        </w:rPr>
        <w:t>පෙණ</w:t>
      </w:r>
      <w:r w:rsidR="00EF7D44">
        <w:rPr>
          <w:rFonts w:ascii="UN-Abhaya" w:hAnsi="UN-Abhaya" w:hint="cs"/>
          <w:cs/>
        </w:rPr>
        <w:t>ෙ</w:t>
      </w:r>
      <w:r w:rsidR="00905BFE" w:rsidRPr="00C00B25">
        <w:rPr>
          <w:rFonts w:ascii="UN-Abhaya" w:hAnsi="UN-Abhaya"/>
          <w:cs/>
        </w:rPr>
        <w:t>න</w:t>
      </w:r>
      <w:r w:rsidR="00EF7D44">
        <w:rPr>
          <w:rFonts w:ascii="UN-Abhaya" w:hAnsi="UN-Abhaya" w:hint="cs"/>
          <w:cs/>
        </w:rPr>
        <w:t>්න</w:t>
      </w:r>
      <w:r w:rsidR="00905BFE" w:rsidRPr="00C00B25">
        <w:rPr>
          <w:rFonts w:ascii="UN-Abhaya" w:hAnsi="UN-Abhaya"/>
          <w:cs/>
        </w:rPr>
        <w:t>ට වන. නුවරවැස්සෝ</w:t>
      </w:r>
      <w:r w:rsidR="00867DD5">
        <w:rPr>
          <w:rFonts w:ascii="UN-Abhaya" w:hAnsi="UN-Abhaya"/>
        </w:rPr>
        <w:t xml:space="preserve"> “</w:t>
      </w:r>
      <w:r w:rsidR="00905BFE" w:rsidRPr="00C00B25">
        <w:rPr>
          <w:rFonts w:ascii="UN-Abhaya" w:hAnsi="UN-Abhaya"/>
          <w:cs/>
        </w:rPr>
        <w:t>ග</w:t>
      </w:r>
      <w:r w:rsidR="00EF7D44">
        <w:rPr>
          <w:rFonts w:ascii="UN-Abhaya" w:hAnsi="UN-Abhaya" w:hint="cs"/>
          <w:cs/>
        </w:rPr>
        <w:t>ල්</w:t>
      </w:r>
      <w:r w:rsidR="00905BFE" w:rsidRPr="00C00B25">
        <w:rPr>
          <w:rFonts w:ascii="UN-Abhaya" w:hAnsi="UN-Abhaya"/>
          <w:cs/>
        </w:rPr>
        <w:t>තලාව අප තළා මිරිකා ගෙණ වැටේ</w:t>
      </w:r>
      <w:r w:rsidR="00550A31">
        <w:rPr>
          <w:rFonts w:ascii="UN-Abhaya" w:hAnsi="UN-Abhaya"/>
        </w:rPr>
        <w:t>”</w:t>
      </w:r>
      <w:r w:rsidR="00905BFE" w:rsidRPr="00C00B25">
        <w:rPr>
          <w:rFonts w:ascii="UN-Abhaya" w:hAnsi="UN-Abhaya"/>
          <w:cs/>
        </w:rPr>
        <w:t xml:space="preserve"> යි බියපත් ව කුලුව</w:t>
      </w:r>
      <w:r w:rsidR="00EF7D44">
        <w:rPr>
          <w:rFonts w:ascii="UN-Abhaya" w:hAnsi="UN-Abhaya" w:hint="cs"/>
          <w:cs/>
        </w:rPr>
        <w:t>ට්ටි</w:t>
      </w:r>
      <w:r w:rsidR="00905BFE" w:rsidRPr="00C00B25">
        <w:rPr>
          <w:rFonts w:ascii="UN-Abhaya" w:hAnsi="UN-Abhaya"/>
          <w:cs/>
        </w:rPr>
        <w:t xml:space="preserve"> ඈ හිස තබා ඒ ඒ තැන සැඟවී ගත්හ. </w:t>
      </w:r>
      <w:r w:rsidR="00A32007">
        <w:rPr>
          <w:rFonts w:ascii="UN-Abhaya" w:hAnsi="UN-Abhaya"/>
          <w:cs/>
        </w:rPr>
        <w:t>සත්වන</w:t>
      </w:r>
      <w:r w:rsidR="00905BFE" w:rsidRPr="00C00B25">
        <w:rPr>
          <w:rFonts w:ascii="UN-Abhaya" w:hAnsi="UN-Abhaya"/>
          <w:cs/>
        </w:rPr>
        <w:t xml:space="preserve"> වර ස්ථවිරයන් වහන්සේ ග</w:t>
      </w:r>
      <w:r w:rsidR="00EF7D44">
        <w:rPr>
          <w:rFonts w:ascii="UN-Abhaya" w:hAnsi="UN-Abhaya" w:hint="cs"/>
          <w:cs/>
        </w:rPr>
        <w:t>ල්</w:t>
      </w:r>
      <w:r w:rsidR="00905BFE" w:rsidRPr="00C00B25">
        <w:rPr>
          <w:rFonts w:ascii="UN-Abhaya" w:hAnsi="UN-Abhaya"/>
          <w:cs/>
        </w:rPr>
        <w:t>තලාව කඩ කඩ කොට බිඳ මහාජනයාට තමන් වහන්සේ දැක්වූහ. මහාජන තෙමේ තෙරුන් දැක</w:t>
      </w:r>
      <w:r w:rsidR="00905BFE" w:rsidRPr="00C00B25">
        <w:rPr>
          <w:rFonts w:ascii="UN-Abhaya" w:hAnsi="UN-Abhaya"/>
        </w:rPr>
        <w:t>,</w:t>
      </w:r>
      <w:r w:rsidR="00867DD5">
        <w:rPr>
          <w:rFonts w:ascii="UN-Abhaya" w:hAnsi="UN-Abhaya"/>
        </w:rPr>
        <w:t xml:space="preserve"> “</w:t>
      </w:r>
      <w:r w:rsidR="00905BFE" w:rsidRPr="00C00B25">
        <w:rPr>
          <w:rFonts w:ascii="UN-Abhaya" w:hAnsi="UN-Abhaya"/>
          <w:cs/>
        </w:rPr>
        <w:t>අනේ! හාමුදුරුවනේ! ඔය ගල බිම නො හෙලා තදින් අල්ලා ගන්න</w:t>
      </w:r>
      <w:r w:rsidR="00905BFE" w:rsidRPr="00C00B25">
        <w:rPr>
          <w:rFonts w:ascii="UN-Abhaya" w:hAnsi="UN-Abhaya"/>
        </w:rPr>
        <w:t xml:space="preserve">, </w:t>
      </w:r>
      <w:r w:rsidR="00905BFE" w:rsidRPr="00C00B25">
        <w:rPr>
          <w:rFonts w:ascii="UN-Abhaya" w:hAnsi="UN-Abhaya"/>
          <w:cs/>
        </w:rPr>
        <w:t>අප නො නසනු මැනැවැ</w:t>
      </w:r>
      <w:r w:rsidR="00550A31">
        <w:rPr>
          <w:rFonts w:ascii="UN-Abhaya" w:hAnsi="UN-Abhaya"/>
        </w:rPr>
        <w:t xml:space="preserve">” </w:t>
      </w:r>
      <w:r w:rsidR="00905BFE" w:rsidRPr="00C00B25">
        <w:rPr>
          <w:rFonts w:ascii="UN-Abhaya" w:hAnsi="UN-Abhaya"/>
          <w:cs/>
        </w:rPr>
        <w:t>යි මරහඩ දුන්නේ ය. එවිට ස්ථවිරයන් වහන්සේ එගල ඇඟිලිතුඩින් බැහැරට විසි කළහ. එය මුලින් තුබූ තැන ම වැටුනේ ය. නැවැත උන්වහන්සේ සිටු ගෙය මත්තෙහි අහසෙහි වැඩ සිටියාහු ය. සිටුතෙමේ තෙරුන් දැක බිම</w:t>
      </w:r>
      <w:r w:rsidR="003C5565">
        <w:rPr>
          <w:rFonts w:ascii="UN-Abhaya" w:hAnsi="UN-Abhaya" w:hint="cs"/>
          <w:cs/>
        </w:rPr>
        <w:t xml:space="preserve"> </w:t>
      </w:r>
      <w:r w:rsidR="00905BFE" w:rsidRPr="00C00B25">
        <w:rPr>
          <w:rFonts w:ascii="UN-Abhaya" w:hAnsi="UN-Abhaya"/>
          <w:cs/>
        </w:rPr>
        <w:t>මුණින් තලා වැටී වැඳ “බසින්න</w:t>
      </w:r>
      <w:r w:rsidR="00905BFE" w:rsidRPr="00C00B25">
        <w:rPr>
          <w:rFonts w:ascii="UN-Abhaya" w:hAnsi="UN-Abhaya"/>
        </w:rPr>
        <w:t xml:space="preserve">, </w:t>
      </w:r>
      <w:r w:rsidR="00905BFE" w:rsidRPr="00C00B25">
        <w:rPr>
          <w:rFonts w:ascii="UN-Abhaya" w:hAnsi="UN-Abhaya"/>
          <w:cs/>
        </w:rPr>
        <w:t>ස්වාමීනි! බසින්නැ</w:t>
      </w:r>
      <w:r w:rsidR="00C4684C">
        <w:rPr>
          <w:rFonts w:ascii="UN-Abhaya" w:hAnsi="UN-Abhaya"/>
        </w:rPr>
        <w:t>”</w:t>
      </w:r>
      <w:r w:rsidR="00905BFE" w:rsidRPr="00C00B25">
        <w:rPr>
          <w:rFonts w:ascii="UN-Abhaya" w:hAnsi="UN-Abhaya"/>
        </w:rPr>
        <w:t xml:space="preserve"> </w:t>
      </w:r>
      <w:r w:rsidR="00905BFE" w:rsidRPr="00C00B25">
        <w:rPr>
          <w:rFonts w:ascii="UN-Abhaya" w:hAnsi="UN-Abhaya"/>
          <w:cs/>
        </w:rPr>
        <w:t xml:space="preserve">යි බිමට බස්වා ගෙණ වඩා හිඳුවා පාත්‍රය ගසින් බාවා ගෙන්වා චතුමධුර පුරවා තෙරුන්ට පිළිගැන්වී ය. ස්ථවිරයන් වහන්සේ පාත්‍රය ගෙණ වෙහෙරට වඩින්නට නික්මුනාහ. </w:t>
      </w:r>
      <w:r w:rsidR="003C5565">
        <w:rPr>
          <w:rFonts w:ascii="UN-Abhaya" w:hAnsi="UN-Abhaya" w:hint="cs"/>
          <w:cs/>
        </w:rPr>
        <w:t>ඒ</w:t>
      </w:r>
      <w:r w:rsidR="00905BFE" w:rsidRPr="00C00B25">
        <w:rPr>
          <w:rFonts w:ascii="UN-Abhaya" w:hAnsi="UN-Abhaya"/>
          <w:cs/>
        </w:rPr>
        <w:t xml:space="preserve"> වේලෙහි වලට කුඹුරට ගොස් සිටි මිනිස්සු ඒ පෙළහර නො දුටහ. ඔවුහු පැමිණ</w:t>
      </w:r>
      <w:r w:rsidR="00867DD5">
        <w:rPr>
          <w:rFonts w:ascii="UN-Abhaya" w:hAnsi="UN-Abhaya"/>
        </w:rPr>
        <w:t xml:space="preserve"> “</w:t>
      </w:r>
      <w:r w:rsidR="00905BFE" w:rsidRPr="00C00B25">
        <w:rPr>
          <w:rFonts w:ascii="UN-Abhaya" w:hAnsi="UN-Abhaya"/>
          <w:cs/>
        </w:rPr>
        <w:t>අනේ! හිමියනේ! අපටත් පෙළහර දක්වනු මැනැවැ</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පසු ප</w:t>
      </w:r>
      <w:r w:rsidR="00180DFA">
        <w:rPr>
          <w:rFonts w:ascii="UN-Abhaya" w:hAnsi="UN-Abhaya" w:hint="cs"/>
          <w:cs/>
        </w:rPr>
        <w:t>ස්</w:t>
      </w:r>
      <w:r w:rsidR="00905BFE" w:rsidRPr="00C00B25">
        <w:rPr>
          <w:rFonts w:ascii="UN-Abhaya" w:hAnsi="UN-Abhaya"/>
          <w:cs/>
        </w:rPr>
        <w:t xml:space="preserve">සේ එළවා ගියහ. උන්වහන්සේ ද උනුන්ට පෙළහර දක්ව දක්වා විහාරයට වැඩියාහ. </w:t>
      </w:r>
    </w:p>
    <w:p w14:paraId="28121A75" w14:textId="10630A29" w:rsidR="00905BFE" w:rsidRDefault="00905BFE" w:rsidP="00F156BC">
      <w:pPr>
        <w:spacing w:line="276" w:lineRule="auto"/>
        <w:rPr>
          <w:rFonts w:ascii="UN-Abhaya" w:hAnsi="UN-Abhaya"/>
        </w:rPr>
      </w:pPr>
      <w:r w:rsidRPr="00C00B25">
        <w:rPr>
          <w:rFonts w:ascii="UN-Abhaya" w:hAnsi="UN-Abhaya"/>
          <w:cs/>
        </w:rPr>
        <w:t>බුදුරජානන් වහන්සේ තෙරුන් පස්සේ එළවමින්</w:t>
      </w:r>
      <w:r w:rsidR="00867DD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තෙපි පැත්තකට වවු</w:t>
      </w:r>
      <w:r w:rsidRPr="00C00B25">
        <w:rPr>
          <w:rFonts w:ascii="UN-Abhaya" w:hAnsi="UN-Abhaya"/>
        </w:rPr>
        <w:t xml:space="preserve">, </w:t>
      </w:r>
      <w:r w:rsidRPr="00C00B25">
        <w:rPr>
          <w:rFonts w:ascii="UN-Abhaya" w:hAnsi="UN-Abhaya"/>
          <w:cs/>
        </w:rPr>
        <w:t>තෙපි පැත්තකට වවු” යි කෑ කෝ ගසමින් යන මිනිසුන්ගේ අරගලය අසා</w:t>
      </w:r>
      <w:r w:rsidR="00867DD5">
        <w:rPr>
          <w:rFonts w:ascii="UN-Abhaya" w:hAnsi="UN-Abhaya"/>
        </w:rPr>
        <w:t xml:space="preserve"> “</w:t>
      </w:r>
      <w:r w:rsidRPr="00C00B25">
        <w:rPr>
          <w:rFonts w:ascii="UN-Abhaya" w:hAnsi="UN-Abhaya"/>
          <w:cs/>
        </w:rPr>
        <w:t>ආනන්ද!</w:t>
      </w:r>
      <w:r w:rsidRPr="00C00B25">
        <w:rPr>
          <w:rFonts w:ascii="UN-Abhaya" w:hAnsi="UN-Abhaya"/>
        </w:rPr>
        <w:t xml:space="preserve"> </w:t>
      </w:r>
      <w:r w:rsidRPr="00C00B25">
        <w:rPr>
          <w:rFonts w:ascii="UN-Abhaya" w:hAnsi="UN-Abhaya"/>
          <w:cs/>
        </w:rPr>
        <w:t>කුමක් ද මේ අරගලය</w:t>
      </w:r>
      <w:r w:rsidRPr="00C00B25">
        <w:rPr>
          <w:rFonts w:ascii="UN-Abhaya" w:hAnsi="UN-Abhaya"/>
        </w:rPr>
        <w:t xml:space="preserve">? </w:t>
      </w:r>
      <w:r w:rsidRPr="00C00B25">
        <w:rPr>
          <w:rFonts w:ascii="UN-Abhaya" w:hAnsi="UN-Abhaya"/>
          <w:cs/>
        </w:rPr>
        <w:t>කාගේ කෑ කෝ ගැසීමෙක් ද</w:t>
      </w:r>
      <w:r w:rsidRPr="00C00B25">
        <w:rPr>
          <w:rFonts w:ascii="UN-Abhaya" w:hAnsi="UN-Abhaya"/>
        </w:rPr>
        <w:t xml:space="preserve">, </w:t>
      </w:r>
      <w:r w:rsidRPr="00C00B25">
        <w:rPr>
          <w:rFonts w:ascii="UN-Abhaya" w:hAnsi="UN-Abhaya"/>
          <w:cs/>
        </w:rPr>
        <w:t>ආනන්ද! මේ”</w:t>
      </w:r>
      <w:r w:rsidRPr="00C00B25">
        <w:rPr>
          <w:rFonts w:ascii="UN-Abhaya" w:hAnsi="UN-Abhaya"/>
        </w:rPr>
        <w:t xml:space="preserve"> </w:t>
      </w:r>
      <w:r w:rsidRPr="00C00B25">
        <w:rPr>
          <w:rFonts w:ascii="UN-Abhaya" w:hAnsi="UN-Abhaya"/>
          <w:cs/>
        </w:rPr>
        <w:t>යි විචාරා</w:t>
      </w:r>
      <w:r w:rsidR="00867DD5">
        <w:rPr>
          <w:rFonts w:ascii="UN-Abhaya" w:hAnsi="UN-Abhaya"/>
        </w:rPr>
        <w:t xml:space="preserve"> “</w:t>
      </w:r>
      <w:r w:rsidRPr="00C00B25">
        <w:rPr>
          <w:rFonts w:ascii="UN-Abhaya" w:hAnsi="UN-Abhaya"/>
          <w:cs/>
        </w:rPr>
        <w:t>ස්වාමීනී! භාග්‍යවතුන් වහන්ස! පිණ්ඩ</w:t>
      </w:r>
      <w:r w:rsidR="00B348F3">
        <w:rPr>
          <w:rFonts w:ascii="UN-Abhaya" w:hAnsi="UN-Abhaya" w:hint="cs"/>
          <w:cs/>
        </w:rPr>
        <w:t>ෝ</w:t>
      </w:r>
      <w:r w:rsidRPr="00C00B25">
        <w:rPr>
          <w:rFonts w:ascii="UN-Abhaya" w:hAnsi="UN-Abhaya"/>
          <w:cs/>
        </w:rPr>
        <w:t>ල භාරද්වාජ ස්ථවිරයන් රජගහනුවර සිටු අහස තැබු පාත්‍රය ගෙණ තිබේ</w:t>
      </w:r>
      <w:r w:rsidRPr="00C00B25">
        <w:rPr>
          <w:rFonts w:ascii="UN-Abhaya" w:hAnsi="UN-Abhaya"/>
        </w:rPr>
        <w:t xml:space="preserve">, </w:t>
      </w:r>
      <w:r w:rsidRPr="00C00B25">
        <w:rPr>
          <w:rFonts w:ascii="UN-Abhaya" w:hAnsi="UN-Abhaya"/>
          <w:cs/>
        </w:rPr>
        <w:t>එය දුටු මිනිස්සු ඒ ස්ථවිරයන් පස්සේ යමින්</w:t>
      </w:r>
      <w:r w:rsidR="00B348F3">
        <w:rPr>
          <w:rFonts w:ascii="UN-Abhaya" w:hAnsi="UN-Abhaya" w:hint="cs"/>
          <w:cs/>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යි කෑ කෝ ගසති</w:t>
      </w:r>
      <w:r w:rsidRPr="00C00B25">
        <w:rPr>
          <w:rFonts w:ascii="UN-Abhaya" w:hAnsi="UN-Abhaya"/>
        </w:rPr>
        <w:t xml:space="preserve">, </w:t>
      </w:r>
      <w:r w:rsidRPr="00C00B25">
        <w:rPr>
          <w:rFonts w:ascii="UN-Abhaya" w:hAnsi="UN-Abhaya"/>
          <w:cs/>
        </w:rPr>
        <w:t>ඒ මේ අරගලය</w:t>
      </w:r>
      <w:r w:rsidR="00550A31">
        <w:rPr>
          <w:rFonts w:ascii="UN-Abhaya" w:hAnsi="UN-Abhaya"/>
        </w:rPr>
        <w:t>”</w:t>
      </w:r>
      <w:r w:rsidRPr="00C00B25">
        <w:rPr>
          <w:rFonts w:ascii="UN-Abhaya" w:hAnsi="UN-Abhaya"/>
          <w:cs/>
        </w:rPr>
        <w:t xml:space="preserve"> යි ආනන්ද ස්ථවිරයන් වහන්සේ දන්වා සිටි කල්හි භාරද්වාජ තෙරුන් කැඳවා</w:t>
      </w:r>
      <w:r w:rsidR="00867DD5">
        <w:rPr>
          <w:rFonts w:ascii="UN-Abhaya" w:hAnsi="UN-Abhaya"/>
        </w:rPr>
        <w:t xml:space="preserve"> “</w:t>
      </w:r>
      <w:r w:rsidRPr="00C00B25">
        <w:rPr>
          <w:rFonts w:ascii="UN-Abhaya" w:hAnsi="UN-Abhaya"/>
          <w:cs/>
        </w:rPr>
        <w:t>හැබෑ ද තමුසේ විසින් සෘද්ධි ප්‍රාතිහා</w:t>
      </w:r>
      <w:r w:rsidR="00B348F3">
        <w:rPr>
          <w:rFonts w:ascii="UN-Abhaya" w:hAnsi="UN-Abhaya" w:hint="cs"/>
          <w:cs/>
        </w:rPr>
        <w:t>ර්‍</w:t>
      </w:r>
      <w:r w:rsidRPr="00C00B25">
        <w:rPr>
          <w:rFonts w:ascii="UN-Abhaya" w:hAnsi="UN-Abhaya"/>
          <w:cs/>
        </w:rPr>
        <w:t>ය</w:t>
      </w:r>
      <w:r w:rsidR="00B348F3">
        <w:rPr>
          <w:rFonts w:ascii="UN-Abhaya" w:hAnsi="UN-Abhaya" w:hint="cs"/>
          <w:cs/>
        </w:rPr>
        <w:t>්‍ය</w:t>
      </w:r>
      <w:r w:rsidRPr="00C00B25">
        <w:rPr>
          <w:rFonts w:ascii="UN-Abhaya" w:hAnsi="UN-Abhaya"/>
          <w:cs/>
        </w:rPr>
        <w:t>යෙ</w:t>
      </w:r>
      <w:r w:rsidR="00B348F3">
        <w:rPr>
          <w:rFonts w:ascii="UN-Abhaya" w:hAnsi="UN-Abhaya" w:hint="cs"/>
          <w:cs/>
        </w:rPr>
        <w:t xml:space="preserve">ක් </w:t>
      </w:r>
      <w:r w:rsidRPr="00C00B25">
        <w:rPr>
          <w:rFonts w:ascii="UN-Abhaya" w:hAnsi="UN-Abhaya"/>
          <w:cs/>
        </w:rPr>
        <w:t>කරන ලදැ</w:t>
      </w:r>
      <w:r w:rsidRPr="00C00B25">
        <w:rPr>
          <w:rFonts w:ascii="UN-Abhaya" w:hAnsi="UN-Abhaya"/>
        </w:rPr>
        <w:t xml:space="preserve"> </w:t>
      </w:r>
      <w:r w:rsidRPr="00C00B25">
        <w:rPr>
          <w:rFonts w:ascii="UN-Abhaya" w:hAnsi="UN-Abhaya"/>
          <w:cs/>
        </w:rPr>
        <w:t>යි කියන්නෝ”</w:t>
      </w:r>
      <w:r w:rsidRPr="00C00B25">
        <w:rPr>
          <w:rFonts w:ascii="UN-Abhaya" w:hAnsi="UN-Abhaya"/>
        </w:rPr>
        <w:t xml:space="preserve"> </w:t>
      </w:r>
      <w:r w:rsidRPr="00C00B25">
        <w:rPr>
          <w:rFonts w:ascii="UN-Abhaya" w:hAnsi="UN-Abhaya"/>
          <w:cs/>
        </w:rPr>
        <w:t>යි අසා වදාළ සේක.</w:t>
      </w:r>
      <w:r w:rsidR="00867DD5">
        <w:rPr>
          <w:rFonts w:ascii="UN-Abhaya" w:hAnsi="UN-Abhaya"/>
        </w:rPr>
        <w:t xml:space="preserve"> “</w:t>
      </w:r>
      <w:r w:rsidRPr="00C00B25">
        <w:rPr>
          <w:rFonts w:ascii="UN-Abhaya" w:hAnsi="UN-Abhaya"/>
          <w:cs/>
        </w:rPr>
        <w:t>ස්වාමීනි! එසේය</w:t>
      </w:r>
      <w:r w:rsidR="00550A31">
        <w:rPr>
          <w:rFonts w:ascii="UN-Abhaya" w:hAnsi="UN-Abhaya"/>
        </w:rPr>
        <w:t>”</w:t>
      </w:r>
      <w:r w:rsidRPr="00C00B25">
        <w:rPr>
          <w:rFonts w:ascii="UN-Abhaya" w:hAnsi="UN-Abhaya"/>
          <w:cs/>
        </w:rPr>
        <w:t xml:space="preserve"> යි පිළිතුරු දුන් කල්හි</w:t>
      </w:r>
      <w:r w:rsidR="00867DD5">
        <w:rPr>
          <w:rFonts w:ascii="UN-Abhaya" w:hAnsi="UN-Abhaya"/>
        </w:rPr>
        <w:t xml:space="preserve"> “</w:t>
      </w:r>
      <w:r w:rsidRPr="00C00B25">
        <w:rPr>
          <w:rFonts w:ascii="UN-Abhaya" w:hAnsi="UN-Abhaya"/>
          <w:cs/>
        </w:rPr>
        <w:t>කිම තමුසේ විසින් එසේ කරණ ලද්දේ</w:t>
      </w:r>
      <w:r w:rsidR="00550A31">
        <w:rPr>
          <w:rFonts w:ascii="UN-Abhaya" w:hAnsi="UN-Abhaya"/>
        </w:rPr>
        <w:t xml:space="preserve">” </w:t>
      </w:r>
      <w:r w:rsidRPr="00C00B25">
        <w:rPr>
          <w:rFonts w:ascii="UN-Abhaya" w:hAnsi="UN-Abhaya"/>
          <w:cs/>
        </w:rPr>
        <w:t xml:space="preserve">යි තෙරුන්ට </w:t>
      </w:r>
      <w:r w:rsidRPr="00C00B25">
        <w:rPr>
          <w:rFonts w:ascii="UN-Abhaya" w:hAnsi="UN-Abhaya"/>
          <w:cs/>
        </w:rPr>
        <w:lastRenderedPageBreak/>
        <w:t>තරවටු කොට පාත්‍රය ගෙ</w:t>
      </w:r>
      <w:r w:rsidR="00692D93">
        <w:rPr>
          <w:rFonts w:ascii="UN-Abhaya" w:hAnsi="UN-Abhaya" w:hint="cs"/>
          <w:cs/>
        </w:rPr>
        <w:t>න්වා</w:t>
      </w:r>
      <w:r w:rsidRPr="00C00B25">
        <w:rPr>
          <w:rFonts w:ascii="UN-Abhaya" w:hAnsi="UN-Abhaya"/>
          <w:cs/>
        </w:rPr>
        <w:t xml:space="preserve"> </w:t>
      </w:r>
      <w:r w:rsidR="00550A31">
        <w:rPr>
          <w:rFonts w:ascii="UN-Abhaya" w:hAnsi="UN-Abhaya"/>
        </w:rPr>
        <w:t>“</w:t>
      </w:r>
      <w:r w:rsidRPr="00C00B25">
        <w:rPr>
          <w:rFonts w:ascii="UN-Abhaya" w:hAnsi="UN-Abhaya"/>
          <w:cs/>
        </w:rPr>
        <w:t>කඩ කඩ කරවා අඳුන් පිණිස අඹරවා ගන්නැ</w:t>
      </w:r>
      <w:r w:rsidR="00550A31">
        <w:rPr>
          <w:rFonts w:ascii="UN-Abhaya" w:hAnsi="UN-Abhaya"/>
        </w:rPr>
        <w:t>”</w:t>
      </w:r>
      <w:r w:rsidRPr="00C00B25">
        <w:rPr>
          <w:rFonts w:ascii="UN-Abhaya" w:hAnsi="UN-Abhaya"/>
          <w:cs/>
        </w:rPr>
        <w:t xml:space="preserve"> යි </w:t>
      </w:r>
      <w:r w:rsidR="00721AE7">
        <w:rPr>
          <w:rFonts w:ascii="UN-Abhaya" w:hAnsi="UN-Abhaya"/>
          <w:cs/>
        </w:rPr>
        <w:t>භික්‍ෂූන්</w:t>
      </w:r>
      <w:r w:rsidRPr="00C00B25">
        <w:rPr>
          <w:rFonts w:ascii="UN-Abhaya" w:hAnsi="UN-Abhaya"/>
          <w:cs/>
        </w:rPr>
        <w:t>ට දෙවා ඍද්ධිප්‍රාතිහා</w:t>
      </w:r>
      <w:r w:rsidR="00501FB4">
        <w:rPr>
          <w:rFonts w:ascii="UN-Abhaya" w:hAnsi="UN-Abhaya"/>
          <w:cs/>
        </w:rPr>
        <w:t>ර්‍ය්‍යය</w:t>
      </w:r>
      <w:r w:rsidRPr="00C00B25">
        <w:rPr>
          <w:rFonts w:ascii="UN-Abhaya" w:hAnsi="UN-Abhaya"/>
          <w:cs/>
        </w:rPr>
        <w:t xml:space="preserve"> නො කරණ ලෙසට ආඥා පැණවූ සේක.</w:t>
      </w:r>
    </w:p>
    <w:p w14:paraId="598DB565" w14:textId="2D677625" w:rsidR="00905BFE" w:rsidRPr="00C00B25" w:rsidRDefault="00905BFE" w:rsidP="00F156BC">
      <w:pPr>
        <w:spacing w:line="276" w:lineRule="auto"/>
        <w:rPr>
          <w:rFonts w:ascii="UN-Abhaya" w:hAnsi="UN-Abhaya"/>
        </w:rPr>
      </w:pPr>
      <w:r w:rsidRPr="00C00B25">
        <w:rPr>
          <w:rFonts w:ascii="UN-Abhaya" w:hAnsi="UN-Abhaya"/>
          <w:cs/>
        </w:rPr>
        <w:t>ඉක්බිති තී</w:t>
      </w:r>
      <w:r w:rsidR="00573694">
        <w:rPr>
          <w:rFonts w:ascii="UN-Abhaya" w:hAnsi="UN-Abhaya"/>
          <w:cs/>
        </w:rPr>
        <w:t>ර්‍ත්‍ථ</w:t>
      </w:r>
      <w:r w:rsidRPr="00C00B25">
        <w:rPr>
          <w:rFonts w:ascii="UN-Abhaya" w:hAnsi="UN-Abhaya"/>
          <w:cs/>
        </w:rPr>
        <w:t>කයෝ “ශ්‍රමණ ගෞතම පාත්‍රය කැබලි කැබලි වලට කඩවා බෙදා දී මින් පසු පෙළහර නො කරණ ලෙසට ආඥා පණවා තිබේ</w:t>
      </w:r>
      <w:r w:rsidRPr="00C00B25">
        <w:rPr>
          <w:rFonts w:ascii="UN-Abhaya" w:hAnsi="UN-Abhaya"/>
        </w:rPr>
        <w:t xml:space="preserve">, </w:t>
      </w:r>
      <w:r w:rsidRPr="00C00B25">
        <w:rPr>
          <w:rFonts w:ascii="UN-Abhaya" w:hAnsi="UN-Abhaya"/>
          <w:cs/>
        </w:rPr>
        <w:t>ශ්‍රමණ ගෞතමගේ ශිෂ්‍යයෝ පණ ගියත් ඒ අණ කඩ නො කෙරෙති</w:t>
      </w:r>
      <w:r w:rsidRPr="00C00B25">
        <w:rPr>
          <w:rFonts w:ascii="UN-Abhaya" w:hAnsi="UN-Abhaya"/>
        </w:rPr>
        <w:t xml:space="preserve">, </w:t>
      </w:r>
      <w:r w:rsidRPr="00C00B25">
        <w:rPr>
          <w:rFonts w:ascii="UN-Abhaya" w:hAnsi="UN-Abhaya"/>
          <w:cs/>
        </w:rPr>
        <w:t>ශ්‍රමණ ගෞතමත් ඒ ලෙසට ම පිළි පදින්නේ ය</w:t>
      </w:r>
      <w:r w:rsidRPr="00C00B25">
        <w:rPr>
          <w:rFonts w:ascii="UN-Abhaya" w:hAnsi="UN-Abhaya"/>
        </w:rPr>
        <w:t xml:space="preserve">, </w:t>
      </w:r>
      <w:r w:rsidRPr="00C00B25">
        <w:rPr>
          <w:rFonts w:ascii="UN-Abhaya" w:hAnsi="UN-Abhaya"/>
          <w:cs/>
        </w:rPr>
        <w:t>මෙයින්</w:t>
      </w:r>
      <w:r w:rsidRPr="00C00B25">
        <w:rPr>
          <w:rFonts w:ascii="UN-Abhaya" w:hAnsi="UN-Abhaya"/>
        </w:rPr>
        <w:t xml:space="preserve"> </w:t>
      </w:r>
      <w:r w:rsidRPr="00C00B25">
        <w:rPr>
          <w:rFonts w:ascii="UN-Abhaya" w:hAnsi="UN-Abhaya"/>
          <w:cs/>
        </w:rPr>
        <w:t>අපට ලැබුනේ මහත් ලාබයෙකි</w:t>
      </w:r>
      <w:r w:rsidRPr="00C00B25">
        <w:rPr>
          <w:rFonts w:ascii="UN-Abhaya" w:hAnsi="UN-Abhaya"/>
        </w:rPr>
        <w:t xml:space="preserve">, </w:t>
      </w:r>
      <w:r w:rsidRPr="00C00B25">
        <w:rPr>
          <w:rFonts w:ascii="UN-Abhaya" w:hAnsi="UN-Abhaya"/>
          <w:cs/>
        </w:rPr>
        <w:t>දැන් ඉතින් අප කැමැති ලෙසකින් පෙළහර කරුණු හැකි ය</w:t>
      </w:r>
      <w:r w:rsidR="00550A31">
        <w:rPr>
          <w:rFonts w:ascii="UN-Abhaya" w:hAnsi="UN-Abhaya"/>
        </w:rPr>
        <w:t>”</w:t>
      </w:r>
      <w:r w:rsidRPr="00C00B25">
        <w:rPr>
          <w:rFonts w:ascii="UN-Abhaya" w:hAnsi="UN-Abhaya"/>
          <w:cs/>
        </w:rPr>
        <w:t xml:space="preserve"> යි කතා කොට </w:t>
      </w:r>
      <w:r w:rsidR="00550A31">
        <w:rPr>
          <w:rFonts w:ascii="UN-Abhaya" w:hAnsi="UN-Abhaya"/>
        </w:rPr>
        <w:t>“</w:t>
      </w:r>
      <w:r w:rsidRPr="00C00B25">
        <w:rPr>
          <w:rFonts w:ascii="UN-Abhaya" w:hAnsi="UN-Abhaya"/>
          <w:cs/>
        </w:rPr>
        <w:t>පසුගිය දා අපගේ ගුණ රැක ගැණීමෙහි අදහසින් දැව කඩක් නිසා පෙළහර නො දැක්වීමු</w:t>
      </w:r>
      <w:r w:rsidRPr="00C00B25">
        <w:rPr>
          <w:rFonts w:ascii="UN-Abhaya" w:hAnsi="UN-Abhaya"/>
        </w:rPr>
        <w:t xml:space="preserve">, </w:t>
      </w:r>
      <w:r w:rsidRPr="00C00B25">
        <w:rPr>
          <w:rFonts w:ascii="UN-Abhaya" w:hAnsi="UN-Abhaya"/>
          <w:cs/>
        </w:rPr>
        <w:t>ශ්‍රමණ ගෞතමන්ගේ ශ්‍රාවකයෝ පාත්‍රය තරම් සුලුදෙයටත් පෙළහර පාමින් තම ගුණය මහාජනයා ඉදිරියෙහි කියා පෑහ</w:t>
      </w:r>
      <w:r w:rsidRPr="00C00B25">
        <w:rPr>
          <w:rFonts w:ascii="UN-Abhaya" w:hAnsi="UN-Abhaya"/>
        </w:rPr>
        <w:t xml:space="preserve">, </w:t>
      </w:r>
      <w:r w:rsidRPr="00C00B25">
        <w:rPr>
          <w:rFonts w:ascii="UN-Abhaya" w:hAnsi="UN-Abhaya"/>
          <w:cs/>
        </w:rPr>
        <w:t>ශ්‍රමණ ගෞතම තමාගේ දනුමැති කම නිසා ඒ පාත්‍රය කැබලිතිවලට කඩවා ඍද්ධි ප්‍රාතිහා</w:t>
      </w:r>
      <w:r w:rsidR="00501FB4">
        <w:rPr>
          <w:rFonts w:ascii="UN-Abhaya" w:hAnsi="UN-Abhaya"/>
          <w:cs/>
        </w:rPr>
        <w:t>ර්‍ය්‍යය</w:t>
      </w:r>
      <w:r w:rsidRPr="00C00B25">
        <w:rPr>
          <w:rFonts w:ascii="UN-Abhaya" w:hAnsi="UN-Abhaya"/>
          <w:cs/>
        </w:rPr>
        <w:t xml:space="preserve"> නො කළ යුතු ය යි ව්‍යවස්ථා ද පැණවූයේ </w:t>
      </w:r>
      <w:r w:rsidR="008A2E70">
        <w:rPr>
          <w:rFonts w:ascii="UN-Abhaya" w:hAnsi="UN-Abhaya" w:hint="cs"/>
          <w:cs/>
        </w:rPr>
        <w:t>ල</w:t>
      </w:r>
      <w:r w:rsidRPr="00C00B25">
        <w:rPr>
          <w:rFonts w:ascii="UN-Abhaya" w:hAnsi="UN-Abhaya"/>
        </w:rPr>
        <w:t xml:space="preserve">, </w:t>
      </w:r>
      <w:r w:rsidRPr="00C00B25">
        <w:rPr>
          <w:rFonts w:ascii="UN-Abhaya" w:hAnsi="UN-Abhaya"/>
          <w:cs/>
        </w:rPr>
        <w:t xml:space="preserve">දැන් ඉතින් අපි ඔවුන් සමග කරට කර දී තරඟයට පෙළහර කරන්නෙමු” යි ගමක් ගොඩක් නුවරක් පාරක් තොටක් ගෙයක් දොරක් පැල්පතක් නො හැර යමින් කියන්නට වූහ. </w:t>
      </w:r>
    </w:p>
    <w:p w14:paraId="1A046920" w14:textId="652AA4E1" w:rsidR="00905BFE" w:rsidRPr="00C00B25" w:rsidRDefault="00905BFE" w:rsidP="00F156BC">
      <w:pPr>
        <w:spacing w:line="276" w:lineRule="auto"/>
        <w:rPr>
          <w:rFonts w:ascii="UN-Abhaya" w:hAnsi="UN-Abhaya"/>
        </w:rPr>
      </w:pPr>
      <w:r w:rsidRPr="00C00B25">
        <w:rPr>
          <w:rFonts w:ascii="UN-Abhaya" w:hAnsi="UN-Abhaya"/>
          <w:b/>
          <w:bCs/>
          <w:cs/>
        </w:rPr>
        <w:t>බිම්සර</w:t>
      </w:r>
      <w:r w:rsidRPr="00C00B25">
        <w:rPr>
          <w:rFonts w:ascii="UN-Abhaya" w:hAnsi="UN-Abhaya"/>
          <w:cs/>
        </w:rPr>
        <w:t xml:space="preserve"> රජ තෙමේ</w:t>
      </w:r>
      <w:r w:rsidRPr="00C00B25">
        <w:rPr>
          <w:rFonts w:ascii="UN-Abhaya" w:hAnsi="UN-Abhaya"/>
        </w:rPr>
        <w:t xml:space="preserve">, </w:t>
      </w:r>
      <w:r w:rsidRPr="00C00B25">
        <w:rPr>
          <w:rFonts w:ascii="UN-Abhaya" w:hAnsi="UN-Abhaya"/>
          <w:cs/>
        </w:rPr>
        <w:t>මෙය අසා බුදුරජානන් වහන්සේ වෙත ගොස් වැඳ එකත් පසෙක හුන්නේ ය</w:t>
      </w:r>
      <w:r w:rsidR="00DC1BBD">
        <w:rPr>
          <w:rFonts w:ascii="UN-Abhaya" w:hAnsi="UN-Abhaya" w:hint="cs"/>
          <w:cs/>
        </w:rPr>
        <w:t>.</w:t>
      </w:r>
      <w:r w:rsidRPr="00C00B25">
        <w:rPr>
          <w:rFonts w:ascii="UN-Abhaya" w:hAnsi="UN-Abhaya"/>
          <w: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7"/>
        <w:gridCol w:w="381"/>
        <w:gridCol w:w="6582"/>
      </w:tblGrid>
      <w:tr w:rsidR="001200F4" w14:paraId="7C9782C6" w14:textId="77777777" w:rsidTr="006D5D72">
        <w:tc>
          <w:tcPr>
            <w:tcW w:w="2387" w:type="dxa"/>
          </w:tcPr>
          <w:p w14:paraId="48B8A92F" w14:textId="6A7B19E5" w:rsidR="001200F4" w:rsidRDefault="001200F4" w:rsidP="00F156BC">
            <w:pPr>
              <w:spacing w:line="276" w:lineRule="auto"/>
              <w:rPr>
                <w:rFonts w:ascii="UN-Abhaya" w:hAnsi="UN-Abhaya"/>
                <w:b/>
                <w:bCs/>
              </w:rPr>
            </w:pPr>
            <w:r w:rsidRPr="00DC1BBD">
              <w:rPr>
                <w:rFonts w:ascii="UN-Abhaya" w:hAnsi="UN-Abhaya"/>
                <w:b/>
                <w:bCs/>
                <w:cs/>
              </w:rPr>
              <w:t>බුදුරජානන් වහන්සේ</w:t>
            </w:r>
          </w:p>
        </w:tc>
        <w:tc>
          <w:tcPr>
            <w:tcW w:w="381" w:type="dxa"/>
          </w:tcPr>
          <w:p w14:paraId="6F3F3B73" w14:textId="228B1818" w:rsidR="001200F4" w:rsidRDefault="001200F4" w:rsidP="00F156BC">
            <w:pPr>
              <w:spacing w:line="276" w:lineRule="auto"/>
              <w:rPr>
                <w:rFonts w:ascii="UN-Abhaya" w:hAnsi="UN-Abhaya"/>
                <w:b/>
                <w:bCs/>
              </w:rPr>
            </w:pPr>
            <w:r>
              <w:rPr>
                <w:rFonts w:ascii="UN-Abhaya" w:hAnsi="UN-Abhaya"/>
                <w:b/>
                <w:bCs/>
              </w:rPr>
              <w:t>:-</w:t>
            </w:r>
          </w:p>
        </w:tc>
        <w:tc>
          <w:tcPr>
            <w:tcW w:w="6582" w:type="dxa"/>
          </w:tcPr>
          <w:p w14:paraId="67D8A0A3" w14:textId="259939D0" w:rsidR="001200F4" w:rsidRPr="001200F4" w:rsidRDefault="001200F4" w:rsidP="00F156BC">
            <w:pPr>
              <w:spacing w:line="276" w:lineRule="auto"/>
              <w:rPr>
                <w:rFonts w:ascii="UN-Abhaya" w:hAnsi="UN-Abhaya"/>
              </w:rPr>
            </w:pPr>
            <w:r w:rsidRPr="00C00B25">
              <w:rPr>
                <w:rFonts w:ascii="UN-Abhaya" w:hAnsi="UN-Abhaya"/>
                <w:cs/>
              </w:rPr>
              <w:t>මහරජ! දැන් මෙහි ආවහු කිම</w:t>
            </w:r>
            <w:r w:rsidRPr="00C00B25">
              <w:rPr>
                <w:rFonts w:ascii="UN-Abhaya" w:hAnsi="UN-Abhaya"/>
              </w:rPr>
              <w:t xml:space="preserve">? </w:t>
            </w:r>
          </w:p>
        </w:tc>
      </w:tr>
      <w:tr w:rsidR="001200F4" w14:paraId="7CB4ECE8" w14:textId="77777777" w:rsidTr="006D5D72">
        <w:tc>
          <w:tcPr>
            <w:tcW w:w="2387" w:type="dxa"/>
          </w:tcPr>
          <w:p w14:paraId="31F0B299" w14:textId="1F210CEE" w:rsidR="001200F4" w:rsidRPr="00DC1BBD" w:rsidRDefault="001200F4" w:rsidP="00F156BC">
            <w:pPr>
              <w:spacing w:line="276" w:lineRule="auto"/>
              <w:rPr>
                <w:rFonts w:ascii="UN-Abhaya" w:hAnsi="UN-Abhaya"/>
                <w:b/>
                <w:bCs/>
                <w:cs/>
              </w:rPr>
            </w:pPr>
            <w:r w:rsidRPr="00FE26FF">
              <w:rPr>
                <w:rFonts w:ascii="UN-Abhaya" w:hAnsi="UN-Abhaya"/>
                <w:b/>
                <w:bCs/>
                <w:cs/>
              </w:rPr>
              <w:t>බිම්සර</w:t>
            </w:r>
            <w:r w:rsidRPr="00FE26FF">
              <w:rPr>
                <w:rFonts w:ascii="UN-Abhaya" w:hAnsi="UN-Abhaya" w:hint="cs"/>
                <w:b/>
                <w:bCs/>
                <w:cs/>
              </w:rPr>
              <w:t xml:space="preserve"> </w:t>
            </w:r>
            <w:r w:rsidRPr="00FE26FF">
              <w:rPr>
                <w:rFonts w:ascii="UN-Abhaya" w:hAnsi="UN-Abhaya"/>
                <w:b/>
                <w:bCs/>
                <w:cs/>
              </w:rPr>
              <w:t>රජතෙමේ</w:t>
            </w:r>
          </w:p>
        </w:tc>
        <w:tc>
          <w:tcPr>
            <w:tcW w:w="381" w:type="dxa"/>
          </w:tcPr>
          <w:p w14:paraId="7A0060DC" w14:textId="71F167C0" w:rsidR="001200F4" w:rsidRDefault="007F0256" w:rsidP="00F156BC">
            <w:pPr>
              <w:spacing w:line="276" w:lineRule="auto"/>
              <w:rPr>
                <w:rFonts w:ascii="UN-Abhaya" w:hAnsi="UN-Abhaya"/>
                <w:b/>
                <w:bCs/>
              </w:rPr>
            </w:pPr>
            <w:r>
              <w:rPr>
                <w:rFonts w:ascii="UN-Abhaya" w:hAnsi="UN-Abhaya"/>
                <w:b/>
                <w:bCs/>
              </w:rPr>
              <w:t>:-</w:t>
            </w:r>
          </w:p>
        </w:tc>
        <w:tc>
          <w:tcPr>
            <w:tcW w:w="6582" w:type="dxa"/>
          </w:tcPr>
          <w:p w14:paraId="7B90CA7C" w14:textId="266B8B1F" w:rsidR="001200F4" w:rsidRPr="00C00B25" w:rsidRDefault="001200F4" w:rsidP="00F156BC">
            <w:pPr>
              <w:spacing w:line="276" w:lineRule="auto"/>
              <w:rPr>
                <w:rFonts w:ascii="UN-Abhaya" w:hAnsi="UN-Abhaya"/>
                <w:cs/>
              </w:rPr>
            </w:pPr>
            <w:r w:rsidRPr="00C00B25">
              <w:rPr>
                <w:rFonts w:ascii="UN-Abhaya" w:hAnsi="UN-Abhaya"/>
                <w:cs/>
              </w:rPr>
              <w:t>ස්වාමීනි! ඔබවහන්සේ විසින් මින්පසු පෙළහර නො කරණ ලෙසට ශ්‍රාවකයන්ට අණ කරණ ලද්දේ සැබෑ ද</w:t>
            </w:r>
            <w:r w:rsidRPr="00C00B25">
              <w:rPr>
                <w:rFonts w:ascii="UN-Abhaya" w:hAnsi="UN-Abhaya"/>
              </w:rPr>
              <w:t>?</w:t>
            </w:r>
          </w:p>
        </w:tc>
      </w:tr>
      <w:tr w:rsidR="007F0256" w14:paraId="4AA71F4D" w14:textId="77777777" w:rsidTr="006D5D72">
        <w:tc>
          <w:tcPr>
            <w:tcW w:w="2387" w:type="dxa"/>
          </w:tcPr>
          <w:p w14:paraId="65C8D0A6" w14:textId="444BEBF8" w:rsidR="007F0256" w:rsidRPr="00DC1BBD" w:rsidRDefault="007F0256" w:rsidP="007F0256">
            <w:pPr>
              <w:spacing w:line="276" w:lineRule="auto"/>
              <w:rPr>
                <w:rFonts w:ascii="UN-Abhaya" w:hAnsi="UN-Abhaya"/>
                <w:b/>
                <w:bCs/>
                <w:cs/>
              </w:rPr>
            </w:pPr>
            <w:r w:rsidRPr="00DC1BBD">
              <w:rPr>
                <w:rFonts w:ascii="UN-Abhaya" w:hAnsi="UN-Abhaya"/>
                <w:b/>
                <w:bCs/>
                <w:cs/>
              </w:rPr>
              <w:t>බුදුරජානන් වහන්සේ</w:t>
            </w:r>
          </w:p>
        </w:tc>
        <w:tc>
          <w:tcPr>
            <w:tcW w:w="381" w:type="dxa"/>
          </w:tcPr>
          <w:p w14:paraId="63F9680A" w14:textId="636146F5" w:rsidR="007F0256" w:rsidRDefault="007F0256" w:rsidP="007F0256">
            <w:pPr>
              <w:spacing w:line="276" w:lineRule="auto"/>
              <w:rPr>
                <w:rFonts w:ascii="UN-Abhaya" w:hAnsi="UN-Abhaya"/>
                <w:b/>
                <w:bCs/>
              </w:rPr>
            </w:pPr>
            <w:r>
              <w:rPr>
                <w:rFonts w:ascii="UN-Abhaya" w:hAnsi="UN-Abhaya"/>
                <w:b/>
                <w:bCs/>
              </w:rPr>
              <w:t>:-</w:t>
            </w:r>
          </w:p>
        </w:tc>
        <w:tc>
          <w:tcPr>
            <w:tcW w:w="6582" w:type="dxa"/>
          </w:tcPr>
          <w:p w14:paraId="72192B82" w14:textId="11494C35" w:rsidR="007F0256" w:rsidRPr="00C00B25" w:rsidRDefault="007F0256" w:rsidP="007F0256">
            <w:pPr>
              <w:spacing w:line="276" w:lineRule="auto"/>
              <w:rPr>
                <w:rFonts w:ascii="UN-Abhaya" w:hAnsi="UN-Abhaya"/>
                <w:cs/>
              </w:rPr>
            </w:pPr>
            <w:r w:rsidRPr="00C00B25">
              <w:rPr>
                <w:rFonts w:ascii="UN-Abhaya" w:hAnsi="UN-Abhaya"/>
                <w:cs/>
              </w:rPr>
              <w:t xml:space="preserve">ඔව්! මහරජ! මාගේ ශ්‍රාවකයන්ට පෙළහර නො කරණ ලෙසට මම අණ කෙළෙමි. </w:t>
            </w:r>
          </w:p>
        </w:tc>
      </w:tr>
      <w:tr w:rsidR="007F0256" w14:paraId="08A94001" w14:textId="77777777" w:rsidTr="006D5D72">
        <w:tc>
          <w:tcPr>
            <w:tcW w:w="2387" w:type="dxa"/>
          </w:tcPr>
          <w:p w14:paraId="708E73A3" w14:textId="2F3E518F" w:rsidR="007F0256" w:rsidRPr="00DC1BBD" w:rsidRDefault="007F0256" w:rsidP="007F0256">
            <w:pPr>
              <w:spacing w:line="276" w:lineRule="auto"/>
              <w:rPr>
                <w:rFonts w:ascii="UN-Abhaya" w:hAnsi="UN-Abhaya"/>
                <w:b/>
                <w:bCs/>
                <w:cs/>
              </w:rPr>
            </w:pPr>
            <w:r w:rsidRPr="00FE26FF">
              <w:rPr>
                <w:rFonts w:ascii="UN-Abhaya" w:hAnsi="UN-Abhaya"/>
                <w:b/>
                <w:bCs/>
                <w:cs/>
              </w:rPr>
              <w:t>බිම්සර</w:t>
            </w:r>
            <w:r w:rsidRPr="00FE26FF">
              <w:rPr>
                <w:rFonts w:ascii="UN-Abhaya" w:hAnsi="UN-Abhaya" w:hint="cs"/>
                <w:b/>
                <w:bCs/>
                <w:cs/>
              </w:rPr>
              <w:t xml:space="preserve"> </w:t>
            </w:r>
            <w:r w:rsidRPr="00FE26FF">
              <w:rPr>
                <w:rFonts w:ascii="UN-Abhaya" w:hAnsi="UN-Abhaya"/>
                <w:b/>
                <w:bCs/>
                <w:cs/>
              </w:rPr>
              <w:t>රජතෙමේ</w:t>
            </w:r>
          </w:p>
        </w:tc>
        <w:tc>
          <w:tcPr>
            <w:tcW w:w="381" w:type="dxa"/>
          </w:tcPr>
          <w:p w14:paraId="23F72C07" w14:textId="2C8788FF" w:rsidR="007F0256" w:rsidRDefault="007F0256" w:rsidP="007F0256">
            <w:pPr>
              <w:spacing w:line="276" w:lineRule="auto"/>
              <w:rPr>
                <w:rFonts w:ascii="UN-Abhaya" w:hAnsi="UN-Abhaya"/>
                <w:b/>
                <w:bCs/>
              </w:rPr>
            </w:pPr>
            <w:r>
              <w:rPr>
                <w:rFonts w:ascii="UN-Abhaya" w:hAnsi="UN-Abhaya"/>
                <w:b/>
                <w:bCs/>
              </w:rPr>
              <w:t>:-</w:t>
            </w:r>
          </w:p>
        </w:tc>
        <w:tc>
          <w:tcPr>
            <w:tcW w:w="6582" w:type="dxa"/>
          </w:tcPr>
          <w:p w14:paraId="5C60CD1A" w14:textId="7877484D" w:rsidR="007F0256" w:rsidRPr="00C00B25" w:rsidRDefault="007F0256" w:rsidP="007F0256">
            <w:pPr>
              <w:spacing w:line="276" w:lineRule="auto"/>
              <w:rPr>
                <w:rFonts w:ascii="UN-Abhaya" w:hAnsi="UN-Abhaya"/>
                <w:cs/>
              </w:rPr>
            </w:pPr>
            <w:r w:rsidRPr="00C00B25">
              <w:rPr>
                <w:rFonts w:ascii="UN-Abhaya" w:hAnsi="UN-Abhaya"/>
                <w:cs/>
              </w:rPr>
              <w:t>ඇයි</w:t>
            </w:r>
            <w:r w:rsidRPr="00C00B25">
              <w:rPr>
                <w:rFonts w:ascii="UN-Abhaya" w:hAnsi="UN-Abhaya"/>
              </w:rPr>
              <w:t xml:space="preserve">, </w:t>
            </w:r>
            <w:r w:rsidRPr="00C00B25">
              <w:rPr>
                <w:rFonts w:ascii="UN-Abhaya" w:hAnsi="UN-Abhaya"/>
                <w:cs/>
              </w:rPr>
              <w:t>ස්වාමීනි! එසේ අණ කළහු</w:t>
            </w:r>
            <w:r w:rsidRPr="00C00B25">
              <w:rPr>
                <w:rFonts w:ascii="UN-Abhaya" w:hAnsi="UN-Abhaya"/>
              </w:rPr>
              <w:t xml:space="preserve">? </w:t>
            </w:r>
            <w:r w:rsidRPr="00C00B25">
              <w:rPr>
                <w:rFonts w:ascii="UN-Abhaya" w:hAnsi="UN-Abhaya"/>
                <w:cs/>
              </w:rPr>
              <w:t>පෙළහර නො කරණ ලෙසට අණ කොට තිබිය දී ශ්‍රාවකයන් වහන්සේ කෙසේ පෙළහර කෙරෙත් ද</w:t>
            </w:r>
            <w:r w:rsidRPr="00C00B25">
              <w:rPr>
                <w:rFonts w:ascii="UN-Abhaya" w:hAnsi="UN-Abhaya"/>
              </w:rPr>
              <w:t xml:space="preserve">? </w:t>
            </w:r>
          </w:p>
        </w:tc>
      </w:tr>
      <w:tr w:rsidR="007F0256" w14:paraId="19E68B7D" w14:textId="77777777" w:rsidTr="006D5D72">
        <w:tc>
          <w:tcPr>
            <w:tcW w:w="2387" w:type="dxa"/>
          </w:tcPr>
          <w:p w14:paraId="4BFCA167" w14:textId="0C2B48DD" w:rsidR="007F0256" w:rsidRPr="00DC1BBD" w:rsidRDefault="007F0256" w:rsidP="007F0256">
            <w:pPr>
              <w:spacing w:line="276" w:lineRule="auto"/>
              <w:rPr>
                <w:rFonts w:ascii="UN-Abhaya" w:hAnsi="UN-Abhaya"/>
                <w:b/>
                <w:bCs/>
                <w:cs/>
              </w:rPr>
            </w:pPr>
            <w:r w:rsidRPr="00DC1BBD">
              <w:rPr>
                <w:rFonts w:ascii="UN-Abhaya" w:hAnsi="UN-Abhaya"/>
                <w:b/>
                <w:bCs/>
                <w:cs/>
              </w:rPr>
              <w:t>බුදුරජානන් වහන්සේ</w:t>
            </w:r>
          </w:p>
        </w:tc>
        <w:tc>
          <w:tcPr>
            <w:tcW w:w="381" w:type="dxa"/>
          </w:tcPr>
          <w:p w14:paraId="35C8BD7E" w14:textId="31169E6A" w:rsidR="007F0256" w:rsidRDefault="007F0256" w:rsidP="007F0256">
            <w:pPr>
              <w:spacing w:line="276" w:lineRule="auto"/>
              <w:rPr>
                <w:rFonts w:ascii="UN-Abhaya" w:hAnsi="UN-Abhaya"/>
                <w:b/>
                <w:bCs/>
              </w:rPr>
            </w:pPr>
            <w:r>
              <w:rPr>
                <w:rFonts w:ascii="UN-Abhaya" w:hAnsi="UN-Abhaya"/>
                <w:b/>
                <w:bCs/>
              </w:rPr>
              <w:t>:-</w:t>
            </w:r>
          </w:p>
        </w:tc>
        <w:tc>
          <w:tcPr>
            <w:tcW w:w="6582" w:type="dxa"/>
          </w:tcPr>
          <w:p w14:paraId="711A52C7" w14:textId="05F3640E" w:rsidR="007F0256" w:rsidRPr="00C00B25" w:rsidRDefault="007F0256" w:rsidP="007F0256">
            <w:pPr>
              <w:spacing w:line="276" w:lineRule="auto"/>
              <w:rPr>
                <w:rFonts w:ascii="UN-Abhaya" w:hAnsi="UN-Abhaya"/>
                <w:cs/>
              </w:rPr>
            </w:pPr>
            <w:r w:rsidRPr="00C00B25">
              <w:rPr>
                <w:rFonts w:ascii="UN-Abhaya" w:hAnsi="UN-Abhaya"/>
                <w:cs/>
              </w:rPr>
              <w:t>මහරජ! ඒ එසේ නො වේ. පෙළහර නො කරන්නට අණ කරණ ල</w:t>
            </w:r>
            <w:r>
              <w:rPr>
                <w:rFonts w:ascii="UN-Abhaya" w:hAnsi="UN-Abhaya" w:hint="cs"/>
                <w:cs/>
              </w:rPr>
              <w:t>ද්</w:t>
            </w:r>
            <w:r w:rsidRPr="00C00B25">
              <w:rPr>
                <w:rFonts w:ascii="UN-Abhaya" w:hAnsi="UN-Abhaya"/>
                <w:cs/>
              </w:rPr>
              <w:t>දෝ මාගේ ශ්‍රාවකයෝ ය. මට එහි තහනමක් නැත. මට පෙළහර කරුණු හැකි ය</w:t>
            </w:r>
            <w:r>
              <w:rPr>
                <w:rFonts w:ascii="UN-Abhaya" w:hAnsi="UN-Abhaya" w:hint="cs"/>
                <w:cs/>
              </w:rPr>
              <w:t>.</w:t>
            </w:r>
          </w:p>
        </w:tc>
      </w:tr>
      <w:tr w:rsidR="007F0256" w14:paraId="42EC856C" w14:textId="77777777" w:rsidTr="006D5D72">
        <w:tc>
          <w:tcPr>
            <w:tcW w:w="2387" w:type="dxa"/>
          </w:tcPr>
          <w:p w14:paraId="2BBFDF48" w14:textId="2BE6F886" w:rsidR="007F0256" w:rsidRPr="00DC1BBD" w:rsidRDefault="007F0256" w:rsidP="007F0256">
            <w:pPr>
              <w:spacing w:line="276" w:lineRule="auto"/>
              <w:rPr>
                <w:rFonts w:ascii="UN-Abhaya" w:hAnsi="UN-Abhaya"/>
                <w:b/>
                <w:bCs/>
                <w:cs/>
              </w:rPr>
            </w:pPr>
            <w:r w:rsidRPr="00FE26FF">
              <w:rPr>
                <w:rFonts w:ascii="UN-Abhaya" w:hAnsi="UN-Abhaya"/>
                <w:b/>
                <w:bCs/>
                <w:cs/>
              </w:rPr>
              <w:t>බිම්සර</w:t>
            </w:r>
            <w:r w:rsidRPr="00FE26FF">
              <w:rPr>
                <w:rFonts w:ascii="UN-Abhaya" w:hAnsi="UN-Abhaya" w:hint="cs"/>
                <w:b/>
                <w:bCs/>
                <w:cs/>
              </w:rPr>
              <w:t xml:space="preserve"> </w:t>
            </w:r>
            <w:r w:rsidRPr="00FE26FF">
              <w:rPr>
                <w:rFonts w:ascii="UN-Abhaya" w:hAnsi="UN-Abhaya"/>
                <w:b/>
                <w:bCs/>
                <w:cs/>
              </w:rPr>
              <w:t>රජතෙමේ</w:t>
            </w:r>
          </w:p>
        </w:tc>
        <w:tc>
          <w:tcPr>
            <w:tcW w:w="381" w:type="dxa"/>
          </w:tcPr>
          <w:p w14:paraId="7AE59443" w14:textId="5E0970E6" w:rsidR="007F0256" w:rsidRDefault="007F0256" w:rsidP="007F0256">
            <w:pPr>
              <w:spacing w:line="276" w:lineRule="auto"/>
              <w:rPr>
                <w:rFonts w:ascii="UN-Abhaya" w:hAnsi="UN-Abhaya"/>
                <w:b/>
                <w:bCs/>
              </w:rPr>
            </w:pPr>
            <w:r>
              <w:rPr>
                <w:rFonts w:ascii="UN-Abhaya" w:hAnsi="UN-Abhaya"/>
                <w:b/>
                <w:bCs/>
              </w:rPr>
              <w:t>:-</w:t>
            </w:r>
          </w:p>
        </w:tc>
        <w:tc>
          <w:tcPr>
            <w:tcW w:w="6582" w:type="dxa"/>
          </w:tcPr>
          <w:p w14:paraId="5475B6A4" w14:textId="2095D375" w:rsidR="007F0256" w:rsidRPr="00C00B25" w:rsidRDefault="007F0256" w:rsidP="007F0256">
            <w:pPr>
              <w:spacing w:line="276" w:lineRule="auto"/>
              <w:rPr>
                <w:rFonts w:ascii="UN-Abhaya" w:hAnsi="UN-Abhaya"/>
                <w:cs/>
              </w:rPr>
            </w:pPr>
            <w:r w:rsidRPr="00C00B25">
              <w:rPr>
                <w:rFonts w:ascii="UN-Abhaya" w:hAnsi="UN-Abhaya"/>
                <w:cs/>
              </w:rPr>
              <w:t>ස්වාමීනි! ඔබවහන්සේ හැර පැණවුනු අණ තිබේ ද</w:t>
            </w:r>
            <w:r w:rsidRPr="00C00B25">
              <w:rPr>
                <w:rFonts w:ascii="UN-Abhaya" w:hAnsi="UN-Abhaya"/>
              </w:rPr>
              <w:t>?</w:t>
            </w:r>
          </w:p>
        </w:tc>
      </w:tr>
      <w:tr w:rsidR="007F0256" w14:paraId="577F2013" w14:textId="77777777" w:rsidTr="006D5D72">
        <w:tc>
          <w:tcPr>
            <w:tcW w:w="2387" w:type="dxa"/>
          </w:tcPr>
          <w:p w14:paraId="10102301" w14:textId="5355B113" w:rsidR="007F0256" w:rsidRPr="00DC1BBD" w:rsidRDefault="007F0256" w:rsidP="007F0256">
            <w:pPr>
              <w:spacing w:line="276" w:lineRule="auto"/>
              <w:rPr>
                <w:rFonts w:ascii="UN-Abhaya" w:hAnsi="UN-Abhaya"/>
                <w:b/>
                <w:bCs/>
                <w:cs/>
              </w:rPr>
            </w:pPr>
            <w:r w:rsidRPr="00DC1BBD">
              <w:rPr>
                <w:rFonts w:ascii="UN-Abhaya" w:hAnsi="UN-Abhaya"/>
                <w:b/>
                <w:bCs/>
                <w:cs/>
              </w:rPr>
              <w:t>බුදුරජානන් වහන්සේ</w:t>
            </w:r>
          </w:p>
        </w:tc>
        <w:tc>
          <w:tcPr>
            <w:tcW w:w="381" w:type="dxa"/>
          </w:tcPr>
          <w:p w14:paraId="561B981B" w14:textId="2271BD66" w:rsidR="007F0256" w:rsidRDefault="007F0256" w:rsidP="007F0256">
            <w:pPr>
              <w:spacing w:line="276" w:lineRule="auto"/>
              <w:rPr>
                <w:rFonts w:ascii="UN-Abhaya" w:hAnsi="UN-Abhaya"/>
                <w:b/>
                <w:bCs/>
              </w:rPr>
            </w:pPr>
            <w:r>
              <w:rPr>
                <w:rFonts w:ascii="UN-Abhaya" w:hAnsi="UN-Abhaya"/>
                <w:b/>
                <w:bCs/>
              </w:rPr>
              <w:t>:-</w:t>
            </w:r>
          </w:p>
        </w:tc>
        <w:tc>
          <w:tcPr>
            <w:tcW w:w="6582" w:type="dxa"/>
          </w:tcPr>
          <w:p w14:paraId="7BA72D3B" w14:textId="44979C52" w:rsidR="007F0256" w:rsidRPr="00C00B25" w:rsidRDefault="007F0256" w:rsidP="007F0256">
            <w:pPr>
              <w:spacing w:line="276" w:lineRule="auto"/>
              <w:rPr>
                <w:rFonts w:ascii="UN-Abhaya" w:hAnsi="UN-Abhaya"/>
                <w:cs/>
              </w:rPr>
            </w:pPr>
            <w:r w:rsidRPr="00C00B25">
              <w:rPr>
                <w:rFonts w:ascii="UN-Abhaya" w:hAnsi="UN-Abhaya"/>
                <w:cs/>
              </w:rPr>
              <w:t>මහරජ! මම එය ඔබගෙන් ම අසමි. මේ ඔබගේ රටෙහි ඔබට අයත් අඹදඹ ආදිය වැවූ උයන් තිබේ ද</w:t>
            </w:r>
            <w:r w:rsidRPr="00C00B25">
              <w:rPr>
                <w:rFonts w:ascii="UN-Abhaya" w:hAnsi="UN-Abhaya"/>
              </w:rPr>
              <w:t xml:space="preserve">? </w:t>
            </w:r>
          </w:p>
        </w:tc>
      </w:tr>
      <w:tr w:rsidR="007F0256" w14:paraId="42EFE209" w14:textId="77777777" w:rsidTr="006D5D72">
        <w:tc>
          <w:tcPr>
            <w:tcW w:w="2387" w:type="dxa"/>
          </w:tcPr>
          <w:p w14:paraId="045522CD" w14:textId="48B93AFB" w:rsidR="007F0256" w:rsidRPr="00DC1BBD" w:rsidRDefault="007F0256" w:rsidP="007F0256">
            <w:pPr>
              <w:spacing w:line="276" w:lineRule="auto"/>
              <w:rPr>
                <w:rFonts w:ascii="UN-Abhaya" w:hAnsi="UN-Abhaya"/>
                <w:b/>
                <w:bCs/>
                <w:cs/>
              </w:rPr>
            </w:pPr>
            <w:r w:rsidRPr="00FE26FF">
              <w:rPr>
                <w:rFonts w:ascii="UN-Abhaya" w:hAnsi="UN-Abhaya"/>
                <w:b/>
                <w:bCs/>
                <w:cs/>
              </w:rPr>
              <w:t>බිම්සර</w:t>
            </w:r>
            <w:r w:rsidRPr="00FE26FF">
              <w:rPr>
                <w:rFonts w:ascii="UN-Abhaya" w:hAnsi="UN-Abhaya" w:hint="cs"/>
                <w:b/>
                <w:bCs/>
                <w:cs/>
              </w:rPr>
              <w:t xml:space="preserve"> </w:t>
            </w:r>
            <w:r w:rsidRPr="00FE26FF">
              <w:rPr>
                <w:rFonts w:ascii="UN-Abhaya" w:hAnsi="UN-Abhaya"/>
                <w:b/>
                <w:bCs/>
                <w:cs/>
              </w:rPr>
              <w:t>රජතෙමේ</w:t>
            </w:r>
          </w:p>
        </w:tc>
        <w:tc>
          <w:tcPr>
            <w:tcW w:w="381" w:type="dxa"/>
          </w:tcPr>
          <w:p w14:paraId="5124B95C" w14:textId="2A7015DD" w:rsidR="007F0256" w:rsidRDefault="007F0256" w:rsidP="007F0256">
            <w:pPr>
              <w:spacing w:line="276" w:lineRule="auto"/>
              <w:rPr>
                <w:rFonts w:ascii="UN-Abhaya" w:hAnsi="UN-Abhaya"/>
                <w:b/>
                <w:bCs/>
              </w:rPr>
            </w:pPr>
            <w:r>
              <w:rPr>
                <w:rFonts w:ascii="UN-Abhaya" w:hAnsi="UN-Abhaya"/>
                <w:b/>
                <w:bCs/>
              </w:rPr>
              <w:t>:-</w:t>
            </w:r>
          </w:p>
        </w:tc>
        <w:tc>
          <w:tcPr>
            <w:tcW w:w="6582" w:type="dxa"/>
          </w:tcPr>
          <w:p w14:paraId="08E7E2AE" w14:textId="38D3C2B0" w:rsidR="007F0256" w:rsidRPr="00C00B25" w:rsidRDefault="007F0256" w:rsidP="007F0256">
            <w:pPr>
              <w:spacing w:line="276" w:lineRule="auto"/>
              <w:rPr>
                <w:rFonts w:ascii="UN-Abhaya" w:hAnsi="UN-Abhaya"/>
                <w:cs/>
              </w:rPr>
            </w:pPr>
            <w:r w:rsidRPr="00C00B25">
              <w:rPr>
                <w:rFonts w:ascii="UN-Abhaya" w:hAnsi="UN-Abhaya"/>
                <w:cs/>
              </w:rPr>
              <w:t>එහෙම යි</w:t>
            </w:r>
            <w:r w:rsidRPr="00C00B25">
              <w:rPr>
                <w:rFonts w:ascii="UN-Abhaya" w:hAnsi="UN-Abhaya"/>
              </w:rPr>
              <w:t xml:space="preserve">, </w:t>
            </w:r>
            <w:r w:rsidRPr="00C00B25">
              <w:rPr>
                <w:rFonts w:ascii="UN-Abhaya" w:hAnsi="UN-Abhaya"/>
                <w:cs/>
              </w:rPr>
              <w:t>ස්වාමීනි! බොහෝ අඹදඹ වතු තිබේ.</w:t>
            </w:r>
          </w:p>
        </w:tc>
      </w:tr>
      <w:tr w:rsidR="007F0256" w14:paraId="645D6BDE" w14:textId="77777777" w:rsidTr="006D5D72">
        <w:tc>
          <w:tcPr>
            <w:tcW w:w="2387" w:type="dxa"/>
          </w:tcPr>
          <w:p w14:paraId="10369B59" w14:textId="4349DBD5" w:rsidR="007F0256" w:rsidRPr="00DC1BBD" w:rsidRDefault="007F0256" w:rsidP="007F0256">
            <w:pPr>
              <w:spacing w:line="276" w:lineRule="auto"/>
              <w:rPr>
                <w:rFonts w:ascii="UN-Abhaya" w:hAnsi="UN-Abhaya"/>
                <w:b/>
                <w:bCs/>
                <w:cs/>
              </w:rPr>
            </w:pPr>
            <w:r w:rsidRPr="00DC1BBD">
              <w:rPr>
                <w:rFonts w:ascii="UN-Abhaya" w:hAnsi="UN-Abhaya"/>
                <w:b/>
                <w:bCs/>
                <w:cs/>
              </w:rPr>
              <w:t>බුදුරජානන් වහන්සේ</w:t>
            </w:r>
          </w:p>
        </w:tc>
        <w:tc>
          <w:tcPr>
            <w:tcW w:w="381" w:type="dxa"/>
          </w:tcPr>
          <w:p w14:paraId="19F25510" w14:textId="475F0AB1" w:rsidR="007F0256" w:rsidRDefault="007F0256" w:rsidP="007F0256">
            <w:pPr>
              <w:spacing w:line="276" w:lineRule="auto"/>
              <w:rPr>
                <w:rFonts w:ascii="UN-Abhaya" w:hAnsi="UN-Abhaya"/>
                <w:b/>
                <w:bCs/>
              </w:rPr>
            </w:pPr>
            <w:r>
              <w:rPr>
                <w:rFonts w:ascii="UN-Abhaya" w:hAnsi="UN-Abhaya"/>
                <w:b/>
                <w:bCs/>
              </w:rPr>
              <w:t>:-</w:t>
            </w:r>
          </w:p>
        </w:tc>
        <w:tc>
          <w:tcPr>
            <w:tcW w:w="6582" w:type="dxa"/>
          </w:tcPr>
          <w:p w14:paraId="00B61557" w14:textId="7ED533E7" w:rsidR="007F0256" w:rsidRPr="00C00B25" w:rsidRDefault="007F0256" w:rsidP="007F0256">
            <w:pPr>
              <w:spacing w:line="276" w:lineRule="auto"/>
              <w:rPr>
                <w:rFonts w:ascii="UN-Abhaya" w:hAnsi="UN-Abhaya"/>
                <w:cs/>
              </w:rPr>
            </w:pPr>
            <w:r w:rsidRPr="00C00B25">
              <w:rPr>
                <w:rFonts w:ascii="UN-Abhaya" w:hAnsi="UN-Abhaya"/>
                <w:cs/>
              </w:rPr>
              <w:t>ඔබ ඒ අඹදඹ</w:t>
            </w:r>
            <w:r>
              <w:rPr>
                <w:rFonts w:ascii="UN-Abhaya" w:hAnsi="UN-Abhaya" w:hint="cs"/>
                <w:cs/>
              </w:rPr>
              <w:t xml:space="preserve"> </w:t>
            </w:r>
            <w:r w:rsidRPr="00C00B25">
              <w:rPr>
                <w:rFonts w:ascii="UN-Abhaya" w:hAnsi="UN-Abhaya"/>
                <w:cs/>
              </w:rPr>
              <w:t>වතුවලින් අඹදඹ කඩා කන්නවුන්ට ඔබ කරන්නේ කුමක් ද</w:t>
            </w:r>
            <w:r w:rsidRPr="00C00B25">
              <w:rPr>
                <w:rFonts w:ascii="UN-Abhaya" w:hAnsi="UN-Abhaya"/>
              </w:rPr>
              <w:t xml:space="preserve">? </w:t>
            </w:r>
          </w:p>
        </w:tc>
      </w:tr>
      <w:tr w:rsidR="007F0256" w14:paraId="00239DF7" w14:textId="77777777" w:rsidTr="006D5D72">
        <w:tc>
          <w:tcPr>
            <w:tcW w:w="2387" w:type="dxa"/>
          </w:tcPr>
          <w:p w14:paraId="36683ABF" w14:textId="2316D3AB" w:rsidR="007F0256" w:rsidRPr="00DC1BBD" w:rsidRDefault="007F0256" w:rsidP="007F0256">
            <w:pPr>
              <w:spacing w:line="276" w:lineRule="auto"/>
              <w:rPr>
                <w:rFonts w:ascii="UN-Abhaya" w:hAnsi="UN-Abhaya"/>
                <w:b/>
                <w:bCs/>
                <w:cs/>
              </w:rPr>
            </w:pPr>
            <w:r w:rsidRPr="00FE26FF">
              <w:rPr>
                <w:rFonts w:ascii="UN-Abhaya" w:hAnsi="UN-Abhaya"/>
                <w:b/>
                <w:bCs/>
                <w:cs/>
              </w:rPr>
              <w:t>බිම්සර</w:t>
            </w:r>
            <w:r w:rsidRPr="00FE26FF">
              <w:rPr>
                <w:rFonts w:ascii="UN-Abhaya" w:hAnsi="UN-Abhaya" w:hint="cs"/>
                <w:b/>
                <w:bCs/>
                <w:cs/>
              </w:rPr>
              <w:t xml:space="preserve"> </w:t>
            </w:r>
            <w:r w:rsidRPr="00FE26FF">
              <w:rPr>
                <w:rFonts w:ascii="UN-Abhaya" w:hAnsi="UN-Abhaya"/>
                <w:b/>
                <w:bCs/>
                <w:cs/>
              </w:rPr>
              <w:t>රජතෙමේ</w:t>
            </w:r>
          </w:p>
        </w:tc>
        <w:tc>
          <w:tcPr>
            <w:tcW w:w="381" w:type="dxa"/>
          </w:tcPr>
          <w:p w14:paraId="57A28ADA" w14:textId="0B8CE322" w:rsidR="007F0256" w:rsidRDefault="007F0256" w:rsidP="007F0256">
            <w:pPr>
              <w:spacing w:line="276" w:lineRule="auto"/>
              <w:rPr>
                <w:rFonts w:ascii="UN-Abhaya" w:hAnsi="UN-Abhaya"/>
                <w:b/>
                <w:bCs/>
              </w:rPr>
            </w:pPr>
            <w:r>
              <w:rPr>
                <w:rFonts w:ascii="UN-Abhaya" w:hAnsi="UN-Abhaya"/>
                <w:b/>
                <w:bCs/>
              </w:rPr>
              <w:t>:-</w:t>
            </w:r>
          </w:p>
        </w:tc>
        <w:tc>
          <w:tcPr>
            <w:tcW w:w="6582" w:type="dxa"/>
          </w:tcPr>
          <w:p w14:paraId="11B5A264" w14:textId="73B3E74E" w:rsidR="007F0256" w:rsidRPr="00C00B25" w:rsidRDefault="007F0256" w:rsidP="007F0256">
            <w:pPr>
              <w:spacing w:line="276" w:lineRule="auto"/>
              <w:rPr>
                <w:rFonts w:ascii="UN-Abhaya" w:hAnsi="UN-Abhaya"/>
                <w:cs/>
              </w:rPr>
            </w:pPr>
            <w:r w:rsidRPr="00C00B25">
              <w:rPr>
                <w:rFonts w:ascii="UN-Abhaya" w:hAnsi="UN-Abhaya"/>
                <w:cs/>
              </w:rPr>
              <w:t xml:space="preserve">ස්වාමීනි! මම ඔවුන්ට දඬුවම් පමුණුවමි. </w:t>
            </w:r>
          </w:p>
        </w:tc>
      </w:tr>
      <w:tr w:rsidR="007F0256" w14:paraId="775B76A1" w14:textId="77777777" w:rsidTr="006D5D72">
        <w:tc>
          <w:tcPr>
            <w:tcW w:w="2387" w:type="dxa"/>
          </w:tcPr>
          <w:p w14:paraId="2FDE4E86" w14:textId="43ED198C" w:rsidR="007F0256" w:rsidRPr="00DC1BBD" w:rsidRDefault="007F0256" w:rsidP="007F0256">
            <w:pPr>
              <w:spacing w:line="276" w:lineRule="auto"/>
              <w:rPr>
                <w:rFonts w:ascii="UN-Abhaya" w:hAnsi="UN-Abhaya"/>
                <w:b/>
                <w:bCs/>
                <w:cs/>
              </w:rPr>
            </w:pPr>
            <w:r w:rsidRPr="00DC1BBD">
              <w:rPr>
                <w:rFonts w:ascii="UN-Abhaya" w:hAnsi="UN-Abhaya"/>
                <w:b/>
                <w:bCs/>
                <w:cs/>
              </w:rPr>
              <w:t>බුදුරජානන් වහන්සේ</w:t>
            </w:r>
          </w:p>
        </w:tc>
        <w:tc>
          <w:tcPr>
            <w:tcW w:w="381" w:type="dxa"/>
          </w:tcPr>
          <w:p w14:paraId="7E773801" w14:textId="6BD7E7F9" w:rsidR="007F0256" w:rsidRDefault="007F0256" w:rsidP="007F0256">
            <w:pPr>
              <w:spacing w:line="276" w:lineRule="auto"/>
              <w:rPr>
                <w:rFonts w:ascii="UN-Abhaya" w:hAnsi="UN-Abhaya"/>
                <w:b/>
                <w:bCs/>
              </w:rPr>
            </w:pPr>
            <w:r>
              <w:rPr>
                <w:rFonts w:ascii="UN-Abhaya" w:hAnsi="UN-Abhaya"/>
                <w:b/>
                <w:bCs/>
              </w:rPr>
              <w:t>:-</w:t>
            </w:r>
          </w:p>
        </w:tc>
        <w:tc>
          <w:tcPr>
            <w:tcW w:w="6582" w:type="dxa"/>
          </w:tcPr>
          <w:p w14:paraId="3EAC6996" w14:textId="1AE21A98" w:rsidR="007F0256" w:rsidRPr="00C00B25" w:rsidRDefault="007F0256" w:rsidP="007F0256">
            <w:pPr>
              <w:spacing w:line="276" w:lineRule="auto"/>
              <w:rPr>
                <w:rFonts w:ascii="UN-Abhaya" w:hAnsi="UN-Abhaya"/>
                <w:cs/>
              </w:rPr>
            </w:pPr>
            <w:r w:rsidRPr="00C00B25">
              <w:rPr>
                <w:rFonts w:ascii="UN-Abhaya" w:hAnsi="UN-Abhaya"/>
                <w:cs/>
              </w:rPr>
              <w:t>හොඳයි</w:t>
            </w:r>
            <w:r w:rsidRPr="00C00B25">
              <w:rPr>
                <w:rFonts w:ascii="UN-Abhaya" w:hAnsi="UN-Abhaya"/>
              </w:rPr>
              <w:t xml:space="preserve">, </w:t>
            </w:r>
            <w:r w:rsidRPr="00C00B25">
              <w:rPr>
                <w:rFonts w:ascii="UN-Abhaya" w:hAnsi="UN-Abhaya"/>
                <w:cs/>
              </w:rPr>
              <w:t>මහරජ! වේවා</w:t>
            </w:r>
            <w:r w:rsidRPr="00C00B25">
              <w:rPr>
                <w:rFonts w:ascii="UN-Abhaya" w:hAnsi="UN-Abhaya"/>
              </w:rPr>
              <w:t xml:space="preserve">, </w:t>
            </w:r>
            <w:r w:rsidRPr="00C00B25">
              <w:rPr>
                <w:rFonts w:ascii="UN-Abhaya" w:hAnsi="UN-Abhaya"/>
                <w:cs/>
              </w:rPr>
              <w:t>ඒ අඹදඹ</w:t>
            </w:r>
            <w:r>
              <w:rPr>
                <w:rFonts w:ascii="UN-Abhaya" w:hAnsi="UN-Abhaya" w:hint="cs"/>
                <w:cs/>
              </w:rPr>
              <w:t xml:space="preserve"> </w:t>
            </w:r>
            <w:r w:rsidRPr="00C00B25">
              <w:rPr>
                <w:rFonts w:ascii="UN-Abhaya" w:hAnsi="UN-Abhaya"/>
                <w:cs/>
              </w:rPr>
              <w:t>වතුවලින් ඔබ අඹදඹ කඩා කෑවිට ඔබටත් දඬුවම් පමුණුවා ද</w:t>
            </w:r>
            <w:r w:rsidRPr="00C00B25">
              <w:rPr>
                <w:rFonts w:ascii="UN-Abhaya" w:hAnsi="UN-Abhaya"/>
              </w:rPr>
              <w:t xml:space="preserve">? </w:t>
            </w:r>
          </w:p>
        </w:tc>
      </w:tr>
      <w:tr w:rsidR="007F0256" w14:paraId="4C695C89" w14:textId="77777777" w:rsidTr="006D5D72">
        <w:tc>
          <w:tcPr>
            <w:tcW w:w="2387" w:type="dxa"/>
          </w:tcPr>
          <w:p w14:paraId="2F9ADA57" w14:textId="6DFE829B" w:rsidR="007F0256" w:rsidRPr="00DC1BBD" w:rsidRDefault="007F0256" w:rsidP="007F0256">
            <w:pPr>
              <w:spacing w:line="276" w:lineRule="auto"/>
              <w:rPr>
                <w:rFonts w:ascii="UN-Abhaya" w:hAnsi="UN-Abhaya"/>
                <w:b/>
                <w:bCs/>
                <w:cs/>
              </w:rPr>
            </w:pPr>
            <w:r w:rsidRPr="00FE26FF">
              <w:rPr>
                <w:rFonts w:ascii="UN-Abhaya" w:hAnsi="UN-Abhaya"/>
                <w:b/>
                <w:bCs/>
                <w:cs/>
              </w:rPr>
              <w:t>බිම්සර</w:t>
            </w:r>
            <w:r w:rsidRPr="00FE26FF">
              <w:rPr>
                <w:rFonts w:ascii="UN-Abhaya" w:hAnsi="UN-Abhaya" w:hint="cs"/>
                <w:b/>
                <w:bCs/>
                <w:cs/>
              </w:rPr>
              <w:t xml:space="preserve"> </w:t>
            </w:r>
            <w:r w:rsidRPr="00FE26FF">
              <w:rPr>
                <w:rFonts w:ascii="UN-Abhaya" w:hAnsi="UN-Abhaya"/>
                <w:b/>
                <w:bCs/>
                <w:cs/>
              </w:rPr>
              <w:t>රජතෙමේ</w:t>
            </w:r>
          </w:p>
        </w:tc>
        <w:tc>
          <w:tcPr>
            <w:tcW w:w="381" w:type="dxa"/>
          </w:tcPr>
          <w:p w14:paraId="62B70DCD" w14:textId="0F13B785" w:rsidR="007F0256" w:rsidRDefault="007F0256" w:rsidP="007F0256">
            <w:pPr>
              <w:spacing w:line="276" w:lineRule="auto"/>
              <w:rPr>
                <w:rFonts w:ascii="UN-Abhaya" w:hAnsi="UN-Abhaya"/>
                <w:b/>
                <w:bCs/>
              </w:rPr>
            </w:pPr>
            <w:r>
              <w:rPr>
                <w:rFonts w:ascii="UN-Abhaya" w:hAnsi="UN-Abhaya"/>
                <w:b/>
                <w:bCs/>
              </w:rPr>
              <w:t>:-</w:t>
            </w:r>
          </w:p>
        </w:tc>
        <w:tc>
          <w:tcPr>
            <w:tcW w:w="6582" w:type="dxa"/>
          </w:tcPr>
          <w:p w14:paraId="23995547" w14:textId="03163C18" w:rsidR="007F0256" w:rsidRPr="00C00B25" w:rsidRDefault="007F0256" w:rsidP="007F0256">
            <w:pPr>
              <w:spacing w:line="276" w:lineRule="auto"/>
              <w:rPr>
                <w:rFonts w:ascii="UN-Abhaya" w:hAnsi="UN-Abhaya"/>
                <w:cs/>
              </w:rPr>
            </w:pPr>
            <w:r w:rsidRPr="00C00B25">
              <w:rPr>
                <w:rFonts w:ascii="UN-Abhaya" w:hAnsi="UN-Abhaya"/>
                <w:cs/>
              </w:rPr>
              <w:t xml:space="preserve">ස්වාමීනි! මට එහිලා දඬුවමක් නැත. මා කන්නේ මට අයත් වතුවල අඹදඹ ය. එහෙයින් මට දඬුවම් පමුණුවන්නෙක් නැත. </w:t>
            </w:r>
          </w:p>
        </w:tc>
      </w:tr>
      <w:tr w:rsidR="007F0256" w14:paraId="7B0208CE" w14:textId="77777777" w:rsidTr="006D5D72">
        <w:trPr>
          <w:trHeight w:val="983"/>
        </w:trPr>
        <w:tc>
          <w:tcPr>
            <w:tcW w:w="2387" w:type="dxa"/>
          </w:tcPr>
          <w:p w14:paraId="37E3A9DC" w14:textId="56746891" w:rsidR="007F0256" w:rsidRPr="00DC1BBD" w:rsidRDefault="007F0256" w:rsidP="007F0256">
            <w:pPr>
              <w:spacing w:line="276" w:lineRule="auto"/>
              <w:rPr>
                <w:rFonts w:ascii="UN-Abhaya" w:hAnsi="UN-Abhaya"/>
                <w:b/>
                <w:bCs/>
                <w:cs/>
              </w:rPr>
            </w:pPr>
            <w:r w:rsidRPr="00DC1BBD">
              <w:rPr>
                <w:rFonts w:ascii="UN-Abhaya" w:hAnsi="UN-Abhaya"/>
                <w:b/>
                <w:bCs/>
                <w:cs/>
              </w:rPr>
              <w:t>බුදුරජානන් වහන්සේ</w:t>
            </w:r>
          </w:p>
        </w:tc>
        <w:tc>
          <w:tcPr>
            <w:tcW w:w="381" w:type="dxa"/>
          </w:tcPr>
          <w:p w14:paraId="33F83424" w14:textId="4C33D4D3" w:rsidR="007F0256" w:rsidRDefault="007F0256" w:rsidP="007F0256">
            <w:pPr>
              <w:spacing w:line="276" w:lineRule="auto"/>
              <w:rPr>
                <w:rFonts w:ascii="UN-Abhaya" w:hAnsi="UN-Abhaya"/>
                <w:b/>
                <w:bCs/>
              </w:rPr>
            </w:pPr>
            <w:r>
              <w:rPr>
                <w:rFonts w:ascii="UN-Abhaya" w:hAnsi="UN-Abhaya"/>
                <w:b/>
                <w:bCs/>
              </w:rPr>
              <w:t>:-</w:t>
            </w:r>
          </w:p>
        </w:tc>
        <w:tc>
          <w:tcPr>
            <w:tcW w:w="6582" w:type="dxa"/>
          </w:tcPr>
          <w:p w14:paraId="53F50D0A" w14:textId="5D4DF5C6" w:rsidR="007F0256" w:rsidRPr="00C00B25" w:rsidRDefault="007F0256" w:rsidP="007F0256">
            <w:pPr>
              <w:spacing w:line="276" w:lineRule="auto"/>
              <w:rPr>
                <w:rFonts w:ascii="UN-Abhaya" w:hAnsi="UN-Abhaya"/>
                <w:cs/>
              </w:rPr>
            </w:pPr>
            <w:r w:rsidRPr="00C00B25">
              <w:rPr>
                <w:rFonts w:ascii="UN-Abhaya" w:hAnsi="UN-Abhaya"/>
                <w:cs/>
              </w:rPr>
              <w:t>ඔබගේ අණ පවතින්නේ ඔබට අයත් තුන් සියයක් යොදුන් පමණ වූ මේ රටේ ය. මේ ඔබගේ රටෙහි ඇති වතුවල අඹදඹ කන ඔබට දඬුවම් නැත. අනුන් කෑ කල ඔවුන්ට දඬුවම් තිබේ. මහරජ! එමෙන් මාගේ අණ කෙළල</w:t>
            </w:r>
            <w:r>
              <w:rPr>
                <w:rFonts w:ascii="UN-Abhaya" w:hAnsi="UN-Abhaya"/>
                <w:cs/>
              </w:rPr>
              <w:t>ක්‍ෂ</w:t>
            </w:r>
            <w:r w:rsidRPr="00C00B25">
              <w:rPr>
                <w:rFonts w:ascii="UN-Abhaya" w:hAnsi="UN-Abhaya"/>
                <w:cs/>
              </w:rPr>
              <w:t>යක් සක්වළ පුරා පැතිර ඇත්තේ ය. මා පණවන අණ ද මට මුත් අනෙකකුට ඉක්මවන්නට නො හැකි ය. මා පිළිබඳ අණකිරීමෙ</w:t>
            </w:r>
            <w:r>
              <w:rPr>
                <w:rFonts w:ascii="UN-Abhaya" w:hAnsi="UN-Abhaya" w:hint="cs"/>
                <w:cs/>
              </w:rPr>
              <w:t>ක්</w:t>
            </w:r>
            <w:r w:rsidRPr="00C00B25">
              <w:rPr>
                <w:rFonts w:ascii="UN-Abhaya" w:hAnsi="UN-Abhaya"/>
                <w:cs/>
              </w:rPr>
              <w:t xml:space="preserve"> නැත. මාගේ අණ අනුන්ට මුත් මට නො </w:t>
            </w:r>
            <w:r w:rsidRPr="00C00B25">
              <w:rPr>
                <w:rFonts w:ascii="UN-Abhaya" w:hAnsi="UN-Abhaya"/>
                <w:cs/>
              </w:rPr>
              <w:lastRenderedPageBreak/>
              <w:t>වේ. පෙළහර කරන්නට මට ඉඩ තිබේ. ඒ අණත් මට බාධාවක් නැත. ඔබ</w:t>
            </w:r>
            <w:r w:rsidRPr="00C00B25">
              <w:rPr>
                <w:rFonts w:ascii="UN-Abhaya" w:hAnsi="UN-Abhaya"/>
                <w:cs/>
                <w:lang w:val="en-GB"/>
              </w:rPr>
              <w:t>ගේ</w:t>
            </w:r>
            <w:r w:rsidRPr="00C00B25">
              <w:rPr>
                <w:rFonts w:ascii="UN-Abhaya" w:hAnsi="UN-Abhaya"/>
                <w:cs/>
              </w:rPr>
              <w:t xml:space="preserve"> වතුවල අඹදඹ ඔබ කෑ කල ඔබට දඬුවම් නැත්තා සේ අනුන්ට නො කරන්නට අණකළ දෙය මා කළැ යි වරදක් නැත.</w:t>
            </w:r>
            <w:r>
              <w:rPr>
                <w:rFonts w:ascii="UN-Abhaya" w:hAnsi="UN-Abhaya"/>
                <w:cs/>
              </w:rPr>
              <w:t xml:space="preserve"> </w:t>
            </w:r>
          </w:p>
        </w:tc>
      </w:tr>
    </w:tbl>
    <w:p w14:paraId="72EFA1EC" w14:textId="1A49D045" w:rsidR="00905BFE" w:rsidRDefault="00905BFE" w:rsidP="00F156BC">
      <w:pPr>
        <w:spacing w:line="276" w:lineRule="auto"/>
        <w:rPr>
          <w:rFonts w:ascii="UN-Abhaya" w:hAnsi="UN-Abhaya"/>
        </w:rPr>
      </w:pPr>
      <w:r w:rsidRPr="00C00B25">
        <w:rPr>
          <w:rFonts w:ascii="UN-Abhaya" w:hAnsi="UN-Abhaya"/>
          <w:cs/>
        </w:rPr>
        <w:lastRenderedPageBreak/>
        <w:t>තී</w:t>
      </w:r>
      <w:r w:rsidR="00573694">
        <w:rPr>
          <w:rFonts w:ascii="UN-Abhaya" w:hAnsi="UN-Abhaya"/>
          <w:cs/>
        </w:rPr>
        <w:t>ර්‍ත්‍ථ</w:t>
      </w:r>
      <w:r w:rsidRPr="00C00B25">
        <w:rPr>
          <w:rFonts w:ascii="UN-Abhaya" w:hAnsi="UN-Abhaya"/>
          <w:cs/>
        </w:rPr>
        <w:t>කයෝ මේ කතාව අසා බියපත් ව</w:t>
      </w:r>
      <w:r w:rsidR="00867DD5">
        <w:rPr>
          <w:rFonts w:ascii="UN-Abhaya" w:hAnsi="UN-Abhaya"/>
        </w:rPr>
        <w:t xml:space="preserve"> “</w:t>
      </w:r>
      <w:r w:rsidRPr="00C00B25">
        <w:rPr>
          <w:rFonts w:ascii="UN-Abhaya" w:hAnsi="UN-Abhaya"/>
          <w:cs/>
        </w:rPr>
        <w:t>අපි නටු</w:t>
      </w:r>
      <w:r w:rsidR="008A2E70">
        <w:rPr>
          <w:rFonts w:ascii="UN-Abhaya" w:hAnsi="UN-Abhaya" w:hint="cs"/>
          <w:cs/>
        </w:rPr>
        <w:t>ම්හ</w:t>
      </w:r>
      <w:r w:rsidRPr="00C00B25">
        <w:rPr>
          <w:rFonts w:ascii="UN-Abhaya" w:hAnsi="UN-Abhaya"/>
        </w:rPr>
        <w:t xml:space="preserve">, </w:t>
      </w:r>
      <w:r w:rsidRPr="00C00B25">
        <w:rPr>
          <w:rFonts w:ascii="UN-Abhaya" w:hAnsi="UN-Abhaya"/>
          <w:cs/>
        </w:rPr>
        <w:t>ඔලුව එසවීමෙක් අපට නො ලැබේ</w:t>
      </w:r>
      <w:r w:rsidRPr="00C00B25">
        <w:rPr>
          <w:rFonts w:ascii="UN-Abhaya" w:hAnsi="UN-Abhaya"/>
        </w:rPr>
        <w:t xml:space="preserve">, </w:t>
      </w:r>
      <w:r w:rsidRPr="00C00B25">
        <w:rPr>
          <w:rFonts w:ascii="UN-Abhaya" w:hAnsi="UN-Abhaya"/>
          <w:cs/>
        </w:rPr>
        <w:t>ශ්‍රමණ ගෞතම විසින් පෙළහර නො කරණ ලෙසට අණ කරණ ලද්දෝ ශ්‍රාවකයෝ ල</w:t>
      </w:r>
      <w:r w:rsidRPr="00C00B25">
        <w:rPr>
          <w:rFonts w:ascii="UN-Abhaya" w:hAnsi="UN-Abhaya"/>
        </w:rPr>
        <w:t xml:space="preserve">, </w:t>
      </w:r>
      <w:r w:rsidRPr="00C00B25">
        <w:rPr>
          <w:rFonts w:ascii="UN-Abhaya" w:hAnsi="UN-Abhaya"/>
          <w:cs/>
        </w:rPr>
        <w:t>ඒ අණ</w:t>
      </w:r>
      <w:r w:rsidRPr="00C00B25">
        <w:rPr>
          <w:rFonts w:ascii="UN-Abhaya" w:hAnsi="UN-Abhaya"/>
        </w:rPr>
        <w:t xml:space="preserve">, </w:t>
      </w:r>
      <w:r w:rsidRPr="00C00B25">
        <w:rPr>
          <w:rFonts w:ascii="UN-Abhaya" w:hAnsi="UN-Abhaya"/>
          <w:cs/>
        </w:rPr>
        <w:t>ඔහු කෙරෙහි ක්‍රියාත්මක නො වේ ල</w:t>
      </w:r>
      <w:r w:rsidR="000B25B9">
        <w:rPr>
          <w:rFonts w:ascii="UN-Abhaya" w:hAnsi="UN-Abhaya" w:hint="cs"/>
          <w:cs/>
        </w:rPr>
        <w:t>,</w:t>
      </w:r>
      <w:r w:rsidRPr="00C00B25">
        <w:rPr>
          <w:rFonts w:ascii="UN-Abhaya" w:hAnsi="UN-Abhaya"/>
          <w:cs/>
        </w:rPr>
        <w:t xml:space="preserve"> එහෙයින් ගෞතම පෙළහර කෙරේ ල</w:t>
      </w:r>
      <w:r w:rsidRPr="00C00B25">
        <w:rPr>
          <w:rFonts w:ascii="UN-Abhaya" w:hAnsi="UN-Abhaya"/>
        </w:rPr>
        <w:t xml:space="preserve">, </w:t>
      </w:r>
      <w:r w:rsidRPr="00C00B25">
        <w:rPr>
          <w:rFonts w:ascii="UN-Abhaya" w:hAnsi="UN-Abhaya"/>
          <w:cs/>
        </w:rPr>
        <w:t>අපි මෙහිලා කුමක් කරමෝ දැ</w:t>
      </w:r>
      <w:r w:rsidR="000B25B9">
        <w:rPr>
          <w:rFonts w:ascii="UN-Abhaya" w:hAnsi="UN-Abhaya"/>
        </w:rPr>
        <w:t>”</w:t>
      </w:r>
      <w:r w:rsidRPr="00C00B25">
        <w:rPr>
          <w:rFonts w:ascii="UN-Abhaya" w:hAnsi="UN-Abhaya"/>
        </w:rPr>
        <w:t xml:space="preserve"> </w:t>
      </w:r>
      <w:r w:rsidRPr="00C00B25">
        <w:rPr>
          <w:rFonts w:ascii="UN-Abhaya" w:hAnsi="UN-Abhaya"/>
          <w:cs/>
        </w:rPr>
        <w:t>යි එක්තැන් ව කතා. කරන්නට වූහ.</w:t>
      </w:r>
      <w:r w:rsidR="00014ECB">
        <w:rPr>
          <w:rFonts w:ascii="UN-Abhaya" w:hAnsi="UN-Abhaya"/>
          <w:cs/>
        </w:rPr>
        <w:t xml:space="preserve"> </w:t>
      </w:r>
    </w:p>
    <w:p w14:paraId="330BF160" w14:textId="31B9EA13" w:rsidR="00E26EEA" w:rsidRDefault="00905BFE" w:rsidP="00F156BC">
      <w:pPr>
        <w:spacing w:line="276" w:lineRule="auto"/>
        <w:rPr>
          <w:rFonts w:ascii="UN-Abhaya" w:hAnsi="UN-Abhaya"/>
        </w:rPr>
      </w:pPr>
      <w:r w:rsidRPr="00C00B25">
        <w:rPr>
          <w:rFonts w:ascii="UN-Abhaya" w:hAnsi="UN-Abhaya"/>
          <w:cs/>
        </w:rPr>
        <w:t>බිම්සර රජ තෙමේ මේ අතර දවසෙක බුදුරජුන් වෙත ගොස්</w:t>
      </w:r>
      <w:r w:rsidR="00867DD5">
        <w:rPr>
          <w:rFonts w:ascii="UN-Abhaya" w:hAnsi="UN-Abhaya"/>
        </w:rPr>
        <w:t xml:space="preserve"> “</w:t>
      </w:r>
      <w:r w:rsidRPr="00C00B25">
        <w:rPr>
          <w:rFonts w:ascii="UN-Abhaya" w:hAnsi="UN-Abhaya"/>
          <w:cs/>
        </w:rPr>
        <w:t>ස්වාමිනි! ඔබවහන්සේ කවදා තරමට පෙළහර කරන්නට බලාපොරොත්තු වන සේක් ද</w:t>
      </w:r>
      <w:r w:rsidRPr="00C00B25">
        <w:rPr>
          <w:rFonts w:ascii="UN-Abhaya" w:hAnsi="UN-Abhaya"/>
        </w:rPr>
        <w:t xml:space="preserve">? </w:t>
      </w:r>
      <w:r w:rsidRPr="00C00B25">
        <w:rPr>
          <w:rFonts w:ascii="UN-Abhaya" w:hAnsi="UN-Abhaya"/>
          <w:cs/>
        </w:rPr>
        <w:t>කොතැනකදී එය කර වදාරණ සේක් ද</w:t>
      </w:r>
      <w:r w:rsidRPr="00C00B25">
        <w:rPr>
          <w:rFonts w:ascii="UN-Abhaya" w:hAnsi="UN-Abhaya"/>
        </w:rPr>
        <w:t>?</w:t>
      </w:r>
      <w:r w:rsidR="00550A31">
        <w:rPr>
          <w:rFonts w:ascii="UN-Abhaya" w:hAnsi="UN-Abhaya"/>
        </w:rPr>
        <w:t>”</w:t>
      </w:r>
      <w:r w:rsidRPr="00C00B25">
        <w:rPr>
          <w:rFonts w:ascii="UN-Abhaya" w:hAnsi="UN-Abhaya"/>
        </w:rPr>
        <w:t xml:space="preserve"> </w:t>
      </w:r>
      <w:r w:rsidRPr="00C00B25">
        <w:rPr>
          <w:rFonts w:ascii="UN-Abhaya" w:hAnsi="UN-Abhaya"/>
          <w:cs/>
        </w:rPr>
        <w:t>යි ඇසී ය.</w:t>
      </w:r>
      <w:r w:rsidR="00867DD5">
        <w:rPr>
          <w:rFonts w:ascii="UN-Abhaya" w:hAnsi="UN-Abhaya"/>
        </w:rPr>
        <w:t xml:space="preserve"> “</w:t>
      </w:r>
      <w:r w:rsidRPr="00C00B25">
        <w:rPr>
          <w:rFonts w:ascii="UN-Abhaya" w:hAnsi="UN-Abhaya"/>
          <w:cs/>
        </w:rPr>
        <w:t>මහරජ! මෙයින් සාරමසක් ගිය තැන එන ඇසළ මස පුරපසළොස්වක් පෝයදා සැවැත්නුවර ඇසුරු කොට පෙළහර කරන්නට බලාපොරොත්තු වන්නෙමි” යි බුදුරජානන් වහන්සේ ද</w:t>
      </w:r>
      <w:r w:rsidR="00E26EEA">
        <w:rPr>
          <w:rFonts w:ascii="UN-Abhaya" w:hAnsi="UN-Abhaya" w:hint="cs"/>
          <w:cs/>
        </w:rPr>
        <w:t>න්</w:t>
      </w:r>
      <w:r w:rsidRPr="00C00B25">
        <w:rPr>
          <w:rFonts w:ascii="UN-Abhaya" w:hAnsi="UN-Abhaya"/>
          <w:cs/>
        </w:rPr>
        <w:t>වාලූ සේක. උන්වහන්සේ යමාමහ පෙළහර කිරීමට මෙසේ දුර තැනක් නියම කර ගත්තාහු එතැන තී</w:t>
      </w:r>
      <w:r w:rsidR="00573694">
        <w:rPr>
          <w:rFonts w:ascii="UN-Abhaya" w:hAnsi="UN-Abhaya"/>
          <w:cs/>
        </w:rPr>
        <w:t>ර්‍ත්‍ථ</w:t>
      </w:r>
      <w:r w:rsidRPr="00C00B25">
        <w:rPr>
          <w:rFonts w:ascii="UN-Abhaya" w:hAnsi="UN-Abhaya"/>
          <w:cs/>
        </w:rPr>
        <w:t>ක</w:t>
      </w:r>
      <w:r w:rsidR="00E26EEA">
        <w:rPr>
          <w:rFonts w:ascii="UN-Abhaya" w:hAnsi="UN-Abhaya" w:hint="cs"/>
          <w:cs/>
        </w:rPr>
        <w:t>ම</w:t>
      </w:r>
      <w:r w:rsidRPr="00C00B25">
        <w:rPr>
          <w:rFonts w:ascii="UN-Abhaya" w:hAnsi="UN-Abhaya"/>
          <w:cs/>
        </w:rPr>
        <w:t>ථනය පිණිස සියලු බුදුවරයන් පෙළහර කරණ තැන</w:t>
      </w:r>
      <w:r w:rsidR="00E26EEA">
        <w:rPr>
          <w:rFonts w:ascii="UN-Abhaya" w:hAnsi="UN-Abhaya" w:hint="cs"/>
          <w:cs/>
        </w:rPr>
        <w:t xml:space="preserve"> </w:t>
      </w:r>
      <w:r w:rsidRPr="00C00B25">
        <w:rPr>
          <w:rFonts w:ascii="UN-Abhaya" w:hAnsi="UN-Abhaya"/>
          <w:cs/>
        </w:rPr>
        <w:t>වීම හා මහාජනයා හට රැස්වීමට පහසුකම් සලසනු සඳහා ය.</w:t>
      </w:r>
      <w:r w:rsidR="00014ECB">
        <w:rPr>
          <w:rFonts w:ascii="UN-Abhaya" w:hAnsi="UN-Abhaya"/>
          <w:cs/>
        </w:rPr>
        <w:t xml:space="preserve"> </w:t>
      </w:r>
    </w:p>
    <w:p w14:paraId="08A2ABBD" w14:textId="77777777" w:rsidR="00675964" w:rsidRDefault="00905BFE" w:rsidP="00F156BC">
      <w:pPr>
        <w:spacing w:line="276" w:lineRule="auto"/>
        <w:rPr>
          <w:rFonts w:ascii="UN-Abhaya" w:hAnsi="UN-Abhaya"/>
        </w:rPr>
      </w:pPr>
      <w:r w:rsidRPr="00C00B25">
        <w:rPr>
          <w:rFonts w:ascii="UN-Abhaya" w:hAnsi="UN-Abhaya"/>
          <w:cs/>
        </w:rPr>
        <w:t>බුදුරජානන් වහන්සේගේ මේ ප්‍රකාශය ඇසූ තී</w:t>
      </w:r>
      <w:r w:rsidR="00573694">
        <w:rPr>
          <w:rFonts w:ascii="UN-Abhaya" w:hAnsi="UN-Abhaya"/>
          <w:cs/>
        </w:rPr>
        <w:t>ර්‍ත්‍ථ</w:t>
      </w:r>
      <w:r w:rsidRPr="00C00B25">
        <w:rPr>
          <w:rFonts w:ascii="UN-Abhaya" w:hAnsi="UN-Abhaya"/>
          <w:cs/>
        </w:rPr>
        <w:t>කයෝ</w:t>
      </w:r>
      <w:r w:rsidR="00867DD5">
        <w:rPr>
          <w:rFonts w:ascii="UN-Abhaya" w:hAnsi="UN-Abhaya"/>
        </w:rPr>
        <w:t xml:space="preserve"> “</w:t>
      </w:r>
      <w:r w:rsidRPr="00C00B25">
        <w:rPr>
          <w:rFonts w:ascii="UN-Abhaya" w:hAnsi="UN-Abhaya"/>
          <w:cs/>
        </w:rPr>
        <w:t>මෙයින් සිවුමසක් ගිය තැන ශ්‍රමණ ගෞතම තෙමේ පෙළහර කරන්නේ ල</w:t>
      </w:r>
      <w:r w:rsidR="00675964">
        <w:rPr>
          <w:rFonts w:ascii="UN-Abhaya" w:hAnsi="UN-Abhaya" w:hint="cs"/>
          <w:cs/>
        </w:rPr>
        <w:t>,</w:t>
      </w:r>
      <w:r w:rsidRPr="00C00B25">
        <w:rPr>
          <w:rFonts w:ascii="UN-Abhaya" w:hAnsi="UN-Abhaya"/>
        </w:rPr>
        <w:t xml:space="preserve"> </w:t>
      </w:r>
      <w:r w:rsidRPr="00C00B25">
        <w:rPr>
          <w:rFonts w:ascii="UN-Abhaya" w:hAnsi="UN-Abhaya"/>
          <w:cs/>
        </w:rPr>
        <w:t>එහෙයින් දැන් සිට ම අපි ඔහු පස්සේ ඔහු නො හැර යමු</w:t>
      </w:r>
      <w:r w:rsidRPr="00C00B25">
        <w:rPr>
          <w:rFonts w:ascii="UN-Abhaya" w:hAnsi="UN-Abhaya"/>
        </w:rPr>
        <w:t xml:space="preserve">, </w:t>
      </w:r>
      <w:r w:rsidRPr="00C00B25">
        <w:rPr>
          <w:rFonts w:ascii="UN-Abhaya" w:hAnsi="UN-Abhaya"/>
          <w:cs/>
        </w:rPr>
        <w:t>මහාජනයා එසේ ඔහු පස්සේ යන අප දැක මේ කිමැ</w:t>
      </w:r>
      <w:r w:rsidRPr="00C00B25">
        <w:rPr>
          <w:rFonts w:ascii="UN-Abhaya" w:hAnsi="UN-Abhaya"/>
        </w:rPr>
        <w:t xml:space="preserve">, </w:t>
      </w:r>
      <w:r w:rsidRPr="00C00B25">
        <w:rPr>
          <w:rFonts w:ascii="UN-Abhaya" w:hAnsi="UN-Abhaya"/>
          <w:cs/>
        </w:rPr>
        <w:t xml:space="preserve">යි විචාළොත් </w:t>
      </w:r>
      <w:r w:rsidR="00675964">
        <w:rPr>
          <w:rFonts w:ascii="UN-Abhaya" w:hAnsi="UN-Abhaya"/>
        </w:rPr>
        <w:t>“</w:t>
      </w:r>
      <w:r w:rsidRPr="00C00B25">
        <w:rPr>
          <w:rFonts w:ascii="UN-Abhaya" w:hAnsi="UN-Abhaya"/>
          <w:cs/>
        </w:rPr>
        <w:t>මහණ ගොයුම්හු හා තරඟයට පෙළහර කරමු” යි කිහිප දිනකට පෙර අප කී බව හා ඔහු දැන් එයට බියෙන් පලා යන බව හා ඒ නිසා අප ඔහු පස්සේ මෙසේ එළවා යන බව හා ඔවුනට කියමු</w:t>
      </w:r>
      <w:r w:rsidR="00550A31">
        <w:rPr>
          <w:rFonts w:ascii="UN-Abhaya" w:hAnsi="UN-Abhaya"/>
        </w:rPr>
        <w:t>”</w:t>
      </w:r>
      <w:r w:rsidRPr="00C00B25">
        <w:rPr>
          <w:rFonts w:ascii="UN-Abhaya" w:hAnsi="UN-Abhaya"/>
          <w:cs/>
        </w:rPr>
        <w:t xml:space="preserve"> යි කතා කර ගත්හ. </w:t>
      </w:r>
    </w:p>
    <w:p w14:paraId="0E7137CC" w14:textId="77777777" w:rsidR="006F22F5" w:rsidRDefault="00905BFE" w:rsidP="00F156BC">
      <w:pPr>
        <w:spacing w:line="276" w:lineRule="auto"/>
        <w:rPr>
          <w:rFonts w:ascii="UN-Abhaya" w:hAnsi="UN-Abhaya"/>
        </w:rPr>
      </w:pPr>
      <w:r w:rsidRPr="00C00B25">
        <w:rPr>
          <w:rFonts w:ascii="UN-Abhaya" w:hAnsi="UN-Abhaya"/>
          <w:cs/>
        </w:rPr>
        <w:t>බුදුරජානන් වහන්සේ රජගහ නුවර සිඟා වළඳා මගට බට සේක. තී</w:t>
      </w:r>
      <w:r w:rsidR="00573694">
        <w:rPr>
          <w:rFonts w:ascii="UN-Abhaya" w:hAnsi="UN-Abhaya"/>
          <w:cs/>
        </w:rPr>
        <w:t>ර්‍ත්‍ථ</w:t>
      </w:r>
      <w:r w:rsidRPr="00C00B25">
        <w:rPr>
          <w:rFonts w:ascii="UN-Abhaya" w:hAnsi="UN-Abhaya"/>
          <w:cs/>
        </w:rPr>
        <w:t>කයෝ ද උන්වහන්සේ පසුපස ගොස් උන්වහන්සේ වැළඳු තැන ලගිත්</w:t>
      </w:r>
      <w:r w:rsidRPr="00C00B25">
        <w:rPr>
          <w:rFonts w:ascii="UN-Abhaya" w:hAnsi="UN-Abhaya"/>
        </w:rPr>
        <w:t xml:space="preserve">, </w:t>
      </w:r>
      <w:r w:rsidRPr="00C00B25">
        <w:rPr>
          <w:rFonts w:ascii="UN-Abhaya" w:hAnsi="UN-Abhaya"/>
          <w:cs/>
        </w:rPr>
        <w:t xml:space="preserve">රෑ ගෙවූ තැන හිඳ කෑම ගණිත්. මිනිසුන් මොවුන්ගේ මේ හා හැසිරීම දැක </w:t>
      </w:r>
      <w:r w:rsidR="006F22F5">
        <w:rPr>
          <w:rFonts w:ascii="UN-Abhaya" w:hAnsi="UN-Abhaya"/>
        </w:rPr>
        <w:t>“</w:t>
      </w:r>
      <w:r w:rsidRPr="00C00B25">
        <w:rPr>
          <w:rFonts w:ascii="UN-Abhaya" w:hAnsi="UN-Abhaya"/>
          <w:cs/>
        </w:rPr>
        <w:t>මේ කිමැ” යි විචාළ කල්හි ඔවුහු මුල දී කතා කර ගත් සැටියෙන් කියත්. මහාජන තෙමේ ද “පෙළ හර බලමු</w:t>
      </w:r>
      <w:r w:rsidR="00C4684C">
        <w:rPr>
          <w:rFonts w:ascii="UN-Abhaya" w:hAnsi="UN-Abhaya"/>
        </w:rPr>
        <w:t>”</w:t>
      </w:r>
      <w:r w:rsidRPr="00C00B25">
        <w:rPr>
          <w:rFonts w:ascii="UN-Abhaya" w:hAnsi="UN-Abhaya"/>
        </w:rPr>
        <w:t xml:space="preserve"> </w:t>
      </w:r>
      <w:r w:rsidRPr="00C00B25">
        <w:rPr>
          <w:rFonts w:ascii="UN-Abhaya" w:hAnsi="UN-Abhaya"/>
          <w:cs/>
        </w:rPr>
        <w:t>යි ඔවුන් ලුහු බැඳ යෙයි. බුදුරජානන් වහන්සේ දි</w:t>
      </w:r>
      <w:r w:rsidR="006F22F5">
        <w:rPr>
          <w:rFonts w:ascii="UN-Abhaya" w:hAnsi="UN-Abhaya" w:hint="cs"/>
          <w:cs/>
        </w:rPr>
        <w:t>ග්</w:t>
      </w:r>
      <w:r w:rsidRPr="00C00B25">
        <w:rPr>
          <w:rFonts w:ascii="UN-Abhaya" w:hAnsi="UN-Abhaya"/>
          <w:cs/>
        </w:rPr>
        <w:t>මග ගෙවා සැවැත් නුවරට පිවිසි සේක. තී</w:t>
      </w:r>
      <w:r w:rsidR="00573694">
        <w:rPr>
          <w:rFonts w:ascii="UN-Abhaya" w:hAnsi="UN-Abhaya"/>
          <w:cs/>
        </w:rPr>
        <w:t>ර්‍ත්‍ථ</w:t>
      </w:r>
      <w:r w:rsidRPr="00C00B25">
        <w:rPr>
          <w:rFonts w:ascii="UN-Abhaya" w:hAnsi="UN-Abhaya"/>
          <w:cs/>
        </w:rPr>
        <w:t>කයෝ ද උන්වහන්සේ පස්සෙහි ම ගොස් තම දායකයන් සමාදන් කරවා මසු දහසක් ලබා ගෙණ කිහිරිලී කණුවෙන් මඩුවක් කරවා නිල් මානෙල් මලින් එය සොයවා</w:t>
      </w:r>
      <w:r w:rsidR="00867DD5">
        <w:rPr>
          <w:rFonts w:ascii="UN-Abhaya" w:hAnsi="UN-Abhaya"/>
        </w:rPr>
        <w:t xml:space="preserve"> “</w:t>
      </w:r>
      <w:r w:rsidRPr="00C00B25">
        <w:rPr>
          <w:rFonts w:ascii="UN-Abhaya" w:hAnsi="UN-Abhaya"/>
          <w:cs/>
        </w:rPr>
        <w:t>අපි ද පෙළහර මෙහිදී ම කරමු” යි හු</w:t>
      </w:r>
      <w:r w:rsidR="006F22F5">
        <w:rPr>
          <w:rFonts w:ascii="UN-Abhaya" w:hAnsi="UN-Abhaya" w:hint="cs"/>
          <w:cs/>
        </w:rPr>
        <w:t>න්</w:t>
      </w:r>
      <w:r w:rsidRPr="00C00B25">
        <w:rPr>
          <w:rFonts w:ascii="UN-Abhaya" w:hAnsi="UN-Abhaya"/>
          <w:cs/>
        </w:rPr>
        <w:t xml:space="preserve">හ. </w:t>
      </w:r>
    </w:p>
    <w:p w14:paraId="41BFFE56" w14:textId="65EEF933" w:rsidR="00905BFE" w:rsidRDefault="00905BFE" w:rsidP="00F156BC">
      <w:pPr>
        <w:spacing w:line="276" w:lineRule="auto"/>
        <w:rPr>
          <w:rFonts w:ascii="UN-Abhaya" w:hAnsi="UN-Abhaya"/>
        </w:rPr>
      </w:pPr>
      <w:r w:rsidRPr="00C00B25">
        <w:rPr>
          <w:rFonts w:ascii="UN-Abhaya" w:hAnsi="UN-Abhaya"/>
          <w:cs/>
        </w:rPr>
        <w:t xml:space="preserve">ඒ අතර </w:t>
      </w:r>
      <w:r w:rsidRPr="00547AF0">
        <w:rPr>
          <w:rFonts w:ascii="UN-Abhaya" w:hAnsi="UN-Abhaya"/>
          <w:b/>
          <w:bCs/>
          <w:cs/>
        </w:rPr>
        <w:t>පසේනදි කොසොල් රජ</w:t>
      </w:r>
      <w:r w:rsidRPr="00C00B25">
        <w:rPr>
          <w:rFonts w:ascii="UN-Abhaya" w:hAnsi="UN-Abhaya"/>
          <w:cs/>
        </w:rPr>
        <w:t xml:space="preserve"> තෙමේ බුදුරජුන් වෙත ගෝස්</w:t>
      </w:r>
      <w:r w:rsidR="00867DD5">
        <w:rPr>
          <w:rFonts w:ascii="UN-Abhaya" w:hAnsi="UN-Abhaya"/>
        </w:rPr>
        <w:t xml:space="preserve"> “</w:t>
      </w:r>
      <w:r w:rsidRPr="00C00B25">
        <w:rPr>
          <w:rFonts w:ascii="UN-Abhaya" w:hAnsi="UN-Abhaya"/>
          <w:cs/>
        </w:rPr>
        <w:t>ස්වාමීනි! තී</w:t>
      </w:r>
      <w:r w:rsidR="00573694">
        <w:rPr>
          <w:rFonts w:ascii="UN-Abhaya" w:hAnsi="UN-Abhaya"/>
          <w:cs/>
        </w:rPr>
        <w:t>ර්‍ත්‍ථ</w:t>
      </w:r>
      <w:r w:rsidRPr="00C00B25">
        <w:rPr>
          <w:rFonts w:ascii="UN-Abhaya" w:hAnsi="UN-Abhaya"/>
          <w:cs/>
        </w:rPr>
        <w:t>කයෝ මඩුවක් කරවා ගෙණ පෙළහර කරමු යි බලා හිදිත්</w:t>
      </w:r>
      <w:r w:rsidRPr="00C00B25">
        <w:rPr>
          <w:rFonts w:ascii="UN-Abhaya" w:hAnsi="UN-Abhaya"/>
        </w:rPr>
        <w:t xml:space="preserve">, </w:t>
      </w:r>
      <w:r w:rsidRPr="00C00B25">
        <w:rPr>
          <w:rFonts w:ascii="UN-Abhaya" w:hAnsi="UN-Abhaya"/>
          <w:cs/>
        </w:rPr>
        <w:t>මමත් ඔබවහන්සේ</w:t>
      </w:r>
      <w:r w:rsidR="006C4F5C">
        <w:rPr>
          <w:rFonts w:ascii="UN-Abhaya" w:hAnsi="UN-Abhaya" w:hint="cs"/>
          <w:cs/>
        </w:rPr>
        <w:t>ට</w:t>
      </w:r>
      <w:r w:rsidRPr="00C00B25">
        <w:rPr>
          <w:rFonts w:ascii="UN-Abhaya" w:hAnsi="UN-Abhaya"/>
          <w:cs/>
        </w:rPr>
        <w:t xml:space="preserve"> මඩුවක් කරවා දීමට කැමැත්තෙමි</w:t>
      </w:r>
      <w:r w:rsidR="00C4684C">
        <w:rPr>
          <w:rFonts w:ascii="UN-Abhaya" w:hAnsi="UN-Abhaya"/>
        </w:rPr>
        <w:t>”</w:t>
      </w:r>
      <w:r w:rsidRPr="00C00B25">
        <w:rPr>
          <w:rFonts w:ascii="UN-Abhaya" w:hAnsi="UN-Abhaya"/>
        </w:rPr>
        <w:t xml:space="preserve"> </w:t>
      </w:r>
      <w:r w:rsidRPr="00C00B25">
        <w:rPr>
          <w:rFonts w:ascii="UN-Abhaya" w:hAnsi="UN-Abhaya"/>
          <w:cs/>
        </w:rPr>
        <w:t>යි කී ය</w:t>
      </w:r>
      <w:r w:rsidR="00867DD5">
        <w:rPr>
          <w:rFonts w:ascii="UN-Abhaya" w:hAnsi="UN-Abhaya"/>
        </w:rPr>
        <w:t xml:space="preserve"> “</w:t>
      </w:r>
      <w:r w:rsidRPr="00C00B25">
        <w:rPr>
          <w:rFonts w:ascii="UN-Abhaya" w:hAnsi="UN-Abhaya"/>
          <w:cs/>
        </w:rPr>
        <w:t>මහරජ! මට මඩුවෙන් වැඩෙක් නැත</w:t>
      </w:r>
      <w:r w:rsidRPr="00C00B25">
        <w:rPr>
          <w:rFonts w:ascii="UN-Abhaya" w:hAnsi="UN-Abhaya"/>
        </w:rPr>
        <w:t xml:space="preserve">, </w:t>
      </w:r>
      <w:r w:rsidRPr="00C00B25">
        <w:rPr>
          <w:rFonts w:ascii="UN-Abhaya" w:hAnsi="UN-Abhaya"/>
          <w:cs/>
        </w:rPr>
        <w:t>මට මේ සඳහා මඩුවක් කරවා දෙන්නෙක් ඇත්තේ ය</w:t>
      </w:r>
      <w:r w:rsidR="006C4F5C">
        <w:rPr>
          <w:rFonts w:ascii="UN-Abhaya" w:hAnsi="UN-Abhaya"/>
        </w:rPr>
        <w:t>”</w:t>
      </w:r>
      <w:r w:rsidRPr="00C00B25">
        <w:rPr>
          <w:rFonts w:ascii="UN-Abhaya" w:hAnsi="UN-Abhaya"/>
          <w:cs/>
        </w:rPr>
        <w:t xml:space="preserve"> යි බුදුරජුන් වදාළ කල්හි </w:t>
      </w:r>
      <w:r w:rsidRPr="00C00B25">
        <w:rPr>
          <w:rFonts w:ascii="UN-Abhaya" w:hAnsi="UN-Abhaya"/>
        </w:rPr>
        <w:t>“</w:t>
      </w:r>
      <w:r w:rsidRPr="00C00B25">
        <w:rPr>
          <w:rFonts w:ascii="UN-Abhaya" w:hAnsi="UN-Abhaya"/>
          <w:cs/>
        </w:rPr>
        <w:t>ඇයි ස්වාමිනි! එසේ වදාරණ සේක්</w:t>
      </w:r>
      <w:r w:rsidRPr="00C00B25">
        <w:rPr>
          <w:rFonts w:ascii="UN-Abhaya" w:hAnsi="UN-Abhaya"/>
        </w:rPr>
        <w:t xml:space="preserve">, </w:t>
      </w:r>
      <w:r w:rsidRPr="00C00B25">
        <w:rPr>
          <w:rFonts w:ascii="UN-Abhaya" w:hAnsi="UN-Abhaya"/>
          <w:cs/>
        </w:rPr>
        <w:t>මා හැර අන් කවුරු මඩුවක් කරවා දීමෙහි පොහොසත් වෙත් දැ</w:t>
      </w:r>
      <w:r w:rsidRPr="00C00B25">
        <w:rPr>
          <w:rFonts w:ascii="UN-Abhaya" w:hAnsi="UN-Abhaya"/>
        </w:rPr>
        <w:t xml:space="preserve">?” </w:t>
      </w:r>
      <w:r w:rsidRPr="00C00B25">
        <w:rPr>
          <w:rFonts w:ascii="UN-Abhaya" w:hAnsi="UN-Abhaya"/>
          <w:cs/>
        </w:rPr>
        <w:t>යි ඇසී ය.</w:t>
      </w:r>
      <w:r w:rsidR="00867DD5">
        <w:rPr>
          <w:rFonts w:ascii="UN-Abhaya" w:hAnsi="UN-Abhaya"/>
        </w:rPr>
        <w:t xml:space="preserve"> “</w:t>
      </w:r>
      <w:r w:rsidRPr="00C00B25">
        <w:rPr>
          <w:rFonts w:ascii="UN-Abhaya" w:hAnsi="UN-Abhaya"/>
          <w:cs/>
        </w:rPr>
        <w:t>සක්දෙවිඳු</w:t>
      </w:r>
      <w:r w:rsidR="006C4F5C">
        <w:rPr>
          <w:rFonts w:ascii="UN-Abhaya" w:hAnsi="UN-Abhaya" w:hint="cs"/>
          <w:cs/>
        </w:rPr>
        <w:t>”</w:t>
      </w:r>
      <w:r w:rsidRPr="00C00B25">
        <w:rPr>
          <w:rFonts w:ascii="UN-Abhaya" w:hAnsi="UN-Abhaya"/>
          <w:cs/>
        </w:rPr>
        <w:t xml:space="preserve"> යි උන්වහන්සේ වදාළ සේක.</w:t>
      </w:r>
      <w:r w:rsidR="007A366E">
        <w:rPr>
          <w:rFonts w:ascii="UN-Abhaya" w:hAnsi="UN-Abhaya"/>
        </w:rPr>
        <w:t xml:space="preserve"> “</w:t>
      </w:r>
      <w:r w:rsidRPr="00C00B25">
        <w:rPr>
          <w:rFonts w:ascii="UN-Abhaya" w:hAnsi="UN-Abhaya"/>
          <w:cs/>
        </w:rPr>
        <w:t>ස්වාමීනි! පෙළහර කරණ සේක් කොතැන්හිදැ</w:t>
      </w:r>
      <w:r w:rsidR="007A366E">
        <w:rPr>
          <w:rFonts w:ascii="UN-Abhaya" w:hAnsi="UN-Abhaya"/>
        </w:rPr>
        <w:t xml:space="preserve">” </w:t>
      </w:r>
      <w:r w:rsidRPr="00C00B25">
        <w:rPr>
          <w:rFonts w:ascii="UN-Abhaya" w:hAnsi="UN-Abhaya"/>
          <w:cs/>
        </w:rPr>
        <w:t xml:space="preserve">යි නැවැත ඇසූයේ ය. </w:t>
      </w:r>
      <w:r w:rsidR="007A366E" w:rsidRPr="007A366E">
        <w:rPr>
          <w:rFonts w:ascii="UN-Abhaya" w:hAnsi="UN-Abhaya"/>
        </w:rPr>
        <w:t>“</w:t>
      </w:r>
      <w:r w:rsidRPr="007A366E">
        <w:rPr>
          <w:rFonts w:ascii="UN-Abhaya" w:hAnsi="UN-Abhaya"/>
          <w:cs/>
        </w:rPr>
        <w:t>ග</w:t>
      </w:r>
      <w:r w:rsidR="007A366E" w:rsidRPr="007A366E">
        <w:rPr>
          <w:rFonts w:ascii="UN-Abhaya" w:hAnsi="UN-Abhaya"/>
          <w:cs/>
        </w:rPr>
        <w:t>ඬ</w:t>
      </w:r>
      <w:r w:rsidRPr="007A366E">
        <w:rPr>
          <w:rFonts w:ascii="UN-Abhaya" w:hAnsi="UN-Abhaya"/>
          <w:cs/>
        </w:rPr>
        <w:t>ඹ</w:t>
      </w:r>
      <w:r w:rsidRPr="00C00B25">
        <w:rPr>
          <w:rFonts w:ascii="UN-Abhaya" w:hAnsi="UN-Abhaya"/>
          <w:cs/>
        </w:rPr>
        <w:t xml:space="preserve"> රුක්මුල්හි ය” යි දැන්වූහ</w:t>
      </w:r>
      <w:r w:rsidR="007A366E">
        <w:rPr>
          <w:rFonts w:ascii="UN-Abhaya" w:hAnsi="UN-Abhaya" w:hint="cs"/>
          <w:cs/>
        </w:rPr>
        <w:t>.</w:t>
      </w:r>
      <w:r w:rsidRPr="00C00B25">
        <w:rPr>
          <w:rFonts w:ascii="UN-Abhaya" w:hAnsi="UN-Abhaya"/>
          <w:cs/>
        </w:rPr>
        <w:t xml:space="preserve"> තී</w:t>
      </w:r>
      <w:r w:rsidR="00573694">
        <w:rPr>
          <w:rFonts w:ascii="UN-Abhaya" w:hAnsi="UN-Abhaya"/>
          <w:cs/>
        </w:rPr>
        <w:t>ර්‍ත්‍ථ</w:t>
      </w:r>
      <w:r w:rsidRPr="00C00B25">
        <w:rPr>
          <w:rFonts w:ascii="UN-Abhaya" w:hAnsi="UN-Abhaya"/>
          <w:cs/>
        </w:rPr>
        <w:t xml:space="preserve">කයෝ </w:t>
      </w:r>
      <w:r w:rsidR="007A366E">
        <w:rPr>
          <w:rFonts w:ascii="UN-Abhaya" w:hAnsi="UN-Abhaya"/>
        </w:rPr>
        <w:t>“</w:t>
      </w:r>
      <w:r w:rsidRPr="00C00B25">
        <w:rPr>
          <w:rFonts w:ascii="UN-Abhaya" w:hAnsi="UN-Abhaya"/>
          <w:cs/>
        </w:rPr>
        <w:t>බුදුහු අඹගසක් මුලදී පෙළහර කරති” යි දැන තමන්ගේ දායකයන්ට දන්වා ගවු</w:t>
      </w:r>
      <w:r w:rsidR="007A366E">
        <w:rPr>
          <w:rFonts w:ascii="UN-Abhaya" w:hAnsi="UN-Abhaya" w:hint="cs"/>
          <w:cs/>
        </w:rPr>
        <w:t xml:space="preserve"> </w:t>
      </w:r>
      <w:r w:rsidRPr="00C00B25">
        <w:rPr>
          <w:rFonts w:ascii="UN-Abhaya" w:hAnsi="UN-Abhaya"/>
          <w:cs/>
        </w:rPr>
        <w:t xml:space="preserve">සතරක් ඇතුළත යටත් පිරිසෙයින් </w:t>
      </w:r>
      <w:r w:rsidR="007A366E">
        <w:rPr>
          <w:rFonts w:ascii="UN-Abhaya" w:hAnsi="UN-Abhaya" w:hint="cs"/>
          <w:cs/>
        </w:rPr>
        <w:t>ඒ</w:t>
      </w:r>
      <w:r w:rsidRPr="00C00B25">
        <w:rPr>
          <w:rFonts w:ascii="UN-Abhaya" w:hAnsi="UN-Abhaya"/>
          <w:cs/>
        </w:rPr>
        <w:t xml:space="preserve"> දවස හටගත් පැළෑටි පවා උදුරවා වනයෙහි දැම්ම වූහ. </w:t>
      </w:r>
    </w:p>
    <w:p w14:paraId="5B527773" w14:textId="523285E3" w:rsidR="007A366E" w:rsidRDefault="00905BFE" w:rsidP="00F156BC">
      <w:pPr>
        <w:spacing w:line="276" w:lineRule="auto"/>
        <w:rPr>
          <w:rFonts w:ascii="UN-Abhaya" w:hAnsi="UN-Abhaya"/>
        </w:rPr>
      </w:pPr>
      <w:r w:rsidRPr="00C00B25">
        <w:rPr>
          <w:rFonts w:ascii="UN-Abhaya" w:hAnsi="UN-Abhaya"/>
          <w:cs/>
        </w:rPr>
        <w:t>බුදුරජානන් වහන්සේ ඇසළ මස පුරපසළොස්වක දව</w:t>
      </w:r>
      <w:r w:rsidR="00EA7CCD">
        <w:rPr>
          <w:rFonts w:ascii="UN-Abhaya" w:hAnsi="UN-Abhaya" w:hint="cs"/>
          <w:cs/>
        </w:rPr>
        <w:t>සෙ</w:t>
      </w:r>
      <w:r w:rsidRPr="00C00B25">
        <w:rPr>
          <w:rFonts w:ascii="UN-Abhaya" w:hAnsi="UN-Abhaya"/>
          <w:cs/>
        </w:rPr>
        <w:t>හි නුවරතුළට සිඟා වැඩි සේක. රජුගේ ගණ්ඩ නම් උය</w:t>
      </w:r>
      <w:r w:rsidR="00C0343D">
        <w:rPr>
          <w:rFonts w:ascii="UN-Abhaya" w:hAnsi="UN-Abhaya" w:hint="cs"/>
          <w:cs/>
        </w:rPr>
        <w:t>න්</w:t>
      </w:r>
      <w:r w:rsidRPr="00C00B25">
        <w:rPr>
          <w:rFonts w:ascii="UN-Abhaya" w:hAnsi="UN-Abhaya"/>
          <w:cs/>
        </w:rPr>
        <w:t>පල් තෙමේ දිමිගොට්ටක් තුළ තුබූ පැසුනු ලොකු අඹ</w:t>
      </w:r>
      <w:r w:rsidR="00C0343D">
        <w:rPr>
          <w:rFonts w:ascii="UN-Abhaya" w:hAnsi="UN-Abhaya" w:hint="cs"/>
          <w:cs/>
        </w:rPr>
        <w:t xml:space="preserve"> </w:t>
      </w:r>
      <w:r w:rsidRPr="00C00B25">
        <w:rPr>
          <w:rFonts w:ascii="UN-Abhaya" w:hAnsi="UN-Abhaya"/>
          <w:cs/>
        </w:rPr>
        <w:t>ගෙඩියක් දැක ඒ කඩා කන</w:t>
      </w:r>
      <w:r w:rsidR="00C0343D">
        <w:rPr>
          <w:rFonts w:ascii="UN-Abhaya" w:hAnsi="UN-Abhaya" w:hint="cs"/>
          <w:cs/>
        </w:rPr>
        <w:t>්න</w:t>
      </w:r>
      <w:r w:rsidRPr="00C00B25">
        <w:rPr>
          <w:rFonts w:ascii="UN-Abhaya" w:hAnsi="UN-Abhaya"/>
          <w:cs/>
        </w:rPr>
        <w:t>ට පැමිණි කවුඩන් හඹවා කඩාගෙණ රජුට දෙන</w:t>
      </w:r>
      <w:r w:rsidR="00C0343D">
        <w:rPr>
          <w:rFonts w:ascii="UN-Abhaya" w:hAnsi="UN-Abhaya" w:hint="cs"/>
          <w:cs/>
        </w:rPr>
        <w:t>්න</w:t>
      </w:r>
      <w:r w:rsidRPr="00C00B25">
        <w:rPr>
          <w:rFonts w:ascii="UN-Abhaya" w:hAnsi="UN-Abhaya"/>
          <w:cs/>
        </w:rPr>
        <w:t xml:space="preserve">ට යන්නේ අතරමගදී බුදුරජුන් දැක </w:t>
      </w:r>
      <w:r w:rsidR="00C0343D">
        <w:rPr>
          <w:rFonts w:ascii="UN-Abhaya" w:hAnsi="UN-Abhaya"/>
        </w:rPr>
        <w:t>“</w:t>
      </w:r>
      <w:r w:rsidRPr="00C00B25">
        <w:rPr>
          <w:rFonts w:ascii="UN-Abhaya" w:hAnsi="UN-Abhaya"/>
          <w:cs/>
        </w:rPr>
        <w:t>රජ තෙමේ මේ අඹගෙඩිය අනුභව කොට ඕනෑ නම් මට වැඩි ම ගණනේ කහවණු අටක් හෝ සොළොසක් දෙන්නේ ය</w:t>
      </w:r>
      <w:r w:rsidRPr="00C00B25">
        <w:rPr>
          <w:rFonts w:ascii="UN-Abhaya" w:hAnsi="UN-Abhaya"/>
        </w:rPr>
        <w:t xml:space="preserve">, </w:t>
      </w:r>
      <w:r w:rsidRPr="00C00B25">
        <w:rPr>
          <w:rFonts w:ascii="UN-Abhaya" w:hAnsi="UN-Abhaya"/>
          <w:cs/>
        </w:rPr>
        <w:t xml:space="preserve">ඒ දෙන කහවණු අට හෝ </w:t>
      </w:r>
      <w:r w:rsidR="00C0343D">
        <w:rPr>
          <w:rFonts w:ascii="UN-Abhaya" w:hAnsi="UN-Abhaya" w:hint="cs"/>
          <w:cs/>
        </w:rPr>
        <w:t>සො</w:t>
      </w:r>
      <w:r w:rsidRPr="00C00B25">
        <w:rPr>
          <w:rFonts w:ascii="UN-Abhaya" w:hAnsi="UN-Abhaya"/>
          <w:cs/>
        </w:rPr>
        <w:t>ළොස මට දවස් කිහිපයකුත් දිවි ගෙවා ලෑමට තරම් නො වේ</w:t>
      </w:r>
      <w:r w:rsidRPr="00C00B25">
        <w:rPr>
          <w:rFonts w:ascii="UN-Abhaya" w:hAnsi="UN-Abhaya"/>
        </w:rPr>
        <w:t xml:space="preserve">, </w:t>
      </w:r>
      <w:r w:rsidRPr="00C00B25">
        <w:rPr>
          <w:rFonts w:ascii="UN-Abhaya" w:hAnsi="UN-Abhaya"/>
          <w:cs/>
        </w:rPr>
        <w:t>මාගේ පි</w:t>
      </w:r>
      <w:r w:rsidR="00C0343D">
        <w:rPr>
          <w:rFonts w:ascii="UN-Abhaya" w:hAnsi="UN-Abhaya" w:hint="cs"/>
          <w:cs/>
        </w:rPr>
        <w:t>ණේ</w:t>
      </w:r>
      <w:r w:rsidRPr="00C00B25">
        <w:rPr>
          <w:rFonts w:ascii="UN-Abhaya" w:hAnsi="UN-Abhaya"/>
          <w:cs/>
        </w:rPr>
        <w:t xml:space="preserve"> හැටි ඔහොම</w:t>
      </w:r>
      <w:r w:rsidRPr="00C00B25">
        <w:rPr>
          <w:rFonts w:ascii="UN-Abhaya" w:hAnsi="UN-Abhaya"/>
        </w:rPr>
        <w:t xml:space="preserve">, </w:t>
      </w:r>
      <w:r w:rsidRPr="00C00B25">
        <w:rPr>
          <w:rFonts w:ascii="UN-Abhaya" w:hAnsi="UN-Abhaya"/>
          <w:cs/>
        </w:rPr>
        <w:t>මම මෙය බුදුරජුන්ට පිදීම් නම්</w:t>
      </w:r>
      <w:r w:rsidRPr="00C00B25">
        <w:rPr>
          <w:rFonts w:ascii="UN-Abhaya" w:hAnsi="UN-Abhaya"/>
        </w:rPr>
        <w:t xml:space="preserve">, </w:t>
      </w:r>
      <w:r w:rsidRPr="00C00B25">
        <w:rPr>
          <w:rFonts w:ascii="UN-Abhaya" w:hAnsi="UN-Abhaya"/>
          <w:cs/>
        </w:rPr>
        <w:t xml:space="preserve">එය මට </w:t>
      </w:r>
      <w:r w:rsidR="0031520B">
        <w:rPr>
          <w:rFonts w:ascii="UN-Abhaya" w:hAnsi="UN-Abhaya" w:hint="cs"/>
          <w:cs/>
        </w:rPr>
        <w:lastRenderedPageBreak/>
        <w:t>ඒ</w:t>
      </w:r>
      <w:r w:rsidRPr="00C00B25">
        <w:rPr>
          <w:rFonts w:ascii="UN-Abhaya" w:hAnsi="UN-Abhaya"/>
          <w:cs/>
        </w:rPr>
        <w:t>කාන්තයෙන් කිය නො හැකිතරම් කාලයක් හිත සැප පිණිස වන්නේ ය</w:t>
      </w:r>
      <w:r w:rsidR="00C0343D">
        <w:rPr>
          <w:rFonts w:ascii="UN-Abhaya" w:hAnsi="UN-Abhaya"/>
        </w:rPr>
        <w:t>”</w:t>
      </w:r>
      <w:r w:rsidRPr="00C00B25">
        <w:rPr>
          <w:rFonts w:ascii="UN-Abhaya" w:hAnsi="UN-Abhaya"/>
          <w:cs/>
        </w:rPr>
        <w:t xml:space="preserve"> යි ඒ අඹගෙඩිය බුදුරජුන්ට පිදී ය. එකෙණෙහි උන්වහන්සේ අනඳ තෙරුන්ගේ මුණ බැලූහ. අනඳ තෙරණුවෝ සිවු මහවරම් රජුන් විසින් පිද</w:t>
      </w:r>
      <w:r w:rsidR="00E15E5E">
        <w:rPr>
          <w:rFonts w:ascii="UN-Abhaya" w:hAnsi="UN-Abhaya" w:hint="cs"/>
          <w:cs/>
        </w:rPr>
        <w:t>ූ</w:t>
      </w:r>
      <w:r w:rsidRPr="00C00B25">
        <w:rPr>
          <w:rFonts w:ascii="UN-Abhaya" w:hAnsi="UN-Abhaya"/>
          <w:cs/>
        </w:rPr>
        <w:t xml:space="preserve"> පාත්‍රය ගෙණ බුදුරජුන්ගේ ශ්‍රී හස්තයෙහි තැබූහ. උන්වහන්සේ පාත්‍රයෙන් අඹගෙඩිය පිළිගෙණ එහිදී ම එය වළඳනු කැමැතිබව හැඟ වූ කල්හි අනද තෙරණුවෝ සඟළ</w:t>
      </w:r>
      <w:r w:rsidR="00E15E5E">
        <w:rPr>
          <w:rFonts w:ascii="UN-Abhaya" w:hAnsi="UN-Abhaya" w:hint="cs"/>
          <w:cs/>
        </w:rPr>
        <w:t xml:space="preserve"> </w:t>
      </w:r>
      <w:r w:rsidRPr="00C00B25">
        <w:rPr>
          <w:rFonts w:ascii="UN-Abhaya" w:hAnsi="UN-Abhaya"/>
          <w:cs/>
        </w:rPr>
        <w:t xml:space="preserve">සිවුර පණවා වැඩ හිඳින්නට සැලසූහ. බුදුරජානන් වහන්සේ එහි වැඩ හුන්හ. </w:t>
      </w:r>
    </w:p>
    <w:p w14:paraId="7D8D0181" w14:textId="07E495A1" w:rsidR="00905BFE" w:rsidRDefault="00905BFE" w:rsidP="00F156BC">
      <w:pPr>
        <w:spacing w:line="276" w:lineRule="auto"/>
        <w:rPr>
          <w:rFonts w:ascii="UN-Abhaya" w:hAnsi="UN-Abhaya"/>
        </w:rPr>
      </w:pPr>
      <w:r w:rsidRPr="00C00B25">
        <w:rPr>
          <w:rFonts w:ascii="UN-Abhaya" w:hAnsi="UN-Abhaya"/>
          <w:cs/>
        </w:rPr>
        <w:t>අනද තෙරුන් පැන් පෙරා ගෙණවුත් අඹගෙඩිය මිරිකා අඹපැන් පිළියෙල කොට පිළිගැන් වූ කල්හි එය වළඳා උයන්පල්ලාට කතා කොට</w:t>
      </w:r>
      <w:r w:rsidR="00867DD5">
        <w:rPr>
          <w:rFonts w:ascii="UN-Abhaya" w:hAnsi="UN-Abhaya"/>
        </w:rPr>
        <w:t xml:space="preserve"> “</w:t>
      </w:r>
      <w:r w:rsidRPr="00C00B25">
        <w:rPr>
          <w:rFonts w:ascii="UN-Abhaya" w:hAnsi="UN-Abhaya"/>
          <w:cs/>
        </w:rPr>
        <w:t>මේ අඹ ඇටය මෙහි ම පස් යට කරව</w:t>
      </w:r>
      <w:r w:rsidR="00181640">
        <w:rPr>
          <w:rFonts w:ascii="UN-Abhaya" w:hAnsi="UN-Abhaya"/>
        </w:rPr>
        <w:t>”</w:t>
      </w:r>
      <w:r w:rsidRPr="00C00B25">
        <w:rPr>
          <w:rFonts w:ascii="UN-Abhaya" w:hAnsi="UN-Abhaya"/>
          <w:cs/>
        </w:rPr>
        <w:t xml:space="preserve"> යි දුන් සේක. ඔහු ද එසේ කෙළේ ය. බුදුරජානන් වහන්සේ ඒ මතුපිට අත සේදූහ. එකෙණෙහි ම අඹකඳ නඟුලිසක් පමණින් උසින් පණ</w:t>
      </w:r>
      <w:r w:rsidR="00181640">
        <w:rPr>
          <w:rFonts w:ascii="UN-Abhaya" w:hAnsi="UN-Abhaya" w:hint="cs"/>
          <w:cs/>
        </w:rPr>
        <w:t>ස්</w:t>
      </w:r>
      <w:r w:rsidRPr="00C00B25">
        <w:rPr>
          <w:rFonts w:ascii="UN-Abhaya" w:hAnsi="UN-Abhaya"/>
          <w:cs/>
        </w:rPr>
        <w:t>රියන් පමණැති ව නැගී සිටියේ ය. සිවු දිගට ගිය අතු සතර හා මුදුන් අ</w:t>
      </w:r>
      <w:r w:rsidR="00181640">
        <w:rPr>
          <w:rFonts w:ascii="UN-Abhaya" w:hAnsi="UN-Abhaya" w:hint="cs"/>
          <w:cs/>
        </w:rPr>
        <w:t>ත්</w:t>
      </w:r>
      <w:r w:rsidRPr="00C00B25">
        <w:rPr>
          <w:rFonts w:ascii="UN-Abhaya" w:hAnsi="UN-Abhaya"/>
          <w:cs/>
        </w:rPr>
        <w:t xml:space="preserve">ත පණස්රියන් පණස්රියන් පමණ වී ය. අඹගස ඒ වේලෙහි ම මලින් පලින් සැදී සිටියේ ය. ගසෙහි එක එක තැන ඉදුනු රතුවුනු පැසුනු නො පැසුනු නොයෙක් තරා තිරමේ අඹවලු විය. පසු පස එන්නා වූ </w:t>
      </w:r>
      <w:r w:rsidR="00721AE7">
        <w:rPr>
          <w:rFonts w:ascii="UN-Abhaya" w:hAnsi="UN-Abhaya"/>
          <w:cs/>
        </w:rPr>
        <w:t>භික්‍ෂූන්</w:t>
      </w:r>
      <w:r w:rsidRPr="00C00B25">
        <w:rPr>
          <w:rFonts w:ascii="UN-Abhaya" w:hAnsi="UN-Abhaya"/>
          <w:cs/>
        </w:rPr>
        <w:t xml:space="preserve"> වහන්සේලා අඹ වළඳා ම ඉදිරියට යන්නාහ. රජ තෙමේ මේ පුවත අසා අඹගස කපා නො දමන ලෙසට රැකවල් තැබී ය. ඒ ගස ගණ්ඩ නම් උයගොව්වා විසින් සි</w:t>
      </w:r>
      <w:r w:rsidR="00B8493E">
        <w:rPr>
          <w:rFonts w:ascii="UN-Abhaya" w:hAnsi="UN-Abhaya" w:hint="cs"/>
          <w:cs/>
        </w:rPr>
        <w:t>ටු</w:t>
      </w:r>
      <w:r w:rsidRPr="00C00B25">
        <w:rPr>
          <w:rFonts w:ascii="UN-Abhaya" w:hAnsi="UN-Abhaya"/>
          <w:cs/>
        </w:rPr>
        <w:t xml:space="preserve"> වන ලද බැවින් ‘</w:t>
      </w:r>
      <w:r w:rsidRPr="00C00B25">
        <w:rPr>
          <w:rFonts w:ascii="UN-Abhaya" w:hAnsi="UN-Abhaya"/>
          <w:b/>
          <w:bCs/>
          <w:cs/>
        </w:rPr>
        <w:t>ගණ්ඩබ්බ රු</w:t>
      </w:r>
      <w:r w:rsidR="008522C1">
        <w:rPr>
          <w:rFonts w:ascii="UN-Abhaya" w:hAnsi="UN-Abhaya"/>
          <w:b/>
          <w:bCs/>
          <w:cs/>
        </w:rPr>
        <w:t>ක්ඛ</w:t>
      </w:r>
      <w:r w:rsidRPr="00C00B25">
        <w:rPr>
          <w:rFonts w:ascii="UN-Abhaya" w:hAnsi="UN-Abhaya"/>
          <w:b/>
          <w:bCs/>
          <w:cs/>
        </w:rPr>
        <w:t>’</w:t>
      </w:r>
      <w:r w:rsidR="00B8493E">
        <w:rPr>
          <w:rFonts w:ascii="UN-Abhaya" w:hAnsi="UN-Abhaya" w:hint="cs"/>
          <w:b/>
          <w:bCs/>
          <w:cs/>
        </w:rPr>
        <w:t xml:space="preserve"> </w:t>
      </w:r>
      <w:r w:rsidRPr="00C00B25">
        <w:rPr>
          <w:rFonts w:ascii="UN-Abhaya" w:hAnsi="UN-Abhaya"/>
          <w:cs/>
        </w:rPr>
        <w:t>යි ප්‍රසිද්ධ විය. එහි සිටි නොයෙක් ධුර්‍තයෝ ගස යට වැටෙන අඹ කා</w:t>
      </w:r>
      <w:r w:rsidR="00867DD5">
        <w:rPr>
          <w:rFonts w:ascii="UN-Abhaya" w:hAnsi="UN-Abhaya"/>
        </w:rPr>
        <w:t xml:space="preserve"> “</w:t>
      </w:r>
      <w:r w:rsidRPr="00C00B25">
        <w:rPr>
          <w:rFonts w:ascii="UN-Abhaya" w:hAnsi="UN-Abhaya"/>
          <w:cs/>
        </w:rPr>
        <w:t>බොල! දුෂ්ට නිවටුනි! ශ්‍රමණ ගෞතම තෙමේ ගඳඹරුක්මුලේ දී පෙළහර කරන්නේ ය යි අසා එය ඉවසනු නො හැකි ව එයට අවහිර කරන්නට යොදුනක් ඇතුළත තුබූ එදා ම හටගත් අඹපැල පවා තොප විසින් උදුරාපියන ලද්දේය</w:t>
      </w:r>
      <w:r w:rsidRPr="00C00B25">
        <w:rPr>
          <w:rFonts w:ascii="UN-Abhaya" w:hAnsi="UN-Abhaya"/>
        </w:rPr>
        <w:t xml:space="preserve">, </w:t>
      </w:r>
      <w:r w:rsidRPr="00C00B25">
        <w:rPr>
          <w:rFonts w:ascii="UN-Abhaya" w:hAnsi="UN-Abhaya"/>
          <w:cs/>
        </w:rPr>
        <w:t>තොප කළේ කොතරම් පහත් වැඩෙක් ද</w:t>
      </w:r>
      <w:r w:rsidRPr="00C00B25">
        <w:rPr>
          <w:rFonts w:ascii="UN-Abhaya" w:hAnsi="UN-Abhaya"/>
        </w:rPr>
        <w:t xml:space="preserve">, </w:t>
      </w:r>
      <w:r w:rsidRPr="00C00B25">
        <w:rPr>
          <w:rFonts w:ascii="UN-Abhaya" w:hAnsi="UN-Abhaya"/>
          <w:cs/>
        </w:rPr>
        <w:t>මේ</w:t>
      </w:r>
      <w:r w:rsidRPr="00C00B25">
        <w:rPr>
          <w:rFonts w:ascii="UN-Abhaya" w:hAnsi="UN-Abhaya"/>
        </w:rPr>
        <w:t xml:space="preserve">, </w:t>
      </w:r>
      <w:r w:rsidRPr="00C00B25">
        <w:rPr>
          <w:rFonts w:ascii="UN-Abhaya" w:hAnsi="UN-Abhaya"/>
          <w:cs/>
        </w:rPr>
        <w:t>ඒ කියූ අඹගසැ</w:t>
      </w:r>
      <w:r w:rsidR="00B8493E">
        <w:rPr>
          <w:rFonts w:ascii="UN-Abhaya" w:hAnsi="UN-Abhaya"/>
        </w:rPr>
        <w:t>”</w:t>
      </w:r>
      <w:r w:rsidRPr="00C00B25">
        <w:rPr>
          <w:rFonts w:ascii="UN-Abhaya" w:hAnsi="UN-Abhaya"/>
          <w:cs/>
        </w:rPr>
        <w:t xml:space="preserve"> යි කියමින් අඹමස කා ඇටවලින් තී</w:t>
      </w:r>
      <w:r w:rsidR="00573694">
        <w:rPr>
          <w:rFonts w:ascii="UN-Abhaya" w:hAnsi="UN-Abhaya"/>
          <w:cs/>
        </w:rPr>
        <w:t>ර්‍ත්‍ථ</w:t>
      </w:r>
      <w:r w:rsidRPr="00C00B25">
        <w:rPr>
          <w:rFonts w:ascii="UN-Abhaya" w:hAnsi="UN-Abhaya"/>
          <w:cs/>
        </w:rPr>
        <w:t>කයන්ට පහර දුන්හ.</w:t>
      </w:r>
    </w:p>
    <w:p w14:paraId="257FB105" w14:textId="140BBFE6" w:rsidR="00905BFE" w:rsidRDefault="00474537"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සක්දෙව් රජ තෙමේ වාතවලාහක දෙව්පුතුන් ගෙන්වා</w:t>
      </w:r>
      <w:r w:rsidR="00867DD5">
        <w:rPr>
          <w:rFonts w:ascii="UN-Abhaya" w:hAnsi="UN-Abhaya"/>
        </w:rPr>
        <w:t xml:space="preserve"> “</w:t>
      </w:r>
      <w:r w:rsidR="00905BFE" w:rsidRPr="00C00B25">
        <w:rPr>
          <w:rFonts w:ascii="UN-Abhaya" w:hAnsi="UN-Abhaya"/>
          <w:cs/>
        </w:rPr>
        <w:t>තී</w:t>
      </w:r>
      <w:r w:rsidR="00573694">
        <w:rPr>
          <w:rFonts w:ascii="UN-Abhaya" w:hAnsi="UN-Abhaya"/>
          <w:cs/>
        </w:rPr>
        <w:t>ර්‍ත්‍ථ</w:t>
      </w:r>
      <w:r w:rsidR="00905BFE" w:rsidRPr="00C00B25">
        <w:rPr>
          <w:rFonts w:ascii="UN-Abhaya" w:hAnsi="UN-Abhaya"/>
          <w:cs/>
        </w:rPr>
        <w:t>කයන්ගේ මඩු කූඩාරම් සුළඟින් උපුටා කසළ ගොඩෙහි බහව” යි නියම කෙළේ ය.</w:t>
      </w:r>
      <w:r w:rsidR="00867DD5">
        <w:rPr>
          <w:rFonts w:ascii="UN-Abhaya" w:hAnsi="UN-Abhaya"/>
        </w:rPr>
        <w:t xml:space="preserve"> “</w:t>
      </w:r>
      <w:r w:rsidR="00905BFE" w:rsidRPr="00C00B25">
        <w:rPr>
          <w:rFonts w:ascii="UN-Abhaya" w:hAnsi="UN-Abhaya"/>
          <w:cs/>
        </w:rPr>
        <w:t>හිරුරැස් සැ</w:t>
      </w:r>
      <w:r>
        <w:rPr>
          <w:rFonts w:ascii="UN-Abhaya" w:hAnsi="UN-Abhaya" w:hint="cs"/>
          <w:cs/>
        </w:rPr>
        <w:t>ඩබ</w:t>
      </w:r>
      <w:r w:rsidR="00905BFE" w:rsidRPr="00C00B25">
        <w:rPr>
          <w:rFonts w:ascii="UN-Abhaya" w:hAnsi="UN-Abhaya"/>
          <w:cs/>
        </w:rPr>
        <w:t>වට පමුණුවා උන් අව්වෙන් තවව</w:t>
      </w:r>
      <w:r>
        <w:rPr>
          <w:rFonts w:ascii="UN-Abhaya" w:hAnsi="UN-Abhaya"/>
        </w:rPr>
        <w:t>”</w:t>
      </w:r>
      <w:r w:rsidR="00905BFE" w:rsidRPr="00C00B25">
        <w:rPr>
          <w:rFonts w:ascii="UN-Abhaya" w:hAnsi="UN-Abhaya"/>
          <w:cs/>
        </w:rPr>
        <w:t xml:space="preserve"> යි හිරු දෙවියන්</w:t>
      </w:r>
      <w:r>
        <w:rPr>
          <w:rFonts w:ascii="UN-Abhaya" w:hAnsi="UN-Abhaya" w:hint="cs"/>
          <w:cs/>
        </w:rPr>
        <w:t xml:space="preserve"> </w:t>
      </w:r>
      <w:r w:rsidR="00905BFE" w:rsidRPr="00C00B25">
        <w:rPr>
          <w:rFonts w:ascii="UN-Abhaya" w:hAnsi="UN-Abhaya"/>
          <w:cs/>
        </w:rPr>
        <w:t>හට අණ කෙළේ ය. වතාවලාහක දෙව්පුතුනට වා</w:t>
      </w:r>
      <w:r>
        <w:rPr>
          <w:rFonts w:ascii="UN-Abhaya" w:hAnsi="UN-Abhaya" w:hint="cs"/>
          <w:cs/>
        </w:rPr>
        <w:t xml:space="preserve"> </w:t>
      </w:r>
      <w:r w:rsidR="00905BFE" w:rsidRPr="00C00B25">
        <w:rPr>
          <w:rFonts w:ascii="UN-Abhaya" w:hAnsi="UN-Abhaya"/>
          <w:cs/>
        </w:rPr>
        <w:t>මඬුල්ලක් නංවන්නට ද නියම කෙළේ ය. සදෙවිඳුන්ගේ අණ ලැබූ මේ හැම කෙනෙක් අණ ලෙසින් ඒ සියල්ල කළහ. මේ හැම එකෙකින් වෙහෙසට පත් තී</w:t>
      </w:r>
      <w:r w:rsidR="00573694">
        <w:rPr>
          <w:rFonts w:ascii="UN-Abhaya" w:hAnsi="UN-Abhaya"/>
          <w:cs/>
        </w:rPr>
        <w:t>ර්‍ත්‍ථ</w:t>
      </w:r>
      <w:r w:rsidR="00905BFE" w:rsidRPr="00C00B25">
        <w:rPr>
          <w:rFonts w:ascii="UN-Abhaya" w:hAnsi="UN-Abhaya"/>
          <w:cs/>
        </w:rPr>
        <w:t>කයෝ තඹ පැහැති තුඹස් වැනි වූහ. උ</w:t>
      </w:r>
      <w:r>
        <w:rPr>
          <w:rFonts w:ascii="UN-Abhaya" w:hAnsi="UN-Abhaya" w:hint="cs"/>
          <w:cs/>
        </w:rPr>
        <w:t>න්</w:t>
      </w:r>
      <w:r w:rsidR="00905BFE" w:rsidRPr="00C00B25">
        <w:rPr>
          <w:rFonts w:ascii="UN-Abhaya" w:hAnsi="UN-Abhaya"/>
          <w:cs/>
        </w:rPr>
        <w:t>ගේ සිරුරු දූවිල්ලෙන් වැසී ගියේ</w:t>
      </w:r>
      <w:r w:rsidR="00905BFE" w:rsidRPr="00C00B25">
        <w:rPr>
          <w:rFonts w:ascii="UN-Abhaya" w:hAnsi="UN-Abhaya"/>
        </w:rPr>
        <w:t xml:space="preserve">, </w:t>
      </w:r>
      <w:r>
        <w:rPr>
          <w:rFonts w:ascii="UN-Abhaya" w:hAnsi="UN-Abhaya" w:hint="cs"/>
          <w:cs/>
        </w:rPr>
        <w:t>ඒ</w:t>
      </w:r>
      <w:r w:rsidR="00905BFE" w:rsidRPr="00C00B25">
        <w:rPr>
          <w:rFonts w:ascii="UN-Abhaya" w:hAnsi="UN-Abhaya"/>
          <w:cs/>
        </w:rPr>
        <w:t xml:space="preserve"> වේලෙහි වට වැසිදියෙන් තිත් ගැසුනෝ ය. එයින් ඔවුහු කබරගොන් වැනි වූවෝ</w:t>
      </w:r>
      <w:r w:rsidR="00905BFE" w:rsidRPr="00C00B25">
        <w:rPr>
          <w:rFonts w:ascii="UN-Abhaya" w:hAnsi="UN-Abhaya"/>
        </w:rPr>
        <w:t xml:space="preserve">, </w:t>
      </w:r>
      <w:r w:rsidR="00905BFE" w:rsidRPr="00C00B25">
        <w:rPr>
          <w:rFonts w:ascii="UN-Abhaya" w:hAnsi="UN-Abhaya"/>
          <w:cs/>
        </w:rPr>
        <w:t xml:space="preserve">හමු හමු වූ තැනින් හිස් ලූලූ අත දිවූහ. </w:t>
      </w:r>
    </w:p>
    <w:p w14:paraId="6785A783" w14:textId="0D784A19" w:rsidR="00FA5294" w:rsidRDefault="00905BFE" w:rsidP="00E6712B">
      <w:pPr>
        <w:spacing w:line="276" w:lineRule="auto"/>
        <w:rPr>
          <w:rFonts w:ascii="UN-Abhaya" w:hAnsi="UN-Abhaya"/>
        </w:rPr>
      </w:pPr>
      <w:r w:rsidRPr="00C00B25">
        <w:rPr>
          <w:rFonts w:ascii="UN-Abhaya" w:hAnsi="UN-Abhaya"/>
          <w:cs/>
        </w:rPr>
        <w:t>තී</w:t>
      </w:r>
      <w:r w:rsidR="00573694">
        <w:rPr>
          <w:rFonts w:ascii="UN-Abhaya" w:hAnsi="UN-Abhaya"/>
          <w:cs/>
        </w:rPr>
        <w:t>ර්‍ත්‍ථ</w:t>
      </w:r>
      <w:r w:rsidRPr="00C00B25">
        <w:rPr>
          <w:rFonts w:ascii="UN-Abhaya" w:hAnsi="UN-Abhaya"/>
          <w:cs/>
        </w:rPr>
        <w:t xml:space="preserve">කයන් මෙසේ හිස් ලූලූ අත දුවන වේලේ </w:t>
      </w:r>
      <w:r w:rsidRPr="00697F59">
        <w:rPr>
          <w:rFonts w:ascii="UN-Abhaya" w:hAnsi="UN-Abhaya"/>
          <w:b/>
          <w:bCs/>
          <w:cs/>
        </w:rPr>
        <w:t>ප</w:t>
      </w:r>
      <w:r w:rsidR="00697F59" w:rsidRPr="00697F59">
        <w:rPr>
          <w:rFonts w:ascii="UN-Abhaya" w:hAnsi="UN-Abhaya" w:hint="cs"/>
          <w:b/>
          <w:bCs/>
          <w:cs/>
        </w:rPr>
        <w:t>ූ</w:t>
      </w:r>
      <w:r w:rsidRPr="00697F59">
        <w:rPr>
          <w:rFonts w:ascii="UN-Abhaya" w:hAnsi="UN-Abhaya"/>
          <w:b/>
          <w:bCs/>
          <w:cs/>
        </w:rPr>
        <w:t>රණ</w:t>
      </w:r>
      <w:r w:rsidR="00697F59" w:rsidRPr="00697F59">
        <w:rPr>
          <w:rFonts w:ascii="UN-Abhaya" w:hAnsi="UN-Abhaya" w:hint="cs"/>
          <w:b/>
          <w:bCs/>
          <w:cs/>
        </w:rPr>
        <w:t xml:space="preserve"> </w:t>
      </w:r>
      <w:r w:rsidRPr="00697F59">
        <w:rPr>
          <w:rFonts w:ascii="UN-Abhaya" w:hAnsi="UN-Abhaya"/>
          <w:b/>
          <w:bCs/>
          <w:cs/>
        </w:rPr>
        <w:t>කාශ්‍යප</w:t>
      </w:r>
      <w:r w:rsidRPr="00C00B25">
        <w:rPr>
          <w:rFonts w:ascii="UN-Abhaya" w:hAnsi="UN-Abhaya"/>
          <w:cs/>
        </w:rPr>
        <w:t xml:space="preserve">ගේ දායක වූ ගොවියෙක් </w:t>
      </w:r>
      <w:r w:rsidR="00697F59">
        <w:rPr>
          <w:rFonts w:ascii="UN-Abhaya" w:hAnsi="UN-Abhaya"/>
        </w:rPr>
        <w:t>“</w:t>
      </w:r>
      <w:r w:rsidRPr="00C00B25">
        <w:rPr>
          <w:rFonts w:ascii="UN-Abhaya" w:hAnsi="UN-Abhaya"/>
          <w:cs/>
        </w:rPr>
        <w:t>දැන් අපගේ රහතුන් වහන්සේ පෙළහර කරණ වේලා ය</w:t>
      </w:r>
      <w:r w:rsidRPr="00C00B25">
        <w:rPr>
          <w:rFonts w:ascii="UN-Abhaya" w:hAnsi="UN-Abhaya"/>
        </w:rPr>
        <w:t xml:space="preserve">, </w:t>
      </w:r>
      <w:r w:rsidRPr="00C00B25">
        <w:rPr>
          <w:rFonts w:ascii="UN-Abhaya" w:hAnsi="UN-Abhaya"/>
          <w:cs/>
        </w:rPr>
        <w:t>පෙළහර බලන්නට යමි</w:t>
      </w:r>
      <w:r w:rsidR="00697F59">
        <w:rPr>
          <w:rFonts w:ascii="UN-Abhaya" w:hAnsi="UN-Abhaya"/>
        </w:rPr>
        <w:t>”</w:t>
      </w:r>
      <w:r w:rsidRPr="00C00B25">
        <w:rPr>
          <w:rFonts w:ascii="UN-Abhaya" w:hAnsi="UN-Abhaya"/>
          <w:cs/>
        </w:rPr>
        <w:t xml:space="preserve"> යි ගොනුන් ලිහා හැර උද</w:t>
      </w:r>
      <w:r w:rsidR="006F705C">
        <w:rPr>
          <w:rFonts w:ascii="UN-Abhaya" w:hAnsi="UN-Abhaya" w:hint="cs"/>
          <w:cs/>
        </w:rPr>
        <w:t>ෑ</w:t>
      </w:r>
      <w:r w:rsidRPr="00C00B25">
        <w:rPr>
          <w:rFonts w:ascii="UN-Abhaya" w:hAnsi="UN-Abhaya"/>
          <w:cs/>
        </w:rPr>
        <w:t>සන ගෙණ ආ කැඳකළබෙට්ට හා රැහැණ ද රැගෙ</w:t>
      </w:r>
      <w:r w:rsidR="006F705C">
        <w:rPr>
          <w:rFonts w:ascii="UN-Abhaya" w:hAnsi="UN-Abhaya" w:hint="cs"/>
          <w:cs/>
        </w:rPr>
        <w:t>ණ</w:t>
      </w:r>
      <w:r w:rsidRPr="00C00B25">
        <w:rPr>
          <w:rFonts w:ascii="UN-Abhaya" w:hAnsi="UN-Abhaya"/>
          <w:cs/>
        </w:rPr>
        <w:t xml:space="preserve"> එනුයේ පලා යන පූරණකාශ්‍යප දැක</w:t>
      </w:r>
      <w:r w:rsidR="00867DD5">
        <w:rPr>
          <w:rFonts w:ascii="UN-Abhaya" w:hAnsi="UN-Abhaya"/>
        </w:rPr>
        <w:t xml:space="preserve"> “</w:t>
      </w:r>
      <w:r w:rsidRPr="00C00B25">
        <w:rPr>
          <w:rFonts w:ascii="UN-Abhaya" w:hAnsi="UN-Abhaya"/>
          <w:cs/>
        </w:rPr>
        <w:t>ස්වාමීනි! පොඩ්ඩක්</w:t>
      </w:r>
      <w:r w:rsidRPr="00C00B25">
        <w:rPr>
          <w:rFonts w:ascii="UN-Abhaya" w:hAnsi="UN-Abhaya"/>
        </w:rPr>
        <w:t xml:space="preserve">, </w:t>
      </w:r>
      <w:r w:rsidRPr="00C00B25">
        <w:rPr>
          <w:rFonts w:ascii="UN-Abhaya" w:hAnsi="UN-Abhaya"/>
          <w:cs/>
        </w:rPr>
        <w:t>මේ දුවන්නහු කොහි ද</w:t>
      </w:r>
      <w:r w:rsidRPr="00C00B25">
        <w:rPr>
          <w:rFonts w:ascii="UN-Abhaya" w:hAnsi="UN-Abhaya"/>
        </w:rPr>
        <w:t xml:space="preserve">? </w:t>
      </w:r>
      <w:r w:rsidRPr="00C00B25">
        <w:rPr>
          <w:rFonts w:ascii="UN-Abhaya" w:hAnsi="UN-Abhaya"/>
          <w:cs/>
        </w:rPr>
        <w:t>මමත් සියලු වැඩ අත් හිටවා එන්නෙම් ඔබවහන්සේලාගේ පෙළහර බැලීමට</w:t>
      </w:r>
      <w:r w:rsidR="00697F59">
        <w:rPr>
          <w:rFonts w:ascii="UN-Abhaya" w:hAnsi="UN-Abhaya"/>
        </w:rPr>
        <w:t>”</w:t>
      </w:r>
      <w:r w:rsidRPr="00C00B25">
        <w:rPr>
          <w:rFonts w:ascii="UN-Abhaya" w:hAnsi="UN-Abhaya"/>
          <w:cs/>
        </w:rPr>
        <w:t xml:space="preserve"> යි කී ය. “මොන පෙළහරෙක්</w:t>
      </w:r>
      <w:r w:rsidRPr="00C00B25">
        <w:rPr>
          <w:rFonts w:ascii="UN-Abhaya" w:hAnsi="UN-Abhaya"/>
        </w:rPr>
        <w:t xml:space="preserve">, </w:t>
      </w:r>
      <w:r w:rsidRPr="00C00B25">
        <w:rPr>
          <w:rFonts w:ascii="UN-Abhaya" w:hAnsi="UN-Abhaya"/>
          <w:cs/>
        </w:rPr>
        <w:t>ඔය අතේ ඇති කැඳකළයත් රෑණත් මට</w:t>
      </w:r>
      <w:r w:rsidRPr="00C00B25">
        <w:rPr>
          <w:rFonts w:ascii="UN-Abhaya" w:hAnsi="UN-Abhaya"/>
        </w:rPr>
        <w:t>,</w:t>
      </w:r>
      <w:r w:rsidRPr="00C00B25">
        <w:rPr>
          <w:rFonts w:ascii="UN-Abhaya" w:hAnsi="UN-Abhaya"/>
          <w:cs/>
        </w:rPr>
        <w:t>දෙව</w:t>
      </w:r>
      <w:r w:rsidR="00697F59">
        <w:rPr>
          <w:rFonts w:ascii="UN-Abhaya" w:hAnsi="UN-Abhaya"/>
        </w:rPr>
        <w:t>”</w:t>
      </w:r>
      <w:r w:rsidRPr="00C00B25">
        <w:rPr>
          <w:rFonts w:ascii="UN-Abhaya" w:hAnsi="UN-Abhaya"/>
        </w:rPr>
        <w:t xml:space="preserve"> </w:t>
      </w:r>
      <w:r w:rsidRPr="00C00B25">
        <w:rPr>
          <w:rFonts w:ascii="UN-Abhaya" w:hAnsi="UN-Abhaya"/>
          <w:cs/>
        </w:rPr>
        <w:t>යි ඉල්ලා ගෙණ</w:t>
      </w:r>
      <w:r w:rsidRPr="00C00B25">
        <w:rPr>
          <w:rFonts w:ascii="UN-Abhaya" w:hAnsi="UN-Abhaya"/>
        </w:rPr>
        <w:t xml:space="preserve">, </w:t>
      </w:r>
      <w:r w:rsidRPr="00C00B25">
        <w:rPr>
          <w:rFonts w:ascii="UN-Abhaya" w:hAnsi="UN-Abhaya"/>
          <w:cs/>
        </w:rPr>
        <w:t xml:space="preserve">ගංඉවුරකට ගොස් කළගෙඩිය රෑණින් බැඳ බෙල්ල එල්ලා ගෙණ ගඟට පැන්නේ ය. </w:t>
      </w:r>
      <w:r w:rsidR="00FA5294">
        <w:rPr>
          <w:rFonts w:ascii="UN-Abhaya" w:hAnsi="UN-Abhaya" w:hint="cs"/>
          <w:cs/>
        </w:rPr>
        <w:t>ඒ</w:t>
      </w:r>
      <w:r w:rsidRPr="00C00B25">
        <w:rPr>
          <w:rFonts w:ascii="UN-Abhaya" w:hAnsi="UN-Abhaya"/>
          <w:cs/>
        </w:rPr>
        <w:t xml:space="preserve"> වේලෙහි ම ගඟ දියබුබුලු නගමින් මැරී ගොස් අවීචිමහානරකයෙහි උපන.</w:t>
      </w:r>
      <w:r w:rsidR="00FA5294">
        <w:rPr>
          <w:rFonts w:ascii="UN-Abhaya" w:hAnsi="UN-Abhaya" w:hint="cs"/>
          <w:cs/>
        </w:rPr>
        <w:t xml:space="preserve"> </w:t>
      </w:r>
    </w:p>
    <w:p w14:paraId="08DE4D55" w14:textId="77777777" w:rsidR="00D15650" w:rsidRDefault="00905BFE" w:rsidP="00E6712B">
      <w:pPr>
        <w:spacing w:line="276" w:lineRule="auto"/>
        <w:rPr>
          <w:rFonts w:ascii="UN-Abhaya" w:hAnsi="UN-Abhaya"/>
        </w:rPr>
      </w:pPr>
      <w:r w:rsidRPr="00A82805">
        <w:rPr>
          <w:rFonts w:ascii="UN-Abhaya" w:hAnsi="UN-Abhaya"/>
          <w:cs/>
        </w:rPr>
        <w:t>සක්දෙවිරජ තෙමේ</w:t>
      </w:r>
      <w:r w:rsidRPr="00C00B25">
        <w:rPr>
          <w:rFonts w:ascii="UN-Abhaya" w:hAnsi="UN-Abhaya"/>
          <w:cs/>
        </w:rPr>
        <w:t xml:space="preserve"> අහසෙහි රුව</w:t>
      </w:r>
      <w:r w:rsidR="004F7D37">
        <w:rPr>
          <w:rFonts w:ascii="UN-Abhaya" w:hAnsi="UN-Abhaya" w:hint="cs"/>
          <w:cs/>
        </w:rPr>
        <w:t>න්</w:t>
      </w:r>
      <w:r w:rsidRPr="00C00B25">
        <w:rPr>
          <w:rFonts w:ascii="UN-Abhaya" w:hAnsi="UN-Abhaya"/>
          <w:cs/>
        </w:rPr>
        <w:t>සක්මනක් මැවී ය. එහි එක් කොණක් නැගෙනහිර සක්වළ මුවවිටෙහි හැපී සිටියේ ය. එක් කොණෙක් බස්නාහිර සක්වළ මුවවිටෙහි හැපී සිටියේ ය.</w:t>
      </w:r>
      <w:r w:rsidR="004F7D37">
        <w:rPr>
          <w:rFonts w:ascii="UN-Abhaya" w:hAnsi="UN-Abhaya" w:hint="cs"/>
          <w:cs/>
        </w:rPr>
        <w:t xml:space="preserve"> </w:t>
      </w:r>
      <w:r w:rsidRPr="00C00B25">
        <w:rPr>
          <w:rFonts w:ascii="UN-Abhaya" w:hAnsi="UN-Abhaya"/>
          <w:cs/>
        </w:rPr>
        <w:t>බුදුරජානන් වහන්සේ සතිස් යොදුන් පමණ තැන මහාජනයා රැස් ව සිටි කල්හි ප</w:t>
      </w:r>
      <w:r w:rsidR="00D15650">
        <w:rPr>
          <w:rFonts w:ascii="UN-Abhaya" w:hAnsi="UN-Abhaya" w:hint="cs"/>
          <w:cs/>
        </w:rPr>
        <w:t>ස්ව</w:t>
      </w:r>
      <w:r w:rsidRPr="00C00B25">
        <w:rPr>
          <w:rFonts w:ascii="UN-Abhaya" w:hAnsi="UN-Abhaya"/>
          <w:cs/>
        </w:rPr>
        <w:t>ර</w:t>
      </w:r>
      <w:r w:rsidR="00D15650">
        <w:rPr>
          <w:rFonts w:ascii="UN-Abhaya" w:hAnsi="UN-Abhaya" w:hint="cs"/>
          <w:cs/>
        </w:rPr>
        <w:t>ු</w:t>
      </w:r>
      <w:r w:rsidRPr="00C00B25">
        <w:rPr>
          <w:rFonts w:ascii="UN-Abhaya" w:hAnsi="UN-Abhaya"/>
          <w:cs/>
        </w:rPr>
        <w:t xml:space="preserve"> වේලේ “දැන් පෙළහර කරණ වේලා</w:t>
      </w:r>
      <w:r w:rsidR="00697F59">
        <w:rPr>
          <w:rFonts w:ascii="UN-Abhaya" w:hAnsi="UN-Abhaya"/>
        </w:rPr>
        <w:t>”</w:t>
      </w:r>
      <w:r w:rsidRPr="00C00B25">
        <w:rPr>
          <w:rFonts w:ascii="UN-Abhaya" w:hAnsi="UN-Abhaya"/>
          <w:cs/>
        </w:rPr>
        <w:t xml:space="preserve"> යි ගඳකිළියෙන් නික්ම ඉදිරිපිට පිළෙහි වැඩ සිටි ස</w:t>
      </w:r>
      <w:r w:rsidR="00D15650">
        <w:rPr>
          <w:rFonts w:ascii="UN-Abhaya" w:hAnsi="UN-Abhaya" w:hint="cs"/>
          <w:cs/>
        </w:rPr>
        <w:t>ේ</w:t>
      </w:r>
      <w:r w:rsidRPr="00C00B25">
        <w:rPr>
          <w:rFonts w:ascii="UN-Abhaya" w:hAnsi="UN-Abhaya"/>
          <w:cs/>
        </w:rPr>
        <w:t xml:space="preserve">ක. </w:t>
      </w:r>
    </w:p>
    <w:p w14:paraId="3565FEA0" w14:textId="69274CAC" w:rsidR="00905BFE" w:rsidRDefault="00905BFE" w:rsidP="00E6712B">
      <w:pPr>
        <w:spacing w:line="276" w:lineRule="auto"/>
        <w:rPr>
          <w:rFonts w:ascii="UN-Abhaya" w:hAnsi="UN-Abhaya"/>
        </w:rPr>
      </w:pPr>
      <w:r w:rsidRPr="00C00B25">
        <w:rPr>
          <w:rFonts w:ascii="UN-Abhaya" w:hAnsi="UN-Abhaya"/>
          <w:cs/>
        </w:rPr>
        <w:t>එකල්හි ඍද්ධි ඇ</w:t>
      </w:r>
      <w:r w:rsidRPr="00C00B25">
        <w:rPr>
          <w:rFonts w:ascii="UN-Abhaya" w:hAnsi="UN-Abhaya"/>
          <w:cs/>
          <w:lang w:val="en-GB"/>
        </w:rPr>
        <w:t>ති</w:t>
      </w:r>
      <w:r w:rsidRPr="00C00B25">
        <w:rPr>
          <w:rFonts w:ascii="UN-Abhaya" w:hAnsi="UN-Abhaya"/>
          <w:cs/>
        </w:rPr>
        <w:t xml:space="preserve"> </w:t>
      </w:r>
      <w:r w:rsidRPr="00C00B25">
        <w:rPr>
          <w:rFonts w:ascii="UN-Abhaya" w:hAnsi="UN-Abhaya"/>
          <w:b/>
          <w:bCs/>
          <w:cs/>
        </w:rPr>
        <w:t>ඝරණී</w:t>
      </w:r>
      <w:r w:rsidRPr="00C00B25">
        <w:rPr>
          <w:rFonts w:ascii="UN-Abhaya" w:hAnsi="UN-Abhaya"/>
          <w:cs/>
        </w:rPr>
        <w:t xml:space="preserve"> නම් අනාගාමී උපාසිකා තොමෝ බුදුරජුන් වෙත එළඹ </w:t>
      </w:r>
      <w:r w:rsidR="00D15650">
        <w:rPr>
          <w:rFonts w:ascii="UN-Abhaya" w:hAnsi="UN-Abhaya"/>
        </w:rPr>
        <w:t>“</w:t>
      </w:r>
      <w:r w:rsidRPr="00C00B25">
        <w:rPr>
          <w:rFonts w:ascii="UN-Abhaya" w:hAnsi="UN-Abhaya"/>
          <w:cs/>
        </w:rPr>
        <w:t>තිලෝගුරු හිමියෙනි! මා වැනි දුවක ඉන්ද දී ඔබවහන්සේ වෙහෙසෙනු මට නො රිස්නේ ය</w:t>
      </w:r>
      <w:r w:rsidRPr="00C00B25">
        <w:rPr>
          <w:rFonts w:ascii="UN-Abhaya" w:hAnsi="UN-Abhaya"/>
        </w:rPr>
        <w:t xml:space="preserve">, </w:t>
      </w:r>
      <w:r w:rsidRPr="00C00B25">
        <w:rPr>
          <w:rFonts w:ascii="UN-Abhaya" w:hAnsi="UN-Abhaya"/>
          <w:cs/>
        </w:rPr>
        <w:t>මම පෙළහර කරමි</w:t>
      </w:r>
      <w:r w:rsidR="00D15650">
        <w:rPr>
          <w:rFonts w:ascii="UN-Abhaya" w:hAnsi="UN-Abhaya"/>
        </w:rPr>
        <w:t>”</w:t>
      </w:r>
      <w:r w:rsidRPr="00C00B25">
        <w:rPr>
          <w:rFonts w:ascii="UN-Abhaya" w:hAnsi="UN-Abhaya"/>
          <w:cs/>
        </w:rPr>
        <w:t xml:space="preserve"> යි කිවූ ය</w:t>
      </w:r>
      <w:r w:rsidRPr="00C00B25">
        <w:rPr>
          <w:rFonts w:ascii="UN-Abhaya" w:hAnsi="UN-Abhaya"/>
        </w:rPr>
        <w:t>,</w:t>
      </w:r>
      <w:r w:rsidR="00867DD5">
        <w:rPr>
          <w:rFonts w:ascii="UN-Abhaya" w:hAnsi="UN-Abhaya"/>
        </w:rPr>
        <w:t xml:space="preserve"> “</w:t>
      </w:r>
      <w:r w:rsidRPr="00C00B25">
        <w:rPr>
          <w:rFonts w:ascii="UN-Abhaya" w:hAnsi="UN-Abhaya"/>
          <w:cs/>
        </w:rPr>
        <w:t>ඝරණී</w:t>
      </w:r>
      <w:r w:rsidR="00D15650">
        <w:rPr>
          <w:rFonts w:ascii="UN-Abhaya" w:hAnsi="UN-Abhaya"/>
        </w:rPr>
        <w:t>!</w:t>
      </w:r>
      <w:r w:rsidRPr="00C00B25">
        <w:rPr>
          <w:rFonts w:ascii="UN-Abhaya" w:hAnsi="UN-Abhaya"/>
          <w:cs/>
        </w:rPr>
        <w:t xml:space="preserve"> තී පෙළහර කරන සැටි මට කියව</w:t>
      </w:r>
      <w:r w:rsidR="00C4684C">
        <w:rPr>
          <w:rFonts w:ascii="UN-Abhaya" w:hAnsi="UN-Abhaya"/>
        </w:rPr>
        <w:t>”</w:t>
      </w:r>
      <w:r w:rsidRPr="00C00B25">
        <w:rPr>
          <w:rFonts w:ascii="UN-Abhaya" w:hAnsi="UN-Abhaya"/>
        </w:rPr>
        <w:t xml:space="preserve"> </w:t>
      </w:r>
      <w:r w:rsidRPr="00C00B25">
        <w:rPr>
          <w:rFonts w:ascii="UN-Abhaya" w:hAnsi="UN-Abhaya"/>
          <w:cs/>
        </w:rPr>
        <w:t>යි වදාළ කල්හි “ම පියාන! මුළුසක්වළගැබ මහපොළොව දියකඳක් කොට මම දියකාවෙස් ගෙ</w:t>
      </w:r>
      <w:r w:rsidR="00D15650">
        <w:rPr>
          <w:rFonts w:ascii="UN-Abhaya" w:hAnsi="UN-Abhaya" w:hint="cs"/>
          <w:cs/>
        </w:rPr>
        <w:t>ණ</w:t>
      </w:r>
      <w:r w:rsidRPr="00C00B25">
        <w:rPr>
          <w:rFonts w:ascii="UN-Abhaya" w:hAnsi="UN-Abhaya"/>
          <w:cs/>
        </w:rPr>
        <w:t xml:space="preserve"> දියෙහි ගැලී නැගෙනහිර සක්වළ මුව විට හිස නගා තමන් දක්වමි</w:t>
      </w:r>
      <w:r w:rsidRPr="00C00B25">
        <w:rPr>
          <w:rFonts w:ascii="UN-Abhaya" w:hAnsi="UN-Abhaya"/>
        </w:rPr>
        <w:t xml:space="preserve">, </w:t>
      </w:r>
      <w:r w:rsidRPr="00C00B25">
        <w:rPr>
          <w:rFonts w:ascii="UN-Abhaya" w:hAnsi="UN-Abhaya"/>
          <w:cs/>
        </w:rPr>
        <w:t xml:space="preserve">එසේ ම කිමිද ගොස් බස්නාහිර උතුරු දකුණු සක්වළ </w:t>
      </w:r>
      <w:r w:rsidRPr="00C00B25">
        <w:rPr>
          <w:rFonts w:ascii="UN-Abhaya" w:hAnsi="UN-Abhaya"/>
          <w:cs/>
        </w:rPr>
        <w:lastRenderedPageBreak/>
        <w:t>මුවවිට හිස නගාලමි</w:t>
      </w:r>
      <w:r w:rsidRPr="00C00B25">
        <w:rPr>
          <w:rFonts w:ascii="UN-Abhaya" w:hAnsi="UN-Abhaya"/>
        </w:rPr>
        <w:t xml:space="preserve">, </w:t>
      </w:r>
      <w:r w:rsidRPr="00C00B25">
        <w:rPr>
          <w:rFonts w:ascii="UN-Abhaya" w:hAnsi="UN-Abhaya"/>
          <w:cs/>
        </w:rPr>
        <w:t>වටේ කිමිද මැදින් හිස නගමි</w:t>
      </w:r>
      <w:r w:rsidRPr="00C00B25">
        <w:rPr>
          <w:rFonts w:ascii="UN-Abhaya" w:hAnsi="UN-Abhaya"/>
        </w:rPr>
        <w:t xml:space="preserve">, </w:t>
      </w:r>
      <w:r w:rsidRPr="00C00B25">
        <w:rPr>
          <w:rFonts w:ascii="UN-Abhaya" w:hAnsi="UN-Abhaya"/>
          <w:cs/>
        </w:rPr>
        <w:t>මැදින් ගැලී ගොස් වටින් හිස නගමි</w:t>
      </w:r>
      <w:r w:rsidRPr="00C00B25">
        <w:rPr>
          <w:rFonts w:ascii="UN-Abhaya" w:hAnsi="UN-Abhaya"/>
        </w:rPr>
        <w:t xml:space="preserve">, </w:t>
      </w:r>
      <w:r w:rsidRPr="00C00B25">
        <w:rPr>
          <w:rFonts w:ascii="UN-Abhaya" w:hAnsi="UN-Abhaya"/>
          <w:cs/>
        </w:rPr>
        <w:t>ඒ කවුදැ යි විචාළවිට ඝරණී නම් අනාගාමී උපාසිකා ය</w:t>
      </w:r>
      <w:r w:rsidR="00D15650">
        <w:rPr>
          <w:rFonts w:ascii="UN-Abhaya" w:hAnsi="UN-Abhaya" w:hint="cs"/>
          <w:cs/>
        </w:rPr>
        <w:t>ැ</w:t>
      </w:r>
      <w:r w:rsidRPr="00C00B25">
        <w:rPr>
          <w:rFonts w:ascii="UN-Abhaya" w:hAnsi="UN-Abhaya"/>
          <w:cs/>
        </w:rPr>
        <w:t xml:space="preserve"> යි කියමි</w:t>
      </w:r>
      <w:r w:rsidRPr="00C00B25">
        <w:rPr>
          <w:rFonts w:ascii="UN-Abhaya" w:hAnsi="UN-Abhaya"/>
        </w:rPr>
        <w:t xml:space="preserve">, </w:t>
      </w:r>
      <w:r w:rsidRPr="00C00B25">
        <w:rPr>
          <w:rFonts w:ascii="UN-Abhaya" w:hAnsi="UN-Abhaya"/>
          <w:cs/>
        </w:rPr>
        <w:t>ගැහණියකගේ ආනුභාවය මෙතරම් නම්</w:t>
      </w:r>
      <w:r w:rsidRPr="00C00B25">
        <w:rPr>
          <w:rFonts w:ascii="UN-Abhaya" w:hAnsi="UN-Abhaya"/>
        </w:rPr>
        <w:t xml:space="preserve">, </w:t>
      </w:r>
      <w:r w:rsidRPr="00C00B25">
        <w:rPr>
          <w:rFonts w:ascii="UN-Abhaya" w:hAnsi="UN-Abhaya"/>
          <w:cs/>
        </w:rPr>
        <w:t>බුදුරජුන්ගේ ආනුභාවය කවර තරම් දැ</w:t>
      </w:r>
      <w:r w:rsidRPr="00C00B25">
        <w:rPr>
          <w:rFonts w:ascii="UN-Abhaya" w:hAnsi="UN-Abhaya"/>
        </w:rPr>
        <w:t xml:space="preserve"> </w:t>
      </w:r>
      <w:r w:rsidRPr="00C00B25">
        <w:rPr>
          <w:rFonts w:ascii="UN-Abhaya" w:hAnsi="UN-Abhaya"/>
          <w:cs/>
        </w:rPr>
        <w:t>යි තී</w:t>
      </w:r>
      <w:r w:rsidR="00573694">
        <w:rPr>
          <w:rFonts w:ascii="UN-Abhaya" w:hAnsi="UN-Abhaya"/>
          <w:cs/>
        </w:rPr>
        <w:t>ර්‍ත්‍ථ</w:t>
      </w:r>
      <w:r w:rsidRPr="00C00B25">
        <w:rPr>
          <w:rFonts w:ascii="UN-Abhaya" w:hAnsi="UN-Abhaya"/>
          <w:cs/>
        </w:rPr>
        <w:t>කයෝ ඔබ වහන්සේ නො දැක ම පැණ යති</w:t>
      </w:r>
      <w:r w:rsidR="00C4684C">
        <w:rPr>
          <w:rFonts w:ascii="UN-Abhaya" w:hAnsi="UN-Abhaya"/>
        </w:rPr>
        <w:t>”</w:t>
      </w:r>
      <w:r w:rsidRPr="00C00B25">
        <w:rPr>
          <w:rFonts w:ascii="UN-Abhaya" w:hAnsi="UN-Abhaya"/>
        </w:rPr>
        <w:t xml:space="preserve"> </w:t>
      </w:r>
      <w:r w:rsidRPr="00C00B25">
        <w:rPr>
          <w:rFonts w:ascii="UN-Abhaya" w:hAnsi="UN-Abhaya"/>
          <w:cs/>
        </w:rPr>
        <w:t>යි කිව</w:t>
      </w:r>
      <w:r w:rsidR="00D15650">
        <w:rPr>
          <w:rFonts w:ascii="UN-Abhaya" w:hAnsi="UN-Abhaya" w:hint="cs"/>
          <w:cs/>
        </w:rPr>
        <w:t>ූ</w:t>
      </w:r>
      <w:r w:rsidRPr="00C00B25">
        <w:rPr>
          <w:rFonts w:ascii="UN-Abhaya" w:hAnsi="UN-Abhaya"/>
          <w:cs/>
        </w:rPr>
        <w:t xml:space="preserve"> ය.</w:t>
      </w:r>
      <w:r w:rsidR="00867DD5">
        <w:rPr>
          <w:rFonts w:ascii="UN-Abhaya" w:hAnsi="UN-Abhaya"/>
        </w:rPr>
        <w:t xml:space="preserve"> “</w:t>
      </w:r>
      <w:r w:rsidRPr="00C00B25">
        <w:rPr>
          <w:rFonts w:ascii="UN-Abhaya" w:hAnsi="UN-Abhaya"/>
          <w:cs/>
        </w:rPr>
        <w:t xml:space="preserve">ඝරණි! </w:t>
      </w:r>
      <w:r w:rsidR="00E61828">
        <w:rPr>
          <w:rFonts w:ascii="UN-Abhaya" w:hAnsi="UN-Abhaya" w:hint="cs"/>
          <w:cs/>
        </w:rPr>
        <w:t xml:space="preserve">තී </w:t>
      </w:r>
      <w:r w:rsidRPr="00C00B25">
        <w:rPr>
          <w:rFonts w:ascii="UN-Abhaya" w:hAnsi="UN-Abhaya"/>
          <w:cs/>
        </w:rPr>
        <w:t>එබඳු පෙළහර කරන්නට පොහොසත් බව දනිමි</w:t>
      </w:r>
      <w:r w:rsidRPr="00C00B25">
        <w:rPr>
          <w:rFonts w:ascii="UN-Abhaya" w:hAnsi="UN-Abhaya"/>
        </w:rPr>
        <w:t xml:space="preserve">, </w:t>
      </w:r>
      <w:r w:rsidRPr="00C00B25">
        <w:rPr>
          <w:rFonts w:ascii="UN-Abhaya" w:hAnsi="UN-Abhaya"/>
          <w:cs/>
        </w:rPr>
        <w:t>එහෙත් මෙය තොප පිළිබඳ එකෙක් නො වේ</w:t>
      </w:r>
      <w:r w:rsidR="00C4684C">
        <w:rPr>
          <w:rFonts w:ascii="UN-Abhaya" w:hAnsi="UN-Abhaya"/>
        </w:rPr>
        <w:t>”</w:t>
      </w:r>
      <w:r w:rsidRPr="00C00B25">
        <w:rPr>
          <w:rFonts w:ascii="UN-Abhaya" w:hAnsi="UN-Abhaya"/>
        </w:rPr>
        <w:t xml:space="preserve"> </w:t>
      </w:r>
      <w:r w:rsidRPr="00C00B25">
        <w:rPr>
          <w:rFonts w:ascii="UN-Abhaya" w:hAnsi="UN-Abhaya"/>
          <w:cs/>
        </w:rPr>
        <w:t xml:space="preserve">යි බුදුරජානන් වහන්සේ ඇය වැළකූ සේක. </w:t>
      </w:r>
      <w:r w:rsidR="00E61828">
        <w:rPr>
          <w:rFonts w:ascii="UN-Abhaya" w:hAnsi="UN-Abhaya" w:hint="cs"/>
          <w:cs/>
        </w:rPr>
        <w:t>ඒ</w:t>
      </w:r>
      <w:r w:rsidRPr="00C00B25">
        <w:rPr>
          <w:rFonts w:ascii="UN-Abhaya" w:hAnsi="UN-Abhaya"/>
          <w:cs/>
        </w:rPr>
        <w:t xml:space="preserve"> වේලෙහි ඕතොමෝ</w:t>
      </w:r>
      <w:r w:rsidR="00867DD5">
        <w:rPr>
          <w:rFonts w:ascii="UN-Abhaya" w:hAnsi="UN-Abhaya"/>
        </w:rPr>
        <w:t xml:space="preserve"> “</w:t>
      </w:r>
      <w:r w:rsidRPr="00C00B25">
        <w:rPr>
          <w:rFonts w:ascii="UN-Abhaya" w:hAnsi="UN-Abhaya"/>
          <w:cs/>
        </w:rPr>
        <w:t>බුදුරජානන් වහන්සේ මට මෙයට ඉඩ නො දෙති</w:t>
      </w:r>
      <w:r w:rsidRPr="00C00B25">
        <w:rPr>
          <w:rFonts w:ascii="UN-Abhaya" w:hAnsi="UN-Abhaya"/>
        </w:rPr>
        <w:t xml:space="preserve">, </w:t>
      </w:r>
      <w:r w:rsidRPr="00C00B25">
        <w:rPr>
          <w:rFonts w:ascii="UN-Abhaya" w:hAnsi="UN-Abhaya"/>
          <w:cs/>
        </w:rPr>
        <w:t>මට වඩා උසස් ලෙසින් පෙළහර කිරීමෙහි සමතුන් සිටින බැවින් එසේ කරති” යි එකත් පසෙක සිටියා ය. ඉක්බිති බුදුරජානන් වහන්සේ</w:t>
      </w:r>
      <w:r w:rsidR="00867DD5">
        <w:rPr>
          <w:rFonts w:ascii="UN-Abhaya" w:hAnsi="UN-Abhaya"/>
        </w:rPr>
        <w:t xml:space="preserve"> “</w:t>
      </w:r>
      <w:r w:rsidRPr="00C00B25">
        <w:rPr>
          <w:rFonts w:ascii="UN-Abhaya" w:hAnsi="UN-Abhaya"/>
          <w:cs/>
        </w:rPr>
        <w:t>මොවුන්ගේ ගුණය මෙසේ ප්‍රකට වන්නේය” යි තිස් යොදුන් පමණ තැන පැතිර ගත් පිරිස මැද සිංහනාද කර</w:t>
      </w:r>
      <w:r w:rsidRPr="00C00B25">
        <w:rPr>
          <w:rFonts w:ascii="UN-Abhaya" w:hAnsi="UN-Abhaya"/>
          <w:cs/>
          <w:lang w:val="en-GB"/>
        </w:rPr>
        <w:t>න්</w:t>
      </w:r>
      <w:r w:rsidRPr="00C00B25">
        <w:rPr>
          <w:rFonts w:ascii="UN-Abhaya" w:hAnsi="UN-Abhaya"/>
          <w:cs/>
        </w:rPr>
        <w:t>නෝ යි අන්‍යයන් අතින් ද</w:t>
      </w:r>
      <w:r w:rsidR="00867DD5">
        <w:rPr>
          <w:rFonts w:ascii="UN-Abhaya" w:hAnsi="UN-Abhaya"/>
        </w:rPr>
        <w:t xml:space="preserve"> “</w:t>
      </w:r>
      <w:r w:rsidRPr="00C00B25">
        <w:rPr>
          <w:rFonts w:ascii="UN-Abhaya" w:hAnsi="UN-Abhaya"/>
          <w:cs/>
        </w:rPr>
        <w:t>තමුසේලා පෙළහර කරන්නහු කෙසේ දැ</w:t>
      </w:r>
      <w:r w:rsidRPr="00C00B25">
        <w:rPr>
          <w:rFonts w:ascii="UN-Abhaya" w:hAnsi="UN-Abhaya"/>
        </w:rPr>
        <w:t xml:space="preserve">?” </w:t>
      </w:r>
      <w:r w:rsidRPr="00C00B25">
        <w:rPr>
          <w:rFonts w:ascii="UN-Abhaya" w:hAnsi="UN-Abhaya"/>
          <w:cs/>
        </w:rPr>
        <w:t>යි අසා වදාළ සේක. ඔවුහු “තිලෝගුරු හිමියනේ! අපි මෙසේ පෙළහර කරමු</w:t>
      </w:r>
      <w:r w:rsidR="00E61828">
        <w:rPr>
          <w:rFonts w:ascii="UN-Abhaya" w:hAnsi="UN-Abhaya" w:hint="cs"/>
          <w:cs/>
        </w:rPr>
        <w:t>”</w:t>
      </w:r>
      <w:r w:rsidRPr="00C00B25">
        <w:rPr>
          <w:rFonts w:ascii="UN-Abhaya" w:hAnsi="UN-Abhaya"/>
        </w:rPr>
        <w:t xml:space="preserve"> </w:t>
      </w:r>
      <w:r w:rsidRPr="00C00B25">
        <w:rPr>
          <w:rFonts w:ascii="UN-Abhaya" w:hAnsi="UN-Abhaya"/>
          <w:cs/>
        </w:rPr>
        <w:t xml:space="preserve">යි බුදුරජුන් ඉදිරියෙහි සිට සිංහනාද කළහ. </w:t>
      </w:r>
    </w:p>
    <w:p w14:paraId="24E604FC" w14:textId="25892299" w:rsidR="00905BFE" w:rsidRDefault="00905BFE" w:rsidP="00E6712B">
      <w:pPr>
        <w:spacing w:line="276" w:lineRule="auto"/>
        <w:rPr>
          <w:rFonts w:ascii="UN-Abhaya" w:hAnsi="UN-Abhaya"/>
        </w:rPr>
      </w:pPr>
      <w:r w:rsidRPr="00C00B25">
        <w:rPr>
          <w:rFonts w:ascii="UN-Abhaya" w:hAnsi="UN-Abhaya"/>
          <w:cs/>
        </w:rPr>
        <w:t xml:space="preserve">ඔවුනතුරෙහි </w:t>
      </w:r>
      <w:r w:rsidRPr="0067647A">
        <w:rPr>
          <w:rFonts w:ascii="UN-Abhaya" w:hAnsi="UN-Abhaya"/>
          <w:b/>
          <w:bCs/>
          <w:cs/>
        </w:rPr>
        <w:t>සුලුඅනේපිඬු</w:t>
      </w:r>
      <w:r w:rsidRPr="00C00B25">
        <w:rPr>
          <w:rFonts w:ascii="UN-Abhaya" w:hAnsi="UN-Abhaya"/>
          <w:cs/>
        </w:rPr>
        <w:t xml:space="preserve"> සිටු තෙමේ</w:t>
      </w:r>
      <w:r w:rsidR="00867DD5">
        <w:rPr>
          <w:rFonts w:ascii="UN-Abhaya" w:hAnsi="UN-Abhaya"/>
        </w:rPr>
        <w:t xml:space="preserve"> “</w:t>
      </w:r>
      <w:r w:rsidRPr="00C00B25">
        <w:rPr>
          <w:rFonts w:ascii="UN-Abhaya" w:hAnsi="UN-Abhaya"/>
          <w:cs/>
        </w:rPr>
        <w:t>මා වැනි අනගැමි උවසු පුතක්හු ඉන්ද දී බුදුරජුන් වෙහෙසෙනු නො හොබනේ ය” යි බුදුරජුන් වෙත එළඹ</w:t>
      </w:r>
      <w:r w:rsidR="00867DD5">
        <w:rPr>
          <w:rFonts w:ascii="UN-Abhaya" w:hAnsi="UN-Abhaya"/>
        </w:rPr>
        <w:t xml:space="preserve"> “</w:t>
      </w:r>
      <w:r w:rsidRPr="00C00B25">
        <w:rPr>
          <w:rFonts w:ascii="UN-Abhaya" w:hAnsi="UN-Abhaya"/>
          <w:cs/>
        </w:rPr>
        <w:t>ස්වාමීනි! මම පෙළහර කරමි</w:t>
      </w:r>
      <w:r w:rsidRPr="00C00B25">
        <w:rPr>
          <w:rFonts w:ascii="UN-Abhaya" w:hAnsi="UN-Abhaya"/>
        </w:rPr>
        <w:t xml:space="preserve">, </w:t>
      </w:r>
      <w:r w:rsidRPr="00C00B25">
        <w:rPr>
          <w:rFonts w:ascii="UN-Abhaya" w:hAnsi="UN-Abhaya"/>
          <w:cs/>
        </w:rPr>
        <w:t>එයට අවසර දී වදාරණු මැනැවැ</w:t>
      </w:r>
      <w:r w:rsidR="00697F59">
        <w:rPr>
          <w:rFonts w:ascii="UN-Abhaya" w:hAnsi="UN-Abhaya"/>
        </w:rPr>
        <w:t>”</w:t>
      </w:r>
      <w:r w:rsidRPr="00C00B25">
        <w:rPr>
          <w:rFonts w:ascii="UN-Abhaya" w:hAnsi="UN-Abhaya"/>
        </w:rPr>
        <w:t xml:space="preserve"> </w:t>
      </w:r>
      <w:r w:rsidRPr="00C00B25">
        <w:rPr>
          <w:rFonts w:ascii="UN-Abhaya" w:hAnsi="UN-Abhaya"/>
          <w:cs/>
        </w:rPr>
        <w:t xml:space="preserve">යි කී ය. </w:t>
      </w:r>
      <w:r w:rsidR="00E009A0">
        <w:rPr>
          <w:rFonts w:ascii="UN-Abhaya" w:hAnsi="UN-Abhaya" w:hint="cs"/>
          <w:cs/>
        </w:rPr>
        <w:t>ඒ</w:t>
      </w:r>
      <w:r w:rsidRPr="00C00B25">
        <w:rPr>
          <w:rFonts w:ascii="UN-Abhaya" w:hAnsi="UN-Abhaya"/>
          <w:cs/>
        </w:rPr>
        <w:t xml:space="preserve"> වේලෙහි බුදුරජුන් විසින් විචාරණ ලද ඔහු “ස්වාමීනි! මම දොළොස් යොදුන් පමණ වූ බඹ අත්බවක් ගෙණ මේ මහාපිරිස මැද මේඝග</w:t>
      </w:r>
      <w:r w:rsidR="007019C5">
        <w:rPr>
          <w:rFonts w:ascii="UN-Abhaya" w:hAnsi="UN-Abhaya" w:hint="cs"/>
          <w:cs/>
        </w:rPr>
        <w:t>ර්‍ජ</w:t>
      </w:r>
      <w:r w:rsidRPr="00C00B25">
        <w:rPr>
          <w:rFonts w:ascii="UN-Abhaya" w:hAnsi="UN-Abhaya"/>
          <w:cs/>
        </w:rPr>
        <w:t xml:space="preserve">නාවක් බඳු </w:t>
      </w:r>
      <w:r w:rsidR="007019C5">
        <w:rPr>
          <w:rFonts w:ascii="UN-Abhaya" w:hAnsi="UN-Abhaya" w:hint="cs"/>
          <w:cs/>
        </w:rPr>
        <w:t>බ්‍රහ්</w:t>
      </w:r>
      <w:r w:rsidRPr="00C00B25">
        <w:rPr>
          <w:rFonts w:ascii="UN-Abhaya" w:hAnsi="UN-Abhaya"/>
          <w:cs/>
        </w:rPr>
        <w:t>ම ඝෝෂාවක් කරමි</w:t>
      </w:r>
      <w:r w:rsidRPr="00C00B25">
        <w:rPr>
          <w:rFonts w:ascii="UN-Abhaya" w:hAnsi="UN-Abhaya"/>
        </w:rPr>
        <w:t xml:space="preserve">, </w:t>
      </w:r>
      <w:r w:rsidRPr="00C00B25">
        <w:rPr>
          <w:rFonts w:ascii="UN-Abhaya" w:hAnsi="UN-Abhaya"/>
          <w:cs/>
        </w:rPr>
        <w:t>අපොළොසන් ද දෙමි</w:t>
      </w:r>
      <w:r w:rsidRPr="00C00B25">
        <w:rPr>
          <w:rFonts w:ascii="UN-Abhaya" w:hAnsi="UN-Abhaya"/>
        </w:rPr>
        <w:t xml:space="preserve">, </w:t>
      </w:r>
      <w:r w:rsidRPr="00C00B25">
        <w:rPr>
          <w:rFonts w:ascii="UN-Abhaya" w:hAnsi="UN-Abhaya"/>
          <w:cs/>
        </w:rPr>
        <w:t>එකල්හි මහාජන තෙමේ මේ කිනම් හඬක් දැ</w:t>
      </w:r>
      <w:r w:rsidRPr="00C00B25">
        <w:rPr>
          <w:rFonts w:ascii="UN-Abhaya" w:hAnsi="UN-Abhaya"/>
        </w:rPr>
        <w:t xml:space="preserve"> </w:t>
      </w:r>
      <w:r w:rsidRPr="00C00B25">
        <w:rPr>
          <w:rFonts w:ascii="UN-Abhaya" w:hAnsi="UN-Abhaya"/>
          <w:cs/>
        </w:rPr>
        <w:t>යි විචාර යි</w:t>
      </w:r>
      <w:r w:rsidRPr="00C00B25">
        <w:rPr>
          <w:rFonts w:ascii="UN-Abhaya" w:hAnsi="UN-Abhaya"/>
        </w:rPr>
        <w:t xml:space="preserve">, </w:t>
      </w:r>
      <w:r w:rsidRPr="00C00B25">
        <w:rPr>
          <w:rFonts w:ascii="UN-Abhaya" w:hAnsi="UN-Abhaya"/>
          <w:cs/>
        </w:rPr>
        <w:t>ඒ බඹඅත්බවක් ගත් සුලු අනේපිඬු සිටුහුගේ අප්පුඩි ගැසීමෙකැ</w:t>
      </w:r>
      <w:r w:rsidRPr="00C00B25">
        <w:rPr>
          <w:rFonts w:ascii="UN-Abhaya" w:hAnsi="UN-Abhaya"/>
        </w:rPr>
        <w:t xml:space="preserve">, </w:t>
      </w:r>
      <w:r w:rsidRPr="00C00B25">
        <w:rPr>
          <w:rFonts w:ascii="UN-Abhaya" w:hAnsi="UN-Abhaya"/>
          <w:cs/>
        </w:rPr>
        <w:t>යි කී කල්හි තී</w:t>
      </w:r>
      <w:r w:rsidR="00573694">
        <w:rPr>
          <w:rFonts w:ascii="UN-Abhaya" w:hAnsi="UN-Abhaya"/>
          <w:cs/>
        </w:rPr>
        <w:t>ර්‍ත්‍ථ</w:t>
      </w:r>
      <w:r w:rsidRPr="00C00B25">
        <w:rPr>
          <w:rFonts w:ascii="UN-Abhaya" w:hAnsi="UN-Abhaya"/>
          <w:cs/>
        </w:rPr>
        <w:t>යකයෝ ගැහැවිහුගේ මහත්කම මෙතරම් නම්</w:t>
      </w:r>
      <w:r w:rsidRPr="00C00B25">
        <w:rPr>
          <w:rFonts w:ascii="UN-Abhaya" w:hAnsi="UN-Abhaya"/>
        </w:rPr>
        <w:t xml:space="preserve">, </w:t>
      </w:r>
      <w:r w:rsidRPr="00C00B25">
        <w:rPr>
          <w:rFonts w:ascii="UN-Abhaya" w:hAnsi="UN-Abhaya"/>
          <w:cs/>
        </w:rPr>
        <w:t>බුදුරජුන්ගේ මහත්කම කියනු කිමැ</w:t>
      </w:r>
      <w:r w:rsidRPr="00C00B25">
        <w:rPr>
          <w:rFonts w:ascii="UN-Abhaya" w:hAnsi="UN-Abhaya"/>
        </w:rPr>
        <w:t xml:space="preserve">, </w:t>
      </w:r>
      <w:r w:rsidRPr="00C00B25">
        <w:rPr>
          <w:rFonts w:ascii="UN-Abhaya" w:hAnsi="UN-Abhaya"/>
          <w:cs/>
        </w:rPr>
        <w:t>යි ඔබවහන්සේ නො දැක ම පළායෙති” යි කීයේ ය.</w:t>
      </w:r>
      <w:r w:rsidR="00867DD5">
        <w:rPr>
          <w:rFonts w:ascii="UN-Abhaya" w:hAnsi="UN-Abhaya"/>
        </w:rPr>
        <w:t xml:space="preserve"> </w:t>
      </w:r>
      <w:r w:rsidR="00697F59">
        <w:rPr>
          <w:rFonts w:ascii="UN-Abhaya" w:hAnsi="UN-Abhaya"/>
        </w:rPr>
        <w:t>“</w:t>
      </w:r>
      <w:r w:rsidR="00697F59" w:rsidRPr="00C00B25">
        <w:rPr>
          <w:rFonts w:ascii="UN-Abhaya" w:hAnsi="UN-Abhaya"/>
          <w:cs/>
        </w:rPr>
        <w:t>සිට</w:t>
      </w:r>
      <w:r w:rsidRPr="00C00B25">
        <w:rPr>
          <w:rFonts w:ascii="UN-Abhaya" w:hAnsi="UN-Abhaya"/>
          <w:cs/>
        </w:rPr>
        <w:t>! ඒ එසේ ය</w:t>
      </w:r>
      <w:r w:rsidRPr="00C00B25">
        <w:rPr>
          <w:rFonts w:ascii="UN-Abhaya" w:hAnsi="UN-Abhaya"/>
        </w:rPr>
        <w:t xml:space="preserve">, </w:t>
      </w:r>
      <w:r w:rsidRPr="00C00B25">
        <w:rPr>
          <w:rFonts w:ascii="UN-Abhaya" w:hAnsi="UN-Abhaya"/>
          <w:cs/>
        </w:rPr>
        <w:t>ඔබ එබඳු පෙළහරෙක සමතකු බව මම දනිමි” යි “කම් නැතැ</w:t>
      </w:r>
      <w:r w:rsidR="007019C5">
        <w:rPr>
          <w:rFonts w:ascii="UN-Abhaya" w:hAnsi="UN-Abhaya"/>
        </w:rPr>
        <w:t>”</w:t>
      </w:r>
      <w:r w:rsidRPr="00C00B25">
        <w:rPr>
          <w:rFonts w:ascii="UN-Abhaya" w:hAnsi="UN-Abhaya"/>
          <w:cs/>
        </w:rPr>
        <w:t xml:space="preserve"> යි ඔහු ද වැළකු සේක. </w:t>
      </w:r>
    </w:p>
    <w:p w14:paraId="275A0E9E" w14:textId="6D5A4A9D" w:rsidR="00905BFE" w:rsidRDefault="00905BFE" w:rsidP="00E6712B">
      <w:pPr>
        <w:spacing w:line="276" w:lineRule="auto"/>
        <w:rPr>
          <w:rFonts w:ascii="UN-Abhaya" w:hAnsi="UN-Abhaya"/>
        </w:rPr>
      </w:pPr>
      <w:r w:rsidRPr="00C00B25">
        <w:rPr>
          <w:rFonts w:ascii="UN-Abhaya" w:hAnsi="UN-Abhaya"/>
          <w:cs/>
        </w:rPr>
        <w:t xml:space="preserve">ඉක්බිති සත් හැවිරිදි වූ පිළිසිඹියා පත් </w:t>
      </w:r>
      <w:r w:rsidRPr="00C00B25">
        <w:rPr>
          <w:rFonts w:ascii="UN-Abhaya" w:hAnsi="UN-Abhaya"/>
          <w:b/>
          <w:bCs/>
          <w:cs/>
        </w:rPr>
        <w:t>වීරා</w:t>
      </w:r>
      <w:r w:rsidRPr="00C00B25">
        <w:rPr>
          <w:rFonts w:ascii="UN-Abhaya" w:hAnsi="UN-Abhaya"/>
          <w:cs/>
        </w:rPr>
        <w:t xml:space="preserve"> හෙරණිය බුදු රජුන් වෙත එළඹ</w:t>
      </w:r>
      <w:r w:rsidR="00867DD5">
        <w:rPr>
          <w:rFonts w:ascii="UN-Abhaya" w:hAnsi="UN-Abhaya"/>
        </w:rPr>
        <w:t xml:space="preserve"> “</w:t>
      </w:r>
      <w:r w:rsidRPr="00C00B25">
        <w:rPr>
          <w:rFonts w:ascii="UN-Abhaya" w:hAnsi="UN-Abhaya"/>
          <w:cs/>
        </w:rPr>
        <w:t>මපියේ! මම පෙළහර කරමි</w:t>
      </w:r>
      <w:r w:rsidR="00116028">
        <w:rPr>
          <w:rFonts w:ascii="UN-Abhaya" w:hAnsi="UN-Abhaya"/>
        </w:rPr>
        <w:t>”</w:t>
      </w:r>
      <w:r w:rsidRPr="00C00B25">
        <w:rPr>
          <w:rFonts w:ascii="UN-Abhaya" w:hAnsi="UN-Abhaya"/>
          <w:cs/>
        </w:rPr>
        <w:t xml:space="preserve"> යි කිව</w:t>
      </w:r>
      <w:r w:rsidR="00116028">
        <w:rPr>
          <w:rFonts w:ascii="UN-Abhaya" w:hAnsi="UN-Abhaya" w:hint="cs"/>
          <w:cs/>
        </w:rPr>
        <w:t>ූ</w:t>
      </w:r>
      <w:r w:rsidRPr="00C00B25">
        <w:rPr>
          <w:rFonts w:ascii="UN-Abhaya" w:hAnsi="UN-Abhaya"/>
          <w:cs/>
        </w:rPr>
        <w:t xml:space="preserve"> ය. “තී කරණ පෙළහර කෙබඳු දැ</w:t>
      </w:r>
      <w:r w:rsidRPr="00C00B25">
        <w:rPr>
          <w:rFonts w:ascii="UN-Abhaya" w:hAnsi="UN-Abhaya"/>
        </w:rPr>
        <w:t xml:space="preserve">?” </w:t>
      </w:r>
      <w:r w:rsidRPr="00C00B25">
        <w:rPr>
          <w:rFonts w:ascii="UN-Abhaya" w:hAnsi="UN-Abhaya"/>
          <w:cs/>
        </w:rPr>
        <w:t>යි ඇසූ ඕතොමෝ</w:t>
      </w:r>
      <w:r w:rsidR="00867DD5">
        <w:rPr>
          <w:rFonts w:ascii="UN-Abhaya" w:hAnsi="UN-Abhaya"/>
        </w:rPr>
        <w:t xml:space="preserve"> “</w:t>
      </w:r>
      <w:r w:rsidRPr="00C00B25">
        <w:rPr>
          <w:rFonts w:ascii="UN-Abhaya" w:hAnsi="UN-Abhaya"/>
          <w:cs/>
        </w:rPr>
        <w:t>පියේ! මහමෙර</w:t>
      </w:r>
      <w:r w:rsidRPr="00C00B25">
        <w:rPr>
          <w:rFonts w:ascii="UN-Abhaya" w:hAnsi="UN-Abhaya"/>
        </w:rPr>
        <w:t xml:space="preserve">, </w:t>
      </w:r>
      <w:r w:rsidRPr="00C00B25">
        <w:rPr>
          <w:rFonts w:ascii="UN-Abhaya" w:hAnsi="UN-Abhaya"/>
          <w:cs/>
        </w:rPr>
        <w:t>සක්වළගල</w:t>
      </w:r>
      <w:r w:rsidRPr="00C00B25">
        <w:rPr>
          <w:rFonts w:ascii="UN-Abhaya" w:hAnsi="UN-Abhaya"/>
        </w:rPr>
        <w:t xml:space="preserve">, </w:t>
      </w:r>
      <w:r w:rsidRPr="00C00B25">
        <w:rPr>
          <w:rFonts w:ascii="UN-Abhaya" w:hAnsi="UN-Abhaya"/>
          <w:cs/>
        </w:rPr>
        <w:t>හිමාලය යන මෙතුණ ගෙණවුත් මෙහි පිළිවෙළින් තබා මම මෙහෙණ</w:t>
      </w:r>
      <w:r w:rsidR="00116028">
        <w:rPr>
          <w:rFonts w:ascii="UN-Abhaya" w:hAnsi="UN-Abhaya" w:hint="cs"/>
          <w:cs/>
        </w:rPr>
        <w:t xml:space="preserve"> </w:t>
      </w:r>
      <w:r w:rsidRPr="00C00B25">
        <w:rPr>
          <w:rFonts w:ascii="UN-Abhaya" w:hAnsi="UN-Abhaya"/>
          <w:cs/>
        </w:rPr>
        <w:t>වෙස් හැරදමා හස්දෙනක වෙස් ගෙන එකෙණෙකින් පැන පැන එකෙක් වත් නො හැපෙමින් යමි</w:t>
      </w:r>
      <w:r w:rsidRPr="00C00B25">
        <w:rPr>
          <w:rFonts w:ascii="UN-Abhaya" w:hAnsi="UN-Abhaya"/>
        </w:rPr>
        <w:t xml:space="preserve">, </w:t>
      </w:r>
      <w:r w:rsidRPr="00C00B25">
        <w:rPr>
          <w:rFonts w:ascii="UN-Abhaya" w:hAnsi="UN-Abhaya"/>
          <w:cs/>
        </w:rPr>
        <w:t>මහාජන තෙමේ මා දැක</w:t>
      </w:r>
      <w:r w:rsidR="00116028">
        <w:rPr>
          <w:rFonts w:ascii="UN-Abhaya" w:hAnsi="UN-Abhaya"/>
        </w:rPr>
        <w:t>,</w:t>
      </w:r>
      <w:r w:rsidRPr="00C00B25">
        <w:rPr>
          <w:rFonts w:ascii="UN-Abhaya" w:hAnsi="UN-Abhaya"/>
          <w:cs/>
        </w:rPr>
        <w:t xml:space="preserve"> මෝ කවුරු දැ</w:t>
      </w:r>
      <w:r w:rsidRPr="00C00B25">
        <w:rPr>
          <w:rFonts w:ascii="UN-Abhaya" w:hAnsi="UN-Abhaya"/>
        </w:rPr>
        <w:t xml:space="preserve">, </w:t>
      </w:r>
      <w:r w:rsidRPr="00C00B25">
        <w:rPr>
          <w:rFonts w:ascii="UN-Abhaya" w:hAnsi="UN-Abhaya"/>
          <w:cs/>
        </w:rPr>
        <w:t>යි විචාරා වීරා හෙරණ</w:t>
      </w:r>
      <w:r w:rsidR="00116028">
        <w:rPr>
          <w:rFonts w:ascii="UN-Abhaya" w:hAnsi="UN-Abhaya" w:hint="cs"/>
          <w:cs/>
        </w:rPr>
        <w:t>ි</w:t>
      </w:r>
      <w:r w:rsidRPr="00C00B25">
        <w:rPr>
          <w:rFonts w:ascii="UN-Abhaya" w:hAnsi="UN-Abhaya"/>
          <w:cs/>
        </w:rPr>
        <w:t>ය යි</w:t>
      </w:r>
      <w:r w:rsidRPr="00C00B25">
        <w:rPr>
          <w:rFonts w:ascii="UN-Abhaya" w:hAnsi="UN-Abhaya"/>
        </w:rPr>
        <w:t xml:space="preserve">, </w:t>
      </w:r>
      <w:r w:rsidRPr="00C00B25">
        <w:rPr>
          <w:rFonts w:ascii="UN-Abhaya" w:hAnsi="UN-Abhaya"/>
          <w:cs/>
        </w:rPr>
        <w:t>දැන ගන්නේ ය</w:t>
      </w:r>
      <w:r w:rsidRPr="00C00B25">
        <w:rPr>
          <w:rFonts w:ascii="UN-Abhaya" w:hAnsi="UN-Abhaya"/>
        </w:rPr>
        <w:t xml:space="preserve">, </w:t>
      </w:r>
      <w:r w:rsidRPr="00C00B25">
        <w:rPr>
          <w:rFonts w:ascii="UN-Abhaya" w:hAnsi="UN-Abhaya"/>
          <w:cs/>
        </w:rPr>
        <w:t>එවිට තී</w:t>
      </w:r>
      <w:r w:rsidR="00573694">
        <w:rPr>
          <w:rFonts w:ascii="UN-Abhaya" w:hAnsi="UN-Abhaya"/>
          <w:cs/>
        </w:rPr>
        <w:t>ර්‍ත්‍ථ</w:t>
      </w:r>
      <w:r w:rsidRPr="00C00B25">
        <w:rPr>
          <w:rFonts w:ascii="UN-Abhaya" w:hAnsi="UN-Abhaya"/>
          <w:cs/>
        </w:rPr>
        <w:t>කයෝ සත් හැවිරිදි කෙල්ල මෙතරම් මහත් නම්</w:t>
      </w:r>
      <w:r w:rsidRPr="00C00B25">
        <w:rPr>
          <w:rFonts w:ascii="UN-Abhaya" w:hAnsi="UN-Abhaya"/>
        </w:rPr>
        <w:t xml:space="preserve">, </w:t>
      </w:r>
      <w:r w:rsidRPr="00C00B25">
        <w:rPr>
          <w:rFonts w:ascii="UN-Abhaya" w:hAnsi="UN-Abhaya"/>
          <w:cs/>
        </w:rPr>
        <w:t>අනුභාව ඇත</w:t>
      </w:r>
      <w:r w:rsidR="00116028">
        <w:rPr>
          <w:rFonts w:ascii="UN-Abhaya" w:hAnsi="UN-Abhaya" w:hint="cs"/>
          <w:cs/>
        </w:rPr>
        <w:t>්තී</w:t>
      </w:r>
      <w:r w:rsidRPr="00C00B25">
        <w:rPr>
          <w:rFonts w:ascii="UN-Abhaya" w:hAnsi="UN-Abhaya"/>
          <w:cs/>
        </w:rPr>
        <w:t xml:space="preserve"> නම් මහණ ගොයුම්හුගේ තරම් කාට කිය හැකි දැයි ඔබ වහන්සේ නො දැක ම පැන යති</w:t>
      </w:r>
      <w:r w:rsidR="00116028">
        <w:rPr>
          <w:rFonts w:ascii="UN-Abhaya" w:hAnsi="UN-Abhaya"/>
        </w:rPr>
        <w:t xml:space="preserve">” </w:t>
      </w:r>
      <w:r w:rsidRPr="00C00B25">
        <w:rPr>
          <w:rFonts w:ascii="UN-Abhaya" w:hAnsi="UN-Abhaya"/>
          <w:cs/>
        </w:rPr>
        <w:t>යි කීවා. බුදුරජානන් වහන්සේ</w:t>
      </w:r>
      <w:r w:rsidR="00867DD5">
        <w:rPr>
          <w:rFonts w:ascii="UN-Abhaya" w:hAnsi="UN-Abhaya"/>
        </w:rPr>
        <w:t xml:space="preserve"> “</w:t>
      </w:r>
      <w:r w:rsidRPr="00C00B25">
        <w:rPr>
          <w:rFonts w:ascii="UN-Abhaya" w:hAnsi="UN-Abhaya"/>
          <w:cs/>
        </w:rPr>
        <w:t xml:space="preserve">කම් නැතැ” යි ඇය ද වැළකූ සේක. </w:t>
      </w:r>
    </w:p>
    <w:p w14:paraId="410D6932" w14:textId="77777777" w:rsidR="008D5FAD" w:rsidRDefault="00905BFE" w:rsidP="00E6712B">
      <w:pPr>
        <w:spacing w:line="276" w:lineRule="auto"/>
        <w:rPr>
          <w:rFonts w:ascii="UN-Abhaya" w:hAnsi="UN-Abhaya"/>
        </w:rPr>
      </w:pPr>
      <w:r w:rsidRPr="00C00B25">
        <w:rPr>
          <w:rFonts w:ascii="UN-Abhaya" w:hAnsi="UN-Abhaya"/>
          <w:cs/>
        </w:rPr>
        <w:t xml:space="preserve">ඉක්බිති පිළිසිඹියා පත් මහරහත් </w:t>
      </w:r>
      <w:r w:rsidRPr="00C00B25">
        <w:rPr>
          <w:rFonts w:ascii="UN-Abhaya" w:hAnsi="UN-Abhaya"/>
          <w:b/>
          <w:bCs/>
          <w:cs/>
        </w:rPr>
        <w:t>චුන්‍ද</w:t>
      </w:r>
      <w:r w:rsidRPr="00C00B25">
        <w:rPr>
          <w:rFonts w:ascii="UN-Abhaya" w:hAnsi="UN-Abhaya"/>
          <w:cs/>
        </w:rPr>
        <w:t xml:space="preserve"> හෙරණ තෙමේ බුදු රජුන් වැඳ</w:t>
      </w:r>
      <w:r w:rsidRPr="00C00B25">
        <w:rPr>
          <w:rFonts w:ascii="UN-Abhaya" w:hAnsi="UN-Abhaya"/>
        </w:rPr>
        <w:t xml:space="preserve">, </w:t>
      </w:r>
      <w:r w:rsidRPr="00C00B25">
        <w:rPr>
          <w:rFonts w:ascii="UN-Abhaya" w:hAnsi="UN-Abhaya"/>
          <w:cs/>
        </w:rPr>
        <w:t>පෙළහර කිරීමට අවසර ඉල්ලී ය. එහි දී</w:t>
      </w:r>
      <w:r w:rsidR="00867DD5">
        <w:rPr>
          <w:rFonts w:ascii="UN-Abhaya" w:hAnsi="UN-Abhaya"/>
        </w:rPr>
        <w:t xml:space="preserve"> “</w:t>
      </w:r>
      <w:r w:rsidRPr="00C00B25">
        <w:rPr>
          <w:rFonts w:ascii="UN-Abhaya" w:hAnsi="UN-Abhaya"/>
          <w:cs/>
        </w:rPr>
        <w:t>තා කරණ පෙළහර කිමැ</w:t>
      </w:r>
      <w:r w:rsidRPr="00C00B25">
        <w:rPr>
          <w:rFonts w:ascii="UN-Abhaya" w:hAnsi="UN-Abhaya"/>
        </w:rPr>
        <w:t>?</w:t>
      </w:r>
      <w:r w:rsidR="00C4684C">
        <w:rPr>
          <w:rFonts w:ascii="UN-Abhaya" w:hAnsi="UN-Abhaya"/>
        </w:rPr>
        <w:t>”</w:t>
      </w:r>
      <w:r w:rsidRPr="00C00B25">
        <w:rPr>
          <w:rFonts w:ascii="UN-Abhaya" w:hAnsi="UN-Abhaya"/>
        </w:rPr>
        <w:t xml:space="preserve"> </w:t>
      </w:r>
      <w:r w:rsidRPr="00C00B25">
        <w:rPr>
          <w:rFonts w:ascii="UN-Abhaya" w:hAnsi="UN-Abhaya"/>
          <w:cs/>
        </w:rPr>
        <w:t>යි ඇසූ කල්හි</w:t>
      </w:r>
      <w:r w:rsidR="00867DD5">
        <w:rPr>
          <w:rFonts w:ascii="UN-Abhaya" w:hAnsi="UN-Abhaya"/>
        </w:rPr>
        <w:t xml:space="preserve"> “</w:t>
      </w:r>
      <w:r w:rsidRPr="00C00B25">
        <w:rPr>
          <w:rFonts w:ascii="UN-Abhaya" w:hAnsi="UN-Abhaya"/>
          <w:cs/>
        </w:rPr>
        <w:t>මාගුරුපියේ! මම දඹදිවට ජයක් සේ සිටි මහදඹගස කඳින් ගෙණැ සොලවා මහ දඹඉරු ගෙණවුත් මේ පිරිසට කව</w:t>
      </w:r>
      <w:r w:rsidR="008D5FAD">
        <w:rPr>
          <w:rFonts w:ascii="UN-Abhaya" w:hAnsi="UN-Abhaya" w:hint="cs"/>
          <w:cs/>
        </w:rPr>
        <w:t>න්</w:t>
      </w:r>
      <w:r w:rsidRPr="00C00B25">
        <w:rPr>
          <w:rFonts w:ascii="UN-Abhaya" w:hAnsi="UN-Abhaya"/>
          <w:cs/>
        </w:rPr>
        <w:t>නෙමි</w:t>
      </w:r>
      <w:r w:rsidRPr="00C00B25">
        <w:rPr>
          <w:rFonts w:ascii="UN-Abhaya" w:hAnsi="UN-Abhaya"/>
        </w:rPr>
        <w:t xml:space="preserve">, </w:t>
      </w:r>
      <w:r w:rsidRPr="00C00B25">
        <w:rPr>
          <w:rFonts w:ascii="UN-Abhaya" w:hAnsi="UN-Abhaya"/>
          <w:cs/>
        </w:rPr>
        <w:t>පරසතුමල් ගෙණ වූත් පුදා ඔබතුමන් වහන්සේට නැමී වඳිමි</w:t>
      </w:r>
      <w:r w:rsidR="008D5FAD">
        <w:rPr>
          <w:rFonts w:ascii="UN-Abhaya" w:hAnsi="UN-Abhaya"/>
        </w:rPr>
        <w:t>”</w:t>
      </w:r>
      <w:r w:rsidRPr="00C00B25">
        <w:rPr>
          <w:rFonts w:ascii="UN-Abhaya" w:hAnsi="UN-Abhaya"/>
          <w:cs/>
        </w:rPr>
        <w:t xml:space="preserve"> යි කී ය. බුදුරජානන් වහන්සේ “කම් නැතැ” යි ඔහු ද වැළකු ස්ක.</w:t>
      </w:r>
      <w:r w:rsidR="008D5FAD">
        <w:rPr>
          <w:rFonts w:ascii="UN-Abhaya" w:hAnsi="UN-Abhaya"/>
        </w:rPr>
        <w:t xml:space="preserve"> </w:t>
      </w:r>
    </w:p>
    <w:p w14:paraId="77165307" w14:textId="19DC15CC" w:rsidR="00905BFE" w:rsidRDefault="00905BFE" w:rsidP="00E6712B">
      <w:pPr>
        <w:spacing w:line="276" w:lineRule="auto"/>
        <w:rPr>
          <w:rFonts w:ascii="UN-Abhaya" w:hAnsi="UN-Abhaya"/>
        </w:rPr>
      </w:pPr>
      <w:r w:rsidRPr="00C00B25">
        <w:rPr>
          <w:rFonts w:ascii="UN-Abhaya" w:hAnsi="UN-Abhaya"/>
          <w:cs/>
        </w:rPr>
        <w:t xml:space="preserve">ඉක්බිති මහරහත් </w:t>
      </w:r>
      <w:r w:rsidRPr="00C00B25">
        <w:rPr>
          <w:rFonts w:ascii="UN-Abhaya" w:hAnsi="UN-Abhaya"/>
          <w:b/>
          <w:bCs/>
          <w:cs/>
        </w:rPr>
        <w:t>උත්පලවර්‍ණා</w:t>
      </w:r>
      <w:r w:rsidRPr="00C00B25">
        <w:rPr>
          <w:rFonts w:ascii="UN-Abhaya" w:hAnsi="UN-Abhaya"/>
          <w:cs/>
        </w:rPr>
        <w:t xml:space="preserve"> ස්ථවිරාවෝ බුදුරජුන් වැඳ</w:t>
      </w:r>
      <w:r w:rsidRPr="00C00B25">
        <w:rPr>
          <w:rFonts w:ascii="UN-Abhaya" w:hAnsi="UN-Abhaya"/>
        </w:rPr>
        <w:t>,</w:t>
      </w:r>
      <w:r w:rsidR="00867DD5">
        <w:rPr>
          <w:rFonts w:ascii="UN-Abhaya" w:hAnsi="UN-Abhaya"/>
        </w:rPr>
        <w:t xml:space="preserve"> “</w:t>
      </w:r>
      <w:r w:rsidRPr="00C00B25">
        <w:rPr>
          <w:rFonts w:ascii="UN-Abhaya" w:hAnsi="UN-Abhaya"/>
          <w:cs/>
        </w:rPr>
        <w:t>මට දිවිදුන් මපියේ! පෙළහර කිරීමට මට අවසර දෙන සේක්වා</w:t>
      </w:r>
      <w:r w:rsidR="00903E51">
        <w:rPr>
          <w:rFonts w:ascii="UN-Abhaya" w:hAnsi="UN-Abhaya"/>
        </w:rPr>
        <w:t>,</w:t>
      </w:r>
      <w:r w:rsidRPr="00C00B25">
        <w:rPr>
          <w:rFonts w:ascii="UN-Abhaya" w:hAnsi="UN-Abhaya"/>
        </w:rPr>
        <w:t xml:space="preserve"> </w:t>
      </w:r>
      <w:r w:rsidRPr="00C00B25">
        <w:rPr>
          <w:rFonts w:ascii="UN-Abhaya" w:hAnsi="UN-Abhaya"/>
          <w:cs/>
        </w:rPr>
        <w:t>මම පෙළහර කරමි</w:t>
      </w:r>
      <w:r w:rsidRPr="00C00B25">
        <w:rPr>
          <w:rFonts w:ascii="UN-Abhaya" w:hAnsi="UN-Abhaya"/>
        </w:rPr>
        <w:t xml:space="preserve">, </w:t>
      </w:r>
      <w:r w:rsidRPr="00C00B25">
        <w:rPr>
          <w:rFonts w:ascii="UN-Abhaya" w:hAnsi="UN-Abhaya"/>
          <w:cs/>
        </w:rPr>
        <w:t>හිමියනේ! මම ඔබවහන්සේගේ දූලා අතර ඍද්ධියෙන් අගතැන් ගතිමි</w:t>
      </w:r>
      <w:r w:rsidRPr="00C00B25">
        <w:rPr>
          <w:rFonts w:ascii="UN-Abhaya" w:hAnsi="UN-Abhaya"/>
        </w:rPr>
        <w:t xml:space="preserve">, </w:t>
      </w:r>
      <w:r w:rsidRPr="00C00B25">
        <w:rPr>
          <w:rFonts w:ascii="UN-Abhaya" w:hAnsi="UN-Abhaya"/>
          <w:cs/>
        </w:rPr>
        <w:t>මට වඩා ඍද්ධියෙන් උසස් වූ දූ කෙනෙක් ඔබවහන්සේට වෙන නැත</w:t>
      </w:r>
      <w:r w:rsidRPr="00C00B25">
        <w:rPr>
          <w:rFonts w:ascii="UN-Abhaya" w:hAnsi="UN-Abhaya"/>
        </w:rPr>
        <w:t xml:space="preserve">, </w:t>
      </w:r>
      <w:r w:rsidRPr="00C00B25">
        <w:rPr>
          <w:rFonts w:ascii="UN-Abhaya" w:hAnsi="UN-Abhaya"/>
          <w:cs/>
        </w:rPr>
        <w:t>මා තරම් දුවක ඉන්ද දී ඔබවහන්සේ වෙහෙසෙනු ඇයි</w:t>
      </w:r>
      <w:r w:rsidRPr="00C00B25">
        <w:rPr>
          <w:rFonts w:ascii="UN-Abhaya" w:hAnsi="UN-Abhaya"/>
        </w:rPr>
        <w:t xml:space="preserve">? </w:t>
      </w:r>
      <w:r w:rsidRPr="00C00B25">
        <w:rPr>
          <w:rFonts w:ascii="UN-Abhaya" w:hAnsi="UN-Abhaya"/>
          <w:cs/>
        </w:rPr>
        <w:t>මම පෙළහර කරමි</w:t>
      </w:r>
      <w:r w:rsidRPr="00C00B25">
        <w:rPr>
          <w:rFonts w:ascii="UN-Abhaya" w:hAnsi="UN-Abhaya"/>
        </w:rPr>
        <w:t xml:space="preserve">, </w:t>
      </w:r>
      <w:r w:rsidRPr="00C00B25">
        <w:rPr>
          <w:rFonts w:ascii="UN-Abhaya" w:hAnsi="UN-Abhaya"/>
          <w:cs/>
        </w:rPr>
        <w:t>මම මේ අවට දොළොස් යොදුන් පමණ තැන පැතිර සිටි පිරිසට මා පෙනෙන සේ වටින් සතිස් යොදුන් පමණ වූ පිරිස් ඇති සක්විත්තෙක් ව අවුත්</w:t>
      </w:r>
      <w:r w:rsidRPr="00C00B25">
        <w:rPr>
          <w:rFonts w:ascii="UN-Abhaya" w:hAnsi="UN-Abhaya"/>
        </w:rPr>
        <w:t xml:space="preserve">, </w:t>
      </w:r>
      <w:r w:rsidRPr="00C00B25">
        <w:rPr>
          <w:rFonts w:ascii="UN-Abhaya" w:hAnsi="UN-Abhaya"/>
          <w:cs/>
        </w:rPr>
        <w:t>ඔබවහන්සේගේ පා වඳිමි</w:t>
      </w:r>
      <w:r w:rsidRPr="00C00B25">
        <w:rPr>
          <w:rFonts w:ascii="UN-Abhaya" w:hAnsi="UN-Abhaya"/>
        </w:rPr>
        <w:t xml:space="preserve">, </w:t>
      </w:r>
      <w:r w:rsidRPr="00C00B25">
        <w:rPr>
          <w:rFonts w:ascii="UN-Abhaya" w:hAnsi="UN-Abhaya"/>
          <w:cs/>
        </w:rPr>
        <w:t>එවිට මහජන තෙමේ මා දැක විචාරන්නේ ය</w:t>
      </w:r>
      <w:r w:rsidRPr="00C00B25">
        <w:rPr>
          <w:rFonts w:ascii="UN-Abhaya" w:hAnsi="UN-Abhaya"/>
        </w:rPr>
        <w:t xml:space="preserve">, </w:t>
      </w:r>
      <w:r w:rsidRPr="00C00B25">
        <w:rPr>
          <w:rFonts w:ascii="UN-Abhaya" w:hAnsi="UN-Abhaya"/>
          <w:cs/>
        </w:rPr>
        <w:t>විචාරා මා බව දැන ගන්නේ ය</w:t>
      </w:r>
      <w:r w:rsidRPr="00C00B25">
        <w:rPr>
          <w:rFonts w:ascii="UN-Abhaya" w:hAnsi="UN-Abhaya"/>
        </w:rPr>
        <w:t>,</w:t>
      </w:r>
      <w:r w:rsidR="00903E51">
        <w:rPr>
          <w:rFonts w:ascii="UN-Abhaya" w:hAnsi="UN-Abhaya"/>
        </w:rPr>
        <w:t xml:space="preserve"> </w:t>
      </w:r>
      <w:r w:rsidRPr="00C00B25">
        <w:rPr>
          <w:rFonts w:ascii="UN-Abhaya" w:hAnsi="UN-Abhaya"/>
          <w:cs/>
        </w:rPr>
        <w:t>තී</w:t>
      </w:r>
      <w:r w:rsidR="00573694">
        <w:rPr>
          <w:rFonts w:ascii="UN-Abhaya" w:hAnsi="UN-Abhaya"/>
          <w:cs/>
        </w:rPr>
        <w:t>ර්‍ත්‍ථ</w:t>
      </w:r>
      <w:r w:rsidRPr="00C00B25">
        <w:rPr>
          <w:rFonts w:ascii="UN-Abhaya" w:hAnsi="UN-Abhaya"/>
          <w:cs/>
        </w:rPr>
        <w:t>කයෝ බුදුරජුන්ගේ ශ්‍රාවිකා ව</w:t>
      </w:r>
      <w:r w:rsidR="00903E51">
        <w:rPr>
          <w:rFonts w:ascii="UN-Abhaya" w:hAnsi="UN-Abhaya" w:hint="cs"/>
          <w:cs/>
        </w:rPr>
        <w:t>ූ</w:t>
      </w:r>
      <w:r w:rsidRPr="00C00B25">
        <w:rPr>
          <w:rFonts w:ascii="UN-Abhaya" w:hAnsi="UN-Abhaya"/>
          <w:cs/>
        </w:rPr>
        <w:t xml:space="preserve"> ගෑණුත්</w:t>
      </w:r>
      <w:r w:rsidRPr="00C00B25">
        <w:rPr>
          <w:rFonts w:ascii="UN-Abhaya" w:hAnsi="UN-Abhaya"/>
        </w:rPr>
        <w:t xml:space="preserve">, </w:t>
      </w:r>
      <w:r w:rsidRPr="00C00B25">
        <w:rPr>
          <w:rFonts w:ascii="UN-Abhaya" w:hAnsi="UN-Abhaya"/>
          <w:cs/>
        </w:rPr>
        <w:t>පෙළහර කිරීමෙහි මෙතරම් සමත් වෙත් නම්</w:t>
      </w:r>
      <w:r w:rsidRPr="00C00B25">
        <w:rPr>
          <w:rFonts w:ascii="UN-Abhaya" w:hAnsi="UN-Abhaya"/>
        </w:rPr>
        <w:t xml:space="preserve">, </w:t>
      </w:r>
      <w:r w:rsidRPr="00C00B25">
        <w:rPr>
          <w:rFonts w:ascii="UN-Abhaya" w:hAnsi="UN-Abhaya"/>
          <w:cs/>
        </w:rPr>
        <w:t>බුදුහු කොතරම් දැ</w:t>
      </w:r>
      <w:r w:rsidRPr="00C00B25">
        <w:rPr>
          <w:rFonts w:ascii="UN-Abhaya" w:hAnsi="UN-Abhaya"/>
        </w:rPr>
        <w:t xml:space="preserve">, </w:t>
      </w:r>
      <w:r w:rsidRPr="00C00B25">
        <w:rPr>
          <w:rFonts w:ascii="UN-Abhaya" w:hAnsi="UN-Abhaya"/>
          <w:cs/>
        </w:rPr>
        <w:t>යි ඔබවහන්සේගේ අසලට වත් නො පැමිණ පලායන්නාහ</w:t>
      </w:r>
      <w:r w:rsidRPr="00C00B25">
        <w:rPr>
          <w:rFonts w:ascii="UN-Abhaya" w:hAnsi="UN-Abhaya"/>
        </w:rPr>
        <w:t xml:space="preserve">, </w:t>
      </w:r>
      <w:r w:rsidRPr="00C00B25">
        <w:rPr>
          <w:rFonts w:ascii="UN-Abhaya" w:hAnsi="UN-Abhaya"/>
          <w:cs/>
        </w:rPr>
        <w:t>එහෙයින් මට අවසර දුන මැනැවැ</w:t>
      </w:r>
      <w:r w:rsidR="00903E51">
        <w:rPr>
          <w:rFonts w:ascii="UN-Abhaya" w:hAnsi="UN-Abhaya"/>
        </w:rPr>
        <w:t>”</w:t>
      </w:r>
      <w:r w:rsidRPr="00C00B25">
        <w:rPr>
          <w:rFonts w:ascii="UN-Abhaya" w:hAnsi="UN-Abhaya"/>
        </w:rPr>
        <w:t xml:space="preserve"> </w:t>
      </w:r>
      <w:r w:rsidRPr="00C00B25">
        <w:rPr>
          <w:rFonts w:ascii="UN-Abhaya" w:hAnsi="UN-Abhaya"/>
          <w:cs/>
        </w:rPr>
        <w:t xml:space="preserve">යි අයැද සිටියහ. </w:t>
      </w:r>
      <w:r w:rsidR="00903E51">
        <w:rPr>
          <w:rFonts w:ascii="UN-Abhaya" w:hAnsi="UN-Abhaya"/>
        </w:rPr>
        <w:t>“</w:t>
      </w:r>
      <w:r w:rsidRPr="00C00B25">
        <w:rPr>
          <w:rFonts w:ascii="UN-Abhaya" w:hAnsi="UN-Abhaya"/>
          <w:cs/>
        </w:rPr>
        <w:t xml:space="preserve">දනිමි උත්පලවර්‍ණා! </w:t>
      </w:r>
      <w:r w:rsidRPr="00C00B25">
        <w:rPr>
          <w:rFonts w:ascii="UN-Abhaya" w:hAnsi="UN-Abhaya"/>
          <w:cs/>
        </w:rPr>
        <w:lastRenderedPageBreak/>
        <w:t>තොපගේ තරම</w:t>
      </w:r>
      <w:r w:rsidR="00903E51">
        <w:rPr>
          <w:rFonts w:ascii="UN-Abhaya" w:hAnsi="UN-Abhaya"/>
        </w:rPr>
        <w:t>,</w:t>
      </w:r>
      <w:r w:rsidRPr="00C00B25">
        <w:rPr>
          <w:rFonts w:ascii="UN-Abhaya" w:hAnsi="UN-Abhaya"/>
          <w:cs/>
        </w:rPr>
        <w:t xml:space="preserve"> එහෙත් මේ පෙළහර මා අතින් ම විය යුත්තෙක</w:t>
      </w:r>
      <w:r w:rsidRPr="00C00B25">
        <w:rPr>
          <w:rFonts w:ascii="UN-Abhaya" w:hAnsi="UN-Abhaya"/>
        </w:rPr>
        <w:t xml:space="preserve">, </w:t>
      </w:r>
      <w:r w:rsidRPr="00C00B25">
        <w:rPr>
          <w:rFonts w:ascii="UN-Abhaya" w:hAnsi="UN-Abhaya"/>
          <w:cs/>
        </w:rPr>
        <w:t>තොපි මෙයට නො ද සුදුස්සහ ය</w:t>
      </w:r>
      <w:r w:rsidR="00903E51">
        <w:rPr>
          <w:rFonts w:ascii="UN-Abhaya" w:hAnsi="UN-Abhaya"/>
        </w:rPr>
        <w:t xml:space="preserve">” </w:t>
      </w:r>
      <w:r w:rsidRPr="00C00B25">
        <w:rPr>
          <w:rFonts w:ascii="UN-Abhaya" w:hAnsi="UN-Abhaya"/>
          <w:cs/>
        </w:rPr>
        <w:t xml:space="preserve">යි වදාළවිට ඕ ද එකත් පසෙක සිට ගතු. </w:t>
      </w:r>
    </w:p>
    <w:p w14:paraId="2E7C34DF" w14:textId="404F9507" w:rsidR="00905BFE" w:rsidRDefault="00905BFE" w:rsidP="00E6712B">
      <w:pPr>
        <w:spacing w:line="276" w:lineRule="auto"/>
        <w:rPr>
          <w:rFonts w:ascii="UN-Abhaya" w:hAnsi="UN-Abhaya"/>
        </w:rPr>
      </w:pPr>
      <w:r w:rsidRPr="00C00B25">
        <w:rPr>
          <w:rFonts w:ascii="UN-Abhaya" w:hAnsi="UN-Abhaya"/>
          <w:cs/>
        </w:rPr>
        <w:t xml:space="preserve">ඉක්බිති </w:t>
      </w:r>
      <w:r w:rsidRPr="00386064">
        <w:rPr>
          <w:rFonts w:ascii="UN-Abhaya" w:hAnsi="UN-Abhaya"/>
          <w:b/>
          <w:bCs/>
          <w:cs/>
        </w:rPr>
        <w:t>මහාමෞද්ගල්‍යායන</w:t>
      </w:r>
      <w:r w:rsidRPr="00C00B25">
        <w:rPr>
          <w:rFonts w:ascii="UN-Abhaya" w:hAnsi="UN-Abhaya"/>
          <w:cs/>
        </w:rPr>
        <w:t xml:space="preserve"> මහාස්ථවිරයන් වහන්සේ බුදුරජුන් වැඳ</w:t>
      </w:r>
      <w:r w:rsidRPr="00C00B25">
        <w:rPr>
          <w:rFonts w:ascii="UN-Abhaya" w:hAnsi="UN-Abhaya"/>
        </w:rPr>
        <w:t>,</w:t>
      </w:r>
      <w:r w:rsidR="00867DD5">
        <w:rPr>
          <w:rFonts w:ascii="UN-Abhaya" w:hAnsi="UN-Abhaya"/>
        </w:rPr>
        <w:t xml:space="preserve"> “</w:t>
      </w:r>
      <w:r w:rsidRPr="00C00B25">
        <w:rPr>
          <w:rFonts w:ascii="UN-Abhaya" w:hAnsi="UN-Abhaya"/>
          <w:cs/>
        </w:rPr>
        <w:t>ස්වාමීනි! මම පෙළහර කරමි</w:t>
      </w:r>
      <w:r w:rsidRPr="00C00B25">
        <w:rPr>
          <w:rFonts w:ascii="UN-Abhaya" w:hAnsi="UN-Abhaya"/>
        </w:rPr>
        <w:t xml:space="preserve">, </w:t>
      </w:r>
      <w:r w:rsidRPr="00C00B25">
        <w:rPr>
          <w:rFonts w:ascii="UN-Abhaya" w:hAnsi="UN-Abhaya"/>
          <w:cs/>
        </w:rPr>
        <w:t>මට නම් අවසර ඕනෑ</w:t>
      </w:r>
      <w:r w:rsidRPr="00C00B25">
        <w:rPr>
          <w:rFonts w:ascii="UN-Abhaya" w:hAnsi="UN-Abhaya"/>
        </w:rPr>
        <w:t xml:space="preserve">, </w:t>
      </w:r>
      <w:r w:rsidRPr="00C00B25">
        <w:rPr>
          <w:rFonts w:ascii="UN-Abhaya" w:hAnsi="UN-Abhaya"/>
          <w:cs/>
        </w:rPr>
        <w:t>මම මහාමෙර</w:t>
      </w:r>
      <w:r w:rsidRPr="00C00B25">
        <w:rPr>
          <w:rFonts w:ascii="UN-Abhaya" w:hAnsi="UN-Abhaya"/>
        </w:rPr>
        <w:t xml:space="preserve">, </w:t>
      </w:r>
      <w:r w:rsidRPr="00C00B25">
        <w:rPr>
          <w:rFonts w:ascii="UN-Abhaya" w:hAnsi="UN-Abhaya"/>
          <w:cs/>
        </w:rPr>
        <w:t>බැදි උඳු ඇටක් සේ කමි</w:t>
      </w:r>
      <w:r w:rsidRPr="00C00B25">
        <w:rPr>
          <w:rFonts w:ascii="UN-Abhaya" w:hAnsi="UN-Abhaya"/>
        </w:rPr>
        <w:t xml:space="preserve">, </w:t>
      </w:r>
      <w:r w:rsidRPr="00C00B25">
        <w:rPr>
          <w:rFonts w:ascii="UN-Abhaya" w:hAnsi="UN-Abhaya"/>
          <w:cs/>
        </w:rPr>
        <w:t>ආයෙත් දෙල</w:t>
      </w:r>
      <w:r w:rsidR="00DB5973">
        <w:rPr>
          <w:rFonts w:ascii="UN-Abhaya" w:hAnsi="UN-Abhaya"/>
          <w:cs/>
        </w:rPr>
        <w:t>ක්‍ෂ</w:t>
      </w:r>
      <w:r w:rsidRPr="00C00B25">
        <w:rPr>
          <w:rFonts w:ascii="UN-Abhaya" w:hAnsi="UN-Abhaya"/>
          <w:cs/>
        </w:rPr>
        <w:t xml:space="preserve"> සතළිස් දහසක් යොදුන් ඝන වූ මේ මහපොළොව පැදුරක් සේ අකුළා ගෙණ ඇඟිලි අතර තබා ගණිමි</w:t>
      </w:r>
      <w:r w:rsidRPr="00C00B25">
        <w:rPr>
          <w:rFonts w:ascii="UN-Abhaya" w:hAnsi="UN-Abhaya"/>
        </w:rPr>
        <w:t xml:space="preserve">, </w:t>
      </w:r>
      <w:r w:rsidRPr="00C00B25">
        <w:rPr>
          <w:rFonts w:ascii="UN-Abhaya" w:hAnsi="UN-Abhaya"/>
          <w:cs/>
        </w:rPr>
        <w:t>ආයෙත් මහාපොළොව කුඹල් සකක් සේ කරකවා අනික් පැත්ත ගසා යටපිට උඩපිට කොට පොළොවෙහි වූ රස ඕජාව රැස් ව සිටිනා හැම දෙනාට කවමි</w:t>
      </w:r>
      <w:r w:rsidRPr="00C00B25">
        <w:rPr>
          <w:rFonts w:ascii="UN-Abhaya" w:hAnsi="UN-Abhaya"/>
        </w:rPr>
        <w:t xml:space="preserve">, </w:t>
      </w:r>
      <w:r w:rsidRPr="00C00B25">
        <w:rPr>
          <w:rFonts w:ascii="UN-Abhaya" w:hAnsi="UN-Abhaya"/>
          <w:cs/>
        </w:rPr>
        <w:t>ආයෙත් මේ දඹදිව මාගේ වමතට ගෙණ දඹදිව් වැසි මිනිසුන් දකුණතින් ගෙන අන් දිවයිනෙක තබමි</w:t>
      </w:r>
      <w:r w:rsidRPr="00C00B25">
        <w:rPr>
          <w:rFonts w:ascii="UN-Abhaya" w:hAnsi="UN-Abhaya"/>
        </w:rPr>
        <w:t xml:space="preserve">, </w:t>
      </w:r>
      <w:r w:rsidRPr="00C00B25">
        <w:rPr>
          <w:rFonts w:ascii="UN-Abhaya" w:hAnsi="UN-Abhaya"/>
          <w:cs/>
        </w:rPr>
        <w:t>ආයෙත් කිම</w:t>
      </w:r>
      <w:r w:rsidRPr="00C00B25">
        <w:rPr>
          <w:rFonts w:ascii="UN-Abhaya" w:hAnsi="UN-Abhaya"/>
        </w:rPr>
        <w:t xml:space="preserve">? </w:t>
      </w:r>
      <w:r w:rsidRPr="00C00B25">
        <w:rPr>
          <w:rFonts w:ascii="UN-Abhaya" w:hAnsi="UN-Abhaya"/>
          <w:cs/>
        </w:rPr>
        <w:t>මුගලන! මම ස්වාමීනි! මහාමෙර කුඩමිට කොට මහාපොළොව ඊම</w:t>
      </w:r>
      <w:r w:rsidR="00C53881">
        <w:rPr>
          <w:rFonts w:ascii="UN-Abhaya" w:hAnsi="UN-Abhaya" w:hint="cs"/>
          <w:cs/>
        </w:rPr>
        <w:t>ත්</w:t>
      </w:r>
      <w:r w:rsidRPr="00C00B25">
        <w:rPr>
          <w:rFonts w:ascii="UN-Abhaya" w:hAnsi="UN-Abhaya"/>
          <w:cs/>
        </w:rPr>
        <w:t>තෙහි කුඩරෙද්ද කොට තබා ඒ කුඩය අතට ගත් මහණකු සේ අහස ඇවිදිමි</w:t>
      </w:r>
      <w:r w:rsidR="00C53881">
        <w:rPr>
          <w:rFonts w:ascii="UN-Abhaya" w:hAnsi="UN-Abhaya"/>
        </w:rPr>
        <w:t>”</w:t>
      </w:r>
      <w:r w:rsidRPr="00C00B25">
        <w:rPr>
          <w:rFonts w:ascii="UN-Abhaya" w:hAnsi="UN-Abhaya"/>
        </w:rPr>
        <w:t xml:space="preserve"> </w:t>
      </w:r>
      <w:r w:rsidRPr="00C00B25">
        <w:rPr>
          <w:rFonts w:ascii="UN-Abhaya" w:hAnsi="UN-Abhaya"/>
          <w:cs/>
        </w:rPr>
        <w:t>යි අවසර ඉල්ලූහ. “මුගලන! ඒ හැම එකක් කළ හැකිය යි මම පිළිගනීමි</w:t>
      </w:r>
      <w:r w:rsidRPr="00C00B25">
        <w:rPr>
          <w:rFonts w:ascii="UN-Abhaya" w:hAnsi="UN-Abhaya"/>
        </w:rPr>
        <w:t xml:space="preserve">, </w:t>
      </w:r>
      <w:r w:rsidRPr="00C00B25">
        <w:rPr>
          <w:rFonts w:ascii="UN-Abhaya" w:hAnsi="UN-Abhaya"/>
          <w:cs/>
        </w:rPr>
        <w:t>තමුසේ ඔය කියූ පෙළහරටත් වඩා</w:t>
      </w:r>
      <w:r w:rsidRPr="00C00B25">
        <w:rPr>
          <w:rFonts w:ascii="UN-Abhaya" w:hAnsi="UN-Abhaya"/>
        </w:rPr>
        <w:t xml:space="preserve">, </w:t>
      </w:r>
      <w:r w:rsidRPr="00C00B25">
        <w:rPr>
          <w:rFonts w:ascii="UN-Abhaya" w:hAnsi="UN-Abhaya"/>
          <w:cs/>
        </w:rPr>
        <w:t>බැරෑරුම් පෙළහර කිරීමෙහි සමත්බව ද මම දනිමි</w:t>
      </w:r>
      <w:r w:rsidRPr="00C00B25">
        <w:rPr>
          <w:rFonts w:ascii="UN-Abhaya" w:hAnsi="UN-Abhaya"/>
        </w:rPr>
        <w:t xml:space="preserve">, </w:t>
      </w:r>
      <w:r w:rsidRPr="00C00B25">
        <w:rPr>
          <w:rFonts w:ascii="UN-Abhaya" w:hAnsi="UN-Abhaya"/>
          <w:cs/>
        </w:rPr>
        <w:t>පෙළහර කිරීම</w:t>
      </w:r>
      <w:r w:rsidR="00C53881">
        <w:rPr>
          <w:rFonts w:ascii="UN-Abhaya" w:hAnsi="UN-Abhaya" w:hint="cs"/>
          <w:cs/>
        </w:rPr>
        <w:t>ෙ</w:t>
      </w:r>
      <w:r w:rsidRPr="00C00B25">
        <w:rPr>
          <w:rFonts w:ascii="UN-Abhaya" w:hAnsi="UN-Abhaya"/>
          <w:cs/>
        </w:rPr>
        <w:t>හි තමුසේ තරම් සමතකු නැති බවත් මම දනිමි. එහෙත්</w:t>
      </w:r>
      <w:r w:rsidRPr="00C00B25">
        <w:rPr>
          <w:rFonts w:ascii="UN-Abhaya" w:hAnsi="UN-Abhaya"/>
        </w:rPr>
        <w:t xml:space="preserve">, </w:t>
      </w:r>
      <w:r w:rsidRPr="00C00B25">
        <w:rPr>
          <w:rFonts w:ascii="UN-Abhaya" w:hAnsi="UN-Abhaya"/>
          <w:cs/>
        </w:rPr>
        <w:t>මේ වේලේ පෙළහර කිරීමට</w:t>
      </w:r>
      <w:r w:rsidRPr="00C00B25">
        <w:rPr>
          <w:rFonts w:ascii="UN-Abhaya" w:hAnsi="UN-Abhaya"/>
        </w:rPr>
        <w:t xml:space="preserve">, </w:t>
      </w:r>
      <w:r w:rsidRPr="00C00B25">
        <w:rPr>
          <w:rFonts w:ascii="UN-Abhaya" w:hAnsi="UN-Abhaya"/>
          <w:cs/>
        </w:rPr>
        <w:t>තමුසේටත් ඉඩ දෙනු නො හැකි ය</w:t>
      </w:r>
      <w:r w:rsidRPr="00C00B25">
        <w:rPr>
          <w:rFonts w:ascii="UN-Abhaya" w:hAnsi="UN-Abhaya"/>
        </w:rPr>
        <w:t xml:space="preserve">, </w:t>
      </w:r>
      <w:r w:rsidRPr="00C00B25">
        <w:rPr>
          <w:rFonts w:ascii="UN-Abhaya" w:hAnsi="UN-Abhaya"/>
          <w:cs/>
        </w:rPr>
        <w:t>මේ පෙළහර</w:t>
      </w:r>
      <w:r w:rsidRPr="00C00B25">
        <w:rPr>
          <w:rFonts w:ascii="UN-Abhaya" w:hAnsi="UN-Abhaya"/>
        </w:rPr>
        <w:t xml:space="preserve">, </w:t>
      </w:r>
      <w:r w:rsidRPr="00C00B25">
        <w:rPr>
          <w:rFonts w:ascii="UN-Abhaya" w:hAnsi="UN-Abhaya"/>
          <w:cs/>
        </w:rPr>
        <w:t>මා ම කළ යුතු ව තිබේ” යි වදාළ විට “මේ පෙළහර</w:t>
      </w:r>
      <w:r w:rsidRPr="00C00B25">
        <w:rPr>
          <w:rFonts w:ascii="UN-Abhaya" w:hAnsi="UN-Abhaya"/>
        </w:rPr>
        <w:t xml:space="preserve">, </w:t>
      </w:r>
      <w:r w:rsidRPr="00C00B25">
        <w:rPr>
          <w:rFonts w:ascii="UN-Abhaya" w:hAnsi="UN-Abhaya"/>
          <w:cs/>
        </w:rPr>
        <w:t>අප බලාපොරොත්තු වන තරමේ සුලු පටු පෙළහරක් නොවන බව පෙණේ</w:t>
      </w:r>
      <w:r w:rsidRPr="00C00B25">
        <w:rPr>
          <w:rFonts w:ascii="UN-Abhaya" w:hAnsi="UN-Abhaya"/>
        </w:rPr>
        <w:t xml:space="preserve">, </w:t>
      </w:r>
      <w:r w:rsidRPr="00C00B25">
        <w:rPr>
          <w:rFonts w:ascii="UN-Abhaya" w:hAnsi="UN-Abhaya"/>
          <w:cs/>
        </w:rPr>
        <w:t>මෙතැනට වුවමනා මේ හැම පෙළහරකට ම වඩා ඉතා බලගතු පෙළහරෙකැ</w:t>
      </w:r>
      <w:r w:rsidR="00C53881">
        <w:rPr>
          <w:rFonts w:ascii="UN-Abhaya" w:hAnsi="UN-Abhaya"/>
        </w:rPr>
        <w:t>”</w:t>
      </w:r>
      <w:r w:rsidRPr="00C00B25">
        <w:rPr>
          <w:rFonts w:ascii="UN-Abhaya" w:hAnsi="UN-Abhaya"/>
        </w:rPr>
        <w:t xml:space="preserve"> </w:t>
      </w:r>
      <w:r w:rsidRPr="00C00B25">
        <w:rPr>
          <w:rFonts w:ascii="UN-Abhaya" w:hAnsi="UN-Abhaya"/>
          <w:cs/>
        </w:rPr>
        <w:t xml:space="preserve">යි මහාමුගලන් තෙරණුවෝ ද පසෙකට වූහ. </w:t>
      </w:r>
    </w:p>
    <w:p w14:paraId="6E051644" w14:textId="6154F697" w:rsidR="00905BFE" w:rsidRDefault="00905BFE" w:rsidP="00E6712B">
      <w:pPr>
        <w:spacing w:line="276" w:lineRule="auto"/>
        <w:rPr>
          <w:rFonts w:ascii="UN-Abhaya" w:hAnsi="UN-Abhaya"/>
        </w:rPr>
      </w:pPr>
      <w:r w:rsidRPr="00C00B25">
        <w:rPr>
          <w:rFonts w:ascii="UN-Abhaya" w:hAnsi="UN-Abhaya"/>
          <w:cs/>
        </w:rPr>
        <w:t>ඉක්බිති බුදුරජානන් වහන්සේ මුගලන් තෙරුන් අමතා</w:t>
      </w:r>
      <w:r w:rsidR="00867DD5">
        <w:rPr>
          <w:rFonts w:ascii="UN-Abhaya" w:hAnsi="UN-Abhaya"/>
        </w:rPr>
        <w:t xml:space="preserve"> “</w:t>
      </w:r>
      <w:r w:rsidRPr="00C00B25">
        <w:rPr>
          <w:rFonts w:ascii="UN-Abhaya" w:hAnsi="UN-Abhaya"/>
          <w:cs/>
        </w:rPr>
        <w:t>මුගලන! මේ පෙළහර පැවැත්වීම මට ම අයත් වුවෙකි</w:t>
      </w:r>
      <w:r w:rsidRPr="00C00B25">
        <w:rPr>
          <w:rFonts w:ascii="UN-Abhaya" w:hAnsi="UN-Abhaya"/>
        </w:rPr>
        <w:t xml:space="preserve">, </w:t>
      </w:r>
      <w:r w:rsidRPr="00C00B25">
        <w:rPr>
          <w:rFonts w:ascii="UN-Abhaya" w:hAnsi="UN-Abhaya"/>
          <w:cs/>
        </w:rPr>
        <w:t>එය තමුසේලා අයත් නො වේ</w:t>
      </w:r>
      <w:r w:rsidRPr="00C00B25">
        <w:rPr>
          <w:rFonts w:ascii="UN-Abhaya" w:hAnsi="UN-Abhaya"/>
        </w:rPr>
        <w:t xml:space="preserve">, </w:t>
      </w:r>
      <w:r w:rsidRPr="00C00B25">
        <w:rPr>
          <w:rFonts w:ascii="UN-Abhaya" w:hAnsi="UN-Abhaya"/>
          <w:cs/>
        </w:rPr>
        <w:t>මේ මහා පිරිස මැද තමුසේලා කැඳවන ලද්ද</w:t>
      </w:r>
      <w:r w:rsidR="00ED145A">
        <w:rPr>
          <w:rFonts w:ascii="UN-Abhaya" w:hAnsi="UN-Abhaya" w:hint="cs"/>
          <w:cs/>
        </w:rPr>
        <w:t>ෝ</w:t>
      </w:r>
      <w:r w:rsidRPr="00C00B25">
        <w:rPr>
          <w:rFonts w:ascii="UN-Abhaya" w:hAnsi="UN-Abhaya"/>
        </w:rPr>
        <w:t xml:space="preserve">, </w:t>
      </w:r>
      <w:r w:rsidRPr="00C00B25">
        <w:rPr>
          <w:rFonts w:ascii="UN-Abhaya" w:hAnsi="UN-Abhaya"/>
          <w:cs/>
        </w:rPr>
        <w:t>තමුසේලා ලවා සිංහනාද කරවනු පිණිස ය</w:t>
      </w:r>
      <w:r w:rsidRPr="00C00B25">
        <w:rPr>
          <w:rFonts w:ascii="UN-Abhaya" w:hAnsi="UN-Abhaya"/>
        </w:rPr>
        <w:t xml:space="preserve">, </w:t>
      </w:r>
      <w:r w:rsidRPr="00C00B25">
        <w:rPr>
          <w:rFonts w:ascii="UN-Abhaya" w:hAnsi="UN-Abhaya"/>
          <w:cs/>
        </w:rPr>
        <w:t>ඒ මුත් පෙළහර කරවන්නට කළ කැඳ වීමෙක් නො වේ</w:t>
      </w:r>
      <w:r w:rsidRPr="00C00B25">
        <w:rPr>
          <w:rFonts w:ascii="UN-Abhaya" w:hAnsi="UN-Abhaya"/>
        </w:rPr>
        <w:t xml:space="preserve">, </w:t>
      </w:r>
      <w:r w:rsidRPr="00C00B25">
        <w:rPr>
          <w:rFonts w:ascii="UN-Abhaya" w:hAnsi="UN-Abhaya"/>
          <w:cs/>
        </w:rPr>
        <w:t>මම මේ ලෝකයෙහි කවුරුන් හා සම නො වෙමි</w:t>
      </w:r>
      <w:r w:rsidRPr="00C00B25">
        <w:rPr>
          <w:rFonts w:ascii="UN-Abhaya" w:hAnsi="UN-Abhaya"/>
        </w:rPr>
        <w:t xml:space="preserve">, </w:t>
      </w:r>
      <w:r w:rsidRPr="00C00B25">
        <w:rPr>
          <w:rFonts w:ascii="UN-Abhaya" w:hAnsi="UN-Abhaya"/>
          <w:cs/>
        </w:rPr>
        <w:t>මා පිට පැමිණි බර ඉසිලීමට මා ම මුත්</w:t>
      </w:r>
      <w:r w:rsidRPr="00C00B25">
        <w:rPr>
          <w:rFonts w:ascii="UN-Abhaya" w:hAnsi="UN-Abhaya"/>
        </w:rPr>
        <w:t xml:space="preserve">, </w:t>
      </w:r>
      <w:r w:rsidRPr="00C00B25">
        <w:rPr>
          <w:rFonts w:ascii="UN-Abhaya" w:hAnsi="UN-Abhaya"/>
          <w:cs/>
        </w:rPr>
        <w:t>අනෙකෙක් සමත් නො වේ</w:t>
      </w:r>
      <w:r w:rsidRPr="00C00B25">
        <w:rPr>
          <w:rFonts w:ascii="UN-Abhaya" w:hAnsi="UN-Abhaya"/>
        </w:rPr>
        <w:t xml:space="preserve">, </w:t>
      </w:r>
      <w:r w:rsidRPr="00C00B25">
        <w:rPr>
          <w:rFonts w:ascii="UN-Abhaya" w:hAnsi="UN-Abhaya"/>
          <w:cs/>
        </w:rPr>
        <w:t>මා උසුලන බර මේ ලෝකයෙහි කාටත් උසුලනු නො හැකි ය</w:t>
      </w:r>
      <w:r w:rsidRPr="00C00B25">
        <w:rPr>
          <w:rFonts w:ascii="UN-Abhaya" w:hAnsi="UN-Abhaya"/>
        </w:rPr>
        <w:t xml:space="preserve">, </w:t>
      </w:r>
      <w:r w:rsidRPr="00C00B25">
        <w:rPr>
          <w:rFonts w:ascii="UN-Abhaya" w:hAnsi="UN-Abhaya"/>
          <w:cs/>
        </w:rPr>
        <w:t>මා දැන් උසුලන බර ඉසිලීමට කෙනකු නැතිබව පුදුමයෙකැ</w:t>
      </w:r>
      <w:r w:rsidRPr="00C00B25">
        <w:rPr>
          <w:rFonts w:ascii="UN-Abhaya" w:hAnsi="UN-Abhaya"/>
        </w:rPr>
        <w:t xml:space="preserve"> </w:t>
      </w:r>
      <w:r w:rsidRPr="00C00B25">
        <w:rPr>
          <w:rFonts w:ascii="UN-Abhaya" w:hAnsi="UN-Abhaya"/>
          <w:cs/>
        </w:rPr>
        <w:t>යි නො කියැකි ය</w:t>
      </w:r>
      <w:r w:rsidRPr="00C00B25">
        <w:rPr>
          <w:rFonts w:ascii="UN-Abhaya" w:hAnsi="UN-Abhaya"/>
        </w:rPr>
        <w:t xml:space="preserve">, </w:t>
      </w:r>
      <w:r w:rsidRPr="00C00B25">
        <w:rPr>
          <w:rFonts w:ascii="UN-Abhaya" w:hAnsi="UN-Abhaya"/>
          <w:cs/>
        </w:rPr>
        <w:t>මේ බුදු වූ අවස්ථාවේ තබා තිරිසන් යෝනියෙහි උපන් අවස්ථා වේ ද මා තනි ව ඉසුලූ බර උසුලන්නට සමත් කෙනෙක් නො වූහ</w:t>
      </w:r>
      <w:r w:rsidR="00ED145A">
        <w:rPr>
          <w:rFonts w:ascii="UN-Abhaya" w:hAnsi="UN-Abhaya"/>
        </w:rPr>
        <w:t>”</w:t>
      </w:r>
      <w:r w:rsidRPr="00C00B25">
        <w:rPr>
          <w:rFonts w:ascii="UN-Abhaya" w:hAnsi="UN-Abhaya"/>
        </w:rPr>
        <w:t xml:space="preserve"> </w:t>
      </w:r>
      <w:r w:rsidRPr="00C00B25">
        <w:rPr>
          <w:rFonts w:ascii="UN-Abhaya" w:hAnsi="UN-Abhaya"/>
          <w:cs/>
        </w:rPr>
        <w:t>යි වද</w:t>
      </w:r>
      <w:r w:rsidRPr="00C00B25">
        <w:rPr>
          <w:rFonts w:ascii="UN-Abhaya" w:hAnsi="UN-Abhaya"/>
          <w:cs/>
          <w:lang w:val="en-GB"/>
        </w:rPr>
        <w:t>ා</w:t>
      </w:r>
      <w:r w:rsidRPr="00C00B25">
        <w:rPr>
          <w:rFonts w:ascii="UN-Abhaya" w:hAnsi="UN-Abhaya"/>
          <w:cs/>
        </w:rPr>
        <w:t>ළ විට මුගලන් තෙරුන් විසින් “ස්වාමීනි! භාග්‍යවතුන් වහන්ස! ඔය වදාළ සිද්ධිය</w:t>
      </w:r>
      <w:r w:rsidRPr="00C00B25">
        <w:rPr>
          <w:rFonts w:ascii="UN-Abhaya" w:hAnsi="UN-Abhaya"/>
        </w:rPr>
        <w:t xml:space="preserve">, </w:t>
      </w:r>
      <w:r w:rsidRPr="00C00B25">
        <w:rPr>
          <w:rFonts w:ascii="UN-Abhaya" w:hAnsi="UN-Abhaya"/>
          <w:cs/>
        </w:rPr>
        <w:t>කවදා කොතැනක දී කෙසේ වී දැ</w:t>
      </w:r>
      <w:r w:rsidR="00C4684C">
        <w:rPr>
          <w:rFonts w:ascii="UN-Abhaya" w:hAnsi="UN-Abhaya"/>
        </w:rPr>
        <w:t>”</w:t>
      </w:r>
      <w:r w:rsidRPr="00C00B25">
        <w:rPr>
          <w:rFonts w:ascii="UN-Abhaya" w:hAnsi="UN-Abhaya"/>
        </w:rPr>
        <w:t xml:space="preserve"> </w:t>
      </w:r>
      <w:r w:rsidRPr="00C00B25">
        <w:rPr>
          <w:rFonts w:ascii="UN-Abhaya" w:hAnsi="UN-Abhaya"/>
          <w:cs/>
        </w:rPr>
        <w:t>යි විචාරණ ලද්දාහු</w:t>
      </w:r>
      <w:r w:rsidR="00ED145A">
        <w:rPr>
          <w:rFonts w:ascii="UN-Abhaya" w:hAnsi="UN-Abhaya"/>
        </w:rPr>
        <w:t>;</w:t>
      </w:r>
      <w:r w:rsidRPr="00C00B25">
        <w:rPr>
          <w:rFonts w:ascii="UN-Abhaya" w:hAnsi="UN-Abhaya"/>
        </w:rPr>
        <w:t xml:space="preserve"> </w:t>
      </w:r>
    </w:p>
    <w:p w14:paraId="543424F0" w14:textId="7CCE863D" w:rsidR="00905BFE" w:rsidRPr="00C00B25" w:rsidRDefault="00C4684C" w:rsidP="00ED145A">
      <w:pPr>
        <w:pStyle w:val="Style2"/>
      </w:pPr>
      <w:r>
        <w:t>“</w:t>
      </w:r>
      <w:r w:rsidR="00905BFE" w:rsidRPr="00C00B25">
        <w:rPr>
          <w:cs/>
        </w:rPr>
        <w:t>යම් යම් තැනෙක ගැල - බර වේ ද යම් තන්හි</w:t>
      </w:r>
      <w:r w:rsidR="00905BFE" w:rsidRPr="00C00B25">
        <w:t xml:space="preserve">, </w:t>
      </w:r>
    </w:p>
    <w:p w14:paraId="6F79FD4D" w14:textId="77777777" w:rsidR="00905BFE" w:rsidRPr="00C00B25" w:rsidRDefault="00905BFE" w:rsidP="00ED145A">
      <w:pPr>
        <w:pStyle w:val="Style2"/>
      </w:pPr>
      <w:r w:rsidRPr="00C00B25">
        <w:rPr>
          <w:cs/>
        </w:rPr>
        <w:t xml:space="preserve">ගැඹුරැති මගෙක් වේ නම් - එ හැම තැන හැමවිටක ම. </w:t>
      </w:r>
    </w:p>
    <w:p w14:paraId="35F76550" w14:textId="3A780620" w:rsidR="00905BFE" w:rsidRPr="00C00B25" w:rsidRDefault="00905BFE" w:rsidP="00ED145A">
      <w:pPr>
        <w:pStyle w:val="Style2"/>
      </w:pPr>
      <w:r w:rsidRPr="00C00B25">
        <w:rPr>
          <w:cs/>
        </w:rPr>
        <w:t xml:space="preserve">යොදතී කළුවහබ් - </w:t>
      </w:r>
      <w:r w:rsidR="00ED145A">
        <w:rPr>
          <w:rFonts w:hint="cs"/>
          <w:cs/>
        </w:rPr>
        <w:t>හේ</w:t>
      </w:r>
      <w:r w:rsidRPr="00C00B25">
        <w:rPr>
          <w:cs/>
        </w:rPr>
        <w:t xml:space="preserve"> ගැල්දූරය උසුලයි</w:t>
      </w:r>
      <w:r w:rsidR="00ED145A">
        <w:t>”</w:t>
      </w:r>
      <w:r w:rsidRPr="00C00B25">
        <w:t xml:space="preserve"> </w:t>
      </w:r>
    </w:p>
    <w:p w14:paraId="6EF68F18" w14:textId="3E28A6D3" w:rsidR="00905BFE" w:rsidRDefault="00905BFE" w:rsidP="00E6712B">
      <w:pPr>
        <w:spacing w:line="276" w:lineRule="auto"/>
        <w:rPr>
          <w:rFonts w:ascii="UN-Abhaya" w:hAnsi="UN-Abhaya"/>
        </w:rPr>
      </w:pPr>
      <w:r w:rsidRPr="00C00B25">
        <w:rPr>
          <w:rFonts w:ascii="UN-Abhaya" w:hAnsi="UN-Abhaya"/>
          <w:cs/>
        </w:rPr>
        <w:t xml:space="preserve">යන ලෙසින් කෘෂ්ණවෘෂභජාතකය වදාළ සේක. </w:t>
      </w:r>
    </w:p>
    <w:p w14:paraId="6974AEBE" w14:textId="77777777" w:rsidR="00ED145A" w:rsidRDefault="00905BFE" w:rsidP="00E6712B">
      <w:pPr>
        <w:spacing w:line="276" w:lineRule="auto"/>
        <w:rPr>
          <w:rFonts w:ascii="UN-Abhaya" w:hAnsi="UN-Abhaya"/>
        </w:rPr>
      </w:pPr>
      <w:r w:rsidRPr="00C00B25">
        <w:rPr>
          <w:rFonts w:ascii="UN-Abhaya" w:hAnsi="UN-Abhaya"/>
          <w:cs/>
        </w:rPr>
        <w:t>නැවැත ද බුදුරජානන් වහන්සේ එය ම වෙසෙසා ද</w:t>
      </w:r>
      <w:r w:rsidR="00ED145A">
        <w:rPr>
          <w:rFonts w:ascii="UN-Abhaya" w:hAnsi="UN-Abhaya" w:hint="cs"/>
          <w:cs/>
        </w:rPr>
        <w:t>ක්</w:t>
      </w:r>
      <w:r w:rsidRPr="00C00B25">
        <w:rPr>
          <w:rFonts w:ascii="UN-Abhaya" w:hAnsi="UN-Abhaya"/>
          <w:cs/>
        </w:rPr>
        <w:t>වන සේක්:</w:t>
      </w:r>
      <w:r w:rsidR="00ED145A">
        <w:rPr>
          <w:rFonts w:ascii="UN-Abhaya" w:hAnsi="UN-Abhaya" w:hint="cs"/>
          <w:cs/>
        </w:rPr>
        <w:t xml:space="preserve"> </w:t>
      </w:r>
    </w:p>
    <w:p w14:paraId="61ADA6A1" w14:textId="77777777" w:rsidR="00A46D0D" w:rsidRDefault="00905BFE" w:rsidP="00681EE3">
      <w:pPr>
        <w:pStyle w:val="Style2"/>
      </w:pPr>
      <w:r w:rsidRPr="00C00B25">
        <w:t>“</w:t>
      </w:r>
      <w:r w:rsidRPr="00C00B25">
        <w:rPr>
          <w:cs/>
        </w:rPr>
        <w:t>සිත් කලු බස් කියයි - කිසිදා නො සිත් කලු බස්</w:t>
      </w:r>
      <w:r w:rsidRPr="00C00B25">
        <w:t xml:space="preserve">, </w:t>
      </w:r>
    </w:p>
    <w:p w14:paraId="0BDC50DB" w14:textId="77777777" w:rsidR="00084E4C" w:rsidRDefault="00905BFE" w:rsidP="00681EE3">
      <w:pPr>
        <w:pStyle w:val="Style2"/>
      </w:pPr>
      <w:r w:rsidRPr="00C00B25">
        <w:rPr>
          <w:cs/>
        </w:rPr>
        <w:t>නො කියයි මනවඩන බස් - කියන්නහුගේ බර වූ.</w:t>
      </w:r>
    </w:p>
    <w:p w14:paraId="2F332E52" w14:textId="0A2E0195" w:rsidR="00905BFE" w:rsidRPr="00C00B25" w:rsidRDefault="00084E4C" w:rsidP="00681EE3">
      <w:pPr>
        <w:pStyle w:val="Style2"/>
      </w:pPr>
      <w:r>
        <w:rPr>
          <w:rFonts w:hint="cs"/>
          <w:cs/>
        </w:rPr>
        <w:t>.</w:t>
      </w:r>
      <w:r w:rsidR="00905BFE" w:rsidRPr="00C00B25">
        <w:rPr>
          <w:cs/>
        </w:rPr>
        <w:t xml:space="preserve"> </w:t>
      </w:r>
    </w:p>
    <w:p w14:paraId="5984CA7E" w14:textId="77777777" w:rsidR="00905BFE" w:rsidRPr="00C00B25" w:rsidRDefault="00905BFE" w:rsidP="00681EE3">
      <w:pPr>
        <w:pStyle w:val="Style2"/>
      </w:pPr>
      <w:r w:rsidRPr="00C00B25">
        <w:rPr>
          <w:cs/>
        </w:rPr>
        <w:t>එ මහබර උදුළේ - ලබා දුන් දන බමුණුට</w:t>
      </w:r>
      <w:r w:rsidRPr="00C00B25">
        <w:t xml:space="preserve">, </w:t>
      </w:r>
    </w:p>
    <w:p w14:paraId="56592148" w14:textId="64C76B1C" w:rsidR="00905BFE" w:rsidRDefault="00905BFE" w:rsidP="00681EE3">
      <w:pPr>
        <w:pStyle w:val="Style2"/>
      </w:pPr>
      <w:r w:rsidRPr="00C00B25">
        <w:rPr>
          <w:cs/>
        </w:rPr>
        <w:t>එයින් තුටු සිත් ඇ</w:t>
      </w:r>
      <w:r w:rsidR="00A46D0D">
        <w:rPr>
          <w:rFonts w:hint="cs"/>
          <w:cs/>
        </w:rPr>
        <w:t>ත්</w:t>
      </w:r>
      <w:r w:rsidRPr="00C00B25">
        <w:rPr>
          <w:cs/>
        </w:rPr>
        <w:t>තේ - වී ය ඔහු බෙහෙවින් එහි</w:t>
      </w:r>
      <w:r w:rsidR="00C4684C">
        <w:t>”</w:t>
      </w:r>
      <w:r w:rsidRPr="00C00B25">
        <w:t xml:space="preserve"> </w:t>
      </w:r>
    </w:p>
    <w:p w14:paraId="345EBB5F" w14:textId="7C591564" w:rsidR="00905BFE" w:rsidRPr="00C00B25" w:rsidRDefault="00905BFE" w:rsidP="00E6712B">
      <w:pPr>
        <w:spacing w:line="276" w:lineRule="auto"/>
        <w:rPr>
          <w:rFonts w:ascii="UN-Abhaya" w:hAnsi="UN-Abhaya"/>
        </w:rPr>
      </w:pPr>
      <w:r w:rsidRPr="00C00B25">
        <w:rPr>
          <w:rFonts w:ascii="UN-Abhaya" w:hAnsi="UN-Abhaya"/>
          <w:cs/>
        </w:rPr>
        <w:t xml:space="preserve">යි </w:t>
      </w:r>
      <w:r w:rsidR="001C7728">
        <w:rPr>
          <w:rFonts w:ascii="UN-Abhaya" w:hAnsi="UN-Abhaya"/>
          <w:cs/>
        </w:rPr>
        <w:t>නන්‍දි</w:t>
      </w:r>
      <w:r w:rsidRPr="00C00B25">
        <w:rPr>
          <w:rFonts w:ascii="UN-Abhaya" w:hAnsi="UN-Abhaya"/>
          <w:cs/>
        </w:rPr>
        <w:t>විසාලජාතකය ද විස්තර සහිත ව වදාරා රුවන් සක්මනට බට සේක. එහි පෙර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පැසුළු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උතුරු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 xml:space="preserve">දකුණු දිග දොළොස් යොදුන දොළොස් යොදුන මහා පිරිස් වූ හ. එක් </w:t>
      </w:r>
      <w:r w:rsidRPr="00C00B25">
        <w:rPr>
          <w:rFonts w:ascii="UN-Abhaya" w:hAnsi="UN-Abhaya"/>
          <w:cs/>
        </w:rPr>
        <w:lastRenderedPageBreak/>
        <w:t>කොට ගත් කල්හි සූවිසි යොදුන් පමණ වූ ඒ පිරිස් මැද ස්ව</w:t>
      </w:r>
      <w:r w:rsidRPr="00C00B25">
        <w:rPr>
          <w:rFonts w:ascii="UN-Abhaya" w:hAnsi="UN-Abhaya"/>
          <w:cs/>
          <w:lang w:val="en-GB"/>
        </w:rPr>
        <w:t>ා</w:t>
      </w:r>
      <w:r w:rsidRPr="00C00B25">
        <w:rPr>
          <w:rFonts w:ascii="UN-Abhaya" w:hAnsi="UN-Abhaya"/>
          <w:cs/>
        </w:rPr>
        <w:t>මි දරු වූ සම්මා සම්බුදුරජානන් වහන්සේ ත</w:t>
      </w:r>
      <w:r w:rsidR="00755BBC">
        <w:rPr>
          <w:rFonts w:ascii="UN-Abhaya" w:hAnsi="UN-Abhaya" w:hint="cs"/>
          <w:cs/>
        </w:rPr>
        <w:t>ේ</w:t>
      </w:r>
      <w:r w:rsidRPr="00C00B25">
        <w:rPr>
          <w:rFonts w:ascii="UN-Abhaya" w:hAnsi="UN-Abhaya"/>
          <w:cs/>
        </w:rPr>
        <w:t>ජ</w:t>
      </w:r>
      <w:r w:rsidR="00755BBC">
        <w:rPr>
          <w:rFonts w:ascii="UN-Abhaya" w:hAnsi="UN-Abhaya" w:hint="cs"/>
          <w:cs/>
        </w:rPr>
        <w:t>ෝ</w:t>
      </w:r>
      <w:r w:rsidRPr="00C00B25">
        <w:rPr>
          <w:rFonts w:ascii="UN-Abhaya" w:hAnsi="UN-Abhaya"/>
          <w:cs/>
        </w:rPr>
        <w:t>කසිණයට සමවැද එයින් නැගී සිටි සේක්</w:t>
      </w:r>
      <w:r w:rsidRPr="00C00B25">
        <w:rPr>
          <w:rFonts w:ascii="UN-Abhaya" w:hAnsi="UN-Abhaya"/>
        </w:rPr>
        <w:t xml:space="preserve">, </w:t>
      </w:r>
      <w:r w:rsidRPr="00C00B25">
        <w:rPr>
          <w:rFonts w:ascii="UN-Abhaya" w:hAnsi="UN-Abhaya"/>
          <w:cs/>
        </w:rPr>
        <w:t>නැබින් උඩ සිරුරෙන් ගිනිකඳ</w:t>
      </w:r>
      <w:r w:rsidRPr="00C00B25">
        <w:rPr>
          <w:rFonts w:ascii="UN-Abhaya" w:hAnsi="UN-Abhaya"/>
        </w:rPr>
        <w:t xml:space="preserve">, </w:t>
      </w:r>
      <w:r w:rsidRPr="00C00B25">
        <w:rPr>
          <w:rFonts w:ascii="UN-Abhaya" w:hAnsi="UN-Abhaya"/>
          <w:cs/>
        </w:rPr>
        <w:t>ආපො කසිණයට සමවැද එයින් නැගී සිටි සේක්</w:t>
      </w:r>
      <w:r w:rsidRPr="00C00B25">
        <w:rPr>
          <w:rFonts w:ascii="UN-Abhaya" w:hAnsi="UN-Abhaya"/>
        </w:rPr>
        <w:t xml:space="preserve">, </w:t>
      </w:r>
      <w:r w:rsidRPr="00C00B25">
        <w:rPr>
          <w:rFonts w:ascii="UN-Abhaya" w:hAnsi="UN-Abhaya"/>
          <w:cs/>
        </w:rPr>
        <w:t>නැබින් යට සිරුරෙන් දියකඳ</w:t>
      </w:r>
      <w:r w:rsidRPr="00C00B25">
        <w:rPr>
          <w:rFonts w:ascii="UN-Abhaya" w:hAnsi="UN-Abhaya"/>
        </w:rPr>
        <w:t xml:space="preserve">, </w:t>
      </w:r>
      <w:r w:rsidRPr="00C00B25">
        <w:rPr>
          <w:rFonts w:ascii="UN-Abhaya" w:hAnsi="UN-Abhaya"/>
          <w:cs/>
        </w:rPr>
        <w:t>යට සිරුරෙන් ගිනිකඳ</w:t>
      </w:r>
      <w:r w:rsidRPr="00C00B25">
        <w:rPr>
          <w:rFonts w:ascii="UN-Abhaya" w:hAnsi="UN-Abhaya"/>
        </w:rPr>
        <w:t xml:space="preserve">, </w:t>
      </w:r>
      <w:r w:rsidRPr="00C00B25">
        <w:rPr>
          <w:rFonts w:ascii="UN-Abhaya" w:hAnsi="UN-Abhaya"/>
          <w:cs/>
        </w:rPr>
        <w:t>උඩ සිරුරෙන් දියකඳ</w:t>
      </w:r>
      <w:r w:rsidRPr="00C00B25">
        <w:rPr>
          <w:rFonts w:ascii="UN-Abhaya" w:hAnsi="UN-Abhaya"/>
        </w:rPr>
        <w:t xml:space="preserve">, </w:t>
      </w:r>
      <w:r w:rsidRPr="00C00B25">
        <w:rPr>
          <w:rFonts w:ascii="UN-Abhaya" w:hAnsi="UN-Abhaya"/>
          <w:cs/>
        </w:rPr>
        <w:t>ඉදිරි පස සිරුරෙන් ගිනිකඳ</w:t>
      </w:r>
      <w:r w:rsidRPr="00C00B25">
        <w:rPr>
          <w:rFonts w:ascii="UN-Abhaya" w:hAnsi="UN-Abhaya"/>
        </w:rPr>
        <w:t xml:space="preserve">, </w:t>
      </w:r>
      <w:r w:rsidRPr="00C00B25">
        <w:rPr>
          <w:rFonts w:ascii="UN-Abhaya" w:hAnsi="UN-Abhaya"/>
          <w:cs/>
        </w:rPr>
        <w:t>පිටිපස සිරුරෙන් දියකඳ</w:t>
      </w:r>
      <w:r w:rsidRPr="00C00B25">
        <w:rPr>
          <w:rFonts w:ascii="UN-Abhaya" w:hAnsi="UN-Abhaya"/>
        </w:rPr>
        <w:t xml:space="preserve">, </w:t>
      </w:r>
      <w:r w:rsidRPr="00C00B25">
        <w:rPr>
          <w:rFonts w:ascii="UN-Abhaya" w:hAnsi="UN-Abhaya"/>
          <w:cs/>
        </w:rPr>
        <w:t>පිටිපසින් ගිනිකඳ</w:t>
      </w:r>
      <w:r w:rsidRPr="00C00B25">
        <w:rPr>
          <w:rFonts w:ascii="UN-Abhaya" w:hAnsi="UN-Abhaya"/>
        </w:rPr>
        <w:t xml:space="preserve">, </w:t>
      </w:r>
      <w:r w:rsidRPr="00C00B25">
        <w:rPr>
          <w:rFonts w:ascii="UN-Abhaya" w:hAnsi="UN-Abhaya"/>
          <w:cs/>
        </w:rPr>
        <w:t>ඉදිරිපසින් දියකඳ</w:t>
      </w:r>
      <w:r w:rsidRPr="00C00B25">
        <w:rPr>
          <w:rFonts w:ascii="UN-Abhaya" w:hAnsi="UN-Abhaya"/>
        </w:rPr>
        <w:t xml:space="preserve">, </w:t>
      </w:r>
      <w:r w:rsidRPr="00C00B25">
        <w:rPr>
          <w:rFonts w:ascii="UN-Abhaya" w:hAnsi="UN-Abhaya"/>
          <w:cs/>
        </w:rPr>
        <w:t>දකුණු ඇසින් ගිනිකඳ</w:t>
      </w:r>
      <w:r w:rsidRPr="00C00B25">
        <w:rPr>
          <w:rFonts w:ascii="UN-Abhaya" w:hAnsi="UN-Abhaya"/>
        </w:rPr>
        <w:t xml:space="preserve">, </w:t>
      </w:r>
      <w:r w:rsidRPr="00C00B25">
        <w:rPr>
          <w:rFonts w:ascii="UN-Abhaya" w:hAnsi="UN-Abhaya"/>
          <w:cs/>
        </w:rPr>
        <w:t>වම් ඇසින් දියකඳ</w:t>
      </w:r>
      <w:r w:rsidRPr="00C00B25">
        <w:rPr>
          <w:rFonts w:ascii="UN-Abhaya" w:hAnsi="UN-Abhaya"/>
        </w:rPr>
        <w:t xml:space="preserve">, </w:t>
      </w:r>
      <w:r w:rsidRPr="00C00B25">
        <w:rPr>
          <w:rFonts w:ascii="UN-Abhaya" w:hAnsi="UN-Abhaya"/>
          <w:cs/>
        </w:rPr>
        <w:t>වම් ඇසින් ගිනිකඳ</w:t>
      </w:r>
      <w:r w:rsidRPr="00C00B25">
        <w:rPr>
          <w:rFonts w:ascii="UN-Abhaya" w:hAnsi="UN-Abhaya"/>
        </w:rPr>
        <w:t xml:space="preserve">, </w:t>
      </w:r>
      <w:r w:rsidRPr="00C00B25">
        <w:rPr>
          <w:rFonts w:ascii="UN-Abhaya" w:hAnsi="UN-Abhaya"/>
          <w:cs/>
        </w:rPr>
        <w:t>දකුණු ඇසින් දියකද</w:t>
      </w:r>
      <w:r w:rsidRPr="00C00B25">
        <w:rPr>
          <w:rFonts w:ascii="UN-Abhaya" w:hAnsi="UN-Abhaya"/>
        </w:rPr>
        <w:t xml:space="preserve">, </w:t>
      </w:r>
      <w:r w:rsidRPr="00C00B25">
        <w:rPr>
          <w:rFonts w:ascii="UN-Abhaya" w:hAnsi="UN-Abhaya"/>
          <w:cs/>
        </w:rPr>
        <w:t>දකුණු කන් සිදුරෙන් ගිනිකඳ</w:t>
      </w:r>
      <w:r w:rsidRPr="00C00B25">
        <w:rPr>
          <w:rFonts w:ascii="UN-Abhaya" w:hAnsi="UN-Abhaya"/>
        </w:rPr>
        <w:t xml:space="preserve">, </w:t>
      </w:r>
      <w:r w:rsidRPr="00C00B25">
        <w:rPr>
          <w:rFonts w:ascii="UN-Abhaya" w:hAnsi="UN-Abhaya"/>
          <w:cs/>
        </w:rPr>
        <w:t>වම් කන් සිදුරෙන් දියකඳ</w:t>
      </w:r>
      <w:r w:rsidRPr="00C00B25">
        <w:rPr>
          <w:rFonts w:ascii="UN-Abhaya" w:hAnsi="UN-Abhaya"/>
        </w:rPr>
        <w:t xml:space="preserve">, </w:t>
      </w:r>
      <w:r w:rsidRPr="00C00B25">
        <w:rPr>
          <w:rFonts w:ascii="UN-Abhaya" w:hAnsi="UN-Abhaya"/>
          <w:cs/>
        </w:rPr>
        <w:t>වම් කන් සිදුරෙන් ගිනිකඳ</w:t>
      </w:r>
      <w:r w:rsidRPr="00C00B25">
        <w:rPr>
          <w:rFonts w:ascii="UN-Abhaya" w:hAnsi="UN-Abhaya"/>
        </w:rPr>
        <w:t xml:space="preserve">, </w:t>
      </w:r>
      <w:r w:rsidRPr="00C00B25">
        <w:rPr>
          <w:rFonts w:ascii="UN-Abhaya" w:hAnsi="UN-Abhaya"/>
          <w:cs/>
        </w:rPr>
        <w:t>දකුණු කන් සිදුරෙන් දියකඳ</w:t>
      </w:r>
      <w:r w:rsidRPr="00C00B25">
        <w:rPr>
          <w:rFonts w:ascii="UN-Abhaya" w:hAnsi="UN-Abhaya"/>
        </w:rPr>
        <w:t xml:space="preserve">, </w:t>
      </w:r>
      <w:r w:rsidRPr="00C00B25">
        <w:rPr>
          <w:rFonts w:ascii="UN-Abhaya" w:hAnsi="UN-Abhaya"/>
          <w:cs/>
        </w:rPr>
        <w:t>දකුණු නාස් සිදුරෙන් ගිනිකඳ</w:t>
      </w:r>
      <w:r w:rsidRPr="00C00B25">
        <w:rPr>
          <w:rFonts w:ascii="UN-Abhaya" w:hAnsi="UN-Abhaya"/>
        </w:rPr>
        <w:t xml:space="preserve">, </w:t>
      </w:r>
      <w:r w:rsidRPr="00C00B25">
        <w:rPr>
          <w:rFonts w:ascii="UN-Abhaya" w:hAnsi="UN-Abhaya"/>
          <w:cs/>
        </w:rPr>
        <w:t>වම් නාස් සිදුරෙන් දියකඳ</w:t>
      </w:r>
      <w:r w:rsidRPr="00C00B25">
        <w:rPr>
          <w:rFonts w:ascii="UN-Abhaya" w:hAnsi="UN-Abhaya"/>
        </w:rPr>
        <w:t xml:space="preserve">, </w:t>
      </w:r>
      <w:r w:rsidRPr="00C00B25">
        <w:rPr>
          <w:rFonts w:ascii="UN-Abhaya" w:hAnsi="UN-Abhaya"/>
          <w:cs/>
        </w:rPr>
        <w:t>වම් නාස් සිදුරෙන් ගිනි කඳ</w:t>
      </w:r>
      <w:r w:rsidRPr="00C00B25">
        <w:rPr>
          <w:rFonts w:ascii="UN-Abhaya" w:hAnsi="UN-Abhaya"/>
        </w:rPr>
        <w:t xml:space="preserve">, </w:t>
      </w:r>
      <w:r w:rsidRPr="00C00B25">
        <w:rPr>
          <w:rFonts w:ascii="UN-Abhaya" w:hAnsi="UN-Abhaya"/>
          <w:cs/>
        </w:rPr>
        <w:t>දකුණු නාස් සිදුරෙන් දියකඳ</w:t>
      </w:r>
      <w:r w:rsidRPr="00C00B25">
        <w:rPr>
          <w:rFonts w:ascii="UN-Abhaya" w:hAnsi="UN-Abhaya"/>
        </w:rPr>
        <w:t xml:space="preserve">, </w:t>
      </w:r>
      <w:r w:rsidRPr="00C00B25">
        <w:rPr>
          <w:rFonts w:ascii="UN-Abhaya" w:hAnsi="UN-Abhaya"/>
          <w:cs/>
        </w:rPr>
        <w:t>දකුණු උරයෙන් ගිනිකඳ</w:t>
      </w:r>
      <w:r w:rsidRPr="00C00B25">
        <w:rPr>
          <w:rFonts w:ascii="UN-Abhaya" w:hAnsi="UN-Abhaya"/>
        </w:rPr>
        <w:t xml:space="preserve">, </w:t>
      </w:r>
      <w:r w:rsidRPr="00C00B25">
        <w:rPr>
          <w:rFonts w:ascii="UN-Abhaya" w:hAnsi="UN-Abhaya"/>
          <w:cs/>
        </w:rPr>
        <w:t>වම් උරයෙන් දියකඳ</w:t>
      </w:r>
      <w:r w:rsidRPr="00C00B25">
        <w:rPr>
          <w:rFonts w:ascii="UN-Abhaya" w:hAnsi="UN-Abhaya"/>
        </w:rPr>
        <w:t xml:space="preserve">, </w:t>
      </w:r>
      <w:r w:rsidRPr="00C00B25">
        <w:rPr>
          <w:rFonts w:ascii="UN-Abhaya" w:hAnsi="UN-Abhaya"/>
          <w:cs/>
        </w:rPr>
        <w:t>වම් උරයෙන් ගිනිකඳ</w:t>
      </w:r>
      <w:r w:rsidRPr="00C00B25">
        <w:rPr>
          <w:rFonts w:ascii="UN-Abhaya" w:hAnsi="UN-Abhaya"/>
        </w:rPr>
        <w:t xml:space="preserve">, </w:t>
      </w:r>
      <w:r w:rsidRPr="00C00B25">
        <w:rPr>
          <w:rFonts w:ascii="UN-Abhaya" w:hAnsi="UN-Abhaya"/>
          <w:cs/>
        </w:rPr>
        <w:t>දකුණු උරයෙන් දියකඳ</w:t>
      </w:r>
      <w:r w:rsidRPr="00C00B25">
        <w:rPr>
          <w:rFonts w:ascii="UN-Abhaya" w:hAnsi="UN-Abhaya"/>
        </w:rPr>
        <w:t xml:space="preserve">, </w:t>
      </w:r>
      <w:r w:rsidRPr="00C00B25">
        <w:rPr>
          <w:rFonts w:ascii="UN-Abhaya" w:hAnsi="UN-Abhaya"/>
          <w:cs/>
        </w:rPr>
        <w:t>දකුණු අතින් ගිනිකඳ</w:t>
      </w:r>
      <w:r w:rsidRPr="00C00B25">
        <w:rPr>
          <w:rFonts w:ascii="UN-Abhaya" w:hAnsi="UN-Abhaya"/>
        </w:rPr>
        <w:t xml:space="preserve">, </w:t>
      </w:r>
      <w:r w:rsidRPr="00C00B25">
        <w:rPr>
          <w:rFonts w:ascii="UN-Abhaya" w:hAnsi="UN-Abhaya"/>
          <w:cs/>
        </w:rPr>
        <w:t>වම් අතින් දියකඳ</w:t>
      </w:r>
      <w:r w:rsidRPr="00C00B25">
        <w:rPr>
          <w:rFonts w:ascii="UN-Abhaya" w:hAnsi="UN-Abhaya"/>
        </w:rPr>
        <w:t xml:space="preserve">, </w:t>
      </w:r>
      <w:r w:rsidRPr="00C00B25">
        <w:rPr>
          <w:rFonts w:ascii="UN-Abhaya" w:hAnsi="UN-Abhaya"/>
          <w:cs/>
        </w:rPr>
        <w:t>වම් අතින් ගිනිකඳ</w:t>
      </w:r>
      <w:r w:rsidRPr="00C00B25">
        <w:rPr>
          <w:rFonts w:ascii="UN-Abhaya" w:hAnsi="UN-Abhaya"/>
        </w:rPr>
        <w:t xml:space="preserve">, </w:t>
      </w:r>
      <w:r w:rsidRPr="00C00B25">
        <w:rPr>
          <w:rFonts w:ascii="UN-Abhaya" w:hAnsi="UN-Abhaya"/>
          <w:cs/>
        </w:rPr>
        <w:t>දකුණු අතින් දියකඳ</w:t>
      </w:r>
      <w:r w:rsidRPr="00C00B25">
        <w:rPr>
          <w:rFonts w:ascii="UN-Abhaya" w:hAnsi="UN-Abhaya"/>
        </w:rPr>
        <w:t xml:space="preserve">, </w:t>
      </w:r>
      <w:r w:rsidRPr="00C00B25">
        <w:rPr>
          <w:rFonts w:ascii="UN-Abhaya" w:hAnsi="UN-Abhaya"/>
          <w:cs/>
        </w:rPr>
        <w:t>දකුණැලයෙන් ගිනිකඳ</w:t>
      </w:r>
      <w:r w:rsidRPr="00C00B25">
        <w:rPr>
          <w:rFonts w:ascii="UN-Abhaya" w:hAnsi="UN-Abhaya"/>
        </w:rPr>
        <w:t xml:space="preserve">, </w:t>
      </w:r>
      <w:r w:rsidRPr="00C00B25">
        <w:rPr>
          <w:rFonts w:ascii="UN-Abhaya" w:hAnsi="UN-Abhaya"/>
          <w:cs/>
        </w:rPr>
        <w:t>වමැලයෙන් දියකඳ</w:t>
      </w:r>
      <w:r w:rsidRPr="00C00B25">
        <w:rPr>
          <w:rFonts w:ascii="UN-Abhaya" w:hAnsi="UN-Abhaya"/>
        </w:rPr>
        <w:t xml:space="preserve">, </w:t>
      </w:r>
      <w:r w:rsidRPr="00C00B25">
        <w:rPr>
          <w:rFonts w:ascii="UN-Abhaya" w:hAnsi="UN-Abhaya"/>
          <w:cs/>
        </w:rPr>
        <w:t>වමැලයෙන් ගිනිකඳ</w:t>
      </w:r>
      <w:r w:rsidRPr="00C00B25">
        <w:rPr>
          <w:rFonts w:ascii="UN-Abhaya" w:hAnsi="UN-Abhaya"/>
        </w:rPr>
        <w:t xml:space="preserve">, </w:t>
      </w:r>
      <w:r w:rsidRPr="00C00B25">
        <w:rPr>
          <w:rFonts w:ascii="UN-Abhaya" w:hAnsi="UN-Abhaya"/>
          <w:cs/>
        </w:rPr>
        <w:t>දකුණැලයෙන් දියකඳ</w:t>
      </w:r>
      <w:r w:rsidRPr="00C00B25">
        <w:rPr>
          <w:rFonts w:ascii="UN-Abhaya" w:hAnsi="UN-Abhaya"/>
        </w:rPr>
        <w:t xml:space="preserve">, </w:t>
      </w:r>
      <w:r w:rsidRPr="00C00B25">
        <w:rPr>
          <w:rFonts w:ascii="UN-Abhaya" w:hAnsi="UN-Abhaya"/>
          <w:cs/>
        </w:rPr>
        <w:t>දකුණු පයින් ගිනිකඳ</w:t>
      </w:r>
      <w:r w:rsidRPr="00C00B25">
        <w:rPr>
          <w:rFonts w:ascii="UN-Abhaya" w:hAnsi="UN-Abhaya"/>
        </w:rPr>
        <w:t xml:space="preserve">, </w:t>
      </w:r>
      <w:r w:rsidRPr="00C00B25">
        <w:rPr>
          <w:rFonts w:ascii="UN-Abhaya" w:hAnsi="UN-Abhaya"/>
          <w:cs/>
        </w:rPr>
        <w:t>වම් පයින් දියකඳ</w:t>
      </w:r>
      <w:r w:rsidRPr="00C00B25">
        <w:rPr>
          <w:rFonts w:ascii="UN-Abhaya" w:hAnsi="UN-Abhaya"/>
        </w:rPr>
        <w:t xml:space="preserve">, </w:t>
      </w:r>
      <w:r w:rsidRPr="00C00B25">
        <w:rPr>
          <w:rFonts w:ascii="UN-Abhaya" w:hAnsi="UN-Abhaya"/>
          <w:cs/>
        </w:rPr>
        <w:t>වම් පයින් ගිනිකඳ</w:t>
      </w:r>
      <w:r w:rsidRPr="00C00B25">
        <w:rPr>
          <w:rFonts w:ascii="UN-Abhaya" w:hAnsi="UN-Abhaya"/>
        </w:rPr>
        <w:t xml:space="preserve">, </w:t>
      </w:r>
      <w:r w:rsidRPr="00C00B25">
        <w:rPr>
          <w:rFonts w:ascii="UN-Abhaya" w:hAnsi="UN-Abhaya"/>
          <w:cs/>
        </w:rPr>
        <w:t>දකුණු ප</w:t>
      </w:r>
      <w:r w:rsidR="00F63A5E">
        <w:rPr>
          <w:rFonts w:ascii="UN-Abhaya" w:hAnsi="UN-Abhaya" w:hint="cs"/>
          <w:cs/>
        </w:rPr>
        <w:t>යි</w:t>
      </w:r>
      <w:r w:rsidRPr="00C00B25">
        <w:rPr>
          <w:rFonts w:ascii="UN-Abhaya" w:hAnsi="UN-Abhaya"/>
          <w:cs/>
        </w:rPr>
        <w:t>න් දියකඳ</w:t>
      </w:r>
      <w:r w:rsidRPr="00C00B25">
        <w:rPr>
          <w:rFonts w:ascii="UN-Abhaya" w:hAnsi="UN-Abhaya"/>
        </w:rPr>
        <w:t xml:space="preserve">, </w:t>
      </w:r>
      <w:r w:rsidRPr="00C00B25">
        <w:rPr>
          <w:rFonts w:ascii="UN-Abhaya" w:hAnsi="UN-Abhaya"/>
          <w:cs/>
        </w:rPr>
        <w:t>අතැඟිලිදසයෙන් හා ප</w:t>
      </w:r>
      <w:r w:rsidR="00F63A5E">
        <w:rPr>
          <w:rFonts w:ascii="UN-Abhaya" w:hAnsi="UN-Abhaya" w:hint="cs"/>
          <w:cs/>
        </w:rPr>
        <w:t>යැ</w:t>
      </w:r>
      <w:r w:rsidRPr="00C00B25">
        <w:rPr>
          <w:rFonts w:ascii="UN-Abhaya" w:hAnsi="UN-Abhaya"/>
          <w:cs/>
        </w:rPr>
        <w:t>ඟිලිදසයෙන් හා විසි ඇඟිල්ලෙන් ගිනිකඳ දසයක් හා දියකඳ දසයක්</w:t>
      </w:r>
      <w:r w:rsidRPr="00C00B25">
        <w:rPr>
          <w:rFonts w:ascii="UN-Abhaya" w:hAnsi="UN-Abhaya"/>
        </w:rPr>
        <w:t xml:space="preserve">, </w:t>
      </w:r>
      <w:r w:rsidRPr="00C00B25">
        <w:rPr>
          <w:rFonts w:ascii="UN-Abhaya" w:hAnsi="UN-Abhaya"/>
          <w:cs/>
        </w:rPr>
        <w:t>අතැඟිලි අතරින් හා ප</w:t>
      </w:r>
      <w:r w:rsidR="00F63A5E">
        <w:rPr>
          <w:rFonts w:ascii="UN-Abhaya" w:hAnsi="UN-Abhaya" w:hint="cs"/>
          <w:cs/>
        </w:rPr>
        <w:t>යැ</w:t>
      </w:r>
      <w:r w:rsidRPr="00C00B25">
        <w:rPr>
          <w:rFonts w:ascii="UN-Abhaya" w:hAnsi="UN-Abhaya"/>
          <w:cs/>
        </w:rPr>
        <w:t>ඟිලි අතරින් හා ගිනිකඳ අටක් හා දියකඳ අටක්</w:t>
      </w:r>
      <w:r w:rsidRPr="00C00B25">
        <w:rPr>
          <w:rFonts w:ascii="UN-Abhaya" w:hAnsi="UN-Abhaya"/>
        </w:rPr>
        <w:t xml:space="preserve">, </w:t>
      </w:r>
      <w:r w:rsidRPr="00C00B25">
        <w:rPr>
          <w:rFonts w:ascii="UN-Abhaya" w:hAnsi="UN-Abhaya"/>
          <w:cs/>
        </w:rPr>
        <w:t>එකි එකී ලොම් අගින් ගිනිකඳ</w:t>
      </w:r>
      <w:r w:rsidRPr="00C00B25">
        <w:rPr>
          <w:rFonts w:ascii="UN-Abhaya" w:hAnsi="UN-Abhaya"/>
        </w:rPr>
        <w:t xml:space="preserve">, </w:t>
      </w:r>
      <w:r w:rsidRPr="00C00B25">
        <w:rPr>
          <w:rFonts w:ascii="UN-Abhaya" w:hAnsi="UN-Abhaya"/>
          <w:cs/>
        </w:rPr>
        <w:t>එකි එකී ලොම් අගින් දියකඳ පවත්වමින්</w:t>
      </w:r>
      <w:r w:rsidRPr="00C00B25">
        <w:rPr>
          <w:rFonts w:ascii="UN-Abhaya" w:hAnsi="UN-Abhaya"/>
        </w:rPr>
        <w:t xml:space="preserve">, </w:t>
      </w:r>
      <w:r w:rsidRPr="00C00B25">
        <w:rPr>
          <w:rFonts w:ascii="UN-Abhaya" w:hAnsi="UN-Abhaya"/>
          <w:cs/>
        </w:rPr>
        <w:t>සවණක් රැස් විහිදුවමින්</w:t>
      </w:r>
      <w:r w:rsidRPr="00C00B25">
        <w:rPr>
          <w:rFonts w:ascii="UN-Abhaya" w:hAnsi="UN-Abhaya"/>
        </w:rPr>
        <w:t xml:space="preserve">, </w:t>
      </w:r>
      <w:r w:rsidRPr="00C00B25">
        <w:rPr>
          <w:rFonts w:ascii="UN-Abhaya" w:hAnsi="UN-Abhaya"/>
          <w:cs/>
        </w:rPr>
        <w:t>මේ පෙළහරෙහි මවාලු බුදුරජුන් සිටිනා කල්හි හිඳිනා කල්හි වැද හෝනා කල්හි රුවන් සක්මනැ සක්මන් කරමින් මවාලු බුදුරජුන් සිටිනා ඉරියවු හැර අනික් තුන් ඉරියව්වෙන් කල් යවන කල්හි වැඩ සිටිමින්</w:t>
      </w:r>
      <w:r w:rsidRPr="00C00B25">
        <w:rPr>
          <w:rFonts w:ascii="UN-Abhaya" w:hAnsi="UN-Abhaya"/>
        </w:rPr>
        <w:t xml:space="preserve">, </w:t>
      </w:r>
      <w:r w:rsidRPr="00C00B25">
        <w:rPr>
          <w:rFonts w:ascii="UN-Abhaya" w:hAnsi="UN-Abhaya"/>
          <w:cs/>
        </w:rPr>
        <w:t>මවාලු බුදුරජුන් හඳුනා ඉරියවු හැර අනෙක් තුන් ඉරියව්වෙන් කල් යවන කල්හි වැඩ හිඳිමින්</w:t>
      </w:r>
      <w:r w:rsidRPr="00C00B25">
        <w:rPr>
          <w:rFonts w:ascii="UN-Abhaya" w:hAnsi="UN-Abhaya"/>
        </w:rPr>
        <w:t xml:space="preserve">, </w:t>
      </w:r>
      <w:r w:rsidRPr="00C00B25">
        <w:rPr>
          <w:rFonts w:ascii="UN-Abhaya" w:hAnsi="UN-Abhaya"/>
          <w:cs/>
        </w:rPr>
        <w:t>මවාලු බුදුරජුන් වැද හෝනා ඉරියවු හැර අනෙක් තුන් ඉරියවුවෙන් කල් යවන කල්හි වැදහෙවමින් ශ්‍රාවකයන් හා අසාධාරණ වූ යමාමහ පෙළහර කළ සේක. මේ වනාහි බුදුරජානන් වහන්සේගේ යමකප්‍රාතිහා</w:t>
      </w:r>
      <w:r w:rsidR="00501FB4">
        <w:rPr>
          <w:rFonts w:ascii="UN-Abhaya" w:hAnsi="UN-Abhaya"/>
          <w:cs/>
        </w:rPr>
        <w:t>ර්‍ය්‍යය</w:t>
      </w:r>
      <w:r w:rsidRPr="00C00B25">
        <w:rPr>
          <w:rFonts w:ascii="UN-Abhaya" w:hAnsi="UN-Abhaya"/>
          <w:cs/>
        </w:rPr>
        <w:t xml:space="preserve">ඥානය යි. </w:t>
      </w:r>
    </w:p>
    <w:p w14:paraId="3146FAC9" w14:textId="22DEFE6B" w:rsidR="00905BFE" w:rsidRDefault="00905BFE" w:rsidP="00E6712B">
      <w:pPr>
        <w:spacing w:line="276" w:lineRule="auto"/>
        <w:rPr>
          <w:rFonts w:ascii="UN-Abhaya" w:hAnsi="UN-Abhaya"/>
        </w:rPr>
      </w:pPr>
      <w:r w:rsidRPr="00C00B25">
        <w:rPr>
          <w:rFonts w:ascii="UN-Abhaya" w:hAnsi="UN-Abhaya"/>
          <w:cs/>
        </w:rPr>
        <w:t>මේ පෙළහර කර වදාළ බුදුරජානන් වහන්සේ එය සක්මන් කරමින් කර වදාළ සේක. ගිනිකඳ</w:t>
      </w:r>
      <w:r w:rsidRPr="00C00B25">
        <w:rPr>
          <w:rFonts w:ascii="UN-Abhaya" w:hAnsi="UN-Abhaya"/>
        </w:rPr>
        <w:t xml:space="preserve">, </w:t>
      </w:r>
      <w:r w:rsidRPr="00C00B25">
        <w:rPr>
          <w:rFonts w:ascii="UN-Abhaya" w:hAnsi="UN-Abhaya"/>
          <w:cs/>
        </w:rPr>
        <w:t>දියකඳ හා කිසිවිටෙකත් මිශ්‍ර නො වූයේ ය. දියකඳ</w:t>
      </w:r>
      <w:r w:rsidRPr="00C00B25">
        <w:rPr>
          <w:rFonts w:ascii="UN-Abhaya" w:hAnsi="UN-Abhaya"/>
        </w:rPr>
        <w:t xml:space="preserve">, </w:t>
      </w:r>
      <w:r w:rsidRPr="00C00B25">
        <w:rPr>
          <w:rFonts w:ascii="UN-Abhaya" w:hAnsi="UN-Abhaya"/>
          <w:cs/>
        </w:rPr>
        <w:t xml:space="preserve">ගිනිකඳ හා ද මිශ්‍ර නො වූයේ ය. ගිනිකඳ හා දියකඳ හා දෙක ම බඹලොව දක්වා නැග සක්වළ මුව විට වැගිරේ. </w:t>
      </w:r>
      <w:r w:rsidR="008B5AF8">
        <w:rPr>
          <w:rFonts w:ascii="UN-Abhaya" w:hAnsi="UN-Abhaya" w:hint="cs"/>
          <w:cs/>
        </w:rPr>
        <w:t>ඒ</w:t>
      </w:r>
      <w:r w:rsidRPr="00C00B25">
        <w:rPr>
          <w:rFonts w:ascii="UN-Abhaya" w:hAnsi="UN-Abhaya"/>
          <w:cs/>
        </w:rPr>
        <w:t xml:space="preserve"> දෙක සිරුරෙන් නික්මෙන සවණක් රැස් ද කළයෙන් ඉසිනු ලබන ර</w:t>
      </w:r>
      <w:r w:rsidR="008B5AF8">
        <w:rPr>
          <w:rFonts w:ascii="UN-Abhaya" w:hAnsi="UN-Abhaya" w:hint="cs"/>
          <w:cs/>
        </w:rPr>
        <w:t>න්</w:t>
      </w:r>
      <w:r w:rsidRPr="00C00B25">
        <w:rPr>
          <w:rFonts w:ascii="UN-Abhaya" w:hAnsi="UN-Abhaya"/>
          <w:cs/>
        </w:rPr>
        <w:t>දියක් සේ ද කරාමයෙන් නිකුත් වන දිය දහරක් සේ ද එක් සක්වළගැබකින් උඩට නැග බඹලොව හැපී පෙරළා අවුත් සක්වළ මුවවිට ම පැතිර ගණියි. එක් සක්වළ ගැබෙක් එක් ගොනැස්සක් ඇති බෝගෙයක් සේ එකාල</w:t>
      </w:r>
      <w:r w:rsidR="008B5AF8">
        <w:rPr>
          <w:rFonts w:ascii="UN-Abhaya" w:hAnsi="UN-Abhaya" w:hint="cs"/>
          <w:cs/>
        </w:rPr>
        <w:t>ෝ</w:t>
      </w:r>
      <w:r w:rsidRPr="00C00B25">
        <w:rPr>
          <w:rFonts w:ascii="UN-Abhaya" w:hAnsi="UN-Abhaya"/>
          <w:cs/>
        </w:rPr>
        <w:t>ක වෙයි. මෙසේ පෙළහර කරමිනුදු</w:t>
      </w:r>
      <w:r w:rsidRPr="00C00B25">
        <w:rPr>
          <w:rFonts w:ascii="UN-Abhaya" w:hAnsi="UN-Abhaya"/>
        </w:rPr>
        <w:t xml:space="preserve">, </w:t>
      </w:r>
      <w:r w:rsidRPr="00C00B25">
        <w:rPr>
          <w:rFonts w:ascii="UN-Abhaya" w:hAnsi="UN-Abhaya"/>
          <w:cs/>
        </w:rPr>
        <w:t>බුදුරජානන් වහන්සේ අතර තුර මහාජනයාට බණ ද වදාරණ සේක. බණ වදාරණ සේක්</w:t>
      </w:r>
      <w:r w:rsidRPr="00C00B25">
        <w:rPr>
          <w:rFonts w:ascii="UN-Abhaya" w:hAnsi="UN-Abhaya"/>
        </w:rPr>
        <w:t xml:space="preserve">, </w:t>
      </w:r>
      <w:r w:rsidRPr="00C00B25">
        <w:rPr>
          <w:rFonts w:ascii="UN-Abhaya" w:hAnsi="UN-Abhaya"/>
          <w:cs/>
        </w:rPr>
        <w:t>මහාජනයා කුසීතයන් නො කොට ඔවුනට අවසර දි දී</w:t>
      </w:r>
      <w:r w:rsidR="00014ECB">
        <w:rPr>
          <w:rFonts w:ascii="UN-Abhaya" w:hAnsi="UN-Abhaya"/>
          <w:cs/>
        </w:rPr>
        <w:t xml:space="preserve"> </w:t>
      </w:r>
      <w:r w:rsidRPr="00C00B25">
        <w:rPr>
          <w:rFonts w:ascii="UN-Abhaya" w:hAnsi="UN-Abhaya"/>
          <w:cs/>
        </w:rPr>
        <w:t>ම වදාරණ සේක. එකෙණහි මහාජන තෙමේ සාධුකාර දෙයි. ඔවුන් සාධුකාර දෙන කල්හි ඒ සා මහත් පිරි</w:t>
      </w:r>
      <w:r w:rsidR="008B5AF8">
        <w:rPr>
          <w:rFonts w:ascii="UN-Abhaya" w:hAnsi="UN-Abhaya" w:hint="cs"/>
          <w:cs/>
        </w:rPr>
        <w:t>සෙ</w:t>
      </w:r>
      <w:r w:rsidRPr="00C00B25">
        <w:rPr>
          <w:rFonts w:ascii="UN-Abhaya" w:hAnsi="UN-Abhaya"/>
          <w:cs/>
        </w:rPr>
        <w:t>හි සිත්හසර බලා එකි එකී දෙනාගේ සිත සොළොස් සොළොස් අයුරකින් දැන ගන්නා සේක. බුදුවරුන්ගේ සිත් ලුහු ව පෙරළෙන්නේ ය. යම් යම් කෙනෙක් යම් යම් ධ</w:t>
      </w:r>
      <w:r w:rsidR="00FB0612">
        <w:rPr>
          <w:rFonts w:ascii="UN-Abhaya" w:hAnsi="UN-Abhaya"/>
          <w:cs/>
        </w:rPr>
        <w:t>ර්‍ම</w:t>
      </w:r>
      <w:r w:rsidRPr="00C00B25">
        <w:rPr>
          <w:rFonts w:ascii="UN-Abhaya" w:hAnsi="UN-Abhaya"/>
          <w:cs/>
        </w:rPr>
        <w:t>යෙක යම් යම් පෙළහරෙක පහ</w:t>
      </w:r>
      <w:r w:rsidR="008B5AF8">
        <w:rPr>
          <w:rFonts w:ascii="UN-Abhaya" w:hAnsi="UN-Abhaya" w:hint="cs"/>
          <w:cs/>
        </w:rPr>
        <w:t>දි</w:t>
      </w:r>
      <w:r w:rsidRPr="00C00B25">
        <w:rPr>
          <w:rFonts w:ascii="UN-Abhaya" w:hAnsi="UN-Abhaya"/>
          <w:cs/>
        </w:rPr>
        <w:t>ත් නම්</w:t>
      </w:r>
      <w:r w:rsidRPr="00C00B25">
        <w:rPr>
          <w:rFonts w:ascii="UN-Abhaya" w:hAnsi="UN-Abhaya"/>
        </w:rPr>
        <w:t xml:space="preserve">, </w:t>
      </w:r>
      <w:r w:rsidRPr="00C00B25">
        <w:rPr>
          <w:rFonts w:ascii="UN-Abhaya" w:hAnsi="UN-Abhaya"/>
          <w:cs/>
        </w:rPr>
        <w:t>උන් උන්ගේ අදහස් ලෙසට බණත් වදාරණ සේක. පෙළහරත් කරණ සේක. මෙසේ බණ වදාරත්</w:t>
      </w:r>
      <w:r w:rsidRPr="00C00B25">
        <w:rPr>
          <w:rFonts w:ascii="UN-Abhaya" w:hAnsi="UN-Abhaya"/>
        </w:rPr>
        <w:t xml:space="preserve">, </w:t>
      </w:r>
      <w:r w:rsidRPr="00C00B25">
        <w:rPr>
          <w:rFonts w:ascii="UN-Abhaya" w:hAnsi="UN-Abhaya"/>
          <w:cs/>
        </w:rPr>
        <w:t>මෙසේ පෙළහර කරත් බොහෝ දෙනාට ධ</w:t>
      </w:r>
      <w:r w:rsidR="008B5AF8">
        <w:rPr>
          <w:rFonts w:ascii="UN-Abhaya" w:hAnsi="UN-Abhaya" w:hint="cs"/>
          <w:cs/>
        </w:rPr>
        <w:t>ර්‍</w:t>
      </w:r>
      <w:r w:rsidRPr="00C00B25">
        <w:rPr>
          <w:rFonts w:ascii="UN-Abhaya" w:hAnsi="UN-Abhaya"/>
          <w:cs/>
        </w:rPr>
        <w:t xml:space="preserve">මාවබෝධය විය. බොහෝ දෙන නිවන් දුටහ. </w:t>
      </w:r>
    </w:p>
    <w:p w14:paraId="50C85EA1" w14:textId="77777777" w:rsidR="000644D1" w:rsidRDefault="00905BFE" w:rsidP="00E6712B">
      <w:pPr>
        <w:spacing w:line="276" w:lineRule="auto"/>
        <w:rPr>
          <w:rFonts w:ascii="UN-Abhaya" w:hAnsi="UN-Abhaya"/>
        </w:rPr>
      </w:pPr>
      <w:r w:rsidRPr="00C00B25">
        <w:rPr>
          <w:rFonts w:ascii="UN-Abhaya" w:hAnsi="UN-Abhaya"/>
          <w:cs/>
        </w:rPr>
        <w:t>බුදුරජානන් වහන්සේ මේ සමාගමයෙහි තමන් වහන්සේගේ අදහස් ලෙසට ප්‍රශ්න විචාරීමෙහි පොහොසත් වූ අනෙකකු නො දැක බුදුකෙනකුන් මවාලූ සේක. ම</w:t>
      </w:r>
      <w:r w:rsidR="00DC0267">
        <w:rPr>
          <w:rFonts w:ascii="UN-Abhaya" w:hAnsi="UN-Abhaya" w:hint="cs"/>
          <w:cs/>
        </w:rPr>
        <w:t>වා</w:t>
      </w:r>
      <w:r w:rsidRPr="00C00B25">
        <w:rPr>
          <w:rFonts w:ascii="UN-Abhaya" w:hAnsi="UN-Abhaya"/>
          <w:cs/>
        </w:rPr>
        <w:t>ලූ බුදුරජුන් විචාළ ප්‍රශ්න තමන් වහන්සේ විසඳන සේක. අපගේ බුදුරජුන් සක්මන් කරණ කල්හි</w:t>
      </w:r>
      <w:r w:rsidRPr="00C00B25">
        <w:rPr>
          <w:rFonts w:ascii="UN-Abhaya" w:hAnsi="UN-Abhaya"/>
        </w:rPr>
        <w:t xml:space="preserve">, </w:t>
      </w:r>
      <w:r w:rsidRPr="00C00B25">
        <w:rPr>
          <w:rFonts w:ascii="UN-Abhaya" w:hAnsi="UN-Abhaya"/>
          <w:cs/>
        </w:rPr>
        <w:t xml:space="preserve">මවාලු බුදුරජහු හිඳීම් සිටීම් ආදීන් අතුරෙහි එක්තරා ඉරියව්වෙකින් කල් යවන සේක. මෙසේ කර වදාරන්නා වූ බුදුරජුගේ පෙළහර ද බලා බණ ද අසා එම සමාගමයෙහි විසිකෙළක් දෙන නිවන් දුටහ. </w:t>
      </w:r>
    </w:p>
    <w:p w14:paraId="0B0FD19B" w14:textId="5A90ED7E" w:rsidR="00905BFE" w:rsidRDefault="00905BFE" w:rsidP="00E6712B">
      <w:pPr>
        <w:spacing w:line="276" w:lineRule="auto"/>
        <w:rPr>
          <w:rFonts w:ascii="UN-Abhaya" w:hAnsi="UN-Abhaya"/>
        </w:rPr>
      </w:pPr>
      <w:r w:rsidRPr="00C00B25">
        <w:rPr>
          <w:rFonts w:ascii="UN-Abhaya" w:hAnsi="UN-Abhaya"/>
          <w:cs/>
        </w:rPr>
        <w:t>බුදුරජානන් වහන්සේ පෙළහර කරමින් ම “පෙර දවස බුදුවරයෝ මේ පෙළහර කොට කොතැනෙක වස් එළඹියෝ දැ</w:t>
      </w:r>
      <w:r w:rsidR="00DC0267">
        <w:rPr>
          <w:rFonts w:ascii="UN-Abhaya" w:hAnsi="UN-Abhaya"/>
        </w:rPr>
        <w:t>”</w:t>
      </w:r>
      <w:r w:rsidRPr="00C00B25">
        <w:rPr>
          <w:rFonts w:ascii="UN-Abhaya" w:hAnsi="UN-Abhaya"/>
          <w:cs/>
        </w:rPr>
        <w:t xml:space="preserve"> යි බලා</w:t>
      </w:r>
      <w:r w:rsidRPr="00C00B25">
        <w:rPr>
          <w:rFonts w:ascii="UN-Abhaya" w:hAnsi="UN-Abhaya"/>
        </w:rPr>
        <w:t>, “</w:t>
      </w:r>
      <w:r w:rsidRPr="00C00B25">
        <w:rPr>
          <w:rFonts w:ascii="UN-Abhaya" w:hAnsi="UN-Abhaya"/>
          <w:cs/>
        </w:rPr>
        <w:t>තාවතිංසභවනයෙහි වස් එළඹ මාතෘදිව්‍යපුත්‍ර ප්‍රමුඛ දෙවගණයාට අභිධ</w:t>
      </w:r>
      <w:r w:rsidR="00FB0612">
        <w:rPr>
          <w:rFonts w:ascii="UN-Abhaya" w:hAnsi="UN-Abhaya"/>
          <w:cs/>
        </w:rPr>
        <w:t>ර්‍ම</w:t>
      </w:r>
      <w:r w:rsidRPr="00C00B25">
        <w:rPr>
          <w:rFonts w:ascii="UN-Abhaya" w:hAnsi="UN-Abhaya"/>
          <w:cs/>
        </w:rPr>
        <w:t>ය දෙසූහ</w:t>
      </w:r>
      <w:r w:rsidR="00D50B20">
        <w:rPr>
          <w:rFonts w:ascii="UN-Abhaya" w:hAnsi="UN-Abhaya"/>
        </w:rPr>
        <w:t>”</w:t>
      </w:r>
      <w:r w:rsidRPr="00C00B25">
        <w:rPr>
          <w:rFonts w:ascii="UN-Abhaya" w:hAnsi="UN-Abhaya"/>
          <w:cs/>
        </w:rPr>
        <w:t xml:space="preserve"> යි දැක ද</w:t>
      </w:r>
      <w:r w:rsidR="0087784E">
        <w:rPr>
          <w:rFonts w:ascii="UN-Abhaya" w:hAnsi="UN-Abhaya"/>
          <w:cs/>
        </w:rPr>
        <w:t>ක්‍ෂි</w:t>
      </w:r>
      <w:r w:rsidRPr="00C00B25">
        <w:rPr>
          <w:rFonts w:ascii="UN-Abhaya" w:hAnsi="UN-Abhaya"/>
          <w:cs/>
        </w:rPr>
        <w:t xml:space="preserve">ණ ශ්‍රීපාදය නගා යුගඳුරු මුදුනෙහි තබා වාමශ්‍රීපාදය නගා මහමෙර </w:t>
      </w:r>
      <w:r w:rsidRPr="00C00B25">
        <w:rPr>
          <w:rFonts w:ascii="UN-Abhaya" w:hAnsi="UN-Abhaya"/>
          <w:cs/>
        </w:rPr>
        <w:lastRenderedPageBreak/>
        <w:t>මුදුනහි තැබූ සේක. රුවන් සක්මන පටන් අට සැට ල</w:t>
      </w:r>
      <w:r w:rsidR="00DB5973">
        <w:rPr>
          <w:rFonts w:ascii="UN-Abhaya" w:hAnsi="UN-Abhaya"/>
          <w:cs/>
        </w:rPr>
        <w:t>ක්‍ෂ</w:t>
      </w:r>
      <w:r w:rsidRPr="00C00B25">
        <w:rPr>
          <w:rFonts w:ascii="UN-Abhaya" w:hAnsi="UN-Abhaya"/>
          <w:cs/>
        </w:rPr>
        <w:t xml:space="preserve">යක් යොදුන් පමණ වූ මේ සා මහත් අවකාශය තුන් පියවරකින් ගෙවා තව්තිසා දෙව්ලොවට වැඩි සේක. එහි පා අතුරු දෙකෙක් ම විය. </w:t>
      </w:r>
    </w:p>
    <w:p w14:paraId="18E479C5" w14:textId="467A9D46" w:rsidR="00905BFE" w:rsidRDefault="00905BFE" w:rsidP="00E6712B">
      <w:pPr>
        <w:spacing w:line="276" w:lineRule="auto"/>
        <w:rPr>
          <w:rFonts w:ascii="UN-Abhaya" w:hAnsi="UN-Abhaya"/>
        </w:rPr>
      </w:pPr>
      <w:r w:rsidRPr="00C00B25">
        <w:rPr>
          <w:rFonts w:ascii="UN-Abhaya" w:hAnsi="UN-Abhaya"/>
          <w:cs/>
        </w:rPr>
        <w:t xml:space="preserve">මෙහිලා </w:t>
      </w:r>
      <w:r w:rsidR="00D50B20">
        <w:rPr>
          <w:rFonts w:ascii="UN-Abhaya" w:hAnsi="UN-Abhaya"/>
        </w:rPr>
        <w:t>‘</w:t>
      </w:r>
      <w:r w:rsidRPr="00C00B25">
        <w:rPr>
          <w:rFonts w:ascii="UN-Abhaya" w:hAnsi="UN-Abhaya"/>
          <w:cs/>
        </w:rPr>
        <w:t xml:space="preserve">බුදුරජුන් පා දිගු කොට යුගඳුරු මුදුනෙහි පා තැබූ </w:t>
      </w:r>
      <w:r w:rsidR="00087AC3">
        <w:rPr>
          <w:rFonts w:ascii="UN-Abhaya" w:hAnsi="UN-Abhaya" w:hint="cs"/>
          <w:cs/>
        </w:rPr>
        <w:t>හ</w:t>
      </w:r>
      <w:r w:rsidR="00D50B20">
        <w:rPr>
          <w:rFonts w:ascii="UN-Abhaya" w:hAnsi="UN-Abhaya"/>
        </w:rPr>
        <w:t>’</w:t>
      </w:r>
      <w:r w:rsidRPr="00C00B25">
        <w:rPr>
          <w:rFonts w:ascii="UN-Abhaya" w:hAnsi="UN-Abhaya"/>
        </w:rPr>
        <w:t xml:space="preserve"> </w:t>
      </w:r>
      <w:r w:rsidRPr="00C00B25">
        <w:rPr>
          <w:rFonts w:ascii="UN-Abhaya" w:hAnsi="UN-Abhaya"/>
          <w:cs/>
        </w:rPr>
        <w:t>යි නො ගන්න. උන්වහන්සේ පා නගත් ම</w:t>
      </w:r>
      <w:r w:rsidRPr="00C00B25">
        <w:rPr>
          <w:rFonts w:ascii="UN-Abhaya" w:hAnsi="UN-Abhaya"/>
        </w:rPr>
        <w:t xml:space="preserve">, </w:t>
      </w:r>
      <w:r w:rsidRPr="00C00B25">
        <w:rPr>
          <w:rFonts w:ascii="UN-Abhaya" w:hAnsi="UN-Abhaya"/>
          <w:cs/>
        </w:rPr>
        <w:t>ඒ ප</w:t>
      </w:r>
      <w:r w:rsidR="00087AC3">
        <w:rPr>
          <w:rFonts w:ascii="UN-Abhaya" w:hAnsi="UN-Abhaya" w:hint="cs"/>
          <w:cs/>
        </w:rPr>
        <w:t>ර්‍</w:t>
      </w:r>
      <w:r w:rsidRPr="00C00B25">
        <w:rPr>
          <w:rFonts w:ascii="UN-Abhaya" w:hAnsi="UN-Abhaya"/>
          <w:cs/>
        </w:rPr>
        <w:t>වතයෝ පා මුලට අවුත් පා පිළිගත්හ. නැවැත බුදුරජුන් ඇක්මුනු කල්හි තුබූ තැන ම සිට ග</w:t>
      </w:r>
      <w:r w:rsidR="00087AC3">
        <w:rPr>
          <w:rFonts w:ascii="UN-Abhaya" w:hAnsi="UN-Abhaya" w:hint="cs"/>
          <w:cs/>
        </w:rPr>
        <w:t>ත්හ</w:t>
      </w:r>
      <w:r w:rsidRPr="00C00B25">
        <w:rPr>
          <w:rFonts w:ascii="UN-Abhaya" w:hAnsi="UN-Abhaya"/>
          <w:cs/>
        </w:rPr>
        <w:t>. සක්දෙව්රජ තෙමේ බුදුරජුන් දැක බුදුරජානන් වහන්සේ මේ වර පඬු ඇඹුල් සලස්නෙහි වස් එළඹ වැඩ හිඳිනා බව පෙණේ</w:t>
      </w:r>
      <w:r w:rsidRPr="00C00B25">
        <w:rPr>
          <w:rFonts w:ascii="UN-Abhaya" w:hAnsi="UN-Abhaya"/>
        </w:rPr>
        <w:t xml:space="preserve">, </w:t>
      </w:r>
      <w:r w:rsidRPr="00C00B25">
        <w:rPr>
          <w:rFonts w:ascii="UN-Abhaya" w:hAnsi="UN-Abhaya"/>
          <w:cs/>
        </w:rPr>
        <w:t>එසේ නම්</w:t>
      </w:r>
      <w:r w:rsidRPr="00C00B25">
        <w:rPr>
          <w:rFonts w:ascii="UN-Abhaya" w:hAnsi="UN-Abhaya"/>
        </w:rPr>
        <w:t xml:space="preserve">, </w:t>
      </w:r>
      <w:r w:rsidRPr="00C00B25">
        <w:rPr>
          <w:rFonts w:ascii="UN-Abhaya" w:hAnsi="UN-Abhaya"/>
          <w:cs/>
        </w:rPr>
        <w:t>එය බොහෝ දෙවියන්ට මහත් උපකාරයෙක් වන්නේ ය</w:t>
      </w:r>
      <w:r w:rsidRPr="00C00B25">
        <w:rPr>
          <w:rFonts w:ascii="UN-Abhaya" w:hAnsi="UN-Abhaya"/>
        </w:rPr>
        <w:t xml:space="preserve">, </w:t>
      </w:r>
      <w:r w:rsidRPr="00C00B25">
        <w:rPr>
          <w:rFonts w:ascii="UN-Abhaya" w:hAnsi="UN-Abhaya"/>
          <w:cs/>
        </w:rPr>
        <w:t>බුදුරජුන් මෙහි වස් එළඹි කල්හි</w:t>
      </w:r>
      <w:r w:rsidRPr="00C00B25">
        <w:rPr>
          <w:rFonts w:ascii="UN-Abhaya" w:hAnsi="UN-Abhaya"/>
        </w:rPr>
        <w:t xml:space="preserve">, </w:t>
      </w:r>
      <w:r w:rsidRPr="00C00B25">
        <w:rPr>
          <w:rFonts w:ascii="UN-Abhaya" w:hAnsi="UN-Abhaya"/>
          <w:cs/>
        </w:rPr>
        <w:t>අනෙකකුට මෙහි හිඳුනු තබා අත තබන්නට ද ඉඩෙක් නො ලැබෙන්නේ ය</w:t>
      </w:r>
      <w:r w:rsidRPr="00C00B25">
        <w:rPr>
          <w:rFonts w:ascii="UN-Abhaya" w:hAnsi="UN-Abhaya"/>
        </w:rPr>
        <w:t xml:space="preserve">, </w:t>
      </w:r>
      <w:r w:rsidRPr="00C00B25">
        <w:rPr>
          <w:rFonts w:ascii="UN-Abhaya" w:hAnsi="UN-Abhaya"/>
          <w:cs/>
        </w:rPr>
        <w:t>මේ සලස්නත් දිගින් සැට යොත්නෙක</w:t>
      </w:r>
      <w:r w:rsidR="00087AC3">
        <w:rPr>
          <w:rFonts w:ascii="UN-Abhaya" w:hAnsi="UN-Abhaya" w:hint="cs"/>
          <w:cs/>
        </w:rPr>
        <w:t>,</w:t>
      </w:r>
      <w:r w:rsidRPr="00C00B25">
        <w:rPr>
          <w:rFonts w:ascii="UN-Abhaya" w:hAnsi="UN-Abhaya"/>
        </w:rPr>
        <w:t xml:space="preserve"> </w:t>
      </w:r>
      <w:r w:rsidRPr="00C00B25">
        <w:rPr>
          <w:rFonts w:ascii="UN-Abhaya" w:hAnsi="UN-Abhaya"/>
          <w:cs/>
        </w:rPr>
        <w:t>මහතින් පණස් යොත්නෙක</w:t>
      </w:r>
      <w:r w:rsidRPr="00C00B25">
        <w:rPr>
          <w:rFonts w:ascii="UN-Abhaya" w:hAnsi="UN-Abhaya"/>
        </w:rPr>
        <w:t xml:space="preserve">, </w:t>
      </w:r>
      <w:r w:rsidRPr="00C00B25">
        <w:rPr>
          <w:rFonts w:ascii="UN-Abhaya" w:hAnsi="UN-Abhaya"/>
          <w:cs/>
        </w:rPr>
        <w:t>පළලින් පසළොස් යොත්නෙක</w:t>
      </w:r>
      <w:r w:rsidR="00087AC3">
        <w:rPr>
          <w:rFonts w:ascii="UN-Abhaya" w:hAnsi="UN-Abhaya" w:hint="cs"/>
          <w:cs/>
        </w:rPr>
        <w:t>,</w:t>
      </w:r>
      <w:r w:rsidRPr="00C00B25">
        <w:rPr>
          <w:rFonts w:ascii="UN-Abhaya" w:hAnsi="UN-Abhaya"/>
          <w:cs/>
        </w:rPr>
        <w:t xml:space="preserve"> එහෙයින් බුදුරජුන් වැඩ හුන් කල්හි ද මෙය හිස් වූවක් සේ වන්නේ ය</w:t>
      </w:r>
      <w:r w:rsidR="00D50B20">
        <w:rPr>
          <w:rFonts w:ascii="UN-Abhaya" w:hAnsi="UN-Abhaya"/>
        </w:rPr>
        <w:t>”</w:t>
      </w:r>
      <w:r w:rsidRPr="00C00B25">
        <w:rPr>
          <w:rFonts w:ascii="UN-Abhaya" w:hAnsi="UN-Abhaya"/>
          <w:cs/>
        </w:rPr>
        <w:t xml:space="preserve"> යි සිතී ය. බුදුරජානන් වහන්සේ ඔහුගේ අදහස් දැන තමන් වහන්සේගේ සඟළ සිවුර ග</w:t>
      </w:r>
      <w:r w:rsidR="00087AC3">
        <w:rPr>
          <w:rFonts w:ascii="UN-Abhaya" w:hAnsi="UN-Abhaya" w:hint="cs"/>
          <w:cs/>
        </w:rPr>
        <w:t>ල්</w:t>
      </w:r>
      <w:r w:rsidRPr="00C00B25">
        <w:rPr>
          <w:rFonts w:ascii="UN-Abhaya" w:hAnsi="UN-Abhaya"/>
          <w:cs/>
        </w:rPr>
        <w:t>තලය වැසෙන සේ බහාලූ සේක. සක්දෙව් “සිවුරෙන් ගල්තලය වැසුන ද තමන් වහන්සේ මඳ තැනෙක ම වැඩ හිඳිනු ඇතැ</w:t>
      </w:r>
      <w:r w:rsidR="00D50B20">
        <w:rPr>
          <w:rFonts w:ascii="UN-Abhaya" w:hAnsi="UN-Abhaya"/>
        </w:rPr>
        <w:t>”</w:t>
      </w:r>
      <w:r w:rsidRPr="00C00B25">
        <w:rPr>
          <w:rFonts w:ascii="UN-Abhaya" w:hAnsi="UN-Abhaya"/>
          <w:cs/>
        </w:rPr>
        <w:t xml:space="preserve"> යි සිතී ය. </w:t>
      </w:r>
      <w:r w:rsidR="00087AC3">
        <w:rPr>
          <w:rFonts w:ascii="UN-Abhaya" w:hAnsi="UN-Abhaya" w:hint="cs"/>
          <w:cs/>
        </w:rPr>
        <w:t>ඒ</w:t>
      </w:r>
      <w:r w:rsidRPr="00C00B25">
        <w:rPr>
          <w:rFonts w:ascii="UN-Abhaya" w:hAnsi="UN-Abhaya"/>
          <w:cs/>
        </w:rPr>
        <w:t xml:space="preserve"> ද දත් බුදුරජානන් වහන්සේ කුඩා පුටුවක් වසා හිඳිනා මහා පංසුකූලිකයකු සේ ඒ සලස්න සිවුර තුළ ම කොට වැඩ හුන් සේක. මහාජන තෙමේ රුවන්සක්මන මතුයෙහි බුදුරජුන් නො දැක සංවේගයට පැමිණියේ ය. සඳ හිරු බැස ගිය කලක් සේ දසදහසක් සක්වළ එකපැහැර අඳුරු විය. එකල්හි මහා ජන තෙමේ</w:t>
      </w:r>
      <w:r w:rsidR="00087AC3">
        <w:rPr>
          <w:rFonts w:ascii="UN-Abhaya" w:hAnsi="UN-Abhaya"/>
        </w:rPr>
        <w:t>;</w:t>
      </w:r>
      <w:r w:rsidRPr="00C00B25">
        <w:rPr>
          <w:rFonts w:ascii="UN-Abhaya" w:hAnsi="UN-Abhaya"/>
          <w:cs/>
        </w:rPr>
        <w:t xml:space="preserve"> </w:t>
      </w:r>
    </w:p>
    <w:p w14:paraId="10204439" w14:textId="77777777" w:rsidR="00905BFE" w:rsidRPr="00C00B25" w:rsidRDefault="00905BFE" w:rsidP="00530968">
      <w:pPr>
        <w:pStyle w:val="Style2"/>
      </w:pPr>
      <w:r w:rsidRPr="00C00B25">
        <w:rPr>
          <w:cs/>
        </w:rPr>
        <w:t>“ගියෝ දෝ</w:t>
      </w:r>
      <w:r w:rsidRPr="00C00B25">
        <w:t xml:space="preserve">? </w:t>
      </w:r>
      <w:r w:rsidRPr="00C00B25">
        <w:rPr>
          <w:cs/>
        </w:rPr>
        <w:t>සිතුකුළ - නැත</w:t>
      </w:r>
      <w:r w:rsidRPr="00C00B25">
        <w:t xml:space="preserve">, </w:t>
      </w:r>
      <w:r w:rsidRPr="00C00B25">
        <w:rPr>
          <w:cs/>
        </w:rPr>
        <w:t>කෙලෙස් තුළ යුගඳුරු</w:t>
      </w:r>
      <w:r w:rsidRPr="00C00B25">
        <w:t xml:space="preserve">, </w:t>
      </w:r>
    </w:p>
    <w:p w14:paraId="40E60763" w14:textId="3EC776D0" w:rsidR="00905BFE" w:rsidRPr="00C00B25" w:rsidRDefault="00905BFE" w:rsidP="00530968">
      <w:pPr>
        <w:pStyle w:val="Style2"/>
      </w:pPr>
      <w:r w:rsidRPr="00C00B25">
        <w:rPr>
          <w:cs/>
        </w:rPr>
        <w:t>නො දකිමු අපි නරදෙටු - සම්බුදු අනේ! ලෝ දෙටු</w:t>
      </w:r>
      <w:r w:rsidR="00D50B20">
        <w:t>”</w:t>
      </w:r>
      <w:r w:rsidRPr="00C00B25">
        <w:rPr>
          <w:cs/>
        </w:rPr>
        <w:t xml:space="preserve"> </w:t>
      </w:r>
    </w:p>
    <w:p w14:paraId="3F70A72D" w14:textId="77777777" w:rsidR="008777EC" w:rsidRDefault="00905BFE" w:rsidP="00E6712B">
      <w:pPr>
        <w:spacing w:line="276" w:lineRule="auto"/>
        <w:rPr>
          <w:rFonts w:ascii="UN-Abhaya" w:hAnsi="UN-Abhaya"/>
        </w:rPr>
      </w:pPr>
      <w:r w:rsidRPr="00C00B25">
        <w:rPr>
          <w:rFonts w:ascii="UN-Abhaya" w:hAnsi="UN-Abhaya"/>
          <w:cs/>
        </w:rPr>
        <w:t>යනු කියමින් හඬන්නට වන.</w:t>
      </w:r>
      <w:r w:rsidR="008777EC">
        <w:rPr>
          <w:rFonts w:ascii="UN-Abhaya" w:hAnsi="UN-Abhaya" w:hint="cs"/>
          <w:cs/>
        </w:rPr>
        <w:t xml:space="preserve"> </w:t>
      </w:r>
    </w:p>
    <w:p w14:paraId="121475D6" w14:textId="23AFE0A0" w:rsidR="00905BFE" w:rsidRDefault="00905BFE" w:rsidP="00E6712B">
      <w:pPr>
        <w:spacing w:line="276" w:lineRule="auto"/>
        <w:rPr>
          <w:rFonts w:ascii="UN-Abhaya" w:hAnsi="UN-Abhaya"/>
        </w:rPr>
      </w:pPr>
      <w:r w:rsidRPr="00C00B25">
        <w:rPr>
          <w:rFonts w:ascii="UN-Abhaya" w:hAnsi="UN-Abhaya"/>
          <w:cs/>
        </w:rPr>
        <w:t xml:space="preserve">තවද එහි සිටි අන් කෙනෙක් </w:t>
      </w:r>
      <w:r w:rsidR="00D50B20">
        <w:rPr>
          <w:rFonts w:ascii="UN-Abhaya" w:hAnsi="UN-Abhaya"/>
        </w:rPr>
        <w:t>“</w:t>
      </w:r>
      <w:r w:rsidRPr="00C00B25">
        <w:rPr>
          <w:rFonts w:ascii="UN-Abhaya" w:hAnsi="UN-Abhaya"/>
          <w:cs/>
        </w:rPr>
        <w:t>බුදුරජානන් වහන්සේ ප්‍රකර්‍ෂ වූ කායචිත්ත</w:t>
      </w:r>
      <w:r w:rsidR="008325D1">
        <w:rPr>
          <w:rFonts w:ascii="UN-Abhaya" w:hAnsi="UN-Abhaya" w:hint="cs"/>
          <w:cs/>
        </w:rPr>
        <w:t xml:space="preserve"> </w:t>
      </w:r>
      <w:r w:rsidRPr="00C00B25">
        <w:rPr>
          <w:rFonts w:ascii="UN-Abhaya" w:hAnsi="UN-Abhaya"/>
          <w:cs/>
        </w:rPr>
        <w:t>විවේකයෙහි ඇලුනු සේක</w:t>
      </w:r>
      <w:r w:rsidRPr="00C00B25">
        <w:rPr>
          <w:rFonts w:ascii="UN-Abhaya" w:hAnsi="UN-Abhaya"/>
        </w:rPr>
        <w:t xml:space="preserve">, </w:t>
      </w:r>
      <w:r w:rsidRPr="00C00B25">
        <w:rPr>
          <w:rFonts w:ascii="UN-Abhaya" w:hAnsi="UN-Abhaya"/>
          <w:cs/>
        </w:rPr>
        <w:t>උන්වහන්සේ මෙබඳු පිරිසක මහත් පෙළහරෙක් මා විසින් කරන්න ලදැ</w:t>
      </w:r>
      <w:r w:rsidRPr="00C00B25">
        <w:rPr>
          <w:rFonts w:ascii="UN-Abhaya" w:hAnsi="UN-Abhaya"/>
        </w:rPr>
        <w:t xml:space="preserve"> </w:t>
      </w:r>
      <w:r w:rsidRPr="00C00B25">
        <w:rPr>
          <w:rFonts w:ascii="UN-Abhaya" w:hAnsi="UN-Abhaya"/>
          <w:cs/>
        </w:rPr>
        <w:t>යි ලජ්ජාවෙන්</w:t>
      </w:r>
      <w:r w:rsidRPr="00C00B25">
        <w:rPr>
          <w:rFonts w:ascii="UN-Abhaya" w:hAnsi="UN-Abhaya"/>
        </w:rPr>
        <w:t xml:space="preserve">, </w:t>
      </w:r>
      <w:r w:rsidRPr="00C00B25">
        <w:rPr>
          <w:rFonts w:ascii="UN-Abhaya" w:hAnsi="UN-Abhaya"/>
          <w:cs/>
        </w:rPr>
        <w:t>අන් නුවරකට හෝ දනව්වකට හෝ වැඩිසේක් වනැ</w:t>
      </w:r>
      <w:r w:rsidR="00D50B20">
        <w:rPr>
          <w:rFonts w:ascii="UN-Abhaya" w:hAnsi="UN-Abhaya"/>
        </w:rPr>
        <w:t>”</w:t>
      </w:r>
      <w:r w:rsidRPr="00C00B25">
        <w:rPr>
          <w:rFonts w:ascii="UN-Abhaya" w:hAnsi="UN-Abhaya"/>
          <w:cs/>
        </w:rPr>
        <w:t xml:space="preserve"> යි </w:t>
      </w:r>
    </w:p>
    <w:p w14:paraId="35F957E7" w14:textId="3A470AB7" w:rsidR="00905BFE" w:rsidRPr="00C00B25" w:rsidRDefault="00D50B20" w:rsidP="008325D1">
      <w:pPr>
        <w:pStyle w:val="Style2"/>
      </w:pPr>
      <w:r>
        <w:t>“</w:t>
      </w:r>
      <w:r w:rsidR="00905BFE" w:rsidRPr="00C00B25">
        <w:rPr>
          <w:cs/>
        </w:rPr>
        <w:t>එකලාබවැ ඇලුනු - නුවණැති මුනිඳු මෙලොවට</w:t>
      </w:r>
      <w:r w:rsidR="00905BFE" w:rsidRPr="00C00B25">
        <w:t xml:space="preserve">, </w:t>
      </w:r>
    </w:p>
    <w:p w14:paraId="39AE057F" w14:textId="05896CB5" w:rsidR="00905BFE" w:rsidRDefault="00905BFE" w:rsidP="008325D1">
      <w:pPr>
        <w:pStyle w:val="Style2"/>
      </w:pPr>
      <w:r w:rsidRPr="00C00B25">
        <w:rPr>
          <w:cs/>
        </w:rPr>
        <w:t>පෙරළා නො එති නො දකිමු - ලෝදෙටු බුදුහු නරදෙටු</w:t>
      </w:r>
      <w:r w:rsidR="00D50B20">
        <w:t>”</w:t>
      </w:r>
      <w:r w:rsidRPr="00C00B25">
        <w:rPr>
          <w:cs/>
        </w:rPr>
        <w:t xml:space="preserve"> </w:t>
      </w:r>
    </w:p>
    <w:p w14:paraId="6415A50A" w14:textId="79E82C1B" w:rsidR="00905BFE" w:rsidRDefault="00905BFE" w:rsidP="00E6712B">
      <w:pPr>
        <w:spacing w:line="276" w:lineRule="auto"/>
        <w:rPr>
          <w:rFonts w:ascii="UN-Abhaya" w:hAnsi="UN-Abhaya"/>
        </w:rPr>
      </w:pPr>
      <w:r w:rsidRPr="00C00B25">
        <w:rPr>
          <w:rFonts w:ascii="UN-Abhaya" w:hAnsi="UN-Abhaya"/>
          <w:cs/>
        </w:rPr>
        <w:t>යි හඬා හඬා මෙසේ විලාප කියන්නට වූහ. මෙසේ හඬමින් වැලපෙමින්</w:t>
      </w:r>
      <w:r w:rsidR="00867DD5">
        <w:rPr>
          <w:rFonts w:ascii="UN-Abhaya" w:hAnsi="UN-Abhaya"/>
        </w:rPr>
        <w:t xml:space="preserve"> “</w:t>
      </w:r>
      <w:r w:rsidRPr="00C00B25">
        <w:rPr>
          <w:rFonts w:ascii="UN-Abhaya" w:hAnsi="UN-Abhaya"/>
          <w:cs/>
        </w:rPr>
        <w:t>ස්වාමීනි! බුදුරජානන් වහන්සේ කොතැන වැඩිසේක් දැ</w:t>
      </w:r>
      <w:r w:rsidR="00D50B20">
        <w:rPr>
          <w:rFonts w:ascii="UN-Abhaya" w:hAnsi="UN-Abhaya"/>
        </w:rPr>
        <w:t>”</w:t>
      </w:r>
      <w:r w:rsidRPr="00C00B25">
        <w:rPr>
          <w:rFonts w:ascii="UN-Abhaya" w:hAnsi="UN-Abhaya"/>
          <w:cs/>
        </w:rPr>
        <w:t xml:space="preserve"> යි ඔවුහු මුගලන් තෙරුන් වෙත ගොස් ඇසූහ. උන්වහන්සේ බුදුරජුන් වැඩි තැන් දන්නාහු නමුත් අනුන්ගේ ගුණ ප්‍රසිද්ධ වුවමනා ය</w:t>
      </w:r>
      <w:r w:rsidRPr="00C00B25">
        <w:rPr>
          <w:rFonts w:ascii="UN-Abhaya" w:hAnsi="UN-Abhaya"/>
        </w:rPr>
        <w:t xml:space="preserve">, </w:t>
      </w:r>
      <w:r w:rsidRPr="00C00B25">
        <w:rPr>
          <w:rFonts w:ascii="UN-Abhaya" w:hAnsi="UN-Abhaya"/>
          <w:cs/>
        </w:rPr>
        <w:t xml:space="preserve">යන අදහසින් </w:t>
      </w:r>
      <w:r w:rsidR="00D50B20">
        <w:rPr>
          <w:rFonts w:ascii="UN-Abhaya" w:hAnsi="UN-Abhaya"/>
        </w:rPr>
        <w:t>“</w:t>
      </w:r>
      <w:r w:rsidRPr="00C00B25">
        <w:rPr>
          <w:rFonts w:ascii="UN-Abhaya" w:hAnsi="UN-Abhaya"/>
          <w:cs/>
        </w:rPr>
        <w:t>අනුරුද්ධ තෙරුන් අතින් විචාරවු” යි කීහ. එකල්හි ඔවුහු “බුදුහු කොහි දැ” යි අනුරුද්ධ තෙරුන් විචාළාහු ය.</w:t>
      </w:r>
      <w:r w:rsidR="00867DD5">
        <w:rPr>
          <w:rFonts w:ascii="UN-Abhaya" w:hAnsi="UN-Abhaya"/>
        </w:rPr>
        <w:t xml:space="preserve"> “</w:t>
      </w:r>
      <w:r w:rsidRPr="00C00B25">
        <w:rPr>
          <w:rFonts w:ascii="UN-Abhaya" w:hAnsi="UN-Abhaya"/>
          <w:cs/>
        </w:rPr>
        <w:t>තව්තිසා දෙව්ලොව වස් වසා පඬු ඇඹුල් සලස්නෙහි වැඩ හිඳ මාතෘ</w:t>
      </w:r>
      <w:r w:rsidR="000E7059">
        <w:rPr>
          <w:rFonts w:ascii="UN-Abhaya" w:hAnsi="UN-Abhaya" w:hint="cs"/>
          <w:cs/>
        </w:rPr>
        <w:t xml:space="preserve"> </w:t>
      </w:r>
      <w:r w:rsidRPr="00C00B25">
        <w:rPr>
          <w:rFonts w:ascii="UN-Abhaya" w:hAnsi="UN-Abhaya"/>
          <w:cs/>
        </w:rPr>
        <w:t>දිව්‍යපුත්‍රයාහට අභිධ</w:t>
      </w:r>
      <w:r w:rsidR="00FB0612">
        <w:rPr>
          <w:rFonts w:ascii="UN-Abhaya" w:hAnsi="UN-Abhaya"/>
          <w:cs/>
        </w:rPr>
        <w:t>ර්‍ම</w:t>
      </w:r>
      <w:r w:rsidRPr="00C00B25">
        <w:rPr>
          <w:rFonts w:ascii="UN-Abhaya" w:hAnsi="UN-Abhaya"/>
          <w:cs/>
        </w:rPr>
        <w:t>ය දේශනා කරණු පිණිස වැඩි සේකැ</w:t>
      </w:r>
      <w:r w:rsidR="00D50B20">
        <w:rPr>
          <w:rFonts w:ascii="UN-Abhaya" w:hAnsi="UN-Abhaya"/>
        </w:rPr>
        <w:t xml:space="preserve">” </w:t>
      </w:r>
      <w:r w:rsidRPr="00C00B25">
        <w:rPr>
          <w:rFonts w:ascii="UN-Abhaya" w:hAnsi="UN-Abhaya"/>
          <w:cs/>
        </w:rPr>
        <w:t>යි තෙරුන් වදාළ විට</w:t>
      </w:r>
      <w:r w:rsidRPr="00C00B25">
        <w:rPr>
          <w:rFonts w:ascii="UN-Abhaya" w:hAnsi="UN-Abhaya"/>
        </w:rPr>
        <w:t>,</w:t>
      </w:r>
      <w:r w:rsidR="00867DD5">
        <w:rPr>
          <w:rFonts w:ascii="UN-Abhaya" w:hAnsi="UN-Abhaya"/>
        </w:rPr>
        <w:t xml:space="preserve"> “</w:t>
      </w:r>
      <w:r w:rsidRPr="00C00B25">
        <w:rPr>
          <w:rFonts w:ascii="UN-Abhaya" w:hAnsi="UN-Abhaya"/>
          <w:cs/>
        </w:rPr>
        <w:t>පෙරළා කවදා වඩිනාහු දැ</w:t>
      </w:r>
      <w:r w:rsidR="00D50B20">
        <w:rPr>
          <w:rFonts w:ascii="UN-Abhaya" w:hAnsi="UN-Abhaya"/>
        </w:rPr>
        <w:t>”</w:t>
      </w:r>
      <w:r w:rsidRPr="00C00B25">
        <w:rPr>
          <w:rFonts w:ascii="UN-Abhaya" w:hAnsi="UN-Abhaya"/>
          <w:cs/>
        </w:rPr>
        <w:t xml:space="preserve"> යි ඇසූහ. “උපාසකයෙනි! බුදුරජානන් වහන්සේ තුන් මසක්</w:t>
      </w:r>
      <w:r w:rsidRPr="00C00B25">
        <w:rPr>
          <w:rFonts w:ascii="UN-Abhaya" w:hAnsi="UN-Abhaya"/>
        </w:rPr>
        <w:t xml:space="preserve">, </w:t>
      </w:r>
      <w:r w:rsidRPr="00C00B25">
        <w:rPr>
          <w:rFonts w:ascii="UN-Abhaya" w:hAnsi="UN-Abhaya"/>
          <w:cs/>
        </w:rPr>
        <w:t xml:space="preserve">එහි </w:t>
      </w:r>
      <w:r w:rsidR="000E7059">
        <w:rPr>
          <w:rFonts w:ascii="UN-Abhaya" w:hAnsi="UN-Abhaya" w:hint="cs"/>
          <w:cs/>
        </w:rPr>
        <w:t xml:space="preserve">වස් </w:t>
      </w:r>
      <w:r w:rsidRPr="00C00B25">
        <w:rPr>
          <w:rFonts w:ascii="UN-Abhaya" w:hAnsi="UN-Abhaya"/>
          <w:cs/>
        </w:rPr>
        <w:t>වසා වැඩ වසන සේක</w:t>
      </w:r>
      <w:r w:rsidRPr="00C00B25">
        <w:rPr>
          <w:rFonts w:ascii="UN-Abhaya" w:hAnsi="UN-Abhaya"/>
        </w:rPr>
        <w:t xml:space="preserve">, </w:t>
      </w:r>
      <w:r w:rsidRPr="00C00B25">
        <w:rPr>
          <w:rFonts w:ascii="UN-Abhaya" w:hAnsi="UN-Abhaya"/>
          <w:cs/>
        </w:rPr>
        <w:t>වස් අවසන් කොට මහාපවාරණ</w:t>
      </w:r>
      <w:r w:rsidR="000E7059">
        <w:rPr>
          <w:rFonts w:ascii="UN-Abhaya" w:hAnsi="UN-Abhaya" w:hint="cs"/>
          <w:cs/>
        </w:rPr>
        <w:t xml:space="preserve"> </w:t>
      </w:r>
      <w:r w:rsidRPr="00C00B25">
        <w:rPr>
          <w:rFonts w:ascii="UN-Abhaya" w:hAnsi="UN-Abhaya"/>
          <w:cs/>
        </w:rPr>
        <w:t>දිනයෙහි පෙරළා මෙහි වඩිනු ඇතැ”</w:t>
      </w:r>
      <w:r w:rsidR="005E19FE">
        <w:rPr>
          <w:rFonts w:ascii="UN-Abhaya" w:hAnsi="UN-Abhaya"/>
        </w:rPr>
        <w:t xml:space="preserve"> </w:t>
      </w:r>
      <w:r w:rsidRPr="00C00B25">
        <w:rPr>
          <w:rFonts w:ascii="UN-Abhaya" w:hAnsi="UN-Abhaya"/>
          <w:cs/>
        </w:rPr>
        <w:t>යි උන්වහන්සේ කීහ. එවිට ඒ මිනිස්සු “බුදුරජුන් නො දැක නම් පෙරළා ගෙවලට නො යමු</w:t>
      </w:r>
      <w:r w:rsidR="005E19FE">
        <w:rPr>
          <w:rFonts w:ascii="UN-Abhaya" w:hAnsi="UN-Abhaya"/>
        </w:rPr>
        <w:t>”</w:t>
      </w:r>
      <w:r w:rsidRPr="00C00B25">
        <w:rPr>
          <w:rFonts w:ascii="UN-Abhaya" w:hAnsi="UN-Abhaya"/>
          <w:cs/>
        </w:rPr>
        <w:t xml:space="preserve"> යි කඳවුරු බැඳ ගත්හ. ඔවුනට හිස් අහස ම පියස</w:t>
      </w:r>
      <w:r w:rsidR="000E7059">
        <w:rPr>
          <w:rFonts w:ascii="UN-Abhaya" w:hAnsi="UN-Abhaya" w:hint="cs"/>
          <w:cs/>
        </w:rPr>
        <w:t>්ස</w:t>
      </w:r>
      <w:r w:rsidRPr="00C00B25">
        <w:rPr>
          <w:rFonts w:ascii="UN-Abhaya" w:hAnsi="UN-Abhaya"/>
          <w:cs/>
        </w:rPr>
        <w:t xml:space="preserve"> විය. එතෙක් මහාපිරිසෙහි උනුන්ගේ සිරුරු ගැටීමෙක් නො ද වී ය. පොළොව විවර ව ගියේ ය. පොළෝතලය සැම තැන පිරිසිදු විය. මල මු වැකුණු පසෙක් එහි නො වී ය. බුදුරජානන් වහන්සේ මහාමුගලන් තෙරුන් අමතා “මුගලන! මේ කාලය මුළුල්ලෙහි සුලු අනේපිඬු සිටු මේ මහා පිරිසට කෑම බීම දෙනු ඇත</w:t>
      </w:r>
      <w:r w:rsidRPr="00C00B25">
        <w:rPr>
          <w:rFonts w:ascii="UN-Abhaya" w:hAnsi="UN-Abhaya"/>
        </w:rPr>
        <w:t xml:space="preserve">, </w:t>
      </w:r>
      <w:r w:rsidRPr="00C00B25">
        <w:rPr>
          <w:rFonts w:ascii="UN-Abhaya" w:hAnsi="UN-Abhaya"/>
          <w:cs/>
        </w:rPr>
        <w:t>එහෙයින් තමුසේ මොවුනට බණ කියන්න</w:t>
      </w:r>
      <w:r w:rsidR="005E19FE">
        <w:rPr>
          <w:rFonts w:ascii="UN-Abhaya" w:hAnsi="UN-Abhaya"/>
        </w:rPr>
        <w:t xml:space="preserve">” </w:t>
      </w:r>
      <w:r w:rsidRPr="00C00B25">
        <w:rPr>
          <w:rFonts w:ascii="UN-Abhaya" w:hAnsi="UN-Abhaya"/>
          <w:cs/>
        </w:rPr>
        <w:t>යි නියම කළහ. සුලු අනේපිඬු</w:t>
      </w:r>
      <w:r w:rsidR="000E7059">
        <w:rPr>
          <w:rFonts w:ascii="UN-Abhaya" w:hAnsi="UN-Abhaya" w:hint="cs"/>
          <w:cs/>
        </w:rPr>
        <w:t xml:space="preserve"> </w:t>
      </w:r>
      <w:r w:rsidRPr="00C00B25">
        <w:rPr>
          <w:rFonts w:ascii="UN-Abhaya" w:hAnsi="UN-Abhaya"/>
          <w:cs/>
        </w:rPr>
        <w:t xml:space="preserve">සිටු තෙමේ ඒ තුන් මස මුළුල්ලෙහි ඒ හැමදෙනක් හට ම යැපෙන පමණට කැඳ </w:t>
      </w:r>
      <w:r w:rsidRPr="00C00B25">
        <w:rPr>
          <w:rFonts w:ascii="UN-Abhaya" w:hAnsi="UN-Abhaya"/>
          <w:cs/>
        </w:rPr>
        <w:lastRenderedPageBreak/>
        <w:t>බත් කැවිලි පෙවෙලි බුලත් දුම්කොළ ගඳමල් හා පළඳනා ද දුන්නේ ය. මහාමුගලන් තෙරණුවෝ දහම් දෙසූහ. පෙළහර බලනු පිණිස පැමිණි මිනිසුන් ඇසූ හැම ප්‍රශ්නයක් ම උන්වහන්සේ විසඳූහ. දසදහස් සක්වළ වැසි දෙවියෝ අභිධ</w:t>
      </w:r>
      <w:r w:rsidR="00FB0612">
        <w:rPr>
          <w:rFonts w:ascii="UN-Abhaya" w:hAnsi="UN-Abhaya"/>
          <w:cs/>
        </w:rPr>
        <w:t>ර්‍ම</w:t>
      </w:r>
      <w:r w:rsidRPr="00C00B25">
        <w:rPr>
          <w:rFonts w:ascii="UN-Abhaya" w:hAnsi="UN-Abhaya"/>
          <w:cs/>
        </w:rPr>
        <w:t>ය දෙසන්නට පඬු ඇඹුල් සල</w:t>
      </w:r>
      <w:r w:rsidRPr="00C00B25">
        <w:rPr>
          <w:rFonts w:ascii="UN-Abhaya" w:hAnsi="UN-Abhaya"/>
          <w:cs/>
          <w:lang w:val="en-GB"/>
        </w:rPr>
        <w:t>ස්</w:t>
      </w:r>
      <w:r w:rsidRPr="00C00B25">
        <w:rPr>
          <w:rFonts w:ascii="UN-Abhaya" w:hAnsi="UN-Abhaya"/>
          <w:cs/>
        </w:rPr>
        <w:t xml:space="preserve">නෙහි වැඩ හුන් බුදුරජුන් පිරිවරා ගත්හ. ඒ කීහ මෙසේ: </w:t>
      </w:r>
    </w:p>
    <w:p w14:paraId="2D694A8C" w14:textId="42F8AF70" w:rsidR="00905BFE" w:rsidRPr="00C00B25" w:rsidRDefault="005E19FE" w:rsidP="00EA7E1D">
      <w:pPr>
        <w:pStyle w:val="Style2"/>
      </w:pPr>
      <w:r>
        <w:t>“</w:t>
      </w:r>
      <w:r w:rsidR="00905BFE" w:rsidRPr="00C00B25">
        <w:rPr>
          <w:cs/>
        </w:rPr>
        <w:t xml:space="preserve">තව්තිසා දෙව්ලොව - එ පරසතුරුක් මුල්හි </w:t>
      </w:r>
    </w:p>
    <w:p w14:paraId="3B5DB580" w14:textId="009D8DF3" w:rsidR="00905BFE" w:rsidRDefault="00905BFE" w:rsidP="00EA7E1D">
      <w:pPr>
        <w:pStyle w:val="Style2"/>
      </w:pPr>
      <w:r w:rsidRPr="00C00B25">
        <w:rPr>
          <w:cs/>
        </w:rPr>
        <w:t>පඬු ඇඹුල් සලසුනමත - හුන්නෝ බුදුහු ලෝතුම්.</w:t>
      </w:r>
    </w:p>
    <w:p w14:paraId="375B63DE" w14:textId="48130527" w:rsidR="00262E39" w:rsidRPr="00C00B25" w:rsidRDefault="00262E39" w:rsidP="00EA7E1D">
      <w:pPr>
        <w:pStyle w:val="Style2"/>
      </w:pPr>
      <w:r>
        <w:rPr>
          <w:rFonts w:hint="cs"/>
          <w:cs/>
        </w:rPr>
        <w:t>.</w:t>
      </w:r>
    </w:p>
    <w:p w14:paraId="1508C4C5" w14:textId="77777777" w:rsidR="00905BFE" w:rsidRPr="00C00B25" w:rsidRDefault="00905BFE" w:rsidP="00EA7E1D">
      <w:pPr>
        <w:pStyle w:val="Style2"/>
      </w:pPr>
      <w:r w:rsidRPr="00C00B25">
        <w:rPr>
          <w:cs/>
        </w:rPr>
        <w:t>දෙවියෝ දස දහස් - ලෝදාහි එක් රැස් වී</w:t>
      </w:r>
      <w:r w:rsidRPr="00C00B25">
        <w:t xml:space="preserve">, </w:t>
      </w:r>
    </w:p>
    <w:p w14:paraId="37362A4F" w14:textId="1CB995BE" w:rsidR="002C7C81" w:rsidRDefault="00905BFE" w:rsidP="00EA7E1D">
      <w:pPr>
        <w:pStyle w:val="Style2"/>
      </w:pPr>
      <w:r w:rsidRPr="00C00B25">
        <w:rPr>
          <w:cs/>
        </w:rPr>
        <w:t>නබ මුදුන විස</w:t>
      </w:r>
      <w:r w:rsidR="002C7C81">
        <w:rPr>
          <w:rFonts w:hint="cs"/>
          <w:cs/>
        </w:rPr>
        <w:t>ූ</w:t>
      </w:r>
      <w:r w:rsidRPr="00C00B25">
        <w:rPr>
          <w:cs/>
        </w:rPr>
        <w:t xml:space="preserve"> සම්බුදු - ලං වී සෙත් පුද දී. </w:t>
      </w:r>
    </w:p>
    <w:p w14:paraId="16B25512" w14:textId="52764C1C" w:rsidR="00262E39" w:rsidRPr="00C00B25" w:rsidRDefault="00262E39" w:rsidP="00EA7E1D">
      <w:pPr>
        <w:pStyle w:val="Style2"/>
      </w:pPr>
      <w:r>
        <w:rPr>
          <w:rFonts w:hint="cs"/>
          <w:cs/>
        </w:rPr>
        <w:t>.</w:t>
      </w:r>
    </w:p>
    <w:p w14:paraId="7A81A1D9" w14:textId="77777777" w:rsidR="00905BFE" w:rsidRPr="00C00B25" w:rsidRDefault="00905BFE" w:rsidP="00EA7E1D">
      <w:pPr>
        <w:pStyle w:val="Style2"/>
      </w:pPr>
      <w:r w:rsidRPr="00C00B25">
        <w:rPr>
          <w:cs/>
        </w:rPr>
        <w:t>කිසි දෙවියෙක් එහි - සම්බුදුරජුට සිරිමත්</w:t>
      </w:r>
      <w:r w:rsidRPr="00C00B25">
        <w:t xml:space="preserve">, </w:t>
      </w:r>
    </w:p>
    <w:p w14:paraId="5A2B05EE" w14:textId="77777777" w:rsidR="00905BFE" w:rsidRPr="00C00B25" w:rsidRDefault="00905BFE" w:rsidP="00EA7E1D">
      <w:pPr>
        <w:pStyle w:val="Style2"/>
      </w:pPr>
      <w:r w:rsidRPr="00C00B25">
        <w:rPr>
          <w:cs/>
        </w:rPr>
        <w:t>පැහැයෙන් නො සම වේ ම ය - සම්බුදුරජු ම බබලා</w:t>
      </w:r>
      <w:r w:rsidRPr="00C00B25">
        <w:t xml:space="preserve">, </w:t>
      </w:r>
    </w:p>
    <w:p w14:paraId="3F8F5E4B" w14:textId="6D4CEAEC" w:rsidR="00905BFE" w:rsidRDefault="00905BFE" w:rsidP="00EA7E1D">
      <w:pPr>
        <w:pStyle w:val="Style2"/>
      </w:pPr>
      <w:r w:rsidRPr="00C00B25">
        <w:rPr>
          <w:cs/>
        </w:rPr>
        <w:t>සවණක් රැසින් එහි වූ - සියලු දෙවියන් මැඩගෙණ”</w:t>
      </w:r>
      <w:r w:rsidR="00EA7E1D">
        <w:rPr>
          <w:rFonts w:hint="cs"/>
          <w:cs/>
        </w:rPr>
        <w:t xml:space="preserve"> </w:t>
      </w:r>
      <w:r w:rsidRPr="00C00B25">
        <w:rPr>
          <w:cs/>
        </w:rPr>
        <w:t xml:space="preserve">යි </w:t>
      </w:r>
    </w:p>
    <w:p w14:paraId="7A212D1F" w14:textId="6F1C6422" w:rsidR="00905BFE" w:rsidRDefault="00905BFE" w:rsidP="00E6712B">
      <w:pPr>
        <w:spacing w:line="276" w:lineRule="auto"/>
        <w:rPr>
          <w:rFonts w:ascii="UN-Abhaya" w:hAnsi="UN-Abhaya"/>
        </w:rPr>
      </w:pPr>
      <w:r w:rsidRPr="00C00B25">
        <w:rPr>
          <w:rFonts w:ascii="UN-Abhaya" w:hAnsi="UN-Abhaya"/>
          <w:cs/>
        </w:rPr>
        <w:t>ඉක්බිති මාතෘ</w:t>
      </w:r>
      <w:r w:rsidR="006D38F8">
        <w:rPr>
          <w:rFonts w:ascii="UN-Abhaya" w:hAnsi="UN-Abhaya" w:hint="cs"/>
          <w:cs/>
        </w:rPr>
        <w:t xml:space="preserve"> </w:t>
      </w:r>
      <w:r w:rsidRPr="00C00B25">
        <w:rPr>
          <w:rFonts w:ascii="UN-Abhaya" w:hAnsi="UN-Abhaya"/>
          <w:cs/>
        </w:rPr>
        <w:t>දිව්‍යපුත්‍ර තෙමේ තුසිතභවනයෙන් අවුත් තමන් වහන්සේගේ ශරීර ප්‍රභායෙන් සියලු දෙවියන් මැඩගෙණ එහි වැඩහුන් බුදුරජුන්ගේ දකුණු පසෙහි හුන්නේ ය. ඉ</w:t>
      </w:r>
      <w:r w:rsidR="00A83235">
        <w:rPr>
          <w:rFonts w:ascii="UN-Abhaya" w:hAnsi="UN-Abhaya"/>
          <w:cs/>
        </w:rPr>
        <w:t>න්‍ද්‍ර</w:t>
      </w:r>
      <w:r w:rsidRPr="00C00B25">
        <w:rPr>
          <w:rFonts w:ascii="UN-Abhaya" w:hAnsi="UN-Abhaya"/>
          <w:cs/>
        </w:rPr>
        <w:t>ක දිව්‍ය පුත්‍ර අවුත් දකුණු පසෙහි ම හිඳ ගත්තේ ය. අඞ්කුර දිව්‍යපුත්‍ර අවුත් වම් පසෙහි වාඩිලා ගත්තේ ය. එහෙත් ඔහු මහේශාක්‍ය වූ දෙවියන් එත් එත් පසු බැස ගොස් බුදුරජුනට දොළොස් යොදුනෙකින් ඈත්හි සිට ගත්තේ ය. බුදුරජානන් වහන්සේ එ වේ ලෙහි ඉ</w:t>
      </w:r>
      <w:r w:rsidR="00A83235">
        <w:rPr>
          <w:rFonts w:ascii="UN-Abhaya" w:hAnsi="UN-Abhaya"/>
          <w:cs/>
        </w:rPr>
        <w:t>න්‍ද්‍ර</w:t>
      </w:r>
      <w:r w:rsidRPr="00C00B25">
        <w:rPr>
          <w:rFonts w:ascii="UN-Abhaya" w:hAnsi="UN-Abhaya"/>
          <w:cs/>
        </w:rPr>
        <w:t>ක</w:t>
      </w:r>
      <w:r w:rsidR="006D38F8">
        <w:rPr>
          <w:rFonts w:ascii="UN-Abhaya" w:hAnsi="UN-Abhaya" w:hint="cs"/>
          <w:cs/>
        </w:rPr>
        <w:t xml:space="preserve"> </w:t>
      </w:r>
      <w:r w:rsidRPr="00C00B25">
        <w:rPr>
          <w:rFonts w:ascii="UN-Abhaya" w:hAnsi="UN-Abhaya"/>
          <w:cs/>
        </w:rPr>
        <w:t>-</w:t>
      </w:r>
      <w:r w:rsidR="006D38F8">
        <w:rPr>
          <w:rFonts w:ascii="UN-Abhaya" w:hAnsi="UN-Abhaya" w:hint="cs"/>
          <w:cs/>
        </w:rPr>
        <w:t xml:space="preserve"> </w:t>
      </w:r>
      <w:r w:rsidRPr="00C00B25">
        <w:rPr>
          <w:rFonts w:ascii="UN-Abhaya" w:hAnsi="UN-Abhaya"/>
          <w:cs/>
        </w:rPr>
        <w:t xml:space="preserve">අඞ්කුර දෙදෙනා දැක මෙසේ අසා වදාළ සේක. </w:t>
      </w:r>
    </w:p>
    <w:p w14:paraId="3BE1B189" w14:textId="702919A0" w:rsidR="006D38F8" w:rsidRDefault="00905BFE" w:rsidP="006D38F8">
      <w:pPr>
        <w:pStyle w:val="Style2"/>
      </w:pPr>
      <w:r w:rsidRPr="006D38F8">
        <w:rPr>
          <w:b/>
          <w:bCs/>
          <w:cs/>
        </w:rPr>
        <w:t xml:space="preserve">බුදුරජ </w:t>
      </w:r>
      <w:r w:rsidR="006D38F8" w:rsidRPr="006D38F8">
        <w:rPr>
          <w:b/>
          <w:bCs/>
        </w:rPr>
        <w:t>:-</w:t>
      </w:r>
      <w:r w:rsidR="00867DD5">
        <w:t xml:space="preserve"> “</w:t>
      </w:r>
      <w:r w:rsidRPr="00C00B25">
        <w:rPr>
          <w:cs/>
        </w:rPr>
        <w:t>අඞ්කුර! තා විසින් - දසදහස් හවුරුදු තුළ</w:t>
      </w:r>
      <w:r w:rsidRPr="00C00B25">
        <w:t xml:space="preserve">, </w:t>
      </w:r>
    </w:p>
    <w:p w14:paraId="22BC8B8B" w14:textId="77777777" w:rsidR="006D38F8" w:rsidRDefault="00905BFE" w:rsidP="006D38F8">
      <w:pPr>
        <w:pStyle w:val="Style2"/>
      </w:pPr>
      <w:r w:rsidRPr="00C00B25">
        <w:rPr>
          <w:cs/>
        </w:rPr>
        <w:t>දොළොස් ගොන්නක් පමණැති - තැනෙහි</w:t>
      </w:r>
      <w:r w:rsidR="006D38F8">
        <w:t xml:space="preserve"> </w:t>
      </w:r>
      <w:r w:rsidRPr="00C00B25">
        <w:rPr>
          <w:cs/>
        </w:rPr>
        <w:t xml:space="preserve">ලිප් බඳවා බෝ </w:t>
      </w:r>
    </w:p>
    <w:p w14:paraId="2874644B" w14:textId="46BB83D0" w:rsidR="006D38F8" w:rsidRDefault="00905BFE" w:rsidP="006D38F8">
      <w:pPr>
        <w:pStyle w:val="Style2"/>
      </w:pPr>
      <w:r w:rsidRPr="00C00B25">
        <w:rPr>
          <w:cs/>
        </w:rPr>
        <w:t>දෙනලද ද දන් බෝ - මවෙතත් මෙලෙසින් දැන්</w:t>
      </w:r>
      <w:r w:rsidRPr="00C00B25">
        <w:t xml:space="preserve">, </w:t>
      </w:r>
    </w:p>
    <w:p w14:paraId="23595359" w14:textId="34DF43FE" w:rsidR="006D38F8" w:rsidRDefault="00905BFE" w:rsidP="006D38F8">
      <w:pPr>
        <w:pStyle w:val="Style2"/>
      </w:pPr>
      <w:r w:rsidRPr="00C00B25">
        <w:rPr>
          <w:cs/>
        </w:rPr>
        <w:t>දොළොස් යොත්නක් මාගෙන් - කම් කිම ඈත හුන්නෙහි</w:t>
      </w:r>
      <w:r w:rsidRPr="00C00B25">
        <w:t xml:space="preserve">? </w:t>
      </w:r>
    </w:p>
    <w:p w14:paraId="05DF5C80" w14:textId="41070906" w:rsidR="00905BFE" w:rsidRPr="00C00B25" w:rsidRDefault="00905BFE" w:rsidP="00E6712B">
      <w:pPr>
        <w:spacing w:line="276" w:lineRule="auto"/>
        <w:rPr>
          <w:rFonts w:ascii="UN-Abhaya" w:hAnsi="UN-Abhaya"/>
        </w:rPr>
      </w:pPr>
      <w:r w:rsidRPr="00C00B25">
        <w:rPr>
          <w:rFonts w:ascii="UN-Abhaya" w:hAnsi="UN-Abhaya"/>
          <w:cs/>
        </w:rPr>
        <w:t xml:space="preserve">මේ වදාළ බස මහපොළොව සිටි මිනිසුනට ද ඇසුනේ ය. </w:t>
      </w:r>
    </w:p>
    <w:p w14:paraId="49C15486" w14:textId="77777777" w:rsidR="0099581F" w:rsidRDefault="00905BFE" w:rsidP="0099581F">
      <w:pPr>
        <w:pStyle w:val="Style2"/>
      </w:pPr>
      <w:r w:rsidRPr="0099581F">
        <w:rPr>
          <w:b/>
          <w:bCs/>
          <w:cs/>
        </w:rPr>
        <w:t>අඞ්කුර</w:t>
      </w:r>
      <w:r w:rsidR="0099581F" w:rsidRPr="0099581F">
        <w:rPr>
          <w:b/>
          <w:bCs/>
        </w:rPr>
        <w:t xml:space="preserve"> :-</w:t>
      </w:r>
      <w:r w:rsidR="00867DD5">
        <w:t xml:space="preserve"> “</w:t>
      </w:r>
      <w:r w:rsidRPr="00C00B25">
        <w:t xml:space="preserve"> </w:t>
      </w:r>
      <w:r w:rsidRPr="00C00B25">
        <w:rPr>
          <w:cs/>
        </w:rPr>
        <w:t>හිමියෙනි! තිලෝගුරු</w:t>
      </w:r>
      <w:r w:rsidR="0099581F">
        <w:t xml:space="preserve"> </w:t>
      </w:r>
      <w:r w:rsidRPr="00C00B25">
        <w:rPr>
          <w:cs/>
        </w:rPr>
        <w:t>-</w:t>
      </w:r>
      <w:r w:rsidR="0099581F">
        <w:t xml:space="preserve"> </w:t>
      </w:r>
      <w:r w:rsidRPr="00C00B25">
        <w:rPr>
          <w:cs/>
        </w:rPr>
        <w:t>එදා මාදුන් දන් ඒ</w:t>
      </w:r>
      <w:r w:rsidRPr="00C00B25">
        <w:t xml:space="preserve">, </w:t>
      </w:r>
    </w:p>
    <w:p w14:paraId="7B659BD6" w14:textId="77777777" w:rsidR="0099581F" w:rsidRDefault="00905BFE" w:rsidP="0099581F">
      <w:pPr>
        <w:pStyle w:val="Style2"/>
      </w:pPr>
      <w:r w:rsidRPr="00C00B25">
        <w:rPr>
          <w:cs/>
        </w:rPr>
        <w:t>දීමට තැනක් සුදුසු</w:t>
      </w:r>
      <w:r w:rsidR="0099581F">
        <w:t xml:space="preserve"> </w:t>
      </w:r>
      <w:r w:rsidRPr="00C00B25">
        <w:rPr>
          <w:cs/>
        </w:rPr>
        <w:t>-</w:t>
      </w:r>
      <w:r w:rsidR="0099581F">
        <w:t xml:space="preserve"> </w:t>
      </w:r>
      <w:r w:rsidRPr="00C00B25">
        <w:rPr>
          <w:cs/>
        </w:rPr>
        <w:t>නො ලබා අනේ සිස් වී</w:t>
      </w:r>
      <w:r w:rsidR="0099581F">
        <w:t xml:space="preserve">. </w:t>
      </w:r>
    </w:p>
    <w:p w14:paraId="65E40E47" w14:textId="77777777" w:rsidR="0099581F" w:rsidRDefault="00905BFE" w:rsidP="0099581F">
      <w:pPr>
        <w:pStyle w:val="Style2"/>
      </w:pPr>
      <w:r w:rsidRPr="00C00B25">
        <w:rPr>
          <w:cs/>
        </w:rPr>
        <w:t>මේ ඉන්දකයකු</w:t>
      </w:r>
      <w:r w:rsidR="0099581F">
        <w:t xml:space="preserve"> </w:t>
      </w:r>
      <w:r w:rsidRPr="00C00B25">
        <w:rPr>
          <w:cs/>
        </w:rPr>
        <w:t>-</w:t>
      </w:r>
      <w:r w:rsidR="0099581F">
        <w:t xml:space="preserve"> </w:t>
      </w:r>
      <w:r w:rsidRPr="00C00B25">
        <w:rPr>
          <w:cs/>
        </w:rPr>
        <w:t>දුන් දන් ඉතා මද වේ</w:t>
      </w:r>
      <w:r w:rsidRPr="00C00B25">
        <w:t xml:space="preserve">, </w:t>
      </w:r>
    </w:p>
    <w:p w14:paraId="26CDCD6E" w14:textId="41B167BA" w:rsidR="00905BFE" w:rsidRDefault="00905BFE" w:rsidP="0099581F">
      <w:pPr>
        <w:pStyle w:val="Style2"/>
      </w:pPr>
      <w:r w:rsidRPr="00C00B25">
        <w:rPr>
          <w:cs/>
        </w:rPr>
        <w:t>එහෙත් හේ අප මැඩගෙණ</w:t>
      </w:r>
      <w:r w:rsidR="0099581F">
        <w:t xml:space="preserve"> </w:t>
      </w:r>
      <w:r w:rsidRPr="00C00B25">
        <w:rPr>
          <w:cs/>
        </w:rPr>
        <w:t>-</w:t>
      </w:r>
      <w:r w:rsidR="0099581F">
        <w:t xml:space="preserve"> </w:t>
      </w:r>
      <w:r w:rsidRPr="00C00B25">
        <w:rPr>
          <w:cs/>
        </w:rPr>
        <w:t>තරු මැදසදෙව් බැබලේ</w:t>
      </w:r>
      <w:r w:rsidR="00C4684C">
        <w:t>”</w:t>
      </w:r>
      <w:r w:rsidRPr="00C00B25">
        <w:t xml:space="preserve"> </w:t>
      </w:r>
    </w:p>
    <w:p w14:paraId="404EBA6B" w14:textId="438BD785" w:rsidR="00905BFE" w:rsidRDefault="00905BFE" w:rsidP="00E6712B">
      <w:pPr>
        <w:spacing w:line="276" w:lineRule="auto"/>
        <w:rPr>
          <w:rFonts w:ascii="UN-Abhaya" w:hAnsi="UN-Abhaya"/>
        </w:rPr>
      </w:pPr>
      <w:r w:rsidRPr="00C00B25">
        <w:rPr>
          <w:rFonts w:ascii="UN-Abhaya" w:hAnsi="UN-Abhaya"/>
          <w:cs/>
        </w:rPr>
        <w:t>අඞ්කුර මෙසේ කී කල්හි නැවැත බුදුරජානන් වහන්සේ</w:t>
      </w:r>
      <w:r w:rsidR="00867DD5">
        <w:rPr>
          <w:rFonts w:ascii="UN-Abhaya" w:hAnsi="UN-Abhaya"/>
        </w:rPr>
        <w:t xml:space="preserve"> “</w:t>
      </w:r>
      <w:r w:rsidRPr="00C00B25">
        <w:rPr>
          <w:rFonts w:ascii="UN-Abhaya" w:hAnsi="UN-Abhaya"/>
          <w:cs/>
        </w:rPr>
        <w:t>ඉන්දක! තෙපි මාගේ දකුණු පස්හි හුන්නහු කුමක් හෙයින් ඔතැනින් නැගිට නො ගොස් ඉන්නහු දැ</w:t>
      </w:r>
      <w:r w:rsidRPr="00C00B25">
        <w:rPr>
          <w:rFonts w:ascii="UN-Abhaya" w:hAnsi="UN-Abhaya"/>
        </w:rPr>
        <w:t>?</w:t>
      </w:r>
      <w:r w:rsidR="002B613E">
        <w:rPr>
          <w:rFonts w:ascii="UN-Abhaya" w:hAnsi="UN-Abhaya"/>
        </w:rPr>
        <w:t>”</w:t>
      </w:r>
      <w:r w:rsidRPr="00C00B25">
        <w:rPr>
          <w:rFonts w:ascii="UN-Abhaya" w:hAnsi="UN-Abhaya"/>
        </w:rPr>
        <w:t xml:space="preserve"> </w:t>
      </w:r>
      <w:r w:rsidRPr="00C00B25">
        <w:rPr>
          <w:rFonts w:ascii="UN-Abhaya" w:hAnsi="UN-Abhaya"/>
          <w:cs/>
        </w:rPr>
        <w:t>යි විචාළ සේක. එවිට ඉන්දක තෙමේ</w:t>
      </w:r>
      <w:r w:rsidR="00867DD5">
        <w:rPr>
          <w:rFonts w:ascii="UN-Abhaya" w:hAnsi="UN-Abhaya"/>
        </w:rPr>
        <w:t xml:space="preserve"> “</w:t>
      </w:r>
      <w:r w:rsidRPr="00C00B25">
        <w:rPr>
          <w:rFonts w:ascii="UN-Abhaya" w:hAnsi="UN-Abhaya"/>
          <w:cs/>
        </w:rPr>
        <w:t>ස්වාමීනි! ඒ මම මහාසරු කෙතක බිජුවට</w:t>
      </w:r>
      <w:r w:rsidRPr="00C00B25">
        <w:rPr>
          <w:rFonts w:ascii="UN-Abhaya" w:hAnsi="UN-Abhaya"/>
        </w:rPr>
        <w:t xml:space="preserve">, </w:t>
      </w:r>
      <w:r w:rsidRPr="00C00B25">
        <w:rPr>
          <w:rFonts w:ascii="UN-Abhaya" w:hAnsi="UN-Abhaya"/>
          <w:cs/>
        </w:rPr>
        <w:t>ඉතා ටිකක් වපුළ ගොවියකු සේ ද</w:t>
      </w:r>
      <w:r w:rsidR="0087784E">
        <w:rPr>
          <w:rFonts w:ascii="UN-Abhaya" w:hAnsi="UN-Abhaya"/>
          <w:cs/>
        </w:rPr>
        <w:t>ක්‍ෂි</w:t>
      </w:r>
      <w:r w:rsidRPr="00C00B25">
        <w:rPr>
          <w:rFonts w:ascii="UN-Abhaya" w:hAnsi="UN-Abhaya"/>
          <w:cs/>
        </w:rPr>
        <w:t>ණාර්‍හ සම්පත්තිය ලැබීමි</w:t>
      </w:r>
      <w:r w:rsidR="007F268A">
        <w:rPr>
          <w:rFonts w:ascii="UN-Abhaya" w:hAnsi="UN-Abhaya"/>
        </w:rPr>
        <w:t>”</w:t>
      </w:r>
      <w:r w:rsidRPr="00C00B25">
        <w:rPr>
          <w:rFonts w:ascii="UN-Abhaya" w:hAnsi="UN-Abhaya"/>
        </w:rPr>
        <w:t xml:space="preserve"> </w:t>
      </w:r>
      <w:r w:rsidRPr="00C00B25">
        <w:rPr>
          <w:rFonts w:ascii="UN-Abhaya" w:hAnsi="UN-Abhaya"/>
          <w:cs/>
        </w:rPr>
        <w:t>යි ද</w:t>
      </w:r>
      <w:r w:rsidR="0087784E">
        <w:rPr>
          <w:rFonts w:ascii="UN-Abhaya" w:hAnsi="UN-Abhaya"/>
          <w:cs/>
        </w:rPr>
        <w:t>ක්‍ෂි</w:t>
      </w:r>
      <w:r w:rsidRPr="00C00B25">
        <w:rPr>
          <w:rFonts w:ascii="UN-Abhaya" w:hAnsi="UN-Abhaya"/>
          <w:cs/>
        </w:rPr>
        <w:t xml:space="preserve">ණාර්‍හයන් දක්වන්නට මෙසේ කීය: </w:t>
      </w:r>
    </w:p>
    <w:p w14:paraId="27528353" w14:textId="749EAE29" w:rsidR="00905BFE" w:rsidRPr="00C00B25" w:rsidRDefault="00C4684C" w:rsidP="002B613E">
      <w:pPr>
        <w:pStyle w:val="Style2"/>
      </w:pPr>
      <w:r>
        <w:t>“</w:t>
      </w:r>
      <w:r w:rsidR="00905BFE" w:rsidRPr="00C00B25">
        <w:rPr>
          <w:cs/>
        </w:rPr>
        <w:t>රළු නිසරු කෙත්හී</w:t>
      </w:r>
      <w:r w:rsidR="002B613E">
        <w:t xml:space="preserve"> </w:t>
      </w:r>
      <w:r w:rsidR="00905BFE" w:rsidRPr="00C00B25">
        <w:rPr>
          <w:cs/>
        </w:rPr>
        <w:t>-</w:t>
      </w:r>
      <w:r w:rsidR="002B613E">
        <w:t xml:space="preserve"> </w:t>
      </w:r>
      <w:r w:rsidR="00905BFE" w:rsidRPr="00C00B25">
        <w:rPr>
          <w:cs/>
        </w:rPr>
        <w:t>වපුළෙ ද බොහෝ බිජුවට</w:t>
      </w:r>
      <w:r w:rsidR="00905BFE" w:rsidRPr="00C00B25">
        <w:t>,</w:t>
      </w:r>
    </w:p>
    <w:p w14:paraId="37293674" w14:textId="09366CED" w:rsidR="00905BFE" w:rsidRDefault="00905BFE" w:rsidP="002B613E">
      <w:pPr>
        <w:pStyle w:val="Style2"/>
      </w:pPr>
      <w:r w:rsidRPr="00C00B25">
        <w:rPr>
          <w:cs/>
        </w:rPr>
        <w:t>නො ද මහත්පල වේ එය</w:t>
      </w:r>
      <w:r w:rsidR="002B613E">
        <w:t xml:space="preserve"> </w:t>
      </w:r>
      <w:r w:rsidRPr="00C00B25">
        <w:rPr>
          <w:cs/>
        </w:rPr>
        <w:t>-</w:t>
      </w:r>
      <w:r w:rsidR="002B613E">
        <w:t xml:space="preserve"> </w:t>
      </w:r>
      <w:r w:rsidRPr="00C00B25">
        <w:rPr>
          <w:cs/>
        </w:rPr>
        <w:t xml:space="preserve">ගොවිහු ද සතුටු නො කෙරේ. </w:t>
      </w:r>
    </w:p>
    <w:p w14:paraId="431ACAB2" w14:textId="75FF8239" w:rsidR="00905BFE" w:rsidRPr="00C00B25" w:rsidRDefault="00905BFE" w:rsidP="002B613E">
      <w:pPr>
        <w:pStyle w:val="Style2"/>
      </w:pPr>
      <w:r w:rsidRPr="00C00B25">
        <w:rPr>
          <w:cs/>
        </w:rPr>
        <w:t>එමෙන් බෝ දන්වත්</w:t>
      </w:r>
      <w:r w:rsidR="002B613E">
        <w:t xml:space="preserve"> </w:t>
      </w:r>
      <w:r w:rsidRPr="00C00B25">
        <w:rPr>
          <w:cs/>
        </w:rPr>
        <w:t>-</w:t>
      </w:r>
      <w:r w:rsidR="002B613E">
        <w:t xml:space="preserve"> </w:t>
      </w:r>
      <w:r w:rsidRPr="00C00B25">
        <w:rPr>
          <w:cs/>
        </w:rPr>
        <w:t>දුසිල්</w:t>
      </w:r>
      <w:r w:rsidR="002B613E">
        <w:rPr>
          <w:rFonts w:hint="cs"/>
          <w:cs/>
        </w:rPr>
        <w:t>හ</w:t>
      </w:r>
      <w:r w:rsidRPr="00C00B25">
        <w:rPr>
          <w:cs/>
        </w:rPr>
        <w:t>ට දුන් මා ඒ</w:t>
      </w:r>
      <w:r w:rsidRPr="00C00B25">
        <w:t xml:space="preserve">, </w:t>
      </w:r>
    </w:p>
    <w:p w14:paraId="66483205" w14:textId="7AB3E0B9" w:rsidR="002B613E" w:rsidRDefault="00905BFE" w:rsidP="002B613E">
      <w:pPr>
        <w:pStyle w:val="Style2"/>
      </w:pPr>
      <w:r w:rsidRPr="00C00B25">
        <w:rPr>
          <w:cs/>
        </w:rPr>
        <w:lastRenderedPageBreak/>
        <w:t>මහත්පල දෙනු නො ද වේ</w:t>
      </w:r>
      <w:r w:rsidR="002B613E">
        <w:rPr>
          <w:rFonts w:hint="cs"/>
          <w:cs/>
        </w:rPr>
        <w:t xml:space="preserve"> </w:t>
      </w:r>
      <w:r w:rsidRPr="00C00B25">
        <w:rPr>
          <w:cs/>
        </w:rPr>
        <w:t>-</w:t>
      </w:r>
      <w:r w:rsidR="002B613E">
        <w:rPr>
          <w:rFonts w:hint="cs"/>
          <w:cs/>
        </w:rPr>
        <w:t xml:space="preserve"> </w:t>
      </w:r>
      <w:r w:rsidRPr="00C00B25">
        <w:rPr>
          <w:cs/>
        </w:rPr>
        <w:t>දුන්නහු ද තුටු නො කෙරේ</w:t>
      </w:r>
      <w:r w:rsidR="002B613E">
        <w:rPr>
          <w:rFonts w:hint="cs"/>
          <w:cs/>
        </w:rPr>
        <w:t>.</w:t>
      </w:r>
      <w:r w:rsidRPr="00C00B25">
        <w:rPr>
          <w:cs/>
        </w:rPr>
        <w:t xml:space="preserve"> </w:t>
      </w:r>
    </w:p>
    <w:p w14:paraId="61C12386" w14:textId="55568E51" w:rsidR="002B613E" w:rsidRDefault="002B613E" w:rsidP="002B613E">
      <w:pPr>
        <w:pStyle w:val="Style2"/>
      </w:pPr>
      <w:r>
        <w:rPr>
          <w:rFonts w:hint="cs"/>
          <w:cs/>
        </w:rPr>
        <w:t>.</w:t>
      </w:r>
    </w:p>
    <w:p w14:paraId="75DEDE3C" w14:textId="31669498" w:rsidR="00905BFE" w:rsidRPr="00C00B25" w:rsidRDefault="00905BFE" w:rsidP="002B613E">
      <w:pPr>
        <w:pStyle w:val="Style2"/>
      </w:pPr>
      <w:r w:rsidRPr="00C00B25">
        <w:rPr>
          <w:cs/>
        </w:rPr>
        <w:t>සරුකෙතක වැපුරූ</w:t>
      </w:r>
      <w:r w:rsidR="002B613E">
        <w:rPr>
          <w:rFonts w:hint="cs"/>
          <w:cs/>
        </w:rPr>
        <w:t xml:space="preserve"> </w:t>
      </w:r>
      <w:r w:rsidRPr="00C00B25">
        <w:rPr>
          <w:cs/>
        </w:rPr>
        <w:t>-</w:t>
      </w:r>
      <w:r w:rsidR="002B613E">
        <w:rPr>
          <w:rFonts w:hint="cs"/>
          <w:cs/>
        </w:rPr>
        <w:t xml:space="preserve"> </w:t>
      </w:r>
      <w:r w:rsidRPr="00C00B25">
        <w:rPr>
          <w:cs/>
        </w:rPr>
        <w:t>මඳ බිජුවට ද මැනැවින්</w:t>
      </w:r>
      <w:r w:rsidRPr="00C00B25">
        <w:t xml:space="preserve">, </w:t>
      </w:r>
    </w:p>
    <w:p w14:paraId="0200A042" w14:textId="2F3C5E93" w:rsidR="00905BFE" w:rsidRPr="00C00B25" w:rsidRDefault="00905BFE" w:rsidP="002B613E">
      <w:pPr>
        <w:pStyle w:val="Style2"/>
      </w:pPr>
      <w:r w:rsidRPr="00C00B25">
        <w:rPr>
          <w:cs/>
        </w:rPr>
        <w:t>වැසිදිය ලබා වැඩුමෙන්</w:t>
      </w:r>
      <w:r w:rsidR="002B613E">
        <w:rPr>
          <w:rFonts w:hint="cs"/>
          <w:cs/>
        </w:rPr>
        <w:t xml:space="preserve"> </w:t>
      </w:r>
      <w:r w:rsidRPr="00C00B25">
        <w:rPr>
          <w:cs/>
        </w:rPr>
        <w:t>-</w:t>
      </w:r>
      <w:r w:rsidR="002B613E">
        <w:rPr>
          <w:rFonts w:hint="cs"/>
          <w:cs/>
        </w:rPr>
        <w:t xml:space="preserve"> </w:t>
      </w:r>
      <w:r w:rsidRPr="00C00B25">
        <w:rPr>
          <w:cs/>
        </w:rPr>
        <w:t xml:space="preserve">ගොවිහු තුටු කරණාසේ </w:t>
      </w:r>
    </w:p>
    <w:p w14:paraId="6D10AC36" w14:textId="6BC60048" w:rsidR="00905BFE" w:rsidRPr="00C00B25" w:rsidRDefault="00905BFE" w:rsidP="002B613E">
      <w:pPr>
        <w:pStyle w:val="Style2"/>
      </w:pPr>
      <w:r w:rsidRPr="00C00B25">
        <w:rPr>
          <w:cs/>
        </w:rPr>
        <w:t>ගුණවත් එකසැටි</w:t>
      </w:r>
      <w:r w:rsidR="002B613E">
        <w:rPr>
          <w:rFonts w:hint="cs"/>
          <w:cs/>
        </w:rPr>
        <w:t xml:space="preserve"> </w:t>
      </w:r>
      <w:r w:rsidRPr="00C00B25">
        <w:rPr>
          <w:cs/>
        </w:rPr>
        <w:t>-</w:t>
      </w:r>
      <w:r w:rsidR="002B613E">
        <w:rPr>
          <w:rFonts w:hint="cs"/>
          <w:cs/>
        </w:rPr>
        <w:t xml:space="preserve"> </w:t>
      </w:r>
      <w:r w:rsidRPr="00C00B25">
        <w:rPr>
          <w:cs/>
        </w:rPr>
        <w:t>සිල්වතුන් වෙත දුන් දන්</w:t>
      </w:r>
      <w:r w:rsidRPr="00C00B25">
        <w:t xml:space="preserve">, </w:t>
      </w:r>
    </w:p>
    <w:p w14:paraId="33AB8237" w14:textId="4634088D" w:rsidR="00905BFE" w:rsidRPr="00C00B25" w:rsidRDefault="00905BFE" w:rsidP="002B613E">
      <w:pPr>
        <w:pStyle w:val="Style2"/>
      </w:pPr>
      <w:r w:rsidRPr="00C00B25">
        <w:rPr>
          <w:cs/>
        </w:rPr>
        <w:t>මඳ වුව ද පලදීමෙන්</w:t>
      </w:r>
      <w:r w:rsidR="002B613E">
        <w:rPr>
          <w:rFonts w:hint="cs"/>
          <w:cs/>
        </w:rPr>
        <w:t xml:space="preserve"> </w:t>
      </w:r>
      <w:r w:rsidRPr="00C00B25">
        <w:rPr>
          <w:cs/>
        </w:rPr>
        <w:t>-</w:t>
      </w:r>
      <w:r w:rsidR="002B613E">
        <w:rPr>
          <w:rFonts w:hint="cs"/>
          <w:cs/>
        </w:rPr>
        <w:t xml:space="preserve"> </w:t>
      </w:r>
      <w:r w:rsidRPr="00C00B25">
        <w:rPr>
          <w:cs/>
        </w:rPr>
        <w:t>ඒ පින් මහත් පලැති”</w:t>
      </w:r>
      <w:r w:rsidR="007F268A">
        <w:t xml:space="preserve"> </w:t>
      </w:r>
      <w:r w:rsidRPr="00C00B25">
        <w:rPr>
          <w:cs/>
        </w:rPr>
        <w:t xml:space="preserve">යි. </w:t>
      </w:r>
    </w:p>
    <w:p w14:paraId="55AF466E" w14:textId="71F68492" w:rsidR="00905BFE" w:rsidRPr="00C00B25" w:rsidRDefault="00905BFE" w:rsidP="00E6712B">
      <w:pPr>
        <w:spacing w:line="276" w:lineRule="auto"/>
        <w:rPr>
          <w:rFonts w:ascii="UN-Abhaya" w:hAnsi="UN-Abhaya"/>
        </w:rPr>
      </w:pPr>
      <w:r w:rsidRPr="00C00B25">
        <w:rPr>
          <w:rFonts w:ascii="UN-Abhaya" w:hAnsi="UN-Abhaya"/>
          <w:cs/>
        </w:rPr>
        <w:t>මෙහිලා ඉන්දක කළ පෙරකම් කිම යත්: ඔහු පිඬු සිඟා වැඩිය අනුරුද්ධ මහතෙරුන්ට</w:t>
      </w:r>
      <w:r w:rsidRPr="00C00B25">
        <w:rPr>
          <w:rFonts w:ascii="UN-Abhaya" w:hAnsi="UN-Abhaya"/>
        </w:rPr>
        <w:t xml:space="preserve">, </w:t>
      </w:r>
      <w:r w:rsidRPr="00C00B25">
        <w:rPr>
          <w:rFonts w:ascii="UN-Abhaya" w:hAnsi="UN-Abhaya"/>
          <w:cs/>
        </w:rPr>
        <w:t>තමන්ට දෙන</w:t>
      </w:r>
      <w:r w:rsidR="006D352F">
        <w:rPr>
          <w:rFonts w:ascii="UN-Abhaya" w:hAnsi="UN-Abhaya" w:hint="cs"/>
          <w:cs/>
        </w:rPr>
        <w:t>්න</w:t>
      </w:r>
      <w:r w:rsidRPr="00C00B25">
        <w:rPr>
          <w:rFonts w:ascii="UN-Abhaya" w:hAnsi="UN-Abhaya"/>
          <w:cs/>
        </w:rPr>
        <w:t>ට ගෙණ ආ බත්සැන්දක් දෙවී ය. ඔහුගේ ඒ දන අවුරුදු දස දහසක්</w:t>
      </w:r>
      <w:r w:rsidRPr="00C00B25">
        <w:rPr>
          <w:rFonts w:ascii="UN-Abhaya" w:hAnsi="UN-Abhaya"/>
        </w:rPr>
        <w:t xml:space="preserve">, </w:t>
      </w:r>
      <w:r w:rsidRPr="00C00B25">
        <w:rPr>
          <w:rFonts w:ascii="UN-Abhaya" w:hAnsi="UN-Abhaya"/>
          <w:cs/>
        </w:rPr>
        <w:t xml:space="preserve">දොළොස් යොදුන් තැන ලිප බඳවා දුන් දනට වඩා ඉතා මහත් විය. </w:t>
      </w:r>
    </w:p>
    <w:p w14:paraId="402DCA9E" w14:textId="19B2C8A5" w:rsidR="00905BFE" w:rsidRDefault="00905BFE" w:rsidP="00E6712B">
      <w:pPr>
        <w:spacing w:line="276" w:lineRule="auto"/>
        <w:rPr>
          <w:rFonts w:ascii="UN-Abhaya" w:hAnsi="UN-Abhaya"/>
        </w:rPr>
      </w:pPr>
      <w:r w:rsidRPr="00C00B25">
        <w:rPr>
          <w:rFonts w:ascii="UN-Abhaya" w:hAnsi="UN-Abhaya"/>
          <w:cs/>
        </w:rPr>
        <w:t>ඉන්දක මෙසේ කී කල්හි බුදුරජානන් වහන්සේ අඞ්කුර අමතා “අඞ්කුර! දන් දෙන විට පිරික්සා දිය යුතු ය</w:t>
      </w:r>
      <w:r w:rsidRPr="00C00B25">
        <w:rPr>
          <w:rFonts w:ascii="UN-Abhaya" w:hAnsi="UN-Abhaya"/>
        </w:rPr>
        <w:t xml:space="preserve">, </w:t>
      </w:r>
      <w:r w:rsidRPr="00C00B25">
        <w:rPr>
          <w:rFonts w:ascii="UN-Abhaya" w:hAnsi="UN-Abhaya"/>
          <w:cs/>
        </w:rPr>
        <w:t>එවිටය සරු කෙතක වපුළ බිජුවට සේ දන් මහත්පල වනුයේ</w:t>
      </w:r>
      <w:r w:rsidRPr="00C00B25">
        <w:rPr>
          <w:rFonts w:ascii="UN-Abhaya" w:hAnsi="UN-Abhaya"/>
        </w:rPr>
        <w:t xml:space="preserve">, </w:t>
      </w:r>
      <w:r w:rsidRPr="00C00B25">
        <w:rPr>
          <w:rFonts w:ascii="UN-Abhaya" w:hAnsi="UN-Abhaya"/>
          <w:cs/>
        </w:rPr>
        <w:t>තෙපි එසේ නො කළහු ය</w:t>
      </w:r>
      <w:r w:rsidRPr="00C00B25">
        <w:rPr>
          <w:rFonts w:ascii="UN-Abhaya" w:hAnsi="UN-Abhaya"/>
        </w:rPr>
        <w:t xml:space="preserve">, </w:t>
      </w:r>
      <w:r w:rsidRPr="00C00B25">
        <w:rPr>
          <w:rFonts w:ascii="UN-Abhaya" w:hAnsi="UN-Abhaya"/>
          <w:cs/>
        </w:rPr>
        <w:t>එහෙයින් තාගේ දානය මහත්පල ඇත්තේ නො වී</w:t>
      </w:r>
      <w:r w:rsidRPr="00C00B25">
        <w:rPr>
          <w:rFonts w:ascii="UN-Abhaya" w:hAnsi="UN-Abhaya"/>
        </w:rPr>
        <w:t xml:space="preserve"> </w:t>
      </w:r>
      <w:r w:rsidRPr="00C00B25">
        <w:rPr>
          <w:rFonts w:ascii="UN-Abhaya" w:hAnsi="UN-Abhaya"/>
          <w:cs/>
        </w:rPr>
        <w:t>ය</w:t>
      </w:r>
      <w:r w:rsidR="007F268A">
        <w:rPr>
          <w:rFonts w:ascii="UN-Abhaya" w:hAnsi="UN-Abhaya"/>
        </w:rPr>
        <w:t xml:space="preserve">” </w:t>
      </w:r>
      <w:r w:rsidRPr="00C00B25">
        <w:rPr>
          <w:rFonts w:ascii="UN-Abhaya" w:hAnsi="UN-Abhaya"/>
          <w:cs/>
        </w:rPr>
        <w:t>යි වදාරා</w:t>
      </w:r>
      <w:r w:rsidR="00AC277D">
        <w:rPr>
          <w:rFonts w:ascii="UN-Abhaya" w:hAnsi="UN-Abhaya" w:hint="cs"/>
          <w:cs/>
        </w:rPr>
        <w:t>,</w:t>
      </w:r>
      <w:r w:rsidRPr="00C00B25">
        <w:rPr>
          <w:rFonts w:ascii="UN-Abhaya" w:hAnsi="UN-Abhaya"/>
          <w:cs/>
        </w:rPr>
        <w:t xml:space="preserve"> නැවැත</w:t>
      </w:r>
      <w:r w:rsidR="00AC277D">
        <w:rPr>
          <w:rFonts w:ascii="UN-Abhaya" w:hAnsi="UN-Abhaya"/>
        </w:rPr>
        <w:t>;</w:t>
      </w:r>
      <w:r w:rsidRPr="00C00B25">
        <w:rPr>
          <w:rFonts w:ascii="UN-Abhaya" w:hAnsi="UN-Abhaya"/>
        </w:rPr>
        <w:t xml:space="preserve"> </w:t>
      </w:r>
    </w:p>
    <w:p w14:paraId="37C2F560" w14:textId="21128BBF" w:rsidR="00905BFE" w:rsidRPr="00C00B25" w:rsidRDefault="00C4684C" w:rsidP="00C953E4">
      <w:pPr>
        <w:pStyle w:val="Style2"/>
      </w:pPr>
      <w:r>
        <w:t>“</w:t>
      </w:r>
      <w:r w:rsidR="00905BFE" w:rsidRPr="00C00B25">
        <w:rPr>
          <w:cs/>
        </w:rPr>
        <w:t xml:space="preserve">කො </w:t>
      </w:r>
      <w:r w:rsidR="001E1D15">
        <w:rPr>
          <w:rFonts w:hint="cs"/>
          <w:cs/>
        </w:rPr>
        <w:t>තැ</w:t>
      </w:r>
      <w:r w:rsidR="00905BFE" w:rsidRPr="00C00B25">
        <w:rPr>
          <w:cs/>
        </w:rPr>
        <w:t>නෙක්හි දුන් දන්</w:t>
      </w:r>
      <w:r w:rsidR="001E1D15">
        <w:rPr>
          <w:rFonts w:hint="cs"/>
          <w:cs/>
        </w:rPr>
        <w:t xml:space="preserve"> </w:t>
      </w:r>
      <w:r w:rsidR="00905BFE" w:rsidRPr="00C00B25">
        <w:rPr>
          <w:cs/>
        </w:rPr>
        <w:t>-</w:t>
      </w:r>
      <w:r w:rsidR="001E1D15">
        <w:rPr>
          <w:rFonts w:hint="cs"/>
          <w:cs/>
        </w:rPr>
        <w:t xml:space="preserve"> </w:t>
      </w:r>
      <w:r w:rsidR="00905BFE" w:rsidRPr="00C00B25">
        <w:rPr>
          <w:cs/>
        </w:rPr>
        <w:t>මහත්පල ඇත්තේ දැ යි</w:t>
      </w:r>
      <w:r w:rsidR="00905BFE" w:rsidRPr="00C00B25">
        <w:t xml:space="preserve">, </w:t>
      </w:r>
    </w:p>
    <w:p w14:paraId="432C6427" w14:textId="77777777" w:rsidR="00084E4C" w:rsidRDefault="00905BFE" w:rsidP="00C953E4">
      <w:pPr>
        <w:pStyle w:val="Style2"/>
      </w:pPr>
      <w:r w:rsidRPr="00C00B25">
        <w:rPr>
          <w:cs/>
        </w:rPr>
        <w:t>දිය යුතුය දන් විමසා</w:t>
      </w:r>
      <w:r w:rsidR="001E1D15">
        <w:rPr>
          <w:rFonts w:hint="cs"/>
          <w:cs/>
        </w:rPr>
        <w:t xml:space="preserve"> </w:t>
      </w:r>
      <w:r w:rsidRPr="00C00B25">
        <w:rPr>
          <w:cs/>
        </w:rPr>
        <w:t>-</w:t>
      </w:r>
      <w:r w:rsidR="001E1D15">
        <w:rPr>
          <w:rFonts w:hint="cs"/>
          <w:cs/>
        </w:rPr>
        <w:t xml:space="preserve"> </w:t>
      </w:r>
      <w:r w:rsidRPr="00C00B25">
        <w:rPr>
          <w:cs/>
        </w:rPr>
        <w:t>දෙන්නෝ සගලොවට යෙත්.</w:t>
      </w:r>
    </w:p>
    <w:p w14:paraId="4D4C45E1" w14:textId="190B106D" w:rsidR="00905BFE" w:rsidRPr="00C00B25" w:rsidRDefault="00084E4C" w:rsidP="00C953E4">
      <w:pPr>
        <w:pStyle w:val="Style2"/>
      </w:pPr>
      <w:r>
        <w:rPr>
          <w:rFonts w:hint="cs"/>
          <w:cs/>
        </w:rPr>
        <w:t>.</w:t>
      </w:r>
      <w:r w:rsidR="00905BFE" w:rsidRPr="00C00B25">
        <w:rPr>
          <w:cs/>
        </w:rPr>
        <w:t xml:space="preserve"> </w:t>
      </w:r>
    </w:p>
    <w:p w14:paraId="0221B90F" w14:textId="596D8BC2" w:rsidR="00905BFE" w:rsidRPr="00C00B25" w:rsidRDefault="00905BFE" w:rsidP="00C953E4">
      <w:pPr>
        <w:pStyle w:val="Style2"/>
      </w:pPr>
      <w:r w:rsidRPr="00C00B25">
        <w:rPr>
          <w:cs/>
        </w:rPr>
        <w:t>පිරික්සා දෙන දන්</w:t>
      </w:r>
      <w:r w:rsidR="00846510">
        <w:rPr>
          <w:rFonts w:hint="cs"/>
          <w:cs/>
        </w:rPr>
        <w:t xml:space="preserve"> </w:t>
      </w:r>
      <w:r w:rsidRPr="00C00B25">
        <w:rPr>
          <w:cs/>
        </w:rPr>
        <w:t>-</w:t>
      </w:r>
      <w:r w:rsidR="00846510">
        <w:rPr>
          <w:rFonts w:hint="cs"/>
          <w:cs/>
        </w:rPr>
        <w:t xml:space="preserve"> </w:t>
      </w:r>
      <w:r w:rsidRPr="00C00B25">
        <w:rPr>
          <w:cs/>
        </w:rPr>
        <w:t>මුනිඳුන් පසස්නා ලද</w:t>
      </w:r>
      <w:r w:rsidRPr="00C00B25">
        <w:t xml:space="preserve">, </w:t>
      </w:r>
    </w:p>
    <w:p w14:paraId="62C532A3" w14:textId="5881DA6C" w:rsidR="00905BFE" w:rsidRDefault="00905BFE" w:rsidP="00C953E4">
      <w:pPr>
        <w:pStyle w:val="Style2"/>
      </w:pPr>
      <w:r w:rsidRPr="00C00B25">
        <w:rPr>
          <w:cs/>
        </w:rPr>
        <w:t>මෙලොව දන් පිළිගැණුමට</w:t>
      </w:r>
      <w:r w:rsidR="00846510">
        <w:rPr>
          <w:rFonts w:hint="cs"/>
          <w:cs/>
        </w:rPr>
        <w:t xml:space="preserve"> </w:t>
      </w:r>
      <w:r w:rsidRPr="00C00B25">
        <w:rPr>
          <w:cs/>
        </w:rPr>
        <w:t>-</w:t>
      </w:r>
      <w:r w:rsidR="00846510">
        <w:rPr>
          <w:rFonts w:hint="cs"/>
          <w:cs/>
        </w:rPr>
        <w:t xml:space="preserve"> </w:t>
      </w:r>
      <w:r w:rsidRPr="00C00B25">
        <w:rPr>
          <w:cs/>
        </w:rPr>
        <w:t>සුදුස්සන් වෙත දුන් දන්</w:t>
      </w:r>
      <w:r w:rsidR="00846510">
        <w:rPr>
          <w:rFonts w:hint="cs"/>
          <w:cs/>
        </w:rPr>
        <w:t>.</w:t>
      </w:r>
      <w:r w:rsidRPr="00C00B25">
        <w:t xml:space="preserve"> </w:t>
      </w:r>
    </w:p>
    <w:p w14:paraId="08A53D40" w14:textId="462B75D3" w:rsidR="00084E4C" w:rsidRPr="00C00B25" w:rsidRDefault="00084E4C" w:rsidP="00C953E4">
      <w:pPr>
        <w:pStyle w:val="Style2"/>
      </w:pPr>
      <w:r>
        <w:rPr>
          <w:rFonts w:hint="cs"/>
          <w:cs/>
        </w:rPr>
        <w:t>.</w:t>
      </w:r>
    </w:p>
    <w:p w14:paraId="42348E47" w14:textId="69C81764" w:rsidR="00905BFE" w:rsidRPr="00C00B25" w:rsidRDefault="00905BFE" w:rsidP="00C953E4">
      <w:pPr>
        <w:pStyle w:val="Style2"/>
      </w:pPr>
      <w:r w:rsidRPr="00C00B25">
        <w:rPr>
          <w:cs/>
        </w:rPr>
        <w:t>සරු කෙතක වැපුරූ</w:t>
      </w:r>
      <w:r w:rsidR="00846510">
        <w:rPr>
          <w:rFonts w:hint="cs"/>
          <w:cs/>
        </w:rPr>
        <w:t xml:space="preserve"> </w:t>
      </w:r>
      <w:r w:rsidRPr="00C00B25">
        <w:rPr>
          <w:cs/>
        </w:rPr>
        <w:t>-</w:t>
      </w:r>
      <w:r w:rsidR="00846510">
        <w:rPr>
          <w:rFonts w:hint="cs"/>
          <w:cs/>
        </w:rPr>
        <w:t xml:space="preserve"> </w:t>
      </w:r>
      <w:r w:rsidRPr="00C00B25">
        <w:rPr>
          <w:cs/>
        </w:rPr>
        <w:t xml:space="preserve">බිජුවට පලැති වන සේ </w:t>
      </w:r>
    </w:p>
    <w:p w14:paraId="75431C52" w14:textId="334083AB" w:rsidR="00905BFE" w:rsidRPr="00C00B25" w:rsidRDefault="00905BFE" w:rsidP="00C953E4">
      <w:pPr>
        <w:pStyle w:val="Style2"/>
      </w:pPr>
      <w:r w:rsidRPr="00C00B25">
        <w:rPr>
          <w:cs/>
        </w:rPr>
        <w:t>මහත් පල ඇති වනුයේ</w:t>
      </w:r>
      <w:r w:rsidR="00846510">
        <w:rPr>
          <w:rFonts w:hint="cs"/>
          <w:cs/>
        </w:rPr>
        <w:t xml:space="preserve"> </w:t>
      </w:r>
      <w:r w:rsidRPr="00C00B25">
        <w:rPr>
          <w:cs/>
        </w:rPr>
        <w:t>-</w:t>
      </w:r>
      <w:r w:rsidR="00846510">
        <w:rPr>
          <w:rFonts w:hint="cs"/>
          <w:cs/>
        </w:rPr>
        <w:t xml:space="preserve"> </w:t>
      </w:r>
      <w:r w:rsidRPr="00C00B25">
        <w:rPr>
          <w:cs/>
        </w:rPr>
        <w:t>පිරික්සා දෙනු එබැවින්</w:t>
      </w:r>
      <w:r w:rsidR="00C4684C">
        <w:t>”</w:t>
      </w:r>
      <w:r w:rsidRPr="00C00B25">
        <w:t xml:space="preserve"> </w:t>
      </w:r>
    </w:p>
    <w:p w14:paraId="69AAED31" w14:textId="6E1FD9DD" w:rsidR="007F268A" w:rsidRDefault="00905BFE" w:rsidP="00E6712B">
      <w:pPr>
        <w:spacing w:line="276" w:lineRule="auto"/>
        <w:rPr>
          <w:rFonts w:ascii="UN-Abhaya" w:hAnsi="UN-Abhaya"/>
        </w:rPr>
      </w:pPr>
      <w:r w:rsidRPr="00C00B25">
        <w:rPr>
          <w:rFonts w:ascii="UN-Abhaya" w:hAnsi="UN-Abhaya"/>
          <w:cs/>
        </w:rPr>
        <w:t>යි දන් මහත්පල වන පරිදි වදාළ සේක. ඒ පිණිස ම උන්වහන්සේ</w:t>
      </w:r>
      <w:r w:rsidR="00084E4C">
        <w:rPr>
          <w:rFonts w:ascii="UN-Abhaya" w:hAnsi="UN-Abhaya"/>
        </w:rPr>
        <w:t>;</w:t>
      </w:r>
      <w:r w:rsidRPr="00C00B25">
        <w:rPr>
          <w:rFonts w:ascii="UN-Abhaya" w:hAnsi="UN-Abhaya"/>
          <w:cs/>
        </w:rPr>
        <w:t xml:space="preserve"> </w:t>
      </w:r>
    </w:p>
    <w:p w14:paraId="34C38C89" w14:textId="30EA5DDB" w:rsidR="00905BFE" w:rsidRPr="00C00B25" w:rsidRDefault="00C4684C" w:rsidP="00084E4C">
      <w:pPr>
        <w:pStyle w:val="Style2"/>
      </w:pPr>
      <w:r>
        <w:t>“</w:t>
      </w:r>
      <w:r w:rsidR="00905BFE" w:rsidRPr="00C00B25">
        <w:rPr>
          <w:cs/>
        </w:rPr>
        <w:t>තිණ දො සින් යුතු කෙත්</w:t>
      </w:r>
      <w:r w:rsidR="00084E4C">
        <w:rPr>
          <w:rFonts w:hint="cs"/>
          <w:cs/>
        </w:rPr>
        <w:t xml:space="preserve"> </w:t>
      </w:r>
      <w:r w:rsidR="00905BFE" w:rsidRPr="00C00B25">
        <w:rPr>
          <w:cs/>
        </w:rPr>
        <w:t>-</w:t>
      </w:r>
      <w:r w:rsidR="00084E4C">
        <w:rPr>
          <w:rFonts w:hint="cs"/>
          <w:cs/>
        </w:rPr>
        <w:t xml:space="preserve"> </w:t>
      </w:r>
      <w:r w:rsidR="00905BFE" w:rsidRPr="00C00B25">
        <w:rPr>
          <w:cs/>
        </w:rPr>
        <w:t>රා දොසින් යුතු මේ සත්</w:t>
      </w:r>
      <w:r w:rsidR="00905BFE" w:rsidRPr="00C00B25">
        <w:t xml:space="preserve">, </w:t>
      </w:r>
    </w:p>
    <w:p w14:paraId="4CF34507" w14:textId="2D7BE156" w:rsidR="00905BFE" w:rsidRDefault="00905BFE" w:rsidP="00084E4C">
      <w:pPr>
        <w:pStyle w:val="Style2"/>
      </w:pPr>
      <w:r w:rsidRPr="00C00B25">
        <w:rPr>
          <w:cs/>
        </w:rPr>
        <w:t>පහ කළ රා ඇත්තනට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048071D8" w14:textId="4E9C1787" w:rsidR="00084E4C" w:rsidRPr="00C00B25" w:rsidRDefault="00084E4C" w:rsidP="00084E4C">
      <w:pPr>
        <w:pStyle w:val="Style2"/>
      </w:pPr>
      <w:r>
        <w:rPr>
          <w:rFonts w:hint="cs"/>
          <w:cs/>
        </w:rPr>
        <w:t>.</w:t>
      </w:r>
    </w:p>
    <w:p w14:paraId="2BABEE8B" w14:textId="60CDC0F2" w:rsidR="00905BFE" w:rsidRPr="00C00B25" w:rsidRDefault="00905BFE" w:rsidP="00084E4C">
      <w:pPr>
        <w:pStyle w:val="Style2"/>
      </w:pPr>
      <w:r w:rsidRPr="00C00B25">
        <w:rPr>
          <w:cs/>
        </w:rPr>
        <w:t>තිණ දොසින් යුතු කෙත්දො</w:t>
      </w:r>
      <w:r w:rsidR="00084E4C">
        <w:rPr>
          <w:rFonts w:hint="cs"/>
          <w:cs/>
        </w:rPr>
        <w:t xml:space="preserve"> </w:t>
      </w:r>
      <w:r w:rsidRPr="00C00B25">
        <w:rPr>
          <w:cs/>
        </w:rPr>
        <w:t>-</w:t>
      </w:r>
      <w:r w:rsidR="00084E4C">
        <w:rPr>
          <w:rFonts w:hint="cs"/>
          <w:cs/>
        </w:rPr>
        <w:t xml:space="preserve"> </w:t>
      </w:r>
      <w:r w:rsidRPr="00C00B25">
        <w:rPr>
          <w:cs/>
        </w:rPr>
        <w:t>දොස්දොසින් යුතු මේ සත්</w:t>
      </w:r>
      <w:r w:rsidRPr="00C00B25">
        <w:t xml:space="preserve">, </w:t>
      </w:r>
    </w:p>
    <w:p w14:paraId="7DEB0B88" w14:textId="553F6863" w:rsidR="00905BFE" w:rsidRDefault="00905BFE" w:rsidP="00084E4C">
      <w:pPr>
        <w:pStyle w:val="Style2"/>
      </w:pPr>
      <w:r w:rsidRPr="00C00B25">
        <w:rPr>
          <w:cs/>
        </w:rPr>
        <w:t>පහ කළ දෙසැත්නන්හට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7C948FB4" w14:textId="6A59E240" w:rsidR="00084E4C" w:rsidRPr="00C00B25" w:rsidRDefault="00084E4C" w:rsidP="00084E4C">
      <w:pPr>
        <w:pStyle w:val="Style2"/>
      </w:pPr>
      <w:r>
        <w:rPr>
          <w:rFonts w:hint="cs"/>
          <w:cs/>
        </w:rPr>
        <w:t>.</w:t>
      </w:r>
    </w:p>
    <w:p w14:paraId="3D2653B9" w14:textId="57947327" w:rsidR="00905BFE" w:rsidRPr="00C00B25" w:rsidRDefault="00905BFE" w:rsidP="00084E4C">
      <w:pPr>
        <w:pStyle w:val="Style2"/>
      </w:pPr>
      <w:r w:rsidRPr="00C00B25">
        <w:rPr>
          <w:cs/>
        </w:rPr>
        <w:t>තිණ දොසින් යුතු කෙර</w:t>
      </w:r>
      <w:r w:rsidR="00084E4C">
        <w:rPr>
          <w:rFonts w:hint="cs"/>
          <w:cs/>
        </w:rPr>
        <w:t xml:space="preserve"> </w:t>
      </w:r>
      <w:r w:rsidRPr="00C00B25">
        <w:rPr>
          <w:cs/>
        </w:rPr>
        <w:t>-</w:t>
      </w:r>
      <w:r w:rsidR="00084E4C">
        <w:rPr>
          <w:rFonts w:hint="cs"/>
          <w:cs/>
        </w:rPr>
        <w:t xml:space="preserve"> </w:t>
      </w:r>
      <w:r w:rsidRPr="00C00B25">
        <w:rPr>
          <w:cs/>
        </w:rPr>
        <w:t>මෝ දොසින් යුතු මේ සත්</w:t>
      </w:r>
      <w:r w:rsidRPr="00C00B25">
        <w:t xml:space="preserve">, </w:t>
      </w:r>
    </w:p>
    <w:p w14:paraId="0266A8AB" w14:textId="1549A6D1" w:rsidR="00905BFE" w:rsidRDefault="00905BFE" w:rsidP="00084E4C">
      <w:pPr>
        <w:pStyle w:val="Style2"/>
      </w:pPr>
      <w:r w:rsidRPr="00C00B25">
        <w:rPr>
          <w:cs/>
        </w:rPr>
        <w:t xml:space="preserve">පහ කළ </w:t>
      </w:r>
      <w:r w:rsidR="00084E4C">
        <w:rPr>
          <w:rFonts w:hint="cs"/>
          <w:cs/>
        </w:rPr>
        <w:t>මොහැ</w:t>
      </w:r>
      <w:r w:rsidRPr="00C00B25">
        <w:rPr>
          <w:cs/>
        </w:rPr>
        <w:t>ත්තන්හට</w:t>
      </w:r>
      <w:r w:rsidR="00084E4C">
        <w:rPr>
          <w:rFonts w:hint="cs"/>
          <w:cs/>
        </w:rPr>
        <w:t xml:space="preserve"> </w:t>
      </w:r>
      <w:r w:rsidRPr="00C00B25">
        <w:rPr>
          <w:cs/>
        </w:rPr>
        <w:t>-</w:t>
      </w:r>
      <w:r w:rsidR="00084E4C">
        <w:rPr>
          <w:rFonts w:hint="cs"/>
          <w:cs/>
        </w:rPr>
        <w:t xml:space="preserve"> </w:t>
      </w:r>
      <w:r w:rsidRPr="00C00B25">
        <w:rPr>
          <w:cs/>
        </w:rPr>
        <w:t>දුන් දෙය මහපලැති ඉන්</w:t>
      </w:r>
      <w:r w:rsidR="00084E4C">
        <w:rPr>
          <w:rFonts w:hint="cs"/>
          <w:cs/>
        </w:rPr>
        <w:t>.</w:t>
      </w:r>
      <w:r w:rsidRPr="00C00B25">
        <w:rPr>
          <w:cs/>
        </w:rPr>
        <w:t xml:space="preserve"> </w:t>
      </w:r>
    </w:p>
    <w:p w14:paraId="4591532D" w14:textId="7330C87A" w:rsidR="00084E4C" w:rsidRPr="00C00B25" w:rsidRDefault="00084E4C" w:rsidP="00084E4C">
      <w:pPr>
        <w:pStyle w:val="Style2"/>
      </w:pPr>
      <w:r>
        <w:rPr>
          <w:rFonts w:hint="cs"/>
          <w:cs/>
        </w:rPr>
        <w:t>.</w:t>
      </w:r>
    </w:p>
    <w:p w14:paraId="37614E09" w14:textId="353B3002" w:rsidR="00905BFE" w:rsidRPr="00C00B25" w:rsidRDefault="00905BFE" w:rsidP="00084E4C">
      <w:pPr>
        <w:pStyle w:val="Style2"/>
      </w:pPr>
      <w:r w:rsidRPr="00C00B25">
        <w:rPr>
          <w:cs/>
        </w:rPr>
        <w:t>තිණ දොසින් යුතු කෙ</w:t>
      </w:r>
      <w:r w:rsidR="00084E4C">
        <w:rPr>
          <w:rFonts w:hint="cs"/>
          <w:cs/>
        </w:rPr>
        <w:t xml:space="preserve">ත් - </w:t>
      </w:r>
      <w:r w:rsidRPr="00C00B25">
        <w:rPr>
          <w:cs/>
        </w:rPr>
        <w:t>ඉස දොසින් යුතු මේ සත්</w:t>
      </w:r>
      <w:r w:rsidRPr="00C00B25">
        <w:t xml:space="preserve">, </w:t>
      </w:r>
    </w:p>
    <w:p w14:paraId="2AFB85AA" w14:textId="1E2FDE9D" w:rsidR="00905BFE" w:rsidRPr="00C00B25" w:rsidRDefault="00905BFE" w:rsidP="00084E4C">
      <w:pPr>
        <w:pStyle w:val="Style2"/>
      </w:pPr>
      <w:r w:rsidRPr="00C00B25">
        <w:rPr>
          <w:cs/>
        </w:rPr>
        <w:t>පහ කළ ඉසැ</w:t>
      </w:r>
      <w:r w:rsidR="00084E4C">
        <w:rPr>
          <w:rFonts w:hint="cs"/>
          <w:cs/>
        </w:rPr>
        <w:t>ත්</w:t>
      </w:r>
      <w:r w:rsidRPr="00C00B25">
        <w:rPr>
          <w:cs/>
        </w:rPr>
        <w:t>තන්හට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0E43A5CD" w14:textId="0F1EC92C" w:rsidR="00905BFE" w:rsidRDefault="00905BFE" w:rsidP="00E6712B">
      <w:pPr>
        <w:spacing w:line="276" w:lineRule="auto"/>
        <w:rPr>
          <w:rFonts w:ascii="UN-Abhaya" w:hAnsi="UN-Abhaya"/>
        </w:rPr>
      </w:pPr>
      <w:r w:rsidRPr="00C00B25">
        <w:rPr>
          <w:rFonts w:ascii="UN-Abhaya" w:hAnsi="UN-Abhaya"/>
          <w:cs/>
        </w:rPr>
        <w:t>යනු වදාළ සේක. මේ දෙසුම් අවසන්හි ඉන්දක</w:t>
      </w:r>
      <w:r w:rsidR="00AC27C9">
        <w:rPr>
          <w:rFonts w:ascii="UN-Abhaya" w:hAnsi="UN-Abhaya" w:hint="cs"/>
          <w:cs/>
        </w:rPr>
        <w:t xml:space="preserve"> </w:t>
      </w:r>
      <w:r w:rsidRPr="00C00B25">
        <w:rPr>
          <w:rFonts w:ascii="UN-Abhaya" w:hAnsi="UN-Abhaya"/>
          <w:cs/>
        </w:rPr>
        <w:t>-</w:t>
      </w:r>
      <w:r w:rsidR="00AC27C9">
        <w:rPr>
          <w:rFonts w:ascii="UN-Abhaya" w:hAnsi="UN-Abhaya" w:hint="cs"/>
          <w:cs/>
        </w:rPr>
        <w:t xml:space="preserve"> </w:t>
      </w:r>
      <w:r w:rsidRPr="00C00B25">
        <w:rPr>
          <w:rFonts w:ascii="UN-Abhaya" w:hAnsi="UN-Abhaya"/>
          <w:cs/>
        </w:rPr>
        <w:t xml:space="preserve">අඞ්කුර දෙදෙන සෝවන් වූහ. මහාජනයාට ද මේ දේශනාව වැඩ සහිත වූ ය. </w:t>
      </w:r>
    </w:p>
    <w:p w14:paraId="543C512F" w14:textId="5E0499D9" w:rsidR="00905BFE" w:rsidRDefault="00905BFE" w:rsidP="00E6712B">
      <w:pPr>
        <w:spacing w:line="276" w:lineRule="auto"/>
        <w:rPr>
          <w:rFonts w:ascii="UN-Abhaya" w:hAnsi="UN-Abhaya"/>
        </w:rPr>
      </w:pPr>
      <w:r w:rsidRPr="00C00B25">
        <w:rPr>
          <w:rFonts w:ascii="UN-Abhaya" w:hAnsi="UN-Abhaya"/>
          <w:cs/>
        </w:rPr>
        <w:t>අනතුරු ව බුදුරජානන් වහන්සේ මාතෘදිව්‍යපුත්‍රයන් අබිමුව හිඳුවා</w:t>
      </w:r>
      <w:r w:rsidR="00867DD5">
        <w:rPr>
          <w:rFonts w:ascii="UN-Abhaya" w:hAnsi="UN-Abhaya"/>
        </w:rPr>
        <w:t xml:space="preserve"> “</w:t>
      </w:r>
      <w:r w:rsidRPr="00C00B25">
        <w:rPr>
          <w:rFonts w:ascii="UN-Abhaya" w:hAnsi="UN-Abhaya"/>
          <w:b/>
          <w:bCs/>
          <w:cs/>
        </w:rPr>
        <w:t>කුසලා ධම්මා අකුසලා ධම්මා</w:t>
      </w:r>
      <w:r w:rsidR="007F268A">
        <w:rPr>
          <w:rFonts w:ascii="UN-Abhaya" w:hAnsi="UN-Abhaya"/>
          <w:b/>
          <w:bCs/>
        </w:rPr>
        <w:t>”</w:t>
      </w:r>
      <w:r w:rsidRPr="00C00B25">
        <w:rPr>
          <w:rFonts w:ascii="UN-Abhaya" w:hAnsi="UN-Abhaya"/>
          <w:cs/>
        </w:rPr>
        <w:t xml:space="preserve"> යි අභිධ</w:t>
      </w:r>
      <w:r w:rsidR="00FB0612">
        <w:rPr>
          <w:rFonts w:ascii="UN-Abhaya" w:hAnsi="UN-Abhaya"/>
          <w:cs/>
        </w:rPr>
        <w:t>ර්‍ම</w:t>
      </w:r>
      <w:r w:rsidRPr="00C00B25">
        <w:rPr>
          <w:rFonts w:ascii="UN-Abhaya" w:hAnsi="UN-Abhaya"/>
          <w:cs/>
        </w:rPr>
        <w:t>ද</w:t>
      </w:r>
      <w:r w:rsidR="00AC27C9">
        <w:rPr>
          <w:rFonts w:ascii="UN-Abhaya" w:hAnsi="UN-Abhaya" w:hint="cs"/>
          <w:cs/>
        </w:rPr>
        <w:t>ේ</w:t>
      </w:r>
      <w:r w:rsidRPr="00C00B25">
        <w:rPr>
          <w:rFonts w:ascii="UN-Abhaya" w:hAnsi="UN-Abhaya"/>
          <w:cs/>
        </w:rPr>
        <w:t xml:space="preserve">ශනාව ඇරඹු සේක. පිඩු සිඟා යන වේලෙහි තමන් වහන්සේ පෙරළා එනතුරු දහම් </w:t>
      </w:r>
      <w:r w:rsidRPr="00C00B25">
        <w:rPr>
          <w:rFonts w:ascii="UN-Abhaya" w:hAnsi="UN-Abhaya"/>
          <w:cs/>
        </w:rPr>
        <w:lastRenderedPageBreak/>
        <w:t>දෙසන්නට අන් බුදුරුවක් මවා තබා හිමවතට වැඩ නාලිය දැහැටි වළඳා අනුතත්දහතළාවෙහි මුව සෝදා උතුරුකුරු දිවයිනෙන් පිණ්ඩපාතය ගෙණවුත් මහා සාලමාලකයෙහි වැඩ හිඳ වළඳන සේක. සැරියුත් මහාතෙරණුවෝ එහි ගොස් බුදුරජුන්ට වත් කෙරෙති. බත් කිස නිම කළ බුදුරජානන් වහන්සේ “සැරියුත්! අද මම මෙතෙක් දහම් දෙසීමි</w:t>
      </w:r>
      <w:r w:rsidRPr="00C00B25">
        <w:rPr>
          <w:rFonts w:ascii="UN-Abhaya" w:hAnsi="UN-Abhaya"/>
        </w:rPr>
        <w:t xml:space="preserve">, </w:t>
      </w:r>
      <w:r w:rsidRPr="00C00B25">
        <w:rPr>
          <w:rFonts w:ascii="UN-Abhaya" w:hAnsi="UN-Abhaya"/>
          <w:cs/>
        </w:rPr>
        <w:t>තමුසේ</w:t>
      </w:r>
      <w:r w:rsidRPr="00C00B25">
        <w:rPr>
          <w:rFonts w:ascii="UN-Abhaya" w:hAnsi="UN-Abhaya"/>
        </w:rPr>
        <w:t xml:space="preserve">, </w:t>
      </w:r>
      <w:r w:rsidRPr="00C00B25">
        <w:rPr>
          <w:rFonts w:ascii="UN-Abhaya" w:hAnsi="UN-Abhaya"/>
          <w:cs/>
        </w:rPr>
        <w:t>තමුසේගේ කුඩා නමලාට ඒ දහම් උගන්වන්නැ</w:t>
      </w:r>
      <w:r w:rsidR="007F268A">
        <w:rPr>
          <w:rFonts w:ascii="UN-Abhaya" w:hAnsi="UN-Abhaya"/>
        </w:rPr>
        <w:t>”</w:t>
      </w:r>
      <w:r w:rsidRPr="00C00B25">
        <w:rPr>
          <w:rFonts w:ascii="UN-Abhaya" w:hAnsi="UN-Abhaya"/>
        </w:rPr>
        <w:t xml:space="preserve"> </w:t>
      </w:r>
      <w:r w:rsidRPr="00C00B25">
        <w:rPr>
          <w:rFonts w:ascii="UN-Abhaya" w:hAnsi="UN-Abhaya"/>
          <w:cs/>
        </w:rPr>
        <w:t xml:space="preserve">යි නියම කළ සේක. </w:t>
      </w:r>
    </w:p>
    <w:p w14:paraId="0C999AB1" w14:textId="6A6B39E2" w:rsidR="00423F2B" w:rsidRDefault="00905BFE" w:rsidP="00E6712B">
      <w:pPr>
        <w:spacing w:line="276" w:lineRule="auto"/>
        <w:rPr>
          <w:rFonts w:ascii="UN-Abhaya" w:hAnsi="UN-Abhaya"/>
        </w:rPr>
      </w:pPr>
      <w:r w:rsidRPr="00C00B25">
        <w:rPr>
          <w:rFonts w:ascii="UN-Abhaya" w:hAnsi="UN-Abhaya"/>
          <w:cs/>
        </w:rPr>
        <w:t xml:space="preserve">යමාමහ පෙළහර දැක සතුටට පත් පන්සියයක් නැණවත් මිනිස්සු සැරියුත් මහතෙරුන් වෙත පැවිදි වූහ. බුදුරජහු මෙසේ වදාළේ ඔවුන් සඳහා ය. නැවැත බුදුරජානන් වහන්සේ දෙව්ලොවට වැඩමවාලු බුදුරජුන් වදාළ තැන් පටන් දහම් දෙසති. සැරියුත් මහාතෙරණුවෝ ද එහි ගොස් බුදුරජුන් වදාළ දහම් දැන පෙරළා අවුත් ඒ දහම් ඒ </w:t>
      </w:r>
      <w:r w:rsidR="00721AE7">
        <w:rPr>
          <w:rFonts w:ascii="UN-Abhaya" w:hAnsi="UN-Abhaya"/>
          <w:cs/>
        </w:rPr>
        <w:t>භික්‍ෂූන්</w:t>
      </w:r>
      <w:r w:rsidRPr="00C00B25">
        <w:rPr>
          <w:rFonts w:ascii="UN-Abhaya" w:hAnsi="UN-Abhaya"/>
          <w:cs/>
        </w:rPr>
        <w:t>ට උගන්වත්. ඒ භික්ෂූහු බුදුරජුන් දෙව්ලොව වැඩ වසනා කල්හි ම ප්‍රකරණ සතකින් පරිමිත වූ ඒ ධ</w:t>
      </w:r>
      <w:r w:rsidR="00FB0612">
        <w:rPr>
          <w:rFonts w:ascii="UN-Abhaya" w:hAnsi="UN-Abhaya"/>
          <w:cs/>
        </w:rPr>
        <w:t>ර්‍ම</w:t>
      </w:r>
      <w:r w:rsidRPr="00C00B25">
        <w:rPr>
          <w:rFonts w:ascii="UN-Abhaya" w:hAnsi="UN-Abhaya"/>
          <w:cs/>
        </w:rPr>
        <w:t>ය දරා ගත්හ. ඒ පන්සිය දෙන කසුප් බුදුරජුන් දවස කිරිවවුල් ව ඉපද එක් ගල්</w:t>
      </w:r>
      <w:r w:rsidR="00423F2B">
        <w:rPr>
          <w:rFonts w:ascii="UN-Abhaya" w:hAnsi="UN-Abhaya" w:hint="cs"/>
          <w:cs/>
        </w:rPr>
        <w:t>ත</w:t>
      </w:r>
      <w:r w:rsidRPr="00C00B25">
        <w:rPr>
          <w:rFonts w:ascii="UN-Abhaya" w:hAnsi="UN-Abhaya"/>
          <w:cs/>
        </w:rPr>
        <w:t>ල්ලක එල්බ සිටියෝ ඒ ගල්ලෙන වසන තෙරුන් දෙනමක් සක්මන් කරමින් විජම්දහම් පිරිවානා හඬ අසා ඒ හඬෙහි නිමිති ගෙණ එය ඇසූහ.</w:t>
      </w:r>
      <w:r w:rsidR="00867DD5">
        <w:rPr>
          <w:rFonts w:ascii="UN-Abhaya" w:hAnsi="UN-Abhaya"/>
        </w:rPr>
        <w:t xml:space="preserve"> “</w:t>
      </w:r>
      <w:r w:rsidRPr="00C00B25">
        <w:rPr>
          <w:rFonts w:ascii="UN-Abhaya" w:hAnsi="UN-Abhaya"/>
          <w:cs/>
        </w:rPr>
        <w:t xml:space="preserve">මොවුහු </w:t>
      </w:r>
      <w:r w:rsidR="001F7805">
        <w:rPr>
          <w:rFonts w:ascii="UN-Abhaya" w:hAnsi="UN-Abhaya"/>
          <w:cs/>
        </w:rPr>
        <w:t>ස්කන්‍ධ</w:t>
      </w:r>
      <w:r w:rsidRPr="00C00B25">
        <w:rPr>
          <w:rFonts w:ascii="UN-Abhaya" w:hAnsi="UN-Abhaya"/>
          <w:cs/>
        </w:rPr>
        <w:t>යෝ ය</w:t>
      </w:r>
      <w:r w:rsidRPr="00C00B25">
        <w:rPr>
          <w:rFonts w:ascii="UN-Abhaya" w:hAnsi="UN-Abhaya"/>
        </w:rPr>
        <w:t xml:space="preserve">, </w:t>
      </w:r>
      <w:r w:rsidRPr="00C00B25">
        <w:rPr>
          <w:rFonts w:ascii="UN-Abhaya" w:hAnsi="UN-Abhaya"/>
          <w:cs/>
        </w:rPr>
        <w:t>මොවුහු ධාතුහු ය”</w:t>
      </w:r>
      <w:r w:rsidRPr="00C00B25">
        <w:rPr>
          <w:rFonts w:ascii="UN-Abhaya" w:hAnsi="UN-Abhaya"/>
        </w:rPr>
        <w:t xml:space="preserve"> </w:t>
      </w:r>
      <w:r w:rsidRPr="00C00B25">
        <w:rPr>
          <w:rFonts w:ascii="UN-Abhaya" w:hAnsi="UN-Abhaya"/>
          <w:cs/>
        </w:rPr>
        <w:t>යන ඈ ලෙසින් තොරතුරු නො දැන ම පිරිවානා හඬෙහි නිමිති ගත් සැටියේ ම කිරිවවුලු</w:t>
      </w:r>
      <w:r w:rsidR="00423F2B">
        <w:rPr>
          <w:rFonts w:ascii="UN-Abhaya" w:hAnsi="UN-Abhaya" w:hint="cs"/>
          <w:cs/>
        </w:rPr>
        <w:t xml:space="preserve"> </w:t>
      </w:r>
      <w:r w:rsidRPr="00C00B25">
        <w:rPr>
          <w:rFonts w:ascii="UN-Abhaya" w:hAnsi="UN-Abhaya"/>
          <w:cs/>
        </w:rPr>
        <w:t>බවෙන් මිදී දෙ</w:t>
      </w:r>
      <w:r w:rsidR="00423F2B">
        <w:rPr>
          <w:rFonts w:ascii="UN-Abhaya" w:hAnsi="UN-Abhaya" w:hint="cs"/>
          <w:cs/>
        </w:rPr>
        <w:t>ව්</w:t>
      </w:r>
      <w:r w:rsidRPr="00C00B25">
        <w:rPr>
          <w:rFonts w:ascii="UN-Abhaya" w:hAnsi="UN-Abhaya"/>
          <w:cs/>
        </w:rPr>
        <w:t>ලොව උපන්හ. එහි බුද්ධාන්තරයක් දි</w:t>
      </w:r>
      <w:r w:rsidR="00423F2B">
        <w:rPr>
          <w:rFonts w:ascii="UN-Abhaya" w:hAnsi="UN-Abhaya" w:hint="cs"/>
          <w:cs/>
        </w:rPr>
        <w:t>වසැප</w:t>
      </w:r>
      <w:r w:rsidRPr="00C00B25">
        <w:rPr>
          <w:rFonts w:ascii="UN-Abhaya" w:hAnsi="UN-Abhaya"/>
          <w:cs/>
        </w:rPr>
        <w:t xml:space="preserve"> වැළඳූ ඔවුහු සැවැත්නුවර කුලගෙයක ඉපිද වැඩුනෝ යමාමහ පෙළහර දැක පැහැද තෙරුන් වෙත පැවිදි ව සියල්ලන්ට පළමුව සප්තප්‍රකරණය දරා ග</w:t>
      </w:r>
      <w:r w:rsidR="00423F2B">
        <w:rPr>
          <w:rFonts w:ascii="UN-Abhaya" w:hAnsi="UN-Abhaya" w:hint="cs"/>
          <w:cs/>
        </w:rPr>
        <w:t>ත්හ</w:t>
      </w:r>
      <w:r w:rsidRPr="00C00B25">
        <w:rPr>
          <w:rFonts w:ascii="UN-Abhaya" w:hAnsi="UN-Abhaya"/>
          <w:cs/>
        </w:rPr>
        <w:t>. බුදුරජානන් වහන්සේ එපිළිවෙළින් තෙමසක් මුළුල්ලෙහි විජ</w:t>
      </w:r>
      <w:r w:rsidR="00423F2B">
        <w:rPr>
          <w:rFonts w:ascii="UN-Abhaya" w:hAnsi="UN-Abhaya" w:hint="cs"/>
          <w:cs/>
        </w:rPr>
        <w:t>ම්</w:t>
      </w:r>
      <w:r w:rsidRPr="00C00B25">
        <w:rPr>
          <w:rFonts w:ascii="UN-Abhaya" w:hAnsi="UN-Abhaya"/>
          <w:cs/>
        </w:rPr>
        <w:t>දහම් දෙසූ සේක. දේශනාවසානයෙහි අසූකෙළක් දෙවියෝ නිවන් දුටහ. මාතෘ</w:t>
      </w:r>
      <w:r w:rsidR="00423F2B">
        <w:rPr>
          <w:rFonts w:ascii="UN-Abhaya" w:hAnsi="UN-Abhaya" w:hint="cs"/>
          <w:cs/>
        </w:rPr>
        <w:t xml:space="preserve"> </w:t>
      </w:r>
      <w:r w:rsidRPr="00C00B25">
        <w:rPr>
          <w:rFonts w:ascii="UN-Abhaya" w:hAnsi="UN-Abhaya"/>
          <w:cs/>
        </w:rPr>
        <w:t xml:space="preserve">දිව්‍යපුත්‍ර සොවන් </w:t>
      </w:r>
      <w:r w:rsidR="00423F2B">
        <w:rPr>
          <w:rFonts w:ascii="UN-Abhaya" w:hAnsi="UN-Abhaya" w:hint="cs"/>
          <w:cs/>
        </w:rPr>
        <w:t>වී</w:t>
      </w:r>
      <w:r w:rsidRPr="00C00B25">
        <w:rPr>
          <w:rFonts w:ascii="UN-Abhaya" w:hAnsi="UN-Abhaya"/>
          <w:cs/>
        </w:rPr>
        <w:t xml:space="preserve"> ය. </w:t>
      </w:r>
    </w:p>
    <w:p w14:paraId="29035C41" w14:textId="2F7BB89D" w:rsidR="00905BFE" w:rsidRDefault="00905BFE" w:rsidP="00E6712B">
      <w:pPr>
        <w:spacing w:line="276" w:lineRule="auto"/>
        <w:rPr>
          <w:rFonts w:ascii="UN-Abhaya" w:hAnsi="UN-Abhaya"/>
        </w:rPr>
      </w:pPr>
      <w:r w:rsidRPr="00C00B25">
        <w:rPr>
          <w:rFonts w:ascii="UN-Abhaya" w:hAnsi="UN-Abhaya"/>
          <w:cs/>
        </w:rPr>
        <w:t xml:space="preserve">සතිස් යොදුන් තැන පැතිර සිටි මහාපිරිස “දැන් </w:t>
      </w:r>
      <w:r w:rsidR="00A32007">
        <w:rPr>
          <w:rFonts w:ascii="UN-Abhaya" w:hAnsi="UN-Abhaya"/>
          <w:cs/>
        </w:rPr>
        <w:t>සත්වන</w:t>
      </w:r>
      <w:r w:rsidRPr="00C00B25">
        <w:rPr>
          <w:rFonts w:ascii="UN-Abhaya" w:hAnsi="UN-Abhaya"/>
          <w:cs/>
        </w:rPr>
        <w:t>දා පවාරණය” යි මහා මුගලන් තෙරුන් වෙත ගොස්</w:t>
      </w:r>
      <w:r w:rsidR="00867DD5">
        <w:rPr>
          <w:rFonts w:ascii="UN-Abhaya" w:hAnsi="UN-Abhaya"/>
        </w:rPr>
        <w:t xml:space="preserve"> “</w:t>
      </w:r>
      <w:r w:rsidRPr="00C00B25">
        <w:rPr>
          <w:rFonts w:ascii="UN-Abhaya" w:hAnsi="UN-Abhaya"/>
          <w:cs/>
        </w:rPr>
        <w:t>ස්වාමීනි! බුදුරජුන් දෙව්ලොවින් බස්නා දිනය දැන ගන්නට වුවමනා ය</w:t>
      </w:r>
      <w:r w:rsidRPr="00C00B25">
        <w:rPr>
          <w:rFonts w:ascii="UN-Abhaya" w:hAnsi="UN-Abhaya"/>
        </w:rPr>
        <w:t xml:space="preserve">, </w:t>
      </w:r>
      <w:r w:rsidRPr="00C00B25">
        <w:rPr>
          <w:rFonts w:ascii="UN-Abhaya" w:hAnsi="UN-Abhaya"/>
          <w:cs/>
        </w:rPr>
        <w:t>අපේ උන්වහන්සේ නො දැක ගම්රට බලා නො යමු</w:t>
      </w:r>
      <w:r w:rsidR="007F268A">
        <w:rPr>
          <w:rFonts w:ascii="UN-Abhaya" w:hAnsi="UN-Abhaya"/>
        </w:rPr>
        <w:t>”</w:t>
      </w:r>
      <w:r w:rsidRPr="00C00B25">
        <w:rPr>
          <w:rFonts w:ascii="UN-Abhaya" w:hAnsi="UN-Abhaya"/>
          <w:cs/>
        </w:rPr>
        <w:t xml:space="preserve"> යි කී කල්හි මුගලන් තෙරණුවෝ </w:t>
      </w:r>
      <w:r w:rsidR="00D43734">
        <w:rPr>
          <w:rFonts w:ascii="UN-Abhaya" w:hAnsi="UN-Abhaya"/>
        </w:rPr>
        <w:t>“</w:t>
      </w:r>
      <w:r w:rsidRPr="00C00B25">
        <w:rPr>
          <w:rFonts w:ascii="UN-Abhaya" w:hAnsi="UN-Abhaya"/>
          <w:cs/>
        </w:rPr>
        <w:t>වේවා</w:t>
      </w:r>
      <w:r w:rsidRPr="00C00B25">
        <w:rPr>
          <w:rFonts w:ascii="UN-Abhaya" w:hAnsi="UN-Abhaya"/>
        </w:rPr>
        <w:t xml:space="preserve">, </w:t>
      </w:r>
      <w:r w:rsidRPr="00C00B25">
        <w:rPr>
          <w:rFonts w:ascii="UN-Abhaya" w:hAnsi="UN-Abhaya"/>
          <w:cs/>
        </w:rPr>
        <w:t>උපාසකයෙනි” යි එහි ම පොළොව ගැලී “මහාමෙර මුදුන</w:t>
      </w:r>
      <w:r w:rsidR="00D43734">
        <w:rPr>
          <w:rFonts w:ascii="UN-Abhaya" w:hAnsi="UN-Abhaya" w:hint="cs"/>
          <w:cs/>
        </w:rPr>
        <w:t>ට</w:t>
      </w:r>
      <w:r w:rsidRPr="00C00B25">
        <w:rPr>
          <w:rFonts w:ascii="UN-Abhaya" w:hAnsi="UN-Abhaya"/>
          <w:cs/>
        </w:rPr>
        <w:t xml:space="preserve"> නගින මා</w:t>
      </w:r>
      <w:r w:rsidRPr="00C00B25">
        <w:rPr>
          <w:rFonts w:ascii="UN-Abhaya" w:hAnsi="UN-Abhaya"/>
        </w:rPr>
        <w:t xml:space="preserve">, </w:t>
      </w:r>
      <w:r w:rsidRPr="00C00B25">
        <w:rPr>
          <w:rFonts w:ascii="UN-Abhaya" w:hAnsi="UN-Abhaya"/>
          <w:cs/>
        </w:rPr>
        <w:t>මහාජන තෙමේ දකීවා</w:t>
      </w:r>
      <w:r w:rsidR="007F268A">
        <w:rPr>
          <w:rFonts w:ascii="UN-Abhaya" w:hAnsi="UN-Abhaya"/>
        </w:rPr>
        <w:t>”</w:t>
      </w:r>
      <w:r w:rsidRPr="00C00B25">
        <w:rPr>
          <w:rFonts w:ascii="UN-Abhaya" w:hAnsi="UN-Abhaya"/>
        </w:rPr>
        <w:t xml:space="preserve"> </w:t>
      </w:r>
      <w:r w:rsidRPr="00C00B25">
        <w:rPr>
          <w:rFonts w:ascii="UN-Abhaya" w:hAnsi="UN-Abhaya"/>
          <w:cs/>
        </w:rPr>
        <w:t>යි ඉටා මැණික්</w:t>
      </w:r>
      <w:r w:rsidR="00A83C09">
        <w:rPr>
          <w:rFonts w:ascii="UN-Abhaya" w:hAnsi="UN-Abhaya" w:hint="cs"/>
          <w:cs/>
        </w:rPr>
        <w:t xml:space="preserve"> ඇ</w:t>
      </w:r>
      <w:r w:rsidRPr="00C00B25">
        <w:rPr>
          <w:rFonts w:ascii="UN-Abhaya" w:hAnsi="UN-Abhaya"/>
          <w:cs/>
        </w:rPr>
        <w:t>වුණු නිල්පලස් හුයක් සේ පැණෙනුවෝ මහාමෙර මුදුනට නැගි සේක. රැස් ව හුන් මිනිස්සු</w:t>
      </w:r>
      <w:r w:rsidR="00867DD5">
        <w:rPr>
          <w:rFonts w:ascii="UN-Abhaya" w:hAnsi="UN-Abhaya"/>
        </w:rPr>
        <w:t xml:space="preserve"> “</w:t>
      </w:r>
      <w:r w:rsidRPr="00C00B25">
        <w:rPr>
          <w:rFonts w:ascii="UN-Abhaya" w:hAnsi="UN-Abhaya"/>
          <w:cs/>
        </w:rPr>
        <w:t>එක් යොත්නක් නැංගාහ</w:t>
      </w:r>
      <w:r w:rsidRPr="00C00B25">
        <w:rPr>
          <w:rFonts w:ascii="UN-Abhaya" w:hAnsi="UN-Abhaya"/>
        </w:rPr>
        <w:t xml:space="preserve">, </w:t>
      </w:r>
      <w:r w:rsidRPr="00C00B25">
        <w:rPr>
          <w:rFonts w:ascii="UN-Abhaya" w:hAnsi="UN-Abhaya"/>
          <w:cs/>
        </w:rPr>
        <w:t>දෙ යො</w:t>
      </w:r>
      <w:r w:rsidR="00A83C09">
        <w:rPr>
          <w:rFonts w:ascii="UN-Abhaya" w:hAnsi="UN-Abhaya" w:hint="cs"/>
          <w:cs/>
        </w:rPr>
        <w:t>ත්</w:t>
      </w:r>
      <w:r w:rsidRPr="00C00B25">
        <w:rPr>
          <w:rFonts w:ascii="UN-Abhaya" w:hAnsi="UN-Abhaya"/>
          <w:cs/>
        </w:rPr>
        <w:t>නක්</w:t>
      </w:r>
      <w:r w:rsidRPr="00C00B25">
        <w:rPr>
          <w:rFonts w:ascii="UN-Abhaya" w:hAnsi="UN-Abhaya"/>
        </w:rPr>
        <w:t xml:space="preserve">, </w:t>
      </w:r>
      <w:r w:rsidRPr="00C00B25">
        <w:rPr>
          <w:rFonts w:ascii="UN-Abhaya" w:hAnsi="UN-Abhaya"/>
          <w:cs/>
        </w:rPr>
        <w:t>තුන් යොත්නක් නැංගාහ</w:t>
      </w:r>
      <w:r w:rsidR="007F268A">
        <w:rPr>
          <w:rFonts w:ascii="UN-Abhaya" w:hAnsi="UN-Abhaya"/>
        </w:rPr>
        <w:t>”</w:t>
      </w:r>
      <w:r w:rsidRPr="00C00B25">
        <w:rPr>
          <w:rFonts w:ascii="UN-Abhaya" w:hAnsi="UN-Abhaya"/>
          <w:cs/>
        </w:rPr>
        <w:t xml:space="preserve"> යි කියමින් බලා සිටියහ. තෙරණුවෝ බුදුරජුන්ගේ සිරිපා හිසින් ඔසවන්නා සේ මහාමෙර මුදුනට නැග වැඳ “ස්වාමීනි! එදා රැස් වූ මහාජනකාය තෙමේ බුදුරජානන් වහන්සේ දැක ම යමු” යි නතරවී සිටියි</w:t>
      </w:r>
      <w:r w:rsidRPr="00C00B25">
        <w:rPr>
          <w:rFonts w:ascii="UN-Abhaya" w:hAnsi="UN-Abhaya"/>
        </w:rPr>
        <w:t xml:space="preserve">, </w:t>
      </w:r>
      <w:r w:rsidRPr="00C00B25">
        <w:rPr>
          <w:rFonts w:ascii="UN-Abhaya" w:hAnsi="UN-Abhaya"/>
          <w:cs/>
        </w:rPr>
        <w:t>එහෙයින් මිනිස් ලොවට බැස වදාරන්නෝ කවදා දැයි ඇසූහ. “මුගලන! තමුසේගේ වැඩිමහල් සොහොයුරු සැරියුත් මෙ දවස කොහි වෙසේ දැ</w:t>
      </w:r>
      <w:r w:rsidR="00A83C09">
        <w:rPr>
          <w:rFonts w:ascii="UN-Abhaya" w:hAnsi="UN-Abhaya"/>
        </w:rPr>
        <w:t>”</w:t>
      </w:r>
      <w:r w:rsidR="00A83C09">
        <w:rPr>
          <w:rFonts w:ascii="UN-Abhaya" w:hAnsi="UN-Abhaya" w:hint="cs"/>
          <w:cs/>
        </w:rPr>
        <w:t xml:space="preserve"> </w:t>
      </w:r>
      <w:r w:rsidRPr="00C00B25">
        <w:rPr>
          <w:rFonts w:ascii="UN-Abhaya" w:hAnsi="UN-Abhaya"/>
          <w:cs/>
        </w:rPr>
        <w:t>යි බුදුරජුන් අසා වදාළ කල්හි</w:t>
      </w:r>
      <w:r w:rsidR="00867DD5">
        <w:rPr>
          <w:rFonts w:ascii="UN-Abhaya" w:hAnsi="UN-Abhaya"/>
        </w:rPr>
        <w:t xml:space="preserve"> “</w:t>
      </w:r>
      <w:r w:rsidRPr="00C00B25">
        <w:rPr>
          <w:rFonts w:ascii="UN-Abhaya" w:hAnsi="UN-Abhaya"/>
          <w:cs/>
        </w:rPr>
        <w:t xml:space="preserve">ස්වාමිනි, උන්වහන්සේ </w:t>
      </w:r>
      <w:r w:rsidRPr="00C00B25">
        <w:rPr>
          <w:rFonts w:ascii="UN-Abhaya" w:hAnsi="UN-Abhaya"/>
          <w:b/>
          <w:bCs/>
          <w:cs/>
        </w:rPr>
        <w:t>සඞ්කස්ස</w:t>
      </w:r>
      <w:r w:rsidRPr="00C00B25">
        <w:rPr>
          <w:rFonts w:ascii="UN-Abhaya" w:hAnsi="UN-Abhaya"/>
          <w:cs/>
        </w:rPr>
        <w:t xml:space="preserve"> නුවර වස් එළඹ වැඩ සිටිති</w:t>
      </w:r>
      <w:r w:rsidR="00C4684C">
        <w:rPr>
          <w:rFonts w:ascii="UN-Abhaya" w:hAnsi="UN-Abhaya"/>
        </w:rPr>
        <w:t>”</w:t>
      </w:r>
      <w:r w:rsidRPr="00C00B25">
        <w:rPr>
          <w:rFonts w:ascii="UN-Abhaya" w:hAnsi="UN-Abhaya"/>
        </w:rPr>
        <w:t xml:space="preserve"> </w:t>
      </w:r>
      <w:r w:rsidRPr="00C00B25">
        <w:rPr>
          <w:rFonts w:ascii="UN-Abhaya" w:hAnsi="UN-Abhaya"/>
          <w:cs/>
        </w:rPr>
        <w:t>යි කීහ.</w:t>
      </w:r>
      <w:r w:rsidR="00867DD5">
        <w:rPr>
          <w:rFonts w:ascii="UN-Abhaya" w:hAnsi="UN-Abhaya"/>
        </w:rPr>
        <w:t xml:space="preserve"> “</w:t>
      </w:r>
      <w:r w:rsidRPr="00C00B25">
        <w:rPr>
          <w:rFonts w:ascii="UN-Abhaya" w:hAnsi="UN-Abhaya"/>
          <w:cs/>
        </w:rPr>
        <w:t>මුගලන! එසේ නම්</w:t>
      </w:r>
      <w:r w:rsidRPr="00C00B25">
        <w:rPr>
          <w:rFonts w:ascii="UN-Abhaya" w:hAnsi="UN-Abhaya"/>
        </w:rPr>
        <w:t xml:space="preserve">, </w:t>
      </w:r>
      <w:r w:rsidRPr="00C00B25">
        <w:rPr>
          <w:rFonts w:ascii="UN-Abhaya" w:hAnsi="UN-Abhaya"/>
          <w:cs/>
        </w:rPr>
        <w:t>මම තව සත් දිනකින් එන මහා පවාරණ දිනයෙහි ස</w:t>
      </w:r>
      <w:r w:rsidR="00A83C09">
        <w:rPr>
          <w:rFonts w:ascii="UN-Abhaya" w:hAnsi="UN-Abhaya" w:hint="cs"/>
          <w:cs/>
        </w:rPr>
        <w:t>ඞ්</w:t>
      </w:r>
      <w:r w:rsidRPr="00C00B25">
        <w:rPr>
          <w:rFonts w:ascii="UN-Abhaya" w:hAnsi="UN-Abhaya"/>
          <w:cs/>
        </w:rPr>
        <w:t>කස්ස නුවර දොරට බසින්නෙමි</w:t>
      </w:r>
      <w:r w:rsidRPr="00C00B25">
        <w:rPr>
          <w:rFonts w:ascii="UN-Abhaya" w:hAnsi="UN-Abhaya"/>
        </w:rPr>
        <w:t xml:space="preserve">, </w:t>
      </w:r>
      <w:r w:rsidRPr="00C00B25">
        <w:rPr>
          <w:rFonts w:ascii="UN-Abhaya" w:hAnsi="UN-Abhaya"/>
          <w:cs/>
        </w:rPr>
        <w:t>මා දකිනු කැමැති හැම කෙනකුන් එහි පැමිණිය යුතු ය</w:t>
      </w:r>
      <w:r w:rsidRPr="00C00B25">
        <w:rPr>
          <w:rFonts w:ascii="UN-Abhaya" w:hAnsi="UN-Abhaya"/>
        </w:rPr>
        <w:t xml:space="preserve">, </w:t>
      </w:r>
      <w:r w:rsidRPr="00C00B25">
        <w:rPr>
          <w:rFonts w:ascii="UN-Abhaya" w:hAnsi="UN-Abhaya"/>
          <w:cs/>
        </w:rPr>
        <w:t>ඔවුනට එහි පැමිණෙන්නැ”</w:t>
      </w:r>
      <w:r w:rsidRPr="00C00B25">
        <w:rPr>
          <w:rFonts w:ascii="UN-Abhaya" w:hAnsi="UN-Abhaya"/>
        </w:rPr>
        <w:t xml:space="preserve"> </w:t>
      </w:r>
      <w:r w:rsidRPr="00C00B25">
        <w:rPr>
          <w:rFonts w:ascii="UN-Abhaya" w:hAnsi="UN-Abhaya"/>
          <w:cs/>
        </w:rPr>
        <w:t>යි කිය</w:t>
      </w:r>
      <w:r w:rsidR="00A83C09">
        <w:rPr>
          <w:rFonts w:ascii="UN-Abhaya" w:hAnsi="UN-Abhaya" w:hint="cs"/>
          <w:cs/>
        </w:rPr>
        <w:t>න්</w:t>
      </w:r>
      <w:r w:rsidRPr="00C00B25">
        <w:rPr>
          <w:rFonts w:ascii="UN-Abhaya" w:hAnsi="UN-Abhaya"/>
          <w:cs/>
        </w:rPr>
        <w:t>න</w:t>
      </w:r>
      <w:r w:rsidRPr="00C00B25">
        <w:rPr>
          <w:rFonts w:ascii="UN-Abhaya" w:hAnsi="UN-Abhaya"/>
        </w:rPr>
        <w:t xml:space="preserve">, </w:t>
      </w:r>
      <w:r w:rsidRPr="00C00B25">
        <w:rPr>
          <w:rFonts w:ascii="UN-Abhaya" w:hAnsi="UN-Abhaya"/>
          <w:cs/>
        </w:rPr>
        <w:t>සැවැත් නුවර සිට සඞ්කස්ස නුවරට ඇත්තේ තිස් යොත්නෙක</w:t>
      </w:r>
      <w:r w:rsidRPr="00C00B25">
        <w:rPr>
          <w:rFonts w:ascii="UN-Abhaya" w:hAnsi="UN-Abhaya"/>
        </w:rPr>
        <w:t xml:space="preserve">, </w:t>
      </w:r>
      <w:r w:rsidRPr="00C00B25">
        <w:rPr>
          <w:rFonts w:ascii="UN-Abhaya" w:hAnsi="UN-Abhaya"/>
          <w:cs/>
        </w:rPr>
        <w:t>මෙතෙක් තැන් යෑමෙහි දී කිසිවකුටත් බත් පිණිස හාල් ලුනු මිරිස් ඈ කිසිවක් වුවමනා නැත</w:t>
      </w:r>
      <w:r w:rsidRPr="00C00B25">
        <w:rPr>
          <w:rFonts w:ascii="UN-Abhaya" w:hAnsi="UN-Abhaya"/>
        </w:rPr>
        <w:t xml:space="preserve">, </w:t>
      </w:r>
      <w:r w:rsidRPr="00C00B25">
        <w:rPr>
          <w:rFonts w:ascii="UN-Abhaya" w:hAnsi="UN-Abhaya"/>
          <w:cs/>
        </w:rPr>
        <w:t>පෙහෙවස් ගෙණ අසල වෙහෙරකට බණ අසන්නට යන්නන් සේ යන්නට කියවු” යි බුදුරජානන් වහන්සේ වදාළ සේක. උන්වහන්සේ ද</w:t>
      </w:r>
      <w:r w:rsidR="00867DD5">
        <w:rPr>
          <w:rFonts w:ascii="UN-Abhaya" w:hAnsi="UN-Abhaya"/>
        </w:rPr>
        <w:t xml:space="preserve"> “</w:t>
      </w:r>
      <w:r w:rsidRPr="00C00B25">
        <w:rPr>
          <w:rFonts w:ascii="UN-Abhaya" w:hAnsi="UN-Abhaya"/>
          <w:cs/>
        </w:rPr>
        <w:t>එසේය</w:t>
      </w:r>
      <w:r w:rsidRPr="00C00B25">
        <w:rPr>
          <w:rFonts w:ascii="UN-Abhaya" w:hAnsi="UN-Abhaya"/>
        </w:rPr>
        <w:t xml:space="preserve">, </w:t>
      </w:r>
      <w:r w:rsidRPr="00C00B25">
        <w:rPr>
          <w:rFonts w:ascii="UN-Abhaya" w:hAnsi="UN-Abhaya"/>
          <w:cs/>
        </w:rPr>
        <w:t>ස්වාමීනි!</w:t>
      </w:r>
      <w:r w:rsidR="00A83C09">
        <w:rPr>
          <w:rFonts w:ascii="UN-Abhaya" w:hAnsi="UN-Abhaya"/>
        </w:rPr>
        <w:t>”</w:t>
      </w:r>
      <w:r w:rsidRPr="00C00B25">
        <w:rPr>
          <w:rFonts w:ascii="UN-Abhaya" w:hAnsi="UN-Abhaya"/>
        </w:rPr>
        <w:t xml:space="preserve"> </w:t>
      </w:r>
      <w:r w:rsidRPr="00C00B25">
        <w:rPr>
          <w:rFonts w:ascii="UN-Abhaya" w:hAnsi="UN-Abhaya"/>
          <w:cs/>
        </w:rPr>
        <w:t xml:space="preserve">යි බුදුරජුන් වැඳ පෙරළා ගොස් ඒ මහාපිරිසට එය දැන් වූහ. </w:t>
      </w:r>
    </w:p>
    <w:p w14:paraId="00F6FDD6" w14:textId="0E3FA728" w:rsidR="00905BFE" w:rsidRDefault="00905BFE" w:rsidP="00E6712B">
      <w:pPr>
        <w:spacing w:line="276" w:lineRule="auto"/>
        <w:rPr>
          <w:rFonts w:ascii="UN-Abhaya" w:hAnsi="UN-Abhaya"/>
        </w:rPr>
      </w:pPr>
      <w:r w:rsidRPr="00C00B25">
        <w:rPr>
          <w:rFonts w:ascii="UN-Abhaya" w:hAnsi="UN-Abhaya"/>
          <w:cs/>
        </w:rPr>
        <w:t>බුදුරජානන් වහන්සේ වස් පවරා සක්දෙවිඳුන් අමතා</w:t>
      </w:r>
      <w:r w:rsidR="00867DD5">
        <w:rPr>
          <w:rFonts w:ascii="UN-Abhaya" w:hAnsi="UN-Abhaya"/>
        </w:rPr>
        <w:t xml:space="preserve"> “</w:t>
      </w:r>
      <w:r w:rsidRPr="00C00B25">
        <w:rPr>
          <w:rFonts w:ascii="UN-Abhaya" w:hAnsi="UN-Abhaya"/>
          <w:cs/>
        </w:rPr>
        <w:t>මහරජ! මිනිස්ලොවට යෑමට දැන් කාලය යි</w:t>
      </w:r>
      <w:r w:rsidRPr="00C00B25">
        <w:rPr>
          <w:rFonts w:ascii="UN-Abhaya" w:hAnsi="UN-Abhaya"/>
        </w:rPr>
        <w:t xml:space="preserve">, </w:t>
      </w:r>
      <w:r w:rsidRPr="00C00B25">
        <w:rPr>
          <w:rFonts w:ascii="UN-Abhaya" w:hAnsi="UN-Abhaya"/>
          <w:cs/>
        </w:rPr>
        <w:t>එහෙයින් මම මිනිස් ලොවට යමි</w:t>
      </w:r>
      <w:r w:rsidR="00ED1152">
        <w:rPr>
          <w:rFonts w:ascii="UN-Abhaya" w:hAnsi="UN-Abhaya"/>
        </w:rPr>
        <w:t>”</w:t>
      </w:r>
      <w:r w:rsidRPr="00C00B25">
        <w:rPr>
          <w:rFonts w:ascii="UN-Abhaya" w:hAnsi="UN-Abhaya"/>
          <w:cs/>
        </w:rPr>
        <w:t xml:space="preserve"> යි දැන් වූ සේක. එකල්හි සක්දෙව් තෙමේ බුදු රජුන්ට මිනිස් ලොවට බැසීමට රනින් </w:t>
      </w:r>
      <w:r w:rsidR="00177AB1">
        <w:rPr>
          <w:rFonts w:ascii="UN-Abhaya" w:hAnsi="UN-Abhaya" w:hint="cs"/>
          <w:cs/>
        </w:rPr>
        <w:t>මිණි</w:t>
      </w:r>
      <w:r w:rsidRPr="00C00B25">
        <w:rPr>
          <w:rFonts w:ascii="UN-Abhaya" w:hAnsi="UN-Abhaya"/>
          <w:cs/>
        </w:rPr>
        <w:t>යෙන් රිදියෙන් ඉණිමං තුනක් මවා</w:t>
      </w:r>
      <w:r w:rsidRPr="00C00B25">
        <w:rPr>
          <w:rFonts w:ascii="UN-Abhaya" w:hAnsi="UN-Abhaya"/>
        </w:rPr>
        <w:t xml:space="preserve">, </w:t>
      </w:r>
      <w:r w:rsidRPr="00C00B25">
        <w:rPr>
          <w:rFonts w:ascii="UN-Abhaya" w:hAnsi="UN-Abhaya"/>
          <w:cs/>
        </w:rPr>
        <w:t>ඉණිපා ස</w:t>
      </w:r>
      <w:r w:rsidR="00177AB1">
        <w:rPr>
          <w:rFonts w:ascii="UN-Abhaya" w:hAnsi="UN-Abhaya" w:hint="cs"/>
          <w:cs/>
        </w:rPr>
        <w:t>ඞ්</w:t>
      </w:r>
      <w:r w:rsidRPr="00C00B25">
        <w:rPr>
          <w:rFonts w:ascii="UN-Abhaya" w:hAnsi="UN-Abhaya"/>
          <w:cs/>
        </w:rPr>
        <w:t>කස්ස නුවර දොරටුවෙහි පිහිටුවා ලී ය. මුදුන් කො</w:t>
      </w:r>
      <w:r w:rsidR="00177AB1">
        <w:rPr>
          <w:rFonts w:ascii="UN-Abhaya" w:hAnsi="UN-Abhaya" w:hint="cs"/>
          <w:cs/>
        </w:rPr>
        <w:t>ත්</w:t>
      </w:r>
      <w:r w:rsidRPr="00C00B25">
        <w:rPr>
          <w:rFonts w:ascii="UN-Abhaya" w:hAnsi="UN-Abhaya"/>
          <w:cs/>
        </w:rPr>
        <w:t xml:space="preserve"> මහාමෙර මුදුනෙහි තැබ්බ වී ය. එහි දකුණු පස වූ රන්මුවා ඉණිමග දෙ</w:t>
      </w:r>
      <w:r w:rsidR="00177AB1">
        <w:rPr>
          <w:rFonts w:ascii="UN-Abhaya" w:hAnsi="UN-Abhaya" w:hint="cs"/>
          <w:cs/>
        </w:rPr>
        <w:t>වියන්</w:t>
      </w:r>
      <w:r w:rsidRPr="00C00B25">
        <w:rPr>
          <w:rFonts w:ascii="UN-Abhaya" w:hAnsi="UN-Abhaya"/>
          <w:cs/>
        </w:rPr>
        <w:t>ට බැසීම සඳහා ය. වම් පස වූ රිදීමුවා ඉණිමග බඹුන්ට බැසීම සඳහා ය. මැද තුබූ මිණිමුවා ඉණිමග බුදුරජුන්ට බැසීම සඳහා ය. බුදුරජානන් වහන්සේ මහාමෙර මුදුනෙහි සිට ද</w:t>
      </w:r>
      <w:r w:rsidR="00177AB1">
        <w:rPr>
          <w:rFonts w:ascii="UN-Abhaya" w:hAnsi="UN-Abhaya" w:hint="cs"/>
          <w:cs/>
        </w:rPr>
        <w:t>ේ</w:t>
      </w:r>
      <w:r w:rsidRPr="00C00B25">
        <w:rPr>
          <w:rFonts w:ascii="UN-Abhaya" w:hAnsi="UN-Abhaya"/>
          <w:cs/>
        </w:rPr>
        <w:t>ව</w:t>
      </w:r>
      <w:r w:rsidR="00177AB1">
        <w:rPr>
          <w:rFonts w:ascii="UN-Abhaya" w:hAnsi="UN-Abhaya" w:hint="cs"/>
          <w:cs/>
        </w:rPr>
        <w:t>ෝ</w:t>
      </w:r>
      <w:r w:rsidRPr="00C00B25">
        <w:rPr>
          <w:rFonts w:ascii="UN-Abhaya" w:hAnsi="UN-Abhaya"/>
          <w:cs/>
        </w:rPr>
        <w:t>ර</w:t>
      </w:r>
      <w:r w:rsidR="00177AB1">
        <w:rPr>
          <w:rFonts w:ascii="UN-Abhaya" w:hAnsi="UN-Abhaya" w:hint="cs"/>
          <w:cs/>
        </w:rPr>
        <w:t>ෝ</w:t>
      </w:r>
      <w:r w:rsidRPr="00C00B25">
        <w:rPr>
          <w:rFonts w:ascii="UN-Abhaya" w:hAnsi="UN-Abhaya"/>
          <w:cs/>
        </w:rPr>
        <w:t xml:space="preserve">හණ පෙළහර කොට උඩ බලා වදාළ සේක. එකෙණෙහි බඹලෝ නවය එක් මිදුලෙක් </w:t>
      </w:r>
      <w:r w:rsidRPr="00C00B25">
        <w:rPr>
          <w:rFonts w:ascii="UN-Abhaya" w:hAnsi="UN-Abhaya"/>
          <w:cs/>
        </w:rPr>
        <w:lastRenderedPageBreak/>
        <w:t>විය. යට බලා වදාළ සේක. එකෙණෙහි නොයෙක් ල</w:t>
      </w:r>
      <w:r w:rsidR="00DB5973">
        <w:rPr>
          <w:rFonts w:ascii="UN-Abhaya" w:hAnsi="UN-Abhaya"/>
          <w:cs/>
        </w:rPr>
        <w:t>ක්‍ෂ</w:t>
      </w:r>
      <w:r w:rsidRPr="00C00B25">
        <w:rPr>
          <w:rFonts w:ascii="UN-Abhaya" w:hAnsi="UN-Abhaya"/>
          <w:cs/>
        </w:rPr>
        <w:t xml:space="preserve"> ගණන් චක්‍රවාටයෝ එක් මිදුලක් ඇත්තෝ වූහ. දෙවියෝ මිනිසුන් දුටහ. මිනිස්සු දෙවියන් දුටහ. බුදුරජානන් වහන්සේ සවණක් රැස් විහිදූහ. එදා සතිස් යොදුන් පමණ වූ ඒ පිරිසෙහි බුදුසිරි බලා පැහැද බුදුබව නො පැතූවෙක් නො වී ය. හැම දෙන ම බුදුබව පැතූහ. රන්ඉණිමගින් දෙවියෝ බටහ. රිදීඉණිමගින් මහබඹහු බටහ. බුදුරජානන් වහන්සේ මිණිහිනෙන් බට සේක. පංචසිඛ</w:t>
      </w:r>
      <w:r w:rsidR="00177AB1">
        <w:rPr>
          <w:rFonts w:ascii="UN-Abhaya" w:hAnsi="UN-Abhaya" w:hint="cs"/>
          <w:cs/>
        </w:rPr>
        <w:t xml:space="preserve"> </w:t>
      </w:r>
      <w:r w:rsidRPr="00C00B25">
        <w:rPr>
          <w:rFonts w:ascii="UN-Abhaya" w:hAnsi="UN-Abhaya"/>
          <w:cs/>
        </w:rPr>
        <w:t>ග</w:t>
      </w:r>
      <w:r w:rsidR="000C0EC0">
        <w:rPr>
          <w:rFonts w:ascii="UN-Abhaya" w:hAnsi="UN-Abhaya"/>
          <w:cs/>
        </w:rPr>
        <w:t>න්‍ධ</w:t>
      </w:r>
      <w:r w:rsidR="00D53FFC">
        <w:rPr>
          <w:rFonts w:ascii="UN-Abhaya" w:hAnsi="UN-Abhaya"/>
          <w:cs/>
        </w:rPr>
        <w:t>ර්‍ව</w:t>
      </w:r>
      <w:r w:rsidRPr="00C00B25">
        <w:rPr>
          <w:rFonts w:ascii="UN-Abhaya" w:hAnsi="UN-Abhaya"/>
          <w:cs/>
        </w:rPr>
        <w:t>පුත්‍ර</w:t>
      </w:r>
      <w:r w:rsidRPr="00C00B25">
        <w:rPr>
          <w:rFonts w:ascii="UN-Abhaya" w:hAnsi="UN-Abhaya"/>
        </w:rPr>
        <w:t xml:space="preserve">, </w:t>
      </w:r>
      <w:r w:rsidRPr="00C00B25">
        <w:rPr>
          <w:rFonts w:ascii="UN-Abhaya" w:hAnsi="UN-Abhaya"/>
          <w:cs/>
        </w:rPr>
        <w:t>දකුණු පස සිට බෙලුවපණ</w:t>
      </w:r>
      <w:r w:rsidRPr="00C00B25">
        <w:rPr>
          <w:rFonts w:ascii="UN-Abhaya" w:hAnsi="UN-Abhaya"/>
          <w:cs/>
          <w:lang w:val="en-GB"/>
        </w:rPr>
        <w:t>්</w:t>
      </w:r>
      <w:r w:rsidRPr="00C00B25">
        <w:rPr>
          <w:rFonts w:ascii="UN-Abhaya" w:hAnsi="UN-Abhaya"/>
          <w:cs/>
        </w:rPr>
        <w:t>ඩු වීණාව වයමින් බුදුරජුන් පුදමින් බටුයේ ය. මාතලී සඞ්ග්‍රාහක</w:t>
      </w:r>
      <w:r w:rsidRPr="00C00B25">
        <w:rPr>
          <w:rFonts w:ascii="UN-Abhaya" w:hAnsi="UN-Abhaya"/>
        </w:rPr>
        <w:t xml:space="preserve">, </w:t>
      </w:r>
      <w:r w:rsidRPr="00C00B25">
        <w:rPr>
          <w:rFonts w:ascii="UN-Abhaya" w:hAnsi="UN-Abhaya"/>
          <w:cs/>
        </w:rPr>
        <w:t>වම් පසින් දිවගඳමල් ගෙන වඳිමින් පුදමින් බටුයේ ය. මහබඹු</w:t>
      </w:r>
      <w:r w:rsidRPr="00C00B25">
        <w:rPr>
          <w:rFonts w:ascii="UN-Abhaya" w:hAnsi="UN-Abhaya"/>
        </w:rPr>
        <w:t xml:space="preserve">, </w:t>
      </w:r>
      <w:r w:rsidRPr="00C00B25">
        <w:rPr>
          <w:rFonts w:ascii="UN-Abhaya" w:hAnsi="UN-Abhaya"/>
          <w:cs/>
        </w:rPr>
        <w:t>කුඩසේසත් දැරී ය. සුයාම</w:t>
      </w:r>
      <w:r w:rsidRPr="00C00B25">
        <w:rPr>
          <w:rFonts w:ascii="UN-Abhaya" w:hAnsi="UN-Abhaya"/>
        </w:rPr>
        <w:t xml:space="preserve">, </w:t>
      </w:r>
      <w:r w:rsidRPr="00C00B25">
        <w:rPr>
          <w:rFonts w:ascii="UN-Abhaya" w:hAnsi="UN-Abhaya"/>
          <w:cs/>
        </w:rPr>
        <w:t>වල්විදුනා සැලී ය. බුදුරජානන් වහන්සේ මොවුන් හා බැස සකස් නුවර දොර පිහිටා ගත් සේක. සැරියුත් මහාතෙරණුවෝ බුදුරජුන් ඉදිරියට පැමිණ බුදුරජුන් වැඳ සිටියහ. සැරියුත් තෙරුන් විසින් මෙයට පෙර මෙබඳු මහත් බුදුසිරියෙන් යුක්ත ව බසිනා බුදු රජානන් වහන්සේ නො දන්නා ලද සේක් ද</w:t>
      </w:r>
      <w:r w:rsidRPr="00C00B25">
        <w:rPr>
          <w:rFonts w:ascii="UN-Abhaya" w:hAnsi="UN-Abhaya"/>
        </w:rPr>
        <w:t xml:space="preserve">, </w:t>
      </w:r>
      <w:r w:rsidRPr="00C00B25">
        <w:rPr>
          <w:rFonts w:ascii="UN-Abhaya" w:hAnsi="UN-Abhaya"/>
          <w:cs/>
        </w:rPr>
        <w:t>එහෙයින් උන් වහන්සේ</w:t>
      </w:r>
      <w:r w:rsidR="00177AB1">
        <w:rPr>
          <w:rFonts w:ascii="UN-Abhaya" w:hAnsi="UN-Abhaya"/>
        </w:rPr>
        <w:t>;</w:t>
      </w:r>
      <w:r w:rsidRPr="00C00B25">
        <w:rPr>
          <w:rFonts w:ascii="UN-Abhaya" w:hAnsi="UN-Abhaya"/>
        </w:rPr>
        <w:t xml:space="preserve"> </w:t>
      </w:r>
    </w:p>
    <w:p w14:paraId="1E74B484" w14:textId="0469584C" w:rsidR="00905BFE" w:rsidRPr="00C00B25" w:rsidRDefault="00C4684C" w:rsidP="005E49E5">
      <w:pPr>
        <w:pStyle w:val="Style2"/>
      </w:pPr>
      <w:r>
        <w:t>“</w:t>
      </w:r>
      <w:r w:rsidR="00905BFE" w:rsidRPr="00C00B25">
        <w:rPr>
          <w:cs/>
        </w:rPr>
        <w:t>මෙබන්දෙක් මින් පෙර – මවිසින් නො දක්නා ලද</w:t>
      </w:r>
      <w:r w:rsidR="00905BFE" w:rsidRPr="00C00B25">
        <w:t xml:space="preserve">, </w:t>
      </w:r>
    </w:p>
    <w:p w14:paraId="32CDF8A8" w14:textId="1619460A" w:rsidR="005E49E5" w:rsidRDefault="00905BFE" w:rsidP="005E49E5">
      <w:pPr>
        <w:pStyle w:val="Style2"/>
      </w:pPr>
      <w:r w:rsidRPr="00C00B25">
        <w:rPr>
          <w:cs/>
        </w:rPr>
        <w:t xml:space="preserve">යලි නො ද අසන ලද - කිසිවකු අතින් කිසිදා. </w:t>
      </w:r>
    </w:p>
    <w:p w14:paraId="62A0BA0F" w14:textId="4B0EC148" w:rsidR="005E49E5" w:rsidRPr="00C00B25" w:rsidRDefault="005E49E5" w:rsidP="005E49E5">
      <w:pPr>
        <w:pStyle w:val="Style2"/>
      </w:pPr>
      <w:r>
        <w:t>.</w:t>
      </w:r>
    </w:p>
    <w:p w14:paraId="26F37929" w14:textId="77777777" w:rsidR="00905BFE" w:rsidRPr="00C00B25" w:rsidRDefault="00905BFE" w:rsidP="005E49E5">
      <w:pPr>
        <w:pStyle w:val="Style2"/>
      </w:pPr>
      <w:r w:rsidRPr="00C00B25">
        <w:rPr>
          <w:cs/>
        </w:rPr>
        <w:t>මිහිරිබස් තෙපලන - සිවුගණැති සම්බුදුරද</w:t>
      </w:r>
      <w:r w:rsidRPr="00C00B25">
        <w:t xml:space="preserve">, </w:t>
      </w:r>
    </w:p>
    <w:p w14:paraId="657BEFFC" w14:textId="215D5143" w:rsidR="00905BFE" w:rsidRPr="00C00B25" w:rsidRDefault="00905BFE" w:rsidP="005E49E5">
      <w:pPr>
        <w:pStyle w:val="Style2"/>
      </w:pPr>
      <w:r w:rsidRPr="00C00B25">
        <w:rPr>
          <w:cs/>
        </w:rPr>
        <w:t>පිළිසඳ විසින් වැඩියෝ - මෙලොවට තුසී පුරයෙන්</w:t>
      </w:r>
      <w:r w:rsidR="005E49E5">
        <w:t>”</w:t>
      </w:r>
      <w:r w:rsidRPr="00C00B25">
        <w:rPr>
          <w:cs/>
        </w:rPr>
        <w:t xml:space="preserve"> </w:t>
      </w:r>
    </w:p>
    <w:p w14:paraId="5EB28B6F" w14:textId="432B8757" w:rsidR="00905BFE" w:rsidRDefault="00905BFE" w:rsidP="00E6712B">
      <w:pPr>
        <w:spacing w:line="276" w:lineRule="auto"/>
        <w:rPr>
          <w:rFonts w:ascii="UN-Abhaya" w:hAnsi="UN-Abhaya"/>
        </w:rPr>
      </w:pPr>
      <w:r w:rsidRPr="00C00B25">
        <w:rPr>
          <w:rFonts w:ascii="UN-Abhaya" w:hAnsi="UN-Abhaya"/>
          <w:cs/>
        </w:rPr>
        <w:t xml:space="preserve">යි තමන් වහන්සේගේ ප්‍රීතිය මෙසේ ප්‍රකාශ කළහ. </w:t>
      </w:r>
    </w:p>
    <w:p w14:paraId="029C08F4" w14:textId="6141D671" w:rsidR="00905BFE" w:rsidRDefault="00905BFE" w:rsidP="00E6712B">
      <w:pPr>
        <w:spacing w:line="276" w:lineRule="auto"/>
        <w:rPr>
          <w:rFonts w:ascii="UN-Abhaya" w:hAnsi="UN-Abhaya"/>
        </w:rPr>
      </w:pPr>
      <w:r w:rsidRPr="00C00B25">
        <w:rPr>
          <w:rFonts w:ascii="UN-Abhaya" w:hAnsi="UN-Abhaya"/>
          <w:cs/>
        </w:rPr>
        <w:t xml:space="preserve">නැවැත ද සැරියුත් මහාතෙරණුවෝ </w:t>
      </w:r>
      <w:r w:rsidR="001855A0">
        <w:rPr>
          <w:rFonts w:ascii="UN-Abhaya" w:hAnsi="UN-Abhaya"/>
        </w:rPr>
        <w:t>“</w:t>
      </w:r>
      <w:r w:rsidRPr="00C00B25">
        <w:rPr>
          <w:rFonts w:ascii="UN-Abhaya" w:hAnsi="UN-Abhaya"/>
          <w:cs/>
        </w:rPr>
        <w:t>ස්වාමීනි! භාග්‍යවතුන් වහන්ස! සියලු දෙව් මිනිස්සු ඔබ වහන්සේට ප්‍රිය කරති</w:t>
      </w:r>
      <w:r w:rsidRPr="00C00B25">
        <w:rPr>
          <w:rFonts w:ascii="UN-Abhaya" w:hAnsi="UN-Abhaya"/>
        </w:rPr>
        <w:t xml:space="preserve">, </w:t>
      </w:r>
      <w:r w:rsidRPr="00C00B25">
        <w:rPr>
          <w:rFonts w:ascii="UN-Abhaya" w:hAnsi="UN-Abhaya"/>
          <w:cs/>
        </w:rPr>
        <w:t>ඔබ වහන්සේ ම පතති” යි ද කීහ.</w:t>
      </w:r>
      <w:r w:rsidR="00867DD5">
        <w:rPr>
          <w:rFonts w:ascii="UN-Abhaya" w:hAnsi="UN-Abhaya"/>
        </w:rPr>
        <w:t xml:space="preserve"> “</w:t>
      </w:r>
      <w:r w:rsidRPr="00C00B25">
        <w:rPr>
          <w:rFonts w:ascii="UN-Abhaya" w:hAnsi="UN-Abhaya"/>
          <w:cs/>
        </w:rPr>
        <w:t>සැරියුත්! ඒ එසේ ය</w:t>
      </w:r>
      <w:r w:rsidRPr="00C00B25">
        <w:rPr>
          <w:rFonts w:ascii="UN-Abhaya" w:hAnsi="UN-Abhaya"/>
        </w:rPr>
        <w:t xml:space="preserve">, </w:t>
      </w:r>
      <w:r w:rsidRPr="00C00B25">
        <w:rPr>
          <w:rFonts w:ascii="UN-Abhaya" w:hAnsi="UN-Abhaya"/>
          <w:cs/>
        </w:rPr>
        <w:t>ඒ කියයුතු නො වේ</w:t>
      </w:r>
      <w:r w:rsidRPr="00C00B25">
        <w:rPr>
          <w:rFonts w:ascii="UN-Abhaya" w:hAnsi="UN-Abhaya"/>
        </w:rPr>
        <w:t xml:space="preserve">, </w:t>
      </w:r>
      <w:r w:rsidRPr="00C00B25">
        <w:rPr>
          <w:rFonts w:ascii="UN-Abhaya" w:hAnsi="UN-Abhaya"/>
          <w:cs/>
        </w:rPr>
        <w:t>මෙබඳු මහත් ගුණ ඇති බුදුවරු සියලු දෙව් මිනිසුන්ට ප්‍රිය වෙත්</w:t>
      </w:r>
      <w:r w:rsidRPr="00C00B25">
        <w:rPr>
          <w:rFonts w:ascii="UN-Abhaya" w:hAnsi="UN-Abhaya"/>
        </w:rPr>
        <w:t xml:space="preserve">, </w:t>
      </w:r>
      <w:r w:rsidRPr="00C00B25">
        <w:rPr>
          <w:rFonts w:ascii="UN-Abhaya" w:hAnsi="UN-Abhaya"/>
          <w:cs/>
        </w:rPr>
        <w:t>යනු කිය යුතු නො වේ” යනු වදාරා මේ ධ</w:t>
      </w:r>
      <w:r w:rsidR="00FB0612">
        <w:rPr>
          <w:rFonts w:ascii="UN-Abhaya" w:hAnsi="UN-Abhaya"/>
          <w:cs/>
        </w:rPr>
        <w:t>ර්‍ම</w:t>
      </w:r>
      <w:r w:rsidRPr="00C00B25">
        <w:rPr>
          <w:rFonts w:ascii="UN-Abhaya" w:hAnsi="UN-Abhaya"/>
          <w:cs/>
        </w:rPr>
        <w:t xml:space="preserve">දේශනාව කළ සේක. </w:t>
      </w:r>
    </w:p>
    <w:p w14:paraId="37103422" w14:textId="4A2A9CE8" w:rsidR="00905BFE" w:rsidRPr="00C00B25" w:rsidRDefault="00905BFE" w:rsidP="000E3118">
      <w:pPr>
        <w:pStyle w:val="Quote"/>
      </w:pPr>
      <w:r w:rsidRPr="00C00B25">
        <w:rPr>
          <w:cs/>
        </w:rPr>
        <w:t>යෙ ඣානපසුතා ධීරා නෙක්ඛම</w:t>
      </w:r>
      <w:r w:rsidR="000E3118">
        <w:rPr>
          <w:rFonts w:hint="cs"/>
          <w:cs/>
        </w:rPr>
        <w:t>්</w:t>
      </w:r>
      <w:r w:rsidRPr="00C00B25">
        <w:rPr>
          <w:cs/>
        </w:rPr>
        <w:t>මූපසමෙ රතා</w:t>
      </w:r>
      <w:r w:rsidRPr="00C00B25">
        <w:t xml:space="preserve">, </w:t>
      </w:r>
    </w:p>
    <w:p w14:paraId="03ACDEBD" w14:textId="24AE33B1" w:rsidR="00905BFE" w:rsidRDefault="00905BFE" w:rsidP="000E3118">
      <w:pPr>
        <w:pStyle w:val="Quote"/>
      </w:pPr>
      <w:r w:rsidRPr="00C00B25">
        <w:rPr>
          <w:cs/>
        </w:rPr>
        <w:t>දෙවාපි තෙසං පිහයන්ති සම්බුද්ධානං සතිමතන</w:t>
      </w:r>
      <w:r w:rsidR="000E3118">
        <w:rPr>
          <w:rFonts w:hint="cs"/>
          <w:cs/>
        </w:rPr>
        <w:t>්</w:t>
      </w:r>
      <w:r w:rsidRPr="00C00B25">
        <w:rPr>
          <w:cs/>
        </w:rPr>
        <w:t xml:space="preserve">ති. </w:t>
      </w:r>
    </w:p>
    <w:p w14:paraId="19E9AFBC" w14:textId="72847AD7" w:rsidR="00905BFE" w:rsidRDefault="00905BFE" w:rsidP="00E6712B">
      <w:pPr>
        <w:spacing w:line="276" w:lineRule="auto"/>
        <w:rPr>
          <w:rFonts w:ascii="UN-Abhaya" w:hAnsi="UN-Abhaya"/>
        </w:rPr>
      </w:pPr>
      <w:r w:rsidRPr="00C00B25">
        <w:rPr>
          <w:rFonts w:ascii="UN-Abhaya" w:hAnsi="UN-Abhaya"/>
          <w:cs/>
        </w:rPr>
        <w:t>යම් නුවණැති කෙනෙක් ධ්‍යානයෙහි ඇලුනාහු ද</w:t>
      </w:r>
      <w:r w:rsidRPr="00C00B25">
        <w:rPr>
          <w:rFonts w:ascii="UN-Abhaya" w:hAnsi="UN-Abhaya"/>
        </w:rPr>
        <w:t xml:space="preserve">, </w:t>
      </w:r>
      <w:r w:rsidRPr="00C00B25">
        <w:rPr>
          <w:rFonts w:ascii="UN-Abhaya" w:hAnsi="UN-Abhaya"/>
          <w:cs/>
        </w:rPr>
        <w:t>නිවනෙහි ඇලුනාහු ද</w:t>
      </w:r>
      <w:r w:rsidRPr="00C00B25">
        <w:rPr>
          <w:rFonts w:ascii="UN-Abhaya" w:hAnsi="UN-Abhaya"/>
        </w:rPr>
        <w:t xml:space="preserve">, </w:t>
      </w:r>
      <w:r w:rsidRPr="00C00B25">
        <w:rPr>
          <w:rFonts w:ascii="UN-Abhaya" w:hAnsi="UN-Abhaya"/>
          <w:cs/>
        </w:rPr>
        <w:t xml:space="preserve">සිහි ඇත්තා වූ ඒ සම්බුදුවරයන්ට දෙවියෝ ද කැමැති වෙත්. </w:t>
      </w:r>
    </w:p>
    <w:p w14:paraId="3507862E" w14:textId="6EFD09AB" w:rsidR="00905BFE" w:rsidRDefault="00905BFE" w:rsidP="00E6712B">
      <w:pPr>
        <w:spacing w:line="276" w:lineRule="auto"/>
        <w:rPr>
          <w:rFonts w:ascii="UN-Abhaya" w:hAnsi="UN-Abhaya"/>
        </w:rPr>
      </w:pPr>
      <w:r w:rsidRPr="00C00B25">
        <w:rPr>
          <w:rFonts w:ascii="UN-Abhaya" w:hAnsi="UN-Abhaya"/>
          <w:b/>
          <w:bCs/>
          <w:cs/>
        </w:rPr>
        <w:t>යෙ ඣානපසුතා ධීරා</w:t>
      </w:r>
      <w:r w:rsidRPr="00C00B25">
        <w:rPr>
          <w:rFonts w:ascii="UN-Abhaya" w:hAnsi="UN-Abhaya"/>
          <w:cs/>
        </w:rPr>
        <w:t xml:space="preserve"> = යම් නුවණැති කෙනෙක් ධ්‍යානයෙහි ඇලුනාහු ද</w:t>
      </w:r>
      <w:r w:rsidRPr="00C00B25">
        <w:rPr>
          <w:rFonts w:ascii="UN-Abhaya" w:hAnsi="UN-Abhaya"/>
        </w:rPr>
        <w:t xml:space="preserve">, </w:t>
      </w:r>
    </w:p>
    <w:p w14:paraId="1A18DFC2" w14:textId="3B9AA809" w:rsidR="003A78ED" w:rsidRDefault="00905BFE" w:rsidP="00E6712B">
      <w:pPr>
        <w:spacing w:line="276" w:lineRule="auto"/>
        <w:rPr>
          <w:rFonts w:ascii="UN-Abhaya" w:hAnsi="UN-Abhaya"/>
        </w:rPr>
      </w:pPr>
      <w:r w:rsidRPr="00C00B25">
        <w:rPr>
          <w:rFonts w:ascii="UN-Abhaya" w:hAnsi="UN-Abhaya"/>
          <w:cs/>
        </w:rPr>
        <w:t>යම් කෙනෙක්</w:t>
      </w:r>
      <w:r w:rsidRPr="00C00B25">
        <w:rPr>
          <w:rFonts w:ascii="UN-Abhaya" w:hAnsi="UN-Abhaya"/>
        </w:rPr>
        <w:t xml:space="preserve">, </w:t>
      </w:r>
      <w:r w:rsidRPr="00C00B25">
        <w:rPr>
          <w:rFonts w:ascii="UN-Abhaya" w:hAnsi="UN-Abhaya"/>
          <w:cs/>
        </w:rPr>
        <w:t>ආලම්බන</w:t>
      </w:r>
      <w:r w:rsidR="002010F9">
        <w:rPr>
          <w:rFonts w:ascii="UN-Abhaya" w:hAnsi="UN-Abhaya" w:hint="cs"/>
          <w:cs/>
        </w:rPr>
        <w:t>ෝ</w:t>
      </w:r>
      <w:r w:rsidRPr="00C00B25">
        <w:rPr>
          <w:rFonts w:ascii="UN-Abhaya" w:hAnsi="UN-Abhaya"/>
          <w:cs/>
        </w:rPr>
        <w:t>පනිද්ධ්‍යාන</w:t>
      </w:r>
      <w:r w:rsidR="002010F9">
        <w:rPr>
          <w:rFonts w:ascii="UN-Abhaya" w:hAnsi="UN-Abhaya" w:hint="cs"/>
          <w:cs/>
        </w:rPr>
        <w:t xml:space="preserve"> </w:t>
      </w:r>
      <w:r w:rsidRPr="00C00B25">
        <w:rPr>
          <w:rFonts w:ascii="UN-Abhaya" w:hAnsi="UN-Abhaya"/>
          <w:cs/>
        </w:rPr>
        <w:t>-</w:t>
      </w:r>
      <w:r w:rsidR="002010F9">
        <w:rPr>
          <w:rFonts w:ascii="UN-Abhaya" w:hAnsi="UN-Abhaya" w:hint="cs"/>
          <w:cs/>
        </w:rPr>
        <w:t xml:space="preserve"> </w:t>
      </w:r>
      <w:r w:rsidRPr="00C00B25">
        <w:rPr>
          <w:rFonts w:ascii="UN-Abhaya" w:hAnsi="UN-Abhaya"/>
          <w:cs/>
        </w:rPr>
        <w:t>ල</w:t>
      </w:r>
      <w:r w:rsidR="00DB5973">
        <w:rPr>
          <w:rFonts w:ascii="UN-Abhaya" w:hAnsi="UN-Abhaya"/>
          <w:cs/>
        </w:rPr>
        <w:t>ක්‍ෂ</w:t>
      </w:r>
      <w:r w:rsidRPr="00C00B25">
        <w:rPr>
          <w:rFonts w:ascii="UN-Abhaya" w:hAnsi="UN-Abhaya"/>
          <w:cs/>
        </w:rPr>
        <w:t>ණ</w:t>
      </w:r>
      <w:r w:rsidR="002010F9">
        <w:rPr>
          <w:rFonts w:ascii="UN-Abhaya" w:hAnsi="UN-Abhaya" w:hint="cs"/>
          <w:cs/>
        </w:rPr>
        <w:t>ෝ</w:t>
      </w:r>
      <w:r w:rsidRPr="00C00B25">
        <w:rPr>
          <w:rFonts w:ascii="UN-Abhaya" w:hAnsi="UN-Abhaya"/>
          <w:cs/>
        </w:rPr>
        <w:t>පනිද්ධ්‍යාන යන දෙවැරුම් ධ්‍යානයෙහි</w:t>
      </w:r>
      <w:r w:rsidRPr="00C00B25">
        <w:rPr>
          <w:rFonts w:ascii="UN-Abhaya" w:hAnsi="UN-Abhaya"/>
        </w:rPr>
        <w:t xml:space="preserve">, </w:t>
      </w:r>
      <w:r w:rsidRPr="00C00B25">
        <w:rPr>
          <w:rFonts w:ascii="UN-Abhaya" w:hAnsi="UN-Abhaya"/>
          <w:cs/>
        </w:rPr>
        <w:t>ආවජ්ජනාදි</w:t>
      </w:r>
      <w:r w:rsidR="002010F9">
        <w:rPr>
          <w:rFonts w:ascii="UN-Abhaya" w:hAnsi="UN-Abhaya" w:hint="cs"/>
          <w:cs/>
        </w:rPr>
        <w:t xml:space="preserve"> </w:t>
      </w:r>
      <w:r w:rsidRPr="00C00B25">
        <w:rPr>
          <w:rFonts w:ascii="UN-Abhaya" w:hAnsi="UN-Abhaya"/>
          <w:cs/>
        </w:rPr>
        <w:t>වස</w:t>
      </w:r>
      <w:r w:rsidR="002010F9">
        <w:rPr>
          <w:rFonts w:ascii="UN-Abhaya" w:hAnsi="UN-Abhaya" w:hint="cs"/>
          <w:cs/>
        </w:rPr>
        <w:t>ී</w:t>
      </w:r>
      <w:r w:rsidRPr="00C00B25">
        <w:rPr>
          <w:rFonts w:ascii="UN-Abhaya" w:hAnsi="UN-Abhaya"/>
          <w:cs/>
        </w:rPr>
        <w:t xml:space="preserve">තාවන්ගේ වසයෙන් ඇලී සිටියෝ ද ඔවුහු ය </w:t>
      </w:r>
      <w:r w:rsidRPr="002010F9">
        <w:rPr>
          <w:rFonts w:ascii="UN-Abhaya" w:hAnsi="UN-Abhaya"/>
          <w:b/>
          <w:bCs/>
          <w:cs/>
        </w:rPr>
        <w:t>ඣානපසුත.</w:t>
      </w:r>
      <w:r w:rsidRPr="00C00B25">
        <w:rPr>
          <w:rFonts w:ascii="UN-Abhaya" w:hAnsi="UN-Abhaya"/>
          <w:cs/>
        </w:rPr>
        <w:t xml:space="preserve"> මෙහිලා බුදුවරයෝ ගැණෙති.</w:t>
      </w:r>
      <w:r w:rsidR="003A78ED">
        <w:rPr>
          <w:rFonts w:ascii="UN-Abhaya" w:hAnsi="UN-Abhaya" w:hint="cs"/>
          <w:cs/>
        </w:rPr>
        <w:t xml:space="preserve"> </w:t>
      </w:r>
      <w:r w:rsidR="001C2C9A">
        <w:rPr>
          <w:rStyle w:val="FootnoteReference"/>
          <w:rFonts w:ascii="UN-Abhaya" w:hAnsi="UN-Abhaya"/>
          <w:cs/>
        </w:rPr>
        <w:footnoteReference w:id="56"/>
      </w:r>
    </w:p>
    <w:p w14:paraId="0960FA05" w14:textId="78BA31E4" w:rsidR="00905BFE" w:rsidRDefault="00905BFE" w:rsidP="00E6712B">
      <w:pPr>
        <w:spacing w:line="276" w:lineRule="auto"/>
        <w:rPr>
          <w:rFonts w:ascii="UN-Abhaya" w:hAnsi="UN-Abhaya"/>
        </w:rPr>
      </w:pPr>
      <w:r w:rsidRPr="00C00B25">
        <w:rPr>
          <w:rFonts w:ascii="UN-Abhaya" w:hAnsi="UN-Abhaya"/>
          <w:b/>
          <w:bCs/>
          <w:cs/>
        </w:rPr>
        <w:t>නෙක්ඛම්මුපසමෙ රතා =</w:t>
      </w:r>
      <w:r w:rsidRPr="00C00B25">
        <w:rPr>
          <w:rFonts w:ascii="UN-Abhaya" w:hAnsi="UN-Abhaya"/>
          <w:cs/>
        </w:rPr>
        <w:t xml:space="preserve"> නිවනෙහි ඇලුනාහු ද. </w:t>
      </w:r>
    </w:p>
    <w:p w14:paraId="68644DFB" w14:textId="7D5E4CD1" w:rsidR="00905BFE" w:rsidRDefault="00905BFE" w:rsidP="00E6712B">
      <w:pPr>
        <w:spacing w:line="276" w:lineRule="auto"/>
        <w:rPr>
          <w:rFonts w:ascii="UN-Abhaya" w:hAnsi="UN-Abhaya"/>
        </w:rPr>
      </w:pPr>
      <w:r w:rsidRPr="00C00B25">
        <w:rPr>
          <w:rFonts w:ascii="UN-Abhaya" w:hAnsi="UN-Abhaya"/>
          <w:cs/>
        </w:rPr>
        <w:t xml:space="preserve">මෙයිනුදු ගැණෙන්නෝ බුරජානන් වහන්සේ ය. </w:t>
      </w:r>
    </w:p>
    <w:p w14:paraId="75944F13" w14:textId="3B863871" w:rsidR="00905BFE" w:rsidRPr="001B605A" w:rsidRDefault="00905BFE" w:rsidP="00E6712B">
      <w:pPr>
        <w:spacing w:line="276" w:lineRule="auto"/>
        <w:rPr>
          <w:rFonts w:ascii="UN-Abhaya" w:hAnsi="UN-Abhaya"/>
          <w:b/>
          <w:bCs/>
        </w:rPr>
      </w:pPr>
      <w:r w:rsidRPr="00C00B25">
        <w:rPr>
          <w:rFonts w:ascii="UN-Abhaya" w:hAnsi="UN-Abhaya"/>
          <w:b/>
          <w:bCs/>
          <w:cs/>
        </w:rPr>
        <w:t xml:space="preserve">නෙක්ඛම්ම </w:t>
      </w:r>
      <w:r w:rsidRPr="00C00B25">
        <w:rPr>
          <w:rFonts w:ascii="UN-Abhaya" w:hAnsi="UN-Abhaya"/>
          <w:cs/>
        </w:rPr>
        <w:t>ශබ්දය</w:t>
      </w:r>
      <w:r w:rsidRPr="00C00B25">
        <w:rPr>
          <w:rFonts w:ascii="UN-Abhaya" w:hAnsi="UN-Abhaya"/>
        </w:rPr>
        <w:t xml:space="preserve">, </w:t>
      </w:r>
      <w:r w:rsidRPr="00C00B25">
        <w:rPr>
          <w:rFonts w:ascii="UN-Abhaya" w:hAnsi="UN-Abhaya"/>
          <w:b/>
          <w:bCs/>
          <w:cs/>
        </w:rPr>
        <w:t>පඨමජ්ඣාන</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පබ්බජ්ජා</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විමුත්ති</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විපස්සනා</w:t>
      </w:r>
      <w:r w:rsidR="001B605A">
        <w:rPr>
          <w:rFonts w:ascii="UN-Abhaya" w:hAnsi="UN-Abhaya"/>
          <w:b/>
          <w:bCs/>
        </w:rPr>
        <w:t xml:space="preserve"> </w:t>
      </w:r>
      <w:r w:rsidRPr="00C00B25">
        <w:rPr>
          <w:rFonts w:ascii="UN-Abhaya" w:hAnsi="UN-Abhaya"/>
          <w:b/>
          <w:bCs/>
          <w:cs/>
        </w:rPr>
        <w:t xml:space="preserve">- නිස්සෙසකුසල </w:t>
      </w:r>
      <w:r w:rsidRPr="00C00B25">
        <w:rPr>
          <w:rFonts w:ascii="UN-Abhaya" w:hAnsi="UN-Abhaya"/>
          <w:cs/>
        </w:rPr>
        <w:t xml:space="preserve">යන මෙතැන්හි වැටේ. </w:t>
      </w:r>
    </w:p>
    <w:p w14:paraId="05ACCA5A" w14:textId="42BC4DF2" w:rsidR="00905BFE" w:rsidRPr="00C00B25" w:rsidRDefault="007F268A" w:rsidP="00B3026E">
      <w:pPr>
        <w:pStyle w:val="Style2"/>
      </w:pPr>
      <w:r>
        <w:lastRenderedPageBreak/>
        <w:t>“</w:t>
      </w:r>
      <w:r w:rsidRPr="00C00B25">
        <w:rPr>
          <w:cs/>
        </w:rPr>
        <w:t>නෙක්ඛම්මං</w:t>
      </w:r>
      <w:r w:rsidR="00905BFE" w:rsidRPr="00C00B25">
        <w:rPr>
          <w:cs/>
        </w:rPr>
        <w:t xml:space="preserve"> පඨමජ්ඣානෙ පබ්බජ්ජායං විමුත්තියං</w:t>
      </w:r>
      <w:r w:rsidR="00905BFE" w:rsidRPr="00C00B25">
        <w:t xml:space="preserve">, </w:t>
      </w:r>
    </w:p>
    <w:p w14:paraId="50DB8894" w14:textId="0563B229" w:rsidR="00905BFE" w:rsidRDefault="00905BFE" w:rsidP="00B3026E">
      <w:pPr>
        <w:pStyle w:val="Style2"/>
      </w:pPr>
      <w:r w:rsidRPr="00C00B25">
        <w:rPr>
          <w:cs/>
        </w:rPr>
        <w:t>විපස්සනායං නිස්සෙසකුසලස්ම</w:t>
      </w:r>
      <w:r w:rsidR="00B3026E">
        <w:rPr>
          <w:rFonts w:hint="cs"/>
          <w:cs/>
        </w:rPr>
        <w:t>ිං</w:t>
      </w:r>
      <w:r w:rsidRPr="00C00B25">
        <w:rPr>
          <w:cs/>
        </w:rPr>
        <w:t xml:space="preserve"> </w:t>
      </w:r>
      <w:r w:rsidR="00B3026E">
        <w:rPr>
          <w:rFonts w:hint="cs"/>
          <w:cs/>
        </w:rPr>
        <w:t>ච</w:t>
      </w:r>
      <w:r w:rsidRPr="00C00B25">
        <w:rPr>
          <w:cs/>
        </w:rPr>
        <w:t xml:space="preserve"> දිස්සති”</w:t>
      </w:r>
      <w:r w:rsidRPr="00C00B25">
        <w:t xml:space="preserve"> </w:t>
      </w:r>
    </w:p>
    <w:p w14:paraId="11138437" w14:textId="1984B21B" w:rsidR="00905BFE" w:rsidRDefault="00905BFE" w:rsidP="00E6712B">
      <w:pPr>
        <w:spacing w:line="276" w:lineRule="auto"/>
        <w:rPr>
          <w:rFonts w:ascii="UN-Abhaya" w:hAnsi="UN-Abhaya"/>
        </w:rPr>
      </w:pPr>
      <w:r w:rsidRPr="00C00B25">
        <w:rPr>
          <w:rFonts w:ascii="UN-Abhaya" w:hAnsi="UN-Abhaya"/>
          <w:cs/>
        </w:rPr>
        <w:t>යනු ක</w:t>
      </w:r>
      <w:r w:rsidR="00960834">
        <w:rPr>
          <w:rFonts w:ascii="UN-Abhaya" w:hAnsi="UN-Abhaya" w:hint="cs"/>
          <w:cs/>
        </w:rPr>
        <w:t>ෝ</w:t>
      </w:r>
      <w:r w:rsidRPr="00C00B25">
        <w:rPr>
          <w:rFonts w:ascii="UN-Abhaya" w:hAnsi="UN-Abhaya"/>
          <w:cs/>
        </w:rPr>
        <w:t>ෂවචන යි.</w:t>
      </w:r>
      <w:r w:rsidR="00867DD5">
        <w:rPr>
          <w:rFonts w:ascii="UN-Abhaya" w:hAnsi="UN-Abhaya"/>
        </w:rPr>
        <w:t xml:space="preserve"> </w:t>
      </w:r>
      <w:r w:rsidR="00960834">
        <w:rPr>
          <w:rFonts w:ascii="UN-Abhaya" w:hAnsi="UN-Abhaya"/>
        </w:rPr>
        <w:t>‘</w:t>
      </w:r>
      <w:r w:rsidRPr="00C00B25">
        <w:rPr>
          <w:rFonts w:ascii="UN-Abhaya" w:hAnsi="UN-Abhaya"/>
          <w:b/>
          <w:bCs/>
          <w:cs/>
        </w:rPr>
        <w:t>නෙක්ඛම්මාභිරතානං පරමවොදානප්පත්තානං</w:t>
      </w:r>
      <w:r w:rsidR="00960834">
        <w:rPr>
          <w:rFonts w:ascii="UN-Abhaya" w:hAnsi="UN-Abhaya"/>
          <w:b/>
          <w:bCs/>
        </w:rPr>
        <w:t>’</w:t>
      </w:r>
      <w:r w:rsidR="00960834">
        <w:rPr>
          <w:rFonts w:ascii="UN-Abhaya" w:hAnsi="UN-Abhaya" w:hint="cs"/>
          <w:cs/>
        </w:rPr>
        <w:t xml:space="preserve"> </w:t>
      </w:r>
      <w:r w:rsidRPr="00C00B25">
        <w:rPr>
          <w:rFonts w:ascii="UN-Abhaya" w:hAnsi="UN-Abhaya"/>
          <w:cs/>
        </w:rPr>
        <w:t>යනාදී තන්හි ප්‍රථමද්ධ්‍යානයෙහි</w:t>
      </w:r>
      <w:r w:rsidRPr="00C00B25">
        <w:rPr>
          <w:rFonts w:ascii="UN-Abhaya" w:hAnsi="UN-Abhaya"/>
        </w:rPr>
        <w:t>,</w:t>
      </w:r>
      <w:r w:rsidR="00867DD5">
        <w:rPr>
          <w:rFonts w:ascii="UN-Abhaya" w:hAnsi="UN-Abhaya"/>
        </w:rPr>
        <w:t xml:space="preserve"> </w:t>
      </w:r>
      <w:r w:rsidR="00960834">
        <w:rPr>
          <w:rFonts w:ascii="UN-Abhaya" w:hAnsi="UN-Abhaya"/>
        </w:rPr>
        <w:t>‘</w:t>
      </w:r>
      <w:r w:rsidRPr="00C00B25">
        <w:rPr>
          <w:rFonts w:ascii="UN-Abhaya" w:hAnsi="UN-Abhaya"/>
          <w:b/>
          <w:bCs/>
          <w:cs/>
        </w:rPr>
        <w:t>නෙක්ඛම්ම සඞ්කප්පො</w:t>
      </w:r>
      <w:r w:rsidR="00960834">
        <w:rPr>
          <w:rFonts w:ascii="UN-Abhaya" w:hAnsi="UN-Abhaya"/>
          <w:b/>
          <w:bCs/>
        </w:rPr>
        <w:t>’</w:t>
      </w:r>
      <w:r w:rsidRPr="00C00B25">
        <w:rPr>
          <w:rFonts w:ascii="UN-Abhaya" w:hAnsi="UN-Abhaya"/>
        </w:rPr>
        <w:t xml:space="preserve"> </w:t>
      </w:r>
      <w:r w:rsidRPr="00C00B25">
        <w:rPr>
          <w:rFonts w:ascii="UN-Abhaya" w:hAnsi="UN-Abhaya"/>
          <w:cs/>
        </w:rPr>
        <w:t>යනාදී තන්හි ප්‍රව්‍රජ්‍යාවෙහි</w:t>
      </w:r>
      <w:r w:rsidRPr="00C00B25">
        <w:rPr>
          <w:rFonts w:ascii="UN-Abhaya" w:hAnsi="UN-Abhaya"/>
        </w:rPr>
        <w:t>,</w:t>
      </w:r>
      <w:r w:rsidR="00867DD5">
        <w:rPr>
          <w:rFonts w:ascii="UN-Abhaya" w:hAnsi="UN-Abhaya"/>
        </w:rPr>
        <w:t xml:space="preserve"> </w:t>
      </w:r>
      <w:r w:rsidR="00960834">
        <w:rPr>
          <w:rFonts w:ascii="UN-Abhaya" w:hAnsi="UN-Abhaya"/>
        </w:rPr>
        <w:t>‘</w:t>
      </w:r>
      <w:r w:rsidRPr="00C00B25">
        <w:rPr>
          <w:rFonts w:ascii="UN-Abhaya" w:hAnsi="UN-Abhaya"/>
          <w:b/>
          <w:bCs/>
          <w:cs/>
        </w:rPr>
        <w:t>නෙක්ඛම්ම</w:t>
      </w:r>
      <w:r w:rsidR="00B53386">
        <w:rPr>
          <w:rFonts w:ascii="UN-Abhaya" w:hAnsi="UN-Abhaya" w:hint="cs"/>
          <w:b/>
          <w:bCs/>
          <w:cs/>
        </w:rPr>
        <w:t>ූපසමෙ</w:t>
      </w:r>
      <w:r w:rsidR="00960834">
        <w:rPr>
          <w:rFonts w:ascii="UN-Abhaya" w:hAnsi="UN-Abhaya"/>
          <w:b/>
          <w:bCs/>
        </w:rPr>
        <w:t>’</w:t>
      </w:r>
      <w:r w:rsidRPr="00C00B25">
        <w:rPr>
          <w:rFonts w:ascii="UN-Abhaya" w:hAnsi="UN-Abhaya"/>
          <w:cs/>
        </w:rPr>
        <w:t xml:space="preserve"> යනාදී තන්හි විමුක්තියෙහි</w:t>
      </w:r>
      <w:r w:rsidRPr="00C00B25">
        <w:rPr>
          <w:rFonts w:ascii="UN-Abhaya" w:hAnsi="UN-Abhaya"/>
        </w:rPr>
        <w:t xml:space="preserve">, </w:t>
      </w:r>
      <w:r w:rsidR="00960834">
        <w:rPr>
          <w:rFonts w:ascii="UN-Abhaya" w:hAnsi="UN-Abhaya"/>
        </w:rPr>
        <w:t>‘</w:t>
      </w:r>
      <w:r w:rsidRPr="00C00B25">
        <w:rPr>
          <w:rFonts w:ascii="UN-Abhaya" w:hAnsi="UN-Abhaya"/>
          <w:b/>
          <w:bCs/>
          <w:cs/>
        </w:rPr>
        <w:t>නෙක්ඛම්මසඤ්ඤා</w:t>
      </w:r>
      <w:r w:rsidR="00960834">
        <w:rPr>
          <w:rFonts w:ascii="UN-Abhaya" w:hAnsi="UN-Abhaya"/>
          <w:b/>
          <w:bCs/>
        </w:rPr>
        <w:t>’</w:t>
      </w:r>
      <w:r w:rsidRPr="00C00B25">
        <w:rPr>
          <w:rFonts w:ascii="UN-Abhaya" w:hAnsi="UN-Abhaya"/>
        </w:rPr>
        <w:t xml:space="preserve"> </w:t>
      </w:r>
      <w:r w:rsidRPr="00C00B25">
        <w:rPr>
          <w:rFonts w:ascii="UN-Abhaya" w:hAnsi="UN-Abhaya"/>
          <w:cs/>
        </w:rPr>
        <w:t>යනාදී තන්හි විද</w:t>
      </w:r>
      <w:r w:rsidR="005E7ED9">
        <w:rPr>
          <w:rFonts w:ascii="UN-Abhaya" w:hAnsi="UN-Abhaya"/>
          <w:cs/>
        </w:rPr>
        <w:t>ර්‍ශ</w:t>
      </w:r>
      <w:r w:rsidRPr="00C00B25">
        <w:rPr>
          <w:rFonts w:ascii="UN-Abhaya" w:hAnsi="UN-Abhaya"/>
          <w:cs/>
        </w:rPr>
        <w:t>නාවෙහි</w:t>
      </w:r>
      <w:r w:rsidRPr="00C00B25">
        <w:rPr>
          <w:rFonts w:ascii="UN-Abhaya" w:hAnsi="UN-Abhaya"/>
        </w:rPr>
        <w:t>,</w:t>
      </w:r>
      <w:r w:rsidR="00867DD5">
        <w:rPr>
          <w:rFonts w:ascii="UN-Abhaya" w:hAnsi="UN-Abhaya"/>
        </w:rPr>
        <w:t xml:space="preserve"> </w:t>
      </w:r>
      <w:r w:rsidR="00960834" w:rsidRPr="00B53386">
        <w:rPr>
          <w:rFonts w:ascii="UN-Abhaya" w:hAnsi="UN-Abhaya"/>
          <w:b/>
          <w:bCs/>
        </w:rPr>
        <w:t>‘</w:t>
      </w:r>
      <w:r w:rsidRPr="00B53386">
        <w:rPr>
          <w:rFonts w:ascii="UN-Abhaya" w:hAnsi="UN-Abhaya"/>
          <w:b/>
          <w:bCs/>
          <w:cs/>
        </w:rPr>
        <w:t>කාමච්ඡ</w:t>
      </w:r>
      <w:r w:rsidR="00B53386" w:rsidRPr="00B53386">
        <w:rPr>
          <w:rFonts w:ascii="UN-Abhaya" w:hAnsi="UN-Abhaya"/>
          <w:b/>
          <w:bCs/>
          <w:cs/>
        </w:rPr>
        <w:t>න්‍ද</w:t>
      </w:r>
      <w:r w:rsidR="00B53386" w:rsidRPr="00B53386">
        <w:rPr>
          <w:rFonts w:ascii="UN-Abhaya" w:hAnsi="UN-Abhaya" w:hint="cs"/>
          <w:b/>
          <w:bCs/>
          <w:cs/>
        </w:rPr>
        <w:t>ො</w:t>
      </w:r>
      <w:r w:rsidRPr="00C00B25">
        <w:rPr>
          <w:rFonts w:ascii="UN-Abhaya" w:hAnsi="UN-Abhaya"/>
          <w:b/>
          <w:bCs/>
          <w:cs/>
        </w:rPr>
        <w:t xml:space="preserve"> නෙක්ඛම්ම</w:t>
      </w:r>
      <w:r w:rsidR="00B53386">
        <w:rPr>
          <w:rFonts w:ascii="UN-Abhaya" w:hAnsi="UN-Abhaya" w:hint="cs"/>
          <w:b/>
          <w:bCs/>
          <w:cs/>
        </w:rPr>
        <w:t>ං</w:t>
      </w:r>
      <w:r w:rsidR="00960834">
        <w:rPr>
          <w:rFonts w:ascii="UN-Abhaya" w:hAnsi="UN-Abhaya"/>
          <w:b/>
          <w:bCs/>
        </w:rPr>
        <w:t>’</w:t>
      </w:r>
      <w:r w:rsidRPr="00C00B25">
        <w:rPr>
          <w:rFonts w:ascii="UN-Abhaya" w:hAnsi="UN-Abhaya"/>
          <w:cs/>
        </w:rPr>
        <w:t xml:space="preserve"> යනාදී තන්හි නිඃශේෂ කුශලයෙහි වැටුනේ ය. නෙක්ඛම්ම යන මෙයින් අනාගාමී මා</w:t>
      </w:r>
      <w:r w:rsidR="00026AD1">
        <w:rPr>
          <w:rFonts w:ascii="UN-Abhaya" w:hAnsi="UN-Abhaya"/>
          <w:cs/>
        </w:rPr>
        <w:t>ර්‍ග</w:t>
      </w:r>
      <w:r w:rsidRPr="00C00B25">
        <w:rPr>
          <w:rFonts w:ascii="UN-Abhaya" w:hAnsi="UN-Abhaya"/>
          <w:cs/>
        </w:rPr>
        <w:t xml:space="preserve">ය ද කිය වේ. කාමයන්ගෙන් වෙන් ව සිටි බැවිනි ඒ. </w:t>
      </w:r>
      <w:r w:rsidR="00960834">
        <w:rPr>
          <w:rFonts w:ascii="UN-Abhaya" w:hAnsi="UN-Abhaya"/>
        </w:rPr>
        <w:t>“</w:t>
      </w:r>
      <w:r w:rsidRPr="00C00B25">
        <w:rPr>
          <w:rFonts w:ascii="UN-Abhaya" w:hAnsi="UN-Abhaya"/>
          <w:b/>
          <w:bCs/>
          <w:cs/>
        </w:rPr>
        <w:t>කාමෙහි නික්ඛන්තත්තා නෙක්ඛම්මං අනාගාමිමග්ගො වා</w:t>
      </w:r>
      <w:r w:rsidR="00960834">
        <w:rPr>
          <w:rFonts w:ascii="UN-Abhaya" w:hAnsi="UN-Abhaya"/>
          <w:b/>
          <w:bCs/>
        </w:rPr>
        <w:t>”</w:t>
      </w:r>
      <w:r w:rsidRPr="00C00B25">
        <w:rPr>
          <w:rFonts w:ascii="UN-Abhaya" w:hAnsi="UN-Abhaya"/>
        </w:rPr>
        <w:t xml:space="preserve"> </w:t>
      </w:r>
      <w:r w:rsidRPr="00C00B25">
        <w:rPr>
          <w:rFonts w:ascii="UN-Abhaya" w:hAnsi="UN-Abhaya"/>
          <w:cs/>
        </w:rPr>
        <w:t xml:space="preserve">යනු අටුවා ය. </w:t>
      </w:r>
    </w:p>
    <w:p w14:paraId="34C3DB6B" w14:textId="2E27BC4A" w:rsidR="00905BFE" w:rsidRDefault="00905BFE" w:rsidP="00E6712B">
      <w:pPr>
        <w:spacing w:line="276" w:lineRule="auto"/>
        <w:rPr>
          <w:rFonts w:ascii="UN-Abhaya" w:hAnsi="UN-Abhaya"/>
        </w:rPr>
      </w:pPr>
      <w:r w:rsidRPr="00C00B25">
        <w:rPr>
          <w:rFonts w:ascii="UN-Abhaya" w:hAnsi="UN-Abhaya"/>
          <w:b/>
          <w:bCs/>
          <w:cs/>
        </w:rPr>
        <w:t>නෙක්ඛම්ම</w:t>
      </w:r>
      <w:r w:rsidRPr="00C00B25">
        <w:rPr>
          <w:rFonts w:ascii="UN-Abhaya" w:hAnsi="UN-Abhaya"/>
          <w:cs/>
        </w:rPr>
        <w:t xml:space="preserve"> ශබ්දය සේ ම </w:t>
      </w:r>
      <w:r w:rsidRPr="00C00B25">
        <w:rPr>
          <w:rFonts w:ascii="UN-Abhaya" w:hAnsi="UN-Abhaya"/>
          <w:b/>
          <w:bCs/>
          <w:cs/>
        </w:rPr>
        <w:t>උපසම</w:t>
      </w:r>
      <w:r w:rsidRPr="00C00B25">
        <w:rPr>
          <w:rFonts w:ascii="UN-Abhaya" w:hAnsi="UN-Abhaya"/>
          <w:cs/>
        </w:rPr>
        <w:t xml:space="preserve"> ශබ්දය ද නිවන කියන්නේ ය. එකා</w:t>
      </w:r>
      <w:r w:rsidR="00573694">
        <w:rPr>
          <w:rFonts w:ascii="UN-Abhaya" w:hAnsi="UN-Abhaya"/>
          <w:cs/>
        </w:rPr>
        <w:t>ර්‍ත්‍ථ</w:t>
      </w:r>
      <w:r w:rsidRPr="00C00B25">
        <w:rPr>
          <w:rFonts w:ascii="UN-Abhaya" w:hAnsi="UN-Abhaya"/>
          <w:cs/>
        </w:rPr>
        <w:t xml:space="preserve">වත් ඒ දෙ සද ම මෙහි යෙදී සිටියි. එක් අරුතක් සඳහා එක් අරුතක් ඇති පද දෙකක් යෙදී සිටියේ සකලක්ලේශයන්ගේ අත්‍යන්තව්‍යප්පසමය නිවනෙන් ම වන බව දැක්වීමට ය. සියලු කෙලෙස් පහව යෑමෙන් ම සන්සිඳීම වන බව දන්වනු ව හෝ නිවන </w:t>
      </w:r>
      <w:r w:rsidR="00960834">
        <w:rPr>
          <w:rFonts w:ascii="UN-Abhaya" w:hAnsi="UN-Abhaya"/>
          <w:b/>
          <w:bCs/>
        </w:rPr>
        <w:t>‘</w:t>
      </w:r>
      <w:r w:rsidRPr="00C00B25">
        <w:rPr>
          <w:rFonts w:ascii="UN-Abhaya" w:hAnsi="UN-Abhaya"/>
          <w:b/>
          <w:bCs/>
          <w:cs/>
        </w:rPr>
        <w:t>නෙක්ඛම්මූපසම</w:t>
      </w:r>
      <w:r w:rsidR="00960834">
        <w:rPr>
          <w:rFonts w:ascii="UN-Abhaya" w:hAnsi="UN-Abhaya"/>
          <w:b/>
          <w:bCs/>
        </w:rPr>
        <w:t xml:space="preserve">’ </w:t>
      </w:r>
      <w:r w:rsidRPr="00C00B25">
        <w:rPr>
          <w:rFonts w:ascii="UN-Abhaya" w:hAnsi="UN-Abhaya"/>
          <w:cs/>
        </w:rPr>
        <w:t>යි කියන ලද ය. කෙලෙස් සන්සිඳීමැ යි කියන නිවන හෝ කෙලෙසුන් ස</w:t>
      </w:r>
      <w:r w:rsidR="000F1420">
        <w:rPr>
          <w:rFonts w:ascii="UN-Abhaya" w:hAnsi="UN-Abhaya" w:hint="cs"/>
          <w:cs/>
        </w:rPr>
        <w:t>න්</w:t>
      </w:r>
      <w:r w:rsidRPr="00C00B25">
        <w:rPr>
          <w:rFonts w:ascii="UN-Abhaya" w:hAnsi="UN-Abhaya"/>
          <w:cs/>
        </w:rPr>
        <w:t xml:space="preserve">සිඳුවන නිවන හෝ යි අරුත් ගත ද වරද නැත. </w:t>
      </w:r>
    </w:p>
    <w:p w14:paraId="58C55C81" w14:textId="7EEAA490" w:rsidR="00905BFE" w:rsidRDefault="00905BFE" w:rsidP="00E6712B">
      <w:pPr>
        <w:spacing w:line="276" w:lineRule="auto"/>
        <w:rPr>
          <w:rFonts w:ascii="UN-Abhaya" w:hAnsi="UN-Abhaya"/>
        </w:rPr>
      </w:pPr>
      <w:r w:rsidRPr="00C00B25">
        <w:rPr>
          <w:rFonts w:ascii="UN-Abhaya" w:hAnsi="UN-Abhaya"/>
          <w:b/>
          <w:bCs/>
          <w:cs/>
        </w:rPr>
        <w:t xml:space="preserve">දෙවාපි තෙසං පිහයන්ති </w:t>
      </w:r>
      <w:r w:rsidRPr="00C00B25">
        <w:rPr>
          <w:rFonts w:ascii="UN-Abhaya" w:hAnsi="UN-Abhaya"/>
          <w:cs/>
        </w:rPr>
        <w:t xml:space="preserve">= දෙවියෝ ද කැමති වෙත්. </w:t>
      </w:r>
    </w:p>
    <w:p w14:paraId="267AA964" w14:textId="3A9A1708" w:rsidR="00905BFE" w:rsidRDefault="00905BFE" w:rsidP="00E6712B">
      <w:pPr>
        <w:spacing w:line="276" w:lineRule="auto"/>
        <w:rPr>
          <w:rFonts w:ascii="UN-Abhaya" w:hAnsi="UN-Abhaya"/>
        </w:rPr>
      </w:pPr>
      <w:r w:rsidRPr="00C00B25">
        <w:rPr>
          <w:rFonts w:ascii="UN-Abhaya" w:hAnsi="UN-Abhaya"/>
          <w:b/>
          <w:bCs/>
          <w:cs/>
        </w:rPr>
        <w:t>අපි</w:t>
      </w:r>
      <w:r w:rsidRPr="00C00B25">
        <w:rPr>
          <w:rFonts w:ascii="UN-Abhaya" w:hAnsi="UN-Abhaya"/>
          <w:cs/>
        </w:rPr>
        <w:t xml:space="preserve"> ශබ්දය මනුෂ්‍යාදීන්ගේ ගැණිම සඳහා ය. එහෙයින් කැමැති වන්න</w:t>
      </w:r>
      <w:r w:rsidR="002A384A">
        <w:rPr>
          <w:rFonts w:ascii="UN-Abhaya" w:hAnsi="UN-Abhaya" w:hint="cs"/>
          <w:cs/>
        </w:rPr>
        <w:t>ෝ</w:t>
      </w:r>
      <w:r w:rsidRPr="00C00B25">
        <w:rPr>
          <w:rFonts w:ascii="UN-Abhaya" w:hAnsi="UN-Abhaya"/>
          <w:cs/>
        </w:rPr>
        <w:t xml:space="preserve"> දෙවියෝ ම පමණක් නො වෙති. මනුෂ්‍යාදී වූ අන්‍ය </w:t>
      </w:r>
      <w:r w:rsidR="0003542E">
        <w:rPr>
          <w:rFonts w:ascii="UN-Abhaya" w:hAnsi="UN-Abhaya"/>
          <w:cs/>
        </w:rPr>
        <w:t>සත්ත්‍ව</w:t>
      </w:r>
      <w:r w:rsidRPr="00C00B25">
        <w:rPr>
          <w:rFonts w:ascii="UN-Abhaya" w:hAnsi="UN-Abhaya"/>
          <w:cs/>
        </w:rPr>
        <w:t xml:space="preserve">යෝ ද කැමැති වෙත්. </w:t>
      </w:r>
      <w:r w:rsidRPr="00C00B25">
        <w:rPr>
          <w:rFonts w:ascii="UN-Abhaya" w:hAnsi="UN-Abhaya"/>
          <w:b/>
          <w:bCs/>
          <w:cs/>
        </w:rPr>
        <w:t>‘තෙසං</w:t>
      </w:r>
      <w:r w:rsidR="00F83318">
        <w:rPr>
          <w:rFonts w:ascii="UN-Abhaya" w:hAnsi="UN-Abhaya"/>
          <w:b/>
          <w:bCs/>
        </w:rPr>
        <w:t>’</w:t>
      </w:r>
      <w:r w:rsidRPr="00C00B25">
        <w:rPr>
          <w:rFonts w:ascii="UN-Abhaya" w:hAnsi="UN-Abhaya"/>
        </w:rPr>
        <w:t xml:space="preserve"> </w:t>
      </w:r>
      <w:r w:rsidRPr="00C00B25">
        <w:rPr>
          <w:rFonts w:ascii="UN-Abhaya" w:hAnsi="UN-Abhaya"/>
          <w:cs/>
        </w:rPr>
        <w:t xml:space="preserve">යන්න </w:t>
      </w:r>
      <w:r w:rsidRPr="00C00B25">
        <w:rPr>
          <w:rFonts w:ascii="UN-Abhaya" w:hAnsi="UN-Abhaya"/>
          <w:b/>
          <w:bCs/>
          <w:cs/>
        </w:rPr>
        <w:t>‘සම්බුද්ධානං’</w:t>
      </w:r>
      <w:r w:rsidRPr="00C00B25">
        <w:rPr>
          <w:rFonts w:ascii="UN-Abhaya" w:hAnsi="UN-Abhaya"/>
          <w:cs/>
        </w:rPr>
        <w:t xml:space="preserve"> යනු බලා සිටියේ ය. </w:t>
      </w:r>
    </w:p>
    <w:p w14:paraId="1B93C519" w14:textId="632AF2CB" w:rsidR="00791C37" w:rsidRDefault="00905BFE" w:rsidP="00E6712B">
      <w:pPr>
        <w:spacing w:line="276" w:lineRule="auto"/>
        <w:rPr>
          <w:rFonts w:ascii="UN-Abhaya" w:hAnsi="UN-Abhaya"/>
        </w:rPr>
      </w:pPr>
      <w:r w:rsidRPr="00C00B25">
        <w:rPr>
          <w:rFonts w:ascii="UN-Abhaya" w:hAnsi="UN-Abhaya"/>
          <w:b/>
          <w:bCs/>
          <w:cs/>
        </w:rPr>
        <w:t>සම්බුද්ධානං සතීමතං</w:t>
      </w:r>
      <w:r w:rsidRPr="00C00B25">
        <w:rPr>
          <w:rFonts w:ascii="UN-Abhaya" w:hAnsi="UN-Abhaya"/>
          <w:cs/>
        </w:rPr>
        <w:t xml:space="preserve"> = ස්මෘතිමත් වූ සම්බුදුවරයන්ට.</w:t>
      </w:r>
      <w:r w:rsidR="00B56037">
        <w:rPr>
          <w:rStyle w:val="FootnoteReference"/>
          <w:rFonts w:ascii="UN-Abhaya" w:hAnsi="UN-Abhaya"/>
          <w:cs/>
        </w:rPr>
        <w:footnoteReference w:id="57"/>
      </w:r>
      <w:r w:rsidR="00791C37">
        <w:rPr>
          <w:rFonts w:ascii="UN-Abhaya" w:hAnsi="UN-Abhaya" w:hint="cs"/>
          <w:cs/>
        </w:rPr>
        <w:t xml:space="preserve"> </w:t>
      </w:r>
    </w:p>
    <w:p w14:paraId="3A6E483F" w14:textId="77777777" w:rsidR="00AA24CD" w:rsidRDefault="00905BFE" w:rsidP="00E6712B">
      <w:pPr>
        <w:spacing w:line="276" w:lineRule="auto"/>
        <w:rPr>
          <w:rFonts w:ascii="UN-Abhaya" w:hAnsi="UN-Abhaya"/>
        </w:rPr>
      </w:pPr>
      <w:r w:rsidRPr="00C00B25">
        <w:rPr>
          <w:rFonts w:ascii="UN-Abhaya" w:hAnsi="UN-Abhaya"/>
          <w:cs/>
        </w:rPr>
        <w:t>ආලම්බන</w:t>
      </w:r>
      <w:r w:rsidR="00791C37">
        <w:rPr>
          <w:rFonts w:ascii="UN-Abhaya" w:hAnsi="UN-Abhaya" w:hint="cs"/>
          <w:cs/>
        </w:rPr>
        <w:t>ෝ</w:t>
      </w:r>
      <w:r w:rsidRPr="00C00B25">
        <w:rPr>
          <w:rFonts w:ascii="UN-Abhaya" w:hAnsi="UN-Abhaya"/>
          <w:cs/>
        </w:rPr>
        <w:t>පනිද්ධ්‍යාන</w:t>
      </w:r>
      <w:r w:rsidR="00791C37">
        <w:rPr>
          <w:rFonts w:ascii="UN-Abhaya" w:hAnsi="UN-Abhaya" w:hint="cs"/>
          <w:cs/>
        </w:rPr>
        <w:t xml:space="preserve"> </w:t>
      </w:r>
      <w:r w:rsidRPr="00C00B25">
        <w:rPr>
          <w:rFonts w:ascii="UN-Abhaya" w:hAnsi="UN-Abhaya"/>
          <w:cs/>
        </w:rPr>
        <w:t>-</w:t>
      </w:r>
      <w:r w:rsidR="00791C37">
        <w:rPr>
          <w:rFonts w:ascii="UN-Abhaya" w:hAnsi="UN-Abhaya" w:hint="cs"/>
          <w:cs/>
        </w:rPr>
        <w:t xml:space="preserve"> </w:t>
      </w:r>
      <w:r w:rsidRPr="00C00B25">
        <w:rPr>
          <w:rFonts w:ascii="UN-Abhaya" w:hAnsi="UN-Abhaya"/>
          <w:cs/>
        </w:rPr>
        <w:t>ල</w:t>
      </w:r>
      <w:r w:rsidR="00DB5973">
        <w:rPr>
          <w:rFonts w:ascii="UN-Abhaya" w:hAnsi="UN-Abhaya"/>
          <w:cs/>
        </w:rPr>
        <w:t>ක්‍ෂ</w:t>
      </w:r>
      <w:r w:rsidRPr="00C00B25">
        <w:rPr>
          <w:rFonts w:ascii="UN-Abhaya" w:hAnsi="UN-Abhaya"/>
          <w:cs/>
        </w:rPr>
        <w:t>ණ</w:t>
      </w:r>
      <w:r w:rsidR="00791C37">
        <w:rPr>
          <w:rFonts w:ascii="UN-Abhaya" w:hAnsi="UN-Abhaya" w:hint="cs"/>
          <w:cs/>
        </w:rPr>
        <w:t>ෝ</w:t>
      </w:r>
      <w:r w:rsidRPr="00C00B25">
        <w:rPr>
          <w:rFonts w:ascii="UN-Abhaya" w:hAnsi="UN-Abhaya"/>
          <w:cs/>
        </w:rPr>
        <w:t xml:space="preserve">පනිද්ධ්‍යානයන්හි ඇලී සිටි කෙලෙස් සන්සිඳවන නිවනෙහි ඇලුනු සිහි ඇත්තා වූ සම්බුදු වරුන්ට එකී ගුණ කරණ කොට දිව්‍යමනුෂ්‍යාදී වූ හැම කෙනෙක් කැමැති වෙති. මෙබඳු මහත් ගුණ ඇති බුදුවරුන් දැක </w:t>
      </w:r>
      <w:r w:rsidR="00F83318">
        <w:rPr>
          <w:rFonts w:ascii="UN-Abhaya" w:hAnsi="UN-Abhaya"/>
        </w:rPr>
        <w:t>“</w:t>
      </w:r>
      <w:r w:rsidRPr="00C00B25">
        <w:rPr>
          <w:rFonts w:ascii="UN-Abhaya" w:hAnsi="UN-Abhaya"/>
          <w:cs/>
        </w:rPr>
        <w:t>අහෝ! අපිදු බුදු වන්නමෝ නම් යෙහෙකැ</w:t>
      </w:r>
      <w:r w:rsidR="00F83318">
        <w:rPr>
          <w:rFonts w:ascii="UN-Abhaya" w:hAnsi="UN-Abhaya"/>
        </w:rPr>
        <w:t>”</w:t>
      </w:r>
      <w:r w:rsidRPr="00C00B25">
        <w:rPr>
          <w:rFonts w:ascii="UN-Abhaya" w:hAnsi="UN-Abhaya"/>
          <w:cs/>
        </w:rPr>
        <w:t xml:space="preserve"> යි බුදුබව පතමින් කැමැති </w:t>
      </w:r>
      <w:r w:rsidR="00AA24CD">
        <w:rPr>
          <w:rFonts w:ascii="UN-Abhaya" w:hAnsi="UN-Abhaya" w:hint="cs"/>
          <w:cs/>
        </w:rPr>
        <w:t xml:space="preserve">වෙත්. </w:t>
      </w:r>
    </w:p>
    <w:p w14:paraId="4F1C974F" w14:textId="385F66CA" w:rsidR="00905BFE" w:rsidRPr="00E2192C" w:rsidRDefault="00905BFE" w:rsidP="00E6712B">
      <w:pPr>
        <w:spacing w:line="276" w:lineRule="auto"/>
        <w:rPr>
          <w:rFonts w:ascii="UN-Abhaya" w:hAnsi="UN-Abhaya"/>
        </w:rPr>
      </w:pPr>
      <w:r w:rsidRPr="00C00B25">
        <w:rPr>
          <w:rFonts w:ascii="UN-Abhaya" w:hAnsi="UN-Abhaya"/>
          <w:cs/>
        </w:rPr>
        <w:t>ධ</w:t>
      </w:r>
      <w:r w:rsidR="00FB0612">
        <w:rPr>
          <w:rFonts w:ascii="UN-Abhaya" w:hAnsi="UN-Abhaya"/>
          <w:cs/>
        </w:rPr>
        <w:t>ර්‍ම</w:t>
      </w:r>
      <w:r w:rsidRPr="00C00B25">
        <w:rPr>
          <w:rFonts w:ascii="UN-Abhaya" w:hAnsi="UN-Abhaya"/>
          <w:cs/>
        </w:rPr>
        <w:t xml:space="preserve"> දේශනාවගේ අවසානයෙහි තිස් කෙළක් පමණ දෙනාට නිවන් ලැබින. සැරියුත් මහාතෙරුන්ගේ අතවැසි පන්සියය දෙනා රහත් වූ හ. යමාමහ පෙළහර කොට දෙව්ලොව වස්</w:t>
      </w:r>
      <w:r w:rsidR="00DC628F">
        <w:rPr>
          <w:rFonts w:ascii="UN-Abhaya" w:hAnsi="UN-Abhaya" w:hint="cs"/>
          <w:cs/>
        </w:rPr>
        <w:t xml:space="preserve"> </w:t>
      </w:r>
      <w:r w:rsidRPr="00E2192C">
        <w:rPr>
          <w:rFonts w:ascii="UN-Abhaya" w:hAnsi="UN-Abhaya"/>
          <w:cs/>
        </w:rPr>
        <w:t xml:space="preserve">එළඹ </w:t>
      </w:r>
      <w:r w:rsidRPr="00E2192C">
        <w:rPr>
          <w:rFonts w:ascii="UN-Abhaya" w:hAnsi="UN-Abhaya"/>
          <w:b/>
          <w:bCs/>
          <w:cs/>
        </w:rPr>
        <w:t>සකස්</w:t>
      </w:r>
      <w:r w:rsidRPr="00E2192C">
        <w:rPr>
          <w:rFonts w:ascii="UN-Abhaya" w:hAnsi="UN-Abhaya"/>
          <w:cs/>
        </w:rPr>
        <w:t xml:space="preserve"> නුවර දොරකඩට බැසීම සියලු බුදුවරුන් විසින් අත් නොහළ ක්‍රියාවකි. එහි දකුණු සිරිපා පිහිටි තැන </w:t>
      </w:r>
      <w:r w:rsidRPr="00E2192C">
        <w:rPr>
          <w:rFonts w:ascii="UN-Abhaya" w:hAnsi="UN-Abhaya"/>
          <w:b/>
          <w:bCs/>
          <w:cs/>
        </w:rPr>
        <w:t>අචලචෛත්‍යස්ථාන</w:t>
      </w:r>
      <w:r w:rsidRPr="00E2192C">
        <w:rPr>
          <w:rFonts w:ascii="UN-Abhaya" w:hAnsi="UN-Abhaya"/>
          <w:cs/>
        </w:rPr>
        <w:t xml:space="preserve"> නම් වී ය. බුදුරජානන් වහන්සේ එහි වැඩ සිට පුහුදුනට විෂය වූ ප්‍රශ්න විචාළ සේක. ඔවුන් පිළිතුරු දිය හැකි ප්‍රශ්නයන්ට පිළිතුරු දුන්හ. ස</w:t>
      </w:r>
      <w:r w:rsidR="002A64D6">
        <w:rPr>
          <w:rFonts w:ascii="UN-Abhaya" w:hAnsi="UN-Abhaya" w:hint="cs"/>
          <w:cs/>
        </w:rPr>
        <w:t>ෝ</w:t>
      </w:r>
      <w:r w:rsidRPr="00E2192C">
        <w:rPr>
          <w:rFonts w:ascii="UN-Abhaya" w:hAnsi="UN-Abhaya"/>
          <w:cs/>
        </w:rPr>
        <w:t>තාපන්නහු පිළිබඳ ප්‍රශ්නයන්ට පිළිතුරු දීමෙහි ඔවුහු අපොහොසත් වූහ. එසේ ම ස</w:t>
      </w:r>
      <w:r w:rsidR="002A64D6">
        <w:rPr>
          <w:rFonts w:ascii="UN-Abhaya" w:hAnsi="UN-Abhaya" w:hint="cs"/>
          <w:cs/>
        </w:rPr>
        <w:t>ෝ</w:t>
      </w:r>
      <w:r w:rsidRPr="00E2192C">
        <w:rPr>
          <w:rFonts w:ascii="UN-Abhaya" w:hAnsi="UN-Abhaya"/>
          <w:cs/>
        </w:rPr>
        <w:t>තාපන්නයෝ සකෘදාගාමීන්ට විෂය වූ ප්‍රශ්නයන්ට පිළිතුරු දීමෙහි අසම</w:t>
      </w:r>
      <w:r w:rsidR="00573694" w:rsidRPr="00E2192C">
        <w:rPr>
          <w:rFonts w:ascii="UN-Abhaya" w:hAnsi="UN-Abhaya"/>
          <w:cs/>
        </w:rPr>
        <w:t>ර්‍ත්‍ථ</w:t>
      </w:r>
      <w:r w:rsidRPr="00E2192C">
        <w:rPr>
          <w:rFonts w:ascii="UN-Abhaya" w:hAnsi="UN-Abhaya"/>
          <w:cs/>
        </w:rPr>
        <w:t xml:space="preserve"> වූහ. සැරියුත් තෙරුන් වහන්සේට විෂය වූවෙහි මුගලන් තෙරණුවෝ ද</w:t>
      </w:r>
      <w:r w:rsidRPr="00E2192C">
        <w:rPr>
          <w:rFonts w:ascii="UN-Abhaya" w:hAnsi="UN-Abhaya"/>
        </w:rPr>
        <w:t xml:space="preserve">, </w:t>
      </w:r>
      <w:r w:rsidRPr="00E2192C">
        <w:rPr>
          <w:rFonts w:ascii="UN-Abhaya" w:hAnsi="UN-Abhaya"/>
          <w:cs/>
        </w:rPr>
        <w:t>බුදුරජානන් වහන්සේට විෂය වූවෙහි සැරියුත් තෙරණුවෝ ද</w:t>
      </w:r>
      <w:r w:rsidRPr="00E2192C">
        <w:rPr>
          <w:rFonts w:ascii="UN-Abhaya" w:hAnsi="UN-Abhaya"/>
        </w:rPr>
        <w:t xml:space="preserve">, </w:t>
      </w:r>
      <w:r w:rsidRPr="00E2192C">
        <w:rPr>
          <w:rFonts w:ascii="UN-Abhaya" w:hAnsi="UN-Abhaya"/>
          <w:cs/>
        </w:rPr>
        <w:t>එසේ ම අසම</w:t>
      </w:r>
      <w:r w:rsidR="00573694" w:rsidRPr="00E2192C">
        <w:rPr>
          <w:rFonts w:ascii="UN-Abhaya" w:hAnsi="UN-Abhaya"/>
          <w:cs/>
        </w:rPr>
        <w:t>ර්‍ත්‍ථ</w:t>
      </w:r>
      <w:r w:rsidRPr="00E2192C">
        <w:rPr>
          <w:rFonts w:ascii="UN-Abhaya" w:hAnsi="UN-Abhaya"/>
          <w:cs/>
        </w:rPr>
        <w:t xml:space="preserve"> වූහ. එහි ලා අසම</w:t>
      </w:r>
      <w:r w:rsidR="00573694" w:rsidRPr="00E2192C">
        <w:rPr>
          <w:rFonts w:ascii="UN-Abhaya" w:hAnsi="UN-Abhaya"/>
          <w:cs/>
        </w:rPr>
        <w:t>ර්‍ත්‍ථ</w:t>
      </w:r>
      <w:r w:rsidRPr="00E2192C">
        <w:rPr>
          <w:rFonts w:ascii="UN-Abhaya" w:hAnsi="UN-Abhaya"/>
          <w:cs/>
        </w:rPr>
        <w:t xml:space="preserve"> වූ සැරියුත් තෙරුන් වහන්සේ නැගෙනහිර දෙස පටන් කොට සියලු දිගුන් බැලූහ. සියලු තැන එක මිදුලෙක් ඇත්තේ ම වී ය. අට දිසාවෙහි දෙවියෝ</w:t>
      </w:r>
      <w:r w:rsidRPr="00E2192C">
        <w:rPr>
          <w:rFonts w:ascii="UN-Abhaya" w:hAnsi="UN-Abhaya"/>
        </w:rPr>
        <w:t xml:space="preserve">, </w:t>
      </w:r>
      <w:r w:rsidRPr="00E2192C">
        <w:rPr>
          <w:rFonts w:ascii="UN-Abhaya" w:hAnsi="UN-Abhaya"/>
          <w:cs/>
        </w:rPr>
        <w:t>මිනිස්සු</w:t>
      </w:r>
      <w:r w:rsidRPr="00E2192C">
        <w:rPr>
          <w:rFonts w:ascii="UN-Abhaya" w:hAnsi="UN-Abhaya"/>
        </w:rPr>
        <w:t xml:space="preserve">, </w:t>
      </w:r>
      <w:r w:rsidRPr="00E2192C">
        <w:rPr>
          <w:rFonts w:ascii="UN-Abhaya" w:hAnsi="UN-Abhaya"/>
          <w:cs/>
        </w:rPr>
        <w:t>උඩ සිටි බඹලෝ වැස්සෝ නාගයෝ ගුරුළෝ ඈ හැම කෙනෙක් ඇඳිලි බැඳ “ස්වාමීනි! මේ ප්‍රශ්නයට පිළිතුරු දෙන්නට පොහොසතෙක් මෙහි නැත</w:t>
      </w:r>
      <w:r w:rsidRPr="00E2192C">
        <w:rPr>
          <w:rFonts w:ascii="UN-Abhaya" w:hAnsi="UN-Abhaya"/>
        </w:rPr>
        <w:t xml:space="preserve">, </w:t>
      </w:r>
      <w:r w:rsidRPr="00E2192C">
        <w:rPr>
          <w:rFonts w:ascii="UN-Abhaya" w:hAnsi="UN-Abhaya"/>
          <w:cs/>
        </w:rPr>
        <w:t>ඔතැන්හි ම සොයනු මැනැව</w:t>
      </w:r>
      <w:r w:rsidR="00C4684C" w:rsidRPr="00E2192C">
        <w:rPr>
          <w:rFonts w:ascii="UN-Abhaya" w:hAnsi="UN-Abhaya"/>
        </w:rPr>
        <w:t>”</w:t>
      </w:r>
      <w:r w:rsidRPr="00E2192C">
        <w:rPr>
          <w:rFonts w:ascii="UN-Abhaya" w:hAnsi="UN-Abhaya"/>
        </w:rPr>
        <w:t xml:space="preserve"> </w:t>
      </w:r>
      <w:r w:rsidRPr="00E2192C">
        <w:rPr>
          <w:rFonts w:ascii="UN-Abhaya" w:hAnsi="UN-Abhaya"/>
          <w:cs/>
        </w:rPr>
        <w:t>යි කීහ. මේ අතර බුදුරජානන් වහන්සේ</w:t>
      </w:r>
      <w:r w:rsidR="0032486D">
        <w:rPr>
          <w:rFonts w:ascii="UN-Abhaya" w:hAnsi="UN-Abhaya" w:hint="cs"/>
          <w:cs/>
        </w:rPr>
        <w:t xml:space="preserve">, </w:t>
      </w:r>
      <w:r w:rsidR="00DE6B35">
        <w:rPr>
          <w:rFonts w:ascii="UN-Abhaya" w:hAnsi="UN-Abhaya"/>
        </w:rPr>
        <w:t>“</w:t>
      </w:r>
      <w:r w:rsidRPr="00E2192C">
        <w:rPr>
          <w:rFonts w:ascii="UN-Abhaya" w:hAnsi="UN-Abhaya"/>
          <w:cs/>
        </w:rPr>
        <w:t>සැරියුත් වෙහෙසෙ යි</w:t>
      </w:r>
      <w:r w:rsidRPr="00E2192C">
        <w:rPr>
          <w:rFonts w:ascii="UN-Abhaya" w:hAnsi="UN-Abhaya"/>
        </w:rPr>
        <w:t xml:space="preserve">, </w:t>
      </w:r>
      <w:r w:rsidRPr="00E2192C">
        <w:rPr>
          <w:rFonts w:ascii="UN-Abhaya" w:hAnsi="UN-Abhaya"/>
          <w:cs/>
        </w:rPr>
        <w:t>ඒ තැන</w:t>
      </w:r>
      <w:r w:rsidR="0032486D">
        <w:rPr>
          <w:rFonts w:ascii="UN-Abhaya" w:hAnsi="UN-Abhaya"/>
        </w:rPr>
        <w:t>;</w:t>
      </w:r>
      <w:r w:rsidRPr="00E2192C">
        <w:rPr>
          <w:rFonts w:ascii="UN-Abhaya" w:hAnsi="UN-Abhaya"/>
        </w:rPr>
        <w:t xml:space="preserve"> </w:t>
      </w:r>
    </w:p>
    <w:p w14:paraId="16E5821A" w14:textId="1923ADCA" w:rsidR="00905BFE" w:rsidRPr="0032486D" w:rsidRDefault="00DE6B35" w:rsidP="0032486D">
      <w:pPr>
        <w:pStyle w:val="Style2"/>
      </w:pPr>
      <w:r>
        <w:lastRenderedPageBreak/>
        <w:t>“</w:t>
      </w:r>
      <w:r w:rsidR="00905BFE" w:rsidRPr="0032486D">
        <w:rPr>
          <w:cs/>
        </w:rPr>
        <w:t>යෙසං සඞ්ඛතධම්මා යෙ ච සෙඛා පුථු ඉධ</w:t>
      </w:r>
      <w:r w:rsidR="00905BFE" w:rsidRPr="0032486D">
        <w:t xml:space="preserve">, </w:t>
      </w:r>
    </w:p>
    <w:p w14:paraId="7DBCE619" w14:textId="40334D44" w:rsidR="00905BFE" w:rsidRPr="0032486D" w:rsidRDefault="00905BFE" w:rsidP="0032486D">
      <w:pPr>
        <w:pStyle w:val="Style2"/>
      </w:pPr>
      <w:r w:rsidRPr="0032486D">
        <w:rPr>
          <w:cs/>
        </w:rPr>
        <w:t>තෙසං මෙ නිපකො ඉරියා පුට්ඨ</w:t>
      </w:r>
      <w:r w:rsidR="0032486D">
        <w:rPr>
          <w:rFonts w:hint="cs"/>
          <w:cs/>
        </w:rPr>
        <w:t>ො</w:t>
      </w:r>
      <w:r w:rsidRPr="0032486D">
        <w:rPr>
          <w:cs/>
        </w:rPr>
        <w:t xml:space="preserve"> පබ්‍රෑහි මාරිස”</w:t>
      </w:r>
      <w:r w:rsidRPr="0032486D">
        <w:t xml:space="preserve"> </w:t>
      </w:r>
    </w:p>
    <w:p w14:paraId="6F9D4575" w14:textId="73725A7F" w:rsidR="00905BFE" w:rsidRDefault="00905BFE" w:rsidP="00E6712B">
      <w:pPr>
        <w:spacing w:line="276" w:lineRule="auto"/>
        <w:rPr>
          <w:rFonts w:ascii="UN-Abhaya" w:hAnsi="UN-Abhaya"/>
        </w:rPr>
      </w:pPr>
      <w:r w:rsidRPr="00F42AC6">
        <w:rPr>
          <w:rFonts w:ascii="UN-Abhaya" w:hAnsi="UN-Abhaya"/>
          <w:cs/>
        </w:rPr>
        <w:t>යන මේ බ</w:t>
      </w:r>
      <w:r w:rsidR="00F42AC6" w:rsidRPr="00F42AC6">
        <w:rPr>
          <w:rFonts w:ascii="UN-Abhaya" w:hAnsi="UN-Abhaya"/>
          <w:cs/>
        </w:rPr>
        <w:t>ු</w:t>
      </w:r>
      <w:r w:rsidRPr="00F42AC6">
        <w:rPr>
          <w:rFonts w:ascii="UN-Abhaya" w:hAnsi="UN-Abhaya"/>
          <w:cs/>
        </w:rPr>
        <w:t>ද්ධ විෂයක ප්‍රශ්නය අසා සෙඛා සෙඛයන්ගේ ආගමන ප්‍රතිපදාව මා අතින් විචාරා යි ප්‍රශ්නයෙහි නිසැක ව ස්ක</w:t>
      </w:r>
      <w:r w:rsidR="006C4611" w:rsidRPr="00F42AC6">
        <w:rPr>
          <w:rFonts w:ascii="UN-Abhaya" w:hAnsi="UN-Abhaya"/>
          <w:cs/>
        </w:rPr>
        <w:t>න්‍ධා</w:t>
      </w:r>
      <w:r w:rsidRPr="00F42AC6">
        <w:rPr>
          <w:rFonts w:ascii="UN-Abhaya" w:hAnsi="UN-Abhaya"/>
          <w:cs/>
        </w:rPr>
        <w:t>දීන් කෙරෙහි කිනම් මුඛයකින් මේ ප්‍රතිපදාව කියන්නෙම්</w:t>
      </w:r>
      <w:r w:rsidRPr="00F42AC6">
        <w:rPr>
          <w:rFonts w:ascii="UN-Abhaya" w:hAnsi="UN-Abhaya"/>
        </w:rPr>
        <w:t xml:space="preserve">, </w:t>
      </w:r>
      <w:r w:rsidRPr="00F42AC6">
        <w:rPr>
          <w:rFonts w:ascii="UN-Abhaya" w:hAnsi="UN-Abhaya"/>
          <w:cs/>
        </w:rPr>
        <w:t>මම බුදුරජුන්ගේ අදහස් ගන්නට නො හැකි වෙම් දැ</w:t>
      </w:r>
      <w:r w:rsidRPr="00F42AC6">
        <w:rPr>
          <w:rFonts w:ascii="UN-Abhaya" w:hAnsi="UN-Abhaya"/>
        </w:rPr>
        <w:t xml:space="preserve"> </w:t>
      </w:r>
      <w:r w:rsidRPr="00F42AC6">
        <w:rPr>
          <w:rFonts w:ascii="UN-Abhaya" w:hAnsi="UN-Abhaya"/>
          <w:cs/>
        </w:rPr>
        <w:t>යි මාගේ අදහසෙහි සැකෙරෙයි</w:t>
      </w:r>
      <w:r w:rsidRPr="00F42AC6">
        <w:rPr>
          <w:rFonts w:ascii="UN-Abhaya" w:hAnsi="UN-Abhaya"/>
        </w:rPr>
        <w:t xml:space="preserve">, </w:t>
      </w:r>
      <w:r w:rsidRPr="00F42AC6">
        <w:rPr>
          <w:rFonts w:ascii="UN-Abhaya" w:hAnsi="UN-Abhaya"/>
          <w:cs/>
        </w:rPr>
        <w:t>එහෙයින් ඒ තැනට මා ඒ පිණිස නය නො දෙන ලද නම්</w:t>
      </w:r>
      <w:r w:rsidRPr="00F42AC6">
        <w:rPr>
          <w:rFonts w:ascii="UN-Abhaya" w:hAnsi="UN-Abhaya"/>
        </w:rPr>
        <w:t xml:space="preserve">, </w:t>
      </w:r>
      <w:r w:rsidRPr="00F42AC6">
        <w:rPr>
          <w:rFonts w:ascii="UN-Abhaya" w:hAnsi="UN-Abhaya"/>
          <w:cs/>
        </w:rPr>
        <w:t>ඒ තැන ඒ කිමෙහි අපෝසත් ය</w:t>
      </w:r>
      <w:r w:rsidRPr="00F42AC6">
        <w:rPr>
          <w:rFonts w:ascii="UN-Abhaya" w:hAnsi="UN-Abhaya"/>
        </w:rPr>
        <w:t xml:space="preserve">, </w:t>
      </w:r>
      <w:r w:rsidRPr="00F42AC6">
        <w:rPr>
          <w:rFonts w:ascii="UN-Abhaya" w:hAnsi="UN-Abhaya"/>
          <w:cs/>
        </w:rPr>
        <w:t>ඒ නිසා නය දෙමි</w:t>
      </w:r>
      <w:r w:rsidR="00C4684C" w:rsidRPr="00F42AC6">
        <w:rPr>
          <w:rFonts w:ascii="UN-Abhaya" w:hAnsi="UN-Abhaya"/>
        </w:rPr>
        <w:t>”</w:t>
      </w:r>
      <w:r w:rsidRPr="00F42AC6">
        <w:rPr>
          <w:rFonts w:ascii="UN-Abhaya" w:hAnsi="UN-Abhaya"/>
        </w:rPr>
        <w:t xml:space="preserve"> </w:t>
      </w:r>
      <w:r w:rsidRPr="00F42AC6">
        <w:rPr>
          <w:rFonts w:ascii="UN-Abhaya" w:hAnsi="UN-Abhaya"/>
          <w:cs/>
        </w:rPr>
        <w:t>යි නය දෙන සේ</w:t>
      </w:r>
      <w:r w:rsidR="00DE6B35">
        <w:rPr>
          <w:rFonts w:ascii="UN-Abhaya" w:hAnsi="UN-Abhaya" w:hint="cs"/>
          <w:cs/>
        </w:rPr>
        <w:t xml:space="preserve">ක් </w:t>
      </w:r>
      <w:r w:rsidR="00F83318">
        <w:rPr>
          <w:rFonts w:ascii="UN-Abhaya" w:hAnsi="UN-Abhaya"/>
          <w:b/>
          <w:bCs/>
        </w:rPr>
        <w:t>“</w:t>
      </w:r>
      <w:r w:rsidRPr="00C00B25">
        <w:rPr>
          <w:rFonts w:ascii="UN-Abhaya" w:hAnsi="UN-Abhaya"/>
          <w:b/>
          <w:bCs/>
          <w:cs/>
        </w:rPr>
        <w:t>භූතමිදන්ති සාරිපුත්ත සමනුපස්සසි</w:t>
      </w:r>
      <w:r w:rsidR="00C4684C">
        <w:rPr>
          <w:rFonts w:ascii="UN-Abhaya" w:hAnsi="UN-Abhaya"/>
          <w:b/>
          <w:bCs/>
        </w:rPr>
        <w:t>”</w:t>
      </w:r>
      <w:r w:rsidRPr="00C00B25">
        <w:rPr>
          <w:rFonts w:ascii="UN-Abhaya" w:hAnsi="UN-Abhaya"/>
        </w:rPr>
        <w:t xml:space="preserve"> </w:t>
      </w:r>
      <w:r w:rsidRPr="00C00B25">
        <w:rPr>
          <w:rFonts w:ascii="UN-Abhaya" w:hAnsi="UN-Abhaya"/>
          <w:cs/>
        </w:rPr>
        <w:t>යනු වදාළසේක. නැවැත උන්වහන්සේට “සැරියුත් තෙමේ මාගේ අදහස් ගෙණ අදහස් දැන කියනුයේ ස්ක</w:t>
      </w:r>
      <w:r w:rsidR="000C0EC0">
        <w:rPr>
          <w:rFonts w:ascii="UN-Abhaya" w:hAnsi="UN-Abhaya"/>
          <w:cs/>
        </w:rPr>
        <w:t>න්‍ධ</w:t>
      </w:r>
      <w:r w:rsidRPr="00C00B25">
        <w:rPr>
          <w:rFonts w:ascii="UN-Abhaya" w:hAnsi="UN-Abhaya"/>
          <w:cs/>
        </w:rPr>
        <w:t>වශයෙන් කියන්නේ ය</w:t>
      </w:r>
      <w:r w:rsidR="00F83318">
        <w:rPr>
          <w:rFonts w:ascii="UN-Abhaya" w:hAnsi="UN-Abhaya"/>
        </w:rPr>
        <w:t>”</w:t>
      </w:r>
      <w:r w:rsidRPr="00C00B25">
        <w:rPr>
          <w:rFonts w:ascii="UN-Abhaya" w:hAnsi="UN-Abhaya"/>
          <w:cs/>
        </w:rPr>
        <w:t xml:space="preserve"> යි ද අදහස් වූයේ ය. තෙරුන්ට නය දීම හා ඒ ප්‍රශ්නය නය සියයකින් </w:t>
      </w:r>
      <w:r w:rsidR="00795B82">
        <w:rPr>
          <w:rFonts w:ascii="UN-Abhaya" w:hAnsi="UN-Abhaya" w:hint="cs"/>
          <w:cs/>
        </w:rPr>
        <w:t>න</w:t>
      </w:r>
      <w:r w:rsidRPr="00C00B25">
        <w:rPr>
          <w:rFonts w:ascii="UN-Abhaya" w:hAnsi="UN-Abhaya"/>
          <w:cs/>
        </w:rPr>
        <w:t>ය දහසකින් වැටහී ගියේ ය. සැරියුත්</w:t>
      </w:r>
      <w:r w:rsidR="00795B82">
        <w:rPr>
          <w:rFonts w:ascii="UN-Abhaya" w:hAnsi="UN-Abhaya" w:hint="cs"/>
          <w:cs/>
        </w:rPr>
        <w:t xml:space="preserve"> </w:t>
      </w:r>
      <w:r w:rsidRPr="00C00B25">
        <w:rPr>
          <w:rFonts w:ascii="UN-Abhaya" w:hAnsi="UN-Abhaya"/>
          <w:cs/>
        </w:rPr>
        <w:t>තෙරණුවෝ බුදුරජුන් දුන්</w:t>
      </w:r>
      <w:r w:rsidR="00795B82">
        <w:rPr>
          <w:rFonts w:ascii="UN-Abhaya" w:hAnsi="UN-Abhaya" w:hint="cs"/>
          <w:cs/>
        </w:rPr>
        <w:t xml:space="preserve"> නයයෙහි</w:t>
      </w:r>
      <w:r w:rsidR="00801152">
        <w:rPr>
          <w:rFonts w:ascii="UN-Abhaya" w:hAnsi="UN-Abhaya" w:hint="cs"/>
          <w:cs/>
        </w:rPr>
        <w:t xml:space="preserve"> </w:t>
      </w:r>
      <w:r w:rsidRPr="00C00B25">
        <w:rPr>
          <w:rFonts w:ascii="UN-Abhaya" w:hAnsi="UN-Abhaya"/>
          <w:cs/>
        </w:rPr>
        <w:t xml:space="preserve">සිට </w:t>
      </w:r>
      <w:r w:rsidR="00795B82">
        <w:rPr>
          <w:rFonts w:ascii="UN-Abhaya" w:hAnsi="UN-Abhaya" w:hint="cs"/>
          <w:cs/>
        </w:rPr>
        <w:t>ඒ</w:t>
      </w:r>
      <w:r w:rsidRPr="00C00B25">
        <w:rPr>
          <w:rFonts w:ascii="UN-Abhaya" w:hAnsi="UN-Abhaya"/>
          <w:cs/>
        </w:rPr>
        <w:t xml:space="preserve"> පැණ විසඳූහ. </w:t>
      </w:r>
    </w:p>
    <w:p w14:paraId="7F7E9ECC" w14:textId="5140F1BC" w:rsidR="00905BFE" w:rsidRPr="00F83318" w:rsidRDefault="00905BFE" w:rsidP="00E6712B">
      <w:pPr>
        <w:spacing w:line="276" w:lineRule="auto"/>
        <w:rPr>
          <w:rFonts w:ascii="UN-Abhaya" w:hAnsi="UN-Abhaya"/>
        </w:rPr>
      </w:pPr>
      <w:r w:rsidRPr="00F83318">
        <w:rPr>
          <w:rFonts w:ascii="UN-Abhaya" w:hAnsi="UN-Abhaya"/>
          <w:cs/>
        </w:rPr>
        <w:t>සම්බුදු රජානන් වහන්සේ හැර</w:t>
      </w:r>
      <w:r w:rsidRPr="00F83318">
        <w:rPr>
          <w:rFonts w:ascii="UN-Abhaya" w:hAnsi="UN-Abhaya"/>
        </w:rPr>
        <w:t xml:space="preserve">, </w:t>
      </w:r>
      <w:r w:rsidRPr="00F83318">
        <w:rPr>
          <w:rFonts w:ascii="UN-Abhaya" w:hAnsi="UN-Abhaya"/>
          <w:cs/>
        </w:rPr>
        <w:t xml:space="preserve">සැරියුත් තෙරුගෙන් ප්‍රශ්න අසන්නට සමතෙක් ලොව නැත්තේ ය. එහෙයින් ශාරීපුත්‍ර ස්ථවිරයන් වහන්සේ බුදුරජුන් ඉදිරියෙහි සිට </w:t>
      </w:r>
      <w:r w:rsidR="007F70A9">
        <w:rPr>
          <w:rFonts w:ascii="UN-Abhaya" w:hAnsi="UN-Abhaya"/>
        </w:rPr>
        <w:t>“</w:t>
      </w:r>
      <w:r w:rsidRPr="00F83318">
        <w:rPr>
          <w:rFonts w:ascii="UN-Abhaya" w:hAnsi="UN-Abhaya"/>
          <w:cs/>
        </w:rPr>
        <w:t>ස්වාමිනි! මම මුළු කපක් ම වැසි වට කල්හි මෙතෙක් දියබිඳු මහමුහුදෙහි ද මෙතෙක් දිය බිදු පොළොවෙහි ද මෙතෙක් දියබිදු කදු</w:t>
      </w:r>
      <w:r w:rsidRPr="00F83318">
        <w:rPr>
          <w:rFonts w:ascii="UN-Abhaya" w:hAnsi="UN-Abhaya"/>
        </w:rPr>
        <w:t xml:space="preserve"> </w:t>
      </w:r>
      <w:r w:rsidRPr="00F83318">
        <w:rPr>
          <w:rFonts w:ascii="UN-Abhaya" w:hAnsi="UN-Abhaya"/>
          <w:cs/>
        </w:rPr>
        <w:t>මුදුන්හි ද වැටුන</w:t>
      </w:r>
      <w:r w:rsidR="008E03DE">
        <w:rPr>
          <w:rFonts w:ascii="UN-Abhaya" w:hAnsi="UN-Abhaya" w:hint="cs"/>
          <w:cs/>
        </w:rPr>
        <w:t>ැ</w:t>
      </w:r>
      <w:r w:rsidRPr="00F83318">
        <w:rPr>
          <w:rFonts w:ascii="UN-Abhaya" w:hAnsi="UN-Abhaya"/>
          <w:cs/>
        </w:rPr>
        <w:t xml:space="preserve"> යි ගණන් කොට ලක් තැබීමට සම</w:t>
      </w:r>
      <w:r w:rsidR="00573694" w:rsidRPr="00F83318">
        <w:rPr>
          <w:rFonts w:ascii="UN-Abhaya" w:hAnsi="UN-Abhaya"/>
          <w:cs/>
        </w:rPr>
        <w:t>ර්‍ත්‍ථ</w:t>
      </w:r>
      <w:r w:rsidRPr="00F83318">
        <w:rPr>
          <w:rFonts w:ascii="UN-Abhaya" w:hAnsi="UN-Abhaya"/>
          <w:cs/>
        </w:rPr>
        <w:t xml:space="preserve"> වෙමි</w:t>
      </w:r>
      <w:r w:rsidR="008E03DE">
        <w:rPr>
          <w:rFonts w:ascii="UN-Abhaya" w:hAnsi="UN-Abhaya"/>
        </w:rPr>
        <w:t xml:space="preserve">” </w:t>
      </w:r>
      <w:r w:rsidRPr="00F83318">
        <w:rPr>
          <w:rFonts w:ascii="UN-Abhaya" w:hAnsi="UN-Abhaya"/>
          <w:cs/>
        </w:rPr>
        <w:t>යි අභීතනාද කළහ.</w:t>
      </w:r>
      <w:r w:rsidR="00867DD5" w:rsidRPr="00F83318">
        <w:rPr>
          <w:rFonts w:ascii="UN-Abhaya" w:hAnsi="UN-Abhaya"/>
        </w:rPr>
        <w:t xml:space="preserve"> “</w:t>
      </w:r>
      <w:r w:rsidRPr="00F83318">
        <w:rPr>
          <w:rFonts w:ascii="UN-Abhaya" w:hAnsi="UN-Abhaya"/>
          <w:cs/>
        </w:rPr>
        <w:t>සැරියුත්! ඒ එසේ ය</w:t>
      </w:r>
      <w:r w:rsidRPr="00F83318">
        <w:rPr>
          <w:rFonts w:ascii="UN-Abhaya" w:hAnsi="UN-Abhaya"/>
        </w:rPr>
        <w:t xml:space="preserve">, </w:t>
      </w:r>
      <w:r w:rsidRPr="00F83318">
        <w:rPr>
          <w:rFonts w:ascii="UN-Abhaya" w:hAnsi="UN-Abhaya"/>
          <w:cs/>
        </w:rPr>
        <w:t>තමුසේ එසේ ගණින්නට පොහොසත් බව මම දනිමි</w:t>
      </w:r>
      <w:r w:rsidR="008E03DE">
        <w:rPr>
          <w:rFonts w:ascii="UN-Abhaya" w:hAnsi="UN-Abhaya"/>
        </w:rPr>
        <w:t>”</w:t>
      </w:r>
      <w:r w:rsidRPr="00F83318">
        <w:rPr>
          <w:rFonts w:ascii="UN-Abhaya" w:hAnsi="UN-Abhaya"/>
          <w:cs/>
        </w:rPr>
        <w:t xml:space="preserve"> යි බුදුරජානන් වහන්සේ වදාළ සේක. සැරියුත් තෙරුන්ගේ නුවණට උපමා කළ හැක්කෙක් නම් නැත්තේ ය. එහෙයින් කීහ</w:t>
      </w:r>
      <w:r w:rsidR="00AB764A">
        <w:rPr>
          <w:rFonts w:ascii="UN-Abhaya" w:hAnsi="UN-Abhaya"/>
        </w:rPr>
        <w:t>;</w:t>
      </w:r>
      <w:r w:rsidRPr="00F83318">
        <w:rPr>
          <w:rFonts w:ascii="UN-Abhaya" w:hAnsi="UN-Abhaya"/>
          <w:cs/>
        </w:rPr>
        <w:t xml:space="preserve"> </w:t>
      </w:r>
    </w:p>
    <w:p w14:paraId="379EFDB5" w14:textId="612F646C" w:rsidR="00905BFE" w:rsidRPr="00F83318" w:rsidRDefault="00C4684C" w:rsidP="00A26650">
      <w:pPr>
        <w:pStyle w:val="Style2"/>
      </w:pPr>
      <w:r w:rsidRPr="00F83318">
        <w:t>“</w:t>
      </w:r>
      <w:r w:rsidR="00905BFE" w:rsidRPr="00F83318">
        <w:rPr>
          <w:cs/>
        </w:rPr>
        <w:t>ම නුවණට ලක් වී -</w:t>
      </w:r>
      <w:r w:rsidR="00A26650">
        <w:t xml:space="preserve"> </w:t>
      </w:r>
      <w:r w:rsidR="00905BFE" w:rsidRPr="00F83318">
        <w:rPr>
          <w:cs/>
        </w:rPr>
        <w:t>ගෙවේ ගඟ නම් ගඟවැලි</w:t>
      </w:r>
      <w:r w:rsidR="00905BFE" w:rsidRPr="00F83318">
        <w:t xml:space="preserve">, </w:t>
      </w:r>
    </w:p>
    <w:p w14:paraId="27F047BE" w14:textId="2DB5F426" w:rsidR="00765B06" w:rsidRPr="00F83318" w:rsidRDefault="00905BFE" w:rsidP="00A26650">
      <w:pPr>
        <w:pStyle w:val="Style2"/>
      </w:pPr>
      <w:r w:rsidRPr="00F83318">
        <w:rPr>
          <w:cs/>
        </w:rPr>
        <w:t>ගෙවේ මුහුදෙහි දියකඳ</w:t>
      </w:r>
      <w:r w:rsidR="00A26650">
        <w:t xml:space="preserve"> </w:t>
      </w:r>
      <w:r w:rsidRPr="00F83318">
        <w:rPr>
          <w:cs/>
        </w:rPr>
        <w:t>-</w:t>
      </w:r>
      <w:r w:rsidR="00A26650">
        <w:t xml:space="preserve"> </w:t>
      </w:r>
      <w:r w:rsidRPr="00F83318">
        <w:rPr>
          <w:cs/>
        </w:rPr>
        <w:t xml:space="preserve">මිහිතලමැටිකඳ ගෙවේ” යනු. </w:t>
      </w:r>
    </w:p>
    <w:p w14:paraId="36793BB0" w14:textId="53B41F41" w:rsidR="00905BFE" w:rsidRPr="00F83318" w:rsidRDefault="00C4684C" w:rsidP="00E6712B">
      <w:pPr>
        <w:spacing w:line="276" w:lineRule="auto"/>
        <w:rPr>
          <w:rFonts w:ascii="UN-Abhaya" w:hAnsi="UN-Abhaya"/>
        </w:rPr>
      </w:pPr>
      <w:r w:rsidRPr="00F83318">
        <w:rPr>
          <w:rFonts w:ascii="UN-Abhaya" w:hAnsi="UN-Abhaya"/>
        </w:rPr>
        <w:t>“</w:t>
      </w:r>
      <w:r w:rsidR="00905BFE" w:rsidRPr="00F83318">
        <w:rPr>
          <w:rFonts w:ascii="UN-Abhaya" w:hAnsi="UN-Abhaya"/>
          <w:cs/>
        </w:rPr>
        <w:t>ස්වාමීනි! ල</w:t>
      </w:r>
      <w:r w:rsidR="002101F2">
        <w:rPr>
          <w:rFonts w:ascii="UN-Abhaya" w:hAnsi="UN-Abhaya" w:hint="cs"/>
          <w:cs/>
        </w:rPr>
        <w:t>ෝ</w:t>
      </w:r>
      <w:r w:rsidR="00905BFE" w:rsidRPr="00F83318">
        <w:rPr>
          <w:rFonts w:ascii="UN-Abhaya" w:hAnsi="UN-Abhaya"/>
          <w:cs/>
        </w:rPr>
        <w:t>කනාථයන් වහන්ස! මා එක් ප්‍රශ්නයක් විසඳු කල්හි ඒ පිණිස වැලි ඇටක් එක් දිය බිඳක් පස් ටිකක් ගණන් වශයෙන් නො තබා ප්‍රශ්න සිය ගණනින් හෝ විසඳන්නේ සමූහ ව සිටි ප්‍රශ්නයන්ට වැලිවලින් එක් වැලි ඇටක් දියකදින් එක් දියබිඳක් පස් කඳින් එවැ</w:t>
      </w:r>
      <w:r w:rsidR="002101F2">
        <w:rPr>
          <w:rFonts w:ascii="UN-Abhaya" w:hAnsi="UN-Abhaya" w:hint="cs"/>
          <w:cs/>
        </w:rPr>
        <w:t>වැලි</w:t>
      </w:r>
      <w:r w:rsidR="00905BFE" w:rsidRPr="00F83318">
        <w:rPr>
          <w:rFonts w:ascii="UN-Abhaya" w:hAnsi="UN-Abhaya"/>
          <w:cs/>
        </w:rPr>
        <w:t xml:space="preserve"> ඇටක් තරම් පස් ටිකක් පසෙක තබම් නම්</w:t>
      </w:r>
      <w:r w:rsidR="00905BFE" w:rsidRPr="00F83318">
        <w:rPr>
          <w:rFonts w:ascii="UN-Abhaya" w:hAnsi="UN-Abhaya"/>
        </w:rPr>
        <w:t xml:space="preserve">, </w:t>
      </w:r>
      <w:r w:rsidR="00905BFE" w:rsidRPr="00F83318">
        <w:rPr>
          <w:rFonts w:ascii="UN-Abhaya" w:hAnsi="UN-Abhaya"/>
          <w:cs/>
        </w:rPr>
        <w:t>වහා ම ගඞ්ගාදී තන්හි වූ ඒ වැලි පස් ගෙවී යන්නේ ය</w:t>
      </w:r>
      <w:r w:rsidR="00905BFE" w:rsidRPr="00F83318">
        <w:rPr>
          <w:rFonts w:ascii="UN-Abhaya" w:hAnsi="UN-Abhaya"/>
        </w:rPr>
        <w:t xml:space="preserve">, </w:t>
      </w:r>
      <w:r w:rsidR="00905BFE" w:rsidRPr="00F83318">
        <w:rPr>
          <w:rFonts w:ascii="UN-Abhaya" w:hAnsi="UN-Abhaya"/>
          <w:cs/>
        </w:rPr>
        <w:t>එහෙත් මාගේ ප්‍රශ්න විසඳීම නම් නො ගෙවෙන්නේ ය</w:t>
      </w:r>
      <w:r w:rsidR="00F83318" w:rsidRPr="00F83318">
        <w:rPr>
          <w:rFonts w:ascii="UN-Abhaya" w:hAnsi="UN-Abhaya"/>
        </w:rPr>
        <w:t xml:space="preserve">” </w:t>
      </w:r>
      <w:r w:rsidR="00905BFE" w:rsidRPr="00F83318">
        <w:rPr>
          <w:rFonts w:ascii="UN-Abhaya" w:hAnsi="UN-Abhaya"/>
          <w:cs/>
        </w:rPr>
        <w:t xml:space="preserve">යි කීහ. </w:t>
      </w:r>
    </w:p>
    <w:p w14:paraId="63F38DA7" w14:textId="04BB46BE" w:rsidR="00905BFE" w:rsidRPr="00F83318" w:rsidRDefault="00905BFE" w:rsidP="00E6712B">
      <w:pPr>
        <w:spacing w:line="276" w:lineRule="auto"/>
        <w:rPr>
          <w:rFonts w:ascii="UN-Abhaya" w:hAnsi="UN-Abhaya"/>
        </w:rPr>
      </w:pPr>
      <w:r w:rsidRPr="00F83318">
        <w:rPr>
          <w:rFonts w:ascii="UN-Abhaya" w:hAnsi="UN-Abhaya"/>
          <w:cs/>
        </w:rPr>
        <w:t>මෙබඳු මහ</w:t>
      </w:r>
      <w:r w:rsidR="0013542D">
        <w:rPr>
          <w:rFonts w:ascii="UN-Abhaya" w:hAnsi="UN-Abhaya" w:hint="cs"/>
          <w:cs/>
        </w:rPr>
        <w:t>ත්</w:t>
      </w:r>
      <w:r w:rsidRPr="00F83318">
        <w:rPr>
          <w:rFonts w:ascii="UN-Abhaya" w:hAnsi="UN-Abhaya"/>
          <w:cs/>
        </w:rPr>
        <w:t xml:space="preserve">ගුණ ඇති මහතෙරුන් වහන්සේත් බුද්ධ විෂයයෙහිලා ඇසූ ප්‍රශ්නයෙහි අගමුල නො දැක බුදුරජුන් දුන් නයයෙහි ම සිට ප්‍රශ්න විසඳූහ. ඒ අසා </w:t>
      </w:r>
      <w:r w:rsidR="00721AE7" w:rsidRPr="00F83318">
        <w:rPr>
          <w:rFonts w:ascii="UN-Abhaya" w:hAnsi="UN-Abhaya"/>
          <w:cs/>
        </w:rPr>
        <w:t>භික්‍ෂූන්</w:t>
      </w:r>
      <w:r w:rsidRPr="00F83318">
        <w:rPr>
          <w:rFonts w:ascii="UN-Abhaya" w:hAnsi="UN-Abhaya"/>
          <w:cs/>
        </w:rPr>
        <w:t>ගෙන් යම් ප්‍රශ්නයක් ඇසූ නම් කිසිවකුටත් එයට පිළිතුරු දෙනු බැරිවි ය. දම්සෙනෙවි සැරියුත් තෙරුන් වහන්සේ එකලා ව ම එය විසඳුහ</w:t>
      </w:r>
      <w:r w:rsidR="0013542D">
        <w:rPr>
          <w:rFonts w:ascii="UN-Abhaya" w:hAnsi="UN-Abhaya" w:hint="cs"/>
          <w:cs/>
        </w:rPr>
        <w:t xml:space="preserve"> </w:t>
      </w:r>
      <w:r w:rsidRPr="00F83318">
        <w:rPr>
          <w:rFonts w:ascii="UN-Abhaya" w:hAnsi="UN-Abhaya"/>
          <w:cs/>
        </w:rPr>
        <w:t xml:space="preserve">යි කතාවක් පැන නැගින. බුදුරජානන් වහන්සේ ඒ අසා </w:t>
      </w:r>
      <w:r w:rsidR="00F83318" w:rsidRPr="00F83318">
        <w:rPr>
          <w:rFonts w:ascii="UN-Abhaya" w:hAnsi="UN-Abhaya"/>
        </w:rPr>
        <w:t>“</w:t>
      </w:r>
      <w:r w:rsidRPr="00F83318">
        <w:rPr>
          <w:rFonts w:ascii="UN-Abhaya" w:hAnsi="UN-Abhaya"/>
          <w:cs/>
        </w:rPr>
        <w:t>සැරියුත් තෙමේ</w:t>
      </w:r>
      <w:r w:rsidRPr="00F83318">
        <w:rPr>
          <w:rFonts w:ascii="UN-Abhaya" w:hAnsi="UN-Abhaya"/>
        </w:rPr>
        <w:t xml:space="preserve">, </w:t>
      </w:r>
      <w:r w:rsidRPr="00F83318">
        <w:rPr>
          <w:rFonts w:ascii="UN-Abhaya" w:hAnsi="UN-Abhaya"/>
          <w:cs/>
        </w:rPr>
        <w:t>මහාජනයාට</w:t>
      </w:r>
      <w:r w:rsidRPr="00F83318">
        <w:rPr>
          <w:rFonts w:ascii="UN-Abhaya" w:hAnsi="UN-Abhaya"/>
        </w:rPr>
        <w:t xml:space="preserve">, </w:t>
      </w:r>
      <w:r w:rsidRPr="00F83318">
        <w:rPr>
          <w:rFonts w:ascii="UN-Abhaya" w:hAnsi="UN-Abhaya"/>
          <w:cs/>
        </w:rPr>
        <w:t>විසඳනු බැරි ප්‍රශ්න විසඳුයේ අද ඊයේ නො වේ</w:t>
      </w:r>
      <w:r w:rsidRPr="00F83318">
        <w:rPr>
          <w:rFonts w:ascii="UN-Abhaya" w:hAnsi="UN-Abhaya"/>
        </w:rPr>
        <w:t xml:space="preserve">, </w:t>
      </w:r>
      <w:r w:rsidRPr="00F83318">
        <w:rPr>
          <w:rFonts w:ascii="UN-Abhaya" w:hAnsi="UN-Abhaya"/>
          <w:cs/>
        </w:rPr>
        <w:t>පෙරත් විසඳූයේ ය</w:t>
      </w:r>
      <w:r w:rsidR="00F83318" w:rsidRPr="00F83318">
        <w:rPr>
          <w:rFonts w:ascii="UN-Abhaya" w:hAnsi="UN-Abhaya"/>
        </w:rPr>
        <w:t>”</w:t>
      </w:r>
      <w:r w:rsidRPr="00F83318">
        <w:rPr>
          <w:rFonts w:ascii="UN-Abhaya" w:hAnsi="UN-Abhaya"/>
        </w:rPr>
        <w:t xml:space="preserve"> </w:t>
      </w:r>
      <w:r w:rsidRPr="00F83318">
        <w:rPr>
          <w:rFonts w:ascii="UN-Abhaya" w:hAnsi="UN-Abhaya"/>
          <w:cs/>
        </w:rPr>
        <w:t>යි වදාරා ඒ දක්වනු පිණිස</w:t>
      </w:r>
      <w:r w:rsidR="0013542D">
        <w:rPr>
          <w:rFonts w:ascii="UN-Abhaya" w:hAnsi="UN-Abhaya"/>
        </w:rPr>
        <w:t>;</w:t>
      </w:r>
      <w:r w:rsidRPr="00F83318">
        <w:rPr>
          <w:rFonts w:ascii="UN-Abhaya" w:hAnsi="UN-Abhaya"/>
          <w:cs/>
        </w:rPr>
        <w:t xml:space="preserve"> </w:t>
      </w:r>
    </w:p>
    <w:p w14:paraId="118E1AC9" w14:textId="7BE81E11" w:rsidR="00905BFE" w:rsidRPr="00F83318" w:rsidRDefault="00C4684C" w:rsidP="00B627D0">
      <w:pPr>
        <w:pStyle w:val="Style2"/>
      </w:pPr>
      <w:r w:rsidRPr="00F83318">
        <w:t>“</w:t>
      </w:r>
      <w:r w:rsidR="00905BFE" w:rsidRPr="00F83318">
        <w:rPr>
          <w:cs/>
        </w:rPr>
        <w:t>දහසකට වැඩි වු - නුවණ නැති එහි රැස් වූ</w:t>
      </w:r>
      <w:r w:rsidR="00905BFE" w:rsidRPr="00F83318">
        <w:t xml:space="preserve">, </w:t>
      </w:r>
    </w:p>
    <w:p w14:paraId="13A63FB4" w14:textId="3F564115" w:rsidR="00905BFE" w:rsidRPr="00F83318" w:rsidRDefault="00905BFE" w:rsidP="00B627D0">
      <w:pPr>
        <w:pStyle w:val="Style2"/>
      </w:pPr>
      <w:r w:rsidRPr="00F83318">
        <w:rPr>
          <w:cs/>
        </w:rPr>
        <w:t xml:space="preserve">ඔවුහු හවුරුදු සියයක් </w:t>
      </w:r>
      <w:r w:rsidR="00B627D0">
        <w:t xml:space="preserve">- </w:t>
      </w:r>
      <w:r w:rsidRPr="00F83318">
        <w:rPr>
          <w:cs/>
        </w:rPr>
        <w:t>හඬනෝ යමෙක් දමරුත</w:t>
      </w:r>
      <w:r w:rsidRPr="00F83318">
        <w:t xml:space="preserve">, </w:t>
      </w:r>
    </w:p>
    <w:p w14:paraId="6BE69615" w14:textId="35F4AAFC" w:rsidR="00905BFE" w:rsidRPr="00F83318" w:rsidRDefault="00905BFE" w:rsidP="00B627D0">
      <w:pPr>
        <w:pStyle w:val="Style2"/>
      </w:pPr>
      <w:r w:rsidRPr="00F83318">
        <w:rPr>
          <w:cs/>
        </w:rPr>
        <w:t>දන්නේ නුවණැති</w:t>
      </w:r>
      <w:r w:rsidR="00B627D0">
        <w:t xml:space="preserve"> </w:t>
      </w:r>
      <w:r w:rsidRPr="00F83318">
        <w:rPr>
          <w:cs/>
        </w:rPr>
        <w:t>-</w:t>
      </w:r>
      <w:r w:rsidR="00B627D0">
        <w:t xml:space="preserve"> </w:t>
      </w:r>
      <w:r w:rsidRPr="00F83318">
        <w:rPr>
          <w:cs/>
        </w:rPr>
        <w:t>එකලා වූ ම එ පුරිස්</w:t>
      </w:r>
      <w:r w:rsidRPr="00F83318">
        <w:t xml:space="preserve">, </w:t>
      </w:r>
    </w:p>
    <w:p w14:paraId="08189E97" w14:textId="0F66779A" w:rsidR="00905BFE" w:rsidRPr="00F83318" w:rsidRDefault="00905BFE" w:rsidP="00B627D0">
      <w:pPr>
        <w:pStyle w:val="Style2"/>
      </w:pPr>
      <w:r w:rsidRPr="00F83318">
        <w:rPr>
          <w:cs/>
        </w:rPr>
        <w:t>දෙට ද සෙට මෙ ලොවේ - යට කොට ඔවුන් සැම දෙන</w:t>
      </w:r>
      <w:r w:rsidR="00F83318" w:rsidRPr="00F83318">
        <w:t>”</w:t>
      </w:r>
      <w:r w:rsidRPr="00F83318">
        <w:rPr>
          <w:cs/>
        </w:rPr>
        <w:t xml:space="preserve"> </w:t>
      </w:r>
    </w:p>
    <w:p w14:paraId="3388BD2E" w14:textId="77777777" w:rsidR="00905BFE" w:rsidRPr="00C00B25" w:rsidRDefault="00905BFE" w:rsidP="00E6712B">
      <w:pPr>
        <w:spacing w:line="276" w:lineRule="auto"/>
      </w:pPr>
      <w:r w:rsidRPr="00C00B25">
        <w:rPr>
          <w:cs/>
        </w:rPr>
        <w:t xml:space="preserve">යි මේ ජාතකය වදාළ සේක. </w:t>
      </w:r>
    </w:p>
    <w:p w14:paraId="5CEE30C5" w14:textId="40A8987E" w:rsidR="00920F4C" w:rsidRPr="00857D80" w:rsidRDefault="00905BFE" w:rsidP="00857D80">
      <w:pPr>
        <w:pStyle w:val="Style1"/>
      </w:pPr>
      <w:r w:rsidRPr="00C00B25">
        <w:rPr>
          <w:cs/>
        </w:rPr>
        <w:t>යමක ප්‍රාතිහා</w:t>
      </w:r>
      <w:r w:rsidR="00B627D0">
        <w:rPr>
          <w:rFonts w:hint="cs"/>
          <w:cs/>
        </w:rPr>
        <w:t>ර්‍</w:t>
      </w:r>
      <w:r w:rsidRPr="00C00B25">
        <w:rPr>
          <w:cs/>
        </w:rPr>
        <w:t>ය</w:t>
      </w:r>
      <w:r w:rsidR="00B627D0">
        <w:rPr>
          <w:rFonts w:hint="cs"/>
          <w:cs/>
        </w:rPr>
        <w:t>්‍ය</w:t>
      </w:r>
      <w:r w:rsidR="00563EB7">
        <w:t xml:space="preserve"> </w:t>
      </w:r>
      <w:r w:rsidRPr="00C00B25">
        <w:rPr>
          <w:cs/>
        </w:rPr>
        <w:t xml:space="preserve">වස්තුව </w:t>
      </w:r>
      <w:r w:rsidR="003B687A">
        <w:rPr>
          <w:cs/>
        </w:rPr>
        <w:t>නිමි</w:t>
      </w:r>
      <w:r w:rsidRPr="00C00B25">
        <w:rPr>
          <w:cs/>
        </w:rPr>
        <w:t>.</w:t>
      </w:r>
      <w:r w:rsidR="00014ECB">
        <w:rPr>
          <w:cs/>
        </w:rPr>
        <w:t xml:space="preserve"> </w:t>
      </w:r>
    </w:p>
    <w:p w14:paraId="38D1CCC9" w14:textId="09E0F0A4" w:rsidR="00920F4C" w:rsidRDefault="0031520B" w:rsidP="00E6712B">
      <w:pPr>
        <w:pStyle w:val="Heading2"/>
        <w:spacing w:line="276" w:lineRule="auto"/>
        <w:rPr>
          <w:rFonts w:eastAsia="Times New Roman"/>
        </w:rPr>
      </w:pPr>
      <w:r>
        <w:rPr>
          <w:rFonts w:eastAsia="Times New Roman" w:hint="cs"/>
          <w:cs/>
        </w:rPr>
        <w:lastRenderedPageBreak/>
        <w:t>ඒ</w:t>
      </w:r>
      <w:r w:rsidR="00920F4C" w:rsidRPr="007652AE">
        <w:rPr>
          <w:rFonts w:eastAsia="Times New Roman"/>
          <w:cs/>
        </w:rPr>
        <w:t>රකපත්ත නා රජු</w:t>
      </w:r>
    </w:p>
    <w:p w14:paraId="215D673A" w14:textId="77777777" w:rsidR="007B1953" w:rsidRPr="007B1953" w:rsidRDefault="00C814A1" w:rsidP="007B1953">
      <w:pPr>
        <w:pStyle w:val="Style1"/>
      </w:pPr>
      <w:r w:rsidRPr="007B1953">
        <w:t xml:space="preserve">14 – 3 </w:t>
      </w:r>
    </w:p>
    <w:p w14:paraId="78075A96" w14:textId="22A6968F" w:rsidR="00A6033F" w:rsidRPr="00A6033F" w:rsidRDefault="00615A3A" w:rsidP="00A6033F">
      <w:pPr>
        <w:spacing w:line="276" w:lineRule="auto"/>
        <w:rPr>
          <w:rFonts w:ascii="UN-Abhaya" w:eastAsia="Times New Roman" w:hAnsi="UN-Abhaya"/>
        </w:rPr>
      </w:pPr>
      <w:r w:rsidRPr="00A6033F">
        <w:rPr>
          <w:rFonts w:ascii="UN-Abhaya" w:eastAsia="Times New Roman" w:hAnsi="UN-Abhaya"/>
          <w:b/>
          <w:bCs/>
          <w:color w:val="000000"/>
          <w:cs/>
        </w:rPr>
        <w:t>ඒ</w:t>
      </w:r>
      <w:r w:rsidR="00920F4C" w:rsidRPr="00A6033F">
        <w:rPr>
          <w:rFonts w:ascii="UN-Abhaya" w:eastAsia="Times New Roman" w:hAnsi="UN-Abhaya"/>
          <w:b/>
          <w:bCs/>
          <w:color w:val="000000"/>
          <w:cs/>
        </w:rPr>
        <w:t>රකපත්ත</w:t>
      </w:r>
      <w:r w:rsidR="00920F4C" w:rsidRPr="007652AE">
        <w:rPr>
          <w:rFonts w:ascii="UN-Abhaya" w:eastAsia="Times New Roman" w:hAnsi="UN-Abhaya"/>
          <w:color w:val="000000"/>
          <w:cs/>
        </w:rPr>
        <w:t xml:space="preserve"> නාරජ තෙමේ කසුප් සම්බුදු රජුන්ගේ ශාසනයෙහි තරුණ උපසපන් මහණ</w:t>
      </w:r>
      <w:r w:rsidR="00A6033F">
        <w:rPr>
          <w:rFonts w:ascii="UN-Abhaya" w:eastAsia="Times New Roman" w:hAnsi="UN-Abhaya" w:hint="cs"/>
          <w:color w:val="000000"/>
          <w:cs/>
        </w:rPr>
        <w:t>ෙ</w:t>
      </w:r>
      <w:r w:rsidR="00920F4C" w:rsidRPr="007652AE">
        <w:rPr>
          <w:rFonts w:ascii="UN-Abhaya" w:eastAsia="Times New Roman" w:hAnsi="UN-Abhaya"/>
          <w:color w:val="000000"/>
          <w:cs/>
        </w:rPr>
        <w:t xml:space="preserve">ක් ව සිටියේ දවසක අඟුළකට නැගී ගඟෙහි ගියේය. ඒ යද්දී </w:t>
      </w:r>
      <w:r>
        <w:rPr>
          <w:rFonts w:ascii="UN-Abhaya" w:eastAsia="Times New Roman" w:hAnsi="UN-Abhaya"/>
          <w:color w:val="000000"/>
          <w:cs/>
        </w:rPr>
        <w:t>ඒ</w:t>
      </w:r>
      <w:r w:rsidR="00920F4C" w:rsidRPr="007652AE">
        <w:rPr>
          <w:rFonts w:ascii="UN-Abhaya" w:eastAsia="Times New Roman" w:hAnsi="UN-Abhaya"/>
          <w:color w:val="000000"/>
          <w:cs/>
        </w:rPr>
        <w:t xml:space="preserve">රුගස් ලැහැබක් දැක එහි එක් කොළයක් </w:t>
      </w:r>
      <w:r w:rsidR="00920F4C" w:rsidRPr="00A6033F">
        <w:rPr>
          <w:rFonts w:ascii="UN-Abhaya" w:eastAsia="Times New Roman" w:hAnsi="UN-Abhaya"/>
          <w:color w:val="000000"/>
          <w:cs/>
        </w:rPr>
        <w:t xml:space="preserve">අතින් ඇල්ලී ය. </w:t>
      </w:r>
      <w:r w:rsidR="00A6033F" w:rsidRPr="00A6033F">
        <w:rPr>
          <w:rFonts w:ascii="UN-Abhaya" w:eastAsia="Times New Roman" w:hAnsi="UN-Abhaya"/>
          <w:color w:val="000000"/>
          <w:cs/>
        </w:rPr>
        <w:t>ඒ</w:t>
      </w:r>
      <w:r w:rsidR="00920F4C" w:rsidRPr="00A6033F">
        <w:rPr>
          <w:rFonts w:ascii="UN-Abhaya" w:eastAsia="Times New Roman" w:hAnsi="UN-Abhaya"/>
          <w:color w:val="000000"/>
          <w:cs/>
        </w:rPr>
        <w:t xml:space="preserve"> වේලෙහි අඟුළ ද වේගයෙන් ගමන් ගෙණ තුබුනේ ය. එහෙයින් මේ මහණ අල්ලාගෙන සිටි </w:t>
      </w:r>
      <w:r w:rsidRPr="00A6033F">
        <w:rPr>
          <w:rFonts w:ascii="UN-Abhaya" w:eastAsia="Times New Roman" w:hAnsi="UN-Abhaya"/>
          <w:color w:val="000000"/>
          <w:cs/>
        </w:rPr>
        <w:t>ඒ</w:t>
      </w:r>
      <w:r w:rsidR="00920F4C" w:rsidRPr="00A6033F">
        <w:rPr>
          <w:rFonts w:ascii="UN-Abhaya" w:eastAsia="Times New Roman" w:hAnsi="UN-Abhaya"/>
          <w:color w:val="000000"/>
          <w:cs/>
        </w:rPr>
        <w:t>රු කොළය කැඩී අතට ආයේ ය. තමන් පැමිණි ඇවැත සුලු බැවින් ඔහු එය නො දෙසා විසි දහසක් හවුරුදු වන මැද මහණදම් කෙළේ ද මැරෙන්නට ලං ව සිටි කාලයෙහි</w:t>
      </w:r>
      <w:r w:rsidR="00920F4C" w:rsidRPr="00A6033F">
        <w:rPr>
          <w:rFonts w:ascii="UN-Abhaya" w:eastAsia="Times New Roman" w:hAnsi="UN-Abhaya"/>
          <w:color w:val="000000"/>
        </w:rPr>
        <w:t xml:space="preserve">, </w:t>
      </w:r>
      <w:r w:rsidRPr="00A6033F">
        <w:rPr>
          <w:rFonts w:ascii="UN-Abhaya" w:eastAsia="Times New Roman" w:hAnsi="UN-Abhaya"/>
          <w:color w:val="000000"/>
          <w:cs/>
        </w:rPr>
        <w:t>ඒ</w:t>
      </w:r>
      <w:r w:rsidR="00920F4C" w:rsidRPr="00A6033F">
        <w:rPr>
          <w:rFonts w:ascii="UN-Abhaya" w:eastAsia="Times New Roman" w:hAnsi="UN-Abhaya"/>
          <w:color w:val="000000"/>
          <w:cs/>
        </w:rPr>
        <w:t>රුකොළය බෙල්ලෙහි දැවටී ගියා සේ සිතා ඇවැත් දෙසනු කැමැති වූයේ ද අන් මහණකු නො ලැබ</w:t>
      </w:r>
      <w:r w:rsidR="00920F4C" w:rsidRPr="00A6033F">
        <w:rPr>
          <w:rFonts w:ascii="UN-Abhaya" w:eastAsia="Times New Roman" w:hAnsi="UN-Abhaya"/>
          <w:color w:val="000000"/>
        </w:rPr>
        <w:t>, “</w:t>
      </w:r>
      <w:r w:rsidR="00920F4C" w:rsidRPr="00A6033F">
        <w:rPr>
          <w:rFonts w:ascii="UN-Abhaya" w:eastAsia="Times New Roman" w:hAnsi="UN-Abhaya"/>
          <w:color w:val="000000"/>
          <w:cs/>
        </w:rPr>
        <w:t>සිල් අපිරිසිදු ය</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 xml:space="preserve">යි විපිළිසර ව මිය ගොස් </w:t>
      </w:r>
      <w:r w:rsidRPr="00A6033F">
        <w:rPr>
          <w:rFonts w:ascii="UN-Abhaya" w:eastAsia="Times New Roman" w:hAnsi="UN-Abhaya"/>
          <w:color w:val="000000"/>
          <w:cs/>
        </w:rPr>
        <w:t>ඒ</w:t>
      </w:r>
      <w:r w:rsidR="00920F4C" w:rsidRPr="00A6033F">
        <w:rPr>
          <w:rFonts w:ascii="UN-Abhaya" w:eastAsia="Times New Roman" w:hAnsi="UN-Abhaya"/>
          <w:color w:val="000000"/>
          <w:cs/>
        </w:rPr>
        <w:t xml:space="preserve">රුරුක් කඳකින් කළ ඔරුවක් පමණ වූ නාරජෙක් ව උපන්නේ ය. ඔහුගේ නම ද </w:t>
      </w:r>
      <w:r w:rsidR="00A6033F" w:rsidRPr="00A6033F">
        <w:rPr>
          <w:rFonts w:ascii="UN-Abhaya" w:eastAsia="Times New Roman" w:hAnsi="UN-Abhaya"/>
          <w:color w:val="000000"/>
        </w:rPr>
        <w:t>‘</w:t>
      </w:r>
      <w:r w:rsidRPr="00A6033F">
        <w:rPr>
          <w:rFonts w:ascii="UN-Abhaya" w:eastAsia="Times New Roman" w:hAnsi="UN-Abhaya"/>
          <w:color w:val="000000"/>
          <w:cs/>
        </w:rPr>
        <w:t>ඒ</w:t>
      </w:r>
      <w:r w:rsidR="00920F4C" w:rsidRPr="00A6033F">
        <w:rPr>
          <w:rFonts w:ascii="UN-Abhaya" w:eastAsia="Times New Roman" w:hAnsi="UN-Abhaya"/>
          <w:color w:val="000000"/>
          <w:cs/>
        </w:rPr>
        <w:t>රකපන්ත</w:t>
      </w:r>
      <w:r w:rsidR="00A6033F" w:rsidRPr="00A6033F">
        <w:rPr>
          <w:rFonts w:ascii="UN-Abhaya" w:eastAsia="Times New Roman" w:hAnsi="UN-Abhaya"/>
          <w:color w:val="000000"/>
        </w:rPr>
        <w:t>’</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නම් වී ය. ඌ උපන් සැටියේ ම අත්බව බලා</w:t>
      </w:r>
      <w:r w:rsidR="00867DD5" w:rsidRPr="00A6033F">
        <w:rPr>
          <w:rFonts w:ascii="UN-Abhaya" w:eastAsia="Times New Roman" w:hAnsi="UN-Abhaya"/>
          <w:color w:val="000000"/>
        </w:rPr>
        <w:t xml:space="preserve"> “</w:t>
      </w:r>
      <w:r w:rsidR="00920F4C" w:rsidRPr="00A6033F">
        <w:rPr>
          <w:rFonts w:ascii="UN-Abhaya" w:eastAsia="Times New Roman" w:hAnsi="UN-Abhaya"/>
          <w:color w:val="000000"/>
          <w:cs/>
        </w:rPr>
        <w:t>මෙතෙක් කලකුත් මහණදම් කොට මැඩියන් ගොදුරු කොට ගන්නා අහේතුක</w:t>
      </w:r>
      <w:r w:rsidR="00A6033F" w:rsidRPr="00A6033F">
        <w:rPr>
          <w:rFonts w:ascii="UN-Abhaya" w:eastAsia="Times New Roman" w:hAnsi="UN-Abhaya"/>
          <w:color w:val="000000"/>
          <w:cs/>
        </w:rPr>
        <w:t xml:space="preserve"> </w:t>
      </w:r>
      <w:r w:rsidR="00920F4C" w:rsidRPr="00A6033F">
        <w:rPr>
          <w:rFonts w:ascii="UN-Abhaya" w:eastAsia="Times New Roman" w:hAnsi="UN-Abhaya"/>
          <w:color w:val="000000"/>
          <w:cs/>
        </w:rPr>
        <w:t>ය</w:t>
      </w:r>
      <w:r w:rsidR="00A6033F" w:rsidRPr="00A6033F">
        <w:rPr>
          <w:rFonts w:ascii="UN-Abhaya" w:eastAsia="Times New Roman" w:hAnsi="UN-Abhaya"/>
          <w:color w:val="000000"/>
          <w:cs/>
        </w:rPr>
        <w:t>ෝ</w:t>
      </w:r>
      <w:r w:rsidR="00920F4C" w:rsidRPr="00A6033F">
        <w:rPr>
          <w:rFonts w:ascii="UN-Abhaya" w:eastAsia="Times New Roman" w:hAnsi="UN-Abhaya"/>
          <w:color w:val="000000"/>
          <w:cs/>
        </w:rPr>
        <w:t>නියක උපනැ</w:t>
      </w:r>
      <w:r w:rsidR="00A6033F" w:rsidRPr="00A6033F">
        <w:rPr>
          <w:rFonts w:ascii="UN-Abhaya" w:eastAsia="Times New Roman" w:hAnsi="UN-Abhaya"/>
          <w:color w:val="000000"/>
        </w:rPr>
        <w:t xml:space="preserve">” </w:t>
      </w:r>
      <w:r w:rsidR="00920F4C" w:rsidRPr="00A6033F">
        <w:rPr>
          <w:rFonts w:ascii="UN-Abhaya" w:eastAsia="Times New Roman" w:hAnsi="UN-Abhaya"/>
          <w:color w:val="000000"/>
          <w:cs/>
        </w:rPr>
        <w:t>යි එහිදී ද විපිළිසරට පත් වී ය. පසු දවසෙක මේ නාරජු ගඟදිය මතු පිට පෙණය මහත් කොට තබා තම දුවක වූ නැයින්නක් ඒ ම</w:t>
      </w:r>
      <w:r w:rsidR="00A6033F" w:rsidRPr="00A6033F">
        <w:rPr>
          <w:rFonts w:ascii="UN-Abhaya" w:eastAsia="Times New Roman" w:hAnsi="UN-Abhaya"/>
          <w:color w:val="000000"/>
          <w:cs/>
        </w:rPr>
        <w:t>ත්</w:t>
      </w:r>
      <w:r w:rsidR="00920F4C" w:rsidRPr="00A6033F">
        <w:rPr>
          <w:rFonts w:ascii="UN-Abhaya" w:eastAsia="Times New Roman" w:hAnsi="UN-Abhaya"/>
          <w:color w:val="000000"/>
          <w:cs/>
        </w:rPr>
        <w:t>තෙහි හිඳුවා ඈ ලවා ගී කියවා</w:t>
      </w:r>
      <w:r w:rsidR="00920F4C" w:rsidRPr="00A6033F">
        <w:rPr>
          <w:rFonts w:ascii="UN-Abhaya" w:eastAsia="Times New Roman" w:hAnsi="UN-Abhaya"/>
          <w:color w:val="000000"/>
        </w:rPr>
        <w:t xml:space="preserve">, </w:t>
      </w:r>
      <w:r w:rsidR="00A6033F" w:rsidRPr="00A6033F">
        <w:rPr>
          <w:rFonts w:ascii="UN-Abhaya" w:eastAsia="Times New Roman" w:hAnsi="UN-Abhaya"/>
          <w:color w:val="000000"/>
        </w:rPr>
        <w:t>“</w:t>
      </w:r>
      <w:r w:rsidR="00920F4C" w:rsidRPr="00A6033F">
        <w:rPr>
          <w:rFonts w:ascii="UN-Abhaya" w:eastAsia="Times New Roman" w:hAnsi="UN-Abhaya"/>
          <w:color w:val="000000"/>
          <w:cs/>
        </w:rPr>
        <w:t>බුදු කෙනෙකුන් වහන්සේ ලොව උපන් සේක් 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මම මේ උපායයෙන් එය දැන ගන්නෙමි</w:t>
      </w:r>
      <w:r w:rsidR="00A6033F" w:rsidRPr="00A6033F">
        <w:rPr>
          <w:rFonts w:ascii="UN-Abhaya" w:eastAsia="Times New Roman" w:hAnsi="UN-Abhaya"/>
          <w:color w:val="000000"/>
        </w:rPr>
        <w:t>”</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යි ඔහුට අදහස</w:t>
      </w:r>
      <w:r w:rsidR="00A6033F" w:rsidRPr="00A6033F">
        <w:rPr>
          <w:rFonts w:ascii="UN-Abhaya" w:eastAsia="Times New Roman" w:hAnsi="UN-Abhaya"/>
          <w:color w:val="000000"/>
          <w:cs/>
        </w:rPr>
        <w:t>ෙ</w:t>
      </w:r>
      <w:r w:rsidR="00920F4C" w:rsidRPr="00A6033F">
        <w:rPr>
          <w:rFonts w:ascii="UN-Abhaya" w:eastAsia="Times New Roman" w:hAnsi="UN-Abhaya"/>
          <w:color w:val="000000"/>
          <w:cs/>
        </w:rPr>
        <w:t>ක් වී ය.</w:t>
      </w:r>
      <w:r w:rsidR="00920F4C" w:rsidRPr="00A6033F">
        <w:rPr>
          <w:rFonts w:ascii="UN-Abhaya" w:eastAsia="Times New Roman" w:hAnsi="UN-Abhaya"/>
          <w:color w:val="000000"/>
        </w:rPr>
        <w:t xml:space="preserve"> </w:t>
      </w:r>
      <w:r w:rsidR="00A6033F" w:rsidRPr="00A6033F">
        <w:rPr>
          <w:rFonts w:ascii="UN-Abhaya" w:eastAsia="Times New Roman" w:hAnsi="UN-Abhaya"/>
          <w:color w:val="000000"/>
        </w:rPr>
        <w:t>“</w:t>
      </w:r>
      <w:r w:rsidR="00920F4C" w:rsidRPr="00A6033F">
        <w:rPr>
          <w:rFonts w:ascii="UN-Abhaya" w:eastAsia="Times New Roman" w:hAnsi="UN-Abhaya"/>
          <w:color w:val="000000"/>
          <w:cs/>
        </w:rPr>
        <w:t>යමෙක් මාගේ මේ ගීයට පෙරළා ගීයක් කියා 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ඔහුට මහත් සම්පතුත් සමග මේ දුව ද දෙන්නෙමි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යි ද සිතා අඩ මසකට වරක් දුව පෙණය මත්තේ තබන්නේ ය. ඕ ද පෙණ ගොබයෙහි සිට නටමින්:</w:t>
      </w:r>
      <w:r w:rsidR="00A6033F" w:rsidRPr="00A6033F">
        <w:rPr>
          <w:rFonts w:ascii="UN-Abhaya" w:eastAsia="Times New Roman" w:hAnsi="UN-Abhaya"/>
          <w:cs/>
        </w:rPr>
        <w:t xml:space="preserve"> </w:t>
      </w:r>
    </w:p>
    <w:p w14:paraId="0BA7B35C" w14:textId="6CC46489" w:rsidR="00920F4C" w:rsidRPr="00A6033F" w:rsidRDefault="00A6033F" w:rsidP="0021198A">
      <w:pPr>
        <w:pStyle w:val="Style2"/>
      </w:pPr>
      <w:r w:rsidRPr="00A6033F">
        <w:t>“</w:t>
      </w:r>
      <w:r w:rsidR="00920F4C" w:rsidRPr="00A6033F">
        <w:rPr>
          <w:cs/>
        </w:rPr>
        <w:t>කිම අදිපති රජ ද</w:t>
      </w:r>
      <w:r w:rsidR="00920F4C" w:rsidRPr="00A6033F">
        <w:t xml:space="preserve">? - </w:t>
      </w:r>
      <w:r w:rsidR="00920F4C" w:rsidRPr="00A6033F">
        <w:rPr>
          <w:cs/>
        </w:rPr>
        <w:t>රජ කෙසේ රදිසුරු වෙ ද</w:t>
      </w:r>
      <w:r w:rsidR="00920F4C" w:rsidRPr="00A6033F">
        <w:t>?</w:t>
      </w:r>
      <w:r w:rsidR="00920F4C" w:rsidRPr="00A6033F">
        <w:rPr>
          <w:rFonts w:ascii="Cambria" w:hAnsi="Cambria" w:cs="Cambria"/>
        </w:rPr>
        <w:t> </w:t>
      </w:r>
    </w:p>
    <w:p w14:paraId="3B989189" w14:textId="02E14348" w:rsidR="00920F4C" w:rsidRPr="00A6033F" w:rsidRDefault="00920F4C" w:rsidP="0021198A">
      <w:pPr>
        <w:pStyle w:val="Style2"/>
      </w:pPr>
      <w:r w:rsidRPr="00A6033F">
        <w:rPr>
          <w:cs/>
        </w:rPr>
        <w:t>කෙලෙස ද විරජ වනුයේ</w:t>
      </w:r>
      <w:r w:rsidRPr="00A6033F">
        <w:t xml:space="preserve">? - </w:t>
      </w:r>
      <w:r w:rsidRPr="00A6033F">
        <w:rPr>
          <w:cs/>
        </w:rPr>
        <w:t>කියැ වේ බල්හු කෙලෙසින්</w:t>
      </w:r>
      <w:r w:rsidRPr="00A6033F">
        <w:t>?</w:t>
      </w:r>
      <w:r w:rsidR="00A6033F" w:rsidRPr="00A6033F">
        <w:t>”</w:t>
      </w:r>
      <w:r w:rsidR="00014ECB">
        <w:rPr>
          <w:rFonts w:ascii="Cambria" w:hAnsi="Cambria" w:cs="Cambria"/>
        </w:rPr>
        <w:t xml:space="preserve"> </w:t>
      </w:r>
    </w:p>
    <w:p w14:paraId="671408B0" w14:textId="39A407B3" w:rsidR="00920F4C" w:rsidRPr="00A6033F" w:rsidRDefault="00920F4C" w:rsidP="00E6712B">
      <w:pPr>
        <w:spacing w:before="240" w:after="240" w:line="276" w:lineRule="auto"/>
        <w:rPr>
          <w:rFonts w:ascii="UN-Abhaya" w:eastAsia="Times New Roman" w:hAnsi="UN-Abhaya"/>
        </w:rPr>
      </w:pPr>
      <w:r w:rsidRPr="00A6033F">
        <w:rPr>
          <w:rFonts w:ascii="UN-Abhaya" w:eastAsia="Times New Roman" w:hAnsi="UN-Abhaya"/>
          <w:color w:val="000000"/>
          <w:cs/>
        </w:rPr>
        <w:t>යි මෙසේ</w:t>
      </w:r>
      <w:r w:rsidRPr="00A6033F">
        <w:rPr>
          <w:rFonts w:ascii="UN-Abhaya" w:eastAsia="Times New Roman" w:hAnsi="UN-Abhaya"/>
          <w:color w:val="000000"/>
        </w:rPr>
        <w:t xml:space="preserve"> </w:t>
      </w:r>
      <w:r w:rsidRPr="00A6033F">
        <w:rPr>
          <w:rFonts w:ascii="UN-Abhaya" w:eastAsia="Times New Roman" w:hAnsi="UN-Abhaya"/>
          <w:color w:val="000000"/>
          <w:cs/>
        </w:rPr>
        <w:t>ගයයි. දඹදිව් වැස්සෝ මෙය අසා</w:t>
      </w:r>
      <w:r w:rsidRPr="00A6033F">
        <w:rPr>
          <w:rFonts w:ascii="UN-Abhaya" w:eastAsia="Times New Roman" w:hAnsi="UN-Abhaya"/>
          <w:color w:val="000000"/>
        </w:rPr>
        <w:t xml:space="preserve"> </w:t>
      </w:r>
      <w:r w:rsidR="00A6033F" w:rsidRPr="00A6033F">
        <w:rPr>
          <w:rFonts w:ascii="UN-Abhaya" w:eastAsia="Times New Roman" w:hAnsi="UN-Abhaya"/>
          <w:color w:val="000000"/>
        </w:rPr>
        <w:t>“</w:t>
      </w:r>
      <w:r w:rsidRPr="00A6033F">
        <w:rPr>
          <w:rFonts w:ascii="UN-Abhaya" w:eastAsia="Times New Roman" w:hAnsi="UN-Abhaya"/>
          <w:color w:val="000000"/>
          <w:cs/>
        </w:rPr>
        <w:t>නැයින්න අල්ලා ගණිමු</w:t>
      </w:r>
      <w:r w:rsidR="00A6033F" w:rsidRPr="00A6033F">
        <w:rPr>
          <w:rFonts w:ascii="UN-Abhaya" w:eastAsia="Times New Roman" w:hAnsi="UN-Abhaya"/>
          <w:color w:val="000000"/>
        </w:rPr>
        <w:t>”</w:t>
      </w:r>
      <w:r w:rsidRPr="00A6033F">
        <w:rPr>
          <w:rFonts w:ascii="UN-Abhaya" w:eastAsia="Times New Roman" w:hAnsi="UN-Abhaya"/>
          <w:color w:val="000000"/>
        </w:rPr>
        <w:t xml:space="preserve"> </w:t>
      </w:r>
      <w:r w:rsidRPr="00A6033F">
        <w:rPr>
          <w:rFonts w:ascii="UN-Abhaya" w:eastAsia="Times New Roman" w:hAnsi="UN-Abhaya"/>
          <w:color w:val="000000"/>
          <w:cs/>
        </w:rPr>
        <w:t>යි තම තමන් උගත් ලෙසින් උන් කී ගීයට පෙරළා ගී කියති. එහෙත් ඒ ගී ඇයගේ ගේ සිත් නො ගතු. අඩමසකට වරක් පෙණ ගොබෙහි සිට මෙසේ ගායනා කරණ ඇයට එක් බුද්ධාන්තරයෙක් ඉක්ම ගියේ ය.</w:t>
      </w:r>
    </w:p>
    <w:p w14:paraId="16C0F82B" w14:textId="503A9A4E" w:rsidR="00377376"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 දවස අපගේ බුදුරජානන් වහන්සේ ලොව පහළ වූ සේක. දවසක් උන්වහන්සේ අලුයම ලොව බලා වදාරණ සේක් </w:t>
      </w:r>
      <w:r w:rsidR="00615A3A">
        <w:rPr>
          <w:rFonts w:ascii="UN-Abhaya" w:eastAsia="Times New Roman" w:hAnsi="UN-Abhaya"/>
          <w:color w:val="000000"/>
          <w:cs/>
        </w:rPr>
        <w:t>ඒ</w:t>
      </w:r>
      <w:r w:rsidRPr="007652AE">
        <w:rPr>
          <w:rFonts w:ascii="UN-Abhaya" w:eastAsia="Times New Roman" w:hAnsi="UN-Abhaya"/>
          <w:color w:val="000000"/>
          <w:cs/>
        </w:rPr>
        <w:t>රකපත්තයා හා උත්තරමාණවකයා දැක නැවැත ඔවුනට කුමක්</w:t>
      </w:r>
      <w:r w:rsidR="00014ECB">
        <w:rPr>
          <w:rFonts w:ascii="UN-Abhaya" w:eastAsia="Times New Roman" w:hAnsi="UN-Abhaya"/>
          <w:color w:val="000000"/>
          <w:cs/>
        </w:rPr>
        <w:t xml:space="preserve"> </w:t>
      </w:r>
      <w:r w:rsidRPr="007652AE">
        <w:rPr>
          <w:rFonts w:ascii="UN-Abhaya" w:eastAsia="Times New Roman" w:hAnsi="UN-Abhaya"/>
          <w:color w:val="000000"/>
          <w:cs/>
        </w:rPr>
        <w:t xml:space="preserve">වන්නේ දැ යි බලා වදාළ සේක. එකල්හි </w:t>
      </w:r>
      <w:r w:rsidR="00970804">
        <w:rPr>
          <w:rFonts w:ascii="UN-Abhaya" w:eastAsia="Times New Roman" w:hAnsi="UN-Abhaya"/>
          <w:color w:val="000000"/>
        </w:rPr>
        <w:t>“</w:t>
      </w:r>
      <w:r w:rsidRPr="007652AE">
        <w:rPr>
          <w:rFonts w:ascii="UN-Abhaya" w:eastAsia="Times New Roman" w:hAnsi="UN-Abhaya"/>
          <w:color w:val="000000"/>
          <w:cs/>
        </w:rPr>
        <w:t xml:space="preserve">අද </w:t>
      </w:r>
      <w:r w:rsidR="00377376">
        <w:rPr>
          <w:rFonts w:ascii="UN-Abhaya" w:eastAsia="Times New Roman" w:hAnsi="UN-Abhaya" w:hint="cs"/>
          <w:color w:val="000000"/>
          <w:cs/>
        </w:rPr>
        <w:t>ඒ</w:t>
      </w:r>
      <w:r w:rsidRPr="007652AE">
        <w:rPr>
          <w:rFonts w:ascii="UN-Abhaya" w:eastAsia="Times New Roman" w:hAnsi="UN-Abhaya"/>
          <w:color w:val="000000"/>
          <w:cs/>
        </w:rPr>
        <w:t>රකපත්ත තම දුව පෙණගොබ මතුයෙහි හිඳුවා නටවන දවස ය</w:t>
      </w:r>
      <w:r w:rsidRPr="007652AE">
        <w:rPr>
          <w:rFonts w:ascii="UN-Abhaya" w:eastAsia="Times New Roman" w:hAnsi="UN-Abhaya"/>
          <w:color w:val="000000"/>
        </w:rPr>
        <w:t xml:space="preserve">, </w:t>
      </w:r>
      <w:r w:rsidRPr="007652AE">
        <w:rPr>
          <w:rFonts w:ascii="UN-Abhaya" w:eastAsia="Times New Roman" w:hAnsi="UN-Abhaya"/>
          <w:color w:val="000000"/>
          <w:cs/>
        </w:rPr>
        <w:t>උත්තර මාණවක මා දෙන ගීය ගන්නේ ම සෝවන් වන්නේ ය</w:t>
      </w:r>
      <w:r w:rsidRPr="007652AE">
        <w:rPr>
          <w:rFonts w:ascii="UN-Abhaya" w:eastAsia="Times New Roman" w:hAnsi="UN-Abhaya"/>
          <w:color w:val="000000"/>
        </w:rPr>
        <w:t xml:space="preserve">, </w:t>
      </w:r>
      <w:r w:rsidRPr="007652AE">
        <w:rPr>
          <w:rFonts w:ascii="UN-Abhaya" w:eastAsia="Times New Roman" w:hAnsi="UN-Abhaya"/>
          <w:color w:val="000000"/>
          <w:cs/>
        </w:rPr>
        <w:t>නැවැත ඒ ගීය ගෙණ ඔහු නාරජු වෙත යන්නේ ය</w:t>
      </w:r>
      <w:r w:rsidRPr="007652AE">
        <w:rPr>
          <w:rFonts w:ascii="UN-Abhaya" w:eastAsia="Times New Roman" w:hAnsi="UN-Abhaya"/>
          <w:color w:val="000000"/>
        </w:rPr>
        <w:t xml:space="preserve">, </w:t>
      </w:r>
      <w:r w:rsidRPr="007652AE">
        <w:rPr>
          <w:rFonts w:ascii="UN-Abhaya" w:eastAsia="Times New Roman" w:hAnsi="UN-Abhaya"/>
          <w:color w:val="000000"/>
          <w:cs/>
        </w:rPr>
        <w:t>නාරජු එය අසා බුදුන් ලොව උපන් බව දැන මා වෙත එනු ඇත</w:t>
      </w:r>
      <w:r w:rsidRPr="007652AE">
        <w:rPr>
          <w:rFonts w:ascii="UN-Abhaya" w:eastAsia="Times New Roman" w:hAnsi="UN-Abhaya"/>
          <w:color w:val="000000"/>
        </w:rPr>
        <w:t xml:space="preserve">, </w:t>
      </w:r>
      <w:r w:rsidRPr="007652AE">
        <w:rPr>
          <w:rFonts w:ascii="UN-Abhaya" w:eastAsia="Times New Roman" w:hAnsi="UN-Abhaya"/>
          <w:color w:val="000000"/>
          <w:cs/>
        </w:rPr>
        <w:t>එහි දී මම ඔහු ලං කොට මහාසමාගමයෙහි ධ</w:t>
      </w:r>
      <w:r w:rsidR="00FB0612">
        <w:rPr>
          <w:rFonts w:ascii="UN-Abhaya" w:eastAsia="Times New Roman" w:hAnsi="UN-Abhaya"/>
          <w:color w:val="000000"/>
          <w:cs/>
        </w:rPr>
        <w:t>ර්‍ම</w:t>
      </w:r>
      <w:r w:rsidRPr="007652AE">
        <w:rPr>
          <w:rFonts w:ascii="UN-Abhaya" w:eastAsia="Times New Roman" w:hAnsi="UN-Abhaya"/>
          <w:color w:val="000000"/>
          <w:cs/>
        </w:rPr>
        <w:t xml:space="preserve"> දේශනාවක් කරන්නෙමි</w:t>
      </w:r>
      <w:r w:rsidRPr="007652AE">
        <w:rPr>
          <w:rFonts w:ascii="UN-Abhaya" w:eastAsia="Times New Roman" w:hAnsi="UN-Abhaya"/>
          <w:color w:val="000000"/>
        </w:rPr>
        <w:t xml:space="preserve">, </w:t>
      </w:r>
      <w:r w:rsidRPr="007652AE">
        <w:rPr>
          <w:rFonts w:ascii="UN-Abhaya" w:eastAsia="Times New Roman" w:hAnsi="UN-Abhaya"/>
          <w:color w:val="000000"/>
          <w:cs/>
        </w:rPr>
        <w:t>ඒ අවසන්හි සුවාසූදහසක් දෙන සෝවන් වන්නාහ</w:t>
      </w:r>
      <w:r w:rsidR="00970804">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දුටහ. </w:t>
      </w:r>
    </w:p>
    <w:p w14:paraId="069E3290" w14:textId="2EE5B68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ඉක්බිති බුදුරජානන් වහන්සේ බරණැසට නො දුරෙහි එක් මහරි ගසක් මුල වැඩ හුන් සේක. දඹදිව් වැස්සෝ ද ගී සපයා ගෙණ එහි රැස් වූහ. බුදුරජානන් වහන්සේ නො දුරෙහි යන උත්තර දැක </w:t>
      </w:r>
      <w:r w:rsidR="004D1AAA">
        <w:rPr>
          <w:rFonts w:ascii="UN-Abhaya" w:eastAsia="Times New Roman" w:hAnsi="UN-Abhaya"/>
          <w:color w:val="000000"/>
        </w:rPr>
        <w:t>“</w:t>
      </w:r>
      <w:r w:rsidRPr="007652AE">
        <w:rPr>
          <w:rFonts w:ascii="UN-Abhaya" w:eastAsia="Times New Roman" w:hAnsi="UN-Abhaya"/>
          <w:color w:val="000000"/>
          <w:cs/>
        </w:rPr>
        <w:t>උත්තර!</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ඇමතූහ. හේ ද “කිම ස්වාමීනි!</w:t>
      </w:r>
      <w:r w:rsidR="004D1AAA">
        <w:rPr>
          <w:rFonts w:ascii="UN-Abhaya" w:eastAsia="Times New Roman" w:hAnsi="UN-Abhaya"/>
          <w:color w:val="000000"/>
        </w:rPr>
        <w:t>”</w:t>
      </w:r>
      <w:r w:rsidR="00377376">
        <w:rPr>
          <w:rFonts w:ascii="UN-Abhaya" w:eastAsia="Times New Roman" w:hAnsi="UN-Abhaya" w:hint="cs"/>
          <w:color w:val="000000"/>
          <w:cs/>
        </w:rPr>
        <w:t xml:space="preserve"> </w:t>
      </w:r>
      <w:r w:rsidRPr="007652AE">
        <w:rPr>
          <w:rFonts w:ascii="UN-Abhaya" w:eastAsia="Times New Roman" w:hAnsi="UN-Abhaya"/>
          <w:color w:val="000000"/>
          <w:cs/>
        </w:rPr>
        <w:t>යි ඇසී ය.</w:t>
      </w:r>
      <w:r w:rsidR="00867DD5">
        <w:rPr>
          <w:rFonts w:ascii="UN-Abhaya" w:eastAsia="Times New Roman" w:hAnsi="UN-Abhaya"/>
          <w:color w:val="000000"/>
        </w:rPr>
        <w:t xml:space="preserve"> “</w:t>
      </w:r>
      <w:r w:rsidRPr="007652AE">
        <w:rPr>
          <w:rFonts w:ascii="UN-Abhaya" w:eastAsia="Times New Roman" w:hAnsi="UN-Abhaya"/>
          <w:color w:val="000000"/>
          <w:cs/>
        </w:rPr>
        <w:t>මෙහි එව</w:t>
      </w:r>
      <w:r w:rsidR="004D1AAA">
        <w:rPr>
          <w:rFonts w:ascii="UN-Abhaya" w:eastAsia="Times New Roman" w:hAnsi="UN-Abhaya"/>
          <w:color w:val="000000"/>
        </w:rPr>
        <w:t>”</w:t>
      </w:r>
      <w:r w:rsidR="00377376">
        <w:rPr>
          <w:rFonts w:ascii="UN-Abhaya" w:eastAsia="Times New Roman" w:hAnsi="UN-Abhaya" w:hint="cs"/>
          <w:color w:val="000000"/>
          <w:cs/>
        </w:rPr>
        <w:t xml:space="preserve"> </w:t>
      </w:r>
      <w:r w:rsidRPr="007652AE">
        <w:rPr>
          <w:rFonts w:ascii="UN-Abhaya" w:eastAsia="Times New Roman" w:hAnsi="UN-Abhaya"/>
          <w:color w:val="000000"/>
          <w:cs/>
        </w:rPr>
        <w:t>යි වදාළ කල්හි වෙත ගොස් වැඳ සිටියහු අතින් “කොහි යෙහි</w:t>
      </w:r>
      <w:r w:rsidRPr="007652AE">
        <w:rPr>
          <w:rFonts w:ascii="UN-Abhaya" w:eastAsia="Times New Roman" w:hAnsi="UN-Abhaya"/>
          <w:color w:val="000000"/>
        </w:rPr>
        <w:t>?</w:t>
      </w:r>
      <w:r w:rsidR="004D1AA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විචාළ සේක. “</w:t>
      </w:r>
      <w:r w:rsidR="00615A3A">
        <w:rPr>
          <w:rFonts w:ascii="UN-Abhaya" w:eastAsia="Times New Roman" w:hAnsi="UN-Abhaya"/>
          <w:color w:val="000000"/>
          <w:cs/>
        </w:rPr>
        <w:t>ඒ</w:t>
      </w:r>
      <w:r w:rsidRPr="007652AE">
        <w:rPr>
          <w:rFonts w:ascii="UN-Abhaya" w:eastAsia="Times New Roman" w:hAnsi="UN-Abhaya"/>
          <w:color w:val="000000"/>
          <w:cs/>
        </w:rPr>
        <w:t>රකපත</w:t>
      </w:r>
      <w:r w:rsidR="00377376">
        <w:rPr>
          <w:rFonts w:ascii="UN-Abhaya" w:eastAsia="Times New Roman" w:hAnsi="UN-Abhaya" w:hint="cs"/>
          <w:color w:val="000000"/>
          <w:cs/>
        </w:rPr>
        <w:t>්ත</w:t>
      </w:r>
      <w:r w:rsidRPr="007652AE">
        <w:rPr>
          <w:rFonts w:ascii="UN-Abhaya" w:eastAsia="Times New Roman" w:hAnsi="UN-Abhaya"/>
          <w:color w:val="000000"/>
          <w:cs/>
        </w:rPr>
        <w:t>ගේ ද</w:t>
      </w:r>
      <w:r w:rsidR="00377376">
        <w:rPr>
          <w:rFonts w:ascii="UN-Abhaya" w:eastAsia="Times New Roman" w:hAnsi="UN-Abhaya" w:hint="cs"/>
          <w:color w:val="000000"/>
          <w:cs/>
        </w:rPr>
        <w:t>ූ</w:t>
      </w:r>
      <w:r w:rsidRPr="007652AE">
        <w:rPr>
          <w:rFonts w:ascii="UN-Abhaya" w:eastAsia="Times New Roman" w:hAnsi="UN-Abhaya"/>
          <w:color w:val="000000"/>
          <w:cs/>
        </w:rPr>
        <w:t xml:space="preserve"> ගී ගයන තැනට</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කී කල්හි</w:t>
      </w:r>
      <w:r w:rsidR="00867DD5">
        <w:rPr>
          <w:rFonts w:ascii="UN-Abhaya" w:eastAsia="Times New Roman" w:hAnsi="UN-Abhaya"/>
          <w:color w:val="000000"/>
        </w:rPr>
        <w:t xml:space="preserve"> “</w:t>
      </w:r>
      <w:r w:rsidRPr="007652AE">
        <w:rPr>
          <w:rFonts w:ascii="UN-Abhaya" w:eastAsia="Times New Roman" w:hAnsi="UN-Abhaya"/>
          <w:color w:val="000000"/>
          <w:cs/>
        </w:rPr>
        <w:t>ඒ ගීයට පිළිතුරු ගීයක් තනා ගත්තෙහි</w:t>
      </w:r>
      <w:r w:rsidRPr="007652AE">
        <w:rPr>
          <w:rFonts w:ascii="UN-Abhaya" w:eastAsia="Times New Roman" w:hAnsi="UN-Abhaya"/>
          <w:color w:val="000000"/>
        </w:rPr>
        <w:t>?</w:t>
      </w:r>
      <w:r w:rsidR="004D1AA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ඇසූහ. “එසේ ය</w:t>
      </w:r>
      <w:r w:rsidRPr="007652AE">
        <w:rPr>
          <w:rFonts w:ascii="UN-Abhaya" w:eastAsia="Times New Roman" w:hAnsi="UN-Abhaya"/>
          <w:color w:val="000000"/>
        </w:rPr>
        <w:t xml:space="preserve">, </w:t>
      </w:r>
      <w:r w:rsidRPr="007652AE">
        <w:rPr>
          <w:rFonts w:ascii="UN-Abhaya" w:eastAsia="Times New Roman" w:hAnsi="UN-Abhaya"/>
          <w:color w:val="000000"/>
          <w:cs/>
        </w:rPr>
        <w:t>ස්වාමීනි!</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කී විට “එය කියව” යි වදාළ සේක. හේ ද තමන් දන්නා ලෙසින් තැනූ ඒ ගීය බුදුරජුන් ඉදිරියෙහි කියා පෑයේ ය. බුදුරජානන් වහන්සේ </w:t>
      </w:r>
      <w:r w:rsidR="004D1AAA">
        <w:rPr>
          <w:rFonts w:ascii="UN-Abhaya" w:eastAsia="Times New Roman" w:hAnsi="UN-Abhaya"/>
          <w:color w:val="000000"/>
        </w:rPr>
        <w:t>“</w:t>
      </w:r>
      <w:r w:rsidRPr="007652AE">
        <w:rPr>
          <w:rFonts w:ascii="UN-Abhaya" w:eastAsia="Times New Roman" w:hAnsi="UN-Abhaya"/>
          <w:color w:val="000000"/>
          <w:cs/>
        </w:rPr>
        <w:t>උත්තර! මේ ගීය ඒ ගීයට පිළිතුරක් නො වේ</w:t>
      </w:r>
      <w:r w:rsidRPr="007652AE">
        <w:rPr>
          <w:rFonts w:ascii="UN-Abhaya" w:eastAsia="Times New Roman" w:hAnsi="UN-Abhaya"/>
          <w:color w:val="000000"/>
        </w:rPr>
        <w:t xml:space="preserve">, </w:t>
      </w:r>
      <w:r w:rsidRPr="007652AE">
        <w:rPr>
          <w:rFonts w:ascii="UN-Abhaya" w:eastAsia="Times New Roman" w:hAnsi="UN-Abhaya"/>
          <w:color w:val="000000"/>
          <w:cs/>
        </w:rPr>
        <w:t xml:space="preserve">මම තට පිළිතුරු ගීයක් </w:t>
      </w:r>
      <w:r w:rsidRPr="007652AE">
        <w:rPr>
          <w:rFonts w:ascii="UN-Abhaya" w:eastAsia="Times New Roman" w:hAnsi="UN-Abhaya"/>
          <w:color w:val="000000"/>
          <w:cs/>
        </w:rPr>
        <w:lastRenderedPageBreak/>
        <w:t>තනා දෙමි</w:t>
      </w:r>
      <w:r w:rsidRPr="007652AE">
        <w:rPr>
          <w:rFonts w:ascii="UN-Abhaya" w:eastAsia="Times New Roman" w:hAnsi="UN-Abhaya"/>
          <w:color w:val="000000"/>
        </w:rPr>
        <w:t xml:space="preserve">, </w:t>
      </w:r>
      <w:r w:rsidRPr="007652AE">
        <w:rPr>
          <w:rFonts w:ascii="UN-Abhaya" w:eastAsia="Times New Roman" w:hAnsi="UN-Abhaya"/>
          <w:color w:val="000000"/>
          <w:cs/>
        </w:rPr>
        <w:t>එය ගෙණ යව</w:t>
      </w:r>
      <w:r w:rsidR="004D1AAA">
        <w:rPr>
          <w:rFonts w:ascii="UN-Abhaya" w:eastAsia="Times New Roman" w:hAnsi="UN-Abhaya"/>
          <w:color w:val="000000"/>
        </w:rPr>
        <w:t>”</w:t>
      </w:r>
      <w:r w:rsidRPr="007652AE">
        <w:rPr>
          <w:rFonts w:ascii="UN-Abhaya" w:eastAsia="Times New Roman" w:hAnsi="UN-Abhaya"/>
          <w:color w:val="000000"/>
          <w:cs/>
        </w:rPr>
        <w:t xml:space="preserve"> යි වදාළ කල්හි</w:t>
      </w:r>
      <w:r w:rsidR="00867DD5">
        <w:rPr>
          <w:rFonts w:ascii="UN-Abhaya" w:eastAsia="Times New Roman" w:hAnsi="UN-Abhaya"/>
          <w:color w:val="000000"/>
        </w:rPr>
        <w:t xml:space="preserve"> “</w:t>
      </w:r>
      <w:r w:rsidRPr="007652AE">
        <w:rPr>
          <w:rFonts w:ascii="UN-Abhaya" w:eastAsia="Times New Roman" w:hAnsi="UN-Abhaya"/>
          <w:color w:val="000000"/>
          <w:cs/>
        </w:rPr>
        <w:t>එසේ ය</w:t>
      </w:r>
      <w:r w:rsidRPr="007652AE">
        <w:rPr>
          <w:rFonts w:ascii="UN-Abhaya" w:eastAsia="Times New Roman" w:hAnsi="UN-Abhaya"/>
          <w:color w:val="000000"/>
        </w:rPr>
        <w:t xml:space="preserve">, </w:t>
      </w:r>
      <w:r w:rsidRPr="007652AE">
        <w:rPr>
          <w:rFonts w:ascii="UN-Abhaya" w:eastAsia="Times New Roman" w:hAnsi="UN-Abhaya"/>
          <w:color w:val="000000"/>
          <w:cs/>
        </w:rPr>
        <w:t>ස්වාමීනි!</w:t>
      </w:r>
      <w:r w:rsidR="004D1AAA">
        <w:rPr>
          <w:rFonts w:ascii="UN-Abhaya" w:eastAsia="Times New Roman" w:hAnsi="UN-Abhaya"/>
          <w:color w:val="000000"/>
        </w:rPr>
        <w:t>”</w:t>
      </w:r>
      <w:r w:rsidRPr="007652AE">
        <w:rPr>
          <w:rFonts w:ascii="UN-Abhaya" w:eastAsia="Times New Roman" w:hAnsi="UN-Abhaya"/>
          <w:color w:val="000000"/>
          <w:cs/>
        </w:rPr>
        <w:t xml:space="preserve"> යි කී කල්හි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උත්තර! නැයින්න ගී ගයන විට තෝ ද</w:t>
      </w:r>
      <w:r w:rsidRPr="007652AE">
        <w:rPr>
          <w:rFonts w:ascii="UN-Abhaya" w:eastAsia="Times New Roman" w:hAnsi="UN-Abhaya"/>
          <w:color w:val="000000"/>
        </w:rPr>
        <w:t xml:space="preserve">, </w:t>
      </w:r>
    </w:p>
    <w:p w14:paraId="7E0683FE" w14:textId="5479B3AA" w:rsidR="00920F4C" w:rsidRPr="007652AE" w:rsidRDefault="00377376" w:rsidP="004D1AAA">
      <w:pPr>
        <w:pStyle w:val="Style2"/>
      </w:pPr>
      <w:r>
        <w:t>“</w:t>
      </w:r>
      <w:r w:rsidRPr="007652AE">
        <w:rPr>
          <w:cs/>
        </w:rPr>
        <w:t>යමෙක්</w:t>
      </w:r>
      <w:r w:rsidR="00920F4C" w:rsidRPr="007652AE">
        <w:rPr>
          <w:cs/>
        </w:rPr>
        <w:t xml:space="preserve"> සදොරට අදි - පති වේ ද හේ රජ වේ</w:t>
      </w:r>
      <w:r w:rsidR="00920F4C" w:rsidRPr="007652AE">
        <w:t xml:space="preserve">, </w:t>
      </w:r>
    </w:p>
    <w:p w14:paraId="5ADDD780" w14:textId="77777777" w:rsidR="00377376" w:rsidRDefault="00920F4C" w:rsidP="004D1AAA">
      <w:pPr>
        <w:pStyle w:val="Style2"/>
      </w:pPr>
      <w:r w:rsidRPr="007652AE">
        <w:rPr>
          <w:cs/>
        </w:rPr>
        <w:t xml:space="preserve">ඇලෙනුයේ නම් සදොරෙහි - රදිසුරු නම් ද හේ ම ය. </w:t>
      </w:r>
    </w:p>
    <w:p w14:paraId="6C4F976A" w14:textId="77777777" w:rsidR="00377376" w:rsidRDefault="00920F4C" w:rsidP="004D1AAA">
      <w:pPr>
        <w:pStyle w:val="Style2"/>
      </w:pPr>
      <w:r w:rsidRPr="007652AE">
        <w:rPr>
          <w:cs/>
        </w:rPr>
        <w:t>සදොරෙහි නො ඇලුනේ - විරජ නම් වේ ඒ මෙහි</w:t>
      </w:r>
      <w:r w:rsidRPr="007652AE">
        <w:t xml:space="preserve">, </w:t>
      </w:r>
    </w:p>
    <w:p w14:paraId="0F7289FC" w14:textId="0F535E9D" w:rsidR="00920F4C" w:rsidRPr="007652AE" w:rsidRDefault="00920F4C" w:rsidP="004D1AAA">
      <w:pPr>
        <w:pStyle w:val="Style2"/>
      </w:pPr>
      <w:r w:rsidRPr="007652AE">
        <w:rPr>
          <w:cs/>
        </w:rPr>
        <w:t xml:space="preserve">ඇලෙනුයේ අඳබල් </w:t>
      </w:r>
      <w:r w:rsidR="00377376">
        <w:rPr>
          <w:rFonts w:hint="cs"/>
          <w:cs/>
        </w:rPr>
        <w:t>යී</w:t>
      </w:r>
      <w:r w:rsidRPr="007652AE">
        <w:rPr>
          <w:cs/>
        </w:rPr>
        <w:t xml:space="preserve"> - කියැ වේ ලෝ දනන් මැද”</w:t>
      </w:r>
    </w:p>
    <w:p w14:paraId="382445B0" w14:textId="639BE41B"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යන මේ ගීය ගයන්නැ</w:t>
      </w:r>
      <w:r w:rsidR="005461F9">
        <w:rPr>
          <w:rFonts w:ascii="UN-Abhaya" w:eastAsia="Times New Roman" w:hAnsi="UN-Abhaya"/>
          <w:color w:val="000000"/>
        </w:rPr>
        <w:t>”</w:t>
      </w:r>
      <w:r w:rsidRPr="007652AE">
        <w:rPr>
          <w:rFonts w:ascii="UN-Abhaya" w:eastAsia="Times New Roman" w:hAnsi="UN-Abhaya"/>
          <w:color w:val="000000"/>
          <w:cs/>
        </w:rPr>
        <w:t xml:space="preserve"> යි වදාළ සේක. </w:t>
      </w:r>
    </w:p>
    <w:p w14:paraId="6292532B" w14:textId="0D2825A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බුදුරජානන් වහන්සේ ඔහුට මෙය උගන්වා නැවැත</w:t>
      </w:r>
      <w:r w:rsidR="00867DD5">
        <w:rPr>
          <w:rFonts w:ascii="UN-Abhaya" w:eastAsia="Times New Roman" w:hAnsi="UN-Abhaya"/>
          <w:color w:val="000000"/>
        </w:rPr>
        <w:t xml:space="preserve"> “</w:t>
      </w:r>
      <w:r w:rsidRPr="007652AE">
        <w:rPr>
          <w:rFonts w:ascii="UN-Abhaya" w:eastAsia="Times New Roman" w:hAnsi="UN-Abhaya"/>
          <w:color w:val="000000"/>
          <w:cs/>
        </w:rPr>
        <w:t>උත්තර! තා මේ ගීය ගැයූ විට මේ ගීයට පිළිතුරු විසින් ඇය ද ගීයක් ගයනු ඇත</w:t>
      </w:r>
      <w:r w:rsidRPr="007652AE">
        <w:rPr>
          <w:rFonts w:ascii="UN-Abhaya" w:eastAsia="Times New Roman" w:hAnsi="UN-Abhaya"/>
          <w:color w:val="000000"/>
        </w:rPr>
        <w:t xml:space="preserve">, </w:t>
      </w:r>
      <w:r w:rsidRPr="007652AE">
        <w:rPr>
          <w:rFonts w:ascii="UN-Abhaya" w:eastAsia="Times New Roman" w:hAnsi="UN-Abhaya"/>
          <w:color w:val="000000"/>
          <w:cs/>
        </w:rPr>
        <w:t xml:space="preserve">ඒ මෙසේ ය: </w:t>
      </w:r>
    </w:p>
    <w:p w14:paraId="228D777C" w14:textId="77777777" w:rsidR="00920F4C" w:rsidRPr="007652AE" w:rsidRDefault="00920F4C" w:rsidP="005461F9">
      <w:pPr>
        <w:pStyle w:val="Style2"/>
      </w:pPr>
      <w:r w:rsidRPr="007652AE">
        <w:rPr>
          <w:cs/>
        </w:rPr>
        <w:t>“කුමකින් ගෙණ යනු - ලැබේ දෝ අඳබල් දන</w:t>
      </w:r>
      <w:r w:rsidRPr="007652AE">
        <w:t xml:space="preserve">, </w:t>
      </w:r>
    </w:p>
    <w:p w14:paraId="282D81E0" w14:textId="09B36593" w:rsidR="00920F4C" w:rsidRPr="007652AE" w:rsidRDefault="00920F4C" w:rsidP="005461F9">
      <w:pPr>
        <w:pStyle w:val="Style2"/>
      </w:pPr>
      <w:r w:rsidRPr="007652AE">
        <w:rPr>
          <w:cs/>
        </w:rPr>
        <w:t>නුවණැති දෙනේ කෙලෙසින් - පා කොට හරි ද</w:t>
      </w:r>
      <w:r w:rsidR="00377376">
        <w:rPr>
          <w:rFonts w:hint="cs"/>
          <w:cs/>
        </w:rPr>
        <w:t>ෝ</w:t>
      </w:r>
      <w:r w:rsidRPr="007652AE">
        <w:rPr>
          <w:cs/>
        </w:rPr>
        <w:t xml:space="preserve"> හෝ</w:t>
      </w:r>
      <w:r w:rsidRPr="007652AE">
        <w:t xml:space="preserve">? </w:t>
      </w:r>
    </w:p>
    <w:p w14:paraId="74DC4032" w14:textId="77777777" w:rsidR="00920F4C" w:rsidRPr="007652AE" w:rsidRDefault="00920F4C" w:rsidP="005461F9">
      <w:pPr>
        <w:pStyle w:val="Style2"/>
      </w:pPr>
      <w:r w:rsidRPr="007652AE">
        <w:rPr>
          <w:cs/>
        </w:rPr>
        <w:t>කෙසේ නම් යෙදුමෙන් - බියරහිත දැ යි එපුරිස්</w:t>
      </w:r>
      <w:r w:rsidRPr="007652AE">
        <w:t xml:space="preserve">, </w:t>
      </w:r>
    </w:p>
    <w:p w14:paraId="4097A57E" w14:textId="22C67999" w:rsidR="00920F4C" w:rsidRPr="007652AE" w:rsidRDefault="00920F4C" w:rsidP="005461F9">
      <w:pPr>
        <w:pStyle w:val="Style2"/>
      </w:pPr>
      <w:r w:rsidRPr="007652AE">
        <w:rPr>
          <w:cs/>
        </w:rPr>
        <w:t>මවිසින් ඇසූ මේ පැණ - ඔබ දැන් කියනු මැනැවී</w:t>
      </w:r>
      <w:r w:rsidR="005461F9">
        <w:t>”</w:t>
      </w:r>
      <w:r w:rsidRPr="007652AE">
        <w:rPr>
          <w:cs/>
        </w:rPr>
        <w:t xml:space="preserve"> </w:t>
      </w:r>
    </w:p>
    <w:p w14:paraId="14B498D6" w14:textId="07F6125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යනු</w:t>
      </w:r>
      <w:r w:rsidR="00377376">
        <w:rPr>
          <w:rFonts w:ascii="UN-Abhaya" w:eastAsia="Times New Roman" w:hAnsi="UN-Abhaya" w:hint="cs"/>
          <w:color w:val="000000"/>
          <w:cs/>
        </w:rPr>
        <w:t>.</w:t>
      </w:r>
    </w:p>
    <w:p w14:paraId="6F57F6D9" w14:textId="77777777" w:rsidR="00920F4C" w:rsidRPr="007652AE" w:rsidRDefault="00920F4C" w:rsidP="00E6712B">
      <w:pPr>
        <w:tabs>
          <w:tab w:val="left" w:pos="3600"/>
        </w:tabs>
        <w:spacing w:before="240" w:after="240" w:line="276" w:lineRule="auto"/>
        <w:rPr>
          <w:rFonts w:ascii="UN-Abhaya" w:eastAsia="Times New Roman" w:hAnsi="UN-Abhaya"/>
          <w:color w:val="000000"/>
        </w:rPr>
      </w:pPr>
      <w:r w:rsidRPr="007652AE">
        <w:rPr>
          <w:rFonts w:ascii="UN-Abhaya" w:eastAsia="Times New Roman" w:hAnsi="UN-Abhaya"/>
          <w:color w:val="000000"/>
          <w:cs/>
        </w:rPr>
        <w:t>එවිට තෝ ඇය ඉදිරියෙහි</w:t>
      </w:r>
      <w:r w:rsidRPr="007652AE">
        <w:rPr>
          <w:rFonts w:ascii="UN-Abhaya" w:eastAsia="Times New Roman" w:hAnsi="UN-Abhaya"/>
          <w:color w:val="000000"/>
        </w:rPr>
        <w:t xml:space="preserve">, </w:t>
      </w:r>
    </w:p>
    <w:p w14:paraId="1CA5CA03" w14:textId="61397C72" w:rsidR="00920F4C" w:rsidRPr="007652AE" w:rsidRDefault="00C4684C" w:rsidP="005461F9">
      <w:pPr>
        <w:pStyle w:val="Style2"/>
      </w:pPr>
      <w:r>
        <w:t>“</w:t>
      </w:r>
      <w:r w:rsidR="00920F4C" w:rsidRPr="007652AE">
        <w:rPr>
          <w:cs/>
        </w:rPr>
        <w:t>කම්</w:t>
      </w:r>
      <w:r w:rsidR="00920F4C" w:rsidRPr="007652AE">
        <w:t xml:space="preserve"> </w:t>
      </w:r>
      <w:r w:rsidR="00920F4C" w:rsidRPr="007652AE">
        <w:rPr>
          <w:cs/>
        </w:rPr>
        <w:t>ඈ දියපහර - විසින් ගෙණ යැවෙ අඳබල්</w:t>
      </w:r>
      <w:r w:rsidR="00920F4C" w:rsidRPr="007652AE">
        <w:t xml:space="preserve">, </w:t>
      </w:r>
    </w:p>
    <w:p w14:paraId="1F438D37" w14:textId="4E71FF62" w:rsidR="00920F4C" w:rsidRPr="007652AE" w:rsidRDefault="00920F4C" w:rsidP="005461F9">
      <w:pPr>
        <w:pStyle w:val="Style2"/>
      </w:pPr>
      <w:r w:rsidRPr="007652AE">
        <w:rPr>
          <w:cs/>
        </w:rPr>
        <w:t>නුවණැති දෙනේ වැරයෙන් - කම් ඈ</w:t>
      </w:r>
      <w:r w:rsidR="00377376">
        <w:rPr>
          <w:rFonts w:hint="cs"/>
          <w:cs/>
        </w:rPr>
        <w:t xml:space="preserve"> </w:t>
      </w:r>
      <w:r w:rsidRPr="007652AE">
        <w:rPr>
          <w:cs/>
        </w:rPr>
        <w:t>දියපහර</w:t>
      </w:r>
      <w:r w:rsidR="00377376">
        <w:rPr>
          <w:rFonts w:hint="cs"/>
          <w:cs/>
        </w:rPr>
        <w:t xml:space="preserve"> </w:t>
      </w:r>
      <w:r w:rsidRPr="007652AE">
        <w:rPr>
          <w:cs/>
        </w:rPr>
        <w:t xml:space="preserve">ඒ. </w:t>
      </w:r>
    </w:p>
    <w:p w14:paraId="7D8D2C53" w14:textId="41B27F0D" w:rsidR="00920F4C" w:rsidRPr="007652AE" w:rsidRDefault="00920F4C" w:rsidP="005461F9">
      <w:pPr>
        <w:pStyle w:val="Style2"/>
      </w:pPr>
      <w:r w:rsidRPr="007652AE">
        <w:rPr>
          <w:cs/>
        </w:rPr>
        <w:t>හැරලා සිටී සැම - බ</w:t>
      </w:r>
      <w:r w:rsidR="00377376">
        <w:rPr>
          <w:rFonts w:hint="cs"/>
          <w:cs/>
        </w:rPr>
        <w:t>ෙ</w:t>
      </w:r>
      <w:r w:rsidRPr="007652AE">
        <w:rPr>
          <w:rFonts w:hint="cs"/>
          <w:cs/>
        </w:rPr>
        <w:t>ව</w:t>
      </w:r>
      <w:r w:rsidRPr="007652AE">
        <w:rPr>
          <w:cs/>
        </w:rPr>
        <w:t>ෙහි යෙදුමෙන් වෙන් වූ</w:t>
      </w:r>
      <w:r w:rsidRPr="007652AE">
        <w:t>,</w:t>
      </w:r>
      <w:r w:rsidR="00014ECB">
        <w:rPr>
          <w:rFonts w:ascii="Cambria" w:hAnsi="Cambria" w:cs="Cambria"/>
        </w:rPr>
        <w:t xml:space="preserve"> </w:t>
      </w:r>
    </w:p>
    <w:p w14:paraId="2BEA78F2" w14:textId="77777777" w:rsidR="00920F4C" w:rsidRPr="007652AE" w:rsidRDefault="00920F4C" w:rsidP="005461F9">
      <w:pPr>
        <w:pStyle w:val="Style2"/>
        <w:rPr>
          <w:cs/>
        </w:rPr>
      </w:pPr>
      <w:r w:rsidRPr="007652AE">
        <w:rPr>
          <w:cs/>
        </w:rPr>
        <w:t>පුරිස් බියරහිතැ යි - කිය වේ මෙලොව මිදුනු</w:t>
      </w:r>
      <w:r w:rsidRPr="007652AE">
        <w:t xml:space="preserve">” </w:t>
      </w:r>
    </w:p>
    <w:p w14:paraId="5D2E9B14" w14:textId="77777777" w:rsidR="00920F4C" w:rsidRPr="007652AE" w:rsidRDefault="00920F4C" w:rsidP="00E6712B">
      <w:pPr>
        <w:tabs>
          <w:tab w:val="left" w:pos="3600"/>
        </w:tabs>
        <w:spacing w:before="240" w:after="240" w:line="276" w:lineRule="auto"/>
        <w:rPr>
          <w:rFonts w:ascii="UN-Abhaya" w:eastAsia="Times New Roman" w:hAnsi="UN-Abhaya"/>
        </w:rPr>
      </w:pPr>
      <w:r w:rsidRPr="007652AE">
        <w:rPr>
          <w:rFonts w:ascii="UN-Abhaya" w:eastAsia="Times New Roman" w:hAnsi="UN-Abhaya"/>
          <w:color w:val="000000"/>
          <w:cs/>
        </w:rPr>
        <w:t>යන මේ ගීය ද ගයව</w:t>
      </w:r>
      <w:r w:rsidRPr="007652AE">
        <w:rPr>
          <w:rFonts w:ascii="UN-Abhaya" w:eastAsia="Times New Roman" w:hAnsi="UN-Abhaya"/>
          <w:color w:val="000000"/>
        </w:rPr>
        <w:t xml:space="preserve">” </w:t>
      </w:r>
      <w:r w:rsidRPr="007652AE">
        <w:rPr>
          <w:rFonts w:ascii="UN-Abhaya" w:eastAsia="Times New Roman" w:hAnsi="UN-Abhaya"/>
          <w:color w:val="000000"/>
          <w:cs/>
        </w:rPr>
        <w:t>යි මෙසේ ගීය උගන්වා ලූ සේක.</w:t>
      </w:r>
    </w:p>
    <w:p w14:paraId="137ECA57" w14:textId="2514E1DB" w:rsidR="00B50D8A"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උත්තර තෙමේ මේ පිළිතුරු ගීය උගන්නේ ම සෝවන් වූයේ ය. සෝවන් වූ හෙතෙමේ ඒ ගීය උගෙණ ගොස්.</w:t>
      </w:r>
      <w:r w:rsidR="00867DD5">
        <w:rPr>
          <w:rFonts w:ascii="UN-Abhaya" w:eastAsia="Times New Roman" w:hAnsi="UN-Abhaya"/>
          <w:color w:val="000000"/>
        </w:rPr>
        <w:t xml:space="preserve"> “</w:t>
      </w:r>
      <w:r w:rsidRPr="007652AE">
        <w:rPr>
          <w:rFonts w:ascii="UN-Abhaya" w:eastAsia="Times New Roman" w:hAnsi="UN-Abhaya"/>
          <w:color w:val="000000"/>
          <w:cs/>
        </w:rPr>
        <w:t>එම්බා! නැයින්න! මා තාගේ ගීයට පිළිතුරු විසින් ගීයක් පිළියෙළ කර ගෙණ ආමි</w:t>
      </w:r>
      <w:r w:rsidR="00B50D8A">
        <w:rPr>
          <w:rFonts w:ascii="UN-Abhaya" w:eastAsia="Times New Roman" w:hAnsi="UN-Abhaya" w:hint="cs"/>
          <w:color w:val="000000"/>
          <w:cs/>
        </w:rPr>
        <w:t>,</w:t>
      </w:r>
      <w:r w:rsidRPr="007652AE">
        <w:rPr>
          <w:rFonts w:ascii="UN-Abhaya" w:eastAsia="Times New Roman" w:hAnsi="UN-Abhaya"/>
          <w:color w:val="000000"/>
        </w:rPr>
        <w:t xml:space="preserve"> </w:t>
      </w:r>
      <w:r w:rsidRPr="007652AE">
        <w:rPr>
          <w:rFonts w:ascii="UN-Abhaya" w:eastAsia="Times New Roman" w:hAnsi="UN-Abhaya"/>
          <w:color w:val="000000"/>
          <w:cs/>
        </w:rPr>
        <w:t>එය ගයන්නට මට මදක් ඉඩ දෙන්නැ</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කියා තදබද වී සිටි මිනිසුන් අතරින් උරයෙන් උර හපා යන්තමකින් එහි ලං විය. </w:t>
      </w:r>
      <w:r w:rsidR="00B50D8A">
        <w:rPr>
          <w:rFonts w:ascii="UN-Abhaya" w:eastAsia="Times New Roman" w:hAnsi="UN-Abhaya" w:hint="cs"/>
          <w:color w:val="000000"/>
          <w:cs/>
        </w:rPr>
        <w:t>ඒ</w:t>
      </w:r>
      <w:r w:rsidRPr="007652AE">
        <w:rPr>
          <w:rFonts w:ascii="UN-Abhaya" w:eastAsia="Times New Roman" w:hAnsi="UN-Abhaya"/>
          <w:color w:val="000000"/>
          <w:cs/>
        </w:rPr>
        <w:t xml:space="preserve"> වේලෙහි නැයින්න පියාගේ පෙණ ගොබෙහි සිට නට නටා</w:t>
      </w:r>
      <w:r w:rsidRPr="007652AE">
        <w:rPr>
          <w:rFonts w:ascii="UN-Abhaya" w:eastAsia="Times New Roman" w:hAnsi="UN-Abhaya"/>
          <w:color w:val="000000"/>
        </w:rPr>
        <w:t xml:space="preserve"> </w:t>
      </w:r>
      <w:r w:rsidRPr="007652AE">
        <w:rPr>
          <w:rFonts w:ascii="UN-Abhaya" w:eastAsia="Times New Roman" w:hAnsi="UN-Abhaya"/>
          <w:b/>
          <w:bCs/>
          <w:color w:val="000000"/>
        </w:rPr>
        <w:t>“</w:t>
      </w:r>
      <w:r w:rsidRPr="007652AE">
        <w:rPr>
          <w:rFonts w:ascii="UN-Abhaya" w:eastAsia="Times New Roman" w:hAnsi="UN-Abhaya"/>
          <w:b/>
          <w:bCs/>
          <w:color w:val="000000"/>
          <w:cs/>
        </w:rPr>
        <w:t>කිම අදිපති රජද</w:t>
      </w:r>
      <w:r w:rsidRPr="007652AE">
        <w:rPr>
          <w:rFonts w:ascii="UN-Abhaya" w:eastAsia="Times New Roman" w:hAnsi="UN-Abhaya"/>
          <w:b/>
          <w:bCs/>
          <w:color w:val="000000"/>
        </w:rPr>
        <w:t>?</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 ගීය ගැයූ ය. උත්තර එයට පිළිතුරු විසින්</w:t>
      </w:r>
      <w:r w:rsidR="00867DD5">
        <w:rPr>
          <w:rFonts w:ascii="UN-Abhaya" w:eastAsia="Times New Roman" w:hAnsi="UN-Abhaya"/>
          <w:color w:val="000000"/>
        </w:rPr>
        <w:t xml:space="preserve"> “</w:t>
      </w:r>
      <w:r w:rsidRPr="007652AE">
        <w:rPr>
          <w:rFonts w:ascii="UN-Abhaya" w:eastAsia="Times New Roman" w:hAnsi="UN-Abhaya"/>
          <w:b/>
          <w:bCs/>
          <w:color w:val="000000"/>
          <w:cs/>
        </w:rPr>
        <w:t>යමෙක් සදොරට අදිපති වේද</w:t>
      </w:r>
      <w:r w:rsidRPr="007652AE">
        <w:rPr>
          <w:rFonts w:ascii="UN-Abhaya" w:eastAsia="Times New Roman" w:hAnsi="UN-Abhaya"/>
          <w:b/>
          <w:bCs/>
          <w:color w:val="000000"/>
        </w:rPr>
        <w:t>?</w:t>
      </w:r>
      <w:r w:rsidR="00B50D8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මෙය ගැයී ය. නැවැත නැයිනිය</w:t>
      </w:r>
      <w:r w:rsidR="00867DD5">
        <w:rPr>
          <w:rFonts w:ascii="UN-Abhaya" w:eastAsia="Times New Roman" w:hAnsi="UN-Abhaya"/>
          <w:color w:val="000000"/>
        </w:rPr>
        <w:t xml:space="preserve"> “</w:t>
      </w:r>
      <w:r w:rsidRPr="007652AE">
        <w:rPr>
          <w:rFonts w:ascii="UN-Abhaya" w:eastAsia="Times New Roman" w:hAnsi="UN-Abhaya"/>
          <w:b/>
          <w:bCs/>
          <w:color w:val="000000"/>
          <w:cs/>
        </w:rPr>
        <w:t>කුමකින් ගෙණ යනු ලැබේ දෝ</w:t>
      </w:r>
      <w:r w:rsidRPr="007652AE">
        <w:rPr>
          <w:rFonts w:ascii="UN-Abhaya" w:eastAsia="Times New Roman" w:hAnsi="UN-Abhaya"/>
          <w:b/>
          <w:bCs/>
          <w:color w:val="000000"/>
        </w:rPr>
        <w:t>?</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ගීය ගැයූ. උත්තර</w:t>
      </w:r>
      <w:r w:rsidR="00867DD5">
        <w:rPr>
          <w:rFonts w:ascii="UN-Abhaya" w:eastAsia="Times New Roman" w:hAnsi="UN-Abhaya"/>
          <w:color w:val="000000"/>
        </w:rPr>
        <w:t xml:space="preserve"> “</w:t>
      </w:r>
      <w:r w:rsidRPr="007652AE">
        <w:rPr>
          <w:rFonts w:ascii="UN-Abhaya" w:eastAsia="Times New Roman" w:hAnsi="UN-Abhaya"/>
          <w:b/>
          <w:bCs/>
          <w:color w:val="000000"/>
          <w:cs/>
        </w:rPr>
        <w:t>කම් ඈ දියපහර විසින් ගෙන යැවෙ අඳබල්</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යනුවෙන් පිළිතුරු දින. නාරජ තෙමේ එය අසා බුදු රජුන් උපන් බව දැන</w:t>
      </w:r>
      <w:r w:rsidRPr="007652AE">
        <w:rPr>
          <w:rFonts w:ascii="UN-Abhaya" w:eastAsia="Times New Roman" w:hAnsi="UN-Abhaya"/>
          <w:color w:val="000000"/>
        </w:rPr>
        <w:t xml:space="preserve"> </w:t>
      </w:r>
      <w:r w:rsidR="00B50D8A">
        <w:rPr>
          <w:rFonts w:ascii="UN-Abhaya" w:eastAsia="Times New Roman" w:hAnsi="UN-Abhaya"/>
          <w:color w:val="000000"/>
        </w:rPr>
        <w:t>“</w:t>
      </w:r>
      <w:r w:rsidRPr="007652AE">
        <w:rPr>
          <w:rFonts w:ascii="UN-Abhaya" w:eastAsia="Times New Roman" w:hAnsi="UN-Abhaya"/>
          <w:color w:val="000000"/>
          <w:cs/>
        </w:rPr>
        <w:t>මා මේ බුද්ධාන්තරයක් මුළුල්ලෙහි මෙබඳු පදයෙක් නම් නො අසන ලද ය</w:t>
      </w:r>
      <w:r w:rsidRPr="007652AE">
        <w:rPr>
          <w:rFonts w:ascii="UN-Abhaya" w:eastAsia="Times New Roman" w:hAnsi="UN-Abhaya"/>
          <w:color w:val="000000"/>
        </w:rPr>
        <w:t xml:space="preserve">, </w:t>
      </w:r>
      <w:r w:rsidRPr="007652AE">
        <w:rPr>
          <w:rFonts w:ascii="UN-Abhaya" w:eastAsia="Times New Roman" w:hAnsi="UN-Abhaya"/>
          <w:color w:val="000000"/>
          <w:cs/>
        </w:rPr>
        <w:t>එකතින් බුදුරජානන් වහන්සේ ලොව උපන්හ</w:t>
      </w:r>
      <w:r w:rsidR="00B50D8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සතුටුව නගුටින් දියට ගැසී ය. එයින් මහාරැළ නැගී දෙතෙර ඉවුරු බිදී ගියේ ය. එතෙර එක්සිය සතළිස් රියනක් තැන්හි හා මෙතෙර එක්සිය සතළිස් රියන් තැන්හි සිටි මිනිස්සු දියෙහි ගැලී ගියහ.</w:t>
      </w:r>
      <w:r w:rsidR="00014ECB">
        <w:rPr>
          <w:rFonts w:ascii="UN-Abhaya" w:eastAsia="Times New Roman" w:hAnsi="UN-Abhaya"/>
          <w:color w:val="000000"/>
        </w:rPr>
        <w:t xml:space="preserve"> </w:t>
      </w:r>
      <w:r w:rsidRPr="007652AE">
        <w:rPr>
          <w:rFonts w:ascii="UN-Abhaya" w:eastAsia="Times New Roman" w:hAnsi="UN-Abhaya"/>
          <w:color w:val="000000"/>
          <w:cs/>
        </w:rPr>
        <w:t>නාරජ තෙමේ ඒ සියලු මිනිසුන් පෙණගොබෙහි ලා ඔසවා ගොඩට පැමිණ වී ය.</w:t>
      </w:r>
      <w:r w:rsidR="00014ECB">
        <w:rPr>
          <w:rFonts w:ascii="Cambria" w:eastAsia="Times New Roman" w:hAnsi="Cambria" w:cs="Cambria"/>
          <w:color w:val="000000"/>
        </w:rPr>
        <w:t xml:space="preserve"> </w:t>
      </w:r>
    </w:p>
    <w:p w14:paraId="60002CD3" w14:textId="0EFDE965"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lastRenderedPageBreak/>
        <w:t>නැවැත උත්තර වෙත ගොස්</w:t>
      </w:r>
      <w:r w:rsidRPr="007652AE">
        <w:rPr>
          <w:rFonts w:ascii="UN-Abhaya" w:eastAsia="Times New Roman" w:hAnsi="UN-Abhaya"/>
          <w:color w:val="000000"/>
        </w:rPr>
        <w:t xml:space="preserve"> </w:t>
      </w:r>
      <w:r w:rsidR="00B37B4A">
        <w:rPr>
          <w:rFonts w:ascii="UN-Abhaya" w:eastAsia="Times New Roman" w:hAnsi="UN-Abhaya"/>
          <w:color w:val="000000"/>
        </w:rPr>
        <w:t>“</w:t>
      </w:r>
      <w:r w:rsidRPr="007652AE">
        <w:rPr>
          <w:rFonts w:ascii="UN-Abhaya" w:eastAsia="Times New Roman" w:hAnsi="UN-Abhaya"/>
          <w:color w:val="000000"/>
          <w:cs/>
        </w:rPr>
        <w:t>හිමියෙනි! බුදුරජහු කොහි දැ</w:t>
      </w:r>
      <w:r w:rsidRPr="007652AE">
        <w:rPr>
          <w:rFonts w:ascii="UN-Abhaya" w:eastAsia="Times New Roman" w:hAnsi="UN-Abhaya"/>
          <w:color w:val="000000"/>
        </w:rPr>
        <w:t>?”</w:t>
      </w:r>
      <w:r w:rsidR="00B37B4A">
        <w:rPr>
          <w:rFonts w:ascii="UN-Abhaya" w:eastAsia="Times New Roman" w:hAnsi="UN-Abhaya"/>
          <w:color w:val="000000"/>
        </w:rPr>
        <w:t xml:space="preserve"> </w:t>
      </w:r>
      <w:r w:rsidRPr="007652AE">
        <w:rPr>
          <w:rFonts w:ascii="UN-Abhaya" w:eastAsia="Times New Roman" w:hAnsi="UN-Abhaya"/>
          <w:color w:val="000000"/>
          <w:cs/>
        </w:rPr>
        <w:t>යි ඇසී ය.</w:t>
      </w:r>
      <w:r w:rsidR="00867DD5">
        <w:rPr>
          <w:rFonts w:ascii="UN-Abhaya" w:eastAsia="Times New Roman" w:hAnsi="UN-Abhaya"/>
          <w:color w:val="000000"/>
        </w:rPr>
        <w:t xml:space="preserve"> </w:t>
      </w:r>
      <w:r w:rsidR="00076C57">
        <w:rPr>
          <w:rFonts w:ascii="UN-Abhaya" w:eastAsia="Times New Roman" w:hAnsi="UN-Abhaya"/>
          <w:color w:val="000000"/>
        </w:rPr>
        <w:t>“</w:t>
      </w:r>
      <w:r w:rsidR="00076C57" w:rsidRPr="007652AE">
        <w:rPr>
          <w:rFonts w:ascii="UN-Abhaya" w:eastAsia="Times New Roman" w:hAnsi="UN-Abhaya"/>
          <w:color w:val="000000"/>
          <w:cs/>
        </w:rPr>
        <w:t>උන්වහන්සේ</w:t>
      </w:r>
      <w:r w:rsidRPr="007652AE">
        <w:rPr>
          <w:rFonts w:ascii="UN-Abhaya" w:eastAsia="Times New Roman" w:hAnsi="UN-Abhaya"/>
          <w:color w:val="000000"/>
          <w:cs/>
        </w:rPr>
        <w:t xml:space="preserve"> අර පෙණෙන ගසමුලැ</w:t>
      </w:r>
      <w:r w:rsidRPr="007652AE">
        <w:rPr>
          <w:rFonts w:ascii="UN-Abhaya" w:eastAsia="Times New Roman" w:hAnsi="UN-Abhaya"/>
          <w:color w:val="000000"/>
        </w:rPr>
        <w:t>”</w:t>
      </w:r>
      <w:r w:rsidRPr="007652AE">
        <w:rPr>
          <w:rFonts w:ascii="UN-Abhaya" w:eastAsia="Times New Roman" w:hAnsi="UN-Abhaya"/>
          <w:color w:val="000000"/>
          <w:cs/>
        </w:rPr>
        <w:t xml:space="preserve"> යි හේ කී ය.</w:t>
      </w:r>
      <w:r w:rsidR="00867DD5">
        <w:rPr>
          <w:rFonts w:ascii="UN-Abhaya" w:eastAsia="Times New Roman" w:hAnsi="UN-Abhaya"/>
          <w:color w:val="000000"/>
        </w:rPr>
        <w:t xml:space="preserve"> “</w:t>
      </w:r>
      <w:r w:rsidRPr="007652AE">
        <w:rPr>
          <w:rFonts w:ascii="UN-Abhaya" w:eastAsia="Times New Roman" w:hAnsi="UN-Abhaya"/>
          <w:color w:val="000000"/>
          <w:cs/>
        </w:rPr>
        <w:t>ස්වාමීනි! එනු මැනැවි</w:t>
      </w:r>
      <w:r w:rsidRPr="007652AE">
        <w:rPr>
          <w:rFonts w:ascii="UN-Abhaya" w:eastAsia="Times New Roman" w:hAnsi="UN-Abhaya"/>
          <w:color w:val="000000"/>
        </w:rPr>
        <w:t xml:space="preserve">, </w:t>
      </w:r>
      <w:r w:rsidRPr="007652AE">
        <w:rPr>
          <w:rFonts w:ascii="UN-Abhaya" w:eastAsia="Times New Roman" w:hAnsi="UN-Abhaya"/>
          <w:color w:val="000000"/>
          <w:cs/>
        </w:rPr>
        <w:t>එහි යන්නට</w:t>
      </w:r>
      <w:r w:rsidR="00076C57">
        <w:rPr>
          <w:rFonts w:ascii="UN-Abhaya" w:eastAsia="Times New Roman" w:hAnsi="UN-Abhaya" w:hint="cs"/>
          <w:color w:val="000000"/>
          <w:cs/>
        </w:rPr>
        <w:t>ැ</w:t>
      </w:r>
      <w:r w:rsidR="00B37B4A">
        <w:rPr>
          <w:rFonts w:ascii="UN-Abhaya" w:eastAsia="Times New Roman" w:hAnsi="UN-Abhaya"/>
          <w:color w:val="000000"/>
        </w:rPr>
        <w:t>”</w:t>
      </w:r>
      <w:r w:rsidRPr="007652AE">
        <w:rPr>
          <w:rFonts w:ascii="UN-Abhaya" w:eastAsia="Times New Roman" w:hAnsi="UN-Abhaya"/>
          <w:color w:val="000000"/>
          <w:cs/>
        </w:rPr>
        <w:t xml:space="preserve"> යි උත්තර සමග එහි ගියේ ය. මහාජන තෙමේ ද ඔවුන් හා ම නික්ම ගතු. නාරජ බුදුරජුන් වෙත ගොස් සවණක් රැස් අතරට වැදී බුදුරජුන් වැඳ අඬ අඬා සිටියේ ය. එකල්හි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නාරජ! කුමක් නිසා හඬහු දැ</w:t>
      </w:r>
      <w:r w:rsidRPr="007652AE">
        <w:rPr>
          <w:rFonts w:ascii="UN-Abhaya" w:eastAsia="Times New Roman" w:hAnsi="UN-Abhaya"/>
          <w:color w:val="000000"/>
        </w:rPr>
        <w:t>?</w:t>
      </w:r>
      <w:r w:rsidR="00B37B4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අසා වදාළ සේක.</w:t>
      </w:r>
      <w:r w:rsidR="00867DD5">
        <w:rPr>
          <w:rFonts w:ascii="UN-Abhaya" w:eastAsia="Times New Roman" w:hAnsi="UN-Abhaya"/>
          <w:color w:val="000000"/>
        </w:rPr>
        <w:t xml:space="preserve"> “</w:t>
      </w:r>
      <w:r w:rsidRPr="007652AE">
        <w:rPr>
          <w:rFonts w:ascii="UN-Abhaya" w:eastAsia="Times New Roman" w:hAnsi="UN-Abhaya"/>
          <w:color w:val="000000"/>
          <w:cs/>
        </w:rPr>
        <w:t>ස්වාමිනී</w:t>
      </w:r>
      <w:r w:rsidRPr="007652AE">
        <w:rPr>
          <w:rFonts w:ascii="UN-Abhaya" w:eastAsia="Times New Roman" w:hAnsi="UN-Abhaya"/>
          <w:color w:val="000000"/>
        </w:rPr>
        <w:t xml:space="preserve">, </w:t>
      </w:r>
      <w:r w:rsidRPr="007652AE">
        <w:rPr>
          <w:rFonts w:ascii="UN-Abhaya" w:eastAsia="Times New Roman" w:hAnsi="UN-Abhaya"/>
          <w:color w:val="000000"/>
          <w:cs/>
        </w:rPr>
        <w:t>මම ඔබවහන්සේ වැනි බුදුවරයකුගේ ශ්‍රාවකයෙක් ව අවුරුදු විසිදහසක් මහණකම් කෙළෙමි</w:t>
      </w:r>
      <w:r w:rsidRPr="007652AE">
        <w:rPr>
          <w:rFonts w:ascii="UN-Abhaya" w:eastAsia="Times New Roman" w:hAnsi="UN-Abhaya"/>
          <w:color w:val="000000"/>
        </w:rPr>
        <w:t xml:space="preserve">, </w:t>
      </w:r>
      <w:r w:rsidRPr="007652AE">
        <w:rPr>
          <w:rFonts w:ascii="UN-Abhaya" w:eastAsia="Times New Roman" w:hAnsi="UN-Abhaya"/>
          <w:color w:val="000000"/>
          <w:cs/>
        </w:rPr>
        <w:t>එහෙත් ඒ මහණකම මා සසරින් එතෙර කරන්නට පොහොසත් නො වී ය</w:t>
      </w:r>
      <w:r w:rsidRPr="007652AE">
        <w:rPr>
          <w:rFonts w:ascii="UN-Abhaya" w:eastAsia="Times New Roman" w:hAnsi="UN-Abhaya"/>
          <w:color w:val="000000"/>
        </w:rPr>
        <w:t xml:space="preserve">, </w:t>
      </w:r>
      <w:r w:rsidRPr="007652AE">
        <w:rPr>
          <w:rFonts w:ascii="UN-Abhaya" w:eastAsia="Times New Roman" w:hAnsi="UN-Abhaya"/>
          <w:color w:val="000000"/>
          <w:cs/>
        </w:rPr>
        <w:t>ඒ මහණකම ඵල රහිත වී ය</w:t>
      </w:r>
      <w:r w:rsidRPr="007652AE">
        <w:rPr>
          <w:rFonts w:ascii="UN-Abhaya" w:eastAsia="Times New Roman" w:hAnsi="UN-Abhaya"/>
          <w:color w:val="000000"/>
        </w:rPr>
        <w:t xml:space="preserve">, </w:t>
      </w:r>
      <w:r w:rsidRPr="007652AE">
        <w:rPr>
          <w:rFonts w:ascii="UN-Abhaya" w:eastAsia="Times New Roman" w:hAnsi="UN-Abhaya"/>
          <w:color w:val="000000"/>
          <w:cs/>
        </w:rPr>
        <w:t>ඉතා</w:t>
      </w:r>
      <w:r w:rsidR="00076C57">
        <w:rPr>
          <w:rFonts w:ascii="UN-Abhaya" w:eastAsia="Times New Roman" w:hAnsi="UN-Abhaya" w:hint="cs"/>
          <w:color w:val="000000"/>
          <w:cs/>
        </w:rPr>
        <w:t xml:space="preserve"> </w:t>
      </w:r>
      <w:r w:rsidRPr="007652AE">
        <w:rPr>
          <w:rFonts w:ascii="UN-Abhaya" w:eastAsia="Times New Roman" w:hAnsi="UN-Abhaya"/>
          <w:color w:val="000000"/>
          <w:cs/>
        </w:rPr>
        <w:t xml:space="preserve">කුඩා </w:t>
      </w:r>
      <w:r w:rsidR="00076C57">
        <w:rPr>
          <w:rFonts w:ascii="UN-Abhaya" w:eastAsia="Times New Roman" w:hAnsi="UN-Abhaya" w:hint="cs"/>
          <w:color w:val="000000"/>
          <w:cs/>
        </w:rPr>
        <w:t>ඒ</w:t>
      </w:r>
      <w:r w:rsidRPr="007652AE">
        <w:rPr>
          <w:rFonts w:ascii="UN-Abhaya" w:eastAsia="Times New Roman" w:hAnsi="UN-Abhaya"/>
          <w:color w:val="000000"/>
          <w:cs/>
        </w:rPr>
        <w:t>රුක්කොළයක් මා අතින් කැඩී ගියෙන් මම මේ අහේතුක ප්‍රතිස</w:t>
      </w:r>
      <w:r w:rsidR="003727B8">
        <w:rPr>
          <w:rFonts w:ascii="UN-Abhaya" w:eastAsia="Times New Roman" w:hAnsi="UN-Abhaya"/>
          <w:color w:val="000000"/>
          <w:cs/>
        </w:rPr>
        <w:t>න්‍ධි</w:t>
      </w:r>
      <w:r w:rsidRPr="007652AE">
        <w:rPr>
          <w:rFonts w:ascii="UN-Abhaya" w:eastAsia="Times New Roman" w:hAnsi="UN-Abhaya"/>
          <w:color w:val="000000"/>
          <w:cs/>
        </w:rPr>
        <w:t>ය ගෙණ</w:t>
      </w:r>
      <w:r w:rsidRPr="007652AE">
        <w:rPr>
          <w:rFonts w:ascii="UN-Abhaya" w:eastAsia="Times New Roman" w:hAnsi="UN-Abhaya"/>
          <w:color w:val="000000"/>
        </w:rPr>
        <w:t xml:space="preserve"> </w:t>
      </w:r>
      <w:r w:rsidRPr="007652AE">
        <w:rPr>
          <w:rFonts w:ascii="UN-Abhaya" w:eastAsia="Times New Roman" w:hAnsi="UN-Abhaya"/>
          <w:color w:val="000000"/>
          <w:cs/>
        </w:rPr>
        <w:t>බඩගා ඇවිදුනා තැන උපන්මි</w:t>
      </w:r>
      <w:r w:rsidRPr="007652AE">
        <w:rPr>
          <w:rFonts w:ascii="UN-Abhaya" w:eastAsia="Times New Roman" w:hAnsi="UN-Abhaya"/>
          <w:color w:val="000000"/>
        </w:rPr>
        <w:t>,</w:t>
      </w:r>
      <w:r w:rsidRPr="007652AE">
        <w:rPr>
          <w:rFonts w:ascii="UN-Abhaya" w:eastAsia="Times New Roman" w:hAnsi="UN-Abhaya"/>
          <w:color w:val="000000"/>
          <w:cs/>
        </w:rPr>
        <w:t xml:space="preserve"> බුද්ධාන්තරයක් මුළුල්ලෙහි ම මිනිසත්බවක් නො ලැබීමි</w:t>
      </w:r>
      <w:r w:rsidRPr="007652AE">
        <w:rPr>
          <w:rFonts w:ascii="UN-Abhaya" w:eastAsia="Times New Roman" w:hAnsi="UN-Abhaya"/>
          <w:color w:val="000000"/>
        </w:rPr>
        <w:t xml:space="preserve">, </w:t>
      </w:r>
      <w:r w:rsidRPr="007652AE">
        <w:rPr>
          <w:rFonts w:ascii="UN-Abhaya" w:eastAsia="Times New Roman" w:hAnsi="UN-Abhaya"/>
          <w:color w:val="000000"/>
          <w:cs/>
        </w:rPr>
        <w:t>බණක් නො ද ඇසීමි</w:t>
      </w:r>
      <w:r w:rsidRPr="007652AE">
        <w:rPr>
          <w:rFonts w:ascii="UN-Abhaya" w:eastAsia="Times New Roman" w:hAnsi="UN-Abhaya"/>
          <w:color w:val="000000"/>
        </w:rPr>
        <w:t xml:space="preserve">, </w:t>
      </w:r>
      <w:r w:rsidRPr="007652AE">
        <w:rPr>
          <w:rFonts w:ascii="UN-Abhaya" w:eastAsia="Times New Roman" w:hAnsi="UN-Abhaya"/>
          <w:color w:val="000000"/>
          <w:cs/>
        </w:rPr>
        <w:t>ඔබ වහන්සේ වැනි බුදුවරයකු දැක ගත නුහුනෙමි</w:t>
      </w:r>
      <w:r w:rsidR="00B37B4A">
        <w:rPr>
          <w:rFonts w:ascii="UN-Abhaya" w:eastAsia="Times New Roman" w:hAnsi="UN-Abhaya"/>
          <w:color w:val="000000"/>
        </w:rPr>
        <w:t>”</w:t>
      </w:r>
      <w:r w:rsidRPr="007652AE">
        <w:rPr>
          <w:rFonts w:ascii="UN-Abhaya" w:eastAsia="Times New Roman" w:hAnsi="UN-Abhaya"/>
          <w:color w:val="000000"/>
          <w:cs/>
        </w:rPr>
        <w:t xml:space="preserve"> යි නාරජු කී විට</w:t>
      </w:r>
      <w:r w:rsidRPr="007652AE">
        <w:rPr>
          <w:rFonts w:ascii="UN-Abhaya" w:eastAsia="Times New Roman" w:hAnsi="UN-Abhaya"/>
          <w:color w:val="000000"/>
        </w:rPr>
        <w:t xml:space="preserve">, </w:t>
      </w:r>
      <w:r w:rsidRPr="007652AE">
        <w:rPr>
          <w:rFonts w:ascii="UN-Abhaya" w:eastAsia="Times New Roman" w:hAnsi="UN-Abhaya"/>
          <w:color w:val="000000"/>
          <w:cs/>
        </w:rPr>
        <w:t>නැවත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මහරජ! මිනිසත්බව සුලබ නො වේ</w:t>
      </w:r>
      <w:r w:rsidRPr="007652AE">
        <w:rPr>
          <w:rFonts w:ascii="UN-Abhaya" w:eastAsia="Times New Roman" w:hAnsi="UN-Abhaya"/>
          <w:color w:val="000000"/>
        </w:rPr>
        <w:t xml:space="preserve">, </w:t>
      </w:r>
      <w:r w:rsidRPr="007652AE">
        <w:rPr>
          <w:rFonts w:ascii="UN-Abhaya" w:eastAsia="Times New Roman" w:hAnsi="UN-Abhaya"/>
          <w:color w:val="000000"/>
          <w:cs/>
        </w:rPr>
        <w:t>ඒ ලැබීම ඉතා අපහසු ය</w:t>
      </w:r>
      <w:r w:rsidRPr="007652AE">
        <w:rPr>
          <w:rFonts w:ascii="UN-Abhaya" w:eastAsia="Times New Roman" w:hAnsi="UN-Abhaya"/>
          <w:color w:val="000000"/>
        </w:rPr>
        <w:t xml:space="preserve">, </w:t>
      </w:r>
      <w:r w:rsidRPr="007652AE">
        <w:rPr>
          <w:rFonts w:ascii="UN-Abhaya" w:eastAsia="Times New Roman" w:hAnsi="UN-Abhaya"/>
          <w:color w:val="000000"/>
          <w:cs/>
        </w:rPr>
        <w:t>මිනිසත්බව ලැබීම බොහෝ කලකින් මහත් පිණකින් වන්නේ ය</w:t>
      </w:r>
      <w:r w:rsidRPr="007652AE">
        <w:rPr>
          <w:rFonts w:ascii="UN-Abhaya" w:eastAsia="Times New Roman" w:hAnsi="UN-Abhaya"/>
          <w:color w:val="000000"/>
        </w:rPr>
        <w:t xml:space="preserve">, </w:t>
      </w:r>
      <w:r w:rsidRPr="007652AE">
        <w:rPr>
          <w:rFonts w:ascii="UN-Abhaya" w:eastAsia="Times New Roman" w:hAnsi="UN-Abhaya"/>
          <w:color w:val="000000"/>
          <w:cs/>
        </w:rPr>
        <w:t>බණදහමක් ඇසීම ද ඒ තරම් ම අපහසු ය</w:t>
      </w:r>
      <w:r w:rsidRPr="007652AE">
        <w:rPr>
          <w:rFonts w:ascii="UN-Abhaya" w:eastAsia="Times New Roman" w:hAnsi="UN-Abhaya"/>
          <w:color w:val="000000"/>
        </w:rPr>
        <w:t xml:space="preserve">, </w:t>
      </w:r>
      <w:r w:rsidRPr="007652AE">
        <w:rPr>
          <w:rFonts w:ascii="UN-Abhaya" w:eastAsia="Times New Roman" w:hAnsi="UN-Abhaya"/>
          <w:color w:val="000000"/>
          <w:cs/>
        </w:rPr>
        <w:t>බුදුවරයකුගේ ලෝ පහළවීම ද එසේ ම කලාතුරකින් වන්නේ ය</w:t>
      </w:r>
      <w:r w:rsidRPr="007652AE">
        <w:rPr>
          <w:rFonts w:ascii="UN-Abhaya" w:eastAsia="Times New Roman" w:hAnsi="UN-Abhaya"/>
          <w:color w:val="000000"/>
        </w:rPr>
        <w:t xml:space="preserve">, </w:t>
      </w:r>
      <w:r w:rsidRPr="007652AE">
        <w:rPr>
          <w:rFonts w:ascii="UN-Abhaya" w:eastAsia="Times New Roman" w:hAnsi="UN-Abhaya"/>
          <w:color w:val="000000"/>
          <w:cs/>
        </w:rPr>
        <w:t>මේ තුණ එකවර සිදුවීම තරම් අපහසු සිදුවීමෙන් මේ ලෝකයෙහි නැත්තේය” යි වදාරා මේ ධ</w:t>
      </w:r>
      <w:r w:rsidR="00FB0612">
        <w:rPr>
          <w:rFonts w:ascii="UN-Abhaya" w:eastAsia="Times New Roman" w:hAnsi="UN-Abhaya"/>
          <w:color w:val="000000"/>
          <w:cs/>
        </w:rPr>
        <w:t>ර්‍ම</w:t>
      </w:r>
      <w:r w:rsidRPr="007652AE">
        <w:rPr>
          <w:rFonts w:ascii="UN-Abhaya" w:eastAsia="Times New Roman" w:hAnsi="UN-Abhaya"/>
          <w:color w:val="000000"/>
          <w:cs/>
        </w:rPr>
        <w:t>ද</w:t>
      </w:r>
      <w:r w:rsidR="00781062">
        <w:rPr>
          <w:rFonts w:ascii="UN-Abhaya" w:eastAsia="Times New Roman" w:hAnsi="UN-Abhaya" w:hint="cs"/>
          <w:color w:val="000000"/>
          <w:cs/>
        </w:rPr>
        <w:t>ේ</w:t>
      </w:r>
      <w:r w:rsidRPr="007652AE">
        <w:rPr>
          <w:rFonts w:ascii="UN-Abhaya" w:eastAsia="Times New Roman" w:hAnsi="UN-Abhaya"/>
          <w:color w:val="000000"/>
          <w:cs/>
        </w:rPr>
        <w:t xml:space="preserve">ශනාව කළ සේක. </w:t>
      </w:r>
    </w:p>
    <w:p w14:paraId="6A09082F" w14:textId="6C460E7A" w:rsidR="00920F4C" w:rsidRPr="007652AE" w:rsidRDefault="00920F4C" w:rsidP="00781062">
      <w:pPr>
        <w:pStyle w:val="Quote"/>
      </w:pPr>
      <w:r w:rsidRPr="007652AE">
        <w:rPr>
          <w:cs/>
        </w:rPr>
        <w:t>කිච්ඡො මනුස්සපටිලාභො කි</w:t>
      </w:r>
      <w:r w:rsidR="00781062">
        <w:rPr>
          <w:rFonts w:hint="cs"/>
          <w:cs/>
        </w:rPr>
        <w:t>චාඡං</w:t>
      </w:r>
      <w:r w:rsidRPr="007652AE">
        <w:rPr>
          <w:cs/>
        </w:rPr>
        <w:t xml:space="preserve"> මච්චාන ජීවිතං</w:t>
      </w:r>
      <w:r w:rsidRPr="007652AE">
        <w:t xml:space="preserve">, </w:t>
      </w:r>
    </w:p>
    <w:p w14:paraId="778BD8E7" w14:textId="77777777" w:rsidR="00920F4C" w:rsidRPr="007652AE" w:rsidRDefault="00920F4C" w:rsidP="00781062">
      <w:pPr>
        <w:pStyle w:val="Quote"/>
      </w:pPr>
      <w:r w:rsidRPr="007652AE">
        <w:rPr>
          <w:cs/>
        </w:rPr>
        <w:t>කිච්ඡං සද්ධම්මසවණං කිච්ඡො බුද්ධානං උප්පාදොති.</w:t>
      </w:r>
    </w:p>
    <w:p w14:paraId="4B0D00FD" w14:textId="6C257FB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මිනිසත්බව ලැබීම දුෂ්කර ය. </w:t>
      </w:r>
      <w:r w:rsidR="0003542E">
        <w:rPr>
          <w:rFonts w:ascii="UN-Abhaya" w:eastAsia="Times New Roman" w:hAnsi="UN-Abhaya"/>
          <w:color w:val="000000"/>
          <w:cs/>
        </w:rPr>
        <w:t>සත්ත්‍ව</w:t>
      </w:r>
      <w:r w:rsidRPr="007652AE">
        <w:rPr>
          <w:rFonts w:ascii="UN-Abhaya" w:eastAsia="Times New Roman" w:hAnsi="UN-Abhaya"/>
          <w:color w:val="000000"/>
          <w:cs/>
        </w:rPr>
        <w:t>යන්ගේ ජීවිතය දුක් ය. බණ දහම් ඇසීම දු</w:t>
      </w:r>
      <w:r w:rsidR="00CE281A">
        <w:rPr>
          <w:rFonts w:ascii="UN-Abhaya" w:eastAsia="Times New Roman" w:hAnsi="UN-Abhaya"/>
          <w:color w:val="000000"/>
          <w:cs/>
        </w:rPr>
        <w:t>ර්‍ල</w:t>
      </w:r>
      <w:r w:rsidRPr="007652AE">
        <w:rPr>
          <w:rFonts w:ascii="UN-Abhaya" w:eastAsia="Times New Roman" w:hAnsi="UN-Abhaya"/>
          <w:color w:val="000000"/>
          <w:cs/>
        </w:rPr>
        <w:t>භ ය. බුදුවරුන්ගේ ඉපදීම දු</w:t>
      </w:r>
      <w:r w:rsidR="00CE281A">
        <w:rPr>
          <w:rFonts w:ascii="UN-Abhaya" w:eastAsia="Times New Roman" w:hAnsi="UN-Abhaya"/>
          <w:color w:val="000000"/>
          <w:cs/>
        </w:rPr>
        <w:t>ර්‍ල</w:t>
      </w:r>
      <w:r w:rsidRPr="007652AE">
        <w:rPr>
          <w:rFonts w:ascii="UN-Abhaya" w:eastAsia="Times New Roman" w:hAnsi="UN-Abhaya"/>
          <w:color w:val="000000"/>
          <w:cs/>
        </w:rPr>
        <w:t xml:space="preserve">භ ය. </w:t>
      </w:r>
    </w:p>
    <w:p w14:paraId="4CEBD97A" w14:textId="59B7FF2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 මනුස්සපටිලාභ</w:t>
      </w:r>
      <w:r w:rsidR="006A129C">
        <w:rPr>
          <w:rFonts w:ascii="UN-Abhaya" w:eastAsia="Times New Roman" w:hAnsi="UN-Abhaya" w:hint="cs"/>
          <w:b/>
          <w:bCs/>
          <w:color w:val="000000"/>
          <w:cs/>
        </w:rPr>
        <w:t>ො</w:t>
      </w:r>
      <w:r w:rsidRPr="007652AE">
        <w:rPr>
          <w:rFonts w:ascii="UN-Abhaya" w:eastAsia="Times New Roman" w:hAnsi="UN-Abhaya"/>
          <w:color w:val="000000"/>
          <w:cs/>
        </w:rPr>
        <w:t xml:space="preserve"> = මිනිසත්බව ලැබීම අපහසු ය. </w:t>
      </w:r>
    </w:p>
    <w:p w14:paraId="0F0308EC" w14:textId="373839FE"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සහේතුක කාමාවචර කුසල් මේ</w:t>
      </w:r>
      <w:r w:rsidRPr="007652AE">
        <w:rPr>
          <w:rFonts w:ascii="UN-Abhaya" w:eastAsia="Times New Roman" w:hAnsi="UN-Abhaya"/>
          <w:color w:val="000000"/>
        </w:rPr>
        <w:t xml:space="preserve">, </w:t>
      </w:r>
      <w:r w:rsidRPr="007652AE">
        <w:rPr>
          <w:rFonts w:ascii="UN-Abhaya" w:eastAsia="Times New Roman" w:hAnsi="UN-Abhaya"/>
          <w:color w:val="000000"/>
          <w:cs/>
        </w:rPr>
        <w:t>යි යට කියන ලදී. දව රෑ දෙක්හි අතර නො තබා රූපරසාදී වූ පස්කම්රසයෙන් ඇස්</w:t>
      </w:r>
      <w:r w:rsidRPr="007652AE">
        <w:rPr>
          <w:rFonts w:ascii="UN-Abhaya" w:eastAsia="Times New Roman" w:hAnsi="UN-Abhaya"/>
          <w:color w:val="000000"/>
        </w:rPr>
        <w:t xml:space="preserve">, </w:t>
      </w:r>
      <w:r w:rsidRPr="007652AE">
        <w:rPr>
          <w:rFonts w:ascii="UN-Abhaya" w:eastAsia="Times New Roman" w:hAnsi="UN-Abhaya"/>
          <w:color w:val="000000"/>
          <w:cs/>
        </w:rPr>
        <w:t>කන්</w:t>
      </w:r>
      <w:r w:rsidRPr="007652AE">
        <w:rPr>
          <w:rFonts w:ascii="UN-Abhaya" w:eastAsia="Times New Roman" w:hAnsi="UN-Abhaya"/>
          <w:color w:val="000000"/>
        </w:rPr>
        <w:t xml:space="preserve">, </w:t>
      </w:r>
      <w:r w:rsidRPr="007652AE">
        <w:rPr>
          <w:rFonts w:ascii="UN-Abhaya" w:eastAsia="Times New Roman" w:hAnsi="UN-Abhaya"/>
          <w:color w:val="000000"/>
          <w:cs/>
        </w:rPr>
        <w:t>නාස් ඈ ඉඳුරන් පිනවීම ම බලාපොරොත්තුවෙන් දවස් යවන පව් අදහස්වලින් ගහන වූ පුහුදුනට මැරෙන්නා වූ කාලයෙහි සහේතුක කාමාවචර කුසලයක් සිතට නගා ගැණුම පහසු නො වේ. එය කෙතරම් අපහසු ද</w:t>
      </w:r>
      <w:r w:rsidRPr="007652AE">
        <w:rPr>
          <w:rFonts w:ascii="UN-Abhaya" w:eastAsia="Times New Roman" w:hAnsi="UN-Abhaya"/>
          <w:color w:val="000000"/>
        </w:rPr>
        <w:t xml:space="preserve">? </w:t>
      </w:r>
      <w:r w:rsidRPr="007652AE">
        <w:rPr>
          <w:rFonts w:ascii="UN-Abhaya" w:eastAsia="Times New Roman" w:hAnsi="UN-Abhaya"/>
          <w:color w:val="000000"/>
          <w:cs/>
        </w:rPr>
        <w:t>යත්: කණ කැස්බකුට වියසිදුරෙන් අහස දැකීමට ද වඩා අපහසු ය.</w:t>
      </w:r>
      <w:r w:rsidR="00867DD5">
        <w:rPr>
          <w:rFonts w:ascii="UN-Abhaya" w:eastAsia="Times New Roman" w:hAnsi="UN-Abhaya"/>
          <w:color w:val="000000"/>
        </w:rPr>
        <w:t xml:space="preserve"> “</w:t>
      </w:r>
      <w:r w:rsidRPr="007652AE">
        <w:rPr>
          <w:rFonts w:ascii="UN-Abhaya" w:eastAsia="Times New Roman" w:hAnsi="UN-Abhaya"/>
          <w:b/>
          <w:bCs/>
          <w:color w:val="000000"/>
          <w:cs/>
        </w:rPr>
        <w:t>සෙය්‍යථාපි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පුරිසො එකචඡිග්ගලං යුගං මහාසමුද්ද</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පක්ඛිපෙය්‍ය. තමෙනං පුර</w:t>
      </w:r>
      <w:r w:rsidR="00C54AED">
        <w:rPr>
          <w:rFonts w:ascii="UN-Abhaya" w:eastAsia="Times New Roman" w:hAnsi="UN-Abhaya"/>
          <w:b/>
          <w:bCs/>
          <w:color w:val="000000"/>
          <w:cs/>
        </w:rPr>
        <w:t>ත්‍ථි</w:t>
      </w:r>
      <w:r w:rsidRPr="007652AE">
        <w:rPr>
          <w:rFonts w:ascii="UN-Abhaya" w:eastAsia="Times New Roman" w:hAnsi="UN-Abhaya"/>
          <w:b/>
          <w:bCs/>
          <w:color w:val="000000"/>
          <w:cs/>
        </w:rPr>
        <w:t>මො වාතො පච්ඡිමෙන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පචඡ</w:t>
      </w:r>
      <w:r w:rsidR="00B37B4A">
        <w:rPr>
          <w:rFonts w:ascii="UN-Abhaya" w:eastAsia="Times New Roman" w:hAnsi="UN-Abhaya" w:hint="cs"/>
          <w:b/>
          <w:bCs/>
          <w:color w:val="000000"/>
          <w:cs/>
        </w:rPr>
        <w:t>ි</w:t>
      </w:r>
      <w:r w:rsidRPr="007652AE">
        <w:rPr>
          <w:rFonts w:ascii="UN-Abhaya" w:eastAsia="Times New Roman" w:hAnsi="UN-Abhaya"/>
          <w:b/>
          <w:bCs/>
          <w:color w:val="000000"/>
          <w:cs/>
        </w:rPr>
        <w:t>ම</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වාතො පුර</w:t>
      </w:r>
      <w:r w:rsidR="00C54AED">
        <w:rPr>
          <w:rFonts w:ascii="UN-Abhaya" w:eastAsia="Times New Roman" w:hAnsi="UN-Abhaya"/>
          <w:b/>
          <w:bCs/>
          <w:color w:val="000000"/>
          <w:cs/>
        </w:rPr>
        <w:t>ත්‍ථි</w:t>
      </w:r>
      <w:r w:rsidRPr="007652AE">
        <w:rPr>
          <w:rFonts w:ascii="UN-Abhaya" w:eastAsia="Times New Roman" w:hAnsi="UN-Abhaya"/>
          <w:b/>
          <w:bCs/>
          <w:color w:val="000000"/>
          <w:cs/>
        </w:rPr>
        <w:t>මෙන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උත්තර</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වාතො දක්ඛිණෙන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දක්ඛිණො වාතො උත්තරෙන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තත්‍රස්ස කාණො කච්ඡපො</w:t>
      </w:r>
      <w:r w:rsidRPr="007652AE">
        <w:rPr>
          <w:rFonts w:ascii="UN-Abhaya" w:eastAsia="Times New Roman" w:hAnsi="UN-Abhaya"/>
          <w:b/>
          <w:bCs/>
          <w:color w:val="000000"/>
        </w:rPr>
        <w:t xml:space="preserve">, </w:t>
      </w:r>
      <w:r w:rsidRPr="007652AE">
        <w:rPr>
          <w:rFonts w:ascii="UN-Abhaya" w:eastAsia="Times New Roman" w:hAnsi="UN-Abhaya"/>
          <w:b/>
          <w:bCs/>
          <w:color w:val="000000"/>
          <w:cs/>
        </w:rPr>
        <w:t>සො වස්සසතස්ස වස්සසතස්ස අච්චයෙන සකිං උම්මුජ්ජෙය්‍ය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 කිම්මඤ්ඤථ භික්ඛවෙ! අපි නු සො කාණො</w:t>
      </w:r>
      <w:r w:rsidRPr="007652AE">
        <w:rPr>
          <w:rFonts w:ascii="UN-Abhaya" w:eastAsia="Times New Roman" w:hAnsi="UN-Abhaya"/>
          <w:b/>
          <w:bCs/>
          <w:color w:val="000000"/>
        </w:rPr>
        <w:t xml:space="preserve">, </w:t>
      </w:r>
      <w:r w:rsidRPr="007652AE">
        <w:rPr>
          <w:rFonts w:ascii="UN-Abhaya" w:eastAsia="Times New Roman" w:hAnsi="UN-Abhaya"/>
          <w:b/>
          <w:bCs/>
          <w:color w:val="000000"/>
          <w:cs/>
        </w:rPr>
        <w:t>කච්ඡපො අමුස්මිං එකච්ඡිග්ගල</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යුගෙ ගීවං පවෙසෙය්‍ය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යදි නූන භන්තෙ කදාචි කරහචි දීඝස්ස අද්ධුනො අච්චෙය්‍යනාති</w:t>
      </w:r>
      <w:r w:rsidRPr="007652AE">
        <w:rPr>
          <w:rFonts w:ascii="UN-Abhaya" w:eastAsia="Times New Roman" w:hAnsi="UN-Abhaya"/>
          <w:b/>
          <w:bCs/>
          <w:color w:val="000000"/>
        </w:rPr>
        <w:t xml:space="preserve">, </w:t>
      </w:r>
      <w:r w:rsidRPr="007652AE">
        <w:rPr>
          <w:rFonts w:ascii="UN-Abhaya" w:eastAsia="Times New Roman" w:hAnsi="UN-Abhaya"/>
          <w:b/>
          <w:bCs/>
          <w:color w:val="000000"/>
          <w:cs/>
        </w:rPr>
        <w:t>ඛිප්පතරං ඛො සො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කාණො කච්ඡපො අමුස්මිං එකච්ඡිග්ගලේ යුග</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ගීවං පවෙසෙය්‍ය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තතො දුල්ල</w:t>
      </w:r>
      <w:r w:rsidR="00B37B4A">
        <w:rPr>
          <w:rFonts w:ascii="UN-Abhaya" w:eastAsia="Times New Roman" w:hAnsi="UN-Abhaya" w:hint="cs"/>
          <w:b/>
          <w:bCs/>
          <w:color w:val="000000"/>
          <w:cs/>
        </w:rPr>
        <w:t>භ</w:t>
      </w:r>
      <w:r w:rsidRPr="007652AE">
        <w:rPr>
          <w:rFonts w:ascii="UN-Abhaya" w:eastAsia="Times New Roman" w:hAnsi="UN-Abhaya"/>
          <w:b/>
          <w:bCs/>
          <w:color w:val="000000"/>
          <w:cs/>
        </w:rPr>
        <w:t>තරාහං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මනුස්සත්තං වදාමි. සකිං විනිපාතගතෙන බාලෙන</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මිනිස්බව දුලබ</w:t>
      </w:r>
      <w:r w:rsidR="00B37B4A">
        <w:rPr>
          <w:rFonts w:ascii="UN-Abhaya" w:eastAsia="Times New Roman" w:hAnsi="UN-Abhaya" w:hint="cs"/>
          <w:color w:val="000000"/>
          <w:cs/>
        </w:rPr>
        <w:t xml:space="preserve"> </w:t>
      </w:r>
      <w:r w:rsidRPr="007652AE">
        <w:rPr>
          <w:rFonts w:ascii="UN-Abhaya" w:eastAsia="Times New Roman" w:hAnsi="UN-Abhaya"/>
          <w:color w:val="000000"/>
          <w:cs/>
        </w:rPr>
        <w:t>බව වදාළ එක් දේශනාවකි. මහා මුහුදෙහි බහන ලද</w:t>
      </w:r>
      <w:r w:rsidRPr="007652AE">
        <w:rPr>
          <w:rFonts w:ascii="UN-Abhaya" w:eastAsia="Times New Roman" w:hAnsi="UN-Abhaya"/>
          <w:color w:val="000000"/>
        </w:rPr>
        <w:t xml:space="preserve">, </w:t>
      </w:r>
      <w:r w:rsidRPr="007652AE">
        <w:rPr>
          <w:rFonts w:ascii="UN-Abhaya" w:eastAsia="Times New Roman" w:hAnsi="UN-Abhaya"/>
          <w:color w:val="000000"/>
          <w:cs/>
        </w:rPr>
        <w:t>පෙර පැසුළු දකුණු උතුරු දිසාවන්ගෙන් හමන වාතය විසින් ඒ මේ අත ගෙන යන එක් සිදුරක් ඇති වියදණ්ඩක් වේ ද මුහුදෙහි වසන හවුරුදු සියයකට වරක් හිස ඔසවා බලන</w:t>
      </w:r>
      <w:r w:rsidRPr="007652AE">
        <w:rPr>
          <w:rFonts w:ascii="UN-Abhaya" w:eastAsia="Times New Roman" w:hAnsi="UN-Abhaya"/>
          <w:color w:val="000000"/>
        </w:rPr>
        <w:t xml:space="preserve"> </w:t>
      </w:r>
      <w:r w:rsidRPr="007652AE">
        <w:rPr>
          <w:rFonts w:ascii="UN-Abhaya" w:eastAsia="Times New Roman" w:hAnsi="UN-Abhaya"/>
          <w:color w:val="000000"/>
          <w:cs/>
        </w:rPr>
        <w:t>කණකැස්බ</w:t>
      </w:r>
      <w:r w:rsidRPr="007652AE">
        <w:rPr>
          <w:rFonts w:ascii="UN-Abhaya" w:eastAsia="Times New Roman" w:hAnsi="UN-Abhaya"/>
          <w:color w:val="000000"/>
          <w:cs/>
          <w:lang w:val="en-GB"/>
        </w:rPr>
        <w:t>ෑව</w:t>
      </w:r>
      <w:r w:rsidRPr="007652AE">
        <w:rPr>
          <w:rFonts w:ascii="UN-Abhaya" w:eastAsia="Times New Roman" w:hAnsi="UN-Abhaya"/>
          <w:color w:val="000000"/>
          <w:cs/>
        </w:rPr>
        <w:t>කු ඒ වියදඩු සිදුරෙහි මොන ලෙසකින් නමුත් ගෙල ඇතුල් කිරීම බොහෝ දිගුකලක් ගොස් කවදා හෝ සිදුවිය හැකි වුවත් මිනිසත්බවෙන් ගැලවී අපායයට ගිය අඥ</w:t>
      </w:r>
      <w:r w:rsidR="00B37B4A">
        <w:rPr>
          <w:rFonts w:ascii="UN-Abhaya" w:eastAsia="Times New Roman" w:hAnsi="UN-Abhaya" w:hint="cs"/>
          <w:color w:val="000000"/>
          <w:cs/>
        </w:rPr>
        <w:t xml:space="preserve"> </w:t>
      </w:r>
      <w:r w:rsidRPr="007652AE">
        <w:rPr>
          <w:rFonts w:ascii="UN-Abhaya" w:eastAsia="Times New Roman" w:hAnsi="UN-Abhaya"/>
          <w:color w:val="000000"/>
          <w:cs/>
        </w:rPr>
        <w:t xml:space="preserve">මනුෂ්‍යයා නැවැත මිනිස්කමක් ලබනු ඉතා අපහසු ය යනු එහි කෙටි තේරුම ය. </w:t>
      </w:r>
    </w:p>
    <w:p w14:paraId="0279F2EC" w14:textId="47CB9683"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මහ</w:t>
      </w:r>
      <w:r w:rsidRPr="007652AE">
        <w:rPr>
          <w:rFonts w:ascii="UN-Abhaya" w:eastAsia="Times New Roman" w:hAnsi="UN-Abhaya"/>
          <w:color w:val="000000"/>
          <w:cs/>
          <w:lang w:val="en-GB"/>
        </w:rPr>
        <w:t>ා</w:t>
      </w:r>
      <w:r w:rsidRPr="007652AE">
        <w:rPr>
          <w:rFonts w:ascii="UN-Abhaya" w:eastAsia="Times New Roman" w:hAnsi="UN-Abhaya"/>
          <w:color w:val="000000"/>
          <w:cs/>
        </w:rPr>
        <w:t>මුහුදෙහි වසන හවුරුදු සියදහසකට වරක් දියෙන් හිස නගන කණ</w:t>
      </w:r>
      <w:r w:rsidRPr="007652AE">
        <w:rPr>
          <w:rFonts w:ascii="UN-Abhaya" w:eastAsia="Times New Roman" w:hAnsi="UN-Abhaya"/>
          <w:color w:val="000000"/>
        </w:rPr>
        <w:t xml:space="preserve"> </w:t>
      </w:r>
      <w:r w:rsidRPr="007652AE">
        <w:rPr>
          <w:rFonts w:ascii="UN-Abhaya" w:eastAsia="Times New Roman" w:hAnsi="UN-Abhaya"/>
          <w:color w:val="000000"/>
          <w:cs/>
        </w:rPr>
        <w:t>කැස්බකුට සිදුර මැදින් දෙකට කැඩුනු වාතයෙන් මුහුදෙහි ඒ මේ අත පා වී යන වියදණ්ඩ එක් තැන් ව පෙර තුබූසේ සිටි කල්හි එම වියසිදුරෙන් අහස දැක්ක හැකි වුවත්</w:t>
      </w:r>
      <w:r w:rsidRPr="007652AE">
        <w:rPr>
          <w:rFonts w:ascii="UN-Abhaya" w:eastAsia="Times New Roman" w:hAnsi="UN-Abhaya"/>
          <w:color w:val="000000"/>
        </w:rPr>
        <w:t xml:space="preserve">, </w:t>
      </w:r>
      <w:r w:rsidRPr="007652AE">
        <w:rPr>
          <w:rFonts w:ascii="UN-Abhaya" w:eastAsia="Times New Roman" w:hAnsi="UN-Abhaya"/>
          <w:color w:val="000000"/>
          <w:cs/>
        </w:rPr>
        <w:t xml:space="preserve">පව්කම් කොට අපායයෙහි උපන්නකුට මිනිස්බව </w:t>
      </w:r>
      <w:r w:rsidRPr="007652AE">
        <w:rPr>
          <w:rFonts w:ascii="UN-Abhaya" w:eastAsia="Times New Roman" w:hAnsi="UN-Abhaya"/>
          <w:color w:val="000000"/>
          <w:cs/>
        </w:rPr>
        <w:lastRenderedPageBreak/>
        <w:t>ලැබීම නම් හවුරුදු සියදහසකිනුදු නො වන්නේ ය.</w:t>
      </w:r>
      <w:r w:rsidRPr="007652AE">
        <w:rPr>
          <w:rFonts w:ascii="UN-Abhaya" w:eastAsia="Times New Roman" w:hAnsi="UN-Abhaya"/>
          <w:color w:val="000000"/>
        </w:rPr>
        <w:t xml:space="preserve"> </w:t>
      </w:r>
      <w:r w:rsidR="00B37B4A">
        <w:rPr>
          <w:rFonts w:ascii="UN-Abhaya" w:eastAsia="Times New Roman" w:hAnsi="UN-Abhaya"/>
          <w:b/>
          <w:bCs/>
          <w:color w:val="000000"/>
        </w:rPr>
        <w:t>“</w:t>
      </w:r>
      <w:r w:rsidRPr="00B37B4A">
        <w:rPr>
          <w:rFonts w:ascii="UN-Abhaya" w:eastAsia="Times New Roman" w:hAnsi="UN-Abhaya"/>
          <w:b/>
          <w:bCs/>
          <w:color w:val="000000"/>
          <w:cs/>
        </w:rPr>
        <w:t>මහන්තෙන හි වායාමෙන මහන්තෙන කුසල</w:t>
      </w:r>
      <w:r w:rsidR="00B37B4A">
        <w:rPr>
          <w:rFonts w:ascii="UN-Abhaya" w:eastAsia="Times New Roman" w:hAnsi="UN-Abhaya" w:hint="cs"/>
          <w:b/>
          <w:bCs/>
          <w:color w:val="000000"/>
          <w:cs/>
        </w:rPr>
        <w:t>ෙ</w:t>
      </w:r>
      <w:r w:rsidRPr="00B37B4A">
        <w:rPr>
          <w:rFonts w:ascii="UN-Abhaya" w:eastAsia="Times New Roman" w:hAnsi="UN-Abhaya" w:hint="cs"/>
          <w:b/>
          <w:bCs/>
          <w:color w:val="000000"/>
          <w:cs/>
        </w:rPr>
        <w:t>න</w:t>
      </w:r>
      <w:r w:rsidRPr="00B37B4A">
        <w:rPr>
          <w:rFonts w:ascii="UN-Abhaya" w:eastAsia="Times New Roman" w:hAnsi="UN-Abhaya"/>
          <w:b/>
          <w:bCs/>
          <w:color w:val="000000"/>
          <w:cs/>
        </w:rPr>
        <w:t xml:space="preserve"> ලද්ධබ්බත්ත මනුස්සත්තපටිලාහෝ කිච්ඡො දුල්ලභ</w:t>
      </w:r>
      <w:r w:rsidR="003C22C9">
        <w:rPr>
          <w:rFonts w:ascii="UN-Abhaya" w:eastAsia="Times New Roman" w:hAnsi="UN-Abhaya" w:hint="cs"/>
          <w:b/>
          <w:bCs/>
          <w:color w:val="000000"/>
          <w:cs/>
        </w:rPr>
        <w:t>ො</w:t>
      </w:r>
      <w:r w:rsidR="00B37B4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අටුවා ය.</w:t>
      </w:r>
    </w:p>
    <w:p w14:paraId="1B68E928" w14:textId="77777777" w:rsidR="00920F4C" w:rsidRPr="007652AE" w:rsidRDefault="00920F4C" w:rsidP="002B382B">
      <w:pPr>
        <w:pStyle w:val="Style2"/>
      </w:pPr>
      <w:r w:rsidRPr="007652AE">
        <w:t>“</w:t>
      </w:r>
      <w:r w:rsidRPr="007652AE">
        <w:rPr>
          <w:cs/>
        </w:rPr>
        <w:t>අවෙකල්ලමනුස්සත්තං බුද්ධාදිච්චාභිමණ්ඩිතං</w:t>
      </w:r>
      <w:r w:rsidRPr="007652AE">
        <w:t>,</w:t>
      </w:r>
    </w:p>
    <w:p w14:paraId="22C55776" w14:textId="025407C9" w:rsidR="00920F4C" w:rsidRPr="007652AE" w:rsidRDefault="00920F4C" w:rsidP="002B382B">
      <w:pPr>
        <w:pStyle w:val="Style2"/>
      </w:pPr>
      <w:r w:rsidRPr="007652AE">
        <w:rPr>
          <w:rFonts w:ascii="Cambria" w:hAnsi="Cambria" w:cs="Cambria"/>
        </w:rPr>
        <w:t> </w:t>
      </w:r>
      <w:r w:rsidRPr="007652AE">
        <w:rPr>
          <w:cs/>
        </w:rPr>
        <w:t>සුදුල්ලභතරං තං හි ඛණො නිබබා</w:t>
      </w:r>
      <w:r w:rsidR="002B382B">
        <w:rPr>
          <w:rFonts w:hint="cs"/>
          <w:cs/>
        </w:rPr>
        <w:t>ණ</w:t>
      </w:r>
      <w:r w:rsidRPr="007652AE">
        <w:rPr>
          <w:cs/>
        </w:rPr>
        <w:t>සිද්ධියා</w:t>
      </w:r>
      <w:r w:rsidR="00C4684C">
        <w:t>”</w:t>
      </w:r>
    </w:p>
    <w:p w14:paraId="07B90FA1" w14:textId="70FB6904"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විසෙස විසින් බුද්ධ</w:t>
      </w:r>
      <w:r w:rsidR="002B382B">
        <w:rPr>
          <w:rFonts w:ascii="UN-Abhaya" w:eastAsia="Times New Roman" w:hAnsi="UN-Abhaya" w:hint="cs"/>
          <w:color w:val="000000"/>
          <w:cs/>
        </w:rPr>
        <w:t>ෝ</w:t>
      </w:r>
      <w:r w:rsidRPr="007652AE">
        <w:rPr>
          <w:rFonts w:ascii="UN-Abhaya" w:eastAsia="Times New Roman" w:hAnsi="UN-Abhaya"/>
          <w:color w:val="000000"/>
          <w:cs/>
        </w:rPr>
        <w:t>ත්පාදයෙක ඇස් කන් නාස් ඈ ඉඳුරන්ගේ විකලබවක් නැති ගොළු බිහිරි බැව් ඈ නැති මිනිසත් බවක් ලැබීම කියනු බැරි තරම් අපහසු ය. ඒ මිනිසත්</w:t>
      </w:r>
      <w:r w:rsidR="002B382B">
        <w:rPr>
          <w:rFonts w:ascii="UN-Abhaya" w:eastAsia="Times New Roman" w:hAnsi="UN-Abhaya" w:hint="cs"/>
          <w:color w:val="000000"/>
          <w:cs/>
        </w:rPr>
        <w:t xml:space="preserve"> </w:t>
      </w:r>
      <w:r w:rsidRPr="007652AE">
        <w:rPr>
          <w:rFonts w:ascii="UN-Abhaya" w:eastAsia="Times New Roman" w:hAnsi="UN-Abhaya"/>
          <w:color w:val="000000"/>
          <w:cs/>
        </w:rPr>
        <w:t>බව ම ය</w:t>
      </w:r>
      <w:r w:rsidRPr="007652AE">
        <w:rPr>
          <w:rFonts w:ascii="UN-Abhaya" w:eastAsia="Times New Roman" w:hAnsi="UN-Abhaya"/>
          <w:color w:val="000000"/>
        </w:rPr>
        <w:t xml:space="preserve">, </w:t>
      </w:r>
      <w:r w:rsidRPr="007652AE">
        <w:rPr>
          <w:rFonts w:ascii="UN-Abhaya" w:eastAsia="Times New Roman" w:hAnsi="UN-Abhaya"/>
          <w:color w:val="000000"/>
          <w:cs/>
        </w:rPr>
        <w:t>නිවන්ලැබීමට කරුණු වනුයේ.</w:t>
      </w:r>
    </w:p>
    <w:p w14:paraId="528FB62B" w14:textId="77777777" w:rsidR="002B382B" w:rsidRPr="002B382B" w:rsidRDefault="00920F4C" w:rsidP="002B382B">
      <w:pPr>
        <w:pStyle w:val="Style2"/>
      </w:pPr>
      <w:r w:rsidRPr="002B382B">
        <w:t>“</w:t>
      </w:r>
      <w:r w:rsidRPr="002B382B">
        <w:rPr>
          <w:cs/>
        </w:rPr>
        <w:t>හේතුදුක්කරතො චෙව සාරතො ච මහග්ඝතො</w:t>
      </w:r>
      <w:r w:rsidRPr="002B382B">
        <w:t>,</w:t>
      </w:r>
      <w:r w:rsidR="002B382B" w:rsidRPr="002B382B">
        <w:rPr>
          <w:rFonts w:hint="cs"/>
          <w:cs/>
        </w:rPr>
        <w:t xml:space="preserve"> </w:t>
      </w:r>
    </w:p>
    <w:p w14:paraId="50E25C4A" w14:textId="44642FEF" w:rsidR="00920F4C" w:rsidRPr="002B382B" w:rsidRDefault="00920F4C" w:rsidP="002B382B">
      <w:pPr>
        <w:pStyle w:val="Style2"/>
        <w:rPr>
          <w:cs/>
        </w:rPr>
      </w:pPr>
      <w:r w:rsidRPr="002B382B">
        <w:rPr>
          <w:cs/>
        </w:rPr>
        <w:t>මහාසාරං ව රතනං මනුස්සත්තං සුදුල්ලභං</w:t>
      </w:r>
      <w:r w:rsidR="002B382B" w:rsidRPr="002B382B">
        <w:t>”</w:t>
      </w:r>
    </w:p>
    <w:p w14:paraId="16FB5FCC" w14:textId="3EC37D69"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 මිනිසත්බව ලැබුම අපහසු වනුයේ එය ලැබීමට කරුණු වන පින් කිරීම අපහසු බැවිනුත් මිනිසත්බව තමා දිව්‍ය බ්‍රහ්මාදී වූ අන් හැම උසස් අත්බවකට ම වඩා</w:t>
      </w:r>
      <w:r w:rsidRPr="007652AE">
        <w:rPr>
          <w:rFonts w:ascii="UN-Abhaya" w:eastAsia="Times New Roman" w:hAnsi="UN-Abhaya"/>
          <w:color w:val="000000"/>
        </w:rPr>
        <w:t xml:space="preserve">, </w:t>
      </w:r>
      <w:r w:rsidRPr="007652AE">
        <w:rPr>
          <w:rFonts w:ascii="UN-Abhaya" w:eastAsia="Times New Roman" w:hAnsi="UN-Abhaya"/>
          <w:color w:val="000000"/>
          <w:cs/>
        </w:rPr>
        <w:t>උසස් බැවිනුත් මහඟු බැවිනුත්ය. මහාසාර</w:t>
      </w:r>
      <w:r w:rsidR="00977679">
        <w:rPr>
          <w:rFonts w:ascii="UN-Abhaya" w:eastAsia="Times New Roman" w:hAnsi="UN-Abhaya" w:hint="cs"/>
          <w:color w:val="000000"/>
          <w:cs/>
        </w:rPr>
        <w:t xml:space="preserve"> </w:t>
      </w:r>
      <w:r w:rsidRPr="007652AE">
        <w:rPr>
          <w:rFonts w:ascii="UN-Abhaya" w:eastAsia="Times New Roman" w:hAnsi="UN-Abhaya"/>
          <w:color w:val="000000"/>
          <w:cs/>
        </w:rPr>
        <w:t>රත්නයක් සේ එය ලබනු අපහසු ය.</w:t>
      </w:r>
    </w:p>
    <w:p w14:paraId="4496D194" w14:textId="50F85B8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b/>
          <w:bCs/>
          <w:color w:val="000000"/>
          <w:cs/>
        </w:rPr>
        <w:t>කිච්ඡං මච්චානජීවිතං</w:t>
      </w:r>
      <w:r w:rsidRPr="007652AE">
        <w:rPr>
          <w:rFonts w:ascii="UN-Abhaya" w:eastAsia="Times New Roman" w:hAnsi="UN-Abhaya"/>
          <w:color w:val="000000"/>
          <w:cs/>
        </w:rPr>
        <w:t xml:space="preserve"> = </w:t>
      </w:r>
      <w:r w:rsidR="0003542E">
        <w:rPr>
          <w:rFonts w:ascii="UN-Abhaya" w:eastAsia="Times New Roman" w:hAnsi="UN-Abhaya"/>
          <w:color w:val="000000"/>
          <w:cs/>
        </w:rPr>
        <w:t>සත්ත්‍ව</w:t>
      </w:r>
      <w:r w:rsidRPr="007652AE">
        <w:rPr>
          <w:rFonts w:ascii="UN-Abhaya" w:eastAsia="Times New Roman" w:hAnsi="UN-Abhaya"/>
          <w:color w:val="000000"/>
          <w:cs/>
        </w:rPr>
        <w:t>යන්ගේ ජීවිතය දුක් ය.</w:t>
      </w:r>
    </w:p>
    <w:p w14:paraId="68F2E4A5" w14:textId="40351383" w:rsidR="00920F4C"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w:t>
      </w:r>
      <w:r w:rsidRPr="007652AE">
        <w:rPr>
          <w:rFonts w:ascii="UN-Abhaya" w:eastAsia="Times New Roman" w:hAnsi="UN-Abhaya"/>
          <w:color w:val="000000"/>
          <w:cs/>
        </w:rPr>
        <w:t xml:space="preserve"> යනු දුකට නමෙකි. යම් ස්වභාවයෙන් තෙමේ සැපැ යි ගැණෙන ස්වභාවය විසුරුවා හරීද ඒ කිව්ඡ නම්. දුකට නමෙකැ යි කීයේ එහෙයිනි.</w:t>
      </w:r>
    </w:p>
    <w:p w14:paraId="595DF11D" w14:textId="4EFDCC34" w:rsidR="003C22C9" w:rsidRPr="003C22C9" w:rsidRDefault="003C22C9" w:rsidP="00E6712B">
      <w:pPr>
        <w:spacing w:before="240" w:after="240" w:line="276" w:lineRule="auto"/>
        <w:rPr>
          <w:rFonts w:ascii="UN-Abhaya" w:eastAsia="Times New Roman" w:hAnsi="UN-Abhaya"/>
          <w:color w:val="000000"/>
        </w:rPr>
      </w:pPr>
      <w:r w:rsidRPr="003C22C9">
        <w:rPr>
          <w:rFonts w:ascii="UN-Abhaya" w:eastAsia="Times New Roman" w:hAnsi="UN-Abhaya"/>
          <w:color w:val="000000"/>
          <w:cs/>
        </w:rPr>
        <w:t>සත්ත්‍ව</w:t>
      </w:r>
      <w:r w:rsidRPr="003C22C9">
        <w:rPr>
          <w:rFonts w:ascii="UN-Abhaya" w:eastAsia="Times New Roman" w:hAnsi="UN-Abhaya" w:hint="cs"/>
          <w:color w:val="000000"/>
          <w:cs/>
        </w:rPr>
        <w:t>ප</w:t>
      </w:r>
      <w:r>
        <w:rPr>
          <w:rFonts w:ascii="UN-Abhaya" w:eastAsia="Times New Roman" w:hAnsi="UN-Abhaya" w:hint="cs"/>
          <w:color w:val="000000"/>
          <w:cs/>
        </w:rPr>
        <w:t>ර්‍</w:t>
      </w:r>
      <w:r w:rsidRPr="003C22C9">
        <w:rPr>
          <w:rFonts w:ascii="UN-Abhaya" w:eastAsia="Times New Roman" w:hAnsi="UN-Abhaya" w:hint="cs"/>
          <w:color w:val="000000"/>
          <w:cs/>
        </w:rPr>
        <w:t>ය</w:t>
      </w:r>
      <w:r>
        <w:rPr>
          <w:rFonts w:ascii="UN-Abhaya" w:eastAsia="Times New Roman" w:hAnsi="UN-Abhaya" w:hint="cs"/>
          <w:color w:val="000000"/>
          <w:cs/>
        </w:rPr>
        <w:t xml:space="preserve">්‍යාය නාම අතුරෙහි මූලපදය </w:t>
      </w:r>
      <w:r w:rsidRPr="003C22C9">
        <w:rPr>
          <w:rFonts w:ascii="UN-Abhaya" w:eastAsia="Times New Roman" w:hAnsi="UN-Abhaya" w:hint="cs"/>
          <w:b/>
          <w:bCs/>
          <w:color w:val="000000"/>
          <w:cs/>
        </w:rPr>
        <w:t>මච්ච</w:t>
      </w:r>
      <w:r>
        <w:rPr>
          <w:rFonts w:ascii="UN-Abhaya" w:eastAsia="Times New Roman" w:hAnsi="UN-Abhaya" w:hint="cs"/>
          <w:color w:val="000000"/>
          <w:cs/>
        </w:rPr>
        <w:t xml:space="preserve"> යනුයි. මැරෙණ ස්වභාවය ඇතතේ මච්චු නම්. ජීවිතෙන්ද්‍රිය දරණ හැම එකකු කෙරෙහි ම විශේෂයක් නො තබා මෙය නගිතත්, මෙහිලා මිනිසා කෙරෙහි ම ඒ නැගී සිටියේ ය.</w:t>
      </w:r>
    </w:p>
    <w:p w14:paraId="493A6B87" w14:textId="769BFDA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ජීවිත</w:t>
      </w:r>
      <w:r w:rsidRPr="007652AE">
        <w:rPr>
          <w:rFonts w:ascii="UN-Abhaya" w:eastAsia="Times New Roman" w:hAnsi="UN-Abhaya"/>
          <w:color w:val="000000"/>
          <w:cs/>
        </w:rPr>
        <w:t xml:space="preserve"> නම් පණදැරීම ය. ජීවත්වීම ය. ආයුෂය යි ද කියනු ලැබේ. එය දුක් වනුයේ නිතොර සීසෑම් වෙණඳාම් ඈ කොට මහත් ආයාශයෙන් රැකිය යුතු බැවිනුත් එසේ කළ ද ඉතා ටික කලක් ම පවත්නා බැවිනුත් ය. </w:t>
      </w:r>
    </w:p>
    <w:p w14:paraId="613BEEDC" w14:textId="4CA49FE8" w:rsidR="00920F4C" w:rsidRPr="007652AE" w:rsidRDefault="0003542E" w:rsidP="00E6712B">
      <w:pPr>
        <w:spacing w:before="240" w:after="240" w:line="276" w:lineRule="auto"/>
        <w:rPr>
          <w:rFonts w:ascii="UN-Abhaya" w:eastAsia="Times New Roman" w:hAnsi="UN-Abhaya"/>
          <w:color w:val="000000"/>
        </w:rPr>
      </w:pPr>
      <w:r>
        <w:rPr>
          <w:rFonts w:ascii="UN-Abhaya" w:eastAsia="Times New Roman" w:hAnsi="UN-Abhaya"/>
          <w:color w:val="000000"/>
          <w:cs/>
        </w:rPr>
        <w:t>සත්ත්‍ව</w:t>
      </w:r>
      <w:r w:rsidR="00920F4C" w:rsidRPr="007652AE">
        <w:rPr>
          <w:rFonts w:ascii="UN-Abhaya" w:eastAsia="Times New Roman" w:hAnsi="UN-Abhaya"/>
          <w:color w:val="000000"/>
          <w:cs/>
        </w:rPr>
        <w:t xml:space="preserve"> තෙමේ හැම කම්කටොල්ලට මුණ දෙනුයේ ජීවිතය නිසාම ය. සතුන් මරනුයේ සොරකම් කරණුයේ දැහැමි නො දැහැමි වෙ</w:t>
      </w:r>
      <w:r w:rsidR="0025654F">
        <w:rPr>
          <w:rFonts w:ascii="UN-Abhaya" w:eastAsia="Times New Roman" w:hAnsi="UN-Abhaya" w:hint="cs"/>
          <w:color w:val="000000"/>
          <w:cs/>
        </w:rPr>
        <w:t>ණ</w:t>
      </w:r>
      <w:r w:rsidR="00920F4C" w:rsidRPr="007652AE">
        <w:rPr>
          <w:rFonts w:ascii="UN-Abhaya" w:eastAsia="Times New Roman" w:hAnsi="UN-Abhaya"/>
          <w:color w:val="000000"/>
          <w:cs/>
        </w:rPr>
        <w:t>ඳාම් කරණුයේ අවුවැසි නො බලා වෙහෙස වනුයේ වනදු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ගිරිදු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ජලදු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ප</w:t>
      </w:r>
      <w:r w:rsidR="00D53FFC">
        <w:rPr>
          <w:rFonts w:ascii="UN-Abhaya" w:eastAsia="Times New Roman" w:hAnsi="UN-Abhaya"/>
          <w:color w:val="000000"/>
          <w:cs/>
        </w:rPr>
        <w:t>ර්‍ව</w:t>
      </w:r>
      <w:r w:rsidR="00920F4C" w:rsidRPr="007652AE">
        <w:rPr>
          <w:rFonts w:ascii="UN-Abhaya" w:eastAsia="Times New Roman" w:hAnsi="UN-Abhaya"/>
          <w:color w:val="000000"/>
          <w:cs/>
        </w:rPr>
        <w:t>තදු</w:t>
      </w:r>
      <w:r w:rsidR="00026AD1">
        <w:rPr>
          <w:rFonts w:ascii="UN-Abhaya" w:eastAsia="Times New Roman" w:hAnsi="UN-Abhaya"/>
          <w:color w:val="000000"/>
          <w:cs/>
        </w:rPr>
        <w:t>ර්‍ග</w:t>
      </w:r>
      <w:r w:rsidR="00920F4C" w:rsidRPr="007652AE">
        <w:rPr>
          <w:rFonts w:ascii="UN-Abhaya" w:eastAsia="Times New Roman" w:hAnsi="UN-Abhaya"/>
          <w:color w:val="000000"/>
          <w:cs/>
        </w:rPr>
        <w:t xml:space="preserve"> ගෙවා නො රට යනුයේ ජීවිතය නිසා ම ය. දුවන්නේ පනින්නේ ජීවිතය නිසා ම ය. </w:t>
      </w:r>
    </w:p>
    <w:p w14:paraId="53475F70" w14:textId="4D8FA03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w:t>
      </w:r>
      <w:r w:rsidR="009710BC">
        <w:rPr>
          <w:rFonts w:ascii="UN-Abhaya" w:eastAsia="Times New Roman" w:hAnsi="UN-Abhaya"/>
          <w:color w:val="000000"/>
          <w:cs/>
        </w:rPr>
        <w:t>තත්‍වය</w:t>
      </w:r>
      <w:r w:rsidRPr="007652AE">
        <w:rPr>
          <w:rFonts w:ascii="UN-Abhaya" w:eastAsia="Times New Roman" w:hAnsi="UN-Abhaya"/>
          <w:color w:val="000000"/>
          <w:cs/>
        </w:rPr>
        <w:t>න් පිළිබඳ වූ ඒ මේ ජීවිතය ආශ්වාස ප්‍රශ්වාස දෙකින් බැඳී සිටියේ ඔවුන් සම ව පවත්නා කල්හි ම පවතී. ඒ එසේම ය. යම් ලෙසකින් නැහැයෙන් පිටතට නිකුත් වූ වාතය ඇතුළට නො ගත් කල්හි ද ඇතුළත්හි වූ නාසිකා</w:t>
      </w:r>
      <w:r w:rsidR="00CC1CBE">
        <w:rPr>
          <w:rFonts w:ascii="UN-Abhaya" w:eastAsia="Times New Roman" w:hAnsi="UN-Abhaya" w:hint="cs"/>
          <w:color w:val="000000"/>
          <w:cs/>
        </w:rPr>
        <w:t xml:space="preserve"> </w:t>
      </w:r>
      <w:r w:rsidRPr="007652AE">
        <w:rPr>
          <w:rFonts w:ascii="UN-Abhaya" w:eastAsia="Times New Roman" w:hAnsi="UN-Abhaya"/>
          <w:color w:val="000000"/>
          <w:cs/>
        </w:rPr>
        <w:t xml:space="preserve">වාතය පිටතට නො නික්මුනු කල්හි ද ජීවිතය නැසී යන්නේ ය. </w:t>
      </w:r>
    </w:p>
    <w:p w14:paraId="74252CA4" w14:textId="77777777"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ඉරියවු සම ව පැවැත්ම ද ජීවිතයාගේ පැවැත්මට කරුණු ය. යම්ලෙසකින් සිවු ඉරියව්වෙන් එකෙකුත් වැඩි ව පැවැත්නේ නම් ජීවිතය නැසී යන්නේ ය. </w:t>
      </w:r>
    </w:p>
    <w:p w14:paraId="512E916E" w14:textId="0C546FD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lastRenderedPageBreak/>
        <w:t>ශීතෝෂ්ණයන්ගේ සම ව පැවැත්ම ද ජීවිතයාගේ පැවැත්මට කරුණු ය. අධික</w:t>
      </w:r>
      <w:r w:rsidR="00FB6608">
        <w:rPr>
          <w:rFonts w:ascii="UN-Abhaya" w:eastAsia="Times New Roman" w:hAnsi="UN-Abhaya" w:hint="cs"/>
          <w:color w:val="000000"/>
          <w:cs/>
        </w:rPr>
        <w:t xml:space="preserve"> </w:t>
      </w:r>
      <w:r w:rsidRPr="007652AE">
        <w:rPr>
          <w:rFonts w:ascii="UN-Abhaya" w:eastAsia="Times New Roman" w:hAnsi="UN-Abhaya"/>
          <w:color w:val="000000"/>
          <w:cs/>
        </w:rPr>
        <w:t xml:space="preserve">ශීතයෙනුත් අධික උෂ්ණයෙනුත් ජීවිතය නැසී යන්නේ ය. ශීතෝෂ්ණ දෙකෙනුදු ජීවිතය බැඳී සිටියේ ය. </w:t>
      </w:r>
    </w:p>
    <w:p w14:paraId="028DFA90" w14:textId="6E79409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සතර මහා භූතයන්ගේ සම ව පැවැත්ම ද ජීවිතයාගේ පැවැත්මට කරුණු ය. ශරීරගත පෘථිවීධා</w:t>
      </w:r>
      <w:r w:rsidR="00905652">
        <w:rPr>
          <w:rFonts w:ascii="UN-Abhaya" w:eastAsia="Times New Roman" w:hAnsi="UN-Abhaya"/>
          <w:color w:val="000000"/>
          <w:cs/>
        </w:rPr>
        <w:t>ත්‍වා</w:t>
      </w:r>
      <w:r w:rsidRPr="007652AE">
        <w:rPr>
          <w:rFonts w:ascii="UN-Abhaya" w:eastAsia="Times New Roman" w:hAnsi="UN-Abhaya"/>
          <w:color w:val="000000"/>
          <w:cs/>
        </w:rPr>
        <w:t>දීන් කෙරෙහි එකතු අනෙකකුට වඩා නැගී සිටි කල්හි ජීවිතය නැසී යන්නේ ය. මෙසේ ජීවිතය</w:t>
      </w:r>
      <w:r w:rsidRPr="007652AE">
        <w:rPr>
          <w:rFonts w:ascii="UN-Abhaya" w:eastAsia="Times New Roman" w:hAnsi="UN-Abhaya"/>
          <w:color w:val="000000"/>
        </w:rPr>
        <w:t xml:space="preserve">, </w:t>
      </w:r>
      <w:r w:rsidRPr="007652AE">
        <w:rPr>
          <w:rFonts w:ascii="UN-Abhaya" w:eastAsia="Times New Roman" w:hAnsi="UN-Abhaya"/>
          <w:color w:val="000000"/>
          <w:cs/>
        </w:rPr>
        <w:t xml:space="preserve">සතර මහා භූතයන්ගෙනුදු තම පැවැත්මෙහි රුකුල් ලබා සිටියි. </w:t>
      </w:r>
    </w:p>
    <w:p w14:paraId="1BD2125F" w14:textId="3FE2D315"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 හැම එකක් සම ව සිටිය ද වැඩි කලක් ජීවිතය පවතින්නේ නම් අවුරුදු සියයකට අඩු ව හෝ මදක් වැඩි ව පවතින්නේ ය. එහෙත් කිනම් </w:t>
      </w:r>
      <w:r w:rsidR="004104D8">
        <w:rPr>
          <w:rFonts w:ascii="UN-Abhaya" w:eastAsia="Times New Roman" w:hAnsi="UN-Abhaya"/>
          <w:color w:val="000000"/>
          <w:cs/>
        </w:rPr>
        <w:t>ක්‍ෂ</w:t>
      </w:r>
      <w:r w:rsidRPr="007652AE">
        <w:rPr>
          <w:rFonts w:ascii="UN-Abhaya" w:eastAsia="Times New Roman" w:hAnsi="UN-Abhaya"/>
          <w:color w:val="000000"/>
          <w:cs/>
        </w:rPr>
        <w:t xml:space="preserve">ණයක කිනම් මොහොතක කිනම් පැයෙක ජීවිතය නැසේ දැ යි නො කියැකි ය. </w:t>
      </w:r>
    </w:p>
    <w:p w14:paraId="651798DC" w14:textId="122C183B"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ජීවිතය පවතින්නේ ඉතා මදකලෙකි. රියසක පෙරළෙතත් නැවතී තිබෙතත් නිම්වලල්ලෙහි එක් පෙදෙසකින් ම පවත්නා සේ </w:t>
      </w:r>
      <w:r w:rsidR="0003542E">
        <w:rPr>
          <w:rFonts w:ascii="UN-Abhaya" w:eastAsia="Times New Roman" w:hAnsi="UN-Abhaya"/>
          <w:color w:val="000000"/>
          <w:cs/>
        </w:rPr>
        <w:t>සත්ත්‍ව</w:t>
      </w:r>
      <w:r w:rsidR="004104D8">
        <w:rPr>
          <w:rFonts w:ascii="UN-Abhaya" w:eastAsia="Times New Roman" w:hAnsi="UN-Abhaya" w:hint="cs"/>
          <w:color w:val="000000"/>
          <w:cs/>
        </w:rPr>
        <w:t xml:space="preserve"> </w:t>
      </w:r>
      <w:r w:rsidRPr="007652AE">
        <w:rPr>
          <w:rFonts w:ascii="UN-Abhaya" w:eastAsia="Times New Roman" w:hAnsi="UN-Abhaya"/>
          <w:color w:val="000000"/>
          <w:cs/>
        </w:rPr>
        <w:t>ජීවිතය පරමා</w:t>
      </w:r>
      <w:r w:rsidR="00573694">
        <w:rPr>
          <w:rFonts w:ascii="UN-Abhaya" w:eastAsia="Times New Roman" w:hAnsi="UN-Abhaya"/>
          <w:color w:val="000000"/>
          <w:cs/>
        </w:rPr>
        <w:t>ර්‍ත්‍ථ</w:t>
      </w:r>
      <w:r w:rsidR="004104D8">
        <w:rPr>
          <w:rFonts w:ascii="UN-Abhaya" w:eastAsia="Times New Roman" w:hAnsi="UN-Abhaya" w:hint="cs"/>
          <w:color w:val="000000"/>
          <w:cs/>
        </w:rPr>
        <w:t xml:space="preserve"> </w:t>
      </w:r>
      <w:r w:rsidRPr="007652AE">
        <w:rPr>
          <w:rFonts w:ascii="UN-Abhaya" w:eastAsia="Times New Roman" w:hAnsi="UN-Abhaya"/>
          <w:color w:val="000000"/>
          <w:cs/>
        </w:rPr>
        <w:t>වශයෙන් එක් චිත්තවීථියක් පවත්නා තාක් පවතින්නේ ය. චිත්ත</w:t>
      </w:r>
      <w:r w:rsidR="00DB5973">
        <w:rPr>
          <w:rFonts w:ascii="UN-Abhaya" w:eastAsia="Times New Roman" w:hAnsi="UN-Abhaya"/>
          <w:color w:val="000000"/>
          <w:cs/>
        </w:rPr>
        <w:t>ක්‍ෂ</w:t>
      </w:r>
      <w:r w:rsidRPr="007652AE">
        <w:rPr>
          <w:rFonts w:ascii="UN-Abhaya" w:eastAsia="Times New Roman" w:hAnsi="UN-Abhaya"/>
          <w:color w:val="000000"/>
          <w:cs/>
        </w:rPr>
        <w:t xml:space="preserve">ණ සතළොසකින් පමණ වන එක් චිත්තවීථියක් සිඳී ගිය කල්හි </w:t>
      </w:r>
      <w:r w:rsidR="0003542E">
        <w:rPr>
          <w:rFonts w:ascii="UN-Abhaya" w:eastAsia="Times New Roman" w:hAnsi="UN-Abhaya"/>
          <w:color w:val="000000"/>
          <w:cs/>
        </w:rPr>
        <w:t>සත්ත්‍ව</w:t>
      </w:r>
      <w:r w:rsidRPr="007652AE">
        <w:rPr>
          <w:rFonts w:ascii="UN-Abhaya" w:eastAsia="Times New Roman" w:hAnsi="UN-Abhaya"/>
          <w:color w:val="000000"/>
          <w:cs/>
        </w:rPr>
        <w:t xml:space="preserve"> තෙමේ මළේ ය</w:t>
      </w:r>
      <w:r w:rsidRPr="007652AE">
        <w:rPr>
          <w:rFonts w:ascii="UN-Abhaya" w:eastAsia="Times New Roman" w:hAnsi="UN-Abhaya"/>
          <w:color w:val="000000"/>
        </w:rPr>
        <w:t xml:space="preserve">, </w:t>
      </w:r>
      <w:r w:rsidRPr="007652AE">
        <w:rPr>
          <w:rFonts w:ascii="UN-Abhaya" w:eastAsia="Times New Roman" w:hAnsi="UN-Abhaya"/>
          <w:color w:val="000000"/>
          <w:cs/>
        </w:rPr>
        <w:t>නිරුද්ධ වූයේ ය යි කියනු ලැබේ. ඒ එසේම ය. අතීත</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 xml:space="preserve">ණයෙහි ජීවත් වූ </w:t>
      </w:r>
      <w:r w:rsidR="0003542E">
        <w:rPr>
          <w:rFonts w:ascii="UN-Abhaya" w:eastAsia="Times New Roman" w:hAnsi="UN-Abhaya"/>
          <w:color w:val="000000"/>
          <w:cs/>
        </w:rPr>
        <w:t>සත්ත්‍ව</w:t>
      </w:r>
      <w:r w:rsidRPr="007652AE">
        <w:rPr>
          <w:rFonts w:ascii="UN-Abhaya" w:eastAsia="Times New Roman" w:hAnsi="UN-Abhaya"/>
          <w:color w:val="000000"/>
          <w:cs/>
        </w:rPr>
        <w:t>යා ව</w:t>
      </w:r>
      <w:r w:rsidR="004104D8">
        <w:rPr>
          <w:rFonts w:ascii="UN-Abhaya" w:eastAsia="Times New Roman" w:hAnsi="UN-Abhaya" w:hint="cs"/>
          <w:color w:val="000000"/>
          <w:cs/>
        </w:rPr>
        <w:t>ර්‍</w:t>
      </w:r>
      <w:r w:rsidRPr="007652AE">
        <w:rPr>
          <w:rFonts w:ascii="UN-Abhaya" w:eastAsia="Times New Roman" w:hAnsi="UN-Abhaya"/>
          <w:color w:val="000000"/>
          <w:cs/>
        </w:rPr>
        <w:t>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ණයට ද ව</w:t>
      </w:r>
      <w:r w:rsidR="004104D8">
        <w:rPr>
          <w:rFonts w:ascii="UN-Abhaya" w:eastAsia="Times New Roman" w:hAnsi="UN-Abhaya" w:hint="cs"/>
          <w:color w:val="000000"/>
          <w:cs/>
        </w:rPr>
        <w:t>ර්‍</w:t>
      </w:r>
      <w:r w:rsidRPr="007652AE">
        <w:rPr>
          <w:rFonts w:ascii="UN-Abhaya" w:eastAsia="Times New Roman" w:hAnsi="UN-Abhaya"/>
          <w:color w:val="000000"/>
          <w:cs/>
        </w:rPr>
        <w:t>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 xml:space="preserve">ණයෙහි ජීවත් වන </w:t>
      </w:r>
      <w:r w:rsidR="0003542E">
        <w:rPr>
          <w:rFonts w:ascii="UN-Abhaya" w:eastAsia="Times New Roman" w:hAnsi="UN-Abhaya"/>
          <w:color w:val="000000"/>
          <w:cs/>
        </w:rPr>
        <w:t>සත්ත්‍ව</w:t>
      </w:r>
      <w:r w:rsidRPr="007652AE">
        <w:rPr>
          <w:rFonts w:ascii="UN-Abhaya" w:eastAsia="Times New Roman" w:hAnsi="UN-Abhaya"/>
          <w:color w:val="000000"/>
          <w:cs/>
        </w:rPr>
        <w:t>යා වර්‍තමාන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ණයට ද නො ද පැමිණෙන්නේ ය. එක් චිත්ත</w:t>
      </w:r>
      <w:r w:rsidR="00DB5973">
        <w:rPr>
          <w:rFonts w:ascii="UN-Abhaya" w:eastAsia="Times New Roman" w:hAnsi="UN-Abhaya"/>
          <w:color w:val="000000"/>
          <w:cs/>
        </w:rPr>
        <w:t>ක්‍ෂ</w:t>
      </w:r>
      <w:r w:rsidRPr="007652AE">
        <w:rPr>
          <w:rFonts w:ascii="UN-Abhaya" w:eastAsia="Times New Roman" w:hAnsi="UN-Abhaya"/>
          <w:color w:val="000000"/>
          <w:cs/>
        </w:rPr>
        <w:t>ණය</w:t>
      </w:r>
      <w:r w:rsidR="004104D8">
        <w:rPr>
          <w:rFonts w:ascii="UN-Abhaya" w:eastAsia="Times New Roman" w:hAnsi="UN-Abhaya" w:hint="cs"/>
          <w:color w:val="000000"/>
          <w:cs/>
        </w:rPr>
        <w:t>ෙ</w:t>
      </w:r>
      <w:r w:rsidRPr="007652AE">
        <w:rPr>
          <w:rFonts w:ascii="UN-Abhaya" w:eastAsia="Times New Roman" w:hAnsi="UN-Abhaya"/>
          <w:color w:val="000000"/>
          <w:cs/>
        </w:rPr>
        <w:t>ක පැවැති රූපධ</w:t>
      </w:r>
      <w:r w:rsidR="00FB0612">
        <w:rPr>
          <w:rFonts w:ascii="UN-Abhaya" w:eastAsia="Times New Roman" w:hAnsi="UN-Abhaya"/>
          <w:color w:val="000000"/>
          <w:cs/>
        </w:rPr>
        <w:t>ර්‍ම</w:t>
      </w:r>
      <w:r w:rsidRPr="007652AE">
        <w:rPr>
          <w:rFonts w:ascii="UN-Abhaya" w:eastAsia="Times New Roman" w:hAnsi="UN-Abhaya"/>
          <w:color w:val="000000"/>
          <w:cs/>
        </w:rPr>
        <w:t xml:space="preserve"> අන්‍ය චිත්ත</w:t>
      </w:r>
      <w:r w:rsidR="00DB5973">
        <w:rPr>
          <w:rFonts w:ascii="UN-Abhaya" w:eastAsia="Times New Roman" w:hAnsi="UN-Abhaya"/>
          <w:color w:val="000000"/>
          <w:cs/>
        </w:rPr>
        <w:t>ක්‍ෂ</w:t>
      </w:r>
      <w:r w:rsidRPr="007652AE">
        <w:rPr>
          <w:rFonts w:ascii="UN-Abhaya" w:eastAsia="Times New Roman" w:hAnsi="UN-Abhaya"/>
          <w:color w:val="000000"/>
          <w:cs/>
        </w:rPr>
        <w:t>ණයකට නො ගොස් නිරුද්ධ වෙමින් පරම්පරා</w:t>
      </w:r>
      <w:r w:rsidRPr="007652AE">
        <w:rPr>
          <w:rFonts w:ascii="UN-Abhaya" w:eastAsia="Times New Roman" w:hAnsi="UN-Abhaya"/>
          <w:color w:val="000000"/>
        </w:rPr>
        <w:t xml:space="preserve">, </w:t>
      </w:r>
      <w:r w:rsidRPr="007652AE">
        <w:rPr>
          <w:rFonts w:ascii="UN-Abhaya" w:eastAsia="Times New Roman" w:hAnsi="UN-Abhaya"/>
          <w:color w:val="000000"/>
          <w:cs/>
        </w:rPr>
        <w:t xml:space="preserve">වශයෙන් දිගින් දිගට යන්නේ ය. මෙසේ </w:t>
      </w:r>
      <w:r w:rsidR="0003542E">
        <w:rPr>
          <w:rFonts w:ascii="UN-Abhaya" w:eastAsia="Times New Roman" w:hAnsi="UN-Abhaya"/>
          <w:color w:val="000000"/>
          <w:cs/>
        </w:rPr>
        <w:t>සත්ත්‍ව</w:t>
      </w:r>
      <w:r w:rsidRPr="007652AE">
        <w:rPr>
          <w:rFonts w:ascii="UN-Abhaya" w:eastAsia="Times New Roman" w:hAnsi="UN-Abhaya"/>
          <w:color w:val="000000"/>
          <w:cs/>
        </w:rPr>
        <w:t>ජීවිතය මඳ කලකින් නැසෙන බැවින් හා පවත්නා චිත්ත</w:t>
      </w:r>
      <w:r w:rsidR="00DB5973">
        <w:rPr>
          <w:rFonts w:ascii="UN-Abhaya" w:eastAsia="Times New Roman" w:hAnsi="UN-Abhaya"/>
          <w:color w:val="000000"/>
          <w:cs/>
        </w:rPr>
        <w:t>ක්‍ෂ</w:t>
      </w:r>
      <w:r w:rsidRPr="007652AE">
        <w:rPr>
          <w:rFonts w:ascii="UN-Abhaya" w:eastAsia="Times New Roman" w:hAnsi="UN-Abhaya"/>
          <w:color w:val="000000"/>
          <w:cs/>
        </w:rPr>
        <w:t>ණය මද බැවින් හා ඉතා ටික කලක් ම පවතී.</w:t>
      </w:r>
    </w:p>
    <w:p w14:paraId="5550124D" w14:textId="041A21A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 සද්ධම්මසවණං</w:t>
      </w:r>
      <w:r w:rsidRPr="007652AE">
        <w:rPr>
          <w:rFonts w:ascii="UN-Abhaya" w:eastAsia="Times New Roman" w:hAnsi="UN-Abhaya"/>
          <w:color w:val="000000"/>
          <w:cs/>
        </w:rPr>
        <w:t xml:space="preserve"> = බණදහම් ඇසීම ලැබිය නො හැකි ය. දුක සේ ලැබිය යුතු ය. </w:t>
      </w:r>
    </w:p>
    <w:p w14:paraId="501C83D5" w14:textId="13588E3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බුදුරජානන් වහන්සේගේ අදහස් ලෙස දහම් දෙසන්නකු ක</w:t>
      </w:r>
      <w:r w:rsidR="004104D8">
        <w:rPr>
          <w:rFonts w:ascii="UN-Abhaya" w:eastAsia="Times New Roman" w:hAnsi="UN-Abhaya" w:hint="cs"/>
          <w:color w:val="000000"/>
          <w:cs/>
        </w:rPr>
        <w:t>ප්</w:t>
      </w:r>
      <w:r w:rsidRPr="007652AE">
        <w:rPr>
          <w:rFonts w:ascii="UN-Abhaya" w:eastAsia="Times New Roman" w:hAnsi="UN-Abhaya"/>
          <w:color w:val="000000"/>
          <w:cs/>
        </w:rPr>
        <w:t xml:space="preserve"> ක</w:t>
      </w:r>
      <w:r w:rsidR="004104D8">
        <w:rPr>
          <w:rFonts w:ascii="UN-Abhaya" w:eastAsia="Times New Roman" w:hAnsi="UN-Abhaya" w:hint="cs"/>
          <w:color w:val="000000"/>
          <w:cs/>
        </w:rPr>
        <w:t>ෙ</w:t>
      </w:r>
      <w:r w:rsidRPr="007652AE">
        <w:rPr>
          <w:rFonts w:ascii="UN-Abhaya" w:eastAsia="Times New Roman" w:hAnsi="UN-Abhaya"/>
          <w:color w:val="000000"/>
          <w:cs/>
        </w:rPr>
        <w:t>ළ සිය දහස් ගණනිනුදු ලබා ගන්නට නො හැකි බැවින් බණ දහම් ඇසීම දු</w:t>
      </w:r>
      <w:r w:rsidR="00CE281A">
        <w:rPr>
          <w:rFonts w:ascii="UN-Abhaya" w:eastAsia="Times New Roman" w:hAnsi="UN-Abhaya"/>
          <w:color w:val="000000"/>
          <w:cs/>
        </w:rPr>
        <w:t>ර්‍ල</w:t>
      </w:r>
      <w:r w:rsidRPr="007652AE">
        <w:rPr>
          <w:rFonts w:ascii="UN-Abhaya" w:eastAsia="Times New Roman" w:hAnsi="UN-Abhaya"/>
          <w:color w:val="000000"/>
          <w:cs/>
        </w:rPr>
        <w:t>භය යි වදාළ සේක. තත්වපූ</w:t>
      </w:r>
      <w:r w:rsidR="00462172">
        <w:rPr>
          <w:rFonts w:ascii="UN-Abhaya" w:eastAsia="Times New Roman" w:hAnsi="UN-Abhaya"/>
          <w:color w:val="000000"/>
          <w:cs/>
        </w:rPr>
        <w:t>ර්‍ණ</w:t>
      </w:r>
      <w:r w:rsidRPr="007652AE">
        <w:rPr>
          <w:rFonts w:ascii="UN-Abhaya" w:eastAsia="Times New Roman" w:hAnsi="UN-Abhaya"/>
          <w:color w:val="000000"/>
          <w:cs/>
        </w:rPr>
        <w:t xml:space="preserve"> ධ</w:t>
      </w:r>
      <w:r w:rsidR="00FB0612">
        <w:rPr>
          <w:rFonts w:ascii="UN-Abhaya" w:eastAsia="Times New Roman" w:hAnsi="UN-Abhaya"/>
          <w:color w:val="000000"/>
          <w:cs/>
        </w:rPr>
        <w:t>ර්‍ම</w:t>
      </w:r>
      <w:r w:rsidRPr="007652AE">
        <w:rPr>
          <w:rFonts w:ascii="UN-Abhaya" w:eastAsia="Times New Roman" w:hAnsi="UN-Abhaya"/>
          <w:color w:val="000000"/>
          <w:cs/>
        </w:rPr>
        <w:t xml:space="preserve"> දේශකයා පරමා</w:t>
      </w:r>
      <w:r w:rsidR="00573694">
        <w:rPr>
          <w:rFonts w:ascii="UN-Abhaya" w:eastAsia="Times New Roman" w:hAnsi="UN-Abhaya"/>
          <w:color w:val="000000"/>
          <w:cs/>
        </w:rPr>
        <w:t>ර්‍ත්‍ථ</w:t>
      </w:r>
      <w:r w:rsidRPr="007652AE">
        <w:rPr>
          <w:rFonts w:ascii="UN-Abhaya" w:eastAsia="Times New Roman" w:hAnsi="UN-Abhaya"/>
          <w:color w:val="000000"/>
          <w:cs/>
        </w:rPr>
        <w:t xml:space="preserve"> ධ</w:t>
      </w:r>
      <w:r w:rsidR="00FB0612">
        <w:rPr>
          <w:rFonts w:ascii="UN-Abhaya" w:eastAsia="Times New Roman" w:hAnsi="UN-Abhaya"/>
          <w:color w:val="000000"/>
          <w:cs/>
        </w:rPr>
        <w:t>ර්‍ම</w:t>
      </w:r>
      <w:r w:rsidRPr="007652AE">
        <w:rPr>
          <w:rFonts w:ascii="UN-Abhaya" w:eastAsia="Times New Roman" w:hAnsi="UN-Abhaya"/>
          <w:color w:val="000000"/>
          <w:cs/>
        </w:rPr>
        <w:t>ය මැනැවින් දත් ලාභ කීර්ති ප්‍රශංසාවෙහි මඳ වූ ද බලාපොරොත්තු නැති පාට්‍ය</w:t>
      </w:r>
      <w:r w:rsidR="00573694">
        <w:rPr>
          <w:rFonts w:ascii="UN-Abhaya" w:eastAsia="Times New Roman" w:hAnsi="UN-Abhaya"/>
          <w:color w:val="000000"/>
          <w:cs/>
        </w:rPr>
        <w:t>ර්‍ත්‍ථ</w:t>
      </w:r>
      <w:r w:rsidRPr="007652AE">
        <w:rPr>
          <w:rFonts w:ascii="UN-Abhaya" w:eastAsia="Times New Roman" w:hAnsi="UN-Abhaya"/>
          <w:color w:val="000000"/>
          <w:cs/>
        </w:rPr>
        <w:t xml:space="preserve">කථා ටීකාවනට එකඟව </w:t>
      </w:r>
      <w:r w:rsidR="004104D8">
        <w:rPr>
          <w:rFonts w:ascii="UN-Abhaya" w:eastAsia="Times New Roman" w:hAnsi="UN-Abhaya" w:hint="cs"/>
          <w:color w:val="000000"/>
          <w:cs/>
        </w:rPr>
        <w:t>ස්වල්</w:t>
      </w:r>
      <w:r w:rsidRPr="007652AE">
        <w:rPr>
          <w:rFonts w:ascii="UN-Abhaya" w:eastAsia="Times New Roman" w:hAnsi="UN-Abhaya"/>
          <w:color w:val="000000"/>
          <w:cs/>
        </w:rPr>
        <w:t>පමාත්‍රයකුත් ඉන් නො බැහැර ව න්‍යයානුකූල ව උපමා උපමෙය පදා</w:t>
      </w:r>
      <w:r w:rsidR="00573694">
        <w:rPr>
          <w:rFonts w:ascii="UN-Abhaya" w:eastAsia="Times New Roman" w:hAnsi="UN-Abhaya"/>
          <w:color w:val="000000"/>
          <w:cs/>
        </w:rPr>
        <w:t>ර්‍ත්‍ථ</w:t>
      </w:r>
      <w:r w:rsidRPr="007652AE">
        <w:rPr>
          <w:rFonts w:ascii="UN-Abhaya" w:eastAsia="Times New Roman" w:hAnsi="UN-Abhaya"/>
          <w:color w:val="000000"/>
          <w:cs/>
        </w:rPr>
        <w:t>යන් ගළපා අනුනට ධ</w:t>
      </w:r>
      <w:r w:rsidR="004104D8">
        <w:rPr>
          <w:rFonts w:ascii="UN-Abhaya" w:eastAsia="Times New Roman" w:hAnsi="UN-Abhaya" w:hint="cs"/>
          <w:color w:val="000000"/>
          <w:cs/>
        </w:rPr>
        <w:t>ර්‍</w:t>
      </w:r>
      <w:r w:rsidRPr="007652AE">
        <w:rPr>
          <w:rFonts w:ascii="UN-Abhaya" w:eastAsia="Times New Roman" w:hAnsi="UN-Abhaya"/>
          <w:color w:val="000000"/>
          <w:cs/>
        </w:rPr>
        <w:t>මා</w:t>
      </w:r>
      <w:r w:rsidR="00573694">
        <w:rPr>
          <w:rFonts w:ascii="UN-Abhaya" w:eastAsia="Times New Roman" w:hAnsi="UN-Abhaya"/>
          <w:color w:val="000000"/>
          <w:cs/>
        </w:rPr>
        <w:t>ර්‍ත්‍ථ</w:t>
      </w:r>
      <w:r w:rsidRPr="007652AE">
        <w:rPr>
          <w:rFonts w:ascii="UN-Abhaya" w:eastAsia="Times New Roman" w:hAnsi="UN-Abhaya"/>
          <w:color w:val="000000"/>
          <w:cs/>
        </w:rPr>
        <w:t>යන් වටහා දීමෙහි සම</w:t>
      </w:r>
      <w:r w:rsidR="00573694">
        <w:rPr>
          <w:rFonts w:ascii="UN-Abhaya" w:eastAsia="Times New Roman" w:hAnsi="UN-Abhaya"/>
          <w:color w:val="000000"/>
          <w:cs/>
        </w:rPr>
        <w:t>ර්‍ත්‍ථ</w:t>
      </w:r>
      <w:r w:rsidRPr="007652AE">
        <w:rPr>
          <w:rFonts w:ascii="UN-Abhaya" w:eastAsia="Times New Roman" w:hAnsi="UN-Abhaya"/>
          <w:color w:val="000000"/>
          <w:cs/>
        </w:rPr>
        <w:t>යකු විය යුතු ය. විශේෂ විසින් ධ</w:t>
      </w:r>
      <w:r w:rsidR="00FB0612">
        <w:rPr>
          <w:rFonts w:ascii="UN-Abhaya" w:eastAsia="Times New Roman" w:hAnsi="UN-Abhaya"/>
          <w:color w:val="000000"/>
          <w:cs/>
        </w:rPr>
        <w:t>ර්‍ම</w:t>
      </w:r>
      <w:r w:rsidRPr="007652AE">
        <w:rPr>
          <w:rFonts w:ascii="UN-Abhaya" w:eastAsia="Times New Roman" w:hAnsi="UN-Abhaya"/>
          <w:color w:val="000000"/>
          <w:cs/>
        </w:rPr>
        <w:t>ද</w:t>
      </w:r>
      <w:r w:rsidR="004104D8">
        <w:rPr>
          <w:rFonts w:ascii="UN-Abhaya" w:eastAsia="Times New Roman" w:hAnsi="UN-Abhaya" w:hint="cs"/>
          <w:color w:val="000000"/>
          <w:cs/>
        </w:rPr>
        <w:t>ේ</w:t>
      </w:r>
      <w:r w:rsidRPr="007652AE">
        <w:rPr>
          <w:rFonts w:ascii="UN-Abhaya" w:eastAsia="Times New Roman" w:hAnsi="UN-Abhaya"/>
          <w:color w:val="000000"/>
          <w:cs/>
        </w:rPr>
        <w:t>ශක නම් අභිධ</w:t>
      </w:r>
      <w:r w:rsidR="00FB0612">
        <w:rPr>
          <w:rFonts w:ascii="UN-Abhaya" w:eastAsia="Times New Roman" w:hAnsi="UN-Abhaya"/>
          <w:color w:val="000000"/>
          <w:cs/>
        </w:rPr>
        <w:t>ර්‍ම</w:t>
      </w:r>
      <w:r w:rsidRPr="007652AE">
        <w:rPr>
          <w:rFonts w:ascii="UN-Abhaya" w:eastAsia="Times New Roman" w:hAnsi="UN-Abhaya"/>
          <w:color w:val="000000"/>
          <w:cs/>
        </w:rPr>
        <w:t xml:space="preserve">ය දත් තැනැතේ ය. </w:t>
      </w:r>
      <w:r w:rsidR="00922905">
        <w:rPr>
          <w:rFonts w:ascii="UN-Abhaya" w:eastAsia="Times New Roman" w:hAnsi="UN-Abhaya"/>
          <w:color w:val="000000"/>
        </w:rPr>
        <w:t>“</w:t>
      </w:r>
      <w:r w:rsidRPr="008F4501">
        <w:rPr>
          <w:rFonts w:ascii="UN-Abhaya" w:eastAsia="Times New Roman" w:hAnsi="UN-Abhaya"/>
          <w:b/>
          <w:bCs/>
          <w:color w:val="000000"/>
          <w:cs/>
        </w:rPr>
        <w:t>ආභිධම්මිකාභි</w:t>
      </w:r>
      <w:r w:rsidR="00922905" w:rsidRPr="008F4501">
        <w:rPr>
          <w:rFonts w:ascii="UN-Abhaya" w:eastAsia="Times New Roman" w:hAnsi="UN-Abhaya" w:hint="cs"/>
          <w:b/>
          <w:bCs/>
          <w:color w:val="000000"/>
          <w:cs/>
        </w:rPr>
        <w:t>ක්ඛු</w:t>
      </w:r>
      <w:r w:rsidRPr="008F4501">
        <w:rPr>
          <w:rFonts w:ascii="UN-Abhaya" w:eastAsia="Times New Roman" w:hAnsi="UN-Abhaya"/>
          <w:b/>
          <w:bCs/>
          <w:color w:val="000000"/>
          <w:cs/>
        </w:rPr>
        <w:t>යෙව කිර ධම්මකථිකා නාම</w:t>
      </w:r>
      <w:r w:rsidRPr="008F4501">
        <w:rPr>
          <w:rFonts w:ascii="UN-Abhaya" w:eastAsia="Times New Roman" w:hAnsi="UN-Abhaya"/>
          <w:b/>
          <w:bCs/>
          <w:color w:val="000000"/>
        </w:rPr>
        <w:t xml:space="preserve">, </w:t>
      </w:r>
      <w:r w:rsidRPr="008F4501">
        <w:rPr>
          <w:rFonts w:ascii="UN-Abhaya" w:eastAsia="Times New Roman" w:hAnsi="UN-Abhaya"/>
          <w:b/>
          <w:bCs/>
          <w:color w:val="000000"/>
          <w:cs/>
        </w:rPr>
        <w:t>අවසෙසා ධම්මං කථෙන්ත</w:t>
      </w:r>
      <w:r w:rsidR="008F4501" w:rsidRPr="008F4501">
        <w:rPr>
          <w:rFonts w:ascii="UN-Abhaya" w:eastAsia="Times New Roman" w:hAnsi="UN-Abhaya" w:hint="cs"/>
          <w:b/>
          <w:bCs/>
          <w:color w:val="000000"/>
          <w:cs/>
        </w:rPr>
        <w:t>ා</w:t>
      </w:r>
      <w:r w:rsidRPr="008F4501">
        <w:rPr>
          <w:rFonts w:ascii="UN-Abhaya" w:eastAsia="Times New Roman" w:hAnsi="UN-Abhaya"/>
          <w:b/>
          <w:bCs/>
          <w:color w:val="000000"/>
          <w:cs/>
        </w:rPr>
        <w:t>පි</w:t>
      </w:r>
      <w:r w:rsidR="008F4501" w:rsidRPr="008F4501">
        <w:rPr>
          <w:rFonts w:ascii="UN-Abhaya" w:eastAsia="Times New Roman" w:hAnsi="UN-Abhaya" w:hint="cs"/>
          <w:b/>
          <w:bCs/>
          <w:color w:val="000000"/>
          <w:cs/>
        </w:rPr>
        <w:t xml:space="preserve"> </w:t>
      </w:r>
      <w:r w:rsidRPr="008F4501">
        <w:rPr>
          <w:rFonts w:ascii="UN-Abhaya" w:eastAsia="Times New Roman" w:hAnsi="UN-Abhaya"/>
          <w:b/>
          <w:bCs/>
          <w:color w:val="000000"/>
          <w:cs/>
        </w:rPr>
        <w:t>න ධම්මකථිකා. ක</w:t>
      </w:r>
      <w:r w:rsidR="008F4501" w:rsidRPr="008F4501">
        <w:rPr>
          <w:rFonts w:ascii="UN-Abhaya" w:eastAsia="Times New Roman" w:hAnsi="UN-Abhaya" w:hint="cs"/>
          <w:b/>
          <w:bCs/>
          <w:color w:val="000000"/>
          <w:cs/>
        </w:rPr>
        <w:t>ස්</w:t>
      </w:r>
      <w:r w:rsidRPr="008F4501">
        <w:rPr>
          <w:rFonts w:ascii="UN-Abhaya" w:eastAsia="Times New Roman" w:hAnsi="UN-Abhaya"/>
          <w:b/>
          <w:bCs/>
          <w:color w:val="000000"/>
          <w:cs/>
        </w:rPr>
        <w:t>මා</w:t>
      </w:r>
      <w:r w:rsidRPr="008F4501">
        <w:rPr>
          <w:rFonts w:ascii="UN-Abhaya" w:eastAsia="Times New Roman" w:hAnsi="UN-Abhaya"/>
          <w:b/>
          <w:bCs/>
          <w:color w:val="000000"/>
        </w:rPr>
        <w:t xml:space="preserve">? </w:t>
      </w:r>
      <w:r w:rsidRPr="008F4501">
        <w:rPr>
          <w:rFonts w:ascii="UN-Abhaya" w:eastAsia="Times New Roman" w:hAnsi="UN-Abhaya"/>
          <w:b/>
          <w:bCs/>
          <w:color w:val="000000"/>
          <w:cs/>
        </w:rPr>
        <w:t>තෙ හි ධම්මං කථෙන්</w:t>
      </w:r>
      <w:r w:rsidR="008F4501" w:rsidRPr="008F4501">
        <w:rPr>
          <w:rFonts w:ascii="UN-Abhaya" w:eastAsia="Times New Roman" w:hAnsi="UN-Abhaya" w:hint="cs"/>
          <w:b/>
          <w:bCs/>
          <w:color w:val="000000"/>
          <w:cs/>
        </w:rPr>
        <w:t>තා</w:t>
      </w:r>
      <w:r w:rsidRPr="008F4501">
        <w:rPr>
          <w:rFonts w:ascii="UN-Abhaya" w:eastAsia="Times New Roman" w:hAnsi="UN-Abhaya"/>
          <w:b/>
          <w:bCs/>
          <w:color w:val="000000"/>
          <w:cs/>
        </w:rPr>
        <w:t xml:space="preserve"> කම</w:t>
      </w:r>
      <w:r w:rsidR="008F4501" w:rsidRPr="008F4501">
        <w:rPr>
          <w:rFonts w:ascii="UN-Abhaya" w:eastAsia="Times New Roman" w:hAnsi="UN-Abhaya" w:hint="cs"/>
          <w:b/>
          <w:bCs/>
          <w:color w:val="000000"/>
          <w:cs/>
        </w:rPr>
        <w:t>න්</w:t>
      </w:r>
      <w:r w:rsidRPr="008F4501">
        <w:rPr>
          <w:rFonts w:ascii="UN-Abhaya" w:eastAsia="Times New Roman" w:hAnsi="UN-Abhaya"/>
          <w:b/>
          <w:bCs/>
          <w:color w:val="000000"/>
          <w:cs/>
        </w:rPr>
        <w:t>තරං විපාකනත්තරං රූපාරූප</w:t>
      </w:r>
      <w:r w:rsidR="008F4501" w:rsidRPr="008F4501">
        <w:rPr>
          <w:rFonts w:ascii="UN-Abhaya" w:eastAsia="Times New Roman" w:hAnsi="UN-Abhaya" w:hint="cs"/>
          <w:b/>
          <w:bCs/>
          <w:color w:val="000000"/>
          <w:cs/>
        </w:rPr>
        <w:t xml:space="preserve"> </w:t>
      </w:r>
      <w:r w:rsidRPr="008F4501">
        <w:rPr>
          <w:rFonts w:ascii="UN-Abhaya" w:eastAsia="Times New Roman" w:hAnsi="UN-Abhaya"/>
          <w:b/>
          <w:bCs/>
          <w:color w:val="000000"/>
          <w:cs/>
        </w:rPr>
        <w:t>පරිච්ඡෙදං ධම</w:t>
      </w:r>
      <w:r w:rsidR="008F4501" w:rsidRPr="008F4501">
        <w:rPr>
          <w:rFonts w:ascii="UN-Abhaya" w:eastAsia="Times New Roman" w:hAnsi="UN-Abhaya" w:hint="cs"/>
          <w:b/>
          <w:bCs/>
          <w:color w:val="000000"/>
          <w:cs/>
        </w:rPr>
        <w:t>්ම</w:t>
      </w:r>
      <w:r w:rsidRPr="008F4501">
        <w:rPr>
          <w:rFonts w:ascii="UN-Abhaya" w:eastAsia="Times New Roman" w:hAnsi="UN-Abhaya"/>
          <w:b/>
          <w:bCs/>
          <w:color w:val="000000"/>
          <w:cs/>
        </w:rPr>
        <w:t>න්තරං ආලොළෙ</w:t>
      </w:r>
      <w:r w:rsidR="00905652" w:rsidRPr="008F4501">
        <w:rPr>
          <w:rFonts w:ascii="UN-Abhaya" w:eastAsia="Times New Roman" w:hAnsi="UN-Abhaya"/>
          <w:b/>
          <w:bCs/>
          <w:color w:val="000000"/>
          <w:cs/>
        </w:rPr>
        <w:t>ත්‍වා</w:t>
      </w:r>
      <w:r w:rsidRPr="008F4501">
        <w:rPr>
          <w:rFonts w:ascii="UN-Abhaya" w:eastAsia="Times New Roman" w:hAnsi="UN-Abhaya"/>
          <w:b/>
          <w:bCs/>
          <w:color w:val="000000"/>
          <w:cs/>
        </w:rPr>
        <w:t xml:space="preserve"> ක</w:t>
      </w:r>
      <w:r w:rsidR="008F4501" w:rsidRPr="008F4501">
        <w:rPr>
          <w:rFonts w:ascii="UN-Abhaya" w:eastAsia="Times New Roman" w:hAnsi="UN-Abhaya" w:hint="cs"/>
          <w:b/>
          <w:bCs/>
          <w:color w:val="000000"/>
          <w:cs/>
        </w:rPr>
        <w:t>ථෙන්</w:t>
      </w:r>
      <w:r w:rsidRPr="008F4501">
        <w:rPr>
          <w:rFonts w:ascii="UN-Abhaya" w:eastAsia="Times New Roman" w:hAnsi="UN-Abhaya"/>
          <w:b/>
          <w:bCs/>
          <w:color w:val="000000"/>
          <w:cs/>
        </w:rPr>
        <w:t>ති. ආභිධම්මිකා පන ධම්මත්තරං අනා</w:t>
      </w:r>
      <w:r w:rsidR="008F4501" w:rsidRPr="008F4501">
        <w:rPr>
          <w:rFonts w:ascii="UN-Abhaya" w:eastAsia="Times New Roman" w:hAnsi="UN-Abhaya" w:hint="cs"/>
          <w:b/>
          <w:bCs/>
          <w:color w:val="000000"/>
          <w:cs/>
        </w:rPr>
        <w:t>ලො</w:t>
      </w:r>
      <w:r w:rsidRPr="008F4501">
        <w:rPr>
          <w:rFonts w:ascii="UN-Abhaya" w:eastAsia="Times New Roman" w:hAnsi="UN-Abhaya"/>
          <w:b/>
          <w:bCs/>
          <w:color w:val="000000"/>
          <w:cs/>
        </w:rPr>
        <w:t>ළෙ</w:t>
      </w:r>
      <w:r w:rsidR="008F4501" w:rsidRPr="008F4501">
        <w:rPr>
          <w:rFonts w:ascii="UN-Abhaya" w:eastAsia="Times New Roman" w:hAnsi="UN-Abhaya" w:hint="cs"/>
          <w:b/>
          <w:bCs/>
          <w:color w:val="000000"/>
          <w:cs/>
        </w:rPr>
        <w:t>න</w:t>
      </w:r>
      <w:r w:rsidR="00DC0E27">
        <w:rPr>
          <w:rFonts w:ascii="UN-Abhaya" w:eastAsia="Times New Roman" w:hAnsi="UN-Abhaya" w:hint="cs"/>
          <w:b/>
          <w:bCs/>
          <w:color w:val="000000"/>
          <w:cs/>
        </w:rPr>
        <w:t>්</w:t>
      </w:r>
      <w:r w:rsidRPr="008F4501">
        <w:rPr>
          <w:rFonts w:ascii="UN-Abhaya" w:eastAsia="Times New Roman" w:hAnsi="UN-Abhaya"/>
          <w:b/>
          <w:bCs/>
          <w:color w:val="000000"/>
          <w:cs/>
        </w:rPr>
        <w:t>ති. ත</w:t>
      </w:r>
      <w:r w:rsidR="008F4501" w:rsidRPr="008F4501">
        <w:rPr>
          <w:rFonts w:ascii="UN-Abhaya" w:eastAsia="Times New Roman" w:hAnsi="UN-Abhaya" w:hint="cs"/>
          <w:b/>
          <w:bCs/>
          <w:color w:val="000000"/>
          <w:cs/>
        </w:rPr>
        <w:t>ස්</w:t>
      </w:r>
      <w:r w:rsidRPr="008F4501">
        <w:rPr>
          <w:rFonts w:ascii="UN-Abhaya" w:eastAsia="Times New Roman" w:hAnsi="UN-Abhaya"/>
          <w:b/>
          <w:bCs/>
          <w:color w:val="000000"/>
          <w:cs/>
        </w:rPr>
        <w:t xml:space="preserve">මා ආභිධම්මිකො භික්ඛු ධම්මං කථෙතු වා </w:t>
      </w:r>
      <w:r w:rsidR="008F4501" w:rsidRPr="008F4501">
        <w:rPr>
          <w:rFonts w:ascii="UN-Abhaya" w:eastAsia="Times New Roman" w:hAnsi="UN-Abhaya" w:hint="cs"/>
          <w:b/>
          <w:bCs/>
          <w:color w:val="000000"/>
          <w:cs/>
        </w:rPr>
        <w:t>මා</w:t>
      </w:r>
      <w:r w:rsidRPr="008F4501">
        <w:rPr>
          <w:rFonts w:ascii="UN-Abhaya" w:eastAsia="Times New Roman" w:hAnsi="UN-Abhaya"/>
          <w:b/>
          <w:bCs/>
          <w:color w:val="000000"/>
          <w:cs/>
        </w:rPr>
        <w:t xml:space="preserve"> වා පුච</w:t>
      </w:r>
      <w:r w:rsidR="008F4501" w:rsidRPr="008F4501">
        <w:rPr>
          <w:rFonts w:ascii="UN-Abhaya" w:eastAsia="Times New Roman" w:hAnsi="UN-Abhaya" w:hint="cs"/>
          <w:b/>
          <w:bCs/>
          <w:color w:val="000000"/>
          <w:cs/>
        </w:rPr>
        <w:t>්ඡි</w:t>
      </w:r>
      <w:r w:rsidRPr="008F4501">
        <w:rPr>
          <w:rFonts w:ascii="UN-Abhaya" w:eastAsia="Times New Roman" w:hAnsi="UN-Abhaya"/>
          <w:b/>
          <w:bCs/>
          <w:color w:val="000000"/>
          <w:cs/>
        </w:rPr>
        <w:t>තකාලෙ පන ප</w:t>
      </w:r>
      <w:r w:rsidR="008F4501" w:rsidRPr="008F4501">
        <w:rPr>
          <w:rFonts w:ascii="UN-Abhaya" w:eastAsia="Times New Roman" w:hAnsi="UN-Abhaya" w:hint="cs"/>
          <w:b/>
          <w:bCs/>
          <w:color w:val="000000"/>
          <w:cs/>
        </w:rPr>
        <w:t>ඤ්</w:t>
      </w:r>
      <w:r w:rsidRPr="008F4501">
        <w:rPr>
          <w:rFonts w:ascii="UN-Abhaya" w:eastAsia="Times New Roman" w:hAnsi="UN-Abhaya"/>
          <w:b/>
          <w:bCs/>
          <w:color w:val="000000"/>
          <w:cs/>
        </w:rPr>
        <w:t>හං කථෙන්ති</w:t>
      </w:r>
      <w:r w:rsidR="008F17EE" w:rsidRPr="008F4501">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යනු ආගම බැවිනි. </w:t>
      </w:r>
    </w:p>
    <w:p w14:paraId="579DAC26" w14:textId="03761A99" w:rsidR="00920F4C" w:rsidRPr="00AE7067" w:rsidRDefault="00920F4C" w:rsidP="00AE7067">
      <w:pPr>
        <w:spacing w:before="240" w:after="240" w:line="276" w:lineRule="auto"/>
        <w:rPr>
          <w:rFonts w:ascii="UN-Abhaya" w:eastAsia="Times New Roman" w:hAnsi="UN-Abhaya"/>
        </w:rPr>
      </w:pPr>
      <w:r w:rsidRPr="00AE7067">
        <w:rPr>
          <w:rFonts w:ascii="UN-Abhaya" w:eastAsia="Times New Roman" w:hAnsi="UN-Abhaya"/>
          <w:color w:val="000000"/>
          <w:cs/>
        </w:rPr>
        <w:t>අභිධ</w:t>
      </w:r>
      <w:r w:rsidR="00FB0612" w:rsidRPr="00AE7067">
        <w:rPr>
          <w:rFonts w:ascii="UN-Abhaya" w:eastAsia="Times New Roman" w:hAnsi="UN-Abhaya"/>
          <w:color w:val="000000"/>
          <w:cs/>
        </w:rPr>
        <w:t>ර්‍ම</w:t>
      </w:r>
      <w:r w:rsidRPr="00AE7067">
        <w:rPr>
          <w:rFonts w:ascii="UN-Abhaya" w:eastAsia="Times New Roman" w:hAnsi="UN-Abhaya"/>
          <w:color w:val="000000"/>
          <w:cs/>
        </w:rPr>
        <w:t>ය දත් භික්ෂූහු ධ</w:t>
      </w:r>
      <w:r w:rsidR="00FB0612" w:rsidRPr="00AE7067">
        <w:rPr>
          <w:rFonts w:ascii="UN-Abhaya" w:eastAsia="Times New Roman" w:hAnsi="UN-Abhaya"/>
          <w:color w:val="000000"/>
          <w:cs/>
        </w:rPr>
        <w:t>ර්‍ම</w:t>
      </w:r>
      <w:r w:rsidRPr="00AE7067">
        <w:rPr>
          <w:rFonts w:ascii="UN-Abhaya" w:eastAsia="Times New Roman" w:hAnsi="UN-Abhaya"/>
          <w:color w:val="000000"/>
          <w:cs/>
        </w:rPr>
        <w:t>කථිකයෝ වෙති. සෙස්සෝ බණ කිය</w:t>
      </w:r>
      <w:r w:rsidR="001A1DD3" w:rsidRPr="00AE7067">
        <w:rPr>
          <w:rFonts w:ascii="UN-Abhaya" w:eastAsia="Times New Roman" w:hAnsi="UN-Abhaya"/>
          <w:color w:val="000000"/>
          <w:cs/>
        </w:rPr>
        <w:t>න්</w:t>
      </w:r>
      <w:r w:rsidRPr="00AE7067">
        <w:rPr>
          <w:rFonts w:ascii="UN-Abhaya" w:eastAsia="Times New Roman" w:hAnsi="UN-Abhaya"/>
          <w:color w:val="000000"/>
          <w:cs/>
        </w:rPr>
        <w:t>නෝ ද ධ</w:t>
      </w:r>
      <w:r w:rsidR="00FB0612" w:rsidRPr="00AE7067">
        <w:rPr>
          <w:rFonts w:ascii="UN-Abhaya" w:eastAsia="Times New Roman" w:hAnsi="UN-Abhaya"/>
          <w:color w:val="000000"/>
          <w:cs/>
        </w:rPr>
        <w:t>ර්‍ම</w:t>
      </w:r>
      <w:r w:rsidRPr="00AE7067">
        <w:rPr>
          <w:rFonts w:ascii="UN-Abhaya" w:eastAsia="Times New Roman" w:hAnsi="UN-Abhaya"/>
          <w:color w:val="000000"/>
          <w:cs/>
        </w:rPr>
        <w:t>කථිකයෝ නො වෙත්. ඔවුහු බණ කියන්නේ ක</w:t>
      </w:r>
      <w:r w:rsidR="001A1DD3" w:rsidRPr="00AE7067">
        <w:rPr>
          <w:rFonts w:ascii="UN-Abhaya" w:eastAsia="Times New Roman" w:hAnsi="UN-Abhaya"/>
          <w:color w:val="000000"/>
          <w:cs/>
        </w:rPr>
        <w:t>ර්‍</w:t>
      </w:r>
      <w:r w:rsidRPr="00AE7067">
        <w:rPr>
          <w:rFonts w:ascii="UN-Abhaya" w:eastAsia="Times New Roman" w:hAnsi="UN-Abhaya"/>
          <w:color w:val="000000"/>
          <w:cs/>
        </w:rPr>
        <w:t>මාන්තර</w:t>
      </w:r>
      <w:r w:rsidRPr="00AE7067">
        <w:rPr>
          <w:rFonts w:ascii="UN-Abhaya" w:eastAsia="Times New Roman" w:hAnsi="UN-Abhaya"/>
          <w:color w:val="000000"/>
        </w:rPr>
        <w:t xml:space="preserve">, </w:t>
      </w:r>
      <w:r w:rsidRPr="00AE7067">
        <w:rPr>
          <w:rFonts w:ascii="UN-Abhaya" w:eastAsia="Times New Roman" w:hAnsi="UN-Abhaya"/>
          <w:color w:val="000000"/>
          <w:cs/>
        </w:rPr>
        <w:t>විපාකාන්තර</w:t>
      </w:r>
      <w:r w:rsidRPr="00AE7067">
        <w:rPr>
          <w:rFonts w:ascii="UN-Abhaya" w:eastAsia="Times New Roman" w:hAnsi="UN-Abhaya"/>
          <w:color w:val="000000"/>
        </w:rPr>
        <w:t xml:space="preserve">, </w:t>
      </w:r>
      <w:r w:rsidRPr="00AE7067">
        <w:rPr>
          <w:rFonts w:ascii="UN-Abhaya" w:eastAsia="Times New Roman" w:hAnsi="UN-Abhaya"/>
          <w:color w:val="000000"/>
          <w:cs/>
        </w:rPr>
        <w:t>රූපාරූප පරිච්ඡ</w:t>
      </w:r>
      <w:r w:rsidR="001A1DD3" w:rsidRPr="00AE7067">
        <w:rPr>
          <w:rFonts w:ascii="UN-Abhaya" w:eastAsia="Times New Roman" w:hAnsi="UN-Abhaya"/>
          <w:color w:val="000000"/>
          <w:cs/>
        </w:rPr>
        <w:t>ෙ</w:t>
      </w:r>
      <w:r w:rsidRPr="00AE7067">
        <w:rPr>
          <w:rFonts w:ascii="UN-Abhaya" w:eastAsia="Times New Roman" w:hAnsi="UN-Abhaya"/>
          <w:color w:val="000000"/>
          <w:cs/>
        </w:rPr>
        <w:t>ද ධර්‍මාන්තර ආලොළනය කොට ධ</w:t>
      </w:r>
      <w:r w:rsidR="00FB0612" w:rsidRPr="00AE7067">
        <w:rPr>
          <w:rFonts w:ascii="UN-Abhaya" w:eastAsia="Times New Roman" w:hAnsi="UN-Abhaya"/>
          <w:color w:val="000000"/>
          <w:cs/>
        </w:rPr>
        <w:t>ර්‍ම</w:t>
      </w:r>
      <w:r w:rsidRPr="00AE7067">
        <w:rPr>
          <w:rFonts w:ascii="UN-Abhaya" w:eastAsia="Times New Roman" w:hAnsi="UN-Abhaya"/>
          <w:color w:val="000000"/>
          <w:cs/>
        </w:rPr>
        <w:t xml:space="preserve"> දේශනා කරත්. අභිධ</w:t>
      </w:r>
      <w:r w:rsidR="001A1DD3" w:rsidRPr="00AE7067">
        <w:rPr>
          <w:rFonts w:ascii="UN-Abhaya" w:eastAsia="Times New Roman" w:hAnsi="UN-Abhaya"/>
          <w:color w:val="000000"/>
          <w:cs/>
        </w:rPr>
        <w:t>ර්‍</w:t>
      </w:r>
      <w:r w:rsidRPr="00AE7067">
        <w:rPr>
          <w:rFonts w:ascii="UN-Abhaya" w:eastAsia="Times New Roman" w:hAnsi="UN-Abhaya"/>
          <w:color w:val="000000"/>
          <w:cs/>
        </w:rPr>
        <w:t>මය ද</w:t>
      </w:r>
      <w:r w:rsidR="001A1DD3" w:rsidRPr="00AE7067">
        <w:rPr>
          <w:rFonts w:ascii="UN-Abhaya" w:eastAsia="Times New Roman" w:hAnsi="UN-Abhaya"/>
          <w:color w:val="000000"/>
          <w:cs/>
        </w:rPr>
        <w:t>ත්</w:t>
      </w:r>
      <w:r w:rsidRPr="00AE7067">
        <w:rPr>
          <w:rFonts w:ascii="UN-Abhaya" w:eastAsia="Times New Roman" w:hAnsi="UN-Abhaya"/>
          <w:color w:val="000000"/>
          <w:cs/>
        </w:rPr>
        <w:t>තෝ ධ</w:t>
      </w:r>
      <w:r w:rsidR="001A1DD3" w:rsidRPr="00AE7067">
        <w:rPr>
          <w:rFonts w:ascii="UN-Abhaya" w:eastAsia="Times New Roman" w:hAnsi="UN-Abhaya"/>
          <w:color w:val="000000"/>
          <w:cs/>
        </w:rPr>
        <w:t>ර්‍</w:t>
      </w:r>
      <w:r w:rsidRPr="00AE7067">
        <w:rPr>
          <w:rFonts w:ascii="UN-Abhaya" w:eastAsia="Times New Roman" w:hAnsi="UN-Abhaya"/>
          <w:color w:val="000000"/>
          <w:cs/>
        </w:rPr>
        <w:t>මා</w:t>
      </w:r>
      <w:r w:rsidR="001A1DD3" w:rsidRPr="00AE7067">
        <w:rPr>
          <w:rFonts w:ascii="UN-Abhaya" w:eastAsia="Times New Roman" w:hAnsi="UN-Abhaya"/>
          <w:color w:val="000000"/>
          <w:cs/>
        </w:rPr>
        <w:t>න්ත</w:t>
      </w:r>
      <w:r w:rsidRPr="00AE7067">
        <w:rPr>
          <w:rFonts w:ascii="UN-Abhaya" w:eastAsia="Times New Roman" w:hAnsi="UN-Abhaya"/>
          <w:color w:val="000000"/>
          <w:cs/>
        </w:rPr>
        <w:t>රය ආලොළනය නො කොට ධ</w:t>
      </w:r>
      <w:r w:rsidR="00FB0612" w:rsidRPr="00AE7067">
        <w:rPr>
          <w:rFonts w:ascii="UN-Abhaya" w:eastAsia="Times New Roman" w:hAnsi="UN-Abhaya"/>
          <w:color w:val="000000"/>
          <w:cs/>
        </w:rPr>
        <w:t>ර්‍ම</w:t>
      </w:r>
      <w:r w:rsidRPr="00AE7067">
        <w:rPr>
          <w:rFonts w:ascii="UN-Abhaya" w:eastAsia="Times New Roman" w:hAnsi="UN-Abhaya"/>
          <w:color w:val="000000"/>
          <w:cs/>
        </w:rPr>
        <w:t>ද</w:t>
      </w:r>
      <w:r w:rsidR="001A1DD3" w:rsidRPr="00AE7067">
        <w:rPr>
          <w:rFonts w:ascii="UN-Abhaya" w:eastAsia="Times New Roman" w:hAnsi="UN-Abhaya"/>
          <w:color w:val="000000"/>
          <w:cs/>
        </w:rPr>
        <w:t>ේ</w:t>
      </w:r>
      <w:r w:rsidRPr="00AE7067">
        <w:rPr>
          <w:rFonts w:ascii="UN-Abhaya" w:eastAsia="Times New Roman" w:hAnsi="UN-Abhaya"/>
          <w:color w:val="000000"/>
          <w:cs/>
        </w:rPr>
        <w:t>ශනා කරත්. අභිධ</w:t>
      </w:r>
      <w:r w:rsidR="00FB0612" w:rsidRPr="00AE7067">
        <w:rPr>
          <w:rFonts w:ascii="UN-Abhaya" w:eastAsia="Times New Roman" w:hAnsi="UN-Abhaya"/>
          <w:color w:val="000000"/>
          <w:cs/>
        </w:rPr>
        <w:t>ර්‍ම</w:t>
      </w:r>
      <w:r w:rsidRPr="00AE7067">
        <w:rPr>
          <w:rFonts w:ascii="UN-Abhaya" w:eastAsia="Times New Roman" w:hAnsi="UN-Abhaya"/>
          <w:color w:val="000000"/>
          <w:cs/>
        </w:rPr>
        <w:t>ය දත් භි</w:t>
      </w:r>
      <w:r w:rsidR="00E47F80" w:rsidRPr="00AE7067">
        <w:rPr>
          <w:rFonts w:ascii="UN-Abhaya" w:eastAsia="Times New Roman" w:hAnsi="UN-Abhaya"/>
          <w:color w:val="000000"/>
          <w:cs/>
        </w:rPr>
        <w:t>ක්‍ෂු</w:t>
      </w:r>
      <w:r w:rsidRPr="00AE7067">
        <w:rPr>
          <w:rFonts w:ascii="UN-Abhaya" w:eastAsia="Times New Roman" w:hAnsi="UN-Abhaya"/>
          <w:color w:val="000000"/>
          <w:cs/>
        </w:rPr>
        <w:t xml:space="preserve"> තෙමේ බණ කිය</w:t>
      </w:r>
      <w:r w:rsidR="001A1DD3" w:rsidRPr="00AE7067">
        <w:rPr>
          <w:rFonts w:ascii="UN-Abhaya" w:eastAsia="Times New Roman" w:hAnsi="UN-Abhaya"/>
          <w:color w:val="000000"/>
          <w:cs/>
        </w:rPr>
        <w:t>ා</w:t>
      </w:r>
      <w:r w:rsidRPr="00AE7067">
        <w:rPr>
          <w:rFonts w:ascii="UN-Abhaya" w:eastAsia="Times New Roman" w:hAnsi="UN-Abhaya"/>
          <w:color w:val="000000"/>
          <w:cs/>
        </w:rPr>
        <w:t>වා හෝ නො කියාවා හෝ විචාළ කල්හි ප්‍රශ්න විසඳන්නේ ය. පරමා</w:t>
      </w:r>
      <w:r w:rsidR="00573694" w:rsidRPr="00AE7067">
        <w:rPr>
          <w:rFonts w:ascii="UN-Abhaya" w:eastAsia="Times New Roman" w:hAnsi="UN-Abhaya"/>
          <w:color w:val="000000"/>
          <w:cs/>
        </w:rPr>
        <w:t>ර්‍ත්‍ථ</w:t>
      </w:r>
      <w:r w:rsidRPr="00AE7067">
        <w:rPr>
          <w:rFonts w:ascii="UN-Abhaya" w:eastAsia="Times New Roman" w:hAnsi="UN-Abhaya"/>
          <w:color w:val="000000"/>
          <w:cs/>
        </w:rPr>
        <w:t xml:space="preserve"> ධ</w:t>
      </w:r>
      <w:r w:rsidR="00FB0612" w:rsidRPr="00AE7067">
        <w:rPr>
          <w:rFonts w:ascii="UN-Abhaya" w:eastAsia="Times New Roman" w:hAnsi="UN-Abhaya"/>
          <w:color w:val="000000"/>
          <w:cs/>
        </w:rPr>
        <w:t>ර්‍ම</w:t>
      </w:r>
      <w:r w:rsidRPr="00AE7067">
        <w:rPr>
          <w:rFonts w:ascii="UN-Abhaya" w:eastAsia="Times New Roman" w:hAnsi="UN-Abhaya"/>
          <w:color w:val="000000"/>
          <w:cs/>
        </w:rPr>
        <w:t>ය නො දත් ද</w:t>
      </w:r>
      <w:r w:rsidR="00DC4207" w:rsidRPr="00AE7067">
        <w:rPr>
          <w:rFonts w:ascii="UN-Abhaya" w:eastAsia="Times New Roman" w:hAnsi="UN-Abhaya"/>
          <w:color w:val="000000"/>
          <w:cs/>
        </w:rPr>
        <w:t>ේ</w:t>
      </w:r>
      <w:r w:rsidRPr="00AE7067">
        <w:rPr>
          <w:rFonts w:ascii="UN-Abhaya" w:eastAsia="Times New Roman" w:hAnsi="UN-Abhaya"/>
          <w:color w:val="000000"/>
          <w:cs/>
        </w:rPr>
        <w:t>ශක තෙමේ නියම ධ</w:t>
      </w:r>
      <w:r w:rsidR="00FB0612" w:rsidRPr="00AE7067">
        <w:rPr>
          <w:rFonts w:ascii="UN-Abhaya" w:eastAsia="Times New Roman" w:hAnsi="UN-Abhaya"/>
          <w:color w:val="000000"/>
          <w:cs/>
        </w:rPr>
        <w:t>ර්‍ම</w:t>
      </w:r>
      <w:r w:rsidRPr="00AE7067">
        <w:rPr>
          <w:rFonts w:ascii="UN-Abhaya" w:eastAsia="Times New Roman" w:hAnsi="UN-Abhaya"/>
          <w:color w:val="000000"/>
          <w:cs/>
        </w:rPr>
        <w:t>දේශකයෙක් නො වන්නේ ය.</w:t>
      </w:r>
      <w:r w:rsidR="00867DD5" w:rsidRPr="00AE7067">
        <w:rPr>
          <w:rFonts w:ascii="UN-Abhaya" w:eastAsia="Times New Roman" w:hAnsi="UN-Abhaya"/>
          <w:color w:val="000000"/>
        </w:rPr>
        <w:t xml:space="preserve"> </w:t>
      </w:r>
      <w:r w:rsidR="003247A7" w:rsidRPr="00AE7067">
        <w:rPr>
          <w:rFonts w:ascii="UN-Abhaya" w:eastAsia="Times New Roman" w:hAnsi="UN-Abhaya"/>
          <w:b/>
          <w:bCs/>
          <w:color w:val="000000"/>
        </w:rPr>
        <w:t>“</w:t>
      </w:r>
      <w:r w:rsidR="003247A7" w:rsidRPr="00AE7067">
        <w:rPr>
          <w:rFonts w:ascii="UN-Abhaya" w:eastAsia="Times New Roman" w:hAnsi="UN-Abhaya"/>
          <w:b/>
          <w:bCs/>
          <w:color w:val="000000"/>
          <w:cs/>
        </w:rPr>
        <w:t>යාය</w:t>
      </w:r>
      <w:r w:rsidRPr="00AE7067">
        <w:rPr>
          <w:rFonts w:ascii="UN-Abhaya" w:eastAsia="Times New Roman" w:hAnsi="UN-Abhaya"/>
          <w:b/>
          <w:bCs/>
          <w:color w:val="000000"/>
          <w:cs/>
        </w:rPr>
        <w:t xml:space="preserve"> වා </w:t>
      </w:r>
      <w:r w:rsidR="007A7AC9">
        <w:rPr>
          <w:rFonts w:ascii="UN-Abhaya" w:eastAsia="Times New Roman" w:hAnsi="UN-Abhaya" w:hint="cs"/>
          <w:b/>
          <w:bCs/>
          <w:color w:val="000000"/>
          <w:cs/>
        </w:rPr>
        <w:t>තා</w:t>
      </w:r>
      <w:r w:rsidRPr="00AE7067">
        <w:rPr>
          <w:rFonts w:ascii="UN-Abhaya" w:eastAsia="Times New Roman" w:hAnsi="UN-Abhaya"/>
          <w:b/>
          <w:bCs/>
          <w:color w:val="000000"/>
          <w:cs/>
        </w:rPr>
        <w:t>ය වා අප්පමත්තකාය පඤ</w:t>
      </w:r>
      <w:r w:rsidR="007A7AC9">
        <w:rPr>
          <w:rFonts w:ascii="UN-Abhaya" w:eastAsia="Times New Roman" w:hAnsi="UN-Abhaya" w:hint="cs"/>
          <w:b/>
          <w:bCs/>
          <w:color w:val="000000"/>
          <w:cs/>
        </w:rPr>
        <w:t>්</w:t>
      </w:r>
      <w:r w:rsidRPr="00AE7067">
        <w:rPr>
          <w:rFonts w:ascii="UN-Abhaya" w:eastAsia="Times New Roman" w:hAnsi="UN-Abhaya"/>
          <w:b/>
          <w:bCs/>
          <w:color w:val="000000"/>
          <w:cs/>
        </w:rPr>
        <w:t>ඤාය සමන්ත</w:t>
      </w:r>
      <w:r w:rsidR="007A7AC9">
        <w:rPr>
          <w:rFonts w:ascii="UN-Abhaya" w:eastAsia="Times New Roman" w:hAnsi="UN-Abhaya" w:hint="cs"/>
          <w:b/>
          <w:bCs/>
          <w:color w:val="000000"/>
          <w:cs/>
        </w:rPr>
        <w:t>ා</w:t>
      </w:r>
      <w:r w:rsidRPr="00AE7067">
        <w:rPr>
          <w:rFonts w:ascii="UN-Abhaya" w:eastAsia="Times New Roman" w:hAnsi="UN-Abhaya"/>
          <w:b/>
          <w:bCs/>
          <w:color w:val="000000"/>
          <w:cs/>
        </w:rPr>
        <w:t>ගතො පන භික්ඛු ධම්ම කථං කථෙන්ත</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ඉත</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වා එ</w:t>
      </w:r>
      <w:r w:rsidR="007A7AC9">
        <w:rPr>
          <w:rFonts w:ascii="UN-Abhaya" w:eastAsia="Times New Roman" w:hAnsi="UN-Abhaya" w:hint="cs"/>
          <w:b/>
          <w:bCs/>
          <w:color w:val="000000"/>
          <w:cs/>
        </w:rPr>
        <w:t>ත්තො</w:t>
      </w:r>
      <w:r w:rsidRPr="00AE7067">
        <w:rPr>
          <w:rFonts w:ascii="UN-Abhaya" w:eastAsia="Times New Roman" w:hAnsi="UN-Abhaya"/>
          <w:b/>
          <w:bCs/>
          <w:color w:val="000000"/>
          <w:cs/>
        </w:rPr>
        <w:t xml:space="preserve"> ව</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අන</w:t>
      </w:r>
      <w:r w:rsidR="007A7AC9">
        <w:rPr>
          <w:rFonts w:ascii="UN-Abhaya" w:eastAsia="Times New Roman" w:hAnsi="UN-Abhaya" w:hint="cs"/>
          <w:b/>
          <w:bCs/>
          <w:color w:val="000000"/>
          <w:cs/>
        </w:rPr>
        <w:t>ො</w:t>
      </w:r>
      <w:r w:rsidRPr="00AE7067">
        <w:rPr>
          <w:rFonts w:ascii="UN-Abhaya" w:eastAsia="Times New Roman" w:hAnsi="UN-Abhaya"/>
          <w:b/>
          <w:bCs/>
          <w:color w:val="000000"/>
          <w:cs/>
        </w:rPr>
        <w:t>ක්කමි</w:t>
      </w:r>
      <w:r w:rsidR="00905652" w:rsidRPr="00AE7067">
        <w:rPr>
          <w:rFonts w:ascii="UN-Abhaya" w:eastAsia="Times New Roman" w:hAnsi="UN-Abhaya"/>
          <w:b/>
          <w:bCs/>
          <w:color w:val="000000"/>
          <w:cs/>
        </w:rPr>
        <w:t>ත්‍වා</w:t>
      </w:r>
      <w:r w:rsidRPr="00AE7067">
        <w:rPr>
          <w:rFonts w:ascii="UN-Abhaya" w:eastAsia="Times New Roman" w:hAnsi="UN-Abhaya"/>
          <w:b/>
          <w:bCs/>
          <w:color w:val="000000"/>
          <w:cs/>
        </w:rPr>
        <w:t xml:space="preserve"> යට්ඨික</w:t>
      </w:r>
      <w:r w:rsidR="007A7AC9">
        <w:rPr>
          <w:rFonts w:ascii="UN-Abhaya" w:eastAsia="Times New Roman" w:hAnsi="UN-Abhaya" w:hint="cs"/>
          <w:b/>
          <w:bCs/>
          <w:color w:val="000000"/>
          <w:cs/>
        </w:rPr>
        <w:t>ොටිං</w:t>
      </w:r>
      <w:r w:rsidRPr="00AE7067">
        <w:rPr>
          <w:rFonts w:ascii="UN-Abhaya" w:eastAsia="Times New Roman" w:hAnsi="UN-Abhaya"/>
          <w:b/>
          <w:bCs/>
          <w:color w:val="000000"/>
          <w:cs/>
        </w:rPr>
        <w:t xml:space="preserve"> ගහෙ</w:t>
      </w:r>
      <w:r w:rsidR="00905652" w:rsidRPr="00AE7067">
        <w:rPr>
          <w:rFonts w:ascii="UN-Abhaya" w:eastAsia="Times New Roman" w:hAnsi="UN-Abhaya"/>
          <w:b/>
          <w:bCs/>
          <w:color w:val="000000"/>
          <w:cs/>
        </w:rPr>
        <w:t>ත්‍වා</w:t>
      </w:r>
      <w:r w:rsidRPr="00AE7067">
        <w:rPr>
          <w:rFonts w:ascii="UN-Abhaya" w:eastAsia="Times New Roman" w:hAnsi="UN-Abhaya"/>
          <w:b/>
          <w:bCs/>
          <w:color w:val="000000"/>
          <w:cs/>
        </w:rPr>
        <w:t xml:space="preserve"> </w:t>
      </w:r>
      <w:r w:rsidRPr="007A7AC9">
        <w:rPr>
          <w:rFonts w:ascii="UN-Abhaya" w:eastAsia="Times New Roman" w:hAnsi="UN-Abhaya"/>
          <w:b/>
          <w:bCs/>
          <w:color w:val="000000"/>
          <w:cs/>
        </w:rPr>
        <w:t>අ</w:t>
      </w:r>
      <w:r w:rsidR="007A7AC9" w:rsidRPr="007A7AC9">
        <w:rPr>
          <w:rFonts w:ascii="UN-Abhaya" w:hAnsi="UN-Abhaya"/>
          <w:b/>
          <w:bCs/>
          <w:cs/>
        </w:rPr>
        <w:t>න්‍ධ</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විය එකපදික</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දණ්ඩස</w:t>
      </w:r>
      <w:r w:rsidR="007A7AC9">
        <w:rPr>
          <w:rFonts w:ascii="UN-Abhaya" w:eastAsia="Times New Roman" w:hAnsi="UN-Abhaya" w:hint="cs"/>
          <w:b/>
          <w:bCs/>
          <w:color w:val="000000"/>
          <w:cs/>
        </w:rPr>
        <w:t>ෙ</w:t>
      </w:r>
      <w:r w:rsidRPr="00AE7067">
        <w:rPr>
          <w:rFonts w:ascii="UN-Abhaya" w:eastAsia="Times New Roman" w:hAnsi="UN-Abhaya"/>
          <w:b/>
          <w:bCs/>
          <w:color w:val="000000"/>
          <w:cs/>
        </w:rPr>
        <w:t>තු</w:t>
      </w:r>
      <w:r w:rsidR="00793590" w:rsidRPr="00AE7067">
        <w:rPr>
          <w:rFonts w:ascii="UN-Abhaya" w:eastAsia="Times New Roman" w:hAnsi="UN-Abhaya"/>
          <w:b/>
          <w:bCs/>
          <w:color w:val="000000"/>
        </w:rPr>
        <w:t xml:space="preserve"> </w:t>
      </w:r>
      <w:r w:rsidRPr="00AE7067">
        <w:rPr>
          <w:rFonts w:ascii="UN-Abhaya" w:hAnsi="UN-Abhaya"/>
          <w:b/>
          <w:bCs/>
          <w:cs/>
        </w:rPr>
        <w:t>ආරූ</w:t>
      </w:r>
      <w:r w:rsidR="007A7AC9">
        <w:rPr>
          <w:rFonts w:ascii="UN-Abhaya" w:hAnsi="UN-Abhaya" w:hint="cs"/>
          <w:b/>
          <w:bCs/>
          <w:cs/>
        </w:rPr>
        <w:t>ළාහො</w:t>
      </w:r>
      <w:r w:rsidRPr="00AE7067">
        <w:rPr>
          <w:rFonts w:ascii="UN-Abhaya" w:hAnsi="UN-Abhaya"/>
          <w:b/>
          <w:bCs/>
          <w:cs/>
        </w:rPr>
        <w:t xml:space="preserve"> විය ගච්ඡති</w:t>
      </w:r>
      <w:r w:rsidR="007A7AC9">
        <w:rPr>
          <w:rFonts w:ascii="UN-Abhaya" w:hAnsi="UN-Abhaya"/>
          <w:b/>
          <w:bCs/>
        </w:rPr>
        <w:t>”</w:t>
      </w:r>
      <w:r w:rsidR="00793590" w:rsidRPr="00AE7067">
        <w:rPr>
          <w:rFonts w:ascii="UN-Abhaya" w:hAnsi="UN-Abhaya"/>
        </w:rPr>
        <w:t xml:space="preserve"> </w:t>
      </w:r>
      <w:r w:rsidRPr="00AE7067">
        <w:rPr>
          <w:rFonts w:ascii="UN-Abhaya" w:hAnsi="UN-Abhaya"/>
          <w:color w:val="000000"/>
          <w:cs/>
        </w:rPr>
        <w:t>මඳ නුවණැති මහණ තෙමේ දහම් දෙසන විට සැරයටි කොණ ගත් අ</w:t>
      </w:r>
      <w:r w:rsidR="000C0EC0" w:rsidRPr="00AE7067">
        <w:rPr>
          <w:rFonts w:ascii="UN-Abhaya" w:hAnsi="UN-Abhaya"/>
          <w:color w:val="000000"/>
          <w:cs/>
        </w:rPr>
        <w:t>න්‍ධ</w:t>
      </w:r>
      <w:r w:rsidRPr="00AE7067">
        <w:rPr>
          <w:rFonts w:ascii="UN-Abhaya" w:hAnsi="UN-Abhaya"/>
          <w:color w:val="000000"/>
          <w:cs/>
        </w:rPr>
        <w:t>යකු සේ එක් පියවරක් තැබිය හැකි තරම් වූ එක් පාපුවරුවක් ඇති ඒ</w:t>
      </w:r>
      <w:r w:rsidR="006E3173">
        <w:rPr>
          <w:rFonts w:ascii="UN-Abhaya" w:hAnsi="UN-Abhaya" w:hint="cs"/>
          <w:color w:val="000000"/>
          <w:cs/>
        </w:rPr>
        <w:t xml:space="preserve"> </w:t>
      </w:r>
      <w:r w:rsidRPr="00AE7067">
        <w:rPr>
          <w:rFonts w:ascii="UN-Abhaya" w:hAnsi="UN-Abhaya"/>
          <w:color w:val="000000"/>
          <w:cs/>
        </w:rPr>
        <w:t>දණ්ඩට නැග ගත්තකු සේ දහම් තතු නො දැන බියෙන් ඇවිසී අතැනින් මෙතැනින් මොනවා හෝ කරුණු ටිකක් ඇහිඳ ගෙණ උඩ බිම නො දැන දහම් දෙසන්නේ ය. එහෙයින් ධ</w:t>
      </w:r>
      <w:r w:rsidR="00FB0612" w:rsidRPr="00AE7067">
        <w:rPr>
          <w:rFonts w:ascii="UN-Abhaya" w:hAnsi="UN-Abhaya"/>
          <w:color w:val="000000"/>
          <w:cs/>
        </w:rPr>
        <w:t>ර්‍ම</w:t>
      </w:r>
      <w:r w:rsidRPr="00AE7067">
        <w:rPr>
          <w:rFonts w:ascii="UN-Abhaya" w:hAnsi="UN-Abhaya"/>
          <w:color w:val="000000"/>
          <w:cs/>
        </w:rPr>
        <w:t>කථිකයා පරමා</w:t>
      </w:r>
      <w:r w:rsidR="00573694" w:rsidRPr="00AE7067">
        <w:rPr>
          <w:rFonts w:ascii="UN-Abhaya" w:hAnsi="UN-Abhaya"/>
          <w:color w:val="000000"/>
          <w:cs/>
        </w:rPr>
        <w:t>ර්‍ත්‍ථ</w:t>
      </w:r>
      <w:r w:rsidRPr="00AE7067">
        <w:rPr>
          <w:rFonts w:ascii="UN-Abhaya" w:hAnsi="UN-Abhaya"/>
          <w:color w:val="000000"/>
          <w:cs/>
        </w:rPr>
        <w:t>ය මොනවට උගෙණ ධ</w:t>
      </w:r>
      <w:r w:rsidR="00FB0612" w:rsidRPr="00AE7067">
        <w:rPr>
          <w:rFonts w:ascii="UN-Abhaya" w:hAnsi="UN-Abhaya"/>
          <w:color w:val="000000"/>
          <w:cs/>
        </w:rPr>
        <w:t>ර්‍ම</w:t>
      </w:r>
      <w:r w:rsidRPr="00AE7067">
        <w:rPr>
          <w:rFonts w:ascii="UN-Abhaya" w:hAnsi="UN-Abhaya"/>
          <w:color w:val="000000"/>
          <w:cs/>
        </w:rPr>
        <w:t xml:space="preserve">නෙත්තිය දැන </w:t>
      </w:r>
      <w:r w:rsidRPr="00AE7067">
        <w:rPr>
          <w:rFonts w:ascii="UN-Abhaya" w:hAnsi="UN-Abhaya"/>
          <w:color w:val="000000"/>
          <w:cs/>
        </w:rPr>
        <w:lastRenderedPageBreak/>
        <w:t>හැම කරුණෙක ම නො පැකිළ දහම් දෙසිය යුතු ය. පරමා</w:t>
      </w:r>
      <w:r w:rsidR="00573694" w:rsidRPr="00AE7067">
        <w:rPr>
          <w:rFonts w:ascii="UN-Abhaya" w:hAnsi="UN-Abhaya"/>
          <w:color w:val="000000"/>
          <w:cs/>
        </w:rPr>
        <w:t>ර්‍ත්‍ථ</w:t>
      </w:r>
      <w:r w:rsidRPr="00AE7067">
        <w:rPr>
          <w:rFonts w:ascii="UN-Abhaya" w:hAnsi="UN-Abhaya"/>
          <w:color w:val="000000"/>
          <w:cs/>
        </w:rPr>
        <w:t xml:space="preserve"> ඥානය මෙන් ම නෙත්තියෙහි එන ප්‍රස්ථානඥානය ද ධ</w:t>
      </w:r>
      <w:r w:rsidR="00FB0612" w:rsidRPr="00AE7067">
        <w:rPr>
          <w:rFonts w:ascii="UN-Abhaya" w:hAnsi="UN-Abhaya"/>
          <w:color w:val="000000"/>
          <w:cs/>
        </w:rPr>
        <w:t>ර්‍ම</w:t>
      </w:r>
      <w:r w:rsidRPr="00AE7067">
        <w:rPr>
          <w:rFonts w:ascii="UN-Abhaya" w:hAnsi="UN-Abhaya"/>
          <w:color w:val="000000"/>
          <w:cs/>
        </w:rPr>
        <w:t>දේශකයා හට අවශ්‍යයෙන් තිබිය යුතු ය. ප්‍රස්ථාන නම්</w:t>
      </w:r>
      <w:r w:rsidRPr="00AE7067">
        <w:rPr>
          <w:rFonts w:ascii="UN-Abhaya" w:hAnsi="UN-Abhaya"/>
          <w:color w:val="000000"/>
        </w:rPr>
        <w:t xml:space="preserve">, </w:t>
      </w:r>
      <w:r w:rsidRPr="00AE7067">
        <w:rPr>
          <w:rFonts w:ascii="UN-Abhaya" w:hAnsi="UN-Abhaya"/>
          <w:color w:val="000000"/>
          <w:cs/>
        </w:rPr>
        <w:t>ද</w:t>
      </w:r>
      <w:r w:rsidR="009C39AF" w:rsidRPr="00AE7067">
        <w:rPr>
          <w:rFonts w:ascii="UN-Abhaya" w:hAnsi="UN-Abhaya"/>
          <w:color w:val="000000"/>
          <w:cs/>
        </w:rPr>
        <w:t>ේ</w:t>
      </w:r>
      <w:r w:rsidRPr="00AE7067">
        <w:rPr>
          <w:rFonts w:ascii="UN-Abhaya" w:hAnsi="UN-Abhaya"/>
          <w:color w:val="000000"/>
          <w:cs/>
        </w:rPr>
        <w:t>ශනාව පැවැත්වීම ය. දේශනාව ක්‍රමානුකූලව ගෙණ යෑම ය. ද</w:t>
      </w:r>
      <w:r w:rsidR="009C39AF" w:rsidRPr="00AE7067">
        <w:rPr>
          <w:rFonts w:ascii="UN-Abhaya" w:hAnsi="UN-Abhaya"/>
          <w:color w:val="000000"/>
          <w:cs/>
        </w:rPr>
        <w:t>ේ</w:t>
      </w:r>
      <w:r w:rsidRPr="00AE7067">
        <w:rPr>
          <w:rFonts w:ascii="UN-Abhaya" w:hAnsi="UN-Abhaya"/>
          <w:color w:val="000000"/>
          <w:cs/>
        </w:rPr>
        <w:t>ශනාව පැවැත්වීම දේශනාව ගෙණ යෑම ආස්වාද</w:t>
      </w:r>
      <w:r w:rsidR="002D2DAD">
        <w:rPr>
          <w:rFonts w:ascii="UN-Abhaya" w:hAnsi="UN-Abhaya" w:hint="cs"/>
          <w:color w:val="000000"/>
          <w:cs/>
        </w:rPr>
        <w:t xml:space="preserve"> - </w:t>
      </w:r>
      <w:r w:rsidRPr="00AE7067">
        <w:rPr>
          <w:rFonts w:ascii="UN-Abhaya" w:hAnsi="UN-Abhaya"/>
          <w:color w:val="000000"/>
          <w:cs/>
        </w:rPr>
        <w:t>ආදීනව</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නිශ්ශරණ</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ආස්වාදාදීනව</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ආස්වාදනි</w:t>
      </w:r>
      <w:r w:rsidR="002D2DAD">
        <w:rPr>
          <w:rFonts w:ascii="UN-Abhaya" w:hAnsi="UN-Abhaya" w:hint="cs"/>
          <w:color w:val="000000"/>
          <w:cs/>
        </w:rPr>
        <w:t>ඃ</w:t>
      </w:r>
      <w:r w:rsidRPr="00AE7067">
        <w:rPr>
          <w:rFonts w:ascii="UN-Abhaya" w:hAnsi="UN-Abhaya"/>
          <w:color w:val="000000"/>
          <w:cs/>
        </w:rPr>
        <w:t>ශරණ</w:t>
      </w:r>
      <w:r w:rsidRPr="00AE7067">
        <w:rPr>
          <w:rFonts w:ascii="UN-Abhaya" w:hAnsi="UN-Abhaya"/>
          <w:color w:val="000000"/>
        </w:rPr>
        <w:t xml:space="preserve"> - </w:t>
      </w:r>
      <w:r w:rsidRPr="00AE7067">
        <w:rPr>
          <w:rFonts w:ascii="UN-Abhaya" w:hAnsi="UN-Abhaya"/>
          <w:color w:val="000000"/>
          <w:cs/>
        </w:rPr>
        <w:t>ආදීනව</w:t>
      </w:r>
      <w:r w:rsidR="002D2DAD">
        <w:rPr>
          <w:rFonts w:ascii="UN-Abhaya" w:hAnsi="UN-Abhaya" w:hint="cs"/>
          <w:color w:val="000000"/>
          <w:cs/>
        </w:rPr>
        <w:t>නිඃ</w:t>
      </w:r>
      <w:r w:rsidRPr="00AE7067">
        <w:rPr>
          <w:rFonts w:ascii="UN-Abhaya" w:hAnsi="UN-Abhaya"/>
          <w:color w:val="000000"/>
          <w:cs/>
        </w:rPr>
        <w:t>ශරණ</w:t>
      </w:r>
      <w:r w:rsidRPr="00AE7067">
        <w:rPr>
          <w:rFonts w:ascii="UN-Abhaya" w:hAnsi="UN-Abhaya"/>
          <w:color w:val="000000"/>
        </w:rPr>
        <w:t xml:space="preserve"> - </w:t>
      </w:r>
      <w:r w:rsidRPr="00AE7067">
        <w:rPr>
          <w:rFonts w:ascii="UN-Abhaya" w:hAnsi="UN-Abhaya"/>
          <w:color w:val="000000"/>
          <w:cs/>
        </w:rPr>
        <w:t>ආස්වාදීනවනි</w:t>
      </w:r>
      <w:r w:rsidR="002D2DAD">
        <w:rPr>
          <w:rFonts w:ascii="UN-Abhaya" w:hAnsi="UN-Abhaya" w:hint="cs"/>
          <w:color w:val="000000"/>
          <w:cs/>
        </w:rPr>
        <w:t>ඃ</w:t>
      </w:r>
      <w:r w:rsidRPr="00AE7067">
        <w:rPr>
          <w:rFonts w:ascii="UN-Abhaya" w:hAnsi="UN-Abhaya"/>
          <w:color w:val="000000"/>
          <w:cs/>
        </w:rPr>
        <w:t>ශරණ</w:t>
      </w:r>
      <w:r w:rsidR="002D2DAD">
        <w:rPr>
          <w:rFonts w:ascii="UN-Abhaya" w:hAnsi="UN-Abhaya" w:hint="cs"/>
          <w:color w:val="000000"/>
          <w:cs/>
        </w:rPr>
        <w:t xml:space="preserve"> </w:t>
      </w:r>
      <w:r w:rsidRPr="00AE7067">
        <w:rPr>
          <w:rFonts w:ascii="UN-Abhaya" w:hAnsi="UN-Abhaya"/>
          <w:color w:val="000000"/>
          <w:cs/>
        </w:rPr>
        <w:t>යි සත් වැදෑරුම් ය.</w:t>
      </w:r>
      <w:r w:rsidR="00867DD5" w:rsidRPr="00AE7067">
        <w:rPr>
          <w:rFonts w:ascii="UN-Abhaya" w:hAnsi="UN-Abhaya"/>
          <w:color w:val="000000"/>
        </w:rPr>
        <w:t xml:space="preserve"> </w:t>
      </w:r>
      <w:r w:rsidR="002D2DAD" w:rsidRPr="002D2DAD">
        <w:rPr>
          <w:rFonts w:ascii="UN-Abhaya" w:hAnsi="UN-Abhaya"/>
          <w:b/>
          <w:bCs/>
          <w:color w:val="000000"/>
        </w:rPr>
        <w:t>“</w:t>
      </w:r>
      <w:r w:rsidR="002D2DAD" w:rsidRPr="002D2DAD">
        <w:rPr>
          <w:rFonts w:ascii="UN-Abhaya" w:hAnsi="UN-Abhaya"/>
          <w:b/>
          <w:bCs/>
          <w:color w:val="000000"/>
          <w:cs/>
        </w:rPr>
        <w:t>අස්සාදො</w:t>
      </w:r>
      <w:r w:rsidRPr="002D2DAD">
        <w:rPr>
          <w:rFonts w:ascii="UN-Abhaya" w:hAnsi="UN-Abhaya"/>
          <w:b/>
          <w:bCs/>
          <w:color w:val="000000"/>
          <w:cs/>
        </w:rPr>
        <w:t xml:space="preserve"> ආදීනවො නිස්සරණං අස්සාදො ච ආදීනවො ච අස්සාදො ච නිස්සරණං ච අස්සාදො ච ආදීනවො ච නිස්සරණං ච අස්සාදො ච ආදීනවො ච නිස්සරණං චාති එතෙ සත්ත පට්ඨානනයා</w:t>
      </w:r>
      <w:r w:rsidR="002D2DAD" w:rsidRPr="002D2DAD">
        <w:rPr>
          <w:rFonts w:ascii="UN-Abhaya" w:hAnsi="UN-Abhaya"/>
          <w:b/>
          <w:bCs/>
          <w:color w:val="000000"/>
        </w:rPr>
        <w:t>”</w:t>
      </w:r>
      <w:r w:rsidRPr="00AE7067">
        <w:rPr>
          <w:rFonts w:ascii="UN-Abhaya" w:hAnsi="UN-Abhaya"/>
          <w:color w:val="000000"/>
        </w:rPr>
        <w:t xml:space="preserve"> </w:t>
      </w:r>
      <w:r w:rsidRPr="00AE7067">
        <w:rPr>
          <w:rFonts w:ascii="UN-Abhaya" w:hAnsi="UN-Abhaya"/>
          <w:color w:val="000000"/>
          <w:cs/>
        </w:rPr>
        <w:t>යනු එහිලා ආයේ ය.</w:t>
      </w:r>
    </w:p>
    <w:p w14:paraId="758FAAFB" w14:textId="26898E2C" w:rsidR="00152351" w:rsidRDefault="00920F4C" w:rsidP="00E6712B">
      <w:pPr>
        <w:spacing w:line="276" w:lineRule="auto"/>
        <w:rPr>
          <w:rFonts w:ascii="UN-Abhaya" w:hAnsi="UN-Abhaya"/>
        </w:rPr>
      </w:pPr>
      <w:r w:rsidRPr="004D0F1B">
        <w:rPr>
          <w:rFonts w:ascii="UN-Abhaya" w:hAnsi="UN-Abhaya"/>
          <w:cs/>
        </w:rPr>
        <w:t>රූපශබ්දාදිවස්තුකාමයන්ගේ ඇසුරෙන් හටගන්නා වූ ක්ලේශ කාමයෙන් සිත්හි නගින සොම්නස ආස්වාදය යි.</w:t>
      </w:r>
      <w:r w:rsidR="00867DD5" w:rsidRPr="004D0F1B">
        <w:rPr>
          <w:rFonts w:ascii="UN-Abhaya" w:hAnsi="UN-Abhaya"/>
        </w:rPr>
        <w:t xml:space="preserve"> </w:t>
      </w:r>
      <w:r w:rsidR="00D86042" w:rsidRPr="004D0F1B">
        <w:rPr>
          <w:rFonts w:ascii="UN-Abhaya" w:hAnsi="UN-Abhaya"/>
          <w:b/>
          <w:bCs/>
        </w:rPr>
        <w:t>“</w:t>
      </w:r>
      <w:r w:rsidR="00D86042" w:rsidRPr="004D0F1B">
        <w:rPr>
          <w:rFonts w:ascii="UN-Abhaya" w:hAnsi="UN-Abhaya"/>
          <w:b/>
          <w:bCs/>
          <w:cs/>
        </w:rPr>
        <w:t>අස්සාද</w:t>
      </w:r>
      <w:r w:rsidRPr="004D0F1B">
        <w:rPr>
          <w:rFonts w:ascii="UN-Abhaya" w:hAnsi="UN-Abhaya"/>
          <w:b/>
          <w:bCs/>
          <w:cs/>
        </w:rPr>
        <w:t xml:space="preserve"> යතී ති = අස්සාදො</w:t>
      </w:r>
      <w:r w:rsidR="00994F85" w:rsidRPr="004D0F1B">
        <w:rPr>
          <w:rFonts w:ascii="UN-Abhaya" w:hAnsi="UN-Abhaya"/>
          <w:b/>
          <w:bCs/>
        </w:rPr>
        <w:t>,</w:t>
      </w:r>
      <w:r w:rsidRPr="004D0F1B">
        <w:rPr>
          <w:rFonts w:ascii="UN-Abhaya" w:hAnsi="UN-Abhaya"/>
          <w:b/>
          <w:bCs/>
          <w:cs/>
        </w:rPr>
        <w:t xml:space="preserve"> සුඛං සොමනස්සං ච</w:t>
      </w:r>
      <w:r w:rsidR="00994F85" w:rsidRPr="004D0F1B">
        <w:rPr>
          <w:rFonts w:ascii="UN-Abhaya" w:hAnsi="UN-Abhaya"/>
          <w:b/>
          <w:bCs/>
        </w:rPr>
        <w:t>”</w:t>
      </w:r>
      <w:r w:rsidRPr="004D0F1B">
        <w:rPr>
          <w:rFonts w:ascii="UN-Abhaya" w:hAnsi="UN-Abhaya"/>
        </w:rPr>
        <w:t xml:space="preserve"> </w:t>
      </w:r>
      <w:r w:rsidRPr="004D0F1B">
        <w:rPr>
          <w:rFonts w:ascii="UN-Abhaya" w:hAnsi="UN-Abhaya"/>
          <w:cs/>
        </w:rPr>
        <w:t>යනු නිරුක්තියි. තවද පංච උපාදාන ස්ක</w:t>
      </w:r>
      <w:r w:rsidR="000C0EC0" w:rsidRPr="004D0F1B">
        <w:rPr>
          <w:rFonts w:ascii="UN-Abhaya" w:hAnsi="UN-Abhaya"/>
          <w:cs/>
        </w:rPr>
        <w:t>න්‍ධ</w:t>
      </w:r>
      <w:r w:rsidRPr="004D0F1B">
        <w:rPr>
          <w:rFonts w:ascii="UN-Abhaya" w:hAnsi="UN-Abhaya"/>
          <w:cs/>
        </w:rPr>
        <w:t>යන් නිසා උපදනා සැප සොම්නස ආස්වාදය යි.</w:t>
      </w:r>
      <w:r w:rsidR="00867DD5" w:rsidRPr="004D0F1B">
        <w:rPr>
          <w:rFonts w:ascii="UN-Abhaya" w:hAnsi="UN-Abhaya"/>
        </w:rPr>
        <w:t xml:space="preserve"> </w:t>
      </w:r>
      <w:r w:rsidR="00867DD5" w:rsidRPr="004D0F1B">
        <w:rPr>
          <w:rFonts w:ascii="UN-Abhaya" w:hAnsi="UN-Abhaya"/>
          <w:b/>
          <w:bCs/>
        </w:rPr>
        <w:t>“</w:t>
      </w:r>
      <w:r w:rsidRPr="004D0F1B">
        <w:rPr>
          <w:rFonts w:ascii="UN-Abhaya" w:hAnsi="UN-Abhaya"/>
          <w:b/>
          <w:bCs/>
          <w:cs/>
        </w:rPr>
        <w:t>යං භික්ඛව</w:t>
      </w:r>
      <w:r w:rsidR="004D0F1B" w:rsidRPr="004D0F1B">
        <w:rPr>
          <w:rFonts w:ascii="UN-Abhaya" w:hAnsi="UN-Abhaya"/>
          <w:b/>
          <w:bCs/>
          <w:cs/>
        </w:rPr>
        <w:t>ෙ</w:t>
      </w:r>
      <w:r w:rsidRPr="004D0F1B">
        <w:rPr>
          <w:rFonts w:ascii="UN-Abhaya" w:hAnsi="UN-Abhaya"/>
          <w:b/>
          <w:bCs/>
          <w:cs/>
        </w:rPr>
        <w:t>! පංචුපාදානක්ඛ</w:t>
      </w:r>
      <w:r w:rsidR="00F91FFF" w:rsidRPr="004D0F1B">
        <w:rPr>
          <w:rFonts w:ascii="UN-Abhaya" w:hAnsi="UN-Abhaya"/>
          <w:b/>
          <w:bCs/>
          <w:cs/>
        </w:rPr>
        <w:t>න්‍ධෙ</w:t>
      </w:r>
      <w:r w:rsidRPr="004D0F1B">
        <w:rPr>
          <w:rFonts w:ascii="UN-Abhaya" w:hAnsi="UN-Abhaya"/>
          <w:b/>
          <w:bCs/>
          <w:cs/>
        </w:rPr>
        <w:t xml:space="preserve"> පටිච්ච උප්පජ්ජති සුඛං සොමනස්සං</w:t>
      </w:r>
      <w:r w:rsidRPr="004D0F1B">
        <w:rPr>
          <w:rFonts w:ascii="UN-Abhaya" w:hAnsi="UN-Abhaya"/>
          <w:b/>
          <w:bCs/>
        </w:rPr>
        <w:t xml:space="preserve">, </w:t>
      </w:r>
      <w:r w:rsidRPr="004D0F1B">
        <w:rPr>
          <w:rFonts w:ascii="UN-Abhaya" w:hAnsi="UN-Abhaya"/>
          <w:b/>
          <w:bCs/>
          <w:cs/>
        </w:rPr>
        <w:t>අයං පංචසු උපාදානක්ඛ</w:t>
      </w:r>
      <w:r w:rsidR="00F91FFF" w:rsidRPr="004D0F1B">
        <w:rPr>
          <w:rFonts w:ascii="UN-Abhaya" w:hAnsi="UN-Abhaya"/>
          <w:b/>
          <w:bCs/>
          <w:cs/>
        </w:rPr>
        <w:t>න්‍ධෙ</w:t>
      </w:r>
      <w:r w:rsidRPr="004D0F1B">
        <w:rPr>
          <w:rFonts w:ascii="UN-Abhaya" w:hAnsi="UN-Abhaya"/>
          <w:b/>
          <w:bCs/>
          <w:cs/>
        </w:rPr>
        <w:t>සු අස්සාදො</w:t>
      </w:r>
      <w:r w:rsidR="00C4684C" w:rsidRPr="004D0F1B">
        <w:rPr>
          <w:rFonts w:ascii="UN-Abhaya" w:hAnsi="UN-Abhaya"/>
          <w:b/>
          <w:bCs/>
        </w:rPr>
        <w:t>”</w:t>
      </w:r>
      <w:r w:rsidRPr="004D0F1B">
        <w:rPr>
          <w:rFonts w:ascii="UN-Abhaya" w:hAnsi="UN-Abhaya"/>
        </w:rPr>
        <w:t xml:space="preserve"> </w:t>
      </w:r>
      <w:r w:rsidRPr="004D0F1B">
        <w:rPr>
          <w:rFonts w:ascii="UN-Abhaya" w:hAnsi="UN-Abhaya"/>
          <w:cs/>
        </w:rPr>
        <w:t>යනු ආගම ය. ඉෂ්ටාලම්බනය ගැණ ද කිය යුත්තේ මෙසේ ය. රූපාලම්බනයෙහි රස විඳ ගැණුමෙන් ඒ අරබයා</w:t>
      </w:r>
      <w:r w:rsidR="00152351">
        <w:rPr>
          <w:rFonts w:ascii="UN-Abhaya" w:hAnsi="UN-Abhaya" w:hint="cs"/>
          <w:cs/>
        </w:rPr>
        <w:t xml:space="preserve"> </w:t>
      </w:r>
      <w:r w:rsidRPr="004D0F1B">
        <w:rPr>
          <w:rFonts w:ascii="UN-Abhaya" w:hAnsi="UN-Abhaya"/>
          <w:cs/>
        </w:rPr>
        <w:t>රාගය</w:t>
      </w:r>
      <w:r w:rsidR="00152351">
        <w:rPr>
          <w:rFonts w:ascii="UN-Abhaya" w:hAnsi="UN-Abhaya" w:hint="cs"/>
          <w:cs/>
        </w:rPr>
        <w:t xml:space="preserve"> </w:t>
      </w:r>
      <w:r w:rsidRPr="004D0F1B">
        <w:rPr>
          <w:rFonts w:ascii="UN-Abhaya" w:hAnsi="UN-Abhaya"/>
          <w:cs/>
        </w:rPr>
        <w:t>උපදනේ</w:t>
      </w:r>
      <w:r w:rsidR="00152351">
        <w:rPr>
          <w:rFonts w:ascii="UN-Abhaya" w:hAnsi="UN-Abhaya" w:hint="cs"/>
          <w:cs/>
        </w:rPr>
        <w:t xml:space="preserve"> </w:t>
      </w:r>
      <w:r w:rsidRPr="004D0F1B">
        <w:rPr>
          <w:rFonts w:ascii="UN-Abhaya" w:hAnsi="UN-Abhaya"/>
          <w:cs/>
        </w:rPr>
        <w:t>ය.</w:t>
      </w:r>
      <w:r w:rsidR="00152351">
        <w:rPr>
          <w:rFonts w:ascii="UN-Abhaya" w:hAnsi="UN-Abhaya" w:hint="cs"/>
          <w:cs/>
        </w:rPr>
        <w:t xml:space="preserve"> </w:t>
      </w:r>
      <w:r w:rsidRPr="004D0F1B">
        <w:rPr>
          <w:rFonts w:ascii="UN-Abhaya" w:hAnsi="UN-Abhaya"/>
          <w:cs/>
        </w:rPr>
        <w:t>ඒ</w:t>
      </w:r>
      <w:r w:rsidR="00152351">
        <w:rPr>
          <w:rFonts w:ascii="UN-Abhaya" w:hAnsi="UN-Abhaya" w:hint="cs"/>
          <w:cs/>
        </w:rPr>
        <w:t xml:space="preserve"> </w:t>
      </w:r>
      <w:r w:rsidRPr="004D0F1B">
        <w:rPr>
          <w:rFonts w:ascii="UN-Abhaya" w:hAnsi="UN-Abhaya"/>
          <w:cs/>
        </w:rPr>
        <w:t>ආස්වාදය</w:t>
      </w:r>
      <w:r w:rsidR="00152351">
        <w:rPr>
          <w:rFonts w:ascii="UN-Abhaya" w:hAnsi="UN-Abhaya" w:hint="cs"/>
          <w:cs/>
        </w:rPr>
        <w:t xml:space="preserve"> </w:t>
      </w:r>
      <w:r w:rsidRPr="004D0F1B">
        <w:rPr>
          <w:rFonts w:ascii="UN-Abhaya" w:hAnsi="UN-Abhaya"/>
          <w:cs/>
        </w:rPr>
        <w:t>යි.</w:t>
      </w:r>
      <w:r w:rsidR="00152351">
        <w:rPr>
          <w:rFonts w:ascii="UN-Abhaya" w:hAnsi="UN-Abhaya" w:hint="cs"/>
          <w:cs/>
        </w:rPr>
        <w:t xml:space="preserve"> </w:t>
      </w:r>
      <w:r w:rsidRPr="004D0F1B">
        <w:rPr>
          <w:rFonts w:ascii="UN-Abhaya" w:hAnsi="UN-Abhaya"/>
          <w:cs/>
        </w:rPr>
        <w:t>තෘෂ</w:t>
      </w:r>
      <w:r w:rsidR="009066E4">
        <w:rPr>
          <w:rFonts w:ascii="UN-Abhaya" w:hAnsi="UN-Abhaya" w:hint="cs"/>
          <w:cs/>
        </w:rPr>
        <w:t>්</w:t>
      </w:r>
      <w:r w:rsidRPr="004D0F1B">
        <w:rPr>
          <w:rFonts w:ascii="UN-Abhaya" w:hAnsi="UN-Abhaya"/>
          <w:cs/>
        </w:rPr>
        <w:t>ණාව</w:t>
      </w:r>
      <w:r w:rsidR="00152351">
        <w:rPr>
          <w:rFonts w:ascii="UN-Abhaya" w:hAnsi="UN-Abhaya" w:hint="cs"/>
          <w:cs/>
        </w:rPr>
        <w:t xml:space="preserve"> </w:t>
      </w:r>
      <w:r w:rsidRPr="004D0F1B">
        <w:rPr>
          <w:rFonts w:ascii="UN-Abhaya" w:hAnsi="UN-Abhaya"/>
          <w:cs/>
        </w:rPr>
        <w:t>ද</w:t>
      </w:r>
      <w:r w:rsidR="00152351">
        <w:rPr>
          <w:rFonts w:ascii="UN-Abhaya" w:hAnsi="UN-Abhaya" w:hint="cs"/>
          <w:cs/>
        </w:rPr>
        <w:t xml:space="preserve"> </w:t>
      </w:r>
      <w:r w:rsidRPr="004D0F1B">
        <w:rPr>
          <w:rFonts w:ascii="UN-Abhaya" w:hAnsi="UN-Abhaya"/>
          <w:cs/>
        </w:rPr>
        <w:t>ආස්වාද</w:t>
      </w:r>
      <w:r w:rsidR="004D0F1B" w:rsidRPr="004D0F1B">
        <w:rPr>
          <w:rFonts w:ascii="UN-Abhaya" w:hAnsi="UN-Abhaya"/>
          <w:cs/>
        </w:rPr>
        <w:t xml:space="preserve"> </w:t>
      </w:r>
      <w:r w:rsidRPr="004D0F1B">
        <w:rPr>
          <w:rFonts w:ascii="UN-Abhaya" w:hAnsi="UN-Abhaya"/>
          <w:cs/>
        </w:rPr>
        <w:t>නමි</w:t>
      </w:r>
      <w:r w:rsidR="00152351">
        <w:rPr>
          <w:rFonts w:ascii="UN-Abhaya" w:hAnsi="UN-Abhaya" w:hint="cs"/>
          <w:cs/>
        </w:rPr>
        <w:t xml:space="preserve">. </w:t>
      </w:r>
    </w:p>
    <w:p w14:paraId="43A1CD0F" w14:textId="061FF76B" w:rsidR="00164DC3" w:rsidRDefault="00270971" w:rsidP="00E6712B">
      <w:pPr>
        <w:spacing w:line="276" w:lineRule="auto"/>
        <w:rPr>
          <w:rFonts w:ascii="UN-Abhaya" w:hAnsi="UN-Abhaya"/>
        </w:rPr>
      </w:pPr>
      <w:r w:rsidRPr="00164DC3">
        <w:rPr>
          <w:rFonts w:ascii="UN-Abhaya" w:hAnsi="UN-Abhaya"/>
          <w:b/>
          <w:bCs/>
        </w:rPr>
        <w:t>“</w:t>
      </w:r>
      <w:r w:rsidRPr="00164DC3">
        <w:rPr>
          <w:rFonts w:ascii="UN-Abhaya" w:hAnsi="UN-Abhaya"/>
          <w:b/>
          <w:bCs/>
          <w:cs/>
        </w:rPr>
        <w:t>අස්සාදෙති</w:t>
      </w:r>
      <w:r w:rsidR="00920F4C" w:rsidRPr="00164DC3">
        <w:rPr>
          <w:rFonts w:ascii="UN-Abhaya" w:hAnsi="UN-Abhaya"/>
          <w:b/>
          <w:bCs/>
          <w:cs/>
        </w:rPr>
        <w:t xml:space="preserve"> එතායාති = අස්සාද</w:t>
      </w:r>
      <w:r w:rsidR="00164DC3">
        <w:rPr>
          <w:rFonts w:ascii="UN-Abhaya" w:hAnsi="UN-Abhaya" w:hint="cs"/>
          <w:b/>
          <w:bCs/>
          <w:cs/>
        </w:rPr>
        <w:t>ො</w:t>
      </w:r>
      <w:r w:rsidR="00164DC3">
        <w:rPr>
          <w:rFonts w:ascii="UN-Abhaya" w:hAnsi="UN-Abhaya"/>
        </w:rPr>
        <w:t xml:space="preserve">” </w:t>
      </w:r>
      <w:r w:rsidR="00920F4C" w:rsidRPr="002F0B7E">
        <w:rPr>
          <w:rFonts w:ascii="UN-Abhaya" w:hAnsi="UN-Abhaya"/>
          <w:cs/>
        </w:rPr>
        <w:t>යනු</w:t>
      </w:r>
      <w:r w:rsidR="00920F4C" w:rsidRPr="002F0B7E">
        <w:rPr>
          <w:rFonts w:ascii="UN-Abhaya" w:hAnsi="UN-Abhaya"/>
        </w:rPr>
        <w:t xml:space="preserve"> </w:t>
      </w:r>
      <w:r w:rsidR="00920F4C" w:rsidRPr="002F0B7E">
        <w:rPr>
          <w:rFonts w:ascii="UN-Abhaya" w:hAnsi="UN-Abhaya"/>
          <w:cs/>
        </w:rPr>
        <w:t>අ</w:t>
      </w:r>
      <w:r w:rsidR="00573694" w:rsidRPr="002F0B7E">
        <w:rPr>
          <w:rFonts w:ascii="UN-Abhaya" w:hAnsi="UN-Abhaya"/>
          <w:cs/>
        </w:rPr>
        <w:t>ර්‍ත්‍ථ</w:t>
      </w:r>
      <w:r w:rsidR="00920F4C" w:rsidRPr="002F0B7E">
        <w:rPr>
          <w:rFonts w:ascii="UN-Abhaya" w:hAnsi="UN-Abhaya"/>
          <w:cs/>
        </w:rPr>
        <w:t>සම</w:t>
      </w:r>
      <w:r w:rsidR="00573694" w:rsidRPr="002F0B7E">
        <w:rPr>
          <w:rFonts w:ascii="UN-Abhaya" w:hAnsi="UN-Abhaya"/>
          <w:cs/>
        </w:rPr>
        <w:t>ර්‍ත්‍ථ</w:t>
      </w:r>
      <w:r w:rsidR="00920F4C" w:rsidRPr="002F0B7E">
        <w:rPr>
          <w:rFonts w:ascii="UN-Abhaya" w:hAnsi="UN-Abhaya"/>
          <w:cs/>
        </w:rPr>
        <w:t>නය</w:t>
      </w:r>
      <w:r w:rsidR="00920F4C" w:rsidRPr="002F0B7E">
        <w:rPr>
          <w:rFonts w:ascii="UN-Abhaya" w:hAnsi="UN-Abhaya"/>
        </w:rPr>
        <w:t xml:space="preserve"> </w:t>
      </w:r>
      <w:r w:rsidR="00920F4C" w:rsidRPr="002F0B7E">
        <w:rPr>
          <w:rFonts w:ascii="UN-Abhaya" w:hAnsi="UN-Abhaya"/>
          <w:cs/>
        </w:rPr>
        <w:t>යි. තෘෂ</w:t>
      </w:r>
      <w:r w:rsidR="009066E4">
        <w:rPr>
          <w:rFonts w:ascii="UN-Abhaya" w:hAnsi="UN-Abhaya" w:hint="cs"/>
          <w:cs/>
        </w:rPr>
        <w:t>්</w:t>
      </w:r>
      <w:r w:rsidR="00920F4C" w:rsidRPr="002F0B7E">
        <w:rPr>
          <w:rFonts w:ascii="UN-Abhaya" w:hAnsi="UN-Abhaya"/>
          <w:cs/>
        </w:rPr>
        <w:t xml:space="preserve">ණාව නිසා </w:t>
      </w:r>
      <w:r w:rsidR="0003542E" w:rsidRPr="002F0B7E">
        <w:rPr>
          <w:rFonts w:ascii="UN-Abhaya" w:hAnsi="UN-Abhaya"/>
          <w:cs/>
        </w:rPr>
        <w:t>සත්ත්‍ව</w:t>
      </w:r>
      <w:r w:rsidR="00920F4C" w:rsidRPr="002F0B7E">
        <w:rPr>
          <w:rFonts w:ascii="UN-Abhaya" w:hAnsi="UN-Abhaya"/>
          <w:cs/>
        </w:rPr>
        <w:t>යා සුඛයත් සුඛාලම්බනයත් ආස්වාදය කරන බැවිනි එසේ කියනු. සිවු වැදෑරුම් විපල්ලාසයෝ ද ආස්වාද නම් වෙත්.</w:t>
      </w:r>
      <w:r w:rsidR="00164DC3">
        <w:rPr>
          <w:rFonts w:ascii="UN-Abhaya" w:hAnsi="UN-Abhaya"/>
        </w:rPr>
        <w:t xml:space="preserve"> </w:t>
      </w:r>
    </w:p>
    <w:p w14:paraId="376BE0B4" w14:textId="26600E6B" w:rsidR="00920F4C" w:rsidRPr="002F0B7E" w:rsidRDefault="00920F4C" w:rsidP="00E6712B">
      <w:pPr>
        <w:spacing w:line="276" w:lineRule="auto"/>
        <w:rPr>
          <w:rFonts w:ascii="UN-Abhaya" w:hAnsi="UN-Abhaya"/>
        </w:rPr>
      </w:pPr>
      <w:r w:rsidRPr="002F0B7E">
        <w:rPr>
          <w:rFonts w:ascii="UN-Abhaya" w:hAnsi="UN-Abhaya"/>
          <w:cs/>
        </w:rPr>
        <w:t xml:space="preserve">ඒ මේ ආස්වාද නම් වූ කාමයන්හි රසවිඳ ගැණීම පමණක් කරුණු කොට මුල් කොට කරන </w:t>
      </w:r>
      <w:r w:rsidR="009B7742">
        <w:rPr>
          <w:rFonts w:ascii="UN-Abhaya" w:hAnsi="UN-Abhaya"/>
          <w:cs/>
        </w:rPr>
        <w:t>දේශනා</w:t>
      </w:r>
      <w:r w:rsidRPr="002F0B7E">
        <w:rPr>
          <w:rFonts w:ascii="UN-Abhaya" w:hAnsi="UN-Abhaya"/>
          <w:cs/>
        </w:rPr>
        <w:t>ව ආස්වාද පූ</w:t>
      </w:r>
      <w:r w:rsidR="00D53FFC" w:rsidRPr="002F0B7E">
        <w:rPr>
          <w:rFonts w:ascii="UN-Abhaya" w:hAnsi="UN-Abhaya"/>
          <w:cs/>
        </w:rPr>
        <w:t>ර්‍ව</w:t>
      </w:r>
      <w:r w:rsidRPr="002F0B7E">
        <w:rPr>
          <w:rFonts w:ascii="UN-Abhaya" w:hAnsi="UN-Abhaya"/>
          <w:cs/>
        </w:rPr>
        <w:t>ක දේශනා බැවින් එබඳු ද</w:t>
      </w:r>
      <w:r w:rsidR="00016F62">
        <w:rPr>
          <w:rFonts w:ascii="UN-Abhaya" w:hAnsi="UN-Abhaya" w:hint="cs"/>
          <w:cs/>
        </w:rPr>
        <w:t>ේ</w:t>
      </w:r>
      <w:r w:rsidRPr="002F0B7E">
        <w:rPr>
          <w:rFonts w:ascii="UN-Abhaya" w:hAnsi="UN-Abhaya"/>
          <w:cs/>
        </w:rPr>
        <w:t xml:space="preserve">ශනා මාත්‍රයකින් ශ්‍රාවකයන්ට සසරින් ගැලවී යෑමෙහි අදහසෙක් නූපදනේ ය. එහෙයින් මේ පළමුවන ප්‍රස්ථානය හික්ම විය යුතු </w:t>
      </w:r>
      <w:r w:rsidR="0003542E" w:rsidRPr="002F0B7E">
        <w:rPr>
          <w:rFonts w:ascii="UN-Abhaya" w:hAnsi="UN-Abhaya"/>
          <w:cs/>
        </w:rPr>
        <w:t>සත්ත්‍ව</w:t>
      </w:r>
      <w:r w:rsidRPr="002F0B7E">
        <w:rPr>
          <w:rFonts w:ascii="UN-Abhaya" w:hAnsi="UN-Abhaya"/>
          <w:cs/>
        </w:rPr>
        <w:t>යන්ට හිත පිණිස නො වන්නේ ය.</w:t>
      </w:r>
    </w:p>
    <w:p w14:paraId="6A7EE126" w14:textId="35F62B9F" w:rsidR="000B7485" w:rsidRPr="002F0B7E" w:rsidRDefault="00920F4C" w:rsidP="00E6712B">
      <w:pPr>
        <w:spacing w:line="276" w:lineRule="auto"/>
        <w:rPr>
          <w:rFonts w:ascii="UN-Abhaya" w:hAnsi="UN-Abhaya"/>
        </w:rPr>
      </w:pPr>
      <w:r w:rsidRPr="002F0B7E">
        <w:rPr>
          <w:rFonts w:ascii="UN-Abhaya" w:hAnsi="UN-Abhaya"/>
          <w:cs/>
        </w:rPr>
        <w:t>ත</w:t>
      </w:r>
      <w:r w:rsidR="00D05B90">
        <w:rPr>
          <w:rFonts w:ascii="UN-Abhaya" w:hAnsi="UN-Abhaya" w:hint="cs"/>
          <w:cs/>
        </w:rPr>
        <w:t>්‍රෛ</w:t>
      </w:r>
      <w:r w:rsidRPr="002F0B7E">
        <w:rPr>
          <w:rFonts w:ascii="UN-Abhaya" w:hAnsi="UN-Abhaya"/>
          <w:cs/>
        </w:rPr>
        <w:t>භූමක</w:t>
      </w:r>
      <w:r w:rsidRPr="002F0B7E">
        <w:rPr>
          <w:rFonts w:ascii="UN-Abhaya" w:hAnsi="UN-Abhaya"/>
        </w:rPr>
        <w:t xml:space="preserve"> </w:t>
      </w:r>
      <w:r w:rsidRPr="002F0B7E">
        <w:rPr>
          <w:rFonts w:ascii="UN-Abhaya" w:hAnsi="UN-Abhaya"/>
          <w:cs/>
        </w:rPr>
        <w:t>සංස්කාරයන්හි පවත්නා ද</w:t>
      </w:r>
      <w:r w:rsidR="00D05B90">
        <w:rPr>
          <w:rFonts w:ascii="UN-Abhaya" w:hAnsi="UN-Abhaya" w:hint="cs"/>
          <w:cs/>
        </w:rPr>
        <w:t>ෝ</w:t>
      </w:r>
      <w:r w:rsidRPr="002F0B7E">
        <w:rPr>
          <w:rFonts w:ascii="UN-Abhaya" w:hAnsi="UN-Abhaya"/>
          <w:cs/>
        </w:rPr>
        <w:t>ෂය ආදීනවය යි.</w:t>
      </w:r>
      <w:r w:rsidR="00867DD5" w:rsidRPr="002F0B7E">
        <w:rPr>
          <w:rFonts w:ascii="UN-Abhaya" w:hAnsi="UN-Abhaya"/>
        </w:rPr>
        <w:t xml:space="preserve"> </w:t>
      </w:r>
      <w:r w:rsidR="00AC1D3B" w:rsidRPr="00D05B90">
        <w:rPr>
          <w:rFonts w:ascii="UN-Abhaya" w:hAnsi="UN-Abhaya"/>
          <w:b/>
          <w:bCs/>
        </w:rPr>
        <w:t>“</w:t>
      </w:r>
      <w:r w:rsidR="00AC1D3B" w:rsidRPr="00D05B90">
        <w:rPr>
          <w:rFonts w:ascii="UN-Abhaya" w:hAnsi="UN-Abhaya"/>
          <w:b/>
          <w:bCs/>
          <w:cs/>
        </w:rPr>
        <w:t>ආදීනං</w:t>
      </w:r>
      <w:r w:rsidRPr="00D05B90">
        <w:rPr>
          <w:rFonts w:ascii="UN-Abhaya" w:hAnsi="UN-Abhaya"/>
          <w:b/>
          <w:bCs/>
          <w:cs/>
        </w:rPr>
        <w:t xml:space="preserve"> අතිවිය කපණං වාති පවත්තතීති = ආදීනවො</w:t>
      </w:r>
      <w:r w:rsidR="00D05B90">
        <w:rPr>
          <w:rFonts w:ascii="UN-Abhaya" w:hAnsi="UN-Abhaya"/>
        </w:rPr>
        <w:t xml:space="preserve">” </w:t>
      </w:r>
      <w:r w:rsidR="00AC1D3B" w:rsidRPr="002F0B7E">
        <w:rPr>
          <w:rFonts w:ascii="UN-Abhaya" w:hAnsi="UN-Abhaya"/>
          <w:cs/>
        </w:rPr>
        <w:t>කෘපණ</w:t>
      </w:r>
      <w:r w:rsidRPr="002F0B7E">
        <w:rPr>
          <w:rFonts w:ascii="UN-Abhaya" w:hAnsi="UN-Abhaya"/>
          <w:cs/>
        </w:rPr>
        <w:t xml:space="preserve"> මනුෂ්‍යයකු වැනි බැවින්</w:t>
      </w:r>
      <w:r w:rsidRPr="002F0B7E">
        <w:rPr>
          <w:rFonts w:ascii="UN-Abhaya" w:hAnsi="UN-Abhaya"/>
        </w:rPr>
        <w:t xml:space="preserve"> </w:t>
      </w:r>
      <w:r w:rsidRPr="002F0B7E">
        <w:rPr>
          <w:rFonts w:ascii="UN-Abhaya" w:hAnsi="UN-Abhaya"/>
          <w:cs/>
        </w:rPr>
        <w:t>ත්‍රෙභූමකසංකාර</w:t>
      </w:r>
      <w:r w:rsidRPr="002F0B7E">
        <w:rPr>
          <w:rFonts w:ascii="UN-Abhaya" w:hAnsi="UN-Abhaya"/>
        </w:rPr>
        <w:t xml:space="preserve"> </w:t>
      </w:r>
      <w:r w:rsidRPr="002F0B7E">
        <w:rPr>
          <w:rFonts w:ascii="UN-Abhaya" w:hAnsi="UN-Abhaya"/>
          <w:cs/>
        </w:rPr>
        <w:t>අනිත්‍යාදි ස්වභාව හෙයින් ආදීනව නම්. පංච උපාදානස්ක</w:t>
      </w:r>
      <w:r w:rsidR="000C0EC0" w:rsidRPr="002F0B7E">
        <w:rPr>
          <w:rFonts w:ascii="UN-Abhaya" w:hAnsi="UN-Abhaya"/>
          <w:cs/>
        </w:rPr>
        <w:t>න්‍ධ</w:t>
      </w:r>
      <w:r w:rsidRPr="002F0B7E">
        <w:rPr>
          <w:rFonts w:ascii="UN-Abhaya" w:hAnsi="UN-Abhaya"/>
          <w:cs/>
        </w:rPr>
        <w:t>යෝ අනිත්‍ය වෙත්. දුක් වෙත්. පෙරළෙන එක් හැටියෙන් නො පවතින ස්වභාවයෙන් යුක්ත වෙත්</w:t>
      </w:r>
      <w:r w:rsidRPr="002F0B7E">
        <w:rPr>
          <w:rFonts w:ascii="UN-Abhaya" w:hAnsi="UN-Abhaya"/>
        </w:rPr>
        <w:t xml:space="preserve">, </w:t>
      </w:r>
      <w:r w:rsidRPr="002F0B7E">
        <w:rPr>
          <w:rFonts w:ascii="UN-Abhaya" w:hAnsi="UN-Abhaya"/>
          <w:cs/>
        </w:rPr>
        <w:t>පංච උපාදානස්ක</w:t>
      </w:r>
      <w:r w:rsidR="000C0EC0" w:rsidRPr="002F0B7E">
        <w:rPr>
          <w:rFonts w:ascii="UN-Abhaya" w:hAnsi="UN-Abhaya"/>
          <w:cs/>
        </w:rPr>
        <w:t>න්‍ධ</w:t>
      </w:r>
      <w:r w:rsidRPr="002F0B7E">
        <w:rPr>
          <w:rFonts w:ascii="UN-Abhaya" w:hAnsi="UN-Abhaya"/>
          <w:cs/>
        </w:rPr>
        <w:t>යන්හි වූ මේ අනිත්‍ය ස්වභාවය ආදීනව නම් වේ.</w:t>
      </w:r>
      <w:r w:rsidR="00867DD5" w:rsidRPr="002F0B7E">
        <w:rPr>
          <w:rFonts w:ascii="UN-Abhaya" w:hAnsi="UN-Abhaya"/>
        </w:rPr>
        <w:t xml:space="preserve"> </w:t>
      </w:r>
      <w:r w:rsidR="00AC1D3B" w:rsidRPr="00D05B90">
        <w:rPr>
          <w:rFonts w:ascii="UN-Abhaya" w:hAnsi="UN-Abhaya"/>
          <w:b/>
          <w:bCs/>
        </w:rPr>
        <w:t>“</w:t>
      </w:r>
      <w:r w:rsidR="00AC1D3B" w:rsidRPr="00D05B90">
        <w:rPr>
          <w:rFonts w:ascii="UN-Abhaya" w:hAnsi="UN-Abhaya"/>
          <w:b/>
          <w:bCs/>
          <w:cs/>
        </w:rPr>
        <w:t>යං</w:t>
      </w:r>
      <w:r w:rsidRPr="00D05B90">
        <w:rPr>
          <w:rFonts w:ascii="UN-Abhaya" w:hAnsi="UN-Abhaya"/>
          <w:b/>
          <w:bCs/>
          <w:cs/>
        </w:rPr>
        <w:t xml:space="preserve"> භික්ඛවෙ! පංචුපාදානක්ඛ</w:t>
      </w:r>
      <w:r w:rsidR="006C4611" w:rsidRPr="00D05B90">
        <w:rPr>
          <w:rFonts w:ascii="UN-Abhaya" w:hAnsi="UN-Abhaya"/>
          <w:b/>
          <w:bCs/>
          <w:cs/>
        </w:rPr>
        <w:t>න්‍ධා</w:t>
      </w:r>
      <w:r w:rsidRPr="00D05B90">
        <w:rPr>
          <w:rFonts w:ascii="UN-Abhaya" w:hAnsi="UN-Abhaya"/>
          <w:b/>
          <w:bCs/>
          <w:cs/>
        </w:rPr>
        <w:t xml:space="preserve"> අනිච්චා දුක්ඛා විපරිනාම ධම්මා</w:t>
      </w:r>
      <w:r w:rsidRPr="00D05B90">
        <w:rPr>
          <w:rFonts w:ascii="UN-Abhaya" w:hAnsi="UN-Abhaya"/>
          <w:b/>
          <w:bCs/>
        </w:rPr>
        <w:t xml:space="preserve">, </w:t>
      </w:r>
      <w:r w:rsidRPr="00D05B90">
        <w:rPr>
          <w:rFonts w:ascii="UN-Abhaya" w:hAnsi="UN-Abhaya"/>
          <w:b/>
          <w:bCs/>
          <w:cs/>
        </w:rPr>
        <w:t>අයං පංචසු උපාදානක්ඛ</w:t>
      </w:r>
      <w:r w:rsidR="00F91FFF" w:rsidRPr="00D05B90">
        <w:rPr>
          <w:rFonts w:ascii="UN-Abhaya" w:hAnsi="UN-Abhaya"/>
          <w:b/>
          <w:bCs/>
          <w:cs/>
        </w:rPr>
        <w:t>න්‍ධෙ</w:t>
      </w:r>
      <w:r w:rsidRPr="00D05B90">
        <w:rPr>
          <w:rFonts w:ascii="UN-Abhaya" w:hAnsi="UN-Abhaya"/>
          <w:b/>
          <w:bCs/>
          <w:cs/>
        </w:rPr>
        <w:t>සු ආදීනවො</w:t>
      </w:r>
      <w:r w:rsidRPr="00D05B90">
        <w:rPr>
          <w:rFonts w:ascii="UN-Abhaya" w:hAnsi="UN-Abhaya"/>
          <w:b/>
          <w:bCs/>
        </w:rPr>
        <w:t>?</w:t>
      </w:r>
      <w:r w:rsidR="00D05B90">
        <w:rPr>
          <w:rFonts w:ascii="UN-Abhaya" w:hAnsi="UN-Abhaya"/>
          <w:b/>
          <w:bCs/>
        </w:rPr>
        <w:t>”</w:t>
      </w:r>
      <w:r w:rsidRPr="002F0B7E">
        <w:rPr>
          <w:rFonts w:ascii="UN-Abhaya" w:hAnsi="UN-Abhaya"/>
        </w:rPr>
        <w:t xml:space="preserve"> </w:t>
      </w:r>
      <w:r w:rsidRPr="002F0B7E">
        <w:rPr>
          <w:rFonts w:ascii="UN-Abhaya" w:hAnsi="UN-Abhaya"/>
          <w:cs/>
        </w:rPr>
        <w:t>යනු ද</w:t>
      </w:r>
      <w:r w:rsidR="00D05B90">
        <w:rPr>
          <w:rFonts w:ascii="UN-Abhaya" w:hAnsi="UN-Abhaya" w:hint="cs"/>
          <w:cs/>
        </w:rPr>
        <w:t>ේ</w:t>
      </w:r>
      <w:r w:rsidRPr="002F0B7E">
        <w:rPr>
          <w:rFonts w:ascii="UN-Abhaya" w:hAnsi="UN-Abhaya"/>
          <w:cs/>
        </w:rPr>
        <w:t>ශනා ය.</w:t>
      </w:r>
      <w:r w:rsidR="00014ECB">
        <w:rPr>
          <w:rFonts w:ascii="Cambria" w:hAnsi="Cambria" w:cs="Cambria"/>
        </w:rPr>
        <w:t xml:space="preserve"> </w:t>
      </w:r>
    </w:p>
    <w:p w14:paraId="40981AF4" w14:textId="6C4ADB69" w:rsidR="00920F4C" w:rsidRPr="007652AE" w:rsidRDefault="00920F4C" w:rsidP="00E6712B">
      <w:pPr>
        <w:spacing w:line="276" w:lineRule="auto"/>
      </w:pPr>
      <w:r w:rsidRPr="007652AE">
        <w:rPr>
          <w:cs/>
        </w:rPr>
        <w:t>ඒ මේ ආදීනව නම් වූ සංස්කාර ධ</w:t>
      </w:r>
      <w:r w:rsidR="00FB0612">
        <w:rPr>
          <w:cs/>
        </w:rPr>
        <w:t>ර්‍ම</w:t>
      </w:r>
      <w:r w:rsidRPr="007652AE">
        <w:rPr>
          <w:cs/>
        </w:rPr>
        <w:t>යන්හි වූ ද</w:t>
      </w:r>
      <w:r w:rsidR="00C215FB">
        <w:rPr>
          <w:rFonts w:hint="cs"/>
          <w:cs/>
        </w:rPr>
        <w:t>ෝ</w:t>
      </w:r>
      <w:r w:rsidRPr="007652AE">
        <w:rPr>
          <w:cs/>
        </w:rPr>
        <w:t>ෂය පමණක් ගෙණ කරණ ද</w:t>
      </w:r>
      <w:r w:rsidR="00C215FB">
        <w:rPr>
          <w:rFonts w:hint="cs"/>
          <w:cs/>
        </w:rPr>
        <w:t>ේ</w:t>
      </w:r>
      <w:r w:rsidRPr="007652AE">
        <w:rPr>
          <w:cs/>
        </w:rPr>
        <w:t>ශනාව ආදීනවපූ</w:t>
      </w:r>
      <w:r w:rsidR="00D53FFC">
        <w:rPr>
          <w:cs/>
        </w:rPr>
        <w:t>ර්‍ව</w:t>
      </w:r>
      <w:r w:rsidRPr="007652AE">
        <w:rPr>
          <w:cs/>
        </w:rPr>
        <w:t>ක</w:t>
      </w:r>
      <w:r w:rsidR="00C215FB">
        <w:rPr>
          <w:rFonts w:hint="cs"/>
          <w:cs/>
        </w:rPr>
        <w:t xml:space="preserve"> </w:t>
      </w:r>
      <w:r w:rsidRPr="007652AE">
        <w:rPr>
          <w:cs/>
        </w:rPr>
        <w:t>ද</w:t>
      </w:r>
      <w:r w:rsidR="00C215FB">
        <w:rPr>
          <w:rFonts w:hint="cs"/>
          <w:cs/>
        </w:rPr>
        <w:t>ේ</w:t>
      </w:r>
      <w:r w:rsidRPr="007652AE">
        <w:rPr>
          <w:cs/>
        </w:rPr>
        <w:t>ශනා බැවින් එබඳු දේශනා මාත්‍රයෙකින් ශ්‍රාවකයන්ට සසරින් නික්ම යෑමෙහි අදහසෙක් නූපදනේ ය</w:t>
      </w:r>
      <w:r w:rsidR="00C215FB">
        <w:rPr>
          <w:rFonts w:hint="cs"/>
          <w:cs/>
        </w:rPr>
        <w:t>.</w:t>
      </w:r>
      <w:r w:rsidRPr="007652AE">
        <w:rPr>
          <w:cs/>
        </w:rPr>
        <w:t xml:space="preserve"> </w:t>
      </w:r>
      <w:r w:rsidR="00C215FB">
        <w:rPr>
          <w:rFonts w:hint="cs"/>
          <w:cs/>
        </w:rPr>
        <w:t>ඒ</w:t>
      </w:r>
      <w:r w:rsidRPr="007652AE">
        <w:rPr>
          <w:cs/>
        </w:rPr>
        <w:t xml:space="preserve"> ද හික්ම විය යුතු </w:t>
      </w:r>
      <w:r w:rsidR="0003542E">
        <w:rPr>
          <w:cs/>
        </w:rPr>
        <w:t>සත්ත්‍ව</w:t>
      </w:r>
      <w:r w:rsidRPr="007652AE">
        <w:rPr>
          <w:cs/>
        </w:rPr>
        <w:t>යන්ට හිත පිණිස නො වන්නේ ය.</w:t>
      </w:r>
    </w:p>
    <w:p w14:paraId="264EDA02" w14:textId="4E6C1EAB" w:rsidR="00920F4C" w:rsidRPr="007652AE" w:rsidRDefault="00D24FC2" w:rsidP="00E6712B">
      <w:pPr>
        <w:spacing w:before="240" w:after="240" w:line="276" w:lineRule="auto"/>
        <w:rPr>
          <w:rFonts w:ascii="UN-Abhaya" w:eastAsia="Times New Roman" w:hAnsi="UN-Abhaya"/>
        </w:rPr>
      </w:pPr>
      <w:r w:rsidRPr="00574544">
        <w:rPr>
          <w:rFonts w:ascii="UN-Abhaya" w:eastAsia="Times New Roman" w:hAnsi="UN-Abhaya"/>
          <w:color w:val="000000"/>
          <w:cs/>
        </w:rPr>
        <w:t>ආර්‍ය්‍ය</w:t>
      </w:r>
      <w:r w:rsidR="00920F4C" w:rsidRPr="00574544">
        <w:rPr>
          <w:rFonts w:ascii="UN-Abhaya" w:eastAsia="Times New Roman" w:hAnsi="UN-Abhaya"/>
          <w:color w:val="000000"/>
          <w:cs/>
        </w:rPr>
        <w:t xml:space="preserve"> මා</w:t>
      </w:r>
      <w:r w:rsidR="00026AD1" w:rsidRPr="00574544">
        <w:rPr>
          <w:rFonts w:ascii="UN-Abhaya" w:eastAsia="Times New Roman" w:hAnsi="UN-Abhaya"/>
          <w:color w:val="000000"/>
          <w:cs/>
        </w:rPr>
        <w:t>ර්‍ග</w:t>
      </w:r>
      <w:r w:rsidR="00920F4C" w:rsidRPr="00574544">
        <w:rPr>
          <w:rFonts w:ascii="UN-Abhaya" w:eastAsia="Times New Roman" w:hAnsi="UN-Abhaya"/>
          <w:color w:val="000000"/>
          <w:cs/>
        </w:rPr>
        <w:t xml:space="preserve">ය හෝ </w:t>
      </w:r>
      <w:r w:rsidR="001E0DDA" w:rsidRPr="00574544">
        <w:rPr>
          <w:rFonts w:ascii="UN-Abhaya" w:eastAsia="Times New Roman" w:hAnsi="UN-Abhaya"/>
          <w:color w:val="000000"/>
          <w:cs/>
        </w:rPr>
        <w:t>නි</w:t>
      </w:r>
      <w:r w:rsidR="00A30314" w:rsidRPr="00574544">
        <w:rPr>
          <w:rFonts w:ascii="UN-Abhaya" w:eastAsia="Times New Roman" w:hAnsi="UN-Abhaya"/>
          <w:color w:val="000000"/>
          <w:cs/>
        </w:rPr>
        <w:t>ර්‍වා</w:t>
      </w:r>
      <w:r w:rsidR="001E0DDA" w:rsidRPr="00574544">
        <w:rPr>
          <w:rFonts w:ascii="UN-Abhaya" w:eastAsia="Times New Roman" w:hAnsi="UN-Abhaya"/>
          <w:color w:val="000000"/>
          <w:cs/>
        </w:rPr>
        <w:t>ණය</w:t>
      </w:r>
      <w:r w:rsidR="00920F4C" w:rsidRPr="00574544">
        <w:rPr>
          <w:rFonts w:ascii="UN-Abhaya" w:eastAsia="Times New Roman" w:hAnsi="UN-Abhaya"/>
          <w:color w:val="000000"/>
          <w:cs/>
        </w:rPr>
        <w:t xml:space="preserve"> නිඃශරණය යි. </w:t>
      </w:r>
      <w:r w:rsidR="001F23DC" w:rsidRPr="00574544">
        <w:rPr>
          <w:rFonts w:ascii="UN-Abhaya" w:eastAsia="Times New Roman" w:hAnsi="UN-Abhaya"/>
          <w:b/>
          <w:bCs/>
          <w:color w:val="000000"/>
        </w:rPr>
        <w:t>“</w:t>
      </w:r>
      <w:r w:rsidR="00920F4C" w:rsidRPr="00574544">
        <w:rPr>
          <w:rFonts w:ascii="UN-Abhaya" w:eastAsia="Times New Roman" w:hAnsi="UN-Abhaya"/>
          <w:b/>
          <w:bCs/>
          <w:color w:val="000000"/>
          <w:cs/>
        </w:rPr>
        <w:t>නිස්සරති එතෙනාති = නිස්සරණං</w:t>
      </w:r>
      <w:r w:rsidR="00920F4C" w:rsidRPr="00574544">
        <w:rPr>
          <w:rFonts w:ascii="UN-Abhaya" w:eastAsia="Times New Roman" w:hAnsi="UN-Abhaya"/>
          <w:b/>
          <w:bCs/>
          <w:color w:val="000000"/>
        </w:rPr>
        <w:t xml:space="preserve">, </w:t>
      </w:r>
      <w:r w:rsidR="00920F4C" w:rsidRPr="00574544">
        <w:rPr>
          <w:rFonts w:ascii="UN-Abhaya" w:eastAsia="Times New Roman" w:hAnsi="UN-Abhaya"/>
          <w:b/>
          <w:bCs/>
          <w:color w:val="000000"/>
          <w:cs/>
        </w:rPr>
        <w:t>අරියමග්ගො නිස්සරතීති වා</w:t>
      </w:r>
      <w:r w:rsidR="001F23DC" w:rsidRPr="00574544">
        <w:rPr>
          <w:rFonts w:ascii="UN-Abhaya" w:eastAsia="Times New Roman" w:hAnsi="UN-Abhaya" w:hint="cs"/>
          <w:b/>
          <w:bCs/>
          <w:color w:val="000000"/>
          <w:cs/>
        </w:rPr>
        <w:t xml:space="preserve"> </w:t>
      </w:r>
      <w:r w:rsidR="00920F4C" w:rsidRPr="00574544">
        <w:rPr>
          <w:rFonts w:ascii="UN-Abhaya" w:eastAsia="Times New Roman" w:hAnsi="UN-Abhaya"/>
          <w:b/>
          <w:bCs/>
          <w:color w:val="000000"/>
          <w:cs/>
        </w:rPr>
        <w:t>=</w:t>
      </w:r>
      <w:r w:rsidR="001F23DC" w:rsidRPr="00574544">
        <w:rPr>
          <w:rFonts w:ascii="UN-Abhaya" w:eastAsia="Times New Roman" w:hAnsi="UN-Abhaya" w:hint="cs"/>
          <w:b/>
          <w:bCs/>
          <w:color w:val="000000"/>
          <w:cs/>
        </w:rPr>
        <w:t xml:space="preserve"> </w:t>
      </w:r>
      <w:r w:rsidR="00920F4C" w:rsidRPr="00574544">
        <w:rPr>
          <w:rFonts w:ascii="UN-Abhaya" w:eastAsia="Times New Roman" w:hAnsi="UN-Abhaya"/>
          <w:b/>
          <w:bCs/>
          <w:color w:val="000000"/>
          <w:cs/>
        </w:rPr>
        <w:t>නිස්සරණං</w:t>
      </w:r>
      <w:r w:rsidR="00920F4C" w:rsidRPr="00574544">
        <w:rPr>
          <w:rFonts w:ascii="UN-Abhaya" w:eastAsia="Times New Roman" w:hAnsi="UN-Abhaya"/>
          <w:b/>
          <w:bCs/>
          <w:color w:val="000000"/>
        </w:rPr>
        <w:t xml:space="preserve">, </w:t>
      </w:r>
      <w:r w:rsidR="00920F4C" w:rsidRPr="00574544">
        <w:rPr>
          <w:rFonts w:ascii="UN-Abhaya" w:eastAsia="Times New Roman" w:hAnsi="UN-Abhaya"/>
          <w:b/>
          <w:bCs/>
          <w:color w:val="000000"/>
          <w:cs/>
        </w:rPr>
        <w:t>නිබ්බාණං</w:t>
      </w:r>
      <w:r w:rsidR="001F23DC" w:rsidRPr="00574544">
        <w:rPr>
          <w:rFonts w:ascii="UN-Abhaya" w:eastAsia="Times New Roman" w:hAnsi="UN-Abhaya"/>
          <w:b/>
          <w:bCs/>
          <w:color w:val="000000"/>
        </w:rPr>
        <w:t>”</w:t>
      </w:r>
      <w:r w:rsidR="001F23DC">
        <w:rPr>
          <w:rFonts w:ascii="UN-Abhaya" w:eastAsia="Times New Roman" w:hAnsi="UN-Abhaya" w:hint="cs"/>
          <w:color w:val="000000"/>
          <w:cs/>
        </w:rPr>
        <w:t xml:space="preserve"> </w:t>
      </w:r>
      <w:r>
        <w:rPr>
          <w:rFonts w:ascii="UN-Abhaya" w:eastAsia="Times New Roman" w:hAnsi="UN-Abhaya"/>
          <w:color w:val="000000"/>
          <w:cs/>
        </w:rPr>
        <w:t>ආර්‍ය්‍ය</w:t>
      </w:r>
      <w:r w:rsidR="00920F4C" w:rsidRPr="007652AE">
        <w:rPr>
          <w:rFonts w:ascii="UN-Abhaya" w:eastAsia="Times New Roman" w:hAnsi="UN-Abhaya"/>
          <w:color w:val="000000"/>
          <w:cs/>
        </w:rPr>
        <w:t>මා</w:t>
      </w:r>
      <w:r w:rsidR="00026AD1">
        <w:rPr>
          <w:rFonts w:ascii="UN-Abhaya" w:eastAsia="Times New Roman" w:hAnsi="UN-Abhaya"/>
          <w:color w:val="000000"/>
          <w:cs/>
        </w:rPr>
        <w:t>ර්‍ග</w:t>
      </w:r>
      <w:r w:rsidR="00920F4C" w:rsidRPr="007652AE">
        <w:rPr>
          <w:rFonts w:ascii="UN-Abhaya" w:eastAsia="Times New Roman" w:hAnsi="UN-Abhaya"/>
          <w:color w:val="000000"/>
          <w:cs/>
        </w:rPr>
        <w:t xml:space="preserve"> සංඛ්‍යාත</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E742FE">
        <w:rPr>
          <w:rFonts w:ascii="UN-Abhaya" w:eastAsia="Times New Roman" w:hAnsi="UN-Abhaya" w:hint="cs"/>
          <w:color w:val="000000"/>
          <w:cs/>
        </w:rPr>
        <w:t>ඃ</w:t>
      </w:r>
      <w:r w:rsidR="00920F4C" w:rsidRPr="000B7485">
        <w:rPr>
          <w:rFonts w:ascii="UN-Abhaya" w:eastAsia="Times New Roman" w:hAnsi="UN-Abhaya"/>
          <w:color w:val="000000"/>
          <w:cs/>
        </w:rPr>
        <w:t>ශරණය</w:t>
      </w:r>
      <w:r w:rsidR="00920F4C" w:rsidRPr="000B7485">
        <w:rPr>
          <w:rFonts w:ascii="UN-Abhaya" w:eastAsia="Times New Roman" w:hAnsi="UN-Abhaya"/>
          <w:color w:val="000000"/>
        </w:rPr>
        <w:t>,</w:t>
      </w:r>
      <w:r w:rsidR="00920F4C" w:rsidRPr="007652AE">
        <w:rPr>
          <w:rFonts w:ascii="UN-Abhaya" w:eastAsia="Times New Roman" w:hAnsi="UN-Abhaya"/>
          <w:color w:val="000000"/>
        </w:rPr>
        <w:t xml:space="preserve"> </w:t>
      </w:r>
      <w:r w:rsidR="00920F4C" w:rsidRPr="007652AE">
        <w:rPr>
          <w:rFonts w:ascii="UN-Abhaya" w:eastAsia="Times New Roman" w:hAnsi="UN-Abhaya"/>
          <w:color w:val="000000"/>
          <w:cs/>
        </w:rPr>
        <w:t>සතිපට්ඨානා දී වූ සත්තිස් බෝ පැකිදහම් වසයෙන් හා එහි ඇතුළත් කායානුපස්සනාදීන්ගේ වසයෙන් ද විභාගයට ගියේ ය.</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නිෂ්ප</w:t>
      </w:r>
      <w:r w:rsidR="00501FB4">
        <w:rPr>
          <w:rFonts w:ascii="UN-Abhaya" w:eastAsia="Times New Roman" w:hAnsi="UN-Abhaya"/>
          <w:color w:val="000000"/>
          <w:cs/>
        </w:rPr>
        <w:t>ර්‍ය්‍යය</w:t>
      </w:r>
      <w:r w:rsidR="00920F4C" w:rsidRPr="000B7485">
        <w:rPr>
          <w:rFonts w:ascii="UN-Abhaya" w:eastAsia="Times New Roman" w:hAnsi="UN-Abhaya"/>
          <w:color w:val="000000"/>
        </w:rPr>
        <w:t xml:space="preserve"> </w:t>
      </w:r>
      <w:r w:rsidR="00920F4C" w:rsidRPr="007652AE">
        <w:rPr>
          <w:rFonts w:ascii="UN-Abhaya" w:eastAsia="Times New Roman" w:hAnsi="UN-Abhaya"/>
          <w:color w:val="000000"/>
          <w:cs/>
        </w:rPr>
        <w:t>වශයෙන් භේදයක් නැතත් නි</w:t>
      </w:r>
      <w:r w:rsidR="00A30314">
        <w:rPr>
          <w:rFonts w:ascii="UN-Abhaya" w:eastAsia="Times New Roman" w:hAnsi="UN-Abhaya"/>
          <w:color w:val="000000"/>
          <w:cs/>
        </w:rPr>
        <w:t>ර්‍වා</w:t>
      </w:r>
      <w:r w:rsidR="00920F4C" w:rsidRPr="007652AE">
        <w:rPr>
          <w:rFonts w:ascii="UN-Abhaya" w:eastAsia="Times New Roman" w:hAnsi="UN-Abhaya"/>
          <w:color w:val="000000"/>
          <w:cs/>
        </w:rPr>
        <w:t>ණ සංඛ්‍යාත</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E742FE">
        <w:rPr>
          <w:rFonts w:ascii="UN-Abhaya" w:eastAsia="Times New Roman" w:hAnsi="UN-Abhaya" w:hint="cs"/>
          <w:color w:val="000000"/>
          <w:cs/>
        </w:rPr>
        <w:t>ඃ</w:t>
      </w:r>
      <w:r w:rsidR="00920F4C" w:rsidRPr="000B7485">
        <w:rPr>
          <w:rFonts w:ascii="UN-Abhaya" w:eastAsia="Times New Roman" w:hAnsi="UN-Abhaya"/>
          <w:color w:val="000000"/>
          <w:cs/>
        </w:rPr>
        <w:t>ශරණය</w:t>
      </w:r>
      <w:r w:rsidR="00920F4C" w:rsidRPr="000B7485">
        <w:rPr>
          <w:rFonts w:ascii="UN-Abhaya" w:eastAsia="Times New Roman" w:hAnsi="UN-Abhaya"/>
          <w:color w:val="000000"/>
        </w:rPr>
        <w:t>,</w:t>
      </w:r>
      <w:r w:rsidR="00920F4C" w:rsidRPr="007652AE">
        <w:rPr>
          <w:rFonts w:ascii="UN-Abhaya" w:eastAsia="Times New Roman" w:hAnsi="UN-Abhaya"/>
          <w:color w:val="000000"/>
        </w:rPr>
        <w:t xml:space="preserve"> </w:t>
      </w:r>
      <w:r w:rsidR="00920F4C" w:rsidRPr="007652AE">
        <w:rPr>
          <w:rFonts w:ascii="UN-Abhaya" w:eastAsia="Times New Roman" w:hAnsi="UN-Abhaya"/>
          <w:color w:val="000000"/>
          <w:cs/>
        </w:rPr>
        <w:t>ස</w:t>
      </w:r>
      <w:r w:rsidR="00E742FE">
        <w:rPr>
          <w:rFonts w:ascii="UN-Abhaya" w:eastAsia="Times New Roman" w:hAnsi="UN-Abhaya" w:hint="cs"/>
          <w:color w:val="000000"/>
          <w:cs/>
        </w:rPr>
        <w:t>ෝ</w:t>
      </w:r>
      <w:r w:rsidR="00920F4C" w:rsidRPr="007652AE">
        <w:rPr>
          <w:rFonts w:ascii="UN-Abhaya" w:eastAsia="Times New Roman" w:hAnsi="UN-Abhaya"/>
          <w:color w:val="000000"/>
          <w:cs/>
        </w:rPr>
        <w:t>පාදිස</w:t>
      </w:r>
      <w:r w:rsidR="00E742FE">
        <w:rPr>
          <w:rFonts w:ascii="UN-Abhaya" w:eastAsia="Times New Roman" w:hAnsi="UN-Abhaya" w:hint="cs"/>
          <w:color w:val="000000"/>
          <w:cs/>
        </w:rPr>
        <w:t>ේ</w:t>
      </w:r>
      <w:r w:rsidR="00920F4C" w:rsidRPr="007652AE">
        <w:rPr>
          <w:rFonts w:ascii="UN-Abhaya" w:eastAsia="Times New Roman" w:hAnsi="UN-Abhaya"/>
          <w:color w:val="000000"/>
          <w:cs/>
        </w:rPr>
        <w:t>ස - අනුපාදිස</w:t>
      </w:r>
      <w:r w:rsidR="00E742FE">
        <w:rPr>
          <w:rFonts w:ascii="UN-Abhaya" w:eastAsia="Times New Roman" w:hAnsi="UN-Abhaya" w:hint="cs"/>
          <w:color w:val="000000"/>
          <w:cs/>
        </w:rPr>
        <w:t>ේ</w:t>
      </w:r>
      <w:r w:rsidR="00920F4C" w:rsidRPr="007652AE">
        <w:rPr>
          <w:rFonts w:ascii="UN-Abhaya" w:eastAsia="Times New Roman" w:hAnsi="UN-Abhaya"/>
          <w:color w:val="000000"/>
          <w:cs/>
        </w:rPr>
        <w:t>ස භ</w:t>
      </w:r>
      <w:r w:rsidR="00E742FE">
        <w:rPr>
          <w:rFonts w:ascii="UN-Abhaya" w:eastAsia="Times New Roman" w:hAnsi="UN-Abhaya" w:hint="cs"/>
          <w:color w:val="000000"/>
          <w:cs/>
        </w:rPr>
        <w:t>ේ</w:t>
      </w:r>
      <w:r w:rsidR="00920F4C" w:rsidRPr="007652AE">
        <w:rPr>
          <w:rFonts w:ascii="UN-Abhaya" w:eastAsia="Times New Roman" w:hAnsi="UN-Abhaya"/>
          <w:color w:val="000000"/>
          <w:cs/>
        </w:rPr>
        <w:t>දයෙන් හා ද්වාර ආරම්මණ - විඤ්ඤාණ - ඵස්ස - ව</w:t>
      </w:r>
      <w:r w:rsidR="00E742FE">
        <w:rPr>
          <w:rFonts w:ascii="UN-Abhaya" w:eastAsia="Times New Roman" w:hAnsi="UN-Abhaya" w:hint="cs"/>
          <w:color w:val="000000"/>
          <w:cs/>
        </w:rPr>
        <w:t>ේ</w:t>
      </w:r>
      <w:r w:rsidR="00920F4C" w:rsidRPr="007652AE">
        <w:rPr>
          <w:rFonts w:ascii="UN-Abhaya" w:eastAsia="Times New Roman" w:hAnsi="UN-Abhaya"/>
          <w:color w:val="000000"/>
          <w:cs/>
        </w:rPr>
        <w:t>දනා - සඤ්ඤා - ච</w:t>
      </w:r>
      <w:r w:rsidR="00E742FE">
        <w:rPr>
          <w:rFonts w:ascii="UN-Abhaya" w:eastAsia="Times New Roman" w:hAnsi="UN-Abhaya" w:hint="cs"/>
          <w:color w:val="000000"/>
          <w:cs/>
        </w:rPr>
        <w:t>ේ</w:t>
      </w:r>
      <w:r w:rsidR="00920F4C" w:rsidRPr="007652AE">
        <w:rPr>
          <w:rFonts w:ascii="UN-Abhaya" w:eastAsia="Times New Roman" w:hAnsi="UN-Abhaya"/>
          <w:color w:val="000000"/>
          <w:cs/>
        </w:rPr>
        <w:t>තනා - තණ්හා-විතක්ක</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 xml:space="preserve">විචාර </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ධාතු - කසිණායතන - අසුභ - ද්වත්තිංසාකාර - ඛ</w:t>
      </w:r>
      <w:r w:rsidR="000C0EC0">
        <w:rPr>
          <w:rFonts w:ascii="UN-Abhaya" w:eastAsia="Times New Roman" w:hAnsi="UN-Abhaya"/>
          <w:color w:val="000000"/>
          <w:cs/>
        </w:rPr>
        <w:t>න්‍ධ</w:t>
      </w:r>
      <w:r w:rsidR="00920F4C" w:rsidRPr="007652AE">
        <w:rPr>
          <w:rFonts w:ascii="UN-Abhaya" w:eastAsia="Times New Roman" w:hAnsi="UN-Abhaya"/>
          <w:color w:val="000000"/>
          <w:cs/>
        </w:rPr>
        <w:t xml:space="preserve"> - ආයතන -</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අට්ඨාරසධාතු</w:t>
      </w:r>
      <w:r w:rsidR="00920F4C" w:rsidRPr="007652AE">
        <w:rPr>
          <w:rFonts w:ascii="UN-Abhaya" w:eastAsia="Times New Roman" w:hAnsi="UN-Abhaya"/>
          <w:color w:val="000000"/>
        </w:rPr>
        <w:t xml:space="preserve"> - </w:t>
      </w:r>
      <w:r w:rsidR="00920F4C" w:rsidRPr="007652AE">
        <w:rPr>
          <w:rFonts w:ascii="UN-Abhaya" w:eastAsia="Times New Roman" w:hAnsi="UN-Abhaya"/>
          <w:color w:val="000000"/>
          <w:cs/>
        </w:rPr>
        <w:t>තිභව - ඣාන - අප්පමඤ්ඤා - ආරුප්ප - ද්වාදසපටිච්ච සමුප්පාද</w:t>
      </w:r>
      <w:r w:rsidR="00F146B3">
        <w:rPr>
          <w:rFonts w:ascii="UN-Abhaya" w:eastAsia="Times New Roman" w:hAnsi="UN-Abhaya"/>
          <w:color w:val="000000"/>
          <w:cs/>
        </w:rPr>
        <w:t>ඞ්</w:t>
      </w:r>
      <w:r w:rsidR="00920F4C" w:rsidRPr="007652AE">
        <w:rPr>
          <w:rFonts w:ascii="UN-Abhaya" w:eastAsia="Times New Roman" w:hAnsi="UN-Abhaya"/>
          <w:color w:val="000000"/>
          <w:cs/>
        </w:rPr>
        <w:t>ග යනාදී වූ ස</w:t>
      </w:r>
      <w:r w:rsidR="0037316A">
        <w:rPr>
          <w:rFonts w:ascii="UN-Abhaya" w:eastAsia="Times New Roman" w:hAnsi="UN-Abhaya" w:hint="cs"/>
          <w:color w:val="000000"/>
          <w:cs/>
        </w:rPr>
        <w:t>ඞ්</w:t>
      </w:r>
      <w:r w:rsidR="00920F4C" w:rsidRPr="007652AE">
        <w:rPr>
          <w:rFonts w:ascii="UN-Abhaya" w:eastAsia="Times New Roman" w:hAnsi="UN-Abhaya"/>
          <w:color w:val="000000"/>
          <w:cs/>
        </w:rPr>
        <w:t>ඛතධ</w:t>
      </w:r>
      <w:r w:rsidR="00FB0612">
        <w:rPr>
          <w:rFonts w:ascii="UN-Abhaya" w:eastAsia="Times New Roman" w:hAnsi="UN-Abhaya"/>
          <w:color w:val="000000"/>
          <w:cs/>
        </w:rPr>
        <w:t>ර්‍ම</w:t>
      </w:r>
      <w:r w:rsidR="00920F4C" w:rsidRPr="007652AE">
        <w:rPr>
          <w:rFonts w:ascii="UN-Abhaya" w:eastAsia="Times New Roman" w:hAnsi="UN-Abhaya"/>
          <w:color w:val="000000"/>
          <w:cs/>
        </w:rPr>
        <w:t>යන්ගේ</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37316A">
        <w:rPr>
          <w:rFonts w:ascii="UN-Abhaya" w:eastAsia="Times New Roman" w:hAnsi="UN-Abhaya" w:hint="cs"/>
          <w:color w:val="000000"/>
          <w:cs/>
        </w:rPr>
        <w:t>ඃ</w:t>
      </w:r>
      <w:r w:rsidR="00920F4C" w:rsidRPr="000B7485">
        <w:rPr>
          <w:rFonts w:ascii="UN-Abhaya" w:eastAsia="Times New Roman" w:hAnsi="UN-Abhaya"/>
          <w:color w:val="000000"/>
          <w:cs/>
        </w:rPr>
        <w:t>ශරණයෙන්</w:t>
      </w:r>
      <w:r w:rsidR="00920F4C" w:rsidRPr="000B7485">
        <w:rPr>
          <w:rFonts w:ascii="UN-Abhaya" w:eastAsia="Times New Roman" w:hAnsi="UN-Abhaya"/>
          <w:color w:val="000000"/>
        </w:rPr>
        <w:t xml:space="preserve"> </w:t>
      </w:r>
      <w:r w:rsidR="00920F4C" w:rsidRPr="000B7485">
        <w:rPr>
          <w:rFonts w:ascii="UN-Abhaya" w:eastAsia="Times New Roman" w:hAnsi="UN-Abhaya"/>
          <w:color w:val="000000"/>
          <w:cs/>
        </w:rPr>
        <w:t>වි</w:t>
      </w:r>
      <w:r w:rsidR="00920F4C" w:rsidRPr="007652AE">
        <w:rPr>
          <w:rFonts w:ascii="UN-Abhaya" w:eastAsia="Times New Roman" w:hAnsi="UN-Abhaya"/>
          <w:color w:val="000000"/>
          <w:cs/>
        </w:rPr>
        <w:t>භාගයට යන්නේ ය.</w:t>
      </w:r>
    </w:p>
    <w:p w14:paraId="3A0E50A0" w14:textId="236D1A1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 xml:space="preserve">සසරින් නිදහස් වීමට ඉවහල් වූ </w:t>
      </w:r>
      <w:r w:rsidR="00D24FC2">
        <w:rPr>
          <w:rFonts w:ascii="UN-Abhaya" w:eastAsia="Times New Roman" w:hAnsi="UN-Abhaya"/>
          <w:color w:val="000000"/>
          <w:cs/>
        </w:rPr>
        <w:t>ආර්‍ය්‍ය</w:t>
      </w:r>
      <w:r w:rsidRPr="007652AE">
        <w:rPr>
          <w:rFonts w:ascii="UN-Abhaya" w:eastAsia="Times New Roman" w:hAnsi="UN-Abhaya"/>
          <w:color w:val="000000"/>
          <w:cs/>
        </w:rPr>
        <w:t>මා</w:t>
      </w:r>
      <w:r w:rsidR="00026AD1">
        <w:rPr>
          <w:rFonts w:ascii="UN-Abhaya" w:eastAsia="Times New Roman" w:hAnsi="UN-Abhaya"/>
          <w:color w:val="000000"/>
          <w:cs/>
        </w:rPr>
        <w:t>ර්‍ග</w:t>
      </w:r>
      <w:r w:rsidRPr="007652AE">
        <w:rPr>
          <w:rFonts w:ascii="UN-Abhaya" w:eastAsia="Times New Roman" w:hAnsi="UN-Abhaya"/>
          <w:color w:val="000000"/>
          <w:cs/>
        </w:rPr>
        <w:t>පු</w:t>
      </w:r>
      <w:r w:rsidR="00D53FFC">
        <w:rPr>
          <w:rFonts w:ascii="UN-Abhaya" w:eastAsia="Times New Roman" w:hAnsi="UN-Abhaya"/>
          <w:color w:val="000000"/>
          <w:cs/>
        </w:rPr>
        <w:t>ර්‍ව</w:t>
      </w:r>
      <w:r w:rsidRPr="007652AE">
        <w:rPr>
          <w:rFonts w:ascii="UN-Abhaya" w:eastAsia="Times New Roman" w:hAnsi="UN-Abhaya"/>
          <w:color w:val="000000"/>
          <w:cs/>
        </w:rPr>
        <w:t>ක</w:t>
      </w:r>
      <w:r w:rsidR="006D652C">
        <w:rPr>
          <w:rFonts w:ascii="UN-Abhaya" w:eastAsia="Times New Roman" w:hAnsi="UN-Abhaya" w:hint="cs"/>
          <w:color w:val="000000"/>
          <w:cs/>
        </w:rPr>
        <w:t xml:space="preserve"> </w:t>
      </w:r>
      <w:r w:rsidRPr="007652AE">
        <w:rPr>
          <w:rFonts w:ascii="UN-Abhaya" w:eastAsia="Times New Roman" w:hAnsi="UN-Abhaya"/>
          <w:color w:val="000000"/>
          <w:cs/>
        </w:rPr>
        <w:t>ද</w:t>
      </w:r>
      <w:r w:rsidR="006D652C">
        <w:rPr>
          <w:rFonts w:ascii="UN-Abhaya" w:eastAsia="Times New Roman" w:hAnsi="UN-Abhaya" w:hint="cs"/>
          <w:color w:val="000000"/>
          <w:cs/>
        </w:rPr>
        <w:t>ේ</w:t>
      </w:r>
      <w:r w:rsidRPr="007652AE">
        <w:rPr>
          <w:rFonts w:ascii="UN-Abhaya" w:eastAsia="Times New Roman" w:hAnsi="UN-Abhaya"/>
          <w:color w:val="000000"/>
          <w:cs/>
        </w:rPr>
        <w:t>ශනාව</w:t>
      </w:r>
      <w:r w:rsidRPr="007652AE">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ශරණපූ</w:t>
      </w:r>
      <w:r w:rsidR="00D53FFC">
        <w:rPr>
          <w:rFonts w:ascii="UN-Abhaya" w:eastAsia="Times New Roman" w:hAnsi="UN-Abhaya"/>
          <w:color w:val="000000"/>
          <w:cs/>
        </w:rPr>
        <w:t>ර්‍ව</w:t>
      </w:r>
      <w:r w:rsidRPr="000B7485">
        <w:rPr>
          <w:rFonts w:ascii="UN-Abhaya" w:eastAsia="Times New Roman" w:hAnsi="UN-Abhaya"/>
          <w:color w:val="000000"/>
          <w:cs/>
        </w:rPr>
        <w:t>කද</w:t>
      </w:r>
      <w:r w:rsidR="006D652C">
        <w:rPr>
          <w:rFonts w:ascii="UN-Abhaya" w:eastAsia="Times New Roman" w:hAnsi="UN-Abhaya" w:hint="cs"/>
          <w:color w:val="000000"/>
          <w:cs/>
        </w:rPr>
        <w:t>ේ</w:t>
      </w:r>
      <w:r w:rsidRPr="000B7485">
        <w:rPr>
          <w:rFonts w:ascii="UN-Abhaya" w:eastAsia="Times New Roman" w:hAnsi="UN-Abhaya"/>
          <w:color w:val="000000"/>
          <w:cs/>
        </w:rPr>
        <w:t>ශනා</w:t>
      </w:r>
      <w:r w:rsidRPr="007652AE">
        <w:rPr>
          <w:rFonts w:ascii="UN-Abhaya" w:eastAsia="Times New Roman" w:hAnsi="UN-Abhaya"/>
          <w:color w:val="000000"/>
        </w:rPr>
        <w:t xml:space="preserve"> </w:t>
      </w:r>
      <w:r w:rsidRPr="007652AE">
        <w:rPr>
          <w:rFonts w:ascii="UN-Abhaya" w:eastAsia="Times New Roman" w:hAnsi="UN-Abhaya"/>
          <w:color w:val="000000"/>
          <w:cs/>
        </w:rPr>
        <w:t>බැවින් එය සසරින් නික්ම යන්නට හිත පිණිස වන්නේ ය.</w:t>
      </w:r>
      <w:r w:rsidRPr="007652AE">
        <w:rPr>
          <w:rFonts w:ascii="Cambria" w:eastAsia="Times New Roman" w:hAnsi="Cambria" w:cs="Cambria"/>
          <w:color w:val="000000"/>
        </w:rPr>
        <w:t> </w:t>
      </w:r>
    </w:p>
    <w:p w14:paraId="5237D20E" w14:textId="38D33597"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lastRenderedPageBreak/>
        <w:t>ආස්වාද</w:t>
      </w:r>
      <w:r w:rsidR="006D652C">
        <w:rPr>
          <w:rFonts w:ascii="UN-Abhaya" w:eastAsia="Times New Roman" w:hAnsi="UN-Abhaya" w:hint="cs"/>
          <w:color w:val="000000"/>
          <w:cs/>
        </w:rPr>
        <w:t xml:space="preserve"> </w:t>
      </w:r>
      <w:r w:rsidRPr="007652AE">
        <w:rPr>
          <w:rFonts w:ascii="UN-Abhaya" w:eastAsia="Times New Roman" w:hAnsi="UN-Abhaya"/>
          <w:color w:val="000000"/>
          <w:cs/>
        </w:rPr>
        <w:t>-</w:t>
      </w:r>
      <w:r w:rsidR="006D652C">
        <w:rPr>
          <w:rFonts w:ascii="UN-Abhaya" w:eastAsia="Times New Roman" w:hAnsi="UN-Abhaya" w:hint="cs"/>
          <w:color w:val="000000"/>
          <w:cs/>
        </w:rPr>
        <w:t xml:space="preserve"> </w:t>
      </w:r>
      <w:r w:rsidRPr="007652AE">
        <w:rPr>
          <w:rFonts w:ascii="UN-Abhaya" w:eastAsia="Times New Roman" w:hAnsi="UN-Abhaya"/>
          <w:color w:val="000000"/>
          <w:cs/>
        </w:rPr>
        <w:t>ආදීනව දෙක පෙරටු කර ගත් ද</w:t>
      </w:r>
      <w:r w:rsidR="006D652C">
        <w:rPr>
          <w:rFonts w:ascii="UN-Abhaya" w:eastAsia="Times New Roman" w:hAnsi="UN-Abhaya" w:hint="cs"/>
          <w:color w:val="000000"/>
          <w:cs/>
        </w:rPr>
        <w:t>ේ</w:t>
      </w:r>
      <w:r w:rsidRPr="007652AE">
        <w:rPr>
          <w:rFonts w:ascii="UN-Abhaya" w:eastAsia="Times New Roman" w:hAnsi="UN-Abhaya"/>
          <w:color w:val="000000"/>
          <w:cs/>
        </w:rPr>
        <w:t>ශනාව ආස්වා</w:t>
      </w:r>
      <w:r w:rsidR="006D652C">
        <w:rPr>
          <w:rFonts w:ascii="UN-Abhaya" w:eastAsia="Times New Roman" w:hAnsi="UN-Abhaya" w:hint="cs"/>
          <w:color w:val="000000"/>
          <w:cs/>
        </w:rPr>
        <w:t>දා</w:t>
      </w:r>
      <w:r w:rsidRPr="007652AE">
        <w:rPr>
          <w:rFonts w:ascii="UN-Abhaya" w:eastAsia="Times New Roman" w:hAnsi="UN-Abhaya"/>
          <w:color w:val="000000"/>
          <w:cs/>
        </w:rPr>
        <w:t>දීනවපූ</w:t>
      </w:r>
      <w:r w:rsidR="00D53FFC">
        <w:rPr>
          <w:rFonts w:ascii="UN-Abhaya" w:eastAsia="Times New Roman" w:hAnsi="UN-Abhaya"/>
          <w:color w:val="000000"/>
          <w:cs/>
        </w:rPr>
        <w:t>ර්‍ව</w:t>
      </w:r>
      <w:r w:rsidRPr="007652AE">
        <w:rPr>
          <w:rFonts w:ascii="UN-Abhaya" w:eastAsia="Times New Roman" w:hAnsi="UN-Abhaya"/>
          <w:color w:val="000000"/>
          <w:cs/>
        </w:rPr>
        <w:t xml:space="preserve">ක බැවින් </w:t>
      </w:r>
      <w:r w:rsidR="006D652C">
        <w:rPr>
          <w:rFonts w:ascii="UN-Abhaya" w:eastAsia="Times New Roman" w:hAnsi="UN-Abhaya" w:hint="cs"/>
          <w:color w:val="000000"/>
          <w:cs/>
        </w:rPr>
        <w:t>ඒ</w:t>
      </w:r>
      <w:r w:rsidRPr="007652AE">
        <w:rPr>
          <w:rFonts w:ascii="UN-Abhaya" w:eastAsia="Times New Roman" w:hAnsi="UN-Abhaya"/>
          <w:color w:val="000000"/>
          <w:cs/>
        </w:rPr>
        <w:t xml:space="preserve"> ද හික්මවිය යුත්තන් හික්මවීමට ප්‍රමාණ වත් නො වේ.</w:t>
      </w:r>
    </w:p>
    <w:p w14:paraId="42824B50" w14:textId="38445A35" w:rsidR="00920F4C"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කාමයන්ගේ රස විඳ ගැණිම පළමු කොට කියා අනතුරුව එහි දොස් නො කියා මිදීම කියන </w:t>
      </w:r>
      <w:r w:rsidR="009B7742">
        <w:rPr>
          <w:rFonts w:ascii="UN-Abhaya" w:eastAsia="Times New Roman" w:hAnsi="UN-Abhaya"/>
          <w:color w:val="000000"/>
          <w:cs/>
        </w:rPr>
        <w:t>දේශනා</w:t>
      </w:r>
      <w:r w:rsidRPr="007652AE">
        <w:rPr>
          <w:rFonts w:ascii="UN-Abhaya" w:eastAsia="Times New Roman" w:hAnsi="UN-Abhaya"/>
          <w:color w:val="000000"/>
          <w:cs/>
        </w:rPr>
        <w:t xml:space="preserve">ව ආස්වාද </w:t>
      </w:r>
      <w:r w:rsidRPr="000B7485">
        <w:rPr>
          <w:rFonts w:ascii="UN-Abhaya" w:eastAsia="Times New Roman" w:hAnsi="UN-Abhaya"/>
          <w:color w:val="000000"/>
          <w:cs/>
        </w:rPr>
        <w:t>-</w:t>
      </w:r>
      <w:r w:rsidRPr="000B7485">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w:t>
      </w:r>
      <w:r w:rsidRPr="007652AE">
        <w:rPr>
          <w:rFonts w:ascii="UN-Abhaya" w:eastAsia="Times New Roman" w:hAnsi="UN-Abhaya"/>
          <w:color w:val="000000"/>
        </w:rPr>
        <w:t xml:space="preserve"> </w:t>
      </w:r>
      <w:r w:rsidRPr="007652AE">
        <w:rPr>
          <w:rFonts w:ascii="UN-Abhaya" w:eastAsia="Times New Roman" w:hAnsi="UN-Abhaya"/>
          <w:color w:val="000000"/>
          <w:cs/>
        </w:rPr>
        <w:t xml:space="preserve">දෙකින් පමණක් මිශ්‍ර වූ බැවින් </w:t>
      </w:r>
      <w:r w:rsidR="0003542E">
        <w:rPr>
          <w:rFonts w:ascii="UN-Abhaya" w:eastAsia="Times New Roman" w:hAnsi="UN-Abhaya"/>
          <w:color w:val="000000"/>
          <w:cs/>
        </w:rPr>
        <w:t>සත්ත්‍ව</w:t>
      </w:r>
      <w:r w:rsidRPr="007652AE">
        <w:rPr>
          <w:rFonts w:ascii="UN-Abhaya" w:eastAsia="Times New Roman" w:hAnsi="UN-Abhaya"/>
          <w:color w:val="000000"/>
          <w:cs/>
        </w:rPr>
        <w:t xml:space="preserve">යන් හික්ම වන්නට </w:t>
      </w:r>
      <w:r w:rsidR="006D652C">
        <w:rPr>
          <w:rFonts w:ascii="UN-Abhaya" w:eastAsia="Times New Roman" w:hAnsi="UN-Abhaya" w:hint="cs"/>
          <w:color w:val="000000"/>
          <w:cs/>
        </w:rPr>
        <w:t>ඒ</w:t>
      </w:r>
      <w:r w:rsidRPr="007652AE">
        <w:rPr>
          <w:rFonts w:ascii="UN-Abhaya" w:eastAsia="Times New Roman" w:hAnsi="UN-Abhaya"/>
          <w:color w:val="000000"/>
          <w:cs/>
        </w:rPr>
        <w:t xml:space="preserve"> ද නො සුදුසු ය. ආදීනව නො දැක්වීම</w:t>
      </w:r>
      <w:r w:rsidRPr="007652AE">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ශරණයට</w:t>
      </w:r>
      <w:r w:rsidRPr="007652AE">
        <w:rPr>
          <w:rFonts w:ascii="UN-Abhaya" w:eastAsia="Times New Roman" w:hAnsi="UN-Abhaya"/>
          <w:color w:val="000000"/>
        </w:rPr>
        <w:t xml:space="preserve"> </w:t>
      </w:r>
      <w:r w:rsidRPr="007652AE">
        <w:rPr>
          <w:rFonts w:ascii="UN-Abhaya" w:eastAsia="Times New Roman" w:hAnsi="UN-Abhaya"/>
          <w:color w:val="000000"/>
          <w:cs/>
        </w:rPr>
        <w:t>උපාය නො වන බැවිනි.</w:t>
      </w:r>
    </w:p>
    <w:p w14:paraId="0F017803" w14:textId="77777777" w:rsidR="006D652C" w:rsidRDefault="00640252" w:rsidP="00E6712B">
      <w:pPr>
        <w:spacing w:line="276" w:lineRule="auto"/>
        <w:rPr>
          <w:rFonts w:ascii="UN-Abhaya" w:hAnsi="UN-Abhaya"/>
        </w:rPr>
      </w:pPr>
      <w:r w:rsidRPr="00650FC5">
        <w:rPr>
          <w:rFonts w:ascii="UN-Abhaya" w:hAnsi="UN-Abhaya"/>
          <w:cs/>
        </w:rPr>
        <w:t>ආස්වාදය නො කියා ආදීනව - නි</w:t>
      </w:r>
      <w:r w:rsidR="006D652C">
        <w:rPr>
          <w:rFonts w:ascii="UN-Abhaya" w:hAnsi="UN-Abhaya" w:hint="cs"/>
          <w:cs/>
        </w:rPr>
        <w:t>ඃ</w:t>
      </w:r>
      <w:r w:rsidRPr="00650FC5">
        <w:rPr>
          <w:rFonts w:ascii="UN-Abhaya" w:hAnsi="UN-Abhaya"/>
          <w:cs/>
        </w:rPr>
        <w:t>ශරණ දෙක පමණක් වුවත් කීම හි</w:t>
      </w:r>
      <w:r w:rsidR="006D652C">
        <w:rPr>
          <w:rFonts w:ascii="UN-Abhaya" w:hAnsi="UN-Abhaya" w:hint="cs"/>
          <w:cs/>
        </w:rPr>
        <w:t>ක්</w:t>
      </w:r>
      <w:r w:rsidRPr="00650FC5">
        <w:rPr>
          <w:rFonts w:ascii="UN-Abhaya" w:hAnsi="UN-Abhaya"/>
          <w:cs/>
        </w:rPr>
        <w:t>ම විය යුත්තන් හික්මවීමට ප්‍රමාණ බැවින් ආදීනව නි</w:t>
      </w:r>
      <w:r w:rsidR="006D652C">
        <w:rPr>
          <w:rFonts w:ascii="UN-Abhaya" w:hAnsi="UN-Abhaya" w:hint="cs"/>
          <w:cs/>
        </w:rPr>
        <w:t>ඃ</w:t>
      </w:r>
      <w:r w:rsidRPr="00650FC5">
        <w:rPr>
          <w:rFonts w:ascii="UN-Abhaya" w:hAnsi="UN-Abhaya"/>
          <w:cs/>
        </w:rPr>
        <w:t>ශරණ පූ</w:t>
      </w:r>
      <w:r w:rsidR="00D53FFC">
        <w:rPr>
          <w:rFonts w:ascii="UN-Abhaya" w:hAnsi="UN-Abhaya"/>
          <w:cs/>
        </w:rPr>
        <w:t>ර්‍ව</w:t>
      </w:r>
      <w:r w:rsidRPr="00650FC5">
        <w:rPr>
          <w:rFonts w:ascii="UN-Abhaya" w:hAnsi="UN-Abhaya"/>
          <w:cs/>
        </w:rPr>
        <w:t>ක දේශනාව සා</w:t>
      </w:r>
      <w:r w:rsidR="00573694">
        <w:rPr>
          <w:rFonts w:ascii="UN-Abhaya" w:hAnsi="UN-Abhaya"/>
          <w:cs/>
        </w:rPr>
        <w:t>ර්‍ත්‍ථ</w:t>
      </w:r>
      <w:r w:rsidRPr="00650FC5">
        <w:rPr>
          <w:rFonts w:ascii="UN-Abhaya" w:hAnsi="UN-Abhaya"/>
          <w:cs/>
        </w:rPr>
        <w:t xml:space="preserve">ක වේ. </w:t>
      </w:r>
    </w:p>
    <w:p w14:paraId="11B1C564" w14:textId="77777777" w:rsidR="00EB126B" w:rsidRDefault="00640252" w:rsidP="00E6712B">
      <w:pPr>
        <w:spacing w:line="276" w:lineRule="auto"/>
        <w:rPr>
          <w:rFonts w:ascii="UN-Abhaya" w:hAnsi="UN-Abhaya"/>
        </w:rPr>
      </w:pPr>
      <w:r w:rsidRPr="00650FC5">
        <w:rPr>
          <w:rFonts w:ascii="UN-Abhaya" w:hAnsi="UN-Abhaya"/>
          <w:cs/>
        </w:rPr>
        <w:t>කාමයන්හි රසවිඳුම එහි ද</w:t>
      </w:r>
      <w:r w:rsidR="00EB126B">
        <w:rPr>
          <w:rFonts w:ascii="UN-Abhaya" w:hAnsi="UN-Abhaya" w:hint="cs"/>
          <w:cs/>
        </w:rPr>
        <w:t>ෝ</w:t>
      </w:r>
      <w:r w:rsidRPr="00650FC5">
        <w:rPr>
          <w:rFonts w:ascii="UN-Abhaya" w:hAnsi="UN-Abhaya"/>
          <w:cs/>
        </w:rPr>
        <w:t>ෂය</w:t>
      </w:r>
      <w:r w:rsidR="00EB126B">
        <w:rPr>
          <w:rFonts w:ascii="UN-Abhaya" w:hAnsi="UN-Abhaya" w:hint="cs"/>
          <w:cs/>
        </w:rPr>
        <w:t>.</w:t>
      </w:r>
      <w:r w:rsidRPr="00650FC5">
        <w:rPr>
          <w:rFonts w:ascii="UN-Abhaya" w:hAnsi="UN-Abhaya"/>
          <w:cs/>
        </w:rPr>
        <w:t xml:space="preserve"> ඉන් නික්මීම ගෙණ හැර දක්වන්නා වූ ද</w:t>
      </w:r>
      <w:r w:rsidR="00EB126B">
        <w:rPr>
          <w:rFonts w:ascii="UN-Abhaya" w:hAnsi="UN-Abhaya" w:hint="cs"/>
          <w:cs/>
        </w:rPr>
        <w:t>ේ</w:t>
      </w:r>
      <w:r w:rsidRPr="00650FC5">
        <w:rPr>
          <w:rFonts w:ascii="UN-Abhaya" w:hAnsi="UN-Abhaya"/>
          <w:cs/>
        </w:rPr>
        <w:t>ශනාව ආස්වදාදීනවනි</w:t>
      </w:r>
      <w:r w:rsidR="00EB126B">
        <w:rPr>
          <w:rFonts w:ascii="UN-Abhaya" w:hAnsi="UN-Abhaya" w:hint="cs"/>
          <w:cs/>
        </w:rPr>
        <w:t>ඃ</w:t>
      </w:r>
      <w:r w:rsidRPr="00650FC5">
        <w:rPr>
          <w:rFonts w:ascii="UN-Abhaya" w:hAnsi="UN-Abhaya"/>
          <w:cs/>
        </w:rPr>
        <w:t>ශරණපු</w:t>
      </w:r>
      <w:r w:rsidR="00D53FFC">
        <w:rPr>
          <w:rFonts w:ascii="UN-Abhaya" w:hAnsi="UN-Abhaya"/>
          <w:cs/>
        </w:rPr>
        <w:t>ර්‍ව</w:t>
      </w:r>
      <w:r w:rsidR="00EB126B">
        <w:rPr>
          <w:rFonts w:ascii="UN-Abhaya" w:hAnsi="UN-Abhaya" w:hint="cs"/>
          <w:cs/>
        </w:rPr>
        <w:t>ක</w:t>
      </w:r>
      <w:r w:rsidRPr="00650FC5">
        <w:rPr>
          <w:rFonts w:ascii="UN-Abhaya" w:hAnsi="UN-Abhaya"/>
          <w:cs/>
        </w:rPr>
        <w:t xml:space="preserve"> ද</w:t>
      </w:r>
      <w:r w:rsidR="00EB126B">
        <w:rPr>
          <w:rFonts w:ascii="UN-Abhaya" w:hAnsi="UN-Abhaya" w:hint="cs"/>
          <w:cs/>
        </w:rPr>
        <w:t>ේ</w:t>
      </w:r>
      <w:r w:rsidRPr="00650FC5">
        <w:rPr>
          <w:rFonts w:ascii="UN-Abhaya" w:hAnsi="UN-Abhaya"/>
          <w:cs/>
        </w:rPr>
        <w:t xml:space="preserve">ශනා ය. </w:t>
      </w:r>
      <w:r w:rsidR="00EB126B">
        <w:rPr>
          <w:rFonts w:ascii="UN-Abhaya" w:hAnsi="UN-Abhaya" w:hint="cs"/>
          <w:cs/>
        </w:rPr>
        <w:t>ඒ</w:t>
      </w:r>
      <w:r w:rsidRPr="00650FC5">
        <w:rPr>
          <w:rFonts w:ascii="UN-Abhaya" w:hAnsi="UN-Abhaya"/>
          <w:cs/>
        </w:rPr>
        <w:t xml:space="preserve"> ද </w:t>
      </w:r>
      <w:r w:rsidR="0003542E">
        <w:rPr>
          <w:rFonts w:ascii="UN-Abhaya" w:hAnsi="UN-Abhaya"/>
          <w:cs/>
        </w:rPr>
        <w:t>සත්ත්‍ව</w:t>
      </w:r>
      <w:r w:rsidRPr="00650FC5">
        <w:rPr>
          <w:rFonts w:ascii="UN-Abhaya" w:hAnsi="UN-Abhaya"/>
          <w:cs/>
        </w:rPr>
        <w:t>යන්ට</w:t>
      </w:r>
      <w:r w:rsidRPr="00650FC5">
        <w:rPr>
          <w:rFonts w:ascii="UN-Abhaya" w:hAnsi="UN-Abhaya"/>
        </w:rPr>
        <w:t xml:space="preserve">, </w:t>
      </w:r>
      <w:r w:rsidRPr="00650FC5">
        <w:rPr>
          <w:rFonts w:ascii="UN-Abhaya" w:hAnsi="UN-Abhaya"/>
          <w:cs/>
        </w:rPr>
        <w:t>හිත වේ.</w:t>
      </w:r>
      <w:r w:rsidR="00EB126B">
        <w:rPr>
          <w:rFonts w:ascii="UN-Abhaya" w:hAnsi="UN-Abhaya" w:hint="cs"/>
          <w:cs/>
        </w:rPr>
        <w:t xml:space="preserve"> </w:t>
      </w:r>
    </w:p>
    <w:p w14:paraId="5B2D9FDB" w14:textId="47F766B8" w:rsidR="00252B41" w:rsidRDefault="00640252" w:rsidP="00E6712B">
      <w:pPr>
        <w:spacing w:line="276" w:lineRule="auto"/>
        <w:rPr>
          <w:rFonts w:ascii="UN-Abhaya" w:hAnsi="UN-Abhaya"/>
        </w:rPr>
      </w:pPr>
      <w:r w:rsidRPr="00650FC5">
        <w:rPr>
          <w:rFonts w:ascii="UN-Abhaya" w:hAnsi="UN-Abhaya"/>
          <w:cs/>
        </w:rPr>
        <w:t>මෙහි කොටින් කියු මේ පට්ඨානයන්ගේ වහළින් ධ</w:t>
      </w:r>
      <w:r w:rsidR="0007709B">
        <w:rPr>
          <w:rFonts w:ascii="UN-Abhaya" w:hAnsi="UN-Abhaya" w:hint="cs"/>
          <w:cs/>
        </w:rPr>
        <w:t>ර්‍</w:t>
      </w:r>
      <w:r w:rsidRPr="00650FC5">
        <w:rPr>
          <w:rFonts w:ascii="UN-Abhaya" w:hAnsi="UN-Abhaya"/>
          <w:cs/>
        </w:rPr>
        <w:t>මාවබ</w:t>
      </w:r>
      <w:r w:rsidR="0007709B">
        <w:rPr>
          <w:rFonts w:ascii="UN-Abhaya" w:hAnsi="UN-Abhaya" w:hint="cs"/>
          <w:cs/>
        </w:rPr>
        <w:t>ෝ</w:t>
      </w:r>
      <w:r w:rsidRPr="00650FC5">
        <w:rPr>
          <w:rFonts w:ascii="UN-Abhaya" w:hAnsi="UN-Abhaya"/>
          <w:cs/>
        </w:rPr>
        <w:t>ධය ලබන්නා වූ පුද්ගලයෝ ප්‍රධාන විසින් තිදෙනෙක් වෙත්. අප්‍රධාන විසින් එකෙක් වේ. උද්ඝටිතඥ</w:t>
      </w:r>
      <w:r w:rsidR="002D77EB">
        <w:rPr>
          <w:rFonts w:ascii="UN-Abhaya" w:hAnsi="UN-Abhaya" w:hint="cs"/>
          <w:cs/>
        </w:rPr>
        <w:t xml:space="preserve"> </w:t>
      </w:r>
      <w:r w:rsidRPr="00650FC5">
        <w:rPr>
          <w:rFonts w:ascii="UN-Abhaya" w:hAnsi="UN-Abhaya"/>
          <w:cs/>
        </w:rPr>
        <w:t>- විපචිතඥ - ඥ</w:t>
      </w:r>
      <w:r w:rsidR="002D77EB">
        <w:rPr>
          <w:rFonts w:ascii="UN-Abhaya" w:hAnsi="UN-Abhaya" w:hint="cs"/>
          <w:cs/>
        </w:rPr>
        <w:t>ෙය්‍ය</w:t>
      </w:r>
      <w:r w:rsidRPr="00650FC5">
        <w:rPr>
          <w:rFonts w:ascii="UN-Abhaya" w:hAnsi="UN-Abhaya"/>
          <w:cs/>
        </w:rPr>
        <w:t xml:space="preserve"> යන තිදෙන ප්‍රධාන වෙත්. පදපරම තෙමේ අප්‍රධාන වේ</w:t>
      </w:r>
      <w:r w:rsidR="002D77EB">
        <w:rPr>
          <w:rFonts w:ascii="UN-Abhaya" w:hAnsi="UN-Abhaya" w:hint="cs"/>
          <w:cs/>
        </w:rPr>
        <w:t>.</w:t>
      </w:r>
      <w:r w:rsidR="00014ECB">
        <w:rPr>
          <w:rFonts w:ascii="UN-Abhaya" w:hAnsi="UN-Abhaya"/>
          <w:cs/>
        </w:rPr>
        <w:t xml:space="preserve"> </w:t>
      </w:r>
    </w:p>
    <w:p w14:paraId="61C1EB12" w14:textId="5779531D" w:rsidR="00B963F7" w:rsidRDefault="00640252" w:rsidP="00E6712B">
      <w:pPr>
        <w:spacing w:line="276" w:lineRule="auto"/>
        <w:rPr>
          <w:rFonts w:ascii="UN-Abhaya" w:hAnsi="UN-Abhaya"/>
        </w:rPr>
      </w:pPr>
      <w:r w:rsidRPr="00650FC5">
        <w:rPr>
          <w:rFonts w:ascii="UN-Abhaya" w:hAnsi="UN-Abhaya"/>
          <w:cs/>
        </w:rPr>
        <w:t>එහි යම</w:t>
      </w:r>
      <w:r w:rsidR="00715C72">
        <w:rPr>
          <w:rFonts w:ascii="UN-Abhaya" w:hAnsi="UN-Abhaya" w:hint="cs"/>
          <w:cs/>
        </w:rPr>
        <w:t>ක්හ</w:t>
      </w:r>
      <w:r w:rsidRPr="00650FC5">
        <w:rPr>
          <w:rFonts w:ascii="UN-Abhaya" w:hAnsi="UN-Abhaya"/>
          <w:cs/>
        </w:rPr>
        <w:t>ට උදෙසූ ඇසි</w:t>
      </w:r>
      <w:r w:rsidR="00715C72">
        <w:rPr>
          <w:rFonts w:ascii="UN-Abhaya" w:hAnsi="UN-Abhaya" w:hint="cs"/>
          <w:cs/>
        </w:rPr>
        <w:t>ල්</w:t>
      </w:r>
      <w:r w:rsidRPr="00650FC5">
        <w:rPr>
          <w:rFonts w:ascii="UN-Abhaya" w:hAnsi="UN-Abhaya"/>
          <w:cs/>
        </w:rPr>
        <w:t>ලෙහි ධ</w:t>
      </w:r>
      <w:r w:rsidR="00715C72">
        <w:rPr>
          <w:rFonts w:ascii="UN-Abhaya" w:hAnsi="UN-Abhaya" w:hint="cs"/>
          <w:cs/>
        </w:rPr>
        <w:t>ර්‍</w:t>
      </w:r>
      <w:r w:rsidRPr="00650FC5">
        <w:rPr>
          <w:rFonts w:ascii="UN-Abhaya" w:hAnsi="UN-Abhaya"/>
          <w:cs/>
        </w:rPr>
        <w:t>මාවබෝධය වේ නම් හ</w:t>
      </w:r>
      <w:r w:rsidR="00715C72">
        <w:rPr>
          <w:rFonts w:ascii="UN-Abhaya" w:hAnsi="UN-Abhaya" w:hint="cs"/>
          <w:cs/>
        </w:rPr>
        <w:t>ේ</w:t>
      </w:r>
      <w:r w:rsidRPr="00650FC5">
        <w:rPr>
          <w:rFonts w:ascii="UN-Abhaya" w:hAnsi="UN-Abhaya"/>
          <w:cs/>
        </w:rPr>
        <w:t xml:space="preserve"> </w:t>
      </w:r>
      <w:r w:rsidRPr="00715C72">
        <w:rPr>
          <w:rFonts w:ascii="UN-Abhaya" w:hAnsi="UN-Abhaya"/>
          <w:b/>
          <w:bCs/>
          <w:cs/>
        </w:rPr>
        <w:t>උද්ඝටිතඥ</w:t>
      </w:r>
      <w:r w:rsidRPr="00650FC5">
        <w:rPr>
          <w:rFonts w:ascii="UN-Abhaya" w:hAnsi="UN-Abhaya"/>
          <w:cs/>
        </w:rPr>
        <w:t xml:space="preserve"> ය. මේ තෙමේ මෙහි තෙවන පට්ඨානයෙන් සසර ගැට බිඳ හැර</w:t>
      </w:r>
      <w:r w:rsidRPr="00650FC5">
        <w:rPr>
          <w:rFonts w:ascii="UN-Abhaya" w:hAnsi="UN-Abhaya"/>
        </w:rPr>
        <w:t xml:space="preserve">, </w:t>
      </w:r>
      <w:r w:rsidRPr="00650FC5">
        <w:rPr>
          <w:rFonts w:ascii="UN-Abhaya" w:hAnsi="UN-Abhaya"/>
          <w:cs/>
        </w:rPr>
        <w:t xml:space="preserve">සසරින් නික්ම යයි. එහෙයින් මොහුට </w:t>
      </w:r>
      <w:r w:rsidR="00715C72">
        <w:rPr>
          <w:rFonts w:ascii="UN-Abhaya" w:hAnsi="UN-Abhaya" w:hint="cs"/>
          <w:cs/>
        </w:rPr>
        <w:t>නිඃ</w:t>
      </w:r>
      <w:r w:rsidRPr="00650FC5">
        <w:rPr>
          <w:rFonts w:ascii="UN-Abhaya" w:hAnsi="UN-Abhaya"/>
          <w:cs/>
        </w:rPr>
        <w:t>ශරණද</w:t>
      </w:r>
      <w:r w:rsidR="00715C72">
        <w:rPr>
          <w:rFonts w:ascii="UN-Abhaya" w:hAnsi="UN-Abhaya" w:hint="cs"/>
          <w:cs/>
        </w:rPr>
        <w:t>ේ</w:t>
      </w:r>
      <w:r w:rsidRPr="00650FC5">
        <w:rPr>
          <w:rFonts w:ascii="UN-Abhaya" w:hAnsi="UN-Abhaya"/>
          <w:cs/>
        </w:rPr>
        <w:t>ශනාව ඒ පිණිස වන්නේ ය.</w:t>
      </w:r>
      <w:r w:rsidR="00867DD5">
        <w:rPr>
          <w:rFonts w:ascii="UN-Abhaya" w:hAnsi="UN-Abhaya"/>
        </w:rPr>
        <w:t xml:space="preserve"> </w:t>
      </w:r>
      <w:r w:rsidR="00867DD5" w:rsidRPr="00715C72">
        <w:rPr>
          <w:rFonts w:ascii="UN-Abhaya" w:hAnsi="UN-Abhaya"/>
          <w:b/>
          <w:bCs/>
        </w:rPr>
        <w:t>“</w:t>
      </w:r>
      <w:r w:rsidRPr="00715C72">
        <w:rPr>
          <w:rFonts w:ascii="UN-Abhaya" w:hAnsi="UN-Abhaya"/>
          <w:b/>
          <w:bCs/>
          <w:cs/>
        </w:rPr>
        <w:t>කතමොච පුගගලා උග</w:t>
      </w:r>
      <w:r w:rsidR="00B963F7">
        <w:rPr>
          <w:rFonts w:ascii="UN-Abhaya" w:hAnsi="UN-Abhaya" w:hint="cs"/>
          <w:b/>
          <w:bCs/>
          <w:cs/>
        </w:rPr>
        <w:t>්</w:t>
      </w:r>
      <w:r w:rsidRPr="00715C72">
        <w:rPr>
          <w:rFonts w:ascii="UN-Abhaya" w:hAnsi="UN-Abhaya"/>
          <w:b/>
          <w:bCs/>
          <w:cs/>
        </w:rPr>
        <w:t>ඝටිතඤ</w:t>
      </w:r>
      <w:r w:rsidR="00014303">
        <w:rPr>
          <w:rFonts w:ascii="UN-Abhaya" w:hAnsi="UN-Abhaya" w:hint="cs"/>
          <w:b/>
          <w:bCs/>
          <w:cs/>
        </w:rPr>
        <w:t>්ඤු</w:t>
      </w:r>
      <w:r w:rsidRPr="00715C72">
        <w:rPr>
          <w:rFonts w:ascii="UN-Abhaya" w:hAnsi="UN-Abhaya"/>
          <w:b/>
          <w:bCs/>
        </w:rPr>
        <w:t xml:space="preserve">? </w:t>
      </w:r>
      <w:r w:rsidRPr="00715C72">
        <w:rPr>
          <w:rFonts w:ascii="UN-Abhaya" w:hAnsi="UN-Abhaya"/>
          <w:b/>
          <w:bCs/>
          <w:cs/>
        </w:rPr>
        <w:t>යස</w:t>
      </w:r>
      <w:r w:rsidR="00014303">
        <w:rPr>
          <w:rFonts w:ascii="UN-Abhaya" w:hAnsi="UN-Abhaya" w:hint="cs"/>
          <w:b/>
          <w:bCs/>
          <w:cs/>
        </w:rPr>
        <w:t>්ස</w:t>
      </w:r>
      <w:r w:rsidRPr="00715C72">
        <w:rPr>
          <w:rFonts w:ascii="UN-Abhaya" w:hAnsi="UN-Abhaya"/>
          <w:b/>
          <w:bCs/>
          <w:cs/>
        </w:rPr>
        <w:t xml:space="preserve"> පුග</w:t>
      </w:r>
      <w:r w:rsidR="00014303">
        <w:rPr>
          <w:rFonts w:ascii="UN-Abhaya" w:hAnsi="UN-Abhaya" w:hint="cs"/>
          <w:b/>
          <w:bCs/>
          <w:cs/>
        </w:rPr>
        <w:t>්</w:t>
      </w:r>
      <w:r w:rsidRPr="00715C72">
        <w:rPr>
          <w:rFonts w:ascii="UN-Abhaya" w:hAnsi="UN-Abhaya"/>
          <w:b/>
          <w:bCs/>
          <w:cs/>
        </w:rPr>
        <w:t>ගලස</w:t>
      </w:r>
      <w:r w:rsidR="00014303">
        <w:rPr>
          <w:rFonts w:ascii="UN-Abhaya" w:hAnsi="UN-Abhaya" w:hint="cs"/>
          <w:b/>
          <w:bCs/>
          <w:cs/>
        </w:rPr>
        <w:t>්ස</w:t>
      </w:r>
      <w:r w:rsidRPr="00715C72">
        <w:rPr>
          <w:rFonts w:ascii="UN-Abhaya" w:hAnsi="UN-Abhaya"/>
          <w:b/>
          <w:bCs/>
          <w:cs/>
        </w:rPr>
        <w:t xml:space="preserve"> සහ උදාහටවෙලාය ධම්මාභිසමයො හොති</w:t>
      </w:r>
      <w:r w:rsidRPr="00715C72">
        <w:rPr>
          <w:rFonts w:ascii="UN-Abhaya" w:hAnsi="UN-Abhaya"/>
          <w:b/>
          <w:bCs/>
        </w:rPr>
        <w:t xml:space="preserve">, </w:t>
      </w:r>
      <w:r w:rsidRPr="00715C72">
        <w:rPr>
          <w:rFonts w:ascii="UN-Abhaya" w:hAnsi="UN-Abhaya"/>
          <w:b/>
          <w:bCs/>
          <w:cs/>
        </w:rPr>
        <w:t xml:space="preserve">අයං </w:t>
      </w:r>
      <w:r w:rsidR="004A5F87">
        <w:rPr>
          <w:rFonts w:ascii="UN-Abhaya" w:hAnsi="UN-Abhaya"/>
          <w:b/>
          <w:bCs/>
          <w:cs/>
        </w:rPr>
        <w:t>වුච්චති</w:t>
      </w:r>
      <w:r w:rsidRPr="00715C72">
        <w:rPr>
          <w:rFonts w:ascii="UN-Abhaya" w:hAnsi="UN-Abhaya"/>
          <w:b/>
          <w:bCs/>
          <w:cs/>
        </w:rPr>
        <w:t xml:space="preserve"> පුග</w:t>
      </w:r>
      <w:r w:rsidR="00CE65BC">
        <w:rPr>
          <w:rFonts w:ascii="UN-Abhaya" w:hAnsi="UN-Abhaya" w:hint="cs"/>
          <w:b/>
          <w:bCs/>
          <w:cs/>
        </w:rPr>
        <w:t>්ග</w:t>
      </w:r>
      <w:r w:rsidRPr="00715C72">
        <w:rPr>
          <w:rFonts w:ascii="UN-Abhaya" w:hAnsi="UN-Abhaya"/>
          <w:b/>
          <w:bCs/>
          <w:cs/>
        </w:rPr>
        <w:t>ලො 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w:t>
      </w:r>
      <w:r w:rsidR="00CE65BC">
        <w:rPr>
          <w:rFonts w:ascii="UN-Abhaya" w:hAnsi="UN-Abhaya" w:hint="cs"/>
          <w:b/>
          <w:bCs/>
          <w:cs/>
        </w:rPr>
        <w:t>ඤු</w:t>
      </w:r>
      <w:r w:rsidR="00CE65BC">
        <w:rPr>
          <w:rFonts w:ascii="UN-Abhaya" w:hAnsi="UN-Abhaya"/>
          <w:b/>
          <w:bCs/>
        </w:rPr>
        <w:t>”</w:t>
      </w:r>
      <w:r w:rsidRPr="00650FC5">
        <w:rPr>
          <w:rFonts w:ascii="UN-Abhaya" w:hAnsi="UN-Abhaya"/>
        </w:rPr>
        <w:t xml:space="preserve"> </w:t>
      </w:r>
      <w:r w:rsidRPr="00650FC5">
        <w:rPr>
          <w:rFonts w:ascii="UN-Abhaya" w:hAnsi="UN-Abhaya"/>
          <w:cs/>
        </w:rPr>
        <w:t>යනු එහි ආගමකථා ය.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 xml:space="preserve">නය මෙසේ වන්නේ ය. </w:t>
      </w:r>
      <w:r w:rsidR="00CE65BC">
        <w:rPr>
          <w:rFonts w:ascii="UN-Abhaya" w:hAnsi="UN-Abhaya"/>
        </w:rPr>
        <w:t>“</w:t>
      </w:r>
      <w:r w:rsidRPr="00715C72">
        <w:rPr>
          <w:rFonts w:ascii="UN-Abhaya" w:hAnsi="UN-Abhaya"/>
          <w:b/>
          <w:bCs/>
          <w:cs/>
        </w:rPr>
        <w:t>උ</w:t>
      </w:r>
      <w:r w:rsidR="00CE65BC">
        <w:rPr>
          <w:rFonts w:ascii="UN-Abhaya" w:hAnsi="UN-Abhaya" w:hint="cs"/>
          <w:b/>
          <w:bCs/>
          <w:cs/>
        </w:rPr>
        <w:t>ග්</w:t>
      </w:r>
      <w:r w:rsidRPr="00715C72">
        <w:rPr>
          <w:rFonts w:ascii="UN-Abhaya" w:hAnsi="UN-Abhaya"/>
          <w:b/>
          <w:bCs/>
          <w:cs/>
        </w:rPr>
        <w:t>ඝටිතං ඝටි</w:t>
      </w:r>
      <w:r w:rsidR="00F877F0">
        <w:rPr>
          <w:rFonts w:ascii="UN-Abhaya" w:hAnsi="UN-Abhaya" w:hint="cs"/>
          <w:b/>
          <w:bCs/>
          <w:cs/>
        </w:rPr>
        <w:t>ත</w:t>
      </w:r>
      <w:r w:rsidRPr="00715C72">
        <w:rPr>
          <w:rFonts w:ascii="UN-Abhaya" w:hAnsi="UN-Abhaya"/>
          <w:b/>
          <w:bCs/>
          <w:cs/>
        </w:rPr>
        <w:t>මත්තං උ</w:t>
      </w:r>
      <w:r w:rsidR="00F877F0">
        <w:rPr>
          <w:rFonts w:ascii="UN-Abhaya" w:hAnsi="UN-Abhaya" w:hint="cs"/>
          <w:b/>
          <w:bCs/>
          <w:cs/>
        </w:rPr>
        <w:t>ද්</w:t>
      </w:r>
      <w:r w:rsidRPr="00715C72">
        <w:rPr>
          <w:rFonts w:ascii="UN-Abhaya" w:hAnsi="UN-Abhaya"/>
          <w:b/>
          <w:bCs/>
          <w:cs/>
        </w:rPr>
        <w:t>දිට</w:t>
      </w:r>
      <w:r w:rsidR="00F877F0">
        <w:rPr>
          <w:rFonts w:ascii="UN-Abhaya" w:hAnsi="UN-Abhaya" w:hint="cs"/>
          <w:b/>
          <w:bCs/>
          <w:cs/>
        </w:rPr>
        <w:t>්</w:t>
      </w:r>
      <w:r w:rsidRPr="00715C72">
        <w:rPr>
          <w:rFonts w:ascii="UN-Abhaya" w:hAnsi="UN-Abhaya"/>
          <w:b/>
          <w:bCs/>
          <w:cs/>
        </w:rPr>
        <w:t>ඨම</w:t>
      </w:r>
      <w:r w:rsidR="00F877F0">
        <w:rPr>
          <w:rFonts w:ascii="UN-Abhaya" w:hAnsi="UN-Abhaya" w:hint="cs"/>
          <w:b/>
          <w:bCs/>
          <w:cs/>
        </w:rPr>
        <w:t xml:space="preserve">ත්තං </w:t>
      </w:r>
      <w:r w:rsidRPr="00715C72">
        <w:rPr>
          <w:rFonts w:ascii="UN-Abhaya" w:hAnsi="UN-Abhaya"/>
          <w:b/>
          <w:bCs/>
          <w:cs/>
        </w:rPr>
        <w:t>ජනාතීති =</w:t>
      </w:r>
      <w:r w:rsidR="00B963F7">
        <w:rPr>
          <w:rFonts w:ascii="UN-Abhaya" w:hAnsi="UN-Abhaya" w:hint="cs"/>
          <w:b/>
          <w:bCs/>
          <w:cs/>
        </w:rPr>
        <w:t xml:space="preserve"> </w:t>
      </w:r>
      <w:r w:rsidRPr="00715C72">
        <w:rPr>
          <w:rFonts w:ascii="UN-Abhaya" w:hAnsi="UN-Abhaya"/>
          <w:b/>
          <w:bCs/>
          <w:cs/>
        </w:rPr>
        <w:t>උ</w:t>
      </w:r>
      <w:r w:rsidR="00B963F7">
        <w:rPr>
          <w:rFonts w:ascii="UN-Abhaya" w:hAnsi="UN-Abhaya" w:hint="cs"/>
          <w:b/>
          <w:bCs/>
          <w:cs/>
        </w:rPr>
        <w:t>ග්</w:t>
      </w:r>
      <w:r w:rsidRPr="00715C72">
        <w:rPr>
          <w:rFonts w:ascii="UN-Abhaya" w:hAnsi="UN-Abhaya"/>
          <w:b/>
          <w:bCs/>
          <w:cs/>
        </w:rPr>
        <w:t>ඝටිතඤ</w:t>
      </w:r>
      <w:r w:rsidR="00B963F7">
        <w:rPr>
          <w:rFonts w:ascii="UN-Abhaya" w:hAnsi="UN-Abhaya" w:hint="cs"/>
          <w:b/>
          <w:bCs/>
          <w:cs/>
        </w:rPr>
        <w:t>්ඤු</w:t>
      </w:r>
      <w:r w:rsidRPr="00715C72">
        <w:rPr>
          <w:rFonts w:ascii="UN-Abhaya" w:hAnsi="UN-Abhaya"/>
          <w:b/>
          <w:b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 උච</w:t>
      </w:r>
      <w:r w:rsidR="00B963F7">
        <w:rPr>
          <w:rFonts w:ascii="UN-Abhaya" w:hAnsi="UN-Abhaya" w:hint="cs"/>
          <w:b/>
          <w:bCs/>
          <w:cs/>
        </w:rPr>
        <w:t>්ච</w:t>
      </w:r>
      <w:r w:rsidRPr="00715C72">
        <w:rPr>
          <w:rFonts w:ascii="UN-Abhaya" w:hAnsi="UN-Abhaya"/>
          <w:b/>
          <w:bCs/>
          <w:cs/>
        </w:rPr>
        <w:t>ලිතං ජානාතීති</w:t>
      </w:r>
      <w:r w:rsidR="00B963F7">
        <w:rPr>
          <w:rFonts w:ascii="UN-Abhaya" w:hAnsi="UN-Abhaya" w:hint="cs"/>
          <w:b/>
          <w:bCs/>
          <w:cs/>
        </w:rPr>
        <w:t xml:space="preserve"> </w:t>
      </w:r>
      <w:r w:rsidRPr="00715C72">
        <w:rPr>
          <w:rFonts w:ascii="UN-Abhaya" w:hAnsi="UN-Abhaya"/>
          <w:b/>
          <w:bCs/>
          <w:cs/>
        </w:rPr>
        <w:t>=</w:t>
      </w:r>
      <w:r w:rsidR="00B963F7">
        <w:rPr>
          <w:rFonts w:ascii="UN-Abhaya" w:hAnsi="UN-Abhaya" w:hint="cs"/>
          <w:b/>
          <w:bCs/>
          <w: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්ඤු</w:t>
      </w:r>
      <w:r w:rsidRPr="00715C72">
        <w:rPr>
          <w:rFonts w:ascii="UN-Abhaya" w:hAnsi="UN-Abhaya"/>
          <w:b/>
          <w:b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 චලිතමත්ත</w:t>
      </w:r>
      <w:r w:rsidR="00B963F7">
        <w:rPr>
          <w:rFonts w:ascii="UN-Abhaya" w:hAnsi="UN-Abhaya" w:hint="cs"/>
          <w:b/>
          <w:bCs/>
          <w:cs/>
        </w:rPr>
        <w:t>ෙ</w:t>
      </w:r>
      <w:r w:rsidRPr="00715C72">
        <w:rPr>
          <w:rFonts w:ascii="UN-Abhaya" w:hAnsi="UN-Abhaya"/>
          <w:b/>
          <w:bCs/>
          <w:cs/>
        </w:rPr>
        <w:t xml:space="preserve"> ආසයෙ ධම්මං ජානාති අවබුජ</w:t>
      </w:r>
      <w:r w:rsidR="00B963F7">
        <w:rPr>
          <w:rFonts w:ascii="UN-Abhaya" w:hAnsi="UN-Abhaya" w:hint="cs"/>
          <w:b/>
          <w:bCs/>
          <w:cs/>
        </w:rPr>
        <w:t>්</w:t>
      </w:r>
      <w:r w:rsidRPr="00715C72">
        <w:rPr>
          <w:rFonts w:ascii="UN-Abhaya" w:hAnsi="UN-Abhaya"/>
          <w:b/>
          <w:bCs/>
          <w:cs/>
        </w:rPr>
        <w:t>ඣතීති = 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්ඤු</w:t>
      </w:r>
      <w:r w:rsidR="00CE65BC">
        <w:rPr>
          <w:rFonts w:ascii="UN-Abhaya" w:hAnsi="UN-Abhaya"/>
          <w:b/>
          <w:bCs/>
        </w:rPr>
        <w:t xml:space="preserve">” </w:t>
      </w:r>
      <w:r w:rsidR="00B963F7">
        <w:rPr>
          <w:rFonts w:ascii="UN-Abhaya" w:hAnsi="UN-Abhaya" w:hint="cs"/>
          <w:cs/>
        </w:rPr>
        <w:t xml:space="preserve">යි. </w:t>
      </w:r>
    </w:p>
    <w:p w14:paraId="2576824E" w14:textId="2EB3A27E" w:rsidR="00AC2CCD" w:rsidRDefault="00640252" w:rsidP="00E6712B">
      <w:pPr>
        <w:spacing w:line="276" w:lineRule="auto"/>
        <w:rPr>
          <w:rFonts w:ascii="UN-Abhaya" w:hAnsi="UN-Abhaya"/>
        </w:rPr>
      </w:pPr>
      <w:r w:rsidRPr="00650FC5">
        <w:rPr>
          <w:rFonts w:ascii="UN-Abhaya" w:hAnsi="UN-Abhaya"/>
          <w:cs/>
        </w:rPr>
        <w:t>යමක් හට සැකෙවින් කියූ දහම්</w:t>
      </w:r>
      <w:r w:rsidRPr="00650FC5">
        <w:rPr>
          <w:rFonts w:ascii="UN-Abhaya" w:hAnsi="UN-Abhaya"/>
        </w:rPr>
        <w:t xml:space="preserve">, </w:t>
      </w:r>
      <w:r w:rsidRPr="00650FC5">
        <w:rPr>
          <w:rFonts w:ascii="UN-Abhaya" w:hAnsi="UN-Abhaya"/>
          <w:cs/>
        </w:rPr>
        <w:t>විස්තර විසින් බෙදා දක්වන කල්හි ධ</w:t>
      </w:r>
      <w:r w:rsidR="00764B3F">
        <w:rPr>
          <w:rFonts w:ascii="UN-Abhaya" w:hAnsi="UN-Abhaya" w:hint="cs"/>
          <w:cs/>
        </w:rPr>
        <w:t>ර්‍මා</w:t>
      </w:r>
      <w:r w:rsidRPr="00650FC5">
        <w:rPr>
          <w:rFonts w:ascii="UN-Abhaya" w:hAnsi="UN-Abhaya"/>
          <w:cs/>
        </w:rPr>
        <w:t xml:space="preserve">වබෝධය වේ නම් හේ </w:t>
      </w:r>
      <w:r w:rsidRPr="00764B3F">
        <w:rPr>
          <w:rFonts w:ascii="UN-Abhaya" w:hAnsi="UN-Abhaya"/>
          <w:b/>
          <w:bCs/>
          <w:cs/>
        </w:rPr>
        <w:t>විපචිතඥ</w:t>
      </w:r>
      <w:r w:rsidRPr="00650FC5">
        <w:rPr>
          <w:rFonts w:ascii="UN-Abhaya" w:hAnsi="UN-Abhaya"/>
          <w:cs/>
        </w:rPr>
        <w:t xml:space="preserve"> ය. මෙ තෙමේ මෙහි සවන පට්ඨානයෙන් සසර ගැට බිඳ හැර සසරින් නික්ම යෙයි. එහෙයින් මොහුට ආදීනව</w:t>
      </w:r>
      <w:r w:rsidR="006C2EDF">
        <w:rPr>
          <w:rFonts w:ascii="UN-Abhaya" w:hAnsi="UN-Abhaya" w:hint="cs"/>
          <w:cs/>
        </w:rPr>
        <w:t>නිඃ</w:t>
      </w:r>
      <w:r w:rsidRPr="00650FC5">
        <w:rPr>
          <w:rFonts w:ascii="UN-Abhaya" w:hAnsi="UN-Abhaya"/>
          <w:cs/>
        </w:rPr>
        <w:t>ශරණපු</w:t>
      </w:r>
      <w:r w:rsidR="00D53FFC">
        <w:rPr>
          <w:rFonts w:ascii="UN-Abhaya" w:hAnsi="UN-Abhaya"/>
          <w:cs/>
        </w:rPr>
        <w:t>ර්‍ව</w:t>
      </w:r>
      <w:r w:rsidRPr="00650FC5">
        <w:rPr>
          <w:rFonts w:ascii="UN-Abhaya" w:hAnsi="UN-Abhaya"/>
          <w:cs/>
        </w:rPr>
        <w:t>ක</w:t>
      </w:r>
      <w:r w:rsidR="006C2EDF">
        <w:rPr>
          <w:rFonts w:ascii="UN-Abhaya" w:hAnsi="UN-Abhaya" w:hint="cs"/>
          <w:cs/>
        </w:rPr>
        <w:t xml:space="preserve"> </w:t>
      </w:r>
      <w:r w:rsidRPr="00650FC5">
        <w:rPr>
          <w:rFonts w:ascii="UN-Abhaya" w:hAnsi="UN-Abhaya"/>
          <w:cs/>
        </w:rPr>
        <w:t>ද</w:t>
      </w:r>
      <w:r w:rsidR="006C2EDF">
        <w:rPr>
          <w:rFonts w:ascii="UN-Abhaya" w:hAnsi="UN-Abhaya" w:hint="cs"/>
          <w:cs/>
        </w:rPr>
        <w:t>ේ</w:t>
      </w:r>
      <w:r w:rsidRPr="00650FC5">
        <w:rPr>
          <w:rFonts w:ascii="UN-Abhaya" w:hAnsi="UN-Abhaya"/>
          <w:cs/>
        </w:rPr>
        <w:t>ශනාව ඒ පිණිස වන්නේ ය.</w:t>
      </w:r>
      <w:r w:rsidR="00867DD5">
        <w:rPr>
          <w:rFonts w:ascii="UN-Abhaya" w:hAnsi="UN-Abhaya"/>
        </w:rPr>
        <w:t xml:space="preserve"> </w:t>
      </w:r>
      <w:r w:rsidR="00867DD5" w:rsidRPr="00AC2CCD">
        <w:rPr>
          <w:rFonts w:ascii="UN-Abhaya" w:hAnsi="UN-Abhaya"/>
          <w:b/>
          <w:bCs/>
        </w:rPr>
        <w:t>“</w:t>
      </w:r>
      <w:r w:rsidRPr="00AC2CCD">
        <w:rPr>
          <w:rFonts w:ascii="UN-Abhaya" w:hAnsi="UN-Abhaya"/>
          <w:b/>
          <w:bCs/>
          <w:cs/>
        </w:rPr>
        <w:t xml:space="preserve">කතමො ච පුග්ගලො </w:t>
      </w:r>
      <w:r w:rsidR="00AC2CCD" w:rsidRPr="00AC2CCD">
        <w:rPr>
          <w:rFonts w:ascii="UN-Abhaya" w:hAnsi="UN-Abhaya" w:hint="cs"/>
          <w:b/>
          <w:bCs/>
          <w:cs/>
        </w:rPr>
        <w:t>විපචිත</w:t>
      </w:r>
      <w:r w:rsidR="009F6B4F">
        <w:rPr>
          <w:rFonts w:ascii="UN-Abhaya" w:hAnsi="UN-Abhaya" w:hint="cs"/>
          <w:b/>
          <w:bCs/>
          <w:cs/>
        </w:rPr>
        <w:t>ඤ්ඤු</w:t>
      </w:r>
      <w:r w:rsidR="00AC2CCD" w:rsidRPr="00AC2CCD">
        <w:rPr>
          <w:rFonts w:ascii="UN-Abhaya" w:hAnsi="UN-Abhaya"/>
          <w:b/>
          <w:bCs/>
        </w:rPr>
        <w:t>?</w:t>
      </w:r>
      <w:r w:rsidRPr="00AC2CCD">
        <w:rPr>
          <w:rFonts w:ascii="UN-Abhaya" w:hAnsi="UN-Abhaya"/>
          <w:b/>
          <w:bCs/>
        </w:rPr>
        <w:t xml:space="preserve"> </w:t>
      </w:r>
      <w:r w:rsidRPr="00AC2CCD">
        <w:rPr>
          <w:rFonts w:ascii="UN-Abhaya" w:hAnsi="UN-Abhaya"/>
          <w:b/>
          <w:bCs/>
          <w:cs/>
        </w:rPr>
        <w:t>යස්ස පු</w:t>
      </w:r>
      <w:r w:rsidR="009F6B4F">
        <w:rPr>
          <w:rFonts w:ascii="UN-Abhaya" w:hAnsi="UN-Abhaya" w:hint="cs"/>
          <w:b/>
          <w:bCs/>
          <w:cs/>
        </w:rPr>
        <w:t>ග්</w:t>
      </w:r>
      <w:r w:rsidRPr="00AC2CCD">
        <w:rPr>
          <w:rFonts w:ascii="UN-Abhaya" w:hAnsi="UN-Abhaya"/>
          <w:b/>
          <w:bCs/>
          <w:cs/>
        </w:rPr>
        <w:t>ගලස</w:t>
      </w:r>
      <w:r w:rsidR="009F6B4F">
        <w:rPr>
          <w:rFonts w:ascii="UN-Abhaya" w:hAnsi="UN-Abhaya" w:hint="cs"/>
          <w:b/>
          <w:bCs/>
          <w:cs/>
        </w:rPr>
        <w:t>්ස</w:t>
      </w:r>
      <w:r w:rsidRPr="00AC2CCD">
        <w:rPr>
          <w:rFonts w:ascii="UN-Abhaya" w:hAnsi="UN-Abhaya"/>
          <w:b/>
          <w:bCs/>
          <w:cs/>
        </w:rPr>
        <w:t xml:space="preserve"> ස</w:t>
      </w:r>
      <w:r w:rsidR="009F6B4F">
        <w:rPr>
          <w:rFonts w:ascii="UN-Abhaya" w:hAnsi="UN-Abhaya" w:hint="cs"/>
          <w:b/>
          <w:bCs/>
          <w:cs/>
        </w:rPr>
        <w:t>ඞ්ඛි</w:t>
      </w:r>
      <w:r w:rsidRPr="00AC2CCD">
        <w:rPr>
          <w:rFonts w:ascii="UN-Abhaya" w:hAnsi="UN-Abhaya"/>
          <w:b/>
          <w:bCs/>
          <w:cs/>
        </w:rPr>
        <w:t>ත්ත</w:t>
      </w:r>
      <w:r w:rsidR="009F6B4F">
        <w:rPr>
          <w:rFonts w:ascii="UN-Abhaya" w:hAnsi="UN-Abhaya" w:hint="cs"/>
          <w:b/>
          <w:bCs/>
          <w:cs/>
        </w:rPr>
        <w:t>ෙ</w:t>
      </w:r>
      <w:r w:rsidRPr="00AC2CCD">
        <w:rPr>
          <w:rFonts w:ascii="UN-Abhaya" w:hAnsi="UN-Abhaya"/>
          <w:b/>
          <w:bCs/>
          <w:cs/>
        </w:rPr>
        <w:t>න භාසිතස</w:t>
      </w:r>
      <w:r w:rsidR="009F6B4F">
        <w:rPr>
          <w:rFonts w:ascii="UN-Abhaya" w:hAnsi="UN-Abhaya" w:hint="cs"/>
          <w:b/>
          <w:bCs/>
          <w:cs/>
        </w:rPr>
        <w:t>්ස</w:t>
      </w:r>
      <w:r w:rsidRPr="00AC2CCD">
        <w:rPr>
          <w:rFonts w:ascii="UN-Abhaya" w:hAnsi="UN-Abhaya"/>
          <w:b/>
          <w:bCs/>
          <w:cs/>
        </w:rPr>
        <w:t xml:space="preserve"> </w:t>
      </w:r>
      <w:r w:rsidRPr="009F6B4F">
        <w:rPr>
          <w:rFonts w:ascii="UN-Abhaya" w:hAnsi="UN-Abhaya"/>
          <w:b/>
          <w:bCs/>
          <w:cs/>
        </w:rPr>
        <w:t>වි</w:t>
      </w:r>
      <w:r w:rsidR="009F6B4F" w:rsidRPr="009F6B4F">
        <w:rPr>
          <w:rFonts w:ascii="UN-Abhaya" w:hAnsi="UN-Abhaya"/>
          <w:b/>
          <w:bCs/>
          <w:cs/>
        </w:rPr>
        <w:t>ත්‍ථ</w:t>
      </w:r>
      <w:r w:rsidR="009F6B4F" w:rsidRPr="009F6B4F">
        <w:rPr>
          <w:rFonts w:ascii="UN-Abhaya" w:hAnsi="UN-Abhaya" w:hint="cs"/>
          <w:b/>
          <w:bCs/>
          <w:cs/>
        </w:rPr>
        <w:t>ා</w:t>
      </w:r>
      <w:r w:rsidRPr="009F6B4F">
        <w:rPr>
          <w:rFonts w:ascii="UN-Abhaya" w:hAnsi="UN-Abhaya"/>
          <w:b/>
          <w:bCs/>
          <w:cs/>
        </w:rPr>
        <w:t>රෙන</w:t>
      </w:r>
      <w:r w:rsidRPr="00AC2CCD">
        <w:rPr>
          <w:rFonts w:ascii="UN-Abhaya" w:hAnsi="UN-Abhaya"/>
          <w:b/>
          <w:bCs/>
          <w:cs/>
        </w:rPr>
        <w:t xml:space="preserve"> </w:t>
      </w:r>
      <w:r w:rsidR="009F6B4F" w:rsidRPr="009F6B4F">
        <w:rPr>
          <w:rFonts w:ascii="UN-Abhaya" w:hAnsi="UN-Abhaya" w:hint="cs"/>
          <w:b/>
          <w:bCs/>
          <w:cs/>
        </w:rPr>
        <w:t>අ</w:t>
      </w:r>
      <w:r w:rsidR="009F6B4F" w:rsidRPr="009F6B4F">
        <w:rPr>
          <w:rFonts w:ascii="UN-Abhaya" w:hAnsi="UN-Abhaya"/>
          <w:b/>
          <w:bCs/>
          <w:cs/>
        </w:rPr>
        <w:t>ත්‍ථ</w:t>
      </w:r>
      <w:r w:rsidR="009F6B4F" w:rsidRPr="009F6B4F">
        <w:rPr>
          <w:rFonts w:ascii="UN-Abhaya" w:hAnsi="UN-Abhaya" w:hint="cs"/>
          <w:b/>
          <w:bCs/>
          <w:cs/>
        </w:rPr>
        <w:t>ෙ</w:t>
      </w:r>
      <w:r w:rsidRPr="009F6B4F">
        <w:rPr>
          <w:rFonts w:ascii="UN-Abhaya" w:hAnsi="UN-Abhaya"/>
          <w:b/>
          <w:bCs/>
          <w:cs/>
        </w:rPr>
        <w:t xml:space="preserve"> </w:t>
      </w:r>
      <w:r w:rsidRPr="00AC2CCD">
        <w:rPr>
          <w:rFonts w:ascii="UN-Abhaya" w:hAnsi="UN-Abhaya"/>
          <w:b/>
          <w:bCs/>
          <w:cs/>
        </w:rPr>
        <w:t>විභජියමානෙ ධම්මාභිසමයො හොති</w:t>
      </w:r>
      <w:r w:rsidRPr="00AC2CCD">
        <w:rPr>
          <w:rFonts w:ascii="UN-Abhaya" w:hAnsi="UN-Abhaya"/>
          <w:b/>
          <w:bCs/>
        </w:rPr>
        <w:t xml:space="preserve">, </w:t>
      </w:r>
      <w:r w:rsidRPr="00AC2CCD">
        <w:rPr>
          <w:rFonts w:ascii="UN-Abhaya" w:hAnsi="UN-Abhaya"/>
          <w:b/>
          <w:bCs/>
          <w:cs/>
        </w:rPr>
        <w:t xml:space="preserve">අයං </w:t>
      </w:r>
      <w:r w:rsidR="004A5F87">
        <w:rPr>
          <w:rFonts w:ascii="UN-Abhaya" w:hAnsi="UN-Abhaya"/>
          <w:b/>
          <w:bCs/>
          <w:cs/>
        </w:rPr>
        <w:t>වුච්චති</w:t>
      </w:r>
      <w:r w:rsidRPr="00AC2CCD">
        <w:rPr>
          <w:rFonts w:ascii="UN-Abhaya" w:hAnsi="UN-Abhaya"/>
          <w:b/>
          <w:bCs/>
          <w:cs/>
        </w:rPr>
        <w:t xml:space="preserve"> පුග්ගලො විපචිතඤ</w:t>
      </w:r>
      <w:r w:rsidR="009F6B4F">
        <w:rPr>
          <w:rFonts w:ascii="UN-Abhaya" w:hAnsi="UN-Abhaya" w:hint="cs"/>
          <w:b/>
          <w:bCs/>
          <w:cs/>
        </w:rPr>
        <w:t>්</w:t>
      </w:r>
      <w:r w:rsidRPr="00AC2CCD">
        <w:rPr>
          <w:rFonts w:ascii="UN-Abhaya" w:hAnsi="UN-Abhaya"/>
          <w:b/>
          <w:bCs/>
          <w:cs/>
        </w:rPr>
        <w:t>ඤ</w:t>
      </w:r>
      <w:r w:rsidR="009F6B4F">
        <w:rPr>
          <w:rFonts w:ascii="UN-Abhaya" w:hAnsi="UN-Abhaya" w:hint="cs"/>
          <w:b/>
          <w:bCs/>
          <w:cs/>
        </w:rPr>
        <w:t>ු</w:t>
      </w:r>
      <w:r w:rsidR="009F6B4F">
        <w:rPr>
          <w:rFonts w:ascii="UN-Abhaya" w:hAnsi="UN-Abhaya"/>
          <w:b/>
          <w:bCs/>
        </w:rPr>
        <w:t>”</w:t>
      </w:r>
      <w:r w:rsidRPr="00AC2CCD">
        <w:rPr>
          <w:rFonts w:ascii="UN-Abhaya" w:hAnsi="UN-Abhaya"/>
          <w:b/>
          <w:bCs/>
        </w:rPr>
        <w:t xml:space="preserve"> </w:t>
      </w:r>
      <w:r w:rsidRPr="009F6B4F">
        <w:rPr>
          <w:rFonts w:ascii="UN-Abhaya" w:hAnsi="UN-Abhaya"/>
          <w:cs/>
        </w:rPr>
        <w:t>යි එහි ආගමකථා ය. අ</w:t>
      </w:r>
      <w:r w:rsidR="00573694" w:rsidRPr="009F6B4F">
        <w:rPr>
          <w:rFonts w:ascii="UN-Abhaya" w:hAnsi="UN-Abhaya"/>
          <w:cs/>
        </w:rPr>
        <w:t>ර්‍ත්‍ථ</w:t>
      </w:r>
      <w:r w:rsidRPr="009F6B4F">
        <w:rPr>
          <w:rFonts w:ascii="UN-Abhaya" w:hAnsi="UN-Abhaya"/>
          <w:cs/>
        </w:rPr>
        <w:t>සම</w:t>
      </w:r>
      <w:r w:rsidR="00573694" w:rsidRPr="009F6B4F">
        <w:rPr>
          <w:rFonts w:ascii="UN-Abhaya" w:hAnsi="UN-Abhaya"/>
          <w:cs/>
        </w:rPr>
        <w:t>ර්‍ත්‍ථ</w:t>
      </w:r>
      <w:r w:rsidRPr="009F6B4F">
        <w:rPr>
          <w:rFonts w:ascii="UN-Abhaya" w:hAnsi="UN-Abhaya"/>
          <w:cs/>
        </w:rPr>
        <w:t>නය මෙසේ දන්නේ ය.</w:t>
      </w:r>
      <w:r w:rsidR="00867DD5" w:rsidRPr="00AC2CCD">
        <w:rPr>
          <w:rFonts w:ascii="UN-Abhaya" w:hAnsi="UN-Abhaya"/>
          <w:b/>
          <w:bCs/>
        </w:rPr>
        <w:t xml:space="preserve"> “</w:t>
      </w:r>
      <w:r w:rsidRPr="00AC2CCD">
        <w:rPr>
          <w:rFonts w:ascii="UN-Abhaya" w:hAnsi="UN-Abhaya"/>
          <w:b/>
          <w:bCs/>
          <w:cs/>
        </w:rPr>
        <w:t>විප</w:t>
      </w:r>
      <w:r w:rsidR="00552E01">
        <w:rPr>
          <w:rFonts w:ascii="UN-Abhaya" w:hAnsi="UN-Abhaya" w:hint="cs"/>
          <w:b/>
          <w:bCs/>
          <w:cs/>
        </w:rPr>
        <w:t>ඤ්චි</w:t>
      </w:r>
      <w:r w:rsidRPr="00AC2CCD">
        <w:rPr>
          <w:rFonts w:ascii="UN-Abhaya" w:hAnsi="UN-Abhaya"/>
          <w:b/>
          <w:bCs/>
          <w:cs/>
        </w:rPr>
        <w:t>තං වි</w:t>
      </w:r>
      <w:r w:rsidR="00552E01" w:rsidRPr="009F6B4F">
        <w:rPr>
          <w:rFonts w:ascii="UN-Abhaya" w:hAnsi="UN-Abhaya"/>
          <w:b/>
          <w:bCs/>
          <w:cs/>
        </w:rPr>
        <w:t>ත්‍ථ</w:t>
      </w:r>
      <w:r w:rsidR="00552E01" w:rsidRPr="009F6B4F">
        <w:rPr>
          <w:rFonts w:ascii="UN-Abhaya" w:hAnsi="UN-Abhaya" w:hint="cs"/>
          <w:b/>
          <w:bCs/>
          <w:cs/>
        </w:rPr>
        <w:t>ා</w:t>
      </w:r>
      <w:r w:rsidRPr="00AC2CCD">
        <w:rPr>
          <w:rFonts w:ascii="UN-Abhaya" w:hAnsi="UN-Abhaya"/>
          <w:b/>
          <w:bCs/>
          <w:cs/>
        </w:rPr>
        <w:t>රිතං නි</w:t>
      </w:r>
      <w:r w:rsidR="00552E01">
        <w:rPr>
          <w:rFonts w:ascii="UN-Abhaya" w:hAnsi="UN-Abhaya" w:hint="cs"/>
          <w:b/>
          <w:bCs/>
          <w:cs/>
        </w:rPr>
        <w:t>ද්දි</w:t>
      </w:r>
      <w:r w:rsidRPr="00AC2CCD">
        <w:rPr>
          <w:rFonts w:ascii="UN-Abhaya" w:hAnsi="UN-Abhaya"/>
          <w:b/>
          <w:bCs/>
          <w:cs/>
        </w:rPr>
        <w:t>ට</w:t>
      </w:r>
      <w:r w:rsidR="00552E01">
        <w:rPr>
          <w:rFonts w:ascii="UN-Abhaya" w:hAnsi="UN-Abhaya" w:hint="cs"/>
          <w:b/>
          <w:bCs/>
          <w:cs/>
        </w:rPr>
        <w:t>්</w:t>
      </w:r>
      <w:r w:rsidRPr="00AC2CCD">
        <w:rPr>
          <w:rFonts w:ascii="UN-Abhaya" w:hAnsi="UN-Abhaya"/>
          <w:b/>
          <w:bCs/>
          <w:cs/>
        </w:rPr>
        <w:t>ඨං ජානාතීති = විපචිත</w:t>
      </w:r>
      <w:r w:rsidR="00552E01">
        <w:rPr>
          <w:rFonts w:ascii="UN-Abhaya" w:hAnsi="UN-Abhaya" w:hint="cs"/>
          <w:b/>
          <w:bCs/>
          <w:cs/>
        </w:rPr>
        <w:t>ඤ්ඤු</w:t>
      </w:r>
      <w:r w:rsidRPr="00AC2CCD">
        <w:rPr>
          <w:rFonts w:ascii="UN-Abhaya" w:hAnsi="UN-Abhaya"/>
          <w:b/>
          <w:bCs/>
        </w:rPr>
        <w:t xml:space="preserve">, </w:t>
      </w:r>
      <w:r w:rsidRPr="00AC2CCD">
        <w:rPr>
          <w:rFonts w:ascii="UN-Abhaya" w:hAnsi="UN-Abhaya"/>
          <w:b/>
          <w:bCs/>
          <w:cs/>
        </w:rPr>
        <w:t>විප</w:t>
      </w:r>
      <w:r w:rsidR="00552E01">
        <w:rPr>
          <w:rFonts w:ascii="UN-Abhaya" w:hAnsi="UN-Abhaya" w:hint="cs"/>
          <w:b/>
          <w:bCs/>
          <w:cs/>
        </w:rPr>
        <w:t>ඤ්</w:t>
      </w:r>
      <w:r w:rsidRPr="00AC2CCD">
        <w:rPr>
          <w:rFonts w:ascii="UN-Abhaya" w:hAnsi="UN-Abhaya"/>
          <w:b/>
          <w:bCs/>
          <w:cs/>
        </w:rPr>
        <w:t>චිතං වා ම</w:t>
      </w:r>
      <w:r w:rsidR="00552E01">
        <w:rPr>
          <w:rFonts w:ascii="UN-Abhaya" w:hAnsi="UN-Abhaya" w:hint="cs"/>
          <w:b/>
          <w:bCs/>
          <w:cs/>
        </w:rPr>
        <w:t>න්දං</w:t>
      </w:r>
      <w:r w:rsidRPr="00AC2CCD">
        <w:rPr>
          <w:rFonts w:ascii="UN-Abhaya" w:hAnsi="UN-Abhaya"/>
          <w:b/>
          <w:bCs/>
          <w:cs/>
        </w:rPr>
        <w:t xml:space="preserve"> සණ</w:t>
      </w:r>
      <w:r w:rsidR="00552E01">
        <w:rPr>
          <w:rFonts w:ascii="UN-Abhaya" w:hAnsi="UN-Abhaya" w:hint="cs"/>
          <w:b/>
          <w:bCs/>
          <w:cs/>
        </w:rPr>
        <w:t>ි</w:t>
      </w:r>
      <w:r w:rsidRPr="00AC2CCD">
        <w:rPr>
          <w:rFonts w:ascii="UN-Abhaya" w:hAnsi="UN-Abhaya"/>
          <w:b/>
          <w:bCs/>
          <w:cs/>
        </w:rPr>
        <w:t>කං ධම්මං ජානාතීති = විපචිතඤ</w:t>
      </w:r>
      <w:r w:rsidR="00552E01">
        <w:rPr>
          <w:rFonts w:ascii="UN-Abhaya" w:hAnsi="UN-Abhaya" w:hint="cs"/>
          <w:b/>
          <w:bCs/>
          <w:cs/>
        </w:rPr>
        <w:t>්</w:t>
      </w:r>
      <w:r w:rsidRPr="00AC2CCD">
        <w:rPr>
          <w:rFonts w:ascii="UN-Abhaya" w:hAnsi="UN-Abhaya"/>
          <w:b/>
          <w:bCs/>
          <w:cs/>
        </w:rPr>
        <w:t>ඤ</w:t>
      </w:r>
      <w:r w:rsidR="00552E01">
        <w:rPr>
          <w:rFonts w:ascii="UN-Abhaya" w:hAnsi="UN-Abhaya" w:hint="cs"/>
          <w:b/>
          <w:bCs/>
          <w:cs/>
        </w:rPr>
        <w:t>ු</w:t>
      </w:r>
      <w:r w:rsidR="00552E01">
        <w:rPr>
          <w:rFonts w:ascii="UN-Abhaya" w:hAnsi="UN-Abhaya"/>
          <w:b/>
          <w:bCs/>
        </w:rPr>
        <w:t>”</w:t>
      </w:r>
      <w:r w:rsidRPr="00650FC5">
        <w:rPr>
          <w:rFonts w:ascii="UN-Abhaya" w:hAnsi="UN-Abhaya"/>
          <w:cs/>
        </w:rPr>
        <w:t xml:space="preserve"> යි.</w:t>
      </w:r>
      <w:r w:rsidR="00AC2CCD">
        <w:rPr>
          <w:rFonts w:ascii="UN-Abhaya" w:hAnsi="UN-Abhaya" w:hint="cs"/>
          <w:cs/>
        </w:rPr>
        <w:t xml:space="preserve"> </w:t>
      </w:r>
    </w:p>
    <w:p w14:paraId="17ECEE09" w14:textId="6A8CCCC5" w:rsidR="00920F4C" w:rsidRPr="00E15D3C" w:rsidRDefault="00640252" w:rsidP="00E15D3C">
      <w:pPr>
        <w:spacing w:line="276" w:lineRule="auto"/>
        <w:rPr>
          <w:rFonts w:ascii="UN-Abhaya" w:hAnsi="UN-Abhaya"/>
        </w:rPr>
      </w:pPr>
      <w:r w:rsidRPr="00E15D3C">
        <w:rPr>
          <w:rFonts w:ascii="UN-Abhaya" w:hAnsi="UN-Abhaya"/>
          <w:cs/>
        </w:rPr>
        <w:t>යම</w:t>
      </w:r>
      <w:r w:rsidR="00A927BD" w:rsidRPr="00E15D3C">
        <w:rPr>
          <w:rFonts w:ascii="UN-Abhaya" w:hAnsi="UN-Abhaya"/>
          <w:cs/>
        </w:rPr>
        <w:t>ක්හ</w:t>
      </w:r>
      <w:r w:rsidRPr="00E15D3C">
        <w:rPr>
          <w:rFonts w:ascii="UN-Abhaya" w:hAnsi="UN-Abhaya"/>
          <w:cs/>
        </w:rPr>
        <w:t>ට උ</w:t>
      </w:r>
      <w:r w:rsidR="00A927BD" w:rsidRPr="00E15D3C">
        <w:rPr>
          <w:rFonts w:ascii="UN-Abhaya" w:hAnsi="UN-Abhaya"/>
          <w:cs/>
        </w:rPr>
        <w:t>ද්</w:t>
      </w:r>
      <w:r w:rsidRPr="00E15D3C">
        <w:rPr>
          <w:rFonts w:ascii="UN-Abhaya" w:hAnsi="UN-Abhaya"/>
          <w:cs/>
        </w:rPr>
        <w:t>දෙස</w:t>
      </w:r>
      <w:r w:rsidR="00A927BD" w:rsidRPr="00E15D3C">
        <w:rPr>
          <w:rFonts w:ascii="UN-Abhaya" w:hAnsi="UN-Abhaya"/>
          <w:cs/>
        </w:rPr>
        <w:t xml:space="preserve"> </w:t>
      </w:r>
      <w:r w:rsidRPr="00E15D3C">
        <w:rPr>
          <w:rFonts w:ascii="UN-Abhaya" w:hAnsi="UN-Abhaya"/>
          <w:cs/>
        </w:rPr>
        <w:t>-</w:t>
      </w:r>
      <w:r w:rsidR="00A927BD" w:rsidRPr="00E15D3C">
        <w:rPr>
          <w:rFonts w:ascii="UN-Abhaya" w:hAnsi="UN-Abhaya"/>
          <w:cs/>
        </w:rPr>
        <w:t xml:space="preserve"> </w:t>
      </w:r>
      <w:r w:rsidRPr="00E15D3C">
        <w:rPr>
          <w:rFonts w:ascii="UN-Abhaya" w:hAnsi="UN-Abhaya"/>
          <w:cs/>
        </w:rPr>
        <w:t>පරිපුච්ඡා</w:t>
      </w:r>
      <w:r w:rsidR="00A927BD" w:rsidRPr="00E15D3C">
        <w:rPr>
          <w:rFonts w:ascii="UN-Abhaya" w:hAnsi="UN-Abhaya"/>
          <w:cs/>
        </w:rPr>
        <w:t xml:space="preserve"> </w:t>
      </w:r>
      <w:r w:rsidRPr="00E15D3C">
        <w:rPr>
          <w:rFonts w:ascii="UN-Abhaya" w:hAnsi="UN-Abhaya"/>
          <w:cs/>
        </w:rPr>
        <w:t>-</w:t>
      </w:r>
      <w:r w:rsidR="00A927BD" w:rsidRPr="00E15D3C">
        <w:rPr>
          <w:rFonts w:ascii="UN-Abhaya" w:hAnsi="UN-Abhaya"/>
          <w:cs/>
        </w:rPr>
        <w:t xml:space="preserve"> </w:t>
      </w:r>
      <w:r w:rsidRPr="00E15D3C">
        <w:rPr>
          <w:rFonts w:ascii="UN-Abhaya" w:hAnsi="UN-Abhaya"/>
          <w:cs/>
        </w:rPr>
        <w:t>ය</w:t>
      </w:r>
      <w:r w:rsidR="00A4515D" w:rsidRPr="00E15D3C">
        <w:rPr>
          <w:rFonts w:ascii="UN-Abhaya" w:hAnsi="UN-Abhaya"/>
          <w:cs/>
        </w:rPr>
        <w:t>ෝ</w:t>
      </w:r>
      <w:r w:rsidRPr="00E15D3C">
        <w:rPr>
          <w:rFonts w:ascii="UN-Abhaya" w:hAnsi="UN-Abhaya"/>
          <w:cs/>
        </w:rPr>
        <w:t>නිස</w:t>
      </w:r>
      <w:r w:rsidR="00A4515D" w:rsidRPr="00E15D3C">
        <w:rPr>
          <w:rFonts w:ascii="UN-Abhaya" w:hAnsi="UN-Abhaya"/>
          <w:cs/>
        </w:rPr>
        <w:t>ෝ</w:t>
      </w:r>
      <w:r w:rsidRPr="00E15D3C">
        <w:rPr>
          <w:rFonts w:ascii="UN-Abhaya" w:hAnsi="UN-Abhaya"/>
          <w:cs/>
        </w:rPr>
        <w:t>මනසිකාර</w:t>
      </w:r>
      <w:r w:rsidR="00A4515D" w:rsidRPr="00E15D3C">
        <w:rPr>
          <w:rFonts w:ascii="UN-Abhaya" w:hAnsi="UN-Abhaya"/>
          <w:cs/>
        </w:rPr>
        <w:t xml:space="preserve"> </w:t>
      </w:r>
      <w:r w:rsidRPr="00E15D3C">
        <w:rPr>
          <w:rFonts w:ascii="UN-Abhaya" w:hAnsi="UN-Abhaya"/>
          <w:cs/>
        </w:rPr>
        <w:t>-</w:t>
      </w:r>
      <w:r w:rsidR="00A4515D" w:rsidRPr="00E15D3C">
        <w:rPr>
          <w:rFonts w:ascii="UN-Abhaya" w:hAnsi="UN-Abhaya"/>
          <w:cs/>
        </w:rPr>
        <w:t xml:space="preserve"> </w:t>
      </w:r>
      <w:r w:rsidRPr="00E15D3C">
        <w:rPr>
          <w:rFonts w:ascii="UN-Abhaya" w:hAnsi="UN-Abhaya"/>
          <w:cs/>
        </w:rPr>
        <w:t>කල්‍යණමිත්ත</w:t>
      </w:r>
      <w:r w:rsidR="00A4515D" w:rsidRPr="00E15D3C">
        <w:rPr>
          <w:rFonts w:ascii="UN-Abhaya" w:hAnsi="UN-Abhaya"/>
          <w:cs/>
        </w:rPr>
        <w:t xml:space="preserve"> </w:t>
      </w:r>
      <w:r w:rsidRPr="00E15D3C">
        <w:rPr>
          <w:rFonts w:ascii="UN-Abhaya" w:hAnsi="UN-Abhaya"/>
          <w:cs/>
        </w:rPr>
        <w:t>ස</w:t>
      </w:r>
      <w:r w:rsidR="00A4515D" w:rsidRPr="00E15D3C">
        <w:rPr>
          <w:rFonts w:ascii="UN-Abhaya" w:hAnsi="UN-Abhaya"/>
          <w:cs/>
        </w:rPr>
        <w:t>ේ</w:t>
      </w:r>
      <w:r w:rsidRPr="00E15D3C">
        <w:rPr>
          <w:rFonts w:ascii="UN-Abhaya" w:hAnsi="UN-Abhaya"/>
          <w:cs/>
        </w:rPr>
        <w:t>වන යනාදිය නිසා පිළිවෙළින් ධ</w:t>
      </w:r>
      <w:r w:rsidR="00A4515D" w:rsidRPr="00E15D3C">
        <w:rPr>
          <w:rFonts w:ascii="UN-Abhaya" w:hAnsi="UN-Abhaya"/>
          <w:cs/>
        </w:rPr>
        <w:t>ර්‍</w:t>
      </w:r>
      <w:r w:rsidRPr="00E15D3C">
        <w:rPr>
          <w:rFonts w:ascii="UN-Abhaya" w:hAnsi="UN-Abhaya"/>
          <w:cs/>
        </w:rPr>
        <w:t>මාවබෝධය වේ නම්</w:t>
      </w:r>
      <w:r w:rsidRPr="00E15D3C">
        <w:rPr>
          <w:rFonts w:ascii="UN-Abhaya" w:hAnsi="UN-Abhaya"/>
        </w:rPr>
        <w:t xml:space="preserve">, </w:t>
      </w:r>
      <w:r w:rsidRPr="00E15D3C">
        <w:rPr>
          <w:rFonts w:ascii="UN-Abhaya" w:hAnsi="UN-Abhaya"/>
          <w:cs/>
        </w:rPr>
        <w:t>හ</w:t>
      </w:r>
      <w:r w:rsidR="00A4515D" w:rsidRPr="00E15D3C">
        <w:rPr>
          <w:rFonts w:ascii="UN-Abhaya" w:hAnsi="UN-Abhaya"/>
          <w:cs/>
        </w:rPr>
        <w:t>ේ</w:t>
      </w:r>
      <w:r w:rsidRPr="00E15D3C">
        <w:rPr>
          <w:rFonts w:ascii="UN-Abhaya" w:hAnsi="UN-Abhaya"/>
          <w:cs/>
        </w:rPr>
        <w:t xml:space="preserve"> </w:t>
      </w:r>
      <w:r w:rsidRPr="00E15D3C">
        <w:rPr>
          <w:rFonts w:ascii="UN-Abhaya" w:hAnsi="UN-Abhaya"/>
          <w:b/>
          <w:bCs/>
          <w:cs/>
        </w:rPr>
        <w:t>ඥ</w:t>
      </w:r>
      <w:r w:rsidR="00A4515D" w:rsidRPr="00E15D3C">
        <w:rPr>
          <w:rFonts w:ascii="UN-Abhaya" w:hAnsi="UN-Abhaya"/>
          <w:b/>
          <w:bCs/>
          <w:cs/>
        </w:rPr>
        <w:t>ය්‍ය</w:t>
      </w:r>
      <w:r w:rsidRPr="00E15D3C">
        <w:rPr>
          <w:rFonts w:ascii="UN-Abhaya" w:hAnsi="UN-Abhaya"/>
          <w:cs/>
        </w:rPr>
        <w:t xml:space="preserve"> ය. මෙ තෙමේ මෙහි </w:t>
      </w:r>
      <w:r w:rsidR="00A32007" w:rsidRPr="00E15D3C">
        <w:rPr>
          <w:rFonts w:ascii="UN-Abhaya" w:hAnsi="UN-Abhaya"/>
          <w:cs/>
        </w:rPr>
        <w:t>සත්වන</w:t>
      </w:r>
      <w:r w:rsidRPr="00E15D3C">
        <w:rPr>
          <w:rFonts w:ascii="UN-Abhaya" w:hAnsi="UN-Abhaya"/>
          <w:cs/>
        </w:rPr>
        <w:t xml:space="preserve"> පට්ඨානයෙන් සසර</w:t>
      </w:r>
      <w:r w:rsidR="00E15D3C" w:rsidRPr="00E15D3C">
        <w:rPr>
          <w:rFonts w:ascii="UN-Abhaya" w:hAnsi="UN-Abhaya"/>
        </w:rPr>
        <w:t xml:space="preserve"> </w:t>
      </w:r>
      <w:r w:rsidR="00920F4C" w:rsidRPr="00E15D3C">
        <w:rPr>
          <w:rFonts w:ascii="UN-Abhaya" w:eastAsia="Times New Roman" w:hAnsi="UN-Abhaya"/>
          <w:color w:val="000000"/>
          <w:cs/>
        </w:rPr>
        <w:t>ගැට බිඳ හැර</w:t>
      </w:r>
      <w:r w:rsidR="00920F4C" w:rsidRPr="00E15D3C">
        <w:rPr>
          <w:rFonts w:ascii="UN-Abhaya" w:eastAsia="Times New Roman" w:hAnsi="UN-Abhaya"/>
          <w:color w:val="000000"/>
        </w:rPr>
        <w:t xml:space="preserve"> </w:t>
      </w:r>
      <w:r w:rsidR="00920F4C" w:rsidRPr="00E15D3C">
        <w:rPr>
          <w:rFonts w:ascii="UN-Abhaya" w:eastAsia="Times New Roman" w:hAnsi="UN-Abhaya"/>
          <w:color w:val="000000"/>
          <w:cs/>
        </w:rPr>
        <w:t>සසරින් නික්ම යෙයි. එහෙයින් මොහුට</w:t>
      </w:r>
      <w:r w:rsidR="00920F4C" w:rsidRPr="00E15D3C">
        <w:rPr>
          <w:rFonts w:ascii="UN-Abhaya" w:eastAsia="Times New Roman" w:hAnsi="UN-Abhaya"/>
          <w:color w:val="000000"/>
        </w:rPr>
        <w:t xml:space="preserve"> </w:t>
      </w:r>
      <w:r w:rsidR="00920F4C" w:rsidRPr="00E15D3C">
        <w:rPr>
          <w:rFonts w:ascii="UN-Abhaya" w:eastAsia="Times New Roman" w:hAnsi="UN-Abhaya"/>
          <w:color w:val="000000"/>
          <w:cs/>
        </w:rPr>
        <w:t>ආස්වා</w:t>
      </w:r>
      <w:r w:rsidR="00934300" w:rsidRPr="00E15D3C">
        <w:rPr>
          <w:rFonts w:ascii="UN-Abhaya" w:eastAsia="Times New Roman" w:hAnsi="UN-Abhaya"/>
          <w:color w:val="000000"/>
          <w:cs/>
        </w:rPr>
        <w:t>ද්</w:t>
      </w:r>
      <w:r w:rsidR="00920F4C" w:rsidRPr="00E15D3C">
        <w:rPr>
          <w:rFonts w:ascii="UN-Abhaya" w:eastAsia="Times New Roman" w:hAnsi="UN-Abhaya"/>
          <w:color w:val="000000"/>
          <w:cs/>
        </w:rPr>
        <w:t>දීනවනි</w:t>
      </w:r>
      <w:r w:rsidR="00934300" w:rsidRPr="00E15D3C">
        <w:rPr>
          <w:rFonts w:ascii="UN-Abhaya" w:eastAsia="Times New Roman" w:hAnsi="UN-Abhaya"/>
          <w:color w:val="000000"/>
          <w:cs/>
        </w:rPr>
        <w:t>ඃ</w:t>
      </w:r>
      <w:r w:rsidR="00920F4C" w:rsidRPr="00E15D3C">
        <w:rPr>
          <w:rFonts w:ascii="UN-Abhaya" w:eastAsia="Times New Roman" w:hAnsi="UN-Abhaya"/>
          <w:color w:val="000000"/>
          <w:cs/>
        </w:rPr>
        <w:t>ශරණපූ</w:t>
      </w:r>
      <w:r w:rsidR="00D53FFC" w:rsidRPr="00E15D3C">
        <w:rPr>
          <w:rFonts w:ascii="UN-Abhaya" w:eastAsia="Times New Roman" w:hAnsi="UN-Abhaya"/>
          <w:color w:val="000000"/>
          <w:cs/>
        </w:rPr>
        <w:t>ර්‍ව</w:t>
      </w:r>
      <w:r w:rsidR="00920F4C" w:rsidRPr="00E15D3C">
        <w:rPr>
          <w:rFonts w:ascii="UN-Abhaya" w:eastAsia="Times New Roman" w:hAnsi="UN-Abhaya"/>
          <w:color w:val="000000"/>
          <w:cs/>
        </w:rPr>
        <w:t>ක</w:t>
      </w:r>
      <w:r w:rsidR="00934300" w:rsidRPr="00E15D3C">
        <w:rPr>
          <w:rFonts w:ascii="UN-Abhaya" w:eastAsia="Times New Roman" w:hAnsi="UN-Abhaya"/>
          <w:color w:val="000000"/>
          <w:cs/>
        </w:rPr>
        <w:t xml:space="preserve"> </w:t>
      </w:r>
      <w:r w:rsidR="00920F4C" w:rsidRPr="00E15D3C">
        <w:rPr>
          <w:rFonts w:ascii="UN-Abhaya" w:eastAsia="Times New Roman" w:hAnsi="UN-Abhaya"/>
          <w:color w:val="000000"/>
          <w:cs/>
        </w:rPr>
        <w:t>දේශනාව ඒ පිණිසවන්නේ ය.</w:t>
      </w:r>
      <w:r w:rsidR="00867DD5" w:rsidRPr="00E15D3C">
        <w:rPr>
          <w:rFonts w:ascii="UN-Abhaya" w:eastAsia="Times New Roman" w:hAnsi="UN-Abhaya"/>
          <w:color w:val="000000"/>
        </w:rPr>
        <w:t xml:space="preserve"> </w:t>
      </w:r>
      <w:r w:rsidR="00867DD5" w:rsidRPr="00E15D3C">
        <w:rPr>
          <w:rFonts w:ascii="UN-Abhaya" w:hAnsi="UN-Abhaya"/>
          <w:b/>
          <w:bCs/>
        </w:rPr>
        <w:t>“</w:t>
      </w:r>
      <w:r w:rsidR="00920F4C" w:rsidRPr="00E15D3C">
        <w:rPr>
          <w:rFonts w:ascii="UN-Abhaya" w:hAnsi="UN-Abhaya"/>
          <w:b/>
          <w:bCs/>
          <w:cs/>
        </w:rPr>
        <w:t>කතම</w:t>
      </w:r>
      <w:r w:rsidR="00E15D3C" w:rsidRPr="00E15D3C">
        <w:rPr>
          <w:rFonts w:ascii="UN-Abhaya" w:hAnsi="UN-Abhaya"/>
          <w:b/>
          <w:bCs/>
          <w:cs/>
        </w:rPr>
        <w:t>ො</w:t>
      </w:r>
      <w:r w:rsidR="00920F4C" w:rsidRPr="00E15D3C">
        <w:rPr>
          <w:rFonts w:ascii="UN-Abhaya" w:hAnsi="UN-Abhaya"/>
          <w:b/>
          <w:bCs/>
          <w:cs/>
        </w:rPr>
        <w:t xml:space="preserve"> ච පුග්ගලො න</w:t>
      </w:r>
      <w:r w:rsidR="00E15D3C" w:rsidRPr="00E15D3C">
        <w:rPr>
          <w:rFonts w:ascii="UN-Abhaya" w:hAnsi="UN-Abhaya"/>
          <w:b/>
          <w:bCs/>
          <w:cs/>
        </w:rPr>
        <w:t>ෙය්‍යො</w:t>
      </w:r>
      <w:r w:rsidR="00920F4C" w:rsidRPr="00E15D3C">
        <w:rPr>
          <w:rFonts w:ascii="UN-Abhaya" w:hAnsi="UN-Abhaya"/>
          <w:b/>
          <w:bCs/>
        </w:rPr>
        <w:t xml:space="preserve">? </w:t>
      </w:r>
      <w:r w:rsidR="00920F4C" w:rsidRPr="00E15D3C">
        <w:rPr>
          <w:rFonts w:ascii="UN-Abhaya" w:hAnsi="UN-Abhaya"/>
          <w:b/>
          <w:bCs/>
          <w:cs/>
        </w:rPr>
        <w:t>යස</w:t>
      </w:r>
      <w:r w:rsidR="000F007B">
        <w:rPr>
          <w:rFonts w:ascii="UN-Abhaya" w:hAnsi="UN-Abhaya" w:hint="cs"/>
          <w:b/>
          <w:bCs/>
          <w:cs/>
        </w:rPr>
        <w:t>්ස</w:t>
      </w:r>
      <w:r w:rsidR="00920F4C" w:rsidRPr="00E15D3C">
        <w:rPr>
          <w:rFonts w:ascii="UN-Abhaya" w:hAnsi="UN-Abhaya"/>
          <w:b/>
          <w:bCs/>
          <w:cs/>
        </w:rPr>
        <w:t xml:space="preserve"> පුග්ගලස්ස උ</w:t>
      </w:r>
      <w:r w:rsidR="000F007B">
        <w:rPr>
          <w:rFonts w:ascii="UN-Abhaya" w:hAnsi="UN-Abhaya" w:hint="cs"/>
          <w:b/>
          <w:bCs/>
          <w:cs/>
        </w:rPr>
        <w:t>ද්</w:t>
      </w:r>
      <w:r w:rsidR="00920F4C" w:rsidRPr="00E15D3C">
        <w:rPr>
          <w:rFonts w:ascii="UN-Abhaya" w:hAnsi="UN-Abhaya"/>
          <w:b/>
          <w:bCs/>
          <w:cs/>
        </w:rPr>
        <w:t>දෙසතො පරිපු</w:t>
      </w:r>
      <w:r w:rsidR="000F007B">
        <w:rPr>
          <w:rFonts w:ascii="UN-Abhaya" w:hAnsi="UN-Abhaya" w:hint="cs"/>
          <w:b/>
          <w:bCs/>
          <w:cs/>
        </w:rPr>
        <w:t>ච්ඡ</w:t>
      </w:r>
      <w:r w:rsidR="00920F4C" w:rsidRPr="00E15D3C">
        <w:rPr>
          <w:rFonts w:ascii="UN-Abhaya" w:hAnsi="UN-Abhaya"/>
          <w:b/>
          <w:bCs/>
          <w:cs/>
        </w:rPr>
        <w:t>තො</w:t>
      </w:r>
      <w:r w:rsidR="00E15D3C" w:rsidRPr="00E15D3C">
        <w:rPr>
          <w:rFonts w:ascii="UN-Abhaya" w:hAnsi="UN-Abhaya"/>
          <w:b/>
          <w:bCs/>
        </w:rPr>
        <w:t xml:space="preserve"> </w:t>
      </w:r>
      <w:r w:rsidR="000F007B">
        <w:rPr>
          <w:rFonts w:ascii="UN-Abhaya" w:hAnsi="UN-Abhaya" w:hint="cs"/>
          <w:b/>
          <w:bCs/>
          <w:cs/>
        </w:rPr>
        <w:t>යොනිසො ම</w:t>
      </w:r>
      <w:r w:rsidR="00920F4C" w:rsidRPr="00E15D3C">
        <w:rPr>
          <w:rFonts w:ascii="UN-Abhaya" w:hAnsi="UN-Abhaya"/>
          <w:b/>
          <w:bCs/>
          <w:cs/>
        </w:rPr>
        <w:t>නසිකර</w:t>
      </w:r>
      <w:r w:rsidR="000F007B">
        <w:rPr>
          <w:rFonts w:ascii="UN-Abhaya" w:hAnsi="UN-Abhaya" w:hint="cs"/>
          <w:b/>
          <w:bCs/>
          <w:cs/>
        </w:rPr>
        <w:t>ො</w:t>
      </w:r>
      <w:r w:rsidR="00920F4C" w:rsidRPr="00E15D3C">
        <w:rPr>
          <w:rFonts w:ascii="UN-Abhaya" w:hAnsi="UN-Abhaya"/>
          <w:b/>
          <w:bCs/>
          <w:cs/>
        </w:rPr>
        <w:t>තො කල්‍යාණමිත්ත</w:t>
      </w:r>
      <w:r w:rsidR="000F007B">
        <w:rPr>
          <w:rFonts w:ascii="UN-Abhaya" w:hAnsi="UN-Abhaya" w:hint="cs"/>
          <w:b/>
          <w:bCs/>
          <w:cs/>
        </w:rPr>
        <w:t>ෙ</w:t>
      </w:r>
      <w:r w:rsidR="00920F4C" w:rsidRPr="00E15D3C">
        <w:rPr>
          <w:rFonts w:ascii="UN-Abhaya" w:hAnsi="UN-Abhaya"/>
          <w:b/>
          <w:bCs/>
          <w:cs/>
        </w:rPr>
        <w:t xml:space="preserve"> සෙවතො භජතො පයිරුපාසතො අනුපුබෙබන ධම්මාභිසමයො හොති</w:t>
      </w:r>
      <w:r w:rsidR="00920F4C" w:rsidRPr="00E15D3C">
        <w:rPr>
          <w:rFonts w:ascii="UN-Abhaya" w:hAnsi="UN-Abhaya"/>
          <w:b/>
          <w:bCs/>
        </w:rPr>
        <w:t xml:space="preserve">, </w:t>
      </w:r>
      <w:r w:rsidR="00920F4C" w:rsidRPr="00E15D3C">
        <w:rPr>
          <w:rFonts w:ascii="UN-Abhaya" w:hAnsi="UN-Abhaya"/>
          <w:b/>
          <w:bCs/>
          <w:cs/>
        </w:rPr>
        <w:t>අයං වුච්චති පු</w:t>
      </w:r>
      <w:r w:rsidR="000F007B">
        <w:rPr>
          <w:rFonts w:ascii="UN-Abhaya" w:hAnsi="UN-Abhaya" w:hint="cs"/>
          <w:b/>
          <w:bCs/>
          <w:cs/>
        </w:rPr>
        <w:t>ග්</w:t>
      </w:r>
      <w:r w:rsidR="00920F4C" w:rsidRPr="00E15D3C">
        <w:rPr>
          <w:rFonts w:ascii="UN-Abhaya" w:hAnsi="UN-Abhaya"/>
          <w:b/>
          <w:bCs/>
          <w:cs/>
        </w:rPr>
        <w:t>ගලො නෙය්‍ය</w:t>
      </w:r>
      <w:r w:rsidR="000F007B">
        <w:rPr>
          <w:rFonts w:ascii="UN-Abhaya" w:hAnsi="UN-Abhaya" w:hint="cs"/>
          <w:b/>
          <w:bCs/>
          <w:cs/>
        </w:rPr>
        <w:t>ො</w:t>
      </w:r>
      <w:r w:rsidR="00406547">
        <w:rPr>
          <w:rFonts w:ascii="UN-Abhaya" w:hAnsi="UN-Abhaya"/>
          <w:b/>
          <w:bCs/>
        </w:rPr>
        <w:t>”</w:t>
      </w:r>
      <w:r w:rsidR="00920F4C" w:rsidRPr="00E15D3C">
        <w:rPr>
          <w:rFonts w:ascii="UN-Abhaya" w:hAnsi="UN-Abhaya"/>
          <w:b/>
          <w:bCs/>
        </w:rPr>
        <w:t xml:space="preserve"> </w:t>
      </w:r>
      <w:r w:rsidR="00920F4C" w:rsidRPr="000F007B">
        <w:rPr>
          <w:rFonts w:ascii="UN-Abhaya" w:hAnsi="UN-Abhaya"/>
          <w:cs/>
        </w:rPr>
        <w:t>යනු එහි ආගමකථාය. අ</w:t>
      </w:r>
      <w:r w:rsidR="00573694" w:rsidRPr="000F007B">
        <w:rPr>
          <w:rFonts w:ascii="UN-Abhaya" w:hAnsi="UN-Abhaya"/>
          <w:cs/>
        </w:rPr>
        <w:t>ර්‍ත්‍ථ</w:t>
      </w:r>
      <w:r w:rsidR="00920F4C" w:rsidRPr="000F007B">
        <w:rPr>
          <w:rFonts w:ascii="UN-Abhaya" w:hAnsi="UN-Abhaya"/>
          <w:cs/>
        </w:rPr>
        <w:t>සම</w:t>
      </w:r>
      <w:r w:rsidR="00573694" w:rsidRPr="000F007B">
        <w:rPr>
          <w:rFonts w:ascii="UN-Abhaya" w:hAnsi="UN-Abhaya"/>
          <w:cs/>
        </w:rPr>
        <w:t>ර්‍ත්‍ථ</w:t>
      </w:r>
      <w:r w:rsidR="00920F4C" w:rsidRPr="000F007B">
        <w:rPr>
          <w:rFonts w:ascii="UN-Abhaya" w:hAnsi="UN-Abhaya"/>
          <w:cs/>
        </w:rPr>
        <w:t>නය මෙසේ දන්නේ ය.</w:t>
      </w:r>
      <w:r w:rsidR="00867DD5" w:rsidRPr="000F007B">
        <w:rPr>
          <w:rFonts w:ascii="UN-Abhaya" w:hAnsi="UN-Abhaya"/>
        </w:rPr>
        <w:t xml:space="preserve"> </w:t>
      </w:r>
      <w:r w:rsidR="00020013">
        <w:rPr>
          <w:rFonts w:ascii="UN-Abhaya" w:hAnsi="UN-Abhaya"/>
        </w:rPr>
        <w:t>“</w:t>
      </w:r>
      <w:r w:rsidR="00372855" w:rsidRPr="00E15D3C">
        <w:rPr>
          <w:rFonts w:ascii="UN-Abhaya" w:hAnsi="UN-Abhaya"/>
          <w:b/>
          <w:bCs/>
          <w:cs/>
        </w:rPr>
        <w:t>න</w:t>
      </w:r>
      <w:r w:rsidR="000F007B">
        <w:rPr>
          <w:rFonts w:ascii="UN-Abhaya" w:hAnsi="UN-Abhaya" w:hint="cs"/>
          <w:b/>
          <w:bCs/>
          <w:cs/>
        </w:rPr>
        <w:t>ෙ</w:t>
      </w:r>
      <w:r w:rsidR="00920F4C" w:rsidRPr="00E15D3C">
        <w:rPr>
          <w:rFonts w:ascii="UN-Abhaya" w:hAnsi="UN-Abhaya"/>
          <w:b/>
          <w:bCs/>
          <w:cs/>
        </w:rPr>
        <w:t>තබ</w:t>
      </w:r>
      <w:r w:rsidR="000F007B">
        <w:rPr>
          <w:rFonts w:ascii="UN-Abhaya" w:hAnsi="UN-Abhaya" w:hint="cs"/>
          <w:b/>
          <w:bCs/>
          <w:cs/>
        </w:rPr>
        <w:t>්බ</w:t>
      </w:r>
      <w:r w:rsidR="00406547">
        <w:rPr>
          <w:rFonts w:ascii="UN-Abhaya" w:hAnsi="UN-Abhaya" w:hint="cs"/>
          <w:b/>
          <w:bCs/>
          <w:cs/>
        </w:rPr>
        <w:t>ො</w:t>
      </w:r>
      <w:r w:rsidR="00920F4C" w:rsidRPr="00E15D3C">
        <w:rPr>
          <w:rFonts w:ascii="UN-Abhaya" w:hAnsi="UN-Abhaya"/>
          <w:b/>
          <w:bCs/>
          <w:cs/>
        </w:rPr>
        <w:t xml:space="preserve"> ධම්ම</w:t>
      </w:r>
      <w:r w:rsidR="00406547">
        <w:rPr>
          <w:rFonts w:ascii="UN-Abhaya" w:hAnsi="UN-Abhaya" w:hint="cs"/>
          <w:b/>
          <w:bCs/>
          <w:cs/>
        </w:rPr>
        <w:t>ස්ස</w:t>
      </w:r>
      <w:r w:rsidR="00920F4C" w:rsidRPr="00E15D3C">
        <w:rPr>
          <w:rFonts w:ascii="UN-Abhaya" w:hAnsi="UN-Abhaya"/>
          <w:b/>
          <w:bCs/>
          <w:cs/>
        </w:rPr>
        <w:t xml:space="preserve"> පටිනිද්ද</w:t>
      </w:r>
      <w:r w:rsidR="00406547">
        <w:rPr>
          <w:rFonts w:ascii="UN-Abhaya" w:hAnsi="UN-Abhaya" w:hint="cs"/>
          <w:b/>
          <w:bCs/>
          <w:cs/>
        </w:rPr>
        <w:t>ෙසෙ</w:t>
      </w:r>
      <w:r w:rsidR="00920F4C" w:rsidRPr="00E15D3C">
        <w:rPr>
          <w:rFonts w:ascii="UN-Abhaya" w:hAnsi="UN-Abhaya"/>
          <w:b/>
          <w:bCs/>
          <w:cs/>
        </w:rPr>
        <w:t>න අ</w:t>
      </w:r>
      <w:r w:rsidR="00406547" w:rsidRPr="009F6B4F">
        <w:rPr>
          <w:rFonts w:ascii="UN-Abhaya" w:hAnsi="UN-Abhaya"/>
          <w:b/>
          <w:bCs/>
          <w:cs/>
        </w:rPr>
        <w:t>ත්‍ථ</w:t>
      </w:r>
      <w:r w:rsidR="00406547">
        <w:rPr>
          <w:rFonts w:ascii="UN-Abhaya" w:hAnsi="UN-Abhaya" w:hint="cs"/>
          <w:b/>
          <w:bCs/>
          <w:cs/>
        </w:rPr>
        <w:t>ං</w:t>
      </w:r>
      <w:r w:rsidR="00920F4C" w:rsidRPr="00E15D3C">
        <w:rPr>
          <w:rFonts w:ascii="UN-Abhaya" w:hAnsi="UN-Abhaya"/>
          <w:b/>
          <w:bCs/>
          <w:cs/>
        </w:rPr>
        <w:t xml:space="preserve"> පාපෙතබ්බ</w:t>
      </w:r>
      <w:r w:rsidR="00406547">
        <w:rPr>
          <w:rFonts w:ascii="UN-Abhaya" w:hAnsi="UN-Abhaya" w:hint="cs"/>
          <w:b/>
          <w:bCs/>
          <w:cs/>
        </w:rPr>
        <w:t>ො</w:t>
      </w:r>
      <w:r w:rsidR="00920F4C" w:rsidRPr="00E15D3C">
        <w:rPr>
          <w:rFonts w:ascii="UN-Abhaya" w:hAnsi="UN-Abhaya"/>
          <w:b/>
          <w:bCs/>
          <w:cs/>
        </w:rPr>
        <w:t>ති = නෙය්‍ය</w:t>
      </w:r>
      <w:r w:rsidR="00406547">
        <w:rPr>
          <w:rFonts w:ascii="UN-Abhaya" w:hAnsi="UN-Abhaya" w:hint="cs"/>
          <w:b/>
          <w:bCs/>
          <w:cs/>
        </w:rPr>
        <w:t>ො</w:t>
      </w:r>
      <w:r w:rsidR="00C4684C" w:rsidRPr="00E15D3C">
        <w:rPr>
          <w:rFonts w:ascii="UN-Abhaya" w:hAnsi="UN-Abhaya"/>
          <w:b/>
          <w:bCs/>
        </w:rPr>
        <w:t>”</w:t>
      </w:r>
      <w:r w:rsidR="00920F4C" w:rsidRPr="00E15D3C">
        <w:rPr>
          <w:rFonts w:ascii="UN-Abhaya" w:hAnsi="UN-Abhaya"/>
        </w:rPr>
        <w:t xml:space="preserve"> </w:t>
      </w:r>
      <w:r w:rsidR="00920F4C" w:rsidRPr="00E15D3C">
        <w:rPr>
          <w:rFonts w:ascii="UN-Abhaya" w:hAnsi="UN-Abhaya"/>
          <w:cs/>
        </w:rPr>
        <w:t>යි.</w:t>
      </w:r>
    </w:p>
    <w:p w14:paraId="77749673" w14:textId="2CE3E97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 xml:space="preserve">බණදහමට කොතෙක් කන් නතු කළ ද මෙලොව දී </w:t>
      </w:r>
      <w:r w:rsidR="00D24FC2">
        <w:rPr>
          <w:rFonts w:ascii="UN-Abhaya" w:eastAsia="Times New Roman" w:hAnsi="UN-Abhaya"/>
          <w:color w:val="000000"/>
          <w:cs/>
        </w:rPr>
        <w:t>ආර්‍ය්‍ය</w:t>
      </w:r>
      <w:r w:rsidRPr="007652AE">
        <w:rPr>
          <w:rFonts w:ascii="UN-Abhaya" w:eastAsia="Times New Roman" w:hAnsi="UN-Abhaya"/>
          <w:color w:val="000000"/>
          <w:cs/>
        </w:rPr>
        <w:t>ය මා</w:t>
      </w:r>
      <w:r w:rsidR="00026AD1">
        <w:rPr>
          <w:rFonts w:ascii="UN-Abhaya" w:eastAsia="Times New Roman" w:hAnsi="UN-Abhaya"/>
          <w:color w:val="000000"/>
          <w:cs/>
        </w:rPr>
        <w:t>ර්‍ග</w:t>
      </w:r>
      <w:r w:rsidRPr="007652AE">
        <w:rPr>
          <w:rFonts w:ascii="UN-Abhaya" w:eastAsia="Times New Roman" w:hAnsi="UN-Abhaya"/>
          <w:color w:val="000000"/>
          <w:cs/>
        </w:rPr>
        <w:t xml:space="preserve">ය නො ලබනුයේ </w:t>
      </w:r>
      <w:r w:rsidRPr="0093400E">
        <w:rPr>
          <w:rFonts w:ascii="UN-Abhaya" w:eastAsia="Times New Roman" w:hAnsi="UN-Abhaya"/>
          <w:b/>
          <w:bCs/>
          <w:color w:val="000000"/>
          <w:cs/>
        </w:rPr>
        <w:t>පදපරම</w:t>
      </w:r>
      <w:r w:rsidRPr="007652AE">
        <w:rPr>
          <w:rFonts w:ascii="UN-Abhaya" w:eastAsia="Times New Roman" w:hAnsi="UN-Abhaya"/>
          <w:color w:val="000000"/>
          <w:cs/>
        </w:rPr>
        <w:t xml:space="preserve"> ය. පදපරමයාගේ වශයෙන් පැවැති සංකිල</w:t>
      </w:r>
      <w:r w:rsidR="0093400E">
        <w:rPr>
          <w:rFonts w:ascii="UN-Abhaya" w:eastAsia="Times New Roman" w:hAnsi="UN-Abhaya" w:hint="cs"/>
          <w:color w:val="000000"/>
          <w:cs/>
        </w:rPr>
        <w:t>ේ</w:t>
      </w:r>
      <w:r w:rsidRPr="007652AE">
        <w:rPr>
          <w:rFonts w:ascii="UN-Abhaya" w:eastAsia="Times New Roman" w:hAnsi="UN-Abhaya"/>
          <w:color w:val="000000"/>
          <w:cs/>
        </w:rPr>
        <w:t>සභාගීය වූ හෝ වාසනාභාගීය වූ හෝ ඒ දෙපසෙහි වූ හෝ ද</w:t>
      </w:r>
      <w:r w:rsidR="0093400E">
        <w:rPr>
          <w:rFonts w:ascii="UN-Abhaya" w:eastAsia="Times New Roman" w:hAnsi="UN-Abhaya" w:hint="cs"/>
          <w:color w:val="000000"/>
          <w:cs/>
        </w:rPr>
        <w:t>ේ</w:t>
      </w:r>
      <w:r w:rsidRPr="007652AE">
        <w:rPr>
          <w:rFonts w:ascii="UN-Abhaya" w:eastAsia="Times New Roman" w:hAnsi="UN-Abhaya"/>
          <w:color w:val="000000"/>
          <w:cs/>
        </w:rPr>
        <w:t>ශනාවක් හෝ සූත්‍ර එකද</w:t>
      </w:r>
      <w:r w:rsidR="0093400E">
        <w:rPr>
          <w:rFonts w:ascii="UN-Abhaya" w:eastAsia="Times New Roman" w:hAnsi="UN-Abhaya" w:hint="cs"/>
          <w:color w:val="000000"/>
          <w:cs/>
        </w:rPr>
        <w:t>ේ</w:t>
      </w:r>
      <w:r w:rsidRPr="007652AE">
        <w:rPr>
          <w:rFonts w:ascii="UN-Abhaya" w:eastAsia="Times New Roman" w:hAnsi="UN-Abhaya"/>
          <w:color w:val="000000"/>
          <w:cs/>
        </w:rPr>
        <w:t>ශයක් හෝ ගාථාවක් හෝ මේ කියූ නයක්‍රමයන්ට උදාහරණ වශයෙන් උපුටා දක්වා ද එකල්හි සත්වැදැරුම් පට්ඨානය ම ගැණුනේ වන්නේ ය. පදපරම</w:t>
      </w:r>
      <w:r w:rsidRPr="007652AE">
        <w:rPr>
          <w:rFonts w:ascii="UN-Abhaya" w:eastAsia="Times New Roman" w:hAnsi="UN-Abhaya"/>
          <w:color w:val="000000"/>
        </w:rPr>
        <w:t xml:space="preserve">, </w:t>
      </w:r>
      <w:r w:rsidRPr="007652AE">
        <w:rPr>
          <w:rFonts w:ascii="UN-Abhaya" w:eastAsia="Times New Roman" w:hAnsi="UN-Abhaya"/>
          <w:color w:val="000000"/>
          <w:cs/>
        </w:rPr>
        <w:t>හුදු ආස්වාදපූ</w:t>
      </w:r>
      <w:r w:rsidR="00D53FFC">
        <w:rPr>
          <w:rFonts w:ascii="UN-Abhaya" w:eastAsia="Times New Roman" w:hAnsi="UN-Abhaya"/>
          <w:color w:val="000000"/>
          <w:cs/>
        </w:rPr>
        <w:t>ර්‍ව</w:t>
      </w:r>
      <w:r w:rsidRPr="007652AE">
        <w:rPr>
          <w:rFonts w:ascii="UN-Abhaya" w:eastAsia="Times New Roman" w:hAnsi="UN-Abhaya"/>
          <w:color w:val="000000"/>
          <w:cs/>
        </w:rPr>
        <w:t>ක 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ඇතැම් විට ආදීනවපූ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 xml:space="preserve">ශනාවෙන් ද සතුටු වෙයි. </w:t>
      </w:r>
      <w:r w:rsidRPr="007652AE">
        <w:rPr>
          <w:rFonts w:ascii="UN-Abhaya" w:eastAsia="Times New Roman" w:hAnsi="UN-Abhaya"/>
          <w:color w:val="000000"/>
          <w:cs/>
        </w:rPr>
        <w:lastRenderedPageBreak/>
        <w:t>ආස්වාද-ආදීනවපූ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ආස්වාද-</w:t>
      </w:r>
      <w:r w:rsidRPr="00793590">
        <w:rPr>
          <w:rFonts w:ascii="UN-Abhaya" w:eastAsia="Times New Roman" w:hAnsi="UN-Abhaya"/>
          <w:color w:val="000000"/>
          <w:cs/>
        </w:rPr>
        <w:t>නි</w:t>
      </w:r>
      <w:r w:rsidR="0093400E">
        <w:rPr>
          <w:rFonts w:ascii="UN-Abhaya" w:eastAsia="Times New Roman" w:hAnsi="UN-Abhaya" w:hint="cs"/>
          <w:color w:val="000000"/>
          <w:cs/>
        </w:rPr>
        <w:t>ඃ</w:t>
      </w:r>
      <w:r w:rsidRPr="00793590">
        <w:rPr>
          <w:rFonts w:ascii="UN-Abhaya" w:eastAsia="Times New Roman" w:hAnsi="UN-Abhaya"/>
          <w:color w:val="000000"/>
          <w:cs/>
        </w:rPr>
        <w:t>ශරණ</w:t>
      </w:r>
      <w:r w:rsidRPr="007652AE">
        <w:rPr>
          <w:rFonts w:ascii="UN-Abhaya" w:eastAsia="Times New Roman" w:hAnsi="UN-Abhaya"/>
          <w:color w:val="000000"/>
          <w:cs/>
        </w:rPr>
        <w:t>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 ද පදපරමයාගේ පැහැදීමට කරුණු වෙයි.</w:t>
      </w:r>
    </w:p>
    <w:p w14:paraId="28ED770E" w14:textId="77777777" w:rsidR="00D31DB3"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මැනැවින් පරමා</w:t>
      </w:r>
      <w:r w:rsidR="00573694">
        <w:rPr>
          <w:rFonts w:ascii="UN-Abhaya" w:eastAsia="Times New Roman" w:hAnsi="UN-Abhaya"/>
          <w:color w:val="000000"/>
          <w:cs/>
        </w:rPr>
        <w:t>ර්‍ත්‍ථ</w:t>
      </w:r>
      <w:r w:rsidRPr="007652AE">
        <w:rPr>
          <w:rFonts w:ascii="UN-Abhaya" w:eastAsia="Times New Roman" w:hAnsi="UN-Abhaya"/>
          <w:color w:val="000000"/>
          <w:cs/>
        </w:rPr>
        <w:t>ධ</w:t>
      </w:r>
      <w:r w:rsidR="00FB0612">
        <w:rPr>
          <w:rFonts w:ascii="UN-Abhaya" w:eastAsia="Times New Roman" w:hAnsi="UN-Abhaya"/>
          <w:color w:val="000000"/>
          <w:cs/>
        </w:rPr>
        <w:t>ර්‍ම</w:t>
      </w:r>
      <w:r w:rsidR="0093400E">
        <w:rPr>
          <w:rFonts w:ascii="UN-Abhaya" w:eastAsia="Times New Roman" w:hAnsi="UN-Abhaya" w:hint="cs"/>
          <w:color w:val="000000"/>
          <w:cs/>
        </w:rPr>
        <w:t xml:space="preserve"> </w:t>
      </w:r>
      <w:r w:rsidRPr="007652AE">
        <w:rPr>
          <w:rFonts w:ascii="UN-Abhaya" w:eastAsia="Times New Roman" w:hAnsi="UN-Abhaya"/>
          <w:color w:val="000000"/>
          <w:cs/>
        </w:rPr>
        <w:t>විභාගය උගෙණ මේ කියූ සත්වැදෑරුම් පට්ඨානය ලෙසින් දහම් දෙසනුයේ නියම ධ</w:t>
      </w:r>
      <w:r w:rsidR="00FB0612">
        <w:rPr>
          <w:rFonts w:ascii="UN-Abhaya" w:eastAsia="Times New Roman" w:hAnsi="UN-Abhaya"/>
          <w:color w:val="000000"/>
          <w:cs/>
        </w:rPr>
        <w:t>ර්‍ම</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ශක තෙමේය. නියම ධ</w:t>
      </w:r>
      <w:r w:rsidR="00FB0612">
        <w:rPr>
          <w:rFonts w:ascii="UN-Abhaya" w:eastAsia="Times New Roman" w:hAnsi="UN-Abhaya"/>
          <w:color w:val="000000"/>
          <w:cs/>
        </w:rPr>
        <w:t>ර්‍ම</w:t>
      </w:r>
      <w:r w:rsidRPr="007652AE">
        <w:rPr>
          <w:rFonts w:ascii="UN-Abhaya" w:eastAsia="Times New Roman" w:hAnsi="UN-Abhaya"/>
          <w:color w:val="000000"/>
          <w:cs/>
        </w:rPr>
        <w:t xml:space="preserve"> ද</w:t>
      </w:r>
      <w:r w:rsidR="0093400E">
        <w:rPr>
          <w:rFonts w:ascii="UN-Abhaya" w:eastAsia="Times New Roman" w:hAnsi="UN-Abhaya" w:hint="cs"/>
          <w:color w:val="000000"/>
          <w:cs/>
        </w:rPr>
        <w:t>ේ</w:t>
      </w:r>
      <w:r w:rsidRPr="007652AE">
        <w:rPr>
          <w:rFonts w:ascii="UN-Abhaya" w:eastAsia="Times New Roman" w:hAnsi="UN-Abhaya"/>
          <w:color w:val="000000"/>
          <w:cs/>
        </w:rPr>
        <w:t xml:space="preserve">ශකයකු වීම නො පහසු ය. එහෙයින් බණ දෙසුම ද නො පහසු ය. </w:t>
      </w:r>
      <w:r w:rsidR="00A4327E" w:rsidRPr="0093400E">
        <w:rPr>
          <w:rFonts w:ascii="UN-Abhaya" w:eastAsia="Times New Roman" w:hAnsi="UN-Abhaya"/>
          <w:b/>
          <w:bCs/>
          <w:color w:val="000000"/>
        </w:rPr>
        <w:t>“</w:t>
      </w:r>
      <w:r w:rsidRPr="0093400E">
        <w:rPr>
          <w:rFonts w:ascii="UN-Abhaya" w:eastAsia="Times New Roman" w:hAnsi="UN-Abhaya"/>
          <w:b/>
          <w:bCs/>
          <w:color w:val="000000"/>
          <w:cs/>
        </w:rPr>
        <w:t>පරෙසං ඛො පන ආනන්ද! ධම්ම දෙසනා න සුකරා</w:t>
      </w:r>
      <w:r w:rsidR="00A4327E" w:rsidRPr="0093400E">
        <w:rPr>
          <w:rFonts w:ascii="UN-Abhaya" w:eastAsia="Times New Roman" w:hAnsi="UN-Abhaya"/>
          <w:b/>
          <w:bCs/>
          <w:color w:val="000000"/>
        </w:rPr>
        <w:t>”</w:t>
      </w:r>
      <w:r w:rsidR="0093400E">
        <w:rPr>
          <w:rFonts w:ascii="UN-Abhaya" w:eastAsia="Times New Roman" w:hAnsi="UN-Abhaya" w:hint="cs"/>
          <w:color w:val="000000"/>
          <w:cs/>
        </w:rPr>
        <w:t xml:space="preserve"> </w:t>
      </w:r>
      <w:r w:rsidRPr="007652AE">
        <w:rPr>
          <w:rFonts w:ascii="UN-Abhaya" w:eastAsia="Times New Roman" w:hAnsi="UN-Abhaya"/>
          <w:color w:val="000000"/>
          <w:cs/>
        </w:rPr>
        <w:t>යන බුද්ධ වචනයෙන් එය පැහැදිලි වේ.</w:t>
      </w:r>
      <w:r w:rsidR="00D31DB3">
        <w:rPr>
          <w:rFonts w:ascii="UN-Abhaya" w:eastAsia="Times New Roman" w:hAnsi="UN-Abhaya" w:hint="cs"/>
          <w:cs/>
        </w:rPr>
        <w:t xml:space="preserve"> </w:t>
      </w:r>
    </w:p>
    <w:p w14:paraId="36AE0129" w14:textId="1D58492E"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නගරව</w:t>
      </w:r>
      <w:r w:rsidR="00462172">
        <w:rPr>
          <w:rFonts w:ascii="UN-Abhaya" w:eastAsia="Times New Roman" w:hAnsi="UN-Abhaya"/>
          <w:color w:val="000000"/>
          <w:cs/>
        </w:rPr>
        <w:t>ර්‍ණ</w:t>
      </w:r>
      <w:r w:rsidRPr="007652AE">
        <w:rPr>
          <w:rFonts w:ascii="UN-Abhaya" w:eastAsia="Times New Roman" w:hAnsi="UN-Abhaya"/>
          <w:color w:val="000000"/>
          <w:cs/>
        </w:rPr>
        <w:t>නා රාජව</w:t>
      </w:r>
      <w:r w:rsidR="00462172">
        <w:rPr>
          <w:rFonts w:ascii="UN-Abhaya" w:eastAsia="Times New Roman" w:hAnsi="UN-Abhaya"/>
          <w:color w:val="000000"/>
          <w:cs/>
        </w:rPr>
        <w:t>ර්‍ණ</w:t>
      </w:r>
      <w:r w:rsidRPr="007652AE">
        <w:rPr>
          <w:rFonts w:ascii="UN-Abhaya" w:eastAsia="Times New Roman" w:hAnsi="UN-Abhaya"/>
          <w:color w:val="000000"/>
          <w:cs/>
        </w:rPr>
        <w:t>නා ස</w:t>
      </w:r>
      <w:r w:rsidR="00BF1460" w:rsidRPr="00F554CF">
        <w:rPr>
          <w:rFonts w:ascii="UN-Abhaya" w:hAnsi="UN-Abhaya"/>
          <w:cs/>
        </w:rPr>
        <w:t>න්‍ධ</w:t>
      </w:r>
      <w:r w:rsidR="00BF1460">
        <w:rPr>
          <w:rFonts w:ascii="UN-Abhaya" w:hAnsi="UN-Abhaya" w:hint="cs"/>
          <w:cs/>
        </w:rPr>
        <w:t>්‍යා</w:t>
      </w:r>
      <w:r w:rsidRPr="007652AE">
        <w:rPr>
          <w:rFonts w:ascii="UN-Abhaya" w:eastAsia="Times New Roman" w:hAnsi="UN-Abhaya"/>
          <w:color w:val="000000"/>
          <w:cs/>
        </w:rPr>
        <w:t>ව</w:t>
      </w:r>
      <w:r w:rsidR="00462172">
        <w:rPr>
          <w:rFonts w:ascii="UN-Abhaya" w:eastAsia="Times New Roman" w:hAnsi="UN-Abhaya"/>
          <w:color w:val="000000"/>
          <w:cs/>
        </w:rPr>
        <w:t>ර්‍ණ</w:t>
      </w:r>
      <w:r w:rsidRPr="007652AE">
        <w:rPr>
          <w:rFonts w:ascii="UN-Abhaya" w:eastAsia="Times New Roman" w:hAnsi="UN-Abhaya"/>
          <w:color w:val="000000"/>
          <w:cs/>
        </w:rPr>
        <w:t>නා ස</w:t>
      </w:r>
      <w:r w:rsidR="00BF1460">
        <w:rPr>
          <w:rFonts w:ascii="UN-Abhaya" w:eastAsia="Times New Roman" w:hAnsi="UN-Abhaya" w:hint="cs"/>
          <w:color w:val="000000"/>
          <w:cs/>
        </w:rPr>
        <w:t>්</w:t>
      </w:r>
      <w:r w:rsidRPr="007652AE">
        <w:rPr>
          <w:rFonts w:ascii="UN-Abhaya" w:eastAsia="Times New Roman" w:hAnsi="UN-Abhaya"/>
          <w:color w:val="000000"/>
          <w:cs/>
        </w:rPr>
        <w:t>ත්‍රීව</w:t>
      </w:r>
      <w:r w:rsidR="00462172">
        <w:rPr>
          <w:rFonts w:ascii="UN-Abhaya" w:eastAsia="Times New Roman" w:hAnsi="UN-Abhaya"/>
          <w:color w:val="000000"/>
          <w:cs/>
        </w:rPr>
        <w:t>ර්‍ණ</w:t>
      </w:r>
      <w:r w:rsidRPr="007652AE">
        <w:rPr>
          <w:rFonts w:ascii="UN-Abhaya" w:eastAsia="Times New Roman" w:hAnsi="UN-Abhaya"/>
          <w:color w:val="000000"/>
          <w:cs/>
        </w:rPr>
        <w:t>නා ආදිය කියන යන හැටි ඉඳින හැටි නිදන හැටි කන හැටි බොන හැටි බඳින හැටි ග</w:t>
      </w:r>
      <w:r w:rsidR="009C39AF">
        <w:rPr>
          <w:rFonts w:ascii="UN-Abhaya" w:eastAsia="Times New Roman" w:hAnsi="UN-Abhaya" w:hint="cs"/>
          <w:color w:val="000000"/>
          <w:cs/>
        </w:rPr>
        <w:t>ේ</w:t>
      </w:r>
      <w:r w:rsidRPr="007652AE">
        <w:rPr>
          <w:rFonts w:ascii="UN-Abhaya" w:eastAsia="Times New Roman" w:hAnsi="UN-Abhaya"/>
          <w:color w:val="000000"/>
          <w:cs/>
        </w:rPr>
        <w:t xml:space="preserve"> හදන හැටි වතු</w:t>
      </w:r>
      <w:r w:rsidR="009B710A">
        <w:rPr>
          <w:rFonts w:ascii="UN-Abhaya" w:eastAsia="Times New Roman" w:hAnsi="UN-Abhaya" w:hint="cs"/>
          <w:color w:val="000000"/>
          <w:cs/>
        </w:rPr>
        <w:t xml:space="preserve"> </w:t>
      </w:r>
      <w:r w:rsidRPr="007652AE">
        <w:rPr>
          <w:rFonts w:ascii="UN-Abhaya" w:eastAsia="Times New Roman" w:hAnsi="UN-Abhaya"/>
          <w:color w:val="000000"/>
          <w:cs/>
        </w:rPr>
        <w:t>වවන හැටි මුදල් සපයන හැටි කියන</w:t>
      </w:r>
      <w:r w:rsidR="009B710A">
        <w:rPr>
          <w:rFonts w:ascii="UN-Abhaya" w:eastAsia="Times New Roman" w:hAnsi="UN-Abhaya" w:hint="cs"/>
          <w:color w:val="000000"/>
          <w:cs/>
        </w:rPr>
        <w:t>,</w:t>
      </w:r>
      <w:r w:rsidRPr="007652AE">
        <w:rPr>
          <w:rFonts w:ascii="UN-Abhaya" w:eastAsia="Times New Roman" w:hAnsi="UN-Abhaya"/>
          <w:color w:val="000000"/>
          <w:cs/>
        </w:rPr>
        <w:t xml:space="preserve"> ද</w:t>
      </w:r>
      <w:r w:rsidR="009B710A">
        <w:rPr>
          <w:rFonts w:ascii="UN-Abhaya" w:eastAsia="Times New Roman" w:hAnsi="UN-Abhaya" w:hint="cs"/>
          <w:color w:val="000000"/>
          <w:cs/>
        </w:rPr>
        <w:t>ෙ</w:t>
      </w:r>
      <w:r w:rsidRPr="007652AE">
        <w:rPr>
          <w:rFonts w:ascii="UN-Abhaya" w:eastAsia="Times New Roman" w:hAnsi="UN-Abhaya"/>
          <w:color w:val="000000"/>
          <w:cs/>
        </w:rPr>
        <w:t>සන</w:t>
      </w:r>
      <w:r w:rsidR="009B710A">
        <w:rPr>
          <w:rFonts w:ascii="UN-Abhaya" w:eastAsia="Times New Roman" w:hAnsi="UN-Abhaya" w:hint="cs"/>
          <w:color w:val="000000"/>
          <w:cs/>
        </w:rPr>
        <w:t>,</w:t>
      </w:r>
      <w:r w:rsidRPr="007652AE">
        <w:rPr>
          <w:rFonts w:ascii="UN-Abhaya" w:eastAsia="Times New Roman" w:hAnsi="UN-Abhaya"/>
          <w:color w:val="000000"/>
          <w:cs/>
        </w:rPr>
        <w:t xml:space="preserve"> ද</w:t>
      </w:r>
      <w:r w:rsidR="009B710A">
        <w:rPr>
          <w:rFonts w:ascii="UN-Abhaya" w:eastAsia="Times New Roman" w:hAnsi="UN-Abhaya" w:hint="cs"/>
          <w:color w:val="000000"/>
          <w:cs/>
        </w:rPr>
        <w:t>ේ</w:t>
      </w:r>
      <w:r w:rsidRPr="007652AE">
        <w:rPr>
          <w:rFonts w:ascii="UN-Abhaya" w:eastAsia="Times New Roman" w:hAnsi="UN-Abhaya"/>
          <w:color w:val="000000"/>
          <w:cs/>
        </w:rPr>
        <w:t>ශකයා නියම ධ</w:t>
      </w:r>
      <w:r w:rsidR="00FB0612">
        <w:rPr>
          <w:rFonts w:ascii="UN-Abhaya" w:eastAsia="Times New Roman" w:hAnsi="UN-Abhaya"/>
          <w:color w:val="000000"/>
          <w:cs/>
        </w:rPr>
        <w:t>ර්‍ම</w:t>
      </w:r>
      <w:r w:rsidRPr="007652AE">
        <w:rPr>
          <w:rFonts w:ascii="UN-Abhaya" w:eastAsia="Times New Roman" w:hAnsi="UN-Abhaya"/>
          <w:color w:val="000000"/>
          <w:cs/>
        </w:rPr>
        <w:t>ද</w:t>
      </w:r>
      <w:r w:rsidR="009B710A">
        <w:rPr>
          <w:rFonts w:ascii="UN-Abhaya" w:eastAsia="Times New Roman" w:hAnsi="UN-Abhaya" w:hint="cs"/>
          <w:color w:val="000000"/>
          <w:cs/>
        </w:rPr>
        <w:t>ේ</w:t>
      </w:r>
      <w:r w:rsidRPr="007652AE">
        <w:rPr>
          <w:rFonts w:ascii="UN-Abhaya" w:eastAsia="Times New Roman" w:hAnsi="UN-Abhaya"/>
          <w:color w:val="000000"/>
          <w:cs/>
        </w:rPr>
        <w:t>ශකයෙක් නො වේ. ඔහු සාමාන්‍ය කථිකයෙකි. දේශකයෙකි. ඔහුගෙන් පරමා</w:t>
      </w:r>
      <w:r w:rsidR="00573694">
        <w:rPr>
          <w:rFonts w:ascii="UN-Abhaya" w:eastAsia="Times New Roman" w:hAnsi="UN-Abhaya"/>
          <w:color w:val="000000"/>
          <w:cs/>
        </w:rPr>
        <w:t>ර්‍ත්‍ථ</w:t>
      </w:r>
      <w:r w:rsidRPr="007652AE">
        <w:rPr>
          <w:rFonts w:ascii="UN-Abhaya" w:eastAsia="Times New Roman" w:hAnsi="UN-Abhaya"/>
          <w:color w:val="000000"/>
          <w:cs/>
        </w:rPr>
        <w:t>ය පිළිබඳ කිසිවක් අසා ගත නො හැකි ය. ඔහු ඒ නො දනියි. ඔහු කියනුයේ දෙසනුයේ රටේ තොරතුරු ගමේ තොරතුරු ගෙදර තොරතුරු පවුලේ තොරතුරු ය. එහෙයින් නියම ධ</w:t>
      </w:r>
      <w:r w:rsidR="00FB0612">
        <w:rPr>
          <w:rFonts w:ascii="UN-Abhaya" w:eastAsia="Times New Roman" w:hAnsi="UN-Abhaya"/>
          <w:color w:val="000000"/>
          <w:cs/>
        </w:rPr>
        <w:t>ර්‍ම</w:t>
      </w:r>
      <w:r w:rsidRPr="007652AE">
        <w:rPr>
          <w:rFonts w:ascii="UN-Abhaya" w:eastAsia="Times New Roman" w:hAnsi="UN-Abhaya"/>
          <w:color w:val="000000"/>
          <w:cs/>
        </w:rPr>
        <w:t>දේශකයකු ලැබීම එදා ද අපහසු ය. අද එදාට ද වඩා අපහසු ය. එහෙයිනි වදාළෝ</w:t>
      </w:r>
      <w:r w:rsidR="00867DD5">
        <w:rPr>
          <w:rFonts w:ascii="UN-Abhaya" w:eastAsia="Times New Roman" w:hAnsi="UN-Abhaya"/>
          <w:color w:val="000000"/>
        </w:rPr>
        <w:t xml:space="preserve"> </w:t>
      </w:r>
      <w:r w:rsidR="00867DD5" w:rsidRPr="009B710A">
        <w:rPr>
          <w:rFonts w:ascii="UN-Abhaya" w:eastAsia="Times New Roman" w:hAnsi="UN-Abhaya"/>
          <w:b/>
          <w:bCs/>
          <w:color w:val="000000"/>
        </w:rPr>
        <w:t>“</w:t>
      </w:r>
      <w:r w:rsidRPr="009B710A">
        <w:rPr>
          <w:rFonts w:ascii="UN-Abhaya" w:eastAsia="Times New Roman" w:hAnsi="UN-Abhaya"/>
          <w:b/>
          <w:bCs/>
          <w:color w:val="000000"/>
          <w:cs/>
        </w:rPr>
        <w:t>කිච්ඡං සද්ධම්ම සවණං</w:t>
      </w:r>
      <w:r w:rsidR="00A4327E" w:rsidRPr="009B710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w:t>
      </w:r>
    </w:p>
    <w:p w14:paraId="456A506D" w14:textId="6F4903B4" w:rsidR="00920F4C" w:rsidRPr="007652AE" w:rsidRDefault="00920F4C" w:rsidP="00E6712B">
      <w:pPr>
        <w:spacing w:before="240" w:after="240" w:line="276" w:lineRule="auto"/>
        <w:rPr>
          <w:rFonts w:ascii="UN-Abhaya" w:eastAsia="Times New Roman" w:hAnsi="UN-Abhaya"/>
        </w:rPr>
      </w:pPr>
      <w:r w:rsidRPr="00321BDB">
        <w:rPr>
          <w:rFonts w:ascii="UN-Abhaya" w:eastAsia="Times New Roman" w:hAnsi="UN-Abhaya"/>
          <w:b/>
          <w:bCs/>
          <w:color w:val="000000"/>
          <w:cs/>
        </w:rPr>
        <w:t>කිච්ඡො බුද්ධානං උප්පාදො</w:t>
      </w:r>
      <w:r w:rsidRPr="007652AE">
        <w:rPr>
          <w:rFonts w:ascii="UN-Abhaya" w:eastAsia="Times New Roman" w:hAnsi="UN-Abhaya"/>
          <w:color w:val="000000"/>
          <w:cs/>
        </w:rPr>
        <w:t xml:space="preserve"> = බුදුවරුන්ගේ ඉපැත්ම දු</w:t>
      </w:r>
      <w:r w:rsidR="00CE281A">
        <w:rPr>
          <w:rFonts w:ascii="UN-Abhaya" w:eastAsia="Times New Roman" w:hAnsi="UN-Abhaya"/>
          <w:color w:val="000000"/>
          <w:cs/>
        </w:rPr>
        <w:t>ර්‍ල</w:t>
      </w:r>
      <w:r w:rsidRPr="007652AE">
        <w:rPr>
          <w:rFonts w:ascii="UN-Abhaya" w:eastAsia="Times New Roman" w:hAnsi="UN-Abhaya"/>
          <w:color w:val="000000"/>
          <w:cs/>
        </w:rPr>
        <w:t>භ ය.</w:t>
      </w:r>
    </w:p>
    <w:p w14:paraId="1A9C3CE4" w14:textId="098A70B7"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බුදුබව පිළිබඳ මුල් පැතුම</w:t>
      </w:r>
      <w:r w:rsidR="002A7508">
        <w:rPr>
          <w:rFonts w:ascii="UN-Abhaya" w:eastAsia="Times New Roman" w:hAnsi="UN-Abhaya"/>
          <w:color w:val="000000"/>
        </w:rPr>
        <w:t>,</w:t>
      </w:r>
      <w:r w:rsidRPr="007652AE">
        <w:rPr>
          <w:rFonts w:ascii="UN-Abhaya" w:eastAsia="Times New Roman" w:hAnsi="UN-Abhaya"/>
          <w:color w:val="000000"/>
          <w:cs/>
        </w:rPr>
        <w:t xml:space="preserve"> මනුෂ්‍යජාති ඇති පුරුෂයකු ව රහත්වීමෙහි හේතු ඇත්තකු ව බුදුවරයකු ඉදිරියෙහි සිට පැවිදි ව පංචාභිඥා අෂ්ට සමාපත්ති උපදවා ගෙණ බුදුනට දිවි පුදා බුදුබව ලැබීමෙහි ආශා ඇත්තකු ව සිට කළ යුතු ය. එක් අත්බවකදී ම මේ අටගුණයෙන් යුක්තවූවකු කරණ බුදුබව පැතුම ම සමෘද්ධ වන්නේ ය. මේ අටඟින් යුක්ත වූවහු විසිනුදු බුදු බව පැතීම මහත් උත්සාහයෙන් යෙදී කළ යුතු යි. මෙය පහසු නො වේ. කවදා නමුත් කිසිවකු නමුත් මේ අටඟින් යුක්ත ව මුල් පැතුම කළ ද ඉන් පසු බුදුබව පිණිස පිරිය යුතු වූ දස පෙරුම්දම් පිරුම පහසු නො වේ. ධ</w:t>
      </w:r>
      <w:r w:rsidR="00FB0612">
        <w:rPr>
          <w:rFonts w:ascii="UN-Abhaya" w:eastAsia="Times New Roman" w:hAnsi="UN-Abhaya"/>
          <w:color w:val="000000"/>
          <w:cs/>
        </w:rPr>
        <w:t>ර්‍ම</w:t>
      </w:r>
      <w:r w:rsidRPr="007652AE">
        <w:rPr>
          <w:rFonts w:ascii="UN-Abhaya" w:eastAsia="Times New Roman" w:hAnsi="UN-Abhaya"/>
          <w:color w:val="000000"/>
          <w:cs/>
        </w:rPr>
        <w:t xml:space="preserve"> විසින් ඒ නො පහසු ය. කාල විසින් ඒ නො පහසු ය. ධ</w:t>
      </w:r>
      <w:r w:rsidR="00FB0612">
        <w:rPr>
          <w:rFonts w:ascii="UN-Abhaya" w:eastAsia="Times New Roman" w:hAnsi="UN-Abhaya"/>
          <w:color w:val="000000"/>
          <w:cs/>
        </w:rPr>
        <w:t>ර්‍ම</w:t>
      </w:r>
      <w:r w:rsidRPr="007652AE">
        <w:rPr>
          <w:rFonts w:ascii="UN-Abhaya" w:eastAsia="Times New Roman" w:hAnsi="UN-Abhaya"/>
          <w:color w:val="000000"/>
          <w:cs/>
        </w:rPr>
        <w:t xml:space="preserve"> විසින් මහත් ය. කාල විසින් දී</w:t>
      </w:r>
      <w:r w:rsidR="000E0ED7">
        <w:rPr>
          <w:rFonts w:ascii="UN-Abhaya" w:eastAsia="Times New Roman" w:hAnsi="UN-Abhaya"/>
          <w:color w:val="000000"/>
          <w:cs/>
        </w:rPr>
        <w:t>ර්‍ඝ</w:t>
      </w:r>
      <w:r w:rsidRPr="007652AE">
        <w:rPr>
          <w:rFonts w:ascii="UN-Abhaya" w:eastAsia="Times New Roman" w:hAnsi="UN-Abhaya"/>
          <w:color w:val="000000"/>
          <w:cs/>
        </w:rPr>
        <w:t xml:space="preserve"> ය. මෙසේ නියත විවරණ ලැබූ මහාබ</w:t>
      </w:r>
      <w:r w:rsidR="004518C3">
        <w:rPr>
          <w:rFonts w:ascii="UN-Abhaya" w:eastAsia="Times New Roman" w:hAnsi="UN-Abhaya" w:hint="cs"/>
          <w:color w:val="000000"/>
          <w:cs/>
        </w:rPr>
        <w:t>ෝ</w:t>
      </w:r>
      <w:r w:rsidRPr="007652AE">
        <w:rPr>
          <w:rFonts w:ascii="UN-Abhaya" w:eastAsia="Times New Roman" w:hAnsi="UN-Abhaya"/>
          <w:color w:val="000000"/>
          <w:cs/>
        </w:rPr>
        <w:t>ධි</w:t>
      </w:r>
      <w:r w:rsidR="0003542E">
        <w:rPr>
          <w:rFonts w:ascii="UN-Abhaya" w:eastAsia="Times New Roman" w:hAnsi="UN-Abhaya"/>
          <w:color w:val="000000"/>
          <w:cs/>
        </w:rPr>
        <w:t>සත්ත්‍ව</w:t>
      </w:r>
      <w:r w:rsidRPr="007652AE">
        <w:rPr>
          <w:rFonts w:ascii="UN-Abhaya" w:eastAsia="Times New Roman" w:hAnsi="UN-Abhaya"/>
          <w:color w:val="000000"/>
          <w:cs/>
        </w:rPr>
        <w:t>යකු ලැබීම කප් කෙළ සුවහස් ගණනකිනුත් නො සිදු වන බැවින් බුදුවරුන් ලෝ පහළ වීම ඉතා දු</w:t>
      </w:r>
      <w:r w:rsidR="00CE281A">
        <w:rPr>
          <w:rFonts w:ascii="UN-Abhaya" w:eastAsia="Times New Roman" w:hAnsi="UN-Abhaya"/>
          <w:color w:val="000000"/>
          <w:cs/>
        </w:rPr>
        <w:t>ර්‍ල</w:t>
      </w:r>
      <w:r w:rsidRPr="007652AE">
        <w:rPr>
          <w:rFonts w:ascii="UN-Abhaya" w:eastAsia="Times New Roman" w:hAnsi="UN-Abhaya"/>
          <w:color w:val="000000"/>
          <w:cs/>
        </w:rPr>
        <w:t>භය යි වදාළ සේක</w:t>
      </w:r>
      <w:r w:rsidRPr="00793590">
        <w:rPr>
          <w:rFonts w:ascii="UN-Abhaya" w:eastAsia="Times New Roman" w:hAnsi="UN-Abhaya"/>
          <w:color w:val="000000"/>
          <w:cs/>
        </w:rPr>
        <w:t>.</w:t>
      </w:r>
      <w:r w:rsidRPr="00793590">
        <w:rPr>
          <w:rFonts w:ascii="UN-Abhaya" w:eastAsia="Times New Roman" w:hAnsi="UN-Abhaya"/>
          <w:color w:val="000000"/>
        </w:rPr>
        <w:t xml:space="preserve"> </w:t>
      </w:r>
      <w:r w:rsidR="004518C3" w:rsidRPr="004518C3">
        <w:rPr>
          <w:rFonts w:ascii="UN-Abhaya" w:eastAsia="Times New Roman" w:hAnsi="UN-Abhaya"/>
          <w:b/>
          <w:bCs/>
          <w:color w:val="000000"/>
        </w:rPr>
        <w:t>“</w:t>
      </w:r>
      <w:r w:rsidR="004518C3" w:rsidRPr="004518C3">
        <w:rPr>
          <w:rFonts w:ascii="UN-Abhaya" w:eastAsia="Times New Roman" w:hAnsi="UN-Abhaya" w:hint="cs"/>
          <w:b/>
          <w:bCs/>
          <w:color w:val="000000"/>
          <w:cs/>
        </w:rPr>
        <w:t>මහන්තෙ</w:t>
      </w:r>
      <w:r w:rsidRPr="004518C3">
        <w:rPr>
          <w:rFonts w:ascii="UN-Abhaya" w:eastAsia="Times New Roman" w:hAnsi="UN-Abhaya"/>
          <w:b/>
          <w:bCs/>
          <w:color w:val="000000"/>
          <w:cs/>
        </w:rPr>
        <w:t>න පන වායාමෙන අ</w:t>
      </w:r>
      <w:r w:rsidR="004518C3" w:rsidRPr="004518C3">
        <w:rPr>
          <w:rFonts w:ascii="UN-Abhaya" w:eastAsia="Times New Roman" w:hAnsi="UN-Abhaya" w:hint="cs"/>
          <w:b/>
          <w:bCs/>
          <w:color w:val="000000"/>
          <w:cs/>
        </w:rPr>
        <w:t>භිනී</w:t>
      </w:r>
      <w:r w:rsidRPr="004518C3">
        <w:rPr>
          <w:rFonts w:ascii="UN-Abhaya" w:eastAsia="Times New Roman" w:hAnsi="UN-Abhaya"/>
          <w:b/>
          <w:bCs/>
          <w:color w:val="000000"/>
          <w:cs/>
        </w:rPr>
        <w:t>හාරස්ස සමිජ්ඣනතො</w:t>
      </w:r>
      <w:r w:rsidR="004518C3" w:rsidRPr="004518C3">
        <w:rPr>
          <w:rFonts w:ascii="UN-Abhaya" w:eastAsia="Times New Roman" w:hAnsi="UN-Abhaya" w:hint="cs"/>
          <w:b/>
          <w:bCs/>
          <w:color w:val="000000"/>
          <w:cs/>
        </w:rPr>
        <w:t xml:space="preserve"> </w:t>
      </w:r>
      <w:r w:rsidRPr="004518C3">
        <w:rPr>
          <w:rFonts w:ascii="UN-Abhaya" w:eastAsia="Times New Roman" w:hAnsi="UN-Abhaya"/>
          <w:b/>
          <w:bCs/>
          <w:color w:val="000000"/>
          <w:cs/>
        </w:rPr>
        <w:t>සමිද්ධාභිනීහාරස්ස ච අනෙකෙහිපි කප</w:t>
      </w:r>
      <w:r w:rsidR="004518C3" w:rsidRPr="004518C3">
        <w:rPr>
          <w:rFonts w:ascii="UN-Abhaya" w:eastAsia="Times New Roman" w:hAnsi="UN-Abhaya" w:hint="cs"/>
          <w:b/>
          <w:bCs/>
          <w:color w:val="000000"/>
          <w:cs/>
        </w:rPr>
        <w:t>්ප</w:t>
      </w:r>
      <w:r w:rsidRPr="004518C3">
        <w:rPr>
          <w:rFonts w:ascii="UN-Abhaya" w:eastAsia="Times New Roman" w:hAnsi="UN-Abhaya"/>
          <w:b/>
          <w:bCs/>
          <w:color w:val="000000"/>
          <w:cs/>
        </w:rPr>
        <w:t>කොට</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සහස්ස</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හි දුල</w:t>
      </w:r>
      <w:r w:rsidR="004518C3" w:rsidRPr="004518C3">
        <w:rPr>
          <w:rFonts w:ascii="UN-Abhaya" w:eastAsia="Times New Roman" w:hAnsi="UN-Abhaya" w:hint="cs"/>
          <w:b/>
          <w:bCs/>
          <w:color w:val="000000"/>
          <w:cs/>
        </w:rPr>
        <w:t>්ලභු</w:t>
      </w:r>
      <w:r w:rsidRPr="004518C3">
        <w:rPr>
          <w:rFonts w:ascii="UN-Abhaya" w:eastAsia="Times New Roman" w:hAnsi="UN-Abhaya"/>
          <w:b/>
          <w:bCs/>
          <w:color w:val="000000"/>
          <w:cs/>
        </w:rPr>
        <w:t>ප්පාද</w:t>
      </w:r>
      <w:r w:rsidR="004518C3" w:rsidRPr="004518C3">
        <w:rPr>
          <w:rFonts w:ascii="UN-Abhaya" w:eastAsia="Times New Roman" w:hAnsi="UN-Abhaya" w:hint="cs"/>
          <w:b/>
          <w:bCs/>
          <w:color w:val="000000"/>
          <w:cs/>
        </w:rPr>
        <w:t>තො</w:t>
      </w:r>
      <w:r w:rsidRPr="004518C3">
        <w:rPr>
          <w:rFonts w:ascii="UN-Abhaya" w:eastAsia="Times New Roman" w:hAnsi="UN-Abhaya"/>
          <w:b/>
          <w:bCs/>
          <w:color w:val="000000"/>
          <w:cs/>
        </w:rPr>
        <w:t xml:space="preserve"> බුද</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ධානං උප්පාද</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පි කි</w:t>
      </w:r>
      <w:r w:rsidR="004518C3" w:rsidRPr="004518C3">
        <w:rPr>
          <w:rFonts w:ascii="UN-Abhaya" w:eastAsia="Times New Roman" w:hAnsi="UN-Abhaya" w:hint="cs"/>
          <w:b/>
          <w:bCs/>
          <w:color w:val="000000"/>
          <w:cs/>
        </w:rPr>
        <w:t>ච්ඡො</w:t>
      </w:r>
      <w:r w:rsidRPr="004518C3">
        <w:rPr>
          <w:rFonts w:ascii="UN-Abhaya" w:eastAsia="Times New Roman" w:hAnsi="UN-Abhaya"/>
          <w:b/>
          <w:bCs/>
          <w:color w:val="000000"/>
          <w:cs/>
        </w:rPr>
        <w:t>යෙව</w:t>
      </w:r>
      <w:r w:rsidRPr="004518C3">
        <w:rPr>
          <w:rFonts w:ascii="UN-Abhaya" w:eastAsia="Times New Roman" w:hAnsi="UN-Abhaya"/>
          <w:b/>
          <w:bCs/>
          <w:color w:val="000000"/>
        </w:rPr>
        <w:t xml:space="preserve">, </w:t>
      </w:r>
      <w:r w:rsidRPr="004518C3">
        <w:rPr>
          <w:rFonts w:ascii="UN-Abhaya" w:eastAsia="Times New Roman" w:hAnsi="UN-Abhaya"/>
          <w:b/>
          <w:bCs/>
          <w:color w:val="000000"/>
          <w:cs/>
        </w:rPr>
        <w:t>අති</w:t>
      </w:r>
      <w:r w:rsidR="004518C3" w:rsidRPr="004518C3">
        <w:rPr>
          <w:rFonts w:ascii="UN-Abhaya" w:eastAsia="Times New Roman" w:hAnsi="UN-Abhaya" w:hint="cs"/>
          <w:b/>
          <w:bCs/>
          <w:color w:val="000000"/>
          <w:cs/>
        </w:rPr>
        <w:t>වියදුල්ලභො</w:t>
      </w:r>
      <w:r w:rsidR="004518C3" w:rsidRPr="004518C3">
        <w:rPr>
          <w:rFonts w:ascii="UN-Abhaya" w:eastAsia="Times New Roman" w:hAnsi="UN-Abhaya"/>
          <w:b/>
          <w:bCs/>
          <w:color w:val="000000"/>
        </w:rPr>
        <w:t>”</w:t>
      </w:r>
      <w:r w:rsidRPr="00920F4C">
        <w:rPr>
          <w:rFonts w:ascii="UN-Abhaya" w:eastAsia="Times New Roman" w:hAnsi="UN-Abhaya"/>
          <w:color w:val="000000"/>
        </w:rPr>
        <w:t xml:space="preserve"> </w:t>
      </w:r>
      <w:r w:rsidRPr="00920F4C">
        <w:rPr>
          <w:rFonts w:ascii="UN-Abhaya" w:eastAsia="Times New Roman" w:hAnsi="UN-Abhaya"/>
          <w:color w:val="000000"/>
          <w:cs/>
        </w:rPr>
        <w:t>යනු අටුවා ය.</w:t>
      </w:r>
    </w:p>
    <w:p w14:paraId="1450AE22" w14:textId="77777777" w:rsidR="00E6004A" w:rsidRDefault="00920F4C" w:rsidP="00E6004A">
      <w:pPr>
        <w:spacing w:before="240" w:after="240" w:line="276" w:lineRule="auto"/>
        <w:rPr>
          <w:rFonts w:ascii="UN-Abhaya" w:eastAsia="Times New Roman" w:hAnsi="UN-Abhaya"/>
        </w:rPr>
      </w:pPr>
      <w:r w:rsidRPr="007652AE">
        <w:rPr>
          <w:rFonts w:ascii="UN-Abhaya" w:eastAsia="Times New Roman" w:hAnsi="UN-Abhaya"/>
          <w:color w:val="000000"/>
          <w:cs/>
        </w:rPr>
        <w:t>ධ</w:t>
      </w:r>
      <w:r w:rsidR="00FB0612">
        <w:rPr>
          <w:rFonts w:ascii="UN-Abhaya" w:eastAsia="Times New Roman" w:hAnsi="UN-Abhaya"/>
          <w:color w:val="000000"/>
          <w:cs/>
        </w:rPr>
        <w:t>ර්‍ම</w:t>
      </w:r>
      <w:r w:rsidRPr="007652AE">
        <w:rPr>
          <w:rFonts w:ascii="UN-Abhaya" w:eastAsia="Times New Roman" w:hAnsi="UN-Abhaya"/>
          <w:color w:val="000000"/>
          <w:cs/>
        </w:rPr>
        <w:t>ද</w:t>
      </w:r>
      <w:r w:rsidR="00E6004A">
        <w:rPr>
          <w:rFonts w:ascii="UN-Abhaya" w:eastAsia="Times New Roman" w:hAnsi="UN-Abhaya" w:hint="cs"/>
          <w:color w:val="000000"/>
          <w:cs/>
        </w:rPr>
        <w:t>ේ</w:t>
      </w:r>
      <w:r w:rsidRPr="007652AE">
        <w:rPr>
          <w:rFonts w:ascii="UN-Abhaya" w:eastAsia="Times New Roman" w:hAnsi="UN-Abhaya"/>
          <w:color w:val="000000"/>
          <w:cs/>
        </w:rPr>
        <w:t>ශනාවගේ අවසානයෙහි අසුසාරදහසක් ප්‍රාණීන්ට ධ</w:t>
      </w:r>
      <w:r w:rsidR="00E6004A">
        <w:rPr>
          <w:rFonts w:ascii="UN-Abhaya" w:eastAsia="Times New Roman" w:hAnsi="UN-Abhaya" w:hint="cs"/>
          <w:color w:val="000000"/>
          <w:cs/>
        </w:rPr>
        <w:t>ර්‍</w:t>
      </w:r>
      <w:r w:rsidRPr="007652AE">
        <w:rPr>
          <w:rFonts w:ascii="UN-Abhaya" w:eastAsia="Times New Roman" w:hAnsi="UN-Abhaya"/>
          <w:color w:val="000000"/>
          <w:cs/>
        </w:rPr>
        <w:t>මාවබ</w:t>
      </w:r>
      <w:r w:rsidR="00E6004A">
        <w:rPr>
          <w:rFonts w:ascii="UN-Abhaya" w:eastAsia="Times New Roman" w:hAnsi="UN-Abhaya" w:hint="cs"/>
          <w:color w:val="000000"/>
          <w:cs/>
        </w:rPr>
        <w:t>ෝ</w:t>
      </w:r>
      <w:r w:rsidRPr="007652AE">
        <w:rPr>
          <w:rFonts w:ascii="UN-Abhaya" w:eastAsia="Times New Roman" w:hAnsi="UN-Abhaya"/>
          <w:color w:val="000000"/>
          <w:cs/>
        </w:rPr>
        <w:t>ධය විය. නාරජ ද තිරිසන් ව නො සිටියේ එදා ම සෝවන් වන්නේ ය. නාගයෝ පිළිසිඳ ගැනීම සැවදැමීම නීදීම මෙවුන්දම් සෙවීම මැරීම යන පස්වැදැරුම් කරුණහිලා වෙහෙසෙත්. එහෙත් මෙතෙමේ මේ කරුණුවල වෙහෙසට නො පත්ව මාණවක</w:t>
      </w:r>
      <w:r w:rsidR="00E6004A">
        <w:rPr>
          <w:rFonts w:ascii="UN-Abhaya" w:eastAsia="Times New Roman" w:hAnsi="UN-Abhaya" w:hint="cs"/>
          <w:color w:val="000000"/>
          <w:cs/>
        </w:rPr>
        <w:t xml:space="preserve"> </w:t>
      </w:r>
      <w:r w:rsidRPr="007652AE">
        <w:rPr>
          <w:rFonts w:ascii="UN-Abhaya" w:eastAsia="Times New Roman" w:hAnsi="UN-Abhaya"/>
          <w:color w:val="000000"/>
          <w:cs/>
        </w:rPr>
        <w:t>වේශය ගෙණ හැසුරුනේ ය.</w:t>
      </w:r>
      <w:r w:rsidR="00E6004A">
        <w:rPr>
          <w:rFonts w:ascii="UN-Abhaya" w:eastAsia="Times New Roman" w:hAnsi="UN-Abhaya" w:hint="cs"/>
          <w:cs/>
        </w:rPr>
        <w:t xml:space="preserve"> </w:t>
      </w:r>
    </w:p>
    <w:p w14:paraId="05F751F9" w14:textId="025EFE41" w:rsidR="00920F4C" w:rsidRPr="00F2654E" w:rsidRDefault="00E6004A" w:rsidP="00F2654E">
      <w:pPr>
        <w:pStyle w:val="Style1"/>
      </w:pPr>
      <w:r w:rsidRPr="00F2654E">
        <w:rPr>
          <w:rFonts w:hint="cs"/>
          <w:cs/>
        </w:rPr>
        <w:t>ඒ</w:t>
      </w:r>
      <w:r w:rsidR="00920F4C" w:rsidRPr="00F2654E">
        <w:rPr>
          <w:cs/>
        </w:rPr>
        <w:t>රකපත්‍ර නාගරාජ</w:t>
      </w:r>
      <w:r w:rsidR="0009198D" w:rsidRPr="00F2654E">
        <w:t xml:space="preserve"> </w:t>
      </w:r>
      <w:r w:rsidR="00920F4C" w:rsidRPr="00F2654E">
        <w:rPr>
          <w:cs/>
        </w:rPr>
        <w:t xml:space="preserve">වස්තුව </w:t>
      </w:r>
      <w:r w:rsidR="003B687A" w:rsidRPr="00F2654E">
        <w:rPr>
          <w:cs/>
        </w:rPr>
        <w:t>නිමි</w:t>
      </w:r>
      <w:r w:rsidR="00F2654E" w:rsidRPr="00F2654E">
        <w:rPr>
          <w:rFonts w:hint="cs"/>
          <w:cs/>
        </w:rPr>
        <w:t>.</w:t>
      </w:r>
    </w:p>
    <w:p w14:paraId="20394382" w14:textId="2A4E5F3F" w:rsidR="00844584" w:rsidRPr="001B214A" w:rsidRDefault="00844584" w:rsidP="00E6712B">
      <w:pPr>
        <w:pStyle w:val="Heading2"/>
        <w:spacing w:line="276" w:lineRule="auto"/>
      </w:pPr>
      <w:r w:rsidRPr="001B214A">
        <w:rPr>
          <w:rFonts w:ascii="Cambria" w:hAnsi="Cambria" w:hint="cs"/>
          <w:cs/>
          <w:lang w:val="en-GB"/>
        </w:rPr>
        <w:t xml:space="preserve">ආනන්ද </w:t>
      </w:r>
      <w:r w:rsidRPr="001B214A">
        <w:rPr>
          <w:cs/>
        </w:rPr>
        <w:t>මහ</w:t>
      </w:r>
      <w:r w:rsidRPr="001B214A">
        <w:rPr>
          <w:rFonts w:hint="cs"/>
          <w:cs/>
        </w:rPr>
        <w:t>ා</w:t>
      </w:r>
      <w:r w:rsidRPr="001B214A">
        <w:rPr>
          <w:cs/>
        </w:rPr>
        <w:t>තෙරුන් ඇස</w:t>
      </w:r>
      <w:r w:rsidR="00D47EA6">
        <w:rPr>
          <w:rFonts w:hint="cs"/>
          <w:cs/>
        </w:rPr>
        <w:t>ූ</w:t>
      </w:r>
      <w:r w:rsidRPr="001B214A">
        <w:rPr>
          <w:cs/>
        </w:rPr>
        <w:t xml:space="preserve"> ප්‍රශ්නයෙ</w:t>
      </w:r>
      <w:r w:rsidR="00D47EA6">
        <w:rPr>
          <w:rFonts w:hint="cs"/>
          <w:cs/>
        </w:rPr>
        <w:t>ක්</w:t>
      </w:r>
    </w:p>
    <w:p w14:paraId="4FDFA28D" w14:textId="66610D45" w:rsidR="00844584" w:rsidRPr="00E6004A" w:rsidRDefault="00844584" w:rsidP="00E6004A">
      <w:pPr>
        <w:pStyle w:val="Style1"/>
      </w:pPr>
      <w:r w:rsidRPr="00E6004A">
        <w:t>14 -</w:t>
      </w:r>
      <w:r w:rsidR="005C5531" w:rsidRPr="00E6004A">
        <w:t xml:space="preserve"> </w:t>
      </w:r>
      <w:r w:rsidRPr="00E6004A">
        <w:t>4</w:t>
      </w:r>
    </w:p>
    <w:p w14:paraId="01E2D2F3" w14:textId="77777777" w:rsidR="006C4B1D" w:rsidRDefault="00844584" w:rsidP="00E6712B">
      <w:pPr>
        <w:spacing w:line="276" w:lineRule="auto"/>
        <w:rPr>
          <w:rFonts w:ascii="UN-Abhaya" w:hAnsi="UN-Abhaya"/>
        </w:rPr>
      </w:pPr>
      <w:r w:rsidRPr="001B214A">
        <w:rPr>
          <w:rFonts w:ascii="UN-Abhaya" w:hAnsi="UN-Abhaya"/>
          <w:b/>
          <w:bCs/>
          <w:cs/>
        </w:rPr>
        <w:t xml:space="preserve">දවසක් </w:t>
      </w:r>
      <w:r w:rsidRPr="001B214A">
        <w:rPr>
          <w:rFonts w:ascii="UN-Abhaya" w:hAnsi="UN-Abhaya"/>
          <w:cs/>
        </w:rPr>
        <w:t>ආනන්ද ස්ථවිරයන් වහන්සේ ද</w:t>
      </w:r>
      <w:r w:rsidRPr="001B214A">
        <w:rPr>
          <w:rFonts w:ascii="Cambria" w:hAnsi="Cambria" w:hint="cs"/>
          <w:cs/>
        </w:rPr>
        <w:t>ා</w:t>
      </w:r>
      <w:r w:rsidRPr="001B214A">
        <w:rPr>
          <w:rFonts w:ascii="UN-Abhaya" w:hAnsi="UN-Abhaya"/>
          <w:cs/>
        </w:rPr>
        <w:t>වල එකලා ව “අපගේ බුදුරජානන් වහන්සේ විපස්සී ආදී වූ බුදුරජුන් සත් නමකගේ මවු පියන් ගැණ ආයුෂ ගැණ බෝරුක් ගැ</w:t>
      </w:r>
      <w:r w:rsidRPr="001B214A">
        <w:rPr>
          <w:rFonts w:ascii="UN-Abhaya" w:hAnsi="UN-Abhaya" w:hint="cs"/>
          <w:cs/>
        </w:rPr>
        <w:t>ණ</w:t>
      </w:r>
      <w:r w:rsidRPr="001B214A">
        <w:rPr>
          <w:rFonts w:ascii="UN-Abhaya" w:hAnsi="UN-Abhaya"/>
          <w:cs/>
        </w:rPr>
        <w:t xml:space="preserve"> ශ්‍රාවක රැස්වීම් ගැන කරුණු වදාළ</w:t>
      </w:r>
      <w:r w:rsidR="009A6B4C">
        <w:rPr>
          <w:rFonts w:ascii="UN-Abhaya" w:hAnsi="UN-Abhaya" w:hint="cs"/>
          <w:cs/>
        </w:rPr>
        <w:t>ෝ</w:t>
      </w:r>
      <w:r w:rsidRPr="001B214A">
        <w:rPr>
          <w:rFonts w:ascii="UN-Abhaya" w:hAnsi="UN-Abhaya"/>
          <w:cs/>
        </w:rPr>
        <w:t xml:space="preserve"> නමුත්</w:t>
      </w:r>
      <w:r w:rsidRPr="001B214A">
        <w:rPr>
          <w:rFonts w:ascii="UN-Abhaya" w:hAnsi="UN-Abhaya"/>
        </w:rPr>
        <w:t xml:space="preserve">, </w:t>
      </w:r>
      <w:r w:rsidRPr="001B214A">
        <w:rPr>
          <w:rFonts w:ascii="UN-Abhaya" w:hAnsi="UN-Abhaya"/>
          <w:cs/>
        </w:rPr>
        <w:t>ඒ බුදුරජුන්ගේ පොහොය කිරීම් ගැණ කිසිත් නො වදාළ සේක</w:t>
      </w:r>
      <w:r w:rsidRPr="001B214A">
        <w:rPr>
          <w:rFonts w:ascii="UN-Abhaya" w:hAnsi="UN-Abhaya"/>
        </w:rPr>
        <w:t xml:space="preserve">, </w:t>
      </w:r>
      <w:r w:rsidRPr="001B214A">
        <w:rPr>
          <w:rFonts w:ascii="UN-Abhaya" w:hAnsi="UN-Abhaya"/>
          <w:cs/>
        </w:rPr>
        <w:t xml:space="preserve">ඒ </w:t>
      </w:r>
      <w:r w:rsidRPr="001B214A">
        <w:rPr>
          <w:rFonts w:ascii="UN-Abhaya" w:hAnsi="UN-Abhaya"/>
          <w:cs/>
        </w:rPr>
        <w:lastRenderedPageBreak/>
        <w:t>බුදුරජුන්ගේ පොහොය කිරීම අප බුදුරජු</w:t>
      </w:r>
      <w:r w:rsidR="009A6B4C">
        <w:rPr>
          <w:rFonts w:ascii="UN-Abhaya" w:hAnsi="UN-Abhaya" w:hint="cs"/>
          <w:cs/>
        </w:rPr>
        <w:t>න්</w:t>
      </w:r>
      <w:r w:rsidRPr="001B214A">
        <w:rPr>
          <w:rFonts w:ascii="UN-Abhaya" w:hAnsi="UN-Abhaya"/>
          <w:cs/>
        </w:rPr>
        <w:t xml:space="preserve">ගේ </w:t>
      </w:r>
      <w:r w:rsidRPr="001B214A">
        <w:rPr>
          <w:rFonts w:ascii="UN-Abhaya" w:hAnsi="UN-Abhaya" w:hint="cs"/>
          <w:cs/>
        </w:rPr>
        <w:t>පො</w:t>
      </w:r>
      <w:r w:rsidRPr="001B214A">
        <w:rPr>
          <w:rFonts w:ascii="UN-Abhaya" w:hAnsi="UN-Abhaya"/>
          <w:cs/>
        </w:rPr>
        <w:t>හොය කිරීමට වඩා වෙනස් ද</w:t>
      </w:r>
      <w:r w:rsidRPr="001B214A">
        <w:rPr>
          <w:rFonts w:ascii="UN-Abhaya" w:hAnsi="UN-Abhaya"/>
        </w:rPr>
        <w:t xml:space="preserve">? </w:t>
      </w:r>
      <w:r w:rsidRPr="001B214A">
        <w:rPr>
          <w:rFonts w:ascii="UN-Abhaya" w:hAnsi="UN-Abhaya"/>
          <w:cs/>
        </w:rPr>
        <w:t>නැත</w:t>
      </w:r>
      <w:r w:rsidRPr="001B214A">
        <w:rPr>
          <w:rFonts w:ascii="UN-Abhaya" w:hAnsi="UN-Abhaya"/>
        </w:rPr>
        <w:t xml:space="preserve">, </w:t>
      </w:r>
      <w:r w:rsidRPr="001B214A">
        <w:rPr>
          <w:rFonts w:ascii="UN-Abhaya" w:hAnsi="UN-Abhaya"/>
          <w:cs/>
        </w:rPr>
        <w:t>සම දැ</w:t>
      </w:r>
      <w:r w:rsidRPr="001B214A">
        <w:rPr>
          <w:rFonts w:ascii="UN-Abhaya" w:hAnsi="UN-Abhaya" w:hint="cs"/>
          <w:cs/>
        </w:rPr>
        <w:t>”</w:t>
      </w:r>
      <w:r w:rsidR="009A6B4C">
        <w:rPr>
          <w:rFonts w:ascii="UN-Abhaya" w:hAnsi="UN-Abhaya" w:hint="cs"/>
          <w:cs/>
        </w:rPr>
        <w:t xml:space="preserve"> </w:t>
      </w:r>
      <w:r w:rsidRPr="001B214A">
        <w:rPr>
          <w:rFonts w:ascii="UN-Abhaya" w:hAnsi="UN-Abhaya"/>
          <w:cs/>
        </w:rPr>
        <w:t>යි සිතා බුදුරජුන් වෙත ගොස් එය ඇසූහ. උන්</w:t>
      </w:r>
      <w:r w:rsidRPr="001B214A">
        <w:rPr>
          <w:rFonts w:ascii="UN-Abhaya" w:hAnsi="UN-Abhaya" w:hint="cs"/>
          <w:cs/>
        </w:rPr>
        <w:t>ව</w:t>
      </w:r>
      <w:r w:rsidRPr="001B214A">
        <w:rPr>
          <w:rFonts w:ascii="UN-Abhaya" w:hAnsi="UN-Abhaya"/>
          <w:cs/>
        </w:rPr>
        <w:t>හන්සේ</w:t>
      </w:r>
      <w:r w:rsidR="00867DD5">
        <w:rPr>
          <w:rFonts w:ascii="UN-Abhaya" w:hAnsi="UN-Abhaya"/>
        </w:rPr>
        <w:t xml:space="preserve"> “</w:t>
      </w:r>
      <w:r w:rsidRPr="001B214A">
        <w:rPr>
          <w:rFonts w:ascii="UN-Abhaya" w:hAnsi="UN-Abhaya"/>
          <w:cs/>
        </w:rPr>
        <w:t>විපස්සී බුදුරජානන් වහන්සේ සත් අවුරුද්දකට වරක් පොහොය කරණ සේක</w:t>
      </w:r>
      <w:r w:rsidRPr="001B214A">
        <w:rPr>
          <w:rFonts w:ascii="UN-Abhaya" w:hAnsi="UN-Abhaya"/>
        </w:rPr>
        <w:t xml:space="preserve">, </w:t>
      </w:r>
      <w:r w:rsidRPr="001B214A">
        <w:rPr>
          <w:rFonts w:ascii="UN-Abhaya" w:hAnsi="UN-Abhaya"/>
          <w:cs/>
        </w:rPr>
        <w:t>එය සත් අවුරුද්දට ම අවවාද වසයෙන් ප්‍රමාණවත් වේ</w:t>
      </w:r>
      <w:r w:rsidRPr="001B214A">
        <w:rPr>
          <w:rFonts w:ascii="UN-Abhaya" w:hAnsi="UN-Abhaya"/>
        </w:rPr>
        <w:t xml:space="preserve">, </w:t>
      </w:r>
      <w:r w:rsidRPr="001B214A">
        <w:rPr>
          <w:rFonts w:ascii="UN-Abhaya" w:hAnsi="UN-Abhaya"/>
          <w:cs/>
        </w:rPr>
        <w:t>සිඛී බුදුරජහු හා වෙස්සභූ බුදුරජහු සාවුරුද්දකට වරක් පොහොය කරණ සේක</w:t>
      </w:r>
      <w:r w:rsidRPr="001B214A">
        <w:rPr>
          <w:rFonts w:ascii="UN-Abhaya" w:hAnsi="UN-Abhaya"/>
        </w:rPr>
        <w:t xml:space="preserve">, </w:t>
      </w:r>
      <w:r w:rsidRPr="001B214A">
        <w:rPr>
          <w:rFonts w:ascii="UN-Abhaya" w:hAnsi="UN-Abhaya"/>
          <w:cs/>
        </w:rPr>
        <w:t>පොහොය කර</w:t>
      </w:r>
      <w:r w:rsidRPr="001B214A">
        <w:rPr>
          <w:rFonts w:ascii="UN-Abhaya" w:hAnsi="UN-Abhaya" w:hint="cs"/>
          <w:cs/>
          <w:lang w:val="en-GB"/>
        </w:rPr>
        <w:t>ණ</w:t>
      </w:r>
      <w:r w:rsidRPr="001B214A">
        <w:rPr>
          <w:rFonts w:ascii="UN-Abhaya" w:hAnsi="UN-Abhaya"/>
          <w:cs/>
        </w:rPr>
        <w:t>දා උන්වහන්සේලා කරණ ඒ අවවාදය සාවුරුද්දට ම ප්‍රමාණවත් ව සිටියේ ය</w:t>
      </w:r>
      <w:r w:rsidRPr="001B214A">
        <w:rPr>
          <w:rFonts w:ascii="UN-Abhaya" w:hAnsi="UN-Abhaya"/>
        </w:rPr>
        <w:t xml:space="preserve">, </w:t>
      </w:r>
      <w:r w:rsidRPr="001B214A">
        <w:rPr>
          <w:rFonts w:ascii="UN-Abhaya" w:hAnsi="UN-Abhaya"/>
          <w:cs/>
        </w:rPr>
        <w:t xml:space="preserve">කකුසඳ </w:t>
      </w:r>
      <w:r w:rsidRPr="001B214A">
        <w:rPr>
          <w:rFonts w:ascii="UN-Abhaya" w:hAnsi="UN-Abhaya" w:hint="cs"/>
          <w:cs/>
        </w:rPr>
        <w:t>කෝ</w:t>
      </w:r>
      <w:r w:rsidRPr="001B214A">
        <w:rPr>
          <w:rFonts w:ascii="UN-Abhaya" w:hAnsi="UN-Abhaya"/>
          <w:cs/>
        </w:rPr>
        <w:t>ණාගමන බුදුරජහු අවුරුද්දට එක් දවසක් පොහොය කරණ සේක</w:t>
      </w:r>
      <w:r w:rsidRPr="001B214A">
        <w:rPr>
          <w:rFonts w:ascii="UN-Abhaya" w:hAnsi="UN-Abhaya"/>
        </w:rPr>
        <w:t xml:space="preserve">, </w:t>
      </w:r>
      <w:r w:rsidRPr="001B214A">
        <w:rPr>
          <w:rFonts w:ascii="UN-Abhaya" w:hAnsi="UN-Abhaya"/>
          <w:cs/>
        </w:rPr>
        <w:t>එය ඒ අවුරුද්දට ම සෑහී සිටියි</w:t>
      </w:r>
      <w:r w:rsidRPr="001B214A">
        <w:rPr>
          <w:rFonts w:ascii="UN-Abhaya" w:hAnsi="UN-Abhaya"/>
        </w:rPr>
        <w:t xml:space="preserve">, </w:t>
      </w:r>
      <w:r w:rsidRPr="001B214A">
        <w:rPr>
          <w:rFonts w:ascii="UN-Abhaya" w:hAnsi="UN-Abhaya"/>
          <w:cs/>
        </w:rPr>
        <w:t>කසුප් බුදුරජු</w:t>
      </w:r>
      <w:r w:rsidR="009A6B4C">
        <w:rPr>
          <w:rFonts w:ascii="UN-Abhaya" w:hAnsi="UN-Abhaya" w:hint="cs"/>
          <w:cs/>
        </w:rPr>
        <w:t>න්</w:t>
      </w:r>
      <w:r w:rsidRPr="001B214A">
        <w:rPr>
          <w:rFonts w:ascii="UN-Abhaya" w:hAnsi="UN-Abhaya"/>
          <w:cs/>
        </w:rPr>
        <w:t xml:space="preserve">ගේ </w:t>
      </w:r>
      <w:r w:rsidRPr="001B214A">
        <w:rPr>
          <w:rFonts w:ascii="UN-Abhaya" w:hAnsi="UN-Abhaya" w:hint="cs"/>
          <w:cs/>
        </w:rPr>
        <w:t>පො</w:t>
      </w:r>
      <w:r w:rsidRPr="001B214A">
        <w:rPr>
          <w:rFonts w:ascii="UN-Abhaya" w:hAnsi="UN-Abhaya"/>
          <w:cs/>
        </w:rPr>
        <w:t xml:space="preserve">හොය කිරීම සමසකට එක් </w:t>
      </w:r>
      <w:r w:rsidRPr="001B214A">
        <w:rPr>
          <w:rFonts w:ascii="UN-Abhaya" w:hAnsi="UN-Abhaya" w:hint="cs"/>
          <w:cs/>
        </w:rPr>
        <w:t>ව</w:t>
      </w:r>
      <w:r w:rsidRPr="001B214A">
        <w:rPr>
          <w:rFonts w:ascii="UN-Abhaya" w:hAnsi="UN-Abhaya"/>
          <w:cs/>
        </w:rPr>
        <w:t>රක් ම වේ</w:t>
      </w:r>
      <w:r w:rsidRPr="001B214A">
        <w:rPr>
          <w:rFonts w:ascii="UN-Abhaya" w:hAnsi="UN-Abhaya"/>
        </w:rPr>
        <w:t xml:space="preserve">, </w:t>
      </w:r>
      <w:r w:rsidRPr="001B214A">
        <w:rPr>
          <w:rFonts w:ascii="UN-Abhaya" w:hAnsi="UN-Abhaya"/>
          <w:cs/>
        </w:rPr>
        <w:t>එදා කළ ඒ පොහොය සමසෙහි ම ක්‍රියාත්මක වේ</w:t>
      </w:r>
      <w:r w:rsidRPr="001B214A">
        <w:rPr>
          <w:rFonts w:ascii="UN-Abhaya" w:hAnsi="UN-Abhaya"/>
        </w:rPr>
        <w:t xml:space="preserve">, </w:t>
      </w:r>
      <w:r w:rsidRPr="001B214A">
        <w:rPr>
          <w:rFonts w:ascii="UN-Abhaya" w:hAnsi="UN-Abhaya"/>
          <w:cs/>
        </w:rPr>
        <w:t>මෙ</w:t>
      </w:r>
      <w:r w:rsidRPr="001B214A">
        <w:rPr>
          <w:rFonts w:ascii="UN-Abhaya" w:hAnsi="UN-Abhaya" w:hint="cs"/>
          <w:cs/>
        </w:rPr>
        <w:t>සේ</w:t>
      </w:r>
      <w:r w:rsidRPr="001B214A">
        <w:rPr>
          <w:rFonts w:ascii="UN-Abhaya" w:hAnsi="UN-Abhaya"/>
          <w:cs/>
        </w:rPr>
        <w:t xml:space="preserve"> ඒ ඒ බුදුරජුන්ගේ පොහොය කිරීමෙහි කාලය පිළිබඳ වෙනස මුත් පොහොය කිරීමෙහි වෙනසෙක් නැතැ</w:t>
      </w:r>
      <w:r w:rsidR="009A6B4C">
        <w:rPr>
          <w:rFonts w:ascii="UN-Abhaya" w:hAnsi="UN-Abhaya"/>
        </w:rPr>
        <w:t>”</w:t>
      </w:r>
      <w:r w:rsidRPr="001B214A">
        <w:rPr>
          <w:rFonts w:ascii="UN-Abhaya" w:hAnsi="UN-Abhaya"/>
          <w:cs/>
        </w:rPr>
        <w:t xml:space="preserve"> යි වදාරා මේ ගාථාවන් වදාළ සේක. </w:t>
      </w:r>
    </w:p>
    <w:p w14:paraId="79347296" w14:textId="6C833DB2" w:rsidR="009410AE" w:rsidRPr="006C4B1D" w:rsidRDefault="00844584" w:rsidP="004672E4">
      <w:pPr>
        <w:pStyle w:val="Quote"/>
      </w:pPr>
      <w:r w:rsidRPr="001B214A">
        <w:rPr>
          <w:cs/>
        </w:rPr>
        <w:t>සබ්බ පාපස්ස අකරණං කුසලස්ස උපසම</w:t>
      </w:r>
      <w:r w:rsidRPr="001B214A">
        <w:rPr>
          <w:rFonts w:hint="cs"/>
          <w:cs/>
        </w:rPr>
        <w:t>්</w:t>
      </w:r>
      <w:r w:rsidRPr="001B214A">
        <w:rPr>
          <w:cs/>
        </w:rPr>
        <w:t>පදා</w:t>
      </w:r>
      <w:r w:rsidRPr="001B214A">
        <w:t xml:space="preserve">, </w:t>
      </w:r>
    </w:p>
    <w:p w14:paraId="148DBC19" w14:textId="77777777" w:rsidR="00BF652C" w:rsidRDefault="00844584" w:rsidP="004672E4">
      <w:pPr>
        <w:pStyle w:val="Quote"/>
      </w:pPr>
      <w:r w:rsidRPr="001B214A">
        <w:rPr>
          <w:cs/>
        </w:rPr>
        <w:t>සචිත්තපරිය</w:t>
      </w:r>
      <w:r w:rsidR="00DC5F52">
        <w:rPr>
          <w:rFonts w:hint="cs"/>
          <w:cs/>
        </w:rPr>
        <w:t>ො</w:t>
      </w:r>
      <w:r w:rsidRPr="001B214A">
        <w:rPr>
          <w:cs/>
        </w:rPr>
        <w:t>දපනං එතං බුද්ධානසාසනං.</w:t>
      </w:r>
    </w:p>
    <w:p w14:paraId="1F20162F" w14:textId="1C75D257" w:rsidR="00844584" w:rsidRDefault="00BF652C" w:rsidP="004672E4">
      <w:pPr>
        <w:pStyle w:val="Quote"/>
      </w:pPr>
      <w:r>
        <w:rPr>
          <w:rFonts w:hint="cs"/>
          <w:cs/>
        </w:rPr>
        <w:t>.</w:t>
      </w:r>
      <w:r w:rsidR="00844584" w:rsidRPr="001B214A">
        <w:rPr>
          <w:cs/>
        </w:rPr>
        <w:t xml:space="preserve"> </w:t>
      </w:r>
    </w:p>
    <w:p w14:paraId="2CFFC7B7" w14:textId="1FDAE124" w:rsidR="00844584" w:rsidRPr="001B214A" w:rsidRDefault="00DC5F52" w:rsidP="004672E4">
      <w:pPr>
        <w:pStyle w:val="Quote"/>
      </w:pPr>
      <w:r>
        <w:rPr>
          <w:rFonts w:hint="cs"/>
          <w:cs/>
        </w:rPr>
        <w:t>ඛන්</w:t>
      </w:r>
      <w:r w:rsidR="00844584" w:rsidRPr="001B214A">
        <w:rPr>
          <w:cs/>
        </w:rPr>
        <w:t>තී පරමං තපො තිති</w:t>
      </w:r>
      <w:r w:rsidR="00844584" w:rsidRPr="001B214A">
        <w:rPr>
          <w:rFonts w:hint="cs"/>
          <w:cs/>
        </w:rPr>
        <w:t>ක්ඛා</w:t>
      </w:r>
    </w:p>
    <w:p w14:paraId="6B9D8B9F" w14:textId="77777777" w:rsidR="00844584" w:rsidRPr="001B214A" w:rsidRDefault="00844584" w:rsidP="004672E4">
      <w:pPr>
        <w:pStyle w:val="Quote"/>
      </w:pPr>
      <w:r w:rsidRPr="001B214A">
        <w:rPr>
          <w:cs/>
        </w:rPr>
        <w:t>නිබ්බාණං පරමං වදන</w:t>
      </w:r>
      <w:r w:rsidRPr="001B214A">
        <w:rPr>
          <w:rFonts w:hint="cs"/>
          <w:cs/>
        </w:rPr>
        <w:t>්ති</w:t>
      </w:r>
      <w:r w:rsidRPr="001B214A">
        <w:rPr>
          <w:cs/>
        </w:rPr>
        <w:t xml:space="preserve"> බුද්ධා</w:t>
      </w:r>
      <w:r w:rsidRPr="001B214A">
        <w:t xml:space="preserve">, </w:t>
      </w:r>
    </w:p>
    <w:p w14:paraId="1602524B" w14:textId="77777777" w:rsidR="00844584" w:rsidRPr="001B214A" w:rsidRDefault="00844584" w:rsidP="004672E4">
      <w:pPr>
        <w:pStyle w:val="Quote"/>
      </w:pPr>
      <w:r w:rsidRPr="001B214A">
        <w:rPr>
          <w:cs/>
        </w:rPr>
        <w:t xml:space="preserve">න හි පබ්බජිතො පරූපඝාතී </w:t>
      </w:r>
    </w:p>
    <w:p w14:paraId="0BE96200" w14:textId="77777777" w:rsidR="00BF652C" w:rsidRDefault="00844584" w:rsidP="004672E4">
      <w:pPr>
        <w:pStyle w:val="Quote"/>
      </w:pPr>
      <w:r w:rsidRPr="001B214A">
        <w:rPr>
          <w:cs/>
        </w:rPr>
        <w:t>සමණ</w:t>
      </w:r>
      <w:r w:rsidR="00DC5F52">
        <w:rPr>
          <w:rFonts w:hint="cs"/>
          <w:cs/>
        </w:rPr>
        <w:t>ො</w:t>
      </w:r>
      <w:r w:rsidRPr="001B214A">
        <w:rPr>
          <w:cs/>
        </w:rPr>
        <w:t xml:space="preserve"> හොති පරං විහෙඨය</w:t>
      </w:r>
      <w:r w:rsidRPr="001B214A">
        <w:rPr>
          <w:rFonts w:hint="cs"/>
          <w:cs/>
        </w:rPr>
        <w:t>න</w:t>
      </w:r>
      <w:r w:rsidR="00DC5F52">
        <w:rPr>
          <w:rFonts w:hint="cs"/>
          <w:cs/>
        </w:rPr>
        <w:t>්</w:t>
      </w:r>
      <w:r w:rsidRPr="001B214A">
        <w:rPr>
          <w:rFonts w:hint="cs"/>
          <w:cs/>
        </w:rPr>
        <w:t>තො</w:t>
      </w:r>
      <w:r w:rsidRPr="001B214A">
        <w:rPr>
          <w:cs/>
        </w:rPr>
        <w:t>.</w:t>
      </w:r>
      <w:r w:rsidR="00BF652C">
        <w:rPr>
          <w:rFonts w:hint="cs"/>
          <w:cs/>
        </w:rPr>
        <w:t xml:space="preserve"> </w:t>
      </w:r>
    </w:p>
    <w:p w14:paraId="721BC0B7" w14:textId="136163BC" w:rsidR="00844584" w:rsidRDefault="00BF652C" w:rsidP="004672E4">
      <w:pPr>
        <w:pStyle w:val="Quote"/>
      </w:pPr>
      <w:r>
        <w:rPr>
          <w:rFonts w:hint="cs"/>
          <w:cs/>
        </w:rPr>
        <w:t>.</w:t>
      </w:r>
      <w:r w:rsidR="00844584" w:rsidRPr="001B214A">
        <w:rPr>
          <w:cs/>
        </w:rPr>
        <w:t xml:space="preserve"> </w:t>
      </w:r>
    </w:p>
    <w:p w14:paraId="2DBD1289" w14:textId="07C5FCAA" w:rsidR="00844584" w:rsidRPr="001B214A" w:rsidRDefault="00844584" w:rsidP="004672E4">
      <w:pPr>
        <w:pStyle w:val="Quote"/>
      </w:pPr>
      <w:r w:rsidRPr="001B214A">
        <w:rPr>
          <w:cs/>
        </w:rPr>
        <w:t>අන</w:t>
      </w:r>
      <w:r w:rsidR="00DC5F52">
        <w:rPr>
          <w:rFonts w:hint="cs"/>
          <w:cs/>
        </w:rPr>
        <w:t>ූ</w:t>
      </w:r>
      <w:r w:rsidRPr="001B214A">
        <w:rPr>
          <w:cs/>
        </w:rPr>
        <w:t>පවාදො අන</w:t>
      </w:r>
      <w:r w:rsidR="00DC5F52">
        <w:rPr>
          <w:rFonts w:hint="cs"/>
          <w:cs/>
        </w:rPr>
        <w:t>ූ</w:t>
      </w:r>
      <w:r w:rsidRPr="001B214A">
        <w:rPr>
          <w:cs/>
        </w:rPr>
        <w:t>පඝාත</w:t>
      </w:r>
      <w:r w:rsidR="00DC5F52">
        <w:rPr>
          <w:rFonts w:hint="cs"/>
          <w:cs/>
        </w:rPr>
        <w:t>ො</w:t>
      </w:r>
      <w:r w:rsidRPr="001B214A">
        <w:rPr>
          <w:cs/>
        </w:rPr>
        <w:t xml:space="preserve"> පාතිමො</w:t>
      </w:r>
      <w:r w:rsidRPr="001B214A">
        <w:rPr>
          <w:rFonts w:hint="cs"/>
          <w:cs/>
        </w:rPr>
        <w:t>ක්ඛෙ</w:t>
      </w:r>
      <w:r w:rsidRPr="001B214A">
        <w:rPr>
          <w:cs/>
        </w:rPr>
        <w:t xml:space="preserve"> ච සංවරො</w:t>
      </w:r>
      <w:r w:rsidRPr="001B214A">
        <w:t xml:space="preserve">, </w:t>
      </w:r>
    </w:p>
    <w:p w14:paraId="497CD488" w14:textId="77777777" w:rsidR="00844584" w:rsidRPr="001B214A" w:rsidRDefault="00844584" w:rsidP="004672E4">
      <w:pPr>
        <w:pStyle w:val="Quote"/>
      </w:pPr>
      <w:r w:rsidRPr="001B214A">
        <w:rPr>
          <w:cs/>
        </w:rPr>
        <w:t>මත්තඤ</w:t>
      </w:r>
      <w:r w:rsidRPr="001B214A">
        <w:rPr>
          <w:rFonts w:hint="cs"/>
          <w:cs/>
        </w:rPr>
        <w:t>්ඤු</w:t>
      </w:r>
      <w:r w:rsidRPr="001B214A">
        <w:rPr>
          <w:cs/>
        </w:rPr>
        <w:t>තා ච භ</w:t>
      </w:r>
      <w:r w:rsidRPr="001B214A">
        <w:rPr>
          <w:rFonts w:hint="cs"/>
          <w:cs/>
        </w:rPr>
        <w:t>ත්තස්මිං</w:t>
      </w:r>
      <w:r w:rsidRPr="001B214A">
        <w:rPr>
          <w:cs/>
        </w:rPr>
        <w:t xml:space="preserve"> පන්තංච සයනාසනං</w:t>
      </w:r>
      <w:r w:rsidRPr="001B214A">
        <w:t xml:space="preserve">, </w:t>
      </w:r>
    </w:p>
    <w:p w14:paraId="54F2392D" w14:textId="517AC200" w:rsidR="00844584" w:rsidRDefault="00844584" w:rsidP="004672E4">
      <w:pPr>
        <w:pStyle w:val="Quote"/>
      </w:pPr>
      <w:r w:rsidRPr="001B214A">
        <w:rPr>
          <w:cs/>
        </w:rPr>
        <w:t>අධිචිත්ත</w:t>
      </w:r>
      <w:r w:rsidR="00DC5F52">
        <w:rPr>
          <w:rFonts w:hint="cs"/>
          <w:cs/>
        </w:rPr>
        <w:t>ෙ</w:t>
      </w:r>
      <w:r w:rsidRPr="001B214A">
        <w:rPr>
          <w:cs/>
        </w:rPr>
        <w:t xml:space="preserve"> ච ආයො</w:t>
      </w:r>
      <w:r w:rsidRPr="001B214A">
        <w:rPr>
          <w:rFonts w:hint="cs"/>
          <w:cs/>
        </w:rPr>
        <w:t>ගො</w:t>
      </w:r>
      <w:r w:rsidRPr="001B214A">
        <w:rPr>
          <w:cs/>
        </w:rPr>
        <w:t xml:space="preserve"> එතං බුද්ධාන සාසන</w:t>
      </w:r>
      <w:r w:rsidRPr="001B214A">
        <w:rPr>
          <w:rFonts w:hint="cs"/>
          <w:cs/>
        </w:rPr>
        <w:t>ත්</w:t>
      </w:r>
      <w:r w:rsidRPr="001B214A">
        <w:rPr>
          <w:cs/>
        </w:rPr>
        <w:t xml:space="preserve">ති. </w:t>
      </w:r>
    </w:p>
    <w:p w14:paraId="6B885008" w14:textId="234B18CF" w:rsidR="00844584" w:rsidRDefault="00844584" w:rsidP="00E6712B">
      <w:pPr>
        <w:spacing w:line="276" w:lineRule="auto"/>
        <w:rPr>
          <w:rFonts w:ascii="UN-Abhaya" w:hAnsi="UN-Abhaya"/>
        </w:rPr>
      </w:pPr>
      <w:r w:rsidRPr="001B214A">
        <w:rPr>
          <w:rFonts w:ascii="UN-Abhaya" w:hAnsi="UN-Abhaya"/>
          <w:cs/>
        </w:rPr>
        <w:t>සියලු පව් නො කිරීම</w:t>
      </w:r>
      <w:r w:rsidR="00470156">
        <w:rPr>
          <w:rFonts w:ascii="UN-Abhaya" w:hAnsi="UN-Abhaya" w:hint="cs"/>
          <w:cs/>
        </w:rPr>
        <w:t>,</w:t>
      </w:r>
      <w:r w:rsidRPr="001B214A">
        <w:rPr>
          <w:rFonts w:ascii="UN-Abhaya" w:hAnsi="UN-Abhaya"/>
          <w:cs/>
        </w:rPr>
        <w:t xml:space="preserve"> කුසල් ඉපදවීම</w:t>
      </w:r>
      <w:r w:rsidR="00470156">
        <w:rPr>
          <w:rFonts w:ascii="UN-Abhaya" w:hAnsi="UN-Abhaya" w:hint="cs"/>
          <w:cs/>
        </w:rPr>
        <w:t>,</w:t>
      </w:r>
      <w:r w:rsidRPr="001B214A">
        <w:rPr>
          <w:rFonts w:ascii="UN-Abhaya" w:hAnsi="UN-Abhaya"/>
          <w:cs/>
        </w:rPr>
        <w:t xml:space="preserve"> වැඩීම</w:t>
      </w:r>
      <w:r w:rsidR="00470156">
        <w:rPr>
          <w:rFonts w:ascii="UN-Abhaya" w:hAnsi="UN-Abhaya" w:hint="cs"/>
          <w:cs/>
        </w:rPr>
        <w:t>,</w:t>
      </w:r>
      <w:r w:rsidRPr="001B214A">
        <w:rPr>
          <w:rFonts w:ascii="UN-Abhaya" w:hAnsi="UN-Abhaya"/>
          <w:cs/>
        </w:rPr>
        <w:t xml:space="preserve"> සිය සිත පිරිසිදු කිරීම</w:t>
      </w:r>
      <w:r w:rsidR="00470156">
        <w:rPr>
          <w:rFonts w:ascii="UN-Abhaya" w:hAnsi="UN-Abhaya" w:hint="cs"/>
          <w:cs/>
        </w:rPr>
        <w:t>,</w:t>
      </w:r>
      <w:r w:rsidRPr="001B214A">
        <w:rPr>
          <w:rFonts w:ascii="UN-Abhaya" w:hAnsi="UN-Abhaya"/>
          <w:cs/>
        </w:rPr>
        <w:t xml:space="preserve"> පව් නො කිරීම</w:t>
      </w:r>
      <w:r w:rsidR="00470156">
        <w:rPr>
          <w:rFonts w:ascii="UN-Abhaya" w:hAnsi="UN-Abhaya" w:hint="cs"/>
          <w:cs/>
        </w:rPr>
        <w:t>,</w:t>
      </w:r>
      <w:r w:rsidRPr="001B214A">
        <w:rPr>
          <w:rFonts w:ascii="UN-Abhaya" w:hAnsi="UN-Abhaya"/>
          <w:cs/>
        </w:rPr>
        <w:t xml:space="preserve"> යන මෙය බුදුරජුන්ගේ අනුශාසනා ය. </w:t>
      </w:r>
    </w:p>
    <w:p w14:paraId="67733731" w14:textId="7318FC0C" w:rsidR="00844584" w:rsidRDefault="00844584" w:rsidP="00E6712B">
      <w:pPr>
        <w:spacing w:line="276" w:lineRule="auto"/>
        <w:rPr>
          <w:rFonts w:ascii="UN-Abhaya" w:hAnsi="UN-Abhaya"/>
        </w:rPr>
      </w:pPr>
      <w:r w:rsidRPr="001B214A">
        <w:rPr>
          <w:rFonts w:ascii="UN-Abhaya" w:hAnsi="UN-Abhaya"/>
          <w:cs/>
        </w:rPr>
        <w:t xml:space="preserve">ඉවසීම නැමැති </w:t>
      </w:r>
      <w:r w:rsidR="003263ED">
        <w:rPr>
          <w:rFonts w:ascii="UN-Abhaya" w:hAnsi="UN-Abhaya"/>
          <w:cs/>
        </w:rPr>
        <w:t>ක්‍ෂා</w:t>
      </w:r>
      <w:r w:rsidRPr="001B214A">
        <w:rPr>
          <w:rFonts w:ascii="UN-Abhaya" w:hAnsi="UN-Abhaya"/>
          <w:cs/>
        </w:rPr>
        <w:t>න්තිය උතුම් තපසෙකි. බුදුරජහු නිවන</w:t>
      </w:r>
      <w:r w:rsidR="00470156">
        <w:rPr>
          <w:rFonts w:ascii="UN-Abhaya" w:hAnsi="UN-Abhaya" w:hint="cs"/>
          <w:cs/>
        </w:rPr>
        <w:t xml:space="preserve"> </w:t>
      </w:r>
      <w:r w:rsidRPr="001B214A">
        <w:rPr>
          <w:rFonts w:ascii="UN-Abhaya" w:hAnsi="UN-Abhaya"/>
          <w:cs/>
        </w:rPr>
        <w:t>උතුමැයි කියත්. අනුන් පෙළනුයේ පැවිද්දෙක් නො වේ. අනුන් වෙහෙසන්නේ මහණ</w:t>
      </w:r>
      <w:r w:rsidR="00470156">
        <w:rPr>
          <w:rFonts w:ascii="UN-Abhaya" w:hAnsi="UN-Abhaya" w:hint="cs"/>
          <w:cs/>
        </w:rPr>
        <w:t>ෙ</w:t>
      </w:r>
      <w:r w:rsidRPr="001B214A">
        <w:rPr>
          <w:rFonts w:ascii="UN-Abhaya" w:hAnsi="UN-Abhaya"/>
          <w:cs/>
        </w:rPr>
        <w:t xml:space="preserve">ක් නො වේ. </w:t>
      </w:r>
    </w:p>
    <w:p w14:paraId="4A194F68" w14:textId="0B50519C" w:rsidR="00844584" w:rsidRDefault="00844584" w:rsidP="00E6712B">
      <w:pPr>
        <w:spacing w:line="276" w:lineRule="auto"/>
        <w:rPr>
          <w:rFonts w:ascii="UN-Abhaya" w:hAnsi="UN-Abhaya"/>
        </w:rPr>
      </w:pPr>
      <w:r w:rsidRPr="001B214A">
        <w:rPr>
          <w:rFonts w:ascii="UN-Abhaya" w:hAnsi="UN-Abhaya"/>
          <w:cs/>
        </w:rPr>
        <w:t>උපවාද නො කීරීම</w:t>
      </w:r>
      <w:r w:rsidR="00470156">
        <w:rPr>
          <w:rFonts w:ascii="UN-Abhaya" w:hAnsi="UN-Abhaya" w:hint="cs"/>
          <w:cs/>
        </w:rPr>
        <w:t>,</w:t>
      </w:r>
      <w:r w:rsidRPr="001B214A">
        <w:rPr>
          <w:rFonts w:ascii="UN-Abhaya" w:hAnsi="UN-Abhaya"/>
          <w:cs/>
        </w:rPr>
        <w:t xml:space="preserve"> හිංසා නො කීරීම</w:t>
      </w:r>
      <w:r w:rsidR="00470156">
        <w:rPr>
          <w:rFonts w:ascii="UN-Abhaya" w:hAnsi="UN-Abhaya" w:hint="cs"/>
          <w:cs/>
        </w:rPr>
        <w:t>,</w:t>
      </w:r>
      <w:r w:rsidRPr="001B214A">
        <w:rPr>
          <w:rFonts w:ascii="UN-Abhaya" w:hAnsi="UN-Abhaya"/>
          <w:cs/>
        </w:rPr>
        <w:t xml:space="preserve"> ප්‍රාතිම</w:t>
      </w:r>
      <w:r w:rsidR="00470156">
        <w:rPr>
          <w:rFonts w:ascii="UN-Abhaya" w:hAnsi="UN-Abhaya" w:hint="cs"/>
          <w:cs/>
        </w:rPr>
        <w:t>ෝ</w:t>
      </w:r>
      <w:r w:rsidR="00DB5973">
        <w:rPr>
          <w:rFonts w:ascii="UN-Abhaya" w:hAnsi="UN-Abhaya"/>
          <w:cs/>
        </w:rPr>
        <w:t>ක්‍ෂ</w:t>
      </w:r>
      <w:r w:rsidR="00470156">
        <w:rPr>
          <w:rFonts w:ascii="UN-Abhaya" w:hAnsi="UN-Abhaya" w:hint="cs"/>
          <w:cs/>
        </w:rPr>
        <w:t xml:space="preserve"> </w:t>
      </w:r>
      <w:r w:rsidRPr="001B214A">
        <w:rPr>
          <w:rFonts w:ascii="UN-Abhaya" w:hAnsi="UN-Abhaya"/>
          <w:cs/>
        </w:rPr>
        <w:t>ශීලයෙහි සංවරය</w:t>
      </w:r>
      <w:r w:rsidR="00470156">
        <w:rPr>
          <w:rFonts w:ascii="UN-Abhaya" w:hAnsi="UN-Abhaya" w:hint="cs"/>
          <w:cs/>
        </w:rPr>
        <w:t>,</w:t>
      </w:r>
      <w:r w:rsidRPr="001B214A">
        <w:rPr>
          <w:rFonts w:ascii="UN-Abhaya" w:hAnsi="UN-Abhaya"/>
          <w:cs/>
        </w:rPr>
        <w:t xml:space="preserve"> අහරෙහි පමණ දැනීම</w:t>
      </w:r>
      <w:r w:rsidR="00470156">
        <w:rPr>
          <w:rFonts w:ascii="UN-Abhaya" w:hAnsi="UN-Abhaya" w:hint="cs"/>
          <w:cs/>
        </w:rPr>
        <w:t>,</w:t>
      </w:r>
      <w:r w:rsidRPr="001B214A">
        <w:rPr>
          <w:rFonts w:ascii="UN-Abhaya" w:hAnsi="UN-Abhaya"/>
          <w:cs/>
        </w:rPr>
        <w:t xml:space="preserve"> ගමට දුර වන සෙනසුනෙහි ඇලීම අට සමවත්හි නිති යෙදීම යන මේ සියල්ල බුදුරජුන්ගේ අනුශාසනා ය. </w:t>
      </w:r>
    </w:p>
    <w:p w14:paraId="4808253E" w14:textId="1BEBD1E5" w:rsidR="00844584" w:rsidRDefault="00844584" w:rsidP="00E6712B">
      <w:pPr>
        <w:spacing w:line="276" w:lineRule="auto"/>
        <w:rPr>
          <w:rFonts w:ascii="UN-Abhaya" w:hAnsi="UN-Abhaya"/>
        </w:rPr>
      </w:pPr>
      <w:r w:rsidRPr="001B214A">
        <w:rPr>
          <w:rFonts w:ascii="UN-Abhaya" w:hAnsi="UN-Abhaya"/>
          <w:b/>
          <w:bCs/>
          <w:cs/>
        </w:rPr>
        <w:t>සබ</w:t>
      </w:r>
      <w:r w:rsidR="00225BDB">
        <w:rPr>
          <w:rFonts w:ascii="UN-Abhaya" w:hAnsi="UN-Abhaya" w:hint="cs"/>
          <w:b/>
          <w:bCs/>
          <w:cs/>
        </w:rPr>
        <w:t>්</w:t>
      </w:r>
      <w:r w:rsidRPr="001B214A">
        <w:rPr>
          <w:rFonts w:ascii="UN-Abhaya" w:hAnsi="UN-Abhaya"/>
          <w:b/>
          <w:bCs/>
          <w:cs/>
        </w:rPr>
        <w:t>බපාපස්ස අකරණං =</w:t>
      </w:r>
      <w:r w:rsidRPr="001B214A">
        <w:rPr>
          <w:rFonts w:ascii="UN-Abhaya" w:hAnsi="UN-Abhaya"/>
          <w:cs/>
        </w:rPr>
        <w:t xml:space="preserve"> සියලු පව් නො කිරීම. </w:t>
      </w:r>
    </w:p>
    <w:p w14:paraId="7B899AE7" w14:textId="5A229875" w:rsidR="00844584" w:rsidRDefault="00844584" w:rsidP="00E6712B">
      <w:pPr>
        <w:spacing w:line="276" w:lineRule="auto"/>
        <w:rPr>
          <w:rFonts w:ascii="UN-Abhaya" w:hAnsi="UN-Abhaya"/>
        </w:rPr>
      </w:pPr>
      <w:r w:rsidRPr="001B214A">
        <w:rPr>
          <w:rFonts w:ascii="UN-Abhaya" w:hAnsi="UN-Abhaya"/>
          <w:cs/>
        </w:rPr>
        <w:t>කාය වාක් දෙ දොර පහළ වන හටගැනෙන පව් නො කොට</w:t>
      </w:r>
      <w:r w:rsidRPr="001B214A">
        <w:rPr>
          <w:rFonts w:ascii="UN-Abhaya" w:hAnsi="UN-Abhaya"/>
        </w:rPr>
        <w:t xml:space="preserve">, </w:t>
      </w:r>
      <w:r w:rsidRPr="001B214A">
        <w:rPr>
          <w:rFonts w:ascii="UN-Abhaya" w:hAnsi="UN-Abhaya"/>
          <w:cs/>
        </w:rPr>
        <w:t>හැරීම මෙයින් අදහස් කරණ ලද්දේ ය. ඒ නම් ආභිසමාචාරික ආදි බ්‍රහ්මචරියක වශයෙන් දෙපරිද</w:t>
      </w:r>
      <w:r w:rsidRPr="001B214A">
        <w:rPr>
          <w:rFonts w:ascii="Cambria" w:hAnsi="Cambria" w:hint="cs"/>
          <w:cs/>
        </w:rPr>
        <w:t>ි</w:t>
      </w:r>
      <w:r w:rsidRPr="001B214A">
        <w:rPr>
          <w:rFonts w:ascii="UN-Abhaya" w:hAnsi="UN-Abhaya"/>
          <w:cs/>
        </w:rPr>
        <w:t xml:space="preserve"> වූ ප්‍රාතිම</w:t>
      </w:r>
      <w:r w:rsidR="00D95690">
        <w:rPr>
          <w:rFonts w:ascii="UN-Abhaya" w:hAnsi="UN-Abhaya" w:hint="cs"/>
          <w:cs/>
        </w:rPr>
        <w:t>ෝ</w:t>
      </w:r>
      <w:r w:rsidR="00DB5973">
        <w:rPr>
          <w:rFonts w:ascii="UN-Abhaya" w:hAnsi="UN-Abhaya"/>
          <w:cs/>
        </w:rPr>
        <w:t>ක්‍ෂ</w:t>
      </w:r>
      <w:r w:rsidRPr="001B214A">
        <w:rPr>
          <w:rFonts w:ascii="UN-Abhaya" w:hAnsi="UN-Abhaya"/>
          <w:cs/>
        </w:rPr>
        <w:t>සංවර</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cs/>
        </w:rPr>
        <w:t>ඉ</w:t>
      </w:r>
      <w:r w:rsidR="00863404">
        <w:rPr>
          <w:rFonts w:ascii="UN-Abhaya" w:hAnsi="UN-Abhaya"/>
          <w:cs/>
        </w:rPr>
        <w:t>න්‍ද්‍රි</w:t>
      </w:r>
      <w:r w:rsidRPr="001B214A">
        <w:rPr>
          <w:rFonts w:ascii="UN-Abhaya" w:hAnsi="UN-Abhaya"/>
          <w:cs/>
        </w:rPr>
        <w:t>යසංවර</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cs/>
        </w:rPr>
        <w:t>ආජීවපාරිශුධි</w:t>
      </w:r>
      <w:r w:rsidR="00D95690">
        <w:rPr>
          <w:rFonts w:ascii="UN-Abhaya" w:hAnsi="UN-Abhaya" w:hint="cs"/>
          <w:cs/>
        </w:rPr>
        <w:t xml:space="preserve"> - </w:t>
      </w:r>
      <w:r w:rsidRPr="001B214A">
        <w:rPr>
          <w:rFonts w:ascii="UN-Abhaya" w:hAnsi="UN-Abhaya"/>
          <w:cs/>
        </w:rPr>
        <w:t xml:space="preserve">ප්‍රත්‍යය සන්නිශ්‍රිත යන චතුපාරිසුද්ධි සීලය රැකුම ය. සීල සංවරයෙන් සියලු පව් දුරුකීරීම මෙයින් වදාළ සේක. දැවුනු තාක් සිල් </w:t>
      </w:r>
      <w:r w:rsidR="00D95690">
        <w:rPr>
          <w:rFonts w:ascii="UN-Abhaya" w:hAnsi="UN-Abhaya"/>
          <w:b/>
          <w:bCs/>
        </w:rPr>
        <w:t>‘</w:t>
      </w:r>
      <w:r w:rsidRPr="001B214A">
        <w:rPr>
          <w:rFonts w:ascii="UN-Abhaya" w:hAnsi="UN-Abhaya"/>
          <w:b/>
          <w:bCs/>
          <w:cs/>
        </w:rPr>
        <w:t>සබ්බපාපස්ස අකරණං</w:t>
      </w:r>
      <w:r w:rsidR="00D95690">
        <w:rPr>
          <w:rFonts w:ascii="UN-Abhaya" w:hAnsi="UN-Abhaya"/>
          <w:b/>
          <w:bCs/>
        </w:rPr>
        <w:t>’</w:t>
      </w:r>
      <w:r w:rsidRPr="001B214A">
        <w:rPr>
          <w:rFonts w:ascii="UN-Abhaya" w:hAnsi="UN-Abhaya"/>
        </w:rPr>
        <w:t xml:space="preserve"> </w:t>
      </w:r>
      <w:r w:rsidRPr="001B214A">
        <w:rPr>
          <w:rFonts w:ascii="UN-Abhaya" w:hAnsi="UN-Abhaya"/>
          <w:cs/>
        </w:rPr>
        <w:t xml:space="preserve">යන මෙහි ඇතුළත් ය. කාය වාක් </w:t>
      </w:r>
      <w:r w:rsidRPr="001B214A">
        <w:rPr>
          <w:rFonts w:ascii="UN-Abhaya" w:hAnsi="UN-Abhaya" w:hint="cs"/>
          <w:cs/>
        </w:rPr>
        <w:t>දෙ</w:t>
      </w:r>
      <w:r w:rsidRPr="001B214A">
        <w:rPr>
          <w:rFonts w:ascii="UN-Abhaya" w:hAnsi="UN-Abhaya"/>
          <w:cs/>
        </w:rPr>
        <w:t xml:space="preserve"> දොරෙහි පිරිසිදු බව මින් දන්නේ ය. ශීලකථාව කියන ලදී. ඒ බලන්නේ ය. </w:t>
      </w:r>
    </w:p>
    <w:p w14:paraId="690898E2" w14:textId="7C3FB5EA" w:rsidR="00844584" w:rsidRDefault="00844584" w:rsidP="00E6712B">
      <w:pPr>
        <w:spacing w:line="276" w:lineRule="auto"/>
        <w:rPr>
          <w:rFonts w:ascii="UN-Abhaya" w:hAnsi="UN-Abhaya"/>
        </w:rPr>
      </w:pPr>
      <w:r w:rsidRPr="001B214A">
        <w:rPr>
          <w:rFonts w:ascii="UN-Abhaya" w:hAnsi="UN-Abhaya"/>
          <w:b/>
          <w:bCs/>
          <w:cs/>
        </w:rPr>
        <w:t>කුසලස්ස උපසම්පදා =</w:t>
      </w:r>
      <w:r w:rsidRPr="001B214A">
        <w:rPr>
          <w:rFonts w:ascii="UN-Abhaya" w:hAnsi="UN-Abhaya"/>
          <w:cs/>
        </w:rPr>
        <w:t xml:space="preserve"> කුසල් ඉපදවීම</w:t>
      </w:r>
      <w:r w:rsidR="00D95690">
        <w:rPr>
          <w:rFonts w:ascii="UN-Abhaya" w:hAnsi="UN-Abhaya" w:hint="cs"/>
          <w:cs/>
        </w:rPr>
        <w:t>,</w:t>
      </w:r>
      <w:r w:rsidRPr="001B214A">
        <w:rPr>
          <w:rFonts w:ascii="UN-Abhaya" w:hAnsi="UN-Abhaya"/>
          <w:cs/>
        </w:rPr>
        <w:t xml:space="preserve"> වැඩීම. </w:t>
      </w:r>
    </w:p>
    <w:p w14:paraId="09DE17CE" w14:textId="1956B355" w:rsidR="00844584" w:rsidRPr="001B214A" w:rsidRDefault="00844584" w:rsidP="00E6712B">
      <w:pPr>
        <w:spacing w:line="276" w:lineRule="auto"/>
        <w:rPr>
          <w:rFonts w:ascii="UN-Abhaya" w:hAnsi="UN-Abhaya"/>
        </w:rPr>
      </w:pPr>
      <w:r w:rsidRPr="001B214A">
        <w:rPr>
          <w:rFonts w:ascii="UN-Abhaya" w:hAnsi="UN-Abhaya"/>
          <w:cs/>
        </w:rPr>
        <w:t>ලෞකික</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hint="cs"/>
          <w:cs/>
        </w:rPr>
        <w:t>ලෝ</w:t>
      </w:r>
      <w:r w:rsidRPr="001B214A">
        <w:rPr>
          <w:rFonts w:ascii="UN-Abhaya" w:hAnsi="UN-Abhaya"/>
          <w:cs/>
        </w:rPr>
        <w:t>ක</w:t>
      </w:r>
      <w:r w:rsidR="00107866">
        <w:rPr>
          <w:rFonts w:ascii="UN-Abhaya" w:hAnsi="UN-Abhaya" w:hint="cs"/>
          <w:cs/>
        </w:rPr>
        <w:t>ෝ</w:t>
      </w:r>
      <w:r w:rsidRPr="001B214A">
        <w:rPr>
          <w:rFonts w:ascii="UN-Abhaya" w:hAnsi="UN-Abhaya"/>
          <w:cs/>
        </w:rPr>
        <w:t>ත්තර</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ශමථ</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විද</w:t>
      </w:r>
      <w:r w:rsidR="005E7ED9">
        <w:rPr>
          <w:rFonts w:ascii="UN-Abhaya" w:hAnsi="UN-Abhaya"/>
          <w:cs/>
        </w:rPr>
        <w:t>ර්‍ශ</w:t>
      </w:r>
      <w:r w:rsidRPr="001B214A">
        <w:rPr>
          <w:rFonts w:ascii="UN-Abhaya" w:hAnsi="UN-Abhaya"/>
          <w:cs/>
        </w:rPr>
        <w:t>නා වශයෙන් පැමිණිය යුතු ලැබිය යුතු කාමාවචරාදී වූ සිවුබිම පිළිබඳ කුසල් ඉපදවීම හා ඉපද වූ කුසල් වැඩීම මි</w:t>
      </w:r>
      <w:r w:rsidRPr="001B214A">
        <w:rPr>
          <w:rFonts w:ascii="UN-Abhaya" w:hAnsi="UN-Abhaya" w:hint="cs"/>
          <w:cs/>
        </w:rPr>
        <w:t>න්</w:t>
      </w:r>
      <w:r w:rsidRPr="001B214A">
        <w:rPr>
          <w:rFonts w:ascii="UN-Abhaya" w:hAnsi="UN-Abhaya"/>
        </w:rPr>
        <w:t xml:space="preserve">, </w:t>
      </w:r>
      <w:r w:rsidRPr="001B214A">
        <w:rPr>
          <w:rFonts w:ascii="UN-Abhaya" w:hAnsi="UN-Abhaya"/>
          <w:cs/>
        </w:rPr>
        <w:t>ගැණේ. ශමථ විද</w:t>
      </w:r>
      <w:r w:rsidR="005E7ED9">
        <w:rPr>
          <w:rFonts w:ascii="UN-Abhaya" w:hAnsi="UN-Abhaya"/>
          <w:cs/>
        </w:rPr>
        <w:t>ර්‍ශ</w:t>
      </w:r>
      <w:r w:rsidRPr="001B214A">
        <w:rPr>
          <w:rFonts w:ascii="UN-Abhaya" w:hAnsi="UN-Abhaya"/>
          <w:cs/>
        </w:rPr>
        <w:t xml:space="preserve">නාවන් ගෙන් ලැබිය යුත්තේ සමාධිය යි. ඒ සමාධි ප්‍රතිලාභය </w:t>
      </w:r>
      <w:r w:rsidR="00637DD5">
        <w:rPr>
          <w:rFonts w:ascii="UN-Abhaya" w:hAnsi="UN-Abhaya"/>
          <w:b/>
          <w:bCs/>
        </w:rPr>
        <w:t>‘</w:t>
      </w:r>
      <w:r w:rsidRPr="001B214A">
        <w:rPr>
          <w:rFonts w:ascii="UN-Abhaya" w:hAnsi="UN-Abhaya"/>
          <w:b/>
          <w:bCs/>
          <w:cs/>
        </w:rPr>
        <w:t>කුසලස්ස උපසම්පදා</w:t>
      </w:r>
      <w:r w:rsidR="00637DD5">
        <w:rPr>
          <w:rFonts w:ascii="UN-Abhaya" w:hAnsi="UN-Abhaya"/>
          <w:b/>
          <w:bCs/>
        </w:rPr>
        <w:t>’</w:t>
      </w:r>
      <w:r w:rsidRPr="001B214A">
        <w:rPr>
          <w:rFonts w:ascii="UN-Abhaya" w:hAnsi="UN-Abhaya"/>
        </w:rPr>
        <w:t xml:space="preserve"> </w:t>
      </w:r>
      <w:r w:rsidRPr="001B214A">
        <w:rPr>
          <w:rFonts w:ascii="UN-Abhaya" w:hAnsi="UN-Abhaya"/>
          <w:cs/>
        </w:rPr>
        <w:t xml:space="preserve">නම්. </w:t>
      </w:r>
      <w:r w:rsidR="00637DD5">
        <w:rPr>
          <w:rFonts w:ascii="UN-Abhaya" w:hAnsi="UN-Abhaya"/>
          <w:b/>
          <w:bCs/>
        </w:rPr>
        <w:t>“</w:t>
      </w:r>
      <w:r w:rsidRPr="001B214A">
        <w:rPr>
          <w:rFonts w:ascii="UN-Abhaya" w:hAnsi="UN-Abhaya"/>
          <w:b/>
          <w:bCs/>
          <w:cs/>
        </w:rPr>
        <w:t xml:space="preserve">උපසම්පදා </w:t>
      </w:r>
      <w:r w:rsidR="00107866">
        <w:rPr>
          <w:rFonts w:ascii="UN-Abhaya" w:hAnsi="UN-Abhaya" w:hint="cs"/>
          <w:b/>
          <w:bCs/>
          <w:cs/>
        </w:rPr>
        <w:t>ති</w:t>
      </w:r>
      <w:r w:rsidRPr="001B214A">
        <w:rPr>
          <w:rFonts w:ascii="UN-Abhaya" w:hAnsi="UN-Abhaya"/>
          <w:b/>
          <w:bCs/>
          <w:cs/>
        </w:rPr>
        <w:t xml:space="preserve"> අ</w:t>
      </w:r>
      <w:r w:rsidRPr="001B214A">
        <w:rPr>
          <w:rFonts w:ascii="UN-Abhaya" w:hAnsi="UN-Abhaya" w:hint="cs"/>
          <w:b/>
          <w:bCs/>
          <w:cs/>
        </w:rPr>
        <w:t>භි</w:t>
      </w:r>
      <w:r w:rsidRPr="001B214A">
        <w:rPr>
          <w:rFonts w:ascii="UN-Abhaya" w:hAnsi="UN-Abhaya"/>
          <w:b/>
          <w:bCs/>
          <w:cs/>
        </w:rPr>
        <w:t>නික</w:t>
      </w:r>
      <w:r w:rsidRPr="001B214A">
        <w:rPr>
          <w:rFonts w:ascii="UN-Abhaya" w:hAnsi="UN-Abhaya" w:hint="cs"/>
          <w:b/>
          <w:bCs/>
          <w:cs/>
        </w:rPr>
        <w:t>්ඛ</w:t>
      </w:r>
      <w:r w:rsidRPr="001B214A">
        <w:rPr>
          <w:rFonts w:ascii="UN-Abhaya" w:hAnsi="UN-Abhaya"/>
          <w:b/>
          <w:bCs/>
          <w:cs/>
        </w:rPr>
        <w:t>මන</w:t>
      </w:r>
      <w:r w:rsidR="00107866">
        <w:rPr>
          <w:rFonts w:ascii="UN-Abhaya" w:hAnsi="UN-Abhaya" w:hint="cs"/>
          <w:b/>
          <w:bCs/>
          <w:cs/>
        </w:rPr>
        <w:t>්</w:t>
      </w:r>
      <w:r w:rsidRPr="001B214A">
        <w:rPr>
          <w:rFonts w:ascii="UN-Abhaya" w:hAnsi="UN-Abhaya"/>
          <w:b/>
          <w:bCs/>
          <w:cs/>
        </w:rPr>
        <w:t>තො පට්ඨාය යාව අරහ</w:t>
      </w:r>
      <w:r w:rsidRPr="001B214A">
        <w:rPr>
          <w:rFonts w:ascii="UN-Abhaya" w:hAnsi="UN-Abhaya" w:hint="cs"/>
          <w:b/>
          <w:bCs/>
          <w:cs/>
        </w:rPr>
        <w:t>ත්ත</w:t>
      </w:r>
      <w:r w:rsidRPr="001B214A">
        <w:rPr>
          <w:rFonts w:ascii="UN-Abhaya" w:hAnsi="UN-Abhaya"/>
          <w:b/>
          <w:bCs/>
          <w:cs/>
        </w:rPr>
        <w:t>ම</w:t>
      </w:r>
      <w:r w:rsidRPr="001B214A">
        <w:rPr>
          <w:rFonts w:ascii="UN-Abhaya" w:hAnsi="UN-Abhaya" w:hint="cs"/>
          <w:b/>
          <w:bCs/>
          <w:cs/>
        </w:rPr>
        <w:t>ග්ගා</w:t>
      </w:r>
      <w:r w:rsidRPr="001B214A">
        <w:rPr>
          <w:rFonts w:ascii="UN-Abhaya" w:hAnsi="UN-Abhaya"/>
          <w:b/>
          <w:bCs/>
          <w:cs/>
        </w:rPr>
        <w:t xml:space="preserve"> කුසලස්ස උප්පාද</w:t>
      </w:r>
      <w:r w:rsidRPr="001B214A">
        <w:rPr>
          <w:rFonts w:ascii="UN-Abhaya" w:hAnsi="UN-Abhaya" w:hint="cs"/>
          <w:b/>
          <w:bCs/>
          <w:cs/>
        </w:rPr>
        <w:t>ඤ්චෙ ව</w:t>
      </w:r>
      <w:r w:rsidRPr="001B214A">
        <w:rPr>
          <w:rFonts w:ascii="UN-Abhaya" w:hAnsi="UN-Abhaya"/>
          <w:b/>
          <w:bCs/>
          <w:cs/>
        </w:rPr>
        <w:t xml:space="preserve"> උ</w:t>
      </w:r>
      <w:r w:rsidRPr="001B214A">
        <w:rPr>
          <w:rFonts w:ascii="UN-Abhaya" w:hAnsi="UN-Abhaya" w:hint="cs"/>
          <w:b/>
          <w:bCs/>
          <w:cs/>
        </w:rPr>
        <w:t>ප්</w:t>
      </w:r>
      <w:r w:rsidRPr="001B214A">
        <w:rPr>
          <w:rFonts w:ascii="UN-Abhaya" w:hAnsi="UN-Abhaya"/>
          <w:b/>
          <w:bCs/>
          <w:cs/>
        </w:rPr>
        <w:t>පාදිතස්ස ච භාවනා</w:t>
      </w:r>
      <w:r w:rsidR="00637DD5">
        <w:rPr>
          <w:rFonts w:ascii="UN-Abhaya" w:hAnsi="UN-Abhaya"/>
          <w:b/>
          <w:bCs/>
        </w:rPr>
        <w:t>”</w:t>
      </w:r>
      <w:r w:rsidRPr="001B214A">
        <w:rPr>
          <w:rFonts w:ascii="UN-Abhaya" w:hAnsi="UN-Abhaya"/>
          <w:cs/>
        </w:rPr>
        <w:t xml:space="preserve"> </w:t>
      </w:r>
      <w:r w:rsidRPr="001B214A">
        <w:rPr>
          <w:rFonts w:ascii="UN-Abhaya" w:hAnsi="UN-Abhaya"/>
          <w:cs/>
        </w:rPr>
        <w:lastRenderedPageBreak/>
        <w:t>යනු අටුවා. සමථ නම්</w:t>
      </w:r>
      <w:r w:rsidRPr="001B214A">
        <w:rPr>
          <w:rFonts w:ascii="UN-Abhaya" w:hAnsi="UN-Abhaya"/>
        </w:rPr>
        <w:t xml:space="preserve">, </w:t>
      </w:r>
      <w:r w:rsidRPr="001B214A">
        <w:rPr>
          <w:rFonts w:ascii="UN-Abhaya" w:hAnsi="UN-Abhaya"/>
          <w:cs/>
        </w:rPr>
        <w:t>අෂ්ට සමාපත්තීන්හි වූ සිතේ එකඟ බවය. එය විද</w:t>
      </w:r>
      <w:r w:rsidR="005E7ED9">
        <w:rPr>
          <w:rFonts w:ascii="UN-Abhaya" w:hAnsi="UN-Abhaya"/>
          <w:cs/>
        </w:rPr>
        <w:t>ර්‍ශ</w:t>
      </w:r>
      <w:r w:rsidRPr="001B214A">
        <w:rPr>
          <w:rFonts w:ascii="UN-Abhaya" w:hAnsi="UN-Abhaya"/>
          <w:cs/>
        </w:rPr>
        <w:t>නා පාදක කොට සිටියේ ය. විද</w:t>
      </w:r>
      <w:r w:rsidR="005E7ED9">
        <w:rPr>
          <w:rFonts w:ascii="UN-Abhaya" w:hAnsi="UN-Abhaya"/>
          <w:cs/>
        </w:rPr>
        <w:t>ර්‍ශ</w:t>
      </w:r>
      <w:r w:rsidRPr="001B214A">
        <w:rPr>
          <w:rFonts w:ascii="UN-Abhaya" w:hAnsi="UN-Abhaya"/>
          <w:cs/>
        </w:rPr>
        <w:t>නා නම්</w:t>
      </w:r>
      <w:r w:rsidRPr="001B214A">
        <w:rPr>
          <w:rFonts w:ascii="UN-Abhaya" w:hAnsi="UN-Abhaya"/>
        </w:rPr>
        <w:t xml:space="preserve">, </w:t>
      </w:r>
      <w:r w:rsidRPr="001B214A">
        <w:rPr>
          <w:rFonts w:ascii="UN-Abhaya" w:hAnsi="UN-Abhaya"/>
          <w:cs/>
        </w:rPr>
        <w:t>අනිච්චානුපස්සනා</w:t>
      </w:r>
      <w:r w:rsidR="00107866">
        <w:rPr>
          <w:rFonts w:ascii="UN-Abhaya" w:hAnsi="UN-Abhaya" w:hint="cs"/>
          <w:cs/>
        </w:rPr>
        <w:t xml:space="preserve"> -</w:t>
      </w:r>
      <w:r w:rsidRPr="001B214A">
        <w:rPr>
          <w:rFonts w:ascii="UN-Abhaya" w:hAnsi="UN-Abhaya"/>
          <w:cs/>
        </w:rPr>
        <w:t xml:space="preserve"> දුක්ඛානුප</w:t>
      </w:r>
      <w:r w:rsidRPr="001B214A">
        <w:rPr>
          <w:rFonts w:ascii="UN-Abhaya" w:hAnsi="UN-Abhaya" w:hint="cs"/>
          <w:cs/>
        </w:rPr>
        <w:t>ස්</w:t>
      </w:r>
      <w:r w:rsidRPr="001B214A">
        <w:rPr>
          <w:rFonts w:ascii="UN-Abhaya" w:hAnsi="UN-Abhaya"/>
          <w:cs/>
        </w:rPr>
        <w:t>ස</w:t>
      </w:r>
      <w:r w:rsidR="00107866">
        <w:rPr>
          <w:rFonts w:ascii="UN-Abhaya" w:hAnsi="UN-Abhaya" w:hint="cs"/>
          <w:cs/>
        </w:rPr>
        <w:t xml:space="preserve">නා </w:t>
      </w:r>
      <w:r w:rsidRPr="001B214A">
        <w:rPr>
          <w:rFonts w:ascii="UN-Abhaya" w:hAnsi="UN-Abhaya"/>
          <w:cs/>
        </w:rPr>
        <w:t>-</w:t>
      </w:r>
      <w:r w:rsidR="00107866">
        <w:rPr>
          <w:rFonts w:ascii="UN-Abhaya" w:hAnsi="UN-Abhaya" w:hint="cs"/>
          <w:cs/>
        </w:rPr>
        <w:t xml:space="preserve"> </w:t>
      </w:r>
      <w:r w:rsidRPr="001B214A">
        <w:rPr>
          <w:rFonts w:ascii="UN-Abhaya" w:hAnsi="UN-Abhaya"/>
          <w:cs/>
        </w:rPr>
        <w:t>අනත්තානුපස්සනා</w:t>
      </w:r>
      <w:r w:rsidR="00107866">
        <w:rPr>
          <w:rFonts w:ascii="UN-Abhaya" w:hAnsi="UN-Abhaya" w:hint="cs"/>
          <w:cs/>
        </w:rPr>
        <w:t xml:space="preserve"> - </w:t>
      </w:r>
      <w:r w:rsidRPr="001B214A">
        <w:rPr>
          <w:rFonts w:ascii="UN-Abhaya" w:hAnsi="UN-Abhaya"/>
          <w:cs/>
        </w:rPr>
        <w:t>නි</w:t>
      </w:r>
      <w:r w:rsidRPr="001B214A">
        <w:rPr>
          <w:rFonts w:ascii="UN-Abhaya" w:hAnsi="UN-Abhaya" w:hint="cs"/>
          <w:cs/>
        </w:rPr>
        <w:t>බ්</w:t>
      </w:r>
      <w:r w:rsidRPr="001B214A">
        <w:rPr>
          <w:rFonts w:ascii="UN-Abhaya" w:hAnsi="UN-Abhaya"/>
          <w:cs/>
        </w:rPr>
        <w:t>බිදානුපස්සනා</w:t>
      </w:r>
      <w:r w:rsidR="00107866">
        <w:rPr>
          <w:rFonts w:ascii="UN-Abhaya" w:hAnsi="UN-Abhaya" w:hint="cs"/>
          <w:cs/>
        </w:rPr>
        <w:t xml:space="preserve"> - </w:t>
      </w:r>
      <w:r w:rsidRPr="001B214A">
        <w:rPr>
          <w:rFonts w:ascii="UN-Abhaya" w:hAnsi="UN-Abhaya"/>
          <w:cs/>
        </w:rPr>
        <w:t>විරාගානුපස්සනා</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නිර</w:t>
      </w:r>
      <w:r w:rsidR="00107866">
        <w:rPr>
          <w:rFonts w:ascii="UN-Abhaya" w:hAnsi="UN-Abhaya" w:hint="cs"/>
          <w:cs/>
        </w:rPr>
        <w:t>ෝ</w:t>
      </w:r>
      <w:r w:rsidRPr="001B214A">
        <w:rPr>
          <w:rFonts w:ascii="UN-Abhaya" w:hAnsi="UN-Abhaya"/>
          <w:cs/>
        </w:rPr>
        <w:t>ධානුපස්සනා</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පටිනිස්සග්ගානුපස්සනා</w:t>
      </w:r>
      <w:r w:rsidRPr="001B214A">
        <w:rPr>
          <w:rFonts w:ascii="UN-Abhaya" w:hAnsi="UN-Abhaya" w:hint="cs"/>
          <w:cs/>
        </w:rPr>
        <w:t xml:space="preserve"> </w:t>
      </w:r>
      <w:r w:rsidRPr="001B214A">
        <w:rPr>
          <w:rFonts w:ascii="UN-Abhaya" w:hAnsi="UN-Abhaya"/>
          <w:cs/>
        </w:rPr>
        <w:t>යන සත් වැදෑරුම් අනුපස්සනා ය.</w:t>
      </w:r>
    </w:p>
    <w:p w14:paraId="2843FD6C" w14:textId="034C938E" w:rsidR="00844584" w:rsidRDefault="00844584" w:rsidP="00E6712B">
      <w:pPr>
        <w:spacing w:line="276" w:lineRule="auto"/>
        <w:rPr>
          <w:rFonts w:ascii="UN-Abhaya" w:hAnsi="UN-Abhaya"/>
        </w:rPr>
      </w:pPr>
      <w:r w:rsidRPr="001B214A">
        <w:rPr>
          <w:rFonts w:ascii="UN-Abhaya" w:hAnsi="UN-Abhaya"/>
          <w:b/>
          <w:bCs/>
          <w:cs/>
        </w:rPr>
        <w:t>සචිත්තපරිය</w:t>
      </w:r>
      <w:r w:rsidR="00107866">
        <w:rPr>
          <w:rFonts w:ascii="UN-Abhaya" w:hAnsi="UN-Abhaya" w:hint="cs"/>
          <w:b/>
          <w:bCs/>
          <w:cs/>
        </w:rPr>
        <w:t>ො</w:t>
      </w:r>
      <w:r w:rsidRPr="001B214A">
        <w:rPr>
          <w:rFonts w:ascii="UN-Abhaya" w:hAnsi="UN-Abhaya"/>
          <w:b/>
          <w:bCs/>
          <w:cs/>
        </w:rPr>
        <w:t>දපනං</w:t>
      </w:r>
      <w:r w:rsidRPr="001B214A">
        <w:rPr>
          <w:rFonts w:ascii="UN-Abhaya" w:hAnsi="UN-Abhaya"/>
          <w:cs/>
        </w:rPr>
        <w:t xml:space="preserve"> = සිය සිත ප</w:t>
      </w:r>
      <w:r w:rsidRPr="001B214A">
        <w:rPr>
          <w:rFonts w:ascii="UN-Abhaya" w:hAnsi="UN-Abhaya" w:hint="cs"/>
          <w:cs/>
        </w:rPr>
        <w:t>ි</w:t>
      </w:r>
      <w:r w:rsidRPr="001B214A">
        <w:rPr>
          <w:rFonts w:ascii="UN-Abhaya" w:hAnsi="UN-Abhaya"/>
          <w:cs/>
        </w:rPr>
        <w:t xml:space="preserve">රිසිදු කිරීම. </w:t>
      </w:r>
    </w:p>
    <w:p w14:paraId="535DEBEE" w14:textId="4028C475" w:rsidR="00844584" w:rsidRDefault="00844584" w:rsidP="00E6712B">
      <w:pPr>
        <w:spacing w:line="276" w:lineRule="auto"/>
        <w:rPr>
          <w:rFonts w:ascii="UN-Abhaya" w:hAnsi="UN-Abhaya"/>
        </w:rPr>
      </w:pPr>
      <w:r w:rsidRPr="001B214A">
        <w:rPr>
          <w:rFonts w:ascii="UN-Abhaya" w:hAnsi="UN-Abhaya"/>
          <w:cs/>
        </w:rPr>
        <w:t>සිත පිරිසිදු කිරීම නම්</w:t>
      </w:r>
      <w:r w:rsidRPr="001B214A">
        <w:rPr>
          <w:rFonts w:ascii="UN-Abhaya" w:hAnsi="UN-Abhaya"/>
        </w:rPr>
        <w:t xml:space="preserve">, </w:t>
      </w:r>
      <w:r w:rsidRPr="001B214A">
        <w:rPr>
          <w:rFonts w:ascii="UN-Abhaya" w:hAnsi="UN-Abhaya"/>
          <w:cs/>
        </w:rPr>
        <w:t>පංච නීවරණ</w:t>
      </w:r>
      <w:r w:rsidR="00637DD5">
        <w:rPr>
          <w:rFonts w:ascii="UN-Abhaya" w:hAnsi="UN-Abhaya" w:hint="cs"/>
          <w:cs/>
        </w:rPr>
        <w:t xml:space="preserve"> </w:t>
      </w:r>
      <w:r w:rsidRPr="001B214A">
        <w:rPr>
          <w:rFonts w:ascii="UN-Abhaya" w:hAnsi="UN-Abhaya"/>
          <w:cs/>
        </w:rPr>
        <w:t>ධ</w:t>
      </w:r>
      <w:r w:rsidR="00FB0612">
        <w:rPr>
          <w:rFonts w:ascii="UN-Abhaya" w:hAnsi="UN-Abhaya"/>
          <w:cs/>
        </w:rPr>
        <w:t>ර්‍ම</w:t>
      </w:r>
      <w:r w:rsidRPr="001B214A">
        <w:rPr>
          <w:rFonts w:ascii="UN-Abhaya" w:hAnsi="UN-Abhaya"/>
          <w:cs/>
        </w:rPr>
        <w:t>යන්ගෙන් සිත නිදහස් කොට ගැණ</w:t>
      </w:r>
      <w:r w:rsidRPr="001B214A">
        <w:rPr>
          <w:rFonts w:ascii="UN-Abhaya" w:hAnsi="UN-Abhaya" w:hint="cs"/>
          <w:cs/>
        </w:rPr>
        <w:t>ී</w:t>
      </w:r>
      <w:r w:rsidRPr="001B214A">
        <w:rPr>
          <w:rFonts w:ascii="UN-Abhaya" w:hAnsi="UN-Abhaya"/>
          <w:cs/>
        </w:rPr>
        <w:t>ම ය. පංචනීවරණ නැති කිරීමෙන් සිත පිරිසිදු වේ. ශමථ විද</w:t>
      </w:r>
      <w:r w:rsidR="005E7ED9">
        <w:rPr>
          <w:rFonts w:ascii="UN-Abhaya" w:hAnsi="UN-Abhaya"/>
          <w:cs/>
        </w:rPr>
        <w:t>ර්‍ශ</w:t>
      </w:r>
      <w:r w:rsidRPr="001B214A">
        <w:rPr>
          <w:rFonts w:ascii="UN-Abhaya" w:hAnsi="UN-Abhaya"/>
          <w:cs/>
        </w:rPr>
        <w:t>නා මා</w:t>
      </w:r>
      <w:r w:rsidR="00026AD1">
        <w:rPr>
          <w:rFonts w:ascii="UN-Abhaya" w:hAnsi="UN-Abhaya"/>
          <w:cs/>
        </w:rPr>
        <w:t>ර්‍ග</w:t>
      </w:r>
      <w:r w:rsidRPr="001B214A">
        <w:rPr>
          <w:rFonts w:ascii="UN-Abhaya" w:hAnsi="UN-Abhaya"/>
          <w:cs/>
        </w:rPr>
        <w:t>ඵලාවබ</w:t>
      </w:r>
      <w:r w:rsidR="00637DD5">
        <w:rPr>
          <w:rFonts w:ascii="UN-Abhaya" w:hAnsi="UN-Abhaya" w:hint="cs"/>
          <w:cs/>
        </w:rPr>
        <w:t>ෝ</w:t>
      </w:r>
      <w:r w:rsidRPr="001B214A">
        <w:rPr>
          <w:rFonts w:ascii="UN-Abhaya" w:hAnsi="UN-Abhaya"/>
          <w:cs/>
        </w:rPr>
        <w:t>ධයෙන් ලැබෙන ප්‍රඥාවෙන් පංච නීවරණයන්ගේ නැසීම සිදු වේ. ශමථ විද</w:t>
      </w:r>
      <w:r w:rsidR="005E7ED9">
        <w:rPr>
          <w:rFonts w:ascii="UN-Abhaya" w:hAnsi="UN-Abhaya"/>
          <w:cs/>
        </w:rPr>
        <w:t>ර්‍ශ</w:t>
      </w:r>
      <w:r w:rsidRPr="001B214A">
        <w:rPr>
          <w:rFonts w:ascii="UN-Abhaya" w:hAnsi="UN-Abhaya"/>
          <w:cs/>
        </w:rPr>
        <w:t>නා මා</w:t>
      </w:r>
      <w:r w:rsidR="00026AD1">
        <w:rPr>
          <w:rFonts w:ascii="UN-Abhaya" w:hAnsi="UN-Abhaya"/>
          <w:cs/>
        </w:rPr>
        <w:t>ර්‍ග</w:t>
      </w:r>
      <w:r w:rsidRPr="001B214A">
        <w:rPr>
          <w:rFonts w:ascii="UN-Abhaya" w:hAnsi="UN-Abhaya"/>
          <w:cs/>
        </w:rPr>
        <w:t xml:space="preserve"> ඵලාවබ</w:t>
      </w:r>
      <w:r w:rsidR="004177BD">
        <w:rPr>
          <w:rFonts w:ascii="UN-Abhaya" w:hAnsi="UN-Abhaya" w:hint="cs"/>
          <w:cs/>
        </w:rPr>
        <w:t>ෝ</w:t>
      </w:r>
      <w:r w:rsidRPr="001B214A">
        <w:rPr>
          <w:rFonts w:ascii="UN-Abhaya" w:hAnsi="UN-Abhaya"/>
          <w:cs/>
        </w:rPr>
        <w:t>ධයක් නැති ව නීවරණය නැසීමෙක් නො වන්නේ ය. කෙලෙස් නසා රහත්ඵලයට පැමිණ</w:t>
      </w:r>
      <w:r w:rsidRPr="001B214A">
        <w:rPr>
          <w:rFonts w:ascii="UN-Abhaya" w:hAnsi="UN-Abhaya" w:hint="cs"/>
          <w:cs/>
        </w:rPr>
        <w:t>ී</w:t>
      </w:r>
      <w:r w:rsidRPr="001B214A">
        <w:rPr>
          <w:rFonts w:ascii="UN-Abhaya" w:hAnsi="UN-Abhaya"/>
          <w:cs/>
        </w:rPr>
        <w:t xml:space="preserve">ම මෙයින් වදාරණ ලද ය. </w:t>
      </w:r>
      <w:r w:rsidRPr="001B214A">
        <w:rPr>
          <w:rFonts w:ascii="UN-Abhaya" w:hAnsi="UN-Abhaya" w:hint="cs"/>
          <w:b/>
          <w:bCs/>
          <w:cs/>
        </w:rPr>
        <w:t>“</w:t>
      </w:r>
      <w:r w:rsidRPr="001B214A">
        <w:rPr>
          <w:rFonts w:ascii="UN-Abhaya" w:hAnsi="UN-Abhaya"/>
          <w:b/>
          <w:bCs/>
          <w:cs/>
        </w:rPr>
        <w:t>සචි</w:t>
      </w:r>
      <w:r w:rsidRPr="001B214A">
        <w:rPr>
          <w:rFonts w:ascii="UN-Abhaya" w:hAnsi="UN-Abhaya" w:hint="cs"/>
          <w:b/>
          <w:bCs/>
          <w:cs/>
        </w:rPr>
        <w:t>ත්ත</w:t>
      </w:r>
      <w:r w:rsidRPr="001B214A">
        <w:rPr>
          <w:rFonts w:ascii="UN-Abhaya" w:hAnsi="UN-Abhaya"/>
          <w:b/>
          <w:bCs/>
          <w:cs/>
        </w:rPr>
        <w:t>පරිය</w:t>
      </w:r>
      <w:r w:rsidR="004177BD">
        <w:rPr>
          <w:rFonts w:ascii="UN-Abhaya" w:hAnsi="UN-Abhaya" w:hint="cs"/>
          <w:b/>
          <w:bCs/>
          <w:cs/>
        </w:rPr>
        <w:t>ො</w:t>
      </w:r>
      <w:r w:rsidRPr="001B214A">
        <w:rPr>
          <w:rFonts w:ascii="UN-Abhaya" w:hAnsi="UN-Abhaya"/>
          <w:b/>
          <w:bCs/>
          <w:cs/>
        </w:rPr>
        <w:t>දපනන</w:t>
      </w:r>
      <w:r w:rsidR="00DC0E27">
        <w:rPr>
          <w:rFonts w:ascii="UN-Abhaya" w:hAnsi="UN-Abhaya" w:hint="cs"/>
          <w:b/>
          <w:bCs/>
          <w:cs/>
        </w:rPr>
        <w:t>්</w:t>
      </w:r>
      <w:r w:rsidRPr="001B214A">
        <w:rPr>
          <w:rFonts w:ascii="UN-Abhaya" w:hAnsi="UN-Abhaya"/>
          <w:b/>
          <w:bCs/>
          <w:cs/>
        </w:rPr>
        <w:t>ති නීවරණෙහි අත්තනො චි</w:t>
      </w:r>
      <w:r w:rsidRPr="001B214A">
        <w:rPr>
          <w:rFonts w:ascii="UN-Abhaya" w:hAnsi="UN-Abhaya" w:hint="cs"/>
          <w:b/>
          <w:bCs/>
          <w:cs/>
        </w:rPr>
        <w:t>ත්ත</w:t>
      </w:r>
      <w:r w:rsidRPr="001B214A">
        <w:rPr>
          <w:rFonts w:ascii="UN-Abhaya" w:hAnsi="UN-Abhaya"/>
          <w:b/>
          <w:bCs/>
          <w:cs/>
        </w:rPr>
        <w:t xml:space="preserve">ස්ස </w:t>
      </w:r>
      <w:r w:rsidRPr="001B214A">
        <w:rPr>
          <w:rFonts w:ascii="UN-Abhaya" w:hAnsi="UN-Abhaya" w:hint="cs"/>
          <w:b/>
          <w:bCs/>
          <w:cs/>
        </w:rPr>
        <w:t>වො</w:t>
      </w:r>
      <w:r w:rsidRPr="001B214A">
        <w:rPr>
          <w:rFonts w:ascii="UN-Abhaya" w:hAnsi="UN-Abhaya"/>
          <w:b/>
          <w:bCs/>
          <w:cs/>
        </w:rPr>
        <w:t>දපනං</w:t>
      </w:r>
      <w:r w:rsidR="004177BD">
        <w:rPr>
          <w:rFonts w:ascii="UN-Abhaya" w:hAnsi="UN-Abhaya"/>
          <w:b/>
          <w:bCs/>
        </w:rPr>
        <w:t>”</w:t>
      </w:r>
      <w:r w:rsidRPr="001B214A">
        <w:rPr>
          <w:rFonts w:ascii="UN-Abhaya" w:hAnsi="UN-Abhaya"/>
          <w:cs/>
        </w:rPr>
        <w:t xml:space="preserve"> යනු අටුවා. </w:t>
      </w:r>
    </w:p>
    <w:p w14:paraId="5530DF2E" w14:textId="7EEF0D42" w:rsidR="00844584" w:rsidRDefault="00844584" w:rsidP="00E6712B">
      <w:pPr>
        <w:spacing w:line="276" w:lineRule="auto"/>
        <w:rPr>
          <w:rFonts w:ascii="UN-Abhaya" w:hAnsi="UN-Abhaya"/>
        </w:rPr>
      </w:pPr>
      <w:r w:rsidRPr="001B214A">
        <w:rPr>
          <w:rFonts w:ascii="UN-Abhaya" w:hAnsi="UN-Abhaya"/>
          <w:cs/>
        </w:rPr>
        <w:t>සීල බලයෙන් කය</w:t>
      </w:r>
      <w:r w:rsidR="00965A3E">
        <w:rPr>
          <w:rFonts w:ascii="UN-Abhaya" w:hAnsi="UN-Abhaya" w:hint="cs"/>
          <w:cs/>
        </w:rPr>
        <w:t xml:space="preserve"> </w:t>
      </w:r>
      <w:r w:rsidRPr="001B214A">
        <w:rPr>
          <w:rFonts w:ascii="UN-Abhaya" w:hAnsi="UN-Abhaya"/>
          <w:cs/>
        </w:rPr>
        <w:t>-</w:t>
      </w:r>
      <w:r w:rsidR="00965A3E">
        <w:rPr>
          <w:rFonts w:ascii="UN-Abhaya" w:hAnsi="UN-Abhaya" w:hint="cs"/>
          <w:cs/>
        </w:rPr>
        <w:t xml:space="preserve"> </w:t>
      </w:r>
      <w:r w:rsidRPr="001B214A">
        <w:rPr>
          <w:rFonts w:ascii="UN-Abhaya" w:hAnsi="UN-Abhaya"/>
          <w:cs/>
        </w:rPr>
        <w:t>වචන දෙකින් සිදු වන පව් නසා හෙවත් මැනැවින් සිල් රැක</w:t>
      </w:r>
      <w:r w:rsidRPr="001B214A">
        <w:rPr>
          <w:rFonts w:ascii="UN-Abhaya" w:hAnsi="UN-Abhaya"/>
        </w:rPr>
        <w:t xml:space="preserve">, </w:t>
      </w:r>
      <w:r w:rsidRPr="001B214A">
        <w:rPr>
          <w:rFonts w:ascii="UN-Abhaya" w:hAnsi="UN-Abhaya"/>
          <w:cs/>
        </w:rPr>
        <w:t>ශමථ</w:t>
      </w:r>
      <w:r w:rsidR="00965A3E">
        <w:rPr>
          <w:rFonts w:ascii="UN-Abhaya" w:hAnsi="UN-Abhaya" w:hint="cs"/>
          <w:cs/>
        </w:rPr>
        <w:t xml:space="preserve"> </w:t>
      </w:r>
      <w:r w:rsidRPr="001B214A">
        <w:rPr>
          <w:rFonts w:ascii="UN-Abhaya" w:hAnsi="UN-Abhaya"/>
          <w:cs/>
        </w:rPr>
        <w:t>-</w:t>
      </w:r>
      <w:r w:rsidR="00965A3E">
        <w:rPr>
          <w:rFonts w:ascii="UN-Abhaya" w:hAnsi="UN-Abhaya" w:hint="cs"/>
          <w:cs/>
        </w:rPr>
        <w:t xml:space="preserve"> </w:t>
      </w:r>
      <w:r w:rsidRPr="001B214A">
        <w:rPr>
          <w:rFonts w:ascii="UN-Abhaya" w:hAnsi="UN-Abhaya"/>
          <w:cs/>
        </w:rPr>
        <w:t>විද</w:t>
      </w:r>
      <w:r w:rsidR="005E7ED9">
        <w:rPr>
          <w:rFonts w:ascii="UN-Abhaya" w:hAnsi="UN-Abhaya"/>
          <w:cs/>
        </w:rPr>
        <w:t>ර්‍ශ</w:t>
      </w:r>
      <w:r w:rsidRPr="001B214A">
        <w:rPr>
          <w:rFonts w:ascii="UN-Abhaya" w:hAnsi="UN-Abhaya"/>
          <w:cs/>
        </w:rPr>
        <w:t>නා බලයෙන් චාතු</w:t>
      </w:r>
      <w:r w:rsidR="00965A3E">
        <w:rPr>
          <w:rFonts w:ascii="UN-Abhaya" w:hAnsi="UN-Abhaya" w:hint="cs"/>
          <w:cs/>
        </w:rPr>
        <w:t>ර්</w:t>
      </w:r>
      <w:r w:rsidRPr="001B214A">
        <w:rPr>
          <w:rFonts w:ascii="UN-Abhaya" w:hAnsi="UN-Abhaya"/>
          <w:cs/>
        </w:rPr>
        <w:t>භුමික කුශලයන් උපදවා වඩා රහත්ඵලයට පැමිණ සිත පිරිසිදු කළ යුතු ය</w:t>
      </w:r>
      <w:r w:rsidRPr="001B214A">
        <w:rPr>
          <w:rFonts w:ascii="UN-Abhaya" w:hAnsi="UN-Abhaya"/>
        </w:rPr>
        <w:t xml:space="preserve">, </w:t>
      </w:r>
      <w:r w:rsidRPr="001B214A">
        <w:rPr>
          <w:rFonts w:ascii="UN-Abhaya" w:hAnsi="UN-Abhaya"/>
          <w:cs/>
        </w:rPr>
        <w:t>යනු මේ ගාථාවේ ප්‍රථම</w:t>
      </w:r>
      <w:r w:rsidRPr="001B214A">
        <w:rPr>
          <w:rFonts w:ascii="UN-Abhaya" w:hAnsi="UN-Abhaya" w:hint="cs"/>
          <w:cs/>
        </w:rPr>
        <w:t xml:space="preserve"> </w:t>
      </w:r>
      <w:r w:rsidRPr="001B214A">
        <w:rPr>
          <w:rFonts w:ascii="UN-Abhaya" w:hAnsi="UN-Abhaya"/>
          <w:cs/>
        </w:rPr>
        <w:t>-</w:t>
      </w:r>
      <w:r w:rsidRPr="001B214A">
        <w:rPr>
          <w:rFonts w:ascii="UN-Abhaya" w:hAnsi="UN-Abhaya" w:hint="cs"/>
          <w:cs/>
        </w:rPr>
        <w:t xml:space="preserve"> </w:t>
      </w:r>
      <w:r w:rsidRPr="001B214A">
        <w:rPr>
          <w:rFonts w:ascii="UN-Abhaya" w:hAnsi="UN-Abhaya"/>
          <w:cs/>
        </w:rPr>
        <w:t>ද</w:t>
      </w:r>
      <w:r w:rsidRPr="001B214A">
        <w:rPr>
          <w:rFonts w:ascii="UN-Abhaya" w:hAnsi="UN-Abhaya" w:hint="cs"/>
          <w:cs/>
        </w:rPr>
        <w:t>්</w:t>
      </w:r>
      <w:r w:rsidRPr="001B214A">
        <w:rPr>
          <w:rFonts w:ascii="UN-Abhaya" w:hAnsi="UN-Abhaya"/>
          <w:cs/>
        </w:rPr>
        <w:t>විතීය</w:t>
      </w:r>
      <w:r w:rsidRPr="001B214A">
        <w:rPr>
          <w:rFonts w:ascii="UN-Abhaya" w:hAnsi="UN-Abhaya" w:hint="cs"/>
          <w:cs/>
        </w:rPr>
        <w:t xml:space="preserve"> </w:t>
      </w:r>
      <w:r w:rsidRPr="001B214A">
        <w:rPr>
          <w:rFonts w:ascii="UN-Abhaya" w:hAnsi="UN-Abhaya"/>
          <w:cs/>
        </w:rPr>
        <w:t>- තෘතීය පාදයන්ගෙන් ලැබෙන අ</w:t>
      </w:r>
      <w:r w:rsidR="00573694">
        <w:rPr>
          <w:rFonts w:ascii="UN-Abhaya" w:hAnsi="UN-Abhaya"/>
          <w:cs/>
        </w:rPr>
        <w:t>ර්‍ත්‍ථ</w:t>
      </w:r>
      <w:r w:rsidRPr="001B214A">
        <w:rPr>
          <w:rFonts w:ascii="UN-Abhaya" w:hAnsi="UN-Abhaya"/>
          <w:cs/>
        </w:rPr>
        <w:t>ය යි. ශීල</w:t>
      </w:r>
      <w:r w:rsidR="00E40E4C">
        <w:rPr>
          <w:rFonts w:ascii="UN-Abhaya" w:hAnsi="UN-Abhaya" w:hint="cs"/>
          <w:cs/>
        </w:rPr>
        <w:t xml:space="preserve"> </w:t>
      </w:r>
      <w:r w:rsidRPr="001B214A">
        <w:rPr>
          <w:rFonts w:ascii="UN-Abhaya" w:hAnsi="UN-Abhaya"/>
          <w:cs/>
        </w:rPr>
        <w:t>-</w:t>
      </w:r>
      <w:r w:rsidR="00E40E4C">
        <w:rPr>
          <w:rFonts w:ascii="UN-Abhaya" w:hAnsi="UN-Abhaya" w:hint="cs"/>
          <w:cs/>
        </w:rPr>
        <w:t xml:space="preserve"> </w:t>
      </w:r>
      <w:r w:rsidRPr="001B214A">
        <w:rPr>
          <w:rFonts w:ascii="UN-Abhaya" w:hAnsi="UN-Abhaya"/>
          <w:cs/>
        </w:rPr>
        <w:t>සමාධි</w:t>
      </w:r>
      <w:r w:rsidR="00E40E4C">
        <w:rPr>
          <w:rFonts w:ascii="UN-Abhaya" w:hAnsi="UN-Abhaya" w:hint="cs"/>
          <w:cs/>
        </w:rPr>
        <w:t xml:space="preserve"> </w:t>
      </w:r>
      <w:r w:rsidRPr="001B214A">
        <w:rPr>
          <w:rFonts w:ascii="UN-Abhaya" w:hAnsi="UN-Abhaya"/>
          <w:cs/>
        </w:rPr>
        <w:t>-</w:t>
      </w:r>
      <w:r w:rsidR="00E40E4C">
        <w:rPr>
          <w:rFonts w:ascii="UN-Abhaya" w:hAnsi="UN-Abhaya" w:hint="cs"/>
          <w:cs/>
        </w:rPr>
        <w:t xml:space="preserve"> </w:t>
      </w:r>
      <w:r w:rsidRPr="001B214A">
        <w:rPr>
          <w:rFonts w:ascii="UN-Abhaya" w:hAnsi="UN-Abhaya"/>
          <w:cs/>
        </w:rPr>
        <w:t>ප්‍රඥා ශි</w:t>
      </w:r>
      <w:r w:rsidR="003263ED">
        <w:rPr>
          <w:rFonts w:ascii="UN-Abhaya" w:hAnsi="UN-Abhaya"/>
          <w:cs/>
        </w:rPr>
        <w:t>ක්‍ෂා</w:t>
      </w:r>
      <w:r w:rsidRPr="001B214A">
        <w:rPr>
          <w:rFonts w:ascii="UN-Abhaya" w:hAnsi="UN-Abhaya"/>
          <w:cs/>
        </w:rPr>
        <w:t>ත්‍රය ය මෙයින් කියවේ.</w:t>
      </w:r>
    </w:p>
    <w:p w14:paraId="4EEEB9C2" w14:textId="29BA483D" w:rsidR="00844584" w:rsidRDefault="00844584" w:rsidP="00E6712B">
      <w:pPr>
        <w:spacing w:line="276" w:lineRule="auto"/>
        <w:rPr>
          <w:rFonts w:ascii="UN-Abhaya" w:hAnsi="UN-Abhaya"/>
        </w:rPr>
      </w:pPr>
      <w:r w:rsidRPr="001B214A">
        <w:rPr>
          <w:rFonts w:ascii="UN-Abhaya" w:hAnsi="UN-Abhaya"/>
          <w:b/>
          <w:bCs/>
          <w:cs/>
        </w:rPr>
        <w:t xml:space="preserve">එතං බුද්ධාන සාසනං </w:t>
      </w:r>
      <w:r w:rsidRPr="001B214A">
        <w:rPr>
          <w:rFonts w:ascii="UN-Abhaya" w:hAnsi="UN-Abhaya"/>
          <w:cs/>
        </w:rPr>
        <w:t xml:space="preserve">= මේය බුදුවරුන්ගේ අනුශාසනා. </w:t>
      </w:r>
    </w:p>
    <w:p w14:paraId="37591D58" w14:textId="336E94A8" w:rsidR="00844584" w:rsidRDefault="00844584" w:rsidP="00E6712B">
      <w:pPr>
        <w:spacing w:line="276" w:lineRule="auto"/>
        <w:rPr>
          <w:rFonts w:ascii="UN-Abhaya" w:hAnsi="UN-Abhaya"/>
        </w:rPr>
      </w:pPr>
      <w:r w:rsidRPr="001B214A">
        <w:rPr>
          <w:rFonts w:ascii="UN-Abhaya" w:hAnsi="UN-Abhaya"/>
          <w:cs/>
        </w:rPr>
        <w:t xml:space="preserve">හික්ම විය හැකි ජනයන්ට නිවන් මග පෙන්වා ඔවුන් එහි ගමන් කරවනු පිණිස දෙසූ </w:t>
      </w:r>
      <w:r w:rsidRPr="001B214A">
        <w:rPr>
          <w:rFonts w:ascii="UN-Abhaya" w:hAnsi="UN-Abhaya" w:hint="cs"/>
          <w:cs/>
        </w:rPr>
        <w:t>දේ</w:t>
      </w:r>
      <w:r w:rsidRPr="001B214A">
        <w:rPr>
          <w:rFonts w:ascii="UN-Abhaya" w:hAnsi="UN-Abhaya"/>
          <w:cs/>
        </w:rPr>
        <w:t>ශනාමා</w:t>
      </w:r>
      <w:r w:rsidR="00026AD1">
        <w:rPr>
          <w:rFonts w:ascii="UN-Abhaya" w:hAnsi="UN-Abhaya"/>
          <w:cs/>
        </w:rPr>
        <w:t>ර්‍ග</w:t>
      </w:r>
      <w:r w:rsidRPr="001B214A">
        <w:rPr>
          <w:rFonts w:ascii="UN-Abhaya" w:hAnsi="UN-Abhaya"/>
          <w:cs/>
        </w:rPr>
        <w:t>ය වදාළ ධ</w:t>
      </w:r>
      <w:r w:rsidR="00FB0612">
        <w:rPr>
          <w:rFonts w:ascii="UN-Abhaya" w:hAnsi="UN-Abhaya"/>
          <w:cs/>
        </w:rPr>
        <w:t>ර්‍ම</w:t>
      </w:r>
      <w:r w:rsidRPr="001B214A">
        <w:rPr>
          <w:rFonts w:ascii="UN-Abhaya" w:hAnsi="UN-Abhaya"/>
          <w:cs/>
        </w:rPr>
        <w:t xml:space="preserve"> මා</w:t>
      </w:r>
      <w:r w:rsidR="00026AD1">
        <w:rPr>
          <w:rFonts w:ascii="UN-Abhaya" w:hAnsi="UN-Abhaya"/>
          <w:cs/>
        </w:rPr>
        <w:t>ර්‍ග</w:t>
      </w:r>
      <w:r w:rsidRPr="001B214A">
        <w:rPr>
          <w:rFonts w:ascii="UN-Abhaya" w:hAnsi="UN-Abhaya"/>
          <w:cs/>
        </w:rPr>
        <w:t>ය අවවාදය අනුශාසනා නම්. ශාස්තෘශාසන</w:t>
      </w:r>
      <w:r w:rsidR="001217F2">
        <w:rPr>
          <w:rFonts w:ascii="UN-Abhaya" w:hAnsi="UN-Abhaya" w:hint="cs"/>
          <w:cs/>
        </w:rPr>
        <w:t xml:space="preserve"> </w:t>
      </w:r>
      <w:r w:rsidRPr="001B214A">
        <w:rPr>
          <w:rFonts w:ascii="UN-Abhaya" w:hAnsi="UN-Abhaya" w:hint="cs"/>
          <w:cs/>
        </w:rPr>
        <w:t>-</w:t>
      </w:r>
      <w:r w:rsidR="001217F2">
        <w:rPr>
          <w:rFonts w:ascii="UN-Abhaya" w:hAnsi="UN-Abhaya" w:hint="cs"/>
          <w:cs/>
        </w:rPr>
        <w:t xml:space="preserve"> </w:t>
      </w:r>
      <w:r w:rsidRPr="001B214A">
        <w:rPr>
          <w:rFonts w:ascii="UN-Abhaya" w:hAnsi="UN-Abhaya"/>
          <w:cs/>
        </w:rPr>
        <w:t>සුගතෝවාද</w:t>
      </w:r>
      <w:r w:rsidR="001217F2">
        <w:rPr>
          <w:rFonts w:ascii="UN-Abhaya" w:hAnsi="UN-Abhaya" w:hint="cs"/>
          <w:cs/>
        </w:rPr>
        <w:t xml:space="preserve"> -</w:t>
      </w:r>
      <w:r w:rsidRPr="001B214A">
        <w:rPr>
          <w:rFonts w:ascii="UN-Abhaya" w:hAnsi="UN-Abhaya"/>
          <w:cs/>
        </w:rPr>
        <w:t xml:space="preserve"> සද්ධ</w:t>
      </w:r>
      <w:r w:rsidR="00FB0612">
        <w:rPr>
          <w:rFonts w:ascii="UN-Abhaya" w:hAnsi="UN-Abhaya"/>
          <w:cs/>
        </w:rPr>
        <w:t>ර්‍ම</w:t>
      </w:r>
      <w:r w:rsidRPr="001B214A">
        <w:rPr>
          <w:rFonts w:ascii="UN-Abhaya" w:hAnsi="UN-Abhaya"/>
          <w:cs/>
        </w:rPr>
        <w:t xml:space="preserve"> බ්‍රහ</w:t>
      </w:r>
      <w:r w:rsidRPr="001B214A">
        <w:rPr>
          <w:rFonts w:ascii="UN-Abhaya" w:hAnsi="UN-Abhaya" w:hint="cs"/>
          <w:cs/>
        </w:rPr>
        <w:t>්</w:t>
      </w:r>
      <w:r w:rsidRPr="001B214A">
        <w:rPr>
          <w:rFonts w:ascii="UN-Abhaya" w:hAnsi="UN-Abhaya"/>
          <w:cs/>
        </w:rPr>
        <w:t>මච</w:t>
      </w:r>
      <w:r w:rsidR="001217F2">
        <w:rPr>
          <w:rFonts w:ascii="UN-Abhaya" w:hAnsi="UN-Abhaya" w:hint="cs"/>
          <w:cs/>
        </w:rPr>
        <w:t>ර්‍</w:t>
      </w:r>
      <w:r w:rsidRPr="001B214A">
        <w:rPr>
          <w:rFonts w:ascii="UN-Abhaya" w:hAnsi="UN-Abhaya"/>
          <w:cs/>
        </w:rPr>
        <w:t>ය</w:t>
      </w:r>
      <w:r w:rsidR="001217F2">
        <w:rPr>
          <w:rFonts w:ascii="UN-Abhaya" w:hAnsi="UN-Abhaya" w:hint="cs"/>
          <w:cs/>
        </w:rPr>
        <w:t>්‍ය</w:t>
      </w:r>
      <w:r w:rsidRPr="001B214A">
        <w:rPr>
          <w:rFonts w:ascii="UN-Abhaya" w:hAnsi="UN-Abhaya"/>
          <w:cs/>
        </w:rPr>
        <w:t xml:space="preserve"> යන නම් ද මේ සඳහා යෙදේ. </w:t>
      </w:r>
    </w:p>
    <w:p w14:paraId="70C798F3" w14:textId="366D2577" w:rsidR="00844584" w:rsidRDefault="00844584" w:rsidP="00E6712B">
      <w:pPr>
        <w:spacing w:line="276" w:lineRule="auto"/>
        <w:rPr>
          <w:rFonts w:ascii="UN-Abhaya" w:hAnsi="UN-Abhaya"/>
        </w:rPr>
      </w:pPr>
      <w:r w:rsidRPr="001B214A">
        <w:rPr>
          <w:rFonts w:ascii="UN-Abhaya" w:hAnsi="UN-Abhaya" w:hint="cs"/>
          <w:b/>
          <w:bCs/>
          <w:cs/>
        </w:rPr>
        <w:t>ඛන්</w:t>
      </w:r>
      <w:r w:rsidRPr="001B214A">
        <w:rPr>
          <w:rFonts w:ascii="UN-Abhaya" w:hAnsi="UN-Abhaya"/>
          <w:b/>
          <w:bCs/>
          <w:cs/>
        </w:rPr>
        <w:t xml:space="preserve">ති පරමං තපො තිතික්ඛා </w:t>
      </w:r>
      <w:r w:rsidRPr="001B214A">
        <w:rPr>
          <w:rFonts w:ascii="UN-Abhaya" w:hAnsi="UN-Abhaya"/>
          <w:cs/>
        </w:rPr>
        <w:t xml:space="preserve">= ඉවසීම නම් වූ </w:t>
      </w:r>
      <w:r w:rsidR="003263ED">
        <w:rPr>
          <w:rFonts w:ascii="UN-Abhaya" w:hAnsi="UN-Abhaya"/>
          <w:cs/>
        </w:rPr>
        <w:t>ක්‍ෂා</w:t>
      </w:r>
      <w:r w:rsidRPr="001B214A">
        <w:rPr>
          <w:rFonts w:ascii="UN-Abhaya" w:hAnsi="UN-Abhaya"/>
          <w:cs/>
        </w:rPr>
        <w:t>න්තිය උතුම් තප</w:t>
      </w:r>
      <w:r w:rsidRPr="001B214A">
        <w:rPr>
          <w:rFonts w:ascii="UN-Abhaya" w:hAnsi="UN-Abhaya" w:hint="cs"/>
          <w:cs/>
        </w:rPr>
        <w:t>සෙ</w:t>
      </w:r>
      <w:r w:rsidRPr="001B214A">
        <w:rPr>
          <w:rFonts w:ascii="UN-Abhaya" w:hAnsi="UN-Abhaya"/>
          <w:cs/>
        </w:rPr>
        <w:t xml:space="preserve">කි. </w:t>
      </w:r>
    </w:p>
    <w:p w14:paraId="34439644" w14:textId="05B2FBDE"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ඛනතී ති යා එසා තිතික්ඛා ස</w:t>
      </w:r>
      <w:r w:rsidR="00844584" w:rsidRPr="001B214A">
        <w:rPr>
          <w:rFonts w:ascii="UN-Abhaya" w:hAnsi="UN-Abhaya" w:hint="cs"/>
          <w:b/>
          <w:bCs/>
          <w:cs/>
        </w:rPr>
        <w:t>ඞ්ඛා</w:t>
      </w:r>
      <w:r w:rsidR="00844584" w:rsidRPr="001B214A">
        <w:rPr>
          <w:rFonts w:ascii="UN-Abhaya" w:hAnsi="UN-Abhaya"/>
          <w:b/>
          <w:bCs/>
          <w:cs/>
        </w:rPr>
        <w:t xml:space="preserve">තා </w:t>
      </w:r>
      <w:r w:rsidR="00844584" w:rsidRPr="001B214A">
        <w:rPr>
          <w:rFonts w:ascii="UN-Abhaya" w:hAnsi="UN-Abhaya" w:hint="cs"/>
          <w:b/>
          <w:bCs/>
          <w:cs/>
        </w:rPr>
        <w:t>ඛන්</w:t>
      </w:r>
      <w:r w:rsidR="00844584" w:rsidRPr="001B214A">
        <w:rPr>
          <w:rFonts w:ascii="UN-Abhaya" w:hAnsi="UN-Abhaya"/>
          <w:b/>
          <w:bCs/>
          <w:cs/>
        </w:rPr>
        <w:t>ති නාම</w:t>
      </w:r>
      <w:r w:rsidR="00844584" w:rsidRPr="001B214A">
        <w:rPr>
          <w:rFonts w:ascii="UN-Abhaya" w:hAnsi="UN-Abhaya"/>
          <w:b/>
          <w:bCs/>
        </w:rPr>
        <w:t xml:space="preserve">, </w:t>
      </w:r>
      <w:r w:rsidR="00844584" w:rsidRPr="001B214A">
        <w:rPr>
          <w:rFonts w:ascii="UN-Abhaya" w:hAnsi="UN-Abhaya"/>
          <w:b/>
          <w:bCs/>
          <w:cs/>
        </w:rPr>
        <w:t>ඉදං ඉමස්මිං සාසනෙ පරමං උත්තමං තපො</w:t>
      </w:r>
      <w:r w:rsidR="009446F2">
        <w:rPr>
          <w:rFonts w:ascii="UN-Abhaya" w:hAnsi="UN-Abhaya"/>
          <w:b/>
          <w:bCs/>
        </w:rPr>
        <w:t>”</w:t>
      </w:r>
      <w:r w:rsidR="00844584" w:rsidRPr="001B214A">
        <w:rPr>
          <w:rFonts w:ascii="UN-Abhaya" w:hAnsi="UN-Abhaya"/>
          <w:cs/>
        </w:rPr>
        <w:t xml:space="preserve"> තිතික්ඛා යන නමින් කියන යම් මේ ඉවසීමෙක් වේ ද මේ ය මේ ශාසනයෙහි උතුම් තපස</w:t>
      </w:r>
      <w:r w:rsidR="00844584" w:rsidRPr="001B214A">
        <w:rPr>
          <w:rFonts w:ascii="UN-Abhaya" w:hAnsi="UN-Abhaya"/>
        </w:rPr>
        <w:t xml:space="preserve">, </w:t>
      </w:r>
      <w:r w:rsidR="00844584" w:rsidRPr="001B214A">
        <w:rPr>
          <w:rFonts w:ascii="UN-Abhaya" w:hAnsi="UN-Abhaya"/>
          <w:cs/>
        </w:rPr>
        <w:t xml:space="preserve">යනු අටුවා. </w:t>
      </w:r>
    </w:p>
    <w:p w14:paraId="1FE88F70" w14:textId="7C316DB8" w:rsidR="00844584" w:rsidRDefault="00844584" w:rsidP="00E6712B">
      <w:pPr>
        <w:spacing w:line="276" w:lineRule="auto"/>
        <w:rPr>
          <w:rFonts w:ascii="UN-Abhaya" w:hAnsi="UN-Abhaya"/>
        </w:rPr>
      </w:pPr>
      <w:r w:rsidRPr="001B214A">
        <w:rPr>
          <w:rFonts w:ascii="UN-Abhaya" w:hAnsi="UN-Abhaya"/>
          <w:cs/>
        </w:rPr>
        <w:t xml:space="preserve">ඉවසීම නම් වූ </w:t>
      </w:r>
      <w:r w:rsidR="003263ED">
        <w:rPr>
          <w:rFonts w:ascii="UN-Abhaya" w:hAnsi="UN-Abhaya"/>
          <w:cs/>
        </w:rPr>
        <w:t>ක්‍ෂා</w:t>
      </w:r>
      <w:r w:rsidRPr="001B214A">
        <w:rPr>
          <w:rFonts w:ascii="UN-Abhaya" w:hAnsi="UN-Abhaya"/>
          <w:cs/>
        </w:rPr>
        <w:t>න්තිය</w:t>
      </w:r>
      <w:r w:rsidRPr="001B214A">
        <w:rPr>
          <w:rFonts w:ascii="UN-Abhaya" w:hAnsi="UN-Abhaya"/>
        </w:rPr>
        <w:t xml:space="preserve">, </w:t>
      </w:r>
      <w:r w:rsidRPr="001B214A">
        <w:rPr>
          <w:rFonts w:ascii="UN-Abhaya" w:hAnsi="UN-Abhaya"/>
          <w:cs/>
        </w:rPr>
        <w:t>අධිවාසනා</w:t>
      </w:r>
      <w:r w:rsidR="00B07634">
        <w:rPr>
          <w:rFonts w:ascii="UN-Abhaya" w:hAnsi="UN-Abhaya"/>
        </w:rPr>
        <w:t xml:space="preserve"> </w:t>
      </w:r>
      <w:r w:rsidR="00B07634">
        <w:rPr>
          <w:rFonts w:ascii="UN-Abhaya" w:hAnsi="UN-Abhaya"/>
          <w:cs/>
        </w:rPr>
        <w:t>ක්‍ෂා</w:t>
      </w:r>
      <w:r w:rsidR="00B07634" w:rsidRPr="001B214A">
        <w:rPr>
          <w:rFonts w:ascii="UN-Abhaya" w:hAnsi="UN-Abhaya"/>
          <w:cs/>
        </w:rPr>
        <w:t>න්ති</w:t>
      </w:r>
      <w:r w:rsidR="00B07634">
        <w:rPr>
          <w:rFonts w:ascii="UN-Abhaya" w:hAnsi="UN-Abhaya"/>
        </w:rPr>
        <w:t xml:space="preserve"> </w:t>
      </w:r>
      <w:r w:rsidRPr="001B214A">
        <w:rPr>
          <w:rFonts w:ascii="UN-Abhaya" w:hAnsi="UN-Abhaya"/>
          <w:cs/>
        </w:rPr>
        <w:t>-</w:t>
      </w:r>
      <w:r w:rsidR="00B07634">
        <w:rPr>
          <w:rFonts w:ascii="UN-Abhaya" w:hAnsi="UN-Abhaya"/>
        </w:rPr>
        <w:t xml:space="preserve"> </w:t>
      </w:r>
      <w:r w:rsidRPr="001B214A">
        <w:rPr>
          <w:rFonts w:ascii="UN-Abhaya" w:hAnsi="UN-Abhaya" w:hint="cs"/>
          <w:cs/>
        </w:rPr>
        <w:t>ධ</w:t>
      </w:r>
      <w:r w:rsidR="00FB0612">
        <w:rPr>
          <w:rFonts w:ascii="UN-Abhaya" w:hAnsi="UN-Abhaya" w:hint="cs"/>
          <w:cs/>
        </w:rPr>
        <w:t>ර්‍ම</w:t>
      </w:r>
      <w:r w:rsidRPr="001B214A">
        <w:rPr>
          <w:rFonts w:ascii="UN-Abhaya" w:hAnsi="UN-Abhaya"/>
          <w:cs/>
        </w:rPr>
        <w:t>නි</w:t>
      </w:r>
      <w:r w:rsidRPr="001B214A">
        <w:rPr>
          <w:rFonts w:ascii="UN-Abhaya" w:hAnsi="UN-Abhaya" w:hint="cs"/>
          <w:cs/>
        </w:rPr>
        <w:t>ද්</w:t>
      </w:r>
      <w:r w:rsidRPr="001B214A">
        <w:rPr>
          <w:rFonts w:ascii="UN-Abhaya" w:hAnsi="UN-Abhaya"/>
          <w:cs/>
        </w:rPr>
        <w:t>ධ්‍ය</w:t>
      </w:r>
      <w:r w:rsidRPr="001B214A">
        <w:rPr>
          <w:rFonts w:ascii="UN-Abhaya" w:hAnsi="UN-Abhaya" w:hint="cs"/>
          <w:cs/>
        </w:rPr>
        <w:t>ා</w:t>
      </w:r>
      <w:r w:rsidRPr="001B214A">
        <w:rPr>
          <w:rFonts w:ascii="UN-Abhaya" w:hAnsi="UN-Abhaya"/>
          <w:cs/>
        </w:rPr>
        <w:t xml:space="preserve">න </w:t>
      </w:r>
      <w:r w:rsidR="003263ED">
        <w:rPr>
          <w:rFonts w:ascii="UN-Abhaya" w:hAnsi="UN-Abhaya" w:hint="cs"/>
          <w:cs/>
        </w:rPr>
        <w:t>ක්‍ෂා</w:t>
      </w:r>
      <w:r w:rsidRPr="001B214A">
        <w:rPr>
          <w:rFonts w:ascii="UN-Abhaya" w:hAnsi="UN-Abhaya" w:hint="cs"/>
          <w:cs/>
        </w:rPr>
        <w:t>න්</w:t>
      </w:r>
      <w:r w:rsidRPr="001B214A">
        <w:rPr>
          <w:rFonts w:ascii="UN-Abhaya" w:hAnsi="UN-Abhaya"/>
          <w:cs/>
        </w:rPr>
        <w:t>ති</w:t>
      </w:r>
      <w:r w:rsidRPr="001B214A">
        <w:rPr>
          <w:rFonts w:ascii="UN-Abhaya" w:hAnsi="UN-Abhaya"/>
        </w:rPr>
        <w:t xml:space="preserve"> </w:t>
      </w:r>
      <w:r w:rsidRPr="001B214A">
        <w:rPr>
          <w:rFonts w:ascii="UN-Abhaya" w:hAnsi="UN-Abhaya"/>
          <w:cs/>
        </w:rPr>
        <w:t xml:space="preserve">යි දෙපරිදි ය. පරාවිසින් කියන </w:t>
      </w:r>
      <w:r w:rsidRPr="001B214A">
        <w:rPr>
          <w:rFonts w:ascii="UN-Abhaya" w:hAnsi="UN-Abhaya" w:hint="cs"/>
          <w:cs/>
        </w:rPr>
        <w:t>කරණ</w:t>
      </w:r>
      <w:r w:rsidRPr="001B214A">
        <w:rPr>
          <w:rFonts w:ascii="UN-Abhaya" w:hAnsi="UN-Abhaya"/>
          <w:cs/>
        </w:rPr>
        <w:t xml:space="preserve"> තමාට නුරුස්නා දෙය ඉවසීම අධිවාසනා</w:t>
      </w:r>
      <w:r w:rsidR="00B07634">
        <w:rPr>
          <w:rFonts w:ascii="UN-Abhaya" w:hAnsi="UN-Abhaya" w:hint="cs"/>
          <w:cs/>
        </w:rPr>
        <w:t xml:space="preserve"> </w:t>
      </w:r>
      <w:r w:rsidR="00DB5973">
        <w:rPr>
          <w:rFonts w:ascii="UN-Abhaya" w:hAnsi="UN-Abhaya" w:hint="cs"/>
          <w:cs/>
        </w:rPr>
        <w:t>ක්‍ෂ</w:t>
      </w:r>
      <w:r w:rsidR="00B07634">
        <w:rPr>
          <w:rFonts w:ascii="UN-Abhaya" w:hAnsi="UN-Abhaya" w:hint="cs"/>
          <w:cs/>
        </w:rPr>
        <w:t>ා</w:t>
      </w:r>
      <w:r w:rsidRPr="001B214A">
        <w:rPr>
          <w:rFonts w:ascii="UN-Abhaya" w:hAnsi="UN-Abhaya"/>
          <w:cs/>
        </w:rPr>
        <w:t>න්ති නම්. ප්‍රතිපදාඥානද</w:t>
      </w:r>
      <w:r w:rsidR="005E7ED9">
        <w:rPr>
          <w:rFonts w:ascii="UN-Abhaya" w:hAnsi="UN-Abhaya"/>
          <w:cs/>
        </w:rPr>
        <w:t>ර්‍ශ</w:t>
      </w:r>
      <w:r w:rsidRPr="001B214A">
        <w:rPr>
          <w:rFonts w:ascii="UN-Abhaya" w:hAnsi="UN-Abhaya"/>
          <w:cs/>
        </w:rPr>
        <w:t>න</w:t>
      </w:r>
      <w:r w:rsidR="00B07634">
        <w:rPr>
          <w:rFonts w:ascii="UN-Abhaya" w:hAnsi="UN-Abhaya" w:hint="cs"/>
          <w:cs/>
        </w:rPr>
        <w:t xml:space="preserve"> </w:t>
      </w:r>
      <w:r w:rsidRPr="001B214A">
        <w:rPr>
          <w:rFonts w:ascii="UN-Abhaya" w:hAnsi="UN-Abhaya"/>
          <w:cs/>
        </w:rPr>
        <w:t>විශුද්ධි කාලයෙහි සංස්කාර ධ</w:t>
      </w:r>
      <w:r w:rsidR="00FB0612">
        <w:rPr>
          <w:rFonts w:ascii="UN-Abhaya" w:hAnsi="UN-Abhaya"/>
          <w:cs/>
        </w:rPr>
        <w:t>ර්‍ම</w:t>
      </w:r>
      <w:r w:rsidRPr="001B214A">
        <w:rPr>
          <w:rFonts w:ascii="UN-Abhaya" w:hAnsi="UN-Abhaya"/>
          <w:cs/>
        </w:rPr>
        <w:t>යන් පිළිබද අනිත්‍යභාවධ</w:t>
      </w:r>
      <w:r w:rsidR="00FB0612">
        <w:rPr>
          <w:rFonts w:ascii="UN-Abhaya" w:hAnsi="UN-Abhaya" w:hint="cs"/>
          <w:cs/>
        </w:rPr>
        <w:t>ර්‍ම</w:t>
      </w:r>
      <w:r w:rsidRPr="001B214A">
        <w:rPr>
          <w:rFonts w:ascii="UN-Abhaya" w:hAnsi="UN-Abhaya"/>
          <w:cs/>
        </w:rPr>
        <w:t>යන් ඇති සැටියෙන් දැන ගැණ</w:t>
      </w:r>
      <w:r w:rsidRPr="001B214A">
        <w:rPr>
          <w:rFonts w:ascii="UN-Abhaya" w:hAnsi="UN-Abhaya" w:hint="cs"/>
          <w:cs/>
        </w:rPr>
        <w:t>ී</w:t>
      </w:r>
      <w:r w:rsidRPr="001B214A">
        <w:rPr>
          <w:rFonts w:ascii="UN-Abhaya" w:hAnsi="UN-Abhaya"/>
          <w:cs/>
        </w:rPr>
        <w:t>මෙන් සංස්කාර ධ</w:t>
      </w:r>
      <w:r w:rsidR="00FB0612">
        <w:rPr>
          <w:rFonts w:ascii="UN-Abhaya" w:hAnsi="UN-Abhaya"/>
          <w:cs/>
        </w:rPr>
        <w:t>ර්‍ම</w:t>
      </w:r>
      <w:r w:rsidRPr="001B214A">
        <w:rPr>
          <w:rFonts w:ascii="UN-Abhaya" w:hAnsi="UN-Abhaya"/>
          <w:cs/>
        </w:rPr>
        <w:t>යන් අරමුණු කොට උපදනා විද</w:t>
      </w:r>
      <w:r w:rsidR="005E7ED9">
        <w:rPr>
          <w:rFonts w:ascii="UN-Abhaya" w:hAnsi="UN-Abhaya"/>
          <w:cs/>
        </w:rPr>
        <w:t>ර්‍ශ</w:t>
      </w:r>
      <w:r w:rsidRPr="001B214A">
        <w:rPr>
          <w:rFonts w:ascii="UN-Abhaya" w:hAnsi="UN-Abhaya"/>
          <w:cs/>
        </w:rPr>
        <w:t>නාඥානය ධ</w:t>
      </w:r>
      <w:r w:rsidR="00FB0612">
        <w:rPr>
          <w:rFonts w:ascii="UN-Abhaya" w:hAnsi="UN-Abhaya"/>
          <w:cs/>
        </w:rPr>
        <w:t>ර්‍ම</w:t>
      </w:r>
      <w:r w:rsidRPr="001B214A">
        <w:rPr>
          <w:rFonts w:ascii="UN-Abhaya" w:hAnsi="UN-Abhaya"/>
          <w:cs/>
        </w:rPr>
        <w:t>නි</w:t>
      </w:r>
      <w:r w:rsidRPr="001B214A">
        <w:rPr>
          <w:rFonts w:ascii="UN-Abhaya" w:hAnsi="UN-Abhaya" w:hint="cs"/>
          <w:cs/>
        </w:rPr>
        <w:t>ද්</w:t>
      </w:r>
      <w:r w:rsidRPr="001B214A">
        <w:rPr>
          <w:rFonts w:ascii="UN-Abhaya" w:hAnsi="UN-Abhaya"/>
          <w:cs/>
        </w:rPr>
        <w:t>ධ්‍යාන</w:t>
      </w:r>
      <w:r w:rsidR="00B07634">
        <w:rPr>
          <w:rFonts w:ascii="UN-Abhaya" w:hAnsi="UN-Abhaya" w:hint="cs"/>
          <w:cs/>
        </w:rPr>
        <w:t xml:space="preserve"> </w:t>
      </w:r>
      <w:r w:rsidR="003263ED">
        <w:rPr>
          <w:rFonts w:ascii="UN-Abhaya" w:hAnsi="UN-Abhaya" w:hint="cs"/>
          <w:cs/>
        </w:rPr>
        <w:t>ක්‍ෂා</w:t>
      </w:r>
      <w:r w:rsidRPr="001B214A">
        <w:rPr>
          <w:rFonts w:ascii="UN-Abhaya" w:hAnsi="UN-Abhaya"/>
          <w:cs/>
        </w:rPr>
        <w:t>න්ති නම් වේ. මෙහි අභිමත අධිවාසනා</w:t>
      </w:r>
      <w:r w:rsidR="00B07634">
        <w:rPr>
          <w:rFonts w:ascii="UN-Abhaya" w:hAnsi="UN-Abhaya" w:hint="cs"/>
          <w:cs/>
        </w:rPr>
        <w:t xml:space="preserve"> </w:t>
      </w:r>
      <w:r w:rsidR="003263ED">
        <w:rPr>
          <w:rFonts w:ascii="UN-Abhaya" w:hAnsi="UN-Abhaya" w:hint="cs"/>
          <w:cs/>
        </w:rPr>
        <w:t>ක්‍ෂා</w:t>
      </w:r>
      <w:r w:rsidRPr="001B214A">
        <w:rPr>
          <w:rFonts w:ascii="UN-Abhaya" w:hAnsi="UN-Abhaya"/>
          <w:cs/>
        </w:rPr>
        <w:t xml:space="preserve">න්ති ය යි. කොටින් කියතොත් ඉවසීමැ යි කිය යුතු යි. </w:t>
      </w:r>
    </w:p>
    <w:p w14:paraId="37D38245" w14:textId="74BEDCA1" w:rsidR="00844584" w:rsidRDefault="00C4684C" w:rsidP="00E6712B">
      <w:pPr>
        <w:spacing w:line="276" w:lineRule="auto"/>
        <w:rPr>
          <w:rFonts w:ascii="UN-Abhaya" w:hAnsi="UN-Abhaya"/>
        </w:rPr>
      </w:pPr>
      <w:bookmarkStart w:id="2" w:name="_Hlk50535705"/>
      <w:r>
        <w:rPr>
          <w:rFonts w:ascii="UN-Abhaya" w:hAnsi="UN-Abhaya"/>
          <w:b/>
          <w:bCs/>
        </w:rPr>
        <w:t>“</w:t>
      </w:r>
      <w:r w:rsidR="00844584" w:rsidRPr="001B214A">
        <w:rPr>
          <w:rFonts w:ascii="UN-Abhaya" w:hAnsi="UN-Abhaya"/>
          <w:b/>
          <w:bCs/>
          <w:cs/>
        </w:rPr>
        <w:t>ත</w:t>
      </w:r>
      <w:r w:rsidR="00DB5973">
        <w:rPr>
          <w:rFonts w:ascii="UN-Abhaya" w:hAnsi="UN-Abhaya"/>
          <w:b/>
          <w:bCs/>
          <w:cs/>
        </w:rPr>
        <w:t>ත්‍ථ</w:t>
      </w:r>
      <w:r w:rsidR="00844584" w:rsidRPr="001B214A">
        <w:rPr>
          <w:rFonts w:ascii="UN-Abhaya" w:hAnsi="UN-Abhaya"/>
          <w:b/>
          <w:bCs/>
          <w:cs/>
        </w:rPr>
        <w:t xml:space="preserve"> කතමා </w:t>
      </w:r>
      <w:r w:rsidR="00844584" w:rsidRPr="001B214A">
        <w:rPr>
          <w:rFonts w:ascii="UN-Abhaya" w:hAnsi="UN-Abhaya" w:hint="cs"/>
          <w:b/>
          <w:bCs/>
          <w:cs/>
        </w:rPr>
        <w:t>ඛන්</w:t>
      </w:r>
      <w:r w:rsidR="00844584" w:rsidRPr="001B214A">
        <w:rPr>
          <w:rFonts w:ascii="UN-Abhaya" w:hAnsi="UN-Abhaya"/>
          <w:b/>
          <w:bCs/>
          <w:cs/>
        </w:rPr>
        <w:t>ති</w:t>
      </w:r>
      <w:r w:rsidR="00844584" w:rsidRPr="001B214A">
        <w:rPr>
          <w:rFonts w:ascii="UN-Abhaya" w:hAnsi="UN-Abhaya"/>
          <w:b/>
          <w:bCs/>
        </w:rPr>
        <w:t xml:space="preserve">? </w:t>
      </w:r>
      <w:r w:rsidR="00844584" w:rsidRPr="001B214A">
        <w:rPr>
          <w:rFonts w:ascii="UN-Abhaya" w:hAnsi="UN-Abhaya" w:hint="cs"/>
          <w:b/>
          <w:bCs/>
          <w:cs/>
        </w:rPr>
        <w:t>ඛ</w:t>
      </w:r>
      <w:r w:rsidR="00844584" w:rsidRPr="001B214A">
        <w:rPr>
          <w:rFonts w:ascii="UN-Abhaya" w:hAnsi="UN-Abhaya"/>
          <w:b/>
          <w:bCs/>
          <w:cs/>
        </w:rPr>
        <w:t>මනතා අධිවාසනතා අචණ්ඩි</w:t>
      </w:r>
      <w:r w:rsidR="00844584" w:rsidRPr="001B214A">
        <w:rPr>
          <w:rFonts w:ascii="UN-Abhaya" w:hAnsi="UN-Abhaya" w:hint="cs"/>
          <w:b/>
          <w:bCs/>
          <w:cs/>
        </w:rPr>
        <w:t>ක්</w:t>
      </w:r>
      <w:r w:rsidR="00844584" w:rsidRPr="001B214A">
        <w:rPr>
          <w:rFonts w:ascii="UN-Abhaya" w:hAnsi="UN-Abhaya"/>
          <w:b/>
          <w:bCs/>
          <w:cs/>
        </w:rPr>
        <w:t>කං අ</w:t>
      </w:r>
      <w:r w:rsidR="00844584" w:rsidRPr="001B214A">
        <w:rPr>
          <w:rFonts w:ascii="UN-Abhaya" w:hAnsi="UN-Abhaya" w:hint="cs"/>
          <w:b/>
          <w:bCs/>
          <w:cs/>
        </w:rPr>
        <w:t>ස්</w:t>
      </w:r>
      <w:r w:rsidR="00844584" w:rsidRPr="001B214A">
        <w:rPr>
          <w:rFonts w:ascii="UN-Abhaya" w:hAnsi="UN-Abhaya"/>
          <w:b/>
          <w:bCs/>
          <w:cs/>
        </w:rPr>
        <w:t>සු</w:t>
      </w:r>
      <w:r w:rsidR="00844584" w:rsidRPr="001B214A">
        <w:rPr>
          <w:rFonts w:ascii="UN-Abhaya" w:hAnsi="UN-Abhaya" w:hint="cs"/>
          <w:b/>
          <w:bCs/>
          <w:cs/>
        </w:rPr>
        <w:t>රො</w:t>
      </w:r>
      <w:r w:rsidR="00844584" w:rsidRPr="001B214A">
        <w:rPr>
          <w:rFonts w:ascii="UN-Abhaya" w:hAnsi="UN-Abhaya"/>
          <w:b/>
          <w:bCs/>
          <w:cs/>
        </w:rPr>
        <w:t>පො අ</w:t>
      </w:r>
      <w:r w:rsidR="00844584" w:rsidRPr="001B214A">
        <w:rPr>
          <w:rFonts w:ascii="UN-Abhaya" w:hAnsi="UN-Abhaya" w:hint="cs"/>
          <w:b/>
          <w:bCs/>
          <w:cs/>
        </w:rPr>
        <w:t>ත්තමනතා”</w:t>
      </w:r>
      <w:r w:rsidR="00844584" w:rsidRPr="001B214A">
        <w:rPr>
          <w:rFonts w:ascii="UN-Abhaya" w:hAnsi="UN-Abhaya" w:hint="cs"/>
          <w:cs/>
        </w:rPr>
        <w:t xml:space="preserve"> ය</w:t>
      </w:r>
      <w:r w:rsidR="00844584" w:rsidRPr="001B214A">
        <w:rPr>
          <w:rFonts w:ascii="UN-Abhaya" w:hAnsi="UN-Abhaya"/>
          <w:cs/>
        </w:rPr>
        <w:t xml:space="preserve">නු එය පැහැදිලි කළ සැටි යි. මේ හැම පදයකින් අධිවාසනා </w:t>
      </w:r>
      <w:r w:rsidR="003263ED">
        <w:rPr>
          <w:rFonts w:ascii="UN-Abhaya" w:hAnsi="UN-Abhaya"/>
          <w:cs/>
        </w:rPr>
        <w:t>ක්‍ෂා</w:t>
      </w:r>
      <w:r w:rsidR="00844584" w:rsidRPr="001B214A">
        <w:rPr>
          <w:rFonts w:ascii="UN-Abhaya" w:hAnsi="UN-Abhaya"/>
          <w:cs/>
        </w:rPr>
        <w:t>න්තිය කිය වේ. අනුන් විසින් කරන කියන නුරු</w:t>
      </w:r>
      <w:r w:rsidR="00844584" w:rsidRPr="001B214A">
        <w:rPr>
          <w:rFonts w:ascii="UN-Abhaya" w:hAnsi="UN-Abhaya" w:hint="cs"/>
          <w:cs/>
        </w:rPr>
        <w:t>ස්නා</w:t>
      </w:r>
      <w:r w:rsidR="00844584" w:rsidRPr="001B214A">
        <w:rPr>
          <w:rFonts w:ascii="UN-Abhaya" w:hAnsi="UN-Abhaya"/>
          <w:cs/>
        </w:rPr>
        <w:t xml:space="preserve"> දෙයට එකට එක නො කොට පළි නො ගෙණ ඒ හැම එකක් තමන් පිටට ගෙණ විසීම ඇණුම් බැණුම් ආදියෙන් අනුන්ගේ ඇ</w:t>
      </w:r>
      <w:r w:rsidR="00844584" w:rsidRPr="001B214A">
        <w:rPr>
          <w:rFonts w:ascii="UN-Abhaya" w:hAnsi="UN-Abhaya" w:hint="cs"/>
          <w:cs/>
        </w:rPr>
        <w:t>ස්හි</w:t>
      </w:r>
      <w:r w:rsidR="00844584" w:rsidRPr="001B214A">
        <w:rPr>
          <w:rFonts w:ascii="UN-Abhaya" w:hAnsi="UN-Abhaya"/>
          <w:cs/>
        </w:rPr>
        <w:t xml:space="preserve"> කඳුලු නො උපදවා නො කිපී විසීම හැම එකක් කෙරෙහි වෛර නැති ව සතුටු සිතින් යුක්ත ව විසීම ඉවසීමය යි</w:t>
      </w:r>
      <w:bookmarkEnd w:id="2"/>
      <w:r w:rsidR="00844584" w:rsidRPr="001B214A">
        <w:rPr>
          <w:rFonts w:ascii="UN-Abhaya" w:hAnsi="UN-Abhaya"/>
          <w:cs/>
        </w:rPr>
        <w:t xml:space="preserve"> ඒ පද සමූහයෙන් වඩ වඩාත් පැහැදිලි කළහ. </w:t>
      </w:r>
    </w:p>
    <w:p w14:paraId="48396EF4" w14:textId="2CE44304"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hint="cs"/>
          <w:b/>
          <w:bCs/>
          <w:cs/>
        </w:rPr>
        <w:t>ඛ</w:t>
      </w:r>
      <w:r w:rsidR="00844584" w:rsidRPr="001B214A">
        <w:rPr>
          <w:rFonts w:ascii="UN-Abhaya" w:hAnsi="UN-Abhaya"/>
          <w:b/>
          <w:bCs/>
          <w:cs/>
        </w:rPr>
        <w:t>මතීති = ඛන</w:t>
      </w:r>
      <w:r w:rsidR="00844584" w:rsidRPr="001B214A">
        <w:rPr>
          <w:rFonts w:ascii="UN-Abhaya" w:hAnsi="UN-Abhaya" w:hint="cs"/>
          <w:b/>
          <w:bCs/>
          <w:cs/>
        </w:rPr>
        <w:t>්</w:t>
      </w:r>
      <w:r w:rsidR="00844584" w:rsidRPr="001B214A">
        <w:rPr>
          <w:rFonts w:ascii="UN-Abhaya" w:hAnsi="UN-Abhaya"/>
          <w:b/>
          <w:bCs/>
          <w:cs/>
        </w:rPr>
        <w:t>ති</w:t>
      </w:r>
      <w:r w:rsidR="00844584" w:rsidRPr="001B214A">
        <w:rPr>
          <w:rFonts w:ascii="UN-Abhaya" w:hAnsi="UN-Abhaya"/>
          <w:b/>
          <w:bCs/>
        </w:rPr>
        <w:t xml:space="preserve">, </w:t>
      </w:r>
      <w:r w:rsidR="001A7531">
        <w:rPr>
          <w:rFonts w:ascii="UN-Abhaya" w:hAnsi="UN-Abhaya" w:hint="cs"/>
          <w:b/>
          <w:bCs/>
          <w:cs/>
        </w:rPr>
        <w:t>ඛ</w:t>
      </w:r>
      <w:r w:rsidR="00844584" w:rsidRPr="001B214A">
        <w:rPr>
          <w:rFonts w:ascii="UN-Abhaya" w:hAnsi="UN-Abhaya"/>
          <w:b/>
          <w:bCs/>
          <w:cs/>
        </w:rPr>
        <w:t>මන</w:t>
      </w:r>
      <w:r w:rsidR="00844584" w:rsidRPr="001B214A">
        <w:rPr>
          <w:rFonts w:ascii="UN-Abhaya" w:hAnsi="UN-Abhaya" w:hint="cs"/>
          <w:b/>
          <w:bCs/>
          <w:cs/>
        </w:rPr>
        <w:t>ං</w:t>
      </w:r>
      <w:r w:rsidR="00844584" w:rsidRPr="001B214A">
        <w:rPr>
          <w:rFonts w:ascii="UN-Abhaya" w:hAnsi="UN-Abhaya"/>
          <w:b/>
          <w:bCs/>
          <w:cs/>
        </w:rPr>
        <w:t xml:space="preserve"> = </w:t>
      </w:r>
      <w:r w:rsidR="00844584" w:rsidRPr="001B214A">
        <w:rPr>
          <w:rFonts w:ascii="UN-Abhaya" w:hAnsi="UN-Abhaya" w:hint="cs"/>
          <w:b/>
          <w:bCs/>
          <w:cs/>
        </w:rPr>
        <w:t>ඛ</w:t>
      </w:r>
      <w:r w:rsidR="00844584" w:rsidRPr="001B214A">
        <w:rPr>
          <w:rFonts w:ascii="UN-Abhaya" w:hAnsi="UN-Abhaya"/>
          <w:b/>
          <w:bCs/>
          <w:cs/>
        </w:rPr>
        <w:t>න</w:t>
      </w:r>
      <w:r w:rsidR="00844584" w:rsidRPr="001B214A">
        <w:rPr>
          <w:rFonts w:ascii="UN-Abhaya" w:hAnsi="UN-Abhaya" w:hint="cs"/>
          <w:b/>
          <w:bCs/>
          <w:cs/>
        </w:rPr>
        <w:t>්</w:t>
      </w:r>
      <w:r w:rsidR="00844584" w:rsidRPr="001B214A">
        <w:rPr>
          <w:rFonts w:ascii="UN-Abhaya" w:hAnsi="UN-Abhaya"/>
          <w:b/>
          <w:bCs/>
          <w:cs/>
        </w:rPr>
        <w:t>ති</w:t>
      </w:r>
      <w:r w:rsidR="001A7531">
        <w:rPr>
          <w:rFonts w:ascii="UN-Abhaya" w:hAnsi="UN-Abhaya"/>
          <w:b/>
          <w:bCs/>
        </w:rPr>
        <w:t>”</w:t>
      </w:r>
      <w:r w:rsidR="00844584" w:rsidRPr="001B214A">
        <w:rPr>
          <w:rFonts w:ascii="UN-Abhaya" w:hAnsi="UN-Abhaya"/>
          <w:cs/>
        </w:rPr>
        <w:t xml:space="preserve"> යනු විවරණ යි. ඉවසානු යි </w:t>
      </w:r>
      <w:r w:rsidR="00844584" w:rsidRPr="001B214A">
        <w:rPr>
          <w:rFonts w:ascii="UN-Abhaya" w:hAnsi="UN-Abhaya"/>
          <w:b/>
          <w:bCs/>
          <w:cs/>
        </w:rPr>
        <w:t>ඛන</w:t>
      </w:r>
      <w:r w:rsidR="00844584" w:rsidRPr="001B214A">
        <w:rPr>
          <w:rFonts w:ascii="UN-Abhaya" w:hAnsi="UN-Abhaya" w:hint="cs"/>
          <w:b/>
          <w:bCs/>
          <w:cs/>
        </w:rPr>
        <w:t>්ති</w:t>
      </w:r>
      <w:r w:rsidR="00844584" w:rsidRPr="001B214A">
        <w:rPr>
          <w:rFonts w:ascii="UN-Abhaya" w:hAnsi="UN-Abhaya"/>
          <w:cs/>
        </w:rPr>
        <w:t xml:space="preserve"> නම්. ඉවසීම </w:t>
      </w:r>
      <w:r w:rsidR="00844584" w:rsidRPr="000030E4">
        <w:rPr>
          <w:rFonts w:ascii="UN-Abhaya" w:hAnsi="UN-Abhaya" w:hint="cs"/>
          <w:b/>
          <w:bCs/>
          <w:cs/>
        </w:rPr>
        <w:t>ඛන්</w:t>
      </w:r>
      <w:r w:rsidR="00844584" w:rsidRPr="000030E4">
        <w:rPr>
          <w:rFonts w:ascii="UN-Abhaya" w:hAnsi="UN-Abhaya"/>
          <w:b/>
          <w:bCs/>
          <w:cs/>
        </w:rPr>
        <w:t>ති</w:t>
      </w:r>
      <w:r w:rsidR="00844584" w:rsidRPr="001B214A">
        <w:rPr>
          <w:rFonts w:ascii="UN-Abhaya" w:hAnsi="UN-Abhaya"/>
          <w:cs/>
        </w:rPr>
        <w:t xml:space="preserve"> නම් වා. පාරමීභාවයට ය</w:t>
      </w:r>
      <w:r w:rsidR="00844584" w:rsidRPr="001B214A">
        <w:rPr>
          <w:rFonts w:ascii="UN-Abhaya" w:hAnsi="UN-Abhaya" w:hint="cs"/>
          <w:cs/>
        </w:rPr>
        <w:t>න්</w:t>
      </w:r>
      <w:r w:rsidR="00844584" w:rsidRPr="001B214A">
        <w:rPr>
          <w:rFonts w:ascii="UN-Abhaya" w:hAnsi="UN-Abhaya"/>
          <w:cs/>
        </w:rPr>
        <w:t>නී ද මෝ ය. ඉවසීම මෙහි ල</w:t>
      </w:r>
      <w:r w:rsidR="00DB5973">
        <w:rPr>
          <w:rFonts w:ascii="UN-Abhaya" w:hAnsi="UN-Abhaya"/>
          <w:cs/>
        </w:rPr>
        <w:t>ක්‍ෂ</w:t>
      </w:r>
      <w:r w:rsidR="00844584" w:rsidRPr="001B214A">
        <w:rPr>
          <w:rFonts w:ascii="UN-Abhaya" w:hAnsi="UN-Abhaya"/>
          <w:cs/>
        </w:rPr>
        <w:t>ණ ය. හොඳ නො හොඳ දරා ගැණීම මෙයින් කෙරෙන්නේ ය. අවිරුද්ධභාවය මෙහි වැට</w:t>
      </w:r>
      <w:r w:rsidR="00844584" w:rsidRPr="001B214A">
        <w:rPr>
          <w:rFonts w:ascii="UN-Abhaya" w:hAnsi="UN-Abhaya" w:hint="cs"/>
          <w:cs/>
        </w:rPr>
        <w:t>හී</w:t>
      </w:r>
      <w:r w:rsidR="00844584" w:rsidRPr="001B214A">
        <w:rPr>
          <w:rFonts w:ascii="UN-Abhaya" w:hAnsi="UN-Abhaya"/>
          <w:cs/>
        </w:rPr>
        <w:t>ම ය. ආස</w:t>
      </w:r>
      <w:r w:rsidR="00844584" w:rsidRPr="001B214A">
        <w:rPr>
          <w:rFonts w:ascii="UN-Abhaya" w:hAnsi="UN-Abhaya" w:hint="cs"/>
          <w:cs/>
        </w:rPr>
        <w:t>න්න</w:t>
      </w:r>
      <w:r w:rsidR="00844584" w:rsidRPr="001B214A">
        <w:rPr>
          <w:rFonts w:ascii="UN-Abhaya" w:hAnsi="UN-Abhaya"/>
          <w:cs/>
        </w:rPr>
        <w:t>ය ඇති සැටි දැකීම ය. ඇති සැටි දකින්නාහට ඉවසිය හැකි ය. ඉවසීමෙන් කෙරෙණුයේ හැම හොඳ නො හොඳක් ම තමන් පිට නගා ගැණ</w:t>
      </w:r>
      <w:r w:rsidR="00844584" w:rsidRPr="001B214A">
        <w:rPr>
          <w:rFonts w:ascii="UN-Abhaya" w:hAnsi="UN-Abhaya" w:hint="cs"/>
          <w:cs/>
          <w:lang w:val="en-GB"/>
        </w:rPr>
        <w:t>ී</w:t>
      </w:r>
      <w:r w:rsidR="00844584" w:rsidRPr="001B214A">
        <w:rPr>
          <w:rFonts w:ascii="UN-Abhaya" w:hAnsi="UN-Abhaya"/>
          <w:cs/>
        </w:rPr>
        <w:t>ම ය. වී</w:t>
      </w:r>
      <w:r w:rsidR="00501FB4">
        <w:rPr>
          <w:rFonts w:ascii="UN-Abhaya" w:hAnsi="UN-Abhaya"/>
          <w:cs/>
        </w:rPr>
        <w:t>ර්‍ය්‍යය</w:t>
      </w:r>
      <w:r w:rsidR="00844584" w:rsidRPr="001B214A">
        <w:rPr>
          <w:rFonts w:ascii="UN-Abhaya" w:hAnsi="UN-Abhaya"/>
          <w:cs/>
        </w:rPr>
        <w:t xml:space="preserve"> නිසා මෙය සිදු වන්නේ ය. වී</w:t>
      </w:r>
      <w:r w:rsidR="00501FB4">
        <w:rPr>
          <w:rFonts w:ascii="UN-Abhaya" w:hAnsi="UN-Abhaya"/>
          <w:cs/>
        </w:rPr>
        <w:t>ර්‍ය්‍යය</w:t>
      </w:r>
      <w:r w:rsidR="00844584" w:rsidRPr="001B214A">
        <w:rPr>
          <w:rFonts w:ascii="UN-Abhaya" w:hAnsi="UN-Abhaya"/>
          <w:cs/>
        </w:rPr>
        <w:t>ය ඇ</w:t>
      </w:r>
      <w:r w:rsidR="00844584" w:rsidRPr="001B214A">
        <w:rPr>
          <w:rFonts w:ascii="UN-Abhaya" w:hAnsi="UN-Abhaya" w:hint="cs"/>
          <w:cs/>
        </w:rPr>
        <w:t>ත්</w:t>
      </w:r>
      <w:r w:rsidR="00844584" w:rsidRPr="001B214A">
        <w:rPr>
          <w:rFonts w:ascii="UN-Abhaya" w:hAnsi="UN-Abhaya"/>
          <w:cs/>
        </w:rPr>
        <w:t xml:space="preserve">තහුට ඒ ඒ </w:t>
      </w:r>
      <w:r w:rsidR="0003542E">
        <w:rPr>
          <w:rFonts w:ascii="UN-Abhaya" w:hAnsi="UN-Abhaya"/>
          <w:cs/>
        </w:rPr>
        <w:t>සත්ත්‍ව</w:t>
      </w:r>
      <w:r w:rsidR="00844584" w:rsidRPr="001B214A">
        <w:rPr>
          <w:rFonts w:ascii="UN-Abhaya" w:hAnsi="UN-Abhaya"/>
          <w:cs/>
        </w:rPr>
        <w:t xml:space="preserve">යන්ගෙන් හා </w:t>
      </w:r>
      <w:r w:rsidR="00844584" w:rsidRPr="001B214A">
        <w:rPr>
          <w:rFonts w:ascii="UN-Abhaya" w:hAnsi="UN-Abhaya"/>
          <w:cs/>
        </w:rPr>
        <w:lastRenderedPageBreak/>
        <w:t>අවු සුළං ආදියෙන් සිදු වන හැම ගැහටක් ඉවසිය හැකි ය. වී</w:t>
      </w:r>
      <w:r w:rsidR="00501FB4">
        <w:rPr>
          <w:rFonts w:ascii="UN-Abhaya" w:hAnsi="UN-Abhaya"/>
          <w:cs/>
        </w:rPr>
        <w:t>ර්‍ය්‍යය</w:t>
      </w:r>
      <w:r w:rsidR="00844584" w:rsidRPr="001B214A">
        <w:rPr>
          <w:rFonts w:ascii="UN-Abhaya" w:hAnsi="UN-Abhaya"/>
          <w:cs/>
        </w:rPr>
        <w:t xml:space="preserve"> ඇත්තහුට ඉවසීම අවශ්‍යයෙන් තිබිය යුතු ය. </w:t>
      </w:r>
      <w:r w:rsidR="007C621B">
        <w:rPr>
          <w:rFonts w:ascii="UN-Abhaya" w:hAnsi="UN-Abhaya"/>
          <w:cs/>
        </w:rPr>
        <w:t>වීර්‍ය්‍ය</w:t>
      </w:r>
      <w:r w:rsidR="00844584" w:rsidRPr="001B214A">
        <w:rPr>
          <w:rFonts w:ascii="UN-Abhaya" w:hAnsi="UN-Abhaya"/>
          <w:cs/>
        </w:rPr>
        <w:t xml:space="preserve">වත්හුගේ ඉවසීම ම ප්‍රශස්ත ය. උසස් ය. යම් යම් දුබල කම් නිසා කෙරෙණ ඉවසීම නියම ඉවසීමෙක් නො වේ. එය බැරි කම් නිසා නො සිතා නො බලා කෙරෙන්නේ ය. බලවත්හුගේ ඉවසීමය ඉවසීම. </w:t>
      </w:r>
    </w:p>
    <w:p w14:paraId="5E6250F8" w14:textId="0390D430" w:rsidR="00844584" w:rsidRPr="001B214A" w:rsidRDefault="00C4684C" w:rsidP="00A7171B">
      <w:pPr>
        <w:pStyle w:val="Style2"/>
      </w:pPr>
      <w:r>
        <w:t>“</w:t>
      </w:r>
      <w:r w:rsidR="00844584" w:rsidRPr="001B214A">
        <w:rPr>
          <w:cs/>
        </w:rPr>
        <w:t>යො හවෙ බලවා සන්ත</w:t>
      </w:r>
      <w:r w:rsidR="00A7171B">
        <w:rPr>
          <w:rFonts w:hint="cs"/>
          <w:cs/>
        </w:rPr>
        <w:t>ො</w:t>
      </w:r>
      <w:r w:rsidR="00844584" w:rsidRPr="001B214A">
        <w:rPr>
          <w:cs/>
        </w:rPr>
        <w:t xml:space="preserve"> දුබ</w:t>
      </w:r>
      <w:r w:rsidR="00844584" w:rsidRPr="001B214A">
        <w:rPr>
          <w:rFonts w:hint="cs"/>
          <w:cs/>
        </w:rPr>
        <w:t>්</w:t>
      </w:r>
      <w:r w:rsidR="00844584" w:rsidRPr="001B214A">
        <w:rPr>
          <w:cs/>
        </w:rPr>
        <w:t>බල</w:t>
      </w:r>
      <w:r w:rsidR="00844584" w:rsidRPr="001B214A">
        <w:rPr>
          <w:rFonts w:hint="cs"/>
          <w:cs/>
        </w:rPr>
        <w:t>ස්</w:t>
      </w:r>
      <w:r w:rsidR="00844584" w:rsidRPr="001B214A">
        <w:rPr>
          <w:cs/>
        </w:rPr>
        <w:t>ස තිතික්ඛති</w:t>
      </w:r>
      <w:r w:rsidR="00A7171B">
        <w:rPr>
          <w:rFonts w:hint="cs"/>
          <w:cs/>
        </w:rPr>
        <w:t>,</w:t>
      </w:r>
      <w:r w:rsidR="00844584" w:rsidRPr="001B214A">
        <w:t xml:space="preserve"> </w:t>
      </w:r>
    </w:p>
    <w:p w14:paraId="7CC91B1F" w14:textId="08AE4D7B" w:rsidR="00844584" w:rsidRPr="001B214A" w:rsidRDefault="00844584" w:rsidP="00A7171B">
      <w:pPr>
        <w:pStyle w:val="Style2"/>
      </w:pPr>
      <w:r w:rsidRPr="001B214A">
        <w:rPr>
          <w:cs/>
        </w:rPr>
        <w:t>තමානු පරමං ඛ</w:t>
      </w:r>
      <w:r w:rsidRPr="001B214A">
        <w:rPr>
          <w:rFonts w:hint="cs"/>
          <w:cs/>
        </w:rPr>
        <w:t>න්</w:t>
      </w:r>
      <w:r w:rsidRPr="001B214A">
        <w:rPr>
          <w:cs/>
        </w:rPr>
        <w:t xml:space="preserve">තිං නිච්චං </w:t>
      </w:r>
      <w:r w:rsidRPr="001B214A">
        <w:rPr>
          <w:rFonts w:hint="cs"/>
          <w:cs/>
        </w:rPr>
        <w:t>ඛ</w:t>
      </w:r>
      <w:r w:rsidRPr="001B214A">
        <w:rPr>
          <w:cs/>
        </w:rPr>
        <w:t>මති දු</w:t>
      </w:r>
      <w:r w:rsidRPr="001B214A">
        <w:rPr>
          <w:rFonts w:hint="cs"/>
          <w:cs/>
        </w:rPr>
        <w:t>බ්බ</w:t>
      </w:r>
      <w:r w:rsidRPr="001B214A">
        <w:rPr>
          <w:cs/>
        </w:rPr>
        <w:t>ලො</w:t>
      </w:r>
      <w:r w:rsidR="00A7171B">
        <w:t>”</w:t>
      </w:r>
      <w:r w:rsidRPr="001B214A">
        <w:t xml:space="preserve"> </w:t>
      </w:r>
    </w:p>
    <w:p w14:paraId="6AB2CA49" w14:textId="77777777" w:rsidR="00A7171B" w:rsidRDefault="00844584" w:rsidP="00E6712B">
      <w:pPr>
        <w:spacing w:line="276" w:lineRule="auto"/>
        <w:rPr>
          <w:rFonts w:ascii="UN-Abhaya" w:hAnsi="UN-Abhaya"/>
        </w:rPr>
      </w:pPr>
      <w:r w:rsidRPr="001B214A">
        <w:rPr>
          <w:rFonts w:ascii="UN-Abhaya" w:hAnsi="UN-Abhaya"/>
          <w:cs/>
        </w:rPr>
        <w:t>යනු ද</w:t>
      </w:r>
      <w:r w:rsidRPr="001B214A">
        <w:rPr>
          <w:rFonts w:ascii="UN-Abhaya" w:hAnsi="UN-Abhaya" w:hint="cs"/>
          <w:cs/>
        </w:rPr>
        <w:t>න්</w:t>
      </w:r>
      <w:r w:rsidRPr="001B214A">
        <w:rPr>
          <w:rFonts w:ascii="UN-Abhaya" w:hAnsi="UN-Abhaya"/>
          <w:cs/>
        </w:rPr>
        <w:t xml:space="preserve">නේ ය. </w:t>
      </w:r>
    </w:p>
    <w:p w14:paraId="28255C2E" w14:textId="3E7C3D89" w:rsidR="00844584" w:rsidRDefault="00C4684C" w:rsidP="00E6712B">
      <w:pPr>
        <w:spacing w:line="276" w:lineRule="auto"/>
        <w:rPr>
          <w:rFonts w:ascii="UN-Abhaya" w:hAnsi="UN-Abhaya"/>
        </w:rPr>
      </w:pPr>
      <w:r>
        <w:rPr>
          <w:rFonts w:ascii="UN-Abhaya" w:hAnsi="UN-Abhaya"/>
        </w:rPr>
        <w:t>“</w:t>
      </w:r>
      <w:r w:rsidR="00844584" w:rsidRPr="001B214A">
        <w:rPr>
          <w:rFonts w:ascii="UN-Abhaya" w:hAnsi="UN-Abhaya"/>
          <w:cs/>
        </w:rPr>
        <w:t>සොරෙක් වෙහි</w:t>
      </w:r>
      <w:r w:rsidR="00844584" w:rsidRPr="001B214A">
        <w:rPr>
          <w:rFonts w:ascii="UN-Abhaya" w:hAnsi="UN-Abhaya"/>
        </w:rPr>
        <w:t xml:space="preserve">, </w:t>
      </w:r>
      <w:r w:rsidR="00844584" w:rsidRPr="001B214A">
        <w:rPr>
          <w:rFonts w:ascii="UN-Abhaya" w:hAnsi="UN-Abhaya"/>
          <w:cs/>
        </w:rPr>
        <w:t>මෝඩයෙක් වෙහි</w:t>
      </w:r>
      <w:r w:rsidR="00844584" w:rsidRPr="001B214A">
        <w:rPr>
          <w:rFonts w:ascii="UN-Abhaya" w:hAnsi="UN-Abhaya"/>
        </w:rPr>
        <w:t xml:space="preserve">, </w:t>
      </w:r>
      <w:r w:rsidR="00844584" w:rsidRPr="001B214A">
        <w:rPr>
          <w:rFonts w:ascii="UN-Abhaya" w:hAnsi="UN-Abhaya"/>
          <w:cs/>
        </w:rPr>
        <w:t>ඔටුවෙක් වෙහි</w:t>
      </w:r>
      <w:r w:rsidR="00844584" w:rsidRPr="001B214A">
        <w:rPr>
          <w:rFonts w:ascii="UN-Abhaya" w:hAnsi="UN-Abhaya"/>
        </w:rPr>
        <w:t xml:space="preserve">, </w:t>
      </w:r>
      <w:r w:rsidR="00844584" w:rsidRPr="001B214A">
        <w:rPr>
          <w:rFonts w:ascii="UN-Abhaya" w:hAnsi="UN-Abhaya"/>
          <w:cs/>
        </w:rPr>
        <w:t>ගොනෙක් වෙහි</w:t>
      </w:r>
      <w:r w:rsidR="00844584" w:rsidRPr="001B214A">
        <w:rPr>
          <w:rFonts w:ascii="UN-Abhaya" w:hAnsi="UN-Abhaya"/>
        </w:rPr>
        <w:t xml:space="preserve">, </w:t>
      </w:r>
      <w:r w:rsidR="00844584" w:rsidRPr="001B214A">
        <w:rPr>
          <w:rFonts w:ascii="UN-Abhaya" w:hAnsi="UN-Abhaya"/>
          <w:cs/>
        </w:rPr>
        <w:t>කොටළුවෙක් වෙහි</w:t>
      </w:r>
      <w:r w:rsidR="00844584" w:rsidRPr="001B214A">
        <w:rPr>
          <w:rFonts w:ascii="UN-Abhaya" w:hAnsi="UN-Abhaya"/>
        </w:rPr>
        <w:t xml:space="preserve">, </w:t>
      </w:r>
      <w:r w:rsidR="00844584" w:rsidRPr="001B214A">
        <w:rPr>
          <w:rFonts w:ascii="UN-Abhaya" w:hAnsi="UN-Abhaya"/>
          <w:cs/>
        </w:rPr>
        <w:t>තිරිසනෙක් වෙහි</w:t>
      </w:r>
      <w:r w:rsidR="00844584" w:rsidRPr="001B214A">
        <w:rPr>
          <w:rFonts w:ascii="UN-Abhaya" w:hAnsi="UN-Abhaya"/>
        </w:rPr>
        <w:t xml:space="preserve">, </w:t>
      </w:r>
      <w:r w:rsidR="00844584" w:rsidRPr="001B214A">
        <w:rPr>
          <w:rFonts w:ascii="UN-Abhaya" w:hAnsi="UN-Abhaya"/>
          <w:cs/>
        </w:rPr>
        <w:t>නැත තට සුගතියෙක්</w:t>
      </w:r>
      <w:r w:rsidR="00844584" w:rsidRPr="001B214A">
        <w:rPr>
          <w:rFonts w:ascii="UN-Abhaya" w:hAnsi="UN-Abhaya"/>
        </w:rPr>
        <w:t xml:space="preserve">, </w:t>
      </w:r>
      <w:r w:rsidR="00844584" w:rsidRPr="001B214A">
        <w:rPr>
          <w:rFonts w:ascii="UN-Abhaya" w:hAnsi="UN-Abhaya"/>
          <w:cs/>
        </w:rPr>
        <w:t>තා දුගතිය ම කැමැති විය යුතුය</w:t>
      </w:r>
      <w:r w:rsidR="00FF3DC5">
        <w:rPr>
          <w:rFonts w:ascii="UN-Abhaya" w:hAnsi="UN-Abhaya"/>
        </w:rPr>
        <w:t>”</w:t>
      </w:r>
      <w:r w:rsidR="00844584" w:rsidRPr="001B214A">
        <w:rPr>
          <w:rFonts w:ascii="UN-Abhaya" w:hAnsi="UN-Abhaya"/>
          <w:cs/>
        </w:rPr>
        <w:t xml:space="preserve"> යනාදින් දශ අක්‍ර</w:t>
      </w:r>
      <w:r w:rsidR="00FF3DC5">
        <w:rPr>
          <w:rFonts w:ascii="UN-Abhaya" w:hAnsi="UN-Abhaya" w:hint="cs"/>
          <w:cs/>
        </w:rPr>
        <w:t>ෝ</w:t>
      </w:r>
      <w:r w:rsidR="00844584" w:rsidRPr="001B214A">
        <w:rPr>
          <w:rFonts w:ascii="UN-Abhaya" w:hAnsi="UN-Abhaya"/>
          <w:cs/>
        </w:rPr>
        <w:t>ශ වස්තුන්ගෙන් ආ</w:t>
      </w:r>
      <w:r w:rsidR="00844584" w:rsidRPr="001B214A">
        <w:rPr>
          <w:rFonts w:ascii="UN-Abhaya" w:hAnsi="UN-Abhaya" w:hint="cs"/>
          <w:cs/>
        </w:rPr>
        <w:t>ක්‍රෝ</w:t>
      </w:r>
      <w:r w:rsidR="00844584" w:rsidRPr="001B214A">
        <w:rPr>
          <w:rFonts w:ascii="UN-Abhaya" w:hAnsi="UN-Abhaya"/>
          <w:cs/>
        </w:rPr>
        <w:t>ශ කරණවිට හා අවූ සුළං මැසි මදුරු සප් සාපවස් ආදියෙන් උපදනා දුක්ඛව</w:t>
      </w:r>
      <w:r w:rsidR="00FF3DC5">
        <w:rPr>
          <w:rFonts w:ascii="UN-Abhaya" w:hAnsi="UN-Abhaya" w:hint="cs"/>
          <w:cs/>
        </w:rPr>
        <w:t>ේ</w:t>
      </w:r>
      <w:r w:rsidR="00844584" w:rsidRPr="001B214A">
        <w:rPr>
          <w:rFonts w:ascii="UN-Abhaya" w:hAnsi="UN-Abhaya"/>
          <w:cs/>
        </w:rPr>
        <w:t>දනා පැමිණිවිට හා ඉවසනු ද උතුම</w:t>
      </w:r>
      <w:r w:rsidR="00FF3DC5">
        <w:rPr>
          <w:rFonts w:ascii="UN-Abhaya" w:hAnsi="UN-Abhaya" w:hint="cs"/>
          <w:cs/>
        </w:rPr>
        <w:t>න්</w:t>
      </w:r>
      <w:r w:rsidR="00844584" w:rsidRPr="001B214A">
        <w:rPr>
          <w:rFonts w:ascii="UN-Abhaya" w:hAnsi="UN-Abhaya"/>
          <w:cs/>
        </w:rPr>
        <w:t xml:space="preserve">ගේ ස්වභාව ය යි. </w:t>
      </w:r>
    </w:p>
    <w:p w14:paraId="3C4E2A7A" w14:textId="597ED317" w:rsidR="00844584" w:rsidRDefault="00844584" w:rsidP="00E6712B">
      <w:pPr>
        <w:spacing w:line="276" w:lineRule="auto"/>
        <w:rPr>
          <w:rFonts w:ascii="UN-Abhaya" w:hAnsi="UN-Abhaya"/>
        </w:rPr>
      </w:pPr>
      <w:r w:rsidRPr="001B214A">
        <w:rPr>
          <w:rFonts w:ascii="UN-Abhaya" w:hAnsi="UN-Abhaya"/>
          <w:cs/>
        </w:rPr>
        <w:t xml:space="preserve">මේ එක් උතුමකු ඉවසූ සැටි:- </w:t>
      </w:r>
      <w:r w:rsidRPr="001B214A">
        <w:rPr>
          <w:rFonts w:ascii="UN-Abhaya" w:hAnsi="UN-Abhaya"/>
          <w:b/>
          <w:bCs/>
          <w:cs/>
        </w:rPr>
        <w:t>ල</w:t>
      </w:r>
      <w:r w:rsidR="001E02A6">
        <w:rPr>
          <w:rFonts w:ascii="UN-Abhaya" w:hAnsi="UN-Abhaya" w:hint="cs"/>
          <w:b/>
          <w:bCs/>
          <w:cs/>
        </w:rPr>
        <w:t>ෝ</w:t>
      </w:r>
      <w:r w:rsidRPr="001B214A">
        <w:rPr>
          <w:rFonts w:ascii="UN-Abhaya" w:hAnsi="UN-Abhaya"/>
          <w:b/>
          <w:bCs/>
          <w:cs/>
        </w:rPr>
        <w:t>මසනාග</w:t>
      </w:r>
      <w:r w:rsidRPr="001B214A">
        <w:rPr>
          <w:rFonts w:ascii="UN-Abhaya" w:hAnsi="UN-Abhaya"/>
          <w:cs/>
        </w:rPr>
        <w:t xml:space="preserve"> මහාතෙරණුවෝ </w:t>
      </w:r>
      <w:r w:rsidRPr="001B214A">
        <w:rPr>
          <w:rFonts w:ascii="UN-Abhaya" w:hAnsi="UN-Abhaya"/>
          <w:b/>
          <w:bCs/>
          <w:cs/>
        </w:rPr>
        <w:t>සෑගිරියෙහි පිය</w:t>
      </w:r>
      <w:r w:rsidR="001E02A6">
        <w:rPr>
          <w:rFonts w:ascii="UN-Abhaya" w:hAnsi="UN-Abhaya" w:hint="cs"/>
          <w:b/>
          <w:bCs/>
          <w:cs/>
        </w:rPr>
        <w:t>ඟු</w:t>
      </w:r>
      <w:r w:rsidRPr="001B214A">
        <w:rPr>
          <w:rFonts w:ascii="UN-Abhaya" w:hAnsi="UN-Abhaya"/>
          <w:cs/>
        </w:rPr>
        <w:t xml:space="preserve"> ගුහාවෙහි පධානඝරයෙහි වැඩ වසන සේක් නවම් මැදින් දෙමස අතර හිම වැටෙන අට දවසෙහි ලෝකන්තරික නරකය සිහි කොට කමටහන් නො හැර එලිමහනෙහි කල් ගෙවූහ. එ</w:t>
      </w:r>
      <w:r w:rsidRPr="001B214A">
        <w:rPr>
          <w:rFonts w:ascii="UN-Abhaya" w:hAnsi="UN-Abhaya" w:hint="cs"/>
          <w:cs/>
        </w:rPr>
        <w:t>සේ</w:t>
      </w:r>
      <w:r w:rsidRPr="001B214A">
        <w:rPr>
          <w:rFonts w:ascii="UN-Abhaya" w:hAnsi="UN-Abhaya"/>
          <w:cs/>
        </w:rPr>
        <w:t xml:space="preserve"> ම උන්වහන්සේ දැඩි වූ උෂ</w:t>
      </w:r>
      <w:r w:rsidRPr="001B214A">
        <w:rPr>
          <w:rFonts w:ascii="UN-Abhaya" w:hAnsi="UN-Abhaya" w:hint="cs"/>
          <w:cs/>
        </w:rPr>
        <w:t>්ණ</w:t>
      </w:r>
      <w:r w:rsidRPr="001B214A">
        <w:rPr>
          <w:rFonts w:ascii="UN-Abhaya" w:hAnsi="UN-Abhaya"/>
          <w:cs/>
        </w:rPr>
        <w:t>යද ඉවසූහ. ඝ</w:t>
      </w:r>
      <w:r w:rsidR="00FB0612">
        <w:rPr>
          <w:rFonts w:ascii="UN-Abhaya" w:hAnsi="UN-Abhaya" w:hint="cs"/>
          <w:cs/>
        </w:rPr>
        <w:t>ර්‍ම</w:t>
      </w:r>
      <w:r w:rsidRPr="001B214A">
        <w:rPr>
          <w:rFonts w:ascii="UN-Abhaya" w:hAnsi="UN-Abhaya"/>
          <w:cs/>
        </w:rPr>
        <w:t xml:space="preserve">කාලයෙහි බතින් පසු කමටහන් මෙනෙහි කරමින් සක්මන් කළහ. </w:t>
      </w:r>
      <w:r w:rsidR="001E02A6">
        <w:rPr>
          <w:rFonts w:ascii="UN-Abhaya" w:hAnsi="UN-Abhaya" w:hint="cs"/>
          <w:cs/>
        </w:rPr>
        <w:t>ඒ</w:t>
      </w:r>
      <w:r w:rsidRPr="001B214A">
        <w:rPr>
          <w:rFonts w:ascii="UN-Abhaya" w:hAnsi="UN-Abhaya"/>
          <w:cs/>
        </w:rPr>
        <w:t xml:space="preserve"> වේලෙහි උන්වහන්සේගේ කිහිලිවලින් </w:t>
      </w:r>
      <w:r w:rsidRPr="001B214A">
        <w:rPr>
          <w:rFonts w:ascii="UN-Abhaya" w:hAnsi="UN-Abhaya" w:hint="cs"/>
          <w:cs/>
        </w:rPr>
        <w:t>ඩ</w:t>
      </w:r>
      <w:r w:rsidRPr="001B214A">
        <w:rPr>
          <w:rFonts w:ascii="UN-Abhaya" w:hAnsi="UN-Abhaya"/>
          <w:cs/>
        </w:rPr>
        <w:t>හ ගලන්නට වන. ඒ දුටු අත වැස්සකු “ස්වාමීනි! මෙහි හිදිනු මැනැව</w:t>
      </w:r>
      <w:r w:rsidRPr="001B214A">
        <w:rPr>
          <w:rFonts w:ascii="UN-Abhaya" w:hAnsi="UN-Abhaya"/>
        </w:rPr>
        <w:t xml:space="preserve">, </w:t>
      </w:r>
      <w:r w:rsidRPr="001B214A">
        <w:rPr>
          <w:rFonts w:ascii="UN-Abhaya" w:hAnsi="UN-Abhaya"/>
          <w:cs/>
        </w:rPr>
        <w:t>මෙතැන සිහිල්</w:t>
      </w:r>
      <w:r w:rsidR="001E02A6">
        <w:rPr>
          <w:rFonts w:ascii="UN-Abhaya" w:hAnsi="UN-Abhaya"/>
        </w:rPr>
        <w:t>”</w:t>
      </w:r>
      <w:r w:rsidRPr="001B214A">
        <w:rPr>
          <w:rFonts w:ascii="UN-Abhaya" w:hAnsi="UN-Abhaya"/>
        </w:rPr>
        <w:t xml:space="preserve"> </w:t>
      </w:r>
      <w:r w:rsidRPr="001B214A">
        <w:rPr>
          <w:rFonts w:ascii="UN-Abhaya" w:hAnsi="UN-Abhaya"/>
          <w:cs/>
        </w:rPr>
        <w:t>යි දැන් වූ කල්හි ද අවීචි මහා නරකය ගැණ සිහි කොට එහි ම හු</w:t>
      </w:r>
      <w:r w:rsidRPr="001B214A">
        <w:rPr>
          <w:rFonts w:ascii="UN-Abhaya" w:hAnsi="UN-Abhaya" w:hint="cs"/>
          <w:cs/>
        </w:rPr>
        <w:t>න්හ</w:t>
      </w:r>
      <w:r w:rsidRPr="001B214A">
        <w:rPr>
          <w:rFonts w:ascii="UN-Abhaya" w:hAnsi="UN-Abhaya"/>
          <w:cs/>
        </w:rPr>
        <w:t xml:space="preserve">. </w:t>
      </w:r>
    </w:p>
    <w:p w14:paraId="1DC05507" w14:textId="669E0741" w:rsidR="00844584" w:rsidRDefault="00844584" w:rsidP="00E6712B">
      <w:pPr>
        <w:spacing w:line="276" w:lineRule="auto"/>
        <w:rPr>
          <w:rFonts w:ascii="UN-Abhaya" w:hAnsi="UN-Abhaya"/>
        </w:rPr>
      </w:pPr>
      <w:r w:rsidRPr="001B214A">
        <w:rPr>
          <w:rFonts w:ascii="UN-Abhaya" w:hAnsi="UN-Abhaya"/>
          <w:cs/>
        </w:rPr>
        <w:t>මේ තවත් උතුමකු ඉවසූ සැට</w:t>
      </w:r>
      <w:r w:rsidR="001235D1">
        <w:rPr>
          <w:rFonts w:ascii="UN-Abhaya" w:hAnsi="UN-Abhaya" w:hint="cs"/>
          <w:cs/>
        </w:rPr>
        <w:t>ි</w:t>
      </w:r>
      <w:r w:rsidRPr="001B214A">
        <w:rPr>
          <w:rFonts w:ascii="UN-Abhaya" w:hAnsi="UN-Abhaya"/>
          <w:cs/>
        </w:rPr>
        <w:t xml:space="preserve">:- දවසක් </w:t>
      </w:r>
      <w:r w:rsidRPr="001B214A">
        <w:rPr>
          <w:rFonts w:ascii="UN-Abhaya" w:hAnsi="UN-Abhaya"/>
          <w:b/>
          <w:bCs/>
          <w:cs/>
        </w:rPr>
        <w:t>පධානිය</w:t>
      </w:r>
      <w:r w:rsidRPr="001B214A">
        <w:rPr>
          <w:rFonts w:ascii="UN-Abhaya" w:hAnsi="UN-Abhaya"/>
          <w:cs/>
        </w:rPr>
        <w:t xml:space="preserve"> මහා තෙරණුවෝ </w:t>
      </w:r>
      <w:r w:rsidRPr="001B214A">
        <w:rPr>
          <w:rFonts w:ascii="UN-Abhaya" w:hAnsi="UN-Abhaya" w:hint="cs"/>
          <w:b/>
          <w:bCs/>
          <w:cs/>
        </w:rPr>
        <w:t>ඛ</w:t>
      </w:r>
      <w:r w:rsidRPr="001B214A">
        <w:rPr>
          <w:rFonts w:ascii="UN-Abhaya" w:hAnsi="UN-Abhaya"/>
          <w:b/>
          <w:bCs/>
          <w:cs/>
        </w:rPr>
        <w:t>ණ්ඩවෙල</w:t>
      </w:r>
      <w:r w:rsidRPr="001B214A">
        <w:rPr>
          <w:rFonts w:ascii="UN-Abhaya" w:hAnsi="UN-Abhaya"/>
          <w:cs/>
        </w:rPr>
        <w:t xml:space="preserve"> විහාරයෙහි පධානඝරයෙහි </w:t>
      </w:r>
      <w:r w:rsidR="00D24FC2">
        <w:rPr>
          <w:rFonts w:ascii="UN-Abhaya" w:hAnsi="UN-Abhaya"/>
          <w:cs/>
        </w:rPr>
        <w:t>ආර්‍ය්‍ය</w:t>
      </w:r>
      <w:r w:rsidRPr="001B214A">
        <w:rPr>
          <w:rFonts w:ascii="UN-Abhaya" w:hAnsi="UN-Abhaya"/>
          <w:cs/>
        </w:rPr>
        <w:t>වංශ ප්‍රතිපදාව අසමින් හු</w:t>
      </w:r>
      <w:r w:rsidRPr="001B214A">
        <w:rPr>
          <w:rFonts w:ascii="UN-Abhaya" w:hAnsi="UN-Abhaya" w:hint="cs"/>
          <w:cs/>
        </w:rPr>
        <w:t>න්හ</w:t>
      </w:r>
      <w:r w:rsidRPr="001B214A">
        <w:rPr>
          <w:rFonts w:ascii="UN-Abhaya" w:hAnsi="UN-Abhaya"/>
          <w:cs/>
        </w:rPr>
        <w:t xml:space="preserve">. </w:t>
      </w:r>
      <w:r w:rsidR="001235D1">
        <w:rPr>
          <w:rFonts w:ascii="UN-Abhaya" w:hAnsi="UN-Abhaya" w:hint="cs"/>
          <w:cs/>
        </w:rPr>
        <w:t>ඒ</w:t>
      </w:r>
      <w:r w:rsidRPr="001B214A">
        <w:rPr>
          <w:rFonts w:ascii="UN-Abhaya" w:hAnsi="UN-Abhaya"/>
          <w:cs/>
        </w:rPr>
        <w:t xml:space="preserve"> වේලෙහි ඝෝර විෂ ඇත</w:t>
      </w:r>
      <w:r w:rsidRPr="001B214A">
        <w:rPr>
          <w:rFonts w:ascii="UN-Abhaya" w:hAnsi="UN-Abhaya" w:hint="cs"/>
          <w:cs/>
        </w:rPr>
        <w:t>ි</w:t>
      </w:r>
      <w:r w:rsidRPr="001B214A">
        <w:rPr>
          <w:rFonts w:ascii="UN-Abhaya" w:hAnsi="UN-Abhaya"/>
          <w:cs/>
        </w:rPr>
        <w:t xml:space="preserve"> ස</w:t>
      </w:r>
      <w:r w:rsidR="00906DCB">
        <w:rPr>
          <w:rFonts w:ascii="UN-Abhaya" w:hAnsi="UN-Abhaya"/>
          <w:cs/>
        </w:rPr>
        <w:t>ර්‍ප</w:t>
      </w:r>
      <w:r w:rsidRPr="001B214A">
        <w:rPr>
          <w:rFonts w:ascii="UN-Abhaya" w:hAnsi="UN-Abhaya"/>
          <w:cs/>
        </w:rPr>
        <w:t>යකු විසින් දෂ්ටකරණු ලැබූ උන්වහන්සේ ඒ බව දැන පහන් සිත් ඇති ව ම බණ ඇසූහ. විෂවේගය තද ව ගියේය. ඒ අතර උපසම්පදා වූ තැන් පටන් තම සීලය ගැණ සලකා බැලූ උන්වන්සේට තමන්ගේ සීලයෙහි කිසිත් කිලිටෙක් නැතැ</w:t>
      </w:r>
      <w:r w:rsidRPr="001B214A">
        <w:rPr>
          <w:rFonts w:ascii="UN-Abhaya" w:hAnsi="UN-Abhaya"/>
        </w:rPr>
        <w:t xml:space="preserve"> </w:t>
      </w:r>
      <w:r w:rsidRPr="001B214A">
        <w:rPr>
          <w:rFonts w:ascii="UN-Abhaya" w:hAnsi="UN-Abhaya"/>
          <w:cs/>
        </w:rPr>
        <w:t>යි දන</w:t>
      </w:r>
      <w:r w:rsidRPr="001B214A">
        <w:rPr>
          <w:rFonts w:ascii="UN-Abhaya" w:hAnsi="UN-Abhaya" w:hint="cs"/>
          <w:cs/>
        </w:rPr>
        <w:t>ී</w:t>
      </w:r>
      <w:r w:rsidRPr="001B214A">
        <w:rPr>
          <w:rFonts w:ascii="UN-Abhaya" w:hAnsi="UN-Abhaya"/>
          <w:cs/>
        </w:rPr>
        <w:t>මෙන් මහත් ප්‍රීතියෙක් උපන. ඒ හා ම ඇඟ දැවෙමින් තිබූ ඒ විෂ</w:t>
      </w:r>
      <w:r w:rsidRPr="001B214A">
        <w:rPr>
          <w:rFonts w:ascii="UN-Abhaya" w:hAnsi="UN-Abhaya" w:hint="cs"/>
          <w:cs/>
        </w:rPr>
        <w:t>වේ</w:t>
      </w:r>
      <w:r w:rsidRPr="001B214A">
        <w:rPr>
          <w:rFonts w:ascii="UN-Abhaya" w:hAnsi="UN-Abhaya"/>
          <w:cs/>
        </w:rPr>
        <w:t xml:space="preserve">ගය පොළොවට බැස ගියේ ය. එහිදී ම උන්වහන්සේ රහත් වූහ. </w:t>
      </w:r>
    </w:p>
    <w:p w14:paraId="768AA4B0" w14:textId="53DA9078" w:rsidR="00844584" w:rsidRDefault="00844584" w:rsidP="00E6712B">
      <w:pPr>
        <w:spacing w:line="276" w:lineRule="auto"/>
        <w:rPr>
          <w:rFonts w:ascii="UN-Abhaya" w:hAnsi="UN-Abhaya"/>
        </w:rPr>
      </w:pPr>
      <w:r w:rsidRPr="001B214A">
        <w:rPr>
          <w:rFonts w:ascii="UN-Abhaya" w:hAnsi="UN-Abhaya"/>
          <w:cs/>
        </w:rPr>
        <w:t xml:space="preserve">මේ තවත් උතුමෙකු ඉවසූ සැටි:- එක් </w:t>
      </w:r>
      <w:r w:rsidRPr="00F160E3">
        <w:rPr>
          <w:rFonts w:ascii="UN-Abhaya" w:hAnsi="UN-Abhaya"/>
          <w:b/>
          <w:bCs/>
          <w:cs/>
        </w:rPr>
        <w:t>පිණ්ඩපාතික</w:t>
      </w:r>
      <w:r w:rsidRPr="001B214A">
        <w:rPr>
          <w:rFonts w:ascii="UN-Abhaya" w:hAnsi="UN-Abhaya"/>
          <w:cs/>
        </w:rPr>
        <w:t xml:space="preserve"> තෙර කෙනකුන් වහන්සේ </w:t>
      </w:r>
      <w:r w:rsidRPr="001B214A">
        <w:rPr>
          <w:rFonts w:ascii="UN-Abhaya" w:hAnsi="UN-Abhaya"/>
          <w:b/>
          <w:bCs/>
          <w:cs/>
        </w:rPr>
        <w:t>ගවරව</w:t>
      </w:r>
      <w:r w:rsidRPr="001B214A">
        <w:rPr>
          <w:rFonts w:ascii="UN-Abhaya" w:hAnsi="UN-Abhaya" w:hint="cs"/>
          <w:b/>
          <w:bCs/>
          <w:cs/>
        </w:rPr>
        <w:t>ා</w:t>
      </w:r>
      <w:r w:rsidRPr="001B214A">
        <w:rPr>
          <w:rFonts w:ascii="UN-Abhaya" w:hAnsi="UN-Abhaya"/>
          <w:b/>
          <w:bCs/>
          <w:cs/>
        </w:rPr>
        <w:t>ල අ</w:t>
      </w:r>
      <w:r w:rsidRPr="001B214A">
        <w:rPr>
          <w:rFonts w:ascii="UN-Abhaya" w:hAnsi="UN-Abhaya" w:hint="cs"/>
          <w:b/>
          <w:bCs/>
          <w:cs/>
        </w:rPr>
        <w:t>ඞ්</w:t>
      </w:r>
      <w:r w:rsidRPr="001B214A">
        <w:rPr>
          <w:rFonts w:ascii="UN-Abhaya" w:hAnsi="UN-Abhaya"/>
          <w:b/>
          <w:bCs/>
          <w:cs/>
        </w:rPr>
        <w:t>ගන</w:t>
      </w:r>
      <w:r w:rsidRPr="001B214A">
        <w:rPr>
          <w:rFonts w:ascii="UN-Abhaya" w:hAnsi="UN-Abhaya"/>
          <w:cs/>
        </w:rPr>
        <w:t xml:space="preserve"> විහාරයෙහි රෑ බණ අසමින් හු</w:t>
      </w:r>
      <w:r w:rsidRPr="001B214A">
        <w:rPr>
          <w:rFonts w:ascii="UN-Abhaya" w:hAnsi="UN-Abhaya" w:hint="cs"/>
          <w:cs/>
        </w:rPr>
        <w:t>න්</w:t>
      </w:r>
      <w:r w:rsidRPr="001B214A">
        <w:rPr>
          <w:rFonts w:ascii="UN-Abhaya" w:hAnsi="UN-Abhaya"/>
          <w:cs/>
        </w:rPr>
        <w:t xml:space="preserve">හ. </w:t>
      </w:r>
      <w:r w:rsidR="00F160E3">
        <w:rPr>
          <w:rFonts w:ascii="UN-Abhaya" w:hAnsi="UN-Abhaya" w:hint="cs"/>
          <w:cs/>
        </w:rPr>
        <w:t>ඒ</w:t>
      </w:r>
      <w:r w:rsidRPr="001B214A">
        <w:rPr>
          <w:rFonts w:ascii="UN-Abhaya" w:hAnsi="UN-Abhaya"/>
          <w:cs/>
        </w:rPr>
        <w:t xml:space="preserve"> වේලෙහි උන්වහන්සේ</w:t>
      </w:r>
      <w:r w:rsidRPr="001B214A">
        <w:rPr>
          <w:rFonts w:ascii="UN-Abhaya" w:hAnsi="UN-Abhaya" w:hint="cs"/>
          <w:cs/>
        </w:rPr>
        <w:t>ගේ</w:t>
      </w:r>
      <w:r w:rsidRPr="001B214A">
        <w:rPr>
          <w:rFonts w:ascii="UN-Abhaya" w:hAnsi="UN-Abhaya"/>
          <w:cs/>
        </w:rPr>
        <w:t xml:space="preserve"> කෙ</w:t>
      </w:r>
      <w:r w:rsidRPr="001B214A">
        <w:rPr>
          <w:rFonts w:ascii="UN-Abhaya" w:hAnsi="UN-Abhaya" w:hint="cs"/>
          <w:cs/>
        </w:rPr>
        <w:t>ණ්ඩා</w:t>
      </w:r>
      <w:r w:rsidRPr="001B214A">
        <w:rPr>
          <w:rFonts w:ascii="UN-Abhaya" w:hAnsi="UN-Abhaya"/>
          <w:cs/>
        </w:rPr>
        <w:t xml:space="preserve">මස පොළඟකු විසින් අඬුවකින් ගනු ලබන්නා සේ ඩැහ ගණු ලැබී ය. උන්වහන්සේ බණට අන්තරායයක් නො කොට පොළඟා අල්ලා </w:t>
      </w:r>
      <w:r w:rsidRPr="001B214A">
        <w:rPr>
          <w:rFonts w:ascii="UN-Abhaya" w:hAnsi="UN-Abhaya" w:hint="cs"/>
          <w:cs/>
        </w:rPr>
        <w:t>ථ</w:t>
      </w:r>
      <w:r w:rsidRPr="001B214A">
        <w:rPr>
          <w:rFonts w:ascii="UN-Abhaya" w:hAnsi="UN-Abhaya"/>
          <w:cs/>
        </w:rPr>
        <w:t xml:space="preserve">විකයෙහි බහා විෂවේගය ඉවසා බණ ඇසූහ. එලිවන යාමයෙහි විෂබැසීම </w:t>
      </w:r>
      <w:r w:rsidRPr="001B214A">
        <w:rPr>
          <w:rFonts w:ascii="UN-Abhaya" w:hAnsi="UN-Abhaya" w:hint="cs"/>
          <w:cs/>
        </w:rPr>
        <w:t>ස්‍රෝ</w:t>
      </w:r>
      <w:r w:rsidRPr="001B214A">
        <w:rPr>
          <w:rFonts w:ascii="UN-Abhaya" w:hAnsi="UN-Abhaya"/>
          <w:cs/>
        </w:rPr>
        <w:t>තාපත්ති ආදී ත්‍රිවිධ මා</w:t>
      </w:r>
      <w:r w:rsidR="00026AD1">
        <w:rPr>
          <w:rFonts w:ascii="UN-Abhaya" w:hAnsi="UN-Abhaya"/>
          <w:cs/>
        </w:rPr>
        <w:t>ර්‍ග</w:t>
      </w:r>
      <w:r w:rsidRPr="001B214A">
        <w:rPr>
          <w:rFonts w:ascii="UN-Abhaya" w:hAnsi="UN-Abhaya"/>
          <w:cs/>
        </w:rPr>
        <w:t xml:space="preserve"> ඵලයට පැමිණීම බ</w:t>
      </w:r>
      <w:r w:rsidR="00F160E3">
        <w:rPr>
          <w:rFonts w:ascii="UN-Abhaya" w:hAnsi="UN-Abhaya" w:hint="cs"/>
          <w:cs/>
        </w:rPr>
        <w:t>ණ</w:t>
      </w:r>
      <w:r w:rsidRPr="001B214A">
        <w:rPr>
          <w:rFonts w:ascii="UN-Abhaya" w:hAnsi="UN-Abhaya"/>
          <w:cs/>
        </w:rPr>
        <w:t xml:space="preserve"> හමාර කිරීම යන මේ තුණ එක විට ම සිදු විය. අනතුරුව උන්වහන්සේ පොළඟා මුදා හළහ. </w:t>
      </w:r>
    </w:p>
    <w:p w14:paraId="3FDCE827" w14:textId="11B806A0" w:rsidR="00844584" w:rsidRDefault="00844584" w:rsidP="00E6712B">
      <w:pPr>
        <w:spacing w:line="276" w:lineRule="auto"/>
        <w:rPr>
          <w:rFonts w:ascii="UN-Abhaya" w:hAnsi="UN-Abhaya"/>
        </w:rPr>
      </w:pPr>
      <w:r w:rsidRPr="001B214A">
        <w:rPr>
          <w:rFonts w:ascii="UN-Abhaya" w:hAnsi="UN-Abhaya"/>
          <w:cs/>
        </w:rPr>
        <w:t xml:space="preserve">මේ තවත් උතුමෙකු ඉවසූ සැටි:- දවසක් </w:t>
      </w:r>
      <w:r w:rsidR="00D24FC2">
        <w:rPr>
          <w:rFonts w:ascii="UN-Abhaya" w:hAnsi="UN-Abhaya"/>
          <w:cs/>
        </w:rPr>
        <w:t>ආර්‍ය්‍ය</w:t>
      </w:r>
      <w:r w:rsidRPr="001B214A">
        <w:rPr>
          <w:rFonts w:ascii="UN-Abhaya" w:hAnsi="UN-Abhaya"/>
          <w:cs/>
        </w:rPr>
        <w:t>වංශ ප</w:t>
      </w:r>
      <w:r w:rsidRPr="001B214A">
        <w:rPr>
          <w:rFonts w:ascii="UN-Abhaya" w:hAnsi="UN-Abhaya" w:hint="cs"/>
          <w:cs/>
        </w:rPr>
        <w:t>්‍රති</w:t>
      </w:r>
      <w:r w:rsidRPr="001B214A">
        <w:rPr>
          <w:rFonts w:ascii="UN-Abhaya" w:hAnsi="UN-Abhaya"/>
          <w:cs/>
        </w:rPr>
        <w:t>පදාව පිළිබඳ ධ</w:t>
      </w:r>
      <w:r w:rsidR="00FB0612">
        <w:rPr>
          <w:rFonts w:ascii="UN-Abhaya" w:hAnsi="UN-Abhaya"/>
          <w:cs/>
        </w:rPr>
        <w:t>ර්‍ම</w:t>
      </w:r>
      <w:r w:rsidRPr="001B214A">
        <w:rPr>
          <w:rFonts w:ascii="UN-Abhaya" w:hAnsi="UN-Abhaya"/>
          <w:cs/>
        </w:rPr>
        <w:t>ද</w:t>
      </w:r>
      <w:r w:rsidR="00BC4C53">
        <w:rPr>
          <w:rFonts w:ascii="UN-Abhaya" w:hAnsi="UN-Abhaya" w:hint="cs"/>
          <w:cs/>
        </w:rPr>
        <w:t>්</w:t>
      </w:r>
      <w:r w:rsidRPr="001B214A">
        <w:rPr>
          <w:rFonts w:ascii="UN-Abhaya" w:hAnsi="UN-Abhaya"/>
          <w:cs/>
        </w:rPr>
        <w:t xml:space="preserve">ශනා කරමින් හුන් </w:t>
      </w:r>
      <w:r w:rsidRPr="001B214A">
        <w:rPr>
          <w:rFonts w:ascii="UN-Abhaya" w:hAnsi="UN-Abhaya"/>
          <w:b/>
          <w:bCs/>
          <w:cs/>
        </w:rPr>
        <w:t>දීඝභාණක අභය</w:t>
      </w:r>
      <w:r w:rsidRPr="001B214A">
        <w:rPr>
          <w:rFonts w:ascii="UN-Abhaya" w:hAnsi="UN-Abhaya"/>
          <w:cs/>
        </w:rPr>
        <w:t xml:space="preserve"> ස්ථවිරයන් වහන්සේට මහා</w:t>
      </w:r>
      <w:r w:rsidR="00BC4C53">
        <w:rPr>
          <w:rFonts w:ascii="UN-Abhaya" w:hAnsi="UN-Abhaya" w:hint="cs"/>
          <w:cs/>
        </w:rPr>
        <w:t xml:space="preserve"> </w:t>
      </w:r>
      <w:r w:rsidRPr="001B214A">
        <w:rPr>
          <w:rFonts w:ascii="UN-Abhaya" w:hAnsi="UN-Abhaya"/>
          <w:cs/>
        </w:rPr>
        <w:t>ලාභසත්කාර උපන. එහි සිටි අන් තෙර නමක් ඒ දැක ඉවසනු නො හැකි ව ඇණුම් බැණුම් කරන්නට විය. දවසක් මේ දෙදෙනා වහන්සේ එක් ව මගට බැස ගියහ. ඒ යන අතර ග</w:t>
      </w:r>
      <w:r w:rsidRPr="001B214A">
        <w:rPr>
          <w:rFonts w:ascii="UN-Abhaya" w:hAnsi="UN-Abhaya" w:hint="cs"/>
          <w:cs/>
        </w:rPr>
        <w:t>ව්</w:t>
      </w:r>
      <w:r w:rsidRPr="001B214A">
        <w:rPr>
          <w:rFonts w:ascii="UN-Abhaya" w:hAnsi="UN-Abhaya"/>
          <w:cs/>
        </w:rPr>
        <w:t xml:space="preserve">වක් දිගට ම අභය තෙරුන්ට මේ අනෙක් ස්ථවිරයන් වහන්සේ ඇණුම් බැණුම් කළහ. එහෙත් අභය තෙරණුවෝ ඒ කිසිවකින් </w:t>
      </w:r>
      <w:r w:rsidRPr="001B214A">
        <w:rPr>
          <w:rFonts w:ascii="UN-Abhaya" w:hAnsi="UN-Abhaya" w:hint="cs"/>
          <w:cs/>
        </w:rPr>
        <w:t>කෝ</w:t>
      </w:r>
      <w:r w:rsidRPr="001B214A">
        <w:rPr>
          <w:rFonts w:ascii="UN-Abhaya" w:hAnsi="UN-Abhaya"/>
          <w:cs/>
        </w:rPr>
        <w:t xml:space="preserve">පයට නො පැමිණියහ. ඒ සියලු ගැරහුම් ඉවසූහ. </w:t>
      </w:r>
    </w:p>
    <w:p w14:paraId="18C2EF85" w14:textId="0AD61A19" w:rsidR="00844584" w:rsidRPr="001B214A" w:rsidRDefault="00844584" w:rsidP="00E6712B">
      <w:pPr>
        <w:spacing w:line="276" w:lineRule="auto"/>
        <w:rPr>
          <w:rFonts w:ascii="UN-Abhaya" w:hAnsi="UN-Abhaya"/>
        </w:rPr>
      </w:pPr>
      <w:r w:rsidRPr="001B214A">
        <w:rPr>
          <w:rFonts w:ascii="UN-Abhaya" w:hAnsi="UN-Abhaya"/>
          <w:cs/>
        </w:rPr>
        <w:t xml:space="preserve">මේ තවත් උතුමෙකු ඉවසූ සැටි:- සිතුල්පවු වෙහෙර වැසි </w:t>
      </w:r>
      <w:r w:rsidRPr="001B214A">
        <w:rPr>
          <w:rFonts w:ascii="UN-Abhaya" w:hAnsi="UN-Abhaya"/>
          <w:b/>
          <w:bCs/>
          <w:cs/>
        </w:rPr>
        <w:t>පධානිය</w:t>
      </w:r>
      <w:r w:rsidRPr="001B214A">
        <w:rPr>
          <w:rFonts w:ascii="UN-Abhaya" w:hAnsi="UN-Abhaya"/>
          <w:cs/>
        </w:rPr>
        <w:t xml:space="preserve"> තෙරුන්ට ර</w:t>
      </w:r>
      <w:r w:rsidRPr="001B214A">
        <w:rPr>
          <w:rFonts w:ascii="UN-Abhaya" w:hAnsi="UN-Abhaya" w:hint="cs"/>
          <w:cs/>
        </w:rPr>
        <w:t>ෑ</w:t>
      </w:r>
      <w:r w:rsidRPr="001B214A">
        <w:rPr>
          <w:rFonts w:ascii="UN-Abhaya" w:hAnsi="UN-Abhaya"/>
          <w:cs/>
        </w:rPr>
        <w:t xml:space="preserve"> භාවනාවෙහි යෙදී සිටියදී උදර වාතයෙක් හට ගැණුනේ ය. රෑ නිදි වැරීමෙන් නැගුනු වාත කෝපය ඉවසනු නො </w:t>
      </w:r>
      <w:r w:rsidRPr="001B214A">
        <w:rPr>
          <w:rFonts w:ascii="UN-Abhaya" w:hAnsi="UN-Abhaya"/>
          <w:cs/>
        </w:rPr>
        <w:lastRenderedPageBreak/>
        <w:t>හැකි ව එහාට මෙහාට පෙරළෙමින් හුන් උන්වහ</w:t>
      </w:r>
      <w:r w:rsidRPr="001B214A">
        <w:rPr>
          <w:rFonts w:ascii="UN-Abhaya" w:hAnsi="UN-Abhaya" w:hint="cs"/>
          <w:cs/>
        </w:rPr>
        <w:t>න්</w:t>
      </w:r>
      <w:r w:rsidRPr="001B214A">
        <w:rPr>
          <w:rFonts w:ascii="UN-Abhaya" w:hAnsi="UN-Abhaya"/>
          <w:cs/>
        </w:rPr>
        <w:t>සේ දුටු අන් තෙර නමක්</w:t>
      </w:r>
      <w:r w:rsidR="00867DD5">
        <w:rPr>
          <w:rFonts w:ascii="UN-Abhaya" w:hAnsi="UN-Abhaya"/>
        </w:rPr>
        <w:t xml:space="preserve"> “</w:t>
      </w:r>
      <w:r w:rsidRPr="001B214A">
        <w:rPr>
          <w:rFonts w:ascii="UN-Abhaya" w:hAnsi="UN-Abhaya"/>
          <w:cs/>
        </w:rPr>
        <w:t>ඇවත! පැවිද්දා නම් ඉවසන</w:t>
      </w:r>
      <w:r w:rsidR="00756B49">
        <w:rPr>
          <w:rFonts w:ascii="UN-Abhaya" w:hAnsi="UN-Abhaya" w:hint="cs"/>
          <w:cs/>
        </w:rPr>
        <w:t>්න</w:t>
      </w:r>
      <w:r w:rsidRPr="001B214A">
        <w:rPr>
          <w:rFonts w:ascii="UN-Abhaya" w:hAnsi="UN-Abhaya"/>
          <w:cs/>
        </w:rPr>
        <w:t>කු විය යුතු ය</w:t>
      </w:r>
      <w:r w:rsidR="0076521C">
        <w:rPr>
          <w:rFonts w:ascii="UN-Abhaya" w:hAnsi="UN-Abhaya"/>
        </w:rPr>
        <w:t>”</w:t>
      </w:r>
      <w:r w:rsidRPr="001B214A">
        <w:rPr>
          <w:rFonts w:ascii="UN-Abhaya" w:hAnsi="UN-Abhaya"/>
          <w:cs/>
        </w:rPr>
        <w:t xml:space="preserve"> යි කී කල්හි පධානීය තෙරණුවෝ සියලු වාත වේදනාවන් මැඩ </w:t>
      </w:r>
      <w:r w:rsidRPr="001B214A">
        <w:rPr>
          <w:rFonts w:ascii="UN-Abhaya" w:hAnsi="UN-Abhaya" w:hint="cs"/>
          <w:cs/>
        </w:rPr>
        <w:t>නිස</w:t>
      </w:r>
      <w:r w:rsidRPr="001B214A">
        <w:rPr>
          <w:rFonts w:ascii="UN-Abhaya" w:hAnsi="UN-Abhaya"/>
          <w:cs/>
        </w:rPr>
        <w:t xml:space="preserve">ල ව හොත් හ. බලවත් ව </w:t>
      </w:r>
      <w:r w:rsidRPr="001B214A">
        <w:rPr>
          <w:rFonts w:ascii="UN-Abhaya" w:hAnsi="UN-Abhaya" w:hint="cs"/>
          <w:cs/>
        </w:rPr>
        <w:t>නැ</w:t>
      </w:r>
      <w:r w:rsidRPr="001B214A">
        <w:rPr>
          <w:rFonts w:ascii="UN-Abhaya" w:hAnsi="UN-Abhaya"/>
          <w:cs/>
        </w:rPr>
        <w:t>ගී සිටි වාතය නැබ පටන් ප</w:t>
      </w:r>
      <w:r w:rsidR="00756B49">
        <w:rPr>
          <w:rFonts w:ascii="UN-Abhaya" w:hAnsi="UN-Abhaya" w:hint="cs"/>
          <w:cs/>
        </w:rPr>
        <w:t>පු</w:t>
      </w:r>
      <w:r w:rsidRPr="001B214A">
        <w:rPr>
          <w:rFonts w:ascii="UN-Abhaya" w:hAnsi="UN-Abhaya"/>
          <w:cs/>
        </w:rPr>
        <w:t>ව තෙක් පැතිර ලය පළාගෙණ යන සේ පැවැ</w:t>
      </w:r>
      <w:r w:rsidR="00756B49">
        <w:rPr>
          <w:rFonts w:ascii="UN-Abhaya" w:hAnsi="UN-Abhaya" w:hint="cs"/>
          <w:cs/>
        </w:rPr>
        <w:t>ත්</w:t>
      </w:r>
      <w:r w:rsidRPr="001B214A">
        <w:rPr>
          <w:rFonts w:ascii="UN-Abhaya" w:hAnsi="UN-Abhaya"/>
          <w:cs/>
        </w:rPr>
        <w:t>තේ ය. ස්ථවිරයන් වහන්සේ ව</w:t>
      </w:r>
      <w:r w:rsidR="00756B49">
        <w:rPr>
          <w:rFonts w:ascii="UN-Abhaya" w:hAnsi="UN-Abhaya" w:hint="cs"/>
          <w:cs/>
        </w:rPr>
        <w:t>ේ</w:t>
      </w:r>
      <w:r w:rsidRPr="001B214A">
        <w:rPr>
          <w:rFonts w:ascii="UN-Abhaya" w:hAnsi="UN-Abhaya"/>
          <w:cs/>
        </w:rPr>
        <w:t xml:space="preserve">දනා මැඩ විදසුන් වඩා අනගැමිපලයට පැමිණ </w:t>
      </w:r>
      <w:r w:rsidRPr="001B214A">
        <w:rPr>
          <w:rFonts w:ascii="UN-Abhaya" w:hAnsi="UN-Abhaya" w:hint="cs"/>
          <w:cs/>
        </w:rPr>
        <w:t>පි</w:t>
      </w:r>
      <w:r w:rsidRPr="001B214A">
        <w:rPr>
          <w:rFonts w:ascii="UN-Abhaya" w:hAnsi="UN-Abhaya"/>
          <w:cs/>
        </w:rPr>
        <w:t xml:space="preserve">රිනිවියාහ. </w:t>
      </w:r>
    </w:p>
    <w:p w14:paraId="096B8282" w14:textId="73384F5F" w:rsidR="00844584" w:rsidRPr="001B214A" w:rsidRDefault="00844584" w:rsidP="00E6712B">
      <w:pPr>
        <w:spacing w:line="276" w:lineRule="auto"/>
        <w:rPr>
          <w:rFonts w:ascii="UN-Abhaya" w:hAnsi="UN-Abhaya"/>
        </w:rPr>
      </w:pPr>
      <w:r w:rsidRPr="001B214A">
        <w:rPr>
          <w:rFonts w:ascii="UN-Abhaya" w:hAnsi="UN-Abhaya"/>
          <w:cs/>
        </w:rPr>
        <w:t>මෙහි මෙසේ ඉතා සැකෙවින් කියූ අ</w:t>
      </w:r>
      <w:r w:rsidRPr="001B214A">
        <w:rPr>
          <w:rFonts w:ascii="UN-Abhaya" w:hAnsi="UN-Abhaya" w:hint="cs"/>
          <w:cs/>
        </w:rPr>
        <w:t>ධිවා</w:t>
      </w:r>
      <w:r w:rsidRPr="001B214A">
        <w:rPr>
          <w:rFonts w:ascii="UN-Abhaya" w:hAnsi="UN-Abhaya"/>
          <w:cs/>
        </w:rPr>
        <w:t>සනා</w:t>
      </w:r>
      <w:r w:rsidR="003263ED">
        <w:rPr>
          <w:rFonts w:ascii="UN-Abhaya" w:hAnsi="UN-Abhaya" w:hint="cs"/>
          <w:cs/>
        </w:rPr>
        <w:t>ක්‍ෂා</w:t>
      </w:r>
      <w:r w:rsidRPr="001B214A">
        <w:rPr>
          <w:rFonts w:ascii="UN-Abhaya" w:hAnsi="UN-Abhaya"/>
          <w:cs/>
        </w:rPr>
        <w:t xml:space="preserve">න්තිය හෙවත් ඉවසීම කුදු මහත් හැම සැපතක් සිදු කරණ බව මේ කියු </w:t>
      </w:r>
      <w:r w:rsidRPr="001B214A">
        <w:rPr>
          <w:rFonts w:ascii="UN-Abhaya" w:hAnsi="UN-Abhaya" w:hint="cs"/>
          <w:cs/>
        </w:rPr>
        <w:t>කෙටි</w:t>
      </w:r>
      <w:r w:rsidRPr="001B214A">
        <w:rPr>
          <w:rFonts w:ascii="UN-Abhaya" w:hAnsi="UN-Abhaya"/>
          <w:cs/>
        </w:rPr>
        <w:t xml:space="preserve"> කතාවන්ගෙන් ප</w:t>
      </w:r>
      <w:r w:rsidR="00E83B6E">
        <w:rPr>
          <w:rFonts w:ascii="UN-Abhaya" w:hAnsi="UN-Abhaya" w:hint="cs"/>
          <w:cs/>
        </w:rPr>
        <w:t>ැ</w:t>
      </w:r>
      <w:r w:rsidRPr="001B214A">
        <w:rPr>
          <w:rFonts w:ascii="UN-Abhaya" w:hAnsi="UN-Abhaya"/>
          <w:cs/>
        </w:rPr>
        <w:t xml:space="preserve">හැදිලි ය. එහෙයින් </w:t>
      </w:r>
      <w:r w:rsidR="003263ED">
        <w:rPr>
          <w:rFonts w:ascii="UN-Abhaya" w:hAnsi="UN-Abhaya" w:hint="cs"/>
          <w:cs/>
        </w:rPr>
        <w:t>ක්‍ෂා</w:t>
      </w:r>
      <w:r w:rsidRPr="001B214A">
        <w:rPr>
          <w:rFonts w:ascii="UN-Abhaya" w:hAnsi="UN-Abhaya" w:hint="cs"/>
          <w:cs/>
        </w:rPr>
        <w:t xml:space="preserve">න්තිය </w:t>
      </w:r>
      <w:r w:rsidRPr="002410BC">
        <w:rPr>
          <w:rFonts w:ascii="UN-Abhaya" w:hAnsi="UN-Abhaya"/>
          <w:cs/>
        </w:rPr>
        <w:t>ම</w:t>
      </w:r>
      <w:r w:rsidRPr="002410BC">
        <w:rPr>
          <w:rFonts w:ascii="UN-Abhaya" w:hAnsi="UN-Abhaya" w:hint="cs"/>
          <w:cs/>
        </w:rPr>
        <w:t>ඞ්ග</w:t>
      </w:r>
      <w:r w:rsidRPr="002410BC">
        <w:rPr>
          <w:rFonts w:ascii="UN-Abhaya" w:hAnsi="UN-Abhaya"/>
          <w:cs/>
        </w:rPr>
        <w:t>ල</w:t>
      </w:r>
      <w:r w:rsidRPr="001B214A">
        <w:rPr>
          <w:rFonts w:ascii="UN-Abhaya" w:hAnsi="UN-Abhaya"/>
          <w:cs/>
        </w:rPr>
        <w:t xml:space="preserve"> නම් ද වේ. </w:t>
      </w:r>
    </w:p>
    <w:p w14:paraId="7F37D140" w14:textId="46F5A976" w:rsidR="00844584" w:rsidRPr="001B214A" w:rsidRDefault="00C4684C" w:rsidP="0022235E">
      <w:pPr>
        <w:pStyle w:val="Style2"/>
      </w:pPr>
      <w:r>
        <w:t>“</w:t>
      </w:r>
      <w:r w:rsidR="00844584" w:rsidRPr="001B214A">
        <w:rPr>
          <w:cs/>
        </w:rPr>
        <w:t>කොධං ව</w:t>
      </w:r>
      <w:r w:rsidR="00E83B6E">
        <w:rPr>
          <w:rFonts w:hint="cs"/>
          <w:cs/>
        </w:rPr>
        <w:t>ධි</w:t>
      </w:r>
      <w:r w:rsidR="00905652">
        <w:rPr>
          <w:cs/>
        </w:rPr>
        <w:t>ත්‍වා</w:t>
      </w:r>
      <w:r w:rsidR="00844584" w:rsidRPr="001B214A">
        <w:rPr>
          <w:cs/>
        </w:rPr>
        <w:t xml:space="preserve"> න කදා සොචති</w:t>
      </w:r>
    </w:p>
    <w:p w14:paraId="2C6E6DD0" w14:textId="77777777" w:rsidR="00E83B6E" w:rsidRDefault="00844584" w:rsidP="0022235E">
      <w:pPr>
        <w:pStyle w:val="Style2"/>
      </w:pPr>
      <w:r w:rsidRPr="001B214A">
        <w:rPr>
          <w:cs/>
        </w:rPr>
        <w:t>මක්</w:t>
      </w:r>
      <w:r w:rsidR="00E83B6E">
        <w:rPr>
          <w:rFonts w:hint="cs"/>
          <w:cs/>
        </w:rPr>
        <w:t>ඛ</w:t>
      </w:r>
      <w:r w:rsidRPr="001B214A">
        <w:rPr>
          <w:cs/>
        </w:rPr>
        <w:t>ප</w:t>
      </w:r>
      <w:r w:rsidRPr="001B214A">
        <w:rPr>
          <w:rFonts w:hint="cs"/>
          <w:cs/>
        </w:rPr>
        <w:t>්</w:t>
      </w:r>
      <w:r w:rsidRPr="001B214A">
        <w:rPr>
          <w:cs/>
        </w:rPr>
        <w:t>පහානං ඉසයො වණණයන්ති</w:t>
      </w:r>
      <w:r w:rsidRPr="001B214A">
        <w:t xml:space="preserve">, </w:t>
      </w:r>
    </w:p>
    <w:p w14:paraId="50E64A07" w14:textId="1260297F" w:rsidR="00844584" w:rsidRPr="001B214A" w:rsidRDefault="00844584" w:rsidP="0022235E">
      <w:pPr>
        <w:pStyle w:val="Style2"/>
      </w:pPr>
      <w:r w:rsidRPr="001B214A">
        <w:rPr>
          <w:cs/>
        </w:rPr>
        <w:t>සබ්බ</w:t>
      </w:r>
      <w:r w:rsidR="0022235E">
        <w:rPr>
          <w:rFonts w:hint="cs"/>
          <w:cs/>
        </w:rPr>
        <w:t>ෙ</w:t>
      </w:r>
      <w:r w:rsidRPr="001B214A">
        <w:rPr>
          <w:cs/>
        </w:rPr>
        <w:t>සං වුත්තං ඵරුසං ඛ</w:t>
      </w:r>
      <w:r w:rsidRPr="001B214A">
        <w:rPr>
          <w:rFonts w:hint="cs"/>
          <w:cs/>
        </w:rPr>
        <w:t>මෙ</w:t>
      </w:r>
      <w:r w:rsidRPr="001B214A">
        <w:rPr>
          <w:cs/>
        </w:rPr>
        <w:t xml:space="preserve">ථ </w:t>
      </w:r>
    </w:p>
    <w:p w14:paraId="2DB2DCB0" w14:textId="0E24A303" w:rsidR="00844584" w:rsidRDefault="00844584" w:rsidP="0022235E">
      <w:pPr>
        <w:pStyle w:val="Style2"/>
      </w:pPr>
      <w:r w:rsidRPr="001B214A">
        <w:rPr>
          <w:cs/>
        </w:rPr>
        <w:t>එතං ඛ</w:t>
      </w:r>
      <w:r w:rsidRPr="001B214A">
        <w:rPr>
          <w:rFonts w:hint="cs"/>
          <w:cs/>
        </w:rPr>
        <w:t>න්</w:t>
      </w:r>
      <w:r w:rsidRPr="001B214A">
        <w:rPr>
          <w:cs/>
        </w:rPr>
        <w:t>තිං උත්තම</w:t>
      </w:r>
      <w:r w:rsidRPr="001B214A">
        <w:rPr>
          <w:rFonts w:hint="cs"/>
          <w:cs/>
        </w:rPr>
        <w:t>මා</w:t>
      </w:r>
      <w:r w:rsidRPr="001B214A">
        <w:rPr>
          <w:cs/>
        </w:rPr>
        <w:t>හු ස</w:t>
      </w:r>
      <w:r w:rsidRPr="001B214A">
        <w:rPr>
          <w:rFonts w:hint="cs"/>
          <w:cs/>
        </w:rPr>
        <w:t>න්තො</w:t>
      </w:r>
      <w:r w:rsidRPr="001B214A">
        <w:rPr>
          <w:cs/>
        </w:rPr>
        <w:t xml:space="preserve">. </w:t>
      </w:r>
    </w:p>
    <w:p w14:paraId="2E8E7492" w14:textId="2A1ACDA5" w:rsidR="0022235E" w:rsidRPr="001B214A" w:rsidRDefault="0022235E" w:rsidP="0022235E">
      <w:pPr>
        <w:pStyle w:val="Style2"/>
      </w:pPr>
      <w:r>
        <w:rPr>
          <w:rFonts w:hint="cs"/>
          <w:cs/>
        </w:rPr>
        <w:t>.</w:t>
      </w:r>
    </w:p>
    <w:p w14:paraId="41C9263A" w14:textId="77777777" w:rsidR="00844584" w:rsidRPr="001B214A" w:rsidRDefault="00844584" w:rsidP="0022235E">
      <w:pPr>
        <w:pStyle w:val="Style2"/>
      </w:pPr>
      <w:r w:rsidRPr="001B214A">
        <w:rPr>
          <w:cs/>
        </w:rPr>
        <w:t>භයා</w:t>
      </w:r>
      <w:r w:rsidRPr="001B214A">
        <w:rPr>
          <w:rFonts w:hint="cs"/>
          <w:cs/>
        </w:rPr>
        <w:t>නි</w:t>
      </w:r>
      <w:r w:rsidRPr="001B214A">
        <w:rPr>
          <w:cs/>
        </w:rPr>
        <w:t xml:space="preserve"> සෙට්ඨස</w:t>
      </w:r>
      <w:r w:rsidRPr="001B214A">
        <w:rPr>
          <w:rFonts w:hint="cs"/>
          <w:cs/>
        </w:rPr>
        <w:t>්ස</w:t>
      </w:r>
      <w:r w:rsidRPr="001B214A">
        <w:rPr>
          <w:cs/>
        </w:rPr>
        <w:t xml:space="preserve"> වචො ඛ</w:t>
      </w:r>
      <w:r w:rsidRPr="001B214A">
        <w:rPr>
          <w:rFonts w:hint="cs"/>
          <w:cs/>
        </w:rPr>
        <w:t>මෙ</w:t>
      </w:r>
      <w:r w:rsidRPr="001B214A">
        <w:rPr>
          <w:cs/>
        </w:rPr>
        <w:t xml:space="preserve">ථ </w:t>
      </w:r>
    </w:p>
    <w:p w14:paraId="5CCC5430" w14:textId="77777777" w:rsidR="00844584" w:rsidRPr="001B214A" w:rsidRDefault="00844584" w:rsidP="0022235E">
      <w:pPr>
        <w:pStyle w:val="Style2"/>
      </w:pPr>
      <w:r w:rsidRPr="001B214A">
        <w:rPr>
          <w:cs/>
        </w:rPr>
        <w:t>සාර</w:t>
      </w:r>
      <w:r w:rsidRPr="001B214A">
        <w:rPr>
          <w:rFonts w:hint="cs"/>
          <w:cs/>
        </w:rPr>
        <w:t>ම්භ</w:t>
      </w:r>
      <w:r w:rsidRPr="001B214A">
        <w:rPr>
          <w:cs/>
        </w:rPr>
        <w:t>හෙ</w:t>
      </w:r>
      <w:r w:rsidRPr="001B214A">
        <w:rPr>
          <w:rFonts w:hint="cs"/>
          <w:cs/>
        </w:rPr>
        <w:t>තු</w:t>
      </w:r>
      <w:r w:rsidRPr="001B214A">
        <w:rPr>
          <w:cs/>
        </w:rPr>
        <w:t xml:space="preserve"> පන සාදි</w:t>
      </w:r>
      <w:r w:rsidRPr="001B214A">
        <w:rPr>
          <w:rFonts w:hint="cs"/>
          <w:cs/>
        </w:rPr>
        <w:t>ස</w:t>
      </w:r>
      <w:r w:rsidRPr="001B214A">
        <w:rPr>
          <w:cs/>
        </w:rPr>
        <w:t>ස්ස</w:t>
      </w:r>
      <w:r w:rsidRPr="001B214A">
        <w:t xml:space="preserve">, </w:t>
      </w:r>
    </w:p>
    <w:p w14:paraId="25C69C77" w14:textId="6A090B23" w:rsidR="00844584" w:rsidRPr="001B214A" w:rsidRDefault="00844584" w:rsidP="0022235E">
      <w:pPr>
        <w:pStyle w:val="Style2"/>
      </w:pPr>
      <w:r w:rsidRPr="001B214A">
        <w:rPr>
          <w:cs/>
        </w:rPr>
        <w:t xml:space="preserve">යො </w:t>
      </w:r>
      <w:r w:rsidR="009C3292">
        <w:rPr>
          <w:rFonts w:hint="cs"/>
          <w:cs/>
        </w:rPr>
        <w:t>චි</w:t>
      </w:r>
      <w:r w:rsidRPr="001B214A">
        <w:rPr>
          <w:cs/>
        </w:rPr>
        <w:t>ධ හීන</w:t>
      </w:r>
      <w:r w:rsidRPr="001B214A">
        <w:rPr>
          <w:rFonts w:hint="cs"/>
          <w:cs/>
        </w:rPr>
        <w:t>ස්ස</w:t>
      </w:r>
      <w:r w:rsidRPr="001B214A">
        <w:rPr>
          <w:cs/>
        </w:rPr>
        <w:t xml:space="preserve"> ව</w:t>
      </w:r>
      <w:r w:rsidR="0022235E">
        <w:rPr>
          <w:rFonts w:hint="cs"/>
          <w:cs/>
        </w:rPr>
        <w:t>චො</w:t>
      </w:r>
      <w:r w:rsidRPr="001B214A">
        <w:rPr>
          <w:cs/>
        </w:rPr>
        <w:t xml:space="preserve"> ඛ</w:t>
      </w:r>
      <w:r w:rsidRPr="001B214A">
        <w:rPr>
          <w:rFonts w:hint="cs"/>
          <w:cs/>
        </w:rPr>
        <w:t>මෙ</w:t>
      </w:r>
      <w:r w:rsidRPr="001B214A">
        <w:rPr>
          <w:cs/>
        </w:rPr>
        <w:t xml:space="preserve">ථ </w:t>
      </w:r>
    </w:p>
    <w:p w14:paraId="4F6D51B4" w14:textId="700DA2A1" w:rsidR="00844584" w:rsidRDefault="00844584" w:rsidP="0022235E">
      <w:pPr>
        <w:pStyle w:val="Style2"/>
      </w:pPr>
      <w:r w:rsidRPr="001B214A">
        <w:rPr>
          <w:cs/>
        </w:rPr>
        <w:t>එතං ඛ</w:t>
      </w:r>
      <w:r w:rsidRPr="001B214A">
        <w:rPr>
          <w:rFonts w:hint="cs"/>
          <w:cs/>
        </w:rPr>
        <w:t>න්තිං</w:t>
      </w:r>
      <w:r w:rsidRPr="001B214A">
        <w:rPr>
          <w:cs/>
        </w:rPr>
        <w:t xml:space="preserve"> උත්ත</w:t>
      </w:r>
      <w:r w:rsidRPr="001B214A">
        <w:rPr>
          <w:rFonts w:hint="cs"/>
          <w:cs/>
        </w:rPr>
        <w:t>ම</w:t>
      </w:r>
      <w:r w:rsidRPr="001B214A">
        <w:rPr>
          <w:cs/>
        </w:rPr>
        <w:t>මාහු ස</w:t>
      </w:r>
      <w:r w:rsidRPr="001B214A">
        <w:rPr>
          <w:rFonts w:hint="cs"/>
          <w:cs/>
        </w:rPr>
        <w:t>න්තො</w:t>
      </w:r>
      <w:r w:rsidR="0022235E">
        <w:t>”</w:t>
      </w:r>
      <w:r w:rsidRPr="001B214A">
        <w:t xml:space="preserve"> </w:t>
      </w:r>
    </w:p>
    <w:p w14:paraId="2FE44361" w14:textId="7973A9F8" w:rsidR="00844584" w:rsidRDefault="00844584" w:rsidP="00E6712B">
      <w:pPr>
        <w:spacing w:line="276" w:lineRule="auto"/>
        <w:rPr>
          <w:rFonts w:ascii="UN-Abhaya" w:hAnsi="UN-Abhaya"/>
        </w:rPr>
      </w:pPr>
      <w:r w:rsidRPr="001B214A">
        <w:rPr>
          <w:rFonts w:ascii="UN-Abhaya" w:hAnsi="UN-Abhaya"/>
          <w:cs/>
        </w:rPr>
        <w:t>යනු සර</w:t>
      </w:r>
      <w:r w:rsidRPr="001B214A">
        <w:rPr>
          <w:rFonts w:ascii="UN-Abhaya" w:hAnsi="UN-Abhaya" w:hint="cs"/>
          <w:cs/>
        </w:rPr>
        <w:t>භඞ්ග</w:t>
      </w:r>
      <w:r w:rsidRPr="001B214A">
        <w:rPr>
          <w:rFonts w:ascii="UN-Abhaya" w:hAnsi="UN-Abhaya"/>
          <w:cs/>
        </w:rPr>
        <w:t xml:space="preserve"> තාපසයන් ස</w:t>
      </w:r>
      <w:r w:rsidRPr="001B214A">
        <w:rPr>
          <w:rFonts w:ascii="UN-Abhaya" w:hAnsi="UN-Abhaya" w:hint="cs"/>
          <w:cs/>
        </w:rPr>
        <w:t>ක්</w:t>
      </w:r>
      <w:r w:rsidRPr="001B214A">
        <w:rPr>
          <w:rFonts w:ascii="UN-Abhaya" w:hAnsi="UN-Abhaya"/>
          <w:cs/>
        </w:rPr>
        <w:t>දෙව්රජහට කළ එක් ධ</w:t>
      </w:r>
      <w:r w:rsidR="00FB0612">
        <w:rPr>
          <w:rFonts w:ascii="UN-Abhaya" w:hAnsi="UN-Abhaya"/>
          <w:cs/>
        </w:rPr>
        <w:t>ර්‍ම</w:t>
      </w:r>
      <w:r w:rsidRPr="001B214A">
        <w:rPr>
          <w:rFonts w:ascii="UN-Abhaya" w:hAnsi="UN-Abhaya"/>
          <w:cs/>
        </w:rPr>
        <w:t xml:space="preserve"> ද</w:t>
      </w:r>
      <w:r w:rsidR="00DB3E4E">
        <w:rPr>
          <w:rFonts w:ascii="UN-Abhaya" w:hAnsi="UN-Abhaya" w:hint="cs"/>
          <w:cs/>
        </w:rPr>
        <w:t>ේ</w:t>
      </w:r>
      <w:r w:rsidRPr="001B214A">
        <w:rPr>
          <w:rFonts w:ascii="UN-Abhaya" w:hAnsi="UN-Abhaya"/>
          <w:cs/>
        </w:rPr>
        <w:t xml:space="preserve">ශනා වකි. </w:t>
      </w:r>
      <w:r w:rsidR="00DB3E4E">
        <w:rPr>
          <w:rFonts w:ascii="UN-Abhaya" w:hAnsi="UN-Abhaya"/>
        </w:rPr>
        <w:t>“</w:t>
      </w:r>
      <w:r w:rsidRPr="001B214A">
        <w:rPr>
          <w:rFonts w:ascii="UN-Abhaya" w:hAnsi="UN-Abhaya"/>
          <w:cs/>
        </w:rPr>
        <w:t>ක්‍රෝධය නැසීම් හේතුවෙන් කවදාත් ශෝක නො කර යි</w:t>
      </w:r>
      <w:r w:rsidRPr="001B214A">
        <w:rPr>
          <w:rFonts w:ascii="UN-Abhaya" w:hAnsi="UN-Abhaya"/>
        </w:rPr>
        <w:t xml:space="preserve">, </w:t>
      </w:r>
      <w:r w:rsidRPr="001B214A">
        <w:rPr>
          <w:rFonts w:ascii="UN-Abhaya" w:hAnsi="UN-Abhaya"/>
          <w:cs/>
        </w:rPr>
        <w:t>සෘෂීහු අනුන්ගේ ගුණ මකා දැමීමෙන් තොරවීම</w:t>
      </w:r>
      <w:r w:rsidRPr="001B214A">
        <w:rPr>
          <w:rFonts w:ascii="UN-Abhaya" w:hAnsi="UN-Abhaya"/>
        </w:rPr>
        <w:t xml:space="preserve">, </w:t>
      </w:r>
      <w:r w:rsidRPr="001B214A">
        <w:rPr>
          <w:rFonts w:ascii="UN-Abhaya" w:hAnsi="UN-Abhaya"/>
          <w:cs/>
        </w:rPr>
        <w:t>අකෘතඥතා යි කියන මක්ඛය පහකිරීම උසස් සේ ව</w:t>
      </w:r>
      <w:r w:rsidR="00462172">
        <w:rPr>
          <w:rFonts w:ascii="UN-Abhaya" w:hAnsi="UN-Abhaya"/>
          <w:cs/>
        </w:rPr>
        <w:t>ර්‍ණ</w:t>
      </w:r>
      <w:r w:rsidRPr="001B214A">
        <w:rPr>
          <w:rFonts w:ascii="UN-Abhaya" w:hAnsi="UN-Abhaya"/>
          <w:cs/>
        </w:rPr>
        <w:t>නා කෙරෙත්</w:t>
      </w:r>
      <w:r w:rsidRPr="001B214A">
        <w:rPr>
          <w:rFonts w:ascii="UN-Abhaya" w:hAnsi="UN-Abhaya"/>
        </w:rPr>
        <w:t xml:space="preserve">, </w:t>
      </w:r>
      <w:r w:rsidRPr="001B214A">
        <w:rPr>
          <w:rFonts w:ascii="UN-Abhaya" w:hAnsi="UN-Abhaya"/>
          <w:cs/>
        </w:rPr>
        <w:t>සියල්ලන් කියු පරුෂ වචන මිනී මරු වචන ඉවසිය යුතු ය</w:t>
      </w:r>
      <w:r w:rsidRPr="001B214A">
        <w:rPr>
          <w:rFonts w:ascii="UN-Abhaya" w:hAnsi="UN-Abhaya"/>
        </w:rPr>
        <w:t xml:space="preserve">, </w:t>
      </w:r>
      <w:r w:rsidRPr="001B214A">
        <w:rPr>
          <w:rFonts w:ascii="UN-Abhaya" w:hAnsi="UN-Abhaya"/>
          <w:cs/>
        </w:rPr>
        <w:t>සත්පුරුෂයෝ පැරණි පඬිවරු මේ ඉවසීම උතුම් යැ යි කියත්</w:t>
      </w:r>
      <w:r w:rsidRPr="001B214A">
        <w:rPr>
          <w:rFonts w:ascii="UN-Abhaya" w:hAnsi="UN-Abhaya"/>
        </w:rPr>
        <w:t xml:space="preserve">, </w:t>
      </w:r>
    </w:p>
    <w:p w14:paraId="62F9A3AC" w14:textId="5741C689" w:rsidR="00844584" w:rsidRDefault="00844584" w:rsidP="00E6712B">
      <w:pPr>
        <w:spacing w:line="276" w:lineRule="auto"/>
        <w:rPr>
          <w:rFonts w:ascii="UN-Abhaya" w:hAnsi="UN-Abhaya"/>
        </w:rPr>
      </w:pPr>
      <w:r w:rsidRPr="001B214A">
        <w:rPr>
          <w:rFonts w:ascii="UN-Abhaya" w:hAnsi="UN-Abhaya"/>
          <w:cs/>
        </w:rPr>
        <w:t>භය හේතුවෙන් ශ්‍රේෂ්ඨයා කියන වදන් ඉවසන්නේ ය</w:t>
      </w:r>
      <w:r w:rsidRPr="001B214A">
        <w:rPr>
          <w:rFonts w:ascii="UN-Abhaya" w:hAnsi="UN-Abhaya"/>
        </w:rPr>
        <w:t xml:space="preserve">, </w:t>
      </w:r>
      <w:r w:rsidRPr="001B214A">
        <w:rPr>
          <w:rFonts w:ascii="UN-Abhaya" w:hAnsi="UN-Abhaya"/>
          <w:cs/>
        </w:rPr>
        <w:t>එකට එක කිරීම නිසා සමානයා කියන වදන් ඉවසන්නේ ය. මේ මිනිස් ගණයෙහි යමෙක් ජාති</w:t>
      </w:r>
      <w:r w:rsidRPr="001B214A">
        <w:rPr>
          <w:rFonts w:ascii="UN-Abhaya" w:hAnsi="UN-Abhaya" w:hint="cs"/>
          <w:cs/>
        </w:rPr>
        <w:t>ග</w:t>
      </w:r>
      <w:r w:rsidR="005732FE">
        <w:rPr>
          <w:rFonts w:ascii="UN-Abhaya" w:hAnsi="UN-Abhaya" w:hint="cs"/>
          <w:cs/>
        </w:rPr>
        <w:t>ෝ</w:t>
      </w:r>
      <w:r w:rsidRPr="001B214A">
        <w:rPr>
          <w:rFonts w:ascii="UN-Abhaya" w:hAnsi="UN-Abhaya"/>
          <w:cs/>
        </w:rPr>
        <w:t>ත්‍රාදියෙන් තමාට වඩා ලාමකයකු පහත් තැන සිටියකු කියන වචන ඉවසා නම්</w:t>
      </w:r>
      <w:r w:rsidRPr="001B214A">
        <w:rPr>
          <w:rFonts w:ascii="UN-Abhaya" w:hAnsi="UN-Abhaya"/>
        </w:rPr>
        <w:t xml:space="preserve">, </w:t>
      </w:r>
      <w:r w:rsidRPr="001B214A">
        <w:rPr>
          <w:rFonts w:ascii="UN-Abhaya" w:hAnsi="UN-Abhaya"/>
          <w:cs/>
        </w:rPr>
        <w:t>මේ ඉවසීම උතුම්</w:t>
      </w:r>
      <w:r w:rsidRPr="001B214A">
        <w:rPr>
          <w:rFonts w:ascii="UN-Abhaya" w:hAnsi="UN-Abhaya"/>
        </w:rPr>
        <w:t xml:space="preserve">, </w:t>
      </w:r>
      <w:r w:rsidRPr="001B214A">
        <w:rPr>
          <w:rFonts w:ascii="UN-Abhaya" w:hAnsi="UN-Abhaya"/>
          <w:cs/>
        </w:rPr>
        <w:t>යි සත්පුරුෂයෝ කියත්</w:t>
      </w:r>
      <w:r w:rsidR="00DB3E4E">
        <w:rPr>
          <w:rFonts w:ascii="UN-Abhaya" w:hAnsi="UN-Abhaya"/>
        </w:rPr>
        <w:t>”</w:t>
      </w:r>
      <w:r w:rsidRPr="001B214A">
        <w:rPr>
          <w:rFonts w:ascii="UN-Abhaya" w:hAnsi="UN-Abhaya"/>
        </w:rPr>
        <w:t xml:space="preserve"> </w:t>
      </w:r>
      <w:r w:rsidRPr="001B214A">
        <w:rPr>
          <w:rFonts w:ascii="UN-Abhaya" w:hAnsi="UN-Abhaya"/>
          <w:cs/>
        </w:rPr>
        <w:t xml:space="preserve">යනු අරුත්. </w:t>
      </w:r>
    </w:p>
    <w:p w14:paraId="1E08E99C" w14:textId="199C2682" w:rsidR="00844584" w:rsidRDefault="00844584" w:rsidP="00E6712B">
      <w:pPr>
        <w:spacing w:line="276" w:lineRule="auto"/>
        <w:rPr>
          <w:rFonts w:ascii="UN-Abhaya" w:hAnsi="UN-Abhaya"/>
        </w:rPr>
      </w:pPr>
      <w:r w:rsidRPr="001B214A">
        <w:rPr>
          <w:rFonts w:ascii="UN-Abhaya" w:hAnsi="UN-Abhaya"/>
          <w:cs/>
        </w:rPr>
        <w:t xml:space="preserve">පෙර එක් කලෙක දෙවියන් හා අසුරයන් අතර යුද්ධයෙක් හට ගැණුනේ ය. එහි දී දෙවියන්ට ජය අත් විය. දෙවියෝ අසුර </w:t>
      </w:r>
      <w:r w:rsidRPr="001B214A">
        <w:rPr>
          <w:rFonts w:ascii="UN-Abhaya" w:hAnsi="UN-Abhaya" w:hint="cs"/>
          <w:cs/>
        </w:rPr>
        <w:t>සේ</w:t>
      </w:r>
      <w:r w:rsidRPr="001B214A">
        <w:rPr>
          <w:rFonts w:ascii="UN-Abhaya" w:hAnsi="UN-Abhaya"/>
          <w:cs/>
        </w:rPr>
        <w:t xml:space="preserve">නාධිපති වූ </w:t>
      </w:r>
      <w:r w:rsidRPr="001B214A">
        <w:rPr>
          <w:rFonts w:ascii="UN-Abhaya" w:hAnsi="UN-Abhaya" w:hint="cs"/>
          <w:b/>
          <w:bCs/>
          <w:cs/>
        </w:rPr>
        <w:t>වේ</w:t>
      </w:r>
      <w:r w:rsidRPr="001B214A">
        <w:rPr>
          <w:rFonts w:ascii="UN-Abhaya" w:hAnsi="UN-Abhaya"/>
          <w:b/>
          <w:bCs/>
          <w:cs/>
        </w:rPr>
        <w:t>පචිත්ති</w:t>
      </w:r>
      <w:r w:rsidRPr="001B214A">
        <w:rPr>
          <w:rFonts w:ascii="UN-Abhaya" w:hAnsi="UN-Abhaya"/>
          <w:cs/>
        </w:rPr>
        <w:t xml:space="preserve"> අසුරයා බැඳ සක්දෙව්රජ වෙත ගෙණ ගියහ. </w:t>
      </w:r>
      <w:r w:rsidR="005732FE">
        <w:rPr>
          <w:rFonts w:ascii="UN-Abhaya" w:hAnsi="UN-Abhaya" w:hint="cs"/>
          <w:cs/>
        </w:rPr>
        <w:t xml:space="preserve">ඒ </w:t>
      </w:r>
      <w:r w:rsidRPr="001B214A">
        <w:rPr>
          <w:rFonts w:ascii="UN-Abhaya" w:hAnsi="UN-Abhaya"/>
          <w:cs/>
        </w:rPr>
        <w:t>වේලෙහි ඔහු ස</w:t>
      </w:r>
      <w:r w:rsidRPr="001B214A">
        <w:rPr>
          <w:rFonts w:ascii="UN-Abhaya" w:hAnsi="UN-Abhaya" w:hint="cs"/>
          <w:cs/>
        </w:rPr>
        <w:t>ක්</w:t>
      </w:r>
      <w:r w:rsidRPr="001B214A">
        <w:rPr>
          <w:rFonts w:ascii="UN-Abhaya" w:hAnsi="UN-Abhaya"/>
          <w:cs/>
        </w:rPr>
        <w:t xml:space="preserve">දෙව්රජුට </w:t>
      </w:r>
      <w:r w:rsidRPr="001B214A">
        <w:rPr>
          <w:rFonts w:ascii="UN-Abhaya" w:hAnsi="UN-Abhaya"/>
        </w:rPr>
        <w:t>“</w:t>
      </w:r>
      <w:r w:rsidRPr="001B214A">
        <w:rPr>
          <w:rFonts w:ascii="UN-Abhaya" w:hAnsi="UN-Abhaya"/>
          <w:cs/>
        </w:rPr>
        <w:t>තෝ හොරෙක් වෙහි</w:t>
      </w:r>
      <w:r w:rsidRPr="001B214A">
        <w:rPr>
          <w:rFonts w:ascii="UN-Abhaya" w:hAnsi="UN-Abhaya"/>
        </w:rPr>
        <w:t xml:space="preserve">, </w:t>
      </w:r>
      <w:r w:rsidRPr="001B214A">
        <w:rPr>
          <w:rFonts w:ascii="UN-Abhaya" w:hAnsi="UN-Abhaya"/>
          <w:cs/>
        </w:rPr>
        <w:t>මෝඩයෙක් වෙහි</w:t>
      </w:r>
      <w:r w:rsidR="005732FE">
        <w:rPr>
          <w:rFonts w:ascii="UN-Abhaya" w:hAnsi="UN-Abhaya"/>
        </w:rPr>
        <w:t>”</w:t>
      </w:r>
      <w:r w:rsidRPr="001B214A">
        <w:rPr>
          <w:rFonts w:ascii="UN-Abhaya" w:hAnsi="UN-Abhaya"/>
          <w:cs/>
        </w:rPr>
        <w:t xml:space="preserve"> යන ඈ ලෙසින් ආක්‍ර</w:t>
      </w:r>
      <w:r w:rsidR="00490FFB">
        <w:rPr>
          <w:rFonts w:ascii="UN-Abhaya" w:hAnsi="UN-Abhaya" w:hint="cs"/>
          <w:cs/>
        </w:rPr>
        <w:t>ෝ</w:t>
      </w:r>
      <w:r w:rsidRPr="001B214A">
        <w:rPr>
          <w:rFonts w:ascii="UN-Abhaya" w:hAnsi="UN-Abhaya"/>
          <w:cs/>
        </w:rPr>
        <w:t xml:space="preserve">ශ කරමින් </w:t>
      </w:r>
      <w:r w:rsidR="005732FE">
        <w:rPr>
          <w:rFonts w:ascii="UN-Abhaya" w:hAnsi="UN-Abhaya"/>
        </w:rPr>
        <w:t>“</w:t>
      </w:r>
      <w:r w:rsidRPr="001B214A">
        <w:rPr>
          <w:rFonts w:ascii="UN-Abhaya" w:hAnsi="UN-Abhaya"/>
          <w:cs/>
        </w:rPr>
        <w:t>ජර සක්ක! තෝ හැමදා දිනන්නෙහි</w:t>
      </w:r>
      <w:r w:rsidRPr="001B214A">
        <w:rPr>
          <w:rFonts w:ascii="UN-Abhaya" w:hAnsi="UN-Abhaya"/>
        </w:rPr>
        <w:t xml:space="preserve">, </w:t>
      </w:r>
      <w:r w:rsidRPr="001B214A">
        <w:rPr>
          <w:rFonts w:ascii="UN-Abhaya" w:hAnsi="UN-Abhaya"/>
          <w:cs/>
        </w:rPr>
        <w:t>යම් දවසෙක අපටත් දිනීමෙක් වී නම් එදාට තා බැඳ අසුර භවනයෙහි දොරටුව වෙත නිදි කරවා තළවන්නෙමි</w:t>
      </w:r>
      <w:r w:rsidR="005732FE">
        <w:rPr>
          <w:rFonts w:ascii="UN-Abhaya" w:hAnsi="UN-Abhaya"/>
        </w:rPr>
        <w:t>”</w:t>
      </w:r>
      <w:r w:rsidRPr="001B214A">
        <w:rPr>
          <w:rFonts w:ascii="UN-Abhaya" w:hAnsi="UN-Abhaya"/>
          <w:cs/>
        </w:rPr>
        <w:t xml:space="preserve"> යන ඈ කියමින් ගැරහී ය. සක් දෙව්රජ තෙමේ ඒ කිසිත්</w:t>
      </w:r>
      <w:r w:rsidRPr="001B214A">
        <w:rPr>
          <w:rFonts w:ascii="UN-Abhaya" w:hAnsi="UN-Abhaya" w:hint="cs"/>
          <w:cs/>
        </w:rPr>
        <w:t xml:space="preserve"> </w:t>
      </w:r>
      <w:r w:rsidRPr="001B214A">
        <w:rPr>
          <w:rFonts w:ascii="UN-Abhaya" w:hAnsi="UN-Abhaya"/>
          <w:cs/>
        </w:rPr>
        <w:t xml:space="preserve">ගණනකට නො ගත්තේ ය. එවිට මාතලී රියැදුරු </w:t>
      </w:r>
      <w:r w:rsidR="005732FE">
        <w:rPr>
          <w:rFonts w:ascii="UN-Abhaya" w:hAnsi="UN-Abhaya"/>
        </w:rPr>
        <w:t>“</w:t>
      </w:r>
      <w:r w:rsidRPr="001B214A">
        <w:rPr>
          <w:rFonts w:ascii="UN-Abhaya" w:hAnsi="UN-Abhaya"/>
          <w:cs/>
        </w:rPr>
        <w:t>මෙ</w:t>
      </w:r>
      <w:r w:rsidRPr="001B214A">
        <w:rPr>
          <w:rFonts w:ascii="UN-Abhaya" w:hAnsi="UN-Abhaya" w:hint="cs"/>
          <w:cs/>
        </w:rPr>
        <w:t xml:space="preserve"> </w:t>
      </w:r>
      <w:r w:rsidRPr="001B214A">
        <w:rPr>
          <w:rFonts w:ascii="UN-Abhaya" w:hAnsi="UN-Abhaya"/>
          <w:cs/>
        </w:rPr>
        <w:t>තෙමේ මේ ඇණුම් බැණුම්වලට පළි නො ගෙන සිටිනුයේ අසුරයනට බිය නිසා ද</w:t>
      </w:r>
      <w:r w:rsidRPr="001B214A">
        <w:rPr>
          <w:rFonts w:ascii="UN-Abhaya" w:hAnsi="UN-Abhaya"/>
        </w:rPr>
        <w:t xml:space="preserve">, </w:t>
      </w:r>
      <w:r w:rsidRPr="001B214A">
        <w:rPr>
          <w:rFonts w:ascii="UN-Abhaya" w:hAnsi="UN-Abhaya"/>
          <w:cs/>
        </w:rPr>
        <w:t>නැත</w:t>
      </w:r>
      <w:r w:rsidRPr="001B214A">
        <w:rPr>
          <w:rFonts w:ascii="UN-Abhaya" w:hAnsi="UN-Abhaya"/>
        </w:rPr>
        <w:t xml:space="preserve">, </w:t>
      </w:r>
      <w:r w:rsidRPr="001B214A">
        <w:rPr>
          <w:rFonts w:ascii="UN-Abhaya" w:hAnsi="UN-Abhaya"/>
          <w:cs/>
        </w:rPr>
        <w:t>දුබලකම් නිසා ද</w:t>
      </w:r>
      <w:r w:rsidR="00281282">
        <w:rPr>
          <w:rFonts w:ascii="UN-Abhaya" w:hAnsi="UN-Abhaya" w:hint="cs"/>
          <w:cs/>
        </w:rPr>
        <w:t>,</w:t>
      </w:r>
      <w:r w:rsidRPr="001B214A">
        <w:rPr>
          <w:rFonts w:ascii="UN-Abhaya" w:hAnsi="UN-Abhaya"/>
          <w:cs/>
        </w:rPr>
        <w:t xml:space="preserve"> නැත</w:t>
      </w:r>
      <w:r w:rsidRPr="001B214A">
        <w:rPr>
          <w:rFonts w:ascii="UN-Abhaya" w:hAnsi="UN-Abhaya"/>
        </w:rPr>
        <w:t xml:space="preserve">, </w:t>
      </w:r>
      <w:r w:rsidRPr="001B214A">
        <w:rPr>
          <w:rFonts w:ascii="UN-Abhaya" w:hAnsi="UN-Abhaya"/>
          <w:cs/>
        </w:rPr>
        <w:t>ඉවසීම නිසා දැයි සිතා ස</w:t>
      </w:r>
      <w:r w:rsidRPr="001B214A">
        <w:rPr>
          <w:rFonts w:ascii="UN-Abhaya" w:hAnsi="UN-Abhaya" w:hint="cs"/>
          <w:cs/>
        </w:rPr>
        <w:t>ක්</w:t>
      </w:r>
      <w:r w:rsidRPr="001B214A">
        <w:rPr>
          <w:rFonts w:ascii="UN-Abhaya" w:hAnsi="UN-Abhaya"/>
          <w:cs/>
        </w:rPr>
        <w:t xml:space="preserve">දෙව්රජු වෙත ගොස් ඒ ඇසී ය. එකල සක් දෙව් තෙමේ </w:t>
      </w:r>
      <w:r w:rsidR="005732FE">
        <w:rPr>
          <w:rFonts w:ascii="UN-Abhaya" w:hAnsi="UN-Abhaya"/>
          <w:b/>
          <w:bCs/>
        </w:rPr>
        <w:t>“</w:t>
      </w:r>
      <w:r w:rsidRPr="001B214A">
        <w:rPr>
          <w:rFonts w:ascii="UN-Abhaya" w:hAnsi="UN-Abhaya"/>
          <w:b/>
          <w:bCs/>
          <w:cs/>
        </w:rPr>
        <w:t>නාහං භයා න දුබල</w:t>
      </w:r>
      <w:r w:rsidRPr="001B214A">
        <w:rPr>
          <w:rFonts w:ascii="UN-Abhaya" w:hAnsi="UN-Abhaya" w:hint="cs"/>
          <w:b/>
          <w:bCs/>
          <w:cs/>
        </w:rPr>
        <w:t>්‍යා</w:t>
      </w:r>
      <w:r w:rsidRPr="001B214A">
        <w:rPr>
          <w:rFonts w:ascii="UN-Abhaya" w:hAnsi="UN-Abhaya"/>
          <w:b/>
          <w:bCs/>
          <w:cs/>
        </w:rPr>
        <w:t xml:space="preserve"> </w:t>
      </w:r>
      <w:r w:rsidRPr="001B214A">
        <w:rPr>
          <w:rFonts w:ascii="UN-Abhaya" w:hAnsi="UN-Abhaya" w:hint="cs"/>
          <w:b/>
          <w:bCs/>
          <w:cs/>
        </w:rPr>
        <w:t>ඛ</w:t>
      </w:r>
      <w:r w:rsidRPr="001B214A">
        <w:rPr>
          <w:rFonts w:ascii="UN-Abhaya" w:hAnsi="UN-Abhaya"/>
          <w:b/>
          <w:bCs/>
          <w:cs/>
        </w:rPr>
        <w:t>මාමි</w:t>
      </w:r>
      <w:r w:rsidRPr="001B214A">
        <w:rPr>
          <w:rFonts w:ascii="UN-Abhaya" w:hAnsi="UN-Abhaya" w:hint="cs"/>
          <w:b/>
          <w:bCs/>
          <w:cs/>
        </w:rPr>
        <w:t>”</w:t>
      </w:r>
      <w:r w:rsidRPr="001B214A">
        <w:rPr>
          <w:rFonts w:ascii="UN-Abhaya" w:hAnsi="UN-Abhaya"/>
        </w:rPr>
        <w:t xml:space="preserve"> </w:t>
      </w:r>
      <w:r w:rsidRPr="001B214A">
        <w:rPr>
          <w:rFonts w:ascii="UN-Abhaya" w:hAnsi="UN-Abhaya"/>
          <w:cs/>
        </w:rPr>
        <w:t>මම බියෙන් නො ඉවසමි</w:t>
      </w:r>
      <w:r w:rsidRPr="001B214A">
        <w:rPr>
          <w:rFonts w:ascii="UN-Abhaya" w:hAnsi="UN-Abhaya"/>
        </w:rPr>
        <w:t xml:space="preserve">, </w:t>
      </w:r>
      <w:r w:rsidRPr="001B214A">
        <w:rPr>
          <w:rFonts w:ascii="UN-Abhaya" w:hAnsi="UN-Abhaya"/>
          <w:cs/>
        </w:rPr>
        <w:t>දුබල කම නිසා නො ඉවසමි</w:t>
      </w:r>
      <w:r w:rsidR="00281282">
        <w:rPr>
          <w:rFonts w:ascii="UN-Abhaya" w:hAnsi="UN-Abhaya" w:hint="cs"/>
          <w:cs/>
        </w:rPr>
        <w:t>,</w:t>
      </w:r>
      <w:r w:rsidRPr="001B214A">
        <w:rPr>
          <w:rFonts w:ascii="UN-Abhaya" w:hAnsi="UN-Abhaya"/>
          <w:cs/>
        </w:rPr>
        <w:t xml:space="preserve"> යි කියා මෙසේ ද කී ය. </w:t>
      </w:r>
    </w:p>
    <w:p w14:paraId="56F6BD45" w14:textId="5469644A" w:rsidR="00844584" w:rsidRPr="001B214A" w:rsidRDefault="00C4684C" w:rsidP="00281282">
      <w:pPr>
        <w:pStyle w:val="Style2"/>
      </w:pPr>
      <w:r>
        <w:t>“</w:t>
      </w:r>
      <w:r w:rsidR="00844584" w:rsidRPr="001B214A">
        <w:rPr>
          <w:cs/>
        </w:rPr>
        <w:t>සද</w:t>
      </w:r>
      <w:r w:rsidR="00DB5973">
        <w:rPr>
          <w:cs/>
        </w:rPr>
        <w:t>ත්‍ථ</w:t>
      </w:r>
      <w:r w:rsidR="00844584" w:rsidRPr="001B214A">
        <w:rPr>
          <w:cs/>
        </w:rPr>
        <w:t>පරමා අ</w:t>
      </w:r>
      <w:r w:rsidR="00DB5973">
        <w:rPr>
          <w:cs/>
        </w:rPr>
        <w:t>ත්‍ථ</w:t>
      </w:r>
      <w:r w:rsidR="00844584" w:rsidRPr="001B214A">
        <w:rPr>
          <w:cs/>
        </w:rPr>
        <w:t xml:space="preserve"> ඛන්ත</w:t>
      </w:r>
      <w:r w:rsidR="00844584" w:rsidRPr="001B214A">
        <w:rPr>
          <w:rFonts w:hint="cs"/>
          <w:cs/>
        </w:rPr>
        <w:t>්‍යා</w:t>
      </w:r>
      <w:r w:rsidR="00844584" w:rsidRPr="001B214A">
        <w:rPr>
          <w:cs/>
        </w:rPr>
        <w:t xml:space="preserve"> භ</w:t>
      </w:r>
      <w:r w:rsidR="00844584" w:rsidRPr="001B214A">
        <w:rPr>
          <w:rFonts w:hint="cs"/>
          <w:cs/>
        </w:rPr>
        <w:t>ී</w:t>
      </w:r>
      <w:r w:rsidR="00844584" w:rsidRPr="001B214A">
        <w:rPr>
          <w:cs/>
        </w:rPr>
        <w:t>ය්‍යො න විජ්ජති</w:t>
      </w:r>
      <w:r w:rsidR="00844584" w:rsidRPr="001B214A">
        <w:t>,</w:t>
      </w:r>
    </w:p>
    <w:p w14:paraId="52C7D15D" w14:textId="77777777" w:rsidR="00844584" w:rsidRPr="001B214A" w:rsidRDefault="00844584" w:rsidP="00281282">
      <w:pPr>
        <w:pStyle w:val="Style2"/>
      </w:pPr>
      <w:r w:rsidRPr="001B214A">
        <w:rPr>
          <w:cs/>
        </w:rPr>
        <w:t>යො හවෙ බලවා ස</w:t>
      </w:r>
      <w:r w:rsidRPr="001B214A">
        <w:rPr>
          <w:rFonts w:hint="cs"/>
          <w:cs/>
        </w:rPr>
        <w:t>න්තො</w:t>
      </w:r>
      <w:r w:rsidRPr="001B214A">
        <w:rPr>
          <w:cs/>
        </w:rPr>
        <w:t xml:space="preserve"> දුබ්බල</w:t>
      </w:r>
      <w:r w:rsidRPr="001B214A">
        <w:rPr>
          <w:rFonts w:hint="cs"/>
          <w:cs/>
        </w:rPr>
        <w:t>ස්</w:t>
      </w:r>
      <w:r w:rsidRPr="001B214A">
        <w:rPr>
          <w:cs/>
        </w:rPr>
        <w:t>ස තිතික්ඛති</w:t>
      </w:r>
      <w:r w:rsidRPr="001B214A">
        <w:t xml:space="preserve">, </w:t>
      </w:r>
    </w:p>
    <w:p w14:paraId="56B7B9B2" w14:textId="167E0433" w:rsidR="00844584" w:rsidRDefault="00844584" w:rsidP="00281282">
      <w:pPr>
        <w:pStyle w:val="Style2"/>
      </w:pPr>
      <w:r w:rsidRPr="001B214A">
        <w:rPr>
          <w:cs/>
        </w:rPr>
        <w:t>තමාහු පරමං ඛන්ත</w:t>
      </w:r>
      <w:r w:rsidRPr="001B214A">
        <w:rPr>
          <w:rFonts w:hint="cs"/>
          <w:cs/>
        </w:rPr>
        <w:t>ි</w:t>
      </w:r>
      <w:r w:rsidR="00281282">
        <w:rPr>
          <w:rFonts w:hint="cs"/>
          <w:cs/>
        </w:rPr>
        <w:t>ං</w:t>
      </w:r>
      <w:r w:rsidRPr="001B214A">
        <w:rPr>
          <w:cs/>
        </w:rPr>
        <w:t xml:space="preserve"> නිච්චං ඛමති දු</w:t>
      </w:r>
      <w:r w:rsidRPr="001B214A">
        <w:rPr>
          <w:rFonts w:hint="cs"/>
          <w:cs/>
        </w:rPr>
        <w:t>බ්</w:t>
      </w:r>
      <w:r w:rsidRPr="001B214A">
        <w:rPr>
          <w:cs/>
        </w:rPr>
        <w:t xml:space="preserve">බලො” යි. </w:t>
      </w:r>
    </w:p>
    <w:p w14:paraId="615BC47E" w14:textId="5C6F4F51" w:rsidR="00844584" w:rsidRDefault="00844584" w:rsidP="00E6712B">
      <w:pPr>
        <w:spacing w:line="276" w:lineRule="auto"/>
        <w:rPr>
          <w:rFonts w:ascii="UN-Abhaya" w:hAnsi="UN-Abhaya"/>
        </w:rPr>
      </w:pPr>
      <w:r w:rsidRPr="001B214A">
        <w:rPr>
          <w:rFonts w:ascii="UN-Abhaya" w:hAnsi="UN-Abhaya"/>
          <w:cs/>
        </w:rPr>
        <w:t>ස</w:t>
      </w:r>
      <w:r w:rsidR="000956A6">
        <w:rPr>
          <w:rFonts w:ascii="UN-Abhaya" w:hAnsi="UN-Abhaya" w:hint="cs"/>
          <w:cs/>
        </w:rPr>
        <w:t>ි</w:t>
      </w:r>
      <w:r w:rsidRPr="001B214A">
        <w:rPr>
          <w:rFonts w:ascii="UN-Abhaya" w:hAnsi="UN-Abhaya"/>
          <w:cs/>
        </w:rPr>
        <w:t>යලු දේ තමන්ගේ ප්‍රයෝජනය පිණිස පවතී. තමන්ගේ ප්‍ර</w:t>
      </w:r>
      <w:r w:rsidRPr="001B214A">
        <w:rPr>
          <w:rFonts w:ascii="UN-Abhaya" w:hAnsi="UN-Abhaya" w:hint="cs"/>
          <w:cs/>
        </w:rPr>
        <w:t>යෝ</w:t>
      </w:r>
      <w:r w:rsidRPr="001B214A">
        <w:rPr>
          <w:rFonts w:ascii="UN-Abhaya" w:hAnsi="UN-Abhaya"/>
          <w:cs/>
        </w:rPr>
        <w:t>ජනය පිණිස පවත්නා ඒ දේ අතුරෙහි ඉවසීම තරම්</w:t>
      </w:r>
      <w:r w:rsidRPr="001B214A">
        <w:rPr>
          <w:rFonts w:ascii="UN-Abhaya" w:hAnsi="UN-Abhaya"/>
        </w:rPr>
        <w:t xml:space="preserve">, </w:t>
      </w:r>
      <w:r w:rsidRPr="001B214A">
        <w:rPr>
          <w:rFonts w:ascii="UN-Abhaya" w:hAnsi="UN-Abhaya"/>
          <w:cs/>
        </w:rPr>
        <w:t xml:space="preserve">ඉවසීමට වඩා උසස් වූ ගුණයෙක් බලයෙක් නැත. යමෙක් බලවත් ව සිට </w:t>
      </w:r>
      <w:r w:rsidRPr="001B214A">
        <w:rPr>
          <w:rFonts w:ascii="UN-Abhaya" w:hAnsi="UN-Abhaya"/>
          <w:cs/>
        </w:rPr>
        <w:lastRenderedPageBreak/>
        <w:t>අබලයන් දුබලයන් කියන කරණ හැම එකක් ඉවසා නම් ඒ මය උතුම් ඉවසීම. දුබලයා තමගේ දුබලබව නිසා හැමදා ඉවසන්</w:t>
      </w:r>
      <w:r w:rsidRPr="001B214A">
        <w:rPr>
          <w:rFonts w:ascii="UN-Abhaya" w:hAnsi="UN-Abhaya" w:hint="cs"/>
          <w:cs/>
        </w:rPr>
        <w:t>නේ</w:t>
      </w:r>
      <w:r w:rsidRPr="001B214A">
        <w:rPr>
          <w:rFonts w:ascii="UN-Abhaya" w:hAnsi="UN-Abhaya"/>
          <w:cs/>
        </w:rPr>
        <w:t xml:space="preserve"> ය. </w:t>
      </w:r>
    </w:p>
    <w:p w14:paraId="144DC75F" w14:textId="3D3D7A73" w:rsidR="00367FFA" w:rsidRDefault="00844584" w:rsidP="00E6712B">
      <w:pPr>
        <w:spacing w:line="276" w:lineRule="auto"/>
        <w:rPr>
          <w:rFonts w:ascii="UN-Abhaya" w:hAnsi="UN-Abhaya"/>
        </w:rPr>
      </w:pPr>
      <w:r w:rsidRPr="001B214A">
        <w:rPr>
          <w:rFonts w:ascii="UN-Abhaya" w:hAnsi="UN-Abhaya"/>
          <w:cs/>
        </w:rPr>
        <w:t xml:space="preserve">බුදුරජානන් වහන්සේ දවසක් </w:t>
      </w:r>
      <w:r w:rsidR="00721AE7">
        <w:rPr>
          <w:rFonts w:ascii="UN-Abhaya" w:hAnsi="UN-Abhaya"/>
          <w:cs/>
        </w:rPr>
        <w:t>භික්‍ෂූන්</w:t>
      </w:r>
      <w:r w:rsidRPr="001B214A">
        <w:rPr>
          <w:rFonts w:ascii="UN-Abhaya" w:hAnsi="UN-Abhaya"/>
          <w:cs/>
        </w:rPr>
        <w:t xml:space="preserve">ට නො ඉවසා කටයුතු කිරීමෙහි වරද දක්වනු පිණිස </w:t>
      </w:r>
      <w:r w:rsidR="00721AE7">
        <w:rPr>
          <w:rFonts w:ascii="UN-Abhaya" w:hAnsi="UN-Abhaya"/>
          <w:cs/>
        </w:rPr>
        <w:t>භික්‍ෂූන්</w:t>
      </w:r>
      <w:r w:rsidRPr="001B214A">
        <w:rPr>
          <w:rFonts w:ascii="UN-Abhaya" w:hAnsi="UN-Abhaya"/>
          <w:cs/>
        </w:rPr>
        <w:t xml:space="preserve"> ඉවසීමෙහි යොදනු පිණිස ව</w:t>
      </w:r>
      <w:r w:rsidR="00367FFA">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 xml:space="preserve">හිකාවස්තුව දක්වා වදාළ සේක. </w:t>
      </w:r>
    </w:p>
    <w:p w14:paraId="188E0605" w14:textId="1F60E8B6" w:rsidR="00844584" w:rsidRDefault="00844584" w:rsidP="00E6712B">
      <w:pPr>
        <w:spacing w:line="276" w:lineRule="auto"/>
        <w:rPr>
          <w:rFonts w:ascii="UN-Abhaya" w:hAnsi="UN-Abhaya"/>
        </w:rPr>
      </w:pPr>
      <w:r w:rsidRPr="001B214A">
        <w:rPr>
          <w:rFonts w:ascii="UN-Abhaya" w:hAnsi="UN-Abhaya"/>
          <w:cs/>
        </w:rPr>
        <w:t>මේ ඒ ව</w:t>
      </w:r>
      <w:r w:rsidR="00367FFA">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හිකාවස්තුව:</w:t>
      </w:r>
      <w:r w:rsidRPr="001B214A">
        <w:rPr>
          <w:rFonts w:ascii="UN-Abhaya" w:hAnsi="UN-Abhaya" w:hint="cs"/>
          <w:cs/>
        </w:rPr>
        <w:t>-</w:t>
      </w:r>
      <w:r w:rsidR="00867DD5">
        <w:rPr>
          <w:rFonts w:ascii="UN-Abhaya" w:hAnsi="UN-Abhaya"/>
        </w:rPr>
        <w:t xml:space="preserve"> </w:t>
      </w:r>
      <w:r w:rsidRPr="001B214A">
        <w:rPr>
          <w:rFonts w:ascii="UN-Abhaya" w:hAnsi="UN-Abhaya"/>
          <w:cs/>
        </w:rPr>
        <w:t xml:space="preserve">යටගිය දවස </w:t>
      </w:r>
      <w:r w:rsidRPr="001B214A">
        <w:rPr>
          <w:rFonts w:ascii="UN-Abhaya" w:hAnsi="UN-Abhaya"/>
          <w:b/>
          <w:bCs/>
          <w:cs/>
        </w:rPr>
        <w:t>සැවැත්</w:t>
      </w:r>
      <w:r w:rsidRPr="001B214A">
        <w:rPr>
          <w:rFonts w:ascii="UN-Abhaya" w:hAnsi="UN-Abhaya"/>
          <w:cs/>
        </w:rPr>
        <w:t xml:space="preserve"> නුවර </w:t>
      </w:r>
      <w:r w:rsidRPr="001B214A">
        <w:rPr>
          <w:rFonts w:ascii="UN-Abhaya" w:hAnsi="UN-Abhaya"/>
          <w:b/>
          <w:bCs/>
          <w:cs/>
        </w:rPr>
        <w:t>ව</w:t>
      </w:r>
      <w:r w:rsidR="00170A68">
        <w:rPr>
          <w:rFonts w:ascii="UN-Abhaya" w:hAnsi="UN-Abhaya" w:hint="cs"/>
          <w:b/>
          <w:bCs/>
          <w:cs/>
        </w:rPr>
        <w:t>ේ</w:t>
      </w:r>
      <w:r w:rsidRPr="001B214A">
        <w:rPr>
          <w:rFonts w:ascii="UN-Abhaya" w:hAnsi="UN-Abhaya"/>
          <w:b/>
          <w:bCs/>
          <w:cs/>
        </w:rPr>
        <w:t>ද</w:t>
      </w:r>
      <w:r w:rsidR="00584A5E">
        <w:rPr>
          <w:rFonts w:ascii="UN-Abhaya" w:hAnsi="UN-Abhaya" w:hint="cs"/>
          <w:b/>
          <w:bCs/>
          <w:cs/>
        </w:rPr>
        <w:t>ේ</w:t>
      </w:r>
      <w:r w:rsidRPr="001B214A">
        <w:rPr>
          <w:rFonts w:ascii="UN-Abhaya" w:hAnsi="UN-Abhaya"/>
          <w:b/>
          <w:bCs/>
          <w:cs/>
        </w:rPr>
        <w:t>හිකා</w:t>
      </w:r>
      <w:r w:rsidRPr="001B214A">
        <w:rPr>
          <w:rFonts w:ascii="UN-Abhaya" w:hAnsi="UN-Abhaya"/>
          <w:cs/>
        </w:rPr>
        <w:t xml:space="preserve"> නම් ගැහැණියක් වූ ය</w:t>
      </w:r>
      <w:r w:rsidRPr="001B214A">
        <w:rPr>
          <w:rFonts w:ascii="UN-Abhaya" w:hAnsi="UN-Abhaya"/>
        </w:rPr>
        <w:t xml:space="preserve">, </w:t>
      </w:r>
      <w:r w:rsidRPr="001B214A">
        <w:rPr>
          <w:rFonts w:ascii="UN-Abhaya" w:hAnsi="UN-Abhaya"/>
          <w:cs/>
        </w:rPr>
        <w:t>ඕ සුරත ය</w:t>
      </w:r>
      <w:r w:rsidRPr="001B214A">
        <w:rPr>
          <w:rFonts w:ascii="UN-Abhaya" w:hAnsi="UN-Abhaya"/>
        </w:rPr>
        <w:t xml:space="preserve">, </w:t>
      </w:r>
      <w:r w:rsidRPr="001B214A">
        <w:rPr>
          <w:rFonts w:ascii="UN-Abhaya" w:hAnsi="UN-Abhaya"/>
          <w:cs/>
        </w:rPr>
        <w:t>පහත් පැවැතුම් ඇත්තී ය</w:t>
      </w:r>
      <w:r w:rsidRPr="001B214A">
        <w:rPr>
          <w:rFonts w:ascii="UN-Abhaya" w:hAnsi="UN-Abhaya"/>
        </w:rPr>
        <w:t xml:space="preserve">, </w:t>
      </w:r>
      <w:r w:rsidRPr="001B214A">
        <w:rPr>
          <w:rFonts w:ascii="UN-Abhaya" w:hAnsi="UN-Abhaya"/>
          <w:cs/>
        </w:rPr>
        <w:t>නිවුනීය</w:t>
      </w:r>
      <w:r w:rsidRPr="001B214A">
        <w:rPr>
          <w:rFonts w:ascii="UN-Abhaya" w:hAnsi="UN-Abhaya"/>
        </w:rPr>
        <w:t xml:space="preserve">, </w:t>
      </w:r>
      <w:r w:rsidRPr="001B214A">
        <w:rPr>
          <w:rFonts w:ascii="UN-Abhaya" w:hAnsi="UN-Abhaya"/>
          <w:cs/>
        </w:rPr>
        <w:t>යි රට පුරා පැතිර ගියා ය</w:t>
      </w:r>
      <w:r w:rsidRPr="001B214A">
        <w:rPr>
          <w:rFonts w:ascii="UN-Abhaya" w:hAnsi="UN-Abhaya"/>
        </w:rPr>
        <w:t xml:space="preserve">, </w:t>
      </w:r>
      <w:r w:rsidRPr="001B214A">
        <w:rPr>
          <w:rFonts w:ascii="UN-Abhaya" w:hAnsi="UN-Abhaya"/>
          <w:cs/>
        </w:rPr>
        <w:t xml:space="preserve">ඒ ගෙයි වුසූ </w:t>
      </w:r>
      <w:r w:rsidRPr="00170A68">
        <w:rPr>
          <w:rFonts w:ascii="UN-Abhaya" w:hAnsi="UN-Abhaya"/>
          <w:b/>
          <w:bCs/>
          <w:cs/>
        </w:rPr>
        <w:t>කාලී</w:t>
      </w:r>
      <w:r w:rsidRPr="001B214A">
        <w:rPr>
          <w:rFonts w:ascii="UN-Abhaya" w:hAnsi="UN-Abhaya"/>
          <w:cs/>
        </w:rPr>
        <w:t xml:space="preserve"> නම් දැස්ස </w:t>
      </w:r>
      <w:r w:rsidR="005732FE">
        <w:rPr>
          <w:rFonts w:ascii="UN-Abhaya" w:hAnsi="UN-Abhaya"/>
        </w:rPr>
        <w:t>“</w:t>
      </w:r>
      <w:r w:rsidRPr="001B214A">
        <w:rPr>
          <w:rFonts w:ascii="UN-Abhaya" w:hAnsi="UN-Abhaya"/>
          <w:cs/>
        </w:rPr>
        <w:t>අපගේ ස</w:t>
      </w:r>
      <w:r w:rsidRPr="001B214A">
        <w:rPr>
          <w:rFonts w:ascii="UN-Abhaya" w:hAnsi="UN-Abhaya" w:hint="cs"/>
          <w:cs/>
        </w:rPr>
        <w:t>්</w:t>
      </w:r>
      <w:r w:rsidRPr="001B214A">
        <w:rPr>
          <w:rFonts w:ascii="UN-Abhaya" w:hAnsi="UN-Abhaya"/>
          <w:cs/>
        </w:rPr>
        <w:t>වාමි දුවගේ මේ උසස් ප්‍රසිද්ධිය විමසා බලමි” යි දවසක් ඉර උදාවී බොහෝ වේලා ගිය පසු නින්දෙන් නැගී සිටියා ය</w:t>
      </w:r>
      <w:r w:rsidRPr="001B214A">
        <w:rPr>
          <w:rFonts w:ascii="UN-Abhaya" w:hAnsi="UN-Abhaya"/>
        </w:rPr>
        <w:t xml:space="preserve">, </w:t>
      </w:r>
      <w:r w:rsidRPr="001B214A">
        <w:rPr>
          <w:rFonts w:ascii="UN-Abhaya" w:hAnsi="UN-Abhaya"/>
          <w:cs/>
        </w:rPr>
        <w:t>එ කල්හි ව</w:t>
      </w:r>
      <w:r w:rsidR="00170A68">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 xml:space="preserve">හිකා තොමෝ </w:t>
      </w:r>
      <w:r w:rsidR="005732FE">
        <w:rPr>
          <w:rFonts w:ascii="UN-Abhaya" w:hAnsi="UN-Abhaya"/>
        </w:rPr>
        <w:t>“</w:t>
      </w:r>
      <w:r w:rsidRPr="001B214A">
        <w:rPr>
          <w:rFonts w:ascii="UN-Abhaya" w:hAnsi="UN-Abhaya"/>
          <w:cs/>
        </w:rPr>
        <w:t>කෙල්ල</w:t>
      </w:r>
      <w:r w:rsidR="00170A68">
        <w:rPr>
          <w:rFonts w:ascii="UN-Abhaya" w:hAnsi="UN-Abhaya" w:hint="cs"/>
          <w:cs/>
        </w:rPr>
        <w:t>!</w:t>
      </w:r>
      <w:r w:rsidRPr="001B214A">
        <w:rPr>
          <w:rFonts w:ascii="UN-Abhaya" w:hAnsi="UN-Abhaya"/>
        </w:rPr>
        <w:t xml:space="preserve"> </w:t>
      </w:r>
      <w:r w:rsidRPr="001B214A">
        <w:rPr>
          <w:rFonts w:ascii="UN-Abhaya" w:hAnsi="UN-Abhaya"/>
          <w:cs/>
        </w:rPr>
        <w:t>බොහෝ වේලා නිදි ග</w:t>
      </w:r>
      <w:r w:rsidRPr="001B214A">
        <w:rPr>
          <w:rFonts w:ascii="UN-Abhaya" w:hAnsi="UN-Abhaya" w:hint="cs"/>
          <w:cs/>
        </w:rPr>
        <w:t>ත්</w:t>
      </w:r>
      <w:r w:rsidRPr="001B214A">
        <w:rPr>
          <w:rFonts w:ascii="UN-Abhaya" w:hAnsi="UN-Abhaya"/>
          <w:cs/>
        </w:rPr>
        <w:t>තෙහි අපහසු ව කිමැ</w:t>
      </w:r>
      <w:r w:rsidRPr="001B214A">
        <w:rPr>
          <w:rFonts w:ascii="UN-Abhaya" w:hAnsi="UN-Abhaya"/>
        </w:rPr>
        <w:t>?</w:t>
      </w:r>
      <w:r w:rsidR="005732FE">
        <w:rPr>
          <w:rFonts w:ascii="UN-Abhaya" w:hAnsi="UN-Abhaya"/>
        </w:rPr>
        <w:t>”</w:t>
      </w:r>
      <w:r w:rsidRPr="001B214A">
        <w:rPr>
          <w:rFonts w:ascii="UN-Abhaya" w:hAnsi="UN-Abhaya"/>
        </w:rPr>
        <w:t xml:space="preserve"> </w:t>
      </w:r>
      <w:r w:rsidRPr="001B214A">
        <w:rPr>
          <w:rFonts w:ascii="UN-Abhaya" w:hAnsi="UN-Abhaya"/>
          <w:cs/>
        </w:rPr>
        <w:t>යි ඇසූ ය</w:t>
      </w:r>
      <w:r w:rsidRPr="001B214A">
        <w:rPr>
          <w:rFonts w:ascii="UN-Abhaya" w:hAnsi="UN-Abhaya"/>
        </w:rPr>
        <w:t xml:space="preserve">, </w:t>
      </w:r>
      <w:r w:rsidRPr="001B214A">
        <w:rPr>
          <w:rFonts w:ascii="UN-Abhaya" w:hAnsi="UN-Abhaya"/>
          <w:cs/>
        </w:rPr>
        <w:t xml:space="preserve">ඕ </w:t>
      </w:r>
      <w:r w:rsidR="005732FE">
        <w:rPr>
          <w:rFonts w:ascii="UN-Abhaya" w:hAnsi="UN-Abhaya"/>
        </w:rPr>
        <w:t>“</w:t>
      </w:r>
      <w:r w:rsidRPr="001B214A">
        <w:rPr>
          <w:rFonts w:ascii="UN-Abhaya" w:hAnsi="UN-Abhaya"/>
          <w:cs/>
        </w:rPr>
        <w:t>අපහසුවෙක් නැතැ” යි පිළිතුරු දින</w:t>
      </w:r>
      <w:r w:rsidRPr="001B214A">
        <w:rPr>
          <w:rFonts w:ascii="UN-Abhaya" w:hAnsi="UN-Abhaya"/>
        </w:rPr>
        <w:t xml:space="preserve">, </w:t>
      </w:r>
      <w:r w:rsidR="005732FE">
        <w:rPr>
          <w:rFonts w:ascii="UN-Abhaya" w:hAnsi="UN-Abhaya"/>
        </w:rPr>
        <w:t>“</w:t>
      </w:r>
      <w:r w:rsidRPr="001B214A">
        <w:rPr>
          <w:rFonts w:ascii="UN-Abhaya" w:hAnsi="UN-Abhaya"/>
          <w:cs/>
        </w:rPr>
        <w:t>එ</w:t>
      </w:r>
      <w:r w:rsidRPr="001B214A">
        <w:rPr>
          <w:rFonts w:ascii="UN-Abhaya" w:hAnsi="UN-Abhaya" w:hint="cs"/>
          <w:cs/>
        </w:rPr>
        <w:t>සේ</w:t>
      </w:r>
      <w:r w:rsidRPr="001B214A">
        <w:rPr>
          <w:rFonts w:ascii="UN-Abhaya" w:hAnsi="UN-Abhaya"/>
          <w:cs/>
        </w:rPr>
        <w:t xml:space="preserve"> නම් මෙතෙක් ඉර නගිනතුරු නිදි ග</w:t>
      </w:r>
      <w:r w:rsidRPr="001B214A">
        <w:rPr>
          <w:rFonts w:ascii="UN-Abhaya" w:hAnsi="UN-Abhaya" w:hint="cs"/>
          <w:cs/>
        </w:rPr>
        <w:t>ත්</w:t>
      </w:r>
      <w:r w:rsidRPr="001B214A">
        <w:rPr>
          <w:rFonts w:ascii="UN-Abhaya" w:hAnsi="UN-Abhaya"/>
          <w:cs/>
        </w:rPr>
        <w:t>තෙහි කිමැ</w:t>
      </w:r>
      <w:r w:rsidR="005732FE">
        <w:rPr>
          <w:rFonts w:ascii="UN-Abhaya" w:hAnsi="UN-Abhaya"/>
        </w:rPr>
        <w:t xml:space="preserve">” </w:t>
      </w:r>
      <w:r w:rsidRPr="001B214A">
        <w:rPr>
          <w:rFonts w:ascii="UN-Abhaya" w:hAnsi="UN-Abhaya"/>
          <w:cs/>
        </w:rPr>
        <w:t xml:space="preserve">යි </w:t>
      </w:r>
      <w:r w:rsidRPr="001B214A">
        <w:rPr>
          <w:rFonts w:ascii="UN-Abhaya" w:hAnsi="UN-Abhaya" w:hint="cs"/>
          <w:cs/>
        </w:rPr>
        <w:t>දැස්ස</w:t>
      </w:r>
      <w:r w:rsidRPr="001B214A">
        <w:rPr>
          <w:rFonts w:ascii="UN-Abhaya" w:hAnsi="UN-Abhaya"/>
          <w:cs/>
        </w:rPr>
        <w:t>ට තරවටු කළා ය</w:t>
      </w:r>
      <w:r w:rsidR="00170A68">
        <w:rPr>
          <w:rFonts w:ascii="UN-Abhaya" w:hAnsi="UN-Abhaya" w:hint="cs"/>
          <w:cs/>
        </w:rPr>
        <w:t>.</w:t>
      </w:r>
      <w:r w:rsidRPr="001B214A">
        <w:rPr>
          <w:rFonts w:ascii="UN-Abhaya" w:hAnsi="UN-Abhaya"/>
        </w:rPr>
        <w:t xml:space="preserve"> </w:t>
      </w:r>
      <w:r w:rsidRPr="001B214A">
        <w:rPr>
          <w:rFonts w:ascii="UN-Abhaya" w:hAnsi="UN-Abhaya"/>
          <w:cs/>
        </w:rPr>
        <w:t>දැ</w:t>
      </w:r>
      <w:r w:rsidRPr="001B214A">
        <w:rPr>
          <w:rFonts w:ascii="UN-Abhaya" w:hAnsi="UN-Abhaya" w:hint="cs"/>
          <w:cs/>
        </w:rPr>
        <w:t>ස්</w:t>
      </w:r>
      <w:r w:rsidRPr="001B214A">
        <w:rPr>
          <w:rFonts w:ascii="UN-Abhaya" w:hAnsi="UN-Abhaya"/>
          <w:cs/>
        </w:rPr>
        <w:t>ස</w:t>
      </w:r>
      <w:r w:rsidRPr="001B214A">
        <w:rPr>
          <w:rFonts w:ascii="UN-Abhaya" w:hAnsi="UN-Abhaya"/>
        </w:rPr>
        <w:t xml:space="preserve">, </w:t>
      </w:r>
      <w:r w:rsidRPr="001B214A">
        <w:rPr>
          <w:rFonts w:ascii="UN-Abhaya" w:hAnsi="UN-Abhaya"/>
          <w:cs/>
        </w:rPr>
        <w:t>ස්වාමිදුව වඩාලාත් විමසන්නට සිතා පසුදා වඩාත් දවල් කොට නින්දෙන් නැගී සිටියා ය</w:t>
      </w:r>
      <w:r w:rsidRPr="001B214A">
        <w:rPr>
          <w:rFonts w:ascii="UN-Abhaya" w:hAnsi="UN-Abhaya"/>
        </w:rPr>
        <w:t xml:space="preserve">, </w:t>
      </w:r>
      <w:r w:rsidRPr="001B214A">
        <w:rPr>
          <w:rFonts w:ascii="UN-Abhaya" w:hAnsi="UN-Abhaya"/>
          <w:cs/>
        </w:rPr>
        <w:t>එදා ගැහැවින</w:t>
      </w:r>
      <w:r w:rsidRPr="001B214A">
        <w:rPr>
          <w:rFonts w:ascii="UN-Abhaya" w:hAnsi="UN-Abhaya" w:hint="cs"/>
          <w:cs/>
        </w:rPr>
        <w:t>ී</w:t>
      </w:r>
      <w:r w:rsidRPr="001B214A">
        <w:rPr>
          <w:rFonts w:ascii="UN-Abhaya" w:hAnsi="UN-Abhaya"/>
          <w:cs/>
        </w:rPr>
        <w:t xml:space="preserve"> කිසිත් නො බැණ තද </w:t>
      </w:r>
      <w:r w:rsidRPr="001B214A">
        <w:rPr>
          <w:rFonts w:ascii="UN-Abhaya" w:hAnsi="UN-Abhaya" w:hint="cs"/>
          <w:cs/>
        </w:rPr>
        <w:t>කෝ</w:t>
      </w:r>
      <w:r w:rsidRPr="001B214A">
        <w:rPr>
          <w:rFonts w:ascii="UN-Abhaya" w:hAnsi="UN-Abhaya"/>
          <w:cs/>
        </w:rPr>
        <w:t>පයෙන් දොරපොල්ල ගෙණ දැස්සගේ හිසට පහර දුන්</w:t>
      </w:r>
      <w:r w:rsidRPr="001B214A">
        <w:rPr>
          <w:rFonts w:ascii="UN-Abhaya" w:hAnsi="UN-Abhaya" w:hint="cs"/>
          <w:cs/>
        </w:rPr>
        <w:t xml:space="preserve">නී </w:t>
      </w:r>
      <w:r w:rsidRPr="001B214A">
        <w:rPr>
          <w:rFonts w:ascii="UN-Abhaya" w:hAnsi="UN-Abhaya"/>
          <w:cs/>
        </w:rPr>
        <w:t>ය</w:t>
      </w:r>
      <w:r w:rsidRPr="001B214A">
        <w:rPr>
          <w:rFonts w:ascii="UN-Abhaya" w:hAnsi="UN-Abhaya"/>
        </w:rPr>
        <w:t xml:space="preserve">, </w:t>
      </w:r>
      <w:r w:rsidRPr="001B214A">
        <w:rPr>
          <w:rFonts w:ascii="UN-Abhaya" w:hAnsi="UN-Abhaya"/>
          <w:cs/>
        </w:rPr>
        <w:t>හිසෙන් ලේ ගලන්නට වන</w:t>
      </w:r>
      <w:r w:rsidRPr="001B214A">
        <w:rPr>
          <w:rFonts w:ascii="UN-Abhaya" w:hAnsi="UN-Abhaya"/>
        </w:rPr>
        <w:t xml:space="preserve">, </w:t>
      </w:r>
      <w:r w:rsidRPr="001B214A">
        <w:rPr>
          <w:rFonts w:ascii="UN-Abhaya" w:hAnsi="UN-Abhaya"/>
          <w:cs/>
        </w:rPr>
        <w:t xml:space="preserve">ඕ ලේ ගලා වැටෙන හිසැති ව අසල ගෙවලට ගොස් </w:t>
      </w:r>
      <w:r w:rsidR="005732FE">
        <w:rPr>
          <w:rFonts w:ascii="UN-Abhaya" w:hAnsi="UN-Abhaya"/>
        </w:rPr>
        <w:t>“</w:t>
      </w:r>
      <w:r w:rsidRPr="001B214A">
        <w:rPr>
          <w:rFonts w:ascii="UN-Abhaya" w:hAnsi="UN-Abhaya"/>
          <w:cs/>
        </w:rPr>
        <w:t>බලන්න</w:t>
      </w:r>
      <w:r w:rsidRPr="001B214A">
        <w:rPr>
          <w:rFonts w:ascii="UN-Abhaya" w:hAnsi="UN-Abhaya"/>
        </w:rPr>
        <w:t xml:space="preserve">, </w:t>
      </w:r>
      <w:r w:rsidRPr="001B214A">
        <w:rPr>
          <w:rFonts w:ascii="UN-Abhaya" w:hAnsi="UN-Abhaya"/>
          <w:cs/>
        </w:rPr>
        <w:t>අපගේ ස්වාමිදුවගේ ඉවසීමෙහි හැටි</w:t>
      </w:r>
      <w:r w:rsidRPr="001B214A">
        <w:rPr>
          <w:rFonts w:ascii="UN-Abhaya" w:hAnsi="UN-Abhaya"/>
        </w:rPr>
        <w:t xml:space="preserve">, </w:t>
      </w:r>
      <w:r w:rsidRPr="001B214A">
        <w:rPr>
          <w:rFonts w:ascii="UN-Abhaya" w:hAnsi="UN-Abhaya"/>
          <w:cs/>
        </w:rPr>
        <w:t>සුරතභාවය බලන්න</w:t>
      </w:r>
      <w:r w:rsidRPr="001B214A">
        <w:rPr>
          <w:rFonts w:ascii="UN-Abhaya" w:hAnsi="UN-Abhaya"/>
        </w:rPr>
        <w:t xml:space="preserve">, </w:t>
      </w:r>
      <w:r w:rsidRPr="001B214A">
        <w:rPr>
          <w:rFonts w:ascii="UN-Abhaya" w:hAnsi="UN-Abhaya"/>
          <w:cs/>
        </w:rPr>
        <w:t>මෙන්න අපගේ ස</w:t>
      </w:r>
      <w:r w:rsidRPr="001B214A">
        <w:rPr>
          <w:rFonts w:ascii="UN-Abhaya" w:hAnsi="UN-Abhaya" w:hint="cs"/>
          <w:cs/>
        </w:rPr>
        <w:t>්</w:t>
      </w:r>
      <w:r w:rsidRPr="001B214A">
        <w:rPr>
          <w:rFonts w:ascii="UN-Abhaya" w:hAnsi="UN-Abhaya"/>
          <w:cs/>
        </w:rPr>
        <w:t>වාමිදුවගේ නිවීම</w:t>
      </w:r>
      <w:r w:rsidR="00170A68">
        <w:rPr>
          <w:rFonts w:ascii="UN-Abhaya" w:hAnsi="UN-Abhaya" w:hint="cs"/>
          <w:cs/>
        </w:rPr>
        <w:t xml:space="preserve">ැ </w:t>
      </w:r>
      <w:r w:rsidRPr="001B214A">
        <w:rPr>
          <w:rFonts w:ascii="UN-Abhaya" w:hAnsi="UN-Abhaya"/>
          <w:cs/>
        </w:rPr>
        <w:t>යි කියා පෑය</w:t>
      </w:r>
      <w:r w:rsidRPr="001B214A">
        <w:rPr>
          <w:rFonts w:ascii="UN-Abhaya" w:hAnsi="UN-Abhaya"/>
        </w:rPr>
        <w:t xml:space="preserve">, </w:t>
      </w:r>
      <w:r w:rsidRPr="001B214A">
        <w:rPr>
          <w:rFonts w:ascii="UN-Abhaya" w:hAnsi="UN-Abhaya"/>
          <w:cs/>
        </w:rPr>
        <w:t>එයින් ව</w:t>
      </w:r>
      <w:r w:rsidR="00170A68">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හිකාව සැඬ ය</w:t>
      </w:r>
      <w:r w:rsidRPr="001B214A">
        <w:rPr>
          <w:rFonts w:ascii="UN-Abhaya" w:hAnsi="UN-Abhaya"/>
        </w:rPr>
        <w:t xml:space="preserve">, </w:t>
      </w:r>
      <w:r w:rsidRPr="001B214A">
        <w:rPr>
          <w:rFonts w:ascii="UN-Abhaya" w:hAnsi="UN-Abhaya"/>
          <w:cs/>
        </w:rPr>
        <w:t>රළු ය</w:t>
      </w:r>
      <w:r w:rsidRPr="001B214A">
        <w:rPr>
          <w:rFonts w:ascii="UN-Abhaya" w:hAnsi="UN-Abhaya"/>
        </w:rPr>
        <w:t xml:space="preserve">, </w:t>
      </w:r>
      <w:r w:rsidRPr="001B214A">
        <w:rPr>
          <w:rFonts w:ascii="UN-Abhaya" w:hAnsi="UN-Abhaya"/>
          <w:cs/>
        </w:rPr>
        <w:t>දරුණු ය</w:t>
      </w:r>
      <w:r w:rsidRPr="001B214A">
        <w:rPr>
          <w:rFonts w:ascii="UN-Abhaya" w:hAnsi="UN-Abhaya"/>
        </w:rPr>
        <w:t xml:space="preserve">, </w:t>
      </w:r>
      <w:r w:rsidRPr="001B214A">
        <w:rPr>
          <w:rFonts w:ascii="UN-Abhaya" w:hAnsi="UN-Abhaya"/>
          <w:cs/>
        </w:rPr>
        <w:t>නො ද ඉවසා</w:t>
      </w:r>
      <w:r w:rsidR="005732FE">
        <w:rPr>
          <w:rFonts w:ascii="UN-Abhaya" w:hAnsi="UN-Abhaya"/>
        </w:rPr>
        <w:t>”</w:t>
      </w:r>
      <w:r w:rsidRPr="001B214A">
        <w:rPr>
          <w:rFonts w:ascii="UN-Abhaya" w:hAnsi="UN-Abhaya"/>
        </w:rPr>
        <w:t xml:space="preserve"> </w:t>
      </w:r>
      <w:r w:rsidRPr="001B214A">
        <w:rPr>
          <w:rFonts w:ascii="UN-Abhaya" w:hAnsi="UN-Abhaya"/>
          <w:cs/>
        </w:rPr>
        <w:t>යි රට පුරා මහත් අපකීර්තියක් පැතිර ගියේ ය</w:t>
      </w:r>
      <w:r w:rsidRPr="001B214A">
        <w:rPr>
          <w:rFonts w:ascii="UN-Abhaya" w:hAnsi="UN-Abhaya"/>
        </w:rPr>
        <w:t xml:space="preserve">, </w:t>
      </w:r>
      <w:r w:rsidRPr="001B214A">
        <w:rPr>
          <w:rFonts w:ascii="UN-Abhaya" w:hAnsi="UN-Abhaya"/>
          <w:cs/>
        </w:rPr>
        <w:t>ව</w:t>
      </w:r>
      <w:r w:rsidR="00170A68">
        <w:rPr>
          <w:rFonts w:ascii="UN-Abhaya" w:hAnsi="UN-Abhaya" w:hint="cs"/>
          <w:cs/>
        </w:rPr>
        <w:t>ේ</w:t>
      </w:r>
      <w:r w:rsidRPr="001B214A">
        <w:rPr>
          <w:rFonts w:ascii="UN-Abhaya" w:hAnsi="UN-Abhaya"/>
          <w:cs/>
        </w:rPr>
        <w:t>ද</w:t>
      </w:r>
      <w:r w:rsidR="00170A68">
        <w:rPr>
          <w:rFonts w:ascii="UN-Abhaya" w:hAnsi="UN-Abhaya" w:hint="cs"/>
          <w:cs/>
        </w:rPr>
        <w:t>ේ</w:t>
      </w:r>
      <w:r w:rsidRPr="001B214A">
        <w:rPr>
          <w:rFonts w:ascii="UN-Abhaya" w:hAnsi="UN-Abhaya"/>
          <w:cs/>
        </w:rPr>
        <w:t>හිකා පිළිබඳ ව පැතිර තුබූ කීර්තියට වඩා මේ අපකීර්තිය දෙතුන් ගුණයෙන් නැගී ගියා ය</w:t>
      </w:r>
      <w:r w:rsidRPr="001B214A">
        <w:rPr>
          <w:rFonts w:ascii="UN-Abhaya" w:hAnsi="UN-Abhaya"/>
        </w:rPr>
        <w:t xml:space="preserve">, </w:t>
      </w:r>
      <w:r w:rsidRPr="001B214A">
        <w:rPr>
          <w:rFonts w:ascii="UN-Abhaya" w:hAnsi="UN-Abhaya"/>
          <w:cs/>
        </w:rPr>
        <w:t xml:space="preserve">යනු. </w:t>
      </w:r>
    </w:p>
    <w:p w14:paraId="1B89A50B" w14:textId="08E39BE1" w:rsidR="00844584" w:rsidRDefault="00844584" w:rsidP="00E6712B">
      <w:pPr>
        <w:spacing w:line="276" w:lineRule="auto"/>
        <w:rPr>
          <w:rFonts w:ascii="UN-Abhaya" w:hAnsi="UN-Abhaya"/>
        </w:rPr>
      </w:pPr>
      <w:r w:rsidRPr="00584A5E">
        <w:rPr>
          <w:rFonts w:ascii="UN-Abhaya" w:hAnsi="UN-Abhaya"/>
          <w:b/>
          <w:bCs/>
          <w:cs/>
        </w:rPr>
        <w:t>පු</w:t>
      </w:r>
      <w:r w:rsidRPr="00584A5E">
        <w:rPr>
          <w:rFonts w:ascii="UN-Abhaya" w:hAnsi="UN-Abhaya" w:hint="cs"/>
          <w:b/>
          <w:bCs/>
          <w:cs/>
        </w:rPr>
        <w:t>ණ්</w:t>
      </w:r>
      <w:r w:rsidRPr="00584A5E">
        <w:rPr>
          <w:rFonts w:ascii="UN-Abhaya" w:hAnsi="UN-Abhaya"/>
          <w:b/>
          <w:bCs/>
          <w:cs/>
        </w:rPr>
        <w:t xml:space="preserve">ණ </w:t>
      </w:r>
      <w:r w:rsidRPr="001B214A">
        <w:rPr>
          <w:rFonts w:ascii="UN-Abhaya" w:hAnsi="UN-Abhaya"/>
          <w:cs/>
        </w:rPr>
        <w:t xml:space="preserve">ස්ථවිරයන් වහන්සේ බුදුරජුන් ඉදිරියෙහි </w:t>
      </w:r>
      <w:r w:rsidRPr="001B214A">
        <w:rPr>
          <w:rFonts w:ascii="UN-Abhaya" w:hAnsi="UN-Abhaya" w:hint="cs"/>
          <w:b/>
          <w:bCs/>
          <w:cs/>
        </w:rPr>
        <w:t>“</w:t>
      </w:r>
      <w:r w:rsidRPr="001B214A">
        <w:rPr>
          <w:rFonts w:ascii="UN-Abhaya" w:hAnsi="UN-Abhaya"/>
          <w:b/>
          <w:bCs/>
          <w:cs/>
        </w:rPr>
        <w:t>සුණා පරන්ත</w:t>
      </w:r>
      <w:r w:rsidRPr="001B214A">
        <w:rPr>
          <w:rFonts w:ascii="UN-Abhaya" w:hAnsi="UN-Abhaya"/>
          <w:cs/>
        </w:rPr>
        <w:t xml:space="preserve"> දනවු වැ</w:t>
      </w:r>
      <w:r w:rsidRPr="001B214A">
        <w:rPr>
          <w:rFonts w:ascii="UN-Abhaya" w:hAnsi="UN-Abhaya" w:hint="cs"/>
          <w:cs/>
        </w:rPr>
        <w:t>ස්</w:t>
      </w:r>
      <w:r w:rsidRPr="001B214A">
        <w:rPr>
          <w:rFonts w:ascii="UN-Abhaya" w:hAnsi="UN-Abhaya"/>
          <w:cs/>
        </w:rPr>
        <w:t>සෝ මට ආක්‍රෝශ කළ</w:t>
      </w:r>
      <w:r w:rsidR="00D849D2">
        <w:rPr>
          <w:rFonts w:ascii="UN-Abhaya" w:hAnsi="UN-Abhaya" w:hint="cs"/>
          <w:cs/>
        </w:rPr>
        <w:t>ෝ</w:t>
      </w:r>
      <w:r w:rsidRPr="001B214A">
        <w:rPr>
          <w:rFonts w:ascii="UN-Abhaya" w:hAnsi="UN-Abhaya"/>
          <w:cs/>
        </w:rPr>
        <w:t xml:space="preserve"> නම්</w:t>
      </w:r>
      <w:r w:rsidRPr="001B214A">
        <w:rPr>
          <w:rFonts w:ascii="UN-Abhaya" w:hAnsi="UN-Abhaya"/>
        </w:rPr>
        <w:t xml:space="preserve">, </w:t>
      </w:r>
      <w:r w:rsidRPr="001B214A">
        <w:rPr>
          <w:rFonts w:ascii="UN-Abhaya" w:hAnsi="UN-Abhaya"/>
          <w:cs/>
        </w:rPr>
        <w:t>පරිභව කළ</w:t>
      </w:r>
      <w:r w:rsidR="00D849D2">
        <w:rPr>
          <w:rFonts w:ascii="UN-Abhaya" w:hAnsi="UN-Abhaya" w:hint="cs"/>
          <w:cs/>
        </w:rPr>
        <w:t>ෝ</w:t>
      </w:r>
      <w:r w:rsidRPr="001B214A">
        <w:rPr>
          <w:rFonts w:ascii="UN-Abhaya" w:hAnsi="UN-Abhaya"/>
          <w:cs/>
        </w:rPr>
        <w:t xml:space="preserve"> නම් අතින් පයින් දඬුයෙන් මුගුරෙන් පහර දුන්</w:t>
      </w:r>
      <w:r w:rsidR="00D849D2">
        <w:rPr>
          <w:rFonts w:ascii="UN-Abhaya" w:hAnsi="UN-Abhaya" w:hint="cs"/>
          <w:cs/>
        </w:rPr>
        <w:t>නෝ</w:t>
      </w:r>
      <w:r w:rsidRPr="001B214A">
        <w:rPr>
          <w:rFonts w:ascii="UN-Abhaya" w:hAnsi="UN-Abhaya"/>
          <w:cs/>
        </w:rPr>
        <w:t xml:space="preserve"> නම්</w:t>
      </w:r>
      <w:r w:rsidRPr="001B214A">
        <w:rPr>
          <w:rFonts w:ascii="UN-Abhaya" w:hAnsi="UN-Abhaya"/>
        </w:rPr>
        <w:t xml:space="preserve">, </w:t>
      </w:r>
      <w:r w:rsidRPr="001B214A">
        <w:rPr>
          <w:rFonts w:ascii="UN-Abhaya" w:hAnsi="UN-Abhaya"/>
          <w:cs/>
        </w:rPr>
        <w:t xml:space="preserve">කඩුයෙන් පිහියෙන් කිණිස්සෙන් හෙල්ලෙන් තෝමරයෙන් </w:t>
      </w:r>
      <w:r w:rsidRPr="001B214A">
        <w:rPr>
          <w:rFonts w:ascii="UN-Abhaya" w:hAnsi="UN-Abhaya" w:hint="cs"/>
          <w:cs/>
        </w:rPr>
        <w:t>ඇන්</w:t>
      </w:r>
      <w:r w:rsidRPr="001B214A">
        <w:rPr>
          <w:rFonts w:ascii="UN-Abhaya" w:hAnsi="UN-Abhaya"/>
          <w:cs/>
        </w:rPr>
        <w:t>නෝ නම්</w:t>
      </w:r>
      <w:r w:rsidRPr="001B214A">
        <w:rPr>
          <w:rFonts w:ascii="UN-Abhaya" w:hAnsi="UN-Abhaya"/>
        </w:rPr>
        <w:t xml:space="preserve">, </w:t>
      </w:r>
      <w:r w:rsidRPr="001B214A">
        <w:rPr>
          <w:rFonts w:ascii="UN-Abhaya" w:hAnsi="UN-Abhaya"/>
          <w:cs/>
        </w:rPr>
        <w:t>දිවි තොර කළ</w:t>
      </w:r>
      <w:r w:rsidR="00D849D2">
        <w:rPr>
          <w:rFonts w:ascii="UN-Abhaya" w:hAnsi="UN-Abhaya" w:hint="cs"/>
          <w:cs/>
        </w:rPr>
        <w:t>ෝ</w:t>
      </w:r>
      <w:r w:rsidRPr="001B214A">
        <w:rPr>
          <w:rFonts w:ascii="UN-Abhaya" w:hAnsi="UN-Abhaya"/>
          <w:cs/>
        </w:rPr>
        <w:t xml:space="preserve"> නම්</w:t>
      </w:r>
      <w:r w:rsidRPr="001B214A">
        <w:rPr>
          <w:rFonts w:ascii="UN-Abhaya" w:hAnsi="UN-Abhaya"/>
        </w:rPr>
        <w:t xml:space="preserve">, </w:t>
      </w:r>
      <w:r w:rsidRPr="001B214A">
        <w:rPr>
          <w:rFonts w:ascii="UN-Abhaya" w:hAnsi="UN-Abhaya"/>
          <w:cs/>
        </w:rPr>
        <w:t>ඒ හැම එක</w:t>
      </w:r>
      <w:r w:rsidR="00D849D2">
        <w:rPr>
          <w:rFonts w:ascii="UN-Abhaya" w:hAnsi="UN-Abhaya" w:hint="cs"/>
          <w:cs/>
        </w:rPr>
        <w:t>ෙ</w:t>
      </w:r>
      <w:r w:rsidRPr="001B214A">
        <w:rPr>
          <w:rFonts w:ascii="UN-Abhaya" w:hAnsi="UN-Abhaya"/>
          <w:cs/>
        </w:rPr>
        <w:t>ක මම් කිසිත් කතා නැති ව එකට එක නො කොට සිටිමි</w:t>
      </w:r>
      <w:r w:rsidR="005732FE">
        <w:rPr>
          <w:rFonts w:ascii="UN-Abhaya" w:hAnsi="UN-Abhaya"/>
        </w:rPr>
        <w:t>”</w:t>
      </w:r>
      <w:r w:rsidRPr="001B214A">
        <w:rPr>
          <w:rFonts w:ascii="UN-Abhaya" w:hAnsi="UN-Abhaya"/>
          <w:cs/>
        </w:rPr>
        <w:t xml:space="preserve"> යි කී කල්හි බුදුරජානන් වහන්සේ පුණ්ණ තෙරුන්ගේ ඉවසීමට පසසා එහි ගොස් වස</w:t>
      </w:r>
      <w:r w:rsidRPr="001B214A">
        <w:rPr>
          <w:rFonts w:ascii="UN-Abhaya" w:hAnsi="UN-Abhaya" w:hint="cs"/>
          <w:cs/>
        </w:rPr>
        <w:t>න්න</w:t>
      </w:r>
      <w:r w:rsidRPr="001B214A">
        <w:rPr>
          <w:rFonts w:ascii="UN-Abhaya" w:hAnsi="UN-Abhaya"/>
          <w:cs/>
        </w:rPr>
        <w:t xml:space="preserve">ට පුරණ තෙරුන්ට අවසර දුන් ස්ක. </w:t>
      </w:r>
    </w:p>
    <w:p w14:paraId="0A8D4575" w14:textId="07F89282" w:rsidR="00844584" w:rsidRDefault="00575B0E" w:rsidP="00E6712B">
      <w:pPr>
        <w:spacing w:line="276" w:lineRule="auto"/>
        <w:rPr>
          <w:rFonts w:ascii="UN-Abhaya" w:hAnsi="UN-Abhaya"/>
        </w:rPr>
      </w:pPr>
      <w:r>
        <w:rPr>
          <w:rFonts w:ascii="UN-Abhaya" w:hAnsi="UN-Abhaya"/>
          <w:b/>
          <w:bCs/>
        </w:rPr>
        <w:t>“</w:t>
      </w:r>
      <w:r w:rsidR="00844584" w:rsidRPr="001B214A">
        <w:rPr>
          <w:rFonts w:ascii="UN-Abhaya" w:hAnsi="UN-Abhaya"/>
          <w:b/>
          <w:bCs/>
          <w:cs/>
        </w:rPr>
        <w:t>ප</w:t>
      </w:r>
      <w:r w:rsidR="00606D2E">
        <w:rPr>
          <w:rFonts w:ascii="UN-Abhaya" w:hAnsi="UN-Abhaya" w:hint="cs"/>
          <w:b/>
          <w:bCs/>
          <w:cs/>
        </w:rPr>
        <w:t>ඤ්</w:t>
      </w:r>
      <w:r w:rsidR="00844584" w:rsidRPr="001B214A">
        <w:rPr>
          <w:rFonts w:ascii="UN-Abhaya" w:hAnsi="UN-Abhaya"/>
          <w:b/>
          <w:bCs/>
          <w:cs/>
        </w:rPr>
        <w:t>චිමෙ භික්ඛ</w:t>
      </w:r>
      <w:r w:rsidR="00844584" w:rsidRPr="001B214A">
        <w:rPr>
          <w:rFonts w:ascii="UN-Abhaya" w:hAnsi="UN-Abhaya" w:hint="cs"/>
          <w:b/>
          <w:bCs/>
          <w:cs/>
        </w:rPr>
        <w:t>ව</w:t>
      </w:r>
      <w:r w:rsidR="00606D2E">
        <w:rPr>
          <w:rFonts w:ascii="UN-Abhaya" w:hAnsi="UN-Abhaya" w:hint="cs"/>
          <w:b/>
          <w:bCs/>
          <w:cs/>
        </w:rPr>
        <w:t>ෙ</w:t>
      </w:r>
      <w:r w:rsidR="00844584" w:rsidRPr="001B214A">
        <w:rPr>
          <w:rFonts w:ascii="UN-Abhaya" w:hAnsi="UN-Abhaya"/>
          <w:b/>
          <w:bCs/>
          <w:cs/>
        </w:rPr>
        <w:t xml:space="preserve">! ආනිසංසා </w:t>
      </w:r>
      <w:r w:rsidR="00606D2E">
        <w:rPr>
          <w:rFonts w:ascii="UN-Abhaya" w:hAnsi="UN-Abhaya" w:hint="cs"/>
          <w:b/>
          <w:bCs/>
          <w:cs/>
        </w:rPr>
        <w:t>ඛ</w:t>
      </w:r>
      <w:r w:rsidR="00844584" w:rsidRPr="001B214A">
        <w:rPr>
          <w:rFonts w:ascii="UN-Abhaya" w:hAnsi="UN-Abhaya" w:hint="cs"/>
          <w:b/>
          <w:bCs/>
          <w:cs/>
        </w:rPr>
        <w:t>න්</w:t>
      </w:r>
      <w:r w:rsidR="00844584" w:rsidRPr="001B214A">
        <w:rPr>
          <w:rFonts w:ascii="UN-Abhaya" w:hAnsi="UN-Abhaya"/>
          <w:b/>
          <w:bCs/>
          <w:cs/>
        </w:rPr>
        <w:t>තියා. කතමෙ ප</w:t>
      </w:r>
      <w:r w:rsidR="00844584" w:rsidRPr="001B214A">
        <w:rPr>
          <w:rFonts w:ascii="UN-Abhaya" w:hAnsi="UN-Abhaya" w:hint="cs"/>
          <w:b/>
          <w:bCs/>
          <w:cs/>
        </w:rPr>
        <w:t>ඤ්ච</w:t>
      </w:r>
      <w:r w:rsidR="00844584" w:rsidRPr="001B214A">
        <w:rPr>
          <w:rFonts w:ascii="UN-Abhaya" w:hAnsi="UN-Abhaya"/>
          <w:b/>
          <w:bCs/>
        </w:rPr>
        <w:t xml:space="preserve">? </w:t>
      </w:r>
      <w:r w:rsidR="00844584" w:rsidRPr="001B214A">
        <w:rPr>
          <w:rFonts w:ascii="UN-Abhaya" w:hAnsi="UN-Abhaya"/>
          <w:b/>
          <w:bCs/>
          <w:cs/>
        </w:rPr>
        <w:t>බහු</w:t>
      </w:r>
      <w:r w:rsidR="00844584" w:rsidRPr="001B214A">
        <w:rPr>
          <w:rFonts w:ascii="UN-Abhaya" w:hAnsi="UN-Abhaya" w:hint="cs"/>
          <w:b/>
          <w:bCs/>
          <w:cs/>
        </w:rPr>
        <w:t>නො</w:t>
      </w:r>
      <w:r w:rsidR="00844584" w:rsidRPr="001B214A">
        <w:rPr>
          <w:rFonts w:ascii="UN-Abhaya" w:hAnsi="UN-Abhaya"/>
          <w:b/>
          <w:bCs/>
          <w:cs/>
        </w:rPr>
        <w:t xml:space="preserve"> ජනස්ස පියො හොති මනාපො</w:t>
      </w:r>
      <w:r w:rsidR="00606D2E">
        <w:rPr>
          <w:rFonts w:ascii="UN-Abhaya" w:hAnsi="UN-Abhaya" w:hint="cs"/>
          <w:b/>
          <w:bCs/>
          <w:cs/>
        </w:rPr>
        <w:t>,</w:t>
      </w:r>
      <w:r w:rsidR="00844584" w:rsidRPr="001B214A">
        <w:rPr>
          <w:rFonts w:ascii="UN-Abhaya" w:hAnsi="UN-Abhaya"/>
          <w:b/>
          <w:bCs/>
          <w:cs/>
        </w:rPr>
        <w:t xml:space="preserve"> න වෙරබහුලො හොති</w:t>
      </w:r>
      <w:r w:rsidR="00606D2E">
        <w:rPr>
          <w:rFonts w:ascii="UN-Abhaya" w:hAnsi="UN-Abhaya" w:hint="cs"/>
          <w:b/>
          <w:bCs/>
          <w:cs/>
        </w:rPr>
        <w:t>,</w:t>
      </w:r>
      <w:r w:rsidR="00844584" w:rsidRPr="001B214A">
        <w:rPr>
          <w:rFonts w:ascii="UN-Abhaya" w:hAnsi="UN-Abhaya"/>
          <w:b/>
          <w:bCs/>
          <w:cs/>
        </w:rPr>
        <w:t xml:space="preserve"> න ව</w:t>
      </w:r>
      <w:r w:rsidR="00844584" w:rsidRPr="001B214A">
        <w:rPr>
          <w:rFonts w:ascii="UN-Abhaya" w:hAnsi="UN-Abhaya" w:hint="cs"/>
          <w:b/>
          <w:bCs/>
          <w:cs/>
        </w:rPr>
        <w:t>ජ්</w:t>
      </w:r>
      <w:r w:rsidR="00844584" w:rsidRPr="001B214A">
        <w:rPr>
          <w:rFonts w:ascii="UN-Abhaya" w:hAnsi="UN-Abhaya"/>
          <w:b/>
          <w:bCs/>
          <w:cs/>
        </w:rPr>
        <w:t>ජබහුලො හොති</w:t>
      </w:r>
      <w:r w:rsidR="00606D2E">
        <w:rPr>
          <w:rFonts w:ascii="UN-Abhaya" w:hAnsi="UN-Abhaya" w:hint="cs"/>
          <w:b/>
          <w:bCs/>
          <w:cs/>
        </w:rPr>
        <w:t>,</w:t>
      </w:r>
      <w:r w:rsidR="00844584" w:rsidRPr="001B214A">
        <w:rPr>
          <w:rFonts w:ascii="UN-Abhaya" w:hAnsi="UN-Abhaya"/>
          <w:b/>
          <w:bCs/>
          <w:cs/>
        </w:rPr>
        <w:t xml:space="preserve"> අසම</w:t>
      </w:r>
      <w:r w:rsidR="00844584" w:rsidRPr="001B214A">
        <w:rPr>
          <w:rFonts w:ascii="UN-Abhaya" w:hAnsi="UN-Abhaya" w:hint="cs"/>
          <w:b/>
          <w:bCs/>
          <w:cs/>
        </w:rPr>
        <w:t>්</w:t>
      </w:r>
      <w:r w:rsidR="00844584" w:rsidRPr="001B214A">
        <w:rPr>
          <w:rFonts w:ascii="UN-Abhaya" w:hAnsi="UN-Abhaya"/>
          <w:b/>
          <w:bCs/>
          <w:cs/>
        </w:rPr>
        <w:t>මු</w:t>
      </w:r>
      <w:r w:rsidR="00844584" w:rsidRPr="001B214A">
        <w:rPr>
          <w:rFonts w:ascii="UN-Abhaya" w:hAnsi="UN-Abhaya" w:hint="cs"/>
          <w:b/>
          <w:bCs/>
          <w:cs/>
        </w:rPr>
        <w:t>ළ්හො</w:t>
      </w:r>
      <w:r w:rsidR="00844584" w:rsidRPr="001B214A">
        <w:rPr>
          <w:rFonts w:ascii="UN-Abhaya" w:hAnsi="UN-Abhaya"/>
          <w:b/>
          <w:bCs/>
          <w:cs/>
        </w:rPr>
        <w:t xml:space="preserve"> කාලං කරොති</w:t>
      </w:r>
      <w:r w:rsidR="00606D2E">
        <w:rPr>
          <w:rFonts w:ascii="UN-Abhaya" w:hAnsi="UN-Abhaya" w:hint="cs"/>
          <w:b/>
          <w:bCs/>
          <w:cs/>
        </w:rPr>
        <w:t>,</w:t>
      </w:r>
      <w:r w:rsidR="00844584" w:rsidRPr="001B214A">
        <w:rPr>
          <w:rFonts w:ascii="UN-Abhaya" w:hAnsi="UN-Abhaya"/>
          <w:b/>
          <w:bCs/>
          <w:cs/>
        </w:rPr>
        <w:t xml:space="preserve"> කායස්ස හෙදා පර</w:t>
      </w:r>
      <w:r w:rsidR="00844584" w:rsidRPr="001B214A">
        <w:rPr>
          <w:rFonts w:ascii="UN-Abhaya" w:hAnsi="UN-Abhaya" w:hint="cs"/>
          <w:b/>
          <w:bCs/>
          <w:cs/>
        </w:rPr>
        <w:t>ම්</w:t>
      </w:r>
      <w:r w:rsidR="00844584" w:rsidRPr="001B214A">
        <w:rPr>
          <w:rFonts w:ascii="UN-Abhaya" w:hAnsi="UN-Abhaya"/>
          <w:b/>
          <w:bCs/>
          <w:cs/>
        </w:rPr>
        <w:t>මරණා සුගතිං සග්ගං ලොකං උප</w:t>
      </w:r>
      <w:r w:rsidR="00844584" w:rsidRPr="001B214A">
        <w:rPr>
          <w:rFonts w:ascii="UN-Abhaya" w:hAnsi="UN-Abhaya" w:hint="cs"/>
          <w:b/>
          <w:bCs/>
          <w:cs/>
        </w:rPr>
        <w:t>්</w:t>
      </w:r>
      <w:r w:rsidR="00844584" w:rsidRPr="001B214A">
        <w:rPr>
          <w:rFonts w:ascii="UN-Abhaya" w:hAnsi="UN-Abhaya"/>
          <w:b/>
          <w:bCs/>
          <w:cs/>
        </w:rPr>
        <w:t>පජ්ජති</w:t>
      </w:r>
      <w:r w:rsidR="00844584" w:rsidRPr="001B214A">
        <w:rPr>
          <w:rFonts w:ascii="UN-Abhaya" w:hAnsi="UN-Abhaya" w:hint="cs"/>
          <w:b/>
          <w:bCs/>
          <w:cs/>
        </w:rPr>
        <w:t>”</w:t>
      </w:r>
      <w:r w:rsidR="00844584" w:rsidRPr="001B214A">
        <w:rPr>
          <w:rFonts w:ascii="UN-Abhaya" w:hAnsi="UN-Abhaya"/>
          <w:cs/>
        </w:rPr>
        <w:t xml:space="preserve"> ඉවසන්</w:t>
      </w:r>
      <w:r w:rsidR="00844584" w:rsidRPr="001B214A">
        <w:rPr>
          <w:rFonts w:ascii="UN-Abhaya" w:hAnsi="UN-Abhaya" w:hint="cs"/>
          <w:cs/>
        </w:rPr>
        <w:t>නේ</w:t>
      </w:r>
      <w:r w:rsidR="00844584" w:rsidRPr="001B214A">
        <w:rPr>
          <w:rFonts w:ascii="UN-Abhaya" w:hAnsi="UN-Abhaya"/>
          <w:cs/>
        </w:rPr>
        <w:t xml:space="preserve"> දෙ</w:t>
      </w:r>
      <w:r w:rsidR="00844584" w:rsidRPr="001B214A">
        <w:rPr>
          <w:rFonts w:ascii="UN-Abhaya" w:hAnsi="UN-Abhaya" w:hint="cs"/>
          <w:cs/>
        </w:rPr>
        <w:t>ව්</w:t>
      </w:r>
      <w:r w:rsidR="00844584" w:rsidRPr="001B214A">
        <w:rPr>
          <w:rFonts w:ascii="UN-Abhaya" w:hAnsi="UN-Abhaya"/>
          <w:cs/>
        </w:rPr>
        <w:t>මිනිස් හැම කෙනෙක්හට ප්‍රිය වේ. හැම කෙනෙකු</w:t>
      </w:r>
      <w:r w:rsidR="00844584" w:rsidRPr="001B214A">
        <w:rPr>
          <w:rFonts w:ascii="UN-Abhaya" w:hAnsi="UN-Abhaya" w:hint="cs"/>
          <w:cs/>
        </w:rPr>
        <w:t>න්</w:t>
      </w:r>
      <w:r w:rsidR="00844584" w:rsidRPr="001B214A">
        <w:rPr>
          <w:rFonts w:ascii="UN-Abhaya" w:hAnsi="UN-Abhaya"/>
          <w:cs/>
        </w:rPr>
        <w:t>ගේ මන වඩන්නේ වේ. ක්‍රෝධ නැ</w:t>
      </w:r>
      <w:r w:rsidR="00844584" w:rsidRPr="001B214A">
        <w:rPr>
          <w:rFonts w:ascii="UN-Abhaya" w:hAnsi="UN-Abhaya" w:hint="cs"/>
          <w:cs/>
        </w:rPr>
        <w:t>ත්</w:t>
      </w:r>
      <w:r w:rsidR="00844584" w:rsidRPr="001B214A">
        <w:rPr>
          <w:rFonts w:ascii="UN-Abhaya" w:hAnsi="UN-Abhaya"/>
          <w:cs/>
        </w:rPr>
        <w:t xml:space="preserve">තේ වේ. සිහි ඇති ව කලුරිය කරන්නේ ය. මරණින් මතු දෙව්ලොව උපදින්නේ ය. </w:t>
      </w:r>
      <w:r w:rsidR="00844584" w:rsidRPr="006A3D50">
        <w:rPr>
          <w:rFonts w:ascii="UN-Abhaya" w:hAnsi="UN-Abhaya" w:hint="cs"/>
          <w:b/>
          <w:bCs/>
          <w:cs/>
        </w:rPr>
        <w:t>ඛන්</w:t>
      </w:r>
      <w:r w:rsidR="00844584" w:rsidRPr="006A3D50">
        <w:rPr>
          <w:rFonts w:ascii="UN-Abhaya" w:hAnsi="UN-Abhaya"/>
          <w:b/>
          <w:bCs/>
          <w:cs/>
        </w:rPr>
        <w:t>තිවාදී -</w:t>
      </w:r>
      <w:r w:rsidR="00606D2E" w:rsidRPr="006A3D50">
        <w:rPr>
          <w:rFonts w:ascii="UN-Abhaya" w:hAnsi="UN-Abhaya" w:hint="cs"/>
          <w:b/>
          <w:bCs/>
          <w:cs/>
        </w:rPr>
        <w:t xml:space="preserve"> </w:t>
      </w:r>
      <w:r w:rsidR="00844584" w:rsidRPr="006A3D50">
        <w:rPr>
          <w:rFonts w:ascii="UN-Abhaya" w:hAnsi="UN-Abhaya"/>
          <w:b/>
          <w:bCs/>
          <w:cs/>
        </w:rPr>
        <w:t>මහාකපි</w:t>
      </w:r>
      <w:r w:rsidR="00606D2E" w:rsidRPr="006A3D50">
        <w:rPr>
          <w:rFonts w:ascii="UN-Abhaya" w:hAnsi="UN-Abhaya" w:hint="cs"/>
          <w:b/>
          <w:bCs/>
          <w:cs/>
        </w:rPr>
        <w:t xml:space="preserve"> </w:t>
      </w:r>
      <w:r w:rsidR="00844584" w:rsidRPr="006A3D50">
        <w:rPr>
          <w:rFonts w:ascii="UN-Abhaya" w:hAnsi="UN-Abhaya"/>
          <w:b/>
          <w:bCs/>
          <w:cs/>
        </w:rPr>
        <w:t>- මහි</w:t>
      </w:r>
      <w:r w:rsidR="00844584" w:rsidRPr="006A3D50">
        <w:rPr>
          <w:rFonts w:ascii="UN-Abhaya" w:hAnsi="UN-Abhaya" w:hint="cs"/>
          <w:b/>
          <w:bCs/>
          <w:cs/>
        </w:rPr>
        <w:t>ස</w:t>
      </w:r>
      <w:r w:rsidR="00606D2E" w:rsidRPr="006A3D50">
        <w:rPr>
          <w:rFonts w:ascii="UN-Abhaya" w:hAnsi="UN-Abhaya" w:hint="cs"/>
          <w:b/>
          <w:bCs/>
          <w:cs/>
        </w:rPr>
        <w:t xml:space="preserve"> </w:t>
      </w:r>
      <w:r w:rsidR="00844584" w:rsidRPr="006A3D50">
        <w:rPr>
          <w:rFonts w:ascii="UN-Abhaya" w:hAnsi="UN-Abhaya"/>
          <w:b/>
          <w:bCs/>
          <w:cs/>
        </w:rPr>
        <w:t>-</w:t>
      </w:r>
      <w:r w:rsidR="00606D2E" w:rsidRPr="006A3D50">
        <w:rPr>
          <w:rFonts w:ascii="UN-Abhaya" w:hAnsi="UN-Abhaya" w:hint="cs"/>
          <w:b/>
          <w:bCs/>
          <w:cs/>
        </w:rPr>
        <w:t xml:space="preserve"> </w:t>
      </w:r>
      <w:r w:rsidR="00844584" w:rsidRPr="006A3D50">
        <w:rPr>
          <w:rFonts w:ascii="UN-Abhaya" w:hAnsi="UN-Abhaya"/>
          <w:b/>
          <w:bCs/>
          <w:cs/>
        </w:rPr>
        <w:t>ධම්මපාල - රාජ</w:t>
      </w:r>
      <w:r w:rsidR="00606D2E" w:rsidRPr="006A3D50">
        <w:rPr>
          <w:rFonts w:ascii="UN-Abhaya" w:hAnsi="UN-Abhaya" w:hint="cs"/>
          <w:b/>
          <w:bCs/>
          <w:cs/>
        </w:rPr>
        <w:t>ෝ</w:t>
      </w:r>
      <w:r w:rsidR="00844584" w:rsidRPr="006A3D50">
        <w:rPr>
          <w:rFonts w:ascii="UN-Abhaya" w:hAnsi="UN-Abhaya"/>
          <w:b/>
          <w:bCs/>
          <w:cs/>
        </w:rPr>
        <w:t>වාද</w:t>
      </w:r>
      <w:r w:rsidR="00844584" w:rsidRPr="006A3D50">
        <w:rPr>
          <w:rFonts w:ascii="UN-Abhaya" w:hAnsi="UN-Abhaya" w:hint="cs"/>
          <w:b/>
          <w:bCs/>
          <w:cs/>
        </w:rPr>
        <w:t xml:space="preserve"> -</w:t>
      </w:r>
      <w:r w:rsidR="00844584" w:rsidRPr="006A3D50">
        <w:rPr>
          <w:rFonts w:ascii="UN-Abhaya" w:hAnsi="UN-Abhaya"/>
          <w:b/>
          <w:bCs/>
          <w:cs/>
        </w:rPr>
        <w:t xml:space="preserve"> </w:t>
      </w:r>
      <w:r w:rsidR="00844584" w:rsidRPr="006A3D50">
        <w:rPr>
          <w:rFonts w:ascii="UN-Abhaya" w:hAnsi="UN-Abhaya" w:hint="cs"/>
          <w:b/>
          <w:bCs/>
          <w:cs/>
        </w:rPr>
        <w:t>ඡ</w:t>
      </w:r>
      <w:r w:rsidR="00844584" w:rsidRPr="006A3D50">
        <w:rPr>
          <w:rFonts w:ascii="UN-Abhaya" w:hAnsi="UN-Abhaya"/>
          <w:b/>
          <w:bCs/>
          <w:cs/>
        </w:rPr>
        <w:t>ද්දන්ත</w:t>
      </w:r>
      <w:r w:rsidR="00606D2E" w:rsidRPr="006A3D50">
        <w:rPr>
          <w:rFonts w:ascii="UN-Abhaya" w:hAnsi="UN-Abhaya" w:hint="cs"/>
          <w:b/>
          <w:bCs/>
          <w:cs/>
        </w:rPr>
        <w:t xml:space="preserve"> </w:t>
      </w:r>
      <w:r w:rsidR="00844584" w:rsidRPr="006A3D50">
        <w:rPr>
          <w:rFonts w:ascii="UN-Abhaya" w:hAnsi="UN-Abhaya" w:hint="cs"/>
          <w:b/>
          <w:bCs/>
          <w:cs/>
        </w:rPr>
        <w:t xml:space="preserve">- </w:t>
      </w:r>
      <w:r w:rsidR="00844584" w:rsidRPr="006A3D50">
        <w:rPr>
          <w:rFonts w:ascii="UN-Abhaya" w:hAnsi="UN-Abhaya"/>
          <w:b/>
          <w:bCs/>
          <w:cs/>
        </w:rPr>
        <w:t>භූරිදත්ත</w:t>
      </w:r>
      <w:r w:rsidR="00844584" w:rsidRPr="001B214A">
        <w:rPr>
          <w:rFonts w:ascii="UN-Abhaya" w:hAnsi="UN-Abhaya"/>
          <w:cs/>
        </w:rPr>
        <w:t xml:space="preserve"> ජාතකාදිය බැලිය යුතු ය. </w:t>
      </w:r>
    </w:p>
    <w:p w14:paraId="68AE3E4B" w14:textId="25C8DA00" w:rsidR="00844584" w:rsidRDefault="00844584" w:rsidP="00E6712B">
      <w:pPr>
        <w:spacing w:line="276" w:lineRule="auto"/>
        <w:rPr>
          <w:rFonts w:ascii="UN-Abhaya" w:hAnsi="UN-Abhaya"/>
        </w:rPr>
      </w:pPr>
      <w:r w:rsidRPr="00606D2E">
        <w:rPr>
          <w:rFonts w:ascii="UN-Abhaya" w:hAnsi="UN-Abhaya"/>
          <w:b/>
          <w:bCs/>
          <w:cs/>
        </w:rPr>
        <w:t>පරම</w:t>
      </w:r>
      <w:r w:rsidRPr="00606D2E">
        <w:rPr>
          <w:rFonts w:ascii="UN-Abhaya" w:hAnsi="UN-Abhaya" w:hint="cs"/>
          <w:b/>
          <w:bCs/>
          <w:cs/>
        </w:rPr>
        <w:t>ං</w:t>
      </w:r>
      <w:r w:rsidRPr="001B214A">
        <w:rPr>
          <w:rFonts w:ascii="UN-Abhaya" w:hAnsi="UN-Abhaya"/>
          <w:cs/>
        </w:rPr>
        <w:t xml:space="preserve"> = උතුම්. </w:t>
      </w:r>
    </w:p>
    <w:p w14:paraId="7F98A433" w14:textId="2116CDA1" w:rsidR="00844584" w:rsidRDefault="00575B0E" w:rsidP="00E6712B">
      <w:pPr>
        <w:spacing w:line="276" w:lineRule="auto"/>
        <w:rPr>
          <w:rFonts w:ascii="UN-Abhaya" w:hAnsi="UN-Abhaya"/>
        </w:rPr>
      </w:pPr>
      <w:r>
        <w:rPr>
          <w:rFonts w:ascii="UN-Abhaya" w:hAnsi="UN-Abhaya"/>
          <w:b/>
          <w:bCs/>
        </w:rPr>
        <w:t>“</w:t>
      </w:r>
      <w:r w:rsidR="00844584" w:rsidRPr="001B214A">
        <w:rPr>
          <w:rFonts w:ascii="UN-Abhaya" w:hAnsi="UN-Abhaya"/>
          <w:b/>
          <w:bCs/>
          <w:cs/>
        </w:rPr>
        <w:t>පරං පච</w:t>
      </w:r>
      <w:r w:rsidR="00F36ACB">
        <w:rPr>
          <w:rFonts w:ascii="UN-Abhaya" w:hAnsi="UN-Abhaya" w:hint="cs"/>
          <w:b/>
          <w:bCs/>
          <w:cs/>
        </w:rPr>
        <w:t>්ච</w:t>
      </w:r>
      <w:r w:rsidR="00844584" w:rsidRPr="001B214A">
        <w:rPr>
          <w:rFonts w:ascii="UN-Abhaya" w:hAnsi="UN-Abhaya"/>
          <w:b/>
          <w:bCs/>
          <w:cs/>
        </w:rPr>
        <w:t>නීක</w:t>
      </w:r>
      <w:r w:rsidR="00844584" w:rsidRPr="001B214A">
        <w:rPr>
          <w:rFonts w:ascii="UN-Abhaya" w:hAnsi="UN-Abhaya" w:hint="cs"/>
          <w:b/>
          <w:bCs/>
          <w:cs/>
        </w:rPr>
        <w:t>ං</w:t>
      </w:r>
      <w:r w:rsidR="00844584" w:rsidRPr="001B214A">
        <w:rPr>
          <w:rFonts w:ascii="UN-Abhaya" w:hAnsi="UN-Abhaya"/>
          <w:b/>
          <w:bCs/>
          <w:cs/>
        </w:rPr>
        <w:t xml:space="preserve"> මාරෙතීති</w:t>
      </w:r>
      <w:r w:rsidR="00844584" w:rsidRPr="001B214A">
        <w:rPr>
          <w:rFonts w:ascii="UN-Abhaya" w:hAnsi="UN-Abhaya"/>
          <w:b/>
          <w:bCs/>
        </w:rPr>
        <w:t xml:space="preserve">, </w:t>
      </w:r>
      <w:r w:rsidR="00844584" w:rsidRPr="001B214A">
        <w:rPr>
          <w:rFonts w:ascii="UN-Abhaya" w:hAnsi="UN-Abhaya"/>
          <w:b/>
          <w:bCs/>
          <w:cs/>
        </w:rPr>
        <w:t>පක</w:t>
      </w:r>
      <w:r w:rsidR="00844584" w:rsidRPr="001B214A">
        <w:rPr>
          <w:rFonts w:ascii="UN-Abhaya" w:hAnsi="UN-Abhaya" w:hint="cs"/>
          <w:b/>
          <w:bCs/>
          <w:cs/>
        </w:rPr>
        <w:t>ට්</w:t>
      </w:r>
      <w:r w:rsidR="00844584" w:rsidRPr="001B214A">
        <w:rPr>
          <w:rFonts w:ascii="UN-Abhaya" w:hAnsi="UN-Abhaya"/>
          <w:b/>
          <w:bCs/>
          <w:cs/>
        </w:rPr>
        <w:t>ඨභාවෙ රම</w:t>
      </w:r>
      <w:r w:rsidR="00844584" w:rsidRPr="001B214A">
        <w:rPr>
          <w:rFonts w:ascii="UN-Abhaya" w:hAnsi="UN-Abhaya" w:hint="cs"/>
          <w:b/>
          <w:bCs/>
          <w:cs/>
        </w:rPr>
        <w:t>තී</w:t>
      </w:r>
      <w:r w:rsidR="00844584" w:rsidRPr="001B214A">
        <w:rPr>
          <w:rFonts w:ascii="UN-Abhaya" w:hAnsi="UN-Abhaya"/>
          <w:b/>
          <w:bCs/>
          <w:cs/>
        </w:rPr>
        <w:t>ති වා</w:t>
      </w:r>
      <w:r w:rsidR="00844584" w:rsidRPr="001B214A">
        <w:rPr>
          <w:rFonts w:ascii="UN-Abhaya" w:hAnsi="UN-Abhaya"/>
          <w:b/>
          <w:bCs/>
        </w:rPr>
        <w:t xml:space="preserve">, </w:t>
      </w:r>
      <w:r w:rsidR="00844584" w:rsidRPr="001B214A">
        <w:rPr>
          <w:rFonts w:ascii="UN-Abhaya" w:hAnsi="UN-Abhaya"/>
          <w:b/>
          <w:bCs/>
          <w:cs/>
        </w:rPr>
        <w:t>පර</w:t>
      </w:r>
      <w:r w:rsidR="00844584" w:rsidRPr="001B214A">
        <w:rPr>
          <w:rFonts w:ascii="UN-Abhaya" w:hAnsi="UN-Abhaya" w:hint="cs"/>
          <w:b/>
          <w:bCs/>
          <w:cs/>
        </w:rPr>
        <w:t>ති</w:t>
      </w:r>
      <w:r w:rsidR="00844584" w:rsidRPr="001B214A">
        <w:rPr>
          <w:rFonts w:ascii="UN-Abhaya" w:hAnsi="UN-Abhaya"/>
          <w:b/>
          <w:bCs/>
          <w:cs/>
        </w:rPr>
        <w:t xml:space="preserve"> අත්තනො උත්තමභාවං පාලෙති ප</w:t>
      </w:r>
      <w:r w:rsidR="00F36ACB">
        <w:rPr>
          <w:rFonts w:ascii="UN-Abhaya" w:hAnsi="UN-Abhaya" w:hint="cs"/>
          <w:b/>
          <w:bCs/>
          <w:cs/>
        </w:rPr>
        <w:t>ූ</w:t>
      </w:r>
      <w:r w:rsidR="00844584" w:rsidRPr="001B214A">
        <w:rPr>
          <w:rFonts w:ascii="UN-Abhaya" w:hAnsi="UN-Abhaya"/>
          <w:b/>
          <w:bCs/>
          <w:cs/>
        </w:rPr>
        <w:t>ර</w:t>
      </w:r>
      <w:r w:rsidR="00F36ACB">
        <w:rPr>
          <w:rFonts w:ascii="UN-Abhaya" w:hAnsi="UN-Abhaya" w:hint="cs"/>
          <w:b/>
          <w:bCs/>
          <w:cs/>
        </w:rPr>
        <w:t>ෙ</w:t>
      </w:r>
      <w:r w:rsidR="00844584" w:rsidRPr="001B214A">
        <w:rPr>
          <w:rFonts w:ascii="UN-Abhaya" w:hAnsi="UN-Abhaya"/>
          <w:b/>
          <w:bCs/>
          <w:cs/>
        </w:rPr>
        <w:t>තීති වා = ප</w:t>
      </w:r>
      <w:r w:rsidR="00844584" w:rsidRPr="001B214A">
        <w:rPr>
          <w:rFonts w:ascii="UN-Abhaya" w:hAnsi="UN-Abhaya" w:hint="cs"/>
          <w:b/>
          <w:bCs/>
          <w:cs/>
        </w:rPr>
        <w:t>රමං”</w:t>
      </w:r>
      <w:r w:rsidR="00844584" w:rsidRPr="001B214A">
        <w:rPr>
          <w:rFonts w:ascii="UN-Abhaya" w:hAnsi="UN-Abhaya"/>
        </w:rPr>
        <w:t xml:space="preserve"> </w:t>
      </w:r>
      <w:r w:rsidR="00844584" w:rsidRPr="001B214A">
        <w:rPr>
          <w:rFonts w:ascii="UN-Abhaya" w:hAnsi="UN-Abhaya"/>
          <w:cs/>
        </w:rPr>
        <w:t xml:space="preserve">යනු නිරුක්ති. සතුරන් නසා නුයි පරම. උසස් තැන ඇලේ නුයි පරම. තමන්ගේ උතුම්බව රකිනු යි පරම. </w:t>
      </w:r>
    </w:p>
    <w:p w14:paraId="1DE03A61" w14:textId="0FC821C5" w:rsidR="00844584" w:rsidRDefault="00844584" w:rsidP="00E6712B">
      <w:pPr>
        <w:spacing w:line="276" w:lineRule="auto"/>
        <w:rPr>
          <w:rFonts w:ascii="UN-Abhaya" w:hAnsi="UN-Abhaya"/>
        </w:rPr>
      </w:pPr>
      <w:r w:rsidRPr="001B214A">
        <w:rPr>
          <w:rFonts w:ascii="UN-Abhaya" w:hAnsi="UN-Abhaya"/>
          <w:b/>
          <w:bCs/>
          <w:cs/>
        </w:rPr>
        <w:t xml:space="preserve">තපො </w:t>
      </w:r>
      <w:r w:rsidRPr="001B214A">
        <w:rPr>
          <w:rFonts w:ascii="UN-Abhaya" w:hAnsi="UN-Abhaya"/>
          <w:cs/>
        </w:rPr>
        <w:t>= තපස්. කෙලෙස් තැවීම.</w:t>
      </w:r>
    </w:p>
    <w:p w14:paraId="3E2C6CD6" w14:textId="1BC3942D" w:rsidR="00844584" w:rsidRDefault="00844584" w:rsidP="00E6712B">
      <w:pPr>
        <w:spacing w:line="276" w:lineRule="auto"/>
        <w:rPr>
          <w:rFonts w:ascii="UN-Abhaya" w:hAnsi="UN-Abhaya"/>
        </w:rPr>
      </w:pPr>
      <w:r w:rsidRPr="001B214A">
        <w:rPr>
          <w:rFonts w:ascii="UN-Abhaya" w:hAnsi="UN-Abhaya"/>
          <w:b/>
          <w:bCs/>
          <w:cs/>
        </w:rPr>
        <w:t>තප</w:t>
      </w:r>
      <w:r w:rsidRPr="001B214A">
        <w:rPr>
          <w:rFonts w:ascii="UN-Abhaya" w:hAnsi="UN-Abhaya" w:hint="cs"/>
          <w:b/>
          <w:bCs/>
          <w:cs/>
        </w:rPr>
        <w:t xml:space="preserve"> </w:t>
      </w:r>
      <w:r w:rsidRPr="001B214A">
        <w:rPr>
          <w:rFonts w:ascii="UN-Abhaya" w:hAnsi="UN-Abhaya"/>
          <w:b/>
          <w:bCs/>
          <w:cs/>
        </w:rPr>
        <w:t xml:space="preserve">තපස් </w:t>
      </w:r>
      <w:r w:rsidRPr="001B214A">
        <w:rPr>
          <w:rFonts w:ascii="UN-Abhaya" w:hAnsi="UN-Abhaya"/>
          <w:cs/>
        </w:rPr>
        <w:t>= යනු ප්‍රධාන විසින් කුශලශීලයෙහි ද අප්‍රධාන විසින් රුළ</w:t>
      </w:r>
      <w:r w:rsidRPr="001B214A">
        <w:rPr>
          <w:rFonts w:ascii="UN-Abhaya" w:hAnsi="UN-Abhaya" w:hint="cs"/>
          <w:cs/>
        </w:rPr>
        <w:t>්හී</w:t>
      </w:r>
      <w:r w:rsidRPr="001B214A">
        <w:rPr>
          <w:rFonts w:ascii="UN-Abhaya" w:hAnsi="UN-Abhaya"/>
        </w:rPr>
        <w:t xml:space="preserve"> </w:t>
      </w:r>
      <w:r w:rsidRPr="001B214A">
        <w:rPr>
          <w:rFonts w:ascii="UN-Abhaya" w:hAnsi="UN-Abhaya"/>
          <w:cs/>
        </w:rPr>
        <w:t>විසින් අකුශල ශීලයෙහි ද වැටේ.</w:t>
      </w:r>
      <w:r w:rsidR="00867DD5">
        <w:rPr>
          <w:rFonts w:ascii="UN-Abhaya" w:hAnsi="UN-Abhaya"/>
        </w:rPr>
        <w:t xml:space="preserve"> “</w:t>
      </w:r>
      <w:r w:rsidRPr="001B214A">
        <w:rPr>
          <w:rFonts w:ascii="UN-Abhaya" w:hAnsi="UN-Abhaya"/>
          <w:b/>
          <w:bCs/>
          <w:cs/>
        </w:rPr>
        <w:t>තපා දයො එ</w:t>
      </w:r>
      <w:r w:rsidR="00DB5973">
        <w:rPr>
          <w:rFonts w:ascii="UN-Abhaya" w:hAnsi="UN-Abhaya"/>
          <w:b/>
          <w:bCs/>
          <w:cs/>
        </w:rPr>
        <w:t>ත්‍ථ</w:t>
      </w:r>
      <w:r w:rsidRPr="001B214A">
        <w:rPr>
          <w:rFonts w:ascii="UN-Abhaya" w:hAnsi="UN-Abhaya"/>
          <w:b/>
          <w:bCs/>
          <w:cs/>
        </w:rPr>
        <w:t xml:space="preserve"> මුඛ්‍යවසෙන කුසලසීලෙ</w:t>
      </w:r>
      <w:r w:rsidRPr="001B214A">
        <w:rPr>
          <w:rFonts w:ascii="UN-Abhaya" w:hAnsi="UN-Abhaya" w:hint="cs"/>
          <w:b/>
          <w:bCs/>
          <w:cs/>
        </w:rPr>
        <w:t xml:space="preserve">, </w:t>
      </w:r>
      <w:r w:rsidRPr="001B214A">
        <w:rPr>
          <w:rFonts w:ascii="UN-Abhaya" w:hAnsi="UN-Abhaya"/>
          <w:b/>
          <w:bCs/>
          <w:cs/>
        </w:rPr>
        <w:t>ව</w:t>
      </w:r>
      <w:r w:rsidRPr="001B214A">
        <w:rPr>
          <w:rFonts w:ascii="UN-Abhaya" w:hAnsi="UN-Abhaya" w:hint="cs"/>
          <w:b/>
          <w:bCs/>
          <w:cs/>
        </w:rPr>
        <w:t>ත්ත</w:t>
      </w:r>
      <w:r w:rsidRPr="001B214A">
        <w:rPr>
          <w:rFonts w:ascii="UN-Abhaya" w:hAnsi="UN-Abhaya"/>
          <w:b/>
          <w:bCs/>
          <w:cs/>
        </w:rPr>
        <w:t>න</w:t>
      </w:r>
      <w:r w:rsidRPr="001B214A">
        <w:rPr>
          <w:rFonts w:ascii="UN-Abhaya" w:hAnsi="UN-Abhaya" w:hint="cs"/>
          <w:b/>
          <w:bCs/>
          <w:cs/>
        </w:rPr>
        <w:t>්</w:t>
      </w:r>
      <w:r w:rsidRPr="001B214A">
        <w:rPr>
          <w:rFonts w:ascii="UN-Abhaya" w:hAnsi="UN-Abhaya"/>
          <w:b/>
          <w:bCs/>
          <w:cs/>
        </w:rPr>
        <w:t>ති</w:t>
      </w:r>
      <w:r w:rsidRPr="001B214A">
        <w:rPr>
          <w:rFonts w:ascii="UN-Abhaya" w:hAnsi="UN-Abhaya"/>
          <w:b/>
          <w:bCs/>
        </w:rPr>
        <w:t xml:space="preserve">, </w:t>
      </w:r>
      <w:r w:rsidRPr="001B214A">
        <w:rPr>
          <w:rFonts w:ascii="UN-Abhaya" w:hAnsi="UN-Abhaya"/>
          <w:b/>
          <w:bCs/>
          <w:cs/>
        </w:rPr>
        <w:t>රුළ</w:t>
      </w:r>
      <w:r w:rsidRPr="001B214A">
        <w:rPr>
          <w:rFonts w:ascii="UN-Abhaya" w:hAnsi="UN-Abhaya" w:hint="cs"/>
          <w:b/>
          <w:bCs/>
          <w:cs/>
        </w:rPr>
        <w:t>්හී</w:t>
      </w:r>
      <w:r w:rsidRPr="001B214A">
        <w:rPr>
          <w:rFonts w:ascii="UN-Abhaya" w:hAnsi="UN-Abhaya"/>
          <w:b/>
          <w:bCs/>
          <w:cs/>
        </w:rPr>
        <w:t>වසෙන අකුසලසී</w:t>
      </w:r>
      <w:r w:rsidRPr="001B214A">
        <w:rPr>
          <w:rFonts w:ascii="UN-Abhaya" w:hAnsi="UN-Abhaya" w:hint="cs"/>
          <w:b/>
          <w:bCs/>
          <w:cs/>
        </w:rPr>
        <w:t>ලෙ”</w:t>
      </w:r>
      <w:r w:rsidRPr="001B214A">
        <w:rPr>
          <w:rFonts w:ascii="UN-Abhaya" w:hAnsi="UN-Abhaya"/>
        </w:rPr>
        <w:t xml:space="preserve"> </w:t>
      </w:r>
      <w:r w:rsidRPr="001B214A">
        <w:rPr>
          <w:rFonts w:ascii="UN-Abhaya" w:hAnsi="UN-Abhaya"/>
          <w:cs/>
        </w:rPr>
        <w:t>යනු ආචා</w:t>
      </w:r>
      <w:r w:rsidR="00501FB4">
        <w:rPr>
          <w:rFonts w:ascii="UN-Abhaya" w:hAnsi="UN-Abhaya"/>
          <w:cs/>
        </w:rPr>
        <w:t>ර්‍ය්‍යය</w:t>
      </w:r>
      <w:r w:rsidRPr="001B214A">
        <w:rPr>
          <w:rFonts w:ascii="UN-Abhaya" w:hAnsi="UN-Abhaya"/>
          <w:cs/>
        </w:rPr>
        <w:t xml:space="preserve">වචන යි. </w:t>
      </w:r>
    </w:p>
    <w:p w14:paraId="4958202A" w14:textId="076B9FAB" w:rsidR="00844584" w:rsidRDefault="00844584" w:rsidP="00E6712B">
      <w:pPr>
        <w:spacing w:line="276" w:lineRule="auto"/>
        <w:rPr>
          <w:rFonts w:ascii="UN-Abhaya" w:hAnsi="UN-Abhaya"/>
        </w:rPr>
      </w:pPr>
      <w:r w:rsidRPr="001B214A">
        <w:rPr>
          <w:rFonts w:ascii="UN-Abhaya" w:hAnsi="UN-Abhaya"/>
          <w:cs/>
        </w:rPr>
        <w:t>ආගම ධ</w:t>
      </w:r>
      <w:r w:rsidR="00FB0612">
        <w:rPr>
          <w:rFonts w:ascii="UN-Abhaya" w:hAnsi="UN-Abhaya"/>
          <w:cs/>
        </w:rPr>
        <w:t>ර්‍ම</w:t>
      </w:r>
      <w:r w:rsidRPr="001B214A">
        <w:rPr>
          <w:rFonts w:ascii="UN-Abhaya" w:hAnsi="UN-Abhaya"/>
          <w:cs/>
        </w:rPr>
        <w:t>යෙහි ආයේ කුශලශීලයෙහි ය. කුශලශීල නම් පව් නසන කෙලෙස් මඩින ස</w:t>
      </w:r>
      <w:r w:rsidRPr="001B214A">
        <w:rPr>
          <w:rFonts w:ascii="UN-Abhaya" w:hAnsi="UN-Abhaya" w:hint="cs"/>
          <w:cs/>
        </w:rPr>
        <w:t>්ව</w:t>
      </w:r>
      <w:r w:rsidRPr="001B214A">
        <w:rPr>
          <w:rFonts w:ascii="UN-Abhaya" w:hAnsi="UN-Abhaya"/>
          <w:cs/>
        </w:rPr>
        <w:t>භාව ශක්තිය යි. ඉවසීමෙන් කෙලෙස් මැඩිය හැකි බැවින් ඉවසීම තපසැ යි වදාළ සේක.</w:t>
      </w:r>
      <w:r w:rsidR="00867DD5">
        <w:rPr>
          <w:rFonts w:ascii="UN-Abhaya" w:hAnsi="UN-Abhaya"/>
          <w:b/>
          <w:bCs/>
        </w:rPr>
        <w:t xml:space="preserve"> “</w:t>
      </w:r>
      <w:r w:rsidRPr="001B214A">
        <w:rPr>
          <w:rFonts w:ascii="UN-Abhaya" w:hAnsi="UN-Abhaya"/>
          <w:b/>
          <w:bCs/>
          <w:cs/>
        </w:rPr>
        <w:t>කිලෙ</w:t>
      </w:r>
      <w:r w:rsidRPr="001B214A">
        <w:rPr>
          <w:rFonts w:ascii="UN-Abhaya" w:hAnsi="UN-Abhaya" w:hint="cs"/>
          <w:b/>
          <w:bCs/>
          <w:cs/>
        </w:rPr>
        <w:t>සෙ</w:t>
      </w:r>
      <w:r w:rsidRPr="001B214A">
        <w:rPr>
          <w:rFonts w:ascii="UN-Abhaya" w:hAnsi="UN-Abhaya"/>
          <w:b/>
          <w:bCs/>
          <w:cs/>
        </w:rPr>
        <w:t xml:space="preserve"> </w:t>
      </w:r>
      <w:r w:rsidRPr="001B214A">
        <w:rPr>
          <w:rFonts w:ascii="UN-Abhaya" w:hAnsi="UN-Abhaya"/>
          <w:b/>
          <w:bCs/>
          <w:cs/>
        </w:rPr>
        <w:lastRenderedPageBreak/>
        <w:t>තාපෙතීති = තප</w:t>
      </w:r>
      <w:r w:rsidR="00EE1739">
        <w:rPr>
          <w:rFonts w:ascii="UN-Abhaya" w:hAnsi="UN-Abhaya" w:hint="cs"/>
          <w:b/>
          <w:bCs/>
          <w:cs/>
        </w:rPr>
        <w:t>ො</w:t>
      </w:r>
      <w:r w:rsidRPr="001B214A">
        <w:rPr>
          <w:rFonts w:ascii="UN-Abhaya" w:hAnsi="UN-Abhaya"/>
          <w:b/>
          <w:bCs/>
        </w:rPr>
        <w:t xml:space="preserve">, </w:t>
      </w:r>
      <w:r w:rsidRPr="001B214A">
        <w:rPr>
          <w:rFonts w:ascii="UN-Abhaya" w:hAnsi="UN-Abhaya"/>
          <w:b/>
          <w:bCs/>
          <w:cs/>
        </w:rPr>
        <w:t>තපො නාම පාපතාපනකො ධමෙමා</w:t>
      </w:r>
      <w:r w:rsidR="00EE1739">
        <w:rPr>
          <w:rFonts w:ascii="UN-Abhaya" w:hAnsi="UN-Abhaya" w:hint="cs"/>
          <w:b/>
          <w:bCs/>
          <w:cs/>
        </w:rPr>
        <w:t>,</w:t>
      </w:r>
      <w:r w:rsidRPr="001B214A">
        <w:rPr>
          <w:rFonts w:ascii="UN-Abhaya" w:hAnsi="UN-Abhaya"/>
          <w:b/>
          <w:bCs/>
          <w:cs/>
        </w:rPr>
        <w:t xml:space="preserve"> පාපකෙ ධමෙම තපතීති </w:t>
      </w:r>
      <w:r w:rsidR="00EE1739">
        <w:rPr>
          <w:rFonts w:ascii="UN-Abhaya" w:hAnsi="UN-Abhaya" w:hint="cs"/>
          <w:b/>
          <w:bCs/>
          <w:cs/>
        </w:rPr>
        <w:t xml:space="preserve">= </w:t>
      </w:r>
      <w:r w:rsidRPr="001B214A">
        <w:rPr>
          <w:rFonts w:ascii="UN-Abhaya" w:hAnsi="UN-Abhaya"/>
          <w:b/>
          <w:bCs/>
          <w:cs/>
        </w:rPr>
        <w:t>තපො</w:t>
      </w:r>
      <w:r w:rsidR="00EE1739">
        <w:rPr>
          <w:rFonts w:ascii="UN-Abhaya" w:hAnsi="UN-Abhaya"/>
          <w:b/>
          <w:bCs/>
        </w:rPr>
        <w:t>”</w:t>
      </w:r>
      <w:r w:rsidR="00EE1739">
        <w:rPr>
          <w:rFonts w:ascii="UN-Abhaya" w:hAnsi="UN-Abhaya" w:hint="cs"/>
          <w:b/>
          <w:bCs/>
          <w:cs/>
        </w:rPr>
        <w:t xml:space="preserve"> </w:t>
      </w:r>
      <w:r w:rsidRPr="001B214A">
        <w:rPr>
          <w:rFonts w:ascii="UN-Abhaya" w:hAnsi="UN-Abhaya"/>
          <w:cs/>
        </w:rPr>
        <w:t xml:space="preserve">යනු එහි නැගී සිටියේ ය. </w:t>
      </w:r>
    </w:p>
    <w:p w14:paraId="371350C3" w14:textId="3290FB8D" w:rsidR="009410AE" w:rsidRDefault="00844584" w:rsidP="00E6712B">
      <w:pPr>
        <w:spacing w:line="276" w:lineRule="auto"/>
        <w:rPr>
          <w:rFonts w:ascii="UN-Abhaya" w:hAnsi="UN-Abhaya"/>
        </w:rPr>
      </w:pPr>
      <w:r w:rsidRPr="001B214A">
        <w:rPr>
          <w:rFonts w:ascii="UN-Abhaya" w:hAnsi="UN-Abhaya"/>
          <w:cs/>
        </w:rPr>
        <w:t>අකුසල් සිත් ඇතියේ නිරයාදියෙහි වැටී තැවෙන්නේ</w:t>
      </w:r>
      <w:r w:rsidRPr="001B214A">
        <w:rPr>
          <w:rFonts w:ascii="UN-Abhaya" w:hAnsi="UN-Abhaya" w:hint="cs"/>
          <w:cs/>
        </w:rPr>
        <w:t xml:space="preserve"> ය</w:t>
      </w:r>
      <w:r w:rsidR="00EE1739">
        <w:rPr>
          <w:rFonts w:ascii="UN-Abhaya" w:hAnsi="UN-Abhaya" w:hint="cs"/>
          <w:cs/>
        </w:rPr>
        <w:t xml:space="preserve">. </w:t>
      </w:r>
      <w:r w:rsidRPr="001B214A">
        <w:rPr>
          <w:rFonts w:ascii="UN-Abhaya" w:hAnsi="UN-Abhaya"/>
          <w:cs/>
        </w:rPr>
        <w:t>පැසෙන්නේ ය. අකුසල් විසින්</w:t>
      </w:r>
      <w:r w:rsidRPr="001B214A">
        <w:rPr>
          <w:rFonts w:ascii="UN-Abhaya" w:hAnsi="UN-Abhaya"/>
        </w:rPr>
        <w:t xml:space="preserve">, </w:t>
      </w:r>
      <w:r w:rsidRPr="001B214A">
        <w:rPr>
          <w:rFonts w:ascii="UN-Abhaya" w:hAnsi="UN-Abhaya"/>
          <w:cs/>
        </w:rPr>
        <w:t>අකුසල් කළේ නිරයාදියෙහිලා</w:t>
      </w:r>
      <w:r w:rsidRPr="001B214A">
        <w:rPr>
          <w:rFonts w:ascii="UN-Abhaya" w:hAnsi="UN-Abhaya" w:hint="cs"/>
          <w:cs/>
        </w:rPr>
        <w:t xml:space="preserve"> </w:t>
      </w:r>
      <w:r w:rsidRPr="001B214A">
        <w:rPr>
          <w:rFonts w:ascii="UN-Abhaya" w:hAnsi="UN-Abhaya"/>
          <w:cs/>
        </w:rPr>
        <w:t xml:space="preserve">තවනු ලබන්නේ ය. බැහැරියන් අත පවත්නා තපස්කම් කුසල් සිල් නො වේ. </w:t>
      </w:r>
      <w:r w:rsidRPr="001B214A">
        <w:rPr>
          <w:rFonts w:ascii="UN-Abhaya" w:hAnsi="UN-Abhaya" w:hint="cs"/>
          <w:b/>
          <w:bCs/>
          <w:cs/>
        </w:rPr>
        <w:t>“</w:t>
      </w:r>
      <w:r w:rsidRPr="001B214A">
        <w:rPr>
          <w:rFonts w:ascii="UN-Abhaya" w:hAnsi="UN-Abhaya"/>
          <w:b/>
          <w:bCs/>
          <w:cs/>
        </w:rPr>
        <w:t xml:space="preserve">නිරයාදිසු තාපෙතීති = </w:t>
      </w:r>
      <w:r w:rsidRPr="001B214A">
        <w:rPr>
          <w:rFonts w:ascii="UN-Abhaya" w:hAnsi="UN-Abhaya" w:hint="cs"/>
          <w:b/>
          <w:bCs/>
          <w:cs/>
        </w:rPr>
        <w:t>තපො”</w:t>
      </w:r>
      <w:r w:rsidRPr="001B214A">
        <w:rPr>
          <w:rFonts w:ascii="UN-Abhaya" w:hAnsi="UN-Abhaya" w:hint="cs"/>
          <w:cs/>
        </w:rPr>
        <w:t xml:space="preserve"> </w:t>
      </w:r>
      <w:r w:rsidRPr="001B214A">
        <w:rPr>
          <w:rFonts w:ascii="UN-Abhaya" w:hAnsi="UN-Abhaya"/>
          <w:cs/>
        </w:rPr>
        <w:t xml:space="preserve">යනු අකුශල </w:t>
      </w:r>
      <w:r w:rsidR="00EE1739">
        <w:rPr>
          <w:rFonts w:ascii="UN-Abhaya" w:hAnsi="UN-Abhaya" w:hint="cs"/>
          <w:cs/>
        </w:rPr>
        <w:t>ශී</w:t>
      </w:r>
      <w:r w:rsidRPr="001B214A">
        <w:rPr>
          <w:rFonts w:ascii="UN-Abhaya" w:hAnsi="UN-Abhaya"/>
          <w:cs/>
        </w:rPr>
        <w:t>ලයෙහි නැගී සිටියේ එහෙයිනි.</w:t>
      </w:r>
    </w:p>
    <w:p w14:paraId="4D34AEB0" w14:textId="2D0CB0E1" w:rsidR="00844584" w:rsidRDefault="00844584" w:rsidP="00E6712B">
      <w:pPr>
        <w:spacing w:line="276" w:lineRule="auto"/>
        <w:rPr>
          <w:rFonts w:ascii="UN-Abhaya" w:hAnsi="UN-Abhaya"/>
        </w:rPr>
      </w:pPr>
      <w:r w:rsidRPr="001B214A">
        <w:rPr>
          <w:rFonts w:ascii="UN-Abhaya" w:hAnsi="UN-Abhaya"/>
          <w:cs/>
        </w:rPr>
        <w:t xml:space="preserve">තවද </w:t>
      </w:r>
      <w:r w:rsidRPr="001B214A">
        <w:rPr>
          <w:rFonts w:ascii="UN-Abhaya" w:hAnsi="UN-Abhaya"/>
          <w:b/>
          <w:bCs/>
          <w:cs/>
        </w:rPr>
        <w:t>තප</w:t>
      </w:r>
      <w:r w:rsidRPr="001B214A">
        <w:rPr>
          <w:rFonts w:ascii="UN-Abhaya" w:hAnsi="UN-Abhaya"/>
          <w:cs/>
        </w:rPr>
        <w:t xml:space="preserve"> හෝ </w:t>
      </w:r>
      <w:r w:rsidRPr="001B214A">
        <w:rPr>
          <w:rFonts w:ascii="UN-Abhaya" w:hAnsi="UN-Abhaya"/>
          <w:b/>
          <w:bCs/>
          <w:cs/>
        </w:rPr>
        <w:t xml:space="preserve">තපස් </w:t>
      </w:r>
      <w:r w:rsidRPr="001B214A">
        <w:rPr>
          <w:rFonts w:ascii="UN-Abhaya" w:hAnsi="UN-Abhaya"/>
          <w:cs/>
        </w:rPr>
        <w:t xml:space="preserve">යනු </w:t>
      </w:r>
      <w:r w:rsidRPr="001B214A">
        <w:rPr>
          <w:rFonts w:ascii="UN-Abhaya" w:hAnsi="UN-Abhaya"/>
          <w:b/>
          <w:bCs/>
          <w:cs/>
        </w:rPr>
        <w:t>“ඛන්තීපරමං තපො තිතික්ඛා</w:t>
      </w:r>
      <w:r w:rsidRPr="001B214A">
        <w:rPr>
          <w:rFonts w:ascii="UN-Abhaya" w:hAnsi="UN-Abhaya" w:hint="cs"/>
          <w:b/>
          <w:bCs/>
          <w:cs/>
        </w:rPr>
        <w:t xml:space="preserve">” </w:t>
      </w:r>
      <w:r w:rsidRPr="001B214A">
        <w:rPr>
          <w:rFonts w:ascii="UN-Abhaya" w:hAnsi="UN-Abhaya"/>
          <w:cs/>
        </w:rPr>
        <w:t>යි කියු ඉවසීමෙහි ද</w:t>
      </w:r>
      <w:r w:rsidR="00867DD5">
        <w:rPr>
          <w:rFonts w:ascii="UN-Abhaya" w:hAnsi="UN-Abhaya"/>
        </w:rPr>
        <w:t xml:space="preserve"> “</w:t>
      </w:r>
      <w:r w:rsidRPr="001B214A">
        <w:rPr>
          <w:rFonts w:ascii="UN-Abhaya" w:hAnsi="UN-Abhaya"/>
          <w:b/>
          <w:bCs/>
          <w:cs/>
        </w:rPr>
        <w:t>තපො කරිස්සාමි පහාය කාමෙ</w:t>
      </w:r>
      <w:r w:rsidR="00995DA6">
        <w:rPr>
          <w:rFonts w:ascii="UN-Abhaya" w:hAnsi="UN-Abhaya"/>
          <w:b/>
          <w:bCs/>
        </w:rPr>
        <w:t>”</w:t>
      </w:r>
      <w:r w:rsidRPr="001B214A">
        <w:rPr>
          <w:rFonts w:ascii="UN-Abhaya" w:hAnsi="UN-Abhaya"/>
          <w:cs/>
        </w:rPr>
        <w:t xml:space="preserve"> යන මෙහි </w:t>
      </w:r>
      <w:r w:rsidRPr="001B214A">
        <w:rPr>
          <w:rFonts w:ascii="UN-Abhaya" w:hAnsi="UN-Abhaya" w:hint="cs"/>
          <w:cs/>
        </w:rPr>
        <w:t>හා</w:t>
      </w:r>
      <w:r w:rsidRPr="001B214A">
        <w:rPr>
          <w:rFonts w:ascii="UN-Abhaya" w:hAnsi="UN-Abhaya"/>
        </w:rPr>
        <w:t xml:space="preserve"> </w:t>
      </w:r>
      <w:r w:rsidRPr="001B214A">
        <w:rPr>
          <w:rFonts w:ascii="UN-Abhaya" w:hAnsi="UN-Abhaya" w:hint="cs"/>
          <w:b/>
          <w:bCs/>
          <w:cs/>
        </w:rPr>
        <w:t>“</w:t>
      </w:r>
      <w:r w:rsidRPr="001B214A">
        <w:rPr>
          <w:rFonts w:ascii="UN-Abhaya" w:hAnsi="UN-Abhaya"/>
          <w:b/>
          <w:bCs/>
          <w:cs/>
        </w:rPr>
        <w:t>දානං සීලං පරි</w:t>
      </w:r>
      <w:r w:rsidRPr="001B214A">
        <w:rPr>
          <w:rFonts w:ascii="UN-Abhaya" w:hAnsi="UN-Abhaya" w:hint="cs"/>
          <w:b/>
          <w:bCs/>
          <w:cs/>
        </w:rPr>
        <w:t>ච්</w:t>
      </w:r>
      <w:r w:rsidRPr="001B214A">
        <w:rPr>
          <w:rFonts w:ascii="UN-Abhaya" w:hAnsi="UN-Abhaya"/>
          <w:b/>
          <w:bCs/>
          <w:cs/>
        </w:rPr>
        <w:t>චාගං අජ්ජවං මජ්ජවං තපං</w:t>
      </w:r>
      <w:r w:rsidR="00995DA6">
        <w:rPr>
          <w:rFonts w:ascii="UN-Abhaya" w:hAnsi="UN-Abhaya"/>
          <w:b/>
          <w:bCs/>
        </w:rPr>
        <w:t>”</w:t>
      </w:r>
      <w:r w:rsidRPr="001B214A">
        <w:rPr>
          <w:rFonts w:ascii="UN-Abhaya" w:hAnsi="UN-Abhaya"/>
          <w:cs/>
        </w:rPr>
        <w:t xml:space="preserve"> යන මෙහි කියූ පෙහෙවස් ක</w:t>
      </w:r>
      <w:r w:rsidRPr="001B214A">
        <w:rPr>
          <w:rFonts w:ascii="UN-Abhaya" w:hAnsi="UN-Abhaya" w:hint="cs"/>
          <w:cs/>
        </w:rPr>
        <w:t>ම්</w:t>
      </w:r>
      <w:r w:rsidRPr="001B214A">
        <w:rPr>
          <w:rFonts w:ascii="UN-Abhaya" w:hAnsi="UN-Abhaya"/>
          <w:cs/>
        </w:rPr>
        <w:t>හි ද</w:t>
      </w:r>
      <w:r w:rsidR="00867DD5">
        <w:rPr>
          <w:rFonts w:ascii="UN-Abhaya" w:hAnsi="UN-Abhaya"/>
        </w:rPr>
        <w:t xml:space="preserve"> “</w:t>
      </w:r>
      <w:r w:rsidRPr="001B214A">
        <w:rPr>
          <w:rFonts w:ascii="UN-Abhaya" w:hAnsi="UN-Abhaya"/>
          <w:b/>
          <w:bCs/>
          <w:cs/>
        </w:rPr>
        <w:t>සම</w:t>
      </w:r>
      <w:r w:rsidRPr="001B214A">
        <w:rPr>
          <w:rFonts w:ascii="UN-Abhaya" w:hAnsi="UN-Abhaya" w:hint="cs"/>
          <w:b/>
          <w:bCs/>
          <w:cs/>
        </w:rPr>
        <w:t>ග්</w:t>
      </w:r>
      <w:r w:rsidRPr="001B214A">
        <w:rPr>
          <w:rFonts w:ascii="UN-Abhaya" w:hAnsi="UN-Abhaya"/>
          <w:b/>
          <w:bCs/>
          <w:cs/>
        </w:rPr>
        <w:t>ග</w:t>
      </w:r>
      <w:r w:rsidRPr="001B214A">
        <w:rPr>
          <w:rFonts w:ascii="UN-Abhaya" w:hAnsi="UN-Abhaya" w:hint="cs"/>
          <w:b/>
          <w:bCs/>
          <w:cs/>
        </w:rPr>
        <w:t>ා</w:t>
      </w:r>
      <w:r w:rsidRPr="001B214A">
        <w:rPr>
          <w:rFonts w:ascii="UN-Abhaya" w:hAnsi="UN-Abhaya"/>
          <w:b/>
          <w:bCs/>
          <w:cs/>
        </w:rPr>
        <w:t>නං තපො සුඛො</w:t>
      </w:r>
      <w:r w:rsidR="00995DA6">
        <w:rPr>
          <w:rFonts w:ascii="UN-Abhaya" w:hAnsi="UN-Abhaya"/>
          <w:b/>
          <w:bCs/>
        </w:rPr>
        <w:t>”</w:t>
      </w:r>
      <w:r w:rsidRPr="001B214A">
        <w:rPr>
          <w:rFonts w:ascii="UN-Abhaya" w:hAnsi="UN-Abhaya" w:hint="cs"/>
          <w:b/>
          <w:bCs/>
          <w:cs/>
        </w:rPr>
        <w:t xml:space="preserve"> </w:t>
      </w:r>
      <w:r w:rsidRPr="001B214A">
        <w:rPr>
          <w:rFonts w:ascii="UN-Abhaya" w:hAnsi="UN-Abhaya"/>
          <w:cs/>
        </w:rPr>
        <w:t>යන මෙහි බුදු වදන් ඉගෙ</w:t>
      </w:r>
      <w:r w:rsidRPr="001B214A">
        <w:rPr>
          <w:rFonts w:ascii="UN-Abhaya" w:hAnsi="UN-Abhaya" w:hint="cs"/>
          <w:cs/>
        </w:rPr>
        <w:t>ණී</w:t>
      </w:r>
      <w:r w:rsidRPr="001B214A">
        <w:rPr>
          <w:rFonts w:ascii="UN-Abhaya" w:hAnsi="UN-Abhaya"/>
          <w:cs/>
        </w:rPr>
        <w:t>මෙහි ද දු</w:t>
      </w:r>
      <w:r w:rsidRPr="001B214A">
        <w:rPr>
          <w:rFonts w:ascii="UN-Abhaya" w:hAnsi="UN-Abhaya" w:hint="cs"/>
          <w:cs/>
        </w:rPr>
        <w:t>හ</w:t>
      </w:r>
      <w:r w:rsidRPr="001B214A">
        <w:rPr>
          <w:rFonts w:ascii="UN-Abhaya" w:hAnsi="UN-Abhaya"/>
          <w:cs/>
        </w:rPr>
        <w:t>ඟ පිරීමෙහි ද පැවිද්දෙහි ද ආයේය. තවද ඉ</w:t>
      </w:r>
      <w:r w:rsidR="00863404">
        <w:rPr>
          <w:rFonts w:ascii="UN-Abhaya" w:hAnsi="UN-Abhaya"/>
          <w:cs/>
        </w:rPr>
        <w:t>න්‍ද්‍රි</w:t>
      </w:r>
      <w:r w:rsidRPr="001B214A">
        <w:rPr>
          <w:rFonts w:ascii="UN-Abhaya" w:hAnsi="UN-Abhaya"/>
          <w:cs/>
        </w:rPr>
        <w:t>යසංවරය හා වී</w:t>
      </w:r>
      <w:r w:rsidRPr="001B214A">
        <w:rPr>
          <w:rFonts w:ascii="UN-Abhaya" w:hAnsi="UN-Abhaya" w:hint="cs"/>
          <w:cs/>
        </w:rPr>
        <w:t>ර්‍ය්‍ය</w:t>
      </w:r>
      <w:r w:rsidRPr="001B214A">
        <w:rPr>
          <w:rFonts w:ascii="UN-Abhaya" w:hAnsi="UN-Abhaya"/>
          <w:cs/>
        </w:rPr>
        <w:t>ය තප ය</w:t>
      </w:r>
      <w:r w:rsidRPr="001B214A">
        <w:rPr>
          <w:rFonts w:ascii="UN-Abhaya" w:hAnsi="UN-Abhaya" w:hint="cs"/>
          <w:cs/>
        </w:rPr>
        <w:t>න්</w:t>
      </w:r>
      <w:r w:rsidRPr="001B214A">
        <w:rPr>
          <w:rFonts w:ascii="UN-Abhaya" w:hAnsi="UN-Abhaya"/>
          <w:cs/>
        </w:rPr>
        <w:t>නෙන් ගන්නා බව</w:t>
      </w:r>
      <w:r w:rsidR="00867DD5">
        <w:rPr>
          <w:rFonts w:ascii="UN-Abhaya" w:hAnsi="UN-Abhaya"/>
        </w:rPr>
        <w:t xml:space="preserve"> “</w:t>
      </w:r>
      <w:r w:rsidRPr="001B214A">
        <w:rPr>
          <w:rFonts w:ascii="UN-Abhaya" w:hAnsi="UN-Abhaya"/>
          <w:b/>
          <w:bCs/>
          <w:cs/>
        </w:rPr>
        <w:t>ත</w:t>
      </w:r>
      <w:r w:rsidRPr="001B214A">
        <w:rPr>
          <w:rFonts w:ascii="UN-Abhaya" w:hAnsi="UN-Abhaya" w:hint="cs"/>
          <w:b/>
          <w:bCs/>
          <w:cs/>
        </w:rPr>
        <w:t>පො</w:t>
      </w:r>
      <w:r w:rsidRPr="001B214A">
        <w:rPr>
          <w:rFonts w:ascii="UN-Abhaya" w:hAnsi="UN-Abhaya"/>
          <w:b/>
          <w:bCs/>
          <w:cs/>
        </w:rPr>
        <w:t xml:space="preserve"> නාම අභිජ</w:t>
      </w:r>
      <w:r w:rsidRPr="001B214A">
        <w:rPr>
          <w:rFonts w:ascii="UN-Abhaya" w:hAnsi="UN-Abhaya" w:hint="cs"/>
          <w:b/>
          <w:bCs/>
          <w:cs/>
        </w:rPr>
        <w:t>්</w:t>
      </w:r>
      <w:r w:rsidRPr="001B214A">
        <w:rPr>
          <w:rFonts w:ascii="UN-Abhaya" w:hAnsi="UN-Abhaya"/>
          <w:b/>
          <w:bCs/>
          <w:cs/>
        </w:rPr>
        <w:t>ඣා දොමනස්සා</w:t>
      </w:r>
      <w:r w:rsidRPr="001B214A">
        <w:rPr>
          <w:rFonts w:ascii="UN-Abhaya" w:hAnsi="UN-Abhaya" w:hint="cs"/>
          <w:b/>
          <w:bCs/>
          <w:cs/>
        </w:rPr>
        <w:t>දී</w:t>
      </w:r>
      <w:r w:rsidRPr="001B214A">
        <w:rPr>
          <w:rFonts w:ascii="UN-Abhaya" w:hAnsi="UN-Abhaya"/>
          <w:b/>
          <w:bCs/>
          <w:cs/>
        </w:rPr>
        <w:t>නං තපන</w:t>
      </w:r>
      <w:r w:rsidRPr="001B214A">
        <w:rPr>
          <w:rFonts w:ascii="UN-Abhaya" w:hAnsi="UN-Abhaya" w:hint="cs"/>
          <w:b/>
          <w:bCs/>
          <w:cs/>
        </w:rPr>
        <w:t>තො</w:t>
      </w:r>
      <w:r w:rsidRPr="001B214A">
        <w:rPr>
          <w:rFonts w:ascii="UN-Abhaya" w:hAnsi="UN-Abhaya"/>
          <w:b/>
          <w:bCs/>
          <w:cs/>
        </w:rPr>
        <w:t xml:space="preserve"> ඉ</w:t>
      </w:r>
      <w:r w:rsidR="00863404">
        <w:rPr>
          <w:rFonts w:ascii="UN-Abhaya" w:hAnsi="UN-Abhaya"/>
          <w:b/>
          <w:bCs/>
          <w:cs/>
        </w:rPr>
        <w:t>න්‍ද්‍රි</w:t>
      </w:r>
      <w:r w:rsidRPr="001B214A">
        <w:rPr>
          <w:rFonts w:ascii="UN-Abhaya" w:hAnsi="UN-Abhaya"/>
          <w:b/>
          <w:bCs/>
          <w:cs/>
        </w:rPr>
        <w:t>යසංවරො ච</w:t>
      </w:r>
      <w:r w:rsidRPr="001B214A">
        <w:rPr>
          <w:rFonts w:ascii="UN-Abhaya" w:hAnsi="UN-Abhaya"/>
          <w:b/>
          <w:bCs/>
        </w:rPr>
        <w:t>,</w:t>
      </w:r>
      <w:r w:rsidRPr="001B214A">
        <w:rPr>
          <w:rFonts w:ascii="UN-Abhaya" w:hAnsi="UN-Abhaya" w:hint="cs"/>
          <w:b/>
          <w:bCs/>
          <w:cs/>
        </w:rPr>
        <w:t xml:space="preserve"> කො</w:t>
      </w:r>
      <w:r w:rsidRPr="001B214A">
        <w:rPr>
          <w:rFonts w:ascii="UN-Abhaya" w:hAnsi="UN-Abhaya"/>
          <w:b/>
          <w:bCs/>
          <w:cs/>
        </w:rPr>
        <w:t>සජ</w:t>
      </w:r>
      <w:r w:rsidR="00995DA6">
        <w:rPr>
          <w:rFonts w:ascii="UN-Abhaya" w:hAnsi="UN-Abhaya" w:hint="cs"/>
          <w:b/>
          <w:bCs/>
          <w:cs/>
        </w:rPr>
        <w:t>්ජ</w:t>
      </w:r>
      <w:r w:rsidRPr="001B214A">
        <w:rPr>
          <w:rFonts w:ascii="UN-Abhaya" w:hAnsi="UN-Abhaya"/>
          <w:b/>
          <w:bCs/>
          <w:cs/>
        </w:rPr>
        <w:t>ස්ස තපනතො විරියං තපො නාම</w:t>
      </w:r>
      <w:r w:rsidR="00995DA6">
        <w:rPr>
          <w:rFonts w:ascii="UN-Abhaya" w:hAnsi="UN-Abhaya"/>
          <w:b/>
          <w:bCs/>
        </w:rPr>
        <w:t>”</w:t>
      </w:r>
      <w:r w:rsidRPr="001B214A">
        <w:rPr>
          <w:rFonts w:ascii="UN-Abhaya" w:hAnsi="UN-Abhaya"/>
        </w:rPr>
        <w:t xml:space="preserve"> </w:t>
      </w:r>
      <w:r w:rsidRPr="001B214A">
        <w:rPr>
          <w:rFonts w:ascii="UN-Abhaya" w:hAnsi="UN-Abhaya"/>
          <w:cs/>
        </w:rPr>
        <w:t>යන අ</w:t>
      </w:r>
      <w:r w:rsidR="00573694">
        <w:rPr>
          <w:rFonts w:ascii="UN-Abhaya" w:hAnsi="UN-Abhaya"/>
          <w:cs/>
        </w:rPr>
        <w:t>ර්‍ත්‍ථ</w:t>
      </w:r>
      <w:r w:rsidRPr="001B214A">
        <w:rPr>
          <w:rFonts w:ascii="UN-Abhaya" w:hAnsi="UN-Abhaya"/>
          <w:cs/>
        </w:rPr>
        <w:t xml:space="preserve"> කථා පාඨයන්ගෙන් පැහැදිලි වේ.</w:t>
      </w:r>
      <w:r w:rsidR="00867DD5">
        <w:rPr>
          <w:rFonts w:ascii="UN-Abhaya" w:hAnsi="UN-Abhaya"/>
        </w:rPr>
        <w:t xml:space="preserve"> “</w:t>
      </w:r>
      <w:r w:rsidRPr="001B214A">
        <w:rPr>
          <w:rFonts w:ascii="UN-Abhaya" w:hAnsi="UN-Abhaya"/>
          <w:b/>
          <w:bCs/>
          <w:cs/>
        </w:rPr>
        <w:t>තපො ච බ්‍රහ</w:t>
      </w:r>
      <w:r w:rsidR="009A5514">
        <w:rPr>
          <w:rFonts w:ascii="UN-Abhaya" w:hAnsi="UN-Abhaya" w:hint="cs"/>
          <w:b/>
          <w:bCs/>
          <w:cs/>
        </w:rPr>
        <w:t>්</w:t>
      </w:r>
      <w:r w:rsidRPr="001B214A">
        <w:rPr>
          <w:rFonts w:ascii="UN-Abhaya" w:hAnsi="UN-Abhaya"/>
          <w:b/>
          <w:bCs/>
          <w:cs/>
        </w:rPr>
        <w:t>මචරිය</w:t>
      </w:r>
      <w:r w:rsidRPr="001B214A">
        <w:rPr>
          <w:rFonts w:ascii="UN-Abhaya" w:hAnsi="UN-Abhaya" w:hint="cs"/>
          <w:b/>
          <w:bCs/>
          <w:cs/>
        </w:rPr>
        <w:t>ඤ්ච”</w:t>
      </w:r>
      <w:r w:rsidRPr="001B214A">
        <w:rPr>
          <w:rFonts w:ascii="UN-Abhaya" w:hAnsi="UN-Abhaya"/>
        </w:rPr>
        <w:t xml:space="preserve"> </w:t>
      </w:r>
      <w:r w:rsidRPr="001B214A">
        <w:rPr>
          <w:rFonts w:ascii="UN-Abhaya" w:hAnsi="UN-Abhaya"/>
          <w:cs/>
        </w:rPr>
        <w:t>යනු එහිලා දන්නේ ය.</w:t>
      </w:r>
      <w:r w:rsidR="00995DA6">
        <w:rPr>
          <w:rFonts w:ascii="UN-Abhaya" w:hAnsi="UN-Abhaya" w:hint="cs"/>
          <w:cs/>
        </w:rPr>
        <w:t xml:space="preserve"> </w:t>
      </w:r>
      <w:r w:rsidRPr="001B214A">
        <w:rPr>
          <w:rFonts w:ascii="UN-Abhaya" w:hAnsi="UN-Abhaya"/>
          <w:cs/>
        </w:rPr>
        <w:t>තවද ත</w:t>
      </w:r>
      <w:r w:rsidRPr="001B214A">
        <w:rPr>
          <w:rFonts w:ascii="UN-Abhaya" w:hAnsi="UN-Abhaya" w:hint="cs"/>
          <w:cs/>
        </w:rPr>
        <w:t>ප</w:t>
      </w:r>
      <w:r w:rsidRPr="001B214A">
        <w:rPr>
          <w:rFonts w:ascii="UN-Abhaya" w:hAnsi="UN-Abhaya"/>
          <w:cs/>
        </w:rPr>
        <w:t xml:space="preserve"> </w:t>
      </w:r>
      <w:r w:rsidR="008522C1">
        <w:rPr>
          <w:rFonts w:ascii="UN-Abhaya" w:hAnsi="UN-Abhaya"/>
          <w:cs/>
        </w:rPr>
        <w:t>ශබ්ද</w:t>
      </w:r>
      <w:r w:rsidRPr="001B214A">
        <w:rPr>
          <w:rFonts w:ascii="UN-Abhaya" w:hAnsi="UN-Abhaya"/>
          <w:cs/>
        </w:rPr>
        <w:t>ය ධ</w:t>
      </w:r>
      <w:r w:rsidR="00FB0612">
        <w:rPr>
          <w:rFonts w:ascii="UN-Abhaya" w:hAnsi="UN-Abhaya" w:hint="cs"/>
          <w:cs/>
        </w:rPr>
        <w:t>ර්‍ම</w:t>
      </w:r>
      <w:r w:rsidRPr="001B214A">
        <w:rPr>
          <w:rFonts w:ascii="UN-Abhaya" w:hAnsi="UN-Abhaya"/>
          <w:cs/>
        </w:rPr>
        <w:t xml:space="preserve"> ව්‍රත යන අරුත්හි වැටේ ය යි </w:t>
      </w:r>
      <w:r w:rsidRPr="001B214A">
        <w:rPr>
          <w:rFonts w:ascii="UN-Abhaya" w:hAnsi="UN-Abhaya" w:hint="cs"/>
          <w:cs/>
        </w:rPr>
        <w:t>කෝ</w:t>
      </w:r>
      <w:r w:rsidRPr="001B214A">
        <w:rPr>
          <w:rFonts w:ascii="UN-Abhaya" w:hAnsi="UN-Abhaya"/>
          <w:cs/>
        </w:rPr>
        <w:t>ෂයෝ කියත්.</w:t>
      </w:r>
      <w:r w:rsidR="00867DD5">
        <w:rPr>
          <w:rFonts w:ascii="UN-Abhaya" w:hAnsi="UN-Abhaya"/>
        </w:rPr>
        <w:t xml:space="preserve"> “</w:t>
      </w:r>
      <w:r w:rsidRPr="001B214A">
        <w:rPr>
          <w:rFonts w:ascii="UN-Abhaya" w:hAnsi="UN-Abhaya"/>
          <w:b/>
          <w:bCs/>
          <w:cs/>
        </w:rPr>
        <w:t>තපො ධම</w:t>
      </w:r>
      <w:r w:rsidRPr="001B214A">
        <w:rPr>
          <w:rFonts w:ascii="UN-Abhaya" w:hAnsi="UN-Abhaya" w:hint="cs"/>
          <w:b/>
          <w:bCs/>
          <w:cs/>
        </w:rPr>
        <w:t>්මෙ</w:t>
      </w:r>
      <w:r w:rsidRPr="001B214A">
        <w:rPr>
          <w:rFonts w:ascii="UN-Abhaya" w:hAnsi="UN-Abhaya"/>
          <w:b/>
          <w:bCs/>
          <w:cs/>
        </w:rPr>
        <w:t xml:space="preserve"> ව</w:t>
      </w:r>
      <w:r w:rsidRPr="001B214A">
        <w:rPr>
          <w:rFonts w:ascii="UN-Abhaya" w:hAnsi="UN-Abhaya" w:hint="cs"/>
          <w:b/>
          <w:bCs/>
          <w:cs/>
        </w:rPr>
        <w:t>තෙ</w:t>
      </w:r>
      <w:r w:rsidRPr="001B214A">
        <w:rPr>
          <w:rFonts w:ascii="UN-Abhaya" w:hAnsi="UN-Abhaya"/>
          <w:b/>
          <w:bCs/>
          <w:cs/>
        </w:rPr>
        <w:t xml:space="preserve"> </w:t>
      </w:r>
      <w:r w:rsidRPr="001B214A">
        <w:rPr>
          <w:rFonts w:ascii="UN-Abhaya" w:hAnsi="UN-Abhaya" w:hint="cs"/>
          <w:b/>
          <w:bCs/>
          <w:cs/>
        </w:rPr>
        <w:t>චෙ</w:t>
      </w:r>
      <w:r w:rsidRPr="001B214A">
        <w:rPr>
          <w:rFonts w:ascii="UN-Abhaya" w:hAnsi="UN-Abhaya"/>
          <w:b/>
          <w:bCs/>
          <w:cs/>
        </w:rPr>
        <w:t>ව</w:t>
      </w:r>
      <w:r w:rsidR="00995DA6">
        <w:rPr>
          <w:rFonts w:ascii="UN-Abhaya" w:hAnsi="UN-Abhaya"/>
          <w:b/>
          <w:bCs/>
        </w:rPr>
        <w:t>”</w:t>
      </w:r>
      <w:r w:rsidRPr="001B214A">
        <w:rPr>
          <w:rFonts w:ascii="UN-Abhaya" w:hAnsi="UN-Abhaya"/>
          <w:cs/>
        </w:rPr>
        <w:t xml:space="preserve"> යනු ක</w:t>
      </w:r>
      <w:r w:rsidR="00995DA6">
        <w:rPr>
          <w:rFonts w:ascii="UN-Abhaya" w:hAnsi="UN-Abhaya" w:hint="cs"/>
          <w:cs/>
        </w:rPr>
        <w:t>ෝ</w:t>
      </w:r>
      <w:r w:rsidRPr="001B214A">
        <w:rPr>
          <w:rFonts w:ascii="UN-Abhaya" w:hAnsi="UN-Abhaya"/>
          <w:cs/>
        </w:rPr>
        <w:t xml:space="preserve">ෂ යි. </w:t>
      </w:r>
    </w:p>
    <w:p w14:paraId="791E656F" w14:textId="23CCB27F" w:rsidR="00844584" w:rsidRPr="001B214A" w:rsidRDefault="00844584" w:rsidP="00E6712B">
      <w:pPr>
        <w:spacing w:line="276" w:lineRule="auto"/>
        <w:rPr>
          <w:rFonts w:ascii="UN-Abhaya" w:hAnsi="UN-Abhaya"/>
        </w:rPr>
      </w:pPr>
      <w:r w:rsidRPr="001B214A">
        <w:rPr>
          <w:rFonts w:ascii="UN-Abhaya" w:hAnsi="UN-Abhaya"/>
          <w:cs/>
        </w:rPr>
        <w:t>බැහැරියන් අත ද තපස් ඇත්තේ ය.</w:t>
      </w:r>
      <w:r w:rsidR="00867DD5">
        <w:rPr>
          <w:rFonts w:ascii="UN-Abhaya" w:hAnsi="UN-Abhaya"/>
        </w:rPr>
        <w:t xml:space="preserve"> “</w:t>
      </w:r>
      <w:r w:rsidRPr="001B214A">
        <w:rPr>
          <w:rFonts w:ascii="UN-Abhaya" w:hAnsi="UN-Abhaya"/>
          <w:b/>
          <w:bCs/>
          <w:cs/>
        </w:rPr>
        <w:t>යෙ චාපි ලොකෙ අමරා බහූ තපා</w:t>
      </w:r>
      <w:r w:rsidRPr="001B214A">
        <w:rPr>
          <w:rFonts w:ascii="UN-Abhaya" w:hAnsi="UN-Abhaya" w:hint="cs"/>
          <w:b/>
          <w:bCs/>
          <w:cs/>
        </w:rPr>
        <w:t xml:space="preserve">” </w:t>
      </w:r>
      <w:r w:rsidRPr="001B214A">
        <w:rPr>
          <w:rFonts w:ascii="UN-Abhaya" w:hAnsi="UN-Abhaya"/>
          <w:cs/>
        </w:rPr>
        <w:t>යන සුත්තනිපාත කථායෙන් එය පැහැදිලිවන බැවින් තපස</w:t>
      </w:r>
      <w:r w:rsidRPr="001B214A">
        <w:rPr>
          <w:rFonts w:ascii="UN-Abhaya" w:hAnsi="UN-Abhaya"/>
        </w:rPr>
        <w:t xml:space="preserve">, </w:t>
      </w:r>
      <w:r w:rsidRPr="001B214A">
        <w:rPr>
          <w:rFonts w:ascii="UN-Abhaya" w:hAnsi="UN-Abhaya"/>
          <w:cs/>
        </w:rPr>
        <w:t>ශාසනික</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බාහිර වශයෙන් දෙපරිදි වන්නේ ය. එහි ඉවසීම</w:t>
      </w:r>
      <w:r w:rsidR="003C46EA">
        <w:rPr>
          <w:rFonts w:ascii="UN-Abhaya" w:hAnsi="UN-Abhaya" w:hint="cs"/>
          <w:cs/>
        </w:rPr>
        <w:t xml:space="preserve"> - </w:t>
      </w:r>
      <w:r w:rsidRPr="001B214A">
        <w:rPr>
          <w:rFonts w:ascii="UN-Abhaya" w:hAnsi="UN-Abhaya"/>
          <w:cs/>
        </w:rPr>
        <w:t>පෙහෙවස් රැකීම</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බුදුවදන් ඉගෙණීම -</w:t>
      </w:r>
      <w:r w:rsidR="003C46EA">
        <w:rPr>
          <w:rFonts w:ascii="UN-Abhaya" w:hAnsi="UN-Abhaya" w:hint="cs"/>
          <w:cs/>
        </w:rPr>
        <w:t xml:space="preserve"> </w:t>
      </w:r>
      <w:r w:rsidRPr="001B214A">
        <w:rPr>
          <w:rFonts w:ascii="UN-Abhaya" w:hAnsi="UN-Abhaya"/>
          <w:cs/>
        </w:rPr>
        <w:t xml:space="preserve">දුහඟ පිරීම </w:t>
      </w:r>
      <w:r w:rsidR="003C46EA">
        <w:rPr>
          <w:rFonts w:ascii="UN-Abhaya" w:hAnsi="UN-Abhaya" w:hint="cs"/>
          <w:cs/>
        </w:rPr>
        <w:t xml:space="preserve">- </w:t>
      </w:r>
      <w:r w:rsidRPr="001B214A">
        <w:rPr>
          <w:rFonts w:ascii="UN-Abhaya" w:hAnsi="UN-Abhaya"/>
          <w:cs/>
        </w:rPr>
        <w:t>පැවිද්ද</w:t>
      </w:r>
      <w:r w:rsidR="003C46EA">
        <w:rPr>
          <w:rFonts w:ascii="UN-Abhaya" w:hAnsi="UN-Abhaya" w:hint="cs"/>
          <w:cs/>
        </w:rPr>
        <w:t xml:space="preserve"> </w:t>
      </w:r>
      <w:r w:rsidRPr="001B214A">
        <w:rPr>
          <w:rFonts w:ascii="UN-Abhaya" w:hAnsi="UN-Abhaya"/>
          <w:cs/>
        </w:rPr>
        <w:t>- ඉඳුරන් සංවර කිරීම</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වී</w:t>
      </w:r>
      <w:r w:rsidRPr="001B214A">
        <w:rPr>
          <w:rFonts w:ascii="UN-Abhaya" w:hAnsi="UN-Abhaya" w:hint="cs"/>
          <w:cs/>
        </w:rPr>
        <w:t>ර්‍ය්‍යය</w:t>
      </w:r>
      <w:r w:rsidRPr="001B214A">
        <w:rPr>
          <w:rFonts w:ascii="UN-Abhaya" w:hAnsi="UN-Abhaya"/>
          <w:cs/>
        </w:rPr>
        <w:t xml:space="preserve"> යන මෙතෙක් ධ</w:t>
      </w:r>
      <w:r w:rsidR="00FB0612">
        <w:rPr>
          <w:rFonts w:ascii="UN-Abhaya" w:hAnsi="UN-Abhaya"/>
          <w:cs/>
        </w:rPr>
        <w:t>ර්‍ම</w:t>
      </w:r>
      <w:r w:rsidRPr="001B214A">
        <w:rPr>
          <w:rFonts w:ascii="UN-Abhaya" w:hAnsi="UN-Abhaya"/>
          <w:cs/>
        </w:rPr>
        <w:t xml:space="preserve"> ශාසනික තපස් යි ගතයුතු ය. මෙ</w:t>
      </w:r>
      <w:r w:rsidRPr="001B214A">
        <w:rPr>
          <w:rFonts w:ascii="UN-Abhaya" w:hAnsi="UN-Abhaya" w:hint="cs"/>
          <w:cs/>
        </w:rPr>
        <w:t>සේ</w:t>
      </w:r>
      <w:r w:rsidRPr="001B214A">
        <w:rPr>
          <w:rFonts w:ascii="UN-Abhaya" w:hAnsi="UN-Abhaya"/>
          <w:cs/>
        </w:rPr>
        <w:t xml:space="preserve"> ගත් කල්හි තපස් යන මෙයින් ශීල</w:t>
      </w:r>
      <w:r w:rsidR="003C46EA">
        <w:rPr>
          <w:rFonts w:ascii="UN-Abhaya" w:hAnsi="UN-Abhaya" w:hint="cs"/>
          <w:cs/>
        </w:rPr>
        <w:t xml:space="preserve"> </w:t>
      </w:r>
      <w:r w:rsidRPr="001B214A">
        <w:rPr>
          <w:rFonts w:ascii="UN-Abhaya" w:hAnsi="UN-Abhaya"/>
          <w:cs/>
        </w:rPr>
        <w:t>-සමාධි</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ප්‍රඥා</w:t>
      </w:r>
      <w:r w:rsidR="003C46EA">
        <w:rPr>
          <w:rFonts w:ascii="UN-Abhaya" w:hAnsi="UN-Abhaya" w:hint="cs"/>
          <w:cs/>
        </w:rPr>
        <w:t xml:space="preserve"> </w:t>
      </w:r>
      <w:r w:rsidRPr="001B214A">
        <w:rPr>
          <w:rFonts w:ascii="UN-Abhaya" w:hAnsi="UN-Abhaya"/>
          <w:cs/>
        </w:rPr>
        <w:t>ස</w:t>
      </w:r>
      <w:r w:rsidR="003C46EA">
        <w:rPr>
          <w:rFonts w:ascii="UN-Abhaya" w:hAnsi="UN-Abhaya" w:hint="cs"/>
          <w:cs/>
        </w:rPr>
        <w:t>ඞ්</w:t>
      </w:r>
      <w:r w:rsidRPr="001B214A">
        <w:rPr>
          <w:rFonts w:ascii="UN-Abhaya" w:hAnsi="UN-Abhaya"/>
          <w:cs/>
        </w:rPr>
        <w:t>ඛ්‍ය</w:t>
      </w:r>
      <w:r w:rsidR="003C46EA">
        <w:rPr>
          <w:rFonts w:ascii="UN-Abhaya" w:hAnsi="UN-Abhaya" w:hint="cs"/>
          <w:cs/>
        </w:rPr>
        <w:t>ා</w:t>
      </w:r>
      <w:r w:rsidRPr="001B214A">
        <w:rPr>
          <w:rFonts w:ascii="UN-Abhaya" w:hAnsi="UN-Abhaya"/>
          <w:cs/>
        </w:rPr>
        <w:t>ත ශි</w:t>
      </w:r>
      <w:r w:rsidR="003263ED">
        <w:rPr>
          <w:rFonts w:ascii="UN-Abhaya" w:hAnsi="UN-Abhaya"/>
          <w:cs/>
        </w:rPr>
        <w:t>ක්‍ෂා</w:t>
      </w:r>
      <w:r w:rsidRPr="001B214A">
        <w:rPr>
          <w:rFonts w:ascii="UN-Abhaya" w:hAnsi="UN-Abhaya"/>
          <w:cs/>
        </w:rPr>
        <w:t>ත්‍රය ම ගැණු</w:t>
      </w:r>
      <w:r w:rsidRPr="001B214A">
        <w:rPr>
          <w:rFonts w:ascii="UN-Abhaya" w:hAnsi="UN-Abhaya" w:hint="cs"/>
          <w:cs/>
        </w:rPr>
        <w:t>නේ</w:t>
      </w:r>
      <w:r w:rsidRPr="001B214A">
        <w:rPr>
          <w:rFonts w:ascii="UN-Abhaya" w:hAnsi="UN-Abhaya"/>
          <w:cs/>
        </w:rPr>
        <w:t xml:space="preserve"> වේ. ඒ මේ තපස් ධ්‍යානාදී වූ හැම උසස් ගුණයක් ලබා දෙන බැවින් බුදුරජානන් වහන්සේ තපස ම</w:t>
      </w:r>
      <w:r w:rsidRPr="001B214A">
        <w:rPr>
          <w:rFonts w:ascii="UN-Abhaya" w:hAnsi="UN-Abhaya" w:hint="cs"/>
          <w:cs/>
        </w:rPr>
        <w:t>ඞ්</w:t>
      </w:r>
      <w:r w:rsidRPr="001B214A">
        <w:rPr>
          <w:rFonts w:ascii="UN-Abhaya" w:hAnsi="UN-Abhaya"/>
          <w:cs/>
        </w:rPr>
        <w:t xml:space="preserve">ගල සූත්‍රයෙහිලා ද දෙසූහ. </w:t>
      </w:r>
    </w:p>
    <w:p w14:paraId="1E2648D0" w14:textId="408CF6ED" w:rsidR="00844584" w:rsidRDefault="00844584" w:rsidP="00E6712B">
      <w:pPr>
        <w:spacing w:line="276" w:lineRule="auto"/>
        <w:rPr>
          <w:rFonts w:ascii="UN-Abhaya" w:hAnsi="UN-Abhaya"/>
        </w:rPr>
      </w:pPr>
      <w:r w:rsidRPr="001B214A">
        <w:rPr>
          <w:rFonts w:ascii="UN-Abhaya" w:hAnsi="UN-Abhaya" w:hint="cs"/>
          <w:cs/>
        </w:rPr>
        <w:t>බා</w:t>
      </w:r>
      <w:r w:rsidRPr="001B214A">
        <w:rPr>
          <w:rFonts w:ascii="UN-Abhaya" w:hAnsi="UN-Abhaya"/>
          <w:cs/>
        </w:rPr>
        <w:t>හිරක වශයෙන් තපසැ යි ගැනෙනුයේ බුදුරජුන් විසින් ආත්ම</w:t>
      </w:r>
      <w:r w:rsidRPr="001B214A">
        <w:rPr>
          <w:rFonts w:ascii="UN-Abhaya" w:hAnsi="UN-Abhaya" w:hint="cs"/>
          <w:cs/>
        </w:rPr>
        <w:t>ක්</w:t>
      </w:r>
      <w:r w:rsidRPr="001B214A">
        <w:rPr>
          <w:rFonts w:ascii="UN-Abhaya" w:hAnsi="UN-Abhaya"/>
          <w:cs/>
        </w:rPr>
        <w:t xml:space="preserve">ලමථු යි බැහැර කළ කෂ්ටව්‍රතසමූහය යි. </w:t>
      </w:r>
    </w:p>
    <w:p w14:paraId="1F067B02" w14:textId="77777777" w:rsidR="00217614" w:rsidRDefault="00844584" w:rsidP="00E6712B">
      <w:pPr>
        <w:spacing w:line="276" w:lineRule="auto"/>
        <w:rPr>
          <w:rFonts w:ascii="UN-Abhaya" w:hAnsi="UN-Abhaya"/>
        </w:rPr>
      </w:pPr>
      <w:r w:rsidRPr="001B214A">
        <w:rPr>
          <w:rFonts w:ascii="UN-Abhaya" w:hAnsi="UN-Abhaya"/>
          <w:cs/>
        </w:rPr>
        <w:t>න</w:t>
      </w:r>
      <w:r w:rsidRPr="001B214A">
        <w:rPr>
          <w:rFonts w:ascii="UN-Abhaya" w:hAnsi="UN-Abhaya" w:hint="cs"/>
          <w:cs/>
        </w:rPr>
        <w:t>ග්න</w:t>
      </w:r>
      <w:r w:rsidRPr="001B214A">
        <w:rPr>
          <w:rFonts w:ascii="UN-Abhaya" w:hAnsi="UN-Abhaya"/>
          <w:cs/>
        </w:rPr>
        <w:t>ව විසීම</w:t>
      </w:r>
      <w:r w:rsidRPr="001B214A">
        <w:rPr>
          <w:rFonts w:ascii="UN-Abhaya" w:hAnsi="UN-Abhaya"/>
        </w:rPr>
        <w:t xml:space="preserve">, </w:t>
      </w:r>
      <w:r w:rsidRPr="001B214A">
        <w:rPr>
          <w:rFonts w:ascii="UN-Abhaya" w:hAnsi="UN-Abhaya"/>
          <w:cs/>
        </w:rPr>
        <w:t>නැගී සිට මලමු පහකිරීම</w:t>
      </w:r>
      <w:r w:rsidRPr="001B214A">
        <w:rPr>
          <w:rFonts w:ascii="UN-Abhaya" w:hAnsi="UN-Abhaya"/>
        </w:rPr>
        <w:t xml:space="preserve">, </w:t>
      </w:r>
      <w:r w:rsidRPr="001B214A">
        <w:rPr>
          <w:rFonts w:ascii="UN-Abhaya" w:hAnsi="UN-Abhaya"/>
          <w:cs/>
        </w:rPr>
        <w:t>බත් කා අතලොවීම</w:t>
      </w:r>
      <w:r w:rsidRPr="001B214A">
        <w:rPr>
          <w:rFonts w:ascii="UN-Abhaya" w:hAnsi="UN-Abhaya"/>
        </w:rPr>
        <w:t xml:space="preserve">, </w:t>
      </w:r>
      <w:r w:rsidRPr="001B214A">
        <w:rPr>
          <w:rFonts w:ascii="UN-Abhaya" w:hAnsi="UN-Abhaya"/>
          <w:cs/>
        </w:rPr>
        <w:t xml:space="preserve">බත් කෑ බඳුන </w:t>
      </w:r>
      <w:r w:rsidRPr="001B214A">
        <w:rPr>
          <w:rFonts w:ascii="UN-Abhaya" w:hAnsi="UN-Abhaya" w:hint="cs"/>
          <w:cs/>
        </w:rPr>
        <w:t>ලොවී</w:t>
      </w:r>
      <w:r w:rsidRPr="001B214A">
        <w:rPr>
          <w:rFonts w:ascii="UN-Abhaya" w:hAnsi="UN-Abhaya"/>
          <w:cs/>
        </w:rPr>
        <w:t>ම</w:t>
      </w:r>
      <w:r w:rsidRPr="001B214A">
        <w:rPr>
          <w:rFonts w:ascii="UN-Abhaya" w:hAnsi="UN-Abhaya"/>
        </w:rPr>
        <w:t xml:space="preserve">, </w:t>
      </w:r>
      <w:r w:rsidRPr="001B214A">
        <w:rPr>
          <w:rFonts w:ascii="UN-Abhaya" w:hAnsi="UN-Abhaya"/>
          <w:cs/>
        </w:rPr>
        <w:t>මලපහරා අතින් පිසදැමීම</w:t>
      </w:r>
      <w:r w:rsidRPr="001B214A">
        <w:rPr>
          <w:rFonts w:ascii="UN-Abhaya" w:hAnsi="UN-Abhaya"/>
        </w:rPr>
        <w:t xml:space="preserve">, </w:t>
      </w:r>
      <w:r w:rsidRPr="001B214A">
        <w:rPr>
          <w:rFonts w:ascii="UN-Abhaya" w:hAnsi="UN-Abhaya"/>
          <w:cs/>
        </w:rPr>
        <w:t>එනු වහන්ස</w:t>
      </w:r>
      <w:r w:rsidRPr="001B214A">
        <w:rPr>
          <w:rFonts w:ascii="UN-Abhaya" w:hAnsi="UN-Abhaya" w:hint="cs"/>
          <w:cs/>
        </w:rPr>
        <w:t>ැ</w:t>
      </w:r>
      <w:r w:rsidRPr="001B214A">
        <w:rPr>
          <w:rFonts w:ascii="UN-Abhaya" w:hAnsi="UN-Abhaya"/>
          <w:cs/>
        </w:rPr>
        <w:t xml:space="preserve"> යි දෙන බත</w:t>
      </w:r>
      <w:r w:rsidRPr="001B214A">
        <w:rPr>
          <w:rFonts w:ascii="UN-Abhaya" w:hAnsi="UN-Abhaya"/>
        </w:rPr>
        <w:t xml:space="preserve">, </w:t>
      </w:r>
      <w:r w:rsidRPr="001B214A">
        <w:rPr>
          <w:rFonts w:ascii="UN-Abhaya" w:hAnsi="UN-Abhaya"/>
          <w:cs/>
        </w:rPr>
        <w:t xml:space="preserve">සිට </w:t>
      </w:r>
      <w:r w:rsidRPr="001B214A">
        <w:rPr>
          <w:rFonts w:ascii="UN-Abhaya" w:hAnsi="UN-Abhaya" w:hint="cs"/>
          <w:cs/>
        </w:rPr>
        <w:t>වහන්සැ</w:t>
      </w:r>
      <w:r w:rsidRPr="001B214A">
        <w:rPr>
          <w:rFonts w:ascii="UN-Abhaya" w:hAnsi="UN-Abhaya"/>
          <w:cs/>
        </w:rPr>
        <w:t xml:space="preserve"> යි දෙන බත</w:t>
      </w:r>
      <w:r w:rsidRPr="001B214A">
        <w:rPr>
          <w:rFonts w:ascii="UN-Abhaya" w:hAnsi="UN-Abhaya"/>
        </w:rPr>
        <w:t xml:space="preserve">, </w:t>
      </w:r>
      <w:r w:rsidRPr="001B214A">
        <w:rPr>
          <w:rFonts w:ascii="UN-Abhaya" w:hAnsi="UN-Abhaya"/>
          <w:cs/>
        </w:rPr>
        <w:t>පළමු කොට එළවා දෙන බත</w:t>
      </w:r>
      <w:r w:rsidRPr="001B214A">
        <w:rPr>
          <w:rFonts w:ascii="UN-Abhaya" w:hAnsi="UN-Abhaya"/>
        </w:rPr>
        <w:t xml:space="preserve">, </w:t>
      </w:r>
      <w:r w:rsidRPr="001B214A">
        <w:rPr>
          <w:rFonts w:ascii="UN-Abhaya" w:hAnsi="UN-Abhaya"/>
          <w:cs/>
        </w:rPr>
        <w:t>පවරා දෙන බත</w:t>
      </w:r>
      <w:r w:rsidRPr="001B214A">
        <w:rPr>
          <w:rFonts w:ascii="UN-Abhaya" w:hAnsi="UN-Abhaya"/>
        </w:rPr>
        <w:t xml:space="preserve">, </w:t>
      </w:r>
      <w:r w:rsidRPr="001B214A">
        <w:rPr>
          <w:rFonts w:ascii="UN-Abhaya" w:hAnsi="UN-Abhaya"/>
          <w:cs/>
        </w:rPr>
        <w:t>සැළි මුවෙන් නගා දෙන බත</w:t>
      </w:r>
      <w:r w:rsidRPr="001B214A">
        <w:rPr>
          <w:rFonts w:ascii="UN-Abhaya" w:hAnsi="UN-Abhaya"/>
        </w:rPr>
        <w:t xml:space="preserve">, </w:t>
      </w:r>
      <w:r w:rsidRPr="001B214A">
        <w:rPr>
          <w:rFonts w:ascii="UN-Abhaya" w:hAnsi="UN-Abhaya"/>
          <w:cs/>
        </w:rPr>
        <w:t>පැ</w:t>
      </w:r>
      <w:r w:rsidRPr="001B214A">
        <w:rPr>
          <w:rFonts w:ascii="UN-Abhaya" w:hAnsi="UN-Abhaya" w:hint="cs"/>
          <w:cs/>
        </w:rPr>
        <w:t>ස්</w:t>
      </w:r>
      <w:r w:rsidRPr="001B214A">
        <w:rPr>
          <w:rFonts w:ascii="UN-Abhaya" w:hAnsi="UN-Abhaya"/>
          <w:cs/>
        </w:rPr>
        <w:t>මුවෙන් නගා දෙන බත</w:t>
      </w:r>
      <w:r w:rsidRPr="001B214A">
        <w:rPr>
          <w:rFonts w:ascii="UN-Abhaya" w:hAnsi="UN-Abhaya"/>
        </w:rPr>
        <w:t xml:space="preserve">, </w:t>
      </w:r>
      <w:r w:rsidRPr="001B214A">
        <w:rPr>
          <w:rFonts w:ascii="UN-Abhaya" w:hAnsi="UN-Abhaya"/>
          <w:cs/>
        </w:rPr>
        <w:t>එලිපත අතර කොට දෙන බත</w:t>
      </w:r>
      <w:r w:rsidRPr="001B214A">
        <w:rPr>
          <w:rFonts w:ascii="UN-Abhaya" w:hAnsi="UN-Abhaya"/>
        </w:rPr>
        <w:t xml:space="preserve">, </w:t>
      </w:r>
      <w:r w:rsidRPr="001B214A">
        <w:rPr>
          <w:rFonts w:ascii="UN-Abhaya" w:hAnsi="UN-Abhaya"/>
          <w:cs/>
        </w:rPr>
        <w:t>මොහලක් අතර කොට දෙන බත</w:t>
      </w:r>
      <w:r w:rsidRPr="001B214A">
        <w:rPr>
          <w:rFonts w:ascii="UN-Abhaya" w:hAnsi="UN-Abhaya"/>
        </w:rPr>
        <w:t xml:space="preserve">, </w:t>
      </w:r>
      <w:r w:rsidRPr="001B214A">
        <w:rPr>
          <w:rFonts w:ascii="UN-Abhaya" w:hAnsi="UN-Abhaya"/>
          <w:cs/>
        </w:rPr>
        <w:t>වළඳන දෙදෙනකු අතරින් එකකු නැගිට දෙන බත</w:t>
      </w:r>
      <w:r w:rsidRPr="001B214A">
        <w:rPr>
          <w:rFonts w:ascii="UN-Abhaya" w:hAnsi="UN-Abhaya"/>
        </w:rPr>
        <w:t xml:space="preserve">, </w:t>
      </w:r>
      <w:r w:rsidRPr="001B214A">
        <w:rPr>
          <w:rFonts w:ascii="UN-Abhaya" w:hAnsi="UN-Abhaya"/>
          <w:cs/>
        </w:rPr>
        <w:t>ගැබිනියක දෙන බත</w:t>
      </w:r>
      <w:r w:rsidRPr="001B214A">
        <w:rPr>
          <w:rFonts w:ascii="UN-Abhaya" w:hAnsi="UN-Abhaya"/>
        </w:rPr>
        <w:t xml:space="preserve">, </w:t>
      </w:r>
      <w:r w:rsidRPr="001B214A">
        <w:rPr>
          <w:rFonts w:ascii="UN-Abhaya" w:hAnsi="UN-Abhaya"/>
          <w:cs/>
        </w:rPr>
        <w:t>පුරුෂයන් අතරට ගිය තැනැත්තියක දෙන බත</w:t>
      </w:r>
      <w:r w:rsidRPr="001B214A">
        <w:rPr>
          <w:rFonts w:ascii="UN-Abhaya" w:hAnsi="UN-Abhaya"/>
        </w:rPr>
        <w:t xml:space="preserve">, </w:t>
      </w:r>
      <w:r w:rsidRPr="001B214A">
        <w:rPr>
          <w:rFonts w:ascii="UN-Abhaya" w:hAnsi="UN-Abhaya"/>
          <w:cs/>
        </w:rPr>
        <w:t>සමාදන් කොට දෙන බත</w:t>
      </w:r>
      <w:r w:rsidRPr="001B214A">
        <w:rPr>
          <w:rFonts w:ascii="UN-Abhaya" w:hAnsi="UN-Abhaya"/>
        </w:rPr>
        <w:t xml:space="preserve">, </w:t>
      </w:r>
      <w:r w:rsidRPr="001B214A">
        <w:rPr>
          <w:rFonts w:ascii="UN-Abhaya" w:hAnsi="UN-Abhaya"/>
          <w:cs/>
        </w:rPr>
        <w:t>බල්ලකු බලා සිටියදී දෙන බත</w:t>
      </w:r>
      <w:r w:rsidRPr="001B214A">
        <w:rPr>
          <w:rFonts w:ascii="UN-Abhaya" w:hAnsi="UN-Abhaya"/>
        </w:rPr>
        <w:t xml:space="preserve">, </w:t>
      </w:r>
      <w:r w:rsidRPr="001B214A">
        <w:rPr>
          <w:rFonts w:ascii="UN-Abhaya" w:hAnsi="UN-Abhaya"/>
          <w:cs/>
        </w:rPr>
        <w:t>මැස්සන් සමූහ සමූහ ව හැසිරෙණ තැන දෙන බත යන මෙබත් නො පිළිගැණිම</w:t>
      </w:r>
      <w:r w:rsidRPr="001B214A">
        <w:rPr>
          <w:rFonts w:ascii="UN-Abhaya" w:hAnsi="UN-Abhaya"/>
        </w:rPr>
        <w:t xml:space="preserve">, </w:t>
      </w:r>
      <w:r w:rsidRPr="001B214A">
        <w:rPr>
          <w:rFonts w:ascii="UN-Abhaya" w:hAnsi="UN-Abhaya"/>
          <w:cs/>
        </w:rPr>
        <w:t>සොව</w:t>
      </w:r>
      <w:r w:rsidRPr="001B214A">
        <w:rPr>
          <w:rFonts w:ascii="UN-Abhaya" w:hAnsi="UN-Abhaya" w:hint="cs"/>
          <w:cs/>
        </w:rPr>
        <w:t>ී</w:t>
      </w:r>
      <w:r w:rsidRPr="001B214A">
        <w:rPr>
          <w:rFonts w:ascii="UN-Abhaya" w:hAnsi="UN-Abhaya"/>
          <w:cs/>
        </w:rPr>
        <w:t>රකය නො පිළිගැණීම</w:t>
      </w:r>
      <w:r w:rsidRPr="001B214A">
        <w:rPr>
          <w:rFonts w:ascii="UN-Abhaya" w:hAnsi="UN-Abhaya"/>
        </w:rPr>
        <w:t xml:space="preserve">, </w:t>
      </w:r>
      <w:r w:rsidRPr="001B214A">
        <w:rPr>
          <w:rFonts w:ascii="UN-Abhaya" w:hAnsi="UN-Abhaya"/>
          <w:cs/>
        </w:rPr>
        <w:t>එක් ගෙයකින් සිඟා එක් බත් පිඩකින්</w:t>
      </w:r>
      <w:r w:rsidRPr="001B214A">
        <w:rPr>
          <w:rFonts w:ascii="UN-Abhaya" w:hAnsi="UN-Abhaya"/>
        </w:rPr>
        <w:t xml:space="preserve">, </w:t>
      </w:r>
      <w:r w:rsidRPr="001B214A">
        <w:rPr>
          <w:rFonts w:ascii="UN-Abhaya" w:hAnsi="UN-Abhaya"/>
          <w:cs/>
        </w:rPr>
        <w:t>ගෙවල් දෙකකින් සි</w:t>
      </w:r>
      <w:r w:rsidR="00CF7E79">
        <w:rPr>
          <w:rFonts w:ascii="UN-Abhaya" w:hAnsi="UN-Abhaya" w:hint="cs"/>
          <w:cs/>
        </w:rPr>
        <w:t>ඟා</w:t>
      </w:r>
      <w:r w:rsidRPr="001B214A">
        <w:rPr>
          <w:rFonts w:ascii="UN-Abhaya" w:hAnsi="UN-Abhaya"/>
          <w:cs/>
        </w:rPr>
        <w:t xml:space="preserve"> දෙ පිඬකින්</w:t>
      </w:r>
      <w:r w:rsidRPr="001B214A">
        <w:rPr>
          <w:rFonts w:ascii="UN-Abhaya" w:hAnsi="UN-Abhaya"/>
        </w:rPr>
        <w:t xml:space="preserve">, </w:t>
      </w:r>
      <w:r w:rsidRPr="001B214A">
        <w:rPr>
          <w:rFonts w:ascii="UN-Abhaya" w:hAnsi="UN-Abhaya"/>
          <w:cs/>
        </w:rPr>
        <w:t>ගෙවල් සතෙකින් සිඟා සත් පිඬකින්</w:t>
      </w:r>
      <w:r w:rsidRPr="001B214A">
        <w:rPr>
          <w:rFonts w:ascii="UN-Abhaya" w:hAnsi="UN-Abhaya"/>
        </w:rPr>
        <w:t xml:space="preserve">, </w:t>
      </w:r>
      <w:r w:rsidRPr="001B214A">
        <w:rPr>
          <w:rFonts w:ascii="UN-Abhaya" w:hAnsi="UN-Abhaya"/>
          <w:cs/>
        </w:rPr>
        <w:t>එක් බත් තැටියෙකින්</w:t>
      </w:r>
      <w:r w:rsidRPr="001B214A">
        <w:rPr>
          <w:rFonts w:ascii="UN-Abhaya" w:hAnsi="UN-Abhaya"/>
        </w:rPr>
        <w:t xml:space="preserve">, </w:t>
      </w:r>
      <w:r w:rsidRPr="001B214A">
        <w:rPr>
          <w:rFonts w:ascii="UN-Abhaya" w:hAnsi="UN-Abhaya"/>
          <w:cs/>
        </w:rPr>
        <w:t>බත් තැටි දෙකකින්</w:t>
      </w:r>
      <w:r w:rsidRPr="001B214A">
        <w:rPr>
          <w:rFonts w:ascii="UN-Abhaya" w:hAnsi="UN-Abhaya"/>
        </w:rPr>
        <w:t xml:space="preserve">, </w:t>
      </w:r>
      <w:r w:rsidRPr="001B214A">
        <w:rPr>
          <w:rFonts w:ascii="UN-Abhaya" w:hAnsi="UN-Abhaya"/>
          <w:cs/>
        </w:rPr>
        <w:t>බත් තැටි තුණකින්</w:t>
      </w:r>
      <w:r w:rsidRPr="001B214A">
        <w:rPr>
          <w:rFonts w:ascii="UN-Abhaya" w:hAnsi="UN-Abhaya"/>
        </w:rPr>
        <w:t xml:space="preserve">, </w:t>
      </w:r>
      <w:r w:rsidRPr="001B214A">
        <w:rPr>
          <w:rFonts w:ascii="UN-Abhaya" w:hAnsi="UN-Abhaya"/>
          <w:cs/>
        </w:rPr>
        <w:t>බත් තැටි සතෙකින් යැපීම</w:t>
      </w:r>
      <w:r w:rsidRPr="001B214A">
        <w:rPr>
          <w:rFonts w:ascii="UN-Abhaya" w:hAnsi="UN-Abhaya"/>
        </w:rPr>
        <w:t xml:space="preserve">, </w:t>
      </w:r>
      <w:r w:rsidRPr="001B214A">
        <w:rPr>
          <w:rFonts w:ascii="UN-Abhaya" w:hAnsi="UN-Abhaya"/>
          <w:cs/>
        </w:rPr>
        <w:t>දවසට වරක්</w:t>
      </w:r>
      <w:r w:rsidRPr="001B214A">
        <w:rPr>
          <w:rFonts w:ascii="UN-Abhaya" w:hAnsi="UN-Abhaya"/>
        </w:rPr>
        <w:t xml:space="preserve">, </w:t>
      </w:r>
      <w:r w:rsidRPr="001B214A">
        <w:rPr>
          <w:rFonts w:ascii="UN-Abhaya" w:hAnsi="UN-Abhaya"/>
          <w:cs/>
        </w:rPr>
        <w:t>දවසට දෙවරක්</w:t>
      </w:r>
      <w:r w:rsidRPr="001B214A">
        <w:rPr>
          <w:rFonts w:ascii="UN-Abhaya" w:hAnsi="UN-Abhaya"/>
        </w:rPr>
        <w:t xml:space="preserve">, </w:t>
      </w:r>
      <w:r w:rsidRPr="001B214A">
        <w:rPr>
          <w:rFonts w:ascii="UN-Abhaya" w:hAnsi="UN-Abhaya"/>
          <w:cs/>
        </w:rPr>
        <w:t>දවසට තෙවරක්</w:t>
      </w:r>
      <w:r w:rsidRPr="001B214A">
        <w:rPr>
          <w:rFonts w:ascii="UN-Abhaya" w:hAnsi="UN-Abhaya"/>
        </w:rPr>
        <w:t xml:space="preserve">, </w:t>
      </w:r>
      <w:r w:rsidRPr="001B214A">
        <w:rPr>
          <w:rFonts w:ascii="UN-Abhaya" w:hAnsi="UN-Abhaya"/>
          <w:cs/>
        </w:rPr>
        <w:t>දවසට ස</w:t>
      </w:r>
      <w:r w:rsidR="00CF7E79">
        <w:rPr>
          <w:rFonts w:ascii="UN-Abhaya" w:hAnsi="UN-Abhaya" w:hint="cs"/>
          <w:cs/>
        </w:rPr>
        <w:t>ත්</w:t>
      </w:r>
      <w:r w:rsidRPr="001B214A">
        <w:rPr>
          <w:rFonts w:ascii="UN-Abhaya" w:hAnsi="UN-Abhaya"/>
          <w:cs/>
        </w:rPr>
        <w:t>වරක් කෑමැයි මෙසේ දින වාර විසින් බුදීම</w:t>
      </w:r>
      <w:r w:rsidRPr="001B214A">
        <w:rPr>
          <w:rFonts w:ascii="UN-Abhaya" w:hAnsi="UN-Abhaya"/>
        </w:rPr>
        <w:t xml:space="preserve">, </w:t>
      </w:r>
      <w:r w:rsidRPr="001B214A">
        <w:rPr>
          <w:rFonts w:ascii="UN-Abhaya" w:hAnsi="UN-Abhaya"/>
          <w:cs/>
        </w:rPr>
        <w:t>අමු පලා - බොඩහමු - හුරු</w:t>
      </w:r>
      <w:r w:rsidR="00CF7E79">
        <w:rPr>
          <w:rFonts w:ascii="UN-Abhaya" w:hAnsi="UN-Abhaya" w:hint="cs"/>
          <w:cs/>
        </w:rPr>
        <w:t>හැ</w:t>
      </w:r>
      <w:r w:rsidRPr="001B214A">
        <w:rPr>
          <w:rFonts w:ascii="UN-Abhaya" w:hAnsi="UN-Abhaya"/>
          <w:cs/>
        </w:rPr>
        <w:t>ල් - සම් කැබැලි - ගස් මැලියම් - කුඩු - දමුබත් - තලමුරු - තණ - ගොම - අසුචි අනුභව කිරීම</w:t>
      </w:r>
      <w:r w:rsidRPr="001B214A">
        <w:rPr>
          <w:rFonts w:ascii="UN-Abhaya" w:hAnsi="UN-Abhaya"/>
        </w:rPr>
        <w:t xml:space="preserve">, </w:t>
      </w:r>
      <w:r w:rsidRPr="001B214A">
        <w:rPr>
          <w:rFonts w:ascii="UN-Abhaya" w:hAnsi="UN-Abhaya"/>
          <w:cs/>
        </w:rPr>
        <w:t>වනමු</w:t>
      </w:r>
      <w:r w:rsidRPr="001B214A">
        <w:rPr>
          <w:rFonts w:ascii="UN-Abhaya" w:hAnsi="UN-Abhaya" w:hint="cs"/>
          <w:cs/>
        </w:rPr>
        <w:t>ල්</w:t>
      </w:r>
      <w:r w:rsidRPr="001B214A">
        <w:rPr>
          <w:rFonts w:ascii="UN-Abhaya" w:hAnsi="UN-Abhaya"/>
          <w:cs/>
        </w:rPr>
        <w:t>ගෙඩි ආහාර කොට ගැණීම</w:t>
      </w:r>
      <w:r w:rsidRPr="001B214A">
        <w:rPr>
          <w:rFonts w:ascii="UN-Abhaya" w:hAnsi="UN-Abhaya"/>
        </w:rPr>
        <w:t xml:space="preserve">, </w:t>
      </w:r>
      <w:r w:rsidRPr="001B214A">
        <w:rPr>
          <w:rFonts w:ascii="UN-Abhaya" w:hAnsi="UN-Abhaya"/>
          <w:cs/>
        </w:rPr>
        <w:t>සණ වැහැරී - මුසුවැහැරි - මළමිනී ඔතා දැමූ රෙදිකඩ - පොළොවැ ලූ ක</w:t>
      </w:r>
      <w:r w:rsidR="00BC0118">
        <w:rPr>
          <w:rFonts w:ascii="UN-Abhaya" w:hAnsi="UN-Abhaya" w:hint="cs"/>
          <w:cs/>
        </w:rPr>
        <w:t>ඩ</w:t>
      </w:r>
      <w:r w:rsidRPr="001B214A">
        <w:rPr>
          <w:rFonts w:ascii="UN-Abhaya" w:hAnsi="UN-Abhaya"/>
          <w:cs/>
        </w:rPr>
        <w:t>රෙදි</w:t>
      </w:r>
      <w:r w:rsidR="00BC0118">
        <w:rPr>
          <w:rFonts w:ascii="UN-Abhaya" w:hAnsi="UN-Abhaya" w:hint="cs"/>
          <w:cs/>
        </w:rPr>
        <w:t xml:space="preserve"> </w:t>
      </w:r>
      <w:r w:rsidRPr="001B214A">
        <w:rPr>
          <w:rFonts w:ascii="UN-Abhaya" w:hAnsi="UN-Abhaya"/>
          <w:cs/>
        </w:rPr>
        <w:t>- රුක්සුඹුළුයෙන් කළ 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අඳු</w:t>
      </w:r>
      <w:r w:rsidRPr="001B214A">
        <w:rPr>
          <w:rFonts w:ascii="UN-Abhaya" w:hAnsi="UN-Abhaya" w:hint="cs"/>
          <w:cs/>
        </w:rPr>
        <w:t>න්මු</w:t>
      </w:r>
      <w:r w:rsidRPr="001B214A">
        <w:rPr>
          <w:rFonts w:ascii="UN-Abhaya" w:hAnsi="UN-Abhaya"/>
          <w:cs/>
        </w:rPr>
        <w:t>වසම – කුර සහිත දිවිසම්</w:t>
      </w:r>
      <w:r w:rsidR="00BC0118">
        <w:rPr>
          <w:rFonts w:ascii="UN-Abhaya" w:hAnsi="UN-Abhaya" w:hint="cs"/>
          <w:cs/>
        </w:rPr>
        <w:t xml:space="preserve"> </w:t>
      </w:r>
      <w:r w:rsidRPr="001B214A">
        <w:rPr>
          <w:rFonts w:ascii="UN-Abhaya" w:hAnsi="UN-Abhaya"/>
          <w:cs/>
        </w:rPr>
        <w:t>- කුසතණ 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වාවැහැරි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පෝරුවැහැරි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මිනිස් කෙසින් කළ කමිබිලි</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අ</w:t>
      </w:r>
      <w:r w:rsidR="00BC0118">
        <w:rPr>
          <w:rFonts w:ascii="UN-Abhaya" w:hAnsi="UN-Abhaya" w:hint="cs"/>
          <w:cs/>
        </w:rPr>
        <w:t>ස්</w:t>
      </w:r>
      <w:r w:rsidRPr="001B214A">
        <w:rPr>
          <w:rFonts w:ascii="UN-Abhaya" w:hAnsi="UN-Abhaya"/>
          <w:cs/>
        </w:rPr>
        <w:t>වල් ආදියෙන් කළ කම්බිලි -</w:t>
      </w:r>
      <w:r w:rsidR="00BC0118">
        <w:rPr>
          <w:rFonts w:ascii="UN-Abhaya" w:hAnsi="UN-Abhaya" w:hint="cs"/>
          <w:cs/>
        </w:rPr>
        <w:t xml:space="preserve"> </w:t>
      </w:r>
      <w:r w:rsidRPr="001B214A">
        <w:rPr>
          <w:rFonts w:ascii="UN-Abhaya" w:hAnsi="UN-Abhaya"/>
          <w:cs/>
        </w:rPr>
        <w:t>බකමුණු පියාපතින් කළ වැහැරි දැ</w:t>
      </w:r>
      <w:r w:rsidR="00BC0118">
        <w:rPr>
          <w:rFonts w:ascii="UN-Abhaya" w:hAnsi="UN-Abhaya" w:hint="cs"/>
          <w:cs/>
        </w:rPr>
        <w:t>රී</w:t>
      </w:r>
      <w:r w:rsidRPr="001B214A">
        <w:rPr>
          <w:rFonts w:ascii="UN-Abhaya" w:hAnsi="UN-Abhaya"/>
          <w:cs/>
        </w:rPr>
        <w:t>ම</w:t>
      </w:r>
      <w:r w:rsidRPr="001B214A">
        <w:rPr>
          <w:rFonts w:ascii="UN-Abhaya" w:hAnsi="UN-Abhaya"/>
        </w:rPr>
        <w:t xml:space="preserve">, </w:t>
      </w:r>
      <w:r w:rsidRPr="001B214A">
        <w:rPr>
          <w:rFonts w:ascii="UN-Abhaya" w:hAnsi="UN-Abhaya"/>
          <w:cs/>
        </w:rPr>
        <w:t>කෙස් රැවුළු ගැලවීම</w:t>
      </w:r>
      <w:r w:rsidRPr="001B214A">
        <w:rPr>
          <w:rFonts w:ascii="UN-Abhaya" w:hAnsi="UN-Abhaya"/>
        </w:rPr>
        <w:t xml:space="preserve">, </w:t>
      </w:r>
      <w:r w:rsidRPr="001B214A">
        <w:rPr>
          <w:rFonts w:ascii="UN-Abhaya" w:hAnsi="UN-Abhaya"/>
          <w:cs/>
        </w:rPr>
        <w:t>උඩුකූරුව සිටීම</w:t>
      </w:r>
      <w:r w:rsidRPr="001B214A">
        <w:rPr>
          <w:rFonts w:ascii="UN-Abhaya" w:hAnsi="UN-Abhaya"/>
        </w:rPr>
        <w:t xml:space="preserve">, </w:t>
      </w:r>
      <w:r w:rsidRPr="001B214A">
        <w:rPr>
          <w:rFonts w:ascii="UN-Abhaya" w:hAnsi="UN-Abhaya"/>
          <w:cs/>
        </w:rPr>
        <w:t>අසුන් පිළිකෙව් කිරීම</w:t>
      </w:r>
      <w:r w:rsidRPr="001B214A">
        <w:rPr>
          <w:rFonts w:ascii="UN-Abhaya" w:hAnsi="UN-Abhaya"/>
        </w:rPr>
        <w:t xml:space="preserve">, </w:t>
      </w:r>
      <w:r w:rsidRPr="001B214A">
        <w:rPr>
          <w:rFonts w:ascii="UN-Abhaya" w:hAnsi="UN-Abhaya"/>
          <w:cs/>
        </w:rPr>
        <w:t>උලෙළුයෙන් හිඳීම</w:t>
      </w:r>
      <w:r w:rsidRPr="001B214A">
        <w:rPr>
          <w:rFonts w:ascii="UN-Abhaya" w:hAnsi="UN-Abhaya"/>
        </w:rPr>
        <w:t xml:space="preserve">, </w:t>
      </w:r>
      <w:r w:rsidRPr="001B214A">
        <w:rPr>
          <w:rFonts w:ascii="UN-Abhaya" w:hAnsi="UN-Abhaya"/>
          <w:cs/>
        </w:rPr>
        <w:t>උලෙළුයෙන් යෑම</w:t>
      </w:r>
      <w:r w:rsidRPr="001B214A">
        <w:rPr>
          <w:rFonts w:ascii="UN-Abhaya" w:hAnsi="UN-Abhaya"/>
        </w:rPr>
        <w:t xml:space="preserve">, </w:t>
      </w:r>
      <w:r w:rsidRPr="001B214A">
        <w:rPr>
          <w:rFonts w:ascii="UN-Abhaya" w:hAnsi="UN-Abhaya"/>
          <w:cs/>
        </w:rPr>
        <w:t>කටු ඇති රියෙහි හිඳීම හා නිදීම</w:t>
      </w:r>
      <w:r w:rsidRPr="001B214A">
        <w:rPr>
          <w:rFonts w:ascii="UN-Abhaya" w:hAnsi="UN-Abhaya"/>
        </w:rPr>
        <w:t xml:space="preserve">, </w:t>
      </w:r>
      <w:r w:rsidRPr="001B214A">
        <w:rPr>
          <w:rFonts w:ascii="UN-Abhaya" w:hAnsi="UN-Abhaya"/>
          <w:cs/>
        </w:rPr>
        <w:t>පුවරුයෙහි උස් බිමෙහි එක් ඇලයෙන් හොවිම</w:t>
      </w:r>
      <w:r w:rsidRPr="001B214A">
        <w:rPr>
          <w:rFonts w:ascii="UN-Abhaya" w:hAnsi="UN-Abhaya"/>
        </w:rPr>
        <w:t xml:space="preserve">, </w:t>
      </w:r>
      <w:r w:rsidRPr="001B214A">
        <w:rPr>
          <w:rFonts w:ascii="UN-Abhaya" w:hAnsi="UN-Abhaya"/>
          <w:cs/>
        </w:rPr>
        <w:t>දූලිවැකුණු සිරුරු ඇති ව විසීම එලිමහ</w:t>
      </w:r>
      <w:r w:rsidRPr="001B214A">
        <w:rPr>
          <w:rFonts w:ascii="UN-Abhaya" w:hAnsi="UN-Abhaya" w:hint="cs"/>
          <w:cs/>
        </w:rPr>
        <w:t>නෙ</w:t>
      </w:r>
      <w:r w:rsidRPr="001B214A">
        <w:rPr>
          <w:rFonts w:ascii="UN-Abhaya" w:hAnsi="UN-Abhaya"/>
          <w:cs/>
        </w:rPr>
        <w:t>හි විසීම</w:t>
      </w:r>
      <w:r w:rsidRPr="001B214A">
        <w:rPr>
          <w:rFonts w:ascii="UN-Abhaya" w:hAnsi="UN-Abhaya"/>
        </w:rPr>
        <w:t xml:space="preserve">, </w:t>
      </w:r>
      <w:r w:rsidRPr="001B214A">
        <w:rPr>
          <w:rFonts w:ascii="UN-Abhaya" w:hAnsi="UN-Abhaya"/>
          <w:cs/>
        </w:rPr>
        <w:t>ඇල්දි</w:t>
      </w:r>
      <w:r w:rsidRPr="001B214A">
        <w:rPr>
          <w:rFonts w:ascii="UN-Abhaya" w:hAnsi="UN-Abhaya" w:hint="cs"/>
          <w:cs/>
        </w:rPr>
        <w:t xml:space="preserve">ය </w:t>
      </w:r>
      <w:r w:rsidRPr="001B214A">
        <w:rPr>
          <w:rFonts w:ascii="UN-Abhaya" w:hAnsi="UN-Abhaya"/>
          <w:cs/>
        </w:rPr>
        <w:t>නො බීම</w:t>
      </w:r>
      <w:r w:rsidRPr="001B214A">
        <w:rPr>
          <w:rFonts w:ascii="UN-Abhaya" w:hAnsi="UN-Abhaya"/>
        </w:rPr>
        <w:t xml:space="preserve">, </w:t>
      </w:r>
      <w:r w:rsidRPr="001B214A">
        <w:rPr>
          <w:rFonts w:ascii="UN-Abhaya" w:hAnsi="UN-Abhaya"/>
          <w:cs/>
        </w:rPr>
        <w:t>උදය</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මද්දහන</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hint="cs"/>
          <w:cs/>
        </w:rPr>
        <w:t>සැන්දෑව</w:t>
      </w:r>
      <w:r w:rsidRPr="001B214A">
        <w:rPr>
          <w:rFonts w:ascii="UN-Abhaya" w:hAnsi="UN-Abhaya"/>
          <w:cs/>
        </w:rPr>
        <w:t xml:space="preserve"> යන තුන් කල්හි පව් සෝදා හැරීමටැ යි ගඟදියෙහි ගැලීම</w:t>
      </w:r>
      <w:r w:rsidRPr="001B214A">
        <w:rPr>
          <w:rFonts w:ascii="UN-Abhaya" w:hAnsi="UN-Abhaya"/>
        </w:rPr>
        <w:t xml:space="preserve">, </w:t>
      </w:r>
      <w:r w:rsidRPr="001B214A">
        <w:rPr>
          <w:rFonts w:ascii="UN-Abhaya" w:hAnsi="UN-Abhaya"/>
          <w:cs/>
        </w:rPr>
        <w:t>ගිනි පිදීම</w:t>
      </w:r>
      <w:r w:rsidRPr="001B214A">
        <w:rPr>
          <w:rFonts w:ascii="UN-Abhaya" w:hAnsi="UN-Abhaya"/>
        </w:rPr>
        <w:t xml:space="preserve">, </w:t>
      </w:r>
      <w:r w:rsidRPr="001B214A">
        <w:rPr>
          <w:rFonts w:ascii="UN-Abhaya" w:hAnsi="UN-Abhaya"/>
          <w:cs/>
        </w:rPr>
        <w:t xml:space="preserve">එළුවකු </w:t>
      </w:r>
      <w:r w:rsidRPr="001B214A">
        <w:rPr>
          <w:rFonts w:ascii="UN-Abhaya" w:hAnsi="UN-Abhaya" w:hint="cs"/>
          <w:cs/>
        </w:rPr>
        <w:t>සේ</w:t>
      </w:r>
      <w:r w:rsidRPr="001B214A">
        <w:rPr>
          <w:rFonts w:ascii="UN-Abhaya" w:hAnsi="UN-Abhaya"/>
          <w:cs/>
        </w:rPr>
        <w:t xml:space="preserve"> ගොනකු සේ බල්ලකු </w:t>
      </w:r>
      <w:r w:rsidRPr="001B214A">
        <w:rPr>
          <w:rFonts w:ascii="UN-Abhaya" w:hAnsi="UN-Abhaya" w:hint="cs"/>
          <w:cs/>
        </w:rPr>
        <w:t>සේ</w:t>
      </w:r>
      <w:r w:rsidRPr="001B214A">
        <w:rPr>
          <w:rFonts w:ascii="UN-Abhaya" w:hAnsi="UN-Abhaya"/>
          <w:cs/>
        </w:rPr>
        <w:t xml:space="preserve"> කෑම බීම නිදීම</w:t>
      </w:r>
      <w:r w:rsidRPr="001B214A">
        <w:rPr>
          <w:rFonts w:ascii="UN-Abhaya" w:hAnsi="UN-Abhaya"/>
        </w:rPr>
        <w:t xml:space="preserve">, </w:t>
      </w:r>
      <w:r w:rsidRPr="001B214A">
        <w:rPr>
          <w:rFonts w:ascii="UN-Abhaya" w:hAnsi="UN-Abhaya"/>
          <w:cs/>
        </w:rPr>
        <w:t xml:space="preserve">අඩ දැණි ව </w:t>
      </w:r>
      <w:r w:rsidRPr="001B214A">
        <w:rPr>
          <w:rFonts w:ascii="UN-Abhaya" w:hAnsi="UN-Abhaya"/>
          <w:cs/>
        </w:rPr>
        <w:lastRenderedPageBreak/>
        <w:t>හිඳීම</w:t>
      </w:r>
      <w:r w:rsidRPr="001B214A">
        <w:rPr>
          <w:rFonts w:ascii="UN-Abhaya" w:hAnsi="UN-Abhaya"/>
        </w:rPr>
        <w:t xml:space="preserve">, </w:t>
      </w:r>
      <w:r w:rsidRPr="001B214A">
        <w:rPr>
          <w:rFonts w:ascii="UN-Abhaya" w:hAnsi="UN-Abhaya"/>
          <w:cs/>
        </w:rPr>
        <w:t>බිම හොවීම</w:t>
      </w:r>
      <w:r w:rsidRPr="001B214A">
        <w:rPr>
          <w:rFonts w:ascii="UN-Abhaya" w:hAnsi="UN-Abhaya"/>
        </w:rPr>
        <w:t xml:space="preserve">, </w:t>
      </w:r>
      <w:r w:rsidRPr="001B214A">
        <w:rPr>
          <w:rFonts w:ascii="UN-Abhaya" w:hAnsi="UN-Abhaya"/>
          <w:cs/>
        </w:rPr>
        <w:t>උණුසුම්හි අ</w:t>
      </w:r>
      <w:r w:rsidRPr="001B214A">
        <w:rPr>
          <w:rFonts w:ascii="UN-Abhaya" w:hAnsi="UN-Abhaya" w:hint="cs"/>
          <w:cs/>
        </w:rPr>
        <w:t>ව්</w:t>
      </w:r>
      <w:r w:rsidRPr="001B214A">
        <w:rPr>
          <w:rFonts w:ascii="UN-Abhaya" w:hAnsi="UN-Abhaya"/>
          <w:cs/>
        </w:rPr>
        <w:t>ව සෙවීම</w:t>
      </w:r>
      <w:r w:rsidRPr="001B214A">
        <w:rPr>
          <w:rFonts w:ascii="UN-Abhaya" w:hAnsi="UN-Abhaya"/>
        </w:rPr>
        <w:t xml:space="preserve">, </w:t>
      </w:r>
      <w:r w:rsidRPr="001B214A">
        <w:rPr>
          <w:rFonts w:ascii="UN-Abhaya" w:hAnsi="UN-Abhaya"/>
          <w:cs/>
        </w:rPr>
        <w:t xml:space="preserve">වැසිකල්හි රුක් මුල් සෙවීම යනාදිය ඒ කෂ්ටව්‍රතයන්ගෙන් සමහරකි. </w:t>
      </w:r>
    </w:p>
    <w:p w14:paraId="3DC42635" w14:textId="57D918CA" w:rsidR="00844584" w:rsidRDefault="00844584" w:rsidP="00E6712B">
      <w:pPr>
        <w:spacing w:line="276" w:lineRule="auto"/>
        <w:rPr>
          <w:rFonts w:ascii="UN-Abhaya" w:hAnsi="UN-Abhaya"/>
        </w:rPr>
      </w:pPr>
      <w:r w:rsidRPr="001B214A">
        <w:rPr>
          <w:rFonts w:ascii="UN-Abhaya" w:hAnsi="UN-Abhaya"/>
          <w:cs/>
        </w:rPr>
        <w:t>බැහැරියෝ නන් වැදෑරුම් ක</w:t>
      </w:r>
      <w:r w:rsidR="00003251">
        <w:rPr>
          <w:rFonts w:ascii="UN-Abhaya" w:hAnsi="UN-Abhaya" w:hint="cs"/>
          <w:cs/>
        </w:rPr>
        <w:t>යතැවු</w:t>
      </w:r>
      <w:r w:rsidRPr="001B214A">
        <w:rPr>
          <w:rFonts w:ascii="UN-Abhaya" w:hAnsi="UN-Abhaya"/>
          <w:cs/>
        </w:rPr>
        <w:t>ම් සිත්තැවුම් සංසාර විමුක්තිය පිණිස වූ තපස් යි පිළි ග</w:t>
      </w:r>
      <w:r w:rsidR="00003251">
        <w:rPr>
          <w:rFonts w:ascii="UN-Abhaya" w:hAnsi="UN-Abhaya" w:hint="cs"/>
          <w:cs/>
        </w:rPr>
        <w:t>ත්</w:t>
      </w:r>
      <w:r w:rsidRPr="001B214A">
        <w:rPr>
          <w:rFonts w:ascii="UN-Abhaya" w:hAnsi="UN-Abhaya"/>
          <w:cs/>
        </w:rPr>
        <w:t>හ.</w:t>
      </w:r>
      <w:r w:rsidR="00867DD5">
        <w:rPr>
          <w:rFonts w:ascii="UN-Abhaya" w:hAnsi="UN-Abhaya"/>
          <w:b/>
          <w:bCs/>
        </w:rPr>
        <w:t xml:space="preserve"> “</w:t>
      </w:r>
      <w:r w:rsidRPr="001B214A">
        <w:rPr>
          <w:rFonts w:ascii="UN-Abhaya" w:hAnsi="UN-Abhaya" w:hint="cs"/>
          <w:b/>
          <w:bCs/>
          <w:cs/>
        </w:rPr>
        <w:t>ද්වෙ</w:t>
      </w:r>
      <w:r w:rsidRPr="001B214A">
        <w:rPr>
          <w:rFonts w:ascii="UN-Abhaya" w:hAnsi="UN-Abhaya"/>
          <w:b/>
          <w:bCs/>
          <w:cs/>
        </w:rPr>
        <w:t>මෙ භික්ඛ</w:t>
      </w:r>
      <w:r w:rsidRPr="001B214A">
        <w:rPr>
          <w:rFonts w:ascii="UN-Abhaya" w:hAnsi="UN-Abhaya" w:hint="cs"/>
          <w:b/>
          <w:bCs/>
          <w:cs/>
        </w:rPr>
        <w:t>ව</w:t>
      </w:r>
      <w:r w:rsidR="00003251">
        <w:rPr>
          <w:rFonts w:ascii="UN-Abhaya" w:hAnsi="UN-Abhaya" w:hint="cs"/>
          <w:b/>
          <w:bCs/>
          <w:cs/>
        </w:rPr>
        <w:t>ෙ</w:t>
      </w:r>
      <w:r w:rsidRPr="001B214A">
        <w:rPr>
          <w:rFonts w:ascii="UN-Abhaya" w:hAnsi="UN-Abhaya"/>
          <w:b/>
          <w:bCs/>
          <w:cs/>
        </w:rPr>
        <w:t>! අන්තා පබ්බජිතෙන න සෙවිත</w:t>
      </w:r>
      <w:r w:rsidRPr="001B214A">
        <w:rPr>
          <w:rFonts w:ascii="UN-Abhaya" w:hAnsi="UN-Abhaya" w:hint="cs"/>
          <w:b/>
          <w:bCs/>
          <w:cs/>
        </w:rPr>
        <w:t>බ්</w:t>
      </w:r>
      <w:r w:rsidRPr="001B214A">
        <w:rPr>
          <w:rFonts w:ascii="UN-Abhaya" w:hAnsi="UN-Abhaya"/>
          <w:b/>
          <w:bCs/>
          <w:cs/>
        </w:rPr>
        <w:t>බා</w:t>
      </w:r>
      <w:r w:rsidR="00C4684C">
        <w:rPr>
          <w:rFonts w:ascii="UN-Abhaya" w:hAnsi="UN-Abhaya"/>
          <w:b/>
          <w:bCs/>
        </w:rPr>
        <w:t>”</w:t>
      </w:r>
      <w:r w:rsidRPr="001B214A">
        <w:rPr>
          <w:rFonts w:ascii="UN-Abhaya" w:hAnsi="UN-Abhaya"/>
        </w:rPr>
        <w:t xml:space="preserve"> </w:t>
      </w:r>
      <w:r w:rsidRPr="001B214A">
        <w:rPr>
          <w:rFonts w:ascii="UN-Abhaya" w:hAnsi="UN-Abhaya"/>
          <w:cs/>
        </w:rPr>
        <w:t>යි බුදුරජුන් විසින් නො සෙවිය යුතු ය</w:t>
      </w:r>
      <w:r w:rsidRPr="001B214A">
        <w:rPr>
          <w:rFonts w:ascii="UN-Abhaya" w:hAnsi="UN-Abhaya"/>
        </w:rPr>
        <w:t xml:space="preserve">, </w:t>
      </w:r>
      <w:r w:rsidRPr="001B214A">
        <w:rPr>
          <w:rFonts w:ascii="UN-Abhaya" w:hAnsi="UN-Abhaya"/>
          <w:cs/>
        </w:rPr>
        <w:t>හළ යුතුය</w:t>
      </w:r>
      <w:r w:rsidRPr="001B214A">
        <w:rPr>
          <w:rFonts w:ascii="UN-Abhaya" w:hAnsi="UN-Abhaya"/>
        </w:rPr>
        <w:t xml:space="preserve">, </w:t>
      </w:r>
      <w:r w:rsidRPr="001B214A">
        <w:rPr>
          <w:rFonts w:ascii="UN-Abhaya" w:hAnsi="UN-Abhaya"/>
          <w:cs/>
        </w:rPr>
        <w:t>නිවන් පිණිස නො පවතින්නේ ය යි වදාළ අන්ත දෙකින් එකෙක් වනුයේ බාහිරකයන්ගේ මේ ආත්මක්ලමථු නම් තපසැ යි දතයුතු ය</w:t>
      </w:r>
      <w:r w:rsidRPr="001B214A">
        <w:rPr>
          <w:rFonts w:ascii="UN-Abhaya" w:hAnsi="UN-Abhaya" w:hint="cs"/>
          <w:cs/>
        </w:rPr>
        <w:t>.</w:t>
      </w:r>
    </w:p>
    <w:p w14:paraId="28FAA682" w14:textId="6FCCCDD4" w:rsidR="00844584" w:rsidRDefault="00844584" w:rsidP="00E6712B">
      <w:pPr>
        <w:spacing w:line="276" w:lineRule="auto"/>
        <w:rPr>
          <w:rFonts w:ascii="UN-Abhaya" w:hAnsi="UN-Abhaya"/>
        </w:rPr>
      </w:pPr>
      <w:r w:rsidRPr="001B214A">
        <w:rPr>
          <w:rFonts w:ascii="UN-Abhaya" w:hAnsi="UN-Abhaya"/>
          <w:cs/>
        </w:rPr>
        <w:t>මේ වනාහි ඒ තපස නො වේ. මෙහි ආයේ ශාසනිකතපස නම් වූ ශි</w:t>
      </w:r>
      <w:r w:rsidR="003263ED">
        <w:rPr>
          <w:rFonts w:ascii="UN-Abhaya" w:hAnsi="UN-Abhaya"/>
          <w:cs/>
        </w:rPr>
        <w:t>ක්‍ෂා</w:t>
      </w:r>
      <w:r w:rsidRPr="001B214A">
        <w:rPr>
          <w:rFonts w:ascii="UN-Abhaya" w:hAnsi="UN-Abhaya"/>
          <w:cs/>
        </w:rPr>
        <w:t>ත්‍රයස</w:t>
      </w:r>
      <w:r w:rsidRPr="001B214A">
        <w:rPr>
          <w:rFonts w:ascii="UN-Abhaya" w:hAnsi="UN-Abhaya" w:hint="cs"/>
          <w:cs/>
        </w:rPr>
        <w:t>ඞ්</w:t>
      </w:r>
      <w:r w:rsidRPr="001B214A">
        <w:rPr>
          <w:rFonts w:ascii="UN-Abhaya" w:hAnsi="UN-Abhaya"/>
          <w:cs/>
        </w:rPr>
        <w:t>ගෘහිත</w:t>
      </w:r>
      <w:r w:rsidR="008C1400">
        <w:rPr>
          <w:rFonts w:ascii="UN-Abhaya" w:hAnsi="UN-Abhaya" w:hint="cs"/>
          <w:cs/>
        </w:rPr>
        <w:t xml:space="preserve"> </w:t>
      </w:r>
      <w:r w:rsidRPr="001B214A">
        <w:rPr>
          <w:rFonts w:ascii="UN-Abhaya" w:hAnsi="UN-Abhaya"/>
          <w:cs/>
        </w:rPr>
        <w:t>ශාසනධ</w:t>
      </w:r>
      <w:r w:rsidR="00FB0612">
        <w:rPr>
          <w:rFonts w:ascii="UN-Abhaya" w:hAnsi="UN-Abhaya"/>
          <w:cs/>
        </w:rPr>
        <w:t>ර්‍ම</w:t>
      </w:r>
      <w:r w:rsidRPr="001B214A">
        <w:rPr>
          <w:rFonts w:ascii="UN-Abhaya" w:hAnsi="UN-Abhaya"/>
          <w:cs/>
        </w:rPr>
        <w:t xml:space="preserve">ය යි දැන එහි පිළිපැදිය යුතු ය. </w:t>
      </w:r>
    </w:p>
    <w:p w14:paraId="238DA742" w14:textId="77777777" w:rsidR="00D60F48" w:rsidRDefault="00844584" w:rsidP="00E6712B">
      <w:pPr>
        <w:spacing w:line="276" w:lineRule="auto"/>
        <w:rPr>
          <w:rFonts w:ascii="UN-Abhaya" w:hAnsi="UN-Abhaya"/>
        </w:rPr>
      </w:pPr>
      <w:r w:rsidRPr="001B214A">
        <w:rPr>
          <w:rFonts w:ascii="UN-Abhaya" w:hAnsi="UN-Abhaya"/>
          <w:b/>
          <w:bCs/>
          <w:cs/>
        </w:rPr>
        <w:t>තිතික්ඛා</w:t>
      </w:r>
      <w:r w:rsidRPr="001B214A">
        <w:rPr>
          <w:rFonts w:ascii="UN-Abhaya" w:hAnsi="UN-Abhaya"/>
          <w:cs/>
        </w:rPr>
        <w:t xml:space="preserve"> යනු ද </w:t>
      </w:r>
      <w:r w:rsidR="003263ED">
        <w:rPr>
          <w:rFonts w:ascii="UN-Abhaya" w:hAnsi="UN-Abhaya"/>
          <w:cs/>
        </w:rPr>
        <w:t>ක්‍ෂා</w:t>
      </w:r>
      <w:r w:rsidRPr="001B214A">
        <w:rPr>
          <w:rFonts w:ascii="UN-Abhaya" w:hAnsi="UN-Abhaya"/>
          <w:cs/>
        </w:rPr>
        <w:t>න්තියට නමෙකි.</w:t>
      </w:r>
      <w:r w:rsidR="00867DD5">
        <w:rPr>
          <w:rFonts w:ascii="UN-Abhaya" w:hAnsi="UN-Abhaya"/>
        </w:rPr>
        <w:t xml:space="preserve"> “</w:t>
      </w:r>
      <w:r w:rsidRPr="001B214A">
        <w:rPr>
          <w:rFonts w:ascii="UN-Abhaya" w:hAnsi="UN-Abhaya"/>
          <w:b/>
          <w:bCs/>
          <w:cs/>
        </w:rPr>
        <w:t>තිතික්ඛා ඛ</w:t>
      </w:r>
      <w:r w:rsidRPr="001B214A">
        <w:rPr>
          <w:rFonts w:ascii="UN-Abhaya" w:hAnsi="UN-Abhaya" w:hint="cs"/>
          <w:b/>
          <w:bCs/>
          <w:cs/>
        </w:rPr>
        <w:t>න්</w:t>
      </w:r>
      <w:r w:rsidRPr="001B214A">
        <w:rPr>
          <w:rFonts w:ascii="UN-Abhaya" w:hAnsi="UN-Abhaya"/>
          <w:b/>
          <w:bCs/>
          <w:cs/>
        </w:rPr>
        <w:t>ති බමන</w:t>
      </w:r>
      <w:r w:rsidR="00D60F48">
        <w:rPr>
          <w:rFonts w:ascii="UN-Abhaya" w:hAnsi="UN-Abhaya" w:hint="cs"/>
          <w:b/>
          <w:bCs/>
          <w:cs/>
        </w:rPr>
        <w:t>ං</w:t>
      </w:r>
      <w:r w:rsidRPr="001B214A">
        <w:rPr>
          <w:rFonts w:ascii="UN-Abhaya" w:hAnsi="UN-Abhaya" w:hint="cs"/>
          <w:b/>
          <w:bCs/>
          <w:cs/>
        </w:rPr>
        <w:t>”</w:t>
      </w:r>
      <w:r w:rsidRPr="001B214A">
        <w:rPr>
          <w:rFonts w:ascii="UN-Abhaya" w:hAnsi="UN-Abhaya"/>
        </w:rPr>
        <w:t xml:space="preserve"> </w:t>
      </w:r>
      <w:r w:rsidRPr="001B214A">
        <w:rPr>
          <w:rFonts w:ascii="UN-Abhaya" w:hAnsi="UN-Abhaya"/>
          <w:cs/>
        </w:rPr>
        <w:t>යනු ක</w:t>
      </w:r>
      <w:r w:rsidR="00D60F48">
        <w:rPr>
          <w:rFonts w:ascii="UN-Abhaya" w:hAnsi="UN-Abhaya" w:hint="cs"/>
          <w:cs/>
        </w:rPr>
        <w:t>ෝ</w:t>
      </w:r>
      <w:r w:rsidRPr="001B214A">
        <w:rPr>
          <w:rFonts w:ascii="UN-Abhaya" w:hAnsi="UN-Abhaya"/>
          <w:cs/>
        </w:rPr>
        <w:t>ෂයි.</w:t>
      </w:r>
      <w:r w:rsidR="00867DD5">
        <w:rPr>
          <w:rFonts w:ascii="UN-Abhaya" w:hAnsi="UN-Abhaya"/>
        </w:rPr>
        <w:t xml:space="preserve"> “</w:t>
      </w:r>
      <w:r w:rsidRPr="001B214A">
        <w:rPr>
          <w:rFonts w:ascii="UN-Abhaya" w:hAnsi="UN-Abhaya"/>
          <w:b/>
          <w:bCs/>
          <w:cs/>
        </w:rPr>
        <w:t>තිතික්ඛන</w:t>
      </w:r>
      <w:r w:rsidRPr="001B214A">
        <w:rPr>
          <w:rFonts w:ascii="UN-Abhaya" w:hAnsi="UN-Abhaya" w:hint="cs"/>
          <w:b/>
          <w:bCs/>
          <w:cs/>
        </w:rPr>
        <w:t>ං</w:t>
      </w:r>
      <w:r w:rsidRPr="001B214A">
        <w:rPr>
          <w:rFonts w:ascii="UN-Abhaya" w:hAnsi="UN-Abhaya"/>
          <w:b/>
          <w:bCs/>
          <w:cs/>
        </w:rPr>
        <w:t xml:space="preserve"> </w:t>
      </w:r>
      <w:r w:rsidR="00D60F48">
        <w:rPr>
          <w:rFonts w:ascii="UN-Abhaya" w:hAnsi="UN-Abhaya" w:hint="cs"/>
          <w:b/>
          <w:bCs/>
          <w:cs/>
        </w:rPr>
        <w:t>ඛ</w:t>
      </w:r>
      <w:r w:rsidRPr="001B214A">
        <w:rPr>
          <w:rFonts w:ascii="UN-Abhaya" w:hAnsi="UN-Abhaya"/>
          <w:b/>
          <w:bCs/>
          <w:cs/>
        </w:rPr>
        <w:t>මනං තිතික්ඛා</w:t>
      </w:r>
      <w:r w:rsidRPr="001B214A">
        <w:rPr>
          <w:rFonts w:ascii="UN-Abhaya" w:hAnsi="UN-Abhaya" w:hint="cs"/>
          <w:b/>
          <w:bCs/>
          <w:cs/>
        </w:rPr>
        <w:t>”</w:t>
      </w:r>
      <w:r w:rsidRPr="001B214A">
        <w:rPr>
          <w:rFonts w:ascii="UN-Abhaya" w:hAnsi="UN-Abhaya"/>
        </w:rPr>
        <w:t xml:space="preserve"> </w:t>
      </w:r>
      <w:r w:rsidRPr="001B214A">
        <w:rPr>
          <w:rFonts w:ascii="UN-Abhaya" w:hAnsi="UN-Abhaya"/>
          <w:cs/>
        </w:rPr>
        <w:t>යනු නිරු</w:t>
      </w:r>
      <w:r w:rsidRPr="001B214A">
        <w:rPr>
          <w:rFonts w:ascii="UN-Abhaya" w:hAnsi="UN-Abhaya" w:hint="cs"/>
          <w:cs/>
        </w:rPr>
        <w:t>ක්</w:t>
      </w:r>
      <w:r w:rsidRPr="001B214A">
        <w:rPr>
          <w:rFonts w:ascii="UN-Abhaya" w:hAnsi="UN-Abhaya"/>
          <w:cs/>
        </w:rPr>
        <w:t xml:space="preserve">තියි. </w:t>
      </w:r>
    </w:p>
    <w:p w14:paraId="51C18325" w14:textId="1ED66FD9" w:rsidR="00844584" w:rsidRDefault="00844584" w:rsidP="00E6712B">
      <w:pPr>
        <w:spacing w:line="276" w:lineRule="auto"/>
        <w:rPr>
          <w:rFonts w:ascii="UN-Abhaya" w:hAnsi="UN-Abhaya"/>
        </w:rPr>
      </w:pPr>
      <w:r w:rsidRPr="001B214A">
        <w:rPr>
          <w:rFonts w:ascii="UN-Abhaya" w:hAnsi="UN-Abhaya"/>
          <w:b/>
          <w:bCs/>
          <w:cs/>
        </w:rPr>
        <w:t>නිබ්බානං පරමං වජන</w:t>
      </w:r>
      <w:r w:rsidRPr="001B214A">
        <w:rPr>
          <w:rFonts w:ascii="UN-Abhaya" w:hAnsi="UN-Abhaya" w:hint="cs"/>
          <w:b/>
          <w:bCs/>
          <w:cs/>
        </w:rPr>
        <w:t>්</w:t>
      </w:r>
      <w:r w:rsidRPr="001B214A">
        <w:rPr>
          <w:rFonts w:ascii="UN-Abhaya" w:hAnsi="UN-Abhaya"/>
          <w:b/>
          <w:bCs/>
          <w:cs/>
        </w:rPr>
        <w:t>ති බුද</w:t>
      </w:r>
      <w:r w:rsidRPr="001B214A">
        <w:rPr>
          <w:rFonts w:ascii="UN-Abhaya" w:hAnsi="UN-Abhaya" w:hint="cs"/>
          <w:b/>
          <w:bCs/>
          <w:cs/>
        </w:rPr>
        <w:t>්</w:t>
      </w:r>
      <w:r w:rsidRPr="001B214A">
        <w:rPr>
          <w:rFonts w:ascii="UN-Abhaya" w:hAnsi="UN-Abhaya"/>
          <w:b/>
          <w:bCs/>
          <w:cs/>
        </w:rPr>
        <w:t>ධා</w:t>
      </w:r>
      <w:r w:rsidRPr="001B214A">
        <w:rPr>
          <w:rFonts w:ascii="UN-Abhaya" w:hAnsi="UN-Abhaya"/>
          <w:cs/>
        </w:rPr>
        <w:t xml:space="preserve"> = බුදුවරයෝ නිවන උතුමැ යි කිය</w:t>
      </w:r>
      <w:r w:rsidRPr="001B214A">
        <w:rPr>
          <w:rFonts w:ascii="UN-Abhaya" w:hAnsi="UN-Abhaya" w:hint="cs"/>
          <w:cs/>
        </w:rPr>
        <w:t>ත්</w:t>
      </w:r>
      <w:r w:rsidRPr="001B214A">
        <w:rPr>
          <w:rFonts w:ascii="UN-Abhaya" w:hAnsi="UN-Abhaya"/>
          <w:cs/>
        </w:rPr>
        <w:t xml:space="preserve">. </w:t>
      </w:r>
    </w:p>
    <w:p w14:paraId="07D10D5E" w14:textId="4D8C1AC1" w:rsidR="00844584" w:rsidRDefault="00844584" w:rsidP="00E6712B">
      <w:pPr>
        <w:spacing w:line="276" w:lineRule="auto"/>
        <w:rPr>
          <w:rFonts w:ascii="UN-Abhaya" w:hAnsi="UN-Abhaya"/>
        </w:rPr>
      </w:pPr>
      <w:r w:rsidRPr="001B214A">
        <w:rPr>
          <w:rFonts w:ascii="UN-Abhaya" w:hAnsi="UN-Abhaya"/>
          <w:cs/>
        </w:rPr>
        <w:t>බුදු</w:t>
      </w:r>
      <w:r w:rsidR="00F47EC5">
        <w:rPr>
          <w:rFonts w:ascii="UN-Abhaya" w:hAnsi="UN-Abhaya" w:hint="cs"/>
          <w:cs/>
        </w:rPr>
        <w:t xml:space="preserve"> </w:t>
      </w:r>
      <w:r w:rsidRPr="001B214A">
        <w:rPr>
          <w:rFonts w:ascii="UN-Abhaya" w:hAnsi="UN-Abhaya"/>
          <w:cs/>
        </w:rPr>
        <w:t>-</w:t>
      </w:r>
      <w:r w:rsidR="00F47EC5">
        <w:rPr>
          <w:rFonts w:ascii="UN-Abhaya" w:hAnsi="UN-Abhaya" w:hint="cs"/>
          <w:cs/>
        </w:rPr>
        <w:t xml:space="preserve"> </w:t>
      </w:r>
      <w:r w:rsidRPr="001B214A">
        <w:rPr>
          <w:rFonts w:ascii="UN-Abhaya" w:hAnsi="UN-Abhaya"/>
          <w:cs/>
        </w:rPr>
        <w:t>සම්බුදු</w:t>
      </w:r>
      <w:r w:rsidR="00F47EC5">
        <w:rPr>
          <w:rFonts w:ascii="UN-Abhaya" w:hAnsi="UN-Abhaya" w:hint="cs"/>
          <w:cs/>
        </w:rPr>
        <w:t xml:space="preserve"> </w:t>
      </w:r>
      <w:r w:rsidRPr="001B214A">
        <w:rPr>
          <w:rFonts w:ascii="UN-Abhaya" w:hAnsi="UN-Abhaya"/>
          <w:cs/>
        </w:rPr>
        <w:t>-</w:t>
      </w:r>
      <w:r w:rsidR="00F47EC5">
        <w:rPr>
          <w:rFonts w:ascii="UN-Abhaya" w:hAnsi="UN-Abhaya" w:hint="cs"/>
          <w:cs/>
        </w:rPr>
        <w:t xml:space="preserve"> </w:t>
      </w:r>
      <w:r w:rsidRPr="001B214A">
        <w:rPr>
          <w:rFonts w:ascii="UN-Abhaya" w:hAnsi="UN-Abhaya"/>
          <w:cs/>
        </w:rPr>
        <w:t>මහරහත්හු තෘෂ</w:t>
      </w:r>
      <w:r w:rsidRPr="001B214A">
        <w:rPr>
          <w:rFonts w:ascii="UN-Abhaya" w:hAnsi="UN-Abhaya" w:hint="cs"/>
          <w:cs/>
        </w:rPr>
        <w:t>්</w:t>
      </w:r>
      <w:r w:rsidRPr="001B214A">
        <w:rPr>
          <w:rFonts w:ascii="UN-Abhaya" w:hAnsi="UN-Abhaya"/>
          <w:cs/>
        </w:rPr>
        <w:t>ණාවෙන් නික්මුනු තෘෂ</w:t>
      </w:r>
      <w:r w:rsidRPr="001B214A">
        <w:rPr>
          <w:rFonts w:ascii="UN-Abhaya" w:hAnsi="UN-Abhaya" w:hint="cs"/>
          <w:cs/>
        </w:rPr>
        <w:t>්</w:t>
      </w:r>
      <w:r w:rsidRPr="001B214A">
        <w:rPr>
          <w:rFonts w:ascii="UN-Abhaya" w:hAnsi="UN-Abhaya"/>
          <w:cs/>
        </w:rPr>
        <w:t>ණාව හා කොහෙත් නො ගෑවුනු මගපලසිත්වලට අරමුණු වන නි</w:t>
      </w:r>
      <w:r w:rsidRPr="001B214A">
        <w:rPr>
          <w:rFonts w:ascii="UN-Abhaya" w:hAnsi="UN-Abhaya" w:hint="cs"/>
          <w:cs/>
        </w:rPr>
        <w:t>බ්බු</w:t>
      </w:r>
      <w:r w:rsidRPr="001B214A">
        <w:rPr>
          <w:rFonts w:ascii="UN-Abhaya" w:hAnsi="UN-Abhaya"/>
          <w:cs/>
        </w:rPr>
        <w:t>තිය නිවුනුගතිය ස</w:t>
      </w:r>
      <w:r w:rsidR="00F47EC5">
        <w:rPr>
          <w:rFonts w:ascii="UN-Abhaya" w:hAnsi="UN-Abhaya" w:hint="cs"/>
          <w:cs/>
        </w:rPr>
        <w:t>න්</w:t>
      </w:r>
      <w:r w:rsidRPr="001B214A">
        <w:rPr>
          <w:rFonts w:ascii="UN-Abhaya" w:hAnsi="UN-Abhaya"/>
          <w:cs/>
        </w:rPr>
        <w:t>සිඳුනු ස</w:t>
      </w:r>
      <w:r w:rsidRPr="001B214A">
        <w:rPr>
          <w:rFonts w:ascii="UN-Abhaya" w:hAnsi="UN-Abhaya" w:hint="cs"/>
          <w:cs/>
        </w:rPr>
        <w:t>්</w:t>
      </w:r>
      <w:r w:rsidRPr="001B214A">
        <w:rPr>
          <w:rFonts w:ascii="UN-Abhaya" w:hAnsi="UN-Abhaya"/>
          <w:cs/>
        </w:rPr>
        <w:t>වභාවය උතුමැයි කියත්. ඒ එසේ කිය යුතු ය. භවත්‍රයයෙහි කිසිත් තැනෙක සන්සිදීමෙක් නැත. භවත්‍රයය ම තෘෂ</w:t>
      </w:r>
      <w:r w:rsidRPr="001B214A">
        <w:rPr>
          <w:rFonts w:ascii="UN-Abhaya" w:hAnsi="UN-Abhaya" w:hint="cs"/>
          <w:cs/>
        </w:rPr>
        <w:t>්</w:t>
      </w:r>
      <w:r w:rsidRPr="001B214A">
        <w:rPr>
          <w:rFonts w:ascii="UN-Abhaya" w:hAnsi="UN-Abhaya"/>
          <w:cs/>
        </w:rPr>
        <w:t>ණාවෙන් පීඩිත ය දුක්ඛිත ය. භවය දිගින් දිගට නැගී යනුයේ ද තෘෂ</w:t>
      </w:r>
      <w:r w:rsidRPr="001B214A">
        <w:rPr>
          <w:rFonts w:ascii="UN-Abhaya" w:hAnsi="UN-Abhaya" w:hint="cs"/>
          <w:cs/>
        </w:rPr>
        <w:t>්</w:t>
      </w:r>
      <w:r w:rsidRPr="001B214A">
        <w:rPr>
          <w:rFonts w:ascii="UN-Abhaya" w:hAnsi="UN-Abhaya"/>
          <w:cs/>
        </w:rPr>
        <w:t>ණාව නිසා ම ය. තෘෂ</w:t>
      </w:r>
      <w:r w:rsidRPr="001B214A">
        <w:rPr>
          <w:rFonts w:ascii="UN-Abhaya" w:hAnsi="UN-Abhaya" w:hint="cs"/>
          <w:cs/>
        </w:rPr>
        <w:t>්</w:t>
      </w:r>
      <w:r w:rsidRPr="001B214A">
        <w:rPr>
          <w:rFonts w:ascii="UN-Abhaya" w:hAnsi="UN-Abhaya"/>
          <w:cs/>
        </w:rPr>
        <w:t>ණාව නැසුනු කල්හි භවය ද නැසුනේ ය. එයින් සියලු දුක් හමාර වූයේ ය. දුක් හමාරවීමෙන් සන්සිඳුනේය. සන්සිඳීම</w:t>
      </w:r>
      <w:r w:rsidRPr="001B214A">
        <w:rPr>
          <w:rFonts w:ascii="UN-Abhaya" w:hAnsi="UN-Abhaya"/>
        </w:rPr>
        <w:t xml:space="preserve">, </w:t>
      </w:r>
      <w:r w:rsidRPr="001B214A">
        <w:rPr>
          <w:rFonts w:ascii="UN-Abhaya" w:hAnsi="UN-Abhaya"/>
          <w:cs/>
        </w:rPr>
        <w:t>තෘෂ්ණාවෙන් තොරබැවින් තෘෂ</w:t>
      </w:r>
      <w:r w:rsidRPr="001B214A">
        <w:rPr>
          <w:rFonts w:ascii="UN-Abhaya" w:hAnsi="UN-Abhaya" w:hint="cs"/>
          <w:cs/>
        </w:rPr>
        <w:t>්</w:t>
      </w:r>
      <w:r w:rsidRPr="001B214A">
        <w:rPr>
          <w:rFonts w:ascii="UN-Abhaya" w:hAnsi="UN-Abhaya"/>
          <w:cs/>
        </w:rPr>
        <w:t>ණාවෙන් නික්මුණු බැවින් ස</w:t>
      </w:r>
      <w:r w:rsidRPr="001B214A">
        <w:rPr>
          <w:rFonts w:ascii="UN-Abhaya" w:hAnsi="UN-Abhaya" w:hint="cs"/>
          <w:cs/>
        </w:rPr>
        <w:t>්</w:t>
      </w:r>
      <w:r w:rsidRPr="001B214A">
        <w:rPr>
          <w:rFonts w:ascii="UN-Abhaya" w:hAnsi="UN-Abhaya"/>
          <w:cs/>
        </w:rPr>
        <w:t>ක</w:t>
      </w:r>
      <w:r w:rsidR="000C0EC0">
        <w:rPr>
          <w:rFonts w:ascii="UN-Abhaya" w:hAnsi="UN-Abhaya"/>
          <w:cs/>
        </w:rPr>
        <w:t>න්‍ධ</w:t>
      </w:r>
      <w:r w:rsidRPr="001B214A">
        <w:rPr>
          <w:rFonts w:ascii="UN-Abhaya" w:hAnsi="UN-Abhaya"/>
          <w:cs/>
        </w:rPr>
        <w:t xml:space="preserve"> හා අසම</w:t>
      </w:r>
      <w:r w:rsidRPr="001B214A">
        <w:rPr>
          <w:rFonts w:ascii="UN-Abhaya" w:hAnsi="UN-Abhaya" w:hint="cs"/>
          <w:cs/>
        </w:rPr>
        <w:t>්</w:t>
      </w:r>
      <w:r w:rsidRPr="001B214A">
        <w:rPr>
          <w:rFonts w:ascii="UN-Abhaya" w:hAnsi="UN-Abhaya"/>
          <w:cs/>
        </w:rPr>
        <w:t xml:space="preserve">මිශ්‍ර බැවින් නිවනැයි හඳුන්වනු ලැබේ. විස්තර මතු එන්නේ ය. </w:t>
      </w:r>
    </w:p>
    <w:p w14:paraId="79FA8A57" w14:textId="19604917" w:rsidR="00844584" w:rsidRDefault="00844584" w:rsidP="00E6712B">
      <w:pPr>
        <w:spacing w:line="276" w:lineRule="auto"/>
        <w:rPr>
          <w:rFonts w:ascii="UN-Abhaya" w:hAnsi="UN-Abhaya"/>
        </w:rPr>
      </w:pPr>
      <w:r w:rsidRPr="001B214A">
        <w:rPr>
          <w:rFonts w:ascii="UN-Abhaya" w:hAnsi="UN-Abhaya"/>
          <w:b/>
          <w:bCs/>
          <w:cs/>
        </w:rPr>
        <w:t>න හි පබ</w:t>
      </w:r>
      <w:r w:rsidR="002329A7">
        <w:rPr>
          <w:rFonts w:ascii="UN-Abhaya" w:hAnsi="UN-Abhaya" w:hint="cs"/>
          <w:b/>
          <w:bCs/>
          <w:cs/>
        </w:rPr>
        <w:t>්</w:t>
      </w:r>
      <w:r w:rsidRPr="001B214A">
        <w:rPr>
          <w:rFonts w:ascii="UN-Abhaya" w:hAnsi="UN-Abhaya"/>
          <w:b/>
          <w:bCs/>
          <w:cs/>
        </w:rPr>
        <w:t>බජිතො පරූපඝාතී =</w:t>
      </w:r>
      <w:r w:rsidRPr="001B214A">
        <w:rPr>
          <w:rFonts w:ascii="UN-Abhaya" w:hAnsi="UN-Abhaya"/>
          <w:cs/>
        </w:rPr>
        <w:t xml:space="preserve"> පණ නසනසුලු වූයේ පැවිද්දෙක් නො වේ. </w:t>
      </w:r>
    </w:p>
    <w:p w14:paraId="1B9A187B" w14:textId="100BB44B" w:rsidR="00844584" w:rsidRPr="001B214A" w:rsidRDefault="00844584" w:rsidP="00E6712B">
      <w:pPr>
        <w:spacing w:line="276" w:lineRule="auto"/>
        <w:rPr>
          <w:rFonts w:ascii="UN-Abhaya" w:hAnsi="UN-Abhaya"/>
        </w:rPr>
      </w:pPr>
      <w:r w:rsidRPr="001B214A">
        <w:rPr>
          <w:rFonts w:ascii="UN-Abhaya" w:hAnsi="UN-Abhaya"/>
          <w:cs/>
        </w:rPr>
        <w:t xml:space="preserve">මෙහි වූ </w:t>
      </w:r>
      <w:r w:rsidRPr="001B214A">
        <w:rPr>
          <w:rFonts w:ascii="UN-Abhaya" w:hAnsi="UN-Abhaya"/>
          <w:b/>
          <w:bCs/>
          <w:cs/>
        </w:rPr>
        <w:t>න</w:t>
      </w:r>
      <w:r w:rsidRPr="001B214A">
        <w:rPr>
          <w:rFonts w:ascii="UN-Abhaya" w:hAnsi="UN-Abhaya"/>
          <w:b/>
          <w:bCs/>
        </w:rPr>
        <w:t xml:space="preserve">, </w:t>
      </w:r>
      <w:r w:rsidRPr="001B214A">
        <w:rPr>
          <w:rFonts w:ascii="UN-Abhaya" w:hAnsi="UN-Abhaya"/>
          <w:b/>
          <w:bCs/>
          <w:cs/>
        </w:rPr>
        <w:t>හි</w:t>
      </w:r>
      <w:r w:rsidRPr="001B214A">
        <w:rPr>
          <w:rFonts w:ascii="UN-Abhaya" w:hAnsi="UN-Abhaya"/>
        </w:rPr>
        <w:t xml:space="preserve">, </w:t>
      </w:r>
      <w:r w:rsidRPr="001B214A">
        <w:rPr>
          <w:rFonts w:ascii="UN-Abhaya" w:hAnsi="UN-Abhaya"/>
          <w:cs/>
        </w:rPr>
        <w:t>යනු නිපාතයි. පැවි</w:t>
      </w:r>
      <w:r w:rsidRPr="001B214A">
        <w:rPr>
          <w:rFonts w:ascii="UN-Abhaya" w:hAnsi="UN-Abhaya" w:hint="cs"/>
          <w:cs/>
        </w:rPr>
        <w:t>ද්</w:t>
      </w:r>
      <w:r w:rsidRPr="001B214A">
        <w:rPr>
          <w:rFonts w:ascii="UN-Abhaya" w:hAnsi="UN-Abhaya"/>
          <w:cs/>
        </w:rPr>
        <w:t xml:space="preserve">ද ඇත්තේ හෝ </w:t>
      </w:r>
      <w:r w:rsidRPr="001B214A">
        <w:rPr>
          <w:rFonts w:ascii="UN-Abhaya" w:hAnsi="UN-Abhaya" w:hint="cs"/>
          <w:cs/>
        </w:rPr>
        <w:t>ශ්‍රේ</w:t>
      </w:r>
      <w:r w:rsidRPr="001B214A">
        <w:rPr>
          <w:rFonts w:ascii="UN-Abhaya" w:hAnsi="UN-Abhaya"/>
          <w:cs/>
        </w:rPr>
        <w:t>ෂ</w:t>
      </w:r>
      <w:r w:rsidRPr="001B214A">
        <w:rPr>
          <w:rFonts w:ascii="UN-Abhaya" w:hAnsi="UN-Abhaya" w:hint="cs"/>
          <w:cs/>
        </w:rPr>
        <w:t>්</w:t>
      </w:r>
      <w:r w:rsidR="00C05BB5">
        <w:rPr>
          <w:rFonts w:ascii="UN-Abhaya" w:hAnsi="UN-Abhaya" w:hint="cs"/>
          <w:cs/>
        </w:rPr>
        <w:t>ඨ</w:t>
      </w:r>
      <w:r w:rsidRPr="001B214A">
        <w:rPr>
          <w:rFonts w:ascii="UN-Abhaya" w:hAnsi="UN-Abhaya"/>
          <w:cs/>
        </w:rPr>
        <w:t xml:space="preserve"> භාවයට ගියේ හෝ </w:t>
      </w:r>
      <w:r w:rsidRPr="0061412D">
        <w:rPr>
          <w:rFonts w:ascii="UN-Abhaya" w:hAnsi="UN-Abhaya"/>
          <w:b/>
          <w:bCs/>
          <w:cs/>
        </w:rPr>
        <w:t>පබ්බජිත</w:t>
      </w:r>
      <w:r w:rsidRPr="001B214A">
        <w:rPr>
          <w:rFonts w:ascii="UN-Abhaya" w:hAnsi="UN-Abhaya"/>
          <w:cs/>
        </w:rPr>
        <w:t xml:space="preserve"> නම්.</w:t>
      </w:r>
      <w:r w:rsidR="00F00713">
        <w:rPr>
          <w:rStyle w:val="FootnoteReference"/>
          <w:rFonts w:ascii="UN-Abhaya" w:hAnsi="UN-Abhaya"/>
          <w:cs/>
        </w:rPr>
        <w:footnoteReference w:id="58"/>
      </w:r>
      <w:r w:rsidRPr="001B214A">
        <w:rPr>
          <w:rFonts w:ascii="UN-Abhaya" w:hAnsi="UN-Abhaya"/>
        </w:rPr>
        <w:t xml:space="preserve"> </w:t>
      </w:r>
    </w:p>
    <w:p w14:paraId="01A9D751" w14:textId="159066E8" w:rsidR="00844584" w:rsidRDefault="00844584" w:rsidP="00E6712B">
      <w:pPr>
        <w:spacing w:line="276" w:lineRule="auto"/>
        <w:rPr>
          <w:rFonts w:ascii="UN-Abhaya" w:hAnsi="UN-Abhaya"/>
        </w:rPr>
      </w:pPr>
      <w:r w:rsidRPr="001B214A">
        <w:rPr>
          <w:rFonts w:ascii="UN-Abhaya" w:hAnsi="UN-Abhaya"/>
          <w:cs/>
        </w:rPr>
        <w:t>අ</w:t>
      </w:r>
      <w:r w:rsidRPr="001B214A">
        <w:rPr>
          <w:rFonts w:ascii="UN-Abhaya" w:hAnsi="UN-Abhaya" w:hint="cs"/>
          <w:cs/>
        </w:rPr>
        <w:t>න්හු</w:t>
      </w:r>
      <w:r w:rsidRPr="001B214A">
        <w:rPr>
          <w:rFonts w:ascii="UN-Abhaya" w:hAnsi="UN-Abhaya"/>
          <w:cs/>
        </w:rPr>
        <w:t xml:space="preserve"> දිවි ගලවනසුලු වූයේ අන්</w:t>
      </w:r>
      <w:r w:rsidRPr="001B214A">
        <w:rPr>
          <w:rFonts w:ascii="UN-Abhaya" w:hAnsi="UN-Abhaya" w:hint="cs"/>
          <w:cs/>
        </w:rPr>
        <w:t>හු</w:t>
      </w:r>
      <w:r w:rsidRPr="001B214A">
        <w:rPr>
          <w:rFonts w:ascii="UN-Abhaya" w:hAnsi="UN-Abhaya"/>
          <w:cs/>
        </w:rPr>
        <w:t xml:space="preserve"> දිවි නසනසුලු වූයේ අ</w:t>
      </w:r>
      <w:r w:rsidRPr="001B214A">
        <w:rPr>
          <w:rFonts w:ascii="UN-Abhaya" w:hAnsi="UN-Abhaya" w:hint="cs"/>
          <w:cs/>
        </w:rPr>
        <w:t xml:space="preserve">න්හු </w:t>
      </w:r>
      <w:r w:rsidRPr="001B214A">
        <w:rPr>
          <w:rFonts w:ascii="UN-Abhaya" w:hAnsi="UN-Abhaya"/>
          <w:cs/>
        </w:rPr>
        <w:t xml:space="preserve">නසනසුලු වූයේ </w:t>
      </w:r>
      <w:r w:rsidRPr="001B214A">
        <w:rPr>
          <w:rFonts w:ascii="UN-Abhaya" w:hAnsi="UN-Abhaya"/>
          <w:b/>
          <w:bCs/>
          <w:cs/>
        </w:rPr>
        <w:t xml:space="preserve">පරූපඝාතී </w:t>
      </w:r>
      <w:r w:rsidRPr="001B214A">
        <w:rPr>
          <w:rFonts w:ascii="UN-Abhaya" w:hAnsi="UN-Abhaya"/>
          <w:cs/>
        </w:rPr>
        <w:t>නම්.</w:t>
      </w:r>
      <w:r w:rsidR="00867DD5">
        <w:rPr>
          <w:rFonts w:ascii="UN-Abhaya" w:hAnsi="UN-Abhaya"/>
        </w:rPr>
        <w:t xml:space="preserve"> </w:t>
      </w:r>
      <w:r w:rsidR="00867DD5" w:rsidRPr="007D57FC">
        <w:rPr>
          <w:rFonts w:ascii="UN-Abhaya" w:hAnsi="UN-Abhaya"/>
          <w:b/>
          <w:bCs/>
        </w:rPr>
        <w:t>“</w:t>
      </w:r>
      <w:r w:rsidRPr="007D57FC">
        <w:rPr>
          <w:rFonts w:ascii="UN-Abhaya" w:hAnsi="UN-Abhaya"/>
          <w:b/>
          <w:bCs/>
          <w:cs/>
        </w:rPr>
        <w:t>පාණි ආදීහි පරං උපහන</w:t>
      </w:r>
      <w:r w:rsidRPr="007D57FC">
        <w:rPr>
          <w:rFonts w:ascii="UN-Abhaya" w:hAnsi="UN-Abhaya" w:hint="cs"/>
          <w:b/>
          <w:bCs/>
          <w:cs/>
        </w:rPr>
        <w:t>න්ත</w:t>
      </w:r>
      <w:r w:rsidR="007D57FC">
        <w:rPr>
          <w:rFonts w:ascii="UN-Abhaya" w:hAnsi="UN-Abhaya" w:hint="cs"/>
          <w:b/>
          <w:bCs/>
          <w:cs/>
        </w:rPr>
        <w:t>ො</w:t>
      </w:r>
      <w:r w:rsidRPr="007D57FC">
        <w:rPr>
          <w:rFonts w:ascii="UN-Abhaya" w:hAnsi="UN-Abhaya"/>
          <w:b/>
          <w:bCs/>
          <w:cs/>
        </w:rPr>
        <w:t xml:space="preserve"> = පරූපඝාතී</w:t>
      </w:r>
      <w:r w:rsidRPr="007D57FC">
        <w:rPr>
          <w:rFonts w:ascii="UN-Abhaya" w:hAnsi="UN-Abhaya" w:hint="cs"/>
          <w:b/>
          <w:bCs/>
          <w:cs/>
        </w:rPr>
        <w:t>”</w:t>
      </w:r>
      <w:r w:rsidRPr="001B214A">
        <w:rPr>
          <w:rFonts w:ascii="UN-Abhaya" w:hAnsi="UN-Abhaya"/>
        </w:rPr>
        <w:t xml:space="preserve"> </w:t>
      </w:r>
      <w:r w:rsidRPr="001B214A">
        <w:rPr>
          <w:rFonts w:ascii="UN-Abhaya" w:hAnsi="UN-Abhaya"/>
          <w:cs/>
        </w:rPr>
        <w:t xml:space="preserve">යනු විවෘතයි. </w:t>
      </w:r>
      <w:r w:rsidRPr="001B214A">
        <w:rPr>
          <w:rFonts w:ascii="UN-Abhaya" w:hAnsi="UN-Abhaya" w:hint="cs"/>
          <w:b/>
          <w:bCs/>
          <w:cs/>
        </w:rPr>
        <w:t>‘</w:t>
      </w:r>
      <w:r w:rsidRPr="001B214A">
        <w:rPr>
          <w:rFonts w:ascii="UN-Abhaya" w:hAnsi="UN-Abhaya"/>
          <w:b/>
          <w:bCs/>
          <w:cs/>
        </w:rPr>
        <w:t>පාණි ආදීහි</w:t>
      </w:r>
      <w:r w:rsidR="007D57FC">
        <w:rPr>
          <w:rFonts w:ascii="UN-Abhaya" w:hAnsi="UN-Abhaya"/>
          <w:b/>
          <w:bCs/>
        </w:rPr>
        <w:t>’</w:t>
      </w:r>
      <w:r w:rsidRPr="001B214A">
        <w:rPr>
          <w:rFonts w:ascii="UN-Abhaya" w:hAnsi="UN-Abhaya"/>
        </w:rPr>
        <w:t xml:space="preserve"> </w:t>
      </w:r>
      <w:r w:rsidRPr="001B214A">
        <w:rPr>
          <w:rFonts w:ascii="UN-Abhaya" w:hAnsi="UN-Abhaya"/>
          <w:cs/>
        </w:rPr>
        <w:t>යන මෙහි ආදිශබ්දයෙන් සතකු මරන්නට හැකි හැම උපකරණයෙක් ම ගැ</w:t>
      </w:r>
      <w:r w:rsidRPr="001B214A">
        <w:rPr>
          <w:rFonts w:ascii="UN-Abhaya" w:hAnsi="UN-Abhaya" w:hint="cs"/>
          <w:cs/>
        </w:rPr>
        <w:t>නේ</w:t>
      </w:r>
      <w:r w:rsidRPr="001B214A">
        <w:rPr>
          <w:rFonts w:ascii="UN-Abhaya" w:hAnsi="UN-Abhaya"/>
          <w:cs/>
        </w:rPr>
        <w:t>. සතුන් නැසීමෙහි යෙදෙන කොයියම් එකෙකින් නමුත් කොයි ලෙසකින් නමුත් අන් සතකු නසනුයේ පැවි</w:t>
      </w:r>
      <w:r w:rsidRPr="001B214A">
        <w:rPr>
          <w:rFonts w:ascii="UN-Abhaya" w:hAnsi="UN-Abhaya" w:hint="cs"/>
          <w:cs/>
        </w:rPr>
        <w:t>ද්</w:t>
      </w:r>
      <w:r w:rsidRPr="001B214A">
        <w:rPr>
          <w:rFonts w:ascii="UN-Abhaya" w:hAnsi="UN-Abhaya"/>
          <w:cs/>
        </w:rPr>
        <w:t xml:space="preserve">දෙක් නම් නො වේ. </w:t>
      </w:r>
    </w:p>
    <w:p w14:paraId="6BB5ED7A" w14:textId="59B69650" w:rsidR="00844584" w:rsidRDefault="00844584" w:rsidP="00E6712B">
      <w:pPr>
        <w:spacing w:line="276" w:lineRule="auto"/>
        <w:rPr>
          <w:rFonts w:ascii="UN-Abhaya" w:hAnsi="UN-Abhaya"/>
        </w:rPr>
      </w:pPr>
      <w:r w:rsidRPr="00717D72">
        <w:rPr>
          <w:rFonts w:ascii="UN-Abhaya" w:hAnsi="UN-Abhaya"/>
          <w:b/>
          <w:bCs/>
          <w:cs/>
        </w:rPr>
        <w:t>සම</w:t>
      </w:r>
      <w:r w:rsidRPr="00717D72">
        <w:rPr>
          <w:rFonts w:ascii="UN-Abhaya" w:hAnsi="UN-Abhaya" w:hint="cs"/>
          <w:b/>
          <w:bCs/>
          <w:cs/>
        </w:rPr>
        <w:t>ණො</w:t>
      </w:r>
      <w:r w:rsidRPr="00717D72">
        <w:rPr>
          <w:rFonts w:ascii="UN-Abhaya" w:hAnsi="UN-Abhaya"/>
          <w:b/>
          <w:bCs/>
          <w:cs/>
        </w:rPr>
        <w:t xml:space="preserve"> හොති පරං විහෙඨය</w:t>
      </w:r>
      <w:r w:rsidRPr="00717D72">
        <w:rPr>
          <w:rFonts w:ascii="UN-Abhaya" w:hAnsi="UN-Abhaya" w:hint="cs"/>
          <w:b/>
          <w:bCs/>
          <w:cs/>
        </w:rPr>
        <w:t>න්තො</w:t>
      </w:r>
      <w:r w:rsidRPr="00717D72">
        <w:rPr>
          <w:rFonts w:ascii="UN-Abhaya" w:hAnsi="UN-Abhaya"/>
          <w:b/>
          <w:bCs/>
          <w:cs/>
        </w:rPr>
        <w:t xml:space="preserve"> </w:t>
      </w:r>
      <w:r w:rsidRPr="00717D72">
        <w:rPr>
          <w:rFonts w:ascii="UN-Abhaya" w:hAnsi="UN-Abhaya"/>
          <w:cs/>
        </w:rPr>
        <w:t>= මෙරමා වෙහෙසනසුලු වූයේ මහණක් නො වේ.</w:t>
      </w:r>
      <w:r w:rsidRPr="001B214A">
        <w:rPr>
          <w:rFonts w:ascii="UN-Abhaya" w:hAnsi="UN-Abhaya"/>
          <w:cs/>
        </w:rPr>
        <w:t xml:space="preserve"> </w:t>
      </w:r>
    </w:p>
    <w:p w14:paraId="3D646439" w14:textId="3C1D9F8F" w:rsidR="00844584" w:rsidRDefault="00844584" w:rsidP="00E6712B">
      <w:pPr>
        <w:spacing w:line="276" w:lineRule="auto"/>
        <w:rPr>
          <w:rFonts w:ascii="UN-Abhaya" w:hAnsi="UN-Abhaya"/>
        </w:rPr>
      </w:pPr>
      <w:r w:rsidRPr="001B214A">
        <w:rPr>
          <w:rFonts w:ascii="UN-Abhaya" w:hAnsi="UN-Abhaya"/>
          <w:cs/>
        </w:rPr>
        <w:t xml:space="preserve">ගාථාවෙහි තෘතීයපාදයෙහි එන </w:t>
      </w:r>
      <w:r w:rsidRPr="001B214A">
        <w:rPr>
          <w:rFonts w:ascii="UN-Abhaya" w:hAnsi="UN-Abhaya"/>
          <w:b/>
          <w:bCs/>
          <w:cs/>
        </w:rPr>
        <w:t>න</w:t>
      </w:r>
      <w:r w:rsidRPr="001B214A">
        <w:rPr>
          <w:rFonts w:ascii="UN-Abhaya" w:hAnsi="UN-Abhaya"/>
          <w:b/>
          <w:bCs/>
        </w:rPr>
        <w:t xml:space="preserve">, </w:t>
      </w:r>
      <w:r w:rsidRPr="001B214A">
        <w:rPr>
          <w:rFonts w:ascii="UN-Abhaya" w:hAnsi="UN-Abhaya"/>
          <w:b/>
          <w:bCs/>
          <w:cs/>
        </w:rPr>
        <w:t>හි</w:t>
      </w:r>
      <w:r w:rsidRPr="001B214A">
        <w:rPr>
          <w:rFonts w:ascii="UN-Abhaya" w:hAnsi="UN-Abhaya"/>
          <w:cs/>
        </w:rPr>
        <w:t xml:space="preserve"> යනු මෙහි ද </w:t>
      </w:r>
      <w:r w:rsidR="0080023B">
        <w:rPr>
          <w:rFonts w:ascii="UN-Abhaya" w:hAnsi="UN-Abhaya"/>
          <w:b/>
          <w:bCs/>
        </w:rPr>
        <w:t>‘</w:t>
      </w:r>
      <w:r w:rsidRPr="001B214A">
        <w:rPr>
          <w:rFonts w:ascii="UN-Abhaya" w:hAnsi="UN-Abhaya"/>
          <w:b/>
          <w:bCs/>
          <w:cs/>
        </w:rPr>
        <w:t>හොති</w:t>
      </w:r>
      <w:r w:rsidR="0080023B">
        <w:rPr>
          <w:rFonts w:ascii="UN-Abhaya" w:hAnsi="UN-Abhaya"/>
          <w:b/>
          <w:bCs/>
        </w:rPr>
        <w:t>’</w:t>
      </w:r>
      <w:r w:rsidRPr="001B214A">
        <w:rPr>
          <w:rFonts w:ascii="UN-Abhaya" w:hAnsi="UN-Abhaya"/>
        </w:rPr>
        <w:t xml:space="preserve"> </w:t>
      </w:r>
      <w:r w:rsidRPr="001B214A">
        <w:rPr>
          <w:rFonts w:ascii="UN-Abhaya" w:hAnsi="UN-Abhaya"/>
          <w:cs/>
        </w:rPr>
        <w:t xml:space="preserve">යන ක්‍රියාපදය හා එක්වන බැවින් </w:t>
      </w:r>
      <w:r w:rsidR="0080023B">
        <w:rPr>
          <w:rFonts w:ascii="UN-Abhaya" w:hAnsi="UN-Abhaya"/>
        </w:rPr>
        <w:t>‘</w:t>
      </w:r>
      <w:r w:rsidRPr="001B214A">
        <w:rPr>
          <w:rFonts w:ascii="UN-Abhaya" w:hAnsi="UN-Abhaya"/>
          <w:cs/>
        </w:rPr>
        <w:t>මහණෙක් නො වේ</w:t>
      </w:r>
      <w:r w:rsidR="0080023B">
        <w:rPr>
          <w:rFonts w:ascii="UN-Abhaya" w:hAnsi="UN-Abhaya"/>
        </w:rPr>
        <w:t>’</w:t>
      </w:r>
      <w:r w:rsidRPr="001B214A">
        <w:rPr>
          <w:rFonts w:ascii="UN-Abhaya" w:hAnsi="UN-Abhaya"/>
          <w:cs/>
        </w:rPr>
        <w:t xml:space="preserve"> යි අරුත් එන්නේ ය. අත්පා ඈ යමෙකින් අනුනට වෙහෙස කරන්නේ මහණ ලකුණු නැති බැවින් මහණ නම් නො වේ.</w:t>
      </w:r>
      <w:r w:rsidR="00867DD5">
        <w:rPr>
          <w:rFonts w:ascii="UN-Abhaya" w:hAnsi="UN-Abhaya"/>
          <w:b/>
          <w:bCs/>
        </w:rPr>
        <w:t xml:space="preserve"> “</w:t>
      </w:r>
      <w:r w:rsidRPr="001B214A">
        <w:rPr>
          <w:rFonts w:ascii="UN-Abhaya" w:hAnsi="UN-Abhaya"/>
          <w:b/>
          <w:bCs/>
          <w:cs/>
        </w:rPr>
        <w:t>සමිතත්තා හි පාපානං සම</w:t>
      </w:r>
      <w:r w:rsidRPr="001B214A">
        <w:rPr>
          <w:rFonts w:ascii="UN-Abhaya" w:hAnsi="UN-Abhaya" w:hint="cs"/>
          <w:b/>
          <w:bCs/>
          <w:cs/>
        </w:rPr>
        <w:t>ණො</w:t>
      </w:r>
      <w:r w:rsidRPr="001B214A">
        <w:rPr>
          <w:rFonts w:ascii="UN-Abhaya" w:hAnsi="UN-Abhaya"/>
          <w:b/>
          <w:bCs/>
          <w:cs/>
        </w:rPr>
        <w:t>ති පවුච</w:t>
      </w:r>
      <w:r w:rsidRPr="001B214A">
        <w:rPr>
          <w:rFonts w:ascii="UN-Abhaya" w:hAnsi="UN-Abhaya" w:hint="cs"/>
          <w:b/>
          <w:bCs/>
          <w:cs/>
        </w:rPr>
        <w:t>්</w:t>
      </w:r>
      <w:r w:rsidRPr="001B214A">
        <w:rPr>
          <w:rFonts w:ascii="UN-Abhaya" w:hAnsi="UN-Abhaya"/>
          <w:b/>
          <w:bCs/>
          <w:cs/>
        </w:rPr>
        <w:t>චති</w:t>
      </w:r>
      <w:r w:rsidR="00C4684C">
        <w:rPr>
          <w:rFonts w:ascii="UN-Abhaya" w:hAnsi="UN-Abhaya"/>
          <w:b/>
          <w:bCs/>
        </w:rPr>
        <w:t>”</w:t>
      </w:r>
      <w:r w:rsidRPr="001B214A">
        <w:rPr>
          <w:rFonts w:ascii="UN-Abhaya" w:hAnsi="UN-Abhaya"/>
        </w:rPr>
        <w:t xml:space="preserve"> </w:t>
      </w:r>
      <w:r w:rsidRPr="001B214A">
        <w:rPr>
          <w:rFonts w:ascii="UN-Abhaya" w:hAnsi="UN-Abhaya"/>
          <w:cs/>
        </w:rPr>
        <w:t xml:space="preserve">යි මහණ ලකුණු කිහ. පව් සන්සිඳවූබවය මහණ ලකුණු. </w:t>
      </w:r>
    </w:p>
    <w:p w14:paraId="4F65AA4F" w14:textId="25A5411F" w:rsidR="00844584" w:rsidRPr="001B214A" w:rsidRDefault="00844584" w:rsidP="00E6712B">
      <w:pPr>
        <w:spacing w:line="276" w:lineRule="auto"/>
        <w:rPr>
          <w:rFonts w:ascii="UN-Abhaya" w:hAnsi="UN-Abhaya"/>
        </w:rPr>
      </w:pPr>
      <w:r w:rsidRPr="001B214A">
        <w:rPr>
          <w:rFonts w:ascii="UN-Abhaya" w:hAnsi="UN-Abhaya"/>
          <w:cs/>
        </w:rPr>
        <w:t>මග්ගජින</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මග්ගදෙසි</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w:t>
      </w:r>
      <w:r w:rsidRPr="001B214A">
        <w:rPr>
          <w:rFonts w:ascii="UN-Abhaya" w:hAnsi="UN-Abhaya" w:hint="cs"/>
          <w:cs/>
        </w:rPr>
        <w:t>ග්ග</w:t>
      </w:r>
      <w:r w:rsidRPr="001B214A">
        <w:rPr>
          <w:rFonts w:ascii="UN-Abhaya" w:hAnsi="UN-Abhaya"/>
          <w:cs/>
        </w:rPr>
        <w:t>ජීවි</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w:t>
      </w:r>
      <w:r w:rsidRPr="001B214A">
        <w:rPr>
          <w:rFonts w:ascii="UN-Abhaya" w:hAnsi="UN-Abhaya" w:hint="cs"/>
          <w:cs/>
        </w:rPr>
        <w:t>ග්ග</w:t>
      </w:r>
      <w:r w:rsidRPr="001B214A">
        <w:rPr>
          <w:rFonts w:ascii="UN-Abhaya" w:hAnsi="UN-Abhaya"/>
          <w:cs/>
        </w:rPr>
        <w:t>දූසී යි මහණ</w:t>
      </w:r>
      <w:r w:rsidR="008A033D">
        <w:rPr>
          <w:rFonts w:ascii="UN-Abhaya" w:hAnsi="UN-Abhaya" w:hint="cs"/>
          <w:cs/>
        </w:rPr>
        <w:t>ෝ</w:t>
      </w:r>
      <w:r w:rsidRPr="001B214A">
        <w:rPr>
          <w:rFonts w:ascii="UN-Abhaya" w:hAnsi="UN-Abhaya"/>
          <w:cs/>
        </w:rPr>
        <w:t xml:space="preserve"> සිවු දෙනෙකි.</w:t>
      </w:r>
    </w:p>
    <w:p w14:paraId="0A437D1B" w14:textId="4FBFFA9B" w:rsidR="00844584" w:rsidRPr="001B214A" w:rsidRDefault="00867DD5" w:rsidP="008A033D">
      <w:pPr>
        <w:pStyle w:val="Style2"/>
      </w:pPr>
      <w:r>
        <w:t>“</w:t>
      </w:r>
      <w:r w:rsidR="00844584" w:rsidRPr="001B214A">
        <w:rPr>
          <w:cs/>
        </w:rPr>
        <w:t>චතුරො සමණා න ප</w:t>
      </w:r>
      <w:r w:rsidR="00844584" w:rsidRPr="001B214A">
        <w:rPr>
          <w:rFonts w:hint="cs"/>
          <w:cs/>
        </w:rPr>
        <w:t>ඤ්</w:t>
      </w:r>
      <w:r w:rsidR="00844584" w:rsidRPr="001B214A">
        <w:rPr>
          <w:cs/>
        </w:rPr>
        <w:t>චම</w:t>
      </w:r>
      <w:r w:rsidR="00C54AED">
        <w:rPr>
          <w:cs/>
        </w:rPr>
        <w:t>ත්‍ථි</w:t>
      </w:r>
      <w:r w:rsidR="00844584" w:rsidRPr="001B214A">
        <w:rPr>
          <w:cs/>
        </w:rPr>
        <w:t xml:space="preserve"> </w:t>
      </w:r>
    </w:p>
    <w:p w14:paraId="5A233792" w14:textId="12FDFCEE" w:rsidR="00844584" w:rsidRPr="001B214A" w:rsidRDefault="00844584" w:rsidP="008A033D">
      <w:pPr>
        <w:pStyle w:val="Style2"/>
      </w:pPr>
      <w:r w:rsidRPr="001B214A">
        <w:rPr>
          <w:cs/>
        </w:rPr>
        <w:t>තෙ තෙ ආවීකරොමි ස</w:t>
      </w:r>
      <w:r w:rsidRPr="001B214A">
        <w:rPr>
          <w:rFonts w:hint="cs"/>
          <w:cs/>
        </w:rPr>
        <w:t>ක්ඛිපුට්ඨො</w:t>
      </w:r>
      <w:r w:rsidR="008A033D">
        <w:rPr>
          <w:rFonts w:hint="cs"/>
          <w:cs/>
        </w:rPr>
        <w:t>,</w:t>
      </w:r>
    </w:p>
    <w:p w14:paraId="1417AFD0" w14:textId="77777777" w:rsidR="00844584" w:rsidRPr="001B214A" w:rsidRDefault="00844584" w:rsidP="008A033D">
      <w:pPr>
        <w:pStyle w:val="Style2"/>
      </w:pPr>
      <w:r w:rsidRPr="001B214A">
        <w:rPr>
          <w:rFonts w:hint="cs"/>
          <w:cs/>
        </w:rPr>
        <w:t>මග්ග</w:t>
      </w:r>
      <w:r w:rsidRPr="001B214A">
        <w:rPr>
          <w:cs/>
        </w:rPr>
        <w:t>ජිනො ම</w:t>
      </w:r>
      <w:r w:rsidRPr="001B214A">
        <w:rPr>
          <w:rFonts w:hint="cs"/>
          <w:cs/>
        </w:rPr>
        <w:t>ග්ග</w:t>
      </w:r>
      <w:r w:rsidRPr="001B214A">
        <w:rPr>
          <w:cs/>
        </w:rPr>
        <w:t>දෙසකො ච</w:t>
      </w:r>
      <w:r w:rsidRPr="001B214A">
        <w:t xml:space="preserve">, </w:t>
      </w:r>
    </w:p>
    <w:p w14:paraId="6BC074E2" w14:textId="74B161D0" w:rsidR="00844584" w:rsidRPr="001B214A" w:rsidRDefault="00844584" w:rsidP="008A033D">
      <w:pPr>
        <w:pStyle w:val="Style2"/>
      </w:pPr>
      <w:r w:rsidRPr="001B214A">
        <w:rPr>
          <w:cs/>
        </w:rPr>
        <w:lastRenderedPageBreak/>
        <w:t>ම</w:t>
      </w:r>
      <w:r w:rsidRPr="001B214A">
        <w:rPr>
          <w:rFonts w:hint="cs"/>
          <w:cs/>
        </w:rPr>
        <w:t>ග්</w:t>
      </w:r>
      <w:r w:rsidRPr="001B214A">
        <w:rPr>
          <w:cs/>
        </w:rPr>
        <w:t>ග ජීවති යො ච ම</w:t>
      </w:r>
      <w:r w:rsidRPr="001B214A">
        <w:rPr>
          <w:rFonts w:hint="cs"/>
          <w:cs/>
        </w:rPr>
        <w:t>ග්ග</w:t>
      </w:r>
      <w:r w:rsidRPr="001B214A">
        <w:rPr>
          <w:cs/>
        </w:rPr>
        <w:t>දූසී</w:t>
      </w:r>
      <w:r w:rsidR="008A033D">
        <w:t>”</w:t>
      </w:r>
      <w:r w:rsidRPr="001B214A">
        <w:rPr>
          <w:rFonts w:hint="cs"/>
          <w:cs/>
        </w:rPr>
        <w:t xml:space="preserve"> </w:t>
      </w:r>
    </w:p>
    <w:p w14:paraId="5150F664" w14:textId="77777777" w:rsidR="00844584" w:rsidRPr="001B214A" w:rsidRDefault="00844584" w:rsidP="00E6712B">
      <w:pPr>
        <w:spacing w:line="276" w:lineRule="auto"/>
        <w:rPr>
          <w:rFonts w:ascii="UN-Abhaya" w:hAnsi="UN-Abhaya"/>
        </w:rPr>
      </w:pPr>
      <w:r w:rsidRPr="001B214A">
        <w:rPr>
          <w:rFonts w:ascii="UN-Abhaya" w:hAnsi="UN-Abhaya"/>
          <w:cs/>
        </w:rPr>
        <w:t>යනු</w:t>
      </w:r>
      <w:r w:rsidRPr="001B214A">
        <w:rPr>
          <w:rFonts w:ascii="UN-Abhaya" w:hAnsi="UN-Abhaya"/>
        </w:rPr>
        <w:t xml:space="preserve">, </w:t>
      </w:r>
      <w:r w:rsidRPr="001B214A">
        <w:rPr>
          <w:rFonts w:ascii="UN-Abhaya" w:hAnsi="UN-Abhaya"/>
          <w:cs/>
        </w:rPr>
        <w:t xml:space="preserve">බුදුරජානන් වහන්සේ එහිලා වදාළ සේක. </w:t>
      </w:r>
    </w:p>
    <w:p w14:paraId="2A093092" w14:textId="77777777" w:rsidR="00844584" w:rsidRPr="001B214A"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w:t>
      </w:r>
      <w:r w:rsidRPr="001B214A">
        <w:rPr>
          <w:rFonts w:ascii="UN-Abhaya" w:hAnsi="UN-Abhaya"/>
          <w:b/>
          <w:bCs/>
          <w:cs/>
        </w:rPr>
        <w:t>ගජින</w:t>
      </w:r>
      <w:r w:rsidRPr="001B214A">
        <w:rPr>
          <w:rFonts w:ascii="UN-Abhaya" w:hAnsi="UN-Abhaya"/>
          <w:cs/>
        </w:rPr>
        <w:t xml:space="preserve"> සමණ: </w:t>
      </w:r>
    </w:p>
    <w:p w14:paraId="3D992D80" w14:textId="77777777" w:rsidR="00844584" w:rsidRPr="001B214A" w:rsidRDefault="00844584" w:rsidP="00FE5E2C">
      <w:pPr>
        <w:pStyle w:val="Style2"/>
      </w:pPr>
      <w:r w:rsidRPr="001B214A">
        <w:t>“</w:t>
      </w:r>
      <w:r w:rsidRPr="001B214A">
        <w:rPr>
          <w:cs/>
        </w:rPr>
        <w:t>යො තිණණකථංක</w:t>
      </w:r>
      <w:r w:rsidRPr="001B214A">
        <w:rPr>
          <w:rFonts w:hint="cs"/>
          <w:cs/>
        </w:rPr>
        <w:t>ථො</w:t>
      </w:r>
      <w:r w:rsidRPr="001B214A">
        <w:rPr>
          <w:cs/>
        </w:rPr>
        <w:t xml:space="preserve"> විස</w:t>
      </w:r>
      <w:r w:rsidRPr="001B214A">
        <w:rPr>
          <w:rFonts w:hint="cs"/>
          <w:cs/>
        </w:rPr>
        <w:t>ල්ලො</w:t>
      </w:r>
      <w:r w:rsidRPr="001B214A">
        <w:rPr>
          <w:cs/>
        </w:rPr>
        <w:t xml:space="preserve"> </w:t>
      </w:r>
    </w:p>
    <w:p w14:paraId="387366E2" w14:textId="0516064B" w:rsidR="00844584" w:rsidRPr="001B214A" w:rsidRDefault="00844584" w:rsidP="00FE5E2C">
      <w:pPr>
        <w:pStyle w:val="Style2"/>
      </w:pPr>
      <w:r w:rsidRPr="001B214A">
        <w:rPr>
          <w:cs/>
        </w:rPr>
        <w:t>නිබ</w:t>
      </w:r>
      <w:r w:rsidR="00FE5E2C">
        <w:rPr>
          <w:rFonts w:hint="cs"/>
          <w:cs/>
        </w:rPr>
        <w:t>්</w:t>
      </w:r>
      <w:r w:rsidRPr="001B214A">
        <w:rPr>
          <w:cs/>
        </w:rPr>
        <w:t>බානා</w:t>
      </w:r>
      <w:r w:rsidRPr="001B214A">
        <w:rPr>
          <w:rFonts w:hint="cs"/>
          <w:cs/>
        </w:rPr>
        <w:t>භි</w:t>
      </w:r>
      <w:r w:rsidRPr="001B214A">
        <w:rPr>
          <w:cs/>
        </w:rPr>
        <w:t>ර</w:t>
      </w:r>
      <w:r w:rsidRPr="001B214A">
        <w:rPr>
          <w:rFonts w:hint="cs"/>
          <w:cs/>
        </w:rPr>
        <w:t>තො</w:t>
      </w:r>
      <w:r w:rsidRPr="001B214A">
        <w:rPr>
          <w:cs/>
        </w:rPr>
        <w:t xml:space="preserve"> අනනුගි</w:t>
      </w:r>
      <w:r w:rsidRPr="001B214A">
        <w:rPr>
          <w:rFonts w:hint="cs"/>
          <w:cs/>
        </w:rPr>
        <w:t>ද්ධො</w:t>
      </w:r>
      <w:r w:rsidRPr="001B214A">
        <w:t xml:space="preserve">, </w:t>
      </w:r>
    </w:p>
    <w:p w14:paraId="3E3ECEB5" w14:textId="77777777" w:rsidR="00844584" w:rsidRPr="001B214A" w:rsidRDefault="00844584" w:rsidP="00FE5E2C">
      <w:pPr>
        <w:pStyle w:val="Style2"/>
      </w:pPr>
      <w:r w:rsidRPr="001B214A">
        <w:rPr>
          <w:cs/>
        </w:rPr>
        <w:t>ලොකස්ස සදෙව</w:t>
      </w:r>
      <w:r w:rsidRPr="001B214A">
        <w:rPr>
          <w:rFonts w:hint="cs"/>
          <w:cs/>
        </w:rPr>
        <w:t>ක</w:t>
      </w:r>
      <w:r w:rsidRPr="001B214A">
        <w:rPr>
          <w:cs/>
        </w:rPr>
        <w:t xml:space="preserve">ස්ස නෙතා </w:t>
      </w:r>
    </w:p>
    <w:p w14:paraId="4F68DDE9" w14:textId="77777777" w:rsidR="00FE5E2C" w:rsidRDefault="00844584" w:rsidP="00FE5E2C">
      <w:pPr>
        <w:pStyle w:val="Style2"/>
      </w:pPr>
      <w:r w:rsidRPr="001B214A">
        <w:rPr>
          <w:rFonts w:hint="cs"/>
          <w:cs/>
        </w:rPr>
        <w:t>තාදිං</w:t>
      </w:r>
      <w:r w:rsidRPr="001B214A">
        <w:rPr>
          <w:cs/>
        </w:rPr>
        <w:t xml:space="preserve"> ම</w:t>
      </w:r>
      <w:r w:rsidRPr="001B214A">
        <w:rPr>
          <w:rFonts w:hint="cs"/>
          <w:cs/>
        </w:rPr>
        <w:t>ග්ගජි</w:t>
      </w:r>
      <w:r w:rsidRPr="001B214A">
        <w:rPr>
          <w:cs/>
        </w:rPr>
        <w:t>නං වදන්ති බුද්ධා</w:t>
      </w:r>
      <w:r w:rsidR="00FE5E2C">
        <w:t>”</w:t>
      </w:r>
      <w:r w:rsidRPr="001B214A">
        <w:t xml:space="preserve"> </w:t>
      </w:r>
    </w:p>
    <w:p w14:paraId="5B90C511" w14:textId="77777777" w:rsidR="00886E2D" w:rsidRDefault="00844584" w:rsidP="00E6712B">
      <w:pPr>
        <w:spacing w:line="276" w:lineRule="auto"/>
        <w:rPr>
          <w:rFonts w:ascii="UN-Abhaya" w:hAnsi="UN-Abhaya"/>
        </w:rPr>
      </w:pPr>
      <w:r w:rsidRPr="001B214A">
        <w:rPr>
          <w:rFonts w:ascii="UN-Abhaya" w:hAnsi="UN-Abhaya"/>
          <w:cs/>
        </w:rPr>
        <w:t>මුළුමනින් සැකයෙන් එතෙර වූයේ රාගාදී වූ කෙලෙස්</w:t>
      </w:r>
      <w:r w:rsidRPr="001B214A">
        <w:rPr>
          <w:rFonts w:ascii="UN-Abhaya" w:hAnsi="UN-Abhaya" w:hint="cs"/>
          <w:cs/>
        </w:rPr>
        <w:t>හු</w:t>
      </w:r>
      <w:r w:rsidRPr="001B214A">
        <w:rPr>
          <w:rFonts w:ascii="UN-Abhaya" w:hAnsi="UN-Abhaya"/>
          <w:cs/>
        </w:rPr>
        <w:t>ල් නැත්</w:t>
      </w:r>
      <w:r w:rsidRPr="001B214A">
        <w:rPr>
          <w:rFonts w:ascii="UN-Abhaya" w:hAnsi="UN-Abhaya" w:hint="cs"/>
          <w:cs/>
        </w:rPr>
        <w:t>තේ</w:t>
      </w:r>
      <w:r w:rsidRPr="001B214A">
        <w:rPr>
          <w:rFonts w:ascii="UN-Abhaya" w:hAnsi="UN-Abhaya"/>
          <w:cs/>
        </w:rPr>
        <w:t xml:space="preserve"> නිවනෙහි ඇලු</w:t>
      </w:r>
      <w:r w:rsidRPr="001B214A">
        <w:rPr>
          <w:rFonts w:ascii="UN-Abhaya" w:hAnsi="UN-Abhaya" w:hint="cs"/>
          <w:cs/>
        </w:rPr>
        <w:t>නේ</w:t>
      </w:r>
      <w:r w:rsidRPr="001B214A">
        <w:rPr>
          <w:rFonts w:ascii="UN-Abhaya" w:hAnsi="UN-Abhaya"/>
          <w:cs/>
        </w:rPr>
        <w:t xml:space="preserve"> කිසිවක ගිජු නො වූයේ දෙවියන් සහිත </w:t>
      </w:r>
      <w:r w:rsidRPr="001B214A">
        <w:rPr>
          <w:rFonts w:ascii="UN-Abhaya" w:hAnsi="UN-Abhaya" w:hint="cs"/>
          <w:cs/>
        </w:rPr>
        <w:t>ලෝ</w:t>
      </w:r>
      <w:r w:rsidRPr="001B214A">
        <w:rPr>
          <w:rFonts w:ascii="UN-Abhaya" w:hAnsi="UN-Abhaya"/>
          <w:cs/>
        </w:rPr>
        <w:t>කය සසරින් එතෙරට පමුණුවන්</w:t>
      </w:r>
      <w:r w:rsidRPr="001B214A">
        <w:rPr>
          <w:rFonts w:ascii="UN-Abhaya" w:hAnsi="UN-Abhaya" w:hint="cs"/>
          <w:cs/>
        </w:rPr>
        <w:t>නේ</w:t>
      </w:r>
      <w:r w:rsidRPr="001B214A">
        <w:rPr>
          <w:rFonts w:ascii="UN-Abhaya" w:hAnsi="UN-Abhaya"/>
          <w:cs/>
        </w:rPr>
        <w:t xml:space="preserve"> අ</w:t>
      </w:r>
      <w:r w:rsidR="00E41584">
        <w:rPr>
          <w:rFonts w:ascii="UN-Abhaya" w:hAnsi="UN-Abhaya" w:hint="cs"/>
          <w:cs/>
        </w:rPr>
        <w:t>ෂ්</w:t>
      </w:r>
      <w:r w:rsidRPr="001B214A">
        <w:rPr>
          <w:rFonts w:ascii="UN-Abhaya" w:hAnsi="UN-Abhaya"/>
          <w:cs/>
        </w:rPr>
        <w:t>ට ල</w:t>
      </w:r>
      <w:r w:rsidR="00E41584">
        <w:rPr>
          <w:rFonts w:ascii="UN-Abhaya" w:hAnsi="UN-Abhaya" w:hint="cs"/>
          <w:cs/>
        </w:rPr>
        <w:t>ෝ</w:t>
      </w:r>
      <w:r w:rsidRPr="001B214A">
        <w:rPr>
          <w:rFonts w:ascii="UN-Abhaya" w:hAnsi="UN-Abhaya"/>
          <w:cs/>
        </w:rPr>
        <w:t>ක ධ</w:t>
      </w:r>
      <w:r w:rsidR="00FB0612">
        <w:rPr>
          <w:rFonts w:ascii="UN-Abhaya" w:hAnsi="UN-Abhaya" w:hint="cs"/>
          <w:cs/>
        </w:rPr>
        <w:t>ර්‍ම</w:t>
      </w:r>
      <w:r w:rsidRPr="001B214A">
        <w:rPr>
          <w:rFonts w:ascii="UN-Abhaya" w:hAnsi="UN-Abhaya"/>
          <w:cs/>
        </w:rPr>
        <w:t>යෙන් වෙනසකට නො පත් වූයේ ය. ඒ නම්</w:t>
      </w:r>
      <w:r w:rsidRPr="001B214A">
        <w:rPr>
          <w:rFonts w:ascii="UN-Abhaya" w:hAnsi="UN-Abhaya"/>
        </w:rPr>
        <w:t xml:space="preserve">, </w:t>
      </w:r>
      <w:r w:rsidRPr="001B214A">
        <w:rPr>
          <w:rFonts w:ascii="UN-Abhaya" w:hAnsi="UN-Abhaya"/>
          <w:cs/>
        </w:rPr>
        <w:t>මාගේ තිලෝගුරු සම්මා සම්බුදුරජානන් වහන්සේ ය.</w:t>
      </w:r>
      <w:r w:rsidR="00886E2D">
        <w:rPr>
          <w:rFonts w:ascii="UN-Abhaya" w:hAnsi="UN-Abhaya" w:hint="cs"/>
          <w:cs/>
        </w:rPr>
        <w:t xml:space="preserve"> </w:t>
      </w:r>
    </w:p>
    <w:p w14:paraId="095A4DA1" w14:textId="7F2F7B0E" w:rsidR="00844584"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w:t>
      </w:r>
      <w:r w:rsidRPr="001B214A">
        <w:rPr>
          <w:rFonts w:ascii="UN-Abhaya" w:hAnsi="UN-Abhaya"/>
          <w:b/>
          <w:bCs/>
          <w:cs/>
        </w:rPr>
        <w:t>ගදෙසී</w:t>
      </w:r>
      <w:r w:rsidRPr="001B214A">
        <w:rPr>
          <w:rFonts w:ascii="UN-Abhaya" w:hAnsi="UN-Abhaya"/>
          <w:cs/>
        </w:rPr>
        <w:t xml:space="preserve"> සමණ: </w:t>
      </w:r>
    </w:p>
    <w:p w14:paraId="6860C52B" w14:textId="23596C52" w:rsidR="00844584" w:rsidRPr="001B214A" w:rsidRDefault="00886E2D" w:rsidP="00886E2D">
      <w:pPr>
        <w:pStyle w:val="Style2"/>
      </w:pPr>
      <w:r>
        <w:t>“</w:t>
      </w:r>
      <w:r w:rsidR="00844584" w:rsidRPr="001B214A">
        <w:rPr>
          <w:cs/>
        </w:rPr>
        <w:t>පරමං පරමන්ති යොධඤ</w:t>
      </w:r>
      <w:r w:rsidR="00905652">
        <w:rPr>
          <w:cs/>
        </w:rPr>
        <w:t>ත්‍වා</w:t>
      </w:r>
      <w:r w:rsidR="00844584" w:rsidRPr="001B214A">
        <w:rPr>
          <w:cs/>
        </w:rPr>
        <w:t xml:space="preserve"> </w:t>
      </w:r>
    </w:p>
    <w:p w14:paraId="6378FEDA" w14:textId="77777777" w:rsidR="00844584" w:rsidRPr="001B214A" w:rsidRDefault="00844584" w:rsidP="00886E2D">
      <w:pPr>
        <w:pStyle w:val="Style2"/>
      </w:pPr>
      <w:r w:rsidRPr="001B214A">
        <w:rPr>
          <w:cs/>
        </w:rPr>
        <w:t>අක්ඛාති විභජති ඉධෙව ධම්මං</w:t>
      </w:r>
      <w:r w:rsidRPr="001B214A">
        <w:t xml:space="preserve">, </w:t>
      </w:r>
    </w:p>
    <w:p w14:paraId="33D5D12E" w14:textId="77777777" w:rsidR="00844584" w:rsidRPr="001B214A" w:rsidRDefault="00844584" w:rsidP="00886E2D">
      <w:pPr>
        <w:pStyle w:val="Style2"/>
      </w:pPr>
      <w:r w:rsidRPr="001B214A">
        <w:rPr>
          <w:cs/>
        </w:rPr>
        <w:t>තං ක</w:t>
      </w:r>
      <w:r w:rsidRPr="001B214A">
        <w:rPr>
          <w:rFonts w:hint="cs"/>
          <w:cs/>
        </w:rPr>
        <w:t>ඞ්</w:t>
      </w:r>
      <w:r w:rsidRPr="001B214A">
        <w:rPr>
          <w:cs/>
        </w:rPr>
        <w:t>ඛා</w:t>
      </w:r>
      <w:r w:rsidRPr="001B214A">
        <w:rPr>
          <w:rFonts w:hint="cs"/>
          <w:cs/>
        </w:rPr>
        <w:t>ච්ඡිදං</w:t>
      </w:r>
      <w:r w:rsidRPr="001B214A">
        <w:rPr>
          <w:cs/>
        </w:rPr>
        <w:t xml:space="preserve"> මුනිං අනෙ</w:t>
      </w:r>
      <w:r w:rsidRPr="001B214A">
        <w:rPr>
          <w:rFonts w:hint="cs"/>
          <w:cs/>
        </w:rPr>
        <w:t>ජං</w:t>
      </w:r>
      <w:r w:rsidRPr="001B214A">
        <w:rPr>
          <w:cs/>
        </w:rPr>
        <w:t xml:space="preserve"> </w:t>
      </w:r>
    </w:p>
    <w:p w14:paraId="2CC69F57" w14:textId="2313C131" w:rsidR="00844584" w:rsidRDefault="00844584" w:rsidP="00886E2D">
      <w:pPr>
        <w:pStyle w:val="Style2"/>
      </w:pPr>
      <w:r w:rsidRPr="001B214A">
        <w:rPr>
          <w:cs/>
        </w:rPr>
        <w:t>දුතියං භික්ඛුනමාහු මදෙසිං</w:t>
      </w:r>
      <w:r w:rsidR="00C4684C">
        <w:t>”</w:t>
      </w:r>
      <w:r w:rsidRPr="001B214A">
        <w:t xml:space="preserve"> </w:t>
      </w:r>
    </w:p>
    <w:p w14:paraId="5ADB86F9" w14:textId="3D9F4B6C" w:rsidR="00844584" w:rsidRDefault="00844584" w:rsidP="00E6712B">
      <w:pPr>
        <w:spacing w:line="276" w:lineRule="auto"/>
        <w:rPr>
          <w:rFonts w:ascii="UN-Abhaya" w:hAnsi="UN-Abhaya"/>
        </w:rPr>
      </w:pPr>
      <w:r w:rsidRPr="001B214A">
        <w:rPr>
          <w:rFonts w:ascii="UN-Abhaya" w:hAnsi="UN-Abhaya"/>
          <w:cs/>
        </w:rPr>
        <w:t>මේ සසුනෙහි යමෙක් පරම නම් වූ නිවන පරමය යි ප්‍රත්‍යව</w:t>
      </w:r>
      <w:r w:rsidR="00A651A3">
        <w:rPr>
          <w:rFonts w:ascii="UN-Abhaya" w:hAnsi="UN-Abhaya" w:hint="cs"/>
          <w:cs/>
        </w:rPr>
        <w:t>ේ</w:t>
      </w:r>
      <w:r w:rsidR="003263ED">
        <w:rPr>
          <w:rFonts w:ascii="UN-Abhaya" w:hAnsi="UN-Abhaya"/>
          <w:cs/>
        </w:rPr>
        <w:t>ක්‍ෂා</w:t>
      </w:r>
      <w:r w:rsidR="00A651A3">
        <w:rPr>
          <w:rFonts w:ascii="UN-Abhaya" w:hAnsi="UN-Abhaya" w:hint="cs"/>
          <w:cs/>
        </w:rPr>
        <w:t xml:space="preserve"> </w:t>
      </w:r>
      <w:r w:rsidRPr="001B214A">
        <w:rPr>
          <w:rFonts w:ascii="UN-Abhaya" w:hAnsi="UN-Abhaya"/>
          <w:cs/>
        </w:rPr>
        <w:t>ඥානයෙන් දැන ස</w:t>
      </w:r>
      <w:r w:rsidRPr="001B214A">
        <w:rPr>
          <w:rFonts w:ascii="UN-Abhaya" w:hAnsi="UN-Abhaya" w:hint="cs"/>
          <w:cs/>
        </w:rPr>
        <w:t>ප්</w:t>
      </w:r>
      <w:r w:rsidRPr="001B214A">
        <w:rPr>
          <w:rFonts w:ascii="UN-Abhaya" w:hAnsi="UN-Abhaya"/>
          <w:cs/>
        </w:rPr>
        <w:t>ත</w:t>
      </w:r>
      <w:r w:rsidRPr="001B214A">
        <w:rPr>
          <w:rFonts w:ascii="UN-Abhaya" w:hAnsi="UN-Abhaya" w:hint="cs"/>
          <w:cs/>
        </w:rPr>
        <w:t>ත්‍රිං</w:t>
      </w:r>
      <w:r w:rsidRPr="001B214A">
        <w:rPr>
          <w:rFonts w:ascii="UN-Abhaya" w:hAnsi="UN-Abhaya"/>
          <w:cs/>
        </w:rPr>
        <w:t>ශත් බෝධිපා</w:t>
      </w:r>
      <w:r w:rsidR="0087784E">
        <w:rPr>
          <w:rFonts w:ascii="UN-Abhaya" w:hAnsi="UN-Abhaya"/>
          <w:cs/>
        </w:rPr>
        <w:t>ක්‍ෂි</w:t>
      </w:r>
      <w:r w:rsidRPr="001B214A">
        <w:rPr>
          <w:rFonts w:ascii="UN-Abhaya" w:hAnsi="UN-Abhaya"/>
          <w:cs/>
        </w:rPr>
        <w:t>ක ධ</w:t>
      </w:r>
      <w:r w:rsidR="00FB0612">
        <w:rPr>
          <w:rFonts w:ascii="UN-Abhaya" w:hAnsi="UN-Abhaya"/>
          <w:cs/>
        </w:rPr>
        <w:t>ර්‍ම</w:t>
      </w:r>
      <w:r w:rsidRPr="001B214A">
        <w:rPr>
          <w:rFonts w:ascii="UN-Abhaya" w:hAnsi="UN-Abhaya"/>
          <w:cs/>
        </w:rPr>
        <w:t xml:space="preserve"> මෙහිම ය</w:t>
      </w:r>
      <w:r w:rsidRPr="001B214A">
        <w:rPr>
          <w:rFonts w:ascii="UN-Abhaya" w:hAnsi="UN-Abhaya"/>
        </w:rPr>
        <w:t xml:space="preserve">, </w:t>
      </w:r>
      <w:r w:rsidRPr="001B214A">
        <w:rPr>
          <w:rFonts w:ascii="UN-Abhaya" w:hAnsi="UN-Abhaya"/>
          <w:cs/>
        </w:rPr>
        <w:t>මෙයින් පිටත් ඒ නැතැයි තමන් දත් හෙයින් අනුනට කියා ද</w:t>
      </w:r>
      <w:r w:rsidRPr="001B214A">
        <w:rPr>
          <w:rFonts w:ascii="UN-Abhaya" w:hAnsi="UN-Abhaya"/>
        </w:rPr>
        <w:t xml:space="preserve">, </w:t>
      </w:r>
      <w:r w:rsidRPr="001B214A">
        <w:rPr>
          <w:rFonts w:ascii="UN-Abhaya" w:hAnsi="UN-Abhaya"/>
          <w:cs/>
        </w:rPr>
        <w:t>බෙදා දක්වා ද</w:t>
      </w:r>
      <w:r w:rsidRPr="001B214A">
        <w:rPr>
          <w:rFonts w:ascii="UN-Abhaya" w:hAnsi="UN-Abhaya"/>
        </w:rPr>
        <w:t xml:space="preserve">, </w:t>
      </w:r>
      <w:r w:rsidRPr="001B214A">
        <w:rPr>
          <w:rFonts w:ascii="UN-Abhaya" w:hAnsi="UN-Abhaya"/>
          <w:cs/>
        </w:rPr>
        <w:t>අනුන්ගේ සැක නසා ද</w:t>
      </w:r>
      <w:r w:rsidRPr="001B214A">
        <w:rPr>
          <w:rFonts w:ascii="UN-Abhaya" w:hAnsi="UN-Abhaya"/>
        </w:rPr>
        <w:t xml:space="preserve">, </w:t>
      </w:r>
      <w:r w:rsidRPr="001B214A">
        <w:rPr>
          <w:rFonts w:ascii="UN-Abhaya" w:hAnsi="UN-Abhaya"/>
          <w:cs/>
        </w:rPr>
        <w:t>තෘෂ්ණා නැත්තේ ද</w:t>
      </w:r>
      <w:r w:rsidRPr="001B214A">
        <w:rPr>
          <w:rFonts w:ascii="UN-Abhaya" w:hAnsi="UN-Abhaya"/>
        </w:rPr>
        <w:t xml:space="preserve">, </w:t>
      </w:r>
      <w:r w:rsidRPr="001B214A">
        <w:rPr>
          <w:rFonts w:ascii="UN-Abhaya" w:hAnsi="UN-Abhaya" w:hint="cs"/>
          <w:cs/>
        </w:rPr>
        <w:t>හේ</w:t>
      </w:r>
      <w:r w:rsidRPr="001B214A">
        <w:rPr>
          <w:rFonts w:ascii="UN-Abhaya" w:hAnsi="UN-Abhaya"/>
          <w:cs/>
        </w:rPr>
        <w:t xml:space="preserve"> ය. ඒ නම් රහතුන් වහන්සේ ය. </w:t>
      </w:r>
    </w:p>
    <w:p w14:paraId="2B9A2506" w14:textId="77777777" w:rsidR="00FF0B3B" w:rsidRDefault="00844584" w:rsidP="00E6712B">
      <w:pPr>
        <w:spacing w:line="276" w:lineRule="auto"/>
        <w:rPr>
          <w:rFonts w:ascii="UN-Abhaya" w:hAnsi="UN-Abhaya"/>
          <w:lang w:val="en-GB"/>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ග්ග</w:t>
      </w:r>
      <w:r w:rsidRPr="001B214A">
        <w:rPr>
          <w:rFonts w:ascii="UN-Abhaya" w:hAnsi="UN-Abhaya"/>
          <w:b/>
          <w:bCs/>
          <w:cs/>
        </w:rPr>
        <w:t>ජ</w:t>
      </w:r>
      <w:r w:rsidRPr="001B214A">
        <w:rPr>
          <w:rFonts w:ascii="UN-Abhaya" w:hAnsi="UN-Abhaya" w:hint="cs"/>
          <w:b/>
          <w:bCs/>
          <w:cs/>
        </w:rPr>
        <w:t>ී</w:t>
      </w:r>
      <w:r w:rsidRPr="001B214A">
        <w:rPr>
          <w:rFonts w:ascii="UN-Abhaya" w:hAnsi="UN-Abhaya"/>
          <w:b/>
          <w:bCs/>
          <w:cs/>
        </w:rPr>
        <w:t>වි</w:t>
      </w:r>
      <w:r w:rsidRPr="001B214A">
        <w:rPr>
          <w:rFonts w:ascii="UN-Abhaya" w:hAnsi="UN-Abhaya"/>
          <w:cs/>
        </w:rPr>
        <w:t xml:space="preserve"> සමණ:</w:t>
      </w:r>
      <w:r w:rsidR="00FF0B3B">
        <w:rPr>
          <w:rFonts w:ascii="UN-Abhaya" w:hAnsi="UN-Abhaya" w:hint="cs"/>
          <w:cs/>
          <w:lang w:val="en-GB"/>
        </w:rPr>
        <w:t xml:space="preserve"> </w:t>
      </w:r>
    </w:p>
    <w:p w14:paraId="53B4AC4D" w14:textId="3089A560" w:rsidR="00844584" w:rsidRPr="00FF0B3B" w:rsidRDefault="00844584" w:rsidP="00FF0B3B">
      <w:pPr>
        <w:pStyle w:val="Style2"/>
        <w:rPr>
          <w:lang w:val="en-GB"/>
        </w:rPr>
      </w:pPr>
      <w:r w:rsidRPr="001B214A">
        <w:rPr>
          <w:rFonts w:hint="cs"/>
          <w:cs/>
        </w:rPr>
        <w:t>“</w:t>
      </w:r>
      <w:r w:rsidRPr="001B214A">
        <w:rPr>
          <w:cs/>
        </w:rPr>
        <w:t>යො ධම්මප</w:t>
      </w:r>
      <w:r w:rsidRPr="001B214A">
        <w:rPr>
          <w:rFonts w:hint="cs"/>
          <w:cs/>
        </w:rPr>
        <w:t>දෙ</w:t>
      </w:r>
      <w:r w:rsidRPr="001B214A">
        <w:rPr>
          <w:cs/>
        </w:rPr>
        <w:t xml:space="preserve"> සුදෙසිතෙ </w:t>
      </w:r>
    </w:p>
    <w:p w14:paraId="5542F6AA" w14:textId="1C43913E" w:rsidR="00844584" w:rsidRPr="001B214A" w:rsidRDefault="00844584" w:rsidP="00FF0B3B">
      <w:pPr>
        <w:pStyle w:val="Style2"/>
      </w:pPr>
      <w:r w:rsidRPr="001B214A">
        <w:rPr>
          <w:cs/>
        </w:rPr>
        <w:t>මග්</w:t>
      </w:r>
      <w:r w:rsidRPr="001B214A">
        <w:rPr>
          <w:rFonts w:hint="cs"/>
          <w:cs/>
        </w:rPr>
        <w:t>ග</w:t>
      </w:r>
      <w:r w:rsidR="00FF0B3B">
        <w:rPr>
          <w:rFonts w:hint="cs"/>
          <w:cs/>
        </w:rPr>
        <w:t>ෙ</w:t>
      </w:r>
      <w:r w:rsidRPr="001B214A">
        <w:rPr>
          <w:cs/>
        </w:rPr>
        <w:t xml:space="preserve"> ජීවති සඤ</w:t>
      </w:r>
      <w:r w:rsidRPr="001B214A">
        <w:rPr>
          <w:rFonts w:hint="cs"/>
          <w:cs/>
        </w:rPr>
        <w:t>්</w:t>
      </w:r>
      <w:r w:rsidRPr="001B214A">
        <w:rPr>
          <w:cs/>
        </w:rPr>
        <w:t>ඤතො සතීම</w:t>
      </w:r>
      <w:r w:rsidRPr="001B214A">
        <w:rPr>
          <w:rFonts w:hint="cs"/>
          <w:cs/>
        </w:rPr>
        <w:t>ා</w:t>
      </w:r>
      <w:r w:rsidRPr="001B214A">
        <w:t xml:space="preserve">, </w:t>
      </w:r>
    </w:p>
    <w:p w14:paraId="04FDB8CB" w14:textId="77777777" w:rsidR="00844584" w:rsidRPr="001B214A" w:rsidRDefault="00844584" w:rsidP="00FF0B3B">
      <w:pPr>
        <w:pStyle w:val="Style2"/>
      </w:pPr>
      <w:r w:rsidRPr="001B214A">
        <w:rPr>
          <w:cs/>
        </w:rPr>
        <w:t>අනවජ්ජපදාන</w:t>
      </w:r>
      <w:r w:rsidRPr="001B214A">
        <w:rPr>
          <w:rFonts w:hint="cs"/>
          <w:cs/>
        </w:rPr>
        <w:t>ි</w:t>
      </w:r>
      <w:r w:rsidRPr="001B214A">
        <w:rPr>
          <w:cs/>
        </w:rPr>
        <w:t xml:space="preserve"> සෙවමානො </w:t>
      </w:r>
    </w:p>
    <w:p w14:paraId="14A6FFD7" w14:textId="50A79FC0" w:rsidR="00844584" w:rsidRDefault="00844584" w:rsidP="00FF0B3B">
      <w:pPr>
        <w:pStyle w:val="Style2"/>
      </w:pPr>
      <w:r w:rsidRPr="001B214A">
        <w:rPr>
          <w:cs/>
        </w:rPr>
        <w:t>තතියං භික්ඛ</w:t>
      </w:r>
      <w:r w:rsidR="00FF0B3B">
        <w:rPr>
          <w:rFonts w:hint="cs"/>
          <w:cs/>
        </w:rPr>
        <w:t>ූ</w:t>
      </w:r>
      <w:r w:rsidRPr="001B214A">
        <w:rPr>
          <w:cs/>
        </w:rPr>
        <w:t>නමාහු මග්ගජ</w:t>
      </w:r>
      <w:r w:rsidRPr="001B214A">
        <w:rPr>
          <w:rFonts w:hint="cs"/>
          <w:cs/>
        </w:rPr>
        <w:t>ී</w:t>
      </w:r>
      <w:r w:rsidRPr="001B214A">
        <w:rPr>
          <w:cs/>
        </w:rPr>
        <w:t>වි</w:t>
      </w:r>
      <w:r w:rsidRPr="001B214A">
        <w:rPr>
          <w:rFonts w:hint="cs"/>
          <w:cs/>
        </w:rPr>
        <w:t>ං</w:t>
      </w:r>
      <w:r w:rsidR="00FF0B3B">
        <w:t>”</w:t>
      </w:r>
      <w:r w:rsidRPr="001B214A">
        <w:rPr>
          <w:cs/>
        </w:rPr>
        <w:t xml:space="preserve"> </w:t>
      </w:r>
    </w:p>
    <w:p w14:paraId="19D79F09" w14:textId="3A969C7C" w:rsidR="00844584" w:rsidRPr="001B214A" w:rsidRDefault="00844584" w:rsidP="00E6712B">
      <w:pPr>
        <w:spacing w:line="276" w:lineRule="auto"/>
        <w:rPr>
          <w:rFonts w:ascii="UN-Abhaya" w:hAnsi="UN-Abhaya"/>
        </w:rPr>
      </w:pPr>
      <w:r w:rsidRPr="001B214A">
        <w:rPr>
          <w:rFonts w:ascii="UN-Abhaya" w:hAnsi="UN-Abhaya"/>
          <w:cs/>
        </w:rPr>
        <w:t xml:space="preserve">අන්ත දෙකින් එක් අන්තයකටත් </w:t>
      </w:r>
      <w:r w:rsidRPr="001B214A">
        <w:rPr>
          <w:rFonts w:ascii="UN-Abhaya" w:hAnsi="UN-Abhaya" w:hint="cs"/>
          <w:cs/>
        </w:rPr>
        <w:t>නො</w:t>
      </w:r>
      <w:r w:rsidRPr="001B214A">
        <w:rPr>
          <w:rFonts w:ascii="UN-Abhaya" w:hAnsi="UN-Abhaya"/>
          <w:cs/>
        </w:rPr>
        <w:t xml:space="preserve"> බැස දෙසූ බැවින් හෝ ආශයානුරූප ව සතිපට්ඨානාදි වූ නොයෙක් අයුරින් දෙසූ බැවින් හෝ මොනවට දෙසූ නිවනට පද වූ අවසන් නො කළ මගකිස ඇති ව මා</w:t>
      </w:r>
      <w:r w:rsidR="00026AD1">
        <w:rPr>
          <w:rFonts w:ascii="UN-Abhaya" w:hAnsi="UN-Abhaya"/>
          <w:cs/>
        </w:rPr>
        <w:t>ර්‍ග</w:t>
      </w:r>
      <w:r w:rsidRPr="001B214A">
        <w:rPr>
          <w:rFonts w:ascii="UN-Abhaya" w:hAnsi="UN-Abhaya"/>
          <w:cs/>
        </w:rPr>
        <w:t>යෙහි ජීවත් වනුයේ සීලසංයමයෙන් සංයත වුයේ සිහි ඇත්තේ නිරවද්‍යපදස</w:t>
      </w:r>
      <w:r w:rsidRPr="001B214A">
        <w:rPr>
          <w:rFonts w:ascii="UN-Abhaya" w:hAnsi="UN-Abhaya" w:hint="cs"/>
          <w:cs/>
        </w:rPr>
        <w:t>ඞ්</w:t>
      </w:r>
      <w:r w:rsidRPr="001B214A">
        <w:rPr>
          <w:rFonts w:ascii="UN-Abhaya" w:hAnsi="UN-Abhaya"/>
          <w:cs/>
        </w:rPr>
        <w:t>ඛ්‍යාත</w:t>
      </w:r>
      <w:r w:rsidR="00B44D9F">
        <w:rPr>
          <w:rFonts w:ascii="UN-Abhaya" w:hAnsi="UN-Abhaya"/>
        </w:rPr>
        <w:t xml:space="preserve"> </w:t>
      </w:r>
      <w:r w:rsidRPr="001B214A">
        <w:rPr>
          <w:rFonts w:ascii="UN-Abhaya" w:hAnsi="UN-Abhaya"/>
          <w:cs/>
        </w:rPr>
        <w:t>ස</w:t>
      </w:r>
      <w:r w:rsidR="00B44D9F">
        <w:rPr>
          <w:rFonts w:ascii="UN-Abhaya" w:hAnsi="UN-Abhaya" w:hint="cs"/>
          <w:cs/>
        </w:rPr>
        <w:t>ප්ත</w:t>
      </w:r>
      <w:r w:rsidRPr="001B214A">
        <w:rPr>
          <w:rFonts w:ascii="UN-Abhaya" w:hAnsi="UN-Abhaya" w:hint="cs"/>
          <w:cs/>
        </w:rPr>
        <w:t>ත්‍රිං</w:t>
      </w:r>
      <w:r w:rsidRPr="001B214A">
        <w:rPr>
          <w:rFonts w:ascii="UN-Abhaya" w:hAnsi="UN-Abhaya"/>
          <w:cs/>
        </w:rPr>
        <w:t>ශ</w:t>
      </w:r>
      <w:r w:rsidRPr="001B214A">
        <w:rPr>
          <w:rFonts w:ascii="UN-Abhaya" w:hAnsi="UN-Abhaya" w:hint="cs"/>
          <w:cs/>
        </w:rPr>
        <w:t>ත්</w:t>
      </w:r>
      <w:r w:rsidR="00B44D9F">
        <w:rPr>
          <w:rFonts w:ascii="UN-Abhaya" w:hAnsi="UN-Abhaya" w:hint="cs"/>
          <w:cs/>
        </w:rPr>
        <w:t xml:space="preserve"> </w:t>
      </w:r>
      <w:r w:rsidRPr="001B214A">
        <w:rPr>
          <w:rFonts w:ascii="UN-Abhaya" w:hAnsi="UN-Abhaya"/>
          <w:cs/>
        </w:rPr>
        <w:t>බෝධිපා</w:t>
      </w:r>
      <w:r w:rsidR="0087784E">
        <w:rPr>
          <w:rFonts w:ascii="UN-Abhaya" w:hAnsi="UN-Abhaya"/>
          <w:cs/>
        </w:rPr>
        <w:t>ක්‍ෂි</w:t>
      </w:r>
      <w:r w:rsidRPr="001B214A">
        <w:rPr>
          <w:rFonts w:ascii="UN-Abhaya" w:hAnsi="UN-Abhaya"/>
          <w:cs/>
        </w:rPr>
        <w:t>කධ</w:t>
      </w:r>
      <w:r w:rsidR="00FB0612">
        <w:rPr>
          <w:rFonts w:ascii="UN-Abhaya" w:hAnsi="UN-Abhaya" w:hint="cs"/>
          <w:cs/>
        </w:rPr>
        <w:t>ර්‍ම</w:t>
      </w:r>
      <w:r w:rsidRPr="001B214A">
        <w:rPr>
          <w:rFonts w:ascii="UN-Abhaya" w:hAnsi="UN-Abhaya"/>
          <w:cs/>
        </w:rPr>
        <w:t xml:space="preserve">යන් </w:t>
      </w:r>
      <w:r w:rsidRPr="001B214A">
        <w:rPr>
          <w:rFonts w:ascii="UN-Abhaya" w:hAnsi="UN-Abhaya" w:hint="cs"/>
          <w:cs/>
        </w:rPr>
        <w:t>සේ</w:t>
      </w:r>
      <w:r w:rsidRPr="001B214A">
        <w:rPr>
          <w:rFonts w:ascii="UN-Abhaya" w:hAnsi="UN-Abhaya"/>
          <w:cs/>
        </w:rPr>
        <w:t>වනය කරණුයේ ය. ශෛ</w:t>
      </w:r>
      <w:r w:rsidR="008A2232">
        <w:rPr>
          <w:rFonts w:ascii="UN-Abhaya" w:hAnsi="UN-Abhaya"/>
          <w:cs/>
        </w:rPr>
        <w:t>ක්‍ෂ්‍ය</w:t>
      </w:r>
      <w:r w:rsidRPr="001B214A">
        <w:rPr>
          <w:rFonts w:ascii="UN-Abhaya" w:hAnsi="UN-Abhaya"/>
          <w:cs/>
        </w:rPr>
        <w:t xml:space="preserve">තෙමේ ය. සිල්වත් පෘථග්ජන </w:t>
      </w:r>
      <w:r w:rsidRPr="001B214A">
        <w:rPr>
          <w:rFonts w:ascii="UN-Abhaya" w:hAnsi="UN-Abhaya" w:hint="cs"/>
          <w:cs/>
        </w:rPr>
        <w:t>තෙ</w:t>
      </w:r>
      <w:r w:rsidRPr="001B214A">
        <w:rPr>
          <w:rFonts w:ascii="UN-Abhaya" w:hAnsi="UN-Abhaya"/>
          <w:cs/>
        </w:rPr>
        <w:t xml:space="preserve">මේ ය. </w:t>
      </w:r>
    </w:p>
    <w:p w14:paraId="7FFCD2BD" w14:textId="77777777" w:rsidR="00844584" w:rsidRPr="001B214A"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මග</w:t>
      </w:r>
      <w:r w:rsidRPr="001B214A">
        <w:rPr>
          <w:rFonts w:ascii="UN-Abhaya" w:hAnsi="UN-Abhaya" w:hint="cs"/>
          <w:b/>
          <w:bCs/>
          <w:cs/>
        </w:rPr>
        <w:t>්</w:t>
      </w:r>
      <w:r w:rsidRPr="001B214A">
        <w:rPr>
          <w:rFonts w:ascii="UN-Abhaya" w:hAnsi="UN-Abhaya"/>
          <w:b/>
          <w:bCs/>
          <w:cs/>
        </w:rPr>
        <w:t>ගදූසි</w:t>
      </w:r>
      <w:r w:rsidRPr="001B214A">
        <w:rPr>
          <w:rFonts w:ascii="UN-Abhaya" w:hAnsi="UN-Abhaya"/>
          <w:cs/>
        </w:rPr>
        <w:t xml:space="preserve"> මහණ: </w:t>
      </w:r>
    </w:p>
    <w:p w14:paraId="212D9EE3" w14:textId="7E553C19" w:rsidR="00844584" w:rsidRPr="001B214A" w:rsidRDefault="00844584" w:rsidP="00310474">
      <w:pPr>
        <w:pStyle w:val="Style2"/>
      </w:pPr>
      <w:r w:rsidRPr="001B214A">
        <w:t>“</w:t>
      </w:r>
      <w:r w:rsidRPr="001B214A">
        <w:rPr>
          <w:cs/>
        </w:rPr>
        <w:t>ඡදනං ක</w:t>
      </w:r>
      <w:r w:rsidR="00905652">
        <w:rPr>
          <w:rFonts w:hint="cs"/>
          <w:cs/>
        </w:rPr>
        <w:t>ත්‍වා</w:t>
      </w:r>
      <w:r w:rsidRPr="001B214A">
        <w:rPr>
          <w:cs/>
        </w:rPr>
        <w:t>න සුබ</w:t>
      </w:r>
      <w:r w:rsidR="00310474">
        <w:rPr>
          <w:rFonts w:hint="cs"/>
          <w:cs/>
        </w:rPr>
        <w:t>්</w:t>
      </w:r>
      <w:r w:rsidRPr="001B214A">
        <w:rPr>
          <w:cs/>
        </w:rPr>
        <w:t xml:space="preserve">බතානං </w:t>
      </w:r>
    </w:p>
    <w:p w14:paraId="6E35389D" w14:textId="504BEF6B" w:rsidR="00844584" w:rsidRPr="001B214A" w:rsidRDefault="00844584" w:rsidP="00310474">
      <w:pPr>
        <w:pStyle w:val="Style2"/>
      </w:pPr>
      <w:r w:rsidRPr="001B214A">
        <w:rPr>
          <w:cs/>
        </w:rPr>
        <w:t>පක්ඛ</w:t>
      </w:r>
      <w:r w:rsidRPr="001B214A">
        <w:rPr>
          <w:rFonts w:hint="cs"/>
          <w:cs/>
        </w:rPr>
        <w:t>න්‍දී</w:t>
      </w:r>
      <w:r w:rsidRPr="001B214A">
        <w:rPr>
          <w:cs/>
        </w:rPr>
        <w:t xml:space="preserve"> කුලද</w:t>
      </w:r>
      <w:r w:rsidR="00310474">
        <w:rPr>
          <w:rFonts w:hint="cs"/>
          <w:cs/>
        </w:rPr>
        <w:t>ූ</w:t>
      </w:r>
      <w:r w:rsidRPr="001B214A">
        <w:rPr>
          <w:cs/>
        </w:rPr>
        <w:t xml:space="preserve">සකො </w:t>
      </w:r>
      <w:r w:rsidRPr="001B214A">
        <w:rPr>
          <w:rFonts w:hint="cs"/>
          <w:cs/>
        </w:rPr>
        <w:t>පගබ්භො,</w:t>
      </w:r>
    </w:p>
    <w:p w14:paraId="0AC9CA30" w14:textId="77777777" w:rsidR="00844584" w:rsidRPr="001B214A" w:rsidRDefault="00844584" w:rsidP="00310474">
      <w:pPr>
        <w:pStyle w:val="Style2"/>
      </w:pPr>
      <w:r w:rsidRPr="001B214A">
        <w:rPr>
          <w:cs/>
        </w:rPr>
        <w:lastRenderedPageBreak/>
        <w:t>මායාවී</w:t>
      </w:r>
      <w:r w:rsidRPr="001B214A">
        <w:t xml:space="preserve"> </w:t>
      </w:r>
      <w:r w:rsidRPr="001B214A">
        <w:rPr>
          <w:cs/>
        </w:rPr>
        <w:t>අස</w:t>
      </w:r>
      <w:r w:rsidRPr="001B214A">
        <w:rPr>
          <w:rFonts w:hint="cs"/>
          <w:cs/>
        </w:rPr>
        <w:t>ඤ්ඤ</w:t>
      </w:r>
      <w:r w:rsidRPr="001B214A">
        <w:rPr>
          <w:cs/>
        </w:rPr>
        <w:t xml:space="preserve">තො පලාසො </w:t>
      </w:r>
    </w:p>
    <w:p w14:paraId="7A5E3D52" w14:textId="44E5CA99" w:rsidR="00844584" w:rsidRDefault="00844584" w:rsidP="00310474">
      <w:pPr>
        <w:pStyle w:val="Style2"/>
      </w:pPr>
      <w:r w:rsidRPr="001B214A">
        <w:rPr>
          <w:cs/>
        </w:rPr>
        <w:t>පතිරූපෙන චරං සම</w:t>
      </w:r>
      <w:r w:rsidR="00310474">
        <w:rPr>
          <w:rFonts w:hint="cs"/>
          <w:cs/>
        </w:rPr>
        <w:t>ග්ග</w:t>
      </w:r>
      <w:r w:rsidRPr="001B214A">
        <w:rPr>
          <w:cs/>
        </w:rPr>
        <w:t>ද</w:t>
      </w:r>
      <w:r w:rsidR="00310474">
        <w:rPr>
          <w:rFonts w:hint="cs"/>
          <w:cs/>
        </w:rPr>
        <w:t>ූ</w:t>
      </w:r>
      <w:r w:rsidRPr="001B214A">
        <w:rPr>
          <w:cs/>
        </w:rPr>
        <w:t>සී</w:t>
      </w:r>
      <w:r w:rsidR="00C4684C">
        <w:t>”</w:t>
      </w:r>
      <w:r w:rsidRPr="001B214A">
        <w:t xml:space="preserve"> </w:t>
      </w:r>
    </w:p>
    <w:p w14:paraId="0C63613D" w14:textId="77CE58C5" w:rsidR="00844584" w:rsidRDefault="00844584" w:rsidP="00E6712B">
      <w:pPr>
        <w:spacing w:line="276" w:lineRule="auto"/>
        <w:rPr>
          <w:rFonts w:ascii="UN-Abhaya" w:hAnsi="UN-Abhaya"/>
        </w:rPr>
      </w:pPr>
      <w:r w:rsidRPr="001B214A">
        <w:rPr>
          <w:rFonts w:ascii="UN-Abhaya" w:hAnsi="UN-Abhaya"/>
          <w:cs/>
        </w:rPr>
        <w:t>බුදු</w:t>
      </w:r>
      <w:r w:rsidR="0098237A">
        <w:rPr>
          <w:rFonts w:ascii="UN-Abhaya" w:hAnsi="UN-Abhaya" w:hint="cs"/>
          <w:cs/>
        </w:rPr>
        <w:t xml:space="preserve"> </w:t>
      </w:r>
      <w:r w:rsidRPr="001B214A">
        <w:rPr>
          <w:rFonts w:ascii="UN-Abhaya" w:hAnsi="UN-Abhaya"/>
          <w:cs/>
        </w:rPr>
        <w:t>-</w:t>
      </w:r>
      <w:r w:rsidR="0098237A">
        <w:rPr>
          <w:rFonts w:ascii="UN-Abhaya" w:hAnsi="UN-Abhaya" w:hint="cs"/>
          <w:cs/>
        </w:rPr>
        <w:t xml:space="preserve"> </w:t>
      </w:r>
      <w:r w:rsidRPr="001B214A">
        <w:rPr>
          <w:rFonts w:ascii="UN-Abhaya" w:hAnsi="UN-Abhaya"/>
          <w:cs/>
        </w:rPr>
        <w:t xml:space="preserve">පසේබුදු - මහරහතුන් වහන්සේගේ වෙස් ගෙණ මහණවෙස් දරා </w:t>
      </w:r>
      <w:r w:rsidR="0098237A">
        <w:rPr>
          <w:rFonts w:ascii="UN-Abhaya" w:hAnsi="UN-Abhaya"/>
        </w:rPr>
        <w:t>“</w:t>
      </w:r>
      <w:r w:rsidRPr="001B214A">
        <w:rPr>
          <w:rFonts w:ascii="UN-Abhaya" w:hAnsi="UN-Abhaya"/>
          <w:cs/>
        </w:rPr>
        <w:t>මමත් මහ</w:t>
      </w:r>
      <w:r w:rsidRPr="001B214A">
        <w:rPr>
          <w:rFonts w:ascii="UN-Abhaya" w:hAnsi="UN-Abhaya" w:hint="cs"/>
          <w:cs/>
        </w:rPr>
        <w:t>ණෙක්මි</w:t>
      </w:r>
      <w:r w:rsidR="0098237A">
        <w:rPr>
          <w:rFonts w:ascii="UN-Abhaya" w:hAnsi="UN-Abhaya"/>
        </w:rPr>
        <w:t>”</w:t>
      </w:r>
      <w:r w:rsidRPr="001B214A">
        <w:rPr>
          <w:rFonts w:ascii="UN-Abhaya" w:hAnsi="UN-Abhaya"/>
        </w:rPr>
        <w:t xml:space="preserve"> </w:t>
      </w:r>
      <w:r w:rsidRPr="001B214A">
        <w:rPr>
          <w:rFonts w:ascii="UN-Abhaya" w:hAnsi="UN-Abhaya"/>
          <w:cs/>
        </w:rPr>
        <w:t xml:space="preserve">යි සඟමැදට පැන සිටියේ </w:t>
      </w:r>
      <w:r w:rsidR="0098237A">
        <w:rPr>
          <w:rFonts w:ascii="UN-Abhaya" w:hAnsi="UN-Abhaya"/>
        </w:rPr>
        <w:t>“</w:t>
      </w:r>
      <w:r w:rsidRPr="001B214A">
        <w:rPr>
          <w:rFonts w:ascii="UN-Abhaya" w:hAnsi="UN-Abhaya"/>
          <w:cs/>
        </w:rPr>
        <w:t>මෙතෙක් වස් ඇති මහණහු විසින් මේ ගතයුතු ය</w:t>
      </w:r>
      <w:r w:rsidR="0098237A">
        <w:rPr>
          <w:rFonts w:ascii="UN-Abhaya" w:hAnsi="UN-Abhaya"/>
        </w:rPr>
        <w:t>”</w:t>
      </w:r>
      <w:r w:rsidRPr="001B214A">
        <w:rPr>
          <w:rFonts w:ascii="UN-Abhaya" w:hAnsi="UN-Abhaya"/>
        </w:rPr>
        <w:t xml:space="preserve"> </w:t>
      </w:r>
      <w:r w:rsidRPr="001B214A">
        <w:rPr>
          <w:rFonts w:ascii="UN-Abhaya" w:hAnsi="UN-Abhaya"/>
          <w:cs/>
        </w:rPr>
        <w:t xml:space="preserve">යි ලාභයක් බෙදන කල්හි </w:t>
      </w:r>
      <w:r w:rsidR="0098237A">
        <w:rPr>
          <w:rFonts w:ascii="UN-Abhaya" w:hAnsi="UN-Abhaya"/>
        </w:rPr>
        <w:t>“</w:t>
      </w:r>
      <w:r w:rsidRPr="001B214A">
        <w:rPr>
          <w:rFonts w:ascii="UN-Abhaya" w:hAnsi="UN-Abhaya"/>
          <w:cs/>
        </w:rPr>
        <w:t>මම මෙතෙක් වස් ඇතියෙ</w:t>
      </w:r>
      <w:r w:rsidR="00A20557">
        <w:rPr>
          <w:rFonts w:ascii="UN-Abhaya" w:hAnsi="UN-Abhaya" w:hint="cs"/>
          <w:cs/>
        </w:rPr>
        <w:t>ම්</w:t>
      </w:r>
      <w:r w:rsidR="0098237A">
        <w:rPr>
          <w:rFonts w:ascii="UN-Abhaya" w:hAnsi="UN-Abhaya"/>
        </w:rPr>
        <w:t>”</w:t>
      </w:r>
      <w:r w:rsidRPr="001B214A">
        <w:rPr>
          <w:rFonts w:ascii="UN-Abhaya" w:hAnsi="UN-Abhaya"/>
          <w:cs/>
        </w:rPr>
        <w:t xml:space="preserve"> යි සඟමැදට පැන ලාභ පැහැර ගෙණ කුලදූෂණය කරණුයේ කයින් වචනයෙන් සිතින් හැඩි දැඩි වූයේ</w:t>
      </w:r>
      <w:r w:rsidRPr="001B214A">
        <w:rPr>
          <w:rFonts w:ascii="UN-Abhaya" w:hAnsi="UN-Abhaya" w:hint="cs"/>
          <w:cs/>
        </w:rPr>
        <w:t xml:space="preserve"> </w:t>
      </w:r>
      <w:r w:rsidRPr="001B214A">
        <w:rPr>
          <w:rFonts w:ascii="UN-Abhaya" w:hAnsi="UN-Abhaya"/>
          <w:cs/>
        </w:rPr>
        <w:t>මායාබසින් මායාක්‍රියා</w:t>
      </w:r>
      <w:r w:rsidRPr="001B214A">
        <w:rPr>
          <w:rFonts w:ascii="UN-Abhaya" w:hAnsi="UN-Abhaya" w:hint="cs"/>
          <w:cs/>
        </w:rPr>
        <w:t>යෙ</w:t>
      </w:r>
      <w:r w:rsidRPr="001B214A">
        <w:rPr>
          <w:rFonts w:ascii="UN-Abhaya" w:hAnsi="UN-Abhaya"/>
          <w:cs/>
        </w:rPr>
        <w:t>න් අ</w:t>
      </w:r>
      <w:r w:rsidRPr="001B214A">
        <w:rPr>
          <w:rFonts w:ascii="UN-Abhaya" w:hAnsi="UN-Abhaya" w:hint="cs"/>
          <w:cs/>
        </w:rPr>
        <w:t>න්</w:t>
      </w:r>
      <w:r w:rsidRPr="001B214A">
        <w:rPr>
          <w:rFonts w:ascii="UN-Abhaya" w:hAnsi="UN-Abhaya"/>
          <w:cs/>
        </w:rPr>
        <w:t>හු රවටනුයේ නො මහණ ව මහණවෙසින් පෙ</w:t>
      </w:r>
      <w:r w:rsidRPr="001B214A">
        <w:rPr>
          <w:rFonts w:ascii="UN-Abhaya" w:hAnsi="UN-Abhaya" w:hint="cs"/>
          <w:cs/>
        </w:rPr>
        <w:t>ණී</w:t>
      </w:r>
      <w:r w:rsidRPr="001B214A">
        <w:rPr>
          <w:rFonts w:ascii="UN-Abhaya" w:hAnsi="UN-Abhaya"/>
          <w:cs/>
        </w:rPr>
        <w:t xml:space="preserve"> සිටිනුයේ ය. මෙතෙමේ තමන්ගේ ල</w:t>
      </w:r>
      <w:r w:rsidR="00A20557">
        <w:rPr>
          <w:rFonts w:ascii="UN-Abhaya" w:hAnsi="UN-Abhaya" w:hint="cs"/>
          <w:cs/>
        </w:rPr>
        <w:t>ෝ</w:t>
      </w:r>
      <w:r w:rsidRPr="001B214A">
        <w:rPr>
          <w:rFonts w:ascii="UN-Abhaya" w:hAnsi="UN-Abhaya"/>
          <w:cs/>
        </w:rPr>
        <w:t>ක</w:t>
      </w:r>
      <w:r w:rsidR="00A20557">
        <w:rPr>
          <w:rFonts w:ascii="UN-Abhaya" w:hAnsi="UN-Abhaya" w:hint="cs"/>
          <w:cs/>
        </w:rPr>
        <w:t>ෝ</w:t>
      </w:r>
      <w:r w:rsidRPr="001B214A">
        <w:rPr>
          <w:rFonts w:ascii="UN-Abhaya" w:hAnsi="UN-Abhaya"/>
          <w:cs/>
        </w:rPr>
        <w:t>ත්තර මා</w:t>
      </w:r>
      <w:r w:rsidR="00026AD1">
        <w:rPr>
          <w:rFonts w:ascii="UN-Abhaya" w:hAnsi="UN-Abhaya"/>
          <w:cs/>
        </w:rPr>
        <w:t>ර්‍ග</w:t>
      </w:r>
      <w:r w:rsidRPr="001B214A">
        <w:rPr>
          <w:rFonts w:ascii="UN-Abhaya" w:hAnsi="UN-Abhaya"/>
          <w:cs/>
        </w:rPr>
        <w:t>යත් පරාගේ සුගති මා</w:t>
      </w:r>
      <w:r w:rsidR="00026AD1">
        <w:rPr>
          <w:rFonts w:ascii="UN-Abhaya" w:hAnsi="UN-Abhaya"/>
          <w:cs/>
        </w:rPr>
        <w:t>ර්‍ග</w:t>
      </w:r>
      <w:r w:rsidRPr="001B214A">
        <w:rPr>
          <w:rFonts w:ascii="UN-Abhaya" w:hAnsi="UN-Abhaya"/>
          <w:cs/>
        </w:rPr>
        <w:t>යත් දූෂණය කරන්</w:t>
      </w:r>
      <w:r w:rsidRPr="001B214A">
        <w:rPr>
          <w:rFonts w:ascii="UN-Abhaya" w:hAnsi="UN-Abhaya" w:hint="cs"/>
          <w:cs/>
        </w:rPr>
        <w:t>නේ</w:t>
      </w:r>
      <w:r w:rsidRPr="001B214A">
        <w:rPr>
          <w:rFonts w:ascii="UN-Abhaya" w:hAnsi="UN-Abhaya"/>
          <w:cs/>
        </w:rPr>
        <w:t xml:space="preserve"> ය. දුශ්ශිල තෙමේ ය. ව්‍යවහාරමාත්‍රයෙන් මහණ ය.</w:t>
      </w:r>
    </w:p>
    <w:p w14:paraId="5B960ABE" w14:textId="565922B6" w:rsidR="00844584" w:rsidRDefault="00844584" w:rsidP="00E6712B">
      <w:pPr>
        <w:spacing w:line="276" w:lineRule="auto"/>
        <w:rPr>
          <w:rFonts w:ascii="UN-Abhaya" w:hAnsi="UN-Abhaya"/>
        </w:rPr>
      </w:pPr>
      <w:r w:rsidRPr="001B214A">
        <w:rPr>
          <w:rFonts w:ascii="UN-Abhaya" w:hAnsi="UN-Abhaya"/>
          <w:b/>
          <w:bCs/>
          <w:cs/>
        </w:rPr>
        <w:t>අනුපවාද</w:t>
      </w:r>
      <w:r w:rsidR="00A20557">
        <w:rPr>
          <w:rFonts w:ascii="UN-Abhaya" w:hAnsi="UN-Abhaya" w:hint="cs"/>
          <w:b/>
          <w:bCs/>
          <w:cs/>
        </w:rPr>
        <w:t>ො</w:t>
      </w:r>
      <w:r w:rsidRPr="001B214A">
        <w:rPr>
          <w:rFonts w:ascii="UN-Abhaya" w:hAnsi="UN-Abhaya"/>
          <w:b/>
          <w:bCs/>
          <w:cs/>
        </w:rPr>
        <w:t xml:space="preserve"> </w:t>
      </w:r>
      <w:r w:rsidRPr="001B214A">
        <w:rPr>
          <w:rFonts w:ascii="UN-Abhaya" w:hAnsi="UN-Abhaya"/>
          <w:cs/>
        </w:rPr>
        <w:t xml:space="preserve">= උපවාද නො කිරීම (ද). </w:t>
      </w:r>
    </w:p>
    <w:p w14:paraId="262713F6" w14:textId="3FBAB02B" w:rsidR="00844584" w:rsidRDefault="00C4684C" w:rsidP="00E6712B">
      <w:pPr>
        <w:spacing w:line="276" w:lineRule="auto"/>
        <w:rPr>
          <w:rFonts w:ascii="UN-Abhaya" w:hAnsi="UN-Abhaya"/>
        </w:rPr>
      </w:pPr>
      <w:r>
        <w:rPr>
          <w:rFonts w:ascii="UN-Abhaya" w:hAnsi="UN-Abhaya"/>
        </w:rPr>
        <w:t>“</w:t>
      </w:r>
      <w:r w:rsidR="00844584" w:rsidRPr="001B214A">
        <w:rPr>
          <w:rFonts w:ascii="UN-Abhaya" w:hAnsi="UN-Abhaya"/>
          <w:b/>
          <w:bCs/>
          <w:cs/>
        </w:rPr>
        <w:t>උපවදනං</w:t>
      </w:r>
      <w:r w:rsidR="00B51426">
        <w:rPr>
          <w:rFonts w:ascii="UN-Abhaya" w:hAnsi="UN-Abhaya" w:hint="cs"/>
          <w:b/>
          <w:bCs/>
          <w:cs/>
        </w:rPr>
        <w:t xml:space="preserve"> </w:t>
      </w:r>
      <w:r w:rsidR="00844584" w:rsidRPr="001B214A">
        <w:rPr>
          <w:rFonts w:ascii="UN-Abhaya" w:hAnsi="UN-Abhaya"/>
          <w:b/>
          <w:bCs/>
          <w:cs/>
        </w:rPr>
        <w:t>=</w:t>
      </w:r>
      <w:r w:rsidR="00B51426">
        <w:rPr>
          <w:rFonts w:ascii="UN-Abhaya" w:hAnsi="UN-Abhaya" w:hint="cs"/>
          <w:b/>
          <w:bCs/>
          <w:cs/>
        </w:rPr>
        <w:t xml:space="preserve"> </w:t>
      </w:r>
      <w:r w:rsidR="00844584" w:rsidRPr="001B214A">
        <w:rPr>
          <w:rFonts w:ascii="UN-Abhaya" w:hAnsi="UN-Abhaya"/>
          <w:b/>
          <w:bCs/>
          <w:cs/>
        </w:rPr>
        <w:t>උපවාද</w:t>
      </w:r>
      <w:r w:rsidR="00B51426">
        <w:rPr>
          <w:rFonts w:ascii="UN-Abhaya" w:hAnsi="UN-Abhaya" w:hint="cs"/>
          <w:b/>
          <w:bCs/>
          <w:cs/>
        </w:rPr>
        <w:t>ො</w:t>
      </w:r>
      <w:r>
        <w:rPr>
          <w:rFonts w:ascii="UN-Abhaya" w:hAnsi="UN-Abhaya"/>
          <w:b/>
          <w:bCs/>
        </w:rPr>
        <w:t>”</w:t>
      </w:r>
      <w:r w:rsidR="00867DD5">
        <w:rPr>
          <w:rFonts w:ascii="UN-Abhaya" w:hAnsi="UN-Abhaya"/>
        </w:rPr>
        <w:t xml:space="preserve"> “</w:t>
      </w:r>
      <w:r w:rsidR="00844584" w:rsidRPr="001B214A">
        <w:rPr>
          <w:rFonts w:ascii="UN-Abhaya" w:hAnsi="UN-Abhaya"/>
          <w:cs/>
        </w:rPr>
        <w:t>ජාතිග</w:t>
      </w:r>
      <w:r w:rsidR="00B51426">
        <w:rPr>
          <w:rFonts w:ascii="UN-Abhaya" w:hAnsi="UN-Abhaya" w:hint="cs"/>
          <w:cs/>
        </w:rPr>
        <w:t>ෝ</w:t>
      </w:r>
      <w:r w:rsidR="00844584" w:rsidRPr="001B214A">
        <w:rPr>
          <w:rFonts w:ascii="UN-Abhaya" w:hAnsi="UN-Abhaya"/>
          <w:cs/>
        </w:rPr>
        <w:t>ත්‍රාදීගේ වශයෙන් අනුනට ආක්‍රෝශ කිරීම අගුණ කීම ගැරහ</w:t>
      </w:r>
      <w:r w:rsidR="00844584" w:rsidRPr="001B214A">
        <w:rPr>
          <w:rFonts w:ascii="UN-Abhaya" w:hAnsi="UN-Abhaya" w:hint="cs"/>
          <w:cs/>
        </w:rPr>
        <w:t>ී</w:t>
      </w:r>
      <w:r w:rsidR="00844584" w:rsidRPr="001B214A">
        <w:rPr>
          <w:rFonts w:ascii="UN-Abhaya" w:hAnsi="UN-Abhaya"/>
          <w:cs/>
        </w:rPr>
        <w:t xml:space="preserve">ම </w:t>
      </w:r>
      <w:r w:rsidR="00844584" w:rsidRPr="00B51426">
        <w:rPr>
          <w:rFonts w:ascii="UN-Abhaya" w:hAnsi="UN-Abhaya"/>
          <w:b/>
          <w:bCs/>
          <w:cs/>
        </w:rPr>
        <w:t>උපවාද</w:t>
      </w:r>
      <w:r w:rsidR="00844584" w:rsidRPr="001B214A">
        <w:rPr>
          <w:rFonts w:ascii="UN-Abhaya" w:hAnsi="UN-Abhaya"/>
          <w:cs/>
        </w:rPr>
        <w:t xml:space="preserve"> නම්. එබදු බැණවැදීමක් නො කරණු </w:t>
      </w:r>
      <w:r w:rsidR="00844584" w:rsidRPr="00B51426">
        <w:rPr>
          <w:rFonts w:ascii="UN-Abhaya" w:hAnsi="UN-Abhaya"/>
          <w:b/>
          <w:bCs/>
          <w:cs/>
        </w:rPr>
        <w:t>අනුපවාද</w:t>
      </w:r>
      <w:r w:rsidR="00844584" w:rsidRPr="001B214A">
        <w:rPr>
          <w:rFonts w:ascii="UN-Abhaya" w:hAnsi="UN-Abhaya"/>
          <w:cs/>
        </w:rPr>
        <w:t xml:space="preserve"> නම්. අනුන් ලවා උපවාද නො කිරීම ද මෙහි ම වැටේ.</w:t>
      </w:r>
      <w:r w:rsidR="00867DD5">
        <w:rPr>
          <w:rFonts w:ascii="UN-Abhaya" w:hAnsi="UN-Abhaya"/>
        </w:rPr>
        <w:t xml:space="preserve"> “</w:t>
      </w:r>
      <w:r w:rsidR="00844584" w:rsidRPr="001B214A">
        <w:rPr>
          <w:rFonts w:ascii="UN-Abhaya" w:hAnsi="UN-Abhaya"/>
          <w:b/>
          <w:bCs/>
          <w:cs/>
        </w:rPr>
        <w:t>අන</w:t>
      </w:r>
      <w:r w:rsidR="00B51426">
        <w:rPr>
          <w:rFonts w:ascii="UN-Abhaya" w:hAnsi="UN-Abhaya" w:hint="cs"/>
          <w:b/>
          <w:bCs/>
          <w:cs/>
        </w:rPr>
        <w:t>ූ</w:t>
      </w:r>
      <w:r w:rsidR="00844584" w:rsidRPr="001B214A">
        <w:rPr>
          <w:rFonts w:ascii="UN-Abhaya" w:hAnsi="UN-Abhaya"/>
          <w:b/>
          <w:bCs/>
          <w:cs/>
        </w:rPr>
        <w:t>පවාදොති අනුපවාදන</w:t>
      </w:r>
      <w:r w:rsidR="00844584" w:rsidRPr="001B214A">
        <w:rPr>
          <w:rFonts w:ascii="UN-Abhaya" w:hAnsi="UN-Abhaya" w:hint="cs"/>
          <w:b/>
          <w:bCs/>
          <w:cs/>
        </w:rPr>
        <w:t>ඤ්චෙව</w:t>
      </w:r>
      <w:r w:rsidR="00844584" w:rsidRPr="001B214A">
        <w:rPr>
          <w:rFonts w:ascii="UN-Abhaya" w:hAnsi="UN-Abhaya"/>
          <w:b/>
          <w:bCs/>
          <w:cs/>
        </w:rPr>
        <w:t xml:space="preserve"> අන</w:t>
      </w:r>
      <w:r w:rsidR="00B51426">
        <w:rPr>
          <w:rFonts w:ascii="UN-Abhaya" w:hAnsi="UN-Abhaya" w:hint="cs"/>
          <w:b/>
          <w:bCs/>
          <w:cs/>
        </w:rPr>
        <w:t>ූ</w:t>
      </w:r>
      <w:r w:rsidR="00844584" w:rsidRPr="001B214A">
        <w:rPr>
          <w:rFonts w:ascii="UN-Abhaya" w:hAnsi="UN-Abhaya"/>
          <w:b/>
          <w:bCs/>
          <w:cs/>
        </w:rPr>
        <w:t>පවාදිනං ච</w:t>
      </w:r>
      <w:r w:rsidR="00844584" w:rsidRPr="001B214A">
        <w:rPr>
          <w:rFonts w:ascii="UN-Abhaya" w:hAnsi="UN-Abhaya" w:hint="cs"/>
          <w:b/>
          <w:bCs/>
          <w:cs/>
        </w:rPr>
        <w:t>”</w:t>
      </w:r>
      <w:r w:rsidR="00844584" w:rsidRPr="001B214A">
        <w:rPr>
          <w:rFonts w:ascii="UN-Abhaya" w:hAnsi="UN-Abhaya"/>
        </w:rPr>
        <w:t xml:space="preserve"> </w:t>
      </w:r>
      <w:r w:rsidR="00844584" w:rsidRPr="001B214A">
        <w:rPr>
          <w:rFonts w:ascii="UN-Abhaya" w:hAnsi="UN-Abhaya"/>
          <w:cs/>
        </w:rPr>
        <w:t xml:space="preserve">යනු අටුවා. </w:t>
      </w:r>
    </w:p>
    <w:p w14:paraId="44357E49" w14:textId="04E76773" w:rsidR="00844584" w:rsidRDefault="00844584" w:rsidP="00E6712B">
      <w:pPr>
        <w:spacing w:line="276" w:lineRule="auto"/>
        <w:rPr>
          <w:rFonts w:ascii="UN-Abhaya" w:hAnsi="UN-Abhaya"/>
        </w:rPr>
      </w:pPr>
      <w:r w:rsidRPr="001B214A">
        <w:rPr>
          <w:rFonts w:ascii="UN-Abhaya" w:hAnsi="UN-Abhaya"/>
          <w:b/>
          <w:bCs/>
          <w:cs/>
        </w:rPr>
        <w:t>අන</w:t>
      </w:r>
      <w:r w:rsidR="00C34819">
        <w:rPr>
          <w:rFonts w:ascii="UN-Abhaya" w:hAnsi="UN-Abhaya" w:hint="cs"/>
          <w:b/>
          <w:bCs/>
          <w:cs/>
        </w:rPr>
        <w:t>ූ</w:t>
      </w:r>
      <w:r w:rsidRPr="001B214A">
        <w:rPr>
          <w:rFonts w:ascii="UN-Abhaya" w:hAnsi="UN-Abhaya"/>
          <w:b/>
          <w:bCs/>
          <w:cs/>
        </w:rPr>
        <w:t>පඝාත</w:t>
      </w:r>
      <w:r w:rsidR="00C34819">
        <w:rPr>
          <w:rFonts w:ascii="UN-Abhaya" w:hAnsi="UN-Abhaya" w:hint="cs"/>
          <w:b/>
          <w:bCs/>
          <w:cs/>
        </w:rPr>
        <w:t>ො</w:t>
      </w:r>
      <w:r w:rsidRPr="001B214A">
        <w:rPr>
          <w:rFonts w:ascii="UN-Abhaya" w:hAnsi="UN-Abhaya"/>
          <w:cs/>
        </w:rPr>
        <w:t xml:space="preserve"> = නො පැහැරීම. හිංසා නො කිරීම. </w:t>
      </w:r>
    </w:p>
    <w:p w14:paraId="6E825D55" w14:textId="77777777" w:rsidR="00497F3B"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උපහනනං = උපඝාතො</w:t>
      </w:r>
      <w:r>
        <w:rPr>
          <w:rFonts w:ascii="UN-Abhaya" w:hAnsi="UN-Abhaya"/>
          <w:b/>
          <w:bCs/>
        </w:rPr>
        <w:t>”</w:t>
      </w:r>
      <w:r w:rsidR="00844584" w:rsidRPr="001B214A">
        <w:rPr>
          <w:rFonts w:ascii="UN-Abhaya" w:hAnsi="UN-Abhaya"/>
        </w:rPr>
        <w:t xml:space="preserve"> </w:t>
      </w:r>
      <w:r w:rsidR="00844584" w:rsidRPr="001B214A">
        <w:rPr>
          <w:rFonts w:ascii="UN-Abhaya" w:hAnsi="UN-Abhaya"/>
          <w:cs/>
        </w:rPr>
        <w:t xml:space="preserve">අතින් පයින් දඬුයෙන් මුගුරෙන් අවියෙන් මෙරමාහට පැහැරීම ගැසීම හිංසා කිරීම </w:t>
      </w:r>
      <w:r w:rsidR="00844584" w:rsidRPr="001B214A">
        <w:rPr>
          <w:rFonts w:ascii="UN-Abhaya" w:hAnsi="UN-Abhaya"/>
          <w:b/>
          <w:bCs/>
          <w:cs/>
        </w:rPr>
        <w:t>උපඝාත</w:t>
      </w:r>
      <w:r w:rsidR="00844584" w:rsidRPr="001B214A">
        <w:rPr>
          <w:rFonts w:ascii="UN-Abhaya" w:hAnsi="UN-Abhaya"/>
          <w:cs/>
        </w:rPr>
        <w:t xml:space="preserve"> නමි. එබදු පැහැරීමක් නො කරණු </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w:t>
      </w:r>
      <w:r w:rsidR="00844584" w:rsidRPr="001B214A">
        <w:rPr>
          <w:rFonts w:ascii="UN-Abhaya" w:hAnsi="UN-Abhaya"/>
          <w:cs/>
        </w:rPr>
        <w:t xml:space="preserve"> නමි. අ</w:t>
      </w:r>
      <w:r w:rsidR="00844584" w:rsidRPr="001B214A">
        <w:rPr>
          <w:rFonts w:ascii="UN-Abhaya" w:hAnsi="UN-Abhaya" w:hint="cs"/>
          <w:cs/>
        </w:rPr>
        <w:t>න්හු</w:t>
      </w:r>
      <w:r w:rsidR="00844584" w:rsidRPr="001B214A">
        <w:rPr>
          <w:rFonts w:ascii="UN-Abhaya" w:hAnsi="UN-Abhaya"/>
          <w:cs/>
        </w:rPr>
        <w:t xml:space="preserve"> ලවා </w:t>
      </w:r>
      <w:r w:rsidR="00844584" w:rsidRPr="001B214A">
        <w:rPr>
          <w:rFonts w:ascii="UN-Abhaya" w:hAnsi="UN-Abhaya" w:hint="cs"/>
          <w:cs/>
        </w:rPr>
        <w:t>නො</w:t>
      </w:r>
      <w:r w:rsidR="00844584" w:rsidRPr="001B214A">
        <w:rPr>
          <w:rFonts w:ascii="UN-Abhaya" w:hAnsi="UN-Abhaya"/>
          <w:cs/>
        </w:rPr>
        <w:t xml:space="preserve"> පහරවනු ද මෙහි ම ඇතුළති. </w:t>
      </w:r>
      <w:r w:rsidR="00844584" w:rsidRPr="001B214A">
        <w:rPr>
          <w:rFonts w:ascii="UN-Abhaya" w:hAnsi="UN-Abhaya" w:hint="cs"/>
          <w:b/>
          <w:bCs/>
          <w:cs/>
        </w:rPr>
        <w:t>“</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පඝාතොති අන</w:t>
      </w:r>
      <w:r w:rsidR="00C34819">
        <w:rPr>
          <w:rFonts w:ascii="UN-Abhaya" w:hAnsi="UN-Abhaya" w:hint="cs"/>
          <w:b/>
          <w:bCs/>
          <w:cs/>
        </w:rPr>
        <w:t>ූ</w:t>
      </w:r>
      <w:r w:rsidR="00844584" w:rsidRPr="001B214A">
        <w:rPr>
          <w:rFonts w:ascii="UN-Abhaya" w:hAnsi="UN-Abhaya"/>
          <w:b/>
          <w:bCs/>
          <w:cs/>
        </w:rPr>
        <w:t>ප</w:t>
      </w:r>
      <w:r w:rsidR="00D738DB">
        <w:rPr>
          <w:rFonts w:ascii="UN-Abhaya" w:hAnsi="UN-Abhaya" w:hint="cs"/>
          <w:b/>
          <w:bCs/>
          <w:cs/>
        </w:rPr>
        <w:t>ඝාත</w:t>
      </w:r>
      <w:r w:rsidR="00844584" w:rsidRPr="001B214A">
        <w:rPr>
          <w:rFonts w:ascii="UN-Abhaya" w:hAnsi="UN-Abhaya"/>
          <w:b/>
          <w:bCs/>
          <w:cs/>
        </w:rPr>
        <w:t>න</w:t>
      </w:r>
      <w:r w:rsidR="00844584" w:rsidRPr="001B214A">
        <w:rPr>
          <w:rFonts w:ascii="UN-Abhaya" w:hAnsi="UN-Abhaya" w:hint="cs"/>
          <w:b/>
          <w:bCs/>
          <w:cs/>
        </w:rPr>
        <w:t xml:space="preserve">ඤ්චෙව </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පඝාතාපනං ච</w:t>
      </w:r>
      <w:r w:rsidR="00D738DB">
        <w:rPr>
          <w:rFonts w:ascii="UN-Abhaya" w:hAnsi="UN-Abhaya"/>
          <w:b/>
          <w:bCs/>
        </w:rPr>
        <w:t>”</w:t>
      </w:r>
      <w:r w:rsidR="00844584" w:rsidRPr="001B214A">
        <w:rPr>
          <w:rFonts w:ascii="UN-Abhaya" w:hAnsi="UN-Abhaya"/>
        </w:rPr>
        <w:t xml:space="preserve"> </w:t>
      </w:r>
      <w:r w:rsidR="00844584" w:rsidRPr="001B214A">
        <w:rPr>
          <w:rFonts w:ascii="UN-Abhaya" w:hAnsi="UN-Abhaya"/>
          <w:cs/>
        </w:rPr>
        <w:t xml:space="preserve">යනු අටුවා. </w:t>
      </w:r>
    </w:p>
    <w:p w14:paraId="0B19B011" w14:textId="36081109" w:rsidR="00844584" w:rsidRDefault="00844584" w:rsidP="00E6712B">
      <w:pPr>
        <w:spacing w:line="276" w:lineRule="auto"/>
        <w:rPr>
          <w:rFonts w:ascii="UN-Abhaya" w:hAnsi="UN-Abhaya"/>
        </w:rPr>
      </w:pPr>
      <w:r w:rsidRPr="001B214A">
        <w:rPr>
          <w:rFonts w:ascii="UN-Abhaya" w:hAnsi="UN-Abhaya"/>
          <w:cs/>
        </w:rPr>
        <w:t>නියම මහණක්</w:t>
      </w:r>
      <w:r w:rsidRPr="001B214A">
        <w:rPr>
          <w:rFonts w:ascii="UN-Abhaya" w:hAnsi="UN-Abhaya" w:hint="cs"/>
          <w:cs/>
        </w:rPr>
        <w:t>හ</w:t>
      </w:r>
      <w:r w:rsidRPr="001B214A">
        <w:rPr>
          <w:rFonts w:ascii="UN-Abhaya" w:hAnsi="UN-Abhaya"/>
          <w:cs/>
        </w:rPr>
        <w:t>ට අ</w:t>
      </w:r>
      <w:r w:rsidRPr="001B214A">
        <w:rPr>
          <w:rFonts w:ascii="UN-Abhaya" w:hAnsi="UN-Abhaya" w:hint="cs"/>
          <w:cs/>
        </w:rPr>
        <w:t>න්හ</w:t>
      </w:r>
      <w:r w:rsidRPr="001B214A">
        <w:rPr>
          <w:rFonts w:ascii="UN-Abhaya" w:hAnsi="UN-Abhaya"/>
          <w:cs/>
        </w:rPr>
        <w:t>ට උපවාදයක් උපඝාතයක් තමන් කරණු තබා අ</w:t>
      </w:r>
      <w:r w:rsidRPr="001B214A">
        <w:rPr>
          <w:rFonts w:ascii="UN-Abhaya" w:hAnsi="UN-Abhaya" w:hint="cs"/>
          <w:cs/>
        </w:rPr>
        <w:t>න්හු</w:t>
      </w:r>
      <w:r w:rsidRPr="001B214A">
        <w:rPr>
          <w:rFonts w:ascii="UN-Abhaya" w:hAnsi="UN-Abhaya"/>
          <w:cs/>
        </w:rPr>
        <w:t>ලවාත් කරවනු නො යෙදෙයි. මහණ නම් කයින් වචනයෙන් සිතින් හොදට ම ඇතිතරමට සන්සිදු</w:t>
      </w:r>
      <w:r w:rsidRPr="001B214A">
        <w:rPr>
          <w:rFonts w:ascii="UN-Abhaya" w:hAnsi="UN-Abhaya" w:hint="cs"/>
          <w:cs/>
        </w:rPr>
        <w:t>නේ</w:t>
      </w:r>
      <w:r w:rsidRPr="001B214A">
        <w:rPr>
          <w:rFonts w:ascii="UN-Abhaya" w:hAnsi="UN-Abhaya"/>
          <w:cs/>
        </w:rPr>
        <w:t xml:space="preserve"> ය. එ</w:t>
      </w:r>
      <w:r w:rsidRPr="001B214A">
        <w:rPr>
          <w:rFonts w:ascii="UN-Abhaya" w:hAnsi="UN-Abhaya" w:hint="cs"/>
          <w:cs/>
        </w:rPr>
        <w:t>සේ</w:t>
      </w:r>
      <w:r w:rsidRPr="001B214A">
        <w:rPr>
          <w:rFonts w:ascii="UN-Abhaya" w:hAnsi="UN-Abhaya"/>
          <w:cs/>
        </w:rPr>
        <w:t xml:space="preserve"> කරණුත් කරවනුත් නො හැකි එහෙයිනි. </w:t>
      </w:r>
    </w:p>
    <w:p w14:paraId="73844441" w14:textId="55997B5C" w:rsidR="00844584" w:rsidRDefault="00844584" w:rsidP="00E6712B">
      <w:pPr>
        <w:spacing w:line="276" w:lineRule="auto"/>
        <w:rPr>
          <w:rFonts w:ascii="UN-Abhaya" w:hAnsi="UN-Abhaya"/>
        </w:rPr>
      </w:pPr>
      <w:r w:rsidRPr="005541F5">
        <w:rPr>
          <w:rFonts w:ascii="UN-Abhaya" w:hAnsi="UN-Abhaya"/>
          <w:b/>
          <w:bCs/>
          <w:cs/>
        </w:rPr>
        <w:t>පාතිමො</w:t>
      </w:r>
      <w:r w:rsidRPr="005541F5">
        <w:rPr>
          <w:rFonts w:ascii="UN-Abhaya" w:hAnsi="UN-Abhaya" w:hint="cs"/>
          <w:b/>
          <w:bCs/>
          <w:cs/>
        </w:rPr>
        <w:t>ක්ඛෙ</w:t>
      </w:r>
      <w:r w:rsidRPr="005541F5">
        <w:rPr>
          <w:rFonts w:ascii="UN-Abhaya" w:hAnsi="UN-Abhaya"/>
          <w:b/>
          <w:bCs/>
          <w:cs/>
        </w:rPr>
        <w:t xml:space="preserve"> ච සංවර</w:t>
      </w:r>
      <w:r w:rsidR="005541F5">
        <w:rPr>
          <w:rFonts w:ascii="UN-Abhaya" w:hAnsi="UN-Abhaya" w:hint="cs"/>
          <w:b/>
          <w:bCs/>
          <w:cs/>
        </w:rPr>
        <w:t>ො</w:t>
      </w:r>
      <w:r w:rsidRPr="005541F5">
        <w:rPr>
          <w:rFonts w:ascii="UN-Abhaya" w:hAnsi="UN-Abhaya"/>
          <w:cs/>
        </w:rPr>
        <w:t xml:space="preserve"> = ප්‍රාතිමෝ</w:t>
      </w:r>
      <w:r w:rsidR="00DB5973" w:rsidRPr="005541F5">
        <w:rPr>
          <w:rFonts w:ascii="UN-Abhaya" w:hAnsi="UN-Abhaya"/>
          <w:cs/>
        </w:rPr>
        <w:t>ක්‍ෂ</w:t>
      </w:r>
      <w:r w:rsidRPr="005541F5">
        <w:rPr>
          <w:rFonts w:ascii="UN-Abhaya" w:hAnsi="UN-Abhaya"/>
          <w:cs/>
        </w:rPr>
        <w:t>යෙහි සංවරය ද.</w:t>
      </w:r>
    </w:p>
    <w:p w14:paraId="343B67C7" w14:textId="2CB43BE4" w:rsidR="00844584" w:rsidRDefault="00844584" w:rsidP="00E6712B">
      <w:pPr>
        <w:spacing w:line="276" w:lineRule="auto"/>
        <w:rPr>
          <w:rFonts w:ascii="UN-Abhaya" w:hAnsi="UN-Abhaya"/>
        </w:rPr>
      </w:pPr>
      <w:r w:rsidRPr="001B214A">
        <w:rPr>
          <w:rFonts w:ascii="UN-Abhaya" w:hAnsi="UN-Abhaya"/>
          <w:cs/>
        </w:rPr>
        <w:t>ප්‍රධානශීලය ප්‍රාතිමෝ</w:t>
      </w:r>
      <w:r w:rsidR="00DB5973">
        <w:rPr>
          <w:rFonts w:ascii="UN-Abhaya" w:hAnsi="UN-Abhaya"/>
          <w:cs/>
        </w:rPr>
        <w:t>ක්‍ෂ</w:t>
      </w:r>
      <w:r w:rsidRPr="001B214A">
        <w:rPr>
          <w:rFonts w:ascii="UN-Abhaya" w:hAnsi="UN-Abhaya"/>
          <w:cs/>
        </w:rPr>
        <w:t>යංවරය යි. ස</w:t>
      </w:r>
      <w:r w:rsidR="009D7F32">
        <w:rPr>
          <w:rFonts w:ascii="UN-Abhaya" w:hAnsi="UN-Abhaya" w:hint="cs"/>
          <w:cs/>
        </w:rPr>
        <w:t>ප්</w:t>
      </w:r>
      <w:r w:rsidRPr="001B214A">
        <w:rPr>
          <w:rFonts w:ascii="UN-Abhaya" w:hAnsi="UN-Abhaya"/>
          <w:cs/>
        </w:rPr>
        <w:t>තාපත්ති</w:t>
      </w:r>
      <w:r w:rsidR="001F7805">
        <w:rPr>
          <w:rFonts w:ascii="UN-Abhaya" w:hAnsi="UN-Abhaya"/>
          <w:cs/>
        </w:rPr>
        <w:t>ස්කන්‍ධ</w:t>
      </w:r>
      <w:r w:rsidRPr="001B214A">
        <w:rPr>
          <w:rFonts w:ascii="UN-Abhaya" w:hAnsi="UN-Abhaya"/>
          <w:cs/>
        </w:rPr>
        <w:t>යට නො පැමිණ ශි</w:t>
      </w:r>
      <w:r w:rsidR="003263ED">
        <w:rPr>
          <w:rFonts w:ascii="UN-Abhaya" w:hAnsi="UN-Abhaya"/>
          <w:cs/>
        </w:rPr>
        <w:t>ක්‍ෂා</w:t>
      </w:r>
      <w:r w:rsidRPr="001B214A">
        <w:rPr>
          <w:rFonts w:ascii="UN-Abhaya" w:hAnsi="UN-Abhaya"/>
          <w:cs/>
        </w:rPr>
        <w:t>පද සම්පූ</w:t>
      </w:r>
      <w:r w:rsidR="00462172">
        <w:rPr>
          <w:rFonts w:ascii="UN-Abhaya" w:hAnsi="UN-Abhaya"/>
          <w:cs/>
        </w:rPr>
        <w:t>ර්‍ණ</w:t>
      </w:r>
      <w:r w:rsidRPr="001B214A">
        <w:rPr>
          <w:rFonts w:ascii="UN-Abhaya" w:hAnsi="UN-Abhaya"/>
          <w:cs/>
        </w:rPr>
        <w:t>යෙන් රැකීමෙන් කායවාග</w:t>
      </w:r>
      <w:r w:rsidRPr="001B214A">
        <w:rPr>
          <w:rFonts w:ascii="UN-Abhaya" w:hAnsi="UN-Abhaya" w:hint="cs"/>
          <w:cs/>
        </w:rPr>
        <w:t>ද්වා</w:t>
      </w:r>
      <w:r w:rsidRPr="001B214A">
        <w:rPr>
          <w:rFonts w:ascii="UN-Abhaya" w:hAnsi="UN-Abhaya"/>
          <w:cs/>
        </w:rPr>
        <w:t>රයන් රැකුම ප්‍රාතිමෝ</w:t>
      </w:r>
      <w:r w:rsidR="00DB5973">
        <w:rPr>
          <w:rFonts w:ascii="UN-Abhaya" w:hAnsi="UN-Abhaya"/>
          <w:cs/>
        </w:rPr>
        <w:t>ක්‍ෂ</w:t>
      </w:r>
      <w:r w:rsidRPr="001B214A">
        <w:rPr>
          <w:rFonts w:ascii="UN-Abhaya" w:hAnsi="UN-Abhaya"/>
          <w:cs/>
        </w:rPr>
        <w:t xml:space="preserve"> සංවරය යි.</w:t>
      </w:r>
      <w:r w:rsidR="00A96FA8">
        <w:rPr>
          <w:rStyle w:val="FootnoteReference"/>
          <w:rFonts w:ascii="UN-Abhaya" w:hAnsi="UN-Abhaya"/>
          <w:cs/>
        </w:rPr>
        <w:footnoteReference w:id="59"/>
      </w:r>
      <w:r w:rsidRPr="001B214A">
        <w:rPr>
          <w:rFonts w:ascii="UN-Abhaya" w:hAnsi="UN-Abhaya"/>
        </w:rPr>
        <w:t xml:space="preserve"> </w:t>
      </w:r>
    </w:p>
    <w:p w14:paraId="66090200" w14:textId="09411010" w:rsidR="00844584" w:rsidRPr="001B214A" w:rsidRDefault="00844584" w:rsidP="00E6712B">
      <w:pPr>
        <w:spacing w:line="276" w:lineRule="auto"/>
      </w:pPr>
      <w:r w:rsidRPr="000C4045">
        <w:rPr>
          <w:rFonts w:hint="cs"/>
          <w:b/>
          <w:bCs/>
          <w:cs/>
        </w:rPr>
        <w:t>මත්</w:t>
      </w:r>
      <w:r w:rsidRPr="000C4045">
        <w:rPr>
          <w:b/>
          <w:bCs/>
          <w:cs/>
        </w:rPr>
        <w:t>ත</w:t>
      </w:r>
      <w:r w:rsidRPr="000C4045">
        <w:rPr>
          <w:rFonts w:hint="cs"/>
          <w:b/>
          <w:bCs/>
          <w:cs/>
        </w:rPr>
        <w:t>ඤ්ඤුතා</w:t>
      </w:r>
      <w:r w:rsidRPr="000C4045">
        <w:rPr>
          <w:b/>
          <w:bCs/>
          <w:cs/>
        </w:rPr>
        <w:t xml:space="preserve"> ච භත්තස්මිං</w:t>
      </w:r>
      <w:r w:rsidRPr="001B214A">
        <w:rPr>
          <w:cs/>
        </w:rPr>
        <w:t xml:space="preserve"> </w:t>
      </w:r>
      <w:r w:rsidR="000C4045">
        <w:rPr>
          <w:rFonts w:hint="cs"/>
          <w:cs/>
        </w:rPr>
        <w:t xml:space="preserve">= </w:t>
      </w:r>
      <w:r w:rsidRPr="001B214A">
        <w:rPr>
          <w:cs/>
        </w:rPr>
        <w:t>බතෙහි (අහරෙහි) පමණ දැනීම ද.</w:t>
      </w:r>
    </w:p>
    <w:p w14:paraId="6E21B866" w14:textId="1E1E42CC" w:rsidR="00844584" w:rsidRPr="008F3AC3" w:rsidRDefault="00867DD5" w:rsidP="00E6712B">
      <w:pPr>
        <w:spacing w:line="276" w:lineRule="auto"/>
        <w:rPr>
          <w:rFonts w:ascii="UN-Abhaya" w:hAnsi="UN-Abhaya"/>
        </w:rPr>
      </w:pPr>
      <w:r w:rsidRPr="0042518D">
        <w:rPr>
          <w:rFonts w:ascii="UN-Abhaya" w:hAnsi="UN-Abhaya"/>
        </w:rPr>
        <w:t>“</w:t>
      </w:r>
      <w:r w:rsidR="00844584" w:rsidRPr="0042518D">
        <w:rPr>
          <w:rFonts w:ascii="UN-Abhaya" w:hAnsi="UN-Abhaya"/>
          <w:b/>
          <w:bCs/>
          <w:cs/>
        </w:rPr>
        <w:t>ද්වීහි කාරණෙහි මත්තං ජානෙය්‍ය පටිග්ගහණතො වා පරිභොගතො වා”</w:t>
      </w:r>
      <w:r w:rsidR="00844584" w:rsidRPr="0042518D">
        <w:rPr>
          <w:rFonts w:ascii="UN-Abhaya" w:hAnsi="UN-Abhaya"/>
        </w:rPr>
        <w:t xml:space="preserve"> </w:t>
      </w:r>
      <w:r w:rsidR="00844584" w:rsidRPr="0042518D">
        <w:rPr>
          <w:rFonts w:ascii="UN-Abhaya" w:hAnsi="UN-Abhaya"/>
          <w:cs/>
        </w:rPr>
        <w:t>පිළිගැණුම පැළඳුම යන දෙකරුණෙන් බතෙහි පමණ දන්නේ ය. දෙන්නහු ටිකක් දෙන කල්හි කුලයනට</w:t>
      </w:r>
      <w:r w:rsidR="008F3AC3">
        <w:rPr>
          <w:rFonts w:ascii="UN-Abhaya" w:hAnsi="UN-Abhaya" w:hint="cs"/>
          <w:cs/>
        </w:rPr>
        <w:t xml:space="preserve"> </w:t>
      </w:r>
      <w:r w:rsidR="00844584" w:rsidRPr="001B214A">
        <w:rPr>
          <w:rFonts w:hint="cs"/>
          <w:cs/>
        </w:rPr>
        <w:t>අනු</w:t>
      </w:r>
      <w:r w:rsidR="00844584" w:rsidRPr="001B214A">
        <w:rPr>
          <w:cs/>
        </w:rPr>
        <w:t>ක</w:t>
      </w:r>
      <w:r w:rsidR="00844584" w:rsidRPr="001B214A">
        <w:rPr>
          <w:rFonts w:hint="cs"/>
          <w:cs/>
        </w:rPr>
        <w:t>ම්</w:t>
      </w:r>
      <w:r w:rsidR="00844584" w:rsidRPr="001B214A">
        <w:rPr>
          <w:cs/>
        </w:rPr>
        <w:t>පා පිණිස කුලයන් රැකීම පිණිස ටිකක් පිළිගැණ</w:t>
      </w:r>
      <w:r w:rsidR="00844584" w:rsidRPr="001B214A">
        <w:rPr>
          <w:rFonts w:hint="cs"/>
          <w:cs/>
        </w:rPr>
        <w:t>ී</w:t>
      </w:r>
      <w:r w:rsidR="00844584" w:rsidRPr="001B214A">
        <w:rPr>
          <w:cs/>
        </w:rPr>
        <w:t>ම</w:t>
      </w:r>
      <w:r w:rsidR="00844584" w:rsidRPr="001B214A">
        <w:t xml:space="preserve">, </w:t>
      </w:r>
      <w:r w:rsidR="00844584" w:rsidRPr="001B214A">
        <w:rPr>
          <w:cs/>
        </w:rPr>
        <w:t>වැඩියක් දෙන කල්හි කය පොහොනා පමණට පිළිගැණ</w:t>
      </w:r>
      <w:r w:rsidR="00844584" w:rsidRPr="001B214A">
        <w:rPr>
          <w:rFonts w:hint="cs"/>
          <w:cs/>
        </w:rPr>
        <w:t>ී</w:t>
      </w:r>
      <w:r w:rsidR="00844584" w:rsidRPr="001B214A">
        <w:rPr>
          <w:cs/>
        </w:rPr>
        <w:t>ම පිළිගැණ</w:t>
      </w:r>
      <w:r w:rsidR="00844584" w:rsidRPr="001B214A">
        <w:rPr>
          <w:rFonts w:hint="cs"/>
          <w:cs/>
        </w:rPr>
        <w:t>ී</w:t>
      </w:r>
      <w:r w:rsidR="00844584" w:rsidRPr="001B214A">
        <w:rPr>
          <w:cs/>
        </w:rPr>
        <w:t xml:space="preserve">මෙහි පමණ දැනීම ය. </w:t>
      </w:r>
    </w:p>
    <w:p w14:paraId="1EAC1C2A" w14:textId="6697376F" w:rsidR="00844584" w:rsidRPr="008F3AC3" w:rsidRDefault="00844584" w:rsidP="00E6712B">
      <w:pPr>
        <w:spacing w:line="276" w:lineRule="auto"/>
        <w:rPr>
          <w:rFonts w:ascii="UN-Abhaya" w:hAnsi="UN-Abhaya"/>
        </w:rPr>
      </w:pPr>
      <w:r w:rsidRPr="008F3AC3">
        <w:rPr>
          <w:rFonts w:ascii="UN-Abhaya" w:hAnsi="UN-Abhaya"/>
          <w:cs/>
        </w:rPr>
        <w:t>ශීත</w:t>
      </w:r>
      <w:r w:rsidR="008D2938">
        <w:rPr>
          <w:rFonts w:ascii="UN-Abhaya" w:hAnsi="UN-Abhaya" w:hint="cs"/>
          <w:cs/>
        </w:rPr>
        <w:t>ෝ</w:t>
      </w:r>
      <w:r w:rsidRPr="008F3AC3">
        <w:rPr>
          <w:rFonts w:ascii="UN-Abhaya" w:hAnsi="UN-Abhaya"/>
          <w:cs/>
        </w:rPr>
        <w:t>ෂ්ණාදීන් වළකාලනු පිණිස සිවුරු</w:t>
      </w:r>
      <w:r w:rsidRPr="008F3AC3">
        <w:rPr>
          <w:rFonts w:ascii="UN-Abhaya" w:hAnsi="UN-Abhaya"/>
        </w:rPr>
        <w:t xml:space="preserve">, </w:t>
      </w:r>
      <w:r w:rsidRPr="008F3AC3">
        <w:rPr>
          <w:rFonts w:ascii="UN-Abhaya" w:hAnsi="UN-Abhaya"/>
          <w:cs/>
        </w:rPr>
        <w:t>සිරුරෙහි පැවැත්ම පිණිස. වෙහෙස නසනු පිණිස බඹසරට අනුග්‍රහ පිණිස අහර</w:t>
      </w:r>
      <w:r w:rsidRPr="008F3AC3">
        <w:rPr>
          <w:rFonts w:ascii="UN-Abhaya" w:hAnsi="UN-Abhaya"/>
        </w:rPr>
        <w:t xml:space="preserve">, </w:t>
      </w:r>
      <w:r w:rsidRPr="008F3AC3">
        <w:rPr>
          <w:rFonts w:ascii="UN-Abhaya" w:hAnsi="UN-Abhaya"/>
          <w:cs/>
        </w:rPr>
        <w:t>උතුවිඩා දුරුකරනු පිණිස එකඟබවෙහි ඇලීම පිණිස සෙනසුන්</w:t>
      </w:r>
      <w:r w:rsidRPr="008F3AC3">
        <w:rPr>
          <w:rFonts w:ascii="UN-Abhaya" w:hAnsi="UN-Abhaya"/>
        </w:rPr>
        <w:t xml:space="preserve">, </w:t>
      </w:r>
      <w:r w:rsidRPr="008F3AC3">
        <w:rPr>
          <w:rFonts w:ascii="UN-Abhaya" w:hAnsi="UN-Abhaya"/>
          <w:cs/>
        </w:rPr>
        <w:t>රෝ උවදුරු නසනු පිණිස ගිලන්පස නුවණින් සලකා පරිභ</w:t>
      </w:r>
      <w:r w:rsidR="008D2938">
        <w:rPr>
          <w:rFonts w:ascii="UN-Abhaya" w:hAnsi="UN-Abhaya" w:hint="cs"/>
          <w:cs/>
        </w:rPr>
        <w:t>ෝ</w:t>
      </w:r>
      <w:r w:rsidRPr="008F3AC3">
        <w:rPr>
          <w:rFonts w:ascii="UN-Abhaya" w:hAnsi="UN-Abhaya"/>
          <w:cs/>
        </w:rPr>
        <w:t>ග කිරීම පරිභ</w:t>
      </w:r>
      <w:r w:rsidR="008D2938">
        <w:rPr>
          <w:rFonts w:ascii="UN-Abhaya" w:hAnsi="UN-Abhaya" w:hint="cs"/>
          <w:cs/>
        </w:rPr>
        <w:t>ෝ</w:t>
      </w:r>
      <w:r w:rsidRPr="008F3AC3">
        <w:rPr>
          <w:rFonts w:ascii="UN-Abhaya" w:hAnsi="UN-Abhaya"/>
          <w:cs/>
        </w:rPr>
        <w:t>ගයෙහි පමණ දැනීම ය.</w:t>
      </w:r>
      <w:r w:rsidR="00545E98">
        <w:rPr>
          <w:rStyle w:val="FootnoteReference"/>
          <w:rFonts w:ascii="UN-Abhaya" w:hAnsi="UN-Abhaya"/>
          <w:cs/>
        </w:rPr>
        <w:footnoteReference w:id="60"/>
      </w:r>
      <w:r w:rsidRPr="008F3AC3">
        <w:rPr>
          <w:rFonts w:ascii="UN-Abhaya" w:hAnsi="UN-Abhaya"/>
        </w:rPr>
        <w:t xml:space="preserve"> </w:t>
      </w:r>
    </w:p>
    <w:p w14:paraId="4BC13B84" w14:textId="77777777" w:rsidR="00844584" w:rsidRPr="008F3AC3" w:rsidRDefault="00844584" w:rsidP="00E6712B">
      <w:pPr>
        <w:spacing w:line="276" w:lineRule="auto"/>
        <w:rPr>
          <w:rFonts w:ascii="UN-Abhaya" w:hAnsi="UN-Abhaya"/>
        </w:rPr>
      </w:pPr>
      <w:r w:rsidRPr="008F3AC3">
        <w:rPr>
          <w:rFonts w:ascii="UN-Abhaya" w:hAnsi="UN-Abhaya"/>
          <w:b/>
          <w:bCs/>
          <w:cs/>
        </w:rPr>
        <w:lastRenderedPageBreak/>
        <w:t>පන්තං ච සයනාසනං</w:t>
      </w:r>
      <w:r w:rsidRPr="008F3AC3">
        <w:rPr>
          <w:rFonts w:ascii="UN-Abhaya" w:hAnsi="UN-Abhaya"/>
          <w:cs/>
        </w:rPr>
        <w:t xml:space="preserve"> = ගමට දුර වනසෙනස්හි ඇලීම ද. </w:t>
      </w:r>
    </w:p>
    <w:p w14:paraId="4F152300" w14:textId="0F7458B7" w:rsidR="00844584" w:rsidRPr="008F3AC3" w:rsidRDefault="00844584" w:rsidP="00E6712B">
      <w:pPr>
        <w:spacing w:line="276" w:lineRule="auto"/>
        <w:rPr>
          <w:rFonts w:ascii="UN-Abhaya" w:hAnsi="UN-Abhaya"/>
        </w:rPr>
      </w:pPr>
      <w:r w:rsidRPr="008F3AC3">
        <w:rPr>
          <w:rFonts w:ascii="UN-Abhaya" w:hAnsi="UN-Abhaya"/>
          <w:cs/>
        </w:rPr>
        <w:t>ග්‍රාමාන්තය ඉක්මවා ගිය නො සානු ලබන නො වපුරණු ලබන මිනිස් හැසිරීම් නැති ගැටීම් රහිත වූ තැන පන්තැයි කියනු ලැබේ. වනයෙහි ඉතාදුර පිහිටි</w:t>
      </w:r>
      <w:r w:rsidRPr="008F3AC3">
        <w:rPr>
          <w:rFonts w:ascii="UN-Abhaya" w:hAnsi="UN-Abhaya"/>
        </w:rPr>
        <w:t xml:space="preserve">, </w:t>
      </w:r>
      <w:r w:rsidRPr="008F3AC3">
        <w:rPr>
          <w:rFonts w:ascii="UN-Abhaya" w:hAnsi="UN-Abhaya"/>
          <w:cs/>
        </w:rPr>
        <w:t>මිනිසුන්ගේ යාම් ඊම් නැති බිහිසුණු ලොමු ඩැහැ ගන්වන තැන් ය. නිදනා තැන් සයන යි. හඳිනා තැන් ආසන යි.</w:t>
      </w:r>
      <w:r w:rsidR="00867DD5" w:rsidRPr="008F3AC3">
        <w:rPr>
          <w:rFonts w:ascii="UN-Abhaya" w:hAnsi="UN-Abhaya"/>
        </w:rPr>
        <w:t xml:space="preserve"> “</w:t>
      </w:r>
      <w:r w:rsidRPr="008F3AC3">
        <w:rPr>
          <w:rFonts w:ascii="UN-Abhaya" w:hAnsi="UN-Abhaya"/>
          <w:b/>
          <w:bCs/>
          <w:cs/>
        </w:rPr>
        <w:t>සයන්ති එ</w:t>
      </w:r>
      <w:r w:rsidR="00573E90" w:rsidRPr="008F3AC3">
        <w:rPr>
          <w:rFonts w:ascii="UN-Abhaya" w:hAnsi="UN-Abhaya"/>
          <w:b/>
          <w:bCs/>
          <w:cs/>
        </w:rPr>
        <w:t>ත්‍ථා</w:t>
      </w:r>
      <w:r w:rsidRPr="008F3AC3">
        <w:rPr>
          <w:rFonts w:ascii="UN-Abhaya" w:hAnsi="UN-Abhaya"/>
          <w:b/>
          <w:bCs/>
          <w:cs/>
        </w:rPr>
        <w:t>ති සයනං</w:t>
      </w:r>
      <w:r w:rsidRPr="008F3AC3">
        <w:rPr>
          <w:rFonts w:ascii="UN-Abhaya" w:hAnsi="UN-Abhaya"/>
          <w:b/>
          <w:bCs/>
        </w:rPr>
        <w:t xml:space="preserve">, </w:t>
      </w:r>
      <w:r w:rsidRPr="008F3AC3">
        <w:rPr>
          <w:rFonts w:ascii="UN-Abhaya" w:hAnsi="UN-Abhaya"/>
          <w:b/>
          <w:bCs/>
          <w:cs/>
        </w:rPr>
        <w:t>ආසන්ති එ</w:t>
      </w:r>
      <w:r w:rsidR="00573E90" w:rsidRPr="008F3AC3">
        <w:rPr>
          <w:rFonts w:ascii="UN-Abhaya" w:hAnsi="UN-Abhaya"/>
          <w:b/>
          <w:bCs/>
          <w:cs/>
        </w:rPr>
        <w:t>ත්‍ථා</w:t>
      </w:r>
      <w:r w:rsidRPr="008F3AC3">
        <w:rPr>
          <w:rFonts w:ascii="UN-Abhaya" w:hAnsi="UN-Abhaya"/>
          <w:b/>
          <w:bCs/>
          <w:cs/>
        </w:rPr>
        <w:t>ති ආසනං</w:t>
      </w:r>
      <w:r w:rsidR="00C4684C" w:rsidRPr="008F3AC3">
        <w:rPr>
          <w:rFonts w:ascii="UN-Abhaya" w:hAnsi="UN-Abhaya"/>
          <w:b/>
          <w:bCs/>
        </w:rPr>
        <w:t>”</w:t>
      </w:r>
      <w:r w:rsidRPr="008F3AC3">
        <w:rPr>
          <w:rFonts w:ascii="UN-Abhaya" w:hAnsi="UN-Abhaya"/>
        </w:rPr>
        <w:t xml:space="preserve"> </w:t>
      </w:r>
      <w:r w:rsidRPr="008F3AC3">
        <w:rPr>
          <w:rFonts w:ascii="UN-Abhaya" w:hAnsi="UN-Abhaya"/>
          <w:cs/>
        </w:rPr>
        <w:t xml:space="preserve">යනු වාක්‍යයි. </w:t>
      </w:r>
    </w:p>
    <w:p w14:paraId="78EC8DFD" w14:textId="5363BA62" w:rsidR="00844584" w:rsidRPr="008F3AC3" w:rsidRDefault="00844584" w:rsidP="00E6712B">
      <w:pPr>
        <w:spacing w:line="276" w:lineRule="auto"/>
        <w:rPr>
          <w:rFonts w:ascii="UN-Abhaya" w:hAnsi="UN-Abhaya"/>
        </w:rPr>
      </w:pPr>
      <w:r w:rsidRPr="008F3AC3">
        <w:rPr>
          <w:rFonts w:ascii="UN-Abhaya" w:hAnsi="UN-Abhaya"/>
          <w:b/>
          <w:bCs/>
          <w:cs/>
        </w:rPr>
        <w:t>අධිචිත්තෙ ච ආය</w:t>
      </w:r>
      <w:r w:rsidR="00674BC9">
        <w:rPr>
          <w:rFonts w:ascii="UN-Abhaya" w:hAnsi="UN-Abhaya" w:hint="cs"/>
          <w:b/>
          <w:bCs/>
          <w:cs/>
        </w:rPr>
        <w:t>ො</w:t>
      </w:r>
      <w:r w:rsidRPr="008F3AC3">
        <w:rPr>
          <w:rFonts w:ascii="UN-Abhaya" w:hAnsi="UN-Abhaya"/>
          <w:b/>
          <w:bCs/>
          <w:cs/>
        </w:rPr>
        <w:t>ග</w:t>
      </w:r>
      <w:r w:rsidR="00674BC9">
        <w:rPr>
          <w:rFonts w:ascii="UN-Abhaya" w:hAnsi="UN-Abhaya" w:hint="cs"/>
          <w:b/>
          <w:bCs/>
          <w:cs/>
        </w:rPr>
        <w:t>ො</w:t>
      </w:r>
      <w:r w:rsidRPr="008F3AC3">
        <w:rPr>
          <w:rFonts w:ascii="UN-Abhaya" w:hAnsi="UN-Abhaya"/>
          <w:b/>
          <w:bCs/>
          <w:cs/>
        </w:rPr>
        <w:t xml:space="preserve"> </w:t>
      </w:r>
      <w:r w:rsidRPr="008F3AC3">
        <w:rPr>
          <w:rFonts w:ascii="UN-Abhaya" w:hAnsi="UN-Abhaya"/>
          <w:cs/>
        </w:rPr>
        <w:t xml:space="preserve">= අෂ්ටසමාපත්තියෙහි නිතියෙදීම. </w:t>
      </w:r>
    </w:p>
    <w:p w14:paraId="26101EB2" w14:textId="2032FBC7" w:rsidR="00844584" w:rsidRPr="008F3AC3" w:rsidRDefault="00844584" w:rsidP="00E6712B">
      <w:pPr>
        <w:spacing w:line="276" w:lineRule="auto"/>
        <w:rPr>
          <w:rFonts w:ascii="UN-Abhaya" w:hAnsi="UN-Abhaya"/>
        </w:rPr>
      </w:pPr>
      <w:r w:rsidRPr="008F3AC3">
        <w:rPr>
          <w:rFonts w:ascii="UN-Abhaya" w:hAnsi="UN-Abhaya"/>
          <w:cs/>
        </w:rPr>
        <w:t xml:space="preserve">රුවාරූ අට සමවත් </w:t>
      </w:r>
      <w:r w:rsidRPr="008F3AC3">
        <w:rPr>
          <w:rFonts w:ascii="UN-Abhaya" w:hAnsi="UN-Abhaya"/>
          <w:b/>
          <w:bCs/>
          <w:cs/>
        </w:rPr>
        <w:t>අධිචිත්ත</w:t>
      </w:r>
      <w:r w:rsidRPr="008F3AC3">
        <w:rPr>
          <w:rFonts w:ascii="UN-Abhaya" w:hAnsi="UN-Abhaya"/>
          <w:cs/>
        </w:rPr>
        <w:t xml:space="preserve"> නම්. එයට පැමිණෙනු පිණිස භාවනාවක එක්වන් යෙදුමය </w:t>
      </w:r>
      <w:r w:rsidRPr="008F3AC3">
        <w:rPr>
          <w:rFonts w:ascii="UN-Abhaya" w:hAnsi="UN-Abhaya"/>
          <w:b/>
          <w:bCs/>
          <w:cs/>
        </w:rPr>
        <w:t>ආයොග</w:t>
      </w:r>
      <w:r w:rsidRPr="008F3AC3">
        <w:rPr>
          <w:rFonts w:ascii="UN-Abhaya" w:hAnsi="UN-Abhaya"/>
          <w:cs/>
        </w:rPr>
        <w:t xml:space="preserve">. අටුවාවෙහි එය මෙසේ කීහ. </w:t>
      </w:r>
      <w:r w:rsidRPr="008F3AC3">
        <w:rPr>
          <w:rFonts w:ascii="UN-Abhaya" w:hAnsi="UN-Abhaya"/>
          <w:b/>
          <w:bCs/>
          <w:cs/>
        </w:rPr>
        <w:t>“අට්ඨනං සමාපත්තීනං අධිගමාය භාවනාය</w:t>
      </w:r>
      <w:r w:rsidR="00410C20">
        <w:rPr>
          <w:rFonts w:ascii="UN-Abhaya" w:hAnsi="UN-Abhaya" w:hint="cs"/>
          <w:b/>
          <w:bCs/>
          <w:cs/>
        </w:rPr>
        <w:t>ො</w:t>
      </w:r>
      <w:r w:rsidRPr="008F3AC3">
        <w:rPr>
          <w:rFonts w:ascii="UN-Abhaya" w:hAnsi="UN-Abhaya"/>
          <w:b/>
          <w:bCs/>
          <w:cs/>
        </w:rPr>
        <w:t>ගො”</w:t>
      </w:r>
      <w:r w:rsidRPr="008F3AC3">
        <w:rPr>
          <w:rFonts w:ascii="UN-Abhaya" w:hAnsi="UN-Abhaya"/>
        </w:rPr>
        <w:t xml:space="preserve"> </w:t>
      </w:r>
      <w:r w:rsidRPr="008F3AC3">
        <w:rPr>
          <w:rFonts w:ascii="UN-Abhaya" w:hAnsi="UN-Abhaya"/>
          <w:cs/>
        </w:rPr>
        <w:t>යි. රූප සමාපත්ති සතර හා අරූපසමාපත්ති සතර හා අෂ්ටසමාපත්ති.</w:t>
      </w:r>
      <w:r w:rsidR="00545E98">
        <w:rPr>
          <w:rStyle w:val="FootnoteReference"/>
          <w:rFonts w:ascii="UN-Abhaya" w:hAnsi="UN-Abhaya"/>
          <w:cs/>
        </w:rPr>
        <w:footnoteReference w:id="61"/>
      </w:r>
      <w:r w:rsidRPr="008F3AC3">
        <w:rPr>
          <w:rFonts w:ascii="UN-Abhaya" w:hAnsi="UN-Abhaya"/>
        </w:rPr>
        <w:t xml:space="preserve"> </w:t>
      </w:r>
    </w:p>
    <w:p w14:paraId="423725CA" w14:textId="00E5528B" w:rsidR="002F72A9" w:rsidRDefault="00844584" w:rsidP="00E6712B">
      <w:pPr>
        <w:spacing w:line="276" w:lineRule="auto"/>
        <w:rPr>
          <w:rFonts w:ascii="UN-Abhaya" w:hAnsi="UN-Abhaya"/>
        </w:rPr>
      </w:pPr>
      <w:r w:rsidRPr="001B214A">
        <w:rPr>
          <w:rFonts w:ascii="UN-Abhaya" w:hAnsi="UN-Abhaya"/>
          <w:cs/>
        </w:rPr>
        <w:t>මෙහි අ</w:t>
      </w:r>
      <w:r w:rsidRPr="001B214A">
        <w:rPr>
          <w:rFonts w:ascii="UN-Abhaya" w:hAnsi="UN-Abhaya" w:hint="cs"/>
          <w:cs/>
        </w:rPr>
        <w:t>න්</w:t>
      </w:r>
      <w:r w:rsidRPr="001B214A">
        <w:rPr>
          <w:rFonts w:ascii="UN-Abhaya" w:hAnsi="UN-Abhaya"/>
          <w:cs/>
        </w:rPr>
        <w:t>ලෙ</w:t>
      </w:r>
      <w:r w:rsidRPr="001B214A">
        <w:rPr>
          <w:rFonts w:ascii="UN-Abhaya" w:hAnsi="UN-Abhaya" w:hint="cs"/>
          <w:cs/>
        </w:rPr>
        <w:t>සෙ</w:t>
      </w:r>
      <w:r w:rsidRPr="001B214A">
        <w:rPr>
          <w:rFonts w:ascii="UN-Abhaya" w:hAnsi="UN-Abhaya"/>
          <w:cs/>
        </w:rPr>
        <w:t>ක් ද වේ. ඒ මෙසේ ද</w:t>
      </w:r>
      <w:r w:rsidRPr="001B214A">
        <w:rPr>
          <w:rFonts w:ascii="UN-Abhaya" w:hAnsi="UN-Abhaya" w:hint="cs"/>
          <w:cs/>
        </w:rPr>
        <w:t>න්</w:t>
      </w:r>
      <w:r w:rsidRPr="001B214A">
        <w:rPr>
          <w:rFonts w:ascii="UN-Abhaya" w:hAnsi="UN-Abhaya"/>
          <w:cs/>
        </w:rPr>
        <w:t>නේය. කිසිවක</w:t>
      </w:r>
      <w:r w:rsidRPr="001B214A">
        <w:rPr>
          <w:rFonts w:ascii="UN-Abhaya" w:hAnsi="UN-Abhaya" w:hint="cs"/>
          <w:cs/>
        </w:rPr>
        <w:t>්හ</w:t>
      </w:r>
      <w:r w:rsidRPr="001B214A">
        <w:rPr>
          <w:rFonts w:ascii="UN-Abhaya" w:hAnsi="UN-Abhaya"/>
          <w:cs/>
        </w:rPr>
        <w:t xml:space="preserve">ට සිත තැවෙන පෑරෙණ බිඳෙන රළු බස් නො බිණීම </w:t>
      </w:r>
      <w:r w:rsidRPr="00C8407D">
        <w:rPr>
          <w:rFonts w:ascii="UN-Abhaya" w:hAnsi="UN-Abhaya"/>
          <w:b/>
          <w:bCs/>
          <w:cs/>
        </w:rPr>
        <w:t>අනුපවාද</w:t>
      </w:r>
      <w:r w:rsidRPr="001B214A">
        <w:rPr>
          <w:rFonts w:ascii="UN-Abhaya" w:hAnsi="UN-Abhaya"/>
          <w:cs/>
        </w:rPr>
        <w:t>. මෙයින් ග</w:t>
      </w:r>
      <w:r w:rsidRPr="001B214A">
        <w:rPr>
          <w:rFonts w:ascii="UN-Abhaya" w:hAnsi="UN-Abhaya" w:hint="cs"/>
          <w:cs/>
        </w:rPr>
        <w:t>ැණෙ</w:t>
      </w:r>
      <w:r w:rsidRPr="001B214A">
        <w:rPr>
          <w:rFonts w:ascii="UN-Abhaya" w:hAnsi="UN-Abhaya"/>
          <w:cs/>
        </w:rPr>
        <w:t>න්නේ වාචසික ශීලය යි. කයින් කිසිත් පරහි</w:t>
      </w:r>
      <w:r w:rsidRPr="001B214A">
        <w:rPr>
          <w:rFonts w:ascii="UN-Abhaya" w:hAnsi="UN-Abhaya" w:hint="cs"/>
          <w:cs/>
        </w:rPr>
        <w:t>ං</w:t>
      </w:r>
      <w:r w:rsidRPr="001B214A">
        <w:rPr>
          <w:rFonts w:ascii="UN-Abhaya" w:hAnsi="UN-Abhaya"/>
          <w:cs/>
        </w:rPr>
        <w:t>සාවක් නො කිරීම</w:t>
      </w:r>
      <w:r w:rsidRPr="001B214A">
        <w:rPr>
          <w:rFonts w:ascii="UN-Abhaya" w:hAnsi="UN-Abhaya" w:hint="cs"/>
          <w:cs/>
        </w:rPr>
        <w:t xml:space="preserve"> </w:t>
      </w:r>
      <w:r w:rsidRPr="001B214A">
        <w:rPr>
          <w:rFonts w:ascii="UN-Abhaya" w:hAnsi="UN-Abhaya"/>
          <w:b/>
          <w:bCs/>
          <w:cs/>
        </w:rPr>
        <w:t>අනුපඝාත</w:t>
      </w:r>
      <w:r w:rsidRPr="001B214A">
        <w:rPr>
          <w:rFonts w:ascii="UN-Abhaya" w:hAnsi="UN-Abhaya"/>
          <w:cs/>
        </w:rPr>
        <w:t xml:space="preserve">. මෙයින් කායික ශීලය ගැණේ. </w:t>
      </w:r>
      <w:r w:rsidRPr="001B214A">
        <w:rPr>
          <w:rFonts w:ascii="UN-Abhaya" w:hAnsi="UN-Abhaya" w:hint="cs"/>
          <w:cs/>
        </w:rPr>
        <w:t>මේ</w:t>
      </w:r>
      <w:r w:rsidRPr="001B214A">
        <w:rPr>
          <w:rFonts w:ascii="UN-Abhaya" w:hAnsi="UN-Abhaya"/>
          <w:cs/>
        </w:rPr>
        <w:t xml:space="preserve"> දෙක ම බුදුරජු</w:t>
      </w:r>
      <w:r w:rsidRPr="001B214A">
        <w:rPr>
          <w:rFonts w:ascii="UN-Abhaya" w:hAnsi="UN-Abhaya" w:hint="cs"/>
          <w:cs/>
        </w:rPr>
        <w:t>න්</w:t>
      </w:r>
      <w:r w:rsidRPr="001B214A">
        <w:rPr>
          <w:rFonts w:ascii="UN-Abhaya" w:hAnsi="UN-Abhaya"/>
          <w:cs/>
        </w:rPr>
        <w:t>ගේ සසුන පිළිබඳ වේ.</w:t>
      </w:r>
      <w:r w:rsidR="00867DD5">
        <w:rPr>
          <w:rFonts w:ascii="UN-Abhaya" w:hAnsi="UN-Abhaya"/>
        </w:rPr>
        <w:t xml:space="preserve"> “</w:t>
      </w:r>
      <w:r w:rsidRPr="001B214A">
        <w:rPr>
          <w:rFonts w:ascii="UN-Abhaya" w:hAnsi="UN-Abhaya"/>
          <w:b/>
          <w:bCs/>
          <w:cs/>
        </w:rPr>
        <w:t>පාතිමො</w:t>
      </w:r>
      <w:r w:rsidRPr="001B214A">
        <w:rPr>
          <w:rFonts w:ascii="UN-Abhaya" w:hAnsi="UN-Abhaya" w:hint="cs"/>
          <w:b/>
          <w:bCs/>
          <w:cs/>
        </w:rPr>
        <w:t>ක්ඛෙ</w:t>
      </w:r>
      <w:r w:rsidRPr="001B214A">
        <w:rPr>
          <w:rFonts w:ascii="UN-Abhaya" w:hAnsi="UN-Abhaya"/>
          <w:b/>
          <w:bCs/>
          <w:cs/>
        </w:rPr>
        <w:t xml:space="preserve"> ච සංවරො</w:t>
      </w:r>
      <w:r w:rsidR="00C8407D">
        <w:rPr>
          <w:rFonts w:ascii="UN-Abhaya" w:hAnsi="UN-Abhaya"/>
          <w:b/>
          <w:bCs/>
        </w:rPr>
        <w:t>”</w:t>
      </w:r>
      <w:r w:rsidRPr="001B214A">
        <w:rPr>
          <w:rFonts w:ascii="UN-Abhaya" w:hAnsi="UN-Abhaya"/>
          <w:cs/>
        </w:rPr>
        <w:t xml:space="preserve"> යනු වදා</w:t>
      </w:r>
      <w:r w:rsidRPr="001B214A">
        <w:rPr>
          <w:rFonts w:ascii="UN-Abhaya" w:hAnsi="UN-Abhaya" w:hint="cs"/>
          <w:cs/>
        </w:rPr>
        <w:t>ළෝ</w:t>
      </w:r>
      <w:r w:rsidRPr="001B214A">
        <w:rPr>
          <w:rFonts w:ascii="UN-Abhaya" w:hAnsi="UN-Abhaya"/>
          <w:cs/>
        </w:rPr>
        <w:t>.</w:t>
      </w:r>
      <w:r w:rsidRPr="001B214A">
        <w:rPr>
          <w:rFonts w:ascii="UN-Abhaya" w:hAnsi="UN-Abhaya" w:hint="cs"/>
          <w:cs/>
        </w:rPr>
        <w:t xml:space="preserve"> </w:t>
      </w:r>
      <w:r w:rsidRPr="001B214A">
        <w:rPr>
          <w:rFonts w:ascii="UN-Abhaya" w:hAnsi="UN-Abhaya"/>
          <w:cs/>
        </w:rPr>
        <w:t>එහෙයිනි. අනුපවාදය හා අනුපඝාතය හා යන දෙක ම පාතිමොක්ඛ සංවරය යනු එහි අරුති. පාතිමොක්ඛසංවර නම්</w:t>
      </w:r>
      <w:r w:rsidRPr="001B214A">
        <w:rPr>
          <w:rFonts w:ascii="UN-Abhaya" w:hAnsi="UN-Abhaya"/>
        </w:rPr>
        <w:t xml:space="preserve">, </w:t>
      </w:r>
      <w:r w:rsidRPr="001B214A">
        <w:rPr>
          <w:rFonts w:ascii="UN-Abhaya" w:hAnsi="UN-Abhaya"/>
          <w:cs/>
        </w:rPr>
        <w:t xml:space="preserve">අනුපවාදය හා අනුපඝාතය හා යන දෙකැයි කී සේ ය. </w:t>
      </w:r>
    </w:p>
    <w:p w14:paraId="7F3D373D" w14:textId="408969BA" w:rsidR="00844584" w:rsidRDefault="00844584" w:rsidP="00E6712B">
      <w:pPr>
        <w:spacing w:line="276" w:lineRule="auto"/>
        <w:rPr>
          <w:rFonts w:ascii="UN-Abhaya" w:hAnsi="UN-Abhaya"/>
        </w:rPr>
      </w:pPr>
      <w:r w:rsidRPr="001B214A">
        <w:rPr>
          <w:rFonts w:ascii="UN-Abhaya" w:hAnsi="UN-Abhaya"/>
          <w:cs/>
        </w:rPr>
        <w:t>උපසපන් බවට පැමිණ</w:t>
      </w:r>
      <w:r w:rsidRPr="001B214A">
        <w:rPr>
          <w:rFonts w:ascii="UN-Abhaya" w:hAnsi="UN-Abhaya" w:hint="cs"/>
          <w:cs/>
        </w:rPr>
        <w:t>ී</w:t>
      </w:r>
      <w:r w:rsidRPr="001B214A">
        <w:rPr>
          <w:rFonts w:ascii="UN-Abhaya" w:hAnsi="UN-Abhaya"/>
          <w:cs/>
        </w:rPr>
        <w:t>මට හැම සුදුසුකමක් ඇත්තහු කෙරෙහි එයට පැමිණෙන වේලෙහි පාතිමොක්ඛසංවරය. පිහිටනු ලැබේ. එය සම</w:t>
      </w:r>
      <w:r w:rsidRPr="001B214A">
        <w:rPr>
          <w:rFonts w:ascii="UN-Abhaya" w:hAnsi="UN-Abhaya" w:hint="cs"/>
          <w:cs/>
        </w:rPr>
        <w:t>්</w:t>
      </w:r>
      <w:r w:rsidRPr="001B214A">
        <w:rPr>
          <w:rFonts w:ascii="UN-Abhaya" w:hAnsi="UN-Abhaya"/>
          <w:cs/>
        </w:rPr>
        <w:t>මතයෙන් වන්නේ ය. සම්මතයෙන් පසු උපවාද</w:t>
      </w:r>
      <w:r w:rsidR="00392412">
        <w:rPr>
          <w:rFonts w:ascii="UN-Abhaya" w:hAnsi="UN-Abhaya" w:hint="cs"/>
          <w:cs/>
        </w:rPr>
        <w:t xml:space="preserve"> - </w:t>
      </w:r>
      <w:r w:rsidRPr="001B214A">
        <w:rPr>
          <w:rFonts w:ascii="UN-Abhaya" w:hAnsi="UN-Abhaya"/>
          <w:cs/>
        </w:rPr>
        <w:t>උපඝාතයන්ගේ නො කිරීම් විසින් සංවරය සිදු වේ. එසේ සිදුවන ඒ සංවරය අනුපවාදත් අනුපඝාතත් නමි. ප්‍රාතිමෝ</w:t>
      </w:r>
      <w:r w:rsidR="00DB5973">
        <w:rPr>
          <w:rFonts w:ascii="UN-Abhaya" w:hAnsi="UN-Abhaya"/>
          <w:cs/>
        </w:rPr>
        <w:t>ක්‍ෂ</w:t>
      </w:r>
      <w:r w:rsidRPr="001B214A">
        <w:rPr>
          <w:rFonts w:ascii="UN-Abhaya" w:hAnsi="UN-Abhaya"/>
          <w:cs/>
        </w:rPr>
        <w:t>යෙන් සිදු කළ යුතු අනුපවාද</w:t>
      </w:r>
      <w:r w:rsidR="00392412">
        <w:rPr>
          <w:rFonts w:ascii="UN-Abhaya" w:hAnsi="UN-Abhaya" w:hint="cs"/>
          <w:cs/>
        </w:rPr>
        <w:t xml:space="preserve"> </w:t>
      </w:r>
      <w:r w:rsidRPr="001B214A">
        <w:rPr>
          <w:rFonts w:ascii="UN-Abhaya" w:hAnsi="UN-Abhaya" w:hint="cs"/>
          <w:cs/>
        </w:rPr>
        <w:t>-</w:t>
      </w:r>
      <w:r w:rsidR="00392412">
        <w:rPr>
          <w:rFonts w:ascii="UN-Abhaya" w:hAnsi="UN-Abhaya" w:hint="cs"/>
          <w:cs/>
        </w:rPr>
        <w:t xml:space="preserve"> </w:t>
      </w:r>
      <w:r w:rsidRPr="001B214A">
        <w:rPr>
          <w:rFonts w:ascii="UN-Abhaya" w:hAnsi="UN-Abhaya"/>
          <w:cs/>
        </w:rPr>
        <w:t>අනුපඝාතයෝ</w:t>
      </w:r>
      <w:r w:rsidR="00392412">
        <w:rPr>
          <w:rFonts w:ascii="UN-Abhaya" w:hAnsi="UN-Abhaya" w:hint="cs"/>
          <w:cs/>
        </w:rPr>
        <w:t xml:space="preserve"> </w:t>
      </w:r>
      <w:r w:rsidRPr="001B214A">
        <w:rPr>
          <w:rFonts w:ascii="UN-Abhaya" w:hAnsi="UN-Abhaya"/>
          <w:cs/>
        </w:rPr>
        <w:t>ප්‍රාතිම</w:t>
      </w:r>
      <w:r w:rsidR="00392412">
        <w:rPr>
          <w:rFonts w:ascii="UN-Abhaya" w:hAnsi="UN-Abhaya" w:hint="cs"/>
          <w:cs/>
        </w:rPr>
        <w:t>ෝ</w:t>
      </w:r>
      <w:r w:rsidR="00DB5973">
        <w:rPr>
          <w:rFonts w:ascii="UN-Abhaya" w:hAnsi="UN-Abhaya"/>
          <w:cs/>
        </w:rPr>
        <w:t>ක්‍ෂ</w:t>
      </w:r>
      <w:r w:rsidRPr="001B214A">
        <w:rPr>
          <w:rFonts w:ascii="UN-Abhaya" w:hAnsi="UN-Abhaya"/>
          <w:cs/>
        </w:rPr>
        <w:t>සංවරයෙහි ඇතුළත් වූ අනුපවාද</w:t>
      </w:r>
      <w:r w:rsidR="00392412">
        <w:rPr>
          <w:rFonts w:ascii="UN-Abhaya" w:hAnsi="UN-Abhaya" w:hint="cs"/>
          <w:cs/>
        </w:rPr>
        <w:t xml:space="preserve"> </w:t>
      </w:r>
      <w:r w:rsidRPr="001B214A">
        <w:rPr>
          <w:rFonts w:ascii="UN-Abhaya" w:hAnsi="UN-Abhaya"/>
          <w:cs/>
        </w:rPr>
        <w:t>-</w:t>
      </w:r>
      <w:r w:rsidR="00392412">
        <w:rPr>
          <w:rFonts w:ascii="UN-Abhaya" w:hAnsi="UN-Abhaya" w:hint="cs"/>
          <w:cs/>
        </w:rPr>
        <w:t xml:space="preserve"> </w:t>
      </w:r>
      <w:r w:rsidRPr="001B214A">
        <w:rPr>
          <w:rFonts w:ascii="UN-Abhaya" w:hAnsi="UN-Abhaya"/>
          <w:cs/>
        </w:rPr>
        <w:t xml:space="preserve">අනුපඝාතයෝ ය. </w:t>
      </w:r>
      <w:r w:rsidRPr="001B214A">
        <w:rPr>
          <w:rFonts w:ascii="UN-Abhaya" w:hAnsi="UN-Abhaya"/>
          <w:b/>
          <w:bCs/>
          <w:cs/>
        </w:rPr>
        <w:t>සංවර</w:t>
      </w:r>
      <w:r w:rsidRPr="001B214A">
        <w:rPr>
          <w:rFonts w:ascii="UN-Abhaya" w:hAnsi="UN-Abhaya"/>
          <w:cs/>
        </w:rPr>
        <w:t xml:space="preserve"> යන මෙයින් සති </w:t>
      </w:r>
      <w:r w:rsidR="00392412">
        <w:rPr>
          <w:rFonts w:ascii="UN-Abhaya" w:hAnsi="UN-Abhaya" w:hint="cs"/>
          <w:cs/>
        </w:rPr>
        <w:t xml:space="preserve">- </w:t>
      </w:r>
      <w:r w:rsidRPr="001B214A">
        <w:rPr>
          <w:rFonts w:ascii="UN-Abhaya" w:hAnsi="UN-Abhaya" w:hint="cs"/>
          <w:cs/>
        </w:rPr>
        <w:t xml:space="preserve">ඤාණ </w:t>
      </w:r>
      <w:r w:rsidRPr="001B214A">
        <w:rPr>
          <w:rFonts w:ascii="UN-Abhaya" w:hAnsi="UN-Abhaya"/>
          <w:cs/>
        </w:rPr>
        <w:t>-</w:t>
      </w:r>
      <w:r w:rsidRPr="001B214A">
        <w:rPr>
          <w:rFonts w:ascii="UN-Abhaya" w:hAnsi="UN-Abhaya" w:hint="cs"/>
          <w:cs/>
        </w:rPr>
        <w:t xml:space="preserve"> </w:t>
      </w:r>
      <w:r w:rsidRPr="001B214A">
        <w:rPr>
          <w:rFonts w:ascii="UN-Abhaya" w:hAnsi="UN-Abhaya"/>
          <w:cs/>
        </w:rPr>
        <w:t>ඛන්ති</w:t>
      </w:r>
      <w:r w:rsidR="00392412">
        <w:rPr>
          <w:rFonts w:ascii="UN-Abhaya" w:hAnsi="UN-Abhaya" w:hint="cs"/>
          <w:cs/>
        </w:rPr>
        <w:t xml:space="preserve"> </w:t>
      </w:r>
      <w:r w:rsidRPr="001B214A">
        <w:rPr>
          <w:rFonts w:ascii="UN-Abhaya" w:hAnsi="UN-Abhaya"/>
          <w:cs/>
        </w:rPr>
        <w:t>-</w:t>
      </w:r>
      <w:r w:rsidR="00392412">
        <w:rPr>
          <w:rFonts w:ascii="UN-Abhaya" w:hAnsi="UN-Abhaya" w:hint="cs"/>
          <w:cs/>
        </w:rPr>
        <w:t xml:space="preserve"> </w:t>
      </w:r>
      <w:r w:rsidRPr="001B214A">
        <w:rPr>
          <w:rFonts w:ascii="UN-Abhaya" w:hAnsi="UN-Abhaya"/>
          <w:cs/>
        </w:rPr>
        <w:t>විරිය සංවර ග</w:t>
      </w:r>
      <w:r w:rsidRPr="001B214A">
        <w:rPr>
          <w:rFonts w:ascii="UN-Abhaya" w:hAnsi="UN-Abhaya" w:hint="cs"/>
          <w:cs/>
        </w:rPr>
        <w:t>ණු</w:t>
      </w:r>
      <w:r w:rsidRPr="001B214A">
        <w:rPr>
          <w:rFonts w:ascii="UN-Abhaya" w:hAnsi="UN-Abhaya"/>
          <w:cs/>
        </w:rPr>
        <w:t xml:space="preserve"> ලැබේ. මේ </w:t>
      </w:r>
      <w:r w:rsidR="00392412">
        <w:rPr>
          <w:rFonts w:ascii="UN-Abhaya" w:hAnsi="UN-Abhaya" w:hint="cs"/>
          <w:cs/>
        </w:rPr>
        <w:t>ස</w:t>
      </w:r>
      <w:r w:rsidRPr="001B214A">
        <w:rPr>
          <w:rFonts w:ascii="UN-Abhaya" w:hAnsi="UN-Abhaya"/>
          <w:cs/>
        </w:rPr>
        <w:t>තර ප්‍රාතිමෝ</w:t>
      </w:r>
      <w:r w:rsidR="00DB5973">
        <w:rPr>
          <w:rFonts w:ascii="UN-Abhaya" w:hAnsi="UN-Abhaya"/>
          <w:cs/>
        </w:rPr>
        <w:t>ක්‍ෂ</w:t>
      </w:r>
      <w:r w:rsidRPr="001B214A">
        <w:rPr>
          <w:rFonts w:ascii="UN-Abhaya" w:hAnsi="UN-Abhaya"/>
          <w:cs/>
        </w:rPr>
        <w:t xml:space="preserve">යෙහි සාධන වේ. </w:t>
      </w:r>
    </w:p>
    <w:p w14:paraId="6A7D26DA" w14:textId="65B180E8" w:rsidR="00844584" w:rsidRDefault="00844584" w:rsidP="00E6712B">
      <w:pPr>
        <w:spacing w:line="276" w:lineRule="auto"/>
        <w:rPr>
          <w:rFonts w:ascii="UN-Abhaya" w:hAnsi="UN-Abhaya"/>
        </w:rPr>
      </w:pPr>
      <w:r w:rsidRPr="001B214A">
        <w:rPr>
          <w:rFonts w:ascii="UN-Abhaya" w:hAnsi="UN-Abhaya"/>
          <w:cs/>
        </w:rPr>
        <w:t>පරියෙසන</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පටිග්ගහන</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පරිභ</w:t>
      </w:r>
      <w:r w:rsidR="00B15889">
        <w:rPr>
          <w:rFonts w:ascii="UN-Abhaya" w:hAnsi="UN-Abhaya" w:hint="cs"/>
          <w:cs/>
        </w:rPr>
        <w:t>ෝ</w:t>
      </w:r>
      <w:r w:rsidRPr="001B214A">
        <w:rPr>
          <w:rFonts w:ascii="UN-Abhaya" w:hAnsi="UN-Abhaya"/>
          <w:cs/>
        </w:rPr>
        <w:t>ග</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විස්සජ්ජන යන මේ ක්‍රියාව</w:t>
      </w:r>
      <w:r w:rsidRPr="001B214A">
        <w:rPr>
          <w:rFonts w:ascii="UN-Abhaya" w:hAnsi="UN-Abhaya" w:hint="cs"/>
          <w:cs/>
        </w:rPr>
        <w:t>න්</w:t>
      </w:r>
      <w:r w:rsidRPr="001B214A">
        <w:rPr>
          <w:rFonts w:ascii="UN-Abhaya" w:hAnsi="UN-Abhaya"/>
          <w:cs/>
        </w:rPr>
        <w:t xml:space="preserve">ගේ වශයෙන් </w:t>
      </w:r>
      <w:r w:rsidRPr="001B214A">
        <w:rPr>
          <w:rFonts w:ascii="UN-Abhaya" w:hAnsi="UN-Abhaya" w:hint="cs"/>
          <w:cs/>
        </w:rPr>
        <w:t>භ</w:t>
      </w:r>
      <w:r w:rsidR="00B15889">
        <w:rPr>
          <w:rFonts w:ascii="UN-Abhaya" w:hAnsi="UN-Abhaya" w:hint="cs"/>
          <w:cs/>
        </w:rPr>
        <w:t>ෝ</w:t>
      </w:r>
      <w:r w:rsidRPr="001B214A">
        <w:rPr>
          <w:rFonts w:ascii="UN-Abhaya" w:hAnsi="UN-Abhaya"/>
          <w:cs/>
        </w:rPr>
        <w:t>ජනයෙහි පමණ දැනීම වන්නේ ය. භාවනාවට සුදුසු</w:t>
      </w:r>
      <w:r w:rsidRPr="001B214A">
        <w:rPr>
          <w:rFonts w:ascii="UN-Abhaya" w:hAnsi="UN-Abhaya"/>
        </w:rPr>
        <w:t xml:space="preserve">, </w:t>
      </w:r>
      <w:r w:rsidRPr="001B214A">
        <w:rPr>
          <w:rFonts w:ascii="UN-Abhaya" w:hAnsi="UN-Abhaya"/>
          <w:cs/>
        </w:rPr>
        <w:t>වන රුක්මුල් ඈ</w:t>
      </w:r>
      <w:r w:rsidRPr="001B214A">
        <w:rPr>
          <w:rFonts w:ascii="UN-Abhaya" w:hAnsi="UN-Abhaya" w:hint="cs"/>
          <w:cs/>
        </w:rPr>
        <w:t xml:space="preserve"> </w:t>
      </w:r>
      <w:r w:rsidRPr="001B214A">
        <w:rPr>
          <w:rFonts w:ascii="UN-Abhaya" w:hAnsi="UN-Abhaya"/>
          <w:cs/>
        </w:rPr>
        <w:t xml:space="preserve">තැන් විවිත්තසේනාසන නම්. සියලු සිත්වලට අධික ව උත්තම ව සිටි බැවින් අධිචිත්ත නම් වූ </w:t>
      </w:r>
      <w:r w:rsidR="008C59AA">
        <w:rPr>
          <w:rFonts w:ascii="UN-Abhaya" w:hAnsi="UN-Abhaya"/>
          <w:cs/>
        </w:rPr>
        <w:t>අර්‍හ</w:t>
      </w:r>
      <w:r w:rsidRPr="001B214A">
        <w:rPr>
          <w:rFonts w:ascii="UN-Abhaya" w:hAnsi="UN-Abhaya"/>
          <w:cs/>
        </w:rPr>
        <w:t>ත්ඵල චි</w:t>
      </w:r>
      <w:r w:rsidR="00B15889">
        <w:rPr>
          <w:rFonts w:ascii="UN-Abhaya" w:hAnsi="UN-Abhaya" w:hint="cs"/>
          <w:cs/>
        </w:rPr>
        <w:t>ත්</w:t>
      </w:r>
      <w:r w:rsidRPr="001B214A">
        <w:rPr>
          <w:rFonts w:ascii="UN-Abhaya" w:hAnsi="UN-Abhaya"/>
          <w:cs/>
        </w:rPr>
        <w:t>තයන් උපදවනු පිණිස ශමථවිද</w:t>
      </w:r>
      <w:r w:rsidR="005E7ED9">
        <w:rPr>
          <w:rFonts w:ascii="UN-Abhaya" w:hAnsi="UN-Abhaya" w:hint="cs"/>
          <w:cs/>
        </w:rPr>
        <w:t>ර්‍ශ</w:t>
      </w:r>
      <w:r w:rsidRPr="001B214A">
        <w:rPr>
          <w:rFonts w:ascii="UN-Abhaya" w:hAnsi="UN-Abhaya"/>
          <w:cs/>
        </w:rPr>
        <w:t>නා</w:t>
      </w:r>
      <w:r w:rsidR="00B15889">
        <w:rPr>
          <w:rFonts w:ascii="UN-Abhaya" w:hAnsi="UN-Abhaya" w:hint="cs"/>
          <w:cs/>
        </w:rPr>
        <w:t xml:space="preserve"> </w:t>
      </w:r>
      <w:r w:rsidRPr="001B214A">
        <w:rPr>
          <w:rFonts w:ascii="UN-Abhaya" w:hAnsi="UN-Abhaya"/>
          <w:cs/>
        </w:rPr>
        <w:t>භාවනාවන්ගේ වශයෙන් එක්වන් යෙදීම</w:t>
      </w:r>
      <w:r w:rsidR="00867DD5">
        <w:rPr>
          <w:rFonts w:ascii="UN-Abhaya" w:hAnsi="UN-Abhaya"/>
        </w:rPr>
        <w:t xml:space="preserve"> “</w:t>
      </w:r>
      <w:r w:rsidRPr="001B214A">
        <w:rPr>
          <w:rFonts w:ascii="UN-Abhaya" w:hAnsi="UN-Abhaya"/>
          <w:b/>
          <w:bCs/>
          <w:cs/>
        </w:rPr>
        <w:t>අධිචි</w:t>
      </w:r>
      <w:r w:rsidRPr="001B214A">
        <w:rPr>
          <w:rFonts w:ascii="UN-Abhaya" w:hAnsi="UN-Abhaya" w:hint="cs"/>
          <w:b/>
          <w:bCs/>
          <w:cs/>
        </w:rPr>
        <w:t>ත්ත</w:t>
      </w:r>
      <w:r w:rsidR="00B15889">
        <w:rPr>
          <w:rFonts w:ascii="UN-Abhaya" w:hAnsi="UN-Abhaya" w:hint="cs"/>
          <w:b/>
          <w:bCs/>
          <w:cs/>
        </w:rPr>
        <w:t>ෙ</w:t>
      </w:r>
      <w:r w:rsidRPr="001B214A">
        <w:rPr>
          <w:rFonts w:ascii="UN-Abhaya" w:hAnsi="UN-Abhaya"/>
          <w:b/>
          <w:bCs/>
          <w:cs/>
        </w:rPr>
        <w:t xml:space="preserve"> ච ආය</w:t>
      </w:r>
      <w:r w:rsidR="00B15889">
        <w:rPr>
          <w:rFonts w:ascii="UN-Abhaya" w:hAnsi="UN-Abhaya" w:hint="cs"/>
          <w:b/>
          <w:bCs/>
          <w:cs/>
        </w:rPr>
        <w:t>ො</w:t>
      </w:r>
      <w:r w:rsidRPr="001B214A">
        <w:rPr>
          <w:rFonts w:ascii="UN-Abhaya" w:hAnsi="UN-Abhaya"/>
          <w:b/>
          <w:bCs/>
          <w:cs/>
        </w:rPr>
        <w:t>ග</w:t>
      </w:r>
      <w:r w:rsidR="00B15889">
        <w:rPr>
          <w:rFonts w:ascii="UN-Abhaya" w:hAnsi="UN-Abhaya" w:hint="cs"/>
          <w:b/>
          <w:bCs/>
          <w:cs/>
        </w:rPr>
        <w:t>ො</w:t>
      </w:r>
      <w:r w:rsidR="00C4684C">
        <w:rPr>
          <w:rFonts w:ascii="UN-Abhaya" w:hAnsi="UN-Abhaya"/>
          <w:b/>
          <w:bCs/>
        </w:rPr>
        <w:t>”</w:t>
      </w:r>
      <w:r w:rsidRPr="001B214A">
        <w:rPr>
          <w:rFonts w:ascii="UN-Abhaya" w:hAnsi="UN-Abhaya"/>
        </w:rPr>
        <w:t xml:space="preserve"> </w:t>
      </w:r>
      <w:r w:rsidRPr="001B214A">
        <w:rPr>
          <w:rFonts w:ascii="UN-Abhaya" w:hAnsi="UN-Abhaya"/>
          <w:cs/>
        </w:rPr>
        <w:t xml:space="preserve">යන මෙයින් වදාළ සේක. </w:t>
      </w:r>
      <w:r w:rsidR="00774095">
        <w:rPr>
          <w:rFonts w:ascii="UN-Abhaya" w:hAnsi="UN-Abhaya" w:hint="cs"/>
          <w:cs/>
        </w:rPr>
        <w:t>ඒ</w:t>
      </w:r>
      <w:r w:rsidRPr="001B214A">
        <w:rPr>
          <w:rFonts w:ascii="UN-Abhaya" w:hAnsi="UN-Abhaya"/>
          <w:cs/>
        </w:rPr>
        <w:t>ය</w:t>
      </w:r>
      <w:r w:rsidRPr="001B214A">
        <w:rPr>
          <w:rFonts w:ascii="UN-Abhaya" w:hAnsi="UN-Abhaya"/>
        </w:rPr>
        <w:t xml:space="preserve">, </w:t>
      </w:r>
      <w:r w:rsidRPr="001B214A">
        <w:rPr>
          <w:rFonts w:ascii="UN-Abhaya" w:hAnsi="UN-Abhaya"/>
          <w:cs/>
        </w:rPr>
        <w:t xml:space="preserve">අන් ලෙසක් ද ඇත්තේ ය යි කීයේ. </w:t>
      </w:r>
    </w:p>
    <w:p w14:paraId="5E487799" w14:textId="4B7D3D9F" w:rsidR="00844584" w:rsidRDefault="00844584" w:rsidP="00E6712B">
      <w:pPr>
        <w:spacing w:line="276" w:lineRule="auto"/>
        <w:rPr>
          <w:rFonts w:ascii="UN-Abhaya" w:hAnsi="UN-Abhaya"/>
        </w:rPr>
      </w:pPr>
      <w:r w:rsidRPr="00F46584">
        <w:rPr>
          <w:rFonts w:ascii="UN-Abhaya" w:hAnsi="UN-Abhaya"/>
          <w:b/>
          <w:bCs/>
          <w:cs/>
        </w:rPr>
        <w:t>එතං බු</w:t>
      </w:r>
      <w:r w:rsidRPr="001B214A">
        <w:rPr>
          <w:rFonts w:ascii="UN-Abhaya" w:hAnsi="UN-Abhaya"/>
          <w:b/>
          <w:bCs/>
          <w:cs/>
        </w:rPr>
        <w:t>ද්ධානසාසනං</w:t>
      </w:r>
      <w:r w:rsidRPr="001B214A">
        <w:rPr>
          <w:rFonts w:ascii="UN-Abhaya" w:hAnsi="UN-Abhaya" w:hint="cs"/>
          <w:b/>
          <w:bCs/>
          <w:cs/>
        </w:rPr>
        <w:t xml:space="preserve"> </w:t>
      </w:r>
      <w:r w:rsidRPr="001B214A">
        <w:rPr>
          <w:rFonts w:ascii="UN-Abhaya" w:hAnsi="UN-Abhaya"/>
          <w:cs/>
        </w:rPr>
        <w:t>= මේ බුදුරජු</w:t>
      </w:r>
      <w:r w:rsidR="00CE027C">
        <w:rPr>
          <w:rFonts w:ascii="UN-Abhaya" w:hAnsi="UN-Abhaya" w:hint="cs"/>
          <w:cs/>
        </w:rPr>
        <w:t>න්</w:t>
      </w:r>
      <w:r w:rsidRPr="001B214A">
        <w:rPr>
          <w:rFonts w:ascii="UN-Abhaya" w:hAnsi="UN-Abhaya"/>
          <w:cs/>
        </w:rPr>
        <w:t xml:space="preserve">ගේ අනුශාසනා ය. </w:t>
      </w:r>
    </w:p>
    <w:p w14:paraId="1D2112D5" w14:textId="7DC3A367" w:rsidR="00844584" w:rsidRDefault="00844584" w:rsidP="00E6712B">
      <w:pPr>
        <w:spacing w:line="276" w:lineRule="auto"/>
        <w:rPr>
          <w:rFonts w:ascii="UN-Abhaya" w:hAnsi="UN-Abhaya"/>
        </w:rPr>
      </w:pPr>
      <w:r w:rsidRPr="001B214A">
        <w:rPr>
          <w:rFonts w:ascii="UN-Abhaya" w:hAnsi="UN-Abhaya"/>
          <w:cs/>
        </w:rPr>
        <w:t>මෙරමාහට නො බැණීම</w:t>
      </w:r>
      <w:r w:rsidRPr="001B214A">
        <w:rPr>
          <w:rFonts w:ascii="UN-Abhaya" w:hAnsi="UN-Abhaya"/>
        </w:rPr>
        <w:t xml:space="preserve">, </w:t>
      </w:r>
      <w:r w:rsidRPr="001B214A">
        <w:rPr>
          <w:rFonts w:ascii="UN-Abhaya" w:hAnsi="UN-Abhaya"/>
          <w:cs/>
        </w:rPr>
        <w:t>මෙරමා නො පෙළීම</w:t>
      </w:r>
      <w:r w:rsidRPr="001B214A">
        <w:rPr>
          <w:rFonts w:ascii="UN-Abhaya" w:hAnsi="UN-Abhaya"/>
        </w:rPr>
        <w:t xml:space="preserve">, </w:t>
      </w:r>
      <w:r w:rsidRPr="001B214A">
        <w:rPr>
          <w:rFonts w:ascii="UN-Abhaya" w:hAnsi="UN-Abhaya"/>
          <w:cs/>
        </w:rPr>
        <w:t>පාතිමොක්ඛ සංවරය</w:t>
      </w:r>
      <w:r w:rsidRPr="001B214A">
        <w:rPr>
          <w:rFonts w:ascii="UN-Abhaya" w:hAnsi="UN-Abhaya"/>
        </w:rPr>
        <w:t xml:space="preserve">, </w:t>
      </w:r>
      <w:r w:rsidRPr="001B214A">
        <w:rPr>
          <w:rFonts w:ascii="UN-Abhaya" w:hAnsi="UN-Abhaya"/>
          <w:cs/>
        </w:rPr>
        <w:t>බතෙහි පමණ දැනීම</w:t>
      </w:r>
      <w:r w:rsidRPr="001B214A">
        <w:rPr>
          <w:rFonts w:ascii="UN-Abhaya" w:hAnsi="UN-Abhaya"/>
        </w:rPr>
        <w:t xml:space="preserve">, </w:t>
      </w:r>
      <w:r w:rsidRPr="001B214A">
        <w:rPr>
          <w:rFonts w:ascii="UN-Abhaya" w:hAnsi="UN-Abhaya"/>
          <w:cs/>
        </w:rPr>
        <w:t>වනසෙනසුන්හි ඇලීම</w:t>
      </w:r>
      <w:r w:rsidRPr="001B214A">
        <w:rPr>
          <w:rFonts w:ascii="UN-Abhaya" w:hAnsi="UN-Abhaya"/>
        </w:rPr>
        <w:t xml:space="preserve">, </w:t>
      </w:r>
      <w:r w:rsidRPr="001B214A">
        <w:rPr>
          <w:rFonts w:ascii="UN-Abhaya" w:hAnsi="UN-Abhaya"/>
          <w:cs/>
        </w:rPr>
        <w:t>අටසම ව</w:t>
      </w:r>
      <w:r w:rsidRPr="001B214A">
        <w:rPr>
          <w:rFonts w:ascii="UN-Abhaya" w:hAnsi="UN-Abhaya" w:hint="cs"/>
          <w:cs/>
        </w:rPr>
        <w:t>ත්හි</w:t>
      </w:r>
      <w:r w:rsidRPr="001B214A">
        <w:rPr>
          <w:rFonts w:ascii="UN-Abhaya" w:hAnsi="UN-Abhaya"/>
          <w:cs/>
        </w:rPr>
        <w:t xml:space="preserve"> යෙදීම යන මේ සියල්ල බුදුරජුන්ගේ අනුශාසනා ය. යමෙකින් අනුශාසනා කරනු ලැබේ නම් ඕ </w:t>
      </w:r>
      <w:r w:rsidRPr="001B214A">
        <w:rPr>
          <w:rFonts w:ascii="UN-Abhaya" w:hAnsi="UN-Abhaya"/>
          <w:b/>
          <w:bCs/>
          <w:cs/>
        </w:rPr>
        <w:t>සාසන</w:t>
      </w:r>
      <w:r w:rsidRPr="001B214A">
        <w:rPr>
          <w:rFonts w:ascii="UN-Abhaya" w:hAnsi="UN-Abhaya"/>
          <w:cs/>
        </w:rPr>
        <w:t xml:space="preserve"> නමි. </w:t>
      </w:r>
    </w:p>
    <w:p w14:paraId="18DC3E96" w14:textId="106B9DDD"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ආණායමාගමෙ ලෙ</w:t>
      </w:r>
      <w:r w:rsidR="00B76A53">
        <w:rPr>
          <w:rFonts w:ascii="UN-Abhaya" w:hAnsi="UN-Abhaya" w:hint="cs"/>
          <w:b/>
          <w:bCs/>
          <w:cs/>
        </w:rPr>
        <w:t>ඛෙ</w:t>
      </w:r>
      <w:r w:rsidR="00844584" w:rsidRPr="001B214A">
        <w:rPr>
          <w:rFonts w:ascii="UN-Abhaya" w:hAnsi="UN-Abhaya"/>
          <w:b/>
          <w:bCs/>
          <w:cs/>
        </w:rPr>
        <w:t xml:space="preserve"> සාසනං අනුසාසනෙ</w:t>
      </w:r>
      <w:r w:rsidR="00844584" w:rsidRPr="001B214A">
        <w:rPr>
          <w:rFonts w:ascii="UN-Abhaya" w:hAnsi="UN-Abhaya" w:hint="cs"/>
          <w:b/>
          <w:bCs/>
          <w:cs/>
        </w:rPr>
        <w:t>”</w:t>
      </w:r>
      <w:r w:rsidR="00844584" w:rsidRPr="001B214A">
        <w:rPr>
          <w:rFonts w:ascii="UN-Abhaya" w:hAnsi="UN-Abhaya" w:hint="cs"/>
          <w:cs/>
        </w:rPr>
        <w:t xml:space="preserve"> </w:t>
      </w:r>
      <w:r w:rsidR="00844584" w:rsidRPr="001B214A">
        <w:rPr>
          <w:rFonts w:ascii="UN-Abhaya" w:hAnsi="UN-Abhaya"/>
          <w:cs/>
        </w:rPr>
        <w:t xml:space="preserve">යනු </w:t>
      </w:r>
      <w:r w:rsidR="00844584" w:rsidRPr="001B214A">
        <w:rPr>
          <w:rFonts w:ascii="UN-Abhaya" w:hAnsi="UN-Abhaya" w:hint="cs"/>
          <w:cs/>
        </w:rPr>
        <w:t>කෝ</w:t>
      </w:r>
      <w:r w:rsidR="00844584" w:rsidRPr="001B214A">
        <w:rPr>
          <w:rFonts w:ascii="UN-Abhaya" w:hAnsi="UN-Abhaya"/>
          <w:cs/>
        </w:rPr>
        <w:t>ෂ යි. ආඥා</w:t>
      </w:r>
      <w:r w:rsidR="00B76A53">
        <w:rPr>
          <w:rFonts w:ascii="UN-Abhaya" w:hAnsi="UN-Abhaya" w:hint="cs"/>
          <w:cs/>
        </w:rPr>
        <w:t xml:space="preserve"> </w:t>
      </w:r>
      <w:r w:rsidR="00844584" w:rsidRPr="001B214A">
        <w:rPr>
          <w:rFonts w:ascii="UN-Abhaya" w:hAnsi="UN-Abhaya"/>
          <w:cs/>
        </w:rPr>
        <w:t>-</w:t>
      </w:r>
      <w:r w:rsidR="00B76A53">
        <w:rPr>
          <w:rFonts w:ascii="UN-Abhaya" w:hAnsi="UN-Abhaya" w:hint="cs"/>
          <w:cs/>
        </w:rPr>
        <w:t xml:space="preserve"> </w:t>
      </w:r>
      <w:r w:rsidR="00844584" w:rsidRPr="001B214A">
        <w:rPr>
          <w:rFonts w:ascii="UN-Abhaya" w:hAnsi="UN-Abhaya"/>
          <w:cs/>
        </w:rPr>
        <w:t>ආගම</w:t>
      </w:r>
      <w:r w:rsidR="00B76A53">
        <w:rPr>
          <w:rFonts w:ascii="UN-Abhaya" w:hAnsi="UN-Abhaya" w:hint="cs"/>
          <w:cs/>
        </w:rPr>
        <w:t xml:space="preserve"> </w:t>
      </w:r>
      <w:r w:rsidR="00844584" w:rsidRPr="001B214A">
        <w:rPr>
          <w:rFonts w:ascii="UN-Abhaya" w:hAnsi="UN-Abhaya"/>
          <w:cs/>
        </w:rPr>
        <w:t>-</w:t>
      </w:r>
      <w:r w:rsidR="00B76A53">
        <w:rPr>
          <w:rFonts w:ascii="UN-Abhaya" w:hAnsi="UN-Abhaya" w:hint="cs"/>
          <w:cs/>
        </w:rPr>
        <w:t xml:space="preserve"> </w:t>
      </w:r>
      <w:r w:rsidR="00844584" w:rsidRPr="001B214A">
        <w:rPr>
          <w:rFonts w:ascii="UN-Abhaya" w:hAnsi="UN-Abhaya"/>
          <w:cs/>
        </w:rPr>
        <w:t>හසුන්පත්</w:t>
      </w:r>
      <w:r w:rsidR="00B76A53">
        <w:rPr>
          <w:rFonts w:ascii="UN-Abhaya" w:hAnsi="UN-Abhaya" w:hint="cs"/>
          <w:cs/>
        </w:rPr>
        <w:t xml:space="preserve"> - </w:t>
      </w:r>
      <w:r w:rsidR="00844584" w:rsidRPr="001B214A">
        <w:rPr>
          <w:rFonts w:ascii="UN-Abhaya" w:hAnsi="UN-Abhaya"/>
          <w:cs/>
        </w:rPr>
        <w:t>අනුශාසනා යන අරුත්හි වැටෙන සාසන ශබ්දය මෙහි අනුශාසනාවෙහි වැටු</w:t>
      </w:r>
      <w:r w:rsidR="00844584" w:rsidRPr="001B214A">
        <w:rPr>
          <w:rFonts w:ascii="UN-Abhaya" w:hAnsi="UN-Abhaya" w:hint="cs"/>
          <w:cs/>
        </w:rPr>
        <w:t>නේ</w:t>
      </w:r>
      <w:r w:rsidR="00844584" w:rsidRPr="001B214A">
        <w:rPr>
          <w:rFonts w:ascii="UN-Abhaya" w:hAnsi="UN-Abhaya"/>
          <w:cs/>
        </w:rPr>
        <w:t xml:space="preserve"> ය. </w:t>
      </w:r>
    </w:p>
    <w:p w14:paraId="5459C5BA" w14:textId="3BDB4CB1" w:rsidR="00844584" w:rsidRPr="001B214A" w:rsidRDefault="00844584" w:rsidP="00E6712B">
      <w:pPr>
        <w:spacing w:line="276" w:lineRule="auto"/>
        <w:rPr>
          <w:rFonts w:ascii="UN-Abhaya" w:hAnsi="UN-Abhaya"/>
        </w:rPr>
      </w:pPr>
      <w:r w:rsidRPr="001B214A">
        <w:rPr>
          <w:rFonts w:ascii="UN-Abhaya" w:hAnsi="UN-Abhaya"/>
          <w:cs/>
        </w:rPr>
        <w:t xml:space="preserve">කොටින් </w:t>
      </w:r>
      <w:r w:rsidRPr="001B214A">
        <w:rPr>
          <w:rFonts w:ascii="UN-Abhaya" w:hAnsi="UN-Abhaya" w:hint="cs"/>
          <w:cs/>
        </w:rPr>
        <w:t>‘</w:t>
      </w:r>
      <w:r w:rsidRPr="001B214A">
        <w:rPr>
          <w:rFonts w:ascii="UN-Abhaya" w:hAnsi="UN-Abhaya"/>
          <w:cs/>
        </w:rPr>
        <w:t>අනුපවාද</w:t>
      </w:r>
      <w:r w:rsidRPr="001B214A">
        <w:rPr>
          <w:rFonts w:ascii="UN-Abhaya" w:hAnsi="UN-Abhaya" w:hint="cs"/>
          <w:cs/>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 xml:space="preserve">නෙන් වාචසිකශීලයත් </w:t>
      </w:r>
      <w:r w:rsidR="00B76A53">
        <w:rPr>
          <w:rFonts w:ascii="UN-Abhaya" w:hAnsi="UN-Abhaya"/>
        </w:rPr>
        <w:t>‘</w:t>
      </w:r>
      <w:r w:rsidRPr="001B214A">
        <w:rPr>
          <w:rFonts w:ascii="UN-Abhaya" w:hAnsi="UN-Abhaya"/>
          <w:cs/>
        </w:rPr>
        <w:t>අනුපඝාත</w:t>
      </w:r>
      <w:r w:rsidRPr="001B214A">
        <w:rPr>
          <w:rFonts w:ascii="UN-Abhaya" w:hAnsi="UN-Abhaya" w:hint="cs"/>
          <w:cs/>
        </w:rPr>
        <w:t>’</w:t>
      </w:r>
      <w:r w:rsidRPr="001B214A">
        <w:rPr>
          <w:rFonts w:ascii="UN-Abhaya" w:hAnsi="UN-Abhaya"/>
          <w:cs/>
        </w:rPr>
        <w:t xml:space="preserve"> ය</w:t>
      </w:r>
      <w:r w:rsidRPr="001B214A">
        <w:rPr>
          <w:rFonts w:ascii="UN-Abhaya" w:hAnsi="UN-Abhaya" w:hint="cs"/>
          <w:cs/>
        </w:rPr>
        <w:t>න්</w:t>
      </w:r>
      <w:r w:rsidRPr="001B214A">
        <w:rPr>
          <w:rFonts w:ascii="UN-Abhaya" w:hAnsi="UN-Abhaya"/>
          <w:cs/>
        </w:rPr>
        <w:t xml:space="preserve">නෙන් කායික ශීලයත් </w:t>
      </w:r>
      <w:r w:rsidR="00B76A53">
        <w:rPr>
          <w:rFonts w:ascii="UN-Abhaya" w:hAnsi="UN-Abhaya" w:hint="cs"/>
          <w:cs/>
        </w:rPr>
        <w:t>‘</w:t>
      </w:r>
      <w:r w:rsidRPr="001B214A">
        <w:rPr>
          <w:rFonts w:ascii="UN-Abhaya" w:hAnsi="UN-Abhaya"/>
          <w:cs/>
        </w:rPr>
        <w:t>පාතිමො</w:t>
      </w:r>
      <w:r w:rsidRPr="001B214A">
        <w:rPr>
          <w:rFonts w:ascii="UN-Abhaya" w:hAnsi="UN-Abhaya" w:hint="cs"/>
          <w:cs/>
        </w:rPr>
        <w:t>ක්ඛෙ</w:t>
      </w:r>
      <w:r w:rsidRPr="001B214A">
        <w:rPr>
          <w:rFonts w:ascii="UN-Abhaya" w:hAnsi="UN-Abhaya"/>
          <w:cs/>
        </w:rPr>
        <w:t xml:space="preserve"> ච සංවර</w:t>
      </w:r>
      <w:r w:rsidR="00B76A53">
        <w:rPr>
          <w:rFonts w:ascii="UN-Abhaya" w:hAnsi="UN-Abhaya" w:hint="cs"/>
          <w:cs/>
        </w:rPr>
        <w:t>ො</w:t>
      </w:r>
      <w:r w:rsidR="00B76A53">
        <w:rPr>
          <w:rFonts w:ascii="UN-Abhaya" w:hAnsi="UN-Abhaya"/>
        </w:rPr>
        <w:t>’</w:t>
      </w:r>
      <w:r w:rsidRPr="001B214A">
        <w:rPr>
          <w:rFonts w:ascii="UN-Abhaya" w:hAnsi="UN-Abhaya"/>
        </w:rPr>
        <w:t xml:space="preserve"> </w:t>
      </w:r>
      <w:r w:rsidRPr="001B214A">
        <w:rPr>
          <w:rFonts w:ascii="UN-Abhaya" w:hAnsi="UN-Abhaya"/>
          <w:cs/>
        </w:rPr>
        <w:t>යන්නෙන් ප්‍රාතිමෝ</w:t>
      </w:r>
      <w:r w:rsidR="00DB5973">
        <w:rPr>
          <w:rFonts w:ascii="UN-Abhaya" w:hAnsi="UN-Abhaya"/>
          <w:cs/>
        </w:rPr>
        <w:t>ක්‍ෂ</w:t>
      </w:r>
      <w:r w:rsidRPr="001B214A">
        <w:rPr>
          <w:rFonts w:ascii="UN-Abhaya" w:hAnsi="UN-Abhaya"/>
          <w:cs/>
        </w:rPr>
        <w:t xml:space="preserve"> ශීලය හා ඉ</w:t>
      </w:r>
      <w:r w:rsidR="00863404">
        <w:rPr>
          <w:rFonts w:ascii="UN-Abhaya" w:hAnsi="UN-Abhaya"/>
          <w:cs/>
        </w:rPr>
        <w:t>න්‍ද්‍රි</w:t>
      </w:r>
      <w:r w:rsidRPr="001B214A">
        <w:rPr>
          <w:rFonts w:ascii="UN-Abhaya" w:hAnsi="UN-Abhaya"/>
          <w:cs/>
        </w:rPr>
        <w:t>ය සංවර ශීලයත්</w:t>
      </w:r>
      <w:r w:rsidR="00014ECB">
        <w:rPr>
          <w:rFonts w:ascii="UN-Abhaya" w:hAnsi="UN-Abhaya"/>
          <w:cs/>
        </w:rPr>
        <w:t xml:space="preserve"> </w:t>
      </w:r>
      <w:r w:rsidR="00B76A53">
        <w:rPr>
          <w:rFonts w:ascii="UN-Abhaya" w:hAnsi="UN-Abhaya"/>
        </w:rPr>
        <w:t>‘</w:t>
      </w:r>
      <w:r w:rsidRPr="001B214A">
        <w:rPr>
          <w:rFonts w:ascii="UN-Abhaya" w:hAnsi="UN-Abhaya"/>
          <w:cs/>
        </w:rPr>
        <w:t>මත්තඤ</w:t>
      </w:r>
      <w:r w:rsidRPr="001B214A">
        <w:rPr>
          <w:rFonts w:ascii="UN-Abhaya" w:hAnsi="UN-Abhaya" w:hint="cs"/>
          <w:cs/>
        </w:rPr>
        <w:t>්ඤු</w:t>
      </w:r>
      <w:r w:rsidRPr="001B214A">
        <w:rPr>
          <w:rFonts w:ascii="UN-Abhaya" w:hAnsi="UN-Abhaya"/>
          <w:cs/>
        </w:rPr>
        <w:t>තා ච භ</w:t>
      </w:r>
      <w:r w:rsidRPr="001B214A">
        <w:rPr>
          <w:rFonts w:ascii="UN-Abhaya" w:hAnsi="UN-Abhaya" w:hint="cs"/>
          <w:cs/>
        </w:rPr>
        <w:t>ත්</w:t>
      </w:r>
      <w:r w:rsidRPr="001B214A">
        <w:rPr>
          <w:rFonts w:ascii="UN-Abhaya" w:hAnsi="UN-Abhaya"/>
          <w:cs/>
        </w:rPr>
        <w:t>ත</w:t>
      </w:r>
      <w:r w:rsidRPr="001B214A">
        <w:rPr>
          <w:rFonts w:ascii="UN-Abhaya" w:hAnsi="UN-Abhaya" w:hint="cs"/>
          <w:cs/>
        </w:rPr>
        <w:t>ස්මිං’</w:t>
      </w:r>
      <w:r w:rsidRPr="001B214A">
        <w:rPr>
          <w:rFonts w:ascii="UN-Abhaya" w:hAnsi="UN-Abhaya"/>
          <w:cs/>
        </w:rPr>
        <w:t xml:space="preserve"> යන්නෙන් ආජීවපාරිශුද්ධිශීලය හා ප්‍රත්‍යය සන්නිශ්‍රිත</w:t>
      </w:r>
      <w:r w:rsidR="00B76A53">
        <w:rPr>
          <w:rFonts w:ascii="UN-Abhaya" w:hAnsi="UN-Abhaya"/>
        </w:rPr>
        <w:t xml:space="preserve"> </w:t>
      </w:r>
      <w:r w:rsidRPr="001B214A">
        <w:rPr>
          <w:rFonts w:ascii="UN-Abhaya" w:hAnsi="UN-Abhaya"/>
          <w:cs/>
        </w:rPr>
        <w:t>ශ</w:t>
      </w:r>
      <w:r w:rsidRPr="001B214A">
        <w:rPr>
          <w:rFonts w:ascii="UN-Abhaya" w:hAnsi="UN-Abhaya" w:hint="cs"/>
          <w:cs/>
        </w:rPr>
        <w:t>ී</w:t>
      </w:r>
      <w:r w:rsidRPr="001B214A">
        <w:rPr>
          <w:rFonts w:ascii="UN-Abhaya" w:hAnsi="UN-Abhaya"/>
          <w:cs/>
        </w:rPr>
        <w:t xml:space="preserve">ලයත් </w:t>
      </w:r>
      <w:r w:rsidR="00B76A53">
        <w:rPr>
          <w:rFonts w:ascii="UN-Abhaya" w:hAnsi="UN-Abhaya"/>
        </w:rPr>
        <w:t>‘</w:t>
      </w:r>
      <w:r w:rsidRPr="001B214A">
        <w:rPr>
          <w:rFonts w:ascii="UN-Abhaya" w:hAnsi="UN-Abhaya"/>
          <w:cs/>
        </w:rPr>
        <w:t xml:space="preserve">පන්තං ච </w:t>
      </w:r>
      <w:r w:rsidRPr="001B214A">
        <w:rPr>
          <w:rFonts w:ascii="UN-Abhaya" w:hAnsi="UN-Abhaya"/>
          <w:cs/>
        </w:rPr>
        <w:lastRenderedPageBreak/>
        <w:t>සයනාසනං</w:t>
      </w:r>
      <w:r w:rsidR="00B76A53">
        <w:rPr>
          <w:rFonts w:ascii="UN-Abhaya" w:hAnsi="UN-Abhaya"/>
        </w:rPr>
        <w:t>’</w:t>
      </w:r>
      <w:r w:rsidRPr="001B214A">
        <w:rPr>
          <w:rFonts w:ascii="UN-Abhaya" w:hAnsi="UN-Abhaya"/>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නෙන් සත්ප්‍රාය සෙ</w:t>
      </w:r>
      <w:r w:rsidRPr="001B214A">
        <w:rPr>
          <w:rFonts w:ascii="UN-Abhaya" w:hAnsi="UN-Abhaya" w:hint="cs"/>
          <w:cs/>
        </w:rPr>
        <w:t>නා</w:t>
      </w:r>
      <w:r w:rsidRPr="001B214A">
        <w:rPr>
          <w:rFonts w:ascii="UN-Abhaya" w:hAnsi="UN-Abhaya"/>
          <w:cs/>
        </w:rPr>
        <w:t xml:space="preserve">සනත් </w:t>
      </w:r>
      <w:r w:rsidRPr="001B214A">
        <w:rPr>
          <w:rFonts w:ascii="UN-Abhaya" w:hAnsi="UN-Abhaya" w:hint="cs"/>
          <w:cs/>
        </w:rPr>
        <w:t>‘</w:t>
      </w:r>
      <w:r w:rsidRPr="001B214A">
        <w:rPr>
          <w:rFonts w:ascii="UN-Abhaya" w:hAnsi="UN-Abhaya"/>
          <w:cs/>
        </w:rPr>
        <w:t>අධිචිත්ත ච ආය</w:t>
      </w:r>
      <w:r w:rsidR="00EA3072">
        <w:rPr>
          <w:rFonts w:ascii="UN-Abhaya" w:hAnsi="UN-Abhaya" w:hint="cs"/>
          <w:cs/>
        </w:rPr>
        <w:t>ො</w:t>
      </w:r>
      <w:r w:rsidRPr="001B214A">
        <w:rPr>
          <w:rFonts w:ascii="UN-Abhaya" w:hAnsi="UN-Abhaya"/>
          <w:cs/>
        </w:rPr>
        <w:t>ග</w:t>
      </w:r>
      <w:r w:rsidR="00EA3072">
        <w:rPr>
          <w:rFonts w:ascii="UN-Abhaya" w:hAnsi="UN-Abhaya" w:hint="cs"/>
          <w:cs/>
        </w:rPr>
        <w:t>ො</w:t>
      </w:r>
      <w:r w:rsidR="00B76A53">
        <w:rPr>
          <w:rFonts w:ascii="UN-Abhaya" w:hAnsi="UN-Abhaya"/>
        </w:rPr>
        <w:t>’</w:t>
      </w:r>
      <w:r w:rsidRPr="001B214A">
        <w:rPr>
          <w:rFonts w:ascii="UN-Abhaya" w:hAnsi="UN-Abhaya"/>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නෙන් අට සමවතත් යන මේ ගුණ ධ</w:t>
      </w:r>
      <w:r w:rsidR="00FB0612">
        <w:rPr>
          <w:rFonts w:ascii="UN-Abhaya" w:hAnsi="UN-Abhaya"/>
          <w:cs/>
        </w:rPr>
        <w:t>ර්‍ම</w:t>
      </w:r>
      <w:r w:rsidRPr="001B214A">
        <w:rPr>
          <w:rFonts w:ascii="UN-Abhaya" w:hAnsi="UN-Abhaya"/>
          <w:cs/>
        </w:rPr>
        <w:t xml:space="preserve"> මතු වන්නේ ය. මෙසේ මේ </w:t>
      </w:r>
      <w:r w:rsidRPr="001B214A">
        <w:rPr>
          <w:rFonts w:ascii="UN-Abhaya" w:hAnsi="UN-Abhaya" w:hint="cs"/>
          <w:cs/>
        </w:rPr>
        <w:t>දේ</w:t>
      </w:r>
      <w:r w:rsidRPr="001B214A">
        <w:rPr>
          <w:rFonts w:ascii="UN-Abhaya" w:hAnsi="UN-Abhaya"/>
          <w:cs/>
        </w:rPr>
        <w:t>ශනාවෙන් ත්‍රිවිධ ශි</w:t>
      </w:r>
      <w:r w:rsidR="003263ED">
        <w:rPr>
          <w:rFonts w:ascii="UN-Abhaya" w:hAnsi="UN-Abhaya"/>
          <w:cs/>
        </w:rPr>
        <w:t>ක්‍ෂා</w:t>
      </w:r>
      <w:r w:rsidRPr="001B214A">
        <w:rPr>
          <w:rFonts w:ascii="UN-Abhaya" w:hAnsi="UN-Abhaya"/>
          <w:cs/>
        </w:rPr>
        <w:t>ව වද</w:t>
      </w:r>
      <w:r w:rsidRPr="001B214A">
        <w:rPr>
          <w:rFonts w:ascii="UN-Abhaya" w:hAnsi="UN-Abhaya" w:hint="cs"/>
          <w:cs/>
        </w:rPr>
        <w:t>ා</w:t>
      </w:r>
      <w:r w:rsidRPr="001B214A">
        <w:rPr>
          <w:rFonts w:ascii="UN-Abhaya" w:hAnsi="UN-Abhaya"/>
          <w:cs/>
        </w:rPr>
        <w:t xml:space="preserve">රණ ලද්දේ ය. </w:t>
      </w:r>
    </w:p>
    <w:p w14:paraId="1303441E" w14:textId="495E842D" w:rsidR="00844584" w:rsidRDefault="00844584" w:rsidP="00E6712B">
      <w:pPr>
        <w:spacing w:line="276" w:lineRule="auto"/>
        <w:rPr>
          <w:rFonts w:ascii="UN-Abhaya" w:hAnsi="UN-Abhaya"/>
        </w:rPr>
      </w:pPr>
      <w:r w:rsidRPr="001B214A">
        <w:rPr>
          <w:rFonts w:ascii="UN-Abhaya" w:hAnsi="UN-Abhaya"/>
          <w:cs/>
        </w:rPr>
        <w:t>ධ</w:t>
      </w:r>
      <w:r w:rsidR="00FB0612">
        <w:rPr>
          <w:rFonts w:ascii="UN-Abhaya" w:hAnsi="UN-Abhaya"/>
          <w:cs/>
        </w:rPr>
        <w:t>ර්‍ම</w:t>
      </w:r>
      <w:r w:rsidRPr="001B214A">
        <w:rPr>
          <w:rFonts w:ascii="UN-Abhaya" w:hAnsi="UN-Abhaya"/>
          <w:cs/>
        </w:rPr>
        <w:t>ද</w:t>
      </w:r>
      <w:r w:rsidR="00B76A53">
        <w:rPr>
          <w:rFonts w:ascii="UN-Abhaya" w:hAnsi="UN-Abhaya" w:hint="cs"/>
          <w:cs/>
        </w:rPr>
        <w:t>ේ</w:t>
      </w:r>
      <w:r w:rsidRPr="001B214A">
        <w:rPr>
          <w:rFonts w:ascii="UN-Abhaya" w:hAnsi="UN-Abhaya"/>
          <w:cs/>
        </w:rPr>
        <w:t xml:space="preserve">ශනාවගේ අවසානයෙහි බොහෝ දෙන සෝවන් </w:t>
      </w:r>
      <w:r w:rsidR="001B2BFA">
        <w:rPr>
          <w:rFonts w:ascii="UN-Abhaya" w:hAnsi="UN-Abhaya"/>
          <w:cs/>
        </w:rPr>
        <w:t>ඵලාදියට</w:t>
      </w:r>
      <w:r w:rsidRPr="001B214A">
        <w:rPr>
          <w:rFonts w:ascii="UN-Abhaya" w:hAnsi="UN-Abhaya"/>
          <w:cs/>
        </w:rPr>
        <w:t xml:space="preserve"> පැමිණියාහු ය. </w:t>
      </w:r>
    </w:p>
    <w:p w14:paraId="0D737D5A" w14:textId="03D98B1D" w:rsidR="00640B7B" w:rsidRDefault="00844584" w:rsidP="0019266E">
      <w:pPr>
        <w:pStyle w:val="Style1"/>
      </w:pPr>
      <w:r w:rsidRPr="001B214A">
        <w:rPr>
          <w:cs/>
        </w:rPr>
        <w:t>ආනන්දස්ථවිර</w:t>
      </w:r>
      <w:r w:rsidR="00933332">
        <w:t xml:space="preserve"> </w:t>
      </w:r>
      <w:r w:rsidRPr="001B214A">
        <w:rPr>
          <w:cs/>
        </w:rPr>
        <w:t>ප්‍රශ</w:t>
      </w:r>
      <w:r w:rsidRPr="001B214A">
        <w:rPr>
          <w:rFonts w:hint="cs"/>
          <w:cs/>
        </w:rPr>
        <w:t>්</w:t>
      </w:r>
      <w:r w:rsidRPr="001B214A">
        <w:rPr>
          <w:cs/>
        </w:rPr>
        <w:t>න</w:t>
      </w:r>
      <w:r w:rsidR="00933332">
        <w:t xml:space="preserve"> </w:t>
      </w:r>
      <w:r w:rsidRPr="001B214A">
        <w:rPr>
          <w:cs/>
        </w:rPr>
        <w:t>වස</w:t>
      </w:r>
      <w:r w:rsidRPr="001B214A">
        <w:rPr>
          <w:rFonts w:hint="cs"/>
          <w:cs/>
        </w:rPr>
        <w:t>්</w:t>
      </w:r>
      <w:r w:rsidRPr="001B214A">
        <w:rPr>
          <w:cs/>
        </w:rPr>
        <w:t xml:space="preserve">තුව </w:t>
      </w:r>
      <w:r w:rsidR="003B687A">
        <w:rPr>
          <w:cs/>
        </w:rPr>
        <w:t>නිමි</w:t>
      </w:r>
      <w:r w:rsidRPr="001B214A">
        <w:rPr>
          <w:cs/>
        </w:rPr>
        <w:t>.</w:t>
      </w:r>
    </w:p>
    <w:p w14:paraId="7CD14F90" w14:textId="422FA93A" w:rsidR="00640B7B" w:rsidRDefault="00063835" w:rsidP="00E6712B">
      <w:pPr>
        <w:pStyle w:val="Heading2"/>
        <w:spacing w:line="276" w:lineRule="auto"/>
      </w:pPr>
      <w:r>
        <w:rPr>
          <w:rFonts w:hint="cs"/>
          <w:cs/>
        </w:rPr>
        <w:t>සසු</w:t>
      </w:r>
      <w:r w:rsidR="00640B7B" w:rsidRPr="00650FC5">
        <w:rPr>
          <w:cs/>
        </w:rPr>
        <w:t xml:space="preserve">නෙහි නො ඇලුනු මහණෙක් </w:t>
      </w:r>
    </w:p>
    <w:p w14:paraId="4589D646" w14:textId="20D24B21" w:rsidR="00063835" w:rsidRPr="00EE09B4" w:rsidRDefault="00640B7B" w:rsidP="006130AA">
      <w:pPr>
        <w:pStyle w:val="Style1"/>
      </w:pPr>
      <w:r w:rsidRPr="00EE09B4">
        <w:t>14 - 5</w:t>
      </w:r>
    </w:p>
    <w:p w14:paraId="5F559C68" w14:textId="5631E434" w:rsidR="00173C26" w:rsidRDefault="00640B7B" w:rsidP="00E6712B">
      <w:pPr>
        <w:spacing w:line="276" w:lineRule="auto"/>
        <w:rPr>
          <w:rFonts w:ascii="UN-Abhaya" w:hAnsi="UN-Abhaya"/>
        </w:rPr>
      </w:pPr>
      <w:r w:rsidRPr="002E54BE">
        <w:rPr>
          <w:rFonts w:ascii="UN-Abhaya" w:hAnsi="UN-Abhaya"/>
          <w:b/>
          <w:bCs/>
          <w:cs/>
        </w:rPr>
        <w:t>මේ සසුන්හි</w:t>
      </w:r>
      <w:r w:rsidRPr="00650FC5">
        <w:rPr>
          <w:rFonts w:ascii="UN-Abhaya" w:hAnsi="UN-Abhaya"/>
          <w:cs/>
        </w:rPr>
        <w:t xml:space="preserve"> පැවිදි ව උපසපන් වූ එක් මහණ කෙනෙක් ගුරුන්ගේ නියමයෙන්</w:t>
      </w:r>
      <w:r w:rsidRPr="00650FC5">
        <w:rPr>
          <w:rFonts w:ascii="UN-Abhaya" w:hAnsi="UN-Abhaya"/>
        </w:rPr>
        <w:t xml:space="preserve">, </w:t>
      </w:r>
      <w:r w:rsidRPr="00650FC5">
        <w:rPr>
          <w:rFonts w:ascii="UN-Abhaya" w:hAnsi="UN-Abhaya"/>
          <w:cs/>
        </w:rPr>
        <w:t>ඉගෙණීම සඳහා අන් ගුරුවරයකු වෙත ගියහ. ඔහු ඉගෙණිම සඳහා ගුරුන් වෙත ගිය අතර</w:t>
      </w:r>
      <w:r w:rsidRPr="00650FC5">
        <w:rPr>
          <w:rFonts w:ascii="UN-Abhaya" w:hAnsi="UN-Abhaya"/>
        </w:rPr>
        <w:t xml:space="preserve">, </w:t>
      </w:r>
      <w:r w:rsidRPr="00650FC5">
        <w:rPr>
          <w:rFonts w:ascii="UN-Abhaya" w:hAnsi="UN-Abhaya"/>
          <w:cs/>
        </w:rPr>
        <w:t>ටික දින කින් ඔහුගේ පිය තෙමේ රෝගාතුර වී ය. රෝගාතුර වූ පියා පුතු දකිනු කැමැති වූයේ ද</w:t>
      </w:r>
      <w:r w:rsidRPr="00650FC5">
        <w:rPr>
          <w:rFonts w:ascii="UN-Abhaya" w:hAnsi="UN-Abhaya"/>
        </w:rPr>
        <w:t xml:space="preserve">, </w:t>
      </w:r>
      <w:r w:rsidRPr="00650FC5">
        <w:rPr>
          <w:rFonts w:ascii="UN-Abhaya" w:hAnsi="UN-Abhaya"/>
          <w:cs/>
        </w:rPr>
        <w:t xml:space="preserve">ඔහු ගෙන්වා ගන්නට යවන්නට කෙනකු නො ලැබ නන් දොඩනුයේ ලං වූ මරණ ඇති ව </w:t>
      </w:r>
      <w:r w:rsidR="00173C26">
        <w:rPr>
          <w:rFonts w:ascii="UN-Abhaya" w:hAnsi="UN-Abhaya"/>
        </w:rPr>
        <w:t>“</w:t>
      </w:r>
      <w:r w:rsidRPr="00650FC5">
        <w:rPr>
          <w:rFonts w:ascii="UN-Abhaya" w:hAnsi="UN-Abhaya"/>
          <w:cs/>
        </w:rPr>
        <w:t>මේ මා පුතුට සිවුරුමිල ය</w:t>
      </w:r>
      <w:r w:rsidR="00173C26">
        <w:rPr>
          <w:rFonts w:ascii="UN-Abhaya" w:hAnsi="UN-Abhaya"/>
        </w:rPr>
        <w:t>”</w:t>
      </w:r>
      <w:r w:rsidRPr="00650FC5">
        <w:rPr>
          <w:rFonts w:ascii="UN-Abhaya" w:hAnsi="UN-Abhaya"/>
          <w:cs/>
        </w:rPr>
        <w:t xml:space="preserve"> යි කහවණු සියයක් බාලපුතුට භාර කොට කලුරිය කෙළේ ය. ටික කලක් ගෙවා ගෙට පැමිණි ඒ මහණහු පා මුල්හි හඬා වැටුනු ඔහුගේ මලනුවෝ පියා මළ බව කියා</w:t>
      </w:r>
      <w:r w:rsidR="00867DD5">
        <w:rPr>
          <w:rFonts w:ascii="UN-Abhaya" w:hAnsi="UN-Abhaya"/>
        </w:rPr>
        <w:t xml:space="preserve"> “</w:t>
      </w:r>
      <w:r w:rsidRPr="00650FC5">
        <w:rPr>
          <w:rFonts w:ascii="UN-Abhaya" w:hAnsi="UN-Abhaya"/>
          <w:cs/>
        </w:rPr>
        <w:t>ස්වාමීනි! තාත්තා නන් දොඩමින් සිට මළේය</w:t>
      </w:r>
      <w:r w:rsidRPr="00650FC5">
        <w:rPr>
          <w:rFonts w:ascii="UN-Abhaya" w:hAnsi="UN-Abhaya"/>
        </w:rPr>
        <w:t xml:space="preserve">, </w:t>
      </w:r>
      <w:r w:rsidRPr="00650FC5">
        <w:rPr>
          <w:rFonts w:ascii="UN-Abhaya" w:hAnsi="UN-Abhaya"/>
          <w:cs/>
        </w:rPr>
        <w:t>ඔබ වහන්සේ</w:t>
      </w:r>
      <w:r w:rsidR="00173C26">
        <w:rPr>
          <w:rFonts w:ascii="UN-Abhaya" w:hAnsi="UN-Abhaya" w:hint="cs"/>
          <w:cs/>
        </w:rPr>
        <w:t>ට</w:t>
      </w:r>
      <w:r w:rsidRPr="00650FC5">
        <w:rPr>
          <w:rFonts w:ascii="UN-Abhaya" w:hAnsi="UN-Abhaya"/>
          <w:cs/>
        </w:rPr>
        <w:t xml:space="preserve"> දෙන්නැ</w:t>
      </w:r>
      <w:r w:rsidRPr="00650FC5">
        <w:rPr>
          <w:rFonts w:ascii="UN-Abhaya" w:hAnsi="UN-Abhaya"/>
        </w:rPr>
        <w:t xml:space="preserve">, </w:t>
      </w:r>
      <w:r w:rsidRPr="00650FC5">
        <w:rPr>
          <w:rFonts w:ascii="UN-Abhaya" w:hAnsi="UN-Abhaya"/>
          <w:cs/>
        </w:rPr>
        <w:t>යි කහවණු සියයක් මට භාර කොට ඇත</w:t>
      </w:r>
      <w:r w:rsidRPr="00650FC5">
        <w:rPr>
          <w:rFonts w:ascii="UN-Abhaya" w:hAnsi="UN-Abhaya"/>
        </w:rPr>
        <w:t xml:space="preserve">, </w:t>
      </w:r>
      <w:r w:rsidRPr="00650FC5">
        <w:rPr>
          <w:rFonts w:ascii="UN-Abhaya" w:hAnsi="UN-Abhaya"/>
          <w:cs/>
        </w:rPr>
        <w:t>මේ ඒ මුදල</w:t>
      </w:r>
      <w:r w:rsidRPr="00650FC5">
        <w:rPr>
          <w:rFonts w:ascii="UN-Abhaya" w:hAnsi="UN-Abhaya"/>
        </w:rPr>
        <w:t xml:space="preserve">, </w:t>
      </w:r>
      <w:r w:rsidRPr="00650FC5">
        <w:rPr>
          <w:rFonts w:ascii="UN-Abhaya" w:hAnsi="UN-Abhaya"/>
          <w:cs/>
        </w:rPr>
        <w:t>මෙයින් කර</w:t>
      </w:r>
      <w:r w:rsidR="00173C26">
        <w:rPr>
          <w:rFonts w:ascii="UN-Abhaya" w:hAnsi="UN-Abhaya" w:hint="cs"/>
          <w:cs/>
        </w:rPr>
        <w:t>ණ</w:t>
      </w:r>
      <w:r w:rsidRPr="00650FC5">
        <w:rPr>
          <w:rFonts w:ascii="UN-Abhaya" w:hAnsi="UN-Abhaya"/>
          <w:cs/>
        </w:rPr>
        <w:t xml:space="preserve"> යමක් මට කියනු මැනවැ</w:t>
      </w:r>
      <w:r w:rsidR="00173C26">
        <w:rPr>
          <w:rFonts w:ascii="UN-Abhaya" w:hAnsi="UN-Abhaya"/>
        </w:rPr>
        <w:t>”</w:t>
      </w:r>
      <w:r w:rsidRPr="00650FC5">
        <w:rPr>
          <w:rFonts w:ascii="UN-Abhaya" w:hAnsi="UN-Abhaya"/>
        </w:rPr>
        <w:t xml:space="preserve"> </w:t>
      </w:r>
      <w:r w:rsidRPr="00650FC5">
        <w:rPr>
          <w:rFonts w:ascii="UN-Abhaya" w:hAnsi="UN-Abhaya"/>
          <w:cs/>
        </w:rPr>
        <w:t>යි දන්වා සිටියේ ය. ඒ මහණ තෙමේ</w:t>
      </w:r>
      <w:r w:rsidR="00867DD5">
        <w:rPr>
          <w:rFonts w:ascii="UN-Abhaya" w:hAnsi="UN-Abhaya"/>
        </w:rPr>
        <w:t xml:space="preserve"> “</w:t>
      </w:r>
      <w:r w:rsidRPr="00650FC5">
        <w:rPr>
          <w:rFonts w:ascii="UN-Abhaya" w:hAnsi="UN-Abhaya"/>
          <w:cs/>
        </w:rPr>
        <w:t>මට මිල මුදලින් වැඩෙක් නැතැ</w:t>
      </w:r>
      <w:r w:rsidR="00173C26">
        <w:rPr>
          <w:rFonts w:ascii="UN-Abhaya" w:hAnsi="UN-Abhaya"/>
        </w:rPr>
        <w:t>”</w:t>
      </w:r>
      <w:r w:rsidRPr="00650FC5">
        <w:rPr>
          <w:rFonts w:ascii="UN-Abhaya" w:hAnsi="UN-Abhaya"/>
        </w:rPr>
        <w:t xml:space="preserve"> </w:t>
      </w:r>
      <w:r w:rsidRPr="00650FC5">
        <w:rPr>
          <w:rFonts w:ascii="UN-Abhaya" w:hAnsi="UN-Abhaya"/>
          <w:cs/>
        </w:rPr>
        <w:t>යි මුල දී කියා නැවැත</w:t>
      </w:r>
      <w:r w:rsidRPr="00650FC5">
        <w:rPr>
          <w:rFonts w:ascii="UN-Abhaya" w:hAnsi="UN-Abhaya"/>
        </w:rPr>
        <w:t>, “</w:t>
      </w:r>
      <w:r w:rsidRPr="00650FC5">
        <w:rPr>
          <w:rFonts w:ascii="UN-Abhaya" w:hAnsi="UN-Abhaya"/>
          <w:cs/>
        </w:rPr>
        <w:t>ගෙයක් ගානේ ගොස් කරණ මේ හිඟමනෙන් වැඩෙක් නැත</w:t>
      </w:r>
      <w:r w:rsidRPr="00650FC5">
        <w:rPr>
          <w:rFonts w:ascii="UN-Abhaya" w:hAnsi="UN-Abhaya"/>
        </w:rPr>
        <w:t xml:space="preserve">, </w:t>
      </w:r>
      <w:r w:rsidRPr="00650FC5">
        <w:rPr>
          <w:rFonts w:ascii="UN-Abhaya" w:hAnsi="UN-Abhaya"/>
          <w:cs/>
        </w:rPr>
        <w:t>සිවුරු හැර ගොස් මේ මුදලින් දිවි ගෙව</w:t>
      </w:r>
      <w:r w:rsidR="00173C26">
        <w:rPr>
          <w:rFonts w:ascii="UN-Abhaya" w:hAnsi="UN-Abhaya" w:hint="cs"/>
          <w:cs/>
        </w:rPr>
        <w:t>න්</w:t>
      </w:r>
      <w:r w:rsidRPr="00650FC5">
        <w:rPr>
          <w:rFonts w:ascii="UN-Abhaya" w:hAnsi="UN-Abhaya"/>
          <w:cs/>
        </w:rPr>
        <w:t>නෙමි</w:t>
      </w:r>
      <w:r w:rsidR="00173C26">
        <w:rPr>
          <w:rFonts w:ascii="UN-Abhaya" w:hAnsi="UN-Abhaya"/>
        </w:rPr>
        <w:t>”</w:t>
      </w:r>
      <w:r w:rsidRPr="00650FC5">
        <w:rPr>
          <w:rFonts w:ascii="UN-Abhaya" w:hAnsi="UN-Abhaya"/>
          <w:cs/>
        </w:rPr>
        <w:t xml:space="preserve"> යි සිතන්නට වන. රෑ දාවල මේ සිතිවිල්ලෙන් පෙළුනු ඔහු ඉගෙණීම හා කමටහන් වැඩීම හැරපී ය. එයින් ම සුදු මැලි වීය. දක්නා හඳුනන පැවිදෝ ඔහු දැක “සුදුමැලි ව වැහැරී ගියෙහි කිමැ</w:t>
      </w:r>
      <w:r w:rsidR="00C4684C">
        <w:rPr>
          <w:rFonts w:ascii="UN-Abhaya" w:hAnsi="UN-Abhaya"/>
        </w:rPr>
        <w:t>”</w:t>
      </w:r>
      <w:r w:rsidRPr="00650FC5">
        <w:rPr>
          <w:rFonts w:ascii="UN-Abhaya" w:hAnsi="UN-Abhaya"/>
        </w:rPr>
        <w:t xml:space="preserve"> </w:t>
      </w:r>
      <w:r w:rsidRPr="00650FC5">
        <w:rPr>
          <w:rFonts w:ascii="UN-Abhaya" w:hAnsi="UN-Abhaya"/>
          <w:cs/>
        </w:rPr>
        <w:t xml:space="preserve">යි ඇසූහ. “මගේ සිත ටික දිනක සිට සසුනෙහි නො ඇලේ ය” යි කී විට ඒ පැවිද්දෝ </w:t>
      </w:r>
      <w:r w:rsidR="00173C26">
        <w:rPr>
          <w:rFonts w:ascii="UN-Abhaya" w:hAnsi="UN-Abhaya" w:hint="cs"/>
          <w:cs/>
        </w:rPr>
        <w:t>ඒ</w:t>
      </w:r>
      <w:r w:rsidRPr="00650FC5">
        <w:rPr>
          <w:rFonts w:ascii="UN-Abhaya" w:hAnsi="UN-Abhaya"/>
          <w:cs/>
        </w:rPr>
        <w:t xml:space="preserve"> බව ඔහුගේ ගුරුන්ට දන්වා බුදුරජුන් වෙතට ගෙන ගියහ. </w:t>
      </w:r>
    </w:p>
    <w:tbl>
      <w:tblPr>
        <w:tblStyle w:val="TableGrid"/>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79"/>
        <w:gridCol w:w="6520"/>
        <w:gridCol w:w="13"/>
      </w:tblGrid>
      <w:tr w:rsidR="006B20BB" w14:paraId="6364B60F" w14:textId="77777777" w:rsidTr="00992FA0">
        <w:trPr>
          <w:gridAfter w:val="1"/>
          <w:wAfter w:w="13" w:type="dxa"/>
        </w:trPr>
        <w:tc>
          <w:tcPr>
            <w:tcW w:w="2405" w:type="dxa"/>
          </w:tcPr>
          <w:p w14:paraId="0FCD7AD5" w14:textId="52BB521B" w:rsidR="006B20BB" w:rsidRDefault="006B20BB" w:rsidP="00E6712B">
            <w:pPr>
              <w:spacing w:line="276" w:lineRule="auto"/>
              <w:rPr>
                <w:rFonts w:ascii="UN-Abhaya" w:hAnsi="UN-Abhaya"/>
              </w:rPr>
            </w:pPr>
            <w:r w:rsidRPr="00173C26">
              <w:rPr>
                <w:rFonts w:ascii="UN-Abhaya" w:hAnsi="UN-Abhaya"/>
                <w:b/>
                <w:bCs/>
                <w:cs/>
              </w:rPr>
              <w:t>බුදුරජානන් වහන්සේ</w:t>
            </w:r>
          </w:p>
        </w:tc>
        <w:tc>
          <w:tcPr>
            <w:tcW w:w="479" w:type="dxa"/>
          </w:tcPr>
          <w:p w14:paraId="58EDF62C" w14:textId="64A179E9" w:rsidR="006B20BB" w:rsidRPr="00992FA0" w:rsidRDefault="006B20BB" w:rsidP="00E6712B">
            <w:pPr>
              <w:spacing w:line="276" w:lineRule="auto"/>
              <w:rPr>
                <w:rFonts w:ascii="UN-Abhaya" w:hAnsi="UN-Abhaya"/>
                <w:b/>
                <w:bCs/>
              </w:rPr>
            </w:pPr>
            <w:r w:rsidRPr="00992FA0">
              <w:rPr>
                <w:rFonts w:ascii="UN-Abhaya" w:hAnsi="UN-Abhaya"/>
                <w:b/>
                <w:bCs/>
              </w:rPr>
              <w:t>:-</w:t>
            </w:r>
          </w:p>
        </w:tc>
        <w:tc>
          <w:tcPr>
            <w:tcW w:w="6520" w:type="dxa"/>
          </w:tcPr>
          <w:p w14:paraId="3C09EA0D" w14:textId="523E3B85" w:rsidR="006B20BB" w:rsidRDefault="0077298C" w:rsidP="00E6712B">
            <w:pPr>
              <w:spacing w:line="276" w:lineRule="auto"/>
              <w:rPr>
                <w:rFonts w:ascii="UN-Abhaya" w:hAnsi="UN-Abhaya"/>
              </w:rPr>
            </w:pPr>
            <w:r w:rsidRPr="00650FC5">
              <w:rPr>
                <w:rFonts w:ascii="UN-Abhaya" w:hAnsi="UN-Abhaya"/>
                <w:cs/>
              </w:rPr>
              <w:t>ඔය නම සසුනෙහි නො ඇලෙනු සැබෑ ද</w:t>
            </w:r>
            <w:r w:rsidRPr="00650FC5">
              <w:rPr>
                <w:rFonts w:ascii="UN-Abhaya" w:hAnsi="UN-Abhaya"/>
              </w:rPr>
              <w:t>?</w:t>
            </w:r>
            <w:r>
              <w:rPr>
                <w:rFonts w:ascii="UN-Abhaya" w:hAnsi="UN-Abhaya"/>
              </w:rPr>
              <w:t xml:space="preserve"> </w:t>
            </w:r>
          </w:p>
        </w:tc>
      </w:tr>
      <w:tr w:rsidR="00992FA0" w14:paraId="04E8312E" w14:textId="77777777" w:rsidTr="00992FA0">
        <w:trPr>
          <w:gridAfter w:val="1"/>
          <w:wAfter w:w="13" w:type="dxa"/>
        </w:trPr>
        <w:tc>
          <w:tcPr>
            <w:tcW w:w="2405" w:type="dxa"/>
          </w:tcPr>
          <w:p w14:paraId="6253C74A" w14:textId="4FB329BF" w:rsidR="00992FA0" w:rsidRPr="00173C26" w:rsidRDefault="00992FA0" w:rsidP="00992FA0">
            <w:pPr>
              <w:spacing w:line="276" w:lineRule="auto"/>
              <w:rPr>
                <w:rFonts w:ascii="UN-Abhaya" w:hAnsi="UN-Abhaya"/>
                <w:b/>
                <w:bCs/>
                <w:cs/>
              </w:rPr>
            </w:pPr>
            <w:r w:rsidRPr="00173C26">
              <w:rPr>
                <w:rFonts w:ascii="UN-Abhaya" w:hAnsi="UN-Abhaya"/>
                <w:b/>
                <w:bCs/>
                <w:cs/>
              </w:rPr>
              <w:t>මහණ</w:t>
            </w:r>
          </w:p>
        </w:tc>
        <w:tc>
          <w:tcPr>
            <w:tcW w:w="479" w:type="dxa"/>
          </w:tcPr>
          <w:p w14:paraId="43113DBF" w14:textId="0FD6FC1B"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077A9664" w14:textId="6CABF3A7" w:rsidR="00992FA0" w:rsidRPr="00650FC5" w:rsidRDefault="00992FA0" w:rsidP="00992FA0">
            <w:pPr>
              <w:spacing w:line="276" w:lineRule="auto"/>
              <w:rPr>
                <w:rFonts w:ascii="UN-Abhaya" w:hAnsi="UN-Abhaya"/>
                <w:cs/>
              </w:rPr>
            </w:pPr>
            <w:r w:rsidRPr="00650FC5">
              <w:rPr>
                <w:rFonts w:ascii="UN-Abhaya" w:hAnsi="UN-Abhaya"/>
                <w:cs/>
              </w:rPr>
              <w:t>එහෙයි</w:t>
            </w:r>
            <w:r w:rsidRPr="00650FC5">
              <w:rPr>
                <w:rFonts w:ascii="UN-Abhaya" w:hAnsi="UN-Abhaya"/>
              </w:rPr>
              <w:t xml:space="preserve">, </w:t>
            </w:r>
            <w:r w:rsidRPr="00650FC5">
              <w:rPr>
                <w:rFonts w:ascii="UN-Abhaya" w:hAnsi="UN-Abhaya"/>
                <w:cs/>
              </w:rPr>
              <w:t>ස්ව</w:t>
            </w:r>
            <w:r>
              <w:rPr>
                <w:rFonts w:ascii="UN-Abhaya" w:hAnsi="UN-Abhaya" w:hint="cs"/>
                <w:cs/>
              </w:rPr>
              <w:t>ා</w:t>
            </w:r>
            <w:r w:rsidRPr="00650FC5">
              <w:rPr>
                <w:rFonts w:ascii="UN-Abhaya" w:hAnsi="UN-Abhaya"/>
                <w:cs/>
              </w:rPr>
              <w:t xml:space="preserve">මීනි! </w:t>
            </w:r>
          </w:p>
        </w:tc>
      </w:tr>
      <w:tr w:rsidR="00992FA0" w14:paraId="1909ED92" w14:textId="77777777" w:rsidTr="00992FA0">
        <w:trPr>
          <w:gridAfter w:val="1"/>
          <w:wAfter w:w="13" w:type="dxa"/>
        </w:trPr>
        <w:tc>
          <w:tcPr>
            <w:tcW w:w="2405" w:type="dxa"/>
          </w:tcPr>
          <w:p w14:paraId="10F2E0F6" w14:textId="0CDFAAB5" w:rsidR="00992FA0" w:rsidRPr="00173C26" w:rsidRDefault="00992FA0" w:rsidP="00992FA0">
            <w:pPr>
              <w:spacing w:line="276" w:lineRule="auto"/>
              <w:rPr>
                <w:rFonts w:ascii="UN-Abhaya" w:hAnsi="UN-Abhaya"/>
                <w:b/>
                <w:bCs/>
                <w:cs/>
              </w:rPr>
            </w:pPr>
            <w:r w:rsidRPr="00173C26">
              <w:rPr>
                <w:rFonts w:ascii="UN-Abhaya" w:hAnsi="UN-Abhaya"/>
                <w:b/>
                <w:bCs/>
                <w:cs/>
              </w:rPr>
              <w:t>බුදුරජානන් වහන්සේ</w:t>
            </w:r>
          </w:p>
        </w:tc>
        <w:tc>
          <w:tcPr>
            <w:tcW w:w="479" w:type="dxa"/>
          </w:tcPr>
          <w:p w14:paraId="50ACF9AF" w14:textId="50228993"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16F390E2" w14:textId="0C2E9F92" w:rsidR="00992FA0" w:rsidRPr="00650FC5" w:rsidRDefault="00992FA0" w:rsidP="00992FA0">
            <w:pPr>
              <w:spacing w:line="276" w:lineRule="auto"/>
              <w:rPr>
                <w:rFonts w:ascii="UN-Abhaya" w:hAnsi="UN-Abhaya"/>
                <w:cs/>
              </w:rPr>
            </w:pPr>
            <w:r w:rsidRPr="00650FC5">
              <w:rPr>
                <w:rFonts w:ascii="UN-Abhaya" w:hAnsi="UN-Abhaya"/>
                <w:cs/>
              </w:rPr>
              <w:t>සිවුරු හැර ගොස් ජීවත් වීමට ගායක් තමුසේ තිබේ ද</w:t>
            </w:r>
            <w:r w:rsidRPr="00650FC5">
              <w:rPr>
                <w:rFonts w:ascii="UN-Abhaya" w:hAnsi="UN-Abhaya"/>
              </w:rPr>
              <w:t xml:space="preserve">? </w:t>
            </w:r>
            <w:r w:rsidRPr="00650FC5">
              <w:rPr>
                <w:rFonts w:ascii="UN-Abhaya" w:hAnsi="UN-Abhaya"/>
                <w:cs/>
              </w:rPr>
              <w:t>එසේ කරන්නට</w:t>
            </w:r>
            <w:r>
              <w:rPr>
                <w:rFonts w:ascii="UN-Abhaya" w:hAnsi="UN-Abhaya" w:hint="cs"/>
                <w:cs/>
              </w:rPr>
              <w:t xml:space="preserve"> </w:t>
            </w:r>
            <w:r w:rsidRPr="00650FC5">
              <w:rPr>
                <w:rFonts w:ascii="UN-Abhaya" w:hAnsi="UN-Abhaya"/>
                <w:cs/>
              </w:rPr>
              <w:t>සිතුවෙහි ඇයි</w:t>
            </w:r>
            <w:r w:rsidRPr="00650FC5">
              <w:rPr>
                <w:rFonts w:ascii="UN-Abhaya" w:hAnsi="UN-Abhaya"/>
              </w:rPr>
              <w:t xml:space="preserve">? </w:t>
            </w:r>
          </w:p>
        </w:tc>
      </w:tr>
      <w:tr w:rsidR="00992FA0" w14:paraId="1F466B66" w14:textId="77777777" w:rsidTr="00992FA0">
        <w:trPr>
          <w:gridAfter w:val="1"/>
          <w:wAfter w:w="13" w:type="dxa"/>
        </w:trPr>
        <w:tc>
          <w:tcPr>
            <w:tcW w:w="2405" w:type="dxa"/>
          </w:tcPr>
          <w:p w14:paraId="196C321A" w14:textId="66E1CAA8" w:rsidR="00992FA0" w:rsidRPr="00173C26" w:rsidRDefault="00992FA0" w:rsidP="00992FA0">
            <w:pPr>
              <w:spacing w:line="276" w:lineRule="auto"/>
              <w:rPr>
                <w:rFonts w:ascii="UN-Abhaya" w:hAnsi="UN-Abhaya"/>
                <w:b/>
                <w:bCs/>
                <w:cs/>
              </w:rPr>
            </w:pPr>
            <w:r w:rsidRPr="00173C26">
              <w:rPr>
                <w:rFonts w:ascii="UN-Abhaya" w:hAnsi="UN-Abhaya"/>
                <w:b/>
                <w:bCs/>
                <w:cs/>
              </w:rPr>
              <w:t>මහණ</w:t>
            </w:r>
          </w:p>
        </w:tc>
        <w:tc>
          <w:tcPr>
            <w:tcW w:w="479" w:type="dxa"/>
          </w:tcPr>
          <w:p w14:paraId="66CAD128" w14:textId="7BDF3B98"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0DC6D0D6" w14:textId="22054E96" w:rsidR="00992FA0" w:rsidRPr="00650FC5" w:rsidRDefault="00992FA0" w:rsidP="00992FA0">
            <w:pPr>
              <w:spacing w:line="276" w:lineRule="auto"/>
              <w:rPr>
                <w:rFonts w:ascii="UN-Abhaya" w:hAnsi="UN-Abhaya"/>
                <w:cs/>
              </w:rPr>
            </w:pPr>
            <w:r w:rsidRPr="00650FC5">
              <w:rPr>
                <w:rFonts w:ascii="UN-Abhaya" w:hAnsi="UN-Abhaya"/>
                <w:cs/>
              </w:rPr>
              <w:t>එහෙයි. තිබෙනවා</w:t>
            </w:r>
            <w:r w:rsidRPr="00650FC5">
              <w:rPr>
                <w:rFonts w:ascii="UN-Abhaya" w:hAnsi="UN-Abhaya"/>
              </w:rPr>
              <w:t xml:space="preserve">, </w:t>
            </w:r>
            <w:r w:rsidRPr="00650FC5">
              <w:rPr>
                <w:rFonts w:ascii="UN-Abhaya" w:hAnsi="UN-Abhaya"/>
                <w:cs/>
              </w:rPr>
              <w:t>ඒ නිසා සිවුරු හැර</w:t>
            </w:r>
            <w:r>
              <w:rPr>
                <w:rFonts w:ascii="UN-Abhaya" w:hAnsi="UN-Abhaya" w:hint="cs"/>
                <w:cs/>
              </w:rPr>
              <w:t xml:space="preserve"> </w:t>
            </w:r>
            <w:r w:rsidRPr="00650FC5">
              <w:rPr>
                <w:rFonts w:ascii="UN-Abhaya" w:hAnsi="UN-Abhaya"/>
                <w:cs/>
              </w:rPr>
              <w:t xml:space="preserve">ලන්නට සිතුවෙමි. </w:t>
            </w:r>
          </w:p>
        </w:tc>
      </w:tr>
      <w:tr w:rsidR="00992FA0" w14:paraId="2C316527" w14:textId="77777777" w:rsidTr="00992FA0">
        <w:trPr>
          <w:gridAfter w:val="1"/>
          <w:wAfter w:w="13" w:type="dxa"/>
        </w:trPr>
        <w:tc>
          <w:tcPr>
            <w:tcW w:w="2405" w:type="dxa"/>
          </w:tcPr>
          <w:p w14:paraId="54166B13" w14:textId="7103A484" w:rsidR="00992FA0" w:rsidRPr="00173C26" w:rsidRDefault="00992FA0" w:rsidP="00992FA0">
            <w:pPr>
              <w:spacing w:line="276" w:lineRule="auto"/>
              <w:rPr>
                <w:rFonts w:ascii="UN-Abhaya" w:hAnsi="UN-Abhaya"/>
                <w:b/>
                <w:bCs/>
                <w:cs/>
              </w:rPr>
            </w:pPr>
            <w:r w:rsidRPr="00173C26">
              <w:rPr>
                <w:rFonts w:ascii="UN-Abhaya" w:hAnsi="UN-Abhaya"/>
                <w:b/>
                <w:bCs/>
                <w:cs/>
              </w:rPr>
              <w:t>බුදුරජානන් වහන්සේ</w:t>
            </w:r>
          </w:p>
        </w:tc>
        <w:tc>
          <w:tcPr>
            <w:tcW w:w="479" w:type="dxa"/>
          </w:tcPr>
          <w:p w14:paraId="7B16A0CC" w14:textId="467FA13C"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2E23BDB4" w14:textId="51163A16" w:rsidR="00992FA0" w:rsidRPr="00650FC5" w:rsidRDefault="00992FA0" w:rsidP="00992FA0">
            <w:pPr>
              <w:spacing w:line="276" w:lineRule="auto"/>
              <w:rPr>
                <w:rFonts w:ascii="UN-Abhaya" w:hAnsi="UN-Abhaya"/>
                <w:cs/>
              </w:rPr>
            </w:pPr>
            <w:r w:rsidRPr="00650FC5">
              <w:rPr>
                <w:rFonts w:ascii="UN-Abhaya" w:hAnsi="UN-Abhaya"/>
                <w:cs/>
              </w:rPr>
              <w:t xml:space="preserve">හොඳයි! තමුසේට ජීවත් වීමට ඇති මග මට කියන්න. </w:t>
            </w:r>
          </w:p>
        </w:tc>
      </w:tr>
      <w:tr w:rsidR="00992FA0" w14:paraId="37E688F5" w14:textId="77777777" w:rsidTr="00992FA0">
        <w:trPr>
          <w:gridAfter w:val="1"/>
          <w:wAfter w:w="13" w:type="dxa"/>
        </w:trPr>
        <w:tc>
          <w:tcPr>
            <w:tcW w:w="2405" w:type="dxa"/>
          </w:tcPr>
          <w:p w14:paraId="482076B4" w14:textId="76FD016A" w:rsidR="00992FA0" w:rsidRPr="00173C26" w:rsidRDefault="00992FA0" w:rsidP="00992FA0">
            <w:pPr>
              <w:spacing w:line="276" w:lineRule="auto"/>
              <w:rPr>
                <w:rFonts w:ascii="UN-Abhaya" w:hAnsi="UN-Abhaya"/>
                <w:b/>
                <w:bCs/>
                <w:cs/>
              </w:rPr>
            </w:pPr>
            <w:r w:rsidRPr="00173C26">
              <w:rPr>
                <w:rFonts w:ascii="UN-Abhaya" w:hAnsi="UN-Abhaya"/>
                <w:b/>
                <w:bCs/>
                <w:cs/>
              </w:rPr>
              <w:t>මහණ</w:t>
            </w:r>
          </w:p>
        </w:tc>
        <w:tc>
          <w:tcPr>
            <w:tcW w:w="479" w:type="dxa"/>
          </w:tcPr>
          <w:p w14:paraId="2076C337" w14:textId="18F060AF"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072BD712" w14:textId="42856C14" w:rsidR="00992FA0" w:rsidRPr="00650FC5" w:rsidRDefault="00992FA0" w:rsidP="00992FA0">
            <w:pPr>
              <w:spacing w:line="276" w:lineRule="auto"/>
              <w:rPr>
                <w:rFonts w:ascii="UN-Abhaya" w:hAnsi="UN-Abhaya"/>
                <w:cs/>
              </w:rPr>
            </w:pPr>
            <w:r w:rsidRPr="00650FC5">
              <w:rPr>
                <w:rFonts w:ascii="UN-Abhaya" w:hAnsi="UN-Abhaya"/>
                <w:cs/>
              </w:rPr>
              <w:t>ස්වාමීනි! මාගේ පියා මැරෙද්දී මට දෙන්නැ යි කහවණු සියයක් මාගේ මලනුවන්ට භාර කොට තිබේ</w:t>
            </w:r>
            <w:r w:rsidRPr="00650FC5">
              <w:rPr>
                <w:rFonts w:ascii="UN-Abhaya" w:hAnsi="UN-Abhaya"/>
              </w:rPr>
              <w:t xml:space="preserve">, </w:t>
            </w:r>
            <w:r w:rsidRPr="00650FC5">
              <w:rPr>
                <w:rFonts w:ascii="UN-Abhaya" w:hAnsi="UN-Abhaya"/>
                <w:cs/>
              </w:rPr>
              <w:t>එයට කරන්නේ</w:t>
            </w:r>
            <w:r>
              <w:rPr>
                <w:rFonts w:ascii="UN-Abhaya" w:hAnsi="UN-Abhaya" w:hint="cs"/>
                <w:cs/>
              </w:rPr>
              <w:t xml:space="preserve"> </w:t>
            </w:r>
            <w:r w:rsidRPr="00650FC5">
              <w:rPr>
                <w:rFonts w:ascii="UN-Abhaya" w:hAnsi="UN-Abhaya"/>
                <w:cs/>
              </w:rPr>
              <w:t>කිමැ යි ඔහු මගෙන් අසයි</w:t>
            </w:r>
            <w:r w:rsidRPr="00650FC5">
              <w:rPr>
                <w:rFonts w:ascii="UN-Abhaya" w:hAnsi="UN-Abhaya"/>
              </w:rPr>
              <w:t xml:space="preserve">, </w:t>
            </w:r>
            <w:r w:rsidRPr="00650FC5">
              <w:rPr>
                <w:rFonts w:ascii="UN-Abhaya" w:hAnsi="UN-Abhaya"/>
                <w:cs/>
              </w:rPr>
              <w:t>සිවුරු හැර ගොස් මට ඒ මුදලින් ජිවත් විය හැකි ය. ගෙයක් ගානේ හැමදා හිඟමන</w:t>
            </w:r>
            <w:r>
              <w:rPr>
                <w:rFonts w:ascii="UN-Abhaya" w:hAnsi="UN-Abhaya" w:hint="cs"/>
                <w:cs/>
              </w:rPr>
              <w:t>ේ</w:t>
            </w:r>
            <w:r w:rsidRPr="00650FC5">
              <w:rPr>
                <w:rFonts w:ascii="UN-Abhaya" w:hAnsi="UN-Abhaya"/>
                <w:cs/>
              </w:rPr>
              <w:t xml:space="preserve"> යෑම කළ නො හැකි ය. හිඟමනේ ගොස් ලබා ගන්නා එයට ද මිනිසුන් කරණ ඇණුම් බැණුම් බොහෝ ය. එසේ ඇණුම් බැණුම් කරන්නාග</w:t>
            </w:r>
            <w:r>
              <w:rPr>
                <w:rFonts w:ascii="UN-Abhaya" w:hAnsi="UN-Abhaya" w:hint="cs"/>
                <w:cs/>
              </w:rPr>
              <w:t>ේ</w:t>
            </w:r>
            <w:r w:rsidRPr="00650FC5">
              <w:rPr>
                <w:rFonts w:ascii="UN-Abhaya" w:hAnsi="UN-Abhaya"/>
                <w:cs/>
              </w:rPr>
              <w:t xml:space="preserve"> අදහස</w:t>
            </w:r>
            <w:r w:rsidRPr="00650FC5">
              <w:rPr>
                <w:rFonts w:ascii="UN-Abhaya" w:hAnsi="UN-Abhaya"/>
              </w:rPr>
              <w:t xml:space="preserve">, </w:t>
            </w:r>
            <w:r w:rsidRPr="00650FC5">
              <w:rPr>
                <w:rFonts w:ascii="UN-Abhaya" w:hAnsi="UN-Abhaya"/>
                <w:cs/>
              </w:rPr>
              <w:t xml:space="preserve">ඔහු එකලාව ම මහණුන්ගේ ජීවිතය රැක දෙන සේ ය. </w:t>
            </w:r>
          </w:p>
        </w:tc>
      </w:tr>
      <w:tr w:rsidR="00992FA0" w14:paraId="07D4B090" w14:textId="77777777" w:rsidTr="00992FA0">
        <w:trPr>
          <w:gridAfter w:val="1"/>
          <w:wAfter w:w="13" w:type="dxa"/>
        </w:trPr>
        <w:tc>
          <w:tcPr>
            <w:tcW w:w="2405" w:type="dxa"/>
          </w:tcPr>
          <w:p w14:paraId="7FB86E82" w14:textId="1CBC9257" w:rsidR="00992FA0" w:rsidRPr="00173C26" w:rsidRDefault="00992FA0" w:rsidP="00992FA0">
            <w:pPr>
              <w:spacing w:line="276" w:lineRule="auto"/>
              <w:rPr>
                <w:rFonts w:ascii="UN-Abhaya" w:hAnsi="UN-Abhaya"/>
                <w:b/>
                <w:bCs/>
                <w:cs/>
              </w:rPr>
            </w:pPr>
            <w:r w:rsidRPr="00173C26">
              <w:rPr>
                <w:rFonts w:ascii="UN-Abhaya" w:hAnsi="UN-Abhaya"/>
                <w:b/>
                <w:bCs/>
                <w:cs/>
              </w:rPr>
              <w:t>බුදුරජානන් වහන්සේ</w:t>
            </w:r>
          </w:p>
        </w:tc>
        <w:tc>
          <w:tcPr>
            <w:tcW w:w="479" w:type="dxa"/>
          </w:tcPr>
          <w:p w14:paraId="61745E05" w14:textId="6FF082C0"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4847DC21" w14:textId="60C40F12" w:rsidR="00992FA0" w:rsidRPr="00650FC5" w:rsidRDefault="00992FA0" w:rsidP="00992FA0">
            <w:pPr>
              <w:spacing w:line="276" w:lineRule="auto"/>
              <w:rPr>
                <w:rFonts w:ascii="UN-Abhaya" w:hAnsi="UN-Abhaya"/>
                <w:cs/>
              </w:rPr>
            </w:pPr>
            <w:r w:rsidRPr="00650FC5">
              <w:rPr>
                <w:rFonts w:ascii="UN-Abhaya" w:hAnsi="UN-Abhaya"/>
                <w:cs/>
              </w:rPr>
              <w:t>හා! හොඳයි! එසේ නම් තමුසේ ගල් බොරළු ටිකක් වැඩි පුර ඇහිඳ ගෙ</w:t>
            </w:r>
            <w:r>
              <w:rPr>
                <w:rFonts w:ascii="UN-Abhaya" w:hAnsi="UN-Abhaya" w:hint="cs"/>
                <w:cs/>
              </w:rPr>
              <w:t>ණ</w:t>
            </w:r>
            <w:r w:rsidRPr="00650FC5">
              <w:rPr>
                <w:rFonts w:ascii="UN-Abhaya" w:hAnsi="UN-Abhaya"/>
                <w:cs/>
              </w:rPr>
              <w:t xml:space="preserve"> එ</w:t>
            </w:r>
            <w:r>
              <w:rPr>
                <w:rFonts w:ascii="UN-Abhaya" w:hAnsi="UN-Abhaya" w:hint="cs"/>
                <w:cs/>
              </w:rPr>
              <w:t>න්</w:t>
            </w:r>
            <w:r w:rsidRPr="00650FC5">
              <w:rPr>
                <w:rFonts w:ascii="UN-Abhaya" w:hAnsi="UN-Abhaya"/>
                <w:cs/>
              </w:rPr>
              <w:t>න</w:t>
            </w:r>
            <w:r>
              <w:rPr>
                <w:rFonts w:ascii="UN-Abhaya" w:hAnsi="UN-Abhaya" w:hint="cs"/>
                <w:cs/>
              </w:rPr>
              <w:t xml:space="preserve">. </w:t>
            </w:r>
            <w:r w:rsidRPr="00650FC5">
              <w:rPr>
                <w:rFonts w:ascii="UN-Abhaya" w:hAnsi="UN-Abhaya"/>
                <w:cs/>
              </w:rPr>
              <w:t>තමුසේට ලැබී ඇති ඒ මුදලින් ජීවත් විය හැකි දැ යි අප ගණන් කර බලන්නට.</w:t>
            </w:r>
          </w:p>
        </w:tc>
      </w:tr>
      <w:tr w:rsidR="00992FA0" w14:paraId="41BE45C7" w14:textId="77777777" w:rsidTr="00992FA0">
        <w:tc>
          <w:tcPr>
            <w:tcW w:w="9417" w:type="dxa"/>
            <w:gridSpan w:val="4"/>
          </w:tcPr>
          <w:p w14:paraId="576B12D4" w14:textId="22274A12" w:rsidR="00992FA0" w:rsidRPr="00650FC5" w:rsidRDefault="00992FA0" w:rsidP="00992FA0">
            <w:pPr>
              <w:spacing w:line="276" w:lineRule="auto"/>
              <w:rPr>
                <w:rFonts w:ascii="UN-Abhaya" w:hAnsi="UN-Abhaya"/>
                <w:cs/>
              </w:rPr>
            </w:pPr>
            <w:r w:rsidRPr="00650FC5">
              <w:rPr>
                <w:rFonts w:ascii="UN-Abhaya" w:hAnsi="UN-Abhaya"/>
                <w:cs/>
              </w:rPr>
              <w:t xml:space="preserve">මහණ තෙමේ බොරළු ගොඩක් ගෙණ ආයේ ය. </w:t>
            </w:r>
          </w:p>
        </w:tc>
      </w:tr>
      <w:tr w:rsidR="00992FA0" w14:paraId="2A54CEB7" w14:textId="77777777" w:rsidTr="00992FA0">
        <w:trPr>
          <w:gridAfter w:val="1"/>
          <w:wAfter w:w="13" w:type="dxa"/>
        </w:trPr>
        <w:tc>
          <w:tcPr>
            <w:tcW w:w="2405" w:type="dxa"/>
          </w:tcPr>
          <w:p w14:paraId="09A4E36F" w14:textId="4D6E11D0" w:rsidR="00992FA0" w:rsidRPr="00173C26" w:rsidRDefault="00992FA0" w:rsidP="00992FA0">
            <w:pPr>
              <w:spacing w:line="276" w:lineRule="auto"/>
              <w:rPr>
                <w:rFonts w:ascii="UN-Abhaya" w:hAnsi="UN-Abhaya"/>
                <w:b/>
                <w:bCs/>
                <w:cs/>
              </w:rPr>
            </w:pPr>
            <w:r w:rsidRPr="00173C26">
              <w:rPr>
                <w:rFonts w:ascii="UN-Abhaya" w:hAnsi="UN-Abhaya"/>
                <w:b/>
                <w:bCs/>
                <w:cs/>
              </w:rPr>
              <w:lastRenderedPageBreak/>
              <w:t>බුදුරජානන් වහන්සේ</w:t>
            </w:r>
          </w:p>
        </w:tc>
        <w:tc>
          <w:tcPr>
            <w:tcW w:w="479" w:type="dxa"/>
          </w:tcPr>
          <w:p w14:paraId="15B5DA97" w14:textId="6EE0997B"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7C8F8E58" w14:textId="516BFAF7" w:rsidR="00992FA0" w:rsidRPr="00650FC5" w:rsidRDefault="00992FA0" w:rsidP="00992FA0">
            <w:pPr>
              <w:spacing w:line="276" w:lineRule="auto"/>
              <w:rPr>
                <w:rFonts w:ascii="UN-Abhaya" w:hAnsi="UN-Abhaya"/>
                <w:cs/>
              </w:rPr>
            </w:pPr>
            <w:r w:rsidRPr="00650FC5">
              <w:rPr>
                <w:rFonts w:ascii="UN-Abhaya" w:hAnsi="UN-Abhaya"/>
                <w:cs/>
              </w:rPr>
              <w:t>ජීවත්වීම සඳහාය යි සිතා කහවණු පණහක් වෙනුවට ඔයින් බොරළු කැට</w:t>
            </w:r>
            <w:r>
              <w:rPr>
                <w:rFonts w:ascii="UN-Abhaya" w:hAnsi="UN-Abhaya" w:hint="cs"/>
                <w:cs/>
              </w:rPr>
              <w:t xml:space="preserve"> </w:t>
            </w:r>
            <w:r w:rsidRPr="00650FC5">
              <w:rPr>
                <w:rFonts w:ascii="UN-Abhaya" w:hAnsi="UN-Abhaya"/>
                <w:cs/>
              </w:rPr>
              <w:t>පණහක් ගෙණ පැත්තක තබන</w:t>
            </w:r>
            <w:r>
              <w:rPr>
                <w:rFonts w:ascii="UN-Abhaya" w:hAnsi="UN-Abhaya" w:hint="cs"/>
                <w:cs/>
              </w:rPr>
              <w:t>්න.</w:t>
            </w:r>
            <w:r w:rsidRPr="00650FC5">
              <w:rPr>
                <w:rFonts w:ascii="UN-Abhaya" w:hAnsi="UN-Abhaya"/>
                <w:cs/>
              </w:rPr>
              <w:t xml:space="preserve"> ගොන් බාණක් ගන</w:t>
            </w:r>
            <w:r>
              <w:rPr>
                <w:rFonts w:ascii="UN-Abhaya" w:hAnsi="UN-Abhaya" w:hint="cs"/>
                <w:cs/>
              </w:rPr>
              <w:t>්න</w:t>
            </w:r>
            <w:r w:rsidRPr="00650FC5">
              <w:rPr>
                <w:rFonts w:ascii="UN-Abhaya" w:hAnsi="UN-Abhaya"/>
                <w:cs/>
              </w:rPr>
              <w:t>ට</w:t>
            </w:r>
            <w:r>
              <w:rPr>
                <w:rFonts w:ascii="UN-Abhaya" w:hAnsi="UN-Abhaya" w:hint="cs"/>
                <w:cs/>
              </w:rPr>
              <w:t>ැ</w:t>
            </w:r>
            <w:r w:rsidRPr="00650FC5">
              <w:rPr>
                <w:rFonts w:ascii="UN-Abhaya" w:hAnsi="UN-Abhaya"/>
                <w:cs/>
              </w:rPr>
              <w:t xml:space="preserve"> යි සිතා තව පස් විස්සක් පැත්තකට ගන්න. දැන් තමුන්ගේ මුළු මුදලෙන් පන් සැත්තෑවක් වියදම් වුනා. තව ඉතිරි ව ඇත්තේ පස් විස්සයි. එය බිත්තර වී ගැ</w:t>
            </w:r>
            <w:r>
              <w:rPr>
                <w:rFonts w:ascii="UN-Abhaya" w:hAnsi="UN-Abhaya" w:hint="cs"/>
                <w:cs/>
              </w:rPr>
              <w:t>ණී</w:t>
            </w:r>
            <w:r w:rsidRPr="00650FC5">
              <w:rPr>
                <w:rFonts w:ascii="UN-Abhaya" w:hAnsi="UN-Abhaya"/>
                <w:cs/>
              </w:rPr>
              <w:t xml:space="preserve">මට නගුල් වියදඬු සෑදවීමට උදලු </w:t>
            </w:r>
            <w:r>
              <w:rPr>
                <w:rFonts w:ascii="UN-Abhaya" w:hAnsi="UN-Abhaya" w:hint="cs"/>
                <w:cs/>
              </w:rPr>
              <w:t>වෑ</w:t>
            </w:r>
            <w:r w:rsidRPr="00650FC5">
              <w:rPr>
                <w:rFonts w:ascii="UN-Abhaya" w:hAnsi="UN-Abhaya"/>
                <w:cs/>
              </w:rPr>
              <w:t xml:space="preserve"> පොරෝ කූඩා ගැණීමට වැඩ කරන්නන්ගේ කුලිය පිණිස හුණු පුවක්වලට වියදම් වූ කල්හි කහවණු සියය තබා ඒ හැටි දෙතුන් ගුණයක් තුබුන ද මදි ය. තමු</w:t>
            </w:r>
            <w:r>
              <w:rPr>
                <w:rFonts w:ascii="UN-Abhaya" w:hAnsi="UN-Abhaya" w:hint="cs"/>
                <w:cs/>
              </w:rPr>
              <w:t>සේ</w:t>
            </w:r>
            <w:r w:rsidRPr="00650FC5">
              <w:rPr>
                <w:rFonts w:ascii="UN-Abhaya" w:hAnsi="UN-Abhaya"/>
                <w:cs/>
              </w:rPr>
              <w:t>ගේ කහවණු සියය කරන්නට ඇති</w:t>
            </w:r>
            <w:r>
              <w:rPr>
                <w:rFonts w:ascii="UN-Abhaya" w:hAnsi="UN-Abhaya" w:hint="cs"/>
                <w:cs/>
              </w:rPr>
              <w:t xml:space="preserve"> </w:t>
            </w:r>
            <w:r w:rsidRPr="00650FC5">
              <w:rPr>
                <w:rFonts w:ascii="UN-Abhaya" w:hAnsi="UN-Abhaya"/>
                <w:cs/>
              </w:rPr>
              <w:t>වැඩවල හැටියට ඉතා මද බව තමු</w:t>
            </w:r>
            <w:r>
              <w:rPr>
                <w:rFonts w:ascii="UN-Abhaya" w:hAnsi="UN-Abhaya" w:hint="cs"/>
                <w:cs/>
              </w:rPr>
              <w:t>සේ</w:t>
            </w:r>
            <w:r w:rsidRPr="00650FC5">
              <w:rPr>
                <w:rFonts w:ascii="UN-Abhaya" w:hAnsi="UN-Abhaya"/>
                <w:cs/>
              </w:rPr>
              <w:t xml:space="preserve">ටම දැන් පෙනෙනු ඇත. තමුසේගේ අදහස් ඔය කහවණු ටිකෙන් කෙසේ පිරවිය හැකි </w:t>
            </w:r>
            <w:r>
              <w:rPr>
                <w:rFonts w:ascii="UN-Abhaya" w:hAnsi="UN-Abhaya" w:hint="cs"/>
                <w:cs/>
              </w:rPr>
              <w:t>ද</w:t>
            </w:r>
            <w:r w:rsidRPr="00650FC5">
              <w:rPr>
                <w:rFonts w:ascii="UN-Abhaya" w:hAnsi="UN-Abhaya"/>
                <w:cs/>
              </w:rPr>
              <w:t>. පෙර දවස සක්විති රජකම</w:t>
            </w:r>
            <w:r>
              <w:rPr>
                <w:rFonts w:ascii="UN-Abhaya" w:hAnsi="UN-Abhaya" w:hint="cs"/>
                <w:cs/>
              </w:rPr>
              <w:t>්</w:t>
            </w:r>
            <w:r w:rsidRPr="00650FC5">
              <w:rPr>
                <w:rFonts w:ascii="UN-Abhaya" w:hAnsi="UN-Abhaya"/>
                <w:cs/>
              </w:rPr>
              <w:t xml:space="preserve"> කර වූ අප</w:t>
            </w:r>
            <w:r>
              <w:rPr>
                <w:rFonts w:ascii="UN-Abhaya" w:hAnsi="UN-Abhaya" w:hint="cs"/>
                <w:cs/>
              </w:rPr>
              <w:t>්</w:t>
            </w:r>
            <w:r w:rsidRPr="00650FC5">
              <w:rPr>
                <w:rFonts w:ascii="UN-Abhaya" w:hAnsi="UN-Abhaya"/>
                <w:cs/>
              </w:rPr>
              <w:t>පුඩි ගැසූ පමණකින් දොළොස් යොදුන් පමණ තැන කටිය පමණට සත්රුවන් වස</w:t>
            </w:r>
            <w:r>
              <w:rPr>
                <w:rFonts w:ascii="UN-Abhaya" w:hAnsi="UN-Abhaya" w:hint="cs"/>
                <w:cs/>
              </w:rPr>
              <w:t>්ස</w:t>
            </w:r>
            <w:r w:rsidRPr="00650FC5">
              <w:rPr>
                <w:rFonts w:ascii="UN-Abhaya" w:hAnsi="UN-Abhaya"/>
                <w:cs/>
              </w:rPr>
              <w:t>න්නට සමත් වූ ශක්‍ර සම්පත්</w:t>
            </w:r>
            <w:r>
              <w:rPr>
                <w:rFonts w:ascii="UN-Abhaya" w:hAnsi="UN-Abhaya" w:hint="cs"/>
                <w:cs/>
              </w:rPr>
              <w:t>,</w:t>
            </w:r>
            <w:r w:rsidRPr="00650FC5">
              <w:rPr>
                <w:rFonts w:ascii="UN-Abhaya" w:hAnsi="UN-Abhaya"/>
                <w:cs/>
              </w:rPr>
              <w:t xml:space="preserve"> මිනිස්</w:t>
            </w:r>
            <w:r w:rsidRPr="00650FC5">
              <w:rPr>
                <w:rFonts w:ascii="UN-Abhaya" w:hAnsi="UN-Abhaya"/>
              </w:rPr>
              <w:t xml:space="preserve"> </w:t>
            </w:r>
            <w:r w:rsidRPr="00650FC5">
              <w:rPr>
                <w:rFonts w:ascii="UN-Abhaya" w:hAnsi="UN-Abhaya"/>
                <w:cs/>
              </w:rPr>
              <w:t>සම්පතට වඩා උසස් ය යි</w:t>
            </w:r>
            <w:r>
              <w:rPr>
                <w:rFonts w:ascii="UN-Abhaya" w:hAnsi="UN-Abhaya" w:hint="cs"/>
                <w:cs/>
              </w:rPr>
              <w:t xml:space="preserve"> </w:t>
            </w:r>
            <w:r w:rsidRPr="00650FC5">
              <w:rPr>
                <w:rFonts w:ascii="UN-Abhaya" w:hAnsi="UN-Abhaya"/>
                <w:cs/>
              </w:rPr>
              <w:t>අසා තව්තිසා දෙව්ලොවට ගොස් සක් දෙ</w:t>
            </w:r>
            <w:r>
              <w:rPr>
                <w:rFonts w:ascii="UN-Abhaya" w:hAnsi="UN-Abhaya" w:hint="cs"/>
                <w:cs/>
              </w:rPr>
              <w:t>ව්</w:t>
            </w:r>
            <w:r w:rsidRPr="00650FC5">
              <w:rPr>
                <w:rFonts w:ascii="UN-Abhaya" w:hAnsi="UN-Abhaya"/>
                <w:cs/>
              </w:rPr>
              <w:t>රජුන් සතිසක් මැරී යන තුරු එහි සිට ශක්‍රසම්පත් වැළඳු ම</w:t>
            </w:r>
            <w:r>
              <w:rPr>
                <w:rFonts w:ascii="UN-Abhaya" w:hAnsi="UN-Abhaya"/>
                <w:cs/>
              </w:rPr>
              <w:t>න්‍ධා</w:t>
            </w:r>
            <w:r w:rsidRPr="00650FC5">
              <w:rPr>
                <w:rFonts w:ascii="UN-Abhaya" w:hAnsi="UN-Abhaya"/>
                <w:cs/>
              </w:rPr>
              <w:t>තු රජ තෘෂ</w:t>
            </w:r>
            <w:r>
              <w:rPr>
                <w:rFonts w:ascii="UN-Abhaya" w:hAnsi="UN-Abhaya" w:hint="cs"/>
                <w:cs/>
              </w:rPr>
              <w:t>්</w:t>
            </w:r>
            <w:r w:rsidRPr="00650FC5">
              <w:rPr>
                <w:rFonts w:ascii="UN-Abhaya" w:hAnsi="UN-Abhaya"/>
                <w:cs/>
              </w:rPr>
              <w:t xml:space="preserve">ණාව පුරවා ගත නො හී ම මළේ ය. තමුසේ පියාගෙන් ලැබුනු ඔය කහවණු සියය ජීවිතයෙහිලා කිනම් අස්වැසුමක් කෙරෙන්නේ ද. </w:t>
            </w:r>
          </w:p>
        </w:tc>
      </w:tr>
      <w:tr w:rsidR="00992FA0" w14:paraId="1C5AF358" w14:textId="77777777" w:rsidTr="00992FA0">
        <w:trPr>
          <w:gridAfter w:val="1"/>
          <w:wAfter w:w="13" w:type="dxa"/>
          <w:trHeight w:val="718"/>
        </w:trPr>
        <w:tc>
          <w:tcPr>
            <w:tcW w:w="2405" w:type="dxa"/>
          </w:tcPr>
          <w:p w14:paraId="1A102AEE" w14:textId="52D3B7D8" w:rsidR="00992FA0" w:rsidRPr="00173C26" w:rsidRDefault="00992FA0" w:rsidP="00992FA0">
            <w:pPr>
              <w:spacing w:line="276" w:lineRule="auto"/>
              <w:rPr>
                <w:rFonts w:ascii="UN-Abhaya" w:hAnsi="UN-Abhaya"/>
                <w:b/>
                <w:bCs/>
                <w:cs/>
              </w:rPr>
            </w:pPr>
            <w:r w:rsidRPr="00173C26">
              <w:rPr>
                <w:rFonts w:ascii="UN-Abhaya" w:hAnsi="UN-Abhaya"/>
                <w:b/>
                <w:bCs/>
                <w:cs/>
              </w:rPr>
              <w:t>මහණ</w:t>
            </w:r>
          </w:p>
        </w:tc>
        <w:tc>
          <w:tcPr>
            <w:tcW w:w="479" w:type="dxa"/>
          </w:tcPr>
          <w:p w14:paraId="794BA8ED" w14:textId="551214C3" w:rsidR="00992FA0" w:rsidRDefault="00992FA0" w:rsidP="00992FA0">
            <w:pPr>
              <w:spacing w:line="276" w:lineRule="auto"/>
              <w:rPr>
                <w:rFonts w:ascii="UN-Abhaya" w:hAnsi="UN-Abhaya"/>
              </w:rPr>
            </w:pPr>
            <w:r w:rsidRPr="00992FA0">
              <w:rPr>
                <w:rFonts w:ascii="UN-Abhaya" w:hAnsi="UN-Abhaya"/>
                <w:b/>
                <w:bCs/>
              </w:rPr>
              <w:t>:-</w:t>
            </w:r>
          </w:p>
        </w:tc>
        <w:tc>
          <w:tcPr>
            <w:tcW w:w="6520" w:type="dxa"/>
          </w:tcPr>
          <w:p w14:paraId="669C7C57" w14:textId="4D7B435F" w:rsidR="00992FA0" w:rsidRPr="00650FC5" w:rsidRDefault="00992FA0" w:rsidP="00992FA0">
            <w:pPr>
              <w:spacing w:line="276" w:lineRule="auto"/>
              <w:rPr>
                <w:rFonts w:ascii="UN-Abhaya" w:hAnsi="UN-Abhaya"/>
                <w:cs/>
              </w:rPr>
            </w:pPr>
            <w:r w:rsidRPr="00650FC5">
              <w:rPr>
                <w:rFonts w:ascii="UN-Abhaya" w:hAnsi="UN-Abhaya"/>
                <w:cs/>
              </w:rPr>
              <w:t>ස්වාමීනි! ම</w:t>
            </w:r>
            <w:r>
              <w:rPr>
                <w:rFonts w:ascii="UN-Abhaya" w:hAnsi="UN-Abhaya"/>
                <w:cs/>
              </w:rPr>
              <w:t>න්‍ධා</w:t>
            </w:r>
            <w:r w:rsidRPr="00650FC5">
              <w:rPr>
                <w:rFonts w:ascii="UN-Abhaya" w:hAnsi="UN-Abhaya"/>
                <w:cs/>
              </w:rPr>
              <w:t>තුරජහු පිළිබඳ පුවත දැනගණු කැමැතියෙමි. එය වදාරණු මැනැව.</w:t>
            </w:r>
          </w:p>
        </w:tc>
      </w:tr>
    </w:tbl>
    <w:p w14:paraId="07DF59C0" w14:textId="21D2E94A" w:rsidR="00640B7B" w:rsidRPr="00650FC5" w:rsidRDefault="00640B7B" w:rsidP="00E6712B">
      <w:pPr>
        <w:spacing w:line="276" w:lineRule="auto"/>
        <w:rPr>
          <w:rFonts w:ascii="UN-Abhaya" w:hAnsi="UN-Abhaya"/>
        </w:rPr>
      </w:pPr>
      <w:r w:rsidRPr="00650FC5">
        <w:rPr>
          <w:rFonts w:ascii="UN-Abhaya" w:hAnsi="UN-Abhaya"/>
          <w:cs/>
        </w:rPr>
        <w:t>එකල්හි බුදුරජානන් වහන්සේ</w:t>
      </w:r>
      <w:r w:rsidR="00A214E2">
        <w:rPr>
          <w:rFonts w:ascii="UN-Abhaya" w:hAnsi="UN-Abhaya" w:hint="cs"/>
          <w:cs/>
        </w:rPr>
        <w:t>;</w:t>
      </w:r>
    </w:p>
    <w:p w14:paraId="17056656" w14:textId="77777777" w:rsidR="00A214E2" w:rsidRDefault="00173C26" w:rsidP="0088403A">
      <w:pPr>
        <w:pStyle w:val="Style2"/>
      </w:pPr>
      <w:r w:rsidRPr="00650FC5">
        <w:t>“</w:t>
      </w:r>
      <w:r w:rsidRPr="00650FC5">
        <w:rPr>
          <w:cs/>
        </w:rPr>
        <w:t>බබලන</w:t>
      </w:r>
      <w:r w:rsidR="00640B7B" w:rsidRPr="00650FC5">
        <w:rPr>
          <w:cs/>
        </w:rPr>
        <w:t xml:space="preserve"> සඳහිරු - යම් පමණ තැන් හැසිරෙත්</w:t>
      </w:r>
      <w:r w:rsidR="00640B7B" w:rsidRPr="00650FC5">
        <w:t xml:space="preserve">, </w:t>
      </w:r>
    </w:p>
    <w:p w14:paraId="07A8F3ED" w14:textId="77777777" w:rsidR="0088403A" w:rsidRDefault="00640B7B" w:rsidP="0088403A">
      <w:pPr>
        <w:pStyle w:val="Style2"/>
      </w:pPr>
      <w:r w:rsidRPr="00650FC5">
        <w:rPr>
          <w:cs/>
        </w:rPr>
        <w:t>බබලත් ද දි</w:t>
      </w:r>
      <w:r w:rsidR="00A214E2">
        <w:rPr>
          <w:rFonts w:hint="cs"/>
          <w:cs/>
        </w:rPr>
        <w:t>ග්</w:t>
      </w:r>
      <w:r w:rsidRPr="00650FC5">
        <w:rPr>
          <w:cs/>
        </w:rPr>
        <w:t>හි - එ පමණ පෙද</w:t>
      </w:r>
      <w:r w:rsidR="0088403A">
        <w:rPr>
          <w:rFonts w:hint="cs"/>
          <w:cs/>
        </w:rPr>
        <w:t>ෙ</w:t>
      </w:r>
      <w:r w:rsidRPr="00650FC5">
        <w:rPr>
          <w:cs/>
        </w:rPr>
        <w:t xml:space="preserve">ස පොළොවෙහි. </w:t>
      </w:r>
    </w:p>
    <w:p w14:paraId="1E82C9BB" w14:textId="77A286D0" w:rsidR="00640B7B" w:rsidRPr="00650FC5" w:rsidRDefault="00640B7B" w:rsidP="0088403A">
      <w:pPr>
        <w:pStyle w:val="Style2"/>
      </w:pPr>
      <w:r w:rsidRPr="00650FC5">
        <w:rPr>
          <w:cs/>
        </w:rPr>
        <w:t>වසනා යම් පමණ - පාණහු වෙත් ද ඒ හැම</w:t>
      </w:r>
      <w:r w:rsidRPr="00650FC5">
        <w:t xml:space="preserve">, </w:t>
      </w:r>
    </w:p>
    <w:p w14:paraId="69E75472" w14:textId="77777777" w:rsidR="0088403A" w:rsidRDefault="00640B7B" w:rsidP="0088403A">
      <w:pPr>
        <w:pStyle w:val="Style2"/>
      </w:pPr>
      <w:r w:rsidRPr="00650FC5">
        <w:rPr>
          <w:cs/>
        </w:rPr>
        <w:t>මන්දා රජුගෙ ද</w:t>
      </w:r>
      <w:r w:rsidR="0088403A">
        <w:rPr>
          <w:rFonts w:hint="cs"/>
          <w:cs/>
        </w:rPr>
        <w:t>ස්</w:t>
      </w:r>
      <w:r w:rsidRPr="00650FC5">
        <w:rPr>
          <w:cs/>
        </w:rPr>
        <w:t xml:space="preserve">හූ - වෙත් ම ය (කම් සැපෙහි උස්)” </w:t>
      </w:r>
    </w:p>
    <w:p w14:paraId="1A81E081" w14:textId="413002C7" w:rsidR="00640B7B" w:rsidRPr="00650FC5" w:rsidRDefault="00640B7B" w:rsidP="00E6712B">
      <w:pPr>
        <w:spacing w:line="276" w:lineRule="auto"/>
        <w:rPr>
          <w:rFonts w:ascii="UN-Abhaya" w:hAnsi="UN-Abhaya"/>
        </w:rPr>
      </w:pPr>
      <w:r w:rsidRPr="00650FC5">
        <w:rPr>
          <w:rFonts w:ascii="UN-Abhaya" w:hAnsi="UN-Abhaya"/>
          <w:cs/>
        </w:rPr>
        <w:t>යි එය මෙ</w:t>
      </w:r>
      <w:r w:rsidR="00615A3A">
        <w:rPr>
          <w:rFonts w:ascii="UN-Abhaya" w:hAnsi="UN-Abhaya"/>
          <w:cs/>
        </w:rPr>
        <w:t>සේ</w:t>
      </w:r>
      <w:r w:rsidRPr="00650FC5">
        <w:rPr>
          <w:rFonts w:ascii="UN-Abhaya" w:hAnsi="UN-Abhaya"/>
          <w:cs/>
        </w:rPr>
        <w:t xml:space="preserve"> වදාරා අනතුරු ව තවත් ගාථා දෙකක් ද ගෙණ හැර පෑ සේක. </w:t>
      </w:r>
    </w:p>
    <w:p w14:paraId="42AE4442" w14:textId="77777777" w:rsidR="000056EE" w:rsidRDefault="000056EE" w:rsidP="000B4D1C">
      <w:pPr>
        <w:pStyle w:val="Quote"/>
        <w:rPr>
          <w:lang w:val="en-GB"/>
        </w:rPr>
      </w:pPr>
      <w:r w:rsidRPr="000056EE">
        <w:rPr>
          <w:cs/>
          <w:lang w:val="en-GB"/>
        </w:rPr>
        <w:t>න කහාපණවස්සෙන තිත්ති කාමෙසු විජ්ජති</w:t>
      </w:r>
      <w:r>
        <w:rPr>
          <w:rFonts w:hint="cs"/>
          <w:cs/>
          <w:lang w:val="en-GB"/>
        </w:rPr>
        <w:t>,</w:t>
      </w:r>
      <w:r w:rsidRPr="000056EE">
        <w:rPr>
          <w:cs/>
          <w:lang w:val="en-GB"/>
        </w:rPr>
        <w:t xml:space="preserve"> </w:t>
      </w:r>
    </w:p>
    <w:p w14:paraId="1380F9B6" w14:textId="72EF7F76" w:rsidR="000056EE" w:rsidRDefault="000056EE" w:rsidP="000B4D1C">
      <w:pPr>
        <w:pStyle w:val="Quote"/>
        <w:rPr>
          <w:lang w:val="en-GB"/>
        </w:rPr>
      </w:pPr>
      <w:r w:rsidRPr="000056EE">
        <w:rPr>
          <w:cs/>
          <w:lang w:val="en-GB"/>
        </w:rPr>
        <w:t xml:space="preserve">අප්පස්සාදා දුඛා කාමා ඉති විඤ්ඤාය පණ්ඩිතො. </w:t>
      </w:r>
    </w:p>
    <w:p w14:paraId="68F9C2DB" w14:textId="1BACAD12" w:rsidR="000B4D1C" w:rsidRPr="000B4D1C" w:rsidRDefault="000B4D1C" w:rsidP="000B4D1C">
      <w:pPr>
        <w:pStyle w:val="Quote"/>
        <w:rPr>
          <w:lang w:val="en-GB"/>
        </w:rPr>
      </w:pPr>
      <w:r>
        <w:rPr>
          <w:rFonts w:hint="cs"/>
          <w:cs/>
          <w:lang w:val="en-GB"/>
        </w:rPr>
        <w:t>.</w:t>
      </w:r>
    </w:p>
    <w:p w14:paraId="215E39A4" w14:textId="77777777" w:rsidR="000056EE" w:rsidRDefault="000056EE" w:rsidP="000B4D1C">
      <w:pPr>
        <w:pStyle w:val="Quote"/>
        <w:rPr>
          <w:lang w:val="en-GB"/>
        </w:rPr>
      </w:pPr>
      <w:r w:rsidRPr="000056EE">
        <w:rPr>
          <w:cs/>
          <w:lang w:val="en-GB"/>
        </w:rPr>
        <w:t>අපි දිබ්බෙසු කාමෙසු රතිං සො නාධිගච්ඡති</w:t>
      </w:r>
      <w:r>
        <w:rPr>
          <w:rFonts w:hint="cs"/>
          <w:cs/>
          <w:lang w:val="en-GB"/>
        </w:rPr>
        <w:t>,</w:t>
      </w:r>
      <w:r w:rsidRPr="000056EE">
        <w:rPr>
          <w:cs/>
          <w:lang w:val="en-GB"/>
        </w:rPr>
        <w:t xml:space="preserve"> </w:t>
      </w:r>
    </w:p>
    <w:p w14:paraId="3FDB9315" w14:textId="77777777" w:rsidR="000056EE" w:rsidRDefault="000056EE" w:rsidP="000B4D1C">
      <w:pPr>
        <w:pStyle w:val="Quote"/>
      </w:pPr>
      <w:r w:rsidRPr="000056EE">
        <w:rPr>
          <w:cs/>
          <w:lang w:val="en-GB"/>
        </w:rPr>
        <w:t>තණ්හක්ඛයරතො හොති සම්මාසම්බුද්ධසාවකො.</w:t>
      </w:r>
      <w:r>
        <w:rPr>
          <w:rFonts w:hint="cs"/>
          <w:cs/>
        </w:rPr>
        <w:t xml:space="preserve"> </w:t>
      </w:r>
    </w:p>
    <w:p w14:paraId="1BCB644B" w14:textId="77777777" w:rsidR="00AC0D48" w:rsidRDefault="00640B7B" w:rsidP="00E6712B">
      <w:pPr>
        <w:spacing w:line="276" w:lineRule="auto"/>
        <w:rPr>
          <w:rFonts w:ascii="UN-Abhaya" w:hAnsi="UN-Abhaya"/>
        </w:rPr>
      </w:pPr>
      <w:r w:rsidRPr="000056EE">
        <w:rPr>
          <w:rFonts w:ascii="UN-Abhaya" w:hAnsi="UN-Abhaya"/>
          <w:cs/>
        </w:rPr>
        <w:t>කහවණු වැස්සෙන් ද වස්තුකාමයන්හි සෑහී</w:t>
      </w:r>
      <w:r w:rsidR="00AC0D48">
        <w:rPr>
          <w:rFonts w:ascii="UN-Abhaya" w:hAnsi="UN-Abhaya" w:hint="cs"/>
          <w:cs/>
        </w:rPr>
        <w:t>මෙ</w:t>
      </w:r>
      <w:r w:rsidRPr="000056EE">
        <w:rPr>
          <w:rFonts w:ascii="UN-Abhaya" w:hAnsi="UN-Abhaya"/>
          <w:cs/>
        </w:rPr>
        <w:t>ක් නැ</w:t>
      </w:r>
      <w:r w:rsidR="00AC0D48">
        <w:rPr>
          <w:rFonts w:ascii="UN-Abhaya" w:hAnsi="UN-Abhaya" w:hint="cs"/>
          <w:cs/>
        </w:rPr>
        <w:t>ත්</w:t>
      </w:r>
      <w:r w:rsidRPr="000056EE">
        <w:rPr>
          <w:rFonts w:ascii="UN-Abhaya" w:hAnsi="UN-Abhaya"/>
          <w:cs/>
        </w:rPr>
        <w:t>තේ ය. නුවණැ</w:t>
      </w:r>
      <w:r w:rsidR="00AC0D48">
        <w:rPr>
          <w:rFonts w:ascii="UN-Abhaya" w:hAnsi="UN-Abhaya" w:hint="cs"/>
          <w:cs/>
        </w:rPr>
        <w:t>ත්</w:t>
      </w:r>
      <w:r w:rsidRPr="000056EE">
        <w:rPr>
          <w:rFonts w:ascii="UN-Abhaya" w:hAnsi="UN-Abhaya"/>
          <w:cs/>
        </w:rPr>
        <w:t xml:space="preserve">තේ </w:t>
      </w:r>
      <w:r w:rsidR="00AC0D48">
        <w:rPr>
          <w:rFonts w:ascii="UN-Abhaya" w:hAnsi="UN-Abhaya"/>
        </w:rPr>
        <w:t>“</w:t>
      </w:r>
      <w:r w:rsidRPr="000056EE">
        <w:rPr>
          <w:rFonts w:ascii="UN-Abhaya" w:hAnsi="UN-Abhaya"/>
          <w:cs/>
        </w:rPr>
        <w:t>කාමයෝ රසවිඳ ගැණුම් රහිත</w:t>
      </w:r>
      <w:r w:rsidR="00AC0D48">
        <w:rPr>
          <w:rFonts w:ascii="UN-Abhaya" w:hAnsi="UN-Abhaya" w:hint="cs"/>
          <w:cs/>
        </w:rPr>
        <w:t>හ</w:t>
      </w:r>
      <w:r w:rsidRPr="000056EE">
        <w:rPr>
          <w:rFonts w:ascii="UN-Abhaya" w:hAnsi="UN-Abhaya"/>
          <w:cs/>
        </w:rPr>
        <w:t xml:space="preserve"> ය</w:t>
      </w:r>
      <w:r w:rsidRPr="000056EE">
        <w:rPr>
          <w:rFonts w:ascii="UN-Abhaya" w:hAnsi="UN-Abhaya"/>
        </w:rPr>
        <w:t xml:space="preserve">, </w:t>
      </w:r>
      <w:r w:rsidRPr="000056EE">
        <w:rPr>
          <w:rFonts w:ascii="UN-Abhaya" w:hAnsi="UN-Abhaya"/>
          <w:cs/>
        </w:rPr>
        <w:t>දුක් ඇත්තාහ</w:t>
      </w:r>
      <w:r w:rsidR="00AC0D48">
        <w:rPr>
          <w:rFonts w:ascii="UN-Abhaya" w:hAnsi="UN-Abhaya"/>
        </w:rPr>
        <w:t xml:space="preserve">” </w:t>
      </w:r>
      <w:r w:rsidRPr="000056EE">
        <w:rPr>
          <w:rFonts w:ascii="UN-Abhaya" w:hAnsi="UN-Abhaya"/>
          <w:cs/>
        </w:rPr>
        <w:t>යි මෙසේ දැන</w:t>
      </w:r>
      <w:r w:rsidR="00AC0D48">
        <w:rPr>
          <w:rFonts w:ascii="UN-Abhaya" w:hAnsi="UN-Abhaya" w:hint="cs"/>
          <w:cs/>
        </w:rPr>
        <w:t xml:space="preserve">, </w:t>
      </w:r>
      <w:r w:rsidRPr="000056EE">
        <w:rPr>
          <w:rFonts w:ascii="UN-Abhaya" w:hAnsi="UN-Abhaya"/>
          <w:cs/>
        </w:rPr>
        <w:t>දිව්‍යමය වූ කාමයන්හි ද ඇ</w:t>
      </w:r>
      <w:r w:rsidR="00AC0D48">
        <w:rPr>
          <w:rFonts w:ascii="UN-Abhaya" w:hAnsi="UN-Abhaya" w:hint="cs"/>
          <w:cs/>
        </w:rPr>
        <w:t>ල්</w:t>
      </w:r>
      <w:r w:rsidRPr="000056EE">
        <w:rPr>
          <w:rFonts w:ascii="UN-Abhaya" w:hAnsi="UN-Abhaya"/>
          <w:cs/>
        </w:rPr>
        <w:t>මට නො පැමිණයි. ඒ සම්මා සම්බුදුරජුන්ගේ ශ්‍රාවක තෙමේ අ</w:t>
      </w:r>
      <w:r w:rsidR="00AC0D48">
        <w:rPr>
          <w:rFonts w:ascii="UN-Abhaya" w:hAnsi="UN-Abhaya" w:hint="cs"/>
          <w:cs/>
        </w:rPr>
        <w:t>ර්‍හත්</w:t>
      </w:r>
      <w:r w:rsidRPr="000056EE">
        <w:rPr>
          <w:rFonts w:ascii="UN-Abhaya" w:hAnsi="UN-Abhaya"/>
          <w:cs/>
        </w:rPr>
        <w:t>ඵලයෙහි හෝ නිවනෙහි ඇලුනේ වෙයි.</w:t>
      </w:r>
      <w:r w:rsidR="00AC0D48">
        <w:rPr>
          <w:rFonts w:ascii="UN-Abhaya" w:hAnsi="UN-Abhaya" w:hint="cs"/>
          <w:cs/>
        </w:rPr>
        <w:t xml:space="preserve"> </w:t>
      </w:r>
    </w:p>
    <w:p w14:paraId="51ED75FD" w14:textId="77777777" w:rsidR="00AC0D48" w:rsidRDefault="00640B7B" w:rsidP="00E6712B">
      <w:pPr>
        <w:spacing w:line="276" w:lineRule="auto"/>
        <w:rPr>
          <w:rFonts w:ascii="UN-Abhaya" w:hAnsi="UN-Abhaya"/>
        </w:rPr>
      </w:pPr>
      <w:r w:rsidRPr="00AC0D48">
        <w:rPr>
          <w:rFonts w:ascii="UN-Abhaya" w:hAnsi="UN-Abhaya"/>
          <w:b/>
          <w:bCs/>
          <w:cs/>
        </w:rPr>
        <w:t>න කහාපණවස්ස</w:t>
      </w:r>
      <w:r w:rsidR="00AC0D48" w:rsidRPr="00AC0D48">
        <w:rPr>
          <w:rFonts w:ascii="UN-Abhaya" w:hAnsi="UN-Abhaya" w:hint="cs"/>
          <w:b/>
          <w:bCs/>
          <w:cs/>
        </w:rPr>
        <w:t>ෙ</w:t>
      </w:r>
      <w:r w:rsidRPr="00AC0D48">
        <w:rPr>
          <w:rFonts w:ascii="UN-Abhaya" w:hAnsi="UN-Abhaya"/>
          <w:b/>
          <w:bCs/>
          <w:cs/>
        </w:rPr>
        <w:t>න</w:t>
      </w:r>
      <w:r w:rsidRPr="000056EE">
        <w:rPr>
          <w:rFonts w:ascii="UN-Abhaya" w:hAnsi="UN-Abhaya"/>
          <w:cs/>
        </w:rPr>
        <w:t xml:space="preserve"> = කහවණු වැස්සෙන් ද</w:t>
      </w:r>
      <w:r w:rsidR="00AC0D48">
        <w:rPr>
          <w:rFonts w:ascii="UN-Abhaya" w:hAnsi="UN-Abhaya" w:hint="cs"/>
          <w:cs/>
        </w:rPr>
        <w:t xml:space="preserve">. </w:t>
      </w:r>
    </w:p>
    <w:p w14:paraId="21F26489" w14:textId="77777777" w:rsidR="00730DFB" w:rsidRDefault="00640B7B" w:rsidP="00E6712B">
      <w:pPr>
        <w:spacing w:line="276" w:lineRule="auto"/>
        <w:rPr>
          <w:rFonts w:ascii="UN-Abhaya" w:hAnsi="UN-Abhaya"/>
        </w:rPr>
      </w:pPr>
      <w:r w:rsidRPr="000056EE">
        <w:rPr>
          <w:rFonts w:ascii="UN-Abhaya" w:hAnsi="UN-Abhaya"/>
          <w:cs/>
        </w:rPr>
        <w:t xml:space="preserve">මෙහි පෙණෙන </w:t>
      </w:r>
      <w:r w:rsidRPr="00730DFB">
        <w:rPr>
          <w:rFonts w:ascii="UN-Abhaya" w:hAnsi="UN-Abhaya"/>
          <w:b/>
          <w:bCs/>
          <w:cs/>
        </w:rPr>
        <w:t>න</w:t>
      </w:r>
      <w:r w:rsidRPr="000056EE">
        <w:rPr>
          <w:rFonts w:ascii="UN-Abhaya" w:hAnsi="UN-Abhaya"/>
          <w:cs/>
        </w:rPr>
        <w:t xml:space="preserve"> යන්න දෙවන පාදයෙහි එන </w:t>
      </w:r>
      <w:r w:rsidRPr="00730DFB">
        <w:rPr>
          <w:rFonts w:ascii="UN-Abhaya" w:hAnsi="UN-Abhaya"/>
          <w:b/>
          <w:bCs/>
          <w:cs/>
        </w:rPr>
        <w:t>ව</w:t>
      </w:r>
      <w:r w:rsidR="00730DFB" w:rsidRPr="00730DFB">
        <w:rPr>
          <w:rFonts w:ascii="UN-Abhaya" w:hAnsi="UN-Abhaya" w:hint="cs"/>
          <w:b/>
          <w:bCs/>
          <w:cs/>
        </w:rPr>
        <w:t>ි</w:t>
      </w:r>
      <w:r w:rsidRPr="00730DFB">
        <w:rPr>
          <w:rFonts w:ascii="UN-Abhaya" w:hAnsi="UN-Abhaya"/>
          <w:b/>
          <w:bCs/>
          <w:cs/>
        </w:rPr>
        <w:t>ජ්ජති</w:t>
      </w:r>
      <w:r w:rsidRPr="000056EE">
        <w:rPr>
          <w:rFonts w:ascii="UN-Abhaya" w:hAnsi="UN-Abhaya"/>
          <w:cs/>
        </w:rPr>
        <w:t xml:space="preserve"> යන්න හා එක් වේ. </w:t>
      </w:r>
      <w:r w:rsidRPr="00730DFB">
        <w:rPr>
          <w:rFonts w:ascii="UN-Abhaya" w:hAnsi="UN-Abhaya"/>
          <w:b/>
          <w:bCs/>
          <w:cs/>
        </w:rPr>
        <w:t>න</w:t>
      </w:r>
      <w:r w:rsidRPr="000056EE">
        <w:rPr>
          <w:rFonts w:ascii="UN-Abhaya" w:hAnsi="UN-Abhaya"/>
          <w:cs/>
        </w:rPr>
        <w:t xml:space="preserve"> යනු නිපාත</w:t>
      </w:r>
      <w:r w:rsidR="00730DFB">
        <w:rPr>
          <w:rFonts w:ascii="UN-Abhaya" w:hAnsi="UN-Abhaya" w:hint="cs"/>
          <w:cs/>
        </w:rPr>
        <w:t xml:space="preserve"> </w:t>
      </w:r>
      <w:r w:rsidRPr="000056EE">
        <w:rPr>
          <w:rFonts w:ascii="UN-Abhaya" w:hAnsi="UN-Abhaya"/>
          <w:cs/>
        </w:rPr>
        <w:t xml:space="preserve">මාත්‍රයෙකි. </w:t>
      </w:r>
    </w:p>
    <w:p w14:paraId="5B405EF6" w14:textId="0C3FF031" w:rsidR="00640B7B" w:rsidRPr="00650FC5" w:rsidRDefault="00640B7B" w:rsidP="00E6712B">
      <w:pPr>
        <w:spacing w:line="276" w:lineRule="auto"/>
        <w:rPr>
          <w:rFonts w:ascii="UN-Abhaya" w:hAnsi="UN-Abhaya"/>
        </w:rPr>
      </w:pPr>
      <w:r w:rsidRPr="00650FC5">
        <w:rPr>
          <w:rFonts w:ascii="UN-Abhaya" w:hAnsi="UN-Abhaya"/>
          <w:cs/>
        </w:rPr>
        <w:lastRenderedPageBreak/>
        <w:t>රන් පස් මස්සක් රිදී පස්</w:t>
      </w:r>
      <w:r w:rsidR="00D57CC3">
        <w:rPr>
          <w:rFonts w:ascii="UN-Abhaya" w:hAnsi="UN-Abhaya" w:hint="cs"/>
          <w:cs/>
        </w:rPr>
        <w:t xml:space="preserve"> </w:t>
      </w:r>
      <w:r w:rsidRPr="00650FC5">
        <w:rPr>
          <w:rFonts w:ascii="UN-Abhaya" w:hAnsi="UN-Abhaya"/>
          <w:cs/>
        </w:rPr>
        <w:t>මස</w:t>
      </w:r>
      <w:r w:rsidR="00D57CC3">
        <w:rPr>
          <w:rFonts w:ascii="UN-Abhaya" w:hAnsi="UN-Abhaya" w:hint="cs"/>
          <w:cs/>
        </w:rPr>
        <w:t>්ස</w:t>
      </w:r>
      <w:r w:rsidRPr="00650FC5">
        <w:rPr>
          <w:rFonts w:ascii="UN-Abhaya" w:hAnsi="UN-Abhaya"/>
          <w:cs/>
        </w:rPr>
        <w:t>ක් තඹ දස මස්සක් යන මේ විසි ම</w:t>
      </w:r>
      <w:r w:rsidR="00D57CC3">
        <w:rPr>
          <w:rFonts w:ascii="UN-Abhaya" w:hAnsi="UN-Abhaya" w:hint="cs"/>
          <w:cs/>
        </w:rPr>
        <w:t>ස්ස</w:t>
      </w:r>
      <w:r w:rsidRPr="00650FC5">
        <w:rPr>
          <w:rFonts w:ascii="UN-Abhaya" w:hAnsi="UN-Abhaya"/>
          <w:cs/>
        </w:rPr>
        <w:t xml:space="preserve"> එක් කොට එහි ම</w:t>
      </w:r>
      <w:r w:rsidR="00D57CC3">
        <w:rPr>
          <w:rFonts w:ascii="UN-Abhaya" w:hAnsi="UN-Abhaya" w:hint="cs"/>
          <w:cs/>
        </w:rPr>
        <w:t>ට</w:t>
      </w:r>
      <w:r w:rsidRPr="00650FC5">
        <w:rPr>
          <w:rFonts w:ascii="UN-Abhaya" w:hAnsi="UN-Abhaya"/>
          <w:cs/>
        </w:rPr>
        <w:t>බව පිණිස වී ඇටක් පමණ ල</w:t>
      </w:r>
      <w:r w:rsidR="00D57CC3">
        <w:rPr>
          <w:rFonts w:ascii="UN-Abhaya" w:hAnsi="UN-Abhaya" w:hint="cs"/>
          <w:cs/>
        </w:rPr>
        <w:t>ෝ</w:t>
      </w:r>
      <w:r w:rsidRPr="00650FC5">
        <w:rPr>
          <w:rFonts w:ascii="UN-Abhaya" w:hAnsi="UN-Abhaya"/>
          <w:cs/>
        </w:rPr>
        <w:t>හයත් බහා කලවම් කොට අකුරු හා යම් කිසි රූසටහනක් දක්වා කරන ලද්දේ කහවණු</w:t>
      </w:r>
      <w:r w:rsidRPr="00650FC5">
        <w:rPr>
          <w:rFonts w:ascii="UN-Abhaya" w:hAnsi="UN-Abhaya"/>
        </w:rPr>
        <w:t xml:space="preserve">, </w:t>
      </w:r>
      <w:r w:rsidRPr="00650FC5">
        <w:rPr>
          <w:rFonts w:ascii="UN-Abhaya" w:hAnsi="UN-Abhaya"/>
          <w:cs/>
        </w:rPr>
        <w:t>යි කියත</w:t>
      </w:r>
      <w:r w:rsidR="00D57CC3">
        <w:rPr>
          <w:rFonts w:ascii="UN-Abhaya" w:hAnsi="UN-Abhaya" w:hint="cs"/>
          <w:cs/>
        </w:rPr>
        <w:t>්</w:t>
      </w:r>
      <w:r w:rsidRPr="00650FC5">
        <w:rPr>
          <w:rFonts w:ascii="UN-Abhaya" w:hAnsi="UN-Abhaya"/>
          <w:cs/>
        </w:rPr>
        <w:t>. නිල් කහවණු නමින් ද එන්නේ මේ ය.</w:t>
      </w:r>
      <w:r w:rsidR="00867DD5">
        <w:rPr>
          <w:rFonts w:ascii="UN-Abhaya" w:hAnsi="UN-Abhaya"/>
        </w:rPr>
        <w:t xml:space="preserve"> </w:t>
      </w:r>
      <w:r w:rsidR="00D57CC3" w:rsidRPr="00BA2CD4">
        <w:rPr>
          <w:rFonts w:ascii="UN-Abhaya" w:hAnsi="UN-Abhaya"/>
          <w:b/>
          <w:bCs/>
        </w:rPr>
        <w:t>“</w:t>
      </w:r>
      <w:r w:rsidR="00D57CC3" w:rsidRPr="00BA2CD4">
        <w:rPr>
          <w:rFonts w:ascii="UN-Abhaya" w:hAnsi="UN-Abhaya"/>
          <w:b/>
          <w:bCs/>
          <w:cs/>
        </w:rPr>
        <w:t>පංච</w:t>
      </w:r>
      <w:r w:rsidRPr="00BA2CD4">
        <w:rPr>
          <w:rFonts w:ascii="UN-Abhaya" w:hAnsi="UN-Abhaya"/>
          <w:b/>
          <w:bCs/>
          <w:cs/>
        </w:rPr>
        <w:t xml:space="preserve"> මාසා</w:t>
      </w:r>
      <w:r w:rsidR="00BA2CD4" w:rsidRPr="00BA2CD4">
        <w:rPr>
          <w:rFonts w:ascii="UN-Abhaya" w:hAnsi="UN-Abhaya" w:hint="cs"/>
          <w:b/>
          <w:bCs/>
          <w:cs/>
        </w:rPr>
        <w:t>සු</w:t>
      </w:r>
      <w:r w:rsidRPr="00BA2CD4">
        <w:rPr>
          <w:rFonts w:ascii="UN-Abhaya" w:hAnsi="UN-Abhaya"/>
          <w:b/>
          <w:bCs/>
          <w:cs/>
        </w:rPr>
        <w:t>වණ</w:t>
      </w:r>
      <w:r w:rsidR="00BA2CD4" w:rsidRPr="00BA2CD4">
        <w:rPr>
          <w:rFonts w:ascii="UN-Abhaya" w:hAnsi="UN-Abhaya" w:hint="cs"/>
          <w:b/>
          <w:bCs/>
          <w:cs/>
        </w:rPr>
        <w:t>්</w:t>
      </w:r>
      <w:r w:rsidRPr="00BA2CD4">
        <w:rPr>
          <w:rFonts w:ascii="UN-Abhaya" w:hAnsi="UN-Abhaya"/>
          <w:b/>
          <w:bCs/>
          <w:cs/>
        </w:rPr>
        <w:t>ණස</w:t>
      </w:r>
      <w:r w:rsidRPr="00BA2CD4">
        <w:rPr>
          <w:rFonts w:ascii="UN-Abhaya" w:hAnsi="UN-Abhaya"/>
          <w:b/>
          <w:bCs/>
        </w:rPr>
        <w:t xml:space="preserve">, </w:t>
      </w:r>
      <w:r w:rsidRPr="00BA2CD4">
        <w:rPr>
          <w:rFonts w:ascii="UN-Abhaya" w:hAnsi="UN-Abhaya"/>
          <w:b/>
          <w:bCs/>
          <w:cs/>
        </w:rPr>
        <w:t>තථා ර</w:t>
      </w:r>
      <w:r w:rsidR="00BA2CD4" w:rsidRPr="00BA2CD4">
        <w:rPr>
          <w:rFonts w:ascii="UN-Abhaya" w:hAnsi="UN-Abhaya" w:hint="cs"/>
          <w:b/>
          <w:bCs/>
          <w:cs/>
        </w:rPr>
        <w:t>ජ</w:t>
      </w:r>
      <w:r w:rsidRPr="00BA2CD4">
        <w:rPr>
          <w:rFonts w:ascii="UN-Abhaya" w:hAnsi="UN-Abhaya"/>
          <w:b/>
          <w:bCs/>
          <w:cs/>
        </w:rPr>
        <w:t>තස්ස</w:t>
      </w:r>
      <w:r w:rsidRPr="00BA2CD4">
        <w:rPr>
          <w:rFonts w:ascii="UN-Abhaya" w:hAnsi="UN-Abhaya"/>
          <w:b/>
          <w:bCs/>
        </w:rPr>
        <w:t xml:space="preserve">, </w:t>
      </w:r>
      <w:r w:rsidRPr="00BA2CD4">
        <w:rPr>
          <w:rFonts w:ascii="UN-Abhaya" w:hAnsi="UN-Abhaya"/>
          <w:b/>
          <w:bCs/>
          <w:cs/>
        </w:rPr>
        <w:t>දසමාසා</w:t>
      </w:r>
      <w:r w:rsidR="00BA2CD4" w:rsidRPr="00BA2CD4">
        <w:rPr>
          <w:rFonts w:ascii="UN-Abhaya" w:hAnsi="UN-Abhaya" w:hint="cs"/>
          <w:b/>
          <w:bCs/>
          <w:cs/>
        </w:rPr>
        <w:t xml:space="preserve"> </w:t>
      </w:r>
      <w:r w:rsidRPr="00BA2CD4">
        <w:rPr>
          <w:rFonts w:ascii="UN-Abhaya" w:hAnsi="UN-Abhaya"/>
          <w:b/>
          <w:bCs/>
          <w:cs/>
        </w:rPr>
        <w:t>ත</w:t>
      </w:r>
      <w:r w:rsidR="00BA2CD4" w:rsidRPr="00BA2CD4">
        <w:rPr>
          <w:rFonts w:ascii="UN-Abhaya" w:hAnsi="UN-Abhaya" w:hint="cs"/>
          <w:b/>
          <w:bCs/>
          <w:cs/>
        </w:rPr>
        <w:t>ම්</w:t>
      </w:r>
      <w:r w:rsidRPr="00BA2CD4">
        <w:rPr>
          <w:rFonts w:ascii="UN-Abhaya" w:hAnsi="UN-Abhaya"/>
          <w:b/>
          <w:bCs/>
          <w:cs/>
        </w:rPr>
        <w:t>බස්ස</w:t>
      </w:r>
      <w:r w:rsidRPr="00BA2CD4">
        <w:rPr>
          <w:rFonts w:ascii="UN-Abhaya" w:hAnsi="UN-Abhaya"/>
          <w:b/>
          <w:bCs/>
        </w:rPr>
        <w:t xml:space="preserve">, </w:t>
      </w:r>
      <w:r w:rsidRPr="00BA2CD4">
        <w:rPr>
          <w:rFonts w:ascii="UN-Abhaya" w:hAnsi="UN-Abhaya"/>
          <w:b/>
          <w:bCs/>
          <w:cs/>
        </w:rPr>
        <w:t>එ</w:t>
      </w:r>
      <w:r w:rsidR="00BA2CD4" w:rsidRPr="00BA2CD4">
        <w:rPr>
          <w:rFonts w:ascii="UN-Abhaya" w:hAnsi="UN-Abhaya" w:hint="cs"/>
          <w:b/>
          <w:bCs/>
          <w:cs/>
        </w:rPr>
        <w:t>තෙ</w:t>
      </w:r>
      <w:r w:rsidRPr="00BA2CD4">
        <w:rPr>
          <w:rFonts w:ascii="UN-Abhaya" w:hAnsi="UN-Abhaya"/>
          <w:b/>
          <w:bCs/>
          <w:cs/>
        </w:rPr>
        <w:t xml:space="preserve"> වීසති </w:t>
      </w:r>
      <w:r w:rsidR="00BA2CD4" w:rsidRPr="00BA2CD4">
        <w:rPr>
          <w:rFonts w:ascii="UN-Abhaya" w:hAnsi="UN-Abhaya" w:hint="cs"/>
          <w:b/>
          <w:bCs/>
          <w:cs/>
        </w:rPr>
        <w:t>මිස්සෙ</w:t>
      </w:r>
      <w:r w:rsidR="00BA2CD4" w:rsidRPr="00BA2CD4">
        <w:rPr>
          <w:rFonts w:ascii="UN-Abhaya" w:hAnsi="UN-Abhaya"/>
          <w:b/>
          <w:bCs/>
          <w:cs/>
        </w:rPr>
        <w:t>ත්‍වා</w:t>
      </w:r>
      <w:r w:rsidRPr="00BA2CD4">
        <w:rPr>
          <w:rFonts w:ascii="UN-Abhaya" w:hAnsi="UN-Abhaya"/>
          <w:b/>
          <w:bCs/>
          <w:cs/>
        </w:rPr>
        <w:t xml:space="preserve"> මට්</w:t>
      </w:r>
      <w:r w:rsidR="0051529F" w:rsidRPr="00BA2CD4">
        <w:rPr>
          <w:rFonts w:ascii="UN-Abhaya" w:hAnsi="UN-Abhaya" w:hint="cs"/>
          <w:b/>
          <w:bCs/>
          <w:cs/>
        </w:rPr>
        <w:t>ට</w:t>
      </w:r>
      <w:r w:rsidR="00BA2CD4" w:rsidRPr="00BA2CD4">
        <w:rPr>
          <w:rFonts w:ascii="UN-Abhaya" w:hAnsi="UN-Abhaya"/>
          <w:b/>
          <w:bCs/>
          <w:cs/>
        </w:rPr>
        <w:t>ත්‍ථ</w:t>
      </w:r>
      <w:r w:rsidR="00BA2CD4" w:rsidRPr="00BA2CD4">
        <w:rPr>
          <w:rFonts w:ascii="UN-Abhaya" w:hAnsi="UN-Abhaya" w:hint="cs"/>
          <w:b/>
          <w:bCs/>
          <w:cs/>
        </w:rPr>
        <w:t>ාය</w:t>
      </w:r>
      <w:r w:rsidRPr="00BA2CD4">
        <w:rPr>
          <w:rFonts w:ascii="UN-Abhaya" w:hAnsi="UN-Abhaya"/>
          <w:b/>
          <w:bCs/>
          <w:cs/>
        </w:rPr>
        <w:t xml:space="preserve"> වීහිම</w:t>
      </w:r>
      <w:r w:rsidR="00BA2CD4" w:rsidRPr="00BA2CD4">
        <w:rPr>
          <w:rFonts w:ascii="UN-Abhaya" w:hAnsi="UN-Abhaya" w:hint="cs"/>
          <w:b/>
          <w:bCs/>
          <w:cs/>
        </w:rPr>
        <w:t>ත්</w:t>
      </w:r>
      <w:r w:rsidRPr="00BA2CD4">
        <w:rPr>
          <w:rFonts w:ascii="UN-Abhaya" w:hAnsi="UN-Abhaya"/>
          <w:b/>
          <w:bCs/>
          <w:cs/>
        </w:rPr>
        <w:t>තං ලො</w:t>
      </w:r>
      <w:r w:rsidR="00BA2CD4" w:rsidRPr="00BA2CD4">
        <w:rPr>
          <w:rFonts w:ascii="UN-Abhaya" w:hAnsi="UN-Abhaya" w:hint="cs"/>
          <w:b/>
          <w:bCs/>
          <w:cs/>
        </w:rPr>
        <w:t>හං</w:t>
      </w:r>
      <w:r w:rsidRPr="00BA2CD4">
        <w:rPr>
          <w:rFonts w:ascii="UN-Abhaya" w:hAnsi="UN-Abhaya"/>
          <w:b/>
          <w:bCs/>
          <w:cs/>
        </w:rPr>
        <w:t xml:space="preserve"> පක්ඛිපි</w:t>
      </w:r>
      <w:r w:rsidR="00905652" w:rsidRPr="00BA2CD4">
        <w:rPr>
          <w:rFonts w:ascii="UN-Abhaya" w:hAnsi="UN-Abhaya"/>
          <w:b/>
          <w:bCs/>
          <w:cs/>
        </w:rPr>
        <w:t>ත්‍වා</w:t>
      </w:r>
      <w:r w:rsidRPr="00BA2CD4">
        <w:rPr>
          <w:rFonts w:ascii="UN-Abhaya" w:hAnsi="UN-Abhaya"/>
          <w:b/>
          <w:bCs/>
          <w:cs/>
        </w:rPr>
        <w:t xml:space="preserve"> අක්ඛරාණී ච හ</w:t>
      </w:r>
      <w:r w:rsidR="00C54AED" w:rsidRPr="00BA2CD4">
        <w:rPr>
          <w:rFonts w:ascii="UN-Abhaya" w:hAnsi="UN-Abhaya"/>
          <w:b/>
          <w:bCs/>
          <w:cs/>
        </w:rPr>
        <w:t>ත්‍ථි</w:t>
      </w:r>
      <w:r w:rsidRPr="00BA2CD4">
        <w:rPr>
          <w:rFonts w:ascii="UN-Abhaya" w:hAnsi="UN-Abhaya"/>
          <w:b/>
          <w:bCs/>
          <w:cs/>
        </w:rPr>
        <w:t>පාදා</w:t>
      </w:r>
      <w:r w:rsidR="00BA2CD4" w:rsidRPr="00BA2CD4">
        <w:rPr>
          <w:rFonts w:ascii="UN-Abhaya" w:hAnsi="UN-Abhaya" w:hint="cs"/>
          <w:b/>
          <w:bCs/>
          <w:cs/>
        </w:rPr>
        <w:t>දී</w:t>
      </w:r>
      <w:r w:rsidRPr="00BA2CD4">
        <w:rPr>
          <w:rFonts w:ascii="UN-Abhaya" w:hAnsi="UN-Abhaya"/>
          <w:b/>
          <w:bCs/>
          <w:cs/>
        </w:rPr>
        <w:t>නං අඤ්ඤතරං ච රූපං දස්ස</w:t>
      </w:r>
      <w:r w:rsidR="00BA2CD4" w:rsidRPr="00BA2CD4">
        <w:rPr>
          <w:rFonts w:ascii="UN-Abhaya" w:hAnsi="UN-Abhaya" w:hint="cs"/>
          <w:b/>
          <w:bCs/>
          <w:cs/>
        </w:rPr>
        <w:t>ෙ</w:t>
      </w:r>
      <w:r w:rsidR="00BA2CD4" w:rsidRPr="00BA2CD4">
        <w:rPr>
          <w:rFonts w:ascii="UN-Abhaya" w:hAnsi="UN-Abhaya"/>
          <w:b/>
          <w:bCs/>
          <w:cs/>
        </w:rPr>
        <w:t>ත්‍වා</w:t>
      </w:r>
      <w:r w:rsidRPr="00BA2CD4">
        <w:rPr>
          <w:rFonts w:ascii="UN-Abhaya" w:hAnsi="UN-Abhaya"/>
          <w:b/>
          <w:bCs/>
          <w:cs/>
        </w:rPr>
        <w:t xml:space="preserve"> කතො නීලකහාපණ</w:t>
      </w:r>
      <w:r w:rsidR="00BA2CD4" w:rsidRPr="00BA2CD4">
        <w:rPr>
          <w:rFonts w:ascii="UN-Abhaya" w:hAnsi="UN-Abhaya" w:hint="cs"/>
          <w:b/>
          <w:bCs/>
          <w:cs/>
        </w:rPr>
        <w:t>ො</w:t>
      </w:r>
      <w:r w:rsidRPr="00BA2CD4">
        <w:rPr>
          <w:rFonts w:ascii="UN-Abhaya" w:hAnsi="UN-Abhaya"/>
          <w:b/>
          <w:bCs/>
          <w:cs/>
        </w:rPr>
        <w:t xml:space="preserve"> නාම</w:t>
      </w:r>
      <w:r w:rsidR="00BA2CD4" w:rsidRPr="00BA2CD4">
        <w:rPr>
          <w:rFonts w:ascii="UN-Abhaya" w:hAnsi="UN-Abhaya"/>
          <w:b/>
          <w:bCs/>
        </w:rPr>
        <w:t>”</w:t>
      </w:r>
      <w:r w:rsidR="0068013E">
        <w:rPr>
          <w:rFonts w:ascii="UN-Abhaya" w:hAnsi="UN-Abhaya" w:hint="cs"/>
          <w:cs/>
        </w:rPr>
        <w:t xml:space="preserve"> </w:t>
      </w:r>
      <w:r w:rsidRPr="00650FC5">
        <w:rPr>
          <w:rFonts w:ascii="UN-Abhaya" w:hAnsi="UN-Abhaya"/>
          <w:cs/>
        </w:rPr>
        <w:t>යනු විනයා</w:t>
      </w:r>
      <w:r w:rsidR="00573694">
        <w:rPr>
          <w:rFonts w:ascii="UN-Abhaya" w:hAnsi="UN-Abhaya"/>
          <w:cs/>
        </w:rPr>
        <w:t>ර්‍ත්‍ථ</w:t>
      </w:r>
      <w:r w:rsidRPr="00650FC5">
        <w:rPr>
          <w:rFonts w:ascii="UN-Abhaya" w:hAnsi="UN-Abhaya"/>
          <w:cs/>
        </w:rPr>
        <w:t xml:space="preserve">කථාවෙහි ආයේ ය. </w:t>
      </w:r>
    </w:p>
    <w:p w14:paraId="19D39D93" w14:textId="5FFBC892" w:rsidR="0068013E" w:rsidRDefault="007516CB" w:rsidP="00E6712B">
      <w:pPr>
        <w:spacing w:line="276" w:lineRule="auto"/>
        <w:rPr>
          <w:rFonts w:ascii="UN-Abhaya" w:hAnsi="UN-Abhaya"/>
        </w:rPr>
      </w:pPr>
      <w:r>
        <w:rPr>
          <w:rFonts w:ascii="UN-Abhaya" w:hAnsi="UN-Abhaya"/>
          <w:b/>
          <w:bCs/>
        </w:rPr>
        <w:t>‘</w:t>
      </w:r>
      <w:r w:rsidR="00640B7B" w:rsidRPr="0068013E">
        <w:rPr>
          <w:rFonts w:ascii="UN-Abhaya" w:hAnsi="UN-Abhaya"/>
          <w:b/>
          <w:bCs/>
          <w:cs/>
        </w:rPr>
        <w:t>කහාපණවස්ස</w:t>
      </w:r>
      <w:r w:rsidR="0068013E" w:rsidRPr="0068013E">
        <w:rPr>
          <w:rFonts w:ascii="UN-Abhaya" w:hAnsi="UN-Abhaya" w:hint="cs"/>
          <w:b/>
          <w:bCs/>
          <w:cs/>
        </w:rPr>
        <w:t>ෙ</w:t>
      </w:r>
      <w:r w:rsidR="00640B7B" w:rsidRPr="0068013E">
        <w:rPr>
          <w:rFonts w:ascii="UN-Abhaya" w:hAnsi="UN-Abhaya"/>
          <w:b/>
          <w:bCs/>
          <w:cs/>
        </w:rPr>
        <w:t>න</w:t>
      </w:r>
      <w:r>
        <w:rPr>
          <w:rFonts w:ascii="UN-Abhaya" w:hAnsi="UN-Abhaya"/>
        </w:rPr>
        <w:t>’</w:t>
      </w:r>
      <w:r w:rsidR="00640B7B" w:rsidRPr="00650FC5">
        <w:rPr>
          <w:rFonts w:ascii="UN-Abhaya" w:hAnsi="UN-Abhaya"/>
        </w:rPr>
        <w:t xml:space="preserve"> </w:t>
      </w:r>
      <w:r w:rsidR="00640B7B" w:rsidRPr="00650FC5">
        <w:rPr>
          <w:rFonts w:ascii="UN-Abhaya" w:hAnsi="UN-Abhaya"/>
          <w:cs/>
        </w:rPr>
        <w:t>යන මෙයින් මෙහි අදහස් කරණ ල</w:t>
      </w:r>
      <w:r w:rsidR="0068013E">
        <w:rPr>
          <w:rFonts w:ascii="UN-Abhaya" w:hAnsi="UN-Abhaya" w:hint="cs"/>
          <w:cs/>
        </w:rPr>
        <w:t>ද්</w:t>
      </w:r>
      <w:r w:rsidR="00640B7B" w:rsidRPr="00650FC5">
        <w:rPr>
          <w:rFonts w:ascii="UN-Abhaya" w:hAnsi="UN-Abhaya"/>
          <w:cs/>
        </w:rPr>
        <w:t>දේ ම</w:t>
      </w:r>
      <w:r w:rsidR="006C4611">
        <w:rPr>
          <w:rFonts w:ascii="UN-Abhaya" w:hAnsi="UN-Abhaya"/>
          <w:cs/>
        </w:rPr>
        <w:t>න්‍ධා</w:t>
      </w:r>
      <w:r w:rsidR="00640B7B" w:rsidRPr="00650FC5">
        <w:rPr>
          <w:rFonts w:ascii="UN-Abhaya" w:hAnsi="UN-Abhaya"/>
          <w:cs/>
        </w:rPr>
        <w:t>තු රාජකාලයෙහි වට සත් රුවන් වැ</w:t>
      </w:r>
      <w:r w:rsidR="0068013E">
        <w:rPr>
          <w:rFonts w:ascii="UN-Abhaya" w:hAnsi="UN-Abhaya" w:hint="cs"/>
          <w:cs/>
        </w:rPr>
        <w:t>ස්</w:t>
      </w:r>
      <w:r w:rsidR="00640B7B" w:rsidRPr="00650FC5">
        <w:rPr>
          <w:rFonts w:ascii="UN-Abhaya" w:hAnsi="UN-Abhaya"/>
          <w:cs/>
        </w:rPr>
        <w:t xml:space="preserve">ස ය. අහසින් වැටෙන දියදහර </w:t>
      </w:r>
      <w:r w:rsidR="00640B7B" w:rsidRPr="0068013E">
        <w:rPr>
          <w:rFonts w:ascii="UN-Abhaya" w:hAnsi="UN-Abhaya"/>
          <w:b/>
          <w:bCs/>
          <w:cs/>
        </w:rPr>
        <w:t>ව</w:t>
      </w:r>
      <w:r w:rsidR="0068013E" w:rsidRPr="0068013E">
        <w:rPr>
          <w:rFonts w:ascii="UN-Abhaya" w:hAnsi="UN-Abhaya" w:hint="cs"/>
          <w:b/>
          <w:bCs/>
          <w:cs/>
        </w:rPr>
        <w:t>ස්ස</w:t>
      </w:r>
      <w:r w:rsidR="00640B7B" w:rsidRPr="00650FC5">
        <w:rPr>
          <w:rFonts w:ascii="UN-Abhaya" w:hAnsi="UN-Abhaya"/>
          <w:cs/>
        </w:rPr>
        <w:t xml:space="preserve"> නම්.</w:t>
      </w:r>
      <w:r w:rsidR="0068013E">
        <w:rPr>
          <w:rFonts w:ascii="UN-Abhaya" w:hAnsi="UN-Abhaya" w:hint="cs"/>
          <w:cs/>
        </w:rPr>
        <w:t xml:space="preserve"> </w:t>
      </w:r>
    </w:p>
    <w:p w14:paraId="290D0276" w14:textId="77777777" w:rsidR="0068013E" w:rsidRDefault="00640B7B" w:rsidP="00E6712B">
      <w:pPr>
        <w:spacing w:line="276" w:lineRule="auto"/>
        <w:rPr>
          <w:rFonts w:ascii="UN-Abhaya" w:hAnsi="UN-Abhaya"/>
        </w:rPr>
      </w:pPr>
      <w:r w:rsidRPr="0068013E">
        <w:rPr>
          <w:rFonts w:ascii="UN-Abhaya" w:hAnsi="UN-Abhaya"/>
          <w:b/>
          <w:bCs/>
          <w:cs/>
        </w:rPr>
        <w:t>තිත</w:t>
      </w:r>
      <w:r w:rsidR="0068013E" w:rsidRPr="0068013E">
        <w:rPr>
          <w:rFonts w:ascii="UN-Abhaya" w:hAnsi="UN-Abhaya" w:hint="cs"/>
          <w:b/>
          <w:bCs/>
          <w:cs/>
        </w:rPr>
        <w:t>්</w:t>
      </w:r>
      <w:r w:rsidRPr="0068013E">
        <w:rPr>
          <w:rFonts w:ascii="UN-Abhaya" w:hAnsi="UN-Abhaya"/>
          <w:b/>
          <w:bCs/>
          <w:cs/>
        </w:rPr>
        <w:t>ති කාමෙසු (න) විජ</w:t>
      </w:r>
      <w:r w:rsidR="0068013E" w:rsidRPr="0068013E">
        <w:rPr>
          <w:rFonts w:ascii="UN-Abhaya" w:hAnsi="UN-Abhaya" w:hint="cs"/>
          <w:b/>
          <w:bCs/>
          <w:cs/>
        </w:rPr>
        <w:t>්</w:t>
      </w:r>
      <w:r w:rsidRPr="0068013E">
        <w:rPr>
          <w:rFonts w:ascii="UN-Abhaya" w:hAnsi="UN-Abhaya"/>
          <w:b/>
          <w:bCs/>
          <w:cs/>
        </w:rPr>
        <w:t>ජති</w:t>
      </w:r>
      <w:r w:rsidR="0068013E">
        <w:rPr>
          <w:rFonts w:ascii="UN-Abhaya" w:hAnsi="UN-Abhaya" w:hint="cs"/>
          <w:cs/>
        </w:rPr>
        <w:t xml:space="preserve"> = </w:t>
      </w:r>
      <w:r w:rsidRPr="00650FC5">
        <w:rPr>
          <w:rFonts w:ascii="UN-Abhaya" w:hAnsi="UN-Abhaya"/>
          <w:cs/>
        </w:rPr>
        <w:t>ව</w:t>
      </w:r>
      <w:r w:rsidR="0068013E">
        <w:rPr>
          <w:rFonts w:ascii="UN-Abhaya" w:hAnsi="UN-Abhaya" w:hint="cs"/>
          <w:cs/>
        </w:rPr>
        <w:t>ස්</w:t>
      </w:r>
      <w:r w:rsidRPr="00650FC5">
        <w:rPr>
          <w:rFonts w:ascii="UN-Abhaya" w:hAnsi="UN-Abhaya"/>
          <w:cs/>
        </w:rPr>
        <w:t>තුකාම ක්ලේශකාමයන්හි සෑහීමෙක් නැත.</w:t>
      </w:r>
      <w:r w:rsidR="0068013E">
        <w:rPr>
          <w:rFonts w:ascii="UN-Abhaya" w:hAnsi="UN-Abhaya" w:hint="cs"/>
          <w:cs/>
        </w:rPr>
        <w:t xml:space="preserve"> </w:t>
      </w:r>
    </w:p>
    <w:p w14:paraId="4A066D8E" w14:textId="594A70D0" w:rsidR="0068013E" w:rsidRDefault="00640B7B" w:rsidP="00E6712B">
      <w:pPr>
        <w:spacing w:line="276" w:lineRule="auto"/>
        <w:rPr>
          <w:rFonts w:ascii="UN-Abhaya" w:hAnsi="UN-Abhaya"/>
        </w:rPr>
      </w:pPr>
      <w:r w:rsidRPr="00650FC5">
        <w:rPr>
          <w:rFonts w:ascii="UN-Abhaya" w:hAnsi="UN-Abhaya"/>
          <w:cs/>
        </w:rPr>
        <w:t xml:space="preserve">සෑහීම </w:t>
      </w:r>
      <w:r w:rsidRPr="0068013E">
        <w:rPr>
          <w:rFonts w:ascii="UN-Abhaya" w:hAnsi="UN-Abhaya"/>
          <w:b/>
          <w:bCs/>
          <w:cs/>
        </w:rPr>
        <w:t>තිත</w:t>
      </w:r>
      <w:r w:rsidR="0068013E" w:rsidRPr="0068013E">
        <w:rPr>
          <w:rFonts w:ascii="UN-Abhaya" w:hAnsi="UN-Abhaya" w:hint="cs"/>
          <w:b/>
          <w:bCs/>
          <w:cs/>
        </w:rPr>
        <w:t>්</w:t>
      </w:r>
      <w:r w:rsidRPr="0068013E">
        <w:rPr>
          <w:rFonts w:ascii="UN-Abhaya" w:hAnsi="UN-Abhaya"/>
          <w:b/>
          <w:bCs/>
          <w:cs/>
        </w:rPr>
        <w:t>තී</w:t>
      </w:r>
      <w:r w:rsidRPr="00650FC5">
        <w:rPr>
          <w:rFonts w:ascii="UN-Abhaya" w:hAnsi="UN-Abhaya"/>
          <w:cs/>
        </w:rPr>
        <w:t xml:space="preserve"> නම්</w:t>
      </w:r>
      <w:r w:rsidRPr="00650FC5">
        <w:rPr>
          <w:rFonts w:ascii="UN-Abhaya" w:hAnsi="UN-Abhaya"/>
        </w:rPr>
        <w:t xml:space="preserve">, </w:t>
      </w:r>
      <w:r w:rsidR="007516CB">
        <w:rPr>
          <w:rFonts w:ascii="UN-Abhaya" w:hAnsi="UN-Abhaya"/>
        </w:rPr>
        <w:t>‘</w:t>
      </w:r>
      <w:r w:rsidRPr="0068013E">
        <w:rPr>
          <w:rFonts w:ascii="UN-Abhaya" w:hAnsi="UN-Abhaya"/>
          <w:b/>
          <w:bCs/>
          <w:cs/>
        </w:rPr>
        <w:t>විජ්ජති</w:t>
      </w:r>
      <w:r w:rsidR="007516CB">
        <w:rPr>
          <w:rFonts w:ascii="UN-Abhaya" w:hAnsi="UN-Abhaya"/>
          <w:b/>
          <w:bCs/>
        </w:rPr>
        <w:t>’</w:t>
      </w:r>
      <w:r w:rsidRPr="00650FC5">
        <w:rPr>
          <w:rFonts w:ascii="UN-Abhaya" w:hAnsi="UN-Abhaya"/>
        </w:rPr>
        <w:t xml:space="preserve"> </w:t>
      </w:r>
      <w:r w:rsidRPr="00650FC5">
        <w:rPr>
          <w:rFonts w:ascii="UN-Abhaya" w:hAnsi="UN-Abhaya"/>
          <w:cs/>
        </w:rPr>
        <w:t>යන මෙහි අරුත් ගත යුත්තේ</w:t>
      </w:r>
      <w:r w:rsidRPr="00650FC5">
        <w:rPr>
          <w:rFonts w:ascii="UN-Abhaya" w:hAnsi="UN-Abhaya"/>
        </w:rPr>
        <w:t xml:space="preserve">, </w:t>
      </w:r>
      <w:r w:rsidRPr="00650FC5">
        <w:rPr>
          <w:rFonts w:ascii="UN-Abhaya" w:hAnsi="UN-Abhaya"/>
          <w:cs/>
        </w:rPr>
        <w:t xml:space="preserve">මුලින් දැක්වූ </w:t>
      </w:r>
      <w:r w:rsidRPr="0068013E">
        <w:rPr>
          <w:rFonts w:ascii="UN-Abhaya" w:hAnsi="UN-Abhaya"/>
          <w:b/>
          <w:bCs/>
          <w:cs/>
        </w:rPr>
        <w:t>න</w:t>
      </w:r>
      <w:r w:rsidRPr="00650FC5">
        <w:rPr>
          <w:rFonts w:ascii="UN-Abhaya" w:hAnsi="UN-Abhaya"/>
          <w:cs/>
        </w:rPr>
        <w:t xml:space="preserve"> යන නිපාතයත් මෙයට එක් කිරීමෙනි. </w:t>
      </w:r>
    </w:p>
    <w:p w14:paraId="75F1AB2E" w14:textId="77777777" w:rsidR="0068013E" w:rsidRDefault="00640B7B" w:rsidP="00E6712B">
      <w:pPr>
        <w:spacing w:line="276" w:lineRule="auto"/>
        <w:rPr>
          <w:rFonts w:ascii="UN-Abhaya" w:hAnsi="UN-Abhaya"/>
        </w:rPr>
      </w:pPr>
      <w:r w:rsidRPr="0068013E">
        <w:rPr>
          <w:rFonts w:ascii="UN-Abhaya" w:hAnsi="UN-Abhaya"/>
          <w:b/>
          <w:bCs/>
          <w:cs/>
        </w:rPr>
        <w:t>අප</w:t>
      </w:r>
      <w:r w:rsidR="0068013E" w:rsidRPr="0068013E">
        <w:rPr>
          <w:rFonts w:ascii="UN-Abhaya" w:hAnsi="UN-Abhaya" w:hint="cs"/>
          <w:b/>
          <w:bCs/>
          <w:cs/>
        </w:rPr>
        <w:t>්පස්</w:t>
      </w:r>
      <w:r w:rsidRPr="0068013E">
        <w:rPr>
          <w:rFonts w:ascii="UN-Abhaya" w:hAnsi="UN-Abhaya"/>
          <w:b/>
          <w:bCs/>
          <w:cs/>
        </w:rPr>
        <w:t>සාදා දුඛා කාමා</w:t>
      </w:r>
      <w:r w:rsidRPr="00650FC5">
        <w:rPr>
          <w:rFonts w:ascii="UN-Abhaya" w:hAnsi="UN-Abhaya"/>
          <w:cs/>
        </w:rPr>
        <w:t xml:space="preserve"> = කාමයෝ රසවිඳගැණුම් නැත්තෝ ය. දුක් ඇත්තෝ ය. </w:t>
      </w:r>
    </w:p>
    <w:p w14:paraId="449866EA" w14:textId="1DB0AC46" w:rsidR="00640B7B" w:rsidRPr="00650FC5" w:rsidRDefault="00640B7B" w:rsidP="00E6712B">
      <w:pPr>
        <w:spacing w:line="276" w:lineRule="auto"/>
        <w:rPr>
          <w:rFonts w:ascii="UN-Abhaya" w:hAnsi="UN-Abhaya"/>
        </w:rPr>
      </w:pPr>
      <w:r w:rsidRPr="00650FC5">
        <w:rPr>
          <w:rFonts w:ascii="UN-Abhaya" w:hAnsi="UN-Abhaya"/>
          <w:cs/>
        </w:rPr>
        <w:t xml:space="preserve">රසවිඳ ගැණුම </w:t>
      </w:r>
      <w:r w:rsidRPr="00F343A5">
        <w:rPr>
          <w:rFonts w:ascii="UN-Abhaya" w:hAnsi="UN-Abhaya"/>
          <w:b/>
          <w:bCs/>
          <w:cs/>
        </w:rPr>
        <w:t>අස්සාද</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මේ හා එක් ව සිටි</w:t>
      </w:r>
      <w:r w:rsidRPr="00650FC5">
        <w:rPr>
          <w:rFonts w:ascii="UN-Abhaya" w:hAnsi="UN-Abhaya"/>
        </w:rPr>
        <w:t xml:space="preserve">, </w:t>
      </w:r>
      <w:r w:rsidRPr="007516CB">
        <w:rPr>
          <w:rFonts w:ascii="UN-Abhaya" w:hAnsi="UN-Abhaya"/>
          <w:b/>
          <w:bCs/>
          <w:cs/>
        </w:rPr>
        <w:t>අප්ප</w:t>
      </w:r>
      <w:r w:rsidRPr="00650FC5">
        <w:rPr>
          <w:rFonts w:ascii="UN-Abhaya" w:hAnsi="UN-Abhaya"/>
          <w:cs/>
        </w:rPr>
        <w:t xml:space="preserve"> ශබ්දය අභාවයෙහි වැටේ. ස්ව</w:t>
      </w:r>
      <w:r w:rsidR="007516CB">
        <w:rPr>
          <w:rFonts w:ascii="UN-Abhaya" w:hAnsi="UN-Abhaya" w:hint="cs"/>
          <w:cs/>
        </w:rPr>
        <w:t>ල්</w:t>
      </w:r>
      <w:r w:rsidRPr="00650FC5">
        <w:rPr>
          <w:rFonts w:ascii="UN-Abhaya" w:hAnsi="UN-Abhaya"/>
          <w:cs/>
        </w:rPr>
        <w:t>පා</w:t>
      </w:r>
      <w:r w:rsidR="00573694">
        <w:rPr>
          <w:rFonts w:ascii="UN-Abhaya" w:hAnsi="UN-Abhaya"/>
          <w:cs/>
        </w:rPr>
        <w:t>ර්‍ත්‍ථ</w:t>
      </w:r>
      <w:r w:rsidRPr="00650FC5">
        <w:rPr>
          <w:rFonts w:ascii="UN-Abhaya" w:hAnsi="UN-Abhaya"/>
          <w:cs/>
        </w:rPr>
        <w:t>යෙහිලා ගත ද</w:t>
      </w:r>
      <w:r w:rsidRPr="00650FC5">
        <w:rPr>
          <w:rFonts w:ascii="UN-Abhaya" w:hAnsi="UN-Abhaya"/>
        </w:rPr>
        <w:t xml:space="preserve">, </w:t>
      </w:r>
      <w:r w:rsidRPr="00650FC5">
        <w:rPr>
          <w:rFonts w:ascii="UN-Abhaya" w:hAnsi="UN-Abhaya"/>
          <w:cs/>
        </w:rPr>
        <w:t>විර</w:t>
      </w:r>
      <w:r w:rsidR="007516CB">
        <w:rPr>
          <w:rFonts w:ascii="UN-Abhaya" w:hAnsi="UN-Abhaya" w:hint="cs"/>
          <w:cs/>
        </w:rPr>
        <w:t>ෝ</w:t>
      </w:r>
      <w:r w:rsidRPr="00650FC5">
        <w:rPr>
          <w:rFonts w:ascii="UN-Abhaya" w:hAnsi="UN-Abhaya"/>
          <w:cs/>
        </w:rPr>
        <w:t>ධයෙක් නො</w:t>
      </w:r>
      <w:r w:rsidR="007516CB">
        <w:rPr>
          <w:rFonts w:ascii="UN-Abhaya" w:hAnsi="UN-Abhaya" w:hint="cs"/>
          <w:cs/>
        </w:rPr>
        <w:t xml:space="preserve"> </w:t>
      </w:r>
      <w:r w:rsidRPr="00650FC5">
        <w:rPr>
          <w:rFonts w:ascii="UN-Abhaya" w:hAnsi="UN-Abhaya"/>
          <w:cs/>
        </w:rPr>
        <w:t>වේ. අභාවා</w:t>
      </w:r>
      <w:r w:rsidR="00573694">
        <w:rPr>
          <w:rFonts w:ascii="UN-Abhaya" w:hAnsi="UN-Abhaya"/>
          <w:cs/>
        </w:rPr>
        <w:t>ර්‍ත්‍ථ</w:t>
      </w:r>
      <w:r w:rsidRPr="00650FC5">
        <w:rPr>
          <w:rFonts w:ascii="UN-Abhaya" w:hAnsi="UN-Abhaya"/>
          <w:cs/>
        </w:rPr>
        <w:t xml:space="preserve">යෙහිලා ගත්විට </w:t>
      </w:r>
      <w:r w:rsidR="007516CB">
        <w:rPr>
          <w:rFonts w:ascii="UN-Abhaya" w:hAnsi="UN-Abhaya"/>
        </w:rPr>
        <w:t>‘</w:t>
      </w:r>
      <w:r w:rsidRPr="00650FC5">
        <w:rPr>
          <w:rFonts w:ascii="UN-Abhaya" w:hAnsi="UN-Abhaya"/>
          <w:cs/>
        </w:rPr>
        <w:t>රසවිඳ ගැණුම් නැතැ</w:t>
      </w:r>
      <w:r w:rsidR="007516CB">
        <w:rPr>
          <w:rFonts w:ascii="UN-Abhaya" w:hAnsi="UN-Abhaya"/>
        </w:rPr>
        <w:t>’</w:t>
      </w:r>
      <w:r w:rsidR="007516CB">
        <w:rPr>
          <w:rFonts w:ascii="UN-Abhaya" w:hAnsi="UN-Abhaya" w:hint="cs"/>
          <w:cs/>
        </w:rPr>
        <w:t xml:space="preserve"> </w:t>
      </w:r>
      <w:r w:rsidRPr="00650FC5">
        <w:rPr>
          <w:rFonts w:ascii="UN-Abhaya" w:hAnsi="UN-Abhaya"/>
          <w:cs/>
        </w:rPr>
        <w:t>යි යන අරුත් යෙදෙයි. ස්ව</w:t>
      </w:r>
      <w:r w:rsidR="007516CB">
        <w:rPr>
          <w:rFonts w:ascii="UN-Abhaya" w:hAnsi="UN-Abhaya" w:hint="cs"/>
          <w:cs/>
        </w:rPr>
        <w:t>ල්පා</w:t>
      </w:r>
      <w:r w:rsidR="00573694">
        <w:rPr>
          <w:rFonts w:ascii="UN-Abhaya" w:hAnsi="UN-Abhaya"/>
          <w:cs/>
        </w:rPr>
        <w:t>ර්‍ත්‍ථ</w:t>
      </w:r>
      <w:r w:rsidRPr="00650FC5">
        <w:rPr>
          <w:rFonts w:ascii="UN-Abhaya" w:hAnsi="UN-Abhaya"/>
          <w:cs/>
        </w:rPr>
        <w:t xml:space="preserve">යෙහිලා ගත්විට </w:t>
      </w:r>
      <w:r w:rsidR="007516CB">
        <w:rPr>
          <w:rFonts w:ascii="UN-Abhaya" w:hAnsi="UN-Abhaya"/>
        </w:rPr>
        <w:t>‘</w:t>
      </w:r>
      <w:r w:rsidRPr="00650FC5">
        <w:rPr>
          <w:rFonts w:ascii="UN-Abhaya" w:hAnsi="UN-Abhaya"/>
          <w:cs/>
        </w:rPr>
        <w:t>මඳවූ රසවිඳගැණුම් ඇතැ</w:t>
      </w:r>
      <w:r w:rsidR="007516CB">
        <w:rPr>
          <w:rFonts w:ascii="UN-Abhaya" w:hAnsi="UN-Abhaya"/>
        </w:rPr>
        <w:t>’</w:t>
      </w:r>
      <w:r w:rsidRPr="00650FC5">
        <w:rPr>
          <w:rFonts w:ascii="UN-Abhaya" w:hAnsi="UN-Abhaya"/>
          <w:cs/>
        </w:rPr>
        <w:t xml:space="preserve"> යි යන අරුත් යෙදෙයි. </w:t>
      </w:r>
    </w:p>
    <w:p w14:paraId="25B109EF" w14:textId="4E9662FD" w:rsidR="00640B7B" w:rsidRPr="00650FC5" w:rsidRDefault="00640B7B" w:rsidP="00E6712B">
      <w:pPr>
        <w:spacing w:line="276" w:lineRule="auto"/>
        <w:rPr>
          <w:rFonts w:ascii="UN-Abhaya" w:hAnsi="UN-Abhaya"/>
        </w:rPr>
      </w:pPr>
      <w:r w:rsidRPr="00BA0841">
        <w:rPr>
          <w:rFonts w:ascii="UN-Abhaya" w:hAnsi="UN-Abhaya"/>
          <w:b/>
          <w:bCs/>
          <w:cs/>
        </w:rPr>
        <w:t>අ</w:t>
      </w:r>
      <w:r w:rsidR="00BA0841" w:rsidRPr="00BA0841">
        <w:rPr>
          <w:rFonts w:ascii="UN-Abhaya" w:hAnsi="UN-Abhaya" w:hint="cs"/>
          <w:b/>
          <w:bCs/>
          <w:cs/>
        </w:rPr>
        <w:t>ප්ප</w:t>
      </w:r>
      <w:r w:rsidRPr="00BA0841">
        <w:rPr>
          <w:rFonts w:ascii="UN-Abhaya" w:hAnsi="UN-Abhaya"/>
          <w:b/>
          <w:bCs/>
          <w:cs/>
        </w:rPr>
        <w:t xml:space="preserve">ස්සාදා </w:t>
      </w:r>
      <w:r w:rsidRPr="00650FC5">
        <w:rPr>
          <w:rFonts w:ascii="UN-Abhaya" w:hAnsi="UN-Abhaya"/>
          <w:cs/>
        </w:rPr>
        <w:t>ය</w:t>
      </w:r>
      <w:r w:rsidR="00BA0841">
        <w:rPr>
          <w:rFonts w:ascii="UN-Abhaya" w:hAnsi="UN-Abhaya" w:hint="cs"/>
          <w:cs/>
        </w:rPr>
        <w:t>න්</w:t>
      </w:r>
      <w:r w:rsidRPr="00650FC5">
        <w:rPr>
          <w:rFonts w:ascii="UN-Abhaya" w:hAnsi="UN-Abhaya"/>
          <w:cs/>
        </w:rPr>
        <w:t xml:space="preserve">නෙන් </w:t>
      </w:r>
      <w:r w:rsidRPr="00BA0841">
        <w:rPr>
          <w:rFonts w:ascii="UN-Abhaya" w:hAnsi="UN-Abhaya"/>
          <w:b/>
          <w:bCs/>
          <w:cs/>
        </w:rPr>
        <w:t>කාමා</w:t>
      </w:r>
      <w:r w:rsidRPr="00650FC5">
        <w:rPr>
          <w:rFonts w:ascii="UN-Abhaya" w:hAnsi="UN-Abhaya"/>
          <w:cs/>
        </w:rPr>
        <w:t xml:space="preserve"> යන්න ගැණේ. අප</w:t>
      </w:r>
      <w:r w:rsidR="00BA0841">
        <w:rPr>
          <w:rFonts w:ascii="UN-Abhaya" w:hAnsi="UN-Abhaya" w:hint="cs"/>
          <w:cs/>
        </w:rPr>
        <w:t>්ප</w:t>
      </w:r>
      <w:r w:rsidRPr="00650FC5">
        <w:rPr>
          <w:rFonts w:ascii="UN-Abhaya" w:hAnsi="UN-Abhaya"/>
          <w:cs/>
        </w:rPr>
        <w:t>ස්සාදයෝ නම් කාමයෝ ය.</w:t>
      </w:r>
      <w:r w:rsidR="00BA0841">
        <w:rPr>
          <w:rFonts w:ascii="UN-Abhaya" w:hAnsi="UN-Abhaya" w:hint="cs"/>
          <w:cs/>
        </w:rPr>
        <w:t xml:space="preserve"> </w:t>
      </w:r>
      <w:r w:rsidRPr="00650FC5">
        <w:rPr>
          <w:rFonts w:ascii="UN-Abhaya" w:hAnsi="UN-Abhaya"/>
          <w:cs/>
        </w:rPr>
        <w:t>කාමයෝ නම් අ</w:t>
      </w:r>
      <w:r w:rsidR="00BA0841">
        <w:rPr>
          <w:rFonts w:ascii="UN-Abhaya" w:hAnsi="UN-Abhaya" w:hint="cs"/>
          <w:cs/>
        </w:rPr>
        <w:t>ප්ප</w:t>
      </w:r>
      <w:r w:rsidRPr="00650FC5">
        <w:rPr>
          <w:rFonts w:ascii="UN-Abhaya" w:hAnsi="UN-Abhaya"/>
          <w:cs/>
        </w:rPr>
        <w:t xml:space="preserve">ස්සාදයෝ ය. මෙහි </w:t>
      </w:r>
      <w:r w:rsidR="00BA0841">
        <w:rPr>
          <w:rFonts w:ascii="UN-Abhaya" w:hAnsi="UN-Abhaya"/>
        </w:rPr>
        <w:t>‘</w:t>
      </w:r>
      <w:r w:rsidRPr="00650FC5">
        <w:rPr>
          <w:rFonts w:ascii="UN-Abhaya" w:hAnsi="UN-Abhaya"/>
          <w:cs/>
        </w:rPr>
        <w:t>කාමයෝ රසවිඳගැණුම් නැත්තාහ</w:t>
      </w:r>
      <w:r w:rsidR="00BA0841">
        <w:rPr>
          <w:rFonts w:ascii="UN-Abhaya" w:hAnsi="UN-Abhaya"/>
        </w:rPr>
        <w:t>’</w:t>
      </w:r>
      <w:r w:rsidRPr="00650FC5">
        <w:rPr>
          <w:rFonts w:ascii="UN-Abhaya" w:hAnsi="UN-Abhaya"/>
          <w:cs/>
        </w:rPr>
        <w:t xml:space="preserve"> යි ගැණිම ම වඩා සුදුසු ය. </w:t>
      </w:r>
      <w:r w:rsidR="00BA0841">
        <w:rPr>
          <w:rFonts w:ascii="UN-Abhaya" w:hAnsi="UN-Abhaya"/>
        </w:rPr>
        <w:t>‘</w:t>
      </w:r>
      <w:r w:rsidRPr="00650FC5">
        <w:rPr>
          <w:rFonts w:ascii="UN-Abhaya" w:hAnsi="UN-Abhaya"/>
          <w:cs/>
        </w:rPr>
        <w:t>කාමයෝ මඳ වූ රසවිඳගැණුම් ඇත්තාහ</w:t>
      </w:r>
      <w:r w:rsidR="00BA0841">
        <w:rPr>
          <w:rFonts w:ascii="UN-Abhaya" w:hAnsi="UN-Abhaya"/>
        </w:rPr>
        <w:t>’</w:t>
      </w:r>
      <w:r w:rsidRPr="00650FC5">
        <w:rPr>
          <w:rFonts w:ascii="UN-Abhaya" w:hAnsi="UN-Abhaya"/>
        </w:rPr>
        <w:t xml:space="preserve"> </w:t>
      </w:r>
      <w:r w:rsidRPr="00650FC5">
        <w:rPr>
          <w:rFonts w:ascii="UN-Abhaya" w:hAnsi="UN-Abhaya"/>
          <w:cs/>
        </w:rPr>
        <w:t>යි ගණිතොත්</w:t>
      </w:r>
      <w:r w:rsidRPr="00650FC5">
        <w:rPr>
          <w:rFonts w:ascii="UN-Abhaya" w:hAnsi="UN-Abhaya"/>
        </w:rPr>
        <w:t xml:space="preserve">, </w:t>
      </w:r>
      <w:r w:rsidRPr="00650FC5">
        <w:rPr>
          <w:rFonts w:ascii="UN-Abhaya" w:hAnsi="UN-Abhaya"/>
          <w:cs/>
        </w:rPr>
        <w:t xml:space="preserve">එය සිතැඟි අනුව ම වේ. </w:t>
      </w:r>
    </w:p>
    <w:p w14:paraId="6262ADC4" w14:textId="671F1B50" w:rsidR="009F542E" w:rsidRDefault="00C4684C" w:rsidP="00E6712B">
      <w:pPr>
        <w:spacing w:line="276" w:lineRule="auto"/>
        <w:rPr>
          <w:rFonts w:ascii="UN-Abhaya" w:hAnsi="UN-Abhaya"/>
        </w:rPr>
      </w:pPr>
      <w:r w:rsidRPr="00BA0841">
        <w:rPr>
          <w:rFonts w:ascii="UN-Abhaya" w:hAnsi="UN-Abhaya"/>
          <w:b/>
          <w:bCs/>
        </w:rPr>
        <w:t>“</w:t>
      </w:r>
      <w:r w:rsidR="00640B7B" w:rsidRPr="00BA0841">
        <w:rPr>
          <w:rFonts w:ascii="UN-Abhaya" w:hAnsi="UN-Abhaya"/>
          <w:b/>
          <w:bCs/>
          <w:cs/>
        </w:rPr>
        <w:t>යං ඛො පන භික්ඛවෙ</w:t>
      </w:r>
      <w:r w:rsidR="003F6FDC">
        <w:rPr>
          <w:rFonts w:ascii="UN-Abhaya" w:hAnsi="UN-Abhaya"/>
          <w:b/>
          <w:bCs/>
        </w:rPr>
        <w:t>!</w:t>
      </w:r>
      <w:r w:rsidR="00640B7B" w:rsidRPr="00BA0841">
        <w:rPr>
          <w:rFonts w:ascii="UN-Abhaya" w:hAnsi="UN-Abhaya"/>
          <w:b/>
          <w:bCs/>
          <w:cs/>
        </w:rPr>
        <w:t xml:space="preserve"> ඉමෙ පංචකාමගුණ</w:t>
      </w:r>
      <w:r w:rsidR="003F6FDC">
        <w:rPr>
          <w:rFonts w:ascii="UN-Abhaya" w:hAnsi="UN-Abhaya" w:hint="cs"/>
          <w:b/>
          <w:bCs/>
          <w:cs/>
        </w:rPr>
        <w:t>ෙ</w:t>
      </w:r>
      <w:r w:rsidR="00640B7B" w:rsidRPr="00BA0841">
        <w:rPr>
          <w:rFonts w:ascii="UN-Abhaya" w:hAnsi="UN-Abhaya"/>
          <w:b/>
          <w:bCs/>
          <w:cs/>
        </w:rPr>
        <w:t xml:space="preserve"> පටිචව උප</w:t>
      </w:r>
      <w:r w:rsidR="003F6FDC">
        <w:rPr>
          <w:rFonts w:ascii="UN-Abhaya" w:hAnsi="UN-Abhaya" w:hint="cs"/>
          <w:b/>
          <w:bCs/>
          <w:cs/>
        </w:rPr>
        <w:t>්</w:t>
      </w:r>
      <w:r w:rsidR="00640B7B" w:rsidRPr="00BA0841">
        <w:rPr>
          <w:rFonts w:ascii="UN-Abhaya" w:hAnsi="UN-Abhaya"/>
          <w:b/>
          <w:bCs/>
          <w:cs/>
        </w:rPr>
        <w:t>ප</w:t>
      </w:r>
      <w:r w:rsidR="003F6FDC">
        <w:rPr>
          <w:rFonts w:ascii="UN-Abhaya" w:hAnsi="UN-Abhaya" w:hint="cs"/>
          <w:b/>
          <w:bCs/>
          <w:cs/>
        </w:rPr>
        <w:t>ජ්</w:t>
      </w:r>
      <w:r w:rsidR="00640B7B" w:rsidRPr="00BA0841">
        <w:rPr>
          <w:rFonts w:ascii="UN-Abhaya" w:hAnsi="UN-Abhaya"/>
          <w:b/>
          <w:bCs/>
          <w:cs/>
        </w:rPr>
        <w:t>ජති සුඛ</w:t>
      </w:r>
      <w:r w:rsidR="003F6FDC">
        <w:rPr>
          <w:rFonts w:ascii="UN-Abhaya" w:hAnsi="UN-Abhaya" w:hint="cs"/>
          <w:b/>
          <w:bCs/>
          <w:cs/>
        </w:rPr>
        <w:t xml:space="preserve">ං </w:t>
      </w:r>
      <w:r w:rsidR="00640B7B" w:rsidRPr="00BA0841">
        <w:rPr>
          <w:rFonts w:ascii="UN-Abhaya" w:hAnsi="UN-Abhaya"/>
          <w:b/>
          <w:bCs/>
          <w:cs/>
        </w:rPr>
        <w:t>ස</w:t>
      </w:r>
      <w:r w:rsidR="003F6FDC">
        <w:rPr>
          <w:rFonts w:ascii="UN-Abhaya" w:hAnsi="UN-Abhaya" w:hint="cs"/>
          <w:b/>
          <w:bCs/>
          <w:cs/>
        </w:rPr>
        <w:t>ො</w:t>
      </w:r>
      <w:r w:rsidR="00640B7B" w:rsidRPr="00BA0841">
        <w:rPr>
          <w:rFonts w:ascii="UN-Abhaya" w:hAnsi="UN-Abhaya"/>
          <w:b/>
          <w:bCs/>
          <w:cs/>
        </w:rPr>
        <w:t>මන</w:t>
      </w:r>
      <w:r w:rsidR="003F6FDC">
        <w:rPr>
          <w:rFonts w:ascii="UN-Abhaya" w:hAnsi="UN-Abhaya" w:hint="cs"/>
          <w:b/>
          <w:bCs/>
          <w:cs/>
        </w:rPr>
        <w:t>ස්</w:t>
      </w:r>
      <w:r w:rsidR="00640B7B" w:rsidRPr="00BA0841">
        <w:rPr>
          <w:rFonts w:ascii="UN-Abhaya" w:hAnsi="UN-Abhaya"/>
          <w:b/>
          <w:bCs/>
          <w:cs/>
        </w:rPr>
        <w:t>සං අයං කාමානං අස</w:t>
      </w:r>
      <w:r w:rsidR="003F6FDC">
        <w:rPr>
          <w:rFonts w:ascii="UN-Abhaya" w:hAnsi="UN-Abhaya" w:hint="cs"/>
          <w:b/>
          <w:bCs/>
          <w:cs/>
        </w:rPr>
        <w:t>්සාදො</w:t>
      </w:r>
      <w:r w:rsidR="003F6FDC">
        <w:rPr>
          <w:rFonts w:ascii="UN-Abhaya" w:hAnsi="UN-Abhaya"/>
          <w:b/>
          <w:bCs/>
        </w:rPr>
        <w:t>”</w:t>
      </w:r>
      <w:r w:rsidR="00640B7B" w:rsidRPr="00650FC5">
        <w:rPr>
          <w:rFonts w:ascii="UN-Abhaya" w:hAnsi="UN-Abhaya"/>
        </w:rPr>
        <w:t xml:space="preserve"> </w:t>
      </w:r>
      <w:r w:rsidR="00640B7B" w:rsidRPr="00650FC5">
        <w:rPr>
          <w:rFonts w:ascii="UN-Abhaya" w:hAnsi="UN-Abhaya"/>
          <w:cs/>
        </w:rPr>
        <w:t>යන ද</w:t>
      </w:r>
      <w:r w:rsidR="003F6FDC">
        <w:rPr>
          <w:rFonts w:ascii="UN-Abhaya" w:hAnsi="UN-Abhaya" w:hint="cs"/>
          <w:cs/>
        </w:rPr>
        <w:t>ේ</w:t>
      </w:r>
      <w:r w:rsidR="00640B7B" w:rsidRPr="00650FC5">
        <w:rPr>
          <w:rFonts w:ascii="UN-Abhaya" w:hAnsi="UN-Abhaya"/>
          <w:cs/>
        </w:rPr>
        <w:t>ශනාවෙන් ප</w:t>
      </w:r>
      <w:r w:rsidR="003F6FDC">
        <w:rPr>
          <w:rFonts w:ascii="UN-Abhaya" w:hAnsi="UN-Abhaya" w:hint="cs"/>
          <w:cs/>
        </w:rPr>
        <w:t>ස්</w:t>
      </w:r>
      <w:r w:rsidR="00640B7B" w:rsidRPr="00650FC5">
        <w:rPr>
          <w:rFonts w:ascii="UN-Abhaya" w:hAnsi="UN-Abhaya"/>
          <w:cs/>
        </w:rPr>
        <w:t>කම් ගුණ ඇසුරු කොට උපදනා</w:t>
      </w:r>
      <w:r w:rsidR="00640B7B" w:rsidRPr="00650FC5">
        <w:rPr>
          <w:rFonts w:ascii="UN-Abhaya" w:hAnsi="UN-Abhaya"/>
        </w:rPr>
        <w:t xml:space="preserve">, </w:t>
      </w:r>
      <w:r w:rsidR="00640B7B" w:rsidRPr="00650FC5">
        <w:rPr>
          <w:rFonts w:ascii="UN-Abhaya" w:hAnsi="UN-Abhaya"/>
          <w:cs/>
        </w:rPr>
        <w:t>සැපයෙක් සොම්නසෙක් වේ ද</w:t>
      </w:r>
      <w:r w:rsidR="00640B7B" w:rsidRPr="00650FC5">
        <w:rPr>
          <w:rFonts w:ascii="UN-Abhaya" w:hAnsi="UN-Abhaya"/>
        </w:rPr>
        <w:t xml:space="preserve">, </w:t>
      </w:r>
      <w:r w:rsidR="00640B7B" w:rsidRPr="00650FC5">
        <w:rPr>
          <w:rFonts w:ascii="UN-Abhaya" w:hAnsi="UN-Abhaya"/>
          <w:cs/>
        </w:rPr>
        <w:t>එය කාමයන්ගේ ආස</w:t>
      </w:r>
      <w:r w:rsidR="003F6FDC">
        <w:rPr>
          <w:rFonts w:ascii="UN-Abhaya" w:hAnsi="UN-Abhaya" w:hint="cs"/>
          <w:cs/>
        </w:rPr>
        <w:t>්වා</w:t>
      </w:r>
      <w:r w:rsidR="00640B7B" w:rsidRPr="00650FC5">
        <w:rPr>
          <w:rFonts w:ascii="UN-Abhaya" w:hAnsi="UN-Abhaya"/>
          <w:cs/>
        </w:rPr>
        <w:t>ද ය. ඒ මේ ආස</w:t>
      </w:r>
      <w:r w:rsidR="003F6FDC">
        <w:rPr>
          <w:rFonts w:ascii="UN-Abhaya" w:hAnsi="UN-Abhaya" w:hint="cs"/>
          <w:cs/>
        </w:rPr>
        <w:t>්</w:t>
      </w:r>
      <w:r w:rsidR="00640B7B" w:rsidRPr="00650FC5">
        <w:rPr>
          <w:rFonts w:ascii="UN-Abhaya" w:hAnsi="UN-Abhaya"/>
          <w:cs/>
        </w:rPr>
        <w:t>වාදය</w:t>
      </w:r>
      <w:r w:rsidR="00867DD5">
        <w:rPr>
          <w:rFonts w:ascii="UN-Abhaya" w:hAnsi="UN-Abhaya"/>
        </w:rPr>
        <w:t xml:space="preserve"> </w:t>
      </w:r>
      <w:r w:rsidR="00867DD5" w:rsidRPr="003F6FDC">
        <w:rPr>
          <w:rFonts w:ascii="UN-Abhaya" w:hAnsi="UN-Abhaya"/>
          <w:b/>
          <w:bCs/>
        </w:rPr>
        <w:t>“</w:t>
      </w:r>
      <w:r w:rsidR="00640B7B" w:rsidRPr="003F6FDC">
        <w:rPr>
          <w:rFonts w:ascii="UN-Abhaya" w:hAnsi="UN-Abhaya"/>
          <w:b/>
          <w:bCs/>
          <w:cs/>
        </w:rPr>
        <w:t>කො ච භික්ඛව</w:t>
      </w:r>
      <w:r w:rsidR="003F6FDC" w:rsidRPr="003F6FDC">
        <w:rPr>
          <w:rFonts w:ascii="UN-Abhaya" w:hAnsi="UN-Abhaya" w:hint="cs"/>
          <w:b/>
          <w:bCs/>
          <w:cs/>
        </w:rPr>
        <w:t>ෙ</w:t>
      </w:r>
      <w:r w:rsidR="00640B7B" w:rsidRPr="003F6FDC">
        <w:rPr>
          <w:rFonts w:ascii="UN-Abhaya" w:hAnsi="UN-Abhaya"/>
          <w:b/>
          <w:bCs/>
          <w:cs/>
        </w:rPr>
        <w:t>! කාමානං ආදිනවො</w:t>
      </w:r>
      <w:r w:rsidR="00640B7B" w:rsidRPr="003F6FDC">
        <w:rPr>
          <w:rFonts w:ascii="UN-Abhaya" w:hAnsi="UN-Abhaya"/>
          <w:b/>
          <w:bCs/>
        </w:rPr>
        <w:t xml:space="preserve">? </w:t>
      </w:r>
      <w:r w:rsidR="00640B7B" w:rsidRPr="003F6FDC">
        <w:rPr>
          <w:rFonts w:ascii="UN-Abhaya" w:hAnsi="UN-Abhaya"/>
          <w:b/>
          <w:bCs/>
          <w:cs/>
        </w:rPr>
        <w:t>ඉධ භික</w:t>
      </w:r>
      <w:r w:rsidR="003F6FDC">
        <w:rPr>
          <w:rFonts w:ascii="UN-Abhaya" w:hAnsi="UN-Abhaya" w:hint="cs"/>
          <w:b/>
          <w:bCs/>
          <w:cs/>
        </w:rPr>
        <w:t>්ඛ</w:t>
      </w:r>
      <w:r w:rsidR="00640B7B" w:rsidRPr="003F6FDC">
        <w:rPr>
          <w:rFonts w:ascii="UN-Abhaya" w:hAnsi="UN-Abhaya"/>
          <w:b/>
          <w:bCs/>
          <w:cs/>
        </w:rPr>
        <w:t>ව</w:t>
      </w:r>
      <w:r w:rsidR="003F6FDC">
        <w:rPr>
          <w:rFonts w:ascii="UN-Abhaya" w:hAnsi="UN-Abhaya" w:hint="cs"/>
          <w:b/>
          <w:bCs/>
          <w:cs/>
        </w:rPr>
        <w:t>ෙ</w:t>
      </w:r>
      <w:r w:rsidR="00640B7B" w:rsidRPr="003F6FDC">
        <w:rPr>
          <w:rFonts w:ascii="UN-Abhaya" w:hAnsi="UN-Abhaya"/>
          <w:b/>
          <w:bCs/>
          <w:cs/>
        </w:rPr>
        <w:t xml:space="preserve"> කුල පුත්තො යෙන සිප</w:t>
      </w:r>
      <w:r w:rsidR="003F6FDC">
        <w:rPr>
          <w:rFonts w:ascii="UN-Abhaya" w:hAnsi="UN-Abhaya" w:hint="cs"/>
          <w:b/>
          <w:bCs/>
          <w:cs/>
        </w:rPr>
        <w:t>්</w:t>
      </w:r>
      <w:r w:rsidR="00640B7B" w:rsidRPr="003F6FDC">
        <w:rPr>
          <w:rFonts w:ascii="UN-Abhaya" w:hAnsi="UN-Abhaya"/>
          <w:b/>
          <w:bCs/>
          <w:cs/>
        </w:rPr>
        <w:t>පට්ඨාන</w:t>
      </w:r>
      <w:r w:rsidR="003F6FDC">
        <w:rPr>
          <w:rFonts w:ascii="UN-Abhaya" w:hAnsi="UN-Abhaya" w:hint="cs"/>
          <w:b/>
          <w:bCs/>
          <w:cs/>
        </w:rPr>
        <w:t>ෙන</w:t>
      </w:r>
      <w:r w:rsidR="00640B7B" w:rsidRPr="003F6FDC">
        <w:rPr>
          <w:rFonts w:ascii="UN-Abhaya" w:hAnsi="UN-Abhaya"/>
          <w:b/>
          <w:bCs/>
          <w:cs/>
        </w:rPr>
        <w:t xml:space="preserve"> ජීවිකං ක</w:t>
      </w:r>
      <w:r w:rsidR="003F6FDC">
        <w:rPr>
          <w:rFonts w:ascii="UN-Abhaya" w:hAnsi="UN-Abhaya" w:hint="cs"/>
          <w:b/>
          <w:bCs/>
          <w:cs/>
        </w:rPr>
        <w:t>ප්</w:t>
      </w:r>
      <w:r w:rsidR="00640B7B" w:rsidRPr="003F6FDC">
        <w:rPr>
          <w:rFonts w:ascii="UN-Abhaya" w:hAnsi="UN-Abhaya"/>
          <w:b/>
          <w:bCs/>
          <w:cs/>
        </w:rPr>
        <w:t>ප</w:t>
      </w:r>
      <w:r w:rsidR="003F6FDC">
        <w:rPr>
          <w:rFonts w:ascii="UN-Abhaya" w:hAnsi="UN-Abhaya" w:hint="cs"/>
          <w:b/>
          <w:bCs/>
          <w:cs/>
        </w:rPr>
        <w:t>ෙ</w:t>
      </w:r>
      <w:r w:rsidR="00640B7B" w:rsidRPr="003F6FDC">
        <w:rPr>
          <w:rFonts w:ascii="UN-Abhaya" w:hAnsi="UN-Abhaya"/>
          <w:b/>
          <w:bCs/>
          <w:cs/>
        </w:rPr>
        <w:t>ති යදි මුද්ද</w:t>
      </w:r>
      <w:r w:rsidR="003F6FDC">
        <w:rPr>
          <w:rFonts w:ascii="UN-Abhaya" w:hAnsi="UN-Abhaya" w:hint="cs"/>
          <w:b/>
          <w:bCs/>
          <w:cs/>
        </w:rPr>
        <w:t>ා</w:t>
      </w:r>
      <w:r w:rsidR="00640B7B" w:rsidRPr="003F6FDC">
        <w:rPr>
          <w:rFonts w:ascii="UN-Abhaya" w:hAnsi="UN-Abhaya"/>
          <w:b/>
          <w:bCs/>
          <w:cs/>
        </w:rPr>
        <w:t>ය යදී ගණනාය”</w:t>
      </w:r>
      <w:r w:rsidR="00640B7B" w:rsidRPr="00650FC5">
        <w:rPr>
          <w:rFonts w:ascii="UN-Abhaya" w:hAnsi="UN-Abhaya"/>
          <w:cs/>
        </w:rPr>
        <w:t xml:space="preserve"> යන දේශනයෙන් වදාළ ලෙසින් දුක හා සසඳා බලත් දුක හා කිරා බලත් ඉතා ටිකක් ම</w:t>
      </w:r>
      <w:r w:rsidR="00640B7B" w:rsidRPr="00650FC5">
        <w:rPr>
          <w:rFonts w:ascii="UN-Abhaya" w:hAnsi="UN-Abhaya"/>
        </w:rPr>
        <w:t xml:space="preserve">, </w:t>
      </w:r>
      <w:r w:rsidR="00640B7B" w:rsidRPr="00650FC5">
        <w:rPr>
          <w:rFonts w:ascii="UN-Abhaya" w:hAnsi="UN-Abhaya"/>
          <w:cs/>
        </w:rPr>
        <w:t>දියබිඳක් පමණ ම වේ. එහි දුක ම බොහෝ ය. සිවු සයුරෙහි දියකඳ සමානය.</w:t>
      </w:r>
      <w:r w:rsidR="00867DD5">
        <w:rPr>
          <w:rFonts w:ascii="UN-Abhaya" w:hAnsi="UN-Abhaya"/>
        </w:rPr>
        <w:t xml:space="preserve"> </w:t>
      </w:r>
      <w:r w:rsidR="003F6FDC" w:rsidRPr="00A03CB2">
        <w:rPr>
          <w:rFonts w:ascii="UN-Abhaya" w:hAnsi="UN-Abhaya"/>
          <w:b/>
          <w:bCs/>
        </w:rPr>
        <w:t>“</w:t>
      </w:r>
      <w:r w:rsidR="003F6FDC" w:rsidRPr="00A03CB2">
        <w:rPr>
          <w:rFonts w:ascii="UN-Abhaya" w:hAnsi="UN-Abhaya"/>
          <w:b/>
          <w:bCs/>
          <w:cs/>
        </w:rPr>
        <w:t>අප</w:t>
      </w:r>
      <w:r w:rsidR="00A03CB2" w:rsidRPr="00A03CB2">
        <w:rPr>
          <w:rFonts w:ascii="UN-Abhaya" w:hAnsi="UN-Abhaya" w:hint="cs"/>
          <w:b/>
          <w:bCs/>
          <w:cs/>
        </w:rPr>
        <w:t>්ප</w:t>
      </w:r>
      <w:r w:rsidR="003F6FDC" w:rsidRPr="00A03CB2">
        <w:rPr>
          <w:rFonts w:ascii="UN-Abhaya" w:hAnsi="UN-Abhaya"/>
          <w:b/>
          <w:bCs/>
          <w:cs/>
        </w:rPr>
        <w:t>සා</w:t>
      </w:r>
      <w:r w:rsidR="00640B7B" w:rsidRPr="00A03CB2">
        <w:rPr>
          <w:rFonts w:ascii="UN-Abhaya" w:hAnsi="UN-Abhaya"/>
          <w:b/>
          <w:bCs/>
          <w:cs/>
        </w:rPr>
        <w:t>දො දුක්ඛමෙ</w:t>
      </w:r>
      <w:r w:rsidR="00DB5973" w:rsidRPr="00A03CB2">
        <w:rPr>
          <w:rFonts w:ascii="UN-Abhaya" w:hAnsi="UN-Abhaya"/>
          <w:b/>
          <w:bCs/>
          <w:cs/>
        </w:rPr>
        <w:t>ත්‍ථ</w:t>
      </w:r>
      <w:r w:rsidR="00640B7B" w:rsidRPr="00A03CB2">
        <w:rPr>
          <w:rFonts w:ascii="UN-Abhaya" w:hAnsi="UN-Abhaya"/>
          <w:b/>
          <w:bCs/>
          <w:cs/>
        </w:rPr>
        <w:t xml:space="preserve"> භිය</w:t>
      </w:r>
      <w:r w:rsidR="00A03CB2" w:rsidRPr="00A03CB2">
        <w:rPr>
          <w:rFonts w:ascii="UN-Abhaya" w:hAnsi="UN-Abhaya" w:hint="cs"/>
          <w:b/>
          <w:bCs/>
          <w:cs/>
        </w:rPr>
        <w:t>්‍යො</w:t>
      </w:r>
      <w:r w:rsidR="00A03CB2" w:rsidRPr="00A03CB2">
        <w:rPr>
          <w:rFonts w:ascii="UN-Abhaya" w:hAnsi="UN-Abhaya"/>
          <w:b/>
          <w:bCs/>
        </w:rPr>
        <w:t>”</w:t>
      </w:r>
      <w:r w:rsidR="00640B7B" w:rsidRPr="00650FC5">
        <w:rPr>
          <w:rFonts w:ascii="UN-Abhaya" w:hAnsi="UN-Abhaya"/>
          <w:cs/>
        </w:rPr>
        <w:t xml:space="preserve"> යනු වදාළේ එහෙයිනි. කාමයන් කෙරෙහි ඇති දුක කෙබඳු දැ යි බුදුරජුන් වදාළ දුක්ඛක්ඛ</w:t>
      </w:r>
      <w:r w:rsidR="006C4611">
        <w:rPr>
          <w:rFonts w:ascii="UN-Abhaya" w:hAnsi="UN-Abhaya"/>
          <w:cs/>
        </w:rPr>
        <w:t>න්‍ධා</w:t>
      </w:r>
      <w:r w:rsidR="00640B7B" w:rsidRPr="00650FC5">
        <w:rPr>
          <w:rFonts w:ascii="UN-Abhaya" w:hAnsi="UN-Abhaya"/>
          <w:cs/>
        </w:rPr>
        <w:t>දි</w:t>
      </w:r>
      <w:r w:rsidR="009F542E">
        <w:rPr>
          <w:rFonts w:ascii="UN-Abhaya" w:hAnsi="UN-Abhaya" w:hint="cs"/>
          <w:cs/>
        </w:rPr>
        <w:t xml:space="preserve"> </w:t>
      </w:r>
      <w:r w:rsidR="00640B7B" w:rsidRPr="00650FC5">
        <w:rPr>
          <w:rFonts w:ascii="UN-Abhaya" w:hAnsi="UN-Abhaya"/>
          <w:cs/>
        </w:rPr>
        <w:t>සූත්‍ර ගෙණ බැලිය යුතු ය. එකකු විසින් සැපැ යි පිළිගන්නා වූ කාමවස්තුව අනෙකට දුකැ යි හැඟෙනුයේ කාමයන්ගේ සැපයක් ආස්වාදයක් නැති බැවින් ම ය. කාමයන් කෙරෙන් යමෙක් සැපයක් ආස්වාදයක් උදුරා ගණ</w:t>
      </w:r>
      <w:r w:rsidR="009F542E">
        <w:rPr>
          <w:rFonts w:ascii="UN-Abhaya" w:hAnsi="UN-Abhaya" w:hint="cs"/>
          <w:cs/>
        </w:rPr>
        <w:t>ී</w:t>
      </w:r>
      <w:r w:rsidR="00640B7B" w:rsidRPr="00650FC5">
        <w:rPr>
          <w:rFonts w:ascii="UN-Abhaya" w:hAnsi="UN-Abhaya"/>
          <w:cs/>
        </w:rPr>
        <w:t xml:space="preserve"> නම් එය සිතින් මවා ගත් සිතින් උදුරා ගත් නැත්තා වූ ම සැපයෙකි. ආස්වාදයෙකි. අ</w:t>
      </w:r>
      <w:r w:rsidR="00573694">
        <w:rPr>
          <w:rFonts w:ascii="UN-Abhaya" w:hAnsi="UN-Abhaya"/>
          <w:cs/>
        </w:rPr>
        <w:t>ර්‍ත්‍ථ</w:t>
      </w:r>
      <w:r w:rsidR="00640B7B" w:rsidRPr="00650FC5">
        <w:rPr>
          <w:rFonts w:ascii="UN-Abhaya" w:hAnsi="UN-Abhaya"/>
          <w:cs/>
        </w:rPr>
        <w:t xml:space="preserve"> ශුන්‍ය චින්තාමාත්‍රයෙකි.</w:t>
      </w:r>
      <w:r w:rsidR="00F57C1E">
        <w:rPr>
          <w:rStyle w:val="FootnoteReference"/>
          <w:rFonts w:ascii="UN-Abhaya" w:hAnsi="UN-Abhaya"/>
          <w:cs/>
        </w:rPr>
        <w:footnoteReference w:id="62"/>
      </w:r>
      <w:r w:rsidR="009F542E">
        <w:rPr>
          <w:rFonts w:ascii="UN-Abhaya" w:hAnsi="UN-Abhaya" w:hint="cs"/>
          <w:cs/>
        </w:rPr>
        <w:t xml:space="preserve"> </w:t>
      </w:r>
    </w:p>
    <w:p w14:paraId="70834891" w14:textId="36652C56" w:rsidR="00640B7B" w:rsidRPr="00650FC5" w:rsidRDefault="00640B7B" w:rsidP="00E6712B">
      <w:pPr>
        <w:spacing w:line="276" w:lineRule="auto"/>
        <w:rPr>
          <w:rFonts w:ascii="UN-Abhaya" w:hAnsi="UN-Abhaya"/>
        </w:rPr>
      </w:pPr>
      <w:r w:rsidRPr="00675B72">
        <w:rPr>
          <w:rFonts w:ascii="UN-Abhaya" w:hAnsi="UN-Abhaya"/>
          <w:b/>
          <w:bCs/>
          <w:cs/>
        </w:rPr>
        <w:t xml:space="preserve">ඉති විඤ්ඤාය පණ්ඩිතො </w:t>
      </w:r>
      <w:r w:rsidRPr="00650FC5">
        <w:rPr>
          <w:rFonts w:ascii="UN-Abhaya" w:hAnsi="UN-Abhaya"/>
          <w:cs/>
        </w:rPr>
        <w:t xml:space="preserve">= නුවණැත්තේ මෙසේ දැන. </w:t>
      </w:r>
    </w:p>
    <w:p w14:paraId="3EFFA8EA" w14:textId="3670A988" w:rsidR="00CD5A32" w:rsidRDefault="00675B72" w:rsidP="00E6712B">
      <w:pPr>
        <w:spacing w:line="276" w:lineRule="auto"/>
        <w:rPr>
          <w:rFonts w:ascii="UN-Abhaya" w:hAnsi="UN-Abhaya"/>
        </w:rPr>
      </w:pPr>
      <w:r>
        <w:rPr>
          <w:rFonts w:ascii="UN-Abhaya" w:hAnsi="UN-Abhaya"/>
        </w:rPr>
        <w:t>“</w:t>
      </w:r>
      <w:r w:rsidRPr="00650FC5">
        <w:rPr>
          <w:rFonts w:ascii="UN-Abhaya" w:hAnsi="UN-Abhaya"/>
          <w:cs/>
        </w:rPr>
        <w:t>කාමයෝ</w:t>
      </w:r>
      <w:r w:rsidR="00640B7B" w:rsidRPr="00650FC5">
        <w:rPr>
          <w:rFonts w:ascii="UN-Abhaya" w:hAnsi="UN-Abhaya"/>
          <w:cs/>
        </w:rPr>
        <w:t xml:space="preserve"> රසවිඳගැණුම් නැත්තාහ</w:t>
      </w:r>
      <w:r w:rsidR="00640B7B" w:rsidRPr="00650FC5">
        <w:rPr>
          <w:rFonts w:ascii="UN-Abhaya" w:hAnsi="UN-Abhaya"/>
        </w:rPr>
        <w:t xml:space="preserve">, </w:t>
      </w:r>
      <w:r w:rsidR="00640B7B" w:rsidRPr="00650FC5">
        <w:rPr>
          <w:rFonts w:ascii="UN-Abhaya" w:hAnsi="UN-Abhaya"/>
          <w:cs/>
        </w:rPr>
        <w:t>බොහෝ දුක් ඇත් තාහ</w:t>
      </w:r>
      <w:r w:rsidR="00CD5A32">
        <w:rPr>
          <w:rFonts w:ascii="UN-Abhaya" w:hAnsi="UN-Abhaya"/>
        </w:rPr>
        <w:t>”</w:t>
      </w:r>
      <w:r w:rsidR="00640B7B" w:rsidRPr="00650FC5">
        <w:rPr>
          <w:rFonts w:ascii="UN-Abhaya" w:hAnsi="UN-Abhaya"/>
          <w:cs/>
        </w:rPr>
        <w:t xml:space="preserve"> යන මේ දෙකරුණ දැනැ යි කියූ සේ</w:t>
      </w:r>
      <w:r w:rsidR="00CD5A32">
        <w:rPr>
          <w:rFonts w:ascii="UN-Abhaya" w:hAnsi="UN-Abhaya" w:hint="cs"/>
          <w:cs/>
        </w:rPr>
        <w:t xml:space="preserve"> </w:t>
      </w:r>
      <w:r w:rsidR="00640B7B" w:rsidRPr="00650FC5">
        <w:rPr>
          <w:rFonts w:ascii="UN-Abhaya" w:hAnsi="UN-Abhaya"/>
          <w:cs/>
        </w:rPr>
        <w:t>යි.</w:t>
      </w:r>
      <w:r w:rsidR="00C463A0">
        <w:rPr>
          <w:rStyle w:val="FootnoteReference"/>
          <w:rFonts w:ascii="UN-Abhaya" w:hAnsi="UN-Abhaya"/>
          <w:cs/>
        </w:rPr>
        <w:footnoteReference w:id="63"/>
      </w:r>
      <w:r w:rsidR="00640B7B" w:rsidRPr="00650FC5">
        <w:rPr>
          <w:rFonts w:ascii="UN-Abhaya" w:hAnsi="UN-Abhaya"/>
        </w:rPr>
        <w:t xml:space="preserve"> </w:t>
      </w:r>
    </w:p>
    <w:p w14:paraId="7783C8A6" w14:textId="02C96FA4" w:rsidR="00640B7B" w:rsidRPr="00650FC5" w:rsidRDefault="00640B7B" w:rsidP="00E6712B">
      <w:pPr>
        <w:spacing w:line="276" w:lineRule="auto"/>
        <w:rPr>
          <w:rFonts w:ascii="UN-Abhaya" w:hAnsi="UN-Abhaya"/>
        </w:rPr>
      </w:pPr>
      <w:r w:rsidRPr="00CD5A32">
        <w:rPr>
          <w:rFonts w:ascii="UN-Abhaya" w:hAnsi="UN-Abhaya"/>
          <w:b/>
          <w:bCs/>
          <w:cs/>
        </w:rPr>
        <w:t>අපි දිබ්බ</w:t>
      </w:r>
      <w:r w:rsidR="00CD5A32" w:rsidRPr="00CD5A32">
        <w:rPr>
          <w:rFonts w:ascii="UN-Abhaya" w:hAnsi="UN-Abhaya" w:hint="cs"/>
          <w:b/>
          <w:bCs/>
          <w:cs/>
        </w:rPr>
        <w:t>ෙ</w:t>
      </w:r>
      <w:r w:rsidRPr="00CD5A32">
        <w:rPr>
          <w:rFonts w:ascii="UN-Abhaya" w:hAnsi="UN-Abhaya"/>
          <w:b/>
          <w:bCs/>
          <w:cs/>
        </w:rPr>
        <w:t>සු කාමෙසු</w:t>
      </w:r>
      <w:r w:rsidRPr="00650FC5">
        <w:rPr>
          <w:rFonts w:ascii="UN-Abhaya" w:hAnsi="UN-Abhaya"/>
          <w:cs/>
        </w:rPr>
        <w:t xml:space="preserve"> = දිව්‍යමය වූ කාමයන්හි ද. </w:t>
      </w:r>
    </w:p>
    <w:p w14:paraId="6D5E6F1E" w14:textId="77777777" w:rsidR="00CD5A32" w:rsidRDefault="00640B7B" w:rsidP="00E6712B">
      <w:pPr>
        <w:spacing w:line="276" w:lineRule="auto"/>
        <w:rPr>
          <w:rFonts w:ascii="UN-Abhaya" w:hAnsi="UN-Abhaya"/>
        </w:rPr>
      </w:pPr>
      <w:r w:rsidRPr="00650FC5">
        <w:rPr>
          <w:rFonts w:ascii="UN-Abhaya" w:hAnsi="UN-Abhaya"/>
          <w:cs/>
        </w:rPr>
        <w:lastRenderedPageBreak/>
        <w:t>දෙවියන් අත ඇති</w:t>
      </w:r>
      <w:r w:rsidRPr="00650FC5">
        <w:rPr>
          <w:rFonts w:ascii="UN-Abhaya" w:hAnsi="UN-Abhaya"/>
        </w:rPr>
        <w:t xml:space="preserve">, </w:t>
      </w:r>
      <w:r w:rsidRPr="00650FC5">
        <w:rPr>
          <w:rFonts w:ascii="UN-Abhaya" w:hAnsi="UN-Abhaya"/>
          <w:cs/>
        </w:rPr>
        <w:t xml:space="preserve">දෙවියන් විදුනා කාමයෝ දිබ්බකාමයෝය. </w:t>
      </w:r>
      <w:r w:rsidR="00CD5A32">
        <w:rPr>
          <w:rFonts w:ascii="UN-Abhaya" w:hAnsi="UN-Abhaya"/>
        </w:rPr>
        <w:t>‘</w:t>
      </w:r>
      <w:r w:rsidRPr="00650FC5">
        <w:rPr>
          <w:rFonts w:ascii="UN-Abhaya" w:hAnsi="UN-Abhaya"/>
          <w:cs/>
        </w:rPr>
        <w:t>ඔවුන් කෙරෙහි</w:t>
      </w:r>
      <w:r w:rsidR="00CD5A32">
        <w:rPr>
          <w:rFonts w:ascii="UN-Abhaya" w:hAnsi="UN-Abhaya"/>
        </w:rPr>
        <w:t>’</w:t>
      </w:r>
      <w:r w:rsidRPr="00650FC5">
        <w:rPr>
          <w:rFonts w:ascii="UN-Abhaya" w:hAnsi="UN-Abhaya"/>
          <w:cs/>
        </w:rPr>
        <w:t xml:space="preserve"> යන අරුත් ය. </w:t>
      </w:r>
      <w:r w:rsidRPr="00CD5A32">
        <w:rPr>
          <w:rFonts w:ascii="UN-Abhaya" w:hAnsi="UN-Abhaya"/>
          <w:b/>
          <w:bCs/>
          <w:cs/>
        </w:rPr>
        <w:t>අපි</w:t>
      </w:r>
      <w:r w:rsidRPr="00650FC5">
        <w:rPr>
          <w:rFonts w:ascii="UN-Abhaya" w:hAnsi="UN-Abhaya"/>
          <w:cs/>
        </w:rPr>
        <w:t xml:space="preserve"> යනු නිපාත යි. </w:t>
      </w:r>
    </w:p>
    <w:p w14:paraId="15B590C1" w14:textId="2CA41F2E" w:rsidR="00640B7B" w:rsidRPr="00650FC5" w:rsidRDefault="00640B7B" w:rsidP="00E6712B">
      <w:pPr>
        <w:spacing w:line="276" w:lineRule="auto"/>
        <w:rPr>
          <w:rFonts w:ascii="UN-Abhaya" w:hAnsi="UN-Abhaya"/>
        </w:rPr>
      </w:pPr>
      <w:r w:rsidRPr="00CD5A32">
        <w:rPr>
          <w:rFonts w:ascii="UN-Abhaya" w:hAnsi="UN-Abhaya"/>
          <w:b/>
          <w:bCs/>
          <w:cs/>
        </w:rPr>
        <w:t>රති</w:t>
      </w:r>
      <w:r w:rsidR="00CD5A32" w:rsidRPr="00CD5A32">
        <w:rPr>
          <w:rFonts w:ascii="UN-Abhaya" w:hAnsi="UN-Abhaya" w:hint="cs"/>
          <w:b/>
          <w:bCs/>
          <w:cs/>
        </w:rPr>
        <w:t>ං</w:t>
      </w:r>
      <w:r w:rsidRPr="00CD5A32">
        <w:rPr>
          <w:rFonts w:ascii="UN-Abhaya" w:hAnsi="UN-Abhaya"/>
          <w:b/>
          <w:bCs/>
          <w:cs/>
        </w:rPr>
        <w:t xml:space="preserve"> සො නාධිගච්ඡති</w:t>
      </w:r>
      <w:r w:rsidRPr="00650FC5">
        <w:rPr>
          <w:rFonts w:ascii="UN-Abhaya" w:hAnsi="UN-Abhaya"/>
          <w:cs/>
        </w:rPr>
        <w:t xml:space="preserve"> = ඇ</w:t>
      </w:r>
      <w:r w:rsidR="00CD5A32">
        <w:rPr>
          <w:rFonts w:ascii="UN-Abhaya" w:hAnsi="UN-Abhaya" w:hint="cs"/>
          <w:cs/>
        </w:rPr>
        <w:t>ල්</w:t>
      </w:r>
      <w:r w:rsidRPr="00650FC5">
        <w:rPr>
          <w:rFonts w:ascii="UN-Abhaya" w:hAnsi="UN-Abhaya"/>
          <w:cs/>
        </w:rPr>
        <w:t xml:space="preserve">මට නො පැමිණෙයි. </w:t>
      </w:r>
    </w:p>
    <w:p w14:paraId="480D5DEB" w14:textId="77777777" w:rsidR="00CD5A32" w:rsidRDefault="00640B7B" w:rsidP="00E6712B">
      <w:pPr>
        <w:spacing w:line="276" w:lineRule="auto"/>
        <w:rPr>
          <w:rFonts w:ascii="UN-Abhaya" w:hAnsi="UN-Abhaya"/>
        </w:rPr>
      </w:pPr>
      <w:r w:rsidRPr="00CD5A32">
        <w:rPr>
          <w:rFonts w:ascii="UN-Abhaya" w:hAnsi="UN-Abhaya"/>
          <w:b/>
          <w:bCs/>
          <w:cs/>
        </w:rPr>
        <w:t>සො</w:t>
      </w:r>
      <w:r w:rsidRPr="00650FC5">
        <w:rPr>
          <w:rFonts w:ascii="UN-Abhaya" w:hAnsi="UN-Abhaya"/>
          <w:cs/>
        </w:rPr>
        <w:t xml:space="preserve"> යනු </w:t>
      </w:r>
      <w:r w:rsidR="00CD5A32" w:rsidRPr="00CD5A32">
        <w:rPr>
          <w:rFonts w:ascii="UN-Abhaya" w:hAnsi="UN-Abhaya"/>
          <w:b/>
          <w:bCs/>
        </w:rPr>
        <w:t>‘</w:t>
      </w:r>
      <w:r w:rsidRPr="00CD5A32">
        <w:rPr>
          <w:rFonts w:ascii="UN-Abhaya" w:hAnsi="UN-Abhaya"/>
          <w:b/>
          <w:bCs/>
          <w:cs/>
        </w:rPr>
        <w:t>සම්මාසම්බුද්ධසාවකො</w:t>
      </w:r>
      <w:r w:rsidR="00CD5A32" w:rsidRPr="00CD5A32">
        <w:rPr>
          <w:rFonts w:ascii="UN-Abhaya" w:hAnsi="UN-Abhaya"/>
          <w:b/>
          <w:bCs/>
        </w:rPr>
        <w:t>’</w:t>
      </w:r>
      <w:r w:rsidRPr="00650FC5">
        <w:rPr>
          <w:rFonts w:ascii="UN-Abhaya" w:hAnsi="UN-Abhaya"/>
          <w:cs/>
        </w:rPr>
        <w:t xml:space="preserve"> යනු බලා සිටියේ ය. නුව</w:t>
      </w:r>
      <w:r w:rsidR="00CD5A32">
        <w:rPr>
          <w:rFonts w:ascii="UN-Abhaya" w:hAnsi="UN-Abhaya" w:hint="cs"/>
          <w:cs/>
        </w:rPr>
        <w:t>ණැ</w:t>
      </w:r>
      <w:r w:rsidRPr="00650FC5">
        <w:rPr>
          <w:rFonts w:ascii="UN-Abhaya" w:hAnsi="UN-Abhaya"/>
          <w:cs/>
        </w:rPr>
        <w:t>ත්තේ වස්තුකාම</w:t>
      </w:r>
      <w:r w:rsidR="00CD5A32">
        <w:rPr>
          <w:rFonts w:ascii="UN-Abhaya" w:hAnsi="UN-Abhaya" w:hint="cs"/>
          <w:cs/>
        </w:rPr>
        <w:t xml:space="preserve"> ක්</w:t>
      </w:r>
      <w:r w:rsidRPr="00650FC5">
        <w:rPr>
          <w:rFonts w:ascii="UN-Abhaya" w:hAnsi="UN-Abhaya"/>
          <w:cs/>
        </w:rPr>
        <w:t>ල</w:t>
      </w:r>
      <w:r w:rsidR="00CD5A32">
        <w:rPr>
          <w:rFonts w:ascii="UN-Abhaya" w:hAnsi="UN-Abhaya" w:hint="cs"/>
          <w:cs/>
        </w:rPr>
        <w:t>ේ</w:t>
      </w:r>
      <w:r w:rsidRPr="00650FC5">
        <w:rPr>
          <w:rFonts w:ascii="UN-Abhaya" w:hAnsi="UN-Abhaya"/>
          <w:cs/>
        </w:rPr>
        <w:t>ශකාමයන්ගේ තතු හරිහැටි දත් විට මිනිස් කාමයන්හි තබා දිව්‍යකාමයන්හි ද ඇල්මක් නො කරන්නේ ය. ඇ</w:t>
      </w:r>
      <w:r w:rsidR="00CD5A32">
        <w:rPr>
          <w:rFonts w:ascii="UN-Abhaya" w:hAnsi="UN-Abhaya" w:hint="cs"/>
          <w:cs/>
        </w:rPr>
        <w:t>ල්ම</w:t>
      </w:r>
      <w:r w:rsidRPr="00650FC5">
        <w:rPr>
          <w:rFonts w:ascii="UN-Abhaya" w:hAnsi="UN-Abhaya"/>
          <w:cs/>
        </w:rPr>
        <w:t>ට නො පැමිණෙන්නේ ය. දෙවඟනන් දුටු නන්ද තෙරණුවෝ උසස් රූසපුවෙන් යුත් මිනි</w:t>
      </w:r>
      <w:r w:rsidR="00CD5A32">
        <w:rPr>
          <w:rFonts w:ascii="UN-Abhaya" w:hAnsi="UN-Abhaya" w:hint="cs"/>
          <w:cs/>
        </w:rPr>
        <w:t>ස්</w:t>
      </w:r>
      <w:r w:rsidRPr="00650FC5">
        <w:rPr>
          <w:rFonts w:ascii="UN-Abhaya" w:hAnsi="UN-Abhaya"/>
          <w:cs/>
        </w:rPr>
        <w:t xml:space="preserve"> කතුන්</w:t>
      </w:r>
      <w:r w:rsidRPr="00650FC5">
        <w:rPr>
          <w:rFonts w:ascii="UN-Abhaya" w:hAnsi="UN-Abhaya"/>
        </w:rPr>
        <w:t xml:space="preserve">, </w:t>
      </w:r>
      <w:r w:rsidRPr="00650FC5">
        <w:rPr>
          <w:rFonts w:ascii="UN-Abhaya" w:hAnsi="UN-Abhaya"/>
          <w:cs/>
        </w:rPr>
        <w:t>දාගිය වැහරීගිය වැඳිරිමැහැල්ල</w:t>
      </w:r>
      <w:r w:rsidR="00CD5A32">
        <w:rPr>
          <w:rFonts w:ascii="UN-Abhaya" w:hAnsi="UN-Abhaya" w:hint="cs"/>
          <w:cs/>
        </w:rPr>
        <w:t>න්</w:t>
      </w:r>
      <w:r w:rsidRPr="00650FC5">
        <w:rPr>
          <w:rFonts w:ascii="UN-Abhaya" w:hAnsi="UN-Abhaya"/>
          <w:cs/>
        </w:rPr>
        <w:t xml:space="preserve"> </w:t>
      </w:r>
      <w:r w:rsidR="00615A3A">
        <w:rPr>
          <w:rFonts w:ascii="UN-Abhaya" w:hAnsi="UN-Abhaya"/>
          <w:cs/>
        </w:rPr>
        <w:t>සේ</w:t>
      </w:r>
      <w:r w:rsidRPr="00650FC5">
        <w:rPr>
          <w:rFonts w:ascii="UN-Abhaya" w:hAnsi="UN-Abhaya"/>
          <w:cs/>
        </w:rPr>
        <w:t xml:space="preserve"> දුටහ. උන්වහන්සේ</w:t>
      </w:r>
      <w:r w:rsidR="00CD5A32">
        <w:rPr>
          <w:rFonts w:ascii="UN-Abhaya" w:hAnsi="UN-Abhaya" w:hint="cs"/>
          <w:cs/>
        </w:rPr>
        <w:t>ට</w:t>
      </w:r>
      <w:r w:rsidRPr="00650FC5">
        <w:rPr>
          <w:rFonts w:ascii="UN-Abhaya" w:hAnsi="UN-Abhaya"/>
          <w:cs/>
        </w:rPr>
        <w:t xml:space="preserve"> එසේ පෙණුනේ ද කාමවිරතියක් ඇති විටක ද නො වේ. කාමයෙහි තද ඇඳුමක් ඇතිවිටක ම ය. දෙවියන් අත ඇති කාමයන්ගේත් මිනිසුන් අත ඇති කාමය</w:t>
      </w:r>
      <w:r w:rsidR="00CD5A32">
        <w:rPr>
          <w:rFonts w:ascii="UN-Abhaya" w:hAnsi="UN-Abhaya" w:hint="cs"/>
          <w:cs/>
        </w:rPr>
        <w:t>න්ගේත්</w:t>
      </w:r>
      <w:r w:rsidRPr="00650FC5">
        <w:rPr>
          <w:rFonts w:ascii="UN-Abhaya" w:hAnsi="UN-Abhaya"/>
          <w:cs/>
        </w:rPr>
        <w:t xml:space="preserve"> අතර වූ පරතරය උස්පහ</w:t>
      </w:r>
      <w:r w:rsidR="00CD5A32">
        <w:rPr>
          <w:rFonts w:ascii="UN-Abhaya" w:hAnsi="UN-Abhaya" w:hint="cs"/>
          <w:cs/>
        </w:rPr>
        <w:t>ත්</w:t>
      </w:r>
      <w:r w:rsidRPr="00650FC5">
        <w:rPr>
          <w:rFonts w:ascii="UN-Abhaya" w:hAnsi="UN-Abhaya"/>
          <w:cs/>
        </w:rPr>
        <w:t>කම හීනප්‍රණීත භාවය දැන ගැණුමට නන්ද තෙරුන්ගේ ඒ දැකීම ම පමණ වේ. මිනි</w:t>
      </w:r>
      <w:r w:rsidR="00CD5A32">
        <w:rPr>
          <w:rFonts w:ascii="UN-Abhaya" w:hAnsi="UN-Abhaya" w:hint="cs"/>
          <w:cs/>
        </w:rPr>
        <w:t xml:space="preserve">ස් </w:t>
      </w:r>
      <w:r w:rsidRPr="00650FC5">
        <w:rPr>
          <w:rFonts w:ascii="UN-Abhaya" w:hAnsi="UN-Abhaya"/>
          <w:cs/>
        </w:rPr>
        <w:t>කාමයන්ට වඩා හැම අතකින් ම උසස් ව සිටි දිව්‍යකාමයන් ගැණවත් කාමයන්හි දොස් දුටු නුවණැතේ නො සි</w:t>
      </w:r>
      <w:r w:rsidR="00CD5A32">
        <w:rPr>
          <w:rFonts w:ascii="UN-Abhaya" w:hAnsi="UN-Abhaya" w:hint="cs"/>
          <w:cs/>
        </w:rPr>
        <w:t>ත</w:t>
      </w:r>
      <w:r w:rsidRPr="00650FC5">
        <w:rPr>
          <w:rFonts w:ascii="UN-Abhaya" w:hAnsi="UN-Abhaya"/>
          <w:cs/>
        </w:rPr>
        <w:t>න්නේ ය.</w:t>
      </w:r>
      <w:r w:rsidR="00CD5A32">
        <w:rPr>
          <w:rFonts w:ascii="UN-Abhaya" w:hAnsi="UN-Abhaya" w:hint="cs"/>
          <w:cs/>
        </w:rPr>
        <w:t xml:space="preserve"> </w:t>
      </w:r>
      <w:r w:rsidRPr="00650FC5">
        <w:rPr>
          <w:rFonts w:ascii="UN-Abhaya" w:hAnsi="UN-Abhaya"/>
          <w:cs/>
        </w:rPr>
        <w:t xml:space="preserve">නො පතන්නේ ය. ඇලීම නො කරන්නේ ය. කාමයන්හි නො ද බැඳෙන්නේ ය. </w:t>
      </w:r>
    </w:p>
    <w:p w14:paraId="7B8E8DB7" w14:textId="77777777" w:rsidR="00CD5A32" w:rsidRDefault="00640B7B" w:rsidP="00E6712B">
      <w:pPr>
        <w:spacing w:line="276" w:lineRule="auto"/>
        <w:rPr>
          <w:rFonts w:ascii="UN-Abhaya" w:hAnsi="UN-Abhaya"/>
        </w:rPr>
      </w:pPr>
      <w:r w:rsidRPr="00650FC5">
        <w:rPr>
          <w:rFonts w:ascii="UN-Abhaya" w:hAnsi="UN-Abhaya"/>
          <w:cs/>
        </w:rPr>
        <w:t xml:space="preserve">ඇලිම </w:t>
      </w:r>
      <w:r w:rsidRPr="00CD5A32">
        <w:rPr>
          <w:rFonts w:ascii="UN-Abhaya" w:hAnsi="UN-Abhaya"/>
          <w:b/>
          <w:bCs/>
          <w:cs/>
        </w:rPr>
        <w:t>රති</w:t>
      </w:r>
      <w:r w:rsidRPr="00650FC5">
        <w:rPr>
          <w:rFonts w:ascii="UN-Abhaya" w:hAnsi="UN-Abhaya"/>
          <w:cs/>
        </w:rPr>
        <w:t xml:space="preserve"> නම්.</w:t>
      </w:r>
      <w:r w:rsidR="00867DD5">
        <w:rPr>
          <w:rFonts w:ascii="UN-Abhaya" w:hAnsi="UN-Abhaya"/>
        </w:rPr>
        <w:t xml:space="preserve"> </w:t>
      </w:r>
      <w:r w:rsidR="00867DD5" w:rsidRPr="00CD5A32">
        <w:rPr>
          <w:rFonts w:ascii="UN-Abhaya" w:hAnsi="UN-Abhaya"/>
          <w:b/>
          <w:bCs/>
        </w:rPr>
        <w:t>“</w:t>
      </w:r>
      <w:r w:rsidRPr="00CD5A32">
        <w:rPr>
          <w:rFonts w:ascii="UN-Abhaya" w:hAnsi="UN-Abhaya"/>
          <w:b/>
          <w:bCs/>
          <w:cs/>
        </w:rPr>
        <w:t>රමණ</w:t>
      </w:r>
      <w:r w:rsidR="00CD5A32" w:rsidRPr="00CD5A32">
        <w:rPr>
          <w:rFonts w:ascii="UN-Abhaya" w:hAnsi="UN-Abhaya" w:hint="cs"/>
          <w:b/>
          <w:bCs/>
          <w:cs/>
        </w:rPr>
        <w:t>ං</w:t>
      </w:r>
      <w:r w:rsidRPr="00CD5A32">
        <w:rPr>
          <w:rFonts w:ascii="UN-Abhaya" w:hAnsi="UN-Abhaya"/>
          <w:b/>
          <w:bCs/>
          <w:cs/>
        </w:rPr>
        <w:t xml:space="preserve"> = රති</w:t>
      </w:r>
      <w:r w:rsidR="00CD5A32" w:rsidRPr="00CD5A32">
        <w:rPr>
          <w:rFonts w:ascii="UN-Abhaya" w:hAnsi="UN-Abhaya"/>
          <w:b/>
          <w:bCs/>
        </w:rPr>
        <w:t>”</w:t>
      </w:r>
      <w:r w:rsidR="00CD5A32">
        <w:rPr>
          <w:rFonts w:ascii="UN-Abhaya" w:hAnsi="UN-Abhaya"/>
        </w:rPr>
        <w:t xml:space="preserve"> </w:t>
      </w:r>
      <w:r w:rsidRPr="00650FC5">
        <w:rPr>
          <w:rFonts w:ascii="UN-Abhaya" w:hAnsi="UN-Abhaya"/>
          <w:cs/>
        </w:rPr>
        <w:t xml:space="preserve">යනු අරුත් පැවසීම ය. </w:t>
      </w:r>
    </w:p>
    <w:p w14:paraId="6FD168E7" w14:textId="77777777" w:rsidR="00C463A0" w:rsidRDefault="00640B7B" w:rsidP="00E6712B">
      <w:pPr>
        <w:spacing w:line="276" w:lineRule="auto"/>
        <w:rPr>
          <w:rFonts w:ascii="UN-Abhaya" w:hAnsi="UN-Abhaya"/>
        </w:rPr>
      </w:pPr>
      <w:r w:rsidRPr="00C463A0">
        <w:rPr>
          <w:rFonts w:ascii="UN-Abhaya" w:hAnsi="UN-Abhaya"/>
          <w:b/>
          <w:bCs/>
          <w:cs/>
        </w:rPr>
        <w:t>තණ්හක්ඛයරතො හොති</w:t>
      </w:r>
      <w:r w:rsidR="00CD5A32">
        <w:rPr>
          <w:rFonts w:ascii="UN-Abhaya" w:hAnsi="UN-Abhaya"/>
        </w:rPr>
        <w:t xml:space="preserve"> = </w:t>
      </w:r>
      <w:r w:rsidRPr="00650FC5">
        <w:rPr>
          <w:rFonts w:ascii="UN-Abhaya" w:hAnsi="UN-Abhaya"/>
          <w:cs/>
        </w:rPr>
        <w:t>අ</w:t>
      </w:r>
      <w:r w:rsidR="00CD5A32">
        <w:rPr>
          <w:rFonts w:ascii="Cambria" w:hAnsi="Cambria" w:hint="cs"/>
          <w:cs/>
        </w:rPr>
        <w:t>ර්‍හත්</w:t>
      </w:r>
      <w:r w:rsidRPr="00650FC5">
        <w:rPr>
          <w:rFonts w:ascii="UN-Abhaya" w:hAnsi="UN-Abhaya"/>
          <w:cs/>
        </w:rPr>
        <w:t xml:space="preserve">ඵලයෙහි හෝ නිවනෙහි ඇලුනේ වේ. </w:t>
      </w:r>
    </w:p>
    <w:p w14:paraId="7229C48D" w14:textId="7070986F" w:rsidR="00A104CC" w:rsidRDefault="00640B7B" w:rsidP="00E6712B">
      <w:pPr>
        <w:spacing w:line="276" w:lineRule="auto"/>
        <w:rPr>
          <w:rFonts w:ascii="UN-Abhaya" w:hAnsi="UN-Abhaya"/>
        </w:rPr>
      </w:pPr>
      <w:r w:rsidRPr="000D5ECE">
        <w:rPr>
          <w:rFonts w:ascii="UN-Abhaya" w:hAnsi="UN-Abhaya"/>
          <w:b/>
          <w:bCs/>
          <w:cs/>
        </w:rPr>
        <w:t>තණ්හක්ඛය</w:t>
      </w:r>
      <w:r w:rsidRPr="00650FC5">
        <w:rPr>
          <w:rFonts w:ascii="UN-Abhaya" w:hAnsi="UN-Abhaya"/>
          <w:cs/>
        </w:rPr>
        <w:t xml:space="preserve"> යනු නිවනට නමෙකි. </w:t>
      </w:r>
      <w:r w:rsidR="008C59AA">
        <w:rPr>
          <w:rFonts w:ascii="UN-Abhaya" w:hAnsi="UN-Abhaya"/>
          <w:cs/>
        </w:rPr>
        <w:t>අර්‍හ</w:t>
      </w:r>
      <w:r w:rsidRPr="00650FC5">
        <w:rPr>
          <w:rFonts w:ascii="UN-Abhaya" w:hAnsi="UN-Abhaya"/>
          <w:cs/>
        </w:rPr>
        <w:t>ත්ඵලය ද කිය වේ. තෘෂ</w:t>
      </w:r>
      <w:r w:rsidR="000D5ECE">
        <w:rPr>
          <w:rFonts w:ascii="UN-Abhaya" w:hAnsi="UN-Abhaya" w:hint="cs"/>
          <w:cs/>
        </w:rPr>
        <w:t>්</w:t>
      </w:r>
      <w:r w:rsidRPr="00650FC5">
        <w:rPr>
          <w:rFonts w:ascii="UN-Abhaya" w:hAnsi="UN-Abhaya"/>
          <w:cs/>
        </w:rPr>
        <w:t>ණාව මුළුමනින් සිඳලන හෙයින්</w:t>
      </w:r>
      <w:r w:rsidRPr="00650FC5">
        <w:rPr>
          <w:rFonts w:ascii="UN-Abhaya" w:hAnsi="UN-Abhaya"/>
        </w:rPr>
        <w:t xml:space="preserve">, </w:t>
      </w:r>
      <w:r w:rsidR="008C59AA">
        <w:rPr>
          <w:rFonts w:ascii="UN-Abhaya" w:hAnsi="UN-Abhaya"/>
          <w:cs/>
        </w:rPr>
        <w:t>අර්‍හ</w:t>
      </w:r>
      <w:r w:rsidRPr="00650FC5">
        <w:rPr>
          <w:rFonts w:ascii="UN-Abhaya" w:hAnsi="UN-Abhaya"/>
          <w:cs/>
        </w:rPr>
        <w:t>ත්මා</w:t>
      </w:r>
      <w:r w:rsidR="00026AD1">
        <w:rPr>
          <w:rFonts w:ascii="UN-Abhaya" w:hAnsi="UN-Abhaya"/>
          <w:cs/>
        </w:rPr>
        <w:t>ර්‍ග</w:t>
      </w:r>
      <w:r w:rsidRPr="00650FC5">
        <w:rPr>
          <w:rFonts w:ascii="UN-Abhaya" w:hAnsi="UN-Abhaya"/>
          <w:cs/>
        </w:rPr>
        <w:t xml:space="preserve">ඥානය </w:t>
      </w:r>
      <w:r w:rsidR="000D5ECE">
        <w:rPr>
          <w:rFonts w:ascii="UN-Abhaya" w:hAnsi="UN-Abhaya"/>
        </w:rPr>
        <w:t>‘</w:t>
      </w:r>
      <w:r w:rsidR="004A5F87">
        <w:rPr>
          <w:rFonts w:ascii="UN-Abhaya" w:hAnsi="UN-Abhaya"/>
          <w:cs/>
        </w:rPr>
        <w:t>තෘෂ්ණා</w:t>
      </w:r>
      <w:r w:rsidRPr="00650FC5">
        <w:rPr>
          <w:rFonts w:ascii="UN-Abhaya" w:hAnsi="UN-Abhaya"/>
          <w:cs/>
        </w:rPr>
        <w:t xml:space="preserve"> </w:t>
      </w:r>
      <w:r w:rsidR="00DB5973">
        <w:rPr>
          <w:rFonts w:ascii="UN-Abhaya" w:hAnsi="UN-Abhaya"/>
          <w:cs/>
        </w:rPr>
        <w:t>ක්‍ෂ</w:t>
      </w:r>
      <w:r w:rsidRPr="00650FC5">
        <w:rPr>
          <w:rFonts w:ascii="UN-Abhaya" w:hAnsi="UN-Abhaya"/>
          <w:cs/>
        </w:rPr>
        <w:t>ය</w:t>
      </w:r>
      <w:r w:rsidR="000D5ECE">
        <w:rPr>
          <w:rFonts w:ascii="UN-Abhaya" w:hAnsi="UN-Abhaya"/>
        </w:rPr>
        <w:t>’</w:t>
      </w:r>
      <w:r w:rsidRPr="00650FC5">
        <w:rPr>
          <w:rFonts w:ascii="UN-Abhaya" w:hAnsi="UN-Abhaya"/>
          <w:cs/>
        </w:rPr>
        <w:t xml:space="preserve"> යි ගත ද</w:t>
      </w:r>
      <w:r w:rsidRPr="00650FC5">
        <w:rPr>
          <w:rFonts w:ascii="UN-Abhaya" w:hAnsi="UN-Abhaya"/>
        </w:rPr>
        <w:t xml:space="preserve">, </w:t>
      </w:r>
      <w:r w:rsidRPr="00650FC5">
        <w:rPr>
          <w:rFonts w:ascii="UN-Abhaya" w:hAnsi="UN-Abhaya"/>
          <w:cs/>
        </w:rPr>
        <w:t xml:space="preserve">එ මගින් තෘෂ්ණාවගේ </w:t>
      </w:r>
      <w:r w:rsidR="00DB5973">
        <w:rPr>
          <w:rFonts w:ascii="UN-Abhaya" w:hAnsi="UN-Abhaya"/>
          <w:cs/>
        </w:rPr>
        <w:t>ක්‍ෂ</w:t>
      </w:r>
      <w:r w:rsidRPr="00650FC5">
        <w:rPr>
          <w:rFonts w:ascii="UN-Abhaya" w:hAnsi="UN-Abhaya"/>
          <w:cs/>
        </w:rPr>
        <w:t xml:space="preserve">යවීම සමග ම </w:t>
      </w:r>
      <w:r w:rsidR="008C59AA">
        <w:rPr>
          <w:rFonts w:ascii="UN-Abhaya" w:hAnsi="UN-Abhaya"/>
          <w:cs/>
        </w:rPr>
        <w:t>අර්‍හ</w:t>
      </w:r>
      <w:r w:rsidRPr="00650FC5">
        <w:rPr>
          <w:rFonts w:ascii="UN-Abhaya" w:hAnsi="UN-Abhaya"/>
          <w:cs/>
        </w:rPr>
        <w:t>ත් ඵලයත් තෘෂ</w:t>
      </w:r>
      <w:r w:rsidR="009066E4">
        <w:rPr>
          <w:rFonts w:ascii="UN-Abhaya" w:hAnsi="UN-Abhaya" w:hint="cs"/>
          <w:cs/>
        </w:rPr>
        <w:t>්</w:t>
      </w:r>
      <w:r w:rsidRPr="00650FC5">
        <w:rPr>
          <w:rFonts w:ascii="UN-Abhaya" w:hAnsi="UN-Abhaya"/>
          <w:cs/>
        </w:rPr>
        <w:t xml:space="preserve">ණාවගේ </w:t>
      </w:r>
      <w:r w:rsidR="00DB5973">
        <w:rPr>
          <w:rFonts w:ascii="UN-Abhaya" w:hAnsi="UN-Abhaya"/>
          <w:cs/>
        </w:rPr>
        <w:t>ක්‍ෂ</w:t>
      </w:r>
      <w:r w:rsidRPr="00650FC5">
        <w:rPr>
          <w:rFonts w:ascii="UN-Abhaya" w:hAnsi="UN-Abhaya"/>
          <w:cs/>
        </w:rPr>
        <w:t>ය කිරීමට ආලම්බන ප්‍රත්‍යයය වන නි</w:t>
      </w:r>
      <w:r w:rsidR="000D5ECE">
        <w:rPr>
          <w:rFonts w:ascii="UN-Abhaya" w:hAnsi="UN-Abhaya" w:hint="cs"/>
          <w:cs/>
        </w:rPr>
        <w:t>ර්‍වා</w:t>
      </w:r>
      <w:r w:rsidRPr="00650FC5">
        <w:rPr>
          <w:rFonts w:ascii="UN-Abhaya" w:hAnsi="UN-Abhaya"/>
          <w:cs/>
        </w:rPr>
        <w:t>ණයත් තෘෂ</w:t>
      </w:r>
      <w:r w:rsidR="000D5ECE">
        <w:rPr>
          <w:rFonts w:ascii="UN-Abhaya" w:hAnsi="UN-Abhaya" w:hint="cs"/>
          <w:cs/>
        </w:rPr>
        <w:t>්</w:t>
      </w:r>
      <w:r w:rsidRPr="00650FC5">
        <w:rPr>
          <w:rFonts w:ascii="UN-Abhaya" w:hAnsi="UN-Abhaya"/>
          <w:cs/>
        </w:rPr>
        <w:t>ණ</w:t>
      </w:r>
      <w:r w:rsidR="000D5ECE">
        <w:rPr>
          <w:rFonts w:ascii="UN-Abhaya" w:hAnsi="UN-Abhaya" w:hint="cs"/>
          <w:cs/>
        </w:rPr>
        <w:t>ා</w:t>
      </w:r>
      <w:r w:rsidR="00DB5973">
        <w:rPr>
          <w:rFonts w:ascii="UN-Abhaya" w:hAnsi="UN-Abhaya"/>
          <w:cs/>
        </w:rPr>
        <w:t>ක්‍ෂ</w:t>
      </w:r>
      <w:r w:rsidRPr="00650FC5">
        <w:rPr>
          <w:rFonts w:ascii="UN-Abhaya" w:hAnsi="UN-Abhaya"/>
          <w:cs/>
        </w:rPr>
        <w:t>ය යි ගැ</w:t>
      </w:r>
      <w:r w:rsidR="000D5ECE">
        <w:rPr>
          <w:rFonts w:ascii="UN-Abhaya" w:hAnsi="UN-Abhaya" w:hint="cs"/>
          <w:cs/>
        </w:rPr>
        <w:t xml:space="preserve">ණේ. </w:t>
      </w:r>
      <w:r w:rsidR="00867DD5" w:rsidRPr="000D5ECE">
        <w:rPr>
          <w:rFonts w:ascii="UN-Abhaya" w:hAnsi="UN-Abhaya"/>
          <w:b/>
          <w:bCs/>
        </w:rPr>
        <w:t>“</w:t>
      </w:r>
      <w:r w:rsidRPr="000D5ECE">
        <w:rPr>
          <w:rFonts w:ascii="UN-Abhaya" w:hAnsi="UN-Abhaya"/>
          <w:b/>
          <w:bCs/>
          <w:cs/>
        </w:rPr>
        <w:t>තණ්හානං ඛයහ</w:t>
      </w:r>
      <w:r w:rsidR="00A104CC">
        <w:rPr>
          <w:rFonts w:ascii="UN-Abhaya" w:hAnsi="UN-Abhaya" w:hint="cs"/>
          <w:b/>
          <w:bCs/>
          <w:cs/>
        </w:rPr>
        <w:t>ෙ</w:t>
      </w:r>
      <w:r w:rsidRPr="000D5ECE">
        <w:rPr>
          <w:rFonts w:ascii="UN-Abhaya" w:hAnsi="UN-Abhaya"/>
          <w:b/>
          <w:bCs/>
          <w:cs/>
        </w:rPr>
        <w:t>තු</w:t>
      </w:r>
      <w:r w:rsidR="00A104CC">
        <w:rPr>
          <w:rFonts w:ascii="UN-Abhaya" w:hAnsi="UN-Abhaya" w:hint="cs"/>
          <w:b/>
          <w:bCs/>
          <w:cs/>
        </w:rPr>
        <w:t>ත්තා</w:t>
      </w:r>
      <w:r w:rsidRPr="000D5ECE">
        <w:rPr>
          <w:rFonts w:ascii="UN-Abhaya" w:hAnsi="UN-Abhaya"/>
          <w:b/>
          <w:bCs/>
          <w:cs/>
        </w:rPr>
        <w:t xml:space="preserve"> </w:t>
      </w:r>
      <w:r w:rsidR="00A104CC">
        <w:rPr>
          <w:rFonts w:ascii="UN-Abhaya" w:hAnsi="UN-Abhaya" w:hint="cs"/>
          <w:b/>
          <w:bCs/>
          <w:cs/>
        </w:rPr>
        <w:t>තණ්හා ඛී</w:t>
      </w:r>
      <w:r w:rsidRPr="000D5ECE">
        <w:rPr>
          <w:rFonts w:ascii="UN-Abhaya" w:hAnsi="UN-Abhaya"/>
          <w:b/>
          <w:bCs/>
          <w:cs/>
        </w:rPr>
        <w:t xml:space="preserve">යති </w:t>
      </w:r>
      <w:r w:rsidRPr="00A104CC">
        <w:rPr>
          <w:rFonts w:ascii="UN-Abhaya" w:hAnsi="UN-Abhaya"/>
          <w:b/>
          <w:bCs/>
          <w:cs/>
        </w:rPr>
        <w:t>එ</w:t>
      </w:r>
      <w:r w:rsidR="00A104CC" w:rsidRPr="00A104CC">
        <w:rPr>
          <w:rFonts w:ascii="UN-Abhaya" w:hAnsi="UN-Abhaya"/>
          <w:b/>
          <w:bCs/>
          <w:cs/>
        </w:rPr>
        <w:t>ත්‍ථ</w:t>
      </w:r>
      <w:r w:rsidR="00A104CC">
        <w:rPr>
          <w:rFonts w:ascii="UN-Abhaya" w:hAnsi="UN-Abhaya" w:hint="cs"/>
          <w:b/>
          <w:bCs/>
          <w:cs/>
        </w:rPr>
        <w:t>ා</w:t>
      </w:r>
      <w:r w:rsidRPr="00A104CC">
        <w:rPr>
          <w:rFonts w:ascii="UN-Abhaya" w:hAnsi="UN-Abhaya"/>
          <w:b/>
          <w:bCs/>
          <w:cs/>
        </w:rPr>
        <w:t>ති</w:t>
      </w:r>
      <w:r w:rsidR="00A104CC">
        <w:rPr>
          <w:rFonts w:ascii="UN-Abhaya" w:hAnsi="UN-Abhaya" w:hint="cs"/>
          <w:b/>
          <w:bCs/>
          <w:cs/>
        </w:rPr>
        <w:t xml:space="preserve"> = </w:t>
      </w:r>
      <w:r w:rsidRPr="000D5ECE">
        <w:rPr>
          <w:rFonts w:ascii="UN-Abhaya" w:hAnsi="UN-Abhaya"/>
          <w:b/>
          <w:bCs/>
          <w:cs/>
        </w:rPr>
        <w:t>තණ්හක්ඛය</w:t>
      </w:r>
      <w:r w:rsidR="00A104CC">
        <w:rPr>
          <w:rFonts w:ascii="UN-Abhaya" w:hAnsi="UN-Abhaya" w:hint="cs"/>
          <w:b/>
          <w:bCs/>
          <w:cs/>
        </w:rPr>
        <w:t>ො</w:t>
      </w:r>
      <w:r w:rsidRPr="000D5ECE">
        <w:rPr>
          <w:rFonts w:ascii="UN-Abhaya" w:hAnsi="UN-Abhaya"/>
          <w:b/>
          <w:bCs/>
          <w:cs/>
        </w:rPr>
        <w:t>”</w:t>
      </w:r>
      <w:r w:rsidRPr="00650FC5">
        <w:rPr>
          <w:rFonts w:ascii="UN-Abhaya" w:hAnsi="UN-Abhaya"/>
          <w:cs/>
        </w:rPr>
        <w:t xml:space="preserve"> තෘෂ</w:t>
      </w:r>
      <w:r w:rsidR="00A104CC">
        <w:rPr>
          <w:rFonts w:ascii="UN-Abhaya" w:hAnsi="UN-Abhaya" w:hint="cs"/>
          <w:cs/>
        </w:rPr>
        <w:t>්</w:t>
      </w:r>
      <w:r w:rsidRPr="00650FC5">
        <w:rPr>
          <w:rFonts w:ascii="UN-Abhaya" w:hAnsi="UN-Abhaya"/>
          <w:cs/>
        </w:rPr>
        <w:t xml:space="preserve">ණාවගේ </w:t>
      </w:r>
      <w:r w:rsidR="00DB5973">
        <w:rPr>
          <w:rFonts w:ascii="UN-Abhaya" w:hAnsi="UN-Abhaya"/>
          <w:cs/>
        </w:rPr>
        <w:t>ක්‍ෂ</w:t>
      </w:r>
      <w:r w:rsidRPr="00650FC5">
        <w:rPr>
          <w:rFonts w:ascii="UN-Abhaya" w:hAnsi="UN-Abhaya"/>
          <w:cs/>
        </w:rPr>
        <w:t xml:space="preserve">ය කිරීමට හේතු වන බැවින් මෙහි දී තෘෂ්ණාව නැසී යානු යි </w:t>
      </w:r>
      <w:r w:rsidR="00A104CC" w:rsidRPr="00650FC5">
        <w:rPr>
          <w:rFonts w:ascii="UN-Abhaya" w:hAnsi="UN-Abhaya"/>
          <w:cs/>
        </w:rPr>
        <w:t>තෘෂ</w:t>
      </w:r>
      <w:r w:rsidR="00A104CC">
        <w:rPr>
          <w:rFonts w:ascii="UN-Abhaya" w:hAnsi="UN-Abhaya" w:hint="cs"/>
          <w:cs/>
        </w:rPr>
        <w:t>්</w:t>
      </w:r>
      <w:r w:rsidR="00A104CC" w:rsidRPr="00650FC5">
        <w:rPr>
          <w:rFonts w:ascii="UN-Abhaya" w:hAnsi="UN-Abhaya"/>
          <w:cs/>
        </w:rPr>
        <w:t>ණ</w:t>
      </w:r>
      <w:r w:rsidR="00A104CC">
        <w:rPr>
          <w:rFonts w:ascii="UN-Abhaya" w:hAnsi="UN-Abhaya" w:hint="cs"/>
          <w:cs/>
        </w:rPr>
        <w:t>ා</w:t>
      </w:r>
      <w:r w:rsidR="00A104CC">
        <w:rPr>
          <w:rFonts w:ascii="UN-Abhaya" w:hAnsi="UN-Abhaya"/>
          <w:cs/>
        </w:rPr>
        <w:t>ක්‍ෂ</w:t>
      </w:r>
      <w:r w:rsidR="00A104CC" w:rsidRPr="00650FC5">
        <w:rPr>
          <w:rFonts w:ascii="UN-Abhaya" w:hAnsi="UN-Abhaya"/>
          <w:cs/>
        </w:rPr>
        <w:t>ය</w:t>
      </w:r>
      <w:r w:rsidRPr="00650FC5">
        <w:rPr>
          <w:rFonts w:ascii="UN-Abhaya" w:hAnsi="UN-Abhaya"/>
          <w:cs/>
        </w:rPr>
        <w:t xml:space="preserve"> නම</w:t>
      </w:r>
      <w:r w:rsidR="00A104CC">
        <w:rPr>
          <w:rFonts w:ascii="UN-Abhaya" w:hAnsi="UN-Abhaya" w:hint="cs"/>
          <w:cs/>
        </w:rPr>
        <w:t>්</w:t>
      </w:r>
      <w:r w:rsidRPr="00650FC5">
        <w:rPr>
          <w:rFonts w:ascii="UN-Abhaya" w:hAnsi="UN-Abhaya"/>
          <w:cs/>
        </w:rPr>
        <w:t xml:space="preserve">. එහි ඇලුනේ </w:t>
      </w:r>
      <w:r w:rsidR="00A104CC" w:rsidRPr="00C463A0">
        <w:rPr>
          <w:rFonts w:ascii="UN-Abhaya" w:hAnsi="UN-Abhaya"/>
          <w:b/>
          <w:bCs/>
          <w:cs/>
        </w:rPr>
        <w:t>තණ්හක්ඛයරත</w:t>
      </w:r>
      <w:r w:rsidR="00A104CC" w:rsidRPr="00650FC5">
        <w:rPr>
          <w:rFonts w:ascii="UN-Abhaya" w:hAnsi="UN-Abhaya"/>
          <w:cs/>
        </w:rPr>
        <w:t xml:space="preserve"> </w:t>
      </w:r>
      <w:r w:rsidRPr="00650FC5">
        <w:rPr>
          <w:rFonts w:ascii="UN-Abhaya" w:hAnsi="UN-Abhaya"/>
          <w:cs/>
        </w:rPr>
        <w:t>නම්</w:t>
      </w:r>
      <w:r w:rsidR="00A104CC">
        <w:rPr>
          <w:rFonts w:ascii="UN-Abhaya" w:hAnsi="UN-Abhaya" w:hint="cs"/>
          <w:cs/>
        </w:rPr>
        <w:t xml:space="preserve">. </w:t>
      </w:r>
    </w:p>
    <w:p w14:paraId="14277F76" w14:textId="77777777" w:rsidR="00FE3D1C" w:rsidRDefault="00640B7B" w:rsidP="00E6712B">
      <w:pPr>
        <w:spacing w:line="276" w:lineRule="auto"/>
        <w:rPr>
          <w:rFonts w:ascii="UN-Abhaya" w:hAnsi="UN-Abhaya"/>
        </w:rPr>
      </w:pPr>
      <w:r w:rsidRPr="00A104CC">
        <w:rPr>
          <w:rFonts w:ascii="UN-Abhaya" w:hAnsi="UN-Abhaya"/>
          <w:b/>
          <w:bCs/>
          <w:cs/>
        </w:rPr>
        <w:t>සම්මාසම්බුද්ධසාවකො</w:t>
      </w:r>
      <w:r w:rsidRPr="00650FC5">
        <w:rPr>
          <w:rFonts w:ascii="UN-Abhaya" w:hAnsi="UN-Abhaya"/>
          <w:cs/>
        </w:rPr>
        <w:t xml:space="preserve"> = සම්මා සම්බුදුරජුන්ගේ ශ්‍රාවක තෙමේ.</w:t>
      </w:r>
      <w:r w:rsidR="00FE3D1C">
        <w:rPr>
          <w:rFonts w:ascii="UN-Abhaya" w:hAnsi="UN-Abhaya" w:hint="cs"/>
          <w:cs/>
        </w:rPr>
        <w:t xml:space="preserve"> </w:t>
      </w:r>
    </w:p>
    <w:p w14:paraId="3A5A1DFC" w14:textId="13D672C1" w:rsidR="00A954AB" w:rsidRDefault="00640B7B" w:rsidP="00E6712B">
      <w:pPr>
        <w:spacing w:line="276" w:lineRule="auto"/>
        <w:rPr>
          <w:rFonts w:ascii="UN-Abhaya" w:hAnsi="UN-Abhaya"/>
        </w:rPr>
      </w:pPr>
      <w:r w:rsidRPr="00650FC5">
        <w:rPr>
          <w:rFonts w:ascii="UN-Abhaya" w:hAnsi="UN-Abhaya"/>
          <w:cs/>
        </w:rPr>
        <w:t xml:space="preserve">සම්මා සම්බුදුරජුන් විසින් දෙසූ දහම් ඇසීමෙන් සසුන්ගත යෝගාවචර මහණ තෙමේ ය ඒ. </w:t>
      </w:r>
      <w:r w:rsidRPr="00A954AB">
        <w:rPr>
          <w:rFonts w:ascii="UN-Abhaya" w:hAnsi="UN-Abhaya"/>
          <w:b/>
          <w:bCs/>
          <w:cs/>
        </w:rPr>
        <w:t>“සම්මා සම්බුද්ධ</w:t>
      </w:r>
      <w:r w:rsidR="00A954AB">
        <w:rPr>
          <w:rFonts w:ascii="UN-Abhaya" w:hAnsi="UN-Abhaya" w:hint="cs"/>
          <w:b/>
          <w:bCs/>
          <w:cs/>
        </w:rPr>
        <w:t>ෙ</w:t>
      </w:r>
      <w:r w:rsidRPr="00A954AB">
        <w:rPr>
          <w:rFonts w:ascii="UN-Abhaya" w:hAnsi="UN-Abhaya"/>
          <w:b/>
          <w:bCs/>
          <w:cs/>
        </w:rPr>
        <w:t>න දෙසිතස්ස ධ</w:t>
      </w:r>
      <w:r w:rsidR="00A954AB">
        <w:rPr>
          <w:rFonts w:ascii="UN-Abhaya" w:hAnsi="UN-Abhaya" w:hint="cs"/>
          <w:b/>
          <w:bCs/>
          <w:cs/>
        </w:rPr>
        <w:t>ම්</w:t>
      </w:r>
      <w:r w:rsidRPr="00A954AB">
        <w:rPr>
          <w:rFonts w:ascii="UN-Abhaya" w:hAnsi="UN-Abhaya"/>
          <w:b/>
          <w:bCs/>
          <w:cs/>
        </w:rPr>
        <w:t>මස්ස සවණ</w:t>
      </w:r>
      <w:r w:rsidR="00A954AB">
        <w:rPr>
          <w:rFonts w:ascii="UN-Abhaya" w:hAnsi="UN-Abhaya" w:hint="cs"/>
          <w:b/>
          <w:bCs/>
          <w:cs/>
        </w:rPr>
        <w:t>ෙ</w:t>
      </w:r>
      <w:r w:rsidRPr="00A954AB">
        <w:rPr>
          <w:rFonts w:ascii="UN-Abhaya" w:hAnsi="UN-Abhaya"/>
          <w:b/>
          <w:bCs/>
          <w:cs/>
        </w:rPr>
        <w:t xml:space="preserve">න ජාතො </w:t>
      </w:r>
      <w:r w:rsidR="00A954AB">
        <w:rPr>
          <w:rFonts w:ascii="UN-Abhaya" w:hAnsi="UN-Abhaya" w:hint="cs"/>
          <w:b/>
          <w:bCs/>
          <w:cs/>
        </w:rPr>
        <w:t>යො</w:t>
      </w:r>
      <w:r w:rsidRPr="00A954AB">
        <w:rPr>
          <w:rFonts w:ascii="UN-Abhaya" w:hAnsi="UN-Abhaya"/>
          <w:b/>
          <w:bCs/>
          <w:cs/>
        </w:rPr>
        <w:t>ගාවචරො භික්ඛු”</w:t>
      </w:r>
      <w:r w:rsidRPr="00650FC5">
        <w:rPr>
          <w:rFonts w:ascii="UN-Abhaya" w:hAnsi="UN-Abhaya"/>
          <w:cs/>
        </w:rPr>
        <w:t xml:space="preserve"> යනු අටුවාය.</w:t>
      </w:r>
      <w:r w:rsidR="00643370">
        <w:rPr>
          <w:rStyle w:val="FootnoteReference"/>
          <w:rFonts w:ascii="UN-Abhaya" w:hAnsi="UN-Abhaya"/>
          <w:cs/>
        </w:rPr>
        <w:footnoteReference w:id="64"/>
      </w:r>
      <w:r w:rsidRPr="00650FC5">
        <w:rPr>
          <w:rFonts w:ascii="UN-Abhaya" w:hAnsi="UN-Abhaya"/>
          <w:cs/>
        </w:rPr>
        <w:t xml:space="preserve"> </w:t>
      </w:r>
    </w:p>
    <w:p w14:paraId="68C0D3A9" w14:textId="77777777" w:rsidR="00470117" w:rsidRDefault="00640B7B" w:rsidP="00E6712B">
      <w:pPr>
        <w:spacing w:line="276" w:lineRule="auto"/>
        <w:rPr>
          <w:rFonts w:ascii="UN-Abhaya" w:hAnsi="UN-Abhaya"/>
        </w:rPr>
      </w:pPr>
      <w:r w:rsidRPr="00650FC5">
        <w:rPr>
          <w:rFonts w:ascii="UN-Abhaya" w:hAnsi="UN-Abhaya"/>
          <w:cs/>
        </w:rPr>
        <w:t>ම</w:t>
      </w:r>
      <w:r w:rsidR="006C4611">
        <w:rPr>
          <w:rFonts w:ascii="UN-Abhaya" w:hAnsi="UN-Abhaya"/>
          <w:cs/>
        </w:rPr>
        <w:t>න්‍ධා</w:t>
      </w:r>
      <w:r w:rsidRPr="00650FC5">
        <w:rPr>
          <w:rFonts w:ascii="UN-Abhaya" w:hAnsi="UN-Abhaya"/>
          <w:cs/>
        </w:rPr>
        <w:t>තුරජ</w:t>
      </w:r>
      <w:r w:rsidRPr="00650FC5">
        <w:rPr>
          <w:rFonts w:ascii="UN-Abhaya" w:hAnsi="UN-Abhaya"/>
        </w:rPr>
        <w:t xml:space="preserve">, </w:t>
      </w:r>
      <w:r w:rsidRPr="00650FC5">
        <w:rPr>
          <w:rFonts w:ascii="UN-Abhaya" w:hAnsi="UN-Abhaya"/>
          <w:cs/>
        </w:rPr>
        <w:t>අහස දෙස බලා අප්පුඩි ගැසූ කල්හි</w:t>
      </w:r>
      <w:r w:rsidRPr="00650FC5">
        <w:rPr>
          <w:rFonts w:ascii="UN-Abhaya" w:hAnsi="UN-Abhaya"/>
        </w:rPr>
        <w:t xml:space="preserve">, </w:t>
      </w:r>
      <w:r w:rsidRPr="00650FC5">
        <w:rPr>
          <w:rFonts w:ascii="UN-Abhaya" w:hAnsi="UN-Abhaya"/>
          <w:cs/>
        </w:rPr>
        <w:t>දොළොස් යොදුන් පමණ තන්හි මසක් පමණ වැස්සා වූ</w:t>
      </w:r>
      <w:r w:rsidRPr="00650FC5">
        <w:rPr>
          <w:rFonts w:ascii="UN-Abhaya" w:hAnsi="UN-Abhaya"/>
        </w:rPr>
        <w:t xml:space="preserve">, </w:t>
      </w:r>
      <w:r w:rsidRPr="00650FC5">
        <w:rPr>
          <w:rFonts w:ascii="UN-Abhaya" w:hAnsi="UN-Abhaya"/>
          <w:cs/>
        </w:rPr>
        <w:t>ස</w:t>
      </w:r>
      <w:r w:rsidR="00470117">
        <w:rPr>
          <w:rFonts w:ascii="UN-Abhaya" w:hAnsi="UN-Abhaya" w:hint="cs"/>
          <w:cs/>
        </w:rPr>
        <w:t>ත්</w:t>
      </w:r>
      <w:r w:rsidRPr="00650FC5">
        <w:rPr>
          <w:rFonts w:ascii="UN-Abhaya" w:hAnsi="UN-Abhaya"/>
          <w:cs/>
        </w:rPr>
        <w:t>රුව</w:t>
      </w:r>
      <w:r w:rsidR="00470117">
        <w:rPr>
          <w:rFonts w:ascii="UN-Abhaya" w:hAnsi="UN-Abhaya" w:hint="cs"/>
          <w:cs/>
        </w:rPr>
        <w:t>න්</w:t>
      </w:r>
      <w:r w:rsidRPr="00650FC5">
        <w:rPr>
          <w:rFonts w:ascii="UN-Abhaya" w:hAnsi="UN-Abhaya"/>
          <w:cs/>
        </w:rPr>
        <w:t xml:space="preserve"> වැ</w:t>
      </w:r>
      <w:r w:rsidR="00470117">
        <w:rPr>
          <w:rFonts w:ascii="UN-Abhaya" w:hAnsi="UN-Abhaya" w:hint="cs"/>
          <w:cs/>
        </w:rPr>
        <w:t>ස්</w:t>
      </w:r>
      <w:r w:rsidRPr="00650FC5">
        <w:rPr>
          <w:rFonts w:ascii="UN-Abhaya" w:hAnsi="UN-Abhaya"/>
          <w:cs/>
        </w:rPr>
        <w:t xml:space="preserve">සෙනුදු සෑහීමට නො පත් බැවින් කහවණු </w:t>
      </w:r>
      <w:r w:rsidR="00470117">
        <w:rPr>
          <w:rFonts w:ascii="UN-Abhaya" w:hAnsi="UN-Abhaya" w:hint="cs"/>
          <w:cs/>
        </w:rPr>
        <w:t>වැස්</w:t>
      </w:r>
      <w:r w:rsidRPr="00650FC5">
        <w:rPr>
          <w:rFonts w:ascii="UN-Abhaya" w:hAnsi="UN-Abhaya"/>
          <w:cs/>
        </w:rPr>
        <w:t xml:space="preserve">සකින් කාමයන්ගේ සෑහීමෙක් නො වන්නේ ය. එහෙයින් කාමයෝ සිහිනයක් </w:t>
      </w:r>
      <w:r w:rsidR="00615A3A">
        <w:rPr>
          <w:rFonts w:ascii="UN-Abhaya" w:hAnsi="UN-Abhaya"/>
          <w:cs/>
        </w:rPr>
        <w:t>සේ</w:t>
      </w:r>
      <w:r w:rsidRPr="00650FC5">
        <w:rPr>
          <w:rFonts w:ascii="UN-Abhaya" w:hAnsi="UN-Abhaya"/>
          <w:cs/>
        </w:rPr>
        <w:t xml:space="preserve"> මඳ වූ ආස්වාද ඇත්තාහ. ආස</w:t>
      </w:r>
      <w:r w:rsidR="00470117">
        <w:rPr>
          <w:rFonts w:ascii="UN-Abhaya" w:hAnsi="UN-Abhaya" w:hint="cs"/>
          <w:cs/>
        </w:rPr>
        <w:t>්</w:t>
      </w:r>
      <w:r w:rsidRPr="00650FC5">
        <w:rPr>
          <w:rFonts w:ascii="UN-Abhaya" w:hAnsi="UN-Abhaya"/>
          <w:cs/>
        </w:rPr>
        <w:t>වාද නැත්තාහ යි සේ යි. බොහෝ දුක් ඇත්තාහ යි දැන නුවණැත්</w:t>
      </w:r>
      <w:r w:rsidR="00470117">
        <w:rPr>
          <w:rFonts w:ascii="UN-Abhaya" w:hAnsi="UN-Abhaya" w:hint="cs"/>
          <w:cs/>
        </w:rPr>
        <w:t xml:space="preserve">තේ </w:t>
      </w:r>
      <w:r w:rsidRPr="00650FC5">
        <w:rPr>
          <w:rFonts w:ascii="UN-Abhaya" w:hAnsi="UN-Abhaya"/>
          <w:cs/>
        </w:rPr>
        <w:t>මින</w:t>
      </w:r>
      <w:r w:rsidR="00470117">
        <w:rPr>
          <w:rFonts w:ascii="UN-Abhaya" w:hAnsi="UN-Abhaya" w:hint="cs"/>
          <w:cs/>
        </w:rPr>
        <w:t>ිස්</w:t>
      </w:r>
      <w:r w:rsidRPr="00650FC5">
        <w:rPr>
          <w:rFonts w:ascii="UN-Abhaya" w:hAnsi="UN-Abhaya"/>
          <w:cs/>
        </w:rPr>
        <w:t xml:space="preserve"> කම්සැපෙහි තබා දෙවියන් පිළිබඳ පස්ක</w:t>
      </w:r>
      <w:r w:rsidR="00470117">
        <w:rPr>
          <w:rFonts w:ascii="UN-Abhaya" w:hAnsi="UN-Abhaya" w:hint="cs"/>
          <w:cs/>
        </w:rPr>
        <w:t>ම්</w:t>
      </w:r>
      <w:r w:rsidRPr="00650FC5">
        <w:rPr>
          <w:rFonts w:ascii="UN-Abhaya" w:hAnsi="UN-Abhaya"/>
          <w:cs/>
        </w:rPr>
        <w:t>සැපෙහි දු නො ඇලේ. කිසිලෙසකින්</w:t>
      </w:r>
      <w:r w:rsidR="00470117">
        <w:rPr>
          <w:rFonts w:ascii="UN-Abhaya" w:hAnsi="UN-Abhaya" w:hint="cs"/>
          <w:cs/>
        </w:rPr>
        <w:t xml:space="preserve"> </w:t>
      </w:r>
      <w:r w:rsidRPr="00650FC5">
        <w:rPr>
          <w:rFonts w:ascii="UN-Abhaya" w:hAnsi="UN-Abhaya"/>
          <w:cs/>
        </w:rPr>
        <w:t>එය නො පතයි. එසේ නො ඇලෙන්නා වූ නො පත</w:t>
      </w:r>
      <w:r w:rsidR="00470117">
        <w:rPr>
          <w:rFonts w:ascii="UN-Abhaya" w:hAnsi="UN-Abhaya" w:hint="cs"/>
          <w:cs/>
        </w:rPr>
        <w:t>න්</w:t>
      </w:r>
      <w:r w:rsidRPr="00650FC5">
        <w:rPr>
          <w:rFonts w:ascii="UN-Abhaya" w:hAnsi="UN-Abhaya"/>
          <w:cs/>
        </w:rPr>
        <w:t>නා වූ ඒ සම්‍යක්සම්බුද්ධ ශ්‍රාවක තෙමේ අ</w:t>
      </w:r>
      <w:r w:rsidR="00470117">
        <w:rPr>
          <w:rFonts w:ascii="UN-Abhaya" w:hAnsi="UN-Abhaya" w:hint="cs"/>
          <w:cs/>
        </w:rPr>
        <w:t>ර්‍හත්</w:t>
      </w:r>
      <w:r w:rsidRPr="00650FC5">
        <w:rPr>
          <w:rFonts w:ascii="UN-Abhaya" w:hAnsi="UN-Abhaya"/>
          <w:cs/>
        </w:rPr>
        <w:t>ඵලයෙහි නිවනෙහි ඇලී වසන්නේ ය</w:t>
      </w:r>
      <w:r w:rsidRPr="00650FC5">
        <w:rPr>
          <w:rFonts w:ascii="UN-Abhaya" w:hAnsi="UN-Abhaya"/>
        </w:rPr>
        <w:t xml:space="preserve">, </w:t>
      </w:r>
      <w:r w:rsidRPr="00650FC5">
        <w:rPr>
          <w:rFonts w:ascii="UN-Abhaya" w:hAnsi="UN-Abhaya"/>
          <w:cs/>
        </w:rPr>
        <w:t>යනු ද</w:t>
      </w:r>
      <w:r w:rsidR="00470117">
        <w:rPr>
          <w:rFonts w:ascii="UN-Abhaya" w:hAnsi="UN-Abhaya" w:hint="cs"/>
          <w:cs/>
        </w:rPr>
        <w:t>න්</w:t>
      </w:r>
      <w:r w:rsidRPr="00650FC5">
        <w:rPr>
          <w:rFonts w:ascii="UN-Abhaya" w:hAnsi="UN-Abhaya"/>
          <w:cs/>
        </w:rPr>
        <w:t xml:space="preserve">නේ ය. </w:t>
      </w:r>
    </w:p>
    <w:p w14:paraId="42B6CE31" w14:textId="23A59F25" w:rsidR="00640B7B" w:rsidRDefault="00640B7B" w:rsidP="00E6712B">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70117">
        <w:rPr>
          <w:rFonts w:ascii="UN-Abhaya" w:hAnsi="UN-Abhaya" w:hint="cs"/>
          <w:cs/>
        </w:rPr>
        <w:t>ේ</w:t>
      </w:r>
      <w:r w:rsidRPr="00650FC5">
        <w:rPr>
          <w:rFonts w:ascii="UN-Abhaya" w:hAnsi="UN-Abhaya"/>
          <w:cs/>
        </w:rPr>
        <w:t xml:space="preserve">ශනාවගේ අවසානයෙහි ඒ මහණ තෙමේ සෝවන් </w:t>
      </w:r>
      <w:r w:rsidR="00470117">
        <w:rPr>
          <w:rFonts w:ascii="UN-Abhaya" w:hAnsi="UN-Abhaya" w:hint="cs"/>
          <w:cs/>
        </w:rPr>
        <w:t>ඵ</w:t>
      </w:r>
      <w:r w:rsidRPr="00650FC5">
        <w:rPr>
          <w:rFonts w:ascii="UN-Abhaya" w:hAnsi="UN-Abhaya"/>
          <w:cs/>
        </w:rPr>
        <w:t>ලයෙහි පිහිටියේ ය. පැමිණ සිටි පිරිසට ද</w:t>
      </w:r>
      <w:r w:rsidR="00470117">
        <w:rPr>
          <w:rFonts w:ascii="UN-Abhaya" w:hAnsi="UN-Abhaya" w:hint="cs"/>
          <w:cs/>
        </w:rPr>
        <w:t>ේ</w:t>
      </w:r>
      <w:r w:rsidRPr="00650FC5">
        <w:rPr>
          <w:rFonts w:ascii="UN-Abhaya" w:hAnsi="UN-Abhaya"/>
          <w:cs/>
        </w:rPr>
        <w:t xml:space="preserve">ශනාව වැඩ සහිත වූ ය. </w:t>
      </w:r>
    </w:p>
    <w:p w14:paraId="079423C4" w14:textId="48E4AEB5" w:rsidR="00485E36" w:rsidRPr="002A4BD7" w:rsidRDefault="00640B7B" w:rsidP="002A4BD7">
      <w:pPr>
        <w:pStyle w:val="Style1"/>
        <w:rPr>
          <w:rFonts w:asciiTheme="minorHAnsi" w:hAnsiTheme="minorHAnsi"/>
        </w:rPr>
      </w:pPr>
      <w:r w:rsidRPr="00650FC5">
        <w:rPr>
          <w:cs/>
        </w:rPr>
        <w:t>අන</w:t>
      </w:r>
      <w:r w:rsidR="00470117">
        <w:rPr>
          <w:rFonts w:hint="cs"/>
          <w:cs/>
        </w:rPr>
        <w:t>භි</w:t>
      </w:r>
      <w:r w:rsidRPr="00650FC5">
        <w:rPr>
          <w:cs/>
        </w:rPr>
        <w:t>රතභි</w:t>
      </w:r>
      <w:r w:rsidR="00E47F80">
        <w:rPr>
          <w:cs/>
        </w:rPr>
        <w:t>ක්‍ෂු</w:t>
      </w:r>
      <w:r w:rsidR="00470117">
        <w:rPr>
          <w:rFonts w:hint="cs"/>
          <w:cs/>
        </w:rPr>
        <w:t xml:space="preserve"> </w:t>
      </w:r>
      <w:r w:rsidRPr="00650FC5">
        <w:rPr>
          <w:cs/>
        </w:rPr>
        <w:t>වස</w:t>
      </w:r>
      <w:r w:rsidR="00470117">
        <w:rPr>
          <w:rFonts w:hint="cs"/>
          <w:cs/>
        </w:rPr>
        <w:t>්</w:t>
      </w:r>
      <w:r w:rsidRPr="00650FC5">
        <w:rPr>
          <w:cs/>
        </w:rPr>
        <w:t xml:space="preserve">තුව නිමි. </w:t>
      </w:r>
    </w:p>
    <w:p w14:paraId="22C47FD8" w14:textId="4F91FFD3" w:rsidR="00640B7B" w:rsidRPr="00650FC5" w:rsidRDefault="00640B7B" w:rsidP="00E6712B">
      <w:pPr>
        <w:pStyle w:val="Heading2"/>
        <w:spacing w:line="276" w:lineRule="auto"/>
      </w:pPr>
      <w:r w:rsidRPr="00650FC5">
        <w:rPr>
          <w:cs/>
        </w:rPr>
        <w:lastRenderedPageBreak/>
        <w:t xml:space="preserve">අග්ගිදත්ත පුරෝහිතයා </w:t>
      </w:r>
    </w:p>
    <w:p w14:paraId="676940A2" w14:textId="6D7E7F57" w:rsidR="00640B7B" w:rsidRPr="00470117" w:rsidRDefault="00640B7B" w:rsidP="00470117">
      <w:pPr>
        <w:pStyle w:val="Style1"/>
      </w:pPr>
      <w:r w:rsidRPr="00470117">
        <w:t>14</w:t>
      </w:r>
      <w:r w:rsidR="00470117" w:rsidRPr="00470117">
        <w:rPr>
          <w:cs/>
        </w:rPr>
        <w:t xml:space="preserve"> </w:t>
      </w:r>
      <w:r w:rsidRPr="00470117">
        <w:t>- 6</w:t>
      </w:r>
    </w:p>
    <w:p w14:paraId="39BA47A1" w14:textId="3C6F91BC" w:rsidR="00560EF3" w:rsidRDefault="003B3EF0" w:rsidP="00E6712B">
      <w:pPr>
        <w:spacing w:line="276" w:lineRule="auto"/>
        <w:rPr>
          <w:rFonts w:ascii="UN-Abhaya" w:hAnsi="UN-Abhaya"/>
        </w:rPr>
      </w:pPr>
      <w:r w:rsidRPr="005541F0">
        <w:rPr>
          <w:rFonts w:ascii="UN-Abhaya" w:hAnsi="UN-Abhaya"/>
          <w:b/>
          <w:bCs/>
          <w:cs/>
        </w:rPr>
        <w:t>මහාකොසොල්</w:t>
      </w:r>
      <w:r w:rsidRPr="00AC3B62">
        <w:rPr>
          <w:rFonts w:ascii="UN-Abhaya" w:hAnsi="UN-Abhaya"/>
          <w:cs/>
        </w:rPr>
        <w:t xml:space="preserve"> රජුගේ පෙරෙවි බමුණා නම් </w:t>
      </w:r>
      <w:r w:rsidRPr="00401877">
        <w:rPr>
          <w:rFonts w:ascii="UN-Abhaya" w:hAnsi="UN-Abhaya"/>
          <w:b/>
          <w:bCs/>
          <w:cs/>
        </w:rPr>
        <w:t>අග්ගිදත්ත</w:t>
      </w:r>
      <w:r w:rsidRPr="00AC3B62">
        <w:rPr>
          <w:rFonts w:ascii="UN-Abhaya" w:hAnsi="UN-Abhaya"/>
          <w:cs/>
        </w:rPr>
        <w:t xml:space="preserve"> බමුණු තෙමේ ය. </w:t>
      </w:r>
      <w:r w:rsidRPr="006C232D">
        <w:rPr>
          <w:rFonts w:ascii="UN-Abhaya" w:hAnsi="UN-Abhaya"/>
          <w:b/>
          <w:bCs/>
          <w:cs/>
        </w:rPr>
        <w:t>පසේනදි කොසොල්</w:t>
      </w:r>
      <w:r w:rsidRPr="00AC3B62">
        <w:rPr>
          <w:rFonts w:ascii="UN-Abhaya" w:hAnsi="UN-Abhaya"/>
          <w:cs/>
        </w:rPr>
        <w:t xml:space="preserve"> රජ තෙමේ මහාකොසොල් රජු මළ පසු</w:t>
      </w:r>
      <w:r w:rsidR="00867DD5">
        <w:rPr>
          <w:rFonts w:ascii="UN-Abhaya" w:hAnsi="UN-Abhaya"/>
        </w:rPr>
        <w:t xml:space="preserve"> “</w:t>
      </w:r>
      <w:r w:rsidRPr="00AC3B62">
        <w:rPr>
          <w:rFonts w:ascii="UN-Abhaya" w:hAnsi="UN-Abhaya"/>
          <w:cs/>
        </w:rPr>
        <w:t>ම</w:t>
      </w:r>
      <w:r w:rsidRPr="00AC3B62">
        <w:rPr>
          <w:rFonts w:ascii="UN-Abhaya" w:hAnsi="UN-Abhaya"/>
          <w:cs/>
          <w:lang w:val="en-GB"/>
        </w:rPr>
        <w:t>පි</w:t>
      </w:r>
      <w:r w:rsidRPr="00AC3B62">
        <w:rPr>
          <w:rFonts w:ascii="UN-Abhaya" w:hAnsi="UN-Abhaya"/>
          <w:cs/>
        </w:rPr>
        <w:t>යානන්ගේ පෙරෙවියා</w:t>
      </w:r>
      <w:r w:rsidR="00C4684C">
        <w:rPr>
          <w:rFonts w:ascii="UN-Abhaya" w:hAnsi="UN-Abhaya"/>
        </w:rPr>
        <w:t>”</w:t>
      </w:r>
      <w:r w:rsidRPr="00AC3B62">
        <w:rPr>
          <w:rFonts w:ascii="UN-Abhaya" w:hAnsi="UN-Abhaya"/>
        </w:rPr>
        <w:t xml:space="preserve"> </w:t>
      </w:r>
      <w:r w:rsidRPr="00AC3B62">
        <w:rPr>
          <w:rFonts w:ascii="UN-Abhaya" w:hAnsi="UN-Abhaya"/>
          <w:cs/>
        </w:rPr>
        <w:t>යි පියාට කළ පෙරෙවිකම් සලකා ගරුබුහුමන් පෙරදැරි ව ඔහු තමන්ගේත් පෙරෙවිකමට ගත්තේ ය. ඔහු රාජසේවාව පිණිස රජගෙට එන කල්හි පෙර ගමන් කොට පිළිගෙණ “ගුරුන්නාන්සේ මෙහි එන්නැ</w:t>
      </w:r>
      <w:r w:rsidR="00560EF3">
        <w:rPr>
          <w:rFonts w:ascii="UN-Abhaya" w:hAnsi="UN-Abhaya"/>
        </w:rPr>
        <w:t xml:space="preserve">” </w:t>
      </w:r>
      <w:r w:rsidRPr="00AC3B62">
        <w:rPr>
          <w:rFonts w:ascii="UN-Abhaya" w:hAnsi="UN-Abhaya"/>
          <w:cs/>
        </w:rPr>
        <w:t>යි අඬගා ඔහුට සම අසුනක් දෙවාලයි. මෙසේ සම අසුන් ගෙණ ඉන්නා වූ අග්ගිදත්ත තෙමේ “දිනක් රජ්ජුරුවෝ මට නො තරම් සේ සලකති</w:t>
      </w:r>
      <w:r w:rsidRPr="00AC3B62">
        <w:rPr>
          <w:rFonts w:ascii="UN-Abhaya" w:hAnsi="UN-Abhaya"/>
        </w:rPr>
        <w:t xml:space="preserve">, </w:t>
      </w:r>
      <w:r w:rsidRPr="00AC3B62">
        <w:rPr>
          <w:rFonts w:ascii="UN-Abhaya" w:hAnsi="UN-Abhaya"/>
          <w:cs/>
        </w:rPr>
        <w:t>මෙය හැමදා කෙරෙන්නෙක් නො වේ</w:t>
      </w:r>
      <w:r w:rsidRPr="00AC3B62">
        <w:rPr>
          <w:rFonts w:ascii="UN-Abhaya" w:hAnsi="UN-Abhaya"/>
        </w:rPr>
        <w:t xml:space="preserve">, </w:t>
      </w:r>
      <w:r w:rsidRPr="00AC3B62">
        <w:rPr>
          <w:rFonts w:ascii="UN-Abhaya" w:hAnsi="UN-Abhaya"/>
          <w:cs/>
        </w:rPr>
        <w:t>රජුගේ සිත් හැම දා එක සේ කෙලෙසිනුත් සතුටු කළ නො හැකි ය</w:t>
      </w:r>
      <w:r w:rsidRPr="00AC3B62">
        <w:rPr>
          <w:rFonts w:ascii="UN-Abhaya" w:hAnsi="UN-Abhaya"/>
        </w:rPr>
        <w:t xml:space="preserve">, </w:t>
      </w:r>
      <w:r w:rsidRPr="00AC3B62">
        <w:rPr>
          <w:rFonts w:ascii="UN-Abhaya" w:hAnsi="UN-Abhaya"/>
          <w:cs/>
        </w:rPr>
        <w:t>මෙය දැනෙන්නේ වැරදුනු දා ය</w:t>
      </w:r>
      <w:r w:rsidRPr="00AC3B62">
        <w:rPr>
          <w:rFonts w:ascii="UN-Abhaya" w:hAnsi="UN-Abhaya"/>
        </w:rPr>
        <w:t xml:space="preserve">, </w:t>
      </w:r>
      <w:r w:rsidRPr="00AC3B62">
        <w:rPr>
          <w:rFonts w:ascii="UN-Abhaya" w:hAnsi="UN-Abhaya"/>
          <w:cs/>
        </w:rPr>
        <w:t>ඔහුට වඩා මම මහලු වෙමි</w:t>
      </w:r>
      <w:r w:rsidRPr="00AC3B62">
        <w:rPr>
          <w:rFonts w:ascii="UN-Abhaya" w:hAnsi="UN-Abhaya"/>
        </w:rPr>
        <w:t xml:space="preserve">, </w:t>
      </w:r>
      <w:r w:rsidRPr="00AC3B62">
        <w:rPr>
          <w:rFonts w:ascii="UN-Abhaya" w:hAnsi="UN-Abhaya"/>
          <w:cs/>
        </w:rPr>
        <w:t>එ ද සුදුසු නො වේ</w:t>
      </w:r>
      <w:r w:rsidRPr="00AC3B62">
        <w:rPr>
          <w:rFonts w:ascii="UN-Abhaya" w:hAnsi="UN-Abhaya"/>
        </w:rPr>
        <w:t xml:space="preserve">, </w:t>
      </w:r>
      <w:r w:rsidRPr="00AC3B62">
        <w:rPr>
          <w:rFonts w:ascii="UN-Abhaya" w:hAnsi="UN-Abhaya"/>
          <w:cs/>
        </w:rPr>
        <w:t>රජ සැප විඳිතත් විඳිය යුත්තේ සමවයස් ඇත්තන් එකතුව ය</w:t>
      </w:r>
      <w:r w:rsidRPr="00AC3B62">
        <w:rPr>
          <w:rFonts w:ascii="UN-Abhaya" w:hAnsi="UN-Abhaya"/>
        </w:rPr>
        <w:t xml:space="preserve">, </w:t>
      </w:r>
      <w:r w:rsidRPr="00AC3B62">
        <w:rPr>
          <w:rFonts w:ascii="UN-Abhaya" w:hAnsi="UN-Abhaya"/>
          <w:cs/>
        </w:rPr>
        <w:t>අප දෙදෙනාගේ වයස අහසට පොළොව සේ ඉතා ඈත් ය</w:t>
      </w:r>
      <w:r w:rsidRPr="00AC3B62">
        <w:rPr>
          <w:rFonts w:ascii="UN-Abhaya" w:hAnsi="UN-Abhaya"/>
        </w:rPr>
        <w:t xml:space="preserve">, </w:t>
      </w:r>
      <w:r w:rsidRPr="00AC3B62">
        <w:rPr>
          <w:rFonts w:ascii="UN-Abhaya" w:hAnsi="UN-Abhaya"/>
          <w:cs/>
        </w:rPr>
        <w:t>මා මහලු බැවින් මට සුදුසු</w:t>
      </w:r>
      <w:r w:rsidRPr="00AC3B62">
        <w:rPr>
          <w:rFonts w:ascii="UN-Abhaya" w:hAnsi="UN-Abhaya"/>
        </w:rPr>
        <w:t xml:space="preserve">, </w:t>
      </w:r>
      <w:r w:rsidRPr="00AC3B62">
        <w:rPr>
          <w:rFonts w:ascii="UN-Abhaya" w:hAnsi="UN-Abhaya"/>
          <w:cs/>
        </w:rPr>
        <w:t xml:space="preserve">රාජසේවාව හැරදමා පැවිදි වීමැයි” යි සිතා රජු වෙත ගොස් ඒ බව රජුට දන්වා සිටියේ ය. රජ තෙමේ ද එයට ඔහුට අවසර දින. </w:t>
      </w:r>
    </w:p>
    <w:p w14:paraId="10244B9B" w14:textId="65F4E2D7" w:rsidR="00560EF3" w:rsidRDefault="003B3EF0" w:rsidP="00E6712B">
      <w:pPr>
        <w:spacing w:line="276" w:lineRule="auto"/>
        <w:rPr>
          <w:rFonts w:ascii="UN-Abhaya" w:hAnsi="UN-Abhaya"/>
        </w:rPr>
      </w:pPr>
      <w:r w:rsidRPr="00AC3B62">
        <w:rPr>
          <w:rFonts w:ascii="UN-Abhaya" w:hAnsi="UN-Abhaya"/>
          <w:cs/>
        </w:rPr>
        <w:t>එ කල්හි ඔහු නුවර බෙර හසුරුවා තමන් ලඟ තුබූ ධනයෙන් සත් දවසක් මහදන් පවත්වා ඉසිවෙස් ගෙණ පැවිදි වී ය. ඔහු හා කැටිව බොහෝ දෙන ද පැවිදි වූහ. අඟුමගද දෙරට හා කුරුරට හා අතර එක් පෙදෙසක</w:t>
      </w:r>
      <w:r w:rsidRPr="00AC3B62">
        <w:rPr>
          <w:rFonts w:ascii="UN-Abhaya" w:hAnsi="UN-Abhaya"/>
        </w:rPr>
        <w:t xml:space="preserve">, </w:t>
      </w:r>
      <w:r w:rsidRPr="00AC3B62">
        <w:rPr>
          <w:rFonts w:ascii="UN-Abhaya" w:hAnsi="UN-Abhaya"/>
          <w:cs/>
        </w:rPr>
        <w:t xml:space="preserve">වාසයට ගිය අග්ගිදත්ත තවුස් තෙමේ ශිෂ්‍යයන් අමතා </w:t>
      </w:r>
      <w:r w:rsidR="00560EF3">
        <w:rPr>
          <w:rFonts w:ascii="UN-Abhaya" w:hAnsi="UN-Abhaya"/>
        </w:rPr>
        <w:t>“</w:t>
      </w:r>
      <w:r w:rsidRPr="00AC3B62">
        <w:rPr>
          <w:rFonts w:ascii="UN-Abhaya" w:hAnsi="UN-Abhaya"/>
          <w:cs/>
        </w:rPr>
        <w:t>දරුවෙනි! තොප කිසිවකුටත් කාම විත</w:t>
      </w:r>
      <w:r w:rsidR="00803B98">
        <w:rPr>
          <w:rFonts w:ascii="Cambria" w:hAnsi="Cambria" w:hint="cs"/>
          <w:cs/>
        </w:rPr>
        <w:t>ර්‍</w:t>
      </w:r>
      <w:r w:rsidRPr="00AC3B62">
        <w:rPr>
          <w:rFonts w:ascii="UN-Abhaya" w:hAnsi="UN-Abhaya"/>
          <w:cs/>
        </w:rPr>
        <w:t>කාදී වූ යම් පාප විත</w:t>
      </w:r>
      <w:r w:rsidR="00431F40">
        <w:rPr>
          <w:rFonts w:ascii="UN-Abhaya" w:hAnsi="UN-Abhaya" w:hint="cs"/>
          <w:cs/>
        </w:rPr>
        <w:t>ර්‍</w:t>
      </w:r>
      <w:r w:rsidRPr="00AC3B62">
        <w:rPr>
          <w:rFonts w:ascii="UN-Abhaya" w:hAnsi="UN-Abhaya"/>
          <w:cs/>
        </w:rPr>
        <w:t>කයෙක් උපන්නේ නම් ඔහු විසින් වහා ම එක එක වැලිගොටුව බැගින් ගෙණවුත් මෙහි බැහිය යුතු ය</w:t>
      </w:r>
      <w:r w:rsidR="00560EF3">
        <w:rPr>
          <w:rFonts w:ascii="UN-Abhaya" w:hAnsi="UN-Abhaya"/>
        </w:rPr>
        <w:t>”</w:t>
      </w:r>
      <w:r w:rsidRPr="00AC3B62">
        <w:rPr>
          <w:rFonts w:ascii="UN-Abhaya" w:hAnsi="UN-Abhaya"/>
          <w:cs/>
        </w:rPr>
        <w:t xml:space="preserve"> යි අවවාද ලෙසින් කීයේ ය. ඔවුහු එය පිළිගෙණ</w:t>
      </w:r>
      <w:r w:rsidRPr="00AC3B62">
        <w:rPr>
          <w:rFonts w:ascii="UN-Abhaya" w:hAnsi="UN-Abhaya"/>
        </w:rPr>
        <w:t xml:space="preserve">, </w:t>
      </w:r>
      <w:r w:rsidRPr="00AC3B62">
        <w:rPr>
          <w:rFonts w:ascii="UN-Abhaya" w:hAnsi="UN-Abhaya"/>
          <w:cs/>
        </w:rPr>
        <w:t>පාප විත</w:t>
      </w:r>
      <w:r w:rsidR="00431F40">
        <w:rPr>
          <w:rFonts w:ascii="UN-Abhaya" w:hAnsi="UN-Abhaya" w:hint="cs"/>
          <w:cs/>
        </w:rPr>
        <w:t>ර්‍</w:t>
      </w:r>
      <w:r w:rsidRPr="00AC3B62">
        <w:rPr>
          <w:rFonts w:ascii="UN-Abhaya" w:hAnsi="UN-Abhaya"/>
          <w:cs/>
        </w:rPr>
        <w:t xml:space="preserve">කයක් උපන් විට එසේ කළහ. ටික දවසක් යත් ම එ තැන මහවැලි ගොඩෙක් නැංගේ ය. එහි </w:t>
      </w:r>
      <w:r w:rsidRPr="00AC3B62">
        <w:rPr>
          <w:rFonts w:ascii="UN-Abhaya" w:hAnsi="UN-Abhaya"/>
          <w:b/>
          <w:bCs/>
          <w:cs/>
        </w:rPr>
        <w:t>අහිච්ඡත්ත</w:t>
      </w:r>
      <w:r w:rsidRPr="00AC3B62">
        <w:rPr>
          <w:rFonts w:ascii="UN-Abhaya" w:hAnsi="UN-Abhaya"/>
          <w:cs/>
        </w:rPr>
        <w:t xml:space="preserve"> නම් නාරජෙක් අරක් ගතු. අඟුමගද දෙරට වැස්සන් හා කුරුරැටියෝ මසක් පාසා ඔවුනට දන් දෙත්. අග්ගිදත්ත තෙමේ සත්කාර ගෙණ ආවුන්ට</w:t>
      </w:r>
      <w:r w:rsidR="00867DD5">
        <w:rPr>
          <w:rFonts w:ascii="UN-Abhaya" w:hAnsi="UN-Abhaya"/>
        </w:rPr>
        <w:t xml:space="preserve"> “</w:t>
      </w:r>
      <w:r w:rsidRPr="00AC3B62">
        <w:rPr>
          <w:rFonts w:ascii="UN-Abhaya" w:hAnsi="UN-Abhaya"/>
          <w:cs/>
        </w:rPr>
        <w:t>හෙල් පිහිට කොට ගණිවු</w:t>
      </w:r>
      <w:r w:rsidRPr="00AC3B62">
        <w:rPr>
          <w:rFonts w:ascii="UN-Abhaya" w:hAnsi="UN-Abhaya"/>
        </w:rPr>
        <w:t xml:space="preserve">, </w:t>
      </w:r>
      <w:r w:rsidRPr="00AC3B62">
        <w:rPr>
          <w:rFonts w:ascii="UN-Abhaya" w:hAnsi="UN-Abhaya"/>
          <w:cs/>
        </w:rPr>
        <w:t>වන කැලෑ සරණ කොට යව</w:t>
      </w:r>
      <w:r w:rsidR="00431F40">
        <w:rPr>
          <w:rFonts w:ascii="UN-Abhaya" w:hAnsi="UN-Abhaya" w:hint="cs"/>
          <w:cs/>
        </w:rPr>
        <w:t>ු</w:t>
      </w:r>
      <w:r w:rsidRPr="00AC3B62">
        <w:rPr>
          <w:rFonts w:ascii="UN-Abhaya" w:hAnsi="UN-Abhaya"/>
        </w:rPr>
        <w:t xml:space="preserve">, </w:t>
      </w:r>
      <w:r w:rsidRPr="00AC3B62">
        <w:rPr>
          <w:rFonts w:ascii="UN-Abhaya" w:hAnsi="UN-Abhaya"/>
          <w:cs/>
        </w:rPr>
        <w:t>අරම් අසපු පිහිටයි අදහවු</w:t>
      </w:r>
      <w:r w:rsidRPr="00AC3B62">
        <w:rPr>
          <w:rFonts w:ascii="UN-Abhaya" w:hAnsi="UN-Abhaya"/>
        </w:rPr>
        <w:t xml:space="preserve">, </w:t>
      </w:r>
      <w:r w:rsidRPr="00AC3B62">
        <w:rPr>
          <w:rFonts w:ascii="UN-Abhaya" w:hAnsi="UN-Abhaya"/>
          <w:cs/>
        </w:rPr>
        <w:t>ගස්කොළං සරණ කොට යවු</w:t>
      </w:r>
      <w:r w:rsidRPr="00AC3B62">
        <w:rPr>
          <w:rFonts w:ascii="UN-Abhaya" w:hAnsi="UN-Abhaya"/>
        </w:rPr>
        <w:t xml:space="preserve">, </w:t>
      </w:r>
      <w:r w:rsidRPr="00AC3B62">
        <w:rPr>
          <w:rFonts w:ascii="UN-Abhaya" w:hAnsi="UN-Abhaya"/>
          <w:cs/>
        </w:rPr>
        <w:t>එසේ සරණ ගෙණ දුකින් මිදෙ</w:t>
      </w:r>
      <w:r w:rsidR="00431F40">
        <w:rPr>
          <w:rFonts w:ascii="UN-Abhaya" w:hAnsi="UN-Abhaya" w:hint="cs"/>
          <w:cs/>
        </w:rPr>
        <w:t>වු</w:t>
      </w:r>
      <w:r w:rsidR="00C4684C">
        <w:rPr>
          <w:rFonts w:ascii="UN-Abhaya" w:hAnsi="UN-Abhaya"/>
        </w:rPr>
        <w:t>”</w:t>
      </w:r>
      <w:r w:rsidRPr="00AC3B62">
        <w:rPr>
          <w:rFonts w:ascii="UN-Abhaya" w:hAnsi="UN-Abhaya"/>
        </w:rPr>
        <w:t xml:space="preserve"> </w:t>
      </w:r>
      <w:r w:rsidRPr="00AC3B62">
        <w:rPr>
          <w:rFonts w:ascii="UN-Abhaya" w:hAnsi="UN-Abhaya"/>
          <w:cs/>
        </w:rPr>
        <w:t>යි බණ කියයි. තම තවුස් පිරිසටත් එලෙසින් ම අවවාද කරයි. ඔය දවසෙහි දෙව</w:t>
      </w:r>
      <w:r w:rsidR="00431F40">
        <w:rPr>
          <w:rFonts w:ascii="UN-Abhaya" w:hAnsi="UN-Abhaya" w:hint="cs"/>
          <w:cs/>
        </w:rPr>
        <w:t>්</w:t>
      </w:r>
      <w:r w:rsidRPr="00AC3B62">
        <w:rPr>
          <w:rFonts w:ascii="UN-Abhaya" w:hAnsi="UN-Abhaya"/>
          <w:cs/>
        </w:rPr>
        <w:t>රම් වෙහෙර වැඩ වසන බුදුරජානන් වහන්සේ ලොව බලා වදාළෝ</w:t>
      </w:r>
      <w:r w:rsidRPr="00AC3B62">
        <w:rPr>
          <w:rFonts w:ascii="UN-Abhaya" w:hAnsi="UN-Abhaya"/>
        </w:rPr>
        <w:t xml:space="preserve">, </w:t>
      </w:r>
      <w:r w:rsidRPr="00AC3B62">
        <w:rPr>
          <w:rFonts w:ascii="UN-Abhaya" w:hAnsi="UN-Abhaya"/>
          <w:cs/>
        </w:rPr>
        <w:t>අග්ගිදත්තයා දුටහ. දැක මුගලන් මහා තෙරුන් කැඳවා “මුගලන්! මහදනා නො මග යවන නො තොටට පමුණුවන අග්ගිදත්ත තමුසේට නො පෙණේ ද</w:t>
      </w:r>
      <w:r w:rsidRPr="00AC3B62">
        <w:rPr>
          <w:rFonts w:ascii="UN-Abhaya" w:hAnsi="UN-Abhaya"/>
        </w:rPr>
        <w:t xml:space="preserve">, </w:t>
      </w:r>
      <w:r w:rsidRPr="00AC3B62">
        <w:rPr>
          <w:rFonts w:ascii="UN-Abhaya" w:hAnsi="UN-Abhaya"/>
          <w:cs/>
        </w:rPr>
        <w:t>තමුසේ එහි ගොස් උන්ට අවවාද කොට උන් සැම දෙනා සුමගට ගණිවු</w:t>
      </w:r>
      <w:r w:rsidR="00560EF3">
        <w:rPr>
          <w:rFonts w:ascii="UN-Abhaya" w:hAnsi="UN-Abhaya"/>
        </w:rPr>
        <w:t>”</w:t>
      </w:r>
      <w:r w:rsidRPr="00AC3B62">
        <w:rPr>
          <w:rFonts w:ascii="UN-Abhaya" w:hAnsi="UN-Abhaya"/>
          <w:cs/>
        </w:rPr>
        <w:t xml:space="preserve"> යි වදාළ සේක.</w:t>
      </w:r>
      <w:r w:rsidR="00867DD5">
        <w:rPr>
          <w:rFonts w:ascii="UN-Abhaya" w:hAnsi="UN-Abhaya"/>
        </w:rPr>
        <w:t xml:space="preserve"> </w:t>
      </w:r>
      <w:r w:rsidR="00560EF3">
        <w:rPr>
          <w:rFonts w:ascii="UN-Abhaya" w:hAnsi="UN-Abhaya"/>
        </w:rPr>
        <w:t>“</w:t>
      </w:r>
      <w:r w:rsidR="00560EF3" w:rsidRPr="00AC3B62">
        <w:rPr>
          <w:rFonts w:ascii="UN-Abhaya" w:hAnsi="UN-Abhaya"/>
          <w:cs/>
        </w:rPr>
        <w:t>ස්වාමිනි</w:t>
      </w:r>
      <w:r w:rsidRPr="00AC3B62">
        <w:rPr>
          <w:rFonts w:ascii="UN-Abhaya" w:hAnsi="UN-Abhaya"/>
          <w:cs/>
        </w:rPr>
        <w:t>! ඔවුහු බොහෝ ය</w:t>
      </w:r>
      <w:r w:rsidRPr="00AC3B62">
        <w:rPr>
          <w:rFonts w:ascii="UN-Abhaya" w:hAnsi="UN-Abhaya"/>
        </w:rPr>
        <w:t xml:space="preserve">, </w:t>
      </w:r>
      <w:r w:rsidRPr="00AC3B62">
        <w:rPr>
          <w:rFonts w:ascii="UN-Abhaya" w:hAnsi="UN-Abhaya"/>
          <w:cs/>
        </w:rPr>
        <w:t>එකලා මට ඔවුන් සුමගට ගැණීම පහසු නැත</w:t>
      </w:r>
      <w:r w:rsidRPr="00AC3B62">
        <w:rPr>
          <w:rFonts w:ascii="UN-Abhaya" w:hAnsi="UN-Abhaya"/>
        </w:rPr>
        <w:t xml:space="preserve">, </w:t>
      </w:r>
      <w:r w:rsidRPr="00AC3B62">
        <w:rPr>
          <w:rFonts w:ascii="UN-Abhaya" w:hAnsi="UN-Abhaya"/>
          <w:cs/>
        </w:rPr>
        <w:t>බුදුරජානන් වහන්සේත් වඩනා සේක් මැනවැ</w:t>
      </w:r>
      <w:r w:rsidR="00560EF3">
        <w:rPr>
          <w:rFonts w:ascii="UN-Abhaya" w:hAnsi="UN-Abhaya"/>
        </w:rPr>
        <w:t>”</w:t>
      </w:r>
      <w:r w:rsidRPr="00AC3B62">
        <w:rPr>
          <w:rFonts w:ascii="UN-Abhaya" w:hAnsi="UN-Abhaya"/>
          <w:cs/>
        </w:rPr>
        <w:t xml:space="preserve"> යි මුගලන් තෙරුන් දන්වා සිටි කල්හි බුදුරජානන් වහන්සේ “මුගලන්! මම ද එන්නම්</w:t>
      </w:r>
      <w:r w:rsidRPr="00AC3B62">
        <w:rPr>
          <w:rFonts w:ascii="UN-Abhaya" w:hAnsi="UN-Abhaya"/>
        </w:rPr>
        <w:t xml:space="preserve">, </w:t>
      </w:r>
      <w:r w:rsidRPr="00AC3B62">
        <w:rPr>
          <w:rFonts w:ascii="UN-Abhaya" w:hAnsi="UN-Abhaya"/>
          <w:cs/>
        </w:rPr>
        <w:t>තමුසේ මට පෙරාතු ව එහි යවු</w:t>
      </w:r>
      <w:r w:rsidR="00560EF3">
        <w:rPr>
          <w:rFonts w:ascii="UN-Abhaya" w:hAnsi="UN-Abhaya"/>
        </w:rPr>
        <w:t>”</w:t>
      </w:r>
      <w:r w:rsidRPr="00AC3B62">
        <w:rPr>
          <w:rFonts w:ascii="UN-Abhaya" w:hAnsi="UN-Abhaya"/>
          <w:cs/>
        </w:rPr>
        <w:t xml:space="preserve"> යි වදාළ සේක.</w:t>
      </w:r>
      <w:r w:rsidR="00560EF3">
        <w:rPr>
          <w:rFonts w:ascii="UN-Abhaya" w:hAnsi="UN-Abhaya"/>
        </w:rPr>
        <w:t xml:space="preserve"> </w:t>
      </w:r>
    </w:p>
    <w:p w14:paraId="5109ED5D" w14:textId="00DD58A9" w:rsidR="003235B5" w:rsidRDefault="003B3EF0" w:rsidP="00E6712B">
      <w:pPr>
        <w:spacing w:line="276" w:lineRule="auto"/>
        <w:rPr>
          <w:rFonts w:ascii="UN-Abhaya" w:hAnsi="UN-Abhaya"/>
        </w:rPr>
      </w:pPr>
      <w:r w:rsidRPr="00AC3B62">
        <w:rPr>
          <w:rFonts w:ascii="UN-Abhaya" w:hAnsi="UN-Abhaya"/>
          <w:cs/>
        </w:rPr>
        <w:t>මුගලන් මහා තෙරණුවෝ ම</w:t>
      </w:r>
      <w:r w:rsidR="00431F40">
        <w:rPr>
          <w:rFonts w:ascii="UN-Abhaya" w:hAnsi="UN-Abhaya" w:hint="cs"/>
          <w:cs/>
        </w:rPr>
        <w:t>ග</w:t>
      </w:r>
      <w:r w:rsidRPr="00AC3B62">
        <w:rPr>
          <w:rFonts w:ascii="UN-Abhaya" w:hAnsi="UN-Abhaya"/>
          <w:cs/>
        </w:rPr>
        <w:t>බැස වැඩියහ. වඩිනා ගමනේ “මූලා බොහෝ ය</w:t>
      </w:r>
      <w:r w:rsidRPr="00AC3B62">
        <w:rPr>
          <w:rFonts w:ascii="UN-Abhaya" w:hAnsi="UN-Abhaya"/>
        </w:rPr>
        <w:t xml:space="preserve">, </w:t>
      </w:r>
      <w:r w:rsidRPr="00AC3B62">
        <w:rPr>
          <w:rFonts w:ascii="UN-Abhaya" w:hAnsi="UN-Abhaya"/>
          <w:cs/>
        </w:rPr>
        <w:t>බලවත්හු ය</w:t>
      </w:r>
      <w:r w:rsidRPr="00AC3B62">
        <w:rPr>
          <w:rFonts w:ascii="UN-Abhaya" w:hAnsi="UN-Abhaya"/>
        </w:rPr>
        <w:t xml:space="preserve">, </w:t>
      </w:r>
      <w:r w:rsidRPr="00AC3B62">
        <w:rPr>
          <w:rFonts w:ascii="UN-Abhaya" w:hAnsi="UN-Abhaya"/>
          <w:cs/>
        </w:rPr>
        <w:t>යම් ලෙසකින් මම මුන් හැම දෙනා රැස් ව සිටි තැනේදී යමක් කීයෙම් නම් හැම දෙන නැගී සිට කැටි කැටි ව දොඩන්නට පටන් ග</w:t>
      </w:r>
      <w:r w:rsidR="00431F40">
        <w:rPr>
          <w:rFonts w:ascii="UN-Abhaya" w:hAnsi="UN-Abhaya" w:hint="cs"/>
          <w:cs/>
        </w:rPr>
        <w:t>ණි</w:t>
      </w:r>
      <w:r w:rsidRPr="00AC3B62">
        <w:rPr>
          <w:rFonts w:ascii="UN-Abhaya" w:hAnsi="UN-Abhaya"/>
          <w:cs/>
        </w:rPr>
        <w:t>ති</w:t>
      </w:r>
      <w:r w:rsidR="00560EF3">
        <w:rPr>
          <w:rFonts w:ascii="UN-Abhaya" w:hAnsi="UN-Abhaya"/>
        </w:rPr>
        <w:t>”</w:t>
      </w:r>
      <w:r w:rsidRPr="00AC3B62">
        <w:rPr>
          <w:rFonts w:ascii="UN-Abhaya" w:hAnsi="UN-Abhaya"/>
          <w:cs/>
        </w:rPr>
        <w:t xml:space="preserve"> යි සිතා එකකුගෙන් එක</w:t>
      </w:r>
      <w:r w:rsidR="00431F40">
        <w:rPr>
          <w:rFonts w:ascii="UN-Abhaya" w:hAnsi="UN-Abhaya" w:hint="cs"/>
          <w:cs/>
        </w:rPr>
        <w:t>කු</w:t>
      </w:r>
      <w:r w:rsidRPr="00AC3B62">
        <w:rPr>
          <w:rFonts w:ascii="UN-Abhaya" w:hAnsi="UN-Abhaya"/>
          <w:cs/>
        </w:rPr>
        <w:t xml:space="preserve"> වෙන් කරණු පිණිස දළ</w:t>
      </w:r>
      <w:r w:rsidR="00431F40">
        <w:rPr>
          <w:rFonts w:ascii="UN-Abhaya" w:hAnsi="UN-Abhaya" w:hint="cs"/>
          <w:cs/>
        </w:rPr>
        <w:t xml:space="preserve"> </w:t>
      </w:r>
      <w:r w:rsidRPr="00AC3B62">
        <w:rPr>
          <w:rFonts w:ascii="UN-Abhaya" w:hAnsi="UN-Abhaya"/>
          <w:cs/>
        </w:rPr>
        <w:t>පොදවැස්සක් ව</w:t>
      </w:r>
      <w:r w:rsidR="00431F40">
        <w:rPr>
          <w:rFonts w:ascii="UN-Abhaya" w:hAnsi="UN-Abhaya" w:hint="cs"/>
          <w:cs/>
        </w:rPr>
        <w:t>ස්</w:t>
      </w:r>
      <w:r w:rsidRPr="00AC3B62">
        <w:rPr>
          <w:rFonts w:ascii="UN-Abhaya" w:hAnsi="UN-Abhaya"/>
          <w:cs/>
        </w:rPr>
        <w:t>වා ලූහ. වැසිපොද වැටෙත් ඔවුහු සියලු දෙන හුන් තැන්වලින් නැගිට තමතමන්ගේ පන්සල් තුළට රිංගා ගත්හ. ඉක්බිති මුගලන් මහා තෙරණුවෝ අග්ගිදත්තයා</w:t>
      </w:r>
      <w:r w:rsidR="00431F40">
        <w:rPr>
          <w:rFonts w:ascii="UN-Abhaya" w:hAnsi="UN-Abhaya" w:hint="cs"/>
          <w:cs/>
        </w:rPr>
        <w:t>ගේ</w:t>
      </w:r>
      <w:r w:rsidRPr="00AC3B62">
        <w:rPr>
          <w:rFonts w:ascii="UN-Abhaya" w:hAnsi="UN-Abhaya"/>
          <w:cs/>
        </w:rPr>
        <w:t xml:space="preserve"> පන්සල් දොර සිට</w:t>
      </w:r>
      <w:r w:rsidR="00867DD5">
        <w:rPr>
          <w:rFonts w:ascii="UN-Abhaya" w:hAnsi="UN-Abhaya"/>
        </w:rPr>
        <w:t xml:space="preserve"> “</w:t>
      </w:r>
      <w:r w:rsidRPr="00AC3B62">
        <w:rPr>
          <w:rFonts w:ascii="UN-Abhaya" w:hAnsi="UN-Abhaya"/>
          <w:cs/>
        </w:rPr>
        <w:t>අග්ගිදත්ත</w:t>
      </w:r>
      <w:r w:rsidR="00C4684C">
        <w:rPr>
          <w:rFonts w:ascii="UN-Abhaya" w:hAnsi="UN-Abhaya"/>
        </w:rPr>
        <w:t>”</w:t>
      </w:r>
      <w:r w:rsidRPr="00AC3B62">
        <w:rPr>
          <w:rFonts w:ascii="UN-Abhaya" w:hAnsi="UN-Abhaya"/>
        </w:rPr>
        <w:t xml:space="preserve"> </w:t>
      </w:r>
      <w:r w:rsidRPr="00AC3B62">
        <w:rPr>
          <w:rFonts w:ascii="UN-Abhaya" w:hAnsi="UN-Abhaya"/>
          <w:cs/>
        </w:rPr>
        <w:t>යි ඇමතූහ. ඒ අසා අග්ගිදත්ත</w:t>
      </w:r>
      <w:r w:rsidR="00867DD5">
        <w:rPr>
          <w:rFonts w:ascii="UN-Abhaya" w:hAnsi="UN-Abhaya"/>
        </w:rPr>
        <w:t xml:space="preserve"> “</w:t>
      </w:r>
      <w:r w:rsidRPr="00AC3B62">
        <w:rPr>
          <w:rFonts w:ascii="UN-Abhaya" w:hAnsi="UN-Abhaya"/>
          <w:cs/>
        </w:rPr>
        <w:t>මට නම කියා අමතන්නට හපනෙක්</w:t>
      </w:r>
      <w:r w:rsidRPr="00AC3B62">
        <w:rPr>
          <w:rFonts w:ascii="UN-Abhaya" w:hAnsi="UN-Abhaya"/>
        </w:rPr>
        <w:t xml:space="preserve">, </w:t>
      </w:r>
      <w:r w:rsidRPr="00AC3B62">
        <w:rPr>
          <w:rFonts w:ascii="UN-Abhaya" w:hAnsi="UN-Abhaya"/>
          <w:cs/>
        </w:rPr>
        <w:t>මෙ ලොව කොතැනකත් නැත</w:t>
      </w:r>
      <w:r w:rsidRPr="00AC3B62">
        <w:rPr>
          <w:rFonts w:ascii="UN-Abhaya" w:hAnsi="UN-Abhaya"/>
        </w:rPr>
        <w:t xml:space="preserve">, </w:t>
      </w:r>
      <w:r w:rsidRPr="00AC3B62">
        <w:rPr>
          <w:rFonts w:ascii="UN-Abhaya" w:hAnsi="UN-Abhaya"/>
          <w:cs/>
        </w:rPr>
        <w:t>කවරෙක් මට නම කියා අමතා දැ</w:t>
      </w:r>
      <w:r w:rsidR="00560EF3">
        <w:rPr>
          <w:rFonts w:ascii="UN-Abhaya" w:hAnsi="UN-Abhaya"/>
        </w:rPr>
        <w:t>”</w:t>
      </w:r>
      <w:r w:rsidRPr="00AC3B62">
        <w:rPr>
          <w:rFonts w:ascii="UN-Abhaya" w:hAnsi="UN-Abhaya"/>
          <w:cs/>
        </w:rPr>
        <w:t xml:space="preserve"> යි මානයෙන් තද ව</w:t>
      </w:r>
      <w:r w:rsidR="00867DD5">
        <w:rPr>
          <w:rFonts w:ascii="UN-Abhaya" w:hAnsi="UN-Abhaya"/>
        </w:rPr>
        <w:t xml:space="preserve"> “</w:t>
      </w:r>
      <w:r w:rsidRPr="00AC3B62">
        <w:rPr>
          <w:rFonts w:ascii="UN-Abhaya" w:hAnsi="UN-Abhaya"/>
          <w:cs/>
        </w:rPr>
        <w:t>කතා කරන්නේ කවරෙක් දැ</w:t>
      </w:r>
      <w:r w:rsidR="00560EF3">
        <w:rPr>
          <w:rFonts w:ascii="UN-Abhaya" w:hAnsi="UN-Abhaya"/>
        </w:rPr>
        <w:t>”</w:t>
      </w:r>
      <w:r w:rsidRPr="00AC3B62">
        <w:rPr>
          <w:rFonts w:ascii="UN-Abhaya" w:hAnsi="UN-Abhaya"/>
          <w:cs/>
        </w:rPr>
        <w:t xml:space="preserve"> යි ඇසී ය. “බමුණ! මමැ</w:t>
      </w:r>
      <w:r w:rsidR="00560EF3">
        <w:rPr>
          <w:rFonts w:ascii="UN-Abhaya" w:hAnsi="UN-Abhaya"/>
        </w:rPr>
        <w:t>”</w:t>
      </w:r>
      <w:r w:rsidRPr="00AC3B62">
        <w:rPr>
          <w:rFonts w:ascii="UN-Abhaya" w:hAnsi="UN-Abhaya"/>
          <w:cs/>
        </w:rPr>
        <w:t xml:space="preserve"> යි තෙරුන් කී කල්හි බමුණු “කිමැ</w:t>
      </w:r>
      <w:r w:rsidR="00560EF3">
        <w:rPr>
          <w:rFonts w:ascii="UN-Abhaya" w:hAnsi="UN-Abhaya"/>
        </w:rPr>
        <w:t>”</w:t>
      </w:r>
      <w:r w:rsidRPr="00AC3B62">
        <w:rPr>
          <w:rFonts w:ascii="UN-Abhaya" w:hAnsi="UN-Abhaya"/>
          <w:cs/>
        </w:rPr>
        <w:t xml:space="preserve"> යි විචාළේ ය. “අද එක් රැයක් මෙහි නවතින්නට මට ඉඩ දෙන්නැ</w:t>
      </w:r>
      <w:r w:rsidR="00C4684C">
        <w:rPr>
          <w:rFonts w:ascii="UN-Abhaya" w:hAnsi="UN-Abhaya"/>
        </w:rPr>
        <w:t>”</w:t>
      </w:r>
      <w:r w:rsidRPr="00AC3B62">
        <w:rPr>
          <w:rFonts w:ascii="UN-Abhaya" w:hAnsi="UN-Abhaya"/>
        </w:rPr>
        <w:t xml:space="preserve"> </w:t>
      </w:r>
      <w:r w:rsidRPr="00AC3B62">
        <w:rPr>
          <w:rFonts w:ascii="UN-Abhaya" w:hAnsi="UN-Abhaya"/>
          <w:cs/>
        </w:rPr>
        <w:t>යි උන්වහන්සේ ඉල්ලූහ. “අය්යෝ! කණගාටුයි</w:t>
      </w:r>
      <w:r w:rsidRPr="00AC3B62">
        <w:rPr>
          <w:rFonts w:ascii="UN-Abhaya" w:hAnsi="UN-Abhaya"/>
        </w:rPr>
        <w:t xml:space="preserve">, </w:t>
      </w:r>
      <w:r w:rsidRPr="00AC3B62">
        <w:rPr>
          <w:rFonts w:ascii="UN-Abhaya" w:hAnsi="UN-Abhaya"/>
          <w:cs/>
        </w:rPr>
        <w:t>මෙහි එකකුට මුත් දෙදෙනකුට වැද හෝනට ඉඩපහසු නැතැ</w:t>
      </w:r>
      <w:r w:rsidR="00560EF3">
        <w:rPr>
          <w:rFonts w:ascii="UN-Abhaya" w:hAnsi="UN-Abhaya"/>
        </w:rPr>
        <w:t>”</w:t>
      </w:r>
      <w:r w:rsidRPr="00AC3B62">
        <w:rPr>
          <w:rFonts w:ascii="UN-Abhaya" w:hAnsi="UN-Abhaya"/>
        </w:rPr>
        <w:t xml:space="preserve"> </w:t>
      </w:r>
      <w:r w:rsidRPr="00AC3B62">
        <w:rPr>
          <w:rFonts w:ascii="UN-Abhaya" w:hAnsi="UN-Abhaya"/>
          <w:cs/>
        </w:rPr>
        <w:t xml:space="preserve">යි බමුණු කී ය. </w:t>
      </w:r>
      <w:r w:rsidRPr="00AC3B62">
        <w:rPr>
          <w:rFonts w:ascii="UN-Abhaya" w:hAnsi="UN-Abhaya"/>
          <w:cs/>
        </w:rPr>
        <w:lastRenderedPageBreak/>
        <w:t>“අග්ගිදත්ත! එසේ නො කියව</w:t>
      </w:r>
      <w:r w:rsidRPr="00AC3B62">
        <w:rPr>
          <w:rFonts w:ascii="UN-Abhaya" w:hAnsi="UN-Abhaya"/>
        </w:rPr>
        <w:t xml:space="preserve">, </w:t>
      </w:r>
      <w:r w:rsidRPr="00AC3B62">
        <w:rPr>
          <w:rFonts w:ascii="UN-Abhaya" w:hAnsi="UN-Abhaya"/>
          <w:cs/>
        </w:rPr>
        <w:t>මිනිස්සු මිනිසුන් ලඟට යති</w:t>
      </w:r>
      <w:r w:rsidRPr="00AC3B62">
        <w:rPr>
          <w:rFonts w:ascii="UN-Abhaya" w:hAnsi="UN-Abhaya"/>
        </w:rPr>
        <w:t xml:space="preserve">, </w:t>
      </w:r>
      <w:r w:rsidRPr="00AC3B62">
        <w:rPr>
          <w:rFonts w:ascii="UN-Abhaya" w:hAnsi="UN-Abhaya"/>
          <w:cs/>
        </w:rPr>
        <w:t>ගොනු ගොනුන් ලඟට යති</w:t>
      </w:r>
      <w:r w:rsidRPr="00AC3B62">
        <w:rPr>
          <w:rFonts w:ascii="UN-Abhaya" w:hAnsi="UN-Abhaya"/>
        </w:rPr>
        <w:t xml:space="preserve">, </w:t>
      </w:r>
      <w:r w:rsidRPr="00AC3B62">
        <w:rPr>
          <w:rFonts w:ascii="UN-Abhaya" w:hAnsi="UN-Abhaya"/>
          <w:cs/>
        </w:rPr>
        <w:t>පැවි</w:t>
      </w:r>
      <w:r w:rsidR="00431F40">
        <w:rPr>
          <w:rFonts w:ascii="UN-Abhaya" w:hAnsi="UN-Abhaya" w:hint="cs"/>
          <w:cs/>
        </w:rPr>
        <w:t>ද්</w:t>
      </w:r>
      <w:r w:rsidRPr="00AC3B62">
        <w:rPr>
          <w:rFonts w:ascii="UN-Abhaya" w:hAnsi="UN-Abhaya"/>
          <w:cs/>
        </w:rPr>
        <w:t>දෝ පැවිද්දන් ලඟට යති</w:t>
      </w:r>
      <w:r w:rsidRPr="00AC3B62">
        <w:rPr>
          <w:rFonts w:ascii="UN-Abhaya" w:hAnsi="UN-Abhaya"/>
        </w:rPr>
        <w:t xml:space="preserve">, </w:t>
      </w:r>
      <w:r w:rsidRPr="00AC3B62">
        <w:rPr>
          <w:rFonts w:ascii="UN-Abhaya" w:hAnsi="UN-Abhaya"/>
          <w:cs/>
        </w:rPr>
        <w:t>එහෙයින් එසේ කියනු නො වටියි</w:t>
      </w:r>
      <w:r w:rsidRPr="00AC3B62">
        <w:rPr>
          <w:rFonts w:ascii="UN-Abhaya" w:hAnsi="UN-Abhaya"/>
        </w:rPr>
        <w:t xml:space="preserve">, </w:t>
      </w:r>
      <w:r w:rsidRPr="00AC3B62">
        <w:rPr>
          <w:rFonts w:ascii="UN-Abhaya" w:hAnsi="UN-Abhaya"/>
          <w:cs/>
        </w:rPr>
        <w:t>ගිහිගෙවලට යන්නට පැවිදි වූ අපට නො හැකි ය</w:t>
      </w:r>
      <w:r w:rsidRPr="00AC3B62">
        <w:rPr>
          <w:rFonts w:ascii="UN-Abhaya" w:hAnsi="UN-Abhaya"/>
        </w:rPr>
        <w:t xml:space="preserve">, </w:t>
      </w:r>
      <w:r w:rsidRPr="00AC3B62">
        <w:rPr>
          <w:rFonts w:ascii="UN-Abhaya" w:hAnsi="UN-Abhaya"/>
          <w:cs/>
        </w:rPr>
        <w:t>කෙසේ නමුත් අදට නැවතීමට පොඩ්ඩක් ඉඩ දෙව</w:t>
      </w:r>
      <w:r w:rsidR="003235B5">
        <w:rPr>
          <w:rFonts w:ascii="UN-Abhaya" w:hAnsi="UN-Abhaya"/>
        </w:rPr>
        <w:t>”</w:t>
      </w:r>
      <w:r w:rsidRPr="00AC3B62">
        <w:rPr>
          <w:rFonts w:ascii="UN-Abhaya" w:hAnsi="UN-Abhaya"/>
          <w:cs/>
        </w:rPr>
        <w:t xml:space="preserve"> යි කීහ. එකල්හි “තමුසේ පැවිදි කෙනෙක් දැ</w:t>
      </w:r>
      <w:r w:rsidR="003235B5">
        <w:rPr>
          <w:rFonts w:ascii="UN-Abhaya" w:hAnsi="UN-Abhaya"/>
        </w:rPr>
        <w:t>”</w:t>
      </w:r>
      <w:r w:rsidRPr="00AC3B62">
        <w:rPr>
          <w:rFonts w:ascii="UN-Abhaya" w:hAnsi="UN-Abhaya"/>
          <w:cs/>
        </w:rPr>
        <w:t xml:space="preserve"> යි අග්ගිදත්ත ඇසී ය. “ඔව් මම පැවිද්දෙක්මි</w:t>
      </w:r>
      <w:r w:rsidR="003235B5">
        <w:rPr>
          <w:rFonts w:ascii="UN-Abhaya" w:hAnsi="UN-Abhaya"/>
        </w:rPr>
        <w:t>”</w:t>
      </w:r>
      <w:r w:rsidRPr="00AC3B62">
        <w:rPr>
          <w:rFonts w:ascii="UN-Abhaya" w:hAnsi="UN-Abhaya"/>
          <w:cs/>
        </w:rPr>
        <w:t xml:space="preserve"> යි කී කල්හි</w:t>
      </w:r>
      <w:r w:rsidR="00867DD5">
        <w:rPr>
          <w:rFonts w:ascii="UN-Abhaya" w:hAnsi="UN-Abhaya"/>
        </w:rPr>
        <w:t xml:space="preserve"> “</w:t>
      </w:r>
      <w:r w:rsidRPr="00AC3B62">
        <w:rPr>
          <w:rFonts w:ascii="UN-Abhaya" w:hAnsi="UN-Abhaya"/>
          <w:cs/>
        </w:rPr>
        <w:t>කෝ තමුසේගේ තවුස් පිරිකරැ</w:t>
      </w:r>
      <w:r w:rsidR="003235B5">
        <w:rPr>
          <w:rFonts w:ascii="UN-Abhaya" w:hAnsi="UN-Abhaya"/>
        </w:rPr>
        <w:t>”</w:t>
      </w:r>
      <w:r w:rsidRPr="00AC3B62">
        <w:rPr>
          <w:rFonts w:ascii="UN-Abhaya" w:hAnsi="UN-Abhaya"/>
        </w:rPr>
        <w:t xml:space="preserve"> </w:t>
      </w:r>
      <w:r w:rsidRPr="00AC3B62">
        <w:rPr>
          <w:rFonts w:ascii="UN-Abhaya" w:hAnsi="UN-Abhaya"/>
          <w:cs/>
        </w:rPr>
        <w:t>යි විචාළේ ය. “බමුණ! මාගේ පිරිකර තිබේ</w:t>
      </w:r>
      <w:r w:rsidRPr="00AC3B62">
        <w:rPr>
          <w:rFonts w:ascii="UN-Abhaya" w:hAnsi="UN-Abhaya"/>
        </w:rPr>
        <w:t xml:space="preserve">, </w:t>
      </w:r>
      <w:r w:rsidRPr="00AC3B62">
        <w:rPr>
          <w:rFonts w:ascii="UN-Abhaya" w:hAnsi="UN-Abhaya"/>
          <w:cs/>
        </w:rPr>
        <w:t>එය වෙන වෙන ම ගෙණ ඇවිද පියන</w:t>
      </w:r>
      <w:r w:rsidR="00431F40">
        <w:rPr>
          <w:rFonts w:ascii="UN-Abhaya" w:hAnsi="UN-Abhaya" w:hint="cs"/>
          <w:cs/>
        </w:rPr>
        <w:t>්න</w:t>
      </w:r>
      <w:r w:rsidRPr="00AC3B62">
        <w:rPr>
          <w:rFonts w:ascii="UN-Abhaya" w:hAnsi="UN-Abhaya"/>
          <w:cs/>
        </w:rPr>
        <w:t>ට තරම් හයියක් මට නැත</w:t>
      </w:r>
      <w:r w:rsidRPr="00AC3B62">
        <w:rPr>
          <w:rFonts w:ascii="UN-Abhaya" w:hAnsi="UN-Abhaya"/>
        </w:rPr>
        <w:t xml:space="preserve">, </w:t>
      </w:r>
      <w:r w:rsidRPr="00AC3B62">
        <w:rPr>
          <w:rFonts w:ascii="UN-Abhaya" w:hAnsi="UN-Abhaya"/>
          <w:cs/>
        </w:rPr>
        <w:t>එය මහගැහෙටකි</w:t>
      </w:r>
      <w:r w:rsidRPr="00AC3B62">
        <w:rPr>
          <w:rFonts w:ascii="UN-Abhaya" w:hAnsi="UN-Abhaya"/>
        </w:rPr>
        <w:t xml:space="preserve">, </w:t>
      </w:r>
      <w:r w:rsidRPr="00AC3B62">
        <w:rPr>
          <w:rFonts w:ascii="UN-Abhaya" w:hAnsi="UN-Abhaya"/>
          <w:cs/>
        </w:rPr>
        <w:t>එහෙයින් අභ්‍යන්තරයෙහි ම රුවා ගෙණ ඇවිදිමි</w:t>
      </w:r>
      <w:r w:rsidR="003235B5">
        <w:rPr>
          <w:rFonts w:ascii="UN-Abhaya" w:hAnsi="UN-Abhaya"/>
        </w:rPr>
        <w:t>”</w:t>
      </w:r>
      <w:r w:rsidRPr="00AC3B62">
        <w:rPr>
          <w:rFonts w:ascii="UN-Abhaya" w:hAnsi="UN-Abhaya"/>
          <w:cs/>
        </w:rPr>
        <w:t xml:space="preserve"> යි කීහ. </w:t>
      </w:r>
    </w:p>
    <w:p w14:paraId="5DEC1CA1" w14:textId="77777777" w:rsidR="00431F40" w:rsidRDefault="003B3EF0" w:rsidP="007B351A">
      <w:pPr>
        <w:spacing w:line="276" w:lineRule="auto"/>
        <w:rPr>
          <w:rFonts w:ascii="UN-Abhaya" w:hAnsi="UN-Abhaya"/>
        </w:rPr>
      </w:pPr>
      <w:r w:rsidRPr="00AC3B62">
        <w:rPr>
          <w:rFonts w:ascii="UN-Abhaya" w:hAnsi="UN-Abhaya"/>
          <w:cs/>
        </w:rPr>
        <w:t>එකල අග්ගිදත්ත</w:t>
      </w:r>
      <w:r w:rsidR="003235B5">
        <w:rPr>
          <w:rFonts w:ascii="UN-Abhaya" w:hAnsi="UN-Abhaya"/>
        </w:rPr>
        <w:t xml:space="preserve"> “</w:t>
      </w:r>
      <w:r w:rsidRPr="00AC3B62">
        <w:rPr>
          <w:rFonts w:ascii="UN-Abhaya" w:hAnsi="UN-Abhaya"/>
          <w:cs/>
        </w:rPr>
        <w:t>මොහු තවුස් පිරිකර නො ගෙණ හැසිරේ ය</w:t>
      </w:r>
      <w:r w:rsidR="003235B5">
        <w:rPr>
          <w:rFonts w:ascii="UN-Abhaya" w:hAnsi="UN-Abhaya"/>
        </w:rPr>
        <w:t>”</w:t>
      </w:r>
      <w:r w:rsidRPr="00AC3B62">
        <w:rPr>
          <w:rFonts w:ascii="UN-Abhaya" w:hAnsi="UN-Abhaya"/>
        </w:rPr>
        <w:t xml:space="preserve"> </w:t>
      </w:r>
      <w:r w:rsidRPr="00AC3B62">
        <w:rPr>
          <w:rFonts w:ascii="UN-Abhaya" w:hAnsi="UN-Abhaya"/>
          <w:cs/>
        </w:rPr>
        <w:t>යි උන්වහන්සේ</w:t>
      </w:r>
      <w:r w:rsidRPr="00AC3B62">
        <w:rPr>
          <w:rFonts w:ascii="UN-Abhaya" w:hAnsi="UN-Abhaya"/>
          <w:cs/>
          <w:lang w:val="en-GB"/>
        </w:rPr>
        <w:t>ට</w:t>
      </w:r>
      <w:r w:rsidRPr="00AC3B62">
        <w:rPr>
          <w:rFonts w:ascii="UN-Abhaya" w:hAnsi="UN-Abhaya"/>
          <w:cs/>
        </w:rPr>
        <w:t xml:space="preserve"> කිපියේ ය. ඉක්බිති මහාතෙරණුවෝ </w:t>
      </w:r>
      <w:r w:rsidR="003235B5">
        <w:rPr>
          <w:rFonts w:ascii="UN-Abhaya" w:hAnsi="UN-Abhaya"/>
        </w:rPr>
        <w:t>“</w:t>
      </w:r>
      <w:r w:rsidRPr="00AC3B62">
        <w:rPr>
          <w:rFonts w:ascii="UN-Abhaya" w:hAnsi="UN-Abhaya"/>
          <w:cs/>
        </w:rPr>
        <w:t>අග්ගිදත්ත! අහක පලයන්</w:t>
      </w:r>
      <w:r w:rsidRPr="00AC3B62">
        <w:rPr>
          <w:rFonts w:ascii="UN-Abhaya" w:hAnsi="UN-Abhaya"/>
        </w:rPr>
        <w:t xml:space="preserve">, </w:t>
      </w:r>
      <w:r w:rsidRPr="00AC3B62">
        <w:rPr>
          <w:rFonts w:ascii="UN-Abhaya" w:hAnsi="UN-Abhaya"/>
          <w:cs/>
        </w:rPr>
        <w:t>තරහ නො ගෙණ</w:t>
      </w:r>
      <w:r w:rsidRPr="00AC3B62">
        <w:rPr>
          <w:rFonts w:ascii="UN-Abhaya" w:hAnsi="UN-Abhaya"/>
        </w:rPr>
        <w:t xml:space="preserve">, </w:t>
      </w:r>
      <w:r w:rsidRPr="00AC3B62">
        <w:rPr>
          <w:rFonts w:ascii="UN-Abhaya" w:hAnsi="UN-Abhaya"/>
          <w:cs/>
        </w:rPr>
        <w:t>මට වසන</w:t>
      </w:r>
      <w:r w:rsidR="00431F40">
        <w:rPr>
          <w:rFonts w:ascii="UN-Abhaya" w:hAnsi="UN-Abhaya" w:hint="cs"/>
          <w:cs/>
        </w:rPr>
        <w:t>්න</w:t>
      </w:r>
      <w:r w:rsidRPr="00AC3B62">
        <w:rPr>
          <w:rFonts w:ascii="UN-Abhaya" w:hAnsi="UN-Abhaya"/>
          <w:cs/>
        </w:rPr>
        <w:t xml:space="preserve">ට තැනක් කියව” යි කියා නැවැත </w:t>
      </w:r>
      <w:r w:rsidR="003235B5">
        <w:rPr>
          <w:rFonts w:ascii="UN-Abhaya" w:hAnsi="UN-Abhaya"/>
        </w:rPr>
        <w:t>“</w:t>
      </w:r>
      <w:r w:rsidRPr="00AC3B62">
        <w:rPr>
          <w:rFonts w:ascii="UN-Abhaya" w:hAnsi="UN-Abhaya"/>
          <w:cs/>
        </w:rPr>
        <w:t>මේ වැලිගොඩේ ඉන්නේ කවර</w:t>
      </w:r>
      <w:r w:rsidR="00431F40">
        <w:rPr>
          <w:rFonts w:ascii="UN-Abhaya" w:hAnsi="UN-Abhaya" w:hint="cs"/>
          <w:cs/>
        </w:rPr>
        <w:t>ෙ</w:t>
      </w:r>
      <w:r w:rsidRPr="00AC3B62">
        <w:rPr>
          <w:rFonts w:ascii="UN-Abhaya" w:hAnsi="UN-Abhaya"/>
          <w:cs/>
        </w:rPr>
        <w:t>ක් දැ</w:t>
      </w:r>
      <w:r w:rsidR="003235B5">
        <w:rPr>
          <w:rFonts w:ascii="UN-Abhaya" w:hAnsi="UN-Abhaya"/>
        </w:rPr>
        <w:t>”</w:t>
      </w:r>
      <w:r w:rsidRPr="00AC3B62">
        <w:rPr>
          <w:rFonts w:ascii="UN-Abhaya" w:hAnsi="UN-Abhaya"/>
          <w:cs/>
        </w:rPr>
        <w:t xml:space="preserve"> යි ඇසූහ. </w:t>
      </w:r>
      <w:r w:rsidR="003235B5">
        <w:rPr>
          <w:rFonts w:ascii="UN-Abhaya" w:hAnsi="UN-Abhaya"/>
        </w:rPr>
        <w:t>“</w:t>
      </w:r>
      <w:r w:rsidRPr="00AC3B62">
        <w:rPr>
          <w:rFonts w:ascii="UN-Abhaya" w:hAnsi="UN-Abhaya"/>
          <w:cs/>
        </w:rPr>
        <w:t>නාරජෙකැ</w:t>
      </w:r>
      <w:r w:rsidR="003235B5">
        <w:rPr>
          <w:rFonts w:ascii="UN-Abhaya" w:hAnsi="UN-Abhaya"/>
        </w:rPr>
        <w:t>”</w:t>
      </w:r>
      <w:r w:rsidRPr="00AC3B62">
        <w:rPr>
          <w:rFonts w:ascii="UN-Abhaya" w:hAnsi="UN-Abhaya"/>
          <w:cs/>
        </w:rPr>
        <w:t xml:space="preserve"> යි ඔහු කී ය. “එසේ නම් මට ඒකවත් දෙව</w:t>
      </w:r>
      <w:r w:rsidR="003235B5">
        <w:rPr>
          <w:rFonts w:ascii="UN-Abhaya" w:hAnsi="UN-Abhaya"/>
        </w:rPr>
        <w:t>”</w:t>
      </w:r>
      <w:r w:rsidRPr="00AC3B62">
        <w:rPr>
          <w:rFonts w:ascii="UN-Abhaya" w:hAnsi="UN-Abhaya"/>
          <w:cs/>
        </w:rPr>
        <w:t xml:space="preserve"> යි ඉල්ලූහ. “එ තැන ද දෙනු නො හැකි ය</w:t>
      </w:r>
      <w:r w:rsidRPr="00AC3B62">
        <w:rPr>
          <w:rFonts w:ascii="UN-Abhaya" w:hAnsi="UN-Abhaya"/>
        </w:rPr>
        <w:t xml:space="preserve">, </w:t>
      </w:r>
      <w:r w:rsidRPr="00AC3B62">
        <w:rPr>
          <w:rFonts w:ascii="UN-Abhaya" w:hAnsi="UN-Abhaya"/>
          <w:cs/>
        </w:rPr>
        <w:t>එහි ඉ</w:t>
      </w:r>
      <w:r w:rsidR="00431F40">
        <w:rPr>
          <w:rFonts w:ascii="UN-Abhaya" w:hAnsi="UN-Abhaya" w:hint="cs"/>
          <w:cs/>
        </w:rPr>
        <w:t>න්</w:t>
      </w:r>
      <w:r w:rsidRPr="00AC3B62">
        <w:rPr>
          <w:rFonts w:ascii="UN-Abhaya" w:hAnsi="UN-Abhaya"/>
          <w:cs/>
        </w:rPr>
        <w:t>නා වූ නාරජ නපුරු එකෙකැ” යි කී ය.</w:t>
      </w:r>
      <w:r w:rsidR="00867DD5">
        <w:rPr>
          <w:rFonts w:ascii="UN-Abhaya" w:hAnsi="UN-Abhaya"/>
        </w:rPr>
        <w:t xml:space="preserve"> “</w:t>
      </w:r>
      <w:r w:rsidRPr="00AC3B62">
        <w:rPr>
          <w:rFonts w:ascii="UN-Abhaya" w:hAnsi="UN-Abhaya"/>
          <w:cs/>
        </w:rPr>
        <w:t>තට එයින් කම් නැත</w:t>
      </w:r>
      <w:r w:rsidRPr="00AC3B62">
        <w:rPr>
          <w:rFonts w:ascii="UN-Abhaya" w:hAnsi="UN-Abhaya"/>
        </w:rPr>
        <w:t xml:space="preserve">, </w:t>
      </w:r>
      <w:r w:rsidRPr="00AC3B62">
        <w:rPr>
          <w:rFonts w:ascii="UN-Abhaya" w:hAnsi="UN-Abhaya"/>
          <w:cs/>
        </w:rPr>
        <w:t>මට එතැන. දෙව</w:t>
      </w:r>
      <w:r w:rsidR="003235B5">
        <w:rPr>
          <w:rFonts w:ascii="UN-Abhaya" w:hAnsi="UN-Abhaya"/>
        </w:rPr>
        <w:t>”</w:t>
      </w:r>
      <w:r w:rsidRPr="00AC3B62">
        <w:rPr>
          <w:rFonts w:ascii="UN-Abhaya" w:hAnsi="UN-Abhaya"/>
          <w:cs/>
        </w:rPr>
        <w:t xml:space="preserve"> යි නැවත</w:t>
      </w:r>
      <w:r w:rsidR="00431F40">
        <w:rPr>
          <w:rFonts w:ascii="UN-Abhaya" w:hAnsi="UN-Abhaya" w:hint="cs"/>
          <w:cs/>
        </w:rPr>
        <w:t xml:space="preserve"> කීහ. </w:t>
      </w:r>
      <w:r w:rsidRPr="00AC3B62">
        <w:rPr>
          <w:rFonts w:ascii="UN-Abhaya" w:hAnsi="UN-Abhaya"/>
          <w:cs/>
        </w:rPr>
        <w:t xml:space="preserve">“තමුන්නාන්සේට </w:t>
      </w:r>
      <w:r w:rsidRPr="00AC3B62">
        <w:rPr>
          <w:rFonts w:ascii="UN-Abhaya" w:hAnsi="UN-Abhaya"/>
          <w:cs/>
          <w:lang w:val="en-GB"/>
        </w:rPr>
        <w:t xml:space="preserve">ඌ </w:t>
      </w:r>
      <w:r w:rsidRPr="00AC3B62">
        <w:rPr>
          <w:rFonts w:ascii="UN-Abhaya" w:hAnsi="UN-Abhaya"/>
          <w:cs/>
        </w:rPr>
        <w:t>හා එක් ව හිඳින්නට හැකි නම් මට කමක් නැත</w:t>
      </w:r>
      <w:r w:rsidRPr="00AC3B62">
        <w:rPr>
          <w:rFonts w:ascii="UN-Abhaya" w:hAnsi="UN-Abhaya"/>
        </w:rPr>
        <w:t xml:space="preserve">, </w:t>
      </w:r>
      <w:r w:rsidRPr="00AC3B62">
        <w:rPr>
          <w:rFonts w:ascii="UN-Abhaya" w:hAnsi="UN-Abhaya"/>
          <w:cs/>
        </w:rPr>
        <w:t>තමුන්නාන්සේ ම වන්නක් ඉවසිය යුතු ය</w:t>
      </w:r>
      <w:r w:rsidRPr="00AC3B62">
        <w:rPr>
          <w:rFonts w:ascii="UN-Abhaya" w:hAnsi="UN-Abhaya"/>
        </w:rPr>
        <w:t xml:space="preserve">, </w:t>
      </w:r>
      <w:r w:rsidRPr="00AC3B62">
        <w:rPr>
          <w:rFonts w:ascii="UN-Abhaya" w:hAnsi="UN-Abhaya"/>
          <w:cs/>
        </w:rPr>
        <w:t>මට අඩාපාලි කියනු බැරිය</w:t>
      </w:r>
      <w:r w:rsidRPr="00AC3B62">
        <w:rPr>
          <w:rFonts w:ascii="UN-Abhaya" w:hAnsi="UN-Abhaya"/>
        </w:rPr>
        <w:t xml:space="preserve">, </w:t>
      </w:r>
      <w:r w:rsidRPr="00AC3B62">
        <w:rPr>
          <w:rFonts w:ascii="UN-Abhaya" w:hAnsi="UN-Abhaya"/>
          <w:cs/>
        </w:rPr>
        <w:t>කැමැති නම් හුන්නාට මගෙන් වරදෙක් නැතැ</w:t>
      </w:r>
      <w:r w:rsidR="00650F58">
        <w:rPr>
          <w:rFonts w:ascii="UN-Abhaya" w:hAnsi="UN-Abhaya"/>
        </w:rPr>
        <w:t>”</w:t>
      </w:r>
      <w:r w:rsidRPr="00AC3B62">
        <w:rPr>
          <w:rFonts w:ascii="UN-Abhaya" w:hAnsi="UN-Abhaya"/>
          <w:cs/>
        </w:rPr>
        <w:t xml:space="preserve"> යි අග්ගිදත්ත කියා සිටියේ ය. </w:t>
      </w:r>
    </w:p>
    <w:p w14:paraId="421D63B8" w14:textId="75D3C113" w:rsidR="00650F58" w:rsidRDefault="003B3EF0" w:rsidP="007B351A">
      <w:pPr>
        <w:spacing w:line="276" w:lineRule="auto"/>
        <w:rPr>
          <w:rFonts w:ascii="UN-Abhaya" w:hAnsi="UN-Abhaya"/>
        </w:rPr>
      </w:pPr>
      <w:r w:rsidRPr="00AC3B62">
        <w:rPr>
          <w:rFonts w:ascii="UN-Abhaya" w:hAnsi="UN-Abhaya"/>
          <w:cs/>
        </w:rPr>
        <w:t>ඉක්බිති මහාතෙරණුවෝ වැලිගොඩ වෙත ගියහ. නාරජ තෙමේ</w:t>
      </w:r>
      <w:r w:rsidRPr="00AC3B62">
        <w:rPr>
          <w:rFonts w:ascii="UN-Abhaya" w:hAnsi="UN-Abhaya"/>
        </w:rPr>
        <w:t xml:space="preserve">, </w:t>
      </w:r>
      <w:r w:rsidRPr="00AC3B62">
        <w:rPr>
          <w:rFonts w:ascii="UN-Abhaya" w:hAnsi="UN-Abhaya"/>
          <w:cs/>
        </w:rPr>
        <w:t>එන්නා වූ තෙරුන් දුර දී ම දැක</w:t>
      </w:r>
      <w:r w:rsidRPr="00AC3B62">
        <w:rPr>
          <w:rFonts w:ascii="UN-Abhaya" w:hAnsi="UN-Abhaya"/>
        </w:rPr>
        <w:t>,</w:t>
      </w:r>
      <w:r w:rsidR="00867DD5">
        <w:rPr>
          <w:rFonts w:ascii="UN-Abhaya" w:hAnsi="UN-Abhaya"/>
        </w:rPr>
        <w:t xml:space="preserve"> “</w:t>
      </w:r>
      <w:r w:rsidRPr="00AC3B62">
        <w:rPr>
          <w:rFonts w:ascii="UN-Abhaya" w:hAnsi="UN-Abhaya"/>
          <w:cs/>
        </w:rPr>
        <w:t>අර මහණ එන්නේ මෙහි ය</w:t>
      </w:r>
      <w:r w:rsidRPr="00AC3B62">
        <w:rPr>
          <w:rFonts w:ascii="UN-Abhaya" w:hAnsi="UN-Abhaya"/>
        </w:rPr>
        <w:t xml:space="preserve">, </w:t>
      </w:r>
      <w:r w:rsidRPr="00AC3B62">
        <w:rPr>
          <w:rFonts w:ascii="UN-Abhaya" w:hAnsi="UN-Abhaya"/>
          <w:cs/>
        </w:rPr>
        <w:t>ඔහු මා මෙහි ඉන්නා බව නො දනියි</w:t>
      </w:r>
      <w:r w:rsidRPr="00AC3B62">
        <w:rPr>
          <w:rFonts w:ascii="UN-Abhaya" w:hAnsi="UN-Abhaya"/>
        </w:rPr>
        <w:t xml:space="preserve">, </w:t>
      </w:r>
      <w:r w:rsidRPr="00AC3B62">
        <w:rPr>
          <w:rFonts w:ascii="UN-Abhaya" w:hAnsi="UN-Abhaya"/>
          <w:cs/>
        </w:rPr>
        <w:t>දුම් දමා ඔහු මරමි</w:t>
      </w:r>
      <w:r w:rsidR="00650F58">
        <w:rPr>
          <w:rFonts w:ascii="UN-Abhaya" w:hAnsi="UN-Abhaya"/>
        </w:rPr>
        <w:t>”</w:t>
      </w:r>
      <w:r w:rsidRPr="00AC3B62">
        <w:rPr>
          <w:rFonts w:ascii="UN-Abhaya" w:hAnsi="UN-Abhaya"/>
        </w:rPr>
        <w:t xml:space="preserve"> </w:t>
      </w:r>
      <w:r w:rsidRPr="00AC3B62">
        <w:rPr>
          <w:rFonts w:ascii="UN-Abhaya" w:hAnsi="UN-Abhaya"/>
          <w:cs/>
        </w:rPr>
        <w:t>යි දුමා ගියේ ය. ඒ කල්හි මහාතෙරණුවෝ</w:t>
      </w:r>
      <w:r w:rsidR="00867DD5">
        <w:rPr>
          <w:rFonts w:ascii="UN-Abhaya" w:hAnsi="UN-Abhaya"/>
        </w:rPr>
        <w:t xml:space="preserve"> “</w:t>
      </w:r>
      <w:r w:rsidRPr="00AC3B62">
        <w:rPr>
          <w:rFonts w:ascii="UN-Abhaya" w:hAnsi="UN-Abhaya"/>
          <w:cs/>
        </w:rPr>
        <w:t>මේ නාරජ! මම ම දුමන්නට දනිමි</w:t>
      </w:r>
      <w:r w:rsidRPr="00AC3B62">
        <w:rPr>
          <w:rFonts w:ascii="UN-Abhaya" w:hAnsi="UN-Abhaya"/>
        </w:rPr>
        <w:t xml:space="preserve">, </w:t>
      </w:r>
      <w:r w:rsidRPr="00AC3B62">
        <w:rPr>
          <w:rFonts w:ascii="UN-Abhaya" w:hAnsi="UN-Abhaya"/>
          <w:cs/>
        </w:rPr>
        <w:t>අනෙකෙක් නො දනී</w:t>
      </w:r>
      <w:r w:rsidRPr="00AC3B62">
        <w:rPr>
          <w:rFonts w:ascii="UN-Abhaya" w:hAnsi="UN-Abhaya"/>
        </w:rPr>
        <w:t xml:space="preserve">, </w:t>
      </w:r>
      <w:r w:rsidRPr="00AC3B62">
        <w:rPr>
          <w:rFonts w:ascii="UN-Abhaya" w:hAnsi="UN-Abhaya"/>
          <w:cs/>
        </w:rPr>
        <w:t>යි සලකා</w:t>
      </w:r>
      <w:r w:rsidR="00650F58">
        <w:rPr>
          <w:rFonts w:ascii="UN-Abhaya" w:hAnsi="UN-Abhaya"/>
        </w:rPr>
        <w:t>”</w:t>
      </w:r>
      <w:r w:rsidRPr="00AC3B62">
        <w:rPr>
          <w:rFonts w:ascii="UN-Abhaya" w:hAnsi="UN-Abhaya"/>
        </w:rPr>
        <w:t xml:space="preserve"> </w:t>
      </w:r>
      <w:r w:rsidRPr="00AC3B62">
        <w:rPr>
          <w:rFonts w:ascii="UN-Abhaya" w:hAnsi="UN-Abhaya"/>
          <w:cs/>
        </w:rPr>
        <w:t>යි තමන් වහන්සේත් දුමා ගියහ. ඒ වේලෙහි දෙදෙනාගෙන් නැගි දුම බඹලොව තෙක් නැගී සිටියේ ය. ඒ දුමින් නාරජ ම පෙළුනේ ය. තෙරුන්ට කිසිත් ගැහට</w:t>
      </w:r>
      <w:r w:rsidR="00431F40">
        <w:rPr>
          <w:rFonts w:ascii="UN-Abhaya" w:hAnsi="UN-Abhaya" w:hint="cs"/>
          <w:cs/>
        </w:rPr>
        <w:t>ෙ</w:t>
      </w:r>
      <w:r w:rsidRPr="00AC3B62">
        <w:rPr>
          <w:rFonts w:ascii="UN-Abhaya" w:hAnsi="UN-Abhaya"/>
          <w:cs/>
        </w:rPr>
        <w:t>ක් නො වී ය. ධුමව</w:t>
      </w:r>
      <w:r w:rsidR="00431F40">
        <w:rPr>
          <w:rFonts w:ascii="UN-Abhaya" w:hAnsi="UN-Abhaya" w:hint="cs"/>
          <w:cs/>
        </w:rPr>
        <w:t>ේ</w:t>
      </w:r>
      <w:r w:rsidRPr="00AC3B62">
        <w:rPr>
          <w:rFonts w:ascii="UN-Abhaya" w:hAnsi="UN-Abhaya"/>
          <w:cs/>
        </w:rPr>
        <w:t xml:space="preserve">ගය ඉවසනු නො හැකි නාරජ තෙමේ ගින්නෙන් ඇවිළී </w:t>
      </w:r>
      <w:r w:rsidR="00431F40">
        <w:rPr>
          <w:rFonts w:ascii="UN-Abhaya" w:hAnsi="UN-Abhaya" w:hint="cs"/>
          <w:cs/>
        </w:rPr>
        <w:t>ගත්තේ</w:t>
      </w:r>
      <w:r w:rsidRPr="00AC3B62">
        <w:rPr>
          <w:rFonts w:ascii="UN-Abhaya" w:hAnsi="UN-Abhaya"/>
          <w:cs/>
        </w:rPr>
        <w:t xml:space="preserve"> ය. තෙරණුවෝත් තේජෝධාතු</w:t>
      </w:r>
      <w:r w:rsidR="004E7D4B">
        <w:rPr>
          <w:rFonts w:ascii="UN-Abhaya" w:hAnsi="UN-Abhaya" w:hint="cs"/>
          <w:cs/>
        </w:rPr>
        <w:t xml:space="preserve"> </w:t>
      </w:r>
      <w:r w:rsidRPr="00AC3B62">
        <w:rPr>
          <w:rFonts w:ascii="UN-Abhaya" w:hAnsi="UN-Abhaya"/>
          <w:cs/>
        </w:rPr>
        <w:t>සමාපත්තියට සමවැද ඔහු හා එක් ව දිලෙන්නට වූහ. ගිනිදැල් ද බඹලොව තෙක් නැගින. එ කල්හි ඔහුගේ සිරුර පන්දම් විලක්කුවලින්</w:t>
      </w:r>
      <w:r w:rsidRPr="00AC3B62">
        <w:rPr>
          <w:rFonts w:ascii="UN-Abhaya" w:hAnsi="UN-Abhaya"/>
        </w:rPr>
        <w:t xml:space="preserve">, </w:t>
      </w:r>
      <w:r w:rsidRPr="00AC3B62">
        <w:rPr>
          <w:rFonts w:ascii="UN-Abhaya" w:hAnsi="UN-Abhaya"/>
          <w:cs/>
        </w:rPr>
        <w:t>දල්වන ලද්දක් සේ පෙනෙන්නට වන. තවුස් පිරිස ගිනිදැල් දැක “නාරජ තෙමේ මහණහු දවා</w:t>
      </w:r>
      <w:r w:rsidRPr="00AC3B62">
        <w:rPr>
          <w:rFonts w:ascii="UN-Abhaya" w:hAnsi="UN-Abhaya"/>
        </w:rPr>
        <w:t xml:space="preserve">, </w:t>
      </w:r>
      <w:r w:rsidRPr="00AC3B62">
        <w:rPr>
          <w:rFonts w:ascii="UN-Abhaya" w:hAnsi="UN-Abhaya"/>
          <w:cs/>
        </w:rPr>
        <w:t>අනේ! හොඳ මහණ</w:t>
      </w:r>
      <w:r w:rsidRPr="00AC3B62">
        <w:rPr>
          <w:rFonts w:ascii="UN-Abhaya" w:hAnsi="UN-Abhaya"/>
        </w:rPr>
        <w:t xml:space="preserve">, </w:t>
      </w:r>
      <w:r w:rsidRPr="00AC3B62">
        <w:rPr>
          <w:rFonts w:ascii="UN-Abhaya" w:hAnsi="UN-Abhaya"/>
          <w:cs/>
        </w:rPr>
        <w:t>අප කීවක් නො ගෙණ නටුයේ</w:t>
      </w:r>
      <w:r w:rsidR="00650F58">
        <w:rPr>
          <w:rFonts w:ascii="UN-Abhaya" w:hAnsi="UN-Abhaya"/>
        </w:rPr>
        <w:t>”</w:t>
      </w:r>
      <w:r w:rsidRPr="00AC3B62">
        <w:rPr>
          <w:rFonts w:ascii="UN-Abhaya" w:hAnsi="UN-Abhaya"/>
        </w:rPr>
        <w:t xml:space="preserve"> </w:t>
      </w:r>
      <w:r w:rsidRPr="00AC3B62">
        <w:rPr>
          <w:rFonts w:ascii="UN-Abhaya" w:hAnsi="UN-Abhaya"/>
          <w:cs/>
        </w:rPr>
        <w:t xml:space="preserve">යි සිතී ය. </w:t>
      </w:r>
    </w:p>
    <w:p w14:paraId="71FDC51C" w14:textId="37AA4C70" w:rsidR="000640A1" w:rsidRDefault="003B3EF0" w:rsidP="007B351A">
      <w:pPr>
        <w:spacing w:line="276" w:lineRule="auto"/>
        <w:rPr>
          <w:rFonts w:ascii="UN-Abhaya" w:hAnsi="UN-Abhaya"/>
        </w:rPr>
      </w:pPr>
      <w:r w:rsidRPr="00AC3B62">
        <w:rPr>
          <w:rFonts w:ascii="UN-Abhaya" w:hAnsi="UN-Abhaya"/>
          <w:cs/>
        </w:rPr>
        <w:t>තෙරුන් නාරජු දමා විෂ නැත්තකු කොට වැලිගොඩ මත වැඩහුන් කල්හි නාරජ වැලිගොඩ දරණපටින් වෙළා කුළුගෙයක් පමණ වූ පෙණගොබක් මවා තෙරුන් හිස මත දරා සිටියේ ය. තවුසෝ “මහණහු මළ නො මළ බව දනිමු</w:t>
      </w:r>
      <w:r w:rsidR="00082C6F">
        <w:rPr>
          <w:rFonts w:ascii="UN-Abhaya" w:hAnsi="UN-Abhaya"/>
        </w:rPr>
        <w:t>”</w:t>
      </w:r>
      <w:r w:rsidRPr="00AC3B62">
        <w:rPr>
          <w:rFonts w:ascii="UN-Abhaya" w:hAnsi="UN-Abhaya"/>
          <w:cs/>
        </w:rPr>
        <w:t xml:space="preserve"> යි තෙරුන් වෙත ගොස් වැලිගොඩ මත හුන් උන්වහන්සේ දැක දොහොත් මුදුන් නගා ස්තුති කරමින්</w:t>
      </w:r>
      <w:r w:rsidR="00867DD5">
        <w:rPr>
          <w:rFonts w:ascii="UN-Abhaya" w:hAnsi="UN-Abhaya"/>
        </w:rPr>
        <w:t xml:space="preserve"> “</w:t>
      </w:r>
      <w:r w:rsidRPr="00AC3B62">
        <w:rPr>
          <w:rFonts w:ascii="UN-Abhaya" w:hAnsi="UN-Abhaya"/>
          <w:cs/>
        </w:rPr>
        <w:t>මහණ</w:t>
      </w:r>
      <w:r w:rsidR="004E7D4B">
        <w:rPr>
          <w:rFonts w:ascii="UN-Abhaya" w:hAnsi="UN-Abhaya" w:hint="cs"/>
          <w:cs/>
        </w:rPr>
        <w:t>!</w:t>
      </w:r>
      <w:r w:rsidRPr="00AC3B62">
        <w:rPr>
          <w:rFonts w:ascii="UN-Abhaya" w:hAnsi="UN-Abhaya"/>
          <w:cs/>
        </w:rPr>
        <w:t xml:space="preserve"> නාරජු විසින් පෙළන ලදුයෙහි දැ” යි ඇසූහ. “නො පෙණේ ද නාරජු</w:t>
      </w:r>
      <w:r w:rsidRPr="00AC3B62">
        <w:rPr>
          <w:rFonts w:ascii="UN-Abhaya" w:hAnsi="UN-Abhaya"/>
        </w:rPr>
        <w:t xml:space="preserve">, </w:t>
      </w:r>
      <w:r w:rsidRPr="00AC3B62">
        <w:rPr>
          <w:rFonts w:ascii="UN-Abhaya" w:hAnsi="UN-Abhaya"/>
          <w:cs/>
        </w:rPr>
        <w:t>මා ම</w:t>
      </w:r>
      <w:r w:rsidR="004E7D4B">
        <w:rPr>
          <w:rFonts w:ascii="UN-Abhaya" w:hAnsi="UN-Abhaya" w:hint="cs"/>
          <w:cs/>
        </w:rPr>
        <w:t>ත්</w:t>
      </w:r>
      <w:r w:rsidRPr="00AC3B62">
        <w:rPr>
          <w:rFonts w:ascii="UN-Abhaya" w:hAnsi="UN-Abhaya"/>
          <w:cs/>
        </w:rPr>
        <w:t>තෙහි පෙණය දරා සිටින්නේ</w:t>
      </w:r>
      <w:r w:rsidRPr="00AC3B62">
        <w:rPr>
          <w:rFonts w:ascii="UN-Abhaya" w:hAnsi="UN-Abhaya"/>
        </w:rPr>
        <w:t>?</w:t>
      </w:r>
      <w:r w:rsidR="00082C6F">
        <w:rPr>
          <w:rFonts w:ascii="UN-Abhaya" w:hAnsi="UN-Abhaya"/>
        </w:rPr>
        <w:t>”</w:t>
      </w:r>
      <w:r w:rsidRPr="00AC3B62">
        <w:rPr>
          <w:rFonts w:ascii="UN-Abhaya" w:hAnsi="UN-Abhaya"/>
        </w:rPr>
        <w:t xml:space="preserve"> </w:t>
      </w:r>
      <w:r w:rsidRPr="00AC3B62">
        <w:rPr>
          <w:rFonts w:ascii="UN-Abhaya" w:hAnsi="UN-Abhaya"/>
          <w:cs/>
        </w:rPr>
        <w:t>යි තෙරණුවෝ ඇසූ හ. එක</w:t>
      </w:r>
      <w:r w:rsidR="004E7D4B">
        <w:rPr>
          <w:rFonts w:ascii="UN-Abhaya" w:hAnsi="UN-Abhaya" w:hint="cs"/>
          <w:cs/>
        </w:rPr>
        <w:t>ල්</w:t>
      </w:r>
      <w:r w:rsidRPr="00AC3B62">
        <w:rPr>
          <w:rFonts w:ascii="UN-Abhaya" w:hAnsi="UN-Abhaya"/>
          <w:cs/>
        </w:rPr>
        <w:t>හි තවුසෝ</w:t>
      </w:r>
      <w:r w:rsidR="00867DD5">
        <w:rPr>
          <w:rFonts w:ascii="UN-Abhaya" w:hAnsi="UN-Abhaya"/>
        </w:rPr>
        <w:t xml:space="preserve"> “</w:t>
      </w:r>
      <w:r w:rsidRPr="00AC3B62">
        <w:rPr>
          <w:rFonts w:ascii="UN-Abhaya" w:hAnsi="UN-Abhaya"/>
          <w:cs/>
        </w:rPr>
        <w:t>පින්වත! මහ පුදුමයි</w:t>
      </w:r>
      <w:r w:rsidRPr="00AC3B62">
        <w:rPr>
          <w:rFonts w:ascii="UN-Abhaya" w:hAnsi="UN-Abhaya"/>
        </w:rPr>
        <w:t xml:space="preserve">, </w:t>
      </w:r>
      <w:r w:rsidRPr="00AC3B62">
        <w:rPr>
          <w:rFonts w:ascii="UN-Abhaya" w:hAnsi="UN-Abhaya"/>
          <w:cs/>
        </w:rPr>
        <w:t>මෙබඳු මහානයෙක් දමන ලද්දේය</w:t>
      </w:r>
      <w:r w:rsidR="00082C6F">
        <w:rPr>
          <w:rFonts w:ascii="UN-Abhaya" w:hAnsi="UN-Abhaya"/>
        </w:rPr>
        <w:t>”</w:t>
      </w:r>
      <w:r w:rsidRPr="00AC3B62">
        <w:rPr>
          <w:rFonts w:ascii="UN-Abhaya" w:hAnsi="UN-Abhaya"/>
          <w:cs/>
        </w:rPr>
        <w:t xml:space="preserve"> යි තෙරුන් වට කොට සිට ගත්හ</w:t>
      </w:r>
      <w:r w:rsidR="004E7D4B">
        <w:rPr>
          <w:rFonts w:ascii="UN-Abhaya" w:hAnsi="UN-Abhaya" w:hint="cs"/>
          <w:cs/>
        </w:rPr>
        <w:t>.</w:t>
      </w:r>
    </w:p>
    <w:p w14:paraId="6908B5F7" w14:textId="00C4855A" w:rsidR="003B3EF0" w:rsidRDefault="00EE0919" w:rsidP="007B351A">
      <w:pPr>
        <w:spacing w:line="276" w:lineRule="auto"/>
        <w:rPr>
          <w:rFonts w:ascii="UN-Abhaya" w:hAnsi="UN-Abhaya"/>
        </w:rPr>
      </w:pPr>
      <w:r w:rsidRPr="00AC3B62">
        <w:rPr>
          <w:rFonts w:ascii="UN-Abhaya" w:hAnsi="UN-Abhaya"/>
          <w:cs/>
        </w:rPr>
        <w:t>ඉක්බිති බුදුරජානන් වහන්සේ එහි වැඩි සේක. මුගලන් මහාතෙරණුවෝ බුදුරජුන් දැක නැගිට වැන්දාහ. ඒ දුටු තවුසෝ “මෙතෙමේ ඔබ වහන්සේටත් වඩා උසස් එකෙක්දැ</w:t>
      </w:r>
      <w:r w:rsidR="00082C6F">
        <w:rPr>
          <w:rFonts w:ascii="UN-Abhaya" w:hAnsi="UN-Abhaya"/>
        </w:rPr>
        <w:t>”</w:t>
      </w:r>
      <w:r w:rsidRPr="00AC3B62">
        <w:rPr>
          <w:rFonts w:ascii="UN-Abhaya" w:hAnsi="UN-Abhaya"/>
        </w:rPr>
        <w:t xml:space="preserve"> </w:t>
      </w:r>
      <w:r w:rsidRPr="00AC3B62">
        <w:rPr>
          <w:rFonts w:ascii="UN-Abhaya" w:hAnsi="UN-Abhaya"/>
          <w:cs/>
        </w:rPr>
        <w:t xml:space="preserve">යි ඇසූහ. </w:t>
      </w:r>
      <w:r w:rsidR="00082C6F">
        <w:rPr>
          <w:rFonts w:ascii="UN-Abhaya" w:hAnsi="UN-Abhaya"/>
        </w:rPr>
        <w:t>“</w:t>
      </w:r>
      <w:r w:rsidRPr="00AC3B62">
        <w:rPr>
          <w:rFonts w:ascii="UN-Abhaya" w:hAnsi="UN-Abhaya"/>
          <w:cs/>
        </w:rPr>
        <w:t>ඔව්! මෙතෙමේ මා පියා</w:t>
      </w:r>
      <w:r w:rsidRPr="00AC3B62">
        <w:rPr>
          <w:rFonts w:ascii="UN-Abhaya" w:hAnsi="UN-Abhaya"/>
        </w:rPr>
        <w:t xml:space="preserve">, </w:t>
      </w:r>
      <w:r w:rsidRPr="00AC3B62">
        <w:rPr>
          <w:rFonts w:ascii="UN-Abhaya" w:hAnsi="UN-Abhaya"/>
          <w:cs/>
        </w:rPr>
        <w:t>භාග්‍යවත් බුදුරජානන් වහන්සේ</w:t>
      </w:r>
      <w:r w:rsidRPr="00AC3B62">
        <w:rPr>
          <w:rFonts w:ascii="UN-Abhaya" w:hAnsi="UN-Abhaya"/>
        </w:rPr>
        <w:t xml:space="preserve">, </w:t>
      </w:r>
      <w:r w:rsidRPr="00AC3B62">
        <w:rPr>
          <w:rFonts w:ascii="UN-Abhaya" w:hAnsi="UN-Abhaya"/>
          <w:cs/>
        </w:rPr>
        <w:t>මම මුන් වහන්සේගේ ශිෂ්‍ය පුත්‍ර” යි කීහ. බුදුරජානන් වහන්සේ වැලිගොඩ මත වැඩ හුන්හ. එවිට තවුසෝ “ශිෂ්‍ය පුත්‍රයාගේ ආනුභාවය මෙතරම් නම් මොහුගේ ආනුභාවය කොතරම් විය යත දැ</w:t>
      </w:r>
      <w:r w:rsidR="00082C6F">
        <w:rPr>
          <w:rFonts w:ascii="UN-Abhaya" w:hAnsi="UN-Abhaya"/>
        </w:rPr>
        <w:t>”</w:t>
      </w:r>
      <w:r w:rsidRPr="00AC3B62">
        <w:rPr>
          <w:rFonts w:ascii="UN-Abhaya" w:hAnsi="UN-Abhaya"/>
          <w:cs/>
        </w:rPr>
        <w:t xml:space="preserve"> යි සලකා දොහොත් මුදුන් නගා ස්තුති කළහ. එහිදී බුදුරජානන් වහන්සේ අග්ගිදත්ත අමතා “ඔබ තම අතවැස්සන්ට අවවාද දෙන්නහු කුමක් කියා අවවාද දෙන්නහු දැ</w:t>
      </w:r>
      <w:r w:rsidRPr="00AC3B62">
        <w:rPr>
          <w:rFonts w:ascii="UN-Abhaya" w:hAnsi="UN-Abhaya"/>
        </w:rPr>
        <w:t>?</w:t>
      </w:r>
      <w:r w:rsidR="00082C6F">
        <w:rPr>
          <w:rFonts w:ascii="UN-Abhaya" w:hAnsi="UN-Abhaya"/>
        </w:rPr>
        <w:t xml:space="preserve">” </w:t>
      </w:r>
      <w:r w:rsidRPr="00AC3B62">
        <w:rPr>
          <w:rFonts w:ascii="UN-Abhaya" w:hAnsi="UN-Abhaya"/>
          <w:cs/>
        </w:rPr>
        <w:t>අසා වදාළසේක. “මේ හෙල පිහිට කොට යවු</w:t>
      </w:r>
      <w:r w:rsidRPr="00AC3B62">
        <w:rPr>
          <w:rFonts w:ascii="UN-Abhaya" w:hAnsi="UN-Abhaya"/>
        </w:rPr>
        <w:t xml:space="preserve">, </w:t>
      </w:r>
      <w:r w:rsidRPr="00AC3B62">
        <w:rPr>
          <w:rFonts w:ascii="UN-Abhaya" w:hAnsi="UN-Abhaya"/>
          <w:cs/>
        </w:rPr>
        <w:t>මේ කැලය සරණ කොට ගණිවු</w:t>
      </w:r>
      <w:r w:rsidRPr="00AC3B62">
        <w:rPr>
          <w:rFonts w:ascii="UN-Abhaya" w:hAnsi="UN-Abhaya"/>
        </w:rPr>
        <w:t xml:space="preserve">, </w:t>
      </w:r>
      <w:r w:rsidRPr="00AC3B62">
        <w:rPr>
          <w:rFonts w:ascii="UN-Abhaya" w:hAnsi="UN-Abhaya"/>
          <w:cs/>
        </w:rPr>
        <w:t>මේ අරම පිහිටැයි අදහවු</w:t>
      </w:r>
      <w:r w:rsidRPr="00AC3B62">
        <w:rPr>
          <w:rFonts w:ascii="UN-Abhaya" w:hAnsi="UN-Abhaya"/>
        </w:rPr>
        <w:t xml:space="preserve">, </w:t>
      </w:r>
      <w:r w:rsidRPr="00AC3B62">
        <w:rPr>
          <w:rFonts w:ascii="UN-Abhaya" w:hAnsi="UN-Abhaya"/>
          <w:cs/>
        </w:rPr>
        <w:t>මේ රුක සරණය</w:t>
      </w:r>
      <w:r w:rsidR="0045378B">
        <w:rPr>
          <w:rFonts w:ascii="UN-Abhaya" w:hAnsi="UN-Abhaya" w:hint="cs"/>
          <w:cs/>
        </w:rPr>
        <w:t>ැ</w:t>
      </w:r>
      <w:r w:rsidRPr="00AC3B62">
        <w:rPr>
          <w:rFonts w:ascii="UN-Abhaya" w:hAnsi="UN-Abhaya"/>
        </w:rPr>
        <w:t xml:space="preserve"> </w:t>
      </w:r>
      <w:r w:rsidRPr="00AC3B62">
        <w:rPr>
          <w:rFonts w:ascii="UN-Abhaya" w:hAnsi="UN-Abhaya"/>
          <w:cs/>
        </w:rPr>
        <w:t>යි සලකවු</w:t>
      </w:r>
      <w:r w:rsidRPr="00AC3B62">
        <w:rPr>
          <w:rFonts w:ascii="UN-Abhaya" w:hAnsi="UN-Abhaya"/>
        </w:rPr>
        <w:t xml:space="preserve">, </w:t>
      </w:r>
      <w:r w:rsidRPr="00AC3B62">
        <w:rPr>
          <w:rFonts w:ascii="UN-Abhaya" w:hAnsi="UN-Abhaya"/>
          <w:cs/>
        </w:rPr>
        <w:t>මෙතැන් සරණ යනුයේ දුකින් මිදේ යි මෙසේ අවවාද කරම්</w:t>
      </w:r>
      <w:r w:rsidR="00082C6F">
        <w:rPr>
          <w:rFonts w:ascii="UN-Abhaya" w:hAnsi="UN-Abhaya"/>
        </w:rPr>
        <w:t xml:space="preserve">” </w:t>
      </w:r>
      <w:r w:rsidRPr="00AC3B62">
        <w:rPr>
          <w:rFonts w:ascii="UN-Abhaya" w:hAnsi="UN-Abhaya"/>
          <w:cs/>
        </w:rPr>
        <w:t xml:space="preserve">යි අග්ගිදත්ත දන්වා සිටි කල්හි </w:t>
      </w:r>
      <w:r w:rsidR="00082C6F">
        <w:rPr>
          <w:rFonts w:ascii="UN-Abhaya" w:hAnsi="UN-Abhaya"/>
        </w:rPr>
        <w:t>“</w:t>
      </w:r>
      <w:r w:rsidRPr="00AC3B62">
        <w:rPr>
          <w:rFonts w:ascii="UN-Abhaya" w:hAnsi="UN-Abhaya"/>
          <w:cs/>
        </w:rPr>
        <w:t xml:space="preserve">අග්ගිදත්ත! මෙතැන් </w:t>
      </w:r>
      <w:r w:rsidRPr="00AC3B62">
        <w:rPr>
          <w:rFonts w:ascii="UN-Abhaya" w:hAnsi="UN-Abhaya"/>
          <w:cs/>
        </w:rPr>
        <w:lastRenderedPageBreak/>
        <w:t>සරණ යන්නේ දුකින් නො මිදේ</w:t>
      </w:r>
      <w:r w:rsidRPr="00AC3B62">
        <w:rPr>
          <w:rFonts w:ascii="UN-Abhaya" w:hAnsi="UN-Abhaya"/>
        </w:rPr>
        <w:t xml:space="preserve">, </w:t>
      </w:r>
      <w:r w:rsidRPr="00AC3B62">
        <w:rPr>
          <w:rFonts w:ascii="UN-Abhaya" w:hAnsi="UN-Abhaya"/>
          <w:cs/>
        </w:rPr>
        <w:t>බුදුන් දහම් සඟුන් සරණ</w:t>
      </w:r>
      <w:r w:rsidRPr="00AC3B62">
        <w:rPr>
          <w:rFonts w:ascii="UN-Abhaya" w:hAnsi="UN-Abhaya"/>
        </w:rPr>
        <w:t xml:space="preserve">, </w:t>
      </w:r>
      <w:r w:rsidRPr="00AC3B62">
        <w:rPr>
          <w:rFonts w:ascii="UN-Abhaya" w:hAnsi="UN-Abhaya"/>
          <w:cs/>
        </w:rPr>
        <w:t>යනුයේ ම සියලු සසර දුකින් මිදේ” යි වදාරා මේ ධ</w:t>
      </w:r>
      <w:r w:rsidR="0045378B">
        <w:rPr>
          <w:rFonts w:ascii="UN-Abhaya" w:hAnsi="UN-Abhaya" w:hint="cs"/>
          <w:cs/>
        </w:rPr>
        <w:t>ර්‍</w:t>
      </w:r>
      <w:r w:rsidRPr="00AC3B62">
        <w:rPr>
          <w:rFonts w:ascii="UN-Abhaya" w:hAnsi="UN-Abhaya"/>
          <w:cs/>
        </w:rPr>
        <w:t>ම දේශනාව කළ සේක</w:t>
      </w:r>
      <w:r>
        <w:rPr>
          <w:rFonts w:ascii="UN-Abhaya" w:hAnsi="UN-Abhaya" w:hint="cs"/>
          <w:cs/>
        </w:rPr>
        <w:t>.</w:t>
      </w:r>
    </w:p>
    <w:p w14:paraId="1A13ED4F" w14:textId="77777777" w:rsidR="001E01B7" w:rsidRPr="001E01B7" w:rsidRDefault="001E01B7" w:rsidP="008934AA">
      <w:pPr>
        <w:pStyle w:val="Quote"/>
      </w:pPr>
      <w:r w:rsidRPr="001E01B7">
        <w:rPr>
          <w:cs/>
        </w:rPr>
        <w:t>බහු වෙ සරණං යන්ති පබ්බතානි වනානි ච</w:t>
      </w:r>
      <w:r w:rsidRPr="001E01B7">
        <w:t xml:space="preserve">, </w:t>
      </w:r>
    </w:p>
    <w:p w14:paraId="0A6AA233" w14:textId="4325BBCB" w:rsidR="003B3EF0" w:rsidRDefault="001E01B7" w:rsidP="008934AA">
      <w:pPr>
        <w:pStyle w:val="Quote"/>
      </w:pPr>
      <w:r w:rsidRPr="001E01B7">
        <w:rPr>
          <w:cs/>
        </w:rPr>
        <w:t>ආරාමරුක්ඛචෙත්‍යානි මනුස්සා භයතජ්ජිතා</w:t>
      </w:r>
      <w:r w:rsidR="0045378B">
        <w:rPr>
          <w:rFonts w:hint="cs"/>
          <w:cs/>
        </w:rPr>
        <w:t>.</w:t>
      </w:r>
    </w:p>
    <w:p w14:paraId="19A23EBE" w14:textId="004DAEAF" w:rsidR="0045378B" w:rsidRDefault="0045378B" w:rsidP="008934AA">
      <w:pPr>
        <w:pStyle w:val="Quote"/>
      </w:pPr>
      <w:r>
        <w:rPr>
          <w:rFonts w:hint="cs"/>
          <w:cs/>
        </w:rPr>
        <w:t>.</w:t>
      </w:r>
    </w:p>
    <w:p w14:paraId="1BB2DA94" w14:textId="62B1888C" w:rsidR="001E01B7" w:rsidRPr="001E01B7" w:rsidRDefault="001E01B7" w:rsidP="008934AA">
      <w:pPr>
        <w:pStyle w:val="Quote"/>
      </w:pPr>
      <w:r w:rsidRPr="001E01B7">
        <w:rPr>
          <w:cs/>
        </w:rPr>
        <w:t>නෙතං ඛො සරණං ඛෙමං නෙතං සරණමු</w:t>
      </w:r>
      <w:r w:rsidR="0045378B">
        <w:rPr>
          <w:rFonts w:hint="cs"/>
          <w:cs/>
        </w:rPr>
        <w:t>ත්ත</w:t>
      </w:r>
      <w:r w:rsidRPr="001E01B7">
        <w:rPr>
          <w:cs/>
        </w:rPr>
        <w:t>මං</w:t>
      </w:r>
    </w:p>
    <w:p w14:paraId="37781378" w14:textId="5A8DA9BD" w:rsidR="001E01B7" w:rsidRDefault="001E01B7" w:rsidP="008934AA">
      <w:pPr>
        <w:pStyle w:val="Quote"/>
      </w:pPr>
      <w:r w:rsidRPr="001E01B7">
        <w:rPr>
          <w:cs/>
        </w:rPr>
        <w:t>නෙතං සරණමාග</w:t>
      </w:r>
      <w:r w:rsidR="0045378B">
        <w:rPr>
          <w:rFonts w:hint="cs"/>
          <w:cs/>
        </w:rPr>
        <w:t>ම්ම</w:t>
      </w:r>
      <w:r w:rsidRPr="001E01B7">
        <w:rPr>
          <w:cs/>
        </w:rPr>
        <w:t xml:space="preserve"> ස</w:t>
      </w:r>
      <w:r w:rsidR="0045378B">
        <w:rPr>
          <w:rFonts w:hint="cs"/>
          <w:cs/>
        </w:rPr>
        <w:t>බ්බ</w:t>
      </w:r>
      <w:r w:rsidRPr="001E01B7">
        <w:rPr>
          <w:cs/>
        </w:rPr>
        <w:t>දු</w:t>
      </w:r>
      <w:r w:rsidR="0045378B">
        <w:rPr>
          <w:rFonts w:hint="cs"/>
          <w:cs/>
        </w:rPr>
        <w:t>ක්ඛා</w:t>
      </w:r>
      <w:r w:rsidRPr="001E01B7">
        <w:rPr>
          <w:cs/>
        </w:rPr>
        <w:t xml:space="preserve"> පමු</w:t>
      </w:r>
      <w:r w:rsidR="0045378B">
        <w:rPr>
          <w:rFonts w:hint="cs"/>
          <w:cs/>
        </w:rPr>
        <w:t>ච්ච</w:t>
      </w:r>
      <w:r w:rsidRPr="001E01B7">
        <w:rPr>
          <w:cs/>
        </w:rPr>
        <w:t>ති.</w:t>
      </w:r>
    </w:p>
    <w:p w14:paraId="07B593AD" w14:textId="5BEF096C" w:rsidR="0045378B" w:rsidRPr="001E01B7" w:rsidRDefault="0045378B" w:rsidP="008934AA">
      <w:pPr>
        <w:pStyle w:val="Quote"/>
      </w:pPr>
      <w:r>
        <w:rPr>
          <w:rFonts w:hint="cs"/>
          <w:cs/>
        </w:rPr>
        <w:t>.</w:t>
      </w:r>
    </w:p>
    <w:p w14:paraId="6565AC39" w14:textId="20B42F0D" w:rsidR="001E01B7" w:rsidRPr="001E01B7" w:rsidRDefault="001E01B7" w:rsidP="008934AA">
      <w:pPr>
        <w:pStyle w:val="Quote"/>
      </w:pPr>
      <w:r w:rsidRPr="001E01B7">
        <w:rPr>
          <w:cs/>
        </w:rPr>
        <w:t>යො ච බු</w:t>
      </w:r>
      <w:r w:rsidR="0045378B">
        <w:rPr>
          <w:rFonts w:hint="cs"/>
          <w:cs/>
        </w:rPr>
        <w:t>ද්ධඤ්ච</w:t>
      </w:r>
      <w:r w:rsidRPr="001E01B7">
        <w:rPr>
          <w:cs/>
        </w:rPr>
        <w:t xml:space="preserve"> ධ</w:t>
      </w:r>
      <w:r w:rsidR="0045378B">
        <w:rPr>
          <w:rFonts w:hint="cs"/>
          <w:cs/>
        </w:rPr>
        <w:t xml:space="preserve">ම්මඤ්ච </w:t>
      </w:r>
      <w:r w:rsidRPr="001E01B7">
        <w:rPr>
          <w:cs/>
        </w:rPr>
        <w:t>ස</w:t>
      </w:r>
      <w:r w:rsidR="0045378B">
        <w:rPr>
          <w:rFonts w:hint="cs"/>
          <w:cs/>
        </w:rPr>
        <w:t>ඞ්ඝඤ්ච</w:t>
      </w:r>
      <w:r w:rsidRPr="001E01B7">
        <w:rPr>
          <w:cs/>
        </w:rPr>
        <w:t xml:space="preserve"> සරණං ගතො</w:t>
      </w:r>
      <w:r w:rsidR="0045378B">
        <w:rPr>
          <w:rFonts w:hint="cs"/>
          <w:cs/>
        </w:rPr>
        <w:t>,</w:t>
      </w:r>
    </w:p>
    <w:p w14:paraId="088CFC6C" w14:textId="22665251" w:rsidR="001E01B7" w:rsidRDefault="001E01B7" w:rsidP="008934AA">
      <w:pPr>
        <w:pStyle w:val="Quote"/>
      </w:pPr>
      <w:r w:rsidRPr="001E01B7">
        <w:rPr>
          <w:cs/>
        </w:rPr>
        <w:t>ච</w:t>
      </w:r>
      <w:r w:rsidR="0045378B">
        <w:rPr>
          <w:rFonts w:hint="cs"/>
          <w:cs/>
        </w:rPr>
        <w:t>ත්තා</w:t>
      </w:r>
      <w:r w:rsidRPr="001E01B7">
        <w:rPr>
          <w:cs/>
        </w:rPr>
        <w:t>රි අරියස</w:t>
      </w:r>
      <w:r w:rsidR="0045378B">
        <w:rPr>
          <w:rFonts w:hint="cs"/>
          <w:cs/>
        </w:rPr>
        <w:t>ච්චා</w:t>
      </w:r>
      <w:r w:rsidRPr="001E01B7">
        <w:rPr>
          <w:cs/>
        </w:rPr>
        <w:t>නි ස</w:t>
      </w:r>
      <w:r w:rsidR="0045378B">
        <w:rPr>
          <w:rFonts w:hint="cs"/>
          <w:cs/>
        </w:rPr>
        <w:t>ම්මප්පඤ්ඤා</w:t>
      </w:r>
      <w:r w:rsidRPr="001E01B7">
        <w:rPr>
          <w:cs/>
        </w:rPr>
        <w:t>ය ප</w:t>
      </w:r>
      <w:r w:rsidR="0045378B">
        <w:rPr>
          <w:rFonts w:hint="cs"/>
          <w:cs/>
        </w:rPr>
        <w:t>ස්ස</w:t>
      </w:r>
      <w:r w:rsidRPr="001E01B7">
        <w:rPr>
          <w:cs/>
        </w:rPr>
        <w:t>ති.</w:t>
      </w:r>
    </w:p>
    <w:p w14:paraId="4A70B13C" w14:textId="604C3365" w:rsidR="0045378B" w:rsidRPr="001E01B7" w:rsidRDefault="0045378B" w:rsidP="008934AA">
      <w:pPr>
        <w:pStyle w:val="Quote"/>
      </w:pPr>
      <w:r>
        <w:rPr>
          <w:rFonts w:hint="cs"/>
          <w:cs/>
        </w:rPr>
        <w:t>.</w:t>
      </w:r>
    </w:p>
    <w:p w14:paraId="10FE1620" w14:textId="0BFD56F5" w:rsidR="001E01B7" w:rsidRPr="001E01B7" w:rsidRDefault="0045378B" w:rsidP="008934AA">
      <w:pPr>
        <w:pStyle w:val="Quote"/>
      </w:pPr>
      <w:r>
        <w:rPr>
          <w:rFonts w:hint="cs"/>
          <w:cs/>
        </w:rPr>
        <w:t>දුක්ඛං</w:t>
      </w:r>
      <w:r w:rsidR="001E01B7" w:rsidRPr="001E01B7">
        <w:rPr>
          <w:cs/>
        </w:rPr>
        <w:t xml:space="preserve"> දු</w:t>
      </w:r>
      <w:r>
        <w:rPr>
          <w:rFonts w:hint="cs"/>
          <w:cs/>
        </w:rPr>
        <w:t>ක්ඛ</w:t>
      </w:r>
      <w:r w:rsidR="001E01B7" w:rsidRPr="001E01B7">
        <w:rPr>
          <w:cs/>
        </w:rPr>
        <w:t>සමු</w:t>
      </w:r>
      <w:r>
        <w:rPr>
          <w:rFonts w:hint="cs"/>
          <w:cs/>
        </w:rPr>
        <w:t>ප්පා</w:t>
      </w:r>
      <w:r w:rsidR="001E01B7" w:rsidRPr="001E01B7">
        <w:rPr>
          <w:cs/>
        </w:rPr>
        <w:t>දං දු</w:t>
      </w:r>
      <w:r>
        <w:rPr>
          <w:rFonts w:hint="cs"/>
          <w:cs/>
        </w:rPr>
        <w:t>ක්ඛස්ස</w:t>
      </w:r>
      <w:r w:rsidR="001E01B7" w:rsidRPr="001E01B7">
        <w:rPr>
          <w:cs/>
        </w:rPr>
        <w:t xml:space="preserve"> ච අති</w:t>
      </w:r>
      <w:r>
        <w:rPr>
          <w:rFonts w:hint="cs"/>
          <w:cs/>
        </w:rPr>
        <w:t>ක්ක</w:t>
      </w:r>
      <w:r w:rsidR="001E01B7" w:rsidRPr="001E01B7">
        <w:rPr>
          <w:cs/>
        </w:rPr>
        <w:t>මං</w:t>
      </w:r>
    </w:p>
    <w:p w14:paraId="7EA389C3" w14:textId="1EC7EDC0" w:rsidR="001E01B7" w:rsidRPr="001E01B7" w:rsidRDefault="001E01B7" w:rsidP="008934AA">
      <w:pPr>
        <w:pStyle w:val="Quote"/>
      </w:pPr>
      <w:r w:rsidRPr="001E01B7">
        <w:rPr>
          <w:cs/>
        </w:rPr>
        <w:t>අරිය</w:t>
      </w:r>
      <w:r w:rsidR="0045378B">
        <w:rPr>
          <w:rFonts w:hint="cs"/>
          <w:cs/>
        </w:rPr>
        <w:t>ඤ්චට්ඨඞ්ගි</w:t>
      </w:r>
      <w:r w:rsidRPr="001E01B7">
        <w:rPr>
          <w:cs/>
        </w:rPr>
        <w:t>කං ම</w:t>
      </w:r>
      <w:r w:rsidR="0045378B">
        <w:rPr>
          <w:rFonts w:hint="cs"/>
          <w:cs/>
        </w:rPr>
        <w:t>ග්ගං</w:t>
      </w:r>
      <w:r w:rsidRPr="001E01B7">
        <w:rPr>
          <w:cs/>
        </w:rPr>
        <w:t xml:space="preserve"> දු</w:t>
      </w:r>
      <w:r w:rsidR="0045378B">
        <w:rPr>
          <w:rFonts w:hint="cs"/>
          <w:cs/>
        </w:rPr>
        <w:t>ක්ඛූ</w:t>
      </w:r>
      <w:r w:rsidRPr="001E01B7">
        <w:rPr>
          <w:cs/>
        </w:rPr>
        <w:t>පසමගාමිනං.</w:t>
      </w:r>
    </w:p>
    <w:p w14:paraId="62E8EA42" w14:textId="76F89B84" w:rsidR="001E01B7" w:rsidRPr="001E01B7" w:rsidRDefault="0045378B" w:rsidP="008934AA">
      <w:pPr>
        <w:pStyle w:val="Quote"/>
      </w:pPr>
      <w:r>
        <w:rPr>
          <w:rFonts w:hint="cs"/>
          <w:cs/>
        </w:rPr>
        <w:t>.</w:t>
      </w:r>
    </w:p>
    <w:p w14:paraId="1C6FDFE3" w14:textId="2ACE2B96" w:rsidR="001E01B7" w:rsidRPr="001E01B7" w:rsidRDefault="001E01B7" w:rsidP="008934AA">
      <w:pPr>
        <w:pStyle w:val="Quote"/>
      </w:pPr>
      <w:r w:rsidRPr="001E01B7">
        <w:rPr>
          <w:cs/>
        </w:rPr>
        <w:t>එතං ඛො සරණං ඛෙමං එතං සරණමු</w:t>
      </w:r>
      <w:r w:rsidR="0045378B">
        <w:rPr>
          <w:rFonts w:hint="cs"/>
          <w:cs/>
        </w:rPr>
        <w:t>ත්ත</w:t>
      </w:r>
      <w:r w:rsidRPr="001E01B7">
        <w:rPr>
          <w:cs/>
        </w:rPr>
        <w:t>මං</w:t>
      </w:r>
    </w:p>
    <w:p w14:paraId="16422B84" w14:textId="77777777" w:rsidR="0045378B" w:rsidRDefault="001E01B7" w:rsidP="008934AA">
      <w:pPr>
        <w:pStyle w:val="Quote"/>
      </w:pPr>
      <w:r w:rsidRPr="001E01B7">
        <w:rPr>
          <w:cs/>
        </w:rPr>
        <w:t>එතං සරණමාග</w:t>
      </w:r>
      <w:r w:rsidR="0045378B">
        <w:rPr>
          <w:rFonts w:hint="cs"/>
          <w:cs/>
        </w:rPr>
        <w:t>ම්ම</w:t>
      </w:r>
      <w:r w:rsidRPr="001E01B7">
        <w:rPr>
          <w:cs/>
        </w:rPr>
        <w:t xml:space="preserve"> ස</w:t>
      </w:r>
      <w:r w:rsidR="0045378B">
        <w:rPr>
          <w:rFonts w:hint="cs"/>
          <w:cs/>
        </w:rPr>
        <w:t>බ්බ</w:t>
      </w:r>
      <w:r w:rsidRPr="001E01B7">
        <w:rPr>
          <w:cs/>
        </w:rPr>
        <w:t>දු</w:t>
      </w:r>
      <w:r w:rsidR="0045378B">
        <w:rPr>
          <w:rFonts w:hint="cs"/>
          <w:cs/>
        </w:rPr>
        <w:t>ක්ඛා</w:t>
      </w:r>
      <w:r w:rsidRPr="001E01B7">
        <w:rPr>
          <w:cs/>
        </w:rPr>
        <w:t xml:space="preserve"> පමු</w:t>
      </w:r>
      <w:r w:rsidR="0045378B">
        <w:rPr>
          <w:rFonts w:hint="cs"/>
          <w:cs/>
        </w:rPr>
        <w:t>ච්ච</w:t>
      </w:r>
      <w:r w:rsidRPr="001E01B7">
        <w:rPr>
          <w:cs/>
        </w:rPr>
        <w:t>ති.</w:t>
      </w:r>
      <w:r w:rsidR="0045378B">
        <w:rPr>
          <w:rFonts w:hint="cs"/>
          <w:cs/>
        </w:rPr>
        <w:t xml:space="preserve"> </w:t>
      </w:r>
    </w:p>
    <w:p w14:paraId="11268D0F" w14:textId="2BC0D823" w:rsidR="00CC0696" w:rsidRPr="00CC0696" w:rsidRDefault="00CC0696" w:rsidP="007B351A">
      <w:pPr>
        <w:spacing w:line="276" w:lineRule="auto"/>
        <w:rPr>
          <w:rFonts w:ascii="UN-Abhaya" w:hAnsi="UN-Abhaya"/>
        </w:rPr>
      </w:pPr>
      <w:r w:rsidRPr="00CC0696">
        <w:rPr>
          <w:rFonts w:ascii="UN-Abhaya" w:hAnsi="UN-Abhaya"/>
          <w:cs/>
        </w:rPr>
        <w:t>බියෙන් තැති ගත් බොහෝ මිනිස්සු බොහෝ වූ හෙල් ද වන ද අරම් ද රුක් ද එකතින් සරණ කොට යත්</w:t>
      </w:r>
      <w:r w:rsidRPr="00CC0696">
        <w:rPr>
          <w:rFonts w:ascii="UN-Abhaya" w:hAnsi="UN-Abhaya"/>
        </w:rPr>
        <w:t xml:space="preserve">, </w:t>
      </w:r>
      <w:r w:rsidRPr="00CC0696">
        <w:rPr>
          <w:rFonts w:ascii="UN-Abhaya" w:hAnsi="UN-Abhaya"/>
          <w:cs/>
        </w:rPr>
        <w:t>සරණය යි සලකත්</w:t>
      </w:r>
      <w:r w:rsidR="00C601B1">
        <w:rPr>
          <w:rFonts w:ascii="UN-Abhaya" w:hAnsi="UN-Abhaya" w:hint="cs"/>
          <w:cs/>
        </w:rPr>
        <w:t>,</w:t>
      </w:r>
      <w:r w:rsidRPr="00CC0696">
        <w:rPr>
          <w:rFonts w:ascii="UN-Abhaya" w:hAnsi="UN-Abhaya"/>
          <w:cs/>
        </w:rPr>
        <w:t xml:space="preserve"> පිළිගණිත්. </w:t>
      </w:r>
    </w:p>
    <w:p w14:paraId="0EFE2D0D" w14:textId="21FA8CFB" w:rsidR="00CC0696" w:rsidRPr="00CC0696" w:rsidRDefault="00CC0696" w:rsidP="007B351A">
      <w:pPr>
        <w:spacing w:line="276" w:lineRule="auto"/>
        <w:rPr>
          <w:rFonts w:ascii="UN-Abhaya" w:hAnsi="UN-Abhaya"/>
        </w:rPr>
      </w:pPr>
      <w:r w:rsidRPr="00CC0696">
        <w:rPr>
          <w:rFonts w:ascii="UN-Abhaya" w:hAnsi="UN-Abhaya"/>
          <w:cs/>
        </w:rPr>
        <w:t>මේ සරණය නි</w:t>
      </w:r>
      <w:r w:rsidR="00BD22A0">
        <w:rPr>
          <w:rFonts w:ascii="UN-Abhaya" w:hAnsi="UN-Abhaya"/>
          <w:cs/>
        </w:rPr>
        <w:t>ර්‍භ</w:t>
      </w:r>
      <w:r w:rsidRPr="00CC0696">
        <w:rPr>
          <w:rFonts w:ascii="UN-Abhaya" w:hAnsi="UN-Abhaya"/>
          <w:cs/>
        </w:rPr>
        <w:t>ය නො වේ. මේ සරණය උතුම් නො වේ. මේ සරණයට පැමිණ හැම දුකින් නො මිදේ.</w:t>
      </w:r>
    </w:p>
    <w:p w14:paraId="481312D4" w14:textId="77777777" w:rsidR="00CC0696" w:rsidRPr="00CC0696" w:rsidRDefault="00CC0696" w:rsidP="007B351A">
      <w:pPr>
        <w:spacing w:line="276" w:lineRule="auto"/>
        <w:rPr>
          <w:rFonts w:ascii="UN-Abhaya" w:hAnsi="UN-Abhaya"/>
        </w:rPr>
      </w:pPr>
      <w:r w:rsidRPr="00CC0696">
        <w:rPr>
          <w:rFonts w:ascii="UN-Abhaya" w:hAnsi="UN-Abhaya"/>
          <w:cs/>
        </w:rPr>
        <w:t>යමෙක් බුදුන් ද දහම් ද සඟුන් ද සරණ කොට ගියේ නම් හේ</w:t>
      </w:r>
      <w:r w:rsidRPr="00CC0696">
        <w:rPr>
          <w:rFonts w:ascii="UN-Abhaya" w:hAnsi="UN-Abhaya"/>
        </w:rPr>
        <w:t xml:space="preserve">, </w:t>
      </w:r>
      <w:r w:rsidRPr="00CC0696">
        <w:rPr>
          <w:rFonts w:ascii="UN-Abhaya" w:hAnsi="UN-Abhaya"/>
          <w:cs/>
        </w:rPr>
        <w:t xml:space="preserve">මේ සිවුසස් දහම් මනා කොට නුවණින් දන්නේ ය. </w:t>
      </w:r>
    </w:p>
    <w:p w14:paraId="1EC63751" w14:textId="6C4F32B6" w:rsidR="00CC0696" w:rsidRPr="00CC0696" w:rsidRDefault="00CC0696" w:rsidP="007B351A">
      <w:pPr>
        <w:spacing w:line="276" w:lineRule="auto"/>
        <w:rPr>
          <w:rFonts w:ascii="UN-Abhaya" w:hAnsi="UN-Abhaya"/>
        </w:rPr>
      </w:pPr>
      <w:r w:rsidRPr="00CC0696">
        <w:rPr>
          <w:rFonts w:ascii="UN-Abhaya" w:hAnsi="UN-Abhaya"/>
          <w:cs/>
        </w:rPr>
        <w:t>මේ දුඃඛසත්‍යය ද දුඃඛසමුදය සත්‍යය ද දුඃඛයාගේ අතික්‍රමණය ද දුක් සන්සිඳවීමට පමුණුවනසුලු අරී අටඟි මග ද යන</w:t>
      </w:r>
      <w:r w:rsidR="00014ECB">
        <w:rPr>
          <w:rFonts w:ascii="UN-Abhaya" w:hAnsi="UN-Abhaya"/>
          <w:cs/>
        </w:rPr>
        <w:t xml:space="preserve"> </w:t>
      </w:r>
      <w:r w:rsidRPr="00CC0696">
        <w:rPr>
          <w:rFonts w:ascii="UN-Abhaya" w:hAnsi="UN-Abhaya"/>
          <w:cs/>
        </w:rPr>
        <w:t>මේ සරණය නි</w:t>
      </w:r>
      <w:r w:rsidR="00BD22A0">
        <w:rPr>
          <w:rFonts w:ascii="UN-Abhaya" w:hAnsi="UN-Abhaya"/>
          <w:cs/>
        </w:rPr>
        <w:t>ර්‍භ</w:t>
      </w:r>
      <w:r w:rsidRPr="00CC0696">
        <w:rPr>
          <w:rFonts w:ascii="UN-Abhaya" w:hAnsi="UN-Abhaya"/>
          <w:cs/>
        </w:rPr>
        <w:t xml:space="preserve">ය වේ. මේ සරණය උතුම් වේ. මේ සරණයට පැමිණ සියලු දුකින් මිදේ. </w:t>
      </w:r>
    </w:p>
    <w:p w14:paraId="303B2BC6" w14:textId="77777777" w:rsidR="00DE792C" w:rsidRDefault="00CC0696" w:rsidP="007B351A">
      <w:pPr>
        <w:spacing w:line="276" w:lineRule="auto"/>
        <w:rPr>
          <w:rFonts w:ascii="UN-Abhaya" w:hAnsi="UN-Abhaya"/>
        </w:rPr>
      </w:pPr>
      <w:r w:rsidRPr="00082C6F">
        <w:rPr>
          <w:rFonts w:ascii="UN-Abhaya" w:hAnsi="UN-Abhaya"/>
          <w:b/>
          <w:bCs/>
          <w:cs/>
        </w:rPr>
        <w:t xml:space="preserve">බහුං </w:t>
      </w:r>
      <w:r w:rsidRPr="00CC0696">
        <w:rPr>
          <w:rFonts w:ascii="UN-Abhaya" w:hAnsi="UN-Abhaya"/>
          <w:cs/>
        </w:rPr>
        <w:t>= බොහෝ වූ.</w:t>
      </w:r>
      <w:r w:rsidR="00DE792C">
        <w:rPr>
          <w:rFonts w:ascii="UN-Abhaya" w:hAnsi="UN-Abhaya" w:hint="cs"/>
          <w:cs/>
        </w:rPr>
        <w:t xml:space="preserve"> </w:t>
      </w:r>
    </w:p>
    <w:p w14:paraId="310F24B9" w14:textId="7672D9AB" w:rsidR="00CC0696" w:rsidRPr="00CC0696" w:rsidRDefault="00082C6F" w:rsidP="007B351A">
      <w:pPr>
        <w:spacing w:line="276" w:lineRule="auto"/>
        <w:rPr>
          <w:rFonts w:ascii="UN-Abhaya" w:hAnsi="UN-Abhaya"/>
        </w:rPr>
      </w:pPr>
      <w:r w:rsidRPr="00B059BB">
        <w:rPr>
          <w:rFonts w:ascii="UN-Abhaya" w:hAnsi="UN-Abhaya"/>
          <w:b/>
          <w:bCs/>
        </w:rPr>
        <w:t>‘</w:t>
      </w:r>
      <w:r w:rsidR="00CC0696" w:rsidRPr="00B059BB">
        <w:rPr>
          <w:rFonts w:ascii="UN-Abhaya" w:hAnsi="UN-Abhaya"/>
          <w:b/>
          <w:bCs/>
          <w:cs/>
        </w:rPr>
        <w:t>බහුං</w:t>
      </w:r>
      <w:r w:rsidRPr="00B059B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w:t>
      </w:r>
      <w:r w:rsidRPr="00B059BB">
        <w:rPr>
          <w:rFonts w:ascii="UN-Abhaya" w:hAnsi="UN-Abhaya"/>
          <w:b/>
          <w:bCs/>
        </w:rPr>
        <w:t>‘</w:t>
      </w:r>
      <w:r w:rsidR="00CC0696" w:rsidRPr="00B059BB">
        <w:rPr>
          <w:rFonts w:ascii="UN-Abhaya" w:hAnsi="UN-Abhaya"/>
          <w:b/>
          <w:bCs/>
          <w:cs/>
        </w:rPr>
        <w:t>බහූ</w:t>
      </w:r>
      <w:r w:rsidRPr="00B059BB">
        <w:rPr>
          <w:rFonts w:ascii="UN-Abhaya" w:hAnsi="UN-Abhaya"/>
          <w:b/>
          <w:bCs/>
        </w:rPr>
        <w:t>’</w:t>
      </w:r>
      <w:r w:rsidR="00CC0696" w:rsidRPr="00CC0696">
        <w:rPr>
          <w:rFonts w:ascii="UN-Abhaya" w:hAnsi="UN-Abhaya"/>
        </w:rPr>
        <w:t xml:space="preserve"> </w:t>
      </w:r>
      <w:r w:rsidR="00CC0696" w:rsidRPr="00CC0696">
        <w:rPr>
          <w:rFonts w:ascii="UN-Abhaya" w:hAnsi="UN-Abhaya"/>
          <w:cs/>
        </w:rPr>
        <w:t>යි ගන්නැ යි අටුවාව කියයි. එ කල්හි ඒ පදය ගාථාවෙහි එන පබ්බතානි</w:t>
      </w:r>
      <w:r w:rsidR="00B059BB">
        <w:rPr>
          <w:rFonts w:ascii="UN-Abhaya" w:hAnsi="UN-Abhaya" w:hint="cs"/>
          <w:cs/>
        </w:rPr>
        <w:t xml:space="preserve"> </w:t>
      </w:r>
      <w:r w:rsidR="00CC0696" w:rsidRPr="00CC0696">
        <w:rPr>
          <w:rFonts w:ascii="UN-Abhaya" w:hAnsi="UN-Abhaya"/>
          <w:cs/>
        </w:rPr>
        <w:t>-</w:t>
      </w:r>
      <w:r w:rsidR="00B059BB">
        <w:rPr>
          <w:rFonts w:ascii="UN-Abhaya" w:hAnsi="UN-Abhaya" w:hint="cs"/>
          <w:cs/>
        </w:rPr>
        <w:t xml:space="preserve"> </w:t>
      </w:r>
      <w:r w:rsidR="00CC0696" w:rsidRPr="00CC0696">
        <w:rPr>
          <w:rFonts w:ascii="UN-Abhaya" w:hAnsi="UN-Abhaya"/>
          <w:cs/>
        </w:rPr>
        <w:t>වනානි</w:t>
      </w:r>
      <w:r w:rsidR="00B059BB">
        <w:rPr>
          <w:rFonts w:ascii="UN-Abhaya" w:hAnsi="UN-Abhaya" w:hint="cs"/>
          <w:cs/>
        </w:rPr>
        <w:t xml:space="preserve"> </w:t>
      </w:r>
      <w:r w:rsidR="00CC0696" w:rsidRPr="00CC0696">
        <w:rPr>
          <w:rFonts w:ascii="UN-Abhaya" w:hAnsi="UN-Abhaya"/>
          <w:cs/>
        </w:rPr>
        <w:t>-</w:t>
      </w:r>
      <w:r w:rsidR="00B059BB">
        <w:rPr>
          <w:rFonts w:ascii="UN-Abhaya" w:hAnsi="UN-Abhaya" w:hint="cs"/>
          <w:cs/>
        </w:rPr>
        <w:t xml:space="preserve"> </w:t>
      </w:r>
      <w:r w:rsidR="00CC0696" w:rsidRPr="00CC0696">
        <w:rPr>
          <w:rFonts w:ascii="UN-Abhaya" w:hAnsi="UN-Abhaya"/>
          <w:cs/>
        </w:rPr>
        <w:t xml:space="preserve">ආරාමරුක්චෙත්‍යානි යන තෙපදය හා </w:t>
      </w:r>
      <w:r w:rsidR="00CC0696" w:rsidRPr="00B059BB">
        <w:rPr>
          <w:rFonts w:ascii="UN-Abhaya" w:hAnsi="UN-Abhaya"/>
          <w:b/>
          <w:bCs/>
          <w:cs/>
        </w:rPr>
        <w:t>මනුස්සා</w:t>
      </w:r>
      <w:r w:rsidR="00CC0696" w:rsidRPr="00CC0696">
        <w:rPr>
          <w:rFonts w:ascii="UN-Abhaya" w:hAnsi="UN-Abhaya"/>
          <w:cs/>
        </w:rPr>
        <w:t xml:space="preserve"> යනු හා වෙස</w:t>
      </w:r>
      <w:r w:rsidR="00B059BB">
        <w:rPr>
          <w:rFonts w:ascii="UN-Abhaya" w:hAnsi="UN-Abhaya" w:hint="cs"/>
          <w:cs/>
        </w:rPr>
        <w:t>ෙ</w:t>
      </w:r>
      <w:r w:rsidR="00CC0696" w:rsidRPr="00CC0696">
        <w:rPr>
          <w:rFonts w:ascii="UN-Abhaya" w:hAnsi="UN-Abhaya"/>
          <w:cs/>
        </w:rPr>
        <w:t xml:space="preserve">සයි. පබ්බතානි යනාදී වූ තෙපදය වෙසෙසන කල්හි එපදය නපුංසකලිඞ්ගික වේ. මනුස්සා යනු වෙසෙසන කල්හි පුංලිඞ්ගික වේ. </w:t>
      </w:r>
    </w:p>
    <w:p w14:paraId="2D009703" w14:textId="77777777" w:rsidR="00CC0696" w:rsidRPr="00CC0696" w:rsidRDefault="00CC0696" w:rsidP="007B351A">
      <w:pPr>
        <w:spacing w:line="276" w:lineRule="auto"/>
        <w:rPr>
          <w:rFonts w:ascii="UN-Abhaya" w:hAnsi="UN-Abhaya"/>
        </w:rPr>
      </w:pPr>
      <w:r w:rsidRPr="00B059BB">
        <w:rPr>
          <w:rFonts w:ascii="UN-Abhaya" w:hAnsi="UN-Abhaya"/>
          <w:b/>
          <w:bCs/>
          <w:cs/>
        </w:rPr>
        <w:t>වෙ</w:t>
      </w:r>
      <w:r w:rsidRPr="00CC0696">
        <w:rPr>
          <w:rFonts w:ascii="UN-Abhaya" w:hAnsi="UN-Abhaya"/>
          <w:cs/>
        </w:rPr>
        <w:t xml:space="preserve"> = ඒකාන්තයෙන්. </w:t>
      </w:r>
    </w:p>
    <w:p w14:paraId="0AAE24B6" w14:textId="61A52C8A" w:rsidR="00CC0696" w:rsidRPr="00CC0696" w:rsidRDefault="00CC0696" w:rsidP="007B351A">
      <w:pPr>
        <w:spacing w:line="276" w:lineRule="auto"/>
        <w:rPr>
          <w:rFonts w:ascii="UN-Abhaya" w:hAnsi="UN-Abhaya"/>
        </w:rPr>
      </w:pPr>
      <w:r w:rsidRPr="00B059BB">
        <w:rPr>
          <w:rFonts w:ascii="UN-Abhaya" w:hAnsi="UN-Abhaya"/>
          <w:b/>
          <w:bCs/>
          <w:cs/>
        </w:rPr>
        <w:t>සරණං යන්ති</w:t>
      </w:r>
      <w:r w:rsidRPr="00CC0696">
        <w:rPr>
          <w:rFonts w:ascii="UN-Abhaya" w:hAnsi="UN-Abhaya"/>
          <w:cs/>
        </w:rPr>
        <w:t xml:space="preserve"> = පිහිට කොට යෙත්. පිහිටැ යි සලකත්</w:t>
      </w:r>
      <w:r w:rsidR="00B059BB">
        <w:rPr>
          <w:rFonts w:ascii="UN-Abhaya" w:hAnsi="UN-Abhaya" w:hint="cs"/>
          <w:cs/>
        </w:rPr>
        <w:t>.</w:t>
      </w:r>
      <w:r w:rsidRPr="00CC0696">
        <w:rPr>
          <w:rFonts w:ascii="UN-Abhaya" w:hAnsi="UN-Abhaya"/>
        </w:rPr>
        <w:t xml:space="preserve"> </w:t>
      </w:r>
    </w:p>
    <w:p w14:paraId="55C30CB1" w14:textId="372EE972" w:rsidR="00CC0696" w:rsidRDefault="00CC0696" w:rsidP="007B351A">
      <w:pPr>
        <w:spacing w:line="276" w:lineRule="auto"/>
        <w:rPr>
          <w:rFonts w:ascii="UN-Abhaya" w:hAnsi="UN-Abhaya"/>
        </w:rPr>
      </w:pPr>
      <w:r w:rsidRPr="00CC0696">
        <w:rPr>
          <w:rFonts w:ascii="UN-Abhaya" w:hAnsi="UN-Abhaya"/>
          <w:cs/>
        </w:rPr>
        <w:t>පිහිට කොට යෑම නම් හැම එකක් හැම වැඩක් සිදුකරගණු සඳහා ඒ ඒ සජීවාජීවවස්තු තමන්ට වහළැයි ගැණීම ය. සැලකීම ය. ගමනා</w:t>
      </w:r>
      <w:r w:rsidR="006313C7">
        <w:rPr>
          <w:rFonts w:ascii="UN-Abhaya" w:hAnsi="UN-Abhaya" w:hint="cs"/>
          <w:cs/>
        </w:rPr>
        <w:t>ර්‍</w:t>
      </w:r>
      <w:r w:rsidR="006313C7" w:rsidRPr="00F554CF">
        <w:rPr>
          <w:rFonts w:ascii="UN-Abhaya" w:hAnsi="UN-Abhaya"/>
          <w:cs/>
        </w:rPr>
        <w:t>ත්‍ථ</w:t>
      </w:r>
      <w:r w:rsidRPr="00CC0696">
        <w:rPr>
          <w:rFonts w:ascii="UN-Abhaya" w:hAnsi="UN-Abhaya"/>
          <w:cs/>
        </w:rPr>
        <w:t>ධාතූන් අවබ</w:t>
      </w:r>
      <w:r w:rsidR="006313C7">
        <w:rPr>
          <w:rFonts w:ascii="UN-Abhaya" w:hAnsi="UN-Abhaya" w:hint="cs"/>
          <w:cs/>
        </w:rPr>
        <w:t>ෝ</w:t>
      </w:r>
      <w:r w:rsidRPr="00CC0696">
        <w:rPr>
          <w:rFonts w:ascii="UN-Abhaya" w:hAnsi="UN-Abhaya"/>
          <w:cs/>
        </w:rPr>
        <w:t>ධා</w:t>
      </w:r>
      <w:r w:rsidR="006313C7">
        <w:rPr>
          <w:rFonts w:ascii="UN-Abhaya" w:hAnsi="UN-Abhaya" w:hint="cs"/>
          <w:cs/>
        </w:rPr>
        <w:t>ර්‍</w:t>
      </w:r>
      <w:r w:rsidR="006313C7" w:rsidRPr="00F554CF">
        <w:rPr>
          <w:rFonts w:ascii="UN-Abhaya" w:hAnsi="UN-Abhaya"/>
          <w:cs/>
        </w:rPr>
        <w:t>ත්‍ථ</w:t>
      </w:r>
      <w:r w:rsidRPr="00CC0696">
        <w:rPr>
          <w:rFonts w:ascii="UN-Abhaya" w:hAnsi="UN-Abhaya"/>
          <w:cs/>
        </w:rPr>
        <w:t xml:space="preserve">යෙහි ද වැටෙන බැවින් </w:t>
      </w:r>
      <w:r w:rsidRPr="006313C7">
        <w:rPr>
          <w:rFonts w:ascii="UN-Abhaya" w:hAnsi="UN-Abhaya"/>
          <w:b/>
          <w:bCs/>
          <w:cs/>
        </w:rPr>
        <w:t>යන</w:t>
      </w:r>
      <w:r w:rsidR="006313C7" w:rsidRPr="006313C7">
        <w:rPr>
          <w:rFonts w:ascii="UN-Abhaya" w:hAnsi="UN-Abhaya" w:hint="cs"/>
          <w:b/>
          <w:bCs/>
          <w:cs/>
        </w:rPr>
        <w:t>්ති</w:t>
      </w:r>
      <w:r w:rsidRPr="00CC0696">
        <w:rPr>
          <w:rFonts w:ascii="UN-Abhaya" w:hAnsi="UN-Abhaya"/>
          <w:cs/>
        </w:rPr>
        <w:t xml:space="preserve"> යන ක්‍රියාපදයට </w:t>
      </w:r>
      <w:r w:rsidRPr="006313C7">
        <w:rPr>
          <w:rFonts w:ascii="UN-Abhaya" w:hAnsi="UN-Abhaya"/>
          <w:b/>
          <w:bCs/>
          <w:cs/>
        </w:rPr>
        <w:t>සලකත්</w:t>
      </w:r>
      <w:r w:rsidRPr="00CC0696">
        <w:rPr>
          <w:rFonts w:ascii="UN-Abhaya" w:hAnsi="UN-Abhaya"/>
        </w:rPr>
        <w:t xml:space="preserve">, </w:t>
      </w:r>
      <w:r w:rsidRPr="006313C7">
        <w:rPr>
          <w:rFonts w:ascii="UN-Abhaya" w:hAnsi="UN-Abhaya"/>
          <w:b/>
          <w:bCs/>
          <w:cs/>
        </w:rPr>
        <w:t>දනිත්</w:t>
      </w:r>
      <w:r w:rsidRPr="00CC0696">
        <w:rPr>
          <w:rFonts w:ascii="UN-Abhaya" w:hAnsi="UN-Abhaya"/>
        </w:rPr>
        <w:t xml:space="preserve">, </w:t>
      </w:r>
      <w:r w:rsidRPr="00CC0696">
        <w:rPr>
          <w:rFonts w:ascii="UN-Abhaya" w:hAnsi="UN-Abhaya"/>
          <w:cs/>
        </w:rPr>
        <w:t xml:space="preserve">යන අරුත් ද දෙන්නෝ ය. </w:t>
      </w:r>
    </w:p>
    <w:p w14:paraId="1DBE8A4B" w14:textId="0818A04B" w:rsidR="006D005E" w:rsidRPr="006D005E" w:rsidRDefault="006D005E" w:rsidP="007B351A">
      <w:pPr>
        <w:spacing w:line="276" w:lineRule="auto"/>
        <w:rPr>
          <w:rFonts w:ascii="UN-Abhaya" w:hAnsi="UN-Abhaya"/>
        </w:rPr>
      </w:pPr>
      <w:r w:rsidRPr="006D005E">
        <w:rPr>
          <w:b/>
          <w:bCs/>
          <w:cs/>
        </w:rPr>
        <w:t>පබ්බතානි ච</w:t>
      </w:r>
      <w:r w:rsidRPr="006D005E">
        <w:rPr>
          <w:rFonts w:hint="cs"/>
          <w:cs/>
        </w:rPr>
        <w:t xml:space="preserve"> =</w:t>
      </w:r>
      <w:r>
        <w:rPr>
          <w:rFonts w:hint="cs"/>
          <w:b/>
          <w:bCs/>
          <w:cs/>
        </w:rPr>
        <w:t xml:space="preserve"> </w:t>
      </w:r>
      <w:r w:rsidRPr="006D005E">
        <w:rPr>
          <w:rFonts w:hint="cs"/>
          <w:cs/>
        </w:rPr>
        <w:t>පර්‍වතයන්ද</w:t>
      </w:r>
      <w:r>
        <w:rPr>
          <w:rFonts w:hint="cs"/>
          <w:cs/>
        </w:rPr>
        <w:t>.</w:t>
      </w:r>
    </w:p>
    <w:p w14:paraId="36CAD372" w14:textId="0635B3FA" w:rsidR="00CC0696" w:rsidRPr="00CC0696" w:rsidRDefault="00C4684C" w:rsidP="007B351A">
      <w:pPr>
        <w:spacing w:line="276" w:lineRule="auto"/>
        <w:rPr>
          <w:rFonts w:ascii="UN-Abhaya" w:hAnsi="UN-Abhaya"/>
        </w:rPr>
      </w:pPr>
      <w:r w:rsidRPr="006D005E">
        <w:rPr>
          <w:rFonts w:ascii="UN-Abhaya" w:hAnsi="UN-Abhaya"/>
          <w:b/>
          <w:bCs/>
        </w:rPr>
        <w:lastRenderedPageBreak/>
        <w:t>“</w:t>
      </w:r>
      <w:r w:rsidR="00CC0696" w:rsidRPr="006D005E">
        <w:rPr>
          <w:rFonts w:ascii="UN-Abhaya" w:hAnsi="UN-Abhaya"/>
          <w:b/>
          <w:bCs/>
          <w:cs/>
        </w:rPr>
        <w:t>ත</w:t>
      </w:r>
      <w:r w:rsidR="006D005E" w:rsidRPr="006D005E">
        <w:rPr>
          <w:rFonts w:ascii="UN-Abhaya" w:hAnsi="UN-Abhaya"/>
          <w:b/>
          <w:bCs/>
          <w:cs/>
        </w:rPr>
        <w:t>ත්‍ථ</w:t>
      </w:r>
      <w:r w:rsidR="006D005E" w:rsidRPr="006D005E">
        <w:rPr>
          <w:rFonts w:ascii="UN-Abhaya" w:hAnsi="UN-Abhaya" w:hint="cs"/>
          <w:b/>
          <w:bCs/>
          <w:cs/>
        </w:rPr>
        <w:t xml:space="preserve"> </w:t>
      </w:r>
      <w:r w:rsidR="00CC0696" w:rsidRPr="006D005E">
        <w:rPr>
          <w:rFonts w:ascii="UN-Abhaya" w:hAnsi="UN-Abhaya"/>
          <w:b/>
          <w:bCs/>
          <w:cs/>
        </w:rPr>
        <w:t>ත</w:t>
      </w:r>
      <w:r w:rsidR="006D005E" w:rsidRPr="006D005E">
        <w:rPr>
          <w:rFonts w:ascii="UN-Abhaya" w:hAnsi="UN-Abhaya"/>
          <w:b/>
          <w:bCs/>
          <w:cs/>
        </w:rPr>
        <w:t>ත්‍ථ</w:t>
      </w:r>
      <w:r w:rsidR="00CC0696" w:rsidRPr="006D005E">
        <w:rPr>
          <w:rFonts w:ascii="UN-Abhaya" w:hAnsi="UN-Abhaya"/>
          <w:b/>
          <w:bCs/>
          <w:cs/>
        </w:rPr>
        <w:t xml:space="preserve"> ඉසිගිලි</w:t>
      </w:r>
      <w:r w:rsidR="006D005E" w:rsidRPr="006D005E">
        <w:rPr>
          <w:rFonts w:ascii="UN-Abhaya" w:hAnsi="UN-Abhaya" w:hint="cs"/>
          <w:b/>
          <w:bCs/>
          <w:cs/>
        </w:rPr>
        <w:t xml:space="preserve"> </w:t>
      </w:r>
      <w:r w:rsidR="00CC0696" w:rsidRPr="006D005E">
        <w:rPr>
          <w:rFonts w:ascii="UN-Abhaya" w:hAnsi="UN-Abhaya"/>
          <w:b/>
          <w:bCs/>
          <w:cs/>
        </w:rPr>
        <w:t>වෙපුල්ල</w:t>
      </w:r>
      <w:r w:rsidR="006D005E" w:rsidRPr="006D005E">
        <w:rPr>
          <w:rFonts w:ascii="UN-Abhaya" w:hAnsi="UN-Abhaya" w:hint="cs"/>
          <w:b/>
          <w:bCs/>
          <w:cs/>
        </w:rPr>
        <w:t xml:space="preserve"> </w:t>
      </w:r>
      <w:r w:rsidR="00CC0696" w:rsidRPr="006D005E">
        <w:rPr>
          <w:rFonts w:ascii="UN-Abhaya" w:hAnsi="UN-Abhaya"/>
          <w:b/>
          <w:bCs/>
          <w:cs/>
        </w:rPr>
        <w:t>වෙ</w:t>
      </w:r>
      <w:r w:rsidR="006D005E" w:rsidRPr="006D005E">
        <w:rPr>
          <w:rFonts w:ascii="UN-Abhaya" w:hAnsi="UN-Abhaya" w:hint="cs"/>
          <w:b/>
          <w:bCs/>
          <w:cs/>
        </w:rPr>
        <w:t>භා</w:t>
      </w:r>
      <w:r w:rsidR="00CC0696" w:rsidRPr="006D005E">
        <w:rPr>
          <w:rFonts w:ascii="UN-Abhaya" w:hAnsi="UN-Abhaya"/>
          <w:b/>
          <w:bCs/>
          <w:cs/>
        </w:rPr>
        <w:t>රාදික</w:t>
      </w:r>
      <w:r w:rsidR="006D005E" w:rsidRPr="006D005E">
        <w:rPr>
          <w:rFonts w:ascii="UN-Abhaya" w:hAnsi="UN-Abhaya" w:hint="cs"/>
          <w:b/>
          <w:bCs/>
          <w:cs/>
        </w:rPr>
        <w:t>ෙ</w:t>
      </w:r>
      <w:r w:rsidR="00CC0696" w:rsidRPr="006D005E">
        <w:rPr>
          <w:rFonts w:ascii="UN-Abhaya" w:hAnsi="UN-Abhaya"/>
          <w:b/>
          <w:bCs/>
          <w:cs/>
        </w:rPr>
        <w:t xml:space="preserve"> පබ්බතෙ ච</w:t>
      </w:r>
      <w:r w:rsidR="00CC0696" w:rsidRPr="006D005E">
        <w:rPr>
          <w:rFonts w:ascii="UN-Abhaya" w:hAnsi="UN-Abhaya"/>
          <w:b/>
          <w:bCs/>
        </w:rPr>
        <w:t>”</w:t>
      </w:r>
      <w:r w:rsidR="00CC0696" w:rsidRPr="00CC0696">
        <w:rPr>
          <w:rFonts w:ascii="UN-Abhaya" w:hAnsi="UN-Abhaya"/>
        </w:rPr>
        <w:t xml:space="preserve"> </w:t>
      </w:r>
      <w:r w:rsidR="00CC0696" w:rsidRPr="00CC0696">
        <w:rPr>
          <w:rFonts w:ascii="UN-Abhaya" w:hAnsi="UN-Abhaya"/>
          <w:cs/>
        </w:rPr>
        <w:t>යනු අටුවා. ඒ ඒ තන්හි වූ ඉසිගිලි</w:t>
      </w:r>
      <w:r w:rsidR="006D005E">
        <w:rPr>
          <w:rFonts w:ascii="UN-Abhaya" w:hAnsi="UN-Abhaya" w:hint="cs"/>
          <w:cs/>
        </w:rPr>
        <w:t xml:space="preserve"> </w:t>
      </w:r>
      <w:r w:rsidR="00CC0696" w:rsidRPr="00CC0696">
        <w:rPr>
          <w:rFonts w:ascii="UN-Abhaya" w:hAnsi="UN-Abhaya"/>
          <w:cs/>
        </w:rPr>
        <w:t>-වෙපුල්ල</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වෙභාරාදී වූ ප</w:t>
      </w:r>
      <w:r w:rsidR="00D53FFC">
        <w:rPr>
          <w:rFonts w:ascii="UN-Abhaya" w:hAnsi="UN-Abhaya"/>
          <w:cs/>
        </w:rPr>
        <w:t>ර්‍ව</w:t>
      </w:r>
      <w:r w:rsidR="00CC0696" w:rsidRPr="00CC0696">
        <w:rPr>
          <w:rFonts w:ascii="UN-Abhaya" w:hAnsi="UN-Abhaya"/>
          <w:cs/>
        </w:rPr>
        <w:t>ත. මෙහි ආදිශබ්දයෙහි ලෝවැස්සන් විසින් දෙවියන් අරක් ගන්නා ලදැ යි පිළිගත් හැම ප</w:t>
      </w:r>
      <w:r w:rsidR="00D53FFC">
        <w:rPr>
          <w:rFonts w:ascii="UN-Abhaya" w:hAnsi="UN-Abhaya"/>
          <w:cs/>
        </w:rPr>
        <w:t>ර්‍ව</w:t>
      </w:r>
      <w:r w:rsidR="00CC0696" w:rsidRPr="00CC0696">
        <w:rPr>
          <w:rFonts w:ascii="UN-Abhaya" w:hAnsi="UN-Abhaya"/>
          <w:cs/>
        </w:rPr>
        <w:t>ත කෙනෙක් ම සඞ්ග්‍රහයට යෙත්.</w:t>
      </w:r>
      <w:r w:rsidR="00CC0696" w:rsidRPr="00CC0696">
        <w:rPr>
          <w:rFonts w:ascii="UN-Abhaya" w:hAnsi="UN-Abhaya"/>
        </w:rPr>
        <w:t xml:space="preserve">1 </w:t>
      </w:r>
    </w:p>
    <w:p w14:paraId="1E1E7A88" w14:textId="77777777" w:rsidR="00CC0696" w:rsidRPr="00CC0696" w:rsidRDefault="00CC0696" w:rsidP="007B351A">
      <w:pPr>
        <w:spacing w:line="276" w:lineRule="auto"/>
        <w:rPr>
          <w:rFonts w:ascii="UN-Abhaya" w:hAnsi="UN-Abhaya"/>
        </w:rPr>
      </w:pPr>
      <w:r w:rsidRPr="006D005E">
        <w:rPr>
          <w:rFonts w:ascii="UN-Abhaya" w:hAnsi="UN-Abhaya"/>
          <w:b/>
          <w:bCs/>
          <w:cs/>
        </w:rPr>
        <w:t>වනානි ච</w:t>
      </w:r>
      <w:r w:rsidRPr="006D005E">
        <w:rPr>
          <w:rFonts w:ascii="UN-Abhaya" w:hAnsi="UN-Abhaya"/>
          <w:cs/>
        </w:rPr>
        <w:t xml:space="preserve"> =</w:t>
      </w:r>
      <w:r w:rsidRPr="00CC0696">
        <w:rPr>
          <w:rFonts w:ascii="UN-Abhaya" w:hAnsi="UN-Abhaya"/>
          <w:cs/>
        </w:rPr>
        <w:t xml:space="preserve"> වනයන් ද. </w:t>
      </w:r>
    </w:p>
    <w:p w14:paraId="124F7D24" w14:textId="010A7F44" w:rsidR="00CC0696" w:rsidRPr="00CC0696" w:rsidRDefault="00C4684C" w:rsidP="007B351A">
      <w:pPr>
        <w:spacing w:line="276" w:lineRule="auto"/>
        <w:rPr>
          <w:rFonts w:ascii="UN-Abhaya" w:hAnsi="UN-Abhaya"/>
        </w:rPr>
      </w:pPr>
      <w:r w:rsidRPr="006D005E">
        <w:rPr>
          <w:rFonts w:ascii="UN-Abhaya" w:hAnsi="UN-Abhaya"/>
          <w:b/>
          <w:bCs/>
        </w:rPr>
        <w:t>“</w:t>
      </w:r>
      <w:r w:rsidR="00CC0696" w:rsidRPr="006D005E">
        <w:rPr>
          <w:rFonts w:ascii="UN-Abhaya" w:hAnsi="UN-Abhaya"/>
          <w:b/>
          <w:bCs/>
          <w:cs/>
        </w:rPr>
        <w:t>මහාවනගොසිඞ්ගසාලවනාදී වනානි</w:t>
      </w:r>
      <w:r w:rsidR="00CC0696" w:rsidRPr="006D005E">
        <w:rPr>
          <w:rFonts w:ascii="UN-Abhaya" w:hAnsi="UN-Abhaya"/>
          <w:b/>
          <w:bCs/>
        </w:rPr>
        <w:t>”</w:t>
      </w:r>
      <w:r w:rsidR="00CC0696" w:rsidRPr="00CC0696">
        <w:rPr>
          <w:rFonts w:ascii="UN-Abhaya" w:hAnsi="UN-Abhaya"/>
        </w:rPr>
        <w:t xml:space="preserve"> </w:t>
      </w:r>
      <w:r w:rsidR="00CC0696" w:rsidRPr="00CC0696">
        <w:rPr>
          <w:rFonts w:ascii="UN-Abhaya" w:hAnsi="UN-Abhaya"/>
          <w:cs/>
        </w:rPr>
        <w:t>යනු අටුවා. මහාවන</w:t>
      </w:r>
      <w:r w:rsidR="006D005E">
        <w:rPr>
          <w:rFonts w:ascii="UN-Abhaya" w:hAnsi="UN-Abhaya" w:hint="cs"/>
          <w:cs/>
        </w:rPr>
        <w:t xml:space="preserve"> - </w:t>
      </w:r>
      <w:r w:rsidR="00CC0696" w:rsidRPr="00CC0696">
        <w:rPr>
          <w:rFonts w:ascii="UN-Abhaya" w:hAnsi="UN-Abhaya"/>
          <w:cs/>
        </w:rPr>
        <w:t>ග</w:t>
      </w:r>
      <w:r w:rsidR="006D005E">
        <w:rPr>
          <w:rFonts w:ascii="UN-Abhaya" w:hAnsi="UN-Abhaya" w:hint="cs"/>
          <w:cs/>
        </w:rPr>
        <w:t>ෝ</w:t>
      </w:r>
      <w:r w:rsidR="00CC0696" w:rsidRPr="00CC0696">
        <w:rPr>
          <w:rFonts w:ascii="UN-Abhaya" w:hAnsi="UN-Abhaya"/>
          <w:cs/>
        </w:rPr>
        <w:t>සිඞ්ගසාලවනාදී වූ වන. මෙහි ද ආදිශබ්දයෙහි ඒ මහා වනාදිය මෙන් ලෝවැස්සන් විසින්</w:t>
      </w:r>
      <w:r w:rsidR="00867DD5">
        <w:rPr>
          <w:rFonts w:ascii="UN-Abhaya" w:hAnsi="UN-Abhaya"/>
        </w:rPr>
        <w:t xml:space="preserve"> “</w:t>
      </w:r>
      <w:r w:rsidR="00CC0696" w:rsidRPr="00CC0696">
        <w:rPr>
          <w:rFonts w:ascii="UN-Abhaya" w:hAnsi="UN-Abhaya"/>
          <w:cs/>
        </w:rPr>
        <w:t>දෙවියන් වසති</w:t>
      </w:r>
      <w:r w:rsidR="006D005E">
        <w:rPr>
          <w:rFonts w:ascii="UN-Abhaya" w:hAnsi="UN-Abhaya"/>
        </w:rPr>
        <w:t>”</w:t>
      </w:r>
      <w:r w:rsidR="00CC0696" w:rsidRPr="00CC0696">
        <w:rPr>
          <w:rFonts w:ascii="UN-Abhaya" w:hAnsi="UN-Abhaya"/>
          <w:cs/>
        </w:rPr>
        <w:t xml:space="preserve"> යි පිළිගත් සුභගවන - ද</w:t>
      </w:r>
      <w:r w:rsidR="006D005E">
        <w:rPr>
          <w:rFonts w:ascii="UN-Abhaya" w:hAnsi="UN-Abhaya" w:hint="cs"/>
          <w:cs/>
        </w:rPr>
        <w:t>ේ</w:t>
      </w:r>
      <w:r w:rsidR="00CC0696" w:rsidRPr="00CC0696">
        <w:rPr>
          <w:rFonts w:ascii="UN-Abhaya" w:hAnsi="UN-Abhaya"/>
          <w:cs/>
        </w:rPr>
        <w:t>වසාලවන - අ</w:t>
      </w:r>
      <w:r w:rsidR="000C0EC0">
        <w:rPr>
          <w:rFonts w:ascii="UN-Abhaya" w:hAnsi="UN-Abhaya"/>
          <w:cs/>
        </w:rPr>
        <w:t>න්‍ධ</w:t>
      </w:r>
      <w:r w:rsidR="00CC0696" w:rsidRPr="00CC0696">
        <w:rPr>
          <w:rFonts w:ascii="UN-Abhaya" w:hAnsi="UN-Abhaya"/>
          <w:cs/>
        </w:rPr>
        <w:t>වන - මධුවන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තාලවන</w:t>
      </w:r>
      <w:r w:rsidR="006D005E">
        <w:rPr>
          <w:rFonts w:ascii="UN-Abhaya" w:hAnsi="UN-Abhaya" w:hint="cs"/>
          <w:cs/>
        </w:rPr>
        <w:t xml:space="preserve"> </w:t>
      </w:r>
      <w:r w:rsidR="00CC0696" w:rsidRPr="00CC0696">
        <w:rPr>
          <w:rFonts w:ascii="UN-Abhaya" w:hAnsi="UN-Abhaya"/>
          <w:cs/>
        </w:rPr>
        <w:t>- කුමුදුවන</w:t>
      </w:r>
      <w:r w:rsidR="006D005E">
        <w:rPr>
          <w:rFonts w:ascii="UN-Abhaya" w:hAnsi="UN-Abhaya" w:hint="cs"/>
          <w:cs/>
        </w:rPr>
        <w:t xml:space="preserve"> </w:t>
      </w:r>
      <w:r w:rsidR="00CC0696" w:rsidRPr="00CC0696">
        <w:rPr>
          <w:rFonts w:ascii="UN-Abhaya" w:hAnsi="UN-Abhaya"/>
          <w:cs/>
        </w:rPr>
        <w:t>- චම්පකවන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බහුලවන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භද්‍රවන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ඛාදිරවන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කාලි</w:t>
      </w:r>
      <w:r w:rsidR="006D005E">
        <w:rPr>
          <w:rFonts w:ascii="UN-Abhaya" w:hAnsi="UN-Abhaya" w:hint="cs"/>
          <w:cs/>
        </w:rPr>
        <w:t>ඞ්</w:t>
      </w:r>
      <w:r w:rsidR="00CC0696" w:rsidRPr="00CC0696">
        <w:rPr>
          <w:rFonts w:ascii="UN-Abhaya" w:hAnsi="UN-Abhaya"/>
          <w:cs/>
        </w:rPr>
        <w:t>ග</w:t>
      </w:r>
      <w:r w:rsidR="006D005E">
        <w:rPr>
          <w:rFonts w:ascii="UN-Abhaya" w:hAnsi="UN-Abhaya" w:hint="cs"/>
          <w:cs/>
        </w:rPr>
        <w:t>ා</w:t>
      </w:r>
      <w:r w:rsidR="00CC0696" w:rsidRPr="00CC0696">
        <w:rPr>
          <w:rFonts w:ascii="UN-Abhaya" w:hAnsi="UN-Abhaya"/>
          <w:cs/>
        </w:rPr>
        <w:t>රණ්‍ය</w:t>
      </w:r>
      <w:r w:rsidR="006D005E">
        <w:rPr>
          <w:rFonts w:ascii="UN-Abhaya" w:hAnsi="UN-Abhaya" w:hint="cs"/>
          <w:cs/>
        </w:rPr>
        <w:t xml:space="preserve"> - </w:t>
      </w:r>
      <w:r w:rsidR="00CC0696" w:rsidRPr="00CC0696">
        <w:rPr>
          <w:rFonts w:ascii="UN-Abhaya" w:hAnsi="UN-Abhaya"/>
          <w:cs/>
        </w:rPr>
        <w:t>මෙද්ධ්‍යාරණ්‍ය</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මාතඞ්ග</w:t>
      </w:r>
      <w:r w:rsidR="006D005E">
        <w:rPr>
          <w:rFonts w:ascii="UN-Abhaya" w:hAnsi="UN-Abhaya" w:hint="cs"/>
          <w:cs/>
        </w:rPr>
        <w:t>ා</w:t>
      </w:r>
      <w:r w:rsidR="00CC0696" w:rsidRPr="00CC0696">
        <w:rPr>
          <w:rFonts w:ascii="UN-Abhaya" w:hAnsi="UN-Abhaya"/>
          <w:cs/>
        </w:rPr>
        <w:t>රණ්‍ය - උපලාවෘතාරණ්‍ය යනාදී වූ හැම වන කෙනෙක් ම සංග්‍රහයට යෙත්.</w:t>
      </w:r>
      <w:r w:rsidR="00A537CC">
        <w:rPr>
          <w:rStyle w:val="FootnoteReference"/>
          <w:rFonts w:ascii="UN-Abhaya" w:hAnsi="UN-Abhaya"/>
          <w:cs/>
        </w:rPr>
        <w:footnoteReference w:id="65"/>
      </w:r>
    </w:p>
    <w:p w14:paraId="0E80775E" w14:textId="796F62A2" w:rsidR="00CC0696" w:rsidRPr="00CC0696" w:rsidRDefault="00CC0696" w:rsidP="007B351A">
      <w:pPr>
        <w:spacing w:line="276" w:lineRule="auto"/>
        <w:rPr>
          <w:rFonts w:ascii="UN-Abhaya" w:hAnsi="UN-Abhaya"/>
        </w:rPr>
      </w:pPr>
      <w:r w:rsidRPr="00CC0696">
        <w:rPr>
          <w:rFonts w:ascii="UN-Abhaya" w:hAnsi="UN-Abhaya"/>
          <w:cs/>
        </w:rPr>
        <w:t>මෙලොව පරලොව ඉෂ්ටා</w:t>
      </w:r>
      <w:r w:rsidR="006D005E">
        <w:rPr>
          <w:rFonts w:ascii="UN-Abhaya" w:hAnsi="UN-Abhaya" w:hint="cs"/>
          <w:cs/>
        </w:rPr>
        <w:t>ර්‍</w:t>
      </w:r>
      <w:r w:rsidR="006D005E" w:rsidRPr="00F554CF">
        <w:rPr>
          <w:rFonts w:ascii="UN-Abhaya" w:hAnsi="UN-Abhaya"/>
          <w:cs/>
        </w:rPr>
        <w:t>ත්‍ථ</w:t>
      </w:r>
      <w:r w:rsidRPr="00CC0696">
        <w:rPr>
          <w:rFonts w:ascii="UN-Abhaya" w:hAnsi="UN-Abhaya"/>
          <w:cs/>
        </w:rPr>
        <w:t>සිද්ධිය පතා දෙවියන් උදෙසා බිලි පුද පවත් වන කැලෑපෙදෙස් මෙයින් ගැණේ. මේ වනපෙදෙස්හි යමෙක් මළේ නම් හෝ බඹලොව ඉපිද කෙළවර ම</w:t>
      </w:r>
      <w:r w:rsidR="006D005E">
        <w:rPr>
          <w:rFonts w:ascii="UN-Abhaya" w:hAnsi="UN-Abhaya" w:hint="cs"/>
          <w:cs/>
        </w:rPr>
        <w:t>ෝ</w:t>
      </w:r>
      <w:r w:rsidRPr="00CC0696">
        <w:rPr>
          <w:rFonts w:ascii="UN-Abhaya" w:hAnsi="UN-Abhaya"/>
          <w:cs/>
        </w:rPr>
        <w:t>ක්‍ෂයට පැමිණේය යි මිසදිටුවෝ කියත්. අ</w:t>
      </w:r>
      <w:r w:rsidR="000C0EC0">
        <w:rPr>
          <w:rFonts w:ascii="UN-Abhaya" w:hAnsi="UN-Abhaya"/>
          <w:cs/>
        </w:rPr>
        <w:t>න්‍ධ</w:t>
      </w:r>
      <w:r w:rsidRPr="00CC0696">
        <w:rPr>
          <w:rFonts w:ascii="UN-Abhaya" w:hAnsi="UN-Abhaya"/>
          <w:cs/>
        </w:rPr>
        <w:t xml:space="preserve"> විශ්වාසයෙන් කියන මේ කියුම් බැහැරලිය යුතු ය. නො ද පිළිගත යුතු ය. </w:t>
      </w:r>
    </w:p>
    <w:p w14:paraId="74CE8F66" w14:textId="77777777" w:rsidR="00C06848" w:rsidRPr="007F1029" w:rsidRDefault="00CC0696" w:rsidP="007F1029">
      <w:pPr>
        <w:pStyle w:val="Style2"/>
      </w:pPr>
      <w:r w:rsidRPr="007F1029">
        <w:t>“</w:t>
      </w:r>
      <w:r w:rsidRPr="007F1029">
        <w:rPr>
          <w:cs/>
        </w:rPr>
        <w:t>වනෙෂෙවතෙව</w:t>
      </w:r>
      <w:r w:rsidR="006D005E" w:rsidRPr="007F1029">
        <w:rPr>
          <w:rFonts w:hint="cs"/>
          <w:cs/>
        </w:rPr>
        <w:t>ෂව</w:t>
      </w:r>
      <w:r w:rsidRPr="007F1029">
        <w:rPr>
          <w:cs/>
        </w:rPr>
        <w:t>රණෙය්‍යෂු යසතු ප්‍රාණාන් පරිත්‍යජෙත්</w:t>
      </w:r>
      <w:r w:rsidRPr="007F1029">
        <w:t>,</w:t>
      </w:r>
    </w:p>
    <w:p w14:paraId="71E9DA3C" w14:textId="043B5F95" w:rsidR="00CC0696" w:rsidRPr="007F1029" w:rsidRDefault="00CC0696" w:rsidP="007F1029">
      <w:pPr>
        <w:pStyle w:val="Style2"/>
      </w:pPr>
      <w:r w:rsidRPr="007F1029">
        <w:rPr>
          <w:cs/>
        </w:rPr>
        <w:t>බ්‍රහ්මලොකෙථිතිර්භූත්‍වා ස යාති පරං පදම්</w:t>
      </w:r>
      <w:r w:rsidRPr="007F1029">
        <w:t>”</w:t>
      </w:r>
    </w:p>
    <w:p w14:paraId="336617E0" w14:textId="1FA2E19A" w:rsidR="00CC0696" w:rsidRDefault="00CC0696" w:rsidP="007B351A">
      <w:pPr>
        <w:spacing w:line="276" w:lineRule="auto"/>
        <w:rPr>
          <w:rFonts w:ascii="UN-Abhaya" w:hAnsi="UN-Abhaya"/>
        </w:rPr>
      </w:pPr>
      <w:r w:rsidRPr="00CC0696">
        <w:rPr>
          <w:rFonts w:ascii="UN-Abhaya" w:hAnsi="UN-Abhaya"/>
          <w:cs/>
        </w:rPr>
        <w:t xml:space="preserve">යනු එහිලා කීහ. </w:t>
      </w:r>
    </w:p>
    <w:p w14:paraId="3FDEEFCA" w14:textId="760FA2F6" w:rsidR="00E82E23" w:rsidRPr="00650FC5" w:rsidRDefault="00E82E23" w:rsidP="00E82E23">
      <w:pPr>
        <w:spacing w:line="276" w:lineRule="auto"/>
        <w:rPr>
          <w:rFonts w:ascii="UN-Abhaya" w:hAnsi="UN-Abhaya"/>
        </w:rPr>
      </w:pPr>
      <w:r w:rsidRPr="00650FC5">
        <w:rPr>
          <w:rFonts w:ascii="UN-Abhaya" w:hAnsi="UN-Abhaya"/>
          <w:cs/>
        </w:rPr>
        <w:t>මොනර</w:t>
      </w:r>
      <w:r>
        <w:rPr>
          <w:rFonts w:ascii="UN-Abhaya" w:hAnsi="UN-Abhaya"/>
        </w:rPr>
        <w:t xml:space="preserve"> </w:t>
      </w:r>
      <w:r w:rsidRPr="00650FC5">
        <w:rPr>
          <w:rFonts w:ascii="UN-Abhaya" w:hAnsi="UN-Abhaya"/>
          <w:cs/>
        </w:rPr>
        <w:t>-</w:t>
      </w:r>
      <w:r>
        <w:rPr>
          <w:rFonts w:ascii="UN-Abhaya" w:hAnsi="UN-Abhaya"/>
        </w:rPr>
        <w:t xml:space="preserve"> </w:t>
      </w:r>
      <w:r w:rsidRPr="00650FC5">
        <w:rPr>
          <w:rFonts w:ascii="UN-Abhaya" w:hAnsi="UN-Abhaya"/>
          <w:cs/>
        </w:rPr>
        <w:t xml:space="preserve">කොවුල් ඈ පක්‍ෂීන් විසින් සෙවුනා ලද තැන වනැයි අපගේ පොතපතෙහි කියන ලද්දේය. </w:t>
      </w:r>
      <w:r w:rsidRPr="00E82E23">
        <w:rPr>
          <w:rFonts w:ascii="UN-Abhaya" w:hAnsi="UN-Abhaya"/>
          <w:b/>
          <w:bCs/>
        </w:rPr>
        <w:t>“</w:t>
      </w:r>
      <w:r w:rsidRPr="00E82E23">
        <w:rPr>
          <w:rFonts w:ascii="UN-Abhaya" w:hAnsi="UN-Abhaya"/>
          <w:b/>
          <w:bCs/>
          <w:cs/>
        </w:rPr>
        <w:t>වනන</w:t>
      </w:r>
      <w:r w:rsidRPr="00E82E23">
        <w:rPr>
          <w:rFonts w:ascii="UN-Abhaya" w:hAnsi="UN-Abhaya" w:hint="cs"/>
          <w:b/>
          <w:bCs/>
          <w:cs/>
        </w:rPr>
        <w:t>්</w:t>
      </w:r>
      <w:r w:rsidRPr="00E82E23">
        <w:rPr>
          <w:rFonts w:ascii="UN-Abhaya" w:hAnsi="UN-Abhaya"/>
          <w:b/>
          <w:bCs/>
          <w:cs/>
        </w:rPr>
        <w:t>ති තං හජන</w:t>
      </w:r>
      <w:r w:rsidRPr="00E82E23">
        <w:rPr>
          <w:rFonts w:ascii="UN-Abhaya" w:hAnsi="UN-Abhaya" w:hint="cs"/>
          <w:b/>
          <w:bCs/>
          <w:cs/>
        </w:rPr>
        <w:t>්</w:t>
      </w:r>
      <w:r w:rsidRPr="00E82E23">
        <w:rPr>
          <w:rFonts w:ascii="UN-Abhaya" w:hAnsi="UN-Abhaya"/>
          <w:b/>
          <w:bCs/>
          <w:cs/>
        </w:rPr>
        <w:t>ති මයූරක</w:t>
      </w:r>
      <w:r w:rsidRPr="00E82E23">
        <w:rPr>
          <w:rFonts w:ascii="UN-Abhaya" w:hAnsi="UN-Abhaya" w:hint="cs"/>
          <w:b/>
          <w:bCs/>
          <w:cs/>
        </w:rPr>
        <w:t>ොකි</w:t>
      </w:r>
      <w:r w:rsidRPr="00E82E23">
        <w:rPr>
          <w:rFonts w:ascii="UN-Abhaya" w:hAnsi="UN-Abhaya"/>
          <w:b/>
          <w:bCs/>
          <w:cs/>
        </w:rPr>
        <w:t xml:space="preserve">ලාදයො සත්තාති </w:t>
      </w:r>
      <w:r w:rsidRPr="00E82E23">
        <w:rPr>
          <w:rFonts w:ascii="UN-Abhaya" w:hAnsi="UN-Abhaya" w:hint="cs"/>
          <w:b/>
          <w:bCs/>
          <w:cs/>
        </w:rPr>
        <w:t xml:space="preserve">= </w:t>
      </w:r>
      <w:r w:rsidRPr="00E82E23">
        <w:rPr>
          <w:rFonts w:ascii="UN-Abhaya" w:hAnsi="UN-Abhaya"/>
          <w:b/>
          <w:bCs/>
          <w:cs/>
        </w:rPr>
        <w:t>වන</w:t>
      </w:r>
      <w:r w:rsidRPr="00E82E23">
        <w:rPr>
          <w:rFonts w:ascii="UN-Abhaya" w:hAnsi="UN-Abhaya" w:hint="cs"/>
          <w:b/>
          <w:bCs/>
          <w:cs/>
        </w:rPr>
        <w:t>ං</w:t>
      </w:r>
      <w:r w:rsidRPr="00E82E23">
        <w:rPr>
          <w:rFonts w:ascii="UN-Abhaya" w:hAnsi="UN-Abhaya"/>
          <w:b/>
          <w:bCs/>
        </w:rPr>
        <w:t>”</w:t>
      </w:r>
      <w:r w:rsidRPr="00650FC5">
        <w:rPr>
          <w:rFonts w:ascii="UN-Abhaya" w:hAnsi="UN-Abhaya"/>
        </w:rPr>
        <w:t xml:space="preserve"> </w:t>
      </w:r>
      <w:r w:rsidRPr="00650FC5">
        <w:rPr>
          <w:rFonts w:ascii="UN-Abhaya" w:hAnsi="UN-Abhaya"/>
          <w:cs/>
        </w:rPr>
        <w:t xml:space="preserve">යනු ඒය. </w:t>
      </w:r>
    </w:p>
    <w:p w14:paraId="6EAEAB63" w14:textId="042FD07D" w:rsidR="00CC0696" w:rsidRPr="00CC0696" w:rsidRDefault="00CC0696" w:rsidP="007B351A">
      <w:pPr>
        <w:spacing w:line="276" w:lineRule="auto"/>
        <w:rPr>
          <w:rFonts w:ascii="UN-Abhaya" w:hAnsi="UN-Abhaya"/>
        </w:rPr>
      </w:pPr>
      <w:r w:rsidRPr="00C06848">
        <w:rPr>
          <w:rFonts w:ascii="UN-Abhaya" w:hAnsi="UN-Abhaya"/>
          <w:b/>
          <w:bCs/>
        </w:rPr>
        <w:t>“</w:t>
      </w:r>
      <w:r w:rsidRPr="00C06848">
        <w:rPr>
          <w:rFonts w:ascii="UN-Abhaya" w:hAnsi="UN-Abhaya"/>
          <w:b/>
          <w:bCs/>
          <w:cs/>
        </w:rPr>
        <w:t>බහු වෘක්‍ෂස්ථානං = වනම්</w:t>
      </w:r>
      <w:r w:rsidRPr="00C06848">
        <w:rPr>
          <w:rFonts w:ascii="UN-Abhaya" w:hAnsi="UN-Abhaya"/>
          <w:b/>
          <w:bCs/>
        </w:rPr>
        <w:t xml:space="preserve">, </w:t>
      </w:r>
      <w:r w:rsidRPr="00C06848">
        <w:rPr>
          <w:rFonts w:ascii="UN-Abhaya" w:hAnsi="UN-Abhaya"/>
          <w:b/>
          <w:bCs/>
          <w:cs/>
        </w:rPr>
        <w:t>ග්‍රාමාද</w:t>
      </w:r>
      <w:r w:rsidR="009B428A">
        <w:rPr>
          <w:rFonts w:ascii="UN-Abhaya" w:hAnsi="UN-Abhaya" w:hint="cs"/>
          <w:b/>
          <w:bCs/>
          <w:cs/>
        </w:rPr>
        <w:t>්</w:t>
      </w:r>
      <w:r w:rsidRPr="00C06848">
        <w:rPr>
          <w:rFonts w:ascii="UN-Abhaya" w:hAnsi="UN-Abhaya"/>
          <w:b/>
          <w:bCs/>
          <w:cs/>
        </w:rPr>
        <w:t>වහිර් ගුල</w:t>
      </w:r>
      <w:r w:rsidR="009B428A">
        <w:rPr>
          <w:rFonts w:ascii="UN-Abhaya" w:hAnsi="UN-Abhaya" w:hint="cs"/>
          <w:b/>
          <w:bCs/>
          <w:cs/>
        </w:rPr>
        <w:t>්</w:t>
      </w:r>
      <w:r w:rsidRPr="00C06848">
        <w:rPr>
          <w:rFonts w:ascii="UN-Abhaya" w:hAnsi="UN-Abhaya"/>
          <w:b/>
          <w:bCs/>
          <w:cs/>
        </w:rPr>
        <w:t>මලතාකී</w:t>
      </w:r>
      <w:r w:rsidR="00462172" w:rsidRPr="00C06848">
        <w:rPr>
          <w:rFonts w:ascii="UN-Abhaya" w:hAnsi="UN-Abhaya"/>
          <w:b/>
          <w:bCs/>
          <w:cs/>
        </w:rPr>
        <w:t>ර්‍ණ</w:t>
      </w:r>
      <w:r w:rsidR="009B428A">
        <w:rPr>
          <w:rFonts w:ascii="UN-Abhaya" w:hAnsi="UN-Abhaya" w:hint="cs"/>
          <w:b/>
          <w:bCs/>
          <w:cs/>
        </w:rPr>
        <w:t>ං</w:t>
      </w:r>
      <w:r w:rsidRPr="00C06848">
        <w:rPr>
          <w:rFonts w:ascii="UN-Abhaya" w:hAnsi="UN-Abhaya"/>
          <w:b/>
          <w:bCs/>
          <w:cs/>
        </w:rPr>
        <w:t xml:space="preserve"> නිර්‍ජනං බහුවෘ</w:t>
      </w:r>
      <w:r w:rsidR="009B428A" w:rsidRPr="00C06848">
        <w:rPr>
          <w:rFonts w:ascii="UN-Abhaya" w:hAnsi="UN-Abhaya"/>
          <w:b/>
          <w:bCs/>
          <w:cs/>
        </w:rPr>
        <w:t>ක්‍ෂ</w:t>
      </w:r>
      <w:r w:rsidRPr="00C06848">
        <w:rPr>
          <w:rFonts w:ascii="UN-Abhaya" w:hAnsi="UN-Abhaya"/>
          <w:b/>
          <w:bCs/>
          <w:cs/>
        </w:rPr>
        <w:t>සංතතස්ථානං = වනම්</w:t>
      </w:r>
      <w:r w:rsidR="009B428A">
        <w:rPr>
          <w:rFonts w:ascii="UN-Abhaya" w:hAnsi="UN-Abhaya"/>
          <w:b/>
          <w:bCs/>
        </w:rPr>
        <w:t>”</w:t>
      </w:r>
      <w:r w:rsidRPr="00CC0696">
        <w:rPr>
          <w:rFonts w:ascii="UN-Abhaya" w:hAnsi="UN-Abhaya"/>
          <w:cs/>
        </w:rPr>
        <w:t xml:space="preserve"> යනු ද එහිලා දත යුතු ය.</w:t>
      </w:r>
    </w:p>
    <w:p w14:paraId="3DF1EBF4" w14:textId="395DF1A0" w:rsidR="00CC0696" w:rsidRPr="00CC0696" w:rsidRDefault="00CC0696" w:rsidP="007B351A">
      <w:pPr>
        <w:spacing w:line="276" w:lineRule="auto"/>
        <w:rPr>
          <w:rFonts w:ascii="UN-Abhaya" w:hAnsi="UN-Abhaya"/>
        </w:rPr>
      </w:pPr>
      <w:r w:rsidRPr="009B428A">
        <w:rPr>
          <w:rFonts w:ascii="UN-Abhaya" w:hAnsi="UN-Abhaya"/>
          <w:b/>
          <w:bCs/>
          <w:cs/>
        </w:rPr>
        <w:t>ආරාමරුක්ඛචෙත්‍යානි</w:t>
      </w:r>
      <w:r w:rsidRPr="00CC0696">
        <w:rPr>
          <w:rFonts w:ascii="UN-Abhaya" w:hAnsi="UN-Abhaya"/>
          <w:cs/>
        </w:rPr>
        <w:t xml:space="preserve"> = අරම් -</w:t>
      </w:r>
      <w:r w:rsidR="009B428A">
        <w:rPr>
          <w:rFonts w:ascii="UN-Abhaya" w:hAnsi="UN-Abhaya" w:hint="cs"/>
          <w:cs/>
        </w:rPr>
        <w:t xml:space="preserve"> </w:t>
      </w:r>
      <w:r w:rsidRPr="00CC0696">
        <w:rPr>
          <w:rFonts w:ascii="UN-Abhaya" w:hAnsi="UN-Abhaya"/>
          <w:cs/>
        </w:rPr>
        <w:t xml:space="preserve">සෑරුක් ද </w:t>
      </w:r>
    </w:p>
    <w:p w14:paraId="04F5B434" w14:textId="44D8A9CA" w:rsidR="00CC0696" w:rsidRPr="00CC0696" w:rsidRDefault="00CC0696" w:rsidP="007B351A">
      <w:pPr>
        <w:spacing w:line="276" w:lineRule="auto"/>
        <w:rPr>
          <w:rFonts w:ascii="UN-Abhaya" w:hAnsi="UN-Abhaya"/>
        </w:rPr>
      </w:pPr>
      <w:r w:rsidRPr="001D590C">
        <w:rPr>
          <w:rFonts w:ascii="UN-Abhaya" w:hAnsi="UN-Abhaya"/>
          <w:b/>
          <w:bCs/>
        </w:rPr>
        <w:t>“</w:t>
      </w:r>
      <w:r w:rsidRPr="001D590C">
        <w:rPr>
          <w:rFonts w:ascii="UN-Abhaya" w:hAnsi="UN-Abhaya"/>
          <w:b/>
          <w:bCs/>
          <w:cs/>
        </w:rPr>
        <w:t xml:space="preserve">වෙළුවනජීවකම්බවනාදයො ආරාමෙ ච උදෙනචෙතිය </w:t>
      </w:r>
      <w:r w:rsidR="003129C5">
        <w:rPr>
          <w:rFonts w:ascii="UN-Abhaya" w:hAnsi="UN-Abhaya" w:hint="cs"/>
          <w:b/>
          <w:bCs/>
          <w:cs/>
        </w:rPr>
        <w:t xml:space="preserve">= </w:t>
      </w:r>
      <w:r w:rsidRPr="001D590C">
        <w:rPr>
          <w:rFonts w:ascii="UN-Abhaya" w:hAnsi="UN-Abhaya"/>
          <w:b/>
          <w:bCs/>
          <w:cs/>
        </w:rPr>
        <w:t>ගොතමචෙතියාදීනි රුක්ඛචෙතියාදීන</w:t>
      </w:r>
      <w:r w:rsidR="003129C5">
        <w:rPr>
          <w:rFonts w:ascii="UN-Abhaya" w:hAnsi="UN-Abhaya" w:hint="cs"/>
          <w:b/>
          <w:bCs/>
          <w:cs/>
        </w:rPr>
        <w:t>ි</w:t>
      </w:r>
      <w:r w:rsidRPr="001D590C">
        <w:rPr>
          <w:rFonts w:ascii="UN-Abhaya" w:hAnsi="UN-Abhaya"/>
          <w:b/>
          <w:bCs/>
          <w:cs/>
        </w:rPr>
        <w:t xml:space="preserve"> ච</w:t>
      </w:r>
      <w:r w:rsidRPr="001D590C">
        <w:rPr>
          <w:rFonts w:ascii="UN-Abhaya" w:hAnsi="UN-Abhaya"/>
          <w:b/>
          <w:bCs/>
        </w:rPr>
        <w:t>”</w:t>
      </w:r>
      <w:r w:rsidRPr="00CC0696">
        <w:rPr>
          <w:rFonts w:ascii="UN-Abhaya" w:hAnsi="UN-Abhaya"/>
        </w:rPr>
        <w:t xml:space="preserve"> </w:t>
      </w:r>
      <w:r w:rsidRPr="00CC0696">
        <w:rPr>
          <w:rFonts w:ascii="UN-Abhaya" w:hAnsi="UN-Abhaya"/>
          <w:cs/>
        </w:rPr>
        <w:t>යනු අටුවා. ව</w:t>
      </w:r>
      <w:r w:rsidR="003129C5">
        <w:rPr>
          <w:rFonts w:ascii="UN-Abhaya" w:hAnsi="UN-Abhaya" w:hint="cs"/>
          <w:cs/>
        </w:rPr>
        <w:t>ේ</w:t>
      </w:r>
      <w:r w:rsidRPr="00CC0696">
        <w:rPr>
          <w:rFonts w:ascii="UN-Abhaya" w:hAnsi="UN-Abhaya"/>
          <w:cs/>
        </w:rPr>
        <w:t>ළුවන</w:t>
      </w:r>
      <w:r w:rsidR="003129C5">
        <w:rPr>
          <w:rFonts w:ascii="UN-Abhaya" w:hAnsi="UN-Abhaya" w:hint="cs"/>
          <w:cs/>
        </w:rPr>
        <w:t xml:space="preserve"> -</w:t>
      </w:r>
      <w:r w:rsidRPr="00CC0696">
        <w:rPr>
          <w:rFonts w:ascii="UN-Abhaya" w:hAnsi="UN-Abhaya"/>
          <w:cs/>
        </w:rPr>
        <w:t xml:space="preserve"> ජීවකම්බවන ඈ අරම් ද</w:t>
      </w:r>
      <w:r w:rsidRPr="00CC0696">
        <w:rPr>
          <w:rFonts w:ascii="UN-Abhaya" w:hAnsi="UN-Abhaya"/>
        </w:rPr>
        <w:t xml:space="preserve">, </w:t>
      </w:r>
      <w:r w:rsidRPr="00CC0696">
        <w:rPr>
          <w:rFonts w:ascii="UN-Abhaya" w:hAnsi="UN-Abhaya"/>
          <w:cs/>
        </w:rPr>
        <w:t>උදේනච</w:t>
      </w:r>
      <w:r w:rsidR="003129C5">
        <w:rPr>
          <w:rFonts w:ascii="UN-Abhaya" w:hAnsi="UN-Abhaya" w:hint="cs"/>
          <w:cs/>
        </w:rPr>
        <w:t>ේ</w:t>
      </w:r>
      <w:r w:rsidRPr="00CC0696">
        <w:rPr>
          <w:rFonts w:ascii="UN-Abhaya" w:hAnsi="UN-Abhaya"/>
          <w:cs/>
        </w:rPr>
        <w:t>තිය</w:t>
      </w:r>
      <w:r w:rsidR="003129C5">
        <w:rPr>
          <w:rFonts w:ascii="UN-Abhaya" w:hAnsi="UN-Abhaya" w:hint="cs"/>
          <w:cs/>
        </w:rPr>
        <w:t xml:space="preserve"> - </w:t>
      </w:r>
      <w:r w:rsidRPr="00CC0696">
        <w:rPr>
          <w:rFonts w:ascii="UN-Abhaya" w:hAnsi="UN-Abhaya"/>
          <w:cs/>
        </w:rPr>
        <w:t>ගොතමකචේතිය ඈ සෑරුක් ද යනු අරුත්. මෙහි ආදිශබ්දයන්හි දෙවියන් අරක් ගනා ලදැයි ලෝවැස්සන් පිළිගත් අම්බපාලිවන</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උපවත්තන වන</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වජ්ජි</w:t>
      </w:r>
      <w:r w:rsidR="003129C5">
        <w:rPr>
          <w:rFonts w:ascii="UN-Abhaya" w:hAnsi="UN-Abhaya" w:hint="cs"/>
          <w:cs/>
        </w:rPr>
        <w:t>චේ</w:t>
      </w:r>
      <w:r w:rsidRPr="00CC0696">
        <w:rPr>
          <w:rFonts w:ascii="UN-Abhaya" w:hAnsi="UN-Abhaya"/>
          <w:cs/>
        </w:rPr>
        <w:t>තිය</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 xml:space="preserve">සාරන්දදචේතිය යනාදී වූ සෙසු අරම් සෑරුක් සඞ්ග්‍රහයට යෙයි. </w:t>
      </w:r>
    </w:p>
    <w:p w14:paraId="610EEA15" w14:textId="3CDC4422" w:rsidR="00CC0696" w:rsidRPr="003129C5" w:rsidRDefault="00CC0696" w:rsidP="007B351A">
      <w:pPr>
        <w:spacing w:line="276" w:lineRule="auto"/>
        <w:rPr>
          <w:rFonts w:ascii="UN-Abhaya" w:hAnsi="UN-Abhaya"/>
        </w:rPr>
      </w:pPr>
      <w:r w:rsidRPr="00CC0696">
        <w:rPr>
          <w:rFonts w:ascii="UN-Abhaya" w:hAnsi="UN-Abhaya"/>
          <w:cs/>
        </w:rPr>
        <w:t>සිත් ඇලෙන තැන ආරාමය යි ගණිත්.</w:t>
      </w:r>
      <w:r w:rsidR="00867DD5">
        <w:rPr>
          <w:rFonts w:ascii="UN-Abhaya" w:hAnsi="UN-Abhaya"/>
        </w:rPr>
        <w:t xml:space="preserve"> </w:t>
      </w:r>
      <w:r w:rsidR="00867DD5" w:rsidRPr="003129C5">
        <w:rPr>
          <w:rFonts w:ascii="UN-Abhaya" w:hAnsi="UN-Abhaya"/>
          <w:b/>
          <w:bCs/>
        </w:rPr>
        <w:t>“</w:t>
      </w:r>
      <w:r w:rsidRPr="003129C5">
        <w:rPr>
          <w:rFonts w:ascii="UN-Abhaya" w:hAnsi="UN-Abhaya"/>
          <w:b/>
          <w:bCs/>
          <w:cs/>
        </w:rPr>
        <w:t>ආගන්ත්‍වා රමන්තී එ</w:t>
      </w:r>
      <w:r w:rsidR="00573E90" w:rsidRPr="003129C5">
        <w:rPr>
          <w:rFonts w:ascii="UN-Abhaya" w:hAnsi="UN-Abhaya"/>
          <w:b/>
          <w:bCs/>
          <w:cs/>
        </w:rPr>
        <w:t>ත්‍ථා</w:t>
      </w:r>
      <w:r w:rsidR="003129C5" w:rsidRPr="003129C5">
        <w:rPr>
          <w:rFonts w:ascii="UN-Abhaya" w:hAnsi="UN-Abhaya" w:hint="cs"/>
          <w:b/>
          <w:bCs/>
          <w:cs/>
        </w:rPr>
        <w:t>ති</w:t>
      </w:r>
      <w:r w:rsidRPr="00CC0696">
        <w:rPr>
          <w:rFonts w:ascii="UN-Abhaya" w:hAnsi="UN-Abhaya"/>
          <w:cs/>
        </w:rPr>
        <w:t xml:space="preserve"> = ආරාමො</w:t>
      </w:r>
      <w:r w:rsidRPr="00CC0696">
        <w:rPr>
          <w:rFonts w:ascii="UN-Abhaya" w:hAnsi="UN-Abhaya"/>
        </w:rPr>
        <w:t xml:space="preserve">” </w:t>
      </w:r>
      <w:r w:rsidRPr="00CC0696">
        <w:rPr>
          <w:rFonts w:ascii="UN-Abhaya" w:hAnsi="UN-Abhaya"/>
          <w:cs/>
        </w:rPr>
        <w:t xml:space="preserve">යනු </w:t>
      </w:r>
      <w:r w:rsidRPr="003129C5">
        <w:rPr>
          <w:rFonts w:ascii="UN-Abhaya" w:hAnsi="UN-Abhaya"/>
          <w:cs/>
        </w:rPr>
        <w:t>එහි සම</w:t>
      </w:r>
      <w:r w:rsidR="003129C5" w:rsidRPr="003129C5">
        <w:rPr>
          <w:rFonts w:ascii="UN-Abhaya" w:hAnsi="UN-Abhaya" w:hint="cs"/>
          <w:cs/>
        </w:rPr>
        <w:t>ර්‍</w:t>
      </w:r>
      <w:r w:rsidR="003129C5" w:rsidRPr="003129C5">
        <w:rPr>
          <w:rFonts w:ascii="UN-Abhaya" w:hAnsi="UN-Abhaya"/>
          <w:cs/>
        </w:rPr>
        <w:t>ත්‍ථ</w:t>
      </w:r>
      <w:r w:rsidRPr="003129C5">
        <w:rPr>
          <w:rFonts w:ascii="UN-Abhaya" w:hAnsi="UN-Abhaya"/>
          <w:cs/>
        </w:rPr>
        <w:t>නය යි. හේ පුෂ්පාරාම</w:t>
      </w:r>
      <w:r w:rsidR="003129C5">
        <w:rPr>
          <w:rFonts w:ascii="UN-Abhaya" w:hAnsi="UN-Abhaya" w:hint="cs"/>
          <w:cs/>
        </w:rPr>
        <w:t xml:space="preserve"> </w:t>
      </w:r>
      <w:r w:rsidRPr="003129C5">
        <w:rPr>
          <w:rFonts w:ascii="UN-Abhaya" w:hAnsi="UN-Abhaya"/>
          <w:cs/>
        </w:rPr>
        <w:t xml:space="preserve">ඵලාරාම විසින් දෙ පරිදිය. </w:t>
      </w:r>
    </w:p>
    <w:p w14:paraId="14371481" w14:textId="266A6CF9" w:rsidR="00CC0696" w:rsidRPr="00CC0696" w:rsidRDefault="00CC0696" w:rsidP="007B351A">
      <w:pPr>
        <w:spacing w:line="276" w:lineRule="auto"/>
        <w:rPr>
          <w:rFonts w:ascii="UN-Abhaya" w:hAnsi="UN-Abhaya"/>
        </w:rPr>
      </w:pPr>
      <w:r w:rsidRPr="00CC0696">
        <w:rPr>
          <w:rFonts w:ascii="UN-Abhaya" w:hAnsi="UN-Abhaya"/>
          <w:cs/>
        </w:rPr>
        <w:t>පෘථිවීසාරය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වාතය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ආ</w:t>
      </w:r>
      <w:r w:rsidR="00130D64">
        <w:rPr>
          <w:rFonts w:ascii="UN-Abhaya" w:hAnsi="UN-Abhaya"/>
          <w:cs/>
        </w:rPr>
        <w:t>ලෝකය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 xml:space="preserve">වර්‍ෂාධාරා ඈ හේතුන් නිසා අවකාශය බලා නැගී යනුයේ වැඩී යනුයේ රුක් ය. හේ ඔසධී </w:t>
      </w:r>
      <w:r w:rsidR="00E61BA3">
        <w:rPr>
          <w:rFonts w:ascii="UN-Abhaya" w:hAnsi="UN-Abhaya" w:hint="cs"/>
          <w:cs/>
        </w:rPr>
        <w:t xml:space="preserve">- </w:t>
      </w:r>
      <w:r w:rsidRPr="00CC0696">
        <w:rPr>
          <w:rFonts w:ascii="UN-Abhaya" w:hAnsi="UN-Abhaya"/>
          <w:cs/>
        </w:rPr>
        <w:t>තිණ</w:t>
      </w:r>
      <w:r w:rsidR="00E61BA3">
        <w:rPr>
          <w:rFonts w:ascii="UN-Abhaya" w:hAnsi="UN-Abhaya" w:hint="cs"/>
          <w:cs/>
        </w:rPr>
        <w:t xml:space="preserve"> </w:t>
      </w:r>
      <w:r w:rsidRPr="00CC0696">
        <w:rPr>
          <w:rFonts w:ascii="UN-Abhaya" w:hAnsi="UN-Abhaya"/>
          <w:cs/>
        </w:rPr>
        <w:t>-</w:t>
      </w:r>
      <w:r w:rsidR="00E61BA3">
        <w:rPr>
          <w:rFonts w:ascii="UN-Abhaya" w:hAnsi="UN-Abhaya" w:hint="cs"/>
          <w:cs/>
        </w:rPr>
        <w:t xml:space="preserve"> ව</w:t>
      </w:r>
      <w:r w:rsidRPr="00CC0696">
        <w:rPr>
          <w:rFonts w:ascii="UN-Abhaya" w:hAnsi="UN-Abhaya"/>
          <w:cs/>
        </w:rPr>
        <w:t>නස්පතීන්ගේ වශයෙන් තෙ පරිදි ය. අරලු</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නෙල්ලි ඈ රුක් ඔසධීහු ය. තල් -</w:t>
      </w:r>
      <w:r w:rsidR="00F07068">
        <w:rPr>
          <w:rFonts w:ascii="UN-Abhaya" w:hAnsi="UN-Abhaya" w:hint="cs"/>
          <w:cs/>
        </w:rPr>
        <w:t xml:space="preserve"> </w:t>
      </w:r>
      <w:r w:rsidRPr="00CC0696">
        <w:rPr>
          <w:rFonts w:ascii="UN-Abhaya" w:hAnsi="UN-Abhaya"/>
          <w:cs/>
        </w:rPr>
        <w:t xml:space="preserve">පොල් රුක් </w:t>
      </w:r>
      <w:r w:rsidR="00F07068">
        <w:rPr>
          <w:rFonts w:ascii="UN-Abhaya" w:hAnsi="UN-Abhaya" w:hint="cs"/>
          <w:cs/>
        </w:rPr>
        <w:t>ති</w:t>
      </w:r>
      <w:r w:rsidRPr="00CC0696">
        <w:rPr>
          <w:rFonts w:ascii="UN-Abhaya" w:hAnsi="UN-Abhaya"/>
          <w:cs/>
        </w:rPr>
        <w:t>ණ ය. නුග</w:t>
      </w:r>
      <w:r w:rsidR="00F07068">
        <w:rPr>
          <w:rFonts w:ascii="UN-Abhaya" w:hAnsi="UN-Abhaya" w:hint="cs"/>
          <w:cs/>
        </w:rPr>
        <w:t xml:space="preserve"> </w:t>
      </w:r>
      <w:r w:rsidRPr="00CC0696">
        <w:rPr>
          <w:rFonts w:ascii="UN-Abhaya" w:hAnsi="UN-Abhaya"/>
          <w:cs/>
        </w:rPr>
        <w:t xml:space="preserve">- ඇසතු ඈ රුක් වනස්පතීහු ය. </w:t>
      </w:r>
    </w:p>
    <w:p w14:paraId="201A496B" w14:textId="737F8627" w:rsidR="00CC0696" w:rsidRPr="00CC0696" w:rsidRDefault="00CC0696" w:rsidP="007B351A">
      <w:pPr>
        <w:spacing w:line="276" w:lineRule="auto"/>
        <w:rPr>
          <w:rFonts w:ascii="UN-Abhaya" w:hAnsi="UN-Abhaya"/>
        </w:rPr>
      </w:pPr>
      <w:r w:rsidRPr="00CC0696">
        <w:rPr>
          <w:rFonts w:ascii="UN-Abhaya" w:hAnsi="UN-Abhaya"/>
          <w:cs/>
        </w:rPr>
        <w:lastRenderedPageBreak/>
        <w:t xml:space="preserve">මෙහි </w:t>
      </w:r>
      <w:r w:rsidRPr="00F07068">
        <w:rPr>
          <w:rFonts w:ascii="UN-Abhaya" w:hAnsi="UN-Abhaya"/>
          <w:b/>
          <w:bCs/>
          <w:cs/>
        </w:rPr>
        <w:t>ආරාමරුක්ඛ</w:t>
      </w:r>
      <w:r w:rsidRPr="00CC0696">
        <w:rPr>
          <w:rFonts w:ascii="UN-Abhaya" w:hAnsi="UN-Abhaya"/>
          <w:cs/>
        </w:rPr>
        <w:t xml:space="preserve"> ශබ්දය හා එක්ව සිටි </w:t>
      </w:r>
      <w:r w:rsidRPr="00F07068">
        <w:rPr>
          <w:rFonts w:ascii="UN-Abhaya" w:hAnsi="UN-Abhaya"/>
          <w:b/>
          <w:bCs/>
          <w:cs/>
        </w:rPr>
        <w:t>ච</w:t>
      </w:r>
      <w:r w:rsidR="00F07068" w:rsidRPr="00F07068">
        <w:rPr>
          <w:rFonts w:ascii="UN-Abhaya" w:hAnsi="UN-Abhaya" w:hint="cs"/>
          <w:b/>
          <w:bCs/>
          <w:cs/>
        </w:rPr>
        <w:t>ේ</w:t>
      </w:r>
      <w:r w:rsidRPr="00F07068">
        <w:rPr>
          <w:rFonts w:ascii="UN-Abhaya" w:hAnsi="UN-Abhaya"/>
          <w:b/>
          <w:bCs/>
          <w:cs/>
        </w:rPr>
        <w:t>තිය</w:t>
      </w:r>
      <w:r w:rsidRPr="00CC0696">
        <w:rPr>
          <w:rFonts w:ascii="UN-Abhaya" w:hAnsi="UN-Abhaya"/>
          <w:cs/>
        </w:rPr>
        <w:t xml:space="preserve"> ශබ්දය ගාථායෙහි එන </w:t>
      </w:r>
      <w:r w:rsidRPr="00F07068">
        <w:rPr>
          <w:rFonts w:ascii="UN-Abhaya" w:hAnsi="UN-Abhaya"/>
          <w:b/>
          <w:bCs/>
          <w:cs/>
        </w:rPr>
        <w:t>පබ්බත</w:t>
      </w:r>
      <w:r w:rsidR="00F07068" w:rsidRPr="00F07068">
        <w:rPr>
          <w:rFonts w:ascii="UN-Abhaya" w:hAnsi="UN-Abhaya" w:hint="cs"/>
          <w:b/>
          <w:bCs/>
          <w:cs/>
        </w:rPr>
        <w:t xml:space="preserve"> - </w:t>
      </w:r>
      <w:r w:rsidRPr="00F07068">
        <w:rPr>
          <w:rFonts w:ascii="UN-Abhaya" w:hAnsi="UN-Abhaya"/>
          <w:b/>
          <w:bCs/>
          <w:cs/>
        </w:rPr>
        <w:t>වන</w:t>
      </w:r>
      <w:r w:rsidRPr="00CC0696">
        <w:rPr>
          <w:rFonts w:ascii="UN-Abhaya" w:hAnsi="UN-Abhaya"/>
          <w:cs/>
        </w:rPr>
        <w:t xml:space="preserve"> ශබ්ද හා ද එක් කොට ගන්නේ ය. ලෝකයා විසින් බුහුමන් කරණු ලබන අරුතින් හා බුහුමන් කරන්නන් විසින් පුදනු ලබන අරුතින් ඒ හැම චේතිය නම් වේ. </w:t>
      </w:r>
    </w:p>
    <w:p w14:paraId="2B7F5C53" w14:textId="30E4ACE3" w:rsidR="00CC0696" w:rsidRPr="00CC0696" w:rsidRDefault="00CC0696" w:rsidP="007B351A">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ත</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වන</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ආරාම</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ග</w:t>
      </w:r>
      <w:r w:rsidR="00F07068">
        <w:rPr>
          <w:rFonts w:ascii="UN-Abhaya" w:hAnsi="UN-Abhaya" w:hint="cs"/>
          <w:cs/>
        </w:rPr>
        <w:t>ඞ්</w:t>
      </w:r>
      <w:r w:rsidRPr="00CC0696">
        <w:rPr>
          <w:rFonts w:ascii="UN-Abhaya" w:hAnsi="UN-Abhaya"/>
          <w:cs/>
        </w:rPr>
        <w:t>ගා</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තී</w:t>
      </w:r>
      <w:r w:rsidR="006629CC" w:rsidRPr="003129C5">
        <w:rPr>
          <w:rFonts w:ascii="UN-Abhaya" w:hAnsi="UN-Abhaya" w:hint="cs"/>
          <w:cs/>
        </w:rPr>
        <w:t>ර්‍</w:t>
      </w:r>
      <w:r w:rsidR="006629CC" w:rsidRPr="003129C5">
        <w:rPr>
          <w:rFonts w:ascii="UN-Abhaya" w:hAnsi="UN-Abhaya"/>
          <w:cs/>
        </w:rPr>
        <w:t>ත්‍ථ</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වෘ</w:t>
      </w:r>
      <w:r w:rsidR="006629CC" w:rsidRPr="00650FC5">
        <w:rPr>
          <w:rFonts w:ascii="UN-Abhaya" w:hAnsi="UN-Abhaya"/>
          <w:cs/>
        </w:rPr>
        <w:t>ක්‍ෂ</w:t>
      </w:r>
      <w:r w:rsidRPr="00CC0696">
        <w:rPr>
          <w:rFonts w:ascii="UN-Abhaya" w:hAnsi="UN-Abhaya"/>
          <w:cs/>
        </w:rPr>
        <w:t xml:space="preserve"> යනාදිය දෙවියන් අරක් ගන්නා ලදැයි ලෝකයාගේ ඇදහීම ය. පිළිගැනීම ය. එහෙයින් ඔවුහු තමන්ට පැමිණෙන උවදුරු වළකා ගැණීම සඳහා ප</w:t>
      </w:r>
      <w:r w:rsidR="00D53FFC">
        <w:rPr>
          <w:rFonts w:ascii="UN-Abhaya" w:hAnsi="UN-Abhaya"/>
          <w:cs/>
        </w:rPr>
        <w:t>ර්‍ව</w:t>
      </w:r>
      <w:r w:rsidRPr="00CC0696">
        <w:rPr>
          <w:rFonts w:ascii="UN-Abhaya" w:hAnsi="UN-Abhaya"/>
          <w:cs/>
        </w:rPr>
        <w:t>තාදී වූ ස්ථානයන්හි පුද සැලකිලි පවත්වත්. දූ පුතුන් ලැබීම පිණිස යදිත්. සමහර කෙනෙක් පරලොව සුගතිය සඳහා සමහර කෙනෙක් සංසාර විමුක්තිය සඳහා ප</w:t>
      </w:r>
      <w:r w:rsidR="00D53FFC">
        <w:rPr>
          <w:rFonts w:ascii="UN-Abhaya" w:hAnsi="UN-Abhaya"/>
          <w:cs/>
        </w:rPr>
        <w:t>ර්‍ව</w:t>
      </w:r>
      <w:r w:rsidRPr="00CC0696">
        <w:rPr>
          <w:rFonts w:ascii="UN-Abhaya" w:hAnsi="UN-Abhaya"/>
          <w:cs/>
        </w:rPr>
        <w:t>තවනාදිය ඇසුරු කරත්. ගඟදිය ගැලෙත්. වනගත වෙත්. අසපුවල වෙසෙත්. රුක්මුල් ස</w:t>
      </w:r>
      <w:r w:rsidR="006629CC">
        <w:rPr>
          <w:rFonts w:ascii="UN-Abhaya" w:hAnsi="UN-Abhaya" w:hint="cs"/>
          <w:cs/>
        </w:rPr>
        <w:t>ේ</w:t>
      </w:r>
      <w:r w:rsidRPr="00CC0696">
        <w:rPr>
          <w:rFonts w:ascii="UN-Abhaya" w:hAnsi="UN-Abhaya"/>
          <w:cs/>
        </w:rPr>
        <w:t xml:space="preserve">වනය කෙරෙත්. මෙසේ මොවුන් එලොවින් හා මෙලොවින් එන සියලු බිය උවදුරු වළකාලීමට මෙතැන් ඇසුරු කරණු ලබන්නේ පුදනු ලබන්නේ මෙතැන්හි දෙවියන් වසති යි සැල කීමෙනි. සමහර විටෙක දෙවියන්ගේ පිහිට පතා මෙ තන්හි </w:t>
      </w:r>
      <w:r w:rsidR="0003542E">
        <w:rPr>
          <w:rFonts w:ascii="UN-Abhaya" w:hAnsi="UN-Abhaya"/>
          <w:cs/>
        </w:rPr>
        <w:t>සත්ත්‍ව</w:t>
      </w:r>
      <w:r w:rsidRPr="00CC0696">
        <w:rPr>
          <w:rFonts w:ascii="UN-Abhaya" w:hAnsi="UN-Abhaya"/>
          <w:cs/>
        </w:rPr>
        <w:t>යන්ගේ ගලල</w:t>
      </w:r>
      <w:r w:rsidR="006629CC">
        <w:rPr>
          <w:rFonts w:ascii="UN-Abhaya" w:hAnsi="UN-Abhaya" w:hint="cs"/>
          <w:cs/>
        </w:rPr>
        <w:t>ෝ</w:t>
      </w:r>
      <w:r w:rsidRPr="00CC0696">
        <w:rPr>
          <w:rFonts w:ascii="UN-Abhaya" w:hAnsi="UN-Abhaya"/>
          <w:cs/>
        </w:rPr>
        <w:t xml:space="preserve">හිතය ද පුදත්. එපමණට </w:t>
      </w:r>
      <w:r w:rsidR="006629CC">
        <w:rPr>
          <w:rFonts w:ascii="UN-Abhaya" w:hAnsi="UN-Abhaya" w:hint="cs"/>
          <w:cs/>
        </w:rPr>
        <w:t>මේ</w:t>
      </w:r>
      <w:r w:rsidRPr="00CC0696">
        <w:rPr>
          <w:rFonts w:ascii="UN-Abhaya" w:hAnsi="UN-Abhaya"/>
          <w:cs/>
        </w:rPr>
        <w:t xml:space="preserve"> තැන් සරණ කොට යෑම සාමාන්‍ය ල</w:t>
      </w:r>
      <w:r w:rsidR="006629CC">
        <w:rPr>
          <w:rFonts w:ascii="UN-Abhaya" w:hAnsi="UN-Abhaya" w:hint="cs"/>
          <w:cs/>
        </w:rPr>
        <w:t>ෝ</w:t>
      </w:r>
      <w:r w:rsidRPr="00CC0696">
        <w:rPr>
          <w:rFonts w:ascii="UN-Abhaya" w:hAnsi="UN-Abhaya"/>
          <w:cs/>
        </w:rPr>
        <w:t>කයා අතර බල පවත්වන්නේ ය. එහෙයින් ඒ හැම තැන් ච</w:t>
      </w:r>
      <w:r w:rsidR="006629CC">
        <w:rPr>
          <w:rFonts w:ascii="UN-Abhaya" w:hAnsi="UN-Abhaya" w:hint="cs"/>
          <w:cs/>
        </w:rPr>
        <w:t>ේ</w:t>
      </w:r>
      <w:r w:rsidRPr="00CC0696">
        <w:rPr>
          <w:rFonts w:ascii="UN-Abhaya" w:hAnsi="UN-Abhaya"/>
          <w:cs/>
        </w:rPr>
        <w:t xml:space="preserve">තිය යි ගණිත්. </w:t>
      </w:r>
    </w:p>
    <w:p w14:paraId="50059672" w14:textId="2B1E5BAF" w:rsidR="00CC0696" w:rsidRPr="00CC0696" w:rsidRDefault="00CC0696" w:rsidP="007B351A">
      <w:pPr>
        <w:spacing w:line="276" w:lineRule="auto"/>
        <w:rPr>
          <w:rFonts w:ascii="UN-Abhaya" w:hAnsi="UN-Abhaya"/>
        </w:rPr>
      </w:pPr>
      <w:r w:rsidRPr="00C8613D">
        <w:rPr>
          <w:rFonts w:ascii="UN-Abhaya" w:hAnsi="UN-Abhaya"/>
          <w:cs/>
        </w:rPr>
        <w:t>ප</w:t>
      </w:r>
      <w:r w:rsidR="00D53FFC" w:rsidRPr="00C8613D">
        <w:rPr>
          <w:rFonts w:ascii="UN-Abhaya" w:hAnsi="UN-Abhaya"/>
          <w:cs/>
        </w:rPr>
        <w:t>ර්‍ව</w:t>
      </w:r>
      <w:r w:rsidRPr="00C8613D">
        <w:rPr>
          <w:rFonts w:ascii="UN-Abhaya" w:hAnsi="UN-Abhaya"/>
          <w:cs/>
        </w:rPr>
        <w:t>ත ම ප</w:t>
      </w:r>
      <w:r w:rsidR="00D53FFC" w:rsidRPr="00C8613D">
        <w:rPr>
          <w:rFonts w:ascii="UN-Abhaya" w:hAnsi="UN-Abhaya"/>
          <w:cs/>
        </w:rPr>
        <w:t>ර්‍ව</w:t>
      </w:r>
      <w:r w:rsidRPr="00C8613D">
        <w:rPr>
          <w:rFonts w:ascii="UN-Abhaya" w:hAnsi="UN-Abhaya"/>
          <w:cs/>
        </w:rPr>
        <w:t>තචෛත්‍ය නම්. වන</w:t>
      </w:r>
      <w:r w:rsidRPr="00CC0696">
        <w:rPr>
          <w:rFonts w:ascii="UN-Abhaya" w:hAnsi="UN-Abhaya"/>
          <w:cs/>
        </w:rPr>
        <w:t xml:space="preserve"> ම වනචෛත්‍ය නම්. ආරාම ම ආරාම චෛත්‍ය නම්. වෘක්‍ෂ ම වෘක්‍ෂචෛත්‍ය නම්. පබ</w:t>
      </w:r>
      <w:r w:rsidR="00C8613D">
        <w:rPr>
          <w:rFonts w:ascii="UN-Abhaya" w:hAnsi="UN-Abhaya" w:hint="cs"/>
          <w:cs/>
        </w:rPr>
        <w:t>්</w:t>
      </w:r>
      <w:r w:rsidRPr="00CC0696">
        <w:rPr>
          <w:rFonts w:ascii="UN-Abhaya" w:hAnsi="UN-Abhaya"/>
          <w:cs/>
        </w:rPr>
        <w:t>බත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වන යනාදියෙන් ගනු ලබන්නෝ ඒ ඒ තැන්හි අරක් ගත් දෙවියෝ ය. පබ්බත 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වන</w:t>
      </w:r>
      <w:r w:rsidR="00C8613D">
        <w:rPr>
          <w:rFonts w:ascii="UN-Abhaya" w:hAnsi="UN-Abhaya" w:hint="cs"/>
          <w:cs/>
        </w:rPr>
        <w:t xml:space="preserve"> </w:t>
      </w:r>
      <w:r w:rsidRPr="00CC0696">
        <w:rPr>
          <w:rFonts w:ascii="UN-Abhaya" w:hAnsi="UN-Abhaya"/>
          <w:cs/>
        </w:rPr>
        <w:t>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ආරාම</w:t>
      </w:r>
      <w:r w:rsidR="00C8613D">
        <w:rPr>
          <w:rFonts w:ascii="UN-Abhaya" w:hAnsi="UN-Abhaya" w:hint="cs"/>
          <w:cs/>
        </w:rPr>
        <w:t xml:space="preserve"> </w:t>
      </w:r>
      <w:r w:rsidRPr="00CC0696">
        <w:rPr>
          <w:rFonts w:ascii="UN-Abhaya" w:hAnsi="UN-Abhaya"/>
          <w:cs/>
        </w:rPr>
        <w:t>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රුක්ඛ ද</w:t>
      </w:r>
      <w:r w:rsidR="00C8613D">
        <w:rPr>
          <w:rFonts w:ascii="UN-Abhaya" w:hAnsi="UN-Abhaya" w:hint="cs"/>
          <w:cs/>
        </w:rPr>
        <w:t>ේ</w:t>
      </w:r>
      <w:r w:rsidRPr="00CC0696">
        <w:rPr>
          <w:rFonts w:ascii="UN-Abhaya" w:hAnsi="UN-Abhaya"/>
          <w:cs/>
        </w:rPr>
        <w:t xml:space="preserve">වතා යි පොතපතෙහි ආයේ එහෙයිනි. </w:t>
      </w:r>
    </w:p>
    <w:p w14:paraId="01697965" w14:textId="77777777" w:rsidR="00CC0696" w:rsidRPr="00CC0696" w:rsidRDefault="00CC0696" w:rsidP="007B351A">
      <w:pPr>
        <w:spacing w:line="276" w:lineRule="auto"/>
        <w:rPr>
          <w:rFonts w:ascii="UN-Abhaya" w:hAnsi="UN-Abhaya"/>
        </w:rPr>
      </w:pPr>
      <w:r w:rsidRPr="00FD7084">
        <w:rPr>
          <w:rFonts w:ascii="UN-Abhaya" w:hAnsi="UN-Abhaya"/>
          <w:b/>
          <w:bCs/>
          <w:cs/>
        </w:rPr>
        <w:t>මනුස්සා</w:t>
      </w:r>
      <w:r w:rsidRPr="00CC0696">
        <w:rPr>
          <w:rFonts w:ascii="UN-Abhaya" w:hAnsi="UN-Abhaya"/>
          <w:cs/>
        </w:rPr>
        <w:t xml:space="preserve"> = මිනිස්සු. </w:t>
      </w:r>
    </w:p>
    <w:p w14:paraId="4662D356" w14:textId="77777777" w:rsidR="00CC0696" w:rsidRPr="00CC0696" w:rsidRDefault="00CC0696" w:rsidP="007B351A">
      <w:pPr>
        <w:spacing w:line="276" w:lineRule="auto"/>
        <w:rPr>
          <w:rFonts w:ascii="UN-Abhaya" w:hAnsi="UN-Abhaya"/>
        </w:rPr>
      </w:pPr>
      <w:r w:rsidRPr="00FD7084">
        <w:rPr>
          <w:rFonts w:ascii="UN-Abhaya" w:hAnsi="UN-Abhaya"/>
          <w:b/>
          <w:bCs/>
          <w:cs/>
        </w:rPr>
        <w:t>භයතජ්ජිතා</w:t>
      </w:r>
      <w:r w:rsidRPr="00CC0696">
        <w:rPr>
          <w:rFonts w:ascii="UN-Abhaya" w:hAnsi="UN-Abhaya"/>
          <w:cs/>
        </w:rPr>
        <w:t xml:space="preserve"> = බියෙන් තැති ගත්. </w:t>
      </w:r>
    </w:p>
    <w:p w14:paraId="58525432" w14:textId="486E1EA6" w:rsidR="00CC0696" w:rsidRPr="00CC0696" w:rsidRDefault="00CC0696" w:rsidP="007B351A">
      <w:pPr>
        <w:spacing w:line="276" w:lineRule="auto"/>
        <w:rPr>
          <w:rFonts w:ascii="UN-Abhaya" w:hAnsi="UN-Abhaya"/>
        </w:rPr>
      </w:pPr>
      <w:r w:rsidRPr="00CC0696">
        <w:rPr>
          <w:rFonts w:ascii="UN-Abhaya" w:hAnsi="UN-Abhaya"/>
          <w:cs/>
        </w:rPr>
        <w:t>සිතේ සැලීම භය නම්. ආත්ම ස්න</w:t>
      </w:r>
      <w:r w:rsidR="00FD7084">
        <w:rPr>
          <w:rFonts w:ascii="UN-Abhaya" w:hAnsi="UN-Abhaya" w:hint="cs"/>
          <w:cs/>
        </w:rPr>
        <w:t>ේ</w:t>
      </w:r>
      <w:r w:rsidRPr="00CC0696">
        <w:rPr>
          <w:rFonts w:ascii="UN-Abhaya" w:hAnsi="UN-Abhaya"/>
          <w:cs/>
        </w:rPr>
        <w:t xml:space="preserve">හය නැසී යන කරුණු දැකීමෙන් උපදනා බැගෑබව ඇසුරු කළ සිතේ වෙනස්බව භය නමැ යි කියන ලදි. </w:t>
      </w:r>
    </w:p>
    <w:p w14:paraId="4E8FFB65" w14:textId="77777777" w:rsidR="00E56C44" w:rsidRDefault="00CC0696" w:rsidP="007B351A">
      <w:pPr>
        <w:spacing w:line="276" w:lineRule="auto"/>
        <w:rPr>
          <w:rFonts w:ascii="UN-Abhaya" w:hAnsi="UN-Abhaya"/>
        </w:rPr>
      </w:pPr>
      <w:r w:rsidRPr="00CC0696">
        <w:rPr>
          <w:rFonts w:ascii="UN-Abhaya" w:hAnsi="UN-Abhaya"/>
          <w:cs/>
        </w:rPr>
        <w:t>ජාති</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ජරා</w:t>
      </w:r>
      <w:r w:rsidR="00FD7084">
        <w:rPr>
          <w:rFonts w:ascii="UN-Abhaya" w:hAnsi="UN-Abhaya" w:hint="cs"/>
          <w:cs/>
        </w:rPr>
        <w:t xml:space="preserve"> -</w:t>
      </w:r>
      <w:r w:rsidRPr="00CC0696">
        <w:rPr>
          <w:rFonts w:ascii="UN-Abhaya" w:hAnsi="UN-Abhaya"/>
          <w:cs/>
        </w:rPr>
        <w:t xml:space="preserve"> ව්‍යධි</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මරණ</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ස</w:t>
      </w:r>
      <w:r w:rsidR="00FD7084">
        <w:rPr>
          <w:rFonts w:ascii="UN-Abhaya" w:hAnsi="UN-Abhaya" w:hint="cs"/>
          <w:cs/>
        </w:rPr>
        <w:t>ෝ</w:t>
      </w:r>
      <w:r w:rsidRPr="00CC0696">
        <w:rPr>
          <w:rFonts w:ascii="UN-Abhaya" w:hAnsi="UN-Abhaya"/>
          <w:cs/>
        </w:rPr>
        <w:t>ක යි භය ප</w:t>
      </w:r>
      <w:r w:rsidR="00FD7084">
        <w:rPr>
          <w:rFonts w:ascii="UN-Abhaya" w:hAnsi="UN-Abhaya" w:hint="cs"/>
          <w:cs/>
        </w:rPr>
        <w:t>සෙ</w:t>
      </w:r>
      <w:r w:rsidRPr="00CC0696">
        <w:rPr>
          <w:rFonts w:ascii="UN-Abhaya" w:hAnsi="UN-Abhaya"/>
          <w:cs/>
        </w:rPr>
        <w:t>කි. මේ පස අතීත</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ව</w:t>
      </w:r>
      <w:r w:rsidR="00FD7084">
        <w:rPr>
          <w:rFonts w:ascii="UN-Abhaya" w:hAnsi="UN-Abhaya" w:hint="cs"/>
          <w:cs/>
        </w:rPr>
        <w:t>ර්‍</w:t>
      </w:r>
      <w:r w:rsidRPr="00CC0696">
        <w:rPr>
          <w:rFonts w:ascii="UN-Abhaya" w:hAnsi="UN-Abhaya"/>
          <w:cs/>
        </w:rPr>
        <w:t>තමාන</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 xml:space="preserve">අනාගත </w:t>
      </w:r>
    </w:p>
    <w:p w14:paraId="467BBDC1" w14:textId="04AC24CA" w:rsidR="00CC0696" w:rsidRPr="00CC0696" w:rsidRDefault="00CC0696" w:rsidP="007B351A">
      <w:pPr>
        <w:spacing w:line="276" w:lineRule="auto"/>
        <w:rPr>
          <w:rFonts w:ascii="UN-Abhaya" w:hAnsi="UN-Abhaya"/>
        </w:rPr>
      </w:pPr>
      <w:r w:rsidRPr="00CC0696">
        <w:rPr>
          <w:rFonts w:ascii="UN-Abhaya" w:hAnsi="UN-Abhaya"/>
          <w:cs/>
        </w:rPr>
        <w:t>කාලවශයෙන් පසළොසෙක් වේ. ච</w:t>
      </w:r>
      <w:r w:rsidR="00EA49F0">
        <w:rPr>
          <w:rFonts w:ascii="UN-Abhaya" w:hAnsi="UN-Abhaya" w:hint="cs"/>
          <w:cs/>
        </w:rPr>
        <w:t>ෝ</w:t>
      </w:r>
      <w:r w:rsidRPr="00CC0696">
        <w:rPr>
          <w:rFonts w:ascii="UN-Abhaya" w:hAnsi="UN-Abhaya"/>
          <w:cs/>
        </w:rPr>
        <w:t>ර - අරි</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රාජ</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උදක</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අග්නි</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ද</w:t>
      </w:r>
      <w:r w:rsidR="00EA49F0">
        <w:rPr>
          <w:rFonts w:ascii="UN-Abhaya" w:hAnsi="UN-Abhaya" w:hint="cs"/>
          <w:cs/>
        </w:rPr>
        <w:t xml:space="preserve">ණ්ඩ </w:t>
      </w:r>
      <w:r w:rsidRPr="00CC0696">
        <w:rPr>
          <w:rFonts w:ascii="UN-Abhaya" w:hAnsi="UN-Abhaya"/>
          <w:cs/>
        </w:rPr>
        <w:t>-</w:t>
      </w:r>
      <w:r w:rsidR="00EA49F0">
        <w:rPr>
          <w:rFonts w:ascii="UN-Abhaya" w:hAnsi="UN-Abhaya" w:hint="cs"/>
          <w:cs/>
        </w:rPr>
        <w:t xml:space="preserve"> </w:t>
      </w:r>
      <w:r w:rsidRPr="00CC0696">
        <w:rPr>
          <w:rFonts w:ascii="UN-Abhaya" w:hAnsi="UN-Abhaya"/>
          <w:cs/>
        </w:rPr>
        <w:t>දුර්‍ගති</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රොග</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ආත්මානුවාද</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 xml:space="preserve">පරානුවාදභය යන මේ දසය හා ද ගිණූ කල්හි භය පස්විස්සෙක් වේ. මේ මෙසේ වදාළ </w:t>
      </w:r>
      <w:r w:rsidR="00EA49F0">
        <w:rPr>
          <w:rFonts w:ascii="UN-Abhaya" w:hAnsi="UN-Abhaya" w:hint="cs"/>
          <w:cs/>
        </w:rPr>
        <w:t xml:space="preserve">සේක </w:t>
      </w:r>
      <w:r w:rsidRPr="00CC0696">
        <w:rPr>
          <w:rFonts w:ascii="UN-Abhaya" w:hAnsi="UN-Abhaya"/>
          <w:cs/>
        </w:rPr>
        <w:t xml:space="preserve">බුදුරජානන් වහන්සේ:- </w:t>
      </w:r>
    </w:p>
    <w:p w14:paraId="142B764C" w14:textId="2FBEE9D0" w:rsidR="00CC0696" w:rsidRPr="00CC0696" w:rsidRDefault="007F2D52" w:rsidP="00EA49F0">
      <w:pPr>
        <w:pStyle w:val="Style2"/>
      </w:pPr>
      <w:r>
        <w:t>“</w:t>
      </w:r>
      <w:r w:rsidRPr="00CC0696">
        <w:rPr>
          <w:cs/>
        </w:rPr>
        <w:t>ජාතිජරාව්‍යාධි</w:t>
      </w:r>
      <w:r w:rsidR="00EA49F0">
        <w:rPr>
          <w:rFonts w:hint="cs"/>
          <w:cs/>
        </w:rPr>
        <w:t>චු</w:t>
      </w:r>
      <w:r w:rsidR="00CC0696" w:rsidRPr="00CC0696">
        <w:rPr>
          <w:cs/>
        </w:rPr>
        <w:t xml:space="preserve">තී ච සොකො </w:t>
      </w:r>
    </w:p>
    <w:p w14:paraId="62660BA3" w14:textId="4A1C8B9B" w:rsidR="00CC0696" w:rsidRPr="00CC0696" w:rsidRDefault="00CC0696" w:rsidP="00EA49F0">
      <w:pPr>
        <w:pStyle w:val="Style2"/>
      </w:pPr>
      <w:r w:rsidRPr="00CC0696">
        <w:rPr>
          <w:cs/>
        </w:rPr>
        <w:t>තෙකාලිකා පඤ්චදසී ච හොන්ති</w:t>
      </w:r>
      <w:r w:rsidR="00EA49F0">
        <w:rPr>
          <w:rFonts w:hint="cs"/>
          <w:cs/>
        </w:rPr>
        <w:t>,</w:t>
      </w:r>
      <w:r w:rsidRPr="00CC0696">
        <w:rPr>
          <w:cs/>
        </w:rPr>
        <w:t xml:space="preserve"> </w:t>
      </w:r>
    </w:p>
    <w:p w14:paraId="7FD957BC" w14:textId="2E711922" w:rsidR="00CC0696" w:rsidRPr="00CC0696" w:rsidRDefault="00CC0696" w:rsidP="00EA49F0">
      <w:pPr>
        <w:pStyle w:val="Style2"/>
      </w:pPr>
      <w:r w:rsidRPr="00CC0696">
        <w:rPr>
          <w:cs/>
        </w:rPr>
        <w:t>චොරාරිරාජ</w:t>
      </w:r>
      <w:r w:rsidR="00EA49F0">
        <w:rPr>
          <w:rFonts w:hint="cs"/>
          <w:cs/>
        </w:rPr>
        <w:t>ූ</w:t>
      </w:r>
      <w:r w:rsidRPr="00CC0696">
        <w:rPr>
          <w:cs/>
        </w:rPr>
        <w:t>දකපා</w:t>
      </w:r>
      <w:r w:rsidR="00EA49F0">
        <w:rPr>
          <w:rFonts w:hint="cs"/>
          <w:cs/>
        </w:rPr>
        <w:t>ව</w:t>
      </w:r>
      <w:r w:rsidRPr="00CC0696">
        <w:rPr>
          <w:cs/>
        </w:rPr>
        <w:t>කො ච</w:t>
      </w:r>
      <w:r w:rsidRPr="00CC0696">
        <w:t xml:space="preserve">, </w:t>
      </w:r>
    </w:p>
    <w:p w14:paraId="5007BA3C" w14:textId="79845BD6" w:rsidR="00CC0696" w:rsidRPr="00CC0696" w:rsidRDefault="00CC0696" w:rsidP="00EA49F0">
      <w:pPr>
        <w:pStyle w:val="Style2"/>
      </w:pPr>
      <w:r w:rsidRPr="00CC0696">
        <w:rPr>
          <w:cs/>
        </w:rPr>
        <w:t>දණ්ඩ</w:t>
      </w:r>
      <w:r w:rsidR="00EA49F0">
        <w:rPr>
          <w:rFonts w:hint="cs"/>
          <w:cs/>
        </w:rPr>
        <w:t>ො</w:t>
      </w:r>
      <w:r w:rsidRPr="00CC0696">
        <w:rPr>
          <w:cs/>
        </w:rPr>
        <w:t xml:space="preserve"> භයො දුග්ගති ඝ</w:t>
      </w:r>
      <w:r w:rsidR="00EA49F0">
        <w:rPr>
          <w:rFonts w:hint="cs"/>
          <w:cs/>
        </w:rPr>
        <w:t>ො</w:t>
      </w:r>
      <w:r w:rsidRPr="00CC0696">
        <w:rPr>
          <w:cs/>
        </w:rPr>
        <w:t>රර</w:t>
      </w:r>
      <w:r w:rsidR="00EA49F0">
        <w:rPr>
          <w:rFonts w:hint="cs"/>
          <w:cs/>
        </w:rPr>
        <w:t>ො</w:t>
      </w:r>
      <w:r w:rsidRPr="00CC0696">
        <w:rPr>
          <w:cs/>
        </w:rPr>
        <w:t>ගො</w:t>
      </w:r>
      <w:r w:rsidR="00EA49F0">
        <w:rPr>
          <w:rFonts w:hint="cs"/>
          <w:cs/>
        </w:rPr>
        <w:t>.</w:t>
      </w:r>
      <w:r w:rsidRPr="00CC0696">
        <w:rPr>
          <w:cs/>
        </w:rPr>
        <w:t xml:space="preserve"> </w:t>
      </w:r>
    </w:p>
    <w:p w14:paraId="53808236" w14:textId="308F9152" w:rsidR="00CC0696" w:rsidRPr="00CC0696" w:rsidRDefault="00CC0696" w:rsidP="00EA49F0">
      <w:pPr>
        <w:pStyle w:val="Style2"/>
      </w:pPr>
      <w:r w:rsidRPr="00CC0696">
        <w:rPr>
          <w:cs/>
        </w:rPr>
        <w:t>අත්තානුවාදො ච පරානුවාද</w:t>
      </w:r>
      <w:r w:rsidR="00EA49F0">
        <w:rPr>
          <w:rFonts w:hint="cs"/>
          <w:cs/>
        </w:rPr>
        <w:t>ො</w:t>
      </w:r>
      <w:r w:rsidRPr="00CC0696">
        <w:rPr>
          <w:cs/>
        </w:rPr>
        <w:t xml:space="preserve"> </w:t>
      </w:r>
    </w:p>
    <w:p w14:paraId="2842C3E3" w14:textId="77777777" w:rsidR="00E56C44" w:rsidRDefault="00CC0696" w:rsidP="00E56C44">
      <w:pPr>
        <w:pStyle w:val="Style2"/>
      </w:pPr>
      <w:r w:rsidRPr="00CC0696">
        <w:rPr>
          <w:cs/>
        </w:rPr>
        <w:t>බුද්ධො වදෙ ද්වීසතිපඤ්චිමෙ භයා</w:t>
      </w:r>
      <w:r w:rsidR="00EA49F0">
        <w:t>”</w:t>
      </w:r>
      <w:r w:rsidRPr="00CC0696">
        <w:t xml:space="preserve"> </w:t>
      </w:r>
      <w:r w:rsidRPr="00CC0696">
        <w:rPr>
          <w:cs/>
        </w:rPr>
        <w:t xml:space="preserve">යි. </w:t>
      </w:r>
    </w:p>
    <w:p w14:paraId="07D02303" w14:textId="77777777" w:rsidR="00E56C44" w:rsidRDefault="00E56C44" w:rsidP="00E56C44">
      <w:pPr>
        <w:pStyle w:val="Style2"/>
        <w:ind w:left="0"/>
      </w:pPr>
    </w:p>
    <w:p w14:paraId="7D7980FD" w14:textId="7266F91B" w:rsidR="00CC0696" w:rsidRPr="00CC0696" w:rsidRDefault="00CC0696" w:rsidP="00E56C44">
      <w:pPr>
        <w:pStyle w:val="Style2"/>
        <w:ind w:left="0"/>
      </w:pPr>
      <w:r w:rsidRPr="00CC0696">
        <w:rPr>
          <w:cs/>
        </w:rPr>
        <w:t>මෙහි කියු ජාති</w:t>
      </w:r>
      <w:r w:rsidR="00E56C44">
        <w:t xml:space="preserve"> </w:t>
      </w:r>
      <w:r w:rsidRPr="00CC0696">
        <w:rPr>
          <w:cs/>
        </w:rPr>
        <w:t>-</w:t>
      </w:r>
      <w:r w:rsidR="00E56C44">
        <w:t xml:space="preserve"> </w:t>
      </w:r>
      <w:r w:rsidRPr="00CC0696">
        <w:rPr>
          <w:cs/>
        </w:rPr>
        <w:t xml:space="preserve">ජරාදිය සැලකීමේ දී සිතේ ඇති වන කම්පනය භයැ යි ගන්නේ ය. මේ කරුණු වලින් සාමාන්‍ය ජනයෝ තැති ගන්නාහ. සැලෙන්නාහ. </w:t>
      </w:r>
      <w:r w:rsidRPr="00CC0696">
        <w:t>“</w:t>
      </w:r>
      <w:r w:rsidRPr="00CC0696">
        <w:rPr>
          <w:cs/>
        </w:rPr>
        <w:t>භයතජ්ජිතා</w:t>
      </w:r>
      <w:r w:rsidR="00C4684C">
        <w:t>”</w:t>
      </w:r>
      <w:r w:rsidRPr="00CC0696">
        <w:t xml:space="preserve"> </w:t>
      </w:r>
      <w:r w:rsidRPr="00CC0696">
        <w:rPr>
          <w:cs/>
        </w:rPr>
        <w:t xml:space="preserve">යන්න </w:t>
      </w:r>
      <w:r w:rsidRPr="00CC0696">
        <w:t>“</w:t>
      </w:r>
      <w:r w:rsidRPr="00CC0696">
        <w:rPr>
          <w:cs/>
        </w:rPr>
        <w:t>මනුස්සා</w:t>
      </w:r>
      <w:r w:rsidR="00E56C44">
        <w:t>”</w:t>
      </w:r>
      <w:r w:rsidRPr="00CC0696">
        <w:rPr>
          <w:cs/>
        </w:rPr>
        <w:t xml:space="preserve"> යන්නට විශේෂණ වේ. </w:t>
      </w:r>
    </w:p>
    <w:p w14:paraId="57DE9115" w14:textId="43A65D84" w:rsidR="00082C6F" w:rsidRDefault="00CC0696" w:rsidP="007B351A">
      <w:pPr>
        <w:spacing w:line="276" w:lineRule="auto"/>
        <w:rPr>
          <w:rFonts w:ascii="UN-Abhaya" w:hAnsi="UN-Abhaya"/>
        </w:rPr>
      </w:pPr>
      <w:r w:rsidRPr="00E56C44">
        <w:rPr>
          <w:rFonts w:ascii="UN-Abhaya" w:hAnsi="UN-Abhaya"/>
          <w:b/>
          <w:bCs/>
          <w:cs/>
        </w:rPr>
        <w:t>නෙතං ඛො සරණං ඛ</w:t>
      </w:r>
      <w:r w:rsidR="00E56C44" w:rsidRPr="00E56C44">
        <w:rPr>
          <w:rFonts w:ascii="UN-Abhaya" w:hAnsi="UN-Abhaya" w:hint="cs"/>
          <w:b/>
          <w:bCs/>
          <w:cs/>
        </w:rPr>
        <w:t>ෙ</w:t>
      </w:r>
      <w:r w:rsidRPr="00E56C44">
        <w:rPr>
          <w:rFonts w:ascii="UN-Abhaya" w:hAnsi="UN-Abhaya"/>
          <w:b/>
          <w:bCs/>
          <w:cs/>
        </w:rPr>
        <w:t>මං</w:t>
      </w:r>
      <w:r w:rsidRPr="00CC0696">
        <w:rPr>
          <w:rFonts w:ascii="UN-Abhaya" w:hAnsi="UN-Abhaya"/>
          <w:cs/>
        </w:rPr>
        <w:t xml:space="preserve"> = මේ සරණය නි</w:t>
      </w:r>
      <w:r w:rsidR="00BD22A0">
        <w:rPr>
          <w:rFonts w:ascii="UN-Abhaya" w:hAnsi="UN-Abhaya"/>
          <w:cs/>
        </w:rPr>
        <w:t>ර්‍භ</w:t>
      </w:r>
      <w:r w:rsidRPr="00CC0696">
        <w:rPr>
          <w:rFonts w:ascii="UN-Abhaya" w:hAnsi="UN-Abhaya"/>
          <w:cs/>
        </w:rPr>
        <w:t xml:space="preserve">ය නො වේ. </w:t>
      </w:r>
    </w:p>
    <w:p w14:paraId="429F12CE" w14:textId="0522E5DD" w:rsidR="00CC0696" w:rsidRPr="00CC0696" w:rsidRDefault="00CC0696" w:rsidP="007B351A">
      <w:pPr>
        <w:spacing w:line="276" w:lineRule="auto"/>
        <w:rPr>
          <w:rFonts w:ascii="UN-Abhaya" w:hAnsi="UN-Abhaya"/>
        </w:rPr>
      </w:pPr>
      <w:r w:rsidRPr="00E56C44">
        <w:rPr>
          <w:rFonts w:ascii="UN-Abhaya" w:hAnsi="UN-Abhaya"/>
          <w:b/>
          <w:bCs/>
          <w:cs/>
        </w:rPr>
        <w:t>නෙතං</w:t>
      </w:r>
      <w:r w:rsidRPr="00CC0696">
        <w:rPr>
          <w:rFonts w:ascii="UN-Abhaya" w:hAnsi="UN-Abhaya"/>
          <w:cs/>
        </w:rPr>
        <w:t xml:space="preserve"> යන මෙහි </w:t>
      </w:r>
      <w:r w:rsidRPr="00E56C44">
        <w:rPr>
          <w:rFonts w:ascii="UN-Abhaya" w:hAnsi="UN-Abhaya"/>
          <w:b/>
          <w:bCs/>
          <w:cs/>
        </w:rPr>
        <w:t>න</w:t>
      </w:r>
      <w:r w:rsidR="00E56C44">
        <w:rPr>
          <w:rFonts w:ascii="UN-Abhaya" w:hAnsi="UN-Abhaya" w:hint="cs"/>
          <w:cs/>
        </w:rPr>
        <w:t>+</w:t>
      </w:r>
      <w:r w:rsidRPr="00E56C44">
        <w:rPr>
          <w:rFonts w:ascii="UN-Abhaya" w:hAnsi="UN-Abhaya"/>
          <w:b/>
          <w:bCs/>
          <w:cs/>
        </w:rPr>
        <w:t>එතං</w:t>
      </w:r>
      <w:r w:rsidRPr="00CC0696">
        <w:rPr>
          <w:rFonts w:ascii="UN-Abhaya" w:hAnsi="UN-Abhaya"/>
          <w:cs/>
        </w:rPr>
        <w:t xml:space="preserve"> යනු පද සිඳීම ය. </w:t>
      </w:r>
      <w:r w:rsidRPr="00E56C44">
        <w:rPr>
          <w:rFonts w:ascii="UN-Abhaya" w:hAnsi="UN-Abhaya"/>
          <w:b/>
          <w:bCs/>
          <w:cs/>
        </w:rPr>
        <w:t>න</w:t>
      </w:r>
      <w:r w:rsidRPr="00CC0696">
        <w:rPr>
          <w:rFonts w:ascii="UN-Abhaya" w:hAnsi="UN-Abhaya"/>
          <w:cs/>
        </w:rPr>
        <w:t xml:space="preserve"> යනුත් </w:t>
      </w:r>
      <w:r w:rsidR="00E56C44" w:rsidRPr="00E56C44">
        <w:rPr>
          <w:rFonts w:ascii="UN-Abhaya" w:hAnsi="UN-Abhaya" w:hint="cs"/>
          <w:b/>
          <w:bCs/>
          <w:cs/>
        </w:rPr>
        <w:t>ඛො</w:t>
      </w:r>
      <w:r w:rsidRPr="00CC0696">
        <w:rPr>
          <w:rFonts w:ascii="UN-Abhaya" w:hAnsi="UN-Abhaya"/>
          <w:cs/>
        </w:rPr>
        <w:t xml:space="preserve"> යනුත් නිපාත යි. </w:t>
      </w:r>
    </w:p>
    <w:p w14:paraId="6BA12E38" w14:textId="703792F2" w:rsidR="00CC0696" w:rsidRPr="00CC0696" w:rsidRDefault="00CC0696" w:rsidP="007B351A">
      <w:pPr>
        <w:spacing w:line="276" w:lineRule="auto"/>
        <w:rPr>
          <w:rFonts w:ascii="UN-Abhaya" w:hAnsi="UN-Abhaya"/>
        </w:rPr>
      </w:pPr>
      <w:r w:rsidRPr="00CC0696">
        <w:rPr>
          <w:rFonts w:ascii="UN-Abhaya" w:hAnsi="UN-Abhaya"/>
          <w:cs/>
        </w:rPr>
        <w:lastRenderedPageBreak/>
        <w:t>දෙවියන්ගේ අනුකම්පාව බැල්ම ලද්දවුනට ඒ හේතුවෙන් යම් විටෙක මේ ලොවින් මද අස්වැසිල්ලෙක් ලැබුනේ ද එයින් එ ලොවින් හා මේ ලොවින් හා එන හැම උවදුරක් හැම නපුරක් වළකනු බැරිය. ඒ එසේ නම් සසර දුකින් නිදහස් වීමට සසරබිය වළක</w:t>
      </w:r>
      <w:r w:rsidR="003A7967">
        <w:rPr>
          <w:rFonts w:ascii="UN-Abhaya" w:hAnsi="UN-Abhaya" w:hint="cs"/>
          <w:cs/>
        </w:rPr>
        <w:t>න්න</w:t>
      </w:r>
      <w:r w:rsidRPr="00CC0696">
        <w:rPr>
          <w:rFonts w:ascii="UN-Abhaya" w:hAnsi="UN-Abhaya"/>
          <w:cs/>
        </w:rPr>
        <w:t>ට ප</w:t>
      </w:r>
      <w:r w:rsidR="00D53FFC">
        <w:rPr>
          <w:rFonts w:ascii="UN-Abhaya" w:hAnsi="UN-Abhaya"/>
          <w:cs/>
        </w:rPr>
        <w:t>ර්‍ව</w:t>
      </w:r>
      <w:r w:rsidRPr="00CC0696">
        <w:rPr>
          <w:rFonts w:ascii="UN-Abhaya" w:hAnsi="UN-Abhaya"/>
          <w:cs/>
        </w:rPr>
        <w:t>ත</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වන</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ආරාම</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වෘක්‍ෂශරණයෙන් නො හැකිය යනු කියයුතු නො වේ. එහෙයින් එතැන් මට පිහිටැයි ගැණීම ඇදහීම නිසරු ය. අ</w:t>
      </w:r>
      <w:r w:rsidR="003A7967">
        <w:rPr>
          <w:rFonts w:ascii="UN-Abhaya" w:hAnsi="UN-Abhaya" w:hint="cs"/>
          <w:cs/>
        </w:rPr>
        <w:t>ර්‍</w:t>
      </w:r>
      <w:r w:rsidR="003A7967" w:rsidRPr="00F554CF">
        <w:rPr>
          <w:rFonts w:ascii="UN-Abhaya" w:hAnsi="UN-Abhaya"/>
          <w:cs/>
        </w:rPr>
        <w:t>ත්‍ථ</w:t>
      </w:r>
      <w:r w:rsidRPr="00CC0696">
        <w:rPr>
          <w:rFonts w:ascii="UN-Abhaya" w:hAnsi="UN-Abhaya"/>
          <w:cs/>
        </w:rPr>
        <w:t xml:space="preserve"> රහිත ය. එසේ ගැණීමෙන් කිසිවකුටත් සසර දුකින් නිදහස්වීමට පිළිවන් කමක් නැත්තේ ය. එසේ ගන්නේ තව තවත් දිගට සසරෙහි ගැලෙන්නේ ය. දුකෙහි කිඳා බස්නේ ය. දෙවියන් පිහිට කොට ගැණීම නි</w:t>
      </w:r>
      <w:r w:rsidR="00BD22A0">
        <w:rPr>
          <w:rFonts w:ascii="UN-Abhaya" w:hAnsi="UN-Abhaya"/>
          <w:cs/>
        </w:rPr>
        <w:t>ර්‍භ</w:t>
      </w:r>
      <w:r w:rsidRPr="00CC0696">
        <w:rPr>
          <w:rFonts w:ascii="UN-Abhaya" w:hAnsi="UN-Abhaya"/>
          <w:cs/>
        </w:rPr>
        <w:t>යට කරුණු නො වේය</w:t>
      </w:r>
      <w:r w:rsidR="003A7967">
        <w:rPr>
          <w:rFonts w:ascii="UN-Abhaya" w:hAnsi="UN-Abhaya" w:hint="cs"/>
          <w:cs/>
        </w:rPr>
        <w:t>,</w:t>
      </w:r>
      <w:r w:rsidRPr="00CC0696">
        <w:rPr>
          <w:rFonts w:ascii="UN-Abhaya" w:hAnsi="UN-Abhaya"/>
        </w:rPr>
        <w:t xml:space="preserve"> </w:t>
      </w:r>
      <w:r w:rsidRPr="00CC0696">
        <w:rPr>
          <w:rFonts w:ascii="UN-Abhaya" w:hAnsi="UN-Abhaya"/>
          <w:cs/>
        </w:rPr>
        <w:t>යි වදාළ</w:t>
      </w:r>
      <w:r w:rsidR="003A7967">
        <w:rPr>
          <w:rFonts w:ascii="UN-Abhaya" w:hAnsi="UN-Abhaya" w:hint="cs"/>
          <w:cs/>
        </w:rPr>
        <w:t>ෝ</w:t>
      </w:r>
      <w:r w:rsidRPr="00CC0696">
        <w:rPr>
          <w:rFonts w:ascii="UN-Abhaya" w:hAnsi="UN-Abhaya"/>
          <w:cs/>
        </w:rPr>
        <w:t xml:space="preserve"> එහෙයිනි. </w:t>
      </w:r>
    </w:p>
    <w:p w14:paraId="2176FBD4" w14:textId="04B47EDE" w:rsidR="00CC0696" w:rsidRPr="00CC0696" w:rsidRDefault="00CC0696" w:rsidP="007B351A">
      <w:pPr>
        <w:spacing w:line="276" w:lineRule="auto"/>
        <w:rPr>
          <w:rFonts w:ascii="UN-Abhaya" w:hAnsi="UN-Abhaya"/>
        </w:rPr>
      </w:pPr>
      <w:r w:rsidRPr="00CC0696">
        <w:rPr>
          <w:rFonts w:ascii="UN-Abhaya" w:hAnsi="UN-Abhaya"/>
          <w:cs/>
        </w:rPr>
        <w:t xml:space="preserve">බිය රහිත වූයේ </w:t>
      </w:r>
      <w:r w:rsidRPr="00275B88">
        <w:rPr>
          <w:rFonts w:ascii="UN-Abhaya" w:hAnsi="UN-Abhaya"/>
          <w:b/>
          <w:bCs/>
          <w:cs/>
        </w:rPr>
        <w:t>ඛ</w:t>
      </w:r>
      <w:r w:rsidR="00275B88">
        <w:rPr>
          <w:rFonts w:ascii="UN-Abhaya" w:hAnsi="UN-Abhaya" w:hint="cs"/>
          <w:b/>
          <w:bCs/>
          <w:cs/>
        </w:rPr>
        <w:t>ෙ</w:t>
      </w:r>
      <w:r w:rsidRPr="00275B88">
        <w:rPr>
          <w:rFonts w:ascii="UN-Abhaya" w:hAnsi="UN-Abhaya"/>
          <w:b/>
          <w:bCs/>
          <w:cs/>
        </w:rPr>
        <w:t xml:space="preserve">ම </w:t>
      </w:r>
      <w:r w:rsidRPr="00CC0696">
        <w:rPr>
          <w:rFonts w:ascii="UN-Abhaya" w:hAnsi="UN-Abhaya"/>
          <w:cs/>
        </w:rPr>
        <w:t xml:space="preserve">නම් වේ. මේ සරණය බිය රහිත නො වේ. එහෙයින් ඛෙම ද නො වේ. </w:t>
      </w:r>
    </w:p>
    <w:p w14:paraId="6CA7B3A1" w14:textId="77777777" w:rsidR="00CC0696" w:rsidRPr="00CC0696" w:rsidRDefault="00CC0696" w:rsidP="007B351A">
      <w:pPr>
        <w:spacing w:line="276" w:lineRule="auto"/>
        <w:rPr>
          <w:rFonts w:ascii="UN-Abhaya" w:hAnsi="UN-Abhaya"/>
        </w:rPr>
      </w:pPr>
      <w:r w:rsidRPr="00275B88">
        <w:rPr>
          <w:rFonts w:ascii="UN-Abhaya" w:hAnsi="UN-Abhaya"/>
          <w:b/>
          <w:bCs/>
          <w:cs/>
        </w:rPr>
        <w:t>න එතං සරණමුත්තමං</w:t>
      </w:r>
      <w:r w:rsidRPr="00CC0696">
        <w:rPr>
          <w:rFonts w:ascii="UN-Abhaya" w:hAnsi="UN-Abhaya"/>
          <w:cs/>
        </w:rPr>
        <w:t xml:space="preserve"> = මේ සරණ උතුම් නො වේ. </w:t>
      </w:r>
    </w:p>
    <w:p w14:paraId="78A3097E" w14:textId="3AA0BDA6" w:rsidR="00CC0696" w:rsidRPr="00CC0696" w:rsidRDefault="00CC0696" w:rsidP="007B351A">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තාදිය සරණ ගියේ ද පුන පුනා සසරැ ගැ</w:t>
      </w:r>
      <w:r w:rsidR="009C0DC8">
        <w:rPr>
          <w:rFonts w:ascii="UN-Abhaya" w:hAnsi="UN-Abhaya" w:hint="cs"/>
          <w:cs/>
        </w:rPr>
        <w:t>ලෙ</w:t>
      </w:r>
      <w:r w:rsidRPr="00CC0696">
        <w:rPr>
          <w:rFonts w:ascii="UN-Abhaya" w:hAnsi="UN-Abhaya"/>
          <w:cs/>
        </w:rPr>
        <w:t>න්නේ ය. හේ සසරෙහි වූ ජාති ජරා මරණාදී වූ කිසි දුකෙකින් නො මිදෙන්නේ ය. එහෙයින්</w:t>
      </w:r>
      <w:r w:rsidR="00867DD5">
        <w:rPr>
          <w:rFonts w:ascii="UN-Abhaya" w:hAnsi="UN-Abhaya"/>
        </w:rPr>
        <w:t xml:space="preserve"> “</w:t>
      </w:r>
      <w:r w:rsidRPr="00CC0696">
        <w:rPr>
          <w:rFonts w:ascii="UN-Abhaya" w:hAnsi="UN-Abhaya"/>
          <w:cs/>
        </w:rPr>
        <w:t>මේ ප</w:t>
      </w:r>
      <w:r w:rsidR="00D53FFC">
        <w:rPr>
          <w:rFonts w:ascii="UN-Abhaya" w:hAnsi="UN-Abhaya"/>
          <w:cs/>
        </w:rPr>
        <w:t>ර්‍ව</w:t>
      </w:r>
      <w:r w:rsidRPr="00CC0696">
        <w:rPr>
          <w:rFonts w:ascii="UN-Abhaya" w:hAnsi="UN-Abhaya"/>
          <w:cs/>
        </w:rPr>
        <w:t>තාදිශරණය උතුම් නො වේ ය</w:t>
      </w:r>
      <w:r w:rsidRPr="00CC0696">
        <w:rPr>
          <w:rFonts w:ascii="UN-Abhaya" w:hAnsi="UN-Abhaya"/>
        </w:rPr>
        <w:t xml:space="preserve">” </w:t>
      </w:r>
      <w:r w:rsidRPr="00CC0696">
        <w:rPr>
          <w:rFonts w:ascii="UN-Abhaya" w:hAnsi="UN-Abhaya"/>
          <w:cs/>
        </w:rPr>
        <w:t xml:space="preserve">යි වදාළ සේක. </w:t>
      </w:r>
    </w:p>
    <w:p w14:paraId="21B01718" w14:textId="1B165BFD" w:rsidR="00CC0696" w:rsidRPr="00CC0696" w:rsidRDefault="00CC0696" w:rsidP="007B351A">
      <w:pPr>
        <w:spacing w:line="276" w:lineRule="auto"/>
        <w:rPr>
          <w:rFonts w:ascii="UN-Abhaya" w:hAnsi="UN-Abhaya"/>
        </w:rPr>
      </w:pPr>
      <w:r w:rsidRPr="009C0DC8">
        <w:rPr>
          <w:rFonts w:ascii="UN-Abhaya" w:hAnsi="UN-Abhaya"/>
          <w:b/>
          <w:bCs/>
          <w:cs/>
        </w:rPr>
        <w:t xml:space="preserve">උත්තම </w:t>
      </w:r>
      <w:r w:rsidRPr="00CC0696">
        <w:rPr>
          <w:rFonts w:ascii="UN-Abhaya" w:hAnsi="UN-Abhaya"/>
          <w:cs/>
        </w:rPr>
        <w:t>නම් හැම අතකින් නැගී සිටියේ ය. තමාට වඩා උත්තරිතරයෙක් නැත්තේ නම්</w:t>
      </w:r>
      <w:r w:rsidRPr="00CC0696">
        <w:rPr>
          <w:rFonts w:ascii="UN-Abhaya" w:hAnsi="UN-Abhaya"/>
        </w:rPr>
        <w:t xml:space="preserve">, </w:t>
      </w:r>
      <w:r w:rsidRPr="00CC0696">
        <w:rPr>
          <w:rFonts w:ascii="UN-Abhaya" w:hAnsi="UN-Abhaya"/>
          <w:cs/>
        </w:rPr>
        <w:t>තෙමේ ම හැම එකෙකින් වැඩී සිටියේ නම් හේ ම උත්තම ය. එබඳු උසස් බවෙක් ප</w:t>
      </w:r>
      <w:r w:rsidR="00D53FFC">
        <w:rPr>
          <w:rFonts w:ascii="UN-Abhaya" w:hAnsi="UN-Abhaya"/>
          <w:cs/>
        </w:rPr>
        <w:t>ර්‍ව</w:t>
      </w:r>
      <w:r w:rsidRPr="00CC0696">
        <w:rPr>
          <w:rFonts w:ascii="UN-Abhaya" w:hAnsi="UN-Abhaya"/>
          <w:cs/>
        </w:rPr>
        <w:t xml:space="preserve">තාදී ශරණයෙහි නැත්තේ ය. එහෙයින් ඒ සරණය නො උතුමැ යි වදාළ සේක. </w:t>
      </w:r>
    </w:p>
    <w:p w14:paraId="7B72B1FB" w14:textId="77777777" w:rsidR="00CC0696" w:rsidRPr="00CC0696" w:rsidRDefault="00CC0696" w:rsidP="007B351A">
      <w:pPr>
        <w:spacing w:line="276" w:lineRule="auto"/>
        <w:rPr>
          <w:rFonts w:ascii="UN-Abhaya" w:hAnsi="UN-Abhaya"/>
        </w:rPr>
      </w:pPr>
      <w:r w:rsidRPr="00082C6F">
        <w:rPr>
          <w:rFonts w:ascii="UN-Abhaya" w:hAnsi="UN-Abhaya"/>
          <w:b/>
          <w:bCs/>
          <w:cs/>
        </w:rPr>
        <w:t>න එතං සරණමාගම්ම</w:t>
      </w:r>
      <w:r w:rsidRPr="00CC0696">
        <w:rPr>
          <w:rFonts w:ascii="UN-Abhaya" w:hAnsi="UN-Abhaya"/>
          <w:cs/>
        </w:rPr>
        <w:t xml:space="preserve"> = මේ සරණයට පැමිණ</w:t>
      </w:r>
      <w:r w:rsidRPr="00CC0696">
        <w:rPr>
          <w:rFonts w:ascii="UN-Abhaya" w:hAnsi="UN-Abhaya"/>
        </w:rPr>
        <w:t xml:space="preserve">, </w:t>
      </w:r>
      <w:r w:rsidRPr="00CC0696">
        <w:rPr>
          <w:rFonts w:ascii="UN-Abhaya" w:hAnsi="UN-Abhaya"/>
          <w:cs/>
        </w:rPr>
        <w:t>සරණය ගෙණ</w:t>
      </w:r>
      <w:r w:rsidRPr="00CC0696">
        <w:rPr>
          <w:rFonts w:ascii="UN-Abhaya" w:hAnsi="UN-Abhaya"/>
        </w:rPr>
        <w:t xml:space="preserve">, </w:t>
      </w:r>
      <w:r w:rsidRPr="00CC0696">
        <w:rPr>
          <w:rFonts w:ascii="UN-Abhaya" w:hAnsi="UN-Abhaya"/>
          <w:cs/>
        </w:rPr>
        <w:t xml:space="preserve">සරණැ යි දැන. </w:t>
      </w:r>
    </w:p>
    <w:p w14:paraId="7A22E836" w14:textId="29CB6C2D" w:rsidR="00CC0696" w:rsidRPr="00CC0696" w:rsidRDefault="00CC0696" w:rsidP="007B351A">
      <w:pPr>
        <w:spacing w:line="276" w:lineRule="auto"/>
        <w:rPr>
          <w:rFonts w:ascii="UN-Abhaya" w:hAnsi="UN-Abhaya"/>
        </w:rPr>
      </w:pPr>
      <w:r w:rsidRPr="00CC0696">
        <w:rPr>
          <w:rFonts w:ascii="UN-Abhaya" w:hAnsi="UN-Abhaya"/>
          <w:cs/>
        </w:rPr>
        <w:t xml:space="preserve">මෙහි ඇති </w:t>
      </w:r>
      <w:r w:rsidRPr="00972E7E">
        <w:rPr>
          <w:rFonts w:ascii="UN-Abhaya" w:hAnsi="UN-Abhaya"/>
          <w:b/>
          <w:bCs/>
          <w:cs/>
        </w:rPr>
        <w:t>එතං</w:t>
      </w:r>
      <w:r w:rsidRPr="00CC0696">
        <w:rPr>
          <w:rFonts w:ascii="UN-Abhaya" w:hAnsi="UN-Abhaya"/>
          <w:cs/>
        </w:rPr>
        <w:t xml:space="preserve"> යන්න හා සන්‍ධිව සිටි </w:t>
      </w:r>
      <w:r w:rsidRPr="00972E7E">
        <w:rPr>
          <w:rFonts w:ascii="UN-Abhaya" w:hAnsi="UN-Abhaya"/>
          <w:b/>
          <w:bCs/>
          <w:cs/>
        </w:rPr>
        <w:t>න</w:t>
      </w:r>
      <w:r w:rsidRPr="00CC0696">
        <w:rPr>
          <w:rFonts w:ascii="UN-Abhaya" w:hAnsi="UN-Abhaya"/>
          <w:cs/>
        </w:rPr>
        <w:t xml:space="preserve"> යනු ගාථාවෙහි යෙදී සිටි </w:t>
      </w:r>
      <w:r w:rsidRPr="00CE0D3F">
        <w:rPr>
          <w:rFonts w:ascii="UN-Abhaya" w:hAnsi="UN-Abhaya"/>
          <w:b/>
          <w:bCs/>
          <w:cs/>
        </w:rPr>
        <w:t>පමුච්චති</w:t>
      </w:r>
      <w:r w:rsidRPr="00CC0696">
        <w:rPr>
          <w:rFonts w:ascii="UN-Abhaya" w:hAnsi="UN-Abhaya"/>
          <w:cs/>
        </w:rPr>
        <w:t xml:space="preserve"> යන ක්‍රියාපදය හා එක් වන්නේ ය. එහෙයින් ඒ හා එක් කොට අරුත් ගතයුතු යි. ආගම්ම යනු පූ</w:t>
      </w:r>
      <w:r w:rsidR="00D53FFC">
        <w:rPr>
          <w:rFonts w:ascii="UN-Abhaya" w:hAnsi="UN-Abhaya"/>
          <w:cs/>
        </w:rPr>
        <w:t>ර්‍ව</w:t>
      </w:r>
      <w:r w:rsidRPr="00CC0696">
        <w:rPr>
          <w:rFonts w:ascii="UN-Abhaya" w:hAnsi="UN-Abhaya"/>
          <w:cs/>
        </w:rPr>
        <w:t xml:space="preserve"> ක්‍රියාපදයි. පැමිණ</w:t>
      </w:r>
      <w:r w:rsidRPr="00CC0696">
        <w:rPr>
          <w:rFonts w:ascii="UN-Abhaya" w:hAnsi="UN-Abhaya"/>
        </w:rPr>
        <w:t xml:space="preserve">, </w:t>
      </w:r>
      <w:r w:rsidRPr="00CC0696">
        <w:rPr>
          <w:rFonts w:ascii="UN-Abhaya" w:hAnsi="UN-Abhaya"/>
          <w:cs/>
        </w:rPr>
        <w:t>ගෙණ</w:t>
      </w:r>
      <w:r w:rsidRPr="00CC0696">
        <w:rPr>
          <w:rFonts w:ascii="UN-Abhaya" w:hAnsi="UN-Abhaya"/>
        </w:rPr>
        <w:t xml:space="preserve">, </w:t>
      </w:r>
      <w:r w:rsidRPr="00CC0696">
        <w:rPr>
          <w:rFonts w:ascii="UN-Abhaya" w:hAnsi="UN-Abhaya"/>
          <w:cs/>
        </w:rPr>
        <w:t xml:space="preserve">දැන යන අරුත් එයට දිය හැකි ය. </w:t>
      </w:r>
    </w:p>
    <w:p w14:paraId="28334D8A" w14:textId="77777777" w:rsidR="00CC0696" w:rsidRPr="00CC0696" w:rsidRDefault="00CC0696" w:rsidP="007B351A">
      <w:pPr>
        <w:spacing w:line="276" w:lineRule="auto"/>
        <w:rPr>
          <w:rFonts w:ascii="UN-Abhaya" w:hAnsi="UN-Abhaya"/>
        </w:rPr>
      </w:pPr>
      <w:r w:rsidRPr="00CE0D3F">
        <w:rPr>
          <w:rFonts w:ascii="UN-Abhaya" w:hAnsi="UN-Abhaya"/>
          <w:b/>
          <w:bCs/>
          <w:cs/>
        </w:rPr>
        <w:t>සබ්බදුක්ඛා (න) පමුච්චති</w:t>
      </w:r>
      <w:r w:rsidRPr="00CC0696">
        <w:rPr>
          <w:rFonts w:ascii="UN-Abhaya" w:hAnsi="UN-Abhaya"/>
          <w:cs/>
        </w:rPr>
        <w:t xml:space="preserve"> = සියලු දුකින් (නො) මිදෙයි. </w:t>
      </w:r>
    </w:p>
    <w:p w14:paraId="53326C97" w14:textId="77777777" w:rsidR="00CC0696" w:rsidRPr="00CC0696" w:rsidRDefault="00CC0696" w:rsidP="007B351A">
      <w:pPr>
        <w:spacing w:line="276" w:lineRule="auto"/>
        <w:rPr>
          <w:rFonts w:ascii="UN-Abhaya" w:hAnsi="UN-Abhaya"/>
        </w:rPr>
      </w:pPr>
      <w:r w:rsidRPr="00CE0D3F">
        <w:rPr>
          <w:rFonts w:ascii="UN-Abhaya" w:hAnsi="UN-Abhaya"/>
          <w:b/>
          <w:bCs/>
          <w:cs/>
        </w:rPr>
        <w:t>සබ්බදුක්ඛා</w:t>
      </w:r>
      <w:r w:rsidRPr="00CC0696">
        <w:rPr>
          <w:rFonts w:ascii="UN-Abhaya" w:hAnsi="UN-Abhaya"/>
          <w:cs/>
        </w:rPr>
        <w:t xml:space="preserve"> යන්නෙන් සසර ඇති තාක් දුක් ගැණේ. එක ද දුකක් නො හැර සිටියේ ය එය. </w:t>
      </w:r>
    </w:p>
    <w:p w14:paraId="507CC54E" w14:textId="77777777" w:rsidR="00CC0696" w:rsidRPr="00CC0696" w:rsidRDefault="00CC0696" w:rsidP="007B351A">
      <w:pPr>
        <w:spacing w:line="276" w:lineRule="auto"/>
        <w:rPr>
          <w:rFonts w:ascii="UN-Abhaya" w:hAnsi="UN-Abhaya"/>
        </w:rPr>
      </w:pPr>
      <w:r w:rsidRPr="00CE0D3F">
        <w:rPr>
          <w:rFonts w:ascii="UN-Abhaya" w:hAnsi="UN-Abhaya"/>
          <w:b/>
          <w:bCs/>
          <w:cs/>
        </w:rPr>
        <w:t>යො ච</w:t>
      </w:r>
      <w:r w:rsidRPr="00CC0696">
        <w:rPr>
          <w:rFonts w:ascii="UN-Abhaya" w:hAnsi="UN-Abhaya"/>
          <w:cs/>
        </w:rPr>
        <w:t xml:space="preserve"> = යමෙක් වනාහි. </w:t>
      </w:r>
    </w:p>
    <w:p w14:paraId="5DAA231E" w14:textId="0A202ACD" w:rsidR="00CC0696" w:rsidRPr="00CC0696" w:rsidRDefault="00CC0696" w:rsidP="007B351A">
      <w:pPr>
        <w:spacing w:line="276" w:lineRule="auto"/>
        <w:rPr>
          <w:rFonts w:ascii="UN-Abhaya" w:hAnsi="UN-Abhaya"/>
        </w:rPr>
      </w:pPr>
      <w:r w:rsidRPr="00CC0696">
        <w:rPr>
          <w:rFonts w:ascii="UN-Abhaya" w:hAnsi="UN-Abhaya"/>
          <w:cs/>
        </w:rPr>
        <w:t>අනියාමිතවචනයි. අසුවලාය යි මෙහි නියමයෙක් නැත.</w:t>
      </w:r>
      <w:r w:rsidR="00867DD5">
        <w:rPr>
          <w:rFonts w:ascii="UN-Abhaya" w:hAnsi="UN-Abhaya"/>
        </w:rPr>
        <w:t xml:space="preserve"> </w:t>
      </w:r>
      <w:r w:rsidR="00867DD5" w:rsidRPr="00CE0D3F">
        <w:rPr>
          <w:rFonts w:ascii="UN-Abhaya" w:hAnsi="UN-Abhaya"/>
          <w:b/>
          <w:bCs/>
        </w:rPr>
        <w:t>“</w:t>
      </w:r>
      <w:r w:rsidRPr="00CE0D3F">
        <w:rPr>
          <w:rFonts w:ascii="UN-Abhaya" w:hAnsi="UN-Abhaya"/>
          <w:b/>
          <w:bCs/>
          <w:cs/>
        </w:rPr>
        <w:t>ගහට්ඨො වා පබ්බජිතො වා</w:t>
      </w:r>
      <w:r w:rsidRPr="00CE0D3F">
        <w:rPr>
          <w:rFonts w:ascii="UN-Abhaya" w:hAnsi="UN-Abhaya"/>
          <w:b/>
          <w:bCs/>
        </w:rPr>
        <w:t>”</w:t>
      </w:r>
      <w:r w:rsidRPr="00CC0696">
        <w:rPr>
          <w:rFonts w:ascii="UN-Abhaya" w:hAnsi="UN-Abhaya"/>
        </w:rPr>
        <w:t xml:space="preserve"> </w:t>
      </w:r>
      <w:r w:rsidRPr="00CC0696">
        <w:rPr>
          <w:rFonts w:ascii="UN-Abhaya" w:hAnsi="UN-Abhaya"/>
          <w:cs/>
        </w:rPr>
        <w:t>යි අටුවායෙහි අනියමින් දක් වන ලද්දේ එහෙයිනි.</w:t>
      </w:r>
    </w:p>
    <w:p w14:paraId="472EF49E" w14:textId="6BD8708F" w:rsidR="00CC0696" w:rsidRPr="00CC0696" w:rsidRDefault="00CC0696" w:rsidP="007B351A">
      <w:pPr>
        <w:spacing w:line="276" w:lineRule="auto"/>
        <w:rPr>
          <w:rFonts w:ascii="UN-Abhaya" w:hAnsi="UN-Abhaya"/>
        </w:rPr>
      </w:pPr>
      <w:r w:rsidRPr="001B3837">
        <w:rPr>
          <w:rFonts w:ascii="UN-Abhaya" w:hAnsi="UN-Abhaya"/>
          <w:b/>
          <w:bCs/>
          <w:cs/>
        </w:rPr>
        <w:t>බුද්ධං ච</w:t>
      </w:r>
      <w:r w:rsidRPr="00CC0696">
        <w:rPr>
          <w:rFonts w:ascii="UN-Abhaya" w:hAnsi="UN-Abhaya"/>
          <w:cs/>
        </w:rPr>
        <w:t xml:space="preserve"> = බුදුන් ද</w:t>
      </w:r>
      <w:r w:rsidR="00FB11A3">
        <w:rPr>
          <w:rFonts w:ascii="UN-Abhaya" w:hAnsi="UN-Abhaya" w:hint="cs"/>
          <w:cs/>
        </w:rPr>
        <w:t>.</w:t>
      </w:r>
      <w:r w:rsidR="0063188C">
        <w:rPr>
          <w:rStyle w:val="FootnoteReference"/>
          <w:rFonts w:ascii="UN-Abhaya" w:hAnsi="UN-Abhaya"/>
          <w:cs/>
        </w:rPr>
        <w:footnoteReference w:id="66"/>
      </w:r>
    </w:p>
    <w:p w14:paraId="6F6B20F8" w14:textId="4005AD14" w:rsidR="00CC0696" w:rsidRPr="00CC0696" w:rsidRDefault="00CC0696" w:rsidP="007B351A">
      <w:pPr>
        <w:spacing w:line="276" w:lineRule="auto"/>
        <w:rPr>
          <w:rFonts w:ascii="UN-Abhaya" w:hAnsi="UN-Abhaya"/>
        </w:rPr>
      </w:pPr>
      <w:r w:rsidRPr="001B3837">
        <w:rPr>
          <w:rFonts w:ascii="UN-Abhaya" w:hAnsi="UN-Abhaya"/>
          <w:b/>
          <w:bCs/>
          <w:cs/>
        </w:rPr>
        <w:t>ධම්මං ච</w:t>
      </w:r>
      <w:r w:rsidRPr="00CC0696">
        <w:rPr>
          <w:rFonts w:ascii="UN-Abhaya" w:hAnsi="UN-Abhaya"/>
          <w:cs/>
        </w:rPr>
        <w:t xml:space="preserve"> = ධ</w:t>
      </w:r>
      <w:r w:rsidR="00FB11A3">
        <w:rPr>
          <w:rFonts w:ascii="UN-Abhaya" w:hAnsi="UN-Abhaya" w:hint="cs"/>
          <w:cs/>
        </w:rPr>
        <w:t>ර්‍</w:t>
      </w:r>
      <w:r w:rsidRPr="00CC0696">
        <w:rPr>
          <w:rFonts w:ascii="UN-Abhaya" w:hAnsi="UN-Abhaya"/>
          <w:cs/>
        </w:rPr>
        <w:t>මය ද</w:t>
      </w:r>
      <w:r w:rsidR="00FB11A3">
        <w:rPr>
          <w:rFonts w:ascii="UN-Abhaya" w:hAnsi="UN-Abhaya" w:hint="cs"/>
          <w:cs/>
        </w:rPr>
        <w:t>.</w:t>
      </w:r>
      <w:r w:rsidR="00121200">
        <w:rPr>
          <w:rStyle w:val="FootnoteReference"/>
          <w:rFonts w:ascii="UN-Abhaya" w:hAnsi="UN-Abhaya"/>
          <w:cs/>
        </w:rPr>
        <w:footnoteReference w:id="67"/>
      </w:r>
    </w:p>
    <w:p w14:paraId="7BDCC68C" w14:textId="044E650E" w:rsidR="00CC0696" w:rsidRPr="00CC0696" w:rsidRDefault="00CC0696" w:rsidP="007B351A">
      <w:pPr>
        <w:spacing w:line="276" w:lineRule="auto"/>
        <w:rPr>
          <w:rFonts w:ascii="UN-Abhaya" w:hAnsi="UN-Abhaya"/>
        </w:rPr>
      </w:pPr>
      <w:r w:rsidRPr="001B3837">
        <w:rPr>
          <w:rFonts w:ascii="UN-Abhaya" w:hAnsi="UN-Abhaya"/>
          <w:b/>
          <w:bCs/>
          <w:cs/>
        </w:rPr>
        <w:t>ස</w:t>
      </w:r>
      <w:r w:rsidR="001B3837">
        <w:rPr>
          <w:rFonts w:ascii="UN-Abhaya" w:hAnsi="UN-Abhaya" w:hint="cs"/>
          <w:b/>
          <w:bCs/>
          <w:cs/>
        </w:rPr>
        <w:t>ඞ්</w:t>
      </w:r>
      <w:r w:rsidRPr="001B3837">
        <w:rPr>
          <w:rFonts w:ascii="UN-Abhaya" w:hAnsi="UN-Abhaya"/>
          <w:b/>
          <w:bCs/>
          <w:cs/>
        </w:rPr>
        <w:t>ඝං ච</w:t>
      </w:r>
      <w:r w:rsidRPr="00CC0696">
        <w:rPr>
          <w:rFonts w:ascii="UN-Abhaya" w:hAnsi="UN-Abhaya"/>
          <w:cs/>
        </w:rPr>
        <w:t xml:space="preserve"> = සඞ්ඝයා ද</w:t>
      </w:r>
      <w:r w:rsidR="00FB11A3">
        <w:rPr>
          <w:rFonts w:ascii="UN-Abhaya" w:hAnsi="UN-Abhaya" w:hint="cs"/>
          <w:cs/>
        </w:rPr>
        <w:t>.</w:t>
      </w:r>
    </w:p>
    <w:p w14:paraId="5FB9DDD2" w14:textId="29B415AF" w:rsidR="00CC0696" w:rsidRPr="00CC0696" w:rsidRDefault="00CC0696" w:rsidP="007B351A">
      <w:pPr>
        <w:spacing w:line="276" w:lineRule="auto"/>
        <w:rPr>
          <w:rFonts w:ascii="UN-Abhaya" w:hAnsi="UN-Abhaya"/>
        </w:rPr>
      </w:pPr>
      <w:r w:rsidRPr="00AE18A0">
        <w:rPr>
          <w:rFonts w:ascii="UN-Abhaya" w:hAnsi="UN-Abhaya"/>
          <w:b/>
          <w:bCs/>
          <w:cs/>
        </w:rPr>
        <w:t>ස</w:t>
      </w:r>
      <w:r w:rsidR="00AE18A0">
        <w:rPr>
          <w:rFonts w:ascii="UN-Abhaya" w:hAnsi="UN-Abhaya" w:hint="cs"/>
          <w:b/>
          <w:bCs/>
          <w:cs/>
        </w:rPr>
        <w:t>ඞ්</w:t>
      </w:r>
      <w:r w:rsidRPr="00AE18A0">
        <w:rPr>
          <w:rFonts w:ascii="UN-Abhaya" w:hAnsi="UN-Abhaya"/>
          <w:b/>
          <w:bCs/>
          <w:cs/>
        </w:rPr>
        <w:t>ඝ</w:t>
      </w:r>
      <w:r w:rsidRPr="00CC0696">
        <w:rPr>
          <w:rFonts w:ascii="UN-Abhaya" w:hAnsi="UN-Abhaya"/>
          <w:cs/>
        </w:rPr>
        <w:t xml:space="preserve"> නම් ආර්‍ය්‍යදෘෂ්ටියෙන් හා ආර්‍ය්‍යශීලයෙන් හා එකට හැනී සිටි පුද්ගල ස</w:t>
      </w:r>
      <w:r w:rsidR="00AE18A0">
        <w:rPr>
          <w:rFonts w:ascii="UN-Abhaya" w:hAnsi="UN-Abhaya" w:hint="cs"/>
          <w:cs/>
        </w:rPr>
        <w:t>මූහ</w:t>
      </w:r>
      <w:r w:rsidRPr="00CC0696">
        <w:rPr>
          <w:rFonts w:ascii="UN-Abhaya" w:hAnsi="UN-Abhaya"/>
          <w:cs/>
        </w:rPr>
        <w:t xml:space="preserve"> තෙමේ ය.</w:t>
      </w:r>
      <w:r w:rsidR="00867DD5">
        <w:rPr>
          <w:rFonts w:ascii="UN-Abhaya" w:hAnsi="UN-Abhaya"/>
        </w:rPr>
        <w:t xml:space="preserve"> </w:t>
      </w:r>
      <w:r w:rsidR="00867DD5" w:rsidRPr="00AE18A0">
        <w:rPr>
          <w:rFonts w:ascii="UN-Abhaya" w:hAnsi="UN-Abhaya"/>
          <w:b/>
          <w:bCs/>
        </w:rPr>
        <w:t>“</w:t>
      </w:r>
      <w:r w:rsidRPr="00AE18A0">
        <w:rPr>
          <w:rFonts w:ascii="UN-Abhaya" w:hAnsi="UN-Abhaya"/>
          <w:b/>
          <w:bCs/>
          <w:cs/>
        </w:rPr>
        <w:t>දිට්ඨිසීලසාමඤ්ඤ</w:t>
      </w:r>
      <w:r w:rsidR="00AE18A0">
        <w:rPr>
          <w:rFonts w:ascii="UN-Abhaya" w:hAnsi="UN-Abhaya" w:hint="cs"/>
          <w:b/>
          <w:bCs/>
          <w:cs/>
        </w:rPr>
        <w:t>ෙ</w:t>
      </w:r>
      <w:r w:rsidRPr="00AE18A0">
        <w:rPr>
          <w:rFonts w:ascii="UN-Abhaya" w:hAnsi="UN-Abhaya"/>
          <w:b/>
          <w:bCs/>
          <w:cs/>
        </w:rPr>
        <w:t>න සංහතො තථාගතස්ස අට්ඨ අරියපුග්ගලසමුහසඞ්ඛාතො සාවක සඞ්ඝො</w:t>
      </w:r>
      <w:r w:rsidRPr="00AE18A0">
        <w:rPr>
          <w:rFonts w:ascii="UN-Abhaya" w:hAnsi="UN-Abhaya"/>
          <w:b/>
          <w:bCs/>
        </w:rPr>
        <w:t>”</w:t>
      </w:r>
      <w:r w:rsidRPr="00CC0696">
        <w:rPr>
          <w:rFonts w:ascii="UN-Abhaya" w:hAnsi="UN-Abhaya"/>
        </w:rPr>
        <w:t xml:space="preserve"> </w:t>
      </w:r>
      <w:r w:rsidRPr="00CC0696">
        <w:rPr>
          <w:rFonts w:ascii="UN-Abhaya" w:hAnsi="UN-Abhaya"/>
          <w:cs/>
        </w:rPr>
        <w:t xml:space="preserve">යනු අටුවා ය. එහිලා ම </w:t>
      </w:r>
      <w:r w:rsidRPr="00AE18A0">
        <w:rPr>
          <w:rFonts w:ascii="UN-Abhaya" w:hAnsi="UN-Abhaya"/>
          <w:b/>
          <w:bCs/>
        </w:rPr>
        <w:t>“</w:t>
      </w:r>
      <w:r w:rsidRPr="00AE18A0">
        <w:rPr>
          <w:rFonts w:ascii="UN-Abhaya" w:hAnsi="UN-Abhaya"/>
          <w:b/>
          <w:bCs/>
          <w:cs/>
        </w:rPr>
        <w:t>සීලදිට්ඨිසාමඤ්ඤතාය සඞ්ඝා තභාවං ආපන්නො සාවකසමූහො</w:t>
      </w:r>
      <w:r w:rsidR="00A16981">
        <w:rPr>
          <w:rFonts w:ascii="UN-Abhaya" w:hAnsi="UN-Abhaya"/>
          <w:b/>
          <w:bCs/>
        </w:rPr>
        <w:t>”</w:t>
      </w:r>
      <w:r w:rsidRPr="00CC0696">
        <w:rPr>
          <w:rFonts w:ascii="UN-Abhaya" w:hAnsi="UN-Abhaya"/>
          <w:cs/>
        </w:rPr>
        <w:t xml:space="preserve"> යනු දන්නේ ය. කාල වශයෙන් දේශ වශයෙන් ජාති වශයෙන් ග</w:t>
      </w:r>
      <w:r w:rsidR="00B37E5C">
        <w:rPr>
          <w:rFonts w:ascii="UN-Abhaya" w:hAnsi="UN-Abhaya" w:hint="cs"/>
          <w:cs/>
        </w:rPr>
        <w:t>ෝ</w:t>
      </w:r>
      <w:r w:rsidRPr="00CC0696">
        <w:rPr>
          <w:rFonts w:ascii="UN-Abhaya" w:hAnsi="UN-Abhaya"/>
          <w:cs/>
        </w:rPr>
        <w:t>ත්‍ර වශයෙන් වයස් පමණින් උගත් පමණින් වෙනසක් නො තබා ඒ විසින් කොතෙක් වෙනස් කම් ඇත්තේ ද</w:t>
      </w:r>
      <w:r w:rsidRPr="00CC0696">
        <w:rPr>
          <w:rFonts w:ascii="UN-Abhaya" w:hAnsi="UN-Abhaya"/>
        </w:rPr>
        <w:t xml:space="preserve">, </w:t>
      </w:r>
      <w:r w:rsidRPr="00CC0696">
        <w:rPr>
          <w:rFonts w:ascii="UN-Abhaya" w:hAnsi="UN-Abhaya"/>
          <w:cs/>
        </w:rPr>
        <w:t xml:space="preserve">ශීලයෙන් දෘෂ්ටියෙන් </w:t>
      </w:r>
      <w:r w:rsidRPr="00CC0696">
        <w:rPr>
          <w:rFonts w:ascii="UN-Abhaya" w:hAnsi="UN-Abhaya"/>
          <w:cs/>
        </w:rPr>
        <w:lastRenderedPageBreak/>
        <w:t>සමාන බැවින් එක් වන බැවින් සමග්‍රකර්‍මයට එළඹෙන පිරිස මෙයින් දක්වන ලද ය. එසේ ම යම් පිරිසක් කෙලෙස්ගිනි මැනැවින් නිවා ද කෙලෙස්ගිනි නිවීමට පිළිවෙත් හෝ පුරා ද ඒ පිරිසය</w:t>
      </w:r>
      <w:r w:rsidR="00B37E5C">
        <w:rPr>
          <w:rFonts w:ascii="UN-Abhaya" w:hAnsi="UN-Abhaya" w:hint="cs"/>
          <w:cs/>
        </w:rPr>
        <w:t xml:space="preserve">. </w:t>
      </w:r>
      <w:r w:rsidR="00B37E5C" w:rsidRPr="00B37E5C">
        <w:rPr>
          <w:rFonts w:ascii="UN-Abhaya" w:hAnsi="UN-Abhaya"/>
          <w:b/>
          <w:bCs/>
        </w:rPr>
        <w:t>“</w:t>
      </w:r>
      <w:r w:rsidRPr="00B37E5C">
        <w:rPr>
          <w:rFonts w:ascii="UN-Abhaya" w:hAnsi="UN-Abhaya"/>
          <w:b/>
          <w:bCs/>
          <w:cs/>
        </w:rPr>
        <w:t>සංහන</w:t>
      </w:r>
      <w:r w:rsidR="009324A6">
        <w:rPr>
          <w:rFonts w:ascii="UN-Abhaya" w:hAnsi="UN-Abhaya" w:hint="cs"/>
          <w:b/>
          <w:bCs/>
          <w:cs/>
        </w:rPr>
        <w:t>්</w:t>
      </w:r>
      <w:r w:rsidRPr="00B37E5C">
        <w:rPr>
          <w:rFonts w:ascii="UN-Abhaya" w:hAnsi="UN-Abhaya"/>
          <w:b/>
          <w:bCs/>
          <w:cs/>
        </w:rPr>
        <w:t>ති සමග්ගං කම්මං සමුපගච්ඡති සම්මදෙව කිලෙසදරෙථ හන්තීති වා = සඞ්ඝො</w:t>
      </w:r>
      <w:r w:rsidR="00B37E5C" w:rsidRPr="00B37E5C">
        <w:rPr>
          <w:rFonts w:ascii="UN-Abhaya" w:hAnsi="UN-Abhaya"/>
          <w:b/>
          <w:bCs/>
        </w:rPr>
        <w:t>”</w:t>
      </w:r>
      <w:r w:rsidRPr="00CC0696">
        <w:rPr>
          <w:rFonts w:ascii="UN-Abhaya" w:hAnsi="UN-Abhaya"/>
          <w:cs/>
        </w:rPr>
        <w:t xml:space="preserve"> යනු කීයේ එහෙයිනි. </w:t>
      </w:r>
    </w:p>
    <w:p w14:paraId="787FAFF4" w14:textId="3AEB5ECF" w:rsidR="00CC0696" w:rsidRPr="00CC0696" w:rsidRDefault="00CC0696" w:rsidP="007B351A">
      <w:pPr>
        <w:spacing w:line="276" w:lineRule="auto"/>
        <w:rPr>
          <w:rFonts w:ascii="UN-Abhaya" w:hAnsi="UN-Abhaya"/>
        </w:rPr>
      </w:pPr>
      <w:r w:rsidRPr="00CC0696">
        <w:rPr>
          <w:rFonts w:ascii="UN-Abhaya" w:hAnsi="UN-Abhaya"/>
          <w:cs/>
        </w:rPr>
        <w:t>දම් පැවැතුම් සූත්‍රදේශනාව ඇසූ කොණ්ඩඤ්ඤ බමුණු තෙමේ පළමු කොට ආර්‍ය්‍ය සත්‍යාවබ</w:t>
      </w:r>
      <w:r w:rsidR="008D1950">
        <w:rPr>
          <w:rFonts w:ascii="UN-Abhaya" w:hAnsi="UN-Abhaya" w:hint="cs"/>
          <w:cs/>
        </w:rPr>
        <w:t>ෝ</w:t>
      </w:r>
      <w:r w:rsidRPr="00CC0696">
        <w:rPr>
          <w:rFonts w:ascii="UN-Abhaya" w:hAnsi="UN-Abhaya"/>
          <w:cs/>
        </w:rPr>
        <w:t xml:space="preserve">ධයෙන් </w:t>
      </w:r>
      <w:r w:rsidR="00D24FC2">
        <w:rPr>
          <w:rFonts w:ascii="UN-Abhaya" w:hAnsi="UN-Abhaya"/>
          <w:cs/>
        </w:rPr>
        <w:t>ආර්‍ය්‍ය</w:t>
      </w:r>
      <w:r w:rsidRPr="00CC0696">
        <w:rPr>
          <w:rFonts w:ascii="UN-Abhaya" w:hAnsi="UN-Abhaya"/>
          <w:cs/>
        </w:rPr>
        <w:t>ශ්‍රාවක විය. අනතුරු ව වප්ප</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භද්දිය</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මහානාම</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 xml:space="preserve">අස්සජී යන බමුණෝ පිළිවෙළින් </w:t>
      </w:r>
      <w:r w:rsidR="00D24FC2">
        <w:rPr>
          <w:rFonts w:ascii="UN-Abhaya" w:hAnsi="UN-Abhaya"/>
          <w:cs/>
        </w:rPr>
        <w:t>ආර්‍ය්‍ය</w:t>
      </w:r>
      <w:r w:rsidRPr="00CC0696">
        <w:rPr>
          <w:rFonts w:ascii="UN-Abhaya" w:hAnsi="UN-Abhaya"/>
          <w:cs/>
        </w:rPr>
        <w:t>ශ්‍රාවකයෝ වූහ. මේ පස්දෙන ම එයට පසු අනත් ලකුණු සුත්දෙසුම් අසා සව් කෙලෙස් නසා රහත් වූහ. පළමු කොට ල</w:t>
      </w:r>
      <w:r w:rsidR="008D1950">
        <w:rPr>
          <w:rFonts w:ascii="UN-Abhaya" w:hAnsi="UN-Abhaya" w:hint="cs"/>
          <w:cs/>
        </w:rPr>
        <w:t>ෝ</w:t>
      </w:r>
      <w:r w:rsidRPr="00CC0696">
        <w:rPr>
          <w:rFonts w:ascii="UN-Abhaya" w:hAnsi="UN-Abhaya"/>
          <w:cs/>
        </w:rPr>
        <w:t>කයෙහි පහළ වූ ස</w:t>
      </w:r>
      <w:r w:rsidR="008D1950">
        <w:rPr>
          <w:rFonts w:ascii="UN-Abhaya" w:hAnsi="UN-Abhaya" w:hint="cs"/>
          <w:cs/>
        </w:rPr>
        <w:t>ඞ්</w:t>
      </w:r>
      <w:r w:rsidRPr="00CC0696">
        <w:rPr>
          <w:rFonts w:ascii="UN-Abhaya" w:hAnsi="UN-Abhaya"/>
          <w:cs/>
        </w:rPr>
        <w:t xml:space="preserve">ඝ තෙමේ </w:t>
      </w:r>
      <w:r w:rsidR="008D1950">
        <w:rPr>
          <w:rFonts w:ascii="UN-Abhaya" w:hAnsi="UN-Abhaya" w:hint="cs"/>
          <w:cs/>
        </w:rPr>
        <w:t>ය</w:t>
      </w:r>
      <w:r w:rsidRPr="00CC0696">
        <w:rPr>
          <w:rFonts w:ascii="UN-Abhaya" w:hAnsi="UN-Abhaya"/>
          <w:cs/>
        </w:rPr>
        <w:t xml:space="preserve"> මේ. </w:t>
      </w:r>
    </w:p>
    <w:p w14:paraId="558E2EB5" w14:textId="3E5033CE" w:rsidR="00CC0696" w:rsidRPr="00CC0696" w:rsidRDefault="00CC0696" w:rsidP="007B351A">
      <w:pPr>
        <w:spacing w:line="276" w:lineRule="auto"/>
        <w:rPr>
          <w:rFonts w:ascii="UN-Abhaya" w:hAnsi="UN-Abhaya"/>
        </w:rPr>
      </w:pPr>
      <w:r w:rsidRPr="00CC0696">
        <w:rPr>
          <w:rFonts w:ascii="UN-Abhaya" w:hAnsi="UN-Abhaya"/>
          <w:cs/>
        </w:rPr>
        <w:t xml:space="preserve">අවිශේෂයෙන් </w:t>
      </w:r>
      <w:r w:rsidRPr="005F25FB">
        <w:rPr>
          <w:rFonts w:ascii="UN-Abhaya" w:hAnsi="UN-Abhaya"/>
          <w:b/>
          <w:bCs/>
          <w:cs/>
        </w:rPr>
        <w:t>සඞ්ඝ</w:t>
      </w:r>
      <w:r w:rsidRPr="00CC0696">
        <w:rPr>
          <w:rFonts w:ascii="UN-Abhaya" w:hAnsi="UN-Abhaya"/>
          <w:cs/>
        </w:rPr>
        <w:t xml:space="preserve"> ශබ්දයෙන් යම් තනි පුද්ගල සමූහයෙක් කියන ලද්දේ නමුත් ඒ පුද්ගලසමූහ තෙමේ දක්ඛිණෙය්‍යස</w:t>
      </w:r>
      <w:r w:rsidR="005F25FB">
        <w:rPr>
          <w:rFonts w:ascii="UN-Abhaya" w:hAnsi="UN-Abhaya" w:hint="cs"/>
          <w:cs/>
        </w:rPr>
        <w:t>ඞ්</w:t>
      </w:r>
      <w:r w:rsidRPr="00CC0696">
        <w:rPr>
          <w:rFonts w:ascii="UN-Abhaya" w:hAnsi="UN-Abhaya"/>
          <w:cs/>
        </w:rPr>
        <w:t xml:space="preserve">ඝ </w:t>
      </w:r>
      <w:r w:rsidR="005F25FB">
        <w:rPr>
          <w:rFonts w:ascii="UN-Abhaya" w:hAnsi="UN-Abhaya" w:hint="cs"/>
          <w:cs/>
        </w:rPr>
        <w:t xml:space="preserve">- </w:t>
      </w:r>
      <w:r w:rsidRPr="00CC0696">
        <w:rPr>
          <w:rFonts w:ascii="UN-Abhaya" w:hAnsi="UN-Abhaya"/>
          <w:cs/>
        </w:rPr>
        <w:t>සම්මුති</w:t>
      </w:r>
      <w:r w:rsidR="005F25FB">
        <w:rPr>
          <w:rFonts w:ascii="UN-Abhaya" w:hAnsi="UN-Abhaya" w:hint="cs"/>
          <w:cs/>
        </w:rPr>
        <w:t>ස</w:t>
      </w:r>
      <w:r w:rsidRPr="00CC0696">
        <w:rPr>
          <w:rFonts w:ascii="UN-Abhaya" w:hAnsi="UN-Abhaya"/>
          <w:cs/>
        </w:rPr>
        <w:t>ඞ්ඝ යි දෙ පරිද්දෙකින් ව්‍යවස්ථිත විය. එහි දක්ඛිණ්‍යෙසඞ්ඝ නම් අෂ්ටාර්‍ය්‍යපුද්ගල සමූහ තෙමේ ය.</w:t>
      </w:r>
      <w:r w:rsidR="003F1237">
        <w:rPr>
          <w:rStyle w:val="FootnoteReference"/>
          <w:rFonts w:ascii="UN-Abhaya" w:hAnsi="UN-Abhaya"/>
          <w:cs/>
        </w:rPr>
        <w:footnoteReference w:id="68"/>
      </w:r>
      <w:r w:rsidR="005F25FB">
        <w:rPr>
          <w:rFonts w:ascii="UN-Abhaya" w:hAnsi="UN-Abhaya" w:hint="cs"/>
          <w:cs/>
        </w:rPr>
        <w:t xml:space="preserve"> </w:t>
      </w:r>
      <w:r w:rsidRPr="00CC0696">
        <w:rPr>
          <w:rFonts w:ascii="UN-Abhaya" w:hAnsi="UN-Abhaya"/>
          <w:cs/>
        </w:rPr>
        <w:t>සැදැහවතුන් විසින් කම්පල අදහා පුදන දාන වස්තූන් පිළිගැනීමට හැම අතකින් සුදුසු ව සිටි බැවින් මේ පිරිස දක්ඛිණෙය්‍ය</w:t>
      </w:r>
      <w:r w:rsidR="005A5B24">
        <w:rPr>
          <w:rFonts w:ascii="UN-Abhaya" w:hAnsi="UN-Abhaya" w:hint="cs"/>
          <w:cs/>
        </w:rPr>
        <w:t xml:space="preserve"> </w:t>
      </w:r>
      <w:r w:rsidRPr="00CC0696">
        <w:rPr>
          <w:rFonts w:ascii="UN-Abhaya" w:hAnsi="UN-Abhaya"/>
          <w:cs/>
        </w:rPr>
        <w:t>ස</w:t>
      </w:r>
      <w:r w:rsidR="005A5B24">
        <w:rPr>
          <w:rFonts w:ascii="UN-Abhaya" w:hAnsi="UN-Abhaya" w:hint="cs"/>
          <w:cs/>
        </w:rPr>
        <w:t>ඞ්</w:t>
      </w:r>
      <w:r w:rsidRPr="00CC0696">
        <w:rPr>
          <w:rFonts w:ascii="UN-Abhaya" w:hAnsi="UN-Abhaya"/>
          <w:cs/>
        </w:rPr>
        <w:t xml:space="preserve">ඝ නම් වි ය. </w:t>
      </w:r>
    </w:p>
    <w:p w14:paraId="09619F27" w14:textId="77777777" w:rsidR="00B04D2D" w:rsidRPr="004D49C5" w:rsidRDefault="00CC0696" w:rsidP="00B04D2D">
      <w:pPr>
        <w:spacing w:line="276" w:lineRule="auto"/>
        <w:rPr>
          <w:rFonts w:ascii="UN-Abhaya" w:hAnsi="UN-Abhaya"/>
          <w:lang w:val="en-GB"/>
        </w:rPr>
      </w:pPr>
      <w:r w:rsidRPr="004D49C5">
        <w:rPr>
          <w:rFonts w:ascii="UN-Abhaya" w:hAnsi="UN-Abhaya"/>
          <w:cs/>
        </w:rPr>
        <w:t>සමුතිසඞ්ඝ නම් සෝවන් මගට ද නො පත් සාමාන්‍ය භි</w:t>
      </w:r>
      <w:r w:rsidR="00E47F80" w:rsidRPr="004D49C5">
        <w:rPr>
          <w:rFonts w:ascii="UN-Abhaya" w:hAnsi="UN-Abhaya"/>
          <w:cs/>
        </w:rPr>
        <w:t>ක්‍ෂු</w:t>
      </w:r>
      <w:r w:rsidRPr="004D49C5">
        <w:rPr>
          <w:rFonts w:ascii="UN-Abhaya" w:hAnsi="UN-Abhaya"/>
          <w:cs/>
        </w:rPr>
        <w:t xml:space="preserve"> සමුහ තෙමේ ය. මේ සම්මුතිසඞ්ඝ තෙමේ චතුවග්ග</w:t>
      </w:r>
      <w:r w:rsidR="00E946B4" w:rsidRPr="004D49C5">
        <w:rPr>
          <w:rFonts w:ascii="UN-Abhaya" w:hAnsi="UN-Abhaya"/>
          <w:cs/>
        </w:rPr>
        <w:t xml:space="preserve"> </w:t>
      </w:r>
      <w:r w:rsidRPr="004D49C5">
        <w:rPr>
          <w:rFonts w:ascii="UN-Abhaya" w:hAnsi="UN-Abhaya"/>
          <w:cs/>
        </w:rPr>
        <w:t>-</w:t>
      </w:r>
      <w:r w:rsidR="00E946B4" w:rsidRPr="004D49C5">
        <w:rPr>
          <w:rFonts w:ascii="UN-Abhaya" w:hAnsi="UN-Abhaya"/>
          <w:cs/>
        </w:rPr>
        <w:t xml:space="preserve"> </w:t>
      </w:r>
      <w:r w:rsidRPr="004D49C5">
        <w:rPr>
          <w:rFonts w:ascii="UN-Abhaya" w:hAnsi="UN-Abhaya"/>
          <w:cs/>
        </w:rPr>
        <w:t>පංචවග්ග</w:t>
      </w:r>
      <w:r w:rsidR="00E946B4" w:rsidRPr="004D49C5">
        <w:rPr>
          <w:rFonts w:ascii="UN-Abhaya" w:hAnsi="UN-Abhaya"/>
          <w:cs/>
        </w:rPr>
        <w:t xml:space="preserve"> </w:t>
      </w:r>
      <w:r w:rsidRPr="004D49C5">
        <w:rPr>
          <w:rFonts w:ascii="UN-Abhaya" w:hAnsi="UN-Abhaya"/>
          <w:cs/>
        </w:rPr>
        <w:t>-</w:t>
      </w:r>
      <w:r w:rsidR="00E946B4" w:rsidRPr="004D49C5">
        <w:rPr>
          <w:rFonts w:ascii="UN-Abhaya" w:hAnsi="UN-Abhaya"/>
          <w:cs/>
        </w:rPr>
        <w:t xml:space="preserve"> </w:t>
      </w:r>
      <w:r w:rsidRPr="004D49C5">
        <w:rPr>
          <w:rFonts w:ascii="UN-Abhaya" w:hAnsi="UN-Abhaya"/>
          <w:cs/>
        </w:rPr>
        <w:t>දසවග්ග</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වීසතිවග්ග</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 xml:space="preserve">අතිරේකවීසතිවග්ග යි කර්‍මවශයෙන් පස්වැදෑරුම් වේ. උපසම්පන්න වූ සාමාන්‍ය </w:t>
      </w:r>
      <w:r w:rsidR="00721AE7" w:rsidRPr="004D49C5">
        <w:rPr>
          <w:rFonts w:ascii="UN-Abhaya" w:hAnsi="UN-Abhaya"/>
          <w:cs/>
        </w:rPr>
        <w:t>භික්‍ෂූන්</w:t>
      </w:r>
      <w:r w:rsidRPr="004D49C5">
        <w:rPr>
          <w:rFonts w:ascii="UN-Abhaya" w:hAnsi="UN-Abhaya"/>
          <w:cs/>
        </w:rPr>
        <w:t xml:space="preserve"> සතර නමක් එක් වූ</w:t>
      </w:r>
      <w:r w:rsidR="00255F50" w:rsidRPr="004D49C5">
        <w:rPr>
          <w:rFonts w:ascii="UN-Abhaya" w:hAnsi="UN-Abhaya"/>
          <w:cs/>
        </w:rPr>
        <w:t xml:space="preserve"> </w:t>
      </w:r>
      <w:r w:rsidRPr="004D49C5">
        <w:rPr>
          <w:rFonts w:ascii="UN-Abhaya" w:hAnsi="UN-Abhaya"/>
          <w:cs/>
        </w:rPr>
        <w:t>කල්හි එතැන චතුවග්ග යි ගණිනු ලැබේ. සෙසු තැන ද මෙසේ දන්නේ ය. එහි උපසම්පදා</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පවාරණ</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අබ්භානක</w:t>
      </w:r>
      <w:r w:rsidR="00255F50" w:rsidRPr="004D49C5">
        <w:rPr>
          <w:rFonts w:ascii="UN-Abhaya" w:hAnsi="UN-Abhaya"/>
          <w:cs/>
        </w:rPr>
        <w:t>ර්‍ම</w:t>
      </w:r>
      <w:r w:rsidRPr="004D49C5">
        <w:rPr>
          <w:rFonts w:ascii="UN-Abhaya" w:hAnsi="UN-Abhaya"/>
          <w:cs/>
        </w:rPr>
        <w:t xml:space="preserve"> හැර අන් හැම සඞ්ඝකර්‍මයක් චතුවර්ගික සඞ්ඝයාට කළ හැකි ය. මද්ධ්‍යමජනපදයන්හි උපසම්පදාවත් අබ්භානයත් හැර අන් හැම ස</w:t>
      </w:r>
      <w:r w:rsidR="00255F50" w:rsidRPr="004D49C5">
        <w:rPr>
          <w:rFonts w:ascii="UN-Abhaya" w:hAnsi="UN-Abhaya"/>
          <w:cs/>
        </w:rPr>
        <w:t>ඞ්</w:t>
      </w:r>
      <w:r w:rsidRPr="004D49C5">
        <w:rPr>
          <w:rFonts w:ascii="UN-Abhaya" w:hAnsi="UN-Abhaya"/>
          <w:cs/>
        </w:rPr>
        <w:t>ඝකර්‍මයන් පඤ</w:t>
      </w:r>
      <w:r w:rsidR="00255F50" w:rsidRPr="004D49C5">
        <w:rPr>
          <w:rFonts w:ascii="UN-Abhaya" w:hAnsi="UN-Abhaya"/>
          <w:cs/>
        </w:rPr>
        <w:t>්</w:t>
      </w:r>
      <w:r w:rsidRPr="004D49C5">
        <w:rPr>
          <w:rFonts w:ascii="UN-Abhaya" w:hAnsi="UN-Abhaya"/>
          <w:cs/>
        </w:rPr>
        <w:t>චවර්ගික සඞ්ඝයාට කළ හැකිය. දශවර්ගික සඞ්ඝයාට අබ්භාන කර්‍මය හැර අන්‍ය වූ ස</w:t>
      </w:r>
      <w:r w:rsidR="00255F50" w:rsidRPr="004D49C5">
        <w:rPr>
          <w:rFonts w:ascii="UN-Abhaya" w:hAnsi="UN-Abhaya"/>
          <w:cs/>
        </w:rPr>
        <w:t>ඞ්</w:t>
      </w:r>
      <w:r w:rsidRPr="004D49C5">
        <w:rPr>
          <w:rFonts w:ascii="UN-Abhaya" w:hAnsi="UN-Abhaya"/>
          <w:cs/>
        </w:rPr>
        <w:t>ඝකර්‍ම කළ හැකි ය. විංශද්වර්ගික</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අතිරෙක විංශද්වර්ගික සඞ්ඝයාට නො කළැකි සඞ්ඝකර්‍මයෙක් විනයයෙහි නැත්තේ ය.</w:t>
      </w:r>
      <w:r w:rsidR="00867DD5" w:rsidRPr="004D49C5">
        <w:rPr>
          <w:rFonts w:ascii="UN-Abhaya" w:hAnsi="UN-Abhaya"/>
        </w:rPr>
        <w:t xml:space="preserve"> </w:t>
      </w:r>
      <w:r w:rsidR="00CC24C8" w:rsidRPr="004D49C5">
        <w:rPr>
          <w:rFonts w:ascii="UN-Abhaya" w:hAnsi="UN-Abhaya"/>
          <w:lang w:val="en-GB"/>
        </w:rPr>
        <w:t>“</w:t>
      </w:r>
      <w:r w:rsidR="00CC24C8" w:rsidRPr="004D49C5">
        <w:rPr>
          <w:rFonts w:ascii="UN-Abhaya" w:hAnsi="UN-Abhaya"/>
          <w:cs/>
          <w:lang w:val="en-GB"/>
        </w:rPr>
        <w:t>පඤ්ච සඞ්ඝා: චතුවග්ගො භික්ඛුසඞ්ඝො පඤ්චවග්ගො භික්ඛුසඞ්ඝො</w:t>
      </w:r>
      <w:r w:rsidR="00CC24C8" w:rsidRPr="004D49C5">
        <w:rPr>
          <w:rFonts w:ascii="UN-Abhaya" w:hAnsi="UN-Abhaya"/>
          <w:lang w:val="en-GB"/>
        </w:rPr>
        <w:t xml:space="preserve">, </w:t>
      </w:r>
      <w:r w:rsidR="00CC24C8" w:rsidRPr="004D49C5">
        <w:rPr>
          <w:rFonts w:ascii="UN-Abhaya" w:hAnsi="UN-Abhaya"/>
          <w:cs/>
          <w:lang w:val="en-GB"/>
        </w:rPr>
        <w:t>දසවග්ගො භික්ඛුසඞ්ඝො</w:t>
      </w:r>
      <w:r w:rsidR="00CC24C8" w:rsidRPr="004D49C5">
        <w:rPr>
          <w:rFonts w:ascii="UN-Abhaya" w:hAnsi="UN-Abhaya"/>
          <w:lang w:val="en-GB"/>
        </w:rPr>
        <w:t xml:space="preserve">, </w:t>
      </w:r>
      <w:r w:rsidR="00CC24C8" w:rsidRPr="004D49C5">
        <w:rPr>
          <w:rFonts w:ascii="UN-Abhaya" w:hAnsi="UN-Abhaya"/>
          <w:cs/>
          <w:lang w:val="en-GB"/>
        </w:rPr>
        <w:t>වීසතිවග්ගො භික්ඛුසඞ්ඝො</w:t>
      </w:r>
      <w:r w:rsidR="00CC24C8" w:rsidRPr="004D49C5">
        <w:rPr>
          <w:rFonts w:ascii="UN-Abhaya" w:hAnsi="UN-Abhaya"/>
          <w:lang w:val="en-GB"/>
        </w:rPr>
        <w:t xml:space="preserve">, </w:t>
      </w:r>
      <w:r w:rsidR="00CC24C8" w:rsidRPr="004D49C5">
        <w:rPr>
          <w:rFonts w:ascii="UN-Abhaya" w:hAnsi="UN-Abhaya"/>
          <w:cs/>
          <w:lang w:val="en-GB"/>
        </w:rPr>
        <w:t>අතිරෙකවීසතිවග්ගො භික්ඛුසඞ්ඝො. තත්‍ර භික්ඛවෙ!</w:t>
      </w:r>
      <w:r w:rsidR="00CC24C8" w:rsidRPr="004D49C5">
        <w:rPr>
          <w:rFonts w:ascii="UN-Abhaya" w:hAnsi="UN-Abhaya"/>
          <w:lang w:val="en-GB"/>
        </w:rPr>
        <w:t xml:space="preserve"> </w:t>
      </w:r>
      <w:r w:rsidR="00CC24C8" w:rsidRPr="004D49C5">
        <w:rPr>
          <w:rFonts w:ascii="UN-Abhaya" w:hAnsi="UN-Abhaya"/>
          <w:cs/>
          <w:lang w:val="en-GB"/>
        </w:rPr>
        <w:t>ය්වායං චතුවග්ගො භික්ඛුසඞ්ඝො</w:t>
      </w:r>
      <w:r w:rsidR="00CC24C8" w:rsidRPr="004D49C5">
        <w:rPr>
          <w:rFonts w:ascii="UN-Abhaya" w:hAnsi="UN-Abhaya"/>
          <w:lang w:val="en-GB"/>
        </w:rPr>
        <w:t xml:space="preserve">, </w:t>
      </w:r>
      <w:r w:rsidR="00CC24C8" w:rsidRPr="004D49C5">
        <w:rPr>
          <w:rFonts w:ascii="UN-Abhaya" w:hAnsi="UN-Abhaya"/>
          <w:cs/>
          <w:lang w:val="en-GB"/>
        </w:rPr>
        <w:t>ඨපෙත්‍වා තීණි කම්මානි උපසම්පදං පවාරණං 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පඤ්චවග්ගො භික්ඛුසඞ්ඝො</w:t>
      </w:r>
      <w:r w:rsidR="00CC24C8" w:rsidRPr="004D49C5">
        <w:rPr>
          <w:rFonts w:ascii="UN-Abhaya" w:hAnsi="UN-Abhaya"/>
          <w:lang w:val="en-GB"/>
        </w:rPr>
        <w:t xml:space="preserve">, </w:t>
      </w:r>
      <w:r w:rsidR="00CC24C8" w:rsidRPr="004D49C5">
        <w:rPr>
          <w:rFonts w:ascii="UN-Abhaya" w:hAnsi="UN-Abhaya"/>
          <w:cs/>
          <w:lang w:val="en-GB"/>
        </w:rPr>
        <w:t>ඨපෙත්‍වා ද්වෙ කම්මානි මජ්ඣිමෙසු ජනපදෙසු උපසම්පදං</w:t>
      </w:r>
      <w:r w:rsidR="00CC24C8" w:rsidRPr="004D49C5">
        <w:rPr>
          <w:rFonts w:ascii="UN-Abhaya" w:hAnsi="UN-Abhaya"/>
          <w:lang w:val="en-GB"/>
        </w:rPr>
        <w:t xml:space="preserve">, </w:t>
      </w:r>
      <w:r w:rsidR="00CC24C8" w:rsidRPr="004D49C5">
        <w:rPr>
          <w:rFonts w:ascii="UN-Abhaya" w:hAnsi="UN-Abhaya"/>
          <w:cs/>
          <w:lang w:val="en-GB"/>
        </w:rPr>
        <w:t>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දසවග්ගො භික්ඛුසඞ්ඝො</w:t>
      </w:r>
      <w:r w:rsidR="00CC24C8" w:rsidRPr="004D49C5">
        <w:rPr>
          <w:rFonts w:ascii="UN-Abhaya" w:hAnsi="UN-Abhaya"/>
          <w:lang w:val="en-GB"/>
        </w:rPr>
        <w:t xml:space="preserve">, </w:t>
      </w:r>
      <w:r w:rsidR="00CC24C8" w:rsidRPr="004D49C5">
        <w:rPr>
          <w:rFonts w:ascii="UN-Abhaya" w:hAnsi="UN-Abhaya"/>
          <w:cs/>
          <w:lang w:val="en-GB"/>
        </w:rPr>
        <w:t>ඨපෙත්‍වා එකං කම්මං 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වීසතිවග්ගො භික්ඛුසඞ්ඝො 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w:t>
      </w:r>
      <w:r w:rsidR="00B04D2D" w:rsidRPr="004D49C5">
        <w:rPr>
          <w:rFonts w:ascii="UN-Abhaya" w:hAnsi="UN-Abhaya"/>
          <w:cs/>
          <w:lang w:val="en-GB"/>
        </w:rPr>
        <w:t xml:space="preserve"> </w:t>
      </w:r>
      <w:r w:rsidR="00CC24C8" w:rsidRPr="004D49C5">
        <w:rPr>
          <w:rFonts w:ascii="UN-Abhaya" w:hAnsi="UN-Abhaya"/>
          <w:cs/>
          <w:lang w:val="en-GB"/>
        </w:rPr>
        <w:t>අතිරෙකවීසතිවග්ගො භික්ඛුසඞ්ඝො</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w:t>
      </w:r>
      <w:r w:rsidR="00CC24C8" w:rsidRPr="004D49C5">
        <w:rPr>
          <w:rFonts w:ascii="UN-Abhaya" w:hAnsi="UN-Abhaya"/>
          <w:lang w:val="en-GB"/>
        </w:rPr>
        <w:t>”</w:t>
      </w:r>
      <w:r w:rsidR="00AB40CA" w:rsidRPr="004D49C5">
        <w:rPr>
          <w:rFonts w:ascii="UN-Abhaya" w:hAnsi="UN-Abhaya"/>
          <w:cs/>
          <w:lang w:val="en-GB"/>
        </w:rPr>
        <w:t xml:space="preserve"> </w:t>
      </w:r>
      <w:r w:rsidRPr="004D49C5">
        <w:rPr>
          <w:rFonts w:ascii="UN-Abhaya" w:hAnsi="UN-Abhaya"/>
          <w:cs/>
        </w:rPr>
        <w:t>යනු විනය දේශනා ය.</w:t>
      </w:r>
      <w:r w:rsidR="005160E6" w:rsidRPr="004D49C5">
        <w:rPr>
          <w:rFonts w:ascii="UN-Abhaya" w:hAnsi="UN-Abhaya"/>
          <w:cs/>
          <w:lang w:val="en-GB"/>
        </w:rPr>
        <w:t xml:space="preserve"> </w:t>
      </w:r>
    </w:p>
    <w:p w14:paraId="79CCDEBB" w14:textId="4E73F41D" w:rsidR="00CC0696" w:rsidRPr="00B04D2D" w:rsidRDefault="00CC0696" w:rsidP="00B04D2D">
      <w:pPr>
        <w:spacing w:line="276" w:lineRule="auto"/>
        <w:rPr>
          <w:rFonts w:ascii="UN-Abhaya" w:hAnsi="UN-Abhaya"/>
          <w:lang w:val="en-GB"/>
        </w:rPr>
      </w:pPr>
      <w:r w:rsidRPr="00B04D2D">
        <w:rPr>
          <w:rFonts w:ascii="UN-Abhaya" w:hAnsi="UN-Abhaya"/>
          <w:cs/>
        </w:rPr>
        <w:t>විනයයෙහි ආ කර්‍ම විසින් පස් වගකට බෙදුනු මේ භි</w:t>
      </w:r>
      <w:r w:rsidR="00E47F80" w:rsidRPr="00B04D2D">
        <w:rPr>
          <w:rFonts w:ascii="UN-Abhaya" w:hAnsi="UN-Abhaya"/>
          <w:cs/>
        </w:rPr>
        <w:t>ක්‍ෂු</w:t>
      </w:r>
      <w:r w:rsidRPr="00B04D2D">
        <w:rPr>
          <w:rFonts w:ascii="UN-Abhaya" w:hAnsi="UN-Abhaya"/>
          <w:cs/>
        </w:rPr>
        <w:t xml:space="preserve"> සමූහය මෙහිලා අභිමත නො වේ. අභිමත වූයේ ප්‍රධාන විසින් ආර්‍ය්‍ය ශ්‍රාවකසඞ්ඝ තෙමේ ය. බුද්ධ</w:t>
      </w:r>
      <w:r w:rsidR="00070F64">
        <w:rPr>
          <w:rFonts w:ascii="UN-Abhaya" w:hAnsi="UN-Abhaya" w:hint="cs"/>
          <w:cs/>
        </w:rPr>
        <w:t xml:space="preserve"> </w:t>
      </w:r>
      <w:r w:rsidRPr="00B04D2D">
        <w:rPr>
          <w:rFonts w:ascii="UN-Abhaya" w:hAnsi="UN-Abhaya"/>
          <w:cs/>
        </w:rPr>
        <w:t>-</w:t>
      </w:r>
      <w:r w:rsidR="00070F64">
        <w:rPr>
          <w:rFonts w:ascii="UN-Abhaya" w:hAnsi="UN-Abhaya" w:hint="cs"/>
          <w:cs/>
        </w:rPr>
        <w:t xml:space="preserve"> </w:t>
      </w:r>
      <w:r w:rsidRPr="00B04D2D">
        <w:rPr>
          <w:rFonts w:ascii="UN-Abhaya" w:hAnsi="UN-Abhaya"/>
          <w:cs/>
        </w:rPr>
        <w:t>ධම්ම</w:t>
      </w:r>
      <w:r w:rsidR="00070F64">
        <w:rPr>
          <w:rFonts w:ascii="UN-Abhaya" w:hAnsi="UN-Abhaya" w:hint="cs"/>
          <w:cs/>
        </w:rPr>
        <w:t xml:space="preserve"> </w:t>
      </w:r>
      <w:r w:rsidRPr="00B04D2D">
        <w:rPr>
          <w:rFonts w:ascii="UN-Abhaya" w:hAnsi="UN-Abhaya"/>
          <w:cs/>
        </w:rPr>
        <w:t>-</w:t>
      </w:r>
      <w:r w:rsidR="00070F64">
        <w:rPr>
          <w:rFonts w:ascii="UN-Abhaya" w:hAnsi="UN-Abhaya" w:hint="cs"/>
          <w:cs/>
        </w:rPr>
        <w:t xml:space="preserve"> </w:t>
      </w:r>
      <w:r w:rsidRPr="00B04D2D">
        <w:rPr>
          <w:rFonts w:ascii="UN-Abhaya" w:hAnsi="UN-Abhaya"/>
          <w:cs/>
        </w:rPr>
        <w:t>සඞ්ඝ යන තෙරුවන් සරණ ගියේ නම්</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ඉතිපි සො භගවා අරහං</w:t>
      </w:r>
      <w:r w:rsidR="00C4684C" w:rsidRPr="00AC6FB3">
        <w:rPr>
          <w:rFonts w:ascii="UN-Abhaya" w:hAnsi="UN-Abhaya"/>
          <w:b/>
          <w:bCs/>
        </w:rPr>
        <w:t>”</w:t>
      </w:r>
      <w:r w:rsidRPr="00B04D2D">
        <w:rPr>
          <w:rFonts w:ascii="UN-Abhaya" w:hAnsi="UN-Abhaya"/>
        </w:rPr>
        <w:t xml:space="preserve"> </w:t>
      </w:r>
      <w:r w:rsidRPr="00B04D2D">
        <w:rPr>
          <w:rFonts w:ascii="UN-Abhaya" w:hAnsi="UN-Abhaya"/>
          <w:cs/>
        </w:rPr>
        <w:t>යනාදීන් ආ බුද්ධානුස්සති කම්මට්ඨානයත්</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ස්වාක්ඛාතො භගවතා ධම්ම</w:t>
      </w:r>
      <w:r w:rsidR="00AC6FB3" w:rsidRPr="00AC6FB3">
        <w:rPr>
          <w:rFonts w:ascii="UN-Abhaya" w:hAnsi="UN-Abhaya" w:hint="cs"/>
          <w:b/>
          <w:bCs/>
          <w:cs/>
        </w:rPr>
        <w:t>ො</w:t>
      </w:r>
      <w:r w:rsidR="00824AB0">
        <w:rPr>
          <w:rFonts w:ascii="UN-Abhaya" w:hAnsi="UN-Abhaya"/>
          <w:b/>
          <w:bCs/>
        </w:rPr>
        <w:t>”</w:t>
      </w:r>
      <w:r w:rsidRPr="00B04D2D">
        <w:rPr>
          <w:rFonts w:ascii="UN-Abhaya" w:hAnsi="UN-Abhaya"/>
          <w:cs/>
        </w:rPr>
        <w:t xml:space="preserve"> යනාදීන් ආ ධම්මානුස්සති කම්මට්ඨානයත්</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සුපටිපන්නො භගවතො සාවක සඞ්ඝ</w:t>
      </w:r>
      <w:r w:rsidR="0051529F" w:rsidRPr="00AC6FB3">
        <w:rPr>
          <w:rFonts w:ascii="UN-Abhaya" w:hAnsi="UN-Abhaya"/>
          <w:b/>
          <w:bCs/>
          <w:cs/>
        </w:rPr>
        <w:t>ො</w:t>
      </w:r>
      <w:r w:rsidR="00C4684C" w:rsidRPr="00AC6FB3">
        <w:rPr>
          <w:rFonts w:ascii="UN-Abhaya" w:hAnsi="UN-Abhaya"/>
          <w:b/>
          <w:bCs/>
        </w:rPr>
        <w:t>”</w:t>
      </w:r>
      <w:r w:rsidRPr="00B04D2D">
        <w:rPr>
          <w:rFonts w:ascii="UN-Abhaya" w:hAnsi="UN-Abhaya"/>
        </w:rPr>
        <w:t xml:space="preserve"> </w:t>
      </w:r>
      <w:r w:rsidRPr="00B04D2D">
        <w:rPr>
          <w:rFonts w:ascii="UN-Abhaya" w:hAnsi="UN-Abhaya"/>
          <w:cs/>
        </w:rPr>
        <w:t>යනාදීන් ආ සඞ්ඝානුස්සති</w:t>
      </w:r>
      <w:r w:rsidR="00766B8B">
        <w:rPr>
          <w:rFonts w:ascii="UN-Abhaya" w:hAnsi="UN-Abhaya" w:hint="cs"/>
          <w:cs/>
        </w:rPr>
        <w:t xml:space="preserve"> </w:t>
      </w:r>
      <w:r w:rsidRPr="00B04D2D">
        <w:rPr>
          <w:rFonts w:ascii="UN-Abhaya" w:hAnsi="UN-Abhaya"/>
          <w:cs/>
        </w:rPr>
        <w:t>කම්මට්ඨානයත් ඇසුරු කොට ශ්‍ර</w:t>
      </w:r>
      <w:r w:rsidR="00766B8B">
        <w:rPr>
          <w:rFonts w:ascii="UN-Abhaya" w:hAnsi="UN-Abhaya" w:hint="cs"/>
          <w:cs/>
        </w:rPr>
        <w:t>ේ</w:t>
      </w:r>
      <w:r w:rsidRPr="00B04D2D">
        <w:rPr>
          <w:rFonts w:ascii="UN-Abhaya" w:hAnsi="UN-Abhaya"/>
          <w:cs/>
        </w:rPr>
        <w:t>ෂ්ඨ විසින් සරණ ගියේ ය. මාර්‍ග</w:t>
      </w:r>
      <w:r w:rsidR="00766B8B">
        <w:rPr>
          <w:rFonts w:ascii="UN-Abhaya" w:hAnsi="UN-Abhaya" w:hint="cs"/>
          <w:cs/>
        </w:rPr>
        <w:t>ා</w:t>
      </w:r>
      <w:r w:rsidRPr="00B04D2D">
        <w:rPr>
          <w:rFonts w:ascii="UN-Abhaya" w:hAnsi="UN-Abhaya"/>
          <w:cs/>
        </w:rPr>
        <w:t>ගත</w:t>
      </w:r>
      <w:r w:rsidR="00766B8B">
        <w:rPr>
          <w:rFonts w:ascii="UN-Abhaya" w:hAnsi="UN-Abhaya" w:hint="cs"/>
          <w:cs/>
        </w:rPr>
        <w:t xml:space="preserve"> </w:t>
      </w:r>
      <w:r w:rsidRPr="00B04D2D">
        <w:rPr>
          <w:rFonts w:ascii="UN-Abhaya" w:hAnsi="UN-Abhaya"/>
          <w:cs/>
        </w:rPr>
        <w:t>ශරණගමනයෙන් සරණ ගියේ ය. මොහුගේ සරණය අන්‍ය තී</w:t>
      </w:r>
      <w:r w:rsidR="00766B8B">
        <w:rPr>
          <w:rFonts w:ascii="UN-Abhaya" w:hAnsi="UN-Abhaya" w:hint="cs"/>
          <w:cs/>
        </w:rPr>
        <w:t>ර්‍</w:t>
      </w:r>
      <w:r w:rsidR="00766B8B" w:rsidRPr="00F554CF">
        <w:rPr>
          <w:rFonts w:ascii="UN-Abhaya" w:hAnsi="UN-Abhaya"/>
          <w:cs/>
        </w:rPr>
        <w:t>ත්‍ථ</w:t>
      </w:r>
      <w:r w:rsidRPr="00B04D2D">
        <w:rPr>
          <w:rFonts w:ascii="UN-Abhaya" w:hAnsi="UN-Abhaya"/>
          <w:cs/>
        </w:rPr>
        <w:t xml:space="preserve">කාදීන් වන්‍දනමානනාදී </w:t>
      </w:r>
      <w:r w:rsidRPr="00B04D2D">
        <w:rPr>
          <w:rFonts w:ascii="UN-Abhaya" w:hAnsi="UN-Abhaya"/>
          <w:cs/>
        </w:rPr>
        <w:lastRenderedPageBreak/>
        <w:t>වූ කිසි හේතුවෙකින් නො ද සැලෙන්නේ ය. නො ද බිඳෙන්නේ ය</w:t>
      </w:r>
      <w:r w:rsidR="0036358C">
        <w:rPr>
          <w:rFonts w:ascii="UN-Abhaya" w:hAnsi="UN-Abhaya" w:hint="cs"/>
          <w:cs/>
        </w:rPr>
        <w:t>.</w:t>
      </w:r>
      <w:r w:rsidRPr="00B04D2D">
        <w:rPr>
          <w:rFonts w:ascii="UN-Abhaya" w:hAnsi="UN-Abhaya"/>
          <w:cs/>
        </w:rPr>
        <w:t xml:space="preserve"> ඒ දක්වනු සඳහා ය</w:t>
      </w:r>
      <w:r w:rsidR="00867DD5" w:rsidRPr="00B04D2D">
        <w:rPr>
          <w:rFonts w:ascii="UN-Abhaya" w:hAnsi="UN-Abhaya"/>
        </w:rPr>
        <w:t xml:space="preserve"> </w:t>
      </w:r>
      <w:r w:rsidR="00867DD5" w:rsidRPr="0036358C">
        <w:rPr>
          <w:rFonts w:ascii="UN-Abhaya" w:hAnsi="UN-Abhaya"/>
          <w:b/>
          <w:bCs/>
        </w:rPr>
        <w:t>“</w:t>
      </w:r>
      <w:r w:rsidRPr="0036358C">
        <w:rPr>
          <w:rFonts w:ascii="UN-Abhaya" w:hAnsi="UN-Abhaya"/>
          <w:b/>
          <w:bCs/>
          <w:cs/>
        </w:rPr>
        <w:t>චත්තාරි අරියසච්චානි</w:t>
      </w:r>
      <w:r w:rsidR="00C4684C" w:rsidRPr="0036358C">
        <w:rPr>
          <w:rFonts w:ascii="UN-Abhaya" w:hAnsi="UN-Abhaya"/>
          <w:b/>
          <w:bCs/>
        </w:rPr>
        <w:t>”</w:t>
      </w:r>
      <w:r w:rsidRPr="00B04D2D">
        <w:rPr>
          <w:rFonts w:ascii="UN-Abhaya" w:hAnsi="UN-Abhaya"/>
        </w:rPr>
        <w:t xml:space="preserve"> </w:t>
      </w:r>
      <w:r w:rsidRPr="00B04D2D">
        <w:rPr>
          <w:rFonts w:ascii="UN-Abhaya" w:hAnsi="UN-Abhaya"/>
          <w:cs/>
        </w:rPr>
        <w:t xml:space="preserve">යනුත් වදාළෝ. </w:t>
      </w:r>
    </w:p>
    <w:p w14:paraId="4389B7FA" w14:textId="525DC44F" w:rsidR="00CC0696" w:rsidRPr="00CC0696" w:rsidRDefault="00CC0696" w:rsidP="007B351A">
      <w:pPr>
        <w:spacing w:line="276" w:lineRule="auto"/>
        <w:rPr>
          <w:rFonts w:ascii="UN-Abhaya" w:hAnsi="UN-Abhaya"/>
        </w:rPr>
      </w:pPr>
      <w:r w:rsidRPr="00824AB0">
        <w:rPr>
          <w:rFonts w:ascii="UN-Abhaya" w:hAnsi="UN-Abhaya"/>
          <w:b/>
          <w:bCs/>
          <w:cs/>
        </w:rPr>
        <w:t>චත්තාරි අරියසච්චානි</w:t>
      </w:r>
      <w:r w:rsidRPr="00CC0696">
        <w:rPr>
          <w:rFonts w:ascii="UN-Abhaya" w:hAnsi="UN-Abhaya"/>
          <w:cs/>
        </w:rPr>
        <w:t xml:space="preserve"> = චතුරා</w:t>
      </w:r>
      <w:r w:rsidR="00501FB4">
        <w:rPr>
          <w:rFonts w:ascii="UN-Abhaya" w:hAnsi="UN-Abhaya"/>
          <w:cs/>
        </w:rPr>
        <w:t>ර්‍ය්‍යය</w:t>
      </w:r>
      <w:r w:rsidRPr="00CC0696">
        <w:rPr>
          <w:rFonts w:ascii="UN-Abhaya" w:hAnsi="UN-Abhaya"/>
          <w:cs/>
        </w:rPr>
        <w:t xml:space="preserve"> සත්‍යයන්. </w:t>
      </w:r>
    </w:p>
    <w:p w14:paraId="1563B808" w14:textId="7C904F0A" w:rsidR="00CC0696" w:rsidRPr="00CC0696" w:rsidRDefault="00CC0696" w:rsidP="007B351A">
      <w:pPr>
        <w:spacing w:line="276" w:lineRule="auto"/>
        <w:rPr>
          <w:rFonts w:ascii="UN-Abhaya" w:hAnsi="UN-Abhaya"/>
        </w:rPr>
      </w:pPr>
      <w:r w:rsidRPr="00CC0696">
        <w:rPr>
          <w:rFonts w:ascii="UN-Abhaya" w:hAnsi="UN-Abhaya"/>
          <w:cs/>
        </w:rPr>
        <w:t xml:space="preserve">මෙහි </w:t>
      </w:r>
      <w:r w:rsidRPr="00824AB0">
        <w:rPr>
          <w:rFonts w:ascii="UN-Abhaya" w:hAnsi="UN-Abhaya"/>
          <w:b/>
          <w:bCs/>
          <w:cs/>
        </w:rPr>
        <w:t>චත්තාරි</w:t>
      </w:r>
      <w:r w:rsidRPr="00CC0696">
        <w:rPr>
          <w:rFonts w:ascii="UN-Abhaya" w:hAnsi="UN-Abhaya"/>
          <w:cs/>
        </w:rPr>
        <w:t xml:space="preserve"> යනු සඞ්ඛ්‍යා දක්වන්නේ ය. ආර්‍ය්‍යසත්‍යය සතරෙකැ යි එයින් දක්වන ලදි. අඩු ද නැත. වැඩි ද නැත ද ලැබෙනුයේ සතරෙක් ම ය.</w:t>
      </w:r>
      <w:r w:rsidR="00867DD5">
        <w:rPr>
          <w:rFonts w:ascii="UN-Abhaya" w:hAnsi="UN-Abhaya"/>
        </w:rPr>
        <w:t xml:space="preserve"> “</w:t>
      </w:r>
      <w:r w:rsidRPr="00CC0696">
        <w:rPr>
          <w:rFonts w:ascii="UN-Abhaya" w:hAnsi="UN-Abhaya"/>
          <w:cs/>
        </w:rPr>
        <w:t>පස්වන සත්‍යයෙක් ද ඇත</w:t>
      </w:r>
      <w:r w:rsidRPr="00CC0696">
        <w:rPr>
          <w:rFonts w:ascii="UN-Abhaya" w:hAnsi="UN-Abhaya"/>
        </w:rPr>
        <w:t xml:space="preserve">, </w:t>
      </w:r>
      <w:r w:rsidRPr="00CC0696">
        <w:rPr>
          <w:rFonts w:ascii="UN-Abhaya" w:hAnsi="UN-Abhaya"/>
          <w:cs/>
        </w:rPr>
        <w:t>සතරෙක් නො වේ</w:t>
      </w:r>
      <w:r w:rsidRPr="00CC0696">
        <w:rPr>
          <w:rFonts w:ascii="UN-Abhaya" w:hAnsi="UN-Abhaya"/>
        </w:rPr>
        <w:t xml:space="preserve">, </w:t>
      </w:r>
      <w:r w:rsidRPr="00CC0696">
        <w:rPr>
          <w:rFonts w:ascii="UN-Abhaya" w:hAnsi="UN-Abhaya"/>
          <w:cs/>
        </w:rPr>
        <w:t>පසෙකි</w:t>
      </w:r>
      <w:r w:rsidRPr="00CC0696">
        <w:rPr>
          <w:rFonts w:ascii="UN-Abhaya" w:hAnsi="UN-Abhaya"/>
        </w:rPr>
        <w:t xml:space="preserve">, </w:t>
      </w:r>
      <w:r w:rsidRPr="00CC0696">
        <w:rPr>
          <w:rFonts w:ascii="UN-Abhaya" w:hAnsi="UN-Abhaya"/>
          <w:cs/>
        </w:rPr>
        <w:t>සතරෙක් නො වේ</w:t>
      </w:r>
      <w:r w:rsidRPr="00CC0696">
        <w:rPr>
          <w:rFonts w:ascii="UN-Abhaya" w:hAnsi="UN-Abhaya"/>
        </w:rPr>
        <w:t xml:space="preserve">, </w:t>
      </w:r>
      <w:r w:rsidRPr="00CC0696">
        <w:rPr>
          <w:rFonts w:ascii="UN-Abhaya" w:hAnsi="UN-Abhaya"/>
          <w:cs/>
        </w:rPr>
        <w:t>තුනෙකි</w:t>
      </w:r>
      <w:r w:rsidRPr="00CC0696">
        <w:rPr>
          <w:rFonts w:ascii="UN-Abhaya" w:hAnsi="UN-Abhaya"/>
        </w:rPr>
        <w:t xml:space="preserve">, </w:t>
      </w:r>
      <w:r w:rsidRPr="00CC0696">
        <w:rPr>
          <w:rFonts w:ascii="UN-Abhaya" w:hAnsi="UN-Abhaya"/>
          <w:cs/>
        </w:rPr>
        <w:t>එහෙයින් එකෙක් හළයුතු ය</w:t>
      </w:r>
      <w:r w:rsidRPr="00CC0696">
        <w:rPr>
          <w:rFonts w:ascii="UN-Abhaya" w:hAnsi="UN-Abhaya"/>
        </w:rPr>
        <w:t xml:space="preserve">, </w:t>
      </w:r>
      <w:r w:rsidRPr="00CC0696">
        <w:rPr>
          <w:rFonts w:ascii="UN-Abhaya" w:hAnsi="UN-Abhaya"/>
          <w:cs/>
        </w:rPr>
        <w:t>මේ කියූ සතර ආර්‍ය්‍යසත්‍යය නො වේ</w:t>
      </w:r>
      <w:r w:rsidRPr="00CC0696">
        <w:rPr>
          <w:rFonts w:ascii="UN-Abhaya" w:hAnsi="UN-Abhaya"/>
        </w:rPr>
        <w:t xml:space="preserve">, </w:t>
      </w:r>
      <w:r w:rsidRPr="00CC0696">
        <w:rPr>
          <w:rFonts w:ascii="UN-Abhaya" w:hAnsi="UN-Abhaya"/>
          <w:cs/>
        </w:rPr>
        <w:t>මෙයින් අන් සතරෙක් ආර්‍ය්‍ය සත්‍ය වේ</w:t>
      </w:r>
      <w:r w:rsidR="008E15D7">
        <w:rPr>
          <w:rFonts w:ascii="UN-Abhaya" w:hAnsi="UN-Abhaya"/>
        </w:rPr>
        <w:t>”</w:t>
      </w:r>
      <w:r w:rsidRPr="00CC0696">
        <w:rPr>
          <w:rFonts w:ascii="UN-Abhaya" w:hAnsi="UN-Abhaya"/>
        </w:rPr>
        <w:t xml:space="preserve"> </w:t>
      </w:r>
      <w:r w:rsidRPr="00CC0696">
        <w:rPr>
          <w:rFonts w:ascii="UN-Abhaya" w:hAnsi="UN-Abhaya"/>
          <w:cs/>
        </w:rPr>
        <w:t xml:space="preserve">යන ඈ ලෙසින් ප්‍රතිවිරුද්ධ ව සිතන්නට කියන්නට දක්වන්නට සමතෙක් </w:t>
      </w:r>
      <w:r w:rsidR="008E15D7">
        <w:rPr>
          <w:rFonts w:ascii="UN-Abhaya" w:hAnsi="UN-Abhaya" w:hint="cs"/>
          <w:cs/>
        </w:rPr>
        <w:t>මේ</w:t>
      </w:r>
      <w:r w:rsidRPr="00CC0696">
        <w:rPr>
          <w:rFonts w:ascii="UN-Abhaya" w:hAnsi="UN-Abhaya"/>
          <w:cs/>
        </w:rPr>
        <w:t xml:space="preserve"> මුළු තුන් ලොව එදාත් නො වී ය. දැනුත් නැත්තේ ය. මතු ද නො වන්නේ ය. එයට කරුණ</w:t>
      </w:r>
      <w:r w:rsidRPr="00CC0696">
        <w:rPr>
          <w:rFonts w:ascii="UN-Abhaya" w:hAnsi="UN-Abhaya"/>
        </w:rPr>
        <w:t xml:space="preserve">, </w:t>
      </w:r>
      <w:r w:rsidRPr="00CC0696">
        <w:rPr>
          <w:rFonts w:ascii="UN-Abhaya" w:hAnsi="UN-Abhaya"/>
          <w:cs/>
        </w:rPr>
        <w:t>මෙයින් අන්‍ය වූ සත්‍යභාවයක් නො ලැබීම</w:t>
      </w:r>
      <w:r w:rsidR="005B2D0B">
        <w:rPr>
          <w:rFonts w:ascii="UN-Abhaya" w:hAnsi="UN-Abhaya" w:hint="cs"/>
          <w:cs/>
        </w:rPr>
        <w:t>,</w:t>
      </w:r>
      <w:r w:rsidRPr="00CC0696">
        <w:rPr>
          <w:rFonts w:ascii="UN-Abhaya" w:hAnsi="UN-Abhaya"/>
          <w:cs/>
        </w:rPr>
        <w:t xml:space="preserve"> මින් එකකුත් අසත්‍යය යි බැහැර ලන්නට නො හැකිවීම මේ සතර ඒකාන්ත සත්‍යවීම යන මේ ය. මේ සතරට ඇතුළත් නො වූ කිසිත් පදා</w:t>
      </w:r>
      <w:r w:rsidR="005B2D0B">
        <w:rPr>
          <w:rFonts w:ascii="UN-Abhaya" w:hAnsi="UN-Abhaya" w:hint="cs"/>
          <w:cs/>
        </w:rPr>
        <w:t>ර්‍</w:t>
      </w:r>
      <w:r w:rsidR="005B2D0B" w:rsidRPr="00F554CF">
        <w:rPr>
          <w:rFonts w:ascii="UN-Abhaya" w:hAnsi="UN-Abhaya"/>
          <w:cs/>
        </w:rPr>
        <w:t>ත්‍ථ</w:t>
      </w:r>
      <w:r w:rsidRPr="00CC0696">
        <w:rPr>
          <w:rFonts w:ascii="UN-Abhaya" w:hAnsi="UN-Abhaya"/>
          <w:cs/>
        </w:rPr>
        <w:t>යෙක්</w:t>
      </w:r>
      <w:r w:rsidRPr="00CC0696">
        <w:rPr>
          <w:rFonts w:ascii="UN-Abhaya" w:hAnsi="UN-Abhaya"/>
        </w:rPr>
        <w:t xml:space="preserve">, </w:t>
      </w:r>
      <w:r w:rsidRPr="00CC0696">
        <w:rPr>
          <w:rFonts w:ascii="UN-Abhaya" w:hAnsi="UN-Abhaya"/>
          <w:cs/>
        </w:rPr>
        <w:t>වැඩිය යි හළ යුතු එක ද පදා</w:t>
      </w:r>
      <w:r w:rsidR="005B2D0B">
        <w:rPr>
          <w:rFonts w:ascii="UN-Abhaya" w:hAnsi="UN-Abhaya" w:hint="cs"/>
          <w:cs/>
        </w:rPr>
        <w:t>ර්‍</w:t>
      </w:r>
      <w:r w:rsidR="005B2D0B" w:rsidRPr="00F554CF">
        <w:rPr>
          <w:rFonts w:ascii="UN-Abhaya" w:hAnsi="UN-Abhaya"/>
          <w:cs/>
        </w:rPr>
        <w:t>ත්‍ථ</w:t>
      </w:r>
      <w:r w:rsidRPr="00CC0696">
        <w:rPr>
          <w:rFonts w:ascii="UN-Abhaya" w:hAnsi="UN-Abhaya"/>
          <w:cs/>
        </w:rPr>
        <w:t>යෙක්</w:t>
      </w:r>
      <w:r w:rsidRPr="00CC0696">
        <w:rPr>
          <w:rFonts w:ascii="UN-Abhaya" w:hAnsi="UN-Abhaya"/>
        </w:rPr>
        <w:t xml:space="preserve">, </w:t>
      </w:r>
      <w:r w:rsidRPr="00CC0696">
        <w:rPr>
          <w:rFonts w:ascii="UN-Abhaya" w:hAnsi="UN-Abhaya"/>
          <w:cs/>
        </w:rPr>
        <w:t>මෙයින් අන්‍ය වූ එක ද පදා</w:t>
      </w:r>
      <w:r w:rsidR="00BF15DD">
        <w:rPr>
          <w:rFonts w:ascii="UN-Abhaya" w:hAnsi="UN-Abhaya"/>
          <w:cs/>
        </w:rPr>
        <w:t>ර්‍ත්‍ථ</w:t>
      </w:r>
      <w:r w:rsidRPr="00CC0696">
        <w:rPr>
          <w:rFonts w:ascii="UN-Abhaya" w:hAnsi="UN-Abhaya"/>
          <w:cs/>
        </w:rPr>
        <w:t>යක් භවත්‍රයයෙහි එකාන්තයෙන් නැත්තේ ය.</w:t>
      </w:r>
    </w:p>
    <w:p w14:paraId="2D97C5F4" w14:textId="32064884" w:rsidR="00CC0696" w:rsidRPr="00CC0696" w:rsidRDefault="00CC0696" w:rsidP="007B351A">
      <w:pPr>
        <w:spacing w:line="276" w:lineRule="auto"/>
        <w:rPr>
          <w:rFonts w:ascii="UN-Abhaya" w:hAnsi="UN-Abhaya"/>
        </w:rPr>
      </w:pPr>
      <w:r w:rsidRPr="00666FBC">
        <w:rPr>
          <w:rFonts w:ascii="UN-Abhaya" w:hAnsi="UN-Abhaya"/>
          <w:cs/>
        </w:rPr>
        <w:t>සසරෙහි ඇත්තේ පැවැත්ම නැවැත්ම හා එහි හේතු ද පමණකි.</w:t>
      </w:r>
      <w:r w:rsidRPr="00CC0696">
        <w:rPr>
          <w:rFonts w:ascii="UN-Abhaya" w:hAnsi="UN-Abhaya"/>
          <w:cs/>
        </w:rPr>
        <w:t xml:space="preserve"> හේතු</w:t>
      </w:r>
      <w:r w:rsidR="00650117">
        <w:rPr>
          <w:rFonts w:ascii="UN-Abhaya" w:hAnsi="UN-Abhaya" w:hint="cs"/>
          <w:cs/>
        </w:rPr>
        <w:t>න්</w:t>
      </w:r>
      <w:r w:rsidRPr="00CC0696">
        <w:rPr>
          <w:rFonts w:ascii="UN-Abhaya" w:hAnsi="UN-Abhaya"/>
          <w:cs/>
        </w:rPr>
        <w:t xml:space="preserve">ගෙන් තොර ව සසරෙහි පැවැත්මෙක් නැත. එහෙයින් සසරෙහි පැවැත්ම හේතුසහිත ය. සසරෙහි නැවැත්ම නිකමට නො වන්නේ ය. එයට උපායය ඇත්තේ ය. එහෙයින් නැවැත්ම උපායසහිත ය. සසරෙහි පැවැත්ම නම් දුඃඛසත්‍යය යි. පැවැත්මට හේතු වූයේ සමුදය සත්‍යය යි. සමුදය නම් තෘෂ්ණා ය. සමුදය නම් වූ තෘෂ්ණාව නිසා දුකෙහි දිගින් දිගටම පැවැත්ම වේ. එහෙයින් දුඃඛසත්‍යය වදාරණ තැන එයට හේතු වූ සමුදය සත්‍යය ද වදාළ සේක. </w:t>
      </w:r>
    </w:p>
    <w:p w14:paraId="3291DA36" w14:textId="77777777" w:rsidR="00CC0696" w:rsidRPr="00CC0696" w:rsidRDefault="00CC0696" w:rsidP="007B351A">
      <w:pPr>
        <w:spacing w:line="276" w:lineRule="auto"/>
        <w:rPr>
          <w:rFonts w:ascii="UN-Abhaya" w:hAnsi="UN-Abhaya"/>
        </w:rPr>
      </w:pPr>
      <w:r w:rsidRPr="00CC0696">
        <w:rPr>
          <w:rFonts w:ascii="UN-Abhaya" w:hAnsi="UN-Abhaya"/>
          <w:cs/>
        </w:rPr>
        <w:t xml:space="preserve">සසරෙහි නැවැත්ම නම් නිරෝධසත්‍යය යි. දුක් නැති කිරීමෙන් පැමිණිය යුතු වූ නිවනයි. දුකෙහි නැවැත්මට හෙවත් නිවනට උපායය වූයේ මාර්‍ග සත්‍යයයි. එහෙයින් නිරෝධසත්‍ය නම් වූ නිවන වදාරණ තැන එයට උපායය වූ මාර්‍ගසත්‍යයද වදාළ සේක. </w:t>
      </w:r>
    </w:p>
    <w:p w14:paraId="206D28C7" w14:textId="77777777" w:rsidR="00CC0696" w:rsidRPr="00CC0696" w:rsidRDefault="00CC0696" w:rsidP="007B351A">
      <w:pPr>
        <w:spacing w:line="276" w:lineRule="auto"/>
        <w:rPr>
          <w:rFonts w:ascii="UN-Abhaya" w:hAnsi="UN-Abhaya"/>
        </w:rPr>
      </w:pPr>
      <w:r w:rsidRPr="00CC0696">
        <w:rPr>
          <w:rFonts w:ascii="UN-Abhaya" w:hAnsi="UN-Abhaya"/>
          <w:cs/>
        </w:rPr>
        <w:t xml:space="preserve">මෙසේ පැවැත්ම හා නැවැත්ම හා එ දෙකෙහි හේතු ද හැර ඉන් වැඩියක් නො ලැබෙන බැවින් ඒ පරම කොට සත්‍ය සතරක් ම වදාරණ ලද්දේ ය. </w:t>
      </w:r>
    </w:p>
    <w:p w14:paraId="16C227FF" w14:textId="5564A076" w:rsidR="00CC0696" w:rsidRPr="00CC0696" w:rsidRDefault="00CC0696" w:rsidP="007B351A">
      <w:pPr>
        <w:spacing w:line="276" w:lineRule="auto"/>
        <w:rPr>
          <w:rFonts w:ascii="UN-Abhaya" w:hAnsi="UN-Abhaya"/>
        </w:rPr>
      </w:pPr>
      <w:r w:rsidRPr="00CC0696">
        <w:rPr>
          <w:rFonts w:ascii="UN-Abhaya" w:hAnsi="UN-Abhaya"/>
          <w:cs/>
        </w:rPr>
        <w:t>බෙදා වෙන් කොට ලක්ෂණ-රසාදී</w:t>
      </w:r>
      <w:r w:rsidR="00A32AFD">
        <w:rPr>
          <w:rFonts w:ascii="UN-Abhaya" w:hAnsi="UN-Abhaya" w:hint="cs"/>
          <w:cs/>
        </w:rPr>
        <w:t>න්ගේ</w:t>
      </w:r>
      <w:r w:rsidRPr="00CC0696">
        <w:rPr>
          <w:rFonts w:ascii="UN-Abhaya" w:hAnsi="UN-Abhaya"/>
          <w:cs/>
        </w:rPr>
        <w:t xml:space="preserve"> වශයෙන් පිරිසිඳ දතයුතු ධ</w:t>
      </w:r>
      <w:r w:rsidR="00A32AFD">
        <w:rPr>
          <w:rFonts w:ascii="UN-Abhaya" w:hAnsi="UN-Abhaya" w:hint="cs"/>
          <w:cs/>
        </w:rPr>
        <w:t>ර්‍</w:t>
      </w:r>
      <w:r w:rsidRPr="00CC0696">
        <w:rPr>
          <w:rFonts w:ascii="UN-Abhaya" w:hAnsi="UN-Abhaya"/>
          <w:cs/>
        </w:rPr>
        <w:t>ම</w:t>
      </w:r>
      <w:r w:rsidRPr="00CC0696">
        <w:rPr>
          <w:rFonts w:ascii="UN-Abhaya" w:hAnsi="UN-Abhaya"/>
        </w:rPr>
        <w:t xml:space="preserve">, </w:t>
      </w:r>
      <w:r w:rsidRPr="00CC0696">
        <w:rPr>
          <w:rFonts w:ascii="UN-Abhaya" w:hAnsi="UN-Abhaya"/>
          <w:cs/>
        </w:rPr>
        <w:t>මාර්‍ගභාවනා බලයෙන් මුළුමනින් දුරු කළයුතු ධර්‍ම</w:t>
      </w:r>
      <w:r w:rsidRPr="00CC0696">
        <w:rPr>
          <w:rFonts w:ascii="UN-Abhaya" w:hAnsi="UN-Abhaya"/>
        </w:rPr>
        <w:t xml:space="preserve">, </w:t>
      </w:r>
      <w:r w:rsidRPr="00CC0696">
        <w:rPr>
          <w:rFonts w:ascii="UN-Abhaya" w:hAnsi="UN-Abhaya"/>
          <w:cs/>
        </w:rPr>
        <w:t>මාර්‍ගඥානබලයෙන් ප්‍රත්‍යක්ෂ කළයුතු ධ</w:t>
      </w:r>
      <w:r w:rsidR="00A32AFD">
        <w:rPr>
          <w:rFonts w:ascii="UN-Abhaya" w:hAnsi="UN-Abhaya" w:hint="cs"/>
          <w:cs/>
        </w:rPr>
        <w:t>ර්‍</w:t>
      </w:r>
      <w:r w:rsidRPr="00CC0696">
        <w:rPr>
          <w:rFonts w:ascii="UN-Abhaya" w:hAnsi="UN-Abhaya"/>
          <w:cs/>
        </w:rPr>
        <w:t>ම</w:t>
      </w:r>
      <w:r w:rsidRPr="00CC0696">
        <w:rPr>
          <w:rFonts w:ascii="UN-Abhaya" w:hAnsi="UN-Abhaya"/>
        </w:rPr>
        <w:t xml:space="preserve">, </w:t>
      </w:r>
      <w:r w:rsidRPr="00CC0696">
        <w:rPr>
          <w:rFonts w:ascii="UN-Abhaya" w:hAnsi="UN-Abhaya"/>
          <w:cs/>
        </w:rPr>
        <w:t>තමන්ගේ සිත්හි පුන පුනා වැඩිය යුතු ධ</w:t>
      </w:r>
      <w:r w:rsidR="00A32AFD">
        <w:rPr>
          <w:rFonts w:ascii="UN-Abhaya" w:hAnsi="UN-Abhaya" w:hint="cs"/>
          <w:cs/>
        </w:rPr>
        <w:t>ර්‍</w:t>
      </w:r>
      <w:r w:rsidRPr="00CC0696">
        <w:rPr>
          <w:rFonts w:ascii="UN-Abhaya" w:hAnsi="UN-Abhaya"/>
          <w:cs/>
        </w:rPr>
        <w:t xml:space="preserve">ම යන සතරක් ම ලැබෙන බැවිනුත් සත්‍ය සතරෙක් ම වන්නේය. </w:t>
      </w:r>
    </w:p>
    <w:p w14:paraId="738C0629" w14:textId="77777777" w:rsidR="00DB5ED2" w:rsidRDefault="00CC0696" w:rsidP="007B351A">
      <w:pPr>
        <w:spacing w:line="276" w:lineRule="auto"/>
        <w:rPr>
          <w:rFonts w:ascii="UN-Abhaya" w:hAnsi="UN-Abhaya"/>
        </w:rPr>
      </w:pPr>
      <w:r w:rsidRPr="00CC0696">
        <w:rPr>
          <w:rFonts w:ascii="UN-Abhaya" w:hAnsi="UN-Abhaya"/>
          <w:cs/>
        </w:rPr>
        <w:t>තෘෂ්ණාවට වස්තු</w:t>
      </w:r>
      <w:r w:rsidRPr="00CC0696">
        <w:rPr>
          <w:rFonts w:ascii="UN-Abhaya" w:hAnsi="UN-Abhaya"/>
        </w:rPr>
        <w:t xml:space="preserve">, </w:t>
      </w:r>
      <w:r w:rsidRPr="00CC0696">
        <w:rPr>
          <w:rFonts w:ascii="UN-Abhaya" w:hAnsi="UN-Abhaya"/>
          <w:cs/>
        </w:rPr>
        <w:t>තෘෂ්ණා</w:t>
      </w:r>
      <w:r w:rsidRPr="00CC0696">
        <w:rPr>
          <w:rFonts w:ascii="UN-Abhaya" w:hAnsi="UN-Abhaya"/>
        </w:rPr>
        <w:t xml:space="preserve">, </w:t>
      </w:r>
      <w:r w:rsidRPr="00CC0696">
        <w:rPr>
          <w:rFonts w:ascii="UN-Abhaya" w:hAnsi="UN-Abhaya"/>
          <w:cs/>
        </w:rPr>
        <w:t>තෘෂ්ණානිර</w:t>
      </w:r>
      <w:r w:rsidR="00046DDD">
        <w:rPr>
          <w:rFonts w:ascii="UN-Abhaya" w:hAnsi="UN-Abhaya" w:hint="cs"/>
          <w:cs/>
        </w:rPr>
        <w:t>ෝ</w:t>
      </w:r>
      <w:r w:rsidRPr="00CC0696">
        <w:rPr>
          <w:rFonts w:ascii="UN-Abhaya" w:hAnsi="UN-Abhaya"/>
          <w:cs/>
        </w:rPr>
        <w:t>ධ</w:t>
      </w:r>
      <w:r w:rsidRPr="00CC0696">
        <w:rPr>
          <w:rFonts w:ascii="UN-Abhaya" w:hAnsi="UN-Abhaya"/>
        </w:rPr>
        <w:t xml:space="preserve">, </w:t>
      </w:r>
      <w:r w:rsidRPr="00CC0696">
        <w:rPr>
          <w:rFonts w:ascii="UN-Abhaya" w:hAnsi="UN-Abhaya"/>
          <w:cs/>
        </w:rPr>
        <w:t>තෘෂ්ණානිරෝධයෙහි උපායය යන මේ වශයෙන් හා කාමවස්තු</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කාමාලය</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ආලය</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නිර</w:t>
      </w:r>
      <w:r w:rsidR="00046DDD">
        <w:rPr>
          <w:rFonts w:ascii="UN-Abhaya" w:hAnsi="UN-Abhaya" w:hint="cs"/>
          <w:cs/>
        </w:rPr>
        <w:t>ෝ</w:t>
      </w:r>
      <w:r w:rsidRPr="00CC0696">
        <w:rPr>
          <w:rFonts w:ascii="UN-Abhaya" w:hAnsi="UN-Abhaya"/>
          <w:cs/>
        </w:rPr>
        <w:t>ධ</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 xml:space="preserve">එහි උපාය ය යන මේ වශයෙන් හා සත්‍ය සතරෙක් ම ලැබේ. </w:t>
      </w:r>
      <w:r w:rsidRPr="00DB5ED2">
        <w:rPr>
          <w:rFonts w:ascii="UN-Abhaya" w:hAnsi="UN-Abhaya"/>
          <w:b/>
          <w:bCs/>
          <w:cs/>
        </w:rPr>
        <w:t>චත්තාරි</w:t>
      </w:r>
      <w:r w:rsidRPr="00CC0696">
        <w:rPr>
          <w:rFonts w:ascii="UN-Abhaya" w:hAnsi="UN-Abhaya"/>
          <w:cs/>
        </w:rPr>
        <w:t xml:space="preserve"> යනු යෙදුනේ</w:t>
      </w:r>
      <w:r w:rsidRPr="00CC0696">
        <w:rPr>
          <w:rFonts w:ascii="UN-Abhaya" w:hAnsi="UN-Abhaya"/>
        </w:rPr>
        <w:t xml:space="preserve">, </w:t>
      </w:r>
      <w:r w:rsidRPr="00CC0696">
        <w:rPr>
          <w:rFonts w:ascii="UN-Abhaya" w:hAnsi="UN-Abhaya"/>
          <w:cs/>
        </w:rPr>
        <w:t>මෙසේ සත්‍ය සතරක් ම අඩුත් වැඩිත් නැති ව ලැබෙන බැවිනි.</w:t>
      </w:r>
      <w:r w:rsidR="00DB5ED2">
        <w:rPr>
          <w:rFonts w:ascii="UN-Abhaya" w:hAnsi="UN-Abhaya" w:hint="cs"/>
          <w:cs/>
        </w:rPr>
        <w:t xml:space="preserve"> </w:t>
      </w:r>
    </w:p>
    <w:p w14:paraId="7A6E0F6A" w14:textId="135C78BC" w:rsidR="00CC0696" w:rsidRPr="00CC0696" w:rsidRDefault="00CC0696" w:rsidP="007B351A">
      <w:pPr>
        <w:spacing w:line="276" w:lineRule="auto"/>
        <w:rPr>
          <w:rFonts w:ascii="UN-Abhaya" w:hAnsi="UN-Abhaya"/>
        </w:rPr>
      </w:pPr>
      <w:r w:rsidRPr="00DB5ED2">
        <w:rPr>
          <w:rFonts w:ascii="UN-Abhaya" w:hAnsi="UN-Abhaya"/>
          <w:b/>
          <w:bCs/>
          <w:cs/>
        </w:rPr>
        <w:t>අරිය-සච්ච</w:t>
      </w:r>
      <w:r w:rsidRPr="00CC0696">
        <w:rPr>
          <w:rFonts w:ascii="UN-Abhaya" w:hAnsi="UN-Abhaya"/>
          <w:cs/>
        </w:rPr>
        <w:t xml:space="preserve"> ශබ්ද දෙක්හි සමස්තය </w:t>
      </w:r>
      <w:r w:rsidRPr="00DB5ED2">
        <w:rPr>
          <w:rFonts w:ascii="UN-Abhaya" w:hAnsi="UN-Abhaya"/>
          <w:b/>
          <w:bCs/>
          <w:cs/>
        </w:rPr>
        <w:t>අරියසච්ච</w:t>
      </w:r>
      <w:r w:rsidRPr="00CC0696">
        <w:rPr>
          <w:rFonts w:ascii="UN-Abhaya" w:hAnsi="UN-Abhaya"/>
          <w:cs/>
        </w:rPr>
        <w:t xml:space="preserve"> යනු යි. </w:t>
      </w:r>
      <w:r w:rsidRPr="00DB5ED2">
        <w:rPr>
          <w:rFonts w:ascii="UN-Abhaya" w:hAnsi="UN-Abhaya"/>
          <w:b/>
          <w:bCs/>
          <w:cs/>
        </w:rPr>
        <w:t>අරිය</w:t>
      </w:r>
      <w:r w:rsidRPr="00CC0696">
        <w:rPr>
          <w:rFonts w:ascii="UN-Abhaya" w:hAnsi="UN-Abhaya"/>
          <w:cs/>
        </w:rPr>
        <w:t xml:space="preserve"> ශබ්දය විශේෂ විසින් යෙදී සිටියේ බුදුරජානන් කෙරෙහි ය. ස</w:t>
      </w:r>
      <w:r w:rsidR="0069494A">
        <w:rPr>
          <w:rFonts w:ascii="UN-Abhaya" w:hAnsi="UN-Abhaya" w:hint="cs"/>
          <w:cs/>
        </w:rPr>
        <w:t>ෝ</w:t>
      </w:r>
      <w:r w:rsidRPr="00CC0696">
        <w:rPr>
          <w:rFonts w:ascii="UN-Abhaya" w:hAnsi="UN-Abhaya"/>
          <w:cs/>
        </w:rPr>
        <w:t xml:space="preserve">තාපත්තිභාවා දී වූ අටවැදෑරුම් ආර්‍ය්‍යභාවයෙහි ද එසේ වන්නා වූ තතුපරිදි දැන ගන්නා වූ අන්පරිදි නො වන්නා වූ දැයෙහි ද යෙදෙයි. </w:t>
      </w:r>
      <w:r w:rsidRPr="0069494A">
        <w:rPr>
          <w:rFonts w:ascii="UN-Abhaya" w:hAnsi="UN-Abhaya"/>
          <w:b/>
          <w:bCs/>
          <w:cs/>
        </w:rPr>
        <w:t>අරිය</w:t>
      </w:r>
      <w:r w:rsidRPr="00CC0696">
        <w:rPr>
          <w:rFonts w:ascii="UN-Abhaya" w:hAnsi="UN-Abhaya"/>
          <w:cs/>
        </w:rPr>
        <w:t xml:space="preserve"> නම් බුදු</w:t>
      </w:r>
      <w:r w:rsidR="0069494A">
        <w:rPr>
          <w:rFonts w:ascii="UN-Abhaya" w:hAnsi="UN-Abhaya" w:hint="cs"/>
          <w:cs/>
        </w:rPr>
        <w:t xml:space="preserve"> </w:t>
      </w:r>
      <w:r w:rsidRPr="00CC0696">
        <w:rPr>
          <w:rFonts w:ascii="UN-Abhaya" w:hAnsi="UN-Abhaya"/>
          <w:cs/>
        </w:rPr>
        <w:t>-</w:t>
      </w:r>
      <w:r w:rsidR="0069494A">
        <w:rPr>
          <w:rFonts w:ascii="UN-Abhaya" w:hAnsi="UN-Abhaya" w:hint="cs"/>
          <w:cs/>
        </w:rPr>
        <w:t xml:space="preserve"> </w:t>
      </w:r>
      <w:r w:rsidRPr="00CC0696">
        <w:rPr>
          <w:rFonts w:ascii="UN-Abhaya" w:hAnsi="UN-Abhaya"/>
          <w:cs/>
        </w:rPr>
        <w:t>පසේබූදු - මහරහත්හු ය. පුහුදුන් බැවින් තොරවූවෝ මෙහිලා ආර්‍ය්‍යයෝය යි ගණිත්.</w:t>
      </w:r>
      <w:r w:rsidR="00867DD5">
        <w:rPr>
          <w:rFonts w:ascii="UN-Abhaya" w:hAnsi="UN-Abhaya"/>
        </w:rPr>
        <w:t xml:space="preserve"> </w:t>
      </w:r>
      <w:r w:rsidR="0069494A" w:rsidRPr="0069494A">
        <w:rPr>
          <w:rFonts w:ascii="UN-Abhaya" w:hAnsi="UN-Abhaya"/>
          <w:b/>
          <w:bCs/>
        </w:rPr>
        <w:t>“</w:t>
      </w:r>
      <w:r w:rsidR="0069494A" w:rsidRPr="0069494A">
        <w:rPr>
          <w:rFonts w:ascii="UN-Abhaya" w:hAnsi="UN-Abhaya"/>
          <w:b/>
          <w:bCs/>
          <w:cs/>
        </w:rPr>
        <w:t>අරියානාං</w:t>
      </w:r>
      <w:r w:rsidRPr="0069494A">
        <w:rPr>
          <w:rFonts w:ascii="UN-Abhaya" w:hAnsi="UN-Abhaya"/>
          <w:b/>
          <w:bCs/>
          <w:cs/>
        </w:rPr>
        <w:t xml:space="preserve"> ග</w:t>
      </w:r>
      <w:r w:rsidR="0069494A" w:rsidRPr="0069494A">
        <w:rPr>
          <w:rFonts w:ascii="UN-Abhaya" w:hAnsi="UN-Abhaya" w:hint="cs"/>
          <w:b/>
          <w:bCs/>
          <w:cs/>
        </w:rPr>
        <w:t>ො</w:t>
      </w:r>
      <w:r w:rsidRPr="0069494A">
        <w:rPr>
          <w:rFonts w:ascii="UN-Abhaya" w:hAnsi="UN-Abhaya"/>
          <w:b/>
          <w:bCs/>
          <w:cs/>
        </w:rPr>
        <w:t>චර</w:t>
      </w:r>
      <w:r w:rsidR="0069494A" w:rsidRPr="0069494A">
        <w:rPr>
          <w:rFonts w:ascii="UN-Abhaya" w:hAnsi="UN-Abhaya" w:hint="cs"/>
          <w:b/>
          <w:bCs/>
          <w:cs/>
        </w:rPr>
        <w:t>ෙ</w:t>
      </w:r>
      <w:r w:rsidRPr="0069494A">
        <w:rPr>
          <w:rFonts w:ascii="UN-Abhaya" w:hAnsi="UN-Abhaya"/>
          <w:b/>
          <w:bCs/>
          <w:cs/>
        </w:rPr>
        <w:t xml:space="preserve"> රතා</w:t>
      </w:r>
      <w:r w:rsidR="0069494A" w:rsidRPr="0069494A">
        <w:rPr>
          <w:rFonts w:ascii="UN-Abhaya" w:hAnsi="UN-Abhaya"/>
          <w:b/>
          <w:bCs/>
        </w:rPr>
        <w:t>”</w:t>
      </w:r>
      <w:r w:rsidRPr="00CC0696">
        <w:rPr>
          <w:rFonts w:ascii="UN-Abhaya" w:hAnsi="UN-Abhaya"/>
          <w:cs/>
        </w:rPr>
        <w:t xml:space="preserve"> යනු බලනු. </w:t>
      </w:r>
    </w:p>
    <w:p w14:paraId="6B5242AD" w14:textId="7BEE71C6" w:rsidR="00CC0696" w:rsidRPr="00CC0696" w:rsidRDefault="00CC0696" w:rsidP="007B351A">
      <w:pPr>
        <w:spacing w:line="276" w:lineRule="auto"/>
        <w:rPr>
          <w:rFonts w:ascii="UN-Abhaya" w:hAnsi="UN-Abhaya"/>
        </w:rPr>
      </w:pPr>
      <w:r w:rsidRPr="00DE648A">
        <w:rPr>
          <w:rFonts w:ascii="UN-Abhaya" w:hAnsi="UN-Abhaya"/>
          <w:b/>
          <w:bCs/>
          <w:cs/>
        </w:rPr>
        <w:t>සච</w:t>
      </w:r>
      <w:r w:rsidR="00DE648A" w:rsidRPr="00DE648A">
        <w:rPr>
          <w:rFonts w:ascii="UN-Abhaya" w:hAnsi="UN-Abhaya" w:hint="cs"/>
          <w:b/>
          <w:bCs/>
          <w:cs/>
        </w:rPr>
        <w:t>්</w:t>
      </w:r>
      <w:r w:rsidRPr="00DE648A">
        <w:rPr>
          <w:rFonts w:ascii="UN-Abhaya" w:hAnsi="UN-Abhaya"/>
          <w:b/>
          <w:bCs/>
          <w:cs/>
        </w:rPr>
        <w:t>ච</w:t>
      </w:r>
      <w:r w:rsidRPr="00CC0696">
        <w:rPr>
          <w:rFonts w:ascii="UN-Abhaya" w:hAnsi="UN-Abhaya"/>
          <w:cs/>
        </w:rPr>
        <w:t xml:space="preserve"> ශබ්දය මෙහිලා ආර්‍ය්‍ය සත්‍යයෙහි එන්නේ ය. එහෙයින් විද්‍යමාන වූ ස්වභාවය ම ඇති සැටිය ම මෙයින් ගැණේ. බුදු</w:t>
      </w:r>
      <w:r w:rsidR="00DE648A">
        <w:rPr>
          <w:rFonts w:ascii="UN-Abhaya" w:hAnsi="UN-Abhaya" w:hint="cs"/>
          <w:cs/>
        </w:rPr>
        <w:t xml:space="preserve"> </w:t>
      </w:r>
      <w:r w:rsidRPr="00CC0696">
        <w:rPr>
          <w:rFonts w:ascii="UN-Abhaya" w:hAnsi="UN-Abhaya"/>
          <w:cs/>
        </w:rPr>
        <w:t>-</w:t>
      </w:r>
      <w:r w:rsidR="00DE648A">
        <w:rPr>
          <w:rFonts w:ascii="UN-Abhaya" w:hAnsi="UN-Abhaya" w:hint="cs"/>
          <w:cs/>
        </w:rPr>
        <w:t xml:space="preserve"> </w:t>
      </w:r>
      <w:r w:rsidRPr="00CC0696">
        <w:rPr>
          <w:rFonts w:ascii="UN-Abhaya" w:hAnsi="UN-Abhaya"/>
          <w:cs/>
        </w:rPr>
        <w:t>පසේ බුදු</w:t>
      </w:r>
      <w:r w:rsidR="00DE648A">
        <w:rPr>
          <w:rFonts w:ascii="UN-Abhaya" w:hAnsi="UN-Abhaya" w:hint="cs"/>
          <w:cs/>
        </w:rPr>
        <w:t xml:space="preserve"> - </w:t>
      </w:r>
      <w:r w:rsidRPr="00CC0696">
        <w:rPr>
          <w:rFonts w:ascii="UN-Abhaya" w:hAnsi="UN-Abhaya"/>
          <w:cs/>
        </w:rPr>
        <w:t>මහරහතුන් විසින් අවබ</w:t>
      </w:r>
      <w:r w:rsidR="00DE648A">
        <w:rPr>
          <w:rFonts w:ascii="UN-Abhaya" w:hAnsi="UN-Abhaya" w:hint="cs"/>
          <w:cs/>
        </w:rPr>
        <w:t>ෝ</w:t>
      </w:r>
      <w:r w:rsidRPr="00CC0696">
        <w:rPr>
          <w:rFonts w:ascii="UN-Abhaya" w:hAnsi="UN-Abhaya"/>
          <w:cs/>
        </w:rPr>
        <w:t>ධ කරණ හෙයින්</w:t>
      </w:r>
      <w:r w:rsidRPr="00CC0696">
        <w:rPr>
          <w:rFonts w:ascii="UN-Abhaya" w:hAnsi="UN-Abhaya"/>
        </w:rPr>
        <w:t xml:space="preserve">, </w:t>
      </w:r>
      <w:r w:rsidRPr="00CC0696">
        <w:rPr>
          <w:rFonts w:ascii="UN-Abhaya" w:hAnsi="UN-Abhaya"/>
          <w:cs/>
        </w:rPr>
        <w:t>බදුරජුන් විසින් සොයාගත් බැවින්</w:t>
      </w:r>
      <w:r w:rsidRPr="00CC0696">
        <w:rPr>
          <w:rFonts w:ascii="UN-Abhaya" w:hAnsi="UN-Abhaya"/>
        </w:rPr>
        <w:t xml:space="preserve">, </w:t>
      </w:r>
      <w:r w:rsidRPr="00CC0696">
        <w:rPr>
          <w:rFonts w:ascii="UN-Abhaya" w:hAnsi="UN-Abhaya"/>
          <w:cs/>
        </w:rPr>
        <w:t>බුදුරජුන්ට ම අයත් බැවින්</w:t>
      </w:r>
      <w:r w:rsidRPr="00CC0696">
        <w:rPr>
          <w:rFonts w:ascii="UN-Abhaya" w:hAnsi="UN-Abhaya"/>
        </w:rPr>
        <w:t xml:space="preserve">, </w:t>
      </w:r>
      <w:r w:rsidRPr="00CC0696">
        <w:rPr>
          <w:rFonts w:ascii="UN-Abhaya" w:hAnsi="UN-Abhaya"/>
          <w:cs/>
        </w:rPr>
        <w:t>එසේ ම වන බව</w:t>
      </w:r>
      <w:r w:rsidRPr="00CC0696">
        <w:rPr>
          <w:rFonts w:ascii="UN-Abhaya" w:hAnsi="UN-Abhaya"/>
        </w:rPr>
        <w:t xml:space="preserve">, </w:t>
      </w:r>
      <w:r w:rsidRPr="00CC0696">
        <w:rPr>
          <w:rFonts w:ascii="UN-Abhaya" w:hAnsi="UN-Abhaya"/>
          <w:cs/>
        </w:rPr>
        <w:t>කිසිලෙසකින් අසත්‍ය නො වන බව</w:t>
      </w:r>
      <w:r w:rsidRPr="00CC0696">
        <w:rPr>
          <w:rFonts w:ascii="UN-Abhaya" w:hAnsi="UN-Abhaya"/>
        </w:rPr>
        <w:t xml:space="preserve">, </w:t>
      </w:r>
      <w:r w:rsidRPr="00CC0696">
        <w:rPr>
          <w:rFonts w:ascii="UN-Abhaya" w:hAnsi="UN-Abhaya"/>
          <w:cs/>
        </w:rPr>
        <w:t xml:space="preserve">අන් අයුරකින් නො වන බව යන </w:t>
      </w:r>
      <w:r w:rsidRPr="00DE648A">
        <w:rPr>
          <w:rFonts w:ascii="UN-Abhaya" w:hAnsi="UN-Abhaya"/>
          <w:b/>
          <w:bCs/>
          <w:cs/>
        </w:rPr>
        <w:t>තථ</w:t>
      </w:r>
      <w:r w:rsidR="00DE648A" w:rsidRPr="00DE648A">
        <w:rPr>
          <w:rFonts w:ascii="UN-Abhaya" w:hAnsi="UN-Abhaya" w:hint="cs"/>
          <w:b/>
          <w:bCs/>
          <w:cs/>
        </w:rPr>
        <w:t xml:space="preserve"> </w:t>
      </w:r>
      <w:r w:rsidRPr="00DE648A">
        <w:rPr>
          <w:rFonts w:ascii="UN-Abhaya" w:hAnsi="UN-Abhaya"/>
          <w:b/>
          <w:bCs/>
          <w:cs/>
        </w:rPr>
        <w:t>-</w:t>
      </w:r>
      <w:r w:rsidR="00DE648A" w:rsidRPr="00DE648A">
        <w:rPr>
          <w:rFonts w:ascii="UN-Abhaya" w:hAnsi="UN-Abhaya" w:hint="cs"/>
          <w:b/>
          <w:bCs/>
          <w:cs/>
        </w:rPr>
        <w:t xml:space="preserve"> </w:t>
      </w:r>
      <w:r w:rsidRPr="00DE648A">
        <w:rPr>
          <w:rFonts w:ascii="UN-Abhaya" w:hAnsi="UN-Abhaya"/>
          <w:b/>
          <w:bCs/>
          <w:cs/>
        </w:rPr>
        <w:t>අවිතථ</w:t>
      </w:r>
      <w:r w:rsidR="00DE648A" w:rsidRPr="00DE648A">
        <w:rPr>
          <w:rFonts w:ascii="UN-Abhaya" w:hAnsi="UN-Abhaya" w:hint="cs"/>
          <w:b/>
          <w:bCs/>
          <w:cs/>
        </w:rPr>
        <w:t xml:space="preserve"> </w:t>
      </w:r>
      <w:r w:rsidRPr="00DE648A">
        <w:rPr>
          <w:rFonts w:ascii="UN-Abhaya" w:hAnsi="UN-Abhaya"/>
          <w:b/>
          <w:bCs/>
          <w:cs/>
        </w:rPr>
        <w:t>-</w:t>
      </w:r>
      <w:r w:rsidR="00DE648A" w:rsidRPr="00DE648A">
        <w:rPr>
          <w:rFonts w:ascii="UN-Abhaya" w:hAnsi="UN-Abhaya" w:hint="cs"/>
          <w:b/>
          <w:bCs/>
          <w:cs/>
        </w:rPr>
        <w:t xml:space="preserve"> </w:t>
      </w:r>
      <w:r w:rsidRPr="00DE648A">
        <w:rPr>
          <w:rFonts w:ascii="UN-Abhaya" w:hAnsi="UN-Abhaya"/>
          <w:b/>
          <w:bCs/>
          <w:cs/>
        </w:rPr>
        <w:t>අනඤ්ඤථ</w:t>
      </w:r>
      <w:r w:rsidRPr="00CC0696">
        <w:rPr>
          <w:rFonts w:ascii="UN-Abhaya" w:hAnsi="UN-Abhaya"/>
          <w:cs/>
        </w:rPr>
        <w:t xml:space="preserve"> බැවින්</w:t>
      </w:r>
      <w:r w:rsidRPr="00CC0696">
        <w:rPr>
          <w:rFonts w:ascii="UN-Abhaya" w:hAnsi="UN-Abhaya"/>
        </w:rPr>
        <w:t xml:space="preserve">, </w:t>
      </w:r>
      <w:r w:rsidRPr="00CC0696">
        <w:rPr>
          <w:rFonts w:ascii="UN-Abhaya" w:hAnsi="UN-Abhaya"/>
          <w:cs/>
        </w:rPr>
        <w:t xml:space="preserve">පුහුදුන්බව නසා </w:t>
      </w:r>
      <w:r w:rsidRPr="00CC0696">
        <w:rPr>
          <w:rFonts w:ascii="UN-Abhaya" w:hAnsi="UN-Abhaya"/>
          <w:cs/>
        </w:rPr>
        <w:lastRenderedPageBreak/>
        <w:t>ආර්‍ය්‍යභාවය සිදුකරන බැවින් යන වචනා</w:t>
      </w:r>
      <w:r w:rsidR="00DE648A">
        <w:rPr>
          <w:rFonts w:ascii="UN-Abhaya" w:hAnsi="UN-Abhaya" w:hint="cs"/>
          <w:cs/>
        </w:rPr>
        <w:t>ර්‍</w:t>
      </w:r>
      <w:r w:rsidR="00DE648A" w:rsidRPr="00F554CF">
        <w:rPr>
          <w:rFonts w:ascii="UN-Abhaya" w:hAnsi="UN-Abhaya"/>
          <w:cs/>
        </w:rPr>
        <w:t>ත්‍ථ</w:t>
      </w:r>
      <w:r w:rsidRPr="00CC0696">
        <w:rPr>
          <w:rFonts w:ascii="UN-Abhaya" w:hAnsi="UN-Abhaya"/>
          <w:cs/>
        </w:rPr>
        <w:t xml:space="preserve"> වශයෙන් විද්‍යමාන ස්වභාවය ම </w:t>
      </w:r>
      <w:r w:rsidR="00D24FC2">
        <w:rPr>
          <w:rFonts w:ascii="UN-Abhaya" w:hAnsi="UN-Abhaya"/>
          <w:cs/>
        </w:rPr>
        <w:t>ආර්‍ය්‍ය</w:t>
      </w:r>
      <w:r w:rsidRPr="00CC0696">
        <w:rPr>
          <w:rFonts w:ascii="UN-Abhaya" w:hAnsi="UN-Abhaya"/>
          <w:cs/>
        </w:rPr>
        <w:t xml:space="preserve"> සත්‍යය යි දතයුතු ය</w:t>
      </w:r>
      <w:r w:rsidR="00DE648A">
        <w:rPr>
          <w:rFonts w:ascii="UN-Abhaya" w:hAnsi="UN-Abhaya" w:hint="cs"/>
          <w:cs/>
        </w:rPr>
        <w:t>.</w:t>
      </w:r>
      <w:r w:rsidR="0046305F">
        <w:rPr>
          <w:rStyle w:val="FootnoteReference"/>
          <w:rFonts w:ascii="UN-Abhaya" w:hAnsi="UN-Abhaya"/>
          <w:cs/>
        </w:rPr>
        <w:footnoteReference w:id="69"/>
      </w:r>
      <w:r w:rsidRPr="00CC0696">
        <w:rPr>
          <w:rFonts w:ascii="UN-Abhaya" w:hAnsi="UN-Abhaya"/>
        </w:rPr>
        <w:t xml:space="preserve"> </w:t>
      </w:r>
    </w:p>
    <w:p w14:paraId="4DD4D9B6" w14:textId="45D75540" w:rsidR="00CC0696" w:rsidRPr="00CC0696" w:rsidRDefault="00D24FC2" w:rsidP="007B351A">
      <w:pPr>
        <w:spacing w:line="276" w:lineRule="auto"/>
        <w:rPr>
          <w:rFonts w:ascii="UN-Abhaya" w:hAnsi="UN-Abhaya"/>
        </w:rPr>
      </w:pPr>
      <w:r>
        <w:rPr>
          <w:rFonts w:ascii="UN-Abhaya" w:hAnsi="UN-Abhaya"/>
          <w:cs/>
        </w:rPr>
        <w:t>ආර්‍ය්‍ය</w:t>
      </w:r>
      <w:r w:rsidR="00CC0696" w:rsidRPr="00CC0696">
        <w:rPr>
          <w:rFonts w:ascii="UN-Abhaya" w:hAnsi="UN-Abhaya"/>
          <w:cs/>
        </w:rPr>
        <w:t>භාවය සිදු කරණ බැවිනැ යි මෙහි කීයේ ස</w:t>
      </w:r>
      <w:r w:rsidR="0046305F">
        <w:rPr>
          <w:rFonts w:ascii="UN-Abhaya" w:hAnsi="UN-Abhaya" w:hint="cs"/>
          <w:cs/>
        </w:rPr>
        <w:t>ෝ</w:t>
      </w:r>
      <w:r w:rsidR="00CC0696" w:rsidRPr="00CC0696">
        <w:rPr>
          <w:rFonts w:ascii="UN-Abhaya" w:hAnsi="UN-Abhaya"/>
          <w:cs/>
        </w:rPr>
        <w:t>තාපන්නාදීව මාර්‍ගස්ථ-ඵලස්ථ පුද්ගලයන් අටදෙනාගේ ලැබීම ය. ආර්‍ය්‍යභාවය සිදු වන්නේ චතුරාර්‍ය්‍යසත්‍යය අවබෝධ කිරීමෙනි. චතුස්සත්‍යය නැති කල්හි මා</w:t>
      </w:r>
      <w:r w:rsidR="0046305F">
        <w:rPr>
          <w:rFonts w:ascii="UN-Abhaya" w:hAnsi="UN-Abhaya" w:hint="cs"/>
          <w:cs/>
        </w:rPr>
        <w:t>ර්‍</w:t>
      </w:r>
      <w:r w:rsidR="00CC0696" w:rsidRPr="00CC0696">
        <w:rPr>
          <w:rFonts w:ascii="UN-Abhaya" w:hAnsi="UN-Abhaya"/>
          <w:cs/>
        </w:rPr>
        <w:t>ගඵලාවබ</w:t>
      </w:r>
      <w:r w:rsidR="0046305F">
        <w:rPr>
          <w:rFonts w:ascii="UN-Abhaya" w:hAnsi="UN-Abhaya" w:hint="cs"/>
          <w:cs/>
        </w:rPr>
        <w:t>ෝ</w:t>
      </w:r>
      <w:r w:rsidR="00CC0696" w:rsidRPr="00CC0696">
        <w:rPr>
          <w:rFonts w:ascii="UN-Abhaya" w:hAnsi="UN-Abhaya"/>
          <w:cs/>
        </w:rPr>
        <w:t>ධයෙක් නැත. සත්‍යප්‍රතිව</w:t>
      </w:r>
      <w:r w:rsidR="0046305F">
        <w:rPr>
          <w:rFonts w:ascii="UN-Abhaya" w:hAnsi="UN-Abhaya" w:hint="cs"/>
          <w:cs/>
        </w:rPr>
        <w:t>ේ</w:t>
      </w:r>
      <w:r w:rsidR="00CC0696" w:rsidRPr="00CC0696">
        <w:rPr>
          <w:rFonts w:ascii="UN-Abhaya" w:hAnsi="UN-Abhaya"/>
          <w:cs/>
        </w:rPr>
        <w:t xml:space="preserve">ධය ම එයට කරුණු ය. </w:t>
      </w:r>
    </w:p>
    <w:p w14:paraId="79B1067C" w14:textId="768B7E5B" w:rsidR="00CC0696" w:rsidRPr="00CC0696" w:rsidRDefault="00CC0696" w:rsidP="007B351A">
      <w:pPr>
        <w:spacing w:line="276" w:lineRule="auto"/>
        <w:rPr>
          <w:rFonts w:ascii="UN-Abhaya" w:hAnsi="UN-Abhaya"/>
        </w:rPr>
      </w:pPr>
      <w:r w:rsidRPr="00CC0696">
        <w:rPr>
          <w:rFonts w:ascii="UN-Abhaya" w:hAnsi="UN-Abhaya"/>
          <w:cs/>
        </w:rPr>
        <w:t>මුල දී විදසුන් නුවණින් හා අධිගම කාලයෙහි මගනුවණින් හා විමසන්නහුට ඉ</w:t>
      </w:r>
      <w:r w:rsidR="00A83235">
        <w:rPr>
          <w:rFonts w:ascii="UN-Abhaya" w:hAnsi="UN-Abhaya"/>
          <w:cs/>
        </w:rPr>
        <w:t>න්‍ද්‍ර</w:t>
      </w:r>
      <w:r w:rsidRPr="00CC0696">
        <w:rPr>
          <w:rFonts w:ascii="UN-Abhaya" w:hAnsi="UN-Abhaya"/>
          <w:cs/>
        </w:rPr>
        <w:t>ජාලයක් සේ විපරිත ද නො ව මිරිඟුවක් සේ රැවටිල්ලක් ද නො ව වරදවා ගත් ආත්මය සේ නො ලැබිය හැකි ද නො ව පෙළෙනබව</w:t>
      </w:r>
      <w:r w:rsidRPr="00CC0696">
        <w:rPr>
          <w:rFonts w:ascii="UN-Abhaya" w:hAnsi="UN-Abhaya"/>
        </w:rPr>
        <w:t xml:space="preserve">, </w:t>
      </w:r>
      <w:r w:rsidRPr="00CC0696">
        <w:rPr>
          <w:rFonts w:ascii="UN-Abhaya" w:hAnsi="UN-Abhaya"/>
          <w:cs/>
        </w:rPr>
        <w:t>හටගැණුමට හේතුවන බව</w:t>
      </w:r>
      <w:r w:rsidRPr="00CC0696">
        <w:rPr>
          <w:rFonts w:ascii="UN-Abhaya" w:hAnsi="UN-Abhaya"/>
        </w:rPr>
        <w:t xml:space="preserve">, </w:t>
      </w:r>
      <w:r w:rsidRPr="00CC0696">
        <w:rPr>
          <w:rFonts w:ascii="UN-Abhaya" w:hAnsi="UN-Abhaya"/>
          <w:cs/>
        </w:rPr>
        <w:t>සන්සිඳුනු බව</w:t>
      </w:r>
      <w:r w:rsidRPr="00CC0696">
        <w:rPr>
          <w:rFonts w:ascii="UN-Abhaya" w:hAnsi="UN-Abhaya"/>
        </w:rPr>
        <w:t xml:space="preserve">, </w:t>
      </w:r>
      <w:r w:rsidRPr="00CC0696">
        <w:rPr>
          <w:rFonts w:ascii="UN-Abhaya" w:hAnsi="UN-Abhaya"/>
          <w:cs/>
        </w:rPr>
        <w:t>සසරින් නික්මෙන බව යන සිවු අයුරින් සත්‍ය වූ විපරීත නො වූ මා</w:t>
      </w:r>
      <w:r w:rsidR="0046305F">
        <w:rPr>
          <w:rFonts w:ascii="UN-Abhaya" w:hAnsi="UN-Abhaya" w:hint="cs"/>
          <w:cs/>
        </w:rPr>
        <w:t>ර්‍</w:t>
      </w:r>
      <w:r w:rsidRPr="00CC0696">
        <w:rPr>
          <w:rFonts w:ascii="UN-Abhaya" w:hAnsi="UN-Abhaya"/>
          <w:cs/>
        </w:rPr>
        <w:t>ගඥානයට ම ගොදුරු වන්නා වූ මා</w:t>
      </w:r>
      <w:r w:rsidR="0046305F">
        <w:rPr>
          <w:rFonts w:ascii="UN-Abhaya" w:hAnsi="UN-Abhaya" w:hint="cs"/>
          <w:cs/>
        </w:rPr>
        <w:t>ර්‍</w:t>
      </w:r>
      <w:r w:rsidRPr="00CC0696">
        <w:rPr>
          <w:rFonts w:ascii="UN-Abhaya" w:hAnsi="UN-Abhaya"/>
          <w:cs/>
        </w:rPr>
        <w:t>ගඥානයෙන් ම දත යුත්තා වූ යමෙක් වේ ද</w:t>
      </w:r>
      <w:r w:rsidRPr="00CC0696">
        <w:rPr>
          <w:rFonts w:ascii="UN-Abhaya" w:hAnsi="UN-Abhaya"/>
        </w:rPr>
        <w:t xml:space="preserve">, </w:t>
      </w:r>
      <w:r w:rsidRPr="00CC0696">
        <w:rPr>
          <w:rFonts w:ascii="UN-Abhaya" w:hAnsi="UN-Abhaya"/>
          <w:cs/>
        </w:rPr>
        <w:t>ඒ මේ යථාභූතාත්වය ඇති සැටිය සත්‍යා</w:t>
      </w:r>
      <w:r w:rsidR="0046305F">
        <w:rPr>
          <w:rFonts w:ascii="UN-Abhaya" w:hAnsi="UN-Abhaya" w:hint="cs"/>
          <w:cs/>
        </w:rPr>
        <w:t>ර්‍</w:t>
      </w:r>
      <w:r w:rsidR="0046305F" w:rsidRPr="00F554CF">
        <w:rPr>
          <w:rFonts w:ascii="UN-Abhaya" w:hAnsi="UN-Abhaya"/>
          <w:cs/>
        </w:rPr>
        <w:t>ත්‍ථ</w:t>
      </w:r>
      <w:r w:rsidRPr="00CC0696">
        <w:rPr>
          <w:rFonts w:ascii="UN-Abhaya" w:hAnsi="UN-Abhaya"/>
          <w:cs/>
        </w:rPr>
        <w:t xml:space="preserve">ය යි කියන ලද්දේ ය. </w:t>
      </w:r>
    </w:p>
    <w:p w14:paraId="1752CE6B" w14:textId="607B55A1" w:rsidR="00CC0696" w:rsidRPr="00CC0696" w:rsidRDefault="00CC0696" w:rsidP="007B351A">
      <w:pPr>
        <w:spacing w:line="276" w:lineRule="auto"/>
        <w:rPr>
          <w:rFonts w:ascii="UN-Abhaya" w:hAnsi="UN-Abhaya"/>
        </w:rPr>
      </w:pPr>
      <w:r w:rsidRPr="0046305F">
        <w:rPr>
          <w:rFonts w:ascii="UN-Abhaya" w:hAnsi="UN-Abhaya"/>
          <w:b/>
          <w:bCs/>
          <w:cs/>
        </w:rPr>
        <w:t>සම්මප</w:t>
      </w:r>
      <w:r w:rsidR="0046305F">
        <w:rPr>
          <w:rFonts w:ascii="UN-Abhaya" w:hAnsi="UN-Abhaya" w:hint="cs"/>
          <w:b/>
          <w:bCs/>
          <w:cs/>
        </w:rPr>
        <w:t>්</w:t>
      </w:r>
      <w:r w:rsidRPr="0046305F">
        <w:rPr>
          <w:rFonts w:ascii="UN-Abhaya" w:hAnsi="UN-Abhaya"/>
          <w:b/>
          <w:bCs/>
          <w:cs/>
        </w:rPr>
        <w:t>පඤ්ඤාය පස්සති</w:t>
      </w:r>
      <w:r w:rsidRPr="00CC0696">
        <w:rPr>
          <w:rFonts w:ascii="UN-Abhaya" w:hAnsi="UN-Abhaya"/>
          <w:cs/>
        </w:rPr>
        <w:t xml:space="preserve"> = මනා කොට දකියි. </w:t>
      </w:r>
    </w:p>
    <w:p w14:paraId="5F154334" w14:textId="31C39DA6" w:rsidR="0046305F" w:rsidRDefault="00CC0696" w:rsidP="007B351A">
      <w:pPr>
        <w:spacing w:line="276" w:lineRule="auto"/>
        <w:rPr>
          <w:rFonts w:ascii="UN-Abhaya" w:hAnsi="UN-Abhaya"/>
        </w:rPr>
      </w:pPr>
      <w:r w:rsidRPr="00CC0696">
        <w:rPr>
          <w:rFonts w:ascii="UN-Abhaya" w:hAnsi="UN-Abhaya"/>
          <w:cs/>
        </w:rPr>
        <w:t>විදසුන් නුවණින් දැකීම</w:t>
      </w:r>
      <w:r w:rsidRPr="00CC0696">
        <w:rPr>
          <w:rFonts w:ascii="UN-Abhaya" w:hAnsi="UN-Abhaya"/>
        </w:rPr>
        <w:t xml:space="preserve">, </w:t>
      </w:r>
      <w:r w:rsidRPr="00CC0696">
        <w:rPr>
          <w:rFonts w:ascii="UN-Abhaya" w:hAnsi="UN-Abhaya"/>
          <w:cs/>
        </w:rPr>
        <w:t>මනා කොට නුවණින් දැකීම ය. පිරිසිඳ දැනීම ය.</w:t>
      </w:r>
      <w:r w:rsidR="00746B3C">
        <w:rPr>
          <w:rStyle w:val="FootnoteReference"/>
          <w:rFonts w:ascii="UN-Abhaya" w:hAnsi="UN-Abhaya"/>
          <w:cs/>
        </w:rPr>
        <w:footnoteReference w:id="70"/>
      </w:r>
      <w:r w:rsidR="0046305F">
        <w:rPr>
          <w:rFonts w:ascii="UN-Abhaya" w:hAnsi="UN-Abhaya" w:hint="cs"/>
          <w:cs/>
        </w:rPr>
        <w:t xml:space="preserve"> </w:t>
      </w:r>
    </w:p>
    <w:p w14:paraId="5562A850" w14:textId="082454C5" w:rsidR="00CC0696" w:rsidRPr="00CC0696" w:rsidRDefault="00CC0696" w:rsidP="007B351A">
      <w:pPr>
        <w:spacing w:line="276" w:lineRule="auto"/>
        <w:rPr>
          <w:rFonts w:ascii="UN-Abhaya" w:hAnsi="UN-Abhaya"/>
        </w:rPr>
      </w:pPr>
      <w:r w:rsidRPr="00CC0696">
        <w:rPr>
          <w:rFonts w:ascii="UN-Abhaya" w:hAnsi="UN-Abhaya"/>
          <w:cs/>
        </w:rPr>
        <w:t>ආර්‍ය්‍ය සත්‍යය විදසුන් නුවණින් ද</w:t>
      </w:r>
      <w:r w:rsidR="00A822FA">
        <w:rPr>
          <w:rFonts w:ascii="UN-Abhaya" w:hAnsi="UN-Abhaya" w:hint="cs"/>
          <w:cs/>
        </w:rPr>
        <w:t>ක්</w:t>
      </w:r>
      <w:r w:rsidRPr="00CC0696">
        <w:rPr>
          <w:rFonts w:ascii="UN-Abhaya" w:hAnsi="UN-Abhaya"/>
          <w:cs/>
        </w:rPr>
        <w:t xml:space="preserve">නහුන්ගේ සරණය ම </w:t>
      </w:r>
      <w:r w:rsidR="00A822FA">
        <w:rPr>
          <w:rFonts w:ascii="UN-Abhaya" w:hAnsi="UN-Abhaya" w:hint="cs"/>
          <w:cs/>
        </w:rPr>
        <w:t>අ</w:t>
      </w:r>
      <w:r w:rsidRPr="00CC0696">
        <w:rPr>
          <w:rFonts w:ascii="UN-Abhaya" w:hAnsi="UN-Abhaya"/>
          <w:cs/>
        </w:rPr>
        <w:t>න්‍ය තී</w:t>
      </w:r>
      <w:r w:rsidR="00A822FA">
        <w:rPr>
          <w:rFonts w:ascii="UN-Abhaya" w:hAnsi="UN-Abhaya" w:hint="cs"/>
          <w:cs/>
        </w:rPr>
        <w:t>ර්‍</w:t>
      </w:r>
      <w:r w:rsidR="00A822FA" w:rsidRPr="00F554CF">
        <w:rPr>
          <w:rFonts w:ascii="UN-Abhaya" w:hAnsi="UN-Abhaya"/>
          <w:cs/>
        </w:rPr>
        <w:t>ත්‍ථ</w:t>
      </w:r>
      <w:r w:rsidRPr="00CC0696">
        <w:rPr>
          <w:rFonts w:ascii="UN-Abhaya" w:hAnsi="UN-Abhaya"/>
          <w:cs/>
        </w:rPr>
        <w:t xml:space="preserve">ක </w:t>
      </w:r>
      <w:r w:rsidR="002A172D">
        <w:rPr>
          <w:rFonts w:ascii="UN-Abhaya" w:hAnsi="UN-Abhaya"/>
          <w:cs/>
        </w:rPr>
        <w:t>වන්‍දනා</w:t>
      </w:r>
      <w:r w:rsidRPr="00CC0696">
        <w:rPr>
          <w:rFonts w:ascii="UN-Abhaya" w:hAnsi="UN-Abhaya"/>
          <w:cs/>
        </w:rPr>
        <w:t xml:space="preserve">දී වූ කිසිත් හේතුවෙකින් නො ද දෙදරන්නේ ය. නො ද සැලෙන්නේ ය. මෙබන්දහුගේ සරණය ම බවදුක් නැසීමට ඉවහල් වන්නේ ය. සියලු සසර දුකින් මිදෙන්නේ ද මෙ තෙමේ මැයි කොටින් දතයුතු ය. </w:t>
      </w:r>
    </w:p>
    <w:p w14:paraId="44DFF082" w14:textId="77777777" w:rsidR="00CC0696" w:rsidRPr="00CC0696" w:rsidRDefault="00CC0696" w:rsidP="007B351A">
      <w:pPr>
        <w:spacing w:line="276" w:lineRule="auto"/>
        <w:rPr>
          <w:rFonts w:ascii="UN-Abhaya" w:hAnsi="UN-Abhaya"/>
        </w:rPr>
      </w:pPr>
      <w:r w:rsidRPr="00A822FA">
        <w:rPr>
          <w:rFonts w:ascii="UN-Abhaya" w:hAnsi="UN-Abhaya"/>
          <w:b/>
          <w:bCs/>
          <w:cs/>
        </w:rPr>
        <w:t>දුක්ඛං</w:t>
      </w:r>
      <w:r w:rsidRPr="00CC0696">
        <w:rPr>
          <w:rFonts w:ascii="UN-Abhaya" w:hAnsi="UN-Abhaya"/>
          <w:cs/>
        </w:rPr>
        <w:t xml:space="preserve"> = දුක්ඛ සත්‍යය (ද). </w:t>
      </w:r>
    </w:p>
    <w:p w14:paraId="6CA7351D" w14:textId="7C7773CF" w:rsidR="00BB0755" w:rsidRDefault="00CC0696" w:rsidP="007B351A">
      <w:pPr>
        <w:spacing w:line="276" w:lineRule="auto"/>
        <w:rPr>
          <w:rFonts w:ascii="UN-Abhaya" w:hAnsi="UN-Abhaya"/>
        </w:rPr>
      </w:pPr>
      <w:r w:rsidRPr="00CC0696">
        <w:rPr>
          <w:rFonts w:ascii="UN-Abhaya" w:hAnsi="UN-Abhaya"/>
          <w:cs/>
        </w:rPr>
        <w:t>ද</w:t>
      </w:r>
      <w:r w:rsidR="00A822FA">
        <w:rPr>
          <w:rFonts w:ascii="UN-Abhaya" w:hAnsi="UN-Abhaya" w:hint="cs"/>
          <w:cs/>
        </w:rPr>
        <w:t>ුඃ</w:t>
      </w:r>
      <w:r w:rsidRPr="00CC0696">
        <w:rPr>
          <w:rFonts w:ascii="UN-Abhaya" w:hAnsi="UN-Abhaya"/>
          <w:cs/>
        </w:rPr>
        <w:t>ඛසත්‍යය ආර්‍ය්‍ය සත්‍ය අතුරෙහි පළමුවැන්න ය. දුඃඛ නම් උපාදානස්ක</w:t>
      </w:r>
      <w:r w:rsidR="000C0EC0">
        <w:rPr>
          <w:rFonts w:ascii="UN-Abhaya" w:hAnsi="UN-Abhaya"/>
          <w:cs/>
        </w:rPr>
        <w:t>න්‍ධ</w:t>
      </w:r>
      <w:r w:rsidRPr="00CC0696">
        <w:rPr>
          <w:rFonts w:ascii="UN-Abhaya" w:hAnsi="UN-Abhaya"/>
          <w:cs/>
        </w:rPr>
        <w:t xml:space="preserve"> පංචකය යි.</w:t>
      </w:r>
      <w:r w:rsidR="00867DD5">
        <w:rPr>
          <w:rFonts w:ascii="UN-Abhaya" w:hAnsi="UN-Abhaya"/>
        </w:rPr>
        <w:t xml:space="preserve"> </w:t>
      </w:r>
      <w:r w:rsidR="00867DD5" w:rsidRPr="00A822FA">
        <w:rPr>
          <w:rFonts w:ascii="UN-Abhaya" w:hAnsi="UN-Abhaya"/>
          <w:b/>
          <w:bCs/>
        </w:rPr>
        <w:t>“</w:t>
      </w:r>
      <w:r w:rsidRPr="00A822FA">
        <w:rPr>
          <w:rFonts w:ascii="UN-Abhaya" w:hAnsi="UN-Abhaya"/>
          <w:b/>
          <w:bCs/>
          <w:cs/>
        </w:rPr>
        <w:t>කතමං ච භික්ඛවෙ! දුක්ඛං අරිය සච්චං</w:t>
      </w:r>
      <w:r w:rsidRPr="00A822FA">
        <w:rPr>
          <w:rFonts w:ascii="UN-Abhaya" w:hAnsi="UN-Abhaya"/>
          <w:b/>
          <w:bCs/>
        </w:rPr>
        <w:t>?</w:t>
      </w:r>
      <w:r w:rsidR="00C4684C" w:rsidRPr="00A822FA">
        <w:rPr>
          <w:rFonts w:ascii="UN-Abhaya" w:hAnsi="UN-Abhaya"/>
          <w:b/>
          <w:bCs/>
        </w:rPr>
        <w:t>”</w:t>
      </w:r>
      <w:r w:rsidR="00A822FA">
        <w:rPr>
          <w:rFonts w:ascii="UN-Abhaya" w:hAnsi="UN-Abhaya" w:hint="cs"/>
          <w:cs/>
        </w:rPr>
        <w:t xml:space="preserve"> </w:t>
      </w:r>
      <w:r w:rsidRPr="00CC0696">
        <w:rPr>
          <w:rFonts w:ascii="UN-Abhaya" w:hAnsi="UN-Abhaya"/>
          <w:cs/>
        </w:rPr>
        <w:t>මහණෙනි! දුඃඛාර්‍ය්‍යසත්‍යය කවරේ ද</w:t>
      </w:r>
      <w:r w:rsidRPr="00CC0696">
        <w:rPr>
          <w:rFonts w:ascii="UN-Abhaya" w:hAnsi="UN-Abhaya"/>
        </w:rPr>
        <w:t xml:space="preserve">? </w:t>
      </w:r>
      <w:r w:rsidRPr="00CC0696">
        <w:rPr>
          <w:rFonts w:ascii="UN-Abhaya" w:hAnsi="UN-Abhaya"/>
          <w:cs/>
        </w:rPr>
        <w:t>යත්:</w:t>
      </w:r>
      <w:r w:rsidR="00867DD5">
        <w:rPr>
          <w:rFonts w:ascii="UN-Abhaya" w:hAnsi="UN-Abhaya"/>
        </w:rPr>
        <w:t xml:space="preserve"> </w:t>
      </w:r>
      <w:r w:rsidR="00867DD5" w:rsidRPr="00A822FA">
        <w:rPr>
          <w:rFonts w:ascii="UN-Abhaya" w:hAnsi="UN-Abhaya"/>
          <w:b/>
          <w:bCs/>
        </w:rPr>
        <w:t>“</w:t>
      </w:r>
      <w:r w:rsidRPr="00A822FA">
        <w:rPr>
          <w:rFonts w:ascii="UN-Abhaya" w:hAnsi="UN-Abhaya"/>
          <w:b/>
          <w:bCs/>
          <w:cs/>
        </w:rPr>
        <w:t>පඤ්චුපාදානක්ඛ</w:t>
      </w:r>
      <w:r w:rsidR="00A82CFA" w:rsidRPr="00A822FA">
        <w:rPr>
          <w:rFonts w:ascii="UN-Abhaya" w:hAnsi="UN-Abhaya"/>
          <w:b/>
          <w:bCs/>
          <w:cs/>
        </w:rPr>
        <w:t>න්‍ධො</w:t>
      </w:r>
      <w:r w:rsidRPr="00A822FA">
        <w:rPr>
          <w:rFonts w:ascii="UN-Abhaya" w:hAnsi="UN-Abhaya"/>
          <w:b/>
          <w:bCs/>
        </w:rPr>
        <w:t>”</w:t>
      </w:r>
      <w:r w:rsidRPr="00CC0696">
        <w:rPr>
          <w:rFonts w:ascii="UN-Abhaya" w:hAnsi="UN-Abhaya"/>
        </w:rPr>
        <w:t xml:space="preserve"> </w:t>
      </w:r>
      <w:r w:rsidRPr="00CC0696">
        <w:rPr>
          <w:rFonts w:ascii="UN-Abhaya" w:hAnsi="UN-Abhaya"/>
          <w:cs/>
        </w:rPr>
        <w:t>පංච උපාදානස්ක</w:t>
      </w:r>
      <w:r w:rsidR="000C0EC0">
        <w:rPr>
          <w:rFonts w:ascii="UN-Abhaya" w:hAnsi="UN-Abhaya"/>
          <w:cs/>
        </w:rPr>
        <w:t>න්‍ධ</w:t>
      </w:r>
      <w:r w:rsidRPr="00CC0696">
        <w:rPr>
          <w:rFonts w:ascii="UN-Abhaya" w:hAnsi="UN-Abhaya"/>
          <w:cs/>
        </w:rPr>
        <w:t>යෝ ය. මේ එහි සං</w:t>
      </w:r>
      <w:r w:rsidR="0087784E">
        <w:rPr>
          <w:rFonts w:ascii="UN-Abhaya" w:hAnsi="UN-Abhaya"/>
          <w:cs/>
        </w:rPr>
        <w:t>ක්‍ෂි</w:t>
      </w:r>
      <w:r w:rsidRPr="00CC0696">
        <w:rPr>
          <w:rFonts w:ascii="UN-Abhaya" w:hAnsi="UN-Abhaya"/>
          <w:cs/>
        </w:rPr>
        <w:t>ප්ත</w:t>
      </w:r>
      <w:r w:rsidRPr="00CC0696">
        <w:rPr>
          <w:rFonts w:ascii="UN-Abhaya" w:hAnsi="UN-Abhaya"/>
        </w:rPr>
        <w:t xml:space="preserve">, </w:t>
      </w:r>
      <w:r w:rsidRPr="00CC0696">
        <w:rPr>
          <w:rFonts w:ascii="UN-Abhaya" w:hAnsi="UN-Abhaya"/>
          <w:cs/>
        </w:rPr>
        <w:t>දේශනා ය.</w:t>
      </w:r>
      <w:r w:rsidR="00A822FA">
        <w:rPr>
          <w:rFonts w:ascii="UN-Abhaya" w:hAnsi="UN-Abhaya" w:hint="cs"/>
          <w:cs/>
        </w:rPr>
        <w:t xml:space="preserve"> </w:t>
      </w:r>
      <w:r w:rsidRPr="00CC0696">
        <w:rPr>
          <w:rFonts w:ascii="UN-Abhaya" w:hAnsi="UN-Abhaya"/>
          <w:cs/>
        </w:rPr>
        <w:t>රූප</w:t>
      </w:r>
      <w:r w:rsidR="00A822FA">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w:t>
      </w:r>
      <w:r w:rsidR="00A822FA">
        <w:rPr>
          <w:rFonts w:ascii="UN-Abhaya" w:hAnsi="UN-Abhaya" w:hint="cs"/>
          <w:cs/>
        </w:rPr>
        <w:t xml:space="preserve"> </w:t>
      </w:r>
      <w:r w:rsidRPr="00CC0696">
        <w:rPr>
          <w:rFonts w:ascii="UN-Abhaya" w:hAnsi="UN-Abhaya"/>
          <w:cs/>
        </w:rPr>
        <w:t>-</w:t>
      </w:r>
      <w:r w:rsidR="00A822FA">
        <w:rPr>
          <w:rFonts w:ascii="UN-Abhaya" w:hAnsi="UN-Abhaya" w:hint="cs"/>
          <w:cs/>
        </w:rPr>
        <w:t xml:space="preserve"> </w:t>
      </w:r>
      <w:r w:rsidRPr="00CC0696">
        <w:rPr>
          <w:rFonts w:ascii="UN-Abhaya" w:hAnsi="UN-Abhaya"/>
          <w:cs/>
        </w:rPr>
        <w:t>ව</w:t>
      </w:r>
      <w:r w:rsidR="00A822FA">
        <w:rPr>
          <w:rFonts w:ascii="UN-Abhaya" w:hAnsi="UN-Abhaya" w:hint="cs"/>
          <w:cs/>
        </w:rPr>
        <w:t>ේ</w:t>
      </w:r>
      <w:r w:rsidRPr="00CC0696">
        <w:rPr>
          <w:rFonts w:ascii="UN-Abhaya" w:hAnsi="UN-Abhaya"/>
          <w:cs/>
        </w:rPr>
        <w:t>දනෝපාදානස්ක</w:t>
      </w:r>
      <w:r w:rsidR="000C0EC0">
        <w:rPr>
          <w:rFonts w:ascii="UN-Abhaya" w:hAnsi="UN-Abhaya"/>
          <w:cs/>
        </w:rPr>
        <w:t>න්‍ධ</w:t>
      </w:r>
      <w:r w:rsidRPr="00CC0696">
        <w:rPr>
          <w:rFonts w:ascii="UN-Abhaya" w:hAnsi="UN-Abhaya"/>
          <w:cs/>
        </w:rPr>
        <w:t>ය</w:t>
      </w:r>
      <w:r w:rsidR="00A822FA">
        <w:rPr>
          <w:rFonts w:ascii="UN-Abhaya" w:hAnsi="UN-Abhaya" w:hint="cs"/>
          <w:cs/>
        </w:rPr>
        <w:t xml:space="preserve"> - </w:t>
      </w:r>
      <w:r w:rsidRPr="00CC0696">
        <w:rPr>
          <w:rFonts w:ascii="UN-Abhaya" w:hAnsi="UN-Abhaya"/>
          <w:cs/>
        </w:rPr>
        <w:t>සංඥෝපාදානස්ක</w:t>
      </w:r>
      <w:r w:rsidR="000C0EC0">
        <w:rPr>
          <w:rFonts w:ascii="UN-Abhaya" w:hAnsi="UN-Abhaya"/>
          <w:cs/>
        </w:rPr>
        <w:t>න්‍ධ</w:t>
      </w:r>
      <w:r w:rsidRPr="00CC0696">
        <w:rPr>
          <w:rFonts w:ascii="UN-Abhaya" w:hAnsi="UN-Abhaya"/>
          <w:cs/>
        </w:rPr>
        <w:t>ය - සංස්කාර</w:t>
      </w:r>
      <w:r w:rsidR="00D849C6">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 විඥානෝපාදානස්ක</w:t>
      </w:r>
      <w:r w:rsidR="000C0EC0">
        <w:rPr>
          <w:rFonts w:ascii="UN-Abhaya" w:hAnsi="UN-Abhaya"/>
          <w:cs/>
        </w:rPr>
        <w:t>න්‍ධ</w:t>
      </w:r>
      <w:r w:rsidRPr="00CC0696">
        <w:rPr>
          <w:rFonts w:ascii="UN-Abhaya" w:hAnsi="UN-Abhaya"/>
          <w:cs/>
        </w:rPr>
        <w:t>ය මේ පස උපාදානස්ක</w:t>
      </w:r>
      <w:r w:rsidR="000C0EC0">
        <w:rPr>
          <w:rFonts w:ascii="UN-Abhaya" w:hAnsi="UN-Abhaya"/>
          <w:cs/>
        </w:rPr>
        <w:t>න්‍ධ</w:t>
      </w:r>
      <w:r w:rsidRPr="00CC0696">
        <w:rPr>
          <w:rFonts w:ascii="UN-Abhaya" w:hAnsi="UN-Abhaya"/>
          <w:cs/>
        </w:rPr>
        <w:t>යෝ ය. කාම</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දිට්ඨි - සීලබ්බත - අත්තවාද යන මොවුනට විෂය වන කෙලෙස් සහිත වූ රූප</w:t>
      </w:r>
      <w:r w:rsidR="00D849C6">
        <w:rPr>
          <w:rFonts w:ascii="UN-Abhaya" w:hAnsi="UN-Abhaya" w:hint="cs"/>
          <w:cs/>
        </w:rPr>
        <w:t xml:space="preserve"> </w:t>
      </w:r>
      <w:r w:rsidRPr="00CC0696">
        <w:rPr>
          <w:rFonts w:ascii="UN-Abhaya" w:hAnsi="UN-Abhaya"/>
          <w:cs/>
        </w:rPr>
        <w:t xml:space="preserve">- </w:t>
      </w:r>
      <w:r w:rsidR="00B83695">
        <w:rPr>
          <w:rFonts w:ascii="UN-Abhaya" w:hAnsi="UN-Abhaya"/>
          <w:cs/>
        </w:rPr>
        <w:t>වේදනා</w:t>
      </w:r>
      <w:r w:rsidRPr="00CC0696">
        <w:rPr>
          <w:rFonts w:ascii="UN-Abhaya" w:hAnsi="UN-Abhaya"/>
        </w:rPr>
        <w:t xml:space="preserve"> -</w:t>
      </w:r>
      <w:r w:rsidR="00D849C6">
        <w:rPr>
          <w:rFonts w:ascii="UN-Abhaya" w:hAnsi="UN-Abhaya" w:hint="cs"/>
          <w:cs/>
        </w:rPr>
        <w:t xml:space="preserve"> </w:t>
      </w:r>
      <w:r w:rsidRPr="00CC0696">
        <w:rPr>
          <w:rFonts w:ascii="UN-Abhaya" w:hAnsi="UN-Abhaya"/>
          <w:cs/>
        </w:rPr>
        <w:t>සංඥා</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සංස්කාර</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විඥාන යන ස්ක</w:t>
      </w:r>
      <w:r w:rsidR="000C0EC0">
        <w:rPr>
          <w:rFonts w:ascii="UN-Abhaya" w:hAnsi="UN-Abhaya"/>
          <w:cs/>
        </w:rPr>
        <w:t>න්‍ධ</w:t>
      </w:r>
      <w:r w:rsidRPr="00CC0696">
        <w:rPr>
          <w:rFonts w:ascii="UN-Abhaya" w:hAnsi="UN-Abhaya"/>
          <w:cs/>
        </w:rPr>
        <w:t>යෝ ම ය උපාදානස්ක</w:t>
      </w:r>
      <w:r w:rsidR="000C0EC0">
        <w:rPr>
          <w:rFonts w:ascii="UN-Abhaya" w:hAnsi="UN-Abhaya"/>
          <w:cs/>
        </w:rPr>
        <w:t>න්‍ධ</w:t>
      </w:r>
      <w:r w:rsidRPr="00CC0696">
        <w:rPr>
          <w:rFonts w:ascii="UN-Abhaya" w:hAnsi="UN-Abhaya"/>
          <w:cs/>
        </w:rPr>
        <w:t xml:space="preserve">. </w:t>
      </w:r>
    </w:p>
    <w:p w14:paraId="3D274F8D" w14:textId="498F5232" w:rsidR="00CC0696" w:rsidRPr="00CC0696" w:rsidRDefault="00CC0696" w:rsidP="007B351A">
      <w:pPr>
        <w:spacing w:line="276" w:lineRule="auto"/>
        <w:rPr>
          <w:rFonts w:ascii="UN-Abhaya" w:hAnsi="UN-Abhaya"/>
        </w:rPr>
      </w:pPr>
      <w:r w:rsidRPr="00CC0696">
        <w:rPr>
          <w:rFonts w:ascii="UN-Abhaya" w:hAnsi="UN-Abhaya"/>
          <w:cs/>
        </w:rPr>
        <w:t>එකොළොස් වැදෑරුම් වූ කාමභවය</w:t>
      </w:r>
      <w:r w:rsidRPr="00CC0696">
        <w:rPr>
          <w:rFonts w:ascii="UN-Abhaya" w:hAnsi="UN-Abhaya"/>
        </w:rPr>
        <w:t xml:space="preserve">, </w:t>
      </w:r>
      <w:r w:rsidRPr="00CC0696">
        <w:rPr>
          <w:rFonts w:ascii="UN-Abhaya" w:hAnsi="UN-Abhaya"/>
          <w:cs/>
        </w:rPr>
        <w:t>සොළොස් වැදෑරුම් වූ රූපභවය</w:t>
      </w:r>
      <w:r w:rsidRPr="00CC0696">
        <w:rPr>
          <w:rFonts w:ascii="UN-Abhaya" w:hAnsi="UN-Abhaya"/>
        </w:rPr>
        <w:t xml:space="preserve">, </w:t>
      </w:r>
      <w:r w:rsidRPr="00CC0696">
        <w:rPr>
          <w:rFonts w:ascii="UN-Abhaya" w:hAnsi="UN-Abhaya"/>
          <w:cs/>
        </w:rPr>
        <w:t>සිවු වැදෑරුම් වූ අරූපභවය යන භවත්‍රයයට ඇතුළත් කර්‍ම විපාකයන්ගේ පැවැත්ම යි කියන උපාදානස්ක</w:t>
      </w:r>
      <w:r w:rsidR="000C0EC0">
        <w:rPr>
          <w:rFonts w:ascii="UN-Abhaya" w:hAnsi="UN-Abhaya"/>
          <w:cs/>
        </w:rPr>
        <w:t>න්‍ධ</w:t>
      </w:r>
      <w:r w:rsidRPr="00CC0696">
        <w:rPr>
          <w:rFonts w:ascii="UN-Abhaya" w:hAnsi="UN-Abhaya"/>
          <w:cs/>
        </w:rPr>
        <w:t>යන්ගේ පිළිවෙළ නො සිඳ දිගින් දිගට යෑම දුඃඛ නැමැයි මෙසේත් කිය හැකි ය.</w:t>
      </w:r>
      <w:r w:rsidR="00867DD5">
        <w:rPr>
          <w:rFonts w:ascii="UN-Abhaya" w:hAnsi="UN-Abhaya"/>
        </w:rPr>
        <w:t xml:space="preserve"> </w:t>
      </w:r>
      <w:r w:rsidR="00867DD5" w:rsidRPr="006314E4">
        <w:rPr>
          <w:rFonts w:ascii="UN-Abhaya" w:hAnsi="UN-Abhaya"/>
          <w:b/>
          <w:bCs/>
        </w:rPr>
        <w:t>“</w:t>
      </w:r>
      <w:r w:rsidRPr="006314E4">
        <w:rPr>
          <w:rFonts w:ascii="UN-Abhaya" w:hAnsi="UN-Abhaya"/>
          <w:b/>
          <w:bCs/>
          <w:cs/>
        </w:rPr>
        <w:t>දුක්ඛං තෙභූමකං ව</w:t>
      </w:r>
      <w:r w:rsidR="000D392C" w:rsidRPr="006314E4">
        <w:rPr>
          <w:rFonts w:ascii="UN-Abhaya" w:hAnsi="UN-Abhaya"/>
          <w:b/>
          <w:bCs/>
          <w:cs/>
        </w:rPr>
        <w:t>ත්‍ථං</w:t>
      </w:r>
      <w:r w:rsidR="006314E4">
        <w:rPr>
          <w:rFonts w:ascii="UN-Abhaya" w:hAnsi="UN-Abhaya"/>
          <w:b/>
          <w:bCs/>
        </w:rPr>
        <w:t>”</w:t>
      </w:r>
      <w:r w:rsidRPr="00CC0696">
        <w:rPr>
          <w:rFonts w:ascii="UN-Abhaya" w:hAnsi="UN-Abhaya"/>
          <w:cs/>
        </w:rPr>
        <w:t xml:space="preserve"> යනු එහිලා දතයුතු ය. </w:t>
      </w:r>
    </w:p>
    <w:p w14:paraId="2FC40A7C" w14:textId="77777777" w:rsidR="00CD763B" w:rsidRDefault="00CC0696" w:rsidP="007B351A">
      <w:pPr>
        <w:spacing w:line="276" w:lineRule="auto"/>
        <w:rPr>
          <w:rFonts w:ascii="UN-Abhaya" w:hAnsi="UN-Abhaya"/>
        </w:rPr>
      </w:pPr>
      <w:r w:rsidRPr="00B17DD5">
        <w:rPr>
          <w:rFonts w:ascii="UN-Abhaya" w:hAnsi="UN-Abhaya"/>
          <w:b/>
          <w:bCs/>
          <w:cs/>
        </w:rPr>
        <w:t>දුඃඛ</w:t>
      </w:r>
      <w:r w:rsidRPr="00CC0696">
        <w:rPr>
          <w:rFonts w:ascii="UN-Abhaya" w:hAnsi="UN-Abhaya"/>
          <w:cs/>
        </w:rPr>
        <w:t xml:space="preserve"> ශබ්දයෙහි පෙණෙන </w:t>
      </w:r>
      <w:r w:rsidRPr="00B17DD5">
        <w:rPr>
          <w:rFonts w:ascii="UN-Abhaya" w:hAnsi="UN-Abhaya"/>
          <w:b/>
          <w:bCs/>
          <w:cs/>
        </w:rPr>
        <w:t>දු</w:t>
      </w:r>
      <w:r w:rsidRPr="00CC0696">
        <w:rPr>
          <w:rFonts w:ascii="UN-Abhaya" w:hAnsi="UN-Abhaya"/>
          <w:cs/>
        </w:rPr>
        <w:t xml:space="preserve"> යනු </w:t>
      </w:r>
      <w:r w:rsidR="002F01C5">
        <w:rPr>
          <w:rFonts w:ascii="UN-Abhaya" w:hAnsi="UN-Abhaya"/>
          <w:cs/>
        </w:rPr>
        <w:t>නින්‍දා</w:t>
      </w:r>
      <w:r w:rsidRPr="00CC0696">
        <w:rPr>
          <w:rFonts w:ascii="UN-Abhaya" w:hAnsi="UN-Abhaya"/>
          <w:cs/>
        </w:rPr>
        <w:t xml:space="preserve"> කළ යුතු යන අරුත්හි වැටේ. </w:t>
      </w:r>
      <w:r w:rsidR="002F01C5">
        <w:rPr>
          <w:rFonts w:ascii="UN-Abhaya" w:hAnsi="UN-Abhaya"/>
          <w:cs/>
        </w:rPr>
        <w:t>නින්‍දා</w:t>
      </w:r>
      <w:r w:rsidRPr="00CC0696">
        <w:rPr>
          <w:rFonts w:ascii="UN-Abhaya" w:hAnsi="UN-Abhaya"/>
          <w:cs/>
        </w:rPr>
        <w:t xml:space="preserve"> කළ යුතු පිළිකුල් කළ යුතු පුත්‍රයාට </w:t>
      </w:r>
      <w:r w:rsidRPr="00B17DD5">
        <w:rPr>
          <w:rFonts w:ascii="UN-Abhaya" w:hAnsi="UN-Abhaya"/>
          <w:b/>
          <w:bCs/>
          <w:cs/>
        </w:rPr>
        <w:t>දුපුත්ත</w:t>
      </w:r>
      <w:r w:rsidRPr="00CC0696">
        <w:rPr>
          <w:rFonts w:ascii="UN-Abhaya" w:hAnsi="UN-Abhaya"/>
          <w:cs/>
        </w:rPr>
        <w:t xml:space="preserve"> යි ද පිළිකුල් කළ යුතු ග</w:t>
      </w:r>
      <w:r w:rsidR="000C0EC0">
        <w:rPr>
          <w:rFonts w:ascii="UN-Abhaya" w:hAnsi="UN-Abhaya"/>
          <w:cs/>
        </w:rPr>
        <w:t>න්‍ධ</w:t>
      </w:r>
      <w:r w:rsidRPr="00CC0696">
        <w:rPr>
          <w:rFonts w:ascii="UN-Abhaya" w:hAnsi="UN-Abhaya"/>
          <w:cs/>
        </w:rPr>
        <w:t xml:space="preserve">යට </w:t>
      </w:r>
      <w:r w:rsidRPr="00B17DD5">
        <w:rPr>
          <w:rFonts w:ascii="UN-Abhaya" w:hAnsi="UN-Abhaya"/>
          <w:b/>
          <w:bCs/>
          <w:cs/>
        </w:rPr>
        <w:t>දුග</w:t>
      </w:r>
      <w:r w:rsidR="000C0EC0" w:rsidRPr="00B17DD5">
        <w:rPr>
          <w:rFonts w:ascii="UN-Abhaya" w:hAnsi="UN-Abhaya"/>
          <w:b/>
          <w:bCs/>
          <w:cs/>
        </w:rPr>
        <w:t>න්‍ධ</w:t>
      </w:r>
      <w:r w:rsidRPr="00CC0696">
        <w:rPr>
          <w:rFonts w:ascii="UN-Abhaya" w:hAnsi="UN-Abhaya"/>
          <w:cs/>
        </w:rPr>
        <w:t xml:space="preserve"> යි ද කියත්. හිස් වූ කිසි දැයක් නැති අහසට </w:t>
      </w:r>
      <w:r w:rsidRPr="00B17DD5">
        <w:rPr>
          <w:rFonts w:ascii="UN-Abhaya" w:hAnsi="UN-Abhaya"/>
          <w:b/>
          <w:bCs/>
          <w:cs/>
        </w:rPr>
        <w:t>ඛ</w:t>
      </w:r>
      <w:r w:rsidRPr="00CC0696">
        <w:rPr>
          <w:rFonts w:ascii="UN-Abhaya" w:hAnsi="UN-Abhaya"/>
          <w:cs/>
        </w:rPr>
        <w:t xml:space="preserve"> යි කියත්. </w:t>
      </w:r>
      <w:r w:rsidRPr="00B17DD5">
        <w:rPr>
          <w:rFonts w:ascii="UN-Abhaya" w:hAnsi="UN-Abhaya"/>
          <w:b/>
          <w:bCs/>
          <w:cs/>
        </w:rPr>
        <w:t>ඛ</w:t>
      </w:r>
      <w:r w:rsidRPr="00CC0696">
        <w:rPr>
          <w:rFonts w:ascii="UN-Abhaya" w:hAnsi="UN-Abhaya"/>
          <w:cs/>
        </w:rPr>
        <w:t xml:space="preserve"> ශබ්දය හිස් ය යන අරුත්හි වැටේ. එහෙයින් </w:t>
      </w:r>
      <w:r w:rsidRPr="00B17DD5">
        <w:rPr>
          <w:rFonts w:ascii="UN-Abhaya" w:hAnsi="UN-Abhaya"/>
          <w:b/>
          <w:bCs/>
          <w:cs/>
        </w:rPr>
        <w:t>දු-ඛ</w:t>
      </w:r>
      <w:r w:rsidRPr="00CC0696">
        <w:rPr>
          <w:rFonts w:ascii="UN-Abhaya" w:hAnsi="UN-Abhaya"/>
          <w:cs/>
        </w:rPr>
        <w:t xml:space="preserve"> ශබ්ද දෙක එක් වූ කල්හි </w:t>
      </w:r>
      <w:r w:rsidR="00B17DD5">
        <w:rPr>
          <w:rFonts w:ascii="UN-Abhaya" w:hAnsi="UN-Abhaya"/>
        </w:rPr>
        <w:t>“</w:t>
      </w:r>
      <w:r w:rsidR="002F01C5">
        <w:rPr>
          <w:rFonts w:ascii="UN-Abhaya" w:hAnsi="UN-Abhaya"/>
          <w:cs/>
        </w:rPr>
        <w:t>නින්‍දා</w:t>
      </w:r>
      <w:r w:rsidRPr="00CC0696">
        <w:rPr>
          <w:rFonts w:ascii="UN-Abhaya" w:hAnsi="UN-Abhaya"/>
          <w:cs/>
        </w:rPr>
        <w:t xml:space="preserve"> කළ යුතු හිස් දෙය</w:t>
      </w:r>
      <w:r w:rsidR="00B17DD5">
        <w:rPr>
          <w:rFonts w:ascii="UN-Abhaya" w:hAnsi="UN-Abhaya"/>
        </w:rPr>
        <w:t>”</w:t>
      </w:r>
      <w:r w:rsidRPr="00CC0696">
        <w:rPr>
          <w:rFonts w:ascii="UN-Abhaya" w:hAnsi="UN-Abhaya"/>
          <w:cs/>
        </w:rPr>
        <w:t xml:space="preserve"> යන අරුත නැගී එන්නේ ය. ප්‍රථමාර්‍ය්‍යසත්‍යය එනම් පංචෝපාදානස</w:t>
      </w:r>
      <w:r w:rsidR="000C0EC0">
        <w:rPr>
          <w:rFonts w:ascii="UN-Abhaya" w:hAnsi="UN-Abhaya"/>
          <w:cs/>
        </w:rPr>
        <w:t>න්‍ධ</w:t>
      </w:r>
      <w:r w:rsidRPr="00CC0696">
        <w:rPr>
          <w:rFonts w:ascii="UN-Abhaya" w:hAnsi="UN-Abhaya"/>
          <w:cs/>
        </w:rPr>
        <w:t>ය</w:t>
      </w:r>
      <w:r w:rsidRPr="00CC0696">
        <w:rPr>
          <w:rFonts w:ascii="UN-Abhaya" w:hAnsi="UN-Abhaya"/>
        </w:rPr>
        <w:t xml:space="preserve">, </w:t>
      </w:r>
      <w:r w:rsidRPr="00CC0696">
        <w:rPr>
          <w:rFonts w:ascii="UN-Abhaya" w:hAnsi="UN-Abhaya"/>
          <w:cs/>
        </w:rPr>
        <w:t xml:space="preserve">ත්‍රෛභූමක වෘත්තය රෝගපීඩාදී නොයෙක් උවදුරුවලට ආධාරස්ථාන බැවින් </w:t>
      </w:r>
      <w:r w:rsidR="002F01C5">
        <w:rPr>
          <w:rFonts w:ascii="UN-Abhaya" w:hAnsi="UN-Abhaya"/>
          <w:cs/>
        </w:rPr>
        <w:t>නින්‍දා</w:t>
      </w:r>
      <w:r w:rsidRPr="00CC0696">
        <w:rPr>
          <w:rFonts w:ascii="UN-Abhaya" w:hAnsi="UN-Abhaya"/>
          <w:cs/>
        </w:rPr>
        <w:t xml:space="preserve"> කටයුතු ද</w:t>
      </w:r>
      <w:r w:rsidRPr="00CC0696">
        <w:rPr>
          <w:rFonts w:ascii="UN-Abhaya" w:hAnsi="UN-Abhaya"/>
        </w:rPr>
        <w:t xml:space="preserve">, </w:t>
      </w:r>
      <w:r w:rsidRPr="00CC0696">
        <w:rPr>
          <w:rFonts w:ascii="UN-Abhaya" w:hAnsi="UN-Abhaya"/>
          <w:cs/>
        </w:rPr>
        <w:t>අඥයන් විසින් ගත් ධුව</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සුභ</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සුඛ</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 xml:space="preserve">අත්තභාව යන මෙයින් හිස් බැවින් ශුන්‍යද </w:t>
      </w:r>
      <w:r w:rsidRPr="00CC0696">
        <w:rPr>
          <w:rFonts w:ascii="UN-Abhaya" w:hAnsi="UN-Abhaya"/>
          <w:cs/>
        </w:rPr>
        <w:lastRenderedPageBreak/>
        <w:t>වේ. මෙසේ කුත්සිත බැවින් තුච්ඡ බැවින් ඒ මේ පංච</w:t>
      </w:r>
      <w:r w:rsidR="00CD763B">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 xml:space="preserve">ය දුක්ඛ යි කියනු ලැබේ. මෙය </w:t>
      </w:r>
      <w:r w:rsidR="00D24FC2">
        <w:rPr>
          <w:rFonts w:ascii="UN-Abhaya" w:hAnsi="UN-Abhaya"/>
          <w:cs/>
        </w:rPr>
        <w:t>ආර්‍ය්‍ය</w:t>
      </w:r>
      <w:r w:rsidRPr="00CC0696">
        <w:rPr>
          <w:rFonts w:ascii="UN-Abhaya" w:hAnsi="UN-Abhaya"/>
          <w:cs/>
        </w:rPr>
        <w:t xml:space="preserve"> වූ බුදුරජානන් වහන්සේ විසින් ම දැන වදාළ බැවින්</w:t>
      </w:r>
      <w:r w:rsidRPr="00CC0696">
        <w:rPr>
          <w:rFonts w:ascii="UN-Abhaya" w:hAnsi="UN-Abhaya"/>
        </w:rPr>
        <w:t xml:space="preserve">, </w:t>
      </w:r>
      <w:r w:rsidRPr="00CC0696">
        <w:rPr>
          <w:rFonts w:ascii="UN-Abhaya" w:hAnsi="UN-Abhaya"/>
          <w:cs/>
        </w:rPr>
        <w:t>මෙය දැන ගැණීම ආර්‍ය්‍යයභාවයට කරුණු බැවින් ආර්‍ය්‍ය සත්‍ය නම් වේ. දුඃඛ වූ ආර්‍ය්‍ය සත්‍යය දුඃඛාර්‍ය්‍ය සත්‍ය නම්.</w:t>
      </w:r>
      <w:r w:rsidR="00CD763B">
        <w:rPr>
          <w:rFonts w:ascii="UN-Abhaya" w:hAnsi="UN-Abhaya" w:hint="cs"/>
          <w:cs/>
        </w:rPr>
        <w:t xml:space="preserve"> </w:t>
      </w:r>
    </w:p>
    <w:p w14:paraId="7BCDEE00" w14:textId="414E2185" w:rsidR="00CC0696" w:rsidRPr="00CC0696" w:rsidRDefault="00CC0696" w:rsidP="007B351A">
      <w:pPr>
        <w:spacing w:line="276" w:lineRule="auto"/>
        <w:rPr>
          <w:rFonts w:ascii="UN-Abhaya" w:hAnsi="UN-Abhaya"/>
        </w:rPr>
      </w:pPr>
      <w:r w:rsidRPr="00CC0696">
        <w:rPr>
          <w:rFonts w:ascii="UN-Abhaya" w:hAnsi="UN-Abhaya"/>
          <w:cs/>
        </w:rPr>
        <w:t>දුඃඛා</w:t>
      </w:r>
      <w:r w:rsidR="00501FB4">
        <w:rPr>
          <w:rFonts w:ascii="UN-Abhaya" w:hAnsi="UN-Abhaya"/>
          <w:cs/>
        </w:rPr>
        <w:t>ර්‍ය්‍යය</w:t>
      </w:r>
      <w:r w:rsidRPr="00CC0696">
        <w:rPr>
          <w:rFonts w:ascii="UN-Abhaya" w:hAnsi="UN-Abhaya"/>
          <w:cs/>
        </w:rPr>
        <w:t xml:space="preserve"> සත්‍යයෙහි </w:t>
      </w:r>
      <w:r w:rsidRPr="00C43BB7">
        <w:rPr>
          <w:rFonts w:ascii="UN-Abhaya" w:hAnsi="UN-Abhaya"/>
          <w:b/>
          <w:bCs/>
          <w:cs/>
        </w:rPr>
        <w:t>පීඩන</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සඞ්කත</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සන්තාප</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 xml:space="preserve">විපරිණාම </w:t>
      </w:r>
      <w:r w:rsidRPr="00DF12F7">
        <w:rPr>
          <w:rFonts w:ascii="UN-Abhaya" w:hAnsi="UN-Abhaya"/>
          <w:cs/>
        </w:rPr>
        <w:t>යි අ</w:t>
      </w:r>
      <w:r w:rsidR="00DF12F7" w:rsidRPr="00DF12F7">
        <w:rPr>
          <w:rFonts w:ascii="UN-Abhaya" w:hAnsi="UN-Abhaya" w:hint="cs"/>
          <w:cs/>
        </w:rPr>
        <w:t>ර්‍</w:t>
      </w:r>
      <w:r w:rsidR="00DF12F7" w:rsidRPr="00DF12F7">
        <w:rPr>
          <w:rFonts w:ascii="UN-Abhaya" w:hAnsi="UN-Abhaya"/>
          <w:cs/>
        </w:rPr>
        <w:t>ත්‍ථ</w:t>
      </w:r>
      <w:r w:rsidRPr="00DF12F7">
        <w:rPr>
          <w:rFonts w:ascii="UN-Abhaya" w:hAnsi="UN-Abhaya"/>
          <w:cs/>
        </w:rPr>
        <w:t xml:space="preserve"> සතරෙක් වේ.</w:t>
      </w:r>
      <w:r w:rsidR="00867DD5" w:rsidRPr="00C43BB7">
        <w:rPr>
          <w:rFonts w:ascii="UN-Abhaya" w:hAnsi="UN-Abhaya"/>
          <w:b/>
          <w:bCs/>
        </w:rPr>
        <w:t xml:space="preserve"> “</w:t>
      </w:r>
      <w:r w:rsidRPr="00C43BB7">
        <w:rPr>
          <w:rFonts w:ascii="UN-Abhaya" w:hAnsi="UN-Abhaya"/>
          <w:b/>
          <w:bCs/>
          <w:cs/>
        </w:rPr>
        <w:t>දුක්ඛ පීළනට්ඨො</w:t>
      </w:r>
      <w:r w:rsidRPr="00C43BB7">
        <w:rPr>
          <w:rFonts w:ascii="UN-Abhaya" w:hAnsi="UN-Abhaya"/>
          <w:b/>
          <w:bCs/>
        </w:rPr>
        <w:t xml:space="preserve">, </w:t>
      </w:r>
      <w:r w:rsidRPr="00C43BB7">
        <w:rPr>
          <w:rFonts w:ascii="UN-Abhaya" w:hAnsi="UN-Abhaya"/>
          <w:b/>
          <w:bCs/>
          <w:cs/>
        </w:rPr>
        <w:t>සඞ්ඛතට්ඨො</w:t>
      </w:r>
      <w:r w:rsidRPr="00C43BB7">
        <w:rPr>
          <w:rFonts w:ascii="UN-Abhaya" w:hAnsi="UN-Abhaya"/>
          <w:b/>
          <w:bCs/>
        </w:rPr>
        <w:t xml:space="preserve">, </w:t>
      </w:r>
      <w:r w:rsidRPr="00C43BB7">
        <w:rPr>
          <w:rFonts w:ascii="UN-Abhaya" w:hAnsi="UN-Abhaya"/>
          <w:b/>
          <w:bCs/>
          <w:cs/>
        </w:rPr>
        <w:t>සන්තාපට්ඨො</w:t>
      </w:r>
      <w:r w:rsidRPr="00C43BB7">
        <w:rPr>
          <w:rFonts w:ascii="UN-Abhaya" w:hAnsi="UN-Abhaya"/>
          <w:b/>
          <w:bCs/>
        </w:rPr>
        <w:t xml:space="preserve">, </w:t>
      </w:r>
      <w:r w:rsidRPr="00C43BB7">
        <w:rPr>
          <w:rFonts w:ascii="UN-Abhaya" w:hAnsi="UN-Abhaya"/>
          <w:b/>
          <w:bCs/>
          <w:cs/>
        </w:rPr>
        <w:t>විපරිණාමට්ඨො</w:t>
      </w:r>
      <w:r w:rsidRPr="00C43BB7">
        <w:rPr>
          <w:rFonts w:ascii="UN-Abhaya" w:hAnsi="UN-Abhaya"/>
          <w:b/>
          <w:bCs/>
        </w:rPr>
        <w:t xml:space="preserve">, </w:t>
      </w:r>
      <w:r w:rsidRPr="00C43BB7">
        <w:rPr>
          <w:rFonts w:ascii="UN-Abhaya" w:hAnsi="UN-Abhaya"/>
          <w:b/>
          <w:bCs/>
          <w:cs/>
        </w:rPr>
        <w:t>ඉමෙ චත්තාර</w:t>
      </w:r>
      <w:r w:rsidR="00DF12F7">
        <w:rPr>
          <w:rFonts w:ascii="UN-Abhaya" w:hAnsi="UN-Abhaya" w:hint="cs"/>
          <w:b/>
          <w:bCs/>
          <w:cs/>
        </w:rPr>
        <w:t>ො</w:t>
      </w:r>
      <w:r w:rsidRPr="00C43BB7">
        <w:rPr>
          <w:rFonts w:ascii="UN-Abhaya" w:hAnsi="UN-Abhaya"/>
          <w:b/>
          <w:bCs/>
          <w:cs/>
        </w:rPr>
        <w:t xml:space="preserve"> දුක්ඛස්ස දුක්ඛට්ඨා. තථා අවිතථා අනඤ්ඤථා</w:t>
      </w:r>
      <w:r w:rsidR="00C4684C" w:rsidRPr="00C43BB7">
        <w:rPr>
          <w:rFonts w:ascii="UN-Abhaya" w:hAnsi="UN-Abhaya"/>
          <w:b/>
          <w:bCs/>
        </w:rPr>
        <w:t>”</w:t>
      </w:r>
      <w:r w:rsidRPr="00CC0696">
        <w:rPr>
          <w:rFonts w:ascii="UN-Abhaya" w:hAnsi="UN-Abhaya"/>
        </w:rPr>
        <w:t xml:space="preserve"> </w:t>
      </w:r>
      <w:r w:rsidRPr="00CC0696">
        <w:rPr>
          <w:rFonts w:ascii="UN-Abhaya" w:hAnsi="UN-Abhaya"/>
          <w:cs/>
        </w:rPr>
        <w:t xml:space="preserve">යනු අටුවා යි. සිත කය දෙක පෙළන ගතිය </w:t>
      </w:r>
      <w:r w:rsidRPr="00DF12F7">
        <w:rPr>
          <w:rFonts w:ascii="UN-Abhaya" w:hAnsi="UN-Abhaya"/>
          <w:b/>
          <w:bCs/>
          <w:cs/>
        </w:rPr>
        <w:t>පීඩන</w:t>
      </w:r>
      <w:r w:rsidRPr="00CC0696">
        <w:rPr>
          <w:rFonts w:ascii="UN-Abhaya" w:hAnsi="UN-Abhaya"/>
          <w:cs/>
        </w:rPr>
        <w:t xml:space="preserve"> නමි. හේතුප්‍රත්‍යයයන්ගෙන් සකස් කැරෙණ බව </w:t>
      </w:r>
      <w:r w:rsidRPr="00DF12F7">
        <w:rPr>
          <w:rFonts w:ascii="UN-Abhaya" w:hAnsi="UN-Abhaya"/>
          <w:b/>
          <w:bCs/>
          <w:cs/>
        </w:rPr>
        <w:t>සඞ්ඛත</w:t>
      </w:r>
      <w:r w:rsidRPr="00CC0696">
        <w:rPr>
          <w:rFonts w:ascii="UN-Abhaya" w:hAnsi="UN-Abhaya"/>
          <w:cs/>
        </w:rPr>
        <w:t xml:space="preserve"> නමි. දුක කරණ කොට හාත්පසින් කැරෙණ තැවුලිය </w:t>
      </w:r>
      <w:r w:rsidRPr="00DF12F7">
        <w:rPr>
          <w:rFonts w:ascii="UN-Abhaya" w:hAnsi="UN-Abhaya"/>
          <w:b/>
          <w:bCs/>
          <w:cs/>
        </w:rPr>
        <w:t>සන්තාප</w:t>
      </w:r>
      <w:r w:rsidRPr="00CC0696">
        <w:rPr>
          <w:rFonts w:ascii="UN-Abhaya" w:hAnsi="UN-Abhaya"/>
          <w:cs/>
        </w:rPr>
        <w:t xml:space="preserve"> නමි. ගින්නකින් මෙන් රාගාදීක්ලේශදාහයෙන් දැවීම තැවිමය ඒ. මුල් පැවැත්මෙහි වෙනස්වීම පුන පුනා බිදී සෑම </w:t>
      </w:r>
      <w:r w:rsidRPr="00DF12F7">
        <w:rPr>
          <w:rFonts w:ascii="UN-Abhaya" w:hAnsi="UN-Abhaya"/>
          <w:b/>
          <w:bCs/>
          <w:cs/>
        </w:rPr>
        <w:t>විපරිණාම</w:t>
      </w:r>
      <w:r w:rsidRPr="00CC0696">
        <w:rPr>
          <w:rFonts w:ascii="UN-Abhaya" w:hAnsi="UN-Abhaya"/>
          <w:cs/>
        </w:rPr>
        <w:t xml:space="preserve"> නමි. මොවුහු වනාහි දුඃඛසත්‍යයාගේ තත්ස්වභාව වූ නො ද බොරු වූ අන්‍යකාර රහිත වූ දුඃඛස්වභාවයෝ ය.</w:t>
      </w:r>
      <w:r w:rsidR="00014ECB">
        <w:rPr>
          <w:rFonts w:ascii="UN-Abhaya" w:hAnsi="UN-Abhaya"/>
          <w:cs/>
        </w:rPr>
        <w:t xml:space="preserve"> </w:t>
      </w:r>
    </w:p>
    <w:p w14:paraId="26305FE0" w14:textId="21714696" w:rsidR="00CC0696" w:rsidRPr="00CC0696" w:rsidRDefault="00CC0696" w:rsidP="007B351A">
      <w:pPr>
        <w:spacing w:line="276" w:lineRule="auto"/>
        <w:rPr>
          <w:rFonts w:ascii="UN-Abhaya" w:hAnsi="UN-Abhaya"/>
        </w:rPr>
      </w:pPr>
      <w:r w:rsidRPr="00CC0696">
        <w:rPr>
          <w:rFonts w:ascii="UN-Abhaya" w:hAnsi="UN-Abhaya"/>
          <w:cs/>
        </w:rPr>
        <w:t>මේ භවත්‍රයයෙහි කිසි ද තැනෙක මෙ කී දුඃඛභාවයන්ගෙන් තොර වූ දිව</w:t>
      </w:r>
      <w:r w:rsidR="00B81777">
        <w:rPr>
          <w:rFonts w:ascii="UN-Abhaya" w:hAnsi="UN-Abhaya" w:hint="cs"/>
          <w:cs/>
        </w:rPr>
        <w:t xml:space="preserve">්‍ය </w:t>
      </w:r>
      <w:r w:rsidRPr="00CC0696">
        <w:rPr>
          <w:rFonts w:ascii="UN-Abhaya" w:hAnsi="UN-Abhaya"/>
          <w:cs/>
        </w:rPr>
        <w:t>-</w:t>
      </w:r>
      <w:r w:rsidR="00B81777">
        <w:rPr>
          <w:rFonts w:ascii="UN-Abhaya" w:hAnsi="UN-Abhaya" w:hint="cs"/>
          <w:cs/>
        </w:rPr>
        <w:t xml:space="preserve"> </w:t>
      </w:r>
      <w:r w:rsidRPr="00CC0696">
        <w:rPr>
          <w:rFonts w:ascii="UN-Abhaya" w:hAnsi="UN-Abhaya"/>
          <w:cs/>
        </w:rPr>
        <w:t>බ්‍රහ</w:t>
      </w:r>
      <w:r w:rsidR="00B81777">
        <w:rPr>
          <w:rFonts w:ascii="UN-Abhaya" w:hAnsi="UN-Abhaya" w:hint="cs"/>
          <w:cs/>
        </w:rPr>
        <w:t>්</w:t>
      </w:r>
      <w:r w:rsidRPr="00CC0696">
        <w:rPr>
          <w:rFonts w:ascii="UN-Abhaya" w:hAnsi="UN-Abhaya"/>
          <w:cs/>
        </w:rPr>
        <w:t>ම</w:t>
      </w:r>
      <w:r w:rsidR="00B81777">
        <w:rPr>
          <w:rFonts w:ascii="UN-Abhaya" w:hAnsi="UN-Abhaya" w:hint="cs"/>
          <w:cs/>
        </w:rPr>
        <w:t xml:space="preserve"> </w:t>
      </w:r>
      <w:r w:rsidRPr="00CC0696">
        <w:rPr>
          <w:rFonts w:ascii="UN-Abhaya" w:hAnsi="UN-Abhaya"/>
          <w:cs/>
        </w:rPr>
        <w:t>-</w:t>
      </w:r>
      <w:r w:rsidR="00B81777">
        <w:rPr>
          <w:rFonts w:ascii="UN-Abhaya" w:hAnsi="UN-Abhaya" w:hint="cs"/>
          <w:cs/>
        </w:rPr>
        <w:t xml:space="preserve"> </w:t>
      </w:r>
      <w:r w:rsidRPr="00CC0696">
        <w:rPr>
          <w:rFonts w:ascii="UN-Abhaya" w:hAnsi="UN-Abhaya"/>
          <w:cs/>
        </w:rPr>
        <w:t>මනුෂ්‍ය</w:t>
      </w:r>
      <w:r w:rsidR="00B81777">
        <w:rPr>
          <w:rFonts w:ascii="UN-Abhaya" w:hAnsi="UN-Abhaya" w:hint="cs"/>
          <w:cs/>
        </w:rPr>
        <w:t xml:space="preserve"> </w:t>
      </w:r>
      <w:r w:rsidRPr="00CC0696">
        <w:rPr>
          <w:rFonts w:ascii="UN-Abhaya" w:hAnsi="UN-Abhaya"/>
          <w:cs/>
        </w:rPr>
        <w:t>-</w:t>
      </w:r>
      <w:r w:rsidR="00B81777">
        <w:rPr>
          <w:rFonts w:ascii="UN-Abhaya" w:hAnsi="UN-Abhaya" w:hint="cs"/>
          <w:cs/>
        </w:rPr>
        <w:t xml:space="preserve"> </w:t>
      </w:r>
      <w:r w:rsidRPr="00CC0696">
        <w:rPr>
          <w:rFonts w:ascii="UN-Abhaya" w:hAnsi="UN-Abhaya"/>
          <w:cs/>
        </w:rPr>
        <w:t>නරක තීර්‍ය්‍යක් ප්‍රේතාදී වූ කිසිත් පදා</w:t>
      </w:r>
      <w:r w:rsidR="00B81777">
        <w:rPr>
          <w:rFonts w:ascii="UN-Abhaya" w:hAnsi="UN-Abhaya" w:hint="cs"/>
          <w:cs/>
        </w:rPr>
        <w:t>ර්‍</w:t>
      </w:r>
      <w:r w:rsidR="00B81777" w:rsidRPr="00F554CF">
        <w:rPr>
          <w:rFonts w:ascii="UN-Abhaya" w:hAnsi="UN-Abhaya"/>
          <w:cs/>
        </w:rPr>
        <w:t>ත්‍ථ</w:t>
      </w:r>
      <w:r w:rsidRPr="00CC0696">
        <w:rPr>
          <w:rFonts w:ascii="UN-Abhaya" w:hAnsi="UN-Abhaya"/>
          <w:cs/>
        </w:rPr>
        <w:t xml:space="preserve">යෙක් නැත්තේ ය. ලොව ඇති තාක් </w:t>
      </w:r>
      <w:r w:rsidR="00B81777">
        <w:rPr>
          <w:rFonts w:ascii="UN-Abhaya" w:hAnsi="UN-Abhaya" w:hint="cs"/>
          <w:cs/>
        </w:rPr>
        <w:t>හෑ</w:t>
      </w:r>
      <w:r w:rsidRPr="00CC0696">
        <w:rPr>
          <w:rFonts w:ascii="UN-Abhaya" w:hAnsi="UN-Abhaya"/>
          <w:cs/>
        </w:rPr>
        <w:t>ම පදා</w:t>
      </w:r>
      <w:r w:rsidR="00B81777">
        <w:rPr>
          <w:rFonts w:ascii="UN-Abhaya" w:hAnsi="UN-Abhaya" w:hint="cs"/>
          <w:cs/>
        </w:rPr>
        <w:t>ර්‍</w:t>
      </w:r>
      <w:r w:rsidR="00B81777" w:rsidRPr="00F554CF">
        <w:rPr>
          <w:rFonts w:ascii="UN-Abhaya" w:hAnsi="UN-Abhaya"/>
          <w:cs/>
        </w:rPr>
        <w:t>ත්‍ථ</w:t>
      </w:r>
      <w:r w:rsidRPr="00CC0696">
        <w:rPr>
          <w:rFonts w:ascii="UN-Abhaya" w:hAnsi="UN-Abhaya"/>
          <w:cs/>
        </w:rPr>
        <w:t>යෙක් මේ සතරට යටත් ව පවතින්නේ ය. එහෙයින් භවත්‍රයය පුරා සිටියේ දුක ය. දූඃඛසත්‍යය පිළිබඳ වූ මේ ස්වභාවධ</w:t>
      </w:r>
      <w:r w:rsidR="00B81777">
        <w:rPr>
          <w:rFonts w:ascii="UN-Abhaya" w:hAnsi="UN-Abhaya" w:hint="cs"/>
          <w:cs/>
        </w:rPr>
        <w:t>ර්‍</w:t>
      </w:r>
      <w:r w:rsidRPr="00CC0696">
        <w:rPr>
          <w:rFonts w:ascii="UN-Abhaya" w:hAnsi="UN-Abhaya"/>
          <w:cs/>
        </w:rPr>
        <w:t>මයෝ මා</w:t>
      </w:r>
      <w:r w:rsidR="00B81777">
        <w:rPr>
          <w:rFonts w:ascii="UN-Abhaya" w:hAnsi="UN-Abhaya" w:hint="cs"/>
          <w:cs/>
        </w:rPr>
        <w:t>ර්‍</w:t>
      </w:r>
      <w:r w:rsidRPr="00CC0696">
        <w:rPr>
          <w:rFonts w:ascii="UN-Abhaya" w:hAnsi="UN-Abhaya"/>
          <w:cs/>
        </w:rPr>
        <w:t xml:space="preserve">ගඥානයට විෂය ව සිටියෝය යි දත යුතු ය. </w:t>
      </w:r>
    </w:p>
    <w:p w14:paraId="28DAE12E" w14:textId="117B7460" w:rsidR="00CC0696" w:rsidRPr="00CC0696" w:rsidRDefault="00CC0696" w:rsidP="007B351A">
      <w:pPr>
        <w:spacing w:line="276" w:lineRule="auto"/>
        <w:rPr>
          <w:rFonts w:ascii="UN-Abhaya" w:hAnsi="UN-Abhaya"/>
        </w:rPr>
      </w:pPr>
      <w:r w:rsidRPr="0010150C">
        <w:rPr>
          <w:rFonts w:ascii="UN-Abhaya" w:hAnsi="UN-Abhaya"/>
          <w:b/>
          <w:bCs/>
          <w:cs/>
        </w:rPr>
        <w:t>ලක්‍ෂණ</w:t>
      </w:r>
      <w:r w:rsidRPr="00CC0696">
        <w:rPr>
          <w:rFonts w:ascii="UN-Abhaya" w:hAnsi="UN-Abhaya"/>
          <w:cs/>
        </w:rPr>
        <w:t xml:space="preserve"> විසින් දුඃඛසත්‍යය පෙළම ලකුණු කොට සිටියේ ය. </w:t>
      </w:r>
      <w:r w:rsidRPr="00285585">
        <w:rPr>
          <w:rFonts w:ascii="UN-Abhaya" w:hAnsi="UN-Abhaya"/>
          <w:b/>
          <w:bCs/>
          <w:cs/>
        </w:rPr>
        <w:t>රස</w:t>
      </w:r>
      <w:r w:rsidRPr="00CC0696">
        <w:rPr>
          <w:rFonts w:ascii="UN-Abhaya" w:hAnsi="UN-Abhaya"/>
          <w:cs/>
        </w:rPr>
        <w:t xml:space="preserve"> විසින් තැවීම රස කොට සිටියේ ය. </w:t>
      </w:r>
      <w:r w:rsidRPr="00285585">
        <w:rPr>
          <w:rFonts w:ascii="UN-Abhaya" w:hAnsi="UN-Abhaya"/>
          <w:b/>
          <w:bCs/>
          <w:cs/>
        </w:rPr>
        <w:t>පච්චුපට්ඨාන</w:t>
      </w:r>
      <w:r w:rsidRPr="00CC0696">
        <w:rPr>
          <w:rFonts w:ascii="UN-Abhaya" w:hAnsi="UN-Abhaya"/>
          <w:cs/>
        </w:rPr>
        <w:t xml:space="preserve"> විසින් සසරෙහි පැවැත්ම ඵල හෝ වැටහීම කොට සිටියේ ය. නිර</w:t>
      </w:r>
      <w:r w:rsidR="00285585">
        <w:rPr>
          <w:rFonts w:ascii="UN-Abhaya" w:hAnsi="UN-Abhaya" w:hint="cs"/>
          <w:cs/>
        </w:rPr>
        <w:t>ෝ</w:t>
      </w:r>
      <w:r w:rsidRPr="00CC0696">
        <w:rPr>
          <w:rFonts w:ascii="UN-Abhaya" w:hAnsi="UN-Abhaya"/>
          <w:cs/>
        </w:rPr>
        <w:t xml:space="preserve">ධ සත්‍යය </w:t>
      </w:r>
      <w:r w:rsidR="00E50A89">
        <w:rPr>
          <w:rFonts w:ascii="UN-Abhaya" w:hAnsi="UN-Abhaya"/>
          <w:cs/>
        </w:rPr>
        <w:t>හේතූ</w:t>
      </w:r>
      <w:r w:rsidRPr="00CC0696">
        <w:rPr>
          <w:rFonts w:ascii="UN-Abhaya" w:hAnsi="UN-Abhaya"/>
          <w:cs/>
        </w:rPr>
        <w:t xml:space="preserve">න්ගෙන් සකස් වන්නක් නො වන බැවින් ආර්‍ය්‍ය සත්‍යවිෂයයෙහි පදට්ඨානයෙන් නො ලැබෙන්නේ ය. </w:t>
      </w:r>
    </w:p>
    <w:p w14:paraId="13045842" w14:textId="77777777" w:rsidR="00285585" w:rsidRDefault="00C4684C" w:rsidP="00285585">
      <w:pPr>
        <w:pStyle w:val="Style2"/>
      </w:pPr>
      <w:r>
        <w:t>“</w:t>
      </w:r>
      <w:r w:rsidR="00CC0696" w:rsidRPr="00CC0696">
        <w:rPr>
          <w:cs/>
        </w:rPr>
        <w:t>න බාධකං යතො දුක්ඛං දුක්ඛං අඤ්ඤං න බාධකං</w:t>
      </w:r>
      <w:r w:rsidR="00CC0696" w:rsidRPr="00CC0696">
        <w:t xml:space="preserve">, </w:t>
      </w:r>
    </w:p>
    <w:p w14:paraId="6FFD5C27" w14:textId="647FB9B6" w:rsidR="00CC0696" w:rsidRPr="00CC0696" w:rsidRDefault="00CC0696" w:rsidP="00285585">
      <w:pPr>
        <w:pStyle w:val="Style2"/>
      </w:pPr>
      <w:r w:rsidRPr="00CC0696">
        <w:rPr>
          <w:cs/>
        </w:rPr>
        <w:t>බාධකත්තනියාමෙන තතො සච්චමිදං මතං</w:t>
      </w:r>
      <w:r w:rsidR="00C4684C">
        <w:t>”</w:t>
      </w:r>
      <w:r w:rsidRPr="00CC0696">
        <w:t xml:space="preserve"> </w:t>
      </w:r>
    </w:p>
    <w:p w14:paraId="65C53814" w14:textId="71C21F2E" w:rsidR="00CC0696" w:rsidRPr="00CC0696" w:rsidRDefault="00CC0696" w:rsidP="007B351A">
      <w:pPr>
        <w:spacing w:line="276" w:lineRule="auto"/>
        <w:rPr>
          <w:rFonts w:ascii="UN-Abhaya" w:hAnsi="UN-Abhaya"/>
        </w:rPr>
      </w:pPr>
      <w:r w:rsidRPr="00CC0696">
        <w:rPr>
          <w:rFonts w:ascii="UN-Abhaya" w:hAnsi="UN-Abhaya"/>
          <w:cs/>
        </w:rPr>
        <w:t xml:space="preserve">දුක පෙළීම ලකුණු කොට සිටි බැවින් භවත්‍රයය පුරා සිටි ජාත්‍යදී දුඃඛය කිසිවිටෙකත් </w:t>
      </w:r>
      <w:r w:rsidR="0003542E">
        <w:rPr>
          <w:rFonts w:ascii="UN-Abhaya" w:hAnsi="UN-Abhaya"/>
          <w:cs/>
        </w:rPr>
        <w:t>සත්ත්‍ව</w:t>
      </w:r>
      <w:r w:rsidRPr="00CC0696">
        <w:rPr>
          <w:rFonts w:ascii="UN-Abhaya" w:hAnsi="UN-Abhaya"/>
          <w:cs/>
        </w:rPr>
        <w:t>යන් නො පෙළන්නේ නො වේ ද</w:t>
      </w:r>
      <w:r w:rsidRPr="00CC0696">
        <w:rPr>
          <w:rFonts w:ascii="UN-Abhaya" w:hAnsi="UN-Abhaya"/>
        </w:rPr>
        <w:t xml:space="preserve">, </w:t>
      </w:r>
      <w:r w:rsidRPr="00CC0696">
        <w:rPr>
          <w:rFonts w:ascii="UN-Abhaya" w:hAnsi="UN-Abhaya"/>
          <w:cs/>
        </w:rPr>
        <w:t>යම් හෙයකින් ජාත්‍යදිදුඃඛයෙන් අන්‍යයකු පෙළ</w:t>
      </w:r>
      <w:r w:rsidR="00B00FF2">
        <w:rPr>
          <w:rFonts w:ascii="UN-Abhaya" w:hAnsi="UN-Abhaya" w:hint="cs"/>
          <w:cs/>
        </w:rPr>
        <w:t>න්</w:t>
      </w:r>
      <w:r w:rsidRPr="00CC0696">
        <w:rPr>
          <w:rFonts w:ascii="UN-Abhaya" w:hAnsi="UN-Abhaya"/>
          <w:cs/>
        </w:rPr>
        <w:t>නේ නො වේ ද</w:t>
      </w:r>
      <w:r w:rsidRPr="00CC0696">
        <w:rPr>
          <w:rFonts w:ascii="UN-Abhaya" w:hAnsi="UN-Abhaya"/>
        </w:rPr>
        <w:t xml:space="preserve">, </w:t>
      </w:r>
      <w:r w:rsidRPr="00CC0696">
        <w:rPr>
          <w:rFonts w:ascii="UN-Abhaya" w:hAnsi="UN-Abhaya"/>
          <w:cs/>
        </w:rPr>
        <w:t>එහෙයින් දුඃඛයාගේ බාධකභාවය අනෙකක්හුගේ අබාධක භාවය යන මේ දෙවැදෑරුම් නියමයෙන් ලැබෙන්නා වූ තථ</w:t>
      </w:r>
      <w:r w:rsidR="00B00FF2">
        <w:rPr>
          <w:rFonts w:ascii="UN-Abhaya" w:hAnsi="UN-Abhaya" w:hint="cs"/>
          <w:cs/>
        </w:rPr>
        <w:t xml:space="preserve"> </w:t>
      </w:r>
      <w:r w:rsidRPr="00CC0696">
        <w:rPr>
          <w:rFonts w:ascii="UN-Abhaya" w:hAnsi="UN-Abhaya"/>
          <w:cs/>
        </w:rPr>
        <w:t xml:space="preserve">- අවිතත්ථ </w:t>
      </w:r>
      <w:r w:rsidR="00B00FF2">
        <w:rPr>
          <w:rFonts w:ascii="UN-Abhaya" w:hAnsi="UN-Abhaya" w:hint="cs"/>
          <w:cs/>
        </w:rPr>
        <w:t xml:space="preserve">- </w:t>
      </w:r>
      <w:r w:rsidRPr="00CC0696">
        <w:rPr>
          <w:rFonts w:ascii="UN-Abhaya" w:hAnsi="UN-Abhaya"/>
          <w:cs/>
        </w:rPr>
        <w:t>අනඤ්ඤථ වූ පෙළීම දු</w:t>
      </w:r>
      <w:r w:rsidR="00B00FF2">
        <w:rPr>
          <w:rFonts w:ascii="UN-Abhaya" w:hAnsi="UN-Abhaya" w:hint="cs"/>
          <w:cs/>
        </w:rPr>
        <w:t>ඃ</w:t>
      </w:r>
      <w:r w:rsidRPr="00CC0696">
        <w:rPr>
          <w:rFonts w:ascii="UN-Abhaya" w:hAnsi="UN-Abhaya"/>
          <w:cs/>
        </w:rPr>
        <w:t>ඛයාගේ සත්‍යා</w:t>
      </w:r>
      <w:r w:rsidR="00B00FF2">
        <w:rPr>
          <w:rFonts w:ascii="UN-Abhaya" w:hAnsi="UN-Abhaya" w:hint="cs"/>
          <w:cs/>
        </w:rPr>
        <w:t>ර්‍</w:t>
      </w:r>
      <w:r w:rsidR="00B00FF2" w:rsidRPr="00F554CF">
        <w:rPr>
          <w:rFonts w:ascii="UN-Abhaya" w:hAnsi="UN-Abhaya"/>
          <w:cs/>
        </w:rPr>
        <w:t>ත්‍ථ</w:t>
      </w:r>
      <w:r w:rsidR="00B00FF2">
        <w:rPr>
          <w:rFonts w:ascii="UN-Abhaya" w:hAnsi="UN-Abhaya" w:hint="cs"/>
          <w:cs/>
        </w:rPr>
        <w:t xml:space="preserve"> </w:t>
      </w:r>
      <w:r w:rsidRPr="00CC0696">
        <w:rPr>
          <w:rFonts w:ascii="UN-Abhaya" w:hAnsi="UN-Abhaya"/>
          <w:cs/>
        </w:rPr>
        <w:t>යි දතයුතු ය.</w:t>
      </w:r>
    </w:p>
    <w:p w14:paraId="5A055777" w14:textId="119C4068" w:rsidR="00CC0696" w:rsidRDefault="00CC0696" w:rsidP="007B351A">
      <w:pPr>
        <w:spacing w:line="276" w:lineRule="auto"/>
        <w:rPr>
          <w:rFonts w:ascii="UN-Abhaya" w:hAnsi="UN-Abhaya"/>
        </w:rPr>
      </w:pPr>
      <w:r w:rsidRPr="00CC0696">
        <w:rPr>
          <w:rFonts w:ascii="UN-Abhaya" w:hAnsi="UN-Abhaya"/>
          <w:cs/>
        </w:rPr>
        <w:t>ඉතා සැකෙවින් කියූ මේ දුඃඛසත්‍යයෙහි තෘෂ්ණාව හා ආශ්‍රව ධ</w:t>
      </w:r>
      <w:r w:rsidR="00B00FF2">
        <w:rPr>
          <w:rFonts w:ascii="UN-Abhaya" w:hAnsi="UN-Abhaya" w:hint="cs"/>
          <w:cs/>
        </w:rPr>
        <w:t>ර්‍</w:t>
      </w:r>
      <w:r w:rsidRPr="00CC0696">
        <w:rPr>
          <w:rFonts w:ascii="UN-Abhaya" w:hAnsi="UN-Abhaya"/>
          <w:cs/>
        </w:rPr>
        <w:t>මය</w:t>
      </w:r>
      <w:r w:rsidR="00B00FF2">
        <w:rPr>
          <w:rFonts w:ascii="UN-Abhaya" w:hAnsi="UN-Abhaya" w:hint="cs"/>
          <w:cs/>
        </w:rPr>
        <w:t>න්</w:t>
      </w:r>
      <w:r w:rsidRPr="00CC0696">
        <w:rPr>
          <w:rFonts w:ascii="UN-Abhaya" w:hAnsi="UN-Abhaya"/>
          <w:cs/>
        </w:rPr>
        <w:t>ට අරමුණු නො වූ ල</w:t>
      </w:r>
      <w:r w:rsidR="00B00FF2">
        <w:rPr>
          <w:rFonts w:ascii="UN-Abhaya" w:hAnsi="UN-Abhaya" w:hint="cs"/>
          <w:cs/>
        </w:rPr>
        <w:t>ෝ</w:t>
      </w:r>
      <w:r w:rsidRPr="00CC0696">
        <w:rPr>
          <w:rFonts w:ascii="UN-Abhaya" w:hAnsi="UN-Abhaya"/>
          <w:cs/>
        </w:rPr>
        <w:t>ක</w:t>
      </w:r>
      <w:r w:rsidR="00B00FF2">
        <w:rPr>
          <w:rFonts w:ascii="UN-Abhaya" w:hAnsi="UN-Abhaya" w:hint="cs"/>
          <w:cs/>
        </w:rPr>
        <w:t>ෝ</w:t>
      </w:r>
      <w:r w:rsidRPr="00CC0696">
        <w:rPr>
          <w:rFonts w:ascii="UN-Abhaya" w:hAnsi="UN-Abhaya"/>
          <w:cs/>
        </w:rPr>
        <w:t>ත්තරධර්‍මත් හැර අන් සියලු ත්‍රෛභූමකධර්‍ම ඇතුළත් වේ.</w:t>
      </w:r>
      <w:r w:rsidR="00867DD5">
        <w:rPr>
          <w:rFonts w:ascii="UN-Abhaya" w:hAnsi="UN-Abhaya"/>
        </w:rPr>
        <w:t xml:space="preserve"> </w:t>
      </w:r>
      <w:r w:rsidR="00867DD5" w:rsidRPr="00B00FF2">
        <w:rPr>
          <w:rFonts w:ascii="UN-Abhaya" w:hAnsi="UN-Abhaya"/>
          <w:b/>
          <w:bCs/>
        </w:rPr>
        <w:t>“</w:t>
      </w:r>
      <w:r w:rsidRPr="00B00FF2">
        <w:rPr>
          <w:rFonts w:ascii="UN-Abhaya" w:hAnsi="UN-Abhaya"/>
          <w:b/>
          <w:bCs/>
          <w:cs/>
        </w:rPr>
        <w:t>දුක්ඛසච්චස්මිං හි ඨපෙත්වා තණ්හාචෙව අනාසවධම්මෙ ච සෙසා සබ්බධම්මා අන්තොගධා</w:t>
      </w:r>
      <w:r w:rsidR="00C4684C" w:rsidRPr="00B00FF2">
        <w:rPr>
          <w:rFonts w:ascii="UN-Abhaya" w:hAnsi="UN-Abhaya"/>
          <w:b/>
          <w:bCs/>
        </w:rPr>
        <w:t>”</w:t>
      </w:r>
      <w:r w:rsidRPr="00CC0696">
        <w:rPr>
          <w:rFonts w:ascii="UN-Abhaya" w:hAnsi="UN-Abhaya"/>
        </w:rPr>
        <w:t xml:space="preserve"> </w:t>
      </w:r>
      <w:r w:rsidRPr="00CC0696">
        <w:rPr>
          <w:rFonts w:ascii="UN-Abhaya" w:hAnsi="UN-Abhaya"/>
          <w:cs/>
        </w:rPr>
        <w:t xml:space="preserve">යනු ආප්තයි. </w:t>
      </w:r>
    </w:p>
    <w:p w14:paraId="19F96845" w14:textId="1A0B4C2B" w:rsidR="00CC0696" w:rsidRPr="004F5E1F" w:rsidRDefault="004F5E1F" w:rsidP="004F5E1F">
      <w:pPr>
        <w:rPr>
          <w:rFonts w:ascii="UN-Abhaya" w:hAnsi="UN-Abhaya"/>
          <w:b/>
          <w:bCs/>
        </w:rPr>
      </w:pPr>
      <w:r w:rsidRPr="00650FC5">
        <w:rPr>
          <w:rFonts w:ascii="UN-Abhaya" w:hAnsi="UN-Abhaya"/>
          <w:cs/>
        </w:rPr>
        <w:t>දුඃඛසත්‍යය වදාරණ බුදුරජානන් වහන්සේ දුඃඛසත්‍යයෙහි ඇතුළත් කරුණු සමහර සූත්‍ර ප්‍රද</w:t>
      </w:r>
      <w:r>
        <w:rPr>
          <w:rFonts w:ascii="UN-Abhaya" w:hAnsi="UN-Abhaya" w:hint="cs"/>
          <w:cs/>
        </w:rPr>
        <w:t>ේ</w:t>
      </w:r>
      <w:r w:rsidRPr="00650FC5">
        <w:rPr>
          <w:rFonts w:ascii="UN-Abhaya" w:hAnsi="UN-Abhaya"/>
          <w:cs/>
        </w:rPr>
        <w:t xml:space="preserve">ශයන්හිලා </w:t>
      </w:r>
      <w:r w:rsidRPr="004F5E1F">
        <w:rPr>
          <w:rFonts w:ascii="UN-Abhaya" w:hAnsi="UN-Abhaya"/>
          <w:b/>
          <w:bCs/>
        </w:rPr>
        <w:t>“</w:t>
      </w:r>
      <w:r w:rsidRPr="004F5E1F">
        <w:rPr>
          <w:rFonts w:ascii="UN-Abhaya" w:hAnsi="UN-Abhaya"/>
          <w:b/>
          <w:bCs/>
          <w:cs/>
        </w:rPr>
        <w:t>ජාතිපි දුක්ඛා ජරාපි දුක්ඛා මරණම්පි දුක්ඛං සොක පරිදෙව</w:t>
      </w:r>
      <w:r>
        <w:rPr>
          <w:rFonts w:ascii="UN-Abhaya" w:hAnsi="UN-Abhaya" w:hint="cs"/>
          <w:b/>
          <w:bCs/>
          <w:cs/>
        </w:rPr>
        <w:t xml:space="preserve"> </w:t>
      </w:r>
      <w:r w:rsidRPr="004F5E1F">
        <w:rPr>
          <w:rFonts w:ascii="UN-Abhaya" w:hAnsi="UN-Abhaya"/>
          <w:b/>
          <w:bCs/>
          <w:cs/>
        </w:rPr>
        <w:t>දුක්ඛ</w:t>
      </w:r>
      <w:r>
        <w:rPr>
          <w:rFonts w:ascii="UN-Abhaya" w:hAnsi="UN-Abhaya" w:hint="cs"/>
          <w:b/>
          <w:bCs/>
          <w:cs/>
        </w:rPr>
        <w:t xml:space="preserve"> </w:t>
      </w:r>
      <w:r w:rsidRPr="004F5E1F">
        <w:rPr>
          <w:rFonts w:ascii="UN-Abhaya" w:hAnsi="UN-Abhaya"/>
          <w:b/>
          <w:bCs/>
          <w:cs/>
        </w:rPr>
        <w:t>දොමනස්සු</w:t>
      </w:r>
      <w:r w:rsidR="00CC0696" w:rsidRPr="004F5E1F">
        <w:rPr>
          <w:rFonts w:ascii="UN-Abhaya" w:hAnsi="UN-Abhaya"/>
          <w:b/>
          <w:bCs/>
          <w:cs/>
        </w:rPr>
        <w:t>පායාසාපි දුක්ඛො අප්පියෙහි සම්පයොගො දුක්ඛො පියෙහි විප්පයොගො දුක්ඛො යම්පිච්ඡං න ලභති තම්පි දුක්ඛං සංඛිත්තෙන පංචුපාදානක්ඛ</w:t>
      </w:r>
      <w:r w:rsidR="006C4611" w:rsidRPr="004F5E1F">
        <w:rPr>
          <w:rFonts w:ascii="UN-Abhaya" w:hAnsi="UN-Abhaya"/>
          <w:b/>
          <w:bCs/>
          <w:cs/>
        </w:rPr>
        <w:t>න්‍ධා</w:t>
      </w:r>
      <w:r w:rsidR="00CC0696" w:rsidRPr="004F5E1F">
        <w:rPr>
          <w:rFonts w:ascii="UN-Abhaya" w:hAnsi="UN-Abhaya"/>
          <w:b/>
          <w:bCs/>
          <w:cs/>
        </w:rPr>
        <w:t xml:space="preserve"> දුක්ඛා</w:t>
      </w:r>
      <w:r w:rsidR="00C4684C" w:rsidRPr="004F5E1F">
        <w:rPr>
          <w:rFonts w:ascii="UN-Abhaya" w:hAnsi="UN-Abhaya"/>
          <w:b/>
          <w:bCs/>
        </w:rPr>
        <w:t>”</w:t>
      </w:r>
      <w:r w:rsidR="00CC0696" w:rsidRPr="004F5E1F">
        <w:rPr>
          <w:rFonts w:ascii="UN-Abhaya" w:hAnsi="UN-Abhaya"/>
          <w:b/>
          <w:bCs/>
        </w:rPr>
        <w:t xml:space="preserve"> </w:t>
      </w:r>
      <w:r w:rsidR="00CC0696" w:rsidRPr="00CC0696">
        <w:rPr>
          <w:rFonts w:ascii="UN-Abhaya" w:hAnsi="UN-Abhaya"/>
          <w:cs/>
        </w:rPr>
        <w:t xml:space="preserve">යි දුක් දොළොසක් වදාළ සේක. </w:t>
      </w:r>
    </w:p>
    <w:p w14:paraId="1021D219" w14:textId="45DD3F37" w:rsidR="00CC0696" w:rsidRPr="00CC0696" w:rsidRDefault="00CC0696" w:rsidP="007B351A">
      <w:pPr>
        <w:spacing w:line="276" w:lineRule="auto"/>
        <w:rPr>
          <w:rFonts w:ascii="UN-Abhaya" w:hAnsi="UN-Abhaya"/>
        </w:rPr>
      </w:pPr>
      <w:r w:rsidRPr="00CC0696">
        <w:rPr>
          <w:rFonts w:ascii="UN-Abhaya" w:hAnsi="UN-Abhaya"/>
          <w:cs/>
        </w:rPr>
        <w:t>එහෙත් සමහර තැනෙක සොක</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පරිද</w:t>
      </w:r>
      <w:r w:rsidR="008F6E0B">
        <w:rPr>
          <w:rFonts w:ascii="UN-Abhaya" w:hAnsi="UN-Abhaya" w:hint="cs"/>
          <w:cs/>
        </w:rPr>
        <w:t>ේ</w:t>
      </w:r>
      <w:r w:rsidRPr="00CC0696">
        <w:rPr>
          <w:rFonts w:ascii="UN-Abhaya" w:hAnsi="UN-Abhaya"/>
          <w:cs/>
        </w:rPr>
        <w:t>ව</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දුක්ඛ</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ද</w:t>
      </w:r>
      <w:r w:rsidR="008F6E0B">
        <w:rPr>
          <w:rFonts w:ascii="UN-Abhaya" w:hAnsi="UN-Abhaya" w:hint="cs"/>
          <w:cs/>
        </w:rPr>
        <w:t>ෝ</w:t>
      </w:r>
      <w:r w:rsidRPr="00CC0696">
        <w:rPr>
          <w:rFonts w:ascii="UN-Abhaya" w:hAnsi="UN-Abhaya"/>
          <w:cs/>
        </w:rPr>
        <w:t xml:space="preserve">මනස්ස </w:t>
      </w:r>
      <w:r w:rsidR="00D03856">
        <w:rPr>
          <w:rFonts w:ascii="UN-Abhaya" w:hAnsi="UN-Abhaya" w:hint="cs"/>
          <w:cs/>
        </w:rPr>
        <w:t xml:space="preserve">- </w:t>
      </w:r>
      <w:r w:rsidRPr="00CC0696">
        <w:rPr>
          <w:rFonts w:ascii="UN-Abhaya" w:hAnsi="UN-Abhaya"/>
          <w:cs/>
        </w:rPr>
        <w:t>උපායාස යන පස හැර එහිලා ව්‍යාධිය ඇතුළත් කොට ධර්‍ම අටක් දෙසූ සේක. එහෙයින් මෙය මෙසේ දතයුතු ය</w:t>
      </w:r>
      <w:r w:rsidR="008F6E0B">
        <w:rPr>
          <w:rFonts w:ascii="UN-Abhaya" w:hAnsi="UN-Abhaya"/>
        </w:rPr>
        <w:t>:</w:t>
      </w:r>
      <w:r w:rsidRPr="00CC0696">
        <w:rPr>
          <w:rFonts w:ascii="UN-Abhaya" w:hAnsi="UN-Abhaya"/>
          <w:cs/>
        </w:rPr>
        <w:t xml:space="preserve"> ව්‍යාධිය කායික </w:t>
      </w:r>
      <w:r w:rsidR="008F6E0B">
        <w:rPr>
          <w:rFonts w:ascii="UN-Abhaya" w:hAnsi="UN-Abhaya" w:hint="cs"/>
          <w:cs/>
        </w:rPr>
        <w:t xml:space="preserve">- </w:t>
      </w:r>
      <w:r w:rsidRPr="00CC0696">
        <w:rPr>
          <w:rFonts w:ascii="UN-Abhaya" w:hAnsi="UN-Abhaya"/>
          <w:cs/>
        </w:rPr>
        <w:t>මානසික වශයෙන් දෙ පරිදි ය. එහි පරිදේව</w:t>
      </w:r>
      <w:r w:rsidR="008F6E0B">
        <w:rPr>
          <w:rFonts w:ascii="UN-Abhaya" w:hAnsi="UN-Abhaya" w:hint="cs"/>
          <w:cs/>
        </w:rPr>
        <w:t xml:space="preserve"> </w:t>
      </w:r>
      <w:r w:rsidRPr="00CC0696">
        <w:rPr>
          <w:rFonts w:ascii="UN-Abhaya" w:hAnsi="UN-Abhaya"/>
          <w:cs/>
        </w:rPr>
        <w:t>-</w:t>
      </w:r>
      <w:r w:rsidR="008F6E0B">
        <w:rPr>
          <w:rFonts w:ascii="UN-Abhaya" w:hAnsi="UN-Abhaya" w:hint="cs"/>
          <w:cs/>
        </w:rPr>
        <w:t xml:space="preserve"> </w:t>
      </w:r>
      <w:r w:rsidRPr="00CC0696">
        <w:rPr>
          <w:rFonts w:ascii="UN-Abhaya" w:hAnsi="UN-Abhaya"/>
          <w:cs/>
        </w:rPr>
        <w:t>දුක්ඛ දෙක කායික වෙයි. ස</w:t>
      </w:r>
      <w:r w:rsidR="008F6E0B">
        <w:rPr>
          <w:rFonts w:ascii="UN-Abhaya" w:hAnsi="UN-Abhaya" w:hint="cs"/>
          <w:cs/>
        </w:rPr>
        <w:t>ෝ</w:t>
      </w:r>
      <w:r w:rsidRPr="00CC0696">
        <w:rPr>
          <w:rFonts w:ascii="UN-Abhaya" w:hAnsi="UN-Abhaya"/>
          <w:cs/>
        </w:rPr>
        <w:t>ක</w:t>
      </w:r>
      <w:r w:rsidR="008F6E0B">
        <w:rPr>
          <w:rFonts w:ascii="UN-Abhaya" w:hAnsi="UN-Abhaya" w:hint="cs"/>
          <w:cs/>
        </w:rPr>
        <w:t xml:space="preserve"> </w:t>
      </w:r>
      <w:r w:rsidRPr="00CC0696">
        <w:rPr>
          <w:rFonts w:ascii="UN-Abhaya" w:hAnsi="UN-Abhaya"/>
          <w:cs/>
        </w:rPr>
        <w:t>- ද</w:t>
      </w:r>
      <w:r w:rsidR="008F6E0B">
        <w:rPr>
          <w:rFonts w:ascii="UN-Abhaya" w:hAnsi="UN-Abhaya" w:hint="cs"/>
          <w:cs/>
        </w:rPr>
        <w:t>ෝ</w:t>
      </w:r>
      <w:r w:rsidRPr="00CC0696">
        <w:rPr>
          <w:rFonts w:ascii="UN-Abhaya" w:hAnsi="UN-Abhaya"/>
          <w:cs/>
        </w:rPr>
        <w:t>මනස්ස</w:t>
      </w:r>
      <w:r w:rsidR="008F6E0B">
        <w:rPr>
          <w:rFonts w:ascii="UN-Abhaya" w:hAnsi="UN-Abhaya" w:hint="cs"/>
          <w:cs/>
        </w:rPr>
        <w:t xml:space="preserve"> </w:t>
      </w:r>
      <w:r w:rsidRPr="00CC0696">
        <w:rPr>
          <w:rFonts w:ascii="UN-Abhaya" w:hAnsi="UN-Abhaya"/>
          <w:cs/>
        </w:rPr>
        <w:t>-</w:t>
      </w:r>
      <w:r w:rsidR="008F6E0B">
        <w:rPr>
          <w:rFonts w:ascii="UN-Abhaya" w:hAnsi="UN-Abhaya" w:hint="cs"/>
          <w:cs/>
        </w:rPr>
        <w:t xml:space="preserve"> </w:t>
      </w:r>
      <w:r w:rsidRPr="00CC0696">
        <w:rPr>
          <w:rFonts w:ascii="UN-Abhaya" w:hAnsi="UN-Abhaya"/>
          <w:cs/>
        </w:rPr>
        <w:t>උපායාස තුන මානසික වෙයි. මෙසේ මේ පස කායික - මානසික විසින් වෙන් වූයේ ද</w:t>
      </w:r>
      <w:r w:rsidRPr="00CC0696">
        <w:rPr>
          <w:rFonts w:ascii="UN-Abhaya" w:hAnsi="UN-Abhaya"/>
        </w:rPr>
        <w:t xml:space="preserve">, </w:t>
      </w:r>
      <w:r w:rsidRPr="00CC0696">
        <w:rPr>
          <w:rFonts w:ascii="UN-Abhaya" w:hAnsi="UN-Abhaya"/>
          <w:cs/>
        </w:rPr>
        <w:t>ව්‍යාධිය ම වේ. යම් තැනෙක ව්‍යාධිය වදාළෝ නම්</w:t>
      </w:r>
      <w:r w:rsidRPr="00CC0696">
        <w:rPr>
          <w:rFonts w:ascii="UN-Abhaya" w:hAnsi="UN-Abhaya"/>
        </w:rPr>
        <w:t xml:space="preserve">, </w:t>
      </w:r>
      <w:r w:rsidR="008F6E0B">
        <w:rPr>
          <w:rFonts w:ascii="UN-Abhaya" w:hAnsi="UN-Abhaya" w:hint="cs"/>
          <w:cs/>
        </w:rPr>
        <w:t>ඒ</w:t>
      </w:r>
      <w:r w:rsidRPr="00CC0696">
        <w:rPr>
          <w:rFonts w:ascii="UN-Abhaya" w:hAnsi="UN-Abhaya"/>
          <w:cs/>
        </w:rPr>
        <w:t xml:space="preserve"> තැනකෙ ස</w:t>
      </w:r>
      <w:r w:rsidR="008F6E0B">
        <w:rPr>
          <w:rFonts w:ascii="UN-Abhaya" w:hAnsi="UN-Abhaya" w:hint="cs"/>
          <w:cs/>
        </w:rPr>
        <w:t>ෝ</w:t>
      </w:r>
      <w:r w:rsidRPr="00CC0696">
        <w:rPr>
          <w:rFonts w:ascii="UN-Abhaya" w:hAnsi="UN-Abhaya"/>
          <w:cs/>
        </w:rPr>
        <w:t>කපරිද</w:t>
      </w:r>
      <w:r w:rsidR="008F6E0B">
        <w:rPr>
          <w:rFonts w:ascii="UN-Abhaya" w:hAnsi="UN-Abhaya" w:hint="cs"/>
          <w:cs/>
        </w:rPr>
        <w:t>ේ</w:t>
      </w:r>
      <w:r w:rsidRPr="00CC0696">
        <w:rPr>
          <w:rFonts w:ascii="UN-Abhaya" w:hAnsi="UN-Abhaya"/>
          <w:cs/>
        </w:rPr>
        <w:t>වදුක්</w:t>
      </w:r>
      <w:r w:rsidR="00801152">
        <w:rPr>
          <w:rFonts w:ascii="UN-Abhaya" w:hAnsi="UN-Abhaya" w:hint="cs"/>
          <w:cs/>
        </w:rPr>
        <w:t>ඛ</w:t>
      </w:r>
      <w:r w:rsidRPr="00CC0696">
        <w:rPr>
          <w:rFonts w:ascii="UN-Abhaya" w:hAnsi="UN-Abhaya"/>
          <w:cs/>
        </w:rPr>
        <w:t>ද</w:t>
      </w:r>
      <w:r w:rsidR="008F6E0B">
        <w:rPr>
          <w:rFonts w:ascii="UN-Abhaya" w:hAnsi="UN-Abhaya" w:hint="cs"/>
          <w:cs/>
        </w:rPr>
        <w:t>ෝ</w:t>
      </w:r>
      <w:r w:rsidRPr="00CC0696">
        <w:rPr>
          <w:rFonts w:ascii="UN-Abhaya" w:hAnsi="UN-Abhaya"/>
          <w:cs/>
        </w:rPr>
        <w:t>මනස්ස උපායාසයෝ ද ග</w:t>
      </w:r>
      <w:r w:rsidR="008F6E0B">
        <w:rPr>
          <w:rFonts w:ascii="UN-Abhaya" w:hAnsi="UN-Abhaya" w:hint="cs"/>
          <w:cs/>
        </w:rPr>
        <w:t>ැ</w:t>
      </w:r>
      <w:r w:rsidRPr="00CC0696">
        <w:rPr>
          <w:rFonts w:ascii="UN-Abhaya" w:hAnsi="UN-Abhaya"/>
          <w:cs/>
        </w:rPr>
        <w:t>ණ</w:t>
      </w:r>
      <w:r w:rsidR="008F6E0B">
        <w:rPr>
          <w:rFonts w:ascii="UN-Abhaya" w:hAnsi="UN-Abhaya" w:hint="cs"/>
          <w:cs/>
        </w:rPr>
        <w:t>ෙ</w:t>
      </w:r>
      <w:r w:rsidRPr="00CC0696">
        <w:rPr>
          <w:rFonts w:ascii="UN-Abhaya" w:hAnsi="UN-Abhaya"/>
          <w:cs/>
        </w:rPr>
        <w:t>ත්. යම් තැනක ස</w:t>
      </w:r>
      <w:r w:rsidR="008F6E0B">
        <w:rPr>
          <w:rFonts w:ascii="UN-Abhaya" w:hAnsi="UN-Abhaya" w:hint="cs"/>
          <w:cs/>
        </w:rPr>
        <w:t>ෝ</w:t>
      </w:r>
      <w:r w:rsidRPr="00CC0696">
        <w:rPr>
          <w:rFonts w:ascii="UN-Abhaya" w:hAnsi="UN-Abhaya"/>
          <w:cs/>
        </w:rPr>
        <w:t>කපරිද</w:t>
      </w:r>
      <w:r w:rsidR="008F6E0B">
        <w:rPr>
          <w:rFonts w:ascii="UN-Abhaya" w:hAnsi="UN-Abhaya" w:hint="cs"/>
          <w:cs/>
        </w:rPr>
        <w:t>ේ</w:t>
      </w:r>
      <w:r w:rsidRPr="00CC0696">
        <w:rPr>
          <w:rFonts w:ascii="UN-Abhaya" w:hAnsi="UN-Abhaya"/>
          <w:cs/>
        </w:rPr>
        <w:t>ව දුක්ඛද</w:t>
      </w:r>
      <w:r w:rsidR="008F6E0B">
        <w:rPr>
          <w:rFonts w:ascii="UN-Abhaya" w:hAnsi="UN-Abhaya" w:hint="cs"/>
          <w:cs/>
        </w:rPr>
        <w:t>ෝ</w:t>
      </w:r>
      <w:r w:rsidRPr="00CC0696">
        <w:rPr>
          <w:rFonts w:ascii="UN-Abhaya" w:hAnsi="UN-Abhaya"/>
          <w:cs/>
        </w:rPr>
        <w:t>මනස්ස උපායාසයන් වදාළෝ නම්</w:t>
      </w:r>
      <w:r w:rsidRPr="00CC0696">
        <w:rPr>
          <w:rFonts w:ascii="UN-Abhaya" w:hAnsi="UN-Abhaya"/>
        </w:rPr>
        <w:t xml:space="preserve">, </w:t>
      </w:r>
      <w:r w:rsidR="008F6E0B">
        <w:rPr>
          <w:rFonts w:ascii="UN-Abhaya" w:hAnsi="UN-Abhaya" w:hint="cs"/>
          <w:cs/>
        </w:rPr>
        <w:t>ඒ</w:t>
      </w:r>
      <w:r w:rsidRPr="00CC0696">
        <w:rPr>
          <w:rFonts w:ascii="UN-Abhaya" w:hAnsi="UN-Abhaya"/>
          <w:cs/>
        </w:rPr>
        <w:t xml:space="preserve"> තැන කායික </w:t>
      </w:r>
      <w:r w:rsidRPr="00CC0696">
        <w:rPr>
          <w:rFonts w:ascii="UN-Abhaya" w:hAnsi="UN-Abhaya"/>
          <w:cs/>
        </w:rPr>
        <w:lastRenderedPageBreak/>
        <w:t>- මානසික ව්‍යාධිය ද ගැණේ. එක ම දේශනාව මෙසේ ක්‍රම දෙකෙකින් වදාළෝ ශ්‍රාවකයන්ගේ චරිතයනට අනුකූල කොට ය. මිනිසුන් අතර ව්‍යාධිය ප්‍රකට බැවින් දම්සක් පැවතුම් සූත්‍රාදීන්හි ව්‍යාධි පදය බැ</w:t>
      </w:r>
      <w:r w:rsidR="00504466">
        <w:rPr>
          <w:rFonts w:ascii="UN-Abhaya" w:hAnsi="UN-Abhaya" w:hint="cs"/>
          <w:cs/>
        </w:rPr>
        <w:t>හී</w:t>
      </w:r>
      <w:r w:rsidRPr="00CC0696">
        <w:rPr>
          <w:rFonts w:ascii="UN-Abhaya" w:hAnsi="UN-Abhaya"/>
          <w:cs/>
        </w:rPr>
        <w:t>මෙන් ද</w:t>
      </w:r>
      <w:r w:rsidRPr="00CC0696">
        <w:rPr>
          <w:rFonts w:ascii="UN-Abhaya" w:hAnsi="UN-Abhaya"/>
        </w:rPr>
        <w:t xml:space="preserve">, </w:t>
      </w:r>
      <w:r w:rsidRPr="00CC0696">
        <w:rPr>
          <w:rFonts w:ascii="UN-Abhaya" w:hAnsi="UN-Abhaya"/>
          <w:cs/>
        </w:rPr>
        <w:t>දෙවියන් අතර කායිකව්‍යාධිය අප්‍රකට බැවින් ඒ ප්‍රකට කරුණු සඳහා අභිධ</w:t>
      </w:r>
      <w:r w:rsidR="00504466">
        <w:rPr>
          <w:rFonts w:ascii="UN-Abhaya" w:hAnsi="UN-Abhaya" w:hint="cs"/>
          <w:cs/>
        </w:rPr>
        <w:t>ර්‍</w:t>
      </w:r>
      <w:r w:rsidRPr="00CC0696">
        <w:rPr>
          <w:rFonts w:ascii="UN-Abhaya" w:hAnsi="UN-Abhaya"/>
          <w:cs/>
        </w:rPr>
        <w:t>මයෙහි සච්චවිභඞ්ගයෙහි දී ව්‍යාධි පදය හැර ස</w:t>
      </w:r>
      <w:r w:rsidR="00504466">
        <w:rPr>
          <w:rFonts w:ascii="UN-Abhaya" w:hAnsi="UN-Abhaya" w:hint="cs"/>
          <w:cs/>
        </w:rPr>
        <w:t>ෝ</w:t>
      </w:r>
      <w:r w:rsidRPr="00CC0696">
        <w:rPr>
          <w:rFonts w:ascii="UN-Abhaya" w:hAnsi="UN-Abhaya"/>
          <w:cs/>
        </w:rPr>
        <w:t>කාදි</w:t>
      </w:r>
      <w:r w:rsidR="00504466">
        <w:rPr>
          <w:rFonts w:ascii="UN-Abhaya" w:hAnsi="UN-Abhaya" w:hint="cs"/>
          <w:cs/>
        </w:rPr>
        <w:t xml:space="preserve"> </w:t>
      </w:r>
      <w:r w:rsidRPr="00CC0696">
        <w:rPr>
          <w:rFonts w:ascii="UN-Abhaya" w:hAnsi="UN-Abhaya"/>
          <w:cs/>
        </w:rPr>
        <w:t>පද බැහීමෙන් ද ඒ ඒ විනෙයජනයන් බලා එක ම කරුණ ද</w:t>
      </w:r>
      <w:r w:rsidR="00504466">
        <w:rPr>
          <w:rFonts w:ascii="UN-Abhaya" w:hAnsi="UN-Abhaya" w:hint="cs"/>
          <w:cs/>
        </w:rPr>
        <w:t>ෙ</w:t>
      </w:r>
      <w:r w:rsidRPr="00CC0696">
        <w:rPr>
          <w:rFonts w:ascii="UN-Abhaya" w:hAnsi="UN-Abhaya"/>
          <w:cs/>
        </w:rPr>
        <w:t xml:space="preserve">විධියෙකින් දේශනා කළ බව හා කරුණු විසින් එහි කිසිත් වෙනසක් නො ලැබෙන බව හා සැලකිය යුතු ය. </w:t>
      </w:r>
    </w:p>
    <w:p w14:paraId="7C85B0F1" w14:textId="532484A6" w:rsidR="00CC0696" w:rsidRPr="00CC0696" w:rsidRDefault="00CC0696" w:rsidP="007B351A">
      <w:pPr>
        <w:spacing w:line="276" w:lineRule="auto"/>
        <w:rPr>
          <w:rFonts w:ascii="UN-Abhaya" w:hAnsi="UN-Abhaya"/>
        </w:rPr>
      </w:pPr>
      <w:r w:rsidRPr="00626CF5">
        <w:rPr>
          <w:rFonts w:ascii="UN-Abhaya" w:hAnsi="UN-Abhaya"/>
          <w:b/>
          <w:bCs/>
          <w:cs/>
        </w:rPr>
        <w:t>ජාතිය ද දුක ය. ජරාව ද දුක ය. මරණය ද දුක ය. ස</w:t>
      </w:r>
      <w:r w:rsidR="000B0DA6">
        <w:rPr>
          <w:rFonts w:ascii="UN-Abhaya" w:hAnsi="UN-Abhaya" w:hint="cs"/>
          <w:b/>
          <w:bCs/>
          <w:cs/>
        </w:rPr>
        <w:t>ෝ</w:t>
      </w:r>
      <w:r w:rsidRPr="00626CF5">
        <w:rPr>
          <w:rFonts w:ascii="UN-Abhaya" w:hAnsi="UN-Abhaya"/>
          <w:b/>
          <w:bCs/>
          <w:cs/>
        </w:rPr>
        <w:t>කය ද දුක ය. පරිදේවය ද දුක ය. කායිකදුක්ඛය ද දුක ය. ද</w:t>
      </w:r>
      <w:r w:rsidR="000B0DA6">
        <w:rPr>
          <w:rFonts w:ascii="UN-Abhaya" w:hAnsi="UN-Abhaya" w:hint="cs"/>
          <w:b/>
          <w:bCs/>
          <w:cs/>
        </w:rPr>
        <w:t>ෝ</w:t>
      </w:r>
      <w:r w:rsidRPr="00626CF5">
        <w:rPr>
          <w:rFonts w:ascii="UN-Abhaya" w:hAnsi="UN-Abhaya"/>
          <w:b/>
          <w:bCs/>
          <w:cs/>
        </w:rPr>
        <w:t>මනස්සය ද දුක ය. උපායාසය ද දුක ය. සැකෙවින් උපා දනස්ක</w:t>
      </w:r>
      <w:r w:rsidR="000C0EC0" w:rsidRPr="00626CF5">
        <w:rPr>
          <w:rFonts w:ascii="UN-Abhaya" w:hAnsi="UN-Abhaya"/>
          <w:b/>
          <w:bCs/>
          <w:cs/>
        </w:rPr>
        <w:t>න්‍ධ</w:t>
      </w:r>
      <w:r w:rsidRPr="00626CF5">
        <w:rPr>
          <w:rFonts w:ascii="UN-Abhaya" w:hAnsi="UN-Abhaya"/>
          <w:b/>
          <w:bCs/>
          <w:cs/>
        </w:rPr>
        <w:t xml:space="preserve"> පස දුක ය</w:t>
      </w:r>
      <w:r w:rsidRPr="00CC0696">
        <w:rPr>
          <w:rFonts w:ascii="UN-Abhaya" w:hAnsi="UN-Abhaya"/>
          <w:cs/>
        </w:rPr>
        <w:t xml:space="preserve"> යනු මුලින් දැක් වූ </w:t>
      </w:r>
      <w:r w:rsidR="009B7742">
        <w:rPr>
          <w:rFonts w:ascii="UN-Abhaya" w:hAnsi="UN-Abhaya"/>
          <w:cs/>
        </w:rPr>
        <w:t>දේශනා</w:t>
      </w:r>
      <w:r w:rsidRPr="00CC0696">
        <w:rPr>
          <w:rFonts w:ascii="UN-Abhaya" w:hAnsi="UN-Abhaya"/>
          <w:cs/>
        </w:rPr>
        <w:t xml:space="preserve">වෙහි කෙටි තේරුම ය. </w:t>
      </w:r>
    </w:p>
    <w:p w14:paraId="2FE1FFAB" w14:textId="14004168" w:rsidR="00CC0696" w:rsidRPr="00CC0696" w:rsidRDefault="00CC0696" w:rsidP="007B351A">
      <w:pPr>
        <w:spacing w:line="276" w:lineRule="auto"/>
        <w:rPr>
          <w:rFonts w:ascii="UN-Abhaya" w:hAnsi="UN-Abhaya"/>
        </w:rPr>
      </w:pPr>
      <w:r w:rsidRPr="000B0DA6">
        <w:rPr>
          <w:rFonts w:ascii="UN-Abhaya" w:hAnsi="UN-Abhaya"/>
          <w:b/>
          <w:bCs/>
          <w:cs/>
        </w:rPr>
        <w:t>ජාතිපි දුක්ඛා</w:t>
      </w:r>
      <w:r w:rsidRPr="00CC0696">
        <w:rPr>
          <w:rFonts w:ascii="UN-Abhaya" w:hAnsi="UN-Abhaya"/>
          <w:cs/>
        </w:rPr>
        <w:t xml:space="preserve"> යන මෙහි ජාතිය වදාළ සැටි මෙසේ ද</w:t>
      </w:r>
      <w:r w:rsidR="000B0DA6">
        <w:rPr>
          <w:rFonts w:ascii="UN-Abhaya" w:hAnsi="UN-Abhaya" w:hint="cs"/>
          <w:cs/>
        </w:rPr>
        <w:t>න්</w:t>
      </w:r>
      <w:r w:rsidRPr="00CC0696">
        <w:rPr>
          <w:rFonts w:ascii="UN-Abhaya" w:hAnsi="UN-Abhaya"/>
          <w:cs/>
        </w:rPr>
        <w:t xml:space="preserve">නේ ය. </w:t>
      </w:r>
      <w:r w:rsidRPr="000B0DA6">
        <w:rPr>
          <w:rFonts w:ascii="UN-Abhaya" w:hAnsi="UN-Abhaya"/>
          <w:b/>
          <w:bCs/>
        </w:rPr>
        <w:t>“</w:t>
      </w:r>
      <w:r w:rsidRPr="000B0DA6">
        <w:rPr>
          <w:rFonts w:ascii="UN-Abhaya" w:hAnsi="UN-Abhaya"/>
          <w:b/>
          <w:bCs/>
          <w:cs/>
        </w:rPr>
        <w:t>යා තෙසං තෙසං සත්තානං තම්හ</w:t>
      </w:r>
      <w:r w:rsidR="00944457">
        <w:rPr>
          <w:rFonts w:ascii="UN-Abhaya" w:hAnsi="UN-Abhaya" w:hint="cs"/>
          <w:b/>
          <w:bCs/>
          <w:cs/>
        </w:rPr>
        <w:t>ි</w:t>
      </w:r>
      <w:r w:rsidRPr="000B0DA6">
        <w:rPr>
          <w:rFonts w:ascii="UN-Abhaya" w:hAnsi="UN-Abhaya"/>
          <w:b/>
          <w:bCs/>
          <w:cs/>
        </w:rPr>
        <w:t xml:space="preserve"> තම්හි සත්තනිකායෙ ජාති සඤ්ජාති ඔක්කන්ති අභිනිබ්බත්ති ඛ</w:t>
      </w:r>
      <w:r w:rsidR="006C4611" w:rsidRPr="000B0DA6">
        <w:rPr>
          <w:rFonts w:ascii="UN-Abhaya" w:hAnsi="UN-Abhaya"/>
          <w:b/>
          <w:bCs/>
          <w:cs/>
        </w:rPr>
        <w:t>න්‍ධා</w:t>
      </w:r>
      <w:r w:rsidRPr="000B0DA6">
        <w:rPr>
          <w:rFonts w:ascii="UN-Abhaya" w:hAnsi="UN-Abhaya"/>
          <w:b/>
          <w:bCs/>
          <w:cs/>
        </w:rPr>
        <w:t>නං පාතුභාවො ආයතනානං පටිලාභො අයං වුච්චති ජාති</w:t>
      </w:r>
      <w:r w:rsidRPr="000B0DA6">
        <w:rPr>
          <w:rFonts w:ascii="UN-Abhaya" w:hAnsi="UN-Abhaya"/>
          <w:b/>
          <w:bCs/>
        </w:rPr>
        <w:t>”</w:t>
      </w:r>
      <w:r w:rsidRPr="00CC0696">
        <w:rPr>
          <w:rFonts w:ascii="UN-Abhaya" w:hAnsi="UN-Abhaya"/>
        </w:rPr>
        <w:t xml:space="preserve"> </w:t>
      </w:r>
      <w:r w:rsidRPr="00CC0696">
        <w:rPr>
          <w:rFonts w:ascii="UN-Abhaya" w:hAnsi="UN-Abhaya"/>
          <w:cs/>
        </w:rPr>
        <w:t xml:space="preserve">යි. </w:t>
      </w:r>
    </w:p>
    <w:p w14:paraId="0C1A0F2D" w14:textId="22014E86" w:rsidR="00CC0696" w:rsidRPr="00CC0696" w:rsidRDefault="00CC0696" w:rsidP="007B351A">
      <w:pPr>
        <w:spacing w:line="276" w:lineRule="auto"/>
        <w:rPr>
          <w:rFonts w:ascii="UN-Abhaya" w:hAnsi="UN-Abhaya"/>
        </w:rPr>
      </w:pPr>
      <w:r w:rsidRPr="00720415">
        <w:rPr>
          <w:rFonts w:ascii="UN-Abhaya" w:hAnsi="UN-Abhaya"/>
          <w:b/>
          <w:bCs/>
          <w:cs/>
        </w:rPr>
        <w:t>ජාති</w:t>
      </w:r>
      <w:r w:rsidRPr="00CC0696">
        <w:rPr>
          <w:rFonts w:ascii="UN-Abhaya" w:hAnsi="UN-Abhaya"/>
          <w:cs/>
        </w:rPr>
        <w:t xml:space="preserve"> ශබ්දය </w:t>
      </w:r>
      <w:r w:rsidR="00720415" w:rsidRPr="00720415">
        <w:rPr>
          <w:rFonts w:ascii="UN-Abhaya" w:hAnsi="UN-Abhaya"/>
          <w:b/>
          <w:bCs/>
        </w:rPr>
        <w:t>“</w:t>
      </w:r>
      <w:r w:rsidRPr="00720415">
        <w:rPr>
          <w:rFonts w:ascii="UN-Abhaya" w:hAnsi="UN-Abhaya"/>
          <w:b/>
          <w:bCs/>
          <w:cs/>
        </w:rPr>
        <w:t>එකම්පිජාතිං දෙවපි ජාතියො</w:t>
      </w:r>
      <w:r w:rsidR="00720415" w:rsidRPr="00720415">
        <w:rPr>
          <w:rFonts w:ascii="UN-Abhaya" w:hAnsi="UN-Abhaya"/>
          <w:b/>
          <w:bCs/>
        </w:rPr>
        <w:t>”</w:t>
      </w:r>
      <w:r w:rsidRPr="00CC0696">
        <w:rPr>
          <w:rFonts w:ascii="UN-Abhaya" w:hAnsi="UN-Abhaya"/>
          <w:cs/>
        </w:rPr>
        <w:t xml:space="preserve"> යනාදි තන්හි භවයෙහි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අ</w:t>
      </w:r>
      <w:r w:rsidR="00C54AED" w:rsidRPr="00720415">
        <w:rPr>
          <w:rFonts w:ascii="UN-Abhaya" w:hAnsi="UN-Abhaya"/>
          <w:b/>
          <w:bCs/>
          <w:cs/>
        </w:rPr>
        <w:t>ත්‍ථි</w:t>
      </w:r>
      <w:r w:rsidRPr="00720415">
        <w:rPr>
          <w:rFonts w:ascii="UN-Abhaya" w:hAnsi="UN-Abhaya"/>
          <w:b/>
          <w:bCs/>
          <w:cs/>
        </w:rPr>
        <w:t xml:space="preserve"> විසාඛෙ නිගණ්ඨ</w:t>
      </w:r>
      <w:r w:rsidR="00720415">
        <w:rPr>
          <w:rFonts w:ascii="UN-Abhaya" w:hAnsi="UN-Abhaya" w:hint="cs"/>
          <w:b/>
          <w:bCs/>
          <w:cs/>
        </w:rPr>
        <w:t>ා</w:t>
      </w:r>
      <w:r w:rsidRPr="00720415">
        <w:rPr>
          <w:rFonts w:ascii="UN-Abhaya" w:hAnsi="UN-Abhaya"/>
          <w:b/>
          <w:bCs/>
          <w:cs/>
        </w:rPr>
        <w:t xml:space="preserve"> නාම සමණජාති</w:t>
      </w:r>
      <w:r w:rsidRPr="00720415">
        <w:rPr>
          <w:rFonts w:ascii="UN-Abhaya" w:hAnsi="UN-Abhaya"/>
          <w:b/>
          <w:bCs/>
        </w:rPr>
        <w:t>”</w:t>
      </w:r>
      <w:r w:rsidRPr="00CC0696">
        <w:rPr>
          <w:rFonts w:ascii="UN-Abhaya" w:hAnsi="UN-Abhaya"/>
        </w:rPr>
        <w:t xml:space="preserve"> </w:t>
      </w:r>
      <w:r w:rsidRPr="00CC0696">
        <w:rPr>
          <w:rFonts w:ascii="UN-Abhaya" w:hAnsi="UN-Abhaya"/>
          <w:cs/>
        </w:rPr>
        <w:t>යනාදී තන්හි නිකායයෙහි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තිරි නාම තිණජාති නාභියො උග්ගනත්‍වා නහං ආහච්ච ඨිතා අහොසි</w:t>
      </w:r>
      <w:r w:rsidR="00C4684C" w:rsidRPr="00720415">
        <w:rPr>
          <w:rFonts w:ascii="UN-Abhaya" w:hAnsi="UN-Abhaya"/>
          <w:b/>
          <w:bCs/>
        </w:rPr>
        <w:t>”</w:t>
      </w:r>
      <w:r w:rsidRPr="00CC0696">
        <w:rPr>
          <w:rFonts w:ascii="UN-Abhaya" w:hAnsi="UN-Abhaya"/>
        </w:rPr>
        <w:t xml:space="preserve"> </w:t>
      </w:r>
      <w:r w:rsidRPr="00CC0696">
        <w:rPr>
          <w:rFonts w:ascii="UN-Abhaya" w:hAnsi="UN-Abhaya"/>
          <w:cs/>
        </w:rPr>
        <w:t>යනාදී තන්හි ප්‍රඥප්තියෙහි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ජාති ද්වීහි ඛ</w:t>
      </w:r>
      <w:r w:rsidR="00720415" w:rsidRPr="00626CF5">
        <w:rPr>
          <w:rFonts w:ascii="UN-Abhaya" w:hAnsi="UN-Abhaya"/>
          <w:b/>
          <w:bCs/>
          <w:cs/>
        </w:rPr>
        <w:t>න්‍ධ</w:t>
      </w:r>
      <w:r w:rsidR="00720415">
        <w:rPr>
          <w:rFonts w:ascii="UN-Abhaya" w:hAnsi="UN-Abhaya" w:hint="cs"/>
          <w:b/>
          <w:bCs/>
          <w:cs/>
        </w:rPr>
        <w:t>ෙ</w:t>
      </w:r>
      <w:r w:rsidRPr="00720415">
        <w:rPr>
          <w:rFonts w:ascii="UN-Abhaya" w:hAnsi="UN-Abhaya"/>
          <w:b/>
          <w:bCs/>
          <w:cs/>
        </w:rPr>
        <w:t>හි සඞ්ගහිතා.</w:t>
      </w:r>
      <w:r w:rsidR="00C4684C" w:rsidRPr="00720415">
        <w:rPr>
          <w:rFonts w:ascii="UN-Abhaya" w:hAnsi="UN-Abhaya"/>
          <w:b/>
          <w:bCs/>
        </w:rPr>
        <w:t>”</w:t>
      </w:r>
      <w:r w:rsidRPr="00CC0696">
        <w:rPr>
          <w:rFonts w:ascii="UN-Abhaya" w:hAnsi="UN-Abhaya"/>
        </w:rPr>
        <w:t xml:space="preserve"> </w:t>
      </w:r>
      <w:r w:rsidRPr="00CC0696">
        <w:rPr>
          <w:rFonts w:ascii="UN-Abhaya" w:hAnsi="UN-Abhaya"/>
          <w:cs/>
        </w:rPr>
        <w:t>යනාදී තන්හි ප්‍රත්‍යප්‍රත</w:t>
      </w:r>
      <w:r w:rsidR="00720415">
        <w:rPr>
          <w:rFonts w:ascii="UN-Abhaya" w:hAnsi="UN-Abhaya" w:hint="cs"/>
          <w:cs/>
        </w:rPr>
        <w:t>ය්‍යොත්පන්න</w:t>
      </w:r>
      <w:r w:rsidRPr="00CC0696">
        <w:rPr>
          <w:rFonts w:ascii="UN-Abhaya" w:hAnsi="UN-Abhaya"/>
          <w:cs/>
        </w:rPr>
        <w:t>ධර්‍මයන්ගේ උත්පාදලක්ෂණයෙහි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යං මාතුකුච්ඡි</w:t>
      </w:r>
      <w:r w:rsidR="00720415">
        <w:rPr>
          <w:rFonts w:ascii="UN-Abhaya" w:hAnsi="UN-Abhaya" w:hint="cs"/>
          <w:b/>
          <w:bCs/>
          <w:cs/>
        </w:rPr>
        <w:t>ම්හි</w:t>
      </w:r>
      <w:r w:rsidRPr="00720415">
        <w:rPr>
          <w:rFonts w:ascii="UN-Abhaya" w:hAnsi="UN-Abhaya"/>
          <w:b/>
          <w:bCs/>
          <w:cs/>
        </w:rPr>
        <w:t xml:space="preserve"> පඨමං චිත්තං උප්පන්නං පඨමං ව</w:t>
      </w:r>
      <w:r w:rsidR="00720415">
        <w:rPr>
          <w:rFonts w:ascii="UN-Abhaya" w:hAnsi="UN-Abhaya" w:hint="cs"/>
          <w:b/>
          <w:bCs/>
          <w:cs/>
        </w:rPr>
        <w:t>ි</w:t>
      </w:r>
      <w:r w:rsidRPr="00720415">
        <w:rPr>
          <w:rFonts w:ascii="UN-Abhaya" w:hAnsi="UN-Abhaya"/>
          <w:b/>
          <w:bCs/>
          <w:cs/>
        </w:rPr>
        <w:t>ඤ්ඤාණං පාතුභූතං තදුපාදාය සාවස්ස ජාති</w:t>
      </w:r>
      <w:r w:rsidRPr="00720415">
        <w:rPr>
          <w:rFonts w:ascii="UN-Abhaya" w:hAnsi="UN-Abhaya"/>
          <w:b/>
          <w:bCs/>
        </w:rPr>
        <w:t>”</w:t>
      </w:r>
      <w:r w:rsidRPr="00CC0696">
        <w:rPr>
          <w:rFonts w:ascii="UN-Abhaya" w:hAnsi="UN-Abhaya"/>
        </w:rPr>
        <w:t xml:space="preserve"> </w:t>
      </w:r>
      <w:r w:rsidRPr="00CC0696">
        <w:rPr>
          <w:rFonts w:ascii="UN-Abhaya" w:hAnsi="UN-Abhaya"/>
          <w:cs/>
        </w:rPr>
        <w:t>යනාදි තන්හි ප්‍රතිසන්ධියෙහි ය.</w:t>
      </w:r>
      <w:r w:rsidR="00867DD5">
        <w:rPr>
          <w:rFonts w:ascii="UN-Abhaya" w:hAnsi="UN-Abhaya"/>
        </w:rPr>
        <w:t xml:space="preserve"> </w:t>
      </w:r>
      <w:r w:rsidR="00867DD5" w:rsidRPr="002035FC">
        <w:rPr>
          <w:rFonts w:ascii="UN-Abhaya" w:hAnsi="UN-Abhaya"/>
          <w:b/>
          <w:bCs/>
        </w:rPr>
        <w:t>“</w:t>
      </w:r>
      <w:r w:rsidRPr="002035FC">
        <w:rPr>
          <w:rFonts w:ascii="UN-Abhaya" w:hAnsi="UN-Abhaya"/>
          <w:b/>
          <w:bCs/>
          <w:cs/>
        </w:rPr>
        <w:t>සම්පති ජාතො ආනන්ද! බොධිසත්තො</w:t>
      </w:r>
      <w:r w:rsidR="00C4684C" w:rsidRPr="002035FC">
        <w:rPr>
          <w:rFonts w:ascii="UN-Abhaya" w:hAnsi="UN-Abhaya"/>
          <w:b/>
          <w:bCs/>
        </w:rPr>
        <w:t>”</w:t>
      </w:r>
      <w:r w:rsidRPr="00CC0696">
        <w:rPr>
          <w:rFonts w:ascii="UN-Abhaya" w:hAnsi="UN-Abhaya"/>
        </w:rPr>
        <w:t xml:space="preserve"> </w:t>
      </w:r>
      <w:r w:rsidRPr="00CC0696">
        <w:rPr>
          <w:rFonts w:ascii="UN-Abhaya" w:hAnsi="UN-Abhaya"/>
          <w:cs/>
        </w:rPr>
        <w:t>යනාදි තන්හි ප්‍රස</w:t>
      </w:r>
      <w:r w:rsidR="002035FC">
        <w:rPr>
          <w:rFonts w:ascii="UN-Abhaya" w:hAnsi="UN-Abhaya" w:hint="cs"/>
          <w:cs/>
        </w:rPr>
        <w:t>ූ</w:t>
      </w:r>
      <w:r w:rsidRPr="00CC0696">
        <w:rPr>
          <w:rFonts w:ascii="UN-Abhaya" w:hAnsi="UN-Abhaya"/>
          <w:cs/>
        </w:rPr>
        <w:t>තියෙහි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අනුපක්කුට්ඨො ජාතිවාදෙන</w:t>
      </w:r>
      <w:r w:rsidRPr="00720415">
        <w:rPr>
          <w:rFonts w:ascii="UN-Abhaya" w:hAnsi="UN-Abhaya"/>
          <w:b/>
          <w:bCs/>
        </w:rPr>
        <w:t>”</w:t>
      </w:r>
      <w:r w:rsidRPr="00CC0696">
        <w:rPr>
          <w:rFonts w:ascii="UN-Abhaya" w:hAnsi="UN-Abhaya"/>
        </w:rPr>
        <w:t xml:space="preserve"> </w:t>
      </w:r>
      <w:r w:rsidRPr="00CC0696">
        <w:rPr>
          <w:rFonts w:ascii="UN-Abhaya" w:hAnsi="UN-Abhaya"/>
          <w:cs/>
        </w:rPr>
        <w:t xml:space="preserve">යනාදි තන්හි කුලයෙහි ය. </w:t>
      </w:r>
      <w:r w:rsidRPr="00720415">
        <w:rPr>
          <w:rFonts w:ascii="UN-Abhaya" w:hAnsi="UN-Abhaya"/>
          <w:b/>
          <w:bCs/>
        </w:rPr>
        <w:t>“</w:t>
      </w:r>
      <w:r w:rsidRPr="00720415">
        <w:rPr>
          <w:rFonts w:ascii="UN-Abhaya" w:hAnsi="UN-Abhaya"/>
          <w:b/>
          <w:bCs/>
          <w:cs/>
        </w:rPr>
        <w:t>යතොහං භගිනි! අරියාය ජාතියා ජාතො</w:t>
      </w:r>
      <w:r w:rsidR="00720415">
        <w:rPr>
          <w:rFonts w:ascii="UN-Abhaya" w:hAnsi="UN-Abhaya"/>
          <w:b/>
          <w:bCs/>
        </w:rPr>
        <w:t>”</w:t>
      </w:r>
      <w:r w:rsidRPr="00CC0696">
        <w:rPr>
          <w:rFonts w:ascii="UN-Abhaya" w:hAnsi="UN-Abhaya"/>
          <w:cs/>
        </w:rPr>
        <w:t xml:space="preserve"> යනාදි තන්හි </w:t>
      </w:r>
      <w:r w:rsidR="00D24FC2">
        <w:rPr>
          <w:rFonts w:ascii="UN-Abhaya" w:hAnsi="UN-Abhaya"/>
          <w:cs/>
        </w:rPr>
        <w:t>ආර්‍ය්‍ය</w:t>
      </w:r>
      <w:r w:rsidRPr="00CC0696">
        <w:rPr>
          <w:rFonts w:ascii="UN-Abhaya" w:hAnsi="UN-Abhaya"/>
          <w:cs/>
        </w:rPr>
        <w:t>ශීලයෙහි ය. හේ මෙහි වූයේ අණ්ඩජ</w:t>
      </w:r>
      <w:r w:rsidR="002035FC">
        <w:rPr>
          <w:rFonts w:ascii="UN-Abhaya" w:hAnsi="UN-Abhaya" w:hint="cs"/>
          <w:cs/>
        </w:rPr>
        <w:t xml:space="preserve"> </w:t>
      </w:r>
      <w:r w:rsidRPr="00CC0696">
        <w:rPr>
          <w:rFonts w:ascii="UN-Abhaya" w:hAnsi="UN-Abhaya"/>
          <w:cs/>
        </w:rPr>
        <w:t>-</w:t>
      </w:r>
      <w:r w:rsidR="002035FC">
        <w:rPr>
          <w:rFonts w:ascii="UN-Abhaya" w:hAnsi="UN-Abhaya" w:hint="cs"/>
          <w:cs/>
        </w:rPr>
        <w:t xml:space="preserve"> </w:t>
      </w:r>
      <w:r w:rsidRPr="00CC0696">
        <w:rPr>
          <w:rFonts w:ascii="UN-Abhaya" w:hAnsi="UN-Abhaya"/>
          <w:cs/>
        </w:rPr>
        <w:t>ජලාබුජ</w:t>
      </w:r>
      <w:r w:rsidR="002035FC">
        <w:rPr>
          <w:rFonts w:ascii="UN-Abhaya" w:hAnsi="UN-Abhaya" w:hint="cs"/>
          <w:cs/>
        </w:rPr>
        <w:t xml:space="preserve"> </w:t>
      </w:r>
      <w:r w:rsidR="0003542E">
        <w:rPr>
          <w:rFonts w:ascii="UN-Abhaya" w:hAnsi="UN-Abhaya"/>
          <w:cs/>
        </w:rPr>
        <w:t>සත්ත්‍ව</w:t>
      </w:r>
      <w:r w:rsidRPr="00CC0696">
        <w:rPr>
          <w:rFonts w:ascii="UN-Abhaya" w:hAnsi="UN-Abhaya"/>
          <w:cs/>
        </w:rPr>
        <w:t>යන්ගේ පිළිසිඳ ගැණීමෙහි පටන් මවුකුසින් බිහිවීම දක්වා පැවැති ස්ක</w:t>
      </w:r>
      <w:r w:rsidR="000C0EC0">
        <w:rPr>
          <w:rFonts w:ascii="UN-Abhaya" w:hAnsi="UN-Abhaya"/>
          <w:cs/>
        </w:rPr>
        <w:t>න්‍ධ</w:t>
      </w:r>
      <w:r w:rsidRPr="00CC0696">
        <w:rPr>
          <w:rFonts w:ascii="UN-Abhaya" w:hAnsi="UN-Abhaya"/>
          <w:cs/>
        </w:rPr>
        <w:t>යන්හි හා සංසෙදජ - ඔපපාතික</w:t>
      </w:r>
      <w:r w:rsidR="002035FC">
        <w:rPr>
          <w:rFonts w:ascii="UN-Abhaya" w:hAnsi="UN-Abhaya" w:hint="cs"/>
          <w:cs/>
        </w:rPr>
        <w:t xml:space="preserve"> </w:t>
      </w:r>
      <w:r w:rsidR="0003542E">
        <w:rPr>
          <w:rFonts w:ascii="UN-Abhaya" w:hAnsi="UN-Abhaya"/>
          <w:cs/>
        </w:rPr>
        <w:t>සත්ත්‍ව</w:t>
      </w:r>
      <w:r w:rsidRPr="00CC0696">
        <w:rPr>
          <w:rFonts w:ascii="UN-Abhaya" w:hAnsi="UN-Abhaya"/>
          <w:cs/>
        </w:rPr>
        <w:t xml:space="preserve">යන්ගේ පිළිසිඳ ගන්නා කාලයෙහි පවත්නා වූ </w:t>
      </w:r>
      <w:r w:rsidR="001F7805">
        <w:rPr>
          <w:rFonts w:ascii="UN-Abhaya" w:hAnsi="UN-Abhaya"/>
          <w:cs/>
        </w:rPr>
        <w:t>ස්කන්‍ධ</w:t>
      </w:r>
      <w:r w:rsidRPr="00CC0696">
        <w:rPr>
          <w:rFonts w:ascii="UN-Abhaya" w:hAnsi="UN-Abhaya"/>
          <w:cs/>
        </w:rPr>
        <w:t>යන්හි ය. ඒ ද අප්‍රධාන විසිනි. ප්‍රධාන විසින් ඒ ඒ ය</w:t>
      </w:r>
      <w:r w:rsidR="002035FC">
        <w:rPr>
          <w:rFonts w:ascii="UN-Abhaya" w:hAnsi="UN-Abhaya" w:hint="cs"/>
          <w:cs/>
        </w:rPr>
        <w:t>ෝ</w:t>
      </w:r>
      <w:r w:rsidRPr="00CC0696">
        <w:rPr>
          <w:rFonts w:ascii="UN-Abhaya" w:hAnsi="UN-Abhaya"/>
          <w:cs/>
        </w:rPr>
        <w:t xml:space="preserve">නිගති ආදියෙහි වූ </w:t>
      </w:r>
      <w:r w:rsidR="0003542E">
        <w:rPr>
          <w:rFonts w:ascii="UN-Abhaya" w:hAnsi="UN-Abhaya"/>
          <w:cs/>
        </w:rPr>
        <w:t>සත්ත්‍ව</w:t>
      </w:r>
      <w:r w:rsidRPr="00CC0696">
        <w:rPr>
          <w:rFonts w:ascii="UN-Abhaya" w:hAnsi="UN-Abhaya"/>
          <w:cs/>
        </w:rPr>
        <w:t>යන් පිළිබඳ ආදියෙහිලා ම පහළ වන ස්ක</w:t>
      </w:r>
      <w:r w:rsidR="000C0EC0">
        <w:rPr>
          <w:rFonts w:ascii="UN-Abhaya" w:hAnsi="UN-Abhaya"/>
          <w:cs/>
        </w:rPr>
        <w:t>න්‍ධ</w:t>
      </w:r>
      <w:r w:rsidRPr="00CC0696">
        <w:rPr>
          <w:rFonts w:ascii="UN-Abhaya" w:hAnsi="UN-Abhaya"/>
          <w:cs/>
        </w:rPr>
        <w:t xml:space="preserve">යන් කෙරෙහි වැටේ. </w:t>
      </w:r>
    </w:p>
    <w:p w14:paraId="5EC4F2D5" w14:textId="77777777" w:rsidR="00CC0696" w:rsidRPr="00CC0696" w:rsidRDefault="00CC0696" w:rsidP="007B351A">
      <w:pPr>
        <w:spacing w:line="276" w:lineRule="auto"/>
        <w:rPr>
          <w:rFonts w:ascii="UN-Abhaya" w:hAnsi="UN-Abhaya"/>
        </w:rPr>
      </w:pPr>
      <w:r w:rsidRPr="00CC0696">
        <w:rPr>
          <w:rFonts w:ascii="UN-Abhaya" w:hAnsi="UN-Abhaya"/>
          <w:cs/>
        </w:rPr>
        <w:t>ඒ මේ ජාතිය ආදිඋප්පත්තිය ලකුණු කොට සිටියා</w:t>
      </w:r>
      <w:r w:rsidRPr="00CC0696">
        <w:rPr>
          <w:rFonts w:ascii="UN-Abhaya" w:hAnsi="UN-Abhaya"/>
        </w:rPr>
        <w:t xml:space="preserve">, </w:t>
      </w:r>
      <w:r w:rsidRPr="00CC0696">
        <w:rPr>
          <w:rFonts w:ascii="UN-Abhaya" w:hAnsi="UN-Abhaya"/>
          <w:cs/>
        </w:rPr>
        <w:t>ආදි උත්පත්තිය දුකට පාවාදීම කෘත්‍යය කොට සිටියා</w:t>
      </w:r>
      <w:r w:rsidRPr="00CC0696">
        <w:rPr>
          <w:rFonts w:ascii="UN-Abhaya" w:hAnsi="UN-Abhaya"/>
        </w:rPr>
        <w:t xml:space="preserve">, </w:t>
      </w:r>
      <w:r w:rsidRPr="00CC0696">
        <w:rPr>
          <w:rFonts w:ascii="UN-Abhaya" w:hAnsi="UN-Abhaya"/>
          <w:cs/>
        </w:rPr>
        <w:t>අතීතභවයෙන් මේ භවයෙහි මතුවීම වැටහීම කොට සිටියා</w:t>
      </w:r>
      <w:r w:rsidRPr="00CC0696">
        <w:rPr>
          <w:rFonts w:ascii="UN-Abhaya" w:hAnsi="UN-Abhaya"/>
        </w:rPr>
        <w:t xml:space="preserve">, </w:t>
      </w:r>
      <w:r w:rsidRPr="00CC0696">
        <w:rPr>
          <w:rFonts w:ascii="UN-Abhaya" w:hAnsi="UN-Abhaya"/>
          <w:cs/>
        </w:rPr>
        <w:t xml:space="preserve">දුඃඛවිචිත්‍රතාවය ඵල කොට සිටියා ය. </w:t>
      </w:r>
    </w:p>
    <w:p w14:paraId="44A4CC24" w14:textId="7D97F734" w:rsidR="00CC0696" w:rsidRPr="00CC0696" w:rsidRDefault="00CC0696" w:rsidP="007B351A">
      <w:pPr>
        <w:spacing w:line="276" w:lineRule="auto"/>
        <w:rPr>
          <w:rFonts w:ascii="UN-Abhaya" w:hAnsi="UN-Abhaya"/>
        </w:rPr>
      </w:pPr>
      <w:r w:rsidRPr="002035FC">
        <w:rPr>
          <w:rFonts w:ascii="UN-Abhaya" w:hAnsi="UN-Abhaya"/>
          <w:b/>
          <w:bCs/>
        </w:rPr>
        <w:t>“</w:t>
      </w:r>
      <w:r w:rsidRPr="002035FC">
        <w:rPr>
          <w:rFonts w:ascii="UN-Abhaya" w:hAnsi="UN-Abhaya"/>
          <w:b/>
          <w:bCs/>
          <w:cs/>
        </w:rPr>
        <w:t>ඉදං</w:t>
      </w:r>
      <w:r w:rsidR="0086060A">
        <w:rPr>
          <w:rFonts w:ascii="UN-Abhaya" w:hAnsi="UN-Abhaya" w:hint="cs"/>
          <w:b/>
          <w:bCs/>
          <w:cs/>
        </w:rPr>
        <w:t xml:space="preserve"> </w:t>
      </w:r>
      <w:r w:rsidRPr="002035FC">
        <w:rPr>
          <w:rFonts w:ascii="UN-Abhaya" w:hAnsi="UN-Abhaya"/>
          <w:b/>
          <w:bCs/>
          <w:cs/>
        </w:rPr>
        <w:t>හි දුක්ඛං නාම අනෙකං නානප්පකාරකං</w:t>
      </w:r>
      <w:r w:rsidR="00C4684C" w:rsidRPr="002035FC">
        <w:rPr>
          <w:rFonts w:ascii="UN-Abhaya" w:hAnsi="UN-Abhaya"/>
          <w:b/>
          <w:bCs/>
        </w:rPr>
        <w:t>”</w:t>
      </w:r>
      <w:r w:rsidRPr="00CC0696">
        <w:rPr>
          <w:rFonts w:ascii="UN-Abhaya" w:hAnsi="UN-Abhaya"/>
        </w:rPr>
        <w:t xml:space="preserve"> </w:t>
      </w:r>
      <w:r w:rsidRPr="00CC0696">
        <w:rPr>
          <w:rFonts w:ascii="UN-Abhaya" w:hAnsi="UN-Abhaya"/>
          <w:cs/>
        </w:rPr>
        <w:t>යි ආ තැන දුක්ඛදුක්ඛ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විපරිණාමදුක්ඛ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සඞ්ඛාරදුක්ඛ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පටිච්ඡන්නදුක්</w:t>
      </w:r>
      <w:r w:rsidR="0086060A">
        <w:rPr>
          <w:rFonts w:ascii="UN-Abhaya" w:hAnsi="UN-Abhaya" w:hint="cs"/>
          <w:cs/>
        </w:rPr>
        <w:t xml:space="preserve">ඛ - </w:t>
      </w:r>
      <w:r w:rsidRPr="00CC0696">
        <w:rPr>
          <w:rFonts w:ascii="UN-Abhaya" w:hAnsi="UN-Abhaya"/>
          <w:cs/>
        </w:rPr>
        <w:t xml:space="preserve">අපටිච්ඡන්නදුක්ඛ - පරියායදුක්ඛ - නිප්පරියායදුක්ඛ යි දුක සත් කොටසක් කොට දක්වන ලද්දේ ය. </w:t>
      </w:r>
    </w:p>
    <w:p w14:paraId="0138571A" w14:textId="55516179" w:rsidR="00CC0696" w:rsidRPr="00CC0696" w:rsidRDefault="00CC0696" w:rsidP="007B351A">
      <w:pPr>
        <w:spacing w:line="276" w:lineRule="auto"/>
        <w:rPr>
          <w:rFonts w:ascii="UN-Abhaya" w:hAnsi="UN-Abhaya"/>
        </w:rPr>
      </w:pPr>
      <w:r w:rsidRPr="00CC0696">
        <w:rPr>
          <w:rFonts w:ascii="UN-Abhaya" w:hAnsi="UN-Abhaya"/>
          <w:cs/>
        </w:rPr>
        <w:t>එහි දුක්ඛව</w:t>
      </w:r>
      <w:r w:rsidR="0086060A">
        <w:rPr>
          <w:rFonts w:ascii="UN-Abhaya" w:hAnsi="UN-Abhaya" w:hint="cs"/>
          <w:cs/>
        </w:rPr>
        <w:t>ේ</w:t>
      </w:r>
      <w:r w:rsidRPr="00CC0696">
        <w:rPr>
          <w:rFonts w:ascii="UN-Abhaya" w:hAnsi="UN-Abhaya"/>
          <w:cs/>
        </w:rPr>
        <w:t>දනා</w:t>
      </w:r>
      <w:r w:rsidRPr="00CC0696">
        <w:rPr>
          <w:rFonts w:ascii="UN-Abhaya" w:hAnsi="UN-Abhaya"/>
        </w:rPr>
        <w:t xml:space="preserve">, </w:t>
      </w:r>
      <w:r w:rsidRPr="00CC0696">
        <w:rPr>
          <w:rFonts w:ascii="UN-Abhaya" w:hAnsi="UN-Abhaya"/>
          <w:cs/>
        </w:rPr>
        <w:t xml:space="preserve">ස්වභාව විසින් හා නාම විසින් හා තොමෝ ම දුක් බැවින් කායික </w:t>
      </w:r>
      <w:r w:rsidR="0086060A">
        <w:rPr>
          <w:rFonts w:ascii="UN-Abhaya" w:hAnsi="UN-Abhaya" w:hint="cs"/>
          <w:cs/>
        </w:rPr>
        <w:t xml:space="preserve">- </w:t>
      </w:r>
      <w:r w:rsidRPr="00CC0696">
        <w:rPr>
          <w:rFonts w:ascii="UN-Abhaya" w:hAnsi="UN-Abhaya"/>
          <w:cs/>
        </w:rPr>
        <w:t xml:space="preserve">මානසික විසින් දෙ පරිදි වූ දුක්ඛ වේදනාව </w:t>
      </w:r>
      <w:r w:rsidRPr="0086060A">
        <w:rPr>
          <w:rFonts w:ascii="UN-Abhaya" w:hAnsi="UN-Abhaya"/>
          <w:b/>
          <w:bCs/>
          <w:cs/>
        </w:rPr>
        <w:t>දුක්ඛදුක්ඛ</w:t>
      </w:r>
      <w:r w:rsidRPr="00CC0696">
        <w:rPr>
          <w:rFonts w:ascii="UN-Abhaya" w:hAnsi="UN-Abhaya"/>
          <w:cs/>
        </w:rPr>
        <w:t xml:space="preserve"> නම් වා. කායවස්තුකාදී වූ සුඛවේදනාව ස්වභාව විසින් දුක් නො වතුදු අන්‍යථාත්‍වයට පැමිණෙන බැවින් හා දුක් ඉපදීමට හේතුවන බැවින් හා </w:t>
      </w:r>
      <w:r w:rsidRPr="0086060A">
        <w:rPr>
          <w:rFonts w:ascii="UN-Abhaya" w:hAnsi="UN-Abhaya"/>
          <w:b/>
          <w:bCs/>
          <w:cs/>
        </w:rPr>
        <w:t>විපරිණාමදු</w:t>
      </w:r>
      <w:r w:rsidR="0086060A">
        <w:rPr>
          <w:rFonts w:ascii="UN-Abhaya" w:hAnsi="UN-Abhaya" w:hint="cs"/>
          <w:b/>
          <w:bCs/>
          <w:cs/>
        </w:rPr>
        <w:t>ක්ඛ</w:t>
      </w:r>
      <w:r w:rsidRPr="00CC0696">
        <w:rPr>
          <w:rFonts w:ascii="UN-Abhaya" w:hAnsi="UN-Abhaya"/>
          <w:cs/>
        </w:rPr>
        <w:t xml:space="preserve"> නම් ව</w:t>
      </w:r>
      <w:r w:rsidR="0087491B">
        <w:rPr>
          <w:rFonts w:ascii="UN-Abhaya" w:hAnsi="UN-Abhaya" w:hint="cs"/>
          <w:cs/>
        </w:rPr>
        <w:t>ේ</w:t>
      </w:r>
      <w:r w:rsidRPr="00CC0696">
        <w:rPr>
          <w:rFonts w:ascii="UN-Abhaya" w:hAnsi="UN-Abhaya"/>
          <w:cs/>
        </w:rPr>
        <w:t>. උප</w:t>
      </w:r>
      <w:r w:rsidR="0086060A">
        <w:rPr>
          <w:rFonts w:ascii="UN-Abhaya" w:hAnsi="UN-Abhaya" w:hint="cs"/>
          <w:cs/>
        </w:rPr>
        <w:t>ේ</w:t>
      </w:r>
      <w:r w:rsidRPr="00CC0696">
        <w:rPr>
          <w:rFonts w:ascii="UN-Abhaya" w:hAnsi="UN-Abhaya"/>
          <w:cs/>
        </w:rPr>
        <w:t>ක්‍ෂව</w:t>
      </w:r>
      <w:r w:rsidR="0086060A">
        <w:rPr>
          <w:rFonts w:ascii="UN-Abhaya" w:hAnsi="UN-Abhaya" w:hint="cs"/>
          <w:cs/>
        </w:rPr>
        <w:t>ේ</w:t>
      </w:r>
      <w:r w:rsidRPr="00CC0696">
        <w:rPr>
          <w:rFonts w:ascii="UN-Abhaya" w:hAnsi="UN-Abhaya"/>
          <w:cs/>
        </w:rPr>
        <w:t xml:space="preserve">දනාව හා අන්‍ය වූ ත්‍රෛභූමකසංස්කාර හා උදය-ව්‍යය දෙකෙන් පෙළෙන බැවින් </w:t>
      </w:r>
      <w:r w:rsidRPr="0086060A">
        <w:rPr>
          <w:rFonts w:ascii="UN-Abhaya" w:hAnsi="UN-Abhaya"/>
          <w:b/>
          <w:bCs/>
          <w:cs/>
        </w:rPr>
        <w:t>සඞ්ඛාරදුක්ඛ</w:t>
      </w:r>
      <w:r w:rsidRPr="00CC0696">
        <w:rPr>
          <w:rFonts w:ascii="UN-Abhaya" w:hAnsi="UN-Abhaya"/>
          <w:cs/>
        </w:rPr>
        <w:t xml:space="preserve"> නම් ව</w:t>
      </w:r>
      <w:r w:rsidR="0087491B">
        <w:rPr>
          <w:rFonts w:ascii="UN-Abhaya" w:hAnsi="UN-Abhaya" w:hint="cs"/>
          <w:cs/>
        </w:rPr>
        <w:t>ේ</w:t>
      </w:r>
      <w:r w:rsidRPr="00CC0696">
        <w:rPr>
          <w:rFonts w:ascii="UN-Abhaya" w:hAnsi="UN-Abhaya"/>
          <w:cs/>
        </w:rPr>
        <w:t>. මේ වනාහි මා</w:t>
      </w:r>
      <w:r w:rsidR="0086060A">
        <w:rPr>
          <w:rFonts w:ascii="UN-Abhaya" w:hAnsi="UN-Abhaya" w:hint="cs"/>
          <w:cs/>
        </w:rPr>
        <w:t>ර්‍</w:t>
      </w:r>
      <w:r w:rsidRPr="00CC0696">
        <w:rPr>
          <w:rFonts w:ascii="UN-Abhaya" w:hAnsi="UN-Abhaya"/>
          <w:cs/>
        </w:rPr>
        <w:t>ග ඵල පිළිබඳ ද වන්නේ ය. එහෙයින් මා</w:t>
      </w:r>
      <w:r w:rsidR="00604740">
        <w:rPr>
          <w:rFonts w:ascii="UN-Abhaya" w:hAnsi="UN-Abhaya" w:hint="cs"/>
          <w:cs/>
        </w:rPr>
        <w:t>ර්‍</w:t>
      </w:r>
      <w:r w:rsidRPr="00CC0696">
        <w:rPr>
          <w:rFonts w:ascii="UN-Abhaya" w:hAnsi="UN-Abhaya"/>
          <w:cs/>
        </w:rPr>
        <w:t>ග-ඵල</w:t>
      </w:r>
      <w:r w:rsidR="00604740">
        <w:rPr>
          <w:rFonts w:ascii="UN-Abhaya" w:hAnsi="UN-Abhaya" w:hint="cs"/>
          <w:cs/>
        </w:rPr>
        <w:t xml:space="preserve"> </w:t>
      </w:r>
      <w:r w:rsidRPr="00CC0696">
        <w:rPr>
          <w:rFonts w:ascii="UN-Abhaya" w:hAnsi="UN-Abhaya"/>
          <w:cs/>
        </w:rPr>
        <w:t>ධ</w:t>
      </w:r>
      <w:r w:rsidR="00DA3FE9">
        <w:rPr>
          <w:rFonts w:ascii="UN-Abhaya" w:hAnsi="UN-Abhaya" w:hint="cs"/>
          <w:cs/>
        </w:rPr>
        <w:t>ර්‍</w:t>
      </w:r>
      <w:r w:rsidRPr="00CC0696">
        <w:rPr>
          <w:rFonts w:ascii="UN-Abhaya" w:hAnsi="UN-Abhaya"/>
          <w:cs/>
        </w:rPr>
        <w:t>මයෝ දුඃඛසත්‍යයෙහි ඇතුළත් වෙත්</w:t>
      </w:r>
      <w:r w:rsidRPr="00CC0696">
        <w:rPr>
          <w:rFonts w:ascii="UN-Abhaya" w:hAnsi="UN-Abhaya"/>
        </w:rPr>
        <w:t xml:space="preserve">, </w:t>
      </w:r>
      <w:r w:rsidRPr="00CC0696">
        <w:rPr>
          <w:rFonts w:ascii="UN-Abhaya" w:hAnsi="UN-Abhaya"/>
          <w:cs/>
        </w:rPr>
        <w:t>එහිලා</w:t>
      </w:r>
      <w:r w:rsidR="00867DD5">
        <w:rPr>
          <w:rFonts w:ascii="UN-Abhaya" w:hAnsi="UN-Abhaya"/>
        </w:rPr>
        <w:t xml:space="preserve"> </w:t>
      </w:r>
      <w:r w:rsidR="00867DD5" w:rsidRPr="00604740">
        <w:rPr>
          <w:rFonts w:ascii="UN-Abhaya" w:hAnsi="UN-Abhaya"/>
          <w:b/>
          <w:bCs/>
        </w:rPr>
        <w:t>“</w:t>
      </w:r>
      <w:r w:rsidRPr="00604740">
        <w:rPr>
          <w:rFonts w:ascii="UN-Abhaya" w:hAnsi="UN-Abhaya"/>
          <w:b/>
          <w:bCs/>
          <w:cs/>
        </w:rPr>
        <w:t>පීළනම්පන මග්ගඵලානම්පි අ</w:t>
      </w:r>
      <w:r w:rsidR="00C54AED" w:rsidRPr="00604740">
        <w:rPr>
          <w:rFonts w:ascii="UN-Abhaya" w:hAnsi="UN-Abhaya"/>
          <w:b/>
          <w:bCs/>
          <w:cs/>
        </w:rPr>
        <w:t>ත්‍ථි</w:t>
      </w:r>
      <w:r w:rsidRPr="00604740">
        <w:rPr>
          <w:rFonts w:ascii="UN-Abhaya" w:hAnsi="UN-Abhaya"/>
          <w:b/>
          <w:bCs/>
          <w:cs/>
        </w:rPr>
        <w:t xml:space="preserve"> තස්මා දුක්ඛ සච්චපරියාපන්නට්ඨෙන සඞ්ඛාර දුක්ඛං නාමාති වෙදිතබ්බා</w:t>
      </w:r>
      <w:r w:rsidR="00C4684C" w:rsidRPr="00604740">
        <w:rPr>
          <w:rFonts w:ascii="UN-Abhaya" w:hAnsi="UN-Abhaya"/>
          <w:b/>
          <w:bCs/>
        </w:rPr>
        <w:t>”</w:t>
      </w:r>
      <w:r w:rsidRPr="00604740">
        <w:rPr>
          <w:rFonts w:ascii="UN-Abhaya" w:hAnsi="UN-Abhaya"/>
          <w:b/>
          <w:bCs/>
        </w:rPr>
        <w:t xml:space="preserve"> </w:t>
      </w:r>
      <w:r w:rsidRPr="00CC0696">
        <w:rPr>
          <w:rFonts w:ascii="UN-Abhaya" w:hAnsi="UN-Abhaya"/>
          <w:cs/>
        </w:rPr>
        <w:t>යනු දතයුතු ය. කන් කැක්කුම් දත් කැක්කුම් හා රාග ද්ව</w:t>
      </w:r>
      <w:r w:rsidR="00604740">
        <w:rPr>
          <w:rFonts w:ascii="UN-Abhaya" w:hAnsi="UN-Abhaya" w:hint="cs"/>
          <w:cs/>
        </w:rPr>
        <w:t>ේ</w:t>
      </w:r>
      <w:r w:rsidRPr="00CC0696">
        <w:rPr>
          <w:rFonts w:ascii="UN-Abhaya" w:hAnsi="UN-Abhaya"/>
          <w:cs/>
        </w:rPr>
        <w:t>ෂයන් ගෙන් හටගත් තැවුලි යනාදි වූ කායික</w:t>
      </w:r>
      <w:r w:rsidR="00604740">
        <w:rPr>
          <w:rFonts w:ascii="UN-Abhaya" w:hAnsi="UN-Abhaya" w:hint="cs"/>
          <w:cs/>
        </w:rPr>
        <w:t xml:space="preserve"> </w:t>
      </w:r>
      <w:r w:rsidRPr="00CC0696">
        <w:rPr>
          <w:rFonts w:ascii="UN-Abhaya" w:hAnsi="UN-Abhaya"/>
          <w:cs/>
        </w:rPr>
        <w:t>-</w:t>
      </w:r>
      <w:r w:rsidR="00604740">
        <w:rPr>
          <w:rFonts w:ascii="UN-Abhaya" w:hAnsi="UN-Abhaya" w:hint="cs"/>
          <w:cs/>
        </w:rPr>
        <w:t xml:space="preserve"> </w:t>
      </w:r>
      <w:r w:rsidRPr="00CC0696">
        <w:rPr>
          <w:rFonts w:ascii="UN-Abhaya" w:hAnsi="UN-Abhaya"/>
          <w:cs/>
        </w:rPr>
        <w:t xml:space="preserve">චෛතසික ආබාධය විවාරා ම දත යුතු බැවින් හා අප්‍රකට බැවින් </w:t>
      </w:r>
      <w:r w:rsidRPr="00604740">
        <w:rPr>
          <w:rFonts w:ascii="UN-Abhaya" w:hAnsi="UN-Abhaya"/>
          <w:b/>
          <w:bCs/>
          <w:cs/>
        </w:rPr>
        <w:t xml:space="preserve">පටිච්ඡන්නදුක්ඛ </w:t>
      </w:r>
      <w:r w:rsidRPr="00CC0696">
        <w:rPr>
          <w:rFonts w:ascii="UN-Abhaya" w:hAnsi="UN-Abhaya"/>
          <w:cs/>
        </w:rPr>
        <w:t xml:space="preserve">නම් වේ. දෙතිස් කම් කටොලු ඈ නිසා හටගත් ආබාධය නො විචාරා ම දත හැකි බැවින් හා උපක්‍රමයාගේ ප්‍රකට බැවින් හා </w:t>
      </w:r>
      <w:r w:rsidRPr="0087491B">
        <w:rPr>
          <w:rFonts w:ascii="UN-Abhaya" w:hAnsi="UN-Abhaya"/>
          <w:b/>
          <w:bCs/>
          <w:cs/>
        </w:rPr>
        <w:t>අපටිච්ඡනනදුක්ඛ</w:t>
      </w:r>
      <w:r w:rsidRPr="00CC0696">
        <w:rPr>
          <w:rFonts w:ascii="UN-Abhaya" w:hAnsi="UN-Abhaya"/>
          <w:cs/>
        </w:rPr>
        <w:t xml:space="preserve"> නම් වේ. මෙහිලා කියැවුනු නො ද කියැවුනු දුක් අතුරෙහි දුක්ඛදුක්ඛය හැර </w:t>
      </w:r>
      <w:r w:rsidRPr="00CC0696">
        <w:rPr>
          <w:rFonts w:ascii="UN-Abhaya" w:hAnsi="UN-Abhaya"/>
          <w:cs/>
        </w:rPr>
        <w:lastRenderedPageBreak/>
        <w:t>දුක්ඛසච්චවිභඞ්ගයෙහි දැක් වූ අනෙක් ජාත්‍ය</w:t>
      </w:r>
      <w:r w:rsidR="000D5099">
        <w:rPr>
          <w:rFonts w:ascii="UN-Abhaya" w:hAnsi="UN-Abhaya" w:hint="cs"/>
          <w:cs/>
        </w:rPr>
        <w:t>ා</w:t>
      </w:r>
      <w:r w:rsidRPr="00CC0696">
        <w:rPr>
          <w:rFonts w:ascii="UN-Abhaya" w:hAnsi="UN-Abhaya"/>
          <w:cs/>
        </w:rPr>
        <w:t xml:space="preserve">දී වූ සියලු දුක් ඒ ඒ දුකට වස්තු වන බැවින් </w:t>
      </w:r>
      <w:r w:rsidRPr="000D5099">
        <w:rPr>
          <w:rFonts w:ascii="UN-Abhaya" w:hAnsi="UN-Abhaya"/>
          <w:b/>
          <w:bCs/>
          <w:cs/>
        </w:rPr>
        <w:t>පරියාය දුක්ඛ</w:t>
      </w:r>
      <w:r w:rsidRPr="00CC0696">
        <w:rPr>
          <w:rFonts w:ascii="UN-Abhaya" w:hAnsi="UN-Abhaya"/>
          <w:cs/>
        </w:rPr>
        <w:t xml:space="preserve"> නම් වේ. දුක්ඛදුක්ඛය </w:t>
      </w:r>
      <w:r w:rsidRPr="000D5099">
        <w:rPr>
          <w:rFonts w:ascii="UN-Abhaya" w:hAnsi="UN-Abhaya"/>
          <w:b/>
          <w:bCs/>
          <w:cs/>
        </w:rPr>
        <w:t>නිප්පරියායදුක්ඛය</w:t>
      </w:r>
      <w:r w:rsidRPr="00CC0696">
        <w:rPr>
          <w:rFonts w:ascii="UN-Abhaya" w:hAnsi="UN-Abhaya"/>
          <w:cs/>
        </w:rPr>
        <w:t xml:space="preserve"> යි කියන ලදි. මෙසේ ඇති කල්හි හැම දුකෙක් ම දුක්ඛදුක්ඛ - පරියායදුක්ඛ දෙක්හි ම ඇතුළත් වේ. එහෙයින් ජාතිය ද තොමෝම දුක් නො ව දුකට වස්තු වන බැවින් ද පරියාය දුක්ඛයෙහි සඞ්ග්‍රහයට යන්නී ය. </w:t>
      </w:r>
    </w:p>
    <w:p w14:paraId="697221A3" w14:textId="01A1D84E" w:rsidR="00CC0696" w:rsidRPr="00CC0696" w:rsidRDefault="00CC0696" w:rsidP="007B351A">
      <w:pPr>
        <w:spacing w:line="276" w:lineRule="auto"/>
        <w:rPr>
          <w:rFonts w:ascii="UN-Abhaya" w:hAnsi="UN-Abhaya"/>
        </w:rPr>
      </w:pPr>
      <w:r w:rsidRPr="00CC0696">
        <w:rPr>
          <w:rFonts w:ascii="UN-Abhaya" w:hAnsi="UN-Abhaya"/>
          <w:cs/>
        </w:rPr>
        <w:t>දුඃඛසත්‍යය කිය යුත්තේ පරියායදුක්ඛ</w:t>
      </w:r>
      <w:r w:rsidR="00DA3FE9">
        <w:rPr>
          <w:rFonts w:ascii="UN-Abhaya" w:hAnsi="UN-Abhaya" w:hint="cs"/>
          <w:cs/>
        </w:rPr>
        <w:t xml:space="preserve"> </w:t>
      </w:r>
      <w:r w:rsidRPr="00CC0696">
        <w:rPr>
          <w:rFonts w:ascii="UN-Abhaya" w:hAnsi="UN-Abhaya"/>
          <w:cs/>
        </w:rPr>
        <w:t>-</w:t>
      </w:r>
      <w:r w:rsidR="00DA3FE9">
        <w:rPr>
          <w:rFonts w:ascii="UN-Abhaya" w:hAnsi="UN-Abhaya" w:hint="cs"/>
          <w:cs/>
        </w:rPr>
        <w:t xml:space="preserve"> </w:t>
      </w:r>
      <w:r w:rsidRPr="00CC0696">
        <w:rPr>
          <w:rFonts w:ascii="UN-Abhaya" w:hAnsi="UN-Abhaya"/>
          <w:cs/>
        </w:rPr>
        <w:t>නිප්පරියායදුක්ඛ යන දෙ පදයෙහි පිහිටා සිට ය. පෙළෙහි මෙය සැකෙවින් හා විස්තර විසින් හා ආයේ ය. විස්තර විසින් ආයේ ඉතා දිග ය. ඒ දී</w:t>
      </w:r>
      <w:r w:rsidR="000E0ED7">
        <w:rPr>
          <w:rFonts w:ascii="UN-Abhaya" w:hAnsi="UN-Abhaya"/>
          <w:cs/>
        </w:rPr>
        <w:t>ර්‍ඝ</w:t>
      </w:r>
      <w:r w:rsidRPr="00CC0696">
        <w:rPr>
          <w:rFonts w:ascii="UN-Abhaya" w:hAnsi="UN-Abhaya"/>
          <w:cs/>
        </w:rPr>
        <w:t xml:space="preserve"> විස්තරයට මෙ තැන තැන් නො වේ. එහෙයින් මෙහි එය ඉතා සැකෙවින් එන්නේ ය. </w:t>
      </w:r>
    </w:p>
    <w:p w14:paraId="5A8155F6" w14:textId="66BE2146" w:rsidR="00CC0696" w:rsidRPr="00CC0696" w:rsidRDefault="00CC0696" w:rsidP="007B351A">
      <w:pPr>
        <w:spacing w:line="276" w:lineRule="auto"/>
        <w:rPr>
          <w:rFonts w:ascii="UN-Abhaya" w:hAnsi="UN-Abhaya"/>
        </w:rPr>
      </w:pPr>
      <w:r w:rsidRPr="00CC0696">
        <w:rPr>
          <w:rFonts w:ascii="UN-Abhaya" w:hAnsi="UN-Abhaya"/>
          <w:cs/>
        </w:rPr>
        <w:t>ස්ක</w:t>
      </w:r>
      <w:r w:rsidR="000C0EC0">
        <w:rPr>
          <w:rFonts w:ascii="UN-Abhaya" w:hAnsi="UN-Abhaya"/>
          <w:cs/>
        </w:rPr>
        <w:t>න්‍ධ</w:t>
      </w:r>
      <w:r w:rsidRPr="00CC0696">
        <w:rPr>
          <w:rFonts w:ascii="UN-Abhaya" w:hAnsi="UN-Abhaya"/>
          <w:cs/>
        </w:rPr>
        <w:t>යන්ගේ මුල් පහළවීම ජාති යි යට කියන ලදි. බුදුරජානන් වහන්සේ විසින් එය බාලපණ්ඩිත සූත්‍රාදියෙහි උපමා වශයෙන් දැක් වූ සි</w:t>
      </w:r>
      <w:r w:rsidR="0042501A">
        <w:rPr>
          <w:rFonts w:ascii="UN-Abhaya" w:hAnsi="UN-Abhaya" w:hint="cs"/>
          <w:cs/>
        </w:rPr>
        <w:t>වු</w:t>
      </w:r>
      <w:r w:rsidRPr="00CC0696">
        <w:rPr>
          <w:rFonts w:ascii="UN-Abhaya" w:hAnsi="UN-Abhaya"/>
          <w:cs/>
        </w:rPr>
        <w:t xml:space="preserve"> අපායයෙහි</w:t>
      </w:r>
      <w:r w:rsidR="0042501A">
        <w:rPr>
          <w:rFonts w:ascii="UN-Abhaya" w:hAnsi="UN-Abhaya" w:hint="cs"/>
          <w:cs/>
        </w:rPr>
        <w:t xml:space="preserve"> </w:t>
      </w:r>
      <w:r w:rsidRPr="00CC0696">
        <w:rPr>
          <w:rFonts w:ascii="UN-Abhaya" w:hAnsi="UN-Abhaya"/>
          <w:cs/>
        </w:rPr>
        <w:t>වූ හැම දුකටත් මනුෂ්‍ය ලෝකයෙහි ගබ්භ</w:t>
      </w:r>
      <w:r w:rsidR="0042501A">
        <w:rPr>
          <w:rFonts w:ascii="UN-Abhaya" w:hAnsi="UN-Abhaya" w:hint="cs"/>
          <w:cs/>
        </w:rPr>
        <w:t>ෝ</w:t>
      </w:r>
      <w:r w:rsidRPr="00CC0696">
        <w:rPr>
          <w:rFonts w:ascii="UN-Abhaya" w:hAnsi="UN-Abhaya"/>
          <w:cs/>
        </w:rPr>
        <w:t>ක්කන්තිමූලක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ගබ්භපරිහරණමූලක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 xml:space="preserve">ගබ්භවිපත්තිමූලක </w:t>
      </w:r>
      <w:r w:rsidR="0042501A">
        <w:rPr>
          <w:rFonts w:ascii="UN-Abhaya" w:hAnsi="UN-Abhaya" w:hint="cs"/>
          <w:cs/>
        </w:rPr>
        <w:t xml:space="preserve">- </w:t>
      </w:r>
      <w:r w:rsidRPr="00CC0696">
        <w:rPr>
          <w:rFonts w:ascii="UN-Abhaya" w:hAnsi="UN-Abhaya"/>
          <w:cs/>
        </w:rPr>
        <w:t>ගබ්භවිජායනමූලක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බහිනික්ඛමණමූලක - අත්තුපක්කමම</w:t>
      </w:r>
      <w:r w:rsidR="0042501A">
        <w:rPr>
          <w:rFonts w:ascii="UN-Abhaya" w:hAnsi="UN-Abhaya" w:hint="cs"/>
          <w:cs/>
        </w:rPr>
        <w:t>ූ</w:t>
      </w:r>
      <w:r w:rsidRPr="00CC0696">
        <w:rPr>
          <w:rFonts w:ascii="UN-Abhaya" w:hAnsi="UN-Abhaya"/>
          <w:cs/>
        </w:rPr>
        <w:t>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 xml:space="preserve">පරූපක්කමමූලක දුක්ඛ යනාදී වූ ඇති තාක් හැම දුකටත් වස්තුවන බැවින් දුක් වේ. ජාතිය ඇති කල්හි ම හැම දුක් වන්නේ ය. එහෙයින් ජාතිය දුකැයි දතයුතු ය. . </w:t>
      </w:r>
    </w:p>
    <w:p w14:paraId="2ECBAB50" w14:textId="535608D7" w:rsidR="00CC0696" w:rsidRPr="00CC0696" w:rsidRDefault="001E660A" w:rsidP="00D42A79">
      <w:pPr>
        <w:pStyle w:val="Style2"/>
      </w:pPr>
      <w:r>
        <w:t>“</w:t>
      </w:r>
      <w:r w:rsidR="00CC0696" w:rsidRPr="00CC0696">
        <w:rPr>
          <w:cs/>
        </w:rPr>
        <w:t xml:space="preserve">ජායෙථ නො චෙ නරකෙසු සත්තො </w:t>
      </w:r>
    </w:p>
    <w:p w14:paraId="5677F9F2" w14:textId="77777777" w:rsidR="00CC0696" w:rsidRPr="00CC0696" w:rsidRDefault="00CC0696" w:rsidP="00D42A79">
      <w:pPr>
        <w:pStyle w:val="Style2"/>
      </w:pPr>
      <w:r w:rsidRPr="00CC0696">
        <w:rPr>
          <w:cs/>
        </w:rPr>
        <w:t>තත්‍ථග්ගිදාහාදිකමප්පසය්හං</w:t>
      </w:r>
      <w:r w:rsidRPr="00CC0696">
        <w:t xml:space="preserve">, </w:t>
      </w:r>
    </w:p>
    <w:p w14:paraId="53BCA99B" w14:textId="77777777" w:rsidR="00CC0696" w:rsidRPr="00CC0696" w:rsidRDefault="00CC0696" w:rsidP="00D42A79">
      <w:pPr>
        <w:pStyle w:val="Style2"/>
      </w:pPr>
      <w:r w:rsidRPr="00CC0696">
        <w:rPr>
          <w:cs/>
        </w:rPr>
        <w:t xml:space="preserve">ලභෙථ දුක්ඛං නු කුහිං පතිට්ඨං </w:t>
      </w:r>
    </w:p>
    <w:p w14:paraId="07C38058" w14:textId="0E76E05F" w:rsidR="00CC0696" w:rsidRPr="00CC0696" w:rsidRDefault="00CC0696" w:rsidP="00D42A79">
      <w:pPr>
        <w:pStyle w:val="Style2"/>
      </w:pPr>
      <w:r w:rsidRPr="00CC0696">
        <w:rPr>
          <w:cs/>
        </w:rPr>
        <w:t>ඉච්චාහ දුක්ඛාති මුනීධ ජාති</w:t>
      </w:r>
      <w:r w:rsidR="001E660A">
        <w:t>”</w:t>
      </w:r>
      <w:r w:rsidRPr="00CC0696">
        <w:t xml:space="preserve"> </w:t>
      </w:r>
    </w:p>
    <w:p w14:paraId="721F6C0F" w14:textId="4B3562E8" w:rsidR="00CC0696" w:rsidRPr="00CC0696"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තෙමේ නරකයන්හි නො උපදී නම්</w:t>
      </w:r>
      <w:r w:rsidR="00CC0696" w:rsidRPr="00CC0696">
        <w:rPr>
          <w:rFonts w:ascii="UN-Abhaya" w:hAnsi="UN-Abhaya"/>
        </w:rPr>
        <w:t xml:space="preserve">, </w:t>
      </w:r>
      <w:r w:rsidR="00CC0696" w:rsidRPr="00CC0696">
        <w:rPr>
          <w:rFonts w:ascii="UN-Abhaya" w:hAnsi="UN-Abhaya"/>
          <w:cs/>
        </w:rPr>
        <w:t xml:space="preserve">ඒ නරකයන්හි ගින්නෙන් දනු ලැබීම් ආදී වූ නො ද ඉවසිය හැකි දුක කොතැනක පිහිටක් ලබා ද. ජාතිය නො වේ නම් දුකෙක් නැත. බුදුරජානන් වහන්සේ ඉපැත්ම දුකැයි වදාළේ එහෙයිනි. </w:t>
      </w:r>
    </w:p>
    <w:p w14:paraId="3A816F37" w14:textId="35FC325E" w:rsidR="00CC0696" w:rsidRPr="00CC0696" w:rsidRDefault="00C4684C" w:rsidP="00782718">
      <w:pPr>
        <w:pStyle w:val="Style2"/>
      </w:pPr>
      <w:r>
        <w:t>“</w:t>
      </w:r>
      <w:r w:rsidR="00CC0696" w:rsidRPr="00CC0696">
        <w:rPr>
          <w:cs/>
        </w:rPr>
        <w:t xml:space="preserve">දුක්ඛං තිරච්ඡෙසු කසාපතොද </w:t>
      </w:r>
    </w:p>
    <w:p w14:paraId="12945CE3" w14:textId="7AABC8E2" w:rsidR="00CC0696" w:rsidRPr="00CC0696" w:rsidRDefault="00CC0696" w:rsidP="00782718">
      <w:pPr>
        <w:pStyle w:val="Style2"/>
      </w:pPr>
      <w:r w:rsidRPr="00CC0696">
        <w:rPr>
          <w:cs/>
        </w:rPr>
        <w:t>දණ්ඩාභිඝාතාදිභවං අනෙකං</w:t>
      </w:r>
      <w:r w:rsidR="00782718">
        <w:rPr>
          <w:rFonts w:hint="cs"/>
          <w:cs/>
        </w:rPr>
        <w:t>,</w:t>
      </w:r>
      <w:r w:rsidRPr="00CC0696">
        <w:rPr>
          <w:cs/>
        </w:rPr>
        <w:t xml:space="preserve"> </w:t>
      </w:r>
    </w:p>
    <w:p w14:paraId="60BC2404" w14:textId="77777777" w:rsidR="00CC0696" w:rsidRPr="00CC0696" w:rsidRDefault="00CC0696" w:rsidP="00782718">
      <w:pPr>
        <w:pStyle w:val="Style2"/>
        <w:rPr>
          <w:cs/>
        </w:rPr>
      </w:pPr>
      <w:r w:rsidRPr="00CC0696">
        <w:rPr>
          <w:cs/>
        </w:rPr>
        <w:t xml:space="preserve">යං තං කථං තත්‍ථ භවෙය්‍ය ජාතිං </w:t>
      </w:r>
    </w:p>
    <w:p w14:paraId="2CBE8618" w14:textId="7B7ACF48" w:rsidR="00CC0696" w:rsidRPr="00CC0696" w:rsidRDefault="00CC0696" w:rsidP="00782718">
      <w:pPr>
        <w:pStyle w:val="Style2"/>
      </w:pPr>
      <w:r w:rsidRPr="00CC0696">
        <w:rPr>
          <w:cs/>
        </w:rPr>
        <w:t>විනා ත</w:t>
      </w:r>
      <w:r w:rsidR="00782718">
        <w:rPr>
          <w:rFonts w:hint="cs"/>
          <w:cs/>
        </w:rPr>
        <w:t xml:space="preserve">හිං </w:t>
      </w:r>
      <w:r w:rsidRPr="00CC0696">
        <w:rPr>
          <w:cs/>
        </w:rPr>
        <w:t>ජාති තතොපි දුක්ඛා</w:t>
      </w:r>
      <w:r w:rsidR="00C4684C">
        <w:t>”</w:t>
      </w:r>
      <w:r w:rsidRPr="00CC0696">
        <w:t xml:space="preserve"> </w:t>
      </w:r>
    </w:p>
    <w:p w14:paraId="24DD8783" w14:textId="77777777" w:rsidR="00CC0696" w:rsidRPr="00CC0696" w:rsidRDefault="00CC0696" w:rsidP="007B351A">
      <w:pPr>
        <w:spacing w:line="276" w:lineRule="auto"/>
        <w:rPr>
          <w:rFonts w:ascii="UN-Abhaya" w:hAnsi="UN-Abhaya"/>
        </w:rPr>
      </w:pPr>
      <w:r w:rsidRPr="00CC0696">
        <w:rPr>
          <w:rFonts w:ascii="UN-Abhaya" w:hAnsi="UN-Abhaya"/>
          <w:cs/>
        </w:rPr>
        <w:t>තිරිසනුන් කෙරෙහි කසය කෙවිටය දඬුය යන මෙයින් පහරදීම් හේතුවෙන් හටගන්නා වූ දුක් නන්වැදෑරුම් වේ ද</w:t>
      </w:r>
      <w:r w:rsidRPr="00CC0696">
        <w:rPr>
          <w:rFonts w:ascii="UN-Abhaya" w:hAnsi="UN-Abhaya"/>
        </w:rPr>
        <w:t xml:space="preserve">, </w:t>
      </w:r>
      <w:r w:rsidRPr="00CC0696">
        <w:rPr>
          <w:rFonts w:ascii="UN-Abhaya" w:hAnsi="UN-Abhaya"/>
          <w:cs/>
        </w:rPr>
        <w:t>ඒ සියල්ල තිරිසනුන් කෙරෙහි ඉපදීමක් නැති ව කෙසේ නම් වන්නේ ද. එහෙයින් ඉපැත්ම දුක් ය.</w:t>
      </w:r>
    </w:p>
    <w:p w14:paraId="61A474D2" w14:textId="36C1403D" w:rsidR="00CC0696" w:rsidRPr="00CC0696" w:rsidRDefault="00CC0696" w:rsidP="00A65CF2">
      <w:pPr>
        <w:pStyle w:val="Style2"/>
      </w:pPr>
      <w:r w:rsidRPr="00CC0696">
        <w:t>“</w:t>
      </w:r>
      <w:r w:rsidRPr="00CC0696">
        <w:rPr>
          <w:cs/>
        </w:rPr>
        <w:t>තිබ්බ</w:t>
      </w:r>
      <w:r w:rsidR="000C0EC0">
        <w:rPr>
          <w:cs/>
        </w:rPr>
        <w:t>න්‍ධ</w:t>
      </w:r>
      <w:r w:rsidRPr="00CC0696">
        <w:rPr>
          <w:cs/>
        </w:rPr>
        <w:t>කාරෙ ච අසය්හසීත</w:t>
      </w:r>
      <w:r w:rsidR="00A65CF2">
        <w:rPr>
          <w:rFonts w:hint="cs"/>
          <w:cs/>
        </w:rPr>
        <w:t>ෙ</w:t>
      </w:r>
      <w:r w:rsidRPr="00CC0696">
        <w:rPr>
          <w:cs/>
        </w:rPr>
        <w:t xml:space="preserve"> </w:t>
      </w:r>
    </w:p>
    <w:p w14:paraId="409AA2EC" w14:textId="77777777" w:rsidR="00A65CF2" w:rsidRDefault="00CC0696" w:rsidP="00A65CF2">
      <w:pPr>
        <w:pStyle w:val="Style2"/>
      </w:pPr>
      <w:r w:rsidRPr="00CC0696">
        <w:rPr>
          <w:cs/>
        </w:rPr>
        <w:t>ලොකන්තර</w:t>
      </w:r>
      <w:r w:rsidR="00A65CF2">
        <w:rPr>
          <w:rFonts w:hint="cs"/>
          <w:cs/>
        </w:rPr>
        <w:t>ෙ</w:t>
      </w:r>
      <w:r w:rsidRPr="00CC0696">
        <w:rPr>
          <w:cs/>
        </w:rPr>
        <w:t xml:space="preserve"> යං අසුරෙසු දුක්ඛං</w:t>
      </w:r>
      <w:r w:rsidRPr="00CC0696">
        <w:t xml:space="preserve">, </w:t>
      </w:r>
    </w:p>
    <w:p w14:paraId="2EB01AF0" w14:textId="22C2572E" w:rsidR="00CC0696" w:rsidRPr="00CC0696" w:rsidRDefault="00CC0696" w:rsidP="00A65CF2">
      <w:pPr>
        <w:pStyle w:val="Style2"/>
      </w:pPr>
      <w:r w:rsidRPr="00CC0696">
        <w:rPr>
          <w:cs/>
        </w:rPr>
        <w:t>න තං භව</w:t>
      </w:r>
      <w:r w:rsidR="00A65CF2">
        <w:rPr>
          <w:rFonts w:hint="cs"/>
          <w:cs/>
        </w:rPr>
        <w:t>ෙ</w:t>
      </w:r>
      <w:r w:rsidRPr="00CC0696">
        <w:rPr>
          <w:cs/>
        </w:rPr>
        <w:t xml:space="preserve"> තත්ථ න ච</w:t>
      </w:r>
      <w:r w:rsidR="00A65CF2">
        <w:rPr>
          <w:rFonts w:hint="cs"/>
          <w:cs/>
        </w:rPr>
        <w:t>ස්ස</w:t>
      </w:r>
      <w:r w:rsidRPr="00CC0696">
        <w:rPr>
          <w:cs/>
        </w:rPr>
        <w:t xml:space="preserve"> ජාති </w:t>
      </w:r>
    </w:p>
    <w:p w14:paraId="35062C40" w14:textId="693ED9CE" w:rsidR="00CC0696" w:rsidRPr="00CC0696" w:rsidRDefault="00CC0696" w:rsidP="00A65CF2">
      <w:pPr>
        <w:pStyle w:val="Style2"/>
      </w:pPr>
      <w:r w:rsidRPr="00CC0696">
        <w:rPr>
          <w:cs/>
        </w:rPr>
        <w:t>යතො අයං ජාති තතොපි දුක්ඛං</w:t>
      </w:r>
      <w:r w:rsidR="001E660A">
        <w:t>”</w:t>
      </w:r>
      <w:r w:rsidRPr="00CC0696">
        <w:rPr>
          <w:cs/>
        </w:rPr>
        <w:t xml:space="preserve"> </w:t>
      </w:r>
    </w:p>
    <w:p w14:paraId="48DC5C88" w14:textId="21BD43A5" w:rsidR="00CC0696" w:rsidRPr="00CC0696" w:rsidRDefault="00CC0696" w:rsidP="007B351A">
      <w:pPr>
        <w:spacing w:line="276" w:lineRule="auto"/>
        <w:rPr>
          <w:rFonts w:ascii="UN-Abhaya" w:hAnsi="UN-Abhaya"/>
        </w:rPr>
      </w:pPr>
      <w:r w:rsidRPr="00CC0696">
        <w:rPr>
          <w:rFonts w:ascii="UN-Abhaya" w:hAnsi="UN-Abhaya"/>
          <w:cs/>
        </w:rPr>
        <w:t>අඳුරෙන් ගහන වු නො ඉවසිය හැකි සීත ඇත්තා වූ ලෝකන්තරික නරකයෙහි ද විනිපාතික අසුරයන් කෙරෙහි ද යම් දුකෙක් වේ නම්</w:t>
      </w:r>
      <w:r w:rsidRPr="00CC0696">
        <w:rPr>
          <w:rFonts w:ascii="UN-Abhaya" w:hAnsi="UN-Abhaya"/>
        </w:rPr>
        <w:t xml:space="preserve">, </w:t>
      </w:r>
      <w:r w:rsidRPr="00CC0696">
        <w:rPr>
          <w:rFonts w:ascii="UN-Abhaya" w:hAnsi="UN-Abhaya"/>
          <w:cs/>
        </w:rPr>
        <w:t>ඒ දුක එහි ඉපැ</w:t>
      </w:r>
      <w:r w:rsidR="004A78A8">
        <w:rPr>
          <w:rFonts w:ascii="UN-Abhaya" w:hAnsi="UN-Abhaya" w:hint="cs"/>
          <w:cs/>
        </w:rPr>
        <w:t>ත්</w:t>
      </w:r>
      <w:r w:rsidRPr="00CC0696">
        <w:rPr>
          <w:rFonts w:ascii="UN-Abhaya" w:hAnsi="UN-Abhaya"/>
          <w:cs/>
        </w:rPr>
        <w:t xml:space="preserve">මෙක් නො වේ නම් නො වන්නේ ය. එහෙයින් ඉපැත්ම දුක් ය. </w:t>
      </w:r>
    </w:p>
    <w:p w14:paraId="48D6999C" w14:textId="53D674EF" w:rsidR="00CC0696" w:rsidRPr="00CC0696" w:rsidRDefault="00C4684C" w:rsidP="004A78A8">
      <w:pPr>
        <w:pStyle w:val="Style2"/>
      </w:pPr>
      <w:r>
        <w:lastRenderedPageBreak/>
        <w:t>“</w:t>
      </w:r>
      <w:r w:rsidR="00CC0696" w:rsidRPr="00CC0696">
        <w:rPr>
          <w:cs/>
        </w:rPr>
        <w:t>යං චාපි ගූථනරකෙ විය මාතුගබ්භෙ</w:t>
      </w:r>
    </w:p>
    <w:p w14:paraId="6BCFC518" w14:textId="77777777" w:rsidR="00CC0696" w:rsidRPr="00CC0696" w:rsidRDefault="00CC0696" w:rsidP="004A78A8">
      <w:pPr>
        <w:pStyle w:val="Style2"/>
      </w:pPr>
      <w:r w:rsidRPr="00CC0696">
        <w:rPr>
          <w:cs/>
        </w:rPr>
        <w:t>සත්තා වසං චිරමතො බහි නික්ඛමං ච</w:t>
      </w:r>
      <w:r w:rsidRPr="00CC0696">
        <w:t xml:space="preserve">, </w:t>
      </w:r>
    </w:p>
    <w:p w14:paraId="1CC9183E" w14:textId="647210EA" w:rsidR="00CC0696" w:rsidRPr="00CC0696" w:rsidRDefault="00CC0696" w:rsidP="004A78A8">
      <w:pPr>
        <w:pStyle w:val="Style2"/>
      </w:pPr>
      <w:r w:rsidRPr="00CC0696">
        <w:rPr>
          <w:cs/>
        </w:rPr>
        <w:t>පප්පොති දුක්ඛමතිඝ</w:t>
      </w:r>
      <w:r w:rsidR="004A78A8">
        <w:rPr>
          <w:rFonts w:hint="cs"/>
          <w:cs/>
        </w:rPr>
        <w:t>ො</w:t>
      </w:r>
      <w:r w:rsidRPr="00CC0696">
        <w:rPr>
          <w:cs/>
        </w:rPr>
        <w:t>රමිද</w:t>
      </w:r>
      <w:r w:rsidR="004A78A8">
        <w:rPr>
          <w:rFonts w:hint="cs"/>
          <w:cs/>
        </w:rPr>
        <w:t>ම්</w:t>
      </w:r>
      <w:r w:rsidRPr="00CC0696">
        <w:rPr>
          <w:cs/>
        </w:rPr>
        <w:t>පි න</w:t>
      </w:r>
      <w:r w:rsidR="00C54AED">
        <w:rPr>
          <w:cs/>
        </w:rPr>
        <w:t>ත්‍ථි</w:t>
      </w:r>
      <w:r w:rsidRPr="00CC0696">
        <w:rPr>
          <w:cs/>
        </w:rPr>
        <w:t xml:space="preserve"> </w:t>
      </w:r>
    </w:p>
    <w:p w14:paraId="69B3B300" w14:textId="1121522C" w:rsidR="00CC0696" w:rsidRPr="00CC0696" w:rsidRDefault="00CC0696" w:rsidP="004A78A8">
      <w:pPr>
        <w:pStyle w:val="Style2"/>
      </w:pPr>
      <w:r w:rsidRPr="00CC0696">
        <w:rPr>
          <w:cs/>
        </w:rPr>
        <w:t>ජාති විනා ඉතිපි ජාතිරයං හි දුක්ඛා</w:t>
      </w:r>
      <w:r w:rsidR="001E660A">
        <w:t>”</w:t>
      </w:r>
      <w:r w:rsidRPr="00CC0696">
        <w:t xml:space="preserve"> </w:t>
      </w:r>
    </w:p>
    <w:p w14:paraId="2DE6F4D9" w14:textId="54202356" w:rsidR="00CC0696" w:rsidRPr="00CC0696" w:rsidRDefault="00CC0696" w:rsidP="007B351A">
      <w:pPr>
        <w:spacing w:line="276" w:lineRule="auto"/>
        <w:rPr>
          <w:rFonts w:ascii="UN-Abhaya" w:hAnsi="UN-Abhaya"/>
        </w:rPr>
      </w:pPr>
      <w:r w:rsidRPr="00CC0696">
        <w:rPr>
          <w:rFonts w:ascii="UN-Abhaya" w:hAnsi="UN-Abhaya"/>
          <w:cs/>
        </w:rPr>
        <w:t xml:space="preserve">ගුථනරකය වැනි මවුකුසෙහි බොහෝ කල් වසන </w:t>
      </w:r>
      <w:r w:rsidR="0003542E">
        <w:rPr>
          <w:rFonts w:ascii="UN-Abhaya" w:hAnsi="UN-Abhaya"/>
          <w:cs/>
        </w:rPr>
        <w:t>සත්ත්‍ව</w:t>
      </w:r>
      <w:r w:rsidRPr="00CC0696">
        <w:rPr>
          <w:rFonts w:ascii="UN-Abhaya" w:hAnsi="UN-Abhaya"/>
          <w:cs/>
        </w:rPr>
        <w:t xml:space="preserve"> තෙමේ මවුකුසින් බැහැර නි</w:t>
      </w:r>
      <w:r w:rsidR="00AE275B">
        <w:rPr>
          <w:rFonts w:ascii="UN-Abhaya" w:hAnsi="UN-Abhaya" w:hint="cs"/>
          <w:cs/>
        </w:rPr>
        <w:t>ක්</w:t>
      </w:r>
      <w:r w:rsidRPr="00CC0696">
        <w:rPr>
          <w:rFonts w:ascii="UN-Abhaya" w:hAnsi="UN-Abhaya"/>
          <w:cs/>
        </w:rPr>
        <w:t>මෙන්නේ ගර්‍භාවක්‍රාන්තිමූලකාදී වූ යම් දුකකට පැමිණේ ද</w:t>
      </w:r>
      <w:r w:rsidRPr="00CC0696">
        <w:rPr>
          <w:rFonts w:ascii="UN-Abhaya" w:hAnsi="UN-Abhaya"/>
        </w:rPr>
        <w:t xml:space="preserve">, </w:t>
      </w:r>
      <w:r w:rsidRPr="00CC0696">
        <w:rPr>
          <w:rFonts w:ascii="UN-Abhaya" w:hAnsi="UN-Abhaya"/>
          <w:cs/>
        </w:rPr>
        <w:t>ඉතා දරුණු වූ මේ දුක ද ඉපදීමෙක් නැත්තේ නම් නො වන්නේ ය. එහෙයින් ඉපැතම දුක් ය.</w:t>
      </w:r>
    </w:p>
    <w:p w14:paraId="104BE740" w14:textId="618A3678" w:rsidR="00CC0696" w:rsidRPr="00CC0696" w:rsidRDefault="00CC0696" w:rsidP="007B351A">
      <w:pPr>
        <w:spacing w:line="276" w:lineRule="auto"/>
        <w:rPr>
          <w:rFonts w:ascii="UN-Abhaya" w:hAnsi="UN-Abhaya"/>
        </w:rPr>
      </w:pPr>
      <w:r w:rsidRPr="00CC0696">
        <w:rPr>
          <w:rFonts w:ascii="UN-Abhaya" w:hAnsi="UN-Abhaya"/>
          <w:cs/>
        </w:rPr>
        <w:t>මේ ගාථාවෙහි දැක්වෙන පරිදි ජාතිය නිසා යට කියු ගබ්භ</w:t>
      </w:r>
      <w:r w:rsidR="00AE275B">
        <w:rPr>
          <w:rFonts w:ascii="UN-Abhaya" w:hAnsi="UN-Abhaya" w:hint="cs"/>
          <w:cs/>
        </w:rPr>
        <w:t>ෝ</w:t>
      </w:r>
      <w:r w:rsidRPr="00CC0696">
        <w:rPr>
          <w:rFonts w:ascii="UN-Abhaya" w:hAnsi="UN-Abhaya"/>
          <w:cs/>
        </w:rPr>
        <w:t>ක්කන්තිකම</w:t>
      </w:r>
      <w:r w:rsidR="00AE275B">
        <w:rPr>
          <w:rFonts w:ascii="UN-Abhaya" w:hAnsi="UN-Abhaya" w:hint="cs"/>
          <w:cs/>
        </w:rPr>
        <w:t>ූ</w:t>
      </w:r>
      <w:r w:rsidRPr="00CC0696">
        <w:rPr>
          <w:rFonts w:ascii="UN-Abhaya" w:hAnsi="UN-Abhaya"/>
          <w:cs/>
        </w:rPr>
        <w:t>ලකාදි</w:t>
      </w:r>
      <w:r w:rsidR="00AE275B">
        <w:rPr>
          <w:rFonts w:ascii="UN-Abhaya" w:hAnsi="UN-Abhaya" w:hint="cs"/>
          <w:cs/>
        </w:rPr>
        <w:t xml:space="preserve"> </w:t>
      </w:r>
      <w:r w:rsidRPr="00CC0696">
        <w:rPr>
          <w:rFonts w:ascii="UN-Abhaya" w:hAnsi="UN-Abhaya"/>
          <w:cs/>
        </w:rPr>
        <w:t>දුක්ඛයන්ගේ පැවැත්ම වනබව දත යුතු ය. ඒ පිට</w:t>
      </w:r>
      <w:r w:rsidRPr="00CC0696">
        <w:rPr>
          <w:rFonts w:ascii="UN-Abhaya" w:hAnsi="UN-Abhaya"/>
        </w:rPr>
        <w:t xml:space="preserve">, </w:t>
      </w:r>
      <w:r w:rsidRPr="00CC0696">
        <w:rPr>
          <w:rFonts w:ascii="UN-Abhaya" w:hAnsi="UN-Abhaya"/>
          <w:cs/>
        </w:rPr>
        <w:t xml:space="preserve">එය පදනම් කොට </w:t>
      </w:r>
      <w:r w:rsidR="00AE275B">
        <w:rPr>
          <w:rFonts w:ascii="UN-Abhaya" w:hAnsi="UN-Abhaya" w:hint="cs"/>
          <w:cs/>
        </w:rPr>
        <w:t>මේ</w:t>
      </w:r>
      <w:r w:rsidRPr="00CC0696">
        <w:rPr>
          <w:rFonts w:ascii="UN-Abhaya" w:hAnsi="UN-Abhaya"/>
          <w:cs/>
        </w:rPr>
        <w:t xml:space="preserve"> දුක් හැම රඳා සිටුනේ ය. </w:t>
      </w:r>
    </w:p>
    <w:p w14:paraId="4AF3417D" w14:textId="5A3CF29E" w:rsidR="00CC0696" w:rsidRPr="00CC0696" w:rsidRDefault="00CC0696" w:rsidP="007B351A">
      <w:pPr>
        <w:spacing w:line="276" w:lineRule="auto"/>
        <w:rPr>
          <w:rFonts w:ascii="UN-Abhaya" w:hAnsi="UN-Abhaya"/>
        </w:rPr>
      </w:pPr>
      <w:r w:rsidRPr="00DA0135">
        <w:rPr>
          <w:rFonts w:ascii="UN-Abhaya" w:hAnsi="UN-Abhaya"/>
          <w:b/>
          <w:bCs/>
          <w:cs/>
        </w:rPr>
        <w:t>ගබ්භ</w:t>
      </w:r>
      <w:r w:rsidR="00DA0135" w:rsidRPr="00DA0135">
        <w:rPr>
          <w:rFonts w:ascii="UN-Abhaya" w:hAnsi="UN-Abhaya" w:hint="cs"/>
          <w:b/>
          <w:bCs/>
          <w:cs/>
        </w:rPr>
        <w:t>ෝ</w:t>
      </w:r>
      <w:r w:rsidRPr="00DA0135">
        <w:rPr>
          <w:rFonts w:ascii="UN-Abhaya" w:hAnsi="UN-Abhaya"/>
          <w:b/>
          <w:bCs/>
          <w:cs/>
        </w:rPr>
        <w:t>ක්කන්කන්තිකමූලක</w:t>
      </w:r>
      <w:r w:rsidR="00DA0135">
        <w:rPr>
          <w:rFonts w:ascii="UN-Abhaya" w:hAnsi="UN-Abhaya" w:hint="cs"/>
          <w:cs/>
        </w:rPr>
        <w:t xml:space="preserve"> </w:t>
      </w:r>
      <w:r w:rsidRPr="00CC0696">
        <w:rPr>
          <w:rFonts w:ascii="UN-Abhaya" w:hAnsi="UN-Abhaya"/>
          <w:cs/>
        </w:rPr>
        <w:t>දුක්ඛය නම්</w:t>
      </w:r>
      <w:r w:rsidRPr="00CC0696">
        <w:rPr>
          <w:rFonts w:ascii="UN-Abhaya" w:hAnsi="UN-Abhaya"/>
        </w:rPr>
        <w:t xml:space="preserve">, </w:t>
      </w:r>
      <w:r w:rsidRPr="00CC0696">
        <w:rPr>
          <w:rFonts w:ascii="UN-Abhaya" w:hAnsi="UN-Abhaya"/>
          <w:cs/>
        </w:rPr>
        <w:t xml:space="preserve">මවුකුස උපදින්නා වූ </w:t>
      </w:r>
      <w:r w:rsidR="0003542E">
        <w:rPr>
          <w:rFonts w:ascii="UN-Abhaya" w:hAnsi="UN-Abhaya"/>
          <w:cs/>
        </w:rPr>
        <w:t>සත්ත්‍ව</w:t>
      </w:r>
      <w:r w:rsidRPr="00CC0696">
        <w:rPr>
          <w:rFonts w:ascii="UN-Abhaya" w:hAnsi="UN-Abhaya"/>
          <w:cs/>
        </w:rPr>
        <w:t>යා පියුම් උපුල් ගැබෙක හෝ රන් රිදී කරඬුවෙක හෝ නො ම උපදියි. ඉපැදෙනුයේ ආමාශය යට ජක්‍වාශය මතුයෙහි අතුණුවැටි පිටිකටු අතර අවකාශ රහිත වූ ලෝකාන්තරික නරකයක් සේ ඉතා අඳුරු වූ ග</w:t>
      </w:r>
      <w:r w:rsidR="00DA0135">
        <w:rPr>
          <w:rFonts w:ascii="UN-Abhaya" w:hAnsi="UN-Abhaya" w:hint="cs"/>
          <w:cs/>
        </w:rPr>
        <w:t>ූ</w:t>
      </w:r>
      <w:r w:rsidRPr="00CC0696">
        <w:rPr>
          <w:rFonts w:ascii="UN-Abhaya" w:hAnsi="UN-Abhaya"/>
          <w:cs/>
        </w:rPr>
        <w:t xml:space="preserve">ථනරකය </w:t>
      </w:r>
      <w:r w:rsidR="00DA0135">
        <w:rPr>
          <w:rFonts w:ascii="UN-Abhaya" w:hAnsi="UN-Abhaya" w:hint="cs"/>
          <w:cs/>
        </w:rPr>
        <w:t xml:space="preserve">සේ </w:t>
      </w:r>
      <w:r w:rsidRPr="00CC0696">
        <w:rPr>
          <w:rFonts w:ascii="UN-Abhaya" w:hAnsi="UN-Abhaya"/>
          <w:cs/>
        </w:rPr>
        <w:t>පිළිකුල් වූ පරම දු</w:t>
      </w:r>
      <w:r w:rsidR="00DA0135">
        <w:rPr>
          <w:rFonts w:ascii="UN-Abhaya" w:hAnsi="UN-Abhaya" w:hint="cs"/>
          <w:cs/>
        </w:rPr>
        <w:t>ර්‍</w:t>
      </w:r>
      <w:r w:rsidRPr="00CC0696">
        <w:rPr>
          <w:rFonts w:ascii="UN-Abhaya" w:hAnsi="UN-Abhaya"/>
          <w:cs/>
        </w:rPr>
        <w:t>ග</w:t>
      </w:r>
      <w:r w:rsidR="000C0EC0">
        <w:rPr>
          <w:rFonts w:ascii="UN-Abhaya" w:hAnsi="UN-Abhaya"/>
          <w:cs/>
        </w:rPr>
        <w:t>න්‍ධ</w:t>
      </w:r>
      <w:r w:rsidRPr="00CC0696">
        <w:rPr>
          <w:rFonts w:ascii="UN-Abhaya" w:hAnsi="UN-Abhaya"/>
          <w:cs/>
        </w:rPr>
        <w:t xml:space="preserve"> වාතයෙන් තද බද වූ මවුකුසෙහි වැසිකිළි වළෙක උපදනා පණුවකු සේ ය. ඔහු දස මසක් මුළුල්ලෙහි මවු කුසෙහි උෂ</w:t>
      </w:r>
      <w:r w:rsidR="00DA0135">
        <w:rPr>
          <w:rFonts w:ascii="UN-Abhaya" w:hAnsi="UN-Abhaya" w:hint="cs"/>
          <w:cs/>
        </w:rPr>
        <w:t>්</w:t>
      </w:r>
      <w:r w:rsidRPr="00CC0696">
        <w:rPr>
          <w:rFonts w:ascii="UN-Abhaya" w:hAnsi="UN-Abhaya"/>
          <w:cs/>
        </w:rPr>
        <w:t xml:space="preserve">ණයේ පැසෙමින් ශීතයෙන් ගැසෙමින් වාතයෙන් සැලෙමින් අත්පා හැකිළීම් දිගු කිරීම් රහිත ව දුක් විඳියි. මේ වනාහි එහිදී මේ </w:t>
      </w:r>
      <w:r w:rsidR="0003542E">
        <w:rPr>
          <w:rFonts w:ascii="UN-Abhaya" w:hAnsi="UN-Abhaya"/>
          <w:cs/>
        </w:rPr>
        <w:t>සත්ත්‍ව</w:t>
      </w:r>
      <w:r w:rsidRPr="00CC0696">
        <w:rPr>
          <w:rFonts w:ascii="UN-Abhaya" w:hAnsi="UN-Abhaya"/>
          <w:cs/>
        </w:rPr>
        <w:t xml:space="preserve">යා විසින් දසමස් කාලය තුළ විඳින්නා වූ දුක් ය. </w:t>
      </w:r>
    </w:p>
    <w:p w14:paraId="71243DEF" w14:textId="58B5B530" w:rsidR="00CC0696" w:rsidRPr="00CC0696" w:rsidRDefault="00CC0696" w:rsidP="007B351A">
      <w:pPr>
        <w:spacing w:line="276" w:lineRule="auto"/>
        <w:rPr>
          <w:rFonts w:ascii="UN-Abhaya" w:hAnsi="UN-Abhaya"/>
        </w:rPr>
      </w:pPr>
      <w:r w:rsidRPr="00DA0135">
        <w:rPr>
          <w:rFonts w:ascii="UN-Abhaya" w:hAnsi="UN-Abhaya"/>
          <w:b/>
          <w:bCs/>
          <w:cs/>
        </w:rPr>
        <w:t>ගබ්භපරිහරණම</w:t>
      </w:r>
      <w:r w:rsidR="00DA0135">
        <w:rPr>
          <w:rFonts w:ascii="UN-Abhaya" w:hAnsi="UN-Abhaya" w:hint="cs"/>
          <w:b/>
          <w:bCs/>
          <w:cs/>
        </w:rPr>
        <w:t>ූ</w:t>
      </w:r>
      <w:r w:rsidRPr="00DA0135">
        <w:rPr>
          <w:rFonts w:ascii="UN-Abhaya" w:hAnsi="UN-Abhaya"/>
          <w:b/>
          <w:bCs/>
          <w:cs/>
        </w:rPr>
        <w:t>ලක</w:t>
      </w:r>
      <w:r w:rsidR="00DA0135">
        <w:rPr>
          <w:rFonts w:ascii="UN-Abhaya" w:hAnsi="UN-Abhaya" w:hint="cs"/>
          <w:b/>
          <w:bCs/>
          <w:cs/>
        </w:rPr>
        <w:t xml:space="preserve"> </w:t>
      </w:r>
      <w:r w:rsidRPr="00DA0135">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මවුගැබ උපන් පසු එගැබ පරිහරණ කාලයෙහි ගැබ උපන්නහු විසින් විඳින දුක් ය. මවු කුස උපන් </w:t>
      </w:r>
      <w:r w:rsidR="0003542E">
        <w:rPr>
          <w:rFonts w:ascii="UN-Abhaya" w:hAnsi="UN-Abhaya"/>
          <w:cs/>
        </w:rPr>
        <w:t>සත්ත්‍ව</w:t>
      </w:r>
      <w:r w:rsidRPr="00CC0696">
        <w:rPr>
          <w:rFonts w:ascii="UN-Abhaya" w:hAnsi="UN-Abhaya"/>
          <w:cs/>
        </w:rPr>
        <w:t>යා බිහිවනතුරු ම මවගේ ඉඳීම් සිටීම් නැගී සිටීම් පෙරැළීම් ආදී වූ ක්‍රියාවන්හි</w:t>
      </w:r>
      <w:r w:rsidRPr="00CC0696">
        <w:rPr>
          <w:rFonts w:ascii="UN-Abhaya" w:hAnsi="UN-Abhaya"/>
        </w:rPr>
        <w:t xml:space="preserve">, </w:t>
      </w:r>
      <w:r w:rsidRPr="00CC0696">
        <w:rPr>
          <w:rFonts w:ascii="UN-Abhaya" w:hAnsi="UN-Abhaya"/>
          <w:cs/>
        </w:rPr>
        <w:t>කෑම් බීම් වැමෑරීම් ආදී වූ ක්‍රියාවන්හි</w:t>
      </w:r>
      <w:r w:rsidRPr="00CC0696">
        <w:rPr>
          <w:rFonts w:ascii="UN-Abhaya" w:hAnsi="UN-Abhaya"/>
        </w:rPr>
        <w:t xml:space="preserve">, </w:t>
      </w:r>
      <w:r w:rsidRPr="00CC0696">
        <w:rPr>
          <w:rFonts w:ascii="UN-Abhaya" w:hAnsi="UN-Abhaya"/>
          <w:cs/>
        </w:rPr>
        <w:t>රාසොඬෙකු අතට පත් එළුවකු සේ ද</w:t>
      </w:r>
      <w:r w:rsidRPr="00CC0696">
        <w:rPr>
          <w:rFonts w:ascii="UN-Abhaya" w:hAnsi="UN-Abhaya"/>
        </w:rPr>
        <w:t xml:space="preserve">, </w:t>
      </w:r>
      <w:r w:rsidRPr="00CC0696">
        <w:rPr>
          <w:rFonts w:ascii="UN-Abhaya" w:hAnsi="UN-Abhaya"/>
          <w:cs/>
        </w:rPr>
        <w:t>ඇදීම බැහීම් යටිහුරු ව උඩුහුරු ව සැලීම් ආදී වූ ක්‍රියාවන්හි අහිතුණ්ඩිකයකු අතට පත් ස</w:t>
      </w:r>
      <w:r w:rsidR="00906DCB">
        <w:rPr>
          <w:rFonts w:ascii="UN-Abhaya" w:hAnsi="UN-Abhaya"/>
          <w:cs/>
        </w:rPr>
        <w:t>ර්‍ප</w:t>
      </w:r>
      <w:r w:rsidRPr="00CC0696">
        <w:rPr>
          <w:rFonts w:ascii="UN-Abhaya" w:hAnsi="UN-Abhaya"/>
          <w:cs/>
        </w:rPr>
        <w:t>යකු සේ ද</w:t>
      </w:r>
      <w:r w:rsidRPr="00CC0696">
        <w:rPr>
          <w:rFonts w:ascii="UN-Abhaya" w:hAnsi="UN-Abhaya"/>
        </w:rPr>
        <w:t xml:space="preserve">, </w:t>
      </w:r>
      <w:r w:rsidRPr="00CC0696">
        <w:rPr>
          <w:rFonts w:ascii="UN-Abhaya" w:hAnsi="UN-Abhaya"/>
          <w:cs/>
        </w:rPr>
        <w:t>ඉතා දැඩි දුක් විඳියි. එසේ ම මවු ඇල්දිය ගන්නා කල්හි ශීත නරකයෙහි උපන්නකු සේ ද</w:t>
      </w:r>
      <w:r w:rsidRPr="00CC0696">
        <w:rPr>
          <w:rFonts w:ascii="UN-Abhaya" w:hAnsi="UN-Abhaya"/>
        </w:rPr>
        <w:t xml:space="preserve">, </w:t>
      </w:r>
      <w:r w:rsidRPr="00CC0696">
        <w:rPr>
          <w:rFonts w:ascii="UN-Abhaya" w:hAnsi="UN-Abhaya"/>
          <w:cs/>
        </w:rPr>
        <w:t>උණු කැඳ උණු බත් ඈ ගන්නා කල්හි උණු අඟුරු වැස්සෙන් වට කරණ ලද්දකු සේ ද</w:t>
      </w:r>
      <w:r w:rsidRPr="00CC0696">
        <w:rPr>
          <w:rFonts w:ascii="UN-Abhaya" w:hAnsi="UN-Abhaya"/>
        </w:rPr>
        <w:t xml:space="preserve">, </w:t>
      </w:r>
      <w:r w:rsidRPr="00CC0696">
        <w:rPr>
          <w:rFonts w:ascii="UN-Abhaya" w:hAnsi="UN-Abhaya"/>
          <w:cs/>
        </w:rPr>
        <w:t>ලුණු ඇඹුල් ඈ ගන්නා කල්හි ලුනුදිය පිරී ගත් වෙතරණි</w:t>
      </w:r>
      <w:r w:rsidR="00426EE3">
        <w:rPr>
          <w:rFonts w:ascii="UN-Abhaya" w:hAnsi="UN-Abhaya" w:hint="cs"/>
          <w:cs/>
        </w:rPr>
        <w:t xml:space="preserve"> </w:t>
      </w:r>
      <w:r w:rsidRPr="00CC0696">
        <w:rPr>
          <w:rFonts w:ascii="UN-Abhaya" w:hAnsi="UN-Abhaya"/>
          <w:cs/>
        </w:rPr>
        <w:t xml:space="preserve">නරකයෙහි උපන්නකු සේ ද දුක් විඳියි. </w:t>
      </w:r>
    </w:p>
    <w:p w14:paraId="1668FEC0" w14:textId="4DF4CBD4" w:rsidR="00CC0696" w:rsidRPr="00CC0696" w:rsidRDefault="00CC0696" w:rsidP="007B351A">
      <w:pPr>
        <w:spacing w:line="276" w:lineRule="auto"/>
        <w:rPr>
          <w:rFonts w:ascii="UN-Abhaya" w:hAnsi="UN-Abhaya"/>
        </w:rPr>
      </w:pPr>
      <w:r w:rsidRPr="00426EE3">
        <w:rPr>
          <w:rFonts w:ascii="UN-Abhaya" w:hAnsi="UN-Abhaya"/>
          <w:b/>
          <w:bCs/>
          <w:cs/>
        </w:rPr>
        <w:t>ගබ්භවිපත්තිමූලක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ප්‍රසූතියෙහි ක්‍රම විරුද්ධවීමෙන් විඳිය යුතු දුක ය. මූඪග</w:t>
      </w:r>
      <w:r w:rsidR="00BD22A0">
        <w:rPr>
          <w:rFonts w:ascii="UN-Abhaya" w:hAnsi="UN-Abhaya"/>
          <w:cs/>
        </w:rPr>
        <w:t>ර්‍භ</w:t>
      </w:r>
      <w:r w:rsidRPr="00CC0696">
        <w:rPr>
          <w:rFonts w:ascii="UN-Abhaya" w:hAnsi="UN-Abhaya"/>
          <w:cs/>
        </w:rPr>
        <w:t xml:space="preserve">ය යි කියන සරස් වූ දරුගැබ් ඇති මවගේ නෑ හිතමිතුරන් විසින් බෙහෙවින් දුක් උපදවන්නා වූ ස්ථානයන්හි කරවනු ලබන කැපීම් කෙටීම් පැළීම් ආදියෙන් උපදනා දුක් ය. </w:t>
      </w:r>
    </w:p>
    <w:p w14:paraId="5501C837" w14:textId="5DA7FE2F" w:rsidR="00CC0696" w:rsidRPr="00CC0696" w:rsidRDefault="00CC0696" w:rsidP="007B351A">
      <w:pPr>
        <w:spacing w:line="276" w:lineRule="auto"/>
        <w:rPr>
          <w:rFonts w:ascii="UN-Abhaya" w:hAnsi="UN-Abhaya"/>
        </w:rPr>
      </w:pPr>
      <w:r w:rsidRPr="00426EE3">
        <w:rPr>
          <w:rFonts w:ascii="UN-Abhaya" w:hAnsi="UN-Abhaya"/>
          <w:b/>
          <w:bCs/>
          <w:cs/>
        </w:rPr>
        <w:t>ගබ්භාවිජායනමුලක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දරු බිහිවන වේලෙහි විඳිනා දුක් ය. මවගේ කුසතුළ ම හට ගන්නා වූ කර්‍මජවාතයෙන් ලදරු සිරුරෙහි හිස යටිහුරු ව පා උඩුහුරු ව ලං වන්නේ ය. නැවැත පරමසම්බාධ වූ ය</w:t>
      </w:r>
      <w:r w:rsidR="00426EE3">
        <w:rPr>
          <w:rFonts w:ascii="UN-Abhaya" w:hAnsi="UN-Abhaya" w:hint="cs"/>
          <w:cs/>
        </w:rPr>
        <w:t>ෝ</w:t>
      </w:r>
      <w:r w:rsidRPr="00CC0696">
        <w:rPr>
          <w:rFonts w:ascii="UN-Abhaya" w:hAnsi="UN-Abhaya"/>
          <w:cs/>
        </w:rPr>
        <w:t>නිමුඛයෙන් නික්මෙන වේලෙහි එන ලදරු කෙසේ සිදුරකින් නික්මෙන ඇතකු සේ ස</w:t>
      </w:r>
      <w:r w:rsidR="00426EE3">
        <w:rPr>
          <w:rFonts w:ascii="UN-Abhaya" w:hAnsi="UN-Abhaya" w:hint="cs"/>
          <w:cs/>
        </w:rPr>
        <w:t>ඞ්</w:t>
      </w:r>
      <w:r w:rsidRPr="00CC0696">
        <w:rPr>
          <w:rFonts w:ascii="UN-Abhaya" w:hAnsi="UN-Abhaya"/>
          <w:cs/>
        </w:rPr>
        <w:t>ඝාතනරකයෙහි පෙරළෙන ප</w:t>
      </w:r>
      <w:r w:rsidR="00D53FFC">
        <w:rPr>
          <w:rFonts w:ascii="UN-Abhaya" w:hAnsi="UN-Abhaya"/>
          <w:cs/>
        </w:rPr>
        <w:t>ර්‍ව</w:t>
      </w:r>
      <w:r w:rsidRPr="00CC0696">
        <w:rPr>
          <w:rFonts w:ascii="UN-Abhaya" w:hAnsi="UN-Abhaya"/>
          <w:cs/>
        </w:rPr>
        <w:t xml:space="preserve">ත දෙකට හසු වී තැළෙන සුණු වන නිරිසතකු සේ බලවත් දුකට පත් වේ. මවු තොමෝ ද මාරණාන්තික වූ දුක් විඳියි. </w:t>
      </w:r>
    </w:p>
    <w:p w14:paraId="406AD639" w14:textId="10CF2AEB" w:rsidR="00CC0696" w:rsidRPr="00CC0696" w:rsidRDefault="00CC0696" w:rsidP="007B351A">
      <w:pPr>
        <w:spacing w:line="276" w:lineRule="auto"/>
        <w:rPr>
          <w:rFonts w:ascii="UN-Abhaya" w:hAnsi="UN-Abhaya"/>
        </w:rPr>
      </w:pPr>
      <w:r w:rsidRPr="00426EE3">
        <w:rPr>
          <w:rFonts w:ascii="UN-Abhaya" w:hAnsi="UN-Abhaya"/>
          <w:b/>
          <w:bCs/>
          <w:cs/>
        </w:rPr>
        <w:t>බහිනික්ඛමණමූලක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මෙසේ අතිමහත් දුකින් මැඩෙමින් ගැටෙමින් උපන්</w:t>
      </w:r>
      <w:r w:rsidRPr="00CC0696">
        <w:rPr>
          <w:rFonts w:ascii="UN-Abhaya" w:hAnsi="UN-Abhaya"/>
        </w:rPr>
        <w:t xml:space="preserve">, </w:t>
      </w:r>
      <w:r w:rsidRPr="00CC0696">
        <w:rPr>
          <w:rFonts w:ascii="UN-Abhaya" w:hAnsi="UN-Abhaya"/>
          <w:cs/>
        </w:rPr>
        <w:t xml:space="preserve">අළුත් වණයක් වැනි සියුමැලි සිරුරු ඇති ඒ </w:t>
      </w:r>
      <w:r w:rsidR="0003542E">
        <w:rPr>
          <w:rFonts w:ascii="UN-Abhaya" w:hAnsi="UN-Abhaya"/>
          <w:cs/>
        </w:rPr>
        <w:t>සත්ත්‍ව</w:t>
      </w:r>
      <w:r w:rsidRPr="00CC0696">
        <w:rPr>
          <w:rFonts w:ascii="UN-Abhaya" w:hAnsi="UN-Abhaya"/>
          <w:cs/>
        </w:rPr>
        <w:t xml:space="preserve">යා විසින් අතින් ගන්නා වූ නාවන්නා වූ සෝදන්නා වූ රෙදිකඩින් පිරිමදින්නා වූ හැම වේලෙහි ඉදිකටුතුඩින් විදිනා වැනි ව කරමුවහතින් පළනා වැනි ව විඳිනු ලබන දුක් ය. </w:t>
      </w:r>
    </w:p>
    <w:p w14:paraId="5DA9264A" w14:textId="4DEE03B9" w:rsidR="00CC0696" w:rsidRPr="00CC0696" w:rsidRDefault="00CC0696" w:rsidP="007B351A">
      <w:pPr>
        <w:spacing w:line="276" w:lineRule="auto"/>
        <w:rPr>
          <w:rFonts w:ascii="UN-Abhaya" w:hAnsi="UN-Abhaya"/>
        </w:rPr>
      </w:pPr>
      <w:r w:rsidRPr="00426EE3">
        <w:rPr>
          <w:rFonts w:ascii="UN-Abhaya" w:hAnsi="UN-Abhaya"/>
          <w:b/>
          <w:bCs/>
          <w:cs/>
        </w:rPr>
        <w:t>අ</w:t>
      </w:r>
      <w:r w:rsidR="00426EE3" w:rsidRPr="00426EE3">
        <w:rPr>
          <w:rFonts w:ascii="UN-Abhaya" w:hAnsi="UN-Abhaya" w:hint="cs"/>
          <w:b/>
          <w:bCs/>
          <w:cs/>
        </w:rPr>
        <w:t>ත්</w:t>
      </w:r>
      <w:r w:rsidRPr="00426EE3">
        <w:rPr>
          <w:rFonts w:ascii="UN-Abhaya" w:hAnsi="UN-Abhaya"/>
          <w:b/>
          <w:bCs/>
          <w:cs/>
        </w:rPr>
        <w:t>තුපක්කමමූලක</w:t>
      </w:r>
      <w:r w:rsidR="00426EE3" w:rsidRP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ඉපිද වැඩිවිය පැමිණ දිවි ගලවන කාලයෙහි තමා ම තමන් නසා ගන්නා කාලයෙහි අච</w:t>
      </w:r>
      <w:r w:rsidR="004B6258">
        <w:rPr>
          <w:rFonts w:ascii="UN-Abhaya" w:hAnsi="UN-Abhaya" w:hint="cs"/>
          <w:cs/>
        </w:rPr>
        <w:t>ේ</w:t>
      </w:r>
      <w:r w:rsidRPr="00CC0696">
        <w:rPr>
          <w:rFonts w:ascii="UN-Abhaya" w:hAnsi="UN-Abhaya"/>
          <w:cs/>
        </w:rPr>
        <w:t xml:space="preserve">ලකව්‍රතාදීන්ගේ වශයෙන් පස් වැදෑරුම් තැවීම් පෙළීම් ආදී වූ ක්‍රියාවන්හි </w:t>
      </w:r>
      <w:r w:rsidRPr="00CC0696">
        <w:rPr>
          <w:rFonts w:ascii="UN-Abhaya" w:hAnsi="UN-Abhaya"/>
          <w:cs/>
        </w:rPr>
        <w:lastRenderedPageBreak/>
        <w:t>යෙදෙන කාලයෙහි ල</w:t>
      </w:r>
      <w:r w:rsidR="004B6258">
        <w:rPr>
          <w:rFonts w:ascii="UN-Abhaya" w:hAnsi="UN-Abhaya" w:hint="cs"/>
          <w:cs/>
        </w:rPr>
        <w:t>ෝ</w:t>
      </w:r>
      <w:r w:rsidRPr="00CC0696">
        <w:rPr>
          <w:rFonts w:ascii="UN-Abhaya" w:hAnsi="UN-Abhaya"/>
          <w:cs/>
        </w:rPr>
        <w:t xml:space="preserve">භ ද්වේෂ මෝහාදී අකුශලයන්ගේ බලවත් බැවින් නො කා නො බී කල් ගෙවන කාලයෙහි ගෙල වැල ලාගන්නා කාලයෙහි විඳිනා දුක් ය. </w:t>
      </w:r>
    </w:p>
    <w:p w14:paraId="3D2EE011" w14:textId="3F119F42" w:rsidR="00CC0696" w:rsidRPr="00CC0696" w:rsidRDefault="00CC0696" w:rsidP="007B351A">
      <w:pPr>
        <w:spacing w:line="276" w:lineRule="auto"/>
        <w:rPr>
          <w:rFonts w:ascii="UN-Abhaya" w:hAnsi="UN-Abhaya"/>
        </w:rPr>
      </w:pPr>
      <w:r w:rsidRPr="004B6258">
        <w:rPr>
          <w:rFonts w:ascii="UN-Abhaya" w:hAnsi="UN-Abhaya"/>
          <w:b/>
          <w:bCs/>
          <w:cs/>
        </w:rPr>
        <w:t>පරූපක්කමමූලක</w:t>
      </w:r>
      <w:r w:rsidR="004B6258">
        <w:rPr>
          <w:rFonts w:ascii="UN-Abhaya" w:hAnsi="UN-Abhaya" w:hint="cs"/>
          <w:b/>
          <w:bCs/>
          <w:cs/>
        </w:rPr>
        <w:t xml:space="preserve"> </w:t>
      </w:r>
      <w:r w:rsidRPr="004B6258">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අන්හු අතින් වධ බ</w:t>
      </w:r>
      <w:r w:rsidR="000C0EC0">
        <w:rPr>
          <w:rFonts w:ascii="UN-Abhaya" w:hAnsi="UN-Abhaya"/>
          <w:cs/>
        </w:rPr>
        <w:t>න්‍ධ</w:t>
      </w:r>
      <w:r w:rsidRPr="00CC0696">
        <w:rPr>
          <w:rFonts w:ascii="UN-Abhaya" w:hAnsi="UN-Abhaya"/>
          <w:cs/>
        </w:rPr>
        <w:t xml:space="preserve">නාදීන් විඳිනා කාලයෙහි උපදනා දුක් ය. </w:t>
      </w:r>
    </w:p>
    <w:p w14:paraId="4A56B754" w14:textId="330B8F77" w:rsidR="00CC0696" w:rsidRPr="00CC0696" w:rsidRDefault="004B6258" w:rsidP="004B6258">
      <w:pPr>
        <w:pStyle w:val="Style2"/>
      </w:pPr>
      <w:r>
        <w:t>“</w:t>
      </w:r>
      <w:r w:rsidR="00CC0696" w:rsidRPr="00CC0696">
        <w:rPr>
          <w:cs/>
        </w:rPr>
        <w:t>කිං භාසිතෙන බහුනා නනු යං කුහිඤ</w:t>
      </w:r>
      <w:r>
        <w:rPr>
          <w:rFonts w:hint="cs"/>
          <w:cs/>
        </w:rPr>
        <w:t>්</w:t>
      </w:r>
      <w:r w:rsidR="00CC0696" w:rsidRPr="00CC0696">
        <w:rPr>
          <w:cs/>
        </w:rPr>
        <w:t>ච</w:t>
      </w:r>
      <w:r>
        <w:rPr>
          <w:rFonts w:hint="cs"/>
          <w:cs/>
        </w:rPr>
        <w:t>ි</w:t>
      </w:r>
    </w:p>
    <w:p w14:paraId="7BC3F278" w14:textId="2CFDF262" w:rsidR="00CC0696" w:rsidRPr="00CC0696" w:rsidRDefault="00CC0696" w:rsidP="004B6258">
      <w:pPr>
        <w:pStyle w:val="Style2"/>
      </w:pPr>
      <w:r w:rsidRPr="00CC0696">
        <w:rPr>
          <w:cs/>
        </w:rPr>
        <w:t>අ</w:t>
      </w:r>
      <w:r w:rsidR="00C54AED">
        <w:rPr>
          <w:cs/>
        </w:rPr>
        <w:t>ත්‍ථ</w:t>
      </w:r>
      <w:r w:rsidR="004B6258">
        <w:rPr>
          <w:rFonts w:hint="cs"/>
          <w:cs/>
        </w:rPr>
        <w:t>ී</w:t>
      </w:r>
      <w:r w:rsidRPr="00CC0696">
        <w:rPr>
          <w:cs/>
        </w:rPr>
        <w:t>ධ කිංචිදපි දුක්ඛමිදං කදාචි</w:t>
      </w:r>
      <w:r w:rsidRPr="00CC0696">
        <w:t xml:space="preserve">, </w:t>
      </w:r>
    </w:p>
    <w:p w14:paraId="2739E772" w14:textId="3DA9BC21" w:rsidR="00CC0696" w:rsidRPr="00CC0696" w:rsidRDefault="00CC0696" w:rsidP="004B6258">
      <w:pPr>
        <w:pStyle w:val="Style2"/>
      </w:pPr>
      <w:r w:rsidRPr="00CC0696">
        <w:rPr>
          <w:cs/>
        </w:rPr>
        <w:t>නෙව</w:t>
      </w:r>
      <w:r w:rsidR="00C54AED">
        <w:rPr>
          <w:cs/>
        </w:rPr>
        <w:t>ත්‍ථි</w:t>
      </w:r>
      <w:r w:rsidRPr="00CC0696">
        <w:rPr>
          <w:cs/>
        </w:rPr>
        <w:t xml:space="preserve"> ජාතිවිරහෙ යදතො මහෙසී </w:t>
      </w:r>
    </w:p>
    <w:p w14:paraId="7370D202" w14:textId="642EAE00" w:rsidR="00CC0696" w:rsidRPr="00CC0696" w:rsidRDefault="00CC0696" w:rsidP="004B6258">
      <w:pPr>
        <w:pStyle w:val="Style2"/>
      </w:pPr>
      <w:r w:rsidRPr="00CC0696">
        <w:rPr>
          <w:cs/>
        </w:rPr>
        <w:t>දුක්ඛාති සබ්බපඨමං ඉමමා</w:t>
      </w:r>
      <w:r w:rsidR="004B6258">
        <w:rPr>
          <w:rFonts w:hint="cs"/>
          <w:cs/>
        </w:rPr>
        <w:t>හ</w:t>
      </w:r>
      <w:r w:rsidRPr="00CC0696">
        <w:rPr>
          <w:cs/>
        </w:rPr>
        <w:t xml:space="preserve"> ජාතිං</w:t>
      </w:r>
      <w:r w:rsidR="00C4684C">
        <w:t>”</w:t>
      </w:r>
    </w:p>
    <w:p w14:paraId="4A358F83" w14:textId="2CD9FDD4" w:rsidR="00CC0696" w:rsidRPr="00CC0696" w:rsidRDefault="00CC0696" w:rsidP="007B351A">
      <w:pPr>
        <w:spacing w:line="276" w:lineRule="auto"/>
        <w:rPr>
          <w:rFonts w:ascii="UN-Abhaya" w:hAnsi="UN-Abhaya"/>
        </w:rPr>
      </w:pPr>
      <w:r w:rsidRPr="00CC0696">
        <w:rPr>
          <w:rFonts w:ascii="UN-Abhaya" w:hAnsi="UN-Abhaya"/>
          <w:cs/>
        </w:rPr>
        <w:t xml:space="preserve">මේ </w:t>
      </w:r>
      <w:r w:rsidR="0003542E">
        <w:rPr>
          <w:rFonts w:ascii="UN-Abhaya" w:hAnsi="UN-Abhaya"/>
          <w:cs/>
        </w:rPr>
        <w:t>සත්ත්‍ව</w:t>
      </w:r>
      <w:r w:rsidRPr="00CC0696">
        <w:rPr>
          <w:rFonts w:ascii="UN-Abhaya" w:hAnsi="UN-Abhaya"/>
          <w:cs/>
        </w:rPr>
        <w:t>ලෝකයෙහි කිසි තැනෙකත් යම් කිසි දුකෙක් වේ ද</w:t>
      </w:r>
      <w:r w:rsidRPr="00CC0696">
        <w:rPr>
          <w:rFonts w:ascii="UN-Abhaya" w:hAnsi="UN-Abhaya"/>
        </w:rPr>
        <w:t xml:space="preserve">, </w:t>
      </w:r>
      <w:r w:rsidRPr="00CC0696">
        <w:rPr>
          <w:rFonts w:ascii="UN-Abhaya" w:hAnsi="UN-Abhaya"/>
          <w:cs/>
        </w:rPr>
        <w:t xml:space="preserve">ඒ මේ සියලු දුක ජාතිය නැති කල්හි නො වේ ම ය. එහෙයින් සියලු දුක්වලට මුල් වූ මේ ජාතිය දුකැයි දතයුතු ය. </w:t>
      </w:r>
    </w:p>
    <w:p w14:paraId="558E4DA9" w14:textId="69DBA49F" w:rsidR="001964FC" w:rsidRDefault="00CC0696" w:rsidP="001964FC">
      <w:pPr>
        <w:spacing w:line="276" w:lineRule="auto"/>
        <w:rPr>
          <w:rFonts w:ascii="UN-Abhaya" w:hAnsi="UN-Abhaya"/>
        </w:rPr>
      </w:pPr>
      <w:r w:rsidRPr="005407C5">
        <w:rPr>
          <w:rFonts w:ascii="UN-Abhaya" w:hAnsi="UN-Abhaya"/>
          <w:b/>
          <w:bCs/>
          <w:cs/>
        </w:rPr>
        <w:t>ජරාපි දුක්ඛා</w:t>
      </w:r>
      <w:r w:rsidRPr="00CC0696">
        <w:rPr>
          <w:rFonts w:ascii="UN-Abhaya" w:hAnsi="UN-Abhaya"/>
        </w:rPr>
        <w:t xml:space="preserve">, </w:t>
      </w:r>
      <w:r w:rsidRPr="00CC0696">
        <w:rPr>
          <w:rFonts w:ascii="UN-Abhaya" w:hAnsi="UN-Abhaya"/>
          <w:cs/>
        </w:rPr>
        <w:t>යන මෙහි ජරාව වදාළ සැටි මෙ සේ ද</w:t>
      </w:r>
      <w:r w:rsidR="005407C5">
        <w:rPr>
          <w:rFonts w:ascii="UN-Abhaya" w:hAnsi="UN-Abhaya" w:hint="cs"/>
          <w:cs/>
        </w:rPr>
        <w:t>න්</w:t>
      </w:r>
      <w:r w:rsidRPr="00CC0696">
        <w:rPr>
          <w:rFonts w:ascii="UN-Abhaya" w:hAnsi="UN-Abhaya"/>
          <w:cs/>
        </w:rPr>
        <w:t xml:space="preserve">නේ ය. </w:t>
      </w:r>
      <w:r w:rsidR="007844AD" w:rsidRPr="007844AD">
        <w:rPr>
          <w:rFonts w:ascii="UN-Abhaya" w:hAnsi="UN-Abhaya"/>
          <w:b/>
          <w:bCs/>
        </w:rPr>
        <w:t>“</w:t>
      </w:r>
      <w:r w:rsidR="007844AD" w:rsidRPr="007844AD">
        <w:rPr>
          <w:rFonts w:ascii="UN-Abhaya" w:hAnsi="UN-Abhaya"/>
          <w:b/>
          <w:bCs/>
          <w:cs/>
        </w:rPr>
        <w:t>යා තෙසං තෙසං සත්තානං තම්හි තම්හි සත්තනිකායෙ ජරා ජීරණතා ඛණ්ඩිච්චං පාලිච්චං වලිත්තචතා ආයුනො සංහානි ඉන්‍ද්‍රියාන</w:t>
      </w:r>
      <w:r w:rsidR="001964FC">
        <w:rPr>
          <w:rFonts w:ascii="UN-Abhaya" w:hAnsi="UN-Abhaya" w:hint="cs"/>
          <w:b/>
          <w:bCs/>
          <w:cs/>
        </w:rPr>
        <w:t>ං</w:t>
      </w:r>
      <w:r w:rsidR="007844AD" w:rsidRPr="007844AD">
        <w:rPr>
          <w:rFonts w:ascii="UN-Abhaya" w:hAnsi="UN-Abhaya"/>
          <w:b/>
          <w:bCs/>
          <w:cs/>
        </w:rPr>
        <w:t xml:space="preserve"> පරිපාකො. අයං වුච්චති ජරා</w:t>
      </w:r>
      <w:r w:rsidR="007844AD" w:rsidRPr="007844AD">
        <w:rPr>
          <w:rFonts w:ascii="UN-Abhaya" w:hAnsi="UN-Abhaya"/>
          <w:b/>
          <w:bCs/>
        </w:rPr>
        <w:t>”</w:t>
      </w:r>
      <w:r w:rsidR="007844AD">
        <w:rPr>
          <w:rFonts w:ascii="UN-Abhaya" w:hAnsi="UN-Abhaya"/>
        </w:rPr>
        <w:t xml:space="preserve"> </w:t>
      </w:r>
      <w:r w:rsidRPr="00CC0696">
        <w:rPr>
          <w:rFonts w:ascii="UN-Abhaya" w:hAnsi="UN-Abhaya"/>
          <w:cs/>
        </w:rPr>
        <w:t>යි.</w:t>
      </w:r>
      <w:r w:rsidR="00014ECB">
        <w:rPr>
          <w:rFonts w:ascii="UN-Abhaya" w:hAnsi="UN-Abhaya"/>
          <w:cs/>
        </w:rPr>
        <w:t xml:space="preserve"> </w:t>
      </w:r>
    </w:p>
    <w:p w14:paraId="46ACD091" w14:textId="515B65B3" w:rsidR="00CC0696" w:rsidRPr="00CC0696" w:rsidRDefault="00CC0696" w:rsidP="001964FC">
      <w:pPr>
        <w:spacing w:line="276" w:lineRule="auto"/>
        <w:rPr>
          <w:rFonts w:ascii="UN-Abhaya" w:hAnsi="UN-Abhaya"/>
        </w:rPr>
      </w:pPr>
      <w:r w:rsidRPr="00CC0696">
        <w:rPr>
          <w:rFonts w:ascii="UN-Abhaya" w:hAnsi="UN-Abhaya"/>
          <w:cs/>
        </w:rPr>
        <w:t xml:space="preserve">දිරා යෑම </w:t>
      </w:r>
      <w:r w:rsidRPr="00602C06">
        <w:rPr>
          <w:rFonts w:ascii="UN-Abhaya" w:hAnsi="UN-Abhaya"/>
          <w:b/>
          <w:bCs/>
          <w:cs/>
        </w:rPr>
        <w:t>ජරා</w:t>
      </w:r>
      <w:r w:rsidRPr="00CC0696">
        <w:rPr>
          <w:rFonts w:ascii="UN-Abhaya" w:hAnsi="UN-Abhaya"/>
          <w:cs/>
        </w:rPr>
        <w:t xml:space="preserve"> නම් වේ. ඒ ඒ භවයන්හි ඇතුළත් වූ ස්ක</w:t>
      </w:r>
      <w:r w:rsidR="000C0EC0">
        <w:rPr>
          <w:rFonts w:ascii="UN-Abhaya" w:hAnsi="UN-Abhaya"/>
          <w:cs/>
        </w:rPr>
        <w:t>න්‍ධ</w:t>
      </w:r>
      <w:r w:rsidRPr="00CC0696">
        <w:rPr>
          <w:rFonts w:ascii="UN-Abhaya" w:hAnsi="UN-Abhaya"/>
          <w:cs/>
        </w:rPr>
        <w:t>ය</w:t>
      </w:r>
      <w:r w:rsidR="00602C06">
        <w:rPr>
          <w:rFonts w:ascii="UN-Abhaya" w:hAnsi="UN-Abhaya" w:hint="cs"/>
          <w:cs/>
        </w:rPr>
        <w:t>න්</w:t>
      </w:r>
      <w:r w:rsidRPr="00CC0696">
        <w:rPr>
          <w:rFonts w:ascii="UN-Abhaya" w:hAnsi="UN-Abhaya"/>
          <w:cs/>
        </w:rPr>
        <w:t>ගේ මේරීම ය</w:t>
      </w:r>
      <w:r w:rsidRPr="00CC0696">
        <w:rPr>
          <w:rFonts w:ascii="UN-Abhaya" w:hAnsi="UN-Abhaya"/>
        </w:rPr>
        <w:t xml:space="preserve">, </w:t>
      </w:r>
      <w:r w:rsidRPr="00CC0696">
        <w:rPr>
          <w:rFonts w:ascii="UN-Abhaya" w:hAnsi="UN-Abhaya"/>
          <w:cs/>
        </w:rPr>
        <w:t>මහලුබව ය ජරා. දත්වැටීම කෙස් ලොම් පැසීම ඇඟ රැලි නැගීම යන මේ ආදි ස්වභාවයන්ගෙන් ජරාව දක්වන ලද නමුත් එයින් එය ප්‍රකට නො වේ. ඉන් ප්‍රකට වනුයේ ජරාව ගිය මග ය. දියෙන් බිඳී ගිය තැන් දිය නො වන්නා සේ සුළඟින් කැඩී ගිය තැන් සුළඟ නො වනා සේ ගින්නෙන් දාගිය තැන් ගින්න නො වන්නා සේ දත් වැටීම කෙස්ලොම් පැසීම ඇඟ රැලි නැගීම කුදුවීම ඇස් නො පෙණිම ජරාව නො වේ. දියෙන් බිදී ගිය තැනින් දිය ගිය මග</w:t>
      </w:r>
      <w:r w:rsidRPr="00CC0696">
        <w:rPr>
          <w:rFonts w:ascii="UN-Abhaya" w:hAnsi="UN-Abhaya"/>
        </w:rPr>
        <w:t xml:space="preserve">, </w:t>
      </w:r>
      <w:r w:rsidRPr="00CC0696">
        <w:rPr>
          <w:rFonts w:ascii="UN-Abhaya" w:hAnsi="UN-Abhaya"/>
          <w:cs/>
        </w:rPr>
        <w:t>සුළඟින් කැඩී ගිය තැනින් සුළඟ ගිය මග</w:t>
      </w:r>
      <w:r w:rsidRPr="00CC0696">
        <w:rPr>
          <w:rFonts w:ascii="UN-Abhaya" w:hAnsi="UN-Abhaya"/>
        </w:rPr>
        <w:t xml:space="preserve">, </w:t>
      </w:r>
      <w:r w:rsidRPr="00CC0696">
        <w:rPr>
          <w:rFonts w:ascii="UN-Abhaya" w:hAnsi="UN-Abhaya"/>
          <w:cs/>
        </w:rPr>
        <w:t>ගින්නෙන් දාගිය තැනින් ගින්න ගිය මග ප්‍රකට වන්නා සේ දත් රැවුළු ආදියෙහි ඇති වන කැඩුම් බිඳුම් පැසුම් ආදියෙන් ජරාව ගිය මග ම දන්</w:t>
      </w:r>
      <w:r w:rsidR="00B9602D">
        <w:rPr>
          <w:rFonts w:ascii="UN-Abhaya" w:hAnsi="UN-Abhaya" w:hint="cs"/>
          <w:cs/>
        </w:rPr>
        <w:t>නේ</w:t>
      </w:r>
      <w:r w:rsidRPr="00CC0696">
        <w:rPr>
          <w:rFonts w:ascii="UN-Abhaya" w:hAnsi="UN-Abhaya"/>
          <w:cs/>
        </w:rPr>
        <w:t xml:space="preserve"> ය. ඒ මේ කැඩුම් බිඳුම් පැසුම් ආදීය ජරාව නො වේ. ජරාව ඇසින් දැකිය නො හැකි ය. </w:t>
      </w:r>
      <w:r w:rsidR="00B9602D" w:rsidRPr="00B9602D">
        <w:rPr>
          <w:rFonts w:ascii="UN-Abhaya" w:hAnsi="UN-Abhaya"/>
          <w:b/>
          <w:bCs/>
        </w:rPr>
        <w:t>“</w:t>
      </w:r>
      <w:r w:rsidRPr="00B9602D">
        <w:rPr>
          <w:rFonts w:ascii="UN-Abhaya" w:hAnsi="UN-Abhaya"/>
          <w:b/>
          <w:bCs/>
          <w:cs/>
        </w:rPr>
        <w:t>යථෙව හි උදකස්ස වා වාතස්ස වා අග්ගිනො වා තිණරුක්ඛාදීනං සංභග්ගපලිභග්ගතාය වා ඣාමතාය වා ගතමග්ගො පාකටො හොති</w:t>
      </w:r>
      <w:r w:rsidRPr="00B9602D">
        <w:rPr>
          <w:rFonts w:ascii="UN-Abhaya" w:hAnsi="UN-Abhaya"/>
          <w:b/>
          <w:bCs/>
        </w:rPr>
        <w:t xml:space="preserve">, </w:t>
      </w:r>
      <w:r w:rsidRPr="00B9602D">
        <w:rPr>
          <w:rFonts w:ascii="UN-Abhaya" w:hAnsi="UN-Abhaya"/>
          <w:b/>
          <w:bCs/>
          <w:cs/>
        </w:rPr>
        <w:t>න ච සො ගතමග්ගො තා</w:t>
      </w:r>
      <w:r w:rsidR="00F233D9">
        <w:rPr>
          <w:rFonts w:ascii="UN-Abhaya" w:hAnsi="UN-Abhaya" w:hint="cs"/>
          <w:b/>
          <w:bCs/>
          <w:cs/>
        </w:rPr>
        <w:t>නි එ</w:t>
      </w:r>
      <w:r w:rsidRPr="00B9602D">
        <w:rPr>
          <w:rFonts w:ascii="UN-Abhaya" w:hAnsi="UN-Abhaya"/>
          <w:b/>
          <w:bCs/>
          <w:cs/>
        </w:rPr>
        <w:t>ව උදකාදීනි</w:t>
      </w:r>
      <w:r w:rsidRPr="00B9602D">
        <w:rPr>
          <w:rFonts w:ascii="UN-Abhaya" w:hAnsi="UN-Abhaya"/>
          <w:b/>
          <w:bCs/>
        </w:rPr>
        <w:t xml:space="preserve">, </w:t>
      </w:r>
      <w:r w:rsidRPr="00B9602D">
        <w:rPr>
          <w:rFonts w:ascii="UN-Abhaya" w:hAnsi="UN-Abhaya"/>
          <w:b/>
          <w:bCs/>
          <w:cs/>
        </w:rPr>
        <w:t>එවමෙව ජරාය දන්තාදීසු ඛණ්ඩිච්චාදි</w:t>
      </w:r>
      <w:r w:rsidR="00F233D9">
        <w:rPr>
          <w:rFonts w:ascii="UN-Abhaya" w:hAnsi="UN-Abhaya" w:hint="cs"/>
          <w:b/>
          <w:bCs/>
          <w:cs/>
        </w:rPr>
        <w:t xml:space="preserve"> </w:t>
      </w:r>
      <w:r w:rsidRPr="00B9602D">
        <w:rPr>
          <w:rFonts w:ascii="UN-Abhaya" w:hAnsi="UN-Abhaya"/>
          <w:b/>
          <w:bCs/>
          <w:cs/>
        </w:rPr>
        <w:t>වසෙන ගතමග්ගො පාකටො</w:t>
      </w:r>
      <w:r w:rsidRPr="00B9602D">
        <w:rPr>
          <w:rFonts w:ascii="UN-Abhaya" w:hAnsi="UN-Abhaya"/>
          <w:b/>
          <w:bCs/>
        </w:rPr>
        <w:t xml:space="preserve">, </w:t>
      </w:r>
      <w:r w:rsidRPr="00B9602D">
        <w:rPr>
          <w:rFonts w:ascii="UN-Abhaya" w:hAnsi="UN-Abhaya"/>
          <w:b/>
          <w:bCs/>
          <w:cs/>
        </w:rPr>
        <w:t>චක්ඛුං න ච ඛණ්ඩිච්චාදී</w:t>
      </w:r>
      <w:r w:rsidR="00F233D9">
        <w:rPr>
          <w:rFonts w:ascii="UN-Abhaya" w:hAnsi="UN-Abhaya" w:hint="cs"/>
          <w:b/>
          <w:bCs/>
          <w:cs/>
        </w:rPr>
        <w:t xml:space="preserve"> එ</w:t>
      </w:r>
      <w:r w:rsidRPr="00B9602D">
        <w:rPr>
          <w:rFonts w:ascii="UN-Abhaya" w:hAnsi="UN-Abhaya"/>
          <w:b/>
          <w:bCs/>
          <w:cs/>
        </w:rPr>
        <w:t>ව ජරා</w:t>
      </w:r>
      <w:r w:rsidR="00F233D9">
        <w:rPr>
          <w:rFonts w:ascii="UN-Abhaya" w:hAnsi="UN-Abhaya" w:hint="cs"/>
          <w:b/>
          <w:bCs/>
          <w:cs/>
        </w:rPr>
        <w:t>,</w:t>
      </w:r>
      <w:r w:rsidRPr="00B9602D">
        <w:rPr>
          <w:rFonts w:ascii="UN-Abhaya" w:hAnsi="UN-Abhaya"/>
          <w:b/>
          <w:bCs/>
          <w:cs/>
        </w:rPr>
        <w:t xml:space="preserve"> න හි ජරා චක්ඛුවිඤ්ඤෙය්‍යා හොති</w:t>
      </w:r>
      <w:r w:rsidRPr="00B9602D">
        <w:rPr>
          <w:rFonts w:ascii="UN-Abhaya" w:hAnsi="UN-Abhaya"/>
          <w:b/>
          <w:bCs/>
        </w:rPr>
        <w:t>”</w:t>
      </w:r>
      <w:r w:rsidRPr="00CC0696">
        <w:rPr>
          <w:rFonts w:ascii="UN-Abhaya" w:hAnsi="UN-Abhaya"/>
        </w:rPr>
        <w:t xml:space="preserve"> </w:t>
      </w:r>
      <w:r w:rsidRPr="00CC0696">
        <w:rPr>
          <w:rFonts w:ascii="UN-Abhaya" w:hAnsi="UN-Abhaya"/>
          <w:cs/>
        </w:rPr>
        <w:t xml:space="preserve">යනු අටුවා යි. </w:t>
      </w:r>
    </w:p>
    <w:p w14:paraId="6ECA1A2C" w14:textId="3ABD72FF" w:rsidR="00CC0696" w:rsidRPr="00CC0696" w:rsidRDefault="00CC0696" w:rsidP="007B351A">
      <w:pPr>
        <w:spacing w:line="276" w:lineRule="auto"/>
        <w:rPr>
          <w:rFonts w:ascii="UN-Abhaya" w:hAnsi="UN-Abhaya"/>
        </w:rPr>
      </w:pPr>
      <w:r w:rsidRPr="00CC0696">
        <w:rPr>
          <w:rFonts w:ascii="UN-Abhaya" w:hAnsi="UN-Abhaya"/>
          <w:cs/>
        </w:rPr>
        <w:t>ඒ ඒ භවයන් පිළිබඳ ස්ක</w:t>
      </w:r>
      <w:r w:rsidR="000C0EC0">
        <w:rPr>
          <w:rFonts w:ascii="UN-Abhaya" w:hAnsi="UN-Abhaya"/>
          <w:cs/>
        </w:rPr>
        <w:t>න්‍ධ</w:t>
      </w:r>
      <w:r w:rsidRPr="00CC0696">
        <w:rPr>
          <w:rFonts w:ascii="UN-Abhaya" w:hAnsi="UN-Abhaya"/>
          <w:cs/>
        </w:rPr>
        <w:t xml:space="preserve">යන්ගේ මේරීම හෙවත් දිරා යෑම නිසා කෙස් ලොම් පැසෙයි. දත් වැටෙයි. ඇඟ රැලි නගියි. සුදු කබර හටගණියි. ඇස් අඳුරු වෙයි. කන් බිහිරි වෙයි. සිහි නැති වෙයි. නුවණ දුබල වෙයි. ගොත ගැසෙයි. ඇඟ දුබල වෙයි. යන මේ ඈනට කරුණු වූයේ </w:t>
      </w:r>
      <w:r w:rsidR="0003542E">
        <w:rPr>
          <w:rFonts w:ascii="UN-Abhaya" w:hAnsi="UN-Abhaya"/>
          <w:cs/>
        </w:rPr>
        <w:t>සත්ත්‍ව</w:t>
      </w:r>
      <w:r w:rsidRPr="00CC0696">
        <w:rPr>
          <w:rFonts w:ascii="UN-Abhaya" w:hAnsi="UN-Abhaya"/>
          <w:cs/>
        </w:rPr>
        <w:t xml:space="preserve">යන් පිළිබඳ දිරා යෑම ය. </w:t>
      </w:r>
      <w:r w:rsidR="0003542E">
        <w:rPr>
          <w:rFonts w:ascii="UN-Abhaya" w:hAnsi="UN-Abhaya"/>
          <w:cs/>
        </w:rPr>
        <w:t>සත්ත්‍ව</w:t>
      </w:r>
      <w:r w:rsidRPr="00CC0696">
        <w:rPr>
          <w:rFonts w:ascii="UN-Abhaya" w:hAnsi="UN-Abhaya"/>
          <w:cs/>
        </w:rPr>
        <w:t xml:space="preserve">යන්ගේ මහලුබව ය. එහෙයින් </w:t>
      </w:r>
      <w:r w:rsidR="0003542E">
        <w:rPr>
          <w:rFonts w:ascii="UN-Abhaya" w:hAnsi="UN-Abhaya"/>
          <w:cs/>
        </w:rPr>
        <w:t>සත්ත්‍ව</w:t>
      </w:r>
      <w:r w:rsidRPr="00CC0696">
        <w:rPr>
          <w:rFonts w:ascii="UN-Abhaya" w:hAnsi="UN-Abhaya"/>
          <w:cs/>
        </w:rPr>
        <w:t xml:space="preserve">යන්ගේ මේරීම ජරා යි දත යුතු ය. </w:t>
      </w:r>
    </w:p>
    <w:p w14:paraId="005D2249" w14:textId="77777777" w:rsidR="006D3C5B" w:rsidRDefault="00CC0696" w:rsidP="007B351A">
      <w:pPr>
        <w:spacing w:line="276" w:lineRule="auto"/>
        <w:rPr>
          <w:rFonts w:ascii="UN-Abhaya" w:hAnsi="UN-Abhaya"/>
        </w:rPr>
      </w:pPr>
      <w:r w:rsidRPr="002421C2">
        <w:rPr>
          <w:rFonts w:ascii="UN-Abhaya" w:hAnsi="UN-Abhaya"/>
          <w:b/>
          <w:bCs/>
          <w:cs/>
        </w:rPr>
        <w:t>ප්‍රකට</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ප්‍රතිච්ඡන්න</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අවීචි</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සවීචි</w:t>
      </w:r>
      <w:r w:rsidRPr="00CC0696">
        <w:rPr>
          <w:rFonts w:ascii="UN-Abhaya" w:hAnsi="UN-Abhaya"/>
          <w:cs/>
        </w:rPr>
        <w:t xml:space="preserve"> විසින් ජරාව දෙපරිදි දෙපරිදි වේ. එහි රූපධර්‍මයන්හි පැනෙන පැරණි බව ප්‍රකට</w:t>
      </w:r>
      <w:r w:rsidR="001F5B7F">
        <w:rPr>
          <w:rFonts w:ascii="UN-Abhaya" w:hAnsi="UN-Abhaya" w:hint="cs"/>
          <w:cs/>
        </w:rPr>
        <w:t xml:space="preserve"> </w:t>
      </w:r>
      <w:r w:rsidRPr="00CC0696">
        <w:rPr>
          <w:rFonts w:ascii="UN-Abhaya" w:hAnsi="UN-Abhaya"/>
          <w:cs/>
        </w:rPr>
        <w:t xml:space="preserve">ජරා ය. දත් වැටීම් කෙස් ලොම් පැසීම් ඈ විකාරයෙන් එය පැහැදිලි ව පෙණේ. </w:t>
      </w:r>
      <w:r w:rsidR="001F5B7F" w:rsidRPr="001F5B7F">
        <w:rPr>
          <w:rFonts w:ascii="UN-Abhaya" w:hAnsi="UN-Abhaya"/>
          <w:b/>
          <w:bCs/>
        </w:rPr>
        <w:t>“</w:t>
      </w:r>
      <w:r w:rsidRPr="001F5B7F">
        <w:rPr>
          <w:rFonts w:ascii="UN-Abhaya" w:hAnsi="UN-Abhaya"/>
          <w:b/>
          <w:bCs/>
          <w:cs/>
        </w:rPr>
        <w:t xml:space="preserve">දන්තාදීසු </w:t>
      </w:r>
      <w:r w:rsidR="00426F84">
        <w:rPr>
          <w:rFonts w:ascii="UN-Abhaya" w:hAnsi="UN-Abhaya" w:hint="cs"/>
          <w:b/>
          <w:bCs/>
          <w:cs/>
        </w:rPr>
        <w:t>ඛ</w:t>
      </w:r>
      <w:r w:rsidRPr="001F5B7F">
        <w:rPr>
          <w:rFonts w:ascii="UN-Abhaya" w:hAnsi="UN-Abhaya"/>
          <w:b/>
          <w:bCs/>
          <w:cs/>
        </w:rPr>
        <w:t>ණ්ඩාදිභාවදස්සනතො රූපධම්මෙසු ජරා පාකටජරා නාම</w:t>
      </w:r>
      <w:r w:rsidRPr="001F5B7F">
        <w:rPr>
          <w:rFonts w:ascii="UN-Abhaya" w:hAnsi="UN-Abhaya"/>
          <w:b/>
          <w:bCs/>
        </w:rPr>
        <w:t>”</w:t>
      </w:r>
      <w:r w:rsidRPr="00CC0696">
        <w:rPr>
          <w:rFonts w:ascii="UN-Abhaya" w:hAnsi="UN-Abhaya"/>
        </w:rPr>
        <w:t xml:space="preserve"> </w:t>
      </w:r>
      <w:r w:rsidRPr="00CC0696">
        <w:rPr>
          <w:rFonts w:ascii="UN-Abhaya" w:hAnsi="UN-Abhaya"/>
          <w:cs/>
        </w:rPr>
        <w:t>යනු එය සම</w:t>
      </w:r>
      <w:r w:rsidR="005D476A">
        <w:rPr>
          <w:rFonts w:ascii="UN-Abhaya" w:hAnsi="UN-Abhaya" w:hint="cs"/>
          <w:cs/>
        </w:rPr>
        <w:t>ර්‍</w:t>
      </w:r>
      <w:r w:rsidR="00426F84" w:rsidRPr="00F554CF">
        <w:rPr>
          <w:rFonts w:ascii="UN-Abhaya" w:hAnsi="UN-Abhaya"/>
          <w:cs/>
        </w:rPr>
        <w:t>ත්‍ථ</w:t>
      </w:r>
      <w:r w:rsidRPr="00CC0696">
        <w:rPr>
          <w:rFonts w:ascii="UN-Abhaya" w:hAnsi="UN-Abhaya"/>
          <w:cs/>
        </w:rPr>
        <w:t>නය කරයි. නාමධ</w:t>
      </w:r>
      <w:r w:rsidR="005D476A">
        <w:rPr>
          <w:rFonts w:ascii="UN-Abhaya" w:hAnsi="UN-Abhaya" w:hint="cs"/>
          <w:cs/>
        </w:rPr>
        <w:t>ර්‍</w:t>
      </w:r>
      <w:r w:rsidRPr="00CC0696">
        <w:rPr>
          <w:rFonts w:ascii="UN-Abhaya" w:hAnsi="UN-Abhaya"/>
          <w:cs/>
        </w:rPr>
        <w:t>මයන්ගේ පැරණිබව ප්‍රති</w:t>
      </w:r>
      <w:r w:rsidR="005D476A">
        <w:rPr>
          <w:rFonts w:ascii="UN-Abhaya" w:hAnsi="UN-Abhaya" w:hint="cs"/>
          <w:cs/>
        </w:rPr>
        <w:t xml:space="preserve">ච්ඡින්න </w:t>
      </w:r>
      <w:r w:rsidRPr="00CC0696">
        <w:rPr>
          <w:rFonts w:ascii="UN-Abhaya" w:hAnsi="UN-Abhaya"/>
          <w:cs/>
        </w:rPr>
        <w:t>ජරා ය. මෙහි එබඳු විකාර ස්වභාවයක් වෙනස් වූ ලෙසක් දත නො හැකි ය.</w:t>
      </w:r>
      <w:r w:rsidR="00867DD5">
        <w:rPr>
          <w:rFonts w:ascii="UN-Abhaya" w:hAnsi="UN-Abhaya"/>
        </w:rPr>
        <w:t xml:space="preserve"> </w:t>
      </w:r>
      <w:r w:rsidR="00867DD5" w:rsidRPr="005D476A">
        <w:rPr>
          <w:rFonts w:ascii="UN-Abhaya" w:hAnsi="UN-Abhaya"/>
          <w:b/>
          <w:bCs/>
        </w:rPr>
        <w:t>“</w:t>
      </w:r>
      <w:r w:rsidRPr="005D476A">
        <w:rPr>
          <w:rFonts w:ascii="UN-Abhaya" w:hAnsi="UN-Abhaya"/>
          <w:b/>
          <w:bCs/>
          <w:cs/>
        </w:rPr>
        <w:t>අරූපධම්ම</w:t>
      </w:r>
      <w:r w:rsidR="006D3C5B">
        <w:rPr>
          <w:rFonts w:ascii="UN-Abhaya" w:hAnsi="UN-Abhaya" w:hint="cs"/>
          <w:b/>
          <w:bCs/>
          <w:cs/>
        </w:rPr>
        <w:t>ෙ</w:t>
      </w:r>
      <w:r w:rsidRPr="005D476A">
        <w:rPr>
          <w:rFonts w:ascii="UN-Abhaya" w:hAnsi="UN-Abhaya"/>
          <w:b/>
          <w:bCs/>
          <w:cs/>
        </w:rPr>
        <w:t>සු පන ජරා තාදිසස්ස විකාරස්ස අදස්සනතො පටිච්ඡන්</w:t>
      </w:r>
      <w:r w:rsidR="006D3C5B">
        <w:rPr>
          <w:rFonts w:ascii="UN-Abhaya" w:hAnsi="UN-Abhaya" w:hint="cs"/>
          <w:b/>
          <w:bCs/>
          <w:cs/>
        </w:rPr>
        <w:t>න ජ</w:t>
      </w:r>
      <w:r w:rsidRPr="005D476A">
        <w:rPr>
          <w:rFonts w:ascii="UN-Abhaya" w:hAnsi="UN-Abhaya"/>
          <w:b/>
          <w:bCs/>
          <w:cs/>
        </w:rPr>
        <w:t>රා නාම</w:t>
      </w:r>
      <w:r w:rsidR="00C4684C" w:rsidRPr="005D476A">
        <w:rPr>
          <w:rFonts w:ascii="UN-Abhaya" w:hAnsi="UN-Abhaya"/>
          <w:b/>
          <w:bCs/>
        </w:rPr>
        <w:t>”</w:t>
      </w:r>
      <w:r w:rsidRPr="00CC0696">
        <w:rPr>
          <w:rFonts w:ascii="UN-Abhaya" w:hAnsi="UN-Abhaya"/>
        </w:rPr>
        <w:t xml:space="preserve"> </w:t>
      </w:r>
      <w:r w:rsidRPr="00CC0696">
        <w:rPr>
          <w:rFonts w:ascii="UN-Abhaya" w:hAnsi="UN-Abhaya"/>
          <w:cs/>
        </w:rPr>
        <w:t xml:space="preserve">යනු එය ව්‍යක්ත කරයි. </w:t>
      </w:r>
    </w:p>
    <w:p w14:paraId="7007979A" w14:textId="0DC090E0" w:rsidR="00CC0696" w:rsidRPr="00CC0696" w:rsidRDefault="00CC0696" w:rsidP="007B351A">
      <w:pPr>
        <w:spacing w:line="276" w:lineRule="auto"/>
        <w:rPr>
          <w:rFonts w:ascii="UN-Abhaya" w:hAnsi="UN-Abhaya"/>
        </w:rPr>
      </w:pPr>
      <w:r w:rsidRPr="00CC0696">
        <w:rPr>
          <w:rFonts w:ascii="UN-Abhaya" w:hAnsi="UN-Abhaya"/>
          <w:cs/>
        </w:rPr>
        <w:t>යම් වෙනස්වීමක් ව</w:t>
      </w:r>
      <w:r w:rsidR="00462172">
        <w:rPr>
          <w:rFonts w:ascii="UN-Abhaya" w:hAnsi="UN-Abhaya"/>
          <w:cs/>
        </w:rPr>
        <w:t>ර්‍ණ</w:t>
      </w:r>
      <w:r w:rsidRPr="00CC0696">
        <w:rPr>
          <w:rFonts w:ascii="UN-Abhaya" w:hAnsi="UN-Abhaya"/>
          <w:cs/>
        </w:rPr>
        <w:t>විශේෂාදීන්ගේ වශයෙන් අතරතුර පිරිසිඳ නො දත හැකි නම් ඒ අවීචි</w:t>
      </w:r>
      <w:r w:rsidR="00A60180">
        <w:rPr>
          <w:rFonts w:ascii="UN-Abhaya" w:hAnsi="UN-Abhaya" w:hint="cs"/>
          <w:cs/>
        </w:rPr>
        <w:t xml:space="preserve"> </w:t>
      </w:r>
      <w:r w:rsidRPr="00CC0696">
        <w:rPr>
          <w:rFonts w:ascii="UN-Abhaya" w:hAnsi="UN-Abhaya"/>
          <w:cs/>
        </w:rPr>
        <w:t xml:space="preserve">ජරා ය. එහිලා මෙය කීයේ ය. </w:t>
      </w:r>
      <w:r w:rsidR="0018154E">
        <w:rPr>
          <w:rFonts w:ascii="UN-Abhaya" w:hAnsi="UN-Abhaya"/>
          <w:b/>
          <w:bCs/>
        </w:rPr>
        <w:t>“</w:t>
      </w:r>
      <w:r w:rsidRPr="00A60180">
        <w:rPr>
          <w:rFonts w:ascii="UN-Abhaya" w:hAnsi="UN-Abhaya"/>
          <w:b/>
          <w:bCs/>
          <w:cs/>
        </w:rPr>
        <w:t>අන්තරන්තරා වණ්ණවිසෙසාදීනං දුබ</w:t>
      </w:r>
      <w:r w:rsidR="0018154E">
        <w:rPr>
          <w:rFonts w:ascii="UN-Abhaya" w:hAnsi="UN-Abhaya" w:hint="cs"/>
          <w:b/>
          <w:bCs/>
          <w:cs/>
        </w:rPr>
        <w:t>්</w:t>
      </w:r>
      <w:r w:rsidRPr="00A60180">
        <w:rPr>
          <w:rFonts w:ascii="UN-Abhaya" w:hAnsi="UN-Abhaya"/>
          <w:b/>
          <w:bCs/>
          <w:cs/>
        </w:rPr>
        <w:t>බිඤ්ඤෙය්‍යත්තා ජරා අවීචි</w:t>
      </w:r>
      <w:r w:rsidR="0018154E">
        <w:rPr>
          <w:rFonts w:ascii="UN-Abhaya" w:hAnsi="UN-Abhaya" w:hint="cs"/>
          <w:b/>
          <w:bCs/>
          <w:cs/>
        </w:rPr>
        <w:t>ජ</w:t>
      </w:r>
      <w:r w:rsidRPr="00A60180">
        <w:rPr>
          <w:rFonts w:ascii="UN-Abhaya" w:hAnsi="UN-Abhaya"/>
          <w:b/>
          <w:bCs/>
          <w:cs/>
        </w:rPr>
        <w:t>රා</w:t>
      </w:r>
      <w:r w:rsidR="0018154E">
        <w:rPr>
          <w:rFonts w:ascii="UN-Abhaya" w:hAnsi="UN-Abhaya" w:hint="cs"/>
          <w:b/>
          <w:bCs/>
          <w:cs/>
        </w:rPr>
        <w:t xml:space="preserve"> </w:t>
      </w:r>
      <w:r w:rsidRPr="00A60180">
        <w:rPr>
          <w:rFonts w:ascii="UN-Abhaya" w:hAnsi="UN-Abhaya"/>
          <w:b/>
          <w:bCs/>
          <w:cs/>
        </w:rPr>
        <w:t>නාම</w:t>
      </w:r>
      <w:r w:rsidR="00C4684C" w:rsidRPr="00A60180">
        <w:rPr>
          <w:rFonts w:ascii="UN-Abhaya" w:hAnsi="UN-Abhaya"/>
          <w:b/>
          <w:bCs/>
        </w:rPr>
        <w:t>”</w:t>
      </w:r>
      <w:r w:rsidRPr="00CC0696">
        <w:rPr>
          <w:rFonts w:ascii="UN-Abhaya" w:hAnsi="UN-Abhaya"/>
        </w:rPr>
        <w:t xml:space="preserve"> </w:t>
      </w:r>
      <w:r w:rsidRPr="00CC0696">
        <w:rPr>
          <w:rFonts w:ascii="UN-Abhaya" w:hAnsi="UN-Abhaya"/>
          <w:cs/>
        </w:rPr>
        <w:t xml:space="preserve">යනු. එයින් අන්‍ය වූ කෙස්ලොම් නියදත් ආදීන්හි අතරතුර පෙණෙන ජරාව </w:t>
      </w:r>
      <w:r w:rsidRPr="00CC0696">
        <w:rPr>
          <w:rFonts w:ascii="UN-Abhaya" w:hAnsi="UN-Abhaya"/>
          <w:cs/>
        </w:rPr>
        <w:lastRenderedPageBreak/>
        <w:t>ව</w:t>
      </w:r>
      <w:r w:rsidR="00462172">
        <w:rPr>
          <w:rFonts w:ascii="UN-Abhaya" w:hAnsi="UN-Abhaya"/>
          <w:cs/>
        </w:rPr>
        <w:t>ර්‍ණ</w:t>
      </w:r>
      <w:r w:rsidRPr="00CC0696">
        <w:rPr>
          <w:rFonts w:ascii="UN-Abhaya" w:hAnsi="UN-Abhaya"/>
          <w:cs/>
        </w:rPr>
        <w:t>විශේෂාදීන්ගේ වශයෙන් පහසුවෙන් දතහැකි බැවින් සවීචි</w:t>
      </w:r>
      <w:r w:rsidR="0018154E">
        <w:rPr>
          <w:rFonts w:ascii="UN-Abhaya" w:hAnsi="UN-Abhaya" w:hint="cs"/>
          <w:cs/>
        </w:rPr>
        <w:t xml:space="preserve"> </w:t>
      </w:r>
      <w:r w:rsidRPr="00CC0696">
        <w:rPr>
          <w:rFonts w:ascii="UN-Abhaya" w:hAnsi="UN-Abhaya"/>
          <w:cs/>
        </w:rPr>
        <w:t>ජරා නම් වේ.</w:t>
      </w:r>
      <w:r w:rsidR="00867DD5">
        <w:rPr>
          <w:rFonts w:ascii="UN-Abhaya" w:hAnsi="UN-Abhaya"/>
        </w:rPr>
        <w:t xml:space="preserve"> </w:t>
      </w:r>
      <w:r w:rsidR="00867DD5" w:rsidRPr="0018154E">
        <w:rPr>
          <w:rFonts w:ascii="UN-Abhaya" w:hAnsi="UN-Abhaya"/>
          <w:b/>
          <w:bCs/>
        </w:rPr>
        <w:t>“</w:t>
      </w:r>
      <w:r w:rsidRPr="0018154E">
        <w:rPr>
          <w:rFonts w:ascii="UN-Abhaya" w:hAnsi="UN-Abhaya"/>
          <w:b/>
          <w:bCs/>
          <w:cs/>
        </w:rPr>
        <w:t>තතො අඤ්ඤ</w:t>
      </w:r>
      <w:r w:rsidR="0018154E">
        <w:rPr>
          <w:rFonts w:ascii="UN-Abhaya" w:hAnsi="UN-Abhaya" w:hint="cs"/>
          <w:b/>
          <w:bCs/>
          <w:cs/>
        </w:rPr>
        <w:t>ෙ</w:t>
      </w:r>
      <w:r w:rsidRPr="0018154E">
        <w:rPr>
          <w:rFonts w:ascii="UN-Abhaya" w:hAnsi="UN-Abhaya"/>
          <w:b/>
          <w:bCs/>
          <w:cs/>
        </w:rPr>
        <w:t>සු පන යථාවුත්ත</w:t>
      </w:r>
      <w:r w:rsidR="0018154E">
        <w:rPr>
          <w:rFonts w:ascii="UN-Abhaya" w:hAnsi="UN-Abhaya" w:hint="cs"/>
          <w:b/>
          <w:bCs/>
          <w:cs/>
        </w:rPr>
        <w:t>ෙ</w:t>
      </w:r>
      <w:r w:rsidRPr="0018154E">
        <w:rPr>
          <w:rFonts w:ascii="UN-Abhaya" w:hAnsi="UN-Abhaya"/>
          <w:b/>
          <w:bCs/>
          <w:cs/>
        </w:rPr>
        <w:t>සු අන්නරන්තරා වණ්ණවිසෙසාදීනං සුවිඤ්ඤෙය්‍යත්තා ජරා සවීචිජරා නාම</w:t>
      </w:r>
      <w:r w:rsidRPr="0018154E">
        <w:rPr>
          <w:rFonts w:ascii="UN-Abhaya" w:hAnsi="UN-Abhaya"/>
          <w:b/>
          <w:bCs/>
        </w:rPr>
        <w:t>”</w:t>
      </w:r>
      <w:r w:rsidRPr="00CC0696">
        <w:rPr>
          <w:rFonts w:ascii="UN-Abhaya" w:hAnsi="UN-Abhaya"/>
        </w:rPr>
        <w:t xml:space="preserve"> </w:t>
      </w:r>
      <w:r w:rsidRPr="00CC0696">
        <w:rPr>
          <w:rFonts w:ascii="UN-Abhaya" w:hAnsi="UN-Abhaya"/>
          <w:cs/>
        </w:rPr>
        <w:t>යනු එහිලා දත යුතු ය.</w:t>
      </w:r>
    </w:p>
    <w:p w14:paraId="6E4FD632" w14:textId="231FF706" w:rsidR="00CC0696" w:rsidRDefault="00CC0696" w:rsidP="007B351A">
      <w:pPr>
        <w:spacing w:line="276" w:lineRule="auto"/>
        <w:rPr>
          <w:rFonts w:ascii="UN-Abhaya" w:hAnsi="UN-Abhaya"/>
        </w:rPr>
      </w:pPr>
      <w:r w:rsidRPr="0018154E">
        <w:rPr>
          <w:rFonts w:ascii="UN-Abhaya" w:hAnsi="UN-Abhaya"/>
          <w:b/>
          <w:bCs/>
          <w:cs/>
        </w:rPr>
        <w:t>උපාදින්නක</w:t>
      </w:r>
      <w:r w:rsidR="00FD6265">
        <w:rPr>
          <w:rFonts w:ascii="UN-Abhaya" w:hAnsi="UN-Abhaya" w:hint="cs"/>
          <w:b/>
          <w:bCs/>
          <w:cs/>
        </w:rPr>
        <w:t xml:space="preserve"> </w:t>
      </w:r>
      <w:r w:rsidRPr="0018154E">
        <w:rPr>
          <w:rFonts w:ascii="UN-Abhaya" w:hAnsi="UN-Abhaya"/>
          <w:b/>
          <w:bCs/>
          <w:cs/>
        </w:rPr>
        <w:t>-</w:t>
      </w:r>
      <w:r w:rsidR="00FD6265">
        <w:rPr>
          <w:rFonts w:ascii="UN-Abhaya" w:hAnsi="UN-Abhaya" w:hint="cs"/>
          <w:b/>
          <w:bCs/>
          <w:cs/>
        </w:rPr>
        <w:t xml:space="preserve"> </w:t>
      </w:r>
      <w:r w:rsidRPr="0018154E">
        <w:rPr>
          <w:rFonts w:ascii="UN-Abhaya" w:hAnsi="UN-Abhaya"/>
          <w:b/>
          <w:bCs/>
          <w:cs/>
        </w:rPr>
        <w:t>අනුපාදින්නක</w:t>
      </w:r>
      <w:r w:rsidRPr="00CC0696">
        <w:rPr>
          <w:rFonts w:ascii="UN-Abhaya" w:hAnsi="UN-Abhaya"/>
          <w:cs/>
        </w:rPr>
        <w:t xml:space="preserve"> වශයෙනුදු මෝ ජරා තොමෝ ද පරිදි ය. එහි තෘෂ්ණාදීන් විසින් ගන්නා ලද උපදවන ලද ස්ක</w:t>
      </w:r>
      <w:r w:rsidR="000C0EC0">
        <w:rPr>
          <w:rFonts w:ascii="UN-Abhaya" w:hAnsi="UN-Abhaya"/>
          <w:cs/>
        </w:rPr>
        <w:t>න්‍ධ</w:t>
      </w:r>
      <w:r w:rsidRPr="00CC0696">
        <w:rPr>
          <w:rFonts w:ascii="UN-Abhaya" w:hAnsi="UN-Abhaya"/>
          <w:cs/>
        </w:rPr>
        <w:t xml:space="preserve"> පරම්පරාව උපාදින්නක නම් වේ. ළදරු කාලයෙහි හටගන්නා වූ කිරිදත් ලදරු කාලය මදක් වැඩෙත් ම ගිලිහී වැටෙයි. </w:t>
      </w:r>
      <w:r w:rsidR="00FD6265">
        <w:rPr>
          <w:rFonts w:ascii="UN-Abhaya" w:hAnsi="UN-Abhaya" w:hint="cs"/>
          <w:cs/>
        </w:rPr>
        <w:t>ඒ</w:t>
      </w:r>
      <w:r w:rsidRPr="00CC0696">
        <w:rPr>
          <w:rFonts w:ascii="UN-Abhaya" w:hAnsi="UN-Abhaya"/>
          <w:cs/>
        </w:rPr>
        <w:t xml:space="preserve"> දත් වැටුනු කල්හි නැවැතත් දත් හටගණියි. ඒ දත් මූලාවස්ථාවෙහි සුදුපැහැ ඇත්තේ වෙයි. ජරාවෙන් පහළ කල්හි කලුපැහැය ගන්නේ ය. හිසකෙසේ ද ක්‍රමයෙන් තඹවන් ද කලුවන් ද සුදු වන් ද වේ. සිවිය ලෙහෙපැහැයෙන් යුක්ත ය. සුදු පැහැති </w:t>
      </w:r>
      <w:r w:rsidR="0003542E">
        <w:rPr>
          <w:rFonts w:ascii="UN-Abhaya" w:hAnsi="UN-Abhaya"/>
          <w:cs/>
        </w:rPr>
        <w:t>සත්ත්‍ව</w:t>
      </w:r>
      <w:r w:rsidRPr="00CC0696">
        <w:rPr>
          <w:rFonts w:ascii="UN-Abhaya" w:hAnsi="UN-Abhaya"/>
          <w:cs/>
        </w:rPr>
        <w:t xml:space="preserve">යන් වැඩෙත් වැඩෙත් ම ඔවුන්ගේ සුදු පැහැය වැඩී යයි. කළු පැහැති </w:t>
      </w:r>
      <w:r w:rsidR="0003542E">
        <w:rPr>
          <w:rFonts w:ascii="UN-Abhaya" w:hAnsi="UN-Abhaya"/>
          <w:cs/>
        </w:rPr>
        <w:t>සත්ත්‍ව</w:t>
      </w:r>
      <w:r w:rsidRPr="00CC0696">
        <w:rPr>
          <w:rFonts w:ascii="UN-Abhaya" w:hAnsi="UN-Abhaya"/>
          <w:cs/>
        </w:rPr>
        <w:t>යන් වැඩෙත් වැඩෙත් ම ඔවුන්ගේ කළු පැහැය වැඩී යයි. ජරාවෙන් දැදුරු වූ කල්හි සිවියෙහි රැළි නැගෙයි. මෝ උපාදි</w:t>
      </w:r>
      <w:r w:rsidR="00FD6265">
        <w:rPr>
          <w:rFonts w:ascii="UN-Abhaya" w:hAnsi="UN-Abhaya" w:hint="cs"/>
          <w:cs/>
        </w:rPr>
        <w:t>න්න</w:t>
      </w:r>
      <w:r w:rsidRPr="00CC0696">
        <w:rPr>
          <w:rFonts w:ascii="UN-Abhaya" w:hAnsi="UN-Abhaya"/>
          <w:cs/>
        </w:rPr>
        <w:t>ක සන්තානයෙහි පහළ වන සවීචිජරා ය. එසේ තෘෂ්ණාදීන් විසින් නො උපදවන ලද වස්තු සමූහය අනුපාදින්නක නම් වේ. තව ද ඒ ඒ වස්තූන්හි ඒ ඒ කාලයෙහි පහළ වන වෙනස් කම් ද සචීචිජරා යි ද ගැණේ. ගොයම වපුළ කාලයෙහි සුදු පැහැ ඇත්තේ</w:t>
      </w:r>
      <w:r w:rsidRPr="00CC0696">
        <w:rPr>
          <w:rFonts w:ascii="UN-Abhaya" w:hAnsi="UN-Abhaya"/>
        </w:rPr>
        <w:t xml:space="preserve">, </w:t>
      </w:r>
      <w:r w:rsidRPr="00CC0696">
        <w:rPr>
          <w:rFonts w:ascii="UN-Abhaya" w:hAnsi="UN-Abhaya"/>
          <w:cs/>
        </w:rPr>
        <w:t xml:space="preserve">කල් ගිය කල්හි නිල්පැහැය ගනියි. තවත් කලක් ඉක්ම ගිය කල්හි පඬුවන් වේ. </w:t>
      </w:r>
    </w:p>
    <w:p w14:paraId="1C546478" w14:textId="2F7B73E0" w:rsidR="00533BA4" w:rsidRPr="00CC0696" w:rsidRDefault="00533BA4" w:rsidP="007B351A">
      <w:pPr>
        <w:spacing w:line="276" w:lineRule="auto"/>
        <w:rPr>
          <w:rFonts w:ascii="UN-Abhaya" w:hAnsi="UN-Abhaya"/>
        </w:rPr>
      </w:pPr>
      <w:r w:rsidRPr="00650FC5">
        <w:rPr>
          <w:rFonts w:ascii="UN-Abhaya" w:hAnsi="UN-Abhaya"/>
          <w:cs/>
        </w:rPr>
        <w:t xml:space="preserve">ජරාව </w:t>
      </w:r>
      <w:r w:rsidR="001F7805">
        <w:rPr>
          <w:rFonts w:ascii="UN-Abhaya" w:hAnsi="UN-Abhaya"/>
          <w:cs/>
        </w:rPr>
        <w:t>ස්කන්‍ධ</w:t>
      </w:r>
      <w:r w:rsidRPr="00650FC5">
        <w:rPr>
          <w:rFonts w:ascii="UN-Abhaya" w:hAnsi="UN-Abhaya"/>
          <w:cs/>
        </w:rPr>
        <w:t>යන් මිහිකිරීම ලකුණු කොට සිටියා</w:t>
      </w:r>
      <w:r w:rsidRPr="00650FC5">
        <w:rPr>
          <w:rFonts w:ascii="UN-Abhaya" w:hAnsi="UN-Abhaya"/>
        </w:rPr>
        <w:t xml:space="preserve">, </w:t>
      </w:r>
      <w:r w:rsidRPr="00650FC5">
        <w:rPr>
          <w:rFonts w:ascii="UN-Abhaya" w:hAnsi="UN-Abhaya"/>
          <w:cs/>
        </w:rPr>
        <w:t>මරණ යට ලං කරන කිස ඇත්තේ තරුණබව නැසීම වැටහිම කොට සිටියා ය. තරුණබව නසන්නක් ව වැටහේ. තරුණබව නැසීම ඵලය වේ.</w:t>
      </w:r>
    </w:p>
    <w:p w14:paraId="07D921B2" w14:textId="7BB009E0" w:rsidR="00CC0696" w:rsidRPr="00CC0696" w:rsidRDefault="00CC0696" w:rsidP="007B351A">
      <w:pPr>
        <w:spacing w:line="276" w:lineRule="auto"/>
        <w:rPr>
          <w:rFonts w:ascii="UN-Abhaya" w:hAnsi="UN-Abhaya"/>
        </w:rPr>
      </w:pPr>
      <w:r w:rsidRPr="00CC0696">
        <w:rPr>
          <w:rFonts w:ascii="UN-Abhaya" w:hAnsi="UN-Abhaya"/>
          <w:cs/>
        </w:rPr>
        <w:t>ජරාව</w:t>
      </w:r>
      <w:r w:rsidRPr="00CC0696">
        <w:rPr>
          <w:rFonts w:ascii="UN-Abhaya" w:hAnsi="UN-Abhaya"/>
        </w:rPr>
        <w:t xml:space="preserve">, </w:t>
      </w:r>
      <w:r w:rsidRPr="00CC0696">
        <w:rPr>
          <w:rFonts w:ascii="UN-Abhaya" w:hAnsi="UN-Abhaya"/>
          <w:cs/>
        </w:rPr>
        <w:t>තොමෝ දුක් නො වේ. දිරුම්කඩට ගියහුගේ අත්බව දිරා ගිය ගැලක් සේ බෙලහීන ය. ඉන්නට සිටින්නට වෑයම් කරණ කල්හි කායික දුඃඛය බලවත් ව උපදියි. අඹුදරුවන්</w:t>
      </w:r>
      <w:r w:rsidRPr="00CC0696">
        <w:rPr>
          <w:rFonts w:ascii="UN-Abhaya" w:hAnsi="UN-Abhaya"/>
        </w:rPr>
        <w:t xml:space="preserve">, </w:t>
      </w:r>
      <w:r w:rsidRPr="00CC0696">
        <w:rPr>
          <w:rFonts w:ascii="UN-Abhaya" w:hAnsi="UN-Abhaya"/>
          <w:cs/>
        </w:rPr>
        <w:t>වස්තු ව සපයන කාලයෙහි මෙන් තමාට නො සලකන විට මානසික දුඃඛය ද බලවත් ව නැගි එයි. මෙසේ කායික</w:t>
      </w:r>
      <w:r w:rsidR="004402F9">
        <w:rPr>
          <w:rFonts w:ascii="UN-Abhaya" w:hAnsi="UN-Abhaya" w:hint="cs"/>
          <w:cs/>
        </w:rPr>
        <w:t xml:space="preserve"> </w:t>
      </w:r>
      <w:r w:rsidRPr="00CC0696">
        <w:rPr>
          <w:rFonts w:ascii="UN-Abhaya" w:hAnsi="UN-Abhaya"/>
          <w:cs/>
        </w:rPr>
        <w:t>-</w:t>
      </w:r>
      <w:r w:rsidR="004402F9">
        <w:rPr>
          <w:rFonts w:ascii="UN-Abhaya" w:hAnsi="UN-Abhaya" w:hint="cs"/>
          <w:cs/>
        </w:rPr>
        <w:t xml:space="preserve"> </w:t>
      </w:r>
      <w:r w:rsidRPr="00CC0696">
        <w:rPr>
          <w:rFonts w:ascii="UN-Abhaya" w:hAnsi="UN-Abhaya"/>
          <w:cs/>
        </w:rPr>
        <w:t xml:space="preserve">මානසික වශයෙන් දෙ වැදෑරුම් වූ දුකට කරුණු වන බැවින් ජරාව දුකැයි දත යුතු ය. </w:t>
      </w:r>
    </w:p>
    <w:p w14:paraId="2FEE61F0" w14:textId="4A40C18D" w:rsidR="00CC0696" w:rsidRPr="00CC0696" w:rsidRDefault="00CC0696" w:rsidP="004402F9">
      <w:pPr>
        <w:pStyle w:val="Style2"/>
      </w:pPr>
      <w:r w:rsidRPr="00CC0696">
        <w:t>“</w:t>
      </w:r>
      <w:r w:rsidRPr="00CC0696">
        <w:rPr>
          <w:cs/>
        </w:rPr>
        <w:t>අඞ්ගානං සිථිලීභාවා ඉ</w:t>
      </w:r>
      <w:r w:rsidR="00863404">
        <w:rPr>
          <w:cs/>
        </w:rPr>
        <w:t>න්‍ද්‍රි</w:t>
      </w:r>
      <w:r w:rsidRPr="00CC0696">
        <w:rPr>
          <w:cs/>
        </w:rPr>
        <w:t>යානං විකාරතො</w:t>
      </w:r>
      <w:r w:rsidRPr="00CC0696">
        <w:t xml:space="preserve">, </w:t>
      </w:r>
    </w:p>
    <w:p w14:paraId="672FF779" w14:textId="467D366C" w:rsidR="00CC0696" w:rsidRDefault="00CC0696" w:rsidP="004402F9">
      <w:pPr>
        <w:pStyle w:val="Style2"/>
      </w:pPr>
      <w:r w:rsidRPr="00CC0696">
        <w:rPr>
          <w:cs/>
        </w:rPr>
        <w:t xml:space="preserve">යොබ්බනස්ස විනාසෙන බලස්ස උපඝාතතො. </w:t>
      </w:r>
    </w:p>
    <w:p w14:paraId="4C9D9637" w14:textId="549892AC" w:rsidR="004402F9" w:rsidRPr="00CC0696" w:rsidRDefault="004402F9" w:rsidP="004402F9">
      <w:pPr>
        <w:pStyle w:val="Style2"/>
      </w:pPr>
      <w:r>
        <w:rPr>
          <w:rFonts w:hint="cs"/>
          <w:cs/>
        </w:rPr>
        <w:t>.</w:t>
      </w:r>
    </w:p>
    <w:p w14:paraId="3635BB25" w14:textId="77777777" w:rsidR="00CC0696" w:rsidRPr="00CC0696" w:rsidRDefault="00CC0696" w:rsidP="004402F9">
      <w:pPr>
        <w:pStyle w:val="Style2"/>
      </w:pPr>
      <w:r w:rsidRPr="00CC0696">
        <w:rPr>
          <w:cs/>
        </w:rPr>
        <w:t>විප්පවාසා සතාදීනං පුත්තදාරෙහි අත්තනො</w:t>
      </w:r>
      <w:r w:rsidRPr="00CC0696">
        <w:t xml:space="preserve">, </w:t>
      </w:r>
    </w:p>
    <w:p w14:paraId="46593A48" w14:textId="7C3FB064" w:rsidR="00CC0696" w:rsidRDefault="00CC0696" w:rsidP="004402F9">
      <w:pPr>
        <w:pStyle w:val="Style2"/>
      </w:pPr>
      <w:r w:rsidRPr="00CC0696">
        <w:rPr>
          <w:cs/>
        </w:rPr>
        <w:t>අප්පසාදනීයතො ච භිය්‍ය</w:t>
      </w:r>
      <w:r w:rsidR="004402F9">
        <w:rPr>
          <w:rFonts w:hint="cs"/>
          <w:cs/>
        </w:rPr>
        <w:t>ො</w:t>
      </w:r>
      <w:r w:rsidRPr="00CC0696">
        <w:rPr>
          <w:cs/>
        </w:rPr>
        <w:t xml:space="preserve"> බාලත්තපත්තියා. </w:t>
      </w:r>
    </w:p>
    <w:p w14:paraId="325ED95A" w14:textId="7BC51042" w:rsidR="004402F9" w:rsidRPr="00CC0696" w:rsidRDefault="004402F9" w:rsidP="004402F9">
      <w:pPr>
        <w:pStyle w:val="Style2"/>
      </w:pPr>
      <w:r>
        <w:rPr>
          <w:rFonts w:hint="cs"/>
          <w:cs/>
        </w:rPr>
        <w:t>.</w:t>
      </w:r>
    </w:p>
    <w:p w14:paraId="681DACB4" w14:textId="5CFD3516" w:rsidR="00CC0696" w:rsidRPr="00CC0696" w:rsidRDefault="00CC0696" w:rsidP="004402F9">
      <w:pPr>
        <w:pStyle w:val="Style2"/>
      </w:pPr>
      <w:r w:rsidRPr="00CC0696">
        <w:rPr>
          <w:cs/>
        </w:rPr>
        <w:t>පප</w:t>
      </w:r>
      <w:r w:rsidR="004402F9">
        <w:rPr>
          <w:rFonts w:hint="cs"/>
          <w:cs/>
        </w:rPr>
        <w:t>්පො</w:t>
      </w:r>
      <w:r w:rsidRPr="00CC0696">
        <w:rPr>
          <w:cs/>
        </w:rPr>
        <w:t>ති දුක්ඛං යං මච්චො කායිකං මානසං තථා</w:t>
      </w:r>
      <w:r w:rsidRPr="00CC0696">
        <w:t xml:space="preserve">, </w:t>
      </w:r>
    </w:p>
    <w:p w14:paraId="51690F4F" w14:textId="77777777" w:rsidR="004402F9" w:rsidRDefault="00CC0696" w:rsidP="004402F9">
      <w:pPr>
        <w:pStyle w:val="Style2"/>
      </w:pPr>
      <w:r w:rsidRPr="00CC0696">
        <w:rPr>
          <w:cs/>
        </w:rPr>
        <w:t>සබ්බමෙතං ජරාහ</w:t>
      </w:r>
      <w:r w:rsidR="004402F9">
        <w:rPr>
          <w:rFonts w:hint="cs"/>
          <w:cs/>
        </w:rPr>
        <w:t>ෙ</w:t>
      </w:r>
      <w:r w:rsidRPr="00CC0696">
        <w:rPr>
          <w:cs/>
        </w:rPr>
        <w:t>තු යස්මා තමා ජරාදුක්ඛා</w:t>
      </w:r>
      <w:r w:rsidRPr="00CC0696">
        <w:t>”</w:t>
      </w:r>
      <w:r w:rsidR="004402F9">
        <w:rPr>
          <w:rFonts w:hint="cs"/>
          <w:cs/>
        </w:rPr>
        <w:t xml:space="preserve"> </w:t>
      </w:r>
    </w:p>
    <w:p w14:paraId="7127286F" w14:textId="79DA93E7" w:rsidR="00CC0696" w:rsidRPr="00CC0696" w:rsidRDefault="00CC0696" w:rsidP="007B351A">
      <w:pPr>
        <w:spacing w:line="276" w:lineRule="auto"/>
        <w:rPr>
          <w:rFonts w:ascii="UN-Abhaya" w:hAnsi="UN-Abhaya"/>
        </w:rPr>
      </w:pPr>
      <w:r w:rsidRPr="00CC0696">
        <w:rPr>
          <w:rFonts w:ascii="UN-Abhaya" w:hAnsi="UN-Abhaya"/>
          <w:cs/>
        </w:rPr>
        <w:t>අත්පා ඈ අවයවයන් ලිහිල් වන බැවින්</w:t>
      </w:r>
      <w:r w:rsidRPr="00CC0696">
        <w:rPr>
          <w:rFonts w:ascii="UN-Abhaya" w:hAnsi="UN-Abhaya"/>
        </w:rPr>
        <w:t xml:space="preserve">, </w:t>
      </w:r>
      <w:r w:rsidRPr="00CC0696">
        <w:rPr>
          <w:rFonts w:ascii="UN-Abhaya" w:hAnsi="UN-Abhaya"/>
          <w:cs/>
        </w:rPr>
        <w:t>ඇස් කන් නාස් ඈ ඉඳුරන් වෙනස් වන බැවින්</w:t>
      </w:r>
      <w:r w:rsidRPr="00CC0696">
        <w:rPr>
          <w:rFonts w:ascii="UN-Abhaya" w:hAnsi="UN-Abhaya"/>
        </w:rPr>
        <w:t xml:space="preserve">, </w:t>
      </w:r>
      <w:r w:rsidRPr="00CC0696">
        <w:rPr>
          <w:rFonts w:ascii="UN-Abhaya" w:hAnsi="UN-Abhaya"/>
          <w:cs/>
        </w:rPr>
        <w:t>තරුණබව නැසී යන බැවින්</w:t>
      </w:r>
      <w:r w:rsidRPr="00CC0696">
        <w:rPr>
          <w:rFonts w:ascii="UN-Abhaya" w:hAnsi="UN-Abhaya"/>
        </w:rPr>
        <w:t xml:space="preserve">, </w:t>
      </w:r>
      <w:r w:rsidRPr="00CC0696">
        <w:rPr>
          <w:rFonts w:ascii="UN-Abhaya" w:hAnsi="UN-Abhaya"/>
          <w:cs/>
        </w:rPr>
        <w:t>ශක්තිය පිරිහී යන බැවින්</w:t>
      </w:r>
      <w:r w:rsidRPr="00CC0696">
        <w:rPr>
          <w:rFonts w:ascii="UN-Abhaya" w:hAnsi="UN-Abhaya"/>
        </w:rPr>
        <w:t xml:space="preserve">, </w:t>
      </w:r>
    </w:p>
    <w:p w14:paraId="06472B21" w14:textId="77777777" w:rsidR="00CC0696" w:rsidRPr="00CC0696" w:rsidRDefault="00CC0696" w:rsidP="007B351A">
      <w:pPr>
        <w:spacing w:line="276" w:lineRule="auto"/>
        <w:rPr>
          <w:rFonts w:ascii="UN-Abhaya" w:hAnsi="UN-Abhaya"/>
        </w:rPr>
      </w:pPr>
      <w:r w:rsidRPr="00CC0696">
        <w:rPr>
          <w:rFonts w:ascii="UN-Abhaya" w:hAnsi="UN-Abhaya"/>
          <w:cs/>
        </w:rPr>
        <w:t>සිහි නුවණ දුර ගසා යන බැවින්</w:t>
      </w:r>
      <w:r w:rsidRPr="00CC0696">
        <w:rPr>
          <w:rFonts w:ascii="UN-Abhaya" w:hAnsi="UN-Abhaya"/>
        </w:rPr>
        <w:t xml:space="preserve">, </w:t>
      </w:r>
      <w:r w:rsidRPr="00CC0696">
        <w:rPr>
          <w:rFonts w:ascii="UN-Abhaya" w:hAnsi="UN-Abhaya"/>
          <w:cs/>
        </w:rPr>
        <w:t>අඹුදරුවන් අවමන් කරන බැවින් ලදරු බවට පැමිණෙන බැවින්</w:t>
      </w:r>
      <w:r w:rsidRPr="00CC0696">
        <w:rPr>
          <w:rFonts w:ascii="UN-Abhaya" w:hAnsi="UN-Abhaya"/>
        </w:rPr>
        <w:t xml:space="preserve">, </w:t>
      </w:r>
    </w:p>
    <w:p w14:paraId="700C57E6" w14:textId="77777777" w:rsidR="00A306B0"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තෙමේ කය පිළිබඳ වූත් සිත පිළිබඳ වුත් යම් දුකකට පැමිණේ ද</w:t>
      </w:r>
      <w:r w:rsidR="00CC0696" w:rsidRPr="00CC0696">
        <w:rPr>
          <w:rFonts w:ascii="UN-Abhaya" w:hAnsi="UN-Abhaya"/>
        </w:rPr>
        <w:t xml:space="preserve">, </w:t>
      </w:r>
      <w:r w:rsidR="00CC0696" w:rsidRPr="00CC0696">
        <w:rPr>
          <w:rFonts w:ascii="UN-Abhaya" w:hAnsi="UN-Abhaya"/>
          <w:cs/>
        </w:rPr>
        <w:t xml:space="preserve">ඒ මේ හැම දුක් ම ජරාව හේතු කොට වන්නේ ය. එහෙයින් ජරාව දුක් වේ. මෙහි </w:t>
      </w:r>
      <w:r w:rsidR="00615A3A">
        <w:rPr>
          <w:rFonts w:ascii="UN-Abhaya" w:hAnsi="UN-Abhaya"/>
          <w:cs/>
        </w:rPr>
        <w:t>ඒ</w:t>
      </w:r>
      <w:r w:rsidR="00CC0696" w:rsidRPr="00CC0696">
        <w:rPr>
          <w:rFonts w:ascii="UN-Abhaya" w:hAnsi="UN-Abhaya"/>
          <w:cs/>
        </w:rPr>
        <w:t xml:space="preserve">කාදශතරඞ්ගයෙහි පස්වැනි ගාථාවෙහි ජරා </w:t>
      </w:r>
      <w:r w:rsidR="00A306B0">
        <w:rPr>
          <w:rFonts w:ascii="UN-Abhaya" w:hAnsi="UN-Abhaya" w:hint="cs"/>
          <w:cs/>
        </w:rPr>
        <w:t>ව</w:t>
      </w:r>
      <w:r w:rsidR="00CC0696" w:rsidRPr="00CC0696">
        <w:rPr>
          <w:rFonts w:ascii="UN-Abhaya" w:hAnsi="UN-Abhaya"/>
          <w:cs/>
        </w:rPr>
        <w:t xml:space="preserve"> යන්නෙහි පරිකථාව බලනු. </w:t>
      </w:r>
    </w:p>
    <w:p w14:paraId="1E09CADE" w14:textId="507697B6" w:rsidR="00CC0696" w:rsidRPr="00CC0696" w:rsidRDefault="00CC0696" w:rsidP="007B351A">
      <w:pPr>
        <w:spacing w:line="276" w:lineRule="auto"/>
        <w:rPr>
          <w:rFonts w:ascii="UN-Abhaya" w:hAnsi="UN-Abhaya"/>
        </w:rPr>
      </w:pPr>
      <w:r w:rsidRPr="00F81CEE">
        <w:rPr>
          <w:rFonts w:ascii="UN-Abhaya" w:hAnsi="UN-Abhaya"/>
          <w:b/>
          <w:bCs/>
          <w:cs/>
        </w:rPr>
        <w:t>මරණම්පි දුක්ඛං</w:t>
      </w:r>
      <w:r w:rsidRPr="00CC0696">
        <w:rPr>
          <w:rFonts w:ascii="UN-Abhaya" w:hAnsi="UN-Abhaya"/>
        </w:rPr>
        <w:t xml:space="preserve">, </w:t>
      </w:r>
      <w:r w:rsidRPr="00CC0696">
        <w:rPr>
          <w:rFonts w:ascii="UN-Abhaya" w:hAnsi="UN-Abhaya"/>
          <w:cs/>
        </w:rPr>
        <w:t xml:space="preserve">යන මෙහි මරණය වදාළ සැටි මෙසේ දන්නේ ය. </w:t>
      </w:r>
      <w:r w:rsidR="00A94AA0" w:rsidRPr="00A94AA0">
        <w:rPr>
          <w:rFonts w:ascii="UN-Abhaya" w:hAnsi="UN-Abhaya"/>
          <w:b/>
          <w:bCs/>
        </w:rPr>
        <w:t>“</w:t>
      </w:r>
      <w:r w:rsidRPr="00A94AA0">
        <w:rPr>
          <w:rFonts w:ascii="UN-Abhaya" w:hAnsi="UN-Abhaya"/>
          <w:b/>
          <w:bCs/>
          <w:cs/>
        </w:rPr>
        <w:t xml:space="preserve">යා තෙසං තෙසං සත්තානං තම්හා තම්හා සන්තනිකායා චුති චවනතා </w:t>
      </w:r>
      <w:r w:rsidR="00CD449B">
        <w:rPr>
          <w:rFonts w:ascii="UN-Abhaya" w:hAnsi="UN-Abhaya" w:hint="cs"/>
          <w:b/>
          <w:bCs/>
          <w:cs/>
        </w:rPr>
        <w:t>භෙ</w:t>
      </w:r>
      <w:r w:rsidRPr="00A94AA0">
        <w:rPr>
          <w:rFonts w:ascii="UN-Abhaya" w:hAnsi="UN-Abhaya"/>
          <w:b/>
          <w:bCs/>
          <w:cs/>
        </w:rPr>
        <w:t>දො අත්තරධානං මච්චු මරණං කාලකිරියා බ</w:t>
      </w:r>
      <w:r w:rsidR="006C4611" w:rsidRPr="00A94AA0">
        <w:rPr>
          <w:rFonts w:ascii="UN-Abhaya" w:hAnsi="UN-Abhaya"/>
          <w:b/>
          <w:bCs/>
          <w:cs/>
        </w:rPr>
        <w:t>න්‍ධා</w:t>
      </w:r>
      <w:r w:rsidRPr="00A94AA0">
        <w:rPr>
          <w:rFonts w:ascii="UN-Abhaya" w:hAnsi="UN-Abhaya"/>
          <w:b/>
          <w:bCs/>
          <w:cs/>
        </w:rPr>
        <w:t>නං භෙදො කලෙබරස්ස නික්ඛෙපො ජීවිති</w:t>
      </w:r>
      <w:r w:rsidR="00863404" w:rsidRPr="00A94AA0">
        <w:rPr>
          <w:rFonts w:ascii="UN-Abhaya" w:hAnsi="UN-Abhaya"/>
          <w:b/>
          <w:bCs/>
          <w:cs/>
        </w:rPr>
        <w:t>න්‍ද්‍රි</w:t>
      </w:r>
      <w:r w:rsidRPr="00A94AA0">
        <w:rPr>
          <w:rFonts w:ascii="UN-Abhaya" w:hAnsi="UN-Abhaya"/>
          <w:b/>
          <w:bCs/>
          <w:cs/>
        </w:rPr>
        <w:t xml:space="preserve">යස්ස උපච්ඡෙදො ඉදං </w:t>
      </w:r>
      <w:r w:rsidR="004A5F87">
        <w:rPr>
          <w:rFonts w:ascii="UN-Abhaya" w:hAnsi="UN-Abhaya"/>
          <w:b/>
          <w:bCs/>
          <w:cs/>
        </w:rPr>
        <w:t>වුච්චති</w:t>
      </w:r>
      <w:r w:rsidRPr="00A94AA0">
        <w:rPr>
          <w:rFonts w:ascii="UN-Abhaya" w:hAnsi="UN-Abhaya"/>
          <w:b/>
          <w:bCs/>
          <w:cs/>
        </w:rPr>
        <w:t xml:space="preserve"> මරණං</w:t>
      </w:r>
      <w:r w:rsidRPr="00A94AA0">
        <w:rPr>
          <w:rFonts w:ascii="UN-Abhaya" w:hAnsi="UN-Abhaya"/>
          <w:b/>
          <w:bCs/>
        </w:rPr>
        <w:t>”</w:t>
      </w:r>
      <w:r w:rsidRPr="00CC0696">
        <w:rPr>
          <w:rFonts w:ascii="UN-Abhaya" w:hAnsi="UN-Abhaya"/>
        </w:rPr>
        <w:t xml:space="preserve"> </w:t>
      </w:r>
      <w:r w:rsidRPr="00CC0696">
        <w:rPr>
          <w:rFonts w:ascii="UN-Abhaya" w:hAnsi="UN-Abhaya"/>
          <w:cs/>
        </w:rPr>
        <w:t xml:space="preserve">යි. </w:t>
      </w:r>
    </w:p>
    <w:p w14:paraId="78B873E5" w14:textId="17F8B609" w:rsidR="00CC0696" w:rsidRPr="00CC0696" w:rsidRDefault="0003542E" w:rsidP="007B351A">
      <w:pPr>
        <w:spacing w:line="276" w:lineRule="auto"/>
        <w:rPr>
          <w:rFonts w:ascii="UN-Abhaya" w:hAnsi="UN-Abhaya"/>
        </w:rPr>
      </w:pPr>
      <w:r>
        <w:rPr>
          <w:rFonts w:ascii="UN-Abhaya" w:hAnsi="UN-Abhaya"/>
          <w:cs/>
        </w:rPr>
        <w:lastRenderedPageBreak/>
        <w:t>සත්ත්‍ව</w:t>
      </w:r>
      <w:r w:rsidR="00CC0696" w:rsidRPr="00CC0696">
        <w:rPr>
          <w:rFonts w:ascii="UN-Abhaya" w:hAnsi="UN-Abhaya"/>
          <w:cs/>
        </w:rPr>
        <w:t xml:space="preserve"> ජීවිතය නැසී යෑම </w:t>
      </w:r>
      <w:r w:rsidR="00CC0696" w:rsidRPr="006F5C9E">
        <w:rPr>
          <w:rFonts w:ascii="UN-Abhaya" w:hAnsi="UN-Abhaya"/>
          <w:b/>
          <w:bCs/>
          <w:cs/>
        </w:rPr>
        <w:t>මරණැ</w:t>
      </w:r>
      <w:r w:rsidR="00CC0696" w:rsidRPr="00CC0696">
        <w:rPr>
          <w:rFonts w:ascii="UN-Abhaya" w:hAnsi="UN-Abhaya"/>
          <w:cs/>
        </w:rPr>
        <w:t xml:space="preserve"> යි සම්මත </w:t>
      </w:r>
      <w:r w:rsidR="00CC0696" w:rsidRPr="00FD3211">
        <w:rPr>
          <w:rFonts w:ascii="UN-Abhaya" w:hAnsi="UN-Abhaya"/>
          <w:b/>
          <w:bCs/>
          <w:cs/>
        </w:rPr>
        <w:t xml:space="preserve">චුති </w:t>
      </w:r>
      <w:r w:rsidR="00FD3211" w:rsidRPr="00FD3211">
        <w:rPr>
          <w:rFonts w:ascii="UN-Abhaya" w:hAnsi="UN-Abhaya" w:hint="cs"/>
          <w:b/>
          <w:bCs/>
          <w:cs/>
        </w:rPr>
        <w:t xml:space="preserve">- </w:t>
      </w:r>
      <w:r w:rsidR="00CC0696" w:rsidRPr="00FD3211">
        <w:rPr>
          <w:rFonts w:ascii="UN-Abhaya" w:hAnsi="UN-Abhaya"/>
          <w:b/>
          <w:bCs/>
          <w:cs/>
        </w:rPr>
        <w:t xml:space="preserve">චවනතා </w:t>
      </w:r>
      <w:r w:rsidR="00FD3211" w:rsidRPr="00FD3211">
        <w:rPr>
          <w:rFonts w:ascii="UN-Abhaya" w:hAnsi="UN-Abhaya" w:hint="cs"/>
          <w:b/>
          <w:bCs/>
          <w:cs/>
        </w:rPr>
        <w:t>-</w:t>
      </w:r>
      <w:r w:rsidR="00CC0696" w:rsidRPr="00FD3211">
        <w:rPr>
          <w:rFonts w:ascii="UN-Abhaya" w:hAnsi="UN-Abhaya"/>
          <w:b/>
          <w:bCs/>
          <w:cs/>
        </w:rPr>
        <w:t xml:space="preserve"> භෙදො - අන්තරධානං - මච්චු - මරණං - ක</w:t>
      </w:r>
      <w:r w:rsidR="00FD3211" w:rsidRPr="00FD3211">
        <w:rPr>
          <w:rFonts w:ascii="UN-Abhaya" w:hAnsi="UN-Abhaya" w:hint="cs"/>
          <w:b/>
          <w:bCs/>
          <w:cs/>
        </w:rPr>
        <w:t>ා</w:t>
      </w:r>
      <w:r w:rsidR="00CC0696" w:rsidRPr="00FD3211">
        <w:rPr>
          <w:rFonts w:ascii="UN-Abhaya" w:hAnsi="UN-Abhaya"/>
          <w:b/>
          <w:bCs/>
          <w:cs/>
        </w:rPr>
        <w:t>ලකිරියා - ඛ</w:t>
      </w:r>
      <w:r w:rsidR="006C4611" w:rsidRPr="00FD3211">
        <w:rPr>
          <w:rFonts w:ascii="UN-Abhaya" w:hAnsi="UN-Abhaya"/>
          <w:b/>
          <w:bCs/>
          <w:cs/>
        </w:rPr>
        <w:t>න්‍ධා</w:t>
      </w:r>
      <w:r w:rsidR="00CC0696" w:rsidRPr="00FD3211">
        <w:rPr>
          <w:rFonts w:ascii="UN-Abhaya" w:hAnsi="UN-Abhaya"/>
          <w:b/>
          <w:bCs/>
          <w:cs/>
        </w:rPr>
        <w:t xml:space="preserve">නං භෙදො </w:t>
      </w:r>
      <w:r w:rsidR="00AF773C">
        <w:rPr>
          <w:rFonts w:ascii="UN-Abhaya" w:hAnsi="UN-Abhaya" w:hint="cs"/>
          <w:b/>
          <w:bCs/>
          <w:cs/>
        </w:rPr>
        <w:t xml:space="preserve">- </w:t>
      </w:r>
      <w:r w:rsidR="00CC0696" w:rsidRPr="00FD3211">
        <w:rPr>
          <w:rFonts w:ascii="UN-Abhaya" w:hAnsi="UN-Abhaya"/>
          <w:b/>
          <w:bCs/>
          <w:cs/>
        </w:rPr>
        <w:t>කලෙබරස්ස නික්ඛෙපො - ජීවිති</w:t>
      </w:r>
      <w:r w:rsidR="00863404" w:rsidRPr="00FD3211">
        <w:rPr>
          <w:rFonts w:ascii="UN-Abhaya" w:hAnsi="UN-Abhaya"/>
          <w:b/>
          <w:bCs/>
          <w:cs/>
        </w:rPr>
        <w:t>න්‍ද්‍රි</w:t>
      </w:r>
      <w:r w:rsidR="00CC0696" w:rsidRPr="00FD3211">
        <w:rPr>
          <w:rFonts w:ascii="UN-Abhaya" w:hAnsi="UN-Abhaya"/>
          <w:b/>
          <w:bCs/>
          <w:cs/>
        </w:rPr>
        <w:t>යස්ස උපච්ඡෙදො</w:t>
      </w:r>
      <w:r w:rsidR="00CC0696" w:rsidRPr="00CC0696">
        <w:rPr>
          <w:rFonts w:ascii="UN-Abhaya" w:hAnsi="UN-Abhaya"/>
          <w:cs/>
        </w:rPr>
        <w:t xml:space="preserve"> යන මෙ කී පදයගෙන් ද කීයේ මරණය යි. එහි </w:t>
      </w:r>
      <w:r w:rsidR="00CC0696" w:rsidRPr="00FD3211">
        <w:rPr>
          <w:rFonts w:ascii="UN-Abhaya" w:hAnsi="UN-Abhaya"/>
          <w:b/>
          <w:bCs/>
          <w:cs/>
        </w:rPr>
        <w:t>චුති</w:t>
      </w:r>
      <w:r w:rsidR="00CC0696" w:rsidRPr="00CC0696">
        <w:rPr>
          <w:rFonts w:ascii="UN-Abhaya" w:hAnsi="UN-Abhaya"/>
          <w:cs/>
        </w:rPr>
        <w:t xml:space="preserve"> යනෙහි සිට </w:t>
      </w:r>
      <w:r w:rsidR="00CC0696" w:rsidRPr="00FD3211">
        <w:rPr>
          <w:rFonts w:ascii="UN-Abhaya" w:hAnsi="UN-Abhaya"/>
          <w:b/>
          <w:bCs/>
          <w:cs/>
        </w:rPr>
        <w:t>කාලකිරියා</w:t>
      </w:r>
      <w:r w:rsidR="00CC0696" w:rsidRPr="00CC0696">
        <w:rPr>
          <w:rFonts w:ascii="UN-Abhaya" w:hAnsi="UN-Abhaya"/>
          <w:cs/>
        </w:rPr>
        <w:t xml:space="preserve"> යන පදය තෙක් ඇති පදයන් ගෙන් </w:t>
      </w:r>
      <w:r w:rsidR="00FD3211">
        <w:rPr>
          <w:rFonts w:ascii="UN-Abhaya" w:hAnsi="UN-Abhaya" w:hint="cs"/>
          <w:cs/>
        </w:rPr>
        <w:t>‘</w:t>
      </w:r>
      <w:r w:rsidR="00CC0696" w:rsidRPr="00CC0696">
        <w:rPr>
          <w:rFonts w:ascii="UN-Abhaya" w:hAnsi="UN-Abhaya"/>
          <w:cs/>
        </w:rPr>
        <w:t>මරණය මේ ය</w:t>
      </w:r>
      <w:r w:rsidR="00FD3211">
        <w:rPr>
          <w:rFonts w:ascii="UN-Abhaya" w:hAnsi="UN-Abhaya"/>
        </w:rPr>
        <w:t>’</w:t>
      </w:r>
      <w:r w:rsidR="00CC0696" w:rsidRPr="00CC0696">
        <w:rPr>
          <w:rFonts w:ascii="UN-Abhaya" w:hAnsi="UN-Abhaya"/>
        </w:rPr>
        <w:t xml:space="preserve"> </w:t>
      </w:r>
      <w:r w:rsidR="00CC0696" w:rsidRPr="00CC0696">
        <w:rPr>
          <w:rFonts w:ascii="UN-Abhaya" w:hAnsi="UN-Abhaya"/>
          <w:cs/>
        </w:rPr>
        <w:t>යි ලෝක සම්මතය පරිදි කියන ලද්දේය. ඉතිරි පදයගෙන් කියන ලද්දේ පරමා</w:t>
      </w:r>
      <w:r w:rsidR="00596244">
        <w:rPr>
          <w:rFonts w:ascii="UN-Abhaya" w:hAnsi="UN-Abhaya" w:hint="cs"/>
          <w:cs/>
        </w:rPr>
        <w:t>ර්‍</w:t>
      </w:r>
      <w:r w:rsidR="00596244" w:rsidRPr="00F554CF">
        <w:rPr>
          <w:rFonts w:ascii="UN-Abhaya" w:hAnsi="UN-Abhaya"/>
          <w:cs/>
        </w:rPr>
        <w:t>ත්‍ථ</w:t>
      </w:r>
      <w:r w:rsidR="00CC0696" w:rsidRPr="00CC0696">
        <w:rPr>
          <w:rFonts w:ascii="UN-Abhaya" w:hAnsi="UN-Abhaya"/>
          <w:cs/>
        </w:rPr>
        <w:t xml:space="preserve"> විසිනි. පරමා</w:t>
      </w:r>
      <w:r w:rsidR="00596244">
        <w:rPr>
          <w:rFonts w:ascii="UN-Abhaya" w:hAnsi="UN-Abhaya" w:hint="cs"/>
          <w:cs/>
        </w:rPr>
        <w:t>ර්‍</w:t>
      </w:r>
      <w:r w:rsidR="00596244" w:rsidRPr="00F554CF">
        <w:rPr>
          <w:rFonts w:ascii="UN-Abhaya" w:hAnsi="UN-Abhaya"/>
          <w:cs/>
        </w:rPr>
        <w:t>ත්‍ථ</w:t>
      </w:r>
      <w:r w:rsidR="00CC0696" w:rsidRPr="00CC0696">
        <w:rPr>
          <w:rFonts w:ascii="UN-Abhaya" w:hAnsi="UN-Abhaya"/>
          <w:cs/>
        </w:rPr>
        <w:t xml:space="preserve"> විසින් </w:t>
      </w:r>
      <w:r w:rsidR="001F7805">
        <w:rPr>
          <w:rFonts w:ascii="UN-Abhaya" w:hAnsi="UN-Abhaya"/>
          <w:cs/>
        </w:rPr>
        <w:t>ස්කන්‍ධ</w:t>
      </w:r>
      <w:r w:rsidR="00CC0696" w:rsidRPr="00CC0696">
        <w:rPr>
          <w:rFonts w:ascii="UN-Abhaya" w:hAnsi="UN-Abhaya"/>
          <w:cs/>
        </w:rPr>
        <w:t xml:space="preserve">යෝ තුමූම බිඳෙති. </w:t>
      </w:r>
      <w:r>
        <w:rPr>
          <w:rFonts w:ascii="UN-Abhaya" w:hAnsi="UN-Abhaya"/>
          <w:cs/>
        </w:rPr>
        <w:t>සත්ත්‍ව</w:t>
      </w:r>
      <w:r w:rsidR="00CC0696" w:rsidRPr="00CC0696">
        <w:rPr>
          <w:rFonts w:ascii="UN-Abhaya" w:hAnsi="UN-Abhaya"/>
          <w:cs/>
        </w:rPr>
        <w:t>යෙක් නම් නො ද මැරෙයි. ස්ක</w:t>
      </w:r>
      <w:r w:rsidR="000C0EC0">
        <w:rPr>
          <w:rFonts w:ascii="UN-Abhaya" w:hAnsi="UN-Abhaya"/>
          <w:cs/>
        </w:rPr>
        <w:t>න්‍ධ</w:t>
      </w:r>
      <w:r w:rsidR="00CC0696" w:rsidRPr="00CC0696">
        <w:rPr>
          <w:rFonts w:ascii="UN-Abhaya" w:hAnsi="UN-Abhaya"/>
          <w:cs/>
        </w:rPr>
        <w:t xml:space="preserve">යන් බිඳී ගිය විට </w:t>
      </w:r>
      <w:r w:rsidR="00596244">
        <w:rPr>
          <w:rFonts w:ascii="UN-Abhaya" w:hAnsi="UN-Abhaya"/>
        </w:rPr>
        <w:t>‘</w:t>
      </w:r>
      <w:r>
        <w:rPr>
          <w:rFonts w:ascii="UN-Abhaya" w:hAnsi="UN-Abhaya"/>
          <w:cs/>
        </w:rPr>
        <w:t>සත්ත්‍ව</w:t>
      </w:r>
      <w:r w:rsidR="00CC0696" w:rsidRPr="00CC0696">
        <w:rPr>
          <w:rFonts w:ascii="UN-Abhaya" w:hAnsi="UN-Abhaya"/>
          <w:cs/>
        </w:rPr>
        <w:t>යා මළේ ය</w:t>
      </w:r>
      <w:r w:rsidR="00596244">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ව්‍යවහාරයෙක් ලෝකයා අතර පැන නගින්නේ ය. </w:t>
      </w:r>
    </w:p>
    <w:p w14:paraId="459B3A89" w14:textId="66D409ED" w:rsidR="00CC0696" w:rsidRPr="00CC0696" w:rsidRDefault="00596244" w:rsidP="007B351A">
      <w:pPr>
        <w:spacing w:line="276" w:lineRule="auto"/>
        <w:rPr>
          <w:rFonts w:ascii="UN-Abhaya" w:hAnsi="UN-Abhaya"/>
        </w:rPr>
      </w:pPr>
      <w:r w:rsidRPr="00AF773C">
        <w:rPr>
          <w:rFonts w:ascii="UN-Abhaya" w:hAnsi="UN-Abhaya" w:hint="cs"/>
          <w:b/>
          <w:bCs/>
          <w:cs/>
        </w:rPr>
        <w:t>ඛ</w:t>
      </w:r>
      <w:r w:rsidR="006C4611" w:rsidRPr="00AF773C">
        <w:rPr>
          <w:rFonts w:ascii="UN-Abhaya" w:hAnsi="UN-Abhaya"/>
          <w:b/>
          <w:bCs/>
          <w:cs/>
        </w:rPr>
        <w:t>න්‍ධා</w:t>
      </w:r>
      <w:r w:rsidR="00CC0696" w:rsidRPr="00AF773C">
        <w:rPr>
          <w:rFonts w:ascii="UN-Abhaya" w:hAnsi="UN-Abhaya"/>
          <w:b/>
          <w:bCs/>
          <w:cs/>
        </w:rPr>
        <w:t>නං භෙදො</w:t>
      </w:r>
      <w:r w:rsidR="00CC0696" w:rsidRPr="00CC0696">
        <w:rPr>
          <w:rFonts w:ascii="UN-Abhaya" w:hAnsi="UN-Abhaya"/>
          <w:cs/>
        </w:rPr>
        <w:t xml:space="preserve"> යන මෙ පදයෙන් චතුව</w:t>
      </w:r>
      <w:r w:rsidR="00AF773C">
        <w:rPr>
          <w:rFonts w:ascii="UN-Abhaya" w:hAnsi="UN-Abhaya" w:hint="cs"/>
          <w:cs/>
        </w:rPr>
        <w:t>ෝ</w:t>
      </w:r>
      <w:r w:rsidR="00CC0696" w:rsidRPr="00CC0696">
        <w:rPr>
          <w:rFonts w:ascii="UN-Abhaya" w:hAnsi="UN-Abhaya"/>
          <w:cs/>
        </w:rPr>
        <w:t>කාරභව</w:t>
      </w:r>
      <w:r w:rsidR="00AF773C">
        <w:rPr>
          <w:rFonts w:ascii="UN-Abhaya" w:hAnsi="UN-Abhaya" w:hint="cs"/>
          <w:cs/>
        </w:rPr>
        <w:t xml:space="preserve"> </w:t>
      </w:r>
      <w:r w:rsidR="00CC0696" w:rsidRPr="00CC0696">
        <w:rPr>
          <w:rFonts w:ascii="UN-Abhaya" w:hAnsi="UN-Abhaya"/>
          <w:cs/>
        </w:rPr>
        <w:t>-</w:t>
      </w:r>
      <w:r w:rsidR="00AF773C">
        <w:rPr>
          <w:rFonts w:ascii="UN-Abhaya" w:hAnsi="UN-Abhaya" w:hint="cs"/>
          <w:cs/>
        </w:rPr>
        <w:t xml:space="preserve"> </w:t>
      </w:r>
      <w:r w:rsidR="00CC0696" w:rsidRPr="00CC0696">
        <w:rPr>
          <w:rFonts w:ascii="UN-Abhaya" w:hAnsi="UN-Abhaya"/>
          <w:cs/>
        </w:rPr>
        <w:t>පංචව</w:t>
      </w:r>
      <w:r w:rsidR="00AF773C">
        <w:rPr>
          <w:rFonts w:ascii="UN-Abhaya" w:hAnsi="UN-Abhaya" w:hint="cs"/>
          <w:cs/>
        </w:rPr>
        <w:t>ෝ</w:t>
      </w:r>
      <w:r w:rsidR="00CC0696" w:rsidRPr="00CC0696">
        <w:rPr>
          <w:rFonts w:ascii="UN-Abhaya" w:hAnsi="UN-Abhaya"/>
          <w:cs/>
        </w:rPr>
        <w:t>කාරභවයන්හි ස්ක</w:t>
      </w:r>
      <w:r w:rsidR="000C0EC0">
        <w:rPr>
          <w:rFonts w:ascii="UN-Abhaya" w:hAnsi="UN-Abhaya"/>
          <w:cs/>
        </w:rPr>
        <w:t>න්‍ධ</w:t>
      </w:r>
      <w:r w:rsidR="00CC0696" w:rsidRPr="00CC0696">
        <w:rPr>
          <w:rFonts w:ascii="UN-Abhaya" w:hAnsi="UN-Abhaya"/>
          <w:cs/>
        </w:rPr>
        <w:t>යන්ගේ නැසී යෑමත්</w:t>
      </w:r>
      <w:r w:rsidR="00CC0696" w:rsidRPr="00CC0696">
        <w:rPr>
          <w:rFonts w:ascii="UN-Abhaya" w:hAnsi="UN-Abhaya"/>
        </w:rPr>
        <w:t xml:space="preserve">, </w:t>
      </w:r>
      <w:r w:rsidR="00CC0696" w:rsidRPr="00AF773C">
        <w:rPr>
          <w:rFonts w:ascii="UN-Abhaya" w:hAnsi="UN-Abhaya"/>
          <w:b/>
          <w:bCs/>
          <w:cs/>
        </w:rPr>
        <w:t>කලෙබරස්ස නික්ඛෙපො</w:t>
      </w:r>
      <w:r w:rsidR="00CC0696" w:rsidRPr="00CC0696">
        <w:rPr>
          <w:rFonts w:ascii="UN-Abhaya" w:hAnsi="UN-Abhaya"/>
          <w:cs/>
        </w:rPr>
        <w:t xml:space="preserve"> යන ම</w:t>
      </w:r>
      <w:r w:rsidR="00AF773C">
        <w:rPr>
          <w:rFonts w:ascii="UN-Abhaya" w:hAnsi="UN-Abhaya" w:hint="cs"/>
          <w:cs/>
        </w:rPr>
        <w:t>ේ</w:t>
      </w:r>
      <w:r w:rsidR="00CC0696" w:rsidRPr="00CC0696">
        <w:rPr>
          <w:rFonts w:ascii="UN-Abhaya" w:hAnsi="UN-Abhaya"/>
          <w:cs/>
        </w:rPr>
        <w:t xml:space="preserve"> පදයෙන් එකව</w:t>
      </w:r>
      <w:r w:rsidR="00AF773C">
        <w:rPr>
          <w:rFonts w:ascii="UN-Abhaya" w:hAnsi="UN-Abhaya" w:hint="cs"/>
          <w:cs/>
        </w:rPr>
        <w:t>ෝ</w:t>
      </w:r>
      <w:r w:rsidR="00CC0696" w:rsidRPr="00CC0696">
        <w:rPr>
          <w:rFonts w:ascii="UN-Abhaya" w:hAnsi="UN-Abhaya"/>
          <w:cs/>
        </w:rPr>
        <w:t>කාරභවයෙහි අත්බව බහා තැබීමත් කියන ලදී. අටුවාවන්හි අන් ලෙසකින් ද මෙහි අ</w:t>
      </w:r>
      <w:r w:rsidR="0024246B">
        <w:rPr>
          <w:rFonts w:ascii="UN-Abhaya" w:hAnsi="UN-Abhaya" w:hint="cs"/>
          <w:cs/>
        </w:rPr>
        <w:t>ර්‍</w:t>
      </w:r>
      <w:r w:rsidR="0024246B" w:rsidRPr="00F554CF">
        <w:rPr>
          <w:rFonts w:ascii="UN-Abhaya" w:hAnsi="UN-Abhaya"/>
          <w:cs/>
        </w:rPr>
        <w:t>ත්‍ථ</w:t>
      </w:r>
      <w:r w:rsidR="00CC0696" w:rsidRPr="00CC0696">
        <w:rPr>
          <w:rFonts w:ascii="UN-Abhaya" w:hAnsi="UN-Abhaya"/>
          <w:cs/>
        </w:rPr>
        <w:t xml:space="preserve"> විවරණය කැරෙන්</w:t>
      </w:r>
      <w:r w:rsidR="004A1FB7">
        <w:rPr>
          <w:rFonts w:ascii="UN-Abhaya" w:hAnsi="UN-Abhaya" w:hint="cs"/>
          <w:cs/>
        </w:rPr>
        <w:t>නේ</w:t>
      </w:r>
      <w:r w:rsidR="00CC0696" w:rsidRPr="00CC0696">
        <w:rPr>
          <w:rFonts w:ascii="UN-Abhaya" w:hAnsi="UN-Abhaya"/>
          <w:cs/>
        </w:rPr>
        <w:t xml:space="preserve"> ය. </w:t>
      </w:r>
      <w:r w:rsidR="00035834">
        <w:rPr>
          <w:rFonts w:ascii="UN-Abhaya" w:hAnsi="UN-Abhaya" w:hint="cs"/>
          <w:cs/>
        </w:rPr>
        <w:t>ඒ</w:t>
      </w:r>
      <w:r w:rsidR="00CC0696" w:rsidRPr="00CC0696">
        <w:rPr>
          <w:rFonts w:ascii="UN-Abhaya" w:hAnsi="UN-Abhaya"/>
          <w:cs/>
        </w:rPr>
        <w:t xml:space="preserve"> නම් චතුවෝකාර භවයෙහි ස්ක</w:t>
      </w:r>
      <w:r w:rsidR="000C0EC0">
        <w:rPr>
          <w:rFonts w:ascii="UN-Abhaya" w:hAnsi="UN-Abhaya"/>
          <w:cs/>
        </w:rPr>
        <w:t>න්‍ධ</w:t>
      </w:r>
      <w:r w:rsidR="00CC0696" w:rsidRPr="00CC0696">
        <w:rPr>
          <w:rFonts w:ascii="UN-Abhaya" w:hAnsi="UN-Abhaya"/>
          <w:cs/>
        </w:rPr>
        <w:t>යන්ගේ බිඳීම හා</w:t>
      </w:r>
      <w:r w:rsidR="00CC0696" w:rsidRPr="00CC0696">
        <w:rPr>
          <w:rFonts w:ascii="UN-Abhaya" w:hAnsi="UN-Abhaya"/>
        </w:rPr>
        <w:t xml:space="preserve">, </w:t>
      </w:r>
      <w:r w:rsidR="00CC0696" w:rsidRPr="00CC0696">
        <w:rPr>
          <w:rFonts w:ascii="UN-Abhaya" w:hAnsi="UN-Abhaya"/>
          <w:cs/>
        </w:rPr>
        <w:t>අන්‍ය වූ එකවෝකාර</w:t>
      </w:r>
      <w:r w:rsidR="00035834">
        <w:rPr>
          <w:rFonts w:ascii="UN-Abhaya" w:hAnsi="UN-Abhaya" w:hint="cs"/>
          <w:cs/>
        </w:rPr>
        <w:t xml:space="preserve"> </w:t>
      </w:r>
      <w:r w:rsidR="00CC0696" w:rsidRPr="00CC0696">
        <w:rPr>
          <w:rFonts w:ascii="UN-Abhaya" w:hAnsi="UN-Abhaya"/>
          <w:cs/>
        </w:rPr>
        <w:t>-</w:t>
      </w:r>
      <w:r w:rsidR="00035834">
        <w:rPr>
          <w:rFonts w:ascii="UN-Abhaya" w:hAnsi="UN-Abhaya" w:hint="cs"/>
          <w:cs/>
        </w:rPr>
        <w:t xml:space="preserve"> </w:t>
      </w:r>
      <w:r w:rsidR="00CC0696" w:rsidRPr="00CC0696">
        <w:rPr>
          <w:rFonts w:ascii="UN-Abhaya" w:hAnsi="UN-Abhaya"/>
          <w:cs/>
        </w:rPr>
        <w:t xml:space="preserve">චතුවෝකාර භවයන්හි අත්බව බහා තැබීම හා වන බව ය. එකවෝකාර </w:t>
      </w:r>
      <w:r w:rsidR="00035834">
        <w:rPr>
          <w:rFonts w:ascii="UN-Abhaya" w:hAnsi="UN-Abhaya" w:hint="cs"/>
          <w:cs/>
        </w:rPr>
        <w:t xml:space="preserve">- </w:t>
      </w:r>
      <w:r w:rsidR="00CC0696" w:rsidRPr="00CC0696">
        <w:rPr>
          <w:rFonts w:ascii="UN-Abhaya" w:hAnsi="UN-Abhaya"/>
          <w:cs/>
        </w:rPr>
        <w:t>පංචවොකාර භව දෙක්හි රූපකාය යි කියන කලේබරය ලැබෙන බැවින් එසේ කිය හැකි ය. යම්හෙයකින් සිවු මහරජයෙහි ස්ක</w:t>
      </w:r>
      <w:r w:rsidR="000C0EC0">
        <w:rPr>
          <w:rFonts w:ascii="UN-Abhaya" w:hAnsi="UN-Abhaya"/>
          <w:cs/>
        </w:rPr>
        <w:t>න්‍ධ</w:t>
      </w:r>
      <w:r w:rsidR="00CC0696" w:rsidRPr="00CC0696">
        <w:rPr>
          <w:rFonts w:ascii="UN-Abhaya" w:hAnsi="UN-Abhaya"/>
          <w:cs/>
        </w:rPr>
        <w:t xml:space="preserve"> බිඳී ගිය ද කිසි ස්ක</w:t>
      </w:r>
      <w:r w:rsidR="000C0EC0">
        <w:rPr>
          <w:rFonts w:ascii="UN-Abhaya" w:hAnsi="UN-Abhaya"/>
          <w:cs/>
        </w:rPr>
        <w:t>න්‍ධ</w:t>
      </w:r>
      <w:r w:rsidR="00CC0696" w:rsidRPr="00CC0696">
        <w:rPr>
          <w:rFonts w:ascii="UN-Abhaya" w:hAnsi="UN-Abhaya"/>
          <w:cs/>
        </w:rPr>
        <w:t>යක බහා තැබීමෙන් එහි නැත්තේ ද</w:t>
      </w:r>
      <w:r w:rsidR="00CC0696" w:rsidRPr="00CC0696">
        <w:rPr>
          <w:rFonts w:ascii="UN-Abhaya" w:hAnsi="UN-Abhaya"/>
        </w:rPr>
        <w:t xml:space="preserve">, </w:t>
      </w:r>
      <w:r w:rsidR="00CC0696" w:rsidRPr="00CC0696">
        <w:rPr>
          <w:rFonts w:ascii="UN-Abhaya" w:hAnsi="UN-Abhaya"/>
          <w:cs/>
        </w:rPr>
        <w:t>එහෙයින් සිවු මහරජයෙහි වූවන්ගේ වශයෙන් ස්ක</w:t>
      </w:r>
      <w:r w:rsidR="000C0EC0">
        <w:rPr>
          <w:rFonts w:ascii="UN-Abhaya" w:hAnsi="UN-Abhaya"/>
          <w:cs/>
        </w:rPr>
        <w:t>න්‍ධ</w:t>
      </w:r>
      <w:r w:rsidR="00CC0696" w:rsidRPr="00CC0696">
        <w:rPr>
          <w:rFonts w:ascii="UN-Abhaya" w:hAnsi="UN-Abhaya"/>
          <w:cs/>
        </w:rPr>
        <w:t xml:space="preserve">යන්ගේ බිඳීම හා මිනිස් තිරිසන් ආදී වශයෙන් සිරුර බහාතැබීම හා වන බව දත යුතු ය. මිනිස්ලෝ ආදියෙහි සිරුර බහා තබන බැවින් මරණය </w:t>
      </w:r>
      <w:r w:rsidR="00035834" w:rsidRPr="00035834">
        <w:rPr>
          <w:rFonts w:ascii="UN-Abhaya" w:hAnsi="UN-Abhaya"/>
        </w:rPr>
        <w:t>“</w:t>
      </w:r>
      <w:r w:rsidR="00CC0696" w:rsidRPr="00035834">
        <w:rPr>
          <w:rFonts w:ascii="UN-Abhaya" w:hAnsi="UN-Abhaya"/>
          <w:cs/>
        </w:rPr>
        <w:t>කලේබරස්ස නික්ඛෙපො</w:t>
      </w:r>
      <w:r w:rsidR="00035834" w:rsidRPr="00035834">
        <w:rPr>
          <w:rFonts w:ascii="UN-Abhaya" w:hAnsi="UN-Abhaya"/>
        </w:rPr>
        <w:t>”</w:t>
      </w:r>
      <w:r w:rsidR="00CC0696" w:rsidRPr="00CC0696">
        <w:rPr>
          <w:rFonts w:ascii="UN-Abhaya" w:hAnsi="UN-Abhaya"/>
        </w:rPr>
        <w:t xml:space="preserve"> </w:t>
      </w:r>
      <w:r w:rsidR="00CC0696" w:rsidRPr="00CC0696">
        <w:rPr>
          <w:rFonts w:ascii="UN-Abhaya" w:hAnsi="UN-Abhaya"/>
          <w:cs/>
        </w:rPr>
        <w:t xml:space="preserve">යන්නෙන් කියන ලදි. </w:t>
      </w:r>
      <w:r w:rsidR="00035834">
        <w:rPr>
          <w:rFonts w:ascii="UN-Abhaya" w:hAnsi="UN-Abhaya" w:hint="cs"/>
          <w:cs/>
        </w:rPr>
        <w:t>ඒ</w:t>
      </w:r>
      <w:r w:rsidR="00CC0696" w:rsidRPr="00CC0696">
        <w:rPr>
          <w:rFonts w:ascii="UN-Abhaya" w:hAnsi="UN-Abhaya"/>
          <w:cs/>
        </w:rPr>
        <w:t xml:space="preserve"> ද ඵල</w:t>
      </w:r>
      <w:r w:rsidR="00035834">
        <w:rPr>
          <w:rFonts w:ascii="UN-Abhaya" w:hAnsi="UN-Abhaya" w:hint="cs"/>
          <w:cs/>
        </w:rPr>
        <w:t>ෝ</w:t>
      </w:r>
      <w:r w:rsidR="00CC0696" w:rsidRPr="00CC0696">
        <w:rPr>
          <w:rFonts w:ascii="UN-Abhaya" w:hAnsi="UN-Abhaya"/>
          <w:cs/>
        </w:rPr>
        <w:t xml:space="preserve">පචාර විසිනි. </w:t>
      </w:r>
      <w:r w:rsidR="00CC0696" w:rsidRPr="00035834">
        <w:rPr>
          <w:rFonts w:ascii="UN-Abhaya" w:hAnsi="UN-Abhaya"/>
          <w:b/>
          <w:bCs/>
          <w:cs/>
        </w:rPr>
        <w:t>ජීවිති</w:t>
      </w:r>
      <w:r w:rsidR="00863404" w:rsidRPr="00035834">
        <w:rPr>
          <w:rFonts w:ascii="UN-Abhaya" w:hAnsi="UN-Abhaya"/>
          <w:b/>
          <w:bCs/>
          <w:cs/>
        </w:rPr>
        <w:t>න්‍ද්‍රි</w:t>
      </w:r>
      <w:r w:rsidR="00CC0696" w:rsidRPr="00035834">
        <w:rPr>
          <w:rFonts w:ascii="UN-Abhaya" w:hAnsi="UN-Abhaya"/>
          <w:b/>
          <w:bCs/>
          <w:cs/>
        </w:rPr>
        <w:t>යස්ස උපච්ඡ</w:t>
      </w:r>
      <w:r w:rsidR="00035834">
        <w:rPr>
          <w:rFonts w:ascii="UN-Abhaya" w:hAnsi="UN-Abhaya" w:hint="cs"/>
          <w:b/>
          <w:bCs/>
          <w:cs/>
        </w:rPr>
        <w:t>ෙ</w:t>
      </w:r>
      <w:r w:rsidR="00CC0696" w:rsidRPr="00035834">
        <w:rPr>
          <w:rFonts w:ascii="UN-Abhaya" w:hAnsi="UN-Abhaya"/>
          <w:b/>
          <w:bCs/>
          <w:cs/>
        </w:rPr>
        <w:t>ද</w:t>
      </w:r>
      <w:r w:rsidR="00035834">
        <w:rPr>
          <w:rFonts w:ascii="UN-Abhaya" w:hAnsi="UN-Abhaya" w:hint="cs"/>
          <w:b/>
          <w:bCs/>
          <w:cs/>
        </w:rPr>
        <w:t>ො</w:t>
      </w:r>
      <w:r w:rsidR="00CC0696" w:rsidRPr="00CC0696">
        <w:rPr>
          <w:rFonts w:ascii="UN-Abhaya" w:hAnsi="UN-Abhaya"/>
          <w:cs/>
        </w:rPr>
        <w:t xml:space="preserve"> යන මෙයින් ඉ</w:t>
      </w:r>
      <w:r w:rsidR="00863404">
        <w:rPr>
          <w:rFonts w:ascii="UN-Abhaya" w:hAnsi="UN-Abhaya"/>
          <w:cs/>
        </w:rPr>
        <w:t>න්‍ද්‍රි</w:t>
      </w:r>
      <w:r w:rsidR="00CC0696" w:rsidRPr="00CC0696">
        <w:rPr>
          <w:rFonts w:ascii="UN-Abhaya" w:hAnsi="UN-Abhaya"/>
          <w:cs/>
        </w:rPr>
        <w:t xml:space="preserve">යබද්ධ </w:t>
      </w:r>
      <w:r w:rsidR="00035834">
        <w:rPr>
          <w:rFonts w:ascii="UN-Abhaya" w:hAnsi="UN-Abhaya" w:hint="cs"/>
          <w:cs/>
        </w:rPr>
        <w:t xml:space="preserve">වූ </w:t>
      </w:r>
      <w:r w:rsidR="0003542E">
        <w:rPr>
          <w:rFonts w:ascii="UN-Abhaya" w:hAnsi="UN-Abhaya"/>
          <w:cs/>
        </w:rPr>
        <w:t>සත්ත්‍ව</w:t>
      </w:r>
      <w:r w:rsidR="00CC0696" w:rsidRPr="00CC0696">
        <w:rPr>
          <w:rFonts w:ascii="UN-Abhaya" w:hAnsi="UN-Abhaya"/>
          <w:cs/>
        </w:rPr>
        <w:t>යාහට මරණය වනබව හා ඉ</w:t>
      </w:r>
      <w:r w:rsidR="00863404">
        <w:rPr>
          <w:rFonts w:ascii="UN-Abhaya" w:hAnsi="UN-Abhaya"/>
          <w:cs/>
        </w:rPr>
        <w:t>න්‍ද්‍රි</w:t>
      </w:r>
      <w:r w:rsidR="00CC0696" w:rsidRPr="00CC0696">
        <w:rPr>
          <w:rFonts w:ascii="UN-Abhaya" w:hAnsi="UN-Abhaya"/>
          <w:cs/>
        </w:rPr>
        <w:t>ය බද්ධ නො ව</w:t>
      </w:r>
      <w:r w:rsidR="00035834">
        <w:rPr>
          <w:rFonts w:ascii="UN-Abhaya" w:hAnsi="UN-Abhaya" w:hint="cs"/>
          <w:cs/>
        </w:rPr>
        <w:t>ූ</w:t>
      </w:r>
      <w:r w:rsidR="00CC0696" w:rsidRPr="00CC0696">
        <w:rPr>
          <w:rFonts w:ascii="UN-Abhaya" w:hAnsi="UN-Abhaya"/>
          <w:cs/>
        </w:rPr>
        <w:t>වහුට මරණය නො වන බව හා කීහ. ශස්‍යය මළේ ය</w:t>
      </w:r>
      <w:r w:rsidR="00CC0696" w:rsidRPr="00CC0696">
        <w:rPr>
          <w:rFonts w:ascii="UN-Abhaya" w:hAnsi="UN-Abhaya"/>
        </w:rPr>
        <w:t xml:space="preserve">, </w:t>
      </w:r>
      <w:r w:rsidR="00CC0696" w:rsidRPr="00CC0696">
        <w:rPr>
          <w:rFonts w:ascii="UN-Abhaya" w:hAnsi="UN-Abhaya"/>
          <w:cs/>
        </w:rPr>
        <w:t>වෘක්‍ෂය මළේ ය</w:t>
      </w:r>
      <w:r w:rsidR="00CC0696" w:rsidRPr="00CC0696">
        <w:rPr>
          <w:rFonts w:ascii="UN-Abhaya" w:hAnsi="UN-Abhaya"/>
        </w:rPr>
        <w:t xml:space="preserve">, </w:t>
      </w:r>
      <w:r w:rsidR="00CC0696" w:rsidRPr="00CC0696">
        <w:rPr>
          <w:rFonts w:ascii="UN-Abhaya" w:hAnsi="UN-Abhaya"/>
          <w:cs/>
        </w:rPr>
        <w:t>යන මෙය ව්‍යවහාර මාත්‍රයෙක් වේ. අ</w:t>
      </w:r>
      <w:r w:rsidR="00035834">
        <w:rPr>
          <w:rFonts w:ascii="UN-Abhaya" w:hAnsi="UN-Abhaya" w:hint="cs"/>
          <w:cs/>
        </w:rPr>
        <w:t>ර්‍</w:t>
      </w:r>
      <w:r w:rsidR="00035834" w:rsidRPr="00F554CF">
        <w:rPr>
          <w:rFonts w:ascii="UN-Abhaya" w:hAnsi="UN-Abhaya"/>
          <w:cs/>
        </w:rPr>
        <w:t>ත්‍ථ</w:t>
      </w:r>
      <w:r w:rsidR="00CC0696" w:rsidRPr="00CC0696">
        <w:rPr>
          <w:rFonts w:ascii="UN-Abhaya" w:hAnsi="UN-Abhaya"/>
          <w:cs/>
        </w:rPr>
        <w:t xml:space="preserve"> විසින් ඉන් දැක්වෙනුයේ ශස්‍යාදීන්ගේ විනාශය යි. </w:t>
      </w:r>
    </w:p>
    <w:p w14:paraId="6F2183B7" w14:textId="64F83B23" w:rsidR="00CC0696" w:rsidRPr="00CC0696" w:rsidRDefault="00CC0696" w:rsidP="007B351A">
      <w:pPr>
        <w:spacing w:line="276" w:lineRule="auto"/>
        <w:rPr>
          <w:rFonts w:ascii="UN-Abhaya" w:hAnsi="UN-Abhaya"/>
        </w:rPr>
      </w:pPr>
      <w:r w:rsidRPr="00035834">
        <w:rPr>
          <w:rFonts w:ascii="UN-Abhaya" w:hAnsi="UN-Abhaya"/>
          <w:b/>
          <w:bCs/>
          <w:cs/>
        </w:rPr>
        <w:t>ඛණික</w:t>
      </w:r>
      <w:r w:rsidR="00035834" w:rsidRPr="00035834">
        <w:rPr>
          <w:rFonts w:ascii="UN-Abhaya" w:hAnsi="UN-Abhaya" w:hint="cs"/>
          <w:b/>
          <w:bCs/>
          <w:cs/>
        </w:rPr>
        <w:t xml:space="preserve"> </w:t>
      </w:r>
      <w:r w:rsidRPr="00035834">
        <w:rPr>
          <w:rFonts w:ascii="UN-Abhaya" w:hAnsi="UN-Abhaya"/>
          <w:b/>
          <w:bCs/>
          <w:cs/>
        </w:rPr>
        <w:t>-</w:t>
      </w:r>
      <w:r w:rsidR="00035834" w:rsidRPr="00035834">
        <w:rPr>
          <w:rFonts w:ascii="UN-Abhaya" w:hAnsi="UN-Abhaya" w:hint="cs"/>
          <w:b/>
          <w:bCs/>
          <w:cs/>
        </w:rPr>
        <w:t xml:space="preserve"> </w:t>
      </w:r>
      <w:r w:rsidRPr="00035834">
        <w:rPr>
          <w:rFonts w:ascii="UN-Abhaya" w:hAnsi="UN-Abhaya"/>
          <w:b/>
          <w:bCs/>
          <w:cs/>
        </w:rPr>
        <w:t>සම්මුති</w:t>
      </w:r>
      <w:r w:rsidR="00035834" w:rsidRPr="00035834">
        <w:rPr>
          <w:rFonts w:ascii="UN-Abhaya" w:hAnsi="UN-Abhaya" w:hint="cs"/>
          <w:b/>
          <w:bCs/>
          <w:cs/>
        </w:rPr>
        <w:t xml:space="preserve"> </w:t>
      </w:r>
      <w:r w:rsidRPr="00035834">
        <w:rPr>
          <w:rFonts w:ascii="UN-Abhaya" w:hAnsi="UN-Abhaya"/>
          <w:b/>
          <w:bCs/>
          <w:cs/>
        </w:rPr>
        <w:t>-</w:t>
      </w:r>
      <w:r w:rsidR="00035834" w:rsidRPr="00035834">
        <w:rPr>
          <w:rFonts w:ascii="UN-Abhaya" w:hAnsi="UN-Abhaya" w:hint="cs"/>
          <w:b/>
          <w:bCs/>
          <w:cs/>
        </w:rPr>
        <w:t xml:space="preserve"> </w:t>
      </w:r>
      <w:r w:rsidRPr="00035834">
        <w:rPr>
          <w:rFonts w:ascii="UN-Abhaya" w:hAnsi="UN-Abhaya"/>
          <w:b/>
          <w:bCs/>
          <w:cs/>
        </w:rPr>
        <w:t>සමුච්ඡේද</w:t>
      </w:r>
      <w:r w:rsidRPr="00CC0696">
        <w:rPr>
          <w:rFonts w:ascii="UN-Abhaya" w:hAnsi="UN-Abhaya"/>
          <w:cs/>
        </w:rPr>
        <w:t xml:space="preserve"> විසින් මරණය තෙ පරිදි ය. එහි ඛණික මරණ නම්</w:t>
      </w:r>
      <w:r w:rsidRPr="00CC0696">
        <w:rPr>
          <w:rFonts w:ascii="UN-Abhaya" w:hAnsi="UN-Abhaya"/>
        </w:rPr>
        <w:t>,</w:t>
      </w:r>
      <w:r w:rsidR="00867DD5">
        <w:rPr>
          <w:rFonts w:ascii="UN-Abhaya" w:hAnsi="UN-Abhaya"/>
        </w:rPr>
        <w:t xml:space="preserve"> </w:t>
      </w:r>
      <w:r w:rsidR="00867DD5" w:rsidRPr="002A7CD0">
        <w:rPr>
          <w:rFonts w:ascii="UN-Abhaya" w:hAnsi="UN-Abhaya"/>
          <w:b/>
          <w:bCs/>
        </w:rPr>
        <w:t>“</w:t>
      </w:r>
      <w:r w:rsidRPr="002A7CD0">
        <w:rPr>
          <w:rFonts w:ascii="UN-Abhaya" w:hAnsi="UN-Abhaya"/>
          <w:b/>
          <w:bCs/>
          <w:cs/>
        </w:rPr>
        <w:t xml:space="preserve">ඛණිකමරණං නාම පවත්තෙ රූපාරූප ධම්මානං </w:t>
      </w:r>
      <w:r w:rsidR="00E7079D">
        <w:rPr>
          <w:rFonts w:ascii="UN-Abhaya" w:hAnsi="UN-Abhaya" w:hint="cs"/>
          <w:b/>
          <w:bCs/>
          <w:cs/>
        </w:rPr>
        <w:t>භෙ</w:t>
      </w:r>
      <w:r w:rsidRPr="002A7CD0">
        <w:rPr>
          <w:rFonts w:ascii="UN-Abhaya" w:hAnsi="UN-Abhaya"/>
          <w:b/>
          <w:bCs/>
          <w:cs/>
        </w:rPr>
        <w:t>දො</w:t>
      </w:r>
      <w:r w:rsidR="00C4684C" w:rsidRPr="002A7CD0">
        <w:rPr>
          <w:rFonts w:ascii="UN-Abhaya" w:hAnsi="UN-Abhaya"/>
          <w:b/>
          <w:bCs/>
        </w:rPr>
        <w:t>”</w:t>
      </w:r>
      <w:r w:rsidRPr="002A7CD0">
        <w:rPr>
          <w:rFonts w:ascii="UN-Abhaya" w:hAnsi="UN-Abhaya"/>
          <w:b/>
          <w:bCs/>
        </w:rPr>
        <w:t xml:space="preserve"> </w:t>
      </w:r>
      <w:r w:rsidRPr="00CC0696">
        <w:rPr>
          <w:rFonts w:ascii="UN-Abhaya" w:hAnsi="UN-Abhaya"/>
          <w:cs/>
        </w:rPr>
        <w:t xml:space="preserve">යනු කී බැවින් ප්‍රවෘත්තික්‍ෂණයෙහි වූ රූපාරූප ධර්‍මයන්ගේ බිඳී යෑම ය. </w:t>
      </w:r>
      <w:r w:rsidR="00E7079D">
        <w:rPr>
          <w:rFonts w:ascii="UN-Abhaya" w:hAnsi="UN-Abhaya"/>
        </w:rPr>
        <w:t>“</w:t>
      </w:r>
      <w:r w:rsidRPr="00CC0696">
        <w:rPr>
          <w:rFonts w:ascii="UN-Abhaya" w:hAnsi="UN-Abhaya"/>
          <w:cs/>
        </w:rPr>
        <w:t>තිස්ස මළේ ය</w:t>
      </w:r>
      <w:r w:rsidRPr="00CC0696">
        <w:rPr>
          <w:rFonts w:ascii="UN-Abhaya" w:hAnsi="UN-Abhaya"/>
        </w:rPr>
        <w:t xml:space="preserve">, </w:t>
      </w:r>
      <w:r w:rsidRPr="00CC0696">
        <w:rPr>
          <w:rFonts w:ascii="UN-Abhaya" w:hAnsi="UN-Abhaya"/>
          <w:cs/>
        </w:rPr>
        <w:t>ඵුස්ස මළේ ය</w:t>
      </w:r>
      <w:r w:rsidR="004D597A">
        <w:rPr>
          <w:rFonts w:ascii="UN-Abhaya" w:hAnsi="UN-Abhaya"/>
        </w:rPr>
        <w:t>”</w:t>
      </w:r>
      <w:r w:rsidRPr="00CC0696">
        <w:rPr>
          <w:rFonts w:ascii="UN-Abhaya" w:hAnsi="UN-Abhaya"/>
        </w:rPr>
        <w:t xml:space="preserve"> </w:t>
      </w:r>
      <w:r w:rsidRPr="00CC0696">
        <w:rPr>
          <w:rFonts w:ascii="UN-Abhaya" w:hAnsi="UN-Abhaya"/>
          <w:cs/>
        </w:rPr>
        <w:t>යන මෙය සම්මුතිරණැ</w:t>
      </w:r>
      <w:r w:rsidR="007106AF">
        <w:rPr>
          <w:rFonts w:ascii="UN-Abhaya" w:hAnsi="UN-Abhaya"/>
        </w:rPr>
        <w:t xml:space="preserve"> </w:t>
      </w:r>
      <w:r w:rsidRPr="00CC0696">
        <w:rPr>
          <w:rFonts w:ascii="UN-Abhaya" w:hAnsi="UN-Abhaya"/>
          <w:cs/>
        </w:rPr>
        <w:t>යි</w:t>
      </w:r>
      <w:r w:rsidR="00867DD5">
        <w:rPr>
          <w:rFonts w:ascii="UN-Abhaya" w:hAnsi="UN-Abhaya"/>
        </w:rPr>
        <w:t xml:space="preserve"> </w:t>
      </w:r>
      <w:r w:rsidR="00867DD5" w:rsidRPr="007106AF">
        <w:rPr>
          <w:rFonts w:ascii="UN-Abhaya" w:hAnsi="UN-Abhaya"/>
          <w:b/>
          <w:bCs/>
        </w:rPr>
        <w:t>“</w:t>
      </w:r>
      <w:r w:rsidRPr="007106AF">
        <w:rPr>
          <w:rFonts w:ascii="UN-Abhaya" w:hAnsi="UN-Abhaya"/>
          <w:b/>
          <w:bCs/>
          <w:cs/>
        </w:rPr>
        <w:t>තිස්සො මතො ඵුස්සො මතොති ඉදං සම්මුතිමරණං නාම</w:t>
      </w:r>
      <w:r w:rsidR="007106AF">
        <w:rPr>
          <w:rFonts w:ascii="UN-Abhaya" w:hAnsi="UN-Abhaya"/>
          <w:b/>
          <w:bCs/>
        </w:rPr>
        <w:t>”</w:t>
      </w:r>
      <w:r w:rsidRPr="00CC0696">
        <w:rPr>
          <w:rFonts w:ascii="UN-Abhaya" w:hAnsi="UN-Abhaya"/>
        </w:rPr>
        <w:t xml:space="preserve"> </w:t>
      </w:r>
      <w:r w:rsidRPr="00CC0696">
        <w:rPr>
          <w:rFonts w:ascii="UN-Abhaya" w:hAnsi="UN-Abhaya"/>
          <w:cs/>
        </w:rPr>
        <w:t>යන මෙයින් එය දැක්වූහ. සමුච්ඡ</w:t>
      </w:r>
      <w:r w:rsidR="007106AF">
        <w:rPr>
          <w:rFonts w:ascii="UN-Abhaya" w:hAnsi="UN-Abhaya" w:hint="cs"/>
          <w:cs/>
        </w:rPr>
        <w:t>ේ</w:t>
      </w:r>
      <w:r w:rsidRPr="00CC0696">
        <w:rPr>
          <w:rFonts w:ascii="UN-Abhaya" w:hAnsi="UN-Abhaya"/>
          <w:cs/>
        </w:rPr>
        <w:t>දමරණ නම්</w:t>
      </w:r>
      <w:r w:rsidRPr="00CC0696">
        <w:rPr>
          <w:rFonts w:ascii="UN-Abhaya" w:hAnsi="UN-Abhaya"/>
        </w:rPr>
        <w:t xml:space="preserve">, </w:t>
      </w:r>
      <w:r w:rsidRPr="00CC0696">
        <w:rPr>
          <w:rFonts w:ascii="UN-Abhaya" w:hAnsi="UN-Abhaya"/>
          <w:cs/>
        </w:rPr>
        <w:t xml:space="preserve">රහතුන් වහන්සේගේ නැවත කො තැනෙකත් පිළිසිඳ ගැණුම් නැති කාලක්‍රියා ය. මේ එහි ආප්ත ය. </w:t>
      </w:r>
      <w:r w:rsidRPr="007106AF">
        <w:rPr>
          <w:rFonts w:ascii="UN-Abhaya" w:hAnsi="UN-Abhaya"/>
          <w:b/>
          <w:bCs/>
        </w:rPr>
        <w:t>“</w:t>
      </w:r>
      <w:r w:rsidRPr="007106AF">
        <w:rPr>
          <w:rFonts w:ascii="UN-Abhaya" w:hAnsi="UN-Abhaya"/>
          <w:b/>
          <w:bCs/>
          <w:cs/>
        </w:rPr>
        <w:t>ඛීණාසවස්ස අප්පටිසන්‍ධිකා කාලකිරියා සමුච්ඡෙදමරණං නාම</w:t>
      </w:r>
      <w:r w:rsidR="007106AF">
        <w:rPr>
          <w:rFonts w:ascii="UN-Abhaya" w:hAnsi="UN-Abhaya"/>
          <w:b/>
          <w:bCs/>
        </w:rPr>
        <w:t>”</w:t>
      </w:r>
      <w:r w:rsidRPr="00CC0696">
        <w:rPr>
          <w:rFonts w:ascii="UN-Abhaya" w:hAnsi="UN-Abhaya"/>
          <w:cs/>
        </w:rPr>
        <w:t xml:space="preserve"> යනු.</w:t>
      </w:r>
    </w:p>
    <w:p w14:paraId="73C6FD89" w14:textId="4CBE5BFD" w:rsidR="00CC0696" w:rsidRPr="00CC0696" w:rsidRDefault="00C4684C" w:rsidP="007B351A">
      <w:pPr>
        <w:spacing w:line="276" w:lineRule="auto"/>
        <w:rPr>
          <w:rFonts w:ascii="UN-Abhaya" w:hAnsi="UN-Abhaya"/>
        </w:rPr>
      </w:pPr>
      <w:r w:rsidRPr="00B60861">
        <w:rPr>
          <w:rFonts w:ascii="UN-Abhaya" w:hAnsi="UN-Abhaya"/>
          <w:b/>
          <w:bCs/>
        </w:rPr>
        <w:t>“</w:t>
      </w:r>
      <w:r w:rsidR="00CC0696" w:rsidRPr="00B60861">
        <w:rPr>
          <w:rFonts w:ascii="UN-Abhaya" w:hAnsi="UN-Abhaya"/>
          <w:b/>
          <w:bCs/>
          <w:cs/>
        </w:rPr>
        <w:t>මරණම්පි දුක්ඛං</w:t>
      </w:r>
      <w:r w:rsidR="00CC0696" w:rsidRPr="00B60861">
        <w:rPr>
          <w:rFonts w:ascii="UN-Abhaya" w:hAnsi="UN-Abhaya"/>
          <w:b/>
          <w:bCs/>
        </w:rPr>
        <w:t>”</w:t>
      </w:r>
      <w:r w:rsidR="00CC0696" w:rsidRPr="00CC0696">
        <w:rPr>
          <w:rFonts w:ascii="UN-Abhaya" w:hAnsi="UN-Abhaya"/>
        </w:rPr>
        <w:t xml:space="preserve"> </w:t>
      </w:r>
      <w:r w:rsidR="00CC0696" w:rsidRPr="00CC0696">
        <w:rPr>
          <w:rFonts w:ascii="UN-Abhaya" w:hAnsi="UN-Abhaya"/>
          <w:cs/>
        </w:rPr>
        <w:t>යන මෙයින් කියන ලද්දේ සම්මුති මරණය යි. දුඃඛසත්‍යය</w:t>
      </w:r>
      <w:r w:rsidR="00CC0696" w:rsidRPr="00CC0696">
        <w:rPr>
          <w:rFonts w:ascii="UN-Abhaya" w:hAnsi="UN-Abhaya"/>
        </w:rPr>
        <w:t xml:space="preserve">, </w:t>
      </w:r>
      <w:r w:rsidR="00CC0696" w:rsidRPr="00CC0696">
        <w:rPr>
          <w:rFonts w:ascii="UN-Abhaya" w:hAnsi="UN-Abhaya"/>
          <w:cs/>
        </w:rPr>
        <w:t xml:space="preserve">වෘත්තනිඃශ්‍රිත බැවිනි. </w:t>
      </w:r>
      <w:r w:rsidR="004D597A">
        <w:rPr>
          <w:rFonts w:ascii="UN-Abhaya" w:hAnsi="UN-Abhaya"/>
        </w:rPr>
        <w:t>“</w:t>
      </w:r>
      <w:r w:rsidR="00CC0696" w:rsidRPr="00CC0696">
        <w:rPr>
          <w:rFonts w:ascii="UN-Abhaya" w:hAnsi="UN-Abhaya"/>
          <w:cs/>
        </w:rPr>
        <w:t>තිස්ස මළේ ය</w:t>
      </w:r>
      <w:r w:rsidR="00CC0696" w:rsidRPr="00CC0696">
        <w:rPr>
          <w:rFonts w:ascii="UN-Abhaya" w:hAnsi="UN-Abhaya"/>
        </w:rPr>
        <w:t xml:space="preserve">, </w:t>
      </w:r>
      <w:r w:rsidR="00CC0696" w:rsidRPr="00CC0696">
        <w:rPr>
          <w:rFonts w:ascii="UN-Abhaya" w:hAnsi="UN-Abhaya"/>
          <w:cs/>
        </w:rPr>
        <w:t>ඵුස්ස මළේ ය</w:t>
      </w:r>
      <w:r w:rsidR="004D597A">
        <w:rPr>
          <w:rFonts w:ascii="UN-Abhaya" w:hAnsi="UN-Abhaya"/>
        </w:rPr>
        <w:t>”</w:t>
      </w:r>
      <w:r w:rsidR="00CC0696" w:rsidRPr="00CC0696">
        <w:rPr>
          <w:rFonts w:ascii="UN-Abhaya" w:hAnsi="UN-Abhaya"/>
        </w:rPr>
        <w:t xml:space="preserve"> </w:t>
      </w:r>
      <w:r w:rsidR="00CC0696" w:rsidRPr="00CC0696">
        <w:rPr>
          <w:rFonts w:ascii="UN-Abhaya" w:hAnsi="UN-Abhaya"/>
          <w:cs/>
        </w:rPr>
        <w:t>යන මෙහි ස්ක</w:t>
      </w:r>
      <w:r w:rsidR="000C0EC0">
        <w:rPr>
          <w:rFonts w:ascii="UN-Abhaya" w:hAnsi="UN-Abhaya"/>
          <w:cs/>
        </w:rPr>
        <w:t>න්‍ධ</w:t>
      </w:r>
      <w:r w:rsidR="00CC0696" w:rsidRPr="00CC0696">
        <w:rPr>
          <w:rFonts w:ascii="UN-Abhaya" w:hAnsi="UN-Abhaya"/>
          <w:cs/>
        </w:rPr>
        <w:t xml:space="preserve"> බිඳී යෑමෙක් පෙනේ ද</w:t>
      </w:r>
      <w:r w:rsidR="00CC0696" w:rsidRPr="00CC0696">
        <w:rPr>
          <w:rFonts w:ascii="UN-Abhaya" w:hAnsi="UN-Abhaya"/>
        </w:rPr>
        <w:t xml:space="preserve">, </w:t>
      </w:r>
      <w:r w:rsidR="00CC0696" w:rsidRPr="00CC0696">
        <w:rPr>
          <w:rFonts w:ascii="UN-Abhaya" w:hAnsi="UN-Abhaya"/>
          <w:cs/>
        </w:rPr>
        <w:t>ඒ ස්ක</w:t>
      </w:r>
      <w:r w:rsidR="000C0EC0">
        <w:rPr>
          <w:rFonts w:ascii="UN-Abhaya" w:hAnsi="UN-Abhaya"/>
          <w:cs/>
        </w:rPr>
        <w:t>න්‍ධ</w:t>
      </w:r>
      <w:r w:rsidR="00CC0696" w:rsidRPr="00CC0696">
        <w:rPr>
          <w:rFonts w:ascii="UN-Abhaya" w:hAnsi="UN-Abhaya"/>
          <w:cs/>
        </w:rPr>
        <w:t>යන්ගේ බිඳී යෑමෙන් ස්ක</w:t>
      </w:r>
      <w:r w:rsidR="000C0EC0">
        <w:rPr>
          <w:rFonts w:ascii="UN-Abhaya" w:hAnsi="UN-Abhaya"/>
          <w:cs/>
        </w:rPr>
        <w:t>න්‍ධ</w:t>
      </w:r>
      <w:r w:rsidR="00CC0696" w:rsidRPr="00CC0696">
        <w:rPr>
          <w:rFonts w:ascii="UN-Abhaya" w:hAnsi="UN-Abhaya"/>
          <w:cs/>
        </w:rPr>
        <w:t xml:space="preserve"> පරම්පරාව මුල</w:t>
      </w:r>
      <w:r w:rsidR="004D597A">
        <w:rPr>
          <w:rFonts w:ascii="UN-Abhaya" w:hAnsi="UN-Abhaya" w:hint="cs"/>
          <w:cs/>
        </w:rPr>
        <w:t>ෝ</w:t>
      </w:r>
      <w:r w:rsidR="00CC0696" w:rsidRPr="00CC0696">
        <w:rPr>
          <w:rFonts w:ascii="UN-Abhaya" w:hAnsi="UN-Abhaya"/>
          <w:cs/>
        </w:rPr>
        <w:t>ච්ඡන්න නො වූ බැවින් ව්‍යවහාර විසින් එය මරණැයි කියන ලද්දේ ය.</w:t>
      </w:r>
      <w:r w:rsidR="00867DD5">
        <w:rPr>
          <w:rFonts w:ascii="UN-Abhaya" w:hAnsi="UN-Abhaya"/>
        </w:rPr>
        <w:t xml:space="preserve"> </w:t>
      </w:r>
      <w:r w:rsidR="00867DD5" w:rsidRPr="004D597A">
        <w:rPr>
          <w:rFonts w:ascii="UN-Abhaya" w:hAnsi="UN-Abhaya"/>
          <w:b/>
          <w:bCs/>
        </w:rPr>
        <w:t>“</w:t>
      </w:r>
      <w:r w:rsidR="00CC0696" w:rsidRPr="004D597A">
        <w:rPr>
          <w:rFonts w:ascii="UN-Abhaya" w:hAnsi="UN-Abhaya"/>
          <w:b/>
          <w:bCs/>
          <w:cs/>
        </w:rPr>
        <w:t xml:space="preserve">යස්ස </w:t>
      </w:r>
      <w:r w:rsidR="004D48AB">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භේදස්ස පවත්තත්තා තිස්සො මතො ඵුස්සො මතොති වො හාරො හොති</w:t>
      </w:r>
      <w:r w:rsidR="00CC0696" w:rsidRPr="004D597A">
        <w:rPr>
          <w:rFonts w:ascii="UN-Abhaya" w:hAnsi="UN-Abhaya"/>
          <w:b/>
          <w:bCs/>
        </w:rPr>
        <w:t xml:space="preserve">, </w:t>
      </w:r>
      <w:r w:rsidR="00CC0696" w:rsidRPr="004D597A">
        <w:rPr>
          <w:rFonts w:ascii="UN-Abhaya" w:hAnsi="UN-Abhaya"/>
          <w:b/>
          <w:bCs/>
          <w:cs/>
        </w:rPr>
        <w:t xml:space="preserve">සො </w:t>
      </w:r>
      <w:r w:rsidR="004D48AB">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ප්ප</w:t>
      </w:r>
      <w:r w:rsidR="004D597A" w:rsidRPr="004D597A">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ස්ස අනුප</w:t>
      </w:r>
      <w:r w:rsidR="004D597A" w:rsidRPr="004D597A">
        <w:rPr>
          <w:rFonts w:ascii="UN-Abhaya" w:hAnsi="UN-Abhaya" w:hint="cs"/>
          <w:b/>
          <w:bCs/>
          <w:cs/>
        </w:rPr>
        <w:t>ච්</w:t>
      </w:r>
      <w:r w:rsidR="00CC0696" w:rsidRPr="004D597A">
        <w:rPr>
          <w:rFonts w:ascii="UN-Abhaya" w:hAnsi="UN-Abhaya"/>
          <w:b/>
          <w:bCs/>
          <w:cs/>
        </w:rPr>
        <w:t>ඡින්නතාය සම්මුති මරණන්ති වුත්තො</w:t>
      </w:r>
      <w:r w:rsidR="004D597A" w:rsidRPr="004D597A">
        <w:rPr>
          <w:rFonts w:ascii="UN-Abhaya" w:hAnsi="UN-Abhaya"/>
          <w:b/>
          <w:bCs/>
        </w:rPr>
        <w:t>”</w:t>
      </w:r>
      <w:r w:rsidR="00CC0696" w:rsidRPr="00CC0696">
        <w:rPr>
          <w:rFonts w:ascii="UN-Abhaya" w:hAnsi="UN-Abhaya"/>
          <w:cs/>
        </w:rPr>
        <w:t xml:space="preserve"> යනු ටීකා ය. ඒ ම </w:t>
      </w:r>
      <w:r w:rsidR="00CC0696" w:rsidRPr="008A00D5">
        <w:rPr>
          <w:rFonts w:ascii="UN-Abhaya" w:hAnsi="UN-Abhaya"/>
          <w:b/>
          <w:bCs/>
          <w:cs/>
        </w:rPr>
        <w:t xml:space="preserve">ජාතික්ඛයමරණ </w:t>
      </w:r>
      <w:r w:rsidR="00A6149C">
        <w:rPr>
          <w:rFonts w:ascii="UN-Abhaya" w:hAnsi="UN-Abhaya" w:hint="cs"/>
          <w:b/>
          <w:bCs/>
          <w:cs/>
        </w:rPr>
        <w:t xml:space="preserve">- </w:t>
      </w:r>
      <w:r w:rsidR="00CC0696" w:rsidRPr="008A00D5">
        <w:rPr>
          <w:rFonts w:ascii="UN-Abhaya" w:hAnsi="UN-Abhaya"/>
          <w:b/>
          <w:bCs/>
          <w:cs/>
        </w:rPr>
        <w:t>උපක්කමමරණ -</w:t>
      </w:r>
      <w:r w:rsidR="00A6149C">
        <w:rPr>
          <w:rFonts w:ascii="UN-Abhaya" w:hAnsi="UN-Abhaya" w:hint="cs"/>
          <w:b/>
          <w:bCs/>
          <w:cs/>
        </w:rPr>
        <w:t xml:space="preserve"> </w:t>
      </w:r>
      <w:r w:rsidR="00CC0696" w:rsidRPr="008A00D5">
        <w:rPr>
          <w:rFonts w:ascii="UN-Abhaya" w:hAnsi="UN-Abhaya"/>
          <w:b/>
          <w:bCs/>
          <w:cs/>
        </w:rPr>
        <w:t>සරසමරණ</w:t>
      </w:r>
      <w:r w:rsidR="00A6149C">
        <w:rPr>
          <w:rFonts w:ascii="UN-Abhaya" w:hAnsi="UN-Abhaya" w:hint="cs"/>
          <w:b/>
          <w:bCs/>
          <w:cs/>
        </w:rPr>
        <w:t xml:space="preserve"> </w:t>
      </w:r>
      <w:r w:rsidR="00CC0696" w:rsidRPr="008A00D5">
        <w:rPr>
          <w:rFonts w:ascii="UN-Abhaya" w:hAnsi="UN-Abhaya"/>
          <w:b/>
          <w:bCs/>
          <w:cs/>
        </w:rPr>
        <w:t>-</w:t>
      </w:r>
      <w:r w:rsidR="00A6149C">
        <w:rPr>
          <w:rFonts w:ascii="UN-Abhaya" w:hAnsi="UN-Abhaya" w:hint="cs"/>
          <w:b/>
          <w:bCs/>
          <w:cs/>
        </w:rPr>
        <w:t xml:space="preserve"> </w:t>
      </w:r>
      <w:r w:rsidR="00CC0696" w:rsidRPr="008A00D5">
        <w:rPr>
          <w:rFonts w:ascii="UN-Abhaya" w:hAnsi="UN-Abhaya"/>
          <w:b/>
          <w:bCs/>
          <w:cs/>
        </w:rPr>
        <w:t>ආයුක්ඛයමරණ - පුඤ්ඤක්ඛය මරණැ</w:t>
      </w:r>
      <w:r w:rsidR="00CC0696" w:rsidRPr="00CC0696">
        <w:rPr>
          <w:rFonts w:ascii="UN-Abhaya" w:hAnsi="UN-Abhaya"/>
          <w:cs/>
        </w:rPr>
        <w:t xml:space="preserve"> යි නොයෙක් ස්ථලයන්හි ආයේ ය. </w:t>
      </w:r>
    </w:p>
    <w:p w14:paraId="33F96CED" w14:textId="5B9010E8" w:rsidR="00CC0696" w:rsidRPr="00CC0696" w:rsidRDefault="00CC0696" w:rsidP="007B351A">
      <w:pPr>
        <w:spacing w:line="276" w:lineRule="auto"/>
        <w:rPr>
          <w:rFonts w:ascii="UN-Abhaya" w:hAnsi="UN-Abhaya"/>
        </w:rPr>
      </w:pPr>
      <w:r w:rsidRPr="00CC0696">
        <w:rPr>
          <w:rFonts w:ascii="UN-Abhaya" w:hAnsi="UN-Abhaya"/>
          <w:cs/>
        </w:rPr>
        <w:t>නැවැත මරණය</w:t>
      </w:r>
      <w:r w:rsidRPr="00CC0696">
        <w:rPr>
          <w:rFonts w:ascii="UN-Abhaya" w:hAnsi="UN-Abhaya"/>
        </w:rPr>
        <w:t xml:space="preserve">, </w:t>
      </w:r>
      <w:r w:rsidRPr="00B64ED1">
        <w:rPr>
          <w:rFonts w:ascii="UN-Abhaya" w:hAnsi="UN-Abhaya"/>
          <w:b/>
          <w:bCs/>
          <w:cs/>
        </w:rPr>
        <w:t>ආයු</w:t>
      </w:r>
      <w:r w:rsidR="00D46AF0">
        <w:rPr>
          <w:rFonts w:ascii="UN-Abhaya" w:hAnsi="UN-Abhaya" w:hint="cs"/>
          <w:b/>
          <w:bCs/>
          <w:cs/>
        </w:rPr>
        <w:t>ක්ඛ</w:t>
      </w:r>
      <w:r w:rsidRPr="00B64ED1">
        <w:rPr>
          <w:rFonts w:ascii="UN-Abhaya" w:hAnsi="UN-Abhaya"/>
          <w:b/>
          <w:bCs/>
          <w:cs/>
        </w:rPr>
        <w:t>ය</w:t>
      </w:r>
      <w:r w:rsidR="00B64ED1">
        <w:rPr>
          <w:rFonts w:ascii="UN-Abhaya" w:hAnsi="UN-Abhaya" w:hint="cs"/>
          <w:b/>
          <w:bCs/>
          <w:cs/>
        </w:rPr>
        <w:t xml:space="preserve"> </w:t>
      </w:r>
      <w:r w:rsidRPr="00B64ED1">
        <w:rPr>
          <w:rFonts w:ascii="UN-Abhaya" w:hAnsi="UN-Abhaya"/>
          <w:b/>
          <w:bCs/>
          <w:cs/>
        </w:rPr>
        <w:t>-</w:t>
      </w:r>
      <w:r w:rsidR="00B64ED1">
        <w:rPr>
          <w:rFonts w:ascii="UN-Abhaya" w:hAnsi="UN-Abhaya" w:hint="cs"/>
          <w:b/>
          <w:bCs/>
          <w:cs/>
        </w:rPr>
        <w:t xml:space="preserve"> </w:t>
      </w:r>
      <w:r w:rsidRPr="00B64ED1">
        <w:rPr>
          <w:rFonts w:ascii="UN-Abhaya" w:hAnsi="UN-Abhaya"/>
          <w:b/>
          <w:bCs/>
          <w:cs/>
        </w:rPr>
        <w:t>පුඤ්ඤක්ඛය - උභයක්ඛය</w:t>
      </w:r>
      <w:r w:rsidR="00B64ED1">
        <w:rPr>
          <w:rFonts w:ascii="UN-Abhaya" w:hAnsi="UN-Abhaya" w:hint="cs"/>
          <w:b/>
          <w:bCs/>
          <w:cs/>
        </w:rPr>
        <w:t xml:space="preserve"> </w:t>
      </w:r>
      <w:r w:rsidRPr="00B64ED1">
        <w:rPr>
          <w:rFonts w:ascii="UN-Abhaya" w:hAnsi="UN-Abhaya"/>
          <w:b/>
          <w:bCs/>
          <w:cs/>
        </w:rPr>
        <w:t>-</w:t>
      </w:r>
      <w:r w:rsidR="00B64ED1">
        <w:rPr>
          <w:rFonts w:ascii="UN-Abhaya" w:hAnsi="UN-Abhaya" w:hint="cs"/>
          <w:b/>
          <w:bCs/>
          <w:cs/>
        </w:rPr>
        <w:t xml:space="preserve"> </w:t>
      </w:r>
      <w:r w:rsidRPr="00B64ED1">
        <w:rPr>
          <w:rFonts w:ascii="UN-Abhaya" w:hAnsi="UN-Abhaya"/>
          <w:b/>
          <w:bCs/>
          <w:cs/>
        </w:rPr>
        <w:t>උපචේඡදකමරණැ</w:t>
      </w:r>
      <w:r w:rsidRPr="00CC0696">
        <w:rPr>
          <w:rFonts w:ascii="UN-Abhaya" w:hAnsi="UN-Abhaya"/>
          <w:cs/>
        </w:rPr>
        <w:t xml:space="preserve"> යි සිවු වැදෑරුම් වේ. එහි ඉපැත්ම දුන් කර්‍ම ශක්තිය</w:t>
      </w:r>
      <w:r w:rsidRPr="00CC0696">
        <w:rPr>
          <w:rFonts w:ascii="UN-Abhaya" w:hAnsi="UN-Abhaya"/>
        </w:rPr>
        <w:t xml:space="preserve">, </w:t>
      </w:r>
      <w:r w:rsidRPr="00CC0696">
        <w:rPr>
          <w:rFonts w:ascii="UN-Abhaya" w:hAnsi="UN-Abhaya"/>
          <w:cs/>
        </w:rPr>
        <w:t>ඉදිරියෙහි ජීවිතය පැවැත් වීමට තරම් ලෙසින් ඉතිරි ව තිබිය දී දිව්‍ය</w:t>
      </w:r>
      <w:r w:rsidR="00AB4727">
        <w:rPr>
          <w:rFonts w:ascii="UN-Abhaya" w:hAnsi="UN-Abhaya" w:hint="cs"/>
          <w:cs/>
        </w:rPr>
        <w:t xml:space="preserve"> </w:t>
      </w:r>
      <w:r w:rsidRPr="00CC0696">
        <w:rPr>
          <w:rFonts w:ascii="UN-Abhaya" w:hAnsi="UN-Abhaya"/>
          <w:cs/>
        </w:rPr>
        <w:t>-</w:t>
      </w:r>
      <w:r w:rsidR="00AB4727">
        <w:rPr>
          <w:rFonts w:ascii="UN-Abhaya" w:hAnsi="UN-Abhaya" w:hint="cs"/>
          <w:cs/>
        </w:rPr>
        <w:t xml:space="preserve"> </w:t>
      </w:r>
      <w:r w:rsidRPr="00CC0696">
        <w:rPr>
          <w:rFonts w:ascii="UN-Abhaya" w:hAnsi="UN-Abhaya"/>
          <w:cs/>
        </w:rPr>
        <w:t>මනුෂ්‍යාදී වූ ඒ ඒ භවයන්ට අයත් ආයු ගෙවී යෑමෙන් සිදුවන මරණය ආයුක්ඛයමරණ නම් වේ. ආයු ඉතිරිව තිබිය දී ඉපැත්ම දුන් කර්‍මයාගේ බල වේගය ගෙවී යෑමෙන් වන මරණය</w:t>
      </w:r>
      <w:r w:rsidRPr="00CC0696">
        <w:rPr>
          <w:rFonts w:ascii="UN-Abhaya" w:hAnsi="UN-Abhaya"/>
        </w:rPr>
        <w:t xml:space="preserve">, </w:t>
      </w:r>
      <w:r w:rsidRPr="00CC0696">
        <w:rPr>
          <w:rFonts w:ascii="UN-Abhaya" w:hAnsi="UN-Abhaya"/>
          <w:cs/>
        </w:rPr>
        <w:t xml:space="preserve">කම්මක්ඛයමරණ නම් වේ. ආයු හා කර්‍ම හා එකවිට ගෙවී යෑමෙන් වන්නේ උභයක්ඛයමරණ නම් වේ. ආයු හා කර්‍ම හා ඉතිරි ව තිබිය දී පෙර අත්බවෙක හෝ මේ අත්බවෙහි ම හෝ කළ යම් කිසි කර්‍මශක්තියකින් පිළිසිඳ දුන් කර්‍මශක්තිය බිඳී යෑමෙන් වන්නේ උපච්ඡේදක මරණ නම් වේ. </w:t>
      </w:r>
    </w:p>
    <w:p w14:paraId="02D49931" w14:textId="5ECB6D36" w:rsidR="00CC0696" w:rsidRPr="00CC0696" w:rsidRDefault="00CC0696" w:rsidP="007B351A">
      <w:pPr>
        <w:spacing w:line="276" w:lineRule="auto"/>
        <w:rPr>
          <w:rFonts w:ascii="UN-Abhaya" w:hAnsi="UN-Abhaya"/>
        </w:rPr>
      </w:pPr>
      <w:r w:rsidRPr="00CC0696">
        <w:rPr>
          <w:rFonts w:ascii="UN-Abhaya" w:hAnsi="UN-Abhaya"/>
          <w:cs/>
        </w:rPr>
        <w:lastRenderedPageBreak/>
        <w:t>මරණය වර්‍තමාන ආත්මභාවයෙන් ගිලිහ</w:t>
      </w:r>
      <w:r w:rsidR="00AB4727">
        <w:rPr>
          <w:rFonts w:ascii="UN-Abhaya" w:hAnsi="UN-Abhaya" w:hint="cs"/>
          <w:cs/>
        </w:rPr>
        <w:t>ී</w:t>
      </w:r>
      <w:r w:rsidRPr="00CC0696">
        <w:rPr>
          <w:rFonts w:ascii="UN-Abhaya" w:hAnsi="UN-Abhaya"/>
          <w:cs/>
        </w:rPr>
        <w:t>ම ලකුණු කොට සිටියේ ය. ඒ භවයට අයත් ස්ක</w:t>
      </w:r>
      <w:r w:rsidR="000C0EC0">
        <w:rPr>
          <w:rFonts w:ascii="UN-Abhaya" w:hAnsi="UN-Abhaya"/>
          <w:cs/>
        </w:rPr>
        <w:t>න්‍ධ</w:t>
      </w:r>
      <w:r w:rsidRPr="00CC0696">
        <w:rPr>
          <w:rFonts w:ascii="UN-Abhaya" w:hAnsi="UN-Abhaya"/>
          <w:cs/>
        </w:rPr>
        <w:t xml:space="preserve">යන් කෙරෙන් වෙන්වීම කෘත්‍යය කොට සිටියේ ය. පෙර අත්බවෙන් වෙන්වීම වැටහීම කොට සිටියේ ය. </w:t>
      </w:r>
    </w:p>
    <w:p w14:paraId="31059F27" w14:textId="4AF61633" w:rsidR="00CC0696" w:rsidRPr="00CC0696" w:rsidRDefault="00CC0696" w:rsidP="007B351A">
      <w:pPr>
        <w:spacing w:line="276" w:lineRule="auto"/>
        <w:rPr>
          <w:rFonts w:ascii="UN-Abhaya" w:hAnsi="UN-Abhaya"/>
        </w:rPr>
      </w:pPr>
      <w:r w:rsidRPr="00AB4727">
        <w:rPr>
          <w:rFonts w:ascii="UN-Abhaya" w:hAnsi="UN-Abhaya"/>
          <w:cs/>
        </w:rPr>
        <w:t>මරණය</w:t>
      </w:r>
      <w:r w:rsidRPr="00CC0696">
        <w:rPr>
          <w:rFonts w:ascii="UN-Abhaya" w:hAnsi="UN-Abhaya"/>
          <w:cs/>
        </w:rPr>
        <w:t xml:space="preserve"> තෙමේ ම දුක් නො වේ. මරණයට ලං වූ කල්හි සිරුරෙහි හටගන්නා වු දුක්ඛව</w:t>
      </w:r>
      <w:r w:rsidR="003B5E51">
        <w:rPr>
          <w:rFonts w:ascii="UN-Abhaya" w:hAnsi="UN-Abhaya" w:hint="cs"/>
          <w:cs/>
        </w:rPr>
        <w:t>ේ</w:t>
      </w:r>
      <w:r w:rsidRPr="00CC0696">
        <w:rPr>
          <w:rFonts w:ascii="UN-Abhaya" w:hAnsi="UN-Abhaya"/>
          <w:cs/>
        </w:rPr>
        <w:t xml:space="preserve">දනාවෝ ප්‍රතිවාතයෙහි ගත් ගිනිහුල් මෙන් සිරුර ඉතිරි නො කොට දවන්නෝ ය. නිරය නිමිති වැටහෙන කල්හි දොම්නස ඉතා දැඩි ව උපදනේ ය. මෙසේ කය සිත පිළිබඳ දුක්වලට කරුණු වන බැවින් ද මරණය දුකැයි කියන ලදි. </w:t>
      </w:r>
    </w:p>
    <w:p w14:paraId="274E2E62" w14:textId="77777777" w:rsidR="00FC5F15" w:rsidRDefault="00CC0696" w:rsidP="00F45D98">
      <w:pPr>
        <w:pStyle w:val="Style2"/>
      </w:pPr>
      <w:r w:rsidRPr="00CC0696">
        <w:rPr>
          <w:cs/>
        </w:rPr>
        <w:t>පාපස්ස පාපකම්මාදි නිමිත්තමනුපස්සතො</w:t>
      </w:r>
      <w:r w:rsidRPr="00CC0696">
        <w:t xml:space="preserve">, </w:t>
      </w:r>
    </w:p>
    <w:p w14:paraId="3F239214" w14:textId="77777777" w:rsidR="00F45D98" w:rsidRDefault="00CC0696" w:rsidP="00F45D98">
      <w:pPr>
        <w:pStyle w:val="Style2"/>
      </w:pPr>
      <w:r w:rsidRPr="00CC0696">
        <w:rPr>
          <w:cs/>
        </w:rPr>
        <w:t>භද්දස්සාපසහන්තස්ස වියොගං පියව</w:t>
      </w:r>
      <w:r w:rsidR="00122224">
        <w:rPr>
          <w:cs/>
        </w:rPr>
        <w:t>ත්‍ථු</w:t>
      </w:r>
      <w:r w:rsidRPr="00CC0696">
        <w:rPr>
          <w:cs/>
        </w:rPr>
        <w:t>කං</w:t>
      </w:r>
      <w:r w:rsidR="00F45D98">
        <w:rPr>
          <w:rFonts w:hint="cs"/>
          <w:cs/>
        </w:rPr>
        <w:t>.</w:t>
      </w:r>
    </w:p>
    <w:p w14:paraId="7C6CB242" w14:textId="52A7E1E8" w:rsidR="00CC0696" w:rsidRPr="00CC0696" w:rsidRDefault="00F45D98" w:rsidP="00F45D98">
      <w:pPr>
        <w:pStyle w:val="Style2"/>
      </w:pPr>
      <w:r>
        <w:rPr>
          <w:rFonts w:hint="cs"/>
          <w:cs/>
        </w:rPr>
        <w:t>.</w:t>
      </w:r>
      <w:r w:rsidR="00CC0696" w:rsidRPr="00CC0696">
        <w:t xml:space="preserve"> </w:t>
      </w:r>
    </w:p>
    <w:p w14:paraId="70FF9A3D" w14:textId="77777777" w:rsidR="00CC0696" w:rsidRPr="00CC0696" w:rsidRDefault="00CC0696" w:rsidP="00F45D98">
      <w:pPr>
        <w:pStyle w:val="Style2"/>
      </w:pPr>
      <w:r w:rsidRPr="00CC0696">
        <w:rPr>
          <w:cs/>
        </w:rPr>
        <w:t>මීයමානස්ස යං දුක්ඛං මානසං අවිසෙසතො</w:t>
      </w:r>
      <w:r w:rsidRPr="00CC0696">
        <w:t xml:space="preserve">, </w:t>
      </w:r>
    </w:p>
    <w:p w14:paraId="18CD1790" w14:textId="5B33B561" w:rsidR="00CC0696" w:rsidRDefault="00CC0696" w:rsidP="00F45D98">
      <w:pPr>
        <w:pStyle w:val="Style2"/>
      </w:pPr>
      <w:r w:rsidRPr="00CC0696">
        <w:rPr>
          <w:cs/>
        </w:rPr>
        <w:t>සබ</w:t>
      </w:r>
      <w:r w:rsidR="00F45D98">
        <w:rPr>
          <w:rFonts w:hint="cs"/>
          <w:cs/>
        </w:rPr>
        <w:t>්බෙ</w:t>
      </w:r>
      <w:r w:rsidRPr="00CC0696">
        <w:rPr>
          <w:cs/>
        </w:rPr>
        <w:t xml:space="preserve">සං </w:t>
      </w:r>
      <w:r w:rsidR="00F45D98">
        <w:rPr>
          <w:rFonts w:hint="cs"/>
          <w:cs/>
        </w:rPr>
        <w:t>චා</w:t>
      </w:r>
      <w:r w:rsidRPr="00CC0696">
        <w:rPr>
          <w:cs/>
        </w:rPr>
        <w:t>පි යං ස</w:t>
      </w:r>
      <w:r w:rsidR="00F45D98">
        <w:rPr>
          <w:cs/>
        </w:rPr>
        <w:t>න්‍ධ</w:t>
      </w:r>
      <w:r w:rsidR="00F45D98">
        <w:rPr>
          <w:rFonts w:hint="cs"/>
          <w:cs/>
        </w:rPr>
        <w:t>ි</w:t>
      </w:r>
      <w:r w:rsidRPr="00CC0696">
        <w:rPr>
          <w:cs/>
        </w:rPr>
        <w:t>බ</w:t>
      </w:r>
      <w:r w:rsidR="000C0EC0">
        <w:rPr>
          <w:cs/>
        </w:rPr>
        <w:t>න්‍ධ</w:t>
      </w:r>
      <w:r w:rsidRPr="00CC0696">
        <w:rPr>
          <w:cs/>
        </w:rPr>
        <w:t>නච</w:t>
      </w:r>
      <w:r w:rsidR="00F45D98">
        <w:rPr>
          <w:rFonts w:hint="cs"/>
          <w:cs/>
        </w:rPr>
        <w:t>්</w:t>
      </w:r>
      <w:r w:rsidRPr="00CC0696">
        <w:rPr>
          <w:cs/>
        </w:rPr>
        <w:t>ඡ</w:t>
      </w:r>
      <w:r w:rsidR="00F45D98">
        <w:rPr>
          <w:rFonts w:hint="cs"/>
          <w:cs/>
        </w:rPr>
        <w:t>ෙ</w:t>
      </w:r>
      <w:r w:rsidRPr="00CC0696">
        <w:rPr>
          <w:cs/>
        </w:rPr>
        <w:t>දනාදීකං</w:t>
      </w:r>
      <w:r w:rsidR="00F45D98">
        <w:rPr>
          <w:rFonts w:hint="cs"/>
          <w:cs/>
        </w:rPr>
        <w:t>.</w:t>
      </w:r>
    </w:p>
    <w:p w14:paraId="69C234B6" w14:textId="5A6D083A" w:rsidR="00F45D98" w:rsidRPr="00CC0696" w:rsidRDefault="00F45D98" w:rsidP="00F45D98">
      <w:pPr>
        <w:pStyle w:val="Style2"/>
      </w:pPr>
      <w:r>
        <w:rPr>
          <w:rFonts w:hint="cs"/>
          <w:cs/>
        </w:rPr>
        <w:t>.</w:t>
      </w:r>
    </w:p>
    <w:p w14:paraId="0F0DBD77" w14:textId="3BEA4267" w:rsidR="00CC0696" w:rsidRPr="00CC0696" w:rsidRDefault="00F45D98" w:rsidP="00F45D98">
      <w:pPr>
        <w:pStyle w:val="Style2"/>
      </w:pPr>
      <w:r w:rsidRPr="00E33BC0">
        <w:rPr>
          <w:rFonts w:hint="cs"/>
          <w:u w:val="single"/>
          <w:cs/>
        </w:rPr>
        <w:t>වි</w:t>
      </w:r>
      <w:r w:rsidR="00CC0696" w:rsidRPr="00D96C5A">
        <w:rPr>
          <w:cs/>
        </w:rPr>
        <w:t>තු</w:t>
      </w:r>
      <w:r w:rsidR="00CC0696" w:rsidRPr="00CC0696">
        <w:rPr>
          <w:cs/>
        </w:rPr>
        <w:t>ජ්ජමානමම්මානං හොති දුක්ඛං සරීරජං</w:t>
      </w:r>
      <w:r w:rsidR="00CC0696" w:rsidRPr="00CC0696">
        <w:t xml:space="preserve">, </w:t>
      </w:r>
    </w:p>
    <w:p w14:paraId="1D2A4304" w14:textId="77777777" w:rsidR="00CC0696" w:rsidRPr="00CC0696" w:rsidRDefault="00CC0696" w:rsidP="00F45D98">
      <w:pPr>
        <w:pStyle w:val="Style2"/>
      </w:pPr>
      <w:r w:rsidRPr="00CC0696">
        <w:rPr>
          <w:cs/>
        </w:rPr>
        <w:t>අසය්හප්පටිකාරං දුක්ඛස්සෙතස්සිදං යතො</w:t>
      </w:r>
      <w:r w:rsidRPr="00CC0696">
        <w:t xml:space="preserve">, </w:t>
      </w:r>
    </w:p>
    <w:p w14:paraId="7959C08C" w14:textId="6A33E52D" w:rsidR="00CC0696" w:rsidRPr="00D96C5A" w:rsidRDefault="00CC0696" w:rsidP="00F45D98">
      <w:pPr>
        <w:pStyle w:val="Style2"/>
        <w:rPr>
          <w:cs/>
        </w:rPr>
      </w:pPr>
      <w:r w:rsidRPr="00CC0696">
        <w:rPr>
          <w:cs/>
        </w:rPr>
        <w:t>මරණං ව</w:t>
      </w:r>
      <w:r w:rsidR="00C54AED">
        <w:rPr>
          <w:cs/>
        </w:rPr>
        <w:t>ත්‍ථි</w:t>
      </w:r>
      <w:r w:rsidRPr="00CC0696">
        <w:rPr>
          <w:cs/>
        </w:rPr>
        <w:t xml:space="preserve"> තෙනෙතං දුක්ඛමිච්චෙව භාසිතං</w:t>
      </w:r>
      <w:r w:rsidR="00F45D98">
        <w:rPr>
          <w:rFonts w:hint="cs"/>
          <w:cs/>
        </w:rPr>
        <w:t>.</w:t>
      </w:r>
      <w:r w:rsidRPr="00CC0696">
        <w:rPr>
          <w:cs/>
        </w:rPr>
        <w:t xml:space="preserve"> </w:t>
      </w:r>
    </w:p>
    <w:p w14:paraId="033CC1BC" w14:textId="41DE7353" w:rsidR="00CC0696" w:rsidRPr="00CC0696" w:rsidRDefault="00CC0696" w:rsidP="007B351A">
      <w:pPr>
        <w:spacing w:line="276" w:lineRule="auto"/>
        <w:rPr>
          <w:rFonts w:ascii="UN-Abhaya" w:hAnsi="UN-Abhaya"/>
        </w:rPr>
      </w:pPr>
      <w:r w:rsidRPr="00D96C5A">
        <w:rPr>
          <w:rFonts w:ascii="UN-Abhaya" w:hAnsi="UN-Abhaya"/>
          <w:cs/>
        </w:rPr>
        <w:t>පාපකර්‍ම</w:t>
      </w:r>
      <w:r w:rsidR="00F1530F">
        <w:rPr>
          <w:rFonts w:ascii="UN-Abhaya" w:hAnsi="UN-Abhaya" w:hint="cs"/>
          <w:cs/>
        </w:rPr>
        <w:t xml:space="preserve"> </w:t>
      </w:r>
      <w:r w:rsidRPr="00D96C5A">
        <w:rPr>
          <w:rFonts w:ascii="UN-Abhaya" w:hAnsi="UN-Abhaya"/>
          <w:cs/>
        </w:rPr>
        <w:t>-</w:t>
      </w:r>
      <w:r w:rsidR="00F1530F">
        <w:rPr>
          <w:rFonts w:ascii="UN-Abhaya" w:hAnsi="UN-Abhaya" w:hint="cs"/>
          <w:cs/>
        </w:rPr>
        <w:t xml:space="preserve"> </w:t>
      </w:r>
      <w:r w:rsidRPr="00D96C5A">
        <w:rPr>
          <w:rFonts w:ascii="UN-Abhaya" w:hAnsi="UN-Abhaya"/>
          <w:cs/>
        </w:rPr>
        <w:t>පාපකර්‍මනිමිත්ත</w:t>
      </w:r>
      <w:r w:rsidR="00F1530F">
        <w:rPr>
          <w:rFonts w:ascii="UN-Abhaya" w:hAnsi="UN-Abhaya" w:hint="cs"/>
          <w:cs/>
        </w:rPr>
        <w:t xml:space="preserve"> </w:t>
      </w:r>
      <w:r w:rsidRPr="00D96C5A">
        <w:rPr>
          <w:rFonts w:ascii="UN-Abhaya" w:hAnsi="UN-Abhaya"/>
          <w:cs/>
        </w:rPr>
        <w:t>-</w:t>
      </w:r>
      <w:r w:rsidR="00F1530F">
        <w:rPr>
          <w:rFonts w:ascii="UN-Abhaya" w:hAnsi="UN-Abhaya" w:hint="cs"/>
          <w:cs/>
        </w:rPr>
        <w:t xml:space="preserve"> </w:t>
      </w:r>
      <w:r w:rsidRPr="00D96C5A">
        <w:rPr>
          <w:rFonts w:ascii="UN-Abhaya" w:hAnsi="UN-Abhaya"/>
          <w:cs/>
        </w:rPr>
        <w:t>පාපගතිනිමිත්ත</w:t>
      </w:r>
      <w:r w:rsidRPr="00CC0696">
        <w:rPr>
          <w:rFonts w:ascii="UN-Abhaya" w:hAnsi="UN-Abhaya"/>
          <w:cs/>
        </w:rPr>
        <w:t xml:space="preserve"> යන අරමුණු දක්නා වූ පව්කම් ඇතිව මැරෙන්නා වූ </w:t>
      </w:r>
      <w:r w:rsidR="0003542E">
        <w:rPr>
          <w:rFonts w:ascii="UN-Abhaya" w:hAnsi="UN-Abhaya"/>
          <w:cs/>
        </w:rPr>
        <w:t>සත්ත්‍ව</w:t>
      </w:r>
      <w:r w:rsidRPr="00CC0696">
        <w:rPr>
          <w:rFonts w:ascii="UN-Abhaya" w:hAnsi="UN-Abhaya"/>
          <w:cs/>
        </w:rPr>
        <w:t>යාහට ද ප්‍රිය වස්තූන්ගේ වෙන් වීම නො ඉවසන්නා වූ</w:t>
      </w:r>
      <w:r w:rsidRPr="00CC0696">
        <w:rPr>
          <w:rFonts w:ascii="UN-Abhaya" w:hAnsi="UN-Abhaya"/>
        </w:rPr>
        <w:t xml:space="preserve">, </w:t>
      </w:r>
      <w:r w:rsidRPr="00CC0696">
        <w:rPr>
          <w:rFonts w:ascii="UN-Abhaya" w:hAnsi="UN-Abhaya"/>
          <w:cs/>
        </w:rPr>
        <w:t xml:space="preserve">පින් ඇති ව මැරෙන්නා වූ </w:t>
      </w:r>
      <w:r w:rsidR="0003542E">
        <w:rPr>
          <w:rFonts w:ascii="UN-Abhaya" w:hAnsi="UN-Abhaya"/>
          <w:cs/>
        </w:rPr>
        <w:t>සත්ත්‍ව</w:t>
      </w:r>
      <w:r w:rsidRPr="00CC0696">
        <w:rPr>
          <w:rFonts w:ascii="UN-Abhaya" w:hAnsi="UN-Abhaya"/>
          <w:cs/>
        </w:rPr>
        <w:t xml:space="preserve">යාහට ද සිතෙහි හටගන්නා වූ දුකට හා පෙළනු ලබන මර්‍මස්ථාන ඇති </w:t>
      </w:r>
      <w:r w:rsidR="0003542E">
        <w:rPr>
          <w:rFonts w:ascii="UN-Abhaya" w:hAnsi="UN-Abhaya"/>
          <w:cs/>
        </w:rPr>
        <w:t>සත්ත්‍ව</w:t>
      </w:r>
      <w:r w:rsidRPr="00CC0696">
        <w:rPr>
          <w:rFonts w:ascii="UN-Abhaya" w:hAnsi="UN-Abhaya"/>
          <w:cs/>
        </w:rPr>
        <w:t>යාහට අත් පා බැඳීම් සිඳීම් ආදියෙන් උපන් නො ඉවසිය හැක්කා වූ පිළියම් රහිත වූ සිරුරෙහි හටගන්නා වූ දුකට ද මේ මරණය හේතු වූ යේ ද</w:t>
      </w:r>
      <w:r w:rsidRPr="00CC0696">
        <w:rPr>
          <w:rFonts w:ascii="UN-Abhaya" w:hAnsi="UN-Abhaya"/>
        </w:rPr>
        <w:t xml:space="preserve">, </w:t>
      </w:r>
      <w:r w:rsidRPr="00CC0696">
        <w:rPr>
          <w:rFonts w:ascii="UN-Abhaya" w:hAnsi="UN-Abhaya"/>
          <w:cs/>
        </w:rPr>
        <w:t>එහෙයින් මරණ</w:t>
      </w:r>
      <w:r w:rsidR="00F1530F">
        <w:rPr>
          <w:rFonts w:ascii="UN-Abhaya" w:hAnsi="UN-Abhaya" w:hint="cs"/>
          <w:cs/>
        </w:rPr>
        <w:t>ැ</w:t>
      </w:r>
      <w:r w:rsidRPr="00CC0696">
        <w:rPr>
          <w:rFonts w:ascii="UN-Abhaya" w:hAnsi="UN-Abhaya"/>
          <w:cs/>
        </w:rPr>
        <w:t xml:space="preserve">යි කියන ලදි. </w:t>
      </w:r>
    </w:p>
    <w:p w14:paraId="4CE0FAF9" w14:textId="1470EBBC" w:rsidR="00CC0696" w:rsidRPr="00CC0696" w:rsidRDefault="00CC0696" w:rsidP="007B351A">
      <w:pPr>
        <w:spacing w:line="276" w:lineRule="auto"/>
        <w:rPr>
          <w:rFonts w:ascii="UN-Abhaya" w:hAnsi="UN-Abhaya"/>
        </w:rPr>
      </w:pPr>
      <w:r w:rsidRPr="00CC0696">
        <w:rPr>
          <w:rFonts w:ascii="UN-Abhaya" w:hAnsi="UN-Abhaya"/>
          <w:cs/>
        </w:rPr>
        <w:t>මෙසේ මෙහි ඉතා සැකෙවින් කියූ ජාති</w:t>
      </w:r>
      <w:r w:rsidR="001108F5">
        <w:rPr>
          <w:rFonts w:ascii="UN-Abhaya" w:hAnsi="UN-Abhaya" w:hint="cs"/>
          <w:cs/>
        </w:rPr>
        <w:t xml:space="preserve"> </w:t>
      </w:r>
      <w:r w:rsidRPr="00CC0696">
        <w:rPr>
          <w:rFonts w:ascii="UN-Abhaya" w:hAnsi="UN-Abhaya"/>
          <w:cs/>
        </w:rPr>
        <w:t>-</w:t>
      </w:r>
      <w:r w:rsidR="001108F5">
        <w:rPr>
          <w:rFonts w:ascii="UN-Abhaya" w:hAnsi="UN-Abhaya" w:hint="cs"/>
          <w:cs/>
        </w:rPr>
        <w:t xml:space="preserve"> </w:t>
      </w:r>
      <w:r w:rsidRPr="00CC0696">
        <w:rPr>
          <w:rFonts w:ascii="UN-Abhaya" w:hAnsi="UN-Abhaya"/>
          <w:cs/>
        </w:rPr>
        <w:t>ජරා</w:t>
      </w:r>
      <w:r w:rsidR="001108F5">
        <w:rPr>
          <w:rFonts w:ascii="UN-Abhaya" w:hAnsi="UN-Abhaya" w:hint="cs"/>
          <w:cs/>
        </w:rPr>
        <w:t xml:space="preserve"> </w:t>
      </w:r>
      <w:r w:rsidRPr="00CC0696">
        <w:rPr>
          <w:rFonts w:ascii="UN-Abhaya" w:hAnsi="UN-Abhaya"/>
          <w:cs/>
        </w:rPr>
        <w:t>-</w:t>
      </w:r>
      <w:r w:rsidR="001108F5">
        <w:rPr>
          <w:rFonts w:ascii="UN-Abhaya" w:hAnsi="UN-Abhaya" w:hint="cs"/>
          <w:cs/>
        </w:rPr>
        <w:t xml:space="preserve"> </w:t>
      </w:r>
      <w:r w:rsidRPr="00CC0696">
        <w:rPr>
          <w:rFonts w:ascii="UN-Abhaya" w:hAnsi="UN-Abhaya"/>
          <w:cs/>
        </w:rPr>
        <w:t xml:space="preserve">මරණ යන මෙ තුණ </w:t>
      </w:r>
      <w:r w:rsidR="0003542E">
        <w:rPr>
          <w:rFonts w:ascii="UN-Abhaya" w:hAnsi="UN-Abhaya"/>
          <w:cs/>
        </w:rPr>
        <w:t>සත්ත්‍ව</w:t>
      </w:r>
      <w:r w:rsidRPr="00CC0696">
        <w:rPr>
          <w:rFonts w:ascii="UN-Abhaya" w:hAnsi="UN-Abhaya"/>
          <w:cs/>
        </w:rPr>
        <w:t xml:space="preserve">යන්ට සතුරන් වෙතියි කිය යුතු ය. </w:t>
      </w:r>
    </w:p>
    <w:p w14:paraId="6E090CB5" w14:textId="77777777" w:rsidR="00CC0696" w:rsidRPr="00CC0696" w:rsidRDefault="00CC0696" w:rsidP="007B351A">
      <w:pPr>
        <w:spacing w:line="276" w:lineRule="auto"/>
        <w:rPr>
          <w:rFonts w:ascii="UN-Abhaya" w:hAnsi="UN-Abhaya"/>
        </w:rPr>
      </w:pPr>
      <w:r w:rsidRPr="00CC0696">
        <w:rPr>
          <w:rFonts w:ascii="UN-Abhaya" w:hAnsi="UN-Abhaya"/>
          <w:cs/>
        </w:rPr>
        <w:t>ජාතිදුක්ඛය උවදුරු සහිත මහා කතරකට වැදගැණුමක් සේ</w:t>
      </w:r>
      <w:r w:rsidRPr="00CC0696">
        <w:rPr>
          <w:rFonts w:ascii="UN-Abhaya" w:hAnsi="UN-Abhaya"/>
        </w:rPr>
        <w:t xml:space="preserve">, </w:t>
      </w:r>
      <w:r w:rsidRPr="00CC0696">
        <w:rPr>
          <w:rFonts w:ascii="UN-Abhaya" w:hAnsi="UN-Abhaya"/>
          <w:cs/>
        </w:rPr>
        <w:t>ජරා දුක්ඛය කැම් පීම් නො ලැබුවහුගේ දුබල බවක් සේ</w:t>
      </w:r>
      <w:r w:rsidRPr="00CC0696">
        <w:rPr>
          <w:rFonts w:ascii="UN-Abhaya" w:hAnsi="UN-Abhaya"/>
        </w:rPr>
        <w:t xml:space="preserve">, </w:t>
      </w:r>
      <w:r w:rsidRPr="00CC0696">
        <w:rPr>
          <w:rFonts w:ascii="UN-Abhaya" w:hAnsi="UN-Abhaya"/>
          <w:cs/>
        </w:rPr>
        <w:t xml:space="preserve">මරණ දුක්ඛය එසේ දුබල වූවහු යෑම් ඊම් ඉරියවු පැවැත්වීමෙහි අපොහොසත් ව සිටි කල්හි වග ඈ සතුන් විසින් විනාශයට පැමිණ වීමක් සේ දන්නේ ය. එකාදශතරඞ්ගයෙහි </w:t>
      </w:r>
      <w:r w:rsidRPr="00AD2F1D">
        <w:rPr>
          <w:rFonts w:ascii="UN-Abhaya" w:hAnsi="UN-Abhaya"/>
          <w:b/>
          <w:bCs/>
          <w:cs/>
        </w:rPr>
        <w:t>මච්චු ච</w:t>
      </w:r>
      <w:r w:rsidRPr="00CC0696">
        <w:rPr>
          <w:rFonts w:ascii="UN-Abhaya" w:hAnsi="UN-Abhaya"/>
          <w:cs/>
        </w:rPr>
        <w:t xml:space="preserve"> යන්නට කළ පරිකථාව බලනු. </w:t>
      </w:r>
    </w:p>
    <w:p w14:paraId="6C395BF6" w14:textId="7414458C" w:rsidR="00CC0696" w:rsidRPr="00CC0696" w:rsidRDefault="00CC0696" w:rsidP="007B351A">
      <w:pPr>
        <w:spacing w:line="276" w:lineRule="auto"/>
        <w:rPr>
          <w:rFonts w:ascii="UN-Abhaya" w:hAnsi="UN-Abhaya"/>
        </w:rPr>
      </w:pPr>
      <w:r w:rsidRPr="00AD2F1D">
        <w:rPr>
          <w:rFonts w:ascii="UN-Abhaya" w:hAnsi="UN-Abhaya"/>
          <w:b/>
          <w:bCs/>
          <w:cs/>
        </w:rPr>
        <w:t>සොකපරිදෙවදුක්ඛදොමනස්සුපායාසාපි දුක්ඛා</w:t>
      </w:r>
      <w:r w:rsidRPr="00AD2F1D">
        <w:rPr>
          <w:rFonts w:ascii="UN-Abhaya" w:hAnsi="UN-Abhaya"/>
          <w:b/>
          <w:bCs/>
        </w:rPr>
        <w:t>,</w:t>
      </w:r>
      <w:r w:rsidRPr="00CC0696">
        <w:rPr>
          <w:rFonts w:ascii="UN-Abhaya" w:hAnsi="UN-Abhaya"/>
        </w:rPr>
        <w:t xml:space="preserve"> </w:t>
      </w:r>
      <w:r w:rsidRPr="00CC0696">
        <w:rPr>
          <w:rFonts w:ascii="UN-Abhaya" w:hAnsi="UN-Abhaya"/>
          <w:cs/>
        </w:rPr>
        <w:t>යන මෙහි පළමු ව ශෝකය වදාළ සැටි මෙසේ දන්නේ ය.</w:t>
      </w:r>
      <w:r w:rsidR="00867DD5">
        <w:rPr>
          <w:rFonts w:ascii="UN-Abhaya" w:hAnsi="UN-Abhaya"/>
        </w:rPr>
        <w:t xml:space="preserve"> </w:t>
      </w:r>
      <w:r w:rsidR="00867DD5" w:rsidRPr="00541200">
        <w:rPr>
          <w:rFonts w:ascii="UN-Abhaya" w:hAnsi="UN-Abhaya"/>
          <w:b/>
          <w:bCs/>
        </w:rPr>
        <w:t>“</w:t>
      </w:r>
      <w:r w:rsidRPr="00541200">
        <w:rPr>
          <w:rFonts w:ascii="UN-Abhaya" w:hAnsi="UN-Abhaya"/>
          <w:b/>
          <w:bCs/>
          <w:cs/>
        </w:rPr>
        <w:t xml:space="preserve">ඤාතිව්‍යසනෙන වා ඵුට්ඨස්ස </w:t>
      </w:r>
      <w:r w:rsidR="00A8344C">
        <w:rPr>
          <w:rFonts w:ascii="UN-Abhaya" w:hAnsi="UN-Abhaya" w:hint="cs"/>
          <w:b/>
          <w:bCs/>
          <w:cs/>
        </w:rPr>
        <w:t>භො</w:t>
      </w:r>
      <w:r w:rsidRPr="00541200">
        <w:rPr>
          <w:rFonts w:ascii="UN-Abhaya" w:hAnsi="UN-Abhaya"/>
          <w:b/>
          <w:bCs/>
          <w:cs/>
        </w:rPr>
        <w:t>ගව්‍යසනෙන වා ඵුට්ඨස්ස ර</w:t>
      </w:r>
      <w:r w:rsidR="00A8344C">
        <w:rPr>
          <w:rFonts w:ascii="UN-Abhaya" w:hAnsi="UN-Abhaya" w:hint="cs"/>
          <w:b/>
          <w:bCs/>
          <w:cs/>
        </w:rPr>
        <w:t>ෝ</w:t>
      </w:r>
      <w:r w:rsidRPr="00541200">
        <w:rPr>
          <w:rFonts w:ascii="UN-Abhaya" w:hAnsi="UN-Abhaya"/>
          <w:b/>
          <w:bCs/>
          <w:cs/>
        </w:rPr>
        <w:t>ගව්‍යසනෙන වා ඵුට්ඨස්ස සීලව්‍යසනෙන වා ඵුට්ඨස්ස දිට්ඨිව්‍යසනෙන වා ඵුට්ඨස්ස අඤ්ඤතරඤ්ඤතරෙන ව්‍යසනෙන වා සමන්නාගතස්ස අඤ්ඤතරඤ්ඤතරෙන දුක්ඛධම්ම</w:t>
      </w:r>
      <w:r w:rsidR="00A8344C">
        <w:rPr>
          <w:rFonts w:ascii="UN-Abhaya" w:hAnsi="UN-Abhaya" w:hint="cs"/>
          <w:b/>
          <w:bCs/>
          <w:cs/>
        </w:rPr>
        <w:t xml:space="preserve">ෙ </w:t>
      </w:r>
      <w:r w:rsidRPr="00541200">
        <w:rPr>
          <w:rFonts w:ascii="UN-Abhaya" w:hAnsi="UN-Abhaya"/>
          <w:b/>
          <w:bCs/>
          <w:cs/>
        </w:rPr>
        <w:t>න ඵුට්ඨස්ස සොකො සොචනා සොචිතත්තං අන්තො සොකො අන්තො පරිසොකො අන්තො දාහො චෙතසො පරිජඣායනා දොමනස්සං සොකසල්ලං අයං වුච්චති සොකො</w:t>
      </w:r>
      <w:r w:rsidRPr="00541200">
        <w:rPr>
          <w:rFonts w:ascii="UN-Abhaya" w:hAnsi="UN-Abhaya"/>
          <w:b/>
          <w:bCs/>
        </w:rPr>
        <w:t>”</w:t>
      </w:r>
      <w:r w:rsidRPr="00CC0696">
        <w:rPr>
          <w:rFonts w:ascii="UN-Abhaya" w:hAnsi="UN-Abhaya"/>
        </w:rPr>
        <w:t xml:space="preserve"> </w:t>
      </w:r>
      <w:r w:rsidRPr="00CC0696">
        <w:rPr>
          <w:rFonts w:ascii="UN-Abhaya" w:hAnsi="UN-Abhaya"/>
          <w:cs/>
        </w:rPr>
        <w:t xml:space="preserve">යි. </w:t>
      </w:r>
    </w:p>
    <w:p w14:paraId="6F89CEE5" w14:textId="7D6E4DD3" w:rsidR="00CC0696" w:rsidRPr="00CC0696" w:rsidRDefault="00CC0696" w:rsidP="007B351A">
      <w:pPr>
        <w:spacing w:line="276" w:lineRule="auto"/>
        <w:rPr>
          <w:rFonts w:ascii="UN-Abhaya" w:hAnsi="UN-Abhaya"/>
        </w:rPr>
      </w:pPr>
      <w:r w:rsidRPr="00CC0696">
        <w:rPr>
          <w:rFonts w:ascii="UN-Abhaya" w:hAnsi="UN-Abhaya"/>
          <w:cs/>
        </w:rPr>
        <w:t>ඥාතිව්‍යසනාදි</w:t>
      </w:r>
      <w:r w:rsidR="00A8344C">
        <w:rPr>
          <w:rFonts w:ascii="UN-Abhaya" w:hAnsi="UN-Abhaya" w:hint="cs"/>
          <w:cs/>
        </w:rPr>
        <w:t xml:space="preserve"> වි</w:t>
      </w:r>
      <w:r w:rsidRPr="00CC0696">
        <w:rPr>
          <w:rFonts w:ascii="UN-Abhaya" w:hAnsi="UN-Abhaya"/>
          <w:cs/>
        </w:rPr>
        <w:t>ප</w:t>
      </w:r>
      <w:r w:rsidR="00A8344C">
        <w:rPr>
          <w:rFonts w:ascii="UN-Abhaya" w:hAnsi="UN-Abhaya" w:hint="cs"/>
          <w:cs/>
        </w:rPr>
        <w:t>ත්</w:t>
      </w:r>
      <w:r w:rsidRPr="00CC0696">
        <w:rPr>
          <w:rFonts w:ascii="UN-Abhaya" w:hAnsi="UN-Abhaya"/>
          <w:cs/>
        </w:rPr>
        <w:t xml:space="preserve">තීන්ගෙන් මැඩුනහුගේ සිතෙහි හටගන්නා වූ තැවිල්ල ශෝක නම් වේ. </w:t>
      </w:r>
      <w:r w:rsidR="00A8344C" w:rsidRPr="00A8344C">
        <w:rPr>
          <w:rFonts w:ascii="UN-Abhaya" w:hAnsi="UN-Abhaya"/>
          <w:b/>
          <w:bCs/>
        </w:rPr>
        <w:t>“</w:t>
      </w:r>
      <w:r w:rsidRPr="00A8344C">
        <w:rPr>
          <w:rFonts w:ascii="UN-Abhaya" w:hAnsi="UN-Abhaya"/>
          <w:b/>
          <w:bCs/>
          <w:cs/>
        </w:rPr>
        <w:t>සොකො නාම ඤාති</w:t>
      </w:r>
      <w:r w:rsidR="00A8344C">
        <w:rPr>
          <w:rFonts w:ascii="UN-Abhaya" w:hAnsi="UN-Abhaya" w:hint="cs"/>
          <w:b/>
          <w:bCs/>
          <w:cs/>
        </w:rPr>
        <w:t>බ්‍ය</w:t>
      </w:r>
      <w:r w:rsidRPr="00A8344C">
        <w:rPr>
          <w:rFonts w:ascii="UN-Abhaya" w:hAnsi="UN-Abhaya"/>
          <w:b/>
          <w:bCs/>
          <w:cs/>
        </w:rPr>
        <w:t>සනාදීහි ඵුට්ඨස්ස චිත්තසන්තාපො</w:t>
      </w:r>
      <w:r w:rsidRPr="00A8344C">
        <w:rPr>
          <w:rFonts w:ascii="UN-Abhaya" w:hAnsi="UN-Abhaya"/>
          <w:b/>
          <w:bCs/>
        </w:rPr>
        <w:t>”</w:t>
      </w:r>
      <w:r w:rsidRPr="00CC0696">
        <w:rPr>
          <w:rFonts w:ascii="UN-Abhaya" w:hAnsi="UN-Abhaya"/>
        </w:rPr>
        <w:t xml:space="preserve"> </w:t>
      </w:r>
      <w:r w:rsidRPr="00CC0696">
        <w:rPr>
          <w:rFonts w:ascii="UN-Abhaya" w:hAnsi="UN-Abhaya"/>
          <w:cs/>
        </w:rPr>
        <w:t>යනු එහිලා කීහ. ඥාති</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භො</w:t>
      </w:r>
      <w:r w:rsidRPr="00CC0696">
        <w:rPr>
          <w:rFonts w:ascii="UN-Abhaya" w:hAnsi="UN-Abhaya"/>
          <w:cs/>
        </w:rPr>
        <w:t>ග</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රෝ</w:t>
      </w:r>
      <w:r w:rsidRPr="00CC0696">
        <w:rPr>
          <w:rFonts w:ascii="UN-Abhaya" w:hAnsi="UN-Abhaya"/>
          <w:cs/>
        </w:rPr>
        <w:t>ග</w:t>
      </w:r>
      <w:r w:rsidR="00A8344C">
        <w:rPr>
          <w:rFonts w:ascii="UN-Abhaya" w:hAnsi="UN-Abhaya" w:hint="cs"/>
          <w:cs/>
        </w:rPr>
        <w:t xml:space="preserve"> - </w:t>
      </w:r>
      <w:r w:rsidRPr="00CC0696">
        <w:rPr>
          <w:rFonts w:ascii="UN-Abhaya" w:hAnsi="UN-Abhaya"/>
          <w:cs/>
        </w:rPr>
        <w:t>සීල</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w:t>
      </w:r>
      <w:r w:rsidRPr="00CC0696">
        <w:rPr>
          <w:rFonts w:ascii="UN-Abhaya" w:hAnsi="UN-Abhaya"/>
          <w:cs/>
        </w:rPr>
        <w:t>දිට්ඨි යන මේ ව්‍යසනයන්ගෙන් හෝ මින් එකකින් හෝ නැත</w:t>
      </w:r>
      <w:r w:rsidRPr="00CC0696">
        <w:rPr>
          <w:rFonts w:ascii="UN-Abhaya" w:hAnsi="UN-Abhaya"/>
        </w:rPr>
        <w:t xml:space="preserve">, </w:t>
      </w:r>
      <w:r w:rsidRPr="00CC0696">
        <w:rPr>
          <w:rFonts w:ascii="UN-Abhaya" w:hAnsi="UN-Abhaya"/>
          <w:cs/>
        </w:rPr>
        <w:t xml:space="preserve">මෙයින් අන්‍ය වූ මිත්‍රාදිව්‍යසනයකින් හෝ සිත් තැවීමට කරුණු වූ යම් කිසිවකින් හෝ තැලී පෙලී මිරිකී ගියහුගේ </w:t>
      </w:r>
      <w:r w:rsidRPr="00CC0696">
        <w:rPr>
          <w:rFonts w:ascii="UN-Abhaya" w:hAnsi="UN-Abhaya"/>
          <w:cs/>
        </w:rPr>
        <w:lastRenderedPageBreak/>
        <w:t xml:space="preserve">සිත් තැවිල්ල සෝකය යි කියන ලද්දේ ය. නෑයන්ගේ හිතසුව නසන හොර සතුරු උවදුරු ආදිය ඥාතිව්‍යසනය යි දත යුතු ය. සෙස්ස ද මේ නයින් සලකන්නේ ය. </w:t>
      </w:r>
    </w:p>
    <w:p w14:paraId="14D32200" w14:textId="75756E03" w:rsidR="00CC0696" w:rsidRPr="00CC0696" w:rsidRDefault="00CC0696" w:rsidP="007B351A">
      <w:pPr>
        <w:spacing w:line="276" w:lineRule="auto"/>
        <w:rPr>
          <w:rFonts w:ascii="UN-Abhaya" w:hAnsi="UN-Abhaya"/>
        </w:rPr>
      </w:pPr>
      <w:r w:rsidRPr="001A7603">
        <w:rPr>
          <w:rFonts w:ascii="UN-Abhaya" w:hAnsi="UN-Abhaya"/>
          <w:b/>
          <w:bCs/>
          <w:cs/>
        </w:rPr>
        <w:t>සොකො සොචනා</w:t>
      </w:r>
      <w:r w:rsidRPr="001A7603">
        <w:rPr>
          <w:rFonts w:ascii="UN-Abhaya" w:hAnsi="UN-Abhaya"/>
          <w:b/>
          <w:bCs/>
        </w:rPr>
        <w:t xml:space="preserve">, </w:t>
      </w:r>
      <w:r w:rsidRPr="001A7603">
        <w:rPr>
          <w:rFonts w:ascii="UN-Abhaya" w:hAnsi="UN-Abhaya"/>
          <w:b/>
          <w:bCs/>
          <w:cs/>
        </w:rPr>
        <w:t>සොචිතත්තං අන්තොසොකා අන්තො පරිසොකො අන්තොදාහො චෙතස</w:t>
      </w:r>
      <w:r w:rsidR="001A7603">
        <w:rPr>
          <w:rFonts w:ascii="UN-Abhaya" w:hAnsi="UN-Abhaya" w:hint="cs"/>
          <w:b/>
          <w:bCs/>
          <w:cs/>
        </w:rPr>
        <w:t>ො</w:t>
      </w:r>
      <w:r w:rsidRPr="001A7603">
        <w:rPr>
          <w:rFonts w:ascii="UN-Abhaya" w:hAnsi="UN-Abhaya"/>
          <w:b/>
          <w:bCs/>
          <w:cs/>
        </w:rPr>
        <w:t xml:space="preserve"> පරිජ්ඣායනා දොමනස්සං සොකසලලං</w:t>
      </w:r>
      <w:r w:rsidRPr="00CC0696">
        <w:rPr>
          <w:rFonts w:ascii="UN-Abhaya" w:hAnsi="UN-Abhaya"/>
          <w:cs/>
        </w:rPr>
        <w:t xml:space="preserve"> යන මේ පද පෙළෙහි යෙදුනේ ද සොක යන මෙහි යථා</w:t>
      </w:r>
      <w:r w:rsidR="001A7603">
        <w:rPr>
          <w:rFonts w:ascii="UN-Abhaya" w:hAnsi="UN-Abhaya" w:hint="cs"/>
          <w:cs/>
        </w:rPr>
        <w:t>ර්‍</w:t>
      </w:r>
      <w:r w:rsidR="001A7603" w:rsidRPr="00F554CF">
        <w:rPr>
          <w:rFonts w:ascii="UN-Abhaya" w:hAnsi="UN-Abhaya"/>
          <w:cs/>
        </w:rPr>
        <w:t>ත්‍ථ</w:t>
      </w:r>
      <w:r w:rsidRPr="00CC0696">
        <w:rPr>
          <w:rFonts w:ascii="UN-Abhaya" w:hAnsi="UN-Abhaya"/>
          <w:cs/>
        </w:rPr>
        <w:t>ය පැහැදිලි කරනු සඳහා ය.</w:t>
      </w:r>
    </w:p>
    <w:p w14:paraId="02CC28C1" w14:textId="0C1C7211" w:rsidR="00CC0696" w:rsidRPr="00CC0696" w:rsidRDefault="00CC0696" w:rsidP="007B351A">
      <w:pPr>
        <w:spacing w:line="276" w:lineRule="auto"/>
        <w:rPr>
          <w:rFonts w:ascii="UN-Abhaya" w:hAnsi="UN-Abhaya"/>
        </w:rPr>
      </w:pPr>
      <w:r w:rsidRPr="00CC0696">
        <w:rPr>
          <w:rFonts w:ascii="UN-Abhaya" w:hAnsi="UN-Abhaya"/>
          <w:cs/>
        </w:rPr>
        <w:t xml:space="preserve">ශෝකයෙහි ස්වභාවය </w:t>
      </w:r>
      <w:r w:rsidR="001C5085">
        <w:rPr>
          <w:rFonts w:ascii="UN-Abhaya" w:hAnsi="UN-Abhaya"/>
        </w:rPr>
        <w:t>‘</w:t>
      </w:r>
      <w:r w:rsidRPr="001C5085">
        <w:rPr>
          <w:rFonts w:ascii="UN-Abhaya" w:hAnsi="UN-Abhaya"/>
          <w:b/>
          <w:bCs/>
          <w:cs/>
        </w:rPr>
        <w:t>සොක</w:t>
      </w:r>
      <w:r w:rsidR="001C5085">
        <w:rPr>
          <w:rFonts w:ascii="UN-Abhaya" w:hAnsi="UN-Abhaya"/>
        </w:rPr>
        <w:t>’</w:t>
      </w:r>
      <w:r w:rsidRPr="00CC0696">
        <w:rPr>
          <w:rFonts w:ascii="UN-Abhaya" w:hAnsi="UN-Abhaya"/>
        </w:rPr>
        <w:t xml:space="preserve"> </w:t>
      </w:r>
      <w:r w:rsidRPr="00CC0696">
        <w:rPr>
          <w:rFonts w:ascii="UN-Abhaya" w:hAnsi="UN-Abhaya"/>
          <w:cs/>
        </w:rPr>
        <w:t>නම්. ශෝකයෙහි ආකාරය</w:t>
      </w:r>
      <w:r w:rsidR="001C5085">
        <w:rPr>
          <w:rFonts w:ascii="UN-Abhaya" w:hAnsi="UN-Abhaya"/>
        </w:rPr>
        <w:t xml:space="preserve"> </w:t>
      </w:r>
      <w:r w:rsidRPr="00CC0696">
        <w:rPr>
          <w:rFonts w:ascii="UN-Abhaya" w:hAnsi="UN-Abhaya"/>
        </w:rPr>
        <w:t>‘</w:t>
      </w:r>
      <w:r w:rsidRPr="001C5085">
        <w:rPr>
          <w:rFonts w:ascii="UN-Abhaya" w:hAnsi="UN-Abhaya"/>
          <w:b/>
          <w:bCs/>
          <w:cs/>
        </w:rPr>
        <w:t>සොචනා</w:t>
      </w:r>
      <w:r w:rsidR="001C5085">
        <w:rPr>
          <w:rFonts w:ascii="UN-Abhaya" w:hAnsi="UN-Abhaya"/>
        </w:rPr>
        <w:t>’</w:t>
      </w:r>
      <w:r w:rsidRPr="00CC0696">
        <w:rPr>
          <w:rFonts w:ascii="UN-Abhaya" w:hAnsi="UN-Abhaya"/>
        </w:rPr>
        <w:t xml:space="preserve"> </w:t>
      </w:r>
      <w:r w:rsidRPr="00CC0696">
        <w:rPr>
          <w:rFonts w:ascii="UN-Abhaya" w:hAnsi="UN-Abhaya"/>
          <w:cs/>
        </w:rPr>
        <w:t xml:space="preserve">නම්. ශෝකයට පැමිණියහුගේ ස්වභාවය </w:t>
      </w:r>
      <w:r w:rsidRPr="00CC0696">
        <w:rPr>
          <w:rFonts w:ascii="UN-Abhaya" w:hAnsi="UN-Abhaya"/>
        </w:rPr>
        <w:t>‘</w:t>
      </w:r>
      <w:r w:rsidRPr="001C5085">
        <w:rPr>
          <w:rFonts w:ascii="UN-Abhaya" w:hAnsi="UN-Abhaya"/>
          <w:b/>
          <w:bCs/>
          <w:cs/>
        </w:rPr>
        <w:t>සො</w:t>
      </w:r>
      <w:r w:rsidR="00FA2894">
        <w:rPr>
          <w:rFonts w:ascii="UN-Abhaya" w:hAnsi="UN-Abhaya" w:hint="cs"/>
          <w:b/>
          <w:bCs/>
          <w:cs/>
        </w:rPr>
        <w:t>චි</w:t>
      </w:r>
      <w:r w:rsidRPr="001C5085">
        <w:rPr>
          <w:rFonts w:ascii="UN-Abhaya" w:hAnsi="UN-Abhaya"/>
          <w:b/>
          <w:bCs/>
          <w:cs/>
        </w:rPr>
        <w:t>තත්ත</w:t>
      </w:r>
      <w:r w:rsidRPr="00CC0696">
        <w:rPr>
          <w:rFonts w:ascii="UN-Abhaya" w:hAnsi="UN-Abhaya"/>
        </w:rPr>
        <w:t xml:space="preserve">’ </w:t>
      </w:r>
      <w:r w:rsidRPr="00CC0696">
        <w:rPr>
          <w:rFonts w:ascii="UN-Abhaya" w:hAnsi="UN-Abhaya"/>
          <w:cs/>
        </w:rPr>
        <w:t>නම්. ඇතුළත නගිනා ශ</w:t>
      </w:r>
      <w:r w:rsidR="00FA2894">
        <w:rPr>
          <w:rFonts w:ascii="UN-Abhaya" w:hAnsi="UN-Abhaya" w:hint="cs"/>
          <w:cs/>
        </w:rPr>
        <w:t>ෝ</w:t>
      </w:r>
      <w:r w:rsidRPr="00CC0696">
        <w:rPr>
          <w:rFonts w:ascii="UN-Abhaya" w:hAnsi="UN-Abhaya"/>
          <w:cs/>
        </w:rPr>
        <w:t xml:space="preserve">කය </w:t>
      </w:r>
      <w:r w:rsidRPr="00FA2894">
        <w:rPr>
          <w:rFonts w:ascii="UN-Abhaya" w:hAnsi="UN-Abhaya"/>
          <w:b/>
          <w:bCs/>
        </w:rPr>
        <w:t>‘</w:t>
      </w:r>
      <w:r w:rsidRPr="00FA2894">
        <w:rPr>
          <w:rFonts w:ascii="UN-Abhaya" w:hAnsi="UN-Abhaya"/>
          <w:b/>
          <w:bCs/>
          <w:cs/>
        </w:rPr>
        <w:t>අන්තසොක</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ඇතුළත හාත්පසින් නගිනා ශෝකය </w:t>
      </w:r>
      <w:r w:rsidRPr="00FA2894">
        <w:rPr>
          <w:rFonts w:ascii="UN-Abhaya" w:hAnsi="UN-Abhaya"/>
          <w:b/>
          <w:bCs/>
        </w:rPr>
        <w:t>‘</w:t>
      </w:r>
      <w:r w:rsidRPr="00FA2894">
        <w:rPr>
          <w:rFonts w:ascii="UN-Abhaya" w:hAnsi="UN-Abhaya"/>
          <w:b/>
          <w:bCs/>
          <w:cs/>
        </w:rPr>
        <w:t>අන්තොපරිසොක</w:t>
      </w:r>
      <w:r w:rsidR="001C5085" w:rsidRPr="00FA2894">
        <w:rPr>
          <w:rFonts w:ascii="UN-Abhaya" w:hAnsi="UN-Abhaya"/>
          <w:b/>
          <w:bCs/>
        </w:rPr>
        <w:t>’</w:t>
      </w:r>
      <w:r w:rsidRPr="00CC0696">
        <w:rPr>
          <w:rFonts w:ascii="UN-Abhaya" w:hAnsi="UN-Abhaya"/>
        </w:rPr>
        <w:t xml:space="preserve"> </w:t>
      </w:r>
      <w:r w:rsidRPr="00CC0696">
        <w:rPr>
          <w:rFonts w:ascii="UN-Abhaya" w:hAnsi="UN-Abhaya"/>
          <w:cs/>
        </w:rPr>
        <w:t>නම්</w:t>
      </w:r>
      <w:r w:rsidR="00FA2894">
        <w:rPr>
          <w:rFonts w:ascii="UN-Abhaya" w:hAnsi="UN-Abhaya" w:hint="cs"/>
          <w:cs/>
        </w:rPr>
        <w:t>.</w:t>
      </w:r>
      <w:r w:rsidRPr="00CC0696">
        <w:rPr>
          <w:rFonts w:ascii="UN-Abhaya" w:hAnsi="UN-Abhaya"/>
          <w:cs/>
        </w:rPr>
        <w:t xml:space="preserve"> ඇතුළත දැවීම </w:t>
      </w:r>
      <w:r w:rsidRPr="00FA2894">
        <w:rPr>
          <w:rFonts w:ascii="UN-Abhaya" w:hAnsi="UN-Abhaya"/>
          <w:b/>
          <w:bCs/>
        </w:rPr>
        <w:t>‘</w:t>
      </w:r>
      <w:r w:rsidRPr="00FA2894">
        <w:rPr>
          <w:rFonts w:ascii="UN-Abhaya" w:hAnsi="UN-Abhaya"/>
          <w:b/>
          <w:bCs/>
          <w:cs/>
        </w:rPr>
        <w:t>අන්තොදාහ</w:t>
      </w:r>
      <w:r w:rsidR="001C5085" w:rsidRPr="00FA2894">
        <w:rPr>
          <w:rFonts w:ascii="UN-Abhaya" w:hAnsi="UN-Abhaya"/>
          <w:b/>
          <w:bCs/>
        </w:rPr>
        <w:t>’</w:t>
      </w:r>
      <w:r w:rsidRPr="00CC0696">
        <w:rPr>
          <w:rFonts w:ascii="UN-Abhaya" w:hAnsi="UN-Abhaya"/>
        </w:rPr>
        <w:t xml:space="preserve"> </w:t>
      </w:r>
      <w:r w:rsidRPr="00CC0696">
        <w:rPr>
          <w:rFonts w:ascii="UN-Abhaya" w:hAnsi="UN-Abhaya"/>
          <w:cs/>
        </w:rPr>
        <w:t>නම්. ඇතුළත හාත්පසින් දැවීම</w:t>
      </w:r>
      <w:r w:rsidR="00014ECB">
        <w:rPr>
          <w:rFonts w:ascii="UN-Abhaya" w:hAnsi="UN-Abhaya"/>
          <w:cs/>
        </w:rPr>
        <w:t xml:space="preserve"> </w:t>
      </w:r>
      <w:r w:rsidRPr="00FA2894">
        <w:rPr>
          <w:rFonts w:ascii="UN-Abhaya" w:hAnsi="UN-Abhaya"/>
          <w:b/>
          <w:bCs/>
        </w:rPr>
        <w:t>‘</w:t>
      </w:r>
      <w:r w:rsidRPr="00FA2894">
        <w:rPr>
          <w:rFonts w:ascii="UN-Abhaya" w:hAnsi="UN-Abhaya"/>
          <w:b/>
          <w:bCs/>
          <w:cs/>
        </w:rPr>
        <w:t>අන්තොපරිදාහ</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සිත දැවීම </w:t>
      </w:r>
      <w:r w:rsidR="001C5085" w:rsidRPr="00FA2894">
        <w:rPr>
          <w:rFonts w:ascii="UN-Abhaya" w:hAnsi="UN-Abhaya"/>
          <w:b/>
          <w:bCs/>
        </w:rPr>
        <w:t>‘</w:t>
      </w:r>
      <w:r w:rsidRPr="00FA2894">
        <w:rPr>
          <w:rFonts w:ascii="UN-Abhaya" w:hAnsi="UN-Abhaya"/>
          <w:b/>
          <w:bCs/>
          <w:cs/>
        </w:rPr>
        <w:t>චෙතසොපරිජ්ඣායනා</w:t>
      </w:r>
      <w:r w:rsidRPr="00FA2894">
        <w:rPr>
          <w:rFonts w:ascii="UN-Abhaya" w:hAnsi="UN-Abhaya"/>
          <w:b/>
          <w:bCs/>
        </w:rPr>
        <w:t>’</w:t>
      </w:r>
      <w:r w:rsidRPr="00CC0696">
        <w:rPr>
          <w:rFonts w:ascii="UN-Abhaya" w:hAnsi="UN-Abhaya"/>
        </w:rPr>
        <w:t xml:space="preserve"> </w:t>
      </w:r>
      <w:r w:rsidRPr="00CC0696">
        <w:rPr>
          <w:rFonts w:ascii="UN-Abhaya" w:hAnsi="UN-Abhaya"/>
          <w:cs/>
        </w:rPr>
        <w:t xml:space="preserve">නම්. එහිදී ශෝකයට පැමිණියේ </w:t>
      </w:r>
      <w:r w:rsidRPr="00CC0696">
        <w:rPr>
          <w:rFonts w:ascii="UN-Abhaya" w:hAnsi="UN-Abhaya"/>
        </w:rPr>
        <w:t>“</w:t>
      </w:r>
      <w:r w:rsidRPr="00CC0696">
        <w:rPr>
          <w:rFonts w:ascii="UN-Abhaya" w:hAnsi="UN-Abhaya"/>
          <w:cs/>
        </w:rPr>
        <w:t>මාගේ සිත දැවුනේ ය</w:t>
      </w:r>
      <w:r w:rsidRPr="00CC0696">
        <w:rPr>
          <w:rFonts w:ascii="UN-Abhaya" w:hAnsi="UN-Abhaya"/>
        </w:rPr>
        <w:t xml:space="preserve">, </w:t>
      </w:r>
      <w:r w:rsidRPr="00CC0696">
        <w:rPr>
          <w:rFonts w:ascii="UN-Abhaya" w:hAnsi="UN-Abhaya"/>
          <w:cs/>
        </w:rPr>
        <w:t>මට කිසිවක් නො වැටහෙයි</w:t>
      </w:r>
      <w:r w:rsidR="00C4684C">
        <w:rPr>
          <w:rFonts w:ascii="UN-Abhaya" w:hAnsi="UN-Abhaya"/>
        </w:rPr>
        <w:t>”</w:t>
      </w:r>
      <w:r w:rsidRPr="00CC0696">
        <w:rPr>
          <w:rFonts w:ascii="UN-Abhaya" w:hAnsi="UN-Abhaya"/>
        </w:rPr>
        <w:t xml:space="preserve"> </w:t>
      </w:r>
      <w:r w:rsidRPr="00CC0696">
        <w:rPr>
          <w:rFonts w:ascii="UN-Abhaya" w:hAnsi="UN-Abhaya"/>
          <w:cs/>
        </w:rPr>
        <w:t xml:space="preserve">යන ඈ විසින් කියන්නේ ය. සිතෙහි හටගන්නා නො සතුට </w:t>
      </w:r>
      <w:r w:rsidR="001C5085" w:rsidRPr="00E33BC0">
        <w:rPr>
          <w:rFonts w:ascii="UN-Abhaya" w:hAnsi="UN-Abhaya"/>
          <w:b/>
          <w:bCs/>
        </w:rPr>
        <w:t>‘</w:t>
      </w:r>
      <w:r w:rsidRPr="00E33BC0">
        <w:rPr>
          <w:rFonts w:ascii="UN-Abhaya" w:hAnsi="UN-Abhaya"/>
          <w:b/>
          <w:bCs/>
          <w:cs/>
        </w:rPr>
        <w:t>දොමනස්ස</w:t>
      </w:r>
      <w:r w:rsidR="001C5085" w:rsidRPr="00E33BC0">
        <w:rPr>
          <w:rFonts w:ascii="UN-Abhaya" w:hAnsi="UN-Abhaya"/>
          <w:b/>
          <w:bCs/>
        </w:rPr>
        <w:t>’</w:t>
      </w:r>
      <w:r w:rsidRPr="00CC0696">
        <w:rPr>
          <w:rFonts w:ascii="UN-Abhaya" w:hAnsi="UN-Abhaya"/>
        </w:rPr>
        <w:t xml:space="preserve"> </w:t>
      </w:r>
      <w:r w:rsidRPr="00CC0696">
        <w:rPr>
          <w:rFonts w:ascii="UN-Abhaya" w:hAnsi="UN-Abhaya"/>
          <w:cs/>
        </w:rPr>
        <w:t xml:space="preserve">නම්. හුලක් සේ ඇතුළත වදනා ශෝකය </w:t>
      </w:r>
      <w:r w:rsidRPr="00E33BC0">
        <w:rPr>
          <w:rFonts w:ascii="UN-Abhaya" w:hAnsi="UN-Abhaya"/>
          <w:b/>
          <w:bCs/>
        </w:rPr>
        <w:t>‘</w:t>
      </w:r>
      <w:r w:rsidRPr="00E33BC0">
        <w:rPr>
          <w:rFonts w:ascii="UN-Abhaya" w:hAnsi="UN-Abhaya"/>
          <w:b/>
          <w:bCs/>
          <w:cs/>
        </w:rPr>
        <w:t>සොකසලල</w:t>
      </w:r>
      <w:r w:rsidR="001C5085" w:rsidRPr="00E33BC0">
        <w:rPr>
          <w:rFonts w:ascii="UN-Abhaya" w:hAnsi="UN-Abhaya"/>
          <w:b/>
          <w:bCs/>
        </w:rPr>
        <w:t>’</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මේ මෙසේ කියූ යේ ද නියම අරුත් විසින් කිය යුත්තේ දොමනස්සය ම ශොකය වන්නේය යනු ය. </w:t>
      </w:r>
      <w:r w:rsidR="001C5085" w:rsidRPr="00E33BC0">
        <w:rPr>
          <w:rFonts w:ascii="UN-Abhaya" w:hAnsi="UN-Abhaya"/>
          <w:b/>
          <w:bCs/>
        </w:rPr>
        <w:t>“</w:t>
      </w:r>
      <w:r w:rsidRPr="00E33BC0">
        <w:rPr>
          <w:rFonts w:ascii="UN-Abhaya" w:hAnsi="UN-Abhaya"/>
          <w:b/>
          <w:bCs/>
          <w:cs/>
        </w:rPr>
        <w:t>සොපි අ</w:t>
      </w:r>
      <w:r w:rsidR="00E33BC0" w:rsidRPr="00E33BC0">
        <w:rPr>
          <w:rFonts w:ascii="UN-Abhaya" w:hAnsi="UN-Abhaya"/>
          <w:b/>
          <w:bCs/>
          <w:cs/>
        </w:rPr>
        <w:t>ත්‍ථ</w:t>
      </w:r>
      <w:r w:rsidRPr="00E33BC0">
        <w:rPr>
          <w:rFonts w:ascii="UN-Abhaya" w:hAnsi="UN-Abhaya"/>
          <w:b/>
          <w:bCs/>
          <w:cs/>
        </w:rPr>
        <w:t>තො දොමනස්සමෙව හොති</w:t>
      </w:r>
      <w:r w:rsidR="00C4684C" w:rsidRPr="00E33BC0">
        <w:rPr>
          <w:rFonts w:ascii="UN-Abhaya" w:hAnsi="UN-Abhaya"/>
          <w:b/>
          <w:bCs/>
        </w:rPr>
        <w:t>”</w:t>
      </w:r>
      <w:r w:rsidRPr="00CC0696">
        <w:rPr>
          <w:rFonts w:ascii="UN-Abhaya" w:hAnsi="UN-Abhaya"/>
        </w:rPr>
        <w:t xml:space="preserve"> </w:t>
      </w:r>
      <w:r w:rsidRPr="00CC0696">
        <w:rPr>
          <w:rFonts w:ascii="UN-Abhaya" w:hAnsi="UN-Abhaya"/>
          <w:cs/>
        </w:rPr>
        <w:t xml:space="preserve">යනු ආප්ත යි. ඒ මේ දොමනස්සය ශෝකය නමුදු ඇතුළත වියලීම තැවීම ලකුණු කොට සිටියේ සිත දැවීම හෝ ශෝකයට හේතු වූ කරුණු සිතට ලං කොට සිතීම කෘත්‍යය කොට ගත්තේ ය. ඒ ඒ ගුණදොස්හි පසු පස ගොස් පසුතැවීම එහි වැටහීම වේ. </w:t>
      </w:r>
    </w:p>
    <w:p w14:paraId="6D4423EA" w14:textId="75169C35" w:rsidR="00CC0696" w:rsidRPr="00CC0696" w:rsidRDefault="00CC0696" w:rsidP="007B351A">
      <w:pPr>
        <w:spacing w:line="276" w:lineRule="auto"/>
        <w:rPr>
          <w:rFonts w:ascii="UN-Abhaya" w:hAnsi="UN-Abhaya"/>
        </w:rPr>
      </w:pPr>
      <w:r w:rsidRPr="00CC0696">
        <w:rPr>
          <w:rFonts w:ascii="UN-Abhaya" w:hAnsi="UN-Abhaya"/>
          <w:cs/>
        </w:rPr>
        <w:t>ශ</w:t>
      </w:r>
      <w:r w:rsidR="006E09A8">
        <w:rPr>
          <w:rFonts w:ascii="UN-Abhaya" w:hAnsi="UN-Abhaya" w:hint="cs"/>
          <w:cs/>
        </w:rPr>
        <w:t>ෝ</w:t>
      </w:r>
      <w:r w:rsidRPr="00CC0696">
        <w:rPr>
          <w:rFonts w:ascii="UN-Abhaya" w:hAnsi="UN-Abhaya"/>
          <w:cs/>
        </w:rPr>
        <w:t>කය සබැවින් ම තෙමේ ද දුක් ය. දුකට හේතු බැවිනුත් දුක් ය. බලවත් ශෝකව</w:t>
      </w:r>
      <w:r w:rsidR="00E33BC0">
        <w:rPr>
          <w:rFonts w:ascii="UN-Abhaya" w:hAnsi="UN-Abhaya" w:hint="cs"/>
          <w:cs/>
        </w:rPr>
        <w:t>ේ</w:t>
      </w:r>
      <w:r w:rsidRPr="00CC0696">
        <w:rPr>
          <w:rFonts w:ascii="UN-Abhaya" w:hAnsi="UN-Abhaya"/>
          <w:cs/>
        </w:rPr>
        <w:t>ගය හේතු කොට සමහර කලෙක හෘදයෙහි මහාගණ්ඩයෙක් හට ගනියි. එය පැසවා බිඳී ගිය කල්හි කලු පැහැති ලේ වමනය වෙයි. ඒ වේලෙහි උපදනා කායික දුක්ඛය ඉතා බලවත් ය.</w:t>
      </w:r>
      <w:r w:rsidR="00867DD5">
        <w:rPr>
          <w:rFonts w:ascii="UN-Abhaya" w:hAnsi="UN-Abhaya"/>
        </w:rPr>
        <w:t xml:space="preserve"> “</w:t>
      </w:r>
      <w:r w:rsidRPr="00CC0696">
        <w:rPr>
          <w:rFonts w:ascii="UN-Abhaya" w:hAnsi="UN-Abhaya"/>
          <w:cs/>
        </w:rPr>
        <w:t>මාගේ මෙතෙක් නෑයෝ වැනසී ගියහ</w:t>
      </w:r>
      <w:r w:rsidRPr="00CC0696">
        <w:rPr>
          <w:rFonts w:ascii="UN-Abhaya" w:hAnsi="UN-Abhaya"/>
        </w:rPr>
        <w:t xml:space="preserve">, </w:t>
      </w:r>
      <w:r w:rsidRPr="00CC0696">
        <w:rPr>
          <w:rFonts w:ascii="UN-Abhaya" w:hAnsi="UN-Abhaya"/>
          <w:cs/>
        </w:rPr>
        <w:t>මෙතෙක් භෝගයෝ වැනසී ගියහ</w:t>
      </w:r>
      <w:r w:rsidR="00E33BC0">
        <w:rPr>
          <w:rFonts w:ascii="UN-Abhaya" w:hAnsi="UN-Abhaya"/>
        </w:rPr>
        <w:t>”</w:t>
      </w:r>
      <w:r w:rsidRPr="00CC0696">
        <w:rPr>
          <w:rFonts w:ascii="UN-Abhaya" w:hAnsi="UN-Abhaya"/>
        </w:rPr>
        <w:t xml:space="preserve"> </w:t>
      </w:r>
      <w:r w:rsidRPr="00CC0696">
        <w:rPr>
          <w:rFonts w:ascii="UN-Abhaya" w:hAnsi="UN-Abhaya"/>
          <w:cs/>
        </w:rPr>
        <w:t xml:space="preserve">යි සිතන්නහුට උපදනා සිත් වේදනාවත් එසේ ම බලචත් ය. එහෙයින් කායික - මානසික දුක්ඛයන්ට කරුණු වන. බැවින් ශෝකය දුකැයි වදාළ සේක. </w:t>
      </w:r>
    </w:p>
    <w:p w14:paraId="6A22C3DD" w14:textId="1C503C55" w:rsidR="00CC0696" w:rsidRPr="00CC0696" w:rsidRDefault="00E33BC0" w:rsidP="00E33BC0">
      <w:pPr>
        <w:pStyle w:val="Style2"/>
      </w:pPr>
      <w:r>
        <w:t>“</w:t>
      </w:r>
      <w:r w:rsidR="00CC0696" w:rsidRPr="00CC0696">
        <w:rPr>
          <w:cs/>
        </w:rPr>
        <w:t>සත්තානං හදයං සොකො සල්ලං විය විතුජ්ජති</w:t>
      </w:r>
      <w:r w:rsidR="00CC0696" w:rsidRPr="00CC0696">
        <w:t xml:space="preserve">, </w:t>
      </w:r>
    </w:p>
    <w:p w14:paraId="341E92CC" w14:textId="77777777" w:rsidR="00E33BC0" w:rsidRDefault="00CC0696" w:rsidP="00E33BC0">
      <w:pPr>
        <w:pStyle w:val="Style2"/>
      </w:pPr>
      <w:r w:rsidRPr="00CC0696">
        <w:rPr>
          <w:cs/>
        </w:rPr>
        <w:t>අග්ගි</w:t>
      </w:r>
      <w:r w:rsidR="00E33BC0">
        <w:rPr>
          <w:rFonts w:hint="cs"/>
          <w:cs/>
        </w:rPr>
        <w:t>ත</w:t>
      </w:r>
      <w:r w:rsidRPr="00CC0696">
        <w:rPr>
          <w:cs/>
        </w:rPr>
        <w:t>ත්තොව නාරාව</w:t>
      </w:r>
      <w:r w:rsidR="00E33BC0">
        <w:rPr>
          <w:rFonts w:hint="cs"/>
          <w:cs/>
        </w:rPr>
        <w:t>ො</w:t>
      </w:r>
      <w:r w:rsidRPr="00CC0696">
        <w:rPr>
          <w:cs/>
        </w:rPr>
        <w:t xml:space="preserve"> භූසංව ඩහතෙ පුන</w:t>
      </w:r>
      <w:r w:rsidR="00E33BC0">
        <w:rPr>
          <w:rFonts w:hint="cs"/>
          <w:cs/>
        </w:rPr>
        <w:t>.</w:t>
      </w:r>
    </w:p>
    <w:p w14:paraId="52C0EFCB" w14:textId="13F26BC3" w:rsidR="00CC0696" w:rsidRPr="00CC0696" w:rsidRDefault="00E33BC0" w:rsidP="00E33BC0">
      <w:pPr>
        <w:pStyle w:val="Style2"/>
      </w:pPr>
      <w:r>
        <w:rPr>
          <w:rFonts w:hint="cs"/>
          <w:cs/>
        </w:rPr>
        <w:t>.</w:t>
      </w:r>
      <w:r w:rsidR="00CC0696" w:rsidRPr="00CC0696">
        <w:rPr>
          <w:cs/>
        </w:rPr>
        <w:t xml:space="preserve"> </w:t>
      </w:r>
    </w:p>
    <w:p w14:paraId="20EE2555" w14:textId="268EF383" w:rsidR="00CC0696" w:rsidRPr="00CC0696" w:rsidRDefault="00CC0696" w:rsidP="00E33BC0">
      <w:pPr>
        <w:pStyle w:val="Style2"/>
      </w:pPr>
      <w:r w:rsidRPr="00CC0696">
        <w:rPr>
          <w:cs/>
        </w:rPr>
        <w:t xml:space="preserve">සමාවහති ච </w:t>
      </w:r>
      <w:r w:rsidR="00E33BC0">
        <w:rPr>
          <w:rFonts w:hint="cs"/>
          <w:cs/>
        </w:rPr>
        <w:t>බ්‍යා</w:t>
      </w:r>
      <w:r w:rsidRPr="00CC0696">
        <w:rPr>
          <w:cs/>
        </w:rPr>
        <w:t>ධි ජරාමරණභෙදනං</w:t>
      </w:r>
      <w:r w:rsidRPr="00CC0696">
        <w:t xml:space="preserve">, </w:t>
      </w:r>
    </w:p>
    <w:p w14:paraId="6B1ADFA1" w14:textId="43425E3B" w:rsidR="00CC0696" w:rsidRPr="00CC0696" w:rsidRDefault="00CC0696" w:rsidP="00E33BC0">
      <w:pPr>
        <w:pStyle w:val="Style2"/>
      </w:pPr>
      <w:r w:rsidRPr="00CC0696">
        <w:rPr>
          <w:cs/>
        </w:rPr>
        <w:t>දුක්ඛම්පි විවිධං යසමා තස්මා දුක්ඛොති වුච්චති</w:t>
      </w:r>
      <w:r w:rsidR="00C4684C">
        <w:t>”</w:t>
      </w:r>
      <w:r w:rsidRPr="00CC0696">
        <w:t xml:space="preserve"> </w:t>
      </w:r>
    </w:p>
    <w:p w14:paraId="010214B6" w14:textId="49613B8A" w:rsidR="00CC0696" w:rsidRPr="00CC0696" w:rsidRDefault="00CC0696" w:rsidP="007B351A">
      <w:pPr>
        <w:spacing w:line="276" w:lineRule="auto"/>
        <w:rPr>
          <w:rFonts w:ascii="UN-Abhaya" w:hAnsi="UN-Abhaya"/>
        </w:rPr>
      </w:pPr>
      <w:r w:rsidRPr="00CC0696">
        <w:rPr>
          <w:rFonts w:ascii="UN-Abhaya" w:hAnsi="UN-Abhaya"/>
          <w:cs/>
        </w:rPr>
        <w:t xml:space="preserve">ශෝකය හුලක් මෙන් </w:t>
      </w:r>
      <w:r w:rsidR="0003542E">
        <w:rPr>
          <w:rFonts w:ascii="UN-Abhaya" w:hAnsi="UN-Abhaya"/>
          <w:cs/>
        </w:rPr>
        <w:t>සත්ත්‍ව</w:t>
      </w:r>
      <w:r w:rsidRPr="00CC0696">
        <w:rPr>
          <w:rFonts w:ascii="UN-Abhaya" w:hAnsi="UN-Abhaya"/>
          <w:cs/>
        </w:rPr>
        <w:t xml:space="preserve">යන්ගේ ලය විදියි. ගිනියම් කළ නාරස්සනයක් සේ නැවැත නැවැත ලය දවයි. </w:t>
      </w:r>
    </w:p>
    <w:p w14:paraId="47E128EA" w14:textId="44E7ED90" w:rsidR="00CC0696" w:rsidRPr="00CC0696" w:rsidRDefault="00CC0696" w:rsidP="007B351A">
      <w:pPr>
        <w:spacing w:line="276" w:lineRule="auto"/>
        <w:rPr>
          <w:rFonts w:ascii="UN-Abhaya" w:hAnsi="UN-Abhaya"/>
        </w:rPr>
      </w:pPr>
      <w:r w:rsidRPr="00CC0696">
        <w:rPr>
          <w:rFonts w:ascii="UN-Abhaya" w:hAnsi="UN-Abhaya"/>
          <w:cs/>
        </w:rPr>
        <w:t>ශෝකය ව්‍යාධිජරාමරණාදී වූ දුක් හා අන් නොයෙක් දුක් එළවන බැවින් දුකැයි කියනු ලැබේ.</w:t>
      </w:r>
      <w:r w:rsidR="00014ECB">
        <w:rPr>
          <w:rFonts w:ascii="UN-Abhaya" w:hAnsi="UN-Abhaya"/>
          <w:cs/>
        </w:rPr>
        <w:t xml:space="preserve"> </w:t>
      </w:r>
    </w:p>
    <w:p w14:paraId="18A502DC" w14:textId="18119AAE" w:rsidR="00CC0696" w:rsidRPr="00447709" w:rsidRDefault="00CC0696" w:rsidP="007B351A">
      <w:pPr>
        <w:spacing w:line="276" w:lineRule="auto"/>
        <w:rPr>
          <w:rFonts w:ascii="UN-Abhaya" w:hAnsi="UN-Abhaya"/>
          <w:b/>
          <w:bCs/>
        </w:rPr>
      </w:pPr>
      <w:r w:rsidRPr="00CC0696">
        <w:rPr>
          <w:rFonts w:ascii="UN-Abhaya" w:hAnsi="UN-Abhaya"/>
          <w:cs/>
        </w:rPr>
        <w:t xml:space="preserve">එහි දෙවැනි ව </w:t>
      </w:r>
      <w:r w:rsidRPr="001E7B6A">
        <w:rPr>
          <w:rFonts w:ascii="UN-Abhaya" w:hAnsi="UN-Abhaya"/>
          <w:b/>
          <w:bCs/>
          <w:cs/>
        </w:rPr>
        <w:t>පරිදෙවය</w:t>
      </w:r>
      <w:r w:rsidRPr="00CC0696">
        <w:rPr>
          <w:rFonts w:ascii="UN-Abhaya" w:hAnsi="UN-Abhaya"/>
          <w:cs/>
        </w:rPr>
        <w:t xml:space="preserve"> මෙසේ දන්නේ ය.</w:t>
      </w:r>
      <w:r w:rsidR="00867DD5">
        <w:rPr>
          <w:rFonts w:ascii="UN-Abhaya" w:hAnsi="UN-Abhaya"/>
        </w:rPr>
        <w:t xml:space="preserve"> </w:t>
      </w:r>
      <w:r w:rsidR="00867DD5" w:rsidRPr="00447709">
        <w:rPr>
          <w:rFonts w:ascii="UN-Abhaya" w:hAnsi="UN-Abhaya"/>
          <w:b/>
          <w:bCs/>
        </w:rPr>
        <w:t>“</w:t>
      </w:r>
      <w:r w:rsidRPr="00447709">
        <w:rPr>
          <w:rFonts w:ascii="UN-Abhaya" w:hAnsi="UN-Abhaya"/>
          <w:b/>
          <w:bCs/>
          <w:cs/>
        </w:rPr>
        <w:t>ඤාතිව්‍යසනෙන වා ඵුට්ඨස්ස භොගව්‍යසනෙන වා ඵුට්ඨස්ස ර</w:t>
      </w:r>
      <w:r w:rsidR="00447709">
        <w:rPr>
          <w:rFonts w:ascii="UN-Abhaya" w:hAnsi="UN-Abhaya" w:hint="cs"/>
          <w:b/>
          <w:bCs/>
          <w:cs/>
        </w:rPr>
        <w:t>ො</w:t>
      </w:r>
      <w:r w:rsidRPr="00447709">
        <w:rPr>
          <w:rFonts w:ascii="UN-Abhaya" w:hAnsi="UN-Abhaya"/>
          <w:b/>
          <w:bCs/>
          <w:cs/>
        </w:rPr>
        <w:t xml:space="preserve">ගව්‍යසනෙනවා ඵුට්ඨස්ස සීලව්‍යසනෙන වා </w:t>
      </w:r>
      <w:r w:rsidR="00447709">
        <w:rPr>
          <w:rFonts w:ascii="UN-Abhaya" w:hAnsi="UN-Abhaya" w:hint="cs"/>
          <w:b/>
          <w:bCs/>
          <w:cs/>
        </w:rPr>
        <w:t>ඵු</w:t>
      </w:r>
      <w:r w:rsidRPr="00447709">
        <w:rPr>
          <w:rFonts w:ascii="UN-Abhaya" w:hAnsi="UN-Abhaya"/>
          <w:b/>
          <w:bCs/>
          <w:cs/>
        </w:rPr>
        <w:t xml:space="preserve">ට්ඨස්ස දිටඨිව්‍යසනෙන වා </w:t>
      </w:r>
      <w:r w:rsidR="00447709">
        <w:rPr>
          <w:rFonts w:ascii="UN-Abhaya" w:hAnsi="UN-Abhaya" w:hint="cs"/>
          <w:b/>
          <w:bCs/>
          <w:cs/>
        </w:rPr>
        <w:t>ඵු</w:t>
      </w:r>
      <w:r w:rsidRPr="00447709">
        <w:rPr>
          <w:rFonts w:ascii="UN-Abhaya" w:hAnsi="UN-Abhaya"/>
          <w:b/>
          <w:bCs/>
          <w:cs/>
        </w:rPr>
        <w:t>ට්ඨස්ස අඤ්ඤතරඤ්ඤ</w:t>
      </w:r>
      <w:r w:rsidR="00447709">
        <w:rPr>
          <w:rFonts w:ascii="UN-Abhaya" w:hAnsi="UN-Abhaya" w:hint="cs"/>
          <w:b/>
          <w:bCs/>
          <w:cs/>
        </w:rPr>
        <w:t>තරෙ</w:t>
      </w:r>
      <w:r w:rsidRPr="00447709">
        <w:rPr>
          <w:rFonts w:ascii="UN-Abhaya" w:hAnsi="UN-Abhaya"/>
          <w:b/>
          <w:bCs/>
          <w:cs/>
        </w:rPr>
        <w:t>න ව්‍යසනෙන සමන්තාගතස්ස අඤ්ඤතරඤ්ඤතරෙන දුක්ඛම්ම</w:t>
      </w:r>
      <w:r w:rsidR="00447709">
        <w:rPr>
          <w:rFonts w:ascii="UN-Abhaya" w:hAnsi="UN-Abhaya" w:hint="cs"/>
          <w:b/>
          <w:bCs/>
          <w:cs/>
        </w:rPr>
        <w:t>ෙ</w:t>
      </w:r>
      <w:r w:rsidRPr="00447709">
        <w:rPr>
          <w:rFonts w:ascii="UN-Abhaya" w:hAnsi="UN-Abhaya"/>
          <w:b/>
          <w:bCs/>
          <w:cs/>
        </w:rPr>
        <w:t>න ඵුට්ඨස්ස ආදෙව</w:t>
      </w:r>
      <w:r w:rsidR="00447709">
        <w:rPr>
          <w:rFonts w:ascii="UN-Abhaya" w:hAnsi="UN-Abhaya" w:hint="cs"/>
          <w:b/>
          <w:bCs/>
          <w:cs/>
        </w:rPr>
        <w:t>ො</w:t>
      </w:r>
      <w:r w:rsidRPr="00447709">
        <w:rPr>
          <w:rFonts w:ascii="UN-Abhaya" w:hAnsi="UN-Abhaya"/>
          <w:b/>
          <w:bCs/>
          <w:cs/>
        </w:rPr>
        <w:t xml:space="preserve"> පරිදෙව</w:t>
      </w:r>
      <w:r w:rsidR="00447709">
        <w:rPr>
          <w:rFonts w:ascii="UN-Abhaya" w:hAnsi="UN-Abhaya" w:hint="cs"/>
          <w:b/>
          <w:bCs/>
          <w:cs/>
        </w:rPr>
        <w:t xml:space="preserve">ො </w:t>
      </w:r>
      <w:r w:rsidRPr="00447709">
        <w:rPr>
          <w:rFonts w:ascii="UN-Abhaya" w:hAnsi="UN-Abhaya"/>
          <w:b/>
          <w:bCs/>
          <w:cs/>
        </w:rPr>
        <w:t>ආදෙවනා පරිදෙ</w:t>
      </w:r>
      <w:r w:rsidR="00447709">
        <w:rPr>
          <w:rFonts w:ascii="UN-Abhaya" w:hAnsi="UN-Abhaya" w:hint="cs"/>
          <w:b/>
          <w:bCs/>
          <w:cs/>
        </w:rPr>
        <w:t>ව</w:t>
      </w:r>
      <w:r w:rsidRPr="00447709">
        <w:rPr>
          <w:rFonts w:ascii="UN-Abhaya" w:hAnsi="UN-Abhaya"/>
          <w:b/>
          <w:bCs/>
          <w:cs/>
        </w:rPr>
        <w:t>නා ආදෙවිතත්තං පරිදෙවිතත්තං වාචා පලාපො විපල්ලාපො ලාලප්පො ලාලප්පනා ලාලප්පිතත්තං අයං වුච්චති පරිදෙවො</w:t>
      </w:r>
      <w:r w:rsidR="00A610B4">
        <w:rPr>
          <w:rFonts w:ascii="UN-Abhaya" w:hAnsi="UN-Abhaya"/>
          <w:b/>
          <w:bCs/>
        </w:rPr>
        <w:t>”</w:t>
      </w:r>
      <w:r w:rsidRPr="00447709">
        <w:rPr>
          <w:rFonts w:ascii="UN-Abhaya" w:hAnsi="UN-Abhaya"/>
          <w:b/>
          <w:bCs/>
        </w:rPr>
        <w:t xml:space="preserve"> </w:t>
      </w:r>
      <w:r w:rsidRPr="00CC0696">
        <w:rPr>
          <w:rFonts w:ascii="UN-Abhaya" w:hAnsi="UN-Abhaya"/>
          <w:cs/>
        </w:rPr>
        <w:t xml:space="preserve">යි. </w:t>
      </w:r>
    </w:p>
    <w:p w14:paraId="19AA580E" w14:textId="77777777" w:rsidR="00111A72" w:rsidRDefault="00CC0696" w:rsidP="007B351A">
      <w:pPr>
        <w:spacing w:line="276" w:lineRule="auto"/>
        <w:rPr>
          <w:rFonts w:ascii="UN-Abhaya" w:hAnsi="UN-Abhaya"/>
        </w:rPr>
      </w:pPr>
      <w:r w:rsidRPr="00CC0696">
        <w:rPr>
          <w:rFonts w:ascii="UN-Abhaya" w:hAnsi="UN-Abhaya"/>
          <w:cs/>
        </w:rPr>
        <w:t>ඥාතිව්‍යසනාදී</w:t>
      </w:r>
      <w:r w:rsidR="00111A72">
        <w:rPr>
          <w:rFonts w:ascii="UN-Abhaya" w:hAnsi="UN-Abhaya" w:hint="cs"/>
          <w:cs/>
        </w:rPr>
        <w:t xml:space="preserve"> වි</w:t>
      </w:r>
      <w:r w:rsidRPr="00CC0696">
        <w:rPr>
          <w:rFonts w:ascii="UN-Abhaya" w:hAnsi="UN-Abhaya"/>
          <w:cs/>
        </w:rPr>
        <w:t>පත්තීන්ගෙන් මැඩුනහුගේ පුන පුනා විලාප කියා හැඬීම පරිදේවය යි. සෙස්ස ශෝකයට කීසේ දතයුතු ය.</w:t>
      </w:r>
      <w:r w:rsidR="00111A72">
        <w:rPr>
          <w:rFonts w:ascii="UN-Abhaya" w:hAnsi="UN-Abhaya" w:hint="cs"/>
          <w:cs/>
        </w:rPr>
        <w:t xml:space="preserve"> </w:t>
      </w:r>
    </w:p>
    <w:p w14:paraId="70ACD738" w14:textId="097647BA" w:rsidR="00CC0696" w:rsidRPr="00CC0696" w:rsidRDefault="00CC0696" w:rsidP="007B351A">
      <w:pPr>
        <w:spacing w:line="276" w:lineRule="auto"/>
        <w:rPr>
          <w:rFonts w:ascii="UN-Abhaya" w:hAnsi="UN-Abhaya"/>
        </w:rPr>
      </w:pPr>
      <w:r w:rsidRPr="002108F8">
        <w:rPr>
          <w:rFonts w:ascii="UN-Abhaya" w:hAnsi="UN-Abhaya"/>
          <w:b/>
          <w:bCs/>
          <w:cs/>
        </w:rPr>
        <w:lastRenderedPageBreak/>
        <w:t>ආදෙවො පරිදෙවො ආදෙවනා පරිදෙවනා ආදෙවිතත්තං පරිදෙවිතත්තං වාචා පලාපො විප්පලාපො ලාලප්පො ලාලප්පනා ලාලපපිත්තත්තං</w:t>
      </w:r>
      <w:r w:rsidRPr="00CC0696">
        <w:rPr>
          <w:rFonts w:ascii="UN-Abhaya" w:hAnsi="UN-Abhaya"/>
        </w:rPr>
        <w:t xml:space="preserve">, </w:t>
      </w:r>
      <w:r w:rsidRPr="00CC0696">
        <w:rPr>
          <w:rFonts w:ascii="UN-Abhaya" w:hAnsi="UN-Abhaya"/>
          <w:cs/>
        </w:rPr>
        <w:t xml:space="preserve">යන මේ පද පෙළෙහි යෙදුනේ ද පරිදේව යන මෙහි නියම අරුත් පැහැදිලි කරනු පිණිස ය. </w:t>
      </w:r>
    </w:p>
    <w:p w14:paraId="31C96792" w14:textId="24742BB5" w:rsidR="00CC0696" w:rsidRPr="00CC0696" w:rsidRDefault="00CC0696" w:rsidP="007B351A">
      <w:pPr>
        <w:spacing w:line="276" w:lineRule="auto"/>
        <w:rPr>
          <w:rFonts w:ascii="UN-Abhaya" w:hAnsi="UN-Abhaya"/>
        </w:rPr>
      </w:pPr>
      <w:r w:rsidRPr="003B15DC">
        <w:rPr>
          <w:rFonts w:ascii="UN-Abhaya" w:hAnsi="UN-Abhaya"/>
          <w:cs/>
        </w:rPr>
        <w:t>මාගේ පුත්</w:t>
      </w:r>
      <w:r w:rsidRPr="003B15DC">
        <w:rPr>
          <w:rFonts w:ascii="UN-Abhaya" w:hAnsi="UN-Abhaya"/>
        </w:rPr>
        <w:t xml:space="preserve">, </w:t>
      </w:r>
      <w:r w:rsidRPr="003B15DC">
        <w:rPr>
          <w:rFonts w:ascii="UN-Abhaya" w:hAnsi="UN-Abhaya"/>
          <w:cs/>
        </w:rPr>
        <w:t>මගේ ද</w:t>
      </w:r>
      <w:r w:rsidR="005B4FEC">
        <w:rPr>
          <w:rFonts w:ascii="UN-Abhaya" w:hAnsi="UN-Abhaya" w:hint="cs"/>
          <w:cs/>
        </w:rPr>
        <w:t>ූ</w:t>
      </w:r>
      <w:r w:rsidRPr="003B15DC">
        <w:rPr>
          <w:rFonts w:ascii="UN-Abhaya" w:hAnsi="UN-Abhaya"/>
        </w:rPr>
        <w:t xml:space="preserve">, </w:t>
      </w:r>
      <w:r w:rsidRPr="003B15DC">
        <w:rPr>
          <w:rFonts w:ascii="UN-Abhaya" w:hAnsi="UN-Abhaya"/>
          <w:cs/>
        </w:rPr>
        <w:t xml:space="preserve">යි කියමින් හැඬීම වැලපීම </w:t>
      </w:r>
      <w:r w:rsidR="005B4FEC" w:rsidRPr="005B4FEC">
        <w:rPr>
          <w:rFonts w:ascii="UN-Abhaya" w:hAnsi="UN-Abhaya"/>
          <w:b/>
          <w:bCs/>
        </w:rPr>
        <w:t>‘</w:t>
      </w:r>
      <w:r w:rsidRPr="005B4FEC">
        <w:rPr>
          <w:rFonts w:ascii="UN-Abhaya" w:hAnsi="UN-Abhaya"/>
          <w:b/>
          <w:bCs/>
          <w:cs/>
        </w:rPr>
        <w:t>ආදෙව</w:t>
      </w:r>
      <w:r w:rsidRPr="005B4FEC">
        <w:rPr>
          <w:rFonts w:ascii="UN-Abhaya" w:hAnsi="UN-Abhaya"/>
          <w:b/>
          <w:bCs/>
        </w:rPr>
        <w:t>’</w:t>
      </w:r>
      <w:r w:rsidRPr="00CC0696">
        <w:rPr>
          <w:rFonts w:ascii="UN-Abhaya" w:hAnsi="UN-Abhaya"/>
        </w:rPr>
        <w:t xml:space="preserve"> </w:t>
      </w:r>
      <w:r w:rsidRPr="00CC0696">
        <w:rPr>
          <w:rFonts w:ascii="UN-Abhaya" w:hAnsi="UN-Abhaya"/>
          <w:cs/>
        </w:rPr>
        <w:t xml:space="preserve">නම්. යමකු කළ උපකාරය සිහි කොට එය කිය කියා විලාප කීම </w:t>
      </w:r>
      <w:r w:rsidRPr="004A2998">
        <w:rPr>
          <w:rFonts w:ascii="UN-Abhaya" w:hAnsi="UN-Abhaya"/>
          <w:b/>
          <w:bCs/>
        </w:rPr>
        <w:t>‘</w:t>
      </w:r>
      <w:r w:rsidRPr="004A2998">
        <w:rPr>
          <w:rFonts w:ascii="UN-Abhaya" w:hAnsi="UN-Abhaya"/>
          <w:b/>
          <w:bCs/>
          <w:cs/>
        </w:rPr>
        <w:t>පරිදෙව</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Pr="00CC0696">
        <w:rPr>
          <w:rFonts w:ascii="UN-Abhaya" w:hAnsi="UN-Abhaya"/>
        </w:rPr>
        <w:t xml:space="preserve">, </w:t>
      </w:r>
      <w:r w:rsidRPr="004A2998">
        <w:rPr>
          <w:rFonts w:ascii="UN-Abhaya" w:hAnsi="UN-Abhaya"/>
          <w:b/>
          <w:bCs/>
          <w:cs/>
        </w:rPr>
        <w:t>ආදෙවනා</w:t>
      </w:r>
      <w:r w:rsidR="005B4FEC" w:rsidRPr="004A2998">
        <w:rPr>
          <w:rFonts w:ascii="UN-Abhaya" w:hAnsi="UN-Abhaya"/>
          <w:b/>
          <w:bCs/>
        </w:rPr>
        <w:t xml:space="preserve"> </w:t>
      </w:r>
      <w:r w:rsidRPr="004A2998">
        <w:rPr>
          <w:rFonts w:ascii="UN-Abhaya" w:hAnsi="UN-Abhaya"/>
          <w:b/>
          <w:bCs/>
          <w:cs/>
        </w:rPr>
        <w:t>-</w:t>
      </w:r>
      <w:r w:rsidR="005B4FEC" w:rsidRPr="004A2998">
        <w:rPr>
          <w:rFonts w:ascii="UN-Abhaya" w:hAnsi="UN-Abhaya"/>
          <w:b/>
          <w:bCs/>
        </w:rPr>
        <w:t xml:space="preserve"> </w:t>
      </w:r>
      <w:r w:rsidRPr="004A2998">
        <w:rPr>
          <w:rFonts w:ascii="UN-Abhaya" w:hAnsi="UN-Abhaya"/>
          <w:b/>
          <w:bCs/>
          <w:cs/>
        </w:rPr>
        <w:t>පරිදෙවනා</w:t>
      </w:r>
      <w:r w:rsidR="005B4FEC" w:rsidRPr="004A2998">
        <w:rPr>
          <w:rFonts w:ascii="UN-Abhaya" w:hAnsi="UN-Abhaya"/>
          <w:b/>
          <w:bCs/>
        </w:rPr>
        <w:t xml:space="preserve"> </w:t>
      </w:r>
      <w:r w:rsidRPr="004A2998">
        <w:rPr>
          <w:rFonts w:ascii="UN-Abhaya" w:hAnsi="UN-Abhaya"/>
          <w:b/>
          <w:bCs/>
          <w:cs/>
        </w:rPr>
        <w:t>-</w:t>
      </w:r>
      <w:r w:rsidR="005B4FEC" w:rsidRPr="004A2998">
        <w:rPr>
          <w:rFonts w:ascii="UN-Abhaya" w:hAnsi="UN-Abhaya"/>
          <w:b/>
          <w:bCs/>
        </w:rPr>
        <w:t xml:space="preserve"> </w:t>
      </w:r>
      <w:r w:rsidRPr="004A2998">
        <w:rPr>
          <w:rFonts w:ascii="UN-Abhaya" w:hAnsi="UN-Abhaya"/>
          <w:b/>
          <w:bCs/>
          <w:cs/>
        </w:rPr>
        <w:t xml:space="preserve">ආදෙවිතත්තං </w:t>
      </w:r>
      <w:r w:rsidR="004A2998">
        <w:rPr>
          <w:rFonts w:ascii="UN-Abhaya" w:hAnsi="UN-Abhaya" w:hint="cs"/>
          <w:b/>
          <w:bCs/>
          <w:cs/>
        </w:rPr>
        <w:t xml:space="preserve">- </w:t>
      </w:r>
      <w:r w:rsidRPr="004A2998">
        <w:rPr>
          <w:rFonts w:ascii="UN-Abhaya" w:hAnsi="UN-Abhaya"/>
          <w:b/>
          <w:bCs/>
          <w:cs/>
        </w:rPr>
        <w:t>පරිදෙවිතත්තං</w:t>
      </w:r>
      <w:r w:rsidRPr="00CC0696">
        <w:rPr>
          <w:rFonts w:ascii="UN-Abhaya" w:hAnsi="UN-Abhaya"/>
          <w:cs/>
        </w:rPr>
        <w:t xml:space="preserve"> යන සිවු පදය පළමු කී දෙ පදයෙහි ආකාර දක්වන පදයෝ ය</w:t>
      </w:r>
      <w:r w:rsidR="004A2998">
        <w:rPr>
          <w:rFonts w:ascii="UN-Abhaya" w:hAnsi="UN-Abhaya" w:hint="cs"/>
          <w:cs/>
        </w:rPr>
        <w:t>.</w:t>
      </w:r>
      <w:r w:rsidRPr="00CC0696">
        <w:rPr>
          <w:rFonts w:ascii="UN-Abhaya" w:hAnsi="UN-Abhaya"/>
        </w:rPr>
        <w:t xml:space="preserve"> </w:t>
      </w:r>
      <w:r w:rsidRPr="00CC0696">
        <w:rPr>
          <w:rFonts w:ascii="UN-Abhaya" w:hAnsi="UN-Abhaya"/>
          <w:cs/>
        </w:rPr>
        <w:t xml:space="preserve">කීම බිණීම </w:t>
      </w:r>
      <w:r w:rsidR="004A2998" w:rsidRPr="004A2998">
        <w:rPr>
          <w:rFonts w:ascii="UN-Abhaya" w:hAnsi="UN-Abhaya" w:hint="cs"/>
          <w:b/>
          <w:bCs/>
          <w:cs/>
        </w:rPr>
        <w:t>‘</w:t>
      </w:r>
      <w:r w:rsidRPr="004A2998">
        <w:rPr>
          <w:rFonts w:ascii="UN-Abhaya" w:hAnsi="UN-Abhaya"/>
          <w:b/>
          <w:bCs/>
          <w:cs/>
        </w:rPr>
        <w:t>වාචා</w:t>
      </w:r>
      <w:r w:rsidR="004A2998" w:rsidRPr="004A2998">
        <w:rPr>
          <w:rFonts w:ascii="UN-Abhaya" w:hAnsi="UN-Abhaya"/>
          <w:b/>
          <w:bCs/>
        </w:rPr>
        <w:t>’</w:t>
      </w:r>
      <w:r w:rsidRPr="00CC0696">
        <w:rPr>
          <w:rFonts w:ascii="UN-Abhaya" w:hAnsi="UN-Abhaya"/>
        </w:rPr>
        <w:t xml:space="preserve"> </w:t>
      </w:r>
      <w:r w:rsidRPr="00CC0696">
        <w:rPr>
          <w:rFonts w:ascii="UN-Abhaya" w:hAnsi="UN-Abhaya"/>
          <w:cs/>
        </w:rPr>
        <w:t xml:space="preserve">නම්. හිස් බස් බිණීම </w:t>
      </w:r>
      <w:r w:rsidRPr="004A2998">
        <w:rPr>
          <w:rFonts w:ascii="UN-Abhaya" w:hAnsi="UN-Abhaya"/>
          <w:b/>
          <w:bCs/>
        </w:rPr>
        <w:t>‘</w:t>
      </w:r>
      <w:r w:rsidRPr="004A2998">
        <w:rPr>
          <w:rFonts w:ascii="UN-Abhaya" w:hAnsi="UN-Abhaya"/>
          <w:b/>
          <w:bCs/>
          <w:cs/>
        </w:rPr>
        <w:t>පලාප</w:t>
      </w:r>
      <w:r w:rsidR="005B4FEC" w:rsidRPr="004A2998">
        <w:rPr>
          <w:rFonts w:ascii="UN-Abhaya" w:hAnsi="UN-Abhaya"/>
          <w:b/>
          <w:bCs/>
        </w:rPr>
        <w:t>’</w:t>
      </w:r>
      <w:r w:rsidRPr="00CC0696">
        <w:rPr>
          <w:rFonts w:ascii="UN-Abhaya" w:hAnsi="UN-Abhaya"/>
        </w:rPr>
        <w:t xml:space="preserve"> </w:t>
      </w:r>
      <w:r w:rsidRPr="00CC0696">
        <w:rPr>
          <w:rFonts w:ascii="UN-Abhaya" w:hAnsi="UN-Abhaya"/>
          <w:cs/>
        </w:rPr>
        <w:t xml:space="preserve">නම්. වචනයෙන් අඩක් කීම අන් ම </w:t>
      </w:r>
      <w:r w:rsidR="00F21396">
        <w:rPr>
          <w:rFonts w:ascii="UN-Abhaya" w:hAnsi="UN-Abhaya" w:hint="cs"/>
          <w:cs/>
        </w:rPr>
        <w:t>ව</w:t>
      </w:r>
      <w:r w:rsidRPr="00CC0696">
        <w:rPr>
          <w:rFonts w:ascii="UN-Abhaya" w:hAnsi="UN-Abhaya"/>
          <w:cs/>
        </w:rPr>
        <w:t xml:space="preserve">චනයක් කීම එකිනෙකට වෙනස් වූ පලක් නැති බස් බිණීම </w:t>
      </w:r>
      <w:r w:rsidR="005B4FEC" w:rsidRPr="004A2998">
        <w:rPr>
          <w:rFonts w:ascii="UN-Abhaya" w:hAnsi="UN-Abhaya"/>
          <w:b/>
          <w:bCs/>
        </w:rPr>
        <w:t>‘</w:t>
      </w:r>
      <w:r w:rsidRPr="004A2998">
        <w:rPr>
          <w:rFonts w:ascii="UN-Abhaya" w:hAnsi="UN-Abhaya"/>
          <w:b/>
          <w:bCs/>
          <w:cs/>
        </w:rPr>
        <w:t>වි</w:t>
      </w:r>
      <w:r w:rsidR="004A2998">
        <w:rPr>
          <w:rFonts w:ascii="UN-Abhaya" w:hAnsi="UN-Abhaya" w:hint="cs"/>
          <w:b/>
          <w:bCs/>
          <w:cs/>
        </w:rPr>
        <w:t>ප්ප</w:t>
      </w:r>
      <w:r w:rsidRPr="004A2998">
        <w:rPr>
          <w:rFonts w:ascii="UN-Abhaya" w:hAnsi="UN-Abhaya"/>
          <w:b/>
          <w:bCs/>
          <w:cs/>
        </w:rPr>
        <w:t>ලාප</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004A2998">
        <w:rPr>
          <w:rFonts w:ascii="UN-Abhaya" w:hAnsi="UN-Abhaya" w:hint="cs"/>
          <w:cs/>
        </w:rPr>
        <w:t>.</w:t>
      </w:r>
      <w:r w:rsidRPr="00CC0696">
        <w:rPr>
          <w:rFonts w:ascii="UN-Abhaya" w:hAnsi="UN-Abhaya"/>
        </w:rPr>
        <w:t xml:space="preserve"> </w:t>
      </w:r>
      <w:r w:rsidRPr="00CC0696">
        <w:rPr>
          <w:rFonts w:ascii="UN-Abhaya" w:hAnsi="UN-Abhaya"/>
          <w:cs/>
        </w:rPr>
        <w:t xml:space="preserve">නැවැත නැවැත බීණිම </w:t>
      </w:r>
      <w:r w:rsidR="005B4FEC" w:rsidRPr="004A2998">
        <w:rPr>
          <w:rFonts w:ascii="UN-Abhaya" w:hAnsi="UN-Abhaya"/>
          <w:b/>
          <w:bCs/>
        </w:rPr>
        <w:t>‘</w:t>
      </w:r>
      <w:r w:rsidRPr="004A2998">
        <w:rPr>
          <w:rFonts w:ascii="UN-Abhaya" w:hAnsi="UN-Abhaya"/>
          <w:b/>
          <w:bCs/>
          <w:cs/>
        </w:rPr>
        <w:t>ලාලප්ප</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004A2998">
        <w:rPr>
          <w:rFonts w:ascii="UN-Abhaya" w:hAnsi="UN-Abhaya" w:hint="cs"/>
          <w:cs/>
        </w:rPr>
        <w:t>.</w:t>
      </w:r>
      <w:r w:rsidRPr="00CC0696">
        <w:rPr>
          <w:rFonts w:ascii="UN-Abhaya" w:hAnsi="UN-Abhaya"/>
          <w:cs/>
        </w:rPr>
        <w:t xml:space="preserve"> එහි ආකාර දැක්වීමට </w:t>
      </w:r>
      <w:r w:rsidR="005B4FEC" w:rsidRPr="004A2998">
        <w:rPr>
          <w:rFonts w:ascii="UN-Abhaya" w:hAnsi="UN-Abhaya"/>
          <w:b/>
          <w:bCs/>
        </w:rPr>
        <w:t>‘</w:t>
      </w:r>
      <w:r w:rsidRPr="004A2998">
        <w:rPr>
          <w:rFonts w:ascii="UN-Abhaya" w:hAnsi="UN-Abhaya"/>
          <w:b/>
          <w:bCs/>
          <w:cs/>
        </w:rPr>
        <w:t>ලාලප්පනා</w:t>
      </w:r>
      <w:r w:rsidRPr="004A2998">
        <w:rPr>
          <w:rFonts w:ascii="UN-Abhaya" w:hAnsi="UN-Abhaya"/>
          <w:b/>
          <w:bCs/>
        </w:rPr>
        <w:t>’</w:t>
      </w:r>
      <w:r w:rsidRPr="00CC0696">
        <w:rPr>
          <w:rFonts w:ascii="UN-Abhaya" w:hAnsi="UN-Abhaya"/>
        </w:rPr>
        <w:t xml:space="preserve"> </w:t>
      </w:r>
      <w:r w:rsidRPr="00CC0696">
        <w:rPr>
          <w:rFonts w:ascii="UN-Abhaya" w:hAnsi="UN-Abhaya"/>
          <w:cs/>
        </w:rPr>
        <w:t xml:space="preserve">යනු යෙදුනේ ය. කෙළතොලුබව </w:t>
      </w:r>
      <w:r w:rsidR="005B4FEC" w:rsidRPr="004A2998">
        <w:rPr>
          <w:rFonts w:ascii="UN-Abhaya" w:hAnsi="UN-Abhaya"/>
          <w:b/>
          <w:bCs/>
        </w:rPr>
        <w:t>‘</w:t>
      </w:r>
      <w:r w:rsidRPr="004A2998">
        <w:rPr>
          <w:rFonts w:ascii="UN-Abhaya" w:hAnsi="UN-Abhaya"/>
          <w:b/>
          <w:bCs/>
          <w:cs/>
        </w:rPr>
        <w:t>ලාල</w:t>
      </w:r>
      <w:r w:rsidR="004A2998" w:rsidRPr="004A2998">
        <w:rPr>
          <w:rFonts w:ascii="UN-Abhaya" w:hAnsi="UN-Abhaya" w:hint="cs"/>
          <w:b/>
          <w:bCs/>
          <w:cs/>
        </w:rPr>
        <w:t>ප්</w:t>
      </w:r>
      <w:r w:rsidRPr="004A2998">
        <w:rPr>
          <w:rFonts w:ascii="UN-Abhaya" w:hAnsi="UN-Abhaya"/>
          <w:b/>
          <w:bCs/>
          <w:cs/>
        </w:rPr>
        <w:t>පිතත්ත</w:t>
      </w:r>
      <w:r w:rsidR="005B4FEC" w:rsidRPr="004A2998">
        <w:rPr>
          <w:rFonts w:ascii="UN-Abhaya" w:hAnsi="UN-Abhaya"/>
          <w:b/>
          <w:bCs/>
        </w:rPr>
        <w:t>’</w:t>
      </w:r>
      <w:r w:rsidRPr="00CC0696">
        <w:rPr>
          <w:rFonts w:ascii="UN-Abhaya" w:hAnsi="UN-Abhaya"/>
        </w:rPr>
        <w:t xml:space="preserve"> </w:t>
      </w:r>
      <w:r w:rsidRPr="00CC0696">
        <w:rPr>
          <w:rFonts w:ascii="UN-Abhaya" w:hAnsi="UN-Abhaya"/>
          <w:cs/>
        </w:rPr>
        <w:t xml:space="preserve">නම්. </w:t>
      </w:r>
    </w:p>
    <w:p w14:paraId="169718FE" w14:textId="2EBDE8E9" w:rsidR="00CC0696" w:rsidRPr="00CC0696" w:rsidRDefault="00CC0696" w:rsidP="007B351A">
      <w:pPr>
        <w:spacing w:line="276" w:lineRule="auto"/>
        <w:rPr>
          <w:rFonts w:ascii="UN-Abhaya" w:hAnsi="UN-Abhaya"/>
        </w:rPr>
      </w:pPr>
      <w:r w:rsidRPr="00CC0696">
        <w:rPr>
          <w:rFonts w:ascii="UN-Abhaya" w:hAnsi="UN-Abhaya"/>
          <w:cs/>
        </w:rPr>
        <w:t>පරිද</w:t>
      </w:r>
      <w:r w:rsidR="007E246B">
        <w:rPr>
          <w:rFonts w:ascii="UN-Abhaya" w:hAnsi="UN-Abhaya" w:hint="cs"/>
          <w:cs/>
        </w:rPr>
        <w:t>ේ</w:t>
      </w:r>
      <w:r w:rsidRPr="00CC0696">
        <w:rPr>
          <w:rFonts w:ascii="UN-Abhaya" w:hAnsi="UN-Abhaya"/>
          <w:cs/>
        </w:rPr>
        <w:t>වය නැවැත නැවැත බිණීම ලකුණු කොට ගුණ දොස් පවසන කිස ඇති ව එක අරමුණ</w:t>
      </w:r>
      <w:r w:rsidR="007E246B">
        <w:rPr>
          <w:rFonts w:ascii="UN-Abhaya" w:hAnsi="UN-Abhaya" w:hint="cs"/>
          <w:cs/>
        </w:rPr>
        <w:t>ෙ</w:t>
      </w:r>
      <w:r w:rsidRPr="00CC0696">
        <w:rPr>
          <w:rFonts w:ascii="UN-Abhaya" w:hAnsi="UN-Abhaya"/>
          <w:cs/>
        </w:rPr>
        <w:t>ක නො පිහිටීම වැටහීම කොට සිටියේ ය.</w:t>
      </w:r>
    </w:p>
    <w:p w14:paraId="3DA690A8" w14:textId="28E7EEB5" w:rsidR="00CC0696" w:rsidRPr="00CC0696" w:rsidRDefault="00CC0696" w:rsidP="007B351A">
      <w:pPr>
        <w:spacing w:line="276" w:lineRule="auto"/>
        <w:rPr>
          <w:rFonts w:ascii="UN-Abhaya" w:hAnsi="UN-Abhaya"/>
        </w:rPr>
      </w:pPr>
      <w:r w:rsidRPr="00CC0696">
        <w:rPr>
          <w:rFonts w:ascii="UN-Abhaya" w:hAnsi="UN-Abhaya"/>
          <w:cs/>
        </w:rPr>
        <w:t>ම</w:t>
      </w:r>
      <w:r w:rsidR="007E246B">
        <w:rPr>
          <w:rFonts w:ascii="UN-Abhaya" w:hAnsi="UN-Abhaya" w:hint="cs"/>
          <w:cs/>
        </w:rPr>
        <w:t>ේ</w:t>
      </w:r>
      <w:r w:rsidRPr="00CC0696">
        <w:rPr>
          <w:rFonts w:ascii="UN-Abhaya" w:hAnsi="UN-Abhaya"/>
          <w:cs/>
        </w:rPr>
        <w:t xml:space="preserve"> ද තෙමේ ම දුක් නො වේ. කායික</w:t>
      </w:r>
      <w:r w:rsidR="007E246B">
        <w:rPr>
          <w:rFonts w:ascii="UN-Abhaya" w:hAnsi="UN-Abhaya" w:hint="cs"/>
          <w:cs/>
        </w:rPr>
        <w:t xml:space="preserve"> </w:t>
      </w:r>
      <w:r w:rsidRPr="00CC0696">
        <w:rPr>
          <w:rFonts w:ascii="UN-Abhaya" w:hAnsi="UN-Abhaya"/>
          <w:cs/>
        </w:rPr>
        <w:t>-</w:t>
      </w:r>
      <w:r w:rsidR="007E246B">
        <w:rPr>
          <w:rFonts w:ascii="UN-Abhaya" w:hAnsi="UN-Abhaya" w:hint="cs"/>
          <w:cs/>
        </w:rPr>
        <w:t xml:space="preserve"> </w:t>
      </w:r>
      <w:r w:rsidRPr="00CC0696">
        <w:rPr>
          <w:rFonts w:ascii="UN-Abhaya" w:hAnsi="UN-Abhaya"/>
          <w:cs/>
        </w:rPr>
        <w:t>මානසික දුක්ඛයන්ට වස්තු වන බැවින් දුක් වේ. ඒ එසේ ම ය</w:t>
      </w:r>
      <w:r w:rsidR="00A856E3">
        <w:rPr>
          <w:rFonts w:ascii="UN-Abhaya" w:hAnsi="UN-Abhaya" w:hint="cs"/>
          <w:cs/>
        </w:rPr>
        <w:t>.</w:t>
      </w:r>
      <w:r w:rsidRPr="00CC0696">
        <w:rPr>
          <w:rFonts w:ascii="UN-Abhaya" w:hAnsi="UN-Abhaya"/>
          <w:cs/>
        </w:rPr>
        <w:t xml:space="preserve"> විලාප කියනුයේ තමාගේ දසරුවට පහර දෙයි. දෙයත ලෙහි ගසයි. හිස බිත්තියෙහි ගටයි. එයින් ඔහුට මහාදුකෙක් වේ. </w:t>
      </w:r>
      <w:r w:rsidR="005B4FEC">
        <w:rPr>
          <w:rFonts w:ascii="UN-Abhaya" w:hAnsi="UN-Abhaya"/>
        </w:rPr>
        <w:t>“</w:t>
      </w:r>
      <w:r w:rsidRPr="00CC0696">
        <w:rPr>
          <w:rFonts w:ascii="UN-Abhaya" w:hAnsi="UN-Abhaya"/>
          <w:cs/>
        </w:rPr>
        <w:t>මාගේ මෙතෙක් නෑයෝ නැසී ගියහ</w:t>
      </w:r>
      <w:r w:rsidR="005B4FEC">
        <w:rPr>
          <w:rFonts w:ascii="UN-Abhaya" w:hAnsi="UN-Abhaya"/>
        </w:rPr>
        <w:t xml:space="preserve">” </w:t>
      </w:r>
      <w:r w:rsidRPr="00CC0696">
        <w:rPr>
          <w:rFonts w:ascii="UN-Abhaya" w:hAnsi="UN-Abhaya"/>
          <w:cs/>
        </w:rPr>
        <w:t>යි යන දෑ ලෙසින් සිතන්නහුට උපදනා දොම්නස ද ඉමහත් ය. මෙසේ කායික</w:t>
      </w:r>
      <w:r w:rsidR="00287C7E">
        <w:rPr>
          <w:rFonts w:ascii="UN-Abhaya" w:hAnsi="UN-Abhaya" w:hint="cs"/>
          <w:cs/>
        </w:rPr>
        <w:t xml:space="preserve"> </w:t>
      </w:r>
      <w:r w:rsidRPr="00CC0696">
        <w:rPr>
          <w:rFonts w:ascii="UN-Abhaya" w:hAnsi="UN-Abhaya"/>
          <w:cs/>
        </w:rPr>
        <w:t>-</w:t>
      </w:r>
      <w:r w:rsidR="00287C7E">
        <w:rPr>
          <w:rFonts w:ascii="UN-Abhaya" w:hAnsi="UN-Abhaya" w:hint="cs"/>
          <w:cs/>
        </w:rPr>
        <w:t xml:space="preserve"> </w:t>
      </w:r>
      <w:r w:rsidRPr="00CC0696">
        <w:rPr>
          <w:rFonts w:ascii="UN-Abhaya" w:hAnsi="UN-Abhaya"/>
          <w:cs/>
        </w:rPr>
        <w:t xml:space="preserve">මානසික දුක්ඛයන්ට හේතු බැවින් පරිදේවය දුකැයි දතයුතු ය. </w:t>
      </w:r>
    </w:p>
    <w:p w14:paraId="3A084257" w14:textId="7E697EE9" w:rsidR="00CC0696" w:rsidRPr="00CC0696" w:rsidRDefault="00CC0696" w:rsidP="003F5EC3">
      <w:pPr>
        <w:pStyle w:val="Style2"/>
      </w:pPr>
      <w:r w:rsidRPr="00CC0696">
        <w:t>“</w:t>
      </w:r>
      <w:r w:rsidRPr="00CC0696">
        <w:rPr>
          <w:cs/>
        </w:rPr>
        <w:t>යං සොකසල්ලවිහතො පරිද</w:t>
      </w:r>
      <w:r w:rsidR="003F5EC3">
        <w:rPr>
          <w:rFonts w:hint="cs"/>
          <w:cs/>
        </w:rPr>
        <w:t>ෙ</w:t>
      </w:r>
      <w:r w:rsidRPr="00CC0696">
        <w:rPr>
          <w:cs/>
        </w:rPr>
        <w:t xml:space="preserve">වමානො </w:t>
      </w:r>
    </w:p>
    <w:p w14:paraId="1D43BC7F" w14:textId="77777777" w:rsidR="003F5EC3" w:rsidRDefault="00CC0696" w:rsidP="003F5EC3">
      <w:pPr>
        <w:pStyle w:val="Style2"/>
      </w:pPr>
      <w:r w:rsidRPr="00CC0696">
        <w:rPr>
          <w:cs/>
        </w:rPr>
        <w:t>කණ්‍ඨොට්ඨතාලුතලසොසජමප්පසය්හං</w:t>
      </w:r>
      <w:r w:rsidRPr="00CC0696">
        <w:t xml:space="preserve">, </w:t>
      </w:r>
    </w:p>
    <w:p w14:paraId="69E5DE1E" w14:textId="602B5C59" w:rsidR="00CC0696" w:rsidRPr="00CC0696" w:rsidRDefault="003F5EC3" w:rsidP="003F5EC3">
      <w:pPr>
        <w:pStyle w:val="Style2"/>
      </w:pPr>
      <w:r>
        <w:rPr>
          <w:rFonts w:hint="cs"/>
          <w:cs/>
        </w:rPr>
        <w:t>භී</w:t>
      </w:r>
      <w:r w:rsidR="00CC0696" w:rsidRPr="00CC0696">
        <w:rPr>
          <w:cs/>
        </w:rPr>
        <w:t>ය්‍යොධිමත්තමධිගච්ඡතියෙව දුක්ඛං</w:t>
      </w:r>
    </w:p>
    <w:p w14:paraId="32870EEC" w14:textId="00F0072D" w:rsidR="00CC0696" w:rsidRPr="00CC0696" w:rsidRDefault="00CC0696" w:rsidP="003F5EC3">
      <w:pPr>
        <w:pStyle w:val="Style2"/>
      </w:pPr>
      <w:r w:rsidRPr="00CC0696">
        <w:rPr>
          <w:cs/>
        </w:rPr>
        <w:t>දුක්ඛොති තෙන භගවා පරිද</w:t>
      </w:r>
      <w:r w:rsidR="003F5EC3">
        <w:rPr>
          <w:rFonts w:hint="cs"/>
          <w:cs/>
        </w:rPr>
        <w:t>ෙ</w:t>
      </w:r>
      <w:r w:rsidRPr="00CC0696">
        <w:rPr>
          <w:cs/>
        </w:rPr>
        <w:t>වමාහ</w:t>
      </w:r>
      <w:r w:rsidRPr="00CC0696">
        <w:t>”</w:t>
      </w:r>
    </w:p>
    <w:p w14:paraId="02544E67" w14:textId="06DD29F8" w:rsidR="00CC0696" w:rsidRPr="00CC0696" w:rsidRDefault="00CC0696" w:rsidP="007B351A">
      <w:pPr>
        <w:spacing w:line="276" w:lineRule="auto"/>
        <w:rPr>
          <w:rFonts w:ascii="UN-Abhaya" w:hAnsi="UN-Abhaya"/>
        </w:rPr>
      </w:pPr>
      <w:r w:rsidRPr="00CC0696">
        <w:rPr>
          <w:rFonts w:ascii="UN-Abhaya" w:hAnsi="UN-Abhaya"/>
          <w:cs/>
        </w:rPr>
        <w:t>ශෝකශල්‍යයෙන් මැඩී විලාප කියනුයේ උගුරු තොල් තලු වියලීමෙන් හටගත් නො ඉවසිය හැකි දුකට පැමිණ</w:t>
      </w:r>
      <w:r w:rsidRPr="00CC0696">
        <w:rPr>
          <w:rFonts w:ascii="UN-Abhaya" w:hAnsi="UN-Abhaya"/>
        </w:rPr>
        <w:t xml:space="preserve">, </w:t>
      </w:r>
      <w:r w:rsidRPr="00CC0696">
        <w:rPr>
          <w:rFonts w:ascii="UN-Abhaya" w:hAnsi="UN-Abhaya"/>
          <w:cs/>
        </w:rPr>
        <w:t>කායික</w:t>
      </w:r>
      <w:r w:rsidR="00C5132A">
        <w:rPr>
          <w:rFonts w:ascii="UN-Abhaya" w:hAnsi="UN-Abhaya" w:hint="cs"/>
          <w:cs/>
        </w:rPr>
        <w:t xml:space="preserve"> </w:t>
      </w:r>
      <w:r w:rsidRPr="00CC0696">
        <w:rPr>
          <w:rFonts w:ascii="UN-Abhaya" w:hAnsi="UN-Abhaya"/>
          <w:cs/>
        </w:rPr>
        <w:t>-</w:t>
      </w:r>
      <w:r w:rsidR="00C5132A">
        <w:rPr>
          <w:rFonts w:ascii="UN-Abhaya" w:hAnsi="UN-Abhaya" w:hint="cs"/>
          <w:cs/>
        </w:rPr>
        <w:t xml:space="preserve"> </w:t>
      </w:r>
      <w:r w:rsidRPr="00CC0696">
        <w:rPr>
          <w:rFonts w:ascii="UN-Abhaya" w:hAnsi="UN-Abhaya"/>
          <w:cs/>
        </w:rPr>
        <w:t xml:space="preserve">මානසික වශයෙන් ඉමහත් දුකට පැමිණෙන බැවින් වැලපීම දුකැයි වදාළ සේක. </w:t>
      </w:r>
    </w:p>
    <w:p w14:paraId="775070A6" w14:textId="62B20013" w:rsidR="00CC0696" w:rsidRPr="00CC0696" w:rsidRDefault="00CC0696" w:rsidP="007B351A">
      <w:pPr>
        <w:spacing w:line="276" w:lineRule="auto"/>
        <w:rPr>
          <w:rFonts w:ascii="UN-Abhaya" w:hAnsi="UN-Abhaya"/>
        </w:rPr>
      </w:pPr>
      <w:r w:rsidRPr="00CC0696">
        <w:rPr>
          <w:rFonts w:ascii="UN-Abhaya" w:hAnsi="UN-Abhaya"/>
          <w:cs/>
        </w:rPr>
        <w:t xml:space="preserve">එහි තෙවැනි ව </w:t>
      </w:r>
      <w:r w:rsidRPr="00963EA2">
        <w:rPr>
          <w:rFonts w:ascii="UN-Abhaya" w:hAnsi="UN-Abhaya"/>
          <w:b/>
          <w:bCs/>
          <w:cs/>
        </w:rPr>
        <w:t>දුක්ඛය</w:t>
      </w:r>
      <w:r w:rsidRPr="00CC0696">
        <w:rPr>
          <w:rFonts w:ascii="UN-Abhaya" w:hAnsi="UN-Abhaya"/>
          <w:cs/>
        </w:rPr>
        <w:t xml:space="preserve"> මෙසේ දන්නේය.</w:t>
      </w:r>
      <w:r w:rsidR="00922087">
        <w:rPr>
          <w:rFonts w:ascii="UN-Abhaya" w:hAnsi="UN-Abhaya" w:hint="cs"/>
          <w:cs/>
        </w:rPr>
        <w:t xml:space="preserve"> </w:t>
      </w:r>
      <w:r w:rsidRPr="001876C4">
        <w:rPr>
          <w:rFonts w:ascii="UN-Abhaya" w:hAnsi="UN-Abhaya"/>
          <w:b/>
          <w:bCs/>
        </w:rPr>
        <w:t>“</w:t>
      </w:r>
      <w:r w:rsidRPr="001876C4">
        <w:rPr>
          <w:rFonts w:ascii="UN-Abhaya" w:hAnsi="UN-Abhaya"/>
          <w:b/>
          <w:bCs/>
          <w:cs/>
        </w:rPr>
        <w:t>යං කායිකං අසාතං කායිකං දුක්ඛං කායසම</w:t>
      </w:r>
      <w:r w:rsidR="00922087">
        <w:rPr>
          <w:rFonts w:ascii="UN-Abhaya" w:hAnsi="UN-Abhaya" w:hint="cs"/>
          <w:b/>
          <w:bCs/>
          <w:cs/>
        </w:rPr>
        <w:t>්</w:t>
      </w:r>
      <w:r w:rsidRPr="001876C4">
        <w:rPr>
          <w:rFonts w:ascii="UN-Abhaya" w:hAnsi="UN-Abhaya"/>
          <w:b/>
          <w:bCs/>
          <w:cs/>
        </w:rPr>
        <w:t>ඵස්සජං අසාතං දුක්ඛං වෙදයිතං කායසම්ඵස්සජා අසාතා දුක්ඛා වෙදනා ඉදං වුච්චති දුක්ඛං</w:t>
      </w:r>
      <w:r w:rsidRPr="001876C4">
        <w:rPr>
          <w:rFonts w:ascii="UN-Abhaya" w:hAnsi="UN-Abhaya"/>
          <w:b/>
          <w:bCs/>
        </w:rPr>
        <w:t>”</w:t>
      </w:r>
      <w:r w:rsidRPr="00CC0696">
        <w:rPr>
          <w:rFonts w:ascii="UN-Abhaya" w:hAnsi="UN-Abhaya"/>
        </w:rPr>
        <w:t xml:space="preserve"> </w:t>
      </w:r>
      <w:r w:rsidRPr="00CC0696">
        <w:rPr>
          <w:rFonts w:ascii="UN-Abhaya" w:hAnsi="UN-Abhaya"/>
          <w:cs/>
        </w:rPr>
        <w:t xml:space="preserve">යි. </w:t>
      </w:r>
    </w:p>
    <w:p w14:paraId="63FE8917" w14:textId="56ED4272" w:rsidR="00CC0696" w:rsidRPr="00CC0696" w:rsidRDefault="00CC0696" w:rsidP="007B351A">
      <w:pPr>
        <w:spacing w:line="276" w:lineRule="auto"/>
        <w:rPr>
          <w:rFonts w:ascii="UN-Abhaya" w:hAnsi="UN-Abhaya"/>
        </w:rPr>
      </w:pPr>
      <w:r w:rsidRPr="00CC0696">
        <w:rPr>
          <w:rFonts w:ascii="UN-Abhaya" w:hAnsi="UN-Abhaya"/>
          <w:cs/>
        </w:rPr>
        <w:t>කායප්‍රශාදරූපය වස්තු කොට උපදනා රිදුම් දැවුම් ඈ නන් වැදෑරුම් වූ ශාරීරිකව</w:t>
      </w:r>
      <w:r w:rsidR="00C36583">
        <w:rPr>
          <w:rFonts w:ascii="UN-Abhaya" w:hAnsi="UN-Abhaya" w:hint="cs"/>
          <w:cs/>
        </w:rPr>
        <w:t>ේ</w:t>
      </w:r>
      <w:r w:rsidRPr="00CC0696">
        <w:rPr>
          <w:rFonts w:ascii="UN-Abhaya" w:hAnsi="UN-Abhaya"/>
          <w:cs/>
        </w:rPr>
        <w:t xml:space="preserve">දනාව දුකැයි ගන්නා ලදි. සිරුර තවන පෙළන ඉවසිය නො හෙන හැම වේදනාවක් මේ දුක් ය. මෙකී දුක අභ්‍යන්තරික - බාහිර උපද්‍රවයන්ගෙන් වන්නේ ය. </w:t>
      </w:r>
    </w:p>
    <w:p w14:paraId="36DE20C8" w14:textId="590DC79A" w:rsidR="00CC0696" w:rsidRPr="00CC0696" w:rsidRDefault="00CC0696" w:rsidP="007B351A">
      <w:pPr>
        <w:spacing w:line="276" w:lineRule="auto"/>
        <w:rPr>
          <w:rFonts w:ascii="UN-Abhaya" w:hAnsi="UN-Abhaya"/>
        </w:rPr>
      </w:pPr>
      <w:r w:rsidRPr="00CC0696">
        <w:rPr>
          <w:rFonts w:ascii="UN-Abhaya" w:hAnsi="UN-Abhaya"/>
          <w:cs/>
        </w:rPr>
        <w:t>දුක්ඛව</w:t>
      </w:r>
      <w:r w:rsidR="00C36583">
        <w:rPr>
          <w:rFonts w:ascii="UN-Abhaya" w:hAnsi="UN-Abhaya" w:hint="cs"/>
          <w:cs/>
        </w:rPr>
        <w:t>ේ</w:t>
      </w:r>
      <w:r w:rsidRPr="00CC0696">
        <w:rPr>
          <w:rFonts w:ascii="UN-Abhaya" w:hAnsi="UN-Abhaya"/>
          <w:cs/>
        </w:rPr>
        <w:t>දනාව තොමෝත් දුක් ය. එසේ ම අන්‍ය වූ කායික මානසික දුක්ඛයන්ටත් හේතු ය. කයෙහි හටගන්නා දුක්ඛව</w:t>
      </w:r>
      <w:r w:rsidR="00D23C78">
        <w:rPr>
          <w:rFonts w:ascii="UN-Abhaya" w:hAnsi="UN-Abhaya" w:hint="cs"/>
          <w:cs/>
        </w:rPr>
        <w:t>ේ</w:t>
      </w:r>
      <w:r w:rsidRPr="00CC0696">
        <w:rPr>
          <w:rFonts w:ascii="UN-Abhaya" w:hAnsi="UN-Abhaya"/>
          <w:cs/>
        </w:rPr>
        <w:t xml:space="preserve">දනාව සිත ද පෙළාලයි. මානසික දුක්ඛයන්ටත් හේතු යි කීයේ එ බැවිනි. අත්පා කන් නාස් ඈ කැපීම් කෙටීම් හේතුයෙන් හටගන්නා දුක කරණ කොට දුකට පැමිණ පොළොත්තක් කොළපතක් අතේ ඇති ව අම්බලමෙක හෝනා එකෙකුට ඒ වණමුව </w:t>
      </w:r>
      <w:r w:rsidR="00D23C78">
        <w:rPr>
          <w:rFonts w:ascii="UN-Abhaya" w:hAnsi="UN-Abhaya" w:hint="cs"/>
          <w:cs/>
        </w:rPr>
        <w:t>සි</w:t>
      </w:r>
      <w:r w:rsidRPr="00CC0696">
        <w:rPr>
          <w:rFonts w:ascii="UN-Abhaya" w:hAnsi="UN-Abhaya"/>
          <w:cs/>
        </w:rPr>
        <w:t xml:space="preserve">දුරුවලින් පණුවන් නිකුත්වත් ම උපදනී සුලු වේදනාවක් නො වේ. මහත් දුක් වේදනාවක් ම උපදනී ය. </w:t>
      </w:r>
    </w:p>
    <w:p w14:paraId="029C61F1" w14:textId="77777777" w:rsidR="00CC0696" w:rsidRPr="00CC0696" w:rsidRDefault="00CC0696" w:rsidP="007B351A">
      <w:pPr>
        <w:spacing w:line="276" w:lineRule="auto"/>
        <w:rPr>
          <w:rFonts w:ascii="UN-Abhaya" w:hAnsi="UN-Abhaya"/>
        </w:rPr>
      </w:pPr>
      <w:r w:rsidRPr="00CC0696">
        <w:rPr>
          <w:rFonts w:ascii="UN-Abhaya" w:hAnsi="UN-Abhaya"/>
          <w:cs/>
        </w:rPr>
        <w:t xml:space="preserve">දුක්ඛය තෙමේ කය පෙළීම ලකුණු කොට නුවණැත්තන්ට දොම්නස උපදවන කිස ඇති ව කායිකාබාධය වැටහීම කොට සිටියේය. මෙය සබැවින්ම දුක් බැවින් දුක්ඛදුක්ඛ නමින් ද කිය වේ. ඉමහත් දුක ය යන අරුත් ය. </w:t>
      </w:r>
    </w:p>
    <w:p w14:paraId="1CC93426" w14:textId="77777777" w:rsidR="00D23C78" w:rsidRDefault="00C4684C" w:rsidP="00D23C78">
      <w:pPr>
        <w:pStyle w:val="Style2"/>
      </w:pPr>
      <w:r>
        <w:lastRenderedPageBreak/>
        <w:t>“</w:t>
      </w:r>
      <w:r w:rsidR="00CC0696" w:rsidRPr="00CC0696">
        <w:rPr>
          <w:cs/>
        </w:rPr>
        <w:t>පීළෙති කායක</w:t>
      </w:r>
      <w:r w:rsidR="00D23C78">
        <w:rPr>
          <w:rFonts w:hint="cs"/>
          <w:cs/>
        </w:rPr>
        <w:t>මි</w:t>
      </w:r>
      <w:r w:rsidR="00CC0696" w:rsidRPr="00CC0696">
        <w:rPr>
          <w:cs/>
        </w:rPr>
        <w:t>දං දුක්ඛඤ්ච මානසං භීයො</w:t>
      </w:r>
      <w:r w:rsidR="00CC0696" w:rsidRPr="00CC0696">
        <w:t xml:space="preserve">, </w:t>
      </w:r>
    </w:p>
    <w:p w14:paraId="6AB69659" w14:textId="77777777" w:rsidR="00076E9A" w:rsidRDefault="00CC0696" w:rsidP="00076E9A">
      <w:pPr>
        <w:pStyle w:val="Style2"/>
      </w:pPr>
      <w:r w:rsidRPr="00CC0696">
        <w:rPr>
          <w:cs/>
        </w:rPr>
        <w:t>ජනයති යස්මා තස්මා දුක්ඛන්ති විසෙසවුත්තො</w:t>
      </w:r>
      <w:r w:rsidR="00C4684C">
        <w:t>”</w:t>
      </w:r>
      <w:r w:rsidRPr="00CC0696">
        <w:t xml:space="preserve"> </w:t>
      </w:r>
    </w:p>
    <w:p w14:paraId="41881CDC" w14:textId="77777777" w:rsidR="00BE2278" w:rsidRDefault="00CC0696" w:rsidP="00076E9A">
      <w:pPr>
        <w:spacing w:line="276" w:lineRule="auto"/>
      </w:pPr>
      <w:r w:rsidRPr="00CC0696">
        <w:rPr>
          <w:cs/>
        </w:rPr>
        <w:t xml:space="preserve">සිතෙහි වූ මේ දුක කය පිළිබඳ දුක බෙහෙවින් පෙළා ද උපදවා ද එහෙයින් භාග්‍යවතුන් වහන්සේ විසින් දුකැයි වෙසෙසින් වදාරණ ලදි. </w:t>
      </w:r>
    </w:p>
    <w:p w14:paraId="46F0F764" w14:textId="77777777" w:rsidR="00AC34F6" w:rsidRDefault="00815292" w:rsidP="007B351A">
      <w:pPr>
        <w:spacing w:line="276" w:lineRule="auto"/>
        <w:rPr>
          <w:rFonts w:ascii="UN-Abhaya" w:hAnsi="UN-Abhaya"/>
        </w:rPr>
      </w:pPr>
      <w:r w:rsidRPr="00815292">
        <w:rPr>
          <w:rFonts w:ascii="UN-Abhaya" w:hAnsi="UN-Abhaya"/>
          <w:cs/>
        </w:rPr>
        <w:t xml:space="preserve">එහි සිවුවැනි ව දෝමනස්සය මෙසේ දන්නේ ය. </w:t>
      </w:r>
      <w:r w:rsidRPr="00AC34F6">
        <w:rPr>
          <w:rFonts w:ascii="UN-Abhaya" w:hAnsi="UN-Abhaya"/>
          <w:b/>
          <w:bCs/>
        </w:rPr>
        <w:t>“</w:t>
      </w:r>
      <w:r w:rsidRPr="00AC34F6">
        <w:rPr>
          <w:rFonts w:ascii="UN-Abhaya" w:hAnsi="UN-Abhaya"/>
          <w:b/>
          <w:bCs/>
          <w:cs/>
        </w:rPr>
        <w:t>යං ච</w:t>
      </w:r>
      <w:r w:rsidR="00AC34F6" w:rsidRPr="00AC34F6">
        <w:rPr>
          <w:rFonts w:ascii="UN-Abhaya" w:hAnsi="UN-Abhaya" w:hint="cs"/>
          <w:b/>
          <w:bCs/>
          <w:cs/>
        </w:rPr>
        <w:t>ෙ</w:t>
      </w:r>
      <w:r w:rsidRPr="00AC34F6">
        <w:rPr>
          <w:rFonts w:ascii="UN-Abhaya" w:hAnsi="UN-Abhaya"/>
          <w:b/>
          <w:bCs/>
          <w:cs/>
        </w:rPr>
        <w:t>තසිකං අසාතං චෙතසිකං දුක්ඛං චෙතොස</w:t>
      </w:r>
      <w:r w:rsidR="00AC34F6" w:rsidRPr="00AC34F6">
        <w:rPr>
          <w:rFonts w:ascii="UN-Abhaya" w:hAnsi="UN-Abhaya" w:hint="cs"/>
          <w:b/>
          <w:bCs/>
          <w:cs/>
        </w:rPr>
        <w:t>ම්</w:t>
      </w:r>
      <w:r w:rsidRPr="00AC34F6">
        <w:rPr>
          <w:rFonts w:ascii="UN-Abhaya" w:hAnsi="UN-Abhaya"/>
          <w:b/>
          <w:bCs/>
          <w:cs/>
        </w:rPr>
        <w:t>එස</w:t>
      </w:r>
      <w:r w:rsidR="00AC34F6" w:rsidRPr="00AC34F6">
        <w:rPr>
          <w:rFonts w:ascii="UN-Abhaya" w:hAnsi="UN-Abhaya" w:hint="cs"/>
          <w:b/>
          <w:bCs/>
          <w:cs/>
        </w:rPr>
        <w:t>්ස</w:t>
      </w:r>
      <w:r w:rsidRPr="00AC34F6">
        <w:rPr>
          <w:rFonts w:ascii="UN-Abhaya" w:hAnsi="UN-Abhaya"/>
          <w:b/>
          <w:bCs/>
          <w:cs/>
        </w:rPr>
        <w:t xml:space="preserve">ජං අසාතං දුකඛං වෙදයිතං </w:t>
      </w:r>
      <w:r w:rsidR="00AC34F6" w:rsidRPr="00AC34F6">
        <w:rPr>
          <w:rFonts w:ascii="UN-Abhaya" w:hAnsi="UN-Abhaya" w:hint="cs"/>
          <w:b/>
          <w:bCs/>
          <w:cs/>
        </w:rPr>
        <w:t>චෙතො</w:t>
      </w:r>
      <w:r w:rsidRPr="00AC34F6">
        <w:rPr>
          <w:rFonts w:ascii="UN-Abhaya" w:hAnsi="UN-Abhaya"/>
          <w:b/>
          <w:bCs/>
          <w:cs/>
        </w:rPr>
        <w:t>සම</w:t>
      </w:r>
      <w:r w:rsidR="00AC34F6" w:rsidRPr="00AC34F6">
        <w:rPr>
          <w:rFonts w:ascii="UN-Abhaya" w:hAnsi="UN-Abhaya" w:hint="cs"/>
          <w:b/>
          <w:bCs/>
          <w:cs/>
        </w:rPr>
        <w:t>්</w:t>
      </w:r>
      <w:r w:rsidRPr="00AC34F6">
        <w:rPr>
          <w:rFonts w:ascii="UN-Abhaya" w:hAnsi="UN-Abhaya"/>
          <w:b/>
          <w:bCs/>
          <w:cs/>
        </w:rPr>
        <w:t>ඵස</w:t>
      </w:r>
      <w:r w:rsidR="00AC34F6" w:rsidRPr="00AC34F6">
        <w:rPr>
          <w:rFonts w:ascii="UN-Abhaya" w:hAnsi="UN-Abhaya" w:hint="cs"/>
          <w:b/>
          <w:bCs/>
          <w:cs/>
        </w:rPr>
        <w:t>්ස</w:t>
      </w:r>
      <w:r w:rsidRPr="00AC34F6">
        <w:rPr>
          <w:rFonts w:ascii="UN-Abhaya" w:hAnsi="UN-Abhaya"/>
          <w:b/>
          <w:bCs/>
          <w:cs/>
        </w:rPr>
        <w:t>ජා අසාතා දුක්ඛා වෙදනා ඉදං වුච</w:t>
      </w:r>
      <w:r w:rsidR="00AC34F6" w:rsidRPr="00AC34F6">
        <w:rPr>
          <w:rFonts w:ascii="UN-Abhaya" w:hAnsi="UN-Abhaya" w:hint="cs"/>
          <w:b/>
          <w:bCs/>
          <w:cs/>
        </w:rPr>
        <w:t>්</w:t>
      </w:r>
      <w:r w:rsidRPr="00AC34F6">
        <w:rPr>
          <w:rFonts w:ascii="UN-Abhaya" w:hAnsi="UN-Abhaya"/>
          <w:b/>
          <w:bCs/>
          <w:cs/>
        </w:rPr>
        <w:t>චති දොමනසං</w:t>
      </w:r>
      <w:r w:rsidRPr="00AC34F6">
        <w:rPr>
          <w:rFonts w:ascii="UN-Abhaya" w:hAnsi="UN-Abhaya"/>
          <w:b/>
          <w:bCs/>
        </w:rPr>
        <w:t>”</w:t>
      </w:r>
      <w:r w:rsidRPr="00815292">
        <w:rPr>
          <w:rFonts w:ascii="UN-Abhaya" w:hAnsi="UN-Abhaya"/>
        </w:rPr>
        <w:t xml:space="preserve"> </w:t>
      </w:r>
      <w:r w:rsidRPr="00815292">
        <w:rPr>
          <w:rFonts w:ascii="UN-Abhaya" w:hAnsi="UN-Abhaya"/>
          <w:cs/>
        </w:rPr>
        <w:t xml:space="preserve">යි. </w:t>
      </w:r>
    </w:p>
    <w:p w14:paraId="76176D21" w14:textId="321A8AB5" w:rsidR="00CC0696" w:rsidRPr="00CC0696" w:rsidRDefault="00CC0696" w:rsidP="007B351A">
      <w:pPr>
        <w:spacing w:line="276" w:lineRule="auto"/>
        <w:rPr>
          <w:rFonts w:ascii="UN-Abhaya" w:hAnsi="UN-Abhaya"/>
        </w:rPr>
      </w:pPr>
      <w:r w:rsidRPr="008E5F66">
        <w:rPr>
          <w:rFonts w:ascii="UN-Abhaya" w:hAnsi="UN-Abhaya"/>
          <w:cs/>
        </w:rPr>
        <w:t xml:space="preserve">සිතෙහි පෙළීම සිතෙහි උපදනා අමිහිරිය </w:t>
      </w:r>
      <w:r w:rsidRPr="008E5F66">
        <w:rPr>
          <w:rFonts w:ascii="UN-Abhaya" w:hAnsi="UN-Abhaya"/>
          <w:b/>
          <w:bCs/>
        </w:rPr>
        <w:t>‘</w:t>
      </w:r>
      <w:r w:rsidRPr="008E5F66">
        <w:rPr>
          <w:rFonts w:ascii="UN-Abhaya" w:hAnsi="UN-Abhaya"/>
          <w:b/>
          <w:bCs/>
          <w:cs/>
        </w:rPr>
        <w:t>දොමනස්ස</w:t>
      </w:r>
      <w:r w:rsidR="00BE2278" w:rsidRPr="008E5F66">
        <w:rPr>
          <w:rFonts w:ascii="UN-Abhaya" w:hAnsi="UN-Abhaya"/>
          <w:b/>
          <w:bCs/>
        </w:rPr>
        <w:t>’</w:t>
      </w:r>
      <w:r w:rsidRPr="008E5F66">
        <w:rPr>
          <w:rFonts w:ascii="UN-Abhaya" w:hAnsi="UN-Abhaya"/>
        </w:rPr>
        <w:t xml:space="preserve"> </w:t>
      </w:r>
      <w:r w:rsidRPr="008E5F66">
        <w:rPr>
          <w:rFonts w:ascii="UN-Abhaya" w:hAnsi="UN-Abhaya"/>
          <w:cs/>
        </w:rPr>
        <w:t>නම්.</w:t>
      </w:r>
      <w:r w:rsidRPr="00CC0696">
        <w:rPr>
          <w:rFonts w:ascii="UN-Abhaya" w:hAnsi="UN-Abhaya"/>
          <w:cs/>
        </w:rPr>
        <w:t xml:space="preserve"> අඹුදරුවන්ගෙන් ධනධාන්‍යාදියෙන් ශාරීරිකාවයවයන්ගේ විකලත්වයෙන් වන්නා වූ ගැහැට යනාදී වූ සිත තවන සිත පෙළන නොයෙක් කරුණු මෙහිලා ගැණේ. මේ ඈ ලෙසින් ගැටෙන්නෝ පෙළෙන්නෝ කෙහෙ උනා ලෙහි අත් ගසා බිම වැතිර හඬත්</w:t>
      </w:r>
      <w:r w:rsidR="007D5E40">
        <w:rPr>
          <w:rFonts w:ascii="UN-Abhaya" w:hAnsi="UN-Abhaya" w:hint="cs"/>
          <w:cs/>
        </w:rPr>
        <w:t>,</w:t>
      </w:r>
      <w:r w:rsidRPr="00CC0696">
        <w:rPr>
          <w:rFonts w:ascii="UN-Abhaya" w:hAnsi="UN-Abhaya"/>
          <w:cs/>
        </w:rPr>
        <w:t xml:space="preserve"> දොඩත්</w:t>
      </w:r>
      <w:r w:rsidR="007D5E40">
        <w:rPr>
          <w:rFonts w:ascii="UN-Abhaya" w:hAnsi="UN-Abhaya" w:hint="cs"/>
          <w:cs/>
        </w:rPr>
        <w:t>,</w:t>
      </w:r>
      <w:r w:rsidRPr="00CC0696">
        <w:rPr>
          <w:rFonts w:ascii="UN-Abhaya" w:hAnsi="UN-Abhaya"/>
          <w:cs/>
        </w:rPr>
        <w:t xml:space="preserve"> විෂ කත්. ගෙල වැල ලා ගණිත්. මේ දරුණු දුකට කරුණු වන්නේ දොම්නස ය. මැනැවින් හැඳ පැළඳ නොයෙක් කෙළි සෙල්ලම්වල යෙදෙන වටිනා ගෙවල වසන උසස් යාන වාහන නැගී යන මිනිසුන් දුටු කල්හි ද බණ දහම් දැනුමෙන් නො පොහොසත් වූ නුවණ නැත්තන්හට උපදනේ දොම්නස ය. </w:t>
      </w:r>
    </w:p>
    <w:p w14:paraId="7BC272B0" w14:textId="77777777" w:rsidR="00CC0696" w:rsidRPr="00CC0696" w:rsidRDefault="00CC0696" w:rsidP="007B351A">
      <w:pPr>
        <w:spacing w:line="276" w:lineRule="auto"/>
        <w:rPr>
          <w:rFonts w:ascii="UN-Abhaya" w:hAnsi="UN-Abhaya"/>
        </w:rPr>
      </w:pPr>
      <w:r w:rsidRPr="00CC0696">
        <w:rPr>
          <w:rFonts w:ascii="UN-Abhaya" w:hAnsi="UN-Abhaya"/>
          <w:cs/>
        </w:rPr>
        <w:t xml:space="preserve">සිත පෙළීම ලකුණු කොට සිතට හිංසා කිරීම කෘත්‍යය කොට මානසික ව්‍යාධියකැයි වැටහීම ඇති ව සිටුනා දොම්නස තෙමේත් දුක් ය. කායික දුක්ඛයන්ට වස්තු බැවිනුත් දුක් ය. </w:t>
      </w:r>
    </w:p>
    <w:p w14:paraId="6DB6B2C2" w14:textId="2C083D7A" w:rsidR="00CC0696" w:rsidRPr="00CC0696" w:rsidRDefault="00FB36A2" w:rsidP="009C6463">
      <w:pPr>
        <w:pStyle w:val="Style2"/>
      </w:pPr>
      <w:r>
        <w:t>“</w:t>
      </w:r>
      <w:r w:rsidR="00CC0696" w:rsidRPr="00CC0696">
        <w:rPr>
          <w:cs/>
        </w:rPr>
        <w:t>පීළෙති යතො දුක්ඛං කායස්ස ච පීළනං සමාවහති</w:t>
      </w:r>
      <w:r w:rsidR="00CC0696" w:rsidRPr="00CC0696">
        <w:t xml:space="preserve">, </w:t>
      </w:r>
    </w:p>
    <w:p w14:paraId="14F4C12D" w14:textId="77777777" w:rsidR="00CC0696" w:rsidRPr="00CC0696" w:rsidRDefault="00CC0696" w:rsidP="009C6463">
      <w:pPr>
        <w:pStyle w:val="Style2"/>
      </w:pPr>
      <w:r w:rsidRPr="00CC0696">
        <w:rPr>
          <w:cs/>
        </w:rPr>
        <w:t>දුක්ඛන්ති දොමනස්සං විදොමනස්සා තතො ආහු</w:t>
      </w:r>
      <w:r w:rsidRPr="00CC0696">
        <w:t xml:space="preserve">” </w:t>
      </w:r>
    </w:p>
    <w:p w14:paraId="0CA3A934" w14:textId="1C415955" w:rsidR="00CC0696" w:rsidRPr="00CC0696" w:rsidRDefault="00CC0696" w:rsidP="007B351A">
      <w:pPr>
        <w:spacing w:line="276" w:lineRule="auto"/>
        <w:rPr>
          <w:rFonts w:ascii="UN-Abhaya" w:hAnsi="UN-Abhaya"/>
        </w:rPr>
      </w:pPr>
      <w:r w:rsidRPr="00CC0696">
        <w:rPr>
          <w:rFonts w:ascii="UN-Abhaya" w:hAnsi="UN-Abhaya"/>
          <w:cs/>
        </w:rPr>
        <w:t xml:space="preserve">දොම්නස සිත ද පෙළයි. සිරුර ද පෙළයි. එහෙයින් දොම්නස දුකැයි බුදුරජානන් වහන්සේ වදාළ සේක. </w:t>
      </w:r>
    </w:p>
    <w:p w14:paraId="7D9ED8CC" w14:textId="2961BD9B" w:rsidR="00CC0696" w:rsidRPr="00CC0696" w:rsidRDefault="00CC0696" w:rsidP="007B351A">
      <w:pPr>
        <w:spacing w:line="276" w:lineRule="auto"/>
        <w:rPr>
          <w:rFonts w:ascii="UN-Abhaya" w:hAnsi="UN-Abhaya"/>
        </w:rPr>
      </w:pPr>
      <w:r w:rsidRPr="00CC0696">
        <w:rPr>
          <w:rFonts w:ascii="UN-Abhaya" w:hAnsi="UN-Abhaya"/>
          <w:cs/>
        </w:rPr>
        <w:t xml:space="preserve">එහි පස්වැනිව </w:t>
      </w:r>
      <w:r w:rsidRPr="00820CB5">
        <w:rPr>
          <w:rFonts w:ascii="UN-Abhaya" w:hAnsi="UN-Abhaya"/>
          <w:b/>
          <w:bCs/>
          <w:cs/>
        </w:rPr>
        <w:t>උපායාසය</w:t>
      </w:r>
      <w:r w:rsidRPr="00CC0696">
        <w:rPr>
          <w:rFonts w:ascii="UN-Abhaya" w:hAnsi="UN-Abhaya"/>
          <w:cs/>
        </w:rPr>
        <w:t xml:space="preserve"> මෙසේ දන්නේය.</w:t>
      </w:r>
      <w:r w:rsidR="00FB36A2">
        <w:rPr>
          <w:rFonts w:ascii="UN-Abhaya" w:hAnsi="UN-Abhaya"/>
        </w:rPr>
        <w:t xml:space="preserve"> </w:t>
      </w:r>
      <w:r w:rsidR="00FB36A2" w:rsidRPr="0077518D">
        <w:rPr>
          <w:rFonts w:ascii="UN-Abhaya" w:hAnsi="UN-Abhaya"/>
          <w:b/>
          <w:bCs/>
        </w:rPr>
        <w:t>“</w:t>
      </w:r>
      <w:r w:rsidRPr="0077518D">
        <w:rPr>
          <w:rFonts w:ascii="UN-Abhaya" w:hAnsi="UN-Abhaya"/>
          <w:b/>
          <w:bCs/>
          <w:cs/>
        </w:rPr>
        <w:t xml:space="preserve">ඤාතිව්‍යසනෙන වා පූට්ඨස්ස භොගව්‍යසනෙන වා ඵුට්ඨස්ස රොගව්‍යාසනෙන වා ඵුට්ඨස්ස සීලව්‍යසනෙන වා </w:t>
      </w:r>
      <w:r w:rsidR="0077518D">
        <w:rPr>
          <w:rFonts w:ascii="UN-Abhaya" w:hAnsi="UN-Abhaya" w:hint="cs"/>
          <w:b/>
          <w:bCs/>
          <w:cs/>
        </w:rPr>
        <w:t>ඵු</w:t>
      </w:r>
      <w:r w:rsidRPr="0077518D">
        <w:rPr>
          <w:rFonts w:ascii="UN-Abhaya" w:hAnsi="UN-Abhaya"/>
          <w:b/>
          <w:bCs/>
          <w:cs/>
        </w:rPr>
        <w:t>ට්ඨස්ස දිට්ඨිව්‍යසනෙන වා ඵුට්ඨස්ස අඤ්ඤතරඤ්ඤතරෙන ව්‍යසනෙන සමනනාගතස්ස අඤ්ඤතරඤ්ඤතරෙන දුක්ඛධම්මෙන ඵුට්ඨස්ස ආයාසො උපායාසො ආයාසිතත්තං උපායාසිතත්තං අයං වුච්චති උපායාසො</w:t>
      </w:r>
      <w:r w:rsidRPr="0077518D">
        <w:rPr>
          <w:rFonts w:ascii="UN-Abhaya" w:hAnsi="UN-Abhaya"/>
          <w:b/>
          <w:bCs/>
        </w:rPr>
        <w:t>”</w:t>
      </w:r>
      <w:r w:rsidRPr="00CC0696">
        <w:rPr>
          <w:rFonts w:ascii="UN-Abhaya" w:hAnsi="UN-Abhaya"/>
        </w:rPr>
        <w:t xml:space="preserve"> </w:t>
      </w:r>
      <w:r w:rsidRPr="00CC0696">
        <w:rPr>
          <w:rFonts w:ascii="UN-Abhaya" w:hAnsi="UN-Abhaya"/>
          <w:cs/>
        </w:rPr>
        <w:t xml:space="preserve">යි </w:t>
      </w:r>
    </w:p>
    <w:p w14:paraId="51F0110E" w14:textId="2D1F94A0" w:rsidR="00CC0696" w:rsidRDefault="00CC0696" w:rsidP="007B351A">
      <w:pPr>
        <w:spacing w:line="276" w:lineRule="auto"/>
        <w:rPr>
          <w:rFonts w:ascii="UN-Abhaya" w:hAnsi="UN-Abhaya"/>
        </w:rPr>
      </w:pPr>
      <w:r w:rsidRPr="00CC0696">
        <w:rPr>
          <w:rFonts w:ascii="UN-Abhaya" w:hAnsi="UN-Abhaya"/>
          <w:cs/>
        </w:rPr>
        <w:t>ඥාතිව්‍යසනාදී වූ විපත්තීන්ගෙන් සිතෙහි උපදනා වෙහෙසීම ක්ලාන්තභාවය උපායාස නම් වේ. කිපියා වූ රජකු විසින් සම්පත් පැහැර ගැනීමෙන් දුප</w:t>
      </w:r>
      <w:r w:rsidR="00710692">
        <w:rPr>
          <w:rFonts w:ascii="UN-Abhaya" w:hAnsi="UN-Abhaya" w:hint="cs"/>
          <w:cs/>
        </w:rPr>
        <w:t>්ප</w:t>
      </w:r>
      <w:r w:rsidRPr="00CC0696">
        <w:rPr>
          <w:rFonts w:ascii="UN-Abhaya" w:hAnsi="UN-Abhaya"/>
          <w:cs/>
        </w:rPr>
        <w:t>ත් වූ</w:t>
      </w:r>
      <w:r w:rsidRPr="00CC0696">
        <w:rPr>
          <w:rFonts w:ascii="UN-Abhaya" w:hAnsi="UN-Abhaya"/>
        </w:rPr>
        <w:t xml:space="preserve">, </w:t>
      </w:r>
      <w:r w:rsidRPr="00CC0696">
        <w:rPr>
          <w:rFonts w:ascii="UN-Abhaya" w:hAnsi="UN-Abhaya"/>
          <w:cs/>
        </w:rPr>
        <w:t>නට ද</w:t>
      </w:r>
      <w:r w:rsidR="00710692">
        <w:rPr>
          <w:rFonts w:ascii="UN-Abhaya" w:hAnsi="UN-Abhaya" w:hint="cs"/>
          <w:cs/>
        </w:rPr>
        <w:t>ූ</w:t>
      </w:r>
      <w:r w:rsidRPr="00CC0696">
        <w:rPr>
          <w:rFonts w:ascii="UN-Abhaya" w:hAnsi="UN-Abhaya"/>
          <w:cs/>
        </w:rPr>
        <w:t xml:space="preserve"> පුත් සොහොවුරන් ඇති අණ කළ මරණය ඇති බියෙන් වල් වැද සැඟවී ගත් ඉමහත් දුකට පැමිණි </w:t>
      </w:r>
      <w:r w:rsidR="0003542E">
        <w:rPr>
          <w:rFonts w:ascii="UN-Abhaya" w:hAnsi="UN-Abhaya"/>
          <w:cs/>
        </w:rPr>
        <w:t>සත්ත්‍ව</w:t>
      </w:r>
      <w:r w:rsidRPr="00CC0696">
        <w:rPr>
          <w:rFonts w:ascii="UN-Abhaya" w:hAnsi="UN-Abhaya"/>
          <w:cs/>
        </w:rPr>
        <w:t xml:space="preserve">යන්ට දුක සේ සිටීමෙන් නිදීමෙන් හිඳීමෙන් මෙ දුක උපදනේ ය. තව ද </w:t>
      </w:r>
      <w:r w:rsidR="00F12747">
        <w:rPr>
          <w:rFonts w:ascii="UN-Abhaya" w:hAnsi="UN-Abhaya"/>
        </w:rPr>
        <w:t>“</w:t>
      </w:r>
      <w:r w:rsidRPr="00CC0696">
        <w:rPr>
          <w:rFonts w:ascii="UN-Abhaya" w:hAnsi="UN-Abhaya"/>
          <w:cs/>
        </w:rPr>
        <w:t>අපගේ මෙතෙක් නෑයෝ නටහ</w:t>
      </w:r>
      <w:r w:rsidRPr="00CC0696">
        <w:rPr>
          <w:rFonts w:ascii="UN-Abhaya" w:hAnsi="UN-Abhaya"/>
        </w:rPr>
        <w:t xml:space="preserve">, </w:t>
      </w:r>
      <w:r w:rsidRPr="00CC0696">
        <w:rPr>
          <w:rFonts w:ascii="UN-Abhaya" w:hAnsi="UN-Abhaya"/>
          <w:cs/>
        </w:rPr>
        <w:t>මෙතෙක් යසිසුරු නටහ</w:t>
      </w:r>
      <w:r w:rsidRPr="00CC0696">
        <w:rPr>
          <w:rFonts w:ascii="UN-Abhaya" w:hAnsi="UN-Abhaya"/>
        </w:rPr>
        <w:t xml:space="preserve">” </w:t>
      </w:r>
      <w:r w:rsidRPr="00CC0696">
        <w:rPr>
          <w:rFonts w:ascii="UN-Abhaya" w:hAnsi="UN-Abhaya"/>
          <w:cs/>
        </w:rPr>
        <w:t xml:space="preserve">යි සිතන්නහුට ද උපදනේ උපායාසයයි. දැඩි දොම්නස යි. </w:t>
      </w:r>
    </w:p>
    <w:p w14:paraId="072D7C4A" w14:textId="77777777" w:rsidR="002877DF" w:rsidRDefault="00DB3101" w:rsidP="007B351A">
      <w:pPr>
        <w:spacing w:line="276" w:lineRule="auto"/>
        <w:rPr>
          <w:rFonts w:ascii="UN-Abhaya" w:hAnsi="UN-Abhaya"/>
        </w:rPr>
      </w:pPr>
      <w:r w:rsidRPr="00DB3101">
        <w:rPr>
          <w:rFonts w:ascii="UN-Abhaya" w:hAnsi="UN-Abhaya"/>
          <w:cs/>
        </w:rPr>
        <w:t xml:space="preserve">සිතෙහි ගිලන්බව </w:t>
      </w:r>
      <w:r w:rsidRPr="00DB3101">
        <w:rPr>
          <w:rFonts w:ascii="UN-Abhaya" w:hAnsi="UN-Abhaya"/>
          <w:b/>
          <w:bCs/>
        </w:rPr>
        <w:t>‘</w:t>
      </w:r>
      <w:r w:rsidRPr="00DB3101">
        <w:rPr>
          <w:rFonts w:ascii="UN-Abhaya" w:hAnsi="UN-Abhaya"/>
          <w:b/>
          <w:bCs/>
          <w:cs/>
        </w:rPr>
        <w:t>ආයාස</w:t>
      </w:r>
      <w:r w:rsidRPr="00DB3101">
        <w:rPr>
          <w:rFonts w:ascii="UN-Abhaya" w:hAnsi="UN-Abhaya"/>
          <w:b/>
          <w:bCs/>
        </w:rPr>
        <w:t>’</w:t>
      </w:r>
      <w:r w:rsidRPr="00DB3101">
        <w:rPr>
          <w:rFonts w:ascii="UN-Abhaya" w:hAnsi="UN-Abhaya"/>
          <w:cs/>
        </w:rPr>
        <w:t xml:space="preserve"> නම්. සිතෙහි දැඩි වෙහෙස </w:t>
      </w:r>
      <w:r w:rsidRPr="00DB3101">
        <w:rPr>
          <w:rFonts w:ascii="UN-Abhaya" w:hAnsi="UN-Abhaya"/>
          <w:b/>
          <w:bCs/>
        </w:rPr>
        <w:t>‘</w:t>
      </w:r>
      <w:r w:rsidRPr="00DB3101">
        <w:rPr>
          <w:rFonts w:ascii="UN-Abhaya" w:hAnsi="UN-Abhaya"/>
          <w:b/>
          <w:bCs/>
          <w:cs/>
        </w:rPr>
        <w:t>උපා</w:t>
      </w:r>
      <w:r w:rsidRPr="00DB3101">
        <w:rPr>
          <w:rFonts w:ascii="UN-Abhaya" w:hAnsi="UN-Abhaya" w:hint="cs"/>
          <w:b/>
          <w:bCs/>
          <w:cs/>
        </w:rPr>
        <w:t>-</w:t>
      </w:r>
      <w:r w:rsidRPr="00DB3101">
        <w:rPr>
          <w:rFonts w:ascii="UN-Abhaya" w:hAnsi="UN-Abhaya"/>
          <w:b/>
          <w:bCs/>
          <w:cs/>
        </w:rPr>
        <w:t>යාස</w:t>
      </w:r>
      <w:r w:rsidRPr="00DB3101">
        <w:rPr>
          <w:rFonts w:ascii="UN-Abhaya" w:hAnsi="UN-Abhaya"/>
          <w:b/>
          <w:bCs/>
        </w:rPr>
        <w:t>’</w:t>
      </w:r>
      <w:r w:rsidRPr="00DB3101">
        <w:rPr>
          <w:rFonts w:ascii="UN-Abhaya" w:hAnsi="UN-Abhaya"/>
        </w:rPr>
        <w:t xml:space="preserve"> </w:t>
      </w:r>
      <w:r w:rsidRPr="00DB3101">
        <w:rPr>
          <w:rFonts w:ascii="UN-Abhaya" w:hAnsi="UN-Abhaya"/>
          <w:cs/>
        </w:rPr>
        <w:t xml:space="preserve">නම්. වෙහෙසට පැමිණියහුගේ ස්වභාවය </w:t>
      </w:r>
      <w:r>
        <w:rPr>
          <w:rFonts w:ascii="UN-Abhaya" w:hAnsi="UN-Abhaya"/>
        </w:rPr>
        <w:t>‘</w:t>
      </w:r>
      <w:r w:rsidRPr="00DB3101">
        <w:rPr>
          <w:rFonts w:ascii="UN-Abhaya" w:hAnsi="UN-Abhaya"/>
          <w:b/>
          <w:bCs/>
          <w:cs/>
        </w:rPr>
        <w:t>ආයාසිත</w:t>
      </w:r>
      <w:r w:rsidRPr="00DB3101">
        <w:rPr>
          <w:rFonts w:ascii="UN-Abhaya" w:hAnsi="UN-Abhaya" w:hint="cs"/>
          <w:b/>
          <w:bCs/>
          <w:cs/>
        </w:rPr>
        <w:t>ත්ත</w:t>
      </w:r>
      <w:r w:rsidRPr="00DB3101">
        <w:rPr>
          <w:rFonts w:ascii="UN-Abhaya" w:hAnsi="UN-Abhaya"/>
          <w:b/>
          <w:bCs/>
        </w:rPr>
        <w:t>’</w:t>
      </w:r>
      <w:r w:rsidRPr="00DB3101">
        <w:rPr>
          <w:rFonts w:ascii="UN-Abhaya" w:hAnsi="UN-Abhaya"/>
        </w:rPr>
        <w:t xml:space="preserve"> </w:t>
      </w:r>
      <w:r w:rsidRPr="00DB3101">
        <w:rPr>
          <w:rFonts w:ascii="UN-Abhaya" w:hAnsi="UN-Abhaya"/>
          <w:cs/>
        </w:rPr>
        <w:t xml:space="preserve">නම්. දැඩි සිත් වෙහෙස ඇත්තහුගේ ස්වභාවය </w:t>
      </w:r>
      <w:r w:rsidRPr="002877DF">
        <w:rPr>
          <w:rFonts w:ascii="UN-Abhaya" w:hAnsi="UN-Abhaya"/>
          <w:b/>
          <w:bCs/>
        </w:rPr>
        <w:t>‘</w:t>
      </w:r>
      <w:r w:rsidRPr="002877DF">
        <w:rPr>
          <w:rFonts w:ascii="UN-Abhaya" w:hAnsi="UN-Abhaya"/>
          <w:b/>
          <w:bCs/>
          <w:cs/>
        </w:rPr>
        <w:t>උපායාසිතත්ත</w:t>
      </w:r>
      <w:r w:rsidR="002877DF" w:rsidRPr="002877DF">
        <w:rPr>
          <w:rFonts w:ascii="UN-Abhaya" w:hAnsi="UN-Abhaya"/>
          <w:b/>
          <w:bCs/>
        </w:rPr>
        <w:t>’</w:t>
      </w:r>
      <w:r w:rsidRPr="00DB3101">
        <w:rPr>
          <w:rFonts w:ascii="UN-Abhaya" w:hAnsi="UN-Abhaya"/>
          <w:cs/>
        </w:rPr>
        <w:t xml:space="preserve"> නම්. </w:t>
      </w:r>
    </w:p>
    <w:p w14:paraId="01CB252D" w14:textId="0F7C3948" w:rsidR="00CC0696" w:rsidRPr="00CC0696" w:rsidRDefault="00CC0696" w:rsidP="007B351A">
      <w:pPr>
        <w:spacing w:line="276" w:lineRule="auto"/>
        <w:rPr>
          <w:rFonts w:ascii="UN-Abhaya" w:hAnsi="UN-Abhaya"/>
        </w:rPr>
      </w:pPr>
      <w:r w:rsidRPr="00CC0696">
        <w:rPr>
          <w:rFonts w:ascii="UN-Abhaya" w:hAnsi="UN-Abhaya"/>
          <w:cs/>
        </w:rPr>
        <w:t>උපායාසය ඥාතිව්‍යසනාදී වු කරුණුවලදී වෙනස්බවට පැමිණි ආසත්තිය හෙවත් නැසෙන වස්තු රැක ගැණීමෙහි ආශාව ලකුණු කොට සිටියේ ය. මෙහි කෘත්‍යය වනුයේ තැතනීම් ය. විෂාදය හෙවත් කළකිරුණු ගතිය වැටහීම ය. මෙය තෙමේ ම දුක් නො වේ. කායික</w:t>
      </w:r>
      <w:r w:rsidR="002877DF">
        <w:rPr>
          <w:rFonts w:ascii="UN-Abhaya" w:hAnsi="UN-Abhaya" w:hint="cs"/>
          <w:cs/>
        </w:rPr>
        <w:t xml:space="preserve"> </w:t>
      </w:r>
      <w:r w:rsidRPr="00CC0696">
        <w:rPr>
          <w:rFonts w:ascii="UN-Abhaya" w:hAnsi="UN-Abhaya"/>
          <w:cs/>
        </w:rPr>
        <w:t>-</w:t>
      </w:r>
      <w:r w:rsidR="002877DF">
        <w:rPr>
          <w:rFonts w:ascii="UN-Abhaya" w:hAnsi="UN-Abhaya" w:hint="cs"/>
          <w:cs/>
        </w:rPr>
        <w:t xml:space="preserve"> චේ</w:t>
      </w:r>
      <w:r w:rsidRPr="00CC0696">
        <w:rPr>
          <w:rFonts w:ascii="UN-Abhaya" w:hAnsi="UN-Abhaya"/>
          <w:cs/>
        </w:rPr>
        <w:t>තසික</w:t>
      </w:r>
      <w:r w:rsidR="002877DF">
        <w:rPr>
          <w:rFonts w:ascii="UN-Abhaya" w:hAnsi="UN-Abhaya"/>
        </w:rPr>
        <w:t xml:space="preserve"> </w:t>
      </w:r>
      <w:r w:rsidRPr="00CC0696">
        <w:rPr>
          <w:rFonts w:ascii="UN-Abhaya" w:hAnsi="UN-Abhaya"/>
          <w:cs/>
        </w:rPr>
        <w:t xml:space="preserve">දුක්ඛයන්ගේ ඉපැත්මට හේතු බැවින් ද දුක් වන්නේ ය. </w:t>
      </w:r>
    </w:p>
    <w:p w14:paraId="695DCFB7" w14:textId="53C54EF0" w:rsidR="00CC0696" w:rsidRPr="00CC0696" w:rsidRDefault="00CC0696" w:rsidP="002877DF">
      <w:pPr>
        <w:pStyle w:val="Style2"/>
      </w:pPr>
      <w:r w:rsidRPr="00CC0696">
        <w:lastRenderedPageBreak/>
        <w:t>“</w:t>
      </w:r>
      <w:r w:rsidRPr="00CC0696">
        <w:rPr>
          <w:cs/>
        </w:rPr>
        <w:t>චිත්තස්ස පරිද</w:t>
      </w:r>
      <w:r w:rsidR="002877DF">
        <w:rPr>
          <w:rFonts w:hint="cs"/>
          <w:cs/>
        </w:rPr>
        <w:t>හ</w:t>
      </w:r>
      <w:r w:rsidRPr="00CC0696">
        <w:rPr>
          <w:cs/>
        </w:rPr>
        <w:t>නා කායස්ස විසාදනා ච අධිමත්තං</w:t>
      </w:r>
      <w:r w:rsidRPr="00CC0696">
        <w:t xml:space="preserve">, </w:t>
      </w:r>
    </w:p>
    <w:p w14:paraId="4EF68B4E" w14:textId="6FAB7A4E" w:rsidR="00CC0696" w:rsidRPr="00CC0696" w:rsidRDefault="00CC0696" w:rsidP="002877DF">
      <w:pPr>
        <w:pStyle w:val="Style2"/>
      </w:pPr>
      <w:r w:rsidRPr="00CC0696">
        <w:rPr>
          <w:cs/>
        </w:rPr>
        <w:t>යං දුක්ඛං උපායාසො ජනෙති දුක්ඛොත්‍යයං වුත්තා</w:t>
      </w:r>
      <w:r w:rsidR="00C4684C">
        <w:t>”</w:t>
      </w:r>
      <w:r w:rsidRPr="00CC0696">
        <w:t xml:space="preserve"> </w:t>
      </w:r>
    </w:p>
    <w:p w14:paraId="4F067A0C" w14:textId="77777777" w:rsidR="00882E4B" w:rsidRDefault="00CC0696" w:rsidP="007B351A">
      <w:pPr>
        <w:spacing w:line="276" w:lineRule="auto"/>
        <w:rPr>
          <w:rFonts w:ascii="UN-Abhaya" w:hAnsi="UN-Abhaya"/>
        </w:rPr>
      </w:pPr>
      <w:r w:rsidRPr="00CC0696">
        <w:rPr>
          <w:rFonts w:ascii="UN-Abhaya" w:hAnsi="UN-Abhaya"/>
          <w:cs/>
        </w:rPr>
        <w:t>සිත දැඩි ව තවන බැවින්ද සිරුර කෘශභාවයට පමුණුවන බැවින් ද උපායාසය ඉතා අධික වූ කායික</w:t>
      </w:r>
      <w:r w:rsidR="00D57EEA">
        <w:rPr>
          <w:rFonts w:ascii="UN-Abhaya" w:hAnsi="UN-Abhaya" w:hint="cs"/>
          <w:cs/>
        </w:rPr>
        <w:t xml:space="preserve"> </w:t>
      </w:r>
      <w:r w:rsidRPr="00CC0696">
        <w:rPr>
          <w:rFonts w:ascii="UN-Abhaya" w:hAnsi="UN-Abhaya"/>
          <w:cs/>
        </w:rPr>
        <w:t>-</w:t>
      </w:r>
      <w:r w:rsidR="00D57EEA">
        <w:rPr>
          <w:rFonts w:ascii="UN-Abhaya" w:hAnsi="UN-Abhaya" w:hint="cs"/>
          <w:cs/>
        </w:rPr>
        <w:t xml:space="preserve"> </w:t>
      </w:r>
      <w:r w:rsidRPr="00CC0696">
        <w:rPr>
          <w:rFonts w:ascii="UN-Abhaya" w:hAnsi="UN-Abhaya"/>
          <w:cs/>
        </w:rPr>
        <w:t>ච</w:t>
      </w:r>
      <w:r w:rsidR="00D57EEA">
        <w:rPr>
          <w:rFonts w:ascii="UN-Abhaya" w:hAnsi="UN-Abhaya" w:hint="cs"/>
          <w:cs/>
        </w:rPr>
        <w:t>ේ</w:t>
      </w:r>
      <w:r w:rsidRPr="00CC0696">
        <w:rPr>
          <w:rFonts w:ascii="UN-Abhaya" w:hAnsi="UN-Abhaya"/>
          <w:cs/>
        </w:rPr>
        <w:t xml:space="preserve">තසික දුක්ඛයන් උපදවා ද එහෙයින් දුකැයි වදාරණ ලදි. </w:t>
      </w:r>
    </w:p>
    <w:p w14:paraId="508F1650" w14:textId="03EA4FDD" w:rsidR="00CC0696" w:rsidRPr="00CC0696" w:rsidRDefault="00CC0696" w:rsidP="007B351A">
      <w:pPr>
        <w:spacing w:line="276" w:lineRule="auto"/>
        <w:rPr>
          <w:rFonts w:ascii="UN-Abhaya" w:hAnsi="UN-Abhaya"/>
        </w:rPr>
      </w:pPr>
      <w:r w:rsidRPr="00CC0696">
        <w:rPr>
          <w:rFonts w:ascii="UN-Abhaya" w:hAnsi="UN-Abhaya"/>
          <w:cs/>
        </w:rPr>
        <w:t>තව ද මෙහිලා ශාකය මද ගින්නෙන් බඳුන තුළ පැසෙන තෙලක් සේ ද</w:t>
      </w:r>
      <w:r w:rsidRPr="00CC0696">
        <w:rPr>
          <w:rFonts w:ascii="UN-Abhaya" w:hAnsi="UN-Abhaya"/>
        </w:rPr>
        <w:t xml:space="preserve">, </w:t>
      </w:r>
      <w:r w:rsidRPr="00CC0696">
        <w:rPr>
          <w:rFonts w:ascii="UN-Abhaya" w:hAnsi="UN-Abhaya"/>
          <w:cs/>
        </w:rPr>
        <w:t>පරිදේවය තියුණු ගින්නෙන් තෙල පැසෙන කල්හි එය බඳුනෙන් නැගී උතුරා යෑම සේ ද</w:t>
      </w:r>
      <w:r w:rsidRPr="00CC0696">
        <w:rPr>
          <w:rFonts w:ascii="UN-Abhaya" w:hAnsi="UN-Abhaya"/>
        </w:rPr>
        <w:t xml:space="preserve">, </w:t>
      </w:r>
      <w:r w:rsidRPr="00CC0696">
        <w:rPr>
          <w:rFonts w:ascii="UN-Abhaya" w:hAnsi="UN-Abhaya"/>
          <w:cs/>
        </w:rPr>
        <w:t>උපායාසය බඳුනෙන් උතුරා ගොස් ඉතිරි වු තෙල බඳුන තුළ ම වියලී යෑම සේ ද වෙනස දන්නේ ය. ‍</w:t>
      </w:r>
    </w:p>
    <w:p w14:paraId="1C57D74D" w14:textId="59650D1F" w:rsidR="00CC0696" w:rsidRPr="00CC0696" w:rsidRDefault="00CC0696" w:rsidP="007B351A">
      <w:pPr>
        <w:spacing w:line="276" w:lineRule="auto"/>
        <w:rPr>
          <w:rFonts w:ascii="UN-Abhaya" w:hAnsi="UN-Abhaya"/>
        </w:rPr>
      </w:pPr>
      <w:r w:rsidRPr="004B70D3">
        <w:rPr>
          <w:rFonts w:ascii="UN-Abhaya" w:hAnsi="UN-Abhaya"/>
          <w:b/>
          <w:bCs/>
          <w:cs/>
        </w:rPr>
        <w:t>අප්පියසම්පයොගය</w:t>
      </w:r>
      <w:r w:rsidRPr="00CC0696">
        <w:rPr>
          <w:rFonts w:ascii="UN-Abhaya" w:hAnsi="UN-Abhaya"/>
          <w:cs/>
        </w:rPr>
        <w:t xml:space="preserve"> මෙසේ දන්නේ ය.</w:t>
      </w:r>
      <w:r w:rsidR="00867DD5">
        <w:rPr>
          <w:rFonts w:ascii="UN-Abhaya" w:hAnsi="UN-Abhaya"/>
        </w:rPr>
        <w:t xml:space="preserve"> “</w:t>
      </w:r>
      <w:r w:rsidRPr="00C30A90">
        <w:rPr>
          <w:rFonts w:ascii="UN-Abhaya" w:hAnsi="UN-Abhaya"/>
          <w:b/>
          <w:bCs/>
          <w:cs/>
        </w:rPr>
        <w:t>ඉධ යස්ස තෙ හොන්ති අනිට්ඨා අකන්තා අමනාපා රූපා සද්දා ග</w:t>
      </w:r>
      <w:r w:rsidR="006C4611" w:rsidRPr="00C30A90">
        <w:rPr>
          <w:rFonts w:ascii="UN-Abhaya" w:hAnsi="UN-Abhaya"/>
          <w:b/>
          <w:bCs/>
          <w:cs/>
        </w:rPr>
        <w:t>න්‍ධා</w:t>
      </w:r>
      <w:r w:rsidRPr="00C30A90">
        <w:rPr>
          <w:rFonts w:ascii="UN-Abhaya" w:hAnsi="UN-Abhaya"/>
          <w:b/>
          <w:bCs/>
          <w:cs/>
        </w:rPr>
        <w:t xml:space="preserve"> රසා ඵොට්ඨබ්බා යෙ වා පනස්ස තෙ හොන්ති අන</w:t>
      </w:r>
      <w:r w:rsidR="00573E90" w:rsidRPr="00C30A90">
        <w:rPr>
          <w:rFonts w:ascii="UN-Abhaya" w:hAnsi="UN-Abhaya"/>
          <w:b/>
          <w:bCs/>
          <w:cs/>
        </w:rPr>
        <w:t>ත්‍ථ</w:t>
      </w:r>
      <w:r w:rsidRPr="00C30A90">
        <w:rPr>
          <w:rFonts w:ascii="UN-Abhaya" w:hAnsi="UN-Abhaya"/>
          <w:b/>
          <w:bCs/>
          <w:cs/>
        </w:rPr>
        <w:t>කාමා අහිතකාමා අඵාසුකාමා අයොගක්ඛෙමකාමා</w:t>
      </w:r>
      <w:r w:rsidRPr="00C30A90">
        <w:rPr>
          <w:rFonts w:ascii="UN-Abhaya" w:hAnsi="UN-Abhaya"/>
          <w:b/>
          <w:bCs/>
        </w:rPr>
        <w:t xml:space="preserve">, </w:t>
      </w:r>
      <w:r w:rsidRPr="00C30A90">
        <w:rPr>
          <w:rFonts w:ascii="UN-Abhaya" w:hAnsi="UN-Abhaya"/>
          <w:b/>
          <w:bCs/>
          <w:cs/>
        </w:rPr>
        <w:t>යා තෙහි සඞ්ගති සමාගමො සමොධානං මිස්සීභාවො අයං වුච්චති අප්පියසම්පයොගො දුක්ඛො</w:t>
      </w:r>
      <w:r w:rsidR="00D11628" w:rsidRPr="00C30A90">
        <w:rPr>
          <w:rFonts w:ascii="UN-Abhaya" w:hAnsi="UN-Abhaya"/>
          <w:b/>
          <w:bCs/>
        </w:rPr>
        <w:t>”</w:t>
      </w:r>
      <w:r w:rsidRPr="00CC0696">
        <w:rPr>
          <w:rFonts w:ascii="UN-Abhaya" w:hAnsi="UN-Abhaya"/>
          <w:cs/>
        </w:rPr>
        <w:t xml:space="preserve"> යි. </w:t>
      </w:r>
    </w:p>
    <w:p w14:paraId="70EB6F73" w14:textId="0C0A2A60" w:rsidR="00CC0696" w:rsidRPr="00CC0696" w:rsidRDefault="00CC0696" w:rsidP="007B351A">
      <w:pPr>
        <w:spacing w:line="276" w:lineRule="auto"/>
        <w:rPr>
          <w:rFonts w:ascii="UN-Abhaya" w:hAnsi="UN-Abhaya"/>
        </w:rPr>
      </w:pPr>
      <w:r w:rsidRPr="00CC0696">
        <w:rPr>
          <w:rFonts w:ascii="UN-Abhaya" w:hAnsi="UN-Abhaya"/>
          <w:cs/>
        </w:rPr>
        <w:t xml:space="preserve">තමන්ට ප්‍රිය නොවූ තම සිත් නො ගත් අරමුණු හා පුද්ගලයන් හා ගැටීමෙන් එක්වීමෙන් හටගන්නා දුක </w:t>
      </w:r>
      <w:r w:rsidR="00D11628" w:rsidRPr="00E13B72">
        <w:rPr>
          <w:rFonts w:ascii="UN-Abhaya" w:hAnsi="UN-Abhaya"/>
          <w:b/>
          <w:bCs/>
        </w:rPr>
        <w:t>‘</w:t>
      </w:r>
      <w:r w:rsidRPr="00E13B72">
        <w:rPr>
          <w:rFonts w:ascii="UN-Abhaya" w:hAnsi="UN-Abhaya"/>
          <w:b/>
          <w:bCs/>
          <w:cs/>
        </w:rPr>
        <w:t>අප්පියසම්පාපයොග දුක්ඛ</w:t>
      </w:r>
      <w:r w:rsidR="00D11628" w:rsidRPr="00E13B72">
        <w:rPr>
          <w:rFonts w:ascii="UN-Abhaya" w:hAnsi="UN-Abhaya"/>
          <w:b/>
          <w:bCs/>
        </w:rPr>
        <w:t>’</w:t>
      </w:r>
      <w:r w:rsidRPr="00CC0696">
        <w:rPr>
          <w:rFonts w:ascii="UN-Abhaya" w:hAnsi="UN-Abhaya"/>
        </w:rPr>
        <w:t xml:space="preserve"> </w:t>
      </w:r>
      <w:r w:rsidRPr="00CC0696">
        <w:rPr>
          <w:rFonts w:ascii="UN-Abhaya" w:hAnsi="UN-Abhaya"/>
          <w:cs/>
        </w:rPr>
        <w:t>නම්. නො සොයා ගත්</w:t>
      </w:r>
      <w:r w:rsidRPr="00CC0696">
        <w:rPr>
          <w:rFonts w:ascii="UN-Abhaya" w:hAnsi="UN-Abhaya"/>
        </w:rPr>
        <w:t xml:space="preserve">, </w:t>
      </w:r>
      <w:r w:rsidRPr="00CC0696">
        <w:rPr>
          <w:rFonts w:ascii="UN-Abhaya" w:hAnsi="UN-Abhaya"/>
          <w:cs/>
        </w:rPr>
        <w:t>සිතෙහි නො වැදෙන</w:t>
      </w:r>
      <w:r w:rsidRPr="00CC0696">
        <w:rPr>
          <w:rFonts w:ascii="UN-Abhaya" w:hAnsi="UN-Abhaya"/>
        </w:rPr>
        <w:t xml:space="preserve">, </w:t>
      </w:r>
      <w:r w:rsidRPr="00CC0696">
        <w:rPr>
          <w:rFonts w:ascii="UN-Abhaya" w:hAnsi="UN-Abhaya"/>
          <w:cs/>
        </w:rPr>
        <w:t>මන නො වඩන රූප</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ශබ්ද</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ග</w:t>
      </w:r>
      <w:r w:rsidR="000C0EC0">
        <w:rPr>
          <w:rFonts w:ascii="UN-Abhaya" w:hAnsi="UN-Abhaya"/>
          <w:cs/>
        </w:rPr>
        <w:t>න්‍ධ</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රස</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ස්</w:t>
      </w:r>
      <w:r w:rsidRPr="00CC0696">
        <w:rPr>
          <w:rFonts w:ascii="UN-Abhaya" w:hAnsi="UN-Abhaya"/>
          <w:cs/>
        </w:rPr>
        <w:t>ප්‍රෂ්ටව්‍ය යන මොවුහු සිත් නො ගත් අරමුණු ය. වස්තූහු ය. මේ අරමුණු</w:t>
      </w:r>
      <w:r w:rsidRPr="00CC0696">
        <w:rPr>
          <w:rFonts w:ascii="UN-Abhaya" w:hAnsi="UN-Abhaya"/>
        </w:rPr>
        <w:t xml:space="preserve">, </w:t>
      </w:r>
      <w:r w:rsidRPr="00CC0696">
        <w:rPr>
          <w:rFonts w:ascii="UN-Abhaya" w:hAnsi="UN-Abhaya"/>
          <w:cs/>
        </w:rPr>
        <w:t>ස</w:t>
      </w:r>
      <w:r w:rsidR="00012CE7">
        <w:rPr>
          <w:rFonts w:ascii="UN-Abhaya" w:hAnsi="UN-Abhaya" w:hint="cs"/>
          <w:cs/>
        </w:rPr>
        <w:t>්ව</w:t>
      </w:r>
      <w:r w:rsidRPr="00CC0696">
        <w:rPr>
          <w:rFonts w:ascii="UN-Abhaya" w:hAnsi="UN-Abhaya"/>
          <w:cs/>
        </w:rPr>
        <w:t>භාව වශයෙන් දුක් නො වතුදු මුන් දැකීමෙන් ඇසීමෙන් සිඹීමෙන් රස විඳ ගැණීමෙන් පැහැසීමෙන් සිතට හා කයට දුක් උපදනා බැවින් මුන් හා එක්වීම දුක් ය. එසේ ම තමාට අවැඩ කර</w:t>
      </w:r>
      <w:r w:rsidR="00012CE7">
        <w:rPr>
          <w:rFonts w:ascii="UN-Abhaya" w:hAnsi="UN-Abhaya" w:hint="cs"/>
          <w:cs/>
        </w:rPr>
        <w:t>ණ</w:t>
      </w:r>
      <w:r w:rsidRPr="00CC0696">
        <w:rPr>
          <w:rFonts w:ascii="UN-Abhaya" w:hAnsi="UN-Abhaya"/>
          <w:cs/>
        </w:rPr>
        <w:t xml:space="preserve"> හිතවත් නො වූ නො පහසුකම් ඇති කර</w:t>
      </w:r>
      <w:r w:rsidR="00012CE7">
        <w:rPr>
          <w:rFonts w:ascii="UN-Abhaya" w:hAnsi="UN-Abhaya" w:hint="cs"/>
          <w:cs/>
        </w:rPr>
        <w:t>ණ</w:t>
      </w:r>
      <w:r w:rsidRPr="00CC0696">
        <w:rPr>
          <w:rFonts w:ascii="UN-Abhaya" w:hAnsi="UN-Abhaya"/>
          <w:cs/>
        </w:rPr>
        <w:t xml:space="preserve"> හැම අතකින් බිය උපදවන පුද්ගලයෝ තම සිත් නො ගත් අප්‍රියජනයෝ ය. මුන් හා එක්වීම නැගීම උරෙනුර ගැටීම දුක් ය. මුන් හා එක්වීම් ආදිය වැදෑරුම් වූ කායික</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ච</w:t>
      </w:r>
      <w:r w:rsidR="00012CE7">
        <w:rPr>
          <w:rFonts w:ascii="UN-Abhaya" w:hAnsi="UN-Abhaya" w:hint="cs"/>
          <w:cs/>
        </w:rPr>
        <w:t>ේ</w:t>
      </w:r>
      <w:r w:rsidRPr="00CC0696">
        <w:rPr>
          <w:rFonts w:ascii="UN-Abhaya" w:hAnsi="UN-Abhaya"/>
          <w:cs/>
        </w:rPr>
        <w:t>තසික දුක්ඛයන්ට හේතු ය.</w:t>
      </w:r>
    </w:p>
    <w:p w14:paraId="131F7DC0" w14:textId="390DA98D" w:rsidR="00CC0696" w:rsidRPr="00CC0696" w:rsidRDefault="00CC0696" w:rsidP="007B351A">
      <w:pPr>
        <w:spacing w:line="276" w:lineRule="auto"/>
        <w:rPr>
          <w:rFonts w:ascii="UN-Abhaya" w:hAnsi="UN-Abhaya"/>
        </w:rPr>
      </w:pPr>
      <w:r w:rsidRPr="00CC0696">
        <w:rPr>
          <w:rFonts w:ascii="UN-Abhaya" w:hAnsi="UN-Abhaya"/>
          <w:cs/>
        </w:rPr>
        <w:t>මෙහි මන නො වඩ</w:t>
      </w:r>
      <w:r w:rsidR="004935A9">
        <w:rPr>
          <w:rFonts w:ascii="UN-Abhaya" w:hAnsi="UN-Abhaya" w:hint="cs"/>
          <w:cs/>
        </w:rPr>
        <w:t>න්</w:t>
      </w:r>
      <w:r w:rsidRPr="00CC0696">
        <w:rPr>
          <w:rFonts w:ascii="UN-Abhaya" w:hAnsi="UN-Abhaya"/>
          <w:cs/>
        </w:rPr>
        <w:t xml:space="preserve">නා වූ රූපාදී අරමුණු </w:t>
      </w:r>
      <w:r w:rsidR="00D11628" w:rsidRPr="004935A9">
        <w:rPr>
          <w:rFonts w:ascii="UN-Abhaya" w:hAnsi="UN-Abhaya"/>
          <w:b/>
          <w:bCs/>
        </w:rPr>
        <w:t>‘</w:t>
      </w:r>
      <w:r w:rsidRPr="004935A9">
        <w:rPr>
          <w:rFonts w:ascii="UN-Abhaya" w:hAnsi="UN-Abhaya"/>
          <w:b/>
          <w:bCs/>
          <w:cs/>
        </w:rPr>
        <w:t>අනිට්ඨ</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සිහි නො වදනා නො පිවිසෙන අරමුණු </w:t>
      </w:r>
      <w:r w:rsidR="00D11628" w:rsidRPr="004935A9">
        <w:rPr>
          <w:rFonts w:ascii="UN-Abhaya" w:hAnsi="UN-Abhaya"/>
          <w:b/>
          <w:bCs/>
        </w:rPr>
        <w:t>‘</w:t>
      </w:r>
      <w:r w:rsidRPr="004935A9">
        <w:rPr>
          <w:rFonts w:ascii="UN-Abhaya" w:hAnsi="UN-Abhaya"/>
          <w:b/>
          <w:bCs/>
          <w:cs/>
        </w:rPr>
        <w:t>අකන්ත</w:t>
      </w:r>
      <w:r w:rsidR="00D11628" w:rsidRPr="004935A9">
        <w:rPr>
          <w:rFonts w:ascii="UN-Abhaya" w:hAnsi="UN-Abhaya"/>
          <w:b/>
          <w:bCs/>
        </w:rPr>
        <w:t>’</w:t>
      </w:r>
      <w:r w:rsidRPr="00CC0696">
        <w:rPr>
          <w:rFonts w:ascii="UN-Abhaya" w:hAnsi="UN-Abhaya"/>
        </w:rPr>
        <w:t xml:space="preserve"> </w:t>
      </w:r>
      <w:r w:rsidRPr="00CC0696">
        <w:rPr>
          <w:rFonts w:ascii="UN-Abhaya" w:hAnsi="UN-Abhaya"/>
          <w:cs/>
        </w:rPr>
        <w:t>නම්</w:t>
      </w:r>
      <w:r w:rsidRPr="00CC0696">
        <w:rPr>
          <w:rFonts w:ascii="UN-Abhaya" w:hAnsi="UN-Abhaya"/>
        </w:rPr>
        <w:t xml:space="preserve">, </w:t>
      </w:r>
      <w:r w:rsidRPr="00CC0696">
        <w:rPr>
          <w:rFonts w:ascii="UN-Abhaya" w:hAnsi="UN-Abhaya"/>
          <w:cs/>
        </w:rPr>
        <w:t xml:space="preserve">අනිට්ඨයෝ ම </w:t>
      </w:r>
      <w:r w:rsidR="00D11628" w:rsidRPr="004935A9">
        <w:rPr>
          <w:rFonts w:ascii="UN-Abhaya" w:hAnsi="UN-Abhaya"/>
          <w:b/>
          <w:bCs/>
        </w:rPr>
        <w:t>‘</w:t>
      </w:r>
      <w:r w:rsidRPr="004935A9">
        <w:rPr>
          <w:rFonts w:ascii="UN-Abhaya" w:hAnsi="UN-Abhaya"/>
          <w:b/>
          <w:bCs/>
          <w:cs/>
        </w:rPr>
        <w:t>අමනාප</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ව්‍යසනය හෝ දුක කැමැත්තෝ </w:t>
      </w:r>
      <w:r w:rsidRPr="004935A9">
        <w:rPr>
          <w:rFonts w:ascii="UN-Abhaya" w:hAnsi="UN-Abhaya"/>
          <w:b/>
          <w:bCs/>
        </w:rPr>
        <w:t>‘</w:t>
      </w:r>
      <w:r w:rsidRPr="004935A9">
        <w:rPr>
          <w:rFonts w:ascii="UN-Abhaya" w:hAnsi="UN-Abhaya"/>
          <w:b/>
          <w:bCs/>
          <w:cs/>
        </w:rPr>
        <w:t>අනත්‍ථකාම</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ව්‍යසනයට හේතු වූ අවැඩ හෝ දුකට හේතු වූ අවැඩ කැමැත්තෝ </w:t>
      </w:r>
      <w:r w:rsidRPr="004935A9">
        <w:rPr>
          <w:rFonts w:ascii="UN-Abhaya" w:hAnsi="UN-Abhaya"/>
          <w:b/>
          <w:bCs/>
        </w:rPr>
        <w:t>‘</w:t>
      </w:r>
      <w:r w:rsidRPr="004935A9">
        <w:rPr>
          <w:rFonts w:ascii="UN-Abhaya" w:hAnsi="UN-Abhaya"/>
          <w:b/>
          <w:bCs/>
          <w:cs/>
        </w:rPr>
        <w:t>අහිතකාම</w:t>
      </w:r>
      <w:r w:rsidR="00D11628" w:rsidRPr="004935A9">
        <w:rPr>
          <w:rFonts w:ascii="UN-Abhaya" w:hAnsi="UN-Abhaya"/>
          <w:b/>
          <w:bCs/>
        </w:rPr>
        <w:t>’</w:t>
      </w:r>
      <w:r w:rsidRPr="00CC0696">
        <w:rPr>
          <w:rFonts w:ascii="UN-Abhaya" w:hAnsi="UN-Abhaya"/>
        </w:rPr>
        <w:t xml:space="preserve"> </w:t>
      </w:r>
      <w:r w:rsidRPr="00CC0696">
        <w:rPr>
          <w:rFonts w:ascii="UN-Abhaya" w:hAnsi="UN-Abhaya"/>
          <w:cs/>
        </w:rPr>
        <w:t>නම්. නො සැප වූ දුක් විහරණ කැමැ</w:t>
      </w:r>
      <w:r w:rsidR="004935A9">
        <w:rPr>
          <w:rFonts w:ascii="UN-Abhaya" w:hAnsi="UN-Abhaya" w:hint="cs"/>
          <w:cs/>
        </w:rPr>
        <w:t>ත්</w:t>
      </w:r>
      <w:r w:rsidRPr="00CC0696">
        <w:rPr>
          <w:rFonts w:ascii="UN-Abhaya" w:hAnsi="UN-Abhaya"/>
          <w:cs/>
        </w:rPr>
        <w:t xml:space="preserve">තෝ </w:t>
      </w:r>
      <w:r w:rsidR="00D11628" w:rsidRPr="004935A9">
        <w:rPr>
          <w:rFonts w:ascii="UN-Abhaya" w:hAnsi="UN-Abhaya"/>
          <w:b/>
          <w:bCs/>
        </w:rPr>
        <w:t>‘</w:t>
      </w:r>
      <w:r w:rsidRPr="004935A9">
        <w:rPr>
          <w:rFonts w:ascii="UN-Abhaya" w:hAnsi="UN-Abhaya"/>
          <w:b/>
          <w:bCs/>
          <w:cs/>
        </w:rPr>
        <w:t>අඵාසුකාම</w:t>
      </w:r>
      <w:r w:rsidR="00D11628" w:rsidRPr="004935A9">
        <w:rPr>
          <w:rFonts w:ascii="UN-Abhaya" w:hAnsi="UN-Abhaya"/>
          <w:b/>
          <w:bCs/>
        </w:rPr>
        <w:t>’</w:t>
      </w:r>
      <w:r w:rsidRPr="00CC0696">
        <w:rPr>
          <w:rFonts w:ascii="UN-Abhaya" w:hAnsi="UN-Abhaya"/>
        </w:rPr>
        <w:t xml:space="preserve"> </w:t>
      </w:r>
      <w:r w:rsidRPr="00CC0696">
        <w:rPr>
          <w:rFonts w:ascii="UN-Abhaya" w:hAnsi="UN-Abhaya"/>
          <w:cs/>
        </w:rPr>
        <w:t>නම්. චතුර්විධ ය</w:t>
      </w:r>
      <w:r w:rsidR="004935A9">
        <w:rPr>
          <w:rFonts w:ascii="UN-Abhaya" w:hAnsi="UN-Abhaya" w:hint="cs"/>
          <w:cs/>
        </w:rPr>
        <w:t>ෝ</w:t>
      </w:r>
      <w:r w:rsidRPr="00CC0696">
        <w:rPr>
          <w:rFonts w:ascii="UN-Abhaya" w:hAnsi="UN-Abhaya"/>
          <w:cs/>
        </w:rPr>
        <w:t>ගයන්ගෙන් නි</w:t>
      </w:r>
      <w:r w:rsidR="00BD22A0">
        <w:rPr>
          <w:rFonts w:ascii="UN-Abhaya" w:hAnsi="UN-Abhaya"/>
          <w:cs/>
        </w:rPr>
        <w:t>ර්‍භ</w:t>
      </w:r>
      <w:r w:rsidRPr="00CC0696">
        <w:rPr>
          <w:rFonts w:ascii="UN-Abhaya" w:hAnsi="UN-Abhaya"/>
          <w:cs/>
        </w:rPr>
        <w:t xml:space="preserve">ය වූ නිවන නො කැමැත්තෝ </w:t>
      </w:r>
      <w:r w:rsidR="00D11628" w:rsidRPr="004935A9">
        <w:rPr>
          <w:rFonts w:ascii="UN-Abhaya" w:hAnsi="UN-Abhaya"/>
          <w:b/>
          <w:bCs/>
        </w:rPr>
        <w:t>‘</w:t>
      </w:r>
      <w:r w:rsidRPr="004935A9">
        <w:rPr>
          <w:rFonts w:ascii="UN-Abhaya" w:hAnsi="UN-Abhaya"/>
          <w:b/>
          <w:bCs/>
          <w:cs/>
        </w:rPr>
        <w:t>අයොගක්ඛෙම කාම</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අප්‍රිය වූ අරමුණු කරා ගොස් උන් හා එක්වීම </w:t>
      </w:r>
      <w:r w:rsidRPr="001A3EEE">
        <w:rPr>
          <w:rFonts w:ascii="UN-Abhaya" w:hAnsi="UN-Abhaya"/>
          <w:b/>
          <w:bCs/>
        </w:rPr>
        <w:t>‘</w:t>
      </w:r>
      <w:r w:rsidRPr="001A3EEE">
        <w:rPr>
          <w:rFonts w:ascii="UN-Abhaya" w:hAnsi="UN-Abhaya"/>
          <w:b/>
          <w:bCs/>
          <w:cs/>
        </w:rPr>
        <w:t>සඞ්ගති</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තමන් වෙත ආවා වූ උන් හා එක් වීම </w:t>
      </w:r>
      <w:r w:rsidR="00D11628" w:rsidRPr="001A3EEE">
        <w:rPr>
          <w:rFonts w:ascii="UN-Abhaya" w:hAnsi="UN-Abhaya"/>
          <w:b/>
          <w:bCs/>
        </w:rPr>
        <w:t>‘</w:t>
      </w:r>
      <w:r w:rsidRPr="001A3EEE">
        <w:rPr>
          <w:rFonts w:ascii="UN-Abhaya" w:hAnsi="UN-Abhaya"/>
          <w:b/>
          <w:bCs/>
          <w:cs/>
        </w:rPr>
        <w:t>සමාගම</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සිවු ඉරියවු පිරිවැටුම්හි හා කෑම් බීම් ඈ ක්‍රියාවන්හි උන් හා එක්වීම </w:t>
      </w:r>
      <w:r w:rsidR="00D11628" w:rsidRPr="001A3EEE">
        <w:rPr>
          <w:rFonts w:ascii="UN-Abhaya" w:hAnsi="UN-Abhaya"/>
          <w:b/>
          <w:bCs/>
        </w:rPr>
        <w:t>‘</w:t>
      </w:r>
      <w:r w:rsidRPr="001A3EEE">
        <w:rPr>
          <w:rFonts w:ascii="UN-Abhaya" w:hAnsi="UN-Abhaya"/>
          <w:b/>
          <w:bCs/>
          <w:cs/>
        </w:rPr>
        <w:t>සමොධාන</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සියලු කටයුතු උන් හා එක්ව කිරීම </w:t>
      </w:r>
      <w:r w:rsidRPr="001A3EEE">
        <w:rPr>
          <w:rFonts w:ascii="UN-Abhaya" w:hAnsi="UN-Abhaya"/>
          <w:b/>
          <w:bCs/>
        </w:rPr>
        <w:t>‘</w:t>
      </w:r>
      <w:r w:rsidRPr="001A3EEE">
        <w:rPr>
          <w:rFonts w:ascii="UN-Abhaya" w:hAnsi="UN-Abhaya"/>
          <w:b/>
          <w:bCs/>
          <w:cs/>
        </w:rPr>
        <w:t>මිස්සීභාව</w:t>
      </w:r>
      <w:r w:rsidR="00D11628" w:rsidRPr="001A3EEE">
        <w:rPr>
          <w:rFonts w:ascii="UN-Abhaya" w:hAnsi="UN-Abhaya"/>
          <w:b/>
          <w:bCs/>
        </w:rPr>
        <w:t>’</w:t>
      </w:r>
      <w:r w:rsidRPr="00CC0696">
        <w:rPr>
          <w:rFonts w:ascii="UN-Abhaya" w:hAnsi="UN-Abhaya"/>
        </w:rPr>
        <w:t xml:space="preserve"> </w:t>
      </w:r>
      <w:r w:rsidRPr="00CC0696">
        <w:rPr>
          <w:rFonts w:ascii="UN-Abhaya" w:hAnsi="UN-Abhaya"/>
          <w:cs/>
        </w:rPr>
        <w:t>නම්.</w:t>
      </w:r>
      <w:r w:rsidR="00867DD5">
        <w:rPr>
          <w:rFonts w:ascii="UN-Abhaya" w:hAnsi="UN-Abhaya"/>
        </w:rPr>
        <w:t xml:space="preserve"> </w:t>
      </w:r>
      <w:r w:rsidR="00867DD5" w:rsidRPr="001A3EEE">
        <w:rPr>
          <w:rFonts w:ascii="UN-Abhaya" w:hAnsi="UN-Abhaya"/>
          <w:b/>
          <w:bCs/>
        </w:rPr>
        <w:t>“</w:t>
      </w:r>
      <w:r w:rsidRPr="001A3EEE">
        <w:rPr>
          <w:rFonts w:ascii="UN-Abhaya" w:hAnsi="UN-Abhaya"/>
          <w:b/>
          <w:bCs/>
          <w:cs/>
        </w:rPr>
        <w:t>පුග්ගලස්සි හි ස</w:t>
      </w:r>
      <w:r w:rsidR="0010060C">
        <w:rPr>
          <w:rFonts w:ascii="UN-Abhaya" w:hAnsi="UN-Abhaya" w:hint="cs"/>
          <w:b/>
          <w:bCs/>
          <w:cs/>
        </w:rPr>
        <w:t>ඞ්ග</w:t>
      </w:r>
      <w:r w:rsidRPr="001A3EEE">
        <w:rPr>
          <w:rFonts w:ascii="UN-Abhaya" w:hAnsi="UN-Abhaya"/>
          <w:b/>
          <w:bCs/>
          <w:cs/>
        </w:rPr>
        <w:t>ති ගන්ත්‍වා සඞ්ඛාරෙහි සංයොගො හොති. සමාගමො ආගතෙහි ච පුග්ගලස්ස ච අත්තනො ඨානාදිසු සඞ්ඛාරෙහි සහගභාවො හොති. සබ්බක්‍රියාසු ච මිස්සීභාවොති</w:t>
      </w:r>
      <w:r w:rsidR="00D11628" w:rsidRPr="001A3EEE">
        <w:rPr>
          <w:rFonts w:ascii="UN-Abhaya" w:hAnsi="UN-Abhaya"/>
          <w:b/>
          <w:bCs/>
        </w:rPr>
        <w:t>”</w:t>
      </w:r>
      <w:r w:rsidRPr="00CC0696">
        <w:rPr>
          <w:rFonts w:ascii="UN-Abhaya" w:hAnsi="UN-Abhaya"/>
          <w:cs/>
        </w:rPr>
        <w:t xml:space="preserve"> යනු මූල ටීකා ය. </w:t>
      </w:r>
    </w:p>
    <w:p w14:paraId="3A27E2AD" w14:textId="77777777" w:rsidR="00CC0696" w:rsidRPr="00CC0696" w:rsidRDefault="00CC0696" w:rsidP="007B351A">
      <w:pPr>
        <w:spacing w:line="276" w:lineRule="auto"/>
        <w:rPr>
          <w:rFonts w:ascii="UN-Abhaya" w:hAnsi="UN-Abhaya"/>
        </w:rPr>
      </w:pPr>
      <w:r w:rsidRPr="00CC0696">
        <w:rPr>
          <w:rFonts w:ascii="UN-Abhaya" w:hAnsi="UN-Abhaya"/>
          <w:cs/>
        </w:rPr>
        <w:t xml:space="preserve">අප්‍රියසම්ප්‍රයෝගය නො ඉෂ්ට වූ නො ද කැමැති වූ රූපාදීන් හා එක්වීම ලකුණු කොට සිටියේ ය. සිත ගිලන් බවට පමුණුවා ලීම කෘත්‍යය කොට ගත්තේ ය. උවදුරුබව මෙහි වැටහීම් වේ. ඵලය ද ඒ ම ය. </w:t>
      </w:r>
    </w:p>
    <w:p w14:paraId="272FDBF8" w14:textId="6B4F0788" w:rsidR="00CC0696" w:rsidRPr="00CC0696" w:rsidRDefault="00CC0696" w:rsidP="007B351A">
      <w:pPr>
        <w:spacing w:line="276" w:lineRule="auto"/>
        <w:rPr>
          <w:rFonts w:ascii="UN-Abhaya" w:hAnsi="UN-Abhaya"/>
        </w:rPr>
      </w:pPr>
      <w:r w:rsidRPr="00CC0696">
        <w:rPr>
          <w:rFonts w:ascii="UN-Abhaya" w:hAnsi="UN-Abhaya"/>
          <w:cs/>
        </w:rPr>
        <w:t xml:space="preserve">අප්‍රියවස්තුන් හා එක්වීම </w:t>
      </w:r>
      <w:r w:rsidR="0003542E">
        <w:rPr>
          <w:rFonts w:ascii="UN-Abhaya" w:hAnsi="UN-Abhaya"/>
          <w:cs/>
        </w:rPr>
        <w:t>සත්ත්‍ව</w:t>
      </w:r>
      <w:r w:rsidRPr="00CC0696">
        <w:rPr>
          <w:rFonts w:ascii="UN-Abhaya" w:hAnsi="UN-Abhaya"/>
          <w:cs/>
        </w:rPr>
        <w:t>යන්ගේ කායික</w:t>
      </w:r>
      <w:r w:rsidR="005C7356">
        <w:rPr>
          <w:rFonts w:ascii="UN-Abhaya" w:hAnsi="UN-Abhaya" w:hint="cs"/>
          <w:cs/>
        </w:rPr>
        <w:t xml:space="preserve"> </w:t>
      </w:r>
      <w:r w:rsidRPr="00CC0696">
        <w:rPr>
          <w:rFonts w:ascii="UN-Abhaya" w:hAnsi="UN-Abhaya"/>
          <w:cs/>
        </w:rPr>
        <w:t>-</w:t>
      </w:r>
      <w:r w:rsidR="005C7356">
        <w:rPr>
          <w:rFonts w:ascii="UN-Abhaya" w:hAnsi="UN-Abhaya" w:hint="cs"/>
          <w:cs/>
        </w:rPr>
        <w:t xml:space="preserve"> චේ</w:t>
      </w:r>
      <w:r w:rsidRPr="00CC0696">
        <w:rPr>
          <w:rFonts w:ascii="UN-Abhaya" w:hAnsi="UN-Abhaya"/>
          <w:cs/>
        </w:rPr>
        <w:t>තසික දුක්ඛයන්ට හේතු බැවින් මෙය දුකැයි වදාරණ ලදී. ඒ එසේ ම නො කැමැති වස්තුන් හා එක්ව ගියාහු ගැළපීමට ගියාහු විඳීම සිදීම පැළීම යනාදීන් කරණ කොට කායිකදුක්ඛය උපදව</w:t>
      </w:r>
      <w:r w:rsidR="005C7356">
        <w:rPr>
          <w:rFonts w:ascii="UN-Abhaya" w:hAnsi="UN-Abhaya" w:hint="cs"/>
          <w:cs/>
        </w:rPr>
        <w:t>ත්</w:t>
      </w:r>
      <w:r w:rsidRPr="00CC0696">
        <w:rPr>
          <w:rFonts w:ascii="UN-Abhaya" w:hAnsi="UN-Abhaya"/>
        </w:rPr>
        <w:t xml:space="preserve">, </w:t>
      </w:r>
      <w:r w:rsidRPr="00CC0696">
        <w:rPr>
          <w:rFonts w:ascii="UN-Abhaya" w:hAnsi="UN-Abhaya"/>
          <w:cs/>
        </w:rPr>
        <w:t>තැති ගන්වන බැවින් ච</w:t>
      </w:r>
      <w:r w:rsidR="005C7356">
        <w:rPr>
          <w:rFonts w:ascii="UN-Abhaya" w:hAnsi="UN-Abhaya" w:hint="cs"/>
          <w:cs/>
        </w:rPr>
        <w:t>ේ</w:t>
      </w:r>
      <w:r w:rsidRPr="00CC0696">
        <w:rPr>
          <w:rFonts w:ascii="UN-Abhaya" w:hAnsi="UN-Abhaya"/>
          <w:cs/>
        </w:rPr>
        <w:t xml:space="preserve">තසිකදුක්ඛය ද උපදවත්. </w:t>
      </w:r>
    </w:p>
    <w:p w14:paraId="7BB3A4F9" w14:textId="77777777" w:rsidR="009B35B4" w:rsidRDefault="00D11628" w:rsidP="006C2593">
      <w:pPr>
        <w:pStyle w:val="Style2"/>
      </w:pPr>
      <w:r>
        <w:t>“</w:t>
      </w:r>
      <w:r w:rsidRPr="00CC0696">
        <w:rPr>
          <w:cs/>
        </w:rPr>
        <w:t>දිස්වාච</w:t>
      </w:r>
      <w:r w:rsidR="00CC0696" w:rsidRPr="00CC0696">
        <w:rPr>
          <w:cs/>
        </w:rPr>
        <w:t xml:space="preserve"> අප්පියෙ දුක්ඛං පඨමං හොති </w:t>
      </w:r>
      <w:r w:rsidR="009B35B4">
        <w:rPr>
          <w:rFonts w:hint="cs"/>
          <w:cs/>
        </w:rPr>
        <w:t>චෙ</w:t>
      </w:r>
      <w:r w:rsidR="00CC0696" w:rsidRPr="00CC0696">
        <w:rPr>
          <w:cs/>
        </w:rPr>
        <w:t>තසි</w:t>
      </w:r>
      <w:r w:rsidR="00CC0696" w:rsidRPr="00CC0696">
        <w:t xml:space="preserve">, </w:t>
      </w:r>
    </w:p>
    <w:p w14:paraId="2A525D0A" w14:textId="77777777" w:rsidR="00126BF6" w:rsidRDefault="00CC0696" w:rsidP="006C2593">
      <w:pPr>
        <w:pStyle w:val="Style2"/>
      </w:pPr>
      <w:r w:rsidRPr="00CC0696">
        <w:rPr>
          <w:cs/>
        </w:rPr>
        <w:t>තද</w:t>
      </w:r>
      <w:r w:rsidR="009B35B4">
        <w:rPr>
          <w:rFonts w:hint="cs"/>
          <w:cs/>
        </w:rPr>
        <w:t>ූ</w:t>
      </w:r>
      <w:r w:rsidRPr="00CC0696">
        <w:rPr>
          <w:cs/>
        </w:rPr>
        <w:t>පක්කමසම්භූතමථකායෙ යතො ඉධ.</w:t>
      </w:r>
    </w:p>
    <w:p w14:paraId="721679C1" w14:textId="34C811EA" w:rsidR="00CC0696" w:rsidRPr="00CC0696" w:rsidRDefault="00126BF6" w:rsidP="006C2593">
      <w:pPr>
        <w:pStyle w:val="Style2"/>
      </w:pPr>
      <w:r>
        <w:rPr>
          <w:rFonts w:hint="cs"/>
          <w:cs/>
        </w:rPr>
        <w:t>.</w:t>
      </w:r>
      <w:r w:rsidR="00CC0696" w:rsidRPr="00CC0696">
        <w:rPr>
          <w:cs/>
        </w:rPr>
        <w:t xml:space="preserve"> </w:t>
      </w:r>
    </w:p>
    <w:p w14:paraId="6349D7F3" w14:textId="5FA75933" w:rsidR="00CC0696" w:rsidRPr="00CC0696" w:rsidRDefault="00CC0696" w:rsidP="006C2593">
      <w:pPr>
        <w:pStyle w:val="Style2"/>
      </w:pPr>
      <w:r w:rsidRPr="00CC0696">
        <w:rPr>
          <w:cs/>
        </w:rPr>
        <w:lastRenderedPageBreak/>
        <w:t>තතො දුක්ඛද්වයස්සාපි ව</w:t>
      </w:r>
      <w:r w:rsidR="00122224">
        <w:rPr>
          <w:cs/>
        </w:rPr>
        <w:t>ත්‍ථු</w:t>
      </w:r>
      <w:r w:rsidRPr="00CC0696">
        <w:rPr>
          <w:cs/>
        </w:rPr>
        <w:t>නො සො මහෙසිනා</w:t>
      </w:r>
      <w:r w:rsidRPr="00CC0696">
        <w:t xml:space="preserve">, </w:t>
      </w:r>
    </w:p>
    <w:p w14:paraId="22EE626A" w14:textId="77777777" w:rsidR="00CC0696" w:rsidRPr="00CC0696" w:rsidRDefault="00CC0696" w:rsidP="006C2593">
      <w:pPr>
        <w:pStyle w:val="Style2"/>
      </w:pPr>
      <w:r w:rsidRPr="00CC0696">
        <w:rPr>
          <w:cs/>
        </w:rPr>
        <w:t>දුක්ඛා වුත්තොති විඤ්ඤෙය්‍යා අප්පියෙහි සමාගමො</w:t>
      </w:r>
      <w:r w:rsidRPr="00CC0696">
        <w:t xml:space="preserve">” </w:t>
      </w:r>
    </w:p>
    <w:p w14:paraId="200DDC4B" w14:textId="77777777" w:rsidR="00F445AA" w:rsidRDefault="00CC0696" w:rsidP="007B351A">
      <w:pPr>
        <w:spacing w:line="276" w:lineRule="auto"/>
        <w:rPr>
          <w:rFonts w:ascii="UN-Abhaya" w:hAnsi="UN-Abhaya"/>
        </w:rPr>
      </w:pPr>
      <w:r w:rsidRPr="00CC0696">
        <w:rPr>
          <w:rFonts w:ascii="UN-Abhaya" w:hAnsi="UN-Abhaya"/>
          <w:cs/>
        </w:rPr>
        <w:t>මේ ල</w:t>
      </w:r>
      <w:r w:rsidR="007F6910">
        <w:rPr>
          <w:rFonts w:ascii="UN-Abhaya" w:hAnsi="UN-Abhaya" w:hint="cs"/>
          <w:cs/>
        </w:rPr>
        <w:t>ෝ</w:t>
      </w:r>
      <w:r w:rsidRPr="00CC0696">
        <w:rPr>
          <w:rFonts w:ascii="UN-Abhaya" w:hAnsi="UN-Abhaya"/>
          <w:cs/>
        </w:rPr>
        <w:t xml:space="preserve">කයෙහි නො කැමැති වූ රුපාදීන් හා </w:t>
      </w:r>
      <w:r w:rsidR="0003542E">
        <w:rPr>
          <w:rFonts w:ascii="UN-Abhaya" w:hAnsi="UN-Abhaya"/>
          <w:cs/>
        </w:rPr>
        <w:t>සත්ත්‍ව</w:t>
      </w:r>
      <w:r w:rsidRPr="00CC0696">
        <w:rPr>
          <w:rFonts w:ascii="UN-Abhaya" w:hAnsi="UN-Abhaya"/>
          <w:cs/>
        </w:rPr>
        <w:t>යන් දැකීමෙන් පළමු කොට සිත්හි දුක් හට ග</w:t>
      </w:r>
      <w:r w:rsidR="00F445AA">
        <w:rPr>
          <w:rFonts w:ascii="UN-Abhaya" w:hAnsi="UN-Abhaya" w:hint="cs"/>
          <w:cs/>
        </w:rPr>
        <w:t>ණි</w:t>
      </w:r>
      <w:r w:rsidRPr="00CC0696">
        <w:rPr>
          <w:rFonts w:ascii="UN-Abhaya" w:hAnsi="UN-Abhaya"/>
          <w:cs/>
        </w:rPr>
        <w:t xml:space="preserve">යි. නැවැත ඒ අප්‍රියවස්තුන්ගේ හා </w:t>
      </w:r>
      <w:r w:rsidR="0003542E">
        <w:rPr>
          <w:rFonts w:ascii="UN-Abhaya" w:hAnsi="UN-Abhaya"/>
          <w:cs/>
        </w:rPr>
        <w:t>සත්ත්‍ව</w:t>
      </w:r>
      <w:r w:rsidRPr="00CC0696">
        <w:rPr>
          <w:rFonts w:ascii="UN-Abhaya" w:hAnsi="UN-Abhaya"/>
          <w:cs/>
        </w:rPr>
        <w:t>යන්ගේ උපක්‍රමයෙන් හටගත් දුක සිරුරෙහි හටගනියි. එහෙයින් මේ කායික</w:t>
      </w:r>
      <w:r w:rsidR="00F445AA">
        <w:rPr>
          <w:rFonts w:ascii="UN-Abhaya" w:hAnsi="UN-Abhaya" w:hint="cs"/>
          <w:cs/>
        </w:rPr>
        <w:t xml:space="preserve"> </w:t>
      </w:r>
      <w:r w:rsidRPr="00CC0696">
        <w:rPr>
          <w:rFonts w:ascii="UN-Abhaya" w:hAnsi="UN-Abhaya"/>
          <w:cs/>
        </w:rPr>
        <w:t>-</w:t>
      </w:r>
      <w:r w:rsidR="00F445AA">
        <w:rPr>
          <w:rFonts w:ascii="UN-Abhaya" w:hAnsi="UN-Abhaya" w:hint="cs"/>
          <w:cs/>
        </w:rPr>
        <w:t xml:space="preserve"> </w:t>
      </w:r>
      <w:r w:rsidRPr="00CC0696">
        <w:rPr>
          <w:rFonts w:ascii="UN-Abhaya" w:hAnsi="UN-Abhaya"/>
          <w:cs/>
        </w:rPr>
        <w:t>ච</w:t>
      </w:r>
      <w:r w:rsidR="00F445AA">
        <w:rPr>
          <w:rFonts w:ascii="UN-Abhaya" w:hAnsi="UN-Abhaya" w:hint="cs"/>
          <w:cs/>
        </w:rPr>
        <w:t>ේ</w:t>
      </w:r>
      <w:r w:rsidRPr="00CC0696">
        <w:rPr>
          <w:rFonts w:ascii="UN-Abhaya" w:hAnsi="UN-Abhaya"/>
          <w:cs/>
        </w:rPr>
        <w:t>තසික</w:t>
      </w:r>
      <w:r w:rsidR="00F445AA">
        <w:rPr>
          <w:rFonts w:ascii="UN-Abhaya" w:hAnsi="UN-Abhaya" w:hint="cs"/>
          <w:cs/>
        </w:rPr>
        <w:t xml:space="preserve"> </w:t>
      </w:r>
      <w:r w:rsidRPr="00CC0696">
        <w:rPr>
          <w:rFonts w:ascii="UN-Abhaya" w:hAnsi="UN-Abhaya"/>
          <w:cs/>
        </w:rPr>
        <w:t xml:space="preserve">දුක්ඛයන්ට කරුණු බැවින් ඒ අප්‍රිය වස්තුන් හා </w:t>
      </w:r>
      <w:r w:rsidR="0003542E">
        <w:rPr>
          <w:rFonts w:ascii="UN-Abhaya" w:hAnsi="UN-Abhaya"/>
          <w:cs/>
        </w:rPr>
        <w:t>සත්ත්‍ව</w:t>
      </w:r>
      <w:r w:rsidRPr="00CC0696">
        <w:rPr>
          <w:rFonts w:ascii="UN-Abhaya" w:hAnsi="UN-Abhaya"/>
          <w:cs/>
        </w:rPr>
        <w:t>යන් හා එක්වීම දුකැයි වදාරණ ලදි.</w:t>
      </w:r>
      <w:r w:rsidR="00F445AA">
        <w:rPr>
          <w:rFonts w:ascii="UN-Abhaya" w:hAnsi="UN-Abhaya" w:hint="cs"/>
          <w:cs/>
        </w:rPr>
        <w:t xml:space="preserve"> </w:t>
      </w:r>
    </w:p>
    <w:p w14:paraId="40B2949E" w14:textId="5DAD2321" w:rsidR="00CC0696" w:rsidRPr="00CC0696" w:rsidRDefault="00CC0696" w:rsidP="007B351A">
      <w:pPr>
        <w:spacing w:line="276" w:lineRule="auto"/>
        <w:rPr>
          <w:rFonts w:ascii="UN-Abhaya" w:hAnsi="UN-Abhaya"/>
        </w:rPr>
      </w:pPr>
      <w:r w:rsidRPr="003633E4">
        <w:rPr>
          <w:rFonts w:ascii="UN-Abhaya" w:hAnsi="UN-Abhaya"/>
          <w:b/>
          <w:bCs/>
          <w:cs/>
        </w:rPr>
        <w:t>පියවිප්පය</w:t>
      </w:r>
      <w:r w:rsidR="003633E4">
        <w:rPr>
          <w:rFonts w:ascii="UN-Abhaya" w:hAnsi="UN-Abhaya" w:hint="cs"/>
          <w:b/>
          <w:bCs/>
          <w:cs/>
        </w:rPr>
        <w:t>ො</w:t>
      </w:r>
      <w:r w:rsidRPr="003633E4">
        <w:rPr>
          <w:rFonts w:ascii="UN-Abhaya" w:hAnsi="UN-Abhaya"/>
          <w:b/>
          <w:bCs/>
          <w:cs/>
        </w:rPr>
        <w:t>ගය</w:t>
      </w:r>
      <w:r w:rsidRPr="00CC0696">
        <w:rPr>
          <w:rFonts w:ascii="UN-Abhaya" w:hAnsi="UN-Abhaya"/>
          <w:cs/>
        </w:rPr>
        <w:t xml:space="preserve"> මෙසේ දන්නේ ය: </w:t>
      </w:r>
      <w:r w:rsidRPr="003633E4">
        <w:rPr>
          <w:rFonts w:ascii="UN-Abhaya" w:hAnsi="UN-Abhaya"/>
          <w:b/>
          <w:bCs/>
        </w:rPr>
        <w:t>“</w:t>
      </w:r>
      <w:r w:rsidRPr="003633E4">
        <w:rPr>
          <w:rFonts w:ascii="UN-Abhaya" w:hAnsi="UN-Abhaya"/>
          <w:b/>
          <w:bCs/>
          <w:cs/>
        </w:rPr>
        <w:t>ඉධ යස්ස තෙ හොන්ති ඉට්ඨා කතා මනාපා රූපා ස</w:t>
      </w:r>
      <w:r w:rsidR="00BA25E9">
        <w:rPr>
          <w:rFonts w:ascii="UN-Abhaya" w:hAnsi="UN-Abhaya" w:hint="cs"/>
          <w:b/>
          <w:bCs/>
          <w:cs/>
        </w:rPr>
        <w:t>ද්</w:t>
      </w:r>
      <w:r w:rsidRPr="003633E4">
        <w:rPr>
          <w:rFonts w:ascii="UN-Abhaya" w:hAnsi="UN-Abhaya"/>
          <w:b/>
          <w:bCs/>
          <w:cs/>
        </w:rPr>
        <w:t>දා ග</w:t>
      </w:r>
      <w:r w:rsidR="006C4611" w:rsidRPr="003633E4">
        <w:rPr>
          <w:rFonts w:ascii="UN-Abhaya" w:hAnsi="UN-Abhaya"/>
          <w:b/>
          <w:bCs/>
          <w:cs/>
        </w:rPr>
        <w:t>න්‍ධා</w:t>
      </w:r>
      <w:r w:rsidRPr="003633E4">
        <w:rPr>
          <w:rFonts w:ascii="UN-Abhaya" w:hAnsi="UN-Abhaya"/>
          <w:b/>
          <w:bCs/>
          <w:cs/>
        </w:rPr>
        <w:t xml:space="preserve"> රසා ඵො</w:t>
      </w:r>
      <w:r w:rsidR="004A4C0D">
        <w:rPr>
          <w:rFonts w:ascii="UN-Abhaya" w:hAnsi="UN-Abhaya"/>
          <w:b/>
          <w:bCs/>
          <w:cs/>
        </w:rPr>
        <w:t>ට්ඨ</w:t>
      </w:r>
      <w:r w:rsidRPr="003633E4">
        <w:rPr>
          <w:rFonts w:ascii="UN-Abhaya" w:hAnsi="UN-Abhaya"/>
          <w:b/>
          <w:bCs/>
          <w:cs/>
        </w:rPr>
        <w:t>බ්බා යෙ වා පනස්ස තෙ හොන්ති අත්‍ථකාමා හිතකාමා ඵාසුකාමා යොගක්ඛෙමකාමා මාතා වා පිතා වා භාතා වා භගිනී වා මිත්තාමච්චා වා ඤාතිසාලොහිතා වා</w:t>
      </w:r>
      <w:r w:rsidRPr="003633E4">
        <w:rPr>
          <w:rFonts w:ascii="UN-Abhaya" w:hAnsi="UN-Abhaya"/>
          <w:b/>
          <w:bCs/>
        </w:rPr>
        <w:t xml:space="preserve">, </w:t>
      </w:r>
      <w:r w:rsidRPr="003633E4">
        <w:rPr>
          <w:rFonts w:ascii="UN-Abhaya" w:hAnsi="UN-Abhaya"/>
          <w:b/>
          <w:bCs/>
          <w:cs/>
        </w:rPr>
        <w:t>යා තෙහි අස්ඞ්ගති අසමාගමො අසමොධානං අසම්මීභාවො අයං වුච්චති පියෙහි විප්පයොගො දුක්ඛ</w:t>
      </w:r>
      <w:r w:rsidR="00BA25E9">
        <w:rPr>
          <w:rFonts w:ascii="UN-Abhaya" w:hAnsi="UN-Abhaya" w:hint="cs"/>
          <w:b/>
          <w:bCs/>
          <w:cs/>
        </w:rPr>
        <w:t>ො</w:t>
      </w:r>
      <w:r w:rsidR="00C4684C" w:rsidRPr="003633E4">
        <w:rPr>
          <w:rFonts w:ascii="UN-Abhaya" w:hAnsi="UN-Abhaya"/>
          <w:b/>
          <w:bCs/>
        </w:rPr>
        <w:t>”</w:t>
      </w:r>
      <w:r w:rsidRPr="00CC0696">
        <w:rPr>
          <w:rFonts w:ascii="UN-Abhaya" w:hAnsi="UN-Abhaya"/>
        </w:rPr>
        <w:t xml:space="preserve"> </w:t>
      </w:r>
      <w:r w:rsidRPr="00CC0696">
        <w:rPr>
          <w:rFonts w:ascii="UN-Abhaya" w:hAnsi="UN-Abhaya"/>
          <w:cs/>
        </w:rPr>
        <w:t xml:space="preserve">යි. </w:t>
      </w:r>
    </w:p>
    <w:p w14:paraId="1DFC501C" w14:textId="2DEBC5D7" w:rsidR="00CC0696" w:rsidRPr="00CC0696" w:rsidRDefault="00CC0696" w:rsidP="007B351A">
      <w:pPr>
        <w:spacing w:line="276" w:lineRule="auto"/>
        <w:rPr>
          <w:rFonts w:ascii="UN-Abhaya" w:hAnsi="UN-Abhaya"/>
        </w:rPr>
      </w:pPr>
      <w:r w:rsidRPr="00CC0696">
        <w:rPr>
          <w:rFonts w:ascii="UN-Abhaya" w:hAnsi="UN-Abhaya"/>
          <w:cs/>
        </w:rPr>
        <w:t>තමන්ට ප්‍රිය වූ තම සිත් ගත් ව</w:t>
      </w:r>
      <w:r w:rsidR="00A77CFC">
        <w:rPr>
          <w:rFonts w:ascii="UN-Abhaya" w:hAnsi="UN-Abhaya" w:hint="cs"/>
          <w:cs/>
        </w:rPr>
        <w:t>ස්</w:t>
      </w:r>
      <w:r w:rsidRPr="00CC0696">
        <w:rPr>
          <w:rFonts w:ascii="UN-Abhaya" w:hAnsi="UN-Abhaya"/>
          <w:cs/>
        </w:rPr>
        <w:t>ත</w:t>
      </w:r>
      <w:r w:rsidR="00A77CFC">
        <w:rPr>
          <w:rFonts w:ascii="UN-Abhaya" w:hAnsi="UN-Abhaya" w:hint="cs"/>
          <w:cs/>
        </w:rPr>
        <w:t>ූ</w:t>
      </w:r>
      <w:r w:rsidRPr="00CC0696">
        <w:rPr>
          <w:rFonts w:ascii="UN-Abhaya" w:hAnsi="UN-Abhaya"/>
          <w:cs/>
        </w:rPr>
        <w:t>න්ගෙන් හා පුත්‍රදා</w:t>
      </w:r>
      <w:r w:rsidR="00A77CFC">
        <w:rPr>
          <w:rFonts w:ascii="UN-Abhaya" w:hAnsi="UN-Abhaya" w:hint="cs"/>
          <w:cs/>
        </w:rPr>
        <w:t>රා</w:t>
      </w:r>
      <w:r w:rsidRPr="00CC0696">
        <w:rPr>
          <w:rFonts w:ascii="UN-Abhaya" w:hAnsi="UN-Abhaya"/>
          <w:cs/>
        </w:rPr>
        <w:t>ද</w:t>
      </w:r>
      <w:r w:rsidR="00A77CFC">
        <w:rPr>
          <w:rFonts w:ascii="UN-Abhaya" w:hAnsi="UN-Abhaya" w:hint="cs"/>
          <w:cs/>
        </w:rPr>
        <w:t>ී</w:t>
      </w:r>
      <w:r w:rsidRPr="00CC0696">
        <w:rPr>
          <w:rFonts w:ascii="UN-Abhaya" w:hAnsi="UN-Abhaya"/>
          <w:cs/>
        </w:rPr>
        <w:t>න් ගෙන් වෙන්වීමෙන් හටගන්නා දුක්</w:t>
      </w:r>
      <w:r w:rsidRPr="00CC0696">
        <w:rPr>
          <w:rFonts w:ascii="UN-Abhaya" w:hAnsi="UN-Abhaya"/>
        </w:rPr>
        <w:t xml:space="preserve">, </w:t>
      </w:r>
      <w:r w:rsidRPr="00A77CFC">
        <w:rPr>
          <w:rFonts w:ascii="UN-Abhaya" w:hAnsi="UN-Abhaya"/>
          <w:b/>
          <w:bCs/>
          <w:cs/>
        </w:rPr>
        <w:t>පියවිප්පය</w:t>
      </w:r>
      <w:r w:rsidR="00A77CFC" w:rsidRPr="00A77CFC">
        <w:rPr>
          <w:rFonts w:ascii="UN-Abhaya" w:hAnsi="UN-Abhaya" w:hint="cs"/>
          <w:b/>
          <w:bCs/>
          <w:cs/>
        </w:rPr>
        <w:t>ෝ</w:t>
      </w:r>
      <w:r w:rsidRPr="00A77CFC">
        <w:rPr>
          <w:rFonts w:ascii="UN-Abhaya" w:hAnsi="UN-Abhaya"/>
          <w:b/>
          <w:bCs/>
          <w:cs/>
        </w:rPr>
        <w:t>ගදුක්ඛ</w:t>
      </w:r>
      <w:r w:rsidRPr="00CC0696">
        <w:rPr>
          <w:rFonts w:ascii="UN-Abhaya" w:hAnsi="UN-Abhaya"/>
          <w:cs/>
        </w:rPr>
        <w:t xml:space="preserve"> නම්. මෙය මෙහි මුලින් සැකෙවින් කියු අප්පියසම්පය</w:t>
      </w:r>
      <w:r w:rsidR="00A77CFC">
        <w:rPr>
          <w:rFonts w:ascii="UN-Abhaya" w:hAnsi="UN-Abhaya" w:hint="cs"/>
          <w:cs/>
        </w:rPr>
        <w:t>ෝ</w:t>
      </w:r>
      <w:r w:rsidRPr="00CC0696">
        <w:rPr>
          <w:rFonts w:ascii="UN-Abhaya" w:hAnsi="UN-Abhaya"/>
          <w:cs/>
        </w:rPr>
        <w:t>ග දුක්ඛයට ප්‍රතිපක්‍ෂ ව සිටියේ ය. මෙහි යමක් හට ප්‍රිය වූ සිත් වදනා මන වඩනා රූප</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ශබ්ද - ග</w:t>
      </w:r>
      <w:r w:rsidR="000C0EC0">
        <w:rPr>
          <w:rFonts w:ascii="UN-Abhaya" w:hAnsi="UN-Abhaya"/>
          <w:cs/>
        </w:rPr>
        <w:t>න්‍ධ</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රස</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ස්ප්‍රෂ්ටව්‍ය යන මොවුහු වෙත් ද</w:t>
      </w:r>
      <w:r w:rsidRPr="00CC0696">
        <w:rPr>
          <w:rFonts w:ascii="UN-Abhaya" w:hAnsi="UN-Abhaya"/>
        </w:rPr>
        <w:t xml:space="preserve">, </w:t>
      </w:r>
      <w:r w:rsidRPr="00CC0696">
        <w:rPr>
          <w:rFonts w:ascii="UN-Abhaya" w:hAnsi="UN-Abhaya"/>
          <w:cs/>
        </w:rPr>
        <w:t>එසේ ම මොහුට වැඩි කැමැති හිත කැමැති පහසු බැව් කැමැති නි</w:t>
      </w:r>
      <w:r w:rsidR="00BD22A0">
        <w:rPr>
          <w:rFonts w:ascii="UN-Abhaya" w:hAnsi="UN-Abhaya"/>
          <w:cs/>
        </w:rPr>
        <w:t>ර්‍භ</w:t>
      </w:r>
      <w:r w:rsidRPr="00CC0696">
        <w:rPr>
          <w:rFonts w:ascii="UN-Abhaya" w:hAnsi="UN-Abhaya"/>
          <w:cs/>
        </w:rPr>
        <w:t>ය වූ නිවන කැමැති මවු පිය සොහොයුරු සොහොයුරි මිතුරු ඇමැති නෑ සහලේ නෑ යන මොවුහු වෙත් ද</w:t>
      </w:r>
      <w:r w:rsidRPr="00CC0696">
        <w:rPr>
          <w:rFonts w:ascii="UN-Abhaya" w:hAnsi="UN-Abhaya"/>
        </w:rPr>
        <w:t xml:space="preserve">, </w:t>
      </w:r>
      <w:r w:rsidRPr="00CC0696">
        <w:rPr>
          <w:rFonts w:ascii="UN-Abhaya" w:hAnsi="UN-Abhaya"/>
          <w:cs/>
        </w:rPr>
        <w:t>මේ වස්තුන්ගේ හා පුද්ගලයන්ගේ වෙන් වීමෙන් හට ගන්නේ පියවිප්පය</w:t>
      </w:r>
      <w:r w:rsidR="00A77CFC">
        <w:rPr>
          <w:rFonts w:ascii="UN-Abhaya" w:hAnsi="UN-Abhaya" w:hint="cs"/>
          <w:cs/>
        </w:rPr>
        <w:t>ෝ</w:t>
      </w:r>
      <w:r w:rsidRPr="00CC0696">
        <w:rPr>
          <w:rFonts w:ascii="UN-Abhaya" w:hAnsi="UN-Abhaya"/>
          <w:cs/>
        </w:rPr>
        <w:t>ගදුක්ඛ ය යි. ධනධාන්‍යවස්තුන්ගෙන් වෙන් වීම ද මෙහි ම හෙන්නේ ය. රජු</w:t>
      </w:r>
      <w:r w:rsidR="00A77CFC">
        <w:rPr>
          <w:rFonts w:ascii="UN-Abhaya" w:hAnsi="UN-Abhaya" w:hint="cs"/>
          <w:cs/>
        </w:rPr>
        <w:t>න්</w:t>
      </w:r>
      <w:r w:rsidRPr="00CC0696">
        <w:rPr>
          <w:rFonts w:ascii="UN-Abhaya" w:hAnsi="UN-Abhaya"/>
          <w:cs/>
        </w:rPr>
        <w:t>ගෙන් සොරුන්ගෙන් දියෙන් ගින්නෙන් ධනධාන්‍යය නැසීමෙන් මරණයට පැමිණීමෙන් වස්තු ස්වාමියා එයින් වෙන් වන්නේ ය. මේ හැම අවස්ථාවක ම දුක් උපදනේ ය. එසේ නො රට යෑමෙන්</w:t>
      </w:r>
      <w:r w:rsidR="00A77CFC">
        <w:rPr>
          <w:rFonts w:ascii="UN-Abhaya" w:hAnsi="UN-Abhaya" w:hint="cs"/>
          <w:cs/>
        </w:rPr>
        <w:t>,</w:t>
      </w:r>
      <w:r w:rsidRPr="00CC0696">
        <w:rPr>
          <w:rFonts w:ascii="UN-Abhaya" w:hAnsi="UN-Abhaya"/>
          <w:cs/>
        </w:rPr>
        <w:t xml:space="preserve"> මවු පිය සොහොයුරු සොහොයුරියගේ මරණයෙන් වෙන්වීම වන්නේ ය. එහි ද දුක් උපදනේ ය. </w:t>
      </w:r>
    </w:p>
    <w:p w14:paraId="739A0C6C" w14:textId="2BF34CBB" w:rsidR="00CC0696" w:rsidRPr="00CC0696" w:rsidRDefault="00CC0696" w:rsidP="007B351A">
      <w:pPr>
        <w:spacing w:line="276" w:lineRule="auto"/>
        <w:rPr>
          <w:rFonts w:ascii="UN-Abhaya" w:hAnsi="UN-Abhaya"/>
        </w:rPr>
      </w:pPr>
      <w:r w:rsidRPr="00CC0696">
        <w:rPr>
          <w:rFonts w:ascii="UN-Abhaya" w:hAnsi="UN-Abhaya"/>
          <w:cs/>
        </w:rPr>
        <w:t>මෙහි දූ පුතුන් විසින් ගරුබුහුමන් කරණු ලබ</w:t>
      </w:r>
      <w:r w:rsidR="00010097">
        <w:rPr>
          <w:rFonts w:ascii="UN-Abhaya" w:hAnsi="UN-Abhaya" w:hint="cs"/>
          <w:cs/>
        </w:rPr>
        <w:t>න්</w:t>
      </w:r>
      <w:r w:rsidRPr="00CC0696">
        <w:rPr>
          <w:rFonts w:ascii="UN-Abhaya" w:hAnsi="UN-Abhaya"/>
          <w:cs/>
        </w:rPr>
        <w:t>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දූ පුතුන් කෙරෙහි මමායනය කරන්නී </w:t>
      </w:r>
      <w:r w:rsidR="00D11628" w:rsidRPr="00010097">
        <w:rPr>
          <w:rFonts w:ascii="UN-Abhaya" w:hAnsi="UN-Abhaya"/>
          <w:b/>
          <w:bCs/>
        </w:rPr>
        <w:t>‘</w:t>
      </w:r>
      <w:r w:rsidRPr="00010097">
        <w:rPr>
          <w:rFonts w:ascii="UN-Abhaya" w:hAnsi="UN-Abhaya"/>
          <w:b/>
          <w:bCs/>
          <w:cs/>
        </w:rPr>
        <w:t>මාතා</w:t>
      </w:r>
      <w:r w:rsidR="00D11628" w:rsidRPr="00010097">
        <w:rPr>
          <w:rFonts w:ascii="UN-Abhaya" w:hAnsi="UN-Abhaya"/>
          <w:b/>
          <w:bCs/>
        </w:rPr>
        <w:t>’</w:t>
      </w:r>
      <w:r w:rsidRPr="00CC0696">
        <w:rPr>
          <w:rFonts w:ascii="UN-Abhaya" w:hAnsi="UN-Abhaya"/>
        </w:rPr>
        <w:t xml:space="preserve"> </w:t>
      </w:r>
      <w:r w:rsidRPr="00CC0696">
        <w:rPr>
          <w:rFonts w:ascii="UN-Abhaya" w:hAnsi="UN-Abhaya"/>
          <w:cs/>
        </w:rPr>
        <w:t>නම්. දූ පුතුන් විසින් ප්‍රිය කරනු ලබන්නේ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දූ පුතුන් කෙරෙහි ස්නේහය කරන්නේ </w:t>
      </w:r>
      <w:r w:rsidRPr="00010097">
        <w:rPr>
          <w:rFonts w:ascii="UN-Abhaya" w:hAnsi="UN-Abhaya"/>
          <w:b/>
          <w:bCs/>
        </w:rPr>
        <w:t>‘</w:t>
      </w:r>
      <w:r w:rsidRPr="00010097">
        <w:rPr>
          <w:rFonts w:ascii="UN-Abhaya" w:hAnsi="UN-Abhaya"/>
          <w:b/>
          <w:bCs/>
          <w:cs/>
        </w:rPr>
        <w:t>පිතා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දෙටු කණිටු බෑයන් ඇසුරු කරන්නේ </w:t>
      </w:r>
      <w:r w:rsidRPr="00010097">
        <w:rPr>
          <w:rFonts w:ascii="UN-Abhaya" w:hAnsi="UN-Abhaya"/>
          <w:b/>
          <w:bCs/>
        </w:rPr>
        <w:t>‘</w:t>
      </w:r>
      <w:r w:rsidRPr="00010097">
        <w:rPr>
          <w:rFonts w:ascii="UN-Abhaya" w:hAnsi="UN-Abhaya"/>
          <w:b/>
          <w:bCs/>
          <w:cs/>
        </w:rPr>
        <w:t>භාතා</w:t>
      </w:r>
      <w:r w:rsidR="00D11628" w:rsidRPr="00010097">
        <w:rPr>
          <w:rFonts w:ascii="UN-Abhaya" w:hAnsi="UN-Abhaya"/>
          <w:b/>
          <w:bCs/>
        </w:rPr>
        <w:t>’</w:t>
      </w:r>
      <w:r w:rsidRPr="00CC0696">
        <w:rPr>
          <w:rFonts w:ascii="UN-Abhaya" w:hAnsi="UN-Abhaya"/>
        </w:rPr>
        <w:t xml:space="preserve"> </w:t>
      </w:r>
      <w:r w:rsidRPr="00CC0696">
        <w:rPr>
          <w:rFonts w:ascii="UN-Abhaya" w:hAnsi="UN-Abhaya"/>
          <w:cs/>
        </w:rPr>
        <w:t>නම්</w:t>
      </w:r>
      <w:r w:rsidR="00010097">
        <w:rPr>
          <w:rFonts w:ascii="UN-Abhaya" w:hAnsi="UN-Abhaya" w:hint="cs"/>
          <w:cs/>
        </w:rPr>
        <w:t>.</w:t>
      </w:r>
      <w:r w:rsidRPr="00CC0696">
        <w:rPr>
          <w:rFonts w:ascii="UN-Abhaya" w:hAnsi="UN-Abhaya"/>
        </w:rPr>
        <w:t xml:space="preserve"> </w:t>
      </w:r>
      <w:r w:rsidRPr="00CC0696">
        <w:rPr>
          <w:rFonts w:ascii="UN-Abhaya" w:hAnsi="UN-Abhaya"/>
          <w:cs/>
        </w:rPr>
        <w:t xml:space="preserve">දෙටු කණිටු බෑ යන් ඇසුරු කරන්නී </w:t>
      </w:r>
      <w:r w:rsidRPr="00010097">
        <w:rPr>
          <w:rFonts w:ascii="UN-Abhaya" w:hAnsi="UN-Abhaya"/>
          <w:b/>
          <w:bCs/>
        </w:rPr>
        <w:t>‘</w:t>
      </w:r>
      <w:r w:rsidRPr="00010097">
        <w:rPr>
          <w:rFonts w:ascii="UN-Abhaya" w:hAnsi="UN-Abhaya"/>
          <w:b/>
          <w:bCs/>
          <w:cs/>
        </w:rPr>
        <w:t>භගිනී</w:t>
      </w:r>
      <w:r w:rsidR="00D11628" w:rsidRPr="00010097">
        <w:rPr>
          <w:rFonts w:ascii="UN-Abhaya" w:hAnsi="UN-Abhaya"/>
          <w:b/>
          <w:bCs/>
        </w:rPr>
        <w:t>’</w:t>
      </w:r>
      <w:r w:rsidRPr="00CC0696">
        <w:rPr>
          <w:rFonts w:ascii="UN-Abhaya" w:hAnsi="UN-Abhaya"/>
        </w:rPr>
        <w:t xml:space="preserve"> </w:t>
      </w:r>
      <w:r w:rsidRPr="00CC0696">
        <w:rPr>
          <w:rFonts w:ascii="UN-Abhaya" w:hAnsi="UN-Abhaya"/>
          <w:cs/>
        </w:rPr>
        <w:t>නම්</w:t>
      </w:r>
      <w:r w:rsidR="00010097">
        <w:rPr>
          <w:rFonts w:ascii="UN-Abhaya" w:hAnsi="UN-Abhaya" w:hint="cs"/>
          <w:cs/>
        </w:rPr>
        <w:t>.</w:t>
      </w:r>
      <w:r w:rsidRPr="00CC0696">
        <w:rPr>
          <w:rFonts w:ascii="UN-Abhaya" w:hAnsi="UN-Abhaya"/>
          <w:cs/>
        </w:rPr>
        <w:t xml:space="preserve"> ස්නේහ කරන්නේ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ප්‍රමාණ කරන්නේ </w:t>
      </w:r>
      <w:r w:rsidRPr="00010097">
        <w:rPr>
          <w:rFonts w:ascii="UN-Abhaya" w:hAnsi="UN-Abhaya"/>
          <w:b/>
          <w:bCs/>
        </w:rPr>
        <w:t>‘</w:t>
      </w:r>
      <w:r w:rsidRPr="00010097">
        <w:rPr>
          <w:rFonts w:ascii="UN-Abhaya" w:hAnsi="UN-Abhaya"/>
          <w:b/>
          <w:bCs/>
          <w:cs/>
        </w:rPr>
        <w:t>මිත්ත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කුදු මහත් කටයුත්තෙහි සමගිවීම් වශයෙන් එක් වන්නේ </w:t>
      </w:r>
      <w:r w:rsidRPr="00010097">
        <w:rPr>
          <w:rFonts w:ascii="UN-Abhaya" w:hAnsi="UN-Abhaya"/>
          <w:b/>
          <w:bCs/>
        </w:rPr>
        <w:t>‘</w:t>
      </w:r>
      <w:r w:rsidRPr="00010097">
        <w:rPr>
          <w:rFonts w:ascii="UN-Abhaya" w:hAnsi="UN-Abhaya"/>
          <w:b/>
          <w:bCs/>
          <w:cs/>
        </w:rPr>
        <w:t>අමච්ච</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මෙතෙමේ අපගේ ඇතුළත් එකෙකි යි දන්නේ </w:t>
      </w:r>
      <w:r w:rsidRPr="00010097">
        <w:rPr>
          <w:rFonts w:ascii="UN-Abhaya" w:hAnsi="UN-Abhaya"/>
          <w:b/>
          <w:bCs/>
        </w:rPr>
        <w:t>‘</w:t>
      </w:r>
      <w:r w:rsidRPr="00010097">
        <w:rPr>
          <w:rFonts w:ascii="UN-Abhaya" w:hAnsi="UN-Abhaya"/>
          <w:b/>
          <w:bCs/>
          <w:cs/>
        </w:rPr>
        <w:t>ඤාති</w:t>
      </w:r>
      <w:r w:rsidRPr="00010097">
        <w:rPr>
          <w:rFonts w:ascii="UN-Abhaya" w:hAnsi="UN-Abhaya"/>
          <w:b/>
          <w:bCs/>
        </w:rPr>
        <w:t>’</w:t>
      </w:r>
      <w:r w:rsidRPr="00CC0696">
        <w:rPr>
          <w:rFonts w:ascii="UN-Abhaya" w:hAnsi="UN-Abhaya"/>
        </w:rPr>
        <w:t xml:space="preserve"> </w:t>
      </w:r>
      <w:r w:rsidRPr="00CC0696">
        <w:rPr>
          <w:rFonts w:ascii="UN-Abhaya" w:hAnsi="UN-Abhaya"/>
          <w:cs/>
        </w:rPr>
        <w:t>නම්. ලෙය හා සම්බ</w:t>
      </w:r>
      <w:r w:rsidR="000C0EC0">
        <w:rPr>
          <w:rFonts w:ascii="UN-Abhaya" w:hAnsi="UN-Abhaya"/>
          <w:cs/>
        </w:rPr>
        <w:t>න්‍ධ</w:t>
      </w:r>
      <w:r w:rsidRPr="00CC0696">
        <w:rPr>
          <w:rFonts w:ascii="UN-Abhaya" w:hAnsi="UN-Abhaya"/>
          <w:cs/>
        </w:rPr>
        <w:t xml:space="preserve"> වූයේ </w:t>
      </w:r>
      <w:r w:rsidRPr="00010097">
        <w:rPr>
          <w:rFonts w:ascii="UN-Abhaya" w:hAnsi="UN-Abhaya"/>
          <w:b/>
          <w:bCs/>
        </w:rPr>
        <w:t>‘</w:t>
      </w:r>
      <w:r w:rsidRPr="00010097">
        <w:rPr>
          <w:rFonts w:ascii="UN-Abhaya" w:hAnsi="UN-Abhaya"/>
          <w:b/>
          <w:bCs/>
          <w:cs/>
        </w:rPr>
        <w:t>සුලොහිත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w:t>
      </w:r>
    </w:p>
    <w:p w14:paraId="77DB8BA9" w14:textId="4090728C" w:rsidR="00CC0696" w:rsidRPr="00CC0696" w:rsidRDefault="00CC0696" w:rsidP="007B351A">
      <w:pPr>
        <w:spacing w:line="276" w:lineRule="auto"/>
        <w:rPr>
          <w:rFonts w:ascii="UN-Abhaya" w:hAnsi="UN-Abhaya"/>
        </w:rPr>
      </w:pPr>
      <w:r w:rsidRPr="00CC0696">
        <w:rPr>
          <w:rFonts w:ascii="UN-Abhaya" w:hAnsi="UN-Abhaya"/>
          <w:cs/>
        </w:rPr>
        <w:t>ප්‍රියවිප්‍රය</w:t>
      </w:r>
      <w:r w:rsidR="006F02E3">
        <w:rPr>
          <w:rFonts w:ascii="UN-Abhaya" w:hAnsi="UN-Abhaya" w:hint="cs"/>
          <w:cs/>
        </w:rPr>
        <w:t>ෝ</w:t>
      </w:r>
      <w:r w:rsidRPr="00CC0696">
        <w:rPr>
          <w:rFonts w:ascii="UN-Abhaya" w:hAnsi="UN-Abhaya"/>
          <w:cs/>
        </w:rPr>
        <w:t>ගය</w:t>
      </w:r>
      <w:r w:rsidR="006F02E3">
        <w:rPr>
          <w:rFonts w:ascii="UN-Abhaya" w:hAnsi="UN-Abhaya" w:hint="cs"/>
          <w:cs/>
        </w:rPr>
        <w:t>,</w:t>
      </w:r>
      <w:r w:rsidRPr="00CC0696">
        <w:rPr>
          <w:rFonts w:ascii="UN-Abhaya" w:hAnsi="UN-Abhaya"/>
          <w:cs/>
        </w:rPr>
        <w:t xml:space="preserve"> ප්‍රිය</w:t>
      </w:r>
      <w:r w:rsidRPr="00CC0696">
        <w:rPr>
          <w:rFonts w:ascii="UN-Abhaya" w:hAnsi="UN-Abhaya"/>
        </w:rPr>
        <w:t xml:space="preserve"> </w:t>
      </w:r>
      <w:r w:rsidRPr="00CC0696">
        <w:rPr>
          <w:rFonts w:ascii="UN-Abhaya" w:hAnsi="UN-Abhaya"/>
          <w:cs/>
        </w:rPr>
        <w:t>මනාප</w:t>
      </w:r>
      <w:r w:rsidR="006F02E3">
        <w:rPr>
          <w:rFonts w:ascii="UN-Abhaya" w:hAnsi="UN-Abhaya" w:hint="cs"/>
          <w:cs/>
        </w:rPr>
        <w:t xml:space="preserve"> </w:t>
      </w:r>
      <w:r w:rsidRPr="00CC0696">
        <w:rPr>
          <w:rFonts w:ascii="UN-Abhaya" w:hAnsi="UN-Abhaya"/>
          <w:cs/>
        </w:rPr>
        <w:t xml:space="preserve">වස්තුන්ගෙන් වෙන් කිරීම ලකුණු කොට සිටියේ ය. ශෝකය ඉපදවීම කෘත්‍යය </w:t>
      </w:r>
      <w:r w:rsidR="00372855">
        <w:rPr>
          <w:rFonts w:ascii="UN-Abhaya" w:hAnsi="UN-Abhaya"/>
          <w:cs/>
        </w:rPr>
        <w:t>කො</w:t>
      </w:r>
      <w:r w:rsidRPr="00CC0696">
        <w:rPr>
          <w:rFonts w:ascii="UN-Abhaya" w:hAnsi="UN-Abhaya"/>
          <w:cs/>
        </w:rPr>
        <w:t xml:space="preserve">ට ගත්තේ ය. ඤාතිව්‍යසනාදිය එහි වැටහීම වේ. </w:t>
      </w:r>
    </w:p>
    <w:p w14:paraId="3C89B91F" w14:textId="04411A3F" w:rsidR="00CC0696" w:rsidRPr="00CC0696" w:rsidRDefault="00CC0696" w:rsidP="007B351A">
      <w:pPr>
        <w:spacing w:line="276" w:lineRule="auto"/>
        <w:rPr>
          <w:rFonts w:ascii="UN-Abhaya" w:hAnsi="UN-Abhaya"/>
        </w:rPr>
      </w:pPr>
      <w:r w:rsidRPr="00CC0696">
        <w:rPr>
          <w:rFonts w:ascii="UN-Abhaya" w:hAnsi="UN-Abhaya"/>
          <w:cs/>
        </w:rPr>
        <w:t xml:space="preserve">ප්‍රියමනාපවස්තුන් හා විප්‍රවාසයට පැමිණි </w:t>
      </w:r>
      <w:r w:rsidR="0003542E">
        <w:rPr>
          <w:rFonts w:ascii="UN-Abhaya" w:hAnsi="UN-Abhaya"/>
          <w:cs/>
        </w:rPr>
        <w:t>සත්ත්‍ව</w:t>
      </w:r>
      <w:r w:rsidRPr="00CC0696">
        <w:rPr>
          <w:rFonts w:ascii="UN-Abhaya" w:hAnsi="UN-Abhaya"/>
          <w:cs/>
        </w:rPr>
        <w:t>යන්ගේ කා</w:t>
      </w:r>
      <w:r w:rsidR="00AE5909">
        <w:rPr>
          <w:rFonts w:ascii="UN-Abhaya" w:hAnsi="UN-Abhaya" w:hint="cs"/>
          <w:cs/>
        </w:rPr>
        <w:t>යි</w:t>
      </w:r>
      <w:r w:rsidRPr="00CC0696">
        <w:rPr>
          <w:rFonts w:ascii="UN-Abhaya" w:hAnsi="UN-Abhaya"/>
          <w:cs/>
        </w:rPr>
        <w:t>ක</w:t>
      </w:r>
      <w:r w:rsidR="00165B37">
        <w:rPr>
          <w:rFonts w:ascii="UN-Abhaya" w:hAnsi="UN-Abhaya" w:hint="cs"/>
          <w:cs/>
        </w:rPr>
        <w:t xml:space="preserve"> </w:t>
      </w:r>
      <w:r w:rsidRPr="00CC0696">
        <w:rPr>
          <w:rFonts w:ascii="UN-Abhaya" w:hAnsi="UN-Abhaya"/>
          <w:cs/>
        </w:rPr>
        <w:t>-</w:t>
      </w:r>
      <w:r w:rsidR="00165B37">
        <w:rPr>
          <w:rFonts w:ascii="UN-Abhaya" w:hAnsi="UN-Abhaya" w:hint="cs"/>
          <w:cs/>
        </w:rPr>
        <w:t xml:space="preserve"> </w:t>
      </w:r>
      <w:r w:rsidRPr="00CC0696">
        <w:rPr>
          <w:rFonts w:ascii="UN-Abhaya" w:hAnsi="UN-Abhaya"/>
          <w:cs/>
        </w:rPr>
        <w:t>ච</w:t>
      </w:r>
      <w:r w:rsidR="00165B37">
        <w:rPr>
          <w:rFonts w:ascii="UN-Abhaya" w:hAnsi="UN-Abhaya" w:hint="cs"/>
          <w:cs/>
        </w:rPr>
        <w:t>ේ</w:t>
      </w:r>
      <w:r w:rsidRPr="00CC0696">
        <w:rPr>
          <w:rFonts w:ascii="UN-Abhaya" w:hAnsi="UN-Abhaya"/>
          <w:cs/>
        </w:rPr>
        <w:t>තසික</w:t>
      </w:r>
      <w:r w:rsidR="00165B37">
        <w:rPr>
          <w:rFonts w:ascii="UN-Abhaya" w:hAnsi="UN-Abhaya" w:hint="cs"/>
          <w:cs/>
        </w:rPr>
        <w:t xml:space="preserve"> </w:t>
      </w:r>
      <w:r w:rsidRPr="00CC0696">
        <w:rPr>
          <w:rFonts w:ascii="UN-Abhaya" w:hAnsi="UN-Abhaya"/>
          <w:cs/>
        </w:rPr>
        <w:t>දුක්ඛයට හේතු බැවින් මෙය දුකැ</w:t>
      </w:r>
      <w:r w:rsidRPr="00CC0696">
        <w:rPr>
          <w:rFonts w:ascii="UN-Abhaya" w:hAnsi="UN-Abhaya"/>
        </w:rPr>
        <w:t xml:space="preserve">, </w:t>
      </w:r>
      <w:r w:rsidRPr="00CC0696">
        <w:rPr>
          <w:rFonts w:ascii="UN-Abhaya" w:hAnsi="UN-Abhaya"/>
          <w:cs/>
        </w:rPr>
        <w:t>යි වදාළ සේක. ඒ එසේ ම ය. ප්‍රියමනාපවස්තූහු වෙන් වන්නෝ</w:t>
      </w:r>
      <w:r w:rsidRPr="00CC0696">
        <w:rPr>
          <w:rFonts w:ascii="UN-Abhaya" w:hAnsi="UN-Abhaya"/>
        </w:rPr>
        <w:t xml:space="preserve">, </w:t>
      </w:r>
      <w:r w:rsidRPr="00CC0696">
        <w:rPr>
          <w:rFonts w:ascii="UN-Abhaya" w:hAnsi="UN-Abhaya"/>
          <w:cs/>
        </w:rPr>
        <w:t>සිරුර වියලීම මැලවීම යනාදි වශයෙන් කායිකදුක්ඛය ද</w:t>
      </w:r>
      <w:r w:rsidR="00867DD5">
        <w:rPr>
          <w:rFonts w:ascii="UN-Abhaya" w:hAnsi="UN-Abhaya"/>
        </w:rPr>
        <w:t xml:space="preserve"> “</w:t>
      </w:r>
      <w:r w:rsidRPr="00CC0696">
        <w:rPr>
          <w:rFonts w:ascii="UN-Abhaya" w:hAnsi="UN-Abhaya"/>
          <w:cs/>
        </w:rPr>
        <w:t>අප වෙත තුබූ ඉෂ්ටවස්තූහු අපට දැන් නැහැ</w:t>
      </w:r>
      <w:r w:rsidRPr="00CC0696">
        <w:rPr>
          <w:rFonts w:ascii="UN-Abhaya" w:hAnsi="UN-Abhaya"/>
        </w:rPr>
        <w:t xml:space="preserve">” </w:t>
      </w:r>
      <w:r w:rsidRPr="00CC0696">
        <w:rPr>
          <w:rFonts w:ascii="UN-Abhaya" w:hAnsi="UN-Abhaya"/>
          <w:cs/>
        </w:rPr>
        <w:t>යි පුන පුනා ශෝක උපදවන බැවින් ච</w:t>
      </w:r>
      <w:r w:rsidR="00165B37">
        <w:rPr>
          <w:rFonts w:ascii="UN-Abhaya" w:hAnsi="UN-Abhaya" w:hint="cs"/>
          <w:cs/>
        </w:rPr>
        <w:t>ේ</w:t>
      </w:r>
      <w:r w:rsidRPr="00CC0696">
        <w:rPr>
          <w:rFonts w:ascii="UN-Abhaya" w:hAnsi="UN-Abhaya"/>
          <w:cs/>
        </w:rPr>
        <w:t xml:space="preserve">තසිකදුක්ඛය ද උපදවත්. </w:t>
      </w:r>
    </w:p>
    <w:p w14:paraId="0A8FB54E" w14:textId="1FB31013" w:rsidR="00CC0696" w:rsidRPr="00CC0696" w:rsidRDefault="00C4684C" w:rsidP="00126BF6">
      <w:pPr>
        <w:pStyle w:val="Style2"/>
      </w:pPr>
      <w:r>
        <w:t>“</w:t>
      </w:r>
      <w:r w:rsidR="00CC0696" w:rsidRPr="00CC0696">
        <w:rPr>
          <w:cs/>
        </w:rPr>
        <w:t>ඤාතිඛ්‍යසනාදියොගා සොකසරසමප</w:t>
      </w:r>
      <w:r w:rsidR="00DE321B">
        <w:rPr>
          <w:rFonts w:hint="cs"/>
          <w:cs/>
        </w:rPr>
        <w:t>්</w:t>
      </w:r>
      <w:r w:rsidR="00CC0696" w:rsidRPr="00CC0696">
        <w:rPr>
          <w:cs/>
        </w:rPr>
        <w:t>පිතා විතුජ්ජන්ති</w:t>
      </w:r>
      <w:r w:rsidR="00CC0696" w:rsidRPr="00CC0696">
        <w:t xml:space="preserve">, </w:t>
      </w:r>
    </w:p>
    <w:p w14:paraId="462B190C" w14:textId="77777777" w:rsidR="00CC0696" w:rsidRPr="00CC0696" w:rsidRDefault="00CC0696" w:rsidP="00126BF6">
      <w:pPr>
        <w:pStyle w:val="Style2"/>
      </w:pPr>
      <w:r w:rsidRPr="00CC0696">
        <w:rPr>
          <w:cs/>
        </w:rPr>
        <w:t>බාලා යතො තතොයං දුක්ඛොති මතො පියෙහි විප්පයොගො</w:t>
      </w:r>
      <w:r w:rsidRPr="00CC0696">
        <w:t xml:space="preserve">” </w:t>
      </w:r>
    </w:p>
    <w:p w14:paraId="7E6CC589" w14:textId="461039FA" w:rsidR="00CC0696" w:rsidRPr="00CC0696" w:rsidRDefault="00CC0696" w:rsidP="007B351A">
      <w:pPr>
        <w:spacing w:line="276" w:lineRule="auto"/>
        <w:rPr>
          <w:rFonts w:ascii="UN-Abhaya" w:hAnsi="UN-Abhaya"/>
        </w:rPr>
      </w:pPr>
      <w:r w:rsidRPr="00CC0696">
        <w:rPr>
          <w:rFonts w:ascii="UN-Abhaya" w:hAnsi="UN-Abhaya"/>
          <w:cs/>
        </w:rPr>
        <w:t>ඤාතිධනාදීන් කෙරෙන් වෙන්වීම් හේතුවෙන් සොක නැමැති හුලින් පෙළෙනු ලබන අඥයෝ යම්හෙයකින් පෙළෙත් ද එහෙයින් මේ ප්‍රියවිප්‍රය</w:t>
      </w:r>
      <w:r w:rsidR="00DE321B">
        <w:rPr>
          <w:rFonts w:ascii="UN-Abhaya" w:hAnsi="UN-Abhaya" w:hint="cs"/>
          <w:cs/>
        </w:rPr>
        <w:t>ෝ</w:t>
      </w:r>
      <w:r w:rsidRPr="00CC0696">
        <w:rPr>
          <w:rFonts w:ascii="UN-Abhaya" w:hAnsi="UN-Abhaya"/>
          <w:cs/>
        </w:rPr>
        <w:t>ගය දුකැ</w:t>
      </w:r>
      <w:r w:rsidRPr="00CC0696">
        <w:rPr>
          <w:rFonts w:ascii="UN-Abhaya" w:hAnsi="UN-Abhaya"/>
        </w:rPr>
        <w:t xml:space="preserve">, </w:t>
      </w:r>
      <w:r w:rsidRPr="00CC0696">
        <w:rPr>
          <w:rFonts w:ascii="UN-Abhaya" w:hAnsi="UN-Abhaya"/>
          <w:cs/>
        </w:rPr>
        <w:t xml:space="preserve">යි දන්නා ලදී. </w:t>
      </w:r>
    </w:p>
    <w:p w14:paraId="2DE3135B" w14:textId="394E3C9A" w:rsidR="00CC0696" w:rsidRPr="00404BC2" w:rsidRDefault="00CC0696" w:rsidP="007B351A">
      <w:pPr>
        <w:spacing w:line="276" w:lineRule="auto"/>
        <w:rPr>
          <w:rFonts w:ascii="UN-Abhaya" w:hAnsi="UN-Abhaya"/>
          <w:b/>
          <w:bCs/>
        </w:rPr>
      </w:pPr>
      <w:r w:rsidRPr="00DE321B">
        <w:rPr>
          <w:rFonts w:ascii="UN-Abhaya" w:hAnsi="UN-Abhaya"/>
          <w:b/>
          <w:bCs/>
          <w:cs/>
        </w:rPr>
        <w:lastRenderedPageBreak/>
        <w:t>ඉච්ඡාවිඝාතය</w:t>
      </w:r>
      <w:r w:rsidRPr="00CC0696">
        <w:rPr>
          <w:rFonts w:ascii="UN-Abhaya" w:hAnsi="UN-Abhaya"/>
          <w:cs/>
        </w:rPr>
        <w:t xml:space="preserve"> මෙසේ දන්නේ ය:</w:t>
      </w:r>
      <w:r w:rsidR="00867DD5">
        <w:rPr>
          <w:rFonts w:ascii="UN-Abhaya" w:hAnsi="UN-Abhaya"/>
        </w:rPr>
        <w:t xml:space="preserve"> </w:t>
      </w:r>
      <w:r w:rsidR="00867DD5" w:rsidRPr="00CB5B2F">
        <w:rPr>
          <w:rFonts w:ascii="UN-Abhaya" w:hAnsi="UN-Abhaya"/>
          <w:b/>
          <w:bCs/>
        </w:rPr>
        <w:t>“</w:t>
      </w:r>
      <w:r w:rsidRPr="00CB5B2F">
        <w:rPr>
          <w:rFonts w:ascii="UN-Abhaya" w:hAnsi="UN-Abhaya"/>
          <w:b/>
          <w:bCs/>
          <w:cs/>
        </w:rPr>
        <w:t>ජාතිධම්මානං සත්තානං එවං ඉච්ඡා උප්පජ්ජති:</w:t>
      </w:r>
      <w:r w:rsidR="00014ECB">
        <w:rPr>
          <w:rFonts w:ascii="UN-Abhaya" w:hAnsi="UN-Abhaya" w:hint="cs"/>
          <w:b/>
          <w:bCs/>
          <w:cs/>
        </w:rPr>
        <w:t xml:space="preserve"> </w:t>
      </w:r>
      <w:r w:rsidRPr="00CB5B2F">
        <w:rPr>
          <w:rFonts w:ascii="UN-Abhaya" w:hAnsi="UN-Abhaya"/>
          <w:b/>
          <w:bCs/>
          <w:cs/>
        </w:rPr>
        <w:t>අහො වත මයං න ජාතිධම්මා අස්සාම න ච වත නො ජාති ආගච්ඡෙය්‍යාති</w:t>
      </w:r>
      <w:r w:rsidR="00404BC2">
        <w:rPr>
          <w:rFonts w:ascii="UN-Abhaya" w:hAnsi="UN-Abhaya" w:hint="cs"/>
          <w:b/>
          <w:bCs/>
          <w:cs/>
        </w:rPr>
        <w:t>,</w:t>
      </w:r>
      <w:r w:rsidRPr="00CB5B2F">
        <w:rPr>
          <w:rFonts w:ascii="UN-Abhaya" w:hAnsi="UN-Abhaya"/>
          <w:b/>
          <w:bCs/>
        </w:rPr>
        <w:t xml:space="preserve"> </w:t>
      </w:r>
      <w:r w:rsidRPr="00CB5B2F">
        <w:rPr>
          <w:rFonts w:ascii="UN-Abhaya" w:hAnsi="UN-Abhaya"/>
          <w:b/>
          <w:bCs/>
          <w:cs/>
        </w:rPr>
        <w:t>න ඛො ප</w:t>
      </w:r>
      <w:r w:rsidR="00404BC2">
        <w:rPr>
          <w:rFonts w:ascii="UN-Abhaya" w:hAnsi="UN-Abhaya" w:hint="cs"/>
          <w:b/>
          <w:bCs/>
          <w:cs/>
        </w:rPr>
        <w:t>නෙතං</w:t>
      </w:r>
      <w:r w:rsidRPr="00CB5B2F">
        <w:rPr>
          <w:rFonts w:ascii="UN-Abhaya" w:hAnsi="UN-Abhaya"/>
          <w:b/>
          <w:bCs/>
          <w:cs/>
        </w:rPr>
        <w:t xml:space="preserve"> </w:t>
      </w:r>
      <w:r w:rsidR="00404BC2" w:rsidRPr="00DE321B">
        <w:rPr>
          <w:rFonts w:ascii="UN-Abhaya" w:hAnsi="UN-Abhaya"/>
          <w:b/>
          <w:bCs/>
          <w:cs/>
        </w:rPr>
        <w:t>ඉච්ඡා</w:t>
      </w:r>
      <w:r w:rsidRPr="00CB5B2F">
        <w:rPr>
          <w:rFonts w:ascii="UN-Abhaya" w:hAnsi="UN-Abhaya"/>
          <w:b/>
          <w:bCs/>
          <w:cs/>
        </w:rPr>
        <w:t>ය පත්තබ්බං</w:t>
      </w:r>
      <w:r w:rsidRPr="00CB5B2F">
        <w:rPr>
          <w:rFonts w:ascii="UN-Abhaya" w:hAnsi="UN-Abhaya"/>
          <w:b/>
          <w:bCs/>
        </w:rPr>
        <w:t xml:space="preserve">, </w:t>
      </w:r>
      <w:r w:rsidRPr="00CB5B2F">
        <w:rPr>
          <w:rFonts w:ascii="UN-Abhaya" w:hAnsi="UN-Abhaya"/>
          <w:b/>
          <w:bCs/>
          <w:cs/>
        </w:rPr>
        <w:t>ඉදම්පි යමපිච්ඡං න ලභති දුක්ඛං. ජරාධම්මානං සත්තානං</w:t>
      </w:r>
      <w:r w:rsidR="00404BC2">
        <w:rPr>
          <w:rFonts w:ascii="UN-Abhaya" w:hAnsi="UN-Abhaya" w:hint="cs"/>
          <w:b/>
          <w:bCs/>
          <w:cs/>
        </w:rPr>
        <w:t xml:space="preserve"> - </w:t>
      </w:r>
      <w:r w:rsidRPr="00CB5B2F">
        <w:rPr>
          <w:rFonts w:ascii="UN-Abhaya" w:hAnsi="UN-Abhaya"/>
          <w:b/>
          <w:bCs/>
          <w:cs/>
        </w:rPr>
        <w:t>ව්‍යාධිධම්මානං සත්තානං</w:t>
      </w:r>
      <w:r w:rsidR="00404BC2">
        <w:rPr>
          <w:rFonts w:ascii="UN-Abhaya" w:hAnsi="UN-Abhaya" w:hint="cs"/>
          <w:b/>
          <w:bCs/>
          <w:cs/>
        </w:rPr>
        <w:t xml:space="preserve"> - </w:t>
      </w:r>
      <w:r w:rsidRPr="00CB5B2F">
        <w:rPr>
          <w:rFonts w:ascii="UN-Abhaya" w:hAnsi="UN-Abhaya"/>
          <w:b/>
          <w:bCs/>
          <w:cs/>
        </w:rPr>
        <w:t>මරණධම්මාන සත්තානං</w:t>
      </w:r>
      <w:r w:rsidR="00404BC2">
        <w:rPr>
          <w:rFonts w:ascii="UN-Abhaya" w:hAnsi="UN-Abhaya" w:hint="cs"/>
          <w:b/>
          <w:bCs/>
          <w:cs/>
        </w:rPr>
        <w:t xml:space="preserve"> </w:t>
      </w:r>
      <w:r w:rsidRPr="00CB5B2F">
        <w:rPr>
          <w:rFonts w:ascii="UN-Abhaya" w:hAnsi="UN-Abhaya"/>
          <w:b/>
          <w:bCs/>
          <w:cs/>
        </w:rPr>
        <w:t>-</w:t>
      </w:r>
      <w:r w:rsidR="00404BC2">
        <w:rPr>
          <w:rFonts w:ascii="UN-Abhaya" w:hAnsi="UN-Abhaya" w:hint="cs"/>
          <w:b/>
          <w:bCs/>
          <w:cs/>
        </w:rPr>
        <w:t xml:space="preserve"> </w:t>
      </w:r>
      <w:r w:rsidRPr="00CB5B2F">
        <w:rPr>
          <w:rFonts w:ascii="UN-Abhaya" w:hAnsi="UN-Abhaya"/>
          <w:b/>
          <w:bCs/>
          <w:cs/>
        </w:rPr>
        <w:t>සොකපරිදේව දුක්ඛදොමනස්සු පායාසධම්මානං සත්තානං එවං ඉච්ඡා උප්පජ්ජති: අහො වත මයං න සොක පරිද</w:t>
      </w:r>
      <w:r w:rsidR="00404BC2">
        <w:rPr>
          <w:rFonts w:ascii="UN-Abhaya" w:hAnsi="UN-Abhaya" w:hint="cs"/>
          <w:b/>
          <w:bCs/>
          <w:cs/>
        </w:rPr>
        <w:t>ෙ</w:t>
      </w:r>
      <w:r w:rsidRPr="00CB5B2F">
        <w:rPr>
          <w:rFonts w:ascii="UN-Abhaya" w:hAnsi="UN-Abhaya"/>
          <w:b/>
          <w:bCs/>
          <w:cs/>
        </w:rPr>
        <w:t>ව දුක්ඛදොමනස්සුපායාසා ආගච්ඡෙය්‍යුන්ති</w:t>
      </w:r>
      <w:r w:rsidRPr="00CB5B2F">
        <w:rPr>
          <w:rFonts w:ascii="UN-Abhaya" w:hAnsi="UN-Abhaya"/>
          <w:b/>
          <w:bCs/>
        </w:rPr>
        <w:t xml:space="preserve"> </w:t>
      </w:r>
      <w:r w:rsidRPr="00CB5B2F">
        <w:rPr>
          <w:rFonts w:ascii="UN-Abhaya" w:hAnsi="UN-Abhaya"/>
          <w:b/>
          <w:bCs/>
          <w:cs/>
        </w:rPr>
        <w:t>න ඛො පනෙතං අය ඉච්ඡාය පත්තබ්බං</w:t>
      </w:r>
      <w:r w:rsidRPr="00CB5B2F">
        <w:rPr>
          <w:rFonts w:ascii="UN-Abhaya" w:hAnsi="UN-Abhaya"/>
          <w:b/>
          <w:bCs/>
        </w:rPr>
        <w:t xml:space="preserve">, </w:t>
      </w:r>
      <w:r w:rsidRPr="00CB5B2F">
        <w:rPr>
          <w:rFonts w:ascii="UN-Abhaya" w:hAnsi="UN-Abhaya"/>
          <w:b/>
          <w:bCs/>
          <w:cs/>
        </w:rPr>
        <w:t>ඉදම්පි යම්පිච්ඡං න ලභති දුක්ඛං</w:t>
      </w:r>
      <w:r w:rsidR="00EB542C" w:rsidRPr="00CB5B2F">
        <w:rPr>
          <w:rFonts w:ascii="UN-Abhaya" w:hAnsi="UN-Abhaya"/>
          <w:b/>
          <w:bCs/>
        </w:rPr>
        <w:t>”</w:t>
      </w:r>
      <w:r w:rsidRPr="00CC0696">
        <w:rPr>
          <w:rFonts w:ascii="UN-Abhaya" w:hAnsi="UN-Abhaya"/>
          <w:cs/>
        </w:rPr>
        <w:t xml:space="preserve"> යි. </w:t>
      </w:r>
    </w:p>
    <w:p w14:paraId="7B6A43D3" w14:textId="7F4F6A1C" w:rsidR="00CC0696" w:rsidRPr="00CC0696" w:rsidRDefault="00CC0696" w:rsidP="005A74A8">
      <w:pPr>
        <w:spacing w:line="276" w:lineRule="auto"/>
        <w:rPr>
          <w:rFonts w:ascii="UN-Abhaya" w:hAnsi="UN-Abhaya"/>
        </w:rPr>
      </w:pPr>
      <w:r w:rsidRPr="00CC0696">
        <w:rPr>
          <w:rFonts w:ascii="UN-Abhaya" w:hAnsi="UN-Abhaya"/>
          <w:cs/>
        </w:rPr>
        <w:t xml:space="preserve">ඒ ඒ </w:t>
      </w:r>
      <w:r w:rsidR="0003542E">
        <w:rPr>
          <w:rFonts w:ascii="UN-Abhaya" w:hAnsi="UN-Abhaya"/>
          <w:cs/>
        </w:rPr>
        <w:t>සත්ත්‍ව</w:t>
      </w:r>
      <w:r w:rsidRPr="00CC0696">
        <w:rPr>
          <w:rFonts w:ascii="UN-Abhaya" w:hAnsi="UN-Abhaya"/>
          <w:cs/>
        </w:rPr>
        <w:t>යන් විසින් ලැබීමට බලාපොරොත්තු වන වස්තූන් නො ලැබිම නිසා හට ගන්නා දුක්</w:t>
      </w:r>
      <w:r w:rsidRPr="00CC0696">
        <w:rPr>
          <w:rFonts w:ascii="UN-Abhaya" w:hAnsi="UN-Abhaya"/>
        </w:rPr>
        <w:t xml:space="preserve">, </w:t>
      </w:r>
      <w:r w:rsidR="00BD334E" w:rsidRPr="00325EB3">
        <w:rPr>
          <w:rFonts w:ascii="UN-Abhaya" w:hAnsi="UN-Abhaya"/>
          <w:b/>
          <w:bCs/>
        </w:rPr>
        <w:t>‘</w:t>
      </w:r>
      <w:r w:rsidR="00325EB3">
        <w:rPr>
          <w:rFonts w:ascii="UN-Abhaya" w:hAnsi="UN-Abhaya" w:hint="cs"/>
          <w:b/>
          <w:bCs/>
          <w:cs/>
        </w:rPr>
        <w:t>ඉ</w:t>
      </w:r>
      <w:r w:rsidRPr="00325EB3">
        <w:rPr>
          <w:rFonts w:ascii="UN-Abhaya" w:hAnsi="UN-Abhaya"/>
          <w:b/>
          <w:bCs/>
          <w:cs/>
        </w:rPr>
        <w:t>ච්ඡාවිඝාතදුක්ඛ</w:t>
      </w:r>
      <w:r w:rsidR="00BD334E" w:rsidRPr="00325EB3">
        <w:rPr>
          <w:rFonts w:ascii="UN-Abhaya" w:hAnsi="UN-Abhaya"/>
          <w:b/>
          <w:bCs/>
        </w:rPr>
        <w:t>’</w:t>
      </w:r>
      <w:r w:rsidRPr="00CC0696">
        <w:rPr>
          <w:rFonts w:ascii="UN-Abhaya" w:hAnsi="UN-Abhaya"/>
        </w:rPr>
        <w:t xml:space="preserve"> </w:t>
      </w:r>
      <w:r w:rsidRPr="00CC0696">
        <w:rPr>
          <w:rFonts w:ascii="UN-Abhaya" w:hAnsi="UN-Abhaya"/>
          <w:cs/>
        </w:rPr>
        <w:t>නම්. ඉපැත්ම පියවි කොට ඇති</w:t>
      </w:r>
      <w:r w:rsidR="00E659BD">
        <w:rPr>
          <w:rFonts w:ascii="UN-Abhaya" w:hAnsi="UN-Abhaya" w:hint="cs"/>
          <w:cs/>
        </w:rPr>
        <w:t>,</w:t>
      </w:r>
      <w:r w:rsidRPr="00CC0696">
        <w:rPr>
          <w:rFonts w:ascii="UN-Abhaya" w:hAnsi="UN-Abhaya"/>
          <w:cs/>
        </w:rPr>
        <w:t xml:space="preserve"> දිරීම පියවි කොට </w:t>
      </w:r>
      <w:r w:rsidR="00E659BD">
        <w:rPr>
          <w:rFonts w:ascii="UN-Abhaya" w:hAnsi="UN-Abhaya" w:hint="cs"/>
          <w:cs/>
        </w:rPr>
        <w:t xml:space="preserve">ඇති, </w:t>
      </w:r>
      <w:r w:rsidR="00325EB3" w:rsidRPr="00650FC5">
        <w:rPr>
          <w:rFonts w:ascii="UN-Abhaya" w:hAnsi="UN-Abhaya"/>
          <w:cs/>
        </w:rPr>
        <w:t>රෝගයන්ගෙන්</w:t>
      </w:r>
      <w:r w:rsidR="00E659BD">
        <w:rPr>
          <w:rFonts w:ascii="UN-Abhaya" w:hAnsi="UN-Abhaya" w:hint="cs"/>
          <w:cs/>
        </w:rPr>
        <w:t xml:space="preserve"> </w:t>
      </w:r>
      <w:r w:rsidR="00325EB3" w:rsidRPr="00650FC5">
        <w:rPr>
          <w:rFonts w:ascii="UN-Abhaya" w:hAnsi="UN-Abhaya"/>
          <w:cs/>
        </w:rPr>
        <w:t>පෙළීම පියවි කොට ඇති</w:t>
      </w:r>
      <w:r w:rsidR="00E659BD">
        <w:rPr>
          <w:rFonts w:ascii="UN-Abhaya" w:hAnsi="UN-Abhaya" w:hint="cs"/>
          <w:cs/>
        </w:rPr>
        <w:t>,</w:t>
      </w:r>
      <w:r w:rsidR="00325EB3" w:rsidRPr="00650FC5">
        <w:rPr>
          <w:rFonts w:ascii="UN-Abhaya" w:hAnsi="UN-Abhaya"/>
          <w:cs/>
        </w:rPr>
        <w:t xml:space="preserve"> මරණය පියවි කොට ඇති</w:t>
      </w:r>
      <w:r w:rsidR="00E659BD">
        <w:rPr>
          <w:rFonts w:ascii="UN-Abhaya" w:hAnsi="UN-Abhaya" w:hint="cs"/>
          <w:cs/>
        </w:rPr>
        <w:t xml:space="preserve">, </w:t>
      </w:r>
      <w:r w:rsidRPr="00CC0696">
        <w:rPr>
          <w:rFonts w:ascii="UN-Abhaya" w:hAnsi="UN-Abhaya"/>
          <w:cs/>
        </w:rPr>
        <w:t>ස</w:t>
      </w:r>
      <w:r w:rsidR="00325EB3">
        <w:rPr>
          <w:rFonts w:ascii="UN-Abhaya" w:hAnsi="UN-Abhaya" w:hint="cs"/>
          <w:cs/>
        </w:rPr>
        <w:t>ෝ</w:t>
      </w:r>
      <w:r w:rsidRPr="00CC0696">
        <w:rPr>
          <w:rFonts w:ascii="UN-Abhaya" w:hAnsi="UN-Abhaya"/>
          <w:cs/>
        </w:rPr>
        <w:t>කපරිද</w:t>
      </w:r>
      <w:r w:rsidR="0051529F">
        <w:rPr>
          <w:rFonts w:ascii="UN-Abhaya" w:hAnsi="UN-Abhaya" w:hint="cs"/>
          <w:cs/>
        </w:rPr>
        <w:t>ේ</w:t>
      </w:r>
      <w:r w:rsidRPr="00CC0696">
        <w:rPr>
          <w:rFonts w:ascii="UN-Abhaya" w:hAnsi="UN-Abhaya"/>
          <w:cs/>
        </w:rPr>
        <w:t>ව දුක්ඛද</w:t>
      </w:r>
      <w:r w:rsidR="00E659BD">
        <w:rPr>
          <w:rFonts w:ascii="UN-Abhaya" w:hAnsi="UN-Abhaya" w:hint="cs"/>
          <w:cs/>
        </w:rPr>
        <w:t>ෝ</w:t>
      </w:r>
      <w:r w:rsidRPr="00CC0696">
        <w:rPr>
          <w:rFonts w:ascii="UN-Abhaya" w:hAnsi="UN-Abhaya"/>
          <w:cs/>
        </w:rPr>
        <w:t>මනස්ස</w:t>
      </w:r>
      <w:r w:rsidR="00E659BD">
        <w:rPr>
          <w:rFonts w:ascii="UN-Abhaya" w:hAnsi="UN-Abhaya" w:hint="cs"/>
          <w:cs/>
        </w:rPr>
        <w:t xml:space="preserve"> </w:t>
      </w:r>
      <w:r w:rsidRPr="00CC0696">
        <w:rPr>
          <w:rFonts w:ascii="UN-Abhaya" w:hAnsi="UN-Abhaya"/>
          <w:cs/>
        </w:rPr>
        <w:t xml:space="preserve">උපායාසන් පියවි කොට ඇති </w:t>
      </w:r>
      <w:r w:rsidR="0003542E">
        <w:rPr>
          <w:rFonts w:ascii="UN-Abhaya" w:hAnsi="UN-Abhaya"/>
          <w:cs/>
        </w:rPr>
        <w:t>සත්ත්‍ව</w:t>
      </w:r>
      <w:r w:rsidRPr="00CC0696">
        <w:rPr>
          <w:rFonts w:ascii="UN-Abhaya" w:hAnsi="UN-Abhaya"/>
          <w:cs/>
        </w:rPr>
        <w:t>යන්ට</w:t>
      </w:r>
      <w:r w:rsidR="00867DD5">
        <w:rPr>
          <w:rFonts w:ascii="UN-Abhaya" w:hAnsi="UN-Abhaya"/>
        </w:rPr>
        <w:t xml:space="preserve"> “</w:t>
      </w:r>
      <w:r w:rsidRPr="00CC0696">
        <w:rPr>
          <w:rFonts w:ascii="UN-Abhaya" w:hAnsi="UN-Abhaya"/>
          <w:cs/>
        </w:rPr>
        <w:t>අපි ඉපැත්ම දිරීම් පෙළීම මරණය ස</w:t>
      </w:r>
      <w:r w:rsidR="006F64C4">
        <w:rPr>
          <w:rFonts w:ascii="UN-Abhaya" w:hAnsi="UN-Abhaya" w:hint="cs"/>
          <w:cs/>
        </w:rPr>
        <w:t>ෝ</w:t>
      </w:r>
      <w:r w:rsidRPr="00CC0696">
        <w:rPr>
          <w:rFonts w:ascii="UN-Abhaya" w:hAnsi="UN-Abhaya"/>
          <w:cs/>
        </w:rPr>
        <w:t>කපරිද</w:t>
      </w:r>
      <w:r w:rsidR="00734C35">
        <w:rPr>
          <w:rFonts w:ascii="UN-Abhaya" w:hAnsi="UN-Abhaya" w:hint="cs"/>
          <w:cs/>
        </w:rPr>
        <w:t>ේ</w:t>
      </w:r>
      <w:r w:rsidRPr="00CC0696">
        <w:rPr>
          <w:rFonts w:ascii="UN-Abhaya" w:hAnsi="UN-Abhaya"/>
          <w:cs/>
        </w:rPr>
        <w:t>ව</w:t>
      </w:r>
      <w:r w:rsidR="00734C35">
        <w:rPr>
          <w:rFonts w:ascii="UN-Abhaya" w:hAnsi="UN-Abhaya" w:hint="cs"/>
          <w:cs/>
        </w:rPr>
        <w:t xml:space="preserve"> </w:t>
      </w:r>
      <w:r w:rsidRPr="00CC0696">
        <w:rPr>
          <w:rFonts w:ascii="UN-Abhaya" w:hAnsi="UN-Abhaya"/>
          <w:cs/>
        </w:rPr>
        <w:t>දුක්ඛද</w:t>
      </w:r>
      <w:r w:rsidR="00734C35">
        <w:rPr>
          <w:rFonts w:ascii="UN-Abhaya" w:hAnsi="UN-Abhaya" w:hint="cs"/>
          <w:cs/>
        </w:rPr>
        <w:t>ෝ</w:t>
      </w:r>
      <w:r w:rsidRPr="00CC0696">
        <w:rPr>
          <w:rFonts w:ascii="UN-Abhaya" w:hAnsi="UN-Abhaya"/>
          <w:cs/>
        </w:rPr>
        <w:t>මනස්ස උපායාස පියවි කොට ඇත්තමෝ නො වන්නෙමු නම්</w:t>
      </w:r>
      <w:r w:rsidRPr="00CC0696">
        <w:rPr>
          <w:rFonts w:ascii="UN-Abhaya" w:hAnsi="UN-Abhaya"/>
        </w:rPr>
        <w:t xml:space="preserve">, </w:t>
      </w:r>
      <w:r w:rsidRPr="00CC0696">
        <w:rPr>
          <w:rFonts w:ascii="UN-Abhaya" w:hAnsi="UN-Abhaya"/>
          <w:cs/>
        </w:rPr>
        <w:t>ඉතා මැනැවැ</w:t>
      </w:r>
      <w:r w:rsidRPr="00CC0696">
        <w:rPr>
          <w:rFonts w:ascii="UN-Abhaya" w:hAnsi="UN-Abhaya"/>
        </w:rPr>
        <w:t xml:space="preserve">, </w:t>
      </w:r>
      <w:r w:rsidRPr="00CC0696">
        <w:rPr>
          <w:rFonts w:ascii="UN-Abhaya" w:hAnsi="UN-Abhaya"/>
          <w:cs/>
        </w:rPr>
        <w:t>ජාති</w:t>
      </w:r>
      <w:r w:rsidR="00734C35">
        <w:rPr>
          <w:rFonts w:ascii="UN-Abhaya" w:hAnsi="UN-Abhaya" w:hint="cs"/>
          <w:cs/>
        </w:rPr>
        <w:t xml:space="preserve"> </w:t>
      </w:r>
      <w:r w:rsidRPr="00CC0696">
        <w:rPr>
          <w:rFonts w:ascii="UN-Abhaya" w:hAnsi="UN-Abhaya"/>
          <w:cs/>
        </w:rPr>
        <w:t>ජරා</w:t>
      </w:r>
      <w:r w:rsidR="00734C35">
        <w:rPr>
          <w:rFonts w:ascii="UN-Abhaya" w:hAnsi="UN-Abhaya" w:hint="cs"/>
          <w:cs/>
        </w:rPr>
        <w:t xml:space="preserve"> </w:t>
      </w:r>
      <w:r w:rsidRPr="00CC0696">
        <w:rPr>
          <w:rFonts w:ascii="UN-Abhaya" w:hAnsi="UN-Abhaya"/>
          <w:cs/>
        </w:rPr>
        <w:t>ව්‍ය</w:t>
      </w:r>
      <w:r w:rsidR="00734C35">
        <w:rPr>
          <w:rFonts w:ascii="UN-Abhaya" w:hAnsi="UN-Abhaya" w:hint="cs"/>
          <w:cs/>
        </w:rPr>
        <w:t>ා</w:t>
      </w:r>
      <w:r w:rsidRPr="00CC0696">
        <w:rPr>
          <w:rFonts w:ascii="UN-Abhaya" w:hAnsi="UN-Abhaya"/>
          <w:cs/>
        </w:rPr>
        <w:t>ධි</w:t>
      </w:r>
      <w:r w:rsidR="00734C35">
        <w:rPr>
          <w:rFonts w:ascii="UN-Abhaya" w:hAnsi="UN-Abhaya" w:hint="cs"/>
          <w:cs/>
        </w:rPr>
        <w:t xml:space="preserve"> ම</w:t>
      </w:r>
      <w:r w:rsidRPr="00CC0696">
        <w:rPr>
          <w:rFonts w:ascii="UN-Abhaya" w:hAnsi="UN-Abhaya"/>
          <w:cs/>
        </w:rPr>
        <w:t>රණ</w:t>
      </w:r>
      <w:r w:rsidR="00734C35">
        <w:rPr>
          <w:rFonts w:ascii="UN-Abhaya" w:hAnsi="UN-Abhaya" w:hint="cs"/>
          <w:cs/>
        </w:rPr>
        <w:t xml:space="preserve"> </w:t>
      </w:r>
      <w:r w:rsidRPr="00CC0696">
        <w:rPr>
          <w:rFonts w:ascii="UN-Abhaya" w:hAnsi="UN-Abhaya"/>
          <w:cs/>
        </w:rPr>
        <w:t>සෝක</w:t>
      </w:r>
      <w:r w:rsidR="00734C35">
        <w:rPr>
          <w:rFonts w:ascii="UN-Abhaya" w:hAnsi="UN-Abhaya" w:hint="cs"/>
          <w:cs/>
        </w:rPr>
        <w:t xml:space="preserve"> </w:t>
      </w:r>
      <w:r w:rsidRPr="00CC0696">
        <w:rPr>
          <w:rFonts w:ascii="UN-Abhaya" w:hAnsi="UN-Abhaya"/>
          <w:cs/>
        </w:rPr>
        <w:t>පරිද</w:t>
      </w:r>
      <w:r w:rsidR="00734C35">
        <w:rPr>
          <w:rFonts w:ascii="UN-Abhaya" w:hAnsi="UN-Abhaya" w:hint="cs"/>
          <w:cs/>
        </w:rPr>
        <w:t>ේ</w:t>
      </w:r>
      <w:r w:rsidRPr="00CC0696">
        <w:rPr>
          <w:rFonts w:ascii="UN-Abhaya" w:hAnsi="UN-Abhaya"/>
          <w:cs/>
        </w:rPr>
        <w:t>ව</w:t>
      </w:r>
      <w:r w:rsidR="00734C35">
        <w:rPr>
          <w:rFonts w:ascii="UN-Abhaya" w:hAnsi="UN-Abhaya" w:hint="cs"/>
          <w:cs/>
        </w:rPr>
        <w:t xml:space="preserve"> </w:t>
      </w:r>
      <w:r w:rsidRPr="00CC0696">
        <w:rPr>
          <w:rFonts w:ascii="UN-Abhaya" w:hAnsi="UN-Abhaya"/>
          <w:cs/>
        </w:rPr>
        <w:t>දුක්ඛ</w:t>
      </w:r>
      <w:r w:rsidR="00734C35">
        <w:rPr>
          <w:rFonts w:ascii="UN-Abhaya" w:hAnsi="UN-Abhaya" w:hint="cs"/>
          <w:cs/>
        </w:rPr>
        <w:t xml:space="preserve"> </w:t>
      </w:r>
      <w:r w:rsidRPr="00CC0696">
        <w:rPr>
          <w:rFonts w:ascii="UN-Abhaya" w:hAnsi="UN-Abhaya"/>
          <w:cs/>
        </w:rPr>
        <w:t>දොමනස්ස උපායාසයෝ නො පැමිණෙන්නාහු නම් ඉතා මැනැවැ</w:t>
      </w:r>
      <w:r w:rsidR="00C4684C">
        <w:rPr>
          <w:rFonts w:ascii="UN-Abhaya" w:hAnsi="UN-Abhaya"/>
        </w:rPr>
        <w:t>”</w:t>
      </w:r>
      <w:r w:rsidRPr="00CC0696">
        <w:rPr>
          <w:rFonts w:ascii="UN-Abhaya" w:hAnsi="UN-Abhaya"/>
        </w:rPr>
        <w:t xml:space="preserve"> </w:t>
      </w:r>
      <w:r w:rsidRPr="00CC0696">
        <w:rPr>
          <w:rFonts w:ascii="UN-Abhaya" w:hAnsi="UN-Abhaya"/>
          <w:cs/>
        </w:rPr>
        <w:t>යි මෙසේ කැමැත්ත උපදනේ ය. ආශාව වන්නී ය. එහෙත් ඒ එකෙකුත් නො සිදු වන්නේ ය. මේ බලාපොරොත්තුවීම් පැතීම් කිසිවක් සිද්ධ කළ නො හැකි ය. මෙසේ මේ බලාපොරොත්තුවීම් පැතීම කඩවීමෙන් නො සිදුවීමෙන් උපදනා දුක්</w:t>
      </w:r>
      <w:r w:rsidRPr="00CC0696">
        <w:rPr>
          <w:rFonts w:ascii="UN-Abhaya" w:hAnsi="UN-Abhaya"/>
        </w:rPr>
        <w:t xml:space="preserve">, </w:t>
      </w:r>
      <w:r w:rsidRPr="00CC0696">
        <w:rPr>
          <w:rFonts w:ascii="UN-Abhaya" w:hAnsi="UN-Abhaya"/>
          <w:cs/>
        </w:rPr>
        <w:t>ඉච්ඡා</w:t>
      </w:r>
      <w:r w:rsidR="00734C35">
        <w:rPr>
          <w:rFonts w:ascii="UN-Abhaya" w:hAnsi="UN-Abhaya" w:hint="cs"/>
          <w:cs/>
        </w:rPr>
        <w:t>වි</w:t>
      </w:r>
      <w:r w:rsidRPr="00CC0696">
        <w:rPr>
          <w:rFonts w:ascii="UN-Abhaya" w:hAnsi="UN-Abhaya"/>
          <w:cs/>
        </w:rPr>
        <w:t>ඝාතදුක්ඛය යි දත යුතු ය.</w:t>
      </w:r>
    </w:p>
    <w:p w14:paraId="36B8F794" w14:textId="7872AE73" w:rsidR="00CC0696" w:rsidRPr="00CC0696" w:rsidRDefault="00CC0696" w:rsidP="007B351A">
      <w:pPr>
        <w:spacing w:line="276" w:lineRule="auto"/>
        <w:rPr>
          <w:rFonts w:ascii="UN-Abhaya" w:hAnsi="UN-Abhaya"/>
        </w:rPr>
      </w:pPr>
      <w:r w:rsidRPr="00CC0696">
        <w:rPr>
          <w:rFonts w:ascii="UN-Abhaya" w:hAnsi="UN-Abhaya"/>
          <w:cs/>
        </w:rPr>
        <w:t>ඉච්ඡාවිඝාතදුක්ඛය නො ලද හැකි වස්තුන් සෙවීම පැතීම ලකුණු කොට සිටියේ ය. නො ලද හැකි වස්තුන් සෙවීම කෘත්‍ය ය කොට සිටියේ ය. ඒ නො ලැබීම එහි වැටහීම වේ. ඉච්ඡාවිඝාතය මෙසේ කායික</w:t>
      </w:r>
      <w:r w:rsidR="00470EEC">
        <w:rPr>
          <w:rFonts w:ascii="UN-Abhaya" w:hAnsi="UN-Abhaya" w:hint="cs"/>
          <w:cs/>
        </w:rPr>
        <w:t xml:space="preserve"> </w:t>
      </w:r>
      <w:r w:rsidRPr="00CC0696">
        <w:rPr>
          <w:rFonts w:ascii="UN-Abhaya" w:hAnsi="UN-Abhaya"/>
          <w:cs/>
        </w:rPr>
        <w:t>-</w:t>
      </w:r>
      <w:r w:rsidR="00470EEC">
        <w:rPr>
          <w:rFonts w:ascii="UN-Abhaya" w:hAnsi="UN-Abhaya" w:hint="cs"/>
          <w:cs/>
        </w:rPr>
        <w:t xml:space="preserve"> </w:t>
      </w:r>
      <w:r w:rsidRPr="00CC0696">
        <w:rPr>
          <w:rFonts w:ascii="UN-Abhaya" w:hAnsi="UN-Abhaya"/>
          <w:cs/>
        </w:rPr>
        <w:t>ච</w:t>
      </w:r>
      <w:r w:rsidR="00470EEC">
        <w:rPr>
          <w:rFonts w:ascii="UN-Abhaya" w:hAnsi="UN-Abhaya" w:hint="cs"/>
          <w:cs/>
        </w:rPr>
        <w:t>ේ</w:t>
      </w:r>
      <w:r w:rsidRPr="00CC0696">
        <w:rPr>
          <w:rFonts w:ascii="UN-Abhaya" w:hAnsi="UN-Abhaya"/>
          <w:cs/>
        </w:rPr>
        <w:t>තසික</w:t>
      </w:r>
      <w:r w:rsidR="00470EEC">
        <w:rPr>
          <w:rFonts w:ascii="UN-Abhaya" w:hAnsi="UN-Abhaya" w:hint="cs"/>
          <w:cs/>
        </w:rPr>
        <w:t xml:space="preserve"> </w:t>
      </w:r>
      <w:r w:rsidRPr="00CC0696">
        <w:rPr>
          <w:rFonts w:ascii="UN-Abhaya" w:hAnsi="UN-Abhaya"/>
          <w:cs/>
        </w:rPr>
        <w:t>දුක්ඛයන්ට හේතු බැවින් දුකැ</w:t>
      </w:r>
      <w:r w:rsidRPr="00CC0696">
        <w:rPr>
          <w:rFonts w:ascii="UN-Abhaya" w:hAnsi="UN-Abhaya"/>
        </w:rPr>
        <w:t xml:space="preserve">, </w:t>
      </w:r>
      <w:r w:rsidRPr="00CC0696">
        <w:rPr>
          <w:rFonts w:ascii="UN-Abhaya" w:hAnsi="UN-Abhaya"/>
          <w:cs/>
        </w:rPr>
        <w:t xml:space="preserve">යි වදාරණ ලදී. </w:t>
      </w:r>
    </w:p>
    <w:p w14:paraId="70FEC167" w14:textId="7CE23513" w:rsidR="00CC0696" w:rsidRPr="00CC0696" w:rsidRDefault="007C3BF8" w:rsidP="007B351A">
      <w:pPr>
        <w:spacing w:line="276" w:lineRule="auto"/>
        <w:rPr>
          <w:rFonts w:ascii="UN-Abhaya" w:hAnsi="UN-Abhaya"/>
        </w:rPr>
      </w:pPr>
      <w:r>
        <w:rPr>
          <w:rFonts w:ascii="UN-Abhaya" w:hAnsi="UN-Abhaya"/>
        </w:rPr>
        <w:t>“</w:t>
      </w:r>
      <w:r w:rsidR="00CC0696" w:rsidRPr="00CC0696">
        <w:rPr>
          <w:rFonts w:ascii="UN-Abhaya" w:hAnsi="UN-Abhaya"/>
          <w:cs/>
        </w:rPr>
        <w:t>තෝ රජ වන්නෙහි ය</w:t>
      </w:r>
      <w:r>
        <w:rPr>
          <w:rFonts w:ascii="UN-Abhaya" w:hAnsi="UN-Abhaya"/>
        </w:rPr>
        <w:t>”</w:t>
      </w:r>
      <w:r w:rsidR="00CC0696" w:rsidRPr="00CC0696">
        <w:rPr>
          <w:rFonts w:ascii="UN-Abhaya" w:hAnsi="UN-Abhaya"/>
          <w:cs/>
        </w:rPr>
        <w:t xml:space="preserve"> යි මහාජනයා විසින් කියන ලද යම් කිසි පුරුෂයෙක් විළිබිය නැති ධූ</w:t>
      </w:r>
      <w:r w:rsidR="0093105C">
        <w:rPr>
          <w:rFonts w:ascii="UN-Abhaya" w:hAnsi="UN-Abhaya" w:hint="cs"/>
          <w:cs/>
        </w:rPr>
        <w:t>ර්‍</w:t>
      </w:r>
      <w:r w:rsidR="00CC0696" w:rsidRPr="00CC0696">
        <w:rPr>
          <w:rFonts w:ascii="UN-Abhaya" w:hAnsi="UN-Abhaya"/>
          <w:cs/>
        </w:rPr>
        <w:t>තයන් විසින්</w:t>
      </w:r>
      <w:r w:rsidR="00CC0696" w:rsidRPr="00CC0696">
        <w:rPr>
          <w:rFonts w:ascii="UN-Abhaya" w:hAnsi="UN-Abhaya"/>
        </w:rPr>
        <w:t xml:space="preserve">, </w:t>
      </w:r>
      <w:r w:rsidR="00CC0696" w:rsidRPr="00CC0696">
        <w:rPr>
          <w:rFonts w:ascii="UN-Abhaya" w:hAnsi="UN-Abhaya"/>
          <w:cs/>
        </w:rPr>
        <w:t>වරහැලි ඇඳ ගත් දුප්පත් මිනිසුන් විසින් පිරිවරණ ලදු ව ගිරිදුර්‍ගයකට හෝ වනදුර්‍ගයකට පිවිසෙන්නේ ය. රාෂ්ට</w:t>
      </w:r>
      <w:r w:rsidR="00140E19">
        <w:rPr>
          <w:rFonts w:ascii="UN-Abhaya" w:hAnsi="UN-Abhaya" w:hint="cs"/>
          <w:cs/>
        </w:rPr>
        <w:t>්‍රි</w:t>
      </w:r>
      <w:r w:rsidR="00CC0696" w:rsidRPr="00CC0696">
        <w:rPr>
          <w:rFonts w:ascii="UN-Abhaya" w:hAnsi="UN-Abhaya"/>
          <w:cs/>
        </w:rPr>
        <w:t>ක රජ තෙමේ එ පවත් දැන ඔහු ග</w:t>
      </w:r>
      <w:r w:rsidR="00140E19">
        <w:rPr>
          <w:rFonts w:ascii="UN-Abhaya" w:hAnsi="UN-Abhaya" w:hint="cs"/>
          <w:cs/>
        </w:rPr>
        <w:t>ණු</w:t>
      </w:r>
      <w:r w:rsidR="00CC0696" w:rsidRPr="00CC0696">
        <w:rPr>
          <w:rFonts w:ascii="UN-Abhaya" w:hAnsi="UN-Abhaya"/>
          <w:cs/>
        </w:rPr>
        <w:t xml:space="preserve"> පිණිස බල පිරිස් යවන්නේ ය. ඒ දුටු ඔහු පිරිවර දෙනා හැර</w:t>
      </w:r>
      <w:r w:rsidR="00CC0696" w:rsidRPr="00CC0696">
        <w:rPr>
          <w:rFonts w:ascii="UN-Abhaya" w:hAnsi="UN-Abhaya"/>
        </w:rPr>
        <w:t xml:space="preserve">, </w:t>
      </w:r>
      <w:r w:rsidR="00CC0696" w:rsidRPr="00CC0696">
        <w:rPr>
          <w:rFonts w:ascii="UN-Abhaya" w:hAnsi="UN-Abhaya"/>
          <w:cs/>
        </w:rPr>
        <w:t>ලත් පහර ඇති ව ගස් අතරකට හෝ ගල් අතරකට හෝ වදනේ ය. එකල්හි මහමේ නැගී වස්නේ ය. සිවු දිග ම මේඝා</w:t>
      </w:r>
      <w:r w:rsidR="000C0EC0">
        <w:rPr>
          <w:rFonts w:ascii="UN-Abhaya" w:hAnsi="UN-Abhaya"/>
          <w:cs/>
        </w:rPr>
        <w:t>න්‍ධ</w:t>
      </w:r>
      <w:r w:rsidR="00CC0696" w:rsidRPr="00CC0696">
        <w:rPr>
          <w:rFonts w:ascii="UN-Abhaya" w:hAnsi="UN-Abhaya"/>
          <w:cs/>
        </w:rPr>
        <w:t>කාරයෙන් වැසී යයි. ඒ පුරුෂ තෙමේ ද කළු කුහුඹු ආදී නොයෙක් සතුන් විසින් වසා ගස්නා ලදු ව බලවත් වූ කායික</w:t>
      </w:r>
      <w:r w:rsidR="00CC0696" w:rsidRPr="00CC0696">
        <w:rPr>
          <w:rFonts w:ascii="UN-Abhaya" w:hAnsi="UN-Abhaya"/>
        </w:rPr>
        <w:t xml:space="preserve">, </w:t>
      </w:r>
      <w:r w:rsidR="00CC0696" w:rsidRPr="00CC0696">
        <w:rPr>
          <w:rFonts w:ascii="UN-Abhaya" w:hAnsi="UN-Abhaya"/>
          <w:cs/>
        </w:rPr>
        <w:t>දුක්ඛයෙන් පෙළෙන්නේ ය.</w:t>
      </w:r>
      <w:r w:rsidR="00867DD5">
        <w:rPr>
          <w:rFonts w:ascii="UN-Abhaya" w:hAnsi="UN-Abhaya"/>
        </w:rPr>
        <w:t xml:space="preserve"> “</w:t>
      </w:r>
      <w:r w:rsidR="00CC0696" w:rsidRPr="00CC0696">
        <w:rPr>
          <w:rFonts w:ascii="UN-Abhaya" w:hAnsi="UN-Abhaya"/>
          <w:cs/>
        </w:rPr>
        <w:t>එකලා වූ මා නිසා මෙතෙක් නෑයෝ මෙතෙක් භෝගයෝ නටහ</w:t>
      </w:r>
      <w:r w:rsidR="00140E19">
        <w:rPr>
          <w:rFonts w:ascii="UN-Abhaya" w:hAnsi="UN-Abhaya"/>
        </w:rPr>
        <w:t>”</w:t>
      </w:r>
      <w:r w:rsidR="00CC0696" w:rsidRPr="00CC0696">
        <w:rPr>
          <w:rFonts w:ascii="UN-Abhaya" w:hAnsi="UN-Abhaya"/>
          <w:cs/>
        </w:rPr>
        <w:t xml:space="preserve"> යි සිතන්නා වූ ඔහුට බලවත් වූ </w:t>
      </w:r>
      <w:r w:rsidR="00140E19">
        <w:rPr>
          <w:rFonts w:ascii="UN-Abhaya" w:hAnsi="UN-Abhaya" w:hint="cs"/>
          <w:cs/>
        </w:rPr>
        <w:t>චේ</w:t>
      </w:r>
      <w:r w:rsidR="00CC0696" w:rsidRPr="00CC0696">
        <w:rPr>
          <w:rFonts w:ascii="UN-Abhaya" w:hAnsi="UN-Abhaya"/>
          <w:cs/>
        </w:rPr>
        <w:t>තසික දුක්ඛයෙක් ද උපදියි. මෙසේ මේ ඉච්ඡාවිඝාතදුක්ඛය ද කායික -</w:t>
      </w:r>
      <w:r w:rsidR="00140E19">
        <w:rPr>
          <w:rFonts w:ascii="UN-Abhaya" w:hAnsi="UN-Abhaya" w:hint="cs"/>
          <w:cs/>
        </w:rPr>
        <w:t xml:space="preserve"> චේ</w:t>
      </w:r>
      <w:r w:rsidR="00CC0696" w:rsidRPr="00CC0696">
        <w:rPr>
          <w:rFonts w:ascii="UN-Abhaya" w:hAnsi="UN-Abhaya"/>
          <w:cs/>
        </w:rPr>
        <w:t>තසික දුක්ඛයන්ට වස්තු බැවින් දුකැ</w:t>
      </w:r>
      <w:r w:rsidR="00CC0696" w:rsidRPr="00CC0696">
        <w:rPr>
          <w:rFonts w:ascii="UN-Abhaya" w:hAnsi="UN-Abhaya"/>
        </w:rPr>
        <w:t xml:space="preserve">, </w:t>
      </w:r>
      <w:r w:rsidR="00CC0696" w:rsidRPr="00CC0696">
        <w:rPr>
          <w:rFonts w:ascii="UN-Abhaya" w:hAnsi="UN-Abhaya"/>
          <w:cs/>
        </w:rPr>
        <w:t xml:space="preserve">යි දත යුතු ය. </w:t>
      </w:r>
    </w:p>
    <w:p w14:paraId="784E880C" w14:textId="0731FE62" w:rsidR="00CC0696" w:rsidRPr="00CC0696" w:rsidRDefault="00C4684C" w:rsidP="00AA58FD">
      <w:pPr>
        <w:pStyle w:val="Style2"/>
      </w:pPr>
      <w:r>
        <w:t>“</w:t>
      </w:r>
      <w:r w:rsidR="00CC0696" w:rsidRPr="00CC0696">
        <w:rPr>
          <w:cs/>
        </w:rPr>
        <w:t>තං තං පත්‍ථයමානානං තස්ස තස්ස අලාභතො</w:t>
      </w:r>
      <w:r w:rsidR="00CC0696" w:rsidRPr="00CC0696">
        <w:t xml:space="preserve">, </w:t>
      </w:r>
    </w:p>
    <w:p w14:paraId="0260CEA8" w14:textId="77777777" w:rsidR="00AA58FD" w:rsidRDefault="00CC0696" w:rsidP="00AA58FD">
      <w:pPr>
        <w:pStyle w:val="Style2"/>
      </w:pPr>
      <w:r w:rsidRPr="00CC0696">
        <w:rPr>
          <w:cs/>
        </w:rPr>
        <w:t>යං විඝතමයං දුක්ඛං සත්තානං ඉධ ජායති</w:t>
      </w:r>
      <w:r w:rsidR="00AA58FD">
        <w:rPr>
          <w:rFonts w:hint="cs"/>
          <w:cs/>
        </w:rPr>
        <w:t>.</w:t>
      </w:r>
    </w:p>
    <w:p w14:paraId="1A7EAA49" w14:textId="56E4BCA6" w:rsidR="00970305" w:rsidRDefault="00AA58FD" w:rsidP="00AA58FD">
      <w:pPr>
        <w:pStyle w:val="Style2"/>
      </w:pPr>
      <w:r>
        <w:rPr>
          <w:rFonts w:hint="cs"/>
          <w:cs/>
        </w:rPr>
        <w:t>.</w:t>
      </w:r>
      <w:r w:rsidR="00CC0696" w:rsidRPr="00CC0696">
        <w:t xml:space="preserve"> </w:t>
      </w:r>
    </w:p>
    <w:p w14:paraId="77C62978" w14:textId="25FCD19F" w:rsidR="00CC0696" w:rsidRPr="00CC0696" w:rsidRDefault="00CC0696" w:rsidP="00AA58FD">
      <w:pPr>
        <w:pStyle w:val="Style2"/>
      </w:pPr>
      <w:r w:rsidRPr="00CC0696">
        <w:rPr>
          <w:cs/>
        </w:rPr>
        <w:t>අලබ්</w:t>
      </w:r>
      <w:r w:rsidR="00AA58FD">
        <w:rPr>
          <w:rFonts w:hint="cs"/>
          <w:cs/>
        </w:rPr>
        <w:t>භ</w:t>
      </w:r>
      <w:r w:rsidRPr="00CC0696">
        <w:rPr>
          <w:cs/>
        </w:rPr>
        <w:t>නෙය්‍යව</w:t>
      </w:r>
      <w:r w:rsidR="00122224">
        <w:rPr>
          <w:cs/>
        </w:rPr>
        <w:t>ත්‍ථු</w:t>
      </w:r>
      <w:r w:rsidRPr="00CC0696">
        <w:rPr>
          <w:cs/>
        </w:rPr>
        <w:t>නං ප</w:t>
      </w:r>
      <w:r w:rsidR="00573E90">
        <w:rPr>
          <w:cs/>
        </w:rPr>
        <w:t>ත්‍ථ</w:t>
      </w:r>
      <w:r w:rsidRPr="00CC0696">
        <w:rPr>
          <w:cs/>
        </w:rPr>
        <w:t>නා තස්ස කාරණං</w:t>
      </w:r>
      <w:r w:rsidRPr="00CC0696">
        <w:t xml:space="preserve">, </w:t>
      </w:r>
    </w:p>
    <w:p w14:paraId="0831DD34" w14:textId="12BD4F9B" w:rsidR="00CC0696" w:rsidRPr="00CC0696" w:rsidRDefault="00CC0696" w:rsidP="00AA58FD">
      <w:pPr>
        <w:pStyle w:val="Style2"/>
      </w:pPr>
      <w:r w:rsidRPr="00CC0696">
        <w:rPr>
          <w:cs/>
        </w:rPr>
        <w:t>යස්මා තස්මා ජිනො දුක්ඛං ඉච්ඡතාලාභ මබ්‍රවී</w:t>
      </w:r>
      <w:r w:rsidR="00BD334E">
        <w:t>”</w:t>
      </w:r>
      <w:r w:rsidRPr="00CC0696">
        <w:rPr>
          <w:cs/>
        </w:rPr>
        <w:t xml:space="preserve"> </w:t>
      </w:r>
    </w:p>
    <w:p w14:paraId="7BFFCA0F" w14:textId="071CE77E" w:rsidR="00CC0696" w:rsidRPr="00CC0696" w:rsidRDefault="00CC0696" w:rsidP="007B351A">
      <w:pPr>
        <w:spacing w:line="276" w:lineRule="auto"/>
        <w:rPr>
          <w:rFonts w:ascii="UN-Abhaya" w:hAnsi="UN-Abhaya"/>
        </w:rPr>
      </w:pPr>
      <w:r w:rsidRPr="00CC0696">
        <w:rPr>
          <w:rFonts w:ascii="UN-Abhaya" w:hAnsi="UN-Abhaya"/>
          <w:cs/>
        </w:rPr>
        <w:t>මේ ල</w:t>
      </w:r>
      <w:r w:rsidR="00A73048">
        <w:rPr>
          <w:rFonts w:ascii="UN-Abhaya" w:hAnsi="UN-Abhaya" w:hint="cs"/>
          <w:cs/>
        </w:rPr>
        <w:t>ෝ</w:t>
      </w:r>
      <w:r w:rsidRPr="00CC0696">
        <w:rPr>
          <w:rFonts w:ascii="UN-Abhaya" w:hAnsi="UN-Abhaya"/>
          <w:cs/>
        </w:rPr>
        <w:t>කයෙහි ඒ ඒ වස්ත</w:t>
      </w:r>
      <w:r w:rsidR="00A42FB4">
        <w:rPr>
          <w:rFonts w:ascii="UN-Abhaya" w:hAnsi="UN-Abhaya" w:hint="cs"/>
          <w:cs/>
        </w:rPr>
        <w:t>ූ</w:t>
      </w:r>
      <w:r w:rsidRPr="00CC0696">
        <w:rPr>
          <w:rFonts w:ascii="UN-Abhaya" w:hAnsi="UN-Abhaya"/>
          <w:cs/>
        </w:rPr>
        <w:t xml:space="preserve">න් පතන්නා වූ </w:t>
      </w:r>
      <w:r w:rsidR="0003542E">
        <w:rPr>
          <w:rFonts w:ascii="UN-Abhaya" w:hAnsi="UN-Abhaya"/>
          <w:cs/>
        </w:rPr>
        <w:t>සත්ත්‍ව</w:t>
      </w:r>
      <w:r w:rsidRPr="00CC0696">
        <w:rPr>
          <w:rFonts w:ascii="UN-Abhaya" w:hAnsi="UN-Abhaya"/>
          <w:cs/>
        </w:rPr>
        <w:t>යන්ට ඒ ඒ ව</w:t>
      </w:r>
      <w:r w:rsidR="00A42FB4">
        <w:rPr>
          <w:rFonts w:ascii="UN-Abhaya" w:hAnsi="UN-Abhaya" w:hint="cs"/>
          <w:cs/>
        </w:rPr>
        <w:t>ස්</w:t>
      </w:r>
      <w:r w:rsidRPr="00CC0696">
        <w:rPr>
          <w:rFonts w:ascii="UN-Abhaya" w:hAnsi="UN-Abhaya"/>
          <w:cs/>
        </w:rPr>
        <w:t>ත</w:t>
      </w:r>
      <w:r w:rsidR="00A42FB4">
        <w:rPr>
          <w:rFonts w:ascii="UN-Abhaya" w:hAnsi="UN-Abhaya" w:hint="cs"/>
          <w:cs/>
        </w:rPr>
        <w:t>ූ</w:t>
      </w:r>
      <w:r w:rsidRPr="00CC0696">
        <w:rPr>
          <w:rFonts w:ascii="UN-Abhaya" w:hAnsi="UN-Abhaya"/>
          <w:cs/>
        </w:rPr>
        <w:t>න් නො ලැබීමෙන් චිත්තපීඩාව උපදවන්නා වූ යම් කායික දුක්ඛයෙක් උපදී ද</w:t>
      </w:r>
      <w:r w:rsidRPr="00CC0696">
        <w:rPr>
          <w:rFonts w:ascii="UN-Abhaya" w:hAnsi="UN-Abhaya"/>
        </w:rPr>
        <w:t xml:space="preserve">, </w:t>
      </w:r>
      <w:r w:rsidRPr="00CC0696">
        <w:rPr>
          <w:rFonts w:ascii="UN-Abhaya" w:hAnsi="UN-Abhaya"/>
          <w:cs/>
        </w:rPr>
        <w:t>නො ලැබිය හැකි වස්තුන් පැතීම ඒ කායික ච</w:t>
      </w:r>
      <w:r w:rsidR="00A42FB4">
        <w:rPr>
          <w:rFonts w:ascii="UN-Abhaya" w:hAnsi="UN-Abhaya" w:hint="cs"/>
          <w:cs/>
        </w:rPr>
        <w:t>ේ</w:t>
      </w:r>
      <w:r w:rsidRPr="00CC0696">
        <w:rPr>
          <w:rFonts w:ascii="UN-Abhaya" w:hAnsi="UN-Abhaya"/>
          <w:cs/>
        </w:rPr>
        <w:t>තසික</w:t>
      </w:r>
      <w:r w:rsidR="00A42FB4">
        <w:rPr>
          <w:rFonts w:ascii="UN-Abhaya" w:hAnsi="UN-Abhaya" w:hint="cs"/>
          <w:cs/>
        </w:rPr>
        <w:t xml:space="preserve"> </w:t>
      </w:r>
      <w:r w:rsidRPr="00CC0696">
        <w:rPr>
          <w:rFonts w:ascii="UN-Abhaya" w:hAnsi="UN-Abhaya"/>
          <w:cs/>
        </w:rPr>
        <w:t>දුක්ඛයන්ට කරුණු වේ ද එහෙයින් බුදුරජානන් වහන්සේ කැමැති වස්තුන් නො ලැබීම දුකැ</w:t>
      </w:r>
      <w:r w:rsidRPr="00CC0696">
        <w:rPr>
          <w:rFonts w:ascii="UN-Abhaya" w:hAnsi="UN-Abhaya"/>
        </w:rPr>
        <w:t xml:space="preserve">, </w:t>
      </w:r>
      <w:r w:rsidRPr="00CC0696">
        <w:rPr>
          <w:rFonts w:ascii="UN-Abhaya" w:hAnsi="UN-Abhaya"/>
          <w:cs/>
        </w:rPr>
        <w:t xml:space="preserve">යි වදාළ සේක. </w:t>
      </w:r>
    </w:p>
    <w:p w14:paraId="1EF7AE2B" w14:textId="04E24FF1" w:rsidR="00CC0696" w:rsidRPr="00CC0696" w:rsidRDefault="00CC0696" w:rsidP="007B351A">
      <w:pPr>
        <w:spacing w:line="276" w:lineRule="auto"/>
        <w:rPr>
          <w:rFonts w:ascii="UN-Abhaya" w:hAnsi="UN-Abhaya"/>
        </w:rPr>
      </w:pPr>
      <w:r w:rsidRPr="00A42FB4">
        <w:rPr>
          <w:rFonts w:ascii="UN-Abhaya" w:hAnsi="UN-Abhaya"/>
          <w:b/>
          <w:bCs/>
          <w:cs/>
        </w:rPr>
        <w:t>පඤ්චුපාදානක්ඛ</w:t>
      </w:r>
      <w:r w:rsidR="000C0EC0" w:rsidRPr="00A42FB4">
        <w:rPr>
          <w:rFonts w:ascii="UN-Abhaya" w:hAnsi="UN-Abhaya"/>
          <w:b/>
          <w:bCs/>
          <w:cs/>
        </w:rPr>
        <w:t>න්‍ධ</w:t>
      </w:r>
      <w:r w:rsidRPr="00A42FB4">
        <w:rPr>
          <w:rFonts w:ascii="UN-Abhaya" w:hAnsi="UN-Abhaya"/>
          <w:b/>
          <w:bCs/>
          <w:cs/>
        </w:rPr>
        <w:t>දුක්ඛය</w:t>
      </w:r>
      <w:r w:rsidRPr="00CC0696">
        <w:rPr>
          <w:rFonts w:ascii="UN-Abhaya" w:hAnsi="UN-Abhaya"/>
          <w:cs/>
        </w:rPr>
        <w:t xml:space="preserve"> මෙසේ දන්නේ ය:</w:t>
      </w:r>
      <w:r w:rsidR="005A19A8">
        <w:rPr>
          <w:rFonts w:ascii="UN-Abhaya" w:hAnsi="UN-Abhaya" w:hint="cs"/>
          <w:cs/>
        </w:rPr>
        <w:t xml:space="preserve"> </w:t>
      </w:r>
      <w:r w:rsidR="00867DD5" w:rsidRPr="003810A4">
        <w:rPr>
          <w:rFonts w:ascii="UN-Abhaya" w:hAnsi="UN-Abhaya"/>
          <w:b/>
          <w:bCs/>
        </w:rPr>
        <w:t>“</w:t>
      </w:r>
      <w:r w:rsidRPr="003810A4">
        <w:rPr>
          <w:rFonts w:ascii="UN-Abhaya" w:hAnsi="UN-Abhaya"/>
          <w:b/>
          <w:bCs/>
          <w:cs/>
        </w:rPr>
        <w:t>රූප</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වෙදන</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සඤ්ඤ</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ස</w:t>
      </w:r>
      <w:r w:rsidR="00156C81">
        <w:rPr>
          <w:rFonts w:ascii="UN-Abhaya" w:hAnsi="UN-Abhaya" w:hint="cs"/>
          <w:b/>
          <w:bCs/>
          <w:cs/>
        </w:rPr>
        <w:t>ඞ්ඛා</w:t>
      </w:r>
      <w:r w:rsidRPr="003810A4">
        <w:rPr>
          <w:rFonts w:ascii="UN-Abhaya" w:hAnsi="UN-Abhaya"/>
          <w:b/>
          <w:bCs/>
          <w:cs/>
        </w:rPr>
        <w:t>රූපාදානක්ඛ</w:t>
      </w:r>
      <w:r w:rsidR="00A82CFA" w:rsidRPr="003810A4">
        <w:rPr>
          <w:rFonts w:ascii="UN-Abhaya" w:hAnsi="UN-Abhaya"/>
          <w:b/>
          <w:bCs/>
          <w:cs/>
        </w:rPr>
        <w:t>න්‍ධො</w:t>
      </w:r>
      <w:r w:rsidRPr="003810A4">
        <w:rPr>
          <w:rFonts w:ascii="UN-Abhaya" w:hAnsi="UN-Abhaya"/>
          <w:b/>
          <w:bCs/>
          <w:cs/>
        </w:rPr>
        <w:t xml:space="preserve"> විඤ්ඤාණ</w:t>
      </w:r>
      <w:r w:rsidR="00156C81">
        <w:rPr>
          <w:rFonts w:ascii="UN-Abhaya" w:hAnsi="UN-Abhaya" w:hint="cs"/>
          <w:b/>
          <w:bCs/>
          <w:cs/>
        </w:rPr>
        <w:t>ූ</w:t>
      </w:r>
      <w:r w:rsidRPr="003810A4">
        <w:rPr>
          <w:rFonts w:ascii="UN-Abhaya" w:hAnsi="UN-Abhaya"/>
          <w:b/>
          <w:bCs/>
          <w:cs/>
        </w:rPr>
        <w:t>පාදානකනක්ඛ</w:t>
      </w:r>
      <w:r w:rsidR="00A82CFA" w:rsidRPr="003810A4">
        <w:rPr>
          <w:rFonts w:ascii="UN-Abhaya" w:hAnsi="UN-Abhaya"/>
          <w:b/>
          <w:bCs/>
          <w:cs/>
        </w:rPr>
        <w:t>න්‍ධො</w:t>
      </w:r>
      <w:r w:rsidRPr="003810A4">
        <w:rPr>
          <w:rFonts w:ascii="UN-Abhaya" w:hAnsi="UN-Abhaya"/>
          <w:b/>
          <w:bCs/>
          <w:cs/>
        </w:rPr>
        <w:t xml:space="preserve"> ඉමෙ වුච්චන්ති සඞ්ඛිත්ත</w:t>
      </w:r>
      <w:r w:rsidR="00156C81">
        <w:rPr>
          <w:rFonts w:ascii="UN-Abhaya" w:hAnsi="UN-Abhaya" w:hint="cs"/>
          <w:b/>
          <w:bCs/>
          <w:cs/>
        </w:rPr>
        <w:t>ෙ</w:t>
      </w:r>
      <w:r w:rsidRPr="003810A4">
        <w:rPr>
          <w:rFonts w:ascii="UN-Abhaya" w:hAnsi="UN-Abhaya"/>
          <w:b/>
          <w:bCs/>
          <w:cs/>
        </w:rPr>
        <w:t>න පඤ්චුපාදානක්ඛ</w:t>
      </w:r>
      <w:r w:rsidR="006C4611" w:rsidRPr="003810A4">
        <w:rPr>
          <w:rFonts w:ascii="UN-Abhaya" w:hAnsi="UN-Abhaya"/>
          <w:b/>
          <w:bCs/>
          <w:cs/>
        </w:rPr>
        <w:t>න්‍ධා</w:t>
      </w:r>
      <w:r w:rsidRPr="003810A4">
        <w:rPr>
          <w:rFonts w:ascii="UN-Abhaya" w:hAnsi="UN-Abhaya"/>
          <w:b/>
          <w:bCs/>
          <w:cs/>
        </w:rPr>
        <w:t xml:space="preserve"> දුක්ඛා</w:t>
      </w:r>
      <w:r w:rsidR="00C4684C" w:rsidRPr="003810A4">
        <w:rPr>
          <w:rFonts w:ascii="UN-Abhaya" w:hAnsi="UN-Abhaya"/>
          <w:b/>
          <w:bCs/>
        </w:rPr>
        <w:t>”</w:t>
      </w:r>
      <w:r w:rsidRPr="00CC0696">
        <w:rPr>
          <w:rFonts w:ascii="UN-Abhaya" w:hAnsi="UN-Abhaya"/>
        </w:rPr>
        <w:t xml:space="preserve"> </w:t>
      </w:r>
      <w:r w:rsidRPr="00CC0696">
        <w:rPr>
          <w:rFonts w:ascii="UN-Abhaya" w:hAnsi="UN-Abhaya"/>
          <w:cs/>
        </w:rPr>
        <w:t xml:space="preserve">යි. </w:t>
      </w:r>
    </w:p>
    <w:p w14:paraId="1EE15FE5" w14:textId="1887930D" w:rsidR="00CC0696" w:rsidRPr="00CC0696" w:rsidRDefault="00CC0696" w:rsidP="007B351A">
      <w:pPr>
        <w:spacing w:line="276" w:lineRule="auto"/>
        <w:rPr>
          <w:rFonts w:ascii="UN-Abhaya" w:hAnsi="UN-Abhaya"/>
        </w:rPr>
      </w:pPr>
      <w:r w:rsidRPr="00CC0696">
        <w:rPr>
          <w:rFonts w:ascii="UN-Abhaya" w:hAnsi="UN-Abhaya"/>
          <w:cs/>
        </w:rPr>
        <w:lastRenderedPageBreak/>
        <w:t>තෘෂ්ණාදීන් විසින් දැඩි සේ ගත් ස්ක</w:t>
      </w:r>
      <w:r w:rsidR="000C0EC0">
        <w:rPr>
          <w:rFonts w:ascii="UN-Abhaya" w:hAnsi="UN-Abhaya"/>
          <w:cs/>
        </w:rPr>
        <w:t>න්‍ධ</w:t>
      </w:r>
      <w:r w:rsidRPr="00CC0696">
        <w:rPr>
          <w:rFonts w:ascii="UN-Abhaya" w:hAnsi="UN-Abhaya"/>
          <w:cs/>
        </w:rPr>
        <w:t>පංචකය උපාදානස්ක</w:t>
      </w:r>
      <w:r w:rsidR="000C0EC0">
        <w:rPr>
          <w:rFonts w:ascii="UN-Abhaya" w:hAnsi="UN-Abhaya"/>
          <w:cs/>
        </w:rPr>
        <w:t>න්‍ධ</w:t>
      </w:r>
      <w:r w:rsidRPr="00CC0696">
        <w:rPr>
          <w:rFonts w:ascii="UN-Abhaya" w:hAnsi="UN-Abhaya"/>
          <w:cs/>
        </w:rPr>
        <w:t xml:space="preserve"> නම්. මෙ කී උපාදානස්ක</w:t>
      </w:r>
      <w:r w:rsidR="000C0EC0">
        <w:rPr>
          <w:rFonts w:ascii="UN-Abhaya" w:hAnsi="UN-Abhaya"/>
          <w:cs/>
        </w:rPr>
        <w:t>න්‍ධ</w:t>
      </w:r>
      <w:r w:rsidR="00156C81">
        <w:rPr>
          <w:rFonts w:ascii="UN-Abhaya" w:hAnsi="UN-Abhaya" w:hint="cs"/>
          <w:cs/>
        </w:rPr>
        <w:t xml:space="preserve"> </w:t>
      </w:r>
      <w:r w:rsidRPr="00CC0696">
        <w:rPr>
          <w:rFonts w:ascii="UN-Abhaya" w:hAnsi="UN-Abhaya"/>
          <w:cs/>
        </w:rPr>
        <w:t xml:space="preserve">පංචකය සියලු දුක් උපදවන ස්ථාන බැවින් දුක් වේ. </w:t>
      </w:r>
    </w:p>
    <w:p w14:paraId="5F18ECF9" w14:textId="77777777" w:rsidR="003C70AC" w:rsidRDefault="00CC0696" w:rsidP="007B351A">
      <w:pPr>
        <w:spacing w:line="276" w:lineRule="auto"/>
        <w:rPr>
          <w:rFonts w:ascii="UN-Abhaya" w:hAnsi="UN-Abhaya"/>
        </w:rPr>
      </w:pPr>
      <w:r w:rsidRPr="00CC0696">
        <w:rPr>
          <w:rFonts w:ascii="UN-Abhaya" w:hAnsi="UN-Abhaya"/>
          <w:cs/>
        </w:rPr>
        <w:t>දුක් සියයෙක</w:t>
      </w:r>
      <w:r w:rsidRPr="00CC0696">
        <w:rPr>
          <w:rFonts w:ascii="UN-Abhaya" w:hAnsi="UN-Abhaya"/>
        </w:rPr>
        <w:t xml:space="preserve">, </w:t>
      </w:r>
      <w:r w:rsidRPr="00CC0696">
        <w:rPr>
          <w:rFonts w:ascii="UN-Abhaya" w:hAnsi="UN-Abhaya"/>
          <w:cs/>
        </w:rPr>
        <w:t>දහසෙක</w:t>
      </w:r>
      <w:r w:rsidRPr="00CC0696">
        <w:rPr>
          <w:rFonts w:ascii="UN-Abhaya" w:hAnsi="UN-Abhaya"/>
        </w:rPr>
        <w:t xml:space="preserve">, </w:t>
      </w:r>
      <w:r w:rsidRPr="00CC0696">
        <w:rPr>
          <w:rFonts w:ascii="UN-Abhaya" w:hAnsi="UN-Abhaya"/>
          <w:cs/>
        </w:rPr>
        <w:t>සියදහසෙකැ යි සැකෙවින් දක්වන්නට නො හැකි ය. එහෙත් පඤ්ච</w:t>
      </w:r>
      <w:r w:rsidR="009F7536">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ලොව ඇති හැම දුකට ස්ථාන බැවින් ඒ හැම එක් කොට එය සැකෙවින් දුකැ</w:t>
      </w:r>
      <w:r w:rsidRPr="00CC0696">
        <w:rPr>
          <w:rFonts w:ascii="UN-Abhaya" w:hAnsi="UN-Abhaya"/>
        </w:rPr>
        <w:t xml:space="preserve">, </w:t>
      </w:r>
      <w:r w:rsidRPr="00CC0696">
        <w:rPr>
          <w:rFonts w:ascii="UN-Abhaya" w:hAnsi="UN-Abhaya"/>
          <w:cs/>
        </w:rPr>
        <w:t xml:space="preserve">යි වදාළ සේක. </w:t>
      </w:r>
      <w:r w:rsidR="0003542E">
        <w:rPr>
          <w:rFonts w:ascii="UN-Abhaya" w:hAnsi="UN-Abhaya"/>
          <w:cs/>
        </w:rPr>
        <w:t>සත්ත්‍ව</w:t>
      </w:r>
      <w:r w:rsidRPr="00CC0696">
        <w:rPr>
          <w:rFonts w:ascii="UN-Abhaya" w:hAnsi="UN-Abhaya"/>
          <w:cs/>
        </w:rPr>
        <w:t xml:space="preserve"> පුද්ගල ස්ත්‍රී පුරුෂාදි</w:t>
      </w:r>
      <w:r w:rsidR="009F7536">
        <w:rPr>
          <w:rFonts w:ascii="UN-Abhaya" w:hAnsi="UN-Abhaya" w:hint="cs"/>
          <w:cs/>
        </w:rPr>
        <w:t xml:space="preserve"> </w:t>
      </w:r>
      <w:r w:rsidRPr="00CC0696">
        <w:rPr>
          <w:rFonts w:ascii="UN-Abhaya" w:hAnsi="UN-Abhaya"/>
          <w:cs/>
        </w:rPr>
        <w:t>නාමයෙනුදු දක්වන්නේද මේ උපාදානස්ක</w:t>
      </w:r>
      <w:r w:rsidR="000C0EC0">
        <w:rPr>
          <w:rFonts w:ascii="UN-Abhaya" w:hAnsi="UN-Abhaya"/>
          <w:cs/>
        </w:rPr>
        <w:t>න්‍ධ</w:t>
      </w:r>
      <w:r w:rsidR="009F7536">
        <w:rPr>
          <w:rFonts w:ascii="UN-Abhaya" w:hAnsi="UN-Abhaya" w:hint="cs"/>
          <w:cs/>
        </w:rPr>
        <w:t xml:space="preserve"> </w:t>
      </w:r>
      <w:r w:rsidRPr="00CC0696">
        <w:rPr>
          <w:rFonts w:ascii="UN-Abhaya" w:hAnsi="UN-Abhaya"/>
          <w:cs/>
        </w:rPr>
        <w:t xml:space="preserve">පඤ්චකයමය. මින් තොර </w:t>
      </w:r>
      <w:r w:rsidR="0003542E">
        <w:rPr>
          <w:rFonts w:ascii="UN-Abhaya" w:hAnsi="UN-Abhaya"/>
          <w:cs/>
        </w:rPr>
        <w:t>සත්ත්‍ව</w:t>
      </w:r>
      <w:r w:rsidRPr="00CC0696">
        <w:rPr>
          <w:rFonts w:ascii="UN-Abhaya" w:hAnsi="UN-Abhaya"/>
          <w:cs/>
        </w:rPr>
        <w:t>යෙක් පුද්ගලයෙක් ස්ත්‍රියක් පුරුෂයෙක් දෙවියෙක් බඹෙක් නැත්තේ ය. ඒ ඒ තත්ත්‍ව විසින් මෙහි දැක්වුනු මේ පදා</w:t>
      </w:r>
      <w:r w:rsidR="009F7536">
        <w:rPr>
          <w:rFonts w:ascii="UN-Abhaya" w:hAnsi="UN-Abhaya" w:hint="cs"/>
          <w:cs/>
        </w:rPr>
        <w:t>ර්‍</w:t>
      </w:r>
      <w:r w:rsidR="009F7536" w:rsidRPr="00F554CF">
        <w:rPr>
          <w:rFonts w:ascii="UN-Abhaya" w:hAnsi="UN-Abhaya"/>
          <w:cs/>
        </w:rPr>
        <w:t>ත්‍ථ</w:t>
      </w:r>
      <w:r w:rsidRPr="00CC0696">
        <w:rPr>
          <w:rFonts w:ascii="UN-Abhaya" w:hAnsi="UN-Abhaya"/>
          <w:cs/>
        </w:rPr>
        <w:t xml:space="preserve"> උපාදානස්ක</w:t>
      </w:r>
      <w:r w:rsidR="000C0EC0">
        <w:rPr>
          <w:rFonts w:ascii="UN-Abhaya" w:hAnsi="UN-Abhaya"/>
          <w:cs/>
        </w:rPr>
        <w:t>න්‍ධ</w:t>
      </w:r>
      <w:r w:rsidRPr="00CC0696">
        <w:rPr>
          <w:rFonts w:ascii="UN-Abhaya" w:hAnsi="UN-Abhaya"/>
          <w:cs/>
        </w:rPr>
        <w:t xml:space="preserve"> මැ යි. සසර මුල සිට සසර ගෙවා නිවන් ලබන තුරු ජාති</w:t>
      </w:r>
      <w:r w:rsidR="003C70AC">
        <w:rPr>
          <w:rFonts w:ascii="UN-Abhaya" w:hAnsi="UN-Abhaya" w:hint="cs"/>
          <w:cs/>
        </w:rPr>
        <w:t xml:space="preserve"> </w:t>
      </w:r>
      <w:r w:rsidRPr="00CC0696">
        <w:rPr>
          <w:rFonts w:ascii="UN-Abhaya" w:hAnsi="UN-Abhaya"/>
          <w:cs/>
        </w:rPr>
        <w:t>-</w:t>
      </w:r>
      <w:r w:rsidR="003C70AC">
        <w:rPr>
          <w:rFonts w:ascii="UN-Abhaya" w:hAnsi="UN-Abhaya" w:hint="cs"/>
          <w:cs/>
        </w:rPr>
        <w:t xml:space="preserve"> </w:t>
      </w:r>
      <w:r w:rsidRPr="00CC0696">
        <w:rPr>
          <w:rFonts w:ascii="UN-Abhaya" w:hAnsi="UN-Abhaya"/>
          <w:cs/>
        </w:rPr>
        <w:t>ජරා</w:t>
      </w:r>
      <w:r w:rsidR="003C70AC">
        <w:rPr>
          <w:rFonts w:ascii="UN-Abhaya" w:hAnsi="UN-Abhaya" w:hint="cs"/>
          <w:cs/>
        </w:rPr>
        <w:t xml:space="preserve"> </w:t>
      </w:r>
      <w:r w:rsidRPr="00CC0696">
        <w:rPr>
          <w:rFonts w:ascii="UN-Abhaya" w:hAnsi="UN-Abhaya"/>
          <w:cs/>
        </w:rPr>
        <w:t>-</w:t>
      </w:r>
      <w:r w:rsidR="003C70AC">
        <w:rPr>
          <w:rFonts w:ascii="UN-Abhaya" w:hAnsi="UN-Abhaya" w:hint="cs"/>
          <w:cs/>
        </w:rPr>
        <w:t xml:space="preserve"> </w:t>
      </w:r>
      <w:r w:rsidRPr="00CC0696">
        <w:rPr>
          <w:rFonts w:ascii="UN-Abhaya" w:hAnsi="UN-Abhaya"/>
          <w:cs/>
        </w:rPr>
        <w:t>මරණාදී වූ හැම දුකෙක් මුන් මුල් කොට සිටියේ ය. එහෙයින් මේ උපාදානස්ක</w:t>
      </w:r>
      <w:r w:rsidR="000C0EC0">
        <w:rPr>
          <w:rFonts w:ascii="UN-Abhaya" w:hAnsi="UN-Abhaya"/>
          <w:cs/>
        </w:rPr>
        <w:t>න්‍ධ</w:t>
      </w:r>
      <w:r w:rsidRPr="00CC0696">
        <w:rPr>
          <w:rFonts w:ascii="UN-Abhaya" w:hAnsi="UN-Abhaya"/>
          <w:cs/>
        </w:rPr>
        <w:t xml:space="preserve"> පංචකය දුකැ</w:t>
      </w:r>
      <w:r w:rsidRPr="00CC0696">
        <w:rPr>
          <w:rFonts w:ascii="UN-Abhaya" w:hAnsi="UN-Abhaya"/>
        </w:rPr>
        <w:t xml:space="preserve">, </w:t>
      </w:r>
      <w:r w:rsidRPr="00CC0696">
        <w:rPr>
          <w:rFonts w:ascii="UN-Abhaya" w:hAnsi="UN-Abhaya"/>
          <w:cs/>
        </w:rPr>
        <w:t>යි ගත් කල නො ද ගැණෙන්නා වූ දුකෙක් නම්</w:t>
      </w:r>
      <w:r w:rsidRPr="00CC0696">
        <w:rPr>
          <w:rFonts w:ascii="UN-Abhaya" w:hAnsi="UN-Abhaya"/>
        </w:rPr>
        <w:t xml:space="preserve">, </w:t>
      </w:r>
      <w:r w:rsidRPr="00CC0696">
        <w:rPr>
          <w:rFonts w:ascii="UN-Abhaya" w:hAnsi="UN-Abhaya"/>
          <w:cs/>
        </w:rPr>
        <w:t xml:space="preserve">භවත්‍රයයෙහි කොතැනකත් නැත්තේ ය. </w:t>
      </w:r>
    </w:p>
    <w:p w14:paraId="4728977A" w14:textId="4304FD8C" w:rsidR="00CC0696" w:rsidRPr="00CC0696" w:rsidRDefault="00CC0696" w:rsidP="007B351A">
      <w:pPr>
        <w:spacing w:line="276" w:lineRule="auto"/>
        <w:rPr>
          <w:rFonts w:ascii="UN-Abhaya" w:hAnsi="UN-Abhaya"/>
        </w:rPr>
      </w:pPr>
      <w:r w:rsidRPr="00CC0696">
        <w:rPr>
          <w:rFonts w:ascii="UN-Abhaya" w:hAnsi="UN-Abhaya"/>
          <w:cs/>
        </w:rPr>
        <w:t>බුදුරජුන් විසින් ස්වරූපයෙන් වදාළා වූ ද</w:t>
      </w:r>
      <w:r w:rsidRPr="00CC0696">
        <w:rPr>
          <w:rFonts w:ascii="UN-Abhaya" w:hAnsi="UN-Abhaya"/>
        </w:rPr>
        <w:t xml:space="preserve">, </w:t>
      </w:r>
      <w:r w:rsidRPr="00CC0696">
        <w:rPr>
          <w:rFonts w:ascii="UN-Abhaya" w:hAnsi="UN-Abhaya"/>
          <w:cs/>
        </w:rPr>
        <w:t>නම් වශයෙන් ස්වරූපයෙන් නො වදාළා වූ ද දුක</w:t>
      </w:r>
      <w:r w:rsidR="00E131C8">
        <w:rPr>
          <w:rFonts w:ascii="UN-Abhaya" w:hAnsi="UN-Abhaya" w:hint="cs"/>
          <w:cs/>
        </w:rPr>
        <w:t>්</w:t>
      </w:r>
      <w:r w:rsidRPr="00CC0696">
        <w:rPr>
          <w:rFonts w:ascii="UN-Abhaya" w:hAnsi="UN-Abhaya"/>
          <w:cs/>
        </w:rPr>
        <w:t xml:space="preserve"> උපාදානස්ක</w:t>
      </w:r>
      <w:r w:rsidR="000C0EC0">
        <w:rPr>
          <w:rFonts w:ascii="UN-Abhaya" w:hAnsi="UN-Abhaya"/>
          <w:cs/>
        </w:rPr>
        <w:t>න්‍ධ</w:t>
      </w:r>
      <w:r w:rsidRPr="00CC0696">
        <w:rPr>
          <w:rFonts w:ascii="UN-Abhaya" w:hAnsi="UN-Abhaya"/>
          <w:cs/>
        </w:rPr>
        <w:t xml:space="preserve"> නිසා ම ලැබෙන්නේය. ගින්</w:t>
      </w:r>
      <w:r w:rsidR="00E131C8">
        <w:rPr>
          <w:rFonts w:ascii="UN-Abhaya" w:hAnsi="UN-Abhaya" w:hint="cs"/>
          <w:cs/>
        </w:rPr>
        <w:t xml:space="preserve">න </w:t>
      </w:r>
      <w:r w:rsidRPr="00CC0696">
        <w:rPr>
          <w:rFonts w:ascii="UN-Abhaya" w:hAnsi="UN-Abhaya"/>
          <w:cs/>
        </w:rPr>
        <w:t>දර දවන්නා ‍සේ ආයුධ ඉලක්කයට පහර දෙන්නා සේ මැසි මදුරු ඈ සතුන් ගෙරින් පෙළන්නා සේ වොළෝ ගන්නන් ගම් පහරන්නා සේ ජාත්‍යාදි</w:t>
      </w:r>
      <w:r w:rsidR="00E131C8">
        <w:rPr>
          <w:rFonts w:ascii="UN-Abhaya" w:hAnsi="UN-Abhaya" w:hint="cs"/>
          <w:cs/>
        </w:rPr>
        <w:t xml:space="preserve"> </w:t>
      </w:r>
      <w:r w:rsidRPr="00CC0696">
        <w:rPr>
          <w:rFonts w:ascii="UN-Abhaya" w:hAnsi="UN-Abhaya"/>
          <w:cs/>
        </w:rPr>
        <w:t>දුක්ඛයෝ උපාදානස්ක</w:t>
      </w:r>
      <w:r w:rsidR="000C0EC0">
        <w:rPr>
          <w:rFonts w:ascii="UN-Abhaya" w:hAnsi="UN-Abhaya"/>
          <w:cs/>
        </w:rPr>
        <w:t>න්‍ධ</w:t>
      </w:r>
      <w:r w:rsidRPr="00CC0696">
        <w:rPr>
          <w:rFonts w:ascii="UN-Abhaya" w:hAnsi="UN-Abhaya"/>
          <w:cs/>
        </w:rPr>
        <w:t>යන් ම පෙළමින් උපාදානස්ක</w:t>
      </w:r>
      <w:r w:rsidR="000C0EC0">
        <w:rPr>
          <w:rFonts w:ascii="UN-Abhaya" w:hAnsi="UN-Abhaya"/>
          <w:cs/>
        </w:rPr>
        <w:t>න්‍ධ</w:t>
      </w:r>
      <w:r w:rsidRPr="00CC0696">
        <w:rPr>
          <w:rFonts w:ascii="UN-Abhaya" w:hAnsi="UN-Abhaya"/>
          <w:cs/>
        </w:rPr>
        <w:t>යන්හි ම හට ගණිත්. උපාදානස්ක</w:t>
      </w:r>
      <w:r w:rsidR="000C0EC0">
        <w:rPr>
          <w:rFonts w:ascii="UN-Abhaya" w:hAnsi="UN-Abhaya"/>
          <w:cs/>
        </w:rPr>
        <w:t>න්‍ධ</w:t>
      </w:r>
      <w:r w:rsidRPr="00CC0696">
        <w:rPr>
          <w:rFonts w:ascii="UN-Abhaya" w:hAnsi="UN-Abhaya"/>
          <w:cs/>
        </w:rPr>
        <w:t>යන්ගේ මුල් දුක ඉපදීම</w:t>
      </w:r>
      <w:r w:rsidRPr="00CC0696">
        <w:rPr>
          <w:rFonts w:ascii="UN-Abhaya" w:hAnsi="UN-Abhaya"/>
        </w:rPr>
        <w:t xml:space="preserve">, </w:t>
      </w:r>
      <w:r w:rsidRPr="00CC0696">
        <w:rPr>
          <w:rFonts w:ascii="UN-Abhaya" w:hAnsi="UN-Abhaya"/>
          <w:cs/>
        </w:rPr>
        <w:t>මැද දුක දිරීම</w:t>
      </w:r>
      <w:r w:rsidRPr="00CC0696">
        <w:rPr>
          <w:rFonts w:ascii="UN-Abhaya" w:hAnsi="UN-Abhaya"/>
        </w:rPr>
        <w:t xml:space="preserve">, </w:t>
      </w:r>
      <w:r w:rsidRPr="00CC0696">
        <w:rPr>
          <w:rFonts w:ascii="UN-Abhaya" w:hAnsi="UN-Abhaya"/>
          <w:cs/>
        </w:rPr>
        <w:t>කෙළවර දුක මැරීම</w:t>
      </w:r>
      <w:r w:rsidRPr="00CC0696">
        <w:rPr>
          <w:rFonts w:ascii="UN-Abhaya" w:hAnsi="UN-Abhaya"/>
        </w:rPr>
        <w:t xml:space="preserve">, </w:t>
      </w:r>
      <w:r w:rsidRPr="00CC0696">
        <w:rPr>
          <w:rFonts w:ascii="UN-Abhaya" w:hAnsi="UN-Abhaya"/>
          <w:cs/>
        </w:rPr>
        <w:t>ඇතුළත තවන දුක ශෝකය</w:t>
      </w:r>
      <w:r w:rsidRPr="00CC0696">
        <w:rPr>
          <w:rFonts w:ascii="UN-Abhaya" w:hAnsi="UN-Abhaya"/>
        </w:rPr>
        <w:t xml:space="preserve">, </w:t>
      </w:r>
      <w:r w:rsidRPr="00CC0696">
        <w:rPr>
          <w:rFonts w:ascii="UN-Abhaya" w:hAnsi="UN-Abhaya"/>
          <w:cs/>
        </w:rPr>
        <w:t>වැළපෙන දුක පරිද</w:t>
      </w:r>
      <w:r w:rsidR="00E131C8">
        <w:rPr>
          <w:rFonts w:ascii="UN-Abhaya" w:hAnsi="UN-Abhaya" w:hint="cs"/>
          <w:cs/>
        </w:rPr>
        <w:t>ේ</w:t>
      </w:r>
      <w:r w:rsidRPr="00CC0696">
        <w:rPr>
          <w:rFonts w:ascii="UN-Abhaya" w:hAnsi="UN-Abhaya"/>
          <w:cs/>
        </w:rPr>
        <w:t>වය</w:t>
      </w:r>
      <w:r w:rsidRPr="00CC0696">
        <w:rPr>
          <w:rFonts w:ascii="UN-Abhaya" w:hAnsi="UN-Abhaya"/>
        </w:rPr>
        <w:t xml:space="preserve">, </w:t>
      </w:r>
      <w:r w:rsidRPr="00CC0696">
        <w:rPr>
          <w:rFonts w:ascii="UN-Abhaya" w:hAnsi="UN-Abhaya"/>
          <w:cs/>
        </w:rPr>
        <w:t>කය පෙළෙන දුක කායික දුක්ඛය</w:t>
      </w:r>
      <w:r w:rsidRPr="00CC0696">
        <w:rPr>
          <w:rFonts w:ascii="UN-Abhaya" w:hAnsi="UN-Abhaya"/>
        </w:rPr>
        <w:t xml:space="preserve">, </w:t>
      </w:r>
      <w:r w:rsidRPr="00CC0696">
        <w:rPr>
          <w:rFonts w:ascii="UN-Abhaya" w:hAnsi="UN-Abhaya"/>
          <w:cs/>
        </w:rPr>
        <w:t>සිත පෙළන දුක ද</w:t>
      </w:r>
      <w:r w:rsidR="00E131C8">
        <w:rPr>
          <w:rFonts w:ascii="UN-Abhaya" w:hAnsi="UN-Abhaya" w:hint="cs"/>
          <w:cs/>
        </w:rPr>
        <w:t>ෝ</w:t>
      </w:r>
      <w:r w:rsidRPr="00CC0696">
        <w:rPr>
          <w:rFonts w:ascii="UN-Abhaya" w:hAnsi="UN-Abhaya"/>
          <w:cs/>
        </w:rPr>
        <w:t>මනස්සය</w:t>
      </w:r>
      <w:r w:rsidRPr="00CC0696">
        <w:rPr>
          <w:rFonts w:ascii="UN-Abhaya" w:hAnsi="UN-Abhaya"/>
        </w:rPr>
        <w:t xml:space="preserve">, </w:t>
      </w:r>
      <w:r w:rsidRPr="00CC0696">
        <w:rPr>
          <w:rFonts w:ascii="UN-Abhaya" w:hAnsi="UN-Abhaya"/>
          <w:cs/>
        </w:rPr>
        <w:t>තැතනීම් දුක උපායාසය</w:t>
      </w:r>
      <w:r w:rsidRPr="00CC0696">
        <w:rPr>
          <w:rFonts w:ascii="UN-Abhaya" w:hAnsi="UN-Abhaya"/>
        </w:rPr>
        <w:t xml:space="preserve">, </w:t>
      </w:r>
      <w:r w:rsidRPr="00CC0696">
        <w:rPr>
          <w:rFonts w:ascii="UN-Abhaya" w:hAnsi="UN-Abhaya"/>
          <w:cs/>
        </w:rPr>
        <w:t>ප්‍රියයන්ගෙන් වෙන්වීම පියවිප්පය</w:t>
      </w:r>
      <w:r w:rsidR="00E131C8">
        <w:rPr>
          <w:rFonts w:ascii="UN-Abhaya" w:hAnsi="UN-Abhaya" w:hint="cs"/>
          <w:cs/>
        </w:rPr>
        <w:t>ෝ</w:t>
      </w:r>
      <w:r w:rsidRPr="00CC0696">
        <w:rPr>
          <w:rFonts w:ascii="UN-Abhaya" w:hAnsi="UN-Abhaya"/>
          <w:cs/>
        </w:rPr>
        <w:t>ගය</w:t>
      </w:r>
      <w:r w:rsidR="00E131C8">
        <w:rPr>
          <w:rFonts w:ascii="UN-Abhaya" w:hAnsi="UN-Abhaya" w:hint="cs"/>
          <w:cs/>
        </w:rPr>
        <w:t>,</w:t>
      </w:r>
      <w:r w:rsidRPr="00CC0696">
        <w:rPr>
          <w:rFonts w:ascii="UN-Abhaya" w:hAnsi="UN-Abhaya"/>
        </w:rPr>
        <w:t xml:space="preserve"> </w:t>
      </w:r>
      <w:r w:rsidRPr="00CC0696">
        <w:rPr>
          <w:rFonts w:ascii="UN-Abhaya" w:hAnsi="UN-Abhaya"/>
          <w:cs/>
        </w:rPr>
        <w:t>අප්‍රියයන් හා එක්වීම අප්පියසම්පයෝගය</w:t>
      </w:r>
      <w:r w:rsidRPr="00CC0696">
        <w:rPr>
          <w:rFonts w:ascii="UN-Abhaya" w:hAnsi="UN-Abhaya"/>
        </w:rPr>
        <w:t xml:space="preserve">, </w:t>
      </w:r>
      <w:r w:rsidRPr="00CC0696">
        <w:rPr>
          <w:rFonts w:ascii="UN-Abhaya" w:hAnsi="UN-Abhaya"/>
          <w:cs/>
        </w:rPr>
        <w:t>කැමැති දෙය නො ලැබීම ඉච්ඡාවිඝාතයැ යි මෙසේ සලකන කල්හි පඤ්ච</w:t>
      </w:r>
      <w:r w:rsidR="00E131C8">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මුළුමනින් දුකැ යි ගත යුතු ය. මේ හැම දුක් මෙහි ම ඇතුළත් බව දක්වන්නට</w:t>
      </w:r>
      <w:r w:rsidR="00867DD5">
        <w:rPr>
          <w:rFonts w:ascii="UN-Abhaya" w:hAnsi="UN-Abhaya"/>
        </w:rPr>
        <w:t xml:space="preserve"> </w:t>
      </w:r>
      <w:r w:rsidR="00867DD5" w:rsidRPr="00E131C8">
        <w:rPr>
          <w:rFonts w:ascii="UN-Abhaya" w:hAnsi="UN-Abhaya"/>
          <w:b/>
          <w:bCs/>
        </w:rPr>
        <w:t>“</w:t>
      </w:r>
      <w:r w:rsidRPr="00E131C8">
        <w:rPr>
          <w:rFonts w:ascii="UN-Abhaya" w:hAnsi="UN-Abhaya"/>
          <w:b/>
          <w:bCs/>
          <w:cs/>
        </w:rPr>
        <w:t>සඞ්ඛිත්තෙන පඤ්චුපාදානක්ඛ</w:t>
      </w:r>
      <w:r w:rsidR="006C4611" w:rsidRPr="00E131C8">
        <w:rPr>
          <w:rFonts w:ascii="UN-Abhaya" w:hAnsi="UN-Abhaya"/>
          <w:b/>
          <w:bCs/>
          <w:cs/>
        </w:rPr>
        <w:t>න්‍ධා</w:t>
      </w:r>
      <w:r w:rsidRPr="00E131C8">
        <w:rPr>
          <w:rFonts w:ascii="UN-Abhaya" w:hAnsi="UN-Abhaya"/>
          <w:b/>
          <w:bCs/>
          <w:cs/>
        </w:rPr>
        <w:t xml:space="preserve"> දුක්ඛා</w:t>
      </w:r>
      <w:r w:rsidR="00E131C8" w:rsidRPr="00E131C8">
        <w:rPr>
          <w:rFonts w:ascii="UN-Abhaya" w:hAnsi="UN-Abhaya"/>
          <w:b/>
          <w:bCs/>
        </w:rPr>
        <w:t>”</w:t>
      </w:r>
      <w:r w:rsidRPr="00CC0696">
        <w:rPr>
          <w:rFonts w:ascii="UN-Abhaya" w:hAnsi="UN-Abhaya"/>
          <w:cs/>
        </w:rPr>
        <w:t xml:space="preserve"> යි වදාළ සේක. </w:t>
      </w:r>
    </w:p>
    <w:p w14:paraId="7B480180" w14:textId="5C076C4A" w:rsidR="00CC0696" w:rsidRPr="00CC0696" w:rsidRDefault="00C4684C" w:rsidP="00EB6670">
      <w:pPr>
        <w:pStyle w:val="Style2"/>
      </w:pPr>
      <w:r>
        <w:t>“</w:t>
      </w:r>
      <w:r w:rsidR="00CC0696" w:rsidRPr="00CC0696">
        <w:rPr>
          <w:cs/>
        </w:rPr>
        <w:t>ජාතිප්පභූතිකං දුක්ඛං යං වුත්තං ඉධ තාදිනා</w:t>
      </w:r>
      <w:r w:rsidR="00CC0696" w:rsidRPr="00CC0696">
        <w:t xml:space="preserve">, </w:t>
      </w:r>
    </w:p>
    <w:p w14:paraId="146E9812" w14:textId="326D30ED" w:rsidR="00CC0696" w:rsidRDefault="00CC0696" w:rsidP="00EB6670">
      <w:pPr>
        <w:pStyle w:val="Style2"/>
      </w:pPr>
      <w:r w:rsidRPr="00CC0696">
        <w:rPr>
          <w:cs/>
        </w:rPr>
        <w:t xml:space="preserve">අවුත්තං යඤච තං සබ්බා විනා එතෙ න විජ්ජති. </w:t>
      </w:r>
    </w:p>
    <w:p w14:paraId="21FACCF7" w14:textId="42E6AEA7" w:rsidR="00EB6670" w:rsidRPr="00CC0696" w:rsidRDefault="00EB6670" w:rsidP="00EB6670">
      <w:pPr>
        <w:pStyle w:val="Style2"/>
      </w:pPr>
      <w:r>
        <w:t>.</w:t>
      </w:r>
    </w:p>
    <w:p w14:paraId="71CC94B9" w14:textId="702A56CB" w:rsidR="00CC0696" w:rsidRPr="00CC0696" w:rsidRDefault="00CC0696" w:rsidP="00EB6670">
      <w:pPr>
        <w:pStyle w:val="Style2"/>
      </w:pPr>
      <w:r w:rsidRPr="00CC0696">
        <w:rPr>
          <w:cs/>
        </w:rPr>
        <w:t>යස්මා තස්මා උපාදානක්ඛ</w:t>
      </w:r>
      <w:r w:rsidR="006C4611">
        <w:rPr>
          <w:cs/>
        </w:rPr>
        <w:t>න්‍ධා</w:t>
      </w:r>
      <w:r w:rsidRPr="00CC0696">
        <w:rPr>
          <w:cs/>
        </w:rPr>
        <w:t xml:space="preserve"> සඞ්ඛෙපතො ඉධ</w:t>
      </w:r>
      <w:r w:rsidRPr="00CC0696">
        <w:t xml:space="preserve">, </w:t>
      </w:r>
    </w:p>
    <w:p w14:paraId="50726129" w14:textId="628BC30B" w:rsidR="00CC0696" w:rsidRPr="00CC0696" w:rsidRDefault="00CC0696" w:rsidP="00EB6670">
      <w:pPr>
        <w:pStyle w:val="Style2"/>
      </w:pPr>
      <w:r w:rsidRPr="00CC0696">
        <w:rPr>
          <w:cs/>
        </w:rPr>
        <w:t>දුක්ඛාති වුත්තා දුක්ඛස්ස දෙසකෙන මහෙසිනා</w:t>
      </w:r>
      <w:r w:rsidR="00BD334E">
        <w:t>”</w:t>
      </w:r>
      <w:r w:rsidRPr="00CC0696">
        <w:t xml:space="preserve"> </w:t>
      </w:r>
    </w:p>
    <w:p w14:paraId="4F0647B9" w14:textId="23B8662F" w:rsidR="00CC0696" w:rsidRPr="00CC0696" w:rsidRDefault="00CC0696" w:rsidP="007B351A">
      <w:pPr>
        <w:spacing w:line="276" w:lineRule="auto"/>
        <w:rPr>
          <w:rFonts w:ascii="UN-Abhaya" w:hAnsi="UN-Abhaya"/>
        </w:rPr>
      </w:pPr>
      <w:r w:rsidRPr="00CC0696">
        <w:rPr>
          <w:rFonts w:ascii="UN-Abhaya" w:hAnsi="UN-Abhaya"/>
          <w:cs/>
        </w:rPr>
        <w:t>මේ දුඃඛසත්‍යයෙහි ලා බුදුරජානන් වහන්සේ විසින් වදාළ ජාති දුක්ඛය මුල් කොට ඇති යම් දුක</w:t>
      </w:r>
      <w:r w:rsidR="00CA61D3">
        <w:rPr>
          <w:rFonts w:ascii="UN-Abhaya" w:hAnsi="UN-Abhaya" w:hint="cs"/>
          <w:cs/>
        </w:rPr>
        <w:t>ෙ</w:t>
      </w:r>
      <w:r w:rsidRPr="00CC0696">
        <w:rPr>
          <w:rFonts w:ascii="UN-Abhaya" w:hAnsi="UN-Abhaya"/>
          <w:cs/>
        </w:rPr>
        <w:t>ක් වේද</w:t>
      </w:r>
      <w:r w:rsidRPr="00CC0696">
        <w:rPr>
          <w:rFonts w:ascii="UN-Abhaya" w:hAnsi="UN-Abhaya"/>
        </w:rPr>
        <w:t xml:space="preserve">, </w:t>
      </w:r>
      <w:r w:rsidRPr="00CC0696">
        <w:rPr>
          <w:rFonts w:ascii="UN-Abhaya" w:hAnsi="UN-Abhaya"/>
          <w:cs/>
        </w:rPr>
        <w:t>මෙහිලා නොවදාළ යම් දුකෙක් වේ ද</w:t>
      </w:r>
      <w:r w:rsidRPr="00CC0696">
        <w:rPr>
          <w:rFonts w:ascii="UN-Abhaya" w:hAnsi="UN-Abhaya"/>
        </w:rPr>
        <w:t xml:space="preserve">, </w:t>
      </w:r>
      <w:r w:rsidRPr="00CC0696">
        <w:rPr>
          <w:rFonts w:ascii="UN-Abhaya" w:hAnsi="UN-Abhaya"/>
          <w:cs/>
        </w:rPr>
        <w:t>ඒ සියලු දුක් මේ උපාදානස්ක</w:t>
      </w:r>
      <w:r w:rsidR="000C0EC0">
        <w:rPr>
          <w:rFonts w:ascii="UN-Abhaya" w:hAnsi="UN-Abhaya"/>
          <w:cs/>
        </w:rPr>
        <w:t>න්‍ධ</w:t>
      </w:r>
      <w:r w:rsidRPr="00CC0696">
        <w:rPr>
          <w:rFonts w:ascii="UN-Abhaya" w:hAnsi="UN-Abhaya"/>
          <w:cs/>
        </w:rPr>
        <w:t>යන් හැරපියා නො වන්නේ ය. නො ද ඇත්තේ ය. එහෙයින් සැකෙවින් මේ උපාදානක</w:t>
      </w:r>
      <w:r w:rsidR="000C0EC0">
        <w:rPr>
          <w:rFonts w:ascii="UN-Abhaya" w:hAnsi="UN-Abhaya"/>
          <w:cs/>
        </w:rPr>
        <w:t>න්‍ධ</w:t>
      </w:r>
      <w:r w:rsidR="00CA61D3">
        <w:rPr>
          <w:rFonts w:ascii="UN-Abhaya" w:hAnsi="UN-Abhaya" w:hint="cs"/>
          <w:cs/>
        </w:rPr>
        <w:t xml:space="preserve"> </w:t>
      </w:r>
      <w:r w:rsidRPr="00CC0696">
        <w:rPr>
          <w:rFonts w:ascii="UN-Abhaya" w:hAnsi="UN-Abhaya"/>
          <w:cs/>
        </w:rPr>
        <w:t>පඤ්චකය දුකැ</w:t>
      </w:r>
      <w:r w:rsidRPr="00CC0696">
        <w:rPr>
          <w:rFonts w:ascii="UN-Abhaya" w:hAnsi="UN-Abhaya"/>
        </w:rPr>
        <w:t xml:space="preserve">, </w:t>
      </w:r>
      <w:r w:rsidRPr="00CC0696">
        <w:rPr>
          <w:rFonts w:ascii="UN-Abhaya" w:hAnsi="UN-Abhaya"/>
          <w:cs/>
        </w:rPr>
        <w:t xml:space="preserve">යි වදාළ සේක. </w:t>
      </w:r>
    </w:p>
    <w:p w14:paraId="04EA2686" w14:textId="7AE0DE19" w:rsidR="001F485F" w:rsidRDefault="00CC0696" w:rsidP="001F485F">
      <w:pPr>
        <w:spacing w:line="276" w:lineRule="auto"/>
        <w:rPr>
          <w:rFonts w:ascii="UN-Abhaya" w:hAnsi="UN-Abhaya"/>
        </w:rPr>
      </w:pPr>
      <w:r w:rsidRPr="00966E0A">
        <w:rPr>
          <w:rFonts w:ascii="UN-Abhaya" w:hAnsi="UN-Abhaya"/>
          <w:b/>
          <w:bCs/>
          <w:cs/>
        </w:rPr>
        <w:t>දුක</w:t>
      </w:r>
      <w:r w:rsidR="00966E0A" w:rsidRPr="00966E0A">
        <w:rPr>
          <w:rFonts w:ascii="UN-Abhaya" w:hAnsi="UN-Abhaya" w:hint="cs"/>
          <w:b/>
          <w:bCs/>
          <w:cs/>
        </w:rPr>
        <w:t>්</w:t>
      </w:r>
      <w:r w:rsidRPr="00966E0A">
        <w:rPr>
          <w:rFonts w:ascii="UN-Abhaya" w:hAnsi="UN-Abhaya"/>
          <w:b/>
          <w:bCs/>
          <w:cs/>
        </w:rPr>
        <w:t xml:space="preserve">ඛසමුප්පාදං </w:t>
      </w:r>
      <w:r w:rsidRPr="00CC0696">
        <w:rPr>
          <w:rFonts w:ascii="UN-Abhaya" w:hAnsi="UN-Abhaya"/>
          <w:cs/>
        </w:rPr>
        <w:t>= දුඃඛසමුදය සත්‍යය (ද)</w:t>
      </w:r>
      <w:r w:rsidR="00630BE7">
        <w:rPr>
          <w:rFonts w:ascii="UN-Abhaya" w:hAnsi="UN-Abhaya" w:hint="cs"/>
          <w:cs/>
        </w:rPr>
        <w:t>.</w:t>
      </w:r>
      <w:r w:rsidR="001F485F">
        <w:rPr>
          <w:rFonts w:ascii="UN-Abhaya" w:hAnsi="UN-Abhaya" w:hint="cs"/>
          <w:cs/>
        </w:rPr>
        <w:t xml:space="preserve"> </w:t>
      </w:r>
    </w:p>
    <w:p w14:paraId="407A5239" w14:textId="53FB9825" w:rsidR="00CC0696" w:rsidRPr="00CC0696" w:rsidRDefault="00CC0696" w:rsidP="001F485F">
      <w:pPr>
        <w:spacing w:line="276" w:lineRule="auto"/>
        <w:rPr>
          <w:rFonts w:ascii="UN-Abhaya" w:hAnsi="UN-Abhaya"/>
        </w:rPr>
      </w:pPr>
      <w:r w:rsidRPr="00CC0696">
        <w:rPr>
          <w:rFonts w:ascii="UN-Abhaya" w:hAnsi="UN-Abhaya"/>
          <w:cs/>
        </w:rPr>
        <w:t>දුඃඛසමුදයසත්‍යය ආර්‍ය්‍යසත්‍ය අතුරෙහි දෙ වැන්න ය. බුදුරජානන් වහන්සේ එය මෙසේ වදාළ සේක:</w:t>
      </w:r>
      <w:r w:rsidR="00867DD5">
        <w:rPr>
          <w:rFonts w:ascii="UN-Abhaya" w:hAnsi="UN-Abhaya"/>
        </w:rPr>
        <w:t xml:space="preserve"> </w:t>
      </w:r>
      <w:r w:rsidR="00867DD5" w:rsidRPr="00A60E2A">
        <w:rPr>
          <w:rFonts w:ascii="UN-Abhaya" w:hAnsi="UN-Abhaya"/>
          <w:b/>
          <w:bCs/>
        </w:rPr>
        <w:t>“</w:t>
      </w:r>
      <w:r w:rsidRPr="00A60E2A">
        <w:rPr>
          <w:rFonts w:ascii="UN-Abhaya" w:hAnsi="UN-Abhaya"/>
          <w:b/>
          <w:bCs/>
          <w:cs/>
        </w:rPr>
        <w:t xml:space="preserve">යායං තණ්හා පොනොභවිකා </w:t>
      </w:r>
      <w:r w:rsidR="001C7728" w:rsidRPr="00A60E2A">
        <w:rPr>
          <w:rFonts w:ascii="UN-Abhaya" w:hAnsi="UN-Abhaya"/>
          <w:b/>
          <w:bCs/>
          <w:cs/>
        </w:rPr>
        <w:t>නන්‍දි</w:t>
      </w:r>
      <w:r w:rsidRPr="00A60E2A">
        <w:rPr>
          <w:rFonts w:ascii="UN-Abhaya" w:hAnsi="UN-Abhaya"/>
          <w:b/>
          <w:bCs/>
          <w:cs/>
        </w:rPr>
        <w:t>රාගසහගතා තත්‍ර තත්‍රාභි</w:t>
      </w:r>
      <w:r w:rsidR="001C7728" w:rsidRPr="00A60E2A">
        <w:rPr>
          <w:rFonts w:ascii="UN-Abhaya" w:hAnsi="UN-Abhaya"/>
          <w:b/>
          <w:bCs/>
          <w:cs/>
        </w:rPr>
        <w:t>නන්‍දි</w:t>
      </w:r>
      <w:r w:rsidRPr="00A60E2A">
        <w:rPr>
          <w:rFonts w:ascii="UN-Abhaya" w:hAnsi="UN-Abhaya"/>
          <w:b/>
          <w:bCs/>
          <w:cs/>
        </w:rPr>
        <w:t>නී</w:t>
      </w:r>
      <w:r w:rsidRPr="00A60E2A">
        <w:rPr>
          <w:rFonts w:ascii="UN-Abhaya" w:hAnsi="UN-Abhaya"/>
          <w:b/>
          <w:bCs/>
        </w:rPr>
        <w:t xml:space="preserve">, </w:t>
      </w:r>
      <w:r w:rsidRPr="00A60E2A">
        <w:rPr>
          <w:rFonts w:ascii="UN-Abhaya" w:hAnsi="UN-Abhaya"/>
          <w:b/>
          <w:bCs/>
          <w:cs/>
        </w:rPr>
        <w:t>සෙය්‍ය</w:t>
      </w:r>
      <w:r w:rsidR="00495049">
        <w:rPr>
          <w:rFonts w:ascii="UN-Abhaya" w:hAnsi="UN-Abhaya" w:hint="cs"/>
          <w:b/>
          <w:bCs/>
          <w:cs/>
        </w:rPr>
        <w:t>ථී</w:t>
      </w:r>
      <w:r w:rsidRPr="00A60E2A">
        <w:rPr>
          <w:rFonts w:ascii="UN-Abhaya" w:hAnsi="UN-Abhaya"/>
          <w:b/>
          <w:bCs/>
          <w:cs/>
        </w:rPr>
        <w:t>දං:- කාමතණ්හා භවතණ්හා විභවතණ්හා</w:t>
      </w:r>
      <w:r w:rsidRPr="00A60E2A">
        <w:rPr>
          <w:rFonts w:ascii="UN-Abhaya" w:hAnsi="UN-Abhaya"/>
          <w:b/>
          <w:bCs/>
        </w:rPr>
        <w:t xml:space="preserve">, </w:t>
      </w:r>
      <w:r w:rsidRPr="00A60E2A">
        <w:rPr>
          <w:rFonts w:ascii="UN-Abhaya" w:hAnsi="UN-Abhaya"/>
          <w:b/>
          <w:bCs/>
          <w:cs/>
        </w:rPr>
        <w:t>ඉදං වුච්චති භික්ඛව</w:t>
      </w:r>
      <w:r w:rsidR="00C67CC5">
        <w:rPr>
          <w:rFonts w:ascii="UN-Abhaya" w:hAnsi="UN-Abhaya" w:hint="cs"/>
          <w:b/>
          <w:bCs/>
          <w:cs/>
        </w:rPr>
        <w:t>ෙ</w:t>
      </w:r>
      <w:r w:rsidRPr="00A60E2A">
        <w:rPr>
          <w:rFonts w:ascii="UN-Abhaya" w:hAnsi="UN-Abhaya"/>
          <w:b/>
          <w:bCs/>
          <w:cs/>
        </w:rPr>
        <w:t>! දුක්ඛසමුදයං අරියසච්චං</w:t>
      </w:r>
      <w:r w:rsidR="006D596E">
        <w:rPr>
          <w:rFonts w:ascii="UN-Abhaya" w:hAnsi="UN-Abhaya"/>
          <w:b/>
          <w:bCs/>
        </w:rPr>
        <w:t>”</w:t>
      </w:r>
      <w:r w:rsidRPr="00CC0696">
        <w:rPr>
          <w:rFonts w:ascii="UN-Abhaya" w:hAnsi="UN-Abhaya"/>
          <w:cs/>
        </w:rPr>
        <w:t xml:space="preserve"> යි. </w:t>
      </w:r>
    </w:p>
    <w:p w14:paraId="2FB12315" w14:textId="3F93F45A" w:rsidR="00CC0696" w:rsidRPr="00CC0696" w:rsidRDefault="0003542E" w:rsidP="0041768E">
      <w:pPr>
        <w:spacing w:line="276" w:lineRule="auto"/>
        <w:rPr>
          <w:rFonts w:ascii="UN-Abhaya" w:hAnsi="UN-Abhaya"/>
        </w:rPr>
      </w:pPr>
      <w:r>
        <w:rPr>
          <w:rFonts w:ascii="UN-Abhaya" w:hAnsi="UN-Abhaya"/>
          <w:cs/>
        </w:rPr>
        <w:t>සත්ත්‍ව</w:t>
      </w:r>
      <w:r w:rsidR="00CC0696" w:rsidRPr="00CC0696">
        <w:rPr>
          <w:rFonts w:ascii="UN-Abhaya" w:hAnsi="UN-Abhaya"/>
          <w:cs/>
        </w:rPr>
        <w:t xml:space="preserve">යාහට නැවැත නැවැත සසරෙහි ඉපැත්ම දෙන </w:t>
      </w:r>
      <w:r>
        <w:rPr>
          <w:rFonts w:ascii="UN-Abhaya" w:hAnsi="UN-Abhaya"/>
          <w:cs/>
        </w:rPr>
        <w:t>සත්ත්‍ව</w:t>
      </w:r>
      <w:r w:rsidR="00CC0696" w:rsidRPr="00CC0696">
        <w:rPr>
          <w:rFonts w:ascii="UN-Abhaya" w:hAnsi="UN-Abhaya"/>
          <w:cs/>
        </w:rPr>
        <w:t xml:space="preserve">යා පුන පුනා සසරෙහි උපදවන තමන් පිළිබඳ වූත් තමන් පිළිබඳ නො වූත් </w:t>
      </w:r>
      <w:r w:rsidR="001F7805">
        <w:rPr>
          <w:rFonts w:ascii="UN-Abhaya" w:hAnsi="UN-Abhaya"/>
          <w:cs/>
        </w:rPr>
        <w:t>ස්කන්‍ධ</w:t>
      </w:r>
      <w:r w:rsidR="00CC0696" w:rsidRPr="00CC0696">
        <w:rPr>
          <w:rFonts w:ascii="UN-Abhaya" w:hAnsi="UN-Abhaya"/>
          <w:cs/>
        </w:rPr>
        <w:t>යන් කෙරෙහි ඒ ඒ තත්ත්‍ව විසින් පවත</w:t>
      </w:r>
      <w:r w:rsidR="002C1613">
        <w:rPr>
          <w:rFonts w:ascii="UN-Abhaya" w:hAnsi="UN-Abhaya" w:hint="cs"/>
          <w:cs/>
        </w:rPr>
        <w:t>්</w:t>
      </w:r>
      <w:r w:rsidR="00CC0696" w:rsidRPr="00CC0696">
        <w:rPr>
          <w:rFonts w:ascii="UN-Abhaya" w:hAnsi="UN-Abhaya"/>
          <w:cs/>
        </w:rPr>
        <w:t>නා සියලු පදා</w:t>
      </w:r>
      <w:r w:rsidR="0028409B">
        <w:rPr>
          <w:rFonts w:ascii="UN-Abhaya" w:hAnsi="UN-Abhaya" w:hint="cs"/>
          <w:cs/>
        </w:rPr>
        <w:t>ර්‍</w:t>
      </w:r>
      <w:r w:rsidR="0028409B" w:rsidRPr="00F554CF">
        <w:rPr>
          <w:rFonts w:ascii="UN-Abhaya" w:hAnsi="UN-Abhaya"/>
          <w:cs/>
        </w:rPr>
        <w:t>ත්‍ථ</w:t>
      </w:r>
      <w:r w:rsidR="00CC0696" w:rsidRPr="00CC0696">
        <w:rPr>
          <w:rFonts w:ascii="UN-Abhaya" w:hAnsi="UN-Abhaya"/>
          <w:cs/>
        </w:rPr>
        <w:t>යන් කෙරෙහි තුටු පහටු බවෙන් හා ඇලීමෙන් යුත් ලද නො ලද කුදු මහත් හැම දෙයක හැම තැනෙක සතුටු වන කාමතණ්හා -</w:t>
      </w:r>
      <w:r w:rsidR="002C1613">
        <w:rPr>
          <w:rFonts w:ascii="UN-Abhaya" w:hAnsi="UN-Abhaya" w:hint="cs"/>
          <w:cs/>
        </w:rPr>
        <w:t xml:space="preserve"> </w:t>
      </w:r>
      <w:r w:rsidR="00CC0696" w:rsidRPr="00CC0696">
        <w:rPr>
          <w:rFonts w:ascii="UN-Abhaya" w:hAnsi="UN-Abhaya"/>
          <w:cs/>
        </w:rPr>
        <w:t>භවතණ්හා -</w:t>
      </w:r>
      <w:r w:rsidR="002C1613">
        <w:rPr>
          <w:rFonts w:ascii="UN-Abhaya" w:hAnsi="UN-Abhaya" w:hint="cs"/>
          <w:cs/>
        </w:rPr>
        <w:t xml:space="preserve"> </w:t>
      </w:r>
      <w:r w:rsidR="00CC0696" w:rsidRPr="00CC0696">
        <w:rPr>
          <w:rFonts w:ascii="UN-Abhaya" w:hAnsi="UN-Abhaya"/>
          <w:cs/>
        </w:rPr>
        <w:t>විභවතණ්හා යි තෙ වැදෑරුම් වූ යම් මේ තෘෂ්ණාවක් වේ ද</w:t>
      </w:r>
      <w:r w:rsidR="00CC0696" w:rsidRPr="00CC0696">
        <w:rPr>
          <w:rFonts w:ascii="UN-Abhaya" w:hAnsi="UN-Abhaya"/>
        </w:rPr>
        <w:t xml:space="preserve">, </w:t>
      </w:r>
      <w:r w:rsidR="00CC0696" w:rsidRPr="00CC0696">
        <w:rPr>
          <w:rFonts w:ascii="UN-Abhaya" w:hAnsi="UN-Abhaya"/>
          <w:cs/>
        </w:rPr>
        <w:t>මහණෙනි</w:t>
      </w:r>
      <w:r w:rsidR="00CC0696" w:rsidRPr="00CC0696">
        <w:rPr>
          <w:rFonts w:ascii="UN-Abhaya" w:hAnsi="UN-Abhaya"/>
        </w:rPr>
        <w:t xml:space="preserve">, </w:t>
      </w:r>
      <w:r w:rsidR="00CC0696" w:rsidRPr="00CC0696">
        <w:rPr>
          <w:rFonts w:ascii="UN-Abhaya" w:hAnsi="UN-Abhaya"/>
          <w:cs/>
        </w:rPr>
        <w:t>මෙය දුඃඛසමුදය සත්‍යය</w:t>
      </w:r>
      <w:r w:rsidR="00CC0696" w:rsidRPr="00CC0696">
        <w:rPr>
          <w:rFonts w:ascii="UN-Abhaya" w:hAnsi="UN-Abhaya"/>
        </w:rPr>
        <w:t xml:space="preserve"> </w:t>
      </w:r>
      <w:r w:rsidR="00CC0696" w:rsidRPr="00CC0696">
        <w:rPr>
          <w:rFonts w:ascii="UN-Abhaya" w:hAnsi="UN-Abhaya"/>
          <w:cs/>
        </w:rPr>
        <w:t>යි කියනු ලැබේ</w:t>
      </w:r>
      <w:r w:rsidR="002C1613">
        <w:rPr>
          <w:rFonts w:ascii="UN-Abhaya" w:hAnsi="UN-Abhaya" w:hint="cs"/>
          <w:cs/>
        </w:rPr>
        <w:t>,</w:t>
      </w:r>
      <w:r w:rsidR="00CC0696" w:rsidRPr="00CC0696">
        <w:rPr>
          <w:rFonts w:ascii="UN-Abhaya" w:hAnsi="UN-Abhaya"/>
          <w:cs/>
        </w:rPr>
        <w:t xml:space="preserve"> යනු එහි කෙටි අරුත ය.‍</w:t>
      </w:r>
    </w:p>
    <w:p w14:paraId="399BB652" w14:textId="22F062DB" w:rsidR="00CC0696" w:rsidRPr="00CC0696" w:rsidRDefault="00CC0696" w:rsidP="0041768E">
      <w:pPr>
        <w:spacing w:line="276" w:lineRule="auto"/>
        <w:rPr>
          <w:rFonts w:ascii="UN-Abhaya" w:hAnsi="UN-Abhaya"/>
        </w:rPr>
      </w:pPr>
      <w:r w:rsidRPr="00CC0696">
        <w:rPr>
          <w:rFonts w:ascii="UN-Abhaya" w:hAnsi="UN-Abhaya"/>
          <w:cs/>
        </w:rPr>
        <w:lastRenderedPageBreak/>
        <w:t>දුඃඛසමුදයාර්‍ය්‍යසත්‍යය වදාරණ බුදුරජානන් වහන්සේ තෘෂ්ණාව දුඃඛසමුදයැ</w:t>
      </w:r>
      <w:r w:rsidRPr="00CC0696">
        <w:rPr>
          <w:rFonts w:ascii="UN-Abhaya" w:hAnsi="UN-Abhaya"/>
        </w:rPr>
        <w:t xml:space="preserve">, </w:t>
      </w:r>
      <w:r w:rsidRPr="00CC0696">
        <w:rPr>
          <w:rFonts w:ascii="UN-Abhaya" w:hAnsi="UN-Abhaya"/>
          <w:cs/>
        </w:rPr>
        <w:t>යි මෙයින් වදාළ සේක. එය වඩාත් තතු විසින් පැහැදිලි කරණු පිණි</w:t>
      </w:r>
      <w:r w:rsidR="004D03B5">
        <w:rPr>
          <w:rFonts w:ascii="UN-Abhaya" w:hAnsi="UN-Abhaya" w:hint="cs"/>
          <w:cs/>
        </w:rPr>
        <w:t xml:space="preserve"> </w:t>
      </w:r>
      <w:r w:rsidRPr="004D03B5">
        <w:rPr>
          <w:rFonts w:ascii="UN-Abhaya" w:hAnsi="UN-Abhaya"/>
          <w:b/>
          <w:bCs/>
        </w:rPr>
        <w:t>“</w:t>
      </w:r>
      <w:r w:rsidRPr="004D03B5">
        <w:rPr>
          <w:rFonts w:ascii="UN-Abhaya" w:hAnsi="UN-Abhaya"/>
          <w:b/>
          <w:bCs/>
          <w:cs/>
        </w:rPr>
        <w:t>පොනොභවිකා</w:t>
      </w:r>
      <w:r w:rsidR="004D03B5" w:rsidRPr="004D03B5">
        <w:rPr>
          <w:rFonts w:ascii="UN-Abhaya" w:hAnsi="UN-Abhaya" w:hint="cs"/>
          <w:b/>
          <w:bCs/>
          <w:cs/>
        </w:rPr>
        <w:t xml:space="preserve"> </w:t>
      </w:r>
      <w:r w:rsidRPr="004D03B5">
        <w:rPr>
          <w:rFonts w:ascii="UN-Abhaya" w:hAnsi="UN-Abhaya"/>
          <w:b/>
          <w:bCs/>
          <w:cs/>
        </w:rPr>
        <w:t>-</w:t>
      </w:r>
      <w:r w:rsidR="004D03B5" w:rsidRPr="004D03B5">
        <w:rPr>
          <w:rFonts w:ascii="UN-Abhaya" w:hAnsi="UN-Abhaya" w:hint="cs"/>
          <w:b/>
          <w:bCs/>
          <w:cs/>
        </w:rPr>
        <w:t xml:space="preserve"> </w:t>
      </w:r>
      <w:r w:rsidR="001C7728" w:rsidRPr="004D03B5">
        <w:rPr>
          <w:rFonts w:ascii="UN-Abhaya" w:hAnsi="UN-Abhaya"/>
          <w:b/>
          <w:bCs/>
          <w:cs/>
        </w:rPr>
        <w:t>නන්‍දි</w:t>
      </w:r>
      <w:r w:rsidRPr="004D03B5">
        <w:rPr>
          <w:rFonts w:ascii="UN-Abhaya" w:hAnsi="UN-Abhaya"/>
          <w:b/>
          <w:bCs/>
          <w:cs/>
        </w:rPr>
        <w:t>රාග</w:t>
      </w:r>
      <w:r w:rsidR="004D03B5" w:rsidRPr="004D03B5">
        <w:rPr>
          <w:rFonts w:ascii="UN-Abhaya" w:hAnsi="UN-Abhaya" w:hint="cs"/>
          <w:b/>
          <w:bCs/>
          <w:cs/>
        </w:rPr>
        <w:t xml:space="preserve"> </w:t>
      </w:r>
      <w:r w:rsidRPr="004D03B5">
        <w:rPr>
          <w:rFonts w:ascii="UN-Abhaya" w:hAnsi="UN-Abhaya"/>
          <w:b/>
          <w:bCs/>
          <w:cs/>
        </w:rPr>
        <w:t>සහගතා</w:t>
      </w:r>
      <w:r w:rsidR="004D03B5" w:rsidRPr="004D03B5">
        <w:rPr>
          <w:rFonts w:ascii="UN-Abhaya" w:hAnsi="UN-Abhaya" w:hint="cs"/>
          <w:b/>
          <w:bCs/>
          <w:cs/>
        </w:rPr>
        <w:t xml:space="preserve"> </w:t>
      </w:r>
      <w:r w:rsidRPr="004D03B5">
        <w:rPr>
          <w:rFonts w:ascii="UN-Abhaya" w:hAnsi="UN-Abhaya"/>
          <w:b/>
          <w:bCs/>
          <w:cs/>
        </w:rPr>
        <w:t>-</w:t>
      </w:r>
      <w:r w:rsidR="004D03B5" w:rsidRPr="004D03B5">
        <w:rPr>
          <w:rFonts w:ascii="UN-Abhaya" w:hAnsi="UN-Abhaya" w:hint="cs"/>
          <w:b/>
          <w:bCs/>
          <w:cs/>
        </w:rPr>
        <w:t xml:space="preserve"> </w:t>
      </w:r>
      <w:r w:rsidRPr="004D03B5">
        <w:rPr>
          <w:rFonts w:ascii="UN-Abhaya" w:hAnsi="UN-Abhaya"/>
          <w:b/>
          <w:bCs/>
          <w:cs/>
        </w:rPr>
        <w:t>තත්‍ර තත්‍රාභි</w:t>
      </w:r>
      <w:r w:rsidR="001C7728" w:rsidRPr="004D03B5">
        <w:rPr>
          <w:rFonts w:ascii="UN-Abhaya" w:hAnsi="UN-Abhaya"/>
          <w:b/>
          <w:bCs/>
          <w:cs/>
        </w:rPr>
        <w:t>නන්‍දි</w:t>
      </w:r>
      <w:r w:rsidRPr="004D03B5">
        <w:rPr>
          <w:rFonts w:ascii="UN-Abhaya" w:hAnsi="UN-Abhaya"/>
          <w:b/>
          <w:bCs/>
          <w:cs/>
        </w:rPr>
        <w:t>නී</w:t>
      </w:r>
      <w:r w:rsidR="00C4684C" w:rsidRPr="004D03B5">
        <w:rPr>
          <w:rFonts w:ascii="UN-Abhaya" w:hAnsi="UN-Abhaya"/>
          <w:b/>
          <w:bCs/>
        </w:rPr>
        <w:t>”</w:t>
      </w:r>
      <w:r w:rsidRPr="00CC0696">
        <w:rPr>
          <w:rFonts w:ascii="UN-Abhaya" w:hAnsi="UN-Abhaya"/>
        </w:rPr>
        <w:t xml:space="preserve"> </w:t>
      </w:r>
      <w:r w:rsidRPr="00CC0696">
        <w:rPr>
          <w:rFonts w:ascii="UN-Abhaya" w:hAnsi="UN-Abhaya"/>
          <w:cs/>
        </w:rPr>
        <w:t xml:space="preserve">යන මෙ පද තුණ වෙසෙසින් දැක් වූහ. </w:t>
      </w:r>
    </w:p>
    <w:p w14:paraId="342B9E63" w14:textId="77777777" w:rsidR="001F52EE" w:rsidRDefault="00CC0696" w:rsidP="0041768E">
      <w:pPr>
        <w:spacing w:line="276" w:lineRule="auto"/>
        <w:rPr>
          <w:rFonts w:ascii="UN-Abhaya" w:hAnsi="UN-Abhaya"/>
        </w:rPr>
      </w:pPr>
      <w:r w:rsidRPr="00CC0696">
        <w:rPr>
          <w:rFonts w:ascii="UN-Abhaya" w:hAnsi="UN-Abhaya"/>
          <w:cs/>
        </w:rPr>
        <w:t xml:space="preserve">එහි මරණින් මතු නැවැත ඉපැත්ම </w:t>
      </w:r>
      <w:r w:rsidRPr="00CC0696">
        <w:rPr>
          <w:rFonts w:ascii="UN-Abhaya" w:hAnsi="UN-Abhaya"/>
        </w:rPr>
        <w:t>‘</w:t>
      </w:r>
      <w:r w:rsidRPr="00CC0696">
        <w:rPr>
          <w:rFonts w:ascii="UN-Abhaya" w:hAnsi="UN-Abhaya"/>
          <w:cs/>
        </w:rPr>
        <w:t>පුනබ</w:t>
      </w:r>
      <w:r w:rsidR="00712A5D">
        <w:rPr>
          <w:rFonts w:ascii="UN-Abhaya" w:hAnsi="UN-Abhaya" w:hint="cs"/>
          <w:cs/>
        </w:rPr>
        <w:t>්</w:t>
      </w:r>
      <w:r w:rsidRPr="00CC0696">
        <w:rPr>
          <w:rFonts w:ascii="UN-Abhaya" w:hAnsi="UN-Abhaya"/>
          <w:cs/>
        </w:rPr>
        <w:t>භව</w:t>
      </w:r>
      <w:r w:rsidRPr="00CC0696">
        <w:rPr>
          <w:rFonts w:ascii="UN-Abhaya" w:hAnsi="UN-Abhaya"/>
        </w:rPr>
        <w:t xml:space="preserve">’ </w:t>
      </w:r>
      <w:r w:rsidRPr="00CC0696">
        <w:rPr>
          <w:rFonts w:ascii="UN-Abhaya" w:hAnsi="UN-Abhaya"/>
          <w:cs/>
        </w:rPr>
        <w:t xml:space="preserve">නම්. නැවත ඉපැත්ම දීම තෘෂ්ණාව පිළිබඳ භාවයයි. ඒ ස්වභාවය යමට ඇත්තේ නම් ඕ </w:t>
      </w:r>
      <w:r w:rsidRPr="00712A5D">
        <w:rPr>
          <w:rFonts w:ascii="UN-Abhaya" w:hAnsi="UN-Abhaya"/>
          <w:b/>
          <w:bCs/>
        </w:rPr>
        <w:t>“</w:t>
      </w:r>
      <w:r w:rsidRPr="00712A5D">
        <w:rPr>
          <w:rFonts w:ascii="UN-Abhaya" w:hAnsi="UN-Abhaya"/>
          <w:b/>
          <w:bCs/>
          <w:cs/>
        </w:rPr>
        <w:t>පොනොභවිකා</w:t>
      </w:r>
      <w:r w:rsidR="00C4684C" w:rsidRPr="00712A5D">
        <w:rPr>
          <w:rFonts w:ascii="UN-Abhaya" w:hAnsi="UN-Abhaya"/>
          <w:b/>
          <w:bCs/>
        </w:rPr>
        <w:t>”</w:t>
      </w:r>
      <w:r w:rsidRPr="00CC0696">
        <w:rPr>
          <w:rFonts w:ascii="UN-Abhaya" w:hAnsi="UN-Abhaya"/>
        </w:rPr>
        <w:t xml:space="preserve"> </w:t>
      </w:r>
      <w:r w:rsidRPr="00CC0696">
        <w:rPr>
          <w:rFonts w:ascii="UN-Abhaya" w:hAnsi="UN-Abhaya"/>
          <w:cs/>
        </w:rPr>
        <w:t>නමි. තව ද යම් තෘෂ්ණාවක් චේතනාව හා එක්ව නැවැත ඉපැත්ම දේ ද</w:t>
      </w:r>
      <w:r w:rsidRPr="00CC0696">
        <w:rPr>
          <w:rFonts w:ascii="UN-Abhaya" w:hAnsi="UN-Abhaya"/>
        </w:rPr>
        <w:t xml:space="preserve">, </w:t>
      </w:r>
      <w:r w:rsidRPr="00CC0696">
        <w:rPr>
          <w:rFonts w:ascii="UN-Abhaya" w:hAnsi="UN-Abhaya"/>
          <w:cs/>
        </w:rPr>
        <w:t>කර්‍මය සහාය කොට නැවැත ඉපැත්ම පිණිස පවතී ද</w:t>
      </w:r>
      <w:r w:rsidRPr="00CC0696">
        <w:rPr>
          <w:rFonts w:ascii="UN-Abhaya" w:hAnsi="UN-Abhaya"/>
        </w:rPr>
        <w:t xml:space="preserve">, </w:t>
      </w:r>
      <w:r w:rsidRPr="00CC0696">
        <w:rPr>
          <w:rFonts w:ascii="UN-Abhaya" w:hAnsi="UN-Abhaya"/>
          <w:cs/>
        </w:rPr>
        <w:t>එහෙයිනුදු පොනොභවිකා. මේ අටුවා:-</w:t>
      </w:r>
      <w:r w:rsidR="00867DD5">
        <w:rPr>
          <w:rFonts w:ascii="UN-Abhaya" w:hAnsi="UN-Abhaya"/>
        </w:rPr>
        <w:t xml:space="preserve"> </w:t>
      </w:r>
      <w:r w:rsidR="00867DD5" w:rsidRPr="00712A5D">
        <w:rPr>
          <w:rFonts w:ascii="UN-Abhaya" w:hAnsi="UN-Abhaya"/>
          <w:b/>
          <w:bCs/>
        </w:rPr>
        <w:t>“</w:t>
      </w:r>
      <w:r w:rsidRPr="00712A5D">
        <w:rPr>
          <w:rFonts w:ascii="UN-Abhaya" w:hAnsi="UN-Abhaya"/>
          <w:b/>
          <w:bCs/>
          <w:cs/>
        </w:rPr>
        <w:t xml:space="preserve">පොනොභවිකා </w:t>
      </w:r>
      <w:r w:rsidR="001F52EE">
        <w:rPr>
          <w:rFonts w:ascii="UN-Abhaya" w:hAnsi="UN-Abhaya" w:hint="cs"/>
          <w:b/>
          <w:bCs/>
          <w:cs/>
        </w:rPr>
        <w:t xml:space="preserve">ති </w:t>
      </w:r>
      <w:r w:rsidRPr="00712A5D">
        <w:rPr>
          <w:rFonts w:ascii="UN-Abhaya" w:hAnsi="UN-Abhaya"/>
          <w:b/>
          <w:bCs/>
          <w:cs/>
        </w:rPr>
        <w:t>පුනබ්භවකරණං = පුනොභවො</w:t>
      </w:r>
      <w:r w:rsidRPr="00712A5D">
        <w:rPr>
          <w:rFonts w:ascii="UN-Abhaya" w:hAnsi="UN-Abhaya"/>
          <w:b/>
          <w:bCs/>
        </w:rPr>
        <w:t xml:space="preserve">, </w:t>
      </w:r>
      <w:r w:rsidRPr="00712A5D">
        <w:rPr>
          <w:rFonts w:ascii="UN-Abhaya" w:hAnsi="UN-Abhaya"/>
          <w:b/>
          <w:bCs/>
          <w:cs/>
        </w:rPr>
        <w:t>පුන</w:t>
      </w:r>
      <w:r w:rsidR="001F52EE">
        <w:rPr>
          <w:rFonts w:ascii="UN-Abhaya" w:hAnsi="UN-Abhaya" w:hint="cs"/>
          <w:b/>
          <w:bCs/>
          <w:cs/>
        </w:rPr>
        <w:t>ො</w:t>
      </w:r>
      <w:r w:rsidRPr="00712A5D">
        <w:rPr>
          <w:rFonts w:ascii="UN-Abhaya" w:hAnsi="UN-Abhaya"/>
          <w:b/>
          <w:bCs/>
          <w:cs/>
        </w:rPr>
        <w:t>භවො සීලම</w:t>
      </w:r>
      <w:r w:rsidR="001F52EE">
        <w:rPr>
          <w:rFonts w:ascii="UN-Abhaya" w:hAnsi="UN-Abhaya" w:hint="cs"/>
          <w:b/>
          <w:bCs/>
          <w:cs/>
        </w:rPr>
        <w:t>ස්සා</w:t>
      </w:r>
      <w:r w:rsidRPr="00712A5D">
        <w:rPr>
          <w:rFonts w:ascii="UN-Abhaya" w:hAnsi="UN-Abhaya"/>
          <w:b/>
          <w:bCs/>
          <w:cs/>
        </w:rPr>
        <w:t>ති = පොනොභවිකා</w:t>
      </w:r>
      <w:r w:rsidRPr="00712A5D">
        <w:rPr>
          <w:rFonts w:ascii="UN-Abhaya" w:hAnsi="UN-Abhaya"/>
          <w:b/>
          <w:bCs/>
        </w:rPr>
        <w:t xml:space="preserve">, </w:t>
      </w:r>
      <w:r w:rsidRPr="00712A5D">
        <w:rPr>
          <w:rFonts w:ascii="UN-Abhaya" w:hAnsi="UN-Abhaya"/>
          <w:b/>
          <w:bCs/>
          <w:cs/>
        </w:rPr>
        <w:t>අපි ච පුන</w:t>
      </w:r>
      <w:r w:rsidR="001F52EE">
        <w:rPr>
          <w:rFonts w:ascii="UN-Abhaya" w:hAnsi="UN-Abhaya" w:hint="cs"/>
          <w:b/>
          <w:bCs/>
          <w:cs/>
        </w:rPr>
        <w:t>බ්භවං</w:t>
      </w:r>
      <w:r w:rsidRPr="00712A5D">
        <w:rPr>
          <w:rFonts w:ascii="UN-Abhaya" w:hAnsi="UN-Abhaya"/>
          <w:b/>
          <w:bCs/>
          <w:cs/>
        </w:rPr>
        <w:t xml:space="preserve"> දෙති</w:t>
      </w:r>
      <w:r w:rsidRPr="00712A5D">
        <w:rPr>
          <w:rFonts w:ascii="UN-Abhaya" w:hAnsi="UN-Abhaya"/>
          <w:b/>
          <w:bCs/>
        </w:rPr>
        <w:t xml:space="preserve">, </w:t>
      </w:r>
      <w:r w:rsidRPr="00712A5D">
        <w:rPr>
          <w:rFonts w:ascii="UN-Abhaya" w:hAnsi="UN-Abhaya"/>
          <w:b/>
          <w:bCs/>
          <w:cs/>
        </w:rPr>
        <w:t>පුනබ්භවාය සංවත්තති</w:t>
      </w:r>
      <w:r w:rsidRPr="00712A5D">
        <w:rPr>
          <w:rFonts w:ascii="UN-Abhaya" w:hAnsi="UN-Abhaya"/>
          <w:b/>
          <w:bCs/>
        </w:rPr>
        <w:t xml:space="preserve">, </w:t>
      </w:r>
      <w:r w:rsidRPr="00712A5D">
        <w:rPr>
          <w:rFonts w:ascii="UN-Abhaya" w:hAnsi="UN-Abhaya"/>
          <w:b/>
          <w:bCs/>
          <w:cs/>
        </w:rPr>
        <w:t>පුනප්පුනං භවෙ නිබ්බත්තෙතීති = පොනොභවිකා</w:t>
      </w:r>
      <w:r w:rsidR="00C4684C" w:rsidRPr="00712A5D">
        <w:rPr>
          <w:rFonts w:ascii="UN-Abhaya" w:hAnsi="UN-Abhaya"/>
          <w:b/>
          <w:bCs/>
        </w:rPr>
        <w:t>”</w:t>
      </w:r>
      <w:r w:rsidRPr="00CC0696">
        <w:rPr>
          <w:rFonts w:ascii="UN-Abhaya" w:hAnsi="UN-Abhaya"/>
        </w:rPr>
        <w:t xml:space="preserve"> </w:t>
      </w:r>
      <w:r w:rsidRPr="00CC0696">
        <w:rPr>
          <w:rFonts w:ascii="UN-Abhaya" w:hAnsi="UN-Abhaya"/>
          <w:cs/>
        </w:rPr>
        <w:t>යනු</w:t>
      </w:r>
      <w:r w:rsidR="00950398">
        <w:rPr>
          <w:rFonts w:ascii="UN-Abhaya" w:hAnsi="UN-Abhaya" w:hint="cs"/>
          <w:cs/>
        </w:rPr>
        <w:t xml:space="preserve">. </w:t>
      </w:r>
    </w:p>
    <w:p w14:paraId="316DFA18" w14:textId="77777777" w:rsidR="00CE40C3" w:rsidRDefault="00CC0696" w:rsidP="0041768E">
      <w:pPr>
        <w:spacing w:line="276" w:lineRule="auto"/>
        <w:rPr>
          <w:rFonts w:ascii="UN-Abhaya" w:hAnsi="UN-Abhaya"/>
        </w:rPr>
      </w:pPr>
      <w:r w:rsidRPr="00CC0696">
        <w:rPr>
          <w:rFonts w:ascii="UN-Abhaya" w:hAnsi="UN-Abhaya"/>
          <w:cs/>
        </w:rPr>
        <w:t>මේ එහි ටීකා:-</w:t>
      </w:r>
      <w:r w:rsidR="00867DD5">
        <w:rPr>
          <w:rFonts w:ascii="UN-Abhaya" w:hAnsi="UN-Abhaya"/>
        </w:rPr>
        <w:t xml:space="preserve"> </w:t>
      </w:r>
      <w:r w:rsidR="00867DD5" w:rsidRPr="00C81978">
        <w:rPr>
          <w:rFonts w:ascii="UN-Abhaya" w:hAnsi="UN-Abhaya"/>
          <w:b/>
          <w:bCs/>
        </w:rPr>
        <w:t>“</w:t>
      </w:r>
      <w:r w:rsidRPr="00C81978">
        <w:rPr>
          <w:rFonts w:ascii="UN-Abhaya" w:hAnsi="UN-Abhaya"/>
          <w:b/>
          <w:bCs/>
          <w:cs/>
        </w:rPr>
        <w:t>තත්‍ථ කම්මසහජාතා පුනබ්භවං දෙති</w:t>
      </w:r>
      <w:r w:rsidRPr="00C81978">
        <w:rPr>
          <w:rFonts w:ascii="UN-Abhaya" w:hAnsi="UN-Abhaya"/>
          <w:b/>
          <w:bCs/>
        </w:rPr>
        <w:t xml:space="preserve">, </w:t>
      </w:r>
      <w:r w:rsidRPr="00C81978">
        <w:rPr>
          <w:rFonts w:ascii="UN-Abhaya" w:hAnsi="UN-Abhaya"/>
          <w:b/>
          <w:bCs/>
          <w:cs/>
        </w:rPr>
        <w:t>කම්මසහායභූතා සහජාතා පුනබ</w:t>
      </w:r>
      <w:r w:rsidR="006061FB">
        <w:rPr>
          <w:rFonts w:ascii="UN-Abhaya" w:hAnsi="UN-Abhaya" w:hint="cs"/>
          <w:b/>
          <w:bCs/>
          <w:cs/>
        </w:rPr>
        <w:t>්</w:t>
      </w:r>
      <w:r w:rsidRPr="00C81978">
        <w:rPr>
          <w:rFonts w:ascii="UN-Abhaya" w:hAnsi="UN-Abhaya"/>
          <w:b/>
          <w:bCs/>
          <w:cs/>
        </w:rPr>
        <w:t>භවාය. සංවත්තති</w:t>
      </w:r>
      <w:r w:rsidRPr="00C81978">
        <w:rPr>
          <w:rFonts w:ascii="UN-Abhaya" w:hAnsi="UN-Abhaya"/>
          <w:b/>
          <w:bCs/>
        </w:rPr>
        <w:t xml:space="preserve">, </w:t>
      </w:r>
      <w:r w:rsidRPr="00C81978">
        <w:rPr>
          <w:rFonts w:ascii="UN-Abhaya" w:hAnsi="UN-Abhaya"/>
          <w:b/>
          <w:bCs/>
          <w:cs/>
        </w:rPr>
        <w:t>දුවිධාපි පුනප්පුනං භවෙ නිබ්බත්තෙති</w:t>
      </w:r>
      <w:r w:rsidRPr="00C81978">
        <w:rPr>
          <w:rFonts w:ascii="UN-Abhaya" w:hAnsi="UN-Abhaya"/>
          <w:b/>
          <w:bCs/>
        </w:rPr>
        <w:t>”</w:t>
      </w:r>
      <w:r w:rsidRPr="00CC0696">
        <w:rPr>
          <w:rFonts w:ascii="UN-Abhaya" w:hAnsi="UN-Abhaya"/>
        </w:rPr>
        <w:t xml:space="preserve"> </w:t>
      </w:r>
      <w:r w:rsidRPr="00CC0696">
        <w:rPr>
          <w:rFonts w:ascii="UN-Abhaya" w:hAnsi="UN-Abhaya"/>
          <w:cs/>
        </w:rPr>
        <w:t>යනු.</w:t>
      </w:r>
      <w:r w:rsidR="00CE40C3">
        <w:rPr>
          <w:rFonts w:ascii="UN-Abhaya" w:hAnsi="UN-Abhaya" w:hint="cs"/>
          <w:cs/>
        </w:rPr>
        <w:t xml:space="preserve"> </w:t>
      </w:r>
    </w:p>
    <w:p w14:paraId="715D7B2D" w14:textId="77777777" w:rsidR="003A68F7" w:rsidRDefault="00CC0696" w:rsidP="0041768E">
      <w:pPr>
        <w:spacing w:line="276" w:lineRule="auto"/>
        <w:rPr>
          <w:rFonts w:ascii="UN-Abhaya" w:hAnsi="UN-Abhaya"/>
        </w:rPr>
      </w:pPr>
      <w:r w:rsidRPr="00CC0696">
        <w:rPr>
          <w:rFonts w:ascii="UN-Abhaya" w:hAnsi="UN-Abhaya"/>
          <w:cs/>
        </w:rPr>
        <w:t>ඒ ඒ අරමුණුවල දැඩි බැඳුමැ</w:t>
      </w:r>
      <w:r w:rsidRPr="00CC0696">
        <w:rPr>
          <w:rFonts w:ascii="UN-Abhaya" w:hAnsi="UN-Abhaya"/>
        </w:rPr>
        <w:t>,</w:t>
      </w:r>
      <w:r w:rsidR="00FE0DC5">
        <w:rPr>
          <w:rFonts w:ascii="UN-Abhaya" w:hAnsi="UN-Abhaya" w:hint="cs"/>
          <w:cs/>
        </w:rPr>
        <w:t xml:space="preserve"> </w:t>
      </w:r>
      <w:r w:rsidRPr="00CC0696">
        <w:rPr>
          <w:rFonts w:ascii="UN-Abhaya" w:hAnsi="UN-Abhaya"/>
          <w:cs/>
        </w:rPr>
        <w:t xml:space="preserve">යි කියූ </w:t>
      </w:r>
      <w:r w:rsidR="001C7728">
        <w:rPr>
          <w:rFonts w:ascii="UN-Abhaya" w:hAnsi="UN-Abhaya"/>
          <w:cs/>
        </w:rPr>
        <w:t>නන්‍දි</w:t>
      </w:r>
      <w:r w:rsidRPr="00CC0696">
        <w:rPr>
          <w:rFonts w:ascii="UN-Abhaya" w:hAnsi="UN-Abhaya"/>
          <w:cs/>
        </w:rPr>
        <w:t>රාගය හා යුක්ත වූවා</w:t>
      </w:r>
      <w:r w:rsidRPr="00CC0696">
        <w:rPr>
          <w:rFonts w:ascii="UN-Abhaya" w:hAnsi="UN-Abhaya"/>
        </w:rPr>
        <w:t xml:space="preserve">, </w:t>
      </w:r>
      <w:r w:rsidRPr="00CC0696">
        <w:rPr>
          <w:rFonts w:ascii="UN-Abhaya" w:hAnsi="UN-Abhaya"/>
          <w:cs/>
        </w:rPr>
        <w:t xml:space="preserve">අරමුණුවල දැඩි බැඳුම හා අරුත් විසින් සමානභාවයට ගියා </w:t>
      </w:r>
      <w:r w:rsidR="001C7728">
        <w:rPr>
          <w:rFonts w:ascii="UN-Abhaya" w:hAnsi="UN-Abhaya"/>
          <w:cs/>
        </w:rPr>
        <w:t>නන්‍දි</w:t>
      </w:r>
      <w:r w:rsidRPr="00CC0696">
        <w:rPr>
          <w:rFonts w:ascii="UN-Abhaya" w:hAnsi="UN-Abhaya"/>
          <w:cs/>
        </w:rPr>
        <w:t>රාගසහගතා. මේ අටුවා:-</w:t>
      </w:r>
      <w:r w:rsidR="00867DD5">
        <w:rPr>
          <w:rFonts w:ascii="UN-Abhaya" w:hAnsi="UN-Abhaya"/>
        </w:rPr>
        <w:t xml:space="preserve"> </w:t>
      </w:r>
      <w:r w:rsidR="00867DD5" w:rsidRPr="002E35BB">
        <w:rPr>
          <w:rFonts w:ascii="UN-Abhaya" w:hAnsi="UN-Abhaya"/>
          <w:b/>
          <w:bCs/>
        </w:rPr>
        <w:t>“</w:t>
      </w:r>
      <w:r w:rsidRPr="002E35BB">
        <w:rPr>
          <w:rFonts w:ascii="UN-Abhaya" w:hAnsi="UN-Abhaya"/>
          <w:b/>
          <w:bCs/>
          <w:cs/>
        </w:rPr>
        <w:t xml:space="preserve">අභිනන්‍දන සඞ්ඛාතෙන </w:t>
      </w:r>
      <w:r w:rsidR="001C7728" w:rsidRPr="002E35BB">
        <w:rPr>
          <w:rFonts w:ascii="UN-Abhaya" w:hAnsi="UN-Abhaya"/>
          <w:b/>
          <w:bCs/>
          <w:cs/>
        </w:rPr>
        <w:t>නන්‍දි</w:t>
      </w:r>
      <w:r w:rsidRPr="002E35BB">
        <w:rPr>
          <w:rFonts w:ascii="UN-Abhaya" w:hAnsi="UN-Abhaya"/>
          <w:b/>
          <w:bCs/>
          <w:cs/>
        </w:rPr>
        <w:t xml:space="preserve">රාගෙන සහගතාති </w:t>
      </w:r>
      <w:r w:rsidR="001C7728" w:rsidRPr="002E35BB">
        <w:rPr>
          <w:rFonts w:ascii="UN-Abhaya" w:hAnsi="UN-Abhaya"/>
          <w:b/>
          <w:bCs/>
          <w:cs/>
        </w:rPr>
        <w:t>නන්‍දි</w:t>
      </w:r>
      <w:r w:rsidRPr="002E35BB">
        <w:rPr>
          <w:rFonts w:ascii="UN-Abhaya" w:hAnsi="UN-Abhaya"/>
          <w:b/>
          <w:bCs/>
          <w:cs/>
        </w:rPr>
        <w:t>රාග සහගතා</w:t>
      </w:r>
      <w:r w:rsidRPr="002E35BB">
        <w:rPr>
          <w:rFonts w:ascii="UN-Abhaya" w:hAnsi="UN-Abhaya"/>
          <w:b/>
          <w:bCs/>
        </w:rPr>
        <w:t xml:space="preserve">, </w:t>
      </w:r>
      <w:r w:rsidR="001C7728" w:rsidRPr="002E35BB">
        <w:rPr>
          <w:rFonts w:ascii="UN-Abhaya" w:hAnsi="UN-Abhaya"/>
          <w:b/>
          <w:bCs/>
          <w:cs/>
        </w:rPr>
        <w:t>නන්‍දි</w:t>
      </w:r>
      <w:r w:rsidRPr="002E35BB">
        <w:rPr>
          <w:rFonts w:ascii="UN-Abhaya" w:hAnsi="UN-Abhaya"/>
          <w:b/>
          <w:bCs/>
          <w:cs/>
        </w:rPr>
        <w:t>රාගෙන සද්ධිං අත්‍ථතො එකත්තං එව ගතානි වුත්තං හොති</w:t>
      </w:r>
      <w:r w:rsidR="00C4684C" w:rsidRPr="002E35BB">
        <w:rPr>
          <w:rFonts w:ascii="UN-Abhaya" w:hAnsi="UN-Abhaya"/>
          <w:b/>
          <w:bCs/>
        </w:rPr>
        <w:t>”</w:t>
      </w:r>
      <w:r w:rsidRPr="00CC0696">
        <w:rPr>
          <w:rFonts w:ascii="UN-Abhaya" w:hAnsi="UN-Abhaya"/>
        </w:rPr>
        <w:t xml:space="preserve"> </w:t>
      </w:r>
      <w:r w:rsidRPr="00CC0696">
        <w:rPr>
          <w:rFonts w:ascii="UN-Abhaya" w:hAnsi="UN-Abhaya"/>
          <w:cs/>
        </w:rPr>
        <w:t>යනු.</w:t>
      </w:r>
      <w:r w:rsidR="003A68F7">
        <w:rPr>
          <w:rFonts w:ascii="UN-Abhaya" w:hAnsi="UN-Abhaya" w:hint="cs"/>
          <w:cs/>
        </w:rPr>
        <w:t xml:space="preserve"> </w:t>
      </w:r>
    </w:p>
    <w:p w14:paraId="79477C48" w14:textId="56643CFD" w:rsidR="00CC0696" w:rsidRPr="00CC0696" w:rsidRDefault="00CC0696" w:rsidP="0041768E">
      <w:pPr>
        <w:spacing w:line="276" w:lineRule="auto"/>
        <w:rPr>
          <w:rFonts w:ascii="UN-Abhaya" w:hAnsi="UN-Abhaya"/>
        </w:rPr>
      </w:pPr>
      <w:r w:rsidRPr="00CC0696">
        <w:rPr>
          <w:rFonts w:ascii="UN-Abhaya" w:hAnsi="UN-Abhaya"/>
          <w:cs/>
        </w:rPr>
        <w:t xml:space="preserve">මේ </w:t>
      </w:r>
      <w:r w:rsidRPr="00CC0696">
        <w:rPr>
          <w:rFonts w:ascii="UN-Abhaya" w:hAnsi="UN-Abhaya"/>
        </w:rPr>
        <w:t>‘</w:t>
      </w:r>
      <w:r w:rsidR="001C7728">
        <w:rPr>
          <w:rFonts w:ascii="UN-Abhaya" w:hAnsi="UN-Abhaya"/>
          <w:cs/>
        </w:rPr>
        <w:t>නන්‍දි</w:t>
      </w:r>
      <w:r w:rsidRPr="00CC0696">
        <w:rPr>
          <w:rFonts w:ascii="UN-Abhaya" w:hAnsi="UN-Abhaya"/>
          <w:cs/>
        </w:rPr>
        <w:t>රාගසහගතා</w:t>
      </w:r>
      <w:r w:rsidR="00027581">
        <w:rPr>
          <w:rFonts w:ascii="UN-Abhaya" w:hAnsi="UN-Abhaya"/>
        </w:rPr>
        <w:t>’</w:t>
      </w:r>
      <w:r w:rsidRPr="00CC0696">
        <w:rPr>
          <w:rFonts w:ascii="UN-Abhaya" w:hAnsi="UN-Abhaya"/>
        </w:rPr>
        <w:t xml:space="preserve"> </w:t>
      </w:r>
      <w:r w:rsidRPr="00CC0696">
        <w:rPr>
          <w:rFonts w:ascii="UN-Abhaya" w:hAnsi="UN-Abhaya"/>
          <w:cs/>
        </w:rPr>
        <w:t>යන පදය තේරුම් කරණ ටීකාව එය මෙසේ තේරුම් කරයි:-</w:t>
      </w:r>
      <w:r w:rsidR="00867DD5">
        <w:rPr>
          <w:rFonts w:ascii="UN-Abhaya" w:hAnsi="UN-Abhaya"/>
        </w:rPr>
        <w:t xml:space="preserve"> </w:t>
      </w:r>
      <w:r w:rsidR="00867DD5" w:rsidRPr="00A0053B">
        <w:rPr>
          <w:rFonts w:ascii="UN-Abhaya" w:hAnsi="UN-Abhaya"/>
          <w:b/>
          <w:bCs/>
        </w:rPr>
        <w:t>“</w:t>
      </w:r>
      <w:r w:rsidRPr="00A0053B">
        <w:rPr>
          <w:rFonts w:ascii="UN-Abhaya" w:hAnsi="UN-Abhaya"/>
          <w:b/>
          <w:bCs/>
          <w:cs/>
        </w:rPr>
        <w:t xml:space="preserve">නන්‍දනට්ඨෙන </w:t>
      </w:r>
      <w:r w:rsidR="001C7728" w:rsidRPr="00A0053B">
        <w:rPr>
          <w:rFonts w:ascii="UN-Abhaya" w:hAnsi="UN-Abhaya"/>
          <w:b/>
          <w:bCs/>
          <w:cs/>
        </w:rPr>
        <w:t>නන්‍දි</w:t>
      </w:r>
      <w:r w:rsidRPr="00A0053B">
        <w:rPr>
          <w:rFonts w:ascii="UN-Abhaya" w:hAnsi="UN-Abhaya"/>
          <w:b/>
          <w:bCs/>
        </w:rPr>
        <w:t xml:space="preserve">, </w:t>
      </w:r>
      <w:r w:rsidRPr="00A0053B">
        <w:rPr>
          <w:rFonts w:ascii="UN-Abhaya" w:hAnsi="UN-Abhaya"/>
          <w:b/>
          <w:bCs/>
          <w:cs/>
        </w:rPr>
        <w:t>රඤ්ජ්නට</w:t>
      </w:r>
      <w:r w:rsidR="00516408">
        <w:rPr>
          <w:rFonts w:ascii="UN-Abhaya" w:hAnsi="UN-Abhaya" w:hint="cs"/>
          <w:b/>
          <w:bCs/>
          <w:cs/>
        </w:rPr>
        <w:t>්</w:t>
      </w:r>
      <w:r w:rsidRPr="00A0053B">
        <w:rPr>
          <w:rFonts w:ascii="UN-Abhaya" w:hAnsi="UN-Abhaya"/>
          <w:b/>
          <w:bCs/>
          <w:cs/>
        </w:rPr>
        <w:t>ඨ</w:t>
      </w:r>
      <w:r w:rsidR="00516408">
        <w:rPr>
          <w:rFonts w:ascii="UN-Abhaya" w:hAnsi="UN-Abhaya" w:hint="cs"/>
          <w:b/>
          <w:bCs/>
          <w:cs/>
        </w:rPr>
        <w:t>ෙ</w:t>
      </w:r>
      <w:r w:rsidRPr="00A0053B">
        <w:rPr>
          <w:rFonts w:ascii="UN-Abhaya" w:hAnsi="UN-Abhaya"/>
          <w:b/>
          <w:bCs/>
          <w:cs/>
        </w:rPr>
        <w:t>න රාගො</w:t>
      </w:r>
      <w:r w:rsidRPr="00A0053B">
        <w:rPr>
          <w:rFonts w:ascii="UN-Abhaya" w:hAnsi="UN-Abhaya"/>
          <w:b/>
          <w:bCs/>
        </w:rPr>
        <w:t xml:space="preserve">, </w:t>
      </w:r>
      <w:r w:rsidRPr="00A0053B">
        <w:rPr>
          <w:rFonts w:ascii="UN-Abhaya" w:hAnsi="UN-Abhaya"/>
          <w:b/>
          <w:bCs/>
          <w:cs/>
        </w:rPr>
        <w:t xml:space="preserve">යො ච </w:t>
      </w:r>
      <w:r w:rsidR="001C7728" w:rsidRPr="00A0053B">
        <w:rPr>
          <w:rFonts w:ascii="UN-Abhaya" w:hAnsi="UN-Abhaya"/>
          <w:b/>
          <w:bCs/>
          <w:cs/>
        </w:rPr>
        <w:t>නන්‍දි</w:t>
      </w:r>
      <w:r w:rsidRPr="00A0053B">
        <w:rPr>
          <w:rFonts w:ascii="UN-Abhaya" w:hAnsi="UN-Abhaya"/>
          <w:b/>
          <w:bCs/>
          <w:cs/>
        </w:rPr>
        <w:t>රාගො යො ච තණ්හා</w:t>
      </w:r>
      <w:r w:rsidRPr="00A0053B">
        <w:rPr>
          <w:rFonts w:ascii="UN-Abhaya" w:hAnsi="UN-Abhaya"/>
          <w:b/>
          <w:bCs/>
        </w:rPr>
        <w:t xml:space="preserve">, </w:t>
      </w:r>
      <w:r w:rsidRPr="00A0053B">
        <w:rPr>
          <w:rFonts w:ascii="UN-Abhaya" w:hAnsi="UN-Abhaya"/>
          <w:b/>
          <w:bCs/>
          <w:cs/>
        </w:rPr>
        <w:t xml:space="preserve">උභයමෙතං </w:t>
      </w:r>
      <w:r w:rsidRPr="00516408">
        <w:rPr>
          <w:rFonts w:ascii="UN-Abhaya" w:hAnsi="UN-Abhaya"/>
          <w:b/>
          <w:bCs/>
          <w:cs/>
        </w:rPr>
        <w:t>එක</w:t>
      </w:r>
      <w:r w:rsidR="00516408" w:rsidRPr="00516408">
        <w:rPr>
          <w:rFonts w:ascii="UN-Abhaya" w:hAnsi="UN-Abhaya"/>
          <w:b/>
          <w:bCs/>
          <w:cs/>
        </w:rPr>
        <w:t>ත්‍ථ</w:t>
      </w:r>
      <w:r w:rsidR="00516408" w:rsidRPr="00516408">
        <w:rPr>
          <w:rFonts w:ascii="UN-Abhaya" w:hAnsi="UN-Abhaya" w:hint="cs"/>
          <w:b/>
          <w:bCs/>
          <w:cs/>
        </w:rPr>
        <w:t>ං</w:t>
      </w:r>
      <w:r w:rsidRPr="00A0053B">
        <w:rPr>
          <w:rFonts w:ascii="UN-Abhaya" w:hAnsi="UN-Abhaya"/>
          <w:b/>
          <w:bCs/>
        </w:rPr>
        <w:t xml:space="preserve">, </w:t>
      </w:r>
      <w:r w:rsidRPr="00A0053B">
        <w:rPr>
          <w:rFonts w:ascii="UN-Abhaya" w:hAnsi="UN-Abhaya"/>
          <w:b/>
          <w:bCs/>
          <w:cs/>
        </w:rPr>
        <w:t>ඛ්‍යඤ්ජනමෙවනානං</w:t>
      </w:r>
      <w:r w:rsidR="00C4684C" w:rsidRPr="00A0053B">
        <w:rPr>
          <w:rFonts w:ascii="UN-Abhaya" w:hAnsi="UN-Abhaya"/>
          <w:b/>
          <w:bCs/>
        </w:rPr>
        <w:t>”</w:t>
      </w:r>
      <w:r w:rsidRPr="00CC0696">
        <w:rPr>
          <w:rFonts w:ascii="UN-Abhaya" w:hAnsi="UN-Abhaya"/>
        </w:rPr>
        <w:t xml:space="preserve"> </w:t>
      </w:r>
      <w:r w:rsidRPr="00CC0696">
        <w:rPr>
          <w:rFonts w:ascii="UN-Abhaya" w:hAnsi="UN-Abhaya"/>
          <w:cs/>
        </w:rPr>
        <w:t xml:space="preserve">යි. සිතේ බැඳීම සිත අරමුණුවල ඉපිලීම හෝ පොපියන බව </w:t>
      </w:r>
      <w:r w:rsidR="001C7728">
        <w:rPr>
          <w:rFonts w:ascii="UN-Abhaya" w:hAnsi="UN-Abhaya"/>
          <w:cs/>
        </w:rPr>
        <w:t>නන්‍දි</w:t>
      </w:r>
      <w:r w:rsidRPr="00CC0696">
        <w:rPr>
          <w:rFonts w:ascii="UN-Abhaya" w:hAnsi="UN-Abhaya"/>
          <w:cs/>
        </w:rPr>
        <w:t xml:space="preserve"> නම්. යම්කිසි පැහැයෙකින් රෙදිකඩක් රඳනා සේ සිත අන් අතකට පමුණුවානුයි අලවා නුයි රාග නම්. යම් </w:t>
      </w:r>
      <w:r w:rsidR="001C7728">
        <w:rPr>
          <w:rFonts w:ascii="UN-Abhaya" w:hAnsi="UN-Abhaya"/>
          <w:cs/>
        </w:rPr>
        <w:t>නන්‍දි</w:t>
      </w:r>
      <w:r w:rsidRPr="00CC0696">
        <w:rPr>
          <w:rFonts w:ascii="UN-Abhaya" w:hAnsi="UN-Abhaya"/>
          <w:cs/>
        </w:rPr>
        <w:t>රාගයෙක් වේ ද</w:t>
      </w:r>
      <w:r w:rsidRPr="00CC0696">
        <w:rPr>
          <w:rFonts w:ascii="UN-Abhaya" w:hAnsi="UN-Abhaya"/>
        </w:rPr>
        <w:t xml:space="preserve">, </w:t>
      </w:r>
      <w:r w:rsidRPr="00CC0696">
        <w:rPr>
          <w:rFonts w:ascii="UN-Abhaya" w:hAnsi="UN-Abhaya"/>
          <w:cs/>
        </w:rPr>
        <w:t xml:space="preserve">යම් තෘෂ්ණාවක් වේ ද </w:t>
      </w:r>
      <w:r w:rsidR="00AE7EB9">
        <w:rPr>
          <w:rFonts w:ascii="UN-Abhaya" w:hAnsi="UN-Abhaya" w:hint="cs"/>
          <w:cs/>
        </w:rPr>
        <w:t>ඒ</w:t>
      </w:r>
      <w:r w:rsidRPr="00CC0696">
        <w:rPr>
          <w:rFonts w:ascii="UN-Abhaya" w:hAnsi="UN-Abhaya"/>
          <w:cs/>
        </w:rPr>
        <w:t xml:space="preserve"> දෙක ම අරුත් විසින් සමාන ය</w:t>
      </w:r>
      <w:r w:rsidRPr="00CC0696">
        <w:rPr>
          <w:rFonts w:ascii="UN-Abhaya" w:hAnsi="UN-Abhaya"/>
        </w:rPr>
        <w:t xml:space="preserve">, </w:t>
      </w:r>
      <w:r w:rsidRPr="00CC0696">
        <w:rPr>
          <w:rFonts w:ascii="UN-Abhaya" w:hAnsi="UN-Abhaya"/>
          <w:cs/>
        </w:rPr>
        <w:t>අකුරු විසින් අසමාන ය</w:t>
      </w:r>
      <w:r w:rsidRPr="00CC0696">
        <w:rPr>
          <w:rFonts w:ascii="UN-Abhaya" w:hAnsi="UN-Abhaya"/>
        </w:rPr>
        <w:t xml:space="preserve">, </w:t>
      </w:r>
      <w:r w:rsidRPr="00CC0696">
        <w:rPr>
          <w:rFonts w:ascii="UN-Abhaya" w:hAnsi="UN-Abhaya"/>
          <w:cs/>
        </w:rPr>
        <w:t xml:space="preserve">යනු එහි අරුත ය. </w:t>
      </w:r>
    </w:p>
    <w:p w14:paraId="4677D9A8" w14:textId="64ED7103" w:rsidR="00CC0696" w:rsidRPr="00CC0696" w:rsidRDefault="00CC0696" w:rsidP="0041768E">
      <w:pPr>
        <w:spacing w:line="276" w:lineRule="auto"/>
        <w:rPr>
          <w:rFonts w:ascii="UN-Abhaya" w:hAnsi="UN-Abhaya"/>
        </w:rPr>
      </w:pPr>
      <w:r w:rsidRPr="00CC0696">
        <w:rPr>
          <w:rFonts w:ascii="UN-Abhaya" w:hAnsi="UN-Abhaya"/>
          <w:cs/>
        </w:rPr>
        <w:t>යම් යම් භවයෙක් හි ආත්මභාවයෙක් වේ ද</w:t>
      </w:r>
      <w:r w:rsidRPr="00CC0696">
        <w:rPr>
          <w:rFonts w:ascii="UN-Abhaya" w:hAnsi="UN-Abhaya"/>
        </w:rPr>
        <w:t xml:space="preserve">, </w:t>
      </w:r>
      <w:r w:rsidRPr="00CC0696">
        <w:rPr>
          <w:rFonts w:ascii="UN-Abhaya" w:hAnsi="UN-Abhaya"/>
          <w:cs/>
        </w:rPr>
        <w:t>ඒ ඒ ආත්මභාවයෙහි වෙසෙසින් සතුටු වූවා ඇලී සිටියා නොහොත් රූප</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 xml:space="preserve">ශබ්ද </w:t>
      </w:r>
      <w:r w:rsidR="00AE7EB9">
        <w:rPr>
          <w:rFonts w:ascii="UN-Abhaya" w:hAnsi="UN-Abhaya" w:hint="cs"/>
          <w:cs/>
        </w:rPr>
        <w:t xml:space="preserve">- </w:t>
      </w:r>
      <w:r w:rsidRPr="00CC0696">
        <w:rPr>
          <w:rFonts w:ascii="UN-Abhaya" w:hAnsi="UN-Abhaya"/>
          <w:cs/>
        </w:rPr>
        <w:t>ග</w:t>
      </w:r>
      <w:r w:rsidR="000C0EC0">
        <w:rPr>
          <w:rFonts w:ascii="UN-Abhaya" w:hAnsi="UN-Abhaya"/>
          <w:cs/>
        </w:rPr>
        <w:t>න්‍ධ</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රස</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ස්ප්‍රෂ්ටව්‍ය</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 xml:space="preserve">ධර්‍ම යන අරමුණුවල සතුටු වූවා තදින් ඇලී සිටියා </w:t>
      </w:r>
      <w:r w:rsidRPr="00677C0A">
        <w:rPr>
          <w:rFonts w:ascii="UN-Abhaya" w:hAnsi="UN-Abhaya"/>
          <w:b/>
          <w:bCs/>
          <w:cs/>
        </w:rPr>
        <w:t>තත්‍රතත්‍රාභින</w:t>
      </w:r>
      <w:r w:rsidR="00677C0A" w:rsidRPr="00677C0A">
        <w:rPr>
          <w:rFonts w:ascii="UN-Abhaya" w:hAnsi="UN-Abhaya"/>
          <w:b/>
          <w:bCs/>
          <w:cs/>
        </w:rPr>
        <w:t>න්‍දි</w:t>
      </w:r>
      <w:r w:rsidRPr="00677C0A">
        <w:rPr>
          <w:rFonts w:ascii="UN-Abhaya" w:hAnsi="UN-Abhaya"/>
          <w:b/>
          <w:bCs/>
          <w:cs/>
        </w:rPr>
        <w:t>නීති</w:t>
      </w:r>
      <w:r w:rsidRPr="00CC0696">
        <w:rPr>
          <w:rFonts w:ascii="UN-Abhaya" w:hAnsi="UN-Abhaya"/>
          <w:cs/>
        </w:rPr>
        <w:t xml:space="preserve"> ය. මේ අටුවා:-</w:t>
      </w:r>
      <w:r w:rsidR="00867DD5">
        <w:rPr>
          <w:rFonts w:ascii="UN-Abhaya" w:hAnsi="UN-Abhaya"/>
        </w:rPr>
        <w:t xml:space="preserve"> </w:t>
      </w:r>
      <w:r w:rsidR="00867DD5" w:rsidRPr="00276014">
        <w:rPr>
          <w:rFonts w:ascii="UN-Abhaya" w:hAnsi="UN-Abhaya"/>
          <w:b/>
          <w:bCs/>
        </w:rPr>
        <w:t>“</w:t>
      </w:r>
      <w:r w:rsidRPr="00276014">
        <w:rPr>
          <w:rFonts w:ascii="UN-Abhaya" w:hAnsi="UN-Abhaya"/>
          <w:b/>
          <w:bCs/>
          <w:cs/>
        </w:rPr>
        <w:t>තත්‍රතත්‍රාභි</w:t>
      </w:r>
      <w:r w:rsidR="001C7728" w:rsidRPr="00276014">
        <w:rPr>
          <w:rFonts w:ascii="UN-Abhaya" w:hAnsi="UN-Abhaya"/>
          <w:b/>
          <w:bCs/>
          <w:cs/>
        </w:rPr>
        <w:t>නන්‍දි</w:t>
      </w:r>
      <w:r w:rsidRPr="00276014">
        <w:rPr>
          <w:rFonts w:ascii="UN-Abhaya" w:hAnsi="UN-Abhaya"/>
          <w:b/>
          <w:bCs/>
          <w:cs/>
        </w:rPr>
        <w:t>නීති යත්‍ර යත්‍ර අත්තභ</w:t>
      </w:r>
      <w:r w:rsidR="00677C0A">
        <w:rPr>
          <w:rFonts w:ascii="UN-Abhaya" w:hAnsi="UN-Abhaya" w:hint="cs"/>
          <w:b/>
          <w:bCs/>
          <w:cs/>
        </w:rPr>
        <w:t>ා</w:t>
      </w:r>
      <w:r w:rsidRPr="00276014">
        <w:rPr>
          <w:rFonts w:ascii="UN-Abhaya" w:hAnsi="UN-Abhaya"/>
          <w:b/>
          <w:bCs/>
          <w:cs/>
        </w:rPr>
        <w:t>වො</w:t>
      </w:r>
      <w:r w:rsidRPr="00276014">
        <w:rPr>
          <w:rFonts w:ascii="UN-Abhaya" w:hAnsi="UN-Abhaya"/>
          <w:b/>
          <w:bCs/>
        </w:rPr>
        <w:t xml:space="preserve">, </w:t>
      </w:r>
      <w:r w:rsidRPr="00276014">
        <w:rPr>
          <w:rFonts w:ascii="UN-Abhaya" w:hAnsi="UN-Abhaya"/>
          <w:b/>
          <w:bCs/>
          <w:cs/>
        </w:rPr>
        <w:t>තත්‍ර තත්‍රාභි</w:t>
      </w:r>
      <w:r w:rsidR="001C7728" w:rsidRPr="00276014">
        <w:rPr>
          <w:rFonts w:ascii="UN-Abhaya" w:hAnsi="UN-Abhaya"/>
          <w:b/>
          <w:bCs/>
          <w:cs/>
        </w:rPr>
        <w:t>නන්‍දි</w:t>
      </w:r>
      <w:r w:rsidRPr="00276014">
        <w:rPr>
          <w:rFonts w:ascii="UN-Abhaya" w:hAnsi="UN-Abhaya"/>
          <w:b/>
          <w:bCs/>
          <w:cs/>
        </w:rPr>
        <w:t>නී</w:t>
      </w:r>
      <w:r w:rsidRPr="00276014">
        <w:rPr>
          <w:rFonts w:ascii="UN-Abhaya" w:hAnsi="UN-Abhaya"/>
          <w:b/>
          <w:bCs/>
        </w:rPr>
        <w:t xml:space="preserve">, </w:t>
      </w:r>
      <w:r w:rsidRPr="00276014">
        <w:rPr>
          <w:rFonts w:ascii="UN-Abhaya" w:hAnsi="UN-Abhaya"/>
          <w:b/>
          <w:bCs/>
          <w:cs/>
        </w:rPr>
        <w:t>රූපාදීසු වා ආරම්මණෙසු තත්‍රතත්‍රාභි</w:t>
      </w:r>
      <w:r w:rsidR="001C7728" w:rsidRPr="00276014">
        <w:rPr>
          <w:rFonts w:ascii="UN-Abhaya" w:hAnsi="UN-Abhaya"/>
          <w:b/>
          <w:bCs/>
          <w:cs/>
        </w:rPr>
        <w:t>නන්‍දි</w:t>
      </w:r>
      <w:r w:rsidRPr="00276014">
        <w:rPr>
          <w:rFonts w:ascii="UN-Abhaya" w:hAnsi="UN-Abhaya"/>
          <w:b/>
          <w:bCs/>
          <w:cs/>
        </w:rPr>
        <w:t>නීති රූපාභි</w:t>
      </w:r>
      <w:r w:rsidR="001C7728" w:rsidRPr="00276014">
        <w:rPr>
          <w:rFonts w:ascii="UN-Abhaya" w:hAnsi="UN-Abhaya"/>
          <w:b/>
          <w:bCs/>
          <w:cs/>
        </w:rPr>
        <w:t>නන්‍දි</w:t>
      </w:r>
      <w:r w:rsidRPr="00276014">
        <w:rPr>
          <w:rFonts w:ascii="UN-Abhaya" w:hAnsi="UN-Abhaya"/>
          <w:b/>
          <w:bCs/>
          <w:cs/>
        </w:rPr>
        <w:t>නී</w:t>
      </w:r>
      <w:r w:rsidRPr="00276014">
        <w:rPr>
          <w:rFonts w:ascii="UN-Abhaya" w:hAnsi="UN-Abhaya"/>
          <w:b/>
          <w:bCs/>
        </w:rPr>
        <w:t xml:space="preserve">, </w:t>
      </w:r>
      <w:r w:rsidRPr="00276014">
        <w:rPr>
          <w:rFonts w:ascii="UN-Abhaya" w:hAnsi="UN-Abhaya"/>
          <w:b/>
          <w:bCs/>
          <w:cs/>
        </w:rPr>
        <w:t>ග</w:t>
      </w:r>
      <w:r w:rsidR="000C0EC0" w:rsidRPr="00276014">
        <w:rPr>
          <w:rFonts w:ascii="UN-Abhaya" w:hAnsi="UN-Abhaya"/>
          <w:b/>
          <w:bCs/>
          <w:cs/>
        </w:rPr>
        <w:t>න්‍ධ</w:t>
      </w:r>
      <w:r w:rsidRPr="00276014">
        <w:rPr>
          <w:rFonts w:ascii="UN-Abhaya" w:hAnsi="UN-Abhaya"/>
          <w:b/>
          <w:bCs/>
          <w:cs/>
        </w:rPr>
        <w:t xml:space="preserve">රස </w:t>
      </w:r>
      <w:r w:rsidR="00677C0A">
        <w:rPr>
          <w:rFonts w:ascii="UN-Abhaya" w:hAnsi="UN-Abhaya" w:hint="cs"/>
          <w:b/>
          <w:bCs/>
          <w:cs/>
        </w:rPr>
        <w:t>ඵො</w:t>
      </w:r>
      <w:r w:rsidRPr="00276014">
        <w:rPr>
          <w:rFonts w:ascii="UN-Abhaya" w:hAnsi="UN-Abhaya"/>
          <w:b/>
          <w:bCs/>
          <w:cs/>
        </w:rPr>
        <w:t>ට්ඨබ්බධම්මාභි</w:t>
      </w:r>
      <w:r w:rsidR="001C7728" w:rsidRPr="00276014">
        <w:rPr>
          <w:rFonts w:ascii="UN-Abhaya" w:hAnsi="UN-Abhaya"/>
          <w:b/>
          <w:bCs/>
          <w:cs/>
        </w:rPr>
        <w:t>නන්‍දි</w:t>
      </w:r>
      <w:r w:rsidRPr="00276014">
        <w:rPr>
          <w:rFonts w:ascii="UN-Abhaya" w:hAnsi="UN-Abhaya"/>
          <w:b/>
          <w:bCs/>
          <w:cs/>
        </w:rPr>
        <w:t>නීති</w:t>
      </w:r>
      <w:r w:rsidR="00C4684C" w:rsidRPr="00276014">
        <w:rPr>
          <w:rFonts w:ascii="UN-Abhaya" w:hAnsi="UN-Abhaya"/>
          <w:b/>
          <w:bCs/>
        </w:rPr>
        <w:t>”</w:t>
      </w:r>
      <w:r w:rsidRPr="00276014">
        <w:rPr>
          <w:rFonts w:ascii="UN-Abhaya" w:hAnsi="UN-Abhaya"/>
          <w:b/>
          <w:bCs/>
        </w:rPr>
        <w:t xml:space="preserve"> </w:t>
      </w:r>
      <w:r w:rsidRPr="00CC0696">
        <w:rPr>
          <w:rFonts w:ascii="UN-Abhaya" w:hAnsi="UN-Abhaya"/>
          <w:cs/>
        </w:rPr>
        <w:t xml:space="preserve">යනු. </w:t>
      </w:r>
    </w:p>
    <w:p w14:paraId="7EE5D37A" w14:textId="3DE83ADB" w:rsidR="00CC0696" w:rsidRPr="00CC0696" w:rsidRDefault="00CC0696" w:rsidP="0041768E">
      <w:pPr>
        <w:spacing w:line="276" w:lineRule="auto"/>
        <w:rPr>
          <w:rFonts w:ascii="UN-Abhaya" w:hAnsi="UN-Abhaya"/>
        </w:rPr>
      </w:pPr>
      <w:r w:rsidRPr="00CC0696">
        <w:rPr>
          <w:rFonts w:ascii="UN-Abhaya" w:hAnsi="UN-Abhaya"/>
          <w:cs/>
        </w:rPr>
        <w:t xml:space="preserve">මෙහි </w:t>
      </w:r>
      <w:r w:rsidRPr="00FA7E50">
        <w:rPr>
          <w:rFonts w:ascii="UN-Abhaya" w:hAnsi="UN-Abhaya"/>
          <w:b/>
          <w:bCs/>
          <w:cs/>
        </w:rPr>
        <w:t>පොනොභවිකා</w:t>
      </w:r>
      <w:r w:rsidRPr="00CC0696">
        <w:rPr>
          <w:rFonts w:ascii="UN-Abhaya" w:hAnsi="UN-Abhaya"/>
          <w:cs/>
        </w:rPr>
        <w:t xml:space="preserve"> යන්නෙහි තතු අරුත්</w:t>
      </w:r>
      <w:r w:rsidRPr="00CC0696">
        <w:rPr>
          <w:rFonts w:ascii="UN-Abhaya" w:hAnsi="UN-Abhaya"/>
        </w:rPr>
        <w:t xml:space="preserve">, </w:t>
      </w:r>
      <w:r w:rsidRPr="00CC0696">
        <w:rPr>
          <w:rFonts w:ascii="UN-Abhaya" w:hAnsi="UN-Abhaya"/>
          <w:cs/>
        </w:rPr>
        <w:t xml:space="preserve">නියම විසින් නො දන්නේ තෘෂ්ණාව ම </w:t>
      </w:r>
      <w:r w:rsidR="0003542E">
        <w:rPr>
          <w:rFonts w:ascii="UN-Abhaya" w:hAnsi="UN-Abhaya"/>
          <w:cs/>
        </w:rPr>
        <w:t>සත්ත්‍ව</w:t>
      </w:r>
      <w:r w:rsidRPr="00CC0696">
        <w:rPr>
          <w:rFonts w:ascii="UN-Abhaya" w:hAnsi="UN-Abhaya"/>
          <w:cs/>
        </w:rPr>
        <w:t xml:space="preserve">යන්ගේ පුන පුනා ඉපැත්මට එක ම හේතුය යි ගන්නේ ය. එසේ නො ගත යුතු ය. එසේ ගන්නට එයින් අවසරයෙක් නො ලැබෙන්නේ ය. එක් ම හේතුවෙකින් හට ගත්තා වූ ද හට ගන්නා වූ ද කිසිවෙක් ලෝකයෙහි නැත්තේ ය. විශේෂ විසින් </w:t>
      </w:r>
      <w:r w:rsidR="0003542E">
        <w:rPr>
          <w:rFonts w:ascii="UN-Abhaya" w:hAnsi="UN-Abhaya"/>
          <w:cs/>
        </w:rPr>
        <w:t>සත්ත්‍ව</w:t>
      </w:r>
      <w:r w:rsidRPr="00CC0696">
        <w:rPr>
          <w:rFonts w:ascii="UN-Abhaya" w:hAnsi="UN-Abhaya"/>
          <w:cs/>
        </w:rPr>
        <w:t>යාගේ පුන පුනා සසර ඉපැත්මට තෘෂ්ණාව හා එක් වූ ක</w:t>
      </w:r>
      <w:r w:rsidR="00FF6D72">
        <w:rPr>
          <w:rFonts w:ascii="UN-Abhaya" w:hAnsi="UN-Abhaya" w:hint="cs"/>
          <w:cs/>
        </w:rPr>
        <w:t>ර්‍</w:t>
      </w:r>
      <w:r w:rsidRPr="00CC0696">
        <w:rPr>
          <w:rFonts w:ascii="UN-Abhaya" w:hAnsi="UN-Abhaya"/>
          <w:cs/>
        </w:rPr>
        <w:t>මාදී වූ තවත් හේතුහු ඇත්තාහ. එහෙත් තෘෂ්ණාව ම එහිලා ප්‍රධාන බැවින්</w:t>
      </w:r>
      <w:r w:rsidR="00867DD5">
        <w:rPr>
          <w:rFonts w:ascii="UN-Abhaya" w:hAnsi="UN-Abhaya"/>
        </w:rPr>
        <w:t xml:space="preserve"> </w:t>
      </w:r>
      <w:r w:rsidR="00867DD5" w:rsidRPr="00E06705">
        <w:rPr>
          <w:rFonts w:ascii="UN-Abhaya" w:hAnsi="UN-Abhaya"/>
          <w:b/>
          <w:bCs/>
        </w:rPr>
        <w:t>“</w:t>
      </w:r>
      <w:r w:rsidRPr="00E06705">
        <w:rPr>
          <w:rFonts w:ascii="UN-Abhaya" w:hAnsi="UN-Abhaya"/>
          <w:b/>
          <w:bCs/>
          <w:cs/>
        </w:rPr>
        <w:t>යායං තණ්හා පොනොභවිකා</w:t>
      </w:r>
      <w:r w:rsidRPr="00E06705">
        <w:rPr>
          <w:rFonts w:ascii="UN-Abhaya" w:hAnsi="UN-Abhaya"/>
          <w:b/>
          <w:bCs/>
        </w:rPr>
        <w:t>”</w:t>
      </w:r>
      <w:r w:rsidRPr="00CC0696">
        <w:rPr>
          <w:rFonts w:ascii="UN-Abhaya" w:hAnsi="UN-Abhaya"/>
        </w:rPr>
        <w:t xml:space="preserve"> </w:t>
      </w:r>
      <w:r w:rsidRPr="00CC0696">
        <w:rPr>
          <w:rFonts w:ascii="UN-Abhaya" w:hAnsi="UN-Abhaya"/>
          <w:cs/>
        </w:rPr>
        <w:t xml:space="preserve">යනු වදාළ සේක. තෘෂ්ණාව හැර තෘෂ්ණාව හා එක් වූ අනෙක් හේතූන්ට </w:t>
      </w:r>
      <w:r w:rsidR="0003542E">
        <w:rPr>
          <w:rFonts w:ascii="UN-Abhaya" w:hAnsi="UN-Abhaya"/>
          <w:cs/>
        </w:rPr>
        <w:t>සත්ත්‍ව</w:t>
      </w:r>
      <w:r w:rsidRPr="00CC0696">
        <w:rPr>
          <w:rFonts w:ascii="UN-Abhaya" w:hAnsi="UN-Abhaya"/>
          <w:cs/>
        </w:rPr>
        <w:t xml:space="preserve"> ජීවිතයක් ජාතියෙන් ජාතියට ගෙණ යෑමට නො හැකි ය. </w:t>
      </w:r>
      <w:r w:rsidR="0003542E">
        <w:rPr>
          <w:rFonts w:ascii="UN-Abhaya" w:hAnsi="UN-Abhaya"/>
          <w:cs/>
        </w:rPr>
        <w:t>සත්ත්‍ව</w:t>
      </w:r>
      <w:r w:rsidRPr="00CC0696">
        <w:rPr>
          <w:rFonts w:ascii="UN-Abhaya" w:hAnsi="UN-Abhaya"/>
          <w:cs/>
        </w:rPr>
        <w:t xml:space="preserve"> ජීවිත ඉදිරියෙහි ගෙණ යෑමට සම</w:t>
      </w:r>
      <w:r w:rsidR="00FF6D72">
        <w:rPr>
          <w:rFonts w:ascii="UN-Abhaya" w:hAnsi="UN-Abhaya" w:hint="cs"/>
          <w:cs/>
        </w:rPr>
        <w:t>ර්‍</w:t>
      </w:r>
      <w:r w:rsidR="00FF6D72" w:rsidRPr="00F554CF">
        <w:rPr>
          <w:rFonts w:ascii="UN-Abhaya" w:hAnsi="UN-Abhaya"/>
          <w:cs/>
        </w:rPr>
        <w:t>ත්‍ථ</w:t>
      </w:r>
      <w:r w:rsidRPr="00CC0696">
        <w:rPr>
          <w:rFonts w:ascii="UN-Abhaya" w:hAnsi="UN-Abhaya"/>
          <w:cs/>
        </w:rPr>
        <w:t xml:space="preserve"> වූවා තෘෂ්ණාව ම ය. අනෙක් හේතුහු ඒ පිණිස තෘෂ්ණා වට රුකුල් දෙන්නෝ ය. </w:t>
      </w:r>
    </w:p>
    <w:p w14:paraId="51EEDA2B" w14:textId="66B8E0A6" w:rsidR="00CC0696" w:rsidRPr="00CC0696" w:rsidRDefault="00CC0696" w:rsidP="0041768E">
      <w:pPr>
        <w:spacing w:line="276" w:lineRule="auto"/>
        <w:rPr>
          <w:rFonts w:ascii="UN-Abhaya" w:hAnsi="UN-Abhaya"/>
        </w:rPr>
      </w:pPr>
      <w:r w:rsidRPr="00CC0696">
        <w:rPr>
          <w:rFonts w:ascii="UN-Abhaya" w:hAnsi="UN-Abhaya"/>
          <w:cs/>
        </w:rPr>
        <w:t>මෙසේ මේ කියූ අරුත් ගැබ් කොට සිටි තෘෂ්ණාව</w:t>
      </w:r>
      <w:r w:rsidRPr="00CC0696">
        <w:rPr>
          <w:rFonts w:ascii="UN-Abhaya" w:hAnsi="UN-Abhaya"/>
        </w:rPr>
        <w:t xml:space="preserve">, </w:t>
      </w:r>
      <w:r w:rsidRPr="00CC0696">
        <w:rPr>
          <w:rFonts w:ascii="UN-Abhaya" w:hAnsi="UN-Abhaya"/>
          <w:cs/>
        </w:rPr>
        <w:t xml:space="preserve">මුල් බෙදුම් විසින් </w:t>
      </w:r>
      <w:r w:rsidRPr="002629E0">
        <w:rPr>
          <w:rFonts w:ascii="UN-Abhaya" w:hAnsi="UN-Abhaya"/>
          <w:b/>
          <w:bCs/>
          <w:cs/>
        </w:rPr>
        <w:t>කාමතණ්හා</w:t>
      </w:r>
      <w:r w:rsidR="002629E0" w:rsidRPr="002629E0">
        <w:rPr>
          <w:rFonts w:ascii="UN-Abhaya" w:hAnsi="UN-Abhaya"/>
          <w:b/>
          <w:bCs/>
        </w:rPr>
        <w:t xml:space="preserve"> </w:t>
      </w:r>
      <w:r w:rsidRPr="002629E0">
        <w:rPr>
          <w:rFonts w:ascii="UN-Abhaya" w:hAnsi="UN-Abhaya"/>
          <w:b/>
          <w:bCs/>
          <w:cs/>
        </w:rPr>
        <w:t>-</w:t>
      </w:r>
      <w:r w:rsidR="002629E0" w:rsidRPr="002629E0">
        <w:rPr>
          <w:rFonts w:ascii="UN-Abhaya" w:hAnsi="UN-Abhaya"/>
          <w:b/>
          <w:bCs/>
        </w:rPr>
        <w:t xml:space="preserve"> </w:t>
      </w:r>
      <w:r w:rsidRPr="002629E0">
        <w:rPr>
          <w:rFonts w:ascii="UN-Abhaya" w:hAnsi="UN-Abhaya"/>
          <w:b/>
          <w:bCs/>
          <w:cs/>
        </w:rPr>
        <w:t>භවතණ්හා</w:t>
      </w:r>
      <w:r w:rsidR="009024F9">
        <w:rPr>
          <w:rFonts w:ascii="UN-Abhaya" w:hAnsi="UN-Abhaya"/>
          <w:b/>
          <w:bCs/>
        </w:rPr>
        <w:t xml:space="preserve"> </w:t>
      </w:r>
      <w:r w:rsidRPr="002629E0">
        <w:rPr>
          <w:rFonts w:ascii="UN-Abhaya" w:hAnsi="UN-Abhaya"/>
          <w:b/>
          <w:bCs/>
          <w:cs/>
        </w:rPr>
        <w:t>-</w:t>
      </w:r>
      <w:r w:rsidR="002629E0" w:rsidRPr="002629E0">
        <w:rPr>
          <w:rFonts w:ascii="UN-Abhaya" w:hAnsi="UN-Abhaya"/>
          <w:b/>
          <w:bCs/>
        </w:rPr>
        <w:t xml:space="preserve"> </w:t>
      </w:r>
      <w:r w:rsidRPr="002629E0">
        <w:rPr>
          <w:rFonts w:ascii="UN-Abhaya" w:hAnsi="UN-Abhaya"/>
          <w:b/>
          <w:bCs/>
          <w:cs/>
        </w:rPr>
        <w:t>විභවතණ්හා</w:t>
      </w:r>
      <w:r w:rsidRPr="00CC0696">
        <w:rPr>
          <w:rFonts w:ascii="UN-Abhaya" w:hAnsi="UN-Abhaya"/>
          <w:cs/>
        </w:rPr>
        <w:t xml:space="preserve"> යි තෙ පරිදි ව බෙදී සිටියා සමුදය නම් වූ ය. ඒ කවරහෙයින</w:t>
      </w:r>
      <w:r w:rsidRPr="00CC0696">
        <w:rPr>
          <w:rFonts w:ascii="UN-Abhaya" w:hAnsi="UN-Abhaya"/>
        </w:rPr>
        <w:t xml:space="preserve">? </w:t>
      </w:r>
      <w:r w:rsidRPr="00CC0696">
        <w:rPr>
          <w:rFonts w:ascii="UN-Abhaya" w:hAnsi="UN-Abhaya"/>
          <w:cs/>
        </w:rPr>
        <w:t>යත්:- අවිද්‍යා-උපාදානාදී වූ හේතුන් හා එක්වීමෙන් උපතට කරුණු වන බැවිනි.</w:t>
      </w:r>
      <w:r w:rsidR="00867DD5">
        <w:rPr>
          <w:rFonts w:ascii="UN-Abhaya" w:hAnsi="UN-Abhaya"/>
        </w:rPr>
        <w:t xml:space="preserve"> </w:t>
      </w:r>
      <w:r w:rsidR="00867DD5" w:rsidRPr="00981B21">
        <w:rPr>
          <w:rFonts w:ascii="UN-Abhaya" w:hAnsi="UN-Abhaya"/>
          <w:b/>
          <w:bCs/>
        </w:rPr>
        <w:t>“</w:t>
      </w:r>
      <w:r w:rsidRPr="00981B21">
        <w:rPr>
          <w:rFonts w:ascii="UN-Abhaya" w:hAnsi="UN-Abhaya"/>
          <w:b/>
          <w:bCs/>
          <w:cs/>
        </w:rPr>
        <w:t>සහ අවයවෙන උදයතීති සමුදය</w:t>
      </w:r>
      <w:r w:rsidR="00981B21">
        <w:rPr>
          <w:rFonts w:ascii="UN-Abhaya" w:hAnsi="UN-Abhaya" w:hint="cs"/>
          <w:b/>
          <w:bCs/>
          <w:cs/>
        </w:rPr>
        <w:t>ො</w:t>
      </w:r>
      <w:r w:rsidRPr="00981B21">
        <w:rPr>
          <w:rFonts w:ascii="UN-Abhaya" w:hAnsi="UN-Abhaya"/>
          <w:b/>
          <w:bCs/>
        </w:rPr>
        <w:t>”</w:t>
      </w:r>
      <w:r w:rsidRPr="00CC0696">
        <w:rPr>
          <w:rFonts w:ascii="UN-Abhaya" w:hAnsi="UN-Abhaya"/>
        </w:rPr>
        <w:t xml:space="preserve"> </w:t>
      </w:r>
      <w:r w:rsidRPr="00CC0696">
        <w:rPr>
          <w:rFonts w:ascii="UN-Abhaya" w:hAnsi="UN-Abhaya"/>
          <w:cs/>
        </w:rPr>
        <w:t>යනු අ</w:t>
      </w:r>
      <w:r w:rsidR="00981B21">
        <w:rPr>
          <w:rFonts w:ascii="UN-Abhaya" w:hAnsi="UN-Abhaya" w:hint="cs"/>
          <w:cs/>
        </w:rPr>
        <w:t>ර්‍</w:t>
      </w:r>
      <w:r w:rsidR="00981B21" w:rsidRPr="00F554CF">
        <w:rPr>
          <w:rFonts w:ascii="UN-Abhaya" w:hAnsi="UN-Abhaya"/>
          <w:cs/>
        </w:rPr>
        <w:t>ත්‍ථ</w:t>
      </w:r>
      <w:r w:rsidRPr="00CC0696">
        <w:rPr>
          <w:rFonts w:ascii="UN-Abhaya" w:hAnsi="UN-Abhaya"/>
          <w:cs/>
        </w:rPr>
        <w:t xml:space="preserve"> සම</w:t>
      </w:r>
      <w:r w:rsidR="00597E4D">
        <w:rPr>
          <w:rFonts w:ascii="UN-Abhaya" w:hAnsi="UN-Abhaya" w:hint="cs"/>
          <w:cs/>
        </w:rPr>
        <w:t>ර්‍</w:t>
      </w:r>
      <w:r w:rsidR="00597E4D" w:rsidRPr="00F554CF">
        <w:rPr>
          <w:rFonts w:ascii="UN-Abhaya" w:hAnsi="UN-Abhaya"/>
          <w:cs/>
        </w:rPr>
        <w:t>ත්‍ථ</w:t>
      </w:r>
      <w:r w:rsidRPr="00CC0696">
        <w:rPr>
          <w:rFonts w:ascii="UN-Abhaya" w:hAnsi="UN-Abhaya"/>
          <w:cs/>
        </w:rPr>
        <w:t xml:space="preserve">නය යි. </w:t>
      </w:r>
    </w:p>
    <w:p w14:paraId="272CC412" w14:textId="77777777" w:rsidR="001C30E1" w:rsidRDefault="00CC0696" w:rsidP="0041768E">
      <w:pPr>
        <w:spacing w:line="276" w:lineRule="auto"/>
        <w:rPr>
          <w:rFonts w:ascii="UN-Abhaya" w:hAnsi="UN-Abhaya"/>
        </w:rPr>
      </w:pPr>
      <w:r w:rsidRPr="001B431C">
        <w:rPr>
          <w:rFonts w:ascii="UN-Abhaya" w:hAnsi="UN-Abhaya"/>
          <w:b/>
          <w:bCs/>
          <w:cs/>
        </w:rPr>
        <w:t>සමුදය</w:t>
      </w:r>
      <w:r w:rsidRPr="00CC0696">
        <w:rPr>
          <w:rFonts w:ascii="UN-Abhaya" w:hAnsi="UN-Abhaya"/>
          <w:cs/>
        </w:rPr>
        <w:t xml:space="preserve"> යන මෙහි </w:t>
      </w:r>
      <w:r w:rsidR="00335306">
        <w:rPr>
          <w:rFonts w:ascii="UN-Abhaya" w:hAnsi="UN-Abhaya"/>
        </w:rPr>
        <w:t>‘</w:t>
      </w:r>
      <w:r w:rsidRPr="00ED6FE9">
        <w:rPr>
          <w:rFonts w:ascii="UN-Abhaya" w:hAnsi="UN-Abhaya"/>
          <w:b/>
          <w:bCs/>
          <w:cs/>
        </w:rPr>
        <w:t>සං-උ-අය</w:t>
      </w:r>
      <w:r w:rsidR="00335306" w:rsidRPr="00ED6FE9">
        <w:rPr>
          <w:rFonts w:ascii="UN-Abhaya" w:hAnsi="UN-Abhaya"/>
          <w:b/>
          <w:bCs/>
        </w:rPr>
        <w:t>’</w:t>
      </w:r>
      <w:r w:rsidRPr="00CC0696">
        <w:rPr>
          <w:rFonts w:ascii="UN-Abhaya" w:hAnsi="UN-Abhaya"/>
        </w:rPr>
        <w:t xml:space="preserve"> </w:t>
      </w:r>
      <w:r w:rsidRPr="00CC0696">
        <w:rPr>
          <w:rFonts w:ascii="UN-Abhaya" w:hAnsi="UN-Abhaya"/>
          <w:cs/>
        </w:rPr>
        <w:t xml:space="preserve">යි තෙ සදෙක් එක් ව සිටියේ ය. එහි </w:t>
      </w:r>
      <w:r w:rsidRPr="00F17008">
        <w:rPr>
          <w:rFonts w:ascii="UN-Abhaya" w:hAnsi="UN-Abhaya"/>
          <w:b/>
          <w:bCs/>
          <w:cs/>
        </w:rPr>
        <w:t>සං</w:t>
      </w:r>
      <w:r w:rsidRPr="00CC0696">
        <w:rPr>
          <w:rFonts w:ascii="UN-Abhaya" w:hAnsi="UN-Abhaya"/>
          <w:cs/>
        </w:rPr>
        <w:t xml:space="preserve"> යනු </w:t>
      </w:r>
      <w:r w:rsidRPr="00CC0696">
        <w:rPr>
          <w:rFonts w:ascii="UN-Abhaya" w:hAnsi="UN-Abhaya"/>
        </w:rPr>
        <w:t>‘</w:t>
      </w:r>
      <w:r w:rsidRPr="00CC0696">
        <w:rPr>
          <w:rFonts w:ascii="UN-Abhaya" w:hAnsi="UN-Abhaya"/>
          <w:cs/>
        </w:rPr>
        <w:t>සමාගමො</w:t>
      </w:r>
      <w:r w:rsidRPr="00CC0696">
        <w:rPr>
          <w:rFonts w:ascii="UN-Abhaya" w:hAnsi="UN-Abhaya"/>
        </w:rPr>
        <w:t xml:space="preserve">, </w:t>
      </w:r>
      <w:r w:rsidRPr="00CC0696">
        <w:rPr>
          <w:rFonts w:ascii="UN-Abhaya" w:hAnsi="UN-Abhaya"/>
          <w:cs/>
        </w:rPr>
        <w:t>සමෙතං</w:t>
      </w:r>
      <w:r w:rsidR="00F17008">
        <w:rPr>
          <w:rFonts w:ascii="UN-Abhaya" w:hAnsi="UN-Abhaya"/>
        </w:rPr>
        <w:t>’</w:t>
      </w:r>
      <w:r w:rsidRPr="00CC0696">
        <w:rPr>
          <w:rFonts w:ascii="UN-Abhaya" w:hAnsi="UN-Abhaya"/>
        </w:rPr>
        <w:t xml:space="preserve"> </w:t>
      </w:r>
      <w:r w:rsidRPr="00CC0696">
        <w:rPr>
          <w:rFonts w:ascii="UN-Abhaya" w:hAnsi="UN-Abhaya"/>
          <w:cs/>
        </w:rPr>
        <w:t xml:space="preserve">යනාදී තන්හි සේ එක්වීම කියාලයි. </w:t>
      </w:r>
      <w:r w:rsidRPr="00F17008">
        <w:rPr>
          <w:rFonts w:ascii="UN-Abhaya" w:hAnsi="UN-Abhaya"/>
          <w:b/>
          <w:bCs/>
          <w:cs/>
        </w:rPr>
        <w:t>උ</w:t>
      </w:r>
      <w:r w:rsidRPr="00CC0696">
        <w:rPr>
          <w:rFonts w:ascii="UN-Abhaya" w:hAnsi="UN-Abhaya"/>
          <w:cs/>
        </w:rPr>
        <w:t xml:space="preserve"> යනු </w:t>
      </w:r>
      <w:r w:rsidR="00B12AC9">
        <w:rPr>
          <w:rFonts w:ascii="UN-Abhaya" w:hAnsi="UN-Abhaya"/>
        </w:rPr>
        <w:t>‘</w:t>
      </w:r>
      <w:r w:rsidRPr="00CC0696">
        <w:rPr>
          <w:rFonts w:ascii="UN-Abhaya" w:hAnsi="UN-Abhaya"/>
          <w:cs/>
        </w:rPr>
        <w:t>උපපන්නං</w:t>
      </w:r>
      <w:r w:rsidRPr="00CC0696">
        <w:rPr>
          <w:rFonts w:ascii="UN-Abhaya" w:hAnsi="UN-Abhaya"/>
        </w:rPr>
        <w:t xml:space="preserve">, </w:t>
      </w:r>
      <w:r w:rsidRPr="00CC0696">
        <w:rPr>
          <w:rFonts w:ascii="UN-Abhaya" w:hAnsi="UN-Abhaya"/>
          <w:cs/>
        </w:rPr>
        <w:t>උදිතං</w:t>
      </w:r>
      <w:r w:rsidR="00B12AC9">
        <w:rPr>
          <w:rFonts w:ascii="UN-Abhaya" w:hAnsi="UN-Abhaya"/>
        </w:rPr>
        <w:t>’</w:t>
      </w:r>
      <w:r w:rsidRPr="00CC0696">
        <w:rPr>
          <w:rFonts w:ascii="UN-Abhaya" w:hAnsi="UN-Abhaya"/>
        </w:rPr>
        <w:t xml:space="preserve"> </w:t>
      </w:r>
      <w:r w:rsidRPr="00CC0696">
        <w:rPr>
          <w:rFonts w:ascii="UN-Abhaya" w:hAnsi="UN-Abhaya"/>
          <w:cs/>
        </w:rPr>
        <w:t xml:space="preserve">යනාදී තන්හි සේ උපත කියාලයි. </w:t>
      </w:r>
      <w:r w:rsidRPr="005731EC">
        <w:rPr>
          <w:rFonts w:ascii="UN-Abhaya" w:hAnsi="UN-Abhaya"/>
          <w:b/>
          <w:bCs/>
          <w:cs/>
        </w:rPr>
        <w:lastRenderedPageBreak/>
        <w:t>අය</w:t>
      </w:r>
      <w:r w:rsidRPr="00CC0696">
        <w:rPr>
          <w:rFonts w:ascii="UN-Abhaya" w:hAnsi="UN-Abhaya"/>
          <w:cs/>
        </w:rPr>
        <w:t xml:space="preserve"> යනු කාරණයෙහි වැටුනේ ය. වෙන් වෙන් ව සිටි කල්හි මෙසේ අරුත් කියන මේ ශබ්දත්‍රයය</w:t>
      </w:r>
      <w:r w:rsidRPr="00CC0696">
        <w:rPr>
          <w:rFonts w:ascii="UN-Abhaya" w:hAnsi="UN-Abhaya"/>
        </w:rPr>
        <w:t xml:space="preserve">, </w:t>
      </w:r>
      <w:r w:rsidRPr="00CC0696">
        <w:rPr>
          <w:rFonts w:ascii="UN-Abhaya" w:hAnsi="UN-Abhaya"/>
          <w:cs/>
        </w:rPr>
        <w:t xml:space="preserve">එක්ව නැගී සිටියේ </w:t>
      </w:r>
      <w:r w:rsidRPr="00CC0696">
        <w:rPr>
          <w:rFonts w:ascii="UN-Abhaya" w:hAnsi="UN-Abhaya"/>
        </w:rPr>
        <w:t>“</w:t>
      </w:r>
      <w:r w:rsidRPr="00CC0696">
        <w:rPr>
          <w:rFonts w:ascii="UN-Abhaya" w:hAnsi="UN-Abhaya"/>
          <w:cs/>
        </w:rPr>
        <w:t>එක්වීම ඇති කල්හි උපතට හේතු ය</w:t>
      </w:r>
      <w:r w:rsidR="00A837F7">
        <w:rPr>
          <w:rFonts w:ascii="UN-Abhaya" w:hAnsi="UN-Abhaya"/>
        </w:rPr>
        <w:t>”</w:t>
      </w:r>
      <w:r w:rsidRPr="00CC0696">
        <w:rPr>
          <w:rFonts w:ascii="UN-Abhaya" w:hAnsi="UN-Abhaya"/>
          <w:cs/>
        </w:rPr>
        <w:t xml:space="preserve"> යන අරුත දෙන්නේ ය. තෘෂ්ණාව</w:t>
      </w:r>
      <w:r w:rsidRPr="00CC0696">
        <w:rPr>
          <w:rFonts w:ascii="UN-Abhaya" w:hAnsi="UN-Abhaya"/>
        </w:rPr>
        <w:t xml:space="preserve">, </w:t>
      </w:r>
      <w:r w:rsidRPr="00CC0696">
        <w:rPr>
          <w:rFonts w:ascii="UN-Abhaya" w:hAnsi="UN-Abhaya"/>
          <w:cs/>
        </w:rPr>
        <w:t>සමුදය යන නාමා</w:t>
      </w:r>
      <w:r w:rsidR="005731EC">
        <w:rPr>
          <w:rFonts w:ascii="UN-Abhaya" w:hAnsi="UN-Abhaya" w:hint="cs"/>
          <w:cs/>
        </w:rPr>
        <w:t>න්</w:t>
      </w:r>
      <w:r w:rsidRPr="00CC0696">
        <w:rPr>
          <w:rFonts w:ascii="UN-Abhaya" w:hAnsi="UN-Abhaya"/>
          <w:cs/>
        </w:rPr>
        <w:t>තරයට වැටුනී මේ අරු</w:t>
      </w:r>
      <w:r w:rsidR="005731EC">
        <w:rPr>
          <w:rFonts w:ascii="UN-Abhaya" w:hAnsi="UN-Abhaya" w:hint="cs"/>
          <w:cs/>
        </w:rPr>
        <w:t>ත</w:t>
      </w:r>
      <w:r w:rsidRPr="00CC0696">
        <w:rPr>
          <w:rFonts w:ascii="UN-Abhaya" w:hAnsi="UN-Abhaya"/>
          <w:cs/>
        </w:rPr>
        <w:t xml:space="preserve"> බලා ය. මෝ</w:t>
      </w:r>
      <w:r w:rsidRPr="00CC0696">
        <w:rPr>
          <w:rFonts w:ascii="UN-Abhaya" w:hAnsi="UN-Abhaya"/>
        </w:rPr>
        <w:t xml:space="preserve">, </w:t>
      </w:r>
      <w:r w:rsidRPr="00CC0696">
        <w:rPr>
          <w:rFonts w:ascii="UN-Abhaya" w:hAnsi="UN-Abhaya"/>
          <w:cs/>
        </w:rPr>
        <w:t>අවිද්‍යා උපාදානාදී වූ අනෙක් හේතූන් හා එක්වීමෙන් දුකැ</w:t>
      </w:r>
      <w:r w:rsidRPr="00CC0696">
        <w:rPr>
          <w:rFonts w:ascii="UN-Abhaya" w:hAnsi="UN-Abhaya"/>
        </w:rPr>
        <w:t xml:space="preserve">, </w:t>
      </w:r>
      <w:r w:rsidRPr="00CC0696">
        <w:rPr>
          <w:rFonts w:ascii="UN-Abhaya" w:hAnsi="UN-Abhaya"/>
          <w:cs/>
        </w:rPr>
        <w:t>යි ගැණෙන පඤ්ච</w:t>
      </w:r>
      <w:r w:rsidR="005731EC">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යාගේ උපතට කරුණු වන්නී ය. තෘෂ්ණාව</w:t>
      </w:r>
      <w:r w:rsidRPr="00CC0696">
        <w:rPr>
          <w:rFonts w:ascii="UN-Abhaya" w:hAnsi="UN-Abhaya"/>
        </w:rPr>
        <w:t xml:space="preserve">, </w:t>
      </w:r>
      <w:r w:rsidRPr="00CC0696">
        <w:rPr>
          <w:rFonts w:ascii="UN-Abhaya" w:hAnsi="UN-Abhaya"/>
          <w:cs/>
        </w:rPr>
        <w:t>අවිද්‍යා උපාදානාදී වූ හේතුන් හා එක්වූ කල්හි ම පඤ්ච</w:t>
      </w:r>
      <w:r w:rsidR="005731EC">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යාගේ පහළවීම වන්නේ ය. නැත</w:t>
      </w:r>
      <w:r w:rsidRPr="00CC0696">
        <w:rPr>
          <w:rFonts w:ascii="UN-Abhaya" w:hAnsi="UN-Abhaya"/>
        </w:rPr>
        <w:t xml:space="preserve">, </w:t>
      </w:r>
      <w:r w:rsidRPr="00CC0696">
        <w:rPr>
          <w:rFonts w:ascii="UN-Abhaya" w:hAnsi="UN-Abhaya"/>
          <w:cs/>
        </w:rPr>
        <w:t>පහළ නො වේ. එහෙයින් තෘෂ්ණාව දුඛසමුදය</w:t>
      </w:r>
      <w:r w:rsidRPr="00CC0696">
        <w:rPr>
          <w:rFonts w:ascii="UN-Abhaya" w:hAnsi="UN-Abhaya"/>
        </w:rPr>
        <w:t xml:space="preserve">, </w:t>
      </w:r>
      <w:r w:rsidRPr="00CC0696">
        <w:rPr>
          <w:rFonts w:ascii="UN-Abhaya" w:hAnsi="UN-Abhaya"/>
          <w:cs/>
        </w:rPr>
        <w:t>යි කියනු ලැබේ. මේ අටුවා:</w:t>
      </w:r>
      <w:r w:rsidR="00A837F7">
        <w:rPr>
          <w:rFonts w:ascii="UN-Abhaya" w:hAnsi="UN-Abhaya"/>
        </w:rPr>
        <w:t>-</w:t>
      </w:r>
      <w:r w:rsidRPr="00CC0696">
        <w:rPr>
          <w:rFonts w:ascii="UN-Abhaya" w:hAnsi="UN-Abhaya"/>
          <w:cs/>
        </w:rPr>
        <w:t xml:space="preserve"> </w:t>
      </w:r>
      <w:r w:rsidR="00A837F7" w:rsidRPr="005731EC">
        <w:rPr>
          <w:rFonts w:ascii="UN-Abhaya" w:hAnsi="UN-Abhaya"/>
          <w:b/>
          <w:bCs/>
        </w:rPr>
        <w:t>“</w:t>
      </w:r>
      <w:r w:rsidRPr="005731EC">
        <w:rPr>
          <w:rFonts w:ascii="UN-Abhaya" w:hAnsi="UN-Abhaya"/>
          <w:b/>
          <w:bCs/>
          <w:cs/>
        </w:rPr>
        <w:t>ඉදං අපි ච සච්චං අවසෙසපච්චය සමායොගෙ සති දුක්ඛස්සුප</w:t>
      </w:r>
      <w:r w:rsidR="001C30E1">
        <w:rPr>
          <w:rFonts w:ascii="UN-Abhaya" w:hAnsi="UN-Abhaya" w:hint="cs"/>
          <w:b/>
          <w:bCs/>
          <w:cs/>
        </w:rPr>
        <w:t>්</w:t>
      </w:r>
      <w:r w:rsidRPr="005731EC">
        <w:rPr>
          <w:rFonts w:ascii="UN-Abhaya" w:hAnsi="UN-Abhaya"/>
          <w:b/>
          <w:bCs/>
          <w:cs/>
        </w:rPr>
        <w:t>පත්තිකාරණං</w:t>
      </w:r>
      <w:r w:rsidRPr="005731EC">
        <w:rPr>
          <w:rFonts w:ascii="UN-Abhaya" w:hAnsi="UN-Abhaya"/>
          <w:b/>
          <w:bCs/>
        </w:rPr>
        <w:t xml:space="preserve">, </w:t>
      </w:r>
      <w:r w:rsidRPr="005731EC">
        <w:rPr>
          <w:rFonts w:ascii="UN-Abhaya" w:hAnsi="UN-Abhaya"/>
          <w:b/>
          <w:bCs/>
          <w:cs/>
        </w:rPr>
        <w:t>ඉති දුක්ඛස්ස සංයොගෙ උප්පත්තිකාරණත්තා දුක්ඛසමුදයන්ති වුච්චති</w:t>
      </w:r>
      <w:r w:rsidR="00A837F7" w:rsidRPr="005731EC">
        <w:rPr>
          <w:rFonts w:ascii="UN-Abhaya" w:hAnsi="UN-Abhaya"/>
          <w:b/>
          <w:bCs/>
        </w:rPr>
        <w:t>”</w:t>
      </w:r>
      <w:r w:rsidRPr="00CC0696">
        <w:rPr>
          <w:rFonts w:ascii="UN-Abhaya" w:hAnsi="UN-Abhaya"/>
        </w:rPr>
        <w:t xml:space="preserve"> </w:t>
      </w:r>
      <w:r w:rsidRPr="00CC0696">
        <w:rPr>
          <w:rFonts w:ascii="UN-Abhaya" w:hAnsi="UN-Abhaya"/>
          <w:cs/>
        </w:rPr>
        <w:t xml:space="preserve">යනු. </w:t>
      </w:r>
    </w:p>
    <w:p w14:paraId="382C9062" w14:textId="77777777" w:rsidR="00FD4F52" w:rsidRDefault="00CC0696" w:rsidP="0041768E">
      <w:pPr>
        <w:spacing w:line="276" w:lineRule="auto"/>
        <w:rPr>
          <w:rFonts w:ascii="UN-Abhaya" w:hAnsi="UN-Abhaya"/>
        </w:rPr>
      </w:pPr>
      <w:r w:rsidRPr="00CC0696">
        <w:rPr>
          <w:rFonts w:ascii="UN-Abhaya" w:hAnsi="UN-Abhaya"/>
          <w:cs/>
        </w:rPr>
        <w:t xml:space="preserve">මෙ ද මුලින් කියූ දුඃඛසත්‍යය සේ </w:t>
      </w:r>
      <w:r w:rsidR="00D24FC2">
        <w:rPr>
          <w:rFonts w:ascii="UN-Abhaya" w:hAnsi="UN-Abhaya"/>
          <w:cs/>
        </w:rPr>
        <w:t>ආර්‍ය්‍ය</w:t>
      </w:r>
      <w:r w:rsidRPr="00CC0696">
        <w:rPr>
          <w:rFonts w:ascii="UN-Abhaya" w:hAnsi="UN-Abhaya"/>
          <w:cs/>
        </w:rPr>
        <w:t xml:space="preserve"> වූ බුදුරජානන් වහන්සේ විසින් ම දැන වදාළ බැවින්</w:t>
      </w:r>
      <w:r w:rsidRPr="00CC0696">
        <w:rPr>
          <w:rFonts w:ascii="UN-Abhaya" w:hAnsi="UN-Abhaya"/>
        </w:rPr>
        <w:t xml:space="preserve">, </w:t>
      </w:r>
      <w:r w:rsidRPr="00CC0696">
        <w:rPr>
          <w:rFonts w:ascii="UN-Abhaya" w:hAnsi="UN-Abhaya"/>
          <w:cs/>
        </w:rPr>
        <w:t>මෙය දැන ගැණීම ආර්‍ය්‍ය හාවයට කරුණු බැවින් ආර්‍ය්‍ය සත්‍ය නම් වේ. දුඃඛසමුදය වූ ආර්‍ය්‍යසත්‍යය</w:t>
      </w:r>
      <w:r w:rsidRPr="00CC0696">
        <w:rPr>
          <w:rFonts w:ascii="UN-Abhaya" w:hAnsi="UN-Abhaya"/>
        </w:rPr>
        <w:t xml:space="preserve">, </w:t>
      </w:r>
      <w:r w:rsidRPr="00CC0696">
        <w:rPr>
          <w:rFonts w:ascii="UN-Abhaya" w:hAnsi="UN-Abhaya"/>
          <w:cs/>
        </w:rPr>
        <w:t>දු</w:t>
      </w:r>
      <w:r w:rsidR="002A7885">
        <w:rPr>
          <w:rFonts w:ascii="UN-Abhaya" w:hAnsi="UN-Abhaya" w:hint="cs"/>
          <w:cs/>
        </w:rPr>
        <w:t>ඃ</w:t>
      </w:r>
      <w:r w:rsidRPr="00CC0696">
        <w:rPr>
          <w:rFonts w:ascii="UN-Abhaya" w:hAnsi="UN-Abhaya"/>
          <w:cs/>
        </w:rPr>
        <w:t xml:space="preserve">ඛසමුදයාර්‍ය්‍ය සත්‍ය නම්. </w:t>
      </w:r>
    </w:p>
    <w:p w14:paraId="7F022335" w14:textId="2A00E3F9" w:rsidR="00CC0696" w:rsidRPr="00CC0696" w:rsidRDefault="00CC0696" w:rsidP="0041768E">
      <w:pPr>
        <w:spacing w:line="276" w:lineRule="auto"/>
        <w:rPr>
          <w:rFonts w:ascii="UN-Abhaya" w:hAnsi="UN-Abhaya"/>
        </w:rPr>
      </w:pPr>
      <w:r w:rsidRPr="00CC0696">
        <w:rPr>
          <w:rFonts w:ascii="UN-Abhaya" w:hAnsi="UN-Abhaya"/>
          <w:cs/>
        </w:rPr>
        <w:t xml:space="preserve">දුඃඛසමුදයාර්‍ය්‍යසත්‍යයෙහි </w:t>
      </w:r>
      <w:r w:rsidRPr="00B213B2">
        <w:rPr>
          <w:rFonts w:ascii="UN-Abhaya" w:hAnsi="UN-Abhaya"/>
          <w:b/>
          <w:bCs/>
          <w:cs/>
        </w:rPr>
        <w:t>ආයුහන</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නිදාන</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සංයොග</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පළිබොධ</w:t>
      </w:r>
      <w:r w:rsidRPr="00CC0696">
        <w:rPr>
          <w:rFonts w:ascii="UN-Abhaya" w:hAnsi="UN-Abhaya"/>
        </w:rPr>
        <w:t xml:space="preserve">, </w:t>
      </w:r>
      <w:r w:rsidRPr="00CC0696">
        <w:rPr>
          <w:rFonts w:ascii="UN-Abhaya" w:hAnsi="UN-Abhaya"/>
          <w:cs/>
        </w:rPr>
        <w:t>යි ගති සතරෙක් ඇත්තේ ය.</w:t>
      </w:r>
      <w:r w:rsidR="00867DD5">
        <w:rPr>
          <w:rFonts w:ascii="UN-Abhaya" w:hAnsi="UN-Abhaya"/>
        </w:rPr>
        <w:t xml:space="preserve"> </w:t>
      </w:r>
      <w:r w:rsidR="00867DD5" w:rsidRPr="002D7E08">
        <w:rPr>
          <w:rFonts w:ascii="UN-Abhaya" w:hAnsi="UN-Abhaya"/>
          <w:b/>
          <w:bCs/>
        </w:rPr>
        <w:t>“</w:t>
      </w:r>
      <w:r w:rsidRPr="002D7E08">
        <w:rPr>
          <w:rFonts w:ascii="UN-Abhaya" w:hAnsi="UN-Abhaya"/>
          <w:b/>
          <w:bCs/>
          <w:cs/>
        </w:rPr>
        <w:t>සමුදයස්ස ආය</w:t>
      </w:r>
      <w:r w:rsidR="002D7E08">
        <w:rPr>
          <w:rFonts w:ascii="UN-Abhaya" w:hAnsi="UN-Abhaya" w:hint="cs"/>
          <w:b/>
          <w:bCs/>
          <w:cs/>
        </w:rPr>
        <w:t>ූ</w:t>
      </w:r>
      <w:r w:rsidRPr="002D7E08">
        <w:rPr>
          <w:rFonts w:ascii="UN-Abhaya" w:hAnsi="UN-Abhaya"/>
          <w:b/>
          <w:bCs/>
          <w:cs/>
        </w:rPr>
        <w:t xml:space="preserve">හනට්ඨො </w:t>
      </w:r>
      <w:r w:rsidR="002D7E08">
        <w:rPr>
          <w:rFonts w:ascii="UN-Abhaya" w:hAnsi="UN-Abhaya" w:hint="cs"/>
          <w:b/>
          <w:bCs/>
          <w:cs/>
        </w:rPr>
        <w:t xml:space="preserve">- </w:t>
      </w:r>
      <w:r w:rsidRPr="002D7E08">
        <w:rPr>
          <w:rFonts w:ascii="UN-Abhaya" w:hAnsi="UN-Abhaya"/>
          <w:b/>
          <w:bCs/>
          <w:cs/>
        </w:rPr>
        <w:t>නිදානට්ඨො</w:t>
      </w:r>
      <w:r w:rsidR="002D7E08">
        <w:rPr>
          <w:rFonts w:ascii="UN-Abhaya" w:hAnsi="UN-Abhaya" w:hint="cs"/>
          <w:b/>
          <w:bCs/>
          <w:cs/>
        </w:rPr>
        <w:t xml:space="preserve"> </w:t>
      </w:r>
      <w:r w:rsidRPr="002D7E08">
        <w:rPr>
          <w:rFonts w:ascii="UN-Abhaya" w:hAnsi="UN-Abhaya"/>
          <w:b/>
          <w:bCs/>
          <w:cs/>
        </w:rPr>
        <w:t>-</w:t>
      </w:r>
      <w:r w:rsidR="002D7E08">
        <w:rPr>
          <w:rFonts w:ascii="UN-Abhaya" w:hAnsi="UN-Abhaya" w:hint="cs"/>
          <w:b/>
          <w:bCs/>
          <w:cs/>
        </w:rPr>
        <w:t xml:space="preserve"> </w:t>
      </w:r>
      <w:r w:rsidRPr="002D7E08">
        <w:rPr>
          <w:rFonts w:ascii="UN-Abhaya" w:hAnsi="UN-Abhaya"/>
          <w:b/>
          <w:bCs/>
          <w:cs/>
        </w:rPr>
        <w:t>සංයොගට්ඨො</w:t>
      </w:r>
      <w:r w:rsidR="002D7E08">
        <w:rPr>
          <w:rFonts w:ascii="UN-Abhaya" w:hAnsi="UN-Abhaya" w:hint="cs"/>
          <w:b/>
          <w:bCs/>
          <w:cs/>
        </w:rPr>
        <w:t xml:space="preserve"> </w:t>
      </w:r>
      <w:r w:rsidRPr="002D7E08">
        <w:rPr>
          <w:rFonts w:ascii="UN-Abhaya" w:hAnsi="UN-Abhaya"/>
          <w:b/>
          <w:bCs/>
          <w:cs/>
        </w:rPr>
        <w:t>-</w:t>
      </w:r>
      <w:r w:rsidR="002D7E08">
        <w:rPr>
          <w:rFonts w:ascii="UN-Abhaya" w:hAnsi="UN-Abhaya" w:hint="cs"/>
          <w:b/>
          <w:bCs/>
          <w:cs/>
        </w:rPr>
        <w:t xml:space="preserve"> </w:t>
      </w:r>
      <w:r w:rsidRPr="002D7E08">
        <w:rPr>
          <w:rFonts w:ascii="UN-Abhaya" w:hAnsi="UN-Abhaya"/>
          <w:b/>
          <w:bCs/>
          <w:cs/>
        </w:rPr>
        <w:t>පළිබ</w:t>
      </w:r>
      <w:r w:rsidR="002D7E08">
        <w:rPr>
          <w:rFonts w:ascii="UN-Abhaya" w:hAnsi="UN-Abhaya" w:hint="cs"/>
          <w:b/>
          <w:bCs/>
          <w:cs/>
        </w:rPr>
        <w:t>ො</w:t>
      </w:r>
      <w:r w:rsidRPr="002D7E08">
        <w:rPr>
          <w:rFonts w:ascii="UN-Abhaya" w:hAnsi="UN-Abhaya"/>
          <w:b/>
          <w:bCs/>
          <w:cs/>
        </w:rPr>
        <w:t>ට්ඨො</w:t>
      </w:r>
      <w:r w:rsidRPr="002D7E08">
        <w:rPr>
          <w:rFonts w:ascii="UN-Abhaya" w:hAnsi="UN-Abhaya"/>
          <w:b/>
          <w:bCs/>
        </w:rPr>
        <w:t xml:space="preserve">, </w:t>
      </w:r>
      <w:r w:rsidRPr="002D7E08">
        <w:rPr>
          <w:rFonts w:ascii="UN-Abhaya" w:hAnsi="UN-Abhaya"/>
          <w:b/>
          <w:bCs/>
          <w:cs/>
        </w:rPr>
        <w:t>ඉමෙ චත්තාරො සමුදයස්ස සමුදයට්ඨා තථා අවිතථා අනඤ්ඤථාති</w:t>
      </w:r>
      <w:r w:rsidR="00C4684C" w:rsidRPr="002D7E08">
        <w:rPr>
          <w:rFonts w:ascii="UN-Abhaya" w:hAnsi="UN-Abhaya"/>
          <w:b/>
          <w:bCs/>
        </w:rPr>
        <w:t>”</w:t>
      </w:r>
      <w:r w:rsidRPr="00CC0696">
        <w:rPr>
          <w:rFonts w:ascii="UN-Abhaya" w:hAnsi="UN-Abhaya"/>
        </w:rPr>
        <w:t xml:space="preserve"> </w:t>
      </w:r>
      <w:r w:rsidRPr="00CC0696">
        <w:rPr>
          <w:rFonts w:ascii="UN-Abhaya" w:hAnsi="UN-Abhaya"/>
          <w:cs/>
        </w:rPr>
        <w:t>යනු අටුවාය. එහි කුශලාකුශලකර්‍ම රැස්කිරීම</w:t>
      </w:r>
      <w:r w:rsidRPr="00CC0696">
        <w:rPr>
          <w:rFonts w:ascii="UN-Abhaya" w:hAnsi="UN-Abhaya"/>
        </w:rPr>
        <w:t xml:space="preserve">, </w:t>
      </w:r>
      <w:r w:rsidRPr="00CC0696">
        <w:rPr>
          <w:rFonts w:ascii="UN-Abhaya" w:hAnsi="UN-Abhaya"/>
          <w:cs/>
        </w:rPr>
        <w:t xml:space="preserve">හැම දුක් එකතු කිරීම </w:t>
      </w:r>
      <w:r w:rsidRPr="008F1D3E">
        <w:rPr>
          <w:rFonts w:ascii="UN-Abhaya" w:hAnsi="UN-Abhaya"/>
          <w:b/>
          <w:bCs/>
          <w:cs/>
        </w:rPr>
        <w:t>ආය</w:t>
      </w:r>
      <w:r w:rsidR="002D7E08" w:rsidRPr="008F1D3E">
        <w:rPr>
          <w:rFonts w:ascii="UN-Abhaya" w:hAnsi="UN-Abhaya" w:hint="cs"/>
          <w:b/>
          <w:bCs/>
          <w:cs/>
        </w:rPr>
        <w:t>ූ</w:t>
      </w:r>
      <w:r w:rsidRPr="008F1D3E">
        <w:rPr>
          <w:rFonts w:ascii="UN-Abhaya" w:hAnsi="UN-Abhaya"/>
          <w:b/>
          <w:bCs/>
          <w:cs/>
        </w:rPr>
        <w:t>හන</w:t>
      </w:r>
      <w:r w:rsidRPr="00CC0696">
        <w:rPr>
          <w:rFonts w:ascii="UN-Abhaya" w:hAnsi="UN-Abhaya"/>
          <w:cs/>
        </w:rPr>
        <w:t xml:space="preserve"> නම්. පංචස්ක</w:t>
      </w:r>
      <w:r w:rsidR="000C0EC0">
        <w:rPr>
          <w:rFonts w:ascii="UN-Abhaya" w:hAnsi="UN-Abhaya"/>
          <w:cs/>
        </w:rPr>
        <w:t>න්‍ධ</w:t>
      </w:r>
      <w:r w:rsidR="008F1D3E">
        <w:rPr>
          <w:rFonts w:ascii="UN-Abhaya" w:hAnsi="UN-Abhaya" w:hint="cs"/>
          <w:cs/>
        </w:rPr>
        <w:t xml:space="preserve"> භේද</w:t>
      </w:r>
      <w:r w:rsidRPr="00CC0696">
        <w:rPr>
          <w:rFonts w:ascii="UN-Abhaya" w:hAnsi="UN-Abhaya"/>
          <w:cs/>
        </w:rPr>
        <w:t>යෙන් නැවත ඉදිරියෙහි පංචස්ක</w:t>
      </w:r>
      <w:r w:rsidR="000C0EC0">
        <w:rPr>
          <w:rFonts w:ascii="UN-Abhaya" w:hAnsi="UN-Abhaya"/>
          <w:cs/>
        </w:rPr>
        <w:t>න්‍ධ</w:t>
      </w:r>
      <w:r w:rsidRPr="00CC0696">
        <w:rPr>
          <w:rFonts w:ascii="UN-Abhaya" w:hAnsi="UN-Abhaya"/>
          <w:cs/>
        </w:rPr>
        <w:t>යකට පිහිටවීම</w:t>
      </w:r>
      <w:r w:rsidRPr="00CC0696">
        <w:rPr>
          <w:rFonts w:ascii="UN-Abhaya" w:hAnsi="UN-Abhaya"/>
        </w:rPr>
        <w:t xml:space="preserve">, </w:t>
      </w:r>
      <w:r w:rsidRPr="00CC0696">
        <w:rPr>
          <w:rFonts w:ascii="UN-Abhaya" w:hAnsi="UN-Abhaya"/>
          <w:cs/>
        </w:rPr>
        <w:t xml:space="preserve">කරුණුවීම </w:t>
      </w:r>
      <w:r w:rsidRPr="008F1D3E">
        <w:rPr>
          <w:rFonts w:ascii="UN-Abhaya" w:hAnsi="UN-Abhaya"/>
          <w:b/>
          <w:bCs/>
          <w:cs/>
        </w:rPr>
        <w:t>නිදාන</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නැවැත නැවැත පංචස්ක</w:t>
      </w:r>
      <w:r w:rsidR="000C0EC0">
        <w:rPr>
          <w:rFonts w:ascii="UN-Abhaya" w:hAnsi="UN-Abhaya"/>
          <w:cs/>
        </w:rPr>
        <w:t>න්‍ධ</w:t>
      </w:r>
      <w:r w:rsidRPr="00CC0696">
        <w:rPr>
          <w:rFonts w:ascii="UN-Abhaya" w:hAnsi="UN-Abhaya"/>
          <w:cs/>
        </w:rPr>
        <w:t xml:space="preserve">ය දුඃඛයෙහි </w:t>
      </w:r>
      <w:r w:rsidR="0003542E">
        <w:rPr>
          <w:rFonts w:ascii="UN-Abhaya" w:hAnsi="UN-Abhaya"/>
          <w:cs/>
        </w:rPr>
        <w:t>සත්ත්‍ව</w:t>
      </w:r>
      <w:r w:rsidRPr="00CC0696">
        <w:rPr>
          <w:rFonts w:ascii="UN-Abhaya" w:hAnsi="UN-Abhaya"/>
          <w:cs/>
        </w:rPr>
        <w:t xml:space="preserve">යන් යොදාලීම </w:t>
      </w:r>
      <w:r w:rsidRPr="008F1D3E">
        <w:rPr>
          <w:rFonts w:ascii="UN-Abhaya" w:hAnsi="UN-Abhaya"/>
          <w:b/>
          <w:bCs/>
          <w:cs/>
        </w:rPr>
        <w:t>සංයොග</w:t>
      </w:r>
      <w:r w:rsidRPr="00CC0696">
        <w:rPr>
          <w:rFonts w:ascii="UN-Abhaya" w:hAnsi="UN-Abhaya"/>
          <w:cs/>
        </w:rPr>
        <w:t xml:space="preserve"> නම්. මා</w:t>
      </w:r>
      <w:r w:rsidR="008F1D3E">
        <w:rPr>
          <w:rFonts w:ascii="UN-Abhaya" w:hAnsi="UN-Abhaya" w:hint="cs"/>
          <w:cs/>
        </w:rPr>
        <w:t>ර්‍</w:t>
      </w:r>
      <w:r w:rsidRPr="00CC0696">
        <w:rPr>
          <w:rFonts w:ascii="UN-Abhaya" w:hAnsi="UN-Abhaya"/>
          <w:cs/>
        </w:rPr>
        <w:t xml:space="preserve">ගඵලාවබෝධයට බාධාකිරීම </w:t>
      </w:r>
      <w:r w:rsidRPr="008F1D3E">
        <w:rPr>
          <w:rFonts w:ascii="UN-Abhaya" w:hAnsi="UN-Abhaya"/>
          <w:b/>
          <w:bCs/>
          <w:cs/>
        </w:rPr>
        <w:t>පළිබ</w:t>
      </w:r>
      <w:r w:rsidR="008F1D3E">
        <w:rPr>
          <w:rFonts w:ascii="UN-Abhaya" w:hAnsi="UN-Abhaya" w:hint="cs"/>
          <w:b/>
          <w:bCs/>
          <w:cs/>
        </w:rPr>
        <w:t>ො</w:t>
      </w:r>
      <w:r w:rsidRPr="008F1D3E">
        <w:rPr>
          <w:rFonts w:ascii="UN-Abhaya" w:hAnsi="UN-Abhaya"/>
          <w:b/>
          <w:bCs/>
          <w:cs/>
        </w:rPr>
        <w:t>ධ</w:t>
      </w:r>
      <w:r w:rsidRPr="00CC0696">
        <w:rPr>
          <w:rFonts w:ascii="UN-Abhaya" w:hAnsi="UN-Abhaya"/>
          <w:cs/>
        </w:rPr>
        <w:t xml:space="preserve"> නම්. මොවුහු වනාහි සමුදය සත්‍යයාගේ තත්ස්වභාව වූ නො ද බොරු වූ අන්‍යාකාර රහිත වූ සමුදය ස්වභාවයෝ ය.</w:t>
      </w:r>
    </w:p>
    <w:p w14:paraId="100DA157" w14:textId="5A0AD786" w:rsidR="00CC0696" w:rsidRPr="00CC0696" w:rsidRDefault="00CC0696" w:rsidP="0041768E">
      <w:pPr>
        <w:spacing w:line="276" w:lineRule="auto"/>
        <w:rPr>
          <w:rFonts w:ascii="UN-Abhaya" w:hAnsi="UN-Abhaya"/>
        </w:rPr>
      </w:pPr>
      <w:r w:rsidRPr="00CC0696">
        <w:rPr>
          <w:rFonts w:ascii="UN-Abhaya" w:hAnsi="UN-Abhaya"/>
          <w:cs/>
        </w:rPr>
        <w:t>භවත්‍රයයෙහි කිසි ද තැනෙක මෙ කියූ සමුදයස්වහාවයන් ගෙන් තොර වූ දිව්‍ය බ්‍රහ්ම මනුෂ්‍ය නරක තී</w:t>
      </w:r>
      <w:r w:rsidR="00625089">
        <w:rPr>
          <w:rFonts w:ascii="UN-Abhaya" w:hAnsi="UN-Abhaya" w:hint="cs"/>
          <w:cs/>
        </w:rPr>
        <w:t>ර්‍</w:t>
      </w:r>
      <w:r w:rsidRPr="00CC0696">
        <w:rPr>
          <w:rFonts w:ascii="UN-Abhaya" w:hAnsi="UN-Abhaya"/>
          <w:cs/>
        </w:rPr>
        <w:t>ය</w:t>
      </w:r>
      <w:r w:rsidR="00625089">
        <w:rPr>
          <w:rFonts w:ascii="UN-Abhaya" w:hAnsi="UN-Abhaya" w:hint="cs"/>
          <w:cs/>
        </w:rPr>
        <w:t>්‍ය</w:t>
      </w:r>
      <w:r w:rsidRPr="00CC0696">
        <w:rPr>
          <w:rFonts w:ascii="UN-Abhaya" w:hAnsi="UN-Abhaya"/>
          <w:cs/>
        </w:rPr>
        <w:t>ක් ප්‍රේතාදී වූ කිසිත් 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යෙක් නැත්තේ ය. ලොව ඇති තාක් හැම 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යෙක් මේ සතරට යටත් ව පවතින්නේ ය. එහෙයින් භවත්‍රය පුරා සිටි සියලු ජීවපදා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යන්ගේ ඉපැත්මෙහි හේතු ව ම</w:t>
      </w:r>
      <w:r w:rsidR="00625089">
        <w:rPr>
          <w:rFonts w:ascii="UN-Abhaya" w:hAnsi="UN-Abhaya" w:hint="cs"/>
          <w:cs/>
        </w:rPr>
        <w:t>ූ</w:t>
      </w:r>
      <w:r w:rsidRPr="00CC0696">
        <w:rPr>
          <w:rFonts w:ascii="UN-Abhaya" w:hAnsi="UN-Abhaya"/>
          <w:cs/>
        </w:rPr>
        <w:t>ලකාරණය මේ ය. සමුදයසත්‍යය පිළිබඳ වූ මේ ස්වභාවධ</w:t>
      </w:r>
      <w:r w:rsidR="00625089">
        <w:rPr>
          <w:rFonts w:ascii="UN-Abhaya" w:hAnsi="UN-Abhaya" w:hint="cs"/>
          <w:cs/>
        </w:rPr>
        <w:t>ර්‍</w:t>
      </w:r>
      <w:r w:rsidRPr="00CC0696">
        <w:rPr>
          <w:rFonts w:ascii="UN-Abhaya" w:hAnsi="UN-Abhaya"/>
          <w:cs/>
        </w:rPr>
        <w:t>මයෝ මා</w:t>
      </w:r>
      <w:r w:rsidR="00625089">
        <w:rPr>
          <w:rFonts w:ascii="UN-Abhaya" w:hAnsi="UN-Abhaya" w:hint="cs"/>
          <w:cs/>
        </w:rPr>
        <w:t>ර්‍</w:t>
      </w:r>
      <w:r w:rsidRPr="00CC0696">
        <w:rPr>
          <w:rFonts w:ascii="UN-Abhaya" w:hAnsi="UN-Abhaya"/>
          <w:cs/>
        </w:rPr>
        <w:t xml:space="preserve">ගඥානයට විෂය ව සිටියෝ ය. </w:t>
      </w:r>
    </w:p>
    <w:p w14:paraId="75F34E75" w14:textId="30A3ADA4" w:rsidR="00CC0696" w:rsidRPr="00CC0696" w:rsidRDefault="00CC0696" w:rsidP="0041768E">
      <w:pPr>
        <w:spacing w:line="276" w:lineRule="auto"/>
        <w:rPr>
          <w:rFonts w:ascii="UN-Abhaya" w:hAnsi="UN-Abhaya"/>
        </w:rPr>
      </w:pPr>
      <w:r w:rsidRPr="00625089">
        <w:rPr>
          <w:rFonts w:ascii="UN-Abhaya" w:hAnsi="UN-Abhaya"/>
          <w:b/>
          <w:bCs/>
          <w:cs/>
        </w:rPr>
        <w:t>ලක්ඛණ-රස-පච්චුපට්ඨාන</w:t>
      </w:r>
      <w:r w:rsidRPr="00CC0696">
        <w:rPr>
          <w:rFonts w:ascii="UN-Abhaya" w:hAnsi="UN-Abhaya"/>
          <w:cs/>
        </w:rPr>
        <w:t xml:space="preserve"> යන මෙ තුණ සමුදය</w:t>
      </w:r>
      <w:r w:rsidR="001F6E62">
        <w:rPr>
          <w:rFonts w:ascii="UN-Abhaya" w:hAnsi="UN-Abhaya" w:hint="cs"/>
          <w:cs/>
        </w:rPr>
        <w:t>ස</w:t>
      </w:r>
      <w:r w:rsidRPr="00CC0696">
        <w:rPr>
          <w:rFonts w:ascii="UN-Abhaya" w:hAnsi="UN-Abhaya"/>
          <w:cs/>
        </w:rPr>
        <w:t>ත්‍යයෙහි තත්ත්‍ව තුණෙකි. සමුදය සත්‍යය ලක්ෂණ විසින් මුලෝ</w:t>
      </w:r>
      <w:r w:rsidR="001D5DC8">
        <w:rPr>
          <w:rFonts w:ascii="UN-Abhaya" w:hAnsi="UN-Abhaya" w:hint="cs"/>
          <w:cs/>
        </w:rPr>
        <w:t>ත්</w:t>
      </w:r>
      <w:r w:rsidRPr="00CC0696">
        <w:rPr>
          <w:rFonts w:ascii="UN-Abhaya" w:hAnsi="UN-Abhaya"/>
          <w:cs/>
        </w:rPr>
        <w:t xml:space="preserve">පත්තිය ලකුණු කොට සිටියේ ය. රස විසින් පුන පුනා ඉපැත්ම නො සිඳ පවත්වාලීම කෘත්‍යය කොට සිටියේ ය. පච්චුපට්ඨාන විසින් සසරින් මිදීමට ඉඩ නො දීම එයට පළිබෝධ කිරීම වැටහීම කොට සිටියේ ය. </w:t>
      </w:r>
    </w:p>
    <w:p w14:paraId="0A54B1E9" w14:textId="77777777" w:rsidR="00837B8C" w:rsidRDefault="00C4684C" w:rsidP="00B1775D">
      <w:pPr>
        <w:pStyle w:val="Style2"/>
      </w:pPr>
      <w:r>
        <w:t>“</w:t>
      </w:r>
      <w:r w:rsidR="00CC0696" w:rsidRPr="00CC0696">
        <w:rPr>
          <w:cs/>
        </w:rPr>
        <w:t>තං විනා නාඤ්ඤතො දුක්ඛං න හොති න ච තං තතො</w:t>
      </w:r>
      <w:r w:rsidR="00CC0696" w:rsidRPr="00CC0696">
        <w:t xml:space="preserve">, </w:t>
      </w:r>
    </w:p>
    <w:p w14:paraId="1215E621" w14:textId="6AD27553" w:rsidR="00CC0696" w:rsidRPr="00CC0696" w:rsidRDefault="00CC0696" w:rsidP="00B1775D">
      <w:pPr>
        <w:pStyle w:val="Style2"/>
      </w:pPr>
      <w:r w:rsidRPr="00CC0696">
        <w:rPr>
          <w:cs/>
        </w:rPr>
        <w:t>දුක්ඛහ</w:t>
      </w:r>
      <w:r w:rsidR="00B1775D">
        <w:rPr>
          <w:rFonts w:hint="cs"/>
          <w:cs/>
        </w:rPr>
        <w:t>ෙ</w:t>
      </w:r>
      <w:r w:rsidRPr="00CC0696">
        <w:rPr>
          <w:cs/>
        </w:rPr>
        <w:t>තුනියාමනෙ ඉති සච්චං විසත්තිකා</w:t>
      </w:r>
      <w:r w:rsidRPr="00CC0696">
        <w:t xml:space="preserve">” </w:t>
      </w:r>
    </w:p>
    <w:p w14:paraId="6D2A2AC5" w14:textId="160299D6" w:rsidR="00CC0696" w:rsidRPr="00CC0696" w:rsidRDefault="00CC0696" w:rsidP="0041768E">
      <w:pPr>
        <w:spacing w:line="276" w:lineRule="auto"/>
        <w:rPr>
          <w:rFonts w:ascii="UN-Abhaya" w:hAnsi="UN-Abhaya"/>
        </w:rPr>
      </w:pPr>
      <w:r w:rsidRPr="00CC0696">
        <w:rPr>
          <w:rFonts w:ascii="UN-Abhaya" w:hAnsi="UN-Abhaya"/>
          <w:cs/>
        </w:rPr>
        <w:t>ඒ තෘෂ්ණාව හැරපියා අනෙකෙකින් පංචස්ක</w:t>
      </w:r>
      <w:r w:rsidR="000C0EC0">
        <w:rPr>
          <w:rFonts w:ascii="UN-Abhaya" w:hAnsi="UN-Abhaya"/>
          <w:cs/>
        </w:rPr>
        <w:t>න්‍ධ</w:t>
      </w:r>
      <w:r w:rsidR="004158E2">
        <w:rPr>
          <w:rFonts w:ascii="UN-Abhaya" w:hAnsi="UN-Abhaya" w:hint="cs"/>
          <w:cs/>
        </w:rPr>
        <w:t xml:space="preserve"> </w:t>
      </w:r>
      <w:r w:rsidRPr="00CC0696">
        <w:rPr>
          <w:rFonts w:ascii="UN-Abhaya" w:hAnsi="UN-Abhaya"/>
          <w:cs/>
        </w:rPr>
        <w:t>දුඃඛය නො වේ ද</w:t>
      </w:r>
      <w:r w:rsidRPr="00CC0696">
        <w:rPr>
          <w:rFonts w:ascii="UN-Abhaya" w:hAnsi="UN-Abhaya"/>
        </w:rPr>
        <w:t xml:space="preserve">, </w:t>
      </w:r>
      <w:r w:rsidRPr="00CC0696">
        <w:rPr>
          <w:rFonts w:ascii="UN-Abhaya" w:hAnsi="UN-Abhaya"/>
          <w:cs/>
        </w:rPr>
        <w:t>ඒ දුඃඛය තෘෂ්ණ</w:t>
      </w:r>
      <w:r w:rsidR="009066E4">
        <w:rPr>
          <w:rFonts w:ascii="UN-Abhaya" w:hAnsi="UN-Abhaya" w:hint="cs"/>
          <w:cs/>
        </w:rPr>
        <w:t>ා</w:t>
      </w:r>
      <w:r w:rsidRPr="00CC0696">
        <w:rPr>
          <w:rFonts w:ascii="UN-Abhaya" w:hAnsi="UN-Abhaya"/>
          <w:cs/>
        </w:rPr>
        <w:t>වෙන් නො වනුයේ නො වේ ද</w:t>
      </w:r>
      <w:r w:rsidRPr="00CC0696">
        <w:rPr>
          <w:rFonts w:ascii="UN-Abhaya" w:hAnsi="UN-Abhaya"/>
        </w:rPr>
        <w:t xml:space="preserve">, </w:t>
      </w:r>
      <w:r w:rsidRPr="00CC0696">
        <w:rPr>
          <w:rFonts w:ascii="UN-Abhaya" w:hAnsi="UN-Abhaya"/>
          <w:cs/>
        </w:rPr>
        <w:t>මෙසේ පංචස්ක</w:t>
      </w:r>
      <w:r w:rsidR="000C0EC0">
        <w:rPr>
          <w:rFonts w:ascii="UN-Abhaya" w:hAnsi="UN-Abhaya"/>
          <w:cs/>
        </w:rPr>
        <w:t>න්‍ධ</w:t>
      </w:r>
      <w:r w:rsidRPr="00CC0696">
        <w:rPr>
          <w:rFonts w:ascii="UN-Abhaya" w:hAnsi="UN-Abhaya"/>
          <w:cs/>
        </w:rPr>
        <w:t xml:space="preserve"> දුඃඛයට හේතුභාවනියමයෙන් විසත්තිකා නම් වූ තෘෂ්ණාව සමුදය සත්‍යය නම් වේ. </w:t>
      </w:r>
    </w:p>
    <w:p w14:paraId="05B7BCE8" w14:textId="25C0B86D" w:rsidR="00CC0696" w:rsidRPr="00CC0696" w:rsidRDefault="00CC0696" w:rsidP="0041768E">
      <w:pPr>
        <w:spacing w:line="276" w:lineRule="auto"/>
        <w:rPr>
          <w:rFonts w:ascii="UN-Abhaya" w:hAnsi="UN-Abhaya"/>
        </w:rPr>
      </w:pPr>
      <w:r w:rsidRPr="00CC0696">
        <w:rPr>
          <w:rFonts w:ascii="UN-Abhaya" w:hAnsi="UN-Abhaya"/>
          <w:cs/>
        </w:rPr>
        <w:t>මෙසේ සම</w:t>
      </w:r>
      <w:r w:rsidR="004158E2">
        <w:rPr>
          <w:rFonts w:ascii="UN-Abhaya" w:hAnsi="UN-Abhaya" w:hint="cs"/>
          <w:cs/>
        </w:rPr>
        <w:t>ර්</w:t>
      </w:r>
      <w:r w:rsidR="004158E2" w:rsidRPr="00F554CF">
        <w:rPr>
          <w:rFonts w:ascii="UN-Abhaya" w:hAnsi="UN-Abhaya"/>
          <w:cs/>
        </w:rPr>
        <w:t>ත්‍ථ</w:t>
      </w:r>
      <w:r w:rsidR="004158E2">
        <w:rPr>
          <w:rFonts w:ascii="UN-Abhaya" w:hAnsi="UN-Abhaya" w:hint="cs"/>
          <w:cs/>
        </w:rPr>
        <w:t>ි</w:t>
      </w:r>
      <w:r w:rsidRPr="00CC0696">
        <w:rPr>
          <w:rFonts w:ascii="UN-Abhaya" w:hAnsi="UN-Abhaya"/>
          <w:cs/>
        </w:rPr>
        <w:t>ත වූ සමුදය ශබ්දය කාමතණ්හා</w:t>
      </w:r>
      <w:r w:rsidR="004158E2">
        <w:rPr>
          <w:rFonts w:ascii="UN-Abhaya" w:hAnsi="UN-Abhaya" w:hint="cs"/>
          <w:cs/>
        </w:rPr>
        <w:t xml:space="preserve"> </w:t>
      </w:r>
      <w:r w:rsidRPr="00CC0696">
        <w:rPr>
          <w:rFonts w:ascii="UN-Abhaya" w:hAnsi="UN-Abhaya"/>
          <w:cs/>
        </w:rPr>
        <w:t>-</w:t>
      </w:r>
      <w:r w:rsidR="004158E2">
        <w:rPr>
          <w:rFonts w:ascii="UN-Abhaya" w:hAnsi="UN-Abhaya" w:hint="cs"/>
          <w:cs/>
        </w:rPr>
        <w:t xml:space="preserve"> </w:t>
      </w:r>
      <w:r w:rsidRPr="00CC0696">
        <w:rPr>
          <w:rFonts w:ascii="UN-Abhaya" w:hAnsi="UN-Abhaya"/>
          <w:cs/>
        </w:rPr>
        <w:t xml:space="preserve">භවතණ්හා </w:t>
      </w:r>
      <w:r w:rsidR="004158E2">
        <w:rPr>
          <w:rFonts w:ascii="UN-Abhaya" w:hAnsi="UN-Abhaya" w:hint="cs"/>
          <w:cs/>
        </w:rPr>
        <w:t xml:space="preserve">- </w:t>
      </w:r>
      <w:r w:rsidRPr="00CC0696">
        <w:rPr>
          <w:rFonts w:ascii="UN-Abhaya" w:hAnsi="UN-Abhaya"/>
          <w:cs/>
        </w:rPr>
        <w:t xml:space="preserve">විභවතණ්හා යි තෙ වැදෑරුම් වූ තෘෂ්ණාව දුක් උපදවන අරුතින් </w:t>
      </w:r>
      <w:r w:rsidRPr="004158E2">
        <w:rPr>
          <w:rFonts w:ascii="UN-Abhaya" w:hAnsi="UN-Abhaya"/>
          <w:cs/>
        </w:rPr>
        <w:t>ඒක</w:t>
      </w:r>
      <w:r w:rsidR="004158E2" w:rsidRPr="004158E2">
        <w:rPr>
          <w:rFonts w:ascii="UN-Abhaya" w:hAnsi="UN-Abhaya"/>
          <w:cs/>
        </w:rPr>
        <w:t>ත්‍ව</w:t>
      </w:r>
      <w:r w:rsidRPr="004158E2">
        <w:rPr>
          <w:rFonts w:ascii="UN-Abhaya" w:hAnsi="UN-Abhaya"/>
          <w:cs/>
        </w:rPr>
        <w:t>යට</w:t>
      </w:r>
      <w:r w:rsidRPr="00CC0696">
        <w:rPr>
          <w:rFonts w:ascii="UN-Abhaya" w:hAnsi="UN-Abhaya"/>
          <w:cs/>
        </w:rPr>
        <w:t xml:space="preserve"> පමුණුවා නැගී සිටියේ ය.</w:t>
      </w:r>
      <w:r w:rsidR="00867DD5">
        <w:rPr>
          <w:rFonts w:ascii="UN-Abhaya" w:hAnsi="UN-Abhaya"/>
        </w:rPr>
        <w:t xml:space="preserve"> </w:t>
      </w:r>
      <w:r w:rsidR="00867DD5" w:rsidRPr="004158E2">
        <w:rPr>
          <w:rFonts w:ascii="UN-Abhaya" w:hAnsi="UN-Abhaya"/>
          <w:b/>
          <w:bCs/>
        </w:rPr>
        <w:t>“</w:t>
      </w:r>
      <w:r w:rsidRPr="004158E2">
        <w:rPr>
          <w:rFonts w:ascii="UN-Abhaya" w:hAnsi="UN-Abhaya"/>
          <w:b/>
          <w:bCs/>
          <w:cs/>
        </w:rPr>
        <w:t>ඉධ පනායං තිවිධාපි දුක්ඛසච්චස්ස නිබ්බත්තකට්ඨෙන එකත්තං උපනෙත්‍වා දුක්ඛ සමුදයන්ති වුත්තාති වෙදිතබ්බා</w:t>
      </w:r>
      <w:r w:rsidR="004158E2">
        <w:rPr>
          <w:rFonts w:ascii="UN-Abhaya" w:hAnsi="UN-Abhaya"/>
          <w:b/>
          <w:bCs/>
        </w:rPr>
        <w:t>”</w:t>
      </w:r>
      <w:r w:rsidRPr="00CC0696">
        <w:rPr>
          <w:rFonts w:ascii="UN-Abhaya" w:hAnsi="UN-Abhaya"/>
          <w:cs/>
        </w:rPr>
        <w:t xml:space="preserve"> යනු දන්නේ ය. </w:t>
      </w:r>
    </w:p>
    <w:p w14:paraId="74D6D523" w14:textId="50B7CC23" w:rsidR="00CC0696" w:rsidRPr="00CC0696" w:rsidRDefault="00CC0696" w:rsidP="0041768E">
      <w:pPr>
        <w:spacing w:line="276" w:lineRule="auto"/>
        <w:rPr>
          <w:rFonts w:ascii="UN-Abhaya" w:hAnsi="UN-Abhaya"/>
        </w:rPr>
      </w:pPr>
      <w:r w:rsidRPr="00CC0696">
        <w:rPr>
          <w:rFonts w:ascii="UN-Abhaya" w:hAnsi="UN-Abhaya"/>
          <w:cs/>
        </w:rPr>
        <w:t xml:space="preserve">එහි </w:t>
      </w:r>
      <w:r w:rsidRPr="00C211F9">
        <w:rPr>
          <w:rFonts w:ascii="UN-Abhaya" w:hAnsi="UN-Abhaya"/>
          <w:b/>
          <w:bCs/>
          <w:cs/>
        </w:rPr>
        <w:t>කාමතණ්හා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වස්තුකාම</w:t>
      </w:r>
      <w:r w:rsidR="00C211F9">
        <w:rPr>
          <w:rFonts w:ascii="UN-Abhaya" w:hAnsi="UN-Abhaya"/>
        </w:rPr>
        <w:t xml:space="preserve"> </w:t>
      </w:r>
      <w:r w:rsidRPr="00CC0696">
        <w:rPr>
          <w:rFonts w:ascii="UN-Abhaya" w:hAnsi="UN-Abhaya"/>
          <w:cs/>
        </w:rPr>
        <w:t>-</w:t>
      </w:r>
      <w:r w:rsidR="00C211F9">
        <w:rPr>
          <w:rFonts w:ascii="UN-Abhaya" w:hAnsi="UN-Abhaya"/>
        </w:rPr>
        <w:t xml:space="preserve"> </w:t>
      </w:r>
      <w:r w:rsidRPr="00CC0696">
        <w:rPr>
          <w:rFonts w:ascii="UN-Abhaya" w:hAnsi="UN-Abhaya"/>
          <w:cs/>
        </w:rPr>
        <w:t>ක්ලේශකාම දෙක ය. ක්ලේශයන්ගේ ඉපැත්මට කරුණු වූ වස්තු හැම එකෙක් අප්‍රධාන විසින් කාමැ</w:t>
      </w:r>
      <w:r w:rsidRPr="00CC0696">
        <w:rPr>
          <w:rFonts w:ascii="UN-Abhaya" w:hAnsi="UN-Abhaya"/>
        </w:rPr>
        <w:t xml:space="preserve">, </w:t>
      </w:r>
      <w:r w:rsidRPr="00CC0696">
        <w:rPr>
          <w:rFonts w:ascii="UN-Abhaya" w:hAnsi="UN-Abhaya"/>
          <w:cs/>
        </w:rPr>
        <w:t xml:space="preserve">යි ගණු ලැබේ. </w:t>
      </w:r>
    </w:p>
    <w:p w14:paraId="70BB9D24" w14:textId="18899CAE" w:rsidR="00CC0696" w:rsidRPr="00CC0696" w:rsidRDefault="00CC0696" w:rsidP="0041768E">
      <w:pPr>
        <w:spacing w:line="276" w:lineRule="auto"/>
        <w:rPr>
          <w:rFonts w:ascii="UN-Abhaya" w:hAnsi="UN-Abhaya"/>
        </w:rPr>
      </w:pPr>
      <w:r w:rsidRPr="00CC0696">
        <w:rPr>
          <w:rFonts w:ascii="UN-Abhaya" w:hAnsi="UN-Abhaya"/>
          <w:cs/>
        </w:rPr>
        <w:lastRenderedPageBreak/>
        <w:t>ප්‍රධාන විසින් ගැනෙන්නේ ඒ ඒ වස්තූන්හි ඇස නිසා කන් නිසා නැහැය නිසා දිව නිසා කය නිසා සිත නිසා උපදනා ඇලීම ය. බැඳීම ය. පිපාසා ය. ප්‍රීතිය. මූර්ඡාය. බැසගැණීම ය. යෙදීම ය. දැඩිව ගැණීම ය. ඇවිරීම ය.</w:t>
      </w:r>
      <w:r w:rsidR="00E721BD">
        <w:rPr>
          <w:rStyle w:val="FootnoteReference"/>
          <w:rFonts w:ascii="UN-Abhaya" w:hAnsi="UN-Abhaya"/>
          <w:cs/>
        </w:rPr>
        <w:footnoteReference w:id="71"/>
      </w:r>
      <w:r w:rsidRPr="00CC0696">
        <w:rPr>
          <w:rFonts w:ascii="UN-Abhaya" w:hAnsi="UN-Abhaya"/>
          <w:cs/>
        </w:rPr>
        <w:t xml:space="preserve"> ඒය ක්ලේශකාම නම්. </w:t>
      </w:r>
    </w:p>
    <w:p w14:paraId="688870FA" w14:textId="6B75BF9F" w:rsidR="00CC0696" w:rsidRPr="00CC0696" w:rsidRDefault="00CC0696" w:rsidP="0041768E">
      <w:pPr>
        <w:spacing w:line="276" w:lineRule="auto"/>
        <w:rPr>
          <w:rFonts w:ascii="UN-Abhaya" w:hAnsi="UN-Abhaya"/>
        </w:rPr>
      </w:pPr>
      <w:r w:rsidRPr="00CC0696">
        <w:rPr>
          <w:rFonts w:ascii="UN-Abhaya" w:hAnsi="UN-Abhaya"/>
          <w:cs/>
        </w:rPr>
        <w:t>මෙසේ වස්තුකාම</w:t>
      </w:r>
      <w:r w:rsidR="00702638">
        <w:rPr>
          <w:rFonts w:ascii="UN-Abhaya" w:hAnsi="UN-Abhaya"/>
        </w:rPr>
        <w:t xml:space="preserve"> </w:t>
      </w:r>
      <w:r w:rsidRPr="00CC0696">
        <w:rPr>
          <w:rFonts w:ascii="UN-Abhaya" w:hAnsi="UN-Abhaya"/>
          <w:cs/>
        </w:rPr>
        <w:t>-</w:t>
      </w:r>
      <w:r w:rsidR="00702638">
        <w:rPr>
          <w:rFonts w:ascii="UN-Abhaya" w:hAnsi="UN-Abhaya"/>
        </w:rPr>
        <w:t xml:space="preserve"> </w:t>
      </w:r>
      <w:r w:rsidRPr="00CC0696">
        <w:rPr>
          <w:rFonts w:ascii="UN-Abhaya" w:hAnsi="UN-Abhaya"/>
          <w:cs/>
        </w:rPr>
        <w:t>ක්ලේශකාම විසින් දෙ පරිදි වූ කාම තෘෂ්ණාව කාමලෝක</w:t>
      </w:r>
      <w:r w:rsidR="00702638">
        <w:rPr>
          <w:rFonts w:ascii="UN-Abhaya" w:hAnsi="UN-Abhaya"/>
        </w:rPr>
        <w:t xml:space="preserve"> </w:t>
      </w:r>
      <w:r w:rsidRPr="00CC0696">
        <w:rPr>
          <w:rFonts w:ascii="UN-Abhaya" w:hAnsi="UN-Abhaya"/>
          <w:cs/>
        </w:rPr>
        <w:t>-</w:t>
      </w:r>
      <w:r w:rsidR="00702638">
        <w:rPr>
          <w:rFonts w:ascii="UN-Abhaya" w:hAnsi="UN-Abhaya"/>
        </w:rPr>
        <w:t xml:space="preserve"> </w:t>
      </w:r>
      <w:r w:rsidRPr="00CC0696">
        <w:rPr>
          <w:rFonts w:ascii="UN-Abhaya" w:hAnsi="UN-Abhaya"/>
          <w:cs/>
        </w:rPr>
        <w:t>රූපල</w:t>
      </w:r>
      <w:r w:rsidR="00702638">
        <w:rPr>
          <w:rFonts w:ascii="UN-Abhaya" w:hAnsi="UN-Abhaya" w:hint="cs"/>
          <w:cs/>
        </w:rPr>
        <w:t>ෝ</w:t>
      </w:r>
      <w:r w:rsidRPr="00CC0696">
        <w:rPr>
          <w:rFonts w:ascii="UN-Abhaya" w:hAnsi="UN-Abhaya"/>
          <w:cs/>
        </w:rPr>
        <w:t>ක</w:t>
      </w:r>
      <w:r w:rsidR="00702638">
        <w:rPr>
          <w:rFonts w:ascii="UN-Abhaya" w:hAnsi="UN-Abhaya" w:hint="cs"/>
          <w:cs/>
        </w:rPr>
        <w:t xml:space="preserve"> </w:t>
      </w:r>
      <w:r w:rsidRPr="00CC0696">
        <w:rPr>
          <w:rFonts w:ascii="UN-Abhaya" w:hAnsi="UN-Abhaya"/>
          <w:cs/>
        </w:rPr>
        <w:t>-</w:t>
      </w:r>
      <w:r w:rsidR="00702638">
        <w:rPr>
          <w:rFonts w:ascii="UN-Abhaya" w:hAnsi="UN-Abhaya" w:hint="cs"/>
          <w:cs/>
        </w:rPr>
        <w:t xml:space="preserve"> </w:t>
      </w:r>
      <w:r w:rsidRPr="00CC0696">
        <w:rPr>
          <w:rFonts w:ascii="UN-Abhaya" w:hAnsi="UN-Abhaya"/>
          <w:cs/>
        </w:rPr>
        <w:t>අරූපල</w:t>
      </w:r>
      <w:r w:rsidR="00702638">
        <w:rPr>
          <w:rFonts w:ascii="UN-Abhaya" w:hAnsi="UN-Abhaya" w:hint="cs"/>
          <w:cs/>
        </w:rPr>
        <w:t>ෝ</w:t>
      </w:r>
      <w:r w:rsidRPr="00CC0696">
        <w:rPr>
          <w:rFonts w:ascii="UN-Abhaya" w:hAnsi="UN-Abhaya"/>
          <w:cs/>
        </w:rPr>
        <w:t xml:space="preserve">ක යන තුන් ලොව ම ගෙන සිටියා ය. කාමභවික </w:t>
      </w:r>
      <w:r w:rsidR="0003542E">
        <w:rPr>
          <w:rFonts w:ascii="UN-Abhaya" w:hAnsi="UN-Abhaya"/>
          <w:cs/>
        </w:rPr>
        <w:t>සත්ත්‍ව</w:t>
      </w:r>
      <w:r w:rsidRPr="00CC0696">
        <w:rPr>
          <w:rFonts w:ascii="UN-Abhaya" w:hAnsi="UN-Abhaya"/>
          <w:cs/>
        </w:rPr>
        <w:t>යන් පිළිබඳ වූවා කාමතණ්හා නම්. රූපභවික</w:t>
      </w:r>
      <w:r w:rsidR="0003542E">
        <w:rPr>
          <w:rFonts w:ascii="UN-Abhaya" w:hAnsi="UN-Abhaya"/>
          <w:cs/>
        </w:rPr>
        <w:t>සත්ත්‍ව</w:t>
      </w:r>
      <w:r w:rsidRPr="00CC0696">
        <w:rPr>
          <w:rFonts w:ascii="UN-Abhaya" w:hAnsi="UN-Abhaya"/>
          <w:cs/>
        </w:rPr>
        <w:t>යන් පිළිබඳ වූවා රූපතණ්හා නම්. අරූප භවික</w:t>
      </w:r>
      <w:r w:rsidR="0003542E">
        <w:rPr>
          <w:rFonts w:ascii="UN-Abhaya" w:hAnsi="UN-Abhaya"/>
          <w:cs/>
        </w:rPr>
        <w:t>සත්ත්‍ව</w:t>
      </w:r>
      <w:r w:rsidRPr="00CC0696">
        <w:rPr>
          <w:rFonts w:ascii="UN-Abhaya" w:hAnsi="UN-Abhaya"/>
          <w:cs/>
        </w:rPr>
        <w:t xml:space="preserve">යන් පිළිබඳ වූවා අරූපතණ්හා නම්. මෙහි </w:t>
      </w:r>
      <w:r w:rsidR="00A837F7">
        <w:rPr>
          <w:rFonts w:ascii="UN-Abhaya" w:hAnsi="UN-Abhaya"/>
        </w:rPr>
        <w:t>‘</w:t>
      </w:r>
      <w:r w:rsidRPr="00CC0696">
        <w:rPr>
          <w:rFonts w:ascii="UN-Abhaya" w:hAnsi="UN-Abhaya"/>
          <w:cs/>
        </w:rPr>
        <w:t>රූප තණ්හා</w:t>
      </w:r>
      <w:r w:rsidR="00A837F7">
        <w:rPr>
          <w:rFonts w:ascii="UN-Abhaya" w:hAnsi="UN-Abhaya"/>
        </w:rPr>
        <w:t xml:space="preserve">’ </w:t>
      </w:r>
      <w:r w:rsidRPr="00CC0696">
        <w:rPr>
          <w:rFonts w:ascii="UN-Abhaya" w:hAnsi="UN-Abhaya"/>
          <w:cs/>
        </w:rPr>
        <w:t>යි කීවා රූපභවික</w:t>
      </w:r>
      <w:r w:rsidR="0003542E">
        <w:rPr>
          <w:rFonts w:ascii="UN-Abhaya" w:hAnsi="UN-Abhaya"/>
          <w:cs/>
        </w:rPr>
        <w:t>සත්ත්‍ව</w:t>
      </w:r>
      <w:r w:rsidRPr="00CC0696">
        <w:rPr>
          <w:rFonts w:ascii="UN-Abhaya" w:hAnsi="UN-Abhaya"/>
          <w:cs/>
        </w:rPr>
        <w:t>යන් පිළිබඳ වූවා මුත් කාමභවික</w:t>
      </w:r>
      <w:r w:rsidR="0003542E">
        <w:rPr>
          <w:rFonts w:ascii="UN-Abhaya" w:hAnsi="UN-Abhaya"/>
          <w:cs/>
        </w:rPr>
        <w:t>සත්ත්‍ව</w:t>
      </w:r>
      <w:r w:rsidRPr="00CC0696">
        <w:rPr>
          <w:rFonts w:ascii="UN-Abhaya" w:hAnsi="UN-Abhaya"/>
          <w:cs/>
        </w:rPr>
        <w:t>යන් තුළ රූපාරම්මණය ඇසුරු කොට උපදනා තණ්හා</w:t>
      </w:r>
      <w:r w:rsidRPr="00CC0696">
        <w:rPr>
          <w:rFonts w:ascii="UN-Abhaya" w:hAnsi="UN-Abhaya"/>
        </w:rPr>
        <w:t xml:space="preserve">, </w:t>
      </w:r>
      <w:r w:rsidRPr="00CC0696">
        <w:rPr>
          <w:rFonts w:ascii="UN-Abhaya" w:hAnsi="UN-Abhaya"/>
          <w:cs/>
        </w:rPr>
        <w:t xml:space="preserve">යි නො දතයුතු ය. </w:t>
      </w:r>
    </w:p>
    <w:p w14:paraId="7AFFE8F6" w14:textId="54FD39FC" w:rsidR="00CC0696" w:rsidRPr="00CC0696" w:rsidRDefault="00C4684C" w:rsidP="0041768E">
      <w:pPr>
        <w:spacing w:line="276" w:lineRule="auto"/>
        <w:rPr>
          <w:rFonts w:ascii="UN-Abhaya" w:hAnsi="UN-Abhaya"/>
        </w:rPr>
      </w:pPr>
      <w:r w:rsidRPr="001237F3">
        <w:rPr>
          <w:rFonts w:ascii="UN-Abhaya" w:hAnsi="UN-Abhaya"/>
          <w:b/>
          <w:bCs/>
        </w:rPr>
        <w:t>“</w:t>
      </w:r>
      <w:r w:rsidR="00CC0696" w:rsidRPr="001237F3">
        <w:rPr>
          <w:rFonts w:ascii="UN-Abhaya" w:hAnsi="UN-Abhaya"/>
          <w:b/>
          <w:bCs/>
          <w:cs/>
        </w:rPr>
        <w:t>කාමෙ තණ්හා = කාමතණ්හා</w:t>
      </w:r>
      <w:r w:rsidR="00CC0696" w:rsidRPr="001237F3">
        <w:rPr>
          <w:rFonts w:ascii="UN-Abhaya" w:hAnsi="UN-Abhaya"/>
          <w:b/>
          <w:bCs/>
        </w:rPr>
        <w:t xml:space="preserve">, </w:t>
      </w:r>
      <w:r w:rsidR="00CC0696" w:rsidRPr="001237F3">
        <w:rPr>
          <w:rFonts w:ascii="UN-Abhaya" w:hAnsi="UN-Abhaya"/>
          <w:b/>
          <w:bCs/>
          <w:cs/>
        </w:rPr>
        <w:t>පංචකාමගුණිකරාගස්සෙතං අධිවචනං</w:t>
      </w:r>
      <w:r w:rsidRPr="001237F3">
        <w:rPr>
          <w:rFonts w:ascii="UN-Abhaya" w:hAnsi="UN-Abhaya"/>
          <w:b/>
          <w:bCs/>
        </w:rPr>
        <w:t>”</w:t>
      </w:r>
      <w:r w:rsidR="00CC0696" w:rsidRPr="001237F3">
        <w:rPr>
          <w:rFonts w:ascii="UN-Abhaya" w:hAnsi="UN-Abhaya"/>
          <w:b/>
          <w:bCs/>
        </w:rPr>
        <w:t xml:space="preserve"> </w:t>
      </w:r>
      <w:r w:rsidR="00CC0696" w:rsidRPr="00CC0696">
        <w:rPr>
          <w:rFonts w:ascii="UN-Abhaya" w:hAnsi="UN-Abhaya"/>
          <w:cs/>
        </w:rPr>
        <w:t>යන මේ අටුවායෙන් තෘෂ්ණා නම්</w:t>
      </w:r>
      <w:r w:rsidR="00CC0696" w:rsidRPr="00CC0696">
        <w:rPr>
          <w:rFonts w:ascii="UN-Abhaya" w:hAnsi="UN-Abhaya"/>
        </w:rPr>
        <w:t xml:space="preserve">, </w:t>
      </w:r>
      <w:r w:rsidR="00CC0696" w:rsidRPr="00CC0696">
        <w:rPr>
          <w:rFonts w:ascii="UN-Abhaya" w:hAnsi="UN-Abhaya"/>
          <w:cs/>
        </w:rPr>
        <w:t xml:space="preserve">එකොළොස් වැදෑරුම් වු කාමභූමීහි හැසිරෙණ උත්පත්ති වශයෙන් යන එන </w:t>
      </w:r>
      <w:r w:rsidR="0003542E">
        <w:rPr>
          <w:rFonts w:ascii="UN-Abhaya" w:hAnsi="UN-Abhaya"/>
          <w:cs/>
        </w:rPr>
        <w:t>සත්ත්‍ව</w:t>
      </w:r>
      <w:r w:rsidR="00CC0696" w:rsidRPr="00CC0696">
        <w:rPr>
          <w:rFonts w:ascii="UN-Abhaya" w:hAnsi="UN-Abhaya"/>
          <w:cs/>
        </w:rPr>
        <w:t>යන් තුළ රූපාදීන් අරමුණු කොට සිතෙහි උපදනා ඇලුම් බැඳුම්</w:t>
      </w:r>
      <w:r w:rsidR="00CC0696" w:rsidRPr="00CC0696">
        <w:rPr>
          <w:rFonts w:ascii="UN-Abhaya" w:hAnsi="UN-Abhaya"/>
        </w:rPr>
        <w:t xml:space="preserve">, </w:t>
      </w:r>
      <w:r w:rsidR="00CC0696" w:rsidRPr="00CC0696">
        <w:rPr>
          <w:rFonts w:ascii="UN-Abhaya" w:hAnsi="UN-Abhaya"/>
          <w:cs/>
        </w:rPr>
        <w:t xml:space="preserve">යි දැක්වුනේ ය. </w:t>
      </w:r>
    </w:p>
    <w:p w14:paraId="46992DA9" w14:textId="65412FFD" w:rsidR="00CC0696" w:rsidRPr="00CC0696" w:rsidRDefault="00CC0696" w:rsidP="0041768E">
      <w:pPr>
        <w:spacing w:line="276" w:lineRule="auto"/>
        <w:rPr>
          <w:rFonts w:ascii="UN-Abhaya" w:hAnsi="UN-Abhaya"/>
        </w:rPr>
      </w:pPr>
      <w:r w:rsidRPr="00B16F05">
        <w:rPr>
          <w:rFonts w:ascii="UN-Abhaya" w:hAnsi="UN-Abhaya"/>
          <w:b/>
          <w:bCs/>
          <w:cs/>
        </w:rPr>
        <w:t xml:space="preserve">කාමතණ්හා </w:t>
      </w:r>
      <w:r w:rsidRPr="00CC0696">
        <w:rPr>
          <w:rFonts w:ascii="UN-Abhaya" w:hAnsi="UN-Abhaya"/>
          <w:cs/>
        </w:rPr>
        <w:t>යන මෙහි වූ</w:t>
      </w:r>
      <w:r w:rsidRPr="00B16F05">
        <w:rPr>
          <w:rFonts w:ascii="UN-Abhaya" w:hAnsi="UN-Abhaya"/>
          <w:b/>
          <w:bCs/>
          <w:cs/>
        </w:rPr>
        <w:t xml:space="preserve"> කාම</w:t>
      </w:r>
      <w:r w:rsidRPr="00CC0696">
        <w:rPr>
          <w:rFonts w:ascii="UN-Abhaya" w:hAnsi="UN-Abhaya"/>
          <w:cs/>
        </w:rPr>
        <w:t xml:space="preserve"> යන</w:t>
      </w:r>
      <w:r w:rsidR="00B16F05">
        <w:rPr>
          <w:rFonts w:ascii="UN-Abhaya" w:hAnsi="UN-Abhaya" w:hint="cs"/>
          <w:cs/>
        </w:rPr>
        <w:t>්න</w:t>
      </w:r>
      <w:r w:rsidRPr="00CC0696">
        <w:rPr>
          <w:rFonts w:ascii="UN-Abhaya" w:hAnsi="UN-Abhaya"/>
          <w:cs/>
        </w:rPr>
        <w:t xml:space="preserve"> ගැණ යට කියූ කරුණු දතයුතු ය. </w:t>
      </w:r>
      <w:r w:rsidRPr="00B16F05">
        <w:rPr>
          <w:rFonts w:ascii="UN-Abhaya" w:hAnsi="UN-Abhaya"/>
          <w:b/>
          <w:bCs/>
          <w:cs/>
        </w:rPr>
        <w:t xml:space="preserve">තණ්හා </w:t>
      </w:r>
      <w:r w:rsidRPr="00CC0696">
        <w:rPr>
          <w:rFonts w:ascii="UN-Abhaya" w:hAnsi="UN-Abhaya"/>
          <w:cs/>
        </w:rPr>
        <w:t>නම්</w:t>
      </w:r>
      <w:r w:rsidRPr="00CC0696">
        <w:rPr>
          <w:rFonts w:ascii="UN-Abhaya" w:hAnsi="UN-Abhaya"/>
        </w:rPr>
        <w:t xml:space="preserve">, </w:t>
      </w:r>
      <w:r w:rsidR="0003542E">
        <w:rPr>
          <w:rFonts w:ascii="UN-Abhaya" w:hAnsi="UN-Abhaya"/>
          <w:cs/>
        </w:rPr>
        <w:t>සත්ත්‍ව</w:t>
      </w:r>
      <w:r w:rsidRPr="00CC0696">
        <w:rPr>
          <w:rFonts w:ascii="UN-Abhaya" w:hAnsi="UN-Abhaya"/>
          <w:cs/>
        </w:rPr>
        <w:t>යන් අරමුණු විෂයයෙහි පිපාසිතයන් කරණ ධ</w:t>
      </w:r>
      <w:r w:rsidR="00B16F05">
        <w:rPr>
          <w:rFonts w:ascii="UN-Abhaya" w:hAnsi="UN-Abhaya" w:hint="cs"/>
          <w:cs/>
        </w:rPr>
        <w:t>ර්‍</w:t>
      </w:r>
      <w:r w:rsidRPr="00CC0696">
        <w:rPr>
          <w:rFonts w:ascii="UN-Abhaya" w:hAnsi="UN-Abhaya"/>
          <w:cs/>
        </w:rPr>
        <w:t>ම ශක්තිය යි. යම් ධ</w:t>
      </w:r>
      <w:r w:rsidR="00B16F05">
        <w:rPr>
          <w:rFonts w:ascii="UN-Abhaya" w:hAnsi="UN-Abhaya" w:hint="cs"/>
          <w:cs/>
        </w:rPr>
        <w:t>ර්‍</w:t>
      </w:r>
      <w:r w:rsidRPr="00CC0696">
        <w:rPr>
          <w:rFonts w:ascii="UN-Abhaya" w:hAnsi="UN-Abhaya"/>
          <w:cs/>
        </w:rPr>
        <w:t xml:space="preserve">මශක්තියක් කරණ කොට </w:t>
      </w:r>
      <w:r w:rsidR="0003542E">
        <w:rPr>
          <w:rFonts w:ascii="UN-Abhaya" w:hAnsi="UN-Abhaya"/>
          <w:cs/>
        </w:rPr>
        <w:t>සත්ත්‍ව</w:t>
      </w:r>
      <w:r w:rsidRPr="00CC0696">
        <w:rPr>
          <w:rFonts w:ascii="UN-Abhaya" w:hAnsi="UN-Abhaya"/>
          <w:cs/>
        </w:rPr>
        <w:t>යා අරමුණු</w:t>
      </w:r>
      <w:r w:rsidR="00B16F05">
        <w:rPr>
          <w:rFonts w:ascii="UN-Abhaya" w:hAnsi="UN-Abhaya" w:hint="cs"/>
          <w:cs/>
        </w:rPr>
        <w:t xml:space="preserve"> </w:t>
      </w:r>
      <w:r w:rsidRPr="00CC0696">
        <w:rPr>
          <w:rFonts w:ascii="UN-Abhaya" w:hAnsi="UN-Abhaya"/>
          <w:cs/>
        </w:rPr>
        <w:t>රස විඳිනු කැමැත්තේ වේ ද</w:t>
      </w:r>
      <w:r w:rsidRPr="00CC0696">
        <w:rPr>
          <w:rFonts w:ascii="UN-Abhaya" w:hAnsi="UN-Abhaya"/>
        </w:rPr>
        <w:t xml:space="preserve">, </w:t>
      </w:r>
      <w:r w:rsidRPr="00CC0696">
        <w:rPr>
          <w:rFonts w:ascii="UN-Abhaya" w:hAnsi="UN-Abhaya"/>
          <w:cs/>
        </w:rPr>
        <w:t>ඒ ධ</w:t>
      </w:r>
      <w:r w:rsidR="00B16F05">
        <w:rPr>
          <w:rFonts w:ascii="UN-Abhaya" w:hAnsi="UN-Abhaya" w:hint="cs"/>
          <w:cs/>
        </w:rPr>
        <w:t>ර්‍</w:t>
      </w:r>
      <w:r w:rsidRPr="00CC0696">
        <w:rPr>
          <w:rFonts w:ascii="UN-Abhaya" w:hAnsi="UN-Abhaya"/>
          <w:cs/>
        </w:rPr>
        <w:t>ම ශක</w:t>
      </w:r>
      <w:r w:rsidR="00B16F05">
        <w:rPr>
          <w:rFonts w:ascii="UN-Abhaya" w:hAnsi="UN-Abhaya" w:hint="cs"/>
          <w:cs/>
        </w:rPr>
        <w:t>්</w:t>
      </w:r>
      <w:r w:rsidRPr="00CC0696">
        <w:rPr>
          <w:rFonts w:ascii="UN-Abhaya" w:hAnsi="UN-Abhaya"/>
          <w:cs/>
        </w:rPr>
        <w:t>තිය යි. මේ ධ</w:t>
      </w:r>
      <w:r w:rsidR="00B16F05">
        <w:rPr>
          <w:rFonts w:ascii="UN-Abhaya" w:hAnsi="UN-Abhaya" w:hint="cs"/>
          <w:cs/>
        </w:rPr>
        <w:t>ර්‍</w:t>
      </w:r>
      <w:r w:rsidRPr="00CC0696">
        <w:rPr>
          <w:rFonts w:ascii="UN-Abhaya" w:hAnsi="UN-Abhaya"/>
          <w:cs/>
        </w:rPr>
        <w:t xml:space="preserve">ම ශක්තිය ම </w:t>
      </w:r>
      <w:r w:rsidR="0003542E">
        <w:rPr>
          <w:rFonts w:ascii="UN-Abhaya" w:hAnsi="UN-Abhaya"/>
          <w:cs/>
        </w:rPr>
        <w:t>සත්ත්‍ව</w:t>
      </w:r>
      <w:r w:rsidRPr="00CC0696">
        <w:rPr>
          <w:rFonts w:ascii="UN-Abhaya" w:hAnsi="UN-Abhaya"/>
          <w:cs/>
        </w:rPr>
        <w:t xml:space="preserve">යන්ගේ සිත්තුළ පව් කරන්නට කැමැත්ත උපදවයි. </w:t>
      </w:r>
      <w:r w:rsidR="0003542E">
        <w:rPr>
          <w:rFonts w:ascii="UN-Abhaya" w:hAnsi="UN-Abhaya"/>
          <w:cs/>
        </w:rPr>
        <w:t>සත්ත්‍ව</w:t>
      </w:r>
      <w:r w:rsidRPr="00CC0696">
        <w:rPr>
          <w:rFonts w:ascii="UN-Abhaya" w:hAnsi="UN-Abhaya"/>
          <w:cs/>
        </w:rPr>
        <w:t xml:space="preserve">යා පවෙහි යොදාලයි. එකොළොස් වැදෑරුම් වූ කාමලෝකයෙහි කො තැනෙක හෝ </w:t>
      </w:r>
      <w:r w:rsidR="0003542E">
        <w:rPr>
          <w:rFonts w:ascii="UN-Abhaya" w:hAnsi="UN-Abhaya"/>
          <w:cs/>
        </w:rPr>
        <w:t>සත්ත්‍ව</w:t>
      </w:r>
      <w:r w:rsidRPr="00CC0696">
        <w:rPr>
          <w:rFonts w:ascii="UN-Abhaya" w:hAnsi="UN-Abhaya"/>
          <w:cs/>
        </w:rPr>
        <w:t xml:space="preserve">යන්ගේ උපතට හේතු වන්නී මෝ ය. </w:t>
      </w:r>
      <w:r w:rsidR="0003542E">
        <w:rPr>
          <w:rFonts w:ascii="UN-Abhaya" w:hAnsi="UN-Abhaya"/>
          <w:cs/>
        </w:rPr>
        <w:t>සත්ත්‍ව</w:t>
      </w:r>
      <w:r w:rsidRPr="00CC0696">
        <w:rPr>
          <w:rFonts w:ascii="UN-Abhaya" w:hAnsi="UN-Abhaya"/>
          <w:cs/>
        </w:rPr>
        <w:t>යන් ජාතියෙන් ජාතියට උත්පත්ති වශයෙන් ඇද ගෙණ යන්නී මෝ ය.</w:t>
      </w:r>
      <w:r w:rsidR="00867DD5">
        <w:rPr>
          <w:rFonts w:ascii="UN-Abhaya" w:hAnsi="UN-Abhaya"/>
        </w:rPr>
        <w:t xml:space="preserve"> </w:t>
      </w:r>
      <w:r w:rsidR="00867DD5" w:rsidRPr="00B16F05">
        <w:rPr>
          <w:rFonts w:ascii="UN-Abhaya" w:hAnsi="UN-Abhaya"/>
          <w:b/>
          <w:bCs/>
        </w:rPr>
        <w:t>“</w:t>
      </w:r>
      <w:r w:rsidRPr="00B16F05">
        <w:rPr>
          <w:rFonts w:ascii="UN-Abhaya" w:hAnsi="UN-Abhaya"/>
          <w:b/>
          <w:bCs/>
          <w:cs/>
        </w:rPr>
        <w:t>නරං පරිකස්සති</w:t>
      </w:r>
      <w:r w:rsidRPr="00B16F05">
        <w:rPr>
          <w:rFonts w:ascii="UN-Abhaya" w:hAnsi="UN-Abhaya"/>
          <w:b/>
          <w:bCs/>
        </w:rPr>
        <w:t>”</w:t>
      </w:r>
      <w:r w:rsidRPr="00CC0696">
        <w:rPr>
          <w:rFonts w:ascii="UN-Abhaya" w:hAnsi="UN-Abhaya"/>
        </w:rPr>
        <w:t xml:space="preserve"> </w:t>
      </w:r>
      <w:r w:rsidRPr="00CC0696">
        <w:rPr>
          <w:rFonts w:ascii="UN-Abhaya" w:hAnsi="UN-Abhaya"/>
          <w:cs/>
        </w:rPr>
        <w:t>යනු වදාළෝ එහෙයිනි. මළපුඩුවෙක බැඳුනු ළිහිණියක සේ ලෝකයෙහි ඇති තාක් පෘථග්ජන</w:t>
      </w:r>
      <w:r w:rsidR="00B16F05">
        <w:rPr>
          <w:rFonts w:ascii="UN-Abhaya" w:hAnsi="UN-Abhaya" w:hint="cs"/>
          <w:cs/>
        </w:rPr>
        <w:t xml:space="preserve"> </w:t>
      </w:r>
      <w:r w:rsidR="0003542E">
        <w:rPr>
          <w:rFonts w:ascii="UN-Abhaya" w:hAnsi="UN-Abhaya"/>
          <w:cs/>
        </w:rPr>
        <w:t>සත්ත්‍ව</w:t>
      </w:r>
      <w:r w:rsidRPr="00CC0696">
        <w:rPr>
          <w:rFonts w:ascii="UN-Abhaya" w:hAnsi="UN-Abhaya"/>
          <w:cs/>
        </w:rPr>
        <w:t xml:space="preserve">යෝ මේ තෘෂ්ණායෙන් බැඳී සිටුනෝ ය. </w:t>
      </w:r>
      <w:r w:rsidRPr="00B16F05">
        <w:rPr>
          <w:rFonts w:ascii="UN-Abhaya" w:hAnsi="UN-Abhaya"/>
          <w:b/>
          <w:bCs/>
        </w:rPr>
        <w:t>“</w:t>
      </w:r>
      <w:r w:rsidRPr="00B16F05">
        <w:rPr>
          <w:rFonts w:ascii="UN-Abhaya" w:hAnsi="UN-Abhaya"/>
          <w:b/>
          <w:bCs/>
          <w:cs/>
        </w:rPr>
        <w:t>ඉච්ඡාබද්ධා පුථ</w:t>
      </w:r>
      <w:r w:rsidR="00D6185A">
        <w:rPr>
          <w:rFonts w:ascii="UN-Abhaya" w:hAnsi="UN-Abhaya" w:hint="cs"/>
          <w:b/>
          <w:bCs/>
          <w:cs/>
        </w:rPr>
        <w:t>ූ</w:t>
      </w:r>
      <w:r w:rsidRPr="00B16F05">
        <w:rPr>
          <w:rFonts w:ascii="UN-Abhaya" w:hAnsi="UN-Abhaya"/>
          <w:b/>
          <w:bCs/>
          <w:cs/>
        </w:rPr>
        <w:t>සත්තා පාසෙන සකුණි යථා</w:t>
      </w:r>
      <w:r w:rsidRPr="00B16F05">
        <w:rPr>
          <w:rFonts w:ascii="UN-Abhaya" w:hAnsi="UN-Abhaya"/>
          <w:b/>
          <w:bCs/>
        </w:rPr>
        <w:t>”</w:t>
      </w:r>
      <w:r w:rsidRPr="00CC0696">
        <w:rPr>
          <w:rFonts w:ascii="UN-Abhaya" w:hAnsi="UN-Abhaya"/>
        </w:rPr>
        <w:t xml:space="preserve"> </w:t>
      </w:r>
      <w:r w:rsidRPr="00CC0696">
        <w:rPr>
          <w:rFonts w:ascii="UN-Abhaya" w:hAnsi="UN-Abhaya"/>
          <w:cs/>
        </w:rPr>
        <w:t>යනු වදාළ</w:t>
      </w:r>
      <w:r w:rsidR="00D6185A">
        <w:rPr>
          <w:rFonts w:ascii="UN-Abhaya" w:hAnsi="UN-Abhaya" w:hint="cs"/>
          <w:cs/>
        </w:rPr>
        <w:t>ෝ</w:t>
      </w:r>
      <w:r w:rsidRPr="00CC0696">
        <w:rPr>
          <w:rFonts w:ascii="UN-Abhaya" w:hAnsi="UN-Abhaya"/>
          <w:cs/>
        </w:rPr>
        <w:t xml:space="preserve"> එහෙයිනි. </w:t>
      </w:r>
    </w:p>
    <w:p w14:paraId="3CDDBA37" w14:textId="77777777" w:rsidR="00DD2A97" w:rsidRDefault="00CC0696" w:rsidP="0041768E">
      <w:pPr>
        <w:spacing w:line="276" w:lineRule="auto"/>
        <w:rPr>
          <w:rFonts w:ascii="UN-Abhaya" w:hAnsi="UN-Abhaya"/>
        </w:rPr>
      </w:pPr>
      <w:r w:rsidRPr="00CC0696">
        <w:rPr>
          <w:rFonts w:ascii="UN-Abhaya" w:hAnsi="UN-Abhaya"/>
          <w:cs/>
        </w:rPr>
        <w:t xml:space="preserve">මෙසේ හැම සසරදුකට මුල් වූවා තෘෂ්ණාව ය. තෘෂ්ණාව නිසා ම </w:t>
      </w:r>
      <w:r w:rsidR="0003542E">
        <w:rPr>
          <w:rFonts w:ascii="UN-Abhaya" w:hAnsi="UN-Abhaya"/>
          <w:cs/>
        </w:rPr>
        <w:t>සත්ත්‍ව</w:t>
      </w:r>
      <w:r w:rsidRPr="00CC0696">
        <w:rPr>
          <w:rFonts w:ascii="UN-Abhaya" w:hAnsi="UN-Abhaya"/>
          <w:cs/>
        </w:rPr>
        <w:t xml:space="preserve"> තෙමේ ජාතිජරාමරණ</w:t>
      </w:r>
      <w:r w:rsidR="00DD2A97">
        <w:rPr>
          <w:rFonts w:ascii="UN-Abhaya" w:hAnsi="UN-Abhaya" w:hint="cs"/>
          <w:cs/>
        </w:rPr>
        <w:t>ා</w:t>
      </w:r>
      <w:r w:rsidRPr="00CC0696">
        <w:rPr>
          <w:rFonts w:ascii="UN-Abhaya" w:hAnsi="UN-Abhaya"/>
          <w:cs/>
        </w:rPr>
        <w:t xml:space="preserve">දී වූ හැම දුකක් විඳියි. </w:t>
      </w:r>
      <w:r w:rsidR="0003542E">
        <w:rPr>
          <w:rFonts w:ascii="UN-Abhaya" w:hAnsi="UN-Abhaya"/>
          <w:cs/>
        </w:rPr>
        <w:t>සත්ත්‍ව</w:t>
      </w:r>
      <w:r w:rsidRPr="00CC0696">
        <w:rPr>
          <w:rFonts w:ascii="UN-Abhaya" w:hAnsi="UN-Abhaya"/>
          <w:cs/>
        </w:rPr>
        <w:t>යන් සසර විඳුනා දුක් මෙතෙකැ</w:t>
      </w:r>
      <w:r w:rsidRPr="00CC0696">
        <w:rPr>
          <w:rFonts w:ascii="UN-Abhaya" w:hAnsi="UN-Abhaya"/>
        </w:rPr>
        <w:t xml:space="preserve">, </w:t>
      </w:r>
      <w:r w:rsidRPr="00CC0696">
        <w:rPr>
          <w:rFonts w:ascii="UN-Abhaya" w:hAnsi="UN-Abhaya"/>
          <w:cs/>
        </w:rPr>
        <w:t>යි පමණ කළ නො හැකි ය. එහෙයින් සසර බිය දනවුන් විසින් තෘෂ්ණාව ගැන කරුණු දතයුත්තේ ය. දැන එය මුල</w:t>
      </w:r>
      <w:r w:rsidR="00DD2A97">
        <w:rPr>
          <w:rFonts w:ascii="UN-Abhaya" w:hAnsi="UN-Abhaya" w:hint="cs"/>
          <w:cs/>
        </w:rPr>
        <w:t xml:space="preserve"> </w:t>
      </w:r>
      <w:r w:rsidRPr="00CC0696">
        <w:rPr>
          <w:rFonts w:ascii="UN-Abhaya" w:hAnsi="UN-Abhaya"/>
          <w:cs/>
        </w:rPr>
        <w:t xml:space="preserve">සුන් කළ යුත්තී ය. ඒ පිණිස හිත වූ මග යායුත්තේ ය. </w:t>
      </w:r>
    </w:p>
    <w:p w14:paraId="32F71D66" w14:textId="3EFFDFB3" w:rsidR="00E8586F" w:rsidRDefault="00CC0696" w:rsidP="0041768E">
      <w:pPr>
        <w:spacing w:line="276" w:lineRule="auto"/>
        <w:rPr>
          <w:rFonts w:ascii="UN-Abhaya" w:hAnsi="UN-Abhaya"/>
        </w:rPr>
      </w:pPr>
      <w:r w:rsidRPr="00CC0696">
        <w:rPr>
          <w:rFonts w:ascii="UN-Abhaya" w:hAnsi="UN-Abhaya"/>
          <w:cs/>
        </w:rPr>
        <w:t>සසර දුකට මුල් වූ මේ තෘෂ්ණාව</w:t>
      </w:r>
      <w:r w:rsidRPr="00CC0696">
        <w:rPr>
          <w:rFonts w:ascii="UN-Abhaya" w:hAnsi="UN-Abhaya"/>
        </w:rPr>
        <w:t xml:space="preserve">, </w:t>
      </w:r>
      <w:r w:rsidRPr="00C24B8A">
        <w:rPr>
          <w:rFonts w:ascii="UN-Abhaya" w:hAnsi="UN-Abhaya"/>
          <w:b/>
          <w:bCs/>
          <w:cs/>
        </w:rPr>
        <w:t>රූපතණ්හා</w:t>
      </w:r>
      <w:r w:rsidR="005D5727" w:rsidRPr="00C24B8A">
        <w:rPr>
          <w:rFonts w:ascii="UN-Abhaya" w:hAnsi="UN-Abhaya" w:hint="cs"/>
          <w:b/>
          <w:bCs/>
          <w:cs/>
        </w:rPr>
        <w:t xml:space="preserve"> </w:t>
      </w:r>
      <w:r w:rsidRPr="00C24B8A">
        <w:rPr>
          <w:rFonts w:ascii="UN-Abhaya" w:hAnsi="UN-Abhaya"/>
          <w:b/>
          <w:bCs/>
          <w:cs/>
        </w:rPr>
        <w:t>-</w:t>
      </w:r>
      <w:r w:rsidR="005D5727" w:rsidRPr="00C24B8A">
        <w:rPr>
          <w:rFonts w:ascii="UN-Abhaya" w:hAnsi="UN-Abhaya" w:hint="cs"/>
          <w:b/>
          <w:bCs/>
          <w:cs/>
        </w:rPr>
        <w:t xml:space="preserve"> </w:t>
      </w:r>
      <w:r w:rsidRPr="00C24B8A">
        <w:rPr>
          <w:rFonts w:ascii="UN-Abhaya" w:hAnsi="UN-Abhaya"/>
          <w:b/>
          <w:bCs/>
          <w:cs/>
        </w:rPr>
        <w:t>සද්දතණ්හා</w:t>
      </w:r>
      <w:r w:rsidR="005D5727" w:rsidRPr="00C24B8A">
        <w:rPr>
          <w:rFonts w:ascii="UN-Abhaya" w:hAnsi="UN-Abhaya" w:hint="cs"/>
          <w:b/>
          <w:bCs/>
          <w:cs/>
        </w:rPr>
        <w:t xml:space="preserve"> - </w:t>
      </w:r>
      <w:r w:rsidRPr="00C24B8A">
        <w:rPr>
          <w:rFonts w:ascii="UN-Abhaya" w:hAnsi="UN-Abhaya"/>
          <w:b/>
          <w:bCs/>
          <w:cs/>
        </w:rPr>
        <w:t>ග</w:t>
      </w:r>
      <w:r w:rsidR="000C0EC0" w:rsidRPr="00C24B8A">
        <w:rPr>
          <w:rFonts w:ascii="UN-Abhaya" w:hAnsi="UN-Abhaya"/>
          <w:b/>
          <w:bCs/>
          <w:cs/>
        </w:rPr>
        <w:t>න්‍ධ</w:t>
      </w:r>
      <w:r w:rsidRPr="00C24B8A">
        <w:rPr>
          <w:rFonts w:ascii="UN-Abhaya" w:hAnsi="UN-Abhaya"/>
          <w:b/>
          <w:bCs/>
          <w:cs/>
        </w:rPr>
        <w:t>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රසතණ්හා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පොට්ඨබ්බතණ්හා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ධම්මතණ්හා</w:t>
      </w:r>
      <w:r w:rsidRPr="00CC0696">
        <w:rPr>
          <w:rFonts w:ascii="UN-Abhaya" w:hAnsi="UN-Abhaya"/>
          <w:cs/>
        </w:rPr>
        <w:t xml:space="preserve"> යි ස වැදෑරුම් ය. මෙය මෙසේ වදාළ සේක:-</w:t>
      </w:r>
      <w:r w:rsidR="00867DD5">
        <w:rPr>
          <w:rFonts w:ascii="UN-Abhaya" w:hAnsi="UN-Abhaya"/>
        </w:rPr>
        <w:t xml:space="preserve"> </w:t>
      </w:r>
      <w:r w:rsidR="00867DD5" w:rsidRPr="00733F88">
        <w:rPr>
          <w:rFonts w:ascii="UN-Abhaya" w:hAnsi="UN-Abhaya"/>
          <w:b/>
          <w:bCs/>
        </w:rPr>
        <w:t>“</w:t>
      </w:r>
      <w:r w:rsidRPr="00733F88">
        <w:rPr>
          <w:rFonts w:ascii="UN-Abhaya" w:hAnsi="UN-Abhaya"/>
          <w:b/>
          <w:bCs/>
          <w:cs/>
        </w:rPr>
        <w:t>කතමා පනාවුසො! තණහා</w:t>
      </w:r>
      <w:r w:rsidRPr="00733F88">
        <w:rPr>
          <w:rFonts w:ascii="UN-Abhaya" w:hAnsi="UN-Abhaya"/>
          <w:b/>
          <w:bCs/>
        </w:rPr>
        <w:t xml:space="preserve">? </w:t>
      </w:r>
      <w:r w:rsidR="00E8586F">
        <w:rPr>
          <w:rFonts w:ascii="UN-Abhaya" w:hAnsi="UN-Abhaya" w:hint="cs"/>
          <w:b/>
          <w:bCs/>
          <w:cs/>
        </w:rPr>
        <w:t>ඡ</w:t>
      </w:r>
      <w:r w:rsidRPr="00733F88">
        <w:rPr>
          <w:rFonts w:ascii="UN-Abhaya" w:hAnsi="UN-Abhaya"/>
          <w:b/>
          <w:bCs/>
          <w:cs/>
        </w:rPr>
        <w:t xml:space="preserve"> ඉමෙ ආවුසො! තණ්හා කායා</w:t>
      </w:r>
      <w:r w:rsidRPr="00733F88">
        <w:rPr>
          <w:rFonts w:ascii="UN-Abhaya" w:hAnsi="UN-Abhaya"/>
          <w:b/>
          <w:bCs/>
        </w:rPr>
        <w:t xml:space="preserve">, </w:t>
      </w:r>
      <w:r w:rsidRPr="00733F88">
        <w:rPr>
          <w:rFonts w:ascii="UN-Abhaya" w:hAnsi="UN-Abhaya"/>
          <w:b/>
          <w:bCs/>
          <w:cs/>
        </w:rPr>
        <w:t>රූපතණ්හා සද්දතණ්හා ග</w:t>
      </w:r>
      <w:r w:rsidR="000C0EC0" w:rsidRPr="00733F88">
        <w:rPr>
          <w:rFonts w:ascii="UN-Abhaya" w:hAnsi="UN-Abhaya"/>
          <w:b/>
          <w:bCs/>
          <w:cs/>
        </w:rPr>
        <w:t>න්‍ධ</w:t>
      </w:r>
      <w:r w:rsidRPr="00733F88">
        <w:rPr>
          <w:rFonts w:ascii="UN-Abhaya" w:hAnsi="UN-Abhaya"/>
          <w:b/>
          <w:bCs/>
          <w:cs/>
        </w:rPr>
        <w:t xml:space="preserve">තණ්හා රසතණ්හා </w:t>
      </w:r>
      <w:r w:rsidR="005D2F8D">
        <w:rPr>
          <w:rFonts w:ascii="UN-Abhaya" w:hAnsi="UN-Abhaya" w:hint="cs"/>
          <w:b/>
          <w:bCs/>
          <w:cs/>
        </w:rPr>
        <w:t>ඵො</w:t>
      </w:r>
      <w:r w:rsidRPr="00733F88">
        <w:rPr>
          <w:rFonts w:ascii="UN-Abhaya" w:hAnsi="UN-Abhaya"/>
          <w:b/>
          <w:bCs/>
          <w:cs/>
        </w:rPr>
        <w:t>ට්ඨබ්බතණහා හා ධම්මතණ්හා</w:t>
      </w:r>
      <w:r w:rsidR="00C4684C" w:rsidRPr="00733F88">
        <w:rPr>
          <w:rFonts w:ascii="UN-Abhaya" w:hAnsi="UN-Abhaya"/>
          <w:b/>
          <w:bCs/>
        </w:rPr>
        <w:t>”</w:t>
      </w:r>
      <w:r w:rsidRPr="00CC0696">
        <w:rPr>
          <w:rFonts w:ascii="UN-Abhaya" w:hAnsi="UN-Abhaya"/>
        </w:rPr>
        <w:t xml:space="preserve"> </w:t>
      </w:r>
      <w:r w:rsidRPr="00CC0696">
        <w:rPr>
          <w:rFonts w:ascii="UN-Abhaya" w:hAnsi="UN-Abhaya"/>
          <w:cs/>
        </w:rPr>
        <w:t xml:space="preserve">යි. </w:t>
      </w:r>
    </w:p>
    <w:p w14:paraId="5BE6A4B0" w14:textId="17BD936D" w:rsidR="00CC0696" w:rsidRPr="00CC0696" w:rsidRDefault="00CC0696" w:rsidP="0041768E">
      <w:pPr>
        <w:spacing w:line="276" w:lineRule="auto"/>
        <w:rPr>
          <w:rFonts w:ascii="UN-Abhaya" w:hAnsi="UN-Abhaya"/>
        </w:rPr>
      </w:pPr>
      <w:r w:rsidRPr="000F41D8">
        <w:rPr>
          <w:rFonts w:ascii="UN-Abhaya" w:hAnsi="UN-Abhaya"/>
          <w:b/>
          <w:bCs/>
        </w:rPr>
        <w:t>“</w:t>
      </w:r>
      <w:r w:rsidRPr="000F41D8">
        <w:rPr>
          <w:rFonts w:ascii="UN-Abhaya" w:hAnsi="UN-Abhaya"/>
          <w:b/>
          <w:bCs/>
          <w:cs/>
        </w:rPr>
        <w:t>රූපෙ තණ්හා = රූපතණ්හා</w:t>
      </w:r>
      <w:r w:rsidRPr="000F41D8">
        <w:rPr>
          <w:rFonts w:ascii="UN-Abhaya" w:hAnsi="UN-Abhaya"/>
          <w:b/>
          <w:bCs/>
        </w:rPr>
        <w:t xml:space="preserve">, </w:t>
      </w:r>
      <w:r w:rsidRPr="000F41D8">
        <w:rPr>
          <w:rFonts w:ascii="UN-Abhaya" w:hAnsi="UN-Abhaya"/>
          <w:b/>
          <w:bCs/>
          <w:cs/>
        </w:rPr>
        <w:t>රූපාරම්මණ පටිච</w:t>
      </w:r>
      <w:r w:rsidR="00F21396">
        <w:rPr>
          <w:rFonts w:ascii="UN-Abhaya" w:hAnsi="UN-Abhaya" w:hint="cs"/>
          <w:b/>
          <w:bCs/>
          <w:cs/>
        </w:rPr>
        <w:t>්</w:t>
      </w:r>
      <w:r w:rsidRPr="000F41D8">
        <w:rPr>
          <w:rFonts w:ascii="UN-Abhaya" w:hAnsi="UN-Abhaya"/>
          <w:b/>
          <w:bCs/>
          <w:cs/>
        </w:rPr>
        <w:t>ච පවත්තා තණ්හා රූපතණ්හා</w:t>
      </w:r>
      <w:r w:rsidRPr="000F41D8">
        <w:rPr>
          <w:rFonts w:ascii="UN-Abhaya" w:hAnsi="UN-Abhaya"/>
          <w:b/>
          <w:bCs/>
        </w:rPr>
        <w:t>”</w:t>
      </w:r>
      <w:r w:rsidRPr="00CC0696">
        <w:rPr>
          <w:rFonts w:ascii="UN-Abhaya" w:hAnsi="UN-Abhaya"/>
        </w:rPr>
        <w:t xml:space="preserve"> </w:t>
      </w:r>
      <w:r w:rsidRPr="00CC0696">
        <w:rPr>
          <w:rFonts w:ascii="UN-Abhaya" w:hAnsi="UN-Abhaya"/>
          <w:cs/>
        </w:rPr>
        <w:t xml:space="preserve">රූපය අරමුණු කොට රූපයෙහි එල්බ ගැණීමෙන් රූපය කෙරෙහි උපදනා ඇලීම බැඳීම </w:t>
      </w:r>
      <w:r w:rsidR="001960D9">
        <w:rPr>
          <w:rFonts w:ascii="UN-Abhaya" w:hAnsi="UN-Abhaya"/>
        </w:rPr>
        <w:t>‘</w:t>
      </w:r>
      <w:r w:rsidRPr="00CC0696">
        <w:rPr>
          <w:rFonts w:ascii="UN-Abhaya" w:hAnsi="UN-Abhaya"/>
          <w:cs/>
        </w:rPr>
        <w:t>රූප තණහා</w:t>
      </w:r>
      <w:r w:rsidR="001960D9">
        <w:rPr>
          <w:rFonts w:ascii="UN-Abhaya" w:hAnsi="UN-Abhaya" w:hint="cs"/>
          <w:cs/>
        </w:rPr>
        <w:t>’</w:t>
      </w:r>
      <w:r w:rsidR="001960D9">
        <w:rPr>
          <w:rFonts w:ascii="UN-Abhaya" w:hAnsi="UN-Abhaya"/>
        </w:rPr>
        <w:t xml:space="preserve"> </w:t>
      </w:r>
      <w:r w:rsidRPr="00CC0696">
        <w:rPr>
          <w:rFonts w:ascii="UN-Abhaya" w:hAnsi="UN-Abhaya"/>
          <w:cs/>
        </w:rPr>
        <w:t xml:space="preserve">යි මේ විවරණයන්ගෙන් පැහැදිලි ය. </w:t>
      </w:r>
      <w:r w:rsidRPr="001960D9">
        <w:rPr>
          <w:rFonts w:ascii="UN-Abhaya" w:hAnsi="UN-Abhaya"/>
          <w:b/>
          <w:bCs/>
        </w:rPr>
        <w:t>“</w:t>
      </w:r>
      <w:r w:rsidRPr="001960D9">
        <w:rPr>
          <w:rFonts w:ascii="UN-Abhaya" w:hAnsi="UN-Abhaya"/>
          <w:b/>
          <w:bCs/>
          <w:cs/>
        </w:rPr>
        <w:t>යං රූපං චතුන්නං මහාභූතානං උපාදාය වණ්ණනිභා සනිදස්සනං සප්පටිඝං නීලං</w:t>
      </w:r>
      <w:r w:rsidR="00B202F8">
        <w:rPr>
          <w:rFonts w:ascii="UN-Abhaya" w:hAnsi="UN-Abhaya" w:hint="cs"/>
          <w:b/>
          <w:bCs/>
          <w:cs/>
        </w:rPr>
        <w:t xml:space="preserve"> </w:t>
      </w:r>
      <w:r w:rsidRPr="001960D9">
        <w:rPr>
          <w:rFonts w:ascii="UN-Abhaya" w:hAnsi="UN-Abhaya"/>
          <w:b/>
          <w:bCs/>
          <w:cs/>
        </w:rPr>
        <w:t>පීතං ලොහිතං ඔදාත කාලකං</w:t>
      </w:r>
      <w:r w:rsidRPr="001960D9">
        <w:rPr>
          <w:rFonts w:ascii="UN-Abhaya" w:hAnsi="UN-Abhaya"/>
          <w:b/>
          <w:bCs/>
        </w:rPr>
        <w:t>”</w:t>
      </w:r>
      <w:r w:rsidRPr="00CC0696">
        <w:rPr>
          <w:rFonts w:ascii="UN-Abhaya" w:hAnsi="UN-Abhaya"/>
        </w:rPr>
        <w:t xml:space="preserve"> </w:t>
      </w:r>
      <w:r w:rsidRPr="00CC0696">
        <w:rPr>
          <w:rFonts w:ascii="UN-Abhaya" w:hAnsi="UN-Abhaya"/>
          <w:cs/>
        </w:rPr>
        <w:t>යනාදින් වදාළ මහාභූත රූපයන් පිළිබඳ නීලාදී වූ යම් ව</w:t>
      </w:r>
      <w:r w:rsidR="00462172">
        <w:rPr>
          <w:rFonts w:ascii="UN-Abhaya" w:hAnsi="UN-Abhaya"/>
          <w:cs/>
        </w:rPr>
        <w:t>ර්‍ණ</w:t>
      </w:r>
      <w:r w:rsidRPr="00CC0696">
        <w:rPr>
          <w:rFonts w:ascii="UN-Abhaya" w:hAnsi="UN-Abhaya"/>
          <w:cs/>
        </w:rPr>
        <w:t>සංස්ථානයෙක් වේ ද</w:t>
      </w:r>
      <w:r w:rsidRPr="00CC0696">
        <w:rPr>
          <w:rFonts w:ascii="UN-Abhaya" w:hAnsi="UN-Abhaya"/>
        </w:rPr>
        <w:t xml:space="preserve">, </w:t>
      </w:r>
      <w:r w:rsidRPr="00CC0696">
        <w:rPr>
          <w:rFonts w:ascii="UN-Abhaya" w:hAnsi="UN-Abhaya"/>
          <w:cs/>
        </w:rPr>
        <w:t>හෙවත් විකෘතිමත් ව</w:t>
      </w:r>
      <w:r w:rsidR="00462172">
        <w:rPr>
          <w:rFonts w:ascii="UN-Abhaya" w:hAnsi="UN-Abhaya"/>
          <w:cs/>
        </w:rPr>
        <w:t>ර්‍ණ</w:t>
      </w:r>
      <w:r w:rsidRPr="00CC0696">
        <w:rPr>
          <w:rFonts w:ascii="UN-Abhaya" w:hAnsi="UN-Abhaya"/>
          <w:cs/>
        </w:rPr>
        <w:t>සංස්ථාන ස</w:t>
      </w:r>
      <w:r w:rsidR="00B202F8">
        <w:rPr>
          <w:rFonts w:ascii="UN-Abhaya" w:hAnsi="UN-Abhaya" w:hint="cs"/>
          <w:cs/>
        </w:rPr>
        <w:t>ඞ්</w:t>
      </w:r>
      <w:r w:rsidRPr="00CC0696">
        <w:rPr>
          <w:rFonts w:ascii="UN-Abhaya" w:hAnsi="UN-Abhaya"/>
          <w:cs/>
        </w:rPr>
        <w:t>ඛ්‍යාත රූපාලම්බනයෙක් වේ ද ඒ විකාරරූපය රූප නම් වේ. එබඳු ව</w:t>
      </w:r>
      <w:r w:rsidR="00462172">
        <w:rPr>
          <w:rFonts w:ascii="UN-Abhaya" w:hAnsi="UN-Abhaya"/>
          <w:cs/>
        </w:rPr>
        <w:t>ර්‍ණ</w:t>
      </w:r>
      <w:r w:rsidRPr="00CC0696">
        <w:rPr>
          <w:rFonts w:ascii="UN-Abhaya" w:hAnsi="UN-Abhaya"/>
          <w:cs/>
        </w:rPr>
        <w:t>සංස්ථාන රූපයක් ච</w:t>
      </w:r>
      <w:r w:rsidR="00E47F80">
        <w:rPr>
          <w:rFonts w:ascii="UN-Abhaya" w:hAnsi="UN-Abhaya"/>
          <w:cs/>
        </w:rPr>
        <w:t>ක්‍ෂු</w:t>
      </w:r>
      <w:r w:rsidRPr="00CC0696">
        <w:rPr>
          <w:rFonts w:ascii="UN-Abhaya" w:hAnsi="UN-Abhaya"/>
          <w:cs/>
        </w:rPr>
        <w:t>ස්පසාද රූපයට (ඇසට) හමු වූ කල්හි ඒ හා ගැටුනු කල්හි කාමරස විඳ ගැණීම් වශයෙන් සිතෙහි නගිනා ධර්‍මශක්තිය රූප තෘෂ්ණා</w:t>
      </w:r>
      <w:r w:rsidRPr="00CC0696">
        <w:rPr>
          <w:rFonts w:ascii="UN-Abhaya" w:hAnsi="UN-Abhaya"/>
        </w:rPr>
        <w:t xml:space="preserve">, </w:t>
      </w:r>
      <w:r w:rsidRPr="00CC0696">
        <w:rPr>
          <w:rFonts w:ascii="UN-Abhaya" w:hAnsi="UN-Abhaya"/>
          <w:cs/>
        </w:rPr>
        <w:lastRenderedPageBreak/>
        <w:t xml:space="preserve">යි දතයුතු ය. ඕ ම කාමතණ්හා නමුදු වේ. </w:t>
      </w:r>
      <w:r w:rsidRPr="00B202F8">
        <w:rPr>
          <w:rFonts w:ascii="UN-Abhaya" w:hAnsi="UN-Abhaya"/>
          <w:b/>
          <w:bCs/>
        </w:rPr>
        <w:t>“</w:t>
      </w:r>
      <w:r w:rsidRPr="00B202F8">
        <w:rPr>
          <w:rFonts w:ascii="UN-Abhaya" w:hAnsi="UN-Abhaya"/>
          <w:b/>
          <w:bCs/>
          <w:cs/>
        </w:rPr>
        <w:t>රූපතණ්හා එව යදා චක්ඛුස්ස ආපාථගතං රූපාරම්මණං කාමස්සදවසෙන පවත්තති</w:t>
      </w:r>
      <w:r w:rsidRPr="00B202F8">
        <w:rPr>
          <w:rFonts w:ascii="UN-Abhaya" w:hAnsi="UN-Abhaya"/>
          <w:b/>
          <w:bCs/>
        </w:rPr>
        <w:t xml:space="preserve">, </w:t>
      </w:r>
      <w:r w:rsidRPr="00B202F8">
        <w:rPr>
          <w:rFonts w:ascii="UN-Abhaya" w:hAnsi="UN-Abhaya"/>
          <w:b/>
          <w:bCs/>
          <w:cs/>
        </w:rPr>
        <w:t>තදා කාමතණ්හා නාම හොති</w:t>
      </w:r>
      <w:r w:rsidRPr="00B202F8">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3A48DA5D" w14:textId="10887276" w:rsidR="00CC0696" w:rsidRPr="00CC0696" w:rsidRDefault="00CC0696" w:rsidP="0041768E">
      <w:pPr>
        <w:spacing w:line="276" w:lineRule="auto"/>
        <w:rPr>
          <w:rFonts w:ascii="UN-Abhaya" w:hAnsi="UN-Abhaya"/>
        </w:rPr>
      </w:pPr>
      <w:r w:rsidRPr="00CC0696">
        <w:rPr>
          <w:rFonts w:ascii="UN-Abhaya" w:hAnsi="UN-Abhaya"/>
          <w:cs/>
        </w:rPr>
        <w:t>චිත්තචෛතසික ධ</w:t>
      </w:r>
      <w:r w:rsidR="00F902DF">
        <w:rPr>
          <w:rFonts w:ascii="UN-Abhaya" w:hAnsi="UN-Abhaya" w:hint="cs"/>
          <w:cs/>
        </w:rPr>
        <w:t>ර්‍</w:t>
      </w:r>
      <w:r w:rsidRPr="00CC0696">
        <w:rPr>
          <w:rFonts w:ascii="UN-Abhaya" w:hAnsi="UN-Abhaya"/>
          <w:cs/>
        </w:rPr>
        <w:t>ම මෙහි ඇලේ නුයි හෝ චිත්තචෛතසික ධර්‍මයන්ගේ ඇලීමට ආධාරස්ථාන නුයි හෝ මේ කියූ රූපාදීහු ම ආරම්මණ නම් වෙත්</w:t>
      </w:r>
      <w:r w:rsidRPr="00CC0696">
        <w:rPr>
          <w:rFonts w:ascii="UN-Abhaya" w:hAnsi="UN-Abhaya"/>
        </w:rPr>
        <w:t>,</w:t>
      </w:r>
      <w:r w:rsidR="00867DD5">
        <w:rPr>
          <w:rFonts w:ascii="UN-Abhaya" w:hAnsi="UN-Abhaya"/>
        </w:rPr>
        <w:t xml:space="preserve"> </w:t>
      </w:r>
      <w:r w:rsidR="00867DD5" w:rsidRPr="00316DAF">
        <w:rPr>
          <w:rFonts w:ascii="UN-Abhaya" w:hAnsi="UN-Abhaya"/>
          <w:b/>
          <w:bCs/>
        </w:rPr>
        <w:t>“</w:t>
      </w:r>
      <w:r w:rsidRPr="00316DAF">
        <w:rPr>
          <w:rFonts w:ascii="UN-Abhaya" w:hAnsi="UN-Abhaya"/>
          <w:b/>
          <w:bCs/>
          <w:cs/>
        </w:rPr>
        <w:t>චිත්තචෙතසිකා ධම්මා ආගන‍්ත්‍වා එත්‍ථ රමන්ති</w:t>
      </w:r>
      <w:r w:rsidRPr="00316DAF">
        <w:rPr>
          <w:rFonts w:ascii="UN-Abhaya" w:hAnsi="UN-Abhaya"/>
          <w:b/>
          <w:bCs/>
        </w:rPr>
        <w:t xml:space="preserve">, </w:t>
      </w:r>
      <w:r w:rsidRPr="00316DAF">
        <w:rPr>
          <w:rFonts w:ascii="UN-Abhaya" w:hAnsi="UN-Abhaya"/>
          <w:b/>
          <w:bCs/>
          <w:cs/>
        </w:rPr>
        <w:t>ආගන්ත්‍වා වා චිත්තචෙතසිකා ධම්මා රමන්ති එ</w:t>
      </w:r>
      <w:r w:rsidR="00573E90" w:rsidRPr="00316DAF">
        <w:rPr>
          <w:rFonts w:ascii="UN-Abhaya" w:hAnsi="UN-Abhaya"/>
          <w:b/>
          <w:bCs/>
          <w:cs/>
        </w:rPr>
        <w:t>ත්‍ථා</w:t>
      </w:r>
      <w:r w:rsidRPr="00316DAF">
        <w:rPr>
          <w:rFonts w:ascii="UN-Abhaya" w:hAnsi="UN-Abhaya"/>
          <w:b/>
          <w:bCs/>
          <w:cs/>
        </w:rPr>
        <w:t>ති = ආරම්මණං</w:t>
      </w:r>
      <w:r w:rsidR="00316DAF">
        <w:rPr>
          <w:rFonts w:ascii="UN-Abhaya" w:hAnsi="UN-Abhaya"/>
          <w:b/>
          <w:bCs/>
        </w:rPr>
        <w:t>”</w:t>
      </w:r>
      <w:r w:rsidRPr="00CC0696">
        <w:rPr>
          <w:rFonts w:ascii="UN-Abhaya" w:hAnsi="UN-Abhaya"/>
          <w:cs/>
        </w:rPr>
        <w:t xml:space="preserve"> යනු විභාෂා යි. </w:t>
      </w:r>
    </w:p>
    <w:p w14:paraId="17EE073E" w14:textId="0F475AFF" w:rsidR="00CC0696" w:rsidRPr="00CC0696" w:rsidRDefault="00CC0696" w:rsidP="0041768E">
      <w:pPr>
        <w:spacing w:line="276" w:lineRule="auto"/>
        <w:rPr>
          <w:rFonts w:ascii="UN-Abhaya" w:hAnsi="UN-Abhaya"/>
        </w:rPr>
      </w:pPr>
      <w:r w:rsidRPr="00CC0696">
        <w:rPr>
          <w:rFonts w:ascii="UN-Abhaya" w:hAnsi="UN-Abhaya"/>
          <w:cs/>
        </w:rPr>
        <w:t>ච</w:t>
      </w:r>
      <w:r w:rsidR="00E47F80">
        <w:rPr>
          <w:rFonts w:ascii="UN-Abhaya" w:hAnsi="UN-Abhaya"/>
          <w:cs/>
        </w:rPr>
        <w:t>ක්‍ෂු</w:t>
      </w:r>
      <w:r w:rsidRPr="00CC0696">
        <w:rPr>
          <w:rFonts w:ascii="UN-Abhaya" w:hAnsi="UN-Abhaya"/>
          <w:cs/>
        </w:rPr>
        <w:t>ර්ද්වාරයත් රූපාලම්බනයත් එකට ගැටීමෙන් ච</w:t>
      </w:r>
      <w:r w:rsidR="00E47F80">
        <w:rPr>
          <w:rFonts w:ascii="UN-Abhaya" w:hAnsi="UN-Abhaya"/>
          <w:cs/>
        </w:rPr>
        <w:t>ක්‍ෂු</w:t>
      </w:r>
      <w:r w:rsidRPr="00CC0696">
        <w:rPr>
          <w:rFonts w:ascii="UN-Abhaya" w:hAnsi="UN-Abhaya"/>
          <w:cs/>
        </w:rPr>
        <w:t>ර්විඥානය පහළ වේ. ඉන්පසු එම අරමුණ නිසා පහළ වන සිත් පරපුරෙහි කෙළවර නගිනා ජවන් සිත්හි අය</w:t>
      </w:r>
      <w:r w:rsidR="003A77EA">
        <w:rPr>
          <w:rFonts w:ascii="UN-Abhaya" w:hAnsi="UN-Abhaya" w:hint="cs"/>
          <w:cs/>
        </w:rPr>
        <w:t>ෝ</w:t>
      </w:r>
      <w:r w:rsidRPr="00CC0696">
        <w:rPr>
          <w:rFonts w:ascii="UN-Abhaya" w:hAnsi="UN-Abhaya"/>
          <w:cs/>
        </w:rPr>
        <w:t>නිස</w:t>
      </w:r>
      <w:r w:rsidR="003A77EA">
        <w:rPr>
          <w:rFonts w:ascii="UN-Abhaya" w:hAnsi="UN-Abhaya" w:hint="cs"/>
          <w:cs/>
        </w:rPr>
        <w:t>ෝ</w:t>
      </w:r>
      <w:r w:rsidRPr="00CC0696">
        <w:rPr>
          <w:rFonts w:ascii="UN-Abhaya" w:hAnsi="UN-Abhaya"/>
          <w:cs/>
        </w:rPr>
        <w:t>මනස්කාරය බලගතුව නැගී</w:t>
      </w:r>
      <w:r w:rsidRPr="00CC0696">
        <w:rPr>
          <w:rFonts w:ascii="UN-Abhaya" w:hAnsi="UN-Abhaya"/>
        </w:rPr>
        <w:t xml:space="preserve">, </w:t>
      </w:r>
      <w:r w:rsidRPr="00CC0696">
        <w:rPr>
          <w:rFonts w:ascii="UN-Abhaya" w:hAnsi="UN-Abhaya"/>
          <w:cs/>
        </w:rPr>
        <w:t>ගියේ නම්</w:t>
      </w:r>
      <w:r w:rsidRPr="00CC0696">
        <w:rPr>
          <w:rFonts w:ascii="UN-Abhaya" w:hAnsi="UN-Abhaya"/>
        </w:rPr>
        <w:t xml:space="preserve">, </w:t>
      </w:r>
      <w:r w:rsidRPr="00CC0696">
        <w:rPr>
          <w:rFonts w:ascii="UN-Abhaya" w:hAnsi="UN-Abhaya"/>
          <w:cs/>
        </w:rPr>
        <w:t>එකල්හි ඒ ජවන් සිත්හි වූ චේතනාව අරමුණෙහි නියම තතු නො දැන ඇති තතු නො ගෙණ අරමුණ ශුභ වශයෙන් ගෙන රස විඳියි. එහි බැඳෙයි. එහි ගැලෙයි. එහි බැස ග</w:t>
      </w:r>
      <w:r w:rsidR="003A77EA">
        <w:rPr>
          <w:rFonts w:ascii="UN-Abhaya" w:hAnsi="UN-Abhaya" w:hint="cs"/>
          <w:cs/>
        </w:rPr>
        <w:t>ණි</w:t>
      </w:r>
      <w:r w:rsidRPr="00CC0696">
        <w:rPr>
          <w:rFonts w:ascii="UN-Abhaya" w:hAnsi="UN-Abhaya"/>
          <w:cs/>
        </w:rPr>
        <w:t>යි.</w:t>
      </w:r>
      <w:r w:rsidR="003A77EA">
        <w:rPr>
          <w:rFonts w:ascii="UN-Abhaya" w:hAnsi="UN-Abhaya" w:hint="cs"/>
          <w:cs/>
        </w:rPr>
        <w:t xml:space="preserve"> </w:t>
      </w:r>
      <w:r w:rsidRPr="00CC0696">
        <w:rPr>
          <w:rFonts w:ascii="UN-Abhaya" w:hAnsi="UN-Abhaya"/>
          <w:cs/>
        </w:rPr>
        <w:t xml:space="preserve">මෙසේ රූපාරම්මණයෙහි ඇලීම රස විඳීම බැඳීම් ගැලීම් බැස ගැණීම නම් වූ රූපතෘෂ්ණාව අපායදුකට කරුණු වන්නී ය. රූපතෘෂ්ණාවෙන් මැඩුනෝ පුන පුනා සසර ම සැරිසරත්. සසර දුකෙහි ම වැටෙත්. සසර දුකෙහි ම ගැලෙත්. </w:t>
      </w:r>
    </w:p>
    <w:p w14:paraId="7E37AEEA" w14:textId="77777777" w:rsidR="001838DA" w:rsidRDefault="00CC0696" w:rsidP="0041768E">
      <w:pPr>
        <w:spacing w:line="276" w:lineRule="auto"/>
        <w:rPr>
          <w:rFonts w:ascii="UN-Abhaya" w:hAnsi="UN-Abhaya"/>
        </w:rPr>
      </w:pPr>
      <w:r w:rsidRPr="00CC0696">
        <w:rPr>
          <w:rFonts w:ascii="UN-Abhaya" w:hAnsi="UN-Abhaya"/>
          <w:cs/>
        </w:rPr>
        <w:t>තෘෂ්ණාවගේ ඉපැත්මට කරුණු වන රූපාරම්මණ අතුරෙහි පුරුෂයාහට ස්ත්‍රීරූපයත් ස්ත්‍රියහට පුරුෂරූපයත් තරම් සැහැසි වූ අන් එක ද රූපයෙක් නැත්තේ ය. ස්ත්‍රී රූපය හා පුරුෂ රූපය හා දෙක අන් හැම රූපයක් යට කොට ගෙන සිටියේ ය. ඒ වග වදාළ සැටි මෙසේ දන්නේ ය:</w:t>
      </w:r>
      <w:r w:rsidR="00504A94">
        <w:rPr>
          <w:rFonts w:ascii="UN-Abhaya" w:hAnsi="UN-Abhaya" w:hint="cs"/>
          <w:cs/>
        </w:rPr>
        <w:t>-</w:t>
      </w:r>
      <w:r w:rsidRPr="00CC0696">
        <w:rPr>
          <w:rFonts w:ascii="UN-Abhaya" w:hAnsi="UN-Abhaya"/>
          <w:cs/>
        </w:rPr>
        <w:t xml:space="preserve"> </w:t>
      </w:r>
    </w:p>
    <w:p w14:paraId="73765A8C" w14:textId="0A2956F0" w:rsidR="00CC0696" w:rsidRDefault="00CC0696" w:rsidP="0041768E">
      <w:pPr>
        <w:spacing w:line="276" w:lineRule="auto"/>
        <w:rPr>
          <w:rFonts w:ascii="UN-Abhaya" w:hAnsi="UN-Abhaya"/>
          <w:b/>
          <w:bCs/>
        </w:rPr>
      </w:pPr>
      <w:r w:rsidRPr="001838DA">
        <w:rPr>
          <w:rFonts w:ascii="UN-Abhaya" w:hAnsi="UN-Abhaya"/>
          <w:b/>
          <w:bCs/>
        </w:rPr>
        <w:t>“</w:t>
      </w:r>
      <w:r w:rsidRPr="001838DA">
        <w:rPr>
          <w:rFonts w:ascii="UN-Abhaya" w:hAnsi="UN-Abhaya"/>
          <w:b/>
          <w:bCs/>
          <w:cs/>
        </w:rPr>
        <w:t>නාහං භික්ඛව</w:t>
      </w:r>
      <w:r w:rsidR="003D607D">
        <w:rPr>
          <w:rFonts w:ascii="UN-Abhaya" w:hAnsi="UN-Abhaya" w:hint="cs"/>
          <w:b/>
          <w:bCs/>
          <w:cs/>
        </w:rPr>
        <w:t>ෙ</w:t>
      </w:r>
      <w:r w:rsidRPr="001838DA">
        <w:rPr>
          <w:rFonts w:ascii="UN-Abhaya" w:hAnsi="UN-Abhaya"/>
          <w:b/>
          <w:bCs/>
          <w:cs/>
        </w:rPr>
        <w:t>! අඤ්ඤං එකරූපම්පි සමනුපස්සාමි යං එවං පුරිසස්ස චිත්තං පරියාදාය තිට්ඨති</w:t>
      </w:r>
      <w:r w:rsidRPr="001838DA">
        <w:rPr>
          <w:rFonts w:ascii="UN-Abhaya" w:hAnsi="UN-Abhaya"/>
          <w:b/>
          <w:bCs/>
        </w:rPr>
        <w:t xml:space="preserve">, </w:t>
      </w:r>
      <w:r w:rsidRPr="001838DA">
        <w:rPr>
          <w:rFonts w:ascii="UN-Abhaya" w:hAnsi="UN-Abhaya"/>
          <w:b/>
          <w:bCs/>
          <w:cs/>
        </w:rPr>
        <w:t>යථයිදං භික්ඛව</w:t>
      </w:r>
      <w:r w:rsidR="003D607D">
        <w:rPr>
          <w:rFonts w:ascii="UN-Abhaya" w:hAnsi="UN-Abhaya" w:hint="cs"/>
          <w:b/>
          <w:bCs/>
          <w:cs/>
        </w:rPr>
        <w:t>ෙ</w:t>
      </w:r>
      <w:r w:rsidRPr="001838DA">
        <w:rPr>
          <w:rFonts w:ascii="UN-Abhaya" w:hAnsi="UN-Abhaya"/>
          <w:b/>
          <w:bCs/>
          <w:cs/>
        </w:rPr>
        <w:t>! ඉ</w:t>
      </w:r>
      <w:r w:rsidR="00C54AED" w:rsidRPr="001838DA">
        <w:rPr>
          <w:rFonts w:ascii="UN-Abhaya" w:hAnsi="UN-Abhaya"/>
          <w:b/>
          <w:bCs/>
          <w:cs/>
        </w:rPr>
        <w:t>ත්‍ථි</w:t>
      </w:r>
      <w:r w:rsidRPr="001838DA">
        <w:rPr>
          <w:rFonts w:ascii="UN-Abhaya" w:hAnsi="UN-Abhaya"/>
          <w:b/>
          <w:bCs/>
          <w:cs/>
        </w:rPr>
        <w:t>රූපං</w:t>
      </w:r>
      <w:r w:rsidRPr="001838DA">
        <w:rPr>
          <w:rFonts w:ascii="UN-Abhaya" w:hAnsi="UN-Abhaya"/>
          <w:b/>
          <w:bCs/>
        </w:rPr>
        <w:t xml:space="preserve">, </w:t>
      </w:r>
      <w:r w:rsidRPr="001838DA">
        <w:rPr>
          <w:rFonts w:ascii="UN-Abhaya" w:hAnsi="UN-Abhaya"/>
          <w:b/>
          <w:bCs/>
          <w:cs/>
        </w:rPr>
        <w:t>ඉ</w:t>
      </w:r>
      <w:r w:rsidR="00C54AED" w:rsidRPr="001838DA">
        <w:rPr>
          <w:rFonts w:ascii="UN-Abhaya" w:hAnsi="UN-Abhaya"/>
          <w:b/>
          <w:bCs/>
          <w:cs/>
        </w:rPr>
        <w:t>ත්‍ථි</w:t>
      </w:r>
      <w:r w:rsidRPr="001838DA">
        <w:rPr>
          <w:rFonts w:ascii="UN-Abhaya" w:hAnsi="UN-Abhaya"/>
          <w:b/>
          <w:bCs/>
          <w:cs/>
        </w:rPr>
        <w:t>රූපං භික්ඛව</w:t>
      </w:r>
      <w:r w:rsidR="003D607D">
        <w:rPr>
          <w:rFonts w:ascii="UN-Abhaya" w:hAnsi="UN-Abhaya" w:hint="cs"/>
          <w:b/>
          <w:bCs/>
          <w:cs/>
        </w:rPr>
        <w:t>ෙ</w:t>
      </w:r>
      <w:r w:rsidRPr="001838DA">
        <w:rPr>
          <w:rFonts w:ascii="UN-Abhaya" w:hAnsi="UN-Abhaya"/>
          <w:b/>
          <w:bCs/>
          <w:cs/>
        </w:rPr>
        <w:t>! පුරිසස්ස චිත්තං පරියාදාය තිට්ඨති</w:t>
      </w:r>
      <w:r w:rsidRPr="001838DA">
        <w:rPr>
          <w:rFonts w:ascii="UN-Abhaya" w:hAnsi="UN-Abhaya"/>
          <w:b/>
          <w:bCs/>
        </w:rPr>
        <w:t>”</w:t>
      </w:r>
    </w:p>
    <w:p w14:paraId="78590532" w14:textId="46DD979B" w:rsidR="003D607D" w:rsidRDefault="003D607D" w:rsidP="003D607D">
      <w:pPr>
        <w:spacing w:line="276" w:lineRule="auto"/>
        <w:rPr>
          <w:rFonts w:ascii="UN-Abhaya" w:hAnsi="UN-Abhaya"/>
          <w:b/>
          <w:bCs/>
        </w:rPr>
      </w:pPr>
      <w:r w:rsidRPr="001838DA">
        <w:rPr>
          <w:rFonts w:ascii="UN-Abhaya" w:hAnsi="UN-Abhaya"/>
          <w:b/>
          <w:bCs/>
        </w:rPr>
        <w:t>“</w:t>
      </w:r>
      <w:r w:rsidRPr="001838DA">
        <w:rPr>
          <w:rFonts w:ascii="UN-Abhaya" w:hAnsi="UN-Abhaya"/>
          <w:b/>
          <w:bCs/>
          <w:cs/>
        </w:rPr>
        <w:t>නාහං භික්ඛව</w:t>
      </w:r>
      <w:r>
        <w:rPr>
          <w:rFonts w:ascii="UN-Abhaya" w:hAnsi="UN-Abhaya" w:hint="cs"/>
          <w:b/>
          <w:bCs/>
          <w:cs/>
        </w:rPr>
        <w:t>ෙ</w:t>
      </w:r>
      <w:r w:rsidRPr="001838DA">
        <w:rPr>
          <w:rFonts w:ascii="UN-Abhaya" w:hAnsi="UN-Abhaya"/>
          <w:b/>
          <w:bCs/>
          <w:cs/>
        </w:rPr>
        <w:t>! අඤ්ඤං එකරූපම්පි සමනුපස්සාමි යං එවං ඉත්‍ථි</w:t>
      </w:r>
      <w:r>
        <w:rPr>
          <w:rFonts w:ascii="UN-Abhaya" w:hAnsi="UN-Abhaya" w:hint="cs"/>
          <w:b/>
          <w:bCs/>
          <w:cs/>
        </w:rPr>
        <w:t>යා</w:t>
      </w:r>
      <w:r w:rsidRPr="001838DA">
        <w:rPr>
          <w:rFonts w:ascii="UN-Abhaya" w:hAnsi="UN-Abhaya"/>
          <w:b/>
          <w:bCs/>
          <w:cs/>
        </w:rPr>
        <w:t xml:space="preserve"> චිත්තං පරියාදාය තිට්ඨති</w:t>
      </w:r>
      <w:r w:rsidRPr="001838DA">
        <w:rPr>
          <w:rFonts w:ascii="UN-Abhaya" w:hAnsi="UN-Abhaya"/>
          <w:b/>
          <w:bCs/>
        </w:rPr>
        <w:t xml:space="preserve">, </w:t>
      </w:r>
      <w:r w:rsidRPr="001838DA">
        <w:rPr>
          <w:rFonts w:ascii="UN-Abhaya" w:hAnsi="UN-Abhaya"/>
          <w:b/>
          <w:bCs/>
          <w:cs/>
        </w:rPr>
        <w:t>යථයිදං භික්ඛව</w:t>
      </w:r>
      <w:r>
        <w:rPr>
          <w:rFonts w:ascii="UN-Abhaya" w:hAnsi="UN-Abhaya" w:hint="cs"/>
          <w:b/>
          <w:bCs/>
          <w:cs/>
        </w:rPr>
        <w:t>ෙ</w:t>
      </w:r>
      <w:r w:rsidRPr="001838DA">
        <w:rPr>
          <w:rFonts w:ascii="UN-Abhaya" w:hAnsi="UN-Abhaya"/>
          <w:b/>
          <w:bCs/>
          <w:cs/>
        </w:rPr>
        <w:t xml:space="preserve">! </w:t>
      </w:r>
      <w:r w:rsidR="00751A0B" w:rsidRPr="001838DA">
        <w:rPr>
          <w:rFonts w:ascii="UN-Abhaya" w:hAnsi="UN-Abhaya"/>
          <w:b/>
          <w:bCs/>
          <w:cs/>
        </w:rPr>
        <w:t>පුරිස</w:t>
      </w:r>
      <w:r w:rsidRPr="001838DA">
        <w:rPr>
          <w:rFonts w:ascii="UN-Abhaya" w:hAnsi="UN-Abhaya"/>
          <w:b/>
          <w:bCs/>
          <w:cs/>
        </w:rPr>
        <w:t>රූපං</w:t>
      </w:r>
      <w:r w:rsidRPr="001838DA">
        <w:rPr>
          <w:rFonts w:ascii="UN-Abhaya" w:hAnsi="UN-Abhaya"/>
          <w:b/>
          <w:bCs/>
        </w:rPr>
        <w:t xml:space="preserve">, </w:t>
      </w:r>
      <w:r w:rsidR="00751A0B" w:rsidRPr="001838DA">
        <w:rPr>
          <w:rFonts w:ascii="UN-Abhaya" w:hAnsi="UN-Abhaya"/>
          <w:b/>
          <w:bCs/>
          <w:cs/>
        </w:rPr>
        <w:t>පුරිස</w:t>
      </w:r>
      <w:r w:rsidRPr="001838DA">
        <w:rPr>
          <w:rFonts w:ascii="UN-Abhaya" w:hAnsi="UN-Abhaya"/>
          <w:b/>
          <w:bCs/>
          <w:cs/>
        </w:rPr>
        <w:t>රූපං භික්ඛව</w:t>
      </w:r>
      <w:r>
        <w:rPr>
          <w:rFonts w:ascii="UN-Abhaya" w:hAnsi="UN-Abhaya" w:hint="cs"/>
          <w:b/>
          <w:bCs/>
          <w:cs/>
        </w:rPr>
        <w:t>ෙ</w:t>
      </w:r>
      <w:r w:rsidRPr="001838DA">
        <w:rPr>
          <w:rFonts w:ascii="UN-Abhaya" w:hAnsi="UN-Abhaya"/>
          <w:b/>
          <w:bCs/>
          <w:cs/>
        </w:rPr>
        <w:t xml:space="preserve">! </w:t>
      </w:r>
      <w:r w:rsidR="00751A0B" w:rsidRPr="001838DA">
        <w:rPr>
          <w:rFonts w:ascii="UN-Abhaya" w:hAnsi="UN-Abhaya"/>
          <w:b/>
          <w:bCs/>
          <w:cs/>
        </w:rPr>
        <w:t>ඉත්‍ථි</w:t>
      </w:r>
      <w:r w:rsidR="00751A0B">
        <w:rPr>
          <w:rFonts w:ascii="UN-Abhaya" w:hAnsi="UN-Abhaya" w:hint="cs"/>
          <w:b/>
          <w:bCs/>
          <w:cs/>
        </w:rPr>
        <w:t>යා</w:t>
      </w:r>
      <w:r w:rsidRPr="001838DA">
        <w:rPr>
          <w:rFonts w:ascii="UN-Abhaya" w:hAnsi="UN-Abhaya"/>
          <w:b/>
          <w:bCs/>
          <w:cs/>
        </w:rPr>
        <w:t xml:space="preserve"> චිත්තං පරියාදාය තිට්ඨති</w:t>
      </w:r>
      <w:r w:rsidRPr="001838DA">
        <w:rPr>
          <w:rFonts w:ascii="UN-Abhaya" w:hAnsi="UN-Abhaya"/>
          <w:b/>
          <w:bCs/>
        </w:rPr>
        <w:t>”</w:t>
      </w:r>
      <w:r w:rsidR="00C95968">
        <w:rPr>
          <w:rFonts w:ascii="UN-Abhaya" w:hAnsi="UN-Abhaya" w:hint="cs"/>
          <w:b/>
          <w:bCs/>
          <w:cs/>
        </w:rPr>
        <w:t xml:space="preserve"> </w:t>
      </w:r>
      <w:r w:rsidR="00C95968" w:rsidRPr="00C95968">
        <w:rPr>
          <w:rFonts w:ascii="UN-Abhaya" w:hAnsi="UN-Abhaya" w:hint="cs"/>
          <w:cs/>
        </w:rPr>
        <w:t>යි.</w:t>
      </w:r>
    </w:p>
    <w:p w14:paraId="1E7CB528" w14:textId="4AE1BB2A" w:rsidR="00CC0696" w:rsidRPr="00CC0696" w:rsidRDefault="00CC0696" w:rsidP="0041768E">
      <w:pPr>
        <w:spacing w:line="276" w:lineRule="auto"/>
        <w:rPr>
          <w:rFonts w:ascii="UN-Abhaya" w:hAnsi="UN-Abhaya"/>
        </w:rPr>
      </w:pPr>
      <w:r w:rsidRPr="00CC0696">
        <w:rPr>
          <w:rFonts w:ascii="UN-Abhaya" w:hAnsi="UN-Abhaya"/>
          <w:cs/>
        </w:rPr>
        <w:t>ස්ත්‍රීරූපය නිසා හට ගන්නා තෘෂ්ණාවෙන් පුරුෂරූපය නිසා හට ගන්නා තෘෂ්ණාවෙන් ල</w:t>
      </w:r>
      <w:r w:rsidR="00B71E74">
        <w:rPr>
          <w:rFonts w:ascii="UN-Abhaya" w:hAnsi="UN-Abhaya" w:hint="cs"/>
          <w:cs/>
        </w:rPr>
        <w:t>ෝ</w:t>
      </w:r>
      <w:r w:rsidRPr="00CC0696">
        <w:rPr>
          <w:rFonts w:ascii="UN-Abhaya" w:hAnsi="UN-Abhaya"/>
          <w:cs/>
        </w:rPr>
        <w:t xml:space="preserve">කයෙහි විපතට පත් වූත් විපතට පත්වන්නා වූත් ස්ත්‍රීපුරුෂයන්ගේ ගණන පිරිසිඳිය නො හැකි ය. තිරිසන් ගත </w:t>
      </w:r>
      <w:r w:rsidR="0003542E">
        <w:rPr>
          <w:rFonts w:ascii="UN-Abhaya" w:hAnsi="UN-Abhaya"/>
          <w:cs/>
        </w:rPr>
        <w:t>සත්ත්‍ව</w:t>
      </w:r>
      <w:r w:rsidRPr="00CC0696">
        <w:rPr>
          <w:rFonts w:ascii="UN-Abhaya" w:hAnsi="UN-Abhaya"/>
          <w:cs/>
        </w:rPr>
        <w:t>යන් අතර ද මේ විපත ද</w:t>
      </w:r>
      <w:r w:rsidR="00B71E74">
        <w:rPr>
          <w:rFonts w:ascii="UN-Abhaya" w:hAnsi="UN-Abhaya" w:hint="cs"/>
          <w:cs/>
        </w:rPr>
        <w:t>ක්</w:t>
      </w:r>
      <w:r w:rsidRPr="00CC0696">
        <w:rPr>
          <w:rFonts w:ascii="UN-Abhaya" w:hAnsi="UN-Abhaya"/>
          <w:cs/>
        </w:rPr>
        <w:t>නට ලැබේ. මහද්ගත</w:t>
      </w:r>
      <w:r w:rsidR="00040907">
        <w:rPr>
          <w:rFonts w:ascii="UN-Abhaya" w:hAnsi="UN-Abhaya" w:hint="cs"/>
          <w:cs/>
        </w:rPr>
        <w:t xml:space="preserve"> </w:t>
      </w:r>
      <w:r w:rsidRPr="00CC0696">
        <w:rPr>
          <w:rFonts w:ascii="UN-Abhaya" w:hAnsi="UN-Abhaya"/>
          <w:cs/>
        </w:rPr>
        <w:t xml:space="preserve">චිත්තසමාධි ඇති පුරුෂයෝ පවා මේ රූප තෘෂ්ණාවෙන් විපතට පත් වූහ. </w:t>
      </w:r>
    </w:p>
    <w:p w14:paraId="313E8298" w14:textId="0A88A429" w:rsidR="00CC0696" w:rsidRPr="00CC0696" w:rsidRDefault="00B71E74" w:rsidP="00B71E74">
      <w:pPr>
        <w:pStyle w:val="Style2"/>
      </w:pPr>
      <w:r>
        <w:t>“</w:t>
      </w:r>
      <w:r w:rsidRPr="00CC0696">
        <w:rPr>
          <w:cs/>
        </w:rPr>
        <w:t>කත්‍වාන</w:t>
      </w:r>
      <w:r w:rsidR="00CC0696" w:rsidRPr="00CC0696">
        <w:rPr>
          <w:cs/>
        </w:rPr>
        <w:t xml:space="preserve"> රාගමිසයොපි ඛගා දුපඤ්ඤා </w:t>
      </w:r>
    </w:p>
    <w:p w14:paraId="4624CA80" w14:textId="77777777" w:rsidR="00CC0696" w:rsidRPr="00CC0696" w:rsidRDefault="00CC0696" w:rsidP="00B71E74">
      <w:pPr>
        <w:pStyle w:val="Style2"/>
      </w:pPr>
      <w:r w:rsidRPr="00CC0696">
        <w:rPr>
          <w:cs/>
        </w:rPr>
        <w:t>ථිරූපිනාරිකුසුමේසුපි රූපගිදධා</w:t>
      </w:r>
      <w:r w:rsidRPr="00CC0696">
        <w:t xml:space="preserve">, </w:t>
      </w:r>
    </w:p>
    <w:p w14:paraId="0C795CB5" w14:textId="77777777" w:rsidR="00CC0696" w:rsidRPr="00CC0696" w:rsidRDefault="00CC0696" w:rsidP="00B71E74">
      <w:pPr>
        <w:pStyle w:val="Style2"/>
      </w:pPr>
      <w:r w:rsidRPr="00CC0696">
        <w:rPr>
          <w:cs/>
        </w:rPr>
        <w:t xml:space="preserve">පත්තානයං ඛලු පුර පරිහීනඣානා </w:t>
      </w:r>
    </w:p>
    <w:p w14:paraId="26E634D1" w14:textId="56752E44" w:rsidR="00CC0696" w:rsidRPr="00CC0696" w:rsidRDefault="00CC0696" w:rsidP="00B71E74">
      <w:pPr>
        <w:pStyle w:val="Style2"/>
      </w:pPr>
      <w:r w:rsidRPr="00CC0696">
        <w:rPr>
          <w:cs/>
        </w:rPr>
        <w:t xml:space="preserve">රූපෙ න රජ්ජථ තතො </w:t>
      </w:r>
      <w:r w:rsidR="00F12E3C">
        <w:rPr>
          <w:rFonts w:hint="cs"/>
          <w:cs/>
        </w:rPr>
        <w:t>ඛ</w:t>
      </w:r>
      <w:r w:rsidRPr="00CC0696">
        <w:rPr>
          <w:cs/>
        </w:rPr>
        <w:t>ලු සාධුපඤ</w:t>
      </w:r>
      <w:r w:rsidR="00F12E3C">
        <w:rPr>
          <w:rFonts w:hint="cs"/>
          <w:cs/>
        </w:rPr>
        <w:t>්</w:t>
      </w:r>
      <w:r w:rsidRPr="00CC0696">
        <w:rPr>
          <w:cs/>
        </w:rPr>
        <w:t>ඤ</w:t>
      </w:r>
      <w:r w:rsidR="00F12E3C">
        <w:rPr>
          <w:rFonts w:hint="cs"/>
          <w:cs/>
        </w:rPr>
        <w:t>ා</w:t>
      </w:r>
      <w:r w:rsidRPr="00CC0696">
        <w:t>”</w:t>
      </w:r>
    </w:p>
    <w:p w14:paraId="6884FE14" w14:textId="412DDF41" w:rsidR="00CC0696" w:rsidRPr="00CC0696" w:rsidRDefault="00CC0696" w:rsidP="0041768E">
      <w:pPr>
        <w:spacing w:line="276" w:lineRule="auto"/>
        <w:rPr>
          <w:rFonts w:ascii="UN-Abhaya" w:hAnsi="UN-Abhaya"/>
        </w:rPr>
      </w:pPr>
      <w:r w:rsidRPr="00CC0696">
        <w:rPr>
          <w:rFonts w:ascii="UN-Abhaya" w:hAnsi="UN-Abhaya"/>
          <w:cs/>
        </w:rPr>
        <w:t xml:space="preserve">පෙර අහසෙහි ගිය නුවණ නැති රූපයෙහි ගිජු වූ සෘෂීහු ද ස්ත්‍රී රූපාකාර වූ නාරිලතා මල්හි ද ආලය කොට පිරිහුනු ධ්‍යාන ඇත්තාහු </w:t>
      </w:r>
      <w:r w:rsidR="00615A3A">
        <w:rPr>
          <w:rFonts w:ascii="UN-Abhaya" w:hAnsi="UN-Abhaya"/>
          <w:cs/>
        </w:rPr>
        <w:t>ඒ</w:t>
      </w:r>
      <w:r w:rsidRPr="00CC0696">
        <w:rPr>
          <w:rFonts w:ascii="UN-Abhaya" w:hAnsi="UN-Abhaya"/>
          <w:cs/>
        </w:rPr>
        <w:t xml:space="preserve">කාන්තයෙන් විනාශයට පැමිණියහ. එහෙයින් නුවණැත්තෙනි. රූපයෙහි නො ඇලෙවු. </w:t>
      </w:r>
    </w:p>
    <w:p w14:paraId="1C46CABA" w14:textId="77777777" w:rsidR="00A45931" w:rsidRDefault="00C4684C" w:rsidP="0041768E">
      <w:pPr>
        <w:spacing w:line="276" w:lineRule="auto"/>
        <w:rPr>
          <w:rFonts w:ascii="UN-Abhaya" w:hAnsi="UN-Abhaya"/>
        </w:rPr>
      </w:pPr>
      <w:r w:rsidRPr="00572EFC">
        <w:rPr>
          <w:rFonts w:ascii="UN-Abhaya" w:hAnsi="UN-Abhaya"/>
          <w:b/>
          <w:bCs/>
        </w:rPr>
        <w:t>“</w:t>
      </w:r>
      <w:r w:rsidR="00CC0696" w:rsidRPr="00572EFC">
        <w:rPr>
          <w:rFonts w:ascii="UN-Abhaya" w:hAnsi="UN-Abhaya"/>
          <w:b/>
          <w:bCs/>
          <w:cs/>
        </w:rPr>
        <w:t>සද්දෙ තණ්හා = සද්දතණ්හා</w:t>
      </w:r>
      <w:r w:rsidR="00CC0696" w:rsidRPr="00572EFC">
        <w:rPr>
          <w:rFonts w:ascii="UN-Abhaya" w:hAnsi="UN-Abhaya"/>
          <w:b/>
          <w:bCs/>
        </w:rPr>
        <w:t xml:space="preserve">, </w:t>
      </w:r>
      <w:r w:rsidR="00CC0696" w:rsidRPr="00572EFC">
        <w:rPr>
          <w:rFonts w:ascii="UN-Abhaya" w:hAnsi="UN-Abhaya"/>
          <w:b/>
          <w:bCs/>
          <w:cs/>
        </w:rPr>
        <w:t>සංද්දරම්මණං පටිච්ච පවත්තා තණ්හා සද්දතණ්හා</w:t>
      </w:r>
      <w:r w:rsidRPr="00572EFC">
        <w:rPr>
          <w:rFonts w:ascii="UN-Abhaya" w:hAnsi="UN-Abhaya"/>
          <w:b/>
          <w:bCs/>
        </w:rPr>
        <w:t>”</w:t>
      </w:r>
      <w:r w:rsidR="00CC0696" w:rsidRPr="00CC0696">
        <w:rPr>
          <w:rFonts w:ascii="UN-Abhaya" w:hAnsi="UN-Abhaya"/>
        </w:rPr>
        <w:t xml:space="preserve"> </w:t>
      </w:r>
      <w:r w:rsidR="00CC0696" w:rsidRPr="00CC0696">
        <w:rPr>
          <w:rFonts w:ascii="UN-Abhaya" w:hAnsi="UN-Abhaya"/>
          <w:cs/>
        </w:rPr>
        <w:t>ශබ්දය අරමුණු කොට ශබ්දයෙහි එල්බ ගැණීමෙන් ශබ්දය නිසා උපදනා ඇලීම බැදීම ශබ්දතණ්හා නම් වේ.</w:t>
      </w:r>
      <w:r w:rsidR="00867DD5">
        <w:rPr>
          <w:rFonts w:ascii="UN-Abhaya" w:hAnsi="UN-Abhaya"/>
        </w:rPr>
        <w:t xml:space="preserve"> </w:t>
      </w:r>
      <w:r w:rsidR="00867DD5" w:rsidRPr="000F09E0">
        <w:rPr>
          <w:rFonts w:ascii="UN-Abhaya" w:hAnsi="UN-Abhaya"/>
          <w:b/>
          <w:bCs/>
        </w:rPr>
        <w:t>“</w:t>
      </w:r>
      <w:r w:rsidR="00CC0696" w:rsidRPr="000F09E0">
        <w:rPr>
          <w:rFonts w:ascii="UN-Abhaya" w:hAnsi="UN-Abhaya"/>
          <w:b/>
          <w:bCs/>
          <w:cs/>
        </w:rPr>
        <w:t>යො සද්දො චතුන්නං මහාභූතානං උපාදාය අනිදස්සනො සප්පටිඝ</w:t>
      </w:r>
      <w:r w:rsidR="00F52CE8">
        <w:rPr>
          <w:rFonts w:ascii="UN-Abhaya" w:hAnsi="UN-Abhaya" w:hint="cs"/>
          <w:b/>
          <w:bCs/>
          <w:cs/>
        </w:rPr>
        <w:t>ො</w:t>
      </w:r>
      <w:r w:rsidR="00CC0696" w:rsidRPr="000F09E0">
        <w:rPr>
          <w:rFonts w:ascii="UN-Abhaya" w:hAnsi="UN-Abhaya"/>
          <w:b/>
          <w:bCs/>
          <w:cs/>
        </w:rPr>
        <w:t xml:space="preserve"> භෙරිසද්දො මුතිඞ්ගසද්දො සඞ්ඛසද්දො පණවසද්දො ගීතසද්දො</w:t>
      </w:r>
      <w:r w:rsidR="00F52CE8">
        <w:rPr>
          <w:rFonts w:ascii="UN-Abhaya" w:hAnsi="UN-Abhaya"/>
          <w:b/>
          <w:bCs/>
        </w:rPr>
        <w:t>”</w:t>
      </w:r>
      <w:r w:rsidR="00CC0696" w:rsidRPr="00CC0696">
        <w:rPr>
          <w:rFonts w:ascii="UN-Abhaya" w:hAnsi="UN-Abhaya"/>
        </w:rPr>
        <w:t xml:space="preserve"> </w:t>
      </w:r>
      <w:r w:rsidR="00CC0696" w:rsidRPr="00CC0696">
        <w:rPr>
          <w:rFonts w:ascii="UN-Abhaya" w:hAnsi="UN-Abhaya"/>
          <w:cs/>
        </w:rPr>
        <w:t>යනාදීන් වදාළ මහාභූතයන් නිසා හට ගැනෙන ශ්‍ර</w:t>
      </w:r>
      <w:r w:rsidR="00677A24">
        <w:rPr>
          <w:rFonts w:ascii="UN-Abhaya" w:hAnsi="UN-Abhaya" w:hint="cs"/>
          <w:cs/>
        </w:rPr>
        <w:t>ෝ</w:t>
      </w:r>
      <w:r w:rsidR="00CC0696" w:rsidRPr="00CC0696">
        <w:rPr>
          <w:rFonts w:ascii="UN-Abhaya" w:hAnsi="UN-Abhaya"/>
          <w:cs/>
        </w:rPr>
        <w:t>ත්‍රවිඥානයෙන් දතයුතු වූ භ</w:t>
      </w:r>
      <w:r w:rsidR="00677A24">
        <w:rPr>
          <w:rFonts w:ascii="UN-Abhaya" w:hAnsi="UN-Abhaya" w:hint="cs"/>
          <w:cs/>
        </w:rPr>
        <w:t>ේ</w:t>
      </w:r>
      <w:r w:rsidR="00CC0696" w:rsidRPr="00CC0696">
        <w:rPr>
          <w:rFonts w:ascii="UN-Abhaya" w:hAnsi="UN-Abhaya"/>
          <w:cs/>
        </w:rPr>
        <w:t>රිමුතිඞ්ගාදී වූ යම් ශබ්දයෙක් වේ ද</w:t>
      </w:r>
      <w:r w:rsidR="00CC0696" w:rsidRPr="00CC0696">
        <w:rPr>
          <w:rFonts w:ascii="UN-Abhaya" w:hAnsi="UN-Abhaya"/>
        </w:rPr>
        <w:t xml:space="preserve">, </w:t>
      </w:r>
      <w:r w:rsidR="00CC0696" w:rsidRPr="00CC0696">
        <w:rPr>
          <w:rFonts w:ascii="UN-Abhaya" w:hAnsi="UN-Abhaya"/>
          <w:cs/>
        </w:rPr>
        <w:t>ඒය ශබ්ද නම්. එබඳු ශබ්දාලම්බනයක් ශ්‍ර</w:t>
      </w:r>
      <w:r w:rsidR="00677A24">
        <w:rPr>
          <w:rFonts w:ascii="UN-Abhaya" w:hAnsi="UN-Abhaya" w:hint="cs"/>
          <w:cs/>
        </w:rPr>
        <w:t>ෝ</w:t>
      </w:r>
      <w:r w:rsidR="00CC0696" w:rsidRPr="00CC0696">
        <w:rPr>
          <w:rFonts w:ascii="UN-Abhaya" w:hAnsi="UN-Abhaya"/>
          <w:cs/>
        </w:rPr>
        <w:t>ත්‍ර ප්‍රසාදයට (කණට) වැටුනු කල්හි ඒ හා ගැටුනු කල්හි කාමරස විඳ ගැනීම් වශයෙන් සිතෙහි නගිනා ධර්‍මශක්තිය ශබ්දතෘෂ්ණා නම් වේ. ඕ ම කාමතණ</w:t>
      </w:r>
      <w:r w:rsidR="00677A24">
        <w:rPr>
          <w:rFonts w:ascii="UN-Abhaya" w:hAnsi="UN-Abhaya" w:hint="cs"/>
          <w:cs/>
        </w:rPr>
        <w:t>්</w:t>
      </w:r>
      <w:r w:rsidR="00CC0696" w:rsidRPr="00CC0696">
        <w:rPr>
          <w:rFonts w:ascii="UN-Abhaya" w:hAnsi="UN-Abhaya"/>
          <w:cs/>
        </w:rPr>
        <w:t xml:space="preserve">හා නමුදු වේ. </w:t>
      </w:r>
      <w:r w:rsidR="00BD5842">
        <w:rPr>
          <w:rFonts w:ascii="UN-Abhaya" w:hAnsi="UN-Abhaya"/>
          <w:b/>
          <w:bCs/>
        </w:rPr>
        <w:lastRenderedPageBreak/>
        <w:t>“</w:t>
      </w:r>
      <w:r w:rsidR="00CC0696" w:rsidRPr="00677A24">
        <w:rPr>
          <w:rFonts w:ascii="UN-Abhaya" w:hAnsi="UN-Abhaya"/>
          <w:b/>
          <w:bCs/>
          <w:cs/>
        </w:rPr>
        <w:t>සද්දතණ්හා එව සොතස්ස ආපාථගතං සද්දාරම්මණ කාමස්සාදවසෙන පවත්තති</w:t>
      </w:r>
      <w:r w:rsidR="00CC0696" w:rsidRPr="00677A24">
        <w:rPr>
          <w:rFonts w:ascii="UN-Abhaya" w:hAnsi="UN-Abhaya"/>
          <w:b/>
          <w:bCs/>
        </w:rPr>
        <w:t xml:space="preserve">, </w:t>
      </w:r>
      <w:r w:rsidR="00CC0696" w:rsidRPr="00677A24">
        <w:rPr>
          <w:rFonts w:ascii="UN-Abhaya" w:hAnsi="UN-Abhaya"/>
          <w:b/>
          <w:bCs/>
          <w:cs/>
        </w:rPr>
        <w:t>තදා කාමතණ්හා නාම හොති</w:t>
      </w:r>
      <w:r w:rsidRPr="00677A24">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 හ. </w:t>
      </w:r>
    </w:p>
    <w:p w14:paraId="11440392" w14:textId="6A0D536F" w:rsidR="00CC0696" w:rsidRPr="00CC0696" w:rsidRDefault="00CC0696" w:rsidP="0041768E">
      <w:pPr>
        <w:spacing w:line="276" w:lineRule="auto"/>
        <w:rPr>
          <w:rFonts w:ascii="UN-Abhaya" w:hAnsi="UN-Abhaya"/>
        </w:rPr>
      </w:pPr>
      <w:r w:rsidRPr="00CC0696">
        <w:rPr>
          <w:rFonts w:ascii="UN-Abhaya" w:hAnsi="UN-Abhaya"/>
          <w:cs/>
        </w:rPr>
        <w:t xml:space="preserve">මේ කියූ ශබ්දාලම්බනය ශුභ වශයෙන් ගෙණ රස විඳිනුයේ එහි බැඳෙනුයේ ගැලෙනුයේ බැස ගනුයේ අපායයෙහි හෙන්නේ ය. පුන පුනා සසර දුකෙහි ම ගැලෙන්නේ ය. </w:t>
      </w:r>
    </w:p>
    <w:p w14:paraId="7949BA92" w14:textId="650A02DF"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සද්දාරම්මණ අතුරෙහි පුරුෂයාහට ස්ත්‍රීශබ්දයත් ස්ත්‍රියහට පුරුෂ ශබ්දයත් තරම් සැහැසි වූ අන් එක ද ශබ්දයෙක් නැත්තේ ය. ස්ත්‍රී ශබ්දය හා පුරුෂ ශබ</w:t>
      </w:r>
      <w:r w:rsidR="00775A9D">
        <w:rPr>
          <w:rFonts w:ascii="UN-Abhaya" w:hAnsi="UN-Abhaya" w:hint="cs"/>
          <w:cs/>
        </w:rPr>
        <w:t>්</w:t>
      </w:r>
      <w:r w:rsidRPr="00CC0696">
        <w:rPr>
          <w:rFonts w:ascii="UN-Abhaya" w:hAnsi="UN-Abhaya"/>
          <w:cs/>
        </w:rPr>
        <w:t>දය හා දෙක අන් හැම ශබ්දයක් යට කොට නැගී සිටියේ ය. ඒ වග වදාළ සැටි මෙසේ දන්නේ ය:</w:t>
      </w:r>
      <w:r w:rsidR="00775A9D">
        <w:rPr>
          <w:rFonts w:ascii="UN-Abhaya" w:hAnsi="UN-Abhaya" w:hint="cs"/>
          <w:cs/>
        </w:rPr>
        <w:t>-</w:t>
      </w:r>
      <w:r w:rsidRPr="00CC0696">
        <w:rPr>
          <w:rFonts w:ascii="UN-Abhaya" w:hAnsi="UN-Abhaya"/>
          <w:cs/>
        </w:rPr>
        <w:t xml:space="preserve"> </w:t>
      </w:r>
    </w:p>
    <w:p w14:paraId="788E8ED9" w14:textId="77777777" w:rsidR="006277A2" w:rsidRDefault="00C4684C" w:rsidP="0041768E">
      <w:pPr>
        <w:spacing w:line="276" w:lineRule="auto"/>
        <w:rPr>
          <w:rFonts w:ascii="UN-Abhaya" w:hAnsi="UN-Abhaya"/>
          <w:b/>
          <w:bCs/>
        </w:rPr>
      </w:pPr>
      <w:r w:rsidRPr="00775A9D">
        <w:rPr>
          <w:rFonts w:ascii="UN-Abhaya" w:hAnsi="UN-Abhaya"/>
          <w:b/>
          <w:bCs/>
        </w:rPr>
        <w:t>“</w:t>
      </w:r>
      <w:r w:rsidR="00CC0696" w:rsidRPr="00775A9D">
        <w:rPr>
          <w:rFonts w:ascii="UN-Abhaya" w:hAnsi="UN-Abhaya"/>
          <w:b/>
          <w:bCs/>
          <w:cs/>
        </w:rPr>
        <w:t>නාහං භික්ඛවෙ! අඤ්ඤං එකසද්දම්පි සමනුපස්සාමි යං එවං පුරිසස්ස විත්තං පරියාදාය තිට්ඨති</w:t>
      </w:r>
      <w:r w:rsidR="00CC0696" w:rsidRPr="00775A9D">
        <w:rPr>
          <w:rFonts w:ascii="UN-Abhaya" w:hAnsi="UN-Abhaya"/>
          <w:b/>
          <w:bCs/>
        </w:rPr>
        <w:t xml:space="preserve">, </w:t>
      </w:r>
      <w:r w:rsidR="00CC0696" w:rsidRPr="00775A9D">
        <w:rPr>
          <w:rFonts w:ascii="UN-Abhaya" w:hAnsi="UN-Abhaya"/>
          <w:b/>
          <w:bCs/>
          <w:cs/>
        </w:rPr>
        <w:t>යථයිදං භික්ඛව</w:t>
      </w:r>
      <w:r w:rsidR="006277A2">
        <w:rPr>
          <w:rFonts w:ascii="UN-Abhaya" w:hAnsi="UN-Abhaya" w:hint="cs"/>
          <w:b/>
          <w:bCs/>
          <w:cs/>
        </w:rPr>
        <w:t>ෙ</w:t>
      </w:r>
      <w:r w:rsidR="00CC0696" w:rsidRPr="00775A9D">
        <w:rPr>
          <w:rFonts w:ascii="UN-Abhaya" w:hAnsi="UN-Abhaya"/>
          <w:b/>
          <w:bCs/>
          <w:cs/>
        </w:rPr>
        <w:t>! ඉ</w:t>
      </w:r>
      <w:r w:rsidR="00C54AED" w:rsidRPr="00775A9D">
        <w:rPr>
          <w:rFonts w:ascii="UN-Abhaya" w:hAnsi="UN-Abhaya"/>
          <w:b/>
          <w:bCs/>
          <w:cs/>
        </w:rPr>
        <w:t>ත්‍ථි</w:t>
      </w:r>
      <w:r w:rsidR="00CC0696" w:rsidRPr="00775A9D">
        <w:rPr>
          <w:rFonts w:ascii="UN-Abhaya" w:hAnsi="UN-Abhaya"/>
          <w:b/>
          <w:bCs/>
          <w:cs/>
        </w:rPr>
        <w:t>සද්ද</w:t>
      </w:r>
      <w:r w:rsidR="006277A2">
        <w:rPr>
          <w:rFonts w:ascii="UN-Abhaya" w:hAnsi="UN-Abhaya" w:hint="cs"/>
          <w:b/>
          <w:bCs/>
          <w:cs/>
        </w:rPr>
        <w:t>ො</w:t>
      </w:r>
      <w:r w:rsidR="00CC0696" w:rsidRPr="00775A9D">
        <w:rPr>
          <w:rFonts w:ascii="UN-Abhaya" w:hAnsi="UN-Abhaya"/>
          <w:b/>
          <w:bCs/>
        </w:rPr>
        <w:t xml:space="preserve">, </w:t>
      </w:r>
      <w:r w:rsidR="00CC0696" w:rsidRPr="00775A9D">
        <w:rPr>
          <w:rFonts w:ascii="UN-Abhaya" w:hAnsi="UN-Abhaya"/>
          <w:b/>
          <w:bCs/>
          <w:cs/>
        </w:rPr>
        <w:t>ඉ</w:t>
      </w:r>
      <w:r w:rsidR="00C54AED" w:rsidRPr="00775A9D">
        <w:rPr>
          <w:rFonts w:ascii="UN-Abhaya" w:hAnsi="UN-Abhaya"/>
          <w:b/>
          <w:bCs/>
          <w:cs/>
        </w:rPr>
        <w:t>ත්‍ථි</w:t>
      </w:r>
      <w:r w:rsidR="00CC0696" w:rsidRPr="00775A9D">
        <w:rPr>
          <w:rFonts w:ascii="UN-Abhaya" w:hAnsi="UN-Abhaya"/>
          <w:b/>
          <w:bCs/>
          <w:cs/>
        </w:rPr>
        <w:t>සද්ද</w:t>
      </w:r>
      <w:r w:rsidR="006277A2">
        <w:rPr>
          <w:rFonts w:ascii="UN-Abhaya" w:hAnsi="UN-Abhaya" w:hint="cs"/>
          <w:b/>
          <w:bCs/>
          <w:cs/>
        </w:rPr>
        <w:t>ො</w:t>
      </w:r>
      <w:r w:rsidR="00CC0696" w:rsidRPr="00775A9D">
        <w:rPr>
          <w:rFonts w:ascii="UN-Abhaya" w:hAnsi="UN-Abhaya"/>
          <w:b/>
          <w:bCs/>
          <w:cs/>
        </w:rPr>
        <w:t xml:space="preserve"> භික්ඛවෙ! පුරිසස්ස චිත්තං පරියාදාය තිට්ඨති</w:t>
      </w:r>
      <w:r w:rsidRPr="00775A9D">
        <w:rPr>
          <w:rFonts w:ascii="UN-Abhaya" w:hAnsi="UN-Abhaya"/>
          <w:b/>
          <w:bCs/>
        </w:rPr>
        <w:t>”</w:t>
      </w:r>
      <w:r w:rsidR="00CC0696" w:rsidRPr="00775A9D">
        <w:rPr>
          <w:rFonts w:ascii="UN-Abhaya" w:hAnsi="UN-Abhaya"/>
          <w:b/>
          <w:bCs/>
        </w:rPr>
        <w:t xml:space="preserve"> </w:t>
      </w:r>
    </w:p>
    <w:p w14:paraId="1511CF9E" w14:textId="2EA36207" w:rsidR="00CC0696" w:rsidRPr="00775A9D" w:rsidRDefault="00C4684C" w:rsidP="0041768E">
      <w:pPr>
        <w:spacing w:line="276" w:lineRule="auto"/>
        <w:rPr>
          <w:rFonts w:ascii="UN-Abhaya" w:hAnsi="UN-Abhaya"/>
          <w:b/>
          <w:bCs/>
        </w:rPr>
      </w:pPr>
      <w:r w:rsidRPr="00775A9D">
        <w:rPr>
          <w:rFonts w:ascii="UN-Abhaya" w:hAnsi="UN-Abhaya"/>
          <w:b/>
          <w:bCs/>
        </w:rPr>
        <w:t>“</w:t>
      </w:r>
      <w:r w:rsidR="00CC0696" w:rsidRPr="00775A9D">
        <w:rPr>
          <w:rFonts w:ascii="UN-Abhaya" w:hAnsi="UN-Abhaya"/>
          <w:b/>
          <w:bCs/>
          <w:cs/>
        </w:rPr>
        <w:t>නාහං භික්ඛවෙ! අඤ්ඤං එකසද්දම්පි සමනුපස්සාමි යං එවං ඉ</w:t>
      </w:r>
      <w:r w:rsidR="00C54AED" w:rsidRPr="00775A9D">
        <w:rPr>
          <w:rFonts w:ascii="UN-Abhaya" w:hAnsi="UN-Abhaya"/>
          <w:b/>
          <w:bCs/>
          <w:cs/>
        </w:rPr>
        <w:t>ත්‍ථි</w:t>
      </w:r>
      <w:r w:rsidR="00CC0696" w:rsidRPr="00775A9D">
        <w:rPr>
          <w:rFonts w:ascii="UN-Abhaya" w:hAnsi="UN-Abhaya"/>
          <w:b/>
          <w:bCs/>
          <w:cs/>
        </w:rPr>
        <w:t xml:space="preserve">යා </w:t>
      </w:r>
      <w:r w:rsidR="006277A2">
        <w:rPr>
          <w:rFonts w:ascii="UN-Abhaya" w:hAnsi="UN-Abhaya" w:hint="cs"/>
          <w:b/>
          <w:bCs/>
          <w:cs/>
        </w:rPr>
        <w:t>චි</w:t>
      </w:r>
      <w:r w:rsidR="00CC0696" w:rsidRPr="00775A9D">
        <w:rPr>
          <w:rFonts w:ascii="UN-Abhaya" w:hAnsi="UN-Abhaya"/>
          <w:b/>
          <w:bCs/>
          <w:cs/>
        </w:rPr>
        <w:t>ත්තං පරියාදාය තිට්ඨති</w:t>
      </w:r>
      <w:r w:rsidR="00CC0696" w:rsidRPr="00775A9D">
        <w:rPr>
          <w:rFonts w:ascii="UN-Abhaya" w:hAnsi="UN-Abhaya"/>
          <w:b/>
          <w:bCs/>
        </w:rPr>
        <w:t xml:space="preserve">, </w:t>
      </w:r>
      <w:r w:rsidR="00CC0696" w:rsidRPr="00775A9D">
        <w:rPr>
          <w:rFonts w:ascii="UN-Abhaya" w:hAnsi="UN-Abhaya"/>
          <w:b/>
          <w:bCs/>
          <w:cs/>
        </w:rPr>
        <w:t>යථයිදං භික්ඛව</w:t>
      </w:r>
      <w:r w:rsidR="006277A2">
        <w:rPr>
          <w:rFonts w:ascii="UN-Abhaya" w:hAnsi="UN-Abhaya" w:hint="cs"/>
          <w:b/>
          <w:bCs/>
          <w:cs/>
        </w:rPr>
        <w:t>ෙ</w:t>
      </w:r>
      <w:r w:rsidR="00CC0696" w:rsidRPr="00775A9D">
        <w:rPr>
          <w:rFonts w:ascii="UN-Abhaya" w:hAnsi="UN-Abhaya"/>
          <w:b/>
          <w:bCs/>
          <w:cs/>
        </w:rPr>
        <w:t>! පුරිසසද්ද</w:t>
      </w:r>
      <w:r w:rsidR="006277A2">
        <w:rPr>
          <w:rFonts w:ascii="UN-Abhaya" w:hAnsi="UN-Abhaya" w:hint="cs"/>
          <w:b/>
          <w:bCs/>
          <w:cs/>
        </w:rPr>
        <w:t>ො</w:t>
      </w:r>
      <w:r w:rsidR="00CC0696" w:rsidRPr="00775A9D">
        <w:rPr>
          <w:rFonts w:ascii="UN-Abhaya" w:hAnsi="UN-Abhaya"/>
          <w:b/>
          <w:bCs/>
        </w:rPr>
        <w:t xml:space="preserve">, </w:t>
      </w:r>
      <w:r w:rsidR="00CC0696" w:rsidRPr="00775A9D">
        <w:rPr>
          <w:rFonts w:ascii="UN-Abhaya" w:hAnsi="UN-Abhaya"/>
          <w:b/>
          <w:bCs/>
          <w:cs/>
        </w:rPr>
        <w:t>පුරිසසද්ද</w:t>
      </w:r>
      <w:r w:rsidR="006277A2">
        <w:rPr>
          <w:rFonts w:ascii="UN-Abhaya" w:hAnsi="UN-Abhaya" w:hint="cs"/>
          <w:b/>
          <w:bCs/>
          <w:cs/>
        </w:rPr>
        <w:t>ො</w:t>
      </w:r>
      <w:r w:rsidR="00CC0696" w:rsidRPr="00775A9D">
        <w:rPr>
          <w:rFonts w:ascii="UN-Abhaya" w:hAnsi="UN-Abhaya"/>
          <w:b/>
          <w:bCs/>
          <w:cs/>
        </w:rPr>
        <w:t xml:space="preserve"> භික්ඛවෙ! </w:t>
      </w:r>
      <w:r w:rsidR="006277A2" w:rsidRPr="00775A9D">
        <w:rPr>
          <w:rFonts w:ascii="UN-Abhaya" w:hAnsi="UN-Abhaya"/>
          <w:b/>
          <w:bCs/>
          <w:cs/>
        </w:rPr>
        <w:t>ඉත්‍ථියා</w:t>
      </w:r>
      <w:r w:rsidR="00CC0696" w:rsidRPr="00775A9D">
        <w:rPr>
          <w:rFonts w:ascii="UN-Abhaya" w:hAnsi="UN-Abhaya"/>
          <w:b/>
          <w:bCs/>
          <w:cs/>
        </w:rPr>
        <w:t xml:space="preserve"> චිත්තං පරියාදාය තිට්ඨති</w:t>
      </w:r>
      <w:r w:rsidRPr="00775A9D">
        <w:rPr>
          <w:rFonts w:ascii="UN-Abhaya" w:hAnsi="UN-Abhaya"/>
          <w:b/>
          <w:bCs/>
        </w:rPr>
        <w:t>”</w:t>
      </w:r>
      <w:r w:rsidR="00CC0696" w:rsidRPr="00775A9D">
        <w:rPr>
          <w:rFonts w:ascii="UN-Abhaya" w:hAnsi="UN-Abhaya"/>
          <w:b/>
          <w:bCs/>
        </w:rPr>
        <w:t xml:space="preserve"> </w:t>
      </w:r>
      <w:r w:rsidR="00C95968" w:rsidRPr="00C95968">
        <w:rPr>
          <w:rFonts w:ascii="UN-Abhaya" w:hAnsi="UN-Abhaya" w:hint="cs"/>
          <w:cs/>
        </w:rPr>
        <w:t>යි</w:t>
      </w:r>
      <w:r w:rsidR="00C95968">
        <w:rPr>
          <w:rFonts w:ascii="UN-Abhaya" w:hAnsi="UN-Abhaya" w:hint="cs"/>
          <w:cs/>
        </w:rPr>
        <w:t>.</w:t>
      </w:r>
    </w:p>
    <w:p w14:paraId="67568DCE" w14:textId="1596CE00" w:rsidR="00CC0696" w:rsidRPr="00CC0696" w:rsidRDefault="00CC0696" w:rsidP="0041768E">
      <w:pPr>
        <w:spacing w:line="276" w:lineRule="auto"/>
        <w:rPr>
          <w:rFonts w:ascii="UN-Abhaya" w:hAnsi="UN-Abhaya"/>
        </w:rPr>
      </w:pPr>
      <w:r w:rsidRPr="00CC0696">
        <w:rPr>
          <w:rFonts w:ascii="UN-Abhaya" w:hAnsi="UN-Abhaya"/>
          <w:cs/>
        </w:rPr>
        <w:t xml:space="preserve">ස්ත්‍රී ශබ්දය නිසා </w:t>
      </w:r>
      <w:r w:rsidR="004E298A">
        <w:rPr>
          <w:rFonts w:ascii="UN-Abhaya" w:hAnsi="UN-Abhaya" w:hint="cs"/>
          <w:cs/>
        </w:rPr>
        <w:t>හ</w:t>
      </w:r>
      <w:r w:rsidRPr="00CC0696">
        <w:rPr>
          <w:rFonts w:ascii="UN-Abhaya" w:hAnsi="UN-Abhaya"/>
          <w:cs/>
        </w:rPr>
        <w:t>ට ගන්නා තෘෂ්ණාවෙන් පුරුෂ ශබ්දය නිසා හට ගන්නා තෘෂ්ණාවෙන් ල</w:t>
      </w:r>
      <w:r w:rsidR="004E298A">
        <w:rPr>
          <w:rFonts w:ascii="UN-Abhaya" w:hAnsi="UN-Abhaya" w:hint="cs"/>
          <w:cs/>
        </w:rPr>
        <w:t>ෝ</w:t>
      </w:r>
      <w:r w:rsidRPr="00CC0696">
        <w:rPr>
          <w:rFonts w:ascii="UN-Abhaya" w:hAnsi="UN-Abhaya"/>
          <w:cs/>
        </w:rPr>
        <w:t xml:space="preserve">කයෙහි විපතට පත් වූත් විපතට පත් වන්නාවූත් ස්ත්‍රී පුරුෂයන්ගේ ගණන පිරිසිඳිය නො හැකි ය තිරිසන් ගත </w:t>
      </w:r>
      <w:r w:rsidR="0003542E">
        <w:rPr>
          <w:rFonts w:ascii="UN-Abhaya" w:hAnsi="UN-Abhaya"/>
          <w:cs/>
        </w:rPr>
        <w:t>සත්ත්‍ව</w:t>
      </w:r>
      <w:r w:rsidRPr="00CC0696">
        <w:rPr>
          <w:rFonts w:ascii="UN-Abhaya" w:hAnsi="UN-Abhaya"/>
          <w:cs/>
        </w:rPr>
        <w:t>යන් අතර ද මේ විපත දක්නට ලැබේ. මහද්ගත</w:t>
      </w:r>
      <w:r w:rsidR="004E298A">
        <w:rPr>
          <w:rFonts w:ascii="UN-Abhaya" w:hAnsi="UN-Abhaya" w:hint="cs"/>
          <w:cs/>
        </w:rPr>
        <w:t xml:space="preserve"> </w:t>
      </w:r>
      <w:r w:rsidRPr="00CC0696">
        <w:rPr>
          <w:rFonts w:ascii="UN-Abhaya" w:hAnsi="UN-Abhaya"/>
          <w:cs/>
        </w:rPr>
        <w:t xml:space="preserve">චිත්තසමාධි ඇති පුරුෂයෝ පවා මේ ශබ්දතෘෂ්ණාවෙන් විපතට පත් වූහ. </w:t>
      </w:r>
    </w:p>
    <w:p w14:paraId="7E8AF485" w14:textId="77777777" w:rsidR="00CC0696" w:rsidRPr="00CC0696" w:rsidRDefault="00CC0696" w:rsidP="008954FA">
      <w:pPr>
        <w:pStyle w:val="Style2"/>
      </w:pPr>
      <w:r w:rsidRPr="00CC0696">
        <w:t>“</w:t>
      </w:r>
      <w:r w:rsidRPr="00CC0696">
        <w:rPr>
          <w:cs/>
        </w:rPr>
        <w:t xml:space="preserve">සද්දානුරාගමනුගොපි පුරෙ සිඛණ්ඩී </w:t>
      </w:r>
    </w:p>
    <w:p w14:paraId="33D3869B" w14:textId="77777777" w:rsidR="00CC0696" w:rsidRPr="00CC0696" w:rsidRDefault="00CC0696" w:rsidP="008954FA">
      <w:pPr>
        <w:pStyle w:val="Style2"/>
      </w:pPr>
      <w:r w:rsidRPr="00CC0696">
        <w:rPr>
          <w:cs/>
        </w:rPr>
        <w:t>සුත්‍වාන මොරිමධුරං ගිරමිඤ්ජිතඞ්ගො</w:t>
      </w:r>
      <w:r w:rsidRPr="00CC0696">
        <w:t>,</w:t>
      </w:r>
    </w:p>
    <w:p w14:paraId="54DFBE8D" w14:textId="377E396C" w:rsidR="00CC0696" w:rsidRPr="00CC0696" w:rsidRDefault="00CC0696" w:rsidP="008954FA">
      <w:pPr>
        <w:pStyle w:val="Style2"/>
      </w:pPr>
      <w:r w:rsidRPr="00CC0696">
        <w:rPr>
          <w:cs/>
        </w:rPr>
        <w:t>ව්‍යධස්ස හ</w:t>
      </w:r>
      <w:r w:rsidR="008954FA" w:rsidRPr="00F554CF">
        <w:rPr>
          <w:cs/>
        </w:rPr>
        <w:t>ත්‍ථ</w:t>
      </w:r>
      <w:r w:rsidRPr="00CC0696">
        <w:rPr>
          <w:cs/>
        </w:rPr>
        <w:t xml:space="preserve">මගමාසි භවෙසු තස්මා </w:t>
      </w:r>
    </w:p>
    <w:p w14:paraId="269E03B0" w14:textId="160C8F75" w:rsidR="00CC0696" w:rsidRPr="00CC0696" w:rsidRDefault="00CC0696" w:rsidP="008954FA">
      <w:pPr>
        <w:pStyle w:val="Style2"/>
      </w:pPr>
      <w:r w:rsidRPr="00CC0696">
        <w:rPr>
          <w:cs/>
        </w:rPr>
        <w:t>න</w:t>
      </w:r>
      <w:r w:rsidR="008954FA" w:rsidRPr="00F554CF">
        <w:rPr>
          <w:cs/>
        </w:rPr>
        <w:t>ත්‍ථ</w:t>
      </w:r>
      <w:r w:rsidR="008954FA">
        <w:rPr>
          <w:rFonts w:hint="cs"/>
          <w:cs/>
        </w:rPr>
        <w:t>ෙ</w:t>
      </w:r>
      <w:r w:rsidRPr="00CC0696">
        <w:rPr>
          <w:cs/>
        </w:rPr>
        <w:t>ව සද්දසමදුක්ඛකරං ජනානං</w:t>
      </w:r>
      <w:r w:rsidRPr="00CC0696">
        <w:t xml:space="preserve">” </w:t>
      </w:r>
    </w:p>
    <w:p w14:paraId="17002FF6" w14:textId="64CA455F" w:rsidR="00CC0696" w:rsidRPr="00CC0696" w:rsidRDefault="00CC0696" w:rsidP="0041768E">
      <w:pPr>
        <w:spacing w:line="276" w:lineRule="auto"/>
        <w:rPr>
          <w:rFonts w:ascii="UN-Abhaya" w:hAnsi="UN-Abhaya"/>
        </w:rPr>
      </w:pPr>
      <w:r w:rsidRPr="00CC0696">
        <w:rPr>
          <w:rFonts w:ascii="UN-Abhaya" w:hAnsi="UN-Abhaya"/>
          <w:cs/>
        </w:rPr>
        <w:t>පෙර මොණරෙක් ශබ්දානුරාගයට අනුව ගියේ මොණරියගේ මිහිරිනාදය අ</w:t>
      </w:r>
      <w:r w:rsidR="00E1614C">
        <w:rPr>
          <w:rFonts w:ascii="UN-Abhaya" w:hAnsi="UN-Abhaya" w:hint="cs"/>
          <w:cs/>
        </w:rPr>
        <w:t>සා</w:t>
      </w:r>
      <w:r w:rsidRPr="00CC0696">
        <w:rPr>
          <w:rFonts w:ascii="UN-Abhaya" w:hAnsi="UN-Abhaya"/>
          <w:cs/>
        </w:rPr>
        <w:t xml:space="preserve"> වැද්දාට හසු විය. </w:t>
      </w:r>
      <w:r w:rsidR="0003542E">
        <w:rPr>
          <w:rFonts w:ascii="UN-Abhaya" w:hAnsi="UN-Abhaya"/>
          <w:cs/>
        </w:rPr>
        <w:t>සත්ත්‍ව</w:t>
      </w:r>
      <w:r w:rsidRPr="00CC0696">
        <w:rPr>
          <w:rFonts w:ascii="UN-Abhaya" w:hAnsi="UN-Abhaya"/>
          <w:cs/>
        </w:rPr>
        <w:t xml:space="preserve">යන්ට ශබ්දය සමාන දුඃඛකාරණයක් නැත් ම ය. </w:t>
      </w:r>
    </w:p>
    <w:p w14:paraId="7D3CAC9B" w14:textId="4DDD8B32" w:rsidR="00CC0696" w:rsidRPr="00CC0696" w:rsidRDefault="00C4684C" w:rsidP="0041768E">
      <w:pPr>
        <w:spacing w:line="276" w:lineRule="auto"/>
        <w:rPr>
          <w:rFonts w:ascii="UN-Abhaya" w:hAnsi="UN-Abhaya"/>
        </w:rPr>
      </w:pPr>
      <w:r w:rsidRPr="00E1614C">
        <w:rPr>
          <w:rFonts w:ascii="UN-Abhaya" w:hAnsi="UN-Abhaya"/>
          <w:b/>
          <w:bCs/>
        </w:rPr>
        <w:t>“</w:t>
      </w:r>
      <w:r w:rsidR="00CC0696" w:rsidRPr="00E1614C">
        <w:rPr>
          <w:rFonts w:ascii="UN-Abhaya" w:hAnsi="UN-Abhaya"/>
          <w:b/>
          <w:bCs/>
          <w:cs/>
        </w:rPr>
        <w:t>ග</w:t>
      </w:r>
      <w:r w:rsidR="00F91FFF" w:rsidRPr="00E1614C">
        <w:rPr>
          <w:rFonts w:ascii="UN-Abhaya" w:hAnsi="UN-Abhaya"/>
          <w:b/>
          <w:bCs/>
          <w:cs/>
        </w:rPr>
        <w:t>න්‍ධෙ</w:t>
      </w:r>
      <w:r w:rsidR="00CC0696" w:rsidRPr="00E1614C">
        <w:rPr>
          <w:rFonts w:ascii="UN-Abhaya" w:hAnsi="UN-Abhaya"/>
          <w:b/>
          <w:bCs/>
          <w:cs/>
        </w:rPr>
        <w:t xml:space="preserve"> තණ්හා </w:t>
      </w:r>
      <w:r w:rsidR="00CC0696" w:rsidRPr="00E1614C">
        <w:rPr>
          <w:rFonts w:ascii="UN-Abhaya" w:hAnsi="UN-Abhaya"/>
          <w:b/>
          <w:bCs/>
        </w:rPr>
        <w:t xml:space="preserve">= </w:t>
      </w:r>
      <w:r w:rsidR="00CC0696" w:rsidRPr="00E1614C">
        <w:rPr>
          <w:rFonts w:ascii="UN-Abhaya" w:hAnsi="UN-Abhaya"/>
          <w:b/>
          <w:bCs/>
          <w:cs/>
        </w:rPr>
        <w:t>ග</w:t>
      </w:r>
      <w:r w:rsidR="000C0EC0" w:rsidRPr="00E1614C">
        <w:rPr>
          <w:rFonts w:ascii="UN-Abhaya" w:hAnsi="UN-Abhaya"/>
          <w:b/>
          <w:bCs/>
          <w:cs/>
        </w:rPr>
        <w:t>න්‍ධ</w:t>
      </w:r>
      <w:r w:rsidR="00CC0696" w:rsidRPr="00E1614C">
        <w:rPr>
          <w:rFonts w:ascii="UN-Abhaya" w:hAnsi="UN-Abhaya"/>
          <w:b/>
          <w:bCs/>
          <w:cs/>
        </w:rPr>
        <w:t>තණ්හා</w:t>
      </w:r>
      <w:r w:rsidR="00CC0696" w:rsidRPr="00E1614C">
        <w:rPr>
          <w:rFonts w:ascii="UN-Abhaya" w:hAnsi="UN-Abhaya"/>
          <w:b/>
          <w:bCs/>
        </w:rPr>
        <w:t xml:space="preserve">, </w:t>
      </w:r>
      <w:r w:rsidR="00CC0696" w:rsidRPr="00E1614C">
        <w:rPr>
          <w:rFonts w:ascii="UN-Abhaya" w:hAnsi="UN-Abhaya"/>
          <w:b/>
          <w:bCs/>
          <w:cs/>
        </w:rPr>
        <w:t>ග</w:t>
      </w:r>
      <w:r w:rsidR="006C4611" w:rsidRPr="00E1614C">
        <w:rPr>
          <w:rFonts w:ascii="UN-Abhaya" w:hAnsi="UN-Abhaya"/>
          <w:b/>
          <w:bCs/>
          <w:cs/>
        </w:rPr>
        <w:t>න්‍ධා</w:t>
      </w:r>
      <w:r w:rsidR="00CC0696" w:rsidRPr="00E1614C">
        <w:rPr>
          <w:rFonts w:ascii="UN-Abhaya" w:hAnsi="UN-Abhaya"/>
          <w:b/>
          <w:bCs/>
          <w:cs/>
        </w:rPr>
        <w:t>රම්මණං නිස්සිතා ජාතා තණ්හා = ග</w:t>
      </w:r>
      <w:r w:rsidR="000C0EC0" w:rsidRPr="00E1614C">
        <w:rPr>
          <w:rFonts w:ascii="UN-Abhaya" w:hAnsi="UN-Abhaya"/>
          <w:b/>
          <w:bCs/>
          <w:cs/>
        </w:rPr>
        <w:t>න්‍ධ</w:t>
      </w:r>
      <w:r w:rsidR="00CC0696" w:rsidRPr="00E1614C">
        <w:rPr>
          <w:rFonts w:ascii="UN-Abhaya" w:hAnsi="UN-Abhaya"/>
          <w:b/>
          <w:bCs/>
          <w:cs/>
        </w:rPr>
        <w:t>තණ්හා</w:t>
      </w:r>
      <w:r w:rsidR="00CC0696" w:rsidRPr="00E1614C">
        <w:rPr>
          <w:rFonts w:ascii="UN-Abhaya" w:hAnsi="UN-Abhaya"/>
          <w:b/>
          <w:bCs/>
        </w:rPr>
        <w:t>”</w:t>
      </w:r>
      <w:r w:rsidR="00CC0696" w:rsidRPr="00CC0696">
        <w:rPr>
          <w:rFonts w:ascii="UN-Abhaya" w:hAnsi="UN-Abhaya"/>
        </w:rPr>
        <w:t xml:space="preserve"> </w:t>
      </w:r>
      <w:r w:rsidR="00E70041" w:rsidRPr="00CC0696">
        <w:rPr>
          <w:rFonts w:ascii="UN-Abhaya" w:hAnsi="UN-Abhaya"/>
          <w:cs/>
        </w:rPr>
        <w:t>ග</w:t>
      </w:r>
      <w:r w:rsidR="00E70041">
        <w:rPr>
          <w:rFonts w:ascii="UN-Abhaya" w:hAnsi="UN-Abhaya"/>
          <w:cs/>
        </w:rPr>
        <w:t>න්‍ධ</w:t>
      </w:r>
      <w:r w:rsidR="00CC0696" w:rsidRPr="00CC0696">
        <w:rPr>
          <w:rFonts w:ascii="UN-Abhaya" w:hAnsi="UN-Abhaya"/>
          <w:cs/>
        </w:rPr>
        <w:t>යෙහි පැවැති ග</w:t>
      </w:r>
      <w:r w:rsidR="006C4611">
        <w:rPr>
          <w:rFonts w:ascii="UN-Abhaya" w:hAnsi="UN-Abhaya"/>
          <w:cs/>
        </w:rPr>
        <w:t>න්‍ධා</w:t>
      </w:r>
      <w:r w:rsidR="00CC0696" w:rsidRPr="00CC0696">
        <w:rPr>
          <w:rFonts w:ascii="UN-Abhaya" w:hAnsi="UN-Abhaya"/>
          <w:cs/>
        </w:rPr>
        <w:t>රම්මණය ඇසුරු කොට ග</w:t>
      </w:r>
      <w:r w:rsidR="000C0EC0">
        <w:rPr>
          <w:rFonts w:ascii="UN-Abhaya" w:hAnsi="UN-Abhaya"/>
          <w:cs/>
        </w:rPr>
        <w:t>න්‍ධ</w:t>
      </w:r>
      <w:r w:rsidR="00CC0696" w:rsidRPr="00CC0696">
        <w:rPr>
          <w:rFonts w:ascii="UN-Abhaya" w:hAnsi="UN-Abhaya"/>
          <w:cs/>
        </w:rPr>
        <w:t>යෙහි එල්බ උපදනා ඇල්ම බැඳීම ග</w:t>
      </w:r>
      <w:r w:rsidR="000C0EC0">
        <w:rPr>
          <w:rFonts w:ascii="UN-Abhaya" w:hAnsi="UN-Abhaya"/>
          <w:cs/>
        </w:rPr>
        <w:t>න්‍ධ</w:t>
      </w:r>
      <w:r w:rsidR="00CC0696" w:rsidRPr="00CC0696">
        <w:rPr>
          <w:rFonts w:ascii="UN-Abhaya" w:hAnsi="UN-Abhaya"/>
          <w:cs/>
        </w:rPr>
        <w:t>තණ්හා නම් වේ</w:t>
      </w:r>
      <w:r w:rsidR="00867DD5">
        <w:rPr>
          <w:rFonts w:ascii="UN-Abhaya" w:hAnsi="UN-Abhaya"/>
        </w:rPr>
        <w:t xml:space="preserve"> </w:t>
      </w:r>
      <w:r w:rsidR="00867DD5" w:rsidRPr="00E70041">
        <w:rPr>
          <w:rFonts w:ascii="UN-Abhaya" w:hAnsi="UN-Abhaya"/>
          <w:b/>
          <w:bCs/>
        </w:rPr>
        <w:t>“</w:t>
      </w:r>
      <w:r w:rsidR="00CC0696" w:rsidRPr="00E70041">
        <w:rPr>
          <w:rFonts w:ascii="UN-Abhaya" w:hAnsi="UN-Abhaya"/>
          <w:b/>
          <w:bCs/>
          <w:cs/>
        </w:rPr>
        <w:t>යො ග</w:t>
      </w:r>
      <w:r w:rsidR="00A82CFA" w:rsidRPr="00E70041">
        <w:rPr>
          <w:rFonts w:ascii="UN-Abhaya" w:hAnsi="UN-Abhaya"/>
          <w:b/>
          <w:bCs/>
          <w:cs/>
        </w:rPr>
        <w:t>න්‍ධො</w:t>
      </w:r>
      <w:r w:rsidR="00CC0696" w:rsidRPr="00E70041">
        <w:rPr>
          <w:rFonts w:ascii="UN-Abhaya" w:hAnsi="UN-Abhaya"/>
          <w:b/>
          <w:bCs/>
          <w:cs/>
        </w:rPr>
        <w:t xml:space="preserve"> චතුන්නං මහාභූතානං උපාදාය අනිදස්සනො සප්පටිඝො මූලග</w:t>
      </w:r>
      <w:r w:rsidR="00A82CFA" w:rsidRPr="00E70041">
        <w:rPr>
          <w:rFonts w:ascii="UN-Abhaya" w:hAnsi="UN-Abhaya"/>
          <w:b/>
          <w:bCs/>
          <w:cs/>
        </w:rPr>
        <w:t>න්‍ධො</w:t>
      </w:r>
      <w:r w:rsidR="00CC0696" w:rsidRPr="00E70041">
        <w:rPr>
          <w:rFonts w:ascii="UN-Abhaya" w:hAnsi="UN-Abhaya"/>
          <w:b/>
          <w:bCs/>
          <w:cs/>
        </w:rPr>
        <w:t xml:space="preserve"> සාරග</w:t>
      </w:r>
      <w:r w:rsidR="00A82CFA" w:rsidRPr="00E70041">
        <w:rPr>
          <w:rFonts w:ascii="UN-Abhaya" w:hAnsi="UN-Abhaya"/>
          <w:b/>
          <w:bCs/>
          <w:cs/>
        </w:rPr>
        <w:t>න්‍ධො</w:t>
      </w:r>
      <w:r w:rsidR="00CC0696" w:rsidRPr="00E70041">
        <w:rPr>
          <w:rFonts w:ascii="UN-Abhaya" w:hAnsi="UN-Abhaya"/>
          <w:b/>
          <w:bCs/>
          <w:cs/>
        </w:rPr>
        <w:t xml:space="preserve"> තචග</w:t>
      </w:r>
      <w:r w:rsidR="00A82CFA" w:rsidRPr="00E70041">
        <w:rPr>
          <w:rFonts w:ascii="UN-Abhaya" w:hAnsi="UN-Abhaya"/>
          <w:b/>
          <w:bCs/>
          <w:cs/>
        </w:rPr>
        <w:t>න්‍ධො</w:t>
      </w:r>
      <w:r w:rsidR="00CC0696" w:rsidRPr="00E70041">
        <w:rPr>
          <w:rFonts w:ascii="UN-Abhaya" w:hAnsi="UN-Abhaya"/>
          <w:b/>
          <w:bCs/>
          <w:cs/>
        </w:rPr>
        <w:t xml:space="preserve"> පත්තග</w:t>
      </w:r>
      <w:r w:rsidR="00A82CFA" w:rsidRPr="00E70041">
        <w:rPr>
          <w:rFonts w:ascii="UN-Abhaya" w:hAnsi="UN-Abhaya"/>
          <w:b/>
          <w:bCs/>
          <w:cs/>
        </w:rPr>
        <w:t>න්‍ධො</w:t>
      </w:r>
      <w:r w:rsidR="00CC0696" w:rsidRPr="00E70041">
        <w:rPr>
          <w:rFonts w:ascii="UN-Abhaya" w:hAnsi="UN-Abhaya"/>
          <w:b/>
          <w:bCs/>
          <w:cs/>
        </w:rPr>
        <w:t xml:space="preserve"> ඵුප්පග</w:t>
      </w:r>
      <w:r w:rsidR="00A82CFA" w:rsidRPr="00E70041">
        <w:rPr>
          <w:rFonts w:ascii="UN-Abhaya" w:hAnsi="UN-Abhaya"/>
          <w:b/>
          <w:bCs/>
          <w:cs/>
        </w:rPr>
        <w:t>න්‍ධො</w:t>
      </w:r>
      <w:r w:rsidR="00CC0696" w:rsidRPr="00E70041">
        <w:rPr>
          <w:rFonts w:ascii="UN-Abhaya" w:hAnsi="UN-Abhaya"/>
          <w:b/>
          <w:bCs/>
        </w:rPr>
        <w:t>”</w:t>
      </w:r>
      <w:r w:rsidR="00CC0696" w:rsidRPr="00CC0696">
        <w:rPr>
          <w:rFonts w:ascii="UN-Abhaya" w:hAnsi="UN-Abhaya"/>
        </w:rPr>
        <w:t xml:space="preserve"> </w:t>
      </w:r>
      <w:r w:rsidR="00CC0696" w:rsidRPr="00CC0696">
        <w:rPr>
          <w:rFonts w:ascii="UN-Abhaya" w:hAnsi="UN-Abhaya"/>
          <w:cs/>
        </w:rPr>
        <w:t>යනාදීන් මහාභූතයන් නිසා උපදනා ඝ්‍රාණවිඥානයෙන් දතයුතු වූ මූලග</w:t>
      </w:r>
      <w:r w:rsidR="006C4611">
        <w:rPr>
          <w:rFonts w:ascii="UN-Abhaya" w:hAnsi="UN-Abhaya"/>
          <w:cs/>
        </w:rPr>
        <w:t>න්‍ධා</w:t>
      </w:r>
      <w:r w:rsidR="00CC0696" w:rsidRPr="00CC0696">
        <w:rPr>
          <w:rFonts w:ascii="UN-Abhaya" w:hAnsi="UN-Abhaya"/>
          <w:cs/>
        </w:rPr>
        <w:t>දී වූ යම් ග</w:t>
      </w:r>
      <w:r w:rsidR="000C0EC0">
        <w:rPr>
          <w:rFonts w:ascii="UN-Abhaya" w:hAnsi="UN-Abhaya"/>
          <w:cs/>
        </w:rPr>
        <w:t>න්‍ධ</w:t>
      </w:r>
      <w:r w:rsidR="00CC0696" w:rsidRPr="00CC0696">
        <w:rPr>
          <w:rFonts w:ascii="UN-Abhaya" w:hAnsi="UN-Abhaya"/>
          <w:cs/>
        </w:rPr>
        <w:t>යෙක් වේ ද</w:t>
      </w:r>
      <w:r w:rsidR="00CC0696" w:rsidRPr="00CC0696">
        <w:rPr>
          <w:rFonts w:ascii="UN-Abhaya" w:hAnsi="UN-Abhaya"/>
        </w:rPr>
        <w:t xml:space="preserve">, </w:t>
      </w:r>
      <w:r w:rsidR="00CC0696" w:rsidRPr="00CC0696">
        <w:rPr>
          <w:rFonts w:ascii="UN-Abhaya" w:hAnsi="UN-Abhaya"/>
          <w:cs/>
        </w:rPr>
        <w:t>ඒ ග</w:t>
      </w:r>
      <w:r w:rsidR="000C0EC0">
        <w:rPr>
          <w:rFonts w:ascii="UN-Abhaya" w:hAnsi="UN-Abhaya"/>
          <w:cs/>
        </w:rPr>
        <w:t>න්‍ධ</w:t>
      </w:r>
      <w:r w:rsidR="00CC0696" w:rsidRPr="00CC0696">
        <w:rPr>
          <w:rFonts w:ascii="UN-Abhaya" w:hAnsi="UN-Abhaya"/>
          <w:cs/>
        </w:rPr>
        <w:t xml:space="preserve"> නම්. සුවඳ</w:t>
      </w:r>
      <w:r w:rsidR="00AA162B">
        <w:rPr>
          <w:rFonts w:ascii="UN-Abhaya" w:hAnsi="UN-Abhaya" w:hint="cs"/>
          <w:cs/>
        </w:rPr>
        <w:t xml:space="preserve"> </w:t>
      </w:r>
      <w:r w:rsidR="00CC0696" w:rsidRPr="00CC0696">
        <w:rPr>
          <w:rFonts w:ascii="UN-Abhaya" w:hAnsi="UN-Abhaya"/>
          <w:cs/>
        </w:rPr>
        <w:t>-</w:t>
      </w:r>
      <w:r w:rsidR="00AA162B">
        <w:rPr>
          <w:rFonts w:ascii="UN-Abhaya" w:hAnsi="UN-Abhaya" w:hint="cs"/>
          <w:cs/>
        </w:rPr>
        <w:t xml:space="preserve"> </w:t>
      </w:r>
      <w:r w:rsidR="00CC0696" w:rsidRPr="00CC0696">
        <w:rPr>
          <w:rFonts w:ascii="UN-Abhaya" w:hAnsi="UN-Abhaya"/>
          <w:cs/>
        </w:rPr>
        <w:t>දුගඳ වශයෙන් ද වෙන් කෙරෙණ එබඳු ග</w:t>
      </w:r>
      <w:r w:rsidR="006C4611">
        <w:rPr>
          <w:rFonts w:ascii="UN-Abhaya" w:hAnsi="UN-Abhaya"/>
          <w:cs/>
        </w:rPr>
        <w:t>න්‍ධා</w:t>
      </w:r>
      <w:r w:rsidR="00CC0696" w:rsidRPr="00CC0696">
        <w:rPr>
          <w:rFonts w:ascii="UN-Abhaya" w:hAnsi="UN-Abhaya"/>
          <w:cs/>
        </w:rPr>
        <w:t>ලම්බනයක් ඝ්‍රාණප්‍රසාදයෙහි (නැහැයෙහි) වැදුනු කල්හි ඒ හා ගැටුනු කල්හි එහි රස විඳ ගැණීම් වශයෙන් සිතෙහි නගිනා ධ</w:t>
      </w:r>
      <w:r w:rsidR="00AA162B">
        <w:rPr>
          <w:rFonts w:ascii="UN-Abhaya" w:hAnsi="UN-Abhaya" w:hint="cs"/>
          <w:cs/>
        </w:rPr>
        <w:t>ර්‍</w:t>
      </w:r>
      <w:r w:rsidR="00CC0696" w:rsidRPr="00CC0696">
        <w:rPr>
          <w:rFonts w:ascii="UN-Abhaya" w:hAnsi="UN-Abhaya"/>
          <w:cs/>
        </w:rPr>
        <w:t>මශක්තිය ග</w:t>
      </w:r>
      <w:r w:rsidR="000C0EC0">
        <w:rPr>
          <w:rFonts w:ascii="UN-Abhaya" w:hAnsi="UN-Abhaya"/>
          <w:cs/>
        </w:rPr>
        <w:t>න්‍ධ</w:t>
      </w:r>
      <w:r w:rsidR="00CC0696" w:rsidRPr="00CC0696">
        <w:rPr>
          <w:rFonts w:ascii="UN-Abhaya" w:hAnsi="UN-Abhaya"/>
          <w:cs/>
        </w:rPr>
        <w:t>තණ්හා නම් වේ. ඕ ම කාමතණ්හා නමුදු වේ.</w:t>
      </w:r>
      <w:r w:rsidR="00867DD5">
        <w:rPr>
          <w:rFonts w:ascii="UN-Abhaya" w:hAnsi="UN-Abhaya"/>
        </w:rPr>
        <w:t xml:space="preserve"> </w:t>
      </w:r>
      <w:r w:rsidR="00867DD5" w:rsidRPr="00AA162B">
        <w:rPr>
          <w:rFonts w:ascii="UN-Abhaya" w:hAnsi="UN-Abhaya"/>
          <w:b/>
          <w:bCs/>
        </w:rPr>
        <w:t>“</w:t>
      </w:r>
      <w:r w:rsidR="00CC0696" w:rsidRPr="00AA162B">
        <w:rPr>
          <w:rFonts w:ascii="UN-Abhaya" w:hAnsi="UN-Abhaya"/>
          <w:b/>
          <w:bCs/>
          <w:cs/>
        </w:rPr>
        <w:t>ග</w:t>
      </w:r>
      <w:r w:rsidR="000C0EC0" w:rsidRPr="00AA162B">
        <w:rPr>
          <w:rFonts w:ascii="UN-Abhaya" w:hAnsi="UN-Abhaya"/>
          <w:b/>
          <w:bCs/>
          <w:cs/>
        </w:rPr>
        <w:t>න්‍ධ</w:t>
      </w:r>
      <w:r w:rsidR="00CC0696" w:rsidRPr="00AA162B">
        <w:rPr>
          <w:rFonts w:ascii="UN-Abhaya" w:hAnsi="UN-Abhaya"/>
          <w:b/>
          <w:bCs/>
          <w:cs/>
        </w:rPr>
        <w:t>තණ්හා එ</w:t>
      </w:r>
      <w:r w:rsidR="006A6A78">
        <w:rPr>
          <w:rFonts w:ascii="UN-Abhaya" w:hAnsi="UN-Abhaya" w:hint="cs"/>
          <w:b/>
          <w:bCs/>
          <w:cs/>
        </w:rPr>
        <w:t>ව</w:t>
      </w:r>
      <w:r w:rsidR="00CC0696" w:rsidRPr="00AA162B">
        <w:rPr>
          <w:rFonts w:ascii="UN-Abhaya" w:hAnsi="UN-Abhaya"/>
          <w:b/>
          <w:bCs/>
          <w:cs/>
        </w:rPr>
        <w:t xml:space="preserve"> ඝාණස්ස ආපාථගතං ග</w:t>
      </w:r>
      <w:r w:rsidR="006C4611" w:rsidRPr="00AA162B">
        <w:rPr>
          <w:rFonts w:ascii="UN-Abhaya" w:hAnsi="UN-Abhaya"/>
          <w:b/>
          <w:bCs/>
          <w:cs/>
        </w:rPr>
        <w:t>න්‍ධා</w:t>
      </w:r>
      <w:r w:rsidR="00CC0696" w:rsidRPr="00AA162B">
        <w:rPr>
          <w:rFonts w:ascii="UN-Abhaya" w:hAnsi="UN-Abhaya"/>
          <w:b/>
          <w:bCs/>
          <w:cs/>
        </w:rPr>
        <w:t>රම්මණං කාමස්සාදවසෙන පවත්තති</w:t>
      </w:r>
      <w:r w:rsidR="00CC0696" w:rsidRPr="00AA162B">
        <w:rPr>
          <w:rFonts w:ascii="UN-Abhaya" w:hAnsi="UN-Abhaya"/>
          <w:b/>
          <w:bCs/>
        </w:rPr>
        <w:t xml:space="preserve">, </w:t>
      </w:r>
      <w:r w:rsidR="00CC0696" w:rsidRPr="00AA162B">
        <w:rPr>
          <w:rFonts w:ascii="UN-Abhaya" w:hAnsi="UN-Abhaya"/>
          <w:b/>
          <w:bCs/>
          <w:cs/>
        </w:rPr>
        <w:t>තදා කාමතණ්හා</w:t>
      </w:r>
      <w:r w:rsidRPr="00AA162B">
        <w:rPr>
          <w:rFonts w:ascii="UN-Abhaya" w:hAnsi="UN-Abhaya"/>
          <w:b/>
          <w:bCs/>
        </w:rPr>
        <w:t>”</w:t>
      </w:r>
      <w:r w:rsidR="00CC0696" w:rsidRPr="00CC0696">
        <w:rPr>
          <w:rFonts w:ascii="UN-Abhaya" w:hAnsi="UN-Abhaya"/>
        </w:rPr>
        <w:t xml:space="preserve"> </w:t>
      </w:r>
      <w:r w:rsidR="00CC0696" w:rsidRPr="00CC0696">
        <w:rPr>
          <w:rFonts w:ascii="UN-Abhaya" w:hAnsi="UN-Abhaya"/>
          <w:cs/>
        </w:rPr>
        <w:t>යනු එහිලා කිහ.</w:t>
      </w:r>
      <w:r w:rsidR="00014ECB">
        <w:rPr>
          <w:rFonts w:ascii="UN-Abhaya" w:hAnsi="UN-Abhaya"/>
          <w:cs/>
        </w:rPr>
        <w:t xml:space="preserve"> </w:t>
      </w:r>
    </w:p>
    <w:p w14:paraId="1BB6B803" w14:textId="29012400" w:rsidR="00CC0696" w:rsidRPr="00CC0696" w:rsidRDefault="00CC0696" w:rsidP="0041768E">
      <w:pPr>
        <w:spacing w:line="276" w:lineRule="auto"/>
        <w:rPr>
          <w:rFonts w:ascii="UN-Abhaya" w:hAnsi="UN-Abhaya"/>
        </w:rPr>
      </w:pPr>
      <w:r w:rsidRPr="00CC0696">
        <w:rPr>
          <w:rFonts w:ascii="UN-Abhaya" w:hAnsi="UN-Abhaya"/>
          <w:cs/>
        </w:rPr>
        <w:t>මේ කියූ ග</w:t>
      </w:r>
      <w:r w:rsidR="006C4611">
        <w:rPr>
          <w:rFonts w:ascii="UN-Abhaya" w:hAnsi="UN-Abhaya"/>
          <w:cs/>
        </w:rPr>
        <w:t>න්‍ධා</w:t>
      </w:r>
      <w:r w:rsidRPr="00CC0696">
        <w:rPr>
          <w:rFonts w:ascii="UN-Abhaya" w:hAnsi="UN-Abhaya"/>
          <w:cs/>
        </w:rPr>
        <w:t xml:space="preserve">රම්මණය ශුභ වශයෙන් රස විඳිනුයේ එහි ගැටෙනුයේ ගැලෙනුයේ බැස ගණුයේ අපායයෙහි හෙන්නේ ය. පුන පුනා සසරදුකෙහි ම ගැලෙන්නේ ය. </w:t>
      </w:r>
    </w:p>
    <w:p w14:paraId="4BBE0EC0" w14:textId="3B3F7185"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ග</w:t>
      </w:r>
      <w:r w:rsidR="006C4611">
        <w:rPr>
          <w:rFonts w:ascii="UN-Abhaya" w:hAnsi="UN-Abhaya"/>
          <w:cs/>
        </w:rPr>
        <w:t>න්‍ධා</w:t>
      </w:r>
      <w:r w:rsidRPr="00CC0696">
        <w:rPr>
          <w:rFonts w:ascii="UN-Abhaya" w:hAnsi="UN-Abhaya"/>
          <w:cs/>
        </w:rPr>
        <w:t>රම්මණ අතුරෙහි පුරුෂයාහට ස්ත්‍රීග</w:t>
      </w:r>
      <w:r w:rsidR="000C0EC0">
        <w:rPr>
          <w:rFonts w:ascii="UN-Abhaya" w:hAnsi="UN-Abhaya"/>
          <w:cs/>
        </w:rPr>
        <w:t>න්‍ධ</w:t>
      </w:r>
      <w:r w:rsidRPr="00CC0696">
        <w:rPr>
          <w:rFonts w:ascii="UN-Abhaya" w:hAnsi="UN-Abhaya"/>
          <w:cs/>
        </w:rPr>
        <w:t>යත් ස්ත්‍රීයහට පුරුෂග</w:t>
      </w:r>
      <w:r w:rsidR="000C0EC0">
        <w:rPr>
          <w:rFonts w:ascii="UN-Abhaya" w:hAnsi="UN-Abhaya"/>
          <w:cs/>
        </w:rPr>
        <w:t>න්‍ධ</w:t>
      </w:r>
      <w:r w:rsidRPr="00CC0696">
        <w:rPr>
          <w:rFonts w:ascii="UN-Abhaya" w:hAnsi="UN-Abhaya"/>
          <w:cs/>
        </w:rPr>
        <w:t>යත් තරම් සැහැසි වූ අන් එක ද ග</w:t>
      </w:r>
      <w:r w:rsidR="000C0EC0">
        <w:rPr>
          <w:rFonts w:ascii="UN-Abhaya" w:hAnsi="UN-Abhaya"/>
          <w:cs/>
        </w:rPr>
        <w:t>න්‍ධ</w:t>
      </w:r>
      <w:r w:rsidRPr="00CC0696">
        <w:rPr>
          <w:rFonts w:ascii="UN-Abhaya" w:hAnsi="UN-Abhaya"/>
          <w:cs/>
        </w:rPr>
        <w:t>යෙක් නැත්තේ ය. ස්ත්‍රීග</w:t>
      </w:r>
      <w:r w:rsidR="000C0EC0">
        <w:rPr>
          <w:rFonts w:ascii="UN-Abhaya" w:hAnsi="UN-Abhaya"/>
          <w:cs/>
        </w:rPr>
        <w:t>න්‍ධ</w:t>
      </w:r>
      <w:r w:rsidRPr="00CC0696">
        <w:rPr>
          <w:rFonts w:ascii="UN-Abhaya" w:hAnsi="UN-Abhaya"/>
          <w:cs/>
        </w:rPr>
        <w:t>ය හා පුරුෂග</w:t>
      </w:r>
      <w:r w:rsidR="000C0EC0">
        <w:rPr>
          <w:rFonts w:ascii="UN-Abhaya" w:hAnsi="UN-Abhaya"/>
          <w:cs/>
        </w:rPr>
        <w:t>න්‍ධ</w:t>
      </w:r>
      <w:r w:rsidRPr="00CC0696">
        <w:rPr>
          <w:rFonts w:ascii="UN-Abhaya" w:hAnsi="UN-Abhaya"/>
          <w:cs/>
        </w:rPr>
        <w:t>ය හා දෙක අන් හැම ග</w:t>
      </w:r>
      <w:r w:rsidR="000C0EC0">
        <w:rPr>
          <w:rFonts w:ascii="UN-Abhaya" w:hAnsi="UN-Abhaya"/>
          <w:cs/>
        </w:rPr>
        <w:t>න්‍ධ</w:t>
      </w:r>
      <w:r w:rsidRPr="00CC0696">
        <w:rPr>
          <w:rFonts w:ascii="UN-Abhaya" w:hAnsi="UN-Abhaya"/>
          <w:cs/>
        </w:rPr>
        <w:t xml:space="preserve">යක් යට කොට නැගී සිටියේ ය. ඒ වග වදාළ සැටි මෙසේ දන්නේ ය:- </w:t>
      </w:r>
    </w:p>
    <w:p w14:paraId="5548B66A" w14:textId="0DDD704C" w:rsidR="00CC0696" w:rsidRPr="00903914" w:rsidRDefault="00C4684C" w:rsidP="0041768E">
      <w:pPr>
        <w:spacing w:line="276" w:lineRule="auto"/>
        <w:rPr>
          <w:rFonts w:ascii="UN-Abhaya" w:hAnsi="UN-Abhaya"/>
          <w:b/>
          <w:bCs/>
        </w:rPr>
      </w:pPr>
      <w:r w:rsidRPr="00903914">
        <w:rPr>
          <w:rFonts w:ascii="UN-Abhaya" w:hAnsi="UN-Abhaya"/>
          <w:b/>
          <w:bCs/>
        </w:rPr>
        <w:lastRenderedPageBreak/>
        <w:t>“</w:t>
      </w:r>
      <w:r w:rsidR="00CC0696" w:rsidRPr="00903914">
        <w:rPr>
          <w:rFonts w:ascii="UN-Abhaya" w:hAnsi="UN-Abhaya"/>
          <w:b/>
          <w:bCs/>
          <w:cs/>
        </w:rPr>
        <w:t>නාහං භික්ඛවෙ! අඤ්ඤං එකග</w:t>
      </w:r>
      <w:r w:rsidR="000C0EC0" w:rsidRPr="00903914">
        <w:rPr>
          <w:rFonts w:ascii="UN-Abhaya" w:hAnsi="UN-Abhaya"/>
          <w:b/>
          <w:bCs/>
          <w:cs/>
        </w:rPr>
        <w:t>න්‍ධ</w:t>
      </w:r>
      <w:r w:rsidR="00CC0696" w:rsidRPr="00903914">
        <w:rPr>
          <w:rFonts w:ascii="UN-Abhaya" w:hAnsi="UN-Abhaya"/>
          <w:b/>
          <w:bCs/>
          <w:cs/>
        </w:rPr>
        <w:t>ම්පි සමනුපස්සාමි යං එවං පුරිසස්ස චිත්ත පරියාදාය තිට්ඨති</w:t>
      </w:r>
      <w:r w:rsidR="00CC0696" w:rsidRPr="00903914">
        <w:rPr>
          <w:rFonts w:ascii="UN-Abhaya" w:hAnsi="UN-Abhaya"/>
          <w:b/>
          <w:bCs/>
        </w:rPr>
        <w:t xml:space="preserve">, </w:t>
      </w:r>
      <w:r w:rsidR="00CC0696" w:rsidRPr="00903914">
        <w:rPr>
          <w:rFonts w:ascii="UN-Abhaya" w:hAnsi="UN-Abhaya"/>
          <w:b/>
          <w:bCs/>
          <w:cs/>
        </w:rPr>
        <w:t>යථයිදං භික්ඛව</w:t>
      </w:r>
      <w:r w:rsidR="00A209F8">
        <w:rPr>
          <w:rFonts w:ascii="UN-Abhaya" w:hAnsi="UN-Abhaya" w:hint="cs"/>
          <w:b/>
          <w:bCs/>
          <w:cs/>
        </w:rPr>
        <w:t>ෙ</w:t>
      </w:r>
      <w:r w:rsidR="00CC0696" w:rsidRPr="00903914">
        <w:rPr>
          <w:rFonts w:ascii="UN-Abhaya" w:hAnsi="UN-Abhaya"/>
          <w:b/>
          <w:bCs/>
          <w:cs/>
        </w:rPr>
        <w:t>! ඉ</w:t>
      </w:r>
      <w:r w:rsidR="00C54AED" w:rsidRPr="00903914">
        <w:rPr>
          <w:rFonts w:ascii="UN-Abhaya" w:hAnsi="UN-Abhaya"/>
          <w:b/>
          <w:bCs/>
          <w:cs/>
        </w:rPr>
        <w:t>ත්‍ථි</w:t>
      </w:r>
      <w:r w:rsidR="00CC0696" w:rsidRPr="00903914">
        <w:rPr>
          <w:rFonts w:ascii="UN-Abhaya" w:hAnsi="UN-Abhaya"/>
          <w:b/>
          <w:bCs/>
          <w:cs/>
        </w:rPr>
        <w:t>ග</w:t>
      </w:r>
      <w:r w:rsidR="00A82CFA" w:rsidRPr="00903914">
        <w:rPr>
          <w:rFonts w:ascii="UN-Abhaya" w:hAnsi="UN-Abhaya"/>
          <w:b/>
          <w:bCs/>
          <w:cs/>
        </w:rPr>
        <w:t>න්‍ධො</w:t>
      </w:r>
      <w:r w:rsidR="00CC0696" w:rsidRPr="00903914">
        <w:rPr>
          <w:rFonts w:ascii="UN-Abhaya" w:hAnsi="UN-Abhaya"/>
          <w:b/>
          <w:bCs/>
        </w:rPr>
        <w:t xml:space="preserve">, </w:t>
      </w:r>
      <w:r w:rsidR="00CC0696" w:rsidRPr="00903914">
        <w:rPr>
          <w:rFonts w:ascii="UN-Abhaya" w:hAnsi="UN-Abhaya"/>
          <w:b/>
          <w:bCs/>
          <w:cs/>
        </w:rPr>
        <w:t>ඉ</w:t>
      </w:r>
      <w:r w:rsidR="00C54AED" w:rsidRPr="00903914">
        <w:rPr>
          <w:rFonts w:ascii="UN-Abhaya" w:hAnsi="UN-Abhaya"/>
          <w:b/>
          <w:bCs/>
          <w:cs/>
        </w:rPr>
        <w:t>ත්‍ථි</w:t>
      </w:r>
      <w:r w:rsidR="00CC0696" w:rsidRPr="00903914">
        <w:rPr>
          <w:rFonts w:ascii="UN-Abhaya" w:hAnsi="UN-Abhaya"/>
          <w:b/>
          <w:bCs/>
          <w:cs/>
        </w:rPr>
        <w:t>ග</w:t>
      </w:r>
      <w:r w:rsidR="00A82CFA" w:rsidRPr="00903914">
        <w:rPr>
          <w:rFonts w:ascii="UN-Abhaya" w:hAnsi="UN-Abhaya"/>
          <w:b/>
          <w:bCs/>
          <w:cs/>
        </w:rPr>
        <w:t>න්‍ධො</w:t>
      </w:r>
      <w:r w:rsidR="00CC0696" w:rsidRPr="00903914">
        <w:rPr>
          <w:rFonts w:ascii="UN-Abhaya" w:hAnsi="UN-Abhaya"/>
          <w:b/>
          <w:bCs/>
          <w:cs/>
        </w:rPr>
        <w:t xml:space="preserve"> භික්ඛව</w:t>
      </w:r>
      <w:r w:rsidR="00A209F8">
        <w:rPr>
          <w:rFonts w:ascii="UN-Abhaya" w:hAnsi="UN-Abhaya" w:hint="cs"/>
          <w:b/>
          <w:bCs/>
          <w:cs/>
        </w:rPr>
        <w:t>ෙ</w:t>
      </w:r>
      <w:r w:rsidR="00CC0696" w:rsidRPr="00903914">
        <w:rPr>
          <w:rFonts w:ascii="UN-Abhaya" w:hAnsi="UN-Abhaya"/>
          <w:b/>
          <w:bCs/>
          <w:cs/>
        </w:rPr>
        <w:t>! පුරිසස්ස චිත්තං පරියාදාය තිට්ඨති</w:t>
      </w:r>
      <w:r w:rsidR="00CC0696" w:rsidRPr="00903914">
        <w:rPr>
          <w:rFonts w:ascii="UN-Abhaya" w:hAnsi="UN-Abhaya"/>
          <w:b/>
          <w:bCs/>
        </w:rPr>
        <w:t xml:space="preserve">” </w:t>
      </w:r>
    </w:p>
    <w:p w14:paraId="618AD21A" w14:textId="120833DC" w:rsidR="00CC0696" w:rsidRPr="00CC0696" w:rsidRDefault="00867DD5" w:rsidP="0041768E">
      <w:pPr>
        <w:spacing w:line="276" w:lineRule="auto"/>
        <w:rPr>
          <w:rFonts w:ascii="UN-Abhaya" w:hAnsi="UN-Abhaya"/>
        </w:rPr>
      </w:pPr>
      <w:r w:rsidRPr="00903914">
        <w:rPr>
          <w:rFonts w:ascii="UN-Abhaya" w:hAnsi="UN-Abhaya"/>
          <w:b/>
          <w:bCs/>
        </w:rPr>
        <w:t>“</w:t>
      </w:r>
      <w:r w:rsidR="00CC0696" w:rsidRPr="00903914">
        <w:rPr>
          <w:rFonts w:ascii="UN-Abhaya" w:hAnsi="UN-Abhaya"/>
          <w:b/>
          <w:bCs/>
          <w:cs/>
        </w:rPr>
        <w:t>නාහං භික්ඛව</w:t>
      </w:r>
      <w:r w:rsidR="00A209F8">
        <w:rPr>
          <w:rFonts w:ascii="UN-Abhaya" w:hAnsi="UN-Abhaya" w:hint="cs"/>
          <w:b/>
          <w:bCs/>
          <w:cs/>
        </w:rPr>
        <w:t>ෙ</w:t>
      </w:r>
      <w:r w:rsidR="00CC0696" w:rsidRPr="00903914">
        <w:rPr>
          <w:rFonts w:ascii="UN-Abhaya" w:hAnsi="UN-Abhaya"/>
          <w:b/>
          <w:bCs/>
          <w:cs/>
        </w:rPr>
        <w:t>! අඤ්ඤං එකග</w:t>
      </w:r>
      <w:r w:rsidR="000C0EC0" w:rsidRPr="00903914">
        <w:rPr>
          <w:rFonts w:ascii="UN-Abhaya" w:hAnsi="UN-Abhaya"/>
          <w:b/>
          <w:bCs/>
          <w:cs/>
        </w:rPr>
        <w:t>න්‍ධ</w:t>
      </w:r>
      <w:r w:rsidR="00CC0696" w:rsidRPr="00903914">
        <w:rPr>
          <w:rFonts w:ascii="UN-Abhaya" w:hAnsi="UN-Abhaya"/>
          <w:b/>
          <w:bCs/>
          <w:cs/>
        </w:rPr>
        <w:t>ම්පි සමනුපස්සාමි යං එවං ඉ</w:t>
      </w:r>
      <w:r w:rsidR="00C54AED" w:rsidRPr="00903914">
        <w:rPr>
          <w:rFonts w:ascii="UN-Abhaya" w:hAnsi="UN-Abhaya"/>
          <w:b/>
          <w:bCs/>
          <w:cs/>
        </w:rPr>
        <w:t>ත්‍ථි</w:t>
      </w:r>
      <w:r w:rsidR="00CC0696" w:rsidRPr="00903914">
        <w:rPr>
          <w:rFonts w:ascii="UN-Abhaya" w:hAnsi="UN-Abhaya"/>
          <w:b/>
          <w:bCs/>
          <w:cs/>
        </w:rPr>
        <w:t>යා චිත්තං පරියාදාය තිට්ඨති</w:t>
      </w:r>
      <w:r w:rsidR="00CC0696" w:rsidRPr="00903914">
        <w:rPr>
          <w:rFonts w:ascii="UN-Abhaya" w:hAnsi="UN-Abhaya"/>
          <w:b/>
          <w:bCs/>
        </w:rPr>
        <w:t xml:space="preserve">, </w:t>
      </w:r>
      <w:r w:rsidR="00CC0696" w:rsidRPr="00903914">
        <w:rPr>
          <w:rFonts w:ascii="UN-Abhaya" w:hAnsi="UN-Abhaya"/>
          <w:b/>
          <w:bCs/>
          <w:cs/>
        </w:rPr>
        <w:t>යථයිදං භික්ඛවෙ! පුරිසග</w:t>
      </w:r>
      <w:r w:rsidR="00A82CFA" w:rsidRPr="00903914">
        <w:rPr>
          <w:rFonts w:ascii="UN-Abhaya" w:hAnsi="UN-Abhaya"/>
          <w:b/>
          <w:bCs/>
          <w:cs/>
        </w:rPr>
        <w:t>න්‍ධො</w:t>
      </w:r>
      <w:r w:rsidR="00CC0696" w:rsidRPr="00903914">
        <w:rPr>
          <w:rFonts w:ascii="UN-Abhaya" w:hAnsi="UN-Abhaya"/>
          <w:b/>
          <w:bCs/>
        </w:rPr>
        <w:t xml:space="preserve">, </w:t>
      </w:r>
      <w:r w:rsidR="00CC0696" w:rsidRPr="00903914">
        <w:rPr>
          <w:rFonts w:ascii="UN-Abhaya" w:hAnsi="UN-Abhaya"/>
          <w:b/>
          <w:bCs/>
          <w:cs/>
        </w:rPr>
        <w:t>පුරිසග</w:t>
      </w:r>
      <w:r w:rsidR="00A82CFA" w:rsidRPr="00903914">
        <w:rPr>
          <w:rFonts w:ascii="UN-Abhaya" w:hAnsi="UN-Abhaya"/>
          <w:b/>
          <w:bCs/>
          <w:cs/>
        </w:rPr>
        <w:t>න්‍ධො</w:t>
      </w:r>
      <w:r w:rsidR="00CC0696" w:rsidRPr="00903914">
        <w:rPr>
          <w:rFonts w:ascii="UN-Abhaya" w:hAnsi="UN-Abhaya"/>
          <w:b/>
          <w:bCs/>
          <w:cs/>
        </w:rPr>
        <w:t xml:space="preserve"> භික්ඛව</w:t>
      </w:r>
      <w:r w:rsidR="00A209F8">
        <w:rPr>
          <w:rFonts w:ascii="UN-Abhaya" w:hAnsi="UN-Abhaya" w:hint="cs"/>
          <w:b/>
          <w:bCs/>
          <w:cs/>
        </w:rPr>
        <w:t>ෙ</w:t>
      </w:r>
      <w:r w:rsidR="00CC0696" w:rsidRPr="00903914">
        <w:rPr>
          <w:rFonts w:ascii="UN-Abhaya" w:hAnsi="UN-Abhaya"/>
          <w:b/>
          <w:bCs/>
          <w:cs/>
        </w:rPr>
        <w:t>! ඉ</w:t>
      </w:r>
      <w:r w:rsidR="00C54AED" w:rsidRPr="00903914">
        <w:rPr>
          <w:rFonts w:ascii="UN-Abhaya" w:hAnsi="UN-Abhaya"/>
          <w:b/>
          <w:bCs/>
          <w:cs/>
        </w:rPr>
        <w:t>ත්‍ථි</w:t>
      </w:r>
      <w:r w:rsidR="00CC0696" w:rsidRPr="00903914">
        <w:rPr>
          <w:rFonts w:ascii="UN-Abhaya" w:hAnsi="UN-Abhaya"/>
          <w:b/>
          <w:bCs/>
          <w:cs/>
        </w:rPr>
        <w:t>යා චිත්තං පරියාදාය තිට්ඨති</w:t>
      </w:r>
      <w:r w:rsidR="00CC0696" w:rsidRPr="00903914">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25AB283B" w14:textId="5FE8B777" w:rsidR="00CC0696" w:rsidRPr="00CC0696" w:rsidRDefault="00CC0696" w:rsidP="0041768E">
      <w:pPr>
        <w:spacing w:line="276" w:lineRule="auto"/>
        <w:rPr>
          <w:rFonts w:ascii="UN-Abhaya" w:hAnsi="UN-Abhaya"/>
        </w:rPr>
      </w:pPr>
      <w:r w:rsidRPr="00CC0696">
        <w:rPr>
          <w:rFonts w:ascii="UN-Abhaya" w:hAnsi="UN-Abhaya"/>
          <w:cs/>
        </w:rPr>
        <w:t>ප්‍රකෘති විසින් ස්ත්‍රියගේ ශරීර ග</w:t>
      </w:r>
      <w:r w:rsidR="000C0EC0">
        <w:rPr>
          <w:rFonts w:ascii="UN-Abhaya" w:hAnsi="UN-Abhaya"/>
          <w:cs/>
        </w:rPr>
        <w:t>න්‍ධ</w:t>
      </w:r>
      <w:r w:rsidRPr="00CC0696">
        <w:rPr>
          <w:rFonts w:ascii="UN-Abhaya" w:hAnsi="UN-Abhaya"/>
          <w:cs/>
        </w:rPr>
        <w:t>ය දුගඳ වෙයි. එහෙත් මෙහි සිරුරෙහි අලෙව් දුන් ආගන්තුක වූ විලවුන් ආදීන්ගේ ග</w:t>
      </w:r>
      <w:r w:rsidR="000C0EC0">
        <w:rPr>
          <w:rFonts w:ascii="UN-Abhaya" w:hAnsi="UN-Abhaya"/>
          <w:cs/>
        </w:rPr>
        <w:t>න්‍ධ</w:t>
      </w:r>
      <w:r w:rsidRPr="00CC0696">
        <w:rPr>
          <w:rFonts w:ascii="UN-Abhaya" w:hAnsi="UN-Abhaya"/>
          <w:cs/>
        </w:rPr>
        <w:t>ය මෙහි අදහස් කරණ ලද්දේ ය. ලෝකයෙහි ඇතැම් ස්ත්‍රීහු අසුන්ගේ ග</w:t>
      </w:r>
      <w:r w:rsidR="000C0EC0">
        <w:rPr>
          <w:rFonts w:ascii="UN-Abhaya" w:hAnsi="UN-Abhaya"/>
          <w:cs/>
        </w:rPr>
        <w:t>න්‍ධ</w:t>
      </w:r>
      <w:r w:rsidRPr="00CC0696">
        <w:rPr>
          <w:rFonts w:ascii="UN-Abhaya" w:hAnsi="UN-Abhaya"/>
          <w:cs/>
        </w:rPr>
        <w:t>ය බඳු ග</w:t>
      </w:r>
      <w:r w:rsidR="000C0EC0">
        <w:rPr>
          <w:rFonts w:ascii="UN-Abhaya" w:hAnsi="UN-Abhaya"/>
          <w:cs/>
        </w:rPr>
        <w:t>න්‍ධ</w:t>
      </w:r>
      <w:r w:rsidRPr="00CC0696">
        <w:rPr>
          <w:rFonts w:ascii="UN-Abhaya" w:hAnsi="UN-Abhaya"/>
          <w:cs/>
        </w:rPr>
        <w:t>ය ඇත්තෝ ය. එළුවන්ගේ ග</w:t>
      </w:r>
      <w:r w:rsidR="000C0EC0">
        <w:rPr>
          <w:rFonts w:ascii="UN-Abhaya" w:hAnsi="UN-Abhaya"/>
          <w:cs/>
        </w:rPr>
        <w:t>න්‍ධ</w:t>
      </w:r>
      <w:r w:rsidRPr="00CC0696">
        <w:rPr>
          <w:rFonts w:ascii="UN-Abhaya" w:hAnsi="UN-Abhaya"/>
          <w:cs/>
        </w:rPr>
        <w:t>ය බඳු ග</w:t>
      </w:r>
      <w:r w:rsidR="000C0EC0">
        <w:rPr>
          <w:rFonts w:ascii="UN-Abhaya" w:hAnsi="UN-Abhaya"/>
          <w:cs/>
        </w:rPr>
        <w:t>න්‍ධ</w:t>
      </w:r>
      <w:r w:rsidRPr="00CC0696">
        <w:rPr>
          <w:rFonts w:ascii="UN-Abhaya" w:hAnsi="UN-Abhaya"/>
          <w:cs/>
        </w:rPr>
        <w:t>ය ඇත්තෝ ය. ඇතැම්හු ඩහදිය ගඳ ඇත්තෝ ය. ඇතැම්හු ලේ ගඳ ඇත්තෝ ය. කාමයෙන් ආතුර වූ අ</w:t>
      </w:r>
      <w:r w:rsidR="000C0EC0">
        <w:rPr>
          <w:rFonts w:ascii="UN-Abhaya" w:hAnsi="UN-Abhaya"/>
          <w:cs/>
        </w:rPr>
        <w:t>න්‍ධ</w:t>
      </w:r>
      <w:r w:rsidRPr="00CC0696">
        <w:rPr>
          <w:rFonts w:ascii="UN-Abhaya" w:hAnsi="UN-Abhaya"/>
          <w:cs/>
        </w:rPr>
        <w:t>බාල පෘථග්ජනයාහට ඒ කිසිත් ග</w:t>
      </w:r>
      <w:r w:rsidR="00952560">
        <w:rPr>
          <w:rFonts w:ascii="UN-Abhaya" w:hAnsi="UN-Abhaya" w:hint="cs"/>
          <w:cs/>
        </w:rPr>
        <w:t>ඳෙ</w:t>
      </w:r>
      <w:r w:rsidRPr="00CC0696">
        <w:rPr>
          <w:rFonts w:ascii="UN-Abhaya" w:hAnsi="UN-Abhaya"/>
          <w:cs/>
        </w:rPr>
        <w:t xml:space="preserve">ක් දුගඳක් සේ නො වැටහෙන්නේ ය. එහෙයින් හේ එහි ඇලෙන්නේ ය. බැඳෙන්නේ ය. </w:t>
      </w:r>
    </w:p>
    <w:p w14:paraId="48EAF91D" w14:textId="77777777" w:rsidR="006918E7" w:rsidRDefault="00CC0696" w:rsidP="0041768E">
      <w:pPr>
        <w:spacing w:line="276" w:lineRule="auto"/>
        <w:rPr>
          <w:rFonts w:ascii="UN-Abhaya" w:hAnsi="UN-Abhaya"/>
        </w:rPr>
      </w:pPr>
      <w:r w:rsidRPr="00CC0696">
        <w:rPr>
          <w:rFonts w:ascii="UN-Abhaya" w:hAnsi="UN-Abhaya"/>
          <w:cs/>
        </w:rPr>
        <w:t>සත්‍රීග</w:t>
      </w:r>
      <w:r w:rsidR="000C0EC0">
        <w:rPr>
          <w:rFonts w:ascii="UN-Abhaya" w:hAnsi="UN-Abhaya"/>
          <w:cs/>
        </w:rPr>
        <w:t>න්‍ධ</w:t>
      </w:r>
      <w:r w:rsidRPr="00CC0696">
        <w:rPr>
          <w:rFonts w:ascii="UN-Abhaya" w:hAnsi="UN-Abhaya"/>
          <w:cs/>
        </w:rPr>
        <w:t>ය නිසා හට ගන්නා තෘෂ්ණාවෙන් පුරුෂග</w:t>
      </w:r>
      <w:r w:rsidR="000C0EC0">
        <w:rPr>
          <w:rFonts w:ascii="UN-Abhaya" w:hAnsi="UN-Abhaya"/>
          <w:cs/>
        </w:rPr>
        <w:t>න්‍ධ</w:t>
      </w:r>
      <w:r w:rsidRPr="00CC0696">
        <w:rPr>
          <w:rFonts w:ascii="UN-Abhaya" w:hAnsi="UN-Abhaya"/>
          <w:cs/>
        </w:rPr>
        <w:t xml:space="preserve">ය නිසා හට ගන්නා තෘෂ්ණාවෙන් ලෝකයෙහි විපතට පත් වූ විපතට පත් වන්නා වූත් ස්ත්‍රී පුරුෂයන්ගේ ගණන පිරිසිඳිය නො හැකි ය. </w:t>
      </w:r>
    </w:p>
    <w:p w14:paraId="71099108" w14:textId="5ABACB4E" w:rsidR="00CC0696" w:rsidRPr="00CC0696" w:rsidRDefault="00CC0696" w:rsidP="006379D3">
      <w:pPr>
        <w:pStyle w:val="Style2"/>
      </w:pPr>
      <w:r w:rsidRPr="00CC0696">
        <w:t>“</w:t>
      </w:r>
      <w:r w:rsidRPr="00CC0696">
        <w:rPr>
          <w:cs/>
        </w:rPr>
        <w:t>ඔහාය නෙකකුසුම</w:t>
      </w:r>
      <w:r w:rsidR="006379D3">
        <w:rPr>
          <w:rFonts w:hint="cs"/>
          <w:cs/>
        </w:rPr>
        <w:t>ෙ</w:t>
      </w:r>
      <w:r w:rsidRPr="00CC0696">
        <w:rPr>
          <w:cs/>
        </w:rPr>
        <w:t xml:space="preserve">සු පරාගරාගං </w:t>
      </w:r>
    </w:p>
    <w:p w14:paraId="170DD5C5" w14:textId="0A38B482" w:rsidR="00CC0696" w:rsidRPr="00CC0696" w:rsidRDefault="00CC0696" w:rsidP="006379D3">
      <w:pPr>
        <w:pStyle w:val="Style2"/>
      </w:pPr>
      <w:r w:rsidRPr="00CC0696">
        <w:rPr>
          <w:cs/>
        </w:rPr>
        <w:t>මත්තෙභකුම්භමගමා මදග</w:t>
      </w:r>
      <w:r w:rsidR="000C0EC0">
        <w:rPr>
          <w:cs/>
        </w:rPr>
        <w:t>න්‍ධ</w:t>
      </w:r>
      <w:r w:rsidRPr="00CC0696">
        <w:rPr>
          <w:cs/>
        </w:rPr>
        <w:t>ලුද්ධො</w:t>
      </w:r>
      <w:r w:rsidRPr="00CC0696">
        <w:t xml:space="preserve">, </w:t>
      </w:r>
    </w:p>
    <w:p w14:paraId="08CEB5C5" w14:textId="77777777" w:rsidR="00CC0696" w:rsidRPr="00CC0696" w:rsidRDefault="00CC0696" w:rsidP="006379D3">
      <w:pPr>
        <w:pStyle w:val="Style2"/>
      </w:pPr>
      <w:r w:rsidRPr="00CC0696">
        <w:rPr>
          <w:cs/>
        </w:rPr>
        <w:t xml:space="preserve">භිඞ්ගො පභග්ගතනුකො කරිකණ්ණතාලා </w:t>
      </w:r>
    </w:p>
    <w:p w14:paraId="7D1FF9D0" w14:textId="76EBC59A" w:rsidR="00CC0696" w:rsidRPr="00CC0696" w:rsidRDefault="00CC0696" w:rsidP="006379D3">
      <w:pPr>
        <w:pStyle w:val="Style2"/>
      </w:pPr>
      <w:r w:rsidRPr="00CC0696">
        <w:rPr>
          <w:cs/>
        </w:rPr>
        <w:t>නත්‍ථෙව ග</w:t>
      </w:r>
      <w:r w:rsidR="000C0EC0">
        <w:rPr>
          <w:cs/>
        </w:rPr>
        <w:t>න්‍ධ</w:t>
      </w:r>
      <w:r w:rsidRPr="00CC0696">
        <w:rPr>
          <w:cs/>
        </w:rPr>
        <w:t>සදිසං තිභ</w:t>
      </w:r>
      <w:r w:rsidR="006379D3">
        <w:rPr>
          <w:rFonts w:hint="cs"/>
          <w:cs/>
        </w:rPr>
        <w:t>වෙ</w:t>
      </w:r>
      <w:r w:rsidRPr="00CC0696">
        <w:rPr>
          <w:cs/>
        </w:rPr>
        <w:t>සු පාසං</w:t>
      </w:r>
      <w:r w:rsidR="006379D3">
        <w:t>”</w:t>
      </w:r>
      <w:r w:rsidRPr="00CC0696">
        <w:t xml:space="preserve"> </w:t>
      </w:r>
    </w:p>
    <w:p w14:paraId="4EBFAA0E" w14:textId="3A7539C2" w:rsidR="00CC0696" w:rsidRPr="00CC0696" w:rsidRDefault="00E90D8D" w:rsidP="0041768E">
      <w:pPr>
        <w:spacing w:line="276" w:lineRule="auto"/>
        <w:rPr>
          <w:rFonts w:ascii="UN-Abhaya" w:hAnsi="UN-Abhaya"/>
        </w:rPr>
      </w:pPr>
      <w:r>
        <w:rPr>
          <w:rFonts w:ascii="UN-Abhaya" w:hAnsi="UN-Abhaya" w:hint="cs"/>
          <w:cs/>
        </w:rPr>
        <w:t>භ්‍ර</w:t>
      </w:r>
      <w:r w:rsidR="00CC0696" w:rsidRPr="00CC0696">
        <w:rPr>
          <w:rFonts w:ascii="UN-Abhaya" w:hAnsi="UN-Abhaya"/>
          <w:cs/>
        </w:rPr>
        <w:t>මර තෙමේ නන් වැදෑරුම් පුෂ්පයන්හි මල් පැණියෙහි ඇලීම හැර දමා මදග</w:t>
      </w:r>
      <w:r w:rsidR="000C0EC0">
        <w:rPr>
          <w:rFonts w:ascii="UN-Abhaya" w:hAnsi="UN-Abhaya"/>
          <w:cs/>
        </w:rPr>
        <w:t>න්‍ධ</w:t>
      </w:r>
      <w:r w:rsidR="00CC0696" w:rsidRPr="00CC0696">
        <w:rPr>
          <w:rFonts w:ascii="UN-Abhaya" w:hAnsi="UN-Abhaya"/>
          <w:cs/>
        </w:rPr>
        <w:t>යෙහි ගිජු ව මදැතුන් කුඹුතල කරා ගොස් උගේ කන් පහරින් තැළ මැරී යන්</w:t>
      </w:r>
      <w:r>
        <w:rPr>
          <w:rFonts w:ascii="UN-Abhaya" w:hAnsi="UN-Abhaya" w:hint="cs"/>
          <w:cs/>
        </w:rPr>
        <w:t>නේ</w:t>
      </w:r>
      <w:r w:rsidR="00CC0696" w:rsidRPr="00CC0696">
        <w:rPr>
          <w:rFonts w:ascii="UN-Abhaya" w:hAnsi="UN-Abhaya"/>
          <w:cs/>
        </w:rPr>
        <w:t>ය. එහෙයින් තුන් ලොව ග</w:t>
      </w:r>
      <w:r w:rsidR="000C0EC0">
        <w:rPr>
          <w:rFonts w:ascii="UN-Abhaya" w:hAnsi="UN-Abhaya"/>
          <w:cs/>
        </w:rPr>
        <w:t>න්‍ධ</w:t>
      </w:r>
      <w:r w:rsidR="00CC0696" w:rsidRPr="00CC0696">
        <w:rPr>
          <w:rFonts w:ascii="UN-Abhaya" w:hAnsi="UN-Abhaya"/>
          <w:cs/>
        </w:rPr>
        <w:t xml:space="preserve">ය සමාන වූ මළපුඩුවෙක් නැත. </w:t>
      </w:r>
    </w:p>
    <w:p w14:paraId="182A0CAD" w14:textId="09F09DE6" w:rsidR="00CC0696" w:rsidRPr="00CC0696" w:rsidRDefault="00C4684C" w:rsidP="0041768E">
      <w:pPr>
        <w:spacing w:line="276" w:lineRule="auto"/>
        <w:rPr>
          <w:rFonts w:ascii="UN-Abhaya" w:hAnsi="UN-Abhaya"/>
        </w:rPr>
      </w:pPr>
      <w:r w:rsidRPr="008B7B81">
        <w:rPr>
          <w:rFonts w:ascii="UN-Abhaya" w:hAnsi="UN-Abhaya"/>
          <w:b/>
          <w:bCs/>
        </w:rPr>
        <w:t>“</w:t>
      </w:r>
      <w:r w:rsidR="00CC0696" w:rsidRPr="008B7B81">
        <w:rPr>
          <w:rFonts w:ascii="UN-Abhaya" w:hAnsi="UN-Abhaya"/>
          <w:b/>
          <w:bCs/>
          <w:cs/>
        </w:rPr>
        <w:t>රසෙ තණ්හා = රසතණ්හා</w:t>
      </w:r>
      <w:r w:rsidR="00CC0696" w:rsidRPr="008B7B81">
        <w:rPr>
          <w:rFonts w:ascii="UN-Abhaya" w:hAnsi="UN-Abhaya"/>
          <w:b/>
          <w:bCs/>
        </w:rPr>
        <w:t xml:space="preserve">, </w:t>
      </w:r>
      <w:r w:rsidR="00CC0696" w:rsidRPr="008B7B81">
        <w:rPr>
          <w:rFonts w:ascii="UN-Abhaya" w:hAnsi="UN-Abhaya"/>
          <w:b/>
          <w:bCs/>
          <w:cs/>
        </w:rPr>
        <w:t>රසාරම්මණං පටිච්ච රසාරම්මණං</w:t>
      </w:r>
      <w:r w:rsidR="008B7B81" w:rsidRPr="008B7B81">
        <w:rPr>
          <w:rFonts w:ascii="UN-Abhaya" w:hAnsi="UN-Abhaya" w:hint="cs"/>
          <w:b/>
          <w:bCs/>
          <w:cs/>
        </w:rPr>
        <w:t xml:space="preserve"> </w:t>
      </w:r>
      <w:r w:rsidR="00CC0696" w:rsidRPr="008B7B81">
        <w:rPr>
          <w:rFonts w:ascii="UN-Abhaya" w:hAnsi="UN-Abhaya"/>
          <w:b/>
          <w:bCs/>
          <w:cs/>
        </w:rPr>
        <w:t>නිස්සිතං කත්‍වා ජාතා තණ්හා = රසතණ්හා</w:t>
      </w:r>
      <w:r w:rsidR="00CC0696" w:rsidRPr="008B7B81">
        <w:rPr>
          <w:rFonts w:ascii="UN-Abhaya" w:hAnsi="UN-Abhaya"/>
          <w:b/>
          <w:bCs/>
        </w:rPr>
        <w:t>”</w:t>
      </w:r>
      <w:r w:rsidR="00CC0696" w:rsidRPr="00CC0696">
        <w:rPr>
          <w:rFonts w:ascii="UN-Abhaya" w:hAnsi="UN-Abhaya"/>
        </w:rPr>
        <w:t xml:space="preserve"> </w:t>
      </w:r>
      <w:r w:rsidR="00CC0696" w:rsidRPr="00CC0696">
        <w:rPr>
          <w:rFonts w:ascii="UN-Abhaya" w:hAnsi="UN-Abhaya"/>
          <w:cs/>
        </w:rPr>
        <w:t>රසයෙහි පැවැති රසය අරමුණු කොට රසය නිසා රසය ඇසුරු කොට උපදනා ඇලීම බැඳීම රසතණ්හා</w:t>
      </w:r>
      <w:r w:rsidR="00CC0696" w:rsidRPr="00CC0696">
        <w:rPr>
          <w:rFonts w:ascii="UN-Abhaya" w:hAnsi="UN-Abhaya"/>
        </w:rPr>
        <w:t xml:space="preserve">, </w:t>
      </w:r>
      <w:r w:rsidR="00CC0696" w:rsidRPr="00CC0696">
        <w:rPr>
          <w:rFonts w:ascii="UN-Abhaya" w:hAnsi="UN-Abhaya"/>
          <w:cs/>
        </w:rPr>
        <w:t>යි කියන ලදි.</w:t>
      </w:r>
      <w:r w:rsidR="00867DD5">
        <w:rPr>
          <w:rFonts w:ascii="UN-Abhaya" w:hAnsi="UN-Abhaya"/>
        </w:rPr>
        <w:t xml:space="preserve"> </w:t>
      </w:r>
      <w:r w:rsidR="00867DD5" w:rsidRPr="003A0128">
        <w:rPr>
          <w:rFonts w:ascii="UN-Abhaya" w:hAnsi="UN-Abhaya"/>
          <w:b/>
          <w:bCs/>
        </w:rPr>
        <w:t>“</w:t>
      </w:r>
      <w:r w:rsidR="00CC0696" w:rsidRPr="003A0128">
        <w:rPr>
          <w:rFonts w:ascii="UN-Abhaya" w:hAnsi="UN-Abhaya"/>
          <w:b/>
          <w:bCs/>
          <w:cs/>
        </w:rPr>
        <w:t>යො රසො චතුන්නං මහාභූතානං උපාදාය අනිදස්සනො සප්පටිඝො ම</w:t>
      </w:r>
      <w:r w:rsidR="00453D35">
        <w:rPr>
          <w:rFonts w:ascii="UN-Abhaya" w:hAnsi="UN-Abhaya" w:hint="cs"/>
          <w:b/>
          <w:bCs/>
          <w:cs/>
        </w:rPr>
        <w:t>ූ</w:t>
      </w:r>
      <w:r w:rsidR="00CC0696" w:rsidRPr="003A0128">
        <w:rPr>
          <w:rFonts w:ascii="UN-Abhaya" w:hAnsi="UN-Abhaya"/>
          <w:b/>
          <w:bCs/>
          <w:cs/>
        </w:rPr>
        <w:t xml:space="preserve">ලරසො </w:t>
      </w:r>
      <w:r w:rsidR="00453D35">
        <w:rPr>
          <w:rFonts w:ascii="UN-Abhaya" w:hAnsi="UN-Abhaya" w:hint="cs"/>
          <w:b/>
          <w:bCs/>
          <w:cs/>
        </w:rPr>
        <w:t>ඛ</w:t>
      </w:r>
      <w:r w:rsidR="000C0EC0" w:rsidRPr="003A0128">
        <w:rPr>
          <w:rFonts w:ascii="UN-Abhaya" w:hAnsi="UN-Abhaya"/>
          <w:b/>
          <w:bCs/>
          <w:cs/>
        </w:rPr>
        <w:t>න්‍ධ</w:t>
      </w:r>
      <w:r w:rsidR="00CC0696" w:rsidRPr="003A0128">
        <w:rPr>
          <w:rFonts w:ascii="UN-Abhaya" w:hAnsi="UN-Abhaya"/>
          <w:b/>
          <w:bCs/>
          <w:cs/>
        </w:rPr>
        <w:t>රසො තචරසො පත්තරසො ඵලරසො</w:t>
      </w:r>
      <w:r w:rsidRPr="003A0128">
        <w:rPr>
          <w:rFonts w:ascii="UN-Abhaya" w:hAnsi="UN-Abhaya"/>
          <w:b/>
          <w:bCs/>
        </w:rPr>
        <w:t>”</w:t>
      </w:r>
      <w:r w:rsidR="00CC0696" w:rsidRPr="00CC0696">
        <w:rPr>
          <w:rFonts w:ascii="UN-Abhaya" w:hAnsi="UN-Abhaya"/>
        </w:rPr>
        <w:t xml:space="preserve"> </w:t>
      </w:r>
      <w:r w:rsidR="00CC0696" w:rsidRPr="00CC0696">
        <w:rPr>
          <w:rFonts w:ascii="UN-Abhaya" w:hAnsi="UN-Abhaya"/>
          <w:cs/>
        </w:rPr>
        <w:t>යනාදීන් වදාළ මහාභූතයන් නිසා හට ගැණෙන ජීව්හාඥානයෙන් දතයුතු වූ මුලරසාදී වූ යම් රසයෙක් වේ ද</w:t>
      </w:r>
      <w:r w:rsidR="00CC0696" w:rsidRPr="00CC0696">
        <w:rPr>
          <w:rFonts w:ascii="UN-Abhaya" w:hAnsi="UN-Abhaya"/>
        </w:rPr>
        <w:t xml:space="preserve">, </w:t>
      </w:r>
      <w:r w:rsidR="00CC0696" w:rsidRPr="00CC0696">
        <w:rPr>
          <w:rFonts w:ascii="UN-Abhaya" w:hAnsi="UN-Abhaya"/>
          <w:cs/>
        </w:rPr>
        <w:t>ඒ ය රස නම්</w:t>
      </w:r>
      <w:r w:rsidR="00CF7E93">
        <w:rPr>
          <w:rFonts w:ascii="UN-Abhaya" w:hAnsi="UN-Abhaya" w:hint="cs"/>
          <w:cs/>
        </w:rPr>
        <w:t>.</w:t>
      </w:r>
      <w:r w:rsidR="00CC0696" w:rsidRPr="00CC0696">
        <w:rPr>
          <w:rFonts w:ascii="UN-Abhaya" w:hAnsi="UN-Abhaya"/>
          <w:cs/>
        </w:rPr>
        <w:t xml:space="preserve"> එබඳු රසාලම්බනයක් ජිව්හාප්‍රසාදයට (දිවට) ගත් කල්හි ඒ හා ගැටුනු කල්හි රසවිඳ ගැණීම් වශයෙන් සිතෙහි නගිනා ධර්‍මශක්තිය ග</w:t>
      </w:r>
      <w:r w:rsidR="000C0EC0">
        <w:rPr>
          <w:rFonts w:ascii="UN-Abhaya" w:hAnsi="UN-Abhaya"/>
          <w:cs/>
        </w:rPr>
        <w:t>න්‍ධ</w:t>
      </w:r>
      <w:r w:rsidR="00CC0696" w:rsidRPr="00CC0696">
        <w:rPr>
          <w:rFonts w:ascii="UN-Abhaya" w:hAnsi="UN-Abhaya"/>
          <w:cs/>
        </w:rPr>
        <w:t>තෘෂ්ණා නම් වේ. ඕ ම කාමතණ්හා නමුදු වේ.</w:t>
      </w:r>
      <w:r w:rsidR="00867DD5">
        <w:rPr>
          <w:rFonts w:ascii="UN-Abhaya" w:hAnsi="UN-Abhaya"/>
        </w:rPr>
        <w:t xml:space="preserve"> </w:t>
      </w:r>
      <w:r w:rsidR="00867DD5" w:rsidRPr="00CF7E93">
        <w:rPr>
          <w:rFonts w:ascii="UN-Abhaya" w:hAnsi="UN-Abhaya"/>
          <w:b/>
          <w:bCs/>
        </w:rPr>
        <w:t>“</w:t>
      </w:r>
      <w:r w:rsidR="00CC0696" w:rsidRPr="00CF7E93">
        <w:rPr>
          <w:rFonts w:ascii="UN-Abhaya" w:hAnsi="UN-Abhaya"/>
          <w:b/>
          <w:bCs/>
          <w:cs/>
        </w:rPr>
        <w:t>රසතණ්හා එව ජිව්හාය ආපාථගතං රසාරම්මණ කාමස්සාදවසෙන පවත්තති</w:t>
      </w:r>
      <w:r w:rsidR="00CC0696" w:rsidRPr="00CF7E93">
        <w:rPr>
          <w:rFonts w:ascii="UN-Abhaya" w:hAnsi="UN-Abhaya"/>
          <w:b/>
          <w:bCs/>
        </w:rPr>
        <w:t xml:space="preserve">, </w:t>
      </w:r>
      <w:r w:rsidR="00CC0696" w:rsidRPr="00CF7E93">
        <w:rPr>
          <w:rFonts w:ascii="UN-Abhaya" w:hAnsi="UN-Abhaya"/>
          <w:b/>
          <w:bCs/>
          <w:cs/>
        </w:rPr>
        <w:t>තදා කාමතණ්හා නාම හොති</w:t>
      </w:r>
      <w:r w:rsidRPr="00CF7E93">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2034FA3A" w14:textId="77777777" w:rsidR="00CC0696" w:rsidRPr="00CC0696" w:rsidRDefault="00CC0696" w:rsidP="0041768E">
      <w:pPr>
        <w:spacing w:line="276" w:lineRule="auto"/>
        <w:rPr>
          <w:rFonts w:ascii="UN-Abhaya" w:hAnsi="UN-Abhaya"/>
        </w:rPr>
      </w:pPr>
      <w:r w:rsidRPr="00CC0696">
        <w:rPr>
          <w:rFonts w:ascii="UN-Abhaya" w:hAnsi="UN-Abhaya"/>
          <w:cs/>
        </w:rPr>
        <w:t xml:space="preserve">රසාරම්මණය ශුභ වශයෙන් ගෙන රස විඳිනුයේ එහි ගැටෙනුයේ ගැලෙනුයේ බැස ගණුයේ අපායයෙහි හෙන්නේ ය. පුන පුනා සසරදුකෙහි ම ගැලෙන්නේ ය. </w:t>
      </w:r>
    </w:p>
    <w:p w14:paraId="2B705172" w14:textId="75228509"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රසාරම්මණ අතුරෙහි පුරුෂයාහට ස්ත්‍රීරසයත් ස්ත්‍රියහට පුරුෂරසයත් තරම් සැහැසි වු අන් එක ද රසයෙක් නැත්තේ ය. ස්ත්‍රීරසය හා පුරුෂ රසය හා දෙක අන් හැම රසයක් යට කොට නැගී සිටියේ ය. ඒ වග වදාළ සැටි මෙසේ දන්නේ ය:</w:t>
      </w:r>
      <w:r w:rsidR="00E33F27">
        <w:rPr>
          <w:rFonts w:ascii="UN-Abhaya" w:hAnsi="UN-Abhaya" w:hint="cs"/>
          <w:cs/>
        </w:rPr>
        <w:t>-</w:t>
      </w:r>
      <w:r w:rsidRPr="00CC0696">
        <w:rPr>
          <w:rFonts w:ascii="UN-Abhaya" w:hAnsi="UN-Abhaya"/>
          <w:cs/>
        </w:rPr>
        <w:t xml:space="preserve"> </w:t>
      </w:r>
    </w:p>
    <w:p w14:paraId="0EF15C1B" w14:textId="1579FFA0" w:rsidR="00CC0696" w:rsidRPr="00CB04BD" w:rsidRDefault="00C4684C" w:rsidP="0041768E">
      <w:pPr>
        <w:spacing w:line="276" w:lineRule="auto"/>
        <w:rPr>
          <w:rFonts w:ascii="UN-Abhaya" w:hAnsi="UN-Abhaya"/>
          <w:b/>
          <w:bCs/>
        </w:rPr>
      </w:pPr>
      <w:r w:rsidRPr="00CB04BD">
        <w:rPr>
          <w:rFonts w:ascii="UN-Abhaya" w:hAnsi="UN-Abhaya"/>
          <w:b/>
          <w:bCs/>
        </w:rPr>
        <w:t>“</w:t>
      </w:r>
      <w:r w:rsidR="00CC0696" w:rsidRPr="00CB04BD">
        <w:rPr>
          <w:rFonts w:ascii="UN-Abhaya" w:hAnsi="UN-Abhaya"/>
          <w:b/>
          <w:bCs/>
          <w:cs/>
        </w:rPr>
        <w:t>නාහං භික්ඛව</w:t>
      </w:r>
      <w:r w:rsidR="00E71353">
        <w:rPr>
          <w:rFonts w:ascii="UN-Abhaya" w:hAnsi="UN-Abhaya" w:hint="cs"/>
          <w:b/>
          <w:bCs/>
          <w:cs/>
        </w:rPr>
        <w:t>ෙ</w:t>
      </w:r>
      <w:r w:rsidR="00CC0696" w:rsidRPr="00CB04BD">
        <w:rPr>
          <w:rFonts w:ascii="UN-Abhaya" w:hAnsi="UN-Abhaya"/>
          <w:b/>
          <w:bCs/>
          <w:cs/>
        </w:rPr>
        <w:t xml:space="preserve">! අඤ්ඤං </w:t>
      </w:r>
      <w:r w:rsidR="00615A3A" w:rsidRPr="00CB04BD">
        <w:rPr>
          <w:rFonts w:ascii="UN-Abhaya" w:hAnsi="UN-Abhaya"/>
          <w:b/>
          <w:bCs/>
          <w:cs/>
        </w:rPr>
        <w:t>ඒ</w:t>
      </w:r>
      <w:r w:rsidR="00CC0696" w:rsidRPr="00CB04BD">
        <w:rPr>
          <w:rFonts w:ascii="UN-Abhaya" w:hAnsi="UN-Abhaya"/>
          <w:b/>
          <w:bCs/>
          <w:cs/>
        </w:rPr>
        <w:t>කරසම්පි සමනුපස්සාමි යං එවං පුරිසස්ස චිත්තං පරියාදාය තිට්ඨති</w:t>
      </w:r>
      <w:r w:rsidR="00CC0696" w:rsidRPr="00CB04BD">
        <w:rPr>
          <w:rFonts w:ascii="UN-Abhaya" w:hAnsi="UN-Abhaya"/>
          <w:b/>
          <w:bCs/>
        </w:rPr>
        <w:t xml:space="preserve">, </w:t>
      </w:r>
      <w:r w:rsidR="00CC0696" w:rsidRPr="00CB04BD">
        <w:rPr>
          <w:rFonts w:ascii="UN-Abhaya" w:hAnsi="UN-Abhaya"/>
          <w:b/>
          <w:bCs/>
          <w:cs/>
        </w:rPr>
        <w:t>යථයිදං භික්ඛව</w:t>
      </w:r>
      <w:r w:rsidR="00E71353">
        <w:rPr>
          <w:rFonts w:ascii="UN-Abhaya" w:hAnsi="UN-Abhaya" w:hint="cs"/>
          <w:b/>
          <w:bCs/>
          <w:cs/>
        </w:rPr>
        <w:t>ෙ</w:t>
      </w:r>
      <w:r w:rsidR="00CC0696" w:rsidRPr="00CB04BD">
        <w:rPr>
          <w:rFonts w:ascii="UN-Abhaya" w:hAnsi="UN-Abhaya"/>
          <w:b/>
          <w:bCs/>
          <w:cs/>
        </w:rPr>
        <w:t>! ඉ</w:t>
      </w:r>
      <w:r w:rsidR="00C54AED" w:rsidRPr="00CB04BD">
        <w:rPr>
          <w:rFonts w:ascii="UN-Abhaya" w:hAnsi="UN-Abhaya"/>
          <w:b/>
          <w:bCs/>
          <w:cs/>
        </w:rPr>
        <w:t>ත්‍ථි</w:t>
      </w:r>
      <w:r w:rsidR="00CC0696" w:rsidRPr="00CB04BD">
        <w:rPr>
          <w:rFonts w:ascii="UN-Abhaya" w:hAnsi="UN-Abhaya"/>
          <w:b/>
          <w:bCs/>
          <w:cs/>
        </w:rPr>
        <w:t>රසො</w:t>
      </w:r>
      <w:r w:rsidR="00CC0696" w:rsidRPr="00CB04BD">
        <w:rPr>
          <w:rFonts w:ascii="UN-Abhaya" w:hAnsi="UN-Abhaya"/>
          <w:b/>
          <w:bCs/>
        </w:rPr>
        <w:t xml:space="preserve">, </w:t>
      </w:r>
      <w:r w:rsidR="00CC0696" w:rsidRPr="00CB04BD">
        <w:rPr>
          <w:rFonts w:ascii="UN-Abhaya" w:hAnsi="UN-Abhaya"/>
          <w:b/>
          <w:bCs/>
          <w:cs/>
        </w:rPr>
        <w:t>ඉ</w:t>
      </w:r>
      <w:r w:rsidR="00C54AED" w:rsidRPr="00CB04BD">
        <w:rPr>
          <w:rFonts w:ascii="UN-Abhaya" w:hAnsi="UN-Abhaya"/>
          <w:b/>
          <w:bCs/>
          <w:cs/>
        </w:rPr>
        <w:t>ත්‍ථි</w:t>
      </w:r>
      <w:r w:rsidR="00CC0696" w:rsidRPr="00CB04BD">
        <w:rPr>
          <w:rFonts w:ascii="UN-Abhaya" w:hAnsi="UN-Abhaya"/>
          <w:b/>
          <w:bCs/>
          <w:cs/>
        </w:rPr>
        <w:t>රසො භික්ඛව</w:t>
      </w:r>
      <w:r w:rsidR="00E71353">
        <w:rPr>
          <w:rFonts w:ascii="UN-Abhaya" w:hAnsi="UN-Abhaya" w:hint="cs"/>
          <w:b/>
          <w:bCs/>
          <w:cs/>
        </w:rPr>
        <w:t>ෙ</w:t>
      </w:r>
      <w:r w:rsidR="00CC0696" w:rsidRPr="00CB04BD">
        <w:rPr>
          <w:rFonts w:ascii="UN-Abhaya" w:hAnsi="UN-Abhaya"/>
          <w:b/>
          <w:bCs/>
          <w:cs/>
        </w:rPr>
        <w:t>! පුරිසස්ස චිත්තං පරියාදාය තිට්ඨති</w:t>
      </w:r>
      <w:r w:rsidRPr="00CB04BD">
        <w:rPr>
          <w:rFonts w:ascii="UN-Abhaya" w:hAnsi="UN-Abhaya"/>
          <w:b/>
          <w:bCs/>
        </w:rPr>
        <w:t>”</w:t>
      </w:r>
      <w:r w:rsidR="00CC0696" w:rsidRPr="00CB04BD">
        <w:rPr>
          <w:rFonts w:ascii="UN-Abhaya" w:hAnsi="UN-Abhaya"/>
          <w:b/>
          <w:bCs/>
        </w:rPr>
        <w:t xml:space="preserve"> </w:t>
      </w:r>
    </w:p>
    <w:p w14:paraId="5C673B8B" w14:textId="16105CB4" w:rsidR="00CC0696" w:rsidRPr="00CC0696" w:rsidRDefault="00C4684C" w:rsidP="0041768E">
      <w:pPr>
        <w:spacing w:line="276" w:lineRule="auto"/>
        <w:rPr>
          <w:rFonts w:ascii="UN-Abhaya" w:hAnsi="UN-Abhaya"/>
        </w:rPr>
      </w:pPr>
      <w:r w:rsidRPr="00CB04BD">
        <w:rPr>
          <w:rFonts w:ascii="UN-Abhaya" w:hAnsi="UN-Abhaya"/>
          <w:b/>
          <w:bCs/>
        </w:rPr>
        <w:t>“</w:t>
      </w:r>
      <w:r w:rsidR="00CC0696" w:rsidRPr="00CB04BD">
        <w:rPr>
          <w:rFonts w:ascii="UN-Abhaya" w:hAnsi="UN-Abhaya"/>
          <w:b/>
          <w:bCs/>
          <w:cs/>
        </w:rPr>
        <w:t>නාහං භික්ඛව</w:t>
      </w:r>
      <w:r w:rsidR="00E71353">
        <w:rPr>
          <w:rFonts w:ascii="UN-Abhaya" w:hAnsi="UN-Abhaya" w:hint="cs"/>
          <w:b/>
          <w:bCs/>
          <w:cs/>
        </w:rPr>
        <w:t>ෙ</w:t>
      </w:r>
      <w:r w:rsidR="00CC0696" w:rsidRPr="00CB04BD">
        <w:rPr>
          <w:rFonts w:ascii="UN-Abhaya" w:hAnsi="UN-Abhaya"/>
          <w:b/>
          <w:bCs/>
          <w:cs/>
        </w:rPr>
        <w:t xml:space="preserve">! අඤ්ඤං </w:t>
      </w:r>
      <w:r w:rsidR="00615A3A" w:rsidRPr="00CB04BD">
        <w:rPr>
          <w:rFonts w:ascii="UN-Abhaya" w:hAnsi="UN-Abhaya"/>
          <w:b/>
          <w:bCs/>
          <w:cs/>
        </w:rPr>
        <w:t>ඒ</w:t>
      </w:r>
      <w:r w:rsidR="00CC0696" w:rsidRPr="00CB04BD">
        <w:rPr>
          <w:rFonts w:ascii="UN-Abhaya" w:hAnsi="UN-Abhaya"/>
          <w:b/>
          <w:bCs/>
          <w:cs/>
        </w:rPr>
        <w:t xml:space="preserve">කරසම්පි සමනුපස්සාමි යං එවං </w:t>
      </w:r>
      <w:r w:rsidR="00E71353">
        <w:rPr>
          <w:rFonts w:ascii="UN-Abhaya" w:hAnsi="UN-Abhaya" w:hint="cs"/>
          <w:b/>
          <w:bCs/>
          <w:cs/>
        </w:rPr>
        <w:t>ඉ</w:t>
      </w:r>
      <w:r w:rsidR="00C54AED" w:rsidRPr="00CB04BD">
        <w:rPr>
          <w:rFonts w:ascii="UN-Abhaya" w:hAnsi="UN-Abhaya"/>
          <w:b/>
          <w:bCs/>
          <w:cs/>
        </w:rPr>
        <w:t>ත්‍ථි</w:t>
      </w:r>
      <w:r w:rsidR="00CC0696" w:rsidRPr="00CB04BD">
        <w:rPr>
          <w:rFonts w:ascii="UN-Abhaya" w:hAnsi="UN-Abhaya"/>
          <w:b/>
          <w:bCs/>
          <w:cs/>
        </w:rPr>
        <w:t>යා චිත්තං පරියාදාය තිට්ඨති</w:t>
      </w:r>
      <w:r w:rsidR="00CC0696" w:rsidRPr="00CB04BD">
        <w:rPr>
          <w:rFonts w:ascii="UN-Abhaya" w:hAnsi="UN-Abhaya"/>
          <w:b/>
          <w:bCs/>
        </w:rPr>
        <w:t xml:space="preserve">, </w:t>
      </w:r>
      <w:r w:rsidR="00CC0696" w:rsidRPr="00CB04BD">
        <w:rPr>
          <w:rFonts w:ascii="UN-Abhaya" w:hAnsi="UN-Abhaya"/>
          <w:b/>
          <w:bCs/>
          <w:cs/>
        </w:rPr>
        <w:t>යථයිදං භික්ඛව</w:t>
      </w:r>
      <w:r w:rsidR="00E71353">
        <w:rPr>
          <w:rFonts w:ascii="UN-Abhaya" w:hAnsi="UN-Abhaya" w:hint="cs"/>
          <w:b/>
          <w:bCs/>
          <w:cs/>
        </w:rPr>
        <w:t>ෙ</w:t>
      </w:r>
      <w:r w:rsidR="00CC0696" w:rsidRPr="00CB04BD">
        <w:rPr>
          <w:rFonts w:ascii="UN-Abhaya" w:hAnsi="UN-Abhaya"/>
          <w:b/>
          <w:bCs/>
          <w:cs/>
        </w:rPr>
        <w:t>! පුරිසරසො</w:t>
      </w:r>
      <w:r w:rsidR="00CC0696" w:rsidRPr="00CB04BD">
        <w:rPr>
          <w:rFonts w:ascii="UN-Abhaya" w:hAnsi="UN-Abhaya"/>
          <w:b/>
          <w:bCs/>
        </w:rPr>
        <w:t xml:space="preserve">, </w:t>
      </w:r>
      <w:r w:rsidR="00CC0696" w:rsidRPr="00CB04BD">
        <w:rPr>
          <w:rFonts w:ascii="UN-Abhaya" w:hAnsi="UN-Abhaya"/>
          <w:b/>
          <w:bCs/>
          <w:cs/>
        </w:rPr>
        <w:t>පුරිසරසො භික්ඛව</w:t>
      </w:r>
      <w:r w:rsidR="00E71353">
        <w:rPr>
          <w:rFonts w:ascii="UN-Abhaya" w:hAnsi="UN-Abhaya" w:hint="cs"/>
          <w:b/>
          <w:bCs/>
          <w:cs/>
        </w:rPr>
        <w:t>ෙ</w:t>
      </w:r>
      <w:r w:rsidR="00CC0696" w:rsidRPr="00CB04BD">
        <w:rPr>
          <w:rFonts w:ascii="UN-Abhaya" w:hAnsi="UN-Abhaya"/>
          <w:b/>
          <w:bCs/>
          <w:cs/>
        </w:rPr>
        <w:t>! ඉ</w:t>
      </w:r>
      <w:r w:rsidR="00C54AED" w:rsidRPr="00CB04BD">
        <w:rPr>
          <w:rFonts w:ascii="UN-Abhaya" w:hAnsi="UN-Abhaya"/>
          <w:b/>
          <w:bCs/>
          <w:cs/>
        </w:rPr>
        <w:t>ත්‍ථි</w:t>
      </w:r>
      <w:r w:rsidR="00CC0696" w:rsidRPr="00CB04BD">
        <w:rPr>
          <w:rFonts w:ascii="UN-Abhaya" w:hAnsi="UN-Abhaya"/>
          <w:b/>
          <w:bCs/>
          <w:cs/>
        </w:rPr>
        <w:t>යා චිත්තං පරියාදාය ති</w:t>
      </w:r>
      <w:r w:rsidR="004A4C0D">
        <w:rPr>
          <w:rFonts w:ascii="UN-Abhaya" w:hAnsi="UN-Abhaya"/>
          <w:b/>
          <w:bCs/>
          <w:cs/>
        </w:rPr>
        <w:t>ට්ඨ</w:t>
      </w:r>
      <w:r w:rsidR="00CC0696" w:rsidRPr="00CB04BD">
        <w:rPr>
          <w:rFonts w:ascii="UN-Abhaya" w:hAnsi="UN-Abhaya"/>
          <w:b/>
          <w:bCs/>
          <w:cs/>
        </w:rPr>
        <w:t>ති</w:t>
      </w:r>
      <w:r w:rsidR="00CC0696" w:rsidRPr="00CB04BD">
        <w:rPr>
          <w:rFonts w:ascii="UN-Abhaya" w:hAnsi="UN-Abhaya"/>
          <w:b/>
          <w:bCs/>
        </w:rPr>
        <w:t>”</w:t>
      </w:r>
      <w:r w:rsidR="00CC0696" w:rsidRPr="00CC0696">
        <w:rPr>
          <w:rFonts w:ascii="UN-Abhaya" w:hAnsi="UN-Abhaya"/>
        </w:rPr>
        <w:t xml:space="preserve"> </w:t>
      </w:r>
      <w:r w:rsidR="00CC0696" w:rsidRPr="00CC0696">
        <w:rPr>
          <w:rFonts w:ascii="UN-Abhaya" w:hAnsi="UN-Abhaya"/>
          <w:cs/>
        </w:rPr>
        <w:t>යි.</w:t>
      </w:r>
    </w:p>
    <w:p w14:paraId="72201EC9" w14:textId="77777777" w:rsidR="006F435F" w:rsidRDefault="00CC0696" w:rsidP="0041768E">
      <w:pPr>
        <w:spacing w:line="276" w:lineRule="auto"/>
        <w:rPr>
          <w:rFonts w:ascii="UN-Abhaya" w:hAnsi="UN-Abhaya"/>
        </w:rPr>
      </w:pPr>
      <w:r w:rsidRPr="00CC0696">
        <w:rPr>
          <w:rFonts w:ascii="UN-Abhaya" w:hAnsi="UN-Abhaya"/>
          <w:cs/>
        </w:rPr>
        <w:lastRenderedPageBreak/>
        <w:t>මෙහි ත්‍රිපිටක චූලනාග - චූලාභය ස්ථවිරයන් වහන්සේලා ස්ත්‍රියගේ පිළිවිස කරණ සුලුබව</w:t>
      </w:r>
      <w:r w:rsidRPr="00CC0696">
        <w:rPr>
          <w:rFonts w:ascii="UN-Abhaya" w:hAnsi="UN-Abhaya"/>
        </w:rPr>
        <w:t xml:space="preserve">, </w:t>
      </w:r>
      <w:r w:rsidRPr="00CC0696">
        <w:rPr>
          <w:rFonts w:ascii="UN-Abhaya" w:hAnsi="UN-Abhaya"/>
          <w:cs/>
        </w:rPr>
        <w:t>ඈ කෙරෙහි පැවැති කීකරු රසය හා පරිභ</w:t>
      </w:r>
      <w:r w:rsidR="006F435F">
        <w:rPr>
          <w:rFonts w:ascii="UN-Abhaya" w:hAnsi="UN-Abhaya" w:hint="cs"/>
          <w:cs/>
        </w:rPr>
        <w:t>ෝ</w:t>
      </w:r>
      <w:r w:rsidRPr="00CC0696">
        <w:rPr>
          <w:rFonts w:ascii="UN-Abhaya" w:hAnsi="UN-Abhaya"/>
          <w:cs/>
        </w:rPr>
        <w:t>ගරසයෙකුත් වේ ද මෙය ස්ත්‍රීරසය</w:t>
      </w:r>
      <w:r w:rsidRPr="00CC0696">
        <w:rPr>
          <w:rFonts w:ascii="UN-Abhaya" w:hAnsi="UN-Abhaya"/>
        </w:rPr>
        <w:t xml:space="preserve">, </w:t>
      </w:r>
      <w:r w:rsidRPr="00CC0696">
        <w:rPr>
          <w:rFonts w:ascii="UN-Abhaya" w:hAnsi="UN-Abhaya"/>
          <w:cs/>
        </w:rPr>
        <w:t>යි කියත්. එහෙත් ස්ත්‍රියගේ ඔෂ්ටමාංසයෙහි වැකුණු කෙළ ආදීන්ගේ රසයෙකුත් ස්වාමියාහට දුන් කැඳබත් ආදීන්ගේ රසයෙකුත් වේ ද ඒ සියල්ල ස්ත්‍රීරස ය</w:t>
      </w:r>
      <w:r w:rsidRPr="00CC0696">
        <w:rPr>
          <w:rFonts w:ascii="UN-Abhaya" w:hAnsi="UN-Abhaya"/>
        </w:rPr>
        <w:t xml:space="preserve">, </w:t>
      </w:r>
      <w:r w:rsidRPr="00CC0696">
        <w:rPr>
          <w:rFonts w:ascii="UN-Abhaya" w:hAnsi="UN-Abhaya"/>
          <w:cs/>
        </w:rPr>
        <w:t xml:space="preserve">යි දත යුතු ය. </w:t>
      </w:r>
    </w:p>
    <w:p w14:paraId="22DD182E" w14:textId="1D83281D" w:rsidR="00CC0696" w:rsidRPr="00CC0696" w:rsidRDefault="00CC0696" w:rsidP="0041768E">
      <w:pPr>
        <w:spacing w:line="276" w:lineRule="auto"/>
        <w:rPr>
          <w:rFonts w:ascii="UN-Abhaya" w:hAnsi="UN-Abhaya"/>
        </w:rPr>
      </w:pPr>
      <w:r w:rsidRPr="00CC0696">
        <w:rPr>
          <w:rFonts w:ascii="UN-Abhaya" w:hAnsi="UN-Abhaya"/>
          <w:cs/>
        </w:rPr>
        <w:t>නො‍යෙක් දෙනා තමාගේ මාගම විසින් සියතින් දෙන ලද යම් කිසිවක් ම මිහිරිය යි ගෙන සිටින්න</w:t>
      </w:r>
      <w:r w:rsidR="006A13D1">
        <w:rPr>
          <w:rFonts w:ascii="UN-Abhaya" w:hAnsi="UN-Abhaya" w:hint="cs"/>
          <w:cs/>
        </w:rPr>
        <w:t>ෝ</w:t>
      </w:r>
      <w:r w:rsidRPr="00CC0696">
        <w:rPr>
          <w:rFonts w:ascii="UN-Abhaya" w:hAnsi="UN-Abhaya"/>
          <w:cs/>
        </w:rPr>
        <w:t xml:space="preserve"> ය</w:t>
      </w:r>
      <w:r w:rsidR="006A13D1">
        <w:rPr>
          <w:rFonts w:ascii="UN-Abhaya" w:hAnsi="UN-Abhaya" w:hint="cs"/>
          <w:cs/>
        </w:rPr>
        <w:t>.</w:t>
      </w:r>
      <w:r w:rsidRPr="00CC0696">
        <w:rPr>
          <w:rFonts w:ascii="UN-Abhaya" w:hAnsi="UN-Abhaya"/>
        </w:rPr>
        <w:t xml:space="preserve"> </w:t>
      </w:r>
    </w:p>
    <w:p w14:paraId="1C4BC09A" w14:textId="77777777" w:rsidR="00A34B27" w:rsidRDefault="00CC0696" w:rsidP="0041768E">
      <w:pPr>
        <w:spacing w:line="276" w:lineRule="auto"/>
        <w:rPr>
          <w:rFonts w:ascii="UN-Abhaya" w:hAnsi="UN-Abhaya"/>
        </w:rPr>
      </w:pPr>
      <w:r w:rsidRPr="00CC0696">
        <w:rPr>
          <w:rFonts w:ascii="UN-Abhaya" w:hAnsi="UN-Abhaya"/>
          <w:cs/>
        </w:rPr>
        <w:t>ස්ත්‍රීරසය නිසා හට ගන්නා තෘෂ්ණාවෙන් පුරුෂරසය නිසා හට ගන්නා තෘෂ්ණාවෙන් ල</w:t>
      </w:r>
      <w:r w:rsidR="00A34B27">
        <w:rPr>
          <w:rFonts w:ascii="UN-Abhaya" w:hAnsi="UN-Abhaya" w:hint="cs"/>
          <w:cs/>
        </w:rPr>
        <w:t>ෝ</w:t>
      </w:r>
      <w:r w:rsidRPr="00CC0696">
        <w:rPr>
          <w:rFonts w:ascii="UN-Abhaya" w:hAnsi="UN-Abhaya"/>
          <w:cs/>
        </w:rPr>
        <w:t xml:space="preserve">කයෙහි විපතට පත් වූත් විපතට පත් වන්නා වූත් ස්ත්‍රී පුරුෂයන්ගේ ගණන ඉතා බොහෝ ය. ඒ පිරිසිඳ දත නො හැකි ය. </w:t>
      </w:r>
    </w:p>
    <w:p w14:paraId="5C822E10" w14:textId="47BD46F1" w:rsidR="00CC0696" w:rsidRPr="00CC0696" w:rsidRDefault="00C4684C" w:rsidP="00FA7FCC">
      <w:pPr>
        <w:pStyle w:val="Style2"/>
      </w:pPr>
      <w:r>
        <w:t>“</w:t>
      </w:r>
      <w:r w:rsidR="00CC0696" w:rsidRPr="00CC0696">
        <w:rPr>
          <w:cs/>
        </w:rPr>
        <w:t>ගම</w:t>
      </w:r>
      <w:r w:rsidR="00FA7FCC">
        <w:rPr>
          <w:rFonts w:hint="cs"/>
          <w:cs/>
        </w:rPr>
        <w:t>්භී</w:t>
      </w:r>
      <w:r w:rsidR="00CC0696" w:rsidRPr="00CC0696">
        <w:rPr>
          <w:cs/>
        </w:rPr>
        <w:t xml:space="preserve">රනීරධිභවො පචුරාසනොපි </w:t>
      </w:r>
    </w:p>
    <w:p w14:paraId="092E144D" w14:textId="335DB43C" w:rsidR="00CC0696" w:rsidRPr="00CC0696" w:rsidRDefault="00CC0696" w:rsidP="00FA7FCC">
      <w:pPr>
        <w:pStyle w:val="Style2"/>
      </w:pPr>
      <w:r w:rsidRPr="00CC0696">
        <w:rPr>
          <w:cs/>
        </w:rPr>
        <w:t>මච්ඡො ගිලිත්‍ව බලිසං රසග</w:t>
      </w:r>
      <w:r w:rsidR="00FA7FCC">
        <w:rPr>
          <w:rFonts w:hint="cs"/>
          <w:cs/>
        </w:rPr>
        <w:t>ෙ</w:t>
      </w:r>
      <w:r w:rsidRPr="00CC0696">
        <w:rPr>
          <w:cs/>
        </w:rPr>
        <w:t>ධහ</w:t>
      </w:r>
      <w:r w:rsidR="00FA7FCC">
        <w:rPr>
          <w:rFonts w:hint="cs"/>
          <w:cs/>
        </w:rPr>
        <w:t>ෙ</w:t>
      </w:r>
      <w:r w:rsidRPr="00CC0696">
        <w:rPr>
          <w:cs/>
        </w:rPr>
        <w:t>තු</w:t>
      </w:r>
      <w:r w:rsidRPr="00CC0696">
        <w:t xml:space="preserve">, </w:t>
      </w:r>
    </w:p>
    <w:p w14:paraId="47CD8472" w14:textId="77777777" w:rsidR="00CC0696" w:rsidRPr="00CC0696" w:rsidRDefault="00CC0696" w:rsidP="00FA7FCC">
      <w:pPr>
        <w:pStyle w:val="Style2"/>
      </w:pPr>
      <w:r w:rsidRPr="00CC0696">
        <w:rPr>
          <w:cs/>
        </w:rPr>
        <w:t xml:space="preserve">පප්පොති දුක්ඛමතුලං න රසෙසු සාත </w:t>
      </w:r>
    </w:p>
    <w:p w14:paraId="325EE547" w14:textId="4F7E93E8" w:rsidR="00CC0696" w:rsidRPr="00CC0696" w:rsidRDefault="00CC0696" w:rsidP="00FA7FCC">
      <w:pPr>
        <w:pStyle w:val="Style2"/>
      </w:pPr>
      <w:r w:rsidRPr="00CC0696">
        <w:rPr>
          <w:cs/>
        </w:rPr>
        <w:t>මත්‍ථීති මන්ත්‍ව පජහාථ රසෙසු ගෙධං</w:t>
      </w:r>
      <w:r w:rsidR="00C4684C">
        <w:t>”</w:t>
      </w:r>
      <w:r w:rsidRPr="00CC0696">
        <w:t xml:space="preserve"> </w:t>
      </w:r>
    </w:p>
    <w:p w14:paraId="7D8EA2CA" w14:textId="77777777" w:rsidR="00CC0696" w:rsidRPr="00CC0696" w:rsidRDefault="00CC0696" w:rsidP="0041768E">
      <w:pPr>
        <w:spacing w:line="276" w:lineRule="auto"/>
        <w:rPr>
          <w:rFonts w:ascii="UN-Abhaya" w:hAnsi="UN-Abhaya"/>
        </w:rPr>
      </w:pPr>
      <w:r w:rsidRPr="00CC0696">
        <w:rPr>
          <w:rFonts w:ascii="UN-Abhaya" w:hAnsi="UN-Abhaya"/>
          <w:cs/>
        </w:rPr>
        <w:t xml:space="preserve">ගැඹුරු වූ මහසමුදුර උපන් මත්ස්‍යයා බොහෝ ආහාර ඇත්තේ නමුත් රසතෘෂ්ණාව හේතු කොට බිලිය ගිල අසමාන දුකට පැමිණේ. රසයන්හි සැපයෙක් නැතැයි දැන රස විඳ ගැණීමෙහි ආශාව දුරු කරවු. </w:t>
      </w:r>
    </w:p>
    <w:p w14:paraId="2731E959" w14:textId="5FC995E5" w:rsidR="00CC0696" w:rsidRPr="00CC0696" w:rsidRDefault="00C4684C" w:rsidP="0041768E">
      <w:pPr>
        <w:spacing w:line="276" w:lineRule="auto"/>
        <w:rPr>
          <w:rFonts w:ascii="UN-Abhaya" w:hAnsi="UN-Abhaya"/>
        </w:rPr>
      </w:pPr>
      <w:r w:rsidRPr="00F82DBE">
        <w:rPr>
          <w:rFonts w:ascii="UN-Abhaya" w:hAnsi="UN-Abhaya"/>
          <w:b/>
          <w:bCs/>
        </w:rPr>
        <w:t>“</w:t>
      </w:r>
      <w:r w:rsidR="00CC0696" w:rsidRPr="00F82DBE">
        <w:rPr>
          <w:rFonts w:ascii="UN-Abhaya" w:hAnsi="UN-Abhaya"/>
          <w:b/>
          <w:bCs/>
          <w:cs/>
        </w:rPr>
        <w:t>ඵොට්ඨබ්බෙ තණ්හා</w:t>
      </w:r>
      <w:r w:rsidR="00BE601E">
        <w:rPr>
          <w:rFonts w:ascii="UN-Abhaya" w:hAnsi="UN-Abhaya" w:hint="cs"/>
          <w:b/>
          <w:bCs/>
          <w:cs/>
        </w:rPr>
        <w:t xml:space="preserve"> </w:t>
      </w:r>
      <w:r w:rsidR="00CC0696" w:rsidRPr="00F82DBE">
        <w:rPr>
          <w:rFonts w:ascii="UN-Abhaya" w:hAnsi="UN-Abhaya"/>
          <w:b/>
          <w:bCs/>
          <w:cs/>
        </w:rPr>
        <w:t>=</w:t>
      </w:r>
      <w:r w:rsidR="00BE601E">
        <w:rPr>
          <w:rFonts w:ascii="UN-Abhaya" w:hAnsi="UN-Abhaya" w:hint="cs"/>
          <w:b/>
          <w:bCs/>
          <w:cs/>
        </w:rPr>
        <w:t xml:space="preserve"> </w:t>
      </w:r>
      <w:r w:rsidR="00CC0696" w:rsidRPr="00F82DBE">
        <w:rPr>
          <w:rFonts w:ascii="UN-Abhaya" w:hAnsi="UN-Abhaya"/>
          <w:b/>
          <w:bCs/>
          <w:cs/>
        </w:rPr>
        <w:t>ඵොට්ඨබ්බතණ්හා</w:t>
      </w:r>
      <w:r w:rsidR="00CC0696" w:rsidRPr="00F82DBE">
        <w:rPr>
          <w:rFonts w:ascii="UN-Abhaya" w:hAnsi="UN-Abhaya"/>
          <w:b/>
          <w:bCs/>
        </w:rPr>
        <w:t xml:space="preserve">, </w:t>
      </w:r>
      <w:r w:rsidR="00CC0696" w:rsidRPr="00F82DBE">
        <w:rPr>
          <w:rFonts w:ascii="UN-Abhaya" w:hAnsi="UN-Abhaya"/>
          <w:b/>
          <w:bCs/>
          <w:cs/>
        </w:rPr>
        <w:t>ඵොට්ඨබ්බාරම්මණං පටිච්ච ඵොට්ඨබ්බාරම්මණං නිස්සිතං කත්‍වා ජාතා තණ්හා ඵොට්ඨබ්බතණ්හා</w:t>
      </w:r>
      <w:r w:rsidR="00DF4E1F">
        <w:rPr>
          <w:rFonts w:ascii="UN-Abhaya" w:hAnsi="UN-Abhaya"/>
          <w:b/>
          <w:bCs/>
        </w:rPr>
        <w:t>”</w:t>
      </w:r>
      <w:r w:rsidR="00CC0696" w:rsidRPr="00CC0696">
        <w:rPr>
          <w:rFonts w:ascii="UN-Abhaya" w:hAnsi="UN-Abhaya"/>
          <w:cs/>
        </w:rPr>
        <w:t xml:space="preserve"> ස්ප්‍රෂ්ටව්‍යයන් අරමුණු කොට ස්ප්‍රෂ්ටව්‍යයන් නිසා ස්ප්‍රෂ්ටව්‍යයන් ඇසුරු කොට උපදනා චිත්තවේගය ඵොට්ඨබ්බ තණ්හා යි කියන ලදී</w:t>
      </w:r>
      <w:r w:rsidR="003F34E1">
        <w:rPr>
          <w:rFonts w:ascii="UN-Abhaya" w:hAnsi="UN-Abhaya" w:hint="cs"/>
          <w:cs/>
        </w:rPr>
        <w:t xml:space="preserve">. </w:t>
      </w:r>
      <w:r w:rsidRPr="00A97753">
        <w:rPr>
          <w:rFonts w:ascii="UN-Abhaya" w:hAnsi="UN-Abhaya"/>
          <w:b/>
          <w:bCs/>
        </w:rPr>
        <w:t>“</w:t>
      </w:r>
      <w:r w:rsidR="00CC0696" w:rsidRPr="00A97753">
        <w:rPr>
          <w:rFonts w:ascii="UN-Abhaya" w:hAnsi="UN-Abhaya"/>
          <w:b/>
          <w:bCs/>
          <w:cs/>
        </w:rPr>
        <w:t>පඨවීධාතු ත</w:t>
      </w:r>
      <w:r w:rsidR="00FF526B">
        <w:rPr>
          <w:rFonts w:ascii="UN-Abhaya" w:hAnsi="UN-Abhaya" w:hint="cs"/>
          <w:b/>
          <w:bCs/>
          <w:cs/>
        </w:rPr>
        <w:t>ෙ</w:t>
      </w:r>
      <w:r w:rsidR="00CC0696" w:rsidRPr="00A97753">
        <w:rPr>
          <w:rFonts w:ascii="UN-Abhaya" w:hAnsi="UN-Abhaya"/>
          <w:b/>
          <w:bCs/>
          <w:cs/>
        </w:rPr>
        <w:t>ජොධාතු වාය</w:t>
      </w:r>
      <w:r w:rsidR="00FF526B">
        <w:rPr>
          <w:rFonts w:ascii="UN-Abhaya" w:hAnsi="UN-Abhaya" w:hint="cs"/>
          <w:b/>
          <w:bCs/>
          <w:cs/>
        </w:rPr>
        <w:t>ො</w:t>
      </w:r>
      <w:r w:rsidR="00CC0696" w:rsidRPr="00A97753">
        <w:rPr>
          <w:rFonts w:ascii="UN-Abhaya" w:hAnsi="UN-Abhaya"/>
          <w:b/>
          <w:bCs/>
          <w:cs/>
        </w:rPr>
        <w:t xml:space="preserve"> ධාතු කක්ඛලං මුදුකං සණ්හං ඵරුසං සුඛසම්</w:t>
      </w:r>
      <w:r w:rsidR="00FF526B">
        <w:rPr>
          <w:rFonts w:ascii="UN-Abhaya" w:hAnsi="UN-Abhaya" w:hint="cs"/>
          <w:b/>
          <w:bCs/>
          <w:cs/>
        </w:rPr>
        <w:t>ඵ</w:t>
      </w:r>
      <w:r w:rsidR="00CC0696" w:rsidRPr="00A97753">
        <w:rPr>
          <w:rFonts w:ascii="UN-Abhaya" w:hAnsi="UN-Abhaya"/>
          <w:b/>
          <w:bCs/>
          <w:cs/>
        </w:rPr>
        <w:t>ස්සං දුක්ඛසම්ඵස්ස</w:t>
      </w:r>
      <w:r w:rsidR="00FF526B">
        <w:rPr>
          <w:rFonts w:ascii="UN-Abhaya" w:hAnsi="UN-Abhaya" w:hint="cs"/>
          <w:b/>
          <w:bCs/>
          <w:cs/>
        </w:rPr>
        <w:t>ං</w:t>
      </w:r>
      <w:r w:rsidR="00CC0696" w:rsidRPr="00A97753">
        <w:rPr>
          <w:rFonts w:ascii="UN-Abhaya" w:hAnsi="UN-Abhaya"/>
          <w:b/>
          <w:bCs/>
          <w:cs/>
        </w:rPr>
        <w:t xml:space="preserve"> ගරුකං ලහුකං යං ඵොට්ඨබ්බං අනිදස්සනං සප්පටිඝං</w:t>
      </w:r>
      <w:r w:rsidR="00CC0696" w:rsidRPr="00A97753">
        <w:rPr>
          <w:rFonts w:ascii="UN-Abhaya" w:hAnsi="UN-Abhaya"/>
          <w:b/>
          <w:bCs/>
        </w:rPr>
        <w:t xml:space="preserve">” </w:t>
      </w:r>
      <w:r w:rsidR="00CC0696" w:rsidRPr="00CC0696">
        <w:rPr>
          <w:rFonts w:ascii="UN-Abhaya" w:hAnsi="UN-Abhaya"/>
          <w:cs/>
        </w:rPr>
        <w:t>යනාදීන් වදාළ කායවිඥානයෙන් දතයුතු වූ පඨවීධාතු තෙජොධාතු වායොධාතු තිදෙන උනුන් හා ගැටීමෙන් පහළ වන කැකුළු මොළොක් සියුම් රළු බර සැහැල්ලු ගති ඇති සුව දුක් පහස</w:t>
      </w:r>
      <w:r w:rsidR="00CC0696" w:rsidRPr="00CC0696">
        <w:rPr>
          <w:rFonts w:ascii="UN-Abhaya" w:hAnsi="UN-Abhaya"/>
        </w:rPr>
        <w:t xml:space="preserve">, </w:t>
      </w:r>
      <w:r w:rsidR="00FF526B">
        <w:rPr>
          <w:rFonts w:ascii="UN-Abhaya" w:hAnsi="UN-Abhaya" w:hint="cs"/>
          <w:cs/>
        </w:rPr>
        <w:t>ඵො</w:t>
      </w:r>
      <w:r w:rsidR="00CC0696" w:rsidRPr="00CC0696">
        <w:rPr>
          <w:rFonts w:ascii="UN-Abhaya" w:hAnsi="UN-Abhaya"/>
          <w:cs/>
        </w:rPr>
        <w:t>ට්ඨබ්බ නාමයෙන් හඳුන්වන ලදි. එබඳු පහසක් ඇසුරු කොට සිතෙහි නගිනා ධ</w:t>
      </w:r>
      <w:r w:rsidR="00FF526B">
        <w:rPr>
          <w:rFonts w:ascii="UN-Abhaya" w:hAnsi="UN-Abhaya" w:hint="cs"/>
          <w:cs/>
        </w:rPr>
        <w:t>ර්‍</w:t>
      </w:r>
      <w:r w:rsidR="00CC0696" w:rsidRPr="00CC0696">
        <w:rPr>
          <w:rFonts w:ascii="UN-Abhaya" w:hAnsi="UN-Abhaya"/>
          <w:cs/>
        </w:rPr>
        <w:t>ම ශක්තිය සප්‍රෂ්ටව්‍යතෘෂ්ණා නම් වේ. ඕ ම කාමතණ්හා නමුදු වේ.</w:t>
      </w:r>
      <w:r w:rsidR="00867DD5">
        <w:rPr>
          <w:rFonts w:ascii="UN-Abhaya" w:hAnsi="UN-Abhaya"/>
        </w:rPr>
        <w:t xml:space="preserve"> </w:t>
      </w:r>
      <w:r w:rsidR="00867DD5" w:rsidRPr="00FF526B">
        <w:rPr>
          <w:rFonts w:ascii="UN-Abhaya" w:hAnsi="UN-Abhaya"/>
          <w:b/>
          <w:bCs/>
        </w:rPr>
        <w:t>“</w:t>
      </w:r>
      <w:r w:rsidR="00CC0696" w:rsidRPr="00FF526B">
        <w:rPr>
          <w:rFonts w:ascii="UN-Abhaya" w:hAnsi="UN-Abhaya"/>
          <w:b/>
          <w:bCs/>
          <w:cs/>
        </w:rPr>
        <w:t>ඵොට්ඨබ්බතණ්හා එව කාමස්සාදවසෙන පවත්තති</w:t>
      </w:r>
      <w:r w:rsidR="00CC0696" w:rsidRPr="00FF526B">
        <w:rPr>
          <w:rFonts w:ascii="UN-Abhaya" w:hAnsi="UN-Abhaya"/>
          <w:b/>
          <w:bCs/>
        </w:rPr>
        <w:t xml:space="preserve">, </w:t>
      </w:r>
      <w:r w:rsidR="00CC0696" w:rsidRPr="00FF526B">
        <w:rPr>
          <w:rFonts w:ascii="UN-Abhaya" w:hAnsi="UN-Abhaya"/>
          <w:b/>
          <w:bCs/>
          <w:cs/>
        </w:rPr>
        <w:t>තදා කාමතණ්හා නාම හොති</w:t>
      </w:r>
      <w:r w:rsidRPr="00FF526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40D1B4BA" w14:textId="3FE07D11" w:rsidR="00CC0696" w:rsidRPr="00CC0696" w:rsidRDefault="00CC0696" w:rsidP="0041768E">
      <w:pPr>
        <w:spacing w:line="276" w:lineRule="auto"/>
        <w:rPr>
          <w:rFonts w:ascii="UN-Abhaya" w:hAnsi="UN-Abhaya"/>
        </w:rPr>
      </w:pPr>
      <w:r w:rsidRPr="00CC0696">
        <w:rPr>
          <w:rFonts w:ascii="UN-Abhaya" w:hAnsi="UN-Abhaya"/>
          <w:cs/>
        </w:rPr>
        <w:t>මේ කියූ ස්පෂ්ටව්‍ය</w:t>
      </w:r>
      <w:r w:rsidR="008B286B">
        <w:rPr>
          <w:rFonts w:ascii="UN-Abhaya" w:hAnsi="UN-Abhaya" w:hint="cs"/>
          <w:cs/>
        </w:rPr>
        <w:t>ා</w:t>
      </w:r>
      <w:r w:rsidRPr="00CC0696">
        <w:rPr>
          <w:rFonts w:ascii="UN-Abhaya" w:hAnsi="UN-Abhaya"/>
          <w:cs/>
        </w:rPr>
        <w:t xml:space="preserve">ලම්බනය ශුභ වශයෙන් ගෙණ රස විඳිනුයේ එහි බැඳෙනුයේ ගැලෙනුයේ බැස ගණු යේ අපායයෙහි හෙන්නේය. පුන පුනා සසරදුකෙහි ම ගැලෙන්නේ ය. </w:t>
      </w:r>
    </w:p>
    <w:p w14:paraId="480F22A7" w14:textId="7A74F542"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ඵොට්ඨබ්බාරම</w:t>
      </w:r>
      <w:r w:rsidR="0024011E">
        <w:rPr>
          <w:rFonts w:ascii="UN-Abhaya" w:hAnsi="UN-Abhaya" w:hint="cs"/>
          <w:cs/>
        </w:rPr>
        <w:t>්මණ</w:t>
      </w:r>
      <w:r w:rsidRPr="00CC0696">
        <w:rPr>
          <w:rFonts w:ascii="UN-Abhaya" w:hAnsi="UN-Abhaya"/>
          <w:cs/>
        </w:rPr>
        <w:t>ය අතුරෙහි පුරුෂයාහට ස්ත්‍රී ස්ප්‍රෂ්ටව්‍යයත් ස්ත්‍රියකට පුරුෂ ස්ප්‍රෂ්ටව්‍යයත් තරම් සැහැසි වූ අන් එක ද ස්ප්‍රෂ්ටව්‍යයෙක් නැත්තේ ය. ස්ත්‍රී ස්ප්‍රෂ්ටව්‍යය හා පුරුෂ</w:t>
      </w:r>
      <w:r w:rsidR="0024011E">
        <w:rPr>
          <w:rFonts w:ascii="UN-Abhaya" w:hAnsi="UN-Abhaya" w:hint="cs"/>
          <w:cs/>
        </w:rPr>
        <w:t xml:space="preserve"> </w:t>
      </w:r>
      <w:r w:rsidRPr="00CC0696">
        <w:rPr>
          <w:rFonts w:ascii="UN-Abhaya" w:hAnsi="UN-Abhaya"/>
          <w:cs/>
        </w:rPr>
        <w:t xml:space="preserve">ස්ප්‍රෂ්ටව්‍යය හා දෙක අන් හැම ස්ප්‍රෂ්ටව්‍යයන් යට කොට නැගී සිටියේ ය. ඒ වග වදාළ සැටි මෙසේ දන්නේ ය:- </w:t>
      </w:r>
    </w:p>
    <w:p w14:paraId="07B14DC4" w14:textId="0D971572" w:rsidR="00CC0696" w:rsidRPr="0024011E" w:rsidRDefault="00C4684C" w:rsidP="0041768E">
      <w:pPr>
        <w:spacing w:line="276" w:lineRule="auto"/>
        <w:rPr>
          <w:rFonts w:ascii="UN-Abhaya" w:hAnsi="UN-Abhaya"/>
          <w:b/>
          <w:bCs/>
        </w:rPr>
      </w:pPr>
      <w:r w:rsidRPr="0024011E">
        <w:rPr>
          <w:rFonts w:ascii="UN-Abhaya" w:hAnsi="UN-Abhaya"/>
          <w:b/>
          <w:bCs/>
        </w:rPr>
        <w:t>“</w:t>
      </w:r>
      <w:r w:rsidR="00CC0696" w:rsidRPr="0024011E">
        <w:rPr>
          <w:rFonts w:ascii="UN-Abhaya" w:hAnsi="UN-Abhaya"/>
          <w:b/>
          <w:bCs/>
          <w:cs/>
        </w:rPr>
        <w:t>නාහං භික්ඛව</w:t>
      </w:r>
      <w:r w:rsidR="00763B2D">
        <w:rPr>
          <w:rFonts w:ascii="UN-Abhaya" w:hAnsi="UN-Abhaya" w:hint="cs"/>
          <w:b/>
          <w:bCs/>
          <w:cs/>
        </w:rPr>
        <w:t>ෙ</w:t>
      </w:r>
      <w:r w:rsidR="00CC0696" w:rsidRPr="0024011E">
        <w:rPr>
          <w:rFonts w:ascii="UN-Abhaya" w:hAnsi="UN-Abhaya"/>
          <w:b/>
          <w:bCs/>
          <w:cs/>
        </w:rPr>
        <w:t>! අඤ්ඤං එක</w:t>
      </w:r>
      <w:r w:rsidR="00763B2D">
        <w:rPr>
          <w:rFonts w:ascii="UN-Abhaya" w:hAnsi="UN-Abhaya" w:hint="cs"/>
          <w:b/>
          <w:bCs/>
          <w:cs/>
        </w:rPr>
        <w:t>ඵො</w:t>
      </w:r>
      <w:r w:rsidR="00CC0696" w:rsidRPr="0024011E">
        <w:rPr>
          <w:rFonts w:ascii="UN-Abhaya" w:hAnsi="UN-Abhaya"/>
          <w:b/>
          <w:bCs/>
          <w:cs/>
        </w:rPr>
        <w:t>ට්ඨබ්බම්පි සමනුපස්සාමි යං එවං පුරිසස්ස චිත්තං පරියාදාය තිට්ඨති</w:t>
      </w:r>
      <w:r w:rsidR="00CC0696" w:rsidRPr="0024011E">
        <w:rPr>
          <w:rFonts w:ascii="UN-Abhaya" w:hAnsi="UN-Abhaya"/>
          <w:b/>
          <w:bCs/>
        </w:rPr>
        <w:t xml:space="preserve">, </w:t>
      </w:r>
      <w:r w:rsidR="00CC0696" w:rsidRPr="0024011E">
        <w:rPr>
          <w:rFonts w:ascii="UN-Abhaya" w:hAnsi="UN-Abhaya"/>
          <w:b/>
          <w:bCs/>
          <w:cs/>
        </w:rPr>
        <w:t>යථයිදං භික්ඛව</w:t>
      </w:r>
      <w:r w:rsidR="00763B2D">
        <w:rPr>
          <w:rFonts w:ascii="UN-Abhaya" w:hAnsi="UN-Abhaya" w:hint="cs"/>
          <w:b/>
          <w:bCs/>
          <w:cs/>
        </w:rPr>
        <w:t>ෙ</w:t>
      </w:r>
      <w:r w:rsidR="00CC0696" w:rsidRPr="0024011E">
        <w:rPr>
          <w:rFonts w:ascii="UN-Abhaya" w:hAnsi="UN-Abhaya"/>
          <w:b/>
          <w:bCs/>
          <w:cs/>
        </w:rPr>
        <w:t>! ඉ</w:t>
      </w:r>
      <w:r w:rsidR="00C54AED" w:rsidRPr="0024011E">
        <w:rPr>
          <w:rFonts w:ascii="UN-Abhaya" w:hAnsi="UN-Abhaya"/>
          <w:b/>
          <w:bCs/>
          <w:cs/>
        </w:rPr>
        <w:t>ත්‍ථි</w:t>
      </w:r>
      <w:r w:rsidR="00763B2D">
        <w:rPr>
          <w:rFonts w:ascii="UN-Abhaya" w:hAnsi="UN-Abhaya" w:hint="cs"/>
          <w:b/>
          <w:bCs/>
          <w:cs/>
        </w:rPr>
        <w:t>ඵො</w:t>
      </w:r>
      <w:r w:rsidR="00CC0696" w:rsidRPr="0024011E">
        <w:rPr>
          <w:rFonts w:ascii="UN-Abhaya" w:hAnsi="UN-Abhaya"/>
          <w:b/>
          <w:bCs/>
          <w:cs/>
        </w:rPr>
        <w:t>ට්ඨබ්බ</w:t>
      </w:r>
      <w:r w:rsidR="00763B2D">
        <w:rPr>
          <w:rFonts w:ascii="UN-Abhaya" w:hAnsi="UN-Abhaya" w:hint="cs"/>
          <w:b/>
          <w:bCs/>
          <w:cs/>
        </w:rPr>
        <w:t>ො</w:t>
      </w:r>
      <w:r w:rsidR="00CC0696" w:rsidRPr="0024011E">
        <w:rPr>
          <w:rFonts w:ascii="UN-Abhaya" w:hAnsi="UN-Abhaya"/>
          <w:b/>
          <w:bCs/>
        </w:rPr>
        <w:t xml:space="preserve">, </w:t>
      </w:r>
      <w:r w:rsidR="00763B2D">
        <w:rPr>
          <w:rFonts w:ascii="UN-Abhaya" w:hAnsi="UN-Abhaya" w:hint="cs"/>
          <w:b/>
          <w:bCs/>
          <w:cs/>
        </w:rPr>
        <w:t>ඉ</w:t>
      </w:r>
      <w:r w:rsidR="00C54AED" w:rsidRPr="0024011E">
        <w:rPr>
          <w:rFonts w:ascii="UN-Abhaya" w:hAnsi="UN-Abhaya"/>
          <w:b/>
          <w:bCs/>
          <w:cs/>
        </w:rPr>
        <w:t>ත්‍ථි</w:t>
      </w:r>
      <w:r w:rsidR="00CC0696" w:rsidRPr="0024011E">
        <w:rPr>
          <w:rFonts w:ascii="UN-Abhaya" w:hAnsi="UN-Abhaya"/>
          <w:b/>
          <w:bCs/>
          <w:cs/>
        </w:rPr>
        <w:t>ඵොට්ඨබ්බො භික්ඛව</w:t>
      </w:r>
      <w:r w:rsidR="00763B2D">
        <w:rPr>
          <w:rFonts w:ascii="UN-Abhaya" w:hAnsi="UN-Abhaya" w:hint="cs"/>
          <w:b/>
          <w:bCs/>
          <w:cs/>
        </w:rPr>
        <w:t>ෙ</w:t>
      </w:r>
      <w:r w:rsidR="00CC0696" w:rsidRPr="0024011E">
        <w:rPr>
          <w:rFonts w:ascii="UN-Abhaya" w:hAnsi="UN-Abhaya"/>
          <w:b/>
          <w:bCs/>
          <w:cs/>
        </w:rPr>
        <w:t>! පුරිසස්ස චිත්තං පරියාදාය තිට්ඨති</w:t>
      </w:r>
      <w:r w:rsidRPr="0024011E">
        <w:rPr>
          <w:rFonts w:ascii="UN-Abhaya" w:hAnsi="UN-Abhaya"/>
          <w:b/>
          <w:bCs/>
        </w:rPr>
        <w:t>”</w:t>
      </w:r>
      <w:r w:rsidR="00CC0696" w:rsidRPr="0024011E">
        <w:rPr>
          <w:rFonts w:ascii="UN-Abhaya" w:hAnsi="UN-Abhaya"/>
          <w:b/>
          <w:bCs/>
        </w:rPr>
        <w:t xml:space="preserve"> </w:t>
      </w:r>
    </w:p>
    <w:p w14:paraId="38011DAA" w14:textId="65C45B40" w:rsidR="00CC0696" w:rsidRPr="00CC0696" w:rsidRDefault="00C4684C" w:rsidP="0041768E">
      <w:pPr>
        <w:spacing w:line="276" w:lineRule="auto"/>
        <w:rPr>
          <w:rFonts w:ascii="UN-Abhaya" w:hAnsi="UN-Abhaya"/>
        </w:rPr>
      </w:pPr>
      <w:r w:rsidRPr="0024011E">
        <w:rPr>
          <w:rFonts w:ascii="UN-Abhaya" w:hAnsi="UN-Abhaya"/>
          <w:b/>
          <w:bCs/>
        </w:rPr>
        <w:lastRenderedPageBreak/>
        <w:t>“</w:t>
      </w:r>
      <w:r w:rsidR="00CC0696" w:rsidRPr="0024011E">
        <w:rPr>
          <w:rFonts w:ascii="UN-Abhaya" w:hAnsi="UN-Abhaya"/>
          <w:b/>
          <w:bCs/>
          <w:cs/>
        </w:rPr>
        <w:t>නාහං භික්ඛව</w:t>
      </w:r>
      <w:r w:rsidR="00763B2D">
        <w:rPr>
          <w:rFonts w:ascii="UN-Abhaya" w:hAnsi="UN-Abhaya" w:hint="cs"/>
          <w:b/>
          <w:bCs/>
          <w:cs/>
        </w:rPr>
        <w:t>ෙ</w:t>
      </w:r>
      <w:r w:rsidR="00CC0696" w:rsidRPr="0024011E">
        <w:rPr>
          <w:rFonts w:ascii="UN-Abhaya" w:hAnsi="UN-Abhaya"/>
          <w:b/>
          <w:bCs/>
          <w:cs/>
        </w:rPr>
        <w:t>! අඤ්ඤං එක</w:t>
      </w:r>
      <w:r w:rsidR="00763B2D">
        <w:rPr>
          <w:rFonts w:ascii="UN-Abhaya" w:hAnsi="UN-Abhaya" w:hint="cs"/>
          <w:b/>
          <w:bCs/>
          <w:cs/>
        </w:rPr>
        <w:t>ඵො</w:t>
      </w:r>
      <w:r w:rsidR="00CC0696" w:rsidRPr="0024011E">
        <w:rPr>
          <w:rFonts w:ascii="UN-Abhaya" w:hAnsi="UN-Abhaya"/>
          <w:b/>
          <w:bCs/>
          <w:cs/>
        </w:rPr>
        <w:t xml:space="preserve">ට්ඨබ්බම්පි සමනුපස්සාමි යං එවං </w:t>
      </w:r>
      <w:r w:rsidR="00763B2D">
        <w:rPr>
          <w:rFonts w:ascii="UN-Abhaya" w:hAnsi="UN-Abhaya" w:hint="cs"/>
          <w:b/>
          <w:bCs/>
          <w:cs/>
        </w:rPr>
        <w:t>ඉ</w:t>
      </w:r>
      <w:r w:rsidR="00C54AED" w:rsidRPr="0024011E">
        <w:rPr>
          <w:rFonts w:ascii="UN-Abhaya" w:hAnsi="UN-Abhaya"/>
          <w:b/>
          <w:bCs/>
          <w:cs/>
        </w:rPr>
        <w:t>ත්‍ථි</w:t>
      </w:r>
      <w:r w:rsidR="00CC0696" w:rsidRPr="0024011E">
        <w:rPr>
          <w:rFonts w:ascii="UN-Abhaya" w:hAnsi="UN-Abhaya"/>
          <w:b/>
          <w:bCs/>
          <w:cs/>
        </w:rPr>
        <w:t>යා චිත්තං පරියාදාය තිට්ඨති</w:t>
      </w:r>
      <w:r w:rsidR="00CC0696" w:rsidRPr="0024011E">
        <w:rPr>
          <w:rFonts w:ascii="UN-Abhaya" w:hAnsi="UN-Abhaya"/>
          <w:b/>
          <w:bCs/>
        </w:rPr>
        <w:t xml:space="preserve">, </w:t>
      </w:r>
      <w:r w:rsidR="00CC0696" w:rsidRPr="0024011E">
        <w:rPr>
          <w:rFonts w:ascii="UN-Abhaya" w:hAnsi="UN-Abhaya"/>
          <w:b/>
          <w:bCs/>
          <w:cs/>
        </w:rPr>
        <w:t>යථයිදං භික්ඛව</w:t>
      </w:r>
      <w:r w:rsidR="00763B2D">
        <w:rPr>
          <w:rFonts w:ascii="UN-Abhaya" w:hAnsi="UN-Abhaya" w:hint="cs"/>
          <w:b/>
          <w:bCs/>
          <w:cs/>
        </w:rPr>
        <w:t>ෙ</w:t>
      </w:r>
      <w:r w:rsidR="00CC0696" w:rsidRPr="0024011E">
        <w:rPr>
          <w:rFonts w:ascii="UN-Abhaya" w:hAnsi="UN-Abhaya"/>
          <w:b/>
          <w:bCs/>
          <w:cs/>
        </w:rPr>
        <w:t>! පුරිස</w:t>
      </w:r>
      <w:r w:rsidR="00763B2D">
        <w:rPr>
          <w:rFonts w:ascii="UN-Abhaya" w:hAnsi="UN-Abhaya" w:hint="cs"/>
          <w:b/>
          <w:bCs/>
          <w:cs/>
        </w:rPr>
        <w:t>ඵො</w:t>
      </w:r>
      <w:r w:rsidR="00CC0696" w:rsidRPr="0024011E">
        <w:rPr>
          <w:rFonts w:ascii="UN-Abhaya" w:hAnsi="UN-Abhaya"/>
          <w:b/>
          <w:bCs/>
          <w:cs/>
        </w:rPr>
        <w:t>ට්ඨබ්බො</w:t>
      </w:r>
      <w:r w:rsidR="00CC0696" w:rsidRPr="0024011E">
        <w:rPr>
          <w:rFonts w:ascii="UN-Abhaya" w:hAnsi="UN-Abhaya"/>
          <w:b/>
          <w:bCs/>
        </w:rPr>
        <w:t xml:space="preserve">, </w:t>
      </w:r>
      <w:r w:rsidR="00CC0696" w:rsidRPr="0024011E">
        <w:rPr>
          <w:rFonts w:ascii="UN-Abhaya" w:hAnsi="UN-Abhaya"/>
          <w:b/>
          <w:bCs/>
          <w:cs/>
        </w:rPr>
        <w:t>පුරිස</w:t>
      </w:r>
      <w:r w:rsidR="00763B2D">
        <w:rPr>
          <w:rFonts w:ascii="UN-Abhaya" w:hAnsi="UN-Abhaya" w:hint="cs"/>
          <w:b/>
          <w:bCs/>
          <w:cs/>
        </w:rPr>
        <w:t>ඵො</w:t>
      </w:r>
      <w:r w:rsidR="00CC0696" w:rsidRPr="0024011E">
        <w:rPr>
          <w:rFonts w:ascii="UN-Abhaya" w:hAnsi="UN-Abhaya"/>
          <w:b/>
          <w:bCs/>
          <w:cs/>
        </w:rPr>
        <w:t>ට්ඨබ්බො භික්ඛව</w:t>
      </w:r>
      <w:r w:rsidR="00763B2D">
        <w:rPr>
          <w:rFonts w:ascii="UN-Abhaya" w:hAnsi="UN-Abhaya" w:hint="cs"/>
          <w:b/>
          <w:bCs/>
          <w:cs/>
        </w:rPr>
        <w:t>ෙ</w:t>
      </w:r>
      <w:r w:rsidR="00CC0696" w:rsidRPr="0024011E">
        <w:rPr>
          <w:rFonts w:ascii="UN-Abhaya" w:hAnsi="UN-Abhaya"/>
          <w:b/>
          <w:bCs/>
          <w:cs/>
        </w:rPr>
        <w:t>! ඉ</w:t>
      </w:r>
      <w:r w:rsidR="00C54AED" w:rsidRPr="0024011E">
        <w:rPr>
          <w:rFonts w:ascii="UN-Abhaya" w:hAnsi="UN-Abhaya"/>
          <w:b/>
          <w:bCs/>
          <w:cs/>
        </w:rPr>
        <w:t>ත්‍ථි</w:t>
      </w:r>
      <w:r w:rsidR="00CC0696" w:rsidRPr="0024011E">
        <w:rPr>
          <w:rFonts w:ascii="UN-Abhaya" w:hAnsi="UN-Abhaya"/>
          <w:b/>
          <w:bCs/>
          <w:cs/>
        </w:rPr>
        <w:t>යා චිත්තං පරියාදාය ති</w:t>
      </w:r>
      <w:r w:rsidR="004A4C0D">
        <w:rPr>
          <w:rFonts w:ascii="UN-Abhaya" w:hAnsi="UN-Abhaya"/>
          <w:b/>
          <w:bCs/>
          <w:cs/>
        </w:rPr>
        <w:t>ට්ඨ</w:t>
      </w:r>
      <w:r w:rsidR="00CC0696" w:rsidRPr="0024011E">
        <w:rPr>
          <w:rFonts w:ascii="UN-Abhaya" w:hAnsi="UN-Abhaya"/>
          <w:b/>
          <w:bCs/>
          <w:cs/>
        </w:rPr>
        <w:t>ති</w:t>
      </w:r>
      <w:r w:rsidR="00CC0696" w:rsidRPr="0024011E">
        <w:rPr>
          <w:rFonts w:ascii="UN-Abhaya" w:hAnsi="UN-Abhaya"/>
          <w:b/>
          <w:bCs/>
        </w:rPr>
        <w:t xml:space="preserve">” </w:t>
      </w:r>
      <w:r w:rsidR="00CC0696" w:rsidRPr="00CC0696">
        <w:rPr>
          <w:rFonts w:ascii="UN-Abhaya" w:hAnsi="UN-Abhaya"/>
          <w:cs/>
        </w:rPr>
        <w:t xml:space="preserve">යි. </w:t>
      </w:r>
    </w:p>
    <w:p w14:paraId="1DDBC4D9" w14:textId="0EA03810" w:rsidR="00CC0696" w:rsidRPr="00CC0696" w:rsidRDefault="00CC0696" w:rsidP="0041768E">
      <w:pPr>
        <w:spacing w:line="276" w:lineRule="auto"/>
        <w:rPr>
          <w:rFonts w:ascii="UN-Abhaya" w:hAnsi="UN-Abhaya"/>
        </w:rPr>
      </w:pPr>
      <w:r w:rsidRPr="00CC0696">
        <w:rPr>
          <w:rFonts w:ascii="UN-Abhaya" w:hAnsi="UN-Abhaya"/>
          <w:cs/>
        </w:rPr>
        <w:t>ස්ත්‍රී</w:t>
      </w:r>
      <w:r w:rsidR="00763B2D">
        <w:rPr>
          <w:rFonts w:ascii="UN-Abhaya" w:hAnsi="UN-Abhaya" w:hint="cs"/>
          <w:cs/>
        </w:rPr>
        <w:t xml:space="preserve"> </w:t>
      </w:r>
      <w:r w:rsidRPr="00CC0696">
        <w:rPr>
          <w:rFonts w:ascii="UN-Abhaya" w:hAnsi="UN-Abhaya"/>
          <w:cs/>
        </w:rPr>
        <w:t>ස්ප්‍රෂ්ටව්‍යය නිසා හට ගන්නා තෘෂ්ණාවෙන් පුරුෂ</w:t>
      </w:r>
      <w:r w:rsidR="00763B2D">
        <w:rPr>
          <w:rFonts w:ascii="UN-Abhaya" w:hAnsi="UN-Abhaya" w:hint="cs"/>
          <w:cs/>
        </w:rPr>
        <w:t xml:space="preserve"> </w:t>
      </w:r>
      <w:r w:rsidRPr="00CC0696">
        <w:rPr>
          <w:rFonts w:ascii="UN-Abhaya" w:hAnsi="UN-Abhaya"/>
          <w:cs/>
        </w:rPr>
        <w:t xml:space="preserve">ස්ප්‍රෂ්ටව්‍යය නිසා හට ගන්නා තෘෂ්ණාවෙන් ලෝකයෙහි විපතට පත් වූත් විපතට පත් වන්නා වූත් ස්ත්‍රී පුරුෂයන්ගේ ගණන පිරිසිඳිය නො හැකි ය. තිරිසන් ගත </w:t>
      </w:r>
      <w:r w:rsidR="0003542E">
        <w:rPr>
          <w:rFonts w:ascii="UN-Abhaya" w:hAnsi="UN-Abhaya"/>
          <w:cs/>
        </w:rPr>
        <w:t>සත්ත්‍ව</w:t>
      </w:r>
      <w:r w:rsidRPr="00CC0696">
        <w:rPr>
          <w:rFonts w:ascii="UN-Abhaya" w:hAnsi="UN-Abhaya"/>
          <w:cs/>
        </w:rPr>
        <w:t xml:space="preserve">යන් අතර ද මේ විපත දක්නට ලැබේ. මහද්ගත චිත්ත සමාධි ඇති පුරුෂයෝ පවා මේ ස්ප්‍රෂ්ටව්‍ය තෘෂ්ණාවෙන් විපතට පත් වූහ. </w:t>
      </w:r>
    </w:p>
    <w:p w14:paraId="131B7441" w14:textId="391DA4B0" w:rsidR="00CC0696" w:rsidRPr="00CC0696" w:rsidRDefault="00CC0696" w:rsidP="009F3247">
      <w:pPr>
        <w:pStyle w:val="Style2"/>
      </w:pPr>
      <w:r w:rsidRPr="00CC0696">
        <w:t>“</w:t>
      </w:r>
      <w:r w:rsidRPr="00CC0696">
        <w:rPr>
          <w:cs/>
        </w:rPr>
        <w:t>භො බ්‍රහ්මල</w:t>
      </w:r>
      <w:r w:rsidR="009F3247">
        <w:rPr>
          <w:rFonts w:hint="cs"/>
          <w:cs/>
        </w:rPr>
        <w:t>ො</w:t>
      </w:r>
      <w:r w:rsidRPr="00CC0696">
        <w:rPr>
          <w:cs/>
        </w:rPr>
        <w:t xml:space="preserve">කාගතසුද්ධසත්තො </w:t>
      </w:r>
    </w:p>
    <w:p w14:paraId="1F4796AA" w14:textId="77777777" w:rsidR="00CC0696" w:rsidRPr="00CC0696" w:rsidRDefault="00CC0696" w:rsidP="009F3247">
      <w:pPr>
        <w:pStyle w:val="Style2"/>
      </w:pPr>
      <w:r w:rsidRPr="00CC0696">
        <w:rPr>
          <w:cs/>
        </w:rPr>
        <w:t>බුද්ධත්තමෙව නියතො අපි බොධිසත්තා</w:t>
      </w:r>
      <w:r w:rsidRPr="00CC0696">
        <w:t xml:space="preserve">, </w:t>
      </w:r>
    </w:p>
    <w:p w14:paraId="186BC250" w14:textId="45D44679" w:rsidR="00CC0696" w:rsidRPr="00CC0696" w:rsidRDefault="00CC0696" w:rsidP="009F3247">
      <w:pPr>
        <w:pStyle w:val="Style2"/>
      </w:pPr>
      <w:r w:rsidRPr="00CC0696">
        <w:rPr>
          <w:cs/>
        </w:rPr>
        <w:t>ථීසඞ්ගමාය පරිහාසි සරජ්</w:t>
      </w:r>
      <w:r w:rsidR="009F3247">
        <w:rPr>
          <w:rFonts w:hint="cs"/>
          <w:cs/>
        </w:rPr>
        <w:t>ජතොපි</w:t>
      </w:r>
      <w:r w:rsidRPr="00CC0696">
        <w:rPr>
          <w:cs/>
        </w:rPr>
        <w:t xml:space="preserve"> </w:t>
      </w:r>
    </w:p>
    <w:p w14:paraId="790A46A2" w14:textId="6D958819" w:rsidR="00CC0696" w:rsidRPr="00CC0696" w:rsidRDefault="00CC0696" w:rsidP="009F3247">
      <w:pPr>
        <w:pStyle w:val="Style2"/>
      </w:pPr>
      <w:r w:rsidRPr="00CC0696">
        <w:rPr>
          <w:cs/>
        </w:rPr>
        <w:t>තස්මා හි ඵස්සසදිසො අනයො න ච</w:t>
      </w:r>
      <w:r w:rsidR="00C54AED">
        <w:rPr>
          <w:cs/>
        </w:rPr>
        <w:t>ත්‍ථි</w:t>
      </w:r>
      <w:r w:rsidRPr="00CC0696">
        <w:t xml:space="preserve">” </w:t>
      </w:r>
    </w:p>
    <w:p w14:paraId="1A44B14F" w14:textId="61F7E352" w:rsidR="00CC0696" w:rsidRPr="00CC0696" w:rsidRDefault="00CC0696" w:rsidP="0041768E">
      <w:pPr>
        <w:spacing w:line="276" w:lineRule="auto"/>
        <w:rPr>
          <w:rFonts w:ascii="UN-Abhaya" w:hAnsi="UN-Abhaya"/>
        </w:rPr>
      </w:pPr>
      <w:r w:rsidRPr="00CC0696">
        <w:rPr>
          <w:rFonts w:ascii="UN-Abhaya" w:hAnsi="UN-Abhaya"/>
          <w:cs/>
        </w:rPr>
        <w:t>බඹ ලොවින් පැමිණියා වූ පිරිසිදු ජීවිතයක් දැරූ බෝසත් තෙමේ බුදුබවට නියත වූයේ ද ස්ත්‍රී සඞ්ගමය කරණ කොට සිය රජයෙනුදු පිරිහී ගියේ ය. එහෙයින් ස්ප</w:t>
      </w:r>
      <w:r w:rsidR="005E7ED9">
        <w:rPr>
          <w:rFonts w:ascii="UN-Abhaya" w:hAnsi="UN-Abhaya"/>
          <w:cs/>
        </w:rPr>
        <w:t>ර්‍ශ</w:t>
      </w:r>
      <w:r w:rsidRPr="00CC0696">
        <w:rPr>
          <w:rFonts w:ascii="UN-Abhaya" w:hAnsi="UN-Abhaya"/>
          <w:cs/>
        </w:rPr>
        <w:t xml:space="preserve">ය සමාන වූ ව්‍යසනයෙන් නො ද ඇත්තේ ය. </w:t>
      </w:r>
    </w:p>
    <w:p w14:paraId="5852F24C" w14:textId="5EE109B9" w:rsidR="00CC0696" w:rsidRPr="00CC0696" w:rsidRDefault="00C4684C" w:rsidP="0041768E">
      <w:pPr>
        <w:spacing w:line="276" w:lineRule="auto"/>
        <w:rPr>
          <w:rFonts w:ascii="UN-Abhaya" w:hAnsi="UN-Abhaya"/>
        </w:rPr>
      </w:pPr>
      <w:r>
        <w:rPr>
          <w:rFonts w:ascii="UN-Abhaya" w:hAnsi="UN-Abhaya"/>
        </w:rPr>
        <w:t>“</w:t>
      </w:r>
      <w:r w:rsidR="00CC0696" w:rsidRPr="005B16B9">
        <w:rPr>
          <w:rFonts w:ascii="UN-Abhaya" w:hAnsi="UN-Abhaya"/>
          <w:b/>
          <w:bCs/>
          <w:cs/>
        </w:rPr>
        <w:t>ධම්ම</w:t>
      </w:r>
      <w:r w:rsidR="00717157">
        <w:rPr>
          <w:rFonts w:ascii="UN-Abhaya" w:hAnsi="UN-Abhaya" w:hint="cs"/>
          <w:b/>
          <w:bCs/>
          <w:cs/>
        </w:rPr>
        <w:t>ෙ</w:t>
      </w:r>
      <w:r w:rsidR="00CC0696" w:rsidRPr="005B16B9">
        <w:rPr>
          <w:rFonts w:ascii="UN-Abhaya" w:hAnsi="UN-Abhaya"/>
          <w:b/>
          <w:bCs/>
          <w:cs/>
        </w:rPr>
        <w:t xml:space="preserve"> තණ්හා = ධම්මතණහා</w:t>
      </w:r>
      <w:r w:rsidR="00CC0696" w:rsidRPr="005B16B9">
        <w:rPr>
          <w:rFonts w:ascii="UN-Abhaya" w:hAnsi="UN-Abhaya"/>
          <w:b/>
          <w:bCs/>
        </w:rPr>
        <w:t xml:space="preserve">, </w:t>
      </w:r>
      <w:r w:rsidR="00CC0696" w:rsidRPr="005B16B9">
        <w:rPr>
          <w:rFonts w:ascii="UN-Abhaya" w:hAnsi="UN-Abhaya"/>
          <w:b/>
          <w:bCs/>
          <w:cs/>
        </w:rPr>
        <w:t>ධම්මාරම්මණං පටිච්ච ධම්මාරම්මණං නිස්සිතං කත්‍වා ජාතා තණ්හා = ධම්</w:t>
      </w:r>
      <w:r w:rsidR="00717157">
        <w:rPr>
          <w:rFonts w:ascii="UN-Abhaya" w:hAnsi="UN-Abhaya" w:hint="cs"/>
          <w:b/>
          <w:bCs/>
          <w:cs/>
        </w:rPr>
        <w:t>ම</w:t>
      </w:r>
      <w:r w:rsidR="00CC0696" w:rsidRPr="005B16B9">
        <w:rPr>
          <w:rFonts w:ascii="UN-Abhaya" w:hAnsi="UN-Abhaya"/>
          <w:b/>
          <w:bCs/>
          <w:cs/>
        </w:rPr>
        <w:t>තණ්හා</w:t>
      </w:r>
      <w:r w:rsidR="00CC0696" w:rsidRPr="005B16B9">
        <w:rPr>
          <w:rFonts w:ascii="UN-Abhaya" w:hAnsi="UN-Abhaya"/>
          <w:b/>
          <w:bCs/>
        </w:rPr>
        <w:t>”</w:t>
      </w:r>
      <w:r w:rsidR="00CC0696" w:rsidRPr="00CC0696">
        <w:rPr>
          <w:rFonts w:ascii="UN-Abhaya" w:hAnsi="UN-Abhaya"/>
        </w:rPr>
        <w:t xml:space="preserve"> </w:t>
      </w:r>
      <w:r w:rsidR="00CC0696" w:rsidRPr="00CC0696">
        <w:rPr>
          <w:rFonts w:ascii="UN-Abhaya" w:hAnsi="UN-Abhaya"/>
          <w:cs/>
        </w:rPr>
        <w:t>ධර්‍මයන් අරමුණු කොට ධර්‍මයන් නිසා ධර්‍මයන් ඇසුරු කොට උපදනා ආලය සඞ්ඛ්‍යාත චිත්තවේගය ධම්මතණ්හා යි කියන ලදි. පඤ්චද්වාරයට ගොදුරු නො වන සියලු අරමුණු ධම්මාරම්මණ නමින් ගැණේ. ප්‍රසාදරූප - සූක්ෂමරූප - චිත්ත - චෛතසික - නි</w:t>
      </w:r>
      <w:r w:rsidR="00A30314">
        <w:rPr>
          <w:rFonts w:ascii="UN-Abhaya" w:hAnsi="UN-Abhaya"/>
          <w:cs/>
        </w:rPr>
        <w:t>ර්‍වා</w:t>
      </w:r>
      <w:r w:rsidR="00CC0696" w:rsidRPr="00CC0696">
        <w:rPr>
          <w:rFonts w:ascii="UN-Abhaya" w:hAnsi="UN-Abhaya"/>
          <w:cs/>
        </w:rPr>
        <w:t>ණ - ප්‍රඥප්ති</w:t>
      </w:r>
      <w:r w:rsidR="00CC0696" w:rsidRPr="00CC0696">
        <w:rPr>
          <w:rFonts w:ascii="UN-Abhaya" w:hAnsi="UN-Abhaya"/>
        </w:rPr>
        <w:t>,</w:t>
      </w:r>
      <w:r w:rsidR="00717157">
        <w:rPr>
          <w:rFonts w:ascii="UN-Abhaya" w:hAnsi="UN-Abhaya" w:hint="cs"/>
          <w:cs/>
        </w:rPr>
        <w:t xml:space="preserve"> </w:t>
      </w:r>
      <w:r w:rsidR="00CC0696" w:rsidRPr="00CC0696">
        <w:rPr>
          <w:rFonts w:ascii="UN-Abhaya" w:hAnsi="UN-Abhaya"/>
          <w:cs/>
        </w:rPr>
        <w:t>යි එය සැකෙවින් ස වැදෑරුම් ය. විස්තර විසින් චක්ඛු ස</w:t>
      </w:r>
      <w:r w:rsidR="00717157">
        <w:rPr>
          <w:rFonts w:ascii="UN-Abhaya" w:hAnsi="UN-Abhaya" w:hint="cs"/>
          <w:cs/>
        </w:rPr>
        <w:t>ෝ</w:t>
      </w:r>
      <w:r w:rsidR="00CC0696" w:rsidRPr="00CC0696">
        <w:rPr>
          <w:rFonts w:ascii="UN-Abhaya" w:hAnsi="UN-Abhaya"/>
          <w:cs/>
        </w:rPr>
        <w:t>ත ඝාණ ජීව්හා කාය යන ප්‍රසාදරූප පස ය</w:t>
      </w:r>
      <w:r w:rsidR="00CC0696" w:rsidRPr="00CC0696">
        <w:rPr>
          <w:rFonts w:ascii="UN-Abhaya" w:hAnsi="UN-Abhaya"/>
        </w:rPr>
        <w:t xml:space="preserve">, </w:t>
      </w:r>
      <w:r w:rsidR="00CC0696" w:rsidRPr="00CC0696">
        <w:rPr>
          <w:rFonts w:ascii="UN-Abhaya" w:hAnsi="UN-Abhaya"/>
          <w:cs/>
        </w:rPr>
        <w:t>ආපෝධාතු ය</w:t>
      </w:r>
      <w:r w:rsidR="00CC0696" w:rsidRPr="00CC0696">
        <w:rPr>
          <w:rFonts w:ascii="UN-Abhaya" w:hAnsi="UN-Abhaya"/>
        </w:rPr>
        <w:t xml:space="preserve">, </w:t>
      </w:r>
      <w:r w:rsidR="00CC0696" w:rsidRPr="00CC0696">
        <w:rPr>
          <w:rFonts w:ascii="UN-Abhaya" w:hAnsi="UN-Abhaya"/>
          <w:cs/>
        </w:rPr>
        <w:t>ඉ</w:t>
      </w:r>
      <w:r w:rsidR="00C54AED">
        <w:rPr>
          <w:rFonts w:ascii="UN-Abhaya" w:hAnsi="UN-Abhaya"/>
          <w:cs/>
        </w:rPr>
        <w:t>ත්‍ථි</w:t>
      </w:r>
      <w:r w:rsidR="00CC0696" w:rsidRPr="00CC0696">
        <w:rPr>
          <w:rFonts w:ascii="UN-Abhaya" w:hAnsi="UN-Abhaya"/>
          <w:cs/>
        </w:rPr>
        <w:t xml:space="preserve"> - පුරිසභාව දෙක ය</w:t>
      </w:r>
      <w:r w:rsidR="00CC0696" w:rsidRPr="00CC0696">
        <w:rPr>
          <w:rFonts w:ascii="UN-Abhaya" w:hAnsi="UN-Abhaya"/>
        </w:rPr>
        <w:t xml:space="preserve">, </w:t>
      </w:r>
      <w:r w:rsidR="00CC0696" w:rsidRPr="00CC0696">
        <w:rPr>
          <w:rFonts w:ascii="UN-Abhaya" w:hAnsi="UN-Abhaya"/>
          <w:cs/>
        </w:rPr>
        <w:t>හදය ව</w:t>
      </w:r>
      <w:r w:rsidR="00122224">
        <w:rPr>
          <w:rFonts w:ascii="UN-Abhaya" w:hAnsi="UN-Abhaya"/>
          <w:cs/>
        </w:rPr>
        <w:t>ත්‍ථු</w:t>
      </w:r>
      <w:r w:rsidR="00CC0696" w:rsidRPr="00CC0696">
        <w:rPr>
          <w:rFonts w:ascii="UN-Abhaya" w:hAnsi="UN-Abhaya"/>
          <w:cs/>
        </w:rPr>
        <w:t xml:space="preserve"> ය</w:t>
      </w:r>
      <w:r w:rsidR="00CC0696" w:rsidRPr="00CC0696">
        <w:rPr>
          <w:rFonts w:ascii="UN-Abhaya" w:hAnsi="UN-Abhaya"/>
        </w:rPr>
        <w:t xml:space="preserve">, </w:t>
      </w:r>
      <w:r w:rsidR="00CC0696" w:rsidRPr="00CC0696">
        <w:rPr>
          <w:rFonts w:ascii="UN-Abhaya" w:hAnsi="UN-Abhaya"/>
          <w:cs/>
        </w:rPr>
        <w:t>ජීවිති</w:t>
      </w:r>
      <w:r w:rsidR="00863404">
        <w:rPr>
          <w:rFonts w:ascii="UN-Abhaya" w:hAnsi="UN-Abhaya"/>
          <w:cs/>
        </w:rPr>
        <w:t>න්‍ද්‍රි</w:t>
      </w:r>
      <w:r w:rsidR="00CC0696" w:rsidRPr="00CC0696">
        <w:rPr>
          <w:rFonts w:ascii="UN-Abhaya" w:hAnsi="UN-Abhaya"/>
          <w:cs/>
        </w:rPr>
        <w:t>ය ය</w:t>
      </w:r>
      <w:r w:rsidR="00CC0696" w:rsidRPr="00CC0696">
        <w:rPr>
          <w:rFonts w:ascii="UN-Abhaya" w:hAnsi="UN-Abhaya"/>
        </w:rPr>
        <w:t xml:space="preserve">, </w:t>
      </w:r>
      <w:r w:rsidR="00CC0696" w:rsidRPr="00CC0696">
        <w:rPr>
          <w:rFonts w:ascii="UN-Abhaya" w:hAnsi="UN-Abhaya"/>
          <w:cs/>
        </w:rPr>
        <w:t>ඔජා ය</w:t>
      </w:r>
      <w:r w:rsidR="00CC0696" w:rsidRPr="00CC0696">
        <w:rPr>
          <w:rFonts w:ascii="UN-Abhaya" w:hAnsi="UN-Abhaya"/>
        </w:rPr>
        <w:t xml:space="preserve">, </w:t>
      </w:r>
      <w:r w:rsidR="00CC0696" w:rsidRPr="00CC0696">
        <w:rPr>
          <w:rFonts w:ascii="UN-Abhaya" w:hAnsi="UN-Abhaya"/>
          <w:cs/>
        </w:rPr>
        <w:t>පරිච්ඡ</w:t>
      </w:r>
      <w:r w:rsidR="008D1B7B">
        <w:rPr>
          <w:rFonts w:ascii="UN-Abhaya" w:hAnsi="UN-Abhaya" w:hint="cs"/>
          <w:cs/>
        </w:rPr>
        <w:t>ේ</w:t>
      </w:r>
      <w:r w:rsidR="00CC0696" w:rsidRPr="00CC0696">
        <w:rPr>
          <w:rFonts w:ascii="UN-Abhaya" w:hAnsi="UN-Abhaya"/>
          <w:cs/>
        </w:rPr>
        <w:t>ද ය</w:t>
      </w:r>
      <w:r w:rsidR="00CC0696" w:rsidRPr="00CC0696">
        <w:rPr>
          <w:rFonts w:ascii="UN-Abhaya" w:hAnsi="UN-Abhaya"/>
        </w:rPr>
        <w:t xml:space="preserve">, </w:t>
      </w:r>
      <w:r w:rsidR="00CC0696" w:rsidRPr="00CC0696">
        <w:rPr>
          <w:rFonts w:ascii="UN-Abhaya" w:hAnsi="UN-Abhaya"/>
          <w:cs/>
        </w:rPr>
        <w:t>විඤ</w:t>
      </w:r>
      <w:r w:rsidR="008D1B7B">
        <w:rPr>
          <w:rFonts w:ascii="UN-Abhaya" w:hAnsi="UN-Abhaya" w:hint="cs"/>
          <w:cs/>
        </w:rPr>
        <w:t>්</w:t>
      </w:r>
      <w:r w:rsidR="00CC0696" w:rsidRPr="00CC0696">
        <w:rPr>
          <w:rFonts w:ascii="UN-Abhaya" w:hAnsi="UN-Abhaya"/>
          <w:cs/>
        </w:rPr>
        <w:t>ඤත්ති දෙක ය</w:t>
      </w:r>
      <w:r w:rsidR="00CC0696" w:rsidRPr="00CC0696">
        <w:rPr>
          <w:rFonts w:ascii="UN-Abhaya" w:hAnsi="UN-Abhaya"/>
        </w:rPr>
        <w:t xml:space="preserve">, </w:t>
      </w:r>
      <w:r w:rsidR="00CC0696" w:rsidRPr="00CC0696">
        <w:rPr>
          <w:rFonts w:ascii="UN-Abhaya" w:hAnsi="UN-Abhaya"/>
          <w:cs/>
        </w:rPr>
        <w:t>ලහුතා මුදුතා කම</w:t>
      </w:r>
      <w:r w:rsidR="00717157">
        <w:rPr>
          <w:rFonts w:ascii="UN-Abhaya" w:hAnsi="UN-Abhaya" w:hint="cs"/>
          <w:cs/>
        </w:rPr>
        <w:t>්ම</w:t>
      </w:r>
      <w:r w:rsidR="00CC0696" w:rsidRPr="00CC0696">
        <w:rPr>
          <w:rFonts w:ascii="UN-Abhaya" w:hAnsi="UN-Abhaya"/>
          <w:cs/>
        </w:rPr>
        <w:t>ඤ්ඤතා යන විකාර රූප තුණ ය උපචය සන්තති ජරතා අනිච්චතා යන ලක්ෂණ රූප සතර ය</w:t>
      </w:r>
      <w:r w:rsidR="00CC0696" w:rsidRPr="00CC0696">
        <w:rPr>
          <w:rFonts w:ascii="UN-Abhaya" w:hAnsi="UN-Abhaya"/>
        </w:rPr>
        <w:t xml:space="preserve">, </w:t>
      </w:r>
      <w:r w:rsidR="00CC0696" w:rsidRPr="00CC0696">
        <w:rPr>
          <w:rFonts w:ascii="UN-Abhaya" w:hAnsi="UN-Abhaya"/>
          <w:cs/>
        </w:rPr>
        <w:t>යන සූක්ෂම රූප සොළොස ය</w:t>
      </w:r>
      <w:r w:rsidR="00CC0696" w:rsidRPr="00CC0696">
        <w:rPr>
          <w:rFonts w:ascii="UN-Abhaya" w:hAnsi="UN-Abhaya"/>
        </w:rPr>
        <w:t xml:space="preserve">, </w:t>
      </w:r>
      <w:r w:rsidR="00CC0696" w:rsidRPr="00CC0696">
        <w:rPr>
          <w:rFonts w:ascii="UN-Abhaya" w:hAnsi="UN-Abhaya"/>
          <w:cs/>
        </w:rPr>
        <w:t>අසූ නවයෙකින් හෝ එක් විස්සෙකින් ගැණෙන සිත් ය</w:t>
      </w:r>
      <w:r w:rsidR="00CC0696" w:rsidRPr="00CC0696">
        <w:rPr>
          <w:rFonts w:ascii="UN-Abhaya" w:hAnsi="UN-Abhaya"/>
        </w:rPr>
        <w:t xml:space="preserve">, </w:t>
      </w:r>
      <w:r w:rsidR="008D1B7B">
        <w:rPr>
          <w:rFonts w:ascii="UN-Abhaya" w:hAnsi="UN-Abhaya" w:hint="cs"/>
          <w:cs/>
        </w:rPr>
        <w:t>ඵ</w:t>
      </w:r>
      <w:r w:rsidR="00CC0696" w:rsidRPr="00CC0696">
        <w:rPr>
          <w:rFonts w:ascii="UN-Abhaya" w:hAnsi="UN-Abhaya"/>
          <w:cs/>
        </w:rPr>
        <w:t>ස්සාදී වූ දෙපණස් චෛතසික ය</w:t>
      </w:r>
      <w:r w:rsidR="00CC0696" w:rsidRPr="00CC0696">
        <w:rPr>
          <w:rFonts w:ascii="UN-Abhaya" w:hAnsi="UN-Abhaya"/>
        </w:rPr>
        <w:t xml:space="preserve">, </w:t>
      </w:r>
      <w:r w:rsidR="00CC0696" w:rsidRPr="00CC0696">
        <w:rPr>
          <w:rFonts w:ascii="UN-Abhaya" w:hAnsi="UN-Abhaya"/>
          <w:cs/>
        </w:rPr>
        <w:t>නි</w:t>
      </w:r>
      <w:r w:rsidR="00A30314">
        <w:rPr>
          <w:rFonts w:ascii="UN-Abhaya" w:hAnsi="UN-Abhaya"/>
          <w:cs/>
        </w:rPr>
        <w:t>ර්‍වා</w:t>
      </w:r>
      <w:r w:rsidR="00CC0696" w:rsidRPr="00CC0696">
        <w:rPr>
          <w:rFonts w:ascii="UN-Abhaya" w:hAnsi="UN-Abhaya"/>
          <w:cs/>
        </w:rPr>
        <w:t>ණ ය</w:t>
      </w:r>
      <w:r w:rsidR="00CC0696" w:rsidRPr="00CC0696">
        <w:rPr>
          <w:rFonts w:ascii="UN-Abhaya" w:hAnsi="UN-Abhaya"/>
        </w:rPr>
        <w:t xml:space="preserve">, </w:t>
      </w:r>
      <w:r w:rsidR="00CC0696" w:rsidRPr="00CC0696">
        <w:rPr>
          <w:rFonts w:ascii="UN-Abhaya" w:hAnsi="UN-Abhaya"/>
          <w:cs/>
        </w:rPr>
        <w:t>භූමි ප</w:t>
      </w:r>
      <w:r w:rsidR="00D53FFC">
        <w:rPr>
          <w:rFonts w:ascii="UN-Abhaya" w:hAnsi="UN-Abhaya"/>
          <w:cs/>
        </w:rPr>
        <w:t>ර්‍ව</w:t>
      </w:r>
      <w:r w:rsidR="00CC0696" w:rsidRPr="00CC0696">
        <w:rPr>
          <w:rFonts w:ascii="UN-Abhaya" w:hAnsi="UN-Abhaya"/>
          <w:cs/>
        </w:rPr>
        <w:t>ත කසිණාදි ප්‍රඥප්ති ය</w:t>
      </w:r>
      <w:r w:rsidR="00CC0696" w:rsidRPr="00CC0696">
        <w:rPr>
          <w:rFonts w:ascii="UN-Abhaya" w:hAnsi="UN-Abhaya"/>
        </w:rPr>
        <w:t xml:space="preserve">, </w:t>
      </w:r>
      <w:r w:rsidR="00CC0696" w:rsidRPr="00CC0696">
        <w:rPr>
          <w:rFonts w:ascii="UN-Abhaya" w:hAnsi="UN-Abhaya"/>
          <w:cs/>
        </w:rPr>
        <w:t>යි මෙසේ දත යුතු ය. මේ සියල්ල මන</w:t>
      </w:r>
      <w:r w:rsidR="008D1B7B">
        <w:rPr>
          <w:rFonts w:ascii="UN-Abhaya" w:hAnsi="UN-Abhaya" w:hint="cs"/>
          <w:cs/>
        </w:rPr>
        <w:t>ෝ</w:t>
      </w:r>
      <w:r w:rsidR="00CC0696" w:rsidRPr="00CC0696">
        <w:rPr>
          <w:rFonts w:ascii="UN-Abhaya" w:hAnsi="UN-Abhaya"/>
          <w:cs/>
        </w:rPr>
        <w:t>ද්වාරයට ම අරමුණු වේ. ධම්මස</w:t>
      </w:r>
      <w:r w:rsidR="008D1B7B">
        <w:rPr>
          <w:rFonts w:ascii="UN-Abhaya" w:hAnsi="UN-Abhaya" w:hint="cs"/>
          <w:cs/>
        </w:rPr>
        <w:t>ඞ්</w:t>
      </w:r>
      <w:r w:rsidR="00CC0696" w:rsidRPr="00CC0696">
        <w:rPr>
          <w:rFonts w:ascii="UN-Abhaya" w:hAnsi="UN-Abhaya"/>
          <w:cs/>
        </w:rPr>
        <w:t>ගණියෙහි</w:t>
      </w:r>
      <w:r w:rsidR="00867DD5">
        <w:rPr>
          <w:rFonts w:ascii="UN-Abhaya" w:hAnsi="UN-Abhaya"/>
        </w:rPr>
        <w:t xml:space="preserve"> </w:t>
      </w:r>
      <w:r w:rsidR="00867DD5" w:rsidRPr="008D1B7B">
        <w:rPr>
          <w:rFonts w:ascii="UN-Abhaya" w:hAnsi="UN-Abhaya"/>
          <w:b/>
          <w:bCs/>
        </w:rPr>
        <w:t>“</w:t>
      </w:r>
      <w:r w:rsidR="00CC0696" w:rsidRPr="008D1B7B">
        <w:rPr>
          <w:rFonts w:ascii="UN-Abhaya" w:hAnsi="UN-Abhaya"/>
          <w:b/>
          <w:bCs/>
          <w:cs/>
        </w:rPr>
        <w:t>ඡ අජ්ඣත්තිකානි ආයත</w:t>
      </w:r>
      <w:r w:rsidR="008D1B7B">
        <w:rPr>
          <w:rFonts w:ascii="UN-Abhaya" w:hAnsi="UN-Abhaya" w:hint="cs"/>
          <w:b/>
          <w:bCs/>
          <w:cs/>
        </w:rPr>
        <w:t>නා</w:t>
      </w:r>
      <w:r w:rsidR="00CC0696" w:rsidRPr="008D1B7B">
        <w:rPr>
          <w:rFonts w:ascii="UN-Abhaya" w:hAnsi="UN-Abhaya"/>
          <w:b/>
          <w:bCs/>
          <w:cs/>
        </w:rPr>
        <w:t xml:space="preserve">නි තීණී ලක්ඛණානි තයො අරූපිනො </w:t>
      </w:r>
      <w:r w:rsidR="008D1B7B">
        <w:rPr>
          <w:rFonts w:ascii="UN-Abhaya" w:hAnsi="UN-Abhaya" w:hint="cs"/>
          <w:b/>
          <w:bCs/>
          <w:cs/>
        </w:rPr>
        <w:t>ඛ</w:t>
      </w:r>
      <w:r w:rsidR="006C4611" w:rsidRPr="008D1B7B">
        <w:rPr>
          <w:rFonts w:ascii="UN-Abhaya" w:hAnsi="UN-Abhaya"/>
          <w:b/>
          <w:bCs/>
          <w:cs/>
        </w:rPr>
        <w:t>න්‍ධා</w:t>
      </w:r>
      <w:r w:rsidR="00CC0696" w:rsidRPr="008D1B7B">
        <w:rPr>
          <w:rFonts w:ascii="UN-Abhaya" w:hAnsi="UN-Abhaya"/>
          <w:b/>
          <w:bCs/>
          <w:cs/>
        </w:rPr>
        <w:t xml:space="preserve"> පණ්ණරසසුබුමරූපානි නිබ්බාණ පඤ්ඤත්තීති ඉමෙ ධම්මායතනපරියාපන්</w:t>
      </w:r>
      <w:r w:rsidR="008B0C0A">
        <w:rPr>
          <w:rFonts w:ascii="UN-Abhaya" w:hAnsi="UN-Abhaya" w:hint="cs"/>
          <w:b/>
          <w:bCs/>
          <w:cs/>
        </w:rPr>
        <w:t>නා</w:t>
      </w:r>
      <w:r w:rsidR="00CC0696" w:rsidRPr="008D1B7B">
        <w:rPr>
          <w:rFonts w:ascii="UN-Abhaya" w:hAnsi="UN-Abhaya"/>
          <w:b/>
          <w:bCs/>
          <w:cs/>
        </w:rPr>
        <w:t xml:space="preserve"> ච අපරියාපන</w:t>
      </w:r>
      <w:r w:rsidR="008D1B7B">
        <w:rPr>
          <w:rFonts w:ascii="UN-Abhaya" w:hAnsi="UN-Abhaya" w:hint="cs"/>
          <w:b/>
          <w:bCs/>
          <w:cs/>
        </w:rPr>
        <w:t>්</w:t>
      </w:r>
      <w:r w:rsidR="008B0C0A">
        <w:rPr>
          <w:rFonts w:ascii="UN-Abhaya" w:hAnsi="UN-Abhaya" w:hint="cs"/>
          <w:b/>
          <w:bCs/>
          <w:cs/>
        </w:rPr>
        <w:t>නා</w:t>
      </w:r>
      <w:r w:rsidR="00CC0696" w:rsidRPr="008D1B7B">
        <w:rPr>
          <w:rFonts w:ascii="UN-Abhaya" w:hAnsi="UN-Abhaya"/>
          <w:b/>
          <w:bCs/>
          <w:cs/>
        </w:rPr>
        <w:t xml:space="preserve"> ච ධම්මාරම්මණං</w:t>
      </w:r>
      <w:r w:rsidRPr="008D1B7B">
        <w:rPr>
          <w:rFonts w:ascii="UN-Abhaya" w:hAnsi="UN-Abhaya"/>
          <w:b/>
          <w:bCs/>
        </w:rPr>
        <w:t>”</w:t>
      </w:r>
      <w:r w:rsidR="00CC0696" w:rsidRPr="00CC0696">
        <w:rPr>
          <w:rFonts w:ascii="UN-Abhaya" w:hAnsi="UN-Abhaya"/>
        </w:rPr>
        <w:t xml:space="preserve"> </w:t>
      </w:r>
      <w:r w:rsidR="00CC0696" w:rsidRPr="00CC0696">
        <w:rPr>
          <w:rFonts w:ascii="UN-Abhaya" w:hAnsi="UN-Abhaya"/>
          <w:cs/>
        </w:rPr>
        <w:t>යි ආයේ ය. ආද්ධ්‍යාත්මික</w:t>
      </w:r>
      <w:r w:rsidR="00771142">
        <w:rPr>
          <w:rFonts w:ascii="UN-Abhaya" w:hAnsi="UN-Abhaya" w:hint="cs"/>
          <w:cs/>
        </w:rPr>
        <w:t xml:space="preserve"> </w:t>
      </w:r>
      <w:r w:rsidR="00CC0696" w:rsidRPr="00CC0696">
        <w:rPr>
          <w:rFonts w:ascii="UN-Abhaya" w:hAnsi="UN-Abhaya"/>
          <w:cs/>
        </w:rPr>
        <w:t>ෂඩායතන</w:t>
      </w:r>
      <w:r w:rsidR="00CC0696" w:rsidRPr="00CC0696">
        <w:rPr>
          <w:rFonts w:ascii="UN-Abhaya" w:hAnsi="UN-Abhaya"/>
        </w:rPr>
        <w:t xml:space="preserve">, </w:t>
      </w:r>
      <w:r w:rsidR="00CC0696" w:rsidRPr="00CC0696">
        <w:rPr>
          <w:rFonts w:ascii="UN-Abhaya" w:hAnsi="UN-Abhaya"/>
          <w:cs/>
        </w:rPr>
        <w:t>ත්‍රිවිධ</w:t>
      </w:r>
      <w:r w:rsidR="00771142">
        <w:rPr>
          <w:rFonts w:ascii="UN-Abhaya" w:hAnsi="UN-Abhaya" w:hint="cs"/>
          <w:cs/>
        </w:rPr>
        <w:t xml:space="preserve"> </w:t>
      </w:r>
      <w:r w:rsidR="00CC0696" w:rsidRPr="00CC0696">
        <w:rPr>
          <w:rFonts w:ascii="UN-Abhaya" w:hAnsi="UN-Abhaya"/>
          <w:cs/>
        </w:rPr>
        <w:t>ලක්ෂණ</w:t>
      </w:r>
      <w:r w:rsidR="00CC0696" w:rsidRPr="00CC0696">
        <w:rPr>
          <w:rFonts w:ascii="UN-Abhaya" w:hAnsi="UN-Abhaya"/>
        </w:rPr>
        <w:t xml:space="preserve">, </w:t>
      </w:r>
      <w:r w:rsidR="00CC0696" w:rsidRPr="00CC0696">
        <w:rPr>
          <w:rFonts w:ascii="UN-Abhaya" w:hAnsi="UN-Abhaya"/>
          <w:cs/>
        </w:rPr>
        <w:t>ත්‍රිවිධ</w:t>
      </w:r>
      <w:r w:rsidR="00771142">
        <w:rPr>
          <w:rFonts w:ascii="UN-Abhaya" w:hAnsi="UN-Abhaya" w:hint="cs"/>
          <w:cs/>
        </w:rPr>
        <w:t xml:space="preserve"> </w:t>
      </w:r>
      <w:r w:rsidR="00CC0696" w:rsidRPr="00CC0696">
        <w:rPr>
          <w:rFonts w:ascii="UN-Abhaya" w:hAnsi="UN-Abhaya"/>
          <w:cs/>
        </w:rPr>
        <w:t>අරූපස්ක</w:t>
      </w:r>
      <w:r w:rsidR="000C0EC0">
        <w:rPr>
          <w:rFonts w:ascii="UN-Abhaya" w:hAnsi="UN-Abhaya"/>
          <w:cs/>
        </w:rPr>
        <w:t>න්‍ධ</w:t>
      </w:r>
      <w:r w:rsidR="00CC0696" w:rsidRPr="00CC0696">
        <w:rPr>
          <w:rFonts w:ascii="UN-Abhaya" w:hAnsi="UN-Abhaya"/>
        </w:rPr>
        <w:t xml:space="preserve">, </w:t>
      </w:r>
      <w:r w:rsidR="00CC0696" w:rsidRPr="00CC0696">
        <w:rPr>
          <w:rFonts w:ascii="UN-Abhaya" w:hAnsi="UN-Abhaya"/>
          <w:cs/>
        </w:rPr>
        <w:t>පණ්ණරස සූක්‍ෂමරූප</w:t>
      </w:r>
      <w:r w:rsidR="00CC0696" w:rsidRPr="00CC0696">
        <w:rPr>
          <w:rFonts w:ascii="UN-Abhaya" w:hAnsi="UN-Abhaya"/>
        </w:rPr>
        <w:t xml:space="preserve">, </w:t>
      </w:r>
      <w:r w:rsidR="00CC0696" w:rsidRPr="00CC0696">
        <w:rPr>
          <w:rFonts w:ascii="UN-Abhaya" w:hAnsi="UN-Abhaya"/>
          <w:cs/>
        </w:rPr>
        <w:t>නි</w:t>
      </w:r>
      <w:r w:rsidR="00A30314">
        <w:rPr>
          <w:rFonts w:ascii="UN-Abhaya" w:hAnsi="UN-Abhaya"/>
          <w:cs/>
        </w:rPr>
        <w:t>ර්‍වා</w:t>
      </w:r>
      <w:r w:rsidR="00CC0696" w:rsidRPr="00CC0696">
        <w:rPr>
          <w:rFonts w:ascii="UN-Abhaya" w:hAnsi="UN-Abhaya"/>
          <w:cs/>
        </w:rPr>
        <w:t>ණ</w:t>
      </w:r>
      <w:r w:rsidR="00CC0696" w:rsidRPr="00CC0696">
        <w:rPr>
          <w:rFonts w:ascii="UN-Abhaya" w:hAnsi="UN-Abhaya"/>
        </w:rPr>
        <w:t xml:space="preserve">, </w:t>
      </w:r>
      <w:r w:rsidR="00CC0696" w:rsidRPr="00CC0696">
        <w:rPr>
          <w:rFonts w:ascii="UN-Abhaya" w:hAnsi="UN-Abhaya"/>
          <w:cs/>
        </w:rPr>
        <w:t>ප්‍රඥප්ති යන ධ</w:t>
      </w:r>
      <w:r w:rsidR="00771142">
        <w:rPr>
          <w:rFonts w:ascii="UN-Abhaya" w:hAnsi="UN-Abhaya" w:hint="cs"/>
          <w:cs/>
        </w:rPr>
        <w:t>ර්‍</w:t>
      </w:r>
      <w:r w:rsidR="00CC0696" w:rsidRPr="00CC0696">
        <w:rPr>
          <w:rFonts w:ascii="UN-Abhaya" w:hAnsi="UN-Abhaya"/>
          <w:cs/>
        </w:rPr>
        <w:t>මායතනයෙහි ඇතුළත් මේ ධ</w:t>
      </w:r>
      <w:r w:rsidR="00771142">
        <w:rPr>
          <w:rFonts w:ascii="UN-Abhaya" w:hAnsi="UN-Abhaya" w:hint="cs"/>
          <w:cs/>
        </w:rPr>
        <w:t>ර්‍</w:t>
      </w:r>
      <w:r w:rsidR="00CC0696" w:rsidRPr="00CC0696">
        <w:rPr>
          <w:rFonts w:ascii="UN-Abhaya" w:hAnsi="UN-Abhaya"/>
          <w:cs/>
        </w:rPr>
        <w:t>මසමූහය ධම්මාරමණ යයි කියන ලදි. එහි අටුවාව කීයේ මෙ තැන මොවුන්ගේ වශයෙන් නො ගෙණ ඔජාදීන් පිළිබඳ ඇලිය</w:t>
      </w:r>
      <w:r w:rsidR="00771142">
        <w:rPr>
          <w:rFonts w:ascii="UN-Abhaya" w:hAnsi="UN-Abhaya" w:hint="cs"/>
          <w:cs/>
        </w:rPr>
        <w:t xml:space="preserve"> </w:t>
      </w:r>
      <w:r w:rsidR="00CC0696" w:rsidRPr="00CC0696">
        <w:rPr>
          <w:rFonts w:ascii="UN-Abhaya" w:hAnsi="UN-Abhaya"/>
          <w:cs/>
        </w:rPr>
        <w:t xml:space="preserve">යුතු තත්ත්‍වය ගත යුතු බව ය. </w:t>
      </w:r>
      <w:r w:rsidR="00CC0696" w:rsidRPr="00771142">
        <w:rPr>
          <w:rFonts w:ascii="UN-Abhaya" w:hAnsi="UN-Abhaya"/>
          <w:b/>
          <w:bCs/>
        </w:rPr>
        <w:t>“</w:t>
      </w:r>
      <w:r w:rsidR="00CC0696" w:rsidRPr="00771142">
        <w:rPr>
          <w:rFonts w:ascii="UN-Abhaya" w:hAnsi="UN-Abhaya"/>
          <w:b/>
          <w:bCs/>
          <w:cs/>
        </w:rPr>
        <w:t>ඉමස්මිං</w:t>
      </w:r>
      <w:r w:rsidR="000A7C1B">
        <w:rPr>
          <w:rFonts w:ascii="UN-Abhaya" w:hAnsi="UN-Abhaya" w:hint="cs"/>
          <w:b/>
          <w:bCs/>
          <w:cs/>
        </w:rPr>
        <w:t xml:space="preserve"> </w:t>
      </w:r>
      <w:r w:rsidR="00CC0696" w:rsidRPr="00771142">
        <w:rPr>
          <w:rFonts w:ascii="UN-Abhaya" w:hAnsi="UN-Abhaya"/>
          <w:b/>
          <w:bCs/>
          <w:cs/>
        </w:rPr>
        <w:t>පන ඨානෙ එතෙසං වසන යොජනං අකත්‍වා ඔජාදානපානදානජීවිතදානවසෙන කාතබ්බා</w:t>
      </w:r>
      <w:r w:rsidR="00CC0696" w:rsidRPr="00771142">
        <w:rPr>
          <w:rFonts w:ascii="UN-Abhaya" w:hAnsi="UN-Abhaya"/>
          <w:b/>
          <w:bCs/>
        </w:rPr>
        <w:t xml:space="preserve">, </w:t>
      </w:r>
      <w:r w:rsidR="00CC0696" w:rsidRPr="00771142">
        <w:rPr>
          <w:rFonts w:ascii="UN-Abhaya" w:hAnsi="UN-Abhaya"/>
          <w:b/>
          <w:bCs/>
          <w:cs/>
        </w:rPr>
        <w:t>ඔඡාදීසු රජනීයං ධම්මාරම්මණං</w:t>
      </w:r>
      <w:r w:rsidRPr="00771142">
        <w:rPr>
          <w:rFonts w:ascii="UN-Abhaya" w:hAnsi="UN-Abhaya"/>
          <w:b/>
          <w:bCs/>
        </w:rPr>
        <w:t>”</w:t>
      </w:r>
      <w:r w:rsidR="00CC0696" w:rsidRPr="00CC0696">
        <w:rPr>
          <w:rFonts w:ascii="UN-Abhaya" w:hAnsi="UN-Abhaya"/>
        </w:rPr>
        <w:t xml:space="preserve"> </w:t>
      </w:r>
      <w:r w:rsidR="00CC0696" w:rsidRPr="00CC0696">
        <w:rPr>
          <w:rFonts w:ascii="UN-Abhaya" w:hAnsi="UN-Abhaya"/>
          <w:cs/>
        </w:rPr>
        <w:t>යනු ඒ අටුවා ය.</w:t>
      </w:r>
      <w:r w:rsidR="00014ECB">
        <w:rPr>
          <w:rFonts w:ascii="UN-Abhaya" w:hAnsi="UN-Abhaya"/>
          <w:cs/>
        </w:rPr>
        <w:t xml:space="preserve"> </w:t>
      </w:r>
    </w:p>
    <w:p w14:paraId="01263C35" w14:textId="203BDDFF" w:rsidR="00CC0696" w:rsidRDefault="00CC0696" w:rsidP="0041768E">
      <w:pPr>
        <w:spacing w:line="276" w:lineRule="auto"/>
        <w:rPr>
          <w:rFonts w:ascii="UN-Abhaya" w:hAnsi="UN-Abhaya"/>
        </w:rPr>
      </w:pPr>
      <w:r w:rsidRPr="00CC0696">
        <w:rPr>
          <w:rFonts w:ascii="UN-Abhaya" w:hAnsi="UN-Abhaya"/>
          <w:cs/>
        </w:rPr>
        <w:t>මේ ධම්මාරමණය ද තෘෂ්ණාවට කරුණු ව සිටියේ ය. වරදවා ගැණීමෙන් මෙ ද ඇසුරු කොට තෘෂ්ණාව උපදී. ධම්මාරම්මණ තෘෂ්ණාව විස්තර කරන ඇතැම් තැන</w:t>
      </w:r>
      <w:r w:rsidRPr="00CC0696">
        <w:rPr>
          <w:rFonts w:ascii="UN-Abhaya" w:hAnsi="UN-Abhaya"/>
        </w:rPr>
        <w:t xml:space="preserve">, </w:t>
      </w:r>
      <w:r w:rsidRPr="00CC0696">
        <w:rPr>
          <w:rFonts w:ascii="UN-Abhaya" w:hAnsi="UN-Abhaya"/>
          <w:cs/>
        </w:rPr>
        <w:t>ධම්මාරම</w:t>
      </w:r>
      <w:r w:rsidR="00957CFC">
        <w:rPr>
          <w:rFonts w:ascii="UN-Abhaya" w:hAnsi="UN-Abhaya" w:hint="cs"/>
          <w:cs/>
        </w:rPr>
        <w:t>්ම</w:t>
      </w:r>
      <w:r w:rsidRPr="00CC0696">
        <w:rPr>
          <w:rFonts w:ascii="UN-Abhaya" w:hAnsi="UN-Abhaya"/>
          <w:cs/>
        </w:rPr>
        <w:t>ණය නිවන හැර සිටියේ ය යි කියන ලදී. මේ ඒ කීම:-</w:t>
      </w:r>
      <w:r w:rsidR="00867DD5">
        <w:rPr>
          <w:rFonts w:ascii="UN-Abhaya" w:hAnsi="UN-Abhaya"/>
        </w:rPr>
        <w:t xml:space="preserve"> </w:t>
      </w:r>
      <w:r w:rsidR="00867DD5" w:rsidRPr="00957CFC">
        <w:rPr>
          <w:rFonts w:ascii="UN-Abhaya" w:hAnsi="UN-Abhaya"/>
          <w:b/>
          <w:bCs/>
        </w:rPr>
        <w:t>“</w:t>
      </w:r>
      <w:r w:rsidRPr="00957CFC">
        <w:rPr>
          <w:rFonts w:ascii="UN-Abhaya" w:hAnsi="UN-Abhaya"/>
          <w:b/>
          <w:bCs/>
          <w:cs/>
        </w:rPr>
        <w:t>ධම්මාති නිබ්බාණං මුඤ්චිත්‍වා අවසෙසා ධම්මාරම්මණා</w:t>
      </w:r>
      <w:r w:rsidRPr="00957CFC">
        <w:rPr>
          <w:rFonts w:ascii="UN-Abhaya" w:hAnsi="UN-Abhaya"/>
          <w:b/>
          <w:bCs/>
        </w:rPr>
        <w:t xml:space="preserve">” </w:t>
      </w:r>
      <w:r w:rsidRPr="00CC0696">
        <w:rPr>
          <w:rFonts w:ascii="UN-Abhaya" w:hAnsi="UN-Abhaya"/>
          <w:cs/>
        </w:rPr>
        <w:t>යනු. ධම්මාරම්මණය</w:t>
      </w:r>
      <w:r w:rsidRPr="00CC0696">
        <w:rPr>
          <w:rFonts w:ascii="UN-Abhaya" w:hAnsi="UN-Abhaya"/>
        </w:rPr>
        <w:t xml:space="preserve">, </w:t>
      </w:r>
      <w:r w:rsidRPr="00CC0696">
        <w:rPr>
          <w:rFonts w:ascii="UN-Abhaya" w:hAnsi="UN-Abhaya"/>
          <w:cs/>
        </w:rPr>
        <w:t>නාම රූප නි</w:t>
      </w:r>
      <w:r w:rsidR="00957CFC">
        <w:rPr>
          <w:rFonts w:ascii="UN-Abhaya" w:hAnsi="UN-Abhaya" w:hint="cs"/>
          <w:cs/>
        </w:rPr>
        <w:t>ර්‍වා</w:t>
      </w:r>
      <w:r w:rsidRPr="00CC0696">
        <w:rPr>
          <w:rFonts w:ascii="UN-Abhaya" w:hAnsi="UN-Abhaya"/>
          <w:cs/>
        </w:rPr>
        <w:t>ණ ප්‍රඥප්ත</w:t>
      </w:r>
      <w:r w:rsidR="00957CFC">
        <w:rPr>
          <w:rFonts w:ascii="UN-Abhaya" w:hAnsi="UN-Abhaya" w:hint="cs"/>
          <w:cs/>
        </w:rPr>
        <w:t>ී</w:t>
      </w:r>
      <w:r w:rsidRPr="00CC0696">
        <w:rPr>
          <w:rFonts w:ascii="UN-Abhaya" w:hAnsi="UN-Abhaya"/>
          <w:cs/>
        </w:rPr>
        <w:t xml:space="preserve">ගෙන් මිශ්‍ර වූ අරමුණක් වේ. මෙහිලා කළයුතු විස්තරය ඉමහත් ය. එහෙයින් එය අනෙක් පොත් පත් බලා දත යුතු ය. </w:t>
      </w:r>
    </w:p>
    <w:p w14:paraId="624D66B3" w14:textId="77777777" w:rsidR="00CC3F2A" w:rsidRDefault="0011185D" w:rsidP="0041768E">
      <w:pPr>
        <w:spacing w:line="276" w:lineRule="auto"/>
        <w:rPr>
          <w:rFonts w:ascii="UN-Abhaya" w:hAnsi="UN-Abhaya"/>
        </w:rPr>
      </w:pPr>
      <w:r w:rsidRPr="0011185D">
        <w:rPr>
          <w:rFonts w:ascii="UN-Abhaya" w:hAnsi="UN-Abhaya"/>
          <w:cs/>
        </w:rPr>
        <w:t>මේ ධම්මාරම්මණයෙහි ඇතුළත් වූ ධ</w:t>
      </w:r>
      <w:r>
        <w:rPr>
          <w:rFonts w:ascii="UN-Abhaya" w:hAnsi="UN-Abhaya" w:hint="cs"/>
          <w:cs/>
        </w:rPr>
        <w:t>ර්‍</w:t>
      </w:r>
      <w:r w:rsidRPr="0011185D">
        <w:rPr>
          <w:rFonts w:ascii="UN-Abhaya" w:hAnsi="UN-Abhaya"/>
          <w:cs/>
        </w:rPr>
        <w:t>ම</w:t>
      </w:r>
      <w:r w:rsidRPr="0011185D">
        <w:rPr>
          <w:rFonts w:ascii="UN-Abhaya" w:hAnsi="UN-Abhaya"/>
        </w:rPr>
        <w:t xml:space="preserve">, </w:t>
      </w:r>
      <w:r w:rsidRPr="0011185D">
        <w:rPr>
          <w:rFonts w:ascii="UN-Abhaya" w:hAnsi="UN-Abhaya"/>
          <w:cs/>
        </w:rPr>
        <w:t>ස්ථිර පදා</w:t>
      </w:r>
      <w:r>
        <w:rPr>
          <w:rFonts w:ascii="UN-Abhaya" w:hAnsi="UN-Abhaya" w:hint="cs"/>
          <w:cs/>
        </w:rPr>
        <w:t>ර්‍</w:t>
      </w:r>
      <w:r w:rsidRPr="00F554CF">
        <w:rPr>
          <w:rFonts w:ascii="UN-Abhaya" w:hAnsi="UN-Abhaya"/>
          <w:cs/>
        </w:rPr>
        <w:t>ත්‍ථ</w:t>
      </w:r>
      <w:r w:rsidRPr="0011185D">
        <w:rPr>
          <w:rFonts w:ascii="UN-Abhaya" w:hAnsi="UN-Abhaya"/>
          <w:cs/>
        </w:rPr>
        <w:t xml:space="preserve"> වශයෙන් හා ශුභ සුඛාදී වශයෙන් ගැනීමෙන් ඇලීමෙන් බැඳී මෙන් විශ</w:t>
      </w:r>
      <w:r>
        <w:rPr>
          <w:rFonts w:ascii="UN-Abhaya" w:hAnsi="UN-Abhaya" w:hint="cs"/>
          <w:cs/>
        </w:rPr>
        <w:t>ේ</w:t>
      </w:r>
      <w:r w:rsidRPr="0011185D">
        <w:rPr>
          <w:rFonts w:ascii="UN-Abhaya" w:hAnsi="UN-Abhaya"/>
          <w:cs/>
        </w:rPr>
        <w:t>ෂ විසින් පෘථග්ජන</w:t>
      </w:r>
      <w:r>
        <w:rPr>
          <w:rFonts w:ascii="UN-Abhaya" w:hAnsi="UN-Abhaya" w:hint="cs"/>
          <w:cs/>
        </w:rPr>
        <w:t xml:space="preserve"> </w:t>
      </w:r>
      <w:r w:rsidRPr="0011185D">
        <w:rPr>
          <w:rFonts w:ascii="UN-Abhaya" w:hAnsi="UN-Abhaya"/>
          <w:cs/>
        </w:rPr>
        <w:t>ස</w:t>
      </w:r>
      <w:r w:rsidR="00CC3F2A">
        <w:rPr>
          <w:rFonts w:ascii="UN-Abhaya" w:hAnsi="UN-Abhaya" w:hint="cs"/>
          <w:cs/>
        </w:rPr>
        <w:t>ත්</w:t>
      </w:r>
      <w:r w:rsidR="00CC3F2A" w:rsidRPr="00F554CF">
        <w:rPr>
          <w:rFonts w:ascii="UN-Abhaya" w:hAnsi="UN-Abhaya"/>
          <w:cs/>
        </w:rPr>
        <w:t>ත්‍ව</w:t>
      </w:r>
      <w:r w:rsidR="00CC3F2A">
        <w:rPr>
          <w:rFonts w:ascii="UN-Abhaya" w:hAnsi="UN-Abhaya" w:hint="cs"/>
          <w:cs/>
        </w:rPr>
        <w:t xml:space="preserve"> </w:t>
      </w:r>
      <w:r w:rsidRPr="0011185D">
        <w:rPr>
          <w:rFonts w:ascii="UN-Abhaya" w:hAnsi="UN-Abhaya"/>
          <w:cs/>
        </w:rPr>
        <w:t>සන</w:t>
      </w:r>
      <w:r w:rsidR="00CC3F2A">
        <w:rPr>
          <w:rFonts w:ascii="UN-Abhaya" w:hAnsi="UN-Abhaya" w:hint="cs"/>
          <w:cs/>
        </w:rPr>
        <w:t>්තාන</w:t>
      </w:r>
      <w:r w:rsidRPr="0011185D">
        <w:rPr>
          <w:rFonts w:ascii="UN-Abhaya" w:hAnsi="UN-Abhaya"/>
          <w:cs/>
        </w:rPr>
        <w:t>යෙහි උපදනා තෘෂ</w:t>
      </w:r>
      <w:r w:rsidR="00CC3F2A">
        <w:rPr>
          <w:rFonts w:ascii="UN-Abhaya" w:hAnsi="UN-Abhaya" w:hint="cs"/>
          <w:cs/>
        </w:rPr>
        <w:t>්</w:t>
      </w:r>
      <w:r w:rsidRPr="0011185D">
        <w:rPr>
          <w:rFonts w:ascii="UN-Abhaya" w:hAnsi="UN-Abhaya"/>
          <w:cs/>
        </w:rPr>
        <w:t>ණාව පෘථග්ජනයන්ට දිගු කලක් සසරෙහි ඉපැත්මට කරුණු ව</w:t>
      </w:r>
      <w:r w:rsidR="00CC3F2A">
        <w:rPr>
          <w:rFonts w:ascii="UN-Abhaya" w:hAnsi="UN-Abhaya" w:hint="cs"/>
          <w:cs/>
        </w:rPr>
        <w:t>න්</w:t>
      </w:r>
      <w:r w:rsidRPr="0011185D">
        <w:rPr>
          <w:rFonts w:ascii="UN-Abhaya" w:hAnsi="UN-Abhaya"/>
          <w:cs/>
        </w:rPr>
        <w:t>නී ය.</w:t>
      </w:r>
      <w:r w:rsidR="00CC3F2A">
        <w:rPr>
          <w:rFonts w:ascii="UN-Abhaya" w:hAnsi="UN-Abhaya" w:hint="cs"/>
          <w:cs/>
        </w:rPr>
        <w:t xml:space="preserve"> </w:t>
      </w:r>
    </w:p>
    <w:p w14:paraId="32E074A1" w14:textId="6C9BC057" w:rsidR="00CC0696" w:rsidRPr="00CC0696" w:rsidRDefault="00CC0696" w:rsidP="0041768E">
      <w:pPr>
        <w:spacing w:line="276" w:lineRule="auto"/>
        <w:rPr>
          <w:rFonts w:ascii="UN-Abhaya" w:hAnsi="UN-Abhaya"/>
        </w:rPr>
      </w:pPr>
      <w:r w:rsidRPr="008F60CE">
        <w:rPr>
          <w:rFonts w:ascii="UN-Abhaya" w:hAnsi="UN-Abhaya"/>
          <w:b/>
          <w:bCs/>
          <w:cs/>
        </w:rPr>
        <w:lastRenderedPageBreak/>
        <w:t>භවතණ්හා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රූපතෘෂ්ණාදීන්ගේ ඉපැත්මට කරුණු වූ අරමුණ ම රූපාරම්මණාදිය ම ශුභ ය</w:t>
      </w:r>
      <w:r w:rsidRPr="00CC0696">
        <w:rPr>
          <w:rFonts w:ascii="UN-Abhaya" w:hAnsi="UN-Abhaya"/>
        </w:rPr>
        <w:t xml:space="preserve">, </w:t>
      </w:r>
      <w:r w:rsidRPr="00CC0696">
        <w:rPr>
          <w:rFonts w:ascii="UN-Abhaya" w:hAnsi="UN-Abhaya"/>
          <w:cs/>
        </w:rPr>
        <w:t>සුඛ ය</w:t>
      </w:r>
      <w:r w:rsidRPr="00CC0696">
        <w:rPr>
          <w:rFonts w:ascii="UN-Abhaya" w:hAnsi="UN-Abhaya"/>
        </w:rPr>
        <w:t xml:space="preserve">, </w:t>
      </w:r>
      <w:r w:rsidRPr="00CC0696">
        <w:rPr>
          <w:rFonts w:ascii="UN-Abhaya" w:hAnsi="UN-Abhaya"/>
          <w:cs/>
        </w:rPr>
        <w:t>ස්ථිරය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නැසේ ය</w:t>
      </w:r>
      <w:r w:rsidRPr="00CC0696">
        <w:rPr>
          <w:rFonts w:ascii="UN-Abhaya" w:hAnsi="UN-Abhaya"/>
        </w:rPr>
        <w:t xml:space="preserve">, </w:t>
      </w:r>
      <w:r w:rsidRPr="00CC0696">
        <w:rPr>
          <w:rFonts w:ascii="UN-Abhaya" w:hAnsi="UN-Abhaya"/>
          <w:cs/>
        </w:rPr>
        <w:t>යි ගන්නා ශාස්වත දෘෂ්ටිය හා එක් වූ ශාස්වත දෘෂ්ටිය හා උපන් තෘෂ්ණාව යි</w:t>
      </w:r>
      <w:r w:rsidR="00867DD5">
        <w:rPr>
          <w:rFonts w:ascii="UN-Abhaya" w:hAnsi="UN-Abhaya"/>
        </w:rPr>
        <w:t xml:space="preserve"> </w:t>
      </w:r>
      <w:r w:rsidR="00867DD5" w:rsidRPr="008F60CE">
        <w:rPr>
          <w:rFonts w:ascii="UN-Abhaya" w:hAnsi="UN-Abhaya"/>
          <w:b/>
          <w:bCs/>
        </w:rPr>
        <w:t>“</w:t>
      </w:r>
      <w:r w:rsidRPr="008F60CE">
        <w:rPr>
          <w:rFonts w:ascii="UN-Abhaya" w:hAnsi="UN-Abhaya"/>
          <w:b/>
          <w:bCs/>
          <w:cs/>
        </w:rPr>
        <w:t>යදා පන තදෙවාරම්මණං ධුවං සස්සතන්ති පවත්තාය සස්සතදිට්ඨියා සද්ධිං පවත්තති තදා භවතණ්හා නාම හොති</w:t>
      </w:r>
      <w:r w:rsidRPr="008F60CE">
        <w:rPr>
          <w:rFonts w:ascii="UN-Abhaya" w:hAnsi="UN-Abhaya"/>
          <w:b/>
          <w:bCs/>
        </w:rPr>
        <w:t xml:space="preserve">, </w:t>
      </w:r>
      <w:r w:rsidRPr="008F60CE">
        <w:rPr>
          <w:rFonts w:ascii="UN-Abhaya" w:hAnsi="UN-Abhaya"/>
          <w:b/>
          <w:bCs/>
          <w:cs/>
        </w:rPr>
        <w:t>සස්සතදිට්ඨියා සහගතො හි රාග</w:t>
      </w:r>
      <w:r w:rsidR="00D714D6">
        <w:rPr>
          <w:rFonts w:ascii="UN-Abhaya" w:hAnsi="UN-Abhaya" w:hint="cs"/>
          <w:b/>
          <w:bCs/>
          <w:cs/>
        </w:rPr>
        <w:t>ො</w:t>
      </w:r>
      <w:r w:rsidRPr="008F60CE">
        <w:rPr>
          <w:rFonts w:ascii="UN-Abhaya" w:hAnsi="UN-Abhaya"/>
          <w:b/>
          <w:bCs/>
          <w:cs/>
        </w:rPr>
        <w:t xml:space="preserve"> භවතණ්හාති වුච</w:t>
      </w:r>
      <w:r w:rsidR="00D714D6">
        <w:rPr>
          <w:rFonts w:ascii="UN-Abhaya" w:hAnsi="UN-Abhaya" w:hint="cs"/>
          <w:b/>
          <w:bCs/>
          <w:cs/>
        </w:rPr>
        <w:t>්</w:t>
      </w:r>
      <w:r w:rsidRPr="008F60CE">
        <w:rPr>
          <w:rFonts w:ascii="UN-Abhaya" w:hAnsi="UN-Abhaya"/>
          <w:b/>
          <w:bCs/>
          <w:cs/>
        </w:rPr>
        <w:t>චති</w:t>
      </w:r>
      <w:r w:rsidR="00C4684C" w:rsidRPr="008F60CE">
        <w:rPr>
          <w:rFonts w:ascii="UN-Abhaya" w:hAnsi="UN-Abhaya"/>
          <w:b/>
          <w:bCs/>
        </w:rPr>
        <w:t>”</w:t>
      </w:r>
      <w:r w:rsidRPr="00CC0696">
        <w:rPr>
          <w:rFonts w:ascii="UN-Abhaya" w:hAnsi="UN-Abhaya"/>
        </w:rPr>
        <w:t xml:space="preserve"> </w:t>
      </w:r>
      <w:r w:rsidRPr="00CC0696">
        <w:rPr>
          <w:rFonts w:ascii="UN-Abhaya" w:hAnsi="UN-Abhaya"/>
          <w:cs/>
        </w:rPr>
        <w:t>යි ඒ කීහ. භවය පැතීමෙන් උපන් ශාස්වතදෘෂ</w:t>
      </w:r>
      <w:r w:rsidR="00161785">
        <w:rPr>
          <w:rFonts w:ascii="UN-Abhaya" w:hAnsi="UN-Abhaya" w:hint="cs"/>
          <w:cs/>
        </w:rPr>
        <w:t>්</w:t>
      </w:r>
      <w:r w:rsidRPr="00CC0696">
        <w:rPr>
          <w:rFonts w:ascii="UN-Abhaya" w:hAnsi="UN-Abhaya"/>
          <w:cs/>
        </w:rPr>
        <w:t>ටිය හා එක් ව පැවැති රූපාරූපභවයන්හි ඇලීම ලෞකිකද්ධ්‍යානයන් ශුභ -</w:t>
      </w:r>
      <w:r w:rsidR="00161785">
        <w:rPr>
          <w:rFonts w:ascii="UN-Abhaya" w:hAnsi="UN-Abhaya" w:hint="cs"/>
          <w:cs/>
        </w:rPr>
        <w:t xml:space="preserve"> </w:t>
      </w:r>
      <w:r w:rsidRPr="00CC0696">
        <w:rPr>
          <w:rFonts w:ascii="UN-Abhaya" w:hAnsi="UN-Abhaya"/>
          <w:cs/>
        </w:rPr>
        <w:t>සුඛ</w:t>
      </w:r>
      <w:r w:rsidR="00161785">
        <w:rPr>
          <w:rFonts w:ascii="UN-Abhaya" w:hAnsi="UN-Abhaya" w:hint="cs"/>
          <w:cs/>
        </w:rPr>
        <w:t xml:space="preserve"> </w:t>
      </w:r>
      <w:r w:rsidRPr="00CC0696">
        <w:rPr>
          <w:rFonts w:ascii="UN-Abhaya" w:hAnsi="UN-Abhaya"/>
          <w:cs/>
        </w:rPr>
        <w:t>-</w:t>
      </w:r>
      <w:r w:rsidR="00161785">
        <w:rPr>
          <w:rFonts w:ascii="UN-Abhaya" w:hAnsi="UN-Abhaya" w:hint="cs"/>
          <w:cs/>
        </w:rPr>
        <w:t xml:space="preserve"> </w:t>
      </w:r>
      <w:r w:rsidRPr="00CC0696">
        <w:rPr>
          <w:rFonts w:ascii="UN-Abhaya" w:hAnsi="UN-Abhaya"/>
          <w:cs/>
        </w:rPr>
        <w:t>ස්ථිර වශයෙන් ගැණීමෙන් උපන් ධ්‍යානනිකාන්තිය භවතෘෂ්ණා</w:t>
      </w:r>
      <w:r w:rsidRPr="00CC0696">
        <w:rPr>
          <w:rFonts w:ascii="UN-Abhaya" w:hAnsi="UN-Abhaya"/>
        </w:rPr>
        <w:t xml:space="preserve">, </w:t>
      </w:r>
      <w:r w:rsidRPr="00CC0696">
        <w:rPr>
          <w:rFonts w:ascii="UN-Abhaya" w:hAnsi="UN-Abhaya"/>
          <w:cs/>
        </w:rPr>
        <w:t xml:space="preserve">යි කියන ලදි. </w:t>
      </w:r>
    </w:p>
    <w:p w14:paraId="67E700E1" w14:textId="18D0AFF9" w:rsidR="00CC0696" w:rsidRPr="00CC0696" w:rsidRDefault="00CC0696" w:rsidP="0041768E">
      <w:pPr>
        <w:spacing w:line="276" w:lineRule="auto"/>
        <w:rPr>
          <w:rFonts w:ascii="UN-Abhaya" w:hAnsi="UN-Abhaya"/>
        </w:rPr>
      </w:pPr>
      <w:r w:rsidRPr="00CC0696">
        <w:rPr>
          <w:rFonts w:ascii="UN-Abhaya" w:hAnsi="UN-Abhaya"/>
          <w:cs/>
        </w:rPr>
        <w:t>කේවලශාස්වතදෘෂ්ටි ය</w:t>
      </w:r>
      <w:r w:rsidRPr="00CC0696">
        <w:rPr>
          <w:rFonts w:ascii="UN-Abhaya" w:hAnsi="UN-Abhaya"/>
        </w:rPr>
        <w:t xml:space="preserve">, </w:t>
      </w:r>
      <w:r w:rsidRPr="00CC0696">
        <w:rPr>
          <w:rFonts w:ascii="UN-Abhaya" w:hAnsi="UN-Abhaya"/>
          <w:cs/>
        </w:rPr>
        <w:t>ඒකත්‍යශාස්වතදෘෂ්ටිය</w:t>
      </w:r>
      <w:r w:rsidRPr="00CC0696">
        <w:rPr>
          <w:rFonts w:ascii="UN-Abhaya" w:hAnsi="UN-Abhaya"/>
        </w:rPr>
        <w:t xml:space="preserve">, </w:t>
      </w:r>
      <w:r w:rsidRPr="00CC0696">
        <w:rPr>
          <w:rFonts w:ascii="UN-Abhaya" w:hAnsi="UN-Abhaya"/>
          <w:cs/>
        </w:rPr>
        <w:t>යි ශාස්වත දෘෂ්ටිය දෙ පරිදි ය. නැවැත කේවල ශාස්වත</w:t>
      </w:r>
      <w:r w:rsidRPr="00CC0696">
        <w:rPr>
          <w:rFonts w:ascii="UN-Abhaya" w:hAnsi="UN-Abhaya"/>
        </w:rPr>
        <w:t xml:space="preserve">, </w:t>
      </w:r>
      <w:r w:rsidRPr="00CC0696">
        <w:rPr>
          <w:rFonts w:ascii="UN-Abhaya" w:hAnsi="UN-Abhaya"/>
          <w:cs/>
        </w:rPr>
        <w:t>ඒකත්‍ය ශාස්වත දෘෂ්ටි දෙක</w:t>
      </w:r>
      <w:r w:rsidRPr="00CC0696">
        <w:rPr>
          <w:rFonts w:ascii="UN-Abhaya" w:hAnsi="UN-Abhaya"/>
        </w:rPr>
        <w:t xml:space="preserve">, </w:t>
      </w:r>
      <w:r w:rsidRPr="00CC0696">
        <w:rPr>
          <w:rFonts w:ascii="UN-Abhaya" w:hAnsi="UN-Abhaya"/>
          <w:cs/>
        </w:rPr>
        <w:t>එකක් සිවු වැදෑරුම් ව අට වැදෑරුම් වන්නේ ය. එහි විස්තරය මෙහි ප්‍රථම තරඞ්ගයෙහි දේවදත්ත</w:t>
      </w:r>
      <w:r w:rsidR="007B52BA">
        <w:rPr>
          <w:rFonts w:ascii="UN-Abhaya" w:hAnsi="UN-Abhaya" w:hint="cs"/>
          <w:cs/>
        </w:rPr>
        <w:t xml:space="preserve"> </w:t>
      </w:r>
      <w:r w:rsidRPr="00CC0696">
        <w:rPr>
          <w:rFonts w:ascii="UN-Abhaya" w:hAnsi="UN-Abhaya"/>
          <w:cs/>
        </w:rPr>
        <w:t>වස්තුවෙහි දැක්ක හැකි ය. අට වැදෑරුම් ශාස්වත දෘෂ්ටියෙහි විස්තර එයින් දත් කල්හි ඒ දෘෂ්ටිය හෙවත් දැක්ම හා එක් වූ පැතීම භව තෘෂ්ණා</w:t>
      </w:r>
      <w:r w:rsidRPr="00CC0696">
        <w:rPr>
          <w:rFonts w:ascii="UN-Abhaya" w:hAnsi="UN-Abhaya"/>
        </w:rPr>
        <w:t xml:space="preserve">, </w:t>
      </w:r>
      <w:r w:rsidRPr="00CC0696">
        <w:rPr>
          <w:rFonts w:ascii="UN-Abhaya" w:hAnsi="UN-Abhaya"/>
          <w:cs/>
        </w:rPr>
        <w:t>යි උගත හැකි ය. එහි තමනුත් ලෝකයත් නිත්‍ය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පෙරළෙනසුලු ය</w:t>
      </w:r>
      <w:r w:rsidRPr="00CC0696">
        <w:rPr>
          <w:rFonts w:ascii="UN-Abhaya" w:hAnsi="UN-Abhaya"/>
        </w:rPr>
        <w:t xml:space="preserve">, </w:t>
      </w:r>
      <w:r w:rsidRPr="00CC0696">
        <w:rPr>
          <w:rFonts w:ascii="UN-Abhaya" w:hAnsi="UN-Abhaya"/>
          <w:cs/>
        </w:rPr>
        <w:t>යි ගන්නේ කේවල</w:t>
      </w:r>
      <w:r w:rsidR="007B52BA">
        <w:rPr>
          <w:rFonts w:ascii="UN-Abhaya" w:hAnsi="UN-Abhaya" w:hint="cs"/>
          <w:cs/>
        </w:rPr>
        <w:t xml:space="preserve"> </w:t>
      </w:r>
      <w:r w:rsidRPr="00CC0696">
        <w:rPr>
          <w:rFonts w:ascii="UN-Abhaya" w:hAnsi="UN-Abhaya"/>
          <w:cs/>
        </w:rPr>
        <w:t>ශාස්වත</w:t>
      </w:r>
      <w:r w:rsidR="007B52BA">
        <w:rPr>
          <w:rFonts w:ascii="UN-Abhaya" w:hAnsi="UN-Abhaya" w:hint="cs"/>
          <w:cs/>
        </w:rPr>
        <w:t xml:space="preserve"> </w:t>
      </w:r>
      <w:r w:rsidRPr="00CC0696">
        <w:rPr>
          <w:rFonts w:ascii="UN-Abhaya" w:hAnsi="UN-Abhaya"/>
          <w:cs/>
        </w:rPr>
        <w:t>දෘෂ්ටිකයා ය. කොටසෙක් නිත්‍ය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පෙරළෙනසුලු ය</w:t>
      </w:r>
      <w:r w:rsidRPr="00CC0696">
        <w:rPr>
          <w:rFonts w:ascii="UN-Abhaya" w:hAnsi="UN-Abhaya"/>
        </w:rPr>
        <w:t xml:space="preserve">, </w:t>
      </w:r>
      <w:r w:rsidRPr="00CC0696">
        <w:rPr>
          <w:rFonts w:ascii="UN-Abhaya" w:hAnsi="UN-Abhaya"/>
          <w:cs/>
        </w:rPr>
        <w:t>කොටසෙක් අනිත්‍ය ය</w:t>
      </w:r>
      <w:r w:rsidRPr="00CC0696">
        <w:rPr>
          <w:rFonts w:ascii="UN-Abhaya" w:hAnsi="UN-Abhaya"/>
        </w:rPr>
        <w:t xml:space="preserve">, </w:t>
      </w:r>
      <w:r w:rsidRPr="00CC0696">
        <w:rPr>
          <w:rFonts w:ascii="UN-Abhaya" w:hAnsi="UN-Abhaya"/>
          <w:cs/>
        </w:rPr>
        <w:t>සදාකාලික නො වේ</w:t>
      </w:r>
      <w:r w:rsidRPr="00CC0696">
        <w:rPr>
          <w:rFonts w:ascii="UN-Abhaya" w:hAnsi="UN-Abhaya"/>
        </w:rPr>
        <w:t xml:space="preserve">, </w:t>
      </w:r>
      <w:r w:rsidRPr="00CC0696">
        <w:rPr>
          <w:rFonts w:ascii="UN-Abhaya" w:hAnsi="UN-Abhaya"/>
          <w:cs/>
        </w:rPr>
        <w:t>පෙරළෙන සුලු ය</w:t>
      </w:r>
      <w:r w:rsidRPr="00CC0696">
        <w:rPr>
          <w:rFonts w:ascii="UN-Abhaya" w:hAnsi="UN-Abhaya"/>
        </w:rPr>
        <w:t xml:space="preserve">, </w:t>
      </w:r>
      <w:r w:rsidRPr="00CC0696">
        <w:rPr>
          <w:rFonts w:ascii="UN-Abhaya" w:hAnsi="UN-Abhaya"/>
          <w:cs/>
        </w:rPr>
        <w:t>යි ගන්නේ ඒකත්‍ය</w:t>
      </w:r>
      <w:r w:rsidR="007B52BA">
        <w:rPr>
          <w:rFonts w:ascii="UN-Abhaya" w:hAnsi="UN-Abhaya" w:hint="cs"/>
          <w:cs/>
        </w:rPr>
        <w:t xml:space="preserve"> </w:t>
      </w:r>
      <w:r w:rsidRPr="00CC0696">
        <w:rPr>
          <w:rFonts w:ascii="UN-Abhaya" w:hAnsi="UN-Abhaya"/>
          <w:cs/>
        </w:rPr>
        <w:t>ශාස්වත</w:t>
      </w:r>
      <w:r w:rsidR="007B52BA">
        <w:rPr>
          <w:rFonts w:ascii="UN-Abhaya" w:hAnsi="UN-Abhaya" w:hint="cs"/>
          <w:cs/>
        </w:rPr>
        <w:t xml:space="preserve"> </w:t>
      </w:r>
      <w:r w:rsidRPr="00CC0696">
        <w:rPr>
          <w:rFonts w:ascii="UN-Abhaya" w:hAnsi="UN-Abhaya"/>
          <w:cs/>
        </w:rPr>
        <w:t xml:space="preserve">දෘෂ්ටිකයා ය. </w:t>
      </w:r>
    </w:p>
    <w:p w14:paraId="603A467D" w14:textId="77777777" w:rsidR="00CE39D8" w:rsidRDefault="00CC0696" w:rsidP="0041768E">
      <w:pPr>
        <w:spacing w:line="276" w:lineRule="auto"/>
        <w:rPr>
          <w:rFonts w:ascii="UN-Abhaya" w:hAnsi="UN-Abhaya"/>
        </w:rPr>
      </w:pPr>
      <w:r w:rsidRPr="00CC0696">
        <w:rPr>
          <w:rFonts w:ascii="UN-Abhaya" w:hAnsi="UN-Abhaya"/>
          <w:cs/>
        </w:rPr>
        <w:t>ධ්‍යානසමාපත්ති බලයෙන් උපදවා ගත් පෙර විසූ කඳ පිළිවෙළ දන්නා නුවණින් තමහට පෙණෙන පමණින් ජාතීන් සිහිකිරීමේ දී චිත්ත චෛතසිකයන්ගේ ක්ෂණභඞ්ගය නො දැක්මෙන් මේ කේවලශාස්වත</w:t>
      </w:r>
      <w:r w:rsidR="00D419F7">
        <w:rPr>
          <w:rFonts w:ascii="UN-Abhaya" w:hAnsi="UN-Abhaya" w:hint="cs"/>
          <w:cs/>
        </w:rPr>
        <w:t xml:space="preserve"> </w:t>
      </w:r>
      <w:r w:rsidRPr="00CC0696">
        <w:rPr>
          <w:rFonts w:ascii="UN-Abhaya" w:hAnsi="UN-Abhaya"/>
          <w:cs/>
        </w:rPr>
        <w:t xml:space="preserve">දෘෂ්ටියට වැටෙන්නේ ය. </w:t>
      </w:r>
    </w:p>
    <w:p w14:paraId="07FC0DFC" w14:textId="6ACD476E" w:rsidR="00CC0696" w:rsidRPr="00CC0696" w:rsidRDefault="00CC0696" w:rsidP="0041768E">
      <w:pPr>
        <w:spacing w:line="276" w:lineRule="auto"/>
        <w:rPr>
          <w:rFonts w:ascii="UN-Abhaya" w:hAnsi="UN-Abhaya"/>
        </w:rPr>
      </w:pPr>
      <w:r w:rsidRPr="00C72AE6">
        <w:rPr>
          <w:rFonts w:ascii="UN-Abhaya" w:hAnsi="UN-Abhaya"/>
          <w:cs/>
        </w:rPr>
        <w:t xml:space="preserve">කප නැසී හට ගන්නා කාලයෙහි පහළ වන ශූන්‍ය වූ බඹ විමනෙක උපන්නහුට පසු කාලයෙහි එහි උපන් </w:t>
      </w:r>
      <w:r w:rsidR="0003542E" w:rsidRPr="00C72AE6">
        <w:rPr>
          <w:rFonts w:ascii="UN-Abhaya" w:hAnsi="UN-Abhaya"/>
          <w:cs/>
        </w:rPr>
        <w:t>සත්ත්‍ව</w:t>
      </w:r>
      <w:r w:rsidRPr="00C72AE6">
        <w:rPr>
          <w:rFonts w:ascii="UN-Abhaya" w:hAnsi="UN-Abhaya"/>
          <w:cs/>
        </w:rPr>
        <w:t>යන් ගැන</w:t>
      </w:r>
      <w:r w:rsidR="00867DD5" w:rsidRPr="00C72AE6">
        <w:rPr>
          <w:rFonts w:ascii="UN-Abhaya" w:hAnsi="UN-Abhaya"/>
        </w:rPr>
        <w:t xml:space="preserve"> “</w:t>
      </w:r>
      <w:r w:rsidRPr="00C72AE6">
        <w:rPr>
          <w:rFonts w:ascii="UN-Abhaya" w:hAnsi="UN-Abhaya"/>
          <w:cs/>
        </w:rPr>
        <w:t>මාගේ ප්‍රා</w:t>
      </w:r>
      <w:r w:rsidR="004B2E0C" w:rsidRPr="00C72AE6">
        <w:rPr>
          <w:rFonts w:ascii="UN-Abhaya" w:hAnsi="UN-Abhaya" w:hint="cs"/>
          <w:cs/>
        </w:rPr>
        <w:t>ර්‍</w:t>
      </w:r>
      <w:r w:rsidR="004B2E0C" w:rsidRPr="00C72AE6">
        <w:rPr>
          <w:rFonts w:ascii="UN-Abhaya" w:hAnsi="UN-Abhaya"/>
          <w:cs/>
        </w:rPr>
        <w:t>ත්‍ථ</w:t>
      </w:r>
      <w:r w:rsidRPr="00C72AE6">
        <w:rPr>
          <w:rFonts w:ascii="UN-Abhaya" w:hAnsi="UN-Abhaya"/>
          <w:cs/>
        </w:rPr>
        <w:t>නාව නිසා මොවුහු මෙහි උපන්නෝ ය</w:t>
      </w:r>
      <w:r w:rsidRPr="00C72AE6">
        <w:rPr>
          <w:rFonts w:ascii="UN-Abhaya" w:hAnsi="UN-Abhaya"/>
        </w:rPr>
        <w:t xml:space="preserve">, </w:t>
      </w:r>
      <w:r w:rsidRPr="00C72AE6">
        <w:rPr>
          <w:rFonts w:ascii="UN-Abhaya" w:hAnsi="UN-Abhaya"/>
          <w:cs/>
        </w:rPr>
        <w:t>එහෙයින් ලෝකයත් ලෝක</w:t>
      </w:r>
      <w:r w:rsidR="0003542E" w:rsidRPr="00C72AE6">
        <w:rPr>
          <w:rFonts w:ascii="UN-Abhaya" w:hAnsi="UN-Abhaya"/>
          <w:cs/>
        </w:rPr>
        <w:t>සත්ත්‍ව</w:t>
      </w:r>
      <w:r w:rsidRPr="00C72AE6">
        <w:rPr>
          <w:rFonts w:ascii="UN-Abhaya" w:hAnsi="UN-Abhaya"/>
          <w:cs/>
        </w:rPr>
        <w:t>යාත් මම</w:t>
      </w:r>
      <w:r w:rsidRPr="00CC0696">
        <w:rPr>
          <w:rFonts w:ascii="UN-Abhaya" w:hAnsi="UN-Abhaya"/>
          <w:cs/>
        </w:rPr>
        <w:t xml:space="preserve"> මැවීමි</w:t>
      </w:r>
      <w:r w:rsidR="002B5810">
        <w:rPr>
          <w:rFonts w:ascii="UN-Abhaya" w:hAnsi="UN-Abhaya"/>
        </w:rPr>
        <w:t>”</w:t>
      </w:r>
      <w:r w:rsidRPr="00CC0696">
        <w:rPr>
          <w:rFonts w:ascii="UN-Abhaya" w:hAnsi="UN-Abhaya"/>
        </w:rPr>
        <w:t xml:space="preserve"> </w:t>
      </w:r>
      <w:r w:rsidRPr="00CC0696">
        <w:rPr>
          <w:rFonts w:ascii="UN-Abhaya" w:hAnsi="UN-Abhaya"/>
          <w:cs/>
        </w:rPr>
        <w:t xml:space="preserve">යි සිතිවිලි පහළ වන්නේ ය. අනෙක් </w:t>
      </w:r>
      <w:r w:rsidR="0003542E">
        <w:rPr>
          <w:rFonts w:ascii="UN-Abhaya" w:hAnsi="UN-Abhaya"/>
          <w:cs/>
        </w:rPr>
        <w:t>සත්ත්‍ව</w:t>
      </w:r>
      <w:r w:rsidRPr="00CC0696">
        <w:rPr>
          <w:rFonts w:ascii="UN-Abhaya" w:hAnsi="UN-Abhaya"/>
          <w:cs/>
        </w:rPr>
        <w:t xml:space="preserve">යෝ ද </w:t>
      </w:r>
      <w:r w:rsidR="002B5810">
        <w:rPr>
          <w:rFonts w:ascii="UN-Abhaya" w:hAnsi="UN-Abhaya"/>
        </w:rPr>
        <w:t>“</w:t>
      </w:r>
      <w:r w:rsidRPr="00CC0696">
        <w:rPr>
          <w:rFonts w:ascii="UN-Abhaya" w:hAnsi="UN-Abhaya"/>
          <w:cs/>
        </w:rPr>
        <w:t>අප මැවූයේ මේ මහා බ්‍රහ්ම තෙමේ ය</w:t>
      </w:r>
      <w:r w:rsidR="002B5810">
        <w:rPr>
          <w:rFonts w:ascii="UN-Abhaya" w:hAnsi="UN-Abhaya"/>
        </w:rPr>
        <w:t>”</w:t>
      </w:r>
      <w:r w:rsidRPr="00CC0696">
        <w:rPr>
          <w:rFonts w:ascii="UN-Abhaya" w:hAnsi="UN-Abhaya"/>
          <w:cs/>
        </w:rPr>
        <w:t xml:space="preserve"> යි අදහා ගණිත්. එහි යම් </w:t>
      </w:r>
      <w:r w:rsidR="0003542E">
        <w:rPr>
          <w:rFonts w:ascii="UN-Abhaya" w:hAnsi="UN-Abhaya"/>
          <w:cs/>
        </w:rPr>
        <w:t>සත්ත්‍ව</w:t>
      </w:r>
      <w:r w:rsidRPr="00CC0696">
        <w:rPr>
          <w:rFonts w:ascii="UN-Abhaya" w:hAnsi="UN-Abhaya"/>
          <w:cs/>
        </w:rPr>
        <w:t>යෙක් ආයු ගෙවී ඉන් ගිලිහී මිනිස්ලොව උපන්නේ පැවිදි ව චිත්ත සමාධි උපදවා පෙර විසීම පමණක් සිහි කරන්නේ</w:t>
      </w:r>
      <w:r w:rsidR="00867DD5">
        <w:rPr>
          <w:rFonts w:ascii="UN-Abhaya" w:hAnsi="UN-Abhaya"/>
        </w:rPr>
        <w:t xml:space="preserve"> “</w:t>
      </w:r>
      <w:r w:rsidRPr="00CC0696">
        <w:rPr>
          <w:rFonts w:ascii="UN-Abhaya" w:hAnsi="UN-Abhaya"/>
          <w:cs/>
        </w:rPr>
        <w:t>ඒ මහාබ්‍රහ්ම තෙමේ නිත්‍ය ය</w:t>
      </w:r>
      <w:r w:rsidRPr="00CC0696">
        <w:rPr>
          <w:rFonts w:ascii="UN-Abhaya" w:hAnsi="UN-Abhaya"/>
        </w:rPr>
        <w:t xml:space="preserve">, </w:t>
      </w:r>
      <w:r w:rsidRPr="00CC0696">
        <w:rPr>
          <w:rFonts w:ascii="UN-Abhaya" w:hAnsi="UN-Abhaya"/>
          <w:cs/>
        </w:rPr>
        <w:t>සනාතන ය</w:t>
      </w:r>
      <w:r w:rsidRPr="00CC0696">
        <w:rPr>
          <w:rFonts w:ascii="UN-Abhaya" w:hAnsi="UN-Abhaya"/>
        </w:rPr>
        <w:t xml:space="preserve">, </w:t>
      </w:r>
      <w:r w:rsidRPr="00CC0696">
        <w:rPr>
          <w:rFonts w:ascii="UN-Abhaya" w:hAnsi="UN-Abhaya"/>
          <w:cs/>
        </w:rPr>
        <w:t>ඔහු විසින් මැවූ අපි අනිත්‍යයම්හ</w:t>
      </w:r>
      <w:r w:rsidRPr="00CC0696">
        <w:rPr>
          <w:rFonts w:ascii="UN-Abhaya" w:hAnsi="UN-Abhaya"/>
        </w:rPr>
        <w:t xml:space="preserve">, </w:t>
      </w:r>
      <w:r w:rsidRPr="00CC0696">
        <w:rPr>
          <w:rFonts w:ascii="UN-Abhaya" w:hAnsi="UN-Abhaya"/>
          <w:cs/>
        </w:rPr>
        <w:t>සනාතන නො වම්හ</w:t>
      </w:r>
      <w:r w:rsidR="002B5810">
        <w:rPr>
          <w:rFonts w:ascii="UN-Abhaya" w:hAnsi="UN-Abhaya"/>
        </w:rPr>
        <w:t>”</w:t>
      </w:r>
      <w:r w:rsidRPr="00CC0696">
        <w:rPr>
          <w:rFonts w:ascii="UN-Abhaya" w:hAnsi="UN-Abhaya"/>
          <w:cs/>
        </w:rPr>
        <w:t xml:space="preserve"> යි ගන්නේ ය. මෙසේ ගැණීම නිසා මේ තෙමේ මේ කේවලශාස්වතදෘෂ්ටියට වැටෙන්නේ ය. විස්තර යට කියන ලදි.</w:t>
      </w:r>
    </w:p>
    <w:p w14:paraId="0A328956" w14:textId="5148942E" w:rsidR="00CC0696" w:rsidRPr="00CC0696" w:rsidRDefault="00CC0696" w:rsidP="0041768E">
      <w:pPr>
        <w:spacing w:line="276" w:lineRule="auto"/>
        <w:rPr>
          <w:rFonts w:ascii="UN-Abhaya" w:hAnsi="UN-Abhaya"/>
        </w:rPr>
      </w:pPr>
      <w:r w:rsidRPr="00EA770A">
        <w:rPr>
          <w:rFonts w:ascii="UN-Abhaya" w:hAnsi="UN-Abhaya"/>
          <w:b/>
          <w:bCs/>
          <w:cs/>
        </w:rPr>
        <w:t>විභවතණ්හා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රූපතෘෂ්ණාදීන්ට කරුණු වූ රූපාරම්මණාදීහු මරණින් මතු නැසී යන්නෝ ය</w:t>
      </w:r>
      <w:r w:rsidRPr="00CC0696">
        <w:rPr>
          <w:rFonts w:ascii="UN-Abhaya" w:hAnsi="UN-Abhaya"/>
        </w:rPr>
        <w:t xml:space="preserve">, </w:t>
      </w:r>
      <w:r w:rsidRPr="00CC0696">
        <w:rPr>
          <w:rFonts w:ascii="UN-Abhaya" w:hAnsi="UN-Abhaya"/>
          <w:cs/>
        </w:rPr>
        <w:t>නැවැත ඔවුන්ගේ හට ගැන්මෙක් නැත්තේ ය</w:t>
      </w:r>
      <w:r w:rsidRPr="00CC0696">
        <w:rPr>
          <w:rFonts w:ascii="UN-Abhaya" w:hAnsi="UN-Abhaya"/>
        </w:rPr>
        <w:t xml:space="preserve">, </w:t>
      </w:r>
      <w:r w:rsidRPr="00CC0696">
        <w:rPr>
          <w:rFonts w:ascii="UN-Abhaya" w:hAnsi="UN-Abhaya"/>
          <w:cs/>
        </w:rPr>
        <w:t xml:space="preserve">යි </w:t>
      </w:r>
      <w:r w:rsidR="0003542E">
        <w:rPr>
          <w:rFonts w:ascii="UN-Abhaya" w:hAnsi="UN-Abhaya"/>
          <w:cs/>
        </w:rPr>
        <w:t>සත්ත්‍ව</w:t>
      </w:r>
      <w:r w:rsidRPr="00CC0696">
        <w:rPr>
          <w:rFonts w:ascii="UN-Abhaya" w:hAnsi="UN-Abhaya"/>
          <w:cs/>
        </w:rPr>
        <w:t>යන්ගේ පුනරුත්පත්තිය වළකා එය ම</w:t>
      </w:r>
      <w:r w:rsidR="003C396F">
        <w:rPr>
          <w:rFonts w:ascii="UN-Abhaya" w:hAnsi="UN-Abhaya" w:hint="cs"/>
          <w:cs/>
        </w:rPr>
        <w:t>ු</w:t>
      </w:r>
      <w:r w:rsidRPr="00CC0696">
        <w:rPr>
          <w:rFonts w:ascii="UN-Abhaya" w:hAnsi="UN-Abhaya"/>
          <w:cs/>
        </w:rPr>
        <w:t>ලසුන් කොට ගන්නා උ</w:t>
      </w:r>
      <w:r w:rsidR="003C396F">
        <w:rPr>
          <w:rFonts w:ascii="UN-Abhaya" w:hAnsi="UN-Abhaya" w:hint="cs"/>
          <w:cs/>
        </w:rPr>
        <w:t>ච්ඡේ</w:t>
      </w:r>
      <w:r w:rsidRPr="00CC0696">
        <w:rPr>
          <w:rFonts w:ascii="UN-Abhaya" w:hAnsi="UN-Abhaya"/>
          <w:cs/>
        </w:rPr>
        <w:t>දදෘෂ්ටිය හා එක් වූ තෘෂ්ණාව ය.</w:t>
      </w:r>
      <w:r w:rsidR="00867DD5">
        <w:rPr>
          <w:rFonts w:ascii="UN-Abhaya" w:hAnsi="UN-Abhaya"/>
        </w:rPr>
        <w:t xml:space="preserve"> </w:t>
      </w:r>
      <w:r w:rsidR="00867DD5" w:rsidRPr="003C396F">
        <w:rPr>
          <w:rFonts w:ascii="UN-Abhaya" w:hAnsi="UN-Abhaya"/>
          <w:b/>
          <w:bCs/>
        </w:rPr>
        <w:t>“</w:t>
      </w:r>
      <w:r w:rsidRPr="003C396F">
        <w:rPr>
          <w:rFonts w:ascii="UN-Abhaya" w:hAnsi="UN-Abhaya"/>
          <w:b/>
          <w:bCs/>
          <w:cs/>
        </w:rPr>
        <w:t>යදා පන තදෙවාරම්මණ උච්ඡිජ්ජති විනස්සතීති පවත්තාය උච්ඡෙදදිට්ඨීයා සද්ධිං පවත්තති තදා විභවතණ්හා නාම හොති</w:t>
      </w:r>
      <w:r w:rsidRPr="003C396F">
        <w:rPr>
          <w:rFonts w:ascii="UN-Abhaya" w:hAnsi="UN-Abhaya"/>
          <w:b/>
          <w:bCs/>
        </w:rPr>
        <w:t xml:space="preserve">, </w:t>
      </w:r>
      <w:r w:rsidRPr="003C396F">
        <w:rPr>
          <w:rFonts w:ascii="UN-Abhaya" w:hAnsi="UN-Abhaya"/>
          <w:b/>
          <w:bCs/>
          <w:cs/>
        </w:rPr>
        <w:t>උච්ඡෙදිට්ඨියා සහගතො හි රාගො විභවතණ්හා</w:t>
      </w:r>
      <w:r w:rsidRPr="003C396F">
        <w:rPr>
          <w:rFonts w:ascii="UN-Abhaya" w:hAnsi="UN-Abhaya"/>
          <w:b/>
          <w:bCs/>
        </w:rPr>
        <w:t xml:space="preserve">” </w:t>
      </w:r>
      <w:r w:rsidRPr="00CC0696">
        <w:rPr>
          <w:rFonts w:ascii="UN-Abhaya" w:hAnsi="UN-Abhaya"/>
          <w:cs/>
        </w:rPr>
        <w:t>යි ඒ කීහ. උච්ඡෙදදෘෂ්ටිය සත් වැදෑරුම් ය. එහි විස්තරය ද දෙවදත්ත වස්තුවෙහි ආයේ ය. සත් වැදෑරුම් උච්ඡ</w:t>
      </w:r>
      <w:r w:rsidR="0023065D">
        <w:rPr>
          <w:rFonts w:ascii="UN-Abhaya" w:hAnsi="UN-Abhaya" w:hint="cs"/>
          <w:cs/>
        </w:rPr>
        <w:t>ේ</w:t>
      </w:r>
      <w:r w:rsidRPr="00CC0696">
        <w:rPr>
          <w:rFonts w:ascii="UN-Abhaya" w:hAnsi="UN-Abhaya"/>
          <w:cs/>
        </w:rPr>
        <w:t>දදෘෂ්ටිය උගත් කල්හි ඒ දෘෂ්ටිය හෙවත් දැකීම හා එක් වූ පැතීම විභවතෘෂ්ණා</w:t>
      </w:r>
      <w:r w:rsidRPr="00CC0696">
        <w:rPr>
          <w:rFonts w:ascii="UN-Abhaya" w:hAnsi="UN-Abhaya"/>
        </w:rPr>
        <w:t xml:space="preserve">, </w:t>
      </w:r>
      <w:r w:rsidRPr="00CC0696">
        <w:rPr>
          <w:rFonts w:ascii="UN-Abhaya" w:hAnsi="UN-Abhaya"/>
          <w:cs/>
        </w:rPr>
        <w:t>යි දත හැකි ය. එහි මේ ආත්මය මරණීන් මතු සිඳී යන්නේ ය</w:t>
      </w:r>
      <w:r w:rsidRPr="00CC0696">
        <w:rPr>
          <w:rFonts w:ascii="UN-Abhaya" w:hAnsi="UN-Abhaya"/>
        </w:rPr>
        <w:t xml:space="preserve">, </w:t>
      </w:r>
      <w:r w:rsidRPr="00CC0696">
        <w:rPr>
          <w:rFonts w:ascii="UN-Abhaya" w:hAnsi="UN-Abhaya"/>
          <w:cs/>
        </w:rPr>
        <w:t>යි සම්මුති විසින් විද්‍යමාන</w:t>
      </w:r>
      <w:r w:rsidR="0003542E">
        <w:rPr>
          <w:rFonts w:ascii="UN-Abhaya" w:hAnsi="UN-Abhaya"/>
          <w:cs/>
        </w:rPr>
        <w:t>සත්ත්‍ව</w:t>
      </w:r>
      <w:r w:rsidRPr="00CC0696">
        <w:rPr>
          <w:rFonts w:ascii="UN-Abhaya" w:hAnsi="UN-Abhaya"/>
          <w:cs/>
        </w:rPr>
        <w:t>යාගේ මුළුමනින් නැවැත සසර ඉපැත්මෙක් නැතැ</w:t>
      </w:r>
      <w:r w:rsidRPr="00CC0696">
        <w:rPr>
          <w:rFonts w:ascii="UN-Abhaya" w:hAnsi="UN-Abhaya"/>
        </w:rPr>
        <w:t xml:space="preserve">, </w:t>
      </w:r>
      <w:r w:rsidRPr="00CC0696">
        <w:rPr>
          <w:rFonts w:ascii="UN-Abhaya" w:hAnsi="UN-Abhaya"/>
          <w:cs/>
        </w:rPr>
        <w:t xml:space="preserve">යි ගන්නේ උච්ඡේදදෘෂ්ටියට වැටේ. </w:t>
      </w:r>
    </w:p>
    <w:p w14:paraId="4FCB4DEE" w14:textId="4389AA13" w:rsidR="00CC0696" w:rsidRPr="00CC0696" w:rsidRDefault="00CC0696" w:rsidP="0041768E">
      <w:pPr>
        <w:spacing w:line="276" w:lineRule="auto"/>
        <w:rPr>
          <w:rFonts w:ascii="UN-Abhaya" w:hAnsi="UN-Abhaya"/>
        </w:rPr>
      </w:pPr>
      <w:r w:rsidRPr="00CC0696">
        <w:rPr>
          <w:rFonts w:ascii="UN-Abhaya" w:hAnsi="UN-Abhaya"/>
          <w:cs/>
        </w:rPr>
        <w:t>රූපතණ්හා</w:t>
      </w:r>
      <w:r w:rsidRPr="00CC0696">
        <w:rPr>
          <w:rFonts w:ascii="UN-Abhaya" w:hAnsi="UN-Abhaya"/>
        </w:rPr>
        <w:t xml:space="preserve">, </w:t>
      </w:r>
      <w:r w:rsidRPr="00CC0696">
        <w:rPr>
          <w:rFonts w:ascii="UN-Abhaya" w:hAnsi="UN-Abhaya"/>
          <w:cs/>
        </w:rPr>
        <w:t>සද්දතණ්හා</w:t>
      </w:r>
      <w:r w:rsidRPr="00CC0696">
        <w:rPr>
          <w:rFonts w:ascii="UN-Abhaya" w:hAnsi="UN-Abhaya"/>
        </w:rPr>
        <w:t xml:space="preserve">, </w:t>
      </w:r>
      <w:r w:rsidRPr="00CC0696">
        <w:rPr>
          <w:rFonts w:ascii="UN-Abhaya" w:hAnsi="UN-Abhaya"/>
          <w:cs/>
        </w:rPr>
        <w:t>ග</w:t>
      </w:r>
      <w:r w:rsidR="000C0EC0">
        <w:rPr>
          <w:rFonts w:ascii="UN-Abhaya" w:hAnsi="UN-Abhaya"/>
          <w:cs/>
        </w:rPr>
        <w:t>න්‍ධ</w:t>
      </w:r>
      <w:r w:rsidRPr="00CC0696">
        <w:rPr>
          <w:rFonts w:ascii="UN-Abhaya" w:hAnsi="UN-Abhaya"/>
          <w:cs/>
        </w:rPr>
        <w:t>තණහා</w:t>
      </w:r>
      <w:r w:rsidRPr="00CC0696">
        <w:rPr>
          <w:rFonts w:ascii="UN-Abhaya" w:hAnsi="UN-Abhaya"/>
        </w:rPr>
        <w:t xml:space="preserve">, </w:t>
      </w:r>
      <w:r w:rsidRPr="00CC0696">
        <w:rPr>
          <w:rFonts w:ascii="UN-Abhaya" w:hAnsi="UN-Abhaya"/>
          <w:cs/>
        </w:rPr>
        <w:t>රසතණ්හා</w:t>
      </w:r>
      <w:r w:rsidRPr="00CC0696">
        <w:rPr>
          <w:rFonts w:ascii="UN-Abhaya" w:hAnsi="UN-Abhaya"/>
        </w:rPr>
        <w:t xml:space="preserve">, </w:t>
      </w:r>
      <w:r w:rsidRPr="00CC0696">
        <w:rPr>
          <w:rFonts w:ascii="UN-Abhaya" w:hAnsi="UN-Abhaya"/>
          <w:cs/>
        </w:rPr>
        <w:t>ඵොට්ඨබ්බතණ්හා</w:t>
      </w:r>
      <w:r w:rsidRPr="00CC0696">
        <w:rPr>
          <w:rFonts w:ascii="UN-Abhaya" w:hAnsi="UN-Abhaya"/>
        </w:rPr>
        <w:t xml:space="preserve">, </w:t>
      </w:r>
      <w:r w:rsidRPr="00CC0696">
        <w:rPr>
          <w:rFonts w:ascii="UN-Abhaya" w:hAnsi="UN-Abhaya"/>
          <w:cs/>
        </w:rPr>
        <w:t>ධම්මතණ්හා විසින් ස වැදෑරුම් වූ තෘෂ්ණාව</w:t>
      </w:r>
      <w:r w:rsidRPr="00CC0696">
        <w:rPr>
          <w:rFonts w:ascii="UN-Abhaya" w:hAnsi="UN-Abhaya"/>
        </w:rPr>
        <w:t xml:space="preserve">, </w:t>
      </w:r>
      <w:r w:rsidRPr="00CC0696">
        <w:rPr>
          <w:rFonts w:ascii="UN-Abhaya" w:hAnsi="UN-Abhaya"/>
          <w:cs/>
        </w:rPr>
        <w:t>කාම තණ්හා විසින් සයෙක</w:t>
      </w:r>
      <w:r w:rsidRPr="00CC0696">
        <w:rPr>
          <w:rFonts w:ascii="UN-Abhaya" w:hAnsi="UN-Abhaya"/>
        </w:rPr>
        <w:t xml:space="preserve">, </w:t>
      </w:r>
      <w:r w:rsidRPr="00CC0696">
        <w:rPr>
          <w:rFonts w:ascii="UN-Abhaya" w:hAnsi="UN-Abhaya"/>
          <w:cs/>
        </w:rPr>
        <w:t>භවතණ්හා විසින් සයක</w:t>
      </w:r>
      <w:r w:rsidRPr="00CC0696">
        <w:rPr>
          <w:rFonts w:ascii="UN-Abhaya" w:hAnsi="UN-Abhaya"/>
        </w:rPr>
        <w:t xml:space="preserve">, </w:t>
      </w:r>
      <w:r w:rsidRPr="00CC0696">
        <w:rPr>
          <w:rFonts w:ascii="UN-Abhaya" w:hAnsi="UN-Abhaya"/>
          <w:cs/>
        </w:rPr>
        <w:t>විභවතණ්හා විසින් සයෙකැ</w:t>
      </w:r>
      <w:r w:rsidRPr="00CC0696">
        <w:rPr>
          <w:rFonts w:ascii="UN-Abhaya" w:hAnsi="UN-Abhaya"/>
        </w:rPr>
        <w:t xml:space="preserve">, </w:t>
      </w:r>
      <w:r w:rsidRPr="00CC0696">
        <w:rPr>
          <w:rFonts w:ascii="UN-Abhaya" w:hAnsi="UN-Abhaya"/>
          <w:cs/>
        </w:rPr>
        <w:t>යි අටළොස් වැදෑරුම් වේ. රූපයෙහි බැඳීමෙන් ඇලීමෙන් උපදනා තෘෂ්ණාව රූපතණ්හා යි</w:t>
      </w:r>
      <w:r w:rsidRPr="00CC0696">
        <w:rPr>
          <w:rFonts w:ascii="UN-Abhaya" w:hAnsi="UN-Abhaya"/>
        </w:rPr>
        <w:t xml:space="preserve">, </w:t>
      </w:r>
      <w:r w:rsidRPr="00CC0696">
        <w:rPr>
          <w:rFonts w:ascii="UN-Abhaya" w:hAnsi="UN-Abhaya"/>
          <w:cs/>
        </w:rPr>
        <w:t>ද</w:t>
      </w:r>
      <w:r w:rsidRPr="00CC0696">
        <w:rPr>
          <w:rFonts w:ascii="UN-Abhaya" w:hAnsi="UN-Abhaya"/>
        </w:rPr>
        <w:t xml:space="preserve">, </w:t>
      </w:r>
      <w:r w:rsidRPr="00CC0696">
        <w:rPr>
          <w:rFonts w:ascii="UN-Abhaya" w:hAnsi="UN-Abhaya"/>
          <w:cs/>
        </w:rPr>
        <w:t>එය ම ශුභ ය</w:t>
      </w:r>
      <w:r w:rsidRPr="00CC0696">
        <w:rPr>
          <w:rFonts w:ascii="UN-Abhaya" w:hAnsi="UN-Abhaya"/>
        </w:rPr>
        <w:t xml:space="preserve">, </w:t>
      </w:r>
      <w:r w:rsidRPr="00CC0696">
        <w:rPr>
          <w:rFonts w:ascii="UN-Abhaya" w:hAnsi="UN-Abhaya"/>
          <w:cs/>
        </w:rPr>
        <w:t>සුඛ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යනාදීන් ගෙණ රූපාරූපභවයන්හි බැඳීමෙන් ඇලීමෙන් උපදනා කල්හි භවතණ්හා යි</w:t>
      </w:r>
      <w:r w:rsidRPr="00CC0696">
        <w:rPr>
          <w:rFonts w:ascii="UN-Abhaya" w:hAnsi="UN-Abhaya"/>
        </w:rPr>
        <w:t xml:space="preserve">, </w:t>
      </w:r>
      <w:r w:rsidRPr="00CC0696">
        <w:rPr>
          <w:rFonts w:ascii="UN-Abhaya" w:hAnsi="UN-Abhaya"/>
          <w:cs/>
        </w:rPr>
        <w:t>ද</w:t>
      </w:r>
      <w:r w:rsidRPr="00CC0696">
        <w:rPr>
          <w:rFonts w:ascii="UN-Abhaya" w:hAnsi="UN-Abhaya"/>
        </w:rPr>
        <w:t xml:space="preserve">, </w:t>
      </w:r>
      <w:r w:rsidRPr="00CC0696">
        <w:rPr>
          <w:rFonts w:ascii="UN-Abhaya" w:hAnsi="UN-Abhaya"/>
          <w:cs/>
        </w:rPr>
        <w:t>එය ම මරණින් මතු උපතක් නැත</w:t>
      </w:r>
      <w:r w:rsidRPr="00CC0696">
        <w:rPr>
          <w:rFonts w:ascii="UN-Abhaya" w:hAnsi="UN-Abhaya"/>
        </w:rPr>
        <w:t xml:space="preserve">, </w:t>
      </w:r>
      <w:r w:rsidRPr="00CC0696">
        <w:rPr>
          <w:rFonts w:ascii="UN-Abhaya" w:hAnsi="UN-Abhaya"/>
          <w:cs/>
        </w:rPr>
        <w:t>යනාදීන් උපදනා උ</w:t>
      </w:r>
      <w:r w:rsidR="00F2330C">
        <w:rPr>
          <w:rFonts w:ascii="UN-Abhaya" w:hAnsi="UN-Abhaya" w:hint="cs"/>
          <w:cs/>
        </w:rPr>
        <w:t>ච්ඡේ</w:t>
      </w:r>
      <w:r w:rsidRPr="00CC0696">
        <w:rPr>
          <w:rFonts w:ascii="UN-Abhaya" w:hAnsi="UN-Abhaya"/>
          <w:cs/>
        </w:rPr>
        <w:t>දය හා එක් වූ කල්හි විභවතණ්හා ය යි</w:t>
      </w:r>
      <w:r w:rsidRPr="00CC0696">
        <w:rPr>
          <w:rFonts w:ascii="UN-Abhaya" w:hAnsi="UN-Abhaya"/>
        </w:rPr>
        <w:t xml:space="preserve">, </w:t>
      </w:r>
      <w:r w:rsidRPr="00CC0696">
        <w:rPr>
          <w:rFonts w:ascii="UN-Abhaya" w:hAnsi="UN-Abhaya"/>
          <w:cs/>
        </w:rPr>
        <w:t xml:space="preserve">ද කියනු ලැබේ. මෙසේ අටළොස් වැදෑරුම් වූ තෘෂ්ණාව </w:t>
      </w:r>
      <w:r w:rsidRPr="00CC0696">
        <w:rPr>
          <w:rFonts w:ascii="UN-Abhaya" w:hAnsi="UN-Abhaya"/>
          <w:cs/>
        </w:rPr>
        <w:lastRenderedPageBreak/>
        <w:t>නැවැත ආධ්‍යාත්මික</w:t>
      </w:r>
      <w:r w:rsidR="00F2330C">
        <w:rPr>
          <w:rFonts w:ascii="UN-Abhaya" w:hAnsi="UN-Abhaya" w:hint="cs"/>
          <w:cs/>
        </w:rPr>
        <w:t xml:space="preserve"> </w:t>
      </w:r>
      <w:r w:rsidRPr="00CC0696">
        <w:rPr>
          <w:rFonts w:ascii="UN-Abhaya" w:hAnsi="UN-Abhaya"/>
          <w:cs/>
        </w:rPr>
        <w:t>වස්ත</w:t>
      </w:r>
      <w:r w:rsidR="00F2330C">
        <w:rPr>
          <w:rFonts w:ascii="UN-Abhaya" w:hAnsi="UN-Abhaya" w:hint="cs"/>
          <w:cs/>
        </w:rPr>
        <w:t>ූ</w:t>
      </w:r>
      <w:r w:rsidRPr="00CC0696">
        <w:rPr>
          <w:rFonts w:ascii="UN-Abhaya" w:hAnsi="UN-Abhaya"/>
          <w:cs/>
        </w:rPr>
        <w:t>න් පිළිබඳ අටළොසෙක</w:t>
      </w:r>
      <w:r w:rsidRPr="00CC0696">
        <w:rPr>
          <w:rFonts w:ascii="UN-Abhaya" w:hAnsi="UN-Abhaya"/>
        </w:rPr>
        <w:t xml:space="preserve">, </w:t>
      </w:r>
      <w:r w:rsidRPr="00CC0696">
        <w:rPr>
          <w:rFonts w:ascii="UN-Abhaya" w:hAnsi="UN-Abhaya"/>
          <w:cs/>
        </w:rPr>
        <w:t>බාහ්‍යවස්තුන් පිළිබඳ අටළොසෙකැයි සතිස් වැදැරුම් වේ. නැවැත ඒ සති</w:t>
      </w:r>
      <w:r w:rsidR="00F2330C">
        <w:rPr>
          <w:rFonts w:ascii="UN-Abhaya" w:hAnsi="UN-Abhaya" w:hint="cs"/>
          <w:cs/>
        </w:rPr>
        <w:t>ස</w:t>
      </w:r>
      <w:r w:rsidRPr="00CC0696">
        <w:rPr>
          <w:rFonts w:ascii="UN-Abhaya" w:hAnsi="UN-Abhaya"/>
          <w:cs/>
        </w:rPr>
        <w:t xml:space="preserve"> අතීතකාල විසින් සතිසෙක</w:t>
      </w:r>
      <w:r w:rsidRPr="00CC0696">
        <w:rPr>
          <w:rFonts w:ascii="UN-Abhaya" w:hAnsi="UN-Abhaya"/>
        </w:rPr>
        <w:t xml:space="preserve">, </w:t>
      </w:r>
      <w:r w:rsidRPr="00CC0696">
        <w:rPr>
          <w:rFonts w:ascii="UN-Abhaya" w:hAnsi="UN-Abhaya"/>
          <w:cs/>
        </w:rPr>
        <w:t>ව</w:t>
      </w:r>
      <w:r w:rsidR="00F2330C">
        <w:rPr>
          <w:rFonts w:ascii="UN-Abhaya" w:hAnsi="UN-Abhaya" w:hint="cs"/>
          <w:cs/>
        </w:rPr>
        <w:t>ර්‍</w:t>
      </w:r>
      <w:r w:rsidRPr="00CC0696">
        <w:rPr>
          <w:rFonts w:ascii="UN-Abhaya" w:hAnsi="UN-Abhaya"/>
          <w:cs/>
        </w:rPr>
        <w:t>තමාන කාල විසින් සතිසෙක</w:t>
      </w:r>
      <w:r w:rsidRPr="00CC0696">
        <w:rPr>
          <w:rFonts w:ascii="UN-Abhaya" w:hAnsi="UN-Abhaya"/>
        </w:rPr>
        <w:t xml:space="preserve">, </w:t>
      </w:r>
      <w:r w:rsidRPr="00CC0696">
        <w:rPr>
          <w:rFonts w:ascii="UN-Abhaya" w:hAnsi="UN-Abhaya"/>
          <w:cs/>
        </w:rPr>
        <w:t>අනාගත කාල විසින් සතිස</w:t>
      </w:r>
      <w:r w:rsidR="00F2330C">
        <w:rPr>
          <w:rFonts w:ascii="UN-Abhaya" w:hAnsi="UN-Abhaya" w:hint="cs"/>
          <w:cs/>
        </w:rPr>
        <w:t>ෙ</w:t>
      </w:r>
      <w:r w:rsidRPr="00CC0696">
        <w:rPr>
          <w:rFonts w:ascii="UN-Abhaya" w:hAnsi="UN-Abhaya"/>
          <w:cs/>
        </w:rPr>
        <w:t>කැ</w:t>
      </w:r>
      <w:r w:rsidRPr="00CC0696">
        <w:rPr>
          <w:rFonts w:ascii="UN-Abhaya" w:hAnsi="UN-Abhaya"/>
        </w:rPr>
        <w:t xml:space="preserve">, </w:t>
      </w:r>
      <w:r w:rsidRPr="00CC0696">
        <w:rPr>
          <w:rFonts w:ascii="UN-Abhaya" w:hAnsi="UN-Abhaya"/>
          <w:cs/>
        </w:rPr>
        <w:t>යි ගත් කල්හි අටෝරාසියෙක් වේ. මෙහිලා මෙසේ දත යුතු ය:</w:t>
      </w:r>
      <w:r w:rsidR="00F2330C">
        <w:rPr>
          <w:rFonts w:ascii="UN-Abhaya" w:hAnsi="UN-Abhaya" w:hint="cs"/>
          <w:cs/>
        </w:rPr>
        <w:t>-</w:t>
      </w:r>
      <w:r w:rsidRPr="00CC0696">
        <w:rPr>
          <w:rFonts w:ascii="UN-Abhaya" w:hAnsi="UN-Abhaya"/>
          <w:cs/>
        </w:rPr>
        <w:t xml:space="preserve"> </w:t>
      </w:r>
    </w:p>
    <w:p w14:paraId="45798B50" w14:textId="77777777" w:rsidR="00CC0696" w:rsidRPr="00CC0696" w:rsidRDefault="00CC0696" w:rsidP="00010D7F">
      <w:pPr>
        <w:pStyle w:val="Style2"/>
      </w:pPr>
      <w:r w:rsidRPr="00CC0696">
        <w:t>“</w:t>
      </w:r>
      <w:r w:rsidRPr="00CC0696">
        <w:rPr>
          <w:cs/>
        </w:rPr>
        <w:t>රූපතණ්හාදිභෙදෙන ඡතණ්හා ඉධ දිපිතා</w:t>
      </w:r>
      <w:r w:rsidRPr="00CC0696">
        <w:t xml:space="preserve">, </w:t>
      </w:r>
    </w:p>
    <w:p w14:paraId="62E24C75" w14:textId="77777777" w:rsidR="00CC0696" w:rsidRPr="00CC0696" w:rsidRDefault="00CC0696" w:rsidP="00010D7F">
      <w:pPr>
        <w:pStyle w:val="Style2"/>
      </w:pPr>
      <w:r w:rsidRPr="00CC0696">
        <w:rPr>
          <w:cs/>
        </w:rPr>
        <w:t>එකෙකා තිවිධා තත්‍ථ පවත්තාකාරතො මතා</w:t>
      </w:r>
      <w:r w:rsidRPr="00CC0696">
        <w:t xml:space="preserve">” </w:t>
      </w:r>
    </w:p>
    <w:p w14:paraId="1E9C20E3" w14:textId="79564377" w:rsidR="00CC0696" w:rsidRPr="00CC0696" w:rsidRDefault="00CC0696" w:rsidP="0041768E">
      <w:pPr>
        <w:spacing w:line="276" w:lineRule="auto"/>
        <w:rPr>
          <w:rFonts w:ascii="UN-Abhaya" w:hAnsi="UN-Abhaya"/>
        </w:rPr>
      </w:pPr>
      <w:r w:rsidRPr="00CC0696">
        <w:rPr>
          <w:rFonts w:ascii="UN-Abhaya" w:hAnsi="UN-Abhaya"/>
          <w:cs/>
        </w:rPr>
        <w:t>යි. සැකෙවින් තෙ වැදෑරුම් වුත් විස්තර විසින් අටෝරාසියක් වූත් තෘෂ්ණාව</w:t>
      </w:r>
      <w:r w:rsidRPr="00CC0696">
        <w:rPr>
          <w:rFonts w:ascii="UN-Abhaya" w:hAnsi="UN-Abhaya"/>
        </w:rPr>
        <w:t xml:space="preserve">, </w:t>
      </w:r>
      <w:r w:rsidRPr="00CC0696">
        <w:rPr>
          <w:rFonts w:ascii="UN-Abhaya" w:hAnsi="UN-Abhaya"/>
          <w:cs/>
        </w:rPr>
        <w:t>චක්ඛු ස</w:t>
      </w:r>
      <w:r w:rsidR="00D9383D">
        <w:rPr>
          <w:rFonts w:ascii="UN-Abhaya" w:hAnsi="UN-Abhaya" w:hint="cs"/>
          <w:cs/>
        </w:rPr>
        <w:t>ෝ</w:t>
      </w:r>
      <w:r w:rsidRPr="00CC0696">
        <w:rPr>
          <w:rFonts w:ascii="UN-Abhaya" w:hAnsi="UN-Abhaya"/>
          <w:cs/>
        </w:rPr>
        <w:t>ත ඝාණ ජිව්හා කාය මන යන මොවුන් ප්‍රියත්‍වයෙන් හා මධුර</w:t>
      </w:r>
      <w:r w:rsidR="00D9383D" w:rsidRPr="00CC0696">
        <w:rPr>
          <w:rFonts w:ascii="UN-Abhaya" w:hAnsi="UN-Abhaya"/>
          <w:cs/>
        </w:rPr>
        <w:t>ත්‍ව</w:t>
      </w:r>
      <w:r w:rsidRPr="00CC0696">
        <w:rPr>
          <w:rFonts w:ascii="UN-Abhaya" w:hAnsi="UN-Abhaya"/>
          <w:cs/>
        </w:rPr>
        <w:t>යෙන් පිළිගන්නා කල්හි</w:t>
      </w:r>
      <w:r w:rsidRPr="00CC0696">
        <w:rPr>
          <w:rFonts w:ascii="UN-Abhaya" w:hAnsi="UN-Abhaya"/>
        </w:rPr>
        <w:t xml:space="preserve">, </w:t>
      </w:r>
    </w:p>
    <w:p w14:paraId="584ECCE6" w14:textId="77777777" w:rsidR="00D9383D" w:rsidRDefault="00CC0696" w:rsidP="0041768E">
      <w:pPr>
        <w:spacing w:line="276" w:lineRule="auto"/>
        <w:rPr>
          <w:rFonts w:ascii="UN-Abhaya" w:hAnsi="UN-Abhaya"/>
        </w:rPr>
      </w:pPr>
      <w:r w:rsidRPr="00CC0696">
        <w:rPr>
          <w:rFonts w:ascii="UN-Abhaya" w:hAnsi="UN-Abhaya"/>
          <w:cs/>
        </w:rPr>
        <w:t>රූප ස</w:t>
      </w:r>
      <w:r w:rsidR="00D9383D">
        <w:rPr>
          <w:rFonts w:ascii="UN-Abhaya" w:hAnsi="UN-Abhaya" w:hint="cs"/>
          <w:cs/>
        </w:rPr>
        <w:t>ද්</w:t>
      </w:r>
      <w:r w:rsidRPr="00CC0696">
        <w:rPr>
          <w:rFonts w:ascii="UN-Abhaya" w:hAnsi="UN-Abhaya"/>
          <w:cs/>
        </w:rPr>
        <w:t>ද ග</w:t>
      </w:r>
      <w:r w:rsidR="000C0EC0">
        <w:rPr>
          <w:rFonts w:ascii="UN-Abhaya" w:hAnsi="UN-Abhaya"/>
          <w:cs/>
        </w:rPr>
        <w:t>න්‍ධ</w:t>
      </w:r>
      <w:r w:rsidRPr="00CC0696">
        <w:rPr>
          <w:rFonts w:ascii="UN-Abhaya" w:hAnsi="UN-Abhaya"/>
          <w:cs/>
        </w:rPr>
        <w:t xml:space="preserve"> රස ඵොට්ඨබ්බ ධම්ම යන මොවුන් </w:t>
      </w:r>
      <w:r w:rsidR="00D9383D"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07A831A7" w14:textId="0C33C8C4" w:rsidR="00CC0696" w:rsidRPr="00CC0696" w:rsidRDefault="00CC0696" w:rsidP="0041768E">
      <w:pPr>
        <w:spacing w:line="276" w:lineRule="auto"/>
        <w:rPr>
          <w:rFonts w:ascii="UN-Abhaya" w:hAnsi="UN-Abhaya"/>
        </w:rPr>
      </w:pPr>
      <w:r w:rsidRPr="00CC0696">
        <w:rPr>
          <w:rFonts w:ascii="UN-Abhaya" w:hAnsi="UN-Abhaya"/>
          <w:cs/>
        </w:rPr>
        <w:t>චක්ඛුවිඤ්ඤාණ ස</w:t>
      </w:r>
      <w:r w:rsidR="005671C2">
        <w:rPr>
          <w:rFonts w:ascii="UN-Abhaya" w:hAnsi="UN-Abhaya" w:hint="cs"/>
          <w:cs/>
        </w:rPr>
        <w:t>ෝ</w:t>
      </w:r>
      <w:r w:rsidRPr="00CC0696">
        <w:rPr>
          <w:rFonts w:ascii="UN-Abhaya" w:hAnsi="UN-Abhaya"/>
          <w:cs/>
        </w:rPr>
        <w:t>තවිඤ්ඤාණ ඝාණවිඤ්ඤාණ ජිව්හාවිඤ්ඤාණ කායවිඤ්ඤාණ මන</w:t>
      </w:r>
      <w:r w:rsidR="005671C2">
        <w:rPr>
          <w:rFonts w:ascii="UN-Abhaya" w:hAnsi="UN-Abhaya" w:hint="cs"/>
          <w:cs/>
        </w:rPr>
        <w:t>ෝ</w:t>
      </w:r>
      <w:r w:rsidRPr="00CC0696">
        <w:rPr>
          <w:rFonts w:ascii="UN-Abhaya" w:hAnsi="UN-Abhaya"/>
          <w:cs/>
        </w:rPr>
        <w:t xml:space="preserve">විඤ්ඤාණ යන මොවුන් </w:t>
      </w:r>
      <w:r w:rsidR="005671C2"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A858858" w14:textId="2D6BF786" w:rsidR="00CC0696" w:rsidRPr="00CC0696" w:rsidRDefault="00CC0696" w:rsidP="0041768E">
      <w:pPr>
        <w:spacing w:line="276" w:lineRule="auto"/>
        <w:rPr>
          <w:rFonts w:ascii="UN-Abhaya" w:hAnsi="UN-Abhaya"/>
        </w:rPr>
      </w:pPr>
      <w:r w:rsidRPr="00CC0696">
        <w:rPr>
          <w:rFonts w:ascii="UN-Abhaya" w:hAnsi="UN-Abhaya"/>
          <w:cs/>
        </w:rPr>
        <w:t>චක්ඛ</w:t>
      </w:r>
      <w:r w:rsidR="005671C2">
        <w:rPr>
          <w:rFonts w:ascii="UN-Abhaya" w:hAnsi="UN-Abhaya" w:hint="cs"/>
          <w:cs/>
        </w:rPr>
        <w:t>ුසම්</w:t>
      </w:r>
      <w:r w:rsidRPr="00CC0696">
        <w:rPr>
          <w:rFonts w:ascii="UN-Abhaya" w:hAnsi="UN-Abhaya"/>
          <w:cs/>
        </w:rPr>
        <w:t>ඵස්ස ස</w:t>
      </w:r>
      <w:r w:rsidR="005671C2">
        <w:rPr>
          <w:rFonts w:ascii="UN-Abhaya" w:hAnsi="UN-Abhaya" w:hint="cs"/>
          <w:cs/>
        </w:rPr>
        <w:t>ෝ</w:t>
      </w:r>
      <w:r w:rsidRPr="00CC0696">
        <w:rPr>
          <w:rFonts w:ascii="UN-Abhaya" w:hAnsi="UN-Abhaya"/>
          <w:cs/>
        </w:rPr>
        <w:t>තසමඵස්ස ඝාණසම්ඵස්ස ජීව</w:t>
      </w:r>
      <w:r w:rsidR="005671C2">
        <w:rPr>
          <w:rFonts w:ascii="UN-Abhaya" w:hAnsi="UN-Abhaya" w:hint="cs"/>
          <w:cs/>
        </w:rPr>
        <w:t>්හා</w:t>
      </w:r>
      <w:r w:rsidRPr="00CC0696">
        <w:rPr>
          <w:rFonts w:ascii="UN-Abhaya" w:hAnsi="UN-Abhaya"/>
          <w:cs/>
        </w:rPr>
        <w:t>සම්ඵස්ස කායසම්ඵස්ස මන</w:t>
      </w:r>
      <w:r w:rsidR="005671C2">
        <w:rPr>
          <w:rFonts w:ascii="UN-Abhaya" w:hAnsi="UN-Abhaya" w:hint="cs"/>
          <w:cs/>
        </w:rPr>
        <w:t>ෝ</w:t>
      </w:r>
      <w:r w:rsidRPr="00CC0696">
        <w:rPr>
          <w:rFonts w:ascii="UN-Abhaya" w:hAnsi="UN-Abhaya"/>
          <w:cs/>
        </w:rPr>
        <w:t xml:space="preserve">සම්ඵස්ස යන මොවුන් </w:t>
      </w:r>
      <w:r w:rsidR="005671C2"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6E681BE9" w14:textId="77777777" w:rsidR="00045156" w:rsidRDefault="00CC0696" w:rsidP="0041768E">
      <w:pPr>
        <w:spacing w:line="276" w:lineRule="auto"/>
        <w:rPr>
          <w:rFonts w:ascii="UN-Abhaya" w:hAnsi="UN-Abhaya"/>
        </w:rPr>
      </w:pPr>
      <w:r w:rsidRPr="00CC0696">
        <w:rPr>
          <w:rFonts w:ascii="UN-Abhaya" w:hAnsi="UN-Abhaya"/>
          <w:cs/>
        </w:rPr>
        <w:t>චක්ඛුසම්ඵස්සජා වේදනා ස</w:t>
      </w:r>
      <w:r w:rsidR="00045156">
        <w:rPr>
          <w:rFonts w:ascii="UN-Abhaya" w:hAnsi="UN-Abhaya" w:hint="cs"/>
          <w:cs/>
        </w:rPr>
        <w:t>ෝ</w:t>
      </w:r>
      <w:r w:rsidRPr="00CC0696">
        <w:rPr>
          <w:rFonts w:ascii="UN-Abhaya" w:hAnsi="UN-Abhaya"/>
          <w:cs/>
        </w:rPr>
        <w:t>තසම්ඵස්සජා වේදනා ඝාණසම්ඵස්සජා වේදනා ජීව්හ</w:t>
      </w:r>
      <w:r w:rsidR="00045156">
        <w:rPr>
          <w:rFonts w:ascii="UN-Abhaya" w:hAnsi="UN-Abhaya" w:hint="cs"/>
          <w:cs/>
        </w:rPr>
        <w:t>ා</w:t>
      </w:r>
      <w:r w:rsidRPr="00CC0696">
        <w:rPr>
          <w:rFonts w:ascii="UN-Abhaya" w:hAnsi="UN-Abhaya"/>
          <w:cs/>
        </w:rPr>
        <w:t>සම්ඵස්සජා වේදනා කායසම්ඵස්සජා ව</w:t>
      </w:r>
      <w:r w:rsidR="00045156">
        <w:rPr>
          <w:rFonts w:ascii="UN-Abhaya" w:hAnsi="UN-Abhaya" w:hint="cs"/>
          <w:cs/>
        </w:rPr>
        <w:t>ේ</w:t>
      </w:r>
      <w:r w:rsidRPr="00CC0696">
        <w:rPr>
          <w:rFonts w:ascii="UN-Abhaya" w:hAnsi="UN-Abhaya"/>
          <w:cs/>
        </w:rPr>
        <w:t>දනා මන</w:t>
      </w:r>
      <w:r w:rsidR="00045156">
        <w:rPr>
          <w:rFonts w:ascii="UN-Abhaya" w:hAnsi="UN-Abhaya" w:hint="cs"/>
          <w:cs/>
        </w:rPr>
        <w:t>ෝ</w:t>
      </w:r>
      <w:r w:rsidRPr="00CC0696">
        <w:rPr>
          <w:rFonts w:ascii="UN-Abhaya" w:hAnsi="UN-Abhaya"/>
          <w:cs/>
        </w:rPr>
        <w:t xml:space="preserve">සම්ඵස්සජා වේදනා යන මොවුන් </w:t>
      </w:r>
      <w:r w:rsidR="00045156" w:rsidRPr="00CC0696">
        <w:rPr>
          <w:rFonts w:ascii="UN-Abhaya" w:hAnsi="UN-Abhaya"/>
          <w:cs/>
        </w:rPr>
        <w:t>ප්‍රියත්‍වයෙන් හා මධුරත්‍වයෙන්</w:t>
      </w:r>
      <w:r w:rsidRPr="00CC0696">
        <w:rPr>
          <w:rFonts w:ascii="UN-Abhaya" w:hAnsi="UN-Abhaya"/>
          <w:cs/>
        </w:rPr>
        <w:t xml:space="preserve"> පිළිගන්නා කල්හි</w:t>
      </w:r>
      <w:r w:rsidRPr="00CC0696">
        <w:rPr>
          <w:rFonts w:ascii="UN-Abhaya" w:hAnsi="UN-Abhaya"/>
        </w:rPr>
        <w:t>,</w:t>
      </w:r>
      <w:r w:rsidR="00045156">
        <w:rPr>
          <w:rFonts w:ascii="UN-Abhaya" w:hAnsi="UN-Abhaya" w:hint="cs"/>
          <w:cs/>
        </w:rPr>
        <w:t xml:space="preserve"> </w:t>
      </w:r>
    </w:p>
    <w:p w14:paraId="712CD449" w14:textId="41E5FED1" w:rsidR="00CC0696" w:rsidRPr="00CC0696" w:rsidRDefault="00CC0696" w:rsidP="0041768E">
      <w:pPr>
        <w:spacing w:line="276" w:lineRule="auto"/>
        <w:rPr>
          <w:rFonts w:ascii="UN-Abhaya" w:hAnsi="UN-Abhaya"/>
        </w:rPr>
      </w:pPr>
      <w:r w:rsidRPr="00CC0696">
        <w:rPr>
          <w:rFonts w:ascii="UN-Abhaya" w:hAnsi="UN-Abhaya"/>
          <w:cs/>
        </w:rPr>
        <w:t>රූපසඤ්ඤා සද්දසඤ්ඤා ග</w:t>
      </w:r>
      <w:r w:rsidR="000C0EC0">
        <w:rPr>
          <w:rFonts w:ascii="UN-Abhaya" w:hAnsi="UN-Abhaya"/>
          <w:cs/>
        </w:rPr>
        <w:t>න්‍ධ</w:t>
      </w:r>
      <w:r w:rsidRPr="00CC0696">
        <w:rPr>
          <w:rFonts w:ascii="UN-Abhaya" w:hAnsi="UN-Abhaya"/>
          <w:cs/>
        </w:rPr>
        <w:t xml:space="preserve">සඤ්ඤා රසසඤ්ඤා ඵොට්ඨබ්බසඤ්ඤා ධම්මසඤ්ඤා යන මොවුන් </w:t>
      </w:r>
      <w:r w:rsidR="00BD60E8"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FD8D8D9" w14:textId="561295CB" w:rsidR="00CC0696" w:rsidRPr="00CC0696" w:rsidRDefault="00CC0696" w:rsidP="0041768E">
      <w:pPr>
        <w:spacing w:line="276" w:lineRule="auto"/>
        <w:rPr>
          <w:rFonts w:ascii="UN-Abhaya" w:hAnsi="UN-Abhaya"/>
        </w:rPr>
      </w:pPr>
      <w:r w:rsidRPr="00CC0696">
        <w:rPr>
          <w:rFonts w:ascii="UN-Abhaya" w:hAnsi="UN-Abhaya"/>
          <w:cs/>
        </w:rPr>
        <w:t>රූපසංචේතනා සද්දසංචේතනා ග</w:t>
      </w:r>
      <w:r w:rsidR="000C0EC0">
        <w:rPr>
          <w:rFonts w:ascii="UN-Abhaya" w:hAnsi="UN-Abhaya"/>
          <w:cs/>
        </w:rPr>
        <w:t>න්‍ධ</w:t>
      </w:r>
      <w:r w:rsidRPr="00CC0696">
        <w:rPr>
          <w:rFonts w:ascii="UN-Abhaya" w:hAnsi="UN-Abhaya"/>
          <w:cs/>
        </w:rPr>
        <w:t>සංචේතනා රසසංච</w:t>
      </w:r>
      <w:r w:rsidR="00474A0B">
        <w:rPr>
          <w:rFonts w:ascii="UN-Abhaya" w:hAnsi="UN-Abhaya" w:hint="cs"/>
          <w:cs/>
        </w:rPr>
        <w:t>ේ</w:t>
      </w:r>
      <w:r w:rsidRPr="00CC0696">
        <w:rPr>
          <w:rFonts w:ascii="UN-Abhaya" w:hAnsi="UN-Abhaya"/>
          <w:cs/>
        </w:rPr>
        <w:t xml:space="preserve">තනා </w:t>
      </w:r>
      <w:r w:rsidR="00474A0B">
        <w:rPr>
          <w:rFonts w:ascii="UN-Abhaya" w:hAnsi="UN-Abhaya" w:hint="cs"/>
          <w:cs/>
        </w:rPr>
        <w:t>ඵො</w:t>
      </w:r>
      <w:r w:rsidRPr="00CC0696">
        <w:rPr>
          <w:rFonts w:ascii="UN-Abhaya" w:hAnsi="UN-Abhaya"/>
          <w:cs/>
        </w:rPr>
        <w:t xml:space="preserve">ට්ඨබ්බසංචේතනා ධම්මසංචේතනා යන මොවුන් </w:t>
      </w:r>
      <w:r w:rsidR="00474A0B" w:rsidRPr="00CC0696">
        <w:rPr>
          <w:rFonts w:ascii="UN-Abhaya" w:hAnsi="UN-Abhaya"/>
          <w:cs/>
        </w:rPr>
        <w:t>ප්‍රියත්‍වයෙන් හා මධුරත්‍වයෙන්</w:t>
      </w:r>
      <w:r w:rsidRPr="00CC0696">
        <w:rPr>
          <w:rFonts w:ascii="UN-Abhaya" w:hAnsi="UN-Abhaya"/>
          <w:cs/>
        </w:rPr>
        <w:t xml:space="preserve"> පිළිගන්නා කල්හි</w:t>
      </w:r>
      <w:r w:rsidRPr="00CC0696">
        <w:rPr>
          <w:rFonts w:ascii="UN-Abhaya" w:hAnsi="UN-Abhaya"/>
        </w:rPr>
        <w:t xml:space="preserve">, </w:t>
      </w:r>
    </w:p>
    <w:p w14:paraId="1D03DF11" w14:textId="24F0F05E" w:rsidR="00CC0696" w:rsidRPr="00CC0696" w:rsidRDefault="00CC0696" w:rsidP="0041768E">
      <w:pPr>
        <w:spacing w:line="276" w:lineRule="auto"/>
        <w:rPr>
          <w:rFonts w:ascii="UN-Abhaya" w:hAnsi="UN-Abhaya"/>
        </w:rPr>
      </w:pPr>
      <w:r w:rsidRPr="00CC0696">
        <w:rPr>
          <w:rFonts w:ascii="UN-Abhaya" w:hAnsi="UN-Abhaya"/>
          <w:cs/>
        </w:rPr>
        <w:t>රූපතණ්හා සද්දතණ්හා ග</w:t>
      </w:r>
      <w:r w:rsidR="000C0EC0">
        <w:rPr>
          <w:rFonts w:ascii="UN-Abhaya" w:hAnsi="UN-Abhaya"/>
          <w:cs/>
        </w:rPr>
        <w:t>න්‍ධ</w:t>
      </w:r>
      <w:r w:rsidRPr="00CC0696">
        <w:rPr>
          <w:rFonts w:ascii="UN-Abhaya" w:hAnsi="UN-Abhaya"/>
          <w:cs/>
        </w:rPr>
        <w:t xml:space="preserve">තණ්හා රසතණ්හා </w:t>
      </w:r>
      <w:r w:rsidR="003074B0">
        <w:rPr>
          <w:rFonts w:ascii="UN-Abhaya" w:hAnsi="UN-Abhaya" w:hint="cs"/>
          <w:cs/>
        </w:rPr>
        <w:t>ඵො</w:t>
      </w:r>
      <w:r w:rsidRPr="00CC0696">
        <w:rPr>
          <w:rFonts w:ascii="UN-Abhaya" w:hAnsi="UN-Abhaya"/>
          <w:cs/>
        </w:rPr>
        <w:t xml:space="preserve">ට්ඨබ්බතණ්හා ධම්මතණ්හා යන මොවුන් </w:t>
      </w:r>
      <w:r w:rsidR="003074B0"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389147AC" w14:textId="1E5636CD" w:rsidR="00CC0696" w:rsidRPr="00CC0696" w:rsidRDefault="00CC0696" w:rsidP="0041768E">
      <w:pPr>
        <w:spacing w:line="276" w:lineRule="auto"/>
        <w:rPr>
          <w:rFonts w:ascii="UN-Abhaya" w:hAnsi="UN-Abhaya"/>
        </w:rPr>
      </w:pPr>
      <w:r w:rsidRPr="00CC0696">
        <w:rPr>
          <w:rFonts w:ascii="UN-Abhaya" w:hAnsi="UN-Abhaya"/>
          <w:cs/>
        </w:rPr>
        <w:t>රූපවිතක්ක සද්දවිතක්ක ග</w:t>
      </w:r>
      <w:r w:rsidR="000C0EC0">
        <w:rPr>
          <w:rFonts w:ascii="UN-Abhaya" w:hAnsi="UN-Abhaya"/>
          <w:cs/>
        </w:rPr>
        <w:t>න්‍ධ</w:t>
      </w:r>
      <w:r w:rsidRPr="00CC0696">
        <w:rPr>
          <w:rFonts w:ascii="UN-Abhaya" w:hAnsi="UN-Abhaya"/>
          <w:cs/>
        </w:rPr>
        <w:t>විතක්ක රසවිතක්ක ඵොට්ඨබ්බවි</w:t>
      </w:r>
      <w:r w:rsidR="003074B0">
        <w:rPr>
          <w:rFonts w:ascii="UN-Abhaya" w:hAnsi="UN-Abhaya" w:hint="cs"/>
          <w:cs/>
        </w:rPr>
        <w:t>තක්ක</w:t>
      </w:r>
      <w:r w:rsidRPr="00CC0696">
        <w:rPr>
          <w:rFonts w:ascii="UN-Abhaya" w:hAnsi="UN-Abhaya"/>
          <w:cs/>
        </w:rPr>
        <w:t xml:space="preserve"> ධම්මවිතක්ක යන මොවුන් </w:t>
      </w:r>
      <w:r w:rsidR="003074B0"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81DE3AB" w14:textId="0F788A2E" w:rsidR="00CC0696" w:rsidRPr="00CC0696" w:rsidRDefault="00CC0696" w:rsidP="0041768E">
      <w:pPr>
        <w:spacing w:line="276" w:lineRule="auto"/>
        <w:rPr>
          <w:rFonts w:ascii="UN-Abhaya" w:hAnsi="UN-Abhaya"/>
        </w:rPr>
      </w:pPr>
      <w:r w:rsidRPr="00CC0696">
        <w:rPr>
          <w:rFonts w:ascii="UN-Abhaya" w:hAnsi="UN-Abhaya"/>
          <w:cs/>
        </w:rPr>
        <w:t>රූපවිචාර සද්දවිචාර ග</w:t>
      </w:r>
      <w:r w:rsidR="000C0EC0">
        <w:rPr>
          <w:rFonts w:ascii="UN-Abhaya" w:hAnsi="UN-Abhaya"/>
          <w:cs/>
        </w:rPr>
        <w:t>න්‍ධ</w:t>
      </w:r>
      <w:r w:rsidRPr="00CC0696">
        <w:rPr>
          <w:rFonts w:ascii="UN-Abhaya" w:hAnsi="UN-Abhaya"/>
          <w:cs/>
        </w:rPr>
        <w:t xml:space="preserve">විවාර රසවිචාර ඵොට්ඨබ්බවිචාර ධම්මවිචාර යන මොවුන් </w:t>
      </w:r>
      <w:r w:rsidR="00756E06" w:rsidRPr="00CC0696">
        <w:rPr>
          <w:rFonts w:ascii="UN-Abhaya" w:hAnsi="UN-Abhaya"/>
          <w:cs/>
        </w:rPr>
        <w:t>ප්‍රියත්‍වයෙන් හා මධුරත්‍වයෙන්</w:t>
      </w:r>
      <w:r w:rsidRPr="00CC0696">
        <w:rPr>
          <w:rFonts w:ascii="UN-Abhaya" w:hAnsi="UN-Abhaya"/>
          <w:cs/>
        </w:rPr>
        <w:t xml:space="preserve"> පිළි ගන්නා කල්හි</w:t>
      </w:r>
      <w:r w:rsidRPr="00CC0696">
        <w:rPr>
          <w:rFonts w:ascii="UN-Abhaya" w:hAnsi="UN-Abhaya"/>
        </w:rPr>
        <w:t xml:space="preserve">, </w:t>
      </w:r>
      <w:r w:rsidRPr="00CC0696">
        <w:rPr>
          <w:rFonts w:ascii="UN-Abhaya" w:hAnsi="UN-Abhaya"/>
          <w:cs/>
        </w:rPr>
        <w:t xml:space="preserve">එසේ පිළිගන්නා </w:t>
      </w:r>
      <w:r w:rsidR="0003542E">
        <w:rPr>
          <w:rFonts w:ascii="UN-Abhaya" w:hAnsi="UN-Abhaya"/>
          <w:cs/>
        </w:rPr>
        <w:t>සත්ත්‍ව</w:t>
      </w:r>
      <w:r w:rsidRPr="00CC0696">
        <w:rPr>
          <w:rFonts w:ascii="UN-Abhaya" w:hAnsi="UN-Abhaya"/>
          <w:cs/>
        </w:rPr>
        <w:t>යන්හට නූපන් තෘෂ්ණාව උපදී. උපන් තෘෂ්ණාව තදින් ඇතුළත කා වැදි සිටියි. මේ මෙහි පාළිය:</w:t>
      </w:r>
      <w:r w:rsidR="00756E06">
        <w:rPr>
          <w:rFonts w:ascii="UN-Abhaya" w:hAnsi="UN-Abhaya" w:hint="cs"/>
          <w:cs/>
        </w:rPr>
        <w:t>-</w:t>
      </w:r>
      <w:r w:rsidRPr="00CC0696">
        <w:rPr>
          <w:rFonts w:ascii="UN-Abhaya" w:hAnsi="UN-Abhaya"/>
          <w:cs/>
        </w:rPr>
        <w:t xml:space="preserve"> </w:t>
      </w:r>
    </w:p>
    <w:p w14:paraId="70824874" w14:textId="2DB3B53D" w:rsidR="00621363" w:rsidRPr="00621363" w:rsidRDefault="00621363" w:rsidP="0041768E">
      <w:pPr>
        <w:spacing w:line="276" w:lineRule="auto"/>
        <w:rPr>
          <w:rFonts w:ascii="UN-Abhaya" w:hAnsi="UN-Abhaya"/>
          <w:b/>
          <w:bCs/>
          <w:lang w:val="en-GB"/>
        </w:rPr>
      </w:pPr>
      <w:r w:rsidRPr="00621363">
        <w:rPr>
          <w:rFonts w:ascii="UN-Abhaya" w:hAnsi="UN-Abhaya"/>
          <w:b/>
          <w:bCs/>
        </w:rPr>
        <w:t>“</w:t>
      </w:r>
      <w:r w:rsidRPr="00621363">
        <w:rPr>
          <w:rFonts w:ascii="UN-Abhaya" w:hAnsi="UN-Abhaya"/>
          <w:b/>
          <w:bCs/>
          <w:cs/>
          <w:lang w:val="en-GB"/>
        </w:rPr>
        <w:t>සා ඛො පනෙසා භික්ඛවෙ</w:t>
      </w:r>
      <w:r w:rsidRPr="00621363">
        <w:rPr>
          <w:rFonts w:ascii="UN-Abhaya" w:hAnsi="UN-Abhaya"/>
          <w:b/>
          <w:bCs/>
          <w:lang w:val="en-GB"/>
        </w:rPr>
        <w:t xml:space="preserve">, </w:t>
      </w:r>
      <w:r w:rsidRPr="00621363">
        <w:rPr>
          <w:rFonts w:ascii="UN-Abhaya" w:hAnsi="UN-Abhaya"/>
          <w:b/>
          <w:bCs/>
          <w:cs/>
          <w:lang w:val="en-GB"/>
        </w:rPr>
        <w:t>තණ්හා කත්‍ථ උප්පජ්ජමානා උප්පජ්ජති: කත්‍ථ නිවිසමානා නිවිසති: යං ලොකෙ පියරූපං සාතරූපං 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 කිඤ්ච ලොකෙ පියරූපං සාතරූප: චක්ඛුං ලොකෙ පියරූපං සාතරූපං</w:t>
      </w:r>
      <w:r w:rsidRPr="00621363">
        <w:rPr>
          <w:rFonts w:ascii="UN-Abhaya" w:hAnsi="UN-Abhaya"/>
          <w:b/>
          <w:bCs/>
          <w:lang w:val="en-GB"/>
        </w:rPr>
        <w:t xml:space="preserve">, </w:t>
      </w:r>
      <w:r w:rsidRPr="00621363">
        <w:rPr>
          <w:rFonts w:ascii="UN-Abhaya" w:hAnsi="UN-Abhaya"/>
          <w:b/>
          <w:bCs/>
          <w:cs/>
          <w:lang w:val="en-GB"/>
        </w:rPr>
        <w:t>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 සොතං ලොකෙ -පෙ- ඝානං ලොකෙ -පෙ- ජිව්හා ලොකෙ -පෙ- කායො ලොකෙ -පෙ- මනො ලොකෙ පියරූපං සාතරූපං</w:t>
      </w:r>
      <w:r w:rsidRPr="00621363">
        <w:rPr>
          <w:rFonts w:ascii="UN-Abhaya" w:hAnsi="UN-Abhaya"/>
          <w:b/>
          <w:bCs/>
          <w:lang w:val="en-GB"/>
        </w:rPr>
        <w:t xml:space="preserve">, </w:t>
      </w:r>
      <w:r w:rsidRPr="00621363">
        <w:rPr>
          <w:rFonts w:ascii="UN-Abhaya" w:hAnsi="UN-Abhaya"/>
          <w:b/>
          <w:bCs/>
          <w:cs/>
          <w:lang w:val="en-GB"/>
        </w:rPr>
        <w:t>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w:t>
      </w:r>
    </w:p>
    <w:p w14:paraId="2B89E65A" w14:textId="4DC7774B" w:rsidR="00621363" w:rsidRPr="00EA52AF" w:rsidRDefault="00621363" w:rsidP="0041768E">
      <w:pPr>
        <w:spacing w:line="276" w:lineRule="auto"/>
        <w:rPr>
          <w:rFonts w:ascii="UN-Abhaya" w:hAnsi="UN-Abhaya"/>
          <w:b/>
          <w:bCs/>
        </w:rPr>
      </w:pPr>
      <w:r w:rsidRPr="00EA52AF">
        <w:rPr>
          <w:rFonts w:ascii="UN-Abhaya" w:hAnsi="UN-Abhaya"/>
          <w:b/>
          <w:bCs/>
          <w:cs/>
        </w:rPr>
        <w:t>රූපං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r w:rsidR="00EA52AF" w:rsidRPr="00EA52AF">
        <w:rPr>
          <w:rFonts w:ascii="UN-Abhaya" w:hAnsi="UN-Abhaya" w:hint="cs"/>
          <w:b/>
          <w:bCs/>
          <w:cs/>
        </w:rPr>
        <w:t xml:space="preserve">. </w:t>
      </w:r>
      <w:r w:rsidRPr="00EA52AF">
        <w:rPr>
          <w:rFonts w:ascii="UN-Abhaya" w:hAnsi="UN-Abhaya"/>
          <w:b/>
          <w:bCs/>
          <w:cs/>
        </w:rPr>
        <w:t xml:space="preserve">සද්දා ලොකෙ -පෙ- ගන්‍ධා ලොකෙ -පෙ- රසා ලොකෙ -පෙ- ඵොට්ඨබ්බා ලොකෙ -පෙ- </w:t>
      </w:r>
      <w:r w:rsidRPr="00EA52AF">
        <w:rPr>
          <w:rFonts w:ascii="UN-Abhaya" w:hAnsi="UN-Abhaya"/>
          <w:b/>
          <w:bCs/>
          <w:cs/>
        </w:rPr>
        <w:lastRenderedPageBreak/>
        <w:t>ධම්මා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p>
    <w:p w14:paraId="3A87B4FA" w14:textId="0C7DBB17" w:rsidR="00621363" w:rsidRPr="00EA52AF" w:rsidRDefault="00EA52AF" w:rsidP="0041768E">
      <w:pPr>
        <w:spacing w:line="276" w:lineRule="auto"/>
        <w:rPr>
          <w:rFonts w:ascii="UN-Abhaya" w:hAnsi="UN-Abhaya"/>
          <w:b/>
          <w:bCs/>
        </w:rPr>
      </w:pPr>
      <w:r w:rsidRPr="00EA52AF">
        <w:rPr>
          <w:rFonts w:ascii="UN-Abhaya" w:hAnsi="UN-Abhaya"/>
          <w:b/>
          <w:bCs/>
          <w:cs/>
        </w:rPr>
        <w:t>චක්ඛුවිඤ්ඤාණං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 සොතවිඤ්ඤාණං ලොකෙ -පෙ- ඝානවිඤ්ඤාණං ලොකෙ -පෙ- ජිව්හාවිඤ්ඤාණං ලොකෙ -පෙ- කායවිඤ්ඤාණං ලොකෙ -පෙ- මනොවිඤ්ඤාණං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p>
    <w:p w14:paraId="02C12F26" w14:textId="4D15F0EE" w:rsidR="001E0564" w:rsidRPr="0018456A" w:rsidRDefault="001E0564" w:rsidP="0041768E">
      <w:pPr>
        <w:spacing w:line="276" w:lineRule="auto"/>
        <w:rPr>
          <w:rFonts w:ascii="UN-Abhaya" w:hAnsi="UN-Abhaya"/>
          <w:b/>
          <w:bCs/>
        </w:rPr>
      </w:pPr>
      <w:r w:rsidRPr="0018456A">
        <w:rPr>
          <w:rFonts w:ascii="UN-Abhaya" w:hAnsi="UN-Abhaya"/>
          <w:b/>
          <w:bCs/>
          <w:cs/>
        </w:rPr>
        <w:t>චක්ඛුසම්ඵස්සො ලොකෙ පියරූපං සාතරූපං</w:t>
      </w:r>
      <w:r w:rsidRPr="0018456A">
        <w:rPr>
          <w:rFonts w:ascii="UN-Abhaya" w:hAnsi="UN-Abhaya"/>
          <w:b/>
          <w:bCs/>
        </w:rPr>
        <w:t xml:space="preserve">, </w:t>
      </w:r>
      <w:r w:rsidRPr="0018456A">
        <w:rPr>
          <w:rFonts w:ascii="UN-Abhaya" w:hAnsi="UN-Abhaya"/>
          <w:b/>
          <w:bCs/>
          <w:cs/>
        </w:rPr>
        <w:t>එත්‍ථෙසා තණ්හා උප්පජ්ජමානා උප්පජ්ජති</w:t>
      </w:r>
      <w:r w:rsidRPr="0018456A">
        <w:rPr>
          <w:rFonts w:ascii="UN-Abhaya" w:hAnsi="UN-Abhaya"/>
          <w:b/>
          <w:bCs/>
        </w:rPr>
        <w:t xml:space="preserve">, </w:t>
      </w:r>
      <w:r w:rsidRPr="0018456A">
        <w:rPr>
          <w:rFonts w:ascii="UN-Abhaya" w:hAnsi="UN-Abhaya"/>
          <w:b/>
          <w:bCs/>
          <w:cs/>
        </w:rPr>
        <w:t>එත්‍ථ නිවිසමානා නිවිසති. සොතසම්ඵස්සො ලොකෙ -පෙ- ඝානසම්ඵස්සො ලොකෙ -පෙ- ජිව්හාසම්ඵස්සො ලොකෙ -පෙ- කායසම්ඵස්සො ලොකෙ -පෙ- මනොසම්ඵස්සො ලොකෙ පියරූපං සාතරූපං</w:t>
      </w:r>
      <w:r w:rsidRPr="0018456A">
        <w:rPr>
          <w:rFonts w:ascii="UN-Abhaya" w:hAnsi="UN-Abhaya"/>
          <w:b/>
          <w:bCs/>
        </w:rPr>
        <w:t xml:space="preserve">, </w:t>
      </w:r>
      <w:r w:rsidRPr="0018456A">
        <w:rPr>
          <w:rFonts w:ascii="UN-Abhaya" w:hAnsi="UN-Abhaya"/>
          <w:b/>
          <w:bCs/>
          <w:cs/>
        </w:rPr>
        <w:t>එත්‍ථෙ</w:t>
      </w:r>
      <w:r w:rsidRPr="0018456A">
        <w:rPr>
          <w:rFonts w:ascii="UN-Abhaya" w:hAnsi="UN-Abhaya"/>
          <w:b/>
          <w:bCs/>
        </w:rPr>
        <w:t>’</w:t>
      </w:r>
      <w:r w:rsidRPr="0018456A">
        <w:rPr>
          <w:rFonts w:ascii="UN-Abhaya" w:hAnsi="UN-Abhaya"/>
          <w:b/>
          <w:bCs/>
          <w:cs/>
        </w:rPr>
        <w:t>සා තණ්හා උප්පජ්ජමානා උප්පජ්ජති</w:t>
      </w:r>
      <w:r w:rsidRPr="0018456A">
        <w:rPr>
          <w:rFonts w:ascii="UN-Abhaya" w:hAnsi="UN-Abhaya"/>
          <w:b/>
          <w:bCs/>
        </w:rPr>
        <w:t xml:space="preserve">, </w:t>
      </w:r>
      <w:r w:rsidRPr="0018456A">
        <w:rPr>
          <w:rFonts w:ascii="UN-Abhaya" w:hAnsi="UN-Abhaya"/>
          <w:b/>
          <w:bCs/>
          <w:cs/>
        </w:rPr>
        <w:t xml:space="preserve">එත්‍ථ නිවිසමානා නිවිසති. </w:t>
      </w:r>
    </w:p>
    <w:p w14:paraId="78928C11" w14:textId="4A955C3A" w:rsidR="00CC0696" w:rsidRPr="00CC0696" w:rsidRDefault="00D45A55" w:rsidP="0041768E">
      <w:pPr>
        <w:spacing w:line="276" w:lineRule="auto"/>
        <w:rPr>
          <w:rFonts w:ascii="UN-Abhaya" w:hAnsi="UN-Abhaya"/>
        </w:rPr>
      </w:pPr>
      <w:r w:rsidRPr="00D45A55">
        <w:rPr>
          <w:rFonts w:ascii="UN-Abhaya" w:hAnsi="UN-Abhaya"/>
          <w:b/>
          <w:bCs/>
          <w:cs/>
        </w:rPr>
        <w:t>චක්ඛුසම්ඵස්සජා වෙදනා ලොකෙ පියරූපං සාතරූපං</w:t>
      </w:r>
      <w:r w:rsidRPr="00D45A55">
        <w:rPr>
          <w:rFonts w:ascii="UN-Abhaya" w:hAnsi="UN-Abhaya"/>
          <w:b/>
          <w:bCs/>
        </w:rPr>
        <w:t xml:space="preserve">, </w:t>
      </w:r>
      <w:r w:rsidRPr="00D45A55">
        <w:rPr>
          <w:rFonts w:ascii="UN-Abhaya" w:hAnsi="UN-Abhaya"/>
          <w:b/>
          <w:bCs/>
          <w:cs/>
        </w:rPr>
        <w:t>එත්‍ථෙසා තණ්හා උප්පජ්ජමානා උප්පජ්ජති</w:t>
      </w:r>
      <w:r w:rsidRPr="00D45A55">
        <w:rPr>
          <w:rFonts w:ascii="UN-Abhaya" w:hAnsi="UN-Abhaya"/>
          <w:b/>
          <w:bCs/>
        </w:rPr>
        <w:t xml:space="preserve">, </w:t>
      </w:r>
      <w:r w:rsidRPr="00D45A55">
        <w:rPr>
          <w:rFonts w:ascii="UN-Abhaya" w:hAnsi="UN-Abhaya"/>
          <w:b/>
          <w:bCs/>
          <w:cs/>
        </w:rPr>
        <w:t>එත්‍ථ නිවිසමානා නිවිසති. සොතසම්ඵස්සජා වෙදනා ලොකෙ -පෙ- ඝානසම්ඵස්සජා වෙදනා ලොකෙ -පෙ- ජිව්හාසම්ඵස්සජා වෙදනා ලොකෙ -පෙ- කායසම්ඵස්සජා වෙදනා ලොකෙ -පෙ- මනොසම්ඵස්සජා වෙදනා ලොකෙ පියරූපං සාතරූපං</w:t>
      </w:r>
      <w:r w:rsidRPr="00D45A55">
        <w:rPr>
          <w:rFonts w:ascii="UN-Abhaya" w:hAnsi="UN-Abhaya"/>
          <w:b/>
          <w:bCs/>
        </w:rPr>
        <w:t xml:space="preserve">, </w:t>
      </w:r>
      <w:r w:rsidRPr="00D45A55">
        <w:rPr>
          <w:rFonts w:ascii="UN-Abhaya" w:hAnsi="UN-Abhaya"/>
          <w:b/>
          <w:bCs/>
          <w:cs/>
        </w:rPr>
        <w:t>එත්‍ථෙසා තණ්හා උප්පජ්ජමානා උප්පජ්ජති</w:t>
      </w:r>
      <w:r w:rsidRPr="00D45A55">
        <w:rPr>
          <w:rFonts w:ascii="UN-Abhaya" w:hAnsi="UN-Abhaya"/>
          <w:b/>
          <w:bCs/>
        </w:rPr>
        <w:t xml:space="preserve">, </w:t>
      </w:r>
      <w:r w:rsidRPr="00D45A55">
        <w:rPr>
          <w:rFonts w:ascii="UN-Abhaya" w:hAnsi="UN-Abhaya"/>
          <w:b/>
          <w:bCs/>
          <w:cs/>
        </w:rPr>
        <w:t>එත්‍ථ නිවිසමානා නිවිසති</w:t>
      </w:r>
      <w:r w:rsidRPr="00D45A55">
        <w:rPr>
          <w:rFonts w:ascii="UN-Abhaya" w:hAnsi="UN-Abhaya"/>
          <w:cs/>
        </w:rPr>
        <w:t>.</w:t>
      </w:r>
    </w:p>
    <w:p w14:paraId="4DB2B223" w14:textId="77777777" w:rsidR="00C52327" w:rsidRDefault="004C44F9" w:rsidP="0041768E">
      <w:pPr>
        <w:spacing w:line="276" w:lineRule="auto"/>
        <w:rPr>
          <w:rFonts w:ascii="UN-Abhaya" w:hAnsi="UN-Abhaya"/>
          <w:b/>
          <w:bCs/>
        </w:rPr>
      </w:pPr>
      <w:r w:rsidRPr="004C44F9">
        <w:rPr>
          <w:rFonts w:ascii="UN-Abhaya" w:hAnsi="UN-Abhaya"/>
          <w:b/>
          <w:bCs/>
          <w:cs/>
        </w:rPr>
        <w:t>රූපසඤ්ඤා ලොකෙ පියරූපං සාතරූපං. එත්‍ථෙසා තණ්හා උප්පජ්ජමානා උප්පජ්ජති</w:t>
      </w:r>
      <w:r w:rsidRPr="004C44F9">
        <w:rPr>
          <w:rFonts w:ascii="UN-Abhaya" w:hAnsi="UN-Abhaya"/>
          <w:b/>
          <w:bCs/>
        </w:rPr>
        <w:t xml:space="preserve">, </w:t>
      </w:r>
      <w:r w:rsidRPr="004C44F9">
        <w:rPr>
          <w:rFonts w:ascii="UN-Abhaya" w:hAnsi="UN-Abhaya"/>
          <w:b/>
          <w:bCs/>
          <w:cs/>
        </w:rPr>
        <w:t>එත්‍ථ නිවිසමානා නිවිසති. සද්දසඤ්ඤා ලොකෙ -පෙ- ගන්‍ධසඤ්ඤා ලොකෙ -පෙ- රසසඤ්ඤා ලොකෙ -පෙ- ඵොට්ඨබ්බසඤ්ඤා ලොකෙ -පෙ- ධම්මසඤ්ඤා ලොකෙ පියරූපං සාතරූපං</w:t>
      </w:r>
      <w:r w:rsidRPr="004C44F9">
        <w:rPr>
          <w:rFonts w:ascii="UN-Abhaya" w:hAnsi="UN-Abhaya"/>
          <w:b/>
          <w:bCs/>
        </w:rPr>
        <w:t xml:space="preserve">, </w:t>
      </w:r>
      <w:r w:rsidRPr="004C44F9">
        <w:rPr>
          <w:rFonts w:ascii="UN-Abhaya" w:hAnsi="UN-Abhaya"/>
          <w:b/>
          <w:bCs/>
          <w:cs/>
        </w:rPr>
        <w:t>එත්‍ථෙ</w:t>
      </w:r>
      <w:r w:rsidRPr="004C44F9">
        <w:rPr>
          <w:rFonts w:ascii="UN-Abhaya" w:hAnsi="UN-Abhaya"/>
          <w:b/>
          <w:bCs/>
        </w:rPr>
        <w:t>’</w:t>
      </w:r>
      <w:r w:rsidRPr="004C44F9">
        <w:rPr>
          <w:rFonts w:ascii="UN-Abhaya" w:hAnsi="UN-Abhaya"/>
          <w:b/>
          <w:bCs/>
          <w:cs/>
        </w:rPr>
        <w:t>සා තණ්හා උප්පජ්ජමානා උප්පජ්ජති</w:t>
      </w:r>
      <w:r w:rsidRPr="004C44F9">
        <w:rPr>
          <w:rFonts w:ascii="UN-Abhaya" w:hAnsi="UN-Abhaya"/>
          <w:b/>
          <w:bCs/>
        </w:rPr>
        <w:t xml:space="preserve">, </w:t>
      </w:r>
      <w:r w:rsidRPr="004C44F9">
        <w:rPr>
          <w:rFonts w:ascii="UN-Abhaya" w:hAnsi="UN-Abhaya"/>
          <w:b/>
          <w:bCs/>
          <w:cs/>
        </w:rPr>
        <w:t>එත්‍ථ නිවිසමානා නිවිසති.</w:t>
      </w:r>
      <w:r w:rsidR="00C52327">
        <w:rPr>
          <w:rFonts w:ascii="UN-Abhaya" w:hAnsi="UN-Abhaya" w:hint="cs"/>
          <w:b/>
          <w:bCs/>
          <w:cs/>
        </w:rPr>
        <w:t xml:space="preserve"> </w:t>
      </w:r>
    </w:p>
    <w:p w14:paraId="5BF501EE" w14:textId="509DB843" w:rsidR="004C44F9" w:rsidRPr="00C52327" w:rsidRDefault="00C52327" w:rsidP="0041768E">
      <w:pPr>
        <w:spacing w:line="276" w:lineRule="auto"/>
        <w:rPr>
          <w:rFonts w:ascii="UN-Abhaya" w:hAnsi="UN-Abhaya"/>
          <w:b/>
          <w:bCs/>
        </w:rPr>
      </w:pPr>
      <w:r w:rsidRPr="00C52327">
        <w:rPr>
          <w:rFonts w:ascii="UN-Abhaya" w:hAnsi="UN-Abhaya"/>
          <w:b/>
          <w:bCs/>
          <w:cs/>
        </w:rPr>
        <w:t>රූපසඤ්චෙතනා ලොකෙ පියරූපං සාතරූපං</w:t>
      </w:r>
      <w:r w:rsidRPr="00C52327">
        <w:rPr>
          <w:rFonts w:ascii="UN-Abhaya" w:hAnsi="UN-Abhaya"/>
          <w:b/>
          <w:bCs/>
        </w:rPr>
        <w:t xml:space="preserve">, </w:t>
      </w:r>
      <w:r w:rsidRPr="00C52327">
        <w:rPr>
          <w:rFonts w:ascii="UN-Abhaya" w:hAnsi="UN-Abhaya"/>
          <w:b/>
          <w:bCs/>
          <w:cs/>
        </w:rPr>
        <w:t>එත්‍ථෙ</w:t>
      </w:r>
      <w:r w:rsidRPr="00C52327">
        <w:rPr>
          <w:rFonts w:ascii="UN-Abhaya" w:hAnsi="UN-Abhaya"/>
          <w:b/>
          <w:bCs/>
        </w:rPr>
        <w:t>’</w:t>
      </w:r>
      <w:r w:rsidRPr="00C52327">
        <w:rPr>
          <w:rFonts w:ascii="UN-Abhaya" w:hAnsi="UN-Abhaya"/>
          <w:b/>
          <w:bCs/>
          <w:cs/>
        </w:rPr>
        <w:t>සා තණ්හා උප්පජ්ජමානා උප්පජ්ජති</w:t>
      </w:r>
      <w:r w:rsidRPr="00C52327">
        <w:rPr>
          <w:rFonts w:ascii="UN-Abhaya" w:hAnsi="UN-Abhaya"/>
          <w:b/>
          <w:bCs/>
        </w:rPr>
        <w:t xml:space="preserve">, </w:t>
      </w:r>
      <w:r w:rsidRPr="00C52327">
        <w:rPr>
          <w:rFonts w:ascii="UN-Abhaya" w:hAnsi="UN-Abhaya"/>
          <w:b/>
          <w:bCs/>
          <w:cs/>
        </w:rPr>
        <w:t>එත්‍ථ නිවිසමානා නිවිසති. සද්දසඤ්චෙතනා ලොකෙ -පෙ- ගන්‍ධසඤ්චෙතනා ලොකෙ -පෙ- රසසඤ්චෙතනා ලොකෙ -පෙ- ඵොට්ඨබ්බසඤ්චෙතනා ලොකෙ -පෙ- ධම්මසඤ්චෙතනා ලොකෙ පියරූපං සාතරූපං</w:t>
      </w:r>
      <w:r w:rsidRPr="00C52327">
        <w:rPr>
          <w:rFonts w:ascii="UN-Abhaya" w:hAnsi="UN-Abhaya"/>
          <w:b/>
          <w:bCs/>
        </w:rPr>
        <w:t xml:space="preserve">, </w:t>
      </w:r>
      <w:r w:rsidRPr="00C52327">
        <w:rPr>
          <w:rFonts w:ascii="UN-Abhaya" w:hAnsi="UN-Abhaya"/>
          <w:b/>
          <w:bCs/>
          <w:cs/>
        </w:rPr>
        <w:t>එත්‍ථෙසා තණ්හා උප්පජ්ජමානා උප්පජ්ජති</w:t>
      </w:r>
      <w:r w:rsidRPr="00C52327">
        <w:rPr>
          <w:rFonts w:ascii="UN-Abhaya" w:hAnsi="UN-Abhaya"/>
          <w:b/>
          <w:bCs/>
        </w:rPr>
        <w:t xml:space="preserve">, </w:t>
      </w:r>
      <w:r w:rsidRPr="00C52327">
        <w:rPr>
          <w:rFonts w:ascii="UN-Abhaya" w:hAnsi="UN-Abhaya"/>
          <w:b/>
          <w:bCs/>
          <w:cs/>
        </w:rPr>
        <w:t>එත්‍ථ නිවිසමානා නිවිසති.</w:t>
      </w:r>
    </w:p>
    <w:p w14:paraId="03BE74E6" w14:textId="7DEAA3E9" w:rsidR="004C44F9" w:rsidRDefault="00926B77" w:rsidP="0041768E">
      <w:pPr>
        <w:spacing w:line="276" w:lineRule="auto"/>
        <w:rPr>
          <w:rFonts w:ascii="UN-Abhaya" w:hAnsi="UN-Abhaya"/>
          <w:b/>
          <w:bCs/>
        </w:rPr>
      </w:pPr>
      <w:r w:rsidRPr="00926B77">
        <w:rPr>
          <w:rFonts w:ascii="UN-Abhaya" w:hAnsi="UN-Abhaya"/>
          <w:b/>
          <w:bCs/>
          <w:cs/>
        </w:rPr>
        <w:t>රූපතණ්හා ලොකෙ පියරූපං සාතරූපං</w:t>
      </w:r>
      <w:r w:rsidRPr="00926B77">
        <w:rPr>
          <w:rFonts w:ascii="UN-Abhaya" w:hAnsi="UN-Abhaya"/>
          <w:b/>
          <w:bCs/>
        </w:rPr>
        <w:t xml:space="preserve">, </w:t>
      </w:r>
      <w:r w:rsidRPr="00926B77">
        <w:rPr>
          <w:rFonts w:ascii="UN-Abhaya" w:hAnsi="UN-Abhaya"/>
          <w:b/>
          <w:bCs/>
          <w:cs/>
        </w:rPr>
        <w:t>එත්‍ථෙසා තණ්හා උප්පජ්ජමානා උප්පජ්ජති</w:t>
      </w:r>
      <w:r w:rsidRPr="00926B77">
        <w:rPr>
          <w:rFonts w:ascii="UN-Abhaya" w:hAnsi="UN-Abhaya"/>
          <w:b/>
          <w:bCs/>
        </w:rPr>
        <w:t xml:space="preserve">, </w:t>
      </w:r>
      <w:r w:rsidRPr="00926B77">
        <w:rPr>
          <w:rFonts w:ascii="UN-Abhaya" w:hAnsi="UN-Abhaya"/>
          <w:b/>
          <w:bCs/>
          <w:cs/>
        </w:rPr>
        <w:t>එත්‍ථ නිවිසමානා නිවිසති. සද්දතණ්හා ලොකෙ -පෙ- ගන්‍ධතණ්හා ලොකෙ -පෙ- රසතණ්හා ලොකෙ -පෙ- ඵොට්ඨබ්බතණ්හා ලොකෙ -පෙ- ධම්මතණ්හා ලොකෙ පියරූපං සාතරූපං</w:t>
      </w:r>
      <w:r w:rsidRPr="00926B77">
        <w:rPr>
          <w:rFonts w:ascii="UN-Abhaya" w:hAnsi="UN-Abhaya"/>
          <w:b/>
          <w:bCs/>
        </w:rPr>
        <w:t xml:space="preserve">, </w:t>
      </w:r>
      <w:r w:rsidRPr="00926B77">
        <w:rPr>
          <w:rFonts w:ascii="UN-Abhaya" w:hAnsi="UN-Abhaya"/>
          <w:b/>
          <w:bCs/>
          <w:cs/>
        </w:rPr>
        <w:t>එත්‍ථෙසා තණ්හා උප්පජ්ජමානා උප්පජ්ජති</w:t>
      </w:r>
      <w:r w:rsidRPr="00926B77">
        <w:rPr>
          <w:rFonts w:ascii="UN-Abhaya" w:hAnsi="UN-Abhaya"/>
          <w:b/>
          <w:bCs/>
        </w:rPr>
        <w:t xml:space="preserve">, </w:t>
      </w:r>
      <w:r w:rsidRPr="00926B77">
        <w:rPr>
          <w:rFonts w:ascii="UN-Abhaya" w:hAnsi="UN-Abhaya"/>
          <w:b/>
          <w:bCs/>
          <w:cs/>
        </w:rPr>
        <w:t>එත්‍ථ නිවිසමානා නිවිසති.</w:t>
      </w:r>
      <w:r w:rsidR="006531CD">
        <w:rPr>
          <w:rFonts w:ascii="UN-Abhaya" w:hAnsi="UN-Abhaya" w:hint="cs"/>
          <w:b/>
          <w:bCs/>
          <w:cs/>
        </w:rPr>
        <w:t xml:space="preserve"> </w:t>
      </w:r>
    </w:p>
    <w:p w14:paraId="2D9F29B7" w14:textId="42F91813" w:rsidR="006531CD" w:rsidRDefault="006531CD" w:rsidP="0041768E">
      <w:pPr>
        <w:spacing w:line="276" w:lineRule="auto"/>
        <w:rPr>
          <w:rFonts w:ascii="UN-Abhaya" w:hAnsi="UN-Abhaya"/>
          <w:b/>
          <w:bCs/>
        </w:rPr>
      </w:pPr>
      <w:r w:rsidRPr="006531CD">
        <w:rPr>
          <w:rFonts w:ascii="UN-Abhaya" w:hAnsi="UN-Abhaya"/>
          <w:b/>
          <w:bCs/>
          <w:cs/>
        </w:rPr>
        <w:t>රූපවිතක්කො ලොකෙ පියරූපං සාතරූපං</w:t>
      </w:r>
      <w:r w:rsidRPr="006531CD">
        <w:rPr>
          <w:rFonts w:ascii="UN-Abhaya" w:hAnsi="UN-Abhaya"/>
          <w:b/>
          <w:bCs/>
        </w:rPr>
        <w:t xml:space="preserve">, </w:t>
      </w:r>
      <w:r w:rsidRPr="006531CD">
        <w:rPr>
          <w:rFonts w:ascii="UN-Abhaya" w:hAnsi="UN-Abhaya"/>
          <w:b/>
          <w:bCs/>
          <w:cs/>
        </w:rPr>
        <w:t>එත්‍ථෙසා තණ්හා උප්පජ්ජමානා උප්පජ්ජති</w:t>
      </w:r>
      <w:r w:rsidRPr="006531CD">
        <w:rPr>
          <w:rFonts w:ascii="UN-Abhaya" w:hAnsi="UN-Abhaya"/>
          <w:b/>
          <w:bCs/>
        </w:rPr>
        <w:t xml:space="preserve">, </w:t>
      </w:r>
      <w:r w:rsidRPr="006531CD">
        <w:rPr>
          <w:rFonts w:ascii="UN-Abhaya" w:hAnsi="UN-Abhaya"/>
          <w:b/>
          <w:bCs/>
          <w:cs/>
        </w:rPr>
        <w:t>එත්‍ථ නිවිසමානා නිවිසති. සද්දවිතක්කො ලොකෙ -පෙ- ගන්‍ධවිතක්කො ලොකෙ -පෙ- රසවිතක්කො ලොකෙ -පෙ- ඵොට්ඨබ්බවිතක්කො ලොකෙ -පෙ- ධම්මවිතක්කො ලොකෙ පියරූපං සාතරූපං</w:t>
      </w:r>
      <w:r w:rsidRPr="006531CD">
        <w:rPr>
          <w:rFonts w:ascii="UN-Abhaya" w:hAnsi="UN-Abhaya"/>
          <w:b/>
          <w:bCs/>
        </w:rPr>
        <w:t xml:space="preserve">, </w:t>
      </w:r>
      <w:r w:rsidRPr="006531CD">
        <w:rPr>
          <w:rFonts w:ascii="UN-Abhaya" w:hAnsi="UN-Abhaya"/>
          <w:b/>
          <w:bCs/>
          <w:cs/>
        </w:rPr>
        <w:t>එත්‍ථෙසා තණ්හා උප්පජ්ජමානා උප්පජ්ජති</w:t>
      </w:r>
      <w:r w:rsidRPr="006531CD">
        <w:rPr>
          <w:rFonts w:ascii="UN-Abhaya" w:hAnsi="UN-Abhaya"/>
          <w:b/>
          <w:bCs/>
        </w:rPr>
        <w:t xml:space="preserve">, </w:t>
      </w:r>
      <w:r w:rsidRPr="006531CD">
        <w:rPr>
          <w:rFonts w:ascii="UN-Abhaya" w:hAnsi="UN-Abhaya"/>
          <w:b/>
          <w:bCs/>
          <w:cs/>
        </w:rPr>
        <w:t>එත්‍ථ නිවිසමානා නිවිසති.</w:t>
      </w:r>
    </w:p>
    <w:p w14:paraId="691D76A7" w14:textId="5888A732" w:rsidR="006531CD" w:rsidRPr="00926B77" w:rsidRDefault="00FC746D" w:rsidP="0041768E">
      <w:pPr>
        <w:spacing w:line="276" w:lineRule="auto"/>
        <w:rPr>
          <w:rFonts w:ascii="UN-Abhaya" w:hAnsi="UN-Abhaya"/>
          <w:b/>
          <w:bCs/>
        </w:rPr>
      </w:pPr>
      <w:r w:rsidRPr="00FC746D">
        <w:rPr>
          <w:rFonts w:ascii="UN-Abhaya" w:hAnsi="UN-Abhaya"/>
          <w:b/>
          <w:bCs/>
          <w:cs/>
        </w:rPr>
        <w:t>රූපවිචාරො ලොකෙ පියරූපං සාතරූපං</w:t>
      </w:r>
      <w:r w:rsidRPr="00FC746D">
        <w:rPr>
          <w:rFonts w:ascii="UN-Abhaya" w:hAnsi="UN-Abhaya"/>
          <w:b/>
          <w:bCs/>
        </w:rPr>
        <w:t xml:space="preserve">, </w:t>
      </w:r>
      <w:r w:rsidRPr="00FC746D">
        <w:rPr>
          <w:rFonts w:ascii="UN-Abhaya" w:hAnsi="UN-Abhaya"/>
          <w:b/>
          <w:bCs/>
          <w:cs/>
        </w:rPr>
        <w:t>එත්‍ථෙසා තණ්හා උප්පජ්ජමානා උප්පජ්ජති</w:t>
      </w:r>
      <w:r w:rsidRPr="00FC746D">
        <w:rPr>
          <w:rFonts w:ascii="UN-Abhaya" w:hAnsi="UN-Abhaya"/>
          <w:b/>
          <w:bCs/>
        </w:rPr>
        <w:t xml:space="preserve">, </w:t>
      </w:r>
      <w:r w:rsidRPr="00FC746D">
        <w:rPr>
          <w:rFonts w:ascii="UN-Abhaya" w:hAnsi="UN-Abhaya"/>
          <w:b/>
          <w:bCs/>
          <w:cs/>
        </w:rPr>
        <w:t xml:space="preserve">එත්‍ථ නිවිසමානා නිවිසති. සද්දවිචාරො ලොකෙ </w:t>
      </w:r>
      <w:r>
        <w:rPr>
          <w:rFonts w:ascii="UN-Abhaya" w:hAnsi="UN-Abhaya" w:hint="cs"/>
          <w:b/>
          <w:bCs/>
          <w:cs/>
        </w:rPr>
        <w:t xml:space="preserve">-පෙ- </w:t>
      </w:r>
      <w:r w:rsidRPr="00FC746D">
        <w:rPr>
          <w:rFonts w:ascii="UN-Abhaya" w:hAnsi="UN-Abhaya"/>
          <w:b/>
          <w:bCs/>
          <w:cs/>
        </w:rPr>
        <w:t xml:space="preserve">ගන්‍ධවිචාරො ලොකෙ </w:t>
      </w:r>
      <w:r>
        <w:rPr>
          <w:rFonts w:ascii="UN-Abhaya" w:hAnsi="UN-Abhaya" w:hint="cs"/>
          <w:b/>
          <w:bCs/>
          <w:cs/>
        </w:rPr>
        <w:t xml:space="preserve">-පෙ- </w:t>
      </w:r>
      <w:r w:rsidRPr="00FC746D">
        <w:rPr>
          <w:rFonts w:ascii="UN-Abhaya" w:hAnsi="UN-Abhaya"/>
          <w:b/>
          <w:bCs/>
          <w:cs/>
        </w:rPr>
        <w:t>රසවිචාරො ලොකෙ</w:t>
      </w:r>
      <w:r w:rsidR="006B264D">
        <w:rPr>
          <w:rFonts w:ascii="UN-Abhaya" w:hAnsi="UN-Abhaya" w:hint="cs"/>
          <w:b/>
          <w:bCs/>
          <w:cs/>
        </w:rPr>
        <w:t xml:space="preserve"> -පෙ- </w:t>
      </w:r>
      <w:r w:rsidRPr="00FC746D">
        <w:rPr>
          <w:rFonts w:ascii="UN-Abhaya" w:hAnsi="UN-Abhaya"/>
          <w:b/>
          <w:bCs/>
          <w:cs/>
        </w:rPr>
        <w:t xml:space="preserve">ඵොට්ඨබ්බවිචාරො ලොකෙ </w:t>
      </w:r>
      <w:r w:rsidR="006B264D">
        <w:rPr>
          <w:rFonts w:ascii="UN-Abhaya" w:hAnsi="UN-Abhaya" w:hint="cs"/>
          <w:b/>
          <w:bCs/>
          <w:cs/>
        </w:rPr>
        <w:t xml:space="preserve">-පෙ- </w:t>
      </w:r>
      <w:r w:rsidRPr="00FC746D">
        <w:rPr>
          <w:rFonts w:ascii="UN-Abhaya" w:hAnsi="UN-Abhaya"/>
          <w:b/>
          <w:bCs/>
          <w:cs/>
        </w:rPr>
        <w:t>ධම්මවිචාරො ලොකෙ පියරූපං සාතරූපං</w:t>
      </w:r>
      <w:r w:rsidRPr="00FC746D">
        <w:rPr>
          <w:rFonts w:ascii="UN-Abhaya" w:hAnsi="UN-Abhaya"/>
          <w:b/>
          <w:bCs/>
        </w:rPr>
        <w:t xml:space="preserve">, </w:t>
      </w:r>
      <w:r w:rsidRPr="00FC746D">
        <w:rPr>
          <w:rFonts w:ascii="UN-Abhaya" w:hAnsi="UN-Abhaya"/>
          <w:b/>
          <w:bCs/>
          <w:cs/>
        </w:rPr>
        <w:t>එත්‍ථෙසා තණ්හා උප්පජ්ජමානා උප්පජ්ජති</w:t>
      </w:r>
      <w:r w:rsidRPr="00FC746D">
        <w:rPr>
          <w:rFonts w:ascii="UN-Abhaya" w:hAnsi="UN-Abhaya"/>
          <w:b/>
          <w:bCs/>
        </w:rPr>
        <w:t xml:space="preserve">, </w:t>
      </w:r>
      <w:r w:rsidRPr="00FC746D">
        <w:rPr>
          <w:rFonts w:ascii="UN-Abhaya" w:hAnsi="UN-Abhaya"/>
          <w:b/>
          <w:bCs/>
          <w:cs/>
        </w:rPr>
        <w:t>එත්‍ථ නිවිසමානා නිවිසති</w:t>
      </w:r>
      <w:r w:rsidR="00F41177">
        <w:rPr>
          <w:rFonts w:ascii="UN-Abhaya" w:hAnsi="UN-Abhaya"/>
          <w:b/>
          <w:bCs/>
        </w:rPr>
        <w:t>”</w:t>
      </w:r>
    </w:p>
    <w:p w14:paraId="4EC47E1C" w14:textId="77777777" w:rsidR="00CC0696" w:rsidRPr="00CC0696" w:rsidRDefault="00CC0696" w:rsidP="0041768E">
      <w:pPr>
        <w:spacing w:line="276" w:lineRule="auto"/>
        <w:rPr>
          <w:rFonts w:ascii="UN-Abhaya" w:hAnsi="UN-Abhaya"/>
        </w:rPr>
      </w:pPr>
      <w:r w:rsidRPr="00042F33">
        <w:rPr>
          <w:rFonts w:ascii="UN-Abhaya" w:hAnsi="UN-Abhaya"/>
          <w:cs/>
        </w:rPr>
        <w:t>මේ දේසනාපාළියෙන් දැක් වූ තැන්හි ඉපිද සිත්තුළ කා වැදී සිටුනා මේ තෘෂ්ණාව නිසා පරලොව තබා මෙ ලොව ම මිනිසුනට විඳින්නට සිදුවන දුක් මෙතෙකැයි මොන කෙනකුටත් පිරිසිඳ දැක්විය නො හැකි ය. බලනු මැනැවි.</w:t>
      </w:r>
      <w:r w:rsidRPr="00CC0696">
        <w:rPr>
          <w:rFonts w:ascii="UN-Abhaya" w:hAnsi="UN-Abhaya"/>
          <w:cs/>
        </w:rPr>
        <w:t xml:space="preserve"> </w:t>
      </w:r>
    </w:p>
    <w:p w14:paraId="6326DD19" w14:textId="5BA1E603" w:rsidR="00CC0696" w:rsidRPr="00CC0696" w:rsidRDefault="00CC0696" w:rsidP="0041768E">
      <w:pPr>
        <w:spacing w:line="276" w:lineRule="auto"/>
        <w:rPr>
          <w:rFonts w:ascii="UN-Abhaya" w:hAnsi="UN-Abhaya"/>
        </w:rPr>
      </w:pPr>
      <w:r w:rsidRPr="007136E0">
        <w:rPr>
          <w:rFonts w:ascii="UN-Abhaya" w:hAnsi="UN-Abhaya"/>
          <w:b/>
          <w:bCs/>
          <w:cs/>
        </w:rPr>
        <w:lastRenderedPageBreak/>
        <w:t>තෘෂ්ණාව</w:t>
      </w:r>
      <w:r w:rsidRPr="00CC0696">
        <w:rPr>
          <w:rFonts w:ascii="UN-Abhaya" w:hAnsi="UN-Abhaya"/>
          <w:cs/>
        </w:rPr>
        <w:t xml:space="preserve"> නිසා අව්වෙන් තැවෙමින් වැ</w:t>
      </w:r>
      <w:r w:rsidR="00D918DA">
        <w:rPr>
          <w:rFonts w:ascii="UN-Abhaya" w:hAnsi="UN-Abhaya" w:hint="cs"/>
          <w:cs/>
        </w:rPr>
        <w:t>ස්සෙ</w:t>
      </w:r>
      <w:r w:rsidRPr="00CC0696">
        <w:rPr>
          <w:rFonts w:ascii="UN-Abhaya" w:hAnsi="UN-Abhaya"/>
          <w:cs/>
        </w:rPr>
        <w:t>න් තෙමෙමින් ශීතයෙන් සැලෙමින් උෂ්ණයෙන් පෙළෙමින් මැසිමදුරුවන්ගෙන් වෙහෙසෙමින් නයි පොළොඟු</w:t>
      </w:r>
      <w:r w:rsidR="00D918DA">
        <w:rPr>
          <w:rFonts w:ascii="UN-Abhaya" w:hAnsi="UN-Abhaya" w:hint="cs"/>
          <w:cs/>
        </w:rPr>
        <w:t>න්</w:t>
      </w:r>
      <w:r w:rsidRPr="00CC0696">
        <w:rPr>
          <w:rFonts w:ascii="UN-Abhaya" w:hAnsi="UN-Abhaya"/>
          <w:cs/>
        </w:rPr>
        <w:t>ගෙන් ගැටෙමින් වගවලසුන්ගෙන් පහර කර්‍මන් සාපිපාසයෙන් මිරිකෙමින් කණු කටු මඩිමින් වනගහන සෙවුමෙන් ගිරිගහ</w:t>
      </w:r>
      <w:r w:rsidR="00D918DA">
        <w:rPr>
          <w:rFonts w:ascii="UN-Abhaya" w:hAnsi="UN-Abhaya" w:hint="cs"/>
          <w:cs/>
        </w:rPr>
        <w:t>න</w:t>
      </w:r>
      <w:r w:rsidRPr="00CC0696">
        <w:rPr>
          <w:rFonts w:ascii="UN-Abhaya" w:hAnsi="UN-Abhaya"/>
          <w:cs/>
        </w:rPr>
        <w:t xml:space="preserve"> නගිමින් බැළමෙහෙකම් කරමින් ගැත්තන් වෙමින් හේවාකම් කරමින් කුණු කසළ අදිමින් කුණු කසළ සෝදමින් දැසිදස්සන් ව කම්කරුවන් ව උපයන ධනයෙන් දිවි </w:t>
      </w:r>
      <w:r w:rsidR="00D918DA">
        <w:rPr>
          <w:rFonts w:ascii="UN-Abhaya" w:hAnsi="UN-Abhaya" w:hint="cs"/>
          <w:cs/>
        </w:rPr>
        <w:t>වැ</w:t>
      </w:r>
      <w:r w:rsidRPr="00CC0696">
        <w:rPr>
          <w:rFonts w:ascii="UN-Abhaya" w:hAnsi="UN-Abhaya"/>
          <w:cs/>
        </w:rPr>
        <w:t>ටුමෙහි යෙදෙන මිනිස්සු මෙසේ නොයෙක් දුක් ගැහැට විදින්නෝ සිතැඟි සේ ඵල නො ලබන්නෝ තැවෙත්. වැළපෙත්. වෙහෙසෙත්. එහිලා</w:t>
      </w:r>
      <w:r w:rsidR="00867DD5">
        <w:rPr>
          <w:rFonts w:ascii="UN-Abhaya" w:hAnsi="UN-Abhaya"/>
        </w:rPr>
        <w:t xml:space="preserve"> “</w:t>
      </w:r>
      <w:r w:rsidRPr="00CC0696">
        <w:rPr>
          <w:rFonts w:ascii="UN-Abhaya" w:hAnsi="UN-Abhaya"/>
          <w:cs/>
        </w:rPr>
        <w:t>මාගේ උත්සාහය හිස් ය</w:t>
      </w:r>
      <w:r w:rsidRPr="00CC0696">
        <w:rPr>
          <w:rFonts w:ascii="UN-Abhaya" w:hAnsi="UN-Abhaya"/>
        </w:rPr>
        <w:t xml:space="preserve">, </w:t>
      </w:r>
      <w:r w:rsidRPr="00CC0696">
        <w:rPr>
          <w:rFonts w:ascii="UN-Abhaya" w:hAnsi="UN-Abhaya"/>
          <w:cs/>
        </w:rPr>
        <w:t>ඵලරහිත ය</w:t>
      </w:r>
      <w:r w:rsidR="00D918DA">
        <w:rPr>
          <w:rFonts w:ascii="UN-Abhaya" w:hAnsi="UN-Abhaya"/>
        </w:rPr>
        <w:t>”</w:t>
      </w:r>
      <w:r w:rsidRPr="00CC0696">
        <w:rPr>
          <w:rFonts w:ascii="UN-Abhaya" w:hAnsi="UN-Abhaya"/>
        </w:rPr>
        <w:t xml:space="preserve"> </w:t>
      </w:r>
      <w:r w:rsidRPr="00CC0696">
        <w:rPr>
          <w:rFonts w:ascii="UN-Abhaya" w:hAnsi="UN-Abhaya"/>
          <w:cs/>
        </w:rPr>
        <w:t>යි ලෙහි අත් ගසා හඬත්.</w:t>
      </w:r>
    </w:p>
    <w:p w14:paraId="64FCFB9F" w14:textId="4F9C3EB1" w:rsidR="00CC0696" w:rsidRPr="00CC0696" w:rsidRDefault="00CC0696" w:rsidP="0041768E">
      <w:pPr>
        <w:spacing w:line="276" w:lineRule="auto"/>
        <w:rPr>
          <w:rFonts w:ascii="UN-Abhaya" w:hAnsi="UN-Abhaya"/>
        </w:rPr>
      </w:pPr>
      <w:r w:rsidRPr="00F15AA3">
        <w:rPr>
          <w:rFonts w:ascii="UN-Abhaya" w:hAnsi="UN-Abhaya"/>
          <w:b/>
          <w:bCs/>
          <w:cs/>
        </w:rPr>
        <w:t>තෘෂ්ණාව</w:t>
      </w:r>
      <w:r w:rsidRPr="00CC0696">
        <w:rPr>
          <w:rFonts w:ascii="UN-Abhaya" w:hAnsi="UN-Abhaya"/>
          <w:cs/>
        </w:rPr>
        <w:t xml:space="preserve"> නිසා මෙ ලොව මෙසේ දුක් විඳිමින් යමක් උපයා ගත්තෝ ද </w:t>
      </w:r>
      <w:r w:rsidRPr="00CC0696">
        <w:rPr>
          <w:rFonts w:ascii="UN-Abhaya" w:hAnsi="UN-Abhaya"/>
        </w:rPr>
        <w:t>“</w:t>
      </w:r>
      <w:r w:rsidRPr="00CC0696">
        <w:rPr>
          <w:rFonts w:ascii="UN-Abhaya" w:hAnsi="UN-Abhaya"/>
          <w:cs/>
        </w:rPr>
        <w:t>මා උපයා ගත් ධනය රජුන් විසින් සොරුන් විසින් අප්‍රියදායාදයන් විසින් පැහැර ගත හැකි ය</w:t>
      </w:r>
      <w:r w:rsidRPr="00CC0696">
        <w:rPr>
          <w:rFonts w:ascii="UN-Abhaya" w:hAnsi="UN-Abhaya"/>
        </w:rPr>
        <w:t xml:space="preserve">, </w:t>
      </w:r>
      <w:r w:rsidRPr="00CC0696">
        <w:rPr>
          <w:rFonts w:ascii="UN-Abhaya" w:hAnsi="UN-Abhaya"/>
          <w:cs/>
        </w:rPr>
        <w:t>ගින්නෙන් හෝ දියෙන් හෝ නැසී යා හැකි ය</w:t>
      </w:r>
      <w:r w:rsidRPr="00CC0696">
        <w:rPr>
          <w:rFonts w:ascii="UN-Abhaya" w:hAnsi="UN-Abhaya"/>
        </w:rPr>
        <w:t xml:space="preserve">, </w:t>
      </w:r>
      <w:r w:rsidRPr="00CC0696">
        <w:rPr>
          <w:rFonts w:ascii="UN-Abhaya" w:hAnsi="UN-Abhaya"/>
          <w:cs/>
        </w:rPr>
        <w:t>මීයන් වේයන් විසින් කා දැමිය හැකි ය</w:t>
      </w:r>
      <w:r w:rsidR="00C4684C">
        <w:rPr>
          <w:rFonts w:ascii="UN-Abhaya" w:hAnsi="UN-Abhaya"/>
        </w:rPr>
        <w:t>”</w:t>
      </w:r>
      <w:r w:rsidRPr="00CC0696">
        <w:rPr>
          <w:rFonts w:ascii="UN-Abhaya" w:hAnsi="UN-Abhaya"/>
        </w:rPr>
        <w:t xml:space="preserve"> </w:t>
      </w:r>
      <w:r w:rsidRPr="00CC0696">
        <w:rPr>
          <w:rFonts w:ascii="UN-Abhaya" w:hAnsi="UN-Abhaya"/>
          <w:cs/>
        </w:rPr>
        <w:t>යි එය රැකීමෙහි යෙදී ගන්න</w:t>
      </w:r>
      <w:r w:rsidR="00D32F47">
        <w:rPr>
          <w:rFonts w:ascii="UN-Abhaya" w:hAnsi="UN-Abhaya" w:hint="cs"/>
          <w:cs/>
        </w:rPr>
        <w:t>ෝ</w:t>
      </w:r>
      <w:r w:rsidRPr="00CC0696">
        <w:rPr>
          <w:rFonts w:ascii="UN-Abhaya" w:hAnsi="UN-Abhaya"/>
          <w:cs/>
        </w:rPr>
        <w:t xml:space="preserve"> දව රෑ දෙක්හි අව් පිනි නො තකා නිදි නො ලැබ දුක් විඳිත්. යම් ලෙසකින් තමන් උපයා ගත් රැක්මෙහි තැබු ඒ ධනය රජුන් සොරුන් අප්‍රියදායාදයන් පැහැර ගත් විට ගින්නෙන් දැවී ගිය විට දියෙන් නැසී ගිය විට මී වේ ඈ සතුන් කා දැමූ විට </w:t>
      </w:r>
      <w:r w:rsidR="00D32F47">
        <w:rPr>
          <w:rFonts w:ascii="UN-Abhaya" w:hAnsi="UN-Abhaya" w:hint="cs"/>
          <w:cs/>
        </w:rPr>
        <w:t>ඨ</w:t>
      </w:r>
      <w:r w:rsidRPr="00CC0696">
        <w:rPr>
          <w:rFonts w:ascii="UN-Abhaya" w:hAnsi="UN-Abhaya"/>
          <w:cs/>
        </w:rPr>
        <w:t>අහෝ මා ඉපැයූ ධනය විනාශ වී ගියේ ය</w:t>
      </w:r>
      <w:r w:rsidRPr="00CC0696">
        <w:rPr>
          <w:rFonts w:ascii="UN-Abhaya" w:hAnsi="UN-Abhaya"/>
        </w:rPr>
        <w:t xml:space="preserve">” </w:t>
      </w:r>
      <w:r w:rsidRPr="00CC0696">
        <w:rPr>
          <w:rFonts w:ascii="UN-Abhaya" w:hAnsi="UN-Abhaya"/>
          <w:cs/>
        </w:rPr>
        <w:t>යි තැවෙත්. වැළපෙත්. වෙහෙසෙත්</w:t>
      </w:r>
      <w:r w:rsidRPr="00CC0696">
        <w:rPr>
          <w:rFonts w:ascii="UN-Abhaya" w:hAnsi="UN-Abhaya"/>
        </w:rPr>
        <w:t>, “</w:t>
      </w:r>
      <w:r w:rsidRPr="00CC0696">
        <w:rPr>
          <w:rFonts w:ascii="UN-Abhaya" w:hAnsi="UN-Abhaya"/>
          <w:cs/>
        </w:rPr>
        <w:t>එහිලා මා ගත් උත්සාහය හිස් ය</w:t>
      </w:r>
      <w:r w:rsidRPr="00CC0696">
        <w:rPr>
          <w:rFonts w:ascii="UN-Abhaya" w:hAnsi="UN-Abhaya"/>
        </w:rPr>
        <w:t xml:space="preserve">, </w:t>
      </w:r>
      <w:r w:rsidRPr="00CC0696">
        <w:rPr>
          <w:rFonts w:ascii="UN-Abhaya" w:hAnsi="UN-Abhaya"/>
          <w:cs/>
        </w:rPr>
        <w:t>ඵලරහිතය</w:t>
      </w:r>
      <w:r w:rsidRPr="00CC0696">
        <w:rPr>
          <w:rFonts w:ascii="UN-Abhaya" w:hAnsi="UN-Abhaya"/>
        </w:rPr>
        <w:t xml:space="preserve">” </w:t>
      </w:r>
      <w:r w:rsidRPr="00CC0696">
        <w:rPr>
          <w:rFonts w:ascii="UN-Abhaya" w:hAnsi="UN-Abhaya"/>
          <w:cs/>
        </w:rPr>
        <w:t xml:space="preserve">යි </w:t>
      </w:r>
      <w:r w:rsidR="00D32F47">
        <w:rPr>
          <w:rFonts w:ascii="UN-Abhaya" w:hAnsi="UN-Abhaya" w:hint="cs"/>
          <w:cs/>
        </w:rPr>
        <w:t>ලෙ</w:t>
      </w:r>
      <w:r w:rsidRPr="00CC0696">
        <w:rPr>
          <w:rFonts w:ascii="UN-Abhaya" w:hAnsi="UN-Abhaya"/>
          <w:cs/>
        </w:rPr>
        <w:t xml:space="preserve">හි අත් ගසා හඩත්. </w:t>
      </w:r>
    </w:p>
    <w:p w14:paraId="584DE00C" w14:textId="57E6D6B6" w:rsidR="00CC0696" w:rsidRPr="00CC0696" w:rsidRDefault="00CC0696" w:rsidP="0041768E">
      <w:pPr>
        <w:spacing w:line="276" w:lineRule="auto"/>
        <w:rPr>
          <w:rFonts w:ascii="UN-Abhaya" w:hAnsi="UN-Abhaya"/>
        </w:rPr>
      </w:pPr>
      <w:r w:rsidRPr="00D2133A">
        <w:rPr>
          <w:rFonts w:ascii="UN-Abhaya" w:hAnsi="UN-Abhaya"/>
          <w:b/>
          <w:bCs/>
          <w:cs/>
        </w:rPr>
        <w:t>තෘෂ්ණාව</w:t>
      </w:r>
      <w:r w:rsidRPr="00CC0696">
        <w:rPr>
          <w:rFonts w:ascii="UN-Abhaya" w:hAnsi="UN-Abhaya"/>
          <w:cs/>
        </w:rPr>
        <w:t xml:space="preserve"> නිසා රජහු රජුන් හා</w:t>
      </w:r>
      <w:r w:rsidRPr="00CC0696">
        <w:rPr>
          <w:rFonts w:ascii="UN-Abhaya" w:hAnsi="UN-Abhaya"/>
        </w:rPr>
        <w:t xml:space="preserve">, </w:t>
      </w:r>
      <w:r w:rsidRPr="00CC0696">
        <w:rPr>
          <w:rFonts w:ascii="UN-Abhaya" w:hAnsi="UN-Abhaya"/>
          <w:cs/>
        </w:rPr>
        <w:t>ක්ෂත්‍රියයෝ ක්ෂත්‍රියයන් හා</w:t>
      </w:r>
      <w:r w:rsidRPr="00CC0696">
        <w:rPr>
          <w:rFonts w:ascii="UN-Abhaya" w:hAnsi="UN-Abhaya"/>
        </w:rPr>
        <w:t xml:space="preserve">, </w:t>
      </w:r>
      <w:r w:rsidRPr="00CC0696">
        <w:rPr>
          <w:rFonts w:ascii="UN-Abhaya" w:hAnsi="UN-Abhaya"/>
          <w:cs/>
        </w:rPr>
        <w:t>බමුණ</w:t>
      </w:r>
      <w:r w:rsidR="003A4529">
        <w:rPr>
          <w:rFonts w:ascii="UN-Abhaya" w:hAnsi="UN-Abhaya" w:hint="cs"/>
          <w:cs/>
        </w:rPr>
        <w:t>ෝ</w:t>
      </w:r>
      <w:r w:rsidRPr="00CC0696">
        <w:rPr>
          <w:rFonts w:ascii="UN-Abhaya" w:hAnsi="UN-Abhaya"/>
          <w:cs/>
        </w:rPr>
        <w:t xml:space="preserve"> බමුණන් හා</w:t>
      </w:r>
      <w:r w:rsidRPr="00CC0696">
        <w:rPr>
          <w:rFonts w:ascii="UN-Abhaya" w:hAnsi="UN-Abhaya"/>
        </w:rPr>
        <w:t xml:space="preserve">, </w:t>
      </w:r>
      <w:r w:rsidRPr="00CC0696">
        <w:rPr>
          <w:rFonts w:ascii="UN-Abhaya" w:hAnsi="UN-Abhaya"/>
          <w:cs/>
        </w:rPr>
        <w:t>ගැහැවියෝ ගැහැවියන් හා</w:t>
      </w:r>
      <w:r w:rsidRPr="00CC0696">
        <w:rPr>
          <w:rFonts w:ascii="UN-Abhaya" w:hAnsi="UN-Abhaya"/>
        </w:rPr>
        <w:t xml:space="preserve">, </w:t>
      </w:r>
      <w:r w:rsidRPr="00CC0696">
        <w:rPr>
          <w:rFonts w:ascii="UN-Abhaya" w:hAnsi="UN-Abhaya"/>
          <w:cs/>
        </w:rPr>
        <w:t>මවු පුතු හා</w:t>
      </w:r>
      <w:r w:rsidRPr="00CC0696">
        <w:rPr>
          <w:rFonts w:ascii="UN-Abhaya" w:hAnsi="UN-Abhaya"/>
        </w:rPr>
        <w:t xml:space="preserve">, </w:t>
      </w:r>
      <w:r w:rsidRPr="00CC0696">
        <w:rPr>
          <w:rFonts w:ascii="UN-Abhaya" w:hAnsi="UN-Abhaya"/>
          <w:cs/>
        </w:rPr>
        <w:t>පුත් මව හා</w:t>
      </w:r>
      <w:r w:rsidR="003A4529">
        <w:rPr>
          <w:rFonts w:ascii="UN-Abhaya" w:hAnsi="UN-Abhaya" w:hint="cs"/>
          <w:cs/>
        </w:rPr>
        <w:t>,</w:t>
      </w:r>
      <w:r w:rsidRPr="00CC0696">
        <w:rPr>
          <w:rFonts w:ascii="UN-Abhaya" w:hAnsi="UN-Abhaya"/>
          <w:cs/>
        </w:rPr>
        <w:t xml:space="preserve"> පියා පුතු හා</w:t>
      </w:r>
      <w:r w:rsidRPr="00CC0696">
        <w:rPr>
          <w:rFonts w:ascii="UN-Abhaya" w:hAnsi="UN-Abhaya"/>
        </w:rPr>
        <w:t xml:space="preserve">, </w:t>
      </w:r>
      <w:r w:rsidRPr="00CC0696">
        <w:rPr>
          <w:rFonts w:ascii="UN-Abhaya" w:hAnsi="UN-Abhaya"/>
          <w:cs/>
        </w:rPr>
        <w:t>පුත් පියා හා</w:t>
      </w:r>
      <w:r w:rsidRPr="00CC0696">
        <w:rPr>
          <w:rFonts w:ascii="UN-Abhaya" w:hAnsi="UN-Abhaya"/>
        </w:rPr>
        <w:t xml:space="preserve">, </w:t>
      </w:r>
      <w:r w:rsidRPr="00CC0696">
        <w:rPr>
          <w:rFonts w:ascii="UN-Abhaya" w:hAnsi="UN-Abhaya"/>
          <w:cs/>
        </w:rPr>
        <w:t>බෑයා බෑයා හා</w:t>
      </w:r>
      <w:r w:rsidR="003A4529">
        <w:rPr>
          <w:rFonts w:ascii="UN-Abhaya" w:hAnsi="UN-Abhaya" w:hint="cs"/>
          <w:cs/>
        </w:rPr>
        <w:t xml:space="preserve">, </w:t>
      </w:r>
      <w:r w:rsidRPr="00CC0696">
        <w:rPr>
          <w:rFonts w:ascii="UN-Abhaya" w:hAnsi="UN-Abhaya"/>
          <w:cs/>
        </w:rPr>
        <w:t>බෑයා බුහුන හා</w:t>
      </w:r>
      <w:r w:rsidRPr="00CC0696">
        <w:rPr>
          <w:rFonts w:ascii="UN-Abhaya" w:hAnsi="UN-Abhaya"/>
        </w:rPr>
        <w:t xml:space="preserve">, </w:t>
      </w:r>
      <w:r w:rsidRPr="00CC0696">
        <w:rPr>
          <w:rFonts w:ascii="UN-Abhaya" w:hAnsi="UN-Abhaya"/>
          <w:cs/>
        </w:rPr>
        <w:t>බුහුන බෑයා හා</w:t>
      </w:r>
      <w:r w:rsidRPr="00CC0696">
        <w:rPr>
          <w:rFonts w:ascii="UN-Abhaya" w:hAnsi="UN-Abhaya"/>
        </w:rPr>
        <w:t xml:space="preserve">, </w:t>
      </w:r>
      <w:r w:rsidRPr="00CC0696">
        <w:rPr>
          <w:rFonts w:ascii="UN-Abhaya" w:hAnsi="UN-Abhaya"/>
          <w:cs/>
        </w:rPr>
        <w:t>බුහුන බුහුන හා</w:t>
      </w:r>
      <w:r w:rsidRPr="00CC0696">
        <w:rPr>
          <w:rFonts w:ascii="UN-Abhaya" w:hAnsi="UN-Abhaya"/>
        </w:rPr>
        <w:t xml:space="preserve">, </w:t>
      </w:r>
      <w:r w:rsidRPr="00CC0696">
        <w:rPr>
          <w:rFonts w:ascii="UN-Abhaya" w:hAnsi="UN-Abhaya"/>
          <w:cs/>
        </w:rPr>
        <w:t>සැමියා අඹු හා</w:t>
      </w:r>
      <w:r w:rsidR="003A4529">
        <w:rPr>
          <w:rFonts w:ascii="UN-Abhaya" w:hAnsi="UN-Abhaya" w:hint="cs"/>
          <w:cs/>
        </w:rPr>
        <w:t>,</w:t>
      </w:r>
      <w:r w:rsidRPr="00CC0696">
        <w:rPr>
          <w:rFonts w:ascii="UN-Abhaya" w:hAnsi="UN-Abhaya"/>
          <w:cs/>
        </w:rPr>
        <w:t xml:space="preserve"> අඹු සැමියා හා</w:t>
      </w:r>
      <w:r w:rsidRPr="00CC0696">
        <w:rPr>
          <w:rFonts w:ascii="UN-Abhaya" w:hAnsi="UN-Abhaya"/>
        </w:rPr>
        <w:t xml:space="preserve">, </w:t>
      </w:r>
      <w:r w:rsidRPr="00CC0696">
        <w:rPr>
          <w:rFonts w:ascii="UN-Abhaya" w:hAnsi="UN-Abhaya"/>
          <w:cs/>
        </w:rPr>
        <w:t>යහළුවා යහළුවා හා</w:t>
      </w:r>
      <w:r w:rsidRPr="00CC0696">
        <w:rPr>
          <w:rFonts w:ascii="UN-Abhaya" w:hAnsi="UN-Abhaya"/>
        </w:rPr>
        <w:t xml:space="preserve">, </w:t>
      </w:r>
      <w:r w:rsidRPr="00CC0696">
        <w:rPr>
          <w:rFonts w:ascii="UN-Abhaya" w:hAnsi="UN-Abhaya"/>
          <w:cs/>
        </w:rPr>
        <w:t>පැවි</w:t>
      </w:r>
      <w:r w:rsidR="003A4529">
        <w:rPr>
          <w:rFonts w:ascii="UN-Abhaya" w:hAnsi="UN-Abhaya" w:hint="cs"/>
          <w:cs/>
        </w:rPr>
        <w:t>ද්</w:t>
      </w:r>
      <w:r w:rsidRPr="00CC0696">
        <w:rPr>
          <w:rFonts w:ascii="UN-Abhaya" w:hAnsi="UN-Abhaya"/>
          <w:cs/>
        </w:rPr>
        <w:t>දා පැවිද්ද</w:t>
      </w:r>
      <w:r w:rsidR="003A4529">
        <w:rPr>
          <w:rFonts w:ascii="UN-Abhaya" w:hAnsi="UN-Abhaya" w:hint="cs"/>
          <w:cs/>
        </w:rPr>
        <w:t>ා</w:t>
      </w:r>
      <w:r w:rsidRPr="00CC0696">
        <w:rPr>
          <w:rFonts w:ascii="UN-Abhaya" w:hAnsi="UN-Abhaya"/>
          <w:cs/>
        </w:rPr>
        <w:t xml:space="preserve"> හා</w:t>
      </w:r>
      <w:r w:rsidRPr="00CC0696">
        <w:rPr>
          <w:rFonts w:ascii="UN-Abhaya" w:hAnsi="UN-Abhaya"/>
        </w:rPr>
        <w:t xml:space="preserve">, </w:t>
      </w:r>
      <w:r w:rsidRPr="00CC0696">
        <w:rPr>
          <w:rFonts w:ascii="UN-Abhaya" w:hAnsi="UN-Abhaya"/>
          <w:cs/>
        </w:rPr>
        <w:t>නෑයා නෑයා හා</w:t>
      </w:r>
      <w:r w:rsidRPr="00CC0696">
        <w:rPr>
          <w:rFonts w:ascii="UN-Abhaya" w:hAnsi="UN-Abhaya"/>
        </w:rPr>
        <w:t xml:space="preserve">, </w:t>
      </w:r>
      <w:r w:rsidRPr="00CC0696">
        <w:rPr>
          <w:rFonts w:ascii="UN-Abhaya" w:hAnsi="UN-Abhaya"/>
          <w:cs/>
        </w:rPr>
        <w:t>අසල්වැසියා අසල්වැසියා හා කලහ කරන්නෝ ඩබර කරන්නෝ විවාද කරන්නෝ අධිකරණ කරන්නෝ දොඩන්නෝ බණින්නෝ එකිනෙකා අතින් පයින් කැටින් කැබලිතියෙන් දඬුයෙන් මුගුරෙන් සැතින් හෙ</w:t>
      </w:r>
      <w:r w:rsidR="003A4529">
        <w:rPr>
          <w:rFonts w:ascii="UN-Abhaya" w:hAnsi="UN-Abhaya" w:hint="cs"/>
          <w:cs/>
        </w:rPr>
        <w:t>ල්</w:t>
      </w:r>
      <w:r w:rsidRPr="00CC0696">
        <w:rPr>
          <w:rFonts w:ascii="UN-Abhaya" w:hAnsi="UN-Abhaya"/>
          <w:cs/>
        </w:rPr>
        <w:t xml:space="preserve">ලෙන් කඩුවෙන් පොරවෙන් කෙටේරියෙන් උදැල්ලෙන් යවුලෙන් තුවක්කුවෙන් විෂ ධූමයෙන් පහර දෙන්නෝ ය. පහර කන්නෝ ය. ඒ හේතුවෙන් මරණයට හෝ මරණය සමාන දුකට හෝ පැමිණෙන්නෝ ය. </w:t>
      </w:r>
    </w:p>
    <w:p w14:paraId="3E990BAB" w14:textId="5479B6E2" w:rsidR="00CC0696" w:rsidRPr="00CC0696" w:rsidRDefault="00CC0696" w:rsidP="0041768E">
      <w:pPr>
        <w:spacing w:line="276" w:lineRule="auto"/>
        <w:rPr>
          <w:rFonts w:ascii="UN-Abhaya" w:hAnsi="UN-Abhaya"/>
        </w:rPr>
      </w:pPr>
      <w:r w:rsidRPr="00F43E73">
        <w:rPr>
          <w:rFonts w:ascii="UN-Abhaya" w:hAnsi="UN-Abhaya"/>
          <w:b/>
          <w:bCs/>
          <w:cs/>
        </w:rPr>
        <w:t>තෘෂ්ණාව</w:t>
      </w:r>
      <w:r w:rsidRPr="00CC0696">
        <w:rPr>
          <w:rFonts w:ascii="UN-Abhaya" w:hAnsi="UN-Abhaya"/>
          <w:cs/>
        </w:rPr>
        <w:t xml:space="preserve"> නිසා කඩු පලිහ ගෙ</w:t>
      </w:r>
      <w:r w:rsidR="00F43E73">
        <w:rPr>
          <w:rFonts w:ascii="UN-Abhaya" w:hAnsi="UN-Abhaya" w:hint="cs"/>
          <w:cs/>
        </w:rPr>
        <w:t>ණ</w:t>
      </w:r>
      <w:r w:rsidRPr="00CC0696">
        <w:rPr>
          <w:rFonts w:ascii="UN-Abhaya" w:hAnsi="UN-Abhaya"/>
          <w:cs/>
        </w:rPr>
        <w:t xml:space="preserve"> දුනු හියවුරු දරා කවච හැඳ තෝමර ගෙණ යුදබිමට වැද ඊතල පහර කා අඩයටි පහර කා තෝමර පහර කා දඬු මුගුරු පහර කා කඩු පහර කා වෙඩි පහර කා මරණයට හෝ මරණය</w:t>
      </w:r>
      <w:r w:rsidR="00F43E73">
        <w:rPr>
          <w:rFonts w:ascii="UN-Abhaya" w:hAnsi="UN-Abhaya" w:hint="cs"/>
          <w:cs/>
        </w:rPr>
        <w:t>ට</w:t>
      </w:r>
      <w:r w:rsidRPr="00CC0696">
        <w:rPr>
          <w:rFonts w:ascii="UN-Abhaya" w:hAnsi="UN-Abhaya"/>
          <w:cs/>
        </w:rPr>
        <w:t xml:space="preserve"> සමාන දුකට හෝ පැමිණෙන්නෝ ය. </w:t>
      </w:r>
    </w:p>
    <w:p w14:paraId="0CCE1167" w14:textId="46152FC1" w:rsidR="00CC0696" w:rsidRPr="00CC0696" w:rsidRDefault="00CC0696" w:rsidP="0041768E">
      <w:pPr>
        <w:spacing w:line="276" w:lineRule="auto"/>
        <w:rPr>
          <w:rFonts w:ascii="UN-Abhaya" w:hAnsi="UN-Abhaya"/>
        </w:rPr>
      </w:pPr>
      <w:r w:rsidRPr="00D4276E">
        <w:rPr>
          <w:rFonts w:ascii="UN-Abhaya" w:hAnsi="UN-Abhaya"/>
          <w:b/>
          <w:bCs/>
          <w:cs/>
        </w:rPr>
        <w:t>තෘෂ්ණාව</w:t>
      </w:r>
      <w:r w:rsidRPr="00D4276E">
        <w:rPr>
          <w:rFonts w:ascii="UN-Abhaya" w:hAnsi="UN-Abhaya"/>
          <w:cs/>
        </w:rPr>
        <w:t xml:space="preserve"> නිසා ගම් පැහැර මං පැහැර ගෙවල් බිඳ අටුකොටු බිඳ සොරකම් කොට පරඹුවන් හා පරපුරුෂයන් හා එක් ව සිට රජුන්</w:t>
      </w:r>
      <w:r w:rsidRPr="00CC0696">
        <w:rPr>
          <w:rFonts w:ascii="UN-Abhaya" w:hAnsi="UN-Abhaya"/>
          <w:cs/>
        </w:rPr>
        <w:t xml:space="preserve"> අතට පත්වීමෙන් කසපහර කා වේවැල් පහර කා අඩදඬු පහර කා අත් සිඳුම් පාසිඳුම් අත්</w:t>
      </w:r>
      <w:r w:rsidR="00D667F4">
        <w:rPr>
          <w:rFonts w:ascii="UN-Abhaya" w:hAnsi="UN-Abhaya" w:hint="cs"/>
          <w:cs/>
        </w:rPr>
        <w:t>පා</w:t>
      </w:r>
      <w:r w:rsidRPr="00CC0696">
        <w:rPr>
          <w:rFonts w:ascii="UN-Abhaya" w:hAnsi="UN-Abhaya"/>
          <w:cs/>
        </w:rPr>
        <w:t xml:space="preserve"> සිඳුම් කන් සිඳුම් නැහැ සිඳුම් කන් නැහැ සිඳුම් ඇට බිඳුම් නහර සිඳුම් ලැබ බිලඞ්ගථාලික</w:t>
      </w:r>
      <w:r w:rsidR="00BE6935">
        <w:rPr>
          <w:rStyle w:val="FootnoteReference"/>
          <w:rFonts w:ascii="UN-Abhaya" w:hAnsi="UN-Abhaya"/>
          <w:cs/>
        </w:rPr>
        <w:footnoteReference w:id="72"/>
      </w:r>
      <w:r w:rsidRPr="00CC0696">
        <w:rPr>
          <w:rFonts w:ascii="UN-Abhaya" w:hAnsi="UN-Abhaya"/>
        </w:rPr>
        <w:t xml:space="preserve"> </w:t>
      </w:r>
      <w:r w:rsidRPr="00CC0696">
        <w:rPr>
          <w:rFonts w:ascii="UN-Abhaya" w:hAnsi="UN-Abhaya"/>
          <w:cs/>
        </w:rPr>
        <w:t>ස</w:t>
      </w:r>
      <w:r w:rsidR="00D667F4">
        <w:rPr>
          <w:rFonts w:ascii="UN-Abhaya" w:hAnsi="UN-Abhaya" w:hint="cs"/>
          <w:cs/>
        </w:rPr>
        <w:t>ඞ්</w:t>
      </w:r>
      <w:r w:rsidRPr="00CC0696">
        <w:rPr>
          <w:rFonts w:ascii="UN-Abhaya" w:hAnsi="UN-Abhaya"/>
          <w:cs/>
        </w:rPr>
        <w:t>ඛමුණ්ඩික</w:t>
      </w:r>
      <w:r w:rsidR="000E6AD9">
        <w:rPr>
          <w:rStyle w:val="FootnoteReference"/>
          <w:rFonts w:ascii="UN-Abhaya" w:hAnsi="UN-Abhaya"/>
          <w:cs/>
        </w:rPr>
        <w:footnoteReference w:id="73"/>
      </w:r>
      <w:r w:rsidRPr="00CC0696">
        <w:rPr>
          <w:rFonts w:ascii="UN-Abhaya" w:hAnsi="UN-Abhaya"/>
          <w:cs/>
        </w:rPr>
        <w:t xml:space="preserve"> රාහුමුඛ</w:t>
      </w:r>
      <w:r w:rsidR="00366B9C">
        <w:rPr>
          <w:rStyle w:val="FootnoteReference"/>
          <w:rFonts w:ascii="UN-Abhaya" w:hAnsi="UN-Abhaya"/>
          <w:cs/>
        </w:rPr>
        <w:footnoteReference w:id="74"/>
      </w:r>
      <w:r w:rsidRPr="00CC0696">
        <w:rPr>
          <w:rFonts w:ascii="UN-Abhaya" w:hAnsi="UN-Abhaya"/>
          <w:cs/>
        </w:rPr>
        <w:t xml:space="preserve"> ජොති</w:t>
      </w:r>
      <w:r w:rsidR="00D667F4">
        <w:rPr>
          <w:rFonts w:ascii="UN-Abhaya" w:hAnsi="UN-Abhaya" w:hint="cs"/>
          <w:cs/>
        </w:rPr>
        <w:t>මා</w:t>
      </w:r>
      <w:r w:rsidRPr="00CC0696">
        <w:rPr>
          <w:rFonts w:ascii="UN-Abhaya" w:hAnsi="UN-Abhaya"/>
          <w:cs/>
        </w:rPr>
        <w:t>ලික</w:t>
      </w:r>
      <w:r w:rsidR="00BA2146">
        <w:rPr>
          <w:rStyle w:val="FootnoteReference"/>
          <w:rFonts w:ascii="UN-Abhaya" w:hAnsi="UN-Abhaya"/>
          <w:cs/>
        </w:rPr>
        <w:footnoteReference w:id="75"/>
      </w:r>
      <w:r w:rsidRPr="00CC0696">
        <w:rPr>
          <w:rFonts w:ascii="UN-Abhaya" w:hAnsi="UN-Abhaya"/>
          <w:cs/>
        </w:rPr>
        <w:t xml:space="preserve"> හ</w:t>
      </w:r>
      <w:r w:rsidR="00766CE0" w:rsidRPr="00F554CF">
        <w:rPr>
          <w:rFonts w:ascii="UN-Abhaya" w:hAnsi="UN-Abhaya"/>
          <w:cs/>
        </w:rPr>
        <w:t>ත්‍ථ</w:t>
      </w:r>
      <w:r w:rsidRPr="00CC0696">
        <w:rPr>
          <w:rFonts w:ascii="UN-Abhaya" w:hAnsi="UN-Abhaya"/>
          <w:cs/>
        </w:rPr>
        <w:t>පජාතික</w:t>
      </w:r>
      <w:r w:rsidR="00B70A40">
        <w:rPr>
          <w:rStyle w:val="FootnoteReference"/>
          <w:rFonts w:ascii="UN-Abhaya" w:hAnsi="UN-Abhaya"/>
          <w:cs/>
        </w:rPr>
        <w:footnoteReference w:id="76"/>
      </w:r>
      <w:r w:rsidRPr="00CC0696">
        <w:rPr>
          <w:rFonts w:ascii="UN-Abhaya" w:hAnsi="UN-Abhaya"/>
          <w:cs/>
        </w:rPr>
        <w:t xml:space="preserve"> එරකවත්තික</w:t>
      </w:r>
      <w:r w:rsidR="00A61AE0">
        <w:rPr>
          <w:rStyle w:val="FootnoteReference"/>
          <w:rFonts w:ascii="UN-Abhaya" w:hAnsi="UN-Abhaya"/>
          <w:cs/>
        </w:rPr>
        <w:footnoteReference w:id="77"/>
      </w:r>
      <w:r w:rsidRPr="00CC0696">
        <w:rPr>
          <w:rFonts w:ascii="UN-Abhaya" w:hAnsi="UN-Abhaya"/>
          <w:cs/>
        </w:rPr>
        <w:t xml:space="preserve"> </w:t>
      </w:r>
      <w:r w:rsidRPr="00CC0696">
        <w:rPr>
          <w:rFonts w:ascii="UN-Abhaya" w:hAnsi="UN-Abhaya"/>
          <w:cs/>
        </w:rPr>
        <w:lastRenderedPageBreak/>
        <w:t>චීරකවාසික</w:t>
      </w:r>
      <w:r w:rsidR="00B33411">
        <w:rPr>
          <w:rStyle w:val="FootnoteReference"/>
          <w:rFonts w:ascii="UN-Abhaya" w:hAnsi="UN-Abhaya"/>
          <w:cs/>
        </w:rPr>
        <w:footnoteReference w:id="78"/>
      </w:r>
      <w:r w:rsidRPr="00CC0696">
        <w:rPr>
          <w:rFonts w:ascii="UN-Abhaya" w:hAnsi="UN-Abhaya"/>
          <w:cs/>
        </w:rPr>
        <w:t xml:space="preserve"> එණෙය්‍යක</w:t>
      </w:r>
      <w:r w:rsidR="0094295A">
        <w:rPr>
          <w:rStyle w:val="FootnoteReference"/>
          <w:rFonts w:ascii="UN-Abhaya" w:hAnsi="UN-Abhaya"/>
          <w:cs/>
        </w:rPr>
        <w:footnoteReference w:id="79"/>
      </w:r>
      <w:r w:rsidRPr="00CC0696">
        <w:rPr>
          <w:rFonts w:ascii="UN-Abhaya" w:hAnsi="UN-Abhaya"/>
          <w:cs/>
        </w:rPr>
        <w:t xml:space="preserve"> බලිසමංසික</w:t>
      </w:r>
      <w:r w:rsidR="00547886">
        <w:rPr>
          <w:rStyle w:val="FootnoteReference"/>
          <w:rFonts w:ascii="UN-Abhaya" w:hAnsi="UN-Abhaya"/>
          <w:cs/>
        </w:rPr>
        <w:footnoteReference w:id="80"/>
      </w:r>
      <w:r w:rsidRPr="00CC0696">
        <w:rPr>
          <w:rFonts w:ascii="UN-Abhaya" w:hAnsi="UN-Abhaya"/>
          <w:cs/>
        </w:rPr>
        <w:t xml:space="preserve"> කහාපණක</w:t>
      </w:r>
      <w:r w:rsidR="00B117A2">
        <w:rPr>
          <w:rStyle w:val="FootnoteReference"/>
          <w:rFonts w:ascii="UN-Abhaya" w:hAnsi="UN-Abhaya"/>
          <w:cs/>
        </w:rPr>
        <w:footnoteReference w:id="81"/>
      </w:r>
      <w:r w:rsidRPr="00CC0696">
        <w:rPr>
          <w:rFonts w:ascii="UN-Abhaya" w:hAnsi="UN-Abhaya"/>
          <w:cs/>
        </w:rPr>
        <w:t xml:space="preserve"> ඛාරාපතච්ඡික</w:t>
      </w:r>
      <w:r w:rsidR="00572EF5">
        <w:rPr>
          <w:rStyle w:val="FootnoteReference"/>
          <w:rFonts w:ascii="UN-Abhaya" w:hAnsi="UN-Abhaya"/>
          <w:cs/>
        </w:rPr>
        <w:footnoteReference w:id="82"/>
      </w:r>
      <w:r w:rsidRPr="00CC0696">
        <w:rPr>
          <w:rFonts w:ascii="UN-Abhaya" w:hAnsi="UN-Abhaya"/>
          <w:cs/>
        </w:rPr>
        <w:t xml:space="preserve"> පළිඝපරිවත්තික</w:t>
      </w:r>
      <w:r w:rsidR="00D47344">
        <w:rPr>
          <w:rStyle w:val="FootnoteReference"/>
          <w:rFonts w:ascii="UN-Abhaya" w:hAnsi="UN-Abhaya"/>
          <w:cs/>
        </w:rPr>
        <w:footnoteReference w:id="83"/>
      </w:r>
      <w:r w:rsidRPr="00CC0696">
        <w:rPr>
          <w:rFonts w:ascii="UN-Abhaya" w:hAnsi="UN-Abhaya"/>
        </w:rPr>
        <w:t xml:space="preserve"> </w:t>
      </w:r>
      <w:r w:rsidRPr="00CC0696">
        <w:rPr>
          <w:rFonts w:ascii="UN-Abhaya" w:hAnsi="UN-Abhaya"/>
          <w:cs/>
        </w:rPr>
        <w:t>පලාල පිට්ඨික</w:t>
      </w:r>
      <w:r w:rsidR="00B73EA3">
        <w:rPr>
          <w:rStyle w:val="FootnoteReference"/>
          <w:rFonts w:ascii="UN-Abhaya" w:hAnsi="UN-Abhaya"/>
          <w:cs/>
        </w:rPr>
        <w:footnoteReference w:id="84"/>
      </w:r>
      <w:r w:rsidRPr="00CC0696">
        <w:rPr>
          <w:rFonts w:ascii="UN-Abhaya" w:hAnsi="UN-Abhaya"/>
          <w:cs/>
        </w:rPr>
        <w:t xml:space="preserve"> යන කම් කටොලින් වධ විඳ කකාළතෙලින් දැවී දීන බල්ලන්ට හසු වී මරණයට හෝ මරණය සමාන දුකට හෝ පැමිණෙන්නෝ ය. </w:t>
      </w:r>
    </w:p>
    <w:p w14:paraId="587E4D45" w14:textId="77777777" w:rsidR="00CC0696" w:rsidRPr="00CC0696" w:rsidRDefault="00CC0696" w:rsidP="0041768E">
      <w:pPr>
        <w:spacing w:line="276" w:lineRule="auto"/>
        <w:rPr>
          <w:rFonts w:ascii="UN-Abhaya" w:hAnsi="UN-Abhaya"/>
        </w:rPr>
      </w:pPr>
      <w:r w:rsidRPr="00E73C42">
        <w:rPr>
          <w:rFonts w:ascii="UN-Abhaya" w:hAnsi="UN-Abhaya"/>
          <w:b/>
          <w:bCs/>
          <w:cs/>
        </w:rPr>
        <w:t>තෘෂ්ණාව</w:t>
      </w:r>
      <w:r w:rsidRPr="00CC0696">
        <w:rPr>
          <w:rFonts w:ascii="UN-Abhaya" w:hAnsi="UN-Abhaya"/>
          <w:cs/>
        </w:rPr>
        <w:t xml:space="preserve"> නිසා වසවිස කන්නෝ ගෙල වැල ලාගන්නෝ මුහුදට පනින්නෝ ගඟදියට පනින්නෝ දුම්රියට ගෙල තබන්නෝ ගින්නට වදින්නෝ පරපණ නසන්නෝ බොරු කියන්නෝ පිසුණු බස් කියන්නෝ පරොස්බස් කියන්නෝ මත්පැන් බොන්නෝ දූ කෙළින්නෝ ඔට්ටු අල්ලන්නෝ සලෙලුකම් කරන්නෝ අණින්නෝ කොටන්නෝ හැපෙන්නෝ වැතිරෙන්නෝ මරණයට හෝ මරණය සමාන දුකට හෝ පැමිණෙන්නෝ ය. </w:t>
      </w:r>
    </w:p>
    <w:p w14:paraId="5C59A68C" w14:textId="77777777" w:rsidR="005A4399" w:rsidRDefault="00CC0696" w:rsidP="0041768E">
      <w:pPr>
        <w:spacing w:line="276" w:lineRule="auto"/>
        <w:rPr>
          <w:rFonts w:ascii="UN-Abhaya" w:hAnsi="UN-Abhaya"/>
        </w:rPr>
      </w:pPr>
      <w:r w:rsidRPr="00E73C42">
        <w:rPr>
          <w:rFonts w:ascii="UN-Abhaya" w:hAnsi="UN-Abhaya"/>
          <w:b/>
          <w:bCs/>
          <w:cs/>
        </w:rPr>
        <w:t>තෘෂ්ණාහේතුවෙන්</w:t>
      </w:r>
      <w:r w:rsidRPr="00CC0696">
        <w:rPr>
          <w:rFonts w:ascii="UN-Abhaya" w:hAnsi="UN-Abhaya"/>
          <w:cs/>
        </w:rPr>
        <w:t xml:space="preserve"> පියා නිසා මව නිසා දූපුතුන් නිසා බෑයා නිසා බුහුන නිසා බිරිය නිසා සැමියා නිසා නෑදෑයන් නිසා හිතවතුන් නිසා අසල්වැසියන් නිසා නයහිමියන් නිසා සතුරන් නිසා මිතුරන් නිසා තරුණයන් නිසා තරුණියන් නිසා වතුපිටි නිසා ගේදොර නිසා මිලමුදල් නිසා හඬන්නෝ වැළපෙන්නෝ හැපෙන්නෝ ගෙල වැල ලාගන්නෝ මරණයට හෝ මරණය</w:t>
      </w:r>
      <w:r w:rsidR="00E73C42">
        <w:rPr>
          <w:rFonts w:ascii="UN-Abhaya" w:hAnsi="UN-Abhaya" w:hint="cs"/>
          <w:cs/>
        </w:rPr>
        <w:t>ට</w:t>
      </w:r>
      <w:r w:rsidRPr="00CC0696">
        <w:rPr>
          <w:rFonts w:ascii="UN-Abhaya" w:hAnsi="UN-Abhaya"/>
          <w:cs/>
        </w:rPr>
        <w:t xml:space="preserve"> සමාන දුකට හෝ පැමිණෙන්නෝ ය. </w:t>
      </w:r>
    </w:p>
    <w:p w14:paraId="24A20B4B" w14:textId="36D6752A" w:rsidR="00CC0696" w:rsidRPr="00CC0696" w:rsidRDefault="00CC0696" w:rsidP="0041768E">
      <w:pPr>
        <w:spacing w:line="276" w:lineRule="auto"/>
        <w:rPr>
          <w:rFonts w:ascii="UN-Abhaya" w:hAnsi="UN-Abhaya"/>
        </w:rPr>
      </w:pPr>
      <w:r w:rsidRPr="005A4399">
        <w:rPr>
          <w:rFonts w:ascii="UN-Abhaya" w:hAnsi="UN-Abhaya"/>
          <w:b/>
          <w:bCs/>
          <w:cs/>
        </w:rPr>
        <w:t>තෘෂ්ණාහේතුවෙන්</w:t>
      </w:r>
      <w:r w:rsidRPr="00CC0696">
        <w:rPr>
          <w:rFonts w:ascii="UN-Abhaya" w:hAnsi="UN-Abhaya"/>
          <w:cs/>
        </w:rPr>
        <w:t xml:space="preserve"> පියා මළ කල්හි මව මළ කල්හි සැමියා මළ කල්හි බිරිය මළ කල්හි දූපුතුන් මළ කල්හි නෑයන් මළ කල්හි හිතවතුන් මළ කල්හි මිතුරන් මළ කල්හි ගම්රට ඇති නැති කල්හි ගේදොර ඇති නැති කල්හි කෑම් බීම් ඇති නැති කල්හි ඇඳුම් පැළඳුම් ඇති නැති කල්හි ඉඳුම් හිටුම් ඇති නැති කල්හි මිල මුදල් ඇති නැති කල්හි වතුපිටි ඇති නැති කල්හි හඬන්නෝ වැළපෙන්නෝ හැපෙන්නෝ වැතිරෙන්නෝ ගෙල වැල ලා ගන්නෝ මරණයට හෝ මරණය සමාන දුකට හෝ පැමිණෙන්නෝ ය. ‍</w:t>
      </w:r>
    </w:p>
    <w:p w14:paraId="7797F590" w14:textId="77777777" w:rsidR="00CC0696" w:rsidRPr="00CC0696" w:rsidRDefault="00CC0696" w:rsidP="0041768E">
      <w:pPr>
        <w:spacing w:line="276" w:lineRule="auto"/>
        <w:rPr>
          <w:rFonts w:ascii="UN-Abhaya" w:hAnsi="UN-Abhaya"/>
        </w:rPr>
      </w:pPr>
      <w:r w:rsidRPr="00D11C4E">
        <w:rPr>
          <w:rFonts w:ascii="UN-Abhaya" w:hAnsi="UN-Abhaya"/>
          <w:b/>
          <w:bCs/>
          <w:cs/>
        </w:rPr>
        <w:t>තෘෂ්ණාහේතුවෙන්</w:t>
      </w:r>
      <w:r w:rsidRPr="00CC0696">
        <w:rPr>
          <w:rFonts w:ascii="UN-Abhaya" w:hAnsi="UN-Abhaya"/>
          <w:cs/>
        </w:rPr>
        <w:t xml:space="preserve"> ඇඟ රැලි වැටුනු කල්හි නර නැගි කල්හි ඇස් නට කල්හි කන් නො ඇසෙන කල්හි නාස් බුන් කල්හි දිව ගොත ගැසෙන කල්හි දත් වැටුනු කල්හි අත් නො වසඟ කල්හි පා කොරවූ කල්හි තල කැලල් නැගි කල්හි කුදු ගැසුනු කල්හි කෙළ වෑහෙන කල්හි කබ ගලන කල්හි මලමූ ගලන කල්හි සිහි මඳ කල්හි හඬන්නෝ වැළපෙන්නෝ හැපෙන්නෝ ගෙල වැල ලා ගන්නෝ මරණයට හෝ මරණය සමාන දුකට හෝ පැමිණෙන්නෝ ය. </w:t>
      </w:r>
    </w:p>
    <w:p w14:paraId="1BB493CB" w14:textId="77777777" w:rsidR="00CC0696" w:rsidRPr="00CC0696" w:rsidRDefault="00CC0696" w:rsidP="0041768E">
      <w:pPr>
        <w:spacing w:line="276" w:lineRule="auto"/>
        <w:rPr>
          <w:rFonts w:ascii="UN-Abhaya" w:hAnsi="UN-Abhaya"/>
        </w:rPr>
      </w:pPr>
      <w:r w:rsidRPr="0015405E">
        <w:rPr>
          <w:rFonts w:ascii="UN-Abhaya" w:hAnsi="UN-Abhaya"/>
          <w:b/>
          <w:bCs/>
          <w:cs/>
        </w:rPr>
        <w:t>තෘෂ්ණාහේතුවෙන්</w:t>
      </w:r>
      <w:r w:rsidRPr="00CC0696">
        <w:rPr>
          <w:rFonts w:ascii="UN-Abhaya" w:hAnsi="UN-Abhaya"/>
          <w:cs/>
        </w:rPr>
        <w:t xml:space="preserve"> කයින් පව්කම් කරන්නෝ වචනයෙන් පව්කම් කරන්නෝ සිතින් පව්කම් කරන්නෝ මෙලොව ද මෙසේ දුක් විඳ මරණින් මතු සතර අපායයෙහි හෙන්නෝ ය. </w:t>
      </w:r>
    </w:p>
    <w:p w14:paraId="79969D99" w14:textId="45ADEFEF" w:rsidR="00CC0696" w:rsidRPr="00CC0696" w:rsidRDefault="00CC0696" w:rsidP="0041768E">
      <w:pPr>
        <w:spacing w:line="276" w:lineRule="auto"/>
        <w:rPr>
          <w:rFonts w:ascii="UN-Abhaya" w:hAnsi="UN-Abhaya"/>
        </w:rPr>
      </w:pPr>
      <w:r w:rsidRPr="00CC0696">
        <w:rPr>
          <w:rFonts w:ascii="UN-Abhaya" w:hAnsi="UN-Abhaya"/>
          <w:cs/>
        </w:rPr>
        <w:t xml:space="preserve">මෙහි මෙසේ ඉතා සැකෙවින් දැක් වූ මේ දුඃඛරාශිය තෘෂ්ණාවට යටත් වූ තෘෂ්ණාවෙන් </w:t>
      </w:r>
      <w:r w:rsidR="006E3CEF">
        <w:rPr>
          <w:rFonts w:ascii="UN-Abhaya" w:hAnsi="UN-Abhaya" w:hint="cs"/>
          <w:cs/>
        </w:rPr>
        <w:t>මැ</w:t>
      </w:r>
      <w:r w:rsidRPr="00CC0696">
        <w:rPr>
          <w:rFonts w:ascii="UN-Abhaya" w:hAnsi="UN-Abhaya"/>
          <w:cs/>
        </w:rPr>
        <w:t xml:space="preserve">ඩ ගන්නාලද හැම මිනිසකු විසින් ම විඳිය යුතු ය. තෘෂ්ණාව දුකට මූලකාරණය බව යට කියන ලදී. තෘෂ්ණානුශයන් මුළුමනින් නො නැසූ දිව්‍යබ්‍රමාදී වූ හැම </w:t>
      </w:r>
      <w:r w:rsidR="0003542E">
        <w:rPr>
          <w:rFonts w:ascii="UN-Abhaya" w:hAnsi="UN-Abhaya"/>
          <w:cs/>
        </w:rPr>
        <w:t>සත්ත්‍ව</w:t>
      </w:r>
      <w:r w:rsidRPr="00CC0696">
        <w:rPr>
          <w:rFonts w:ascii="UN-Abhaya" w:hAnsi="UN-Abhaya"/>
          <w:cs/>
        </w:rPr>
        <w:t xml:space="preserve">යෙක් ම තමන් ලත් එසේ ම තමන් </w:t>
      </w:r>
      <w:r w:rsidRPr="00CC0696">
        <w:rPr>
          <w:rFonts w:ascii="UN-Abhaya" w:hAnsi="UN-Abhaya"/>
          <w:cs/>
        </w:rPr>
        <w:lastRenderedPageBreak/>
        <w:t>ලබන ඒ ඒ ස්ක</w:t>
      </w:r>
      <w:r w:rsidR="000C0EC0">
        <w:rPr>
          <w:rFonts w:ascii="UN-Abhaya" w:hAnsi="UN-Abhaya"/>
          <w:cs/>
        </w:rPr>
        <w:t>න්‍ධ</w:t>
      </w:r>
      <w:r w:rsidRPr="00CC0696">
        <w:rPr>
          <w:rFonts w:ascii="UN-Abhaya" w:hAnsi="UN-Abhaya"/>
          <w:cs/>
        </w:rPr>
        <w:t>යන්ගේ ප්‍රමාණ විසින් නන් වැදෑරුම් වූ දුක්වලට යටත් ව සිටුනේ ය. තෘෂ්ණාව මුළුමනින් නො නැසූ හැම කෙනෙක් ම තෘෂ්ණාව</w:t>
      </w:r>
      <w:r w:rsidR="00865EA5">
        <w:rPr>
          <w:rFonts w:ascii="UN-Abhaya" w:hAnsi="UN-Abhaya" w:hint="cs"/>
          <w:cs/>
        </w:rPr>
        <w:t>ේ</w:t>
      </w:r>
      <w:r w:rsidRPr="00CC0696">
        <w:rPr>
          <w:rFonts w:ascii="UN-Abhaya" w:hAnsi="UN-Abhaya"/>
          <w:cs/>
        </w:rPr>
        <w:t xml:space="preserve">ගයෙන් දිගින් දිගට සසර ඉපිද ඉපිද නැසි නැසී යන්නෝ ය. මෙසේ මේ තෘෂ්ණාව දිව්‍ය බ්‍රහ්මාදී වූ හැම දෙන යට කොට ගෙණ සිටියි. </w:t>
      </w:r>
    </w:p>
    <w:p w14:paraId="157412AB" w14:textId="77777777" w:rsidR="00CC0696" w:rsidRPr="00CC0696" w:rsidRDefault="00CC0696" w:rsidP="00AA07EC">
      <w:pPr>
        <w:pStyle w:val="Style2"/>
      </w:pPr>
      <w:r w:rsidRPr="00CC0696">
        <w:t>“</w:t>
      </w:r>
      <w:r w:rsidRPr="00CC0696">
        <w:rPr>
          <w:cs/>
        </w:rPr>
        <w:t xml:space="preserve">යථාපි මූලෙ අනුපද්දවෙ දළ්හෙ </w:t>
      </w:r>
    </w:p>
    <w:p w14:paraId="20FCE1B8" w14:textId="36A40008" w:rsidR="00CC0696" w:rsidRPr="00CC0696" w:rsidRDefault="00AA07EC" w:rsidP="00AA07EC">
      <w:pPr>
        <w:pStyle w:val="Style2"/>
      </w:pPr>
      <w:r>
        <w:rPr>
          <w:rFonts w:hint="cs"/>
          <w:cs/>
        </w:rPr>
        <w:t>ඡි</w:t>
      </w:r>
      <w:r w:rsidR="00CC0696" w:rsidRPr="00CC0696">
        <w:rPr>
          <w:cs/>
        </w:rPr>
        <w:t>න්නොපි රුක්ඛො පුනරෙව රූහති</w:t>
      </w:r>
      <w:r w:rsidR="00CC0696" w:rsidRPr="00CC0696">
        <w:t xml:space="preserve">, </w:t>
      </w:r>
    </w:p>
    <w:p w14:paraId="206C2125" w14:textId="77777777" w:rsidR="00CC0696" w:rsidRPr="00CC0696" w:rsidRDefault="00CC0696" w:rsidP="00AA07EC">
      <w:pPr>
        <w:pStyle w:val="Style2"/>
      </w:pPr>
      <w:r w:rsidRPr="00CC0696">
        <w:rPr>
          <w:cs/>
        </w:rPr>
        <w:t xml:space="preserve">එවම්පි තණහානුසයෙ අනූහතෙ </w:t>
      </w:r>
    </w:p>
    <w:p w14:paraId="6F403EFD" w14:textId="2A52B911" w:rsidR="00CC0696" w:rsidRPr="00CC0696" w:rsidRDefault="00CC0696" w:rsidP="00AA07EC">
      <w:pPr>
        <w:pStyle w:val="Style2"/>
      </w:pPr>
      <w:r w:rsidRPr="00CC0696">
        <w:rPr>
          <w:cs/>
        </w:rPr>
        <w:t>නිබ්බතත්ති දුක්ඛමිදං පුනප්පුනං</w:t>
      </w:r>
      <w:r w:rsidR="00AA07EC">
        <w:t>”</w:t>
      </w:r>
      <w:r w:rsidRPr="00CC0696">
        <w:rPr>
          <w:cs/>
        </w:rPr>
        <w:t xml:space="preserve"> </w:t>
      </w:r>
    </w:p>
    <w:p w14:paraId="0EBD52BE" w14:textId="77777777" w:rsidR="00CC0696" w:rsidRPr="00CC0696" w:rsidRDefault="00CC0696" w:rsidP="0041768E">
      <w:pPr>
        <w:spacing w:line="276" w:lineRule="auto"/>
        <w:rPr>
          <w:rFonts w:ascii="UN-Abhaya" w:hAnsi="UN-Abhaya"/>
        </w:rPr>
      </w:pPr>
      <w:r w:rsidRPr="00CC0696">
        <w:rPr>
          <w:rFonts w:ascii="UN-Abhaya" w:hAnsi="UN-Abhaya"/>
          <w:cs/>
        </w:rPr>
        <w:t>යනු දේශනා ය. මෙහි පරිකථාව ඉදිරියෙහි එන්නී ය.</w:t>
      </w:r>
    </w:p>
    <w:p w14:paraId="101C0CFB" w14:textId="71E582AC" w:rsidR="00CC0696" w:rsidRPr="00CC0696" w:rsidRDefault="00CC0696" w:rsidP="0041768E">
      <w:pPr>
        <w:spacing w:line="276" w:lineRule="auto"/>
        <w:rPr>
          <w:rFonts w:ascii="UN-Abhaya" w:hAnsi="UN-Abhaya"/>
        </w:rPr>
      </w:pPr>
      <w:r w:rsidRPr="00CC0696">
        <w:rPr>
          <w:rFonts w:ascii="UN-Abhaya" w:hAnsi="UN-Abhaya"/>
          <w:cs/>
        </w:rPr>
        <w:t xml:space="preserve">මුලින් දැක් වූ සේ </w:t>
      </w:r>
      <w:r w:rsidR="0003542E">
        <w:rPr>
          <w:rFonts w:ascii="UN-Abhaya" w:hAnsi="UN-Abhaya"/>
          <w:cs/>
        </w:rPr>
        <w:t>සත්ත්‍ව</w:t>
      </w:r>
      <w:r w:rsidRPr="00CC0696">
        <w:rPr>
          <w:rFonts w:ascii="UN-Abhaya" w:hAnsi="UN-Abhaya"/>
          <w:cs/>
        </w:rPr>
        <w:t xml:space="preserve">යාගේ උපතට හේතු වූ තෘෂ්ණාව නැසූ කල්හි ම </w:t>
      </w:r>
      <w:r w:rsidR="0003542E">
        <w:rPr>
          <w:rFonts w:ascii="UN-Abhaya" w:hAnsi="UN-Abhaya"/>
          <w:cs/>
        </w:rPr>
        <w:t>සත්ත්‍ව</w:t>
      </w:r>
      <w:r w:rsidRPr="00CC0696">
        <w:rPr>
          <w:rFonts w:ascii="UN-Abhaya" w:hAnsi="UN-Abhaya"/>
          <w:cs/>
        </w:rPr>
        <w:t xml:space="preserve">යාගේ සසර උපත ද නැසී යයි. තෘෂ්ණාව ඇති තාක් ම </w:t>
      </w:r>
      <w:r w:rsidR="0003542E">
        <w:rPr>
          <w:rFonts w:ascii="UN-Abhaya" w:hAnsi="UN-Abhaya"/>
          <w:cs/>
        </w:rPr>
        <w:t>සත්ත්‍ව</w:t>
      </w:r>
      <w:r w:rsidRPr="00CC0696">
        <w:rPr>
          <w:rFonts w:ascii="UN-Abhaya" w:hAnsi="UN-Abhaya"/>
          <w:cs/>
        </w:rPr>
        <w:t xml:space="preserve">යා සසර උපදියි. උපතට හේතු වූ ඒ අනෙක් කර්‍මාදිහේතු ද තෘෂ්ණාව හා ම හැනී පවතී. එහෙයින් මුළුමනින් දුක් නැති කිරීමට නම් මුළුමනින් තෘෂ්ණාව නැසිය යුතු ය </w:t>
      </w:r>
      <w:r w:rsidR="0003542E">
        <w:rPr>
          <w:rFonts w:ascii="UN-Abhaya" w:hAnsi="UN-Abhaya"/>
          <w:cs/>
        </w:rPr>
        <w:t>සත්ත්‍ව</w:t>
      </w:r>
      <w:r w:rsidRPr="00CC0696">
        <w:rPr>
          <w:rFonts w:ascii="UN-Abhaya" w:hAnsi="UN-Abhaya"/>
          <w:cs/>
        </w:rPr>
        <w:t>යා ඉදිරියෙහි අනෙක් අනෙක් ජාතීන්ට පමුණු වන්නී තෘෂ්ණායැ</w:t>
      </w:r>
      <w:r w:rsidRPr="00CC0696">
        <w:rPr>
          <w:rFonts w:ascii="UN-Abhaya" w:hAnsi="UN-Abhaya"/>
        </w:rPr>
        <w:t xml:space="preserve">, </w:t>
      </w:r>
      <w:r w:rsidRPr="00CC0696">
        <w:rPr>
          <w:rFonts w:ascii="UN-Abhaya" w:hAnsi="UN-Abhaya"/>
          <w:cs/>
        </w:rPr>
        <w:t xml:space="preserve">යි යට කියන ලදී. </w:t>
      </w:r>
    </w:p>
    <w:p w14:paraId="1F2AB760" w14:textId="4F9B7277" w:rsidR="00CC0696" w:rsidRPr="00CC0696" w:rsidRDefault="00CC0696" w:rsidP="0041768E">
      <w:pPr>
        <w:spacing w:line="276" w:lineRule="auto"/>
        <w:rPr>
          <w:rFonts w:ascii="UN-Abhaya" w:hAnsi="UN-Abhaya"/>
        </w:rPr>
      </w:pPr>
      <w:r w:rsidRPr="00CC0696">
        <w:rPr>
          <w:rFonts w:ascii="UN-Abhaya" w:hAnsi="UN-Abhaya"/>
          <w:cs/>
        </w:rPr>
        <w:t>පළමු කොට ප්‍රතිසන්ධිචිත්තය අන් ජාතියකට ඇදී යන්නේ තෘෂ්ණාහේතුවෙනි. එසේ ඇදී නො ගියේ නම්</w:t>
      </w:r>
      <w:r w:rsidRPr="00CC0696">
        <w:rPr>
          <w:rFonts w:ascii="UN-Abhaya" w:hAnsi="UN-Abhaya"/>
        </w:rPr>
        <w:t xml:space="preserve">, </w:t>
      </w:r>
      <w:r w:rsidRPr="00CC0696">
        <w:rPr>
          <w:rFonts w:ascii="UN-Abhaya" w:hAnsi="UN-Abhaya"/>
          <w:cs/>
        </w:rPr>
        <w:t>අන් එක ද හේතුවකුත් එහිලා සම</w:t>
      </w:r>
      <w:r w:rsidR="00711EC1">
        <w:rPr>
          <w:rFonts w:ascii="UN-Abhaya" w:hAnsi="UN-Abhaya" w:hint="cs"/>
          <w:cs/>
        </w:rPr>
        <w:t>ර්‍</w:t>
      </w:r>
      <w:r w:rsidR="00711EC1" w:rsidRPr="00F554CF">
        <w:rPr>
          <w:rFonts w:ascii="UN-Abhaya" w:hAnsi="UN-Abhaya"/>
          <w:cs/>
        </w:rPr>
        <w:t>ත්‍ථ</w:t>
      </w:r>
      <w:r w:rsidRPr="00CC0696">
        <w:rPr>
          <w:rFonts w:ascii="UN-Abhaya" w:hAnsi="UN-Abhaya"/>
          <w:cs/>
        </w:rPr>
        <w:t xml:space="preserve"> නො වේ. අතීත</w:t>
      </w:r>
      <w:r w:rsidR="0003542E">
        <w:rPr>
          <w:rFonts w:ascii="UN-Abhaya" w:hAnsi="UN-Abhaya"/>
          <w:cs/>
        </w:rPr>
        <w:t>සත්ත්‍ව</w:t>
      </w:r>
      <w:r w:rsidRPr="00CC0696">
        <w:rPr>
          <w:rFonts w:ascii="UN-Abhaya" w:hAnsi="UN-Abhaya"/>
          <w:cs/>
        </w:rPr>
        <w:t>යා ද තෘෂ්ණාවෙන් ම වුයේ ය. අනාගත</w:t>
      </w:r>
      <w:r w:rsidR="0003542E">
        <w:rPr>
          <w:rFonts w:ascii="UN-Abhaya" w:hAnsi="UN-Abhaya"/>
          <w:cs/>
        </w:rPr>
        <w:t>සත්ත්‍ව</w:t>
      </w:r>
      <w:r w:rsidRPr="00CC0696">
        <w:rPr>
          <w:rFonts w:ascii="UN-Abhaya" w:hAnsi="UN-Abhaya"/>
          <w:cs/>
        </w:rPr>
        <w:t xml:space="preserve">යා ද තෘෂ්ණාවෙන් ම වන්නේ ය. </w:t>
      </w:r>
      <w:r w:rsidR="0003542E">
        <w:rPr>
          <w:rFonts w:ascii="UN-Abhaya" w:hAnsi="UN-Abhaya"/>
          <w:cs/>
        </w:rPr>
        <w:t>සත්ත්‍ව</w:t>
      </w:r>
      <w:r w:rsidRPr="00CC0696">
        <w:rPr>
          <w:rFonts w:ascii="UN-Abhaya" w:hAnsi="UN-Abhaya"/>
          <w:cs/>
        </w:rPr>
        <w:t>යා පිළිබඳ ජාතිජරාමරණාදී වූ දුඃඛරාශිය ද තෘෂ්ණාව නිසා ම උත්</w:t>
      </w:r>
      <w:r w:rsidR="005E1BF2">
        <w:rPr>
          <w:rFonts w:ascii="UN-Abhaya" w:hAnsi="UN-Abhaya" w:hint="cs"/>
          <w:cs/>
        </w:rPr>
        <w:t>පත්</w:t>
      </w:r>
      <w:r w:rsidRPr="00CC0696">
        <w:rPr>
          <w:rFonts w:ascii="UN-Abhaya" w:hAnsi="UN-Abhaya"/>
          <w:cs/>
        </w:rPr>
        <w:t>තිය හා හැනී පවති. එහෙයින් සත්ත්‍වො</w:t>
      </w:r>
      <w:r w:rsidR="005E1BF2">
        <w:rPr>
          <w:rFonts w:ascii="UN-Abhaya" w:hAnsi="UN-Abhaya" w:hint="cs"/>
          <w:cs/>
        </w:rPr>
        <w:t>ත්</w:t>
      </w:r>
      <w:r w:rsidRPr="00CC0696">
        <w:rPr>
          <w:rFonts w:ascii="UN-Abhaya" w:hAnsi="UN-Abhaya"/>
          <w:cs/>
        </w:rPr>
        <w:t>පත්තියෙහිලා තෘෂ්ණාව ම ප්‍රධාන හේතුවැ</w:t>
      </w:r>
      <w:r w:rsidRPr="00CC0696">
        <w:rPr>
          <w:rFonts w:ascii="UN-Abhaya" w:hAnsi="UN-Abhaya"/>
        </w:rPr>
        <w:t xml:space="preserve">, </w:t>
      </w:r>
      <w:r w:rsidRPr="00CC0696">
        <w:rPr>
          <w:rFonts w:ascii="UN-Abhaya" w:hAnsi="UN-Abhaya"/>
          <w:cs/>
        </w:rPr>
        <w:t>යි වදාළ සේක.</w:t>
      </w:r>
      <w:r w:rsidR="00711EC1">
        <w:rPr>
          <w:rFonts w:ascii="UN-Abhaya" w:hAnsi="UN-Abhaya" w:hint="cs"/>
          <w:cs/>
        </w:rPr>
        <w:t xml:space="preserve"> </w:t>
      </w:r>
    </w:p>
    <w:p w14:paraId="44C9AE93" w14:textId="6AFDE669" w:rsidR="00CC0696" w:rsidRPr="00CC0696" w:rsidRDefault="00CC0696" w:rsidP="0041768E">
      <w:pPr>
        <w:spacing w:line="276" w:lineRule="auto"/>
        <w:rPr>
          <w:rFonts w:ascii="UN-Abhaya" w:hAnsi="UN-Abhaya"/>
        </w:rPr>
      </w:pPr>
      <w:r w:rsidRPr="00CC0696">
        <w:rPr>
          <w:rFonts w:ascii="UN-Abhaya" w:hAnsi="UN-Abhaya"/>
          <w:cs/>
        </w:rPr>
        <w:t xml:space="preserve">ලෝකය පුරා සිටි </w:t>
      </w:r>
      <w:r w:rsidR="0003542E">
        <w:rPr>
          <w:rFonts w:ascii="UN-Abhaya" w:hAnsi="UN-Abhaya"/>
          <w:cs/>
        </w:rPr>
        <w:t>සත්ත්‍ව</w:t>
      </w:r>
      <w:r w:rsidRPr="00CC0696">
        <w:rPr>
          <w:rFonts w:ascii="UN-Abhaya" w:hAnsi="UN-Abhaya"/>
          <w:cs/>
        </w:rPr>
        <w:t>ගණයෙහි වූ වෙනස්කම් ද තෘෂ්ණාවත් ඒ හා හැනී සිටි ක</w:t>
      </w:r>
      <w:r w:rsidR="009529F2">
        <w:rPr>
          <w:rFonts w:ascii="UN-Abhaya" w:hAnsi="UN-Abhaya" w:hint="cs"/>
          <w:cs/>
        </w:rPr>
        <w:t>ර්‍</w:t>
      </w:r>
      <w:r w:rsidRPr="00CC0696">
        <w:rPr>
          <w:rFonts w:ascii="UN-Abhaya" w:hAnsi="UN-Abhaya"/>
          <w:cs/>
        </w:rPr>
        <w:t>මාදිහේතූන් නිසාත් සිදු වන්නේ ය. කාය-භාව-ව</w:t>
      </w:r>
      <w:r w:rsidR="00122224">
        <w:rPr>
          <w:rFonts w:ascii="UN-Abhaya" w:hAnsi="UN-Abhaya"/>
          <w:cs/>
        </w:rPr>
        <w:t>ත්‍ථු</w:t>
      </w:r>
      <w:r w:rsidRPr="00CC0696">
        <w:rPr>
          <w:rFonts w:ascii="UN-Abhaya" w:hAnsi="UN-Abhaya"/>
          <w:cs/>
        </w:rPr>
        <w:t xml:space="preserve">දසක හා එක් වූ ප්‍රතිසන්ධිචිත්තය මවුකුස පහළවත් ම පහළ වූ </w:t>
      </w:r>
      <w:r w:rsidR="0003542E">
        <w:rPr>
          <w:rFonts w:ascii="UN-Abhaya" w:hAnsi="UN-Abhaya"/>
          <w:cs/>
        </w:rPr>
        <w:t>සත්ත්‍ව</w:t>
      </w:r>
      <w:r w:rsidRPr="00CC0696">
        <w:rPr>
          <w:rFonts w:ascii="UN-Abhaya" w:hAnsi="UN-Abhaya"/>
          <w:cs/>
        </w:rPr>
        <w:t>බීජය</w:t>
      </w:r>
      <w:r w:rsidRPr="00CC0696">
        <w:rPr>
          <w:rFonts w:ascii="UN-Abhaya" w:hAnsi="UN-Abhaya"/>
        </w:rPr>
        <w:t xml:space="preserve">, </w:t>
      </w:r>
      <w:r w:rsidRPr="00CC0696">
        <w:rPr>
          <w:rFonts w:ascii="UN-Abhaya" w:hAnsi="UN-Abhaya"/>
          <w:cs/>
        </w:rPr>
        <w:t>ඍතු ආහාරාදීන්ගේ උපකාර ශක්තියෙන් ක්‍රමයෙන් වැඩී යන්නේ ය</w:t>
      </w:r>
      <w:r w:rsidRPr="00CC0696">
        <w:rPr>
          <w:rFonts w:ascii="UN-Abhaya" w:hAnsi="UN-Abhaya"/>
        </w:rPr>
        <w:t xml:space="preserve">, </w:t>
      </w:r>
      <w:r w:rsidRPr="00CC0696">
        <w:rPr>
          <w:rFonts w:ascii="UN-Abhaya" w:hAnsi="UN-Abhaya"/>
          <w:cs/>
        </w:rPr>
        <w:t xml:space="preserve">මවුකුස පහළ වූ ඒ </w:t>
      </w:r>
      <w:r w:rsidR="0003542E">
        <w:rPr>
          <w:rFonts w:ascii="UN-Abhaya" w:hAnsi="UN-Abhaya"/>
          <w:cs/>
        </w:rPr>
        <w:t>සත්ත්‍ව</w:t>
      </w:r>
      <w:r w:rsidRPr="00CC0696">
        <w:rPr>
          <w:rFonts w:ascii="UN-Abhaya" w:hAnsi="UN-Abhaya"/>
          <w:cs/>
        </w:rPr>
        <w:t>බීජයෙන් හට ගැ</w:t>
      </w:r>
      <w:r w:rsidR="009529F2">
        <w:rPr>
          <w:rFonts w:ascii="UN-Abhaya" w:hAnsi="UN-Abhaya" w:hint="cs"/>
          <w:cs/>
        </w:rPr>
        <w:t>ණෙ</w:t>
      </w:r>
      <w:r w:rsidRPr="00CC0696">
        <w:rPr>
          <w:rFonts w:ascii="UN-Abhaya" w:hAnsi="UN-Abhaya"/>
          <w:cs/>
        </w:rPr>
        <w:t xml:space="preserve">න </w:t>
      </w:r>
      <w:r w:rsidR="0003542E">
        <w:rPr>
          <w:rFonts w:ascii="UN-Abhaya" w:hAnsi="UN-Abhaya"/>
          <w:cs/>
        </w:rPr>
        <w:t>සත්ත්‍ව</w:t>
      </w:r>
      <w:r w:rsidRPr="00CC0696">
        <w:rPr>
          <w:rFonts w:ascii="UN-Abhaya" w:hAnsi="UN-Abhaya"/>
          <w:cs/>
        </w:rPr>
        <w:t>යාගේ සන්තානගත</w:t>
      </w:r>
      <w:r w:rsidR="009529F2">
        <w:rPr>
          <w:rFonts w:ascii="UN-Abhaya" w:hAnsi="UN-Abhaya" w:hint="cs"/>
          <w:cs/>
        </w:rPr>
        <w:t xml:space="preserve"> </w:t>
      </w:r>
      <w:r w:rsidRPr="00CC0696">
        <w:rPr>
          <w:rFonts w:ascii="UN-Abhaya" w:hAnsi="UN-Abhaya"/>
          <w:cs/>
        </w:rPr>
        <w:t>තෘෂ්ණාවට</w:t>
      </w:r>
      <w:r w:rsidRPr="00CC0696">
        <w:rPr>
          <w:rFonts w:ascii="UN-Abhaya" w:hAnsi="UN-Abhaya"/>
        </w:rPr>
        <w:t xml:space="preserve">, </w:t>
      </w:r>
      <w:r w:rsidRPr="00CC0696">
        <w:rPr>
          <w:rFonts w:ascii="UN-Abhaya" w:hAnsi="UN-Abhaya"/>
          <w:cs/>
        </w:rPr>
        <w:t>මවුපියන්ගේ ශුක්‍ර ශ්‍ර</w:t>
      </w:r>
      <w:r w:rsidR="009529F2">
        <w:rPr>
          <w:rFonts w:ascii="UN-Abhaya" w:hAnsi="UN-Abhaya" w:hint="cs"/>
          <w:cs/>
        </w:rPr>
        <w:t>ෝ</w:t>
      </w:r>
      <w:r w:rsidRPr="00CC0696">
        <w:rPr>
          <w:rFonts w:ascii="UN-Abhaya" w:hAnsi="UN-Abhaya"/>
          <w:cs/>
        </w:rPr>
        <w:t>ණිතයනට</w:t>
      </w:r>
      <w:r w:rsidRPr="00CC0696">
        <w:rPr>
          <w:rFonts w:ascii="UN-Abhaya" w:hAnsi="UN-Abhaya"/>
        </w:rPr>
        <w:t xml:space="preserve">, </w:t>
      </w:r>
      <w:r w:rsidRPr="00CC0696">
        <w:rPr>
          <w:rFonts w:ascii="UN-Abhaya" w:hAnsi="UN-Abhaya"/>
          <w:cs/>
        </w:rPr>
        <w:t>ඍතු ආහාරයනට</w:t>
      </w:r>
      <w:r w:rsidRPr="00CC0696">
        <w:rPr>
          <w:rFonts w:ascii="UN-Abhaya" w:hAnsi="UN-Abhaya"/>
        </w:rPr>
        <w:t xml:space="preserve">, </w:t>
      </w:r>
      <w:r w:rsidRPr="00CC0696">
        <w:rPr>
          <w:rFonts w:ascii="UN-Abhaya" w:hAnsi="UN-Abhaya"/>
          <w:cs/>
        </w:rPr>
        <w:t>අනුරූපපරිදි ශරීර පිණ්ඩය සකස් වෙයි. තෘෂ්ණාව නිසා ම එහි ච</w:t>
      </w:r>
      <w:r w:rsidR="00E47F80">
        <w:rPr>
          <w:rFonts w:ascii="UN-Abhaya" w:hAnsi="UN-Abhaya"/>
          <w:cs/>
        </w:rPr>
        <w:t>ක්‍ෂු</w:t>
      </w:r>
      <w:r w:rsidRPr="00CC0696">
        <w:rPr>
          <w:rFonts w:ascii="UN-Abhaya" w:hAnsi="UN-Abhaya"/>
          <w:cs/>
        </w:rPr>
        <w:t>රාදී ඉ</w:t>
      </w:r>
      <w:r w:rsidR="00863404">
        <w:rPr>
          <w:rFonts w:ascii="UN-Abhaya" w:hAnsi="UN-Abhaya"/>
          <w:cs/>
        </w:rPr>
        <w:t>න්‍ද්‍රි</w:t>
      </w:r>
      <w:r w:rsidRPr="00CC0696">
        <w:rPr>
          <w:rFonts w:ascii="UN-Abhaya" w:hAnsi="UN-Abhaya"/>
          <w:cs/>
        </w:rPr>
        <w:t>යයෝ ද පහළ වෙත්. උත්පත්තිය දීමෙහි පොහොසත් වූ ඒ මේ තෘෂ්ණාව ස්ත්‍රී පුරුෂ වශයෙන් ද දෙපරිදි වෙයි. පුරුෂතෘෂ්ණාව පුරුෂයකු උපදවනාතර ස්ත්‍රීතෘෂ්ණාව ස්ත්‍රියක උපදවයි. මිනිසුන් පිළිබඳ මේ තත්ත්‍වය පින් පව් බලයෙන් හා පැතුම්බලයෙන් වෙනස් ව ද යන්නේ ය. මිනිස්ලොව උපදනා ස්ත්‍රී පුරුෂයන්ගේ ප්‍රතිසන්ධි චිත්තය හා එක් වූ කාය-භාව-වස්තුදශක තුණ</w:t>
      </w:r>
      <w:r w:rsidRPr="00CC0696">
        <w:rPr>
          <w:rFonts w:ascii="UN-Abhaya" w:hAnsi="UN-Abhaya"/>
        </w:rPr>
        <w:t xml:space="preserve">, </w:t>
      </w:r>
      <w:r w:rsidRPr="00CC0696">
        <w:rPr>
          <w:rFonts w:ascii="UN-Abhaya" w:hAnsi="UN-Abhaya"/>
          <w:cs/>
        </w:rPr>
        <w:t>නපුංසක-පණ්ඩක</w:t>
      </w:r>
      <w:r w:rsidR="009529F2">
        <w:rPr>
          <w:rFonts w:ascii="UN-Abhaya" w:hAnsi="UN-Abhaya" w:hint="cs"/>
          <w:cs/>
        </w:rPr>
        <w:t>-</w:t>
      </w:r>
      <w:r w:rsidRPr="00CC0696">
        <w:rPr>
          <w:rFonts w:ascii="UN-Abhaya" w:hAnsi="UN-Abhaya"/>
          <w:cs/>
        </w:rPr>
        <w:t>උභතොඛ්‍යඤ්ජනකාදීන් විෂයයෙහි සම්පූ</w:t>
      </w:r>
      <w:r w:rsidR="00462172">
        <w:rPr>
          <w:rFonts w:ascii="UN-Abhaya" w:hAnsi="UN-Abhaya"/>
          <w:cs/>
        </w:rPr>
        <w:t>ර්‍ණ</w:t>
      </w:r>
      <w:r w:rsidRPr="00CC0696">
        <w:rPr>
          <w:rFonts w:ascii="UN-Abhaya" w:hAnsi="UN-Abhaya"/>
          <w:cs/>
        </w:rPr>
        <w:t xml:space="preserve"> වශයෙන් නො යෙදෙන බැවින් මනුෂ්‍යත්වයෙහි ද මොවුන්ගේ යෙදීම වෙනස් ව සිටුන්නේ ය. තෘෂ්ණාව හා ක</w:t>
      </w:r>
      <w:r w:rsidR="009529F2">
        <w:rPr>
          <w:rFonts w:ascii="UN-Abhaya" w:hAnsi="UN-Abhaya" w:hint="cs"/>
          <w:cs/>
        </w:rPr>
        <w:t>ර්‍</w:t>
      </w:r>
      <w:r w:rsidRPr="00CC0696">
        <w:rPr>
          <w:rFonts w:ascii="UN-Abhaya" w:hAnsi="UN-Abhaya"/>
          <w:cs/>
        </w:rPr>
        <w:t xml:space="preserve">මාදීහේතුන් නිසා උත්පත්ති වශයෙන් භවයෙන් භවයට යන දිව්‍ය බ්‍රහ්මාදී වූ සියලු </w:t>
      </w:r>
      <w:r w:rsidR="0003542E">
        <w:rPr>
          <w:rFonts w:ascii="UN-Abhaya" w:hAnsi="UN-Abhaya"/>
          <w:cs/>
        </w:rPr>
        <w:t>සත්ත්‍ව</w:t>
      </w:r>
      <w:r w:rsidRPr="00CC0696">
        <w:rPr>
          <w:rFonts w:ascii="UN-Abhaya" w:hAnsi="UN-Abhaya"/>
          <w:cs/>
        </w:rPr>
        <w:t>යන්ගේ ඒ ඒ භවයෙහි ස්ක</w:t>
      </w:r>
      <w:r w:rsidR="000C0EC0">
        <w:rPr>
          <w:rFonts w:ascii="UN-Abhaya" w:hAnsi="UN-Abhaya"/>
          <w:cs/>
        </w:rPr>
        <w:t>න්‍ධ</w:t>
      </w:r>
      <w:r w:rsidRPr="00CC0696">
        <w:rPr>
          <w:rFonts w:ascii="UN-Abhaya" w:hAnsi="UN-Abhaya"/>
          <w:cs/>
        </w:rPr>
        <w:t xml:space="preserve"> ප්‍රතිලාභය නම් තමන් විසින් කරණ ලද කුශලා - කුශලකර්‍මයන් අනුව සිදුවනු විනා අන් ලෙසකින් සිදු නො වන්නේ ය. කාමභවයෙහි හා රූපභවයෙහි ස්ක</w:t>
      </w:r>
      <w:r w:rsidR="000C0EC0">
        <w:rPr>
          <w:rFonts w:ascii="UN-Abhaya" w:hAnsi="UN-Abhaya"/>
          <w:cs/>
        </w:rPr>
        <w:t>න්‍ධ</w:t>
      </w:r>
      <w:r w:rsidRPr="00CC0696">
        <w:rPr>
          <w:rFonts w:ascii="UN-Abhaya" w:hAnsi="UN-Abhaya"/>
          <w:cs/>
        </w:rPr>
        <w:t xml:space="preserve"> පස ම ලැබෙන්නේ ය. අරූපභවයෙහි ලැබෙනුයේ නාමස්ක</w:t>
      </w:r>
      <w:r w:rsidR="000C0EC0">
        <w:rPr>
          <w:rFonts w:ascii="UN-Abhaya" w:hAnsi="UN-Abhaya"/>
          <w:cs/>
        </w:rPr>
        <w:t>න්‍ධ</w:t>
      </w:r>
      <w:r w:rsidRPr="00CC0696">
        <w:rPr>
          <w:rFonts w:ascii="UN-Abhaya" w:hAnsi="UN-Abhaya"/>
          <w:cs/>
        </w:rPr>
        <w:t xml:space="preserve"> සතර පමණෙකි. අසඤ්ඤසත්තයෙහි එක් ම රුපස්ක</w:t>
      </w:r>
      <w:r w:rsidR="000C0EC0">
        <w:rPr>
          <w:rFonts w:ascii="UN-Abhaya" w:hAnsi="UN-Abhaya"/>
          <w:cs/>
        </w:rPr>
        <w:t>න්‍ධ</w:t>
      </w:r>
      <w:r w:rsidRPr="00CC0696">
        <w:rPr>
          <w:rFonts w:ascii="UN-Abhaya" w:hAnsi="UN-Abhaya"/>
          <w:cs/>
        </w:rPr>
        <w:t xml:space="preserve">ය ලැබේ. </w:t>
      </w:r>
    </w:p>
    <w:p w14:paraId="5BD26FE5" w14:textId="720C83B9" w:rsidR="00CC0696" w:rsidRPr="00CC0696" w:rsidRDefault="00CC0696" w:rsidP="0041768E">
      <w:pPr>
        <w:spacing w:line="276" w:lineRule="auto"/>
        <w:rPr>
          <w:rFonts w:ascii="UN-Abhaya" w:hAnsi="UN-Abhaya"/>
        </w:rPr>
      </w:pPr>
      <w:r w:rsidRPr="00CC0696">
        <w:rPr>
          <w:rFonts w:ascii="UN-Abhaya" w:hAnsi="UN-Abhaya"/>
          <w:cs/>
        </w:rPr>
        <w:t xml:space="preserve">ඇතැම් කෙනෙක් අළුත් අළුත් </w:t>
      </w:r>
      <w:r w:rsidR="0003542E">
        <w:rPr>
          <w:rFonts w:ascii="UN-Abhaya" w:hAnsi="UN-Abhaya"/>
          <w:cs/>
        </w:rPr>
        <w:t>සත්ත්‍ව</w:t>
      </w:r>
      <w:r w:rsidRPr="00CC0696">
        <w:rPr>
          <w:rFonts w:ascii="UN-Abhaya" w:hAnsi="UN-Abhaya"/>
          <w:cs/>
        </w:rPr>
        <w:t>යන් දකිත්. ඒ දැන්ම ධා</w:t>
      </w:r>
      <w:r w:rsidR="00E020EF">
        <w:rPr>
          <w:rFonts w:ascii="UN-Abhaya" w:hAnsi="UN-Abhaya" w:hint="cs"/>
          <w:cs/>
        </w:rPr>
        <w:t>ර්‍</w:t>
      </w:r>
      <w:r w:rsidRPr="00CC0696">
        <w:rPr>
          <w:rFonts w:ascii="UN-Abhaya" w:hAnsi="UN-Abhaya"/>
          <w:cs/>
        </w:rPr>
        <w:t>මික නො වේ. ධර්‍මවිරුද්ධ ය</w:t>
      </w:r>
      <w:r w:rsidR="00E020EF">
        <w:rPr>
          <w:rFonts w:ascii="UN-Abhaya" w:hAnsi="UN-Abhaya" w:hint="cs"/>
          <w:cs/>
        </w:rPr>
        <w:t xml:space="preserve">. </w:t>
      </w:r>
      <w:r w:rsidR="00E020EF" w:rsidRPr="00E020EF">
        <w:rPr>
          <w:rFonts w:ascii="UN-Abhaya" w:hAnsi="UN-Abhaya"/>
          <w:b/>
          <w:bCs/>
        </w:rPr>
        <w:t>“</w:t>
      </w:r>
      <w:r w:rsidR="00E020EF" w:rsidRPr="00E020EF">
        <w:rPr>
          <w:rFonts w:ascii="UN-Abhaya" w:hAnsi="UN-Abhaya"/>
          <w:b/>
          <w:bCs/>
          <w:cs/>
        </w:rPr>
        <w:t>පුරිමකම්මභවස්මිං මොහො අවිජ්ජා</w:t>
      </w:r>
      <w:r w:rsidR="00E020EF" w:rsidRPr="00E020EF">
        <w:rPr>
          <w:rFonts w:ascii="UN-Abhaya" w:hAnsi="UN-Abhaya"/>
          <w:b/>
          <w:bCs/>
        </w:rPr>
        <w:t xml:space="preserve">, </w:t>
      </w:r>
      <w:r w:rsidR="00E020EF" w:rsidRPr="00E020EF">
        <w:rPr>
          <w:rFonts w:ascii="UN-Abhaya" w:hAnsi="UN-Abhaya"/>
          <w:b/>
          <w:bCs/>
          <w:cs/>
        </w:rPr>
        <w:t>ආයූහනා සඞ්ඛාරා</w:t>
      </w:r>
      <w:r w:rsidR="00E020EF" w:rsidRPr="00E020EF">
        <w:rPr>
          <w:rFonts w:ascii="UN-Abhaya" w:hAnsi="UN-Abhaya"/>
          <w:b/>
          <w:bCs/>
        </w:rPr>
        <w:t xml:space="preserve">, </w:t>
      </w:r>
      <w:r w:rsidR="00E020EF" w:rsidRPr="00E020EF">
        <w:rPr>
          <w:rFonts w:ascii="UN-Abhaya" w:hAnsi="UN-Abhaya"/>
          <w:b/>
          <w:bCs/>
          <w:cs/>
        </w:rPr>
        <w:t>නිකන්ති තණ්හා</w:t>
      </w:r>
      <w:r w:rsidR="00E020EF" w:rsidRPr="00E020EF">
        <w:rPr>
          <w:rFonts w:ascii="UN-Abhaya" w:hAnsi="UN-Abhaya"/>
          <w:b/>
          <w:bCs/>
        </w:rPr>
        <w:t xml:space="preserve">, </w:t>
      </w:r>
      <w:r w:rsidR="00E020EF" w:rsidRPr="00E020EF">
        <w:rPr>
          <w:rFonts w:ascii="UN-Abhaya" w:hAnsi="UN-Abhaya"/>
          <w:b/>
          <w:bCs/>
          <w:cs/>
        </w:rPr>
        <w:t>උපගමනං උපාදානං</w:t>
      </w:r>
      <w:r w:rsidR="00E020EF" w:rsidRPr="00E020EF">
        <w:rPr>
          <w:rFonts w:ascii="UN-Abhaya" w:hAnsi="UN-Abhaya"/>
          <w:b/>
          <w:bCs/>
        </w:rPr>
        <w:t xml:space="preserve">, </w:t>
      </w:r>
      <w:r w:rsidR="00E020EF" w:rsidRPr="00E020EF">
        <w:rPr>
          <w:rFonts w:ascii="UN-Abhaya" w:hAnsi="UN-Abhaya"/>
          <w:b/>
          <w:bCs/>
          <w:cs/>
        </w:rPr>
        <w:t>චෙතනා භවො ඉති ඉමෙ පඤ්ච ධම්මා පුරිමකම්මභවස්මිං ඉධ පටිසන්‍ධියා පච්චයා.</w:t>
      </w:r>
      <w:r w:rsidR="00E020EF" w:rsidRPr="00E020EF">
        <w:rPr>
          <w:rFonts w:ascii="UN-Abhaya" w:hAnsi="UN-Abhaya" w:hint="cs"/>
          <w:b/>
          <w:bCs/>
          <w:cs/>
        </w:rPr>
        <w:t xml:space="preserve"> </w:t>
      </w:r>
      <w:r w:rsidR="00E020EF" w:rsidRPr="00E020EF">
        <w:rPr>
          <w:rFonts w:ascii="UN-Abhaya" w:hAnsi="UN-Abhaya"/>
          <w:b/>
          <w:bCs/>
          <w:cs/>
        </w:rPr>
        <w:t>ඉධ පටිසන්‍ධි විඤ්ඤාණං</w:t>
      </w:r>
      <w:r w:rsidR="00E020EF" w:rsidRPr="00E020EF">
        <w:rPr>
          <w:rFonts w:ascii="UN-Abhaya" w:hAnsi="UN-Abhaya"/>
          <w:b/>
          <w:bCs/>
        </w:rPr>
        <w:t xml:space="preserve">, </w:t>
      </w:r>
      <w:r w:rsidR="00E020EF" w:rsidRPr="00E020EF">
        <w:rPr>
          <w:rFonts w:ascii="UN-Abhaya" w:hAnsi="UN-Abhaya"/>
          <w:b/>
          <w:bCs/>
          <w:cs/>
        </w:rPr>
        <w:t>ඔක්කන්ති නාමරූපං</w:t>
      </w:r>
      <w:r w:rsidR="00E020EF" w:rsidRPr="00E020EF">
        <w:rPr>
          <w:rFonts w:ascii="UN-Abhaya" w:hAnsi="UN-Abhaya"/>
          <w:b/>
          <w:bCs/>
        </w:rPr>
        <w:t xml:space="preserve">, </w:t>
      </w:r>
      <w:r w:rsidR="00E020EF" w:rsidRPr="00E020EF">
        <w:rPr>
          <w:rFonts w:ascii="UN-Abhaya" w:hAnsi="UN-Abhaya"/>
          <w:b/>
          <w:bCs/>
          <w:cs/>
        </w:rPr>
        <w:t>පසාදො ආයතනං</w:t>
      </w:r>
      <w:r w:rsidR="00E020EF" w:rsidRPr="00E020EF">
        <w:rPr>
          <w:rFonts w:ascii="UN-Abhaya" w:hAnsi="UN-Abhaya"/>
          <w:b/>
          <w:bCs/>
        </w:rPr>
        <w:t xml:space="preserve">, </w:t>
      </w:r>
      <w:r w:rsidR="00E020EF" w:rsidRPr="00E020EF">
        <w:rPr>
          <w:rFonts w:ascii="UN-Abhaya" w:hAnsi="UN-Abhaya"/>
          <w:b/>
          <w:bCs/>
          <w:cs/>
        </w:rPr>
        <w:t>ඵුට්ඨො ඵස්සො</w:t>
      </w:r>
      <w:r w:rsidR="00E020EF" w:rsidRPr="00E020EF">
        <w:rPr>
          <w:rFonts w:ascii="UN-Abhaya" w:hAnsi="UN-Abhaya"/>
          <w:b/>
          <w:bCs/>
        </w:rPr>
        <w:t xml:space="preserve">, </w:t>
      </w:r>
      <w:r w:rsidR="00E020EF" w:rsidRPr="00E020EF">
        <w:rPr>
          <w:rFonts w:ascii="UN-Abhaya" w:hAnsi="UN-Abhaya"/>
          <w:b/>
          <w:bCs/>
          <w:cs/>
        </w:rPr>
        <w:t>වෙදයිතං වෙදනා ඉති ඉමෙ පඤ්ච ධම්මා ඉධූපපත්තිභවස්මිං පුරෙකතස්ස කම්මස්ස පච්චයා.</w:t>
      </w:r>
      <w:r w:rsidR="00E020EF" w:rsidRPr="00E020EF">
        <w:rPr>
          <w:rFonts w:ascii="UN-Abhaya" w:hAnsi="UN-Abhaya" w:hint="cs"/>
          <w:b/>
          <w:bCs/>
          <w:cs/>
        </w:rPr>
        <w:t xml:space="preserve"> </w:t>
      </w:r>
      <w:r w:rsidR="00E020EF" w:rsidRPr="00E020EF">
        <w:rPr>
          <w:rFonts w:ascii="UN-Abhaya" w:hAnsi="UN-Abhaya"/>
          <w:b/>
          <w:bCs/>
          <w:cs/>
        </w:rPr>
        <w:t xml:space="preserve">ඉධ පරිපක්කත්තා ආයතනානං </w:t>
      </w:r>
      <w:r w:rsidR="00E020EF" w:rsidRPr="00E020EF">
        <w:rPr>
          <w:rFonts w:ascii="UN-Abhaya" w:hAnsi="UN-Abhaya"/>
          <w:b/>
          <w:bCs/>
          <w:cs/>
        </w:rPr>
        <w:lastRenderedPageBreak/>
        <w:t>මොහො අවිජ්ජා</w:t>
      </w:r>
      <w:r w:rsidR="00E020EF" w:rsidRPr="00E020EF">
        <w:rPr>
          <w:rFonts w:ascii="UN-Abhaya" w:hAnsi="UN-Abhaya"/>
          <w:b/>
          <w:bCs/>
        </w:rPr>
        <w:t xml:space="preserve">, </w:t>
      </w:r>
      <w:r w:rsidR="00E020EF" w:rsidRPr="00E020EF">
        <w:rPr>
          <w:rFonts w:ascii="UN-Abhaya" w:hAnsi="UN-Abhaya"/>
          <w:b/>
          <w:bCs/>
          <w:cs/>
        </w:rPr>
        <w:t>ආයූහනා සඞ්ඛාරා</w:t>
      </w:r>
      <w:r w:rsidR="00E020EF" w:rsidRPr="00E020EF">
        <w:rPr>
          <w:rFonts w:ascii="UN-Abhaya" w:hAnsi="UN-Abhaya"/>
          <w:b/>
          <w:bCs/>
        </w:rPr>
        <w:t xml:space="preserve">, </w:t>
      </w:r>
      <w:r w:rsidR="00E020EF" w:rsidRPr="00E020EF">
        <w:rPr>
          <w:rFonts w:ascii="UN-Abhaya" w:hAnsi="UN-Abhaya"/>
          <w:b/>
          <w:bCs/>
          <w:cs/>
        </w:rPr>
        <w:t>නිකන්ති තණ්හා</w:t>
      </w:r>
      <w:r w:rsidR="00E020EF" w:rsidRPr="00E020EF">
        <w:rPr>
          <w:rFonts w:ascii="UN-Abhaya" w:hAnsi="UN-Abhaya"/>
          <w:b/>
          <w:bCs/>
        </w:rPr>
        <w:t xml:space="preserve">, </w:t>
      </w:r>
      <w:r w:rsidR="00E020EF" w:rsidRPr="00E020EF">
        <w:rPr>
          <w:rFonts w:ascii="UN-Abhaya" w:hAnsi="UN-Abhaya"/>
          <w:b/>
          <w:bCs/>
          <w:cs/>
        </w:rPr>
        <w:t>උපගමනමුපාදානං</w:t>
      </w:r>
      <w:r w:rsidR="00E020EF" w:rsidRPr="00E020EF">
        <w:rPr>
          <w:rFonts w:ascii="UN-Abhaya" w:hAnsi="UN-Abhaya"/>
          <w:b/>
          <w:bCs/>
        </w:rPr>
        <w:t xml:space="preserve">, </w:t>
      </w:r>
      <w:r w:rsidR="00E020EF" w:rsidRPr="00E020EF">
        <w:rPr>
          <w:rFonts w:ascii="UN-Abhaya" w:hAnsi="UN-Abhaya"/>
          <w:b/>
          <w:bCs/>
          <w:cs/>
        </w:rPr>
        <w:t>චෙතනා භවො ඉති ඉමෙ පඤ්ච ධම්මා ඉධ කම්මභවස්මිං ආයතිං පටිසන්‍ධියා පච්චයා</w:t>
      </w:r>
      <w:r w:rsidR="00E020EF" w:rsidRPr="00E020EF">
        <w:rPr>
          <w:rFonts w:ascii="UN-Abhaya" w:hAnsi="UN-Abhaya"/>
          <w:b/>
          <w:bCs/>
        </w:rPr>
        <w:t>”</w:t>
      </w:r>
      <w:r w:rsidR="00F1064A">
        <w:rPr>
          <w:rFonts w:ascii="UN-Abhaya" w:hAnsi="UN-Abhaya" w:hint="cs"/>
          <w:cs/>
        </w:rPr>
        <w:t xml:space="preserve"> යන </w:t>
      </w:r>
      <w:r w:rsidRPr="00CC0696">
        <w:rPr>
          <w:rFonts w:ascii="UN-Abhaya" w:hAnsi="UN-Abhaya"/>
          <w:cs/>
        </w:rPr>
        <w:t xml:space="preserve">මේ දේශනාවන්ගෙන් අළුත් අළුත් </w:t>
      </w:r>
      <w:r w:rsidR="0003542E">
        <w:rPr>
          <w:rFonts w:ascii="UN-Abhaya" w:hAnsi="UN-Abhaya"/>
          <w:cs/>
        </w:rPr>
        <w:t>සත්ත්‍ව</w:t>
      </w:r>
      <w:r w:rsidRPr="00CC0696">
        <w:rPr>
          <w:rFonts w:ascii="UN-Abhaya" w:hAnsi="UN-Abhaya"/>
          <w:cs/>
        </w:rPr>
        <w:t xml:space="preserve">යන් නො ලැබෙන බවත් සියලු </w:t>
      </w:r>
      <w:r w:rsidR="0003542E">
        <w:rPr>
          <w:rFonts w:ascii="UN-Abhaya" w:hAnsi="UN-Abhaya"/>
          <w:cs/>
        </w:rPr>
        <w:t>සත්ත්‍ව</w:t>
      </w:r>
      <w:r w:rsidRPr="00CC0696">
        <w:rPr>
          <w:rFonts w:ascii="UN-Abhaya" w:hAnsi="UN-Abhaya"/>
          <w:cs/>
        </w:rPr>
        <w:t xml:space="preserve">යන් හේතුඵල වශයෙන් නිවන් පසක් කරණතුරු ම සසර දිගට උපදනාබවත් පැහැදිලි වේ. අතීතජාතියෙන් ලත් හේතුපංචකය නිසා මේ ජාතියෙහි </w:t>
      </w:r>
      <w:r w:rsidR="0003542E">
        <w:rPr>
          <w:rFonts w:ascii="UN-Abhaya" w:hAnsi="UN-Abhaya"/>
          <w:cs/>
        </w:rPr>
        <w:t>සත්ත්‍ව</w:t>
      </w:r>
      <w:r w:rsidRPr="00CC0696">
        <w:rPr>
          <w:rFonts w:ascii="UN-Abhaya" w:hAnsi="UN-Abhaya"/>
          <w:cs/>
        </w:rPr>
        <w:t>යැ</w:t>
      </w:r>
      <w:r w:rsidRPr="00CC0696">
        <w:rPr>
          <w:rFonts w:ascii="UN-Abhaya" w:hAnsi="UN-Abhaya"/>
        </w:rPr>
        <w:t xml:space="preserve">, </w:t>
      </w:r>
      <w:r w:rsidRPr="00CC0696">
        <w:rPr>
          <w:rFonts w:ascii="UN-Abhaya" w:hAnsi="UN-Abhaya"/>
          <w:cs/>
        </w:rPr>
        <w:t>යි සම්මතයට ගිය ඵලපංචකයෙක් ද</w:t>
      </w:r>
      <w:r w:rsidRPr="00CC0696">
        <w:rPr>
          <w:rFonts w:ascii="UN-Abhaya" w:hAnsi="UN-Abhaya"/>
        </w:rPr>
        <w:t xml:space="preserve">, </w:t>
      </w:r>
      <w:r w:rsidRPr="00CC0696">
        <w:rPr>
          <w:rFonts w:ascii="UN-Abhaya" w:hAnsi="UN-Abhaya"/>
          <w:cs/>
        </w:rPr>
        <w:t>මේ ඵලපංචකය නිසා අනාගත</w:t>
      </w:r>
      <w:r w:rsidR="00F1064A">
        <w:rPr>
          <w:rFonts w:ascii="UN-Abhaya" w:hAnsi="UN-Abhaya" w:hint="cs"/>
          <w:cs/>
        </w:rPr>
        <w:t xml:space="preserve"> </w:t>
      </w:r>
      <w:r w:rsidRPr="00CC0696">
        <w:rPr>
          <w:rFonts w:ascii="UN-Abhaya" w:hAnsi="UN-Abhaya"/>
          <w:cs/>
        </w:rPr>
        <w:t>ජාතියෙහි උපතට කරුණු වූ හේතුපංචකයෙක් ද</w:t>
      </w:r>
      <w:r w:rsidRPr="00CC0696">
        <w:rPr>
          <w:rFonts w:ascii="UN-Abhaya" w:hAnsi="UN-Abhaya"/>
        </w:rPr>
        <w:t xml:space="preserve">, </w:t>
      </w:r>
      <w:r w:rsidRPr="00CC0696">
        <w:rPr>
          <w:rFonts w:ascii="UN-Abhaya" w:hAnsi="UN-Abhaya"/>
          <w:cs/>
        </w:rPr>
        <w:t xml:space="preserve">ඒ හේතු පංචකය නිසා අනාගත ජාතියෙහි </w:t>
      </w:r>
      <w:r w:rsidR="0003542E">
        <w:rPr>
          <w:rFonts w:ascii="UN-Abhaya" w:hAnsi="UN-Abhaya"/>
          <w:cs/>
        </w:rPr>
        <w:t>සත්ත්‍ව</w:t>
      </w:r>
      <w:r w:rsidRPr="00CC0696">
        <w:rPr>
          <w:rFonts w:ascii="UN-Abhaya" w:hAnsi="UN-Abhaya"/>
          <w:cs/>
        </w:rPr>
        <w:t>යැ</w:t>
      </w:r>
      <w:r w:rsidRPr="00CC0696">
        <w:rPr>
          <w:rFonts w:ascii="UN-Abhaya" w:hAnsi="UN-Abhaya"/>
        </w:rPr>
        <w:t>,</w:t>
      </w:r>
      <w:r w:rsidRPr="00CC0696">
        <w:rPr>
          <w:rFonts w:ascii="UN-Abhaya" w:hAnsi="UN-Abhaya"/>
          <w:cs/>
        </w:rPr>
        <w:t>යි සම්මත ඵලපංචයෙක් ද වන්නේ ය</w:t>
      </w:r>
      <w:r w:rsidRPr="00CC0696">
        <w:rPr>
          <w:rFonts w:ascii="UN-Abhaya" w:hAnsi="UN-Abhaya"/>
        </w:rPr>
        <w:t xml:space="preserve">, </w:t>
      </w:r>
      <w:r w:rsidRPr="00CC0696">
        <w:rPr>
          <w:rFonts w:ascii="UN-Abhaya" w:hAnsi="UN-Abhaya"/>
          <w:cs/>
        </w:rPr>
        <w:t xml:space="preserve">යන මේ ඈලෙසින් </w:t>
      </w:r>
      <w:r w:rsidR="0003542E">
        <w:rPr>
          <w:rFonts w:ascii="UN-Abhaya" w:hAnsi="UN-Abhaya"/>
          <w:cs/>
        </w:rPr>
        <w:t>සත්ත්‍ව</w:t>
      </w:r>
      <w:r w:rsidRPr="00CC0696">
        <w:rPr>
          <w:rFonts w:ascii="UN-Abhaya" w:hAnsi="UN-Abhaya"/>
          <w:cs/>
        </w:rPr>
        <w:t xml:space="preserve"> තෙමේ පිළිවෙළින් කිසි තැනෙකත් අතරක් නො තබා සසර දිගට ගමන් කරන්නේ ය. බීජයෙන් අඞ්කුරයත් අඞ්කුරයෙන් බීජයත් යන බීජාඞ්කුර න්‍යායයෙන් අවිද්‍යාදී වූ හේතුපංචකය නිසා විඤ්ඤාණ</w:t>
      </w:r>
      <w:r w:rsidR="00F1064A">
        <w:rPr>
          <w:rFonts w:ascii="UN-Abhaya" w:hAnsi="UN-Abhaya" w:hint="cs"/>
          <w:cs/>
        </w:rPr>
        <w:t>ා</w:t>
      </w:r>
      <w:r w:rsidRPr="00CC0696">
        <w:rPr>
          <w:rFonts w:ascii="UN-Abhaya" w:hAnsi="UN-Abhaya"/>
          <w:cs/>
        </w:rPr>
        <w:t xml:space="preserve">දී වූ ඵලපංචාත්මක </w:t>
      </w:r>
      <w:r w:rsidR="0003542E">
        <w:rPr>
          <w:rFonts w:ascii="UN-Abhaya" w:hAnsi="UN-Abhaya"/>
          <w:cs/>
        </w:rPr>
        <w:t>සත්ත්‍ව</w:t>
      </w:r>
      <w:r w:rsidRPr="00CC0696">
        <w:rPr>
          <w:rFonts w:ascii="UN-Abhaya" w:hAnsi="UN-Abhaya"/>
          <w:cs/>
        </w:rPr>
        <w:t xml:space="preserve"> තෙමේ සසර වන්නේ ය. ‍</w:t>
      </w:r>
    </w:p>
    <w:p w14:paraId="331B9170" w14:textId="0AECC14A" w:rsidR="00CC0696" w:rsidRPr="00CC0696" w:rsidRDefault="00CC0696" w:rsidP="0041768E">
      <w:pPr>
        <w:spacing w:line="276" w:lineRule="auto"/>
        <w:rPr>
          <w:rFonts w:ascii="UN-Abhaya" w:hAnsi="UN-Abhaya"/>
        </w:rPr>
      </w:pPr>
      <w:r w:rsidRPr="00CC0696">
        <w:rPr>
          <w:rFonts w:ascii="UN-Abhaya" w:hAnsi="UN-Abhaya"/>
          <w:cs/>
        </w:rPr>
        <w:t xml:space="preserve">දිව්‍යබ්‍රහ්මාදී වූ </w:t>
      </w:r>
      <w:r w:rsidR="0003542E">
        <w:rPr>
          <w:rFonts w:ascii="UN-Abhaya" w:hAnsi="UN-Abhaya"/>
          <w:cs/>
        </w:rPr>
        <w:t>සත්ත්‍ව</w:t>
      </w:r>
      <w:r w:rsidRPr="00CC0696">
        <w:rPr>
          <w:rFonts w:ascii="UN-Abhaya" w:hAnsi="UN-Abhaya"/>
          <w:cs/>
        </w:rPr>
        <w:t xml:space="preserve">ගණයෙහි ඒ ඒ </w:t>
      </w:r>
      <w:r w:rsidR="0003542E">
        <w:rPr>
          <w:rFonts w:ascii="UN-Abhaya" w:hAnsi="UN-Abhaya"/>
          <w:cs/>
        </w:rPr>
        <w:t>සත්ත්‍ව</w:t>
      </w:r>
      <w:r w:rsidRPr="00CC0696">
        <w:rPr>
          <w:rFonts w:ascii="UN-Abhaya" w:hAnsi="UN-Abhaya"/>
          <w:cs/>
        </w:rPr>
        <w:t>යන් පිළිබඳ ප්‍රතිස</w:t>
      </w:r>
      <w:r w:rsidR="004825BD">
        <w:rPr>
          <w:rFonts w:ascii="UN-Abhaya" w:hAnsi="UN-Abhaya"/>
          <w:cs/>
        </w:rPr>
        <w:t>න්‍ධී</w:t>
      </w:r>
      <w:r w:rsidR="00F1064A">
        <w:rPr>
          <w:rFonts w:ascii="UN-Abhaya" w:hAnsi="UN-Abhaya" w:hint="cs"/>
          <w:cs/>
        </w:rPr>
        <w:t>න්</w:t>
      </w:r>
      <w:r w:rsidRPr="00CC0696">
        <w:rPr>
          <w:rFonts w:ascii="UN-Abhaya" w:hAnsi="UN-Abhaya"/>
          <w:cs/>
        </w:rPr>
        <w:t>ගේ විශේෂතාවෝ නානාභාවයෝ ඉතා ගැඹුරු ය. එහෙයින් ධ</w:t>
      </w:r>
      <w:r w:rsidR="00F1064A">
        <w:rPr>
          <w:rFonts w:ascii="UN-Abhaya" w:hAnsi="UN-Abhaya" w:hint="cs"/>
          <w:cs/>
        </w:rPr>
        <w:t>ර්‍</w:t>
      </w:r>
      <w:r w:rsidRPr="00CC0696">
        <w:rPr>
          <w:rFonts w:ascii="UN-Abhaya" w:hAnsi="UN-Abhaya"/>
          <w:cs/>
        </w:rPr>
        <w:t xml:space="preserve">මධරයන් විචාරා දහම් පොත පත කියවා ඒ හැම දත යුතු යි. මෙහි ද පස්වන තරඞ්ගයෙහි </w:t>
      </w:r>
      <w:r w:rsidR="00F1064A" w:rsidRPr="00F1064A">
        <w:rPr>
          <w:rFonts w:ascii="UN-Abhaya" w:hAnsi="UN-Abhaya"/>
          <w:b/>
          <w:bCs/>
        </w:rPr>
        <w:t>“</w:t>
      </w:r>
      <w:r w:rsidRPr="00F1064A">
        <w:rPr>
          <w:rFonts w:ascii="UN-Abhaya" w:hAnsi="UN-Abhaya"/>
          <w:b/>
          <w:bCs/>
          <w:cs/>
        </w:rPr>
        <w:t>දීඝො බාලානං සංසාරො</w:t>
      </w:r>
      <w:r w:rsidR="00C4684C" w:rsidRPr="00F1064A">
        <w:rPr>
          <w:rFonts w:ascii="UN-Abhaya" w:hAnsi="UN-Abhaya"/>
          <w:b/>
          <w:bCs/>
        </w:rPr>
        <w:t>”</w:t>
      </w:r>
      <w:r w:rsidRPr="00CC0696">
        <w:rPr>
          <w:rFonts w:ascii="UN-Abhaya" w:hAnsi="UN-Abhaya"/>
        </w:rPr>
        <w:t xml:space="preserve"> </w:t>
      </w:r>
      <w:r w:rsidRPr="00CC0696">
        <w:rPr>
          <w:rFonts w:ascii="UN-Abhaya" w:hAnsi="UN-Abhaya"/>
          <w:cs/>
        </w:rPr>
        <w:t xml:space="preserve">යට ලියූ පරිකථාවෙහි එන ප්‍රතිසන්‍ධිවිස්තරය ද කියවා බැලිය යුතු ය. </w:t>
      </w:r>
    </w:p>
    <w:p w14:paraId="43A74915" w14:textId="0A24B166" w:rsidR="00CC0696" w:rsidRPr="00CC0696" w:rsidRDefault="00CC0696" w:rsidP="0041768E">
      <w:pPr>
        <w:spacing w:line="276" w:lineRule="auto"/>
        <w:rPr>
          <w:rFonts w:ascii="UN-Abhaya" w:hAnsi="UN-Abhaya"/>
        </w:rPr>
      </w:pPr>
      <w:r w:rsidRPr="00CC0696">
        <w:rPr>
          <w:rFonts w:ascii="UN-Abhaya" w:hAnsi="UN-Abhaya"/>
          <w:cs/>
        </w:rPr>
        <w:t>තව ද අවිද්‍යාප්‍රත්‍යයයෙන් සංස්කාර</w:t>
      </w:r>
      <w:r w:rsidRPr="00CC0696">
        <w:rPr>
          <w:rFonts w:ascii="UN-Abhaya" w:hAnsi="UN-Abhaya"/>
        </w:rPr>
        <w:t xml:space="preserve">, </w:t>
      </w:r>
      <w:r w:rsidRPr="00CC0696">
        <w:rPr>
          <w:rFonts w:ascii="UN-Abhaya" w:hAnsi="UN-Abhaya"/>
          <w:cs/>
        </w:rPr>
        <w:t>සංකාරප්‍රත්‍යයයෙන් විඥානය</w:t>
      </w:r>
      <w:r w:rsidRPr="00CC0696">
        <w:rPr>
          <w:rFonts w:ascii="UN-Abhaya" w:hAnsi="UN-Abhaya"/>
        </w:rPr>
        <w:t xml:space="preserve">, </w:t>
      </w:r>
      <w:r w:rsidRPr="00CC0696">
        <w:rPr>
          <w:rFonts w:ascii="UN-Abhaya" w:hAnsi="UN-Abhaya"/>
          <w:cs/>
        </w:rPr>
        <w:t>විඥානප්‍රත්‍යයයෙන් නාමරූප</w:t>
      </w:r>
      <w:r w:rsidRPr="00CC0696">
        <w:rPr>
          <w:rFonts w:ascii="UN-Abhaya" w:hAnsi="UN-Abhaya"/>
        </w:rPr>
        <w:t xml:space="preserve">, </w:t>
      </w:r>
      <w:r w:rsidRPr="00CC0696">
        <w:rPr>
          <w:rFonts w:ascii="UN-Abhaya" w:hAnsi="UN-Abhaya"/>
          <w:cs/>
        </w:rPr>
        <w:t>නාමරූපප්‍රත්‍යයයෙන් ෂඩායතන</w:t>
      </w:r>
      <w:r w:rsidRPr="00CC0696">
        <w:rPr>
          <w:rFonts w:ascii="UN-Abhaya" w:hAnsi="UN-Abhaya"/>
        </w:rPr>
        <w:t xml:space="preserve">, </w:t>
      </w:r>
      <w:r w:rsidRPr="00CC0696">
        <w:rPr>
          <w:rFonts w:ascii="UN-Abhaya" w:hAnsi="UN-Abhaya"/>
          <w:cs/>
        </w:rPr>
        <w:t>ෂඩායතනප්‍රත්‍යයයෙන් ස්ප</w:t>
      </w:r>
      <w:r w:rsidR="005E7ED9">
        <w:rPr>
          <w:rFonts w:ascii="UN-Abhaya" w:hAnsi="UN-Abhaya"/>
          <w:cs/>
        </w:rPr>
        <w:t>ර්‍ශ</w:t>
      </w:r>
      <w:r w:rsidRPr="00CC0696">
        <w:rPr>
          <w:rFonts w:ascii="UN-Abhaya" w:hAnsi="UN-Abhaya"/>
        </w:rPr>
        <w:t xml:space="preserve">, </w:t>
      </w:r>
      <w:r w:rsidRPr="00CC0696">
        <w:rPr>
          <w:rFonts w:ascii="UN-Abhaya" w:hAnsi="UN-Abhaya"/>
          <w:cs/>
        </w:rPr>
        <w:t>ස්ප</w:t>
      </w:r>
      <w:r w:rsidR="005E7ED9">
        <w:rPr>
          <w:rFonts w:ascii="UN-Abhaya" w:hAnsi="UN-Abhaya"/>
          <w:cs/>
        </w:rPr>
        <w:t>ර්‍ශ</w:t>
      </w:r>
      <w:r w:rsidRPr="00CC0696">
        <w:rPr>
          <w:rFonts w:ascii="UN-Abhaya" w:hAnsi="UN-Abhaya"/>
          <w:cs/>
        </w:rPr>
        <w:t>ප්‍රත්‍ය</w:t>
      </w:r>
      <w:r w:rsidR="006448D9">
        <w:rPr>
          <w:rFonts w:ascii="UN-Abhaya" w:hAnsi="UN-Abhaya" w:hint="cs"/>
          <w:cs/>
        </w:rPr>
        <w:t>ය</w:t>
      </w:r>
      <w:r w:rsidRPr="00CC0696">
        <w:rPr>
          <w:rFonts w:ascii="UN-Abhaya" w:hAnsi="UN-Abhaya"/>
          <w:cs/>
        </w:rPr>
        <w:t>යෙන් වේදනා</w:t>
      </w:r>
      <w:r w:rsidRPr="00CC0696">
        <w:rPr>
          <w:rFonts w:ascii="UN-Abhaya" w:hAnsi="UN-Abhaya"/>
        </w:rPr>
        <w:t xml:space="preserve">, </w:t>
      </w:r>
      <w:r w:rsidRPr="00CC0696">
        <w:rPr>
          <w:rFonts w:ascii="UN-Abhaya" w:hAnsi="UN-Abhaya"/>
          <w:cs/>
        </w:rPr>
        <w:t>වේදනාප්‍රත්‍යයයෙන් තෘෂ්ණා යනාදි ලෙසින් ආ ප්‍රතීත්‍යසමුත්පාදක්‍රමය ද</w:t>
      </w:r>
      <w:r w:rsidRPr="00CC0696">
        <w:rPr>
          <w:rFonts w:ascii="UN-Abhaya" w:hAnsi="UN-Abhaya"/>
        </w:rPr>
        <w:t xml:space="preserve">, </w:t>
      </w:r>
      <w:r w:rsidRPr="00CC0696">
        <w:rPr>
          <w:rFonts w:ascii="UN-Abhaya" w:hAnsi="UN-Abhaya"/>
          <w:cs/>
        </w:rPr>
        <w:t>මෙහි ලා ධ</w:t>
      </w:r>
      <w:r w:rsidR="006448D9">
        <w:rPr>
          <w:rFonts w:ascii="UN-Abhaya" w:hAnsi="UN-Abhaya" w:hint="cs"/>
          <w:cs/>
        </w:rPr>
        <w:t>ර්‍</w:t>
      </w:r>
      <w:r w:rsidRPr="00CC0696">
        <w:rPr>
          <w:rFonts w:ascii="UN-Abhaya" w:hAnsi="UN-Abhaya"/>
          <w:cs/>
        </w:rPr>
        <w:t xml:space="preserve">මධරයන් විචාරා දතයුතු ය. </w:t>
      </w:r>
    </w:p>
    <w:p w14:paraId="03AB8AD7" w14:textId="4B1A9145" w:rsidR="00CC0696" w:rsidRPr="00CC0696" w:rsidRDefault="00CC0696" w:rsidP="0041768E">
      <w:pPr>
        <w:spacing w:line="276" w:lineRule="auto"/>
        <w:rPr>
          <w:rFonts w:ascii="UN-Abhaya" w:hAnsi="UN-Abhaya"/>
        </w:rPr>
      </w:pPr>
      <w:r w:rsidRPr="00CC0696">
        <w:rPr>
          <w:rFonts w:ascii="UN-Abhaya" w:hAnsi="UN-Abhaya"/>
          <w:cs/>
        </w:rPr>
        <w:t xml:space="preserve">ප්‍රතීත්‍යසමුත්පාදයෙහි ලා බුදුරජානන් වහන්සේ </w:t>
      </w:r>
      <w:r w:rsidR="00C97A1A" w:rsidRPr="00F374F1">
        <w:rPr>
          <w:rFonts w:ascii="UN-Abhaya" w:hAnsi="UN-Abhaya"/>
          <w:b/>
          <w:bCs/>
        </w:rPr>
        <w:t>“</w:t>
      </w:r>
      <w:r w:rsidRPr="00F374F1">
        <w:rPr>
          <w:rFonts w:ascii="UN-Abhaya" w:hAnsi="UN-Abhaya"/>
          <w:b/>
          <w:bCs/>
          <w:cs/>
        </w:rPr>
        <w:t>වෙදනා</w:t>
      </w:r>
      <w:r w:rsidR="00F374F1">
        <w:rPr>
          <w:rFonts w:ascii="UN-Abhaya" w:hAnsi="UN-Abhaya" w:hint="cs"/>
          <w:b/>
          <w:bCs/>
          <w:cs/>
        </w:rPr>
        <w:t xml:space="preserve"> </w:t>
      </w:r>
      <w:r w:rsidRPr="00F374F1">
        <w:rPr>
          <w:rFonts w:ascii="UN-Abhaya" w:hAnsi="UN-Abhaya"/>
          <w:b/>
          <w:bCs/>
          <w:cs/>
        </w:rPr>
        <w:t>පච්චයා තණ්හා</w:t>
      </w:r>
      <w:r w:rsidRPr="00F374F1">
        <w:rPr>
          <w:rFonts w:ascii="UN-Abhaya" w:hAnsi="UN-Abhaya"/>
          <w:b/>
          <w:bCs/>
        </w:rPr>
        <w:t>”</w:t>
      </w:r>
      <w:r w:rsidRPr="00CC0696">
        <w:rPr>
          <w:rFonts w:ascii="UN-Abhaya" w:hAnsi="UN-Abhaya"/>
        </w:rPr>
        <w:t xml:space="preserve"> </w:t>
      </w:r>
      <w:r w:rsidRPr="00CC0696">
        <w:rPr>
          <w:rFonts w:ascii="UN-Abhaya" w:hAnsi="UN-Abhaya"/>
          <w:cs/>
        </w:rPr>
        <w:t>යි ව</w:t>
      </w:r>
      <w:r w:rsidR="00F374F1">
        <w:rPr>
          <w:rFonts w:ascii="UN-Abhaya" w:hAnsi="UN-Abhaya" w:hint="cs"/>
          <w:cs/>
        </w:rPr>
        <w:t>ේ</w:t>
      </w:r>
      <w:r w:rsidRPr="00CC0696">
        <w:rPr>
          <w:rFonts w:ascii="UN-Abhaya" w:hAnsi="UN-Abhaya"/>
          <w:cs/>
        </w:rPr>
        <w:t>දනා ප්‍රත්‍යයයෙන් තෘෂ්ණාව උපදීය</w:t>
      </w:r>
      <w:r w:rsidRPr="00CC0696">
        <w:rPr>
          <w:rFonts w:ascii="UN-Abhaya" w:hAnsi="UN-Abhaya"/>
        </w:rPr>
        <w:t xml:space="preserve">, </w:t>
      </w:r>
      <w:r w:rsidRPr="00CC0696">
        <w:rPr>
          <w:rFonts w:ascii="UN-Abhaya" w:hAnsi="UN-Abhaya"/>
          <w:cs/>
        </w:rPr>
        <w:t>යි වදාළ සේක. එහි වේදනා නම්:- චිත්තපරමා</w:t>
      </w:r>
      <w:r w:rsidR="00F374F1">
        <w:rPr>
          <w:rFonts w:ascii="UN-Abhaya" w:hAnsi="UN-Abhaya" w:hint="cs"/>
          <w:cs/>
        </w:rPr>
        <w:t>ර්‍</w:t>
      </w:r>
      <w:r w:rsidR="00F374F1" w:rsidRPr="00F554CF">
        <w:rPr>
          <w:rFonts w:ascii="UN-Abhaya" w:hAnsi="UN-Abhaya"/>
          <w:cs/>
        </w:rPr>
        <w:t>ත්‍ථ</w:t>
      </w:r>
      <w:r w:rsidRPr="00CC0696">
        <w:rPr>
          <w:rFonts w:ascii="UN-Abhaya" w:hAnsi="UN-Abhaya"/>
          <w:cs/>
        </w:rPr>
        <w:t>යෙහි දැක් වූ සිත් අසු නවයෙහි යෙදෙන රූපාදී වූ අරමුණු රස විඳීමෙහි ශක්තිමාත්‍රය යි. එය</w:t>
      </w:r>
      <w:r w:rsidRPr="00CC0696">
        <w:rPr>
          <w:rFonts w:ascii="UN-Abhaya" w:hAnsi="UN-Abhaya"/>
        </w:rPr>
        <w:t xml:space="preserve">, </w:t>
      </w:r>
      <w:r w:rsidRPr="00CC0696">
        <w:rPr>
          <w:rFonts w:ascii="UN-Abhaya" w:hAnsi="UN-Abhaya"/>
          <w:cs/>
        </w:rPr>
        <w:t>චක්ඛුසම්ඵස්සජා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ස</w:t>
      </w:r>
      <w:r w:rsidR="00F374F1">
        <w:rPr>
          <w:rFonts w:ascii="UN-Abhaya" w:hAnsi="UN-Abhaya" w:hint="cs"/>
          <w:cs/>
        </w:rPr>
        <w:t>ෝ</w:t>
      </w:r>
      <w:r w:rsidRPr="00CC0696">
        <w:rPr>
          <w:rFonts w:ascii="UN-Abhaya" w:hAnsi="UN-Abhaya"/>
          <w:cs/>
        </w:rPr>
        <w:t>තසම්ඵස්සජා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ඝාණසම්ඵස්සජා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ජිව්හාසම්ඵස්සජා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කායසම්ඵස්සජා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මනොසම්ඵස්සජා වේදනා</w:t>
      </w:r>
      <w:r w:rsidRPr="00CC0696">
        <w:rPr>
          <w:rFonts w:ascii="UN-Abhaya" w:hAnsi="UN-Abhaya"/>
        </w:rPr>
        <w:t xml:space="preserve">, </w:t>
      </w:r>
      <w:r w:rsidRPr="00CC0696">
        <w:rPr>
          <w:rFonts w:ascii="UN-Abhaya" w:hAnsi="UN-Abhaya"/>
          <w:cs/>
        </w:rPr>
        <w:t>යි සවැදෑරුම් වේ. ච</w:t>
      </w:r>
      <w:r w:rsidR="00F374F1" w:rsidRPr="00F554CF">
        <w:rPr>
          <w:rFonts w:ascii="UN-Abhaya" w:hAnsi="UN-Abhaya"/>
          <w:cs/>
        </w:rPr>
        <w:t>ක්‍ෂ</w:t>
      </w:r>
      <w:r w:rsidR="00F374F1">
        <w:rPr>
          <w:rFonts w:ascii="UN-Abhaya" w:hAnsi="UN-Abhaya" w:hint="cs"/>
          <w:cs/>
        </w:rPr>
        <w:t>ු</w:t>
      </w:r>
      <w:r w:rsidR="008662EE">
        <w:rPr>
          <w:rFonts w:ascii="UN-Abhaya" w:hAnsi="UN-Abhaya" w:hint="cs"/>
          <w:cs/>
        </w:rPr>
        <w:t>ස</w:t>
      </w:r>
      <w:r w:rsidRPr="00CC0696">
        <w:rPr>
          <w:rFonts w:ascii="UN-Abhaya" w:hAnsi="UN-Abhaya"/>
          <w:cs/>
        </w:rPr>
        <w:t>ස්ප</w:t>
      </w:r>
      <w:r w:rsidR="005E7ED9">
        <w:rPr>
          <w:rFonts w:ascii="UN-Abhaya" w:hAnsi="UN-Abhaya"/>
          <w:cs/>
        </w:rPr>
        <w:t>ර්‍ශ</w:t>
      </w:r>
      <w:r w:rsidRPr="00CC0696">
        <w:rPr>
          <w:rFonts w:ascii="UN-Abhaya" w:hAnsi="UN-Abhaya"/>
          <w:cs/>
        </w:rPr>
        <w:t xml:space="preserve">ය නිසා හට ගන්නා වේදනාව චක්ඛුසම්ඵස්සජා වේදනා නමි. සෙස්ස ද මේ නයින් දන්නේ ය. සැකෙවින් මේ මෙසේ වතුදු විපාකසිත් දෙ තිසෙහි යෙදෙන අවිපාකවේදනාව ම මෙහිලා ගත යුතු ය. ඒ විසින් වේදනාව ද තිස් වැදෑරුම් ය. </w:t>
      </w:r>
      <w:r w:rsidR="00B10B5A">
        <w:rPr>
          <w:rFonts w:ascii="UN-Abhaya" w:hAnsi="UN-Abhaya"/>
          <w:cs/>
        </w:rPr>
        <w:t>ලෝකෝත්තර</w:t>
      </w:r>
      <w:r w:rsidRPr="00CC0696">
        <w:rPr>
          <w:rFonts w:ascii="UN-Abhaya" w:hAnsi="UN-Abhaya"/>
          <w:cs/>
        </w:rPr>
        <w:t xml:space="preserve"> විපාක සිත් සතර මෙහිලා නො ගත යුතු ය. මෙය සංසාරවෘත්තාශ්‍රිත කථාවක් බැවිනි ඒ නො ගත යුතු. ව</w:t>
      </w:r>
      <w:r w:rsidR="00864A66">
        <w:rPr>
          <w:rFonts w:ascii="UN-Abhaya" w:hAnsi="UN-Abhaya" w:hint="cs"/>
          <w:cs/>
        </w:rPr>
        <w:t>ේ</w:t>
      </w:r>
      <w:r w:rsidRPr="00CC0696">
        <w:rPr>
          <w:rFonts w:ascii="UN-Abhaya" w:hAnsi="UN-Abhaya"/>
          <w:cs/>
        </w:rPr>
        <w:t>දනාව සිත් අසූ නවය හා යෙදීම් වශයෙන් අසූනව වැදෑරුම් කොට ගත හැකි වුව ද</w:t>
      </w:r>
      <w:r w:rsidRPr="00CC0696">
        <w:rPr>
          <w:rFonts w:ascii="UN-Abhaya" w:hAnsi="UN-Abhaya"/>
        </w:rPr>
        <w:t xml:space="preserve">, </w:t>
      </w:r>
      <w:r w:rsidRPr="00CC0696">
        <w:rPr>
          <w:rFonts w:ascii="UN-Abhaya" w:hAnsi="UN-Abhaya"/>
          <w:cs/>
        </w:rPr>
        <w:t xml:space="preserve">මෙ තැන්හි දෙතිස් විපාක සිත් සමග යෙදෙන වේදනාව ගත යුත්තී ය. </w:t>
      </w:r>
    </w:p>
    <w:p w14:paraId="66FA1645" w14:textId="785385D2" w:rsidR="00CC0696" w:rsidRPr="00CC0696" w:rsidRDefault="00CC0696" w:rsidP="0041768E">
      <w:pPr>
        <w:spacing w:line="276" w:lineRule="auto"/>
        <w:rPr>
          <w:rFonts w:ascii="UN-Abhaya" w:hAnsi="UN-Abhaya"/>
        </w:rPr>
      </w:pPr>
      <w:r w:rsidRPr="00CC0696">
        <w:rPr>
          <w:rFonts w:ascii="UN-Abhaya" w:hAnsi="UN-Abhaya"/>
          <w:cs/>
        </w:rPr>
        <w:t>මේ හැම එක් කොට ව</w:t>
      </w:r>
      <w:r w:rsidR="00A90FD6">
        <w:rPr>
          <w:rFonts w:ascii="UN-Abhaya" w:hAnsi="UN-Abhaya" w:hint="cs"/>
          <w:cs/>
        </w:rPr>
        <w:t>ේ</w:t>
      </w:r>
      <w:r w:rsidRPr="00CC0696">
        <w:rPr>
          <w:rFonts w:ascii="UN-Abhaya" w:hAnsi="UN-Abhaya"/>
          <w:cs/>
        </w:rPr>
        <w:t>දනාව</w:t>
      </w:r>
      <w:r w:rsidRPr="00CC0696">
        <w:rPr>
          <w:rFonts w:ascii="UN-Abhaya" w:hAnsi="UN-Abhaya"/>
        </w:rPr>
        <w:t xml:space="preserve">, </w:t>
      </w:r>
      <w:r w:rsidRPr="00CC0696">
        <w:rPr>
          <w:rFonts w:ascii="UN-Abhaya" w:hAnsi="UN-Abhaya"/>
          <w:cs/>
        </w:rPr>
        <w:t>විපාක-අවිපාක විසින් දෙ පරිදි කොට ද දක්වන ලදී. කර්‍මයන්ගේ ඵලවශයෙන් නො ආයේ විපාක සිත් නමි. එසේ කර්‍මයන්ගේ ඵලවශයෙන් නො ආයේ අවිපාක සිත් නමි. විපාක සිත් හට ගන්නේ කර්‍මයන්ගේ ඵල වශයෙනි. එසේ කර්‍මඵල වශයෙන් හට ගත් කල එය විපාක සිතැ</w:t>
      </w:r>
      <w:r w:rsidRPr="00CC0696">
        <w:rPr>
          <w:rFonts w:ascii="UN-Abhaya" w:hAnsi="UN-Abhaya"/>
        </w:rPr>
        <w:t xml:space="preserve">, </w:t>
      </w:r>
      <w:r w:rsidRPr="00CC0696">
        <w:rPr>
          <w:rFonts w:ascii="UN-Abhaya" w:hAnsi="UN-Abhaya"/>
          <w:cs/>
        </w:rPr>
        <w:t>යි කියනු ලැබේ. විපාක සිතක් ඉපදීමට කරුණු වූ කුසල් අකුසල් සිත් අවිපාක සිත් නම</w:t>
      </w:r>
      <w:r w:rsidR="00A90FD6">
        <w:rPr>
          <w:rFonts w:ascii="UN-Abhaya" w:hAnsi="UN-Abhaya" w:hint="cs"/>
          <w:cs/>
        </w:rPr>
        <w:t>ි</w:t>
      </w:r>
      <w:r w:rsidRPr="00CC0696">
        <w:rPr>
          <w:rFonts w:ascii="UN-Abhaya" w:hAnsi="UN-Abhaya"/>
          <w:cs/>
        </w:rPr>
        <w:t>. එහෙයින් විපාක සිත්හි වූවා විපාකවේදනා ය. අවිපාක සිත්හි වූවා අවිපාකවේදනාය</w:t>
      </w:r>
      <w:r w:rsidRPr="00CC0696">
        <w:rPr>
          <w:rFonts w:ascii="UN-Abhaya" w:hAnsi="UN-Abhaya"/>
        </w:rPr>
        <w:t xml:space="preserve">, </w:t>
      </w:r>
      <w:r w:rsidRPr="00CC0696">
        <w:rPr>
          <w:rFonts w:ascii="UN-Abhaya" w:hAnsi="UN-Abhaya"/>
          <w:cs/>
        </w:rPr>
        <w:t xml:space="preserve">යි දත යුතු ය. </w:t>
      </w:r>
    </w:p>
    <w:p w14:paraId="23354FCD" w14:textId="36BF7D3D" w:rsidR="00CC0696" w:rsidRPr="00CC0696" w:rsidRDefault="00CC0696" w:rsidP="0041768E">
      <w:pPr>
        <w:spacing w:line="276" w:lineRule="auto"/>
        <w:rPr>
          <w:rFonts w:ascii="UN-Abhaya" w:hAnsi="UN-Abhaya"/>
        </w:rPr>
      </w:pPr>
      <w:r w:rsidRPr="00CC0696">
        <w:rPr>
          <w:rFonts w:ascii="UN-Abhaya" w:hAnsi="UN-Abhaya"/>
          <w:cs/>
        </w:rPr>
        <w:t>මේ ද්විධවේදනා අතුරෙහි විපාකවේදනාව තෘෂ්ණාවගේ ඉපැත්මට ප්‍රධාන විසින් කරුණු වන්නී ය. එහි ද ප්‍රධාන</w:t>
      </w:r>
      <w:r w:rsidRPr="00CC0696">
        <w:rPr>
          <w:rFonts w:ascii="UN-Abhaya" w:hAnsi="UN-Abhaya"/>
        </w:rPr>
        <w:t xml:space="preserve">, </w:t>
      </w:r>
      <w:r w:rsidRPr="00CC0696">
        <w:rPr>
          <w:rFonts w:ascii="UN-Abhaya" w:hAnsi="UN-Abhaya"/>
          <w:cs/>
        </w:rPr>
        <w:t xml:space="preserve">සුඛ </w:t>
      </w:r>
      <w:r w:rsidR="00B83695">
        <w:rPr>
          <w:rFonts w:ascii="UN-Abhaya" w:hAnsi="UN-Abhaya"/>
          <w:cs/>
        </w:rPr>
        <w:t>වේදනා</w:t>
      </w:r>
      <w:r w:rsidRPr="00CC0696">
        <w:rPr>
          <w:rFonts w:ascii="UN-Abhaya" w:hAnsi="UN-Abhaya"/>
          <w:cs/>
        </w:rPr>
        <w:t xml:space="preserve"> ය. ඒ එසේ වනු එය නිරතුරුව ම තෘෂ්ණාවට ප්‍රත්‍යය වන බැවිනි. වැඩි වශයෙන් තෘෂ්ණාව හට ග</w:t>
      </w:r>
      <w:r w:rsidR="00B42A28">
        <w:rPr>
          <w:rFonts w:ascii="UN-Abhaya" w:hAnsi="UN-Abhaya" w:hint="cs"/>
          <w:cs/>
        </w:rPr>
        <w:t>න්</w:t>
      </w:r>
      <w:r w:rsidRPr="00CC0696">
        <w:rPr>
          <w:rFonts w:ascii="UN-Abhaya" w:hAnsi="UN-Abhaya"/>
          <w:cs/>
        </w:rPr>
        <w:t>නී සුඛව</w:t>
      </w:r>
      <w:r w:rsidR="00B42A28">
        <w:rPr>
          <w:rFonts w:ascii="UN-Abhaya" w:hAnsi="UN-Abhaya" w:hint="cs"/>
          <w:cs/>
        </w:rPr>
        <w:t>ේ</w:t>
      </w:r>
      <w:r w:rsidRPr="00CC0696">
        <w:rPr>
          <w:rFonts w:ascii="UN-Abhaya" w:hAnsi="UN-Abhaya"/>
          <w:cs/>
        </w:rPr>
        <w:t>දනාව</w:t>
      </w:r>
      <w:r w:rsidR="00014ECB">
        <w:rPr>
          <w:rFonts w:ascii="UN-Abhaya" w:hAnsi="UN-Abhaya"/>
          <w:cs/>
        </w:rPr>
        <w:t xml:space="preserve"> </w:t>
      </w:r>
      <w:r w:rsidRPr="00CC0696">
        <w:rPr>
          <w:rFonts w:ascii="UN-Abhaya" w:hAnsi="UN-Abhaya"/>
          <w:cs/>
        </w:rPr>
        <w:t>නිසා ය. සැප විඳීමෙහි කැමැත්ත නිසා ය. ඇස්-කන්-නාස් ආදියට හමු වූ රූප-ශබ්ද-ග</w:t>
      </w:r>
      <w:r w:rsidR="006C4611">
        <w:rPr>
          <w:rFonts w:ascii="UN-Abhaya" w:hAnsi="UN-Abhaya"/>
          <w:cs/>
        </w:rPr>
        <w:t>න්‍ධා</w:t>
      </w:r>
      <w:r w:rsidRPr="00CC0696">
        <w:rPr>
          <w:rFonts w:ascii="UN-Abhaya" w:hAnsi="UN-Abhaya"/>
          <w:cs/>
        </w:rPr>
        <w:t xml:space="preserve">දීන් සුඛ වශයෙන් ගත් කල රූප </w:t>
      </w:r>
      <w:r w:rsidR="004A5F87">
        <w:rPr>
          <w:rFonts w:ascii="UN-Abhaya" w:hAnsi="UN-Abhaya"/>
          <w:cs/>
        </w:rPr>
        <w:t>තෘෂ්ණා</w:t>
      </w:r>
      <w:r w:rsidRPr="00CC0696">
        <w:rPr>
          <w:rFonts w:ascii="UN-Abhaya" w:hAnsi="UN-Abhaya"/>
          <w:cs/>
        </w:rPr>
        <w:t>දීහු හට ගණිත්. මේ විපාක සුඛවේදනාව තෘෂ්ණාවගේ හට ගැණීමට කරුණු වන්නී උපනිස්සය වශයෙනැ</w:t>
      </w:r>
      <w:r w:rsidRPr="00CC0696">
        <w:rPr>
          <w:rFonts w:ascii="UN-Abhaya" w:hAnsi="UN-Abhaya"/>
        </w:rPr>
        <w:t xml:space="preserve">, </w:t>
      </w:r>
      <w:r w:rsidRPr="00CC0696">
        <w:rPr>
          <w:rFonts w:ascii="UN-Abhaya" w:hAnsi="UN-Abhaya"/>
          <w:cs/>
        </w:rPr>
        <w:t xml:space="preserve">යි කීහ. </w:t>
      </w:r>
    </w:p>
    <w:p w14:paraId="4F43332E" w14:textId="62C6E801" w:rsidR="00CC0696" w:rsidRPr="00D530E3" w:rsidRDefault="00977AE3" w:rsidP="00D530E3">
      <w:pPr>
        <w:pStyle w:val="Style2"/>
      </w:pPr>
      <w:r w:rsidRPr="00D530E3">
        <w:lastRenderedPageBreak/>
        <w:t>“</w:t>
      </w:r>
      <w:r w:rsidRPr="00D530E3">
        <w:rPr>
          <w:cs/>
        </w:rPr>
        <w:t>යසමා</w:t>
      </w:r>
      <w:r w:rsidR="00CC0696" w:rsidRPr="00D530E3">
        <w:rPr>
          <w:cs/>
        </w:rPr>
        <w:t xml:space="preserve"> වෙත්‍ථ අධිප්පතො විපාකසුඛවෙදනා</w:t>
      </w:r>
      <w:r w:rsidR="00CC0696" w:rsidRPr="00D530E3">
        <w:t xml:space="preserve">, </w:t>
      </w:r>
    </w:p>
    <w:p w14:paraId="600F3F08" w14:textId="709C4B69" w:rsidR="00CC0696" w:rsidRPr="00D530E3" w:rsidRDefault="00CC0696" w:rsidP="00D530E3">
      <w:pPr>
        <w:pStyle w:val="Style2"/>
      </w:pPr>
      <w:r w:rsidRPr="00D530E3">
        <w:rPr>
          <w:cs/>
        </w:rPr>
        <w:t>එකාව එකධාවෙසා තස්මා තණ්හාය පච්චයො</w:t>
      </w:r>
      <w:r w:rsidR="00361B8C" w:rsidRPr="00D530E3">
        <w:t>”</w:t>
      </w:r>
      <w:r w:rsidRPr="00D530E3">
        <w:t xml:space="preserve"> </w:t>
      </w:r>
    </w:p>
    <w:p w14:paraId="43F1EF25" w14:textId="77777777" w:rsidR="00CC0696" w:rsidRPr="00CC0696" w:rsidRDefault="00CC0696" w:rsidP="0041768E">
      <w:pPr>
        <w:spacing w:line="276" w:lineRule="auto"/>
        <w:rPr>
          <w:rFonts w:ascii="UN-Abhaya" w:hAnsi="UN-Abhaya"/>
        </w:rPr>
      </w:pPr>
      <w:r w:rsidRPr="00CC0696">
        <w:rPr>
          <w:rFonts w:ascii="UN-Abhaya" w:hAnsi="UN-Abhaya"/>
          <w:cs/>
        </w:rPr>
        <w:t xml:space="preserve">යනු එහිලා දතයුතු ය. </w:t>
      </w:r>
    </w:p>
    <w:p w14:paraId="33704518" w14:textId="14AFCB0A" w:rsidR="00CC0696" w:rsidRPr="00CC0696" w:rsidRDefault="00CC0696" w:rsidP="0041768E">
      <w:pPr>
        <w:spacing w:line="276" w:lineRule="auto"/>
        <w:rPr>
          <w:rFonts w:ascii="UN-Abhaya" w:hAnsi="UN-Abhaya"/>
        </w:rPr>
      </w:pPr>
      <w:r w:rsidRPr="00CC0696">
        <w:rPr>
          <w:rFonts w:ascii="UN-Abhaya" w:hAnsi="UN-Abhaya"/>
          <w:cs/>
        </w:rPr>
        <w:t>විපාක</w:t>
      </w:r>
      <w:r w:rsidR="00083D16">
        <w:rPr>
          <w:rFonts w:ascii="UN-Abhaya" w:hAnsi="UN-Abhaya" w:hint="cs"/>
          <w:cs/>
        </w:rPr>
        <w:t xml:space="preserve"> </w:t>
      </w:r>
      <w:r w:rsidRPr="00CC0696">
        <w:rPr>
          <w:rFonts w:ascii="UN-Abhaya" w:hAnsi="UN-Abhaya"/>
          <w:cs/>
        </w:rPr>
        <w:t>සුඛව</w:t>
      </w:r>
      <w:r w:rsidR="00083D16">
        <w:rPr>
          <w:rFonts w:ascii="UN-Abhaya" w:hAnsi="UN-Abhaya" w:hint="cs"/>
          <w:cs/>
        </w:rPr>
        <w:t>ේ</w:t>
      </w:r>
      <w:r w:rsidRPr="00CC0696">
        <w:rPr>
          <w:rFonts w:ascii="UN-Abhaya" w:hAnsi="UN-Abhaya"/>
          <w:cs/>
        </w:rPr>
        <w:t>දනාව පමණක් ම තෘෂ්ණාවට ප්‍රත්‍යය නො වේ. එසේ කීයේ සාමාන්‍ය විසිනි. යහපත් කර්‍මයෙන් යහපත් විපාකයක් ලැබීමට බලාපොරොත්තු වන කල්හි ම විපාක</w:t>
      </w:r>
      <w:r w:rsidR="00083D16">
        <w:rPr>
          <w:rFonts w:ascii="UN-Abhaya" w:hAnsi="UN-Abhaya" w:hint="cs"/>
          <w:cs/>
        </w:rPr>
        <w:t xml:space="preserve"> </w:t>
      </w:r>
      <w:r w:rsidRPr="00CC0696">
        <w:rPr>
          <w:rFonts w:ascii="UN-Abhaya" w:hAnsi="UN-Abhaya"/>
          <w:cs/>
        </w:rPr>
        <w:t>දුක්ඛවේදනා</w:t>
      </w:r>
      <w:r w:rsidR="00083D16">
        <w:rPr>
          <w:rFonts w:ascii="UN-Abhaya" w:hAnsi="UN-Abhaya" w:hint="cs"/>
          <w:cs/>
        </w:rPr>
        <w:t xml:space="preserve"> </w:t>
      </w:r>
      <w:r w:rsidRPr="00CC0696">
        <w:rPr>
          <w:rFonts w:ascii="UN-Abhaya" w:hAnsi="UN-Abhaya"/>
          <w:cs/>
        </w:rPr>
        <w:t>-</w:t>
      </w:r>
      <w:r w:rsidR="00083D16">
        <w:rPr>
          <w:rFonts w:ascii="UN-Abhaya" w:hAnsi="UN-Abhaya" w:hint="cs"/>
          <w:cs/>
        </w:rPr>
        <w:t xml:space="preserve"> </w:t>
      </w:r>
      <w:r w:rsidRPr="00CC0696">
        <w:rPr>
          <w:rFonts w:ascii="UN-Abhaya" w:hAnsi="UN-Abhaya"/>
          <w:cs/>
        </w:rPr>
        <w:t>විපාක</w:t>
      </w:r>
      <w:r w:rsidR="00083D16">
        <w:rPr>
          <w:rFonts w:ascii="UN-Abhaya" w:hAnsi="UN-Abhaya" w:hint="cs"/>
          <w:cs/>
        </w:rPr>
        <w:t xml:space="preserve"> </w:t>
      </w:r>
      <w:r w:rsidRPr="00CC0696">
        <w:rPr>
          <w:rFonts w:ascii="UN-Abhaya" w:hAnsi="UN-Abhaya"/>
          <w:cs/>
        </w:rPr>
        <w:t>සුඛවේදනා</w:t>
      </w:r>
      <w:r w:rsidR="00083D16">
        <w:rPr>
          <w:rFonts w:ascii="UN-Abhaya" w:hAnsi="UN-Abhaya" w:hint="cs"/>
          <w:cs/>
        </w:rPr>
        <w:t xml:space="preserve"> </w:t>
      </w:r>
      <w:r w:rsidRPr="00CC0696">
        <w:rPr>
          <w:rFonts w:ascii="UN-Abhaya" w:hAnsi="UN-Abhaya"/>
          <w:cs/>
        </w:rPr>
        <w:t>-</w:t>
      </w:r>
      <w:r w:rsidR="00083D16">
        <w:rPr>
          <w:rFonts w:ascii="UN-Abhaya" w:hAnsi="UN-Abhaya" w:hint="cs"/>
          <w:cs/>
        </w:rPr>
        <w:t xml:space="preserve"> </w:t>
      </w:r>
      <w:r w:rsidRPr="00CC0696">
        <w:rPr>
          <w:rFonts w:ascii="UN-Abhaya" w:hAnsi="UN-Abhaya"/>
          <w:cs/>
        </w:rPr>
        <w:t>විපාක</w:t>
      </w:r>
      <w:r w:rsidR="00083D16">
        <w:rPr>
          <w:rFonts w:ascii="UN-Abhaya" w:hAnsi="UN-Abhaya" w:hint="cs"/>
          <w:cs/>
        </w:rPr>
        <w:t xml:space="preserve"> </w:t>
      </w:r>
      <w:r w:rsidRPr="00CC0696">
        <w:rPr>
          <w:rFonts w:ascii="UN-Abhaya" w:hAnsi="UN-Abhaya"/>
          <w:cs/>
        </w:rPr>
        <w:t>උපෙක්ඛාව</w:t>
      </w:r>
      <w:r w:rsidR="00083D16">
        <w:rPr>
          <w:rFonts w:ascii="UN-Abhaya" w:hAnsi="UN-Abhaya" w:hint="cs"/>
          <w:cs/>
        </w:rPr>
        <w:t>ේ</w:t>
      </w:r>
      <w:r w:rsidRPr="00CC0696">
        <w:rPr>
          <w:rFonts w:ascii="UN-Abhaya" w:hAnsi="UN-Abhaya"/>
          <w:cs/>
        </w:rPr>
        <w:t>දනා යන ත්‍රිවිධ ව</w:t>
      </w:r>
      <w:r w:rsidR="00083D16">
        <w:rPr>
          <w:rFonts w:ascii="UN-Abhaya" w:hAnsi="UN-Abhaya" w:hint="cs"/>
          <w:cs/>
        </w:rPr>
        <w:t>ේ</w:t>
      </w:r>
      <w:r w:rsidRPr="00CC0696">
        <w:rPr>
          <w:rFonts w:ascii="UN-Abhaya" w:hAnsi="UN-Abhaya"/>
          <w:cs/>
        </w:rPr>
        <w:t>දනාව ම තෘෂ්ණාවගේ ඉපැත්මට කරුණු වන බව දතයුතු ය. කෙනෙක් අකුශලකර්‍මයක ඵල විසින් දුකක් විඳිනා කල්හි මේ දුක්ඛව</w:t>
      </w:r>
      <w:r w:rsidR="00083D16">
        <w:rPr>
          <w:rFonts w:ascii="UN-Abhaya" w:hAnsi="UN-Abhaya" w:hint="cs"/>
          <w:cs/>
        </w:rPr>
        <w:t>ේ</w:t>
      </w:r>
      <w:r w:rsidRPr="00CC0696">
        <w:rPr>
          <w:rFonts w:ascii="UN-Abhaya" w:hAnsi="UN-Abhaya"/>
          <w:cs/>
        </w:rPr>
        <w:t>දනාව අකුශලකර්‍මයක ඵල විසින් වූවා ය</w:t>
      </w:r>
      <w:r w:rsidRPr="00CC0696">
        <w:rPr>
          <w:rFonts w:ascii="UN-Abhaya" w:hAnsi="UN-Abhaya"/>
        </w:rPr>
        <w:t xml:space="preserve">, </w:t>
      </w:r>
      <w:r w:rsidRPr="00CC0696">
        <w:rPr>
          <w:rFonts w:ascii="UN-Abhaya" w:hAnsi="UN-Abhaya"/>
          <w:cs/>
        </w:rPr>
        <w:t>යි සිතා මත්තෙහි සැප ලබනට පින්දහම් කරත්. මේ බලාපොරොත්තුව තෘෂ්ණා ය. මෙසේ මත්තෙහි සැප ලබන්නට බලාපොරොත්තු වීමෙක් සිතෙහි පහළ වූයේ තමන් ඒ විඳි විපාක</w:t>
      </w:r>
      <w:r w:rsidR="00083D16">
        <w:rPr>
          <w:rFonts w:ascii="UN-Abhaya" w:hAnsi="UN-Abhaya" w:hint="cs"/>
          <w:cs/>
        </w:rPr>
        <w:t xml:space="preserve"> </w:t>
      </w:r>
      <w:r w:rsidRPr="00CC0696">
        <w:rPr>
          <w:rFonts w:ascii="UN-Abhaya" w:hAnsi="UN-Abhaya"/>
          <w:cs/>
        </w:rPr>
        <w:t>දුක්ඛවේදනාව නිසා ය. මෙසේ විපාක</w:t>
      </w:r>
      <w:r w:rsidR="00083D16">
        <w:rPr>
          <w:rFonts w:ascii="UN-Abhaya" w:hAnsi="UN-Abhaya" w:hint="cs"/>
          <w:cs/>
        </w:rPr>
        <w:t xml:space="preserve"> </w:t>
      </w:r>
      <w:r w:rsidRPr="00CC0696">
        <w:rPr>
          <w:rFonts w:ascii="UN-Abhaya" w:hAnsi="UN-Abhaya"/>
          <w:cs/>
        </w:rPr>
        <w:t>දුක්ඛව</w:t>
      </w:r>
      <w:r w:rsidR="00083D16">
        <w:rPr>
          <w:rFonts w:ascii="UN-Abhaya" w:hAnsi="UN-Abhaya" w:hint="cs"/>
          <w:cs/>
        </w:rPr>
        <w:t>ේ</w:t>
      </w:r>
      <w:r w:rsidRPr="00CC0696">
        <w:rPr>
          <w:rFonts w:ascii="UN-Abhaya" w:hAnsi="UN-Abhaya"/>
          <w:cs/>
        </w:rPr>
        <w:t xml:space="preserve">දනාව තෘෂ්ණාවට ප්‍රත්‍යය වන බව දතයුතු ය. </w:t>
      </w:r>
    </w:p>
    <w:p w14:paraId="213EA0B6" w14:textId="53496937" w:rsidR="00CC0696" w:rsidRPr="00CC0696" w:rsidRDefault="00CC0696" w:rsidP="0041768E">
      <w:pPr>
        <w:spacing w:line="276" w:lineRule="auto"/>
        <w:rPr>
          <w:rFonts w:ascii="UN-Abhaya" w:hAnsi="UN-Abhaya"/>
        </w:rPr>
      </w:pPr>
      <w:r w:rsidRPr="00CC0696">
        <w:rPr>
          <w:rFonts w:ascii="UN-Abhaya" w:hAnsi="UN-Abhaya"/>
          <w:cs/>
        </w:rPr>
        <w:t>ව</w:t>
      </w:r>
      <w:r w:rsidR="00875305">
        <w:rPr>
          <w:rFonts w:ascii="UN-Abhaya" w:hAnsi="UN-Abhaya" w:hint="cs"/>
          <w:cs/>
        </w:rPr>
        <w:t>ේ</w:t>
      </w:r>
      <w:r w:rsidRPr="00CC0696">
        <w:rPr>
          <w:rFonts w:ascii="UN-Abhaya" w:hAnsi="UN-Abhaya"/>
          <w:cs/>
        </w:rPr>
        <w:t>දනාව ම තෘෂ්ණාවගේ ඉපැත්මට කරුණු වන බව දතයුතු ය. කෙනෙක් අකුශලකර්‍මයක ඵල විසින් දුකක් විඳිනා කල්හි මේ දුක්ඛව</w:t>
      </w:r>
      <w:r w:rsidR="00875305">
        <w:rPr>
          <w:rFonts w:ascii="UN-Abhaya" w:hAnsi="UN-Abhaya" w:hint="cs"/>
          <w:cs/>
        </w:rPr>
        <w:t>ේ</w:t>
      </w:r>
      <w:r w:rsidRPr="00CC0696">
        <w:rPr>
          <w:rFonts w:ascii="UN-Abhaya" w:hAnsi="UN-Abhaya"/>
          <w:cs/>
        </w:rPr>
        <w:t>දනාව අකුශලකර්‍මයක ඵල විසින් වූවා ය</w:t>
      </w:r>
      <w:r w:rsidRPr="00CC0696">
        <w:rPr>
          <w:rFonts w:ascii="UN-Abhaya" w:hAnsi="UN-Abhaya"/>
        </w:rPr>
        <w:t xml:space="preserve">, </w:t>
      </w:r>
      <w:r w:rsidRPr="00CC0696">
        <w:rPr>
          <w:rFonts w:ascii="UN-Abhaya" w:hAnsi="UN-Abhaya"/>
          <w:cs/>
        </w:rPr>
        <w:t>යි සිතා මත්තෙහි සැප ලබන්නට පින්දහම් කරත්. මේ බලාපොරොත්තුව තෘෂ්ණා ය. මෙසේ මත්තෙහි සැප ලබන්නට බලාපොරොත්තු වීමෙක් සිතෙහි පහළ වූයේ තමන් ඒ විඳි විපාකදුක්ඛවේදනාව නිසා ය. මෙසේ විපාකදුක්ඛ</w:t>
      </w:r>
      <w:r w:rsidR="00B83695">
        <w:rPr>
          <w:rFonts w:ascii="UN-Abhaya" w:hAnsi="UN-Abhaya"/>
          <w:cs/>
        </w:rPr>
        <w:t>වේදනා</w:t>
      </w:r>
      <w:r w:rsidRPr="00CC0696">
        <w:rPr>
          <w:rFonts w:ascii="UN-Abhaya" w:hAnsi="UN-Abhaya"/>
          <w:cs/>
        </w:rPr>
        <w:t xml:space="preserve">ව තෘෂ්ණාවට ප්‍රත්‍යය වන බව දතයුතු ය. </w:t>
      </w:r>
    </w:p>
    <w:p w14:paraId="7AA827AD" w14:textId="25902C50" w:rsidR="00CC0696" w:rsidRPr="00CC0696" w:rsidRDefault="00CC0696" w:rsidP="0041768E">
      <w:pPr>
        <w:spacing w:line="276" w:lineRule="auto"/>
        <w:rPr>
          <w:rFonts w:ascii="UN-Abhaya" w:hAnsi="UN-Abhaya"/>
        </w:rPr>
      </w:pPr>
      <w:r w:rsidRPr="00CC0696">
        <w:rPr>
          <w:rFonts w:ascii="UN-Abhaya" w:hAnsi="UN-Abhaya"/>
          <w:cs/>
        </w:rPr>
        <w:t>කෙනෙක් සුඛවේදනාවක් උපන් කල්හි මේ සුඛවේදනාව උපන්නී පෙර කළ කුශලකර්‍මයන්ගේ ඵල විසිනැ</w:t>
      </w:r>
      <w:r w:rsidRPr="00CC0696">
        <w:rPr>
          <w:rFonts w:ascii="UN-Abhaya" w:hAnsi="UN-Abhaya"/>
        </w:rPr>
        <w:t xml:space="preserve">, </w:t>
      </w:r>
      <w:r w:rsidRPr="00CC0696">
        <w:rPr>
          <w:rFonts w:ascii="UN-Abhaya" w:hAnsi="UN-Abhaya"/>
          <w:cs/>
        </w:rPr>
        <w:t>යි ගෙ</w:t>
      </w:r>
      <w:r w:rsidR="00875305">
        <w:rPr>
          <w:rFonts w:ascii="UN-Abhaya" w:hAnsi="UN-Abhaya" w:hint="cs"/>
          <w:cs/>
        </w:rPr>
        <w:t>ණ</w:t>
      </w:r>
      <w:r w:rsidRPr="00CC0696">
        <w:rPr>
          <w:rFonts w:ascii="UN-Abhaya" w:hAnsi="UN-Abhaya"/>
          <w:cs/>
        </w:rPr>
        <w:t xml:space="preserve"> මත්තෙහි වඩාත් සැප ලබන්නට පින් දහම් කරත්</w:t>
      </w:r>
      <w:r w:rsidRPr="00CC0696">
        <w:rPr>
          <w:rFonts w:ascii="UN-Abhaya" w:hAnsi="UN-Abhaya"/>
        </w:rPr>
        <w:t xml:space="preserve">, </w:t>
      </w:r>
      <w:r w:rsidRPr="00CC0696">
        <w:rPr>
          <w:rFonts w:ascii="UN-Abhaya" w:hAnsi="UN-Abhaya"/>
          <w:cs/>
        </w:rPr>
        <w:t>එසේ මත්තෙහි සැප ලැබීමෙහි වූ මේ කැමැත්ත තෘෂ්ණා ය. සැප ලැබීමෙහි මේ කැමැත්ත උපන්නේ තමන් ඒ අවස්ථායෙහි විඳිනා සුඛය නිසා ය. මෙසේ විපාකසුඛවේදනාව තෘෂ්ණාවට ප්‍රත්‍යය වේ.</w:t>
      </w:r>
    </w:p>
    <w:p w14:paraId="31359C4F" w14:textId="77777777" w:rsidR="00820FDA" w:rsidRDefault="00CC0696" w:rsidP="0041768E">
      <w:pPr>
        <w:spacing w:line="276" w:lineRule="auto"/>
        <w:rPr>
          <w:rFonts w:ascii="UN-Abhaya" w:hAnsi="UN-Abhaya"/>
        </w:rPr>
      </w:pPr>
      <w:r w:rsidRPr="00CC0696">
        <w:rPr>
          <w:rFonts w:ascii="UN-Abhaya" w:hAnsi="UN-Abhaya"/>
          <w:cs/>
        </w:rPr>
        <w:t>ඇස්-කන්-නාස් ආදී ඉඳුරන්ට</w:t>
      </w:r>
      <w:r w:rsidRPr="00CC0696">
        <w:rPr>
          <w:rFonts w:ascii="UN-Abhaya" w:hAnsi="UN-Abhaya"/>
        </w:rPr>
        <w:t xml:space="preserve">, </w:t>
      </w:r>
      <w:r w:rsidRPr="00CC0696">
        <w:rPr>
          <w:rFonts w:ascii="UN-Abhaya" w:hAnsi="UN-Abhaya"/>
          <w:cs/>
        </w:rPr>
        <w:t>සිත් ගන්නාසුලු අරමුණු හමු වූ කල්හි එහිලා සතුටෙක් හෝ නො සතුටෙක් නො වේ නම්</w:t>
      </w:r>
      <w:r w:rsidRPr="00CC0696">
        <w:rPr>
          <w:rFonts w:ascii="UN-Abhaya" w:hAnsi="UN-Abhaya"/>
        </w:rPr>
        <w:t xml:space="preserve">, </w:t>
      </w:r>
      <w:r w:rsidRPr="00CC0696">
        <w:rPr>
          <w:rFonts w:ascii="UN-Abhaya" w:hAnsi="UN-Abhaya"/>
          <w:cs/>
        </w:rPr>
        <w:t>මැදහත් බවෙක් ම වේ නම් ඒ උපෙක්ඛ</w:t>
      </w:r>
      <w:r w:rsidR="00820FDA">
        <w:rPr>
          <w:rFonts w:ascii="UN-Abhaya" w:hAnsi="UN-Abhaya" w:hint="cs"/>
          <w:cs/>
        </w:rPr>
        <w:t>ා</w:t>
      </w:r>
      <w:r w:rsidRPr="00CC0696">
        <w:rPr>
          <w:rFonts w:ascii="UN-Abhaya" w:hAnsi="UN-Abhaya"/>
          <w:cs/>
        </w:rPr>
        <w:t>ව</w:t>
      </w:r>
      <w:r w:rsidR="00820FDA">
        <w:rPr>
          <w:rFonts w:ascii="UN-Abhaya" w:hAnsi="UN-Abhaya" w:hint="cs"/>
          <w:cs/>
        </w:rPr>
        <w:t>ේ</w:t>
      </w:r>
      <w:r w:rsidRPr="00CC0696">
        <w:rPr>
          <w:rFonts w:ascii="UN-Abhaya" w:hAnsi="UN-Abhaya"/>
          <w:cs/>
        </w:rPr>
        <w:t>දනා නමි</w:t>
      </w:r>
      <w:r w:rsidRPr="00CC0696">
        <w:rPr>
          <w:rFonts w:ascii="UN-Abhaya" w:hAnsi="UN-Abhaya"/>
        </w:rPr>
        <w:t xml:space="preserve">, </w:t>
      </w:r>
      <w:r w:rsidRPr="00CC0696">
        <w:rPr>
          <w:rFonts w:ascii="UN-Abhaya" w:hAnsi="UN-Abhaya"/>
          <w:cs/>
        </w:rPr>
        <w:t>ඒ ශාන්ත ය. සුඛදුක්ඛව</w:t>
      </w:r>
      <w:r w:rsidR="00820FDA">
        <w:rPr>
          <w:rFonts w:ascii="UN-Abhaya" w:hAnsi="UN-Abhaya" w:hint="cs"/>
          <w:cs/>
        </w:rPr>
        <w:t>ේ</w:t>
      </w:r>
      <w:r w:rsidRPr="00CC0696">
        <w:rPr>
          <w:rFonts w:ascii="UN-Abhaya" w:hAnsi="UN-Abhaya"/>
          <w:cs/>
        </w:rPr>
        <w:t>දනාවන්හි ඇතුළත් ය. එය ඒ ඒ අවස්ථානුරූප ව සැපයෙක් ද දුකෙක් ද වේ. විපාක</w:t>
      </w:r>
      <w:r w:rsidR="00820FDA">
        <w:rPr>
          <w:rFonts w:ascii="UN-Abhaya" w:hAnsi="UN-Abhaya" w:hint="cs"/>
          <w:cs/>
        </w:rPr>
        <w:t xml:space="preserve"> </w:t>
      </w:r>
      <w:r w:rsidRPr="00CC0696">
        <w:rPr>
          <w:rFonts w:ascii="UN-Abhaya" w:hAnsi="UN-Abhaya"/>
          <w:cs/>
        </w:rPr>
        <w:t>උපෙක්ඛ</w:t>
      </w:r>
      <w:r w:rsidR="00820FDA">
        <w:rPr>
          <w:rFonts w:ascii="UN-Abhaya" w:hAnsi="UN-Abhaya" w:hint="cs"/>
          <w:cs/>
        </w:rPr>
        <w:t>ා</w:t>
      </w:r>
      <w:r w:rsidRPr="00CC0696">
        <w:rPr>
          <w:rFonts w:ascii="UN-Abhaya" w:hAnsi="UN-Abhaya"/>
          <w:cs/>
        </w:rPr>
        <w:t>ව</w:t>
      </w:r>
      <w:r w:rsidR="00820FDA">
        <w:rPr>
          <w:rFonts w:ascii="UN-Abhaya" w:hAnsi="UN-Abhaya" w:hint="cs"/>
          <w:cs/>
        </w:rPr>
        <w:t>ේ</w:t>
      </w:r>
      <w:r w:rsidRPr="00CC0696">
        <w:rPr>
          <w:rFonts w:ascii="UN-Abhaya" w:hAnsi="UN-Abhaya"/>
          <w:cs/>
        </w:rPr>
        <w:t>දනාව සමහර කලෙක සුඛවේදනාව සේ ද</w:t>
      </w:r>
      <w:r w:rsidRPr="00CC0696">
        <w:rPr>
          <w:rFonts w:ascii="UN-Abhaya" w:hAnsi="UN-Abhaya"/>
        </w:rPr>
        <w:t xml:space="preserve">, </w:t>
      </w:r>
      <w:r w:rsidRPr="00CC0696">
        <w:rPr>
          <w:rFonts w:ascii="UN-Abhaya" w:hAnsi="UN-Abhaya"/>
          <w:cs/>
        </w:rPr>
        <w:t xml:space="preserve">සමහර කලෙක දුක්ඛ වේදනාව සේ ද තෘෂ්ණාවට ප්‍රත්‍යය වේ. මේ සියල්ල එක් කොට මෙසේ දැක් වූහ. </w:t>
      </w:r>
    </w:p>
    <w:p w14:paraId="4AD3A0D0" w14:textId="54BEA7BB" w:rsidR="00CC0696" w:rsidRPr="00CC0696" w:rsidRDefault="00C4684C" w:rsidP="00E75B47">
      <w:pPr>
        <w:pStyle w:val="Style2"/>
      </w:pPr>
      <w:r>
        <w:t>“</w:t>
      </w:r>
      <w:r w:rsidR="00CC0696" w:rsidRPr="00CC0696">
        <w:rPr>
          <w:cs/>
        </w:rPr>
        <w:t>දුක්ඛි සුඛං පත්‍ථයති සුඛී භීය්‍යොපි ඉච්ඡති</w:t>
      </w:r>
      <w:r w:rsidR="00CC0696" w:rsidRPr="00CC0696">
        <w:t xml:space="preserve">, </w:t>
      </w:r>
    </w:p>
    <w:p w14:paraId="34697AC0" w14:textId="77777777" w:rsidR="00820FDA" w:rsidRDefault="00CC0696" w:rsidP="00E75B47">
      <w:pPr>
        <w:pStyle w:val="Style2"/>
      </w:pPr>
      <w:r w:rsidRPr="00CC0696">
        <w:rPr>
          <w:cs/>
        </w:rPr>
        <w:t>උපෙක්ඛා පද සන්තත්තා සුඛමිචෙචව භාසිතා.</w:t>
      </w:r>
    </w:p>
    <w:p w14:paraId="33CD216E" w14:textId="722A684E" w:rsidR="00CC0696" w:rsidRPr="00CC0696" w:rsidRDefault="00820FDA" w:rsidP="00E75B47">
      <w:pPr>
        <w:pStyle w:val="Style2"/>
      </w:pPr>
      <w:r>
        <w:rPr>
          <w:rFonts w:hint="cs"/>
          <w:cs/>
        </w:rPr>
        <w:t>.</w:t>
      </w:r>
      <w:r w:rsidR="00CC0696" w:rsidRPr="00CC0696">
        <w:rPr>
          <w:cs/>
        </w:rPr>
        <w:t xml:space="preserve"> </w:t>
      </w:r>
    </w:p>
    <w:p w14:paraId="5F8858F1" w14:textId="77777777" w:rsidR="00CC0696" w:rsidRPr="00CC0696" w:rsidRDefault="00CC0696" w:rsidP="00E75B47">
      <w:pPr>
        <w:pStyle w:val="Style2"/>
      </w:pPr>
      <w:r w:rsidRPr="00CC0696">
        <w:rPr>
          <w:cs/>
        </w:rPr>
        <w:t>තණ්හාය පච්චයා තස්මා හොන්ති තිස්සොපි වෙදනා</w:t>
      </w:r>
      <w:r w:rsidRPr="00CC0696">
        <w:t xml:space="preserve">, </w:t>
      </w:r>
    </w:p>
    <w:p w14:paraId="012A4CFF" w14:textId="77777777" w:rsidR="00E75B47" w:rsidRDefault="00CC0696" w:rsidP="00E75B47">
      <w:pPr>
        <w:pStyle w:val="Style2"/>
      </w:pPr>
      <w:r w:rsidRPr="00CC0696">
        <w:rPr>
          <w:cs/>
        </w:rPr>
        <w:t>ව</w:t>
      </w:r>
      <w:r w:rsidR="00E75B47">
        <w:rPr>
          <w:rFonts w:hint="cs"/>
          <w:cs/>
        </w:rPr>
        <w:t>ෙ</w:t>
      </w:r>
      <w:r w:rsidRPr="00CC0696">
        <w:rPr>
          <w:cs/>
        </w:rPr>
        <w:t>දනා පච්චයා තණ්හා ඉති වුත්තං මහෙසිනා</w:t>
      </w:r>
      <w:r w:rsidRPr="00CC0696">
        <w:t>”</w:t>
      </w:r>
    </w:p>
    <w:p w14:paraId="177FD3DE" w14:textId="196C85E7" w:rsidR="00CC0696" w:rsidRDefault="00CC0696" w:rsidP="00CA4A54">
      <w:pPr>
        <w:spacing w:line="276" w:lineRule="auto"/>
        <w:rPr>
          <w:rFonts w:ascii="UN-Abhaya" w:hAnsi="UN-Abhaya"/>
        </w:rPr>
      </w:pPr>
      <w:r w:rsidRPr="00CC0696">
        <w:rPr>
          <w:rFonts w:ascii="UN-Abhaya" w:hAnsi="UN-Abhaya"/>
          <w:cs/>
        </w:rPr>
        <w:t>යි. එහිලා මෙ ද දන්නේය:-</w:t>
      </w:r>
      <w:r w:rsidR="00867DD5">
        <w:rPr>
          <w:rFonts w:ascii="UN-Abhaya" w:hAnsi="UN-Abhaya"/>
        </w:rPr>
        <w:t xml:space="preserve"> </w:t>
      </w:r>
      <w:r w:rsidR="00867DD5" w:rsidRPr="00E424DC">
        <w:rPr>
          <w:rFonts w:ascii="UN-Abhaya" w:hAnsi="UN-Abhaya"/>
          <w:b/>
          <w:bCs/>
        </w:rPr>
        <w:t>“</w:t>
      </w:r>
      <w:r w:rsidRPr="00E424DC">
        <w:rPr>
          <w:rFonts w:ascii="UN-Abhaya" w:hAnsi="UN-Abhaya"/>
          <w:b/>
          <w:bCs/>
          <w:cs/>
        </w:rPr>
        <w:t>උපෙක්ඛා පන සන්තත්තා සුඛමිචෙචව භාසිතාති තස්මා සාපි භිය්‍යො ඉච්ඡනවසෙන තණ්හාය උපනිස්සයොති අධිප්පයො. උපෙක්ඛා පන අකුසලවිපාකභුතා අනිට්ඨත්තා දුක්ඛෙ අවරොධෙතබ්බා. ඉතරා ඉට්ඨත්තා සුඛෙති. සා දුක්ඛං විය සුඛං විය ච උපනිස්සයො හොතිති සක්කා වත්තුන්ති</w:t>
      </w:r>
      <w:r w:rsidRPr="00E424DC">
        <w:rPr>
          <w:rFonts w:ascii="UN-Abhaya" w:hAnsi="UN-Abhaya"/>
          <w:b/>
          <w:bCs/>
        </w:rPr>
        <w:t>”</w:t>
      </w:r>
      <w:r w:rsidRPr="00CC0696">
        <w:rPr>
          <w:rFonts w:ascii="UN-Abhaya" w:hAnsi="UN-Abhaya"/>
        </w:rPr>
        <w:t xml:space="preserve"> </w:t>
      </w:r>
      <w:r w:rsidRPr="00CC0696">
        <w:rPr>
          <w:rFonts w:ascii="UN-Abhaya" w:hAnsi="UN-Abhaya"/>
          <w:cs/>
        </w:rPr>
        <w:t xml:space="preserve">යනු. </w:t>
      </w:r>
    </w:p>
    <w:p w14:paraId="1DEFB23C" w14:textId="1B28734B" w:rsidR="00CC0696" w:rsidRPr="00CC0696" w:rsidRDefault="00CA4A54" w:rsidP="0041768E">
      <w:pPr>
        <w:spacing w:line="276" w:lineRule="auto"/>
        <w:rPr>
          <w:rFonts w:ascii="UN-Abhaya" w:hAnsi="UN-Abhaya"/>
        </w:rPr>
      </w:pPr>
      <w:r w:rsidRPr="00650FC5">
        <w:rPr>
          <w:rFonts w:ascii="UN-Abhaya" w:hAnsi="UN-Abhaya"/>
          <w:cs/>
        </w:rPr>
        <w:t>ක</w:t>
      </w:r>
      <w:r>
        <w:rPr>
          <w:rFonts w:ascii="UN-Abhaya" w:hAnsi="UN-Abhaya" w:hint="cs"/>
          <w:cs/>
        </w:rPr>
        <w:t>ර්‍</w:t>
      </w:r>
      <w:r w:rsidRPr="00650FC5">
        <w:rPr>
          <w:rFonts w:ascii="UN-Abhaya" w:hAnsi="UN-Abhaya"/>
          <w:cs/>
        </w:rPr>
        <w:t>ම විපාක විසින් නො ව සාමාන්‍ය විසින් ප්‍රිය වූ අරමුණු</w:t>
      </w:r>
      <w:r w:rsidRPr="00650FC5">
        <w:rPr>
          <w:rFonts w:ascii="UN-Abhaya" w:hAnsi="UN-Abhaya"/>
        </w:rPr>
        <w:t xml:space="preserve">, </w:t>
      </w:r>
      <w:r w:rsidRPr="00650FC5">
        <w:rPr>
          <w:rFonts w:ascii="UN-Abhaya" w:hAnsi="UN-Abhaya"/>
          <w:cs/>
        </w:rPr>
        <w:t>ඇස්-කන්-නාස් ආදියට හමු වූ කල්හි අවිපාක</w:t>
      </w:r>
      <w:r>
        <w:rPr>
          <w:rFonts w:ascii="UN-Abhaya" w:hAnsi="UN-Abhaya" w:hint="cs"/>
          <w:cs/>
        </w:rPr>
        <w:t xml:space="preserve"> </w:t>
      </w:r>
      <w:r w:rsidRPr="00650FC5">
        <w:rPr>
          <w:rFonts w:ascii="UN-Abhaya" w:hAnsi="UN-Abhaya"/>
          <w:cs/>
        </w:rPr>
        <w:t>සුඛවේදනාවත් අප්‍රිය වූ අරමුණු හමු වූ කල්හි අවිපාක</w:t>
      </w:r>
      <w:r>
        <w:rPr>
          <w:rFonts w:ascii="UN-Abhaya" w:hAnsi="UN-Abhaya" w:hint="cs"/>
          <w:cs/>
        </w:rPr>
        <w:t xml:space="preserve"> </w:t>
      </w:r>
      <w:r w:rsidRPr="00650FC5">
        <w:rPr>
          <w:rFonts w:ascii="UN-Abhaya" w:hAnsi="UN-Abhaya"/>
          <w:cs/>
        </w:rPr>
        <w:t xml:space="preserve">දුක්ඛවේදනාවක් හටගනියි. </w:t>
      </w:r>
      <w:r w:rsidR="00CC0696" w:rsidRPr="00CC0696">
        <w:rPr>
          <w:rFonts w:ascii="UN-Abhaya" w:hAnsi="UN-Abhaya"/>
          <w:cs/>
        </w:rPr>
        <w:t>අප්‍රිය වූ අරමුණුවල දුක්ඛවේදනාව උපන් කල්හි</w:t>
      </w:r>
      <w:r w:rsidR="00867DD5">
        <w:rPr>
          <w:rFonts w:ascii="UN-Abhaya" w:hAnsi="UN-Abhaya"/>
        </w:rPr>
        <w:t xml:space="preserve"> “</w:t>
      </w:r>
      <w:r w:rsidR="00CC0696" w:rsidRPr="00CC0696">
        <w:rPr>
          <w:rFonts w:ascii="UN-Abhaya" w:hAnsi="UN-Abhaya"/>
          <w:cs/>
        </w:rPr>
        <w:t>ප්‍රිය වූ අරමුණු හමු වේ නම් යෙහෙකැ</w:t>
      </w:r>
      <w:r w:rsidR="00CC0696" w:rsidRPr="00CC0696">
        <w:rPr>
          <w:rFonts w:ascii="UN-Abhaya" w:hAnsi="UN-Abhaya"/>
        </w:rPr>
        <w:t xml:space="preserve">” </w:t>
      </w:r>
      <w:r w:rsidR="00CC0696" w:rsidRPr="00CC0696">
        <w:rPr>
          <w:rFonts w:ascii="UN-Abhaya" w:hAnsi="UN-Abhaya"/>
          <w:cs/>
        </w:rPr>
        <w:t xml:space="preserve">යි සිත </w:t>
      </w:r>
      <w:r w:rsidR="00CC0696" w:rsidRPr="00CC0696">
        <w:rPr>
          <w:rFonts w:ascii="UN-Abhaya" w:hAnsi="UN-Abhaya"/>
          <w:cs/>
        </w:rPr>
        <w:lastRenderedPageBreak/>
        <w:t>මෙහෙයෙයි. එකල්හි තෘෂ්ණාව උපදියි. අවිපාක උපෙක්ඛාවේදනාව</w:t>
      </w:r>
      <w:r w:rsidR="00CC0696" w:rsidRPr="00CC0696">
        <w:rPr>
          <w:rFonts w:ascii="UN-Abhaya" w:hAnsi="UN-Abhaya"/>
        </w:rPr>
        <w:t xml:space="preserve">, </w:t>
      </w:r>
      <w:r w:rsidR="00CC0696" w:rsidRPr="00CC0696">
        <w:rPr>
          <w:rFonts w:ascii="UN-Abhaya" w:hAnsi="UN-Abhaya"/>
          <w:cs/>
        </w:rPr>
        <w:t>අවිපාක සුඛදුක්ඛවේදනා දෙක්හි ඇතුළත් වූවා තෘෂ්ණාව උපදවා ය</w:t>
      </w:r>
      <w:r w:rsidR="00CC0696" w:rsidRPr="00CC0696">
        <w:rPr>
          <w:rFonts w:ascii="UN-Abhaya" w:hAnsi="UN-Abhaya"/>
        </w:rPr>
        <w:t xml:space="preserve">, </w:t>
      </w:r>
      <w:r w:rsidR="00CC0696" w:rsidRPr="00CC0696">
        <w:rPr>
          <w:rFonts w:ascii="UN-Abhaya" w:hAnsi="UN-Abhaya"/>
          <w:cs/>
        </w:rPr>
        <w:t xml:space="preserve">යි ගන්නේ ය. </w:t>
      </w:r>
    </w:p>
    <w:p w14:paraId="6129F9C5" w14:textId="77777777" w:rsidR="00B30772" w:rsidRDefault="00CC0696" w:rsidP="0041768E">
      <w:pPr>
        <w:spacing w:line="276" w:lineRule="auto"/>
        <w:rPr>
          <w:rFonts w:ascii="UN-Abhaya" w:hAnsi="UN-Abhaya"/>
          <w:b/>
          <w:bCs/>
        </w:rPr>
      </w:pPr>
      <w:r w:rsidRPr="00CC0696">
        <w:rPr>
          <w:rFonts w:ascii="UN-Abhaya" w:hAnsi="UN-Abhaya"/>
          <w:cs/>
        </w:rPr>
        <w:t>විපාකවේදනාව වනාහි ඇස්-කන්-නාස් ආදී වූ දොරටුවලට හමුවූ රූප</w:t>
      </w:r>
      <w:r w:rsidR="009043E5">
        <w:rPr>
          <w:rFonts w:ascii="UN-Abhaya" w:hAnsi="UN-Abhaya" w:hint="cs"/>
          <w:cs/>
        </w:rPr>
        <w:t>-</w:t>
      </w:r>
      <w:r w:rsidRPr="00CC0696">
        <w:rPr>
          <w:rFonts w:ascii="UN-Abhaya" w:hAnsi="UN-Abhaya"/>
          <w:cs/>
        </w:rPr>
        <w:t>ශබ්ද</w:t>
      </w:r>
      <w:r w:rsidR="009043E5">
        <w:rPr>
          <w:rFonts w:ascii="UN-Abhaya" w:hAnsi="UN-Abhaya" w:hint="cs"/>
          <w:cs/>
        </w:rPr>
        <w:t>-</w:t>
      </w:r>
      <w:r w:rsidRPr="00CC0696">
        <w:rPr>
          <w:rFonts w:ascii="UN-Abhaya" w:hAnsi="UN-Abhaya"/>
          <w:cs/>
        </w:rPr>
        <w:t>ග</w:t>
      </w:r>
      <w:r w:rsidR="006C4611">
        <w:rPr>
          <w:rFonts w:ascii="UN-Abhaya" w:hAnsi="UN-Abhaya"/>
          <w:cs/>
        </w:rPr>
        <w:t>න්‍ධා</w:t>
      </w:r>
      <w:r w:rsidRPr="00CC0696">
        <w:rPr>
          <w:rFonts w:ascii="UN-Abhaya" w:hAnsi="UN-Abhaya"/>
          <w:cs/>
        </w:rPr>
        <w:t xml:space="preserve">දී වූ අරමුණු එල්බ ගෙණ ඒ ඒ අරමුණෙහි තෘෂ්ණාව උපදවයි. මේ ඒ කී සැටි:- </w:t>
      </w:r>
      <w:r w:rsidRPr="009043E5">
        <w:rPr>
          <w:rFonts w:ascii="UN-Abhaya" w:hAnsi="UN-Abhaya"/>
          <w:b/>
          <w:bCs/>
        </w:rPr>
        <w:t>“</w:t>
      </w:r>
      <w:r w:rsidRPr="009043E5">
        <w:rPr>
          <w:rFonts w:ascii="UN-Abhaya" w:hAnsi="UN-Abhaya"/>
          <w:b/>
          <w:bCs/>
          <w:cs/>
        </w:rPr>
        <w:t>අස්සාදනීයතො සුඛාය හි වෙදනාය අස්සාදෙන සත්තා</w:t>
      </w:r>
      <w:r w:rsidR="009043E5">
        <w:rPr>
          <w:rFonts w:ascii="UN-Abhaya" w:hAnsi="UN-Abhaya" w:hint="cs"/>
          <w:b/>
          <w:bCs/>
          <w:cs/>
        </w:rPr>
        <w:t xml:space="preserve"> තං</w:t>
      </w:r>
      <w:r w:rsidRPr="009043E5">
        <w:rPr>
          <w:rFonts w:ascii="UN-Abhaya" w:hAnsi="UN-Abhaya"/>
          <w:b/>
          <w:bCs/>
          <w:cs/>
        </w:rPr>
        <w:t xml:space="preserve"> ව</w:t>
      </w:r>
      <w:r w:rsidR="009043E5">
        <w:rPr>
          <w:rFonts w:ascii="UN-Abhaya" w:hAnsi="UN-Abhaya" w:hint="cs"/>
          <w:b/>
          <w:bCs/>
          <w:cs/>
        </w:rPr>
        <w:t>ෙ</w:t>
      </w:r>
      <w:r w:rsidRPr="009043E5">
        <w:rPr>
          <w:rFonts w:ascii="UN-Abhaya" w:hAnsi="UN-Abhaya"/>
          <w:b/>
          <w:bCs/>
          <w:cs/>
        </w:rPr>
        <w:t>දනං මමායත්තා වෙදනාය තණ්හං උප්පාදෙත්‍වා වෙදනාරාගරත්තා හුත්‍වා චක්ඛුද්වාරෙ ඉට්</w:t>
      </w:r>
      <w:r w:rsidR="009043E5">
        <w:rPr>
          <w:rFonts w:ascii="UN-Abhaya" w:hAnsi="UN-Abhaya" w:hint="cs"/>
          <w:b/>
          <w:bCs/>
          <w:cs/>
        </w:rPr>
        <w:t>ඨ</w:t>
      </w:r>
      <w:r w:rsidRPr="009043E5">
        <w:rPr>
          <w:rFonts w:ascii="UN-Abhaya" w:hAnsi="UN-Abhaya"/>
          <w:b/>
          <w:bCs/>
          <w:cs/>
        </w:rPr>
        <w:t>මෙව රූපං ප</w:t>
      </w:r>
      <w:r w:rsidR="009043E5" w:rsidRPr="009043E5">
        <w:rPr>
          <w:rFonts w:ascii="UN-Abhaya" w:hAnsi="UN-Abhaya"/>
          <w:b/>
          <w:bCs/>
          <w:cs/>
        </w:rPr>
        <w:t>ත්‍ථ</w:t>
      </w:r>
      <w:r w:rsidR="009043E5" w:rsidRPr="009043E5">
        <w:rPr>
          <w:rFonts w:ascii="UN-Abhaya" w:hAnsi="UN-Abhaya" w:hint="cs"/>
          <w:b/>
          <w:bCs/>
          <w:cs/>
        </w:rPr>
        <w:t>ෙ</w:t>
      </w:r>
      <w:r w:rsidRPr="009043E5">
        <w:rPr>
          <w:rFonts w:ascii="UN-Abhaya" w:hAnsi="UN-Abhaya"/>
          <w:b/>
          <w:bCs/>
          <w:cs/>
        </w:rPr>
        <w:t>න්ති. තථා සොතස්ද්වාරාදිසු</w:t>
      </w:r>
      <w:r w:rsidR="00C4684C" w:rsidRPr="009043E5">
        <w:rPr>
          <w:rFonts w:ascii="UN-Abhaya" w:hAnsi="UN-Abhaya"/>
          <w:b/>
          <w:bCs/>
        </w:rPr>
        <w:t>”</w:t>
      </w:r>
      <w:r w:rsidRPr="00CC0696">
        <w:rPr>
          <w:rFonts w:ascii="UN-Abhaya" w:hAnsi="UN-Abhaya"/>
        </w:rPr>
        <w:t xml:space="preserve"> </w:t>
      </w:r>
      <w:r w:rsidRPr="00CC0696">
        <w:rPr>
          <w:rFonts w:ascii="UN-Abhaya" w:hAnsi="UN-Abhaya"/>
          <w:cs/>
        </w:rPr>
        <w:t xml:space="preserve">යනු. </w:t>
      </w:r>
    </w:p>
    <w:p w14:paraId="10903AEF" w14:textId="20D58E32" w:rsidR="00CC0696" w:rsidRPr="00B30772" w:rsidRDefault="00CC0696" w:rsidP="0041768E">
      <w:pPr>
        <w:spacing w:line="276" w:lineRule="auto"/>
        <w:rPr>
          <w:rFonts w:ascii="UN-Abhaya" w:hAnsi="UN-Abhaya"/>
          <w:b/>
          <w:bCs/>
        </w:rPr>
      </w:pPr>
      <w:r w:rsidRPr="00CC0696">
        <w:rPr>
          <w:rFonts w:ascii="UN-Abhaya" w:hAnsi="UN-Abhaya"/>
          <w:cs/>
        </w:rPr>
        <w:t>පෘථග්ජන</w:t>
      </w:r>
      <w:r w:rsidR="0003542E">
        <w:rPr>
          <w:rFonts w:ascii="UN-Abhaya" w:hAnsi="UN-Abhaya"/>
          <w:cs/>
        </w:rPr>
        <w:t>සත්ත්‍ව</w:t>
      </w:r>
      <w:r w:rsidRPr="00CC0696">
        <w:rPr>
          <w:rFonts w:ascii="UN-Abhaya" w:hAnsi="UN-Abhaya"/>
          <w:cs/>
        </w:rPr>
        <w:t>යෝ රූපශබ්දාදිය කෙරෙහි තෘෂ්ණාව උපදවන්නෝද ව</w:t>
      </w:r>
      <w:r w:rsidR="00234A09">
        <w:rPr>
          <w:rFonts w:ascii="UN-Abhaya" w:hAnsi="UN-Abhaya" w:hint="cs"/>
          <w:cs/>
        </w:rPr>
        <w:t>ේ</w:t>
      </w:r>
      <w:r w:rsidRPr="00CC0696">
        <w:rPr>
          <w:rFonts w:ascii="UN-Abhaya" w:hAnsi="UN-Abhaya"/>
          <w:cs/>
        </w:rPr>
        <w:t>දනාව නිසාම ය. පුතුට කිරි පොවන කිරිමවට දෙමවුපියෝ ඒ පිණිස වැටුප් දෙති. සත්කාර කෙරෙති. එසේ කරන්නෝ පුත්‍රාස්වාදය නිසා ය. දරුසුරතල් බැලීමෙන් උපදනා ස්නේහය ආලය විඳගැණිම පුත්‍රස්වාදය යි. එමෙන් රූප ඇඳ බැඳ දක්වන්නාහට</w:t>
      </w:r>
      <w:r w:rsidRPr="00CC0696">
        <w:rPr>
          <w:rFonts w:ascii="UN-Abhaya" w:hAnsi="UN-Abhaya"/>
        </w:rPr>
        <w:t xml:space="preserve">, </w:t>
      </w:r>
      <w:r w:rsidRPr="00CC0696">
        <w:rPr>
          <w:rFonts w:ascii="UN-Abhaya" w:hAnsi="UN-Abhaya"/>
          <w:cs/>
        </w:rPr>
        <w:t>ශබ්ද අස්වන්නාහට</w:t>
      </w:r>
      <w:r w:rsidRPr="00CC0696">
        <w:rPr>
          <w:rFonts w:ascii="UN-Abhaya" w:hAnsi="UN-Abhaya"/>
        </w:rPr>
        <w:t xml:space="preserve">, </w:t>
      </w:r>
      <w:r w:rsidRPr="00CC0696">
        <w:rPr>
          <w:rFonts w:ascii="UN-Abhaya" w:hAnsi="UN-Abhaya"/>
          <w:cs/>
        </w:rPr>
        <w:t>සුවඳබඩු දෙන්නාහට</w:t>
      </w:r>
      <w:r w:rsidRPr="00CC0696">
        <w:rPr>
          <w:rFonts w:ascii="UN-Abhaya" w:hAnsi="UN-Abhaya"/>
        </w:rPr>
        <w:t xml:space="preserve">, </w:t>
      </w:r>
      <w:r w:rsidRPr="00CC0696">
        <w:rPr>
          <w:rFonts w:ascii="UN-Abhaya" w:hAnsi="UN-Abhaya"/>
          <w:cs/>
        </w:rPr>
        <w:t>කැම් බීම් සපයා දෙන්නාහට</w:t>
      </w:r>
      <w:r w:rsidRPr="00CC0696">
        <w:rPr>
          <w:rFonts w:ascii="UN-Abhaya" w:hAnsi="UN-Abhaya"/>
        </w:rPr>
        <w:t xml:space="preserve">, </w:t>
      </w:r>
      <w:r w:rsidRPr="00CC0696">
        <w:rPr>
          <w:rFonts w:ascii="UN-Abhaya" w:hAnsi="UN-Abhaya"/>
          <w:cs/>
        </w:rPr>
        <w:t>සුවපහස් ඇති වස්ත්‍රාභරණ යාන වාහන දෙන්නාහට</w:t>
      </w:r>
      <w:r w:rsidRPr="00CC0696">
        <w:rPr>
          <w:rFonts w:ascii="UN-Abhaya" w:hAnsi="UN-Abhaya"/>
        </w:rPr>
        <w:t xml:space="preserve">, </w:t>
      </w:r>
      <w:r w:rsidRPr="00CC0696">
        <w:rPr>
          <w:rFonts w:ascii="UN-Abhaya" w:hAnsi="UN-Abhaya"/>
          <w:cs/>
        </w:rPr>
        <w:t>රසායන බෙහෙත් සපයා දෙන්නාහට</w:t>
      </w:r>
      <w:r w:rsidRPr="00CC0696">
        <w:rPr>
          <w:rFonts w:ascii="UN-Abhaya" w:hAnsi="UN-Abhaya"/>
        </w:rPr>
        <w:t xml:space="preserve">, </w:t>
      </w:r>
      <w:r w:rsidRPr="00CC0696">
        <w:rPr>
          <w:rFonts w:ascii="UN-Abhaya" w:hAnsi="UN-Abhaya"/>
          <w:cs/>
        </w:rPr>
        <w:t>රූපාස්වාදය නිසා ශබ්දාස්වාදය නිසා ග</w:t>
      </w:r>
      <w:r w:rsidR="006C4611">
        <w:rPr>
          <w:rFonts w:ascii="UN-Abhaya" w:hAnsi="UN-Abhaya"/>
          <w:cs/>
        </w:rPr>
        <w:t>න්‍ධා</w:t>
      </w:r>
      <w:r w:rsidRPr="00CC0696">
        <w:rPr>
          <w:rFonts w:ascii="UN-Abhaya" w:hAnsi="UN-Abhaya"/>
          <w:cs/>
        </w:rPr>
        <w:t xml:space="preserve">ස්වාදය නිසා රසාස්වාදය නිසා ස්පර්‍ශාස්වාදය නිසා ධර්‍මාස්වාදය නිසා </w:t>
      </w:r>
      <w:r w:rsidR="0003542E">
        <w:rPr>
          <w:rFonts w:ascii="UN-Abhaya" w:hAnsi="UN-Abhaya"/>
          <w:cs/>
        </w:rPr>
        <w:t>සත්ත්‍ව</w:t>
      </w:r>
      <w:r w:rsidRPr="00CC0696">
        <w:rPr>
          <w:rFonts w:ascii="UN-Abhaya" w:hAnsi="UN-Abhaya"/>
          <w:cs/>
        </w:rPr>
        <w:t>යෝ මහත් සත්කාර කෙරෙත්</w:t>
      </w:r>
      <w:r w:rsidRPr="00CC0696">
        <w:rPr>
          <w:rFonts w:ascii="UN-Abhaya" w:hAnsi="UN-Abhaya"/>
        </w:rPr>
        <w:t xml:space="preserve">, </w:t>
      </w:r>
      <w:r w:rsidRPr="00CC0696">
        <w:rPr>
          <w:rFonts w:ascii="UN-Abhaya" w:hAnsi="UN-Abhaya"/>
          <w:cs/>
        </w:rPr>
        <w:t xml:space="preserve">මේ ඒ කී සැටි:- </w:t>
      </w:r>
      <w:r w:rsidRPr="00234A09">
        <w:rPr>
          <w:rFonts w:ascii="UN-Abhaya" w:hAnsi="UN-Abhaya"/>
          <w:b/>
          <w:bCs/>
        </w:rPr>
        <w:t>“</w:t>
      </w:r>
      <w:r w:rsidRPr="00234A09">
        <w:rPr>
          <w:rFonts w:ascii="UN-Abhaya" w:hAnsi="UN-Abhaya"/>
          <w:b/>
          <w:bCs/>
          <w:cs/>
        </w:rPr>
        <w:t>යස්මාපනිමෙ සත්තා පුත්තං අස්සාදෙත්‍වා පුත්</w:t>
      </w:r>
      <w:r w:rsidR="00801152" w:rsidRPr="00234A09">
        <w:rPr>
          <w:rFonts w:ascii="UN-Abhaya" w:hAnsi="UN-Abhaya" w:hint="cs"/>
          <w:b/>
          <w:bCs/>
          <w:cs/>
        </w:rPr>
        <w:t>තෙ</w:t>
      </w:r>
      <w:r w:rsidRPr="00234A09">
        <w:rPr>
          <w:rFonts w:ascii="UN-Abhaya" w:hAnsi="UN-Abhaya"/>
          <w:b/>
          <w:bCs/>
          <w:cs/>
        </w:rPr>
        <w:t>මමත්තෙන ධාතියා විය රූපාදිආරම්ණවසෙන උප්පජමානං වෙදනං අස්සාදෙත්‍වා වෙදනාය මමත්තෙන රූපාදි ආරම්මණදායකානං චිත්තකාරග</w:t>
      </w:r>
      <w:r w:rsidR="000C0EC0" w:rsidRPr="00234A09">
        <w:rPr>
          <w:rFonts w:ascii="UN-Abhaya" w:hAnsi="UN-Abhaya"/>
          <w:b/>
          <w:bCs/>
          <w:cs/>
        </w:rPr>
        <w:t>න්‍ධ</w:t>
      </w:r>
      <w:r w:rsidRPr="00234A09">
        <w:rPr>
          <w:rFonts w:ascii="UN-Abhaya" w:hAnsi="UN-Abhaya"/>
          <w:b/>
          <w:bCs/>
          <w:cs/>
        </w:rPr>
        <w:t>බ්බගන්ධිකසුදතන්තවායරසායනවිධායකවෙජ්ජාදීනං මහාසක්කාරං කරොන්ති. තස්මා සබ්බාපෙසා වෙදනාපච්චයා තණ්හා හොතීති වෙදිතබ්බා</w:t>
      </w:r>
      <w:r w:rsidR="00C4684C" w:rsidRPr="00234A09">
        <w:rPr>
          <w:rFonts w:ascii="UN-Abhaya" w:hAnsi="UN-Abhaya"/>
          <w:b/>
          <w:bCs/>
        </w:rPr>
        <w:t>”</w:t>
      </w:r>
      <w:r w:rsidRPr="00CC0696">
        <w:rPr>
          <w:rFonts w:ascii="UN-Abhaya" w:hAnsi="UN-Abhaya"/>
        </w:rPr>
        <w:t xml:space="preserve"> </w:t>
      </w:r>
      <w:r w:rsidRPr="00CC0696">
        <w:rPr>
          <w:rFonts w:ascii="UN-Abhaya" w:hAnsi="UN-Abhaya"/>
          <w:cs/>
        </w:rPr>
        <w:t>යනු.</w:t>
      </w:r>
      <w:r w:rsidR="00014ECB">
        <w:rPr>
          <w:rFonts w:ascii="UN-Abhaya" w:hAnsi="UN-Abhaya"/>
          <w:cs/>
        </w:rPr>
        <w:t xml:space="preserve"> </w:t>
      </w:r>
    </w:p>
    <w:p w14:paraId="7D1563A5" w14:textId="5848C1F3" w:rsidR="00CC0696" w:rsidRPr="00CC0696" w:rsidRDefault="0003542E" w:rsidP="0041768E">
      <w:pPr>
        <w:spacing w:line="276" w:lineRule="auto"/>
        <w:rPr>
          <w:rFonts w:ascii="UN-Abhaya" w:hAnsi="UN-Abhaya"/>
        </w:rPr>
      </w:pPr>
      <w:r>
        <w:rPr>
          <w:rFonts w:ascii="UN-Abhaya" w:hAnsi="UN-Abhaya"/>
          <w:cs/>
        </w:rPr>
        <w:t>සත්ත්‍ව</w:t>
      </w:r>
      <w:r w:rsidR="00CC0696" w:rsidRPr="00CC0696">
        <w:rPr>
          <w:rFonts w:ascii="UN-Abhaya" w:hAnsi="UN-Abhaya"/>
          <w:cs/>
        </w:rPr>
        <w:t>යන්ගේ සිත්තුළ යම් යම් දේ ගැණ පහළ වන බලාපොරොත්තුව එහිලා කරණ පැතීම තෘෂ්ණා ය. ඒ පතන දෙය ලැබීමෙන් සිතෙහි උපදනා සතුටත් නො ලැබීමෙන් උපදනා නො සතුටත් දෙක සුඛදුක්ඛව</w:t>
      </w:r>
      <w:r w:rsidR="00DA5B19">
        <w:rPr>
          <w:rFonts w:ascii="UN-Abhaya" w:hAnsi="UN-Abhaya" w:hint="cs"/>
          <w:cs/>
        </w:rPr>
        <w:t>ේ</w:t>
      </w:r>
      <w:r w:rsidR="00CC0696" w:rsidRPr="00CC0696">
        <w:rPr>
          <w:rFonts w:ascii="UN-Abhaya" w:hAnsi="UN-Abhaya"/>
          <w:cs/>
        </w:rPr>
        <w:t>දනා ය. ඒ පැතීම සිදු වූ කල්හි</w:t>
      </w:r>
      <w:r w:rsidR="00DA5B19">
        <w:rPr>
          <w:rFonts w:ascii="UN-Abhaya" w:hAnsi="UN-Abhaya" w:hint="cs"/>
          <w:cs/>
        </w:rPr>
        <w:t>,</w:t>
      </w:r>
      <w:r w:rsidR="00CC0696" w:rsidRPr="00CC0696">
        <w:rPr>
          <w:rFonts w:ascii="UN-Abhaya" w:hAnsi="UN-Abhaya"/>
          <w:cs/>
        </w:rPr>
        <w:t xml:space="preserve"> සුඛව</w:t>
      </w:r>
      <w:r w:rsidR="00DA5B19">
        <w:rPr>
          <w:rFonts w:ascii="UN-Abhaya" w:hAnsi="UN-Abhaya" w:hint="cs"/>
          <w:cs/>
        </w:rPr>
        <w:t>ේ</w:t>
      </w:r>
      <w:r w:rsidR="00CC0696" w:rsidRPr="00CC0696">
        <w:rPr>
          <w:rFonts w:ascii="UN-Abhaya" w:hAnsi="UN-Abhaya"/>
          <w:cs/>
        </w:rPr>
        <w:t>දනාවත් නො සිදු වූ කල්හි දුක්ඛවේදනාවක් හට ගණියි. යමක් පැතූ ඇසිල්ලෙහි ම සිතෙහි සතුට නො උපදියි. පැතීම සිදු වූ කල්හි ම සතුට උපදියි. පැතීම නො සිදු වූ කල්හි නො සතුට උපදියි. පැතීම් පමණින්</w:t>
      </w:r>
      <w:r w:rsidR="00CC0696" w:rsidRPr="00CC0696">
        <w:rPr>
          <w:rFonts w:ascii="UN-Abhaya" w:hAnsi="UN-Abhaya"/>
        </w:rPr>
        <w:t xml:space="preserve">, </w:t>
      </w:r>
      <w:r w:rsidR="00CC0696" w:rsidRPr="00CC0696">
        <w:rPr>
          <w:rFonts w:ascii="UN-Abhaya" w:hAnsi="UN-Abhaya"/>
          <w:cs/>
        </w:rPr>
        <w:t>බලාපොරොත්තු වූ පමණින් ම සතුට</w:t>
      </w:r>
      <w:r w:rsidR="00CC0696" w:rsidRPr="00CC0696">
        <w:rPr>
          <w:rFonts w:ascii="UN-Abhaya" w:hAnsi="UN-Abhaya" w:hint="cs"/>
          <w:cs/>
        </w:rPr>
        <w:t>‌</w:t>
      </w:r>
      <w:r w:rsidR="00CC0696" w:rsidRPr="00CC0696">
        <w:rPr>
          <w:rFonts w:ascii="UN-Abhaya" w:hAnsi="UN-Abhaya"/>
          <w:cs/>
        </w:rPr>
        <w:t xml:space="preserve"> හෝ</w:t>
      </w:r>
      <w:r w:rsidR="00CC0696" w:rsidRPr="00CC0696">
        <w:rPr>
          <w:rFonts w:ascii="UN-Abhaya" w:hAnsi="UN-Abhaya" w:hint="cs"/>
          <w:cs/>
        </w:rPr>
        <w:t>‌</w:t>
      </w:r>
      <w:r w:rsidR="00CC0696" w:rsidRPr="00CC0696">
        <w:rPr>
          <w:rFonts w:ascii="UN-Abhaya" w:hAnsi="UN-Abhaya"/>
          <w:cs/>
        </w:rPr>
        <w:t xml:space="preserve"> නො</w:t>
      </w:r>
      <w:r w:rsidR="00CC0696" w:rsidRPr="00CC0696">
        <w:rPr>
          <w:rFonts w:ascii="UN-Abhaya" w:hAnsi="UN-Abhaya" w:hint="cs"/>
          <w:cs/>
        </w:rPr>
        <w:t>‌</w:t>
      </w:r>
      <w:r w:rsidR="00CC0696" w:rsidRPr="00CC0696">
        <w:rPr>
          <w:rFonts w:ascii="UN-Abhaya" w:hAnsi="UN-Abhaya"/>
          <w:cs/>
        </w:rPr>
        <w:t xml:space="preserve"> සතුට</w:t>
      </w:r>
      <w:r w:rsidR="00CC0696" w:rsidRPr="00CC0696">
        <w:rPr>
          <w:rFonts w:ascii="UN-Abhaya" w:hAnsi="UN-Abhaya" w:hint="cs"/>
          <w:cs/>
        </w:rPr>
        <w:t>‌</w:t>
      </w:r>
      <w:r w:rsidR="00CC0696" w:rsidRPr="00CC0696">
        <w:rPr>
          <w:rFonts w:ascii="UN-Abhaya" w:hAnsi="UN-Abhaya"/>
          <w:cs/>
        </w:rPr>
        <w:t xml:space="preserve"> නො</w:t>
      </w:r>
      <w:r w:rsidR="00CC0696" w:rsidRPr="00CC0696">
        <w:rPr>
          <w:rFonts w:ascii="UN-Abhaya" w:hAnsi="UN-Abhaya" w:hint="cs"/>
          <w:cs/>
        </w:rPr>
        <w:t>‌</w:t>
      </w:r>
      <w:r w:rsidR="00CC0696" w:rsidRPr="00CC0696">
        <w:rPr>
          <w:rFonts w:ascii="UN-Abhaya" w:hAnsi="UN-Abhaya"/>
          <w:cs/>
        </w:rPr>
        <w:t xml:space="preserve"> උපදනේ</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ය.</w:t>
      </w:r>
      <w:r w:rsidR="00CC0696" w:rsidRPr="00CC0696">
        <w:rPr>
          <w:rFonts w:ascii="UN-Abhaya" w:hAnsi="UN-Abhaya" w:hint="cs"/>
          <w:cs/>
        </w:rPr>
        <w:t>‌</w:t>
      </w:r>
      <w:r w:rsidR="00CC0696" w:rsidRPr="00CC0696">
        <w:rPr>
          <w:rFonts w:ascii="UN-Abhaya" w:hAnsi="UN-Abhaya"/>
          <w:cs/>
        </w:rPr>
        <w:t xml:space="preserve"> එහෙයින්</w:t>
      </w:r>
      <w:r w:rsidR="00CC0696" w:rsidRPr="00CC0696">
        <w:rPr>
          <w:rFonts w:ascii="UN-Abhaya" w:hAnsi="UN-Abhaya" w:hint="cs"/>
          <w:cs/>
        </w:rPr>
        <w:t>‌</w:t>
      </w:r>
      <w:r w:rsidR="00CC0696" w:rsidRPr="00CC0696">
        <w:rPr>
          <w:rFonts w:ascii="UN-Abhaya" w:hAnsi="UN-Abhaya"/>
          <w:cs/>
        </w:rPr>
        <w:t xml:space="preserve"> තෘෂ්ණාව</w:t>
      </w:r>
      <w:r w:rsidR="00CC0696" w:rsidRPr="00CC0696">
        <w:rPr>
          <w:rFonts w:ascii="UN-Abhaya" w:hAnsi="UN-Abhaya" w:hint="cs"/>
          <w:cs/>
        </w:rPr>
        <w:t>‌</w:t>
      </w:r>
      <w:r w:rsidR="00CC0696" w:rsidRPr="00CC0696">
        <w:rPr>
          <w:rFonts w:ascii="UN-Abhaya" w:hAnsi="UN-Abhaya"/>
          <w:cs/>
        </w:rPr>
        <w:t xml:space="preserve"> නිසා</w:t>
      </w:r>
      <w:r w:rsidR="00CC0696" w:rsidRPr="00CC0696">
        <w:rPr>
          <w:rFonts w:ascii="UN-Abhaya" w:hAnsi="UN-Abhaya" w:hint="cs"/>
          <w:cs/>
        </w:rPr>
        <w:t>‌</w:t>
      </w:r>
      <w:r w:rsidR="00CC0696" w:rsidRPr="00CC0696">
        <w:rPr>
          <w:rFonts w:ascii="UN-Abhaya" w:hAnsi="UN-Abhaya"/>
          <w:cs/>
        </w:rPr>
        <w:t xml:space="preserve"> වේදනාව</w:t>
      </w:r>
      <w:r w:rsidR="00CC0696" w:rsidRPr="00CC0696">
        <w:rPr>
          <w:rFonts w:ascii="UN-Abhaya" w:hAnsi="UN-Abhaya" w:hint="cs"/>
          <w:cs/>
        </w:rPr>
        <w:t>‌</w:t>
      </w:r>
      <w:r w:rsidR="00DA5B19">
        <w:rPr>
          <w:rFonts w:ascii="UN-Abhaya" w:hAnsi="UN-Abhaya" w:hint="cs"/>
          <w:cs/>
        </w:rPr>
        <w:t xml:space="preserve"> </w:t>
      </w:r>
      <w:r w:rsidR="00CC0696" w:rsidRPr="00CC0696">
        <w:rPr>
          <w:rFonts w:ascii="UN-Abhaya" w:hAnsi="UN-Abhaya"/>
          <w:cs/>
        </w:rPr>
        <w:t>නො</w:t>
      </w:r>
      <w:r w:rsidR="00CC0696" w:rsidRPr="00CC0696">
        <w:rPr>
          <w:rFonts w:ascii="UN-Abhaya" w:hAnsi="UN-Abhaya" w:hint="cs"/>
          <w:cs/>
        </w:rPr>
        <w:t>‌</w:t>
      </w:r>
      <w:r w:rsidR="00CC0696" w:rsidRPr="00CC0696">
        <w:rPr>
          <w:rFonts w:ascii="UN-Abhaya" w:hAnsi="UN-Abhaya"/>
          <w:cs/>
        </w:rPr>
        <w:t xml:space="preserve"> හට</w:t>
      </w:r>
      <w:r w:rsidR="00CC0696" w:rsidRPr="00CC0696">
        <w:rPr>
          <w:rFonts w:ascii="UN-Abhaya" w:hAnsi="UN-Abhaya" w:hint="cs"/>
          <w:cs/>
        </w:rPr>
        <w:t>‌</w:t>
      </w:r>
      <w:r w:rsidR="00CC0696" w:rsidRPr="00CC0696">
        <w:rPr>
          <w:rFonts w:ascii="UN-Abhaya" w:hAnsi="UN-Abhaya"/>
          <w:cs/>
        </w:rPr>
        <w:t xml:space="preserve"> ගන්නා</w:t>
      </w:r>
      <w:r w:rsidR="00CC0696" w:rsidRPr="00CC0696">
        <w:rPr>
          <w:rFonts w:ascii="UN-Abhaya" w:hAnsi="UN-Abhaya" w:hint="cs"/>
          <w:cs/>
        </w:rPr>
        <w:t>‌</w:t>
      </w:r>
      <w:r w:rsidR="00CC0696" w:rsidRPr="00CC0696">
        <w:rPr>
          <w:rFonts w:ascii="UN-Abhaya" w:hAnsi="UN-Abhaya"/>
          <w:cs/>
        </w:rPr>
        <w:t xml:space="preserve"> බව</w:t>
      </w:r>
      <w:r w:rsidR="00CC0696" w:rsidRPr="00CC0696">
        <w:rPr>
          <w:rFonts w:ascii="UN-Abhaya" w:hAnsi="UN-Abhaya" w:hint="cs"/>
          <w:cs/>
        </w:rPr>
        <w:t>‌</w:t>
      </w:r>
      <w:r w:rsidR="00CC0696" w:rsidRPr="00CC0696">
        <w:rPr>
          <w:rFonts w:ascii="UN-Abhaya" w:hAnsi="UN-Abhaya"/>
          <w:cs/>
        </w:rPr>
        <w:t xml:space="preserve"> හා</w:t>
      </w:r>
      <w:r w:rsidR="00CC0696" w:rsidRPr="00CC0696">
        <w:rPr>
          <w:rFonts w:ascii="UN-Abhaya" w:hAnsi="UN-Abhaya" w:hint="cs"/>
          <w:cs/>
        </w:rPr>
        <w:t>‌</w:t>
      </w:r>
      <w:r w:rsidR="00CC0696" w:rsidRPr="00CC0696">
        <w:rPr>
          <w:rFonts w:ascii="UN-Abhaya" w:hAnsi="UN-Abhaya"/>
          <w:cs/>
        </w:rPr>
        <w:t xml:space="preserve"> වේදනාව</w:t>
      </w:r>
      <w:r w:rsidR="00CC0696" w:rsidRPr="00CC0696">
        <w:rPr>
          <w:rFonts w:ascii="UN-Abhaya" w:hAnsi="UN-Abhaya" w:hint="cs"/>
          <w:cs/>
        </w:rPr>
        <w:t>‌</w:t>
      </w:r>
      <w:r w:rsidR="00CC0696" w:rsidRPr="00CC0696">
        <w:rPr>
          <w:rFonts w:ascii="UN-Abhaya" w:hAnsi="UN-Abhaya"/>
          <w:cs/>
        </w:rPr>
        <w:t xml:space="preserve"> නිසා</w:t>
      </w:r>
      <w:r w:rsidR="00CC0696" w:rsidRPr="00CC0696">
        <w:rPr>
          <w:rFonts w:ascii="UN-Abhaya" w:hAnsi="UN-Abhaya" w:hint="cs"/>
          <w:cs/>
        </w:rPr>
        <w:t>‌</w:t>
      </w:r>
      <w:r w:rsidR="00CC0696" w:rsidRPr="00CC0696">
        <w:rPr>
          <w:rFonts w:ascii="UN-Abhaya" w:hAnsi="UN-Abhaya"/>
          <w:cs/>
        </w:rPr>
        <w:t xml:space="preserve"> තෘෂ්ණාව</w:t>
      </w:r>
      <w:r w:rsidR="00CC0696" w:rsidRPr="00CC0696">
        <w:rPr>
          <w:rFonts w:ascii="UN-Abhaya" w:hAnsi="UN-Abhaya" w:hint="cs"/>
          <w:cs/>
        </w:rPr>
        <w:t>‌</w:t>
      </w:r>
      <w:r w:rsidR="00CC0696" w:rsidRPr="00CC0696">
        <w:rPr>
          <w:rFonts w:ascii="UN-Abhaya" w:hAnsi="UN-Abhaya"/>
          <w:cs/>
        </w:rPr>
        <w:t xml:space="preserve"> හට</w:t>
      </w:r>
      <w:r w:rsidR="00CC0696" w:rsidRPr="00CC0696">
        <w:rPr>
          <w:rFonts w:ascii="UN-Abhaya" w:hAnsi="UN-Abhaya" w:hint="cs"/>
          <w:cs/>
        </w:rPr>
        <w:t>‌</w:t>
      </w:r>
      <w:r w:rsidR="00CC0696" w:rsidRPr="00CC0696">
        <w:rPr>
          <w:rFonts w:ascii="UN-Abhaya" w:hAnsi="UN-Abhaya"/>
          <w:cs/>
        </w:rPr>
        <w:t xml:space="preserve"> ගන්නා</w:t>
      </w:r>
      <w:r w:rsidR="00CC0696" w:rsidRPr="00CC0696">
        <w:rPr>
          <w:rFonts w:ascii="UN-Abhaya" w:hAnsi="UN-Abhaya" w:hint="cs"/>
          <w:cs/>
        </w:rPr>
        <w:t>‌</w:t>
      </w:r>
      <w:r w:rsidR="00CC0696" w:rsidRPr="00CC0696">
        <w:rPr>
          <w:rFonts w:ascii="UN-Abhaya" w:hAnsi="UN-Abhaya"/>
          <w:cs/>
        </w:rPr>
        <w:t xml:space="preserve"> බව</w:t>
      </w:r>
      <w:r w:rsidR="00CC0696" w:rsidRPr="00CC0696">
        <w:rPr>
          <w:rFonts w:ascii="UN-Abhaya" w:hAnsi="UN-Abhaya" w:hint="cs"/>
          <w:cs/>
        </w:rPr>
        <w:t>‌</w:t>
      </w:r>
      <w:r w:rsidR="00CC0696" w:rsidRPr="00CC0696">
        <w:rPr>
          <w:rFonts w:ascii="UN-Abhaya" w:hAnsi="UN-Abhaya"/>
          <w:cs/>
        </w:rPr>
        <w:t xml:space="preserve"> හා</w:t>
      </w:r>
      <w:r w:rsidR="00DA5B19">
        <w:rPr>
          <w:rFonts w:ascii="UN-Abhaya" w:hAnsi="UN-Abhaya" w:hint="cs"/>
          <w:cs/>
        </w:rPr>
        <w:t xml:space="preserve"> </w:t>
      </w:r>
      <w:r w:rsidR="00CC0696" w:rsidRPr="00CC0696">
        <w:rPr>
          <w:rFonts w:ascii="UN-Abhaya" w:hAnsi="UN-Abhaya"/>
          <w:cs/>
        </w:rPr>
        <w:t>දතයුතු</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ය.</w:t>
      </w:r>
      <w:r w:rsidR="00CC0696" w:rsidRPr="00CC0696">
        <w:rPr>
          <w:rFonts w:ascii="UN-Abhaya" w:hAnsi="UN-Abhaya" w:hint="cs"/>
          <w:cs/>
        </w:rPr>
        <w:t>‌</w:t>
      </w:r>
      <w:r w:rsidR="00DA5B19">
        <w:rPr>
          <w:rFonts w:ascii="UN-Abhaya" w:hAnsi="UN-Abhaya" w:hint="cs"/>
          <w:cs/>
        </w:rPr>
        <w:t xml:space="preserve"> </w:t>
      </w:r>
      <w:r w:rsidR="00867DD5" w:rsidRPr="008A3B44">
        <w:rPr>
          <w:rFonts w:ascii="UN-Abhaya" w:hAnsi="UN-Abhaya"/>
          <w:b/>
          <w:bCs/>
        </w:rPr>
        <w:t>“</w:t>
      </w:r>
      <w:r w:rsidR="00CC0696" w:rsidRPr="008A3B44">
        <w:rPr>
          <w:rFonts w:ascii="UN-Abhaya" w:hAnsi="UN-Abhaya"/>
          <w:b/>
          <w:bCs/>
          <w:cs/>
        </w:rPr>
        <w:t>වෙදනා</w:t>
      </w:r>
      <w:r w:rsidR="00CC0696" w:rsidRPr="008A3B44">
        <w:rPr>
          <w:rFonts w:ascii="UN-Abhaya" w:hAnsi="UN-Abhaya" w:hint="cs"/>
          <w:b/>
          <w:bCs/>
          <w:cs/>
        </w:rPr>
        <w:t>‌</w:t>
      </w:r>
      <w:r w:rsidR="00DA5B19" w:rsidRPr="008A3B44">
        <w:rPr>
          <w:rFonts w:ascii="UN-Abhaya" w:hAnsi="UN-Abhaya" w:hint="cs"/>
          <w:b/>
          <w:bCs/>
          <w:cs/>
        </w:rPr>
        <w:t xml:space="preserve"> </w:t>
      </w:r>
      <w:r w:rsidR="00CC0696" w:rsidRPr="008A3B44">
        <w:rPr>
          <w:rFonts w:ascii="UN-Abhaya" w:hAnsi="UN-Abhaya"/>
          <w:b/>
          <w:bCs/>
          <w:cs/>
        </w:rPr>
        <w:t>පච්චයා</w:t>
      </w:r>
      <w:r w:rsidR="00CC0696" w:rsidRPr="008A3B44">
        <w:rPr>
          <w:rFonts w:ascii="UN-Abhaya" w:hAnsi="UN-Abhaya" w:hint="cs"/>
          <w:b/>
          <w:bCs/>
          <w:cs/>
        </w:rPr>
        <w:t>‌</w:t>
      </w:r>
      <w:r w:rsidR="00DA5B19" w:rsidRPr="008A3B44">
        <w:rPr>
          <w:rFonts w:ascii="UN-Abhaya" w:hAnsi="UN-Abhaya" w:hint="cs"/>
          <w:b/>
          <w:bCs/>
          <w:cs/>
        </w:rPr>
        <w:t xml:space="preserve"> </w:t>
      </w:r>
      <w:r w:rsidR="00CC0696" w:rsidRPr="008A3B44">
        <w:rPr>
          <w:rFonts w:ascii="UN-Abhaya" w:hAnsi="UN-Abhaya"/>
          <w:b/>
          <w:bCs/>
          <w:cs/>
        </w:rPr>
        <w:t>තණ්හා</w:t>
      </w:r>
      <w:r w:rsidR="00CC0696" w:rsidRPr="008A3B44">
        <w:rPr>
          <w:rFonts w:ascii="UN-Abhaya" w:hAnsi="UN-Abhaya"/>
          <w:b/>
          <w:bCs/>
        </w:rPr>
        <w:t>”</w:t>
      </w:r>
      <w:r w:rsidR="00DA5B19">
        <w:rPr>
          <w:rFonts w:ascii="UN-Abhaya" w:hAnsi="UN-Abhaya" w:hint="cs"/>
          <w:cs/>
        </w:rPr>
        <w:t xml:space="preserve"> </w:t>
      </w:r>
      <w:r w:rsidR="00CC0696" w:rsidRPr="00CC0696">
        <w:rPr>
          <w:rFonts w:ascii="UN-Abhaya" w:hAnsi="UN-Abhaya"/>
          <w:cs/>
        </w:rPr>
        <w:t>යනු</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වදාළෝ</w:t>
      </w:r>
      <w:r w:rsidR="00DA5B19">
        <w:rPr>
          <w:rFonts w:ascii="UN-Abhaya" w:hAnsi="UN-Abhaya" w:hint="cs"/>
          <w:cs/>
        </w:rPr>
        <w:t xml:space="preserve"> </w:t>
      </w:r>
      <w:r w:rsidR="00CC0696" w:rsidRPr="00CC0696">
        <w:rPr>
          <w:rFonts w:ascii="UN-Abhaya" w:hAnsi="UN-Abhaya"/>
          <w:cs/>
        </w:rPr>
        <w:t>එහෙයිනි.</w:t>
      </w:r>
      <w:r w:rsidR="00014ECB">
        <w:rPr>
          <w:rFonts w:ascii="UN-Abhaya" w:hAnsi="UN-Abhaya"/>
          <w:cs/>
        </w:rPr>
        <w:t xml:space="preserve"> </w:t>
      </w:r>
    </w:p>
    <w:p w14:paraId="1DBC72D3" w14:textId="77777777" w:rsidR="0027460B" w:rsidRDefault="00BC02EA" w:rsidP="00F73393">
      <w:pPr>
        <w:spacing w:line="276" w:lineRule="auto"/>
        <w:rPr>
          <w:rFonts w:ascii="UN-Abhaya" w:hAnsi="UN-Abhaya"/>
          <w:lang w:val="en-GB"/>
        </w:rPr>
      </w:pPr>
      <w:r w:rsidRPr="0027460B">
        <w:rPr>
          <w:rFonts w:ascii="UN-Abhaya" w:hAnsi="UN-Abhaya"/>
          <w:b/>
          <w:bCs/>
          <w:lang w:val="en-GB"/>
        </w:rPr>
        <w:t>“</w:t>
      </w:r>
      <w:r w:rsidRPr="0027460B">
        <w:rPr>
          <w:rFonts w:ascii="UN-Abhaya" w:hAnsi="UN-Abhaya"/>
          <w:b/>
          <w:bCs/>
          <w:cs/>
          <w:lang w:val="en-GB"/>
        </w:rPr>
        <w:t>තණ්හාය ජායති සොකො</w:t>
      </w:r>
      <w:r w:rsidRPr="0027460B">
        <w:rPr>
          <w:rFonts w:ascii="UN-Abhaya" w:hAnsi="UN-Abhaya"/>
          <w:b/>
          <w:bCs/>
          <w:lang w:val="en-GB"/>
        </w:rPr>
        <w:t>”</w:t>
      </w:r>
      <w:r w:rsidRPr="0027460B">
        <w:rPr>
          <w:rFonts w:ascii="UN-Abhaya" w:hAnsi="UN-Abhaya"/>
          <w:lang w:val="en-GB"/>
        </w:rPr>
        <w:t xml:space="preserve"> </w:t>
      </w:r>
      <w:r w:rsidRPr="0027460B">
        <w:rPr>
          <w:rFonts w:ascii="UN-Abhaya" w:hAnsi="UN-Abhaya"/>
          <w:cs/>
          <w:lang w:val="en-GB"/>
        </w:rPr>
        <w:t>තෘෂ්ණා හේතුවෙන් ශෝකය හට</w:t>
      </w:r>
      <w:r w:rsidRPr="00BC02EA">
        <w:rPr>
          <w:rFonts w:ascii="UN-Abhaya" w:hAnsi="UN-Abhaya"/>
          <w:cs/>
          <w:lang w:val="en-GB"/>
        </w:rPr>
        <w:t xml:space="preserve"> ග</w:t>
      </w:r>
      <w:r w:rsidR="00A0156E">
        <w:rPr>
          <w:rFonts w:ascii="UN-Abhaya" w:hAnsi="UN-Abhaya" w:hint="cs"/>
          <w:cs/>
          <w:lang w:val="en-GB"/>
        </w:rPr>
        <w:t>ණී</w:t>
      </w:r>
      <w:r w:rsidRPr="00BC02EA">
        <w:rPr>
          <w:rFonts w:ascii="UN-Abhaya" w:hAnsi="UN-Abhaya"/>
          <w:lang w:val="en-GB"/>
        </w:rPr>
        <w:t xml:space="preserve">, </w:t>
      </w:r>
      <w:r w:rsidRPr="00BC02EA">
        <w:rPr>
          <w:rFonts w:ascii="UN-Abhaya" w:hAnsi="UN-Abhaya"/>
          <w:cs/>
          <w:lang w:val="en-GB"/>
        </w:rPr>
        <w:t>යන මේ දේශනාව සාමා</w:t>
      </w:r>
      <w:r w:rsidR="00A0156E">
        <w:rPr>
          <w:rFonts w:ascii="UN-Abhaya" w:hAnsi="UN-Abhaya" w:hint="cs"/>
          <w:cs/>
          <w:lang w:val="en-GB"/>
        </w:rPr>
        <w:t>න්‍ය</w:t>
      </w:r>
      <w:r w:rsidRPr="00BC02EA">
        <w:rPr>
          <w:rFonts w:ascii="UN-Abhaya" w:hAnsi="UN-Abhaya"/>
          <w:cs/>
          <w:lang w:val="en-GB"/>
        </w:rPr>
        <w:t xml:space="preserve"> දේශනාවක් බැවින් මෙහිලා ඒ නො ගත යුතු ය. මෙය හේතුඵල දැක්වීම සඳහා දේශනා කරණ ලද්දේ නො වේ. සාමා</w:t>
      </w:r>
      <w:r w:rsidR="00A0156E">
        <w:rPr>
          <w:rFonts w:ascii="UN-Abhaya" w:hAnsi="UN-Abhaya" w:hint="cs"/>
          <w:cs/>
          <w:lang w:val="en-GB"/>
        </w:rPr>
        <w:t>න්‍ය</w:t>
      </w:r>
      <w:r w:rsidRPr="00BC02EA">
        <w:rPr>
          <w:rFonts w:ascii="UN-Abhaya" w:hAnsi="UN-Abhaya"/>
          <w:cs/>
          <w:lang w:val="en-GB"/>
        </w:rPr>
        <w:t xml:space="preserve"> විසින් ශෝකය හට ගන්නා සැටියක් මෙයින් වදාළ සේක</w:t>
      </w:r>
      <w:r w:rsidR="00A0156E">
        <w:rPr>
          <w:rFonts w:ascii="UN-Abhaya" w:hAnsi="UN-Abhaya" w:hint="cs"/>
          <w:cs/>
          <w:lang w:val="en-GB"/>
        </w:rPr>
        <w:t>.</w:t>
      </w:r>
      <w:r w:rsidR="00A0156E">
        <w:rPr>
          <w:rFonts w:ascii="UN-Abhaya" w:hAnsi="UN-Abhaya" w:hint="cs"/>
          <w:cs/>
        </w:rPr>
        <w:t xml:space="preserve"> </w:t>
      </w:r>
    </w:p>
    <w:p w14:paraId="2EE10AF0" w14:textId="77777777" w:rsidR="00793FD8" w:rsidRDefault="00F73393" w:rsidP="0041768E">
      <w:pPr>
        <w:spacing w:line="276" w:lineRule="auto"/>
        <w:rPr>
          <w:rFonts w:ascii="UN-Abhaya" w:hAnsi="UN-Abhaya"/>
          <w:lang w:val="en-GB"/>
        </w:rPr>
      </w:pPr>
      <w:r w:rsidRPr="00490806">
        <w:rPr>
          <w:cs/>
          <w:lang w:val="en-GB"/>
        </w:rPr>
        <w:t>සත්ත්‍ව තෙමේ</w:t>
      </w:r>
      <w:r w:rsidRPr="00490806">
        <w:rPr>
          <w:rFonts w:ascii="UN-Abhaya" w:hAnsi="UN-Abhaya" w:hint="cs"/>
          <w:cs/>
          <w:lang w:val="en-GB"/>
        </w:rPr>
        <w:t>‌</w:t>
      </w:r>
      <w:r w:rsidRPr="00490806">
        <w:rPr>
          <w:cs/>
          <w:lang w:val="en-GB"/>
        </w:rPr>
        <w:t xml:space="preserve"> අළුත්</w:t>
      </w:r>
      <w:r w:rsidRPr="00490806">
        <w:rPr>
          <w:rFonts w:ascii="UN-Abhaya" w:hAnsi="UN-Abhaya" w:hint="cs"/>
          <w:cs/>
          <w:lang w:val="en-GB"/>
        </w:rPr>
        <w:t>‌</w:t>
      </w:r>
      <w:r w:rsidRPr="00490806">
        <w:rPr>
          <w:cs/>
          <w:lang w:val="en-GB"/>
        </w:rPr>
        <w:t xml:space="preserve"> අළුත්</w:t>
      </w:r>
      <w:r w:rsidRPr="00490806">
        <w:rPr>
          <w:rFonts w:ascii="UN-Abhaya" w:hAnsi="UN-Abhaya" w:hint="cs"/>
          <w:cs/>
          <w:lang w:val="en-GB"/>
        </w:rPr>
        <w:t>‌</w:t>
      </w:r>
      <w:r>
        <w:rPr>
          <w:lang w:val="en-GB"/>
        </w:rPr>
        <w:t xml:space="preserve"> </w:t>
      </w:r>
      <w:r w:rsidRPr="00490806">
        <w:rPr>
          <w:cs/>
          <w:lang w:val="en-GB"/>
        </w:rPr>
        <w:t>පිණීදෑය</w:t>
      </w:r>
      <w:r w:rsidRPr="00490806">
        <w:rPr>
          <w:rFonts w:ascii="UN-Abhaya" w:hAnsi="UN-Abhaya" w:hint="cs"/>
          <w:cs/>
          <w:lang w:val="en-GB"/>
        </w:rPr>
        <w:t>‌</w:t>
      </w:r>
      <w:r w:rsidRPr="00490806">
        <w:rPr>
          <w:cs/>
          <w:lang w:val="en-GB"/>
        </w:rPr>
        <w:t xml:space="preserve"> පතන්නේ</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පැතූ</w:t>
      </w:r>
      <w:r w:rsidRPr="00490806">
        <w:rPr>
          <w:rFonts w:ascii="UN-Abhaya" w:hAnsi="UN-Abhaya" w:hint="cs"/>
          <w:cs/>
          <w:lang w:val="en-GB"/>
        </w:rPr>
        <w:t>‌</w:t>
      </w:r>
      <w:r w:rsidR="00793FD8">
        <w:rPr>
          <w:lang w:val="en-GB"/>
        </w:rPr>
        <w:t xml:space="preserve"> </w:t>
      </w:r>
      <w:r w:rsidRPr="00490806">
        <w:rPr>
          <w:cs/>
          <w:lang w:val="en-GB"/>
        </w:rPr>
        <w:t>පිණීදෑය</w:t>
      </w:r>
      <w:r>
        <w:rPr>
          <w:cs/>
          <w:lang w:val="en-GB"/>
        </w:rPr>
        <w:t xml:space="preserve"> </w:t>
      </w:r>
      <w:r w:rsidRPr="00490806">
        <w:rPr>
          <w:cs/>
          <w:lang w:val="en-GB"/>
        </w:rPr>
        <w:t>ලද</w:t>
      </w:r>
      <w:r w:rsidRPr="00490806">
        <w:rPr>
          <w:rFonts w:ascii="UN-Abhaya" w:hAnsi="UN-Abhaya" w:hint="cs"/>
          <w:cs/>
          <w:lang w:val="en-GB"/>
        </w:rPr>
        <w:t>‌</w:t>
      </w:r>
      <w:r>
        <w:rPr>
          <w:cs/>
          <w:lang w:val="en-GB"/>
        </w:rPr>
        <w:t xml:space="preserve"> </w:t>
      </w:r>
      <w:r w:rsidRPr="00490806">
        <w:rPr>
          <w:cs/>
          <w:lang w:val="en-GB"/>
        </w:rPr>
        <w:t>කල්හි</w:t>
      </w:r>
      <w:r w:rsidRPr="00490806">
        <w:rPr>
          <w:rFonts w:ascii="UN-Abhaya" w:hAnsi="UN-Abhaya" w:hint="cs"/>
          <w:cs/>
          <w:lang w:val="en-GB"/>
        </w:rPr>
        <w:t>‌</w:t>
      </w:r>
      <w:r>
        <w:rPr>
          <w:cs/>
          <w:lang w:val="en-GB"/>
        </w:rPr>
        <w:t xml:space="preserve"> </w:t>
      </w:r>
      <w:r w:rsidRPr="00490806">
        <w:rPr>
          <w:cs/>
          <w:lang w:val="en-GB"/>
        </w:rPr>
        <w:t>එහි</w:t>
      </w:r>
      <w:r w:rsidRPr="00490806">
        <w:rPr>
          <w:rFonts w:ascii="UN-Abhaya" w:hAnsi="UN-Abhaya" w:hint="cs"/>
          <w:cs/>
          <w:lang w:val="en-GB"/>
        </w:rPr>
        <w:t>‌</w:t>
      </w:r>
      <w:r>
        <w:rPr>
          <w:cs/>
          <w:lang w:val="en-GB"/>
        </w:rPr>
        <w:t xml:space="preserve"> </w:t>
      </w:r>
      <w:r w:rsidRPr="00490806">
        <w:rPr>
          <w:cs/>
          <w:lang w:val="en-GB"/>
        </w:rPr>
        <w:t>රස</w:t>
      </w:r>
      <w:r w:rsidRPr="00490806">
        <w:rPr>
          <w:rFonts w:ascii="UN-Abhaya" w:hAnsi="UN-Abhaya" w:hint="cs"/>
          <w:cs/>
          <w:lang w:val="en-GB"/>
        </w:rPr>
        <w:t>‌</w:t>
      </w:r>
      <w:r>
        <w:rPr>
          <w:cs/>
          <w:lang w:val="en-GB"/>
        </w:rPr>
        <w:t xml:space="preserve"> </w:t>
      </w:r>
      <w:r w:rsidRPr="00490806">
        <w:rPr>
          <w:cs/>
          <w:lang w:val="en-GB"/>
        </w:rPr>
        <w:t>විද</w:t>
      </w:r>
      <w:r w:rsidRPr="00490806">
        <w:rPr>
          <w:rFonts w:ascii="UN-Abhaya" w:hAnsi="UN-Abhaya" w:hint="cs"/>
          <w:cs/>
          <w:lang w:val="en-GB"/>
        </w:rPr>
        <w:t>‌</w:t>
      </w:r>
      <w:r>
        <w:rPr>
          <w:cs/>
          <w:lang w:val="en-GB"/>
        </w:rPr>
        <w:t xml:space="preserve"> </w:t>
      </w:r>
      <w:r w:rsidRPr="00490806">
        <w:rPr>
          <w:cs/>
          <w:lang w:val="en-GB"/>
        </w:rPr>
        <w:t>ගත්තේ</w:t>
      </w:r>
      <w:r w:rsidRPr="00490806">
        <w:rPr>
          <w:rFonts w:ascii="UN-Abhaya" w:hAnsi="UN-Abhaya" w:hint="cs"/>
          <w:cs/>
          <w:lang w:val="en-GB"/>
        </w:rPr>
        <w:t>‌</w:t>
      </w:r>
      <w:r>
        <w:rPr>
          <w:cs/>
          <w:lang w:val="en-GB"/>
        </w:rPr>
        <w:t xml:space="preserve"> </w:t>
      </w:r>
      <w:r w:rsidRPr="00490806">
        <w:rPr>
          <w:cs/>
          <w:lang w:val="en-GB"/>
        </w:rPr>
        <w:t>ද</w:t>
      </w:r>
      <w:r w:rsidRPr="00490806">
        <w:rPr>
          <w:rFonts w:ascii="UN-Abhaya" w:hAnsi="UN-Abhaya" w:hint="cs"/>
          <w:cs/>
          <w:lang w:val="en-GB"/>
        </w:rPr>
        <w:t>‌</w:t>
      </w:r>
      <w:r>
        <w:rPr>
          <w:cs/>
          <w:lang w:val="en-GB"/>
        </w:rPr>
        <w:t xml:space="preserve"> </w:t>
      </w:r>
      <w:r w:rsidRPr="00490806">
        <w:rPr>
          <w:cs/>
          <w:lang w:val="en-GB"/>
        </w:rPr>
        <w:t>එයින්</w:t>
      </w:r>
      <w:r w:rsidRPr="00490806">
        <w:rPr>
          <w:rFonts w:ascii="UN-Abhaya" w:hAnsi="UN-Abhaya" w:hint="cs"/>
          <w:cs/>
          <w:lang w:val="en-GB"/>
        </w:rPr>
        <w:t>‌</w:t>
      </w:r>
      <w:r w:rsidRPr="00490806">
        <w:rPr>
          <w:cs/>
          <w:lang w:val="en-GB"/>
        </w:rPr>
        <w:t xml:space="preserve"> සෑහීමට</w:t>
      </w:r>
      <w:r w:rsidRPr="00490806">
        <w:rPr>
          <w:rFonts w:ascii="UN-Abhaya" w:hAnsi="UN-Abhaya" w:hint="cs"/>
          <w:cs/>
          <w:lang w:val="en-GB"/>
        </w:rPr>
        <w:t>‌</w:t>
      </w:r>
      <w:r w:rsidRPr="00490806">
        <w:rPr>
          <w:cs/>
          <w:lang w:val="en-GB"/>
        </w:rPr>
        <w:t xml:space="preserve"> නො</w:t>
      </w:r>
      <w:r w:rsidRPr="00490806">
        <w:rPr>
          <w:rFonts w:ascii="UN-Abhaya" w:hAnsi="UN-Abhaya" w:hint="cs"/>
          <w:cs/>
          <w:lang w:val="en-GB"/>
        </w:rPr>
        <w:t>‌</w:t>
      </w:r>
      <w:r w:rsidRPr="00490806">
        <w:rPr>
          <w:cs/>
          <w:lang w:val="en-GB"/>
        </w:rPr>
        <w:t xml:space="preserve"> පත්</w:t>
      </w:r>
      <w:r w:rsidRPr="00490806">
        <w:rPr>
          <w:rFonts w:ascii="UN-Abhaya" w:hAnsi="UN-Abhaya" w:hint="cs"/>
          <w:cs/>
          <w:lang w:val="en-GB"/>
        </w:rPr>
        <w:t>‌</w:t>
      </w:r>
      <w:r>
        <w:rPr>
          <w:cs/>
          <w:lang w:val="en-GB"/>
        </w:rPr>
        <w:t xml:space="preserve"> </w:t>
      </w:r>
      <w:r w:rsidRPr="00490806">
        <w:rPr>
          <w:cs/>
          <w:lang w:val="en-GB"/>
        </w:rPr>
        <w:t>ව</w:t>
      </w:r>
      <w:r w:rsidRPr="00490806">
        <w:rPr>
          <w:rFonts w:ascii="UN-Abhaya" w:hAnsi="UN-Abhaya" w:hint="cs"/>
          <w:cs/>
          <w:lang w:val="en-GB"/>
        </w:rPr>
        <w:t>‌</w:t>
      </w:r>
      <w:r w:rsidRPr="00490806">
        <w:rPr>
          <w:cs/>
          <w:lang w:val="en-GB"/>
        </w:rPr>
        <w:t xml:space="preserve"> ඉදිරියෙහි</w:t>
      </w:r>
      <w:r w:rsidRPr="00490806">
        <w:rPr>
          <w:rFonts w:ascii="UN-Abhaya" w:hAnsi="UN-Abhaya" w:hint="cs"/>
          <w:cs/>
          <w:lang w:val="en-GB"/>
        </w:rPr>
        <w:t>‌</w:t>
      </w:r>
      <w:r>
        <w:rPr>
          <w:cs/>
          <w:lang w:val="en-GB"/>
        </w:rPr>
        <w:t xml:space="preserve"> </w:t>
      </w:r>
      <w:r w:rsidRPr="00490806">
        <w:rPr>
          <w:cs/>
          <w:lang w:val="en-GB"/>
        </w:rPr>
        <w:t>තව</w:t>
      </w:r>
      <w:r w:rsidRPr="00490806">
        <w:rPr>
          <w:rFonts w:ascii="UN-Abhaya" w:hAnsi="UN-Abhaya" w:hint="cs"/>
          <w:cs/>
          <w:lang w:val="en-GB"/>
        </w:rPr>
        <w:t>‌</w:t>
      </w:r>
      <w:r>
        <w:rPr>
          <w:cs/>
          <w:lang w:val="en-GB"/>
        </w:rPr>
        <w:t xml:space="preserve"> </w:t>
      </w:r>
      <w:r w:rsidRPr="00490806">
        <w:rPr>
          <w:cs/>
          <w:lang w:val="en-GB"/>
        </w:rPr>
        <w:t>තවත්</w:t>
      </w:r>
      <w:r w:rsidRPr="00490806">
        <w:rPr>
          <w:rFonts w:ascii="UN-Abhaya" w:hAnsi="UN-Abhaya" w:hint="cs"/>
          <w:cs/>
          <w:lang w:val="en-GB"/>
        </w:rPr>
        <w:t>‌</w:t>
      </w:r>
      <w:r>
        <w:rPr>
          <w:cs/>
          <w:lang w:val="en-GB"/>
        </w:rPr>
        <w:t xml:space="preserve"> </w:t>
      </w:r>
      <w:r w:rsidRPr="00490806">
        <w:rPr>
          <w:cs/>
          <w:lang w:val="en-GB"/>
        </w:rPr>
        <w:t>පතන්නේ</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පෘථග්ජන</w:t>
      </w:r>
      <w:r w:rsidRPr="00490806">
        <w:rPr>
          <w:rFonts w:ascii="UN-Abhaya" w:hAnsi="UN-Abhaya" w:hint="cs"/>
          <w:cs/>
          <w:lang w:val="en-GB"/>
        </w:rPr>
        <w:t>‌</w:t>
      </w:r>
      <w:r>
        <w:rPr>
          <w:cs/>
          <w:lang w:val="en-GB"/>
        </w:rPr>
        <w:t xml:space="preserve"> </w:t>
      </w:r>
      <w:r w:rsidRPr="00490806">
        <w:rPr>
          <w:cs/>
          <w:lang w:val="en-GB"/>
        </w:rPr>
        <w:t>සත්ත්‍වයාගේ</w:t>
      </w:r>
      <w:r w:rsidRPr="00490806">
        <w:rPr>
          <w:rFonts w:ascii="UN-Abhaya" w:hAnsi="UN-Abhaya" w:hint="cs"/>
          <w:cs/>
          <w:lang w:val="en-GB"/>
        </w:rPr>
        <w:t>‌</w:t>
      </w:r>
      <w:r w:rsidRPr="00490806">
        <w:rPr>
          <w:cs/>
          <w:lang w:val="en-GB"/>
        </w:rPr>
        <w:t xml:space="preserve"> ස්වභාවය</w:t>
      </w:r>
      <w:r w:rsidRPr="00490806">
        <w:rPr>
          <w:rFonts w:ascii="UN-Abhaya" w:hAnsi="UN-Abhaya" w:hint="cs"/>
          <w:cs/>
          <w:lang w:val="en-GB"/>
        </w:rPr>
        <w:t>‌</w:t>
      </w:r>
      <w:r w:rsidRPr="00490806">
        <w:rPr>
          <w:cs/>
          <w:lang w:val="en-GB"/>
        </w:rPr>
        <w:t xml:space="preserve"> ඒ</w:t>
      </w:r>
      <w:r w:rsidRPr="00490806">
        <w:rPr>
          <w:rFonts w:ascii="UN-Abhaya" w:hAnsi="UN-Abhaya" w:hint="cs"/>
          <w:cs/>
          <w:lang w:val="en-GB"/>
        </w:rPr>
        <w:t>‌</w:t>
      </w:r>
      <w:r w:rsidRPr="00490806">
        <w:rPr>
          <w:cs/>
          <w:lang w:val="en-GB"/>
        </w:rPr>
        <w:t xml:space="preserve"> ය.</w:t>
      </w:r>
      <w:r w:rsidRPr="00490806">
        <w:rPr>
          <w:rFonts w:ascii="UN-Abhaya" w:hAnsi="UN-Abhaya" w:hint="cs"/>
          <w:cs/>
          <w:lang w:val="en-GB"/>
        </w:rPr>
        <w:t>‌</w:t>
      </w:r>
      <w:r w:rsidRPr="00490806">
        <w:rPr>
          <w:cs/>
          <w:lang w:val="en-GB"/>
        </w:rPr>
        <w:t xml:space="preserve"> පැතු</w:t>
      </w:r>
      <w:r w:rsidRPr="00490806">
        <w:rPr>
          <w:rFonts w:ascii="UN-Abhaya" w:hAnsi="UN-Abhaya" w:hint="cs"/>
          <w:cs/>
          <w:lang w:val="en-GB"/>
        </w:rPr>
        <w:t>‌</w:t>
      </w:r>
      <w:r w:rsidRPr="00490806">
        <w:rPr>
          <w:cs/>
          <w:lang w:val="en-GB"/>
        </w:rPr>
        <w:t xml:space="preserve"> පිණීදෑය</w:t>
      </w:r>
      <w:r w:rsidRPr="00490806">
        <w:rPr>
          <w:rFonts w:ascii="UN-Abhaya" w:hAnsi="UN-Abhaya" w:hint="cs"/>
          <w:cs/>
          <w:lang w:val="en-GB"/>
        </w:rPr>
        <w:t>‌</w:t>
      </w:r>
      <w:r w:rsidRPr="00490806">
        <w:rPr>
          <w:cs/>
          <w:lang w:val="en-GB"/>
        </w:rPr>
        <w:t xml:space="preserve"> ලැබීමෙන්</w:t>
      </w:r>
      <w:r w:rsidRPr="00490806">
        <w:rPr>
          <w:rFonts w:ascii="UN-Abhaya" w:hAnsi="UN-Abhaya" w:hint="cs"/>
          <w:cs/>
          <w:lang w:val="en-GB"/>
        </w:rPr>
        <w:t>‌</w:t>
      </w:r>
      <w:r w:rsidRPr="00490806">
        <w:rPr>
          <w:cs/>
          <w:lang w:val="en-GB"/>
        </w:rPr>
        <w:t xml:space="preserve"> ඒ</w:t>
      </w:r>
      <w:r w:rsidRPr="00490806">
        <w:rPr>
          <w:rFonts w:ascii="UN-Abhaya" w:hAnsi="UN-Abhaya" w:hint="cs"/>
          <w:cs/>
          <w:lang w:val="en-GB"/>
        </w:rPr>
        <w:t>‌</w:t>
      </w:r>
      <w:r w:rsidRPr="00490806">
        <w:rPr>
          <w:cs/>
          <w:lang w:val="en-GB"/>
        </w:rPr>
        <w:t xml:space="preserve"> අව</w:t>
      </w:r>
      <w:r w:rsidRPr="00490806">
        <w:rPr>
          <w:rFonts w:ascii="UN-Abhaya" w:hAnsi="UN-Abhaya" w:hint="cs"/>
          <w:cs/>
          <w:lang w:val="en-GB"/>
        </w:rPr>
        <w:t>‌</w:t>
      </w:r>
      <w:r w:rsidRPr="00490806">
        <w:rPr>
          <w:cs/>
          <w:lang w:val="en-GB"/>
        </w:rPr>
        <w:t>ස්ථායෙහි</w:t>
      </w:r>
      <w:r w:rsidRPr="00490806">
        <w:rPr>
          <w:rFonts w:ascii="UN-Abhaya" w:hAnsi="UN-Abhaya" w:hint="cs"/>
          <w:cs/>
          <w:lang w:val="en-GB"/>
        </w:rPr>
        <w:t>‌</w:t>
      </w:r>
      <w:r>
        <w:rPr>
          <w:cs/>
          <w:lang w:val="en-GB"/>
        </w:rPr>
        <w:t xml:space="preserve"> </w:t>
      </w:r>
      <w:r w:rsidRPr="00490806">
        <w:rPr>
          <w:cs/>
          <w:lang w:val="en-GB"/>
        </w:rPr>
        <w:t>සුඛා</w:t>
      </w:r>
      <w:r w:rsidRPr="00490806">
        <w:rPr>
          <w:rFonts w:ascii="UN-Abhaya" w:hAnsi="UN-Abhaya" w:hint="cs"/>
          <w:cs/>
          <w:lang w:val="en-GB"/>
        </w:rPr>
        <w:t>‌</w:t>
      </w:r>
      <w:r w:rsidRPr="00490806">
        <w:rPr>
          <w:cs/>
          <w:lang w:val="en-GB"/>
        </w:rPr>
        <w:t>ස්වාදයෙක්</w:t>
      </w:r>
      <w:r w:rsidRPr="00490806">
        <w:rPr>
          <w:rFonts w:ascii="UN-Abhaya" w:hAnsi="UN-Abhaya" w:hint="cs"/>
          <w:cs/>
          <w:lang w:val="en-GB"/>
        </w:rPr>
        <w:t>‌</w:t>
      </w:r>
      <w:r>
        <w:rPr>
          <w:cs/>
          <w:lang w:val="en-GB"/>
        </w:rPr>
        <w:t xml:space="preserve"> </w:t>
      </w:r>
      <w:r w:rsidRPr="00490806">
        <w:rPr>
          <w:cs/>
          <w:lang w:val="en-GB"/>
        </w:rPr>
        <w:t>ලද්දේ</w:t>
      </w:r>
      <w:r w:rsidRPr="00490806">
        <w:rPr>
          <w:rFonts w:ascii="UN-Abhaya" w:hAnsi="UN-Abhaya" w:hint="cs"/>
          <w:cs/>
          <w:lang w:val="en-GB"/>
        </w:rPr>
        <w:t>‌</w:t>
      </w:r>
      <w:r>
        <w:rPr>
          <w:cs/>
          <w:lang w:val="en-GB"/>
        </w:rPr>
        <w:t xml:space="preserve"> </w:t>
      </w:r>
      <w:r w:rsidRPr="00490806">
        <w:rPr>
          <w:cs/>
          <w:lang w:val="en-GB"/>
        </w:rPr>
        <w:t>ඒ</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ම</w:t>
      </w:r>
      <w:r w:rsidRPr="00490806">
        <w:rPr>
          <w:rFonts w:ascii="UN-Abhaya" w:hAnsi="UN-Abhaya" w:hint="cs"/>
          <w:cs/>
          <w:lang w:val="en-GB"/>
        </w:rPr>
        <w:t>‌</w:t>
      </w:r>
      <w:r>
        <w:rPr>
          <w:cs/>
          <w:lang w:val="en-GB"/>
        </w:rPr>
        <w:t xml:space="preserve"> </w:t>
      </w:r>
      <w:r w:rsidRPr="00490806">
        <w:rPr>
          <w:cs/>
          <w:lang w:val="en-GB"/>
        </w:rPr>
        <w:t>හේ</w:t>
      </w:r>
      <w:r w:rsidRPr="00490806">
        <w:rPr>
          <w:rFonts w:ascii="UN-Abhaya" w:hAnsi="UN-Abhaya" w:hint="cs"/>
          <w:cs/>
          <w:lang w:val="en-GB"/>
        </w:rPr>
        <w:t>‌</w:t>
      </w:r>
      <w:r>
        <w:rPr>
          <w:cs/>
          <w:lang w:val="en-GB"/>
        </w:rPr>
        <w:t xml:space="preserve"> </w:t>
      </w:r>
      <w:r w:rsidRPr="00490806">
        <w:rPr>
          <w:cs/>
          <w:lang w:val="en-GB"/>
        </w:rPr>
        <w:t>තව</w:t>
      </w:r>
      <w:r w:rsidRPr="00490806">
        <w:rPr>
          <w:rFonts w:ascii="UN-Abhaya" w:hAnsi="UN-Abhaya" w:hint="cs"/>
          <w:cs/>
          <w:lang w:val="en-GB"/>
        </w:rPr>
        <w:t>‌</w:t>
      </w:r>
      <w:r>
        <w:rPr>
          <w:cs/>
          <w:lang w:val="en-GB"/>
        </w:rPr>
        <w:t xml:space="preserve"> </w:t>
      </w:r>
      <w:r w:rsidRPr="00490806">
        <w:rPr>
          <w:cs/>
          <w:lang w:val="en-GB"/>
        </w:rPr>
        <w:t>තවත්</w:t>
      </w:r>
      <w:r w:rsidRPr="00490806">
        <w:rPr>
          <w:rFonts w:ascii="UN-Abhaya" w:hAnsi="UN-Abhaya" w:hint="cs"/>
          <w:cs/>
          <w:lang w:val="en-GB"/>
        </w:rPr>
        <w:t>‌</w:t>
      </w:r>
      <w:r>
        <w:rPr>
          <w:cs/>
          <w:lang w:val="en-GB"/>
        </w:rPr>
        <w:t xml:space="preserve"> </w:t>
      </w:r>
      <w:r w:rsidRPr="00490806">
        <w:rPr>
          <w:cs/>
          <w:lang w:val="en-GB"/>
        </w:rPr>
        <w:t>එයට</w:t>
      </w:r>
      <w:r w:rsidRPr="00490806">
        <w:rPr>
          <w:rFonts w:ascii="UN-Abhaya" w:hAnsi="UN-Abhaya" w:hint="cs"/>
          <w:cs/>
          <w:lang w:val="en-GB"/>
        </w:rPr>
        <w:t>‌</w:t>
      </w:r>
      <w:r>
        <w:rPr>
          <w:cs/>
          <w:lang w:val="en-GB"/>
        </w:rPr>
        <w:t xml:space="preserve"> </w:t>
      </w:r>
      <w:r w:rsidRPr="00490806">
        <w:rPr>
          <w:cs/>
          <w:lang w:val="en-GB"/>
        </w:rPr>
        <w:t>වැඩි</w:t>
      </w:r>
      <w:r w:rsidRPr="00490806">
        <w:rPr>
          <w:rFonts w:ascii="UN-Abhaya" w:hAnsi="UN-Abhaya" w:hint="cs"/>
          <w:cs/>
          <w:lang w:val="en-GB"/>
        </w:rPr>
        <w:t>‌</w:t>
      </w:r>
      <w:r>
        <w:rPr>
          <w:cs/>
          <w:lang w:val="en-GB"/>
        </w:rPr>
        <w:t xml:space="preserve"> </w:t>
      </w:r>
      <w:r w:rsidRPr="00490806">
        <w:rPr>
          <w:cs/>
          <w:lang w:val="en-GB"/>
        </w:rPr>
        <w:t>තරම්</w:t>
      </w:r>
      <w:r w:rsidRPr="00490806">
        <w:rPr>
          <w:rFonts w:ascii="UN-Abhaya" w:hAnsi="UN-Abhaya" w:hint="cs"/>
          <w:cs/>
          <w:lang w:val="en-GB"/>
        </w:rPr>
        <w:t>‌</w:t>
      </w:r>
      <w:r>
        <w:rPr>
          <w:cs/>
          <w:lang w:val="en-GB"/>
        </w:rPr>
        <w:t xml:space="preserve"> </w:t>
      </w:r>
      <w:r w:rsidRPr="00490806">
        <w:rPr>
          <w:cs/>
          <w:lang w:val="en-GB"/>
        </w:rPr>
        <w:t>වූ</w:t>
      </w:r>
      <w:r w:rsidRPr="00490806">
        <w:rPr>
          <w:rFonts w:ascii="UN-Abhaya" w:hAnsi="UN-Abhaya" w:hint="cs"/>
          <w:cs/>
          <w:lang w:val="en-GB"/>
        </w:rPr>
        <w:t>‌</w:t>
      </w:r>
      <w:r>
        <w:rPr>
          <w:cs/>
          <w:lang w:val="en-GB"/>
        </w:rPr>
        <w:t xml:space="preserve"> </w:t>
      </w:r>
      <w:r w:rsidRPr="00490806">
        <w:rPr>
          <w:cs/>
          <w:lang w:val="en-GB"/>
        </w:rPr>
        <w:t>පිණීදෑය</w:t>
      </w:r>
      <w:r w:rsidRPr="00490806">
        <w:rPr>
          <w:rFonts w:ascii="UN-Abhaya" w:hAnsi="UN-Abhaya" w:hint="cs"/>
          <w:cs/>
          <w:lang w:val="en-GB"/>
        </w:rPr>
        <w:t>‌</w:t>
      </w:r>
      <w:r>
        <w:rPr>
          <w:cs/>
          <w:lang w:val="en-GB"/>
        </w:rPr>
        <w:t xml:space="preserve"> </w:t>
      </w:r>
      <w:r w:rsidRPr="00490806">
        <w:rPr>
          <w:cs/>
          <w:lang w:val="en-GB"/>
        </w:rPr>
        <w:t>පතයි.</w:t>
      </w:r>
      <w:r w:rsidRPr="00490806">
        <w:rPr>
          <w:rFonts w:ascii="UN-Abhaya" w:hAnsi="UN-Abhaya" w:hint="cs"/>
          <w:cs/>
          <w:lang w:val="en-GB"/>
        </w:rPr>
        <w:t>‌</w:t>
      </w:r>
      <w:r>
        <w:rPr>
          <w:cs/>
          <w:lang w:val="en-GB"/>
        </w:rPr>
        <w:t xml:space="preserve"> </w:t>
      </w:r>
      <w:r w:rsidRPr="00490806">
        <w:rPr>
          <w:cs/>
          <w:lang w:val="en-GB"/>
        </w:rPr>
        <w:t>ඒ</w:t>
      </w:r>
      <w:r w:rsidRPr="00490806">
        <w:rPr>
          <w:rFonts w:ascii="UN-Abhaya" w:hAnsi="UN-Abhaya" w:hint="cs"/>
          <w:cs/>
          <w:lang w:val="en-GB"/>
        </w:rPr>
        <w:t>‌</w:t>
      </w:r>
      <w:r>
        <w:rPr>
          <w:cs/>
          <w:lang w:val="en-GB"/>
        </w:rPr>
        <w:t xml:space="preserve"> </w:t>
      </w:r>
      <w:r w:rsidRPr="00490806">
        <w:rPr>
          <w:cs/>
          <w:lang w:val="en-GB"/>
        </w:rPr>
        <w:t>පැතීම</w:t>
      </w:r>
      <w:r w:rsidRPr="00490806">
        <w:rPr>
          <w:rFonts w:ascii="UN-Abhaya" w:hAnsi="UN-Abhaya" w:hint="cs"/>
          <w:cs/>
          <w:lang w:val="en-GB"/>
        </w:rPr>
        <w:t>‌</w:t>
      </w:r>
      <w:r>
        <w:rPr>
          <w:cs/>
          <w:lang w:val="en-GB"/>
        </w:rPr>
        <w:t xml:space="preserve"> </w:t>
      </w:r>
      <w:r w:rsidRPr="00490806">
        <w:rPr>
          <w:cs/>
          <w:lang w:val="en-GB"/>
        </w:rPr>
        <w:t>තෘෂ්ණාව</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මෙසේ</w:t>
      </w:r>
      <w:r w:rsidRPr="00490806">
        <w:rPr>
          <w:rFonts w:ascii="UN-Abhaya" w:hAnsi="UN-Abhaya" w:hint="cs"/>
          <w:cs/>
          <w:lang w:val="en-GB"/>
        </w:rPr>
        <w:t>‌</w:t>
      </w:r>
      <w:r>
        <w:rPr>
          <w:cs/>
          <w:lang w:val="en-GB"/>
        </w:rPr>
        <w:t xml:space="preserve"> </w:t>
      </w:r>
      <w:r w:rsidRPr="00490806">
        <w:rPr>
          <w:cs/>
          <w:lang w:val="en-GB"/>
        </w:rPr>
        <w:t>සැපව</w:t>
      </w:r>
      <w:r w:rsidR="00793FD8">
        <w:rPr>
          <w:rFonts w:hint="cs"/>
          <w:cs/>
          <w:lang w:val="en-GB"/>
        </w:rPr>
        <w:t>ේ</w:t>
      </w:r>
      <w:r w:rsidRPr="00490806">
        <w:rPr>
          <w:cs/>
          <w:lang w:val="en-GB"/>
        </w:rPr>
        <w:t>දනාව</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නැවැත</w:t>
      </w:r>
      <w:r>
        <w:rPr>
          <w:cs/>
          <w:lang w:val="en-GB"/>
        </w:rPr>
        <w:t xml:space="preserve"> </w:t>
      </w:r>
      <w:r w:rsidRPr="00490806">
        <w:rPr>
          <w:cs/>
          <w:lang w:val="en-GB"/>
        </w:rPr>
        <w:t>ද</w:t>
      </w:r>
      <w:r w:rsidRPr="00490806">
        <w:rPr>
          <w:rFonts w:ascii="UN-Abhaya" w:hAnsi="UN-Abhaya" w:hint="cs"/>
          <w:cs/>
          <w:lang w:val="en-GB"/>
        </w:rPr>
        <w:t>‌</w:t>
      </w:r>
      <w:r>
        <w:rPr>
          <w:cs/>
          <w:lang w:val="en-GB"/>
        </w:rPr>
        <w:t xml:space="preserve"> </w:t>
      </w:r>
      <w:r w:rsidRPr="00490806">
        <w:rPr>
          <w:cs/>
          <w:lang w:val="en-GB"/>
        </w:rPr>
        <w:t>තෘෂ්ණාව</w:t>
      </w:r>
      <w:r w:rsidRPr="00490806">
        <w:rPr>
          <w:rFonts w:ascii="UN-Abhaya" w:hAnsi="UN-Abhaya" w:hint="cs"/>
          <w:cs/>
          <w:lang w:val="en-GB"/>
        </w:rPr>
        <w:t>‌</w:t>
      </w:r>
      <w:r>
        <w:rPr>
          <w:cs/>
          <w:lang w:val="en-GB"/>
        </w:rPr>
        <w:t xml:space="preserve"> </w:t>
      </w:r>
      <w:r w:rsidRPr="00490806">
        <w:rPr>
          <w:cs/>
          <w:lang w:val="en-GB"/>
        </w:rPr>
        <w:t>උපදනා</w:t>
      </w:r>
      <w:r w:rsidRPr="00490806">
        <w:rPr>
          <w:rFonts w:ascii="UN-Abhaya" w:hAnsi="UN-Abhaya" w:hint="cs"/>
          <w:cs/>
          <w:lang w:val="en-GB"/>
        </w:rPr>
        <w:t>‌</w:t>
      </w:r>
      <w:r>
        <w:rPr>
          <w:cs/>
          <w:lang w:val="en-GB"/>
        </w:rPr>
        <w:t xml:space="preserve"> </w:t>
      </w:r>
      <w:r w:rsidRPr="00490806">
        <w:rPr>
          <w:cs/>
          <w:lang w:val="en-GB"/>
        </w:rPr>
        <w:t>බව</w:t>
      </w:r>
      <w:r w:rsidRPr="00490806">
        <w:rPr>
          <w:rFonts w:ascii="UN-Abhaya" w:hAnsi="UN-Abhaya" w:hint="cs"/>
          <w:cs/>
          <w:lang w:val="en-GB"/>
        </w:rPr>
        <w:t>‌</w:t>
      </w:r>
      <w:r>
        <w:rPr>
          <w:cs/>
          <w:lang w:val="en-GB"/>
        </w:rPr>
        <w:t xml:space="preserve"> </w:t>
      </w:r>
      <w:r w:rsidRPr="00490806">
        <w:rPr>
          <w:cs/>
          <w:lang w:val="en-GB"/>
        </w:rPr>
        <w:t>දතයුතු</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පෘථග්ජන</w:t>
      </w:r>
      <w:r w:rsidRPr="00490806">
        <w:rPr>
          <w:rFonts w:ascii="UN-Abhaya" w:hAnsi="UN-Abhaya" w:hint="cs"/>
          <w:cs/>
          <w:lang w:val="en-GB"/>
        </w:rPr>
        <w:t>‌</w:t>
      </w:r>
      <w:r>
        <w:rPr>
          <w:cs/>
          <w:lang w:val="en-GB"/>
        </w:rPr>
        <w:t xml:space="preserve"> </w:t>
      </w:r>
      <w:r w:rsidRPr="00490806">
        <w:rPr>
          <w:cs/>
          <w:lang w:val="en-GB"/>
        </w:rPr>
        <w:t>සත්ත්‍වයා</w:t>
      </w:r>
      <w:r w:rsidRPr="00490806">
        <w:rPr>
          <w:rFonts w:ascii="UN-Abhaya" w:hAnsi="UN-Abhaya" w:hint="cs"/>
          <w:cs/>
          <w:lang w:val="en-GB"/>
        </w:rPr>
        <w:t>‌</w:t>
      </w:r>
      <w:r>
        <w:rPr>
          <w:cs/>
          <w:lang w:val="en-GB"/>
        </w:rPr>
        <w:t xml:space="preserve"> </w:t>
      </w:r>
      <w:r w:rsidRPr="00490806">
        <w:rPr>
          <w:cs/>
          <w:lang w:val="en-GB"/>
        </w:rPr>
        <w:t>සැපවේදනා</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හට</w:t>
      </w:r>
      <w:r w:rsidRPr="00490806">
        <w:rPr>
          <w:rFonts w:ascii="UN-Abhaya" w:hAnsi="UN-Abhaya" w:hint="cs"/>
          <w:cs/>
          <w:lang w:val="en-GB"/>
        </w:rPr>
        <w:t>‌</w:t>
      </w:r>
      <w:r>
        <w:rPr>
          <w:cs/>
          <w:lang w:val="en-GB"/>
        </w:rPr>
        <w:t xml:space="preserve"> </w:t>
      </w:r>
      <w:r w:rsidRPr="00490806">
        <w:rPr>
          <w:cs/>
          <w:lang w:val="en-GB"/>
        </w:rPr>
        <w:t>ගන්නා</w:t>
      </w:r>
      <w:r w:rsidRPr="00490806">
        <w:rPr>
          <w:rFonts w:ascii="UN-Abhaya" w:hAnsi="UN-Abhaya" w:hint="cs"/>
          <w:cs/>
          <w:lang w:val="en-GB"/>
        </w:rPr>
        <w:t>‌</w:t>
      </w:r>
      <w:r>
        <w:rPr>
          <w:cs/>
          <w:lang w:val="en-GB"/>
        </w:rPr>
        <w:t xml:space="preserve"> </w:t>
      </w:r>
      <w:r w:rsidRPr="00490806">
        <w:rPr>
          <w:cs/>
          <w:lang w:val="en-GB"/>
        </w:rPr>
        <w:t>තෘෂ්ණාවෙන්</w:t>
      </w:r>
      <w:r w:rsidRPr="00490806">
        <w:rPr>
          <w:rFonts w:ascii="UN-Abhaya" w:hAnsi="UN-Abhaya" w:hint="cs"/>
          <w:cs/>
          <w:lang w:val="en-GB"/>
        </w:rPr>
        <w:t>‌</w:t>
      </w:r>
      <w:r>
        <w:rPr>
          <w:cs/>
          <w:lang w:val="en-GB"/>
        </w:rPr>
        <w:t xml:space="preserve"> </w:t>
      </w:r>
      <w:r w:rsidRPr="00490806">
        <w:rPr>
          <w:cs/>
          <w:lang w:val="en-GB"/>
        </w:rPr>
        <w:t>නැවැත</w:t>
      </w:r>
      <w:r w:rsidRPr="00490806">
        <w:rPr>
          <w:rFonts w:ascii="UN-Abhaya" w:hAnsi="UN-Abhaya" w:hint="cs"/>
          <w:cs/>
          <w:lang w:val="en-GB"/>
        </w:rPr>
        <w:t>‌</w:t>
      </w:r>
      <w:r>
        <w:rPr>
          <w:cs/>
          <w:lang w:val="en-GB"/>
        </w:rPr>
        <w:t xml:space="preserve"> </w:t>
      </w:r>
      <w:r w:rsidRPr="00490806">
        <w:rPr>
          <w:cs/>
          <w:lang w:val="en-GB"/>
        </w:rPr>
        <w:t>නැවැතත්</w:t>
      </w:r>
      <w:r w:rsidRPr="00490806">
        <w:rPr>
          <w:rFonts w:ascii="UN-Abhaya" w:hAnsi="UN-Abhaya" w:hint="cs"/>
          <w:cs/>
          <w:lang w:val="en-GB"/>
        </w:rPr>
        <w:t>‌</w:t>
      </w:r>
      <w:r>
        <w:rPr>
          <w:cs/>
          <w:lang w:val="en-GB"/>
        </w:rPr>
        <w:t xml:space="preserve"> </w:t>
      </w:r>
      <w:r w:rsidRPr="00490806">
        <w:rPr>
          <w:cs/>
          <w:lang w:val="en-GB"/>
        </w:rPr>
        <w:t>සැප</w:t>
      </w:r>
      <w:r w:rsidRPr="00490806">
        <w:rPr>
          <w:rFonts w:ascii="UN-Abhaya" w:hAnsi="UN-Abhaya" w:hint="cs"/>
          <w:cs/>
          <w:lang w:val="en-GB"/>
        </w:rPr>
        <w:t>‌</w:t>
      </w:r>
      <w:r>
        <w:rPr>
          <w:cs/>
          <w:lang w:val="en-GB"/>
        </w:rPr>
        <w:t xml:space="preserve"> </w:t>
      </w:r>
      <w:r w:rsidRPr="00490806">
        <w:rPr>
          <w:cs/>
          <w:lang w:val="en-GB"/>
        </w:rPr>
        <w:t>වේදනා</w:t>
      </w:r>
      <w:r w:rsidRPr="00490806">
        <w:rPr>
          <w:rFonts w:ascii="UN-Abhaya" w:hAnsi="UN-Abhaya" w:hint="cs"/>
          <w:cs/>
          <w:lang w:val="en-GB"/>
        </w:rPr>
        <w:t>‌</w:t>
      </w:r>
      <w:r>
        <w:rPr>
          <w:cs/>
          <w:lang w:val="en-GB"/>
        </w:rPr>
        <w:t xml:space="preserve"> </w:t>
      </w:r>
      <w:r w:rsidRPr="00490806">
        <w:rPr>
          <w:cs/>
          <w:lang w:val="en-GB"/>
        </w:rPr>
        <w:t>පතයි.</w:t>
      </w:r>
      <w:r w:rsidRPr="00490806">
        <w:rPr>
          <w:rFonts w:ascii="UN-Abhaya" w:hAnsi="UN-Abhaya" w:hint="cs"/>
          <w:cs/>
          <w:lang w:val="en-GB"/>
        </w:rPr>
        <w:t>‌</w:t>
      </w:r>
      <w:r>
        <w:rPr>
          <w:cs/>
          <w:lang w:val="en-GB"/>
        </w:rPr>
        <w:t xml:space="preserve"> </w:t>
      </w:r>
    </w:p>
    <w:p w14:paraId="4F9A4133" w14:textId="55B96A65" w:rsidR="00CC0696" w:rsidRPr="00793FD8" w:rsidRDefault="00CC0696" w:rsidP="0041768E">
      <w:pPr>
        <w:spacing w:line="276" w:lineRule="auto"/>
        <w:rPr>
          <w:rFonts w:ascii="UN-Abhaya" w:hAnsi="UN-Abhaya"/>
          <w:lang w:val="en-GB"/>
        </w:rPr>
      </w:pPr>
      <w:r w:rsidRPr="00B977A9">
        <w:rPr>
          <w:rFonts w:ascii="UN-Abhaya" w:hAnsi="UN-Abhaya"/>
          <w:b/>
          <w:bCs/>
          <w:cs/>
        </w:rPr>
        <w:t>තසිනා</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එජා</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ජාලිනි</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විසිත්තිකා</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008A4230" w:rsidRPr="00B977A9">
        <w:rPr>
          <w:rFonts w:ascii="UN-Abhaya" w:hAnsi="UN-Abhaya"/>
          <w:b/>
          <w:bCs/>
          <w:cs/>
        </w:rPr>
        <w:t>ඡන්‍ද</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ජටා</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නිකන්ති</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ආසා</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සිබ්බනී</w:t>
      </w:r>
      <w:r w:rsidR="003003C8" w:rsidRPr="00B977A9">
        <w:rPr>
          <w:rFonts w:ascii="UN-Abhaya" w:hAnsi="UN-Abhaya"/>
          <w:b/>
          <w:bCs/>
        </w:rPr>
        <w:t xml:space="preserve"> </w:t>
      </w:r>
      <w:r w:rsidRPr="00B977A9">
        <w:rPr>
          <w:rFonts w:ascii="UN-Abhaya" w:hAnsi="UN-Abhaya"/>
          <w:b/>
          <w:bCs/>
          <w:cs/>
        </w:rPr>
        <w:t>-භවනෙත්ති</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අභිජ්ඣා</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වනථ</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වාන</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ලෝභ</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රාග</w:t>
      </w:r>
      <w:r w:rsidRPr="00B977A9">
        <w:rPr>
          <w:rFonts w:ascii="UN-Abhaya" w:hAnsi="UN-Abhaya" w:hint="cs"/>
          <w:b/>
          <w:bCs/>
          <w:cs/>
        </w:rPr>
        <w:t>‌</w:t>
      </w:r>
      <w:r w:rsidRPr="00B977A9">
        <w:rPr>
          <w:rFonts w:ascii="UN-Abhaya" w:hAnsi="UN-Abhaya"/>
          <w:b/>
          <w:bCs/>
          <w:cs/>
        </w:rPr>
        <w:t xml:space="preserve"> - ආලය</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පිහා</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මනොරථ</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ඉච්ඡා</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අභිලාස</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කාම</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දෝහළ</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ආකංඛා</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රුචි</w:t>
      </w:r>
      <w:r w:rsidRPr="00B977A9">
        <w:rPr>
          <w:rFonts w:ascii="UN-Abhaya" w:hAnsi="UN-Abhaya" w:hint="cs"/>
          <w:b/>
          <w:bCs/>
          <w:cs/>
        </w:rPr>
        <w:t>‌</w:t>
      </w:r>
      <w:r w:rsidR="00536F06">
        <w:rPr>
          <w:rFonts w:ascii="UN-Abhaya" w:hAnsi="UN-Abhaya"/>
          <w:cs/>
        </w:rPr>
        <w:t xml:space="preserve"> </w:t>
      </w:r>
      <w:r w:rsidRPr="00CC0696">
        <w:rPr>
          <w:rFonts w:ascii="UN-Abhaya" w:hAnsi="UN-Abhaya"/>
          <w:cs/>
        </w:rPr>
        <w:t>යනාදීහු</w:t>
      </w:r>
      <w:r w:rsidRPr="00CC0696">
        <w:rPr>
          <w:rFonts w:ascii="UN-Abhaya" w:hAnsi="UN-Abhaya" w:hint="cs"/>
          <w:cs/>
        </w:rPr>
        <w:t>‌</w:t>
      </w:r>
      <w:r w:rsidR="00536F06">
        <w:rPr>
          <w:rFonts w:ascii="UN-Abhaya" w:hAnsi="UN-Abhaya"/>
          <w:cs/>
        </w:rPr>
        <w:t xml:space="preserve"> </w:t>
      </w:r>
      <w:r w:rsidRPr="00CC0696">
        <w:rPr>
          <w:rFonts w:ascii="UN-Abhaya" w:hAnsi="UN-Abhaya"/>
          <w:cs/>
        </w:rPr>
        <w:t>තෘෂ්ණාවට</w:t>
      </w:r>
      <w:r w:rsidRPr="00CC0696">
        <w:rPr>
          <w:rFonts w:ascii="UN-Abhaya" w:hAnsi="UN-Abhaya" w:hint="cs"/>
          <w:cs/>
        </w:rPr>
        <w:t>‌</w:t>
      </w:r>
      <w:r w:rsidR="00536F06">
        <w:rPr>
          <w:rFonts w:ascii="UN-Abhaya" w:hAnsi="UN-Abhaya"/>
          <w:cs/>
        </w:rPr>
        <w:t xml:space="preserve"> </w:t>
      </w:r>
      <w:r w:rsidRPr="00CC0696">
        <w:rPr>
          <w:rFonts w:ascii="UN-Abhaya" w:hAnsi="UN-Abhaya"/>
          <w:cs/>
        </w:rPr>
        <w:t>පර්‍ය්‍යාය</w:t>
      </w:r>
      <w:r w:rsidR="00536F06">
        <w:rPr>
          <w:rFonts w:ascii="UN-Abhaya" w:hAnsi="UN-Abhaya"/>
          <w:cs/>
        </w:rPr>
        <w:t xml:space="preserve"> </w:t>
      </w:r>
      <w:r w:rsidRPr="00CC0696">
        <w:rPr>
          <w:rFonts w:ascii="UN-Abhaya" w:hAnsi="UN-Abhaya"/>
          <w:cs/>
        </w:rPr>
        <w:t>විසින්</w:t>
      </w:r>
      <w:r w:rsidRPr="00CC0696">
        <w:rPr>
          <w:rFonts w:ascii="UN-Abhaya" w:hAnsi="UN-Abhaya" w:hint="cs"/>
          <w:cs/>
        </w:rPr>
        <w:t>‌</w:t>
      </w:r>
      <w:r w:rsidR="00536F06">
        <w:rPr>
          <w:rFonts w:ascii="UN-Abhaya" w:hAnsi="UN-Abhaya"/>
          <w:cs/>
        </w:rPr>
        <w:t xml:space="preserve"> </w:t>
      </w:r>
      <w:r w:rsidRPr="00CC0696">
        <w:rPr>
          <w:rFonts w:ascii="UN-Abhaya" w:hAnsi="UN-Abhaya"/>
          <w:cs/>
        </w:rPr>
        <w:t>කොෂාගත</w:t>
      </w:r>
      <w:r w:rsidRPr="00CC0696">
        <w:rPr>
          <w:rFonts w:ascii="UN-Abhaya" w:hAnsi="UN-Abhaya" w:hint="cs"/>
          <w:cs/>
        </w:rPr>
        <w:t>‌</w:t>
      </w:r>
      <w:r w:rsidR="00536F06">
        <w:rPr>
          <w:rFonts w:ascii="UN-Abhaya" w:hAnsi="UN-Abhaya"/>
          <w:cs/>
        </w:rPr>
        <w:t xml:space="preserve"> </w:t>
      </w:r>
      <w:r w:rsidRPr="00CC0696">
        <w:rPr>
          <w:rFonts w:ascii="UN-Abhaya" w:hAnsi="UN-Abhaya"/>
          <w:cs/>
        </w:rPr>
        <w:t>නාමයෝ</w:t>
      </w:r>
      <w:r w:rsidRPr="00CC0696">
        <w:rPr>
          <w:rFonts w:ascii="UN-Abhaya" w:hAnsi="UN-Abhaya" w:hint="cs"/>
          <w:cs/>
        </w:rPr>
        <w:t>‌</w:t>
      </w:r>
      <w:r w:rsidR="00536F06">
        <w:rPr>
          <w:rFonts w:ascii="UN-Abhaya" w:hAnsi="UN-Abhaya"/>
          <w:cs/>
        </w:rPr>
        <w:t xml:space="preserve"> </w:t>
      </w:r>
      <w:r w:rsidRPr="00CC0696">
        <w:rPr>
          <w:rFonts w:ascii="UN-Abhaya" w:hAnsi="UN-Abhaya"/>
          <w:cs/>
        </w:rPr>
        <w:t>ය.</w:t>
      </w:r>
      <w:r w:rsidRPr="00CC0696">
        <w:rPr>
          <w:rFonts w:ascii="UN-Abhaya" w:hAnsi="UN-Abhaya" w:hint="cs"/>
          <w:cs/>
        </w:rPr>
        <w:t>‌</w:t>
      </w:r>
      <w:r w:rsidR="00014ECB">
        <w:rPr>
          <w:rFonts w:ascii="UN-Abhaya" w:hAnsi="UN-Abhaya"/>
          <w:cs/>
        </w:rPr>
        <w:t xml:space="preserve"> </w:t>
      </w:r>
    </w:p>
    <w:p w14:paraId="55624236" w14:textId="7DD0E256" w:rsidR="00A86741" w:rsidRPr="00CD538D" w:rsidRDefault="00A86741" w:rsidP="00F87606">
      <w:pPr>
        <w:spacing w:line="276" w:lineRule="auto"/>
      </w:pPr>
      <w:r w:rsidRPr="00CD538D">
        <w:rPr>
          <w:cs/>
        </w:rPr>
        <w:t>තෘෂ්ණා</w:t>
      </w:r>
      <w:r w:rsidRPr="00CD538D">
        <w:rPr>
          <w:rFonts w:hint="cs"/>
          <w:cs/>
        </w:rPr>
        <w:t>‌</w:t>
      </w:r>
      <w:r>
        <w:rPr>
          <w:cs/>
        </w:rPr>
        <w:t xml:space="preserve"> </w:t>
      </w:r>
      <w:r w:rsidRPr="00CD538D">
        <w:rPr>
          <w:cs/>
        </w:rPr>
        <w:t>යන</w:t>
      </w:r>
      <w:r w:rsidRPr="00CD538D">
        <w:rPr>
          <w:rFonts w:hint="cs"/>
          <w:cs/>
        </w:rPr>
        <w:t>‌</w:t>
      </w:r>
      <w:r>
        <w:rPr>
          <w:cs/>
        </w:rPr>
        <w:t xml:space="preserve"> </w:t>
      </w:r>
      <w:r w:rsidRPr="00CD538D">
        <w:rPr>
          <w:cs/>
        </w:rPr>
        <w:t>මෙහි</w:t>
      </w:r>
      <w:r w:rsidRPr="00CD538D">
        <w:rPr>
          <w:rFonts w:hint="cs"/>
          <w:cs/>
        </w:rPr>
        <w:t>‌</w:t>
      </w:r>
      <w:r>
        <w:rPr>
          <w:cs/>
        </w:rPr>
        <w:t xml:space="preserve"> </w:t>
      </w:r>
      <w:r w:rsidRPr="00CD538D">
        <w:rPr>
          <w:cs/>
        </w:rPr>
        <w:t>කැවී</w:t>
      </w:r>
      <w:r w:rsidRPr="00CD538D">
        <w:rPr>
          <w:rFonts w:hint="cs"/>
          <w:cs/>
        </w:rPr>
        <w:t>‌</w:t>
      </w:r>
      <w:r>
        <w:rPr>
          <w:cs/>
        </w:rPr>
        <w:t xml:space="preserve"> </w:t>
      </w:r>
      <w:r w:rsidRPr="00CD538D">
        <w:rPr>
          <w:cs/>
        </w:rPr>
        <w:t>සිටි</w:t>
      </w:r>
      <w:r w:rsidRPr="00CD538D">
        <w:rPr>
          <w:rFonts w:hint="cs"/>
          <w:cs/>
        </w:rPr>
        <w:t>‌</w:t>
      </w:r>
      <w:r>
        <w:rPr>
          <w:cs/>
        </w:rPr>
        <w:t xml:space="preserve"> </w:t>
      </w:r>
      <w:r w:rsidRPr="00CD538D">
        <w:rPr>
          <w:cs/>
        </w:rPr>
        <w:t>අරුත්</w:t>
      </w:r>
      <w:r w:rsidRPr="00CD538D">
        <w:rPr>
          <w:rFonts w:hint="cs"/>
          <w:cs/>
        </w:rPr>
        <w:t>‌</w:t>
      </w:r>
      <w:r>
        <w:rPr>
          <w:cs/>
        </w:rPr>
        <w:t xml:space="preserve"> </w:t>
      </w:r>
      <w:r w:rsidRPr="00CD538D">
        <w:rPr>
          <w:cs/>
        </w:rPr>
        <w:t>මේ</w:t>
      </w:r>
      <w:r w:rsidRPr="00CD538D">
        <w:rPr>
          <w:rFonts w:hint="cs"/>
          <w:cs/>
        </w:rPr>
        <w:t>‌</w:t>
      </w:r>
      <w:r>
        <w:rPr>
          <w:cs/>
        </w:rPr>
        <w:t xml:space="preserve"> </w:t>
      </w:r>
      <w:r w:rsidRPr="00CD538D">
        <w:rPr>
          <w:cs/>
        </w:rPr>
        <w:t>පර්‍ය්‍යාය</w:t>
      </w:r>
      <w:r w:rsidRPr="00CD538D">
        <w:rPr>
          <w:rFonts w:hint="cs"/>
          <w:cs/>
        </w:rPr>
        <w:t>‌</w:t>
      </w:r>
      <w:r w:rsidRPr="00CD538D">
        <w:rPr>
          <w:cs/>
        </w:rPr>
        <w:t>නාමයන්හි</w:t>
      </w:r>
      <w:r w:rsidRPr="00CD538D">
        <w:rPr>
          <w:rFonts w:hint="cs"/>
          <w:cs/>
        </w:rPr>
        <w:t>‌</w:t>
      </w:r>
      <w:r>
        <w:rPr>
          <w:cs/>
        </w:rPr>
        <w:t xml:space="preserve"> </w:t>
      </w:r>
      <w:r w:rsidRPr="00CD538D">
        <w:rPr>
          <w:cs/>
        </w:rPr>
        <w:t>ද</w:t>
      </w:r>
      <w:r w:rsidRPr="00CD538D">
        <w:rPr>
          <w:rFonts w:hint="cs"/>
          <w:cs/>
        </w:rPr>
        <w:t>‌</w:t>
      </w:r>
      <w:r>
        <w:rPr>
          <w:cs/>
        </w:rPr>
        <w:t xml:space="preserve"> </w:t>
      </w:r>
      <w:r w:rsidRPr="00CD538D">
        <w:rPr>
          <w:cs/>
        </w:rPr>
        <w:t>කැවී</w:t>
      </w:r>
      <w:r w:rsidRPr="00CD538D">
        <w:rPr>
          <w:rFonts w:hint="cs"/>
          <w:cs/>
        </w:rPr>
        <w:t>‌</w:t>
      </w:r>
      <w:r>
        <w:rPr>
          <w:cs/>
        </w:rPr>
        <w:t xml:space="preserve"> </w:t>
      </w:r>
      <w:r w:rsidRPr="00CD538D">
        <w:rPr>
          <w:cs/>
        </w:rPr>
        <w:t>සිටියේ</w:t>
      </w:r>
      <w:r w:rsidRPr="00CD538D">
        <w:rPr>
          <w:rFonts w:hint="cs"/>
          <w:cs/>
        </w:rPr>
        <w:t>‌</w:t>
      </w:r>
      <w:r>
        <w:rPr>
          <w:cs/>
        </w:rPr>
        <w:t xml:space="preserve"> </w:t>
      </w:r>
      <w:r w:rsidRPr="00CD538D">
        <w:rPr>
          <w:cs/>
        </w:rPr>
        <w:t>ය.</w:t>
      </w:r>
      <w:r w:rsidRPr="00CD538D">
        <w:rPr>
          <w:rFonts w:hint="cs"/>
          <w:cs/>
        </w:rPr>
        <w:t>‌</w:t>
      </w:r>
      <w:r>
        <w:rPr>
          <w:cs/>
        </w:rPr>
        <w:t xml:space="preserve"> </w:t>
      </w:r>
      <w:r w:rsidRPr="00CD538D">
        <w:rPr>
          <w:cs/>
        </w:rPr>
        <w:t>එහි</w:t>
      </w:r>
      <w:r w:rsidRPr="00CD538D">
        <w:rPr>
          <w:rFonts w:hint="cs"/>
          <w:cs/>
        </w:rPr>
        <w:t>‌</w:t>
      </w:r>
      <w:r>
        <w:rPr>
          <w:cs/>
        </w:rPr>
        <w:t xml:space="preserve"> </w:t>
      </w:r>
      <w:r w:rsidRPr="00CD538D">
        <w:rPr>
          <w:cs/>
        </w:rPr>
        <w:t>අරුත්</w:t>
      </w:r>
      <w:r w:rsidRPr="00CD538D">
        <w:rPr>
          <w:rFonts w:hint="cs"/>
          <w:cs/>
        </w:rPr>
        <w:t>‌</w:t>
      </w:r>
      <w:r>
        <w:rPr>
          <w:cs/>
        </w:rPr>
        <w:t xml:space="preserve"> </w:t>
      </w:r>
      <w:r w:rsidRPr="00CD538D">
        <w:rPr>
          <w:cs/>
        </w:rPr>
        <w:t>මේ</w:t>
      </w:r>
      <w:r w:rsidRPr="00CD538D">
        <w:rPr>
          <w:rFonts w:hint="cs"/>
          <w:cs/>
        </w:rPr>
        <w:t>‌</w:t>
      </w:r>
      <w:r>
        <w:rPr>
          <w:cs/>
        </w:rPr>
        <w:t xml:space="preserve"> </w:t>
      </w:r>
      <w:r w:rsidRPr="00CD538D">
        <w:rPr>
          <w:cs/>
        </w:rPr>
        <w:t>එක</w:t>
      </w:r>
      <w:r w:rsidRPr="00CD538D">
        <w:rPr>
          <w:rFonts w:hint="cs"/>
          <w:cs/>
        </w:rPr>
        <w:t>‌</w:t>
      </w:r>
      <w:r>
        <w:rPr>
          <w:cs/>
        </w:rPr>
        <w:t xml:space="preserve"> </w:t>
      </w:r>
      <w:r w:rsidRPr="00CD538D">
        <w:rPr>
          <w:cs/>
        </w:rPr>
        <w:t>එක</w:t>
      </w:r>
      <w:r w:rsidRPr="00CD538D">
        <w:rPr>
          <w:rFonts w:hint="cs"/>
          <w:cs/>
        </w:rPr>
        <w:t>‌</w:t>
      </w:r>
      <w:r>
        <w:rPr>
          <w:cs/>
        </w:rPr>
        <w:t xml:space="preserve"> </w:t>
      </w:r>
      <w:r w:rsidRPr="00CD538D">
        <w:rPr>
          <w:cs/>
        </w:rPr>
        <w:t>නාමයෙන්</w:t>
      </w:r>
      <w:r w:rsidRPr="00CD538D">
        <w:rPr>
          <w:rFonts w:hint="cs"/>
          <w:cs/>
        </w:rPr>
        <w:t>‌</w:t>
      </w:r>
      <w:r>
        <w:rPr>
          <w:cs/>
        </w:rPr>
        <w:t xml:space="preserve"> </w:t>
      </w:r>
      <w:r w:rsidRPr="00CD538D">
        <w:rPr>
          <w:cs/>
        </w:rPr>
        <w:t>පැහැදිලි</w:t>
      </w:r>
      <w:r w:rsidRPr="00CD538D">
        <w:rPr>
          <w:rFonts w:hint="cs"/>
          <w:cs/>
        </w:rPr>
        <w:t xml:space="preserve"> </w:t>
      </w:r>
      <w:r w:rsidRPr="00CD538D">
        <w:rPr>
          <w:cs/>
        </w:rPr>
        <w:t>වේ</w:t>
      </w:r>
      <w:r w:rsidRPr="00CD538D">
        <w:rPr>
          <w:rFonts w:hint="cs"/>
          <w:cs/>
        </w:rPr>
        <w:t xml:space="preserve">. </w:t>
      </w:r>
      <w:r w:rsidRPr="00CD538D">
        <w:rPr>
          <w:cs/>
        </w:rPr>
        <w:t>තෘෂ්ණාවෙහි</w:t>
      </w:r>
      <w:r w:rsidRPr="00CD538D">
        <w:rPr>
          <w:rFonts w:hint="cs"/>
          <w:cs/>
        </w:rPr>
        <w:t>‌</w:t>
      </w:r>
      <w:r>
        <w:rPr>
          <w:cs/>
        </w:rPr>
        <w:t xml:space="preserve"> </w:t>
      </w:r>
      <w:r w:rsidRPr="00CD538D">
        <w:rPr>
          <w:cs/>
        </w:rPr>
        <w:t>ශක්තිය</w:t>
      </w:r>
      <w:r w:rsidRPr="00CD538D">
        <w:rPr>
          <w:rFonts w:hint="cs"/>
          <w:cs/>
        </w:rPr>
        <w:t>‌</w:t>
      </w:r>
      <w:r w:rsidR="00BF7007">
        <w:rPr>
          <w:rFonts w:hint="cs"/>
          <w:cs/>
        </w:rPr>
        <w:t xml:space="preserve"> </w:t>
      </w:r>
      <w:r w:rsidRPr="00CD538D">
        <w:rPr>
          <w:cs/>
        </w:rPr>
        <w:t>සත්ත්‍වයන්</w:t>
      </w:r>
      <w:r w:rsidRPr="00CD538D">
        <w:rPr>
          <w:rFonts w:hint="cs"/>
          <w:cs/>
        </w:rPr>
        <w:t>‌</w:t>
      </w:r>
      <w:r>
        <w:rPr>
          <w:cs/>
        </w:rPr>
        <w:t xml:space="preserve"> </w:t>
      </w:r>
      <w:r w:rsidRPr="00CD538D">
        <w:rPr>
          <w:cs/>
        </w:rPr>
        <w:t>කෙරෙහි</w:t>
      </w:r>
      <w:r w:rsidRPr="00CD538D">
        <w:rPr>
          <w:rFonts w:hint="cs"/>
          <w:cs/>
        </w:rPr>
        <w:t>‌</w:t>
      </w:r>
      <w:r>
        <w:rPr>
          <w:cs/>
        </w:rPr>
        <w:t xml:space="preserve"> </w:t>
      </w:r>
      <w:r w:rsidRPr="00CD538D">
        <w:rPr>
          <w:cs/>
        </w:rPr>
        <w:t>බලපවත්</w:t>
      </w:r>
      <w:r w:rsidRPr="00CD538D">
        <w:rPr>
          <w:rFonts w:hint="cs"/>
          <w:cs/>
        </w:rPr>
        <w:t>‌</w:t>
      </w:r>
      <w:r w:rsidRPr="00CD538D">
        <w:rPr>
          <w:cs/>
        </w:rPr>
        <w:t>වන</w:t>
      </w:r>
      <w:r w:rsidRPr="00CD538D">
        <w:rPr>
          <w:rFonts w:hint="cs"/>
          <w:cs/>
        </w:rPr>
        <w:t>‌</w:t>
      </w:r>
      <w:r>
        <w:rPr>
          <w:cs/>
        </w:rPr>
        <w:t xml:space="preserve"> </w:t>
      </w:r>
      <w:r w:rsidRPr="00CD538D">
        <w:rPr>
          <w:cs/>
        </w:rPr>
        <w:t>සැටි</w:t>
      </w:r>
      <w:r w:rsidRPr="00CD538D">
        <w:rPr>
          <w:rFonts w:hint="cs"/>
          <w:cs/>
        </w:rPr>
        <w:t>‌</w:t>
      </w:r>
      <w:r>
        <w:rPr>
          <w:cs/>
        </w:rPr>
        <w:t xml:space="preserve"> </w:t>
      </w:r>
      <w:r w:rsidRPr="00CD538D">
        <w:rPr>
          <w:cs/>
        </w:rPr>
        <w:t>මොවුහු</w:t>
      </w:r>
      <w:r w:rsidRPr="00CD538D">
        <w:rPr>
          <w:rFonts w:hint="cs"/>
          <w:cs/>
        </w:rPr>
        <w:t>‌</w:t>
      </w:r>
      <w:r>
        <w:rPr>
          <w:cs/>
        </w:rPr>
        <w:t xml:space="preserve"> </w:t>
      </w:r>
      <w:r w:rsidRPr="00CD538D">
        <w:rPr>
          <w:cs/>
        </w:rPr>
        <w:t>කියත්.</w:t>
      </w:r>
      <w:r w:rsidRPr="00CD538D">
        <w:rPr>
          <w:rFonts w:hint="cs"/>
          <w:cs/>
        </w:rPr>
        <w:t>‌</w:t>
      </w:r>
      <w:r w:rsidRPr="00CD538D">
        <w:rPr>
          <w:cs/>
        </w:rPr>
        <w:t xml:space="preserve"> </w:t>
      </w:r>
    </w:p>
    <w:p w14:paraId="3592F845" w14:textId="623C8814" w:rsidR="00A86741" w:rsidRPr="00CD538D" w:rsidRDefault="00A86741" w:rsidP="00A86741">
      <w:r w:rsidRPr="00CD538D">
        <w:rPr>
          <w:rFonts w:hint="cs"/>
          <w:b/>
          <w:bCs/>
          <w:cs/>
        </w:rPr>
        <w:lastRenderedPageBreak/>
        <w:t>‌</w:t>
      </w:r>
      <w:r w:rsidRPr="00CD538D">
        <w:rPr>
          <w:b/>
          <w:bCs/>
          <w:cs/>
        </w:rPr>
        <w:t>දුක්ඛස්ස</w:t>
      </w:r>
      <w:r w:rsidRPr="00CD538D">
        <w:rPr>
          <w:rFonts w:hint="cs"/>
          <w:b/>
          <w:bCs/>
          <w:cs/>
        </w:rPr>
        <w:t>‌</w:t>
      </w:r>
      <w:r>
        <w:rPr>
          <w:b/>
          <w:bCs/>
          <w:cs/>
        </w:rPr>
        <w:t xml:space="preserve"> </w:t>
      </w:r>
      <w:r w:rsidRPr="00CD538D">
        <w:rPr>
          <w:b/>
          <w:bCs/>
          <w:cs/>
        </w:rPr>
        <w:t>ච</w:t>
      </w:r>
      <w:r w:rsidRPr="00CD538D">
        <w:rPr>
          <w:rFonts w:hint="cs"/>
          <w:b/>
          <w:bCs/>
          <w:cs/>
        </w:rPr>
        <w:t>‌</w:t>
      </w:r>
      <w:r>
        <w:rPr>
          <w:b/>
          <w:bCs/>
          <w:cs/>
        </w:rPr>
        <w:t xml:space="preserve"> </w:t>
      </w:r>
      <w:r w:rsidRPr="00CD538D">
        <w:rPr>
          <w:b/>
          <w:bCs/>
          <w:cs/>
        </w:rPr>
        <w:t>අතික්කමං</w:t>
      </w:r>
      <w:r>
        <w:rPr>
          <w:cs/>
        </w:rPr>
        <w:t xml:space="preserve"> </w:t>
      </w:r>
      <w:r w:rsidRPr="00CD538D">
        <w:rPr>
          <w:cs/>
        </w:rPr>
        <w:t>=</w:t>
      </w:r>
      <w:r w:rsidRPr="00CD538D">
        <w:rPr>
          <w:rFonts w:hint="cs"/>
          <w:cs/>
        </w:rPr>
        <w:t>‌</w:t>
      </w:r>
      <w:r>
        <w:rPr>
          <w:cs/>
        </w:rPr>
        <w:t xml:space="preserve"> </w:t>
      </w:r>
      <w:r w:rsidRPr="00CD538D">
        <w:rPr>
          <w:cs/>
        </w:rPr>
        <w:t>දුක්</w:t>
      </w:r>
      <w:r w:rsidRPr="00CD538D">
        <w:rPr>
          <w:rFonts w:hint="cs"/>
          <w:cs/>
        </w:rPr>
        <w:t>‌</w:t>
      </w:r>
      <w:r>
        <w:rPr>
          <w:cs/>
        </w:rPr>
        <w:t xml:space="preserve"> </w:t>
      </w:r>
      <w:r w:rsidRPr="00CD538D">
        <w:rPr>
          <w:cs/>
        </w:rPr>
        <w:t>ඉක්මීමට</w:t>
      </w:r>
      <w:r w:rsidRPr="00CD538D">
        <w:rPr>
          <w:rFonts w:hint="cs"/>
          <w:cs/>
        </w:rPr>
        <w:t>‌</w:t>
      </w:r>
      <w:r>
        <w:rPr>
          <w:cs/>
        </w:rPr>
        <w:t xml:space="preserve"> </w:t>
      </w:r>
      <w:r w:rsidRPr="00CD538D">
        <w:rPr>
          <w:cs/>
        </w:rPr>
        <w:t>කරුණු</w:t>
      </w:r>
      <w:r w:rsidRPr="00CD538D">
        <w:rPr>
          <w:rFonts w:hint="cs"/>
          <w:cs/>
        </w:rPr>
        <w:t>‌</w:t>
      </w:r>
      <w:r>
        <w:rPr>
          <w:cs/>
        </w:rPr>
        <w:t xml:space="preserve"> </w:t>
      </w:r>
      <w:r w:rsidRPr="00CD538D">
        <w:rPr>
          <w:cs/>
        </w:rPr>
        <w:t>වූ</w:t>
      </w:r>
      <w:r w:rsidRPr="00CD538D">
        <w:rPr>
          <w:rFonts w:hint="cs"/>
          <w:cs/>
        </w:rPr>
        <w:t>‌</w:t>
      </w:r>
      <w:r>
        <w:rPr>
          <w:cs/>
        </w:rPr>
        <w:t xml:space="preserve"> </w:t>
      </w:r>
      <w:r w:rsidRPr="00CD538D">
        <w:rPr>
          <w:cs/>
        </w:rPr>
        <w:t>නිර</w:t>
      </w:r>
      <w:r w:rsidR="00BF7007">
        <w:rPr>
          <w:rFonts w:hint="cs"/>
          <w:cs/>
        </w:rPr>
        <w:t>ෝ</w:t>
      </w:r>
      <w:r w:rsidRPr="00CD538D">
        <w:rPr>
          <w:cs/>
        </w:rPr>
        <w:t>ධ</w:t>
      </w:r>
      <w:r w:rsidRPr="00CD538D">
        <w:rPr>
          <w:rFonts w:hint="cs"/>
          <w:cs/>
        </w:rPr>
        <w:t>‌</w:t>
      </w:r>
      <w:r w:rsidR="00BF7007">
        <w:rPr>
          <w:rFonts w:hint="cs"/>
          <w:cs/>
        </w:rPr>
        <w:t xml:space="preserve"> </w:t>
      </w:r>
      <w:r w:rsidRPr="00CD538D">
        <w:rPr>
          <w:cs/>
        </w:rPr>
        <w:t>සත්‍යය</w:t>
      </w:r>
      <w:r w:rsidRPr="00CD538D">
        <w:rPr>
          <w:rFonts w:hint="cs"/>
          <w:cs/>
        </w:rPr>
        <w:t>‌</w:t>
      </w:r>
      <w:r>
        <w:rPr>
          <w:cs/>
        </w:rPr>
        <w:t xml:space="preserve"> </w:t>
      </w:r>
      <w:r w:rsidRPr="00CD538D">
        <w:rPr>
          <w:cs/>
        </w:rPr>
        <w:t>ද.</w:t>
      </w:r>
      <w:r w:rsidRPr="00CD538D">
        <w:rPr>
          <w:rFonts w:hint="cs"/>
          <w:cs/>
        </w:rPr>
        <w:t>‌</w:t>
      </w:r>
      <w:r w:rsidR="00014ECB">
        <w:rPr>
          <w:cs/>
        </w:rPr>
        <w:t xml:space="preserve"> </w:t>
      </w:r>
    </w:p>
    <w:p w14:paraId="76BADA38" w14:textId="48C4E13D" w:rsidR="00CC0696" w:rsidRPr="00CC0696" w:rsidRDefault="00A86741" w:rsidP="0041768E">
      <w:pPr>
        <w:spacing w:line="276" w:lineRule="auto"/>
        <w:rPr>
          <w:rFonts w:ascii="UN-Abhaya" w:hAnsi="UN-Abhaya"/>
        </w:rPr>
      </w:pPr>
      <w:r w:rsidRPr="00F87606">
        <w:rPr>
          <w:rFonts w:ascii="UN-Abhaya" w:hAnsi="UN-Abhaya"/>
          <w:cs/>
        </w:rPr>
        <w:t>දුඃඛනිරෝධ</w:t>
      </w:r>
      <w:r w:rsidRPr="00F87606">
        <w:rPr>
          <w:rFonts w:ascii="UN-Abhaya" w:hAnsi="UN-Abhaya" w:hint="cs"/>
          <w:cs/>
        </w:rPr>
        <w:t>‌</w:t>
      </w:r>
      <w:r w:rsidRPr="00F87606">
        <w:rPr>
          <w:rFonts w:ascii="UN-Abhaya" w:hAnsi="UN-Abhaya"/>
          <w:cs/>
        </w:rPr>
        <w:t xml:space="preserve"> සත්‍යය</w:t>
      </w:r>
      <w:r w:rsidRPr="00F87606">
        <w:rPr>
          <w:rFonts w:ascii="UN-Abhaya" w:hAnsi="UN-Abhaya" w:hint="cs"/>
          <w:cs/>
        </w:rPr>
        <w:t>‌</w:t>
      </w:r>
      <w:r w:rsidRPr="00F87606">
        <w:rPr>
          <w:rFonts w:ascii="UN-Abhaya" w:hAnsi="UN-Abhaya"/>
          <w:cs/>
        </w:rPr>
        <w:t xml:space="preserve"> ආර්‍ය්‍යසත්‍ය</w:t>
      </w:r>
      <w:r w:rsidRPr="00F87606">
        <w:rPr>
          <w:rFonts w:ascii="UN-Abhaya" w:hAnsi="UN-Abhaya" w:hint="cs"/>
          <w:cs/>
        </w:rPr>
        <w:t>‌</w:t>
      </w:r>
      <w:r w:rsidRPr="00F87606">
        <w:rPr>
          <w:rFonts w:ascii="UN-Abhaya" w:hAnsi="UN-Abhaya"/>
          <w:cs/>
        </w:rPr>
        <w:t xml:space="preserve"> අතුරෙහි</w:t>
      </w:r>
      <w:r w:rsidRPr="00F87606">
        <w:rPr>
          <w:rFonts w:ascii="UN-Abhaya" w:hAnsi="UN-Abhaya" w:hint="cs"/>
          <w:cs/>
        </w:rPr>
        <w:t>‌</w:t>
      </w:r>
      <w:r w:rsidRPr="00F87606">
        <w:rPr>
          <w:rFonts w:ascii="UN-Abhaya" w:hAnsi="UN-Abhaya"/>
          <w:cs/>
        </w:rPr>
        <w:t xml:space="preserve"> තෙවැන්න</w:t>
      </w:r>
      <w:r w:rsidRPr="00F87606">
        <w:rPr>
          <w:rFonts w:ascii="UN-Abhaya" w:hAnsi="UN-Abhaya" w:hint="cs"/>
          <w:cs/>
        </w:rPr>
        <w:t>‌</w:t>
      </w:r>
      <w:r w:rsidRPr="00F87606">
        <w:rPr>
          <w:rFonts w:ascii="UN-Abhaya" w:hAnsi="UN-Abhaya"/>
          <w:cs/>
        </w:rPr>
        <w:t xml:space="preserve"> ය.</w:t>
      </w:r>
      <w:r w:rsidRPr="00F87606">
        <w:rPr>
          <w:rFonts w:ascii="UN-Abhaya" w:hAnsi="UN-Abhaya" w:hint="cs"/>
          <w:cs/>
        </w:rPr>
        <w:t>‌</w:t>
      </w:r>
      <w:r w:rsidRPr="00F87606">
        <w:rPr>
          <w:rFonts w:ascii="UN-Abhaya" w:hAnsi="UN-Abhaya"/>
          <w:cs/>
        </w:rPr>
        <w:t xml:space="preserve"> </w:t>
      </w:r>
      <w:r w:rsidRPr="00B41DCE">
        <w:rPr>
          <w:rFonts w:ascii="UN-Abhaya" w:hAnsi="UN-Abhaya"/>
          <w:b/>
          <w:bCs/>
        </w:rPr>
        <w:t>“</w:t>
      </w:r>
      <w:r w:rsidRPr="00B41DCE">
        <w:rPr>
          <w:rFonts w:ascii="UN-Abhaya" w:hAnsi="UN-Abhaya"/>
          <w:b/>
          <w:bCs/>
          <w:cs/>
        </w:rPr>
        <w:t>ඉදං</w:t>
      </w:r>
      <w:r w:rsidRPr="00B41DCE">
        <w:rPr>
          <w:rFonts w:ascii="UN-Abhaya" w:hAnsi="UN-Abhaya" w:hint="cs"/>
          <w:b/>
          <w:bCs/>
          <w:cs/>
        </w:rPr>
        <w:t>‌</w:t>
      </w:r>
      <w:r w:rsidRPr="00B41DCE">
        <w:rPr>
          <w:rFonts w:ascii="UN-Abhaya" w:hAnsi="UN-Abhaya"/>
          <w:b/>
          <w:bCs/>
          <w:cs/>
        </w:rPr>
        <w:t xml:space="preserve"> ඛො පන භික්ඛවෙ! දුක්ඛනිරොධං අරිසච්චං</w:t>
      </w:r>
      <w:r w:rsidR="00B41DCE">
        <w:rPr>
          <w:rFonts w:ascii="UN-Abhaya" w:hAnsi="UN-Abhaya" w:hint="cs"/>
          <w:b/>
          <w:bCs/>
          <w:cs/>
        </w:rPr>
        <w:t xml:space="preserve"> </w:t>
      </w:r>
      <w:r w:rsidRPr="00B41DCE">
        <w:rPr>
          <w:rFonts w:ascii="UN-Abhaya" w:hAnsi="UN-Abhaya"/>
          <w:b/>
          <w:bCs/>
          <w:cs/>
        </w:rPr>
        <w:t>යො තස්සායෙව තණ්හාය අසෙසවිරාගවිරානිර</w:t>
      </w:r>
      <w:r w:rsidR="00B41DCE">
        <w:rPr>
          <w:rFonts w:ascii="UN-Abhaya" w:hAnsi="UN-Abhaya" w:hint="cs"/>
          <w:b/>
          <w:bCs/>
          <w:cs/>
        </w:rPr>
        <w:t>ො</w:t>
      </w:r>
      <w:r w:rsidRPr="00B41DCE">
        <w:rPr>
          <w:rFonts w:ascii="UN-Abhaya" w:hAnsi="UN-Abhaya"/>
          <w:b/>
          <w:bCs/>
          <w:cs/>
        </w:rPr>
        <w:t>ධො චාගො පටිනිස්සග්ගො මුත්ති අනාලයො</w:t>
      </w:r>
      <w:r w:rsidRPr="00B41DCE">
        <w:rPr>
          <w:rFonts w:ascii="UN-Abhaya" w:hAnsi="UN-Abhaya"/>
          <w:b/>
          <w:bCs/>
        </w:rPr>
        <w:t>”</w:t>
      </w:r>
      <w:r w:rsidRPr="00F87606">
        <w:rPr>
          <w:rFonts w:ascii="UN-Abhaya" w:hAnsi="UN-Abhaya"/>
        </w:rPr>
        <w:t xml:space="preserve"> </w:t>
      </w:r>
      <w:r w:rsidRPr="00F87606">
        <w:rPr>
          <w:rFonts w:ascii="UN-Abhaya" w:hAnsi="UN-Abhaya"/>
          <w:cs/>
        </w:rPr>
        <w:t xml:space="preserve">යි වදාල සේක. </w:t>
      </w:r>
      <w:r w:rsidRPr="00F87606">
        <w:rPr>
          <w:rFonts w:ascii="UN-Abhaya" w:hAnsi="UN-Abhaya"/>
        </w:rPr>
        <w:t>“</w:t>
      </w:r>
      <w:r w:rsidRPr="00F87606">
        <w:rPr>
          <w:rFonts w:ascii="UN-Abhaya" w:hAnsi="UN-Abhaya"/>
          <w:cs/>
        </w:rPr>
        <w:t>මහණෙනි! පුන පුනා සසර උපත දෙන තෘෂ්ණාවගේ ආර්‍ය්‍යමාර්‍ගයෙන් නිරවශේෂයෙන් මුළුමනින් යම් නිරුද්ධ කිරීමෙක් වේ ද</w:t>
      </w:r>
      <w:r w:rsidRPr="00F87606">
        <w:rPr>
          <w:rFonts w:ascii="UN-Abhaya" w:hAnsi="UN-Abhaya"/>
        </w:rPr>
        <w:t xml:space="preserve">, </w:t>
      </w:r>
      <w:r w:rsidRPr="00F87606">
        <w:rPr>
          <w:rFonts w:ascii="UN-Abhaya" w:hAnsi="UN-Abhaya"/>
          <w:cs/>
        </w:rPr>
        <w:t xml:space="preserve">තෘෂ්ණාව නැසීම් විසින් </w:t>
      </w:r>
      <w:r w:rsidR="00CC0696" w:rsidRPr="00CC0696">
        <w:rPr>
          <w:rFonts w:ascii="UN-Abhaya" w:hAnsi="UN-Abhaya"/>
          <w:cs/>
        </w:rPr>
        <w:t>යම් බැහැරලීමෙක් වේ ද. නැවැත නූපදනා ලෙසින් දුරලීමෙක් වේ ද</w:t>
      </w:r>
      <w:r w:rsidR="00CC0696" w:rsidRPr="00CC0696">
        <w:rPr>
          <w:rFonts w:ascii="UN-Abhaya" w:hAnsi="UN-Abhaya"/>
        </w:rPr>
        <w:t xml:space="preserve">, </w:t>
      </w:r>
      <w:r w:rsidR="00CC0696" w:rsidRPr="00CC0696">
        <w:rPr>
          <w:rFonts w:ascii="UN-Abhaya" w:hAnsi="UN-Abhaya"/>
          <w:cs/>
        </w:rPr>
        <w:t>තෘෂ්ණා</w:t>
      </w:r>
      <w:r w:rsidR="00B30E13">
        <w:rPr>
          <w:rFonts w:ascii="UN-Abhaya" w:hAnsi="UN-Abhaya"/>
        </w:rPr>
        <w:t xml:space="preserve"> </w:t>
      </w:r>
      <w:r w:rsidR="00CC0696" w:rsidRPr="00CC0696">
        <w:rPr>
          <w:rFonts w:ascii="UN-Abhaya" w:hAnsi="UN-Abhaya"/>
          <w:cs/>
        </w:rPr>
        <w:t>බ</w:t>
      </w:r>
      <w:r w:rsidR="000C0EC0">
        <w:rPr>
          <w:rFonts w:ascii="UN-Abhaya" w:hAnsi="UN-Abhaya"/>
          <w:cs/>
        </w:rPr>
        <w:t>න්‍ධ</w:t>
      </w:r>
      <w:r w:rsidR="00CC0696" w:rsidRPr="00CC0696">
        <w:rPr>
          <w:rFonts w:ascii="UN-Abhaya" w:hAnsi="UN-Abhaya"/>
          <w:cs/>
        </w:rPr>
        <w:t>නයෙන් යම් මිදීමෙක් වේ ද</w:t>
      </w:r>
      <w:r w:rsidR="00CC0696" w:rsidRPr="00CC0696">
        <w:rPr>
          <w:rFonts w:ascii="UN-Abhaya" w:hAnsi="UN-Abhaya"/>
        </w:rPr>
        <w:t xml:space="preserve">, </w:t>
      </w:r>
      <w:r w:rsidR="00CC0696" w:rsidRPr="00CC0696">
        <w:rPr>
          <w:rFonts w:ascii="UN-Abhaya" w:hAnsi="UN-Abhaya"/>
          <w:cs/>
        </w:rPr>
        <w:t>යම් නො ඇලීමෙක් වේ ද මෙය දුඃඛනිරෝධසත්‍යය වේ ය</w:t>
      </w:r>
      <w:r w:rsidR="00B41DCE">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එහි කෙටි අරුත් ය. </w:t>
      </w:r>
    </w:p>
    <w:p w14:paraId="79529CFD" w14:textId="49196214" w:rsidR="00CC0696" w:rsidRPr="00CC0696" w:rsidRDefault="00CC0696" w:rsidP="0041768E">
      <w:pPr>
        <w:spacing w:line="276" w:lineRule="auto"/>
        <w:rPr>
          <w:rFonts w:ascii="UN-Abhaya" w:hAnsi="UN-Abhaya"/>
        </w:rPr>
      </w:pPr>
      <w:r w:rsidRPr="00CC0696">
        <w:rPr>
          <w:rFonts w:ascii="UN-Abhaya" w:hAnsi="UN-Abhaya"/>
          <w:cs/>
        </w:rPr>
        <w:t>දුක් උපදවන සසර උපත දෙන ප්‍රධාන හේතුව වූ සමුදය සංඛ්‍යාත තෘෂ්ණාව නැසී ගිය පසු සසර දුක් මුළුමනින් සංසිඳෙන බැවින් සමුදයනිර</w:t>
      </w:r>
      <w:r w:rsidR="004E0F3D">
        <w:rPr>
          <w:rFonts w:ascii="UN-Abhaya" w:hAnsi="UN-Abhaya" w:hint="cs"/>
          <w:cs/>
        </w:rPr>
        <w:t>ෝ</w:t>
      </w:r>
      <w:r w:rsidRPr="00CC0696">
        <w:rPr>
          <w:rFonts w:ascii="UN-Abhaya" w:hAnsi="UN-Abhaya"/>
          <w:cs/>
        </w:rPr>
        <w:t>ධයෙන්ම දුඃඛනිර</w:t>
      </w:r>
      <w:r w:rsidR="004E0F3D">
        <w:rPr>
          <w:rFonts w:ascii="UN-Abhaya" w:hAnsi="UN-Abhaya" w:hint="cs"/>
          <w:cs/>
        </w:rPr>
        <w:t>ෝ</w:t>
      </w:r>
      <w:r w:rsidRPr="00CC0696">
        <w:rPr>
          <w:rFonts w:ascii="UN-Abhaya" w:hAnsi="UN-Abhaya"/>
          <w:cs/>
        </w:rPr>
        <w:t>ධය වනබව මෙයින් වදාළ සේක. එහෙත් අන්‍යයෝ දුක්ඛනිර</w:t>
      </w:r>
      <w:r w:rsidR="004E0F3D">
        <w:rPr>
          <w:rFonts w:ascii="UN-Abhaya" w:hAnsi="UN-Abhaya" w:hint="cs"/>
          <w:cs/>
        </w:rPr>
        <w:t>ෝ</w:t>
      </w:r>
      <w:r w:rsidRPr="00CC0696">
        <w:rPr>
          <w:rFonts w:ascii="UN-Abhaya" w:hAnsi="UN-Abhaya"/>
          <w:cs/>
        </w:rPr>
        <w:t>ධය කියන්නාහු අත්තකිලමථානුය</w:t>
      </w:r>
      <w:r w:rsidR="004E0F3D">
        <w:rPr>
          <w:rFonts w:ascii="UN-Abhaya" w:hAnsi="UN-Abhaya" w:hint="cs"/>
          <w:cs/>
        </w:rPr>
        <w:t>ෝ</w:t>
      </w:r>
      <w:r w:rsidRPr="00CC0696">
        <w:rPr>
          <w:rFonts w:ascii="UN-Abhaya" w:hAnsi="UN-Abhaya"/>
          <w:cs/>
        </w:rPr>
        <w:t>ගාදී වූ දුක් විඳීමෙන් ම දුක් නැති කළ යුතු ය</w:t>
      </w:r>
      <w:r w:rsidRPr="00CC0696">
        <w:rPr>
          <w:rFonts w:ascii="UN-Abhaya" w:hAnsi="UN-Abhaya"/>
        </w:rPr>
        <w:t xml:space="preserve">, </w:t>
      </w:r>
      <w:r w:rsidRPr="00CC0696">
        <w:rPr>
          <w:rFonts w:ascii="UN-Abhaya" w:hAnsi="UN-Abhaya"/>
          <w:cs/>
        </w:rPr>
        <w:t>යි කියත්. ඔවුහු ක</w:t>
      </w:r>
      <w:r w:rsidR="004E0F3D">
        <w:rPr>
          <w:rFonts w:ascii="UN-Abhaya" w:hAnsi="UN-Abhaya" w:hint="cs"/>
          <w:cs/>
        </w:rPr>
        <w:t>්</w:t>
      </w:r>
      <w:r w:rsidRPr="00CC0696">
        <w:rPr>
          <w:rFonts w:ascii="UN-Abhaya" w:hAnsi="UN-Abhaya"/>
          <w:cs/>
        </w:rPr>
        <w:t>ල</w:t>
      </w:r>
      <w:r w:rsidR="004E0F3D">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w:t>
      </w:r>
      <w:r w:rsidR="004E0F3D">
        <w:rPr>
          <w:rFonts w:ascii="UN-Abhaya" w:hAnsi="UN-Abhaya" w:hint="cs"/>
          <w:cs/>
        </w:rPr>
        <w:t>ෝ</w:t>
      </w:r>
      <w:r w:rsidRPr="00CC0696">
        <w:rPr>
          <w:rFonts w:ascii="UN-Abhaya" w:hAnsi="UN-Abhaya"/>
          <w:cs/>
        </w:rPr>
        <w:t xml:space="preserve">ධය නො කියත්. </w:t>
      </w:r>
    </w:p>
    <w:p w14:paraId="715D7F7B" w14:textId="14F46F1E" w:rsidR="00CC0696" w:rsidRPr="00895D9B" w:rsidRDefault="00CC0696" w:rsidP="0041768E">
      <w:pPr>
        <w:spacing w:line="276" w:lineRule="auto"/>
        <w:rPr>
          <w:rFonts w:ascii="UN-Abhaya" w:hAnsi="UN-Abhaya"/>
          <w:b/>
          <w:bCs/>
        </w:rPr>
      </w:pPr>
      <w:r w:rsidRPr="00CC0696">
        <w:rPr>
          <w:rFonts w:ascii="UN-Abhaya" w:hAnsi="UN-Abhaya"/>
          <w:cs/>
        </w:rPr>
        <w:t xml:space="preserve">දුක් නිරුද්ධ කිරීම දක්වනු සඳහා මෙහි යෙදුනු </w:t>
      </w:r>
      <w:r w:rsidRPr="00895D9B">
        <w:rPr>
          <w:rFonts w:ascii="UN-Abhaya" w:hAnsi="UN-Abhaya"/>
          <w:b/>
          <w:bCs/>
          <w:cs/>
        </w:rPr>
        <w:t>අසෙසවිරාගන</w:t>
      </w:r>
      <w:r w:rsidR="00895D9B">
        <w:rPr>
          <w:rFonts w:ascii="UN-Abhaya" w:hAnsi="UN-Abhaya" w:hint="cs"/>
          <w:b/>
          <w:bCs/>
          <w:cs/>
        </w:rPr>
        <w:t>ි</w:t>
      </w:r>
      <w:r w:rsidRPr="00895D9B">
        <w:rPr>
          <w:rFonts w:ascii="UN-Abhaya" w:hAnsi="UN-Abhaya"/>
          <w:b/>
          <w:bCs/>
          <w:cs/>
        </w:rPr>
        <w:t>රොධො</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චාගො</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පටිනිස්සග්ගො</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මුත්ති</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 xml:space="preserve">අනාලයො </w:t>
      </w:r>
      <w:r w:rsidRPr="00CC0696">
        <w:rPr>
          <w:rFonts w:ascii="UN-Abhaya" w:hAnsi="UN-Abhaya"/>
          <w:cs/>
        </w:rPr>
        <w:t>යන මෙ පදයෝ නිරෝධසත්‍යසඞ්ඛ්‍යාත නි</w:t>
      </w:r>
      <w:r w:rsidR="00A30314">
        <w:rPr>
          <w:rFonts w:ascii="UN-Abhaya" w:hAnsi="UN-Abhaya"/>
          <w:cs/>
        </w:rPr>
        <w:t>ර්‍වා</w:t>
      </w:r>
      <w:r w:rsidRPr="00CC0696">
        <w:rPr>
          <w:rFonts w:ascii="UN-Abhaya" w:hAnsi="UN-Abhaya"/>
          <w:cs/>
        </w:rPr>
        <w:t>ණය කියා පාන්නෝ ය. එහෙයින් එහිලා මොවුහු පර්‍ය්‍යානාමපදයෝ වෙත්.</w:t>
      </w:r>
    </w:p>
    <w:p w14:paraId="2AF08F57" w14:textId="3571922B" w:rsidR="00CC0696" w:rsidRPr="00CC0696" w:rsidRDefault="00CC0696" w:rsidP="0041768E">
      <w:pPr>
        <w:spacing w:line="276" w:lineRule="auto"/>
        <w:rPr>
          <w:rFonts w:ascii="UN-Abhaya" w:hAnsi="UN-Abhaya"/>
        </w:rPr>
      </w:pPr>
      <w:r w:rsidRPr="00CC0696">
        <w:rPr>
          <w:rFonts w:ascii="UN-Abhaya" w:hAnsi="UN-Abhaya"/>
          <w:cs/>
        </w:rPr>
        <w:t xml:space="preserve">නිවන අරමුණු කොට නිවනට පැමිණ </w:t>
      </w:r>
      <w:r w:rsidR="00D24FC2">
        <w:rPr>
          <w:rFonts w:ascii="UN-Abhaya" w:hAnsi="UN-Abhaya"/>
          <w:cs/>
        </w:rPr>
        <w:t>ආර්‍ය්‍ය</w:t>
      </w:r>
      <w:r w:rsidRPr="00CC0696">
        <w:rPr>
          <w:rFonts w:ascii="UN-Abhaya" w:hAnsi="UN-Abhaya"/>
          <w:cs/>
        </w:rPr>
        <w:t xml:space="preserve"> මා</w:t>
      </w:r>
      <w:r w:rsidR="001C33A6">
        <w:rPr>
          <w:rFonts w:ascii="UN-Abhaya" w:hAnsi="UN-Abhaya" w:hint="cs"/>
          <w:cs/>
        </w:rPr>
        <w:t>ර්‍</w:t>
      </w:r>
      <w:r w:rsidRPr="00CC0696">
        <w:rPr>
          <w:rFonts w:ascii="UN-Abhaya" w:hAnsi="UN-Abhaya"/>
          <w:cs/>
        </w:rPr>
        <w:t>ගයෙන් තෘෂ්ණාව කිසිත් ඉතිරි නො වී ක්ෂය වේ ද</w:t>
      </w:r>
      <w:r w:rsidRPr="00CC0696">
        <w:rPr>
          <w:rFonts w:ascii="UN-Abhaya" w:hAnsi="UN-Abhaya"/>
        </w:rPr>
        <w:t xml:space="preserve">, </w:t>
      </w:r>
      <w:r w:rsidRPr="00CC0696">
        <w:rPr>
          <w:rFonts w:ascii="UN-Abhaya" w:hAnsi="UN-Abhaya"/>
          <w:cs/>
        </w:rPr>
        <w:t>නො පැවැතීම් විසින් නිරුද්ධ වේ ද එහෙයින් නිවන අසේසවිරාගනිරෝධ නම් වේ. නි</w:t>
      </w:r>
      <w:r w:rsidR="00A30314">
        <w:rPr>
          <w:rFonts w:ascii="UN-Abhaya" w:hAnsi="UN-Abhaya"/>
          <w:cs/>
        </w:rPr>
        <w:t>ර්‍වා</w:t>
      </w:r>
      <w:r w:rsidRPr="00CC0696">
        <w:rPr>
          <w:rFonts w:ascii="UN-Abhaya" w:hAnsi="UN-Abhaya"/>
          <w:cs/>
        </w:rPr>
        <w:t xml:space="preserve">ණය අවබෝධ කිරීම් හේතුවෙන් තෘෂ්ණාවගේ නිරවශේෂයෙන් </w:t>
      </w:r>
      <w:r w:rsidR="00DB7F3C" w:rsidRPr="00CC0696">
        <w:rPr>
          <w:rFonts w:ascii="UN-Abhaya" w:hAnsi="UN-Abhaya"/>
          <w:cs/>
        </w:rPr>
        <w:t>ක්ෂය</w:t>
      </w:r>
      <w:r w:rsidR="00DB7F3C">
        <w:rPr>
          <w:rFonts w:ascii="UN-Abhaya" w:hAnsi="UN-Abhaya" w:hint="cs"/>
          <w:cs/>
        </w:rPr>
        <w:t>වී</w:t>
      </w:r>
      <w:r w:rsidRPr="00CC0696">
        <w:rPr>
          <w:rFonts w:ascii="UN-Abhaya" w:hAnsi="UN-Abhaya"/>
          <w:cs/>
        </w:rPr>
        <w:t>ම් වශයෙන් පහවීම වේ ද</w:t>
      </w:r>
      <w:r w:rsidRPr="00CC0696">
        <w:rPr>
          <w:rFonts w:ascii="UN-Abhaya" w:hAnsi="UN-Abhaya"/>
        </w:rPr>
        <w:t xml:space="preserve">, </w:t>
      </w:r>
      <w:r w:rsidRPr="00CC0696">
        <w:rPr>
          <w:rFonts w:ascii="UN-Abhaya" w:hAnsi="UN-Abhaya"/>
          <w:cs/>
        </w:rPr>
        <w:t>නැවැත නූපදනා ලෙසින් නිරුද්ධ වීම වේ ද</w:t>
      </w:r>
      <w:r w:rsidRPr="00CC0696">
        <w:rPr>
          <w:rFonts w:ascii="UN-Abhaya" w:hAnsi="UN-Abhaya"/>
        </w:rPr>
        <w:t xml:space="preserve">, </w:t>
      </w:r>
      <w:r w:rsidRPr="00CC0696">
        <w:rPr>
          <w:rFonts w:ascii="UN-Abhaya" w:hAnsi="UN-Abhaya"/>
          <w:cs/>
        </w:rPr>
        <w:t>ඒ නිවන අසේසවිරාගනිර</w:t>
      </w:r>
      <w:r w:rsidR="001C33A6">
        <w:rPr>
          <w:rFonts w:ascii="UN-Abhaya" w:hAnsi="UN-Abhaya" w:hint="cs"/>
          <w:cs/>
        </w:rPr>
        <w:t>ෝ</w:t>
      </w:r>
      <w:r w:rsidRPr="00CC0696">
        <w:rPr>
          <w:rFonts w:ascii="UN-Abhaya" w:hAnsi="UN-Abhaya"/>
          <w:cs/>
        </w:rPr>
        <w:t xml:space="preserve">ධය යි කියන ලද්දේ ය. </w:t>
      </w:r>
    </w:p>
    <w:p w14:paraId="69B7C79B" w14:textId="28F07792" w:rsidR="00CC0696" w:rsidRPr="00CC0696" w:rsidRDefault="00CC0696" w:rsidP="0041768E">
      <w:pPr>
        <w:spacing w:line="276" w:lineRule="auto"/>
        <w:rPr>
          <w:rFonts w:ascii="UN-Abhaya" w:hAnsi="UN-Abhaya"/>
        </w:rPr>
      </w:pPr>
      <w:r w:rsidRPr="00CC0696">
        <w:rPr>
          <w:rFonts w:ascii="UN-Abhaya" w:hAnsi="UN-Abhaya"/>
          <w:cs/>
        </w:rPr>
        <w:t>මෙහි විරාග නම්</w:t>
      </w:r>
      <w:r w:rsidRPr="00CC0696">
        <w:rPr>
          <w:rFonts w:ascii="UN-Abhaya" w:hAnsi="UN-Abhaya"/>
        </w:rPr>
        <w:t xml:space="preserve">, </w:t>
      </w:r>
      <w:r w:rsidRPr="00CC0696">
        <w:rPr>
          <w:rFonts w:ascii="UN-Abhaya" w:hAnsi="UN-Abhaya"/>
          <w:cs/>
        </w:rPr>
        <w:t>මාර්‍ගය යි. විරාග නම් වූ ඒ මාර්‍ගයෙන් තෘෂ්ණාව මුළුමනින් නිරුද්ධ කිරීම අසේසවිරාගනිර</w:t>
      </w:r>
      <w:r w:rsidR="001C33A6">
        <w:rPr>
          <w:rFonts w:ascii="UN-Abhaya" w:hAnsi="UN-Abhaya" w:hint="cs"/>
          <w:cs/>
        </w:rPr>
        <w:t>ෝ</w:t>
      </w:r>
      <w:r w:rsidRPr="00CC0696">
        <w:rPr>
          <w:rFonts w:ascii="UN-Abhaya" w:hAnsi="UN-Abhaya"/>
          <w:cs/>
        </w:rPr>
        <w:t>ධය යි. මා</w:t>
      </w:r>
      <w:r w:rsidR="001C33A6">
        <w:rPr>
          <w:rFonts w:ascii="UN-Abhaya" w:hAnsi="UN-Abhaya" w:hint="cs"/>
          <w:cs/>
        </w:rPr>
        <w:t>ර්‍</w:t>
      </w:r>
      <w:r w:rsidRPr="00CC0696">
        <w:rPr>
          <w:rFonts w:ascii="UN-Abhaya" w:hAnsi="UN-Abhaya"/>
          <w:cs/>
        </w:rPr>
        <w:t>ගයෙන් අරමුණු කිරීම් විසින් නිවනට පැමිණිමෙන් තෘෂ්ණාව කිසිත් ඉතිරි නො වී ප්‍රහාණය වන බැවින් නිවන තණ්හාවිරාගනිර</w:t>
      </w:r>
      <w:r w:rsidR="001C33A6">
        <w:rPr>
          <w:rFonts w:ascii="UN-Abhaya" w:hAnsi="UN-Abhaya" w:hint="cs"/>
          <w:cs/>
        </w:rPr>
        <w:t>ෝ</w:t>
      </w:r>
      <w:r w:rsidRPr="00CC0696">
        <w:rPr>
          <w:rFonts w:ascii="UN-Abhaya" w:hAnsi="UN-Abhaya"/>
          <w:cs/>
        </w:rPr>
        <w:t>ධ නම් වී ය. තවද කාමරාගාද</w:t>
      </w:r>
      <w:r w:rsidR="00E77611">
        <w:rPr>
          <w:rFonts w:ascii="UN-Abhaya" w:hAnsi="UN-Abhaya" w:hint="cs"/>
          <w:cs/>
        </w:rPr>
        <w:t xml:space="preserve">ී </w:t>
      </w:r>
      <w:r w:rsidRPr="00CC0696">
        <w:rPr>
          <w:rFonts w:ascii="UN-Abhaya" w:hAnsi="UN-Abhaya"/>
          <w:cs/>
        </w:rPr>
        <w:t xml:space="preserve">වශයෙන් පවත්නා තෘෂ්ණාව කාමරාගානුසය භවරාගානුසය සහිතව නැසී යන බැවිනුදු අසේසවිරාගනිරෝධය යි කියනු ලැබේ. </w:t>
      </w:r>
    </w:p>
    <w:p w14:paraId="4A717EB1" w14:textId="0297F9DC" w:rsidR="00CC0696" w:rsidRPr="00D201D3" w:rsidRDefault="00CC0696" w:rsidP="0041768E">
      <w:pPr>
        <w:spacing w:line="276" w:lineRule="auto"/>
        <w:rPr>
          <w:rFonts w:ascii="UN-Abhaya" w:hAnsi="UN-Abhaya"/>
          <w:b/>
          <w:bCs/>
        </w:rPr>
      </w:pPr>
      <w:r w:rsidRPr="00CC0696">
        <w:rPr>
          <w:rFonts w:ascii="UN-Abhaya" w:hAnsi="UN-Abhaya"/>
          <w:cs/>
        </w:rPr>
        <w:t>තවද විරාග නම්</w:t>
      </w:r>
      <w:r w:rsidRPr="00CC0696">
        <w:rPr>
          <w:rFonts w:ascii="UN-Abhaya" w:hAnsi="UN-Abhaya"/>
        </w:rPr>
        <w:t xml:space="preserve">, </w:t>
      </w:r>
      <w:r w:rsidRPr="00CC0696">
        <w:rPr>
          <w:rFonts w:ascii="UN-Abhaya" w:hAnsi="UN-Abhaya"/>
          <w:cs/>
        </w:rPr>
        <w:t>ප්‍රහාණය යි. එහෙයින් නිරවස</w:t>
      </w:r>
      <w:r w:rsidR="00274CBC">
        <w:rPr>
          <w:rFonts w:ascii="UN-Abhaya" w:hAnsi="UN-Abhaya" w:hint="cs"/>
          <w:cs/>
        </w:rPr>
        <w:t>ේ</w:t>
      </w:r>
      <w:r w:rsidRPr="00CC0696">
        <w:rPr>
          <w:rFonts w:ascii="UN-Abhaya" w:hAnsi="UN-Abhaya"/>
          <w:cs/>
        </w:rPr>
        <w:t>සවිරාගය නිරවස</w:t>
      </w:r>
      <w:r w:rsidR="00274CBC">
        <w:rPr>
          <w:rFonts w:ascii="UN-Abhaya" w:hAnsi="UN-Abhaya" w:hint="cs"/>
          <w:cs/>
        </w:rPr>
        <w:t>ේ</w:t>
      </w:r>
      <w:r w:rsidRPr="00CC0696">
        <w:rPr>
          <w:rFonts w:ascii="UN-Abhaya" w:hAnsi="UN-Abhaya"/>
          <w:cs/>
        </w:rPr>
        <w:t>සනිර</w:t>
      </w:r>
      <w:r w:rsidR="00274CBC">
        <w:rPr>
          <w:rFonts w:ascii="UN-Abhaya" w:hAnsi="UN-Abhaya" w:hint="cs"/>
          <w:cs/>
        </w:rPr>
        <w:t>ෝ</w:t>
      </w:r>
      <w:r w:rsidRPr="00CC0696">
        <w:rPr>
          <w:rFonts w:ascii="UN-Abhaya" w:hAnsi="UN-Abhaya"/>
          <w:cs/>
        </w:rPr>
        <w:t>ධය යි මෙසේත් මෙහිලා යෙදිය යුතු ය. පරමා</w:t>
      </w:r>
      <w:r w:rsidR="00274CBC">
        <w:rPr>
          <w:rFonts w:ascii="UN-Abhaya" w:hAnsi="UN-Abhaya" w:hint="cs"/>
          <w:cs/>
        </w:rPr>
        <w:t>ර්‍</w:t>
      </w:r>
      <w:r w:rsidR="00274CBC" w:rsidRPr="00F554CF">
        <w:rPr>
          <w:rFonts w:ascii="UN-Abhaya" w:hAnsi="UN-Abhaya"/>
          <w:cs/>
        </w:rPr>
        <w:t>ත්‍ථ</w:t>
      </w:r>
      <w:r w:rsidRPr="00CC0696">
        <w:rPr>
          <w:rFonts w:ascii="UN-Abhaya" w:hAnsi="UN-Abhaya"/>
          <w:cs/>
        </w:rPr>
        <w:t xml:space="preserve"> විසින් නි</w:t>
      </w:r>
      <w:r w:rsidR="00A30314">
        <w:rPr>
          <w:rFonts w:ascii="UN-Abhaya" w:hAnsi="UN-Abhaya"/>
          <w:cs/>
        </w:rPr>
        <w:t>ර්‍වා</w:t>
      </w:r>
      <w:r w:rsidRPr="00CC0696">
        <w:rPr>
          <w:rFonts w:ascii="UN-Abhaya" w:hAnsi="UN-Abhaya"/>
          <w:cs/>
        </w:rPr>
        <w:t>ණය දුඃඛනිරෝධාර්‍ය්‍යසත්‍යය යි දන්නේ ය. මෙසේ</w:t>
      </w:r>
      <w:r w:rsidR="00E613C7">
        <w:rPr>
          <w:rFonts w:ascii="UN-Abhaya" w:hAnsi="UN-Abhaya" w:hint="cs"/>
          <w:cs/>
        </w:rPr>
        <w:t xml:space="preserve"> </w:t>
      </w:r>
      <w:r w:rsidRPr="00CC0696">
        <w:rPr>
          <w:rFonts w:ascii="UN-Abhaya" w:hAnsi="UN-Abhaya"/>
          <w:cs/>
        </w:rPr>
        <w:t>මෙය කීහ ආචාර්‍ය්‍යපාදයෝ:-</w:t>
      </w:r>
      <w:r w:rsidR="00867DD5">
        <w:rPr>
          <w:rFonts w:ascii="UN-Abhaya" w:hAnsi="UN-Abhaya"/>
        </w:rPr>
        <w:t xml:space="preserve"> </w:t>
      </w:r>
      <w:r w:rsidR="00867DD5" w:rsidRPr="00E613C7">
        <w:rPr>
          <w:rFonts w:ascii="UN-Abhaya" w:hAnsi="UN-Abhaya"/>
          <w:b/>
          <w:bCs/>
        </w:rPr>
        <w:t>“</w:t>
      </w:r>
      <w:r w:rsidRPr="00E613C7">
        <w:rPr>
          <w:rFonts w:ascii="UN-Abhaya" w:hAnsi="UN-Abhaya"/>
          <w:b/>
          <w:bCs/>
          <w:cs/>
        </w:rPr>
        <w:t>විරාගො වුච්චති මග්ගො</w:t>
      </w:r>
      <w:r w:rsidRPr="00E613C7">
        <w:rPr>
          <w:rFonts w:ascii="UN-Abhaya" w:hAnsi="UN-Abhaya"/>
          <w:b/>
          <w:bCs/>
        </w:rPr>
        <w:t xml:space="preserve">, </w:t>
      </w:r>
      <w:r w:rsidRPr="00E613C7">
        <w:rPr>
          <w:rFonts w:ascii="UN-Abhaya" w:hAnsi="UN-Abhaya"/>
          <w:b/>
          <w:bCs/>
          <w:cs/>
        </w:rPr>
        <w:t>විරාගා විමුච්චතීති හි වුත්තං</w:t>
      </w:r>
      <w:r w:rsidRPr="00E613C7">
        <w:rPr>
          <w:rFonts w:ascii="UN-Abhaya" w:hAnsi="UN-Abhaya"/>
          <w:b/>
          <w:bCs/>
        </w:rPr>
        <w:t xml:space="preserve">, </w:t>
      </w:r>
      <w:r w:rsidRPr="00E613C7">
        <w:rPr>
          <w:rFonts w:ascii="UN-Abhaya" w:hAnsi="UN-Abhaya"/>
          <w:b/>
          <w:bCs/>
          <w:cs/>
        </w:rPr>
        <w:t>විරාගෙන නිරොධො</w:t>
      </w:r>
      <w:r w:rsidR="00232AEB">
        <w:rPr>
          <w:rFonts w:ascii="UN-Abhaya" w:hAnsi="UN-Abhaya" w:hint="cs"/>
          <w:b/>
          <w:bCs/>
          <w:cs/>
        </w:rPr>
        <w:t xml:space="preserve"> </w:t>
      </w:r>
      <w:r w:rsidRPr="00E613C7">
        <w:rPr>
          <w:rFonts w:ascii="UN-Abhaya" w:hAnsi="UN-Abhaya"/>
          <w:b/>
          <w:bCs/>
          <w:cs/>
        </w:rPr>
        <w:t>= විරාගනිර</w:t>
      </w:r>
      <w:r w:rsidR="00D201D3">
        <w:rPr>
          <w:rFonts w:ascii="UN-Abhaya" w:hAnsi="UN-Abhaya" w:hint="cs"/>
          <w:b/>
          <w:bCs/>
          <w:cs/>
        </w:rPr>
        <w:t>ො</w:t>
      </w:r>
      <w:r w:rsidRPr="00E613C7">
        <w:rPr>
          <w:rFonts w:ascii="UN-Abhaya" w:hAnsi="UN-Abhaya"/>
          <w:b/>
          <w:bCs/>
          <w:cs/>
        </w:rPr>
        <w:t>ධ</w:t>
      </w:r>
      <w:r w:rsidR="00D201D3">
        <w:rPr>
          <w:rFonts w:ascii="UN-Abhaya" w:hAnsi="UN-Abhaya" w:hint="cs"/>
          <w:b/>
          <w:bCs/>
          <w:cs/>
        </w:rPr>
        <w:t>ො</w:t>
      </w:r>
      <w:r w:rsidRPr="00E613C7">
        <w:rPr>
          <w:rFonts w:ascii="UN-Abhaya" w:hAnsi="UN-Abhaya"/>
          <w:b/>
          <w:bCs/>
        </w:rPr>
        <w:t xml:space="preserve">, </w:t>
      </w:r>
      <w:r w:rsidRPr="00E613C7">
        <w:rPr>
          <w:rFonts w:ascii="UN-Abhaya" w:hAnsi="UN-Abhaya"/>
          <w:b/>
          <w:bCs/>
          <w:cs/>
        </w:rPr>
        <w:t>අනුසයසමුග්ඝාතතො අස</w:t>
      </w:r>
      <w:r w:rsidR="00D201D3">
        <w:rPr>
          <w:rFonts w:ascii="UN-Abhaya" w:hAnsi="UN-Abhaya" w:hint="cs"/>
          <w:b/>
          <w:bCs/>
          <w:cs/>
        </w:rPr>
        <w:t>ෙ</w:t>
      </w:r>
      <w:r w:rsidRPr="00E613C7">
        <w:rPr>
          <w:rFonts w:ascii="UN-Abhaya" w:hAnsi="UN-Abhaya"/>
          <w:b/>
          <w:bCs/>
          <w:cs/>
        </w:rPr>
        <w:t>සො විරාගනිරොධො - අසේසවිරාගනිරොධො</w:t>
      </w:r>
      <w:r w:rsidRPr="00E613C7">
        <w:rPr>
          <w:rFonts w:ascii="UN-Abhaya" w:hAnsi="UN-Abhaya"/>
          <w:b/>
          <w:bCs/>
        </w:rPr>
        <w:t xml:space="preserve">, </w:t>
      </w:r>
      <w:r w:rsidRPr="00E613C7">
        <w:rPr>
          <w:rFonts w:ascii="UN-Abhaya" w:hAnsi="UN-Abhaya"/>
          <w:b/>
          <w:bCs/>
          <w:cs/>
        </w:rPr>
        <w:t>අථවා විරාගොති පහාණං වුච්චති</w:t>
      </w:r>
      <w:r w:rsidRPr="00E613C7">
        <w:rPr>
          <w:rFonts w:ascii="UN-Abhaya" w:hAnsi="UN-Abhaya"/>
          <w:b/>
          <w:bCs/>
        </w:rPr>
        <w:t xml:space="preserve">, </w:t>
      </w:r>
      <w:r w:rsidRPr="00E613C7">
        <w:rPr>
          <w:rFonts w:ascii="UN-Abhaya" w:hAnsi="UN-Abhaya"/>
          <w:b/>
          <w:bCs/>
          <w:cs/>
        </w:rPr>
        <w:t>තස්මා අස</w:t>
      </w:r>
      <w:r w:rsidR="00232AEB">
        <w:rPr>
          <w:rFonts w:ascii="UN-Abhaya" w:hAnsi="UN-Abhaya" w:hint="cs"/>
          <w:b/>
          <w:bCs/>
          <w:cs/>
        </w:rPr>
        <w:t>ෙ</w:t>
      </w:r>
      <w:r w:rsidRPr="00E613C7">
        <w:rPr>
          <w:rFonts w:ascii="UN-Abhaya" w:hAnsi="UN-Abhaya"/>
          <w:b/>
          <w:bCs/>
          <w:cs/>
        </w:rPr>
        <w:t>සවිරාගො අස</w:t>
      </w:r>
      <w:r w:rsidR="00D201D3">
        <w:rPr>
          <w:rFonts w:ascii="UN-Abhaya" w:hAnsi="UN-Abhaya" w:hint="cs"/>
          <w:b/>
          <w:bCs/>
          <w:cs/>
        </w:rPr>
        <w:t>ෙ</w:t>
      </w:r>
      <w:r w:rsidRPr="00E613C7">
        <w:rPr>
          <w:rFonts w:ascii="UN-Abhaya" w:hAnsi="UN-Abhaya"/>
          <w:b/>
          <w:bCs/>
          <w:cs/>
        </w:rPr>
        <w:t xml:space="preserve">සනිරොධාති </w:t>
      </w:r>
      <w:r w:rsidRPr="00D201D3">
        <w:rPr>
          <w:rFonts w:ascii="UN-Abhaya" w:hAnsi="UN-Abhaya"/>
          <w:b/>
          <w:bCs/>
          <w:cs/>
        </w:rPr>
        <w:t>එවමෙප</w:t>
      </w:r>
      <w:r w:rsidR="00D201D3" w:rsidRPr="00D201D3">
        <w:rPr>
          <w:rFonts w:ascii="UN-Abhaya" w:hAnsi="UN-Abhaya"/>
          <w:b/>
          <w:bCs/>
          <w:cs/>
        </w:rPr>
        <w:t>ත්‍ථ</w:t>
      </w:r>
      <w:r w:rsidRPr="00D201D3">
        <w:rPr>
          <w:rFonts w:ascii="UN-Abhaya" w:hAnsi="UN-Abhaya"/>
          <w:b/>
          <w:bCs/>
          <w:cs/>
        </w:rPr>
        <w:t xml:space="preserve"> අත්‍ථ</w:t>
      </w:r>
      <w:r w:rsidRPr="00E613C7">
        <w:rPr>
          <w:rFonts w:ascii="UN-Abhaya" w:hAnsi="UN-Abhaya"/>
          <w:b/>
          <w:bCs/>
          <w:cs/>
        </w:rPr>
        <w:t>ය</w:t>
      </w:r>
      <w:r w:rsidR="00D201D3">
        <w:rPr>
          <w:rFonts w:ascii="UN-Abhaya" w:hAnsi="UN-Abhaya" w:hint="cs"/>
          <w:b/>
          <w:bCs/>
          <w:cs/>
        </w:rPr>
        <w:t>ො</w:t>
      </w:r>
      <w:r w:rsidRPr="00E613C7">
        <w:rPr>
          <w:rFonts w:ascii="UN-Abhaya" w:hAnsi="UN-Abhaya"/>
          <w:b/>
          <w:bCs/>
          <w:cs/>
        </w:rPr>
        <w:t>ජනා ව</w:t>
      </w:r>
      <w:r w:rsidR="009D0C2F">
        <w:rPr>
          <w:rFonts w:ascii="UN-Abhaya" w:hAnsi="UN-Abhaya" w:hint="cs"/>
          <w:b/>
          <w:bCs/>
          <w:cs/>
        </w:rPr>
        <w:t>ෙ</w:t>
      </w:r>
      <w:r w:rsidRPr="00E613C7">
        <w:rPr>
          <w:rFonts w:ascii="UN-Abhaya" w:hAnsi="UN-Abhaya"/>
          <w:b/>
          <w:bCs/>
          <w:cs/>
        </w:rPr>
        <w:t>දිතබබා</w:t>
      </w:r>
      <w:r w:rsidRPr="00E613C7">
        <w:rPr>
          <w:rFonts w:ascii="UN-Abhaya" w:hAnsi="UN-Abhaya"/>
          <w:b/>
          <w:bCs/>
        </w:rPr>
        <w:t xml:space="preserve">, </w:t>
      </w:r>
      <w:r w:rsidRPr="009D0C2F">
        <w:rPr>
          <w:rFonts w:ascii="UN-Abhaya" w:hAnsi="UN-Abhaya"/>
          <w:b/>
          <w:bCs/>
          <w:cs/>
        </w:rPr>
        <w:t>පරම</w:t>
      </w:r>
      <w:r w:rsidR="009D0C2F" w:rsidRPr="009D0C2F">
        <w:rPr>
          <w:rFonts w:ascii="UN-Abhaya" w:hAnsi="UN-Abhaya"/>
          <w:b/>
          <w:bCs/>
          <w:cs/>
        </w:rPr>
        <w:t>ත්‍ථ</w:t>
      </w:r>
      <w:r w:rsidRPr="009D0C2F">
        <w:rPr>
          <w:rFonts w:ascii="UN-Abhaya" w:hAnsi="UN-Abhaya"/>
          <w:b/>
          <w:bCs/>
          <w:cs/>
        </w:rPr>
        <w:t>තො</w:t>
      </w:r>
      <w:r w:rsidRPr="00E613C7">
        <w:rPr>
          <w:rFonts w:ascii="UN-Abhaya" w:hAnsi="UN-Abhaya"/>
          <w:b/>
          <w:bCs/>
          <w:cs/>
        </w:rPr>
        <w:t xml:space="preserve"> හි දුක්ඛනිර</w:t>
      </w:r>
      <w:r w:rsidR="009D0C2F">
        <w:rPr>
          <w:rFonts w:ascii="UN-Abhaya" w:hAnsi="UN-Abhaya" w:hint="cs"/>
          <w:b/>
          <w:bCs/>
          <w:cs/>
        </w:rPr>
        <w:t>ො</w:t>
      </w:r>
      <w:r w:rsidRPr="00E613C7">
        <w:rPr>
          <w:rFonts w:ascii="UN-Abhaya" w:hAnsi="UN-Abhaya"/>
          <w:b/>
          <w:bCs/>
          <w:cs/>
        </w:rPr>
        <w:t>ධං අරියසච්චන්ති නිබ්බානං වුච්චති</w:t>
      </w:r>
      <w:r w:rsidR="00C4684C" w:rsidRPr="00E613C7">
        <w:rPr>
          <w:rFonts w:ascii="UN-Abhaya" w:hAnsi="UN-Abhaya"/>
          <w:b/>
          <w:bCs/>
        </w:rPr>
        <w:t>”</w:t>
      </w:r>
      <w:r w:rsidRPr="00CC0696">
        <w:rPr>
          <w:rFonts w:ascii="UN-Abhaya" w:hAnsi="UN-Abhaya"/>
        </w:rPr>
        <w:t xml:space="preserve"> </w:t>
      </w:r>
      <w:r w:rsidRPr="00CC0696">
        <w:rPr>
          <w:rFonts w:ascii="UN-Abhaya" w:hAnsi="UN-Abhaya"/>
          <w:cs/>
        </w:rPr>
        <w:t>යි. අරමුණු කිරීම් වශයෙන් නිවනට පැමිණ තෘෂ්ණාව අත්‍යන්ත විරාගයෙන් පහව යේද</w:t>
      </w:r>
      <w:r w:rsidRPr="00CC0696">
        <w:rPr>
          <w:rFonts w:ascii="UN-Abhaya" w:hAnsi="UN-Abhaya"/>
        </w:rPr>
        <w:t xml:space="preserve">, </w:t>
      </w:r>
      <w:r w:rsidRPr="00CC0696">
        <w:rPr>
          <w:rFonts w:ascii="UN-Abhaya" w:hAnsi="UN-Abhaya"/>
          <w:cs/>
        </w:rPr>
        <w:t>කවදාත් කිසිලෙසකින් නැවැත නූපදනා පරිදි නිරුද්ධ වේ ද එහෙයින් නිවන විරාගය යි ද නිර</w:t>
      </w:r>
      <w:r w:rsidR="009D0C2F">
        <w:rPr>
          <w:rFonts w:ascii="UN-Abhaya" w:hAnsi="UN-Abhaya" w:hint="cs"/>
          <w:cs/>
        </w:rPr>
        <w:t>ෝ</w:t>
      </w:r>
      <w:r w:rsidRPr="00CC0696">
        <w:rPr>
          <w:rFonts w:ascii="UN-Abhaya" w:hAnsi="UN-Abhaya"/>
          <w:cs/>
        </w:rPr>
        <w:t>ධය යි ද සම්මත ය.</w:t>
      </w:r>
      <w:r w:rsidR="00867DD5">
        <w:rPr>
          <w:rFonts w:ascii="UN-Abhaya" w:hAnsi="UN-Abhaya"/>
        </w:rPr>
        <w:t xml:space="preserve"> </w:t>
      </w:r>
      <w:r w:rsidR="00867DD5" w:rsidRPr="00E613C7">
        <w:rPr>
          <w:rFonts w:ascii="UN-Abhaya" w:hAnsi="UN-Abhaya"/>
          <w:b/>
          <w:bCs/>
        </w:rPr>
        <w:t>“</w:t>
      </w:r>
      <w:r w:rsidRPr="00E613C7">
        <w:rPr>
          <w:rFonts w:ascii="UN-Abhaya" w:hAnsi="UN-Abhaya"/>
          <w:b/>
          <w:bCs/>
          <w:cs/>
        </w:rPr>
        <w:t>යස්මා පන තං ආගම්ම තණ්හා විරජ්ජති චෙව නිරුජ්ඣති ච</w:t>
      </w:r>
      <w:r w:rsidRPr="00E613C7">
        <w:rPr>
          <w:rFonts w:ascii="UN-Abhaya" w:hAnsi="UN-Abhaya"/>
          <w:b/>
          <w:bCs/>
        </w:rPr>
        <w:t xml:space="preserve">, </w:t>
      </w:r>
      <w:r w:rsidRPr="00E613C7">
        <w:rPr>
          <w:rFonts w:ascii="UN-Abhaya" w:hAnsi="UN-Abhaya"/>
          <w:b/>
          <w:bCs/>
          <w:cs/>
        </w:rPr>
        <w:t>තස්මා විරාගොති ච නිර</w:t>
      </w:r>
      <w:r w:rsidR="009D0C2F">
        <w:rPr>
          <w:rFonts w:ascii="UN-Abhaya" w:hAnsi="UN-Abhaya" w:hint="cs"/>
          <w:b/>
          <w:bCs/>
          <w:cs/>
        </w:rPr>
        <w:t>ො</w:t>
      </w:r>
      <w:r w:rsidRPr="00E613C7">
        <w:rPr>
          <w:rFonts w:ascii="UN-Abhaya" w:hAnsi="UN-Abhaya"/>
          <w:b/>
          <w:bCs/>
          <w:cs/>
        </w:rPr>
        <w:t>ධො ති ච වුච්චති</w:t>
      </w:r>
      <w:r w:rsidR="00C4684C" w:rsidRPr="00E613C7">
        <w:rPr>
          <w:rFonts w:ascii="UN-Abhaya" w:hAnsi="UN-Abhaya"/>
          <w:b/>
          <w:bCs/>
        </w:rPr>
        <w:t>”</w:t>
      </w:r>
      <w:r w:rsidRPr="00CC0696">
        <w:rPr>
          <w:rFonts w:ascii="UN-Abhaya" w:hAnsi="UN-Abhaya"/>
        </w:rPr>
        <w:t xml:space="preserve"> </w:t>
      </w:r>
      <w:r w:rsidRPr="00CC0696">
        <w:rPr>
          <w:rFonts w:ascii="UN-Abhaya" w:hAnsi="UN-Abhaya"/>
          <w:cs/>
        </w:rPr>
        <w:t xml:space="preserve">යනු ආප්ත වචනයි. </w:t>
      </w:r>
    </w:p>
    <w:p w14:paraId="7F163007" w14:textId="44BFFBFA" w:rsidR="00CC0696" w:rsidRPr="00CC0696" w:rsidRDefault="00CC0696" w:rsidP="0041768E">
      <w:pPr>
        <w:spacing w:line="276" w:lineRule="auto"/>
        <w:rPr>
          <w:rFonts w:ascii="UN-Abhaya" w:hAnsi="UN-Abhaya"/>
        </w:rPr>
      </w:pPr>
      <w:r w:rsidRPr="00CC0696">
        <w:rPr>
          <w:rFonts w:ascii="UN-Abhaya" w:hAnsi="UN-Abhaya"/>
          <w:cs/>
        </w:rPr>
        <w:t>අවබෝධ කිරීම් වශයෙන් නිවනට පැමිණ</w:t>
      </w:r>
      <w:r w:rsidRPr="00CC0696">
        <w:rPr>
          <w:rFonts w:ascii="UN-Abhaya" w:hAnsi="UN-Abhaya"/>
        </w:rPr>
        <w:t xml:space="preserve">, </w:t>
      </w:r>
      <w:r w:rsidRPr="00CC0696">
        <w:rPr>
          <w:rFonts w:ascii="UN-Abhaya" w:hAnsi="UN-Abhaya"/>
          <w:cs/>
        </w:rPr>
        <w:t>නිවන් අවබ</w:t>
      </w:r>
      <w:r w:rsidR="00F76F68">
        <w:rPr>
          <w:rFonts w:ascii="UN-Abhaya" w:hAnsi="UN-Abhaya" w:hint="cs"/>
          <w:cs/>
        </w:rPr>
        <w:t>ෝ</w:t>
      </w:r>
      <w:r w:rsidRPr="00CC0696">
        <w:rPr>
          <w:rFonts w:ascii="UN-Abhaya" w:hAnsi="UN-Abhaya"/>
          <w:cs/>
        </w:rPr>
        <w:t xml:space="preserve">ධ කිරීමෙන් තෘෂ්ණාවන්ගේ අත්හැරීම වන බැවින් නැවැත නූපදනා පරිදි බැහැරලීම වන බැවින් මුළුමනින් තෘෂ්ණාවගේ මිදීම වන බැවින් පඤ්චකාමගුණිකාලයයන් එකකුත් නැති බැවින් නිවන </w:t>
      </w:r>
      <w:r w:rsidRPr="00F76F68">
        <w:rPr>
          <w:rFonts w:ascii="UN-Abhaya" w:hAnsi="UN-Abhaya"/>
          <w:b/>
          <w:bCs/>
          <w:cs/>
        </w:rPr>
        <w:t>චාග</w:t>
      </w:r>
      <w:r w:rsidR="00F76F68">
        <w:rPr>
          <w:rFonts w:ascii="UN-Abhaya" w:hAnsi="UN-Abhaya" w:hint="cs"/>
          <w:b/>
          <w:bCs/>
          <w:cs/>
        </w:rPr>
        <w:t xml:space="preserve"> </w:t>
      </w:r>
      <w:r w:rsidRPr="00F76F68">
        <w:rPr>
          <w:rFonts w:ascii="UN-Abhaya" w:hAnsi="UN-Abhaya"/>
          <w:b/>
          <w:bCs/>
          <w:cs/>
        </w:rPr>
        <w:t>-</w:t>
      </w:r>
      <w:r w:rsidR="00F76F68">
        <w:rPr>
          <w:rFonts w:ascii="UN-Abhaya" w:hAnsi="UN-Abhaya" w:hint="cs"/>
          <w:b/>
          <w:bCs/>
          <w:cs/>
        </w:rPr>
        <w:t xml:space="preserve"> </w:t>
      </w:r>
      <w:r w:rsidRPr="00F76F68">
        <w:rPr>
          <w:rFonts w:ascii="UN-Abhaya" w:hAnsi="UN-Abhaya"/>
          <w:b/>
          <w:bCs/>
          <w:cs/>
        </w:rPr>
        <w:t>පටිනිස්සග</w:t>
      </w:r>
      <w:r w:rsidR="00F76F68">
        <w:rPr>
          <w:rFonts w:ascii="UN-Abhaya" w:hAnsi="UN-Abhaya" w:hint="cs"/>
          <w:b/>
          <w:bCs/>
          <w:cs/>
        </w:rPr>
        <w:t xml:space="preserve">්ග </w:t>
      </w:r>
      <w:r w:rsidRPr="00F76F68">
        <w:rPr>
          <w:rFonts w:ascii="UN-Abhaya" w:hAnsi="UN-Abhaya"/>
          <w:b/>
          <w:bCs/>
          <w:cs/>
        </w:rPr>
        <w:t>- මුත්ත</w:t>
      </w:r>
      <w:r w:rsidR="00F76F68">
        <w:rPr>
          <w:rFonts w:ascii="UN-Abhaya" w:hAnsi="UN-Abhaya" w:hint="cs"/>
          <w:b/>
          <w:bCs/>
          <w:cs/>
        </w:rPr>
        <w:t xml:space="preserve">ි </w:t>
      </w:r>
      <w:r w:rsidRPr="00F76F68">
        <w:rPr>
          <w:rFonts w:ascii="UN-Abhaya" w:hAnsi="UN-Abhaya"/>
          <w:b/>
          <w:bCs/>
          <w:cs/>
        </w:rPr>
        <w:t xml:space="preserve">- අනාලය </w:t>
      </w:r>
      <w:r w:rsidRPr="00F76F68">
        <w:rPr>
          <w:rFonts w:ascii="UN-Abhaya" w:hAnsi="UN-Abhaya"/>
          <w:cs/>
        </w:rPr>
        <w:t>නම් වේ.</w:t>
      </w:r>
      <w:r w:rsidRPr="00F76F68">
        <w:rPr>
          <w:rFonts w:ascii="UN-Abhaya" w:hAnsi="UN-Abhaya"/>
          <w:b/>
          <w:bCs/>
          <w:cs/>
        </w:rPr>
        <w:t xml:space="preserve"> </w:t>
      </w:r>
      <w:r w:rsidRPr="00F76F68">
        <w:rPr>
          <w:rFonts w:ascii="UN-Abhaya" w:hAnsi="UN-Abhaya"/>
          <w:b/>
          <w:bCs/>
        </w:rPr>
        <w:t>“</w:t>
      </w:r>
      <w:r w:rsidRPr="00F76F68">
        <w:rPr>
          <w:rFonts w:ascii="UN-Abhaya" w:hAnsi="UN-Abhaya"/>
          <w:b/>
          <w:bCs/>
          <w:cs/>
        </w:rPr>
        <w:t>තද</w:t>
      </w:r>
      <w:r w:rsidR="00F76F68">
        <w:rPr>
          <w:rFonts w:ascii="UN-Abhaya" w:hAnsi="UN-Abhaya" w:hint="cs"/>
          <w:b/>
          <w:bCs/>
          <w:cs/>
        </w:rPr>
        <w:t>ෙ</w:t>
      </w:r>
      <w:r w:rsidRPr="00F76F68">
        <w:rPr>
          <w:rFonts w:ascii="UN-Abhaya" w:hAnsi="UN-Abhaya"/>
          <w:b/>
          <w:bCs/>
          <w:cs/>
        </w:rPr>
        <w:t>ව ආගම්ම තස්සා චාගාදයො ‍හොන්ති</w:t>
      </w:r>
      <w:r w:rsidRPr="00F76F68">
        <w:rPr>
          <w:rFonts w:ascii="UN-Abhaya" w:hAnsi="UN-Abhaya"/>
          <w:b/>
          <w:bCs/>
        </w:rPr>
        <w:t xml:space="preserve">, </w:t>
      </w:r>
      <w:r w:rsidRPr="00F76F68">
        <w:rPr>
          <w:rFonts w:ascii="UN-Abhaya" w:hAnsi="UN-Abhaya"/>
          <w:b/>
          <w:bCs/>
          <w:cs/>
        </w:rPr>
        <w:t>කාමගුණාලයෙසු චෙත්‍ථ එකොපි ආලයො න</w:t>
      </w:r>
      <w:r w:rsidR="00C54AED" w:rsidRPr="00F76F68">
        <w:rPr>
          <w:rFonts w:ascii="UN-Abhaya" w:hAnsi="UN-Abhaya"/>
          <w:b/>
          <w:bCs/>
          <w:cs/>
        </w:rPr>
        <w:t>ත්‍ථි</w:t>
      </w:r>
      <w:r w:rsidRPr="00F76F68">
        <w:rPr>
          <w:rFonts w:ascii="UN-Abhaya" w:hAnsi="UN-Abhaya"/>
          <w:b/>
          <w:bCs/>
        </w:rPr>
        <w:t xml:space="preserve">, </w:t>
      </w:r>
      <w:r w:rsidRPr="00F76F68">
        <w:rPr>
          <w:rFonts w:ascii="UN-Abhaya" w:hAnsi="UN-Abhaya"/>
          <w:b/>
          <w:bCs/>
          <w:cs/>
        </w:rPr>
        <w:t>තමා චාගො පටිනිස්සගො මුත්ති අනාලයොති වුච්චති</w:t>
      </w:r>
      <w:r w:rsidRPr="00F76F68">
        <w:rPr>
          <w:rFonts w:ascii="UN-Abhaya" w:hAnsi="UN-Abhaya"/>
          <w:b/>
          <w:bCs/>
        </w:rPr>
        <w:t>”</w:t>
      </w:r>
      <w:r w:rsidRPr="00CC0696">
        <w:rPr>
          <w:rFonts w:ascii="UN-Abhaya" w:hAnsi="UN-Abhaya"/>
        </w:rPr>
        <w:t xml:space="preserve"> </w:t>
      </w:r>
      <w:r w:rsidRPr="00CC0696">
        <w:rPr>
          <w:rFonts w:ascii="UN-Abhaya" w:hAnsi="UN-Abhaya"/>
          <w:cs/>
        </w:rPr>
        <w:t>යනු තද</w:t>
      </w:r>
      <w:r w:rsidR="00F76F68">
        <w:rPr>
          <w:rFonts w:ascii="UN-Abhaya" w:hAnsi="UN-Abhaya" w:hint="cs"/>
          <w:cs/>
        </w:rPr>
        <w:t>ර්‍</w:t>
      </w:r>
      <w:r w:rsidR="00F76F68" w:rsidRPr="00F554CF">
        <w:rPr>
          <w:rFonts w:ascii="UN-Abhaya" w:hAnsi="UN-Abhaya"/>
          <w:cs/>
        </w:rPr>
        <w:t>ත්‍ථ</w:t>
      </w:r>
      <w:r w:rsidRPr="00CC0696">
        <w:rPr>
          <w:rFonts w:ascii="UN-Abhaya" w:hAnsi="UN-Abhaya"/>
          <w:cs/>
        </w:rPr>
        <w:t>සම</w:t>
      </w:r>
      <w:r w:rsidR="00F76F68">
        <w:rPr>
          <w:rFonts w:ascii="UN-Abhaya" w:hAnsi="UN-Abhaya" w:hint="cs"/>
          <w:cs/>
        </w:rPr>
        <w:t>ර්‍</w:t>
      </w:r>
      <w:r w:rsidR="00F76F68" w:rsidRPr="00F554CF">
        <w:rPr>
          <w:rFonts w:ascii="UN-Abhaya" w:hAnsi="UN-Abhaya"/>
          <w:cs/>
        </w:rPr>
        <w:t>ත්‍ථ</w:t>
      </w:r>
      <w:r w:rsidRPr="00CC0696">
        <w:rPr>
          <w:rFonts w:ascii="UN-Abhaya" w:hAnsi="UN-Abhaya"/>
          <w:cs/>
        </w:rPr>
        <w:t xml:space="preserve">නයයි. </w:t>
      </w:r>
    </w:p>
    <w:p w14:paraId="113D73AF" w14:textId="6BC7D3A2" w:rsidR="00CC0696" w:rsidRPr="00CC0696" w:rsidRDefault="00CC0696" w:rsidP="0041768E">
      <w:pPr>
        <w:spacing w:line="276" w:lineRule="auto"/>
        <w:rPr>
          <w:rFonts w:ascii="UN-Abhaya" w:hAnsi="UN-Abhaya"/>
        </w:rPr>
      </w:pPr>
      <w:r w:rsidRPr="00CC0696">
        <w:rPr>
          <w:rFonts w:ascii="UN-Abhaya" w:hAnsi="UN-Abhaya"/>
          <w:cs/>
        </w:rPr>
        <w:lastRenderedPageBreak/>
        <w:t>තෘෂ්ණාවගේ විරජ්ජනය තෘෂ්ණාවන්ගේ නිර</w:t>
      </w:r>
      <w:r w:rsidR="002E33FB">
        <w:rPr>
          <w:rFonts w:ascii="UN-Abhaya" w:hAnsi="UN-Abhaya" w:hint="cs"/>
          <w:cs/>
        </w:rPr>
        <w:t>ෝ</w:t>
      </w:r>
      <w:r w:rsidRPr="00CC0696">
        <w:rPr>
          <w:rFonts w:ascii="UN-Abhaya" w:hAnsi="UN-Abhaya"/>
          <w:cs/>
        </w:rPr>
        <w:t>ධය තෘෂ්ණාවගේ චජනය තෘෂ්ණාවගේ ප්‍රතිනිස්සර්‍ජනය තෘෂ්ණාවන්ගේ මුක්තිය තෘෂ්ණාවගේ නො ඇල්ම මෙයින් කියන ලදී. මේ එහි ටීකාචා</w:t>
      </w:r>
      <w:r w:rsidR="00501FB4">
        <w:rPr>
          <w:rFonts w:ascii="UN-Abhaya" w:hAnsi="UN-Abhaya"/>
          <w:cs/>
        </w:rPr>
        <w:t>ර්‍ය්‍යය</w:t>
      </w:r>
      <w:r w:rsidRPr="00CC0696">
        <w:rPr>
          <w:rFonts w:ascii="UN-Abhaya" w:hAnsi="UN-Abhaya"/>
          <w:cs/>
        </w:rPr>
        <w:t xml:space="preserve"> විවරණය:-</w:t>
      </w:r>
      <w:r w:rsidR="00867DD5">
        <w:rPr>
          <w:rFonts w:ascii="UN-Abhaya" w:hAnsi="UN-Abhaya"/>
        </w:rPr>
        <w:t xml:space="preserve"> </w:t>
      </w:r>
      <w:r w:rsidR="00867DD5" w:rsidRPr="002E33FB">
        <w:rPr>
          <w:rFonts w:ascii="UN-Abhaya" w:hAnsi="UN-Abhaya"/>
          <w:b/>
          <w:bCs/>
        </w:rPr>
        <w:t>“</w:t>
      </w:r>
      <w:r w:rsidRPr="002E33FB">
        <w:rPr>
          <w:rFonts w:ascii="UN-Abhaya" w:hAnsi="UN-Abhaya"/>
          <w:b/>
          <w:bCs/>
          <w:cs/>
        </w:rPr>
        <w:t>ඛයගමනවසෙන විරජ්ජති. අප්පවත්තිගමනවසෙන නිරුජඣති. අනෙපෙක්ඛතාය චජනවසෙන චජියති. පුන යථා නප්පවත්තති. තථා ද</w:t>
      </w:r>
      <w:r w:rsidR="001F5570">
        <w:rPr>
          <w:rFonts w:ascii="UN-Abhaya" w:hAnsi="UN-Abhaya" w:hint="cs"/>
          <w:b/>
          <w:bCs/>
          <w:cs/>
        </w:rPr>
        <w:t>ූ</w:t>
      </w:r>
      <w:r w:rsidRPr="002E33FB">
        <w:rPr>
          <w:rFonts w:ascii="UN-Abhaya" w:hAnsi="UN-Abhaya"/>
          <w:b/>
          <w:bCs/>
          <w:cs/>
        </w:rPr>
        <w:t>රඛ</w:t>
      </w:r>
      <w:r w:rsidR="001F5570">
        <w:rPr>
          <w:rFonts w:ascii="UN-Abhaya" w:hAnsi="UN-Abhaya" w:hint="cs"/>
          <w:b/>
          <w:bCs/>
          <w:cs/>
        </w:rPr>
        <w:t>ි</w:t>
      </w:r>
      <w:r w:rsidRPr="002E33FB">
        <w:rPr>
          <w:rFonts w:ascii="UN-Abhaya" w:hAnsi="UN-Abhaya"/>
          <w:b/>
          <w:bCs/>
          <w:cs/>
        </w:rPr>
        <w:t>පනවසෙන පටිනිස්සජ</w:t>
      </w:r>
      <w:r w:rsidR="001F5570">
        <w:rPr>
          <w:rFonts w:ascii="UN-Abhaya" w:hAnsi="UN-Abhaya" w:hint="cs"/>
          <w:b/>
          <w:bCs/>
          <w:cs/>
        </w:rPr>
        <w:t>්</w:t>
      </w:r>
      <w:r w:rsidRPr="002E33FB">
        <w:rPr>
          <w:rFonts w:ascii="UN-Abhaya" w:hAnsi="UN-Abhaya"/>
          <w:b/>
          <w:bCs/>
          <w:cs/>
        </w:rPr>
        <w:t>ජීයති. බ</w:t>
      </w:r>
      <w:r w:rsidR="000C0EC0" w:rsidRPr="002E33FB">
        <w:rPr>
          <w:rFonts w:ascii="UN-Abhaya" w:hAnsi="UN-Abhaya"/>
          <w:b/>
          <w:bCs/>
          <w:cs/>
        </w:rPr>
        <w:t>න්‍ධ</w:t>
      </w:r>
      <w:r w:rsidRPr="002E33FB">
        <w:rPr>
          <w:rFonts w:ascii="UN-Abhaya" w:hAnsi="UN-Abhaya"/>
          <w:b/>
          <w:bCs/>
          <w:cs/>
        </w:rPr>
        <w:t>න භූතාය තණ්හාය මොචනවසෙන මුච්චති. අසංකිලෙසවසෙන</w:t>
      </w:r>
      <w:r w:rsidR="00D740F6">
        <w:rPr>
          <w:rFonts w:ascii="UN-Abhaya" w:hAnsi="UN-Abhaya" w:hint="cs"/>
          <w:b/>
          <w:bCs/>
          <w:cs/>
        </w:rPr>
        <w:t xml:space="preserve"> න</w:t>
      </w:r>
      <w:r w:rsidRPr="002E33FB">
        <w:rPr>
          <w:rFonts w:ascii="UN-Abhaya" w:hAnsi="UN-Abhaya"/>
          <w:b/>
          <w:bCs/>
          <w:cs/>
        </w:rPr>
        <w:t xml:space="preserve"> අල්ලීයති</w:t>
      </w:r>
      <w:r w:rsidR="002E33FB">
        <w:rPr>
          <w:rFonts w:ascii="UN-Abhaya" w:hAnsi="UN-Abhaya"/>
          <w:b/>
          <w:bCs/>
        </w:rPr>
        <w:t>”</w:t>
      </w:r>
      <w:r w:rsidRPr="00CC0696">
        <w:rPr>
          <w:rFonts w:ascii="UN-Abhaya" w:hAnsi="UN-Abhaya"/>
          <w:cs/>
        </w:rPr>
        <w:t xml:space="preserve"> යනු. </w:t>
      </w:r>
    </w:p>
    <w:p w14:paraId="7D8BACDA" w14:textId="68995E18" w:rsidR="00CC0696" w:rsidRPr="00CC0696" w:rsidRDefault="00CC0696" w:rsidP="0041768E">
      <w:pPr>
        <w:spacing w:line="276" w:lineRule="auto"/>
        <w:rPr>
          <w:rFonts w:ascii="UN-Abhaya" w:hAnsi="UN-Abhaya"/>
        </w:rPr>
      </w:pPr>
      <w:r w:rsidRPr="00AB09DA">
        <w:rPr>
          <w:rFonts w:ascii="UN-Abhaya" w:hAnsi="UN-Abhaya"/>
          <w:b/>
          <w:bCs/>
          <w:cs/>
        </w:rPr>
        <w:t>නිරොධො</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චාගො</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මු</w:t>
      </w:r>
      <w:r w:rsidR="00AB09DA" w:rsidRPr="00AB09DA">
        <w:rPr>
          <w:rFonts w:ascii="UN-Abhaya" w:hAnsi="UN-Abhaya" w:hint="cs"/>
          <w:b/>
          <w:bCs/>
          <w:cs/>
        </w:rPr>
        <w:t>ත්</w:t>
      </w:r>
      <w:r w:rsidRPr="00AB09DA">
        <w:rPr>
          <w:rFonts w:ascii="UN-Abhaya" w:hAnsi="UN-Abhaya"/>
          <w:b/>
          <w:bCs/>
          <w:cs/>
        </w:rPr>
        <w:t>ති</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 xml:space="preserve">අනාලයො </w:t>
      </w:r>
      <w:r w:rsidRPr="00CC0696">
        <w:rPr>
          <w:rFonts w:ascii="UN-Abhaya" w:hAnsi="UN-Abhaya"/>
          <w:cs/>
        </w:rPr>
        <w:t>යන මේ පද අතුරෙහි දුඃඛයාගේ අනුත්පාදනිර</w:t>
      </w:r>
      <w:r w:rsidR="00D740F6">
        <w:rPr>
          <w:rFonts w:ascii="UN-Abhaya" w:hAnsi="UN-Abhaya" w:hint="cs"/>
          <w:cs/>
        </w:rPr>
        <w:t>ෝ</w:t>
      </w:r>
      <w:r w:rsidRPr="00CC0696">
        <w:rPr>
          <w:rFonts w:ascii="UN-Abhaya" w:hAnsi="UN-Abhaya"/>
          <w:cs/>
        </w:rPr>
        <w:t xml:space="preserve">ධය මැනැවින් කියාලනුයේ </w:t>
      </w:r>
      <w:r w:rsidRPr="00D740F6">
        <w:rPr>
          <w:rFonts w:ascii="UN-Abhaya" w:hAnsi="UN-Abhaya"/>
          <w:b/>
          <w:bCs/>
          <w:cs/>
        </w:rPr>
        <w:t>නිරොධො</w:t>
      </w:r>
      <w:r w:rsidRPr="00CC0696">
        <w:rPr>
          <w:rFonts w:ascii="UN-Abhaya" w:hAnsi="UN-Abhaya"/>
          <w:cs/>
        </w:rPr>
        <w:t xml:space="preserve"> යන මෙ පදයෙනි. එබැවින් අපේ පොතපතෙහි අනුත්පාදනිර</w:t>
      </w:r>
      <w:r w:rsidR="00D740F6">
        <w:rPr>
          <w:rFonts w:ascii="UN-Abhaya" w:hAnsi="UN-Abhaya" w:hint="cs"/>
          <w:cs/>
        </w:rPr>
        <w:t>ෝ</w:t>
      </w:r>
      <w:r w:rsidRPr="00CC0696">
        <w:rPr>
          <w:rFonts w:ascii="UN-Abhaya" w:hAnsi="UN-Abhaya"/>
          <w:cs/>
        </w:rPr>
        <w:t xml:space="preserve">ධය කියනු සඳහා වඩාලා ම යෙදී සිටියේ මේ </w:t>
      </w:r>
      <w:r w:rsidR="00D740F6">
        <w:rPr>
          <w:rFonts w:ascii="UN-Abhaya" w:hAnsi="UN-Abhaya" w:hint="cs"/>
          <w:cs/>
        </w:rPr>
        <w:t>වි</w:t>
      </w:r>
      <w:r w:rsidRPr="00CC0696">
        <w:rPr>
          <w:rFonts w:ascii="UN-Abhaya" w:hAnsi="UN-Abhaya"/>
          <w:cs/>
        </w:rPr>
        <w:t xml:space="preserve">භක්ත්‍යන්ත පදය යි. </w:t>
      </w:r>
      <w:r w:rsidR="00D740F6">
        <w:rPr>
          <w:rFonts w:ascii="UN-Abhaya" w:hAnsi="UN-Abhaya"/>
          <w:b/>
          <w:bCs/>
        </w:rPr>
        <w:t>‘</w:t>
      </w:r>
      <w:r w:rsidRPr="00D740F6">
        <w:rPr>
          <w:rFonts w:ascii="UN-Abhaya" w:hAnsi="UN-Abhaya"/>
          <w:b/>
          <w:bCs/>
          <w:cs/>
        </w:rPr>
        <w:t>දුක්ඛ නිරොධ</w:t>
      </w:r>
      <w:r w:rsidRPr="00D740F6">
        <w:rPr>
          <w:rFonts w:ascii="UN-Abhaya" w:hAnsi="UN-Abhaya"/>
          <w:b/>
          <w:bCs/>
        </w:rPr>
        <w:t>’</w:t>
      </w:r>
      <w:r w:rsidR="00D740F6">
        <w:rPr>
          <w:rFonts w:ascii="UN-Abhaya" w:hAnsi="UN-Abhaya" w:hint="cs"/>
          <w:b/>
          <w:bCs/>
          <w:cs/>
        </w:rPr>
        <w:t xml:space="preserve"> </w:t>
      </w:r>
      <w:r w:rsidRPr="00CC0696">
        <w:rPr>
          <w:rFonts w:ascii="UN-Abhaya" w:hAnsi="UN-Abhaya"/>
          <w:cs/>
        </w:rPr>
        <w:t>යනු පද දෙකක් එක්වීමෙන් නිපැයුනු සමස්තනාමයෙකි. එහි දුක්ඛශබ්දයෙන් කෙලෙස් සහිත වූ පඤ්චස්ක</w:t>
      </w:r>
      <w:r w:rsidR="000C0EC0">
        <w:rPr>
          <w:rFonts w:ascii="UN-Abhaya" w:hAnsi="UN-Abhaya"/>
          <w:cs/>
        </w:rPr>
        <w:t>න්‍ධ</w:t>
      </w:r>
      <w:r w:rsidRPr="00CC0696">
        <w:rPr>
          <w:rFonts w:ascii="UN-Abhaya" w:hAnsi="UN-Abhaya"/>
          <w:cs/>
        </w:rPr>
        <w:t>ය ගැණේ. එනම් පඤ්ච</w:t>
      </w:r>
      <w:r w:rsidR="009E227E">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යි. උපාදානස්ක</w:t>
      </w:r>
      <w:r w:rsidR="000C0EC0">
        <w:rPr>
          <w:rFonts w:ascii="UN-Abhaya" w:hAnsi="UN-Abhaya"/>
          <w:cs/>
        </w:rPr>
        <w:t>න්‍ධ</w:t>
      </w:r>
      <w:r w:rsidRPr="00CC0696">
        <w:rPr>
          <w:rFonts w:ascii="UN-Abhaya" w:hAnsi="UN-Abhaya"/>
          <w:cs/>
        </w:rPr>
        <w:t xml:space="preserve"> පස මුළුමනින් දුක්බව </w:t>
      </w:r>
      <w:r w:rsidRPr="009E227E">
        <w:rPr>
          <w:rFonts w:ascii="UN-Abhaya" w:hAnsi="UN-Abhaya"/>
          <w:b/>
          <w:bCs/>
        </w:rPr>
        <w:t>“</w:t>
      </w:r>
      <w:r w:rsidRPr="009E227E">
        <w:rPr>
          <w:rFonts w:ascii="UN-Abhaya" w:hAnsi="UN-Abhaya"/>
          <w:b/>
          <w:bCs/>
          <w:cs/>
        </w:rPr>
        <w:t>සංඛිත්තෙන පඤ්චූපාදානක්ඛ</w:t>
      </w:r>
      <w:r w:rsidR="006C4611" w:rsidRPr="009E227E">
        <w:rPr>
          <w:rFonts w:ascii="UN-Abhaya" w:hAnsi="UN-Abhaya"/>
          <w:b/>
          <w:bCs/>
          <w:cs/>
        </w:rPr>
        <w:t>න්‍ධා</w:t>
      </w:r>
      <w:r w:rsidRPr="009E227E">
        <w:rPr>
          <w:rFonts w:ascii="UN-Abhaya" w:hAnsi="UN-Abhaya"/>
          <w:b/>
          <w:bCs/>
          <w:cs/>
        </w:rPr>
        <w:t xml:space="preserve"> දුක්ඛා</w:t>
      </w:r>
      <w:r w:rsidR="00C4684C" w:rsidRPr="009E227E">
        <w:rPr>
          <w:rFonts w:ascii="UN-Abhaya" w:hAnsi="UN-Abhaya"/>
          <w:b/>
          <w:bCs/>
        </w:rPr>
        <w:t>”</w:t>
      </w:r>
      <w:r w:rsidRPr="00CC0696">
        <w:rPr>
          <w:rFonts w:ascii="UN-Abhaya" w:hAnsi="UN-Abhaya"/>
        </w:rPr>
        <w:t xml:space="preserve"> </w:t>
      </w:r>
      <w:r w:rsidRPr="00CC0696">
        <w:rPr>
          <w:rFonts w:ascii="UN-Abhaya" w:hAnsi="UN-Abhaya"/>
          <w:cs/>
        </w:rPr>
        <w:t>යන්නෙන් දක්වා වදාළ සේක. උපාදානස්ක</w:t>
      </w:r>
      <w:r w:rsidR="000C0EC0">
        <w:rPr>
          <w:rFonts w:ascii="UN-Abhaya" w:hAnsi="UN-Abhaya"/>
          <w:cs/>
        </w:rPr>
        <w:t>න්‍ධ</w:t>
      </w:r>
      <w:r w:rsidRPr="00CC0696">
        <w:rPr>
          <w:rFonts w:ascii="UN-Abhaya" w:hAnsi="UN-Abhaya"/>
          <w:cs/>
        </w:rPr>
        <w:t>යන් පිළිබඳ කෙටි කථාවක් දුඃඛසත්‍ය කථාවෙහි දක්වා ඇත. ඒ එයින් දත යුතු ය.</w:t>
      </w:r>
    </w:p>
    <w:p w14:paraId="7919CC7D" w14:textId="168C9CBD" w:rsidR="00443148" w:rsidRDefault="00CC0696" w:rsidP="0041768E">
      <w:pPr>
        <w:spacing w:line="276" w:lineRule="auto"/>
        <w:rPr>
          <w:rFonts w:ascii="UN-Abhaya" w:hAnsi="UN-Abhaya"/>
        </w:rPr>
      </w:pPr>
      <w:r w:rsidRPr="00CC0696">
        <w:rPr>
          <w:rFonts w:ascii="UN-Abhaya" w:hAnsi="UN-Abhaya"/>
          <w:cs/>
        </w:rPr>
        <w:t>දුක්ඛ</w:t>
      </w:r>
      <w:r w:rsidR="008522C1">
        <w:rPr>
          <w:rFonts w:ascii="UN-Abhaya" w:hAnsi="UN-Abhaya"/>
          <w:cs/>
        </w:rPr>
        <w:t>ශබ්ද</w:t>
      </w:r>
      <w:r w:rsidRPr="00CC0696">
        <w:rPr>
          <w:rFonts w:ascii="UN-Abhaya" w:hAnsi="UN-Abhaya"/>
          <w:cs/>
        </w:rPr>
        <w:t>ය හා ඝටිත වූ නිර</w:t>
      </w:r>
      <w:r w:rsidR="00443148">
        <w:rPr>
          <w:rFonts w:ascii="UN-Abhaya" w:hAnsi="UN-Abhaya" w:hint="cs"/>
          <w:cs/>
        </w:rPr>
        <w:t>ෝ</w:t>
      </w:r>
      <w:r w:rsidRPr="00CC0696">
        <w:rPr>
          <w:rFonts w:ascii="UN-Abhaya" w:hAnsi="UN-Abhaya"/>
          <w:cs/>
        </w:rPr>
        <w:t xml:space="preserve">ධ ශබ්දය නිපැදුනේ </w:t>
      </w:r>
      <w:r w:rsidRPr="00443148">
        <w:rPr>
          <w:rFonts w:ascii="UN-Abhaya" w:hAnsi="UN-Abhaya"/>
          <w:b/>
          <w:bCs/>
          <w:cs/>
        </w:rPr>
        <w:t>නි+රොධ</w:t>
      </w:r>
      <w:r w:rsidRPr="00CC0696">
        <w:rPr>
          <w:rFonts w:ascii="UN-Abhaya" w:hAnsi="UN-Abhaya"/>
          <w:cs/>
        </w:rPr>
        <w:t xml:space="preserve"> යන ශබ්ද දෙක එක්වීමෙනි. </w:t>
      </w:r>
      <w:r w:rsidRPr="00443148">
        <w:rPr>
          <w:rFonts w:ascii="UN-Abhaya" w:hAnsi="UN-Abhaya"/>
          <w:b/>
          <w:bCs/>
          <w:cs/>
        </w:rPr>
        <w:t>නි</w:t>
      </w:r>
      <w:r w:rsidRPr="00CC0696">
        <w:rPr>
          <w:rFonts w:ascii="UN-Abhaya" w:hAnsi="UN-Abhaya"/>
          <w:cs/>
        </w:rPr>
        <w:t xml:space="preserve"> </w:t>
      </w:r>
      <w:r w:rsidR="008522C1">
        <w:rPr>
          <w:rFonts w:ascii="UN-Abhaya" w:hAnsi="UN-Abhaya"/>
          <w:cs/>
        </w:rPr>
        <w:t>ශබ්ද</w:t>
      </w:r>
      <w:r w:rsidRPr="00CC0696">
        <w:rPr>
          <w:rFonts w:ascii="UN-Abhaya" w:hAnsi="UN-Abhaya"/>
          <w:cs/>
        </w:rPr>
        <w:t xml:space="preserve">ය තමා </w:t>
      </w:r>
      <w:r w:rsidRPr="00443148">
        <w:rPr>
          <w:rFonts w:ascii="UN-Abhaya" w:hAnsi="UN-Abhaya"/>
          <w:b/>
          <w:bCs/>
          <w:cs/>
        </w:rPr>
        <w:t>නිස්සෙස</w:t>
      </w:r>
      <w:r w:rsidR="00443148" w:rsidRP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 xml:space="preserve">අභාව </w:t>
      </w:r>
      <w:r w:rsidR="00443148">
        <w:rPr>
          <w:rFonts w:ascii="UN-Abhaya" w:hAnsi="UN-Abhaya" w:hint="cs"/>
          <w:b/>
          <w:bCs/>
          <w:cs/>
        </w:rPr>
        <w:t xml:space="preserve">- </w:t>
      </w:r>
      <w:r w:rsidRPr="00443148">
        <w:rPr>
          <w:rFonts w:ascii="UN-Abhaya" w:hAnsi="UN-Abhaya"/>
          <w:b/>
          <w:bCs/>
          <w:cs/>
        </w:rPr>
        <w:t>සන්නිවෙස</w:t>
      </w:r>
      <w:r w:rsidR="00014ECB">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භූසත්ථ</w:t>
      </w:r>
      <w:r w:rsidR="00443148">
        <w:rPr>
          <w:rFonts w:ascii="UN-Abhaya" w:hAnsi="UN-Abhaya" w:hint="cs"/>
          <w:b/>
          <w:bCs/>
          <w:cs/>
        </w:rPr>
        <w:t xml:space="preserve"> - </w:t>
      </w:r>
      <w:r w:rsidRPr="00443148">
        <w:rPr>
          <w:rFonts w:ascii="UN-Abhaya" w:hAnsi="UN-Abhaya"/>
          <w:b/>
          <w:bCs/>
          <w:cs/>
        </w:rPr>
        <w:t>මොක්ඛ</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රාසි</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ගෙහ</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නියොග</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උපමා</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හීන</w:t>
      </w:r>
      <w:r w:rsidR="00443148">
        <w:rPr>
          <w:rFonts w:ascii="UN-Abhaya" w:hAnsi="UN-Abhaya" w:hint="cs"/>
          <w:b/>
          <w:bCs/>
          <w:cs/>
        </w:rPr>
        <w:t xml:space="preserve"> </w:t>
      </w:r>
      <w:r w:rsidRPr="00443148">
        <w:rPr>
          <w:rFonts w:ascii="UN-Abhaya" w:hAnsi="UN-Abhaya"/>
          <w:b/>
          <w:bCs/>
          <w:cs/>
        </w:rPr>
        <w:t>- පසාද</w:t>
      </w:r>
      <w:r w:rsidR="00443148">
        <w:rPr>
          <w:rFonts w:ascii="UN-Abhaya" w:hAnsi="UN-Abhaya" w:hint="cs"/>
          <w:b/>
          <w:bCs/>
          <w:cs/>
        </w:rPr>
        <w:t xml:space="preserve"> </w:t>
      </w:r>
      <w:r w:rsidRPr="00443148">
        <w:rPr>
          <w:rFonts w:ascii="UN-Abhaya" w:hAnsi="UN-Abhaya"/>
          <w:b/>
          <w:bCs/>
          <w:cs/>
        </w:rPr>
        <w:t>- නිග්ගහ</w:t>
      </w:r>
      <w:r w:rsidR="00443148">
        <w:rPr>
          <w:rFonts w:ascii="UN-Abhaya" w:hAnsi="UN-Abhaya" w:hint="cs"/>
          <w:b/>
          <w:bCs/>
          <w:cs/>
        </w:rPr>
        <w:t xml:space="preserve"> </w:t>
      </w:r>
      <w:r w:rsidRPr="00443148">
        <w:rPr>
          <w:rFonts w:ascii="UN-Abhaya" w:hAnsi="UN-Abhaya"/>
          <w:b/>
          <w:bCs/>
          <w:cs/>
        </w:rPr>
        <w:t>- අච්චය</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දස්සන</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අවසාන</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නික්ඛන්ත</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අධ</w:t>
      </w:r>
      <w:r w:rsidR="00443148">
        <w:rPr>
          <w:rFonts w:ascii="UN-Abhaya" w:hAnsi="UN-Abhaya" w:hint="cs"/>
          <w:b/>
          <w:bCs/>
          <w:cs/>
        </w:rPr>
        <w:t>ො</w:t>
      </w:r>
      <w:r w:rsidRPr="00443148">
        <w:rPr>
          <w:rFonts w:ascii="UN-Abhaya" w:hAnsi="UN-Abhaya"/>
          <w:b/>
          <w:bCs/>
          <w:cs/>
        </w:rPr>
        <w:t>භාග - අවධාරණ - සාමීප්‍ය - බ</w:t>
      </w:r>
      <w:r w:rsidR="000C0EC0" w:rsidRPr="00443148">
        <w:rPr>
          <w:rFonts w:ascii="UN-Abhaya" w:hAnsi="UN-Abhaya"/>
          <w:b/>
          <w:bCs/>
          <w:cs/>
        </w:rPr>
        <w:t>න්‍ධ</w:t>
      </w:r>
      <w:r w:rsidRPr="00443148">
        <w:rPr>
          <w:rFonts w:ascii="UN-Abhaya" w:hAnsi="UN-Abhaya"/>
          <w:b/>
          <w:bCs/>
          <w:cs/>
        </w:rPr>
        <w:t>න - ඡෙක</w:t>
      </w:r>
      <w:r w:rsidR="00443148">
        <w:rPr>
          <w:rFonts w:ascii="UN-Abhaya" w:hAnsi="UN-Abhaya" w:hint="cs"/>
          <w:b/>
          <w:bCs/>
          <w:cs/>
        </w:rPr>
        <w:t xml:space="preserve"> </w:t>
      </w:r>
      <w:r w:rsidRPr="00443148">
        <w:rPr>
          <w:rFonts w:ascii="UN-Abhaya" w:hAnsi="UN-Abhaya"/>
          <w:b/>
          <w:bCs/>
          <w:cs/>
        </w:rPr>
        <w:t>- අන්තොභාග</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උපරමණ</w:t>
      </w:r>
      <w:r w:rsidRPr="00CC0696">
        <w:rPr>
          <w:rFonts w:ascii="UN-Abhaya" w:hAnsi="UN-Abhaya"/>
          <w:cs/>
        </w:rPr>
        <w:t xml:space="preserve"> යන අරුත්හි හෙන්නේ ය යි ක</w:t>
      </w:r>
      <w:r w:rsidR="00443148">
        <w:rPr>
          <w:rFonts w:ascii="UN-Abhaya" w:hAnsi="UN-Abhaya" w:hint="cs"/>
          <w:cs/>
        </w:rPr>
        <w:t>ෝ</w:t>
      </w:r>
      <w:r w:rsidRPr="00CC0696">
        <w:rPr>
          <w:rFonts w:ascii="UN-Abhaya" w:hAnsi="UN-Abhaya"/>
          <w:cs/>
        </w:rPr>
        <w:t>ෂකාරයෝ කීහ.</w:t>
      </w:r>
      <w:r w:rsidR="00443148">
        <w:rPr>
          <w:rFonts w:ascii="UN-Abhaya" w:hAnsi="UN-Abhaya" w:hint="cs"/>
          <w:cs/>
        </w:rPr>
        <w:t xml:space="preserve"> </w:t>
      </w:r>
    </w:p>
    <w:p w14:paraId="48BDCEBA" w14:textId="790DA7C3" w:rsidR="00CC0696" w:rsidRPr="00443148" w:rsidRDefault="00CC0696" w:rsidP="0041768E">
      <w:pPr>
        <w:spacing w:line="276" w:lineRule="auto"/>
        <w:rPr>
          <w:rFonts w:ascii="UN-Abhaya" w:hAnsi="UN-Abhaya"/>
          <w:b/>
          <w:bCs/>
        </w:rPr>
      </w:pPr>
      <w:r w:rsidRPr="00443148">
        <w:rPr>
          <w:rFonts w:ascii="UN-Abhaya" w:hAnsi="UN-Abhaya"/>
          <w:b/>
          <w:bCs/>
          <w:cs/>
        </w:rPr>
        <w:t>නි</w:t>
      </w:r>
      <w:r w:rsidRPr="00CC0696">
        <w:rPr>
          <w:rFonts w:ascii="UN-Abhaya" w:hAnsi="UN-Abhaya"/>
          <w:cs/>
        </w:rPr>
        <w:t xml:space="preserve"> උපස</w:t>
      </w:r>
      <w:r w:rsidR="00443148">
        <w:rPr>
          <w:rFonts w:ascii="UN-Abhaya" w:hAnsi="UN-Abhaya" w:hint="cs"/>
          <w:cs/>
        </w:rPr>
        <w:t>ර්‍</w:t>
      </w:r>
      <w:r w:rsidRPr="00CC0696">
        <w:rPr>
          <w:rFonts w:ascii="UN-Abhaya" w:hAnsi="UN-Abhaya"/>
          <w:cs/>
        </w:rPr>
        <w:t>ගය මෙසේ නානා</w:t>
      </w:r>
      <w:r w:rsidR="00443148">
        <w:rPr>
          <w:rFonts w:ascii="UN-Abhaya" w:hAnsi="UN-Abhaya" w:hint="cs"/>
          <w:cs/>
        </w:rPr>
        <w:t>ර්‍</w:t>
      </w:r>
      <w:r w:rsidR="00443148" w:rsidRPr="00F554CF">
        <w:rPr>
          <w:rFonts w:ascii="UN-Abhaya" w:hAnsi="UN-Abhaya"/>
          <w:cs/>
        </w:rPr>
        <w:t>ත්‍ථ</w:t>
      </w:r>
      <w:r w:rsidRPr="00CC0696">
        <w:rPr>
          <w:rFonts w:ascii="UN-Abhaya" w:hAnsi="UN-Abhaya"/>
          <w:cs/>
        </w:rPr>
        <w:t>වත් වූයේ ද මෙහිලා ප්‍රධාන විසින් නිෂ්ක්‍රමණා</w:t>
      </w:r>
      <w:r w:rsidR="00443148">
        <w:rPr>
          <w:rFonts w:ascii="UN-Abhaya" w:hAnsi="UN-Abhaya" w:hint="cs"/>
          <w:cs/>
        </w:rPr>
        <w:t>ර්‍</w:t>
      </w:r>
      <w:r w:rsidR="00443148" w:rsidRPr="00F554CF">
        <w:rPr>
          <w:rFonts w:ascii="UN-Abhaya" w:hAnsi="UN-Abhaya"/>
          <w:cs/>
        </w:rPr>
        <w:t>ත්‍ථ</w:t>
      </w:r>
      <w:r w:rsidRPr="00CC0696">
        <w:rPr>
          <w:rFonts w:ascii="UN-Abhaya" w:hAnsi="UN-Abhaya"/>
          <w:cs/>
        </w:rPr>
        <w:t xml:space="preserve">යෙහිලා ගත යුතු ය. එහෙත් සමහරු මෙය විශේෂයක් නො තබා ම අභාවමාත්‍රයෙහි වැටේ ය යි කියත්. ඒ නො මැනැවි. අතීතයෙහි උපන් </w:t>
      </w:r>
      <w:r w:rsidR="001F7805">
        <w:rPr>
          <w:rFonts w:ascii="UN-Abhaya" w:hAnsi="UN-Abhaya"/>
          <w:cs/>
        </w:rPr>
        <w:t>ස්කන්‍ධ</w:t>
      </w:r>
      <w:r w:rsidRPr="00CC0696">
        <w:rPr>
          <w:rFonts w:ascii="UN-Abhaya" w:hAnsi="UN-Abhaya"/>
          <w:cs/>
        </w:rPr>
        <w:t>යන් ඒ අතීතයෙහි ම නිරුද්ධ වීම එක් අභාවයෙකි. ව</w:t>
      </w:r>
      <w:r w:rsidR="00443148">
        <w:rPr>
          <w:rFonts w:ascii="UN-Abhaya" w:hAnsi="UN-Abhaya" w:hint="cs"/>
          <w:cs/>
        </w:rPr>
        <w:t>ර්‍</w:t>
      </w:r>
      <w:r w:rsidRPr="00CC0696">
        <w:rPr>
          <w:rFonts w:ascii="UN-Abhaya" w:hAnsi="UN-Abhaya"/>
          <w:cs/>
        </w:rPr>
        <w:t>තමානයෙහි උපදනා මේ දැන් ඉපැදෙමින් සිටු</w:t>
      </w:r>
      <w:r w:rsidR="00443148">
        <w:rPr>
          <w:rFonts w:ascii="UN-Abhaya" w:hAnsi="UN-Abhaya" w:hint="cs"/>
          <w:cs/>
        </w:rPr>
        <w:t>නා</w:t>
      </w:r>
      <w:r w:rsidRPr="00CC0696">
        <w:rPr>
          <w:rFonts w:ascii="UN-Abhaya" w:hAnsi="UN-Abhaya"/>
          <w:cs/>
        </w:rPr>
        <w:t xml:space="preserve"> ක්ල</w:t>
      </w:r>
      <w:r w:rsidR="00443148">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තම තමන් අයත් ආයු පමණින් සිට නිරුද්ධ වීම එක් අභාවයෙකි. අනාගත ක්ල</w:t>
      </w:r>
      <w:r w:rsidR="00443148">
        <w:rPr>
          <w:rFonts w:ascii="UN-Abhaya" w:hAnsi="UN-Abhaya" w:hint="cs"/>
          <w:cs/>
        </w:rPr>
        <w:t>ේ</w:t>
      </w:r>
      <w:r w:rsidRPr="00CC0696">
        <w:rPr>
          <w:rFonts w:ascii="UN-Abhaya" w:hAnsi="UN-Abhaya"/>
          <w:cs/>
        </w:rPr>
        <w:t>ශ</w:t>
      </w:r>
      <w:r w:rsidR="00014ECB">
        <w:rPr>
          <w:rFonts w:ascii="UN-Abhaya" w:hAnsi="UN-Abhaya"/>
          <w:cs/>
        </w:rPr>
        <w:t xml:space="preserve"> </w:t>
      </w:r>
      <w:r w:rsidRPr="00CC0696">
        <w:rPr>
          <w:rFonts w:ascii="UN-Abhaya" w:hAnsi="UN-Abhaya"/>
          <w:cs/>
        </w:rPr>
        <w:t>ස්ක</w:t>
      </w:r>
      <w:r w:rsidR="000C0EC0">
        <w:rPr>
          <w:rFonts w:ascii="UN-Abhaya" w:hAnsi="UN-Abhaya"/>
          <w:cs/>
        </w:rPr>
        <w:t>න්‍ධ</w:t>
      </w:r>
      <w:r w:rsidRPr="00CC0696">
        <w:rPr>
          <w:rFonts w:ascii="UN-Abhaya" w:hAnsi="UN-Abhaya"/>
          <w:cs/>
        </w:rPr>
        <w:t>යන්ගේ අභාවය ගැන යමෙක් කියයුතු නො වේ. මෙතෙක් ඔවුන් නො ද උපන් බැවිනි. එහෙයින් දුක්ඛ ශබ්දය හා ඝටිත වූ නිර</w:t>
      </w:r>
      <w:r w:rsidR="00443148">
        <w:rPr>
          <w:rFonts w:ascii="UN-Abhaya" w:hAnsi="UN-Abhaya" w:hint="cs"/>
          <w:cs/>
        </w:rPr>
        <w:t>ෝ</w:t>
      </w:r>
      <w:r w:rsidRPr="00CC0696">
        <w:rPr>
          <w:rFonts w:ascii="UN-Abhaya" w:hAnsi="UN-Abhaya"/>
          <w:cs/>
        </w:rPr>
        <w:t>ධශබ්දය ස්ක</w:t>
      </w:r>
      <w:r w:rsidR="000C0EC0">
        <w:rPr>
          <w:rFonts w:ascii="UN-Abhaya" w:hAnsi="UN-Abhaya"/>
          <w:cs/>
        </w:rPr>
        <w:t>න්‍ධ</w:t>
      </w:r>
      <w:r w:rsidRPr="00CC0696">
        <w:rPr>
          <w:rFonts w:ascii="UN-Abhaya" w:hAnsi="UN-Abhaya"/>
          <w:cs/>
        </w:rPr>
        <w:t>යන්ගේ ඒ මේ සාමාන්‍ය අභාවය නො ව නැවැත නූපදනා පරිද්දෙන් වන ක්ල</w:t>
      </w:r>
      <w:r w:rsidR="00443148">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අනුත්පාදනි</w:t>
      </w:r>
      <w:r w:rsidR="00443148">
        <w:rPr>
          <w:rFonts w:ascii="UN-Abhaya" w:hAnsi="UN-Abhaya" w:hint="cs"/>
          <w:cs/>
        </w:rPr>
        <w:t>රෝ</w:t>
      </w:r>
      <w:r w:rsidRPr="00CC0696">
        <w:rPr>
          <w:rFonts w:ascii="UN-Abhaya" w:hAnsi="UN-Abhaya"/>
          <w:cs/>
        </w:rPr>
        <w:t xml:space="preserve">ධය ම කියාලන්නේ ය. </w:t>
      </w:r>
    </w:p>
    <w:p w14:paraId="34B09435" w14:textId="4492D112" w:rsidR="00CC0696" w:rsidRPr="00CC0696" w:rsidRDefault="00CC0696" w:rsidP="0041768E">
      <w:pPr>
        <w:spacing w:line="276" w:lineRule="auto"/>
        <w:rPr>
          <w:rFonts w:ascii="UN-Abhaya" w:hAnsi="UN-Abhaya"/>
        </w:rPr>
      </w:pPr>
      <w:r w:rsidRPr="00CC0696">
        <w:rPr>
          <w:rFonts w:ascii="UN-Abhaya" w:hAnsi="UN-Abhaya"/>
          <w:cs/>
        </w:rPr>
        <w:t>අභාවයෝ නන්පරිදි වූවාහු කොතෙකුත් ඇත්තාහ. ඒ අභාවයන් ගැ</w:t>
      </w:r>
      <w:r w:rsidR="008A31AB">
        <w:rPr>
          <w:rFonts w:ascii="UN-Abhaya" w:hAnsi="UN-Abhaya" w:hint="cs"/>
          <w:cs/>
        </w:rPr>
        <w:t>ණ</w:t>
      </w:r>
      <w:r w:rsidRPr="00CC0696">
        <w:rPr>
          <w:rFonts w:ascii="UN-Abhaya" w:hAnsi="UN-Abhaya"/>
          <w:cs/>
        </w:rPr>
        <w:t xml:space="preserve"> නො ද විචාරා මෙහිලා අභාවය නිර</w:t>
      </w:r>
      <w:r w:rsidR="008A31AB">
        <w:rPr>
          <w:rFonts w:ascii="UN-Abhaya" w:hAnsi="UN-Abhaya" w:hint="cs"/>
          <w:cs/>
        </w:rPr>
        <w:t>ෝ</w:t>
      </w:r>
      <w:r w:rsidRPr="00CC0696">
        <w:rPr>
          <w:rFonts w:ascii="UN-Abhaya" w:hAnsi="UN-Abhaya"/>
          <w:cs/>
        </w:rPr>
        <w:t>ධය යි නොවෙනස්ව ගැණීම මි</w:t>
      </w:r>
      <w:r w:rsidR="008A31AB" w:rsidRPr="00F554CF">
        <w:rPr>
          <w:rFonts w:ascii="UN-Abhaya" w:hAnsi="UN-Abhaya"/>
          <w:cs/>
        </w:rPr>
        <w:t>ත්‍ථ</w:t>
      </w:r>
      <w:r w:rsidR="008A31AB">
        <w:rPr>
          <w:rFonts w:ascii="UN-Abhaya" w:hAnsi="UN-Abhaya" w:hint="cs"/>
          <w:cs/>
        </w:rPr>
        <w:t>්‍යා</w:t>
      </w:r>
      <w:r w:rsidRPr="00CC0696">
        <w:rPr>
          <w:rFonts w:ascii="UN-Abhaya" w:hAnsi="UN-Abhaya"/>
          <w:cs/>
        </w:rPr>
        <w:t>ග්‍ර</w:t>
      </w:r>
      <w:r w:rsidR="008A31AB">
        <w:rPr>
          <w:rFonts w:ascii="UN-Abhaya" w:hAnsi="UN-Abhaya" w:hint="cs"/>
          <w:cs/>
        </w:rPr>
        <w:t>ා</w:t>
      </w:r>
      <w:r w:rsidRPr="00CC0696">
        <w:rPr>
          <w:rFonts w:ascii="UN-Abhaya" w:hAnsi="UN-Abhaya"/>
          <w:cs/>
        </w:rPr>
        <w:t>හයෙක් වේ. හට ගත් බඩගින්න සන්සිඳවන්නට ආහාර ගත් කල්හි එය සන්සිදී යයි. එහෙත් නැවැනත් බඩගින්න හට ගනීයි. නැවතත් ආහාර ගත් කල්හි එ ද සන්සිඳෙයි. මෙසේ නැවැත නැවැත ආහාර ගැණීමෙන් බඩගිනි වළකා ගැණිම දුඃඛනිර</w:t>
      </w:r>
      <w:r w:rsidR="008A31AB">
        <w:rPr>
          <w:rFonts w:ascii="UN-Abhaya" w:hAnsi="UN-Abhaya" w:hint="cs"/>
          <w:cs/>
        </w:rPr>
        <w:t>ෝ</w:t>
      </w:r>
      <w:r w:rsidRPr="00CC0696">
        <w:rPr>
          <w:rFonts w:ascii="UN-Abhaya" w:hAnsi="UN-Abhaya"/>
          <w:cs/>
        </w:rPr>
        <w:t>ධයෙක් නො වේ. ඒ වනාහි සාමාන්‍ය අභාවමාත්‍රයෙකි. දුඃඛනිර</w:t>
      </w:r>
      <w:r w:rsidR="008A31AB">
        <w:rPr>
          <w:rFonts w:ascii="UN-Abhaya" w:hAnsi="UN-Abhaya" w:hint="cs"/>
          <w:cs/>
        </w:rPr>
        <w:t>ෝ</w:t>
      </w:r>
      <w:r w:rsidRPr="00CC0696">
        <w:rPr>
          <w:rFonts w:ascii="UN-Abhaya" w:hAnsi="UN-Abhaya"/>
          <w:cs/>
        </w:rPr>
        <w:t>ධය නම්</w:t>
      </w:r>
      <w:r w:rsidRPr="00CC0696">
        <w:rPr>
          <w:rFonts w:ascii="UN-Abhaya" w:hAnsi="UN-Abhaya"/>
        </w:rPr>
        <w:t xml:space="preserve">, </w:t>
      </w:r>
      <w:r w:rsidRPr="00CC0696">
        <w:rPr>
          <w:rFonts w:ascii="UN-Abhaya" w:hAnsi="UN-Abhaya"/>
          <w:cs/>
        </w:rPr>
        <w:t>පෙරකී සේ දුඃඛ සත්‍යයෙහි ඉතා කොටින් දැක්වූ සකල ක්ල</w:t>
      </w:r>
      <w:r w:rsidR="008A31AB">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මුල් නො තබා ම නැවැත කවදාත් නූපදනා පරිදි සන්සිඳුවාලීම ය. මේ කියන පරිදි නිරුද්ධ</w:t>
      </w:r>
      <w:r w:rsidR="008A31AB">
        <w:rPr>
          <w:rFonts w:ascii="UN-Abhaya" w:hAnsi="UN-Abhaya" w:hint="cs"/>
          <w:cs/>
        </w:rPr>
        <w:t>ි</w:t>
      </w:r>
      <w:r w:rsidRPr="00CC0696">
        <w:rPr>
          <w:rFonts w:ascii="UN-Abhaya" w:hAnsi="UN-Abhaya"/>
          <w:cs/>
        </w:rPr>
        <w:t xml:space="preserve">යට ගිය කිසි දුකෙක් මොන ලෙසකිනුත් නො උපදනේ ය. එයින් </w:t>
      </w:r>
      <w:r w:rsidR="0003542E">
        <w:rPr>
          <w:rFonts w:ascii="UN-Abhaya" w:hAnsi="UN-Abhaya"/>
          <w:cs/>
        </w:rPr>
        <w:t>සත්ත්‍ව</w:t>
      </w:r>
      <w:r w:rsidRPr="00CC0696">
        <w:rPr>
          <w:rFonts w:ascii="UN-Abhaya" w:hAnsi="UN-Abhaya"/>
          <w:cs/>
        </w:rPr>
        <w:t>යාගේ සසරදුකෙහි පුන පුනා ගැනීම අවසන් වන්නේ ය. එහෙයින් දුඃඛයාගේ ක්ලේශ ස්ක</w:t>
      </w:r>
      <w:r w:rsidR="000C0EC0">
        <w:rPr>
          <w:rFonts w:ascii="UN-Abhaya" w:hAnsi="UN-Abhaya"/>
          <w:cs/>
        </w:rPr>
        <w:t>න්‍ධ</w:t>
      </w:r>
      <w:r w:rsidRPr="00CC0696">
        <w:rPr>
          <w:rFonts w:ascii="UN-Abhaya" w:hAnsi="UN-Abhaya"/>
          <w:cs/>
        </w:rPr>
        <w:t>යන්ගේ අනුත්පාදනිර</w:t>
      </w:r>
      <w:r w:rsidR="008A31AB">
        <w:rPr>
          <w:rFonts w:ascii="UN-Abhaya" w:hAnsi="UN-Abhaya" w:hint="cs"/>
          <w:cs/>
        </w:rPr>
        <w:t>ෝ</w:t>
      </w:r>
      <w:r w:rsidRPr="00CC0696">
        <w:rPr>
          <w:rFonts w:ascii="UN-Abhaya" w:hAnsi="UN-Abhaya"/>
          <w:cs/>
        </w:rPr>
        <w:t xml:space="preserve">ධය ම කැමැතිවන ලද්දේ ය. </w:t>
      </w:r>
    </w:p>
    <w:p w14:paraId="75327889" w14:textId="57B6F122" w:rsidR="00CC0696" w:rsidRPr="00CC0696" w:rsidRDefault="00CC0696" w:rsidP="0041768E">
      <w:pPr>
        <w:spacing w:line="276" w:lineRule="auto"/>
        <w:rPr>
          <w:rFonts w:ascii="UN-Abhaya" w:hAnsi="UN-Abhaya"/>
        </w:rPr>
      </w:pPr>
      <w:r w:rsidRPr="008A31AB">
        <w:rPr>
          <w:rFonts w:ascii="UN-Abhaya" w:hAnsi="UN-Abhaya"/>
          <w:b/>
          <w:bCs/>
          <w:cs/>
        </w:rPr>
        <w:t>නි</w:t>
      </w:r>
      <w:r w:rsidRPr="00CC0696">
        <w:rPr>
          <w:rFonts w:ascii="UN-Abhaya" w:hAnsi="UN-Abhaya"/>
          <w:cs/>
        </w:rPr>
        <w:t xml:space="preserve"> උපස</w:t>
      </w:r>
      <w:r w:rsidR="008A31AB">
        <w:rPr>
          <w:rFonts w:ascii="UN-Abhaya" w:hAnsi="UN-Abhaya" w:hint="cs"/>
          <w:cs/>
        </w:rPr>
        <w:t>ර්‍</w:t>
      </w:r>
      <w:r w:rsidRPr="00CC0696">
        <w:rPr>
          <w:rFonts w:ascii="UN-Abhaya" w:hAnsi="UN-Abhaya"/>
          <w:cs/>
        </w:rPr>
        <w:t xml:space="preserve">ගය හා එක් නො වූ එකපදභාවයට නො ගිය </w:t>
      </w:r>
      <w:r w:rsidRPr="008A31AB">
        <w:rPr>
          <w:rFonts w:ascii="UN-Abhaya" w:hAnsi="UN-Abhaya"/>
          <w:b/>
          <w:bCs/>
          <w:cs/>
        </w:rPr>
        <w:t>රොධ</w:t>
      </w:r>
      <w:r w:rsidRPr="00CC0696">
        <w:rPr>
          <w:rFonts w:ascii="UN-Abhaya" w:hAnsi="UN-Abhaya"/>
          <w:cs/>
        </w:rPr>
        <w:t xml:space="preserve"> ශබ්දය </w:t>
      </w:r>
      <w:r w:rsidRPr="008A31AB">
        <w:rPr>
          <w:rFonts w:ascii="UN-Abhaya" w:hAnsi="UN-Abhaya"/>
          <w:b/>
          <w:bCs/>
          <w:cs/>
        </w:rPr>
        <w:t>බ</w:t>
      </w:r>
      <w:r w:rsidR="000C0EC0" w:rsidRPr="008A31AB">
        <w:rPr>
          <w:rFonts w:ascii="UN-Abhaya" w:hAnsi="UN-Abhaya"/>
          <w:b/>
          <w:bCs/>
          <w:cs/>
        </w:rPr>
        <w:t>න්‍ධ</w:t>
      </w:r>
      <w:r w:rsidRPr="008A31AB">
        <w:rPr>
          <w:rFonts w:ascii="UN-Abhaya" w:hAnsi="UN-Abhaya"/>
          <w:b/>
          <w:bCs/>
          <w:cs/>
        </w:rPr>
        <w:t>න</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ගමන</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කාරාගාර</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චාරක</w:t>
      </w:r>
      <w:r w:rsidRPr="00CC0696">
        <w:rPr>
          <w:rFonts w:ascii="UN-Abhaya" w:hAnsi="UN-Abhaya"/>
          <w:cs/>
        </w:rPr>
        <w:t xml:space="preserve"> යනාදී අරුත්හි එන්නේ ය. මෙහිලා ඒ </w:t>
      </w:r>
      <w:r w:rsidR="007560D4">
        <w:rPr>
          <w:rFonts w:ascii="UN-Abhaya" w:hAnsi="UN-Abhaya"/>
        </w:rPr>
        <w:t>‘</w:t>
      </w:r>
      <w:r w:rsidRPr="00CC0696">
        <w:rPr>
          <w:rFonts w:ascii="UN-Abhaya" w:hAnsi="UN-Abhaya"/>
          <w:cs/>
        </w:rPr>
        <w:t>රොධ</w:t>
      </w:r>
      <w:r w:rsidRPr="00CC0696">
        <w:rPr>
          <w:rFonts w:ascii="UN-Abhaya" w:hAnsi="UN-Abhaya"/>
        </w:rPr>
        <w:t xml:space="preserve">’ </w:t>
      </w:r>
      <w:r w:rsidRPr="00CC0696">
        <w:rPr>
          <w:rFonts w:ascii="UN-Abhaya" w:hAnsi="UN-Abhaya"/>
          <w:cs/>
        </w:rPr>
        <w:t>යනු</w:t>
      </w:r>
      <w:r w:rsidRPr="00CC0696">
        <w:rPr>
          <w:rFonts w:ascii="UN-Abhaya" w:hAnsi="UN-Abhaya"/>
        </w:rPr>
        <w:t xml:space="preserve">, </w:t>
      </w:r>
      <w:r w:rsidRPr="00CC0696">
        <w:rPr>
          <w:rFonts w:ascii="UN-Abhaya" w:hAnsi="UN-Abhaya"/>
          <w:cs/>
        </w:rPr>
        <w:t>මේ අරුත් සතරෙහිලා ගතු ද වරද නැත. සසරෙහි බැඳීම</w:t>
      </w:r>
      <w:r w:rsidRPr="00CC0696">
        <w:rPr>
          <w:rFonts w:ascii="UN-Abhaya" w:hAnsi="UN-Abhaya"/>
        </w:rPr>
        <w:t xml:space="preserve">, </w:t>
      </w:r>
      <w:r w:rsidRPr="00CC0696">
        <w:rPr>
          <w:rFonts w:ascii="UN-Abhaya" w:hAnsi="UN-Abhaya"/>
          <w:cs/>
        </w:rPr>
        <w:t>පුන පුනා සසරෙහි උත්පත්ති විසින් ඉදිරියෙහි යෑම</w:t>
      </w:r>
      <w:r w:rsidRPr="00CC0696">
        <w:rPr>
          <w:rFonts w:ascii="UN-Abhaya" w:hAnsi="UN-Abhaya"/>
        </w:rPr>
        <w:t xml:space="preserve">, </w:t>
      </w:r>
      <w:r w:rsidRPr="00CC0696">
        <w:rPr>
          <w:rFonts w:ascii="UN-Abhaya" w:hAnsi="UN-Abhaya"/>
          <w:cs/>
        </w:rPr>
        <w:t xml:space="preserve">සසරදුකෙහි සිර කොට තැබීම යන අරුත් මෙයින් ගත හැකි බැවිනි. මෙසේ මේ අරුත්හි පවත්නා </w:t>
      </w:r>
      <w:r w:rsidRPr="009A6705">
        <w:rPr>
          <w:rFonts w:ascii="UN-Abhaya" w:hAnsi="UN-Abhaya"/>
          <w:b/>
          <w:bCs/>
          <w:cs/>
        </w:rPr>
        <w:t>රොධ</w:t>
      </w:r>
      <w:r w:rsidRPr="00CC0696">
        <w:rPr>
          <w:rFonts w:ascii="UN-Abhaya" w:hAnsi="UN-Abhaya"/>
          <w:cs/>
        </w:rPr>
        <w:t xml:space="preserve"> </w:t>
      </w:r>
      <w:r w:rsidR="008522C1">
        <w:rPr>
          <w:rFonts w:ascii="UN-Abhaya" w:hAnsi="UN-Abhaya"/>
          <w:cs/>
        </w:rPr>
        <w:t>ශබ්ද</w:t>
      </w:r>
      <w:r w:rsidRPr="00CC0696">
        <w:rPr>
          <w:rFonts w:ascii="UN-Abhaya" w:hAnsi="UN-Abhaya"/>
          <w:cs/>
        </w:rPr>
        <w:t xml:space="preserve">ය </w:t>
      </w:r>
      <w:r w:rsidRPr="00D51BAC">
        <w:rPr>
          <w:rFonts w:ascii="UN-Abhaya" w:hAnsi="UN-Abhaya"/>
          <w:b/>
          <w:bCs/>
          <w:cs/>
        </w:rPr>
        <w:t>නි</w:t>
      </w:r>
      <w:r w:rsidRPr="00CC0696">
        <w:rPr>
          <w:rFonts w:ascii="UN-Abhaya" w:hAnsi="UN-Abhaya"/>
          <w:cs/>
        </w:rPr>
        <w:t xml:space="preserve"> යනු හා එක් ව </w:t>
      </w:r>
      <w:r w:rsidRPr="00AB3481">
        <w:rPr>
          <w:rFonts w:ascii="UN-Abhaya" w:hAnsi="UN-Abhaya"/>
          <w:b/>
          <w:bCs/>
          <w:cs/>
        </w:rPr>
        <w:t>නිරොධ</w:t>
      </w:r>
      <w:r w:rsidRPr="00CC0696">
        <w:rPr>
          <w:rFonts w:ascii="UN-Abhaya" w:hAnsi="UN-Abhaya"/>
          <w:cs/>
        </w:rPr>
        <w:t xml:space="preserve"> යි නැගී ආයේ සසර සැරිසැරීම සසර ගමන මුළුමනින් වළකාලීම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ක්ල</w:t>
      </w:r>
      <w:r w:rsidR="00196A80">
        <w:rPr>
          <w:rFonts w:ascii="UN-Abhaya" w:hAnsi="UN-Abhaya" w:hint="cs"/>
          <w:cs/>
        </w:rPr>
        <w:t>ේශ</w:t>
      </w:r>
      <w:r w:rsidR="001F7805">
        <w:rPr>
          <w:rFonts w:ascii="UN-Abhaya" w:hAnsi="UN-Abhaya"/>
          <w:cs/>
        </w:rPr>
        <w:t>ස්කන්‍ධ</w:t>
      </w:r>
      <w:r w:rsidRPr="00CC0696">
        <w:rPr>
          <w:rFonts w:ascii="UN-Abhaya" w:hAnsi="UN-Abhaya"/>
          <w:cs/>
        </w:rPr>
        <w:t>යන්ගෙන් මුළුමනින් නික්ම යෑම</w:t>
      </w:r>
      <w:r w:rsidRPr="00CC0696">
        <w:rPr>
          <w:rFonts w:ascii="UN-Abhaya" w:hAnsi="UN-Abhaya"/>
        </w:rPr>
        <w:t xml:space="preserve">, </w:t>
      </w:r>
      <w:r w:rsidRPr="00CC0696">
        <w:rPr>
          <w:rFonts w:ascii="UN-Abhaya" w:hAnsi="UN-Abhaya"/>
          <w:cs/>
        </w:rPr>
        <w:t>ක්ල</w:t>
      </w:r>
      <w:r w:rsidR="00196A80">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නිරවශේෂනිර</w:t>
      </w:r>
      <w:r w:rsidR="00196A80">
        <w:rPr>
          <w:rFonts w:ascii="UN-Abhaya" w:hAnsi="UN-Abhaya" w:hint="cs"/>
          <w:cs/>
        </w:rPr>
        <w:t>ෝ</w:t>
      </w:r>
      <w:r w:rsidRPr="00CC0696">
        <w:rPr>
          <w:rFonts w:ascii="UN-Abhaya" w:hAnsi="UN-Abhaya"/>
          <w:cs/>
        </w:rPr>
        <w:t xml:space="preserve">ධය කියා </w:t>
      </w:r>
      <w:r w:rsidRPr="00CC0696">
        <w:rPr>
          <w:rFonts w:ascii="UN-Abhaya" w:hAnsi="UN-Abhaya"/>
          <w:cs/>
        </w:rPr>
        <w:lastRenderedPageBreak/>
        <w:t>සිටියේ ය. දුකැයි ගන්නා ක්ලේශස්ක</w:t>
      </w:r>
      <w:r w:rsidR="000C0EC0">
        <w:rPr>
          <w:rFonts w:ascii="UN-Abhaya" w:hAnsi="UN-Abhaya"/>
          <w:cs/>
        </w:rPr>
        <w:t>න්‍ධ</w:t>
      </w:r>
      <w:r w:rsidRPr="00CC0696">
        <w:rPr>
          <w:rFonts w:ascii="UN-Abhaya" w:hAnsi="UN-Abhaya"/>
          <w:cs/>
        </w:rPr>
        <w:t xml:space="preserve"> සඞ්ඛ්‍යාත</w:t>
      </w:r>
      <w:r w:rsidR="00196A80">
        <w:rPr>
          <w:rFonts w:ascii="UN-Abhaya" w:hAnsi="UN-Abhaya" w:hint="cs"/>
          <w:cs/>
        </w:rPr>
        <w:t xml:space="preserve"> </w:t>
      </w:r>
      <w:r w:rsidRPr="00CC0696">
        <w:rPr>
          <w:rFonts w:ascii="UN-Abhaya" w:hAnsi="UN-Abhaya"/>
          <w:cs/>
        </w:rPr>
        <w:t xml:space="preserve">චාරකයාගේ චුතිපටිසන්ධි වශයෙන් ඉදිරියෙහි නො යෑමෙන් නො බැඳීමෙන් සිර නො වීමෙන් වන සන්සිඳීම මෙයින් ගතයුතු ය. </w:t>
      </w:r>
    </w:p>
    <w:p w14:paraId="2C472452" w14:textId="7FC57584" w:rsidR="00CC0696" w:rsidRPr="00CC0696" w:rsidRDefault="006D1890" w:rsidP="0041768E">
      <w:pPr>
        <w:spacing w:line="276" w:lineRule="auto"/>
        <w:rPr>
          <w:rFonts w:ascii="UN-Abhaya" w:hAnsi="UN-Abhaya"/>
        </w:rPr>
      </w:pPr>
      <w:r w:rsidRPr="006D1890">
        <w:rPr>
          <w:rFonts w:ascii="UN-Abhaya" w:hAnsi="UN-Abhaya"/>
          <w:b/>
          <w:bCs/>
        </w:rPr>
        <w:t>“</w:t>
      </w:r>
      <w:r w:rsidR="00CC0696" w:rsidRPr="006D1890">
        <w:rPr>
          <w:rFonts w:ascii="UN-Abhaya" w:hAnsi="UN-Abhaya"/>
          <w:b/>
          <w:bCs/>
          <w:cs/>
        </w:rPr>
        <w:t>නිරොධොති නිබ්බානං</w:t>
      </w:r>
      <w:r w:rsidR="00CC0696" w:rsidRPr="006D1890">
        <w:rPr>
          <w:rFonts w:ascii="UN-Abhaya" w:hAnsi="UN-Abhaya"/>
          <w:b/>
          <w:bCs/>
        </w:rPr>
        <w:t>”</w:t>
      </w:r>
      <w:r w:rsidR="00CC0696" w:rsidRPr="00CC0696">
        <w:rPr>
          <w:rFonts w:ascii="UN-Abhaya" w:hAnsi="UN-Abhaya"/>
        </w:rPr>
        <w:t xml:space="preserve"> </w:t>
      </w:r>
      <w:r w:rsidR="00CC0696" w:rsidRPr="00CC0696">
        <w:rPr>
          <w:rFonts w:ascii="UN-Abhaya" w:hAnsi="UN-Abhaya"/>
          <w:cs/>
        </w:rPr>
        <w:t>යනු ආගමයුක්ති හෙයින් නිරොධ නම්</w:t>
      </w:r>
      <w:r w:rsidR="00CC0696" w:rsidRPr="00CC0696">
        <w:rPr>
          <w:rFonts w:ascii="UN-Abhaya" w:hAnsi="UN-Abhaya"/>
        </w:rPr>
        <w:t xml:space="preserve">, </w:t>
      </w:r>
      <w:r w:rsidR="00CC0696" w:rsidRPr="00CC0696">
        <w:rPr>
          <w:rFonts w:ascii="UN-Abhaya" w:hAnsi="UN-Abhaya"/>
          <w:cs/>
        </w:rPr>
        <w:t>නිවනැයි දතයුතු ය. නිවන</w:t>
      </w:r>
      <w:r w:rsidR="00CC0696" w:rsidRPr="00CC0696">
        <w:rPr>
          <w:rFonts w:ascii="UN-Abhaya" w:hAnsi="UN-Abhaya"/>
        </w:rPr>
        <w:t xml:space="preserve">, </w:t>
      </w:r>
      <w:r w:rsidR="00CC0696" w:rsidRPr="00CC0696">
        <w:rPr>
          <w:rFonts w:ascii="UN-Abhaya" w:hAnsi="UN-Abhaya"/>
          <w:cs/>
        </w:rPr>
        <w:t>නිරොධ ය යි වදාළ නිවන කෙලෙස් සහිත පස්කඳෙහි චුතිපටිසන්ධි වශයෙන් පුන පුනා ඉපිද ඉපිද මැරි මැරී ඉදිරියෙහි යැම මුළුමනින් සන්සිඳීමට කරුණු වන බැවිනි. නිවනෙහි දුඃඛර</w:t>
      </w:r>
      <w:r w:rsidR="00AB03A7">
        <w:rPr>
          <w:rFonts w:ascii="UN-Abhaya" w:hAnsi="UN-Abhaya" w:hint="cs"/>
          <w:cs/>
        </w:rPr>
        <w:t>ෝ</w:t>
      </w:r>
      <w:r w:rsidR="00CC0696" w:rsidRPr="00CC0696">
        <w:rPr>
          <w:rFonts w:ascii="UN-Abhaya" w:hAnsi="UN-Abhaya"/>
          <w:cs/>
        </w:rPr>
        <w:t>ධයෙක් නැත්තේ ය. චුතිපටිසන්ධි වශයෙන් පැවැත්මක් නැත්තේ ය. නිවන් අවබ</w:t>
      </w:r>
      <w:r w:rsidR="00AB03A7">
        <w:rPr>
          <w:rFonts w:ascii="UN-Abhaya" w:hAnsi="UN-Abhaya" w:hint="cs"/>
          <w:cs/>
        </w:rPr>
        <w:t>ෝ</w:t>
      </w:r>
      <w:r w:rsidR="00CC0696" w:rsidRPr="00CC0696">
        <w:rPr>
          <w:rFonts w:ascii="UN-Abhaya" w:hAnsi="UN-Abhaya"/>
          <w:cs/>
        </w:rPr>
        <w:t>ධ කළාට පසු කෙලෙස් සහිත ස්ක</w:t>
      </w:r>
      <w:r w:rsidR="000C0EC0">
        <w:rPr>
          <w:rFonts w:ascii="UN-Abhaya" w:hAnsi="UN-Abhaya"/>
          <w:cs/>
        </w:rPr>
        <w:t>න්‍ධ</w:t>
      </w:r>
      <w:r w:rsidR="00CC0696" w:rsidRPr="00CC0696">
        <w:rPr>
          <w:rFonts w:ascii="UN-Abhaya" w:hAnsi="UN-Abhaya"/>
          <w:cs/>
        </w:rPr>
        <w:t>යන්ගේ පැවැත්මෙක් එහි නො වන්නේ ය. නිවන</w:t>
      </w:r>
      <w:r w:rsidR="00CC0696" w:rsidRPr="00CC0696">
        <w:rPr>
          <w:rFonts w:ascii="UN-Abhaya" w:hAnsi="UN-Abhaya"/>
        </w:rPr>
        <w:t xml:space="preserve">, </w:t>
      </w:r>
      <w:r w:rsidR="00CC0696" w:rsidRPr="00CC0696">
        <w:rPr>
          <w:rFonts w:ascii="UN-Abhaya" w:hAnsi="UN-Abhaya"/>
          <w:cs/>
        </w:rPr>
        <w:t>නැවත නූපදනා පරිදි දුක් සන්සිඳීමට පමුණු වන්නට මගපල සිත්වලට ප්‍රත්‍යය වන්නේ ය. එහෙයින් නිවන දුඃඛනිර</w:t>
      </w:r>
      <w:r w:rsidR="00AB03A7">
        <w:rPr>
          <w:rFonts w:ascii="UN-Abhaya" w:hAnsi="UN-Abhaya" w:hint="cs"/>
          <w:cs/>
        </w:rPr>
        <w:t>ෝ</w:t>
      </w:r>
      <w:r w:rsidR="00CC0696" w:rsidRPr="00CC0696">
        <w:rPr>
          <w:rFonts w:ascii="UN-Abhaya" w:hAnsi="UN-Abhaya"/>
          <w:cs/>
        </w:rPr>
        <w:t>ධ නමි. තතු අරුත් විසින් දුඃඛනිර</w:t>
      </w:r>
      <w:r w:rsidR="00AB03A7">
        <w:rPr>
          <w:rFonts w:ascii="UN-Abhaya" w:hAnsi="UN-Abhaya" w:hint="cs"/>
          <w:cs/>
        </w:rPr>
        <w:t>ෝ</w:t>
      </w:r>
      <w:r w:rsidR="00CC0696" w:rsidRPr="00CC0696">
        <w:rPr>
          <w:rFonts w:ascii="UN-Abhaya" w:hAnsi="UN-Abhaya"/>
          <w:cs/>
        </w:rPr>
        <w:t>ධ නම් දුක් ඉපදීමට කරුණු වන තෘෂ්ණාවගේ සමුච්ඡ</w:t>
      </w:r>
      <w:r w:rsidR="00AB03A7">
        <w:rPr>
          <w:rFonts w:ascii="UN-Abhaya" w:hAnsi="UN-Abhaya" w:hint="cs"/>
          <w:cs/>
        </w:rPr>
        <w:t>ේ</w:t>
      </w:r>
      <w:r w:rsidR="00CC0696" w:rsidRPr="00CC0696">
        <w:rPr>
          <w:rFonts w:ascii="UN-Abhaya" w:hAnsi="UN-Abhaya"/>
          <w:cs/>
        </w:rPr>
        <w:t>දනයෙහි ලා මගපල සිත්වලට ම අරමුණු වන නි</w:t>
      </w:r>
      <w:r w:rsidR="00A30314">
        <w:rPr>
          <w:rFonts w:ascii="UN-Abhaya" w:hAnsi="UN-Abhaya"/>
          <w:cs/>
        </w:rPr>
        <w:t>ර්‍වා</w:t>
      </w:r>
      <w:r w:rsidR="00CC0696" w:rsidRPr="00CC0696">
        <w:rPr>
          <w:rFonts w:ascii="UN-Abhaya" w:hAnsi="UN-Abhaya"/>
          <w:cs/>
        </w:rPr>
        <w:t xml:space="preserve">ණ </w:t>
      </w:r>
      <w:r w:rsidR="00AB03A7">
        <w:rPr>
          <w:rFonts w:ascii="UN-Abhaya" w:hAnsi="UN-Abhaya" w:hint="cs"/>
          <w:cs/>
        </w:rPr>
        <w:t xml:space="preserve">යැ </w:t>
      </w:r>
      <w:r w:rsidR="00CC0696" w:rsidRPr="00CC0696">
        <w:rPr>
          <w:rFonts w:ascii="UN-Abhaya" w:hAnsi="UN-Abhaya"/>
          <w:cs/>
        </w:rPr>
        <w:t>යි දතයුතු ය. දුඃඛ හේතුව වූ තෘෂ්ණාව නැසූ කල්හි එයින් උපන් ඵලය වූ දුකත් නැසී යන බැවින් තෘෂ්ණානිර</w:t>
      </w:r>
      <w:r w:rsidR="00AB03A7">
        <w:rPr>
          <w:rFonts w:ascii="UN-Abhaya" w:hAnsi="UN-Abhaya" w:hint="cs"/>
          <w:cs/>
        </w:rPr>
        <w:t>ෝ</w:t>
      </w:r>
      <w:r w:rsidR="00CC0696" w:rsidRPr="00CC0696">
        <w:rPr>
          <w:rFonts w:ascii="UN-Abhaya" w:hAnsi="UN-Abhaya"/>
          <w:cs/>
        </w:rPr>
        <w:t>ධය දුඃඛනිර</w:t>
      </w:r>
      <w:r w:rsidR="00AB03A7">
        <w:rPr>
          <w:rFonts w:ascii="UN-Abhaya" w:hAnsi="UN-Abhaya" w:hint="cs"/>
          <w:cs/>
        </w:rPr>
        <w:t>ෝ</w:t>
      </w:r>
      <w:r w:rsidR="00CC0696" w:rsidRPr="00CC0696">
        <w:rPr>
          <w:rFonts w:ascii="UN-Abhaya" w:hAnsi="UN-Abhaya"/>
          <w:cs/>
        </w:rPr>
        <w:t>ධ ය යි ද වදාළ සේක. මෙසේ දුඃඛයාගේ අනු</w:t>
      </w:r>
      <w:r w:rsidR="00AB03A7">
        <w:rPr>
          <w:rFonts w:ascii="UN-Abhaya" w:hAnsi="UN-Abhaya" w:hint="cs"/>
          <w:cs/>
        </w:rPr>
        <w:t>ත්පා</w:t>
      </w:r>
      <w:r w:rsidR="00CC0696" w:rsidRPr="00CC0696">
        <w:rPr>
          <w:rFonts w:ascii="UN-Abhaya" w:hAnsi="UN-Abhaya"/>
          <w:cs/>
        </w:rPr>
        <w:t>දනිර</w:t>
      </w:r>
      <w:r w:rsidR="00AB03A7">
        <w:rPr>
          <w:rFonts w:ascii="UN-Abhaya" w:hAnsi="UN-Abhaya" w:hint="cs"/>
          <w:cs/>
        </w:rPr>
        <w:t>ෝ</w:t>
      </w:r>
      <w:r w:rsidR="00CC0696" w:rsidRPr="00CC0696">
        <w:rPr>
          <w:rFonts w:ascii="UN-Abhaya" w:hAnsi="UN-Abhaya"/>
          <w:cs/>
        </w:rPr>
        <w:t xml:space="preserve">ධයට ප්‍රත්‍යය හෙයිනුදු </w:t>
      </w:r>
      <w:r w:rsidR="004A5F87">
        <w:rPr>
          <w:rFonts w:ascii="UN-Abhaya" w:hAnsi="UN-Abhaya"/>
          <w:cs/>
        </w:rPr>
        <w:t>තෘෂ්ණා</w:t>
      </w:r>
      <w:r w:rsidR="00CC0696" w:rsidRPr="00CC0696">
        <w:rPr>
          <w:rFonts w:ascii="UN-Abhaya" w:hAnsi="UN-Abhaya"/>
          <w:cs/>
        </w:rPr>
        <w:t>නිර</w:t>
      </w:r>
      <w:r w:rsidR="00AB03A7">
        <w:rPr>
          <w:rFonts w:ascii="UN-Abhaya" w:hAnsi="UN-Abhaya" w:hint="cs"/>
          <w:cs/>
        </w:rPr>
        <w:t>ෝ</w:t>
      </w:r>
      <w:r w:rsidR="00CC0696" w:rsidRPr="00CC0696">
        <w:rPr>
          <w:rFonts w:ascii="UN-Abhaya" w:hAnsi="UN-Abhaya"/>
          <w:cs/>
        </w:rPr>
        <w:t>ධය දු</w:t>
      </w:r>
      <w:r w:rsidR="00AB03A7">
        <w:rPr>
          <w:rFonts w:ascii="UN-Abhaya" w:hAnsi="UN-Abhaya" w:hint="cs"/>
          <w:cs/>
        </w:rPr>
        <w:t>ඃ</w:t>
      </w:r>
      <w:r w:rsidR="00CC0696" w:rsidRPr="00CC0696">
        <w:rPr>
          <w:rFonts w:ascii="UN-Abhaya" w:hAnsi="UN-Abhaya"/>
          <w:cs/>
        </w:rPr>
        <w:t>ඛනිර</w:t>
      </w:r>
      <w:r w:rsidR="00AB03A7">
        <w:rPr>
          <w:rFonts w:ascii="UN-Abhaya" w:hAnsi="UN-Abhaya" w:hint="cs"/>
          <w:cs/>
        </w:rPr>
        <w:t>ෝ</w:t>
      </w:r>
      <w:r w:rsidR="00CC0696" w:rsidRPr="00CC0696">
        <w:rPr>
          <w:rFonts w:ascii="UN-Abhaya" w:hAnsi="UN-Abhaya"/>
          <w:cs/>
        </w:rPr>
        <w:t>ධ නම් වේ. තෘෂ්ණා හේතුවෙන් හට ගත් සියලු දුඃඛයන්ගේ අතික්‍රමණය නිර</w:t>
      </w:r>
      <w:r w:rsidR="00AB03A7">
        <w:rPr>
          <w:rFonts w:ascii="UN-Abhaya" w:hAnsi="UN-Abhaya" w:hint="cs"/>
          <w:cs/>
        </w:rPr>
        <w:t>ෝ</w:t>
      </w:r>
      <w:r w:rsidR="00CC0696" w:rsidRPr="00CC0696">
        <w:rPr>
          <w:rFonts w:ascii="UN-Abhaya" w:hAnsi="UN-Abhaya"/>
          <w:cs/>
        </w:rPr>
        <w:t>ධය</w:t>
      </w:r>
      <w:r w:rsidR="00CC0696" w:rsidRPr="00CC0696">
        <w:rPr>
          <w:rFonts w:ascii="UN-Abhaya" w:hAnsi="UN-Abhaya"/>
        </w:rPr>
        <w:t xml:space="preserve">, </w:t>
      </w:r>
      <w:r w:rsidR="00CC0696" w:rsidRPr="00CC0696">
        <w:rPr>
          <w:rFonts w:ascii="UN-Abhaya" w:hAnsi="UN-Abhaya"/>
          <w:cs/>
        </w:rPr>
        <w:t>තෘෂ්ණ</w:t>
      </w:r>
      <w:r w:rsidR="009066E4">
        <w:rPr>
          <w:rFonts w:ascii="UN-Abhaya" w:hAnsi="UN-Abhaya" w:hint="cs"/>
          <w:cs/>
        </w:rPr>
        <w:t>ා</w:t>
      </w:r>
      <w:r w:rsidR="00CC0696" w:rsidRPr="00CC0696">
        <w:rPr>
          <w:rFonts w:ascii="UN-Abhaya" w:hAnsi="UN-Abhaya"/>
          <w:cs/>
        </w:rPr>
        <w:t>නිර</w:t>
      </w:r>
      <w:r w:rsidR="00AB03A7">
        <w:rPr>
          <w:rFonts w:ascii="UN-Abhaya" w:hAnsi="UN-Abhaya" w:hint="cs"/>
          <w:cs/>
        </w:rPr>
        <w:t>ෝ</w:t>
      </w:r>
      <w:r w:rsidR="00CC0696" w:rsidRPr="00CC0696">
        <w:rPr>
          <w:rFonts w:ascii="UN-Abhaya" w:hAnsi="UN-Abhaya"/>
          <w:cs/>
        </w:rPr>
        <w:t>ධය සමග එකවිට ම වන්නේ ය. සියලු දුක් තෘෂ්ණාව හා බැඳී සිටියේ ය. එහෙයිත් දුඃඛනිර</w:t>
      </w:r>
      <w:r w:rsidR="00AB03A7">
        <w:rPr>
          <w:rFonts w:ascii="UN-Abhaya" w:hAnsi="UN-Abhaya" w:hint="cs"/>
          <w:cs/>
        </w:rPr>
        <w:t>ෝ</w:t>
      </w:r>
      <w:r w:rsidR="00CC0696" w:rsidRPr="00CC0696">
        <w:rPr>
          <w:rFonts w:ascii="UN-Abhaya" w:hAnsi="UN-Abhaya"/>
          <w:cs/>
        </w:rPr>
        <w:t>ධය තෘෂ්ණානිර</w:t>
      </w:r>
      <w:r w:rsidR="00AB03A7">
        <w:rPr>
          <w:rFonts w:ascii="UN-Abhaya" w:hAnsi="UN-Abhaya" w:hint="cs"/>
          <w:cs/>
        </w:rPr>
        <w:t>ෝ</w:t>
      </w:r>
      <w:r w:rsidR="00CC0696" w:rsidRPr="00CC0696">
        <w:rPr>
          <w:rFonts w:ascii="UN-Abhaya" w:hAnsi="UN-Abhaya"/>
          <w:cs/>
        </w:rPr>
        <w:t>ධ ය යි ද</w:t>
      </w:r>
      <w:r w:rsidR="00AB03A7">
        <w:rPr>
          <w:rFonts w:ascii="UN-Abhaya" w:hAnsi="UN-Abhaya" w:hint="cs"/>
          <w:cs/>
        </w:rPr>
        <w:t>,</w:t>
      </w:r>
      <w:r w:rsidR="00CC0696" w:rsidRPr="00CC0696">
        <w:rPr>
          <w:rFonts w:ascii="UN-Abhaya" w:hAnsi="UN-Abhaya"/>
          <w:cs/>
        </w:rPr>
        <w:t xml:space="preserve"> තෘෂ්ණානිර</w:t>
      </w:r>
      <w:r w:rsidR="00AB03A7">
        <w:rPr>
          <w:rFonts w:ascii="UN-Abhaya" w:hAnsi="UN-Abhaya" w:hint="cs"/>
          <w:cs/>
        </w:rPr>
        <w:t>ෝ</w:t>
      </w:r>
      <w:r w:rsidR="00CC0696" w:rsidRPr="00CC0696">
        <w:rPr>
          <w:rFonts w:ascii="UN-Abhaya" w:hAnsi="UN-Abhaya"/>
          <w:cs/>
        </w:rPr>
        <w:t>ධය දුඃඛනිර</w:t>
      </w:r>
      <w:r w:rsidR="00AB03A7">
        <w:rPr>
          <w:rFonts w:ascii="UN-Abhaya" w:hAnsi="UN-Abhaya" w:hint="cs"/>
          <w:cs/>
        </w:rPr>
        <w:t>ෝ</w:t>
      </w:r>
      <w:r w:rsidR="00CC0696" w:rsidRPr="00CC0696">
        <w:rPr>
          <w:rFonts w:ascii="UN-Abhaya" w:hAnsi="UN-Abhaya"/>
          <w:cs/>
        </w:rPr>
        <w:t xml:space="preserve">ධය යි ද කියන ලදි. </w:t>
      </w:r>
    </w:p>
    <w:p w14:paraId="40491DB4" w14:textId="6EB1ADB3" w:rsidR="00CC0696" w:rsidRPr="00CC0696" w:rsidRDefault="00CC0696" w:rsidP="0041768E">
      <w:pPr>
        <w:spacing w:line="276" w:lineRule="auto"/>
        <w:rPr>
          <w:rFonts w:ascii="UN-Abhaya" w:hAnsi="UN-Abhaya"/>
        </w:rPr>
      </w:pPr>
      <w:r w:rsidRPr="00CC0696">
        <w:rPr>
          <w:rFonts w:ascii="UN-Abhaya" w:hAnsi="UN-Abhaya"/>
          <w:cs/>
        </w:rPr>
        <w:t>මේ දුඃඛනිර</w:t>
      </w:r>
      <w:r w:rsidR="006B4329">
        <w:rPr>
          <w:rFonts w:ascii="UN-Abhaya" w:hAnsi="UN-Abhaya" w:hint="cs"/>
          <w:cs/>
        </w:rPr>
        <w:t>ෝ</w:t>
      </w:r>
      <w:r w:rsidRPr="00CC0696">
        <w:rPr>
          <w:rFonts w:ascii="UN-Abhaya" w:hAnsi="UN-Abhaya"/>
          <w:cs/>
        </w:rPr>
        <w:t>ධසඞ්ඛ්‍යාත</w:t>
      </w:r>
      <w:r w:rsidR="006B4329">
        <w:rPr>
          <w:rFonts w:ascii="UN-Abhaya" w:hAnsi="UN-Abhaya" w:hint="cs"/>
          <w:cs/>
        </w:rPr>
        <w:t xml:space="preserve"> </w:t>
      </w:r>
      <w:r w:rsidRPr="00CC0696">
        <w:rPr>
          <w:rFonts w:ascii="UN-Abhaya" w:hAnsi="UN-Abhaya"/>
          <w:cs/>
        </w:rPr>
        <w:t>ශාන්තිධ</w:t>
      </w:r>
      <w:r w:rsidR="006B4329">
        <w:rPr>
          <w:rFonts w:ascii="UN-Abhaya" w:hAnsi="UN-Abhaya" w:hint="cs"/>
          <w:cs/>
        </w:rPr>
        <w:t>ර්‍</w:t>
      </w:r>
      <w:r w:rsidRPr="00CC0696">
        <w:rPr>
          <w:rFonts w:ascii="UN-Abhaya" w:hAnsi="UN-Abhaya"/>
          <w:cs/>
        </w:rPr>
        <w:t>මය කෙරෙහි ගුණ නාම විසින් නැගී සිටි අ</w:t>
      </w:r>
      <w:r w:rsidR="006B4329">
        <w:rPr>
          <w:rFonts w:ascii="UN-Abhaya" w:hAnsi="UN-Abhaya" w:hint="cs"/>
          <w:cs/>
        </w:rPr>
        <w:t>ර්‍</w:t>
      </w:r>
      <w:r w:rsidR="006B4329" w:rsidRPr="00F554CF">
        <w:rPr>
          <w:rFonts w:ascii="UN-Abhaya" w:hAnsi="UN-Abhaya"/>
          <w:cs/>
        </w:rPr>
        <w:t>ත්‍ථ</w:t>
      </w:r>
      <w:r w:rsidRPr="00CC0696">
        <w:rPr>
          <w:rFonts w:ascii="UN-Abhaya" w:hAnsi="UN-Abhaya"/>
          <w:cs/>
        </w:rPr>
        <w:t>ප්‍රඥප්තීහු බොහෝ වෙත්. ඔවුනතුරෙහි</w:t>
      </w:r>
      <w:r w:rsidR="00867DD5">
        <w:rPr>
          <w:rFonts w:ascii="UN-Abhaya" w:hAnsi="UN-Abhaya"/>
        </w:rPr>
        <w:t xml:space="preserve"> “</w:t>
      </w:r>
      <w:r w:rsidRPr="00254D21">
        <w:rPr>
          <w:rFonts w:ascii="UN-Abhaya" w:hAnsi="UN-Abhaya"/>
          <w:b/>
          <w:bCs/>
          <w:cs/>
        </w:rPr>
        <w:t>නිබ්බාන</w:t>
      </w:r>
      <w:r w:rsidR="006B4329">
        <w:rPr>
          <w:rFonts w:ascii="UN-Abhaya" w:hAnsi="UN-Abhaya"/>
        </w:rPr>
        <w:t>”</w:t>
      </w:r>
      <w:r w:rsidRPr="00CC0696">
        <w:rPr>
          <w:rFonts w:ascii="UN-Abhaya" w:hAnsi="UN-Abhaya"/>
          <w:cs/>
        </w:rPr>
        <w:t xml:space="preserve"> යනු ම වඩාලා ප්‍රසිද්ධියට ගියේ ය. </w:t>
      </w:r>
    </w:p>
    <w:p w14:paraId="500559E8" w14:textId="602E6413" w:rsidR="00CC0696" w:rsidRPr="00CC0696" w:rsidRDefault="00CC0696" w:rsidP="0041768E">
      <w:pPr>
        <w:spacing w:line="276" w:lineRule="auto"/>
        <w:rPr>
          <w:rFonts w:ascii="UN-Abhaya" w:hAnsi="UN-Abhaya"/>
        </w:rPr>
      </w:pPr>
      <w:r w:rsidRPr="00254D21">
        <w:rPr>
          <w:rFonts w:ascii="UN-Abhaya" w:hAnsi="UN-Abhaya"/>
          <w:b/>
          <w:bCs/>
          <w:cs/>
        </w:rPr>
        <w:t>නිබ්බාන</w:t>
      </w:r>
      <w:r w:rsidRPr="00CC0696">
        <w:rPr>
          <w:rFonts w:ascii="UN-Abhaya" w:hAnsi="UN-Abhaya"/>
          <w:cs/>
        </w:rPr>
        <w:t xml:space="preserve"> නම්</w:t>
      </w:r>
      <w:r w:rsidRPr="00CC0696">
        <w:rPr>
          <w:rFonts w:ascii="UN-Abhaya" w:hAnsi="UN-Abhaya"/>
        </w:rPr>
        <w:t xml:space="preserve">, </w:t>
      </w:r>
      <w:r w:rsidRPr="00CC0696">
        <w:rPr>
          <w:rFonts w:ascii="UN-Abhaya" w:hAnsi="UN-Abhaya"/>
          <w:cs/>
        </w:rPr>
        <w:t>වාන</w:t>
      </w:r>
      <w:r w:rsidR="00254D21">
        <w:rPr>
          <w:rFonts w:ascii="UN-Abhaya" w:hAnsi="UN-Abhaya" w:hint="cs"/>
          <w:cs/>
        </w:rPr>
        <w:t xml:space="preserve"> </w:t>
      </w:r>
      <w:r w:rsidRPr="00CC0696">
        <w:rPr>
          <w:rFonts w:ascii="UN-Abhaya" w:hAnsi="UN-Abhaya"/>
          <w:cs/>
        </w:rPr>
        <w:t>ය යි කියූ තෘෂ්ණාවෙන් වෙන් වූ තෘෂ්ණාව මුලිනුපුටා සිටියා වූ තෘෂ්ණාව ප්‍රධාන කොට ඇති සියලු කෙලෙසුන් කෙරෙන් මිදුනු ශාන්ත ස්වභාවය හෙවත් ශාන්ත සුඛය යි</w:t>
      </w:r>
      <w:r w:rsidRPr="00CC0696">
        <w:rPr>
          <w:rFonts w:ascii="UN-Abhaya" w:hAnsi="UN-Abhaya"/>
        </w:rPr>
        <w:t xml:space="preserve">, </w:t>
      </w:r>
      <w:r w:rsidRPr="00CC0696">
        <w:rPr>
          <w:rFonts w:ascii="UN-Abhaya" w:hAnsi="UN-Abhaya"/>
          <w:cs/>
        </w:rPr>
        <w:t>ඒ කීහ මෙසේ:-</w:t>
      </w:r>
      <w:r w:rsidR="00867DD5">
        <w:rPr>
          <w:rFonts w:ascii="UN-Abhaya" w:hAnsi="UN-Abhaya"/>
        </w:rPr>
        <w:t xml:space="preserve"> </w:t>
      </w:r>
      <w:r w:rsidR="00867DD5" w:rsidRPr="00254D21">
        <w:rPr>
          <w:rFonts w:ascii="UN-Abhaya" w:hAnsi="UN-Abhaya"/>
          <w:b/>
          <w:bCs/>
        </w:rPr>
        <w:t>“</w:t>
      </w:r>
      <w:r w:rsidRPr="00254D21">
        <w:rPr>
          <w:rFonts w:ascii="UN-Abhaya" w:hAnsi="UN-Abhaya"/>
          <w:b/>
          <w:bCs/>
          <w:cs/>
        </w:rPr>
        <w:t>වානසඞ්ඛාතාය තණ්හාය නික්කන්තත්තා නිබ්බානන්ති වුච්චති</w:t>
      </w:r>
      <w:r w:rsidRPr="00254D21">
        <w:rPr>
          <w:rFonts w:ascii="UN-Abhaya" w:hAnsi="UN-Abhaya"/>
          <w:b/>
          <w:bCs/>
        </w:rPr>
        <w:t xml:space="preserve">, </w:t>
      </w:r>
      <w:r w:rsidRPr="00254D21">
        <w:rPr>
          <w:rFonts w:ascii="UN-Abhaya" w:hAnsi="UN-Abhaya"/>
          <w:b/>
          <w:bCs/>
          <w:cs/>
        </w:rPr>
        <w:t>අමතං අසඞ්ඛතං පරමං සු</w:t>
      </w:r>
      <w:r w:rsidR="00501586">
        <w:rPr>
          <w:rFonts w:ascii="UN-Abhaya" w:hAnsi="UN-Abhaya" w:hint="cs"/>
          <w:b/>
          <w:bCs/>
          <w:cs/>
        </w:rPr>
        <w:t>ඛ</w:t>
      </w:r>
      <w:r w:rsidRPr="00254D21">
        <w:rPr>
          <w:rFonts w:ascii="UN-Abhaya" w:hAnsi="UN-Abhaya"/>
          <w:b/>
          <w:bCs/>
          <w:cs/>
        </w:rPr>
        <w:t>න්ති</w:t>
      </w:r>
      <w:r w:rsidR="00C4684C" w:rsidRPr="00254D21">
        <w:rPr>
          <w:rFonts w:ascii="UN-Abhaya" w:hAnsi="UN-Abhaya"/>
          <w:b/>
          <w:bCs/>
        </w:rPr>
        <w:t>”</w:t>
      </w:r>
      <w:r w:rsidRPr="00CC0696">
        <w:rPr>
          <w:rFonts w:ascii="UN-Abhaya" w:hAnsi="UN-Abhaya"/>
        </w:rPr>
        <w:t xml:space="preserve"> </w:t>
      </w:r>
      <w:r w:rsidRPr="00CC0696">
        <w:rPr>
          <w:rFonts w:ascii="UN-Abhaya" w:hAnsi="UN-Abhaya"/>
          <w:cs/>
        </w:rPr>
        <w:t>යනු.</w:t>
      </w:r>
    </w:p>
    <w:p w14:paraId="7F38C591" w14:textId="77777777" w:rsidR="001F6DCF" w:rsidRDefault="00CC0696" w:rsidP="0041768E">
      <w:pPr>
        <w:spacing w:line="276" w:lineRule="auto"/>
        <w:rPr>
          <w:rFonts w:ascii="UN-Abhaya" w:hAnsi="UN-Abhaya"/>
        </w:rPr>
      </w:pPr>
      <w:r w:rsidRPr="00CC0696">
        <w:rPr>
          <w:rFonts w:ascii="UN-Abhaya" w:hAnsi="UN-Abhaya"/>
          <w:cs/>
        </w:rPr>
        <w:t>මේ අ</w:t>
      </w:r>
      <w:r w:rsidR="00722216">
        <w:rPr>
          <w:rFonts w:ascii="UN-Abhaya" w:hAnsi="UN-Abhaya" w:hint="cs"/>
          <w:cs/>
        </w:rPr>
        <w:t>ර්‍</w:t>
      </w:r>
      <w:r w:rsidR="00722216" w:rsidRPr="00F554CF">
        <w:rPr>
          <w:rFonts w:ascii="UN-Abhaya" w:hAnsi="UN-Abhaya"/>
          <w:cs/>
        </w:rPr>
        <w:t>ත්‍ථ</w:t>
      </w:r>
      <w:r w:rsidRPr="00CC0696">
        <w:rPr>
          <w:rFonts w:ascii="UN-Abhaya" w:hAnsi="UN-Abhaya"/>
          <w:cs/>
        </w:rPr>
        <w:t xml:space="preserve">ය මෙසේත් කියන ලද්දේ ය:- </w:t>
      </w:r>
      <w:r w:rsidRPr="00401920">
        <w:rPr>
          <w:rFonts w:ascii="UN-Abhaya" w:hAnsi="UN-Abhaya"/>
          <w:b/>
          <w:bCs/>
        </w:rPr>
        <w:t>“</w:t>
      </w:r>
      <w:r w:rsidRPr="00401920">
        <w:rPr>
          <w:rFonts w:ascii="UN-Abhaya" w:hAnsi="UN-Abhaya"/>
          <w:b/>
          <w:bCs/>
          <w:cs/>
        </w:rPr>
        <w:t>යො සො සබ්බ සඞ්ඛාරසමථො සබ්බූපධිපටිනිස්සගො තණ්හක්ඛයො විරාගො නිරොධො නිබ්බානං</w:t>
      </w:r>
      <w:r w:rsidRPr="00401920">
        <w:rPr>
          <w:rFonts w:ascii="UN-Abhaya" w:hAnsi="UN-Abhaya"/>
          <w:b/>
          <w:bCs/>
        </w:rPr>
        <w:t>”</w:t>
      </w:r>
      <w:r w:rsidRPr="00CC0696">
        <w:rPr>
          <w:rFonts w:ascii="UN-Abhaya" w:hAnsi="UN-Abhaya"/>
        </w:rPr>
        <w:t xml:space="preserve"> </w:t>
      </w:r>
      <w:r w:rsidRPr="00CC0696">
        <w:rPr>
          <w:rFonts w:ascii="UN-Abhaya" w:hAnsi="UN-Abhaya"/>
          <w:cs/>
        </w:rPr>
        <w:t>යි</w:t>
      </w:r>
      <w:r w:rsidRPr="00CC0696">
        <w:rPr>
          <w:rFonts w:ascii="UN-Abhaya" w:hAnsi="UN-Abhaya"/>
        </w:rPr>
        <w:t xml:space="preserve">, </w:t>
      </w:r>
      <w:r w:rsidRPr="00CC0696">
        <w:rPr>
          <w:rFonts w:ascii="UN-Abhaya" w:hAnsi="UN-Abhaya"/>
          <w:cs/>
        </w:rPr>
        <w:t>යම් ධ</w:t>
      </w:r>
      <w:r w:rsidR="007A5011">
        <w:rPr>
          <w:rFonts w:ascii="UN-Abhaya" w:hAnsi="UN-Abhaya" w:hint="cs"/>
          <w:cs/>
        </w:rPr>
        <w:t>ර්‍</w:t>
      </w:r>
      <w:r w:rsidRPr="00CC0696">
        <w:rPr>
          <w:rFonts w:ascii="UN-Abhaya" w:hAnsi="UN-Abhaya"/>
          <w:cs/>
        </w:rPr>
        <w:t>මයක් හේතු කොට සියලු සංස්කාර ධ</w:t>
      </w:r>
      <w:r w:rsidR="007A5011">
        <w:rPr>
          <w:rFonts w:ascii="UN-Abhaya" w:hAnsi="UN-Abhaya" w:hint="cs"/>
          <w:cs/>
        </w:rPr>
        <w:t>ර්‍</w:t>
      </w:r>
      <w:r w:rsidRPr="00CC0696">
        <w:rPr>
          <w:rFonts w:ascii="UN-Abhaya" w:hAnsi="UN-Abhaya"/>
          <w:cs/>
        </w:rPr>
        <w:t>මයන්ගේ යම් ඒ සන්සිඳීමෙක් වේ ද</w:t>
      </w:r>
      <w:r w:rsidRPr="00CC0696">
        <w:rPr>
          <w:rFonts w:ascii="UN-Abhaya" w:hAnsi="UN-Abhaya"/>
        </w:rPr>
        <w:t xml:space="preserve">, </w:t>
      </w:r>
      <w:r w:rsidRPr="00CC0696">
        <w:rPr>
          <w:rFonts w:ascii="UN-Abhaya" w:hAnsi="UN-Abhaya"/>
          <w:cs/>
        </w:rPr>
        <w:t>කාමූපධි ආදීන්ගේ යම් ඒ දුරලීමෙක් වේ ද</w:t>
      </w:r>
      <w:r w:rsidRPr="00CC0696">
        <w:rPr>
          <w:rFonts w:ascii="UN-Abhaya" w:hAnsi="UN-Abhaya"/>
        </w:rPr>
        <w:t xml:space="preserve">, </w:t>
      </w:r>
      <w:r w:rsidRPr="00CC0696">
        <w:rPr>
          <w:rFonts w:ascii="UN-Abhaya" w:hAnsi="UN-Abhaya"/>
          <w:cs/>
        </w:rPr>
        <w:t>තෘෂ්ණාවගේ යම් ඒ ක්ෂයවීමෙක් වේ ද</w:t>
      </w:r>
      <w:r w:rsidRPr="00CC0696">
        <w:rPr>
          <w:rFonts w:ascii="UN-Abhaya" w:hAnsi="UN-Abhaya"/>
        </w:rPr>
        <w:t xml:space="preserve">, </w:t>
      </w:r>
      <w:r w:rsidRPr="00CC0696">
        <w:rPr>
          <w:rFonts w:ascii="UN-Abhaya" w:hAnsi="UN-Abhaya"/>
          <w:cs/>
        </w:rPr>
        <w:t>සංස්කාරයන් කෙරෙහි යම් ඒ නො ඇලීමෙක් වේ ද</w:t>
      </w:r>
      <w:r w:rsidRPr="00CC0696">
        <w:rPr>
          <w:rFonts w:ascii="UN-Abhaya" w:hAnsi="UN-Abhaya"/>
        </w:rPr>
        <w:t xml:space="preserve">, </w:t>
      </w:r>
      <w:r w:rsidRPr="00CC0696">
        <w:rPr>
          <w:rFonts w:ascii="UN-Abhaya" w:hAnsi="UN-Abhaya"/>
          <w:cs/>
        </w:rPr>
        <w:t>කෙලෙස් හැකිල්ලෙන් යම් ඒ මිදීමෙක් වේ ද</w:t>
      </w:r>
      <w:r w:rsidRPr="00CC0696">
        <w:rPr>
          <w:rFonts w:ascii="UN-Abhaya" w:hAnsi="UN-Abhaya"/>
        </w:rPr>
        <w:t xml:space="preserve">, </w:t>
      </w:r>
      <w:r w:rsidRPr="00CC0696">
        <w:rPr>
          <w:rFonts w:ascii="UN-Abhaya" w:hAnsi="UN-Abhaya"/>
          <w:cs/>
        </w:rPr>
        <w:t>යම් ඒ කෙලෙස් නිවීමෙක් වේ ද</w:t>
      </w:r>
      <w:r w:rsidRPr="00CC0696">
        <w:rPr>
          <w:rFonts w:ascii="UN-Abhaya" w:hAnsi="UN-Abhaya"/>
        </w:rPr>
        <w:t xml:space="preserve">, </w:t>
      </w:r>
      <w:r w:rsidRPr="00CC0696">
        <w:rPr>
          <w:rFonts w:ascii="UN-Abhaya" w:hAnsi="UN-Abhaya"/>
          <w:cs/>
        </w:rPr>
        <w:t>ඒ ය නිවනැයි යනු අරුත් ය.</w:t>
      </w:r>
      <w:r w:rsidR="00867DD5">
        <w:rPr>
          <w:rFonts w:ascii="UN-Abhaya" w:hAnsi="UN-Abhaya"/>
        </w:rPr>
        <w:t xml:space="preserve"> </w:t>
      </w:r>
      <w:r w:rsidR="00867DD5" w:rsidRPr="007A5011">
        <w:rPr>
          <w:rFonts w:ascii="UN-Abhaya" w:hAnsi="UN-Abhaya"/>
          <w:b/>
          <w:bCs/>
        </w:rPr>
        <w:t>“</w:t>
      </w:r>
      <w:r w:rsidRPr="007A5011">
        <w:rPr>
          <w:rFonts w:ascii="UN-Abhaya" w:hAnsi="UN-Abhaya"/>
          <w:b/>
          <w:bCs/>
          <w:cs/>
        </w:rPr>
        <w:t>නිරොධො</w:t>
      </w:r>
      <w:r w:rsidR="00C4684C" w:rsidRPr="007A5011">
        <w:rPr>
          <w:rFonts w:ascii="UN-Abhaya" w:hAnsi="UN-Abhaya"/>
          <w:b/>
          <w:bCs/>
        </w:rPr>
        <w:t>”</w:t>
      </w:r>
      <w:r w:rsidRPr="00CC0696">
        <w:rPr>
          <w:rFonts w:ascii="UN-Abhaya" w:hAnsi="UN-Abhaya"/>
        </w:rPr>
        <w:t xml:space="preserve"> </w:t>
      </w:r>
      <w:r w:rsidRPr="00CC0696">
        <w:rPr>
          <w:rFonts w:ascii="UN-Abhaya" w:hAnsi="UN-Abhaya"/>
          <w:cs/>
        </w:rPr>
        <w:t>යනු මෙසේ ටීකා කළහ</w:t>
      </w:r>
      <w:r w:rsidR="007A5011">
        <w:rPr>
          <w:rFonts w:ascii="UN-Abhaya" w:hAnsi="UN-Abhaya"/>
        </w:rPr>
        <w:t>:-</w:t>
      </w:r>
      <w:r w:rsidR="00867DD5">
        <w:rPr>
          <w:rFonts w:ascii="UN-Abhaya" w:hAnsi="UN-Abhaya"/>
        </w:rPr>
        <w:t xml:space="preserve"> </w:t>
      </w:r>
      <w:r w:rsidR="00867DD5" w:rsidRPr="007A5011">
        <w:rPr>
          <w:rFonts w:ascii="UN-Abhaya" w:hAnsi="UN-Abhaya"/>
          <w:b/>
          <w:bCs/>
        </w:rPr>
        <w:t>“</w:t>
      </w:r>
      <w:r w:rsidRPr="007A5011">
        <w:rPr>
          <w:rFonts w:ascii="UN-Abhaya" w:hAnsi="UN-Abhaya"/>
          <w:b/>
          <w:bCs/>
          <w:cs/>
        </w:rPr>
        <w:t>යුජ්ජන්ති එත්‍ථ සත්තා කිලෙසනිගළබ</w:t>
      </w:r>
      <w:r w:rsidR="000C0EC0" w:rsidRPr="007A5011">
        <w:rPr>
          <w:rFonts w:ascii="UN-Abhaya" w:hAnsi="UN-Abhaya"/>
          <w:b/>
          <w:bCs/>
          <w:cs/>
        </w:rPr>
        <w:t>න්‍ධ</w:t>
      </w:r>
      <w:r w:rsidRPr="007A5011">
        <w:rPr>
          <w:rFonts w:ascii="UN-Abhaya" w:hAnsi="UN-Abhaya"/>
          <w:b/>
          <w:bCs/>
          <w:cs/>
        </w:rPr>
        <w:t>නෙනාති රොධො. සංසාරස්සෙතං අධිවවනං</w:t>
      </w:r>
      <w:r w:rsidRPr="007A5011">
        <w:rPr>
          <w:rFonts w:ascii="UN-Abhaya" w:hAnsi="UN-Abhaya"/>
          <w:b/>
          <w:bCs/>
        </w:rPr>
        <w:t xml:space="preserve"> </w:t>
      </w:r>
      <w:r w:rsidRPr="007A5011">
        <w:rPr>
          <w:rFonts w:ascii="UN-Abhaya" w:hAnsi="UN-Abhaya"/>
          <w:b/>
          <w:bCs/>
          <w:cs/>
        </w:rPr>
        <w:t>තතො නික්ඛන්තො ති නිරොධො</w:t>
      </w:r>
      <w:r w:rsidR="00C4684C" w:rsidRPr="007A5011">
        <w:rPr>
          <w:rFonts w:ascii="UN-Abhaya" w:hAnsi="UN-Abhaya"/>
          <w:b/>
          <w:bCs/>
        </w:rPr>
        <w:t>”</w:t>
      </w:r>
      <w:r w:rsidRPr="00CC0696">
        <w:rPr>
          <w:rFonts w:ascii="UN-Abhaya" w:hAnsi="UN-Abhaya"/>
        </w:rPr>
        <w:t xml:space="preserve"> </w:t>
      </w:r>
      <w:r w:rsidRPr="00CC0696">
        <w:rPr>
          <w:rFonts w:ascii="UN-Abhaya" w:hAnsi="UN-Abhaya"/>
          <w:cs/>
        </w:rPr>
        <w:t>යි</w:t>
      </w:r>
      <w:r w:rsidR="001F6DCF">
        <w:rPr>
          <w:rFonts w:ascii="UN-Abhaya" w:hAnsi="UN-Abhaya" w:hint="cs"/>
          <w:cs/>
        </w:rPr>
        <w:t xml:space="preserve">. </w:t>
      </w:r>
    </w:p>
    <w:p w14:paraId="3B9FB397" w14:textId="673ABF2C" w:rsidR="00CC0696" w:rsidRPr="00CC0696" w:rsidRDefault="003575B8" w:rsidP="001F6DCF">
      <w:pPr>
        <w:pStyle w:val="Style2"/>
      </w:pPr>
      <w:r>
        <w:t>“</w:t>
      </w:r>
      <w:r w:rsidRPr="00CC0696">
        <w:rPr>
          <w:cs/>
        </w:rPr>
        <w:t>යස්ස</w:t>
      </w:r>
      <w:r w:rsidR="00CC0696" w:rsidRPr="00CC0696">
        <w:rPr>
          <w:cs/>
        </w:rPr>
        <w:t xml:space="preserve"> චාධිගමා සබ්බකිලෙසානං </w:t>
      </w:r>
      <w:r w:rsidR="001F6DCF">
        <w:rPr>
          <w:rFonts w:hint="cs"/>
          <w:cs/>
        </w:rPr>
        <w:t>ඛ</w:t>
      </w:r>
      <w:r w:rsidR="00CC0696" w:rsidRPr="00CC0696">
        <w:rPr>
          <w:cs/>
        </w:rPr>
        <w:t>යො භවෙ</w:t>
      </w:r>
      <w:r w:rsidR="00CC0696" w:rsidRPr="00CC0696">
        <w:t xml:space="preserve">, </w:t>
      </w:r>
    </w:p>
    <w:p w14:paraId="78B96A9D" w14:textId="53C4E588" w:rsidR="00CC0696" w:rsidRPr="00CC0696" w:rsidRDefault="00CC0696" w:rsidP="001F6DCF">
      <w:pPr>
        <w:pStyle w:val="Style2"/>
      </w:pPr>
      <w:r w:rsidRPr="00CC0696">
        <w:rPr>
          <w:cs/>
        </w:rPr>
        <w:t>නිබ්බානමිති නිද්දිට්ඨං නිබ්බානකුසලෙන තං</w:t>
      </w:r>
      <w:r w:rsidR="00C4684C">
        <w:t>”</w:t>
      </w:r>
      <w:r w:rsidRPr="00CC0696">
        <w:t xml:space="preserve"> </w:t>
      </w:r>
    </w:p>
    <w:p w14:paraId="3172F448" w14:textId="77777777" w:rsidR="00EE7A55" w:rsidRDefault="00CC0696" w:rsidP="0041768E">
      <w:pPr>
        <w:spacing w:line="276" w:lineRule="auto"/>
        <w:rPr>
          <w:rFonts w:ascii="UN-Abhaya" w:hAnsi="UN-Abhaya"/>
        </w:rPr>
      </w:pPr>
      <w:r w:rsidRPr="00CC0696">
        <w:rPr>
          <w:rFonts w:ascii="UN-Abhaya" w:hAnsi="UN-Abhaya"/>
          <w:cs/>
        </w:rPr>
        <w:t>යම් නිවනක් අවබෝධ කිරීමෙන් රාගාදී වූ සකලක්ලේශයන්ගේ ක්‍ෂයවීමෙක් වේ ද</w:t>
      </w:r>
      <w:r w:rsidRPr="00CC0696">
        <w:rPr>
          <w:rFonts w:ascii="UN-Abhaya" w:hAnsi="UN-Abhaya"/>
        </w:rPr>
        <w:t xml:space="preserve">, </w:t>
      </w:r>
      <w:r w:rsidRPr="00CC0696">
        <w:rPr>
          <w:rFonts w:ascii="UN-Abhaya" w:hAnsi="UN-Abhaya"/>
          <w:cs/>
        </w:rPr>
        <w:t>ඒ නිව</w:t>
      </w:r>
      <w:r w:rsidR="00015867">
        <w:rPr>
          <w:rFonts w:ascii="UN-Abhaya" w:hAnsi="UN-Abhaya" w:hint="cs"/>
          <w:cs/>
        </w:rPr>
        <w:t>නැ</w:t>
      </w:r>
      <w:r w:rsidRPr="00CC0696">
        <w:rPr>
          <w:rFonts w:ascii="UN-Abhaya" w:hAnsi="UN-Abhaya"/>
          <w:cs/>
        </w:rPr>
        <w:t xml:space="preserve"> යි නිවන් දැ</w:t>
      </w:r>
      <w:r w:rsidR="00015867">
        <w:rPr>
          <w:rFonts w:ascii="UN-Abhaya" w:hAnsi="UN-Abhaya" w:hint="cs"/>
          <w:cs/>
        </w:rPr>
        <w:t>නී</w:t>
      </w:r>
      <w:r w:rsidRPr="00CC0696">
        <w:rPr>
          <w:rFonts w:ascii="UN-Abhaya" w:hAnsi="UN-Abhaya"/>
          <w:cs/>
        </w:rPr>
        <w:t>මෙහි සම</w:t>
      </w:r>
      <w:r w:rsidR="00015867">
        <w:rPr>
          <w:rFonts w:ascii="UN-Abhaya" w:hAnsi="UN-Abhaya" w:hint="cs"/>
          <w:cs/>
        </w:rPr>
        <w:t>ර්‍</w:t>
      </w:r>
      <w:r w:rsidR="00015867" w:rsidRPr="00F554CF">
        <w:rPr>
          <w:rFonts w:ascii="UN-Abhaya" w:hAnsi="UN-Abhaya"/>
          <w:cs/>
        </w:rPr>
        <w:t>ත්‍ථ</w:t>
      </w:r>
      <w:r w:rsidRPr="00CC0696">
        <w:rPr>
          <w:rFonts w:ascii="UN-Abhaya" w:hAnsi="UN-Abhaya"/>
          <w:cs/>
        </w:rPr>
        <w:t xml:space="preserve"> වූ බුදුරජානන් වහන්සේ විසින් වදාරණ ලද්ද</w:t>
      </w:r>
      <w:r w:rsidR="00712AD1">
        <w:rPr>
          <w:rFonts w:ascii="UN-Abhaya" w:hAnsi="UN-Abhaya" w:hint="cs"/>
          <w:cs/>
        </w:rPr>
        <w:t>ෝ</w:t>
      </w:r>
      <w:r w:rsidRPr="00CC0696">
        <w:rPr>
          <w:rFonts w:ascii="UN-Abhaya" w:hAnsi="UN-Abhaya"/>
          <w:cs/>
        </w:rPr>
        <w:t xml:space="preserve"> ය.</w:t>
      </w:r>
      <w:r w:rsidR="00EE7A55">
        <w:rPr>
          <w:rFonts w:ascii="UN-Abhaya" w:hAnsi="UN-Abhaya" w:hint="cs"/>
          <w:cs/>
        </w:rPr>
        <w:t xml:space="preserve"> </w:t>
      </w:r>
    </w:p>
    <w:p w14:paraId="25526576" w14:textId="5691D5F3" w:rsidR="00CC0696" w:rsidRPr="00CC0696" w:rsidRDefault="00CC0696" w:rsidP="0041768E">
      <w:pPr>
        <w:spacing w:line="276" w:lineRule="auto"/>
        <w:rPr>
          <w:rFonts w:ascii="UN-Abhaya" w:hAnsi="UN-Abhaya"/>
        </w:rPr>
      </w:pPr>
      <w:r w:rsidRPr="00CC0696">
        <w:rPr>
          <w:rFonts w:ascii="UN-Abhaya" w:hAnsi="UN-Abhaya"/>
          <w:cs/>
        </w:rPr>
        <w:t>නිබ</w:t>
      </w:r>
      <w:r w:rsidR="007A4740">
        <w:rPr>
          <w:rFonts w:ascii="UN-Abhaya" w:hAnsi="UN-Abhaya" w:hint="cs"/>
          <w:cs/>
        </w:rPr>
        <w:t>්</w:t>
      </w:r>
      <w:r w:rsidRPr="00CC0696">
        <w:rPr>
          <w:rFonts w:ascii="UN-Abhaya" w:hAnsi="UN-Abhaya"/>
          <w:cs/>
        </w:rPr>
        <w:t xml:space="preserve">බාන ශබ්දය ද ශාන්තසුඛය පදනම් කොට </w:t>
      </w:r>
      <w:r w:rsidRPr="00234B34">
        <w:rPr>
          <w:rFonts w:ascii="UN-Abhaya" w:hAnsi="UN-Abhaya"/>
          <w:b/>
          <w:bCs/>
          <w:cs/>
        </w:rPr>
        <w:t>නි+වාන</w:t>
      </w:r>
      <w:r w:rsidRPr="00CC0696">
        <w:rPr>
          <w:rFonts w:ascii="UN-Abhaya" w:hAnsi="UN-Abhaya"/>
          <w:cs/>
        </w:rPr>
        <w:t xml:space="preserve"> යන ශබ්ද දෙක එක්වීමෙන් භාෂාවට ආයේ ය. මෙහි සිටි </w:t>
      </w:r>
      <w:r w:rsidRPr="00234B34">
        <w:rPr>
          <w:rFonts w:ascii="UN-Abhaya" w:hAnsi="UN-Abhaya"/>
          <w:b/>
          <w:bCs/>
          <w:cs/>
        </w:rPr>
        <w:t>නි</w:t>
      </w:r>
      <w:r w:rsidRPr="00CC0696">
        <w:rPr>
          <w:rFonts w:ascii="UN-Abhaya" w:hAnsi="UN-Abhaya"/>
          <w:cs/>
        </w:rPr>
        <w:t xml:space="preserve"> යනු ද සිටියේ </w:t>
      </w:r>
      <w:r w:rsidR="00234B34">
        <w:rPr>
          <w:rFonts w:ascii="UN-Abhaya" w:hAnsi="UN-Abhaya"/>
        </w:rPr>
        <w:t>‘</w:t>
      </w:r>
      <w:r w:rsidRPr="00CC0696">
        <w:rPr>
          <w:rFonts w:ascii="UN-Abhaya" w:hAnsi="UN-Abhaya"/>
          <w:cs/>
        </w:rPr>
        <w:t>නිරෝධ</w:t>
      </w:r>
      <w:r w:rsidR="00234B34">
        <w:rPr>
          <w:rFonts w:ascii="UN-Abhaya" w:hAnsi="UN-Abhaya"/>
        </w:rPr>
        <w:t>’</w:t>
      </w:r>
      <w:r w:rsidR="00234B34">
        <w:rPr>
          <w:rFonts w:ascii="UN-Abhaya" w:hAnsi="UN-Abhaya" w:hint="cs"/>
          <w:cs/>
        </w:rPr>
        <w:t xml:space="preserve"> </w:t>
      </w:r>
      <w:r w:rsidRPr="00CC0696">
        <w:rPr>
          <w:rFonts w:ascii="UN-Abhaya" w:hAnsi="UN-Abhaya"/>
          <w:cs/>
        </w:rPr>
        <w:t xml:space="preserve">යන්නෙහි සිටි </w:t>
      </w:r>
      <w:r w:rsidRPr="00234B34">
        <w:rPr>
          <w:rFonts w:ascii="UN-Abhaya" w:hAnsi="UN-Abhaya"/>
          <w:b/>
          <w:bCs/>
          <w:cs/>
        </w:rPr>
        <w:t>නි</w:t>
      </w:r>
      <w:r w:rsidRPr="00CC0696">
        <w:rPr>
          <w:rFonts w:ascii="UN-Abhaya" w:hAnsi="UN-Abhaya"/>
          <w:cs/>
        </w:rPr>
        <w:t xml:space="preserve"> උපස</w:t>
      </w:r>
      <w:r w:rsidR="00234B34">
        <w:rPr>
          <w:rFonts w:ascii="UN-Abhaya" w:hAnsi="UN-Abhaya" w:hint="cs"/>
          <w:cs/>
        </w:rPr>
        <w:t>ර්‍</w:t>
      </w:r>
      <w:r w:rsidRPr="00CC0696">
        <w:rPr>
          <w:rFonts w:ascii="UN-Abhaya" w:hAnsi="UN-Abhaya"/>
          <w:cs/>
        </w:rPr>
        <w:t xml:space="preserve">ගය ගත් අරුත ගෙණ ය. </w:t>
      </w:r>
      <w:r w:rsidRPr="00234B34">
        <w:rPr>
          <w:rFonts w:ascii="UN-Abhaya" w:hAnsi="UN-Abhaya"/>
          <w:b/>
          <w:bCs/>
          <w:cs/>
        </w:rPr>
        <w:t xml:space="preserve">වාන </w:t>
      </w:r>
      <w:r w:rsidRPr="00CC0696">
        <w:rPr>
          <w:rFonts w:ascii="UN-Abhaya" w:hAnsi="UN-Abhaya"/>
          <w:cs/>
        </w:rPr>
        <w:t xml:space="preserve">නම් තෘෂ්ණා ය. </w:t>
      </w:r>
      <w:r w:rsidR="00234B34" w:rsidRPr="00234B34">
        <w:rPr>
          <w:rFonts w:ascii="UN-Abhaya" w:hAnsi="UN-Abhaya"/>
          <w:b/>
          <w:bCs/>
        </w:rPr>
        <w:t>“</w:t>
      </w:r>
      <w:r w:rsidRPr="00234B34">
        <w:rPr>
          <w:rFonts w:ascii="UN-Abhaya" w:hAnsi="UN-Abhaya"/>
          <w:b/>
          <w:bCs/>
          <w:cs/>
        </w:rPr>
        <w:t>ඛ</w:t>
      </w:r>
      <w:r w:rsidR="006C4611" w:rsidRPr="00234B34">
        <w:rPr>
          <w:rFonts w:ascii="UN-Abhaya" w:hAnsi="UN-Abhaya"/>
          <w:b/>
          <w:bCs/>
          <w:cs/>
        </w:rPr>
        <w:t>න්‍ධා</w:t>
      </w:r>
      <w:r w:rsidRPr="00234B34">
        <w:rPr>
          <w:rFonts w:ascii="UN-Abhaya" w:hAnsi="UN-Abhaya"/>
          <w:b/>
          <w:bCs/>
          <w:cs/>
        </w:rPr>
        <w:t>යතනාදිභෙදෙ තෙභූමකධම්ම</w:t>
      </w:r>
      <w:r w:rsidR="00234B34">
        <w:rPr>
          <w:rFonts w:ascii="UN-Abhaya" w:hAnsi="UN-Abhaya" w:hint="cs"/>
          <w:b/>
          <w:bCs/>
          <w:cs/>
        </w:rPr>
        <w:t>ෙ</w:t>
      </w:r>
      <w:r w:rsidRPr="00234B34">
        <w:rPr>
          <w:rFonts w:ascii="UN-Abhaya" w:hAnsi="UN-Abhaya"/>
          <w:b/>
          <w:bCs/>
          <w:cs/>
        </w:rPr>
        <w:t xml:space="preserve"> හෙට</w:t>
      </w:r>
      <w:r w:rsidR="00234B34">
        <w:rPr>
          <w:rFonts w:ascii="UN-Abhaya" w:hAnsi="UN-Abhaya" w:hint="cs"/>
          <w:b/>
          <w:bCs/>
          <w:cs/>
        </w:rPr>
        <w:t>්</w:t>
      </w:r>
      <w:r w:rsidRPr="00234B34">
        <w:rPr>
          <w:rFonts w:ascii="UN-Abhaya" w:hAnsi="UN-Abhaya"/>
          <w:b/>
          <w:bCs/>
          <w:cs/>
        </w:rPr>
        <w:t>ඨුපරියවසෙන වින්නතො සංසිබ්බනතො වානං වුච්චති තණ්හා</w:t>
      </w:r>
      <w:r w:rsidRPr="00234B34">
        <w:rPr>
          <w:rFonts w:ascii="UN-Abhaya" w:hAnsi="UN-Abhaya"/>
          <w:b/>
          <w:bCs/>
        </w:rPr>
        <w:t>”</w:t>
      </w:r>
      <w:r w:rsidRPr="00CC0696">
        <w:rPr>
          <w:rFonts w:ascii="UN-Abhaya" w:hAnsi="UN-Abhaya"/>
        </w:rPr>
        <w:t xml:space="preserve"> </w:t>
      </w:r>
      <w:r w:rsidRPr="00CC0696">
        <w:rPr>
          <w:rFonts w:ascii="UN-Abhaya" w:hAnsi="UN-Abhaya"/>
          <w:cs/>
        </w:rPr>
        <w:t>යි විවෘත්ති හෙයින් ආද්ධ්‍යාත්මික වූත් බාහිර වූත් ස්ක</w:t>
      </w:r>
      <w:r w:rsidR="006C4611">
        <w:rPr>
          <w:rFonts w:ascii="UN-Abhaya" w:hAnsi="UN-Abhaya"/>
          <w:cs/>
        </w:rPr>
        <w:t>න්‍ධා</w:t>
      </w:r>
      <w:r w:rsidRPr="00CC0696">
        <w:rPr>
          <w:rFonts w:ascii="UN-Abhaya" w:hAnsi="UN-Abhaya"/>
          <w:cs/>
        </w:rPr>
        <w:t>යතනාදි</w:t>
      </w:r>
      <w:r w:rsidR="00234B34">
        <w:rPr>
          <w:rFonts w:ascii="UN-Abhaya" w:hAnsi="UN-Abhaya" w:hint="cs"/>
          <w:cs/>
        </w:rPr>
        <w:t xml:space="preserve"> </w:t>
      </w:r>
      <w:r w:rsidRPr="00CC0696">
        <w:rPr>
          <w:rFonts w:ascii="UN-Abhaya" w:hAnsi="UN-Abhaya"/>
          <w:cs/>
        </w:rPr>
        <w:t>භේද ඇති ත්‍රෛභූමක ධ</w:t>
      </w:r>
      <w:r w:rsidR="00234B34">
        <w:rPr>
          <w:rFonts w:ascii="UN-Abhaya" w:hAnsi="UN-Abhaya" w:hint="cs"/>
          <w:cs/>
        </w:rPr>
        <w:t>ර්‍</w:t>
      </w:r>
      <w:r w:rsidRPr="00CC0696">
        <w:rPr>
          <w:rFonts w:ascii="UN-Abhaya" w:hAnsi="UN-Abhaya"/>
          <w:cs/>
        </w:rPr>
        <w:t>මයන් හෙවත් මනුෂ්‍ය</w:t>
      </w:r>
      <w:r w:rsidR="00234B34" w:rsidRPr="00F554CF">
        <w:rPr>
          <w:rFonts w:ascii="UN-Abhaya" w:hAnsi="UN-Abhaya"/>
          <w:cs/>
        </w:rPr>
        <w:t>ත්‍ව</w:t>
      </w:r>
      <w:r w:rsidRPr="00CC0696">
        <w:rPr>
          <w:rFonts w:ascii="UN-Abhaya" w:hAnsi="UN-Abhaya"/>
          <w:cs/>
        </w:rPr>
        <w:t>යෙන් මනුෂ්‍ය</w:t>
      </w:r>
      <w:r w:rsidR="00234B34" w:rsidRPr="00F554CF">
        <w:rPr>
          <w:rFonts w:ascii="UN-Abhaya" w:hAnsi="UN-Abhaya"/>
          <w:cs/>
        </w:rPr>
        <w:t>ත්‍ව</w:t>
      </w:r>
      <w:r w:rsidRPr="00CC0696">
        <w:rPr>
          <w:rFonts w:ascii="UN-Abhaya" w:hAnsi="UN-Abhaya"/>
          <w:cs/>
        </w:rPr>
        <w:t>ය දේව</w:t>
      </w:r>
      <w:r w:rsidR="00234B34" w:rsidRPr="00F554CF">
        <w:rPr>
          <w:rFonts w:ascii="UN-Abhaya" w:hAnsi="UN-Abhaya"/>
          <w:cs/>
        </w:rPr>
        <w:t>ත්‍ව</w:t>
      </w:r>
      <w:r w:rsidRPr="00CC0696">
        <w:rPr>
          <w:rFonts w:ascii="UN-Abhaya" w:hAnsi="UN-Abhaya"/>
          <w:cs/>
        </w:rPr>
        <w:t>ය බ්‍රහ්ම</w:t>
      </w:r>
      <w:r w:rsidR="00234B34" w:rsidRPr="00F554CF">
        <w:rPr>
          <w:rFonts w:ascii="UN-Abhaya" w:hAnsi="UN-Abhaya"/>
          <w:cs/>
        </w:rPr>
        <w:t>ත්‍ව</w:t>
      </w:r>
      <w:r w:rsidRPr="00CC0696">
        <w:rPr>
          <w:rFonts w:ascii="UN-Abhaya" w:hAnsi="UN-Abhaya"/>
          <w:cs/>
        </w:rPr>
        <w:t>ය</w:t>
      </w:r>
      <w:r w:rsidRPr="00CC0696">
        <w:rPr>
          <w:rFonts w:ascii="UN-Abhaya" w:hAnsi="UN-Abhaya"/>
        </w:rPr>
        <w:t xml:space="preserve">, </w:t>
      </w:r>
      <w:r w:rsidRPr="00CC0696">
        <w:rPr>
          <w:rFonts w:ascii="UN-Abhaya" w:hAnsi="UN-Abhaya"/>
          <w:cs/>
        </w:rPr>
        <w:t>නැවැත බ්‍රහ්මත්‍වයෙන් බ්‍රහ්මත්‍වය දෙවත්‍වය මනුෂ්‍ය</w:t>
      </w:r>
      <w:r w:rsidR="00234B34" w:rsidRPr="00F554CF">
        <w:rPr>
          <w:rFonts w:ascii="UN-Abhaya" w:hAnsi="UN-Abhaya"/>
          <w:cs/>
        </w:rPr>
        <w:t>ත්‍ව</w:t>
      </w:r>
      <w:r w:rsidRPr="00CC0696">
        <w:rPr>
          <w:rFonts w:ascii="UN-Abhaya" w:hAnsi="UN-Abhaya"/>
          <w:cs/>
        </w:rPr>
        <w:t>ය</w:t>
      </w:r>
      <w:r w:rsidRPr="00CC0696">
        <w:rPr>
          <w:rFonts w:ascii="UN-Abhaya" w:hAnsi="UN-Abhaya"/>
        </w:rPr>
        <w:t xml:space="preserve">, </w:t>
      </w:r>
      <w:r w:rsidRPr="00CC0696">
        <w:rPr>
          <w:rFonts w:ascii="UN-Abhaya" w:hAnsi="UN-Abhaya"/>
          <w:cs/>
        </w:rPr>
        <w:t>නැවැත දෙවත්‍වයෙන් දෙවත්‍වය</w:t>
      </w:r>
      <w:r w:rsidR="00836047" w:rsidRPr="00836047">
        <w:rPr>
          <w:rFonts w:ascii="UN-Abhaya" w:hAnsi="UN-Abhaya"/>
          <w:cs/>
        </w:rPr>
        <w:t xml:space="preserve"> </w:t>
      </w:r>
      <w:r w:rsidR="00836047" w:rsidRPr="00CC0696">
        <w:rPr>
          <w:rFonts w:ascii="UN-Abhaya" w:hAnsi="UN-Abhaya"/>
          <w:cs/>
        </w:rPr>
        <w:lastRenderedPageBreak/>
        <w:t>බ්‍රහ්මත්‍වය</w:t>
      </w:r>
      <w:r w:rsidRPr="00CC0696">
        <w:rPr>
          <w:rFonts w:ascii="UN-Abhaya" w:hAnsi="UN-Abhaya"/>
          <w:cs/>
        </w:rPr>
        <w:t xml:space="preserve"> </w:t>
      </w:r>
      <w:r w:rsidR="00836047" w:rsidRPr="00CC0696">
        <w:rPr>
          <w:rFonts w:ascii="UN-Abhaya" w:hAnsi="UN-Abhaya"/>
          <w:cs/>
        </w:rPr>
        <w:t>මනුෂ්‍ය</w:t>
      </w:r>
      <w:r w:rsidR="00836047" w:rsidRPr="00F554CF">
        <w:rPr>
          <w:rFonts w:ascii="UN-Abhaya" w:hAnsi="UN-Abhaya"/>
          <w:cs/>
        </w:rPr>
        <w:t>ත්‍ව</w:t>
      </w:r>
      <w:r w:rsidR="00836047" w:rsidRPr="00CC0696">
        <w:rPr>
          <w:rFonts w:ascii="UN-Abhaya" w:hAnsi="UN-Abhaya"/>
          <w:cs/>
        </w:rPr>
        <w:t>ය</w:t>
      </w:r>
      <w:r w:rsidR="00836047">
        <w:rPr>
          <w:rFonts w:ascii="UN-Abhaya" w:hAnsi="UN-Abhaya" w:hint="cs"/>
          <w:cs/>
        </w:rPr>
        <w:t xml:space="preserve">, නැවත </w:t>
      </w:r>
      <w:r w:rsidR="00836047" w:rsidRPr="00CC0696">
        <w:rPr>
          <w:rFonts w:ascii="UN-Abhaya" w:hAnsi="UN-Abhaya"/>
          <w:cs/>
        </w:rPr>
        <w:t>මනුෂ්‍ය</w:t>
      </w:r>
      <w:r w:rsidR="00836047" w:rsidRPr="00F554CF">
        <w:rPr>
          <w:rFonts w:ascii="UN-Abhaya" w:hAnsi="UN-Abhaya"/>
          <w:cs/>
        </w:rPr>
        <w:t>ත්‍ව</w:t>
      </w:r>
      <w:r w:rsidRPr="00CC0696">
        <w:rPr>
          <w:rFonts w:ascii="UN-Abhaya" w:hAnsi="UN-Abhaya"/>
          <w:cs/>
        </w:rPr>
        <w:t>යෙන් ආපායික</w:t>
      </w:r>
      <w:r w:rsidR="00836047" w:rsidRPr="00F554CF">
        <w:rPr>
          <w:rFonts w:ascii="UN-Abhaya" w:hAnsi="UN-Abhaya"/>
          <w:cs/>
        </w:rPr>
        <w:t>ත්‍ව</w:t>
      </w:r>
      <w:r w:rsidRPr="00CC0696">
        <w:rPr>
          <w:rFonts w:ascii="UN-Abhaya" w:hAnsi="UN-Abhaya"/>
          <w:cs/>
        </w:rPr>
        <w:t>ය යන ඈ ලෙසින් කුඩාභවයෙන් කුඩාභවය ද</w:t>
      </w:r>
      <w:r w:rsidRPr="00CC0696">
        <w:rPr>
          <w:rFonts w:ascii="UN-Abhaya" w:hAnsi="UN-Abhaya"/>
        </w:rPr>
        <w:t xml:space="preserve">, </w:t>
      </w:r>
      <w:r w:rsidRPr="00CC0696">
        <w:rPr>
          <w:rFonts w:ascii="UN-Abhaya" w:hAnsi="UN-Abhaya"/>
          <w:cs/>
        </w:rPr>
        <w:t>කුඩාභවයෙන් මහ</w:t>
      </w:r>
      <w:r w:rsidR="00483A41">
        <w:rPr>
          <w:rFonts w:ascii="UN-Abhaya" w:hAnsi="UN-Abhaya" w:hint="cs"/>
          <w:cs/>
        </w:rPr>
        <w:t>ත්</w:t>
      </w:r>
      <w:r w:rsidRPr="00CC0696">
        <w:rPr>
          <w:rFonts w:ascii="UN-Abhaya" w:hAnsi="UN-Abhaya"/>
          <w:cs/>
        </w:rPr>
        <w:t>භවය ද</w:t>
      </w:r>
      <w:r w:rsidRPr="00CC0696">
        <w:rPr>
          <w:rFonts w:ascii="UN-Abhaya" w:hAnsi="UN-Abhaya"/>
        </w:rPr>
        <w:t xml:space="preserve">, </w:t>
      </w:r>
      <w:r w:rsidRPr="00CC0696">
        <w:rPr>
          <w:rFonts w:ascii="UN-Abhaya" w:hAnsi="UN-Abhaya"/>
          <w:cs/>
        </w:rPr>
        <w:t>මහ</w:t>
      </w:r>
      <w:r w:rsidR="00483A41">
        <w:rPr>
          <w:rFonts w:ascii="UN-Abhaya" w:hAnsi="UN-Abhaya" w:hint="cs"/>
          <w:cs/>
        </w:rPr>
        <w:t>ත්</w:t>
      </w:r>
      <w:r w:rsidRPr="00CC0696">
        <w:rPr>
          <w:rFonts w:ascii="UN-Abhaya" w:hAnsi="UN-Abhaya"/>
          <w:cs/>
        </w:rPr>
        <w:t>භවයෙන් මහ</w:t>
      </w:r>
      <w:r w:rsidR="00483A41">
        <w:rPr>
          <w:rFonts w:ascii="UN-Abhaya" w:hAnsi="UN-Abhaya" w:hint="cs"/>
          <w:cs/>
        </w:rPr>
        <w:t>ත්</w:t>
      </w:r>
      <w:r w:rsidRPr="00CC0696">
        <w:rPr>
          <w:rFonts w:ascii="UN-Abhaya" w:hAnsi="UN-Abhaya"/>
          <w:cs/>
        </w:rPr>
        <w:t>භවය ද</w:t>
      </w:r>
      <w:r w:rsidRPr="00CC0696">
        <w:rPr>
          <w:rFonts w:ascii="UN-Abhaya" w:hAnsi="UN-Abhaya"/>
        </w:rPr>
        <w:t xml:space="preserve">, </w:t>
      </w:r>
      <w:r w:rsidRPr="00CC0696">
        <w:rPr>
          <w:rFonts w:ascii="UN-Abhaya" w:hAnsi="UN-Abhaya"/>
          <w:cs/>
        </w:rPr>
        <w:t>මහ</w:t>
      </w:r>
      <w:r w:rsidR="00483A41">
        <w:rPr>
          <w:rFonts w:ascii="UN-Abhaya" w:hAnsi="UN-Abhaya" w:hint="cs"/>
          <w:cs/>
        </w:rPr>
        <w:t>ත්</w:t>
      </w:r>
      <w:r w:rsidRPr="00CC0696">
        <w:rPr>
          <w:rFonts w:ascii="UN-Abhaya" w:hAnsi="UN-Abhaya"/>
          <w:cs/>
        </w:rPr>
        <w:t xml:space="preserve">භවයෙන් කුඩාභවය ද උඩු යටි කොට ගැටලමින් විවිධාවස්ථාවන්ට පමුණුවමින් ඒ ඒ තැන්හි මසාලන බැවින් ගොතාලන බැවින් තෘෂ්ණාව </w:t>
      </w:r>
      <w:r w:rsidR="00483A41">
        <w:rPr>
          <w:rFonts w:ascii="UN-Abhaya" w:hAnsi="UN-Abhaya" w:hint="cs"/>
          <w:cs/>
        </w:rPr>
        <w:t>ඒ</w:t>
      </w:r>
      <w:r w:rsidRPr="00CC0696">
        <w:rPr>
          <w:rFonts w:ascii="UN-Abhaya" w:hAnsi="UN-Abhaya"/>
          <w:cs/>
        </w:rPr>
        <w:t xml:space="preserve"> නම් වූ ය. </w:t>
      </w:r>
    </w:p>
    <w:p w14:paraId="75426504" w14:textId="17AE4AE2" w:rsidR="00CC0696" w:rsidRPr="00CC0696" w:rsidRDefault="00CC0696" w:rsidP="0041768E">
      <w:pPr>
        <w:spacing w:line="276" w:lineRule="auto"/>
        <w:rPr>
          <w:rFonts w:ascii="UN-Abhaya" w:hAnsi="UN-Abhaya"/>
        </w:rPr>
      </w:pPr>
      <w:r w:rsidRPr="00CC0696">
        <w:rPr>
          <w:rFonts w:ascii="UN-Abhaya" w:hAnsi="UN-Abhaya"/>
          <w:cs/>
        </w:rPr>
        <w:t>ල</w:t>
      </w:r>
      <w:r w:rsidR="00B02440">
        <w:rPr>
          <w:rFonts w:ascii="UN-Abhaya" w:hAnsi="UN-Abhaya" w:hint="cs"/>
          <w:cs/>
        </w:rPr>
        <w:t>ෝ</w:t>
      </w:r>
      <w:r w:rsidRPr="00CC0696">
        <w:rPr>
          <w:rFonts w:ascii="UN-Abhaya" w:hAnsi="UN-Abhaya"/>
          <w:cs/>
        </w:rPr>
        <w:t>ක</w:t>
      </w:r>
      <w:r w:rsidR="00B02440">
        <w:rPr>
          <w:rFonts w:ascii="UN-Abhaya" w:hAnsi="UN-Abhaya" w:hint="cs"/>
          <w:cs/>
        </w:rPr>
        <w:t>ෝ</w:t>
      </w:r>
      <w:r w:rsidRPr="00CC0696">
        <w:rPr>
          <w:rFonts w:ascii="UN-Abhaya" w:hAnsi="UN-Abhaya"/>
          <w:cs/>
        </w:rPr>
        <w:t>ත්තර වූ චතුර්විධ මා</w:t>
      </w:r>
      <w:r w:rsidR="00B02440">
        <w:rPr>
          <w:rFonts w:ascii="UN-Abhaya" w:hAnsi="UN-Abhaya" w:hint="cs"/>
          <w:cs/>
        </w:rPr>
        <w:t>ර්‍</w:t>
      </w:r>
      <w:r w:rsidRPr="00CC0696">
        <w:rPr>
          <w:rFonts w:ascii="UN-Abhaya" w:hAnsi="UN-Abhaya"/>
          <w:cs/>
        </w:rPr>
        <w:t>ගඥානයෙන් ප්‍රතිව</w:t>
      </w:r>
      <w:r w:rsidR="00B02440">
        <w:rPr>
          <w:rFonts w:ascii="UN-Abhaya" w:hAnsi="UN-Abhaya" w:hint="cs"/>
          <w:cs/>
        </w:rPr>
        <w:t>ේ</w:t>
      </w:r>
      <w:r w:rsidRPr="00CC0696">
        <w:rPr>
          <w:rFonts w:ascii="UN-Abhaya" w:hAnsi="UN-Abhaya"/>
          <w:cs/>
        </w:rPr>
        <w:t>ධ කටයුතු වූ මා</w:t>
      </w:r>
      <w:r w:rsidR="00B02440">
        <w:rPr>
          <w:rFonts w:ascii="UN-Abhaya" w:hAnsi="UN-Abhaya" w:hint="cs"/>
          <w:cs/>
        </w:rPr>
        <w:t>ර්‍</w:t>
      </w:r>
      <w:r w:rsidRPr="00CC0696">
        <w:rPr>
          <w:rFonts w:ascii="UN-Abhaya" w:hAnsi="UN-Abhaya"/>
          <w:cs/>
        </w:rPr>
        <w:t>ගඵලය</w:t>
      </w:r>
      <w:r w:rsidR="00B02440">
        <w:rPr>
          <w:rFonts w:ascii="UN-Abhaya" w:hAnsi="UN-Abhaya" w:hint="cs"/>
          <w:cs/>
        </w:rPr>
        <w:t>න්</w:t>
      </w:r>
      <w:r w:rsidRPr="00CC0696">
        <w:rPr>
          <w:rFonts w:ascii="UN-Abhaya" w:hAnsi="UN-Abhaya"/>
          <w:cs/>
        </w:rPr>
        <w:t>ට අරමුණු වූ වානය යි නම් ලද තෘෂ්ණාවෙන් විෂයාතික්‍රමණ විසින් නික්ම ගිය ක්ල</w:t>
      </w:r>
      <w:r w:rsidR="00B02440">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හා නො හැනුනු</w:t>
      </w:r>
      <w:r w:rsidR="00B02440">
        <w:rPr>
          <w:rFonts w:ascii="UN-Abhaya" w:hAnsi="UN-Abhaya" w:hint="cs"/>
          <w:cs/>
        </w:rPr>
        <w:t xml:space="preserve"> </w:t>
      </w:r>
      <w:r w:rsidRPr="00CC0696">
        <w:rPr>
          <w:rFonts w:ascii="UN-Abhaya" w:hAnsi="UN-Abhaya"/>
          <w:cs/>
        </w:rPr>
        <w:t>ධර්‍මත්ත්‍වය නි</w:t>
      </w:r>
      <w:r w:rsidR="00A30314">
        <w:rPr>
          <w:rFonts w:ascii="UN-Abhaya" w:hAnsi="UN-Abhaya"/>
          <w:cs/>
        </w:rPr>
        <w:t>ර්‍වා</w:t>
      </w:r>
      <w:r w:rsidRPr="00CC0696">
        <w:rPr>
          <w:rFonts w:ascii="UN-Abhaya" w:hAnsi="UN-Abhaya"/>
          <w:cs/>
        </w:rPr>
        <w:t xml:space="preserve">ණය යි කියන ලද්දේ ය. </w:t>
      </w:r>
      <w:r w:rsidRPr="00B02440">
        <w:rPr>
          <w:rFonts w:ascii="UN-Abhaya" w:hAnsi="UN-Abhaya"/>
          <w:b/>
          <w:bCs/>
        </w:rPr>
        <w:t>“</w:t>
      </w:r>
      <w:r w:rsidRPr="00B02440">
        <w:rPr>
          <w:rFonts w:ascii="UN-Abhaya" w:hAnsi="UN-Abhaya"/>
          <w:b/>
          <w:bCs/>
          <w:cs/>
        </w:rPr>
        <w:t>නිබ්බානං</w:t>
      </w:r>
      <w:r w:rsidR="00B02440" w:rsidRPr="00B02440">
        <w:rPr>
          <w:rFonts w:ascii="UN-Abhaya" w:hAnsi="UN-Abhaya" w:hint="cs"/>
          <w:b/>
          <w:bCs/>
          <w:cs/>
        </w:rPr>
        <w:t xml:space="preserve"> </w:t>
      </w:r>
      <w:r w:rsidRPr="00B02440">
        <w:rPr>
          <w:rFonts w:ascii="UN-Abhaya" w:hAnsi="UN-Abhaya"/>
          <w:b/>
          <w:bCs/>
          <w:cs/>
        </w:rPr>
        <w:t>පන</w:t>
      </w:r>
      <w:r w:rsidR="00B02440" w:rsidRPr="00B02440">
        <w:rPr>
          <w:rFonts w:ascii="UN-Abhaya" w:hAnsi="UN-Abhaya" w:hint="cs"/>
          <w:b/>
          <w:bCs/>
          <w:cs/>
        </w:rPr>
        <w:t xml:space="preserve"> </w:t>
      </w:r>
      <w:r w:rsidRPr="00B02440">
        <w:rPr>
          <w:rFonts w:ascii="UN-Abhaya" w:hAnsi="UN-Abhaya"/>
          <w:b/>
          <w:bCs/>
          <w:cs/>
        </w:rPr>
        <w:t>ලොකුත්තරසඞ්ඛාතචතුමග්ගඤාණෙන සච්ඡිකාතබ්බං</w:t>
      </w:r>
      <w:r w:rsidR="009C39AF" w:rsidRPr="00B02440">
        <w:rPr>
          <w:rFonts w:ascii="UN-Abhaya" w:hAnsi="UN-Abhaya" w:hint="cs"/>
          <w:b/>
          <w:bCs/>
          <w:cs/>
        </w:rPr>
        <w:t xml:space="preserve"> </w:t>
      </w:r>
      <w:r w:rsidRPr="00B02440">
        <w:rPr>
          <w:rFonts w:ascii="UN-Abhaya" w:hAnsi="UN-Abhaya"/>
          <w:b/>
          <w:bCs/>
          <w:cs/>
        </w:rPr>
        <w:t>මග්ගඵලානමාලම්බනභූතං වානසඞ්ඛාතාය තණ්හාය නි</w:t>
      </w:r>
      <w:r w:rsidR="00B02440">
        <w:rPr>
          <w:rFonts w:ascii="UN-Abhaya" w:hAnsi="UN-Abhaya" w:hint="cs"/>
          <w:b/>
          <w:bCs/>
          <w:cs/>
        </w:rPr>
        <w:t>ක්ඛ</w:t>
      </w:r>
      <w:r w:rsidRPr="00B02440">
        <w:rPr>
          <w:rFonts w:ascii="UN-Abhaya" w:hAnsi="UN-Abhaya"/>
          <w:b/>
          <w:bCs/>
          <w:cs/>
        </w:rPr>
        <w:t>න</w:t>
      </w:r>
      <w:r w:rsidR="00B02440">
        <w:rPr>
          <w:rFonts w:ascii="UN-Abhaya" w:hAnsi="UN-Abhaya" w:hint="cs"/>
          <w:b/>
          <w:bCs/>
          <w:cs/>
        </w:rPr>
        <w:t>්තත්තා නිබ්බානන්ති</w:t>
      </w:r>
      <w:r w:rsidRPr="00B02440">
        <w:rPr>
          <w:rFonts w:ascii="UN-Abhaya" w:hAnsi="UN-Abhaya"/>
          <w:b/>
          <w:bCs/>
          <w:cs/>
        </w:rPr>
        <w:t xml:space="preserve"> පවුච්චති</w:t>
      </w:r>
      <w:r w:rsidR="00C4684C" w:rsidRPr="00B02440">
        <w:rPr>
          <w:rFonts w:ascii="UN-Abhaya" w:hAnsi="UN-Abhaya"/>
          <w:b/>
          <w:bCs/>
        </w:rPr>
        <w:t>”</w:t>
      </w:r>
      <w:r w:rsidRPr="00CC0696">
        <w:rPr>
          <w:rFonts w:ascii="UN-Abhaya" w:hAnsi="UN-Abhaya"/>
        </w:rPr>
        <w:t xml:space="preserve"> </w:t>
      </w:r>
      <w:r w:rsidRPr="00CC0696">
        <w:rPr>
          <w:rFonts w:ascii="UN-Abhaya" w:hAnsi="UN-Abhaya"/>
          <w:cs/>
        </w:rPr>
        <w:t>යනු අ</w:t>
      </w:r>
      <w:r w:rsidR="00B02440">
        <w:rPr>
          <w:rFonts w:ascii="UN-Abhaya" w:hAnsi="UN-Abhaya" w:hint="cs"/>
          <w:cs/>
        </w:rPr>
        <w:t>ර්‍</w:t>
      </w:r>
      <w:r w:rsidR="00B02440" w:rsidRPr="00F554CF">
        <w:rPr>
          <w:rFonts w:ascii="UN-Abhaya" w:hAnsi="UN-Abhaya"/>
          <w:cs/>
        </w:rPr>
        <w:t>ත්‍ථ</w:t>
      </w:r>
      <w:r w:rsidRPr="00CC0696">
        <w:rPr>
          <w:rFonts w:ascii="UN-Abhaya" w:hAnsi="UN-Abhaya"/>
          <w:cs/>
        </w:rPr>
        <w:t>සම</w:t>
      </w:r>
      <w:r w:rsidR="00B02440">
        <w:rPr>
          <w:rFonts w:ascii="UN-Abhaya" w:hAnsi="UN-Abhaya" w:hint="cs"/>
          <w:cs/>
        </w:rPr>
        <w:t>ර්‍</w:t>
      </w:r>
      <w:r w:rsidR="00B02440" w:rsidRPr="00F554CF">
        <w:rPr>
          <w:rFonts w:ascii="UN-Abhaya" w:hAnsi="UN-Abhaya"/>
          <w:cs/>
        </w:rPr>
        <w:t>ත්‍ථ</w:t>
      </w:r>
      <w:r w:rsidRPr="00CC0696">
        <w:rPr>
          <w:rFonts w:ascii="UN-Abhaya" w:hAnsi="UN-Abhaya"/>
          <w:cs/>
        </w:rPr>
        <w:t xml:space="preserve">න ය යි. </w:t>
      </w:r>
    </w:p>
    <w:p w14:paraId="0F2A49E9" w14:textId="14879E28" w:rsidR="00CC0696" w:rsidRPr="00CC0696" w:rsidRDefault="00CC0696" w:rsidP="0041768E">
      <w:pPr>
        <w:spacing w:line="276" w:lineRule="auto"/>
        <w:rPr>
          <w:rFonts w:ascii="UN-Abhaya" w:hAnsi="UN-Abhaya"/>
        </w:rPr>
      </w:pPr>
      <w:r w:rsidRPr="00CC0696">
        <w:rPr>
          <w:rFonts w:ascii="UN-Abhaya" w:hAnsi="UN-Abhaya"/>
          <w:cs/>
        </w:rPr>
        <w:t>මේ පාලිවාක්‍යප්‍රද</w:t>
      </w:r>
      <w:r w:rsidR="005C4D72">
        <w:rPr>
          <w:rFonts w:ascii="UN-Abhaya" w:hAnsi="UN-Abhaya" w:hint="cs"/>
          <w:cs/>
        </w:rPr>
        <w:t>ේ</w:t>
      </w:r>
      <w:r w:rsidRPr="00CC0696">
        <w:rPr>
          <w:rFonts w:ascii="UN-Abhaya" w:hAnsi="UN-Abhaya"/>
          <w:cs/>
        </w:rPr>
        <w:t>ශයෙහි එන</w:t>
      </w:r>
      <w:r w:rsidR="00867DD5">
        <w:rPr>
          <w:rFonts w:ascii="UN-Abhaya" w:hAnsi="UN-Abhaya"/>
        </w:rPr>
        <w:t xml:space="preserve"> </w:t>
      </w:r>
      <w:r w:rsidR="00867DD5" w:rsidRPr="005C4D72">
        <w:rPr>
          <w:rFonts w:ascii="UN-Abhaya" w:hAnsi="UN-Abhaya"/>
          <w:b/>
          <w:bCs/>
        </w:rPr>
        <w:t>“</w:t>
      </w:r>
      <w:r w:rsidRPr="005C4D72">
        <w:rPr>
          <w:rFonts w:ascii="UN-Abhaya" w:hAnsi="UN-Abhaya"/>
          <w:b/>
          <w:bCs/>
          <w:cs/>
        </w:rPr>
        <w:t>ලොකුත්තරසඞ්ඛාත චතුමග්ගඤාණෙන සච්ඡිකාතබ්බං</w:t>
      </w:r>
      <w:r w:rsidRPr="005C4D72">
        <w:rPr>
          <w:rFonts w:ascii="UN-Abhaya" w:hAnsi="UN-Abhaya"/>
          <w:b/>
          <w:bCs/>
        </w:rPr>
        <w:t>”</w:t>
      </w:r>
      <w:r w:rsidRPr="00CC0696">
        <w:rPr>
          <w:rFonts w:ascii="UN-Abhaya" w:hAnsi="UN-Abhaya"/>
        </w:rPr>
        <w:t xml:space="preserve"> </w:t>
      </w:r>
      <w:r w:rsidRPr="00CC0696">
        <w:rPr>
          <w:rFonts w:ascii="UN-Abhaya" w:hAnsi="UN-Abhaya"/>
          <w:cs/>
        </w:rPr>
        <w:t xml:space="preserve">යන මෙයින් කීයේ නිවන සෝවන් ඈ මගපලපත් ඒ ඒ </w:t>
      </w:r>
      <w:r w:rsidR="00D24FC2">
        <w:rPr>
          <w:rFonts w:ascii="UN-Abhaya" w:hAnsi="UN-Abhaya"/>
          <w:cs/>
        </w:rPr>
        <w:t>ආර්‍ය්‍ය</w:t>
      </w:r>
      <w:r w:rsidRPr="00CC0696">
        <w:rPr>
          <w:rFonts w:ascii="UN-Abhaya" w:hAnsi="UN-Abhaya"/>
          <w:cs/>
        </w:rPr>
        <w:t xml:space="preserve"> පුද්ගලයන් විසින් </w:t>
      </w:r>
      <w:r w:rsidR="00D24FC2">
        <w:rPr>
          <w:rFonts w:ascii="UN-Abhaya" w:hAnsi="UN-Abhaya"/>
          <w:cs/>
        </w:rPr>
        <w:t>ආර්‍ය්‍ය</w:t>
      </w:r>
      <w:r w:rsidRPr="00CC0696">
        <w:rPr>
          <w:rFonts w:ascii="UN-Abhaya" w:hAnsi="UN-Abhaya"/>
          <w:cs/>
        </w:rPr>
        <w:t>ය - ඥානචක්‍ෂ</w:t>
      </w:r>
      <w:r w:rsidR="004B477C">
        <w:rPr>
          <w:rFonts w:ascii="UN-Abhaya" w:hAnsi="UN-Abhaya" w:hint="cs"/>
          <w:cs/>
        </w:rPr>
        <w:t>ු</w:t>
      </w:r>
      <w:r w:rsidRPr="00CC0696">
        <w:rPr>
          <w:rFonts w:ascii="UN-Abhaya" w:hAnsi="UN-Abhaya"/>
          <w:cs/>
        </w:rPr>
        <w:t>සින් දැක</w:t>
      </w:r>
      <w:r w:rsidR="004B477C">
        <w:rPr>
          <w:rFonts w:ascii="UN-Abhaya" w:hAnsi="UN-Abhaya" w:hint="cs"/>
          <w:cs/>
        </w:rPr>
        <w:t>්ක</w:t>
      </w:r>
      <w:r w:rsidRPr="00CC0696">
        <w:rPr>
          <w:rFonts w:ascii="UN-Abhaya" w:hAnsi="UN-Abhaya"/>
          <w:cs/>
        </w:rPr>
        <w:t xml:space="preserve"> යුතුබව ය. ස</w:t>
      </w:r>
      <w:r w:rsidR="004B477C">
        <w:rPr>
          <w:rFonts w:ascii="UN-Abhaya" w:hAnsi="UN-Abhaya" w:hint="cs"/>
          <w:cs/>
        </w:rPr>
        <w:t>ෝ</w:t>
      </w:r>
      <w:r w:rsidRPr="00CC0696">
        <w:rPr>
          <w:rFonts w:ascii="UN-Abhaya" w:hAnsi="UN-Abhaya"/>
          <w:cs/>
        </w:rPr>
        <w:t>තාපත්ති මා</w:t>
      </w:r>
      <w:r w:rsidR="004B477C">
        <w:rPr>
          <w:rFonts w:ascii="UN-Abhaya" w:hAnsi="UN-Abhaya" w:hint="cs"/>
          <w:cs/>
        </w:rPr>
        <w:t>ර්‍</w:t>
      </w:r>
      <w:r w:rsidRPr="00CC0696">
        <w:rPr>
          <w:rFonts w:ascii="UN-Abhaya" w:hAnsi="UN-Abhaya"/>
          <w:cs/>
        </w:rPr>
        <w:t>ගඥානයෙන් නැසෙනසුලු කෙලෙස් නැසුනු පසු ස</w:t>
      </w:r>
      <w:r w:rsidR="00DD18E3">
        <w:rPr>
          <w:rFonts w:ascii="UN-Abhaya" w:hAnsi="UN-Abhaya" w:hint="cs"/>
          <w:cs/>
        </w:rPr>
        <w:t>්‍රෝ</w:t>
      </w:r>
      <w:r w:rsidRPr="00CC0696">
        <w:rPr>
          <w:rFonts w:ascii="UN-Abhaya" w:hAnsi="UN-Abhaya"/>
          <w:cs/>
        </w:rPr>
        <w:t>ත</w:t>
      </w:r>
      <w:r w:rsidR="00DD18E3">
        <w:rPr>
          <w:rFonts w:ascii="UN-Abhaya" w:hAnsi="UN-Abhaya" w:hint="cs"/>
          <w:cs/>
        </w:rPr>
        <w:t>ා</w:t>
      </w:r>
      <w:r w:rsidRPr="00CC0696">
        <w:rPr>
          <w:rFonts w:ascii="UN-Abhaya" w:hAnsi="UN-Abhaya"/>
          <w:cs/>
        </w:rPr>
        <w:t>පත්තිමාර්‍ගස්ථ ආර්ර්‍ය්‍යයාහට</w:t>
      </w:r>
      <w:r w:rsidRPr="00CC0696">
        <w:rPr>
          <w:rFonts w:ascii="UN-Abhaya" w:hAnsi="UN-Abhaya"/>
        </w:rPr>
        <w:t xml:space="preserve">, </w:t>
      </w:r>
      <w:r w:rsidRPr="00CC0696">
        <w:rPr>
          <w:rFonts w:ascii="UN-Abhaya" w:hAnsi="UN-Abhaya"/>
          <w:cs/>
        </w:rPr>
        <w:t>සකෘදාගාමීමා</w:t>
      </w:r>
      <w:r w:rsidR="00DD18E3">
        <w:rPr>
          <w:rFonts w:ascii="UN-Abhaya" w:hAnsi="UN-Abhaya" w:hint="cs"/>
          <w:cs/>
        </w:rPr>
        <w:t>ර්‍</w:t>
      </w:r>
      <w:r w:rsidRPr="00CC0696">
        <w:rPr>
          <w:rFonts w:ascii="UN-Abhaya" w:hAnsi="UN-Abhaya"/>
          <w:cs/>
        </w:rPr>
        <w:t>ගඥානයෙන් නැසෙන සුලු කෙලෙස් නැසුනු පසු සකෘදාගාමීමා</w:t>
      </w:r>
      <w:r w:rsidR="00DD18E3">
        <w:rPr>
          <w:rFonts w:ascii="UN-Abhaya" w:hAnsi="UN-Abhaya" w:hint="cs"/>
          <w:cs/>
        </w:rPr>
        <w:t>ර්‍</w:t>
      </w:r>
      <w:r w:rsidRPr="00CC0696">
        <w:rPr>
          <w:rFonts w:ascii="UN-Abhaya" w:hAnsi="UN-Abhaya"/>
          <w:cs/>
        </w:rPr>
        <w:t xml:space="preserve">ගස්ථ </w:t>
      </w:r>
      <w:r w:rsidR="00D24FC2">
        <w:rPr>
          <w:rFonts w:ascii="UN-Abhaya" w:hAnsi="UN-Abhaya"/>
          <w:cs/>
        </w:rPr>
        <w:t>ආර්‍ය්‍ය</w:t>
      </w:r>
      <w:r w:rsidRPr="00CC0696">
        <w:rPr>
          <w:rFonts w:ascii="UN-Abhaya" w:hAnsi="UN-Abhaya"/>
          <w:cs/>
        </w:rPr>
        <w:t>යාහට</w:t>
      </w:r>
      <w:r w:rsidRPr="00CC0696">
        <w:rPr>
          <w:rFonts w:ascii="UN-Abhaya" w:hAnsi="UN-Abhaya"/>
        </w:rPr>
        <w:t xml:space="preserve">, </w:t>
      </w:r>
      <w:r w:rsidRPr="00CC0696">
        <w:rPr>
          <w:rFonts w:ascii="UN-Abhaya" w:hAnsi="UN-Abhaya"/>
          <w:cs/>
        </w:rPr>
        <w:t>අනාගාමී මා</w:t>
      </w:r>
      <w:r w:rsidR="00DD18E3">
        <w:rPr>
          <w:rFonts w:ascii="UN-Abhaya" w:hAnsi="UN-Abhaya" w:hint="cs"/>
          <w:cs/>
        </w:rPr>
        <w:t>ර්‍</w:t>
      </w:r>
      <w:r w:rsidRPr="00CC0696">
        <w:rPr>
          <w:rFonts w:ascii="UN-Abhaya" w:hAnsi="UN-Abhaya"/>
          <w:cs/>
        </w:rPr>
        <w:t xml:space="preserve">ගඥානයෙන් නැසෙන සුලු කෙලෙස් නැසුනු පසු අනාගාමී </w:t>
      </w:r>
      <w:r w:rsidR="00D24FC2">
        <w:rPr>
          <w:rFonts w:ascii="UN-Abhaya" w:hAnsi="UN-Abhaya"/>
          <w:cs/>
        </w:rPr>
        <w:t>ආර්‍ය්‍ය</w:t>
      </w:r>
      <w:r w:rsidRPr="00CC0696">
        <w:rPr>
          <w:rFonts w:ascii="UN-Abhaya" w:hAnsi="UN-Abhaya"/>
          <w:cs/>
        </w:rPr>
        <w:t>යාහට</w:t>
      </w:r>
      <w:r w:rsidRPr="00CC0696">
        <w:rPr>
          <w:rFonts w:ascii="UN-Abhaya" w:hAnsi="UN-Abhaya"/>
        </w:rPr>
        <w:t xml:space="preserve">, </w:t>
      </w:r>
      <w:r w:rsidR="008C59AA">
        <w:rPr>
          <w:rFonts w:ascii="UN-Abhaya" w:hAnsi="UN-Abhaya"/>
          <w:cs/>
        </w:rPr>
        <w:t>අර්‍හ</w:t>
      </w:r>
      <w:r w:rsidRPr="00CC0696">
        <w:rPr>
          <w:rFonts w:ascii="UN-Abhaya" w:hAnsi="UN-Abhaya"/>
          <w:cs/>
        </w:rPr>
        <w:t xml:space="preserve">ත්මාගඥානයෙන් නැසෙනසුලු කෙලෙස් නැසුනු පසු </w:t>
      </w:r>
      <w:r w:rsidR="008C59AA">
        <w:rPr>
          <w:rFonts w:ascii="UN-Abhaya" w:hAnsi="UN-Abhaya"/>
          <w:cs/>
        </w:rPr>
        <w:t>අර්‍හ</w:t>
      </w:r>
      <w:r w:rsidRPr="00CC0696">
        <w:rPr>
          <w:rFonts w:ascii="UN-Abhaya" w:hAnsi="UN-Abhaya"/>
          <w:cs/>
        </w:rPr>
        <w:t>ත්මා</w:t>
      </w:r>
      <w:r w:rsidR="00DD18E3">
        <w:rPr>
          <w:rFonts w:ascii="UN-Abhaya" w:hAnsi="UN-Abhaya" w:hint="cs"/>
          <w:cs/>
        </w:rPr>
        <w:t>ර්‍</w:t>
      </w:r>
      <w:r w:rsidRPr="00CC0696">
        <w:rPr>
          <w:rFonts w:ascii="UN-Abhaya" w:hAnsi="UN-Abhaya"/>
          <w:cs/>
        </w:rPr>
        <w:t xml:space="preserve">ගස්ථ </w:t>
      </w:r>
      <w:r w:rsidR="00D24FC2">
        <w:rPr>
          <w:rFonts w:ascii="UN-Abhaya" w:hAnsi="UN-Abhaya"/>
          <w:cs/>
        </w:rPr>
        <w:t>ආර්‍ය්‍ය</w:t>
      </w:r>
      <w:r w:rsidRPr="00CC0696">
        <w:rPr>
          <w:rFonts w:ascii="UN-Abhaya" w:hAnsi="UN-Abhaya"/>
          <w:cs/>
        </w:rPr>
        <w:t>යාහට නි</w:t>
      </w:r>
      <w:r w:rsidR="00A30314">
        <w:rPr>
          <w:rFonts w:ascii="UN-Abhaya" w:hAnsi="UN-Abhaya"/>
          <w:cs/>
        </w:rPr>
        <w:t>ර්‍වා</w:t>
      </w:r>
      <w:r w:rsidRPr="00CC0696">
        <w:rPr>
          <w:rFonts w:ascii="UN-Abhaya" w:hAnsi="UN-Abhaya"/>
          <w:cs/>
        </w:rPr>
        <w:t>ණය ප්‍රත්‍ය</w:t>
      </w:r>
      <w:r w:rsidR="00DD18E3" w:rsidRPr="00F554CF">
        <w:rPr>
          <w:rFonts w:ascii="UN-Abhaya" w:hAnsi="UN-Abhaya"/>
          <w:cs/>
        </w:rPr>
        <w:t>ක්‍ෂ</w:t>
      </w:r>
      <w:r w:rsidRPr="00CC0696">
        <w:rPr>
          <w:rFonts w:ascii="UN-Abhaya" w:hAnsi="UN-Abhaya"/>
          <w:cs/>
        </w:rPr>
        <w:t>සිද්ධය.</w:t>
      </w:r>
      <w:r w:rsidR="00E3426D">
        <w:rPr>
          <w:rFonts w:ascii="UN-Abhaya" w:hAnsi="UN-Abhaya" w:hint="cs"/>
          <w:cs/>
        </w:rPr>
        <w:t xml:space="preserve"> </w:t>
      </w:r>
      <w:r w:rsidR="00E3426D" w:rsidRPr="00E3426D">
        <w:rPr>
          <w:rFonts w:ascii="UN-Abhaya" w:hAnsi="UN-Abhaya"/>
          <w:b/>
          <w:bCs/>
        </w:rPr>
        <w:t>“</w:t>
      </w:r>
      <w:r w:rsidR="00E3426D">
        <w:rPr>
          <w:rFonts w:ascii="UN-Abhaya" w:hAnsi="UN-Abhaya" w:hint="cs"/>
          <w:b/>
          <w:bCs/>
          <w:cs/>
        </w:rPr>
        <w:t>ච</w:t>
      </w:r>
      <w:r w:rsidRPr="00E3426D">
        <w:rPr>
          <w:rFonts w:ascii="UN-Abhaya" w:hAnsi="UN-Abhaya"/>
          <w:b/>
          <w:bCs/>
          <w:cs/>
        </w:rPr>
        <w:t>තුමග්ගඤාණෙන සචඡිකාතබ්බන්ති ඉමිනා නිබ්බානස්ස තං තං අරියපුග්ගලානං පච</w:t>
      </w:r>
      <w:r w:rsidR="00E3426D">
        <w:rPr>
          <w:rFonts w:ascii="UN-Abhaya" w:hAnsi="UN-Abhaya" w:hint="cs"/>
          <w:b/>
          <w:bCs/>
          <w:cs/>
        </w:rPr>
        <w:t>්</w:t>
      </w:r>
      <w:r w:rsidRPr="00E3426D">
        <w:rPr>
          <w:rFonts w:ascii="UN-Abhaya" w:hAnsi="UN-Abhaya"/>
          <w:b/>
          <w:bCs/>
          <w:cs/>
        </w:rPr>
        <w:t>චක්ඛසිද්ධතං දස්සෙති</w:t>
      </w:r>
      <w:r w:rsidRPr="00E3426D">
        <w:rPr>
          <w:rFonts w:ascii="UN-Abhaya" w:hAnsi="UN-Abhaya"/>
          <w:b/>
          <w:bCs/>
        </w:rPr>
        <w:t>”</w:t>
      </w:r>
      <w:r w:rsidRPr="00CC0696">
        <w:rPr>
          <w:rFonts w:ascii="UN-Abhaya" w:hAnsi="UN-Abhaya"/>
        </w:rPr>
        <w:t xml:space="preserve"> </w:t>
      </w:r>
      <w:r w:rsidRPr="00CC0696">
        <w:rPr>
          <w:rFonts w:ascii="UN-Abhaya" w:hAnsi="UN-Abhaya"/>
          <w:cs/>
        </w:rPr>
        <w:t>යනු ආප්තවචන යි. ආගම අධිගම නැති අ</w:t>
      </w:r>
      <w:r w:rsidR="000C0EC0">
        <w:rPr>
          <w:rFonts w:ascii="UN-Abhaya" w:hAnsi="UN-Abhaya"/>
          <w:cs/>
        </w:rPr>
        <w:t>න්‍ධ</w:t>
      </w:r>
      <w:r w:rsidRPr="00CC0696">
        <w:rPr>
          <w:rFonts w:ascii="UN-Abhaya" w:hAnsi="UN-Abhaya"/>
          <w:cs/>
        </w:rPr>
        <w:t>බාලපෘථග්ජනයන් හැර ස</w:t>
      </w:r>
      <w:r w:rsidR="00E3426D">
        <w:rPr>
          <w:rFonts w:ascii="UN-Abhaya" w:hAnsi="UN-Abhaya" w:hint="cs"/>
          <w:cs/>
        </w:rPr>
        <w:t>ෝ</w:t>
      </w:r>
      <w:r w:rsidRPr="00CC0696">
        <w:rPr>
          <w:rFonts w:ascii="UN-Abhaya" w:hAnsi="UN-Abhaya"/>
          <w:cs/>
        </w:rPr>
        <w:t>තාපත්ති මා</w:t>
      </w:r>
      <w:r w:rsidR="00E3426D">
        <w:rPr>
          <w:rFonts w:ascii="UN-Abhaya" w:hAnsi="UN-Abhaya" w:hint="cs"/>
          <w:cs/>
        </w:rPr>
        <w:t>ර්‍</w:t>
      </w:r>
      <w:r w:rsidRPr="00CC0696">
        <w:rPr>
          <w:rFonts w:ascii="UN-Abhaya" w:hAnsi="UN-Abhaya"/>
          <w:cs/>
        </w:rPr>
        <w:t>ගය ලැබීමට ඉතා</w:t>
      </w:r>
      <w:r w:rsidR="00E3426D">
        <w:rPr>
          <w:rFonts w:ascii="UN-Abhaya" w:hAnsi="UN-Abhaya" w:hint="cs"/>
          <w:cs/>
        </w:rPr>
        <w:t xml:space="preserve"> </w:t>
      </w:r>
      <w:r w:rsidRPr="00CC0696">
        <w:rPr>
          <w:rFonts w:ascii="UN-Abhaya" w:hAnsi="UN-Abhaya"/>
          <w:cs/>
        </w:rPr>
        <w:t>ලංව සිටි නුවණ මෝරාගිය කල්‍යාණ පෘථග්ජනයන්ට නි</w:t>
      </w:r>
      <w:r w:rsidR="00A30314">
        <w:rPr>
          <w:rFonts w:ascii="UN-Abhaya" w:hAnsi="UN-Abhaya"/>
          <w:cs/>
        </w:rPr>
        <w:t>ර්‍වා</w:t>
      </w:r>
      <w:r w:rsidRPr="00CC0696">
        <w:rPr>
          <w:rFonts w:ascii="UN-Abhaya" w:hAnsi="UN-Abhaya"/>
          <w:cs/>
        </w:rPr>
        <w:t>ණය අනුමානසිද්ධ ය.</w:t>
      </w:r>
      <w:r w:rsidR="00867DD5">
        <w:rPr>
          <w:rFonts w:ascii="UN-Abhaya" w:hAnsi="UN-Abhaya"/>
        </w:rPr>
        <w:t xml:space="preserve"> </w:t>
      </w:r>
      <w:r w:rsidR="00867DD5" w:rsidRPr="00E3426D">
        <w:rPr>
          <w:rFonts w:ascii="UN-Abhaya" w:hAnsi="UN-Abhaya"/>
          <w:b/>
          <w:bCs/>
        </w:rPr>
        <w:t>“</w:t>
      </w:r>
      <w:r w:rsidRPr="00E3426D">
        <w:rPr>
          <w:rFonts w:ascii="UN-Abhaya" w:hAnsi="UN-Abhaya"/>
          <w:b/>
          <w:bCs/>
          <w:cs/>
        </w:rPr>
        <w:t>මග්ගඵලානමාලම්බනභූතන්ති ඉමිනා කල්‍යාණපුථුජ්ජනානං අනුමානසිද්ධත</w:t>
      </w:r>
      <w:r w:rsidR="00E3426D">
        <w:rPr>
          <w:rFonts w:ascii="UN-Abhaya" w:hAnsi="UN-Abhaya" w:hint="cs"/>
          <w:b/>
          <w:bCs/>
          <w:cs/>
        </w:rPr>
        <w:t>ඤ්ච</w:t>
      </w:r>
      <w:r w:rsidRPr="00E3426D">
        <w:rPr>
          <w:rFonts w:ascii="UN-Abhaya" w:hAnsi="UN-Abhaya"/>
          <w:b/>
          <w:bCs/>
          <w:cs/>
        </w:rPr>
        <w:t xml:space="preserve"> දස්සෙති</w:t>
      </w:r>
      <w:r w:rsidRPr="00E3426D">
        <w:rPr>
          <w:rFonts w:ascii="UN-Abhaya" w:hAnsi="UN-Abhaya"/>
          <w:b/>
          <w:bCs/>
        </w:rPr>
        <w:t>”</w:t>
      </w:r>
      <w:r w:rsidRPr="00CC0696">
        <w:rPr>
          <w:rFonts w:ascii="UN-Abhaya" w:hAnsi="UN-Abhaya"/>
        </w:rPr>
        <w:t xml:space="preserve"> </w:t>
      </w:r>
      <w:r w:rsidRPr="00CC0696">
        <w:rPr>
          <w:rFonts w:ascii="UN-Abhaya" w:hAnsi="UN-Abhaya"/>
          <w:cs/>
        </w:rPr>
        <w:t xml:space="preserve">යනු එය කීහ. </w:t>
      </w:r>
    </w:p>
    <w:p w14:paraId="64622212" w14:textId="24FDF035" w:rsidR="00CC0696" w:rsidRPr="00CC0696" w:rsidRDefault="00CC0696" w:rsidP="0041768E">
      <w:pPr>
        <w:spacing w:line="276" w:lineRule="auto"/>
        <w:rPr>
          <w:rFonts w:ascii="UN-Abhaya" w:hAnsi="UN-Abhaya"/>
        </w:rPr>
      </w:pPr>
      <w:r w:rsidRPr="00CC0696">
        <w:rPr>
          <w:rFonts w:ascii="UN-Abhaya" w:hAnsi="UN-Abhaya"/>
          <w:cs/>
        </w:rPr>
        <w:t>නිවනැ යි කියන ලද්දේ එකවට සකල ක්ලේශස්ක</w:t>
      </w:r>
      <w:r w:rsidR="000C0EC0">
        <w:rPr>
          <w:rFonts w:ascii="UN-Abhaya" w:hAnsi="UN-Abhaya"/>
          <w:cs/>
        </w:rPr>
        <w:t>න්‍ධ</w:t>
      </w:r>
      <w:r w:rsidRPr="00CC0696">
        <w:rPr>
          <w:rFonts w:ascii="UN-Abhaya" w:hAnsi="UN-Abhaya"/>
          <w:cs/>
        </w:rPr>
        <w:t>ගේ ම නිර</w:t>
      </w:r>
      <w:r w:rsidR="00071B7F">
        <w:rPr>
          <w:rFonts w:ascii="UN-Abhaya" w:hAnsi="UN-Abhaya" w:hint="cs"/>
          <w:cs/>
        </w:rPr>
        <w:t>ෝ</w:t>
      </w:r>
      <w:r w:rsidRPr="00CC0696">
        <w:rPr>
          <w:rFonts w:ascii="UN-Abhaya" w:hAnsi="UN-Abhaya"/>
          <w:cs/>
        </w:rPr>
        <w:t>ධය යි බුද්ධර්‍මය අනුව නො කිය හැකි ය. සෝවන් ඈ යම් කිසි මගකින් ක්ල</w:t>
      </w:r>
      <w:r w:rsidR="00071B7F">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යම්කිසි කොටසක් නැවත නූපදනා පරිදි අනුත්පාදනිර</w:t>
      </w:r>
      <w:r w:rsidR="00071B7F">
        <w:rPr>
          <w:rFonts w:ascii="UN-Abhaya" w:hAnsi="UN-Abhaya" w:hint="cs"/>
          <w:cs/>
        </w:rPr>
        <w:t>ෝ</w:t>
      </w:r>
      <w:r w:rsidRPr="00CC0696">
        <w:rPr>
          <w:rFonts w:ascii="UN-Abhaya" w:hAnsi="UN-Abhaya"/>
          <w:cs/>
        </w:rPr>
        <w:t>ධයට පැමිණියේ නම්</w:t>
      </w:r>
      <w:r w:rsidRPr="00CC0696">
        <w:rPr>
          <w:rFonts w:ascii="UN-Abhaya" w:hAnsi="UN-Abhaya"/>
        </w:rPr>
        <w:t xml:space="preserve">, </w:t>
      </w:r>
      <w:r w:rsidRPr="00CC0696">
        <w:rPr>
          <w:rFonts w:ascii="UN-Abhaya" w:hAnsi="UN-Abhaya"/>
          <w:cs/>
        </w:rPr>
        <w:t>ඒ ද නිවනැයි ගත හැකි ය. ක්ලේශනිර</w:t>
      </w:r>
      <w:r w:rsidR="00071B7F">
        <w:rPr>
          <w:rFonts w:ascii="UN-Abhaya" w:hAnsi="UN-Abhaya" w:hint="cs"/>
          <w:cs/>
        </w:rPr>
        <w:t>ෝ</w:t>
      </w:r>
      <w:r w:rsidRPr="00CC0696">
        <w:rPr>
          <w:rFonts w:ascii="UN-Abhaya" w:hAnsi="UN-Abhaya"/>
          <w:cs/>
        </w:rPr>
        <w:t>ධය බුදුරජානන් වහන්සේ විසින් මෙසේ කොටස් විසින් බෙදා දැක්ව</w:t>
      </w:r>
      <w:r w:rsidR="00071B7F">
        <w:rPr>
          <w:rFonts w:ascii="UN-Abhaya" w:hAnsi="UN-Abhaya" w:hint="cs"/>
          <w:cs/>
        </w:rPr>
        <w:t>ු</w:t>
      </w:r>
      <w:r w:rsidRPr="00CC0696">
        <w:rPr>
          <w:rFonts w:ascii="UN-Abhaya" w:hAnsi="UN-Abhaya"/>
          <w:cs/>
        </w:rPr>
        <w:t>නේ ද එහෙයිනි. ක්ලේශයන්ගේ නිර</w:t>
      </w:r>
      <w:r w:rsidR="00071B7F">
        <w:rPr>
          <w:rFonts w:ascii="UN-Abhaya" w:hAnsi="UN-Abhaya" w:hint="cs"/>
          <w:cs/>
        </w:rPr>
        <w:t>ෝ</w:t>
      </w:r>
      <w:r w:rsidRPr="00CC0696">
        <w:rPr>
          <w:rFonts w:ascii="UN-Abhaya" w:hAnsi="UN-Abhaya"/>
          <w:cs/>
        </w:rPr>
        <w:t>ධයත් ස්ක</w:t>
      </w:r>
      <w:r w:rsidR="000C0EC0">
        <w:rPr>
          <w:rFonts w:ascii="UN-Abhaya" w:hAnsi="UN-Abhaya"/>
          <w:cs/>
        </w:rPr>
        <w:t>න්‍ධ</w:t>
      </w:r>
      <w:r w:rsidRPr="00CC0696">
        <w:rPr>
          <w:rFonts w:ascii="UN-Abhaya" w:hAnsi="UN-Abhaya"/>
          <w:cs/>
        </w:rPr>
        <w:t>යන්ගේ නිර</w:t>
      </w:r>
      <w:r w:rsidR="00071B7F">
        <w:rPr>
          <w:rFonts w:ascii="UN-Abhaya" w:hAnsi="UN-Abhaya" w:hint="cs"/>
          <w:cs/>
        </w:rPr>
        <w:t>ෝ</w:t>
      </w:r>
      <w:r w:rsidRPr="00CC0696">
        <w:rPr>
          <w:rFonts w:ascii="UN-Abhaya" w:hAnsi="UN-Abhaya"/>
          <w:cs/>
        </w:rPr>
        <w:t>ධයත් ක්ල</w:t>
      </w:r>
      <w:r w:rsidR="00071B7F">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w:t>
      </w:r>
      <w:r w:rsidR="00071B7F">
        <w:rPr>
          <w:rFonts w:ascii="UN-Abhaya" w:hAnsi="UN-Abhaya" w:hint="cs"/>
          <w:cs/>
        </w:rPr>
        <w:t>ෝ</w:t>
      </w:r>
      <w:r w:rsidRPr="00CC0696">
        <w:rPr>
          <w:rFonts w:ascii="UN-Abhaya" w:hAnsi="UN-Abhaya"/>
          <w:cs/>
        </w:rPr>
        <w:t>ධයත් එක්වර ම සිදු වන්නේ නො වේ. එහෙත් නිවන යථා</w:t>
      </w:r>
      <w:r w:rsidR="00071B7F">
        <w:rPr>
          <w:rFonts w:ascii="UN-Abhaya" w:hAnsi="UN-Abhaya" w:hint="cs"/>
          <w:cs/>
        </w:rPr>
        <w:t>ර්‍</w:t>
      </w:r>
      <w:r w:rsidR="00071B7F" w:rsidRPr="00F554CF">
        <w:rPr>
          <w:rFonts w:ascii="UN-Abhaya" w:hAnsi="UN-Abhaya"/>
          <w:cs/>
        </w:rPr>
        <w:t>ත්‍ථ</w:t>
      </w:r>
      <w:r w:rsidRPr="00CC0696">
        <w:rPr>
          <w:rFonts w:ascii="UN-Abhaya" w:hAnsi="UN-Abhaya"/>
          <w:cs/>
        </w:rPr>
        <w:t xml:space="preserve">විසින් එකෙක් ම ය. </w:t>
      </w:r>
    </w:p>
    <w:p w14:paraId="23C1EFBF" w14:textId="4B60DE57" w:rsidR="00CC0696" w:rsidRPr="00CC0696" w:rsidRDefault="00CC0696" w:rsidP="0041768E">
      <w:pPr>
        <w:spacing w:line="276" w:lineRule="auto"/>
        <w:rPr>
          <w:rFonts w:ascii="UN-Abhaya" w:hAnsi="UN-Abhaya"/>
        </w:rPr>
      </w:pPr>
      <w:r w:rsidRPr="00CC0696">
        <w:rPr>
          <w:rFonts w:ascii="UN-Abhaya" w:hAnsi="UN-Abhaya"/>
          <w:cs/>
        </w:rPr>
        <w:t>ස</w:t>
      </w:r>
      <w:r w:rsidR="00071B7F">
        <w:rPr>
          <w:rFonts w:ascii="UN-Abhaya" w:hAnsi="UN-Abhaya" w:hint="cs"/>
          <w:cs/>
        </w:rPr>
        <w:t>්‍රෝ</w:t>
      </w:r>
      <w:r w:rsidRPr="00CC0696">
        <w:rPr>
          <w:rFonts w:ascii="UN-Abhaya" w:hAnsi="UN-Abhaya"/>
          <w:cs/>
        </w:rPr>
        <w:t>තාපත්තිමා</w:t>
      </w:r>
      <w:r w:rsidR="00071B7F">
        <w:rPr>
          <w:rFonts w:ascii="UN-Abhaya" w:hAnsi="UN-Abhaya" w:hint="cs"/>
          <w:cs/>
        </w:rPr>
        <w:t>ර්‍</w:t>
      </w:r>
      <w:r w:rsidRPr="00CC0696">
        <w:rPr>
          <w:rFonts w:ascii="UN-Abhaya" w:hAnsi="UN-Abhaya"/>
          <w:cs/>
        </w:rPr>
        <w:t>ගස්ථ</w:t>
      </w:r>
      <w:r w:rsidR="00071B7F">
        <w:rPr>
          <w:rFonts w:ascii="UN-Abhaya" w:hAnsi="UN-Abhaya" w:hint="cs"/>
          <w:cs/>
        </w:rPr>
        <w:t xml:space="preserve"> </w:t>
      </w:r>
      <w:r w:rsidRPr="00CC0696">
        <w:rPr>
          <w:rFonts w:ascii="UN-Abhaya" w:hAnsi="UN-Abhaya"/>
          <w:cs/>
        </w:rPr>
        <w:t>පුද්ගලයාහට නිර</w:t>
      </w:r>
      <w:r w:rsidR="00071B7F">
        <w:rPr>
          <w:rFonts w:ascii="UN-Abhaya" w:hAnsi="UN-Abhaya" w:hint="cs"/>
          <w:cs/>
        </w:rPr>
        <w:t>ෝ</w:t>
      </w:r>
      <w:r w:rsidRPr="00CC0696">
        <w:rPr>
          <w:rFonts w:ascii="UN-Abhaya" w:hAnsi="UN-Abhaya"/>
          <w:cs/>
        </w:rPr>
        <w:t>ධය ලැබෙනුයේ ඒ මාර්‍ගචිත්තක්‍ෂණයෙහි දී සත්කායදෘෂ්ටි විචිකිත්සා ශීලව්‍රතපරාම</w:t>
      </w:r>
      <w:r w:rsidR="005E7ED9">
        <w:rPr>
          <w:rFonts w:ascii="UN-Abhaya" w:hAnsi="UN-Abhaya"/>
          <w:cs/>
        </w:rPr>
        <w:t>ර්‍ශ</w:t>
      </w:r>
      <w:r w:rsidRPr="00CC0696">
        <w:rPr>
          <w:rFonts w:ascii="UN-Abhaya" w:hAnsi="UN-Abhaya"/>
          <w:cs/>
        </w:rPr>
        <w:t xml:space="preserve"> යන මේ ක්ල</w:t>
      </w:r>
      <w:r w:rsidR="00071B7F">
        <w:rPr>
          <w:rFonts w:ascii="UN-Abhaya" w:hAnsi="UN-Abhaya" w:hint="cs"/>
          <w:cs/>
        </w:rPr>
        <w:t>ේ</w:t>
      </w:r>
      <w:r w:rsidRPr="00CC0696">
        <w:rPr>
          <w:rFonts w:ascii="UN-Abhaya" w:hAnsi="UN-Abhaya"/>
          <w:cs/>
        </w:rPr>
        <w:t>ශත්‍රිකයාගේ නිරුද්ධියෙනි. සකෘදාගාමීමාර්‍ගස්ථ පුද්ගලයාහට ලැබෙනුයේ බලවත් ලෙසින් සන්තානගත ව සිටි කාමරාග ව්‍ය</w:t>
      </w:r>
      <w:r w:rsidR="00071B7F">
        <w:rPr>
          <w:rFonts w:ascii="UN-Abhaya" w:hAnsi="UN-Abhaya" w:hint="cs"/>
          <w:cs/>
        </w:rPr>
        <w:t>ා</w:t>
      </w:r>
      <w:r w:rsidRPr="00CC0696">
        <w:rPr>
          <w:rFonts w:ascii="UN-Abhaya" w:hAnsi="UN-Abhaya"/>
          <w:cs/>
        </w:rPr>
        <w:t>පාද දෙදෙනාගේ බලවත් බව නසාලීමෙනි. අනාගාමීමා</w:t>
      </w:r>
      <w:r w:rsidR="00071B7F">
        <w:rPr>
          <w:rFonts w:ascii="UN-Abhaya" w:hAnsi="UN-Abhaya" w:hint="cs"/>
          <w:cs/>
        </w:rPr>
        <w:t>ර්‍</w:t>
      </w:r>
      <w:r w:rsidRPr="00CC0696">
        <w:rPr>
          <w:rFonts w:ascii="UN-Abhaya" w:hAnsi="UN-Abhaya"/>
          <w:cs/>
        </w:rPr>
        <w:t>ගස්ථ</w:t>
      </w:r>
      <w:r w:rsidR="00071B7F">
        <w:rPr>
          <w:rFonts w:ascii="UN-Abhaya" w:hAnsi="UN-Abhaya" w:hint="cs"/>
          <w:cs/>
        </w:rPr>
        <w:t xml:space="preserve"> </w:t>
      </w:r>
      <w:r w:rsidRPr="00CC0696">
        <w:rPr>
          <w:rFonts w:ascii="UN-Abhaya" w:hAnsi="UN-Abhaya"/>
          <w:cs/>
        </w:rPr>
        <w:t>පුද්ගලයාහට ලැබෙනුයේ සකෘදාගාමී මා</w:t>
      </w:r>
      <w:r w:rsidR="00071B7F">
        <w:rPr>
          <w:rFonts w:ascii="UN-Abhaya" w:hAnsi="UN-Abhaya" w:hint="cs"/>
          <w:cs/>
        </w:rPr>
        <w:t>ර්‍</w:t>
      </w:r>
      <w:r w:rsidRPr="00CC0696">
        <w:rPr>
          <w:rFonts w:ascii="UN-Abhaya" w:hAnsi="UN-Abhaya"/>
          <w:cs/>
        </w:rPr>
        <w:t>ගයෙන් බලගතුකම් නසා තුබූ කාමරාග ව්‍යාපාදයන්ගේ නිරුද්ධියෙනි.</w:t>
      </w:r>
    </w:p>
    <w:p w14:paraId="621738BE" w14:textId="25769F56" w:rsidR="00CC0696" w:rsidRPr="00CC0696" w:rsidRDefault="00CC0696" w:rsidP="0041768E">
      <w:pPr>
        <w:spacing w:line="276" w:lineRule="auto"/>
        <w:rPr>
          <w:rFonts w:ascii="UN-Abhaya" w:hAnsi="UN-Abhaya"/>
        </w:rPr>
      </w:pPr>
      <w:r w:rsidRPr="00CC0696">
        <w:rPr>
          <w:rFonts w:ascii="UN-Abhaya" w:hAnsi="UN-Abhaya"/>
          <w:cs/>
        </w:rPr>
        <w:t xml:space="preserve">එහෙත් මේ අවස්ථා තුණෙහි ලැබෙන ක්ලේශනිරුද්ධියෙන් මුළුමනින් සන්සිඳීම වේ ය යි නො ගත යුතු ය. </w:t>
      </w:r>
      <w:r w:rsidR="008C59AA">
        <w:rPr>
          <w:rFonts w:ascii="UN-Abhaya" w:hAnsi="UN-Abhaya"/>
          <w:cs/>
        </w:rPr>
        <w:t>අර්‍හ</w:t>
      </w:r>
      <w:r w:rsidRPr="00CC0696">
        <w:rPr>
          <w:rFonts w:ascii="UN-Abhaya" w:hAnsi="UN-Abhaya"/>
          <w:cs/>
        </w:rPr>
        <w:t>නමා</w:t>
      </w:r>
      <w:r w:rsidR="00071B7F">
        <w:rPr>
          <w:rFonts w:ascii="UN-Abhaya" w:hAnsi="UN-Abhaya" w:hint="cs"/>
          <w:cs/>
        </w:rPr>
        <w:t>ර්‍</w:t>
      </w:r>
      <w:r w:rsidRPr="00CC0696">
        <w:rPr>
          <w:rFonts w:ascii="UN-Abhaya" w:hAnsi="UN-Abhaya"/>
          <w:cs/>
        </w:rPr>
        <w:t>ගස්ථ පුද්ගලයාහට ලැබෙනුයේ රූපරාග</w:t>
      </w:r>
      <w:r w:rsidRPr="00CC0696">
        <w:rPr>
          <w:rFonts w:ascii="UN-Abhaya" w:hAnsi="UN-Abhaya"/>
        </w:rPr>
        <w:t xml:space="preserve">, </w:t>
      </w:r>
      <w:r w:rsidRPr="00CC0696">
        <w:rPr>
          <w:rFonts w:ascii="UN-Abhaya" w:hAnsi="UN-Abhaya"/>
          <w:cs/>
        </w:rPr>
        <w:t>අරූපරාග</w:t>
      </w:r>
      <w:r w:rsidR="00071B7F">
        <w:rPr>
          <w:rFonts w:ascii="UN-Abhaya" w:hAnsi="UN-Abhaya" w:hint="cs"/>
          <w:cs/>
        </w:rPr>
        <w:t>,</w:t>
      </w:r>
      <w:r w:rsidRPr="00CC0696">
        <w:rPr>
          <w:rFonts w:ascii="UN-Abhaya" w:hAnsi="UN-Abhaya"/>
          <w:cs/>
        </w:rPr>
        <w:t xml:space="preserve"> මාන</w:t>
      </w:r>
      <w:r w:rsidR="00071B7F">
        <w:rPr>
          <w:rFonts w:ascii="UN-Abhaya" w:hAnsi="UN-Abhaya" w:hint="cs"/>
          <w:cs/>
        </w:rPr>
        <w:t>,</w:t>
      </w:r>
      <w:r w:rsidRPr="00CC0696">
        <w:rPr>
          <w:rFonts w:ascii="UN-Abhaya" w:hAnsi="UN-Abhaya"/>
          <w:cs/>
        </w:rPr>
        <w:t xml:space="preserve"> උද්ධච්ච</w:t>
      </w:r>
      <w:r w:rsidR="00071B7F">
        <w:rPr>
          <w:rFonts w:ascii="UN-Abhaya" w:hAnsi="UN-Abhaya" w:hint="cs"/>
          <w:cs/>
        </w:rPr>
        <w:t>,</w:t>
      </w:r>
      <w:r w:rsidRPr="00CC0696">
        <w:rPr>
          <w:rFonts w:ascii="UN-Abhaya" w:hAnsi="UN-Abhaya"/>
          <w:cs/>
        </w:rPr>
        <w:t xml:space="preserve"> අවිජ්ජා යනාදී වූ සකල ක්ලේශයන්ගේ නිරුද්ධියෙන</w:t>
      </w:r>
      <w:r w:rsidR="00071B7F">
        <w:rPr>
          <w:rFonts w:ascii="UN-Abhaya" w:hAnsi="UN-Abhaya" w:hint="cs"/>
          <w:cs/>
        </w:rPr>
        <w:t>ි</w:t>
      </w:r>
      <w:r w:rsidRPr="00CC0696">
        <w:rPr>
          <w:rFonts w:ascii="UN-Abhaya" w:hAnsi="UN-Abhaya"/>
          <w:cs/>
        </w:rPr>
        <w:t>. මෙයින් මුළුමනින් සන්සිඳීම වේ. මෙසේ ඒ ඒ මා</w:t>
      </w:r>
      <w:r w:rsidR="00071B7F">
        <w:rPr>
          <w:rFonts w:ascii="UN-Abhaya" w:hAnsi="UN-Abhaya" w:hint="cs"/>
          <w:cs/>
        </w:rPr>
        <w:t>ර්‍</w:t>
      </w:r>
      <w:r w:rsidRPr="00CC0696">
        <w:rPr>
          <w:rFonts w:ascii="UN-Abhaya" w:hAnsi="UN-Abhaya"/>
          <w:cs/>
        </w:rPr>
        <w:t>ගඥානයන්ගෙන් නැසෙන කෙලෙස් නැවැත කවදාත් නූපදනේ ය. එහෙයින් මා</w:t>
      </w:r>
      <w:r w:rsidR="00071B7F">
        <w:rPr>
          <w:rFonts w:ascii="UN-Abhaya" w:hAnsi="UN-Abhaya" w:hint="cs"/>
          <w:cs/>
        </w:rPr>
        <w:t>ර්‍</w:t>
      </w:r>
      <w:r w:rsidRPr="00CC0696">
        <w:rPr>
          <w:rFonts w:ascii="UN-Abhaya" w:hAnsi="UN-Abhaya"/>
          <w:cs/>
        </w:rPr>
        <w:t>ගඥානයන්ගේ ශක්ති ප්‍රමාණයෙන් වෙන් වෙන් ව කෙරෙණ කෙලෙස</w:t>
      </w:r>
      <w:r w:rsidR="00071B7F">
        <w:rPr>
          <w:rFonts w:ascii="UN-Abhaya" w:hAnsi="UN-Abhaya" w:hint="cs"/>
          <w:cs/>
        </w:rPr>
        <w:t>් ස</w:t>
      </w:r>
      <w:r w:rsidRPr="00CC0696">
        <w:rPr>
          <w:rFonts w:ascii="UN-Abhaya" w:hAnsi="UN-Abhaya"/>
          <w:cs/>
        </w:rPr>
        <w:t xml:space="preserve">න්සිඳීම එකක් ම බැවින් ඒ එක් ම සන්සිඳීම එක් ම නිවනැ යි දතයුතු ය. </w:t>
      </w:r>
    </w:p>
    <w:p w14:paraId="2FE8C05E" w14:textId="6B5DD8FC" w:rsidR="00CC0696" w:rsidRPr="00CC0696" w:rsidRDefault="00CC0696" w:rsidP="0041768E">
      <w:pPr>
        <w:spacing w:line="276" w:lineRule="auto"/>
        <w:rPr>
          <w:rFonts w:ascii="UN-Abhaya" w:hAnsi="UN-Abhaya"/>
        </w:rPr>
      </w:pPr>
      <w:r w:rsidRPr="00CC0696">
        <w:rPr>
          <w:rFonts w:ascii="UN-Abhaya" w:hAnsi="UN-Abhaya"/>
          <w:cs/>
        </w:rPr>
        <w:t>දැන්</w:t>
      </w:r>
      <w:r w:rsidRPr="00CC0696">
        <w:rPr>
          <w:rFonts w:ascii="UN-Abhaya" w:hAnsi="UN-Abhaya"/>
        </w:rPr>
        <w:t xml:space="preserve">, </w:t>
      </w:r>
      <w:r w:rsidRPr="00CC0696">
        <w:rPr>
          <w:rFonts w:ascii="UN-Abhaya" w:hAnsi="UN-Abhaya"/>
          <w:cs/>
        </w:rPr>
        <w:t>මේ හේතුවෙන් සෝවන්මගට පැමිණියහු පිළිබඳ ව තුබූ සියලු ආපායිකස්ක</w:t>
      </w:r>
      <w:r w:rsidR="000C0EC0">
        <w:rPr>
          <w:rFonts w:ascii="UN-Abhaya" w:hAnsi="UN-Abhaya"/>
          <w:cs/>
        </w:rPr>
        <w:t>න්‍ධ</w:t>
      </w:r>
      <w:r w:rsidRPr="00CC0696">
        <w:rPr>
          <w:rFonts w:ascii="UN-Abhaya" w:hAnsi="UN-Abhaya"/>
          <w:cs/>
        </w:rPr>
        <w:t>යෝත් සත් භවයෙකින් එපිට දෙව්ලොව උපත දීමට සම</w:t>
      </w:r>
      <w:r w:rsidR="00CD3380">
        <w:rPr>
          <w:rFonts w:ascii="UN-Abhaya" w:hAnsi="UN-Abhaya" w:hint="cs"/>
          <w:cs/>
        </w:rPr>
        <w:t>ර්‍</w:t>
      </w:r>
      <w:r w:rsidR="00CD3380" w:rsidRPr="00F554CF">
        <w:rPr>
          <w:rFonts w:ascii="UN-Abhaya" w:hAnsi="UN-Abhaya"/>
          <w:cs/>
        </w:rPr>
        <w:t>ත්‍ථ</w:t>
      </w:r>
      <w:r w:rsidRPr="00CC0696">
        <w:rPr>
          <w:rFonts w:ascii="UN-Abhaya" w:hAnsi="UN-Abhaya"/>
          <w:cs/>
        </w:rPr>
        <w:t xml:space="preserve"> ව සිටි ස්වර්ගීය</w:t>
      </w:r>
      <w:r w:rsidR="00CD3380">
        <w:rPr>
          <w:rFonts w:ascii="UN-Abhaya" w:hAnsi="UN-Abhaya" w:hint="cs"/>
          <w:cs/>
        </w:rPr>
        <w:t xml:space="preserve"> </w:t>
      </w:r>
      <w:r w:rsidRPr="00CC0696">
        <w:rPr>
          <w:rFonts w:ascii="UN-Abhaya" w:hAnsi="UN-Abhaya"/>
          <w:cs/>
        </w:rPr>
        <w:t>ස්ක</w:t>
      </w:r>
      <w:r w:rsidR="000C0EC0">
        <w:rPr>
          <w:rFonts w:ascii="UN-Abhaya" w:hAnsi="UN-Abhaya"/>
          <w:cs/>
        </w:rPr>
        <w:t>න්‍ධ</w:t>
      </w:r>
      <w:r w:rsidRPr="00CC0696">
        <w:rPr>
          <w:rFonts w:ascii="UN-Abhaya" w:hAnsi="UN-Abhaya"/>
          <w:cs/>
        </w:rPr>
        <w:t>යෝත් නිර</w:t>
      </w:r>
      <w:r w:rsidR="00CD3380">
        <w:rPr>
          <w:rFonts w:ascii="UN-Abhaya" w:hAnsi="UN-Abhaya" w:hint="cs"/>
          <w:cs/>
        </w:rPr>
        <w:t>ෝ</w:t>
      </w:r>
      <w:r w:rsidRPr="00CC0696">
        <w:rPr>
          <w:rFonts w:ascii="UN-Abhaya" w:hAnsi="UN-Abhaya"/>
          <w:cs/>
        </w:rPr>
        <w:t>ධයට යන්නාහ. කාමභවයෙහි එක්වරක් ඉපදීමට සම</w:t>
      </w:r>
      <w:r w:rsidR="00CD3380">
        <w:rPr>
          <w:rFonts w:ascii="UN-Abhaya" w:hAnsi="UN-Abhaya" w:hint="cs"/>
          <w:cs/>
        </w:rPr>
        <w:t>ර්‍</w:t>
      </w:r>
      <w:r w:rsidR="00CD3380" w:rsidRPr="00F554CF">
        <w:rPr>
          <w:rFonts w:ascii="UN-Abhaya" w:hAnsi="UN-Abhaya"/>
          <w:cs/>
        </w:rPr>
        <w:t>ත්‍ථ</w:t>
      </w:r>
      <w:r w:rsidRPr="00CC0696">
        <w:rPr>
          <w:rFonts w:ascii="UN-Abhaya" w:hAnsi="UN-Abhaya"/>
          <w:cs/>
        </w:rPr>
        <w:t xml:space="preserve"> වූ සෙදගැමිමගට පැමිණියහු පිළිබඳ ඒ </w:t>
      </w:r>
      <w:r w:rsidRPr="00CC0696">
        <w:rPr>
          <w:rFonts w:ascii="UN-Abhaya" w:hAnsi="UN-Abhaya"/>
          <w:cs/>
        </w:rPr>
        <w:lastRenderedPageBreak/>
        <w:t>එක්භවයෙහි උපතට හේතු වූ ස්ක</w:t>
      </w:r>
      <w:r w:rsidR="000C0EC0">
        <w:rPr>
          <w:rFonts w:ascii="UN-Abhaya" w:hAnsi="UN-Abhaya"/>
          <w:cs/>
        </w:rPr>
        <w:t>න්‍ධ</w:t>
      </w:r>
      <w:r w:rsidRPr="00CC0696">
        <w:rPr>
          <w:rFonts w:ascii="UN-Abhaya" w:hAnsi="UN-Abhaya"/>
          <w:cs/>
        </w:rPr>
        <w:t>යන් හැර අන්‍ය වූ ස්වර්ගීය</w:t>
      </w:r>
      <w:r w:rsidR="00CD3380">
        <w:rPr>
          <w:rFonts w:ascii="UN-Abhaya" w:hAnsi="UN-Abhaya" w:hint="cs"/>
          <w:cs/>
        </w:rPr>
        <w:t xml:space="preserve"> </w:t>
      </w:r>
      <w:r w:rsidRPr="00CC0696">
        <w:rPr>
          <w:rFonts w:ascii="UN-Abhaya" w:hAnsi="UN-Abhaya"/>
          <w:cs/>
        </w:rPr>
        <w:t>ස්ක</w:t>
      </w:r>
      <w:r w:rsidR="000C0EC0">
        <w:rPr>
          <w:rFonts w:ascii="UN-Abhaya" w:hAnsi="UN-Abhaya"/>
          <w:cs/>
        </w:rPr>
        <w:t>න්‍ධ</w:t>
      </w:r>
      <w:r w:rsidRPr="00CC0696">
        <w:rPr>
          <w:rFonts w:ascii="UN-Abhaya" w:hAnsi="UN-Abhaya"/>
          <w:cs/>
        </w:rPr>
        <w:t>යෝ නිරෝධයට යන්නාහ. අනගැමිමගට පැමිණියහු පිළිබඳ කාමභවික වූ සියලු ස්ක</w:t>
      </w:r>
      <w:r w:rsidR="000C0EC0">
        <w:rPr>
          <w:rFonts w:ascii="UN-Abhaya" w:hAnsi="UN-Abhaya"/>
          <w:cs/>
        </w:rPr>
        <w:t>න්‍ධ</w:t>
      </w:r>
      <w:r w:rsidRPr="00CC0696">
        <w:rPr>
          <w:rFonts w:ascii="UN-Abhaya" w:hAnsi="UN-Abhaya"/>
          <w:cs/>
        </w:rPr>
        <w:t>යෝ නිරෝධයට යන්නාහ. රහත්මගට පැමිණියහු පිළිබඳ ව</w:t>
      </w:r>
      <w:r w:rsidR="00CD3380">
        <w:rPr>
          <w:rFonts w:ascii="UN-Abhaya" w:hAnsi="UN-Abhaya" w:hint="cs"/>
          <w:cs/>
        </w:rPr>
        <w:t>ර්‍</w:t>
      </w:r>
      <w:r w:rsidRPr="00CC0696">
        <w:rPr>
          <w:rFonts w:ascii="UN-Abhaya" w:hAnsi="UN-Abhaya"/>
          <w:cs/>
        </w:rPr>
        <w:t>තමාන ස්ක</w:t>
      </w:r>
      <w:r w:rsidR="000C0EC0">
        <w:rPr>
          <w:rFonts w:ascii="UN-Abhaya" w:hAnsi="UN-Abhaya"/>
          <w:cs/>
        </w:rPr>
        <w:t>න්‍ධ</w:t>
      </w:r>
      <w:r w:rsidRPr="00CC0696">
        <w:rPr>
          <w:rFonts w:ascii="UN-Abhaya" w:hAnsi="UN-Abhaya"/>
          <w:cs/>
        </w:rPr>
        <w:t>පඤ්චකය ඉතිරි කොට අන්‍ය වූ සියලු ක්ලේශ ස්ක</w:t>
      </w:r>
      <w:r w:rsidR="000C0EC0">
        <w:rPr>
          <w:rFonts w:ascii="UN-Abhaya" w:hAnsi="UN-Abhaya"/>
          <w:cs/>
        </w:rPr>
        <w:t>න්‍ධ</w:t>
      </w:r>
      <w:r w:rsidRPr="00CC0696">
        <w:rPr>
          <w:rFonts w:ascii="UN-Abhaya" w:hAnsi="UN-Abhaya"/>
          <w:cs/>
        </w:rPr>
        <w:t>යෝ නිරෝධයට යන්නාහ. ඉතිරි වූ ස්ක</w:t>
      </w:r>
      <w:r w:rsidR="000C0EC0">
        <w:rPr>
          <w:rFonts w:ascii="UN-Abhaya" w:hAnsi="UN-Abhaya"/>
          <w:cs/>
        </w:rPr>
        <w:t>න්‍ධ</w:t>
      </w:r>
      <w:r w:rsidRPr="00CC0696">
        <w:rPr>
          <w:rFonts w:ascii="UN-Abhaya" w:hAnsi="UN-Abhaya"/>
          <w:cs/>
        </w:rPr>
        <w:t>යෝ ද පිරිණිවීමෙන් පසු විනාශයට යන්නාහ. නිරුද්ධියට යන්නාහ. දැන් ක්ලේශස්ක</w:t>
      </w:r>
      <w:r w:rsidR="000C0EC0">
        <w:rPr>
          <w:rFonts w:ascii="UN-Abhaya" w:hAnsi="UN-Abhaya"/>
          <w:cs/>
        </w:rPr>
        <w:t>න්‍ධ</w:t>
      </w:r>
      <w:r w:rsidRPr="00CC0696">
        <w:rPr>
          <w:rFonts w:ascii="UN-Abhaya" w:hAnsi="UN-Abhaya"/>
          <w:cs/>
        </w:rPr>
        <w:t xml:space="preserve">යන්ගෙන් කිසිත් නැත්තේ ය. </w:t>
      </w:r>
    </w:p>
    <w:p w14:paraId="0F28ACD8" w14:textId="72162DA9" w:rsidR="00CC0696" w:rsidRPr="007D69A8" w:rsidRDefault="00CC0696" w:rsidP="0041768E">
      <w:pPr>
        <w:spacing w:line="276" w:lineRule="auto"/>
        <w:rPr>
          <w:rFonts w:ascii="UN-Abhaya" w:hAnsi="UN-Abhaya"/>
        </w:rPr>
      </w:pPr>
      <w:r w:rsidRPr="00F85920">
        <w:rPr>
          <w:rFonts w:ascii="UN-Abhaya" w:hAnsi="UN-Abhaya"/>
          <w:cs/>
        </w:rPr>
        <w:t xml:space="preserve">සසරෙහි උපත දෙන </w:t>
      </w:r>
      <w:r w:rsidR="0003542E" w:rsidRPr="00F85920">
        <w:rPr>
          <w:rFonts w:ascii="UN-Abhaya" w:hAnsi="UN-Abhaya"/>
          <w:cs/>
        </w:rPr>
        <w:t>සත්ත්‍ව</w:t>
      </w:r>
      <w:r w:rsidRPr="00F85920">
        <w:rPr>
          <w:rFonts w:ascii="UN-Abhaya" w:hAnsi="UN-Abhaya"/>
          <w:cs/>
        </w:rPr>
        <w:t>යා උත්පත්ති විසින් දිගින් දිගට ඇද</w:t>
      </w:r>
      <w:r w:rsidRPr="00CC0696">
        <w:rPr>
          <w:rFonts w:ascii="UN-Abhaya" w:hAnsi="UN-Abhaya"/>
          <w:cs/>
        </w:rPr>
        <w:t xml:space="preserve"> ගෙණ යන සෝවන්මගින් නසා ඉතිරි වූ කෙලෙස් භවයෙහි ඉදිරියෙහි උපත දෙන්නේ </w:t>
      </w:r>
      <w:r w:rsidR="0003542E">
        <w:rPr>
          <w:rFonts w:ascii="UN-Abhaya" w:hAnsi="UN-Abhaya"/>
          <w:cs/>
        </w:rPr>
        <w:t>සත්ත්‍ව</w:t>
      </w:r>
      <w:r w:rsidRPr="00CC0696">
        <w:rPr>
          <w:rFonts w:ascii="UN-Abhaya" w:hAnsi="UN-Abhaya"/>
          <w:cs/>
        </w:rPr>
        <w:t>රක් ම ය. එ බැවින් නසාලු ම කෙලෙස් ඉතා බොහෝ ය. පමණ නො කළ හැකි ය. ඉතිරිව ඇති කෙලෙස් ඉතා ටික ය. එය මහපොළොවෙන් නියසිළට නගාගත් පස් බිඳක් සේ ය. බුදුරජානන් වහන්සේ මෙය මෙසේ වදාළ සේක.</w:t>
      </w:r>
      <w:r w:rsidR="00867DD5">
        <w:rPr>
          <w:rFonts w:ascii="UN-Abhaya" w:hAnsi="UN-Abhaya"/>
        </w:rPr>
        <w:t xml:space="preserve"> </w:t>
      </w:r>
      <w:r w:rsidR="00811FFD" w:rsidRPr="007D69A8">
        <w:rPr>
          <w:rFonts w:ascii="UN-Abhaya" w:hAnsi="UN-Abhaya"/>
          <w:b/>
          <w:bCs/>
        </w:rPr>
        <w:t>“</w:t>
      </w:r>
      <w:r w:rsidR="00811FFD" w:rsidRPr="007D69A8">
        <w:rPr>
          <w:rFonts w:ascii="UN-Abhaya" w:hAnsi="UN-Abhaya"/>
          <w:b/>
          <w:bCs/>
          <w:cs/>
          <w:lang w:val="en-GB"/>
        </w:rPr>
        <w:t>අථ</w:t>
      </w:r>
      <w:r w:rsidR="00811FFD" w:rsidRPr="007D69A8">
        <w:rPr>
          <w:rFonts w:ascii="Cambria" w:hAnsi="Cambria" w:cs="Cambria"/>
          <w:b/>
          <w:bCs/>
          <w:lang w:val="en-GB"/>
        </w:rPr>
        <w:t xml:space="preserve"> </w:t>
      </w:r>
      <w:r w:rsidR="00811FFD" w:rsidRPr="007D69A8">
        <w:rPr>
          <w:rFonts w:ascii="UN-Abhaya" w:hAnsi="UN-Abhaya"/>
          <w:b/>
          <w:bCs/>
          <w:cs/>
          <w:lang w:val="en-GB"/>
        </w:rPr>
        <w:t>ඛො</w:t>
      </w:r>
      <w:r w:rsidR="00811FFD" w:rsidRPr="007D69A8">
        <w:rPr>
          <w:rFonts w:ascii="Cambria" w:hAnsi="Cambria" w:cs="Cambria"/>
          <w:b/>
          <w:bCs/>
          <w:lang w:val="en-GB"/>
        </w:rPr>
        <w:t xml:space="preserve"> </w:t>
      </w:r>
      <w:r w:rsidR="00811FFD" w:rsidRPr="007D69A8">
        <w:rPr>
          <w:rFonts w:ascii="UN-Abhaya" w:hAnsi="UN-Abhaya"/>
          <w:b/>
          <w:bCs/>
          <w:cs/>
          <w:lang w:val="en-GB"/>
        </w:rPr>
        <w:t>භගවා</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ආරොපෙත්‍වා</w:t>
      </w:r>
      <w:r w:rsidR="00811FFD" w:rsidRPr="007D69A8">
        <w:rPr>
          <w:rFonts w:ascii="Cambria" w:hAnsi="Cambria" w:cs="Cambria"/>
          <w:b/>
          <w:bCs/>
          <w:lang w:val="en-GB"/>
        </w:rPr>
        <w:t xml:space="preserve"> </w:t>
      </w:r>
      <w:r w:rsidR="00811FFD" w:rsidRPr="007D69A8">
        <w:rPr>
          <w:rFonts w:ascii="UN-Abhaya" w:hAnsi="UN-Abhaya"/>
          <w:b/>
          <w:bCs/>
          <w:cs/>
          <w:lang w:val="en-GB"/>
        </w:rPr>
        <w:t>භික්ඛූ</w:t>
      </w:r>
      <w:r w:rsidR="00811FFD" w:rsidRPr="007D69A8">
        <w:rPr>
          <w:rFonts w:ascii="Cambria" w:hAnsi="Cambria" w:cs="Cambria"/>
          <w:b/>
          <w:bCs/>
          <w:lang w:val="en-GB"/>
        </w:rPr>
        <w:t xml:space="preserve"> </w:t>
      </w:r>
      <w:r w:rsidR="00811FFD" w:rsidRPr="007D69A8">
        <w:rPr>
          <w:rFonts w:ascii="UN-Abhaya" w:hAnsi="UN-Abhaya"/>
          <w:b/>
          <w:bCs/>
          <w:cs/>
          <w:lang w:val="en-GB"/>
        </w:rPr>
        <w:t>ආමන්තෙසි:</w:t>
      </w:r>
      <w:r w:rsidR="00811FFD" w:rsidRPr="007D69A8">
        <w:rPr>
          <w:rFonts w:ascii="Cambria" w:hAnsi="Cambria" w:cs="Cambria"/>
          <w:b/>
          <w:bCs/>
          <w:lang w:val="en-GB"/>
        </w:rPr>
        <w:t xml:space="preserve"> </w:t>
      </w:r>
      <w:r w:rsidR="00811FFD" w:rsidRPr="007D69A8">
        <w:rPr>
          <w:rFonts w:ascii="UN-Abhaya" w:hAnsi="UN-Abhaya"/>
          <w:b/>
          <w:bCs/>
          <w:cs/>
          <w:lang w:val="en-GB"/>
        </w:rPr>
        <w:t>තං</w:t>
      </w:r>
      <w:r w:rsidR="00811FFD" w:rsidRPr="007D69A8">
        <w:rPr>
          <w:rFonts w:ascii="Cambria" w:hAnsi="Cambria" w:cs="Cambria"/>
          <w:b/>
          <w:bCs/>
          <w:lang w:val="en-GB"/>
        </w:rPr>
        <w:t xml:space="preserve"> </w:t>
      </w:r>
      <w:r w:rsidR="00811FFD" w:rsidRPr="007D69A8">
        <w:rPr>
          <w:rFonts w:ascii="UN-Abhaya" w:hAnsi="UN-Abhaya"/>
          <w:b/>
          <w:bCs/>
          <w:cs/>
          <w:lang w:val="en-GB"/>
        </w:rPr>
        <w:t>කිං</w:t>
      </w:r>
      <w:r w:rsidR="00811FFD" w:rsidRPr="007D69A8">
        <w:rPr>
          <w:rFonts w:ascii="Cambria" w:hAnsi="Cambria" w:cs="Cambria"/>
          <w:b/>
          <w:bCs/>
          <w:lang w:val="en-GB"/>
        </w:rPr>
        <w:t xml:space="preserve"> </w:t>
      </w:r>
      <w:r w:rsidR="00811FFD" w:rsidRPr="007D69A8">
        <w:rPr>
          <w:rFonts w:ascii="UN-Abhaya" w:hAnsi="UN-Abhaya"/>
          <w:b/>
          <w:bCs/>
          <w:cs/>
          <w:lang w:val="en-GB"/>
        </w:rPr>
        <w:t>මඤ්ඤ</w:t>
      </w:r>
      <w:r w:rsidR="00811FFD" w:rsidRPr="007D69A8">
        <w:rPr>
          <w:rFonts w:ascii="UN-Abhaya" w:hAnsi="UN-Abhaya" w:hint="cs"/>
          <w:b/>
          <w:bCs/>
          <w:cs/>
          <w:lang w:val="en-GB"/>
        </w:rPr>
        <w:t>ථ භි</w:t>
      </w:r>
      <w:r w:rsidR="00811FFD" w:rsidRPr="007D69A8">
        <w:rPr>
          <w:rFonts w:ascii="UN-Abhaya" w:hAnsi="UN-Abhaya"/>
          <w:b/>
          <w:bCs/>
          <w:cs/>
          <w:lang w:val="en-GB"/>
        </w:rPr>
        <w:t>ක්ඛවෙ</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කතමං</w:t>
      </w:r>
      <w:r w:rsidR="00811FFD" w:rsidRPr="007D69A8">
        <w:rPr>
          <w:rFonts w:ascii="Cambria" w:hAnsi="Cambria" w:cs="Cambria"/>
          <w:b/>
          <w:bCs/>
          <w:lang w:val="en-GB"/>
        </w:rPr>
        <w:t xml:space="preserve"> </w:t>
      </w:r>
      <w:r w:rsidR="00811FFD" w:rsidRPr="007D69A8">
        <w:rPr>
          <w:rFonts w:ascii="UN-Abhaya" w:hAnsi="UN-Abhaya"/>
          <w:b/>
          <w:bCs/>
          <w:cs/>
          <w:lang w:val="en-GB"/>
        </w:rPr>
        <w:t>නු</w:t>
      </w:r>
      <w:r w:rsidR="00811FFD" w:rsidRPr="007D69A8">
        <w:rPr>
          <w:rFonts w:ascii="Cambria" w:hAnsi="Cambria" w:cs="Cambria"/>
          <w:b/>
          <w:bCs/>
          <w:lang w:val="en-GB"/>
        </w:rPr>
        <w:t xml:space="preserve"> </w:t>
      </w:r>
      <w:r w:rsidR="00811FFD" w:rsidRPr="007D69A8">
        <w:rPr>
          <w:rFonts w:ascii="UN-Abhaya" w:hAnsi="UN-Abhaya"/>
          <w:b/>
          <w:bCs/>
          <w:cs/>
          <w:lang w:val="en-GB"/>
        </w:rPr>
        <w:t>ඛො</w:t>
      </w:r>
      <w:r w:rsidR="00811FFD" w:rsidRPr="007D69A8">
        <w:rPr>
          <w:rFonts w:ascii="Cambria" w:hAnsi="Cambria" w:cs="Cambria"/>
          <w:b/>
          <w:bCs/>
          <w:lang w:val="en-GB"/>
        </w:rPr>
        <w:t xml:space="preserve"> </w:t>
      </w:r>
      <w:r w:rsidR="00811FFD" w:rsidRPr="007D69A8">
        <w:rPr>
          <w:rFonts w:ascii="UN-Abhaya" w:hAnsi="UN-Abhaya"/>
          <w:b/>
          <w:bCs/>
          <w:cs/>
          <w:lang w:val="en-GB"/>
        </w:rPr>
        <w:t>බහුතරං</w:t>
      </w:r>
      <w:r w:rsidR="00811FFD" w:rsidRPr="007D69A8">
        <w:rPr>
          <w:rFonts w:ascii="Cambria" w:hAnsi="Cambria" w:cs="Cambria"/>
          <w:b/>
          <w:bCs/>
          <w:lang w:val="en-GB"/>
        </w:rPr>
        <w:t xml:space="preserve"> </w:t>
      </w:r>
      <w:r w:rsidR="00811FFD" w:rsidRPr="007D69A8">
        <w:rPr>
          <w:rFonts w:ascii="UN-Abhaya" w:hAnsi="UN-Abhaya"/>
          <w:b/>
          <w:bCs/>
          <w:cs/>
          <w:lang w:val="en-GB"/>
        </w:rPr>
        <w:t>යො</w:t>
      </w:r>
      <w:r w:rsidR="00811FFD" w:rsidRPr="007D69A8">
        <w:rPr>
          <w:rFonts w:ascii="Cambria" w:hAnsi="Cambria" w:cs="Cambria"/>
          <w:b/>
          <w:bCs/>
          <w:lang w:val="en-GB"/>
        </w:rPr>
        <w:t xml:space="preserve"> </w:t>
      </w:r>
      <w:r w:rsidR="00811FFD" w:rsidRPr="007D69A8">
        <w:rPr>
          <w:rFonts w:ascii="UN-Abhaya" w:hAnsi="UN-Abhaya"/>
          <w:b/>
          <w:bCs/>
          <w:cs/>
          <w:lang w:val="en-GB"/>
        </w:rPr>
        <w:t>චා</w:t>
      </w:r>
      <w:r w:rsidR="007D69A8" w:rsidRPr="007D69A8">
        <w:rPr>
          <w:rFonts w:ascii="UN-Abhaya" w:hAnsi="UN-Abhaya" w:hint="cs"/>
          <w:b/>
          <w:bCs/>
          <w:cs/>
          <w:lang w:val="en-GB"/>
        </w:rPr>
        <w:t xml:space="preserve"> </w:t>
      </w:r>
      <w:r w:rsidR="00811FFD" w:rsidRPr="007D69A8">
        <w:rPr>
          <w:rFonts w:ascii="UN-Abhaya" w:hAnsi="UN-Abhaya"/>
          <w:b/>
          <w:bCs/>
          <w:cs/>
          <w:lang w:val="en-GB"/>
        </w:rPr>
        <w:t>යං</w:t>
      </w:r>
      <w:r w:rsidR="00811FFD" w:rsidRPr="007D69A8">
        <w:rPr>
          <w:rFonts w:ascii="Cambria" w:hAnsi="Cambria" w:cs="Cambria"/>
          <w:b/>
          <w:bCs/>
          <w:lang w:val="en-GB"/>
        </w:rPr>
        <w:t xml:space="preserve"> </w:t>
      </w:r>
      <w:r w:rsidR="00811FFD" w:rsidRPr="007D69A8">
        <w:rPr>
          <w:rFonts w:ascii="UN-Abhaya" w:hAnsi="UN-Abhaya"/>
          <w:b/>
          <w:bCs/>
          <w:cs/>
          <w:lang w:val="en-GB"/>
        </w:rPr>
        <w:t>මයා</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අයං</w:t>
      </w:r>
      <w:r w:rsidR="00811FFD" w:rsidRPr="007D69A8">
        <w:rPr>
          <w:rFonts w:ascii="Cambria" w:hAnsi="Cambria" w:cs="Cambria"/>
          <w:b/>
          <w:bCs/>
          <w:lang w:val="en-GB"/>
        </w:rPr>
        <w:t xml:space="preserve"> </w:t>
      </w:r>
      <w:r w:rsidR="00811FFD" w:rsidRPr="007D69A8">
        <w:rPr>
          <w:rFonts w:ascii="UN-Abhaya" w:hAnsi="UN-Abhaya"/>
          <w:b/>
          <w:bCs/>
          <w:cs/>
          <w:lang w:val="en-GB"/>
        </w:rPr>
        <w:t>වා</w:t>
      </w:r>
      <w:r w:rsidR="00811FFD" w:rsidRPr="007D69A8">
        <w:rPr>
          <w:rFonts w:ascii="Cambria" w:hAnsi="Cambria" w:cs="Cambria"/>
          <w:b/>
          <w:bCs/>
          <w:lang w:val="en-GB"/>
        </w:rPr>
        <w:t xml:space="preserve"> </w:t>
      </w:r>
      <w:r w:rsidR="00811FFD" w:rsidRPr="007D69A8">
        <w:rPr>
          <w:rFonts w:ascii="UN-Abhaya" w:hAnsi="UN-Abhaya"/>
          <w:b/>
          <w:bCs/>
          <w:cs/>
          <w:lang w:val="en-GB"/>
        </w:rPr>
        <w:t>මහාපඨවීති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එතදෙව</w:t>
      </w:r>
      <w:r w:rsidR="00811FFD" w:rsidRPr="007D69A8">
        <w:rPr>
          <w:rFonts w:ascii="Cambria" w:hAnsi="Cambria" w:cs="Cambria"/>
          <w:b/>
          <w:bCs/>
          <w:lang w:val="en-GB"/>
        </w:rPr>
        <w:t xml:space="preserve"> </w:t>
      </w:r>
      <w:r w:rsidR="00811FFD" w:rsidRPr="007D69A8">
        <w:rPr>
          <w:rFonts w:ascii="UN-Abhaya" w:hAnsi="UN-Abhaya"/>
          <w:b/>
          <w:bCs/>
          <w:cs/>
          <w:lang w:val="en-GB"/>
        </w:rPr>
        <w:t>භන්තෙ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බහුතරං.</w:t>
      </w:r>
      <w:r w:rsidR="00811FFD" w:rsidRPr="007D69A8">
        <w:rPr>
          <w:rFonts w:ascii="Cambria" w:hAnsi="Cambria" w:cs="Cambria"/>
          <w:b/>
          <w:bCs/>
          <w:lang w:val="en-GB"/>
        </w:rPr>
        <w:t xml:space="preserve"> </w:t>
      </w:r>
      <w:r w:rsidR="00811FFD" w:rsidRPr="007D69A8">
        <w:rPr>
          <w:rFonts w:ascii="UN-Abhaya" w:hAnsi="UN-Abhaya"/>
          <w:b/>
          <w:bCs/>
          <w:cs/>
          <w:lang w:val="en-GB"/>
        </w:rPr>
        <w:t>යදිදං</w:t>
      </w:r>
      <w:r w:rsidR="00811FFD" w:rsidRPr="007D69A8">
        <w:rPr>
          <w:rFonts w:ascii="Cambria" w:hAnsi="Cambria" w:cs="Cambria"/>
          <w:b/>
          <w:bCs/>
          <w:lang w:val="en-GB"/>
        </w:rPr>
        <w:t xml:space="preserve"> </w:t>
      </w:r>
      <w:r w:rsidR="00811FFD" w:rsidRPr="007D69A8">
        <w:rPr>
          <w:rFonts w:ascii="UN-Abhaya" w:hAnsi="UN-Abhaya"/>
          <w:b/>
          <w:bCs/>
          <w:cs/>
          <w:lang w:val="en-GB"/>
        </w:rPr>
        <w:t>මහාපඨවී</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අප්පමත්තකොයං</w:t>
      </w:r>
      <w:r w:rsidR="00811FFD" w:rsidRPr="007D69A8">
        <w:rPr>
          <w:rFonts w:ascii="Cambria" w:hAnsi="Cambria" w:cs="Cambria"/>
          <w:b/>
          <w:bCs/>
          <w:lang w:val="en-GB"/>
        </w:rPr>
        <w:t xml:space="preserve"> </w:t>
      </w:r>
      <w:r w:rsidR="00811FFD" w:rsidRPr="007D69A8">
        <w:rPr>
          <w:rFonts w:ascii="UN-Abhaya" w:hAnsi="UN-Abhaya"/>
          <w:b/>
          <w:bCs/>
          <w:cs/>
          <w:lang w:val="en-GB"/>
        </w:rPr>
        <w:t>භගවතා</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w:t>
      </w:r>
      <w:r w:rsidR="007D69A8" w:rsidRPr="007D69A8">
        <w:rPr>
          <w:rFonts w:ascii="Cambria" w:hAnsi="Cambria" w:cs="Cambria" w:hint="cs"/>
          <w:b/>
          <w:bCs/>
          <w:cs/>
          <w:lang w:val="en-GB"/>
        </w:rPr>
        <w:t xml:space="preserve"> </w:t>
      </w:r>
      <w:r w:rsidR="007D69A8" w:rsidRPr="007D69A8">
        <w:rPr>
          <w:rFonts w:ascii="UN-Abhaya" w:hAnsi="UN-Abhaya"/>
          <w:b/>
          <w:bCs/>
          <w:cs/>
          <w:lang w:val="en-GB"/>
        </w:rPr>
        <w:t>නෙව සතිමං කලං උපෙති</w:t>
      </w:r>
      <w:r w:rsidR="007D69A8" w:rsidRPr="007D69A8">
        <w:rPr>
          <w:rFonts w:ascii="UN-Abhaya" w:hAnsi="UN-Abhaya"/>
          <w:b/>
          <w:bCs/>
          <w:lang w:val="en-GB"/>
        </w:rPr>
        <w:t xml:space="preserve">, </w:t>
      </w:r>
      <w:r w:rsidR="007D69A8" w:rsidRPr="007D69A8">
        <w:rPr>
          <w:rFonts w:ascii="UN-Abhaya" w:hAnsi="UN-Abhaya"/>
          <w:b/>
          <w:bCs/>
          <w:cs/>
          <w:lang w:val="en-GB"/>
        </w:rPr>
        <w:t>න සහස්සිමං කලං උපෙති</w:t>
      </w:r>
      <w:r w:rsidR="007D69A8" w:rsidRPr="007D69A8">
        <w:rPr>
          <w:rFonts w:ascii="UN-Abhaya" w:hAnsi="UN-Abhaya"/>
          <w:b/>
          <w:bCs/>
          <w:lang w:val="en-GB"/>
        </w:rPr>
        <w:t xml:space="preserve">, </w:t>
      </w:r>
      <w:r w:rsidR="007D69A8" w:rsidRPr="007D69A8">
        <w:rPr>
          <w:rFonts w:ascii="UN-Abhaya" w:hAnsi="UN-Abhaya"/>
          <w:b/>
          <w:bCs/>
          <w:cs/>
          <w:lang w:val="en-GB"/>
        </w:rPr>
        <w:t>න සතසහස්සිමං කලං උපෙති</w:t>
      </w:r>
      <w:r w:rsidR="007D69A8" w:rsidRPr="007D69A8">
        <w:rPr>
          <w:rFonts w:ascii="UN-Abhaya" w:hAnsi="UN-Abhaya"/>
          <w:b/>
          <w:bCs/>
          <w:lang w:val="en-GB"/>
        </w:rPr>
        <w:t xml:space="preserve">, </w:t>
      </w:r>
      <w:r w:rsidR="007D69A8" w:rsidRPr="007D69A8">
        <w:rPr>
          <w:rFonts w:ascii="UN-Abhaya" w:hAnsi="UN-Abhaya"/>
          <w:b/>
          <w:bCs/>
          <w:cs/>
          <w:lang w:val="en-GB"/>
        </w:rPr>
        <w:t>මහාපඨවිං උපනිධාය භගවතා පරිත්තො නඛසිඛායං පංසු ආරොපිතොති</w:t>
      </w:r>
      <w:r w:rsidR="007D69A8" w:rsidRPr="007D69A8">
        <w:rPr>
          <w:rFonts w:ascii="UN-Abhaya" w:hAnsi="UN-Abhaya"/>
          <w:b/>
          <w:bCs/>
        </w:rPr>
        <w:t>”</w:t>
      </w:r>
      <w:r w:rsidR="007D69A8">
        <w:rPr>
          <w:rFonts w:ascii="UN-Abhaya" w:hAnsi="UN-Abhaya"/>
          <w:b/>
          <w:bCs/>
        </w:rPr>
        <w:t xml:space="preserve"> </w:t>
      </w:r>
      <w:r w:rsidRPr="00CC0696">
        <w:rPr>
          <w:rFonts w:ascii="UN-Abhaya" w:hAnsi="UN-Abhaya"/>
          <w:cs/>
        </w:rPr>
        <w:t>සෙදගැමිමගින් අනගැමිමගින් නැසුනු කෙලෙස් ගැන ද යට කී සේ දන්නේය. නැසෙන කෙලෙස් ගණනින්</w:t>
      </w:r>
      <w:r w:rsidRPr="00CC0696">
        <w:rPr>
          <w:rFonts w:ascii="UN-Abhaya" w:hAnsi="UN-Abhaya"/>
        </w:rPr>
        <w:t xml:space="preserve">, </w:t>
      </w:r>
      <w:r w:rsidRPr="00CC0696">
        <w:rPr>
          <w:rFonts w:ascii="UN-Abhaya" w:hAnsi="UN-Abhaya"/>
          <w:cs/>
        </w:rPr>
        <w:t>කෙලෙස් නැසීමෙහි වූ පිළිවෙත් ගණනින් නිවන් බොහෝ ය යි ගිණීමට බුදු බණින් පිළිවන් කමෙක් නැත්තේ ය. කොයි</w:t>
      </w:r>
      <w:r w:rsidR="00216072">
        <w:rPr>
          <w:rFonts w:ascii="UN-Abhaya" w:hAnsi="UN-Abhaya" w:hint="cs"/>
          <w:cs/>
        </w:rPr>
        <w:t xml:space="preserve"> </w:t>
      </w:r>
      <w:r w:rsidRPr="00CC0696">
        <w:rPr>
          <w:rFonts w:ascii="UN-Abhaya" w:hAnsi="UN-Abhaya"/>
          <w:cs/>
        </w:rPr>
        <w:t>මගකින් හෝ කොයි පිළිවෙතකින් හෝ යමක් හේතු කොට ක්ලේශයන්ගේ අනුත්පාදනිර</w:t>
      </w:r>
      <w:r w:rsidR="00216072">
        <w:rPr>
          <w:rFonts w:ascii="UN-Abhaya" w:hAnsi="UN-Abhaya" w:hint="cs"/>
          <w:cs/>
        </w:rPr>
        <w:t>ෝ</w:t>
      </w:r>
      <w:r w:rsidRPr="00CC0696">
        <w:rPr>
          <w:rFonts w:ascii="UN-Abhaya" w:hAnsi="UN-Abhaya"/>
          <w:cs/>
        </w:rPr>
        <w:t>ධය වී නම්</w:t>
      </w:r>
      <w:r w:rsidRPr="00CC0696">
        <w:rPr>
          <w:rFonts w:ascii="UN-Abhaya" w:hAnsi="UN-Abhaya"/>
        </w:rPr>
        <w:t xml:space="preserve">, </w:t>
      </w:r>
      <w:r w:rsidRPr="00CC0696">
        <w:rPr>
          <w:rFonts w:ascii="UN-Abhaya" w:hAnsi="UN-Abhaya"/>
          <w:cs/>
        </w:rPr>
        <w:t xml:space="preserve">ඒ අනුත්පාදනිරෝධය නිවනැයි ඒ එකෙක් ම ය. </w:t>
      </w:r>
    </w:p>
    <w:p w14:paraId="267B9404" w14:textId="507220A0" w:rsidR="00CC0696" w:rsidRPr="00CC0696" w:rsidRDefault="00C4684C" w:rsidP="0041768E">
      <w:pPr>
        <w:spacing w:line="276" w:lineRule="auto"/>
        <w:rPr>
          <w:rFonts w:ascii="UN-Abhaya" w:hAnsi="UN-Abhaya"/>
        </w:rPr>
      </w:pPr>
      <w:r w:rsidRPr="00844292">
        <w:rPr>
          <w:rFonts w:ascii="UN-Abhaya" w:hAnsi="UN-Abhaya"/>
          <w:b/>
          <w:bCs/>
        </w:rPr>
        <w:t>“</w:t>
      </w:r>
      <w:r w:rsidR="00CC0696" w:rsidRPr="00844292">
        <w:rPr>
          <w:rFonts w:ascii="UN-Abhaya" w:hAnsi="UN-Abhaya"/>
          <w:b/>
          <w:bCs/>
          <w:cs/>
        </w:rPr>
        <w:t>නිබ්බානං නිබ්බානන</w:t>
      </w:r>
      <w:r w:rsidR="00EC6095">
        <w:rPr>
          <w:rFonts w:ascii="UN-Abhaya" w:hAnsi="UN-Abhaya" w:hint="cs"/>
          <w:b/>
          <w:bCs/>
          <w:cs/>
        </w:rPr>
        <w:t>්</w:t>
      </w:r>
      <w:r w:rsidR="00CC0696" w:rsidRPr="00844292">
        <w:rPr>
          <w:rFonts w:ascii="UN-Abhaya" w:hAnsi="UN-Abhaya"/>
          <w:b/>
          <w:bCs/>
          <w:cs/>
        </w:rPr>
        <w:t>ති ආවුසො සාරිපුත්ත! වුච්චති. කතමං නු</w:t>
      </w:r>
      <w:r w:rsidR="00EC6095">
        <w:rPr>
          <w:rFonts w:ascii="UN-Abhaya" w:hAnsi="UN-Abhaya" w:hint="cs"/>
          <w:b/>
          <w:bCs/>
          <w:cs/>
        </w:rPr>
        <w:t>ඛො</w:t>
      </w:r>
      <w:r w:rsidR="00CC0696" w:rsidRPr="00844292">
        <w:rPr>
          <w:rFonts w:ascii="UN-Abhaya" w:hAnsi="UN-Abhaya"/>
          <w:b/>
          <w:bCs/>
          <w:cs/>
        </w:rPr>
        <w:t xml:space="preserve"> ආවුසො නිබ්බානං</w:t>
      </w:r>
      <w:r w:rsidR="00CC0696" w:rsidRPr="00844292">
        <w:rPr>
          <w:rFonts w:ascii="UN-Abhaya" w:hAnsi="UN-Abhaya"/>
          <w:b/>
          <w:bCs/>
        </w:rPr>
        <w:t>?</w:t>
      </w:r>
      <w:r w:rsidR="00EC6095">
        <w:rPr>
          <w:rFonts w:ascii="UN-Abhaya" w:hAnsi="UN-Abhaya"/>
          <w:b/>
          <w:bCs/>
        </w:rPr>
        <w:t>”</w:t>
      </w:r>
      <w:r w:rsidR="00CC0696" w:rsidRPr="00CC0696">
        <w:rPr>
          <w:rFonts w:ascii="UN-Abhaya" w:hAnsi="UN-Abhaya"/>
        </w:rPr>
        <w:t xml:space="preserve"> = </w:t>
      </w:r>
      <w:r w:rsidR="00CC0696" w:rsidRPr="00CC0696">
        <w:rPr>
          <w:rFonts w:ascii="UN-Abhaya" w:hAnsi="UN-Abhaya"/>
          <w:cs/>
        </w:rPr>
        <w:t>ඇවැත! ශාරිපුත්‍රය! නිවන නිවනැයි කියනු ලැබේ. නිවන නම් කිමැයි ජම්බුඛාදක පරිව්‍රජකයා නැග</w:t>
      </w:r>
      <w:r w:rsidR="00EC6095">
        <w:rPr>
          <w:rFonts w:ascii="UN-Abhaya" w:hAnsi="UN-Abhaya" w:hint="cs"/>
          <w:cs/>
        </w:rPr>
        <w:t>ූ</w:t>
      </w:r>
      <w:r w:rsidR="00CC0696" w:rsidRPr="00CC0696">
        <w:rPr>
          <w:rFonts w:ascii="UN-Abhaya" w:hAnsi="UN-Abhaya"/>
          <w:cs/>
        </w:rPr>
        <w:t xml:space="preserve"> ප්‍රශ්නයට </w:t>
      </w:r>
      <w:r w:rsidR="00CC0696" w:rsidRPr="00EC6095">
        <w:rPr>
          <w:rFonts w:ascii="UN-Abhaya" w:hAnsi="UN-Abhaya"/>
          <w:b/>
          <w:bCs/>
        </w:rPr>
        <w:t>“</w:t>
      </w:r>
      <w:r w:rsidR="00CC0696" w:rsidRPr="00EC6095">
        <w:rPr>
          <w:rFonts w:ascii="UN-Abhaya" w:hAnsi="UN-Abhaya"/>
          <w:b/>
          <w:bCs/>
          <w:cs/>
        </w:rPr>
        <w:t>යො ඛො ආවුසො රාගක්ඛයො දොසක්ඛයො ම</w:t>
      </w:r>
      <w:r w:rsidR="00EC6095">
        <w:rPr>
          <w:rFonts w:ascii="UN-Abhaya" w:hAnsi="UN-Abhaya" w:hint="cs"/>
          <w:b/>
          <w:bCs/>
          <w:cs/>
        </w:rPr>
        <w:t>ො</w:t>
      </w:r>
      <w:r w:rsidR="00CC0696" w:rsidRPr="00EC6095">
        <w:rPr>
          <w:rFonts w:ascii="UN-Abhaya" w:hAnsi="UN-Abhaya"/>
          <w:b/>
          <w:bCs/>
          <w:cs/>
        </w:rPr>
        <w:t>හක්ඛය</w:t>
      </w:r>
      <w:r w:rsidR="00EC6095">
        <w:rPr>
          <w:rFonts w:ascii="UN-Abhaya" w:hAnsi="UN-Abhaya" w:hint="cs"/>
          <w:b/>
          <w:bCs/>
          <w:cs/>
        </w:rPr>
        <w:t>ො</w:t>
      </w:r>
      <w:r w:rsidR="00CC0696" w:rsidRPr="00EC6095">
        <w:rPr>
          <w:rFonts w:ascii="UN-Abhaya" w:hAnsi="UN-Abhaya"/>
          <w:b/>
          <w:bCs/>
          <w:cs/>
        </w:rPr>
        <w:t xml:space="preserve"> ඉදං </w:t>
      </w:r>
      <w:r w:rsidR="004A5F87">
        <w:rPr>
          <w:rFonts w:ascii="UN-Abhaya" w:hAnsi="UN-Abhaya"/>
          <w:b/>
          <w:bCs/>
          <w:cs/>
        </w:rPr>
        <w:t>වුච්චති</w:t>
      </w:r>
      <w:r w:rsidR="00CC0696" w:rsidRPr="00EC6095">
        <w:rPr>
          <w:rFonts w:ascii="UN-Abhaya" w:hAnsi="UN-Abhaya"/>
          <w:b/>
          <w:bCs/>
          <w:cs/>
        </w:rPr>
        <w:t xml:space="preserve"> නිබ්බානං</w:t>
      </w:r>
      <w:r w:rsidR="00CC0696" w:rsidRPr="00EC6095">
        <w:rPr>
          <w:rFonts w:ascii="UN-Abhaya" w:hAnsi="UN-Abhaya"/>
          <w:b/>
          <w:bCs/>
        </w:rPr>
        <w:t>”</w:t>
      </w:r>
      <w:r w:rsidR="00CC0696" w:rsidRPr="00CC0696">
        <w:rPr>
          <w:rFonts w:ascii="UN-Abhaya" w:hAnsi="UN-Abhaya"/>
        </w:rPr>
        <w:t xml:space="preserve"> = </w:t>
      </w:r>
      <w:r w:rsidR="00CC0696" w:rsidRPr="00CC0696">
        <w:rPr>
          <w:rFonts w:ascii="UN-Abhaya" w:hAnsi="UN-Abhaya"/>
          <w:cs/>
        </w:rPr>
        <w:t>ඇවැත! යම් රාගක්ෂයෙක් වේ ද</w:t>
      </w:r>
      <w:r w:rsidR="00CC0696" w:rsidRPr="00CC0696">
        <w:rPr>
          <w:rFonts w:ascii="UN-Abhaya" w:hAnsi="UN-Abhaya"/>
        </w:rPr>
        <w:t xml:space="preserve">, </w:t>
      </w:r>
      <w:r w:rsidR="00CC0696" w:rsidRPr="00CC0696">
        <w:rPr>
          <w:rFonts w:ascii="UN-Abhaya" w:hAnsi="UN-Abhaya"/>
          <w:cs/>
        </w:rPr>
        <w:t>යම් ද්වේෂක්ෂයෙක් වේ ද</w:t>
      </w:r>
      <w:r w:rsidR="00CC0696" w:rsidRPr="00CC0696">
        <w:rPr>
          <w:rFonts w:ascii="UN-Abhaya" w:hAnsi="UN-Abhaya"/>
        </w:rPr>
        <w:t xml:space="preserve">, </w:t>
      </w:r>
      <w:r w:rsidR="00CC0696" w:rsidRPr="00CC0696">
        <w:rPr>
          <w:rFonts w:ascii="UN-Abhaya" w:hAnsi="UN-Abhaya"/>
          <w:cs/>
        </w:rPr>
        <w:t>යම් ම</w:t>
      </w:r>
      <w:r w:rsidR="00EC6095">
        <w:rPr>
          <w:rFonts w:ascii="UN-Abhaya" w:hAnsi="UN-Abhaya" w:hint="cs"/>
          <w:cs/>
        </w:rPr>
        <w:t>ෝ</w:t>
      </w:r>
      <w:r w:rsidR="00CC0696" w:rsidRPr="00CC0696">
        <w:rPr>
          <w:rFonts w:ascii="UN-Abhaya" w:hAnsi="UN-Abhaya"/>
          <w:cs/>
        </w:rPr>
        <w:t>හක්‍ෂයෙක් වේ ද එය නිවනැයි කියනු ලැබේ</w:t>
      </w:r>
      <w:r w:rsidR="00CC0696" w:rsidRPr="00CC0696">
        <w:rPr>
          <w:rFonts w:ascii="UN-Abhaya" w:hAnsi="UN-Abhaya"/>
        </w:rPr>
        <w:t xml:space="preserve">, </w:t>
      </w:r>
      <w:r w:rsidR="00CC0696" w:rsidRPr="00CC0696">
        <w:rPr>
          <w:rFonts w:ascii="UN-Abhaya" w:hAnsi="UN-Abhaya"/>
          <w:cs/>
        </w:rPr>
        <w:t xml:space="preserve">යනු ශාරීපුත්‍ර මහාස්ථවිරයන් වහන්සේ දුන් පිළිතුර ය. </w:t>
      </w:r>
    </w:p>
    <w:p w14:paraId="6DEA241C" w14:textId="32B96BA0" w:rsidR="00CC0696" w:rsidRPr="00CC0696" w:rsidRDefault="00CC0696" w:rsidP="0041768E">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8A2776">
        <w:rPr>
          <w:rFonts w:ascii="UN-Abhaya" w:hAnsi="UN-Abhaya"/>
          <w:b/>
          <w:bCs/>
          <w:cs/>
        </w:rPr>
        <w:t>රාගක්ඛයො</w:t>
      </w:r>
      <w:r w:rsidRPr="00CC0696">
        <w:rPr>
          <w:rFonts w:ascii="UN-Abhaya" w:hAnsi="UN-Abhaya"/>
          <w:cs/>
        </w:rPr>
        <w:t xml:space="preserve"> = රාගයන්ගේ ක්ෂයවීම</w:t>
      </w:r>
      <w:r w:rsidRPr="00CC0696">
        <w:rPr>
          <w:rFonts w:ascii="UN-Abhaya" w:hAnsi="UN-Abhaya"/>
        </w:rPr>
        <w:t xml:space="preserve">, </w:t>
      </w:r>
      <w:r w:rsidRPr="008A2776">
        <w:rPr>
          <w:rFonts w:ascii="UN-Abhaya" w:hAnsi="UN-Abhaya"/>
          <w:b/>
          <w:bCs/>
          <w:cs/>
        </w:rPr>
        <w:t>දොසක්ඛයො</w:t>
      </w:r>
      <w:r w:rsidRPr="00CC0696">
        <w:rPr>
          <w:rFonts w:ascii="UN-Abhaya" w:hAnsi="UN-Abhaya"/>
          <w:cs/>
        </w:rPr>
        <w:t xml:space="preserve"> = ද්වේෂයන්ගේ ක්‍ෂයවීම</w:t>
      </w:r>
      <w:r w:rsidRPr="00CC0696">
        <w:rPr>
          <w:rFonts w:ascii="UN-Abhaya" w:hAnsi="UN-Abhaya"/>
        </w:rPr>
        <w:t xml:space="preserve">, </w:t>
      </w:r>
      <w:r w:rsidRPr="008A2776">
        <w:rPr>
          <w:rFonts w:ascii="UN-Abhaya" w:hAnsi="UN-Abhaya"/>
          <w:b/>
          <w:bCs/>
          <w:cs/>
        </w:rPr>
        <w:t>ම</w:t>
      </w:r>
      <w:r w:rsidR="008A2776" w:rsidRPr="008A2776">
        <w:rPr>
          <w:rFonts w:ascii="UN-Abhaya" w:hAnsi="UN-Abhaya" w:hint="cs"/>
          <w:b/>
          <w:bCs/>
          <w:cs/>
        </w:rPr>
        <w:t>ො</w:t>
      </w:r>
      <w:r w:rsidRPr="008A2776">
        <w:rPr>
          <w:rFonts w:ascii="UN-Abhaya" w:hAnsi="UN-Abhaya"/>
          <w:b/>
          <w:bCs/>
          <w:cs/>
        </w:rPr>
        <w:t>හක්ඛයො</w:t>
      </w:r>
      <w:r w:rsidRPr="00CC0696">
        <w:rPr>
          <w:rFonts w:ascii="UN-Abhaya" w:hAnsi="UN-Abhaya"/>
          <w:cs/>
        </w:rPr>
        <w:t xml:space="preserve"> = </w:t>
      </w:r>
      <w:r w:rsidR="00E909F0">
        <w:rPr>
          <w:rFonts w:ascii="UN-Abhaya" w:hAnsi="UN-Abhaya"/>
          <w:cs/>
        </w:rPr>
        <w:t>මෝහ</w:t>
      </w:r>
      <w:r w:rsidRPr="00CC0696">
        <w:rPr>
          <w:rFonts w:ascii="UN-Abhaya" w:hAnsi="UN-Abhaya"/>
          <w:cs/>
        </w:rPr>
        <w:t>යන්ගේ ක්‍ෂයවීමැයි වදාරණ ලද්දේ ද</w:t>
      </w:r>
      <w:r w:rsidRPr="00CC0696">
        <w:rPr>
          <w:rFonts w:ascii="UN-Abhaya" w:hAnsi="UN-Abhaya"/>
        </w:rPr>
        <w:t xml:space="preserve">, </w:t>
      </w:r>
      <w:r w:rsidRPr="00CC0696">
        <w:rPr>
          <w:rFonts w:ascii="UN-Abhaya" w:hAnsi="UN-Abhaya"/>
          <w:cs/>
        </w:rPr>
        <w:t>රාගාදීන්ගේ ක්‍ෂයමාත්‍රය නිවනැයි ගන්නට මෙහි යුක්තියෙන් අවසරයෙක් නැත්තේ ය. මෙහිලා මෙසේ වදාළ සේක් හේතුව ඵලයෙහි ආරෝපණය කිරීමෙනි. නිවන හේතු කොට රාගාදීන්ගේ ක්‍ෂයවීම වන්නේ ය. රාගාදීන්ගේ ක්‍ෂයවීම ඵලය වේ. එහි හේතුව නිවන ය. නිවන සනාතන වූ පරමා</w:t>
      </w:r>
      <w:r w:rsidR="007C1908">
        <w:rPr>
          <w:rFonts w:ascii="UN-Abhaya" w:hAnsi="UN-Abhaya" w:hint="cs"/>
          <w:cs/>
        </w:rPr>
        <w:t>ර්‍</w:t>
      </w:r>
      <w:r w:rsidR="007C1908" w:rsidRPr="00F554CF">
        <w:rPr>
          <w:rFonts w:ascii="UN-Abhaya" w:hAnsi="UN-Abhaya"/>
          <w:cs/>
        </w:rPr>
        <w:t>ත්‍ථ</w:t>
      </w:r>
      <w:r w:rsidRPr="00CC0696">
        <w:rPr>
          <w:rFonts w:ascii="UN-Abhaya" w:hAnsi="UN-Abhaya"/>
          <w:cs/>
        </w:rPr>
        <w:t xml:space="preserve"> ස්වභාවධ</w:t>
      </w:r>
      <w:r w:rsidR="00F374C1">
        <w:rPr>
          <w:rFonts w:ascii="UN-Abhaya" w:hAnsi="UN-Abhaya" w:hint="cs"/>
          <w:cs/>
        </w:rPr>
        <w:t>ර්‍</w:t>
      </w:r>
      <w:r w:rsidRPr="00CC0696">
        <w:rPr>
          <w:rFonts w:ascii="UN-Abhaya" w:hAnsi="UN-Abhaya"/>
          <w:cs/>
        </w:rPr>
        <w:t>මයෙකි. නිවන රාගාදීගේ ක්‍ෂයවීමෙහි බලවත් උපකාරය යි. බලවත් හේතුව යි. කෙලෙස් ක්‍ෂය කොට හැරීමෙහි සමීපව හැසිරෙන බැවිනුත් රාගාදී ක්‍ෂයවිම නිවනැයි කියන ලදි. කෙලෙස් නසන්නා වූ චතුර්විධ මා</w:t>
      </w:r>
      <w:r w:rsidR="00757343">
        <w:rPr>
          <w:rFonts w:ascii="UN-Abhaya" w:hAnsi="UN-Abhaya" w:hint="cs"/>
          <w:cs/>
        </w:rPr>
        <w:t>ර්‍</w:t>
      </w:r>
      <w:r w:rsidRPr="00CC0696">
        <w:rPr>
          <w:rFonts w:ascii="UN-Abhaya" w:hAnsi="UN-Abhaya"/>
          <w:cs/>
        </w:rPr>
        <w:t>ගඥානයට අරමුණු වූ නි</w:t>
      </w:r>
      <w:r w:rsidR="00A30314">
        <w:rPr>
          <w:rFonts w:ascii="UN-Abhaya" w:hAnsi="UN-Abhaya"/>
          <w:cs/>
        </w:rPr>
        <w:t>ර්‍වා</w:t>
      </w:r>
      <w:r w:rsidRPr="00CC0696">
        <w:rPr>
          <w:rFonts w:ascii="UN-Abhaya" w:hAnsi="UN-Abhaya"/>
          <w:cs/>
        </w:rPr>
        <w:t>ණය තෙමේ අ</w:t>
      </w:r>
      <w:r w:rsidR="00757343">
        <w:rPr>
          <w:rFonts w:ascii="UN-Abhaya" w:hAnsi="UN-Abhaya" w:hint="cs"/>
          <w:cs/>
        </w:rPr>
        <w:t>ර්‍</w:t>
      </w:r>
      <w:r w:rsidR="00757343" w:rsidRPr="00F554CF">
        <w:rPr>
          <w:rFonts w:ascii="UN-Abhaya" w:hAnsi="UN-Abhaya"/>
          <w:cs/>
        </w:rPr>
        <w:t>ත්‍ථ</w:t>
      </w:r>
      <w:r w:rsidRPr="00CC0696">
        <w:rPr>
          <w:rFonts w:ascii="UN-Abhaya" w:hAnsi="UN-Abhaya"/>
          <w:cs/>
        </w:rPr>
        <w:t>වශයෙන් කෙලෙස් නැසීමැ යි කියන ඵලයට කරුණු වේ. කෙලෙස් නැසීම වූ ඵලය උපදවන්නට නි</w:t>
      </w:r>
      <w:r w:rsidR="00A30314">
        <w:rPr>
          <w:rFonts w:ascii="UN-Abhaya" w:hAnsi="UN-Abhaya"/>
          <w:cs/>
        </w:rPr>
        <w:t>ර්‍වා</w:t>
      </w:r>
      <w:r w:rsidRPr="00CC0696">
        <w:rPr>
          <w:rFonts w:ascii="UN-Abhaya" w:hAnsi="UN-Abhaya"/>
          <w:cs/>
        </w:rPr>
        <w:t>ණ</w:t>
      </w:r>
      <w:r w:rsidR="00757343">
        <w:rPr>
          <w:rFonts w:ascii="UN-Abhaya" w:hAnsi="UN-Abhaya" w:hint="cs"/>
          <w:cs/>
        </w:rPr>
        <w:t xml:space="preserve"> </w:t>
      </w:r>
      <w:r w:rsidRPr="00CC0696">
        <w:rPr>
          <w:rFonts w:ascii="UN-Abhaya" w:hAnsi="UN-Abhaya"/>
          <w:cs/>
        </w:rPr>
        <w:t xml:space="preserve">සංඛ්‍යාත හේතුව කාරණයක් ම වන බැවින් ඒ ඵලය නිවන් හේතුවෙහි නගා ඵල විසින් </w:t>
      </w:r>
      <w:r w:rsidRPr="00757343">
        <w:rPr>
          <w:rFonts w:ascii="UN-Abhaya" w:hAnsi="UN-Abhaya"/>
          <w:b/>
          <w:bCs/>
          <w:cs/>
        </w:rPr>
        <w:t>රාගක්ඛය</w:t>
      </w:r>
      <w:r w:rsidR="00757343" w:rsidRPr="00757343">
        <w:rPr>
          <w:rFonts w:ascii="UN-Abhaya" w:hAnsi="UN-Abhaya" w:hint="cs"/>
          <w:b/>
          <w:bCs/>
          <w:cs/>
        </w:rPr>
        <w:t>ො</w:t>
      </w:r>
      <w:r w:rsidRPr="00CC0696">
        <w:rPr>
          <w:rFonts w:ascii="UN-Abhaya" w:hAnsi="UN-Abhaya"/>
          <w:cs/>
        </w:rPr>
        <w:t xml:space="preserve"> යනාදිය වදාරණ ලද්දේය</w:t>
      </w:r>
      <w:r w:rsidR="00757343">
        <w:rPr>
          <w:rFonts w:ascii="UN-Abhaya" w:hAnsi="UN-Abhaya" w:hint="cs"/>
          <w:cs/>
        </w:rPr>
        <w:t>.</w:t>
      </w:r>
      <w:r w:rsidRPr="00CC0696">
        <w:rPr>
          <w:rFonts w:ascii="UN-Abhaya" w:hAnsi="UN-Abhaya"/>
          <w:cs/>
        </w:rPr>
        <w:t xml:space="preserve"> උක්සකුරු සෙම් උපදවයි. සෙම් හටගැනීමට උක්සකුරු හේතු වන්නේ ය. එහෙයින් ශ්ල</w:t>
      </w:r>
      <w:r w:rsidR="00757343">
        <w:rPr>
          <w:rFonts w:ascii="UN-Abhaya" w:hAnsi="UN-Abhaya" w:hint="cs"/>
          <w:cs/>
        </w:rPr>
        <w:t>ේ</w:t>
      </w:r>
      <w:r w:rsidRPr="00CC0696">
        <w:rPr>
          <w:rFonts w:ascii="UN-Abhaya" w:hAnsi="UN-Abhaya"/>
          <w:cs/>
        </w:rPr>
        <w:t xml:space="preserve">ෂමසඞ්ඛ්‍යාත ඵලනාමය හේතුසඞ්ඛ්‍යාත ශර්‍කරායෙහි නගා සකුරු ද ශ්ලේෂ්මැ යි </w:t>
      </w:r>
      <w:r w:rsidR="00757343">
        <w:rPr>
          <w:rFonts w:ascii="UN-Abhaya" w:hAnsi="UN-Abhaya" w:hint="cs"/>
          <w:cs/>
        </w:rPr>
        <w:t>ඵ</w:t>
      </w:r>
      <w:r w:rsidRPr="00CC0696">
        <w:rPr>
          <w:rFonts w:ascii="UN-Abhaya" w:hAnsi="UN-Abhaya"/>
          <w:cs/>
        </w:rPr>
        <w:t>ල</w:t>
      </w:r>
      <w:r w:rsidR="00757343">
        <w:rPr>
          <w:rFonts w:ascii="UN-Abhaya" w:hAnsi="UN-Abhaya" w:hint="cs"/>
          <w:cs/>
        </w:rPr>
        <w:t>ෝ</w:t>
      </w:r>
      <w:r w:rsidRPr="00CC0696">
        <w:rPr>
          <w:rFonts w:ascii="UN-Abhaya" w:hAnsi="UN-Abhaya"/>
          <w:cs/>
        </w:rPr>
        <w:t>පචාර විසින් ව්‍යවහාරයෙහි ආ සේ</w:t>
      </w:r>
      <w:r w:rsidRPr="00CC0696">
        <w:rPr>
          <w:rFonts w:ascii="UN-Abhaya" w:hAnsi="UN-Abhaya"/>
        </w:rPr>
        <w:t xml:space="preserve">,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ගඥානහේතුව කෙලෙස් නැසීමැ යි කියන ඵලය උපදවාලීමට කාරණ බැවින් ඒ ඵල නාමය හේතුව වූ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ගඥානයෙහි නගා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 රාගක්ඛය </w:t>
      </w:r>
      <w:r w:rsidR="00757343">
        <w:rPr>
          <w:rFonts w:ascii="UN-Abhaya" w:hAnsi="UN-Abhaya" w:hint="cs"/>
          <w:cs/>
        </w:rPr>
        <w:t xml:space="preserve">- </w:t>
      </w:r>
      <w:r w:rsidRPr="00CC0696">
        <w:rPr>
          <w:rFonts w:ascii="UN-Abhaya" w:hAnsi="UN-Abhaya"/>
          <w:cs/>
        </w:rPr>
        <w:t>ද</w:t>
      </w:r>
      <w:r w:rsidR="00757343">
        <w:rPr>
          <w:rFonts w:ascii="UN-Abhaya" w:hAnsi="UN-Abhaya" w:hint="cs"/>
          <w:cs/>
        </w:rPr>
        <w:t>ෝ</w:t>
      </w:r>
      <w:r w:rsidRPr="00CC0696">
        <w:rPr>
          <w:rFonts w:ascii="UN-Abhaya" w:hAnsi="UN-Abhaya"/>
          <w:cs/>
        </w:rPr>
        <w:t>සක්ඛය</w:t>
      </w:r>
      <w:r w:rsidR="00757343">
        <w:rPr>
          <w:rFonts w:ascii="UN-Abhaya" w:hAnsi="UN-Abhaya" w:hint="cs"/>
          <w:cs/>
        </w:rPr>
        <w:t xml:space="preserve"> </w:t>
      </w:r>
      <w:r w:rsidRPr="00CC0696">
        <w:rPr>
          <w:rFonts w:ascii="UN-Abhaya" w:hAnsi="UN-Abhaya"/>
          <w:cs/>
        </w:rPr>
        <w:t>-</w:t>
      </w:r>
      <w:r w:rsidR="00757343">
        <w:rPr>
          <w:rFonts w:ascii="UN-Abhaya" w:hAnsi="UN-Abhaya" w:hint="cs"/>
          <w:cs/>
        </w:rPr>
        <w:t xml:space="preserve"> </w:t>
      </w:r>
      <w:r w:rsidRPr="00CC0696">
        <w:rPr>
          <w:rFonts w:ascii="UN-Abhaya" w:hAnsi="UN-Abhaya"/>
          <w:cs/>
        </w:rPr>
        <w:t>ම</w:t>
      </w:r>
      <w:r w:rsidR="00757343">
        <w:rPr>
          <w:rFonts w:ascii="UN-Abhaya" w:hAnsi="UN-Abhaya" w:hint="cs"/>
          <w:cs/>
        </w:rPr>
        <w:t>ෝ</w:t>
      </w:r>
      <w:r w:rsidRPr="00CC0696">
        <w:rPr>
          <w:rFonts w:ascii="UN-Abhaya" w:hAnsi="UN-Abhaya"/>
          <w:cs/>
        </w:rPr>
        <w:t>හක්ඛය යි කියන ලද්දේ ය. එසේ ම මා</w:t>
      </w:r>
      <w:r w:rsidR="008B0D3F">
        <w:rPr>
          <w:rFonts w:ascii="UN-Abhaya" w:hAnsi="UN-Abhaya" w:hint="cs"/>
          <w:cs/>
        </w:rPr>
        <w:t>ර්‍</w:t>
      </w:r>
      <w:r w:rsidRPr="00CC0696">
        <w:rPr>
          <w:rFonts w:ascii="UN-Abhaya" w:hAnsi="UN-Abhaya"/>
          <w:cs/>
        </w:rPr>
        <w:t>ගඥානයට අරමුණු වූ නි</w:t>
      </w:r>
      <w:r w:rsidR="00A30314">
        <w:rPr>
          <w:rFonts w:ascii="UN-Abhaya" w:hAnsi="UN-Abhaya"/>
          <w:cs/>
        </w:rPr>
        <w:t>ර්‍වා</w:t>
      </w:r>
      <w:r w:rsidRPr="00CC0696">
        <w:rPr>
          <w:rFonts w:ascii="UN-Abhaya" w:hAnsi="UN-Abhaya"/>
          <w:cs/>
        </w:rPr>
        <w:t>ණය ද කෙලෙස් නැසීමට කාරණ වූ බැවින් හේතු</w:t>
      </w:r>
      <w:r w:rsidR="008B0D3F">
        <w:rPr>
          <w:rFonts w:ascii="UN-Abhaya" w:hAnsi="UN-Abhaya" w:hint="cs"/>
          <w:cs/>
        </w:rPr>
        <w:t>හු</w:t>
      </w:r>
      <w:r w:rsidRPr="00CC0696">
        <w:rPr>
          <w:rFonts w:ascii="UN-Abhaya" w:hAnsi="UN-Abhaya"/>
          <w:cs/>
        </w:rPr>
        <w:t>ගේ නාමය ඵලයෙහි නගා රාගක්ඛයාදි</w:t>
      </w:r>
      <w:r w:rsidR="008B0D3F">
        <w:rPr>
          <w:rFonts w:ascii="UN-Abhaya" w:hAnsi="UN-Abhaya" w:hint="cs"/>
          <w:cs/>
        </w:rPr>
        <w:t xml:space="preserve"> </w:t>
      </w:r>
      <w:r w:rsidRPr="00CC0696">
        <w:rPr>
          <w:rFonts w:ascii="UN-Abhaya" w:hAnsi="UN-Abhaya"/>
          <w:cs/>
        </w:rPr>
        <w:t xml:space="preserve">නාමයෙන් ව්‍යවහාර කරණ ලදැ යි දතයුතු ය. </w:t>
      </w:r>
      <w:r w:rsidR="008B0D3F">
        <w:rPr>
          <w:rFonts w:ascii="UN-Abhaya" w:hAnsi="UN-Abhaya" w:hint="cs"/>
          <w:cs/>
        </w:rPr>
        <w:t>ඵ</w:t>
      </w:r>
      <w:r w:rsidRPr="00CC0696">
        <w:rPr>
          <w:rFonts w:ascii="UN-Abhaya" w:hAnsi="UN-Abhaya"/>
          <w:cs/>
        </w:rPr>
        <w:t>ල</w:t>
      </w:r>
      <w:r w:rsidR="008B0D3F">
        <w:rPr>
          <w:rFonts w:ascii="UN-Abhaya" w:hAnsi="UN-Abhaya" w:hint="cs"/>
          <w:cs/>
        </w:rPr>
        <w:t>ෝ</w:t>
      </w:r>
      <w:r w:rsidRPr="00CC0696">
        <w:rPr>
          <w:rFonts w:ascii="UN-Abhaya" w:hAnsi="UN-Abhaya"/>
          <w:cs/>
        </w:rPr>
        <w:t>පචාර නම්</w:t>
      </w:r>
      <w:r w:rsidRPr="00CC0696">
        <w:rPr>
          <w:rFonts w:ascii="UN-Abhaya" w:hAnsi="UN-Abhaya"/>
        </w:rPr>
        <w:t xml:space="preserve">, </w:t>
      </w:r>
      <w:r w:rsidRPr="00CC0696">
        <w:rPr>
          <w:rFonts w:ascii="UN-Abhaya" w:hAnsi="UN-Abhaya"/>
          <w:cs/>
        </w:rPr>
        <w:t>ඵලය හේතුවෙහි නගා කීම ය. ක්‍ෂය</w:t>
      </w:r>
      <w:r w:rsidR="000436AE">
        <w:rPr>
          <w:rFonts w:ascii="UN-Abhaya" w:hAnsi="UN-Abhaya" w:hint="cs"/>
          <w:cs/>
        </w:rPr>
        <w:t>ා</w:t>
      </w:r>
      <w:r w:rsidRPr="00CC0696">
        <w:rPr>
          <w:rFonts w:ascii="UN-Abhaya" w:hAnsi="UN-Abhaya"/>
          <w:cs/>
        </w:rPr>
        <w:t>න්තක්‍ෂණයෙහි හෙවත් මා</w:t>
      </w:r>
      <w:r w:rsidR="000436AE">
        <w:rPr>
          <w:rFonts w:ascii="UN-Abhaya" w:hAnsi="UN-Abhaya" w:hint="cs"/>
          <w:cs/>
        </w:rPr>
        <w:t>ර්‍</w:t>
      </w:r>
      <w:r w:rsidRPr="00CC0696">
        <w:rPr>
          <w:rFonts w:ascii="UN-Abhaya" w:hAnsi="UN-Abhaya"/>
          <w:cs/>
        </w:rPr>
        <w:t xml:space="preserve">ගක්‍ෂණයාගේ කෙළවර </w:t>
      </w:r>
      <w:r w:rsidR="008C59AA">
        <w:rPr>
          <w:rFonts w:ascii="UN-Abhaya" w:hAnsi="UN-Abhaya"/>
          <w:cs/>
        </w:rPr>
        <w:t>අර්‍හ</w:t>
      </w:r>
      <w:r w:rsidRPr="00CC0696">
        <w:rPr>
          <w:rFonts w:ascii="UN-Abhaya" w:hAnsi="UN-Abhaya"/>
          <w:cs/>
        </w:rPr>
        <w:t>තඵලය උපදනා බැවින් මා</w:t>
      </w:r>
      <w:r w:rsidR="000436AE">
        <w:rPr>
          <w:rFonts w:ascii="UN-Abhaya" w:hAnsi="UN-Abhaya" w:hint="cs"/>
          <w:cs/>
        </w:rPr>
        <w:t>ර්‍</w:t>
      </w:r>
      <w:r w:rsidRPr="00CC0696">
        <w:rPr>
          <w:rFonts w:ascii="UN-Abhaya" w:hAnsi="UN-Abhaya"/>
          <w:cs/>
        </w:rPr>
        <w:t xml:space="preserve">ගඵල දෙක ම ඛය යි කියන ලදී. එහෙත් ඵලයෙන් සන්සිදීම </w:t>
      </w:r>
      <w:r w:rsidRPr="00CC0696">
        <w:rPr>
          <w:rFonts w:ascii="UN-Abhaya" w:hAnsi="UN-Abhaya"/>
          <w:cs/>
        </w:rPr>
        <w:lastRenderedPageBreak/>
        <w:t>මුත් කෙලෙස් බිදවැටීමෙක් නො වන්නේ ය. තවද සමීප</w:t>
      </w:r>
      <w:r w:rsidR="000436AE">
        <w:rPr>
          <w:rFonts w:ascii="UN-Abhaya" w:hAnsi="UN-Abhaya" w:hint="cs"/>
          <w:cs/>
        </w:rPr>
        <w:t>ෝ</w:t>
      </w:r>
      <w:r w:rsidRPr="00CC0696">
        <w:rPr>
          <w:rFonts w:ascii="UN-Abhaya" w:hAnsi="UN-Abhaya"/>
          <w:cs/>
        </w:rPr>
        <w:t>චාර විසිනුදු නි</w:t>
      </w:r>
      <w:r w:rsidR="00A30314">
        <w:rPr>
          <w:rFonts w:ascii="UN-Abhaya" w:hAnsi="UN-Abhaya"/>
          <w:cs/>
        </w:rPr>
        <w:t>ර්‍වා</w:t>
      </w:r>
      <w:r w:rsidRPr="00CC0696">
        <w:rPr>
          <w:rFonts w:ascii="UN-Abhaya" w:hAnsi="UN-Abhaya"/>
          <w:cs/>
        </w:rPr>
        <w:t>ණය අ</w:t>
      </w:r>
      <w:r w:rsidR="000436AE" w:rsidRPr="00CC0696">
        <w:rPr>
          <w:rFonts w:ascii="UN-Abhaya" w:hAnsi="UN-Abhaya"/>
          <w:cs/>
        </w:rPr>
        <w:t>ක්‍ෂ</w:t>
      </w:r>
      <w:r w:rsidRPr="00CC0696">
        <w:rPr>
          <w:rFonts w:ascii="UN-Abhaya" w:hAnsi="UN-Abhaya"/>
          <w:cs/>
        </w:rPr>
        <w:t>ය වුව ද ක්‍ෂයනාමයෙන් හදුන්වත්.</w:t>
      </w:r>
    </w:p>
    <w:p w14:paraId="417973E6" w14:textId="2DB55D04" w:rsidR="00CC0696" w:rsidRPr="00CC0696" w:rsidRDefault="00CC0696" w:rsidP="00F32E51">
      <w:pPr>
        <w:spacing w:line="276" w:lineRule="auto"/>
        <w:rPr>
          <w:rFonts w:ascii="UN-Abhaya" w:hAnsi="UN-Abhaya"/>
        </w:rPr>
      </w:pPr>
      <w:r w:rsidRPr="006E0A6D">
        <w:rPr>
          <w:rFonts w:ascii="UN-Abhaya" w:hAnsi="UN-Abhaya"/>
          <w:b/>
          <w:bCs/>
        </w:rPr>
        <w:t>“</w:t>
      </w:r>
      <w:r w:rsidRPr="006E0A6D">
        <w:rPr>
          <w:rFonts w:ascii="UN-Abhaya" w:hAnsi="UN-Abhaya"/>
          <w:b/>
          <w:bCs/>
          <w:cs/>
        </w:rPr>
        <w:t>රාගො ඛීයති අනෙනාති = රාගක්ඛය</w:t>
      </w:r>
      <w:r w:rsidR="006E0A6D">
        <w:rPr>
          <w:rFonts w:ascii="UN-Abhaya" w:hAnsi="UN-Abhaya" w:hint="cs"/>
          <w:b/>
          <w:bCs/>
          <w:cs/>
        </w:rPr>
        <w:t>ො</w:t>
      </w:r>
      <w:r w:rsidRPr="006E0A6D">
        <w:rPr>
          <w:rFonts w:ascii="UN-Abhaya" w:hAnsi="UN-Abhaya"/>
          <w:b/>
          <w:bCs/>
        </w:rPr>
        <w:t xml:space="preserve">, </w:t>
      </w:r>
      <w:r w:rsidRPr="006E0A6D">
        <w:rPr>
          <w:rFonts w:ascii="UN-Abhaya" w:hAnsi="UN-Abhaya"/>
          <w:b/>
          <w:bCs/>
          <w:cs/>
        </w:rPr>
        <w:t>දොසො ඛීයති අනෙනාති = දොසක්ඛයො</w:t>
      </w:r>
      <w:r w:rsidRPr="006E0A6D">
        <w:rPr>
          <w:rFonts w:ascii="UN-Abhaya" w:hAnsi="UN-Abhaya"/>
          <w:b/>
          <w:bCs/>
        </w:rPr>
        <w:t xml:space="preserve">, </w:t>
      </w:r>
      <w:r w:rsidRPr="006E0A6D">
        <w:rPr>
          <w:rFonts w:ascii="UN-Abhaya" w:hAnsi="UN-Abhaya"/>
          <w:b/>
          <w:bCs/>
          <w:cs/>
        </w:rPr>
        <w:t>මොහො ඛීයති අනෙනාති ම</w:t>
      </w:r>
      <w:r w:rsidR="00CB53EA">
        <w:rPr>
          <w:rFonts w:ascii="UN-Abhaya" w:hAnsi="UN-Abhaya" w:hint="cs"/>
          <w:b/>
          <w:bCs/>
          <w:cs/>
        </w:rPr>
        <w:t>ො</w:t>
      </w:r>
      <w:r w:rsidRPr="006E0A6D">
        <w:rPr>
          <w:rFonts w:ascii="UN-Abhaya" w:hAnsi="UN-Abhaya"/>
          <w:b/>
          <w:bCs/>
          <w:cs/>
        </w:rPr>
        <w:t>හක්ඛය</w:t>
      </w:r>
      <w:r w:rsidR="006E0A6D">
        <w:rPr>
          <w:rFonts w:ascii="UN-Abhaya" w:hAnsi="UN-Abhaya" w:hint="cs"/>
          <w:b/>
          <w:bCs/>
          <w:cs/>
        </w:rPr>
        <w:t>ො</w:t>
      </w:r>
      <w:r w:rsidR="00C4684C" w:rsidRPr="006E0A6D">
        <w:rPr>
          <w:rFonts w:ascii="UN-Abhaya" w:hAnsi="UN-Abhaya"/>
          <w:b/>
          <w:bCs/>
        </w:rPr>
        <w:t>”</w:t>
      </w:r>
      <w:r w:rsidRPr="00CC0696">
        <w:rPr>
          <w:rFonts w:ascii="UN-Abhaya" w:hAnsi="UN-Abhaya"/>
        </w:rPr>
        <w:t xml:space="preserve"> </w:t>
      </w:r>
      <w:r w:rsidRPr="00CC0696">
        <w:rPr>
          <w:rFonts w:ascii="UN-Abhaya" w:hAnsi="UN-Abhaya"/>
          <w:cs/>
        </w:rPr>
        <w:t>යන මෙහි</w:t>
      </w:r>
      <w:r w:rsidR="00867DD5">
        <w:rPr>
          <w:rFonts w:ascii="UN-Abhaya" w:hAnsi="UN-Abhaya"/>
        </w:rPr>
        <w:t xml:space="preserve"> </w:t>
      </w:r>
      <w:r w:rsidR="00867DD5" w:rsidRPr="00E26E3F">
        <w:rPr>
          <w:rFonts w:ascii="UN-Abhaya" w:hAnsi="UN-Abhaya"/>
          <w:b/>
          <w:bCs/>
        </w:rPr>
        <w:t>“</w:t>
      </w:r>
      <w:r w:rsidRPr="00E26E3F">
        <w:rPr>
          <w:rFonts w:ascii="UN-Abhaya" w:hAnsi="UN-Abhaya"/>
          <w:b/>
          <w:bCs/>
          <w:cs/>
        </w:rPr>
        <w:t>අනෙන</w:t>
      </w:r>
      <w:r w:rsidR="00C4684C" w:rsidRPr="00E26E3F">
        <w:rPr>
          <w:rFonts w:ascii="UN-Abhaya" w:hAnsi="UN-Abhaya"/>
          <w:b/>
          <w:bCs/>
        </w:rPr>
        <w:t>”</w:t>
      </w:r>
      <w:r w:rsidRPr="00CC0696">
        <w:rPr>
          <w:rFonts w:ascii="UN-Abhaya" w:hAnsi="UN-Abhaya"/>
        </w:rPr>
        <w:t xml:space="preserve"> </w:t>
      </w:r>
      <w:r w:rsidRPr="00CC0696">
        <w:rPr>
          <w:rFonts w:ascii="UN-Abhaya" w:hAnsi="UN-Abhaya"/>
          <w:cs/>
        </w:rPr>
        <w:t>යන්නෙන් දැක්වුනේ නිවනයි. එහෙයින් නිවන කරණ කොට නිවන ඇසුරු කොට රාග-ද්වේෂ-ම</w:t>
      </w:r>
      <w:r w:rsidR="00E26E3F">
        <w:rPr>
          <w:rFonts w:ascii="UN-Abhaya" w:hAnsi="UN-Abhaya" w:hint="cs"/>
          <w:cs/>
        </w:rPr>
        <w:t>ෝ</w:t>
      </w:r>
      <w:r w:rsidRPr="00CC0696">
        <w:rPr>
          <w:rFonts w:ascii="UN-Abhaya" w:hAnsi="UN-Abhaya"/>
          <w:cs/>
        </w:rPr>
        <w:t xml:space="preserve">හයන්ගේ ක්‍ෂයභාවය පැහැදිලි ය. නිවන ද </w:t>
      </w:r>
      <w:r w:rsidR="00E26E3F" w:rsidRPr="00CC0696">
        <w:rPr>
          <w:rFonts w:ascii="UN-Abhaya" w:hAnsi="UN-Abhaya"/>
          <w:cs/>
        </w:rPr>
        <w:t>ක්‍ෂ</w:t>
      </w:r>
      <w:r w:rsidRPr="00CC0696">
        <w:rPr>
          <w:rFonts w:ascii="UN-Abhaya" w:hAnsi="UN-Abhaya"/>
          <w:cs/>
        </w:rPr>
        <w:t>ය යි කියන ලද්දේ එහෙයිනි. මෙසේ නො ගෙණ රාගාදි ක්ලේශයන්ගේ ක්‍ෂයමාත්‍රය නිවනැයි ගැණිම ධ</w:t>
      </w:r>
      <w:r w:rsidR="00E26E3F">
        <w:rPr>
          <w:rFonts w:ascii="UN-Abhaya" w:hAnsi="UN-Abhaya" w:hint="cs"/>
          <w:cs/>
        </w:rPr>
        <w:t>ර්‍</w:t>
      </w:r>
      <w:r w:rsidRPr="00CC0696">
        <w:rPr>
          <w:rFonts w:ascii="UN-Abhaya" w:hAnsi="UN-Abhaya"/>
          <w:cs/>
        </w:rPr>
        <w:t>ම විරුද්ධ ය.</w:t>
      </w:r>
      <w:r w:rsidR="00867DD5">
        <w:rPr>
          <w:rFonts w:ascii="UN-Abhaya" w:hAnsi="UN-Abhaya"/>
        </w:rPr>
        <w:t xml:space="preserve"> </w:t>
      </w:r>
      <w:r w:rsidR="00867DD5" w:rsidRPr="00E26E3F">
        <w:rPr>
          <w:rFonts w:ascii="UN-Abhaya" w:hAnsi="UN-Abhaya"/>
          <w:b/>
          <w:bCs/>
        </w:rPr>
        <w:t>“</w:t>
      </w:r>
      <w:r w:rsidRPr="00E26E3F">
        <w:rPr>
          <w:rFonts w:ascii="UN-Abhaya" w:hAnsi="UN-Abhaya"/>
          <w:b/>
          <w:bCs/>
          <w:cs/>
        </w:rPr>
        <w:t>යං ආගම්ම රාගාදයො ඛීයන්ති තං නිබ්බානං</w:t>
      </w:r>
      <w:r w:rsidRPr="00E26E3F">
        <w:rPr>
          <w:rFonts w:ascii="UN-Abhaya" w:hAnsi="UN-Abhaya"/>
          <w:b/>
          <w:bCs/>
        </w:rPr>
        <w:t>”</w:t>
      </w:r>
      <w:r w:rsidRPr="00CC0696">
        <w:rPr>
          <w:rFonts w:ascii="UN-Abhaya" w:hAnsi="UN-Abhaya"/>
        </w:rPr>
        <w:t xml:space="preserve"> = </w:t>
      </w:r>
      <w:r w:rsidRPr="00CC0696">
        <w:rPr>
          <w:rFonts w:ascii="UN-Abhaya" w:hAnsi="UN-Abhaya"/>
          <w:cs/>
        </w:rPr>
        <w:t>යමකට පැමිණ රාගාදි ක්ලේශයෝ ක්‍ෂය වෙත් ද</w:t>
      </w:r>
      <w:r w:rsidRPr="00CC0696">
        <w:rPr>
          <w:rFonts w:ascii="UN-Abhaya" w:hAnsi="UN-Abhaya"/>
        </w:rPr>
        <w:t xml:space="preserve">, </w:t>
      </w:r>
      <w:r w:rsidRPr="00CC0696">
        <w:rPr>
          <w:rFonts w:ascii="UN-Abhaya" w:hAnsi="UN-Abhaya"/>
          <w:cs/>
        </w:rPr>
        <w:t>ඒ නිව</w:t>
      </w:r>
      <w:r w:rsidR="00DE69AE">
        <w:rPr>
          <w:rFonts w:ascii="UN-Abhaya" w:hAnsi="UN-Abhaya" w:hint="cs"/>
          <w:cs/>
        </w:rPr>
        <w:t>නැ</w:t>
      </w:r>
      <w:r w:rsidRPr="00CC0696">
        <w:rPr>
          <w:rFonts w:ascii="UN-Abhaya" w:hAnsi="UN-Abhaya"/>
          <w:cs/>
        </w:rPr>
        <w:t xml:space="preserve"> යි දන්නේ ය.</w:t>
      </w:r>
      <w:r w:rsidR="00867DD5">
        <w:rPr>
          <w:rFonts w:ascii="UN-Abhaya" w:hAnsi="UN-Abhaya"/>
        </w:rPr>
        <w:t xml:space="preserve"> </w:t>
      </w:r>
      <w:r w:rsidR="00867DD5" w:rsidRPr="005340B0">
        <w:rPr>
          <w:rFonts w:ascii="UN-Abhaya" w:hAnsi="UN-Abhaya"/>
          <w:b/>
          <w:bCs/>
        </w:rPr>
        <w:t>“</w:t>
      </w:r>
      <w:r w:rsidRPr="005340B0">
        <w:rPr>
          <w:rFonts w:ascii="UN-Abhaya" w:hAnsi="UN-Abhaya"/>
          <w:b/>
          <w:bCs/>
          <w:cs/>
        </w:rPr>
        <w:t>තං පනෙතං රූපිනො ධම්මා අරූපිනො ධම්මාති ආදිසු දුකෙසු අරූපිනො ධම්මාති සඞ්ගහීතත්තා න කිලෙසමන්තං එව</w:t>
      </w:r>
      <w:r w:rsidRPr="005340B0">
        <w:rPr>
          <w:rFonts w:ascii="UN-Abhaya" w:hAnsi="UN-Abhaya"/>
          <w:b/>
          <w:bCs/>
        </w:rPr>
        <w:t xml:space="preserve">” </w:t>
      </w:r>
      <w:r w:rsidRPr="00CC0696">
        <w:rPr>
          <w:rFonts w:ascii="UN-Abhaya" w:hAnsi="UN-Abhaya"/>
          <w:cs/>
        </w:rPr>
        <w:t>ඒ මේ නිවන අභිධ</w:t>
      </w:r>
      <w:r w:rsidR="00DE69AE">
        <w:rPr>
          <w:rFonts w:ascii="UN-Abhaya" w:hAnsi="UN-Abhaya" w:hint="cs"/>
          <w:cs/>
        </w:rPr>
        <w:t>ර්‍</w:t>
      </w:r>
      <w:r w:rsidRPr="00CC0696">
        <w:rPr>
          <w:rFonts w:ascii="UN-Abhaya" w:hAnsi="UN-Abhaya"/>
          <w:cs/>
        </w:rPr>
        <w:t>මමාතෘකා චූල්ලන්තර ගොච්ඡක දුක මාතෘකාවෙහි නාම ධ</w:t>
      </w:r>
      <w:r w:rsidR="00DE69AE">
        <w:rPr>
          <w:rFonts w:ascii="UN-Abhaya" w:hAnsi="UN-Abhaya" w:hint="cs"/>
          <w:cs/>
        </w:rPr>
        <w:t>ර්‍</w:t>
      </w:r>
      <w:r w:rsidRPr="00CC0696">
        <w:rPr>
          <w:rFonts w:ascii="UN-Abhaya" w:hAnsi="UN-Abhaya"/>
          <w:cs/>
        </w:rPr>
        <w:t>මයක් වශයෙන් සංග්‍රහ කොට වදාළ බැවින් ක්ල</w:t>
      </w:r>
      <w:r w:rsidR="00DE69AE">
        <w:rPr>
          <w:rFonts w:ascii="UN-Abhaya" w:hAnsi="UN-Abhaya" w:hint="cs"/>
          <w:cs/>
        </w:rPr>
        <w:t>ේ</w:t>
      </w:r>
      <w:r w:rsidRPr="00CC0696">
        <w:rPr>
          <w:rFonts w:ascii="UN-Abhaya" w:hAnsi="UN-Abhaya"/>
          <w:cs/>
        </w:rPr>
        <w:t>ශක්‍ෂයමාත්‍රය ම නො වේ ය යි දතයුතු ය.</w:t>
      </w:r>
      <w:r w:rsidR="00867DD5">
        <w:rPr>
          <w:rFonts w:ascii="UN-Abhaya" w:hAnsi="UN-Abhaya"/>
        </w:rPr>
        <w:t xml:space="preserve"> </w:t>
      </w:r>
      <w:r w:rsidR="00867DD5" w:rsidRPr="00DE69AE">
        <w:rPr>
          <w:rFonts w:ascii="UN-Abhaya" w:hAnsi="UN-Abhaya"/>
          <w:b/>
          <w:bCs/>
        </w:rPr>
        <w:t>“</w:t>
      </w:r>
      <w:r w:rsidRPr="00DE69AE">
        <w:rPr>
          <w:rFonts w:ascii="UN-Abhaya" w:hAnsi="UN-Abhaya"/>
          <w:b/>
          <w:bCs/>
          <w:cs/>
        </w:rPr>
        <w:t>එත්‍ථ පන චෙතසික සුඛුමරූපනිබ්බානවසෙන එකුනසත්තති ආයතනෙසු ධම්මායතනං</w:t>
      </w:r>
      <w:r w:rsidRPr="00DE69AE">
        <w:rPr>
          <w:rFonts w:ascii="UN-Abhaya" w:hAnsi="UN-Abhaya"/>
          <w:b/>
          <w:bCs/>
        </w:rPr>
        <w:t xml:space="preserve">, </w:t>
      </w:r>
      <w:r w:rsidRPr="00DE69AE">
        <w:rPr>
          <w:rFonts w:ascii="UN-Abhaya" w:hAnsi="UN-Abhaya"/>
          <w:b/>
          <w:bCs/>
          <w:cs/>
        </w:rPr>
        <w:t>ධාතුසු ධම්මධාතූති සඞ්ඛං ගච්ඡන්ති</w:t>
      </w:r>
      <w:r w:rsidRPr="00DE69AE">
        <w:rPr>
          <w:rFonts w:ascii="UN-Abhaya" w:hAnsi="UN-Abhaya"/>
          <w:b/>
          <w:bCs/>
        </w:rPr>
        <w:t>”</w:t>
      </w:r>
      <w:r w:rsidRPr="00CC0696">
        <w:rPr>
          <w:rFonts w:ascii="UN-Abhaya" w:hAnsi="UN-Abhaya"/>
        </w:rPr>
        <w:t xml:space="preserve"> = </w:t>
      </w:r>
      <w:r w:rsidRPr="00CC0696">
        <w:rPr>
          <w:rFonts w:ascii="UN-Abhaya" w:hAnsi="UN-Abhaya"/>
          <w:cs/>
        </w:rPr>
        <w:t>මෙහි චෙතසික දෙපණස ය</w:t>
      </w:r>
      <w:r w:rsidRPr="00CC0696">
        <w:rPr>
          <w:rFonts w:ascii="UN-Abhaya" w:hAnsi="UN-Abhaya"/>
        </w:rPr>
        <w:t xml:space="preserve">, </w:t>
      </w:r>
      <w:r w:rsidRPr="00CC0696">
        <w:rPr>
          <w:rFonts w:ascii="UN-Abhaya" w:hAnsi="UN-Abhaya"/>
          <w:cs/>
        </w:rPr>
        <w:t>සූක්‍ෂමරූප සොළොස ය</w:t>
      </w:r>
      <w:r w:rsidRPr="00CC0696">
        <w:rPr>
          <w:rFonts w:ascii="UN-Abhaya" w:hAnsi="UN-Abhaya"/>
        </w:rPr>
        <w:t xml:space="preserve">, </w:t>
      </w:r>
      <w:r w:rsidRPr="00CC0696">
        <w:rPr>
          <w:rFonts w:ascii="UN-Abhaya" w:hAnsi="UN-Abhaya"/>
          <w:cs/>
        </w:rPr>
        <w:t>නි</w:t>
      </w:r>
      <w:r w:rsidR="00A30314">
        <w:rPr>
          <w:rFonts w:ascii="UN-Abhaya" w:hAnsi="UN-Abhaya"/>
          <w:cs/>
        </w:rPr>
        <w:t>ර්‍වා</w:t>
      </w:r>
      <w:r w:rsidRPr="00CC0696">
        <w:rPr>
          <w:rFonts w:ascii="UN-Abhaya" w:hAnsi="UN-Abhaya"/>
          <w:cs/>
        </w:rPr>
        <w:t>ණය යන එකුන් සැත්තෑ ධර්‍මයන් ධර්‍මායතන</w:t>
      </w:r>
      <w:r w:rsidRPr="00CC0696">
        <w:rPr>
          <w:rFonts w:ascii="UN-Abhaya" w:hAnsi="UN-Abhaya"/>
        </w:rPr>
        <w:t xml:space="preserve">, </w:t>
      </w:r>
      <w:r w:rsidRPr="00CC0696">
        <w:rPr>
          <w:rFonts w:ascii="UN-Abhaya" w:hAnsi="UN-Abhaya"/>
          <w:cs/>
        </w:rPr>
        <w:t>ධර්‍මධාතුය යි ගිණීමට යන බැවින් නි</w:t>
      </w:r>
      <w:r w:rsidR="00A30314">
        <w:rPr>
          <w:rFonts w:ascii="UN-Abhaya" w:hAnsi="UN-Abhaya"/>
          <w:cs/>
        </w:rPr>
        <w:t>ර්‍වා</w:t>
      </w:r>
      <w:r w:rsidRPr="00CC0696">
        <w:rPr>
          <w:rFonts w:ascii="UN-Abhaya" w:hAnsi="UN-Abhaya"/>
          <w:cs/>
        </w:rPr>
        <w:t>ණය ද ධර්‍ම</w:t>
      </w:r>
      <w:r w:rsidR="00DE69AE">
        <w:rPr>
          <w:rFonts w:ascii="UN-Abhaya" w:hAnsi="UN-Abhaya" w:hint="cs"/>
          <w:cs/>
        </w:rPr>
        <w:t>ා</w:t>
      </w:r>
      <w:r w:rsidRPr="00CC0696">
        <w:rPr>
          <w:rFonts w:ascii="UN-Abhaya" w:hAnsi="UN-Abhaya"/>
          <w:cs/>
        </w:rPr>
        <w:t>යතන ධර්‍මධාතූන්ට ඇතුළත්බව මෙයින් කියන ලදේ ය. එසේ කියන ලද්දේ නි</w:t>
      </w:r>
      <w:r w:rsidR="00A30314">
        <w:rPr>
          <w:rFonts w:ascii="UN-Abhaya" w:hAnsi="UN-Abhaya"/>
          <w:cs/>
        </w:rPr>
        <w:t>ර්‍වා</w:t>
      </w:r>
      <w:r w:rsidRPr="00CC0696">
        <w:rPr>
          <w:rFonts w:ascii="UN-Abhaya" w:hAnsi="UN-Abhaya"/>
          <w:cs/>
        </w:rPr>
        <w:t>ණය. පරමා</w:t>
      </w:r>
      <w:r w:rsidR="00DE69AE">
        <w:rPr>
          <w:rFonts w:ascii="UN-Abhaya" w:hAnsi="UN-Abhaya" w:hint="cs"/>
          <w:cs/>
        </w:rPr>
        <w:t>ර්‍</w:t>
      </w:r>
      <w:r w:rsidR="00DE69AE" w:rsidRPr="00F554CF">
        <w:rPr>
          <w:rFonts w:ascii="UN-Abhaya" w:hAnsi="UN-Abhaya"/>
          <w:cs/>
        </w:rPr>
        <w:t>ත්‍ථ</w:t>
      </w:r>
      <w:r w:rsidRPr="00CC0696">
        <w:rPr>
          <w:rFonts w:ascii="UN-Abhaya" w:hAnsi="UN-Abhaya"/>
          <w:cs/>
        </w:rPr>
        <w:t>ධර්‍ම</w:t>
      </w:r>
      <w:r w:rsidR="00DE69AE">
        <w:rPr>
          <w:rFonts w:ascii="UN-Abhaya" w:hAnsi="UN-Abhaya" w:hint="cs"/>
          <w:cs/>
        </w:rPr>
        <w:t xml:space="preserve"> </w:t>
      </w:r>
      <w:r w:rsidRPr="00CC0696">
        <w:rPr>
          <w:rFonts w:ascii="UN-Abhaya" w:hAnsi="UN-Abhaya"/>
          <w:cs/>
        </w:rPr>
        <w:t>ස්වභාවයක්</w:t>
      </w:r>
      <w:r w:rsidR="00DE69AE">
        <w:rPr>
          <w:rFonts w:ascii="UN-Abhaya" w:hAnsi="UN-Abhaya" w:hint="cs"/>
          <w:cs/>
        </w:rPr>
        <w:t xml:space="preserve"> </w:t>
      </w:r>
      <w:r w:rsidRPr="00CC0696">
        <w:rPr>
          <w:rFonts w:ascii="UN-Abhaya" w:hAnsi="UN-Abhaya"/>
          <w:cs/>
        </w:rPr>
        <w:t xml:space="preserve">බව දැක්වීමට හා අතීතාදිකාලභේදය ද වළකාලනු පිණිස ය </w:t>
      </w:r>
      <w:r w:rsidRPr="00CC0696">
        <w:rPr>
          <w:rFonts w:ascii="UN-Abhaya" w:hAnsi="UN-Abhaya"/>
        </w:rPr>
        <w:t>“</w:t>
      </w:r>
      <w:r w:rsidRPr="00DE69AE">
        <w:rPr>
          <w:rFonts w:ascii="UN-Abhaya" w:hAnsi="UN-Abhaya"/>
          <w:b/>
          <w:bCs/>
          <w:cs/>
        </w:rPr>
        <w:t>නනු ච ආයතනධාතුසු නිබ්බානං සඞ්ගහිතං</w:t>
      </w:r>
      <w:r w:rsidRPr="00DE69AE">
        <w:rPr>
          <w:rFonts w:ascii="UN-Abhaya" w:hAnsi="UN-Abhaya"/>
          <w:b/>
          <w:bCs/>
        </w:rPr>
        <w:t xml:space="preserve">? </w:t>
      </w:r>
      <w:r w:rsidR="004D48AB" w:rsidRPr="00DE69AE">
        <w:rPr>
          <w:rFonts w:ascii="UN-Abhaya" w:hAnsi="UN-Abhaya" w:hint="cs"/>
          <w:b/>
          <w:bCs/>
          <w:cs/>
        </w:rPr>
        <w:t>ඛ</w:t>
      </w:r>
      <w:r w:rsidR="000C0EC0" w:rsidRPr="00DE69AE">
        <w:rPr>
          <w:rFonts w:ascii="UN-Abhaya" w:hAnsi="UN-Abhaya"/>
          <w:b/>
          <w:bCs/>
          <w:cs/>
        </w:rPr>
        <w:t>න්‍ධ</w:t>
      </w:r>
      <w:r w:rsidRPr="00DE69AE">
        <w:rPr>
          <w:rFonts w:ascii="UN-Abhaya" w:hAnsi="UN-Abhaya"/>
          <w:b/>
          <w:bCs/>
          <w:cs/>
        </w:rPr>
        <w:t xml:space="preserve">සු </w:t>
      </w:r>
      <w:r w:rsidR="006B21B4">
        <w:rPr>
          <w:rFonts w:ascii="UN-Abhaya" w:hAnsi="UN-Abhaya" w:hint="cs"/>
          <w:b/>
          <w:bCs/>
          <w:cs/>
        </w:rPr>
        <w:t>ක</w:t>
      </w:r>
      <w:r w:rsidRPr="00DE69AE">
        <w:rPr>
          <w:rFonts w:ascii="UN-Abhaya" w:hAnsi="UN-Abhaya"/>
          <w:b/>
          <w:bCs/>
          <w:cs/>
        </w:rPr>
        <w:t>ස</w:t>
      </w:r>
      <w:r w:rsidR="006B21B4">
        <w:rPr>
          <w:rFonts w:ascii="UN-Abhaya" w:hAnsi="UN-Abhaya" w:hint="cs"/>
          <w:b/>
          <w:bCs/>
          <w:cs/>
        </w:rPr>
        <w:t>්</w:t>
      </w:r>
      <w:r w:rsidRPr="00DE69AE">
        <w:rPr>
          <w:rFonts w:ascii="UN-Abhaya" w:hAnsi="UN-Abhaya"/>
          <w:b/>
          <w:bCs/>
          <w:cs/>
        </w:rPr>
        <w:t>මා න සඞ්ගහිතං</w:t>
      </w:r>
      <w:r w:rsidRPr="00DE69AE">
        <w:rPr>
          <w:rFonts w:ascii="UN-Abhaya" w:hAnsi="UN-Abhaya"/>
          <w:b/>
          <w:bCs/>
        </w:rPr>
        <w:t xml:space="preserve">? </w:t>
      </w:r>
      <w:r w:rsidRPr="00DE69AE">
        <w:rPr>
          <w:rFonts w:ascii="UN-Abhaya" w:hAnsi="UN-Abhaya"/>
          <w:b/>
          <w:bCs/>
          <w:cs/>
        </w:rPr>
        <w:t>ආහ භෙදාහාවෙනාති</w:t>
      </w:r>
      <w:r w:rsidRPr="00DE69AE">
        <w:rPr>
          <w:rFonts w:ascii="UN-Abhaya" w:hAnsi="UN-Abhaya"/>
          <w:b/>
          <w:bCs/>
        </w:rPr>
        <w:t xml:space="preserve">, </w:t>
      </w:r>
      <w:r w:rsidRPr="00DE69AE">
        <w:rPr>
          <w:rFonts w:ascii="UN-Abhaya" w:hAnsi="UN-Abhaya"/>
          <w:b/>
          <w:bCs/>
          <w:cs/>
        </w:rPr>
        <w:t>අතිතාදිභ</w:t>
      </w:r>
      <w:r w:rsidR="006B21B4">
        <w:rPr>
          <w:rFonts w:ascii="UN-Abhaya" w:hAnsi="UN-Abhaya" w:hint="cs"/>
          <w:b/>
          <w:bCs/>
          <w:cs/>
        </w:rPr>
        <w:t>ෙ</w:t>
      </w:r>
      <w:r w:rsidRPr="00DE69AE">
        <w:rPr>
          <w:rFonts w:ascii="UN-Abhaya" w:hAnsi="UN-Abhaya"/>
          <w:b/>
          <w:bCs/>
          <w:cs/>
        </w:rPr>
        <w:t>දභින්නානං හි රාසට්ඨෙන ඛ</w:t>
      </w:r>
      <w:r w:rsidR="000C0EC0" w:rsidRPr="00DE69AE">
        <w:rPr>
          <w:rFonts w:ascii="UN-Abhaya" w:hAnsi="UN-Abhaya"/>
          <w:b/>
          <w:bCs/>
          <w:cs/>
        </w:rPr>
        <w:t>න්‍ධ</w:t>
      </w:r>
      <w:r w:rsidRPr="00DE69AE">
        <w:rPr>
          <w:rFonts w:ascii="UN-Abhaya" w:hAnsi="UN-Abhaya"/>
          <w:b/>
          <w:bCs/>
          <w:cs/>
        </w:rPr>
        <w:t>වොහාරොති</w:t>
      </w:r>
      <w:r w:rsidRPr="00DE69AE">
        <w:rPr>
          <w:rFonts w:ascii="UN-Abhaya" w:hAnsi="UN-Abhaya"/>
          <w:b/>
          <w:bCs/>
        </w:rPr>
        <w:t xml:space="preserve">, </w:t>
      </w:r>
      <w:r w:rsidRPr="00DE69AE">
        <w:rPr>
          <w:rFonts w:ascii="UN-Abhaya" w:hAnsi="UN-Abhaya"/>
          <w:b/>
          <w:bCs/>
          <w:cs/>
        </w:rPr>
        <w:t>නිබ්බානං භෙදාභාවතො ඛ</w:t>
      </w:r>
      <w:r w:rsidR="000C0EC0" w:rsidRPr="00DE69AE">
        <w:rPr>
          <w:rFonts w:ascii="UN-Abhaya" w:hAnsi="UN-Abhaya"/>
          <w:b/>
          <w:bCs/>
          <w:cs/>
        </w:rPr>
        <w:t>න්‍ධ</w:t>
      </w:r>
      <w:r w:rsidRPr="00DE69AE">
        <w:rPr>
          <w:rFonts w:ascii="UN-Abhaya" w:hAnsi="UN-Abhaya"/>
          <w:b/>
          <w:bCs/>
          <w:cs/>
        </w:rPr>
        <w:t>සඞ්ගහතො නිස්සටං විප්පමුත්තන්ති</w:t>
      </w:r>
      <w:r w:rsidR="006B21B4">
        <w:rPr>
          <w:rFonts w:ascii="UN-Abhaya" w:hAnsi="UN-Abhaya" w:hint="cs"/>
          <w:b/>
          <w:bCs/>
          <w:cs/>
        </w:rPr>
        <w:t xml:space="preserve"> </w:t>
      </w:r>
      <w:r w:rsidR="006B21B4" w:rsidRPr="006B21B4">
        <w:rPr>
          <w:rFonts w:ascii="UN-Abhaya" w:hAnsi="UN-Abhaya" w:hint="cs"/>
          <w:b/>
          <w:bCs/>
          <w:cs/>
        </w:rPr>
        <w:t>අ</w:t>
      </w:r>
      <w:r w:rsidR="006B21B4" w:rsidRPr="006B21B4">
        <w:rPr>
          <w:rFonts w:ascii="UN-Abhaya" w:hAnsi="UN-Abhaya"/>
          <w:b/>
          <w:bCs/>
          <w:cs/>
        </w:rPr>
        <w:t>ත්‍ථ</w:t>
      </w:r>
      <w:r w:rsidR="006B21B4" w:rsidRPr="006B21B4">
        <w:rPr>
          <w:rFonts w:ascii="UN-Abhaya" w:hAnsi="UN-Abhaya" w:hint="cs"/>
          <w:b/>
          <w:bCs/>
          <w:cs/>
        </w:rPr>
        <w:t>ො</w:t>
      </w:r>
      <w:r w:rsidR="00C4684C" w:rsidRPr="00DE69AE">
        <w:rPr>
          <w:rFonts w:ascii="UN-Abhaya" w:hAnsi="UN-Abhaya"/>
          <w:b/>
          <w:bCs/>
        </w:rPr>
        <w:t>”</w:t>
      </w:r>
      <w:r w:rsidRPr="00CC0696">
        <w:rPr>
          <w:rFonts w:ascii="UN-Abhaya" w:hAnsi="UN-Abhaya"/>
        </w:rPr>
        <w:t xml:space="preserve"> </w:t>
      </w:r>
      <w:r w:rsidRPr="00CC0696">
        <w:rPr>
          <w:rFonts w:ascii="UN-Abhaya" w:hAnsi="UN-Abhaya"/>
          <w:cs/>
        </w:rPr>
        <w:t xml:space="preserve">යනු ටීකා ය. </w:t>
      </w:r>
    </w:p>
    <w:p w14:paraId="6B601565" w14:textId="2B434AC4" w:rsidR="00CC0696" w:rsidRPr="00CC0696" w:rsidRDefault="00CC0696" w:rsidP="00F32E51">
      <w:pPr>
        <w:spacing w:line="276" w:lineRule="auto"/>
        <w:rPr>
          <w:rFonts w:ascii="UN-Abhaya" w:hAnsi="UN-Abhaya"/>
        </w:rPr>
      </w:pPr>
      <w:r w:rsidRPr="00CC0696">
        <w:rPr>
          <w:rFonts w:ascii="UN-Abhaya" w:hAnsi="UN-Abhaya"/>
          <w:cs/>
        </w:rPr>
        <w:t>මෙසේ මොන ම හේතුවකිනුදු ක්ෂයභාවයක් නො නැගිය හැකි නිවනට ක්ෂයභාවදෝෂය නැගීම බුද්ධවචනයට විරුද්ධ වේ. දිනක් වස්වත්මරු ආලවක තෙරුන් වෙත පැමිණ</w:t>
      </w:r>
      <w:r w:rsidR="00867DD5">
        <w:rPr>
          <w:rFonts w:ascii="UN-Abhaya" w:hAnsi="UN-Abhaya"/>
        </w:rPr>
        <w:t xml:space="preserve"> “</w:t>
      </w:r>
      <w:r w:rsidRPr="00CC0696">
        <w:rPr>
          <w:rFonts w:ascii="UN-Abhaya" w:hAnsi="UN-Abhaya"/>
          <w:cs/>
        </w:rPr>
        <w:t>ශ්‍රමණය! ල</w:t>
      </w:r>
      <w:r w:rsidR="001B5591">
        <w:rPr>
          <w:rFonts w:ascii="UN-Abhaya" w:hAnsi="UN-Abhaya" w:hint="cs"/>
          <w:cs/>
        </w:rPr>
        <w:t>ෝ</w:t>
      </w:r>
      <w:r w:rsidRPr="00CC0696">
        <w:rPr>
          <w:rFonts w:ascii="UN-Abhaya" w:hAnsi="UN-Abhaya"/>
          <w:cs/>
        </w:rPr>
        <w:t>කයෙහි නිස්සරණයෙක් නම් නැත</w:t>
      </w:r>
      <w:r w:rsidRPr="00CC0696">
        <w:rPr>
          <w:rFonts w:ascii="UN-Abhaya" w:hAnsi="UN-Abhaya"/>
        </w:rPr>
        <w:t xml:space="preserve">, </w:t>
      </w:r>
      <w:r w:rsidRPr="00CC0696">
        <w:rPr>
          <w:rFonts w:ascii="UN-Abhaya" w:hAnsi="UN-Abhaya"/>
          <w:cs/>
        </w:rPr>
        <w:t>එහෙයින් ඔබගේ විවේකයෙන් වැඩෙක් නැත</w:t>
      </w:r>
      <w:r w:rsidRPr="00CC0696">
        <w:rPr>
          <w:rFonts w:ascii="UN-Abhaya" w:hAnsi="UN-Abhaya"/>
        </w:rPr>
        <w:t xml:space="preserve">, </w:t>
      </w:r>
      <w:r w:rsidRPr="00CC0696">
        <w:rPr>
          <w:rFonts w:ascii="UN-Abhaya" w:hAnsi="UN-Abhaya"/>
          <w:cs/>
        </w:rPr>
        <w:t>කම් සැප විඳින්නැ</w:t>
      </w:r>
      <w:r w:rsidRPr="00CC0696">
        <w:rPr>
          <w:rFonts w:ascii="UN-Abhaya" w:hAnsi="UN-Abhaya"/>
        </w:rPr>
        <w:t xml:space="preserve">” </w:t>
      </w:r>
      <w:r w:rsidRPr="00CC0696">
        <w:rPr>
          <w:rFonts w:ascii="UN-Abhaya" w:hAnsi="UN-Abhaya"/>
          <w:cs/>
        </w:rPr>
        <w:t>යි කී ය. එවිට උන්වහන්සේ</w:t>
      </w:r>
      <w:r w:rsidR="00867DD5">
        <w:rPr>
          <w:rFonts w:ascii="UN-Abhaya" w:hAnsi="UN-Abhaya"/>
        </w:rPr>
        <w:t xml:space="preserve"> “</w:t>
      </w:r>
      <w:r w:rsidRPr="00CC0696">
        <w:rPr>
          <w:rFonts w:ascii="UN-Abhaya" w:hAnsi="UN-Abhaya"/>
          <w:cs/>
        </w:rPr>
        <w:t>මා විසින් මගනැණින් ප්‍රත්‍යක්‍ෂ විසින් ඒ නිස්සරණය දන්නා ලදි</w:t>
      </w:r>
      <w:r w:rsidRPr="00CC0696">
        <w:rPr>
          <w:rFonts w:ascii="UN-Abhaya" w:hAnsi="UN-Abhaya"/>
        </w:rPr>
        <w:t xml:space="preserve">, </w:t>
      </w:r>
      <w:r w:rsidRPr="00CC0696">
        <w:rPr>
          <w:rFonts w:ascii="UN-Abhaya" w:hAnsi="UN-Abhaya"/>
          <w:cs/>
        </w:rPr>
        <w:t>එහෙයින් තාගේ උත්සාහයෙන් ප්‍රය</w:t>
      </w:r>
      <w:r w:rsidR="001B5591">
        <w:rPr>
          <w:rFonts w:ascii="UN-Abhaya" w:hAnsi="UN-Abhaya" w:hint="cs"/>
          <w:cs/>
        </w:rPr>
        <w:t>ෝ</w:t>
      </w:r>
      <w:r w:rsidRPr="00CC0696">
        <w:rPr>
          <w:rFonts w:ascii="UN-Abhaya" w:hAnsi="UN-Abhaya"/>
          <w:cs/>
        </w:rPr>
        <w:t>ජනයෙක් නො වන්නේ ය</w:t>
      </w:r>
      <w:r w:rsidRPr="00CC0696">
        <w:rPr>
          <w:rFonts w:ascii="UN-Abhaya" w:hAnsi="UN-Abhaya"/>
        </w:rPr>
        <w:t xml:space="preserve">, </w:t>
      </w:r>
      <w:r w:rsidRPr="00CC0696">
        <w:rPr>
          <w:rFonts w:ascii="UN-Abhaya" w:hAnsi="UN-Abhaya"/>
          <w:cs/>
        </w:rPr>
        <w:t>ය</w:t>
      </w:r>
      <w:r w:rsidR="00C4684C">
        <w:rPr>
          <w:rFonts w:ascii="UN-Abhaya" w:hAnsi="UN-Abhaya"/>
        </w:rPr>
        <w:t>”</w:t>
      </w:r>
      <w:r w:rsidRPr="00CC0696">
        <w:rPr>
          <w:rFonts w:ascii="UN-Abhaya" w:hAnsi="UN-Abhaya"/>
        </w:rPr>
        <w:t xml:space="preserve"> </w:t>
      </w:r>
      <w:r w:rsidRPr="00CC0696">
        <w:rPr>
          <w:rFonts w:ascii="UN-Abhaya" w:hAnsi="UN-Abhaya"/>
          <w:cs/>
        </w:rPr>
        <w:t xml:space="preserve">යි වදාළාහු ය. </w:t>
      </w:r>
    </w:p>
    <w:p w14:paraId="6021B189" w14:textId="5EC95C98" w:rsidR="00CC0696" w:rsidRPr="00CC0696" w:rsidRDefault="00C4684C" w:rsidP="00F32E51">
      <w:pPr>
        <w:spacing w:line="276" w:lineRule="auto"/>
        <w:rPr>
          <w:rFonts w:ascii="UN-Abhaya" w:hAnsi="UN-Abhaya"/>
        </w:rPr>
      </w:pPr>
      <w:r w:rsidRPr="004019CA">
        <w:rPr>
          <w:rFonts w:ascii="UN-Abhaya" w:hAnsi="UN-Abhaya"/>
          <w:b/>
          <w:bCs/>
        </w:rPr>
        <w:t>“</w:t>
      </w:r>
      <w:r w:rsidR="00CC0696" w:rsidRPr="004019CA">
        <w:rPr>
          <w:rFonts w:ascii="UN-Abhaya" w:hAnsi="UN-Abhaya"/>
          <w:b/>
          <w:bCs/>
          <w:cs/>
        </w:rPr>
        <w:t>අ</w:t>
      </w:r>
      <w:r w:rsidR="00C54AED" w:rsidRPr="004019CA">
        <w:rPr>
          <w:rFonts w:ascii="UN-Abhaya" w:hAnsi="UN-Abhaya"/>
          <w:b/>
          <w:bCs/>
          <w:cs/>
        </w:rPr>
        <w:t>ත්‍ථි</w:t>
      </w:r>
      <w:r w:rsidR="00CC0696" w:rsidRPr="004019CA">
        <w:rPr>
          <w:rFonts w:ascii="UN-Abhaya" w:hAnsi="UN-Abhaya"/>
          <w:b/>
          <w:bCs/>
          <w:cs/>
        </w:rPr>
        <w:t xml:space="preserve"> භික්ඛවෙ! අජා</w:t>
      </w:r>
      <w:r w:rsidR="00D925B6">
        <w:rPr>
          <w:rFonts w:ascii="UN-Abhaya" w:hAnsi="UN-Abhaya" w:hint="cs"/>
          <w:b/>
          <w:bCs/>
          <w:cs/>
        </w:rPr>
        <w:t>තං</w:t>
      </w:r>
      <w:r w:rsidR="00CC0696" w:rsidRPr="004019CA">
        <w:rPr>
          <w:rFonts w:ascii="UN-Abhaya" w:hAnsi="UN-Abhaya"/>
          <w:b/>
          <w:bCs/>
          <w:cs/>
        </w:rPr>
        <w:t xml:space="preserve"> අභූතං අකතං අසඞ්ඛතං</w:t>
      </w:r>
      <w:r w:rsidR="00CC0696" w:rsidRPr="004019CA">
        <w:rPr>
          <w:rFonts w:ascii="UN-Abhaya" w:hAnsi="UN-Abhaya"/>
          <w:b/>
          <w:bCs/>
        </w:rPr>
        <w:t xml:space="preserve">, </w:t>
      </w:r>
      <w:r w:rsidR="00CC0696" w:rsidRPr="004019CA">
        <w:rPr>
          <w:rFonts w:ascii="UN-Abhaya" w:hAnsi="UN-Abhaya"/>
          <w:b/>
          <w:bCs/>
          <w:cs/>
        </w:rPr>
        <w:t>නො චෙතං භික්ඛවෙ! අභවිස්ස අජාතං</w:t>
      </w:r>
      <w:r w:rsidR="00CC0696" w:rsidRPr="004019CA">
        <w:rPr>
          <w:rFonts w:ascii="UN-Abhaya" w:hAnsi="UN-Abhaya"/>
          <w:b/>
          <w:bCs/>
        </w:rPr>
        <w:t xml:space="preserve">, </w:t>
      </w:r>
      <w:r w:rsidR="00CC0696" w:rsidRPr="004019CA">
        <w:rPr>
          <w:rFonts w:ascii="UN-Abhaya" w:hAnsi="UN-Abhaya"/>
          <w:b/>
          <w:bCs/>
          <w:cs/>
        </w:rPr>
        <w:t>අභූතං අකතං අසඞ්ඛතං නයිධ ජාතස්ස භූතස්ස කතස්ස සඞ්කතස්ස නිස්සරණං පඤ්ඤා යෙථ</w:t>
      </w:r>
      <w:r w:rsidR="00CC0696" w:rsidRPr="004019CA">
        <w:rPr>
          <w:rFonts w:ascii="UN-Abhaya" w:hAnsi="UN-Abhaya"/>
          <w:b/>
          <w:bCs/>
        </w:rPr>
        <w:t xml:space="preserve">, </w:t>
      </w:r>
      <w:r w:rsidR="00CC0696" w:rsidRPr="004019CA">
        <w:rPr>
          <w:rFonts w:ascii="UN-Abhaya" w:hAnsi="UN-Abhaya"/>
          <w:b/>
          <w:bCs/>
          <w:cs/>
        </w:rPr>
        <w:t xml:space="preserve">යස්මා ච ඛො </w:t>
      </w:r>
      <w:r w:rsidR="00345737">
        <w:rPr>
          <w:rFonts w:ascii="UN-Abhaya" w:hAnsi="UN-Abhaya"/>
          <w:b/>
          <w:bCs/>
          <w:cs/>
        </w:rPr>
        <w:t>භික්ඛ</w:t>
      </w:r>
      <w:r w:rsidR="00CC0696" w:rsidRPr="004019CA">
        <w:rPr>
          <w:rFonts w:ascii="UN-Abhaya" w:hAnsi="UN-Abhaya"/>
          <w:b/>
          <w:bCs/>
          <w:cs/>
        </w:rPr>
        <w:t>වෙ! අ</w:t>
      </w:r>
      <w:r w:rsidR="00C54AED" w:rsidRPr="004019CA">
        <w:rPr>
          <w:rFonts w:ascii="UN-Abhaya" w:hAnsi="UN-Abhaya"/>
          <w:b/>
          <w:bCs/>
          <w:cs/>
        </w:rPr>
        <w:t>ත්‍ථි</w:t>
      </w:r>
      <w:r w:rsidR="00CC0696" w:rsidRPr="004019CA">
        <w:rPr>
          <w:rFonts w:ascii="UN-Abhaya" w:hAnsi="UN-Abhaya"/>
          <w:b/>
          <w:bCs/>
          <w:cs/>
        </w:rPr>
        <w:t xml:space="preserve"> අජාතං අභූතං</w:t>
      </w:r>
      <w:r w:rsidR="00D925B6" w:rsidRPr="00D925B6">
        <w:rPr>
          <w:rFonts w:ascii="UN-Abhaya" w:hAnsi="UN-Abhaya"/>
          <w:b/>
          <w:bCs/>
          <w:cs/>
        </w:rPr>
        <w:t xml:space="preserve"> </w:t>
      </w:r>
      <w:r w:rsidR="00D925B6" w:rsidRPr="004019CA">
        <w:rPr>
          <w:rFonts w:ascii="UN-Abhaya" w:hAnsi="UN-Abhaya"/>
          <w:b/>
          <w:bCs/>
          <w:cs/>
        </w:rPr>
        <w:t>අකතං</w:t>
      </w:r>
      <w:r w:rsidR="00CC0696" w:rsidRPr="004019CA">
        <w:rPr>
          <w:rFonts w:ascii="UN-Abhaya" w:hAnsi="UN-Abhaya"/>
          <w:b/>
          <w:bCs/>
          <w:cs/>
        </w:rPr>
        <w:t xml:space="preserve"> අසඞ්ඛතං</w:t>
      </w:r>
      <w:r w:rsidR="00CC0696" w:rsidRPr="004019CA">
        <w:rPr>
          <w:rFonts w:ascii="UN-Abhaya" w:hAnsi="UN-Abhaya"/>
          <w:b/>
          <w:bCs/>
        </w:rPr>
        <w:t xml:space="preserve">, </w:t>
      </w:r>
      <w:r w:rsidR="00CC0696" w:rsidRPr="004019CA">
        <w:rPr>
          <w:rFonts w:ascii="UN-Abhaya" w:hAnsi="UN-Abhaya"/>
          <w:b/>
          <w:bCs/>
          <w:cs/>
        </w:rPr>
        <w:t>තස්මා ජාතස්ස භූතස්ස කතස්ස සඞ්කතස්ස නිස්සරණං පඤ්ඤායති</w:t>
      </w:r>
      <w:r w:rsidR="00CC0696" w:rsidRPr="004019CA">
        <w:rPr>
          <w:rFonts w:ascii="UN-Abhaya" w:hAnsi="UN-Abhaya"/>
          <w:b/>
          <w:bCs/>
        </w:rPr>
        <w:t>”</w:t>
      </w:r>
      <w:r w:rsidR="00CC0696" w:rsidRPr="00CC0696">
        <w:rPr>
          <w:rFonts w:ascii="UN-Abhaya" w:hAnsi="UN-Abhaya"/>
        </w:rPr>
        <w:t xml:space="preserve"> = </w:t>
      </w:r>
      <w:r w:rsidR="00ED3C88">
        <w:rPr>
          <w:rFonts w:ascii="UN-Abhaya" w:hAnsi="UN-Abhaya"/>
        </w:rPr>
        <w:t>“</w:t>
      </w:r>
      <w:r w:rsidR="00CC0696" w:rsidRPr="00CC0696">
        <w:rPr>
          <w:rFonts w:ascii="UN-Abhaya" w:hAnsi="UN-Abhaya"/>
          <w:cs/>
        </w:rPr>
        <w:t>මහණෙනි! නිවන නො හටගතු ය. නො‍</w:t>
      </w:r>
      <w:r w:rsidR="00ED3C88">
        <w:rPr>
          <w:rFonts w:ascii="UN-Abhaya" w:hAnsi="UN-Abhaya" w:hint="cs"/>
          <w:cs/>
        </w:rPr>
        <w:t xml:space="preserve"> </w:t>
      </w:r>
      <w:r w:rsidR="00CC0696" w:rsidRPr="00CC0696">
        <w:rPr>
          <w:rFonts w:ascii="UN-Abhaya" w:hAnsi="UN-Abhaya"/>
          <w:cs/>
        </w:rPr>
        <w:t>පහළ ය. කිසිවකු විසින් සකස් නොකරණ ලද ය. කිසි හේතුවකින් සකස් නොකරණ ලද ය. මහණෙනි! මෙසේ වූ නිවනෙක් නො වන්නේ නම් හට ගත් පහළ වූ හේතුවෙන් උපන් සංස්කාර ධර්‍මයන්ගේ නිස්සරණයෙක් නො පෙණෙන්නේ ය. මහණෙනි! යම් හෙයකින් නිවන ඇත්තේ ද එහෙයින් සංස්කාරධර්‍මයන්ගේ නිස්සරණය පෙණේ</w:t>
      </w:r>
      <w:r>
        <w:rPr>
          <w:rFonts w:ascii="UN-Abhaya" w:hAnsi="UN-Abhaya"/>
        </w:rPr>
        <w:t>”</w:t>
      </w:r>
      <w:r w:rsidR="00CC0696" w:rsidRPr="00CC0696">
        <w:rPr>
          <w:rFonts w:ascii="UN-Abhaya" w:hAnsi="UN-Abhaya"/>
        </w:rPr>
        <w:t xml:space="preserve"> </w:t>
      </w:r>
      <w:r w:rsidR="00CC0696" w:rsidRPr="00CC0696">
        <w:rPr>
          <w:rFonts w:ascii="UN-Abhaya" w:hAnsi="UN-Abhaya"/>
          <w:cs/>
        </w:rPr>
        <w:t>යි වදාළ</w:t>
      </w:r>
      <w:r w:rsidR="00760422">
        <w:rPr>
          <w:rFonts w:ascii="UN-Abhaya" w:hAnsi="UN-Abhaya" w:hint="cs"/>
          <w:cs/>
        </w:rPr>
        <w:t>ෝ</w:t>
      </w:r>
      <w:r w:rsidR="00CC0696" w:rsidRPr="00CC0696">
        <w:rPr>
          <w:rFonts w:ascii="UN-Abhaya" w:hAnsi="UN-Abhaya"/>
          <w:cs/>
        </w:rPr>
        <w:t xml:space="preserve"> ද</w:t>
      </w:r>
      <w:r w:rsidR="00CC0696" w:rsidRPr="00CC0696">
        <w:rPr>
          <w:rFonts w:ascii="UN-Abhaya" w:hAnsi="UN-Abhaya"/>
        </w:rPr>
        <w:t xml:space="preserve">, </w:t>
      </w:r>
      <w:r w:rsidR="00CC0696" w:rsidRPr="00CC0696">
        <w:rPr>
          <w:rFonts w:ascii="UN-Abhaya" w:hAnsi="UN-Abhaya"/>
          <w:cs/>
        </w:rPr>
        <w:t>නිවනෙහි නගන ක්ෂය ද</w:t>
      </w:r>
      <w:r w:rsidR="00760422">
        <w:rPr>
          <w:rFonts w:ascii="UN-Abhaya" w:hAnsi="UN-Abhaya" w:hint="cs"/>
          <w:cs/>
        </w:rPr>
        <w:t>ෝ</w:t>
      </w:r>
      <w:r w:rsidR="00CC0696" w:rsidRPr="00CC0696">
        <w:rPr>
          <w:rFonts w:ascii="UN-Abhaya" w:hAnsi="UN-Abhaya"/>
          <w:cs/>
        </w:rPr>
        <w:t>ෂය වළකාලනු පිණිස ය. ක්ෂයපක්‍ෂයෙහි ගැණෙන පදා</w:t>
      </w:r>
      <w:r w:rsidR="00760422">
        <w:rPr>
          <w:rFonts w:ascii="UN-Abhaya" w:hAnsi="UN-Abhaya" w:hint="cs"/>
          <w:cs/>
        </w:rPr>
        <w:t>ර්‍</w:t>
      </w:r>
      <w:r w:rsidR="00760422" w:rsidRPr="00F554CF">
        <w:rPr>
          <w:rFonts w:ascii="UN-Abhaya" w:hAnsi="UN-Abhaya"/>
          <w:cs/>
        </w:rPr>
        <w:t>ත්‍ථ</w:t>
      </w:r>
      <w:r w:rsidR="00CC0696" w:rsidRPr="00CC0696">
        <w:rPr>
          <w:rFonts w:ascii="UN-Abhaya" w:hAnsi="UN-Abhaya"/>
          <w:cs/>
        </w:rPr>
        <w:t xml:space="preserve"> විද්‍යමානත්‍වයෙහිලා ගැනීමට කිසිත් යුක්තියක් නැත්තේ ය. නිවන නො පෙරළෙන පරමා</w:t>
      </w:r>
      <w:r w:rsidR="003F3209">
        <w:rPr>
          <w:rFonts w:ascii="UN-Abhaya" w:hAnsi="UN-Abhaya" w:hint="cs"/>
          <w:cs/>
        </w:rPr>
        <w:t>ර්‍</w:t>
      </w:r>
      <w:r w:rsidR="00760422" w:rsidRPr="00F554CF">
        <w:rPr>
          <w:rFonts w:ascii="UN-Abhaya" w:hAnsi="UN-Abhaya"/>
          <w:cs/>
        </w:rPr>
        <w:t>ත්‍ථ</w:t>
      </w:r>
      <w:r w:rsidR="00CC0696" w:rsidRPr="00CC0696">
        <w:rPr>
          <w:rFonts w:ascii="UN-Abhaya" w:hAnsi="UN-Abhaya"/>
          <w:cs/>
        </w:rPr>
        <w:t xml:space="preserve"> ධර්‍මයෙකි.</w:t>
      </w:r>
    </w:p>
    <w:p w14:paraId="07A4B9B4" w14:textId="741B2B8E" w:rsidR="00CC0696" w:rsidRPr="00CC0696" w:rsidRDefault="00CC0696" w:rsidP="00F32E51">
      <w:pPr>
        <w:spacing w:line="276" w:lineRule="auto"/>
        <w:rPr>
          <w:rFonts w:ascii="UN-Abhaya" w:hAnsi="UN-Abhaya"/>
        </w:rPr>
      </w:pPr>
      <w:r w:rsidRPr="003F3209">
        <w:rPr>
          <w:rFonts w:ascii="UN-Abhaya" w:hAnsi="UN-Abhaya"/>
          <w:b/>
          <w:bCs/>
          <w:cs/>
        </w:rPr>
        <w:t>අජාත</w:t>
      </w:r>
      <w:r w:rsidR="00A2296F">
        <w:rPr>
          <w:rFonts w:ascii="UN-Abhaya" w:hAnsi="UN-Abhaya" w:hint="cs"/>
          <w:b/>
          <w:bCs/>
          <w:cs/>
        </w:rPr>
        <w:t xml:space="preserve"> -</w:t>
      </w:r>
      <w:r w:rsidRPr="003F3209">
        <w:rPr>
          <w:rFonts w:ascii="UN-Abhaya" w:hAnsi="UN-Abhaya"/>
          <w:b/>
          <w:bCs/>
          <w:cs/>
        </w:rPr>
        <w:t xml:space="preserve"> අභූත</w:t>
      </w:r>
      <w:r w:rsidR="00A2296F">
        <w:rPr>
          <w:rFonts w:ascii="UN-Abhaya" w:hAnsi="UN-Abhaya" w:hint="cs"/>
          <w:b/>
          <w:bCs/>
          <w:cs/>
        </w:rPr>
        <w:t xml:space="preserve"> -</w:t>
      </w:r>
      <w:r w:rsidRPr="003F3209">
        <w:rPr>
          <w:rFonts w:ascii="UN-Abhaya" w:hAnsi="UN-Abhaya"/>
          <w:b/>
          <w:bCs/>
          <w:cs/>
        </w:rPr>
        <w:t xml:space="preserve"> අකෘත </w:t>
      </w:r>
      <w:r w:rsidR="00A2296F">
        <w:rPr>
          <w:rFonts w:ascii="UN-Abhaya" w:hAnsi="UN-Abhaya" w:hint="cs"/>
          <w:b/>
          <w:bCs/>
          <w:cs/>
        </w:rPr>
        <w:t xml:space="preserve">- </w:t>
      </w:r>
      <w:r w:rsidRPr="003F3209">
        <w:rPr>
          <w:rFonts w:ascii="UN-Abhaya" w:hAnsi="UN-Abhaya"/>
          <w:b/>
          <w:bCs/>
          <w:cs/>
        </w:rPr>
        <w:t>අසංස්කෘත</w:t>
      </w:r>
      <w:r w:rsidRPr="00CC0696">
        <w:rPr>
          <w:rFonts w:ascii="UN-Abhaya" w:hAnsi="UN-Abhaya"/>
          <w:cs/>
        </w:rPr>
        <w:t xml:space="preserve"> නි</w:t>
      </w:r>
      <w:r w:rsidR="00A30314">
        <w:rPr>
          <w:rFonts w:ascii="UN-Abhaya" w:hAnsi="UN-Abhaya"/>
          <w:cs/>
        </w:rPr>
        <w:t>ර්‍වා</w:t>
      </w:r>
      <w:r w:rsidRPr="00CC0696">
        <w:rPr>
          <w:rFonts w:ascii="UN-Abhaya" w:hAnsi="UN-Abhaya"/>
          <w:cs/>
        </w:rPr>
        <w:t>ණය</w:t>
      </w:r>
      <w:r w:rsidR="00014ECB">
        <w:rPr>
          <w:rFonts w:ascii="UN-Abhaya" w:hAnsi="UN-Abhaya"/>
          <w:cs/>
        </w:rPr>
        <w:t xml:space="preserve"> </w:t>
      </w:r>
      <w:r w:rsidRPr="00CC0696">
        <w:rPr>
          <w:rFonts w:ascii="UN-Abhaya" w:hAnsi="UN-Abhaya"/>
          <w:cs/>
        </w:rPr>
        <w:t xml:space="preserve">ඇත්තේම ය යි මෙයින් වදාළ සේක. එහි හේතුප්‍රත්‍යයන්ගේ සමවායයෙන් එක්වීමෙන් නො නිපන්නේ </w:t>
      </w:r>
      <w:r w:rsidRPr="00A2296F">
        <w:rPr>
          <w:rFonts w:ascii="UN-Abhaya" w:hAnsi="UN-Abhaya"/>
          <w:b/>
          <w:bCs/>
          <w:cs/>
        </w:rPr>
        <w:t>අජාත</w:t>
      </w:r>
      <w:r w:rsidRPr="00CC0696">
        <w:rPr>
          <w:rFonts w:ascii="UN-Abhaya" w:hAnsi="UN-Abhaya"/>
          <w:cs/>
        </w:rPr>
        <w:t xml:space="preserve"> නම්. හේතුප්‍රත්‍යය රහිත ව නො නිපන්නේ </w:t>
      </w:r>
      <w:r w:rsidRPr="00A2296F">
        <w:rPr>
          <w:rFonts w:ascii="UN-Abhaya" w:hAnsi="UN-Abhaya"/>
          <w:b/>
          <w:bCs/>
          <w:cs/>
        </w:rPr>
        <w:t>අභූත</w:t>
      </w:r>
      <w:r w:rsidRPr="00CC0696">
        <w:rPr>
          <w:rFonts w:ascii="UN-Abhaya" w:hAnsi="UN-Abhaya"/>
          <w:cs/>
        </w:rPr>
        <w:t xml:space="preserve"> නම්. කිසිවකු විසින් නො කරණ ලද්දේ </w:t>
      </w:r>
      <w:r w:rsidRPr="00A2296F">
        <w:rPr>
          <w:rFonts w:ascii="UN-Abhaya" w:hAnsi="UN-Abhaya"/>
          <w:b/>
          <w:bCs/>
          <w:cs/>
        </w:rPr>
        <w:t>අකෘත</w:t>
      </w:r>
      <w:r w:rsidRPr="00CC0696">
        <w:rPr>
          <w:rFonts w:ascii="UN-Abhaya" w:hAnsi="UN-Abhaya"/>
          <w:cs/>
        </w:rPr>
        <w:t xml:space="preserve"> නම්. හේතුප්‍රත්‍යයයන් විසින් සකස් නො කරන ලද්දේ </w:t>
      </w:r>
      <w:r w:rsidRPr="00A2296F">
        <w:rPr>
          <w:rFonts w:ascii="UN-Abhaya" w:hAnsi="UN-Abhaya"/>
          <w:b/>
          <w:bCs/>
          <w:cs/>
        </w:rPr>
        <w:t>අසංකෘත</w:t>
      </w:r>
      <w:r w:rsidRPr="00CC0696">
        <w:rPr>
          <w:rFonts w:ascii="UN-Abhaya" w:hAnsi="UN-Abhaya"/>
          <w:cs/>
        </w:rPr>
        <w:t xml:space="preserve"> නම්.</w:t>
      </w:r>
    </w:p>
    <w:p w14:paraId="5574D534" w14:textId="2BB0ACC3" w:rsidR="00CC0696" w:rsidRPr="00CC0696" w:rsidRDefault="00C4684C" w:rsidP="00F32E51">
      <w:pPr>
        <w:spacing w:line="276" w:lineRule="auto"/>
        <w:rPr>
          <w:rFonts w:ascii="UN-Abhaya" w:hAnsi="UN-Abhaya"/>
        </w:rPr>
      </w:pPr>
      <w:r w:rsidRPr="007327F7">
        <w:rPr>
          <w:rFonts w:ascii="UN-Abhaya" w:hAnsi="UN-Abhaya"/>
          <w:b/>
          <w:bCs/>
        </w:rPr>
        <w:t>“</w:t>
      </w:r>
      <w:r w:rsidR="00CC0696" w:rsidRPr="007327F7">
        <w:rPr>
          <w:rFonts w:ascii="UN-Abhaya" w:hAnsi="UN-Abhaya"/>
          <w:b/>
          <w:bCs/>
          <w:cs/>
        </w:rPr>
        <w:t>තිස්ස</w:t>
      </w:r>
      <w:r w:rsidR="00B27BF4">
        <w:rPr>
          <w:rFonts w:ascii="UN-Abhaya" w:hAnsi="UN-Abhaya" w:hint="cs"/>
          <w:b/>
          <w:bCs/>
          <w:cs/>
        </w:rPr>
        <w:t>ො</w:t>
      </w:r>
      <w:r w:rsidR="00CC0696" w:rsidRPr="007327F7">
        <w:rPr>
          <w:rFonts w:ascii="UN-Abhaya" w:hAnsi="UN-Abhaya"/>
          <w:b/>
          <w:bCs/>
          <w:cs/>
        </w:rPr>
        <w:t xml:space="preserve"> ඉමා භික්ඛවෙ! නිස්සරණා ධම්මා</w:t>
      </w:r>
      <w:r w:rsidR="00CC0696" w:rsidRPr="007327F7">
        <w:rPr>
          <w:rFonts w:ascii="UN-Abhaya" w:hAnsi="UN-Abhaya"/>
          <w:b/>
          <w:bCs/>
        </w:rPr>
        <w:t xml:space="preserve">, </w:t>
      </w:r>
      <w:r w:rsidR="00CC0696" w:rsidRPr="007327F7">
        <w:rPr>
          <w:rFonts w:ascii="UN-Abhaya" w:hAnsi="UN-Abhaya"/>
          <w:b/>
          <w:bCs/>
          <w:cs/>
        </w:rPr>
        <w:t>කතමා තිස්සො</w:t>
      </w:r>
      <w:r w:rsidR="00CC0696" w:rsidRPr="007327F7">
        <w:rPr>
          <w:rFonts w:ascii="UN-Abhaya" w:hAnsi="UN-Abhaya"/>
          <w:b/>
          <w:bCs/>
        </w:rPr>
        <w:t xml:space="preserve">? </w:t>
      </w:r>
      <w:r w:rsidR="00CC0696" w:rsidRPr="007327F7">
        <w:rPr>
          <w:rFonts w:ascii="UN-Abhaya" w:hAnsi="UN-Abhaya"/>
          <w:b/>
          <w:bCs/>
          <w:cs/>
        </w:rPr>
        <w:t>කාමානමෙතං නිස්සරණං යදිදං නෙක්ඛමමං</w:t>
      </w:r>
      <w:r w:rsidR="00CC0696" w:rsidRPr="007327F7">
        <w:rPr>
          <w:rFonts w:ascii="UN-Abhaya" w:hAnsi="UN-Abhaya"/>
          <w:b/>
          <w:bCs/>
        </w:rPr>
        <w:t xml:space="preserve">, </w:t>
      </w:r>
      <w:r w:rsidR="00CC0696" w:rsidRPr="007327F7">
        <w:rPr>
          <w:rFonts w:ascii="UN-Abhaya" w:hAnsi="UN-Abhaya"/>
          <w:b/>
          <w:bCs/>
          <w:cs/>
        </w:rPr>
        <w:t>රූපානමෙතං නිස්සරණං</w:t>
      </w:r>
      <w:r w:rsidR="00CC0696" w:rsidRPr="007327F7">
        <w:rPr>
          <w:rFonts w:ascii="UN-Abhaya" w:hAnsi="UN-Abhaya"/>
          <w:b/>
          <w:bCs/>
        </w:rPr>
        <w:t xml:space="preserve">, </w:t>
      </w:r>
      <w:r w:rsidR="00CC0696" w:rsidRPr="007327F7">
        <w:rPr>
          <w:rFonts w:ascii="UN-Abhaya" w:hAnsi="UN-Abhaya"/>
          <w:b/>
          <w:bCs/>
          <w:cs/>
        </w:rPr>
        <w:t>යදිදං ආරුප්පං</w:t>
      </w:r>
      <w:r w:rsidR="00CC0696" w:rsidRPr="007327F7">
        <w:rPr>
          <w:rFonts w:ascii="UN-Abhaya" w:hAnsi="UN-Abhaya"/>
          <w:b/>
          <w:bCs/>
        </w:rPr>
        <w:t xml:space="preserve">, </w:t>
      </w:r>
      <w:r w:rsidR="00CC0696" w:rsidRPr="007327F7">
        <w:rPr>
          <w:rFonts w:ascii="UN-Abhaya" w:hAnsi="UN-Abhaya"/>
          <w:b/>
          <w:bCs/>
          <w:cs/>
        </w:rPr>
        <w:t>යං ඛො පන කිඤ්චිභූතං සඞ්කතපටිච්චසමුපන්නං නිරොධො</w:t>
      </w:r>
      <w:r w:rsidRPr="007327F7">
        <w:rPr>
          <w:rFonts w:ascii="UN-Abhaya" w:hAnsi="UN-Abhaya"/>
          <w:b/>
          <w:bCs/>
        </w:rPr>
        <w:t>”</w:t>
      </w:r>
      <w:r w:rsidR="00CC0696" w:rsidRPr="00CC0696">
        <w:rPr>
          <w:rFonts w:ascii="UN-Abhaya" w:hAnsi="UN-Abhaya"/>
        </w:rPr>
        <w:t xml:space="preserve"> = </w:t>
      </w:r>
      <w:r w:rsidR="00CC0696" w:rsidRPr="004350AF">
        <w:rPr>
          <w:rFonts w:ascii="UN-Abhaya" w:hAnsi="UN-Abhaya"/>
          <w:cs/>
        </w:rPr>
        <w:t>මහණෙනි! නිස්සරණධාතු තුණෙකි</w:t>
      </w:r>
      <w:r w:rsidR="00CC0696" w:rsidRPr="004350AF">
        <w:rPr>
          <w:rFonts w:ascii="UN-Abhaya" w:hAnsi="UN-Abhaya"/>
        </w:rPr>
        <w:t xml:space="preserve">, </w:t>
      </w:r>
      <w:r w:rsidR="00CC0696" w:rsidRPr="004350AF">
        <w:rPr>
          <w:rFonts w:ascii="UN-Abhaya" w:hAnsi="UN-Abhaya"/>
          <w:cs/>
        </w:rPr>
        <w:t>කම්සැප හැරදමා ගෙයින් නික්ම යෑම</w:t>
      </w:r>
      <w:r w:rsidR="00CC0696" w:rsidRPr="004350AF">
        <w:rPr>
          <w:rFonts w:ascii="UN-Abhaya" w:hAnsi="UN-Abhaya"/>
        </w:rPr>
        <w:t xml:space="preserve">, </w:t>
      </w:r>
      <w:r w:rsidR="00CC0696" w:rsidRPr="004350AF">
        <w:rPr>
          <w:rFonts w:ascii="UN-Abhaya" w:hAnsi="UN-Abhaya"/>
          <w:cs/>
        </w:rPr>
        <w:t>අරූපද්ධ්‍යාන ලැබීම</w:t>
      </w:r>
      <w:r w:rsidR="00CC0696" w:rsidRPr="004350AF">
        <w:rPr>
          <w:rFonts w:ascii="UN-Abhaya" w:hAnsi="UN-Abhaya"/>
        </w:rPr>
        <w:t xml:space="preserve">, </w:t>
      </w:r>
      <w:r w:rsidR="00CC0696" w:rsidRPr="004350AF">
        <w:rPr>
          <w:rFonts w:ascii="UN-Abhaya" w:hAnsi="UN-Abhaya"/>
          <w:cs/>
        </w:rPr>
        <w:t>හේතුප්‍රත්‍යය බලයෙන්</w:t>
      </w:r>
      <w:r w:rsidR="00CC0696" w:rsidRPr="00CC0696">
        <w:rPr>
          <w:rFonts w:ascii="UN-Abhaya" w:hAnsi="UN-Abhaya"/>
          <w:cs/>
        </w:rPr>
        <w:t xml:space="preserve"> හට ගත් ස්ක</w:t>
      </w:r>
      <w:r w:rsidR="000C0EC0">
        <w:rPr>
          <w:rFonts w:ascii="UN-Abhaya" w:hAnsi="UN-Abhaya"/>
          <w:cs/>
        </w:rPr>
        <w:t>න්‍ධ</w:t>
      </w:r>
      <w:r w:rsidR="00CC0696" w:rsidRPr="00CC0696">
        <w:rPr>
          <w:rFonts w:ascii="UN-Abhaya" w:hAnsi="UN-Abhaya"/>
          <w:cs/>
        </w:rPr>
        <w:t xml:space="preserve">යන්ගේ අනුත්පාද </w:t>
      </w:r>
      <w:r w:rsidR="00CC0696" w:rsidRPr="00CC0696">
        <w:rPr>
          <w:rFonts w:ascii="UN-Abhaya" w:hAnsi="UN-Abhaya"/>
          <w:cs/>
        </w:rPr>
        <w:lastRenderedPageBreak/>
        <w:t>නිර</w:t>
      </w:r>
      <w:r w:rsidR="004350AF">
        <w:rPr>
          <w:rFonts w:ascii="UN-Abhaya" w:hAnsi="UN-Abhaya" w:hint="cs"/>
          <w:cs/>
        </w:rPr>
        <w:t>ෝ</w:t>
      </w:r>
      <w:r w:rsidR="00CC0696" w:rsidRPr="00CC0696">
        <w:rPr>
          <w:rFonts w:ascii="UN-Abhaya" w:hAnsi="UN-Abhaya"/>
          <w:cs/>
        </w:rPr>
        <w:t>ධය යන මේ තුණ ඒ නිස</w:t>
      </w:r>
      <w:r w:rsidR="003F4A4A">
        <w:rPr>
          <w:rFonts w:ascii="UN-Abhaya" w:hAnsi="UN-Abhaya" w:hint="cs"/>
          <w:cs/>
        </w:rPr>
        <w:t>්ස</w:t>
      </w:r>
      <w:r w:rsidR="00CC0696" w:rsidRPr="00CC0696">
        <w:rPr>
          <w:rFonts w:ascii="UN-Abhaya" w:hAnsi="UN-Abhaya"/>
          <w:cs/>
        </w:rPr>
        <w:t>රණධාතුය</w:t>
      </w:r>
      <w:r w:rsidR="00CC0696" w:rsidRPr="00CC0696">
        <w:rPr>
          <w:rFonts w:ascii="UN-Abhaya" w:hAnsi="UN-Abhaya"/>
        </w:rPr>
        <w:t xml:space="preserve">, </w:t>
      </w:r>
      <w:r w:rsidR="00CC0696" w:rsidRPr="00CC0696">
        <w:rPr>
          <w:rFonts w:ascii="UN-Abhaya" w:hAnsi="UN-Abhaya"/>
          <w:cs/>
        </w:rPr>
        <w:t>යනු එහි කෙටි තේරුම ය. මේ තුණ කාමනිස්සරණ - රූපනිස්සරණ - සඞ්ඛතනිස්සරණ විසින් දතයුතු ය. මේ ද වදාළේ මෙහිලා ම කරුණු ගැන්වීම සඳහා ය. තව ද ප්‍රථමද්ධ්‍ය</w:t>
      </w:r>
      <w:r w:rsidR="005109C2">
        <w:rPr>
          <w:rFonts w:ascii="UN-Abhaya" w:hAnsi="UN-Abhaya" w:hint="cs"/>
          <w:cs/>
        </w:rPr>
        <w:t>ා</w:t>
      </w:r>
      <w:r w:rsidR="00CC0696" w:rsidRPr="00CC0696">
        <w:rPr>
          <w:rFonts w:ascii="UN-Abhaya" w:hAnsi="UN-Abhaya"/>
          <w:cs/>
        </w:rPr>
        <w:t>නය කාමනිස්සරණය යි. ආකාසානඤ</w:t>
      </w:r>
      <w:r w:rsidR="005109C2">
        <w:rPr>
          <w:rFonts w:ascii="UN-Abhaya" w:hAnsi="UN-Abhaya" w:hint="cs"/>
          <w:cs/>
        </w:rPr>
        <w:t>්</w:t>
      </w:r>
      <w:r w:rsidR="00CC0696" w:rsidRPr="00CC0696">
        <w:rPr>
          <w:rFonts w:ascii="UN-Abhaya" w:hAnsi="UN-Abhaya"/>
          <w:cs/>
        </w:rPr>
        <w:t>චායතනය රූපනිස්සරණය යි. නි</w:t>
      </w:r>
      <w:r w:rsidR="00A30314">
        <w:rPr>
          <w:rFonts w:ascii="UN-Abhaya" w:hAnsi="UN-Abhaya"/>
          <w:cs/>
        </w:rPr>
        <w:t>ර්‍වා</w:t>
      </w:r>
      <w:r w:rsidR="00CC0696" w:rsidRPr="00CC0696">
        <w:rPr>
          <w:rFonts w:ascii="UN-Abhaya" w:hAnsi="UN-Abhaya"/>
          <w:cs/>
        </w:rPr>
        <w:t>ණය සඞ්ඛතනිස්සරණය යි. යමෙක් ප්‍රථමධ්‍යානය උපදවා ගෙ</w:t>
      </w:r>
      <w:r w:rsidR="005109C2">
        <w:rPr>
          <w:rFonts w:ascii="UN-Abhaya" w:hAnsi="UN-Abhaya" w:hint="cs"/>
          <w:cs/>
        </w:rPr>
        <w:t>ණ</w:t>
      </w:r>
      <w:r w:rsidR="00CC0696" w:rsidRPr="00CC0696">
        <w:rPr>
          <w:rFonts w:ascii="UN-Abhaya" w:hAnsi="UN-Abhaya"/>
          <w:cs/>
        </w:rPr>
        <w:t xml:space="preserve"> එයින් නො පිරිහුනේ ප්‍රථමද්ධ්‍යාන</w:t>
      </w:r>
      <w:r w:rsidR="005109C2">
        <w:rPr>
          <w:rFonts w:ascii="UN-Abhaya" w:hAnsi="UN-Abhaya" w:hint="cs"/>
          <w:cs/>
        </w:rPr>
        <w:t xml:space="preserve"> </w:t>
      </w:r>
      <w:r w:rsidR="00CC0696" w:rsidRPr="00CC0696">
        <w:rPr>
          <w:rFonts w:ascii="UN-Abhaya" w:hAnsi="UN-Abhaya"/>
          <w:cs/>
        </w:rPr>
        <w:t>තලයෙහි උපන්නේ නම්</w:t>
      </w:r>
      <w:r w:rsidR="00CC0696" w:rsidRPr="00CC0696">
        <w:rPr>
          <w:rFonts w:ascii="UN-Abhaya" w:hAnsi="UN-Abhaya"/>
        </w:rPr>
        <w:t xml:space="preserve">, </w:t>
      </w:r>
      <w:r w:rsidR="00CC0696" w:rsidRPr="00CC0696">
        <w:rPr>
          <w:rFonts w:ascii="UN-Abhaya" w:hAnsi="UN-Abhaya"/>
          <w:cs/>
        </w:rPr>
        <w:t>හෙතෙමේ කාම ලෝකයෙන් නික්ම ගියේ වේ. යමෙක් ආකාසානඤ්චායතනය උපදවා ගෙණ එයින් නො පිරිහුන</w:t>
      </w:r>
      <w:r w:rsidR="005109C2">
        <w:rPr>
          <w:rFonts w:ascii="UN-Abhaya" w:hAnsi="UN-Abhaya" w:hint="cs"/>
          <w:cs/>
        </w:rPr>
        <w:t>ේ</w:t>
      </w:r>
      <w:r w:rsidR="00CC0696" w:rsidRPr="00CC0696">
        <w:rPr>
          <w:rFonts w:ascii="UN-Abhaya" w:hAnsi="UN-Abhaya"/>
          <w:cs/>
        </w:rPr>
        <w:t xml:space="preserve"> ප්‍රථමාරූප්‍යතලයෙහි උපන්නේ නම්</w:t>
      </w:r>
      <w:r w:rsidR="00CC0696" w:rsidRPr="00CC0696">
        <w:rPr>
          <w:rFonts w:ascii="UN-Abhaya" w:hAnsi="UN-Abhaya"/>
        </w:rPr>
        <w:t xml:space="preserve">, </w:t>
      </w:r>
      <w:r w:rsidR="00CC0696" w:rsidRPr="00CC0696">
        <w:rPr>
          <w:rFonts w:ascii="UN-Abhaya" w:hAnsi="UN-Abhaya"/>
          <w:cs/>
        </w:rPr>
        <w:t>හෙතෙමේ රූපල</w:t>
      </w:r>
      <w:r w:rsidR="005109C2">
        <w:rPr>
          <w:rFonts w:ascii="UN-Abhaya" w:hAnsi="UN-Abhaya" w:hint="cs"/>
          <w:cs/>
        </w:rPr>
        <w:t>ෝ</w:t>
      </w:r>
      <w:r w:rsidR="00CC0696" w:rsidRPr="00CC0696">
        <w:rPr>
          <w:rFonts w:ascii="UN-Abhaya" w:hAnsi="UN-Abhaya"/>
          <w:cs/>
        </w:rPr>
        <w:t>කයෙන් නික්ම ගියේ වේ. යමෙක් මගපල නුවණින් නිවන් අවබ</w:t>
      </w:r>
      <w:r w:rsidR="005109C2">
        <w:rPr>
          <w:rFonts w:ascii="UN-Abhaya" w:hAnsi="UN-Abhaya" w:hint="cs"/>
          <w:cs/>
        </w:rPr>
        <w:t>ෝ</w:t>
      </w:r>
      <w:r w:rsidR="00CC0696" w:rsidRPr="00CC0696">
        <w:rPr>
          <w:rFonts w:ascii="UN-Abhaya" w:hAnsi="UN-Abhaya"/>
          <w:cs/>
        </w:rPr>
        <w:t>ධ කෙළේ නම්</w:t>
      </w:r>
      <w:r w:rsidR="00CC0696" w:rsidRPr="00CC0696">
        <w:rPr>
          <w:rFonts w:ascii="UN-Abhaya" w:hAnsi="UN-Abhaya"/>
        </w:rPr>
        <w:t xml:space="preserve">, </w:t>
      </w:r>
      <w:r w:rsidR="00CC0696" w:rsidRPr="00CC0696">
        <w:rPr>
          <w:rFonts w:ascii="UN-Abhaya" w:hAnsi="UN-Abhaya"/>
          <w:cs/>
        </w:rPr>
        <w:t>හෙතෙමේ ස</w:t>
      </w:r>
      <w:r w:rsidR="005109C2">
        <w:rPr>
          <w:rFonts w:ascii="UN-Abhaya" w:hAnsi="UN-Abhaya" w:hint="cs"/>
          <w:cs/>
        </w:rPr>
        <w:t>ඞ්</w:t>
      </w:r>
      <w:r w:rsidR="00CC0696" w:rsidRPr="00CC0696">
        <w:rPr>
          <w:rFonts w:ascii="UN-Abhaya" w:hAnsi="UN-Abhaya"/>
          <w:cs/>
        </w:rPr>
        <w:t>ඛත පටිච්චසමුප</w:t>
      </w:r>
      <w:r w:rsidR="005109C2">
        <w:rPr>
          <w:rFonts w:ascii="UN-Abhaya" w:hAnsi="UN-Abhaya" w:hint="cs"/>
          <w:cs/>
        </w:rPr>
        <w:t xml:space="preserve">්පන්න </w:t>
      </w:r>
      <w:r w:rsidR="00CC0696" w:rsidRPr="00CC0696">
        <w:rPr>
          <w:rFonts w:ascii="UN-Abhaya" w:hAnsi="UN-Abhaya"/>
          <w:cs/>
        </w:rPr>
        <w:t xml:space="preserve">ලෝකයෙන් නික්ම ගියේ වේ. </w:t>
      </w:r>
    </w:p>
    <w:p w14:paraId="2224C918" w14:textId="77777777" w:rsidR="00756F34" w:rsidRDefault="00C4684C" w:rsidP="00F32E51">
      <w:pPr>
        <w:spacing w:line="276" w:lineRule="auto"/>
        <w:rPr>
          <w:rFonts w:ascii="UN-Abhaya" w:hAnsi="UN-Abhaya"/>
          <w:b/>
          <w:bCs/>
        </w:rPr>
      </w:pPr>
      <w:r w:rsidRPr="00756F34">
        <w:rPr>
          <w:rFonts w:ascii="UN-Abhaya" w:hAnsi="UN-Abhaya"/>
          <w:b/>
          <w:bCs/>
        </w:rPr>
        <w:t>“</w:t>
      </w:r>
      <w:r w:rsidR="00CC0696" w:rsidRPr="00756F34">
        <w:rPr>
          <w:rFonts w:ascii="UN-Abhaya" w:hAnsi="UN-Abhaya"/>
          <w:b/>
          <w:bCs/>
          <w:cs/>
        </w:rPr>
        <w:t>අසඞ්ඛතං ච වො භික්ඛව</w:t>
      </w:r>
      <w:r w:rsidR="00756F34" w:rsidRPr="00756F34">
        <w:rPr>
          <w:rFonts w:ascii="UN-Abhaya" w:hAnsi="UN-Abhaya" w:hint="cs"/>
          <w:b/>
          <w:bCs/>
          <w:cs/>
        </w:rPr>
        <w:t>ෙ</w:t>
      </w:r>
      <w:r w:rsidR="00CC0696" w:rsidRPr="00756F34">
        <w:rPr>
          <w:rFonts w:ascii="UN-Abhaya" w:hAnsi="UN-Abhaya"/>
          <w:b/>
          <w:bCs/>
          <w:cs/>
        </w:rPr>
        <w:t>! දෙසිස්සාමි</w:t>
      </w:r>
      <w:r w:rsidR="00CC0696" w:rsidRPr="00756F34">
        <w:rPr>
          <w:rFonts w:ascii="UN-Abhaya" w:hAnsi="UN-Abhaya"/>
          <w:b/>
          <w:bCs/>
        </w:rPr>
        <w:t xml:space="preserve">, </w:t>
      </w:r>
      <w:r w:rsidR="00CC0696" w:rsidRPr="00756F34">
        <w:rPr>
          <w:rFonts w:ascii="UN-Abhaya" w:hAnsi="UN-Abhaya"/>
          <w:b/>
          <w:bCs/>
          <w:cs/>
        </w:rPr>
        <w:t>කතමං ච භික්ඛවෙ! අසඞ්කතං</w:t>
      </w:r>
      <w:r w:rsidR="00CC0696" w:rsidRPr="00756F34">
        <w:rPr>
          <w:rFonts w:ascii="UN-Abhaya" w:hAnsi="UN-Abhaya"/>
          <w:b/>
          <w:bCs/>
        </w:rPr>
        <w:t xml:space="preserve">? </w:t>
      </w:r>
      <w:r w:rsidR="00CC0696" w:rsidRPr="00756F34">
        <w:rPr>
          <w:rFonts w:ascii="UN-Abhaya" w:hAnsi="UN-Abhaya"/>
          <w:b/>
          <w:bCs/>
          <w:cs/>
        </w:rPr>
        <w:t>යො භික්ඛව</w:t>
      </w:r>
      <w:r w:rsidR="00756F34" w:rsidRPr="00756F34">
        <w:rPr>
          <w:rFonts w:ascii="UN-Abhaya" w:hAnsi="UN-Abhaya" w:hint="cs"/>
          <w:b/>
          <w:bCs/>
          <w:cs/>
        </w:rPr>
        <w:t>ෙ</w:t>
      </w:r>
      <w:r w:rsidR="00CC0696" w:rsidRPr="00756F34">
        <w:rPr>
          <w:rFonts w:ascii="UN-Abhaya" w:hAnsi="UN-Abhaya"/>
          <w:b/>
          <w:bCs/>
          <w:cs/>
        </w:rPr>
        <w:t>! රාගක්ඛය</w:t>
      </w:r>
      <w:r w:rsidR="00756F34" w:rsidRPr="00756F34">
        <w:rPr>
          <w:rFonts w:ascii="UN-Abhaya" w:hAnsi="UN-Abhaya" w:hint="cs"/>
          <w:b/>
          <w:bCs/>
          <w:cs/>
        </w:rPr>
        <w:t>ො</w:t>
      </w:r>
      <w:r w:rsidR="00CC0696" w:rsidRPr="00756F34">
        <w:rPr>
          <w:rFonts w:ascii="UN-Abhaya" w:hAnsi="UN-Abhaya"/>
          <w:b/>
          <w:bCs/>
          <w:cs/>
        </w:rPr>
        <w:t xml:space="preserve"> දොසක්ඛය</w:t>
      </w:r>
      <w:r w:rsidR="00756F34" w:rsidRPr="00756F34">
        <w:rPr>
          <w:rFonts w:ascii="UN-Abhaya" w:hAnsi="UN-Abhaya" w:hint="cs"/>
          <w:b/>
          <w:bCs/>
          <w:cs/>
        </w:rPr>
        <w:t>ො</w:t>
      </w:r>
      <w:r w:rsidR="00CC0696" w:rsidRPr="00756F34">
        <w:rPr>
          <w:rFonts w:ascii="UN-Abhaya" w:hAnsi="UN-Abhaya"/>
          <w:b/>
          <w:bCs/>
          <w:cs/>
        </w:rPr>
        <w:t xml:space="preserve"> ම</w:t>
      </w:r>
      <w:r w:rsidR="00756F34" w:rsidRPr="00756F34">
        <w:rPr>
          <w:rFonts w:ascii="UN-Abhaya" w:hAnsi="UN-Abhaya" w:hint="cs"/>
          <w:b/>
          <w:bCs/>
          <w:cs/>
        </w:rPr>
        <w:t>ො</w:t>
      </w:r>
      <w:r w:rsidR="00CC0696" w:rsidRPr="00756F34">
        <w:rPr>
          <w:rFonts w:ascii="UN-Abhaya" w:hAnsi="UN-Abhaya"/>
          <w:b/>
          <w:bCs/>
          <w:cs/>
        </w:rPr>
        <w:t>හක්ඛය</w:t>
      </w:r>
      <w:r w:rsidR="00756F34" w:rsidRPr="00756F34">
        <w:rPr>
          <w:rFonts w:ascii="UN-Abhaya" w:hAnsi="UN-Abhaya" w:hint="cs"/>
          <w:b/>
          <w:bCs/>
          <w:cs/>
        </w:rPr>
        <w:t>ො</w:t>
      </w:r>
      <w:r w:rsidR="00CC0696" w:rsidRPr="00756F34">
        <w:rPr>
          <w:rFonts w:ascii="UN-Abhaya" w:hAnsi="UN-Abhaya"/>
          <w:b/>
          <w:bCs/>
        </w:rPr>
        <w:t xml:space="preserve">, </w:t>
      </w:r>
      <w:r w:rsidR="00CC0696" w:rsidRPr="00756F34">
        <w:rPr>
          <w:rFonts w:ascii="UN-Abhaya" w:hAnsi="UN-Abhaya"/>
          <w:b/>
          <w:bCs/>
          <w:cs/>
        </w:rPr>
        <w:t>ඉදං වුච්චති භික්ඛව</w:t>
      </w:r>
      <w:r w:rsidR="00756F34" w:rsidRPr="00756F34">
        <w:rPr>
          <w:rFonts w:ascii="UN-Abhaya" w:hAnsi="UN-Abhaya" w:hint="cs"/>
          <w:b/>
          <w:bCs/>
          <w:cs/>
        </w:rPr>
        <w:t>ෙ</w:t>
      </w:r>
      <w:r w:rsidR="00CC0696" w:rsidRPr="00756F34">
        <w:rPr>
          <w:rFonts w:ascii="UN-Abhaya" w:hAnsi="UN-Abhaya"/>
          <w:b/>
          <w:bCs/>
          <w:cs/>
        </w:rPr>
        <w:t>! අසඞ්ඛතං</w:t>
      </w:r>
      <w:r w:rsidR="00CC0696" w:rsidRPr="00756F34">
        <w:rPr>
          <w:rFonts w:ascii="UN-Abhaya" w:hAnsi="UN-Abhaya"/>
          <w:b/>
          <w:bCs/>
        </w:rPr>
        <w:t xml:space="preserve">, </w:t>
      </w:r>
    </w:p>
    <w:p w14:paraId="4780E2A8" w14:textId="50CF9796" w:rsidR="00CC0696" w:rsidRDefault="00CC0696" w:rsidP="00F32E51">
      <w:pPr>
        <w:spacing w:line="276" w:lineRule="auto"/>
        <w:rPr>
          <w:rFonts w:ascii="UN-Abhaya" w:hAnsi="UN-Abhaya"/>
          <w:b/>
          <w:bCs/>
        </w:rPr>
      </w:pPr>
      <w:r w:rsidRPr="00756F34">
        <w:rPr>
          <w:rFonts w:ascii="UN-Abhaya" w:hAnsi="UN-Abhaya"/>
          <w:b/>
          <w:bCs/>
          <w:cs/>
        </w:rPr>
        <w:t>අන්ත</w:t>
      </w:r>
      <w:r w:rsidR="00756F34" w:rsidRPr="00756F34">
        <w:rPr>
          <w:rFonts w:ascii="UN-Abhaya" w:hAnsi="UN-Abhaya" w:hint="cs"/>
          <w:b/>
          <w:bCs/>
          <w:cs/>
        </w:rPr>
        <w:t>ං</w:t>
      </w:r>
      <w:r w:rsidRPr="00756F34">
        <w:rPr>
          <w:rFonts w:ascii="UN-Abhaya" w:hAnsi="UN-Abhaya"/>
          <w:b/>
          <w:bCs/>
          <w:cs/>
        </w:rPr>
        <w:t xml:space="preserve"> ච වො භික්ඛව</w:t>
      </w:r>
      <w:r w:rsidR="00756F34" w:rsidRPr="00756F34">
        <w:rPr>
          <w:rFonts w:ascii="UN-Abhaya" w:hAnsi="UN-Abhaya" w:hint="cs"/>
          <w:b/>
          <w:bCs/>
          <w:cs/>
        </w:rPr>
        <w:t>ෙ</w:t>
      </w:r>
      <w:r w:rsidRPr="00756F34">
        <w:rPr>
          <w:rFonts w:ascii="UN-Abhaya" w:hAnsi="UN-Abhaya"/>
          <w:b/>
          <w:bCs/>
          <w:cs/>
        </w:rPr>
        <w:t>! දෙසිස</w:t>
      </w:r>
      <w:r w:rsidR="00683CD7">
        <w:rPr>
          <w:rFonts w:ascii="UN-Abhaya" w:hAnsi="UN-Abhaya" w:hint="cs"/>
          <w:b/>
          <w:bCs/>
          <w:cs/>
        </w:rPr>
        <w:t>්</w:t>
      </w:r>
      <w:r w:rsidRPr="00756F34">
        <w:rPr>
          <w:rFonts w:ascii="UN-Abhaya" w:hAnsi="UN-Abhaya"/>
          <w:b/>
          <w:bCs/>
          <w:cs/>
        </w:rPr>
        <w:t>සාමි</w:t>
      </w:r>
      <w:r w:rsidRPr="00756F34">
        <w:rPr>
          <w:rFonts w:ascii="UN-Abhaya" w:hAnsi="UN-Abhaya"/>
          <w:b/>
          <w:bCs/>
        </w:rPr>
        <w:t xml:space="preserve">, </w:t>
      </w:r>
      <w:r w:rsidRPr="00756F34">
        <w:rPr>
          <w:rFonts w:ascii="UN-Abhaya" w:hAnsi="UN-Abhaya"/>
          <w:b/>
          <w:bCs/>
          <w:cs/>
        </w:rPr>
        <w:t>කතමං ච භික්ඛව</w:t>
      </w:r>
      <w:r w:rsidR="00756F34" w:rsidRPr="00756F34">
        <w:rPr>
          <w:rFonts w:ascii="UN-Abhaya" w:hAnsi="UN-Abhaya" w:hint="cs"/>
          <w:b/>
          <w:bCs/>
          <w:cs/>
        </w:rPr>
        <w:t>ෙ</w:t>
      </w:r>
      <w:r w:rsidRPr="00756F34">
        <w:rPr>
          <w:rFonts w:ascii="UN-Abhaya" w:hAnsi="UN-Abhaya"/>
          <w:b/>
          <w:bCs/>
          <w:cs/>
        </w:rPr>
        <w:t>! අන</w:t>
      </w:r>
      <w:r w:rsidR="00756F34" w:rsidRPr="00756F34">
        <w:rPr>
          <w:rFonts w:ascii="UN-Abhaya" w:hAnsi="UN-Abhaya" w:hint="cs"/>
          <w:b/>
          <w:bCs/>
          <w:cs/>
        </w:rPr>
        <w:t>්</w:t>
      </w:r>
      <w:r w:rsidRPr="00756F34">
        <w:rPr>
          <w:rFonts w:ascii="UN-Abhaya" w:hAnsi="UN-Abhaya"/>
          <w:b/>
          <w:bCs/>
          <w:cs/>
        </w:rPr>
        <w:t>තං</w:t>
      </w:r>
      <w:r w:rsidRPr="00756F34">
        <w:rPr>
          <w:rFonts w:ascii="UN-Abhaya" w:hAnsi="UN-Abhaya"/>
          <w:b/>
          <w:bCs/>
        </w:rPr>
        <w:t xml:space="preserve">? </w:t>
      </w:r>
      <w:r w:rsidRPr="00756F34">
        <w:rPr>
          <w:rFonts w:ascii="UN-Abhaya" w:hAnsi="UN-Abhaya"/>
          <w:b/>
          <w:bCs/>
          <w:cs/>
        </w:rPr>
        <w:t>යො භික්ඛව</w:t>
      </w:r>
      <w:r w:rsidR="00756F34" w:rsidRPr="00756F34">
        <w:rPr>
          <w:rFonts w:ascii="UN-Abhaya" w:hAnsi="UN-Abhaya" w:hint="cs"/>
          <w:b/>
          <w:bCs/>
          <w:cs/>
        </w:rPr>
        <w:t>ෙ</w:t>
      </w:r>
      <w:r w:rsidRPr="00756F34">
        <w:rPr>
          <w:rFonts w:ascii="UN-Abhaya" w:hAnsi="UN-Abhaya"/>
          <w:b/>
          <w:bCs/>
          <w:cs/>
        </w:rPr>
        <w:t>! රාගක්ඛයො</w:t>
      </w:r>
      <w:r w:rsidR="00756F34" w:rsidRPr="00756F34">
        <w:rPr>
          <w:rFonts w:ascii="UN-Abhaya" w:hAnsi="UN-Abhaya" w:hint="cs"/>
          <w:b/>
          <w:bCs/>
          <w:cs/>
        </w:rPr>
        <w:t xml:space="preserve"> </w:t>
      </w:r>
      <w:r w:rsidRPr="00756F34">
        <w:rPr>
          <w:rFonts w:ascii="UN-Abhaya" w:hAnsi="UN-Abhaya"/>
          <w:b/>
          <w:bCs/>
          <w:cs/>
        </w:rPr>
        <w:t>-</w:t>
      </w:r>
      <w:r w:rsidR="00756F34" w:rsidRPr="00756F34">
        <w:rPr>
          <w:rFonts w:ascii="UN-Abhaya" w:hAnsi="UN-Abhaya" w:hint="cs"/>
          <w:b/>
          <w:bCs/>
          <w:cs/>
        </w:rPr>
        <w:t xml:space="preserve"> </w:t>
      </w:r>
      <w:r w:rsidRPr="00756F34">
        <w:rPr>
          <w:rFonts w:ascii="UN-Abhaya" w:hAnsi="UN-Abhaya"/>
          <w:b/>
          <w:bCs/>
          <w:cs/>
        </w:rPr>
        <w:t>මොහක්ඛයො</w:t>
      </w:r>
      <w:r w:rsidRPr="00756F34">
        <w:rPr>
          <w:rFonts w:ascii="UN-Abhaya" w:hAnsi="UN-Abhaya"/>
          <w:b/>
          <w:bCs/>
        </w:rPr>
        <w:t xml:space="preserve">, </w:t>
      </w:r>
      <w:r w:rsidRPr="00756F34">
        <w:rPr>
          <w:rFonts w:ascii="UN-Abhaya" w:hAnsi="UN-Abhaya"/>
          <w:b/>
          <w:bCs/>
          <w:cs/>
        </w:rPr>
        <w:t>ඉදං වුච්චති භික්ඛව</w:t>
      </w:r>
      <w:r w:rsidR="00756F34" w:rsidRPr="00756F34">
        <w:rPr>
          <w:rFonts w:ascii="UN-Abhaya" w:hAnsi="UN-Abhaya" w:hint="cs"/>
          <w:b/>
          <w:bCs/>
          <w:cs/>
        </w:rPr>
        <w:t>ෙ</w:t>
      </w:r>
      <w:r w:rsidRPr="00756F34">
        <w:rPr>
          <w:rFonts w:ascii="UN-Abhaya" w:hAnsi="UN-Abhaya"/>
          <w:b/>
          <w:bCs/>
          <w:cs/>
        </w:rPr>
        <w:t>! අන</w:t>
      </w:r>
      <w:r w:rsidR="00756F34" w:rsidRPr="00756F34">
        <w:rPr>
          <w:rFonts w:ascii="UN-Abhaya" w:hAnsi="UN-Abhaya" w:hint="cs"/>
          <w:b/>
          <w:bCs/>
          <w:cs/>
        </w:rPr>
        <w:t>්</w:t>
      </w:r>
      <w:r w:rsidRPr="00756F34">
        <w:rPr>
          <w:rFonts w:ascii="UN-Abhaya" w:hAnsi="UN-Abhaya"/>
          <w:b/>
          <w:bCs/>
          <w:cs/>
        </w:rPr>
        <w:t>තං</w:t>
      </w:r>
      <w:r w:rsidRPr="00756F34">
        <w:rPr>
          <w:rFonts w:ascii="UN-Abhaya" w:hAnsi="UN-Abhaya"/>
          <w:b/>
          <w:bCs/>
        </w:rPr>
        <w:t xml:space="preserve">, </w:t>
      </w:r>
    </w:p>
    <w:p w14:paraId="74914EAA" w14:textId="161E87B0" w:rsidR="000758AE" w:rsidRPr="00C22CE8" w:rsidRDefault="00C22CE8" w:rsidP="000758AE">
      <w:pPr>
        <w:spacing w:line="276" w:lineRule="auto"/>
        <w:rPr>
          <w:rFonts w:ascii="UN-Abhaya" w:hAnsi="UN-Abhaya"/>
          <w:b/>
          <w:bCs/>
        </w:rPr>
      </w:pPr>
      <w:r w:rsidRPr="00C22CE8">
        <w:rPr>
          <w:rFonts w:ascii="UN-Abhaya" w:hAnsi="UN-Abhaya"/>
          <w:b/>
          <w:bCs/>
          <w:cs/>
        </w:rPr>
        <w:t>සච්චං</w:t>
      </w:r>
      <w:r w:rsidR="000758AE" w:rsidRPr="00C22CE8">
        <w:rPr>
          <w:rFonts w:ascii="UN-Abhaya" w:hAnsi="UN-Abhaya"/>
          <w:b/>
          <w:bCs/>
          <w:cs/>
        </w:rPr>
        <w:t xml:space="preserve"> ච වො භික්ඛව</w:t>
      </w:r>
      <w:r w:rsidR="000758AE" w:rsidRPr="00C22CE8">
        <w:rPr>
          <w:rFonts w:ascii="UN-Abhaya" w:hAnsi="UN-Abhaya" w:hint="cs"/>
          <w:b/>
          <w:bCs/>
          <w:cs/>
        </w:rPr>
        <w:t>ෙ</w:t>
      </w:r>
      <w:r w:rsidR="000758AE" w:rsidRPr="00C22CE8">
        <w:rPr>
          <w:rFonts w:ascii="UN-Abhaya" w:hAnsi="UN-Abhaya"/>
          <w:b/>
          <w:bCs/>
          <w:cs/>
        </w:rPr>
        <w:t>! දෙසිස</w:t>
      </w:r>
      <w:r w:rsidR="00683CD7">
        <w:rPr>
          <w:rFonts w:ascii="UN-Abhaya" w:hAnsi="UN-Abhaya" w:hint="cs"/>
          <w:b/>
          <w:bCs/>
          <w:cs/>
        </w:rPr>
        <w:t>්</w:t>
      </w:r>
      <w:r w:rsidR="000758AE" w:rsidRPr="00C22CE8">
        <w:rPr>
          <w:rFonts w:ascii="UN-Abhaya" w:hAnsi="UN-Abhaya"/>
          <w:b/>
          <w:bCs/>
          <w:cs/>
        </w:rPr>
        <w:t>සාමි</w:t>
      </w:r>
      <w:r w:rsidR="000758AE" w:rsidRPr="00C22CE8">
        <w:rPr>
          <w:rFonts w:ascii="UN-Abhaya" w:hAnsi="UN-Abhaya"/>
          <w:b/>
          <w:bCs/>
        </w:rPr>
        <w:t xml:space="preserve">, </w:t>
      </w:r>
      <w:r w:rsidR="000758AE" w:rsidRPr="00C22CE8">
        <w:rPr>
          <w:rFonts w:ascii="UN-Abhaya" w:hAnsi="UN-Abhaya"/>
          <w:b/>
          <w:bCs/>
          <w:cs/>
        </w:rPr>
        <w:t>කතමං ච භික්ඛව</w:t>
      </w:r>
      <w:r w:rsidR="000758AE" w:rsidRPr="00C22CE8">
        <w:rPr>
          <w:rFonts w:ascii="UN-Abhaya" w:hAnsi="UN-Abhaya" w:hint="cs"/>
          <w:b/>
          <w:bCs/>
          <w:cs/>
        </w:rPr>
        <w:t>ෙ</w:t>
      </w:r>
      <w:r w:rsidR="000758AE" w:rsidRPr="00C22CE8">
        <w:rPr>
          <w:rFonts w:ascii="UN-Abhaya" w:hAnsi="UN-Abhaya"/>
          <w:b/>
          <w:bCs/>
          <w:cs/>
        </w:rPr>
        <w:t xml:space="preserve">! </w:t>
      </w:r>
      <w:r w:rsidRPr="00C22CE8">
        <w:rPr>
          <w:rFonts w:ascii="UN-Abhaya" w:hAnsi="UN-Abhaya"/>
          <w:b/>
          <w:bCs/>
          <w:cs/>
        </w:rPr>
        <w:t>සච්චං</w:t>
      </w:r>
      <w:r w:rsidR="000758AE" w:rsidRPr="00C22CE8">
        <w:rPr>
          <w:rFonts w:ascii="UN-Abhaya" w:hAnsi="UN-Abhaya"/>
          <w:b/>
          <w:bCs/>
        </w:rPr>
        <w:t xml:space="preserve">? </w:t>
      </w:r>
      <w:r w:rsidR="000758AE" w:rsidRPr="00C22CE8">
        <w:rPr>
          <w:rFonts w:ascii="UN-Abhaya" w:hAnsi="UN-Abhaya"/>
          <w:b/>
          <w:bCs/>
          <w:cs/>
        </w:rPr>
        <w:t>යො භික්ඛව</w:t>
      </w:r>
      <w:r w:rsidR="000758AE" w:rsidRPr="00C22CE8">
        <w:rPr>
          <w:rFonts w:ascii="UN-Abhaya" w:hAnsi="UN-Abhaya" w:hint="cs"/>
          <w:b/>
          <w:bCs/>
          <w:cs/>
        </w:rPr>
        <w:t>ෙ</w:t>
      </w:r>
      <w:r w:rsidR="000758AE" w:rsidRPr="00C22CE8">
        <w:rPr>
          <w:rFonts w:ascii="UN-Abhaya" w:hAnsi="UN-Abhaya"/>
          <w:b/>
          <w:bCs/>
          <w:cs/>
        </w:rPr>
        <w:t>! රාගක්ඛයො</w:t>
      </w:r>
      <w:r w:rsidR="000758AE" w:rsidRPr="00C22CE8">
        <w:rPr>
          <w:rFonts w:ascii="UN-Abhaya" w:hAnsi="UN-Abhaya" w:hint="cs"/>
          <w:b/>
          <w:bCs/>
          <w:cs/>
        </w:rPr>
        <w:t xml:space="preserve"> </w:t>
      </w:r>
      <w:r w:rsidR="000758AE" w:rsidRPr="00C22CE8">
        <w:rPr>
          <w:rFonts w:ascii="UN-Abhaya" w:hAnsi="UN-Abhaya"/>
          <w:b/>
          <w:bCs/>
          <w:cs/>
        </w:rPr>
        <w:t>-</w:t>
      </w:r>
      <w:r w:rsidR="000758AE" w:rsidRPr="00C22CE8">
        <w:rPr>
          <w:rFonts w:ascii="UN-Abhaya" w:hAnsi="UN-Abhaya" w:hint="cs"/>
          <w:b/>
          <w:bCs/>
          <w:cs/>
        </w:rPr>
        <w:t xml:space="preserve"> </w:t>
      </w:r>
      <w:r w:rsidR="000758AE" w:rsidRPr="00C22CE8">
        <w:rPr>
          <w:rFonts w:ascii="UN-Abhaya" w:hAnsi="UN-Abhaya"/>
          <w:b/>
          <w:bCs/>
          <w:cs/>
        </w:rPr>
        <w:t>මොහක්ඛයො</w:t>
      </w:r>
      <w:r w:rsidR="000758AE" w:rsidRPr="00C22CE8">
        <w:rPr>
          <w:rFonts w:ascii="UN-Abhaya" w:hAnsi="UN-Abhaya"/>
          <w:b/>
          <w:bCs/>
        </w:rPr>
        <w:t xml:space="preserve">, </w:t>
      </w:r>
      <w:r w:rsidR="000758AE" w:rsidRPr="00C22CE8">
        <w:rPr>
          <w:rFonts w:ascii="UN-Abhaya" w:hAnsi="UN-Abhaya"/>
          <w:b/>
          <w:bCs/>
          <w:cs/>
        </w:rPr>
        <w:t>ඉදං වුච්චති භික්ඛව</w:t>
      </w:r>
      <w:r w:rsidR="000758AE" w:rsidRPr="00C22CE8">
        <w:rPr>
          <w:rFonts w:ascii="UN-Abhaya" w:hAnsi="UN-Abhaya" w:hint="cs"/>
          <w:b/>
          <w:bCs/>
          <w:cs/>
        </w:rPr>
        <w:t>ෙ</w:t>
      </w:r>
      <w:r w:rsidR="000758AE" w:rsidRPr="00C22CE8">
        <w:rPr>
          <w:rFonts w:ascii="UN-Abhaya" w:hAnsi="UN-Abhaya"/>
          <w:b/>
          <w:bCs/>
          <w:cs/>
        </w:rPr>
        <w:t xml:space="preserve">! </w:t>
      </w:r>
      <w:r w:rsidRPr="00C22CE8">
        <w:rPr>
          <w:rFonts w:ascii="UN-Abhaya" w:hAnsi="UN-Abhaya"/>
          <w:b/>
          <w:bCs/>
          <w:cs/>
        </w:rPr>
        <w:t>සච්චං</w:t>
      </w:r>
      <w:r w:rsidR="000758AE" w:rsidRPr="00C22CE8">
        <w:rPr>
          <w:rFonts w:ascii="UN-Abhaya" w:hAnsi="UN-Abhaya"/>
          <w:b/>
          <w:bCs/>
        </w:rPr>
        <w:t xml:space="preserve">, </w:t>
      </w:r>
    </w:p>
    <w:p w14:paraId="15C617A9" w14:textId="68A938D0" w:rsidR="00C22CE8" w:rsidRPr="00C22CE8" w:rsidRDefault="00C22CE8" w:rsidP="00C22CE8">
      <w:pPr>
        <w:spacing w:line="276" w:lineRule="auto"/>
        <w:rPr>
          <w:rFonts w:ascii="UN-Abhaya" w:hAnsi="UN-Abhaya"/>
          <w:b/>
          <w:bCs/>
        </w:rPr>
      </w:pPr>
      <w:r w:rsidRPr="00C22CE8">
        <w:rPr>
          <w:rFonts w:ascii="UN-Abhaya" w:hAnsi="UN-Abhaya"/>
          <w:b/>
          <w:bCs/>
          <w:cs/>
        </w:rPr>
        <w:t>පාරං ච වො භික්ඛව</w:t>
      </w:r>
      <w:r w:rsidRPr="00C22CE8">
        <w:rPr>
          <w:rFonts w:ascii="UN-Abhaya" w:hAnsi="UN-Abhaya" w:hint="cs"/>
          <w:b/>
          <w:bCs/>
          <w:cs/>
        </w:rPr>
        <w:t>ෙ</w:t>
      </w:r>
      <w:r w:rsidRPr="00C22CE8">
        <w:rPr>
          <w:rFonts w:ascii="UN-Abhaya" w:hAnsi="UN-Abhaya"/>
          <w:b/>
          <w:bCs/>
          <w:cs/>
        </w:rPr>
        <w:t>! දෙසිස</w:t>
      </w:r>
      <w:r w:rsidR="00683CD7">
        <w:rPr>
          <w:rFonts w:ascii="UN-Abhaya" w:hAnsi="UN-Abhaya" w:hint="cs"/>
          <w:b/>
          <w:bCs/>
          <w:cs/>
        </w:rPr>
        <w:t>්</w:t>
      </w:r>
      <w:r w:rsidRPr="00C22CE8">
        <w:rPr>
          <w:rFonts w:ascii="UN-Abhaya" w:hAnsi="UN-Abhaya"/>
          <w:b/>
          <w:bCs/>
          <w:cs/>
        </w:rPr>
        <w:t>සාමි</w:t>
      </w:r>
      <w:r w:rsidRPr="00C22CE8">
        <w:rPr>
          <w:rFonts w:ascii="UN-Abhaya" w:hAnsi="UN-Abhaya"/>
          <w:b/>
          <w:bCs/>
        </w:rPr>
        <w:t xml:space="preserve">, </w:t>
      </w:r>
      <w:r w:rsidRPr="00C22CE8">
        <w:rPr>
          <w:rFonts w:ascii="UN-Abhaya" w:hAnsi="UN-Abhaya"/>
          <w:b/>
          <w:bCs/>
          <w:cs/>
        </w:rPr>
        <w:t>කතමං ච භික්ඛව</w:t>
      </w:r>
      <w:r w:rsidRPr="00C22CE8">
        <w:rPr>
          <w:rFonts w:ascii="UN-Abhaya" w:hAnsi="UN-Abhaya" w:hint="cs"/>
          <w:b/>
          <w:bCs/>
          <w:cs/>
        </w:rPr>
        <w:t>ෙ</w:t>
      </w:r>
      <w:r w:rsidRPr="00C22CE8">
        <w:rPr>
          <w:rFonts w:ascii="UN-Abhaya" w:hAnsi="UN-Abhaya"/>
          <w:b/>
          <w:bCs/>
          <w:cs/>
        </w:rPr>
        <w:t>! පාරං</w:t>
      </w:r>
      <w:r w:rsidRPr="00C22CE8">
        <w:rPr>
          <w:rFonts w:ascii="UN-Abhaya" w:hAnsi="UN-Abhaya"/>
          <w:b/>
          <w:bCs/>
        </w:rPr>
        <w:t xml:space="preserve">? </w:t>
      </w:r>
      <w:r w:rsidRPr="00C22CE8">
        <w:rPr>
          <w:rFonts w:ascii="UN-Abhaya" w:hAnsi="UN-Abhaya"/>
          <w:b/>
          <w:bCs/>
          <w:cs/>
        </w:rPr>
        <w:t>යො භික්ඛව</w:t>
      </w:r>
      <w:r w:rsidRPr="00C22CE8">
        <w:rPr>
          <w:rFonts w:ascii="UN-Abhaya" w:hAnsi="UN-Abhaya" w:hint="cs"/>
          <w:b/>
          <w:bCs/>
          <w:cs/>
        </w:rPr>
        <w:t>ෙ</w:t>
      </w:r>
      <w:r w:rsidRPr="00C22CE8">
        <w:rPr>
          <w:rFonts w:ascii="UN-Abhaya" w:hAnsi="UN-Abhaya"/>
          <w:b/>
          <w:bCs/>
          <w:cs/>
        </w:rPr>
        <w:t>! රාගක්ඛයො</w:t>
      </w:r>
      <w:r w:rsidRPr="00C22CE8">
        <w:rPr>
          <w:rFonts w:ascii="UN-Abhaya" w:hAnsi="UN-Abhaya" w:hint="cs"/>
          <w:b/>
          <w:bCs/>
          <w:cs/>
        </w:rPr>
        <w:t xml:space="preserve"> </w:t>
      </w:r>
      <w:r w:rsidRPr="00C22CE8">
        <w:rPr>
          <w:rFonts w:ascii="UN-Abhaya" w:hAnsi="UN-Abhaya"/>
          <w:b/>
          <w:bCs/>
          <w:cs/>
        </w:rPr>
        <w:t>-</w:t>
      </w:r>
      <w:r w:rsidRPr="00C22CE8">
        <w:rPr>
          <w:rFonts w:ascii="UN-Abhaya" w:hAnsi="UN-Abhaya" w:hint="cs"/>
          <w:b/>
          <w:bCs/>
          <w:cs/>
        </w:rPr>
        <w:t xml:space="preserve"> </w:t>
      </w:r>
      <w:r w:rsidRPr="00C22CE8">
        <w:rPr>
          <w:rFonts w:ascii="UN-Abhaya" w:hAnsi="UN-Abhaya"/>
          <w:b/>
          <w:bCs/>
          <w:cs/>
        </w:rPr>
        <w:t>මොහක්ඛයො</w:t>
      </w:r>
      <w:r w:rsidRPr="00C22CE8">
        <w:rPr>
          <w:rFonts w:ascii="UN-Abhaya" w:hAnsi="UN-Abhaya"/>
          <w:b/>
          <w:bCs/>
        </w:rPr>
        <w:t xml:space="preserve">, </w:t>
      </w:r>
      <w:r w:rsidRPr="00C22CE8">
        <w:rPr>
          <w:rFonts w:ascii="UN-Abhaya" w:hAnsi="UN-Abhaya"/>
          <w:b/>
          <w:bCs/>
          <w:cs/>
        </w:rPr>
        <w:t>ඉදං වුච්චති භික්ඛව</w:t>
      </w:r>
      <w:r w:rsidRPr="00C22CE8">
        <w:rPr>
          <w:rFonts w:ascii="UN-Abhaya" w:hAnsi="UN-Abhaya" w:hint="cs"/>
          <w:b/>
          <w:bCs/>
          <w:cs/>
        </w:rPr>
        <w:t>ෙ</w:t>
      </w:r>
      <w:r w:rsidRPr="00C22CE8">
        <w:rPr>
          <w:rFonts w:ascii="UN-Abhaya" w:hAnsi="UN-Abhaya"/>
          <w:b/>
          <w:bCs/>
          <w:cs/>
        </w:rPr>
        <w:t>! පාරං</w:t>
      </w:r>
      <w:r w:rsidRPr="00C22CE8">
        <w:rPr>
          <w:rFonts w:ascii="UN-Abhaya" w:hAnsi="UN-Abhaya"/>
          <w:b/>
          <w:bCs/>
        </w:rPr>
        <w:t xml:space="preserve">, </w:t>
      </w:r>
    </w:p>
    <w:p w14:paraId="7226719F" w14:textId="679F77FB" w:rsidR="00051E8D" w:rsidRPr="00051E8D" w:rsidRDefault="00051E8D" w:rsidP="00051E8D">
      <w:pPr>
        <w:spacing w:line="276" w:lineRule="auto"/>
        <w:rPr>
          <w:rFonts w:ascii="UN-Abhaya" w:hAnsi="UN-Abhaya"/>
          <w:b/>
          <w:bCs/>
        </w:rPr>
      </w:pPr>
      <w:r w:rsidRPr="00051E8D">
        <w:rPr>
          <w:rFonts w:ascii="UN-Abhaya" w:hAnsi="UN-Abhaya"/>
          <w:b/>
          <w:bCs/>
          <w:cs/>
        </w:rPr>
        <w:t>නිපුණං ච වො භික්ඛව</w:t>
      </w:r>
      <w:r w:rsidRPr="00051E8D">
        <w:rPr>
          <w:rFonts w:ascii="UN-Abhaya" w:hAnsi="UN-Abhaya" w:hint="cs"/>
          <w:b/>
          <w:bCs/>
          <w:cs/>
        </w:rPr>
        <w:t>ෙ</w:t>
      </w:r>
      <w:r w:rsidRPr="00051E8D">
        <w:rPr>
          <w:rFonts w:ascii="UN-Abhaya" w:hAnsi="UN-Abhaya"/>
          <w:b/>
          <w:bCs/>
          <w:cs/>
        </w:rPr>
        <w:t>! දෙසිස</w:t>
      </w:r>
      <w:r w:rsidR="00683CD7">
        <w:rPr>
          <w:rFonts w:ascii="UN-Abhaya" w:hAnsi="UN-Abhaya" w:hint="cs"/>
          <w:b/>
          <w:bCs/>
          <w:cs/>
        </w:rPr>
        <w:t>්</w:t>
      </w:r>
      <w:r w:rsidRPr="00051E8D">
        <w:rPr>
          <w:rFonts w:ascii="UN-Abhaya" w:hAnsi="UN-Abhaya"/>
          <w:b/>
          <w:bCs/>
          <w:cs/>
        </w:rPr>
        <w:t>සාමි</w:t>
      </w:r>
      <w:r w:rsidRPr="00051E8D">
        <w:rPr>
          <w:rFonts w:ascii="UN-Abhaya" w:hAnsi="UN-Abhaya"/>
          <w:b/>
          <w:bCs/>
        </w:rPr>
        <w:t xml:space="preserve">, </w:t>
      </w:r>
      <w:r w:rsidRPr="00051E8D">
        <w:rPr>
          <w:rFonts w:ascii="UN-Abhaya" w:hAnsi="UN-Abhaya"/>
          <w:b/>
          <w:bCs/>
          <w:cs/>
        </w:rPr>
        <w:t>කතමං ච භික්ඛව</w:t>
      </w:r>
      <w:r w:rsidRPr="00051E8D">
        <w:rPr>
          <w:rFonts w:ascii="UN-Abhaya" w:hAnsi="UN-Abhaya" w:hint="cs"/>
          <w:b/>
          <w:bCs/>
          <w:cs/>
        </w:rPr>
        <w:t>ෙ</w:t>
      </w:r>
      <w:r w:rsidRPr="00051E8D">
        <w:rPr>
          <w:rFonts w:ascii="UN-Abhaya" w:hAnsi="UN-Abhaya"/>
          <w:b/>
          <w:bCs/>
          <w:cs/>
        </w:rPr>
        <w:t>! නිපුණං</w:t>
      </w:r>
      <w:r w:rsidRPr="00051E8D">
        <w:rPr>
          <w:rFonts w:ascii="UN-Abhaya" w:hAnsi="UN-Abhaya"/>
          <w:b/>
          <w:bCs/>
        </w:rPr>
        <w:t xml:space="preserve">? </w:t>
      </w:r>
      <w:r w:rsidRPr="00051E8D">
        <w:rPr>
          <w:rFonts w:ascii="UN-Abhaya" w:hAnsi="UN-Abhaya"/>
          <w:b/>
          <w:bCs/>
          <w:cs/>
        </w:rPr>
        <w:t>යො භික්ඛව</w:t>
      </w:r>
      <w:r w:rsidRPr="00051E8D">
        <w:rPr>
          <w:rFonts w:ascii="UN-Abhaya" w:hAnsi="UN-Abhaya" w:hint="cs"/>
          <w:b/>
          <w:bCs/>
          <w:cs/>
        </w:rPr>
        <w:t>ෙ</w:t>
      </w:r>
      <w:r w:rsidRPr="00051E8D">
        <w:rPr>
          <w:rFonts w:ascii="UN-Abhaya" w:hAnsi="UN-Abhaya"/>
          <w:b/>
          <w:bCs/>
          <w:cs/>
        </w:rPr>
        <w:t>! රාගක්ඛයො</w:t>
      </w:r>
      <w:r w:rsidRPr="00051E8D">
        <w:rPr>
          <w:rFonts w:ascii="UN-Abhaya" w:hAnsi="UN-Abhaya" w:hint="cs"/>
          <w:b/>
          <w:bCs/>
          <w:cs/>
        </w:rPr>
        <w:t xml:space="preserve"> </w:t>
      </w:r>
      <w:r w:rsidRPr="00051E8D">
        <w:rPr>
          <w:rFonts w:ascii="UN-Abhaya" w:hAnsi="UN-Abhaya"/>
          <w:b/>
          <w:bCs/>
          <w:cs/>
        </w:rPr>
        <w:t>-</w:t>
      </w:r>
      <w:r w:rsidRPr="00051E8D">
        <w:rPr>
          <w:rFonts w:ascii="UN-Abhaya" w:hAnsi="UN-Abhaya" w:hint="cs"/>
          <w:b/>
          <w:bCs/>
          <w:cs/>
        </w:rPr>
        <w:t xml:space="preserve"> </w:t>
      </w:r>
      <w:r w:rsidRPr="00051E8D">
        <w:rPr>
          <w:rFonts w:ascii="UN-Abhaya" w:hAnsi="UN-Abhaya"/>
          <w:b/>
          <w:bCs/>
          <w:cs/>
        </w:rPr>
        <w:t>මොහක්ඛයො</w:t>
      </w:r>
      <w:r w:rsidRPr="00051E8D">
        <w:rPr>
          <w:rFonts w:ascii="UN-Abhaya" w:hAnsi="UN-Abhaya"/>
          <w:b/>
          <w:bCs/>
        </w:rPr>
        <w:t xml:space="preserve">, </w:t>
      </w:r>
      <w:r w:rsidRPr="00051E8D">
        <w:rPr>
          <w:rFonts w:ascii="UN-Abhaya" w:hAnsi="UN-Abhaya"/>
          <w:b/>
          <w:bCs/>
          <w:cs/>
        </w:rPr>
        <w:t>ඉදං වුච්චති භික්ඛව</w:t>
      </w:r>
      <w:r w:rsidRPr="00051E8D">
        <w:rPr>
          <w:rFonts w:ascii="UN-Abhaya" w:hAnsi="UN-Abhaya" w:hint="cs"/>
          <w:b/>
          <w:bCs/>
          <w:cs/>
        </w:rPr>
        <w:t>ෙ</w:t>
      </w:r>
      <w:r w:rsidRPr="00051E8D">
        <w:rPr>
          <w:rFonts w:ascii="UN-Abhaya" w:hAnsi="UN-Abhaya"/>
          <w:b/>
          <w:bCs/>
          <w:cs/>
        </w:rPr>
        <w:t>! නිපුණං</w:t>
      </w:r>
      <w:r w:rsidRPr="00051E8D">
        <w:rPr>
          <w:rFonts w:ascii="UN-Abhaya" w:hAnsi="UN-Abhaya"/>
          <w:b/>
          <w:bCs/>
        </w:rPr>
        <w:t xml:space="preserve">, </w:t>
      </w:r>
    </w:p>
    <w:p w14:paraId="20CA60C1" w14:textId="66194A7C" w:rsidR="00C22CE8" w:rsidRPr="00683CD7" w:rsidRDefault="00683CD7" w:rsidP="00F32E51">
      <w:pPr>
        <w:spacing w:line="276" w:lineRule="auto"/>
        <w:rPr>
          <w:rFonts w:ascii="UN-Abhaya" w:hAnsi="UN-Abhaya"/>
          <w:b/>
          <w:bCs/>
        </w:rPr>
      </w:pPr>
      <w:r w:rsidRPr="00683CD7">
        <w:rPr>
          <w:rFonts w:ascii="UN-Abhaya" w:hAnsi="UN-Abhaya"/>
          <w:b/>
          <w:bCs/>
          <w:cs/>
        </w:rPr>
        <w:t>සුදුද්දසං ච වො භික්ඛව</w:t>
      </w:r>
      <w:r w:rsidRPr="00683CD7">
        <w:rPr>
          <w:rFonts w:ascii="UN-Abhaya" w:hAnsi="UN-Abhaya" w:hint="cs"/>
          <w:b/>
          <w:bCs/>
          <w:cs/>
        </w:rPr>
        <w:t>ෙ</w:t>
      </w:r>
      <w:r w:rsidRPr="00683CD7">
        <w:rPr>
          <w:rFonts w:ascii="UN-Abhaya" w:hAnsi="UN-Abhaya"/>
          <w:b/>
          <w:bCs/>
          <w:cs/>
        </w:rPr>
        <w:t>! දෙසිස</w:t>
      </w:r>
      <w:r w:rsidRPr="00683CD7">
        <w:rPr>
          <w:rFonts w:ascii="UN-Abhaya" w:hAnsi="UN-Abhaya" w:hint="cs"/>
          <w:b/>
          <w:bCs/>
          <w:cs/>
        </w:rPr>
        <w:t>්</w:t>
      </w:r>
      <w:r w:rsidRPr="00683CD7">
        <w:rPr>
          <w:rFonts w:ascii="UN-Abhaya" w:hAnsi="UN-Abhaya"/>
          <w:b/>
          <w:bCs/>
          <w:cs/>
        </w:rPr>
        <w:t>සාමි</w:t>
      </w:r>
      <w:r w:rsidRPr="00683CD7">
        <w:rPr>
          <w:rFonts w:ascii="UN-Abhaya" w:hAnsi="UN-Abhaya"/>
          <w:b/>
          <w:bCs/>
        </w:rPr>
        <w:t xml:space="preserve">, </w:t>
      </w:r>
      <w:r w:rsidRPr="00683CD7">
        <w:rPr>
          <w:rFonts w:ascii="UN-Abhaya" w:hAnsi="UN-Abhaya"/>
          <w:b/>
          <w:bCs/>
          <w:cs/>
        </w:rPr>
        <w:t>කතමං ච භික්ඛව</w:t>
      </w:r>
      <w:r w:rsidRPr="00683CD7">
        <w:rPr>
          <w:rFonts w:ascii="UN-Abhaya" w:hAnsi="UN-Abhaya" w:hint="cs"/>
          <w:b/>
          <w:bCs/>
          <w:cs/>
        </w:rPr>
        <w:t>ෙ</w:t>
      </w:r>
      <w:r w:rsidRPr="00683CD7">
        <w:rPr>
          <w:rFonts w:ascii="UN-Abhaya" w:hAnsi="UN-Abhaya"/>
          <w:b/>
          <w:bCs/>
          <w:cs/>
        </w:rPr>
        <w:t>! සුදුද්දසං</w:t>
      </w:r>
      <w:r w:rsidRPr="00683CD7">
        <w:rPr>
          <w:rFonts w:ascii="UN-Abhaya" w:hAnsi="UN-Abhaya"/>
          <w:b/>
          <w:bCs/>
        </w:rPr>
        <w:t xml:space="preserve">? </w:t>
      </w:r>
      <w:r w:rsidRPr="00683CD7">
        <w:rPr>
          <w:rFonts w:ascii="UN-Abhaya" w:hAnsi="UN-Abhaya"/>
          <w:b/>
          <w:bCs/>
          <w:cs/>
        </w:rPr>
        <w:t>යො භික්ඛව</w:t>
      </w:r>
      <w:r w:rsidRPr="00683CD7">
        <w:rPr>
          <w:rFonts w:ascii="UN-Abhaya" w:hAnsi="UN-Abhaya" w:hint="cs"/>
          <w:b/>
          <w:bCs/>
          <w:cs/>
        </w:rPr>
        <w:t>ෙ</w:t>
      </w:r>
      <w:r w:rsidRPr="00683CD7">
        <w:rPr>
          <w:rFonts w:ascii="UN-Abhaya" w:hAnsi="UN-Abhaya"/>
          <w:b/>
          <w:bCs/>
          <w:cs/>
        </w:rPr>
        <w:t>! රාගක්ඛයො</w:t>
      </w:r>
      <w:r w:rsidRPr="00683CD7">
        <w:rPr>
          <w:rFonts w:ascii="UN-Abhaya" w:hAnsi="UN-Abhaya" w:hint="cs"/>
          <w:b/>
          <w:bCs/>
          <w:cs/>
        </w:rPr>
        <w:t xml:space="preserve"> </w:t>
      </w:r>
      <w:r w:rsidRPr="00683CD7">
        <w:rPr>
          <w:rFonts w:ascii="UN-Abhaya" w:hAnsi="UN-Abhaya"/>
          <w:b/>
          <w:bCs/>
          <w:cs/>
        </w:rPr>
        <w:t>-</w:t>
      </w:r>
      <w:r w:rsidRPr="00683CD7">
        <w:rPr>
          <w:rFonts w:ascii="UN-Abhaya" w:hAnsi="UN-Abhaya" w:hint="cs"/>
          <w:b/>
          <w:bCs/>
          <w:cs/>
        </w:rPr>
        <w:t xml:space="preserve"> </w:t>
      </w:r>
      <w:r w:rsidRPr="00683CD7">
        <w:rPr>
          <w:rFonts w:ascii="UN-Abhaya" w:hAnsi="UN-Abhaya"/>
          <w:b/>
          <w:bCs/>
          <w:cs/>
        </w:rPr>
        <w:t>මොහක්ඛයො</w:t>
      </w:r>
      <w:r w:rsidRPr="00683CD7">
        <w:rPr>
          <w:rFonts w:ascii="UN-Abhaya" w:hAnsi="UN-Abhaya"/>
          <w:b/>
          <w:bCs/>
        </w:rPr>
        <w:t xml:space="preserve">, </w:t>
      </w:r>
      <w:r w:rsidRPr="00683CD7">
        <w:rPr>
          <w:rFonts w:ascii="UN-Abhaya" w:hAnsi="UN-Abhaya"/>
          <w:b/>
          <w:bCs/>
          <w:cs/>
        </w:rPr>
        <w:t>ඉදං වුච්චති භික්ඛව</w:t>
      </w:r>
      <w:r w:rsidRPr="00683CD7">
        <w:rPr>
          <w:rFonts w:ascii="UN-Abhaya" w:hAnsi="UN-Abhaya" w:hint="cs"/>
          <w:b/>
          <w:bCs/>
          <w:cs/>
        </w:rPr>
        <w:t>ෙ</w:t>
      </w:r>
      <w:r w:rsidRPr="00683CD7">
        <w:rPr>
          <w:rFonts w:ascii="UN-Abhaya" w:hAnsi="UN-Abhaya"/>
          <w:b/>
          <w:bCs/>
          <w:cs/>
        </w:rPr>
        <w:t xml:space="preserve"> සුදුද්දසං</w:t>
      </w:r>
      <w:r w:rsidRPr="00683CD7">
        <w:rPr>
          <w:rFonts w:ascii="UN-Abhaya" w:hAnsi="UN-Abhaya" w:hint="cs"/>
          <w:b/>
          <w:bCs/>
          <w:cs/>
        </w:rPr>
        <w:t xml:space="preserve">, </w:t>
      </w:r>
    </w:p>
    <w:p w14:paraId="0AB0C593" w14:textId="7FAAFC01" w:rsidR="00683CD7" w:rsidRPr="00683CD7" w:rsidRDefault="00683CD7" w:rsidP="00F32E51">
      <w:pPr>
        <w:spacing w:line="276" w:lineRule="auto"/>
        <w:rPr>
          <w:rFonts w:ascii="UN-Abhaya" w:hAnsi="UN-Abhaya"/>
          <w:b/>
          <w:bCs/>
        </w:rPr>
      </w:pPr>
      <w:r w:rsidRPr="00683CD7">
        <w:rPr>
          <w:rFonts w:ascii="UN-Abhaya" w:hAnsi="UN-Abhaya"/>
          <w:b/>
          <w:bCs/>
          <w:cs/>
        </w:rPr>
        <w:t>අජරං ච වො භික්ඛව</w:t>
      </w:r>
      <w:r w:rsidRPr="00683CD7">
        <w:rPr>
          <w:rFonts w:ascii="UN-Abhaya" w:hAnsi="UN-Abhaya" w:hint="cs"/>
          <w:b/>
          <w:bCs/>
          <w:cs/>
        </w:rPr>
        <w:t>ෙ</w:t>
      </w:r>
      <w:r w:rsidRPr="00683CD7">
        <w:rPr>
          <w:rFonts w:ascii="UN-Abhaya" w:hAnsi="UN-Abhaya"/>
          <w:b/>
          <w:bCs/>
          <w:cs/>
        </w:rPr>
        <w:t>! දෙසිස</w:t>
      </w:r>
      <w:r w:rsidRPr="00683CD7">
        <w:rPr>
          <w:rFonts w:ascii="UN-Abhaya" w:hAnsi="UN-Abhaya" w:hint="cs"/>
          <w:b/>
          <w:bCs/>
          <w:cs/>
        </w:rPr>
        <w:t>්</w:t>
      </w:r>
      <w:r w:rsidRPr="00683CD7">
        <w:rPr>
          <w:rFonts w:ascii="UN-Abhaya" w:hAnsi="UN-Abhaya"/>
          <w:b/>
          <w:bCs/>
          <w:cs/>
        </w:rPr>
        <w:t>සාමි</w:t>
      </w:r>
      <w:r w:rsidRPr="00683CD7">
        <w:rPr>
          <w:rFonts w:ascii="UN-Abhaya" w:hAnsi="UN-Abhaya"/>
          <w:b/>
          <w:bCs/>
        </w:rPr>
        <w:t xml:space="preserve">, </w:t>
      </w:r>
      <w:r w:rsidRPr="00683CD7">
        <w:rPr>
          <w:rFonts w:ascii="UN-Abhaya" w:hAnsi="UN-Abhaya"/>
          <w:b/>
          <w:bCs/>
          <w:cs/>
        </w:rPr>
        <w:t>කතමං ච භික්ඛව</w:t>
      </w:r>
      <w:r w:rsidRPr="00683CD7">
        <w:rPr>
          <w:rFonts w:ascii="UN-Abhaya" w:hAnsi="UN-Abhaya" w:hint="cs"/>
          <w:b/>
          <w:bCs/>
          <w:cs/>
        </w:rPr>
        <w:t>ෙ</w:t>
      </w:r>
      <w:r w:rsidRPr="00683CD7">
        <w:rPr>
          <w:rFonts w:ascii="UN-Abhaya" w:hAnsi="UN-Abhaya"/>
          <w:b/>
          <w:bCs/>
          <w:cs/>
        </w:rPr>
        <w:t>! අජරං</w:t>
      </w:r>
      <w:r w:rsidRPr="00683CD7">
        <w:rPr>
          <w:rFonts w:ascii="UN-Abhaya" w:hAnsi="UN-Abhaya"/>
          <w:b/>
          <w:bCs/>
        </w:rPr>
        <w:t xml:space="preserve">? </w:t>
      </w:r>
      <w:r w:rsidRPr="00683CD7">
        <w:rPr>
          <w:rFonts w:ascii="UN-Abhaya" w:hAnsi="UN-Abhaya"/>
          <w:b/>
          <w:bCs/>
          <w:cs/>
        </w:rPr>
        <w:t>යො භික්ඛව</w:t>
      </w:r>
      <w:r w:rsidRPr="00683CD7">
        <w:rPr>
          <w:rFonts w:ascii="UN-Abhaya" w:hAnsi="UN-Abhaya" w:hint="cs"/>
          <w:b/>
          <w:bCs/>
          <w:cs/>
        </w:rPr>
        <w:t>ෙ</w:t>
      </w:r>
      <w:r w:rsidRPr="00683CD7">
        <w:rPr>
          <w:rFonts w:ascii="UN-Abhaya" w:hAnsi="UN-Abhaya"/>
          <w:b/>
          <w:bCs/>
          <w:cs/>
        </w:rPr>
        <w:t>! රාගක්ඛයො</w:t>
      </w:r>
      <w:r w:rsidRPr="00683CD7">
        <w:rPr>
          <w:rFonts w:ascii="UN-Abhaya" w:hAnsi="UN-Abhaya" w:hint="cs"/>
          <w:b/>
          <w:bCs/>
          <w:cs/>
        </w:rPr>
        <w:t xml:space="preserve"> </w:t>
      </w:r>
      <w:r w:rsidRPr="00683CD7">
        <w:rPr>
          <w:rFonts w:ascii="UN-Abhaya" w:hAnsi="UN-Abhaya"/>
          <w:b/>
          <w:bCs/>
          <w:cs/>
        </w:rPr>
        <w:t>-</w:t>
      </w:r>
      <w:r w:rsidRPr="00683CD7">
        <w:rPr>
          <w:rFonts w:ascii="UN-Abhaya" w:hAnsi="UN-Abhaya" w:hint="cs"/>
          <w:b/>
          <w:bCs/>
          <w:cs/>
        </w:rPr>
        <w:t xml:space="preserve"> </w:t>
      </w:r>
      <w:r w:rsidRPr="00683CD7">
        <w:rPr>
          <w:rFonts w:ascii="UN-Abhaya" w:hAnsi="UN-Abhaya"/>
          <w:b/>
          <w:bCs/>
          <w:cs/>
        </w:rPr>
        <w:t>මොහක්ඛයො</w:t>
      </w:r>
      <w:r w:rsidRPr="00683CD7">
        <w:rPr>
          <w:rFonts w:ascii="UN-Abhaya" w:hAnsi="UN-Abhaya"/>
          <w:b/>
          <w:bCs/>
        </w:rPr>
        <w:t xml:space="preserve">, </w:t>
      </w:r>
      <w:r w:rsidRPr="00683CD7">
        <w:rPr>
          <w:rFonts w:ascii="UN-Abhaya" w:hAnsi="UN-Abhaya"/>
          <w:b/>
          <w:bCs/>
          <w:cs/>
        </w:rPr>
        <w:t>ඉදං වුච්චති භික්ඛව</w:t>
      </w:r>
      <w:r w:rsidRPr="00683CD7">
        <w:rPr>
          <w:rFonts w:ascii="UN-Abhaya" w:hAnsi="UN-Abhaya" w:hint="cs"/>
          <w:b/>
          <w:bCs/>
          <w:cs/>
        </w:rPr>
        <w:t>ෙ</w:t>
      </w:r>
      <w:r w:rsidRPr="00683CD7">
        <w:rPr>
          <w:rFonts w:ascii="UN-Abhaya" w:hAnsi="UN-Abhaya"/>
          <w:b/>
          <w:bCs/>
          <w:cs/>
        </w:rPr>
        <w:t>! අජරං</w:t>
      </w:r>
      <w:r w:rsidRPr="00683CD7">
        <w:rPr>
          <w:rFonts w:ascii="UN-Abhaya" w:hAnsi="UN-Abhaya" w:hint="cs"/>
          <w:b/>
          <w:bCs/>
          <w:cs/>
        </w:rPr>
        <w:t xml:space="preserve">, </w:t>
      </w:r>
    </w:p>
    <w:p w14:paraId="46593708" w14:textId="3CC0AE42" w:rsidR="001C2CA5" w:rsidRPr="00683CD7" w:rsidRDefault="001C2CA5" w:rsidP="001C2CA5">
      <w:pPr>
        <w:spacing w:line="276" w:lineRule="auto"/>
        <w:rPr>
          <w:rFonts w:ascii="UN-Abhaya" w:hAnsi="UN-Abhaya"/>
          <w:b/>
          <w:bCs/>
        </w:rPr>
      </w:pPr>
      <w:r w:rsidRPr="001C2CA5">
        <w:rPr>
          <w:rFonts w:ascii="UN-Abhaya" w:hAnsi="UN-Abhaya"/>
          <w:b/>
          <w:bCs/>
          <w:cs/>
        </w:rPr>
        <w:t>ධ</w:t>
      </w:r>
      <w:r w:rsidR="00CC1A0D">
        <w:rPr>
          <w:rFonts w:ascii="UN-Abhaya" w:hAnsi="UN-Abhaya" w:hint="cs"/>
          <w:b/>
          <w:bCs/>
          <w:cs/>
        </w:rPr>
        <w:t>ු</w:t>
      </w:r>
      <w:r w:rsidRPr="001C2CA5">
        <w:rPr>
          <w:rFonts w:ascii="UN-Abhaya" w:hAnsi="UN-Abhaya"/>
          <w:b/>
          <w:bCs/>
          <w:cs/>
        </w:rPr>
        <w:t>වං ච වො භික්ඛව</w:t>
      </w:r>
      <w:r w:rsidRPr="001C2CA5">
        <w:rPr>
          <w:rFonts w:ascii="UN-Abhaya" w:hAnsi="UN-Abhaya" w:hint="cs"/>
          <w:b/>
          <w:bCs/>
          <w:cs/>
        </w:rPr>
        <w:t>ෙ</w:t>
      </w:r>
      <w:r w:rsidRPr="001C2CA5">
        <w:rPr>
          <w:rFonts w:ascii="UN-Abhaya" w:hAnsi="UN-Abhaya"/>
          <w:b/>
          <w:bCs/>
          <w:cs/>
        </w:rPr>
        <w:t>! දෙසිස</w:t>
      </w:r>
      <w:r w:rsidRPr="001C2CA5">
        <w:rPr>
          <w:rFonts w:ascii="UN-Abhaya" w:hAnsi="UN-Abhaya" w:hint="cs"/>
          <w:b/>
          <w:bCs/>
          <w:cs/>
        </w:rPr>
        <w:t>්</w:t>
      </w:r>
      <w:r w:rsidRPr="001C2CA5">
        <w:rPr>
          <w:rFonts w:ascii="UN-Abhaya" w:hAnsi="UN-Abhaya"/>
          <w:b/>
          <w:bCs/>
          <w:cs/>
        </w:rPr>
        <w:t>සාමි</w:t>
      </w:r>
      <w:r w:rsidRPr="001C2CA5">
        <w:rPr>
          <w:rFonts w:ascii="UN-Abhaya" w:hAnsi="UN-Abhaya"/>
          <w:b/>
          <w:bCs/>
        </w:rPr>
        <w:t xml:space="preserve">, </w:t>
      </w:r>
      <w:r w:rsidRPr="001C2CA5">
        <w:rPr>
          <w:rFonts w:ascii="UN-Abhaya" w:hAnsi="UN-Abhaya"/>
          <w:b/>
          <w:bCs/>
          <w:cs/>
        </w:rPr>
        <w:t>කතමං ච භික්ඛව</w:t>
      </w:r>
      <w:r w:rsidRPr="001C2CA5">
        <w:rPr>
          <w:rFonts w:ascii="UN-Abhaya" w:hAnsi="UN-Abhaya" w:hint="cs"/>
          <w:b/>
          <w:bCs/>
          <w:cs/>
        </w:rPr>
        <w:t>ෙ</w:t>
      </w:r>
      <w:r w:rsidRPr="001C2CA5">
        <w:rPr>
          <w:rFonts w:ascii="UN-Abhaya" w:hAnsi="UN-Abhaya"/>
          <w:b/>
          <w:bCs/>
          <w:cs/>
        </w:rPr>
        <w:t>! ධ</w:t>
      </w:r>
      <w:r w:rsidR="00CC1A0D">
        <w:rPr>
          <w:rFonts w:ascii="UN-Abhaya" w:hAnsi="UN-Abhaya" w:hint="cs"/>
          <w:b/>
          <w:bCs/>
          <w:cs/>
        </w:rPr>
        <w:t>ු</w:t>
      </w:r>
      <w:r w:rsidRPr="001C2CA5">
        <w:rPr>
          <w:rFonts w:ascii="UN-Abhaya" w:hAnsi="UN-Abhaya"/>
          <w:b/>
          <w:bCs/>
          <w:cs/>
        </w:rPr>
        <w:t>වං</w:t>
      </w:r>
      <w:r w:rsidRPr="001C2CA5">
        <w:rPr>
          <w:rFonts w:ascii="UN-Abhaya" w:hAnsi="UN-Abhaya"/>
          <w:b/>
          <w:bCs/>
        </w:rPr>
        <w:t xml:space="preserve">? </w:t>
      </w:r>
      <w:r w:rsidRPr="001C2CA5">
        <w:rPr>
          <w:rFonts w:ascii="UN-Abhaya" w:hAnsi="UN-Abhaya"/>
          <w:b/>
          <w:bCs/>
          <w:cs/>
        </w:rPr>
        <w:t>යො භික්ඛව</w:t>
      </w:r>
      <w:r w:rsidRPr="001C2CA5">
        <w:rPr>
          <w:rFonts w:ascii="UN-Abhaya" w:hAnsi="UN-Abhaya" w:hint="cs"/>
          <w:b/>
          <w:bCs/>
          <w:cs/>
        </w:rPr>
        <w:t>ෙ</w:t>
      </w:r>
      <w:r w:rsidRPr="001C2CA5">
        <w:rPr>
          <w:rFonts w:ascii="UN-Abhaya" w:hAnsi="UN-Abhaya"/>
          <w:b/>
          <w:bCs/>
          <w:cs/>
        </w:rPr>
        <w:t>! රාගක්ඛයො</w:t>
      </w:r>
      <w:r w:rsidRPr="001C2CA5">
        <w:rPr>
          <w:rFonts w:ascii="UN-Abhaya" w:hAnsi="UN-Abhaya" w:hint="cs"/>
          <w:b/>
          <w:bCs/>
          <w:cs/>
        </w:rPr>
        <w:t xml:space="preserve"> </w:t>
      </w:r>
      <w:r w:rsidRPr="001C2CA5">
        <w:rPr>
          <w:rFonts w:ascii="UN-Abhaya" w:hAnsi="UN-Abhaya"/>
          <w:b/>
          <w:bCs/>
          <w:cs/>
        </w:rPr>
        <w:t>-</w:t>
      </w:r>
      <w:r w:rsidRPr="001C2CA5">
        <w:rPr>
          <w:rFonts w:ascii="UN-Abhaya" w:hAnsi="UN-Abhaya" w:hint="cs"/>
          <w:b/>
          <w:bCs/>
          <w:cs/>
        </w:rPr>
        <w:t xml:space="preserve"> </w:t>
      </w:r>
      <w:r w:rsidRPr="001C2CA5">
        <w:rPr>
          <w:rFonts w:ascii="UN-Abhaya" w:hAnsi="UN-Abhaya"/>
          <w:b/>
          <w:bCs/>
          <w:cs/>
        </w:rPr>
        <w:t>මොහක්ඛයො</w:t>
      </w:r>
      <w:r w:rsidRPr="001C2CA5">
        <w:rPr>
          <w:rFonts w:ascii="UN-Abhaya" w:hAnsi="UN-Abhaya"/>
          <w:b/>
          <w:bCs/>
        </w:rPr>
        <w:t xml:space="preserve">, </w:t>
      </w:r>
      <w:r w:rsidRPr="001C2CA5">
        <w:rPr>
          <w:rFonts w:ascii="UN-Abhaya" w:hAnsi="UN-Abhaya"/>
          <w:b/>
          <w:bCs/>
          <w:cs/>
        </w:rPr>
        <w:t>ඉදං වුච්චති භික්ඛව</w:t>
      </w:r>
      <w:r w:rsidRPr="001C2CA5">
        <w:rPr>
          <w:rFonts w:ascii="UN-Abhaya" w:hAnsi="UN-Abhaya" w:hint="cs"/>
          <w:b/>
          <w:bCs/>
          <w:cs/>
        </w:rPr>
        <w:t>ෙ</w:t>
      </w:r>
      <w:r w:rsidRPr="001C2CA5">
        <w:rPr>
          <w:rFonts w:ascii="UN-Abhaya" w:hAnsi="UN-Abhaya"/>
          <w:b/>
          <w:bCs/>
          <w:cs/>
        </w:rPr>
        <w:t>! ධ</w:t>
      </w:r>
      <w:r w:rsidR="00CC1A0D">
        <w:rPr>
          <w:rFonts w:ascii="UN-Abhaya" w:hAnsi="UN-Abhaya" w:hint="cs"/>
          <w:b/>
          <w:bCs/>
          <w:cs/>
        </w:rPr>
        <w:t>ු</w:t>
      </w:r>
      <w:r w:rsidRPr="001C2CA5">
        <w:rPr>
          <w:rFonts w:ascii="UN-Abhaya" w:hAnsi="UN-Abhaya"/>
          <w:b/>
          <w:bCs/>
          <w:cs/>
        </w:rPr>
        <w:t>වං</w:t>
      </w:r>
      <w:r w:rsidRPr="00683CD7">
        <w:rPr>
          <w:rFonts w:ascii="UN-Abhaya" w:hAnsi="UN-Abhaya" w:hint="cs"/>
          <w:b/>
          <w:bCs/>
          <w:cs/>
        </w:rPr>
        <w:t xml:space="preserve">, </w:t>
      </w:r>
    </w:p>
    <w:p w14:paraId="2AB0DC93" w14:textId="5644AD35" w:rsidR="00683CD7" w:rsidRDefault="007241F5" w:rsidP="00F32E51">
      <w:pPr>
        <w:spacing w:line="276" w:lineRule="auto"/>
        <w:rPr>
          <w:rFonts w:ascii="UN-Abhaya" w:hAnsi="UN-Abhaya"/>
          <w:b/>
          <w:bCs/>
        </w:rPr>
      </w:pPr>
      <w:r w:rsidRPr="007241F5">
        <w:rPr>
          <w:rFonts w:ascii="UN-Abhaya" w:hAnsi="UN-Abhaya"/>
          <w:b/>
          <w:bCs/>
          <w:cs/>
        </w:rPr>
        <w:t>අපලොකිතං ච වො භික්ඛව</w:t>
      </w:r>
      <w:r w:rsidRPr="007241F5">
        <w:rPr>
          <w:rFonts w:ascii="UN-Abhaya" w:hAnsi="UN-Abhaya" w:hint="cs"/>
          <w:b/>
          <w:bCs/>
          <w:cs/>
        </w:rPr>
        <w:t>ෙ</w:t>
      </w:r>
      <w:r w:rsidRPr="007241F5">
        <w:rPr>
          <w:rFonts w:ascii="UN-Abhaya" w:hAnsi="UN-Abhaya"/>
          <w:b/>
          <w:bCs/>
          <w:cs/>
        </w:rPr>
        <w:t>! දෙසිස</w:t>
      </w:r>
      <w:r w:rsidRPr="007241F5">
        <w:rPr>
          <w:rFonts w:ascii="UN-Abhaya" w:hAnsi="UN-Abhaya" w:hint="cs"/>
          <w:b/>
          <w:bCs/>
          <w:cs/>
        </w:rPr>
        <w:t>්</w:t>
      </w:r>
      <w:r w:rsidRPr="007241F5">
        <w:rPr>
          <w:rFonts w:ascii="UN-Abhaya" w:hAnsi="UN-Abhaya"/>
          <w:b/>
          <w:bCs/>
          <w:cs/>
        </w:rPr>
        <w:t>සාමි</w:t>
      </w:r>
      <w:r w:rsidRPr="007241F5">
        <w:rPr>
          <w:rFonts w:ascii="UN-Abhaya" w:hAnsi="UN-Abhaya"/>
          <w:b/>
          <w:bCs/>
        </w:rPr>
        <w:t xml:space="preserve">, </w:t>
      </w:r>
      <w:r w:rsidRPr="007241F5">
        <w:rPr>
          <w:rFonts w:ascii="UN-Abhaya" w:hAnsi="UN-Abhaya"/>
          <w:b/>
          <w:bCs/>
          <w:cs/>
        </w:rPr>
        <w:t>කතමං ච භික්ඛව</w:t>
      </w:r>
      <w:r w:rsidRPr="007241F5">
        <w:rPr>
          <w:rFonts w:ascii="UN-Abhaya" w:hAnsi="UN-Abhaya" w:hint="cs"/>
          <w:b/>
          <w:bCs/>
          <w:cs/>
        </w:rPr>
        <w:t>ෙ</w:t>
      </w:r>
      <w:r w:rsidRPr="007241F5">
        <w:rPr>
          <w:rFonts w:ascii="UN-Abhaya" w:hAnsi="UN-Abhaya"/>
          <w:b/>
          <w:bCs/>
          <w:cs/>
        </w:rPr>
        <w:t>! අපලොකිතං</w:t>
      </w:r>
      <w:r w:rsidRPr="007241F5">
        <w:rPr>
          <w:rFonts w:ascii="UN-Abhaya" w:hAnsi="UN-Abhaya"/>
          <w:b/>
          <w:bCs/>
        </w:rPr>
        <w:t xml:space="preserve">? </w:t>
      </w:r>
      <w:r w:rsidRPr="007241F5">
        <w:rPr>
          <w:rFonts w:ascii="UN-Abhaya" w:hAnsi="UN-Abhaya"/>
          <w:b/>
          <w:bCs/>
          <w:cs/>
        </w:rPr>
        <w:t>යො භික්ඛව</w:t>
      </w:r>
      <w:r w:rsidRPr="007241F5">
        <w:rPr>
          <w:rFonts w:ascii="UN-Abhaya" w:hAnsi="UN-Abhaya" w:hint="cs"/>
          <w:b/>
          <w:bCs/>
          <w:cs/>
        </w:rPr>
        <w:t>ෙ</w:t>
      </w:r>
      <w:r w:rsidRPr="007241F5">
        <w:rPr>
          <w:rFonts w:ascii="UN-Abhaya" w:hAnsi="UN-Abhaya"/>
          <w:b/>
          <w:bCs/>
          <w:cs/>
        </w:rPr>
        <w:t>! රාගක්ඛයො</w:t>
      </w:r>
      <w:r w:rsidRPr="007241F5">
        <w:rPr>
          <w:rFonts w:ascii="UN-Abhaya" w:hAnsi="UN-Abhaya" w:hint="cs"/>
          <w:b/>
          <w:bCs/>
          <w:cs/>
        </w:rPr>
        <w:t xml:space="preserve"> </w:t>
      </w:r>
      <w:r w:rsidRPr="007241F5">
        <w:rPr>
          <w:rFonts w:ascii="UN-Abhaya" w:hAnsi="UN-Abhaya"/>
          <w:b/>
          <w:bCs/>
          <w:cs/>
        </w:rPr>
        <w:t>-</w:t>
      </w:r>
      <w:r w:rsidRPr="007241F5">
        <w:rPr>
          <w:rFonts w:ascii="UN-Abhaya" w:hAnsi="UN-Abhaya" w:hint="cs"/>
          <w:b/>
          <w:bCs/>
          <w:cs/>
        </w:rPr>
        <w:t xml:space="preserve"> </w:t>
      </w:r>
      <w:r w:rsidRPr="007241F5">
        <w:rPr>
          <w:rFonts w:ascii="UN-Abhaya" w:hAnsi="UN-Abhaya"/>
          <w:b/>
          <w:bCs/>
          <w:cs/>
        </w:rPr>
        <w:t>මොහක්ඛයො</w:t>
      </w:r>
      <w:r w:rsidRPr="007241F5">
        <w:rPr>
          <w:rFonts w:ascii="UN-Abhaya" w:hAnsi="UN-Abhaya"/>
          <w:b/>
          <w:bCs/>
        </w:rPr>
        <w:t xml:space="preserve">, </w:t>
      </w:r>
      <w:r w:rsidRPr="007241F5">
        <w:rPr>
          <w:rFonts w:ascii="UN-Abhaya" w:hAnsi="UN-Abhaya"/>
          <w:b/>
          <w:bCs/>
          <w:cs/>
        </w:rPr>
        <w:t>ඉදං වුච්චති භික්ඛව</w:t>
      </w:r>
      <w:r w:rsidRPr="007241F5">
        <w:rPr>
          <w:rFonts w:ascii="UN-Abhaya" w:hAnsi="UN-Abhaya" w:hint="cs"/>
          <w:b/>
          <w:bCs/>
          <w:cs/>
        </w:rPr>
        <w:t>ෙ</w:t>
      </w:r>
      <w:r w:rsidRPr="007241F5">
        <w:rPr>
          <w:rFonts w:ascii="UN-Abhaya" w:hAnsi="UN-Abhaya"/>
          <w:b/>
          <w:bCs/>
          <w:cs/>
        </w:rPr>
        <w:t>! අපලොකිතං</w:t>
      </w:r>
      <w:r w:rsidRPr="007241F5">
        <w:rPr>
          <w:rFonts w:ascii="UN-Abhaya" w:hAnsi="UN-Abhaya" w:hint="cs"/>
          <w:b/>
          <w:bCs/>
          <w:cs/>
        </w:rPr>
        <w:t>,</w:t>
      </w:r>
      <w:r w:rsidR="00014CED">
        <w:rPr>
          <w:rFonts w:ascii="UN-Abhaya" w:hAnsi="UN-Abhaya" w:hint="cs"/>
          <w:b/>
          <w:bCs/>
          <w:cs/>
        </w:rPr>
        <w:t xml:space="preserve"> </w:t>
      </w:r>
    </w:p>
    <w:p w14:paraId="23B5A3B8" w14:textId="3F25A3A6" w:rsidR="00014CED" w:rsidRPr="00014CED" w:rsidRDefault="00014CED" w:rsidP="00F32E51">
      <w:pPr>
        <w:spacing w:line="276" w:lineRule="auto"/>
        <w:rPr>
          <w:rFonts w:ascii="UN-Abhaya" w:hAnsi="UN-Abhaya"/>
          <w:b/>
          <w:bCs/>
        </w:rPr>
      </w:pPr>
      <w:r w:rsidRPr="00014CED">
        <w:rPr>
          <w:rFonts w:ascii="UN-Abhaya" w:hAnsi="UN-Abhaya"/>
          <w:b/>
          <w:bCs/>
          <w:cs/>
        </w:rPr>
        <w:t>අනිදස්සනං ච වො භික්ඛව</w:t>
      </w:r>
      <w:r w:rsidRPr="00014CED">
        <w:rPr>
          <w:rFonts w:ascii="UN-Abhaya" w:hAnsi="UN-Abhaya" w:hint="cs"/>
          <w:b/>
          <w:bCs/>
          <w:cs/>
        </w:rPr>
        <w:t>ෙ</w:t>
      </w:r>
      <w:r w:rsidRPr="00014CED">
        <w:rPr>
          <w:rFonts w:ascii="UN-Abhaya" w:hAnsi="UN-Abhaya"/>
          <w:b/>
          <w:bCs/>
          <w:cs/>
        </w:rPr>
        <w:t>! දෙසිස</w:t>
      </w:r>
      <w:r w:rsidRPr="00014CED">
        <w:rPr>
          <w:rFonts w:ascii="UN-Abhaya" w:hAnsi="UN-Abhaya" w:hint="cs"/>
          <w:b/>
          <w:bCs/>
          <w:cs/>
        </w:rPr>
        <w:t>්</w:t>
      </w:r>
      <w:r w:rsidRPr="00014CED">
        <w:rPr>
          <w:rFonts w:ascii="UN-Abhaya" w:hAnsi="UN-Abhaya"/>
          <w:b/>
          <w:bCs/>
          <w:cs/>
        </w:rPr>
        <w:t>සාමි</w:t>
      </w:r>
      <w:r w:rsidRPr="00014CED">
        <w:rPr>
          <w:rFonts w:ascii="UN-Abhaya" w:hAnsi="UN-Abhaya"/>
          <w:b/>
          <w:bCs/>
        </w:rPr>
        <w:t xml:space="preserve">, </w:t>
      </w:r>
      <w:r w:rsidRPr="00014CED">
        <w:rPr>
          <w:rFonts w:ascii="UN-Abhaya" w:hAnsi="UN-Abhaya"/>
          <w:b/>
          <w:bCs/>
          <w:cs/>
        </w:rPr>
        <w:t>කතමං ච භික්ඛව</w:t>
      </w:r>
      <w:r w:rsidRPr="00014CED">
        <w:rPr>
          <w:rFonts w:ascii="UN-Abhaya" w:hAnsi="UN-Abhaya" w:hint="cs"/>
          <w:b/>
          <w:bCs/>
          <w:cs/>
        </w:rPr>
        <w:t>ෙ</w:t>
      </w:r>
      <w:r w:rsidRPr="00014CED">
        <w:rPr>
          <w:rFonts w:ascii="UN-Abhaya" w:hAnsi="UN-Abhaya"/>
          <w:b/>
          <w:bCs/>
          <w:cs/>
        </w:rPr>
        <w:t>! අනිදස්සනං</w:t>
      </w:r>
      <w:r w:rsidRPr="00014CED">
        <w:rPr>
          <w:rFonts w:ascii="UN-Abhaya" w:hAnsi="UN-Abhaya"/>
          <w:b/>
          <w:bCs/>
        </w:rPr>
        <w:t xml:space="preserve">? </w:t>
      </w:r>
      <w:r w:rsidRPr="00014CED">
        <w:rPr>
          <w:rFonts w:ascii="UN-Abhaya" w:hAnsi="UN-Abhaya"/>
          <w:b/>
          <w:bCs/>
          <w:cs/>
        </w:rPr>
        <w:t>යො භික්ඛව</w:t>
      </w:r>
      <w:r w:rsidRPr="00014CED">
        <w:rPr>
          <w:rFonts w:ascii="UN-Abhaya" w:hAnsi="UN-Abhaya" w:hint="cs"/>
          <w:b/>
          <w:bCs/>
          <w:cs/>
        </w:rPr>
        <w:t>ෙ</w:t>
      </w:r>
      <w:r w:rsidRPr="00014CED">
        <w:rPr>
          <w:rFonts w:ascii="UN-Abhaya" w:hAnsi="UN-Abhaya"/>
          <w:b/>
          <w:bCs/>
          <w:cs/>
        </w:rPr>
        <w:t>! රාගක්ඛයො</w:t>
      </w:r>
      <w:r w:rsidRPr="00014CED">
        <w:rPr>
          <w:rFonts w:ascii="UN-Abhaya" w:hAnsi="UN-Abhaya" w:hint="cs"/>
          <w:b/>
          <w:bCs/>
          <w:cs/>
        </w:rPr>
        <w:t xml:space="preserve"> </w:t>
      </w:r>
      <w:r w:rsidRPr="00014CED">
        <w:rPr>
          <w:rFonts w:ascii="UN-Abhaya" w:hAnsi="UN-Abhaya"/>
          <w:b/>
          <w:bCs/>
          <w:cs/>
        </w:rPr>
        <w:t>-</w:t>
      </w:r>
      <w:r w:rsidRPr="00014CED">
        <w:rPr>
          <w:rFonts w:ascii="UN-Abhaya" w:hAnsi="UN-Abhaya" w:hint="cs"/>
          <w:b/>
          <w:bCs/>
          <w:cs/>
        </w:rPr>
        <w:t xml:space="preserve"> </w:t>
      </w:r>
      <w:r w:rsidRPr="00014CED">
        <w:rPr>
          <w:rFonts w:ascii="UN-Abhaya" w:hAnsi="UN-Abhaya"/>
          <w:b/>
          <w:bCs/>
          <w:cs/>
        </w:rPr>
        <w:t>මොහක්ඛයො</w:t>
      </w:r>
      <w:r w:rsidRPr="00014CED">
        <w:rPr>
          <w:rFonts w:ascii="UN-Abhaya" w:hAnsi="UN-Abhaya"/>
          <w:b/>
          <w:bCs/>
        </w:rPr>
        <w:t xml:space="preserve">, </w:t>
      </w:r>
      <w:r w:rsidRPr="00014CED">
        <w:rPr>
          <w:rFonts w:ascii="UN-Abhaya" w:hAnsi="UN-Abhaya"/>
          <w:b/>
          <w:bCs/>
          <w:cs/>
        </w:rPr>
        <w:t>ඉදං වුච්චති භික්ඛව</w:t>
      </w:r>
      <w:r w:rsidRPr="00014CED">
        <w:rPr>
          <w:rFonts w:ascii="UN-Abhaya" w:hAnsi="UN-Abhaya" w:hint="cs"/>
          <w:b/>
          <w:bCs/>
          <w:cs/>
        </w:rPr>
        <w:t>ෙ</w:t>
      </w:r>
      <w:r w:rsidRPr="00014CED">
        <w:rPr>
          <w:rFonts w:ascii="UN-Abhaya" w:hAnsi="UN-Abhaya"/>
          <w:b/>
          <w:bCs/>
          <w:cs/>
        </w:rPr>
        <w:t>! අනිදස්සනං</w:t>
      </w:r>
      <w:r w:rsidRPr="00014CED">
        <w:rPr>
          <w:rFonts w:ascii="UN-Abhaya" w:hAnsi="UN-Abhaya" w:hint="cs"/>
          <w:b/>
          <w:bCs/>
          <w:cs/>
        </w:rPr>
        <w:t>,</w:t>
      </w:r>
    </w:p>
    <w:p w14:paraId="6B1F229E" w14:textId="24A5A1C6" w:rsidR="00D6212F" w:rsidRPr="00D6212F" w:rsidRDefault="00D6212F" w:rsidP="00D6212F">
      <w:pPr>
        <w:spacing w:line="276" w:lineRule="auto"/>
        <w:rPr>
          <w:rFonts w:ascii="UN-Abhaya" w:hAnsi="UN-Abhaya"/>
          <w:b/>
          <w:bCs/>
        </w:rPr>
      </w:pPr>
      <w:r w:rsidRPr="00D6212F">
        <w:rPr>
          <w:rFonts w:ascii="UN-Abhaya" w:hAnsi="UN-Abhaya"/>
          <w:b/>
          <w:bCs/>
          <w:cs/>
        </w:rPr>
        <w:t>නිප්පපඤ්චඤ්ච ච වො භික්ඛව</w:t>
      </w:r>
      <w:r w:rsidRPr="00D6212F">
        <w:rPr>
          <w:rFonts w:ascii="UN-Abhaya" w:hAnsi="UN-Abhaya" w:hint="cs"/>
          <w:b/>
          <w:bCs/>
          <w:cs/>
        </w:rPr>
        <w:t>ෙ</w:t>
      </w:r>
      <w:r w:rsidRPr="00D6212F">
        <w:rPr>
          <w:rFonts w:ascii="UN-Abhaya" w:hAnsi="UN-Abhaya"/>
          <w:b/>
          <w:bCs/>
          <w:cs/>
        </w:rPr>
        <w:t>! දෙසිස</w:t>
      </w:r>
      <w:r w:rsidRPr="00D6212F">
        <w:rPr>
          <w:rFonts w:ascii="UN-Abhaya" w:hAnsi="UN-Abhaya" w:hint="cs"/>
          <w:b/>
          <w:bCs/>
          <w:cs/>
        </w:rPr>
        <w:t>්</w:t>
      </w:r>
      <w:r w:rsidRPr="00D6212F">
        <w:rPr>
          <w:rFonts w:ascii="UN-Abhaya" w:hAnsi="UN-Abhaya"/>
          <w:b/>
          <w:bCs/>
          <w:cs/>
        </w:rPr>
        <w:t>සාමි</w:t>
      </w:r>
      <w:r w:rsidRPr="00D6212F">
        <w:rPr>
          <w:rFonts w:ascii="UN-Abhaya" w:hAnsi="UN-Abhaya"/>
          <w:b/>
          <w:bCs/>
        </w:rPr>
        <w:t xml:space="preserve">, </w:t>
      </w:r>
      <w:r w:rsidRPr="00D6212F">
        <w:rPr>
          <w:rFonts w:ascii="UN-Abhaya" w:hAnsi="UN-Abhaya"/>
          <w:b/>
          <w:bCs/>
          <w:cs/>
        </w:rPr>
        <w:t>කතමං ච භික්ඛව</w:t>
      </w:r>
      <w:r w:rsidRPr="00D6212F">
        <w:rPr>
          <w:rFonts w:ascii="UN-Abhaya" w:hAnsi="UN-Abhaya" w:hint="cs"/>
          <w:b/>
          <w:bCs/>
          <w:cs/>
        </w:rPr>
        <w:t>ෙ</w:t>
      </w:r>
      <w:r w:rsidRPr="00D6212F">
        <w:rPr>
          <w:rFonts w:ascii="UN-Abhaya" w:hAnsi="UN-Abhaya"/>
          <w:b/>
          <w:bCs/>
          <w:cs/>
        </w:rPr>
        <w:t>! නිප්පපඤ්ච</w:t>
      </w:r>
      <w:r w:rsidRPr="00D6212F">
        <w:rPr>
          <w:rFonts w:ascii="UN-Abhaya" w:hAnsi="UN-Abhaya" w:hint="cs"/>
          <w:b/>
          <w:bCs/>
          <w:cs/>
        </w:rPr>
        <w:t>ං</w:t>
      </w:r>
      <w:r w:rsidRPr="00D6212F">
        <w:rPr>
          <w:rFonts w:ascii="UN-Abhaya" w:hAnsi="UN-Abhaya"/>
          <w:b/>
          <w:bCs/>
        </w:rPr>
        <w:t xml:space="preserve">? </w:t>
      </w:r>
      <w:r w:rsidRPr="00D6212F">
        <w:rPr>
          <w:rFonts w:ascii="UN-Abhaya" w:hAnsi="UN-Abhaya"/>
          <w:b/>
          <w:bCs/>
          <w:cs/>
        </w:rPr>
        <w:t>යො භික්ඛව</w:t>
      </w:r>
      <w:r w:rsidRPr="00D6212F">
        <w:rPr>
          <w:rFonts w:ascii="UN-Abhaya" w:hAnsi="UN-Abhaya" w:hint="cs"/>
          <w:b/>
          <w:bCs/>
          <w:cs/>
        </w:rPr>
        <w:t>ෙ</w:t>
      </w:r>
      <w:r w:rsidRPr="00D6212F">
        <w:rPr>
          <w:rFonts w:ascii="UN-Abhaya" w:hAnsi="UN-Abhaya"/>
          <w:b/>
          <w:bCs/>
          <w:cs/>
        </w:rPr>
        <w:t>! රාගක්ඛයො</w:t>
      </w:r>
      <w:r w:rsidRPr="00D6212F">
        <w:rPr>
          <w:rFonts w:ascii="UN-Abhaya" w:hAnsi="UN-Abhaya" w:hint="cs"/>
          <w:b/>
          <w:bCs/>
          <w:cs/>
        </w:rPr>
        <w:t xml:space="preserve"> </w:t>
      </w:r>
      <w:r w:rsidRPr="00D6212F">
        <w:rPr>
          <w:rFonts w:ascii="UN-Abhaya" w:hAnsi="UN-Abhaya"/>
          <w:b/>
          <w:bCs/>
          <w:cs/>
        </w:rPr>
        <w:t>-</w:t>
      </w:r>
      <w:r w:rsidRPr="00D6212F">
        <w:rPr>
          <w:rFonts w:ascii="UN-Abhaya" w:hAnsi="UN-Abhaya" w:hint="cs"/>
          <w:b/>
          <w:bCs/>
          <w:cs/>
        </w:rPr>
        <w:t xml:space="preserve"> </w:t>
      </w:r>
      <w:r w:rsidRPr="00D6212F">
        <w:rPr>
          <w:rFonts w:ascii="UN-Abhaya" w:hAnsi="UN-Abhaya"/>
          <w:b/>
          <w:bCs/>
          <w:cs/>
        </w:rPr>
        <w:t>මොහක්ඛයො</w:t>
      </w:r>
      <w:r w:rsidRPr="00D6212F">
        <w:rPr>
          <w:rFonts w:ascii="UN-Abhaya" w:hAnsi="UN-Abhaya"/>
          <w:b/>
          <w:bCs/>
        </w:rPr>
        <w:t xml:space="preserve">, </w:t>
      </w:r>
      <w:r w:rsidRPr="00D6212F">
        <w:rPr>
          <w:rFonts w:ascii="UN-Abhaya" w:hAnsi="UN-Abhaya"/>
          <w:b/>
          <w:bCs/>
          <w:cs/>
        </w:rPr>
        <w:t>ඉදං වුච්චති භික්ඛව</w:t>
      </w:r>
      <w:r w:rsidRPr="00D6212F">
        <w:rPr>
          <w:rFonts w:ascii="UN-Abhaya" w:hAnsi="UN-Abhaya" w:hint="cs"/>
          <w:b/>
          <w:bCs/>
          <w:cs/>
        </w:rPr>
        <w:t>ෙ</w:t>
      </w:r>
      <w:r w:rsidRPr="00D6212F">
        <w:rPr>
          <w:rFonts w:ascii="UN-Abhaya" w:hAnsi="UN-Abhaya"/>
          <w:b/>
          <w:bCs/>
          <w:cs/>
        </w:rPr>
        <w:t>! නිප්පපඤ්ච</w:t>
      </w:r>
      <w:r w:rsidRPr="00D6212F">
        <w:rPr>
          <w:rFonts w:ascii="UN-Abhaya" w:hAnsi="UN-Abhaya" w:hint="cs"/>
          <w:b/>
          <w:bCs/>
          <w:cs/>
        </w:rPr>
        <w:t>ං,</w:t>
      </w:r>
    </w:p>
    <w:p w14:paraId="24725939" w14:textId="758CA11A" w:rsidR="00D6212F" w:rsidRPr="00D6212F" w:rsidRDefault="00D6212F" w:rsidP="00D6212F">
      <w:pPr>
        <w:spacing w:line="276" w:lineRule="auto"/>
        <w:rPr>
          <w:rFonts w:ascii="UN-Abhaya" w:hAnsi="UN-Abhaya"/>
          <w:b/>
          <w:bCs/>
        </w:rPr>
      </w:pPr>
      <w:r w:rsidRPr="00D6212F">
        <w:rPr>
          <w:rFonts w:ascii="UN-Abhaya" w:hAnsi="UN-Abhaya"/>
          <w:b/>
          <w:bCs/>
          <w:cs/>
        </w:rPr>
        <w:t>සන්තං ච වො භික්ඛව</w:t>
      </w:r>
      <w:r w:rsidRPr="00D6212F">
        <w:rPr>
          <w:rFonts w:ascii="UN-Abhaya" w:hAnsi="UN-Abhaya" w:hint="cs"/>
          <w:b/>
          <w:bCs/>
          <w:cs/>
        </w:rPr>
        <w:t>ෙ</w:t>
      </w:r>
      <w:r w:rsidRPr="00D6212F">
        <w:rPr>
          <w:rFonts w:ascii="UN-Abhaya" w:hAnsi="UN-Abhaya"/>
          <w:b/>
          <w:bCs/>
          <w:cs/>
        </w:rPr>
        <w:t>! දෙසිස</w:t>
      </w:r>
      <w:r w:rsidRPr="00D6212F">
        <w:rPr>
          <w:rFonts w:ascii="UN-Abhaya" w:hAnsi="UN-Abhaya" w:hint="cs"/>
          <w:b/>
          <w:bCs/>
          <w:cs/>
        </w:rPr>
        <w:t>්</w:t>
      </w:r>
      <w:r w:rsidRPr="00D6212F">
        <w:rPr>
          <w:rFonts w:ascii="UN-Abhaya" w:hAnsi="UN-Abhaya"/>
          <w:b/>
          <w:bCs/>
          <w:cs/>
        </w:rPr>
        <w:t>සාමි</w:t>
      </w:r>
      <w:r w:rsidRPr="00D6212F">
        <w:rPr>
          <w:rFonts w:ascii="UN-Abhaya" w:hAnsi="UN-Abhaya"/>
          <w:b/>
          <w:bCs/>
        </w:rPr>
        <w:t xml:space="preserve">, </w:t>
      </w:r>
      <w:r w:rsidRPr="00D6212F">
        <w:rPr>
          <w:rFonts w:ascii="UN-Abhaya" w:hAnsi="UN-Abhaya"/>
          <w:b/>
          <w:bCs/>
          <w:cs/>
        </w:rPr>
        <w:t>කතමං ච භික්ඛව</w:t>
      </w:r>
      <w:r w:rsidRPr="00D6212F">
        <w:rPr>
          <w:rFonts w:ascii="UN-Abhaya" w:hAnsi="UN-Abhaya" w:hint="cs"/>
          <w:b/>
          <w:bCs/>
          <w:cs/>
        </w:rPr>
        <w:t>ෙ</w:t>
      </w:r>
      <w:r w:rsidRPr="00D6212F">
        <w:rPr>
          <w:rFonts w:ascii="UN-Abhaya" w:hAnsi="UN-Abhaya"/>
          <w:b/>
          <w:bCs/>
          <w:cs/>
        </w:rPr>
        <w:t>! සන්තං</w:t>
      </w:r>
      <w:r w:rsidRPr="00D6212F">
        <w:rPr>
          <w:rFonts w:ascii="UN-Abhaya" w:hAnsi="UN-Abhaya"/>
          <w:b/>
          <w:bCs/>
        </w:rPr>
        <w:t xml:space="preserve">? </w:t>
      </w:r>
      <w:r w:rsidRPr="00D6212F">
        <w:rPr>
          <w:rFonts w:ascii="UN-Abhaya" w:hAnsi="UN-Abhaya"/>
          <w:b/>
          <w:bCs/>
          <w:cs/>
        </w:rPr>
        <w:t>යො භික්ඛව</w:t>
      </w:r>
      <w:r w:rsidRPr="00D6212F">
        <w:rPr>
          <w:rFonts w:ascii="UN-Abhaya" w:hAnsi="UN-Abhaya" w:hint="cs"/>
          <w:b/>
          <w:bCs/>
          <w:cs/>
        </w:rPr>
        <w:t>ෙ</w:t>
      </w:r>
      <w:r w:rsidRPr="00D6212F">
        <w:rPr>
          <w:rFonts w:ascii="UN-Abhaya" w:hAnsi="UN-Abhaya"/>
          <w:b/>
          <w:bCs/>
          <w:cs/>
        </w:rPr>
        <w:t>! රාගක්ඛයො</w:t>
      </w:r>
      <w:r w:rsidRPr="00D6212F">
        <w:rPr>
          <w:rFonts w:ascii="UN-Abhaya" w:hAnsi="UN-Abhaya" w:hint="cs"/>
          <w:b/>
          <w:bCs/>
          <w:cs/>
        </w:rPr>
        <w:t xml:space="preserve"> </w:t>
      </w:r>
      <w:r w:rsidRPr="00D6212F">
        <w:rPr>
          <w:rFonts w:ascii="UN-Abhaya" w:hAnsi="UN-Abhaya"/>
          <w:b/>
          <w:bCs/>
          <w:cs/>
        </w:rPr>
        <w:t>-</w:t>
      </w:r>
      <w:r w:rsidRPr="00D6212F">
        <w:rPr>
          <w:rFonts w:ascii="UN-Abhaya" w:hAnsi="UN-Abhaya" w:hint="cs"/>
          <w:b/>
          <w:bCs/>
          <w:cs/>
        </w:rPr>
        <w:t xml:space="preserve"> </w:t>
      </w:r>
      <w:r w:rsidRPr="00D6212F">
        <w:rPr>
          <w:rFonts w:ascii="UN-Abhaya" w:hAnsi="UN-Abhaya"/>
          <w:b/>
          <w:bCs/>
          <w:cs/>
        </w:rPr>
        <w:t>මොහක්ඛයො</w:t>
      </w:r>
      <w:r w:rsidRPr="00D6212F">
        <w:rPr>
          <w:rFonts w:ascii="UN-Abhaya" w:hAnsi="UN-Abhaya"/>
          <w:b/>
          <w:bCs/>
        </w:rPr>
        <w:t xml:space="preserve">, </w:t>
      </w:r>
      <w:r w:rsidRPr="00D6212F">
        <w:rPr>
          <w:rFonts w:ascii="UN-Abhaya" w:hAnsi="UN-Abhaya"/>
          <w:b/>
          <w:bCs/>
          <w:cs/>
        </w:rPr>
        <w:t>ඉදං වුච්චති භික්ඛව</w:t>
      </w:r>
      <w:r w:rsidRPr="00D6212F">
        <w:rPr>
          <w:rFonts w:ascii="UN-Abhaya" w:hAnsi="UN-Abhaya" w:hint="cs"/>
          <w:b/>
          <w:bCs/>
          <w:cs/>
        </w:rPr>
        <w:t>ෙ</w:t>
      </w:r>
      <w:r w:rsidRPr="00D6212F">
        <w:rPr>
          <w:rFonts w:ascii="UN-Abhaya" w:hAnsi="UN-Abhaya"/>
          <w:b/>
          <w:bCs/>
          <w:cs/>
        </w:rPr>
        <w:t>! සන්තං</w:t>
      </w:r>
      <w:r w:rsidRPr="00D6212F">
        <w:rPr>
          <w:rFonts w:ascii="UN-Abhaya" w:hAnsi="UN-Abhaya" w:hint="cs"/>
          <w:b/>
          <w:bCs/>
          <w:cs/>
        </w:rPr>
        <w:t>,</w:t>
      </w:r>
    </w:p>
    <w:p w14:paraId="7F662C46" w14:textId="088E3848" w:rsidR="00EC77EF" w:rsidRPr="00D436EF" w:rsidRDefault="00D436EF" w:rsidP="00EC77EF">
      <w:pPr>
        <w:spacing w:line="276" w:lineRule="auto"/>
        <w:rPr>
          <w:rFonts w:ascii="UN-Abhaya" w:hAnsi="UN-Abhaya"/>
          <w:b/>
          <w:bCs/>
        </w:rPr>
      </w:pPr>
      <w:r w:rsidRPr="00D436EF">
        <w:rPr>
          <w:rFonts w:ascii="UN-Abhaya" w:hAnsi="UN-Abhaya"/>
          <w:b/>
          <w:bCs/>
          <w:cs/>
        </w:rPr>
        <w:t>අමතං</w:t>
      </w:r>
      <w:r w:rsidR="00EC77EF" w:rsidRPr="00D436EF">
        <w:rPr>
          <w:rFonts w:ascii="UN-Abhaya" w:hAnsi="UN-Abhaya"/>
          <w:b/>
          <w:bCs/>
          <w:cs/>
        </w:rPr>
        <w:t xml:space="preserve"> ච වො භික්ඛව</w:t>
      </w:r>
      <w:r w:rsidR="00EC77EF" w:rsidRPr="00D436EF">
        <w:rPr>
          <w:rFonts w:ascii="UN-Abhaya" w:hAnsi="UN-Abhaya" w:hint="cs"/>
          <w:b/>
          <w:bCs/>
          <w:cs/>
        </w:rPr>
        <w:t>ෙ</w:t>
      </w:r>
      <w:r w:rsidR="00EC77EF" w:rsidRPr="00D436EF">
        <w:rPr>
          <w:rFonts w:ascii="UN-Abhaya" w:hAnsi="UN-Abhaya"/>
          <w:b/>
          <w:bCs/>
          <w:cs/>
        </w:rPr>
        <w:t>! දෙසිස</w:t>
      </w:r>
      <w:r w:rsidR="00EC77EF" w:rsidRPr="00D436EF">
        <w:rPr>
          <w:rFonts w:ascii="UN-Abhaya" w:hAnsi="UN-Abhaya" w:hint="cs"/>
          <w:b/>
          <w:bCs/>
          <w:cs/>
        </w:rPr>
        <w:t>්</w:t>
      </w:r>
      <w:r w:rsidR="00EC77EF" w:rsidRPr="00D436EF">
        <w:rPr>
          <w:rFonts w:ascii="UN-Abhaya" w:hAnsi="UN-Abhaya"/>
          <w:b/>
          <w:bCs/>
          <w:cs/>
        </w:rPr>
        <w:t>සාමි</w:t>
      </w:r>
      <w:r w:rsidR="00EC77EF" w:rsidRPr="00D436EF">
        <w:rPr>
          <w:rFonts w:ascii="UN-Abhaya" w:hAnsi="UN-Abhaya"/>
          <w:b/>
          <w:bCs/>
        </w:rPr>
        <w:t xml:space="preserve">, </w:t>
      </w:r>
      <w:r w:rsidR="00EC77EF" w:rsidRPr="00D436EF">
        <w:rPr>
          <w:rFonts w:ascii="UN-Abhaya" w:hAnsi="UN-Abhaya"/>
          <w:b/>
          <w:bCs/>
          <w:cs/>
        </w:rPr>
        <w:t>කතමං ච භික්ඛව</w:t>
      </w:r>
      <w:r w:rsidR="00EC77EF" w:rsidRPr="00D436EF">
        <w:rPr>
          <w:rFonts w:ascii="UN-Abhaya" w:hAnsi="UN-Abhaya" w:hint="cs"/>
          <w:b/>
          <w:bCs/>
          <w:cs/>
        </w:rPr>
        <w:t>ෙ</w:t>
      </w:r>
      <w:r w:rsidR="00EC77EF" w:rsidRPr="00D436EF">
        <w:rPr>
          <w:rFonts w:ascii="UN-Abhaya" w:hAnsi="UN-Abhaya"/>
          <w:b/>
          <w:bCs/>
          <w:cs/>
        </w:rPr>
        <w:t xml:space="preserve">! </w:t>
      </w:r>
      <w:r w:rsidRPr="00D436EF">
        <w:rPr>
          <w:rFonts w:ascii="UN-Abhaya" w:hAnsi="UN-Abhaya"/>
          <w:b/>
          <w:bCs/>
          <w:cs/>
        </w:rPr>
        <w:t>අමතං</w:t>
      </w:r>
      <w:r w:rsidR="00EC77EF" w:rsidRPr="00D436EF">
        <w:rPr>
          <w:rFonts w:ascii="UN-Abhaya" w:hAnsi="UN-Abhaya"/>
          <w:b/>
          <w:bCs/>
        </w:rPr>
        <w:t xml:space="preserve">? </w:t>
      </w:r>
      <w:r w:rsidR="00EC77EF" w:rsidRPr="00D436EF">
        <w:rPr>
          <w:rFonts w:ascii="UN-Abhaya" w:hAnsi="UN-Abhaya"/>
          <w:b/>
          <w:bCs/>
          <w:cs/>
        </w:rPr>
        <w:t>යො භික්ඛව</w:t>
      </w:r>
      <w:r w:rsidR="00EC77EF" w:rsidRPr="00D436EF">
        <w:rPr>
          <w:rFonts w:ascii="UN-Abhaya" w:hAnsi="UN-Abhaya" w:hint="cs"/>
          <w:b/>
          <w:bCs/>
          <w:cs/>
        </w:rPr>
        <w:t>ෙ</w:t>
      </w:r>
      <w:r w:rsidR="00EC77EF" w:rsidRPr="00D436EF">
        <w:rPr>
          <w:rFonts w:ascii="UN-Abhaya" w:hAnsi="UN-Abhaya"/>
          <w:b/>
          <w:bCs/>
          <w:cs/>
        </w:rPr>
        <w:t>! රාගක්ඛයො</w:t>
      </w:r>
      <w:r w:rsidR="00EC77EF" w:rsidRPr="00D436EF">
        <w:rPr>
          <w:rFonts w:ascii="UN-Abhaya" w:hAnsi="UN-Abhaya" w:hint="cs"/>
          <w:b/>
          <w:bCs/>
          <w:cs/>
        </w:rPr>
        <w:t xml:space="preserve"> </w:t>
      </w:r>
      <w:r w:rsidR="00EC77EF" w:rsidRPr="00D436EF">
        <w:rPr>
          <w:rFonts w:ascii="UN-Abhaya" w:hAnsi="UN-Abhaya"/>
          <w:b/>
          <w:bCs/>
          <w:cs/>
        </w:rPr>
        <w:t>-</w:t>
      </w:r>
      <w:r w:rsidR="00EC77EF" w:rsidRPr="00D436EF">
        <w:rPr>
          <w:rFonts w:ascii="UN-Abhaya" w:hAnsi="UN-Abhaya" w:hint="cs"/>
          <w:b/>
          <w:bCs/>
          <w:cs/>
        </w:rPr>
        <w:t xml:space="preserve"> </w:t>
      </w:r>
      <w:r w:rsidR="00EC77EF" w:rsidRPr="00D436EF">
        <w:rPr>
          <w:rFonts w:ascii="UN-Abhaya" w:hAnsi="UN-Abhaya"/>
          <w:b/>
          <w:bCs/>
          <w:cs/>
        </w:rPr>
        <w:t>මොහක්ඛයො</w:t>
      </w:r>
      <w:r w:rsidR="00EC77EF" w:rsidRPr="00D436EF">
        <w:rPr>
          <w:rFonts w:ascii="UN-Abhaya" w:hAnsi="UN-Abhaya"/>
          <w:b/>
          <w:bCs/>
        </w:rPr>
        <w:t xml:space="preserve">, </w:t>
      </w:r>
      <w:r w:rsidR="00EC77EF" w:rsidRPr="00D436EF">
        <w:rPr>
          <w:rFonts w:ascii="UN-Abhaya" w:hAnsi="UN-Abhaya"/>
          <w:b/>
          <w:bCs/>
          <w:cs/>
        </w:rPr>
        <w:t>ඉදං වුච්චති භික්ඛව</w:t>
      </w:r>
      <w:r w:rsidR="00EC77EF" w:rsidRPr="00D436EF">
        <w:rPr>
          <w:rFonts w:ascii="UN-Abhaya" w:hAnsi="UN-Abhaya" w:hint="cs"/>
          <w:b/>
          <w:bCs/>
          <w:cs/>
        </w:rPr>
        <w:t>ෙ</w:t>
      </w:r>
      <w:r w:rsidR="00EC77EF" w:rsidRPr="00D436EF">
        <w:rPr>
          <w:rFonts w:ascii="UN-Abhaya" w:hAnsi="UN-Abhaya"/>
          <w:b/>
          <w:bCs/>
          <w:cs/>
        </w:rPr>
        <w:t xml:space="preserve">! </w:t>
      </w:r>
      <w:r w:rsidRPr="00D436EF">
        <w:rPr>
          <w:rFonts w:ascii="UN-Abhaya" w:hAnsi="UN-Abhaya"/>
          <w:b/>
          <w:bCs/>
          <w:cs/>
        </w:rPr>
        <w:t>අමතං</w:t>
      </w:r>
      <w:r w:rsidR="00EC77EF" w:rsidRPr="00D436EF">
        <w:rPr>
          <w:rFonts w:ascii="UN-Abhaya" w:hAnsi="UN-Abhaya" w:hint="cs"/>
          <w:b/>
          <w:bCs/>
          <w:cs/>
        </w:rPr>
        <w:t>,</w:t>
      </w:r>
    </w:p>
    <w:p w14:paraId="40BF634A" w14:textId="41CB12C9" w:rsidR="003C5080" w:rsidRPr="00D436EF" w:rsidRDefault="003C5080" w:rsidP="003C5080">
      <w:pPr>
        <w:spacing w:line="276" w:lineRule="auto"/>
        <w:rPr>
          <w:rFonts w:ascii="UN-Abhaya" w:hAnsi="UN-Abhaya"/>
          <w:b/>
          <w:bCs/>
        </w:rPr>
      </w:pPr>
      <w:r w:rsidRPr="003C5080">
        <w:rPr>
          <w:rFonts w:ascii="UN-Abhaya" w:hAnsi="UN-Abhaya"/>
          <w:b/>
          <w:bCs/>
          <w:cs/>
        </w:rPr>
        <w:t>පණිතං ච වො භික්ඛව</w:t>
      </w:r>
      <w:r w:rsidRPr="003C5080">
        <w:rPr>
          <w:rFonts w:ascii="UN-Abhaya" w:hAnsi="UN-Abhaya" w:hint="cs"/>
          <w:b/>
          <w:bCs/>
          <w:cs/>
        </w:rPr>
        <w:t>ෙ</w:t>
      </w:r>
      <w:r w:rsidRPr="003C5080">
        <w:rPr>
          <w:rFonts w:ascii="UN-Abhaya" w:hAnsi="UN-Abhaya"/>
          <w:b/>
          <w:bCs/>
          <w:cs/>
        </w:rPr>
        <w:t>! දෙසිස</w:t>
      </w:r>
      <w:r w:rsidRPr="003C5080">
        <w:rPr>
          <w:rFonts w:ascii="UN-Abhaya" w:hAnsi="UN-Abhaya" w:hint="cs"/>
          <w:b/>
          <w:bCs/>
          <w:cs/>
        </w:rPr>
        <w:t>්</w:t>
      </w:r>
      <w:r w:rsidRPr="003C5080">
        <w:rPr>
          <w:rFonts w:ascii="UN-Abhaya" w:hAnsi="UN-Abhaya"/>
          <w:b/>
          <w:bCs/>
          <w:cs/>
        </w:rPr>
        <w:t>සාමි</w:t>
      </w:r>
      <w:r w:rsidRPr="003C5080">
        <w:rPr>
          <w:rFonts w:ascii="UN-Abhaya" w:hAnsi="UN-Abhaya"/>
          <w:b/>
          <w:bCs/>
        </w:rPr>
        <w:t xml:space="preserve">, </w:t>
      </w:r>
      <w:r w:rsidRPr="003C5080">
        <w:rPr>
          <w:rFonts w:ascii="UN-Abhaya" w:hAnsi="UN-Abhaya"/>
          <w:b/>
          <w:bCs/>
          <w:cs/>
        </w:rPr>
        <w:t>කතමං ච භික්ඛව</w:t>
      </w:r>
      <w:r w:rsidRPr="003C5080">
        <w:rPr>
          <w:rFonts w:ascii="UN-Abhaya" w:hAnsi="UN-Abhaya" w:hint="cs"/>
          <w:b/>
          <w:bCs/>
          <w:cs/>
        </w:rPr>
        <w:t>ෙ</w:t>
      </w:r>
      <w:r w:rsidRPr="003C5080">
        <w:rPr>
          <w:rFonts w:ascii="UN-Abhaya" w:hAnsi="UN-Abhaya"/>
          <w:b/>
          <w:bCs/>
          <w:cs/>
        </w:rPr>
        <w:t>! පණිතං</w:t>
      </w:r>
      <w:r w:rsidRPr="003C5080">
        <w:rPr>
          <w:rFonts w:ascii="UN-Abhaya" w:hAnsi="UN-Abhaya"/>
          <w:b/>
          <w:bCs/>
        </w:rPr>
        <w:t xml:space="preserve">? </w:t>
      </w:r>
      <w:r w:rsidRPr="003C5080">
        <w:rPr>
          <w:rFonts w:ascii="UN-Abhaya" w:hAnsi="UN-Abhaya"/>
          <w:b/>
          <w:bCs/>
          <w:cs/>
        </w:rPr>
        <w:t>යො භික්ඛව</w:t>
      </w:r>
      <w:r w:rsidRPr="003C5080">
        <w:rPr>
          <w:rFonts w:ascii="UN-Abhaya" w:hAnsi="UN-Abhaya" w:hint="cs"/>
          <w:b/>
          <w:bCs/>
          <w:cs/>
        </w:rPr>
        <w:t>ෙ</w:t>
      </w:r>
      <w:r w:rsidRPr="003C5080">
        <w:rPr>
          <w:rFonts w:ascii="UN-Abhaya" w:hAnsi="UN-Abhaya"/>
          <w:b/>
          <w:bCs/>
          <w:cs/>
        </w:rPr>
        <w:t>! රාගක්ඛයො</w:t>
      </w:r>
      <w:r w:rsidRPr="003C5080">
        <w:rPr>
          <w:rFonts w:ascii="UN-Abhaya" w:hAnsi="UN-Abhaya" w:hint="cs"/>
          <w:b/>
          <w:bCs/>
          <w:cs/>
        </w:rPr>
        <w:t xml:space="preserve"> </w:t>
      </w:r>
      <w:r w:rsidRPr="003C5080">
        <w:rPr>
          <w:rFonts w:ascii="UN-Abhaya" w:hAnsi="UN-Abhaya"/>
          <w:b/>
          <w:bCs/>
          <w:cs/>
        </w:rPr>
        <w:t>-</w:t>
      </w:r>
      <w:r w:rsidRPr="003C5080">
        <w:rPr>
          <w:rFonts w:ascii="UN-Abhaya" w:hAnsi="UN-Abhaya" w:hint="cs"/>
          <w:b/>
          <w:bCs/>
          <w:cs/>
        </w:rPr>
        <w:t xml:space="preserve"> </w:t>
      </w:r>
      <w:r w:rsidRPr="003C5080">
        <w:rPr>
          <w:rFonts w:ascii="UN-Abhaya" w:hAnsi="UN-Abhaya"/>
          <w:b/>
          <w:bCs/>
          <w:cs/>
        </w:rPr>
        <w:t>මොහක්ඛයො</w:t>
      </w:r>
      <w:r w:rsidRPr="003C5080">
        <w:rPr>
          <w:rFonts w:ascii="UN-Abhaya" w:hAnsi="UN-Abhaya"/>
          <w:b/>
          <w:bCs/>
        </w:rPr>
        <w:t xml:space="preserve">, </w:t>
      </w:r>
      <w:r w:rsidRPr="003C5080">
        <w:rPr>
          <w:rFonts w:ascii="UN-Abhaya" w:hAnsi="UN-Abhaya"/>
          <w:b/>
          <w:bCs/>
          <w:cs/>
        </w:rPr>
        <w:t>ඉදං වුච්චති භික්ඛව</w:t>
      </w:r>
      <w:r w:rsidRPr="003C5080">
        <w:rPr>
          <w:rFonts w:ascii="UN-Abhaya" w:hAnsi="UN-Abhaya" w:hint="cs"/>
          <w:b/>
          <w:bCs/>
          <w:cs/>
        </w:rPr>
        <w:t>ෙ</w:t>
      </w:r>
      <w:r w:rsidRPr="003C5080">
        <w:rPr>
          <w:rFonts w:ascii="UN-Abhaya" w:hAnsi="UN-Abhaya"/>
          <w:b/>
          <w:bCs/>
          <w:cs/>
        </w:rPr>
        <w:t>! පණිතං</w:t>
      </w:r>
      <w:r w:rsidRPr="00D436EF">
        <w:rPr>
          <w:rFonts w:ascii="UN-Abhaya" w:hAnsi="UN-Abhaya" w:hint="cs"/>
          <w:b/>
          <w:bCs/>
          <w:cs/>
        </w:rPr>
        <w:t>,</w:t>
      </w:r>
    </w:p>
    <w:p w14:paraId="22012B43" w14:textId="6B96FD0D" w:rsidR="003C5080" w:rsidRPr="00CF5501" w:rsidRDefault="00CF5501" w:rsidP="00F32E51">
      <w:pPr>
        <w:spacing w:line="276" w:lineRule="auto"/>
        <w:rPr>
          <w:rFonts w:ascii="UN-Abhaya" w:hAnsi="UN-Abhaya"/>
          <w:b/>
          <w:bCs/>
        </w:rPr>
      </w:pPr>
      <w:r w:rsidRPr="00CF5501">
        <w:rPr>
          <w:rFonts w:ascii="UN-Abhaya" w:hAnsi="UN-Abhaya"/>
          <w:b/>
          <w:bCs/>
          <w:cs/>
        </w:rPr>
        <w:lastRenderedPageBreak/>
        <w:t>සිවං</w:t>
      </w:r>
      <w:r w:rsidR="003C5080" w:rsidRPr="00CF5501">
        <w:rPr>
          <w:rFonts w:ascii="UN-Abhaya" w:hAnsi="UN-Abhaya"/>
          <w:b/>
          <w:bCs/>
          <w:cs/>
        </w:rPr>
        <w:t xml:space="preserve"> ච වො භික්ඛව</w:t>
      </w:r>
      <w:r w:rsidR="003C5080" w:rsidRPr="00CF5501">
        <w:rPr>
          <w:rFonts w:ascii="UN-Abhaya" w:hAnsi="UN-Abhaya" w:hint="cs"/>
          <w:b/>
          <w:bCs/>
          <w:cs/>
        </w:rPr>
        <w:t>ෙ</w:t>
      </w:r>
      <w:r w:rsidR="003C5080" w:rsidRPr="00CF5501">
        <w:rPr>
          <w:rFonts w:ascii="UN-Abhaya" w:hAnsi="UN-Abhaya"/>
          <w:b/>
          <w:bCs/>
          <w:cs/>
        </w:rPr>
        <w:t>! දෙසිස</w:t>
      </w:r>
      <w:r w:rsidR="003C5080" w:rsidRPr="00CF5501">
        <w:rPr>
          <w:rFonts w:ascii="UN-Abhaya" w:hAnsi="UN-Abhaya" w:hint="cs"/>
          <w:b/>
          <w:bCs/>
          <w:cs/>
        </w:rPr>
        <w:t>්</w:t>
      </w:r>
      <w:r w:rsidR="003C5080" w:rsidRPr="00CF5501">
        <w:rPr>
          <w:rFonts w:ascii="UN-Abhaya" w:hAnsi="UN-Abhaya"/>
          <w:b/>
          <w:bCs/>
          <w:cs/>
        </w:rPr>
        <w:t>සාමි</w:t>
      </w:r>
      <w:r w:rsidR="003C5080" w:rsidRPr="00CF5501">
        <w:rPr>
          <w:rFonts w:ascii="UN-Abhaya" w:hAnsi="UN-Abhaya"/>
          <w:b/>
          <w:bCs/>
        </w:rPr>
        <w:t xml:space="preserve">, </w:t>
      </w:r>
      <w:r w:rsidR="003C5080" w:rsidRPr="00CF5501">
        <w:rPr>
          <w:rFonts w:ascii="UN-Abhaya" w:hAnsi="UN-Abhaya"/>
          <w:b/>
          <w:bCs/>
          <w:cs/>
        </w:rPr>
        <w:t>කතමං ච භික්ඛව</w:t>
      </w:r>
      <w:r w:rsidR="003C5080" w:rsidRPr="00CF5501">
        <w:rPr>
          <w:rFonts w:ascii="UN-Abhaya" w:hAnsi="UN-Abhaya" w:hint="cs"/>
          <w:b/>
          <w:bCs/>
          <w:cs/>
        </w:rPr>
        <w:t>ෙ</w:t>
      </w:r>
      <w:r w:rsidR="003C5080" w:rsidRPr="00CF5501">
        <w:rPr>
          <w:rFonts w:ascii="UN-Abhaya" w:hAnsi="UN-Abhaya"/>
          <w:b/>
          <w:bCs/>
          <w:cs/>
        </w:rPr>
        <w:t xml:space="preserve">! </w:t>
      </w:r>
      <w:r w:rsidRPr="00CF5501">
        <w:rPr>
          <w:rFonts w:ascii="UN-Abhaya" w:hAnsi="UN-Abhaya"/>
          <w:b/>
          <w:bCs/>
          <w:cs/>
        </w:rPr>
        <w:t>සිවං</w:t>
      </w:r>
      <w:r w:rsidR="003C5080" w:rsidRPr="00CF5501">
        <w:rPr>
          <w:rFonts w:ascii="UN-Abhaya" w:hAnsi="UN-Abhaya"/>
          <w:b/>
          <w:bCs/>
        </w:rPr>
        <w:t xml:space="preserve">? </w:t>
      </w:r>
      <w:r w:rsidR="003C5080" w:rsidRPr="00CF5501">
        <w:rPr>
          <w:rFonts w:ascii="UN-Abhaya" w:hAnsi="UN-Abhaya"/>
          <w:b/>
          <w:bCs/>
          <w:cs/>
        </w:rPr>
        <w:t>යො භික්ඛව</w:t>
      </w:r>
      <w:r w:rsidR="003C5080" w:rsidRPr="00CF5501">
        <w:rPr>
          <w:rFonts w:ascii="UN-Abhaya" w:hAnsi="UN-Abhaya" w:hint="cs"/>
          <w:b/>
          <w:bCs/>
          <w:cs/>
        </w:rPr>
        <w:t>ෙ</w:t>
      </w:r>
      <w:r w:rsidR="003C5080" w:rsidRPr="00CF5501">
        <w:rPr>
          <w:rFonts w:ascii="UN-Abhaya" w:hAnsi="UN-Abhaya"/>
          <w:b/>
          <w:bCs/>
          <w:cs/>
        </w:rPr>
        <w:t>! රාගක්ඛයො</w:t>
      </w:r>
      <w:r w:rsidR="003C5080" w:rsidRPr="00CF5501">
        <w:rPr>
          <w:rFonts w:ascii="UN-Abhaya" w:hAnsi="UN-Abhaya" w:hint="cs"/>
          <w:b/>
          <w:bCs/>
          <w:cs/>
        </w:rPr>
        <w:t xml:space="preserve"> </w:t>
      </w:r>
      <w:r w:rsidR="003C5080" w:rsidRPr="00CF5501">
        <w:rPr>
          <w:rFonts w:ascii="UN-Abhaya" w:hAnsi="UN-Abhaya"/>
          <w:b/>
          <w:bCs/>
          <w:cs/>
        </w:rPr>
        <w:t>-</w:t>
      </w:r>
      <w:r w:rsidR="003C5080" w:rsidRPr="00CF5501">
        <w:rPr>
          <w:rFonts w:ascii="UN-Abhaya" w:hAnsi="UN-Abhaya" w:hint="cs"/>
          <w:b/>
          <w:bCs/>
          <w:cs/>
        </w:rPr>
        <w:t xml:space="preserve"> </w:t>
      </w:r>
      <w:r w:rsidR="003C5080" w:rsidRPr="00CF5501">
        <w:rPr>
          <w:rFonts w:ascii="UN-Abhaya" w:hAnsi="UN-Abhaya"/>
          <w:b/>
          <w:bCs/>
          <w:cs/>
        </w:rPr>
        <w:t>මොහක්ඛයො</w:t>
      </w:r>
      <w:r w:rsidR="003C5080" w:rsidRPr="00CF5501">
        <w:rPr>
          <w:rFonts w:ascii="UN-Abhaya" w:hAnsi="UN-Abhaya"/>
          <w:b/>
          <w:bCs/>
        </w:rPr>
        <w:t xml:space="preserve">, </w:t>
      </w:r>
      <w:r w:rsidR="003C5080" w:rsidRPr="00CF5501">
        <w:rPr>
          <w:rFonts w:ascii="UN-Abhaya" w:hAnsi="UN-Abhaya"/>
          <w:b/>
          <w:bCs/>
          <w:cs/>
        </w:rPr>
        <w:t>ඉදං වුච්චති භික්ඛව</w:t>
      </w:r>
      <w:r w:rsidR="003C5080" w:rsidRPr="00CF5501">
        <w:rPr>
          <w:rFonts w:ascii="UN-Abhaya" w:hAnsi="UN-Abhaya" w:hint="cs"/>
          <w:b/>
          <w:bCs/>
          <w:cs/>
        </w:rPr>
        <w:t>ෙ</w:t>
      </w:r>
      <w:r w:rsidR="003C5080" w:rsidRPr="00CF5501">
        <w:rPr>
          <w:rFonts w:ascii="UN-Abhaya" w:hAnsi="UN-Abhaya"/>
          <w:b/>
          <w:bCs/>
          <w:cs/>
        </w:rPr>
        <w:t xml:space="preserve">! </w:t>
      </w:r>
      <w:r w:rsidRPr="00CF5501">
        <w:rPr>
          <w:rFonts w:ascii="UN-Abhaya" w:hAnsi="UN-Abhaya"/>
          <w:b/>
          <w:bCs/>
          <w:cs/>
        </w:rPr>
        <w:t>සිවං</w:t>
      </w:r>
      <w:r w:rsidR="003C5080" w:rsidRPr="00CF5501">
        <w:rPr>
          <w:rFonts w:ascii="UN-Abhaya" w:hAnsi="UN-Abhaya" w:hint="cs"/>
          <w:b/>
          <w:bCs/>
          <w:cs/>
        </w:rPr>
        <w:t>,</w:t>
      </w:r>
      <w:r w:rsidR="003C5080" w:rsidRPr="00CF5501">
        <w:rPr>
          <w:rFonts w:ascii="UN-Abhaya" w:hAnsi="UN-Abhaya"/>
          <w:b/>
          <w:bCs/>
        </w:rPr>
        <w:t xml:space="preserve"> </w:t>
      </w:r>
    </w:p>
    <w:p w14:paraId="2E7AB91C" w14:textId="54D75FFB" w:rsidR="003C5080" w:rsidRPr="00597E12" w:rsidRDefault="00597E12" w:rsidP="003C5080">
      <w:pPr>
        <w:spacing w:line="276" w:lineRule="auto"/>
        <w:rPr>
          <w:rFonts w:ascii="UN-Abhaya" w:hAnsi="UN-Abhaya"/>
          <w:b/>
          <w:bCs/>
        </w:rPr>
      </w:pPr>
      <w:r w:rsidRPr="00597E12">
        <w:rPr>
          <w:rFonts w:ascii="UN-Abhaya" w:hAnsi="UN-Abhaya"/>
          <w:b/>
          <w:bCs/>
          <w:cs/>
        </w:rPr>
        <w:t>ඛෙමං</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ඛෙමං</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ඛෙමං</w:t>
      </w:r>
      <w:r w:rsidR="003C5080" w:rsidRPr="00597E12">
        <w:rPr>
          <w:rFonts w:ascii="UN-Abhaya" w:hAnsi="UN-Abhaya" w:hint="cs"/>
          <w:b/>
          <w:bCs/>
          <w:cs/>
        </w:rPr>
        <w:t>,</w:t>
      </w:r>
    </w:p>
    <w:p w14:paraId="2A4D7474" w14:textId="7A0412F4" w:rsidR="003C5080" w:rsidRPr="00597E12" w:rsidRDefault="00597E12" w:rsidP="003C5080">
      <w:pPr>
        <w:spacing w:line="276" w:lineRule="auto"/>
        <w:rPr>
          <w:rFonts w:ascii="UN-Abhaya" w:hAnsi="UN-Abhaya"/>
          <w:b/>
          <w:bCs/>
        </w:rPr>
      </w:pPr>
      <w:r w:rsidRPr="00597E12">
        <w:rPr>
          <w:rFonts w:ascii="UN-Abhaya" w:hAnsi="UN-Abhaya"/>
          <w:b/>
          <w:bCs/>
          <w:cs/>
        </w:rPr>
        <w:t>තණ්හක්ඛයං</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තණ්හක්ඛය</w:t>
      </w:r>
      <w:r w:rsidRPr="00597E12">
        <w:rPr>
          <w:rFonts w:ascii="UN-Abhaya" w:hAnsi="UN-Abhaya" w:hint="cs"/>
          <w:b/>
          <w:bCs/>
          <w:cs/>
        </w:rPr>
        <w:t>ො</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තණ්හක්ඛ</w:t>
      </w:r>
      <w:r w:rsidRPr="00597E12">
        <w:rPr>
          <w:rFonts w:ascii="UN-Abhaya" w:hAnsi="UN-Abhaya" w:hint="cs"/>
          <w:b/>
          <w:bCs/>
          <w:cs/>
        </w:rPr>
        <w:t>යො</w:t>
      </w:r>
      <w:r w:rsidR="003C5080" w:rsidRPr="00597E12">
        <w:rPr>
          <w:rFonts w:ascii="UN-Abhaya" w:hAnsi="UN-Abhaya" w:hint="cs"/>
          <w:b/>
          <w:bCs/>
          <w:cs/>
        </w:rPr>
        <w:t>,</w:t>
      </w:r>
    </w:p>
    <w:p w14:paraId="44108D0E" w14:textId="442CF5CA" w:rsidR="003C5080" w:rsidRPr="00597E12" w:rsidRDefault="00597E12" w:rsidP="003C5080">
      <w:pPr>
        <w:spacing w:line="276" w:lineRule="auto"/>
        <w:rPr>
          <w:rFonts w:ascii="UN-Abhaya" w:hAnsi="UN-Abhaya"/>
          <w:b/>
          <w:bCs/>
        </w:rPr>
      </w:pPr>
      <w:r w:rsidRPr="00597E12">
        <w:rPr>
          <w:rFonts w:ascii="UN-Abhaya" w:hAnsi="UN-Abhaya"/>
          <w:b/>
          <w:bCs/>
          <w:cs/>
        </w:rPr>
        <w:t>අච්ඡරියං</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අච්ඡරියං</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අච්ඡරියං</w:t>
      </w:r>
      <w:r w:rsidR="003C5080" w:rsidRPr="00597E12">
        <w:rPr>
          <w:rFonts w:ascii="UN-Abhaya" w:hAnsi="UN-Abhaya" w:hint="cs"/>
          <w:b/>
          <w:bCs/>
          <w:cs/>
        </w:rPr>
        <w:t>,</w:t>
      </w:r>
    </w:p>
    <w:p w14:paraId="0C8126FC" w14:textId="183E5744" w:rsidR="003C5080" w:rsidRPr="00597E12" w:rsidRDefault="00597E12" w:rsidP="003C5080">
      <w:pPr>
        <w:spacing w:line="276" w:lineRule="auto"/>
        <w:rPr>
          <w:rFonts w:ascii="UN-Abhaya" w:hAnsi="UN-Abhaya"/>
          <w:b/>
          <w:bCs/>
        </w:rPr>
      </w:pP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hint="cs"/>
          <w:b/>
          <w:bCs/>
          <w:cs/>
        </w:rPr>
        <w:t>,</w:t>
      </w:r>
    </w:p>
    <w:p w14:paraId="6027339C" w14:textId="6AFC06F2" w:rsidR="003C5080" w:rsidRPr="00D436EF" w:rsidRDefault="00597E12" w:rsidP="003C5080">
      <w:pPr>
        <w:spacing w:line="276" w:lineRule="auto"/>
        <w:rPr>
          <w:rFonts w:ascii="UN-Abhaya" w:hAnsi="UN-Abhaya"/>
          <w:b/>
          <w:bCs/>
        </w:rPr>
      </w:pPr>
      <w:r w:rsidRPr="00597E12">
        <w:rPr>
          <w:rFonts w:ascii="UN-Abhaya" w:hAnsi="UN-Abhaya"/>
          <w:b/>
          <w:bCs/>
          <w:cs/>
        </w:rPr>
        <w:t>අනීතික</w:t>
      </w:r>
      <w:r w:rsidRPr="00597E12">
        <w:rPr>
          <w:rFonts w:ascii="UN-Abhaya" w:hAnsi="UN-Abhaya" w:hint="cs"/>
          <w:b/>
          <w:bCs/>
          <w:cs/>
        </w:rPr>
        <w:t>ං</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අනීතික</w:t>
      </w:r>
      <w:r w:rsidRPr="00597E12">
        <w:rPr>
          <w:rFonts w:ascii="UN-Abhaya" w:hAnsi="UN-Abhaya" w:hint="cs"/>
          <w:b/>
          <w:bCs/>
          <w:cs/>
        </w:rPr>
        <w:t>ං</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අනීතික</w:t>
      </w:r>
      <w:r w:rsidRPr="00597E12">
        <w:rPr>
          <w:rFonts w:ascii="UN-Abhaya" w:hAnsi="UN-Abhaya" w:hint="cs"/>
          <w:b/>
          <w:bCs/>
          <w:cs/>
        </w:rPr>
        <w:t>ං</w:t>
      </w:r>
      <w:r w:rsidR="003C5080" w:rsidRPr="00D436EF">
        <w:rPr>
          <w:rFonts w:ascii="UN-Abhaya" w:hAnsi="UN-Abhaya" w:hint="cs"/>
          <w:b/>
          <w:bCs/>
          <w:cs/>
        </w:rPr>
        <w:t>,</w:t>
      </w:r>
    </w:p>
    <w:p w14:paraId="2F175B29" w14:textId="55254B74" w:rsidR="003C5080" w:rsidRPr="00597E12" w:rsidRDefault="00597E12" w:rsidP="003C5080">
      <w:pPr>
        <w:spacing w:line="276" w:lineRule="auto"/>
        <w:rPr>
          <w:rFonts w:ascii="UN-Abhaya" w:hAnsi="UN-Abhaya"/>
          <w:b/>
          <w:bCs/>
        </w:rPr>
      </w:pPr>
      <w:r w:rsidRPr="00597E12">
        <w:rPr>
          <w:rFonts w:ascii="UN-Abhaya" w:hAnsi="UN-Abhaya"/>
          <w:b/>
          <w:bCs/>
          <w:cs/>
        </w:rPr>
        <w:t>අනීතිකධම්මං</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අනීතිකධම්මං</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අනීතිකධම්මං</w:t>
      </w:r>
      <w:r w:rsidR="003C5080" w:rsidRPr="00597E12">
        <w:rPr>
          <w:rFonts w:ascii="UN-Abhaya" w:hAnsi="UN-Abhaya" w:hint="cs"/>
          <w:b/>
          <w:bCs/>
          <w:cs/>
        </w:rPr>
        <w:t>,</w:t>
      </w:r>
    </w:p>
    <w:p w14:paraId="45267A27" w14:textId="22BD718F" w:rsidR="003C5080" w:rsidRPr="00597E12" w:rsidRDefault="00597E12" w:rsidP="003C5080">
      <w:pPr>
        <w:spacing w:line="276" w:lineRule="auto"/>
        <w:rPr>
          <w:rFonts w:ascii="UN-Abhaya" w:hAnsi="UN-Abhaya"/>
          <w:b/>
          <w:bCs/>
        </w:rPr>
      </w:pPr>
      <w:r w:rsidRPr="00597E12">
        <w:rPr>
          <w:rFonts w:ascii="UN-Abhaya" w:hAnsi="UN-Abhaya"/>
          <w:b/>
          <w:bCs/>
          <w:cs/>
        </w:rPr>
        <w:t>නිබ්බානං</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නිබ්බානං</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නිබ්බානං</w:t>
      </w:r>
      <w:r w:rsidR="003C5080" w:rsidRPr="00597E12">
        <w:rPr>
          <w:rFonts w:ascii="UN-Abhaya" w:hAnsi="UN-Abhaya" w:hint="cs"/>
          <w:b/>
          <w:bCs/>
          <w:cs/>
        </w:rPr>
        <w:t>,</w:t>
      </w:r>
    </w:p>
    <w:p w14:paraId="3F16141A" w14:textId="7FD9ADF9" w:rsidR="003C5080" w:rsidRPr="00D436EF" w:rsidRDefault="00597E12" w:rsidP="003C5080">
      <w:pPr>
        <w:spacing w:line="276" w:lineRule="auto"/>
        <w:rPr>
          <w:rFonts w:ascii="UN-Abhaya" w:hAnsi="UN-Abhaya"/>
          <w:b/>
          <w:bCs/>
        </w:rPr>
      </w:pP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D436EF">
        <w:rPr>
          <w:rFonts w:ascii="UN-Abhaya" w:hAnsi="UN-Abhaya" w:hint="cs"/>
          <w:b/>
          <w:bCs/>
          <w:cs/>
        </w:rPr>
        <w:t>,</w:t>
      </w:r>
    </w:p>
    <w:p w14:paraId="6C30A8B4" w14:textId="3E7428C1" w:rsidR="003C5080" w:rsidRPr="00D436EF" w:rsidRDefault="00597E12" w:rsidP="003C5080">
      <w:pPr>
        <w:spacing w:line="276" w:lineRule="auto"/>
        <w:rPr>
          <w:rFonts w:ascii="UN-Abhaya" w:hAnsi="UN-Abhaya"/>
          <w:b/>
          <w:bCs/>
        </w:rPr>
      </w:pPr>
      <w:r w:rsidRPr="00597E12">
        <w:rPr>
          <w:rFonts w:ascii="UN-Abhaya" w:hAnsi="UN-Abhaya"/>
          <w:b/>
          <w:bCs/>
          <w:cs/>
        </w:rPr>
        <w:t>විරාගං</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විරාගං</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විරාගං</w:t>
      </w:r>
      <w:r w:rsidR="003C5080" w:rsidRPr="00D436EF">
        <w:rPr>
          <w:rFonts w:ascii="UN-Abhaya" w:hAnsi="UN-Abhaya" w:hint="cs"/>
          <w:b/>
          <w:bCs/>
          <w:cs/>
        </w:rPr>
        <w:t>,</w:t>
      </w:r>
    </w:p>
    <w:p w14:paraId="6D01F11A" w14:textId="3BEFBF70" w:rsidR="003C5080" w:rsidRPr="00D436EF" w:rsidRDefault="00597E12" w:rsidP="003C5080">
      <w:pPr>
        <w:spacing w:line="276" w:lineRule="auto"/>
        <w:rPr>
          <w:rFonts w:ascii="UN-Abhaya" w:hAnsi="UN-Abhaya"/>
          <w:b/>
          <w:bCs/>
        </w:rPr>
      </w:pPr>
      <w:r w:rsidRPr="00597E12">
        <w:rPr>
          <w:rFonts w:ascii="UN-Abhaya" w:hAnsi="UN-Abhaya"/>
          <w:b/>
          <w:bCs/>
          <w:cs/>
        </w:rPr>
        <w:t>සුද්ධිං</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සුද්ධි</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සුද්ධි</w:t>
      </w:r>
      <w:r w:rsidR="003C5080" w:rsidRPr="00D436EF">
        <w:rPr>
          <w:rFonts w:ascii="UN-Abhaya" w:hAnsi="UN-Abhaya" w:hint="cs"/>
          <w:b/>
          <w:bCs/>
          <w:cs/>
        </w:rPr>
        <w:t>,</w:t>
      </w:r>
    </w:p>
    <w:p w14:paraId="10C5DDD3" w14:textId="77777777" w:rsidR="00E05FBE" w:rsidRDefault="00AB5FF0" w:rsidP="003C5080">
      <w:pPr>
        <w:spacing w:line="276" w:lineRule="auto"/>
        <w:rPr>
          <w:rFonts w:ascii="UN-Abhaya" w:hAnsi="UN-Abhaya"/>
          <w:b/>
          <w:bCs/>
        </w:rPr>
      </w:pPr>
      <w:r w:rsidRPr="00AB5FF0">
        <w:rPr>
          <w:rFonts w:ascii="UN-Abhaya" w:hAnsi="UN-Abhaya"/>
          <w:b/>
          <w:bCs/>
          <w:cs/>
        </w:rPr>
        <w:t>මුත්තිං</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AB5FF0">
        <w:rPr>
          <w:rFonts w:ascii="UN-Abhaya" w:hAnsi="UN-Abhaya"/>
          <w:b/>
          <w:bCs/>
          <w:cs/>
        </w:rPr>
        <w:t>මුත්ති</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AB5FF0">
        <w:rPr>
          <w:rFonts w:ascii="UN-Abhaya" w:hAnsi="UN-Abhaya"/>
          <w:b/>
          <w:bCs/>
          <w:cs/>
        </w:rPr>
        <w:t>මුත්ති</w:t>
      </w:r>
      <w:r w:rsidR="003C5080" w:rsidRPr="00D436EF">
        <w:rPr>
          <w:rFonts w:ascii="UN-Abhaya" w:hAnsi="UN-Abhaya" w:hint="cs"/>
          <w:b/>
          <w:bCs/>
          <w:cs/>
        </w:rPr>
        <w:t>,</w:t>
      </w:r>
      <w:r w:rsidR="00E05FBE">
        <w:rPr>
          <w:rFonts w:ascii="UN-Abhaya" w:hAnsi="UN-Abhaya" w:hint="cs"/>
          <w:b/>
          <w:bCs/>
          <w:cs/>
        </w:rPr>
        <w:t xml:space="preserve"> </w:t>
      </w:r>
    </w:p>
    <w:p w14:paraId="4060E3C4" w14:textId="2F37F52F" w:rsidR="003C5080" w:rsidRPr="00E05FBE" w:rsidRDefault="00E05FBE" w:rsidP="003C5080">
      <w:pPr>
        <w:spacing w:line="276" w:lineRule="auto"/>
        <w:rPr>
          <w:rFonts w:ascii="UN-Abhaya" w:hAnsi="UN-Abhaya"/>
          <w:b/>
          <w:bCs/>
        </w:rPr>
      </w:pPr>
      <w:r w:rsidRPr="00E05FBE">
        <w:rPr>
          <w:rFonts w:ascii="UN-Abhaya" w:hAnsi="UN-Abhaya"/>
          <w:b/>
          <w:bCs/>
          <w:cs/>
        </w:rPr>
        <w:t>අනාලයං</w:t>
      </w:r>
      <w:r w:rsidR="003C5080" w:rsidRPr="00E05FBE">
        <w:rPr>
          <w:rFonts w:ascii="UN-Abhaya" w:hAnsi="UN-Abhaya"/>
          <w:b/>
          <w:bCs/>
          <w:cs/>
        </w:rPr>
        <w:t xml:space="preserve"> ච වො භික්ඛව</w:t>
      </w:r>
      <w:r w:rsidR="003C5080" w:rsidRPr="00E05FBE">
        <w:rPr>
          <w:rFonts w:ascii="UN-Abhaya" w:hAnsi="UN-Abhaya" w:hint="cs"/>
          <w:b/>
          <w:bCs/>
          <w:cs/>
        </w:rPr>
        <w:t>ෙ</w:t>
      </w:r>
      <w:r w:rsidR="003C5080" w:rsidRPr="00E05FBE">
        <w:rPr>
          <w:rFonts w:ascii="UN-Abhaya" w:hAnsi="UN-Abhaya"/>
          <w:b/>
          <w:bCs/>
          <w:cs/>
        </w:rPr>
        <w:t>! දෙසිස</w:t>
      </w:r>
      <w:r w:rsidR="003C5080" w:rsidRPr="00E05FBE">
        <w:rPr>
          <w:rFonts w:ascii="UN-Abhaya" w:hAnsi="UN-Abhaya" w:hint="cs"/>
          <w:b/>
          <w:bCs/>
          <w:cs/>
        </w:rPr>
        <w:t>්</w:t>
      </w:r>
      <w:r w:rsidR="003C5080" w:rsidRPr="00E05FBE">
        <w:rPr>
          <w:rFonts w:ascii="UN-Abhaya" w:hAnsi="UN-Abhaya"/>
          <w:b/>
          <w:bCs/>
          <w:cs/>
        </w:rPr>
        <w:t>සාමි</w:t>
      </w:r>
      <w:r w:rsidR="003C5080" w:rsidRPr="00E05FBE">
        <w:rPr>
          <w:rFonts w:ascii="UN-Abhaya" w:hAnsi="UN-Abhaya"/>
          <w:b/>
          <w:bCs/>
        </w:rPr>
        <w:t xml:space="preserve">, </w:t>
      </w:r>
      <w:r w:rsidR="003C5080" w:rsidRPr="00E05FBE">
        <w:rPr>
          <w:rFonts w:ascii="UN-Abhaya" w:hAnsi="UN-Abhaya"/>
          <w:b/>
          <w:bCs/>
          <w:cs/>
        </w:rPr>
        <w:t>කතමං ච භික්ඛව</w:t>
      </w:r>
      <w:r w:rsidR="003C5080" w:rsidRPr="00E05FBE">
        <w:rPr>
          <w:rFonts w:ascii="UN-Abhaya" w:hAnsi="UN-Abhaya" w:hint="cs"/>
          <w:b/>
          <w:bCs/>
          <w:cs/>
        </w:rPr>
        <w:t>ෙ</w:t>
      </w:r>
      <w:r w:rsidR="003C5080" w:rsidRPr="00E05FBE">
        <w:rPr>
          <w:rFonts w:ascii="UN-Abhaya" w:hAnsi="UN-Abhaya"/>
          <w:b/>
          <w:bCs/>
          <w:cs/>
        </w:rPr>
        <w:t xml:space="preserve">! </w:t>
      </w:r>
      <w:r w:rsidRPr="00E05FBE">
        <w:rPr>
          <w:rFonts w:ascii="UN-Abhaya" w:hAnsi="UN-Abhaya"/>
          <w:b/>
          <w:bCs/>
          <w:cs/>
        </w:rPr>
        <w:t>අනාලයං</w:t>
      </w:r>
      <w:r w:rsidR="003C5080" w:rsidRPr="00E05FBE">
        <w:rPr>
          <w:rFonts w:ascii="UN-Abhaya" w:hAnsi="UN-Abhaya"/>
          <w:b/>
          <w:bCs/>
        </w:rPr>
        <w:t xml:space="preserve">? </w:t>
      </w:r>
      <w:r w:rsidR="003C5080" w:rsidRPr="00E05FBE">
        <w:rPr>
          <w:rFonts w:ascii="UN-Abhaya" w:hAnsi="UN-Abhaya"/>
          <w:b/>
          <w:bCs/>
          <w:cs/>
        </w:rPr>
        <w:t>යො භික්ඛව</w:t>
      </w:r>
      <w:r w:rsidR="003C5080" w:rsidRPr="00E05FBE">
        <w:rPr>
          <w:rFonts w:ascii="UN-Abhaya" w:hAnsi="UN-Abhaya" w:hint="cs"/>
          <w:b/>
          <w:bCs/>
          <w:cs/>
        </w:rPr>
        <w:t>ෙ</w:t>
      </w:r>
      <w:r w:rsidR="003C5080" w:rsidRPr="00E05FBE">
        <w:rPr>
          <w:rFonts w:ascii="UN-Abhaya" w:hAnsi="UN-Abhaya"/>
          <w:b/>
          <w:bCs/>
          <w:cs/>
        </w:rPr>
        <w:t>! රාගක්ඛයො</w:t>
      </w:r>
      <w:r w:rsidR="003C5080" w:rsidRPr="00E05FBE">
        <w:rPr>
          <w:rFonts w:ascii="UN-Abhaya" w:hAnsi="UN-Abhaya" w:hint="cs"/>
          <w:b/>
          <w:bCs/>
          <w:cs/>
        </w:rPr>
        <w:t xml:space="preserve"> </w:t>
      </w:r>
      <w:r w:rsidR="003C5080" w:rsidRPr="00E05FBE">
        <w:rPr>
          <w:rFonts w:ascii="UN-Abhaya" w:hAnsi="UN-Abhaya"/>
          <w:b/>
          <w:bCs/>
          <w:cs/>
        </w:rPr>
        <w:t>-</w:t>
      </w:r>
      <w:r w:rsidR="003C5080" w:rsidRPr="00E05FBE">
        <w:rPr>
          <w:rFonts w:ascii="UN-Abhaya" w:hAnsi="UN-Abhaya" w:hint="cs"/>
          <w:b/>
          <w:bCs/>
          <w:cs/>
        </w:rPr>
        <w:t xml:space="preserve"> </w:t>
      </w:r>
      <w:r w:rsidR="003C5080" w:rsidRPr="00E05FBE">
        <w:rPr>
          <w:rFonts w:ascii="UN-Abhaya" w:hAnsi="UN-Abhaya"/>
          <w:b/>
          <w:bCs/>
          <w:cs/>
        </w:rPr>
        <w:t>මොහක්ඛයො</w:t>
      </w:r>
      <w:r w:rsidR="003C5080" w:rsidRPr="00E05FBE">
        <w:rPr>
          <w:rFonts w:ascii="UN-Abhaya" w:hAnsi="UN-Abhaya"/>
          <w:b/>
          <w:bCs/>
        </w:rPr>
        <w:t xml:space="preserve">, </w:t>
      </w:r>
      <w:r w:rsidR="003C5080" w:rsidRPr="00E05FBE">
        <w:rPr>
          <w:rFonts w:ascii="UN-Abhaya" w:hAnsi="UN-Abhaya"/>
          <w:b/>
          <w:bCs/>
          <w:cs/>
        </w:rPr>
        <w:t>ඉදං වුච්චති භික්ඛව</w:t>
      </w:r>
      <w:r w:rsidR="003C5080" w:rsidRPr="00E05FBE">
        <w:rPr>
          <w:rFonts w:ascii="UN-Abhaya" w:hAnsi="UN-Abhaya" w:hint="cs"/>
          <w:b/>
          <w:bCs/>
          <w:cs/>
        </w:rPr>
        <w:t>ෙ</w:t>
      </w:r>
      <w:r w:rsidR="003C5080" w:rsidRPr="00E05FBE">
        <w:rPr>
          <w:rFonts w:ascii="UN-Abhaya" w:hAnsi="UN-Abhaya"/>
          <w:b/>
          <w:bCs/>
          <w:cs/>
        </w:rPr>
        <w:t xml:space="preserve">! </w:t>
      </w:r>
      <w:r w:rsidRPr="00E05FBE">
        <w:rPr>
          <w:rFonts w:ascii="UN-Abhaya" w:hAnsi="UN-Abhaya"/>
          <w:b/>
          <w:bCs/>
          <w:cs/>
        </w:rPr>
        <w:t>අනාලයං</w:t>
      </w:r>
      <w:r w:rsidR="003C5080" w:rsidRPr="00E05FBE">
        <w:rPr>
          <w:rFonts w:ascii="UN-Abhaya" w:hAnsi="UN-Abhaya" w:hint="cs"/>
          <w:b/>
          <w:bCs/>
          <w:cs/>
        </w:rPr>
        <w:t>,</w:t>
      </w:r>
    </w:p>
    <w:p w14:paraId="3FB3CA57" w14:textId="51CCE0BB" w:rsidR="003C5080" w:rsidRPr="00F45C6D" w:rsidRDefault="00F45C6D" w:rsidP="003C5080">
      <w:pPr>
        <w:spacing w:line="276" w:lineRule="auto"/>
        <w:rPr>
          <w:rFonts w:ascii="UN-Abhaya" w:hAnsi="UN-Abhaya"/>
          <w:b/>
          <w:bCs/>
        </w:rPr>
      </w:pPr>
      <w:r w:rsidRPr="00F45C6D">
        <w:rPr>
          <w:rFonts w:ascii="UN-Abhaya" w:hAnsi="UN-Abhaya"/>
          <w:b/>
          <w:bCs/>
          <w:cs/>
        </w:rPr>
        <w:t>දීපං</w:t>
      </w:r>
      <w:r w:rsidR="003C5080" w:rsidRPr="00F45C6D">
        <w:rPr>
          <w:rFonts w:ascii="UN-Abhaya" w:hAnsi="UN-Abhaya"/>
          <w:b/>
          <w:bCs/>
          <w:cs/>
        </w:rPr>
        <w:t xml:space="preserve"> ච වො භික්ඛව</w:t>
      </w:r>
      <w:r w:rsidR="003C5080" w:rsidRPr="00F45C6D">
        <w:rPr>
          <w:rFonts w:ascii="UN-Abhaya" w:hAnsi="UN-Abhaya" w:hint="cs"/>
          <w:b/>
          <w:bCs/>
          <w:cs/>
        </w:rPr>
        <w:t>ෙ</w:t>
      </w:r>
      <w:r w:rsidR="003C5080" w:rsidRPr="00F45C6D">
        <w:rPr>
          <w:rFonts w:ascii="UN-Abhaya" w:hAnsi="UN-Abhaya"/>
          <w:b/>
          <w:bCs/>
          <w:cs/>
        </w:rPr>
        <w:t>! දෙසිස</w:t>
      </w:r>
      <w:r w:rsidR="003C5080" w:rsidRPr="00F45C6D">
        <w:rPr>
          <w:rFonts w:ascii="UN-Abhaya" w:hAnsi="UN-Abhaya" w:hint="cs"/>
          <w:b/>
          <w:bCs/>
          <w:cs/>
        </w:rPr>
        <w:t>්</w:t>
      </w:r>
      <w:r w:rsidR="003C5080" w:rsidRPr="00F45C6D">
        <w:rPr>
          <w:rFonts w:ascii="UN-Abhaya" w:hAnsi="UN-Abhaya"/>
          <w:b/>
          <w:bCs/>
          <w:cs/>
        </w:rPr>
        <w:t>සාමි</w:t>
      </w:r>
      <w:r w:rsidR="003C5080" w:rsidRPr="00F45C6D">
        <w:rPr>
          <w:rFonts w:ascii="UN-Abhaya" w:hAnsi="UN-Abhaya"/>
          <w:b/>
          <w:bCs/>
        </w:rPr>
        <w:t xml:space="preserve">, </w:t>
      </w:r>
      <w:r w:rsidR="003C5080" w:rsidRPr="00F45C6D">
        <w:rPr>
          <w:rFonts w:ascii="UN-Abhaya" w:hAnsi="UN-Abhaya"/>
          <w:b/>
          <w:bCs/>
          <w:cs/>
        </w:rPr>
        <w:t>කතමං ච භික්ඛව</w:t>
      </w:r>
      <w:r w:rsidR="003C5080" w:rsidRPr="00F45C6D">
        <w:rPr>
          <w:rFonts w:ascii="UN-Abhaya" w:hAnsi="UN-Abhaya" w:hint="cs"/>
          <w:b/>
          <w:bCs/>
          <w:cs/>
        </w:rPr>
        <w:t>ෙ</w:t>
      </w:r>
      <w:r w:rsidR="003C5080" w:rsidRPr="00F45C6D">
        <w:rPr>
          <w:rFonts w:ascii="UN-Abhaya" w:hAnsi="UN-Abhaya"/>
          <w:b/>
          <w:bCs/>
          <w:cs/>
        </w:rPr>
        <w:t xml:space="preserve">! </w:t>
      </w:r>
      <w:r w:rsidRPr="00F45C6D">
        <w:rPr>
          <w:rFonts w:ascii="UN-Abhaya" w:hAnsi="UN-Abhaya"/>
          <w:b/>
          <w:bCs/>
          <w:cs/>
        </w:rPr>
        <w:t>දීප</w:t>
      </w:r>
      <w:r w:rsidRPr="00F45C6D">
        <w:rPr>
          <w:rFonts w:ascii="UN-Abhaya" w:hAnsi="UN-Abhaya" w:hint="cs"/>
          <w:b/>
          <w:bCs/>
          <w:cs/>
        </w:rPr>
        <w:t>ො</w:t>
      </w:r>
      <w:r w:rsidR="003C5080" w:rsidRPr="00F45C6D">
        <w:rPr>
          <w:rFonts w:ascii="UN-Abhaya" w:hAnsi="UN-Abhaya"/>
          <w:b/>
          <w:bCs/>
        </w:rPr>
        <w:t xml:space="preserve">? </w:t>
      </w:r>
      <w:r w:rsidR="003C5080" w:rsidRPr="00F45C6D">
        <w:rPr>
          <w:rFonts w:ascii="UN-Abhaya" w:hAnsi="UN-Abhaya"/>
          <w:b/>
          <w:bCs/>
          <w:cs/>
        </w:rPr>
        <w:t>යො භික්ඛව</w:t>
      </w:r>
      <w:r w:rsidR="003C5080" w:rsidRPr="00F45C6D">
        <w:rPr>
          <w:rFonts w:ascii="UN-Abhaya" w:hAnsi="UN-Abhaya" w:hint="cs"/>
          <w:b/>
          <w:bCs/>
          <w:cs/>
        </w:rPr>
        <w:t>ෙ</w:t>
      </w:r>
      <w:r w:rsidR="003C5080" w:rsidRPr="00F45C6D">
        <w:rPr>
          <w:rFonts w:ascii="UN-Abhaya" w:hAnsi="UN-Abhaya"/>
          <w:b/>
          <w:bCs/>
          <w:cs/>
        </w:rPr>
        <w:t>! රාගක්ඛයො</w:t>
      </w:r>
      <w:r w:rsidR="003C5080" w:rsidRPr="00F45C6D">
        <w:rPr>
          <w:rFonts w:ascii="UN-Abhaya" w:hAnsi="UN-Abhaya" w:hint="cs"/>
          <w:b/>
          <w:bCs/>
          <w:cs/>
        </w:rPr>
        <w:t xml:space="preserve"> </w:t>
      </w:r>
      <w:r w:rsidR="003C5080" w:rsidRPr="00F45C6D">
        <w:rPr>
          <w:rFonts w:ascii="UN-Abhaya" w:hAnsi="UN-Abhaya"/>
          <w:b/>
          <w:bCs/>
          <w:cs/>
        </w:rPr>
        <w:t>-</w:t>
      </w:r>
      <w:r w:rsidR="003C5080" w:rsidRPr="00F45C6D">
        <w:rPr>
          <w:rFonts w:ascii="UN-Abhaya" w:hAnsi="UN-Abhaya" w:hint="cs"/>
          <w:b/>
          <w:bCs/>
          <w:cs/>
        </w:rPr>
        <w:t xml:space="preserve"> </w:t>
      </w:r>
      <w:r w:rsidR="003C5080" w:rsidRPr="00F45C6D">
        <w:rPr>
          <w:rFonts w:ascii="UN-Abhaya" w:hAnsi="UN-Abhaya"/>
          <w:b/>
          <w:bCs/>
          <w:cs/>
        </w:rPr>
        <w:t>මොහක්ඛයො</w:t>
      </w:r>
      <w:r w:rsidR="003C5080" w:rsidRPr="00F45C6D">
        <w:rPr>
          <w:rFonts w:ascii="UN-Abhaya" w:hAnsi="UN-Abhaya"/>
          <w:b/>
          <w:bCs/>
        </w:rPr>
        <w:t xml:space="preserve">, </w:t>
      </w:r>
      <w:r w:rsidR="003C5080" w:rsidRPr="00F45C6D">
        <w:rPr>
          <w:rFonts w:ascii="UN-Abhaya" w:hAnsi="UN-Abhaya"/>
          <w:b/>
          <w:bCs/>
          <w:cs/>
        </w:rPr>
        <w:t>ඉදං වුච්චති භික්ඛව</w:t>
      </w:r>
      <w:r w:rsidR="003C5080" w:rsidRPr="00F45C6D">
        <w:rPr>
          <w:rFonts w:ascii="UN-Abhaya" w:hAnsi="UN-Abhaya" w:hint="cs"/>
          <w:b/>
          <w:bCs/>
          <w:cs/>
        </w:rPr>
        <w:t>ෙ</w:t>
      </w:r>
      <w:r w:rsidR="003C5080" w:rsidRPr="00F45C6D">
        <w:rPr>
          <w:rFonts w:ascii="UN-Abhaya" w:hAnsi="UN-Abhaya"/>
          <w:b/>
          <w:bCs/>
          <w:cs/>
        </w:rPr>
        <w:t xml:space="preserve">! </w:t>
      </w:r>
      <w:r w:rsidRPr="00F45C6D">
        <w:rPr>
          <w:rFonts w:ascii="UN-Abhaya" w:hAnsi="UN-Abhaya"/>
          <w:b/>
          <w:bCs/>
          <w:cs/>
        </w:rPr>
        <w:t>දීප</w:t>
      </w:r>
      <w:r w:rsidRPr="00F45C6D">
        <w:rPr>
          <w:rFonts w:ascii="UN-Abhaya" w:hAnsi="UN-Abhaya" w:hint="cs"/>
          <w:b/>
          <w:bCs/>
          <w:cs/>
        </w:rPr>
        <w:t>ො</w:t>
      </w:r>
      <w:r w:rsidR="003C5080" w:rsidRPr="00F45C6D">
        <w:rPr>
          <w:rFonts w:ascii="UN-Abhaya" w:hAnsi="UN-Abhaya" w:hint="cs"/>
          <w:b/>
          <w:bCs/>
          <w:cs/>
        </w:rPr>
        <w:t>,</w:t>
      </w:r>
    </w:p>
    <w:p w14:paraId="29B283D7" w14:textId="6FBC9AFA" w:rsidR="003C5080" w:rsidRPr="00D436EF" w:rsidRDefault="00650395" w:rsidP="003C5080">
      <w:pPr>
        <w:spacing w:line="276" w:lineRule="auto"/>
        <w:rPr>
          <w:rFonts w:ascii="UN-Abhaya" w:hAnsi="UN-Abhaya"/>
          <w:b/>
          <w:bCs/>
        </w:rPr>
      </w:pPr>
      <w:r w:rsidRPr="00650395">
        <w:rPr>
          <w:rFonts w:ascii="UN-Abhaya" w:hAnsi="UN-Abhaya"/>
          <w:b/>
          <w:bCs/>
          <w:cs/>
        </w:rPr>
        <w:t>ලෙණං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650395">
        <w:rPr>
          <w:rFonts w:ascii="UN-Abhaya" w:hAnsi="UN-Abhaya"/>
          <w:b/>
          <w:bCs/>
          <w:cs/>
        </w:rPr>
        <w:t>ලෙණං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650395">
        <w:rPr>
          <w:rFonts w:ascii="UN-Abhaya" w:hAnsi="UN-Abhaya"/>
          <w:b/>
          <w:bCs/>
          <w:cs/>
        </w:rPr>
        <w:t>ලෙණං</w:t>
      </w:r>
      <w:r w:rsidR="003C5080" w:rsidRPr="00D436EF">
        <w:rPr>
          <w:rFonts w:ascii="UN-Abhaya" w:hAnsi="UN-Abhaya" w:hint="cs"/>
          <w:b/>
          <w:bCs/>
          <w:cs/>
        </w:rPr>
        <w:t>,</w:t>
      </w:r>
    </w:p>
    <w:p w14:paraId="1B8F5AD6" w14:textId="1C5FA0BC" w:rsidR="003C5080" w:rsidRPr="00D436EF" w:rsidRDefault="001A0E50" w:rsidP="003C5080">
      <w:pPr>
        <w:spacing w:line="276" w:lineRule="auto"/>
        <w:rPr>
          <w:rFonts w:ascii="UN-Abhaya" w:hAnsi="UN-Abhaya"/>
          <w:b/>
          <w:bCs/>
        </w:rPr>
      </w:pPr>
      <w:r w:rsidRPr="001A0E50">
        <w:rPr>
          <w:rFonts w:ascii="UN-Abhaya" w:hAnsi="UN-Abhaya"/>
          <w:b/>
          <w:bCs/>
          <w:cs/>
        </w:rPr>
        <w:t>තාණං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තාණං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තාණං</w:t>
      </w:r>
      <w:r w:rsidR="003C5080" w:rsidRPr="00D436EF">
        <w:rPr>
          <w:rFonts w:ascii="UN-Abhaya" w:hAnsi="UN-Abhaya" w:hint="cs"/>
          <w:b/>
          <w:bCs/>
          <w:cs/>
        </w:rPr>
        <w:t>,</w:t>
      </w:r>
    </w:p>
    <w:p w14:paraId="5525E3D3" w14:textId="56FC2D43" w:rsidR="003C5080" w:rsidRPr="00D436EF" w:rsidRDefault="001A0E50" w:rsidP="003C5080">
      <w:pPr>
        <w:spacing w:line="276" w:lineRule="auto"/>
        <w:rPr>
          <w:rFonts w:ascii="UN-Abhaya" w:hAnsi="UN-Abhaya"/>
          <w:b/>
          <w:bCs/>
        </w:rPr>
      </w:pPr>
      <w:r w:rsidRPr="001A0E50">
        <w:rPr>
          <w:rFonts w:ascii="UN-Abhaya" w:hAnsi="UN-Abhaya"/>
          <w:b/>
          <w:bCs/>
          <w:cs/>
        </w:rPr>
        <w:t>සරණං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සරණං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සරණං</w:t>
      </w:r>
      <w:r>
        <w:rPr>
          <w:rFonts w:ascii="UN-Abhaya" w:hAnsi="UN-Abhaya" w:hint="cs"/>
          <w:b/>
          <w:bCs/>
          <w:cs/>
        </w:rPr>
        <w:t>,</w:t>
      </w:r>
    </w:p>
    <w:p w14:paraId="1EF83E57" w14:textId="3C7F979F" w:rsidR="00EA7B50" w:rsidRPr="00D436EF" w:rsidRDefault="00131263" w:rsidP="00EA7B50">
      <w:pPr>
        <w:spacing w:line="276" w:lineRule="auto"/>
        <w:rPr>
          <w:rFonts w:ascii="UN-Abhaya" w:hAnsi="UN-Abhaya"/>
          <w:b/>
          <w:bCs/>
        </w:rPr>
      </w:pPr>
      <w:r w:rsidRPr="00131263">
        <w:rPr>
          <w:rFonts w:ascii="UN-Abhaya" w:hAnsi="UN-Abhaya"/>
          <w:b/>
          <w:bCs/>
          <w:cs/>
        </w:rPr>
        <w:lastRenderedPageBreak/>
        <w:t>පාරායණං</w:t>
      </w:r>
      <w:r w:rsidR="00EA7B50" w:rsidRPr="003C5080">
        <w:rPr>
          <w:rFonts w:ascii="UN-Abhaya" w:hAnsi="UN-Abhaya"/>
          <w:b/>
          <w:bCs/>
          <w:cs/>
        </w:rPr>
        <w:t xml:space="preserve"> ච වො භික්ඛව</w:t>
      </w:r>
      <w:r w:rsidR="00EA7B50" w:rsidRPr="003C5080">
        <w:rPr>
          <w:rFonts w:ascii="UN-Abhaya" w:hAnsi="UN-Abhaya" w:hint="cs"/>
          <w:b/>
          <w:bCs/>
          <w:cs/>
        </w:rPr>
        <w:t>ෙ</w:t>
      </w:r>
      <w:r w:rsidR="00EA7B50" w:rsidRPr="003C5080">
        <w:rPr>
          <w:rFonts w:ascii="UN-Abhaya" w:hAnsi="UN-Abhaya"/>
          <w:b/>
          <w:bCs/>
          <w:cs/>
        </w:rPr>
        <w:t>! දෙසිස</w:t>
      </w:r>
      <w:r w:rsidR="00EA7B50" w:rsidRPr="003C5080">
        <w:rPr>
          <w:rFonts w:ascii="UN-Abhaya" w:hAnsi="UN-Abhaya" w:hint="cs"/>
          <w:b/>
          <w:bCs/>
          <w:cs/>
        </w:rPr>
        <w:t>්</w:t>
      </w:r>
      <w:r w:rsidR="00EA7B50" w:rsidRPr="003C5080">
        <w:rPr>
          <w:rFonts w:ascii="UN-Abhaya" w:hAnsi="UN-Abhaya"/>
          <w:b/>
          <w:bCs/>
          <w:cs/>
        </w:rPr>
        <w:t>සාමි</w:t>
      </w:r>
      <w:r w:rsidR="00EA7B50" w:rsidRPr="003C5080">
        <w:rPr>
          <w:rFonts w:ascii="UN-Abhaya" w:hAnsi="UN-Abhaya"/>
          <w:b/>
          <w:bCs/>
        </w:rPr>
        <w:t xml:space="preserve">, </w:t>
      </w:r>
      <w:r w:rsidR="00EA7B50" w:rsidRPr="003C5080">
        <w:rPr>
          <w:rFonts w:ascii="UN-Abhaya" w:hAnsi="UN-Abhaya"/>
          <w:b/>
          <w:bCs/>
          <w:cs/>
        </w:rPr>
        <w:t>කතමං ච භික්ඛව</w:t>
      </w:r>
      <w:r w:rsidR="00EA7B50" w:rsidRPr="003C5080">
        <w:rPr>
          <w:rFonts w:ascii="UN-Abhaya" w:hAnsi="UN-Abhaya" w:hint="cs"/>
          <w:b/>
          <w:bCs/>
          <w:cs/>
        </w:rPr>
        <w:t>ෙ</w:t>
      </w:r>
      <w:r w:rsidR="00EA7B50" w:rsidRPr="003C5080">
        <w:rPr>
          <w:rFonts w:ascii="UN-Abhaya" w:hAnsi="UN-Abhaya"/>
          <w:b/>
          <w:bCs/>
          <w:cs/>
        </w:rPr>
        <w:t xml:space="preserve">! </w:t>
      </w:r>
      <w:r w:rsidRPr="00131263">
        <w:rPr>
          <w:rFonts w:ascii="UN-Abhaya" w:hAnsi="UN-Abhaya"/>
          <w:b/>
          <w:bCs/>
          <w:cs/>
        </w:rPr>
        <w:t>පාරායණං</w:t>
      </w:r>
      <w:r w:rsidR="00EA7B50" w:rsidRPr="003C5080">
        <w:rPr>
          <w:rFonts w:ascii="UN-Abhaya" w:hAnsi="UN-Abhaya"/>
          <w:b/>
          <w:bCs/>
        </w:rPr>
        <w:t xml:space="preserve">? </w:t>
      </w:r>
      <w:r w:rsidR="00EA7B50" w:rsidRPr="003C5080">
        <w:rPr>
          <w:rFonts w:ascii="UN-Abhaya" w:hAnsi="UN-Abhaya"/>
          <w:b/>
          <w:bCs/>
          <w:cs/>
        </w:rPr>
        <w:t>යො භික්ඛව</w:t>
      </w:r>
      <w:r w:rsidR="00EA7B50" w:rsidRPr="003C5080">
        <w:rPr>
          <w:rFonts w:ascii="UN-Abhaya" w:hAnsi="UN-Abhaya" w:hint="cs"/>
          <w:b/>
          <w:bCs/>
          <w:cs/>
        </w:rPr>
        <w:t>ෙ</w:t>
      </w:r>
      <w:r w:rsidR="00EA7B50" w:rsidRPr="003C5080">
        <w:rPr>
          <w:rFonts w:ascii="UN-Abhaya" w:hAnsi="UN-Abhaya"/>
          <w:b/>
          <w:bCs/>
          <w:cs/>
        </w:rPr>
        <w:t>! රාගක්ඛයො</w:t>
      </w:r>
      <w:r w:rsidR="00EA7B50" w:rsidRPr="003C5080">
        <w:rPr>
          <w:rFonts w:ascii="UN-Abhaya" w:hAnsi="UN-Abhaya" w:hint="cs"/>
          <w:b/>
          <w:bCs/>
          <w:cs/>
        </w:rPr>
        <w:t xml:space="preserve"> </w:t>
      </w:r>
      <w:r w:rsidR="00EA7B50" w:rsidRPr="003C5080">
        <w:rPr>
          <w:rFonts w:ascii="UN-Abhaya" w:hAnsi="UN-Abhaya"/>
          <w:b/>
          <w:bCs/>
          <w:cs/>
        </w:rPr>
        <w:t>-</w:t>
      </w:r>
      <w:r w:rsidR="00EA7B50" w:rsidRPr="003C5080">
        <w:rPr>
          <w:rFonts w:ascii="UN-Abhaya" w:hAnsi="UN-Abhaya" w:hint="cs"/>
          <w:b/>
          <w:bCs/>
          <w:cs/>
        </w:rPr>
        <w:t xml:space="preserve"> </w:t>
      </w:r>
      <w:r w:rsidR="00EA7B50" w:rsidRPr="003C5080">
        <w:rPr>
          <w:rFonts w:ascii="UN-Abhaya" w:hAnsi="UN-Abhaya"/>
          <w:b/>
          <w:bCs/>
          <w:cs/>
        </w:rPr>
        <w:t>මොහක්ඛයො</w:t>
      </w:r>
      <w:r w:rsidR="00EA7B50" w:rsidRPr="003C5080">
        <w:rPr>
          <w:rFonts w:ascii="UN-Abhaya" w:hAnsi="UN-Abhaya"/>
          <w:b/>
          <w:bCs/>
        </w:rPr>
        <w:t xml:space="preserve">, </w:t>
      </w:r>
      <w:r w:rsidR="00EA7B50" w:rsidRPr="003C5080">
        <w:rPr>
          <w:rFonts w:ascii="UN-Abhaya" w:hAnsi="UN-Abhaya"/>
          <w:b/>
          <w:bCs/>
          <w:cs/>
        </w:rPr>
        <w:t>ඉදං වුච්චති භික්ඛව</w:t>
      </w:r>
      <w:r w:rsidR="00EA7B50" w:rsidRPr="003C5080">
        <w:rPr>
          <w:rFonts w:ascii="UN-Abhaya" w:hAnsi="UN-Abhaya" w:hint="cs"/>
          <w:b/>
          <w:bCs/>
          <w:cs/>
        </w:rPr>
        <w:t>ෙ</w:t>
      </w:r>
      <w:r w:rsidR="00EA7B50" w:rsidRPr="003C5080">
        <w:rPr>
          <w:rFonts w:ascii="UN-Abhaya" w:hAnsi="UN-Abhaya"/>
          <w:b/>
          <w:bCs/>
          <w:cs/>
        </w:rPr>
        <w:t xml:space="preserve">! </w:t>
      </w:r>
      <w:r w:rsidRPr="00131263">
        <w:rPr>
          <w:rFonts w:ascii="UN-Abhaya" w:hAnsi="UN-Abhaya"/>
          <w:b/>
          <w:bCs/>
          <w:cs/>
        </w:rPr>
        <w:t>පාරායණං</w:t>
      </w:r>
      <w:r>
        <w:rPr>
          <w:rFonts w:ascii="UN-Abhaya" w:hAnsi="UN-Abhaya"/>
          <w:b/>
          <w:bCs/>
        </w:rPr>
        <w:t>”</w:t>
      </w:r>
    </w:p>
    <w:p w14:paraId="1FFAD994" w14:textId="66AFF425" w:rsidR="00CC0696" w:rsidRPr="00CC0696" w:rsidRDefault="00CC0696" w:rsidP="00F32E51">
      <w:pPr>
        <w:spacing w:line="276" w:lineRule="auto"/>
        <w:rPr>
          <w:rFonts w:ascii="UN-Abhaya" w:hAnsi="UN-Abhaya"/>
        </w:rPr>
      </w:pPr>
      <w:r w:rsidRPr="00806009">
        <w:rPr>
          <w:rFonts w:ascii="UN-Abhaya" w:hAnsi="UN-Abhaya"/>
          <w:cs/>
        </w:rPr>
        <w:t>ප්‍රත්‍යයහේතුවෙන් නො නිපන් බැවින්</w:t>
      </w:r>
      <w:r w:rsidRPr="00806009">
        <w:rPr>
          <w:rFonts w:ascii="UN-Abhaya" w:hAnsi="UN-Abhaya"/>
        </w:rPr>
        <w:t xml:space="preserve">, </w:t>
      </w:r>
      <w:r w:rsidRPr="00806009">
        <w:rPr>
          <w:rFonts w:ascii="UN-Abhaya" w:hAnsi="UN-Abhaya"/>
          <w:cs/>
        </w:rPr>
        <w:t>දෑ මරණ</w:t>
      </w:r>
      <w:r w:rsidRPr="00CC0696">
        <w:rPr>
          <w:rFonts w:ascii="UN-Abhaya" w:hAnsi="UN-Abhaya"/>
          <w:cs/>
        </w:rPr>
        <w:t xml:space="preserve"> කෙළවර කරන බැවින්</w:t>
      </w:r>
      <w:r w:rsidRPr="00CC0696">
        <w:rPr>
          <w:rFonts w:ascii="UN-Abhaya" w:hAnsi="UN-Abhaya"/>
        </w:rPr>
        <w:t xml:space="preserve">, </w:t>
      </w:r>
      <w:r w:rsidRPr="00CC0696">
        <w:rPr>
          <w:rFonts w:ascii="UN-Abhaya" w:hAnsi="UN-Abhaya"/>
          <w:cs/>
        </w:rPr>
        <w:t>පරමා</w:t>
      </w:r>
      <w:r w:rsidR="00EF765E">
        <w:rPr>
          <w:rFonts w:ascii="UN-Abhaya" w:hAnsi="UN-Abhaya" w:hint="cs"/>
          <w:cs/>
        </w:rPr>
        <w:t>ර්‍</w:t>
      </w:r>
      <w:r w:rsidR="00EF765E" w:rsidRPr="00F554CF">
        <w:rPr>
          <w:rFonts w:ascii="UN-Abhaya" w:hAnsi="UN-Abhaya"/>
          <w:cs/>
        </w:rPr>
        <w:t>ත්‍ථ</w:t>
      </w:r>
      <w:r w:rsidRPr="00CC0696">
        <w:rPr>
          <w:rFonts w:ascii="UN-Abhaya" w:hAnsi="UN-Abhaya"/>
          <w:cs/>
        </w:rPr>
        <w:t>සත්‍ය බැචින්</w:t>
      </w:r>
      <w:r w:rsidRPr="00CC0696">
        <w:rPr>
          <w:rFonts w:ascii="UN-Abhaya" w:hAnsi="UN-Abhaya"/>
        </w:rPr>
        <w:t xml:space="preserve">, </w:t>
      </w:r>
      <w:r w:rsidRPr="00CC0696">
        <w:rPr>
          <w:rFonts w:ascii="UN-Abhaya" w:hAnsi="UN-Abhaya"/>
          <w:cs/>
        </w:rPr>
        <w:t>කව</w:t>
      </w:r>
      <w:r w:rsidR="00EF765E">
        <w:rPr>
          <w:rFonts w:ascii="UN-Abhaya" w:hAnsi="UN-Abhaya" w:hint="cs"/>
          <w:cs/>
        </w:rPr>
        <w:t>දාත්</w:t>
      </w:r>
      <w:r w:rsidRPr="00CC0696">
        <w:rPr>
          <w:rFonts w:ascii="UN-Abhaya" w:hAnsi="UN-Abhaya"/>
          <w:cs/>
        </w:rPr>
        <w:t xml:space="preserve"> නො පෙරළෙන බැවින්</w:t>
      </w:r>
      <w:r w:rsidRPr="00CC0696">
        <w:rPr>
          <w:rFonts w:ascii="UN-Abhaya" w:hAnsi="UN-Abhaya"/>
        </w:rPr>
        <w:t xml:space="preserve">, </w:t>
      </w:r>
      <w:r w:rsidRPr="00CC0696">
        <w:rPr>
          <w:rFonts w:ascii="UN-Abhaya" w:hAnsi="UN-Abhaya"/>
          <w:cs/>
        </w:rPr>
        <w:t>සසර සයුරෙන් එතෙර</w:t>
      </w:r>
      <w:r w:rsidR="00EF765E">
        <w:rPr>
          <w:rFonts w:ascii="UN-Abhaya" w:hAnsi="UN-Abhaya" w:hint="cs"/>
          <w:cs/>
        </w:rPr>
        <w:t xml:space="preserve"> </w:t>
      </w:r>
      <w:r w:rsidRPr="00CC0696">
        <w:rPr>
          <w:rFonts w:ascii="UN-Abhaya" w:hAnsi="UN-Abhaya"/>
          <w:cs/>
        </w:rPr>
        <w:t>කරණ බැවින්</w:t>
      </w:r>
      <w:r w:rsidRPr="00CC0696">
        <w:rPr>
          <w:rFonts w:ascii="UN-Abhaya" w:hAnsi="UN-Abhaya"/>
        </w:rPr>
        <w:t xml:space="preserve">, </w:t>
      </w:r>
      <w:r w:rsidRPr="00CC0696">
        <w:rPr>
          <w:rFonts w:ascii="UN-Abhaya" w:hAnsi="UN-Abhaya"/>
          <w:cs/>
        </w:rPr>
        <w:t>පිළිවෙත් මගින් බැහැර ව අවබ</w:t>
      </w:r>
      <w:r w:rsidR="00EF765E">
        <w:rPr>
          <w:rFonts w:ascii="UN-Abhaya" w:hAnsi="UN-Abhaya" w:hint="cs"/>
          <w:cs/>
        </w:rPr>
        <w:t>ෝ</w:t>
      </w:r>
      <w:r w:rsidRPr="00CC0696">
        <w:rPr>
          <w:rFonts w:ascii="UN-Abhaya" w:hAnsi="UN-Abhaya"/>
          <w:cs/>
        </w:rPr>
        <w:t>ධ නො කටහැකි බැවින්</w:t>
      </w:r>
      <w:r w:rsidRPr="00CC0696">
        <w:rPr>
          <w:rFonts w:ascii="UN-Abhaya" w:hAnsi="UN-Abhaya"/>
        </w:rPr>
        <w:t xml:space="preserve">, </w:t>
      </w:r>
      <w:r w:rsidRPr="00CC0696">
        <w:rPr>
          <w:rFonts w:ascii="UN-Abhaya" w:hAnsi="UN-Abhaya"/>
          <w:cs/>
        </w:rPr>
        <w:t>ඉතා දුකසේ දැක යුතු බැවින්</w:t>
      </w:r>
      <w:r w:rsidRPr="00CC0696">
        <w:rPr>
          <w:rFonts w:ascii="UN-Abhaya" w:hAnsi="UN-Abhaya"/>
        </w:rPr>
        <w:t xml:space="preserve">, </w:t>
      </w:r>
      <w:r w:rsidRPr="00CC0696">
        <w:rPr>
          <w:rFonts w:ascii="UN-Abhaya" w:hAnsi="UN-Abhaya"/>
          <w:cs/>
        </w:rPr>
        <w:t>මෝහය මුලිනුපුටාලූ බැවින්</w:t>
      </w:r>
      <w:r w:rsidRPr="00CC0696">
        <w:rPr>
          <w:rFonts w:ascii="UN-Abhaya" w:hAnsi="UN-Abhaya"/>
        </w:rPr>
        <w:t xml:space="preserve">, </w:t>
      </w:r>
      <w:r w:rsidRPr="00CC0696">
        <w:rPr>
          <w:rFonts w:ascii="UN-Abhaya" w:hAnsi="UN-Abhaya"/>
          <w:cs/>
        </w:rPr>
        <w:t>ජරායෙන් නො දැදුරු බැවින්</w:t>
      </w:r>
      <w:r w:rsidRPr="00CC0696">
        <w:rPr>
          <w:rFonts w:ascii="UN-Abhaya" w:hAnsi="UN-Abhaya"/>
        </w:rPr>
        <w:t xml:space="preserve">, </w:t>
      </w:r>
      <w:r w:rsidRPr="00CC0696">
        <w:rPr>
          <w:rFonts w:ascii="UN-Abhaya" w:hAnsi="UN-Abhaya"/>
          <w:cs/>
        </w:rPr>
        <w:t>නො පෙරළෙන සැහැවි ඇති බැවින්</w:t>
      </w:r>
      <w:r w:rsidRPr="00CC0696">
        <w:rPr>
          <w:rFonts w:ascii="UN-Abhaya" w:hAnsi="UN-Abhaya"/>
        </w:rPr>
        <w:t xml:space="preserve">, </w:t>
      </w:r>
      <w:r w:rsidRPr="00CC0696">
        <w:rPr>
          <w:rFonts w:ascii="UN-Abhaya" w:hAnsi="UN-Abhaya"/>
          <w:cs/>
        </w:rPr>
        <w:t>නො නැසෙන සැහැවි ඇති බැවින්</w:t>
      </w:r>
      <w:r w:rsidRPr="00CC0696">
        <w:rPr>
          <w:rFonts w:ascii="UN-Abhaya" w:hAnsi="UN-Abhaya"/>
        </w:rPr>
        <w:t xml:space="preserve">, </w:t>
      </w:r>
      <w:r w:rsidRPr="00CC0696">
        <w:rPr>
          <w:rFonts w:ascii="UN-Abhaya" w:hAnsi="UN-Abhaya"/>
          <w:cs/>
        </w:rPr>
        <w:t>මසැසට හා සාමාන්‍ය දිවැසට නො පෙ</w:t>
      </w:r>
      <w:r w:rsidR="00974CBC">
        <w:rPr>
          <w:rFonts w:ascii="UN-Abhaya" w:hAnsi="UN-Abhaya" w:hint="cs"/>
          <w:cs/>
        </w:rPr>
        <w:t>ණෙ</w:t>
      </w:r>
      <w:r w:rsidRPr="00CC0696">
        <w:rPr>
          <w:rFonts w:ascii="UN-Abhaya" w:hAnsi="UN-Abhaya"/>
          <w:cs/>
        </w:rPr>
        <w:t>න බැවින්</w:t>
      </w:r>
      <w:r w:rsidRPr="00CC0696">
        <w:rPr>
          <w:rFonts w:ascii="UN-Abhaya" w:hAnsi="UN-Abhaya"/>
        </w:rPr>
        <w:t xml:space="preserve">, </w:t>
      </w:r>
      <w:r w:rsidRPr="00CC0696">
        <w:rPr>
          <w:rFonts w:ascii="UN-Abhaya" w:hAnsi="UN-Abhaya"/>
          <w:cs/>
        </w:rPr>
        <w:t>රාග ද</w:t>
      </w:r>
      <w:r w:rsidR="00974CBC">
        <w:rPr>
          <w:rFonts w:ascii="UN-Abhaya" w:hAnsi="UN-Abhaya" w:hint="cs"/>
          <w:cs/>
        </w:rPr>
        <w:t>ෝ</w:t>
      </w:r>
      <w:r w:rsidRPr="00CC0696">
        <w:rPr>
          <w:rFonts w:ascii="UN-Abhaya" w:hAnsi="UN-Abhaya"/>
          <w:cs/>
        </w:rPr>
        <w:t>ස ම</w:t>
      </w:r>
      <w:r w:rsidR="00974CBC">
        <w:rPr>
          <w:rFonts w:ascii="UN-Abhaya" w:hAnsi="UN-Abhaya" w:hint="cs"/>
          <w:cs/>
        </w:rPr>
        <w:t>ෝ</w:t>
      </w:r>
      <w:r w:rsidRPr="00CC0696">
        <w:rPr>
          <w:rFonts w:ascii="UN-Abhaya" w:hAnsi="UN-Abhaya"/>
          <w:cs/>
        </w:rPr>
        <w:t>හ දිට්ඨි මාන ප්‍රපඤ්චයන් නිරවශේෂයෙන් ප්‍රහීණ බැවින්</w:t>
      </w:r>
      <w:r w:rsidRPr="00CC0696">
        <w:rPr>
          <w:rFonts w:ascii="UN-Abhaya" w:hAnsi="UN-Abhaya"/>
        </w:rPr>
        <w:t xml:space="preserve">, </w:t>
      </w:r>
      <w:r w:rsidRPr="00CC0696">
        <w:rPr>
          <w:rFonts w:ascii="UN-Abhaya" w:hAnsi="UN-Abhaya"/>
          <w:cs/>
        </w:rPr>
        <w:t>හැමතින් ස</w:t>
      </w:r>
      <w:r w:rsidR="00974CBC">
        <w:rPr>
          <w:rFonts w:ascii="UN-Abhaya" w:hAnsi="UN-Abhaya" w:hint="cs"/>
          <w:cs/>
        </w:rPr>
        <w:t>න්සිඳු</w:t>
      </w:r>
      <w:r w:rsidRPr="00CC0696">
        <w:rPr>
          <w:rFonts w:ascii="UN-Abhaya" w:hAnsi="UN-Abhaya"/>
          <w:cs/>
        </w:rPr>
        <w:t>න බැවින්</w:t>
      </w:r>
      <w:r w:rsidRPr="00CC0696">
        <w:rPr>
          <w:rFonts w:ascii="UN-Abhaya" w:hAnsi="UN-Abhaya"/>
        </w:rPr>
        <w:t xml:space="preserve">, </w:t>
      </w:r>
      <w:r w:rsidRPr="00CC0696">
        <w:rPr>
          <w:rFonts w:ascii="UN-Abhaya" w:hAnsi="UN-Abhaya"/>
          <w:cs/>
        </w:rPr>
        <w:t>ඉපදුම් දිරුම් නැසුම් නැති බැවින්</w:t>
      </w:r>
      <w:r w:rsidRPr="00CC0696">
        <w:rPr>
          <w:rFonts w:ascii="UN-Abhaya" w:hAnsi="UN-Abhaya"/>
        </w:rPr>
        <w:t xml:space="preserve">, </w:t>
      </w:r>
      <w:r w:rsidRPr="00CC0696">
        <w:rPr>
          <w:rFonts w:ascii="UN-Abhaya" w:hAnsi="UN-Abhaya"/>
          <w:cs/>
        </w:rPr>
        <w:t>සෑ</w:t>
      </w:r>
      <w:r w:rsidR="00974CBC">
        <w:rPr>
          <w:rFonts w:ascii="UN-Abhaya" w:hAnsi="UN-Abhaya" w:hint="cs"/>
          <w:cs/>
        </w:rPr>
        <w:t>හී</w:t>
      </w:r>
      <w:r w:rsidRPr="00CC0696">
        <w:rPr>
          <w:rFonts w:ascii="UN-Abhaya" w:hAnsi="UN-Abhaya"/>
          <w:cs/>
        </w:rPr>
        <w:t>මක් නැති බැවින්</w:t>
      </w:r>
      <w:r w:rsidRPr="00CC0696">
        <w:rPr>
          <w:rFonts w:ascii="UN-Abhaya" w:hAnsi="UN-Abhaya"/>
        </w:rPr>
        <w:t xml:space="preserve">, </w:t>
      </w:r>
      <w:r w:rsidRPr="00CC0696">
        <w:rPr>
          <w:rFonts w:ascii="UN-Abhaya" w:hAnsi="UN-Abhaya"/>
          <w:cs/>
        </w:rPr>
        <w:t>සසර බිය ද</w:t>
      </w:r>
      <w:r w:rsidR="00974CBC">
        <w:rPr>
          <w:rFonts w:ascii="UN-Abhaya" w:hAnsi="UN-Abhaya" w:hint="cs"/>
          <w:cs/>
        </w:rPr>
        <w:t>ක්</w:t>
      </w:r>
      <w:r w:rsidRPr="00CC0696">
        <w:rPr>
          <w:rFonts w:ascii="UN-Abhaya" w:hAnsi="UN-Abhaya"/>
          <w:cs/>
        </w:rPr>
        <w:t>නවුන් විසින් සෙවිය යුතු බැවින්</w:t>
      </w:r>
      <w:r w:rsidRPr="00CC0696">
        <w:rPr>
          <w:rFonts w:ascii="UN-Abhaya" w:hAnsi="UN-Abhaya"/>
        </w:rPr>
        <w:t xml:space="preserve">, </w:t>
      </w:r>
      <w:r w:rsidRPr="00CC0696">
        <w:rPr>
          <w:rFonts w:ascii="UN-Abhaya" w:hAnsi="UN-Abhaya"/>
          <w:cs/>
        </w:rPr>
        <w:t>රා ඈ ගිනි නිවෙන බැවින්</w:t>
      </w:r>
      <w:r w:rsidRPr="00CC0696">
        <w:rPr>
          <w:rFonts w:ascii="UN-Abhaya" w:hAnsi="UN-Abhaya"/>
        </w:rPr>
        <w:t xml:space="preserve">, </w:t>
      </w:r>
      <w:r w:rsidRPr="00CC0696">
        <w:rPr>
          <w:rFonts w:ascii="UN-Abhaya" w:hAnsi="UN-Abhaya"/>
          <w:cs/>
        </w:rPr>
        <w:t>තෘෂ්ණාවන්ගේ ක්‍ෂය හේතු බැවින්</w:t>
      </w:r>
      <w:r w:rsidRPr="00CC0696">
        <w:rPr>
          <w:rFonts w:ascii="UN-Abhaya" w:hAnsi="UN-Abhaya"/>
        </w:rPr>
        <w:t xml:space="preserve">, </w:t>
      </w:r>
      <w:r w:rsidRPr="00CC0696">
        <w:rPr>
          <w:rFonts w:ascii="UN-Abhaya" w:hAnsi="UN-Abhaya"/>
          <w:cs/>
        </w:rPr>
        <w:t>කළ පිණැත්තන් විසින් දැක්ක යුතු බැවින්</w:t>
      </w:r>
      <w:r w:rsidRPr="00CC0696">
        <w:rPr>
          <w:rFonts w:ascii="UN-Abhaya" w:hAnsi="UN-Abhaya"/>
        </w:rPr>
        <w:t xml:space="preserve">, </w:t>
      </w:r>
      <w:r w:rsidRPr="00CC0696">
        <w:rPr>
          <w:rFonts w:ascii="UN-Abhaya" w:hAnsi="UN-Abhaya"/>
          <w:cs/>
        </w:rPr>
        <w:t>විසමයජනක බැවින්</w:t>
      </w:r>
      <w:r w:rsidRPr="00CC0696">
        <w:rPr>
          <w:rFonts w:ascii="UN-Abhaya" w:hAnsi="UN-Abhaya"/>
        </w:rPr>
        <w:t xml:space="preserve">, </w:t>
      </w:r>
      <w:r w:rsidRPr="00CC0696">
        <w:rPr>
          <w:rFonts w:ascii="UN-Abhaya" w:hAnsi="UN-Abhaya"/>
          <w:cs/>
        </w:rPr>
        <w:t>කෙලෙස් උවදුරු නැති බැවින්</w:t>
      </w:r>
      <w:r w:rsidRPr="00CC0696">
        <w:rPr>
          <w:rFonts w:ascii="UN-Abhaya" w:hAnsi="UN-Abhaya"/>
        </w:rPr>
        <w:t xml:space="preserve">, </w:t>
      </w:r>
      <w:r w:rsidRPr="00CC0696">
        <w:rPr>
          <w:rFonts w:ascii="UN-Abhaya" w:hAnsi="UN-Abhaya"/>
          <w:cs/>
        </w:rPr>
        <w:t>නිදුක් සැහැවි ඇති බැවින්</w:t>
      </w:r>
      <w:r w:rsidRPr="00CC0696">
        <w:rPr>
          <w:rFonts w:ascii="UN-Abhaya" w:hAnsi="UN-Abhaya"/>
        </w:rPr>
        <w:t xml:space="preserve">, </w:t>
      </w:r>
      <w:r w:rsidRPr="00CC0696">
        <w:rPr>
          <w:rFonts w:ascii="UN-Abhaya" w:hAnsi="UN-Abhaya"/>
          <w:cs/>
        </w:rPr>
        <w:t>තෘෂ්ණාවානයෙන් නික්මුණු බැවින්</w:t>
      </w:r>
      <w:r w:rsidRPr="00CC0696">
        <w:rPr>
          <w:rFonts w:ascii="UN-Abhaya" w:hAnsi="UN-Abhaya"/>
        </w:rPr>
        <w:t xml:space="preserve">, </w:t>
      </w:r>
      <w:r w:rsidRPr="00CC0696">
        <w:rPr>
          <w:rFonts w:ascii="UN-Abhaya" w:hAnsi="UN-Abhaya"/>
          <w:cs/>
        </w:rPr>
        <w:t>මුළුමනින් නිදුක් බැවින්</w:t>
      </w:r>
      <w:r w:rsidRPr="00CC0696">
        <w:rPr>
          <w:rFonts w:ascii="UN-Abhaya" w:hAnsi="UN-Abhaya"/>
        </w:rPr>
        <w:t xml:space="preserve">, </w:t>
      </w:r>
      <w:r w:rsidRPr="00CC0696">
        <w:rPr>
          <w:rFonts w:ascii="UN-Abhaya" w:hAnsi="UN-Abhaya"/>
          <w:cs/>
        </w:rPr>
        <w:t>ඇලීම් රහිත බැවින්</w:t>
      </w:r>
      <w:r w:rsidRPr="00CC0696">
        <w:rPr>
          <w:rFonts w:ascii="UN-Abhaya" w:hAnsi="UN-Abhaya"/>
        </w:rPr>
        <w:t xml:space="preserve">, </w:t>
      </w:r>
      <w:r w:rsidRPr="00CC0696">
        <w:rPr>
          <w:rFonts w:ascii="UN-Abhaya" w:hAnsi="UN-Abhaya"/>
          <w:cs/>
        </w:rPr>
        <w:t>කෙලෙස්මල පිරිසිදු කරන බැවින්</w:t>
      </w:r>
      <w:r w:rsidRPr="00CC0696">
        <w:rPr>
          <w:rFonts w:ascii="UN-Abhaya" w:hAnsi="UN-Abhaya"/>
        </w:rPr>
        <w:t xml:space="preserve">, </w:t>
      </w:r>
      <w:r w:rsidRPr="00CC0696">
        <w:rPr>
          <w:rFonts w:ascii="UN-Abhaya" w:hAnsi="UN-Abhaya"/>
          <w:cs/>
        </w:rPr>
        <w:t>සසර බැඳුම් මුදාලන බැවින්</w:t>
      </w:r>
      <w:r w:rsidRPr="00CC0696">
        <w:rPr>
          <w:rFonts w:ascii="UN-Abhaya" w:hAnsi="UN-Abhaya"/>
        </w:rPr>
        <w:t xml:space="preserve">, </w:t>
      </w:r>
      <w:r w:rsidRPr="00CC0696">
        <w:rPr>
          <w:rFonts w:ascii="UN-Abhaya" w:hAnsi="UN-Abhaya"/>
          <w:cs/>
        </w:rPr>
        <w:t>කෙලෙසුන්ගේ නැවැත්මට ආලය නො වන බැවින්</w:t>
      </w:r>
      <w:r w:rsidRPr="00CC0696">
        <w:rPr>
          <w:rFonts w:ascii="UN-Abhaya" w:hAnsi="UN-Abhaya"/>
        </w:rPr>
        <w:t xml:space="preserve">, </w:t>
      </w:r>
      <w:r w:rsidRPr="00CC0696">
        <w:rPr>
          <w:rFonts w:ascii="UN-Abhaya" w:hAnsi="UN-Abhaya"/>
          <w:cs/>
        </w:rPr>
        <w:t>පරමප්‍රතිෂ්ඨා බැවින්</w:t>
      </w:r>
      <w:r w:rsidRPr="00CC0696">
        <w:rPr>
          <w:rFonts w:ascii="UN-Abhaya" w:hAnsi="UN-Abhaya"/>
        </w:rPr>
        <w:t xml:space="preserve">, </w:t>
      </w:r>
      <w:r w:rsidRPr="00CC0696">
        <w:rPr>
          <w:rFonts w:ascii="UN-Abhaya" w:hAnsi="UN-Abhaya"/>
          <w:cs/>
        </w:rPr>
        <w:t>කෙලෙස් සතුරන් විසින් ලුහුබදින්නවුන්ගේ නිලීයන යන ස්ථාන බැවින්</w:t>
      </w:r>
      <w:r w:rsidRPr="00CC0696">
        <w:rPr>
          <w:rFonts w:ascii="UN-Abhaya" w:hAnsi="UN-Abhaya"/>
        </w:rPr>
        <w:t xml:space="preserve">, </w:t>
      </w:r>
      <w:r w:rsidRPr="00CC0696">
        <w:rPr>
          <w:rFonts w:ascii="UN-Abhaya" w:hAnsi="UN-Abhaya"/>
          <w:cs/>
        </w:rPr>
        <w:t>සියලු කෙලෙස් උවදුරු වළකාලන බැවින්</w:t>
      </w:r>
      <w:r w:rsidRPr="00CC0696">
        <w:rPr>
          <w:rFonts w:ascii="UN-Abhaya" w:hAnsi="UN-Abhaya"/>
        </w:rPr>
        <w:t xml:space="preserve">, </w:t>
      </w:r>
      <w:r w:rsidRPr="00CC0696">
        <w:rPr>
          <w:rFonts w:ascii="UN-Abhaya" w:hAnsi="UN-Abhaya"/>
          <w:cs/>
        </w:rPr>
        <w:t>සියලු දුක් නසන බැවින් හා සියලු සැපතට පිහිටි බැවින්</w:t>
      </w:r>
      <w:r w:rsidRPr="00CC0696">
        <w:rPr>
          <w:rFonts w:ascii="UN-Abhaya" w:hAnsi="UN-Abhaya"/>
        </w:rPr>
        <w:t xml:space="preserve">, </w:t>
      </w:r>
      <w:r w:rsidRPr="00CC0696">
        <w:rPr>
          <w:rFonts w:ascii="UN-Abhaya" w:hAnsi="UN-Abhaya"/>
          <w:cs/>
        </w:rPr>
        <w:t xml:space="preserve">උත්තම වූ </w:t>
      </w:r>
      <w:r w:rsidR="00D24FC2">
        <w:rPr>
          <w:rFonts w:ascii="UN-Abhaya" w:hAnsi="UN-Abhaya"/>
          <w:cs/>
        </w:rPr>
        <w:t>ආර්‍ය්‍ය</w:t>
      </w:r>
      <w:r w:rsidRPr="00CC0696">
        <w:rPr>
          <w:rFonts w:ascii="UN-Abhaya" w:hAnsi="UN-Abhaya"/>
          <w:cs/>
        </w:rPr>
        <w:t xml:space="preserve"> පුද්ගලයන් විසින් යා යුතු බැවින් යන මේ අරුත් විසින් රාගක්‍ෂයට කරුණු වූ ද්වේෂක්‍ෂයට කරුණු වූ ම</w:t>
      </w:r>
      <w:r w:rsidR="00974CBC">
        <w:rPr>
          <w:rFonts w:ascii="UN-Abhaya" w:hAnsi="UN-Abhaya" w:hint="cs"/>
          <w:cs/>
        </w:rPr>
        <w:t>ෝ</w:t>
      </w:r>
      <w:r w:rsidRPr="00CC0696">
        <w:rPr>
          <w:rFonts w:ascii="UN-Abhaya" w:hAnsi="UN-Abhaya"/>
          <w:cs/>
        </w:rPr>
        <w:t>හක්‍ෂයට කරුණු වූ එක් ම නි</w:t>
      </w:r>
      <w:r w:rsidR="00A30314">
        <w:rPr>
          <w:rFonts w:ascii="UN-Abhaya" w:hAnsi="UN-Abhaya"/>
          <w:cs/>
        </w:rPr>
        <w:t>ර්‍වා</w:t>
      </w:r>
      <w:r w:rsidRPr="00CC0696">
        <w:rPr>
          <w:rFonts w:ascii="UN-Abhaya" w:hAnsi="UN-Abhaya"/>
          <w:cs/>
        </w:rPr>
        <w:t xml:space="preserve">ණධාතුව </w:t>
      </w:r>
      <w:r w:rsidRPr="00974CBC">
        <w:rPr>
          <w:rFonts w:ascii="UN-Abhaya" w:hAnsi="UN-Abhaya"/>
          <w:b/>
          <w:bCs/>
          <w:cs/>
        </w:rPr>
        <w:t>අසඞ්ඛත</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 xml:space="preserve">අන්ත - සච්ච - පාර - නිපුණ - සුදුද්දස - මොහක්ඛය </w:t>
      </w:r>
      <w:r w:rsidR="00974CBC">
        <w:rPr>
          <w:rFonts w:ascii="UN-Abhaya" w:hAnsi="UN-Abhaya" w:hint="cs"/>
          <w:b/>
          <w:bCs/>
          <w:cs/>
        </w:rPr>
        <w:t xml:space="preserve">- </w:t>
      </w:r>
      <w:r w:rsidRPr="00974CBC">
        <w:rPr>
          <w:rFonts w:ascii="UN-Abhaya" w:hAnsi="UN-Abhaya"/>
          <w:b/>
          <w:bCs/>
          <w:cs/>
        </w:rPr>
        <w:t>අජර</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ධ්‍රව - අපලොකිත</w:t>
      </w:r>
      <w:r w:rsidR="00974CBC">
        <w:rPr>
          <w:rFonts w:ascii="UN-Abhaya" w:hAnsi="UN-Abhaya" w:hint="cs"/>
          <w:b/>
          <w:bCs/>
          <w:cs/>
        </w:rPr>
        <w:t xml:space="preserve"> </w:t>
      </w:r>
      <w:r w:rsidRPr="00974CBC">
        <w:rPr>
          <w:rFonts w:ascii="UN-Abhaya" w:hAnsi="UN-Abhaya"/>
          <w:b/>
          <w:bCs/>
          <w:cs/>
        </w:rPr>
        <w:t>- අනිදස්සන</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නිප්පපඤ්ච</w:t>
      </w:r>
      <w:r w:rsidR="00974CBC">
        <w:rPr>
          <w:rFonts w:ascii="UN-Abhaya" w:hAnsi="UN-Abhaya" w:hint="cs"/>
          <w:b/>
          <w:bCs/>
          <w:cs/>
        </w:rPr>
        <w:t xml:space="preserve"> -</w:t>
      </w:r>
      <w:r w:rsidRPr="00974CBC">
        <w:rPr>
          <w:rFonts w:ascii="UN-Abhaya" w:hAnsi="UN-Abhaya"/>
          <w:b/>
          <w:bCs/>
          <w:cs/>
        </w:rPr>
        <w:t xml:space="preserve"> සන්ත - අමත - පණීත - සිව - ඛෙම - තණ්හක්ඛය - අ</w:t>
      </w:r>
      <w:r w:rsidR="00974CBC">
        <w:rPr>
          <w:rFonts w:ascii="UN-Abhaya" w:hAnsi="UN-Abhaya" w:hint="cs"/>
          <w:b/>
          <w:bCs/>
          <w:cs/>
        </w:rPr>
        <w:t>ච්ඡ</w:t>
      </w:r>
      <w:r w:rsidRPr="00974CBC">
        <w:rPr>
          <w:rFonts w:ascii="UN-Abhaya" w:hAnsi="UN-Abhaya"/>
          <w:b/>
          <w:bCs/>
          <w:cs/>
        </w:rPr>
        <w:t>රිය - අබ්භූත - අනීතික</w:t>
      </w:r>
      <w:r w:rsidR="00974CBC">
        <w:rPr>
          <w:rFonts w:ascii="UN-Abhaya" w:hAnsi="UN-Abhaya" w:hint="cs"/>
          <w:b/>
          <w:bCs/>
          <w:cs/>
        </w:rPr>
        <w:t xml:space="preserve"> </w:t>
      </w:r>
      <w:r w:rsidRPr="00974CBC">
        <w:rPr>
          <w:rFonts w:ascii="UN-Abhaya" w:hAnsi="UN-Abhaya"/>
          <w:b/>
          <w:bCs/>
          <w:cs/>
        </w:rPr>
        <w:t xml:space="preserve">- අනීතිකධම - නිබ්බාන </w:t>
      </w:r>
      <w:r w:rsidR="00974CBC">
        <w:rPr>
          <w:rFonts w:ascii="UN-Abhaya" w:hAnsi="UN-Abhaya" w:hint="cs"/>
          <w:b/>
          <w:bCs/>
          <w:cs/>
        </w:rPr>
        <w:t xml:space="preserve">- </w:t>
      </w:r>
      <w:r w:rsidRPr="00974CBC">
        <w:rPr>
          <w:rFonts w:ascii="UN-Abhaya" w:hAnsi="UN-Abhaya"/>
          <w:b/>
          <w:bCs/>
          <w:cs/>
        </w:rPr>
        <w:t>අබ්‍යාපජ්ඣ - විරාග -ස</w:t>
      </w:r>
      <w:r w:rsidR="00974CBC">
        <w:rPr>
          <w:rFonts w:ascii="UN-Abhaya" w:hAnsi="UN-Abhaya" w:hint="cs"/>
          <w:b/>
          <w:bCs/>
          <w:cs/>
        </w:rPr>
        <w:t>ු</w:t>
      </w:r>
      <w:r w:rsidRPr="00974CBC">
        <w:rPr>
          <w:rFonts w:ascii="UN-Abhaya" w:hAnsi="UN-Abhaya"/>
          <w:b/>
          <w:bCs/>
          <w:cs/>
        </w:rPr>
        <w:t>ද්ධි - මුත්ති</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අනාලය</w:t>
      </w:r>
      <w:r w:rsidR="00974CBC">
        <w:rPr>
          <w:rFonts w:ascii="UN-Abhaya" w:hAnsi="UN-Abhaya" w:hint="cs"/>
          <w:b/>
          <w:bCs/>
          <w:cs/>
        </w:rPr>
        <w:t xml:space="preserve"> </w:t>
      </w:r>
      <w:r w:rsidRPr="00974CBC">
        <w:rPr>
          <w:rFonts w:ascii="UN-Abhaya" w:hAnsi="UN-Abhaya"/>
          <w:b/>
          <w:bCs/>
          <w:cs/>
        </w:rPr>
        <w:t xml:space="preserve">- දීප - </w:t>
      </w:r>
      <w:r w:rsidR="00801152" w:rsidRPr="00974CBC">
        <w:rPr>
          <w:rFonts w:ascii="UN-Abhaya" w:hAnsi="UN-Abhaya" w:hint="cs"/>
          <w:b/>
          <w:bCs/>
          <w:cs/>
        </w:rPr>
        <w:t>ලෙ</w:t>
      </w:r>
      <w:r w:rsidRPr="00974CBC">
        <w:rPr>
          <w:rFonts w:ascii="UN-Abhaya" w:hAnsi="UN-Abhaya"/>
          <w:b/>
          <w:bCs/>
          <w:cs/>
        </w:rPr>
        <w:t>ණ - තාණ - සරණ - පරායණ</w:t>
      </w:r>
      <w:r w:rsidRPr="00CC0696">
        <w:rPr>
          <w:rFonts w:ascii="UN-Abhaya" w:hAnsi="UN-Abhaya"/>
          <w:cs/>
        </w:rPr>
        <w:t xml:space="preserve"> යන නාම ප්‍රඥප්තීන් විසින් හඳුන්වනු ලැබේ. මෙයින් ඇතැම් ප්‍රඥප්ති කෙනෙක් නි</w:t>
      </w:r>
      <w:r w:rsidR="00A30314">
        <w:rPr>
          <w:rFonts w:ascii="UN-Abhaya" w:hAnsi="UN-Abhaya"/>
          <w:cs/>
        </w:rPr>
        <w:t>ර්‍වා</w:t>
      </w:r>
      <w:r w:rsidRPr="00CC0696">
        <w:rPr>
          <w:rFonts w:ascii="UN-Abhaya" w:hAnsi="UN-Abhaya"/>
          <w:cs/>
        </w:rPr>
        <w:t>ණ ධාතුව කෙරෙහි පැණවුන</w:t>
      </w:r>
      <w:r w:rsidR="00974CBC">
        <w:rPr>
          <w:rFonts w:ascii="UN-Abhaya" w:hAnsi="UN-Abhaya" w:hint="cs"/>
          <w:cs/>
        </w:rPr>
        <w:t>ෝ</w:t>
      </w:r>
      <w:r w:rsidRPr="00CC0696">
        <w:rPr>
          <w:rFonts w:ascii="UN-Abhaya" w:hAnsi="UN-Abhaya"/>
          <w:cs/>
        </w:rPr>
        <w:t xml:space="preserve"> විනෙයජනාද්ධ්‍ය</w:t>
      </w:r>
      <w:r w:rsidR="00974CBC">
        <w:rPr>
          <w:rFonts w:ascii="UN-Abhaya" w:hAnsi="UN-Abhaya" w:hint="cs"/>
          <w:cs/>
        </w:rPr>
        <w:t>ා</w:t>
      </w:r>
      <w:r w:rsidRPr="00CC0696">
        <w:rPr>
          <w:rFonts w:ascii="UN-Abhaya" w:hAnsi="UN-Abhaya"/>
          <w:cs/>
        </w:rPr>
        <w:t>සය විසිනි. මොවුහු හැම කෙනෙක් රාගක්ෂයාදියට හේතු වූ නි</w:t>
      </w:r>
      <w:r w:rsidR="00A30314">
        <w:rPr>
          <w:rFonts w:ascii="UN-Abhaya" w:hAnsi="UN-Abhaya"/>
          <w:cs/>
        </w:rPr>
        <w:t>ර්‍වා</w:t>
      </w:r>
      <w:r w:rsidRPr="00CC0696">
        <w:rPr>
          <w:rFonts w:ascii="UN-Abhaya" w:hAnsi="UN-Abhaya"/>
          <w:cs/>
        </w:rPr>
        <w:t xml:space="preserve">ණධාතුව කෙරෙහි ම යටකියූ අරුත් විසින් නැගී සිටියෝ ය. </w:t>
      </w:r>
    </w:p>
    <w:p w14:paraId="7579C79F" w14:textId="12C94741" w:rsidR="00CC0696" w:rsidRDefault="00CC0696" w:rsidP="00F32E51">
      <w:pPr>
        <w:spacing w:line="276" w:lineRule="auto"/>
        <w:rPr>
          <w:rFonts w:ascii="UN-Abhaya" w:hAnsi="UN-Abhaya"/>
        </w:rPr>
      </w:pPr>
      <w:r w:rsidRPr="00CC0696">
        <w:rPr>
          <w:rFonts w:ascii="UN-Abhaya" w:hAnsi="UN-Abhaya"/>
          <w:cs/>
        </w:rPr>
        <w:t xml:space="preserve">නිවන ඇසුරු කොට මිලිඳු නාගසේන දෙදෙන අතර නැගුනු සංවාදයක් ඇත්තේ ය. </w:t>
      </w:r>
      <w:r w:rsidR="00AD586A">
        <w:rPr>
          <w:rFonts w:ascii="UN-Abhaya" w:hAnsi="UN-Abhaya" w:hint="cs"/>
          <w:cs/>
        </w:rPr>
        <w:t>ඒ</w:t>
      </w:r>
      <w:r w:rsidRPr="00CC0696">
        <w:rPr>
          <w:rFonts w:ascii="UN-Abhaya" w:hAnsi="UN-Abhaya"/>
          <w:cs/>
        </w:rPr>
        <w:t xml:space="preserve"> ද මෙහිලා මෙසේ දතයුතු ය.</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7370"/>
      </w:tblGrid>
      <w:tr w:rsidR="005730D2" w14:paraId="01B614EB" w14:textId="77777777" w:rsidTr="00CF1849">
        <w:tc>
          <w:tcPr>
            <w:tcW w:w="1555" w:type="dxa"/>
          </w:tcPr>
          <w:p w14:paraId="15D4D013" w14:textId="6B7DEA94" w:rsidR="005730D2" w:rsidRDefault="005730D2" w:rsidP="00F32E51">
            <w:pPr>
              <w:spacing w:line="276" w:lineRule="auto"/>
              <w:rPr>
                <w:rFonts w:ascii="UN-Abhaya" w:hAnsi="UN-Abhaya"/>
              </w:rPr>
            </w:pPr>
            <w:r w:rsidRPr="00181500">
              <w:rPr>
                <w:rFonts w:ascii="UN-Abhaya" w:hAnsi="UN-Abhaya"/>
                <w:b/>
                <w:bCs/>
                <w:cs/>
              </w:rPr>
              <w:t>මිලිඳු</w:t>
            </w:r>
          </w:p>
        </w:tc>
        <w:tc>
          <w:tcPr>
            <w:tcW w:w="425" w:type="dxa"/>
          </w:tcPr>
          <w:p w14:paraId="203F255F" w14:textId="0238A559" w:rsidR="005730D2" w:rsidRPr="00232678" w:rsidRDefault="005730D2" w:rsidP="00F32E51">
            <w:pPr>
              <w:spacing w:line="276" w:lineRule="auto"/>
              <w:rPr>
                <w:rFonts w:ascii="UN-Abhaya" w:hAnsi="UN-Abhaya"/>
                <w:b/>
                <w:bCs/>
              </w:rPr>
            </w:pPr>
            <w:r w:rsidRPr="00232678">
              <w:rPr>
                <w:rFonts w:ascii="UN-Abhaya" w:hAnsi="UN-Abhaya"/>
                <w:b/>
                <w:bCs/>
              </w:rPr>
              <w:t>:-</w:t>
            </w:r>
          </w:p>
        </w:tc>
        <w:tc>
          <w:tcPr>
            <w:tcW w:w="7370" w:type="dxa"/>
          </w:tcPr>
          <w:p w14:paraId="31897764" w14:textId="44353965" w:rsidR="005730D2" w:rsidRDefault="005730D2" w:rsidP="00F32E51">
            <w:pPr>
              <w:spacing w:line="276" w:lineRule="auto"/>
              <w:rPr>
                <w:rFonts w:ascii="UN-Abhaya" w:hAnsi="UN-Abhaya"/>
              </w:rPr>
            </w:pPr>
            <w:r w:rsidRPr="00CC0696">
              <w:rPr>
                <w:rFonts w:ascii="UN-Abhaya" w:hAnsi="UN-Abhaya"/>
                <w:cs/>
              </w:rPr>
              <w:t>ස්වාමීනි! නාගසේන ස්ථවිරයන් වහන්ස! නිවන නිවනැ යි යමක් ගැණ කියහු ද</w:t>
            </w:r>
            <w:r w:rsidRPr="00CC0696">
              <w:rPr>
                <w:rFonts w:ascii="UN-Abhaya" w:hAnsi="UN-Abhaya"/>
              </w:rPr>
              <w:t xml:space="preserve">, </w:t>
            </w:r>
            <w:r w:rsidRPr="00CC0696">
              <w:rPr>
                <w:rFonts w:ascii="UN-Abhaya" w:hAnsi="UN-Abhaya"/>
                <w:cs/>
              </w:rPr>
              <w:t>ඒ නිවනෙහි රූපයක් සටහනක් ප්‍රමාණයක් මොනලෙසකින් හෝ දක්වන්නට හැක්කේ ද</w:t>
            </w:r>
            <w:r w:rsidRPr="00CC0696">
              <w:rPr>
                <w:rFonts w:ascii="UN-Abhaya" w:hAnsi="UN-Abhaya"/>
              </w:rPr>
              <w:t xml:space="preserve">? </w:t>
            </w:r>
          </w:p>
        </w:tc>
      </w:tr>
      <w:tr w:rsidR="00232678" w14:paraId="6B3E5210" w14:textId="77777777" w:rsidTr="00CF1849">
        <w:tc>
          <w:tcPr>
            <w:tcW w:w="1555" w:type="dxa"/>
          </w:tcPr>
          <w:p w14:paraId="419DE75F" w14:textId="5BAA87E2" w:rsidR="00232678" w:rsidRPr="00181500" w:rsidRDefault="00232678" w:rsidP="00232678">
            <w:pPr>
              <w:spacing w:line="276" w:lineRule="auto"/>
              <w:rPr>
                <w:rFonts w:ascii="UN-Abhaya" w:hAnsi="UN-Abhaya"/>
                <w:b/>
                <w:bCs/>
                <w:cs/>
              </w:rPr>
            </w:pPr>
            <w:r w:rsidRPr="00181500">
              <w:rPr>
                <w:rFonts w:ascii="UN-Abhaya" w:hAnsi="UN-Abhaya"/>
                <w:b/>
                <w:bCs/>
                <w:cs/>
              </w:rPr>
              <w:t>නාගසේන</w:t>
            </w:r>
          </w:p>
        </w:tc>
        <w:tc>
          <w:tcPr>
            <w:tcW w:w="425" w:type="dxa"/>
          </w:tcPr>
          <w:p w14:paraId="61C1F6B6" w14:textId="19AF0439"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69227DBB" w14:textId="3B3FA809" w:rsidR="00232678" w:rsidRDefault="00232678" w:rsidP="00232678">
            <w:pPr>
              <w:spacing w:line="276" w:lineRule="auto"/>
              <w:rPr>
                <w:rFonts w:ascii="UN-Abhaya" w:hAnsi="UN-Abhaya"/>
              </w:rPr>
            </w:pPr>
            <w:r w:rsidRPr="00CC0696">
              <w:rPr>
                <w:rFonts w:ascii="UN-Abhaya" w:hAnsi="UN-Abhaya"/>
                <w:cs/>
              </w:rPr>
              <w:t xml:space="preserve">මහරජ! නිවනට සමාන කළ හැක්කෙක් නැත. ඒ අසදිස ය. එහෙයින් එහි රූපයක් සටහනක් වයසක් ප්‍රමාණයක් දක්වන්නට නො හැකි ය. එබන්දෙක් නැත්තේ ය. </w:t>
            </w:r>
          </w:p>
        </w:tc>
      </w:tr>
      <w:tr w:rsidR="00232678" w14:paraId="3770D08C" w14:textId="77777777" w:rsidTr="00CF1849">
        <w:tc>
          <w:tcPr>
            <w:tcW w:w="1555" w:type="dxa"/>
          </w:tcPr>
          <w:p w14:paraId="3BFA9DA3" w14:textId="5F6B240A" w:rsidR="00232678" w:rsidRPr="00181500" w:rsidRDefault="00232678" w:rsidP="00232678">
            <w:pPr>
              <w:spacing w:line="276" w:lineRule="auto"/>
              <w:rPr>
                <w:rFonts w:ascii="UN-Abhaya" w:hAnsi="UN-Abhaya"/>
                <w:b/>
                <w:bCs/>
                <w:cs/>
              </w:rPr>
            </w:pPr>
            <w:r w:rsidRPr="00181500">
              <w:rPr>
                <w:rFonts w:ascii="UN-Abhaya" w:hAnsi="UN-Abhaya"/>
                <w:b/>
                <w:bCs/>
                <w:cs/>
              </w:rPr>
              <w:t>මිලිඳු</w:t>
            </w:r>
          </w:p>
        </w:tc>
        <w:tc>
          <w:tcPr>
            <w:tcW w:w="425" w:type="dxa"/>
          </w:tcPr>
          <w:p w14:paraId="187E3DC6" w14:textId="4B4543FA"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3E149A50" w14:textId="20B5F3E0" w:rsidR="00232678" w:rsidRPr="00CC0696" w:rsidRDefault="00232678" w:rsidP="00232678">
            <w:pPr>
              <w:spacing w:line="276" w:lineRule="auto"/>
              <w:rPr>
                <w:rFonts w:ascii="UN-Abhaya" w:hAnsi="UN-Abhaya"/>
                <w:cs/>
              </w:rPr>
            </w:pPr>
            <w:r w:rsidRPr="00CC0696">
              <w:rPr>
                <w:rFonts w:ascii="UN-Abhaya" w:hAnsi="UN-Abhaya"/>
                <w:cs/>
              </w:rPr>
              <w:t>මම ඔබවහන්සේගේ වචනය නො පිළිගණිමි. නිවනෙහි රූපය සටහන වයස ප්‍රමාණය පිළිබඳ යම්කිසි ක්‍රමයකින් පැණවීමක් ඇත්තේ ද</w:t>
            </w:r>
            <w:r w:rsidRPr="00CC0696">
              <w:rPr>
                <w:rFonts w:ascii="UN-Abhaya" w:hAnsi="UN-Abhaya"/>
              </w:rPr>
              <w:t xml:space="preserve">? </w:t>
            </w:r>
            <w:r w:rsidRPr="00CC0696">
              <w:rPr>
                <w:rFonts w:ascii="UN-Abhaya" w:hAnsi="UN-Abhaya"/>
                <w:cs/>
              </w:rPr>
              <w:t xml:space="preserve">මට එය කියනු මැනැවි. </w:t>
            </w:r>
          </w:p>
        </w:tc>
      </w:tr>
      <w:tr w:rsidR="00232678" w14:paraId="7A15E256" w14:textId="77777777" w:rsidTr="00CF1849">
        <w:tc>
          <w:tcPr>
            <w:tcW w:w="1555" w:type="dxa"/>
          </w:tcPr>
          <w:p w14:paraId="4AD88F3A" w14:textId="64FCC664" w:rsidR="00232678" w:rsidRPr="00181500" w:rsidRDefault="00232678" w:rsidP="00232678">
            <w:pPr>
              <w:spacing w:line="276" w:lineRule="auto"/>
              <w:rPr>
                <w:rFonts w:ascii="UN-Abhaya" w:hAnsi="UN-Abhaya"/>
                <w:b/>
                <w:bCs/>
                <w:cs/>
              </w:rPr>
            </w:pPr>
            <w:r w:rsidRPr="00181500">
              <w:rPr>
                <w:rFonts w:ascii="UN-Abhaya" w:hAnsi="UN-Abhaya"/>
                <w:b/>
                <w:bCs/>
                <w:cs/>
              </w:rPr>
              <w:t>නාගසේන</w:t>
            </w:r>
          </w:p>
        </w:tc>
        <w:tc>
          <w:tcPr>
            <w:tcW w:w="425" w:type="dxa"/>
          </w:tcPr>
          <w:p w14:paraId="70FB7AE9" w14:textId="559A465B"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7AA72A7C" w14:textId="645306A7" w:rsidR="00232678" w:rsidRPr="00CC0696" w:rsidRDefault="00232678" w:rsidP="00232678">
            <w:pPr>
              <w:spacing w:line="276" w:lineRule="auto"/>
              <w:rPr>
                <w:rFonts w:ascii="UN-Abhaya" w:hAnsi="UN-Abhaya"/>
                <w:cs/>
              </w:rPr>
            </w:pPr>
            <w:r w:rsidRPr="00CC0696">
              <w:rPr>
                <w:rFonts w:ascii="UN-Abhaya" w:hAnsi="UN-Abhaya"/>
                <w:cs/>
              </w:rPr>
              <w:t>මහරජ! වේවා</w:t>
            </w:r>
            <w:r w:rsidRPr="00CC0696">
              <w:rPr>
                <w:rFonts w:ascii="UN-Abhaya" w:hAnsi="UN-Abhaya"/>
              </w:rPr>
              <w:t xml:space="preserve">, </w:t>
            </w:r>
            <w:r w:rsidRPr="00CC0696">
              <w:rPr>
                <w:rFonts w:ascii="UN-Abhaya" w:hAnsi="UN-Abhaya"/>
                <w:cs/>
              </w:rPr>
              <w:t>ඔබට එය කාරණයෙකින් හඟවන්නෙමි. මහරජ! මහමුහුදෙක් ඇත්තේ ද</w:t>
            </w:r>
            <w:r w:rsidRPr="00CC0696">
              <w:rPr>
                <w:rFonts w:ascii="UN-Abhaya" w:hAnsi="UN-Abhaya"/>
              </w:rPr>
              <w:t xml:space="preserve">? </w:t>
            </w:r>
          </w:p>
        </w:tc>
      </w:tr>
      <w:tr w:rsidR="00232678" w14:paraId="0BCFD80B" w14:textId="77777777" w:rsidTr="00CF1849">
        <w:tc>
          <w:tcPr>
            <w:tcW w:w="1555" w:type="dxa"/>
          </w:tcPr>
          <w:p w14:paraId="147E6AD5" w14:textId="67B80DFA" w:rsidR="00232678" w:rsidRPr="00181500" w:rsidRDefault="00232678" w:rsidP="00232678">
            <w:pPr>
              <w:spacing w:line="276" w:lineRule="auto"/>
              <w:rPr>
                <w:rFonts w:ascii="UN-Abhaya" w:hAnsi="UN-Abhaya"/>
                <w:b/>
                <w:bCs/>
                <w:cs/>
              </w:rPr>
            </w:pPr>
            <w:r w:rsidRPr="00181500">
              <w:rPr>
                <w:rFonts w:ascii="UN-Abhaya" w:hAnsi="UN-Abhaya"/>
                <w:b/>
                <w:bCs/>
                <w:cs/>
              </w:rPr>
              <w:t>මිලිඳු</w:t>
            </w:r>
          </w:p>
        </w:tc>
        <w:tc>
          <w:tcPr>
            <w:tcW w:w="425" w:type="dxa"/>
          </w:tcPr>
          <w:p w14:paraId="50D53802" w14:textId="14E1D8CA"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1ED27B45" w14:textId="61281D6F" w:rsidR="00232678" w:rsidRPr="00CC0696" w:rsidRDefault="00232678" w:rsidP="00232678">
            <w:pPr>
              <w:spacing w:line="276" w:lineRule="auto"/>
              <w:rPr>
                <w:rFonts w:ascii="UN-Abhaya" w:hAnsi="UN-Abhaya"/>
                <w:cs/>
              </w:rPr>
            </w:pPr>
            <w:r w:rsidRPr="00CC0696">
              <w:rPr>
                <w:rFonts w:ascii="UN-Abhaya" w:hAnsi="UN-Abhaya"/>
                <w:cs/>
              </w:rPr>
              <w:t>එසේය</w:t>
            </w:r>
            <w:r>
              <w:rPr>
                <w:rFonts w:ascii="UN-Abhaya" w:hAnsi="UN-Abhaya" w:hint="cs"/>
                <w:cs/>
              </w:rPr>
              <w:t>,</w:t>
            </w:r>
            <w:r w:rsidRPr="00CC0696">
              <w:rPr>
                <w:rFonts w:ascii="UN-Abhaya" w:hAnsi="UN-Abhaya"/>
              </w:rPr>
              <w:t xml:space="preserve"> </w:t>
            </w:r>
            <w:r w:rsidRPr="00CC0696">
              <w:rPr>
                <w:rFonts w:ascii="UN-Abhaya" w:hAnsi="UN-Abhaya"/>
                <w:cs/>
              </w:rPr>
              <w:t>ස්වාමීනි! මහමුහුදෙක් ඇත්තේ ය</w:t>
            </w:r>
            <w:r>
              <w:rPr>
                <w:rFonts w:ascii="UN-Abhaya" w:hAnsi="UN-Abhaya"/>
              </w:rPr>
              <w:t>.</w:t>
            </w:r>
          </w:p>
        </w:tc>
      </w:tr>
      <w:tr w:rsidR="00232678" w14:paraId="77A4FA7D" w14:textId="77777777" w:rsidTr="00CF1849">
        <w:tc>
          <w:tcPr>
            <w:tcW w:w="1555" w:type="dxa"/>
          </w:tcPr>
          <w:p w14:paraId="38E0EBEE" w14:textId="7067B8B6" w:rsidR="00232678" w:rsidRPr="00181500" w:rsidRDefault="00232678" w:rsidP="00232678">
            <w:pPr>
              <w:spacing w:line="276" w:lineRule="auto"/>
              <w:rPr>
                <w:rFonts w:ascii="UN-Abhaya" w:hAnsi="UN-Abhaya"/>
                <w:b/>
                <w:bCs/>
                <w:cs/>
              </w:rPr>
            </w:pPr>
            <w:r w:rsidRPr="00181500">
              <w:rPr>
                <w:rFonts w:ascii="UN-Abhaya" w:hAnsi="UN-Abhaya"/>
                <w:b/>
                <w:bCs/>
                <w:cs/>
              </w:rPr>
              <w:t>නාගසේන</w:t>
            </w:r>
          </w:p>
        </w:tc>
        <w:tc>
          <w:tcPr>
            <w:tcW w:w="425" w:type="dxa"/>
          </w:tcPr>
          <w:p w14:paraId="27C7CDF2" w14:textId="7DD75407"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37349781" w14:textId="3AD922A8" w:rsidR="00232678" w:rsidRPr="00CC0696" w:rsidRDefault="00232678" w:rsidP="00232678">
            <w:pPr>
              <w:spacing w:line="276" w:lineRule="auto"/>
              <w:rPr>
                <w:rFonts w:ascii="UN-Abhaya" w:hAnsi="UN-Abhaya"/>
                <w:cs/>
              </w:rPr>
            </w:pPr>
            <w:r w:rsidRPr="00CC0696">
              <w:rPr>
                <w:rFonts w:ascii="UN-Abhaya" w:hAnsi="UN-Abhaya"/>
                <w:cs/>
              </w:rPr>
              <w:t>මහරජ! කිසිවකු මහමුහුදෙහි ජලය කොපමණ ද</w:t>
            </w:r>
            <w:r w:rsidRPr="00CC0696">
              <w:rPr>
                <w:rFonts w:ascii="UN-Abhaya" w:hAnsi="UN-Abhaya"/>
              </w:rPr>
              <w:t xml:space="preserve">? </w:t>
            </w:r>
            <w:r w:rsidRPr="00CC0696">
              <w:rPr>
                <w:rFonts w:ascii="UN-Abhaya" w:hAnsi="UN-Abhaya"/>
                <w:cs/>
              </w:rPr>
              <w:t xml:space="preserve">එහි වසන මස් කැසුබු ආදි </w:t>
            </w:r>
            <w:r>
              <w:rPr>
                <w:rFonts w:ascii="UN-Abhaya" w:hAnsi="UN-Abhaya"/>
                <w:cs/>
              </w:rPr>
              <w:t>සත්ත්‍ව</w:t>
            </w:r>
            <w:r w:rsidRPr="00CC0696">
              <w:rPr>
                <w:rFonts w:ascii="UN-Abhaya" w:hAnsi="UN-Abhaya"/>
                <w:cs/>
              </w:rPr>
              <w:t>යෝ කොතෙක් දැ</w:t>
            </w:r>
            <w:r>
              <w:rPr>
                <w:rFonts w:ascii="UN-Abhaya" w:hAnsi="UN-Abhaya" w:hint="cs"/>
                <w:cs/>
              </w:rPr>
              <w:t xml:space="preserve"> </w:t>
            </w:r>
            <w:r w:rsidRPr="00CC0696">
              <w:rPr>
                <w:rFonts w:ascii="UN-Abhaya" w:hAnsi="UN-Abhaya"/>
                <w:cs/>
              </w:rPr>
              <w:t>යි ඔබගෙන් ඇසූ විට ඔහුට කුමක් කියහු ද</w:t>
            </w:r>
            <w:r w:rsidRPr="00CC0696">
              <w:rPr>
                <w:rFonts w:ascii="UN-Abhaya" w:hAnsi="UN-Abhaya"/>
              </w:rPr>
              <w:t xml:space="preserve">? </w:t>
            </w:r>
          </w:p>
        </w:tc>
      </w:tr>
      <w:tr w:rsidR="00232678" w14:paraId="625BF99B" w14:textId="77777777" w:rsidTr="00CF1849">
        <w:tc>
          <w:tcPr>
            <w:tcW w:w="1555" w:type="dxa"/>
          </w:tcPr>
          <w:p w14:paraId="5064D72A" w14:textId="14590115" w:rsidR="00232678" w:rsidRPr="00181500" w:rsidRDefault="00232678" w:rsidP="00232678">
            <w:pPr>
              <w:spacing w:line="276" w:lineRule="auto"/>
              <w:rPr>
                <w:rFonts w:ascii="UN-Abhaya" w:hAnsi="UN-Abhaya"/>
                <w:b/>
                <w:bCs/>
                <w:cs/>
              </w:rPr>
            </w:pPr>
            <w:r w:rsidRPr="00181500">
              <w:rPr>
                <w:rFonts w:ascii="UN-Abhaya" w:hAnsi="UN-Abhaya"/>
                <w:b/>
                <w:bCs/>
                <w:cs/>
              </w:rPr>
              <w:t>මිලිඳු</w:t>
            </w:r>
          </w:p>
        </w:tc>
        <w:tc>
          <w:tcPr>
            <w:tcW w:w="425" w:type="dxa"/>
          </w:tcPr>
          <w:p w14:paraId="479F366E" w14:textId="5ECCE43A"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41F80170" w14:textId="42028681" w:rsidR="00232678" w:rsidRPr="00CC0696" w:rsidRDefault="00232678" w:rsidP="00232678">
            <w:pPr>
              <w:spacing w:line="276" w:lineRule="auto"/>
              <w:rPr>
                <w:rFonts w:ascii="UN-Abhaya" w:hAnsi="UN-Abhaya"/>
                <w:cs/>
              </w:rPr>
            </w:pPr>
            <w:r w:rsidRPr="00CC0696">
              <w:rPr>
                <w:rFonts w:ascii="UN-Abhaya" w:hAnsi="UN-Abhaya"/>
                <w:cs/>
              </w:rPr>
              <w:t>ස්වාමීනි! යමෙක් මාගෙන් මෙසේ ඇසූයේ නම් ඔහුට තෝ මාගෙන් නො ඇසිය යුත්තක් අසන්නෙහි ය. මේ ප්‍රශ්නය ඇසිය යුත්තෙක් නො වේ. මෙය ඨපනීය ප්‍රශ්නයෙකි. ල</w:t>
            </w:r>
            <w:r>
              <w:rPr>
                <w:rFonts w:ascii="UN-Abhaya" w:hAnsi="UN-Abhaya" w:hint="cs"/>
                <w:cs/>
              </w:rPr>
              <w:t>ෝ</w:t>
            </w:r>
            <w:r w:rsidRPr="00CC0696">
              <w:rPr>
                <w:rFonts w:ascii="UN-Abhaya" w:hAnsi="UN-Abhaya"/>
                <w:cs/>
              </w:rPr>
              <w:t>කතත්</w:t>
            </w:r>
            <w:r>
              <w:rPr>
                <w:rFonts w:ascii="UN-Abhaya" w:hAnsi="UN-Abhaya"/>
                <w:cs/>
              </w:rPr>
              <w:t>ත්‍ව</w:t>
            </w:r>
            <w:r w:rsidRPr="00CC0696">
              <w:rPr>
                <w:rFonts w:ascii="UN-Abhaya" w:hAnsi="UN-Abhaya"/>
                <w:cs/>
              </w:rPr>
              <w:t>ය විභාග කළවුන් විසින් මහමුහුද</w:t>
            </w:r>
            <w:r w:rsidRPr="00CC0696">
              <w:rPr>
                <w:rFonts w:ascii="UN-Abhaya" w:hAnsi="UN-Abhaya"/>
              </w:rPr>
              <w:t xml:space="preserve">, </w:t>
            </w:r>
            <w:r w:rsidRPr="00CC0696">
              <w:rPr>
                <w:rFonts w:ascii="UN-Abhaya" w:hAnsi="UN-Abhaya"/>
                <w:cs/>
              </w:rPr>
              <w:t>ජල-</w:t>
            </w:r>
            <w:r>
              <w:rPr>
                <w:rFonts w:ascii="UN-Abhaya" w:hAnsi="UN-Abhaya"/>
                <w:cs/>
              </w:rPr>
              <w:lastRenderedPageBreak/>
              <w:t>සත්ත්‍ව</w:t>
            </w:r>
            <w:r w:rsidRPr="00CC0696">
              <w:rPr>
                <w:rFonts w:ascii="UN-Abhaya" w:hAnsi="UN-Abhaya"/>
                <w:cs/>
              </w:rPr>
              <w:t xml:space="preserve"> විසින් නො බෙදන ලද්දේ ය. මහමුහුදෙහි ජලය හෝ එහි වසන </w:t>
            </w:r>
            <w:r>
              <w:rPr>
                <w:rFonts w:ascii="UN-Abhaya" w:hAnsi="UN-Abhaya"/>
                <w:cs/>
              </w:rPr>
              <w:t>සත්ත්‍ව</w:t>
            </w:r>
            <w:r w:rsidRPr="00CC0696">
              <w:rPr>
                <w:rFonts w:ascii="UN-Abhaya" w:hAnsi="UN-Abhaya"/>
                <w:cs/>
              </w:rPr>
              <w:t>යන් මෙතෙකැ</w:t>
            </w:r>
            <w:r w:rsidRPr="00CC0696">
              <w:rPr>
                <w:rFonts w:ascii="UN-Abhaya" w:hAnsi="UN-Abhaya"/>
              </w:rPr>
              <w:t xml:space="preserve"> </w:t>
            </w:r>
            <w:r w:rsidRPr="00CC0696">
              <w:rPr>
                <w:rFonts w:ascii="UN-Abhaya" w:hAnsi="UN-Abhaya"/>
                <w:cs/>
              </w:rPr>
              <w:t>යි මනින්න හෝ ගණින්නට හෝ නො හැකිය</w:t>
            </w:r>
            <w:r>
              <w:rPr>
                <w:rFonts w:ascii="UN-Abhaya" w:hAnsi="UN-Abhaya" w:hint="cs"/>
                <w:cs/>
              </w:rPr>
              <w:t>ැ</w:t>
            </w:r>
            <w:r w:rsidRPr="00CC0696">
              <w:rPr>
                <w:rFonts w:ascii="UN-Abhaya" w:hAnsi="UN-Abhaya"/>
              </w:rPr>
              <w:t xml:space="preserve"> </w:t>
            </w:r>
            <w:r w:rsidRPr="00CC0696">
              <w:rPr>
                <w:rFonts w:ascii="UN-Abhaya" w:hAnsi="UN-Abhaya"/>
                <w:cs/>
              </w:rPr>
              <w:t xml:space="preserve">යි මම කියන්නෙමි. </w:t>
            </w:r>
          </w:p>
        </w:tc>
      </w:tr>
      <w:tr w:rsidR="00232678" w14:paraId="48FD4A65" w14:textId="77777777" w:rsidTr="00CF1849">
        <w:tc>
          <w:tcPr>
            <w:tcW w:w="1555" w:type="dxa"/>
          </w:tcPr>
          <w:p w14:paraId="2490FC1D" w14:textId="20E517D0" w:rsidR="00232678" w:rsidRPr="00181500" w:rsidRDefault="00232678" w:rsidP="00232678">
            <w:pPr>
              <w:spacing w:line="276" w:lineRule="auto"/>
              <w:rPr>
                <w:rFonts w:ascii="UN-Abhaya" w:hAnsi="UN-Abhaya"/>
                <w:b/>
                <w:bCs/>
                <w:cs/>
              </w:rPr>
            </w:pPr>
            <w:r w:rsidRPr="00181500">
              <w:rPr>
                <w:rFonts w:ascii="UN-Abhaya" w:hAnsi="UN-Abhaya"/>
                <w:b/>
                <w:bCs/>
                <w:cs/>
              </w:rPr>
              <w:lastRenderedPageBreak/>
              <w:t>නාගසේන</w:t>
            </w:r>
          </w:p>
        </w:tc>
        <w:tc>
          <w:tcPr>
            <w:tcW w:w="425" w:type="dxa"/>
          </w:tcPr>
          <w:p w14:paraId="6924A858" w14:textId="2046AFC8"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3E5B2092" w14:textId="5922F235" w:rsidR="00232678" w:rsidRPr="00CC0696" w:rsidRDefault="00232678" w:rsidP="00232678">
            <w:pPr>
              <w:spacing w:line="276" w:lineRule="auto"/>
              <w:rPr>
                <w:rFonts w:ascii="UN-Abhaya" w:hAnsi="UN-Abhaya"/>
                <w:cs/>
              </w:rPr>
            </w:pPr>
            <w:r w:rsidRPr="00CC0696">
              <w:rPr>
                <w:rFonts w:ascii="UN-Abhaya" w:hAnsi="UN-Abhaya"/>
                <w:cs/>
              </w:rPr>
              <w:t>මහරජ! කුමක් හෙයින් ඇසට පෙනෙන මහමුහුදෙහිලා මෙසේ කියහු ද</w:t>
            </w:r>
            <w:r w:rsidRPr="00CC0696">
              <w:rPr>
                <w:rFonts w:ascii="UN-Abhaya" w:hAnsi="UN-Abhaya"/>
              </w:rPr>
              <w:t xml:space="preserve">? </w:t>
            </w:r>
            <w:r w:rsidRPr="00CC0696">
              <w:rPr>
                <w:rFonts w:ascii="UN-Abhaya" w:hAnsi="UN-Abhaya"/>
                <w:cs/>
              </w:rPr>
              <w:t>එහි ජලය මැන</w:t>
            </w:r>
            <w:r w:rsidRPr="00CC0696">
              <w:rPr>
                <w:rFonts w:ascii="UN-Abhaya" w:hAnsi="UN-Abhaya"/>
              </w:rPr>
              <w:t xml:space="preserve">, </w:t>
            </w:r>
            <w:r w:rsidRPr="00CC0696">
              <w:rPr>
                <w:rFonts w:ascii="UN-Abhaya" w:hAnsi="UN-Abhaya"/>
                <w:cs/>
              </w:rPr>
              <w:t>එහි වසන සතුන් ගැණ බලා මෙපමණ දිය කඳ වෙයි</w:t>
            </w:r>
            <w:r w:rsidRPr="00CC0696">
              <w:rPr>
                <w:rFonts w:ascii="UN-Abhaya" w:hAnsi="UN-Abhaya"/>
              </w:rPr>
              <w:t xml:space="preserve">, </w:t>
            </w:r>
            <w:r w:rsidRPr="00CC0696">
              <w:rPr>
                <w:rFonts w:ascii="UN-Abhaya" w:hAnsi="UN-Abhaya"/>
                <w:cs/>
              </w:rPr>
              <w:t xml:space="preserve">මෙපමණ </w:t>
            </w:r>
            <w:r>
              <w:rPr>
                <w:rFonts w:ascii="UN-Abhaya" w:hAnsi="UN-Abhaya"/>
                <w:cs/>
              </w:rPr>
              <w:t>සත්ත්‍ව</w:t>
            </w:r>
            <w:r w:rsidRPr="00CC0696">
              <w:rPr>
                <w:rFonts w:ascii="UN-Abhaya" w:hAnsi="UN-Abhaya"/>
                <w:cs/>
              </w:rPr>
              <w:t>යෝ වෙසෙත් යි ඔහුට කියයුතු නො වේ ද</w:t>
            </w:r>
            <w:r w:rsidRPr="00CC0696">
              <w:rPr>
                <w:rFonts w:ascii="UN-Abhaya" w:hAnsi="UN-Abhaya"/>
              </w:rPr>
              <w:t xml:space="preserve">? </w:t>
            </w:r>
          </w:p>
        </w:tc>
      </w:tr>
      <w:tr w:rsidR="00232678" w14:paraId="7A792C76" w14:textId="77777777" w:rsidTr="00CF1849">
        <w:tc>
          <w:tcPr>
            <w:tcW w:w="1555" w:type="dxa"/>
          </w:tcPr>
          <w:p w14:paraId="01724869" w14:textId="29EF7C62" w:rsidR="00232678" w:rsidRPr="00181500" w:rsidRDefault="00232678" w:rsidP="00232678">
            <w:pPr>
              <w:spacing w:line="276" w:lineRule="auto"/>
              <w:rPr>
                <w:rFonts w:ascii="UN-Abhaya" w:hAnsi="UN-Abhaya"/>
                <w:b/>
                <w:bCs/>
                <w:cs/>
              </w:rPr>
            </w:pPr>
            <w:r w:rsidRPr="00181500">
              <w:rPr>
                <w:rFonts w:ascii="UN-Abhaya" w:hAnsi="UN-Abhaya"/>
                <w:b/>
                <w:bCs/>
                <w:cs/>
              </w:rPr>
              <w:t>මිලිඳු</w:t>
            </w:r>
          </w:p>
        </w:tc>
        <w:tc>
          <w:tcPr>
            <w:tcW w:w="425" w:type="dxa"/>
          </w:tcPr>
          <w:p w14:paraId="18509407" w14:textId="324EE6B1"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664B86A4" w14:textId="27B14AC1" w:rsidR="00232678" w:rsidRPr="00CC0696" w:rsidRDefault="00232678" w:rsidP="00232678">
            <w:pPr>
              <w:spacing w:line="276" w:lineRule="auto"/>
              <w:rPr>
                <w:rFonts w:ascii="UN-Abhaya" w:hAnsi="UN-Abhaya"/>
                <w:cs/>
              </w:rPr>
            </w:pPr>
            <w:r w:rsidRPr="00CC0696">
              <w:rPr>
                <w:rFonts w:ascii="UN-Abhaya" w:hAnsi="UN-Abhaya"/>
                <w:cs/>
              </w:rPr>
              <w:t>ස්වාමීනි! එය එසේ න</w:t>
            </w:r>
            <w:r>
              <w:rPr>
                <w:rFonts w:ascii="UN-Abhaya" w:hAnsi="UN-Abhaya" w:hint="cs"/>
                <w:cs/>
              </w:rPr>
              <w:t>ො</w:t>
            </w:r>
            <w:r w:rsidRPr="00CC0696">
              <w:rPr>
                <w:rFonts w:ascii="UN-Abhaya" w:hAnsi="UN-Abhaya"/>
                <w:cs/>
              </w:rPr>
              <w:t xml:space="preserve"> කළ හැකි ය. මේ ප්‍රශ්නය</w:t>
            </w:r>
            <w:r w:rsidRPr="00CC0696">
              <w:rPr>
                <w:rFonts w:ascii="UN-Abhaya" w:hAnsi="UN-Abhaya"/>
              </w:rPr>
              <w:t xml:space="preserve">, </w:t>
            </w:r>
            <w:r w:rsidRPr="00CC0696">
              <w:rPr>
                <w:rFonts w:ascii="UN-Abhaya" w:hAnsi="UN-Abhaya"/>
                <w:cs/>
              </w:rPr>
              <w:t xml:space="preserve">මට විෂය නො වේ. </w:t>
            </w:r>
          </w:p>
        </w:tc>
      </w:tr>
      <w:tr w:rsidR="00232678" w14:paraId="434D9869" w14:textId="77777777" w:rsidTr="00CF1849">
        <w:tc>
          <w:tcPr>
            <w:tcW w:w="1555" w:type="dxa"/>
          </w:tcPr>
          <w:p w14:paraId="2F306ECA" w14:textId="189FD484" w:rsidR="00232678" w:rsidRPr="00181500" w:rsidRDefault="00232678" w:rsidP="00232678">
            <w:pPr>
              <w:spacing w:line="276" w:lineRule="auto"/>
              <w:rPr>
                <w:rFonts w:ascii="UN-Abhaya" w:hAnsi="UN-Abhaya"/>
                <w:b/>
                <w:bCs/>
                <w:cs/>
              </w:rPr>
            </w:pPr>
            <w:r w:rsidRPr="00181500">
              <w:rPr>
                <w:rFonts w:ascii="UN-Abhaya" w:hAnsi="UN-Abhaya"/>
                <w:b/>
                <w:bCs/>
                <w:cs/>
              </w:rPr>
              <w:t>නාගසේන</w:t>
            </w:r>
          </w:p>
        </w:tc>
        <w:tc>
          <w:tcPr>
            <w:tcW w:w="425" w:type="dxa"/>
          </w:tcPr>
          <w:p w14:paraId="70171A2A" w14:textId="6EF671AD" w:rsidR="00232678" w:rsidRDefault="00232678" w:rsidP="00232678">
            <w:pPr>
              <w:spacing w:line="276" w:lineRule="auto"/>
              <w:rPr>
                <w:rFonts w:ascii="UN-Abhaya" w:hAnsi="UN-Abhaya"/>
              </w:rPr>
            </w:pPr>
            <w:r w:rsidRPr="00232678">
              <w:rPr>
                <w:rFonts w:ascii="UN-Abhaya" w:hAnsi="UN-Abhaya"/>
                <w:b/>
                <w:bCs/>
              </w:rPr>
              <w:t>:-</w:t>
            </w:r>
          </w:p>
        </w:tc>
        <w:tc>
          <w:tcPr>
            <w:tcW w:w="7370" w:type="dxa"/>
          </w:tcPr>
          <w:p w14:paraId="4153B4D8" w14:textId="266BB69A" w:rsidR="00232678" w:rsidRPr="00CC0696" w:rsidRDefault="00232678" w:rsidP="00232678">
            <w:pPr>
              <w:spacing w:line="276" w:lineRule="auto"/>
              <w:rPr>
                <w:rFonts w:ascii="UN-Abhaya" w:hAnsi="UN-Abhaya"/>
                <w:cs/>
              </w:rPr>
            </w:pPr>
            <w:r w:rsidRPr="00CC0696">
              <w:rPr>
                <w:rFonts w:ascii="UN-Abhaya" w:hAnsi="UN-Abhaya"/>
                <w:cs/>
              </w:rPr>
              <w:t>මහරජ! මහමුහුදෙහි ජලය මනින්නට එහි වසන සතුන් ගණින්ට නො හැක්කා සේ සත්පදා</w:t>
            </w:r>
            <w:r>
              <w:rPr>
                <w:rFonts w:ascii="UN-Abhaya" w:hAnsi="UN-Abhaya"/>
                <w:cs/>
              </w:rPr>
              <w:t>ර්‍ත්‍ථ</w:t>
            </w:r>
            <w:r w:rsidRPr="00CC0696">
              <w:rPr>
                <w:rFonts w:ascii="UN-Abhaya" w:hAnsi="UN-Abhaya"/>
                <w:cs/>
              </w:rPr>
              <w:t xml:space="preserve"> වූ නිවනෙහි රූපයක් සටහනක් වයසක් ප්‍රමාණයක් උපමාවක් දක්වා මොනම හේතුවකිනුදු දක්වා ලන්නට නො හැකි ම ය. ච</w:t>
            </w:r>
            <w:r>
              <w:rPr>
                <w:rFonts w:ascii="UN-Abhaya" w:hAnsi="UN-Abhaya" w:hint="cs"/>
                <w:cs/>
              </w:rPr>
              <w:t>ේ</w:t>
            </w:r>
            <w:r w:rsidRPr="00CC0696">
              <w:rPr>
                <w:rFonts w:ascii="UN-Abhaya" w:hAnsi="UN-Abhaya"/>
                <w:cs/>
              </w:rPr>
              <w:t>ත</w:t>
            </w:r>
            <w:r>
              <w:rPr>
                <w:rFonts w:ascii="UN-Abhaya" w:hAnsi="UN-Abhaya" w:hint="cs"/>
                <w:cs/>
              </w:rPr>
              <w:t>ෝ</w:t>
            </w:r>
            <w:r w:rsidRPr="00CC0696">
              <w:rPr>
                <w:rFonts w:ascii="UN-Abhaya" w:hAnsi="UN-Abhaya"/>
                <w:cs/>
              </w:rPr>
              <w:t>වශී‍ප්‍රාප්ත වූ ඍද්ධි ඇතියෙක් මහමුහුදෙහි ජලයත් එහි වසන සතුනුත් මනිනට ගණිනට සම</w:t>
            </w:r>
            <w:r>
              <w:rPr>
                <w:rFonts w:ascii="UN-Abhaya" w:hAnsi="UN-Abhaya"/>
                <w:cs/>
              </w:rPr>
              <w:t>ර්‍ත්‍ථ</w:t>
            </w:r>
            <w:r w:rsidRPr="00CC0696">
              <w:rPr>
                <w:rFonts w:ascii="UN-Abhaya" w:hAnsi="UN-Abhaya"/>
                <w:cs/>
              </w:rPr>
              <w:t xml:space="preserve"> වන්නේ ද</w:t>
            </w:r>
            <w:r w:rsidRPr="00CC0696">
              <w:rPr>
                <w:rFonts w:ascii="UN-Abhaya" w:hAnsi="UN-Abhaya"/>
              </w:rPr>
              <w:t xml:space="preserve">? </w:t>
            </w:r>
            <w:r w:rsidRPr="00CC0696">
              <w:rPr>
                <w:rFonts w:ascii="UN-Abhaya" w:hAnsi="UN-Abhaya"/>
                <w:cs/>
              </w:rPr>
              <w:t>හේ නිවනෙහි රූපයක් සටහනක් වයසක් ප්‍රමාණයක් කොයිලෙසකිනුදු කියන්නට නම් අසම</w:t>
            </w:r>
            <w:r>
              <w:rPr>
                <w:rFonts w:ascii="UN-Abhaya" w:hAnsi="UN-Abhaya"/>
                <w:cs/>
              </w:rPr>
              <w:t>ර්‍ත්‍ථ</w:t>
            </w:r>
            <w:r w:rsidRPr="00CC0696">
              <w:rPr>
                <w:rFonts w:ascii="UN-Abhaya" w:hAnsi="UN-Abhaya"/>
                <w:cs/>
              </w:rPr>
              <w:t xml:space="preserve"> ය. එහිලා තව කරුණක් කියන්නෙමි. අරූතලයෙහි අරූප කායිකා නම් දෙවිකෙනෙක් ඇත. මහරජ! ඔවුන් ගැන දන්නහු ද</w:t>
            </w:r>
            <w:r w:rsidRPr="00CC0696">
              <w:rPr>
                <w:rFonts w:ascii="UN-Abhaya" w:hAnsi="UN-Abhaya"/>
              </w:rPr>
              <w:t xml:space="preserve">? </w:t>
            </w:r>
          </w:p>
        </w:tc>
      </w:tr>
      <w:tr w:rsidR="00860A2D" w14:paraId="74514FEB" w14:textId="77777777" w:rsidTr="00CF1849">
        <w:tc>
          <w:tcPr>
            <w:tcW w:w="1555" w:type="dxa"/>
          </w:tcPr>
          <w:p w14:paraId="61DB40E2" w14:textId="6B15286A"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33550C9F" w14:textId="210A0AF6"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60D20687" w14:textId="472A195B" w:rsidR="00860A2D" w:rsidRPr="00CC0696" w:rsidRDefault="00860A2D" w:rsidP="00860A2D">
            <w:pPr>
              <w:spacing w:line="276" w:lineRule="auto"/>
              <w:rPr>
                <w:rFonts w:ascii="UN-Abhaya" w:hAnsi="UN-Abhaya"/>
                <w:cs/>
              </w:rPr>
            </w:pPr>
            <w:r w:rsidRPr="00CC0696">
              <w:rPr>
                <w:cs/>
              </w:rPr>
              <w:t xml:space="preserve">ස්වාමීනි! දන්නෙමි. අසනු ලැබේ. අරූපකායිකා නම් දෙවි කෙනෙක් ඇත. </w:t>
            </w:r>
          </w:p>
        </w:tc>
      </w:tr>
      <w:tr w:rsidR="00860A2D" w14:paraId="522B7BF1" w14:textId="77777777" w:rsidTr="00CF1849">
        <w:tc>
          <w:tcPr>
            <w:tcW w:w="1555" w:type="dxa"/>
          </w:tcPr>
          <w:p w14:paraId="2251CFA8" w14:textId="55239DFC"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37982ACF" w14:textId="534C1852"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63AF2BAD" w14:textId="19107302" w:rsidR="00860A2D" w:rsidRPr="005730D2" w:rsidRDefault="00860A2D" w:rsidP="00860A2D">
            <w:pPr>
              <w:spacing w:line="276" w:lineRule="auto"/>
              <w:rPr>
                <w:rFonts w:ascii="UN-Abhaya" w:hAnsi="UN-Abhaya"/>
                <w:cs/>
              </w:rPr>
            </w:pPr>
            <w:r w:rsidRPr="005730D2">
              <w:rPr>
                <w:rFonts w:ascii="UN-Abhaya" w:hAnsi="UN-Abhaya"/>
                <w:cs/>
              </w:rPr>
              <w:t>මහරජ! ඒ දෙවියන්ගේ රූපයක් සටහනක් වයසක් ප්‍රමාණයක් දැක් විය හැකි ද</w:t>
            </w:r>
            <w:r w:rsidRPr="005730D2">
              <w:rPr>
                <w:rFonts w:ascii="UN-Abhaya" w:hAnsi="UN-Abhaya"/>
              </w:rPr>
              <w:t>?</w:t>
            </w:r>
          </w:p>
        </w:tc>
      </w:tr>
      <w:tr w:rsidR="00860A2D" w14:paraId="2526EB5B" w14:textId="77777777" w:rsidTr="00CF1849">
        <w:tc>
          <w:tcPr>
            <w:tcW w:w="1555" w:type="dxa"/>
          </w:tcPr>
          <w:p w14:paraId="25549879" w14:textId="791FB9EC"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396A294F" w14:textId="78AF1A9B"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38BF7CE3" w14:textId="6B7321F6" w:rsidR="00860A2D" w:rsidRPr="005730D2" w:rsidRDefault="00860A2D" w:rsidP="00860A2D">
            <w:pPr>
              <w:spacing w:line="276" w:lineRule="auto"/>
              <w:rPr>
                <w:rFonts w:ascii="UN-Abhaya" w:hAnsi="UN-Abhaya"/>
                <w:cs/>
              </w:rPr>
            </w:pPr>
            <w:r w:rsidRPr="00CC0696">
              <w:rPr>
                <w:cs/>
              </w:rPr>
              <w:t xml:space="preserve">නො හැකිය ස්වාමිනි! </w:t>
            </w:r>
          </w:p>
        </w:tc>
      </w:tr>
      <w:tr w:rsidR="00860A2D" w14:paraId="57868FD2" w14:textId="77777777" w:rsidTr="00CF1849">
        <w:tc>
          <w:tcPr>
            <w:tcW w:w="1555" w:type="dxa"/>
          </w:tcPr>
          <w:p w14:paraId="1691569F" w14:textId="4E6802FE"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60B4D0DA" w14:textId="28C7D152"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13BD12CA" w14:textId="17FD3325" w:rsidR="00860A2D" w:rsidRPr="005730D2" w:rsidRDefault="00860A2D" w:rsidP="00860A2D">
            <w:pPr>
              <w:spacing w:line="276" w:lineRule="auto"/>
              <w:rPr>
                <w:rFonts w:ascii="UN-Abhaya" w:hAnsi="UN-Abhaya"/>
                <w:cs/>
              </w:rPr>
            </w:pPr>
            <w:r w:rsidRPr="00CC0696">
              <w:rPr>
                <w:cs/>
              </w:rPr>
              <w:t>හොඳයි</w:t>
            </w:r>
            <w:r w:rsidRPr="00CC0696">
              <w:t xml:space="preserve">, </w:t>
            </w:r>
            <w:r w:rsidRPr="00CC0696">
              <w:rPr>
                <w:cs/>
              </w:rPr>
              <w:t>එසේ නම් ඒ දෙවියෝ නො වෙත් ද</w:t>
            </w:r>
            <w:r w:rsidRPr="00CC0696">
              <w:t xml:space="preserve">? </w:t>
            </w:r>
          </w:p>
        </w:tc>
      </w:tr>
      <w:tr w:rsidR="00860A2D" w14:paraId="11BA3F22" w14:textId="77777777" w:rsidTr="00CF1849">
        <w:tc>
          <w:tcPr>
            <w:tcW w:w="1555" w:type="dxa"/>
          </w:tcPr>
          <w:p w14:paraId="114FFBE3" w14:textId="60851B61"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447EE84A" w14:textId="1F8E1518"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53A23AE5" w14:textId="2685E890" w:rsidR="00860A2D" w:rsidRPr="005730D2" w:rsidRDefault="00860A2D" w:rsidP="00860A2D">
            <w:pPr>
              <w:spacing w:line="276" w:lineRule="auto"/>
              <w:rPr>
                <w:rFonts w:ascii="UN-Abhaya" w:hAnsi="UN-Abhaya"/>
                <w:cs/>
              </w:rPr>
            </w:pPr>
            <w:r w:rsidRPr="00CC0696">
              <w:rPr>
                <w:rFonts w:ascii="UN-Abhaya" w:hAnsi="UN-Abhaya"/>
                <w:cs/>
              </w:rPr>
              <w:t xml:space="preserve">දෙවියෝ වෙත්. එහෙත් ඔවුන්ගේ රූපයක් සටහනක් වයසක් ප්‍රමාණයක් දක්වන්නට නො හැකි ය. </w:t>
            </w:r>
          </w:p>
        </w:tc>
      </w:tr>
      <w:tr w:rsidR="00860A2D" w14:paraId="229128C3" w14:textId="77777777" w:rsidTr="00CF1849">
        <w:tc>
          <w:tcPr>
            <w:tcW w:w="1555" w:type="dxa"/>
          </w:tcPr>
          <w:p w14:paraId="0A3CB790" w14:textId="20F9A4DB"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565ACA21" w14:textId="6BD274B9"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74094461" w14:textId="25240D50" w:rsidR="00860A2D" w:rsidRPr="00CC0696" w:rsidRDefault="00860A2D" w:rsidP="00860A2D">
            <w:pPr>
              <w:spacing w:line="276" w:lineRule="auto"/>
              <w:rPr>
                <w:rFonts w:ascii="UN-Abhaya" w:hAnsi="UN-Abhaya"/>
                <w:cs/>
              </w:rPr>
            </w:pPr>
            <w:r w:rsidRPr="00CC0696">
              <w:rPr>
                <w:rFonts w:ascii="UN-Abhaya" w:hAnsi="UN-Abhaya"/>
                <w:cs/>
              </w:rPr>
              <w:t>ඇත්තා වූ දෙවියන් ගැ</w:t>
            </w:r>
            <w:r>
              <w:rPr>
                <w:rFonts w:ascii="UN-Abhaya" w:hAnsi="UN-Abhaya" w:hint="cs"/>
                <w:cs/>
              </w:rPr>
              <w:t>ණ</w:t>
            </w:r>
            <w:r w:rsidRPr="00CC0696">
              <w:rPr>
                <w:rFonts w:ascii="UN-Abhaya" w:hAnsi="UN-Abhaya"/>
                <w:cs/>
              </w:rPr>
              <w:t xml:space="preserve"> එසේ නො කිය හැකි නම් ස්වභාවයෙන් ම විද්‍යමාන වූ නිවනෙහි ද ඒ කිසිවක් දැක්විය නො හැකි ය. </w:t>
            </w:r>
          </w:p>
        </w:tc>
      </w:tr>
      <w:tr w:rsidR="00860A2D" w14:paraId="065763DD" w14:textId="77777777" w:rsidTr="00CF1849">
        <w:tc>
          <w:tcPr>
            <w:tcW w:w="1555" w:type="dxa"/>
          </w:tcPr>
          <w:p w14:paraId="49706CF4" w14:textId="116EBBF5"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7910B337" w14:textId="4691D0D0"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10B83860" w14:textId="4365D484" w:rsidR="00860A2D" w:rsidRPr="00CC0696" w:rsidRDefault="00860A2D" w:rsidP="00860A2D">
            <w:pPr>
              <w:spacing w:line="276" w:lineRule="auto"/>
              <w:rPr>
                <w:rFonts w:ascii="UN-Abhaya" w:hAnsi="UN-Abhaya"/>
                <w:cs/>
              </w:rPr>
            </w:pPr>
            <w:r w:rsidRPr="00CC0696">
              <w:rPr>
                <w:rFonts w:ascii="UN-Abhaya" w:hAnsi="UN-Abhaya"/>
                <w:cs/>
              </w:rPr>
              <w:t>ස්වාමීනි! නිවන එකාන්ත සැප ඇත්තෙක් වේවා. එසේම එහි රූපාදිය ගැණත් කිසිවක් නොකිය හැකි ය. ස්වාමීනි! අනෙකෙකු විසින් නො ද</w:t>
            </w:r>
            <w:r>
              <w:rPr>
                <w:rFonts w:ascii="UN-Abhaya" w:hAnsi="UN-Abhaya" w:hint="cs"/>
                <w:cs/>
              </w:rPr>
              <w:t>ක්</w:t>
            </w:r>
            <w:r w:rsidRPr="00CC0696">
              <w:rPr>
                <w:rFonts w:ascii="UN-Abhaya" w:hAnsi="UN-Abhaya"/>
                <w:cs/>
              </w:rPr>
              <w:t>නා ලද උපමා ද</w:t>
            </w:r>
            <w:r>
              <w:rPr>
                <w:rFonts w:ascii="UN-Abhaya" w:hAnsi="UN-Abhaya"/>
                <w:cs/>
              </w:rPr>
              <w:t>ර්‍ශ</w:t>
            </w:r>
            <w:r w:rsidRPr="00CC0696">
              <w:rPr>
                <w:rFonts w:ascii="UN-Abhaya" w:hAnsi="UN-Abhaya"/>
                <w:cs/>
              </w:rPr>
              <w:t>නමාත්‍රය වූ යම්කිසි ගුණයෙක් එහි. තිබේ ද</w:t>
            </w:r>
            <w:r w:rsidRPr="00CC0696">
              <w:rPr>
                <w:rFonts w:ascii="UN-Abhaya" w:hAnsi="UN-Abhaya"/>
              </w:rPr>
              <w:t xml:space="preserve">? </w:t>
            </w:r>
          </w:p>
        </w:tc>
      </w:tr>
      <w:tr w:rsidR="00860A2D" w14:paraId="3DD15BF1" w14:textId="77777777" w:rsidTr="00CF1849">
        <w:tc>
          <w:tcPr>
            <w:tcW w:w="1555" w:type="dxa"/>
          </w:tcPr>
          <w:p w14:paraId="209F6F55" w14:textId="1E873DA4"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1F7ED411" w14:textId="33081DC0"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5F9A4EE4" w14:textId="77486E93" w:rsidR="00860A2D" w:rsidRPr="00CC0696" w:rsidRDefault="00860A2D" w:rsidP="00860A2D">
            <w:pPr>
              <w:spacing w:line="276" w:lineRule="auto"/>
              <w:rPr>
                <w:rFonts w:ascii="UN-Abhaya" w:hAnsi="UN-Abhaya"/>
                <w:cs/>
              </w:rPr>
            </w:pPr>
            <w:r w:rsidRPr="00CC0696">
              <w:rPr>
                <w:rFonts w:ascii="UN-Abhaya" w:hAnsi="UN-Abhaya"/>
                <w:cs/>
              </w:rPr>
              <w:t xml:space="preserve">මහරජ! ස්වරූප වශයෙන් නිවනෙහි රූපයෙක් නැත. ගුණවශයෙන් නම් එහිලා යමක් කිය හැකි ය. </w:t>
            </w:r>
          </w:p>
        </w:tc>
      </w:tr>
      <w:tr w:rsidR="00860A2D" w14:paraId="02CFD85F" w14:textId="77777777" w:rsidTr="00CF1849">
        <w:tc>
          <w:tcPr>
            <w:tcW w:w="1555" w:type="dxa"/>
          </w:tcPr>
          <w:p w14:paraId="3A19BE6C" w14:textId="1471A00A"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08AB0676" w14:textId="3E5DA3E7"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24238C73" w14:textId="32C8F782" w:rsidR="00860A2D" w:rsidRPr="00CC0696" w:rsidRDefault="00860A2D" w:rsidP="00860A2D">
            <w:pPr>
              <w:spacing w:line="276" w:lineRule="auto"/>
              <w:rPr>
                <w:rFonts w:ascii="UN-Abhaya" w:hAnsi="UN-Abhaya"/>
                <w:cs/>
              </w:rPr>
            </w:pPr>
            <w:r w:rsidRPr="00CC0696">
              <w:rPr>
                <w:rFonts w:ascii="UN-Abhaya" w:hAnsi="UN-Abhaya"/>
                <w:cs/>
              </w:rPr>
              <w:t>හොඳයි</w:t>
            </w:r>
            <w:r w:rsidRPr="00CC0696">
              <w:rPr>
                <w:rFonts w:ascii="UN-Abhaya" w:hAnsi="UN-Abhaya"/>
              </w:rPr>
              <w:t xml:space="preserve">, </w:t>
            </w:r>
            <w:r w:rsidRPr="00CC0696">
              <w:rPr>
                <w:rFonts w:ascii="UN-Abhaya" w:hAnsi="UN-Abhaya"/>
                <w:cs/>
              </w:rPr>
              <w:t xml:space="preserve">ස්වාමීනි! ඒ වදාරණු මැනැවි. </w:t>
            </w:r>
          </w:p>
        </w:tc>
      </w:tr>
      <w:tr w:rsidR="00860A2D" w14:paraId="5B51C6FF" w14:textId="77777777" w:rsidTr="00CF1849">
        <w:tc>
          <w:tcPr>
            <w:tcW w:w="1555" w:type="dxa"/>
          </w:tcPr>
          <w:p w14:paraId="515B061B" w14:textId="7ADBAA6E"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2C06222F" w14:textId="487A7B3E"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5D450140" w14:textId="77777777" w:rsidR="00860A2D" w:rsidRDefault="00860A2D" w:rsidP="00860A2D">
            <w:r w:rsidRPr="00B74614">
              <w:rPr>
                <w:b/>
                <w:bCs/>
                <w:cs/>
              </w:rPr>
              <w:t>පියුම</w:t>
            </w:r>
            <w:r w:rsidRPr="00CC0696">
              <w:rPr>
                <w:cs/>
              </w:rPr>
              <w:t xml:space="preserve"> පිපී ගියේ දිය හා නො ඇලේ ද</w:t>
            </w:r>
            <w:r w:rsidRPr="00CC0696">
              <w:t xml:space="preserve">, </w:t>
            </w:r>
            <w:r w:rsidRPr="00CC0696">
              <w:rPr>
                <w:cs/>
              </w:rPr>
              <w:t>එසේ නිවන ද රාගා</w:t>
            </w:r>
            <w:r>
              <w:rPr>
                <w:rFonts w:hint="cs"/>
                <w:cs/>
              </w:rPr>
              <w:t>දී ක්ලේ</w:t>
            </w:r>
            <w:r w:rsidRPr="00CC0696">
              <w:rPr>
                <w:cs/>
              </w:rPr>
              <w:t xml:space="preserve">ශයන් හි නො ඇලුනේ ය. </w:t>
            </w:r>
          </w:p>
          <w:p w14:paraId="3B4DE1DF" w14:textId="77777777" w:rsidR="00860A2D" w:rsidRPr="00CC0696" w:rsidRDefault="00860A2D" w:rsidP="00860A2D">
            <w:r>
              <w:rPr>
                <w:rFonts w:hint="cs"/>
                <w:cs/>
              </w:rPr>
              <w:t>.</w:t>
            </w:r>
          </w:p>
          <w:p w14:paraId="35DEF7E3" w14:textId="77777777" w:rsidR="00860A2D" w:rsidRDefault="00860A2D" w:rsidP="00860A2D">
            <w:r w:rsidRPr="005C040E">
              <w:rPr>
                <w:b/>
                <w:bCs/>
                <w:cs/>
              </w:rPr>
              <w:t>ජලය</w:t>
            </w:r>
            <w:r w:rsidRPr="00CC0696">
              <w:rPr>
                <w:cs/>
              </w:rPr>
              <w:t xml:space="preserve"> සිහිල් ගුණ ඇත්තේ ශරීර දාහය නිවා ලන්නා සේ නිවන ද සිහිල් ගුණ ඇත්තේ කෙලෙස් දාහය නිවාලන්නේ ය. </w:t>
            </w:r>
          </w:p>
          <w:p w14:paraId="45D88B11" w14:textId="77777777" w:rsidR="00860A2D" w:rsidRPr="00CC0696" w:rsidRDefault="00860A2D" w:rsidP="00860A2D">
            <w:r>
              <w:rPr>
                <w:rFonts w:hint="cs"/>
                <w:cs/>
              </w:rPr>
              <w:t>.</w:t>
            </w:r>
          </w:p>
          <w:p w14:paraId="1F5BEF95" w14:textId="77777777" w:rsidR="00860A2D" w:rsidRDefault="00860A2D" w:rsidP="00860A2D">
            <w:r w:rsidRPr="00AD1149">
              <w:rPr>
                <w:b/>
                <w:bCs/>
                <w:cs/>
              </w:rPr>
              <w:t>ජලය</w:t>
            </w:r>
            <w:r w:rsidRPr="00CC0696">
              <w:rPr>
                <w:cs/>
              </w:rPr>
              <w:t xml:space="preserve"> විඩාපත් වූ ග්‍රීෂ්මයෙන් තැවුනු සියලු </w:t>
            </w:r>
            <w:r>
              <w:rPr>
                <w:cs/>
              </w:rPr>
              <w:t>සත්ත්‍ව</w:t>
            </w:r>
            <w:r w:rsidRPr="00CC0696">
              <w:rPr>
                <w:cs/>
              </w:rPr>
              <w:t xml:space="preserve">යන්ගේ පිපාසය දුරු කරන්නා සේ නිවන ද කාමතණ්හා - භවතණ්හා - විභවතණ්හා යන තෙ වැදෑරුම් වූ තෘෂ්ණාපිපාසය දුරලන්නේ ය. </w:t>
            </w:r>
          </w:p>
          <w:p w14:paraId="2502E9E4" w14:textId="77777777" w:rsidR="00860A2D" w:rsidRDefault="00860A2D" w:rsidP="00860A2D">
            <w:r>
              <w:rPr>
                <w:rFonts w:hint="cs"/>
                <w:cs/>
              </w:rPr>
              <w:t>.</w:t>
            </w:r>
          </w:p>
          <w:p w14:paraId="7BD3A398" w14:textId="77777777" w:rsidR="00860A2D" w:rsidRDefault="00860A2D" w:rsidP="00860A2D">
            <w:r w:rsidRPr="00AD1149">
              <w:rPr>
                <w:b/>
                <w:bCs/>
                <w:cs/>
              </w:rPr>
              <w:t>බෙහෙත</w:t>
            </w:r>
            <w:r w:rsidRPr="00CC0696">
              <w:rPr>
                <w:cs/>
              </w:rPr>
              <w:t xml:space="preserve"> යම් සේ ර</w:t>
            </w:r>
            <w:r>
              <w:rPr>
                <w:rFonts w:hint="cs"/>
                <w:cs/>
              </w:rPr>
              <w:t>ෝ</w:t>
            </w:r>
            <w:r w:rsidRPr="00CC0696">
              <w:rPr>
                <w:cs/>
              </w:rPr>
              <w:t>ග</w:t>
            </w:r>
            <w:r>
              <w:rPr>
                <w:rFonts w:hint="cs"/>
                <w:cs/>
              </w:rPr>
              <w:t>ෝ</w:t>
            </w:r>
            <w:r w:rsidRPr="00CC0696">
              <w:rPr>
                <w:cs/>
              </w:rPr>
              <w:t xml:space="preserve">පද්‍රවයන්ගෙන් පීඩිත වූ </w:t>
            </w:r>
            <w:r>
              <w:rPr>
                <w:cs/>
              </w:rPr>
              <w:t>සත්ත්‍ව</w:t>
            </w:r>
            <w:r w:rsidRPr="00CC0696">
              <w:rPr>
                <w:cs/>
              </w:rPr>
              <w:t>යන්ට පිහිට වේ ද</w:t>
            </w:r>
            <w:r w:rsidRPr="00CC0696">
              <w:t xml:space="preserve">, </w:t>
            </w:r>
            <w:r w:rsidRPr="00CC0696">
              <w:rPr>
                <w:cs/>
              </w:rPr>
              <w:t>එසේ නිවන රාගාදී</w:t>
            </w:r>
            <w:r>
              <w:rPr>
                <w:rFonts w:hint="cs"/>
                <w:cs/>
              </w:rPr>
              <w:t xml:space="preserve"> </w:t>
            </w:r>
            <w:r w:rsidRPr="00CC0696">
              <w:rPr>
                <w:cs/>
              </w:rPr>
              <w:t>ක්ල</w:t>
            </w:r>
            <w:r>
              <w:rPr>
                <w:rFonts w:hint="cs"/>
                <w:cs/>
              </w:rPr>
              <w:t>ේ</w:t>
            </w:r>
            <w:r w:rsidRPr="00CC0696">
              <w:rPr>
                <w:cs/>
              </w:rPr>
              <w:t>ශ</w:t>
            </w:r>
            <w:r>
              <w:rPr>
                <w:rFonts w:hint="cs"/>
                <w:cs/>
              </w:rPr>
              <w:t>ෝ</w:t>
            </w:r>
            <w:r w:rsidRPr="00CC0696">
              <w:rPr>
                <w:cs/>
              </w:rPr>
              <w:t xml:space="preserve">පද්‍රවයන්ගෙන් පීඩිත වූ </w:t>
            </w:r>
            <w:r>
              <w:rPr>
                <w:cs/>
              </w:rPr>
              <w:t>සත්ත්‍ව</w:t>
            </w:r>
            <w:r w:rsidRPr="00CC0696">
              <w:rPr>
                <w:cs/>
              </w:rPr>
              <w:t xml:space="preserve">යන්ට පිහිට වන්නේ ය. </w:t>
            </w:r>
          </w:p>
          <w:p w14:paraId="19148514" w14:textId="77777777" w:rsidR="00860A2D" w:rsidRPr="00CC0696" w:rsidRDefault="00860A2D" w:rsidP="00860A2D">
            <w:r>
              <w:rPr>
                <w:rFonts w:hint="cs"/>
                <w:cs/>
              </w:rPr>
              <w:t>.</w:t>
            </w:r>
          </w:p>
          <w:p w14:paraId="43421F17" w14:textId="77777777" w:rsidR="00860A2D" w:rsidRDefault="00860A2D" w:rsidP="00860A2D">
            <w:r w:rsidRPr="00454253">
              <w:rPr>
                <w:b/>
                <w:bCs/>
                <w:cs/>
              </w:rPr>
              <w:lastRenderedPageBreak/>
              <w:t>බෙහෙත</w:t>
            </w:r>
            <w:r w:rsidRPr="00CC0696">
              <w:rPr>
                <w:cs/>
              </w:rPr>
              <w:t xml:space="preserve"> යම් සේ සියලු රෝග සසිඳුවා කෙළවර කරන්නේ ද</w:t>
            </w:r>
            <w:r w:rsidRPr="00CC0696">
              <w:t xml:space="preserve">, </w:t>
            </w:r>
            <w:r w:rsidRPr="00CC0696">
              <w:rPr>
                <w:cs/>
              </w:rPr>
              <w:t xml:space="preserve">එසේ නිවන සියලු සසර දුක් කෙළවර කරන්නේ ය. </w:t>
            </w:r>
          </w:p>
          <w:p w14:paraId="5AAF927D" w14:textId="77777777" w:rsidR="00860A2D" w:rsidRDefault="00860A2D" w:rsidP="00860A2D">
            <w:r>
              <w:rPr>
                <w:rFonts w:hint="cs"/>
                <w:cs/>
              </w:rPr>
              <w:t>.</w:t>
            </w:r>
          </w:p>
          <w:p w14:paraId="1C93BD26" w14:textId="77777777" w:rsidR="00860A2D" w:rsidRDefault="00860A2D" w:rsidP="00860A2D">
            <w:r w:rsidRPr="00454253">
              <w:rPr>
                <w:b/>
                <w:bCs/>
                <w:cs/>
              </w:rPr>
              <w:t>බෙහෙත</w:t>
            </w:r>
            <w:r w:rsidRPr="00CC0696">
              <w:rPr>
                <w:cs/>
              </w:rPr>
              <w:t xml:space="preserve"> අමාගුණ ඇත්තා සේ නිවන අජරාමෘතගුණ ඇතේය. </w:t>
            </w:r>
          </w:p>
          <w:p w14:paraId="6ACC1852" w14:textId="77777777" w:rsidR="00860A2D" w:rsidRPr="00CC0696" w:rsidRDefault="00860A2D" w:rsidP="00860A2D">
            <w:r>
              <w:rPr>
                <w:rFonts w:hint="cs"/>
                <w:cs/>
              </w:rPr>
              <w:t>.</w:t>
            </w:r>
          </w:p>
          <w:p w14:paraId="32CDE080" w14:textId="77777777" w:rsidR="00860A2D" w:rsidRDefault="00860A2D" w:rsidP="00860A2D">
            <w:r w:rsidRPr="00D21F5A">
              <w:rPr>
                <w:b/>
                <w:bCs/>
                <w:cs/>
              </w:rPr>
              <w:t>මහාමුහුද</w:t>
            </w:r>
            <w:r w:rsidRPr="00CC0696">
              <w:rPr>
                <w:cs/>
              </w:rPr>
              <w:t xml:space="preserve"> යම් සේ සියලු </w:t>
            </w:r>
            <w:r>
              <w:rPr>
                <w:cs/>
              </w:rPr>
              <w:t>සත්ත්‍ව</w:t>
            </w:r>
            <w:r w:rsidRPr="00CC0696">
              <w:rPr>
                <w:cs/>
              </w:rPr>
              <w:t xml:space="preserve"> කුණපයන් ගොඩ ලා බැහැර කොට සිටින්නේ ද</w:t>
            </w:r>
            <w:r w:rsidRPr="00CC0696">
              <w:t xml:space="preserve">, </w:t>
            </w:r>
            <w:r w:rsidRPr="00CC0696">
              <w:rPr>
                <w:cs/>
              </w:rPr>
              <w:t xml:space="preserve">එසේ නිවන සියලු කෙලෙස් කුණප හැර සිටියේ ය. </w:t>
            </w:r>
          </w:p>
          <w:p w14:paraId="1F2A58C2" w14:textId="77777777" w:rsidR="00860A2D" w:rsidRPr="00CC0696" w:rsidRDefault="00860A2D" w:rsidP="00860A2D">
            <w:r>
              <w:rPr>
                <w:rFonts w:hint="cs"/>
                <w:cs/>
              </w:rPr>
              <w:t>.</w:t>
            </w:r>
          </w:p>
          <w:p w14:paraId="369BBE2E" w14:textId="77777777" w:rsidR="00860A2D" w:rsidRDefault="00860A2D" w:rsidP="00860A2D">
            <w:r w:rsidRPr="005E2912">
              <w:rPr>
                <w:b/>
                <w:bCs/>
                <w:cs/>
              </w:rPr>
              <w:t>මහාමුහුද</w:t>
            </w:r>
            <w:r w:rsidRPr="00CC0696">
              <w:rPr>
                <w:cs/>
              </w:rPr>
              <w:t xml:space="preserve"> එතෙර මෙතෙර නැත්තේ මොන ම ග</w:t>
            </w:r>
            <w:r>
              <w:rPr>
                <w:rFonts w:hint="cs"/>
                <w:cs/>
              </w:rPr>
              <w:t>ඟදි</w:t>
            </w:r>
            <w:r w:rsidRPr="00CC0696">
              <w:rPr>
                <w:cs/>
              </w:rPr>
              <w:t>යෙකිනුත් නො පිරවිය හැක්කේ නො ද පිරෙ</w:t>
            </w:r>
            <w:r>
              <w:rPr>
                <w:rFonts w:hint="cs"/>
                <w:cs/>
              </w:rPr>
              <w:t>න්</w:t>
            </w:r>
            <w:r w:rsidRPr="00CC0696">
              <w:rPr>
                <w:cs/>
              </w:rPr>
              <w:t xml:space="preserve">නේ ය. එසේ නිවන ද එතෙර මෙතෙර නැත්තේ </w:t>
            </w:r>
            <w:r>
              <w:rPr>
                <w:cs/>
              </w:rPr>
              <w:t>සත්ත්‍ව</w:t>
            </w:r>
            <w:r w:rsidRPr="00CC0696">
              <w:rPr>
                <w:cs/>
              </w:rPr>
              <w:t>යන්ගෙන් නො පිරවිය හැක්කේ</w:t>
            </w:r>
            <w:r>
              <w:rPr>
                <w:rFonts w:hint="cs"/>
                <w:cs/>
              </w:rPr>
              <w:t xml:space="preserve"> </w:t>
            </w:r>
            <w:r w:rsidRPr="00CC0696">
              <w:rPr>
                <w:cs/>
              </w:rPr>
              <w:t xml:space="preserve">නො ද පිරෙන්නේ ය. </w:t>
            </w:r>
          </w:p>
          <w:p w14:paraId="0FDBAAEE" w14:textId="77777777" w:rsidR="00860A2D" w:rsidRPr="00CC0696" w:rsidRDefault="00860A2D" w:rsidP="00860A2D">
            <w:r>
              <w:rPr>
                <w:rFonts w:hint="cs"/>
                <w:cs/>
              </w:rPr>
              <w:t>.</w:t>
            </w:r>
          </w:p>
          <w:p w14:paraId="7939131F" w14:textId="0D438496" w:rsidR="00860A2D" w:rsidRDefault="00860A2D" w:rsidP="00860A2D">
            <w:r w:rsidRPr="005E2912">
              <w:rPr>
                <w:b/>
                <w:bCs/>
                <w:cs/>
              </w:rPr>
              <w:t>මහාමුහුද</w:t>
            </w:r>
            <w:r w:rsidRPr="00CC0696">
              <w:rPr>
                <w:cs/>
              </w:rPr>
              <w:t xml:space="preserve"> තිමිඞ්ගලාදි මහා</w:t>
            </w:r>
            <w:r>
              <w:rPr>
                <w:cs/>
              </w:rPr>
              <w:t>සත්ත්‍ව</w:t>
            </w:r>
            <w:r w:rsidRPr="00CC0696">
              <w:rPr>
                <w:cs/>
              </w:rPr>
              <w:t>ය</w:t>
            </w:r>
            <w:r>
              <w:rPr>
                <w:rFonts w:hint="cs"/>
                <w:cs/>
              </w:rPr>
              <w:t>න්</w:t>
            </w:r>
            <w:r w:rsidRPr="00CC0696">
              <w:rPr>
                <w:cs/>
              </w:rPr>
              <w:t>ට ආවාස වූයේ ද</w:t>
            </w:r>
            <w:r w:rsidRPr="00CC0696">
              <w:t xml:space="preserve">, </w:t>
            </w:r>
            <w:r w:rsidRPr="00CC0696">
              <w:rPr>
                <w:cs/>
              </w:rPr>
              <w:t>එසේ නිවන ද ශාරීපුත්‍රා</w:t>
            </w:r>
            <w:r>
              <w:rPr>
                <w:rFonts w:hint="cs"/>
                <w:cs/>
              </w:rPr>
              <w:t xml:space="preserve">දී </w:t>
            </w:r>
            <w:r w:rsidRPr="00CC0696">
              <w:rPr>
                <w:cs/>
              </w:rPr>
              <w:t xml:space="preserve">ක්ෂීණාශ්‍රවයන් වහන්සේට ආවාස වූයේ ය. </w:t>
            </w:r>
          </w:p>
          <w:p w14:paraId="6DA25E53" w14:textId="77777777" w:rsidR="00860A2D" w:rsidRPr="00CC0696" w:rsidRDefault="00860A2D" w:rsidP="00860A2D">
            <w:r>
              <w:rPr>
                <w:rFonts w:hint="cs"/>
                <w:cs/>
              </w:rPr>
              <w:t>.</w:t>
            </w:r>
          </w:p>
          <w:p w14:paraId="0909875F" w14:textId="77777777" w:rsidR="00860A2D" w:rsidRDefault="00860A2D" w:rsidP="00860A2D">
            <w:r w:rsidRPr="005E2912">
              <w:rPr>
                <w:b/>
                <w:bCs/>
                <w:cs/>
              </w:rPr>
              <w:t xml:space="preserve">මහාමුහුද </w:t>
            </w:r>
            <w:r w:rsidRPr="00CC0696">
              <w:rPr>
                <w:cs/>
              </w:rPr>
              <w:t xml:space="preserve">පමණ නො කටහැකි නන්වැදෑරුම් රළ කුසුමින් ගැවසී ගත්තේ ද එසේ නිවන අපරිමිත විවිධවිපුල පරිශුද්ධ විමුක්තිපුෂ්පයෙන් ගැවසී ගත්තේය. </w:t>
            </w:r>
          </w:p>
          <w:p w14:paraId="4D9B0CAC" w14:textId="77777777" w:rsidR="00860A2D" w:rsidRPr="00CC0696" w:rsidRDefault="00860A2D" w:rsidP="00860A2D">
            <w:r>
              <w:rPr>
                <w:rFonts w:hint="cs"/>
                <w:cs/>
              </w:rPr>
              <w:t>.</w:t>
            </w:r>
          </w:p>
          <w:p w14:paraId="5041EF0F" w14:textId="77777777" w:rsidR="00860A2D" w:rsidRDefault="00860A2D" w:rsidP="00860A2D">
            <w:r w:rsidRPr="006166B2">
              <w:rPr>
                <w:b/>
                <w:bCs/>
                <w:cs/>
              </w:rPr>
              <w:t>භ</w:t>
            </w:r>
            <w:r>
              <w:rPr>
                <w:rFonts w:hint="cs"/>
                <w:b/>
                <w:bCs/>
                <w:cs/>
              </w:rPr>
              <w:t>ෝ</w:t>
            </w:r>
            <w:r w:rsidRPr="006166B2">
              <w:rPr>
                <w:b/>
                <w:bCs/>
                <w:cs/>
              </w:rPr>
              <w:t>ජනය</w:t>
            </w:r>
            <w:r w:rsidRPr="00CC0696">
              <w:rPr>
                <w:cs/>
              </w:rPr>
              <w:t xml:space="preserve"> යම්සේ සියලු </w:t>
            </w:r>
            <w:r>
              <w:rPr>
                <w:cs/>
              </w:rPr>
              <w:t>සත්ත්‍ව</w:t>
            </w:r>
            <w:r w:rsidRPr="00CC0696">
              <w:rPr>
                <w:cs/>
              </w:rPr>
              <w:t>යන්ගේ ආයුෂය දරන්නේ ද</w:t>
            </w:r>
            <w:r w:rsidRPr="00CC0696">
              <w:t xml:space="preserve">, </w:t>
            </w:r>
            <w:r w:rsidRPr="00CC0696">
              <w:rPr>
                <w:cs/>
              </w:rPr>
              <w:t>එසේ නිවන තමා සා</w:t>
            </w:r>
            <w:r>
              <w:rPr>
                <w:cs/>
              </w:rPr>
              <w:t>ක්‍ෂා</w:t>
            </w:r>
            <w:r w:rsidRPr="00CC0696">
              <w:rPr>
                <w:cs/>
              </w:rPr>
              <w:t xml:space="preserve">ත් කළවුන්ගේ ජරාමරණ නැසීම් වශයෙන් ආයුෂය දරන්නේ ය. </w:t>
            </w:r>
          </w:p>
          <w:p w14:paraId="0C7D04B8" w14:textId="77777777" w:rsidR="00860A2D" w:rsidRPr="00CC0696" w:rsidRDefault="00860A2D" w:rsidP="00860A2D">
            <w:r>
              <w:rPr>
                <w:rFonts w:hint="cs"/>
                <w:cs/>
              </w:rPr>
              <w:t>.</w:t>
            </w:r>
          </w:p>
          <w:p w14:paraId="332ABA65" w14:textId="77777777" w:rsidR="00860A2D" w:rsidRDefault="00860A2D" w:rsidP="00860A2D">
            <w:r w:rsidRPr="006166B2">
              <w:rPr>
                <w:b/>
                <w:bCs/>
                <w:cs/>
              </w:rPr>
              <w:t>භ</w:t>
            </w:r>
            <w:r>
              <w:rPr>
                <w:rFonts w:hint="cs"/>
                <w:b/>
                <w:bCs/>
                <w:cs/>
              </w:rPr>
              <w:t>ෝ</w:t>
            </w:r>
            <w:r w:rsidRPr="006166B2">
              <w:rPr>
                <w:b/>
                <w:bCs/>
                <w:cs/>
              </w:rPr>
              <w:t>ජනය</w:t>
            </w:r>
            <w:r w:rsidRPr="00CC0696">
              <w:rPr>
                <w:cs/>
              </w:rPr>
              <w:t xml:space="preserve"> යම්සේ සියලු </w:t>
            </w:r>
            <w:r>
              <w:rPr>
                <w:cs/>
              </w:rPr>
              <w:t>සත්ත්‍ව</w:t>
            </w:r>
            <w:r w:rsidRPr="00CC0696">
              <w:rPr>
                <w:cs/>
              </w:rPr>
              <w:t>යන්ගේ බල වඩන්නේ ද</w:t>
            </w:r>
            <w:r w:rsidRPr="00CC0696">
              <w:t xml:space="preserve">, </w:t>
            </w:r>
            <w:r w:rsidRPr="00CC0696">
              <w:rPr>
                <w:cs/>
              </w:rPr>
              <w:t>එසේ නිවන තමා සා</w:t>
            </w:r>
            <w:r>
              <w:rPr>
                <w:cs/>
              </w:rPr>
              <w:t>ක්‍ෂා</w:t>
            </w:r>
            <w:r w:rsidRPr="00CC0696">
              <w:rPr>
                <w:cs/>
              </w:rPr>
              <w:t xml:space="preserve">ත් කළවුන්ගේ අනෙකවිධ ඍද්ධිබල වඩන්නේ ය. </w:t>
            </w:r>
          </w:p>
          <w:p w14:paraId="093D8D56" w14:textId="77777777" w:rsidR="00860A2D" w:rsidRPr="00CC0696" w:rsidRDefault="00860A2D" w:rsidP="00860A2D">
            <w:r>
              <w:rPr>
                <w:rFonts w:hint="cs"/>
                <w:cs/>
              </w:rPr>
              <w:t>.</w:t>
            </w:r>
          </w:p>
          <w:p w14:paraId="72421EBE" w14:textId="6ECF6C09" w:rsidR="00860A2D" w:rsidRDefault="00860A2D" w:rsidP="00860A2D">
            <w:r w:rsidRPr="006166B2">
              <w:rPr>
                <w:b/>
                <w:bCs/>
                <w:cs/>
              </w:rPr>
              <w:t>භෝජනය</w:t>
            </w:r>
            <w:r w:rsidRPr="00CC0696">
              <w:rPr>
                <w:cs/>
              </w:rPr>
              <w:t xml:space="preserve"> යම්සේ සියලු </w:t>
            </w:r>
            <w:r>
              <w:rPr>
                <w:cs/>
              </w:rPr>
              <w:t>සත්ත්‍ව</w:t>
            </w:r>
            <w:r w:rsidRPr="00CC0696">
              <w:rPr>
                <w:cs/>
              </w:rPr>
              <w:t>යන්ගේ ශරීර ව</w:t>
            </w:r>
            <w:r>
              <w:rPr>
                <w:cs/>
              </w:rPr>
              <w:t>ර්‍ණ</w:t>
            </w:r>
            <w:r w:rsidRPr="00CC0696">
              <w:rPr>
                <w:cs/>
              </w:rPr>
              <w:t>ය උපදවන්නේ ද</w:t>
            </w:r>
            <w:r w:rsidRPr="00CC0696">
              <w:t xml:space="preserve">, </w:t>
            </w:r>
            <w:r w:rsidRPr="00CC0696">
              <w:rPr>
                <w:cs/>
              </w:rPr>
              <w:t>එසේ නිවන තමා සා</w:t>
            </w:r>
            <w:r>
              <w:rPr>
                <w:cs/>
              </w:rPr>
              <w:t>ක්‍ෂා</w:t>
            </w:r>
            <w:r w:rsidRPr="00CC0696">
              <w:rPr>
                <w:cs/>
              </w:rPr>
              <w:t xml:space="preserve">ත් කෙළවුන්ගේ ගුණවැණුම් උපද වන්නේ ය. </w:t>
            </w:r>
          </w:p>
          <w:p w14:paraId="4479FEDD" w14:textId="77777777" w:rsidR="00860A2D" w:rsidRPr="00CC0696" w:rsidRDefault="00860A2D" w:rsidP="00860A2D">
            <w:r>
              <w:rPr>
                <w:rFonts w:hint="cs"/>
                <w:cs/>
              </w:rPr>
              <w:t>.</w:t>
            </w:r>
          </w:p>
          <w:p w14:paraId="17334565" w14:textId="77777777" w:rsidR="00860A2D" w:rsidRDefault="00860A2D" w:rsidP="00860A2D">
            <w:r w:rsidRPr="006166B2">
              <w:rPr>
                <w:b/>
                <w:bCs/>
                <w:cs/>
              </w:rPr>
              <w:t>භෝජනය</w:t>
            </w:r>
            <w:r w:rsidRPr="00CC0696">
              <w:rPr>
                <w:cs/>
              </w:rPr>
              <w:t xml:space="preserve"> යම්සේ සියලු </w:t>
            </w:r>
            <w:r>
              <w:rPr>
                <w:cs/>
              </w:rPr>
              <w:t>සත්ත්‍ව</w:t>
            </w:r>
            <w:r w:rsidRPr="00CC0696">
              <w:rPr>
                <w:cs/>
              </w:rPr>
              <w:t>යන්ගේ දරථය ව්‍යපශමනය කරන්නේ ද</w:t>
            </w:r>
            <w:r w:rsidRPr="00CC0696">
              <w:t xml:space="preserve">, </w:t>
            </w:r>
            <w:r w:rsidRPr="00CC0696">
              <w:rPr>
                <w:cs/>
              </w:rPr>
              <w:t>එසේ නිවන තමා සා</w:t>
            </w:r>
            <w:r>
              <w:rPr>
                <w:cs/>
              </w:rPr>
              <w:t>ක්‍ෂා</w:t>
            </w:r>
            <w:r w:rsidRPr="00CC0696">
              <w:rPr>
                <w:cs/>
              </w:rPr>
              <w:t>ත් කළවුන්ගේ සකලක්ලේශදරථය ව්‍යපශ</w:t>
            </w:r>
            <w:r>
              <w:rPr>
                <w:rFonts w:hint="cs"/>
                <w:cs/>
              </w:rPr>
              <w:t>ම</w:t>
            </w:r>
            <w:r w:rsidRPr="00CC0696">
              <w:rPr>
                <w:cs/>
              </w:rPr>
              <w:t xml:space="preserve">නය කරන්නේ ය. </w:t>
            </w:r>
          </w:p>
          <w:p w14:paraId="24F9F6C1" w14:textId="77777777" w:rsidR="00860A2D" w:rsidRPr="00CC0696" w:rsidRDefault="00860A2D" w:rsidP="00860A2D">
            <w:r>
              <w:rPr>
                <w:rFonts w:hint="cs"/>
                <w:cs/>
              </w:rPr>
              <w:t>.</w:t>
            </w:r>
          </w:p>
          <w:p w14:paraId="247C1365" w14:textId="77777777" w:rsidR="00860A2D" w:rsidRDefault="00860A2D" w:rsidP="00860A2D">
            <w:r w:rsidRPr="00B46EC8">
              <w:rPr>
                <w:b/>
                <w:bCs/>
                <w:cs/>
              </w:rPr>
              <w:t>භෝජනය</w:t>
            </w:r>
            <w:r w:rsidRPr="00CC0696">
              <w:rPr>
                <w:cs/>
              </w:rPr>
              <w:t xml:space="preserve"> යම්සේ සියලු </w:t>
            </w:r>
            <w:r>
              <w:rPr>
                <w:cs/>
              </w:rPr>
              <w:t>සත්ත්‍ව</w:t>
            </w:r>
            <w:r w:rsidRPr="00CC0696">
              <w:rPr>
                <w:cs/>
              </w:rPr>
              <w:t xml:space="preserve">යන්ගේ </w:t>
            </w:r>
            <w:r>
              <w:rPr>
                <w:cs/>
              </w:rPr>
              <w:t>ක්‍ෂු</w:t>
            </w:r>
            <w:r w:rsidRPr="00CC0696">
              <w:rPr>
                <w:cs/>
              </w:rPr>
              <w:t>ධා දු</w:t>
            </w:r>
            <w:r>
              <w:rPr>
                <w:cs/>
              </w:rPr>
              <w:t>ර්‍ව</w:t>
            </w:r>
            <w:r w:rsidRPr="00CC0696">
              <w:rPr>
                <w:cs/>
              </w:rPr>
              <w:t>ල</w:t>
            </w:r>
            <w:r>
              <w:rPr>
                <w:cs/>
              </w:rPr>
              <w:t>ත්‍ව</w:t>
            </w:r>
            <w:r w:rsidRPr="00CC0696">
              <w:rPr>
                <w:cs/>
              </w:rPr>
              <w:t>ය නසාලන්නේ ද</w:t>
            </w:r>
            <w:r w:rsidRPr="00CC0696">
              <w:t xml:space="preserve">, </w:t>
            </w:r>
            <w:r w:rsidRPr="00CC0696">
              <w:rPr>
                <w:cs/>
              </w:rPr>
              <w:t>එසේ නිවන තමා සා</w:t>
            </w:r>
            <w:r>
              <w:rPr>
                <w:cs/>
              </w:rPr>
              <w:t>ක්‍ෂා</w:t>
            </w:r>
            <w:r w:rsidRPr="00CC0696">
              <w:rPr>
                <w:cs/>
              </w:rPr>
              <w:t>ත් කළවුන්ගේ ස</w:t>
            </w:r>
            <w:r>
              <w:rPr>
                <w:cs/>
              </w:rPr>
              <w:t>ර්‍ව</w:t>
            </w:r>
            <w:r w:rsidRPr="00CC0696">
              <w:rPr>
                <w:cs/>
              </w:rPr>
              <w:t>දුඃඛෂුධාදු</w:t>
            </w:r>
            <w:r>
              <w:rPr>
                <w:cs/>
              </w:rPr>
              <w:t>ර්‍ව</w:t>
            </w:r>
            <w:r w:rsidRPr="00CC0696">
              <w:rPr>
                <w:cs/>
              </w:rPr>
              <w:t xml:space="preserve">ලත්වය නිසා ලන්නේ ය. </w:t>
            </w:r>
          </w:p>
          <w:p w14:paraId="4700D5E5" w14:textId="77777777" w:rsidR="00860A2D" w:rsidRPr="00CC0696" w:rsidRDefault="00860A2D" w:rsidP="00860A2D">
            <w:r>
              <w:rPr>
                <w:rFonts w:hint="cs"/>
                <w:cs/>
              </w:rPr>
              <w:t>.</w:t>
            </w:r>
          </w:p>
          <w:p w14:paraId="061A819F" w14:textId="77777777" w:rsidR="00860A2D" w:rsidRDefault="00860A2D" w:rsidP="00860A2D">
            <w:r w:rsidRPr="0048606B">
              <w:rPr>
                <w:b/>
                <w:bCs/>
                <w:cs/>
              </w:rPr>
              <w:t>අහස</w:t>
            </w:r>
            <w:r w:rsidRPr="00CC0696">
              <w:rPr>
                <w:cs/>
              </w:rPr>
              <w:t xml:space="preserve"> නො හට ගණියි. නො දිරයි. නො මැරෙයි. නො චුත වෙයි. මතු නො උපදියි. මැඩලිය නො හැකි ය. සොරුන්ට ගත නො හැකි ය. කිසිවකු ඇසුරෙක් නැත. පක්ෂීන්ගේ හැසිරීම් ඇත්තේ ය. ආවරණ රහිත ය. කෙළවරක් නැත්තේ ය. එමෙන් නිවන නො හට ගනියි. නො දිරයි. නො මැරෙයි. නො චුත වෙයි. මතු නො උපදියි. මැඩලිය නො හැකි ය. සොරුන්ට ගත නො හැකි ය. කිසිවක ඇසුරෙක් නැත්තේ ය. </w:t>
            </w:r>
            <w:r>
              <w:rPr>
                <w:cs/>
              </w:rPr>
              <w:t>ආර්‍ය්‍ය</w:t>
            </w:r>
            <w:r w:rsidRPr="00CC0696">
              <w:rPr>
                <w:cs/>
              </w:rPr>
              <w:t xml:space="preserve">යන්ගේ හැසිරීම් ඇත්තේ ය. ආවරණ රහිත ය. කෙළවරක් නැත. </w:t>
            </w:r>
          </w:p>
          <w:p w14:paraId="41EB528E" w14:textId="77777777" w:rsidR="00860A2D" w:rsidRDefault="00860A2D" w:rsidP="00860A2D">
            <w:r>
              <w:rPr>
                <w:rFonts w:hint="cs"/>
                <w:cs/>
              </w:rPr>
              <w:t>.</w:t>
            </w:r>
          </w:p>
          <w:p w14:paraId="7BCAE859" w14:textId="77777777" w:rsidR="00860A2D" w:rsidRDefault="00860A2D" w:rsidP="00860A2D">
            <w:r w:rsidRPr="005F717F">
              <w:rPr>
                <w:b/>
                <w:bCs/>
                <w:cs/>
              </w:rPr>
              <w:t>මිණිරුවන</w:t>
            </w:r>
            <w:r w:rsidRPr="00CC0696">
              <w:rPr>
                <w:cs/>
              </w:rPr>
              <w:t xml:space="preserve"> කැමැති දෑ දෙන්නා සේ නිවන කැමැති දැ දෙන්නේ ය. </w:t>
            </w:r>
          </w:p>
          <w:p w14:paraId="3240AB93" w14:textId="77777777" w:rsidR="00860A2D" w:rsidRPr="00CC0696" w:rsidRDefault="00860A2D" w:rsidP="00860A2D">
            <w:r>
              <w:rPr>
                <w:rFonts w:hint="cs"/>
                <w:cs/>
              </w:rPr>
              <w:t>.</w:t>
            </w:r>
          </w:p>
          <w:p w14:paraId="7602E903" w14:textId="77777777" w:rsidR="00860A2D" w:rsidRDefault="00860A2D" w:rsidP="00860A2D">
            <w:r w:rsidRPr="003F1A29">
              <w:rPr>
                <w:b/>
                <w:bCs/>
                <w:cs/>
              </w:rPr>
              <w:t>මිණිරුවන</w:t>
            </w:r>
            <w:r w:rsidRPr="00CC0696">
              <w:rPr>
                <w:cs/>
              </w:rPr>
              <w:t xml:space="preserve"> ප්‍රීතිජනනය කරන්නා සේ නිවන ප්‍රීතිජනනය කරන්නේ ය. </w:t>
            </w:r>
          </w:p>
          <w:p w14:paraId="68B20449" w14:textId="77777777" w:rsidR="00860A2D" w:rsidRPr="00CC0696" w:rsidRDefault="00860A2D" w:rsidP="00860A2D">
            <w:r>
              <w:rPr>
                <w:rFonts w:hint="cs"/>
                <w:cs/>
              </w:rPr>
              <w:t>.</w:t>
            </w:r>
          </w:p>
          <w:p w14:paraId="105B4974" w14:textId="77777777" w:rsidR="00860A2D" w:rsidRDefault="00860A2D" w:rsidP="00860A2D">
            <w:r w:rsidRPr="003C7EE8">
              <w:rPr>
                <w:b/>
                <w:bCs/>
                <w:cs/>
              </w:rPr>
              <w:lastRenderedPageBreak/>
              <w:t>මිණිරුවන</w:t>
            </w:r>
            <w:r w:rsidRPr="00CC0696">
              <w:rPr>
                <w:cs/>
              </w:rPr>
              <w:t xml:space="preserve"> බැබලීමෙන් අ</w:t>
            </w:r>
            <w:r>
              <w:rPr>
                <w:cs/>
              </w:rPr>
              <w:t>ර්‍ත්‍ථ</w:t>
            </w:r>
            <w:r w:rsidRPr="00CC0696">
              <w:rPr>
                <w:cs/>
              </w:rPr>
              <w:t>සිද්ධිය කරන්නා සේ නිවන බැබලීමෙන් අ</w:t>
            </w:r>
            <w:r>
              <w:rPr>
                <w:cs/>
              </w:rPr>
              <w:t>ර්‍ත්‍ථ</w:t>
            </w:r>
            <w:r w:rsidRPr="00CC0696">
              <w:rPr>
                <w:cs/>
              </w:rPr>
              <w:t xml:space="preserve">සිද්ධිය කරන්නේ ය. </w:t>
            </w:r>
          </w:p>
          <w:p w14:paraId="191D8DF5" w14:textId="77777777" w:rsidR="00860A2D" w:rsidRPr="00CC0696" w:rsidRDefault="00860A2D" w:rsidP="00860A2D">
            <w:r>
              <w:rPr>
                <w:rFonts w:hint="cs"/>
                <w:cs/>
              </w:rPr>
              <w:t>.</w:t>
            </w:r>
          </w:p>
          <w:p w14:paraId="1DDBA6EE" w14:textId="77777777" w:rsidR="00860A2D" w:rsidRDefault="00860A2D" w:rsidP="00860A2D">
            <w:r w:rsidRPr="00A40847">
              <w:rPr>
                <w:b/>
                <w:bCs/>
                <w:cs/>
              </w:rPr>
              <w:t>රත්සඳුන</w:t>
            </w:r>
            <w:r w:rsidRPr="00CC0696">
              <w:rPr>
                <w:cs/>
              </w:rPr>
              <w:t xml:space="preserve"> ලැබිය නො හැක්කේ යම්සේ ද</w:t>
            </w:r>
            <w:r w:rsidRPr="00CC0696">
              <w:t xml:space="preserve">, </w:t>
            </w:r>
            <w:r w:rsidRPr="00CC0696">
              <w:rPr>
                <w:cs/>
              </w:rPr>
              <w:t xml:space="preserve">එසේ නිවන ද ලැබිය නො හැකි ය. </w:t>
            </w:r>
          </w:p>
          <w:p w14:paraId="0E9FB169" w14:textId="77777777" w:rsidR="00860A2D" w:rsidRPr="00CC0696" w:rsidRDefault="00860A2D" w:rsidP="00860A2D">
            <w:r>
              <w:rPr>
                <w:rFonts w:hint="cs"/>
                <w:cs/>
              </w:rPr>
              <w:t>.</w:t>
            </w:r>
          </w:p>
          <w:p w14:paraId="1F65BE6C" w14:textId="77777777" w:rsidR="00860A2D" w:rsidRDefault="00860A2D" w:rsidP="00860A2D">
            <w:r w:rsidRPr="00856AD4">
              <w:rPr>
                <w:b/>
                <w:bCs/>
                <w:cs/>
              </w:rPr>
              <w:t>ර</w:t>
            </w:r>
            <w:r>
              <w:rPr>
                <w:rFonts w:hint="cs"/>
                <w:b/>
                <w:bCs/>
                <w:cs/>
              </w:rPr>
              <w:t>ත්ස</w:t>
            </w:r>
            <w:r w:rsidRPr="00856AD4">
              <w:rPr>
                <w:b/>
                <w:bCs/>
                <w:cs/>
              </w:rPr>
              <w:t>ඳුන</w:t>
            </w:r>
            <w:r w:rsidRPr="00CC0696">
              <w:rPr>
                <w:cs/>
              </w:rPr>
              <w:t xml:space="preserve"> අන්‍ය වූ සුග</w:t>
            </w:r>
            <w:r>
              <w:rPr>
                <w:cs/>
              </w:rPr>
              <w:t>න්‍ධ</w:t>
            </w:r>
            <w:r w:rsidRPr="00CC0696">
              <w:rPr>
                <w:cs/>
              </w:rPr>
              <w:t xml:space="preserve"> ද්‍රව්‍යයන් හා සම නො කට හැක්කේ යම්සේ ද</w:t>
            </w:r>
            <w:r w:rsidRPr="00CC0696">
              <w:t xml:space="preserve">, </w:t>
            </w:r>
            <w:r w:rsidRPr="00CC0696">
              <w:rPr>
                <w:cs/>
              </w:rPr>
              <w:t>එසේ නිවන ද අන්‍ය වූ ගුණසුග</w:t>
            </w:r>
            <w:r>
              <w:rPr>
                <w:cs/>
              </w:rPr>
              <w:t>න්‍ධ</w:t>
            </w:r>
            <w:r w:rsidRPr="00CC0696">
              <w:rPr>
                <w:cs/>
              </w:rPr>
              <w:t xml:space="preserve">යන් හා සම නො කට හැක්කේ ය. </w:t>
            </w:r>
          </w:p>
          <w:p w14:paraId="1D46EE55" w14:textId="77777777" w:rsidR="00860A2D" w:rsidRPr="00CC0696" w:rsidRDefault="00860A2D" w:rsidP="00860A2D">
            <w:r>
              <w:rPr>
                <w:rFonts w:hint="cs"/>
                <w:cs/>
              </w:rPr>
              <w:t>.</w:t>
            </w:r>
          </w:p>
          <w:p w14:paraId="4531F617" w14:textId="77777777" w:rsidR="00860A2D" w:rsidRDefault="00860A2D" w:rsidP="00860A2D">
            <w:r w:rsidRPr="00F07265">
              <w:rPr>
                <w:b/>
                <w:bCs/>
                <w:cs/>
              </w:rPr>
              <w:t>රත්සඳුන</w:t>
            </w:r>
            <w:r w:rsidRPr="00CC0696">
              <w:rPr>
                <w:cs/>
              </w:rPr>
              <w:t xml:space="preserve"> සජ්ජනයන් විසින් ප්‍රශස්ත වූයේ යම්සේ ද</w:t>
            </w:r>
            <w:r w:rsidRPr="00CC0696">
              <w:t xml:space="preserve">, </w:t>
            </w:r>
            <w:r w:rsidRPr="00CC0696">
              <w:rPr>
                <w:cs/>
              </w:rPr>
              <w:t xml:space="preserve">එසේ නිවන ද සජ්ජනයන් විසින් ප්‍රශස්ත වූයේ ය. </w:t>
            </w:r>
          </w:p>
          <w:p w14:paraId="28BAA793" w14:textId="77777777" w:rsidR="00860A2D" w:rsidRPr="00CC0696" w:rsidRDefault="00860A2D" w:rsidP="00860A2D">
            <w:r>
              <w:rPr>
                <w:rFonts w:hint="cs"/>
                <w:cs/>
              </w:rPr>
              <w:t>.</w:t>
            </w:r>
          </w:p>
          <w:p w14:paraId="1BBB765D" w14:textId="77777777" w:rsidR="00860A2D" w:rsidRDefault="00860A2D" w:rsidP="00860A2D">
            <w:r w:rsidRPr="00F07265">
              <w:rPr>
                <w:b/>
                <w:bCs/>
                <w:cs/>
              </w:rPr>
              <w:t>ගිතෙල්මණ්ඩය</w:t>
            </w:r>
            <w:r w:rsidRPr="00CC0696">
              <w:rPr>
                <w:cs/>
              </w:rPr>
              <w:t xml:space="preserve"> ව</w:t>
            </w:r>
            <w:r>
              <w:rPr>
                <w:cs/>
              </w:rPr>
              <w:t>ර්‍ණ</w:t>
            </w:r>
            <w:r w:rsidRPr="00CC0696">
              <w:rPr>
                <w:cs/>
              </w:rPr>
              <w:t>සම්පන්න ය. සුග</w:t>
            </w:r>
            <w:r>
              <w:rPr>
                <w:cs/>
              </w:rPr>
              <w:t>න්‍ධ</w:t>
            </w:r>
            <w:r w:rsidRPr="00CC0696">
              <w:rPr>
                <w:cs/>
              </w:rPr>
              <w:t>වත් ය. රසවත් ය. එ පරිද්දෙන් නිවන ද ගුණව</w:t>
            </w:r>
            <w:r>
              <w:rPr>
                <w:cs/>
              </w:rPr>
              <w:t>ර්‍ණ</w:t>
            </w:r>
            <w:r w:rsidRPr="00CC0696">
              <w:rPr>
                <w:cs/>
              </w:rPr>
              <w:t>යෙන් ව</w:t>
            </w:r>
            <w:r>
              <w:rPr>
                <w:cs/>
              </w:rPr>
              <w:t>ර්‍ණ</w:t>
            </w:r>
            <w:r w:rsidRPr="00CC0696">
              <w:rPr>
                <w:cs/>
              </w:rPr>
              <w:t>වත්</w:t>
            </w:r>
            <w:r>
              <w:rPr>
                <w:rFonts w:hint="cs"/>
                <w:cs/>
              </w:rPr>
              <w:t>ය</w:t>
            </w:r>
            <w:r w:rsidRPr="00CC0696">
              <w:rPr>
                <w:cs/>
              </w:rPr>
              <w:t xml:space="preserve"> ශීලසුග</w:t>
            </w:r>
            <w:r>
              <w:rPr>
                <w:cs/>
              </w:rPr>
              <w:t>න්‍ධ</w:t>
            </w:r>
            <w:r w:rsidRPr="00CC0696">
              <w:rPr>
                <w:cs/>
              </w:rPr>
              <w:t>යෙන් සුග</w:t>
            </w:r>
            <w:r>
              <w:rPr>
                <w:cs/>
              </w:rPr>
              <w:t>න්‍ධ</w:t>
            </w:r>
            <w:r w:rsidRPr="00CC0696">
              <w:rPr>
                <w:cs/>
              </w:rPr>
              <w:t xml:space="preserve">වත් ය. විමුක්ති රසයෙන් රසවත් ය. </w:t>
            </w:r>
          </w:p>
          <w:p w14:paraId="01B89DF6" w14:textId="77777777" w:rsidR="00860A2D" w:rsidRPr="00CC0696" w:rsidRDefault="00860A2D" w:rsidP="00860A2D">
            <w:r>
              <w:rPr>
                <w:rFonts w:hint="cs"/>
                <w:cs/>
              </w:rPr>
              <w:t>.</w:t>
            </w:r>
          </w:p>
          <w:p w14:paraId="025A3FE4" w14:textId="4E39F4D4" w:rsidR="00860A2D" w:rsidRPr="007C3931" w:rsidRDefault="00860A2D" w:rsidP="00860A2D">
            <w:pPr>
              <w:rPr>
                <w:cs/>
              </w:rPr>
            </w:pPr>
            <w:r w:rsidRPr="00F07265">
              <w:rPr>
                <w:b/>
                <w:bCs/>
                <w:cs/>
              </w:rPr>
              <w:t>මහමෙර</w:t>
            </w:r>
            <w:r w:rsidRPr="00CC0696">
              <w:rPr>
                <w:cs/>
              </w:rPr>
              <w:t xml:space="preserve"> ඉතා උස් ය. අචල ය. නැගීම දුෂ්කර ය. බීජජාතීන්ගේ හටගැණීම් රහිත ය. අනුනය ප්‍රතිඝයෙන් මිදුණේ ය. එ මෙන් නිවන ද තුන්ලෝ ඉක්මවා ඉතා උස් ව සිටියේ ය. අචල ව සිටියේ ය. කෙලෙසුන්ට නැගීම දුෂ්කර ය. ක්ලේශයන්ගේ හට ගැණිමෙක් නැත්තේ ය. අනුනයප්‍රතිඝයෙන් මිදුනේ ය. </w:t>
            </w:r>
          </w:p>
        </w:tc>
      </w:tr>
      <w:tr w:rsidR="00860A2D" w14:paraId="418D7ADA" w14:textId="77777777" w:rsidTr="00CF1849">
        <w:tc>
          <w:tcPr>
            <w:tcW w:w="1555" w:type="dxa"/>
          </w:tcPr>
          <w:p w14:paraId="6F4FCF23" w14:textId="1A3F0ADD" w:rsidR="00860A2D" w:rsidRPr="00181500" w:rsidRDefault="00860A2D" w:rsidP="00860A2D">
            <w:pPr>
              <w:spacing w:line="276" w:lineRule="auto"/>
              <w:rPr>
                <w:rFonts w:ascii="UN-Abhaya" w:hAnsi="UN-Abhaya"/>
                <w:b/>
                <w:bCs/>
                <w:cs/>
              </w:rPr>
            </w:pPr>
            <w:r w:rsidRPr="00181500">
              <w:rPr>
                <w:rFonts w:ascii="UN-Abhaya" w:hAnsi="UN-Abhaya"/>
                <w:b/>
                <w:bCs/>
                <w:cs/>
              </w:rPr>
              <w:lastRenderedPageBreak/>
              <w:t>මිලිඳු</w:t>
            </w:r>
          </w:p>
        </w:tc>
        <w:tc>
          <w:tcPr>
            <w:tcW w:w="425" w:type="dxa"/>
          </w:tcPr>
          <w:p w14:paraId="63CA61A8" w14:textId="4B22F75C"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66115241" w14:textId="1673BC7E" w:rsidR="00860A2D" w:rsidRPr="00E61409" w:rsidRDefault="00860A2D" w:rsidP="00860A2D">
            <w:pPr>
              <w:spacing w:line="276" w:lineRule="auto"/>
              <w:rPr>
                <w:rFonts w:ascii="UN-Abhaya" w:hAnsi="UN-Abhaya"/>
                <w:cs/>
              </w:rPr>
            </w:pPr>
            <w:r w:rsidRPr="00CC0696">
              <w:rPr>
                <w:rFonts w:ascii="UN-Abhaya" w:hAnsi="UN-Abhaya"/>
                <w:cs/>
              </w:rPr>
              <w:t>ස්වාමීනි! ඔබවහන්සේ නිවන අතීත වූයේත් අනාගත වූයේත් ව</w:t>
            </w:r>
            <w:r>
              <w:rPr>
                <w:rFonts w:ascii="UN-Abhaya" w:hAnsi="UN-Abhaya" w:hint="cs"/>
                <w:cs/>
              </w:rPr>
              <w:t>ර්‍</w:t>
            </w:r>
            <w:r w:rsidRPr="00CC0696">
              <w:rPr>
                <w:rFonts w:ascii="UN-Abhaya" w:hAnsi="UN-Abhaya"/>
                <w:cs/>
              </w:rPr>
              <w:t>තමාන වූයේත් උපන්නේත් නූපන්නේත් ඉපදිය යුත්තේත් නො වේ ය යි වදාරණ සේක. ස්වාමීනි! මෙහි යම්කිසිවෙක් මැනැවින් පිළිපදිමින් නිවන ප්‍රත්‍යක්ෂ කරණුයේ ඉපද තුබූ නිවනක් ප්‍රත්‍යක්‍ෂ කෙරේ ද</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උපදවා ගෙණ ප්‍රත්‍යක්‍ෂ කෙරේදැ යි වදාරණු මැනැවි. </w:t>
            </w:r>
          </w:p>
        </w:tc>
      </w:tr>
      <w:tr w:rsidR="00860A2D" w14:paraId="186A03E0" w14:textId="77777777" w:rsidTr="00CF1849">
        <w:tc>
          <w:tcPr>
            <w:tcW w:w="1555" w:type="dxa"/>
          </w:tcPr>
          <w:p w14:paraId="22873BEB" w14:textId="468316AA"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39126F5A" w14:textId="64F9710A"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1346A664" w14:textId="0277810D" w:rsidR="00860A2D" w:rsidRPr="00CC0696" w:rsidRDefault="00860A2D" w:rsidP="00860A2D">
            <w:pPr>
              <w:spacing w:line="276" w:lineRule="auto"/>
              <w:rPr>
                <w:rFonts w:ascii="UN-Abhaya" w:hAnsi="UN-Abhaya"/>
                <w:cs/>
              </w:rPr>
            </w:pPr>
            <w:r w:rsidRPr="00CC0696">
              <w:rPr>
                <w:rFonts w:ascii="UN-Abhaya" w:hAnsi="UN-Abhaya"/>
                <w:cs/>
              </w:rPr>
              <w:t>මහරජ! මැනැවින් පිළිපදින්නෙක් උපන් නිවනක් ප්‍රත්‍යක්ෂ නො කෙරෙයි. උපදවා ගෙණත් ප්‍රත්‍යක්ෂ නො කෙරෙයි. එහෙත් මැනැවින් පිළිපදින්නෙක් යම් නිවනක් ප්‍රත්‍යක්ෂ කෙරේ ද</w:t>
            </w:r>
            <w:r w:rsidRPr="00CC0696">
              <w:rPr>
                <w:rFonts w:ascii="UN-Abhaya" w:hAnsi="UN-Abhaya"/>
              </w:rPr>
              <w:t xml:space="preserve">, </w:t>
            </w:r>
            <w:r w:rsidRPr="00CC0696">
              <w:rPr>
                <w:rFonts w:ascii="UN-Abhaya" w:hAnsi="UN-Abhaya"/>
                <w:cs/>
              </w:rPr>
              <w:t>ඒ මේ නි</w:t>
            </w:r>
            <w:r>
              <w:rPr>
                <w:rFonts w:ascii="UN-Abhaya" w:hAnsi="UN-Abhaya"/>
                <w:cs/>
              </w:rPr>
              <w:t>ර්‍වා</w:t>
            </w:r>
            <w:r w:rsidRPr="00CC0696">
              <w:rPr>
                <w:rFonts w:ascii="UN-Abhaya" w:hAnsi="UN-Abhaya"/>
                <w:cs/>
              </w:rPr>
              <w:t>ණ ධාතුව ඇත්තේ ම ය.</w:t>
            </w:r>
          </w:p>
        </w:tc>
      </w:tr>
      <w:tr w:rsidR="00860A2D" w14:paraId="4A785E1C" w14:textId="77777777" w:rsidTr="00CF1849">
        <w:tc>
          <w:tcPr>
            <w:tcW w:w="1555" w:type="dxa"/>
          </w:tcPr>
          <w:p w14:paraId="385CC060" w14:textId="30201686"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594CE509" w14:textId="13C13524"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75FB7304" w14:textId="7907A4F4" w:rsidR="00860A2D" w:rsidRPr="00CC0696" w:rsidRDefault="00860A2D" w:rsidP="00860A2D">
            <w:pPr>
              <w:spacing w:line="276" w:lineRule="auto"/>
              <w:rPr>
                <w:rFonts w:ascii="UN-Abhaya" w:hAnsi="UN-Abhaya"/>
                <w:cs/>
              </w:rPr>
            </w:pPr>
            <w:r w:rsidRPr="00CC0696">
              <w:rPr>
                <w:rFonts w:ascii="UN-Abhaya" w:hAnsi="UN-Abhaya"/>
                <w:cs/>
              </w:rPr>
              <w:t>ස්වාමීනි! ඔබවහන්සේ විසින් ආලය ඇති ව උත්සාහ ඇති ව යම් ධ</w:t>
            </w:r>
            <w:r>
              <w:rPr>
                <w:rFonts w:ascii="UN-Abhaya" w:hAnsi="UN-Abhaya" w:hint="cs"/>
                <w:cs/>
              </w:rPr>
              <w:t>ර්‍</w:t>
            </w:r>
            <w:r w:rsidRPr="00CC0696">
              <w:rPr>
                <w:rFonts w:ascii="UN-Abhaya" w:hAnsi="UN-Abhaya"/>
                <w:cs/>
              </w:rPr>
              <w:t>මයෙ</w:t>
            </w:r>
            <w:r>
              <w:rPr>
                <w:rFonts w:ascii="UN-Abhaya" w:hAnsi="UN-Abhaya" w:hint="cs"/>
                <w:cs/>
              </w:rPr>
              <w:t>ක්</w:t>
            </w:r>
            <w:r w:rsidRPr="00CC0696">
              <w:rPr>
                <w:rFonts w:ascii="UN-Abhaya" w:hAnsi="UN-Abhaya"/>
                <w:cs/>
              </w:rPr>
              <w:t xml:space="preserve"> උගන්නා ලද ද</w:t>
            </w:r>
            <w:r w:rsidRPr="00CC0696">
              <w:rPr>
                <w:rFonts w:ascii="UN-Abhaya" w:hAnsi="UN-Abhaya"/>
              </w:rPr>
              <w:t xml:space="preserve">, </w:t>
            </w:r>
            <w:r w:rsidRPr="00CC0696">
              <w:rPr>
                <w:rFonts w:ascii="UN-Abhaya" w:hAnsi="UN-Abhaya"/>
                <w:cs/>
              </w:rPr>
              <w:t>ඒ සියල්ල මේ ප්‍රශ්නයෙහි බහාලුව මැනැවි. මෙහිලා ලෝකීය ජන තෙමේ ස</w:t>
            </w:r>
            <w:r>
              <w:rPr>
                <w:rFonts w:ascii="UN-Abhaya" w:hAnsi="UN-Abhaya" w:hint="cs"/>
                <w:cs/>
              </w:rPr>
              <w:t>ම්</w:t>
            </w:r>
            <w:r w:rsidRPr="00CC0696">
              <w:rPr>
                <w:rFonts w:ascii="UN-Abhaya" w:hAnsi="UN-Abhaya"/>
                <w:cs/>
              </w:rPr>
              <w:t xml:space="preserve">මූඪ ව සිටුනේ ය. හටගත් විමති ඇත්තේ ය. සැකයට වැටුනේ ය. මෙහිලා මම ද සම්මුඪ යෙමි. එහෙයින් මාතුළ උපන් සැකය බිඳ හරිණු මැනැවි. </w:t>
            </w:r>
          </w:p>
        </w:tc>
      </w:tr>
      <w:tr w:rsidR="00860A2D" w14:paraId="3C2DDAAC" w14:textId="77777777" w:rsidTr="00CF1849">
        <w:tc>
          <w:tcPr>
            <w:tcW w:w="1555" w:type="dxa"/>
          </w:tcPr>
          <w:p w14:paraId="1D59B124" w14:textId="2E09405D"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14ED725F" w14:textId="0B9391D2"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74495424" w14:textId="3B27AD9A" w:rsidR="00860A2D" w:rsidRPr="00CC0696" w:rsidRDefault="00860A2D" w:rsidP="00860A2D">
            <w:pPr>
              <w:spacing w:line="276" w:lineRule="auto"/>
              <w:rPr>
                <w:rFonts w:ascii="UN-Abhaya" w:hAnsi="UN-Abhaya"/>
                <w:cs/>
              </w:rPr>
            </w:pPr>
            <w:r w:rsidRPr="00CC0696">
              <w:rPr>
                <w:rFonts w:ascii="UN-Abhaya" w:hAnsi="UN-Abhaya"/>
                <w:cs/>
              </w:rPr>
              <w:t>මහරජ! ශාන්තසුඛප්‍රණීත වූ නි</w:t>
            </w:r>
            <w:r>
              <w:rPr>
                <w:rFonts w:ascii="UN-Abhaya" w:hAnsi="UN-Abhaya"/>
                <w:cs/>
              </w:rPr>
              <w:t>ර්‍වා</w:t>
            </w:r>
            <w:r w:rsidRPr="00CC0696">
              <w:rPr>
                <w:rFonts w:ascii="UN-Abhaya" w:hAnsi="UN-Abhaya"/>
                <w:cs/>
              </w:rPr>
              <w:t>ණ ධාතුව ඇත්තේ ම ය. මොනවට පිළිපන්නෙක් බුදුරජුන්ගේ අනුශාසනා පරිදි සකලසංස්කාර ධර්‍මයන් මෙනෙහි කරණුයේ ඒ නි</w:t>
            </w:r>
            <w:r>
              <w:rPr>
                <w:rFonts w:ascii="UN-Abhaya" w:hAnsi="UN-Abhaya"/>
                <w:cs/>
              </w:rPr>
              <w:t>ර්‍වා</w:t>
            </w:r>
            <w:r w:rsidRPr="00CC0696">
              <w:rPr>
                <w:rFonts w:ascii="UN-Abhaya" w:hAnsi="UN-Abhaya"/>
                <w:cs/>
              </w:rPr>
              <w:t>ණධාතුව ප්‍රත්‍යක්ෂ කෙරෙයි. මහරජ! අතැවැසි තෙමේ ගුරුන්ගේ අනුශාසනා පරිදි විද්‍යා විශේෂයන් උග</w:t>
            </w:r>
            <w:r>
              <w:rPr>
                <w:rFonts w:ascii="UN-Abhaya" w:hAnsi="UN-Abhaya" w:hint="cs"/>
                <w:cs/>
              </w:rPr>
              <w:t>න්</w:t>
            </w:r>
            <w:r w:rsidRPr="00CC0696">
              <w:rPr>
                <w:rFonts w:ascii="UN-Abhaya" w:hAnsi="UN-Abhaya"/>
                <w:cs/>
              </w:rPr>
              <w:t xml:space="preserve">නා </w:t>
            </w:r>
            <w:r>
              <w:rPr>
                <w:rFonts w:ascii="UN-Abhaya" w:hAnsi="UN-Abhaya" w:hint="cs"/>
                <w:cs/>
              </w:rPr>
              <w:t xml:space="preserve">සේ </w:t>
            </w:r>
            <w:r w:rsidRPr="00CC0696">
              <w:rPr>
                <w:rFonts w:ascii="UN-Abhaya" w:hAnsi="UN-Abhaya"/>
                <w:cs/>
              </w:rPr>
              <w:t>මොනවට පිළිවෙත් පුරණුයේ බුද්ධානුශාසනා පරිදි නි</w:t>
            </w:r>
            <w:r>
              <w:rPr>
                <w:rFonts w:ascii="UN-Abhaya" w:hAnsi="UN-Abhaya"/>
                <w:cs/>
              </w:rPr>
              <w:t>ර්‍වා</w:t>
            </w:r>
            <w:r w:rsidRPr="00CC0696">
              <w:rPr>
                <w:rFonts w:ascii="UN-Abhaya" w:hAnsi="UN-Abhaya"/>
                <w:cs/>
              </w:rPr>
              <w:t xml:space="preserve">ණය නුවණින් ප්‍රත්‍යක්ෂ කරන්නේ ය. </w:t>
            </w:r>
          </w:p>
        </w:tc>
      </w:tr>
      <w:tr w:rsidR="00860A2D" w14:paraId="116109F7" w14:textId="77777777" w:rsidTr="00CF1849">
        <w:tc>
          <w:tcPr>
            <w:tcW w:w="1555" w:type="dxa"/>
          </w:tcPr>
          <w:p w14:paraId="4DA7E75E" w14:textId="08F46331"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3D63E913" w14:textId="689A1EA9"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3CF15545" w14:textId="112F17FE" w:rsidR="00860A2D" w:rsidRPr="00CC0696" w:rsidRDefault="00860A2D" w:rsidP="00860A2D">
            <w:pPr>
              <w:spacing w:line="276" w:lineRule="auto"/>
              <w:rPr>
                <w:rFonts w:ascii="UN-Abhaya" w:hAnsi="UN-Abhaya"/>
                <w:cs/>
              </w:rPr>
            </w:pPr>
            <w:r w:rsidRPr="00CC0696">
              <w:rPr>
                <w:rFonts w:ascii="UN-Abhaya" w:hAnsi="UN-Abhaya"/>
                <w:cs/>
              </w:rPr>
              <w:t>ස්වාමීනි! නිවන කෙසේ දැක්ක යුතු ද</w:t>
            </w:r>
            <w:r w:rsidRPr="00CC0696">
              <w:rPr>
                <w:rFonts w:ascii="UN-Abhaya" w:hAnsi="UN-Abhaya"/>
              </w:rPr>
              <w:t xml:space="preserve">? </w:t>
            </w:r>
          </w:p>
        </w:tc>
      </w:tr>
      <w:tr w:rsidR="00860A2D" w14:paraId="0B03AC8E" w14:textId="77777777" w:rsidTr="00CF1849">
        <w:tc>
          <w:tcPr>
            <w:tcW w:w="1555" w:type="dxa"/>
          </w:tcPr>
          <w:p w14:paraId="4FF669C3" w14:textId="33F70A00"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3B4430C9" w14:textId="217DC72D"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305F5FCE" w14:textId="77777777" w:rsidR="00860A2D" w:rsidRPr="00CC0696" w:rsidRDefault="00860A2D" w:rsidP="00860A2D">
            <w:pPr>
              <w:spacing w:line="276" w:lineRule="auto"/>
              <w:rPr>
                <w:rFonts w:ascii="UN-Abhaya" w:hAnsi="UN-Abhaya"/>
              </w:rPr>
            </w:pPr>
            <w:r w:rsidRPr="00CC0696">
              <w:rPr>
                <w:rFonts w:ascii="UN-Abhaya" w:hAnsi="UN-Abhaya"/>
                <w:cs/>
              </w:rPr>
              <w:t>මහරජ! අනීතික විසින්</w:t>
            </w:r>
            <w:r w:rsidRPr="00CC0696">
              <w:rPr>
                <w:rFonts w:ascii="UN-Abhaya" w:hAnsi="UN-Abhaya"/>
              </w:rPr>
              <w:t xml:space="preserve">, </w:t>
            </w:r>
            <w:r w:rsidRPr="00CC0696">
              <w:rPr>
                <w:rFonts w:ascii="UN-Abhaya" w:hAnsi="UN-Abhaya"/>
                <w:cs/>
              </w:rPr>
              <w:t>නිරුපද්දව විසින්</w:t>
            </w:r>
            <w:r w:rsidRPr="00CC0696">
              <w:rPr>
                <w:rFonts w:ascii="UN-Abhaya" w:hAnsi="UN-Abhaya"/>
              </w:rPr>
              <w:t xml:space="preserve">, </w:t>
            </w:r>
            <w:r w:rsidRPr="00CC0696">
              <w:rPr>
                <w:rFonts w:ascii="UN-Abhaya" w:hAnsi="UN-Abhaya"/>
                <w:cs/>
              </w:rPr>
              <w:t>අභය විසින්</w:t>
            </w:r>
            <w:r w:rsidRPr="00CC0696">
              <w:rPr>
                <w:rFonts w:ascii="UN-Abhaya" w:hAnsi="UN-Abhaya"/>
              </w:rPr>
              <w:t xml:space="preserve">, </w:t>
            </w:r>
            <w:r w:rsidRPr="00CC0696">
              <w:rPr>
                <w:rFonts w:ascii="UN-Abhaya" w:hAnsi="UN-Abhaya"/>
                <w:cs/>
              </w:rPr>
              <w:t>ඛෙම විසින්</w:t>
            </w:r>
            <w:r w:rsidRPr="00CC0696">
              <w:rPr>
                <w:rFonts w:ascii="UN-Abhaya" w:hAnsi="UN-Abhaya"/>
              </w:rPr>
              <w:t xml:space="preserve">, </w:t>
            </w:r>
            <w:r w:rsidRPr="00CC0696">
              <w:rPr>
                <w:rFonts w:ascii="UN-Abhaya" w:hAnsi="UN-Abhaya"/>
                <w:cs/>
              </w:rPr>
              <w:t>සන්ත විසින්</w:t>
            </w:r>
            <w:r w:rsidRPr="00CC0696">
              <w:rPr>
                <w:rFonts w:ascii="UN-Abhaya" w:hAnsi="UN-Abhaya"/>
              </w:rPr>
              <w:t xml:space="preserve">, </w:t>
            </w:r>
            <w:r w:rsidRPr="00CC0696">
              <w:rPr>
                <w:rFonts w:ascii="UN-Abhaya" w:hAnsi="UN-Abhaya"/>
                <w:cs/>
              </w:rPr>
              <w:t>සුඛ විසින්</w:t>
            </w:r>
            <w:r w:rsidRPr="00CC0696">
              <w:rPr>
                <w:rFonts w:ascii="UN-Abhaya" w:hAnsi="UN-Abhaya"/>
              </w:rPr>
              <w:t xml:space="preserve">, </w:t>
            </w:r>
            <w:r w:rsidRPr="00CC0696">
              <w:rPr>
                <w:rFonts w:ascii="UN-Abhaya" w:hAnsi="UN-Abhaya"/>
                <w:cs/>
              </w:rPr>
              <w:t>සාත විසින්</w:t>
            </w:r>
            <w:r w:rsidRPr="00CC0696">
              <w:rPr>
                <w:rFonts w:ascii="UN-Abhaya" w:hAnsi="UN-Abhaya"/>
              </w:rPr>
              <w:t xml:space="preserve">, </w:t>
            </w:r>
            <w:r w:rsidRPr="00CC0696">
              <w:rPr>
                <w:rFonts w:ascii="UN-Abhaya" w:hAnsi="UN-Abhaya"/>
                <w:cs/>
              </w:rPr>
              <w:t>පණීත විසින්</w:t>
            </w:r>
            <w:r w:rsidRPr="00CC0696">
              <w:rPr>
                <w:rFonts w:ascii="UN-Abhaya" w:hAnsi="UN-Abhaya"/>
              </w:rPr>
              <w:t xml:space="preserve">, </w:t>
            </w:r>
            <w:r w:rsidRPr="00CC0696">
              <w:rPr>
                <w:rFonts w:ascii="UN-Abhaya" w:hAnsi="UN-Abhaya"/>
                <w:cs/>
              </w:rPr>
              <w:t>සුචි විසින්</w:t>
            </w:r>
            <w:r w:rsidRPr="00CC0696">
              <w:rPr>
                <w:rFonts w:ascii="UN-Abhaya" w:hAnsi="UN-Abhaya"/>
              </w:rPr>
              <w:t xml:space="preserve">, </w:t>
            </w:r>
            <w:r w:rsidRPr="00CC0696">
              <w:rPr>
                <w:rFonts w:ascii="UN-Abhaya" w:hAnsi="UN-Abhaya"/>
                <w:cs/>
              </w:rPr>
              <w:t>සීතල විසින්</w:t>
            </w:r>
            <w:r w:rsidRPr="00CC0696">
              <w:rPr>
                <w:rFonts w:ascii="UN-Abhaya" w:hAnsi="UN-Abhaya"/>
              </w:rPr>
              <w:t xml:space="preserve">, </w:t>
            </w:r>
            <w:r w:rsidRPr="00CC0696">
              <w:rPr>
                <w:rFonts w:ascii="UN-Abhaya" w:hAnsi="UN-Abhaya"/>
                <w:cs/>
              </w:rPr>
              <w:t xml:space="preserve">දැක්ක යුතු ය. මහරජ! බොහෝ දරකෝටු රැසක් නිසා ඇවිළ ගත්තා වූ ගින්නෙන් දැවෙන පුරුෂයෙක් මහත් වූ උත්සාහයෙන් එයින් මිදී ගිනි නැති </w:t>
            </w:r>
            <w:r w:rsidRPr="00CC0696">
              <w:rPr>
                <w:rFonts w:ascii="UN-Abhaya" w:hAnsi="UN-Abhaya"/>
                <w:cs/>
              </w:rPr>
              <w:lastRenderedPageBreak/>
              <w:t>එලි මහනකට ගොස් මහත් අස්වැසුමක් ලබන්නේ යම් සේ ද</w:t>
            </w:r>
            <w:r w:rsidRPr="00CC0696">
              <w:rPr>
                <w:rFonts w:ascii="UN-Abhaya" w:hAnsi="UN-Abhaya"/>
              </w:rPr>
              <w:t xml:space="preserve">, </w:t>
            </w:r>
            <w:r w:rsidRPr="00CC0696">
              <w:rPr>
                <w:rFonts w:ascii="UN-Abhaya" w:hAnsi="UN-Abhaya"/>
                <w:cs/>
              </w:rPr>
              <w:t xml:space="preserve">එසේ මොනවට පිළිපන්නේ යොනිසෝමනස්කාරයෙන් පහ කළ රාගාදී වූ කෙලෙස් ගිනි තැවිලි ඇති පරම සැපය වූ නිවන ප්‍රත්‍යක්ෂ කරන්නේ ය. </w:t>
            </w:r>
          </w:p>
          <w:p w14:paraId="522EF1E8" w14:textId="77777777" w:rsidR="00860A2D" w:rsidRDefault="00860A2D" w:rsidP="00860A2D">
            <w:pPr>
              <w:spacing w:line="276" w:lineRule="auto"/>
              <w:rPr>
                <w:rFonts w:ascii="UN-Abhaya" w:hAnsi="UN-Abhaya"/>
              </w:rPr>
            </w:pPr>
            <w:r>
              <w:rPr>
                <w:rFonts w:ascii="UN-Abhaya" w:hAnsi="UN-Abhaya"/>
              </w:rPr>
              <w:t>.</w:t>
            </w:r>
          </w:p>
          <w:p w14:paraId="0B9FAA2B" w14:textId="77777777" w:rsidR="00860A2D" w:rsidRPr="00CC0696" w:rsidRDefault="00860A2D" w:rsidP="00860A2D">
            <w:pPr>
              <w:spacing w:line="276" w:lineRule="auto"/>
              <w:rPr>
                <w:rFonts w:ascii="UN-Abhaya" w:hAnsi="UN-Abhaya"/>
              </w:rPr>
            </w:pPr>
            <w:r w:rsidRPr="00CC0696">
              <w:rPr>
                <w:rFonts w:ascii="UN-Abhaya" w:hAnsi="UN-Abhaya"/>
                <w:cs/>
              </w:rPr>
              <w:t>මහරජ! රාගාදී වූ ත්‍රිවිධාග්නිය ඒ පුරුෂයා වැළඳ ගත් ගින්න සේ ද</w:t>
            </w:r>
            <w:r w:rsidRPr="00CC0696">
              <w:rPr>
                <w:rFonts w:ascii="UN-Abhaya" w:hAnsi="UN-Abhaya"/>
              </w:rPr>
              <w:t xml:space="preserve">, </w:t>
            </w:r>
            <w:r w:rsidRPr="00CC0696">
              <w:rPr>
                <w:rFonts w:ascii="UN-Abhaya" w:hAnsi="UN-Abhaya"/>
                <w:cs/>
              </w:rPr>
              <w:t>මොනවට පිළිපන් පුරුෂයා ගින්නට හසු වූ පුරුෂයා සේ ද</w:t>
            </w:r>
            <w:r w:rsidRPr="00CC0696">
              <w:rPr>
                <w:rFonts w:ascii="UN-Abhaya" w:hAnsi="UN-Abhaya"/>
              </w:rPr>
              <w:t xml:space="preserve">, </w:t>
            </w:r>
            <w:r w:rsidRPr="00CC0696">
              <w:rPr>
                <w:rFonts w:ascii="UN-Abhaya" w:hAnsi="UN-Abhaya"/>
                <w:cs/>
              </w:rPr>
              <w:t xml:space="preserve">නිවන ගිනි නැති එලිමහන සේ ද දතයුතු ය. </w:t>
            </w:r>
          </w:p>
          <w:p w14:paraId="5C16F479" w14:textId="77777777" w:rsidR="00860A2D" w:rsidRDefault="00860A2D" w:rsidP="00860A2D">
            <w:pPr>
              <w:spacing w:line="276" w:lineRule="auto"/>
              <w:rPr>
                <w:rFonts w:ascii="UN-Abhaya" w:hAnsi="UN-Abhaya"/>
              </w:rPr>
            </w:pPr>
            <w:r>
              <w:rPr>
                <w:rFonts w:ascii="UN-Abhaya" w:hAnsi="UN-Abhaya"/>
              </w:rPr>
              <w:t>.</w:t>
            </w:r>
          </w:p>
          <w:p w14:paraId="5F4793B2" w14:textId="77777777" w:rsidR="00860A2D" w:rsidRPr="00CC0696" w:rsidRDefault="00860A2D" w:rsidP="00860A2D">
            <w:pPr>
              <w:spacing w:line="276" w:lineRule="auto"/>
              <w:rPr>
                <w:rFonts w:ascii="UN-Abhaya" w:hAnsi="UN-Abhaya"/>
              </w:rPr>
            </w:pPr>
            <w:r w:rsidRPr="00CC0696">
              <w:rPr>
                <w:rFonts w:ascii="UN-Abhaya" w:hAnsi="UN-Abhaya"/>
                <w:cs/>
              </w:rPr>
              <w:t>මහරජ! ය</w:t>
            </w:r>
            <w:r>
              <w:rPr>
                <w:rFonts w:ascii="UN-Abhaya" w:hAnsi="UN-Abhaya" w:hint="cs"/>
                <w:cs/>
              </w:rPr>
              <w:t>ම්</w:t>
            </w:r>
            <w:r w:rsidRPr="00CC0696">
              <w:rPr>
                <w:rFonts w:ascii="UN-Abhaya" w:hAnsi="UN-Abhaya"/>
                <w:cs/>
              </w:rPr>
              <w:t>සේ නයි බලු මිනිස් ඈ කුණපයෙන් හා මලමූරැසින් දැවටුනු පුරුෂයෙක්</w:t>
            </w:r>
            <w:r w:rsidRPr="00CC0696">
              <w:rPr>
                <w:rFonts w:ascii="UN-Abhaya" w:hAnsi="UN-Abhaya"/>
              </w:rPr>
              <w:t xml:space="preserve">, </w:t>
            </w:r>
            <w:r w:rsidRPr="00CC0696">
              <w:rPr>
                <w:rFonts w:ascii="UN-Abhaya" w:hAnsi="UN-Abhaya"/>
                <w:cs/>
              </w:rPr>
              <w:t xml:space="preserve">එසේ ම නොයෙක් කුණපයෙන් අවුල් වූ තැනකට පැමිණියේ මහත් වූ උත්සාහයෙන් </w:t>
            </w:r>
            <w:r>
              <w:rPr>
                <w:rFonts w:ascii="UN-Abhaya" w:hAnsi="UN-Abhaya" w:hint="cs"/>
                <w:cs/>
              </w:rPr>
              <w:t>ඒ</w:t>
            </w:r>
            <w:r w:rsidRPr="00CC0696">
              <w:rPr>
                <w:rFonts w:ascii="UN-Abhaya" w:hAnsi="UN-Abhaya"/>
                <w:cs/>
              </w:rPr>
              <w:t xml:space="preserve"> තැන හැර කුණප ඇත්තේ පරමසුඛ ප්‍රණීත වූ නිවන ප්‍රත්‍යක්ෂ කරන්නේ ය.</w:t>
            </w:r>
          </w:p>
          <w:p w14:paraId="585190E3" w14:textId="77777777" w:rsidR="00860A2D" w:rsidRDefault="00860A2D" w:rsidP="00860A2D">
            <w:pPr>
              <w:spacing w:line="276" w:lineRule="auto"/>
              <w:rPr>
                <w:rFonts w:ascii="UN-Abhaya" w:hAnsi="UN-Abhaya"/>
              </w:rPr>
            </w:pPr>
            <w:r>
              <w:rPr>
                <w:rFonts w:ascii="UN-Abhaya" w:hAnsi="UN-Abhaya"/>
              </w:rPr>
              <w:t>.</w:t>
            </w:r>
          </w:p>
          <w:p w14:paraId="723EB78B" w14:textId="77777777" w:rsidR="00860A2D" w:rsidRPr="00CC0696" w:rsidRDefault="00860A2D" w:rsidP="00860A2D">
            <w:pPr>
              <w:spacing w:line="276" w:lineRule="auto"/>
              <w:rPr>
                <w:rFonts w:ascii="UN-Abhaya" w:hAnsi="UN-Abhaya"/>
              </w:rPr>
            </w:pPr>
            <w:r w:rsidRPr="00CC0696">
              <w:rPr>
                <w:rFonts w:ascii="UN-Abhaya" w:hAnsi="UN-Abhaya"/>
                <w:cs/>
              </w:rPr>
              <w:t>මහරජ! නන්වැදෑරුම් වූ කුණපකොට්ඨාසයෝ යම්සේ ද</w:t>
            </w:r>
            <w:r w:rsidRPr="00CC0696">
              <w:rPr>
                <w:rFonts w:ascii="UN-Abhaya" w:hAnsi="UN-Abhaya"/>
              </w:rPr>
              <w:t xml:space="preserve">, </w:t>
            </w:r>
            <w:r w:rsidRPr="00CC0696">
              <w:rPr>
                <w:rFonts w:ascii="UN-Abhaya" w:hAnsi="UN-Abhaya"/>
                <w:cs/>
              </w:rPr>
              <w:t>රූප</w:t>
            </w:r>
            <w:r>
              <w:rPr>
                <w:rFonts w:ascii="UN-Abhaya" w:hAnsi="UN-Abhaya" w:hint="cs"/>
                <w:cs/>
              </w:rPr>
              <w:t xml:space="preserve"> </w:t>
            </w:r>
            <w:r w:rsidRPr="00CC0696">
              <w:rPr>
                <w:rFonts w:ascii="UN-Abhaya" w:hAnsi="UN-Abhaya"/>
                <w:cs/>
              </w:rPr>
              <w:t>ශබ්ද</w:t>
            </w:r>
            <w:r>
              <w:rPr>
                <w:rFonts w:ascii="UN-Abhaya" w:hAnsi="UN-Abhaya" w:hint="cs"/>
                <w:cs/>
              </w:rPr>
              <w:t xml:space="preserve"> </w:t>
            </w:r>
            <w:r w:rsidRPr="00CC0696">
              <w:rPr>
                <w:rFonts w:ascii="UN-Abhaya" w:hAnsi="UN-Abhaya"/>
                <w:cs/>
              </w:rPr>
              <w:t>ග</w:t>
            </w:r>
            <w:r>
              <w:rPr>
                <w:rFonts w:ascii="UN-Abhaya" w:hAnsi="UN-Abhaya"/>
                <w:cs/>
              </w:rPr>
              <w:t>න්‍ධා</w:t>
            </w:r>
            <w:r w:rsidRPr="00CC0696">
              <w:rPr>
                <w:rFonts w:ascii="UN-Abhaya" w:hAnsi="UN-Abhaya"/>
                <w:cs/>
              </w:rPr>
              <w:t>දි පඤ්චකාමයෝ ද එසේ ය. කුණපයට හසු වූ පුරුෂයා යම්සේ ද</w:t>
            </w:r>
            <w:r w:rsidRPr="00CC0696">
              <w:rPr>
                <w:rFonts w:ascii="UN-Abhaya" w:hAnsi="UN-Abhaya"/>
              </w:rPr>
              <w:t xml:space="preserve">, </w:t>
            </w:r>
            <w:r w:rsidRPr="00CC0696">
              <w:rPr>
                <w:rFonts w:ascii="UN-Abhaya" w:hAnsi="UN-Abhaya"/>
                <w:cs/>
              </w:rPr>
              <w:t xml:space="preserve">මනා කොට පිළිපන් යෝගාවචරයා එසේය. අමාමහානිවන කුණප නැති සිත්කලු වූ එලිමහන </w:t>
            </w:r>
            <w:r>
              <w:rPr>
                <w:rFonts w:ascii="UN-Abhaya" w:hAnsi="UN-Abhaya" w:hint="cs"/>
                <w:cs/>
              </w:rPr>
              <w:t xml:space="preserve">සේ </w:t>
            </w:r>
            <w:r w:rsidRPr="00CC0696">
              <w:rPr>
                <w:rFonts w:ascii="UN-Abhaya" w:hAnsi="UN-Abhaya"/>
                <w:cs/>
              </w:rPr>
              <w:t xml:space="preserve">දත යුතු යි. </w:t>
            </w:r>
          </w:p>
          <w:p w14:paraId="76BEA811" w14:textId="77777777" w:rsidR="00860A2D" w:rsidRDefault="00860A2D" w:rsidP="00860A2D">
            <w:pPr>
              <w:spacing w:line="276" w:lineRule="auto"/>
              <w:rPr>
                <w:rFonts w:ascii="UN-Abhaya" w:hAnsi="UN-Abhaya"/>
              </w:rPr>
            </w:pPr>
            <w:r>
              <w:rPr>
                <w:rFonts w:ascii="UN-Abhaya" w:hAnsi="UN-Abhaya"/>
              </w:rPr>
              <w:t>.</w:t>
            </w:r>
          </w:p>
          <w:p w14:paraId="144BBEAD" w14:textId="77777777" w:rsidR="00860A2D" w:rsidRPr="00CC0696" w:rsidRDefault="00860A2D" w:rsidP="00860A2D">
            <w:pPr>
              <w:spacing w:line="276" w:lineRule="auto"/>
              <w:rPr>
                <w:rFonts w:ascii="UN-Abhaya" w:hAnsi="UN-Abhaya"/>
              </w:rPr>
            </w:pPr>
            <w:r w:rsidRPr="00CC0696">
              <w:rPr>
                <w:rFonts w:ascii="UN-Abhaya" w:hAnsi="UN-Abhaya"/>
                <w:cs/>
              </w:rPr>
              <w:t>මහරජ! බියට පත් තැති ගත් වෙව්ලන පෙරළෙන භ්‍රාන්ත සිත් ඇති පුරුෂයෙක් මහත් ව්‍යායාමයෙන් එයින් මිදී අභයස්ථානයකට පිවිස</w:t>
            </w:r>
            <w:r w:rsidRPr="00CC0696">
              <w:rPr>
                <w:rFonts w:ascii="UN-Abhaya" w:hAnsi="UN-Abhaya"/>
              </w:rPr>
              <w:t xml:space="preserve">, </w:t>
            </w:r>
            <w:r w:rsidRPr="00CC0696">
              <w:rPr>
                <w:rFonts w:ascii="UN-Abhaya" w:hAnsi="UN-Abhaya"/>
                <w:cs/>
              </w:rPr>
              <w:t>සැනසුම් ලබන්නේ යම් සේ ද</w:t>
            </w:r>
            <w:r w:rsidRPr="00CC0696">
              <w:rPr>
                <w:rFonts w:ascii="UN-Abhaya" w:hAnsi="UN-Abhaya"/>
              </w:rPr>
              <w:t xml:space="preserve">, </w:t>
            </w:r>
            <w:r w:rsidRPr="00CC0696">
              <w:rPr>
                <w:rFonts w:ascii="UN-Abhaya" w:hAnsi="UN-Abhaya"/>
                <w:cs/>
              </w:rPr>
              <w:t>එසේ යමෙක් මොනවට පිළිපදිමින් ය</w:t>
            </w:r>
            <w:r>
              <w:rPr>
                <w:rFonts w:ascii="UN-Abhaya" w:hAnsi="UN-Abhaya" w:hint="cs"/>
                <w:cs/>
              </w:rPr>
              <w:t>ෝ</w:t>
            </w:r>
            <w:r w:rsidRPr="00CC0696">
              <w:rPr>
                <w:rFonts w:ascii="UN-Abhaya" w:hAnsi="UN-Abhaya"/>
                <w:cs/>
              </w:rPr>
              <w:t>නිස</w:t>
            </w:r>
            <w:r>
              <w:rPr>
                <w:rFonts w:ascii="UN-Abhaya" w:hAnsi="UN-Abhaya" w:hint="cs"/>
                <w:cs/>
              </w:rPr>
              <w:t>ෝ</w:t>
            </w:r>
            <w:r w:rsidRPr="00CC0696">
              <w:rPr>
                <w:rFonts w:ascii="UN-Abhaya" w:hAnsi="UN-Abhaya"/>
                <w:cs/>
              </w:rPr>
              <w:t xml:space="preserve"> මනස්කාරයෙන් පහ වූ බිය නැති ගැණුම් ඇති නිවන් සැප සිද්ධ කර ගන්නේ ය. </w:t>
            </w:r>
          </w:p>
          <w:p w14:paraId="0A7D9F68" w14:textId="77777777" w:rsidR="00860A2D" w:rsidRDefault="00860A2D" w:rsidP="00860A2D">
            <w:pPr>
              <w:spacing w:line="276" w:lineRule="auto"/>
              <w:rPr>
                <w:rFonts w:ascii="UN-Abhaya" w:hAnsi="UN-Abhaya"/>
              </w:rPr>
            </w:pPr>
            <w:r>
              <w:rPr>
                <w:rFonts w:ascii="UN-Abhaya" w:hAnsi="UN-Abhaya"/>
              </w:rPr>
              <w:t>.</w:t>
            </w:r>
          </w:p>
          <w:p w14:paraId="42521BFF" w14:textId="77777777" w:rsidR="00860A2D" w:rsidRPr="00CC0696" w:rsidRDefault="00860A2D" w:rsidP="00860A2D">
            <w:pPr>
              <w:spacing w:line="276" w:lineRule="auto"/>
              <w:rPr>
                <w:rFonts w:ascii="UN-Abhaya" w:hAnsi="UN-Abhaya"/>
              </w:rPr>
            </w:pPr>
            <w:r w:rsidRPr="00CC0696">
              <w:rPr>
                <w:rFonts w:ascii="UN-Abhaya" w:hAnsi="UN-Abhaya"/>
                <w:cs/>
              </w:rPr>
              <w:t>මහරජ! ජාති ජරා ව්‍යාධි මරණ නිසා පුන පුනා උපදනා බිය</w:t>
            </w:r>
            <w:r w:rsidRPr="00CC0696">
              <w:rPr>
                <w:rFonts w:ascii="UN-Abhaya" w:hAnsi="UN-Abhaya"/>
              </w:rPr>
              <w:t xml:space="preserve">, </w:t>
            </w:r>
            <w:r w:rsidRPr="00CC0696">
              <w:rPr>
                <w:rFonts w:ascii="UN-Abhaya" w:hAnsi="UN-Abhaya"/>
                <w:cs/>
              </w:rPr>
              <w:t>සතුරන් විසින් වටකර ගත් භයස්ථානය වැනි ය. බියෙන් තැති ගත් පුරුෂ</w:t>
            </w:r>
            <w:r>
              <w:rPr>
                <w:rFonts w:ascii="UN-Abhaya" w:hAnsi="UN-Abhaya" w:hint="cs"/>
                <w:cs/>
              </w:rPr>
              <w:t>යා</w:t>
            </w:r>
            <w:r w:rsidRPr="00CC0696">
              <w:rPr>
                <w:rFonts w:ascii="UN-Abhaya" w:hAnsi="UN-Abhaya"/>
                <w:cs/>
              </w:rPr>
              <w:t xml:space="preserve"> මොනවට පිළිපන් යෝගාවචරයා වැනි ය. නි</w:t>
            </w:r>
            <w:r>
              <w:rPr>
                <w:rFonts w:ascii="UN-Abhaya" w:hAnsi="UN-Abhaya"/>
                <w:cs/>
              </w:rPr>
              <w:t>ර්‍භ</w:t>
            </w:r>
            <w:r w:rsidRPr="00CC0696">
              <w:rPr>
                <w:rFonts w:ascii="UN-Abhaya" w:hAnsi="UN-Abhaya"/>
                <w:cs/>
              </w:rPr>
              <w:t xml:space="preserve">ය ස්ථානය අමාමහානිවන වැනි කොට දතයුතු ය. </w:t>
            </w:r>
          </w:p>
          <w:p w14:paraId="13F29110" w14:textId="77777777" w:rsidR="00860A2D" w:rsidRDefault="00860A2D" w:rsidP="00860A2D">
            <w:pPr>
              <w:spacing w:line="276" w:lineRule="auto"/>
              <w:rPr>
                <w:rFonts w:ascii="UN-Abhaya" w:hAnsi="UN-Abhaya"/>
              </w:rPr>
            </w:pPr>
            <w:r>
              <w:rPr>
                <w:rFonts w:ascii="UN-Abhaya" w:hAnsi="UN-Abhaya"/>
              </w:rPr>
              <w:t>.</w:t>
            </w:r>
          </w:p>
          <w:p w14:paraId="1E48CE56" w14:textId="77777777" w:rsidR="00860A2D" w:rsidRPr="00CC0696" w:rsidRDefault="00860A2D" w:rsidP="00860A2D">
            <w:pPr>
              <w:spacing w:line="276" w:lineRule="auto"/>
              <w:rPr>
                <w:rFonts w:ascii="UN-Abhaya" w:hAnsi="UN-Abhaya"/>
              </w:rPr>
            </w:pPr>
            <w:r w:rsidRPr="00CC0696">
              <w:rPr>
                <w:rFonts w:ascii="UN-Abhaya" w:hAnsi="UN-Abhaya"/>
                <w:cs/>
              </w:rPr>
              <w:t>මහරජ! කිලිටි</w:t>
            </w:r>
            <w:r>
              <w:rPr>
                <w:rFonts w:ascii="UN-Abhaya" w:hAnsi="UN-Abhaya" w:hint="cs"/>
                <w:cs/>
              </w:rPr>
              <w:t xml:space="preserve"> </w:t>
            </w:r>
            <w:r w:rsidRPr="00CC0696">
              <w:rPr>
                <w:rFonts w:ascii="UN-Abhaya" w:hAnsi="UN-Abhaya"/>
                <w:cs/>
              </w:rPr>
              <w:t>මඩවගුරෙක වැටුනු පුරුෂයෙක් මහත් උත්සාහයෙන් ඒ කිලිටිමඩින් නැගී එය සෝදාහැර පිරිසිදු තැනකට ගොස් සැනසුම් ලබන්නේ යම් සේ ද</w:t>
            </w:r>
            <w:r w:rsidRPr="00CC0696">
              <w:rPr>
                <w:rFonts w:ascii="UN-Abhaya" w:hAnsi="UN-Abhaya"/>
              </w:rPr>
              <w:t xml:space="preserve">, </w:t>
            </w:r>
            <w:r w:rsidRPr="00CC0696">
              <w:rPr>
                <w:rFonts w:ascii="UN-Abhaya" w:hAnsi="UN-Abhaya"/>
                <w:cs/>
              </w:rPr>
              <w:t xml:space="preserve">එසේ පිළිවෙත්හි ඇලුනු යෝගාවචර තෙමේ පහවගිය කෙලෙස්මඩ ඇති නිවන ප්‍රත්‍යක්‍ෂ කරන්නේ ය. </w:t>
            </w:r>
          </w:p>
          <w:p w14:paraId="3E869ADF" w14:textId="77777777" w:rsidR="00860A2D" w:rsidRDefault="00860A2D" w:rsidP="00860A2D">
            <w:pPr>
              <w:spacing w:line="276" w:lineRule="auto"/>
              <w:rPr>
                <w:rFonts w:ascii="UN-Abhaya" w:hAnsi="UN-Abhaya"/>
              </w:rPr>
            </w:pPr>
            <w:r>
              <w:rPr>
                <w:rFonts w:ascii="UN-Abhaya" w:hAnsi="UN-Abhaya"/>
              </w:rPr>
              <w:t>.</w:t>
            </w:r>
          </w:p>
          <w:p w14:paraId="42106BC8" w14:textId="65782E57" w:rsidR="00860A2D" w:rsidRPr="00CC0696" w:rsidRDefault="00860A2D" w:rsidP="00860A2D">
            <w:pPr>
              <w:spacing w:line="276" w:lineRule="auto"/>
              <w:rPr>
                <w:rFonts w:ascii="UN-Abhaya" w:hAnsi="UN-Abhaya"/>
                <w:cs/>
              </w:rPr>
            </w:pPr>
            <w:r w:rsidRPr="00CC0696">
              <w:rPr>
                <w:rFonts w:ascii="UN-Abhaya" w:hAnsi="UN-Abhaya"/>
                <w:cs/>
              </w:rPr>
              <w:t>මහරජ! ලාභසත්කාර</w:t>
            </w:r>
            <w:r>
              <w:rPr>
                <w:rFonts w:ascii="UN-Abhaya" w:hAnsi="UN-Abhaya" w:hint="cs"/>
                <w:cs/>
              </w:rPr>
              <w:t xml:space="preserve"> </w:t>
            </w:r>
            <w:r w:rsidRPr="00CC0696">
              <w:rPr>
                <w:rFonts w:ascii="UN-Abhaya" w:hAnsi="UN-Abhaya"/>
                <w:cs/>
              </w:rPr>
              <w:t>ස්තුති</w:t>
            </w:r>
            <w:r>
              <w:rPr>
                <w:rFonts w:ascii="UN-Abhaya" w:hAnsi="UN-Abhaya" w:hint="cs"/>
                <w:cs/>
              </w:rPr>
              <w:t xml:space="preserve"> </w:t>
            </w:r>
            <w:r w:rsidRPr="00CC0696">
              <w:rPr>
                <w:rFonts w:ascii="UN-Abhaya" w:hAnsi="UN-Abhaya"/>
                <w:cs/>
              </w:rPr>
              <w:t>ප්‍රශංසා</w:t>
            </w:r>
            <w:r w:rsidRPr="00CC0696">
              <w:rPr>
                <w:rFonts w:ascii="UN-Abhaya" w:hAnsi="UN-Abhaya"/>
              </w:rPr>
              <w:t xml:space="preserve">, </w:t>
            </w:r>
            <w:r w:rsidRPr="00CC0696">
              <w:rPr>
                <w:rFonts w:ascii="UN-Abhaya" w:hAnsi="UN-Abhaya"/>
                <w:cs/>
              </w:rPr>
              <w:t xml:space="preserve">කිලිටිමඩ වැනිය. යෝගාවචර තෙමේ මඩමතුයෙහි වැටුනු පුරුෂයා වැනිය. අමාමහානිවන මඩ රහිත වූ පිරිසිදු ස්ථානය වැනි ය. </w:t>
            </w:r>
          </w:p>
        </w:tc>
      </w:tr>
      <w:tr w:rsidR="00860A2D" w14:paraId="1AC1576C" w14:textId="77777777" w:rsidTr="00CF1849">
        <w:tc>
          <w:tcPr>
            <w:tcW w:w="1555" w:type="dxa"/>
          </w:tcPr>
          <w:p w14:paraId="158F7A32" w14:textId="45631C63" w:rsidR="00860A2D" w:rsidRPr="00181500" w:rsidRDefault="00860A2D" w:rsidP="00860A2D">
            <w:pPr>
              <w:spacing w:line="276" w:lineRule="auto"/>
              <w:rPr>
                <w:rFonts w:ascii="UN-Abhaya" w:hAnsi="UN-Abhaya"/>
                <w:b/>
                <w:bCs/>
                <w:cs/>
              </w:rPr>
            </w:pPr>
            <w:r w:rsidRPr="00181500">
              <w:rPr>
                <w:rFonts w:ascii="UN-Abhaya" w:hAnsi="UN-Abhaya"/>
                <w:b/>
                <w:bCs/>
                <w:cs/>
              </w:rPr>
              <w:lastRenderedPageBreak/>
              <w:t>මිලිඳු</w:t>
            </w:r>
          </w:p>
        </w:tc>
        <w:tc>
          <w:tcPr>
            <w:tcW w:w="425" w:type="dxa"/>
          </w:tcPr>
          <w:p w14:paraId="3C4F7EFF" w14:textId="1E8DCBA5"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50C7C444" w14:textId="6FB999AF" w:rsidR="00860A2D" w:rsidRPr="00CC0696" w:rsidRDefault="00860A2D" w:rsidP="00860A2D">
            <w:pPr>
              <w:spacing w:line="276" w:lineRule="auto"/>
              <w:rPr>
                <w:rFonts w:ascii="UN-Abhaya" w:hAnsi="UN-Abhaya"/>
                <w:cs/>
              </w:rPr>
            </w:pPr>
            <w:r w:rsidRPr="00CC0696">
              <w:rPr>
                <w:rFonts w:ascii="UN-Abhaya" w:hAnsi="UN-Abhaya"/>
                <w:cs/>
              </w:rPr>
              <w:t>ස්වාමීනි! මොනවට පිළිපන් යෝගාවචර තෙමේ නිවන කුමක් කොට ප්‍රත්‍යක්ෂ කරන්නේ ද</w:t>
            </w:r>
            <w:r w:rsidRPr="00CC0696">
              <w:rPr>
                <w:rFonts w:ascii="UN-Abhaya" w:hAnsi="UN-Abhaya"/>
              </w:rPr>
              <w:t xml:space="preserve">? </w:t>
            </w:r>
          </w:p>
        </w:tc>
      </w:tr>
      <w:tr w:rsidR="00860A2D" w14:paraId="3C96CA0E" w14:textId="77777777" w:rsidTr="00CF1849">
        <w:tc>
          <w:tcPr>
            <w:tcW w:w="1555" w:type="dxa"/>
          </w:tcPr>
          <w:p w14:paraId="27A4FFA1" w14:textId="27477027"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7FEF7995" w14:textId="51A9D8E0"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7FD25D63" w14:textId="77777777" w:rsidR="00860A2D" w:rsidRDefault="00860A2D" w:rsidP="00860A2D">
            <w:pPr>
              <w:spacing w:line="276" w:lineRule="auto"/>
              <w:rPr>
                <w:rFonts w:ascii="UN-Abhaya" w:hAnsi="UN-Abhaya"/>
              </w:rPr>
            </w:pPr>
            <w:r w:rsidRPr="00CC0696">
              <w:rPr>
                <w:rFonts w:ascii="UN-Abhaya" w:hAnsi="UN-Abhaya"/>
                <w:cs/>
              </w:rPr>
              <w:t>මහරජ! මනා කොට පිලිවෙත් රකින ය</w:t>
            </w:r>
            <w:r>
              <w:rPr>
                <w:rFonts w:ascii="UN-Abhaya" w:hAnsi="UN-Abhaya" w:hint="cs"/>
                <w:cs/>
              </w:rPr>
              <w:t>ෝ</w:t>
            </w:r>
            <w:r w:rsidRPr="00CC0696">
              <w:rPr>
                <w:rFonts w:ascii="UN-Abhaya" w:hAnsi="UN-Abhaya"/>
                <w:cs/>
              </w:rPr>
              <w:t>ගාවචරයා සියලු සංස්කාර ධ</w:t>
            </w:r>
            <w:r>
              <w:rPr>
                <w:rFonts w:ascii="Cambria" w:hAnsi="Cambria" w:hint="cs"/>
                <w:cs/>
              </w:rPr>
              <w:t>ර්‍</w:t>
            </w:r>
            <w:r w:rsidRPr="00CC0696">
              <w:rPr>
                <w:rFonts w:ascii="UN-Abhaya" w:hAnsi="UN-Abhaya"/>
                <w:cs/>
              </w:rPr>
              <w:t>මයන්ගේ පැවැත්ම සම්ම</w:t>
            </w:r>
            <w:r>
              <w:rPr>
                <w:rFonts w:ascii="UN-Abhaya" w:hAnsi="UN-Abhaya"/>
                <w:cs/>
              </w:rPr>
              <w:t>ර්‍ශ</w:t>
            </w:r>
            <w:r w:rsidRPr="00CC0696">
              <w:rPr>
                <w:rFonts w:ascii="UN-Abhaya" w:hAnsi="UN-Abhaya"/>
                <w:cs/>
              </w:rPr>
              <w:t>නය කරන්නේ ඔවුන්ගේ හට ගැනීම - දිරීම - පෙළීම - මැරීම දකියි. භව</w:t>
            </w:r>
            <w:r>
              <w:rPr>
                <w:rFonts w:ascii="UN-Abhaya" w:hAnsi="UN-Abhaya" w:hint="cs"/>
                <w:cs/>
              </w:rPr>
              <w:t xml:space="preserve"> </w:t>
            </w:r>
            <w:r w:rsidRPr="00CC0696">
              <w:rPr>
                <w:rFonts w:ascii="UN-Abhaya" w:hAnsi="UN-Abhaya"/>
                <w:cs/>
              </w:rPr>
              <w:t>ය</w:t>
            </w:r>
            <w:r>
              <w:rPr>
                <w:rFonts w:ascii="UN-Abhaya" w:hAnsi="UN-Abhaya" w:hint="cs"/>
                <w:cs/>
              </w:rPr>
              <w:t>ෝ</w:t>
            </w:r>
            <w:r w:rsidRPr="00CC0696">
              <w:rPr>
                <w:rFonts w:ascii="UN-Abhaya" w:hAnsi="UN-Abhaya"/>
                <w:cs/>
              </w:rPr>
              <w:t>නි ගති</w:t>
            </w:r>
            <w:r>
              <w:rPr>
                <w:rFonts w:ascii="UN-Abhaya" w:hAnsi="UN-Abhaya" w:hint="cs"/>
                <w:cs/>
              </w:rPr>
              <w:t xml:space="preserve"> </w:t>
            </w:r>
            <w:r w:rsidRPr="00CC0696">
              <w:rPr>
                <w:rFonts w:ascii="UN-Abhaya" w:hAnsi="UN-Abhaya"/>
                <w:cs/>
              </w:rPr>
              <w:t xml:space="preserve">ස්ථිති </w:t>
            </w:r>
            <w:r>
              <w:rPr>
                <w:rFonts w:ascii="UN-Abhaya" w:hAnsi="UN-Abhaya"/>
                <w:cs/>
              </w:rPr>
              <w:t>සත්ත්‍ව</w:t>
            </w:r>
            <w:r w:rsidRPr="00CC0696">
              <w:rPr>
                <w:rFonts w:ascii="UN-Abhaya" w:hAnsi="UN-Abhaya"/>
                <w:cs/>
              </w:rPr>
              <w:t>වාසාදි</w:t>
            </w:r>
            <w:r>
              <w:rPr>
                <w:rFonts w:ascii="UN-Abhaya" w:hAnsi="UN-Abhaya" w:hint="cs"/>
                <w:cs/>
              </w:rPr>
              <w:t xml:space="preserve"> </w:t>
            </w:r>
            <w:r w:rsidRPr="00CC0696">
              <w:rPr>
                <w:rFonts w:ascii="UN-Abhaya" w:hAnsi="UN-Abhaya"/>
                <w:cs/>
              </w:rPr>
              <w:t>භ</w:t>
            </w:r>
            <w:r>
              <w:rPr>
                <w:rFonts w:ascii="UN-Abhaya" w:hAnsi="UN-Abhaya" w:hint="cs"/>
                <w:cs/>
              </w:rPr>
              <w:t>ේ</w:t>
            </w:r>
            <w:r w:rsidRPr="00CC0696">
              <w:rPr>
                <w:rFonts w:ascii="UN-Abhaya" w:hAnsi="UN-Abhaya"/>
                <w:cs/>
              </w:rPr>
              <w:t xml:space="preserve">ද ගත වූ </w:t>
            </w:r>
            <w:r w:rsidRPr="00CC0696">
              <w:rPr>
                <w:rFonts w:ascii="UN-Abhaya" w:hAnsi="UN-Abhaya"/>
                <w:cs/>
              </w:rPr>
              <w:lastRenderedPageBreak/>
              <w:t>සකල ස්ක</w:t>
            </w:r>
            <w:r>
              <w:rPr>
                <w:rFonts w:ascii="UN-Abhaya" w:hAnsi="UN-Abhaya"/>
                <w:cs/>
              </w:rPr>
              <w:t>න්‍ධ</w:t>
            </w:r>
            <w:r w:rsidRPr="00CC0696">
              <w:rPr>
                <w:rFonts w:ascii="UN-Abhaya" w:hAnsi="UN-Abhaya"/>
                <w:cs/>
              </w:rPr>
              <w:t>යන්ගේ. කිසිම මිහිරක් නො දකියි. එහි මුල මැද අග යන කිසි තැනකත් නිත්‍ය ය</w:t>
            </w:r>
            <w:r w:rsidRPr="00CC0696">
              <w:rPr>
                <w:rFonts w:ascii="UN-Abhaya" w:hAnsi="UN-Abhaya"/>
              </w:rPr>
              <w:t xml:space="preserve">, </w:t>
            </w:r>
            <w:r w:rsidRPr="00CC0696">
              <w:rPr>
                <w:rFonts w:ascii="UN-Abhaya" w:hAnsi="UN-Abhaya"/>
                <w:cs/>
              </w:rPr>
              <w:t>සැපය</w:t>
            </w:r>
            <w:r w:rsidRPr="00CC0696">
              <w:rPr>
                <w:rFonts w:ascii="UN-Abhaya" w:hAnsi="UN-Abhaya"/>
              </w:rPr>
              <w:t xml:space="preserve">, </w:t>
            </w:r>
            <w:r w:rsidRPr="00CC0696">
              <w:rPr>
                <w:rFonts w:ascii="UN-Abhaya" w:hAnsi="UN-Abhaya"/>
                <w:cs/>
              </w:rPr>
              <w:t xml:space="preserve">යි ගත යුතු කිසිවක් නො දකියි. </w:t>
            </w:r>
          </w:p>
          <w:p w14:paraId="37AB5303" w14:textId="77777777" w:rsidR="00860A2D" w:rsidRDefault="00860A2D" w:rsidP="00860A2D">
            <w:pPr>
              <w:spacing w:line="276" w:lineRule="auto"/>
              <w:rPr>
                <w:rFonts w:ascii="UN-Abhaya" w:hAnsi="UN-Abhaya"/>
              </w:rPr>
            </w:pPr>
            <w:r>
              <w:rPr>
                <w:rFonts w:ascii="UN-Abhaya" w:hAnsi="UN-Abhaya"/>
              </w:rPr>
              <w:t>.</w:t>
            </w:r>
          </w:p>
          <w:p w14:paraId="21184EE1" w14:textId="62488C36" w:rsidR="00860A2D" w:rsidRPr="00CC0696" w:rsidRDefault="00860A2D" w:rsidP="00860A2D">
            <w:pPr>
              <w:spacing w:line="276" w:lineRule="auto"/>
              <w:rPr>
                <w:rFonts w:ascii="UN-Abhaya" w:hAnsi="UN-Abhaya"/>
                <w:cs/>
              </w:rPr>
            </w:pPr>
            <w:r w:rsidRPr="00CC0696">
              <w:rPr>
                <w:rFonts w:ascii="UN-Abhaya" w:hAnsi="UN-Abhaya"/>
                <w:cs/>
              </w:rPr>
              <w:t>මහරජ! දවස මුළුල්ලෙහි ගිනියම් කළ ගිනිදැල් සහිත වූ යගුළෙහි මුල මැද අග කිසි තැනක අතින් ගත යුතු තැනක් යම්සේ නො දකියි ද</w:t>
            </w:r>
            <w:r w:rsidRPr="00CC0696">
              <w:rPr>
                <w:rFonts w:ascii="UN-Abhaya" w:hAnsi="UN-Abhaya"/>
              </w:rPr>
              <w:t xml:space="preserve">, </w:t>
            </w:r>
            <w:r w:rsidRPr="00CC0696">
              <w:rPr>
                <w:rFonts w:ascii="UN-Abhaya" w:hAnsi="UN-Abhaya"/>
                <w:cs/>
              </w:rPr>
              <w:t>මහරජ! එසේ සංස්කාර ධ</w:t>
            </w:r>
            <w:r>
              <w:rPr>
                <w:rFonts w:ascii="UN-Abhaya" w:hAnsi="UN-Abhaya" w:hint="cs"/>
                <w:cs/>
              </w:rPr>
              <w:t>ර්‍</w:t>
            </w:r>
            <w:r w:rsidRPr="00CC0696">
              <w:rPr>
                <w:rFonts w:ascii="UN-Abhaya" w:hAnsi="UN-Abhaya"/>
                <w:cs/>
              </w:rPr>
              <w:t>මයන්ගේ පැවැත්ම සම්ම</w:t>
            </w:r>
            <w:r>
              <w:rPr>
                <w:rFonts w:ascii="UN-Abhaya" w:hAnsi="UN-Abhaya"/>
                <w:cs/>
              </w:rPr>
              <w:t>ර්‍ශ</w:t>
            </w:r>
            <w:r w:rsidRPr="00CC0696">
              <w:rPr>
                <w:rFonts w:ascii="UN-Abhaya" w:hAnsi="UN-Abhaya"/>
                <w:cs/>
              </w:rPr>
              <w:t>නය කරන්නේ එහි හට ගැණිම</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දිරීම</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පෙළීම</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මැරීම දකියි. කිසි මිහිරක් නො දකියි. මුල</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මැද</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අග කිසි තැනක නිත්‍ය ය</w:t>
            </w:r>
            <w:r w:rsidRPr="00CC0696">
              <w:rPr>
                <w:rFonts w:ascii="UN-Abhaya" w:hAnsi="UN-Abhaya"/>
              </w:rPr>
              <w:t xml:space="preserve">, </w:t>
            </w:r>
            <w:r w:rsidRPr="00CC0696">
              <w:rPr>
                <w:rFonts w:ascii="UN-Abhaya" w:hAnsi="UN-Abhaya"/>
                <w:cs/>
              </w:rPr>
              <w:t>සැප ය</w:t>
            </w:r>
            <w:r w:rsidRPr="00CC0696">
              <w:rPr>
                <w:rFonts w:ascii="UN-Abhaya" w:hAnsi="UN-Abhaya"/>
              </w:rPr>
              <w:t xml:space="preserve">, </w:t>
            </w:r>
            <w:r w:rsidRPr="00CC0696">
              <w:rPr>
                <w:rFonts w:ascii="UN-Abhaya" w:hAnsi="UN-Abhaya"/>
                <w:cs/>
              </w:rPr>
              <w:t>යි ගත යුතු කිසිවක් නො දකියි. එසේ නො දක්නාවූ ඔහුගේ සිත්හි සසර කළකිරීම පහළ වන්නේය. සිරුරෙහි ඩහ නැගෙන්නේ ය. රැකුම් නැති පිහිට නැති අනාථ වූ හෙතෙමේ භවත්‍රයයෙහි කළකිරෙන්නේ ය. මහරජ! පුරුෂයෙක් තෙමේ දැවෙන ගිනිදැල් ඇති මහත් ගිනි රැසක් කරා පැමිණියේ එහි රැකුම් බැලුම් නැත්තේ අනාථ වූයේ කළකිරෙන්නේ යම්සේ නම්</w:t>
            </w:r>
            <w:r w:rsidRPr="00CC0696">
              <w:rPr>
                <w:rFonts w:ascii="UN-Abhaya" w:hAnsi="UN-Abhaya"/>
              </w:rPr>
              <w:t xml:space="preserve">, </w:t>
            </w:r>
            <w:r w:rsidRPr="00CC0696">
              <w:rPr>
                <w:rFonts w:ascii="UN-Abhaya" w:hAnsi="UN-Abhaya"/>
                <w:cs/>
              </w:rPr>
              <w:t>මේ යෝගාවචර තෙමේ ද එ පරිද්දෙන් සසර කළ කිරෙන්නේ ය. තව ද ඔහු දැලෙහි බැඳුණු මසකු සේ සප්මුවපත් මැඬියකු සේ මැදිරියක ලු වනප</w:t>
            </w:r>
            <w:r>
              <w:rPr>
                <w:rFonts w:ascii="UN-Abhaya" w:hAnsi="UN-Abhaya"/>
                <w:cs/>
              </w:rPr>
              <w:t>ක්‍ෂි</w:t>
            </w:r>
            <w:r w:rsidRPr="00CC0696">
              <w:rPr>
                <w:rFonts w:ascii="UN-Abhaya" w:hAnsi="UN-Abhaya"/>
                <w:cs/>
              </w:rPr>
              <w:t>යකු සේ ගරුඬමුවපත් නයකු සේ රාහුමුවපත් සඳු සේ සංස්කාරයන් කෙරෙන් තැති ගත්තේ වේ. සංස්කාරයන්ගේ පැවැත්මෙහි මෙසේ බිය දන්නා සුලු ඔහුට මෙබඳු සිතෙක් උපදියි.</w:t>
            </w:r>
            <w:r>
              <w:rPr>
                <w:rFonts w:ascii="UN-Abhaya" w:hAnsi="UN-Abhaya"/>
              </w:rPr>
              <w:t xml:space="preserve"> “</w:t>
            </w:r>
            <w:r w:rsidRPr="00CC0696">
              <w:rPr>
                <w:rFonts w:ascii="UN-Abhaya" w:hAnsi="UN-Abhaya"/>
                <w:cs/>
              </w:rPr>
              <w:t>මේ ජාතියෙහි පැවැත්ම රාගාදිගිනිවලින් රත් ව ගියේ ය</w:t>
            </w:r>
            <w:r w:rsidRPr="00CC0696">
              <w:rPr>
                <w:rFonts w:ascii="UN-Abhaya" w:hAnsi="UN-Abhaya"/>
              </w:rPr>
              <w:t xml:space="preserve">, </w:t>
            </w:r>
            <w:r w:rsidRPr="00CC0696">
              <w:rPr>
                <w:rFonts w:ascii="UN-Abhaya" w:hAnsi="UN-Abhaya"/>
                <w:cs/>
              </w:rPr>
              <w:t>රාගාදි ගිනිවලින් ඇවිළ ගත්තේ ය</w:t>
            </w:r>
            <w:r w:rsidRPr="00CC0696">
              <w:rPr>
                <w:rFonts w:ascii="UN-Abhaya" w:hAnsi="UN-Abhaya"/>
              </w:rPr>
              <w:t xml:space="preserve">, </w:t>
            </w:r>
            <w:r w:rsidRPr="00CC0696">
              <w:rPr>
                <w:rFonts w:ascii="UN-Abhaya" w:hAnsi="UN-Abhaya"/>
                <w:cs/>
              </w:rPr>
              <w:t>එලොව මෙලොව දෙක්හි විඳිය යුතු වූ බොහෝ දුක් ඇත්තේ ය</w:t>
            </w:r>
            <w:r w:rsidRPr="00CC0696">
              <w:rPr>
                <w:rFonts w:ascii="UN-Abhaya" w:hAnsi="UN-Abhaya"/>
              </w:rPr>
              <w:t xml:space="preserve">, </w:t>
            </w:r>
            <w:r w:rsidRPr="00CC0696">
              <w:rPr>
                <w:rFonts w:ascii="UN-Abhaya" w:hAnsi="UN-Abhaya"/>
                <w:cs/>
              </w:rPr>
              <w:t>දැඩි සිත් තැවුල් ඇත්තේ ය</w:t>
            </w:r>
            <w:r w:rsidRPr="00CC0696">
              <w:rPr>
                <w:rFonts w:ascii="UN-Abhaya" w:hAnsi="UN-Abhaya"/>
              </w:rPr>
              <w:t xml:space="preserve">, </w:t>
            </w:r>
            <w:r w:rsidRPr="00CC0696">
              <w:rPr>
                <w:rFonts w:ascii="UN-Abhaya" w:hAnsi="UN-Abhaya"/>
                <w:cs/>
              </w:rPr>
              <w:t>ඉදින් කිසිවෙක් ජාතියෙහි නො පැවැත්ම ලැබූයේ නම්</w:t>
            </w:r>
            <w:r w:rsidRPr="00CC0696">
              <w:rPr>
                <w:rFonts w:ascii="UN-Abhaya" w:hAnsi="UN-Abhaya"/>
              </w:rPr>
              <w:t xml:space="preserve">, </w:t>
            </w:r>
            <w:r w:rsidRPr="00CC0696">
              <w:rPr>
                <w:rFonts w:ascii="UN-Abhaya" w:hAnsi="UN-Abhaya"/>
                <w:cs/>
              </w:rPr>
              <w:t>හේ ම නිවුනේ ය</w:t>
            </w:r>
            <w:r w:rsidRPr="00CC0696">
              <w:rPr>
                <w:rFonts w:ascii="UN-Abhaya" w:hAnsi="UN-Abhaya"/>
              </w:rPr>
              <w:t xml:space="preserve">, </w:t>
            </w:r>
            <w:r w:rsidRPr="00CC0696">
              <w:rPr>
                <w:rFonts w:ascii="UN-Abhaya" w:hAnsi="UN-Abhaya"/>
                <w:cs/>
              </w:rPr>
              <w:t>හේ ම දුකින් මිදුනේ ය</w:t>
            </w:r>
            <w:r w:rsidRPr="00CC0696">
              <w:rPr>
                <w:rFonts w:ascii="UN-Abhaya" w:hAnsi="UN-Abhaya"/>
              </w:rPr>
              <w:t xml:space="preserve">, </w:t>
            </w:r>
            <w:r w:rsidRPr="00CC0696">
              <w:rPr>
                <w:rFonts w:ascii="UN-Abhaya" w:hAnsi="UN-Abhaya"/>
                <w:cs/>
              </w:rPr>
              <w:t>හේ ම සිත් තැවුලි නැත්තේ ය</w:t>
            </w:r>
            <w:r w:rsidRPr="00CC0696">
              <w:rPr>
                <w:rFonts w:ascii="UN-Abhaya" w:hAnsi="UN-Abhaya"/>
              </w:rPr>
              <w:t xml:space="preserve">, </w:t>
            </w:r>
            <w:r w:rsidRPr="00CC0696">
              <w:rPr>
                <w:rFonts w:ascii="UN-Abhaya" w:hAnsi="UN-Abhaya"/>
                <w:cs/>
              </w:rPr>
              <w:t>හේම සසර බැඳුම් බින්දේ ය</w:t>
            </w:r>
            <w:r w:rsidRPr="00CC0696">
              <w:rPr>
                <w:rFonts w:ascii="UN-Abhaya" w:hAnsi="UN-Abhaya"/>
              </w:rPr>
              <w:t xml:space="preserve">, </w:t>
            </w:r>
            <w:r w:rsidRPr="00CC0696">
              <w:rPr>
                <w:rFonts w:ascii="UN-Abhaya" w:hAnsi="UN-Abhaya"/>
                <w:cs/>
              </w:rPr>
              <w:t>ජාතියේ නො පැවැත්ම නම්: සියලු සංස්කාර ධර්‍මයන්ගේ සන්සිඳීම ය</w:t>
            </w:r>
            <w:r w:rsidRPr="00CC0696">
              <w:rPr>
                <w:rFonts w:ascii="UN-Abhaya" w:hAnsi="UN-Abhaya"/>
              </w:rPr>
              <w:t xml:space="preserve">, </w:t>
            </w:r>
            <w:r w:rsidRPr="00CC0696">
              <w:rPr>
                <w:rFonts w:ascii="UN-Abhaya" w:hAnsi="UN-Abhaya"/>
                <w:cs/>
              </w:rPr>
              <w:t>සියලු උපධීන්ගේ දුරුකිරීම ය</w:t>
            </w:r>
            <w:r w:rsidRPr="00CC0696">
              <w:rPr>
                <w:rFonts w:ascii="UN-Abhaya" w:hAnsi="UN-Abhaya"/>
              </w:rPr>
              <w:t xml:space="preserve">, </w:t>
            </w:r>
            <w:r w:rsidRPr="00CC0696">
              <w:rPr>
                <w:rFonts w:ascii="UN-Abhaya" w:hAnsi="UN-Abhaya"/>
                <w:cs/>
              </w:rPr>
              <w:t>තෘෂ්ණාව නැසීම ය</w:t>
            </w:r>
            <w:r w:rsidRPr="00CC0696">
              <w:rPr>
                <w:rFonts w:ascii="UN-Abhaya" w:hAnsi="UN-Abhaya"/>
              </w:rPr>
              <w:t xml:space="preserve">, </w:t>
            </w:r>
            <w:r w:rsidRPr="00CC0696">
              <w:rPr>
                <w:rFonts w:ascii="UN-Abhaya" w:hAnsi="UN-Abhaya"/>
                <w:cs/>
              </w:rPr>
              <w:t>සංස</w:t>
            </w:r>
            <w:r>
              <w:rPr>
                <w:rFonts w:ascii="UN-Abhaya" w:hAnsi="UN-Abhaya" w:hint="cs"/>
                <w:cs/>
              </w:rPr>
              <w:t>්</w:t>
            </w:r>
            <w:r w:rsidRPr="00CC0696">
              <w:rPr>
                <w:rFonts w:ascii="UN-Abhaya" w:hAnsi="UN-Abhaya"/>
                <w:cs/>
              </w:rPr>
              <w:t>කාරයන් කෙරෙහි නො ඇලීම ය</w:t>
            </w:r>
            <w:r w:rsidRPr="00CC0696">
              <w:rPr>
                <w:rFonts w:ascii="UN-Abhaya" w:hAnsi="UN-Abhaya"/>
              </w:rPr>
              <w:t xml:space="preserve">, </w:t>
            </w:r>
            <w:r w:rsidRPr="00CC0696">
              <w:rPr>
                <w:rFonts w:ascii="UN-Abhaya" w:hAnsi="UN-Abhaya"/>
                <w:cs/>
              </w:rPr>
              <w:t>මා</w:t>
            </w:r>
            <w:r>
              <w:rPr>
                <w:rFonts w:ascii="UN-Abhaya" w:hAnsi="UN-Abhaya" w:hint="cs"/>
                <w:cs/>
              </w:rPr>
              <w:t>ර්‍</w:t>
            </w:r>
            <w:r w:rsidRPr="00CC0696">
              <w:rPr>
                <w:rFonts w:ascii="UN-Abhaya" w:hAnsi="UN-Abhaya"/>
                <w:cs/>
              </w:rPr>
              <w:t>ගයෙන් අනුත්පාදනිර</w:t>
            </w:r>
            <w:r>
              <w:rPr>
                <w:rFonts w:ascii="UN-Abhaya" w:hAnsi="UN-Abhaya" w:hint="cs"/>
                <w:cs/>
              </w:rPr>
              <w:t>ෝ</w:t>
            </w:r>
            <w:r w:rsidRPr="00CC0696">
              <w:rPr>
                <w:rFonts w:ascii="UN-Abhaya" w:hAnsi="UN-Abhaya"/>
                <w:cs/>
              </w:rPr>
              <w:t>ධයට පැමිණීම ය</w:t>
            </w:r>
            <w:r w:rsidRPr="00CC0696">
              <w:rPr>
                <w:rFonts w:ascii="UN-Abhaya" w:hAnsi="UN-Abhaya"/>
              </w:rPr>
              <w:t xml:space="preserve">, </w:t>
            </w:r>
            <w:r w:rsidRPr="00CC0696">
              <w:rPr>
                <w:rFonts w:ascii="UN-Abhaya" w:hAnsi="UN-Abhaya"/>
                <w:cs/>
              </w:rPr>
              <w:t>තෘෂ්ණාවෙන් වෙන්වීම ය</w:t>
            </w:r>
            <w:r w:rsidRPr="00CC0696">
              <w:rPr>
                <w:rFonts w:ascii="UN-Abhaya" w:hAnsi="UN-Abhaya"/>
              </w:rPr>
              <w:t xml:space="preserve">, </w:t>
            </w:r>
            <w:r w:rsidRPr="00CC0696">
              <w:rPr>
                <w:rFonts w:ascii="UN-Abhaya" w:hAnsi="UN-Abhaya"/>
                <w:cs/>
              </w:rPr>
              <w:t>නිවීම ය</w:t>
            </w:r>
            <w:r>
              <w:rPr>
                <w:rFonts w:ascii="UN-Abhaya" w:hAnsi="UN-Abhaya"/>
              </w:rPr>
              <w:t>”</w:t>
            </w:r>
            <w:r w:rsidRPr="00CC0696">
              <w:rPr>
                <w:rFonts w:ascii="UN-Abhaya" w:hAnsi="UN-Abhaya"/>
              </w:rPr>
              <w:t xml:space="preserve"> </w:t>
            </w:r>
            <w:r w:rsidRPr="00CC0696">
              <w:rPr>
                <w:rFonts w:ascii="UN-Abhaya" w:hAnsi="UN-Abhaya"/>
                <w:cs/>
              </w:rPr>
              <w:t xml:space="preserve">යි. මෙසේ සිතත් සිතත් ඔහුගේ සිත </w:t>
            </w:r>
            <w:r>
              <w:rPr>
                <w:rFonts w:ascii="UN-Abhaya" w:hAnsi="UN-Abhaya"/>
              </w:rPr>
              <w:t>“</w:t>
            </w:r>
            <w:r w:rsidRPr="00CC0696">
              <w:rPr>
                <w:rFonts w:ascii="UN-Abhaya" w:hAnsi="UN-Abhaya"/>
                <w:cs/>
              </w:rPr>
              <w:t>මා විසින් භවනිස්සරණය ලදැ</w:t>
            </w:r>
            <w:r>
              <w:rPr>
                <w:rFonts w:ascii="UN-Abhaya" w:hAnsi="UN-Abhaya"/>
              </w:rPr>
              <w:t>”</w:t>
            </w:r>
            <w:r w:rsidRPr="00CC0696">
              <w:rPr>
                <w:rFonts w:ascii="UN-Abhaya" w:hAnsi="UN-Abhaya"/>
              </w:rPr>
              <w:t xml:space="preserve"> </w:t>
            </w:r>
            <w:r w:rsidRPr="00CC0696">
              <w:rPr>
                <w:rFonts w:ascii="UN-Abhaya" w:hAnsi="UN-Abhaya"/>
                <w:cs/>
              </w:rPr>
              <w:t>යි ජාතිය පිළිබඳ නො පැවැත්මෙහි වැටෙයි. එහි තුටු වෙයි. පහදියි. මෙසේ සංස්කාර ප්‍රවෘත්තියෙහි බිය දන්නා වූ ඔහුගේ සිත සංස්කාරයන්ගේ ඒ අප්‍රවෘත්තියෙහි ම නැවැත නැවැත තුටු වෙයි. පහදියි. තව තවත් ඉදිරියට යෙයි. නිස්සරණය පිණිස වී</w:t>
            </w:r>
            <w:r>
              <w:rPr>
                <w:rFonts w:ascii="UN-Abhaya" w:hAnsi="UN-Abhaya"/>
                <w:cs/>
              </w:rPr>
              <w:t>ර්‍ය්‍යය</w:t>
            </w:r>
            <w:r w:rsidRPr="00CC0696">
              <w:rPr>
                <w:rFonts w:ascii="UN-Abhaya" w:hAnsi="UN-Abhaya"/>
                <w:cs/>
              </w:rPr>
              <w:t xml:space="preserve"> කරයි. සිහිය පිහිටුවයි. මෙසේ නැවැත නැවැතත් සිහි කරන්නා වූ සංස්කාරයන්ගේ අප්‍රවෘත්තිය පිණිස වැර වඩන්නා වූ හෙතෙමේ </w:t>
            </w:r>
            <w:r>
              <w:rPr>
                <w:rFonts w:ascii="UN-Abhaya" w:hAnsi="UN-Abhaya"/>
                <w:cs/>
              </w:rPr>
              <w:t>ආර්‍ය්‍ය</w:t>
            </w:r>
            <w:r w:rsidRPr="00CC0696">
              <w:rPr>
                <w:rFonts w:ascii="UN-Abhaya" w:hAnsi="UN-Abhaya"/>
                <w:cs/>
              </w:rPr>
              <w:t>මා</w:t>
            </w:r>
            <w:r>
              <w:rPr>
                <w:rFonts w:ascii="Cambria" w:hAnsi="Cambria" w:hint="cs"/>
                <w:cs/>
              </w:rPr>
              <w:t>ර්‍</w:t>
            </w:r>
            <w:r w:rsidRPr="00CC0696">
              <w:rPr>
                <w:rFonts w:ascii="UN-Abhaya" w:hAnsi="UN-Abhaya"/>
                <w:cs/>
              </w:rPr>
              <w:t xml:space="preserve">ගඥානය ලබා සංසාර ප්‍රවෘත්තිය ඉක්මවා ගොස් සංස්කාරයන්ගේ අප්‍රවෘත්ති නම් ලද රහත් පලයට පැමිණෙන්නේ ය. </w:t>
            </w:r>
          </w:p>
        </w:tc>
      </w:tr>
      <w:tr w:rsidR="00860A2D" w14:paraId="720A8CF7" w14:textId="77777777" w:rsidTr="00CF1849">
        <w:tc>
          <w:tcPr>
            <w:tcW w:w="1555" w:type="dxa"/>
          </w:tcPr>
          <w:p w14:paraId="2E444689" w14:textId="7AA64CF3" w:rsidR="00860A2D" w:rsidRPr="00181500" w:rsidRDefault="00860A2D" w:rsidP="00860A2D">
            <w:pPr>
              <w:spacing w:line="276" w:lineRule="auto"/>
              <w:rPr>
                <w:rFonts w:ascii="UN-Abhaya" w:hAnsi="UN-Abhaya"/>
                <w:b/>
                <w:bCs/>
                <w:cs/>
              </w:rPr>
            </w:pPr>
            <w:r w:rsidRPr="00181500">
              <w:rPr>
                <w:rFonts w:ascii="UN-Abhaya" w:hAnsi="UN-Abhaya"/>
                <w:b/>
                <w:bCs/>
                <w:cs/>
              </w:rPr>
              <w:lastRenderedPageBreak/>
              <w:t>නාගසේන</w:t>
            </w:r>
          </w:p>
        </w:tc>
        <w:tc>
          <w:tcPr>
            <w:tcW w:w="425" w:type="dxa"/>
          </w:tcPr>
          <w:p w14:paraId="0C52D1EF" w14:textId="2BAD0FF6"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604C8155" w14:textId="2A6DBD29" w:rsidR="00860A2D" w:rsidRPr="00CC0696" w:rsidRDefault="00860A2D" w:rsidP="00860A2D">
            <w:pPr>
              <w:spacing w:line="276" w:lineRule="auto"/>
              <w:rPr>
                <w:rFonts w:ascii="UN-Abhaya" w:hAnsi="UN-Abhaya"/>
                <w:cs/>
              </w:rPr>
            </w:pPr>
            <w:r w:rsidRPr="00CC0696">
              <w:rPr>
                <w:rFonts w:ascii="UN-Abhaya" w:hAnsi="UN-Abhaya"/>
                <w:cs/>
              </w:rPr>
              <w:t>මැනැවි. මැනැවි. පින්වතුන් වහන්ස! ඉතා මැනැවි. මම ඔබවහන්සේගේ වචනය අදහමි. නිවන නිවනැ යි ඔබ කියූ නිවන ඇත්තේ ම ය</w:t>
            </w:r>
            <w:r w:rsidRPr="00CC0696">
              <w:rPr>
                <w:rFonts w:ascii="UN-Abhaya" w:hAnsi="UN-Abhaya"/>
              </w:rPr>
              <w:t xml:space="preserve">, </w:t>
            </w:r>
            <w:r w:rsidRPr="00CC0696">
              <w:rPr>
                <w:rFonts w:ascii="UN-Abhaya" w:hAnsi="UN-Abhaya"/>
                <w:cs/>
              </w:rPr>
              <w:t>යි පිළිගත යුතු ද</w:t>
            </w:r>
            <w:r w:rsidRPr="00CC0696">
              <w:rPr>
                <w:rFonts w:ascii="UN-Abhaya" w:hAnsi="UN-Abhaya"/>
              </w:rPr>
              <w:t xml:space="preserve">? </w:t>
            </w:r>
            <w:r w:rsidRPr="00CC0696">
              <w:rPr>
                <w:rFonts w:ascii="UN-Abhaya" w:hAnsi="UN-Abhaya"/>
                <w:cs/>
              </w:rPr>
              <w:t xml:space="preserve">ස්වාමීනි! පෙරදිග </w:t>
            </w:r>
            <w:r>
              <w:rPr>
                <w:rFonts w:ascii="UN-Abhaya" w:hAnsi="UN-Abhaya" w:hint="cs"/>
                <w:cs/>
              </w:rPr>
              <w:t xml:space="preserve">- </w:t>
            </w:r>
            <w:r w:rsidRPr="00CC0696">
              <w:rPr>
                <w:rFonts w:ascii="UN-Abhaya" w:hAnsi="UN-Abhaya"/>
                <w:cs/>
              </w:rPr>
              <w:t xml:space="preserve">දකුණුදිග </w:t>
            </w:r>
            <w:r>
              <w:rPr>
                <w:rFonts w:ascii="UN-Abhaya" w:hAnsi="UN-Abhaya" w:hint="cs"/>
                <w:cs/>
              </w:rPr>
              <w:t xml:space="preserve">- </w:t>
            </w:r>
            <w:r w:rsidRPr="00CC0696">
              <w:rPr>
                <w:rFonts w:ascii="UN-Abhaya" w:hAnsi="UN-Abhaya"/>
                <w:cs/>
              </w:rPr>
              <w:t xml:space="preserve">පැසුළු දිග </w:t>
            </w:r>
            <w:r>
              <w:rPr>
                <w:rFonts w:ascii="UN-Abhaya" w:hAnsi="UN-Abhaya" w:hint="cs"/>
                <w:cs/>
              </w:rPr>
              <w:t xml:space="preserve">- </w:t>
            </w:r>
            <w:r w:rsidRPr="00CC0696">
              <w:rPr>
                <w:rFonts w:ascii="UN-Abhaya" w:hAnsi="UN-Abhaya"/>
                <w:cs/>
              </w:rPr>
              <w:t>උතුරුදිග</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උඩ</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යට</w:t>
            </w:r>
            <w:r>
              <w:rPr>
                <w:rFonts w:ascii="UN-Abhaya" w:hAnsi="UN-Abhaya" w:hint="cs"/>
                <w:cs/>
              </w:rPr>
              <w:t xml:space="preserve"> </w:t>
            </w:r>
            <w:r w:rsidRPr="00CC0696">
              <w:rPr>
                <w:rFonts w:ascii="UN-Abhaya" w:hAnsi="UN-Abhaya"/>
                <w:cs/>
              </w:rPr>
              <w:t>-</w:t>
            </w:r>
            <w:r>
              <w:rPr>
                <w:rFonts w:ascii="UN-Abhaya" w:hAnsi="UN-Abhaya" w:hint="cs"/>
                <w:cs/>
              </w:rPr>
              <w:t xml:space="preserve"> </w:t>
            </w:r>
            <w:r w:rsidRPr="00CC0696">
              <w:rPr>
                <w:rFonts w:ascii="UN-Abhaya" w:hAnsi="UN-Abhaya"/>
                <w:cs/>
              </w:rPr>
              <w:t>සරස යන කොතැනක නිවන පිහිටියේ ද</w:t>
            </w:r>
            <w:r w:rsidRPr="00CC0696">
              <w:rPr>
                <w:rFonts w:ascii="UN-Abhaya" w:hAnsi="UN-Abhaya"/>
              </w:rPr>
              <w:t xml:space="preserve">? </w:t>
            </w:r>
            <w:r w:rsidRPr="00CC0696">
              <w:rPr>
                <w:rFonts w:ascii="UN-Abhaya" w:hAnsi="UN-Abhaya"/>
                <w:cs/>
              </w:rPr>
              <w:t>නිවන පිහිටි ප්‍රදේශයක් තිබේ ද</w:t>
            </w:r>
            <w:r w:rsidRPr="00CC0696">
              <w:rPr>
                <w:rFonts w:ascii="UN-Abhaya" w:hAnsi="UN-Abhaya"/>
              </w:rPr>
              <w:t xml:space="preserve">? </w:t>
            </w:r>
          </w:p>
        </w:tc>
      </w:tr>
      <w:tr w:rsidR="00860A2D" w14:paraId="43D0CD57" w14:textId="77777777" w:rsidTr="00CF1849">
        <w:tc>
          <w:tcPr>
            <w:tcW w:w="1555" w:type="dxa"/>
          </w:tcPr>
          <w:p w14:paraId="08980D2B" w14:textId="68F5A85C"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4C3DEEA8" w14:textId="2ACF8864"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7EF97A2B" w14:textId="78D18B39" w:rsidR="00860A2D" w:rsidRPr="00CC0696" w:rsidRDefault="00860A2D" w:rsidP="00860A2D">
            <w:pPr>
              <w:spacing w:line="276" w:lineRule="auto"/>
              <w:rPr>
                <w:rFonts w:ascii="UN-Abhaya" w:hAnsi="UN-Abhaya"/>
                <w:cs/>
              </w:rPr>
            </w:pPr>
            <w:r w:rsidRPr="00CC0696">
              <w:rPr>
                <w:rFonts w:ascii="UN-Abhaya" w:hAnsi="UN-Abhaya"/>
                <w:cs/>
              </w:rPr>
              <w:t xml:space="preserve">මහරජ! පෙරදිග හෝ දකුණු දිග හෝ පැසුළුදිග හෝ උතුරුදිග හෝ උඩ හෝ අහසෙහි හෝ පොළොව යට හෝ සරස හෝ අනත් ලෝදාභි කො තැනක හෝ නිවන පිහිටි තැනෙක් නැත්තේ ය. </w:t>
            </w:r>
          </w:p>
        </w:tc>
      </w:tr>
      <w:tr w:rsidR="00860A2D" w14:paraId="28FF0635" w14:textId="77777777" w:rsidTr="00CF1849">
        <w:tc>
          <w:tcPr>
            <w:tcW w:w="1555" w:type="dxa"/>
          </w:tcPr>
          <w:p w14:paraId="7566B855" w14:textId="58E2FCBD"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00BA86A0" w14:textId="42D68D13"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0ECB516A" w14:textId="077DF67E" w:rsidR="00860A2D" w:rsidRPr="00CC0696" w:rsidRDefault="00860A2D" w:rsidP="00860A2D">
            <w:pPr>
              <w:spacing w:line="276" w:lineRule="auto"/>
              <w:rPr>
                <w:rFonts w:ascii="UN-Abhaya" w:hAnsi="UN-Abhaya"/>
                <w:cs/>
              </w:rPr>
            </w:pPr>
            <w:r w:rsidRPr="00CC0696">
              <w:rPr>
                <w:rFonts w:ascii="UN-Abhaya" w:hAnsi="UN-Abhaya"/>
                <w:cs/>
              </w:rPr>
              <w:t>ස්වාමීනි! නිවන පිහිටි තැනෙක් නැත්තේ නම්</w:t>
            </w:r>
            <w:r w:rsidRPr="00CC0696">
              <w:rPr>
                <w:rFonts w:ascii="UN-Abhaya" w:hAnsi="UN-Abhaya"/>
              </w:rPr>
              <w:t xml:space="preserve">, </w:t>
            </w:r>
            <w:r w:rsidRPr="00CC0696">
              <w:rPr>
                <w:rFonts w:ascii="UN-Abhaya" w:hAnsi="UN-Abhaya"/>
                <w:cs/>
              </w:rPr>
              <w:t>එයින් ම නිවනෙක් නැත්තේ ය</w:t>
            </w:r>
            <w:r w:rsidRPr="00CC0696">
              <w:rPr>
                <w:rFonts w:ascii="UN-Abhaya" w:hAnsi="UN-Abhaya"/>
              </w:rPr>
              <w:t xml:space="preserve">, </w:t>
            </w:r>
            <w:r w:rsidRPr="00CC0696">
              <w:rPr>
                <w:rFonts w:ascii="UN-Abhaya" w:hAnsi="UN-Abhaya"/>
                <w:cs/>
              </w:rPr>
              <w:t xml:space="preserve">යන නිශ්චයට බැස ගන්නට සිදු වන්නේ ය. දෙවි මිනිස් කෙනකුන් </w:t>
            </w:r>
            <w:r w:rsidRPr="00CC0696">
              <w:rPr>
                <w:rFonts w:ascii="UN-Abhaya" w:hAnsi="UN-Abhaya"/>
                <w:cs/>
              </w:rPr>
              <w:lastRenderedPageBreak/>
              <w:t>විසින් නිවන ප්‍රත්‍යක්‍ෂ කරණ ලදැ යි කියන ලද්දේ නම්</w:t>
            </w:r>
            <w:r w:rsidRPr="00CC0696">
              <w:rPr>
                <w:rFonts w:ascii="UN-Abhaya" w:hAnsi="UN-Abhaya"/>
              </w:rPr>
              <w:t xml:space="preserve">, </w:t>
            </w:r>
            <w:r w:rsidRPr="00CC0696">
              <w:rPr>
                <w:rFonts w:ascii="UN-Abhaya" w:hAnsi="UN-Abhaya"/>
                <w:cs/>
              </w:rPr>
              <w:t>එය කෙසේ පිළිගත හැකි ද</w:t>
            </w:r>
            <w:r w:rsidRPr="00CC0696">
              <w:rPr>
                <w:rFonts w:ascii="UN-Abhaya" w:hAnsi="UN-Abhaya"/>
              </w:rPr>
              <w:t xml:space="preserve">? </w:t>
            </w:r>
            <w:r w:rsidRPr="00CC0696">
              <w:rPr>
                <w:rFonts w:ascii="UN-Abhaya" w:hAnsi="UN-Abhaya"/>
                <w:cs/>
              </w:rPr>
              <w:t>ඔබවහන්සේට කාරණයක් කියන්නට කැමැත්තෙමි. ස්වාමීනි! ධාන්‍ය හටගන්නේ කෙත්හි ය. සුවඳ හට ගන්නේ මල්හි ය. මල් පල හට ගන්නේ රුක්හි ය. රුවන් හට ගන්නේ ආකරයන්හි ය. මේ කියූ දය ලබන</w:t>
            </w:r>
            <w:r>
              <w:rPr>
                <w:rFonts w:ascii="UN-Abhaya" w:hAnsi="UN-Abhaya" w:hint="cs"/>
                <w:cs/>
              </w:rPr>
              <w:t>්න</w:t>
            </w:r>
            <w:r w:rsidRPr="00CC0696">
              <w:rPr>
                <w:rFonts w:ascii="UN-Abhaya" w:hAnsi="UN-Abhaya"/>
                <w:cs/>
              </w:rPr>
              <w:t>ට කැමැත්තහු ඒ ඒ තැන්හි යා යුතු ය. ස්වාමීනි! එපරිද්දෙන් නිවනෙක් ඇත්තේ නම්</w:t>
            </w:r>
            <w:r w:rsidRPr="00CC0696">
              <w:rPr>
                <w:rFonts w:ascii="UN-Abhaya" w:hAnsi="UN-Abhaya"/>
              </w:rPr>
              <w:t xml:space="preserve">, </w:t>
            </w:r>
            <w:r w:rsidRPr="00CC0696">
              <w:rPr>
                <w:rFonts w:ascii="UN-Abhaya" w:hAnsi="UN-Abhaya"/>
                <w:cs/>
              </w:rPr>
              <w:t>ඒ නිවන නැගෙන්නා වූ තැනකුත් තිබිය යුතු ය. යම් හෙය කින් නිවන හට ගන්නා වූ තැනෙක් නො වේ නම්</w:t>
            </w:r>
            <w:r w:rsidRPr="00CC0696">
              <w:rPr>
                <w:rFonts w:ascii="UN-Abhaya" w:hAnsi="UN-Abhaya"/>
              </w:rPr>
              <w:t xml:space="preserve">, </w:t>
            </w:r>
            <w:r w:rsidRPr="00CC0696">
              <w:rPr>
                <w:rFonts w:ascii="UN-Abhaya" w:hAnsi="UN-Abhaya"/>
                <w:cs/>
              </w:rPr>
              <w:t>එහෙයින්ම නිවනෙක් නැතැ</w:t>
            </w:r>
            <w:r w:rsidRPr="00CC0696">
              <w:rPr>
                <w:rFonts w:ascii="UN-Abhaya" w:hAnsi="UN-Abhaya"/>
              </w:rPr>
              <w:t xml:space="preserve">, </w:t>
            </w:r>
            <w:r w:rsidRPr="00CC0696">
              <w:rPr>
                <w:rFonts w:ascii="UN-Abhaya" w:hAnsi="UN-Abhaya"/>
                <w:cs/>
              </w:rPr>
              <w:t>යි කියයුතු ය. දෙවි මිනිස් කෙනකුන් විසින් නිවන ප්‍රත්‍යක්ෂ කරන ලදැ යි කියන්නේ නම්</w:t>
            </w:r>
            <w:r w:rsidRPr="00CC0696">
              <w:rPr>
                <w:rFonts w:ascii="UN-Abhaya" w:hAnsi="UN-Abhaya"/>
              </w:rPr>
              <w:t xml:space="preserve">, </w:t>
            </w:r>
            <w:r>
              <w:rPr>
                <w:rFonts w:ascii="UN-Abhaya" w:hAnsi="UN-Abhaya" w:hint="cs"/>
                <w:cs/>
              </w:rPr>
              <w:t>ඒ</w:t>
            </w:r>
            <w:r w:rsidRPr="00CC0696">
              <w:rPr>
                <w:rFonts w:ascii="UN-Abhaya" w:hAnsi="UN-Abhaya"/>
                <w:cs/>
              </w:rPr>
              <w:t xml:space="preserve"> ද බොරු ය. </w:t>
            </w:r>
          </w:p>
        </w:tc>
      </w:tr>
      <w:tr w:rsidR="00860A2D" w14:paraId="178FC84C" w14:textId="77777777" w:rsidTr="00CF1849">
        <w:tc>
          <w:tcPr>
            <w:tcW w:w="1555" w:type="dxa"/>
          </w:tcPr>
          <w:p w14:paraId="7A512C0D" w14:textId="1706BF3F" w:rsidR="00860A2D" w:rsidRPr="00181500" w:rsidRDefault="00860A2D" w:rsidP="00860A2D">
            <w:pPr>
              <w:spacing w:line="276" w:lineRule="auto"/>
              <w:rPr>
                <w:rFonts w:ascii="UN-Abhaya" w:hAnsi="UN-Abhaya"/>
                <w:b/>
                <w:bCs/>
                <w:cs/>
              </w:rPr>
            </w:pPr>
            <w:r w:rsidRPr="00181500">
              <w:rPr>
                <w:rFonts w:ascii="UN-Abhaya" w:hAnsi="UN-Abhaya"/>
                <w:b/>
                <w:bCs/>
                <w:cs/>
              </w:rPr>
              <w:lastRenderedPageBreak/>
              <w:t>නාගසේන</w:t>
            </w:r>
          </w:p>
        </w:tc>
        <w:tc>
          <w:tcPr>
            <w:tcW w:w="425" w:type="dxa"/>
          </w:tcPr>
          <w:p w14:paraId="1713EFFA" w14:textId="7F607B9D"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72EA0A08" w14:textId="6C94B279" w:rsidR="00860A2D" w:rsidRPr="00CC0696" w:rsidRDefault="00860A2D" w:rsidP="00860A2D">
            <w:pPr>
              <w:spacing w:line="276" w:lineRule="auto"/>
              <w:rPr>
                <w:rFonts w:ascii="UN-Abhaya" w:hAnsi="UN-Abhaya"/>
                <w:cs/>
              </w:rPr>
            </w:pPr>
            <w:r w:rsidRPr="00CC0696">
              <w:rPr>
                <w:rFonts w:ascii="UN-Abhaya" w:hAnsi="UN-Abhaya"/>
                <w:cs/>
              </w:rPr>
              <w:t>මහරජ! නිවන පිහිටි තැනෙක් නැත. එහෙත් නිවන ඇත්තේ ය. මනා කොට පිළිවෙත් පිරූ යෝගවචරයා ය</w:t>
            </w:r>
            <w:r>
              <w:rPr>
                <w:rFonts w:ascii="UN-Abhaya" w:hAnsi="UN-Abhaya" w:hint="cs"/>
                <w:cs/>
              </w:rPr>
              <w:t>ෝ</w:t>
            </w:r>
            <w:r w:rsidRPr="00CC0696">
              <w:rPr>
                <w:rFonts w:ascii="UN-Abhaya" w:hAnsi="UN-Abhaya"/>
                <w:cs/>
              </w:rPr>
              <w:t>නිස</w:t>
            </w:r>
            <w:r>
              <w:rPr>
                <w:rFonts w:ascii="UN-Abhaya" w:hAnsi="UN-Abhaya" w:hint="cs"/>
                <w:cs/>
              </w:rPr>
              <w:t>ෝ</w:t>
            </w:r>
            <w:r w:rsidRPr="00CC0696">
              <w:rPr>
                <w:rFonts w:ascii="UN-Abhaya" w:hAnsi="UN-Abhaya"/>
                <w:cs/>
              </w:rPr>
              <w:t xml:space="preserve"> මනසිකාරයෙන් නිවන ප්‍රත්‍යක්‍ෂ කරන්නේ ය. මහරජ! ලෝකයෙහි ගින්න තිබේ. එහෙත් තිබෙන තැනක් නැත. දර කඩ දෙකක් එකට ගැටූ කල්හි ගින්න උපදනේ ය. එ පරිද්දෙන් මහරජ! නිවන තිබේ. එහෙත් පිහිටි තැනෙක් නැත්තේ ය. මහරජ! සක්විති රජහට සප්තවිධරත්නයෙක් ඇත්තේ ය. එහෙත් එය පිහිටි තැනෙක් නැත. දසවැදෑරුම් සක්විතිවත් පිරීමෙන් මනා කොට පිළිපන්නහු වෙතට ප්‍රතිපත්ති බලයෙන් ඒ ලඟා වන්නේ ය. එ පරිද්දෙන් නිවන ඇත්තේ ය. එහෙන් නිවන පිහිටි තැනෙක් නැත. මනා කොට පිළිපන් යෝගාවචරයාහට ප්‍රතිපත්ති බලයෙන් ඒ ලැබෙන්නේ ය. </w:t>
            </w:r>
          </w:p>
        </w:tc>
      </w:tr>
      <w:tr w:rsidR="00860A2D" w14:paraId="4D878598" w14:textId="77777777" w:rsidTr="00CF1849">
        <w:tc>
          <w:tcPr>
            <w:tcW w:w="1555" w:type="dxa"/>
          </w:tcPr>
          <w:p w14:paraId="74D262FD" w14:textId="54BA1DDE"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462C8217" w14:textId="1CC0DAFA"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348781B3" w14:textId="0B848162" w:rsidR="00860A2D" w:rsidRPr="00CC0696" w:rsidRDefault="00860A2D" w:rsidP="00860A2D">
            <w:pPr>
              <w:spacing w:line="276" w:lineRule="auto"/>
              <w:rPr>
                <w:rFonts w:ascii="UN-Abhaya" w:hAnsi="UN-Abhaya"/>
                <w:cs/>
              </w:rPr>
            </w:pPr>
            <w:r w:rsidRPr="00CC0696">
              <w:rPr>
                <w:rFonts w:ascii="UN-Abhaya" w:hAnsi="UN-Abhaya"/>
                <w:cs/>
              </w:rPr>
              <w:t>ස්වාමීනි! නිවන පිහිටි තැනෙක් නො වේවා! ඒ සැබැව</w:t>
            </w:r>
            <w:r w:rsidRPr="00CC0696">
              <w:rPr>
                <w:rFonts w:ascii="UN-Abhaya" w:hAnsi="UN-Abhaya"/>
              </w:rPr>
              <w:t xml:space="preserve">, </w:t>
            </w:r>
            <w:r w:rsidRPr="00CC0696">
              <w:rPr>
                <w:rFonts w:ascii="UN-Abhaya" w:hAnsi="UN-Abhaya"/>
                <w:cs/>
              </w:rPr>
              <w:t>යෝගාවචරයා යම් තැනක සිට නිවන ප්‍රත්‍යක්ෂ කරන්නේ නම්</w:t>
            </w:r>
            <w:r w:rsidRPr="00CC0696">
              <w:rPr>
                <w:rFonts w:ascii="UN-Abhaya" w:hAnsi="UN-Abhaya"/>
              </w:rPr>
              <w:t xml:space="preserve">, </w:t>
            </w:r>
            <w:r w:rsidRPr="00CC0696">
              <w:rPr>
                <w:rFonts w:ascii="UN-Abhaya" w:hAnsi="UN-Abhaya"/>
                <w:cs/>
              </w:rPr>
              <w:t>එබඳු තැනක් තිබේ ද</w:t>
            </w:r>
            <w:r w:rsidRPr="00CC0696">
              <w:rPr>
                <w:rFonts w:ascii="UN-Abhaya" w:hAnsi="UN-Abhaya"/>
              </w:rPr>
              <w:t>?</w:t>
            </w:r>
          </w:p>
        </w:tc>
      </w:tr>
      <w:tr w:rsidR="00860A2D" w14:paraId="095D0238" w14:textId="77777777" w:rsidTr="00CF1849">
        <w:tc>
          <w:tcPr>
            <w:tcW w:w="1555" w:type="dxa"/>
          </w:tcPr>
          <w:p w14:paraId="536E8DF1" w14:textId="7A90725A"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534849DD" w14:textId="6E1D8A17"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17469208" w14:textId="5C9CAB76" w:rsidR="00860A2D" w:rsidRPr="00CC0696" w:rsidRDefault="00860A2D" w:rsidP="00860A2D">
            <w:pPr>
              <w:spacing w:line="276" w:lineRule="auto"/>
              <w:rPr>
                <w:rFonts w:ascii="UN-Abhaya" w:hAnsi="UN-Abhaya"/>
                <w:cs/>
              </w:rPr>
            </w:pPr>
            <w:r w:rsidRPr="00CC0696">
              <w:rPr>
                <w:rFonts w:ascii="UN-Abhaya" w:hAnsi="UN-Abhaya"/>
                <w:cs/>
              </w:rPr>
              <w:t>එසේ ය</w:t>
            </w:r>
            <w:r>
              <w:rPr>
                <w:rFonts w:ascii="UN-Abhaya" w:hAnsi="UN-Abhaya" w:hint="cs"/>
                <w:cs/>
              </w:rPr>
              <w:t>,</w:t>
            </w:r>
            <w:r w:rsidRPr="00CC0696">
              <w:rPr>
                <w:rFonts w:ascii="UN-Abhaya" w:hAnsi="UN-Abhaya"/>
              </w:rPr>
              <w:t xml:space="preserve"> </w:t>
            </w:r>
            <w:r w:rsidRPr="00CC0696">
              <w:rPr>
                <w:rFonts w:ascii="UN-Abhaya" w:hAnsi="UN-Abhaya"/>
                <w:cs/>
              </w:rPr>
              <w:t>මහරජ! යෝගාවචරයා යම් තැනක සිට නිවන ප්‍රත්‍යක්‍ෂ කෙරේ නම්</w:t>
            </w:r>
            <w:r w:rsidRPr="00CC0696">
              <w:rPr>
                <w:rFonts w:ascii="UN-Abhaya" w:hAnsi="UN-Abhaya"/>
              </w:rPr>
              <w:t xml:space="preserve">, </w:t>
            </w:r>
            <w:r w:rsidRPr="00CC0696">
              <w:rPr>
                <w:rFonts w:ascii="UN-Abhaya" w:hAnsi="UN-Abhaya"/>
                <w:cs/>
              </w:rPr>
              <w:t xml:space="preserve">එබඳු තැනෙක් ඇත. </w:t>
            </w:r>
          </w:p>
        </w:tc>
      </w:tr>
      <w:tr w:rsidR="00860A2D" w14:paraId="692347FC" w14:textId="77777777" w:rsidTr="00CF1849">
        <w:tc>
          <w:tcPr>
            <w:tcW w:w="1555" w:type="dxa"/>
          </w:tcPr>
          <w:p w14:paraId="3548094A" w14:textId="6E6B7E85"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27993473" w14:textId="174AC6D1"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3B7DEE14" w14:textId="2E2BD4B0" w:rsidR="00860A2D" w:rsidRPr="00CC0696" w:rsidRDefault="00860A2D" w:rsidP="00860A2D">
            <w:pPr>
              <w:spacing w:line="276" w:lineRule="auto"/>
              <w:rPr>
                <w:rFonts w:ascii="UN-Abhaya" w:hAnsi="UN-Abhaya"/>
                <w:cs/>
              </w:rPr>
            </w:pPr>
            <w:r w:rsidRPr="00CC0696">
              <w:rPr>
                <w:rFonts w:ascii="UN-Abhaya" w:hAnsi="UN-Abhaya"/>
                <w:cs/>
              </w:rPr>
              <w:t>ස්වාමීනි! එ තැන කවරේ ද</w:t>
            </w:r>
            <w:r w:rsidRPr="00CC0696">
              <w:rPr>
                <w:rFonts w:ascii="UN-Abhaya" w:hAnsi="UN-Abhaya"/>
              </w:rPr>
              <w:t xml:space="preserve">? </w:t>
            </w:r>
          </w:p>
        </w:tc>
      </w:tr>
      <w:tr w:rsidR="00860A2D" w14:paraId="680FA61C" w14:textId="77777777" w:rsidTr="00CF1849">
        <w:tc>
          <w:tcPr>
            <w:tcW w:w="1555" w:type="dxa"/>
          </w:tcPr>
          <w:p w14:paraId="12E8059D" w14:textId="127FD9A3" w:rsidR="00860A2D" w:rsidRPr="00181500" w:rsidRDefault="00860A2D" w:rsidP="00860A2D">
            <w:pPr>
              <w:spacing w:line="276" w:lineRule="auto"/>
              <w:rPr>
                <w:rFonts w:ascii="UN-Abhaya" w:hAnsi="UN-Abhaya"/>
                <w:b/>
                <w:bCs/>
                <w:cs/>
              </w:rPr>
            </w:pPr>
            <w:r w:rsidRPr="00181500">
              <w:rPr>
                <w:rFonts w:ascii="UN-Abhaya" w:hAnsi="UN-Abhaya"/>
                <w:b/>
                <w:bCs/>
                <w:cs/>
              </w:rPr>
              <w:t>නාගසේන</w:t>
            </w:r>
          </w:p>
        </w:tc>
        <w:tc>
          <w:tcPr>
            <w:tcW w:w="425" w:type="dxa"/>
          </w:tcPr>
          <w:p w14:paraId="6A2C1BB1" w14:textId="1203F9A6"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392F5654" w14:textId="2CE94513" w:rsidR="00860A2D" w:rsidRPr="00CC0696" w:rsidRDefault="00860A2D" w:rsidP="00860A2D">
            <w:pPr>
              <w:spacing w:line="276" w:lineRule="auto"/>
              <w:rPr>
                <w:rFonts w:ascii="UN-Abhaya" w:hAnsi="UN-Abhaya"/>
                <w:cs/>
              </w:rPr>
            </w:pPr>
            <w:r w:rsidRPr="00CC0696">
              <w:rPr>
                <w:rFonts w:ascii="UN-Abhaya" w:hAnsi="UN-Abhaya"/>
                <w:cs/>
              </w:rPr>
              <w:t>මහරජ! ශීලය ඒ ස්ථානය යි. ශීලයෙහි පිහිටි යෝගාචවරයා නුවණින් සිත්හි කරණුයේ කො තැනක හෝ සිටියේ මනා කොට පිළිපදිනුයේ නිවන ප්‍රත්‍යක්ෂ කරන්නේ ය. මහරජ! ඇස් ඇති පුරුෂයා කො තැනක සිටියේ ද අහස දකියි. මහරජ! එ පරිද්දෙන් ශීලයෙහි පිහිටියේ නුවණින් සලකනුයේ මනා කොට පිළිපදිනුයේ නිවන දකින්නේ ය. මහරජ! යම් තැනෙක සිටි ඒ පුරුෂයාහට පෙරදිග ඇද්ද</w:t>
            </w:r>
            <w:r w:rsidRPr="00CC0696">
              <w:rPr>
                <w:rFonts w:ascii="UN-Abhaya" w:hAnsi="UN-Abhaya"/>
              </w:rPr>
              <w:t xml:space="preserve">, </w:t>
            </w:r>
            <w:r w:rsidRPr="00CC0696">
              <w:rPr>
                <w:rFonts w:ascii="UN-Abhaya" w:hAnsi="UN-Abhaya"/>
                <w:cs/>
              </w:rPr>
              <w:t>එ පරිද්දෙන් ශීලයෙහි පිහිටි නුවන සිත්හි කරන්නා වූ යම් තැනක සිට පිළිවෙත් පුරන්නා වූ යෝගාවචරයාහට නිවන ප්‍රත්‍යක්ෂ වන්නේ ය.</w:t>
            </w:r>
          </w:p>
        </w:tc>
      </w:tr>
      <w:tr w:rsidR="00860A2D" w14:paraId="2889F07D" w14:textId="77777777" w:rsidTr="00CF1849">
        <w:trPr>
          <w:trHeight w:val="2735"/>
        </w:trPr>
        <w:tc>
          <w:tcPr>
            <w:tcW w:w="1555" w:type="dxa"/>
          </w:tcPr>
          <w:p w14:paraId="39CB4254" w14:textId="54995302" w:rsidR="00860A2D" w:rsidRPr="00181500" w:rsidRDefault="00860A2D" w:rsidP="00860A2D">
            <w:pPr>
              <w:spacing w:line="276" w:lineRule="auto"/>
              <w:rPr>
                <w:rFonts w:ascii="UN-Abhaya" w:hAnsi="UN-Abhaya"/>
                <w:b/>
                <w:bCs/>
                <w:cs/>
              </w:rPr>
            </w:pPr>
            <w:r w:rsidRPr="00181500">
              <w:rPr>
                <w:rFonts w:ascii="UN-Abhaya" w:hAnsi="UN-Abhaya"/>
                <w:b/>
                <w:bCs/>
                <w:cs/>
              </w:rPr>
              <w:t>මිලිඳු</w:t>
            </w:r>
          </w:p>
        </w:tc>
        <w:tc>
          <w:tcPr>
            <w:tcW w:w="425" w:type="dxa"/>
          </w:tcPr>
          <w:p w14:paraId="45BC75E5" w14:textId="7345DE47" w:rsidR="00860A2D" w:rsidRDefault="00860A2D" w:rsidP="00860A2D">
            <w:pPr>
              <w:spacing w:line="276" w:lineRule="auto"/>
              <w:rPr>
                <w:rFonts w:ascii="UN-Abhaya" w:hAnsi="UN-Abhaya"/>
              </w:rPr>
            </w:pPr>
            <w:r w:rsidRPr="00232678">
              <w:rPr>
                <w:rFonts w:ascii="UN-Abhaya" w:hAnsi="UN-Abhaya"/>
                <w:b/>
                <w:bCs/>
              </w:rPr>
              <w:t>:-</w:t>
            </w:r>
          </w:p>
        </w:tc>
        <w:tc>
          <w:tcPr>
            <w:tcW w:w="7370" w:type="dxa"/>
          </w:tcPr>
          <w:p w14:paraId="6A03A2D0" w14:textId="1F250208" w:rsidR="00860A2D" w:rsidRPr="00CC0696" w:rsidRDefault="00860A2D" w:rsidP="00860A2D">
            <w:pPr>
              <w:spacing w:line="276" w:lineRule="auto"/>
              <w:rPr>
                <w:rFonts w:ascii="UN-Abhaya" w:hAnsi="UN-Abhaya"/>
                <w:cs/>
              </w:rPr>
            </w:pPr>
            <w:r w:rsidRPr="00CC0696">
              <w:rPr>
                <w:rFonts w:ascii="UN-Abhaya" w:hAnsi="UN-Abhaya"/>
                <w:cs/>
              </w:rPr>
              <w:t>සාධු! සාධු! ආචා</w:t>
            </w:r>
            <w:r>
              <w:rPr>
                <w:rFonts w:ascii="UN-Abhaya" w:hAnsi="UN-Abhaya"/>
                <w:cs/>
              </w:rPr>
              <w:t>ර්‍ය්‍ය</w:t>
            </w:r>
            <w:r w:rsidRPr="00CC0696">
              <w:rPr>
                <w:rFonts w:ascii="UN-Abhaya" w:hAnsi="UN-Abhaya"/>
                <w:cs/>
              </w:rPr>
              <w:t>පාදයන් වහන්ස! නොයෙක් මිහිරි විසිතුරු උපමා ගෙනහැර දැක්වීමෙන් ඔබ වහන්සේ විසින් නිවන දෙසන ලද්දේ ය. සා</w:t>
            </w:r>
            <w:r>
              <w:rPr>
                <w:rFonts w:ascii="UN-Abhaya" w:hAnsi="UN-Abhaya"/>
                <w:cs/>
              </w:rPr>
              <w:t>ක්‍ෂා</w:t>
            </w:r>
            <w:r w:rsidRPr="00CC0696">
              <w:rPr>
                <w:rFonts w:ascii="UN-Abhaya" w:hAnsi="UN-Abhaya"/>
                <w:cs/>
              </w:rPr>
              <w:t>ත් කරණයත් දෙ</w:t>
            </w:r>
            <w:r>
              <w:rPr>
                <w:rFonts w:ascii="UN-Abhaya" w:hAnsi="UN-Abhaya" w:hint="cs"/>
                <w:cs/>
              </w:rPr>
              <w:t>ස</w:t>
            </w:r>
            <w:r w:rsidRPr="00CC0696">
              <w:rPr>
                <w:rFonts w:ascii="UN-Abhaya" w:hAnsi="UN-Abhaya"/>
                <w:cs/>
              </w:rPr>
              <w:t>න ලද්දේ ය. ශිලානිශංසයත් දෙසන ලද්දේ ය. සම්‍යක් ප්‍රතිපත්තියක් දක්වන ලද්දේ ය. ස</w:t>
            </w:r>
            <w:r>
              <w:rPr>
                <w:rFonts w:ascii="UN-Abhaya" w:hAnsi="UN-Abhaya" w:hint="cs"/>
                <w:cs/>
              </w:rPr>
              <w:t>ර්‍ව</w:t>
            </w:r>
            <w:r w:rsidRPr="00CC0696">
              <w:rPr>
                <w:rFonts w:ascii="UN-Abhaya" w:hAnsi="UN-Abhaya"/>
                <w:cs/>
              </w:rPr>
              <w:t>දෘෂ්ටිමථනයෙන් විජයධ්වජසඞ්ඛ්‍යාත සද්ධර්‍මධ්වජයත් නගන ලද්දේ ය. දෘෂ්ටිගතයකු විසින් පන්දහස් වස් සොලවාලනට නො හැකි සේ ධ</w:t>
            </w:r>
            <w:r>
              <w:rPr>
                <w:rFonts w:ascii="UN-Abhaya" w:hAnsi="UN-Abhaya" w:hint="cs"/>
                <w:cs/>
              </w:rPr>
              <w:t>ර්‍</w:t>
            </w:r>
            <w:r w:rsidRPr="00CC0696">
              <w:rPr>
                <w:rFonts w:ascii="UN-Abhaya" w:hAnsi="UN-Abhaya"/>
                <w:cs/>
              </w:rPr>
              <w:t>මවිනය ස්ථිර කොට තබන ලද්දේ ය. නිවන් සොයන්නවුන්ගේ සම්‍යක් ප්‍රය</w:t>
            </w:r>
            <w:r>
              <w:rPr>
                <w:rFonts w:ascii="UN-Abhaya" w:hAnsi="UN-Abhaya" w:hint="cs"/>
                <w:cs/>
              </w:rPr>
              <w:t>ෝ</w:t>
            </w:r>
            <w:r w:rsidRPr="00CC0696">
              <w:rPr>
                <w:rFonts w:ascii="UN-Abhaya" w:hAnsi="UN-Abhaya"/>
                <w:cs/>
              </w:rPr>
              <w:t>ගය සිස් නො වන්නේ ය. සඵල වන්නේ ය. නිවන ක්‍ෂය ධර්‍මයෙක් නො වේ. මාගේ පින්වත් ආචා</w:t>
            </w:r>
            <w:r>
              <w:rPr>
                <w:rFonts w:ascii="UN-Abhaya" w:hAnsi="UN-Abhaya" w:hint="cs"/>
                <w:cs/>
              </w:rPr>
              <w:t>ර්‍</w:t>
            </w:r>
            <w:r w:rsidRPr="00CC0696">
              <w:rPr>
                <w:rFonts w:ascii="UN-Abhaya" w:hAnsi="UN-Abhaya"/>
                <w:cs/>
              </w:rPr>
              <w:t>ය</w:t>
            </w:r>
            <w:r>
              <w:rPr>
                <w:rFonts w:ascii="UN-Abhaya" w:hAnsi="UN-Abhaya" w:hint="cs"/>
                <w:cs/>
              </w:rPr>
              <w:t>්‍ය</w:t>
            </w:r>
            <w:r w:rsidRPr="00CC0696">
              <w:rPr>
                <w:rFonts w:ascii="UN-Abhaya" w:hAnsi="UN-Abhaya"/>
                <w:cs/>
              </w:rPr>
              <w:t xml:space="preserve">පාදයන් වහන්සේ මේ ප්‍රශ්න ව්‍යකරණය මම එසේ ම පිළිගන්නෙමි. </w:t>
            </w:r>
          </w:p>
        </w:tc>
      </w:tr>
    </w:tbl>
    <w:p w14:paraId="216CC8BF" w14:textId="732D89D8" w:rsidR="00CC0696" w:rsidRPr="00CC0696" w:rsidRDefault="00CC0696" w:rsidP="00F32E51">
      <w:pPr>
        <w:spacing w:line="276" w:lineRule="auto"/>
        <w:rPr>
          <w:rFonts w:ascii="UN-Abhaya" w:hAnsi="UN-Abhaya"/>
        </w:rPr>
      </w:pPr>
      <w:r w:rsidRPr="00CC0696">
        <w:rPr>
          <w:rFonts w:ascii="UN-Abhaya" w:hAnsi="UN-Abhaya"/>
          <w:cs/>
        </w:rPr>
        <w:t>මෙතෙකින් මේ සංවාදය නිමාවට ගියේ ය. නාගස</w:t>
      </w:r>
      <w:r w:rsidR="001F0E48">
        <w:rPr>
          <w:rFonts w:ascii="UN-Abhaya" w:hAnsi="UN-Abhaya" w:hint="cs"/>
          <w:cs/>
        </w:rPr>
        <w:t>ේ</w:t>
      </w:r>
      <w:r w:rsidRPr="00CC0696">
        <w:rPr>
          <w:rFonts w:ascii="UN-Abhaya" w:hAnsi="UN-Abhaya"/>
          <w:cs/>
        </w:rPr>
        <w:t xml:space="preserve">න මහාක්ෂීණාශ්‍රවයන් වහන්සේගේ මේ ව්‍යාකරණයෙන් පිනා ගියා වූ මිලිඳු මහරජ තෙමේ දොහොත් මුදුන් දී සාධූ </w:t>
      </w:r>
      <w:r w:rsidR="001F0E48">
        <w:rPr>
          <w:rFonts w:ascii="UN-Abhaya" w:hAnsi="UN-Abhaya" w:hint="cs"/>
          <w:cs/>
        </w:rPr>
        <w:t>කා</w:t>
      </w:r>
      <w:r w:rsidRPr="00CC0696">
        <w:rPr>
          <w:rFonts w:ascii="UN-Abhaya" w:hAnsi="UN-Abhaya"/>
          <w:cs/>
        </w:rPr>
        <w:t xml:space="preserve">ර දුන්නේ ය. </w:t>
      </w:r>
    </w:p>
    <w:p w14:paraId="7FE1B7D7" w14:textId="77777777" w:rsidR="00F831A5" w:rsidRDefault="00CC0696" w:rsidP="00F32E51">
      <w:pPr>
        <w:spacing w:line="276" w:lineRule="auto"/>
        <w:rPr>
          <w:rFonts w:ascii="UN-Abhaya" w:hAnsi="UN-Abhaya"/>
        </w:rPr>
      </w:pPr>
      <w:r w:rsidRPr="00CC0696">
        <w:rPr>
          <w:rFonts w:ascii="UN-Abhaya" w:hAnsi="UN-Abhaya"/>
          <w:cs/>
        </w:rPr>
        <w:lastRenderedPageBreak/>
        <w:t>මෙහි කියූ ආගමයුක්තීන්හි පිහිටා බලන කල්හි මා</w:t>
      </w:r>
      <w:r w:rsidR="00D72CEC">
        <w:rPr>
          <w:rFonts w:ascii="UN-Abhaya" w:hAnsi="UN-Abhaya" w:hint="cs"/>
          <w:cs/>
        </w:rPr>
        <w:t>ර්‍</w:t>
      </w:r>
      <w:r w:rsidRPr="00CC0696">
        <w:rPr>
          <w:rFonts w:ascii="UN-Abhaya" w:hAnsi="UN-Abhaya"/>
          <w:cs/>
        </w:rPr>
        <w:t>ගඵලයන්ට අරමුණු වූ උ</w:t>
      </w:r>
      <w:r w:rsidR="00D72CEC">
        <w:rPr>
          <w:rFonts w:ascii="UN-Abhaya" w:hAnsi="UN-Abhaya" w:hint="cs"/>
          <w:cs/>
        </w:rPr>
        <w:t>ත්පා</w:t>
      </w:r>
      <w:r w:rsidRPr="00CC0696">
        <w:rPr>
          <w:rFonts w:ascii="UN-Abhaya" w:hAnsi="UN-Abhaya"/>
          <w:cs/>
        </w:rPr>
        <w:t>ද - ස්ථිති</w:t>
      </w:r>
      <w:r w:rsidR="00D72CEC">
        <w:rPr>
          <w:rFonts w:ascii="UN-Abhaya" w:hAnsi="UN-Abhaya" w:hint="cs"/>
          <w:cs/>
        </w:rPr>
        <w:t xml:space="preserve"> </w:t>
      </w:r>
      <w:r w:rsidRPr="00CC0696">
        <w:rPr>
          <w:rFonts w:ascii="UN-Abhaya" w:hAnsi="UN-Abhaya"/>
          <w:cs/>
        </w:rPr>
        <w:t>-</w:t>
      </w:r>
      <w:r w:rsidR="00D72CEC">
        <w:rPr>
          <w:rFonts w:ascii="UN-Abhaya" w:hAnsi="UN-Abhaya" w:hint="cs"/>
          <w:cs/>
        </w:rPr>
        <w:t xml:space="preserve"> </w:t>
      </w:r>
      <w:r w:rsidRPr="00CC0696">
        <w:rPr>
          <w:rFonts w:ascii="UN-Abhaya" w:hAnsi="UN-Abhaya"/>
          <w:cs/>
        </w:rPr>
        <w:t xml:space="preserve">භඞ්ග හෙවත් ජරා මරණාදී වූ හැම දුකින් වෙන්ව සිටි බැවින් මුළුමනින් නිදුක් වූ විකාරස්වභාවයකට නො පැමිණෙන බැවින් අරූප වූ </w:t>
      </w:r>
      <w:r w:rsidR="00D24FC2">
        <w:rPr>
          <w:rFonts w:ascii="UN-Abhaya" w:hAnsi="UN-Abhaya"/>
          <w:cs/>
        </w:rPr>
        <w:t>ආර්‍ය්‍ය</w:t>
      </w:r>
      <w:r w:rsidRPr="00CC0696">
        <w:rPr>
          <w:rFonts w:ascii="UN-Abhaya" w:hAnsi="UN-Abhaya"/>
          <w:cs/>
        </w:rPr>
        <w:t>යනට ප්‍රත්‍යක්‍ෂ සිද්ධ වූ කල්‍යාණ පෘථග්ජනයනට අනුමාන සිද්ධ වූ අ</w:t>
      </w:r>
      <w:r w:rsidR="000C0EC0">
        <w:rPr>
          <w:rFonts w:ascii="UN-Abhaya" w:hAnsi="UN-Abhaya"/>
          <w:cs/>
        </w:rPr>
        <w:t>න්‍ධ</w:t>
      </w:r>
      <w:r w:rsidRPr="00CC0696">
        <w:rPr>
          <w:rFonts w:ascii="UN-Abhaya" w:hAnsi="UN-Abhaya"/>
          <w:cs/>
        </w:rPr>
        <w:t>බාලයනට කෙසේත් නො දත හැකි වූ අසවල් දිශායෙහි අසවල් පෙදෙසෙහි පිහිටියේ ය යි නො කිය හැකි බැවින් නිෂ්ප්‍රපඤ</w:t>
      </w:r>
      <w:r w:rsidR="00F831A5">
        <w:rPr>
          <w:rFonts w:ascii="UN-Abhaya" w:hAnsi="UN-Abhaya" w:hint="cs"/>
          <w:cs/>
        </w:rPr>
        <w:t>්</w:t>
      </w:r>
      <w:r w:rsidRPr="00CC0696">
        <w:rPr>
          <w:rFonts w:ascii="UN-Abhaya" w:hAnsi="UN-Abhaya"/>
          <w:cs/>
        </w:rPr>
        <w:t>ච වූ අශූන්‍ය වූ ස්ථිරවූ ආලෝකයක් බඳු වූ සියලු දුක් මුලිනුපුටා ලැබිය යුතු වූ ක්ල</w:t>
      </w:r>
      <w:r w:rsidR="00F831A5">
        <w:rPr>
          <w:rFonts w:ascii="UN-Abhaya" w:hAnsi="UN-Abhaya" w:hint="cs"/>
          <w:cs/>
        </w:rPr>
        <w:t>ේ</w:t>
      </w:r>
      <w:r w:rsidRPr="00CC0696">
        <w:rPr>
          <w:rFonts w:ascii="UN-Abhaya" w:hAnsi="UN-Abhaya"/>
          <w:cs/>
        </w:rPr>
        <w:t>ශ විමුක්ත වූ ධුව ශුභ සුඛ යුක්ත වූ ඒ මේ සත්පදා</w:t>
      </w:r>
      <w:r w:rsidR="00BF15DD">
        <w:rPr>
          <w:rFonts w:ascii="UN-Abhaya" w:hAnsi="UN-Abhaya"/>
          <w:cs/>
        </w:rPr>
        <w:t>ර්‍ත්‍ථ</w:t>
      </w:r>
      <w:r w:rsidRPr="00CC0696">
        <w:rPr>
          <w:rFonts w:ascii="UN-Abhaya" w:hAnsi="UN-Abhaya"/>
          <w:cs/>
        </w:rPr>
        <w:t>ය නිවනැ</w:t>
      </w:r>
      <w:r w:rsidRPr="00CC0696">
        <w:rPr>
          <w:rFonts w:ascii="UN-Abhaya" w:hAnsi="UN-Abhaya"/>
        </w:rPr>
        <w:t xml:space="preserve">, </w:t>
      </w:r>
      <w:r w:rsidRPr="00CC0696">
        <w:rPr>
          <w:rFonts w:ascii="UN-Abhaya" w:hAnsi="UN-Abhaya"/>
          <w:cs/>
        </w:rPr>
        <w:t>යි දතයුතු ය.</w:t>
      </w:r>
      <w:r w:rsidR="00F831A5">
        <w:rPr>
          <w:rFonts w:ascii="UN-Abhaya" w:hAnsi="UN-Abhaya" w:hint="cs"/>
          <w:cs/>
        </w:rPr>
        <w:t xml:space="preserve"> </w:t>
      </w:r>
    </w:p>
    <w:p w14:paraId="61ACFF1C" w14:textId="7B14BAF4" w:rsidR="00CC0696" w:rsidRPr="00CC0696" w:rsidRDefault="00CC0696" w:rsidP="00F32E51">
      <w:pPr>
        <w:spacing w:line="276" w:lineRule="auto"/>
        <w:rPr>
          <w:rFonts w:ascii="UN-Abhaya" w:hAnsi="UN-Abhaya"/>
        </w:rPr>
      </w:pPr>
      <w:r w:rsidRPr="00CC0696">
        <w:rPr>
          <w:rFonts w:ascii="UN-Abhaya" w:hAnsi="UN-Abhaya"/>
          <w:cs/>
        </w:rPr>
        <w:t>සීල</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දිට්ඨි</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කඛාවිතරණ</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මගාමග්ගඤාණදස්සන</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බාහ්‍යාද්ධ්‍යත්මික</w:t>
      </w:r>
      <w:r w:rsidR="00F831A5">
        <w:rPr>
          <w:rFonts w:ascii="UN-Abhaya" w:hAnsi="UN-Abhaya" w:hint="cs"/>
          <w:cs/>
        </w:rPr>
        <w:t xml:space="preserve"> </w:t>
      </w:r>
      <w:r w:rsidRPr="00CC0696">
        <w:rPr>
          <w:rFonts w:ascii="UN-Abhaya" w:hAnsi="UN-Abhaya"/>
          <w:cs/>
        </w:rPr>
        <w:t>වස්ත</w:t>
      </w:r>
      <w:r w:rsidR="00F831A5">
        <w:rPr>
          <w:rFonts w:ascii="UN-Abhaya" w:hAnsi="UN-Abhaya" w:hint="cs"/>
          <w:cs/>
        </w:rPr>
        <w:t>ූ</w:t>
      </w:r>
      <w:r w:rsidRPr="00CC0696">
        <w:rPr>
          <w:rFonts w:ascii="UN-Abhaya" w:hAnsi="UN-Abhaya"/>
          <w:cs/>
        </w:rPr>
        <w:t>න් පිරිසිදු කළ යෝගීහු විසින් නැවත අනුල</w:t>
      </w:r>
      <w:r w:rsidR="00F831A5">
        <w:rPr>
          <w:rFonts w:ascii="UN-Abhaya" w:hAnsi="UN-Abhaya" w:hint="cs"/>
          <w:cs/>
        </w:rPr>
        <w:t>ෝ</w:t>
      </w:r>
      <w:r w:rsidRPr="00CC0696">
        <w:rPr>
          <w:rFonts w:ascii="UN-Abhaya" w:hAnsi="UN-Abhaya"/>
          <w:cs/>
        </w:rPr>
        <w:t>මඥානය ලබනු කැමැතිව උදයව්‍යයඥානය ආදී කොට ඇති අෂ්ටවිධඥානයෙහි භාවනා කිරීම් වශයෙන් ය</w:t>
      </w:r>
      <w:r w:rsidR="00F831A5">
        <w:rPr>
          <w:rFonts w:ascii="UN-Abhaya" w:hAnsi="UN-Abhaya" w:hint="cs"/>
          <w:cs/>
        </w:rPr>
        <w:t>ෝ</w:t>
      </w:r>
      <w:r w:rsidRPr="00CC0696">
        <w:rPr>
          <w:rFonts w:ascii="UN-Abhaya" w:hAnsi="UN-Abhaya"/>
          <w:cs/>
        </w:rPr>
        <w:t>ග කටයුතු ය. උදයව්‍යයානුද</w:t>
      </w:r>
      <w:r w:rsidR="005E7ED9">
        <w:rPr>
          <w:rFonts w:ascii="UN-Abhaya" w:hAnsi="UN-Abhaya"/>
          <w:cs/>
        </w:rPr>
        <w:t>ර්‍ශ</w:t>
      </w:r>
      <w:r w:rsidRPr="00CC0696">
        <w:rPr>
          <w:rFonts w:ascii="UN-Abhaya" w:hAnsi="UN-Abhaya"/>
          <w:cs/>
        </w:rPr>
        <w:t>නඥානය</w:t>
      </w:r>
      <w:r w:rsidR="00F831A5">
        <w:rPr>
          <w:rFonts w:ascii="UN-Abhaya" w:hAnsi="UN-Abhaya" w:hint="cs"/>
          <w:cs/>
        </w:rPr>
        <w:t xml:space="preserve"> </w:t>
      </w:r>
      <w:r w:rsidRPr="00CC0696">
        <w:rPr>
          <w:rFonts w:ascii="UN-Abhaya" w:hAnsi="UN-Abhaya"/>
          <w:cs/>
        </w:rPr>
        <w:t>-</w:t>
      </w:r>
      <w:r w:rsidR="00F831A5">
        <w:rPr>
          <w:rFonts w:ascii="UN-Abhaya" w:hAnsi="UN-Abhaya" w:hint="cs"/>
          <w:cs/>
        </w:rPr>
        <w:t xml:space="preserve"> </w:t>
      </w:r>
      <w:r w:rsidRPr="00CC0696">
        <w:rPr>
          <w:rFonts w:ascii="UN-Abhaya" w:hAnsi="UN-Abhaya"/>
          <w:cs/>
        </w:rPr>
        <w:t>භඞ්ගානුද</w:t>
      </w:r>
      <w:r w:rsidR="005E7ED9">
        <w:rPr>
          <w:rFonts w:ascii="UN-Abhaya" w:hAnsi="UN-Abhaya"/>
          <w:cs/>
        </w:rPr>
        <w:t>ර්‍ශ</w:t>
      </w:r>
      <w:r w:rsidRPr="00CC0696">
        <w:rPr>
          <w:rFonts w:ascii="UN-Abhaya" w:hAnsi="UN-Abhaya"/>
          <w:cs/>
        </w:rPr>
        <w:t>නඥානය - භයතුඋපස්ථානඥානය - ආදීනවානුද</w:t>
      </w:r>
      <w:r w:rsidR="005E7ED9">
        <w:rPr>
          <w:rFonts w:ascii="UN-Abhaya" w:hAnsi="UN-Abhaya"/>
          <w:cs/>
        </w:rPr>
        <w:t>ර්‍ශ</w:t>
      </w:r>
      <w:r w:rsidRPr="00CC0696">
        <w:rPr>
          <w:rFonts w:ascii="UN-Abhaya" w:hAnsi="UN-Abhaya"/>
          <w:cs/>
        </w:rPr>
        <w:t>නඥානය - නිර්විදානුද</w:t>
      </w:r>
      <w:r w:rsidR="005E7ED9">
        <w:rPr>
          <w:rFonts w:ascii="UN-Abhaya" w:hAnsi="UN-Abhaya"/>
          <w:cs/>
        </w:rPr>
        <w:t>ර්‍ශ</w:t>
      </w:r>
      <w:r w:rsidRPr="00CC0696">
        <w:rPr>
          <w:rFonts w:ascii="UN-Abhaya" w:hAnsi="UN-Abhaya"/>
          <w:cs/>
        </w:rPr>
        <w:t>නඥානය - මුඤ්චිතුකම්‍යතාඥානය - ප්‍රතිසඞ්ඛ්‍යානුද</w:t>
      </w:r>
      <w:r w:rsidR="005E7ED9">
        <w:rPr>
          <w:rFonts w:ascii="UN-Abhaya" w:hAnsi="UN-Abhaya"/>
          <w:cs/>
        </w:rPr>
        <w:t>ර්‍ශ</w:t>
      </w:r>
      <w:r w:rsidRPr="00CC0696">
        <w:rPr>
          <w:rFonts w:ascii="UN-Abhaya" w:hAnsi="UN-Abhaya"/>
          <w:cs/>
        </w:rPr>
        <w:t>නඥානය</w:t>
      </w:r>
      <w:r w:rsidR="00F831A5">
        <w:rPr>
          <w:rFonts w:ascii="UN-Abhaya" w:hAnsi="UN-Abhaya" w:hint="cs"/>
          <w:cs/>
        </w:rPr>
        <w:t xml:space="preserve"> </w:t>
      </w:r>
      <w:r w:rsidRPr="00CC0696">
        <w:rPr>
          <w:rFonts w:ascii="UN-Abhaya" w:hAnsi="UN-Abhaya"/>
          <w:cs/>
        </w:rPr>
        <w:t>-</w:t>
      </w:r>
      <w:r w:rsidR="00F831A5">
        <w:rPr>
          <w:rFonts w:ascii="UN-Abhaya" w:hAnsi="UN-Abhaya" w:hint="cs"/>
          <w:cs/>
        </w:rPr>
        <w:t xml:space="preserve"> </w:t>
      </w:r>
      <w:r w:rsidRPr="00CC0696">
        <w:rPr>
          <w:rFonts w:ascii="UN-Abhaya" w:hAnsi="UN-Abhaya"/>
          <w:cs/>
        </w:rPr>
        <w:t>සංස්කාරෝප</w:t>
      </w:r>
      <w:r w:rsidR="00F831A5">
        <w:rPr>
          <w:rFonts w:ascii="UN-Abhaya" w:hAnsi="UN-Abhaya" w:hint="cs"/>
          <w:cs/>
        </w:rPr>
        <w:t>ේ</w:t>
      </w:r>
      <w:r w:rsidR="003263ED">
        <w:rPr>
          <w:rFonts w:ascii="UN-Abhaya" w:hAnsi="UN-Abhaya"/>
          <w:cs/>
        </w:rPr>
        <w:t>ක්‍ෂා</w:t>
      </w:r>
      <w:r w:rsidRPr="00CC0696">
        <w:rPr>
          <w:rFonts w:ascii="UN-Abhaya" w:hAnsi="UN-Abhaya"/>
          <w:cs/>
        </w:rPr>
        <w:t>ඥානය යන මේ අෂ්ටවිධඥාන ය. විස්තරා</w:t>
      </w:r>
      <w:r w:rsidR="00BF15DD">
        <w:rPr>
          <w:rFonts w:ascii="UN-Abhaya" w:hAnsi="UN-Abhaya"/>
          <w:cs/>
        </w:rPr>
        <w:t>ර්‍ත්‍ථ</w:t>
      </w:r>
      <w:r w:rsidRPr="00CC0696">
        <w:rPr>
          <w:rFonts w:ascii="UN-Abhaya" w:hAnsi="UN-Abhaya"/>
          <w:cs/>
        </w:rPr>
        <w:t>ඥානය පිණිස මෙහි දශමතරඞ්ගයෙහි දසවන වස්තුවෙහි</w:t>
      </w:r>
      <w:r w:rsidR="00867DD5">
        <w:rPr>
          <w:rFonts w:ascii="UN-Abhaya" w:hAnsi="UN-Abhaya"/>
        </w:rPr>
        <w:t xml:space="preserve"> </w:t>
      </w:r>
      <w:r w:rsidR="00867DD5" w:rsidRPr="00F831A5">
        <w:rPr>
          <w:rFonts w:ascii="UN-Abhaya" w:hAnsi="UN-Abhaya"/>
          <w:b/>
          <w:bCs/>
        </w:rPr>
        <w:t>“</w:t>
      </w:r>
      <w:r w:rsidRPr="00F831A5">
        <w:rPr>
          <w:rFonts w:ascii="UN-Abhaya" w:hAnsi="UN-Abhaya"/>
          <w:b/>
          <w:bCs/>
          <w:cs/>
        </w:rPr>
        <w:t>සම්පන්නවිජ්ජාචරණ</w:t>
      </w:r>
      <w:r w:rsidR="00F831A5" w:rsidRPr="00F831A5">
        <w:rPr>
          <w:rFonts w:ascii="UN-Abhaya" w:hAnsi="UN-Abhaya" w:hint="cs"/>
          <w:b/>
          <w:bCs/>
          <w:cs/>
        </w:rPr>
        <w:t>ා</w:t>
      </w:r>
      <w:r w:rsidR="00F831A5" w:rsidRPr="00F831A5">
        <w:rPr>
          <w:rFonts w:ascii="UN-Abhaya" w:hAnsi="UN-Abhaya"/>
          <w:b/>
          <w:bCs/>
        </w:rPr>
        <w:t>”</w:t>
      </w:r>
      <w:r w:rsidRPr="00CC0696">
        <w:rPr>
          <w:rFonts w:ascii="UN-Abhaya" w:hAnsi="UN-Abhaya"/>
          <w:cs/>
        </w:rPr>
        <w:t xml:space="preserve"> යන්නට කළ පරිකථාව බලනු. </w:t>
      </w:r>
    </w:p>
    <w:p w14:paraId="44C3C6FD" w14:textId="744EAEED" w:rsidR="00CC0696" w:rsidRPr="00CC0696" w:rsidRDefault="00CC0696" w:rsidP="00F32E51">
      <w:pPr>
        <w:spacing w:line="276" w:lineRule="auto"/>
        <w:rPr>
          <w:rFonts w:ascii="UN-Abhaya" w:hAnsi="UN-Abhaya"/>
        </w:rPr>
      </w:pPr>
      <w:r w:rsidRPr="00CC0696">
        <w:rPr>
          <w:rFonts w:ascii="UN-Abhaya" w:hAnsi="UN-Abhaya"/>
          <w:cs/>
        </w:rPr>
        <w:t>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Pr="00CC0696">
        <w:rPr>
          <w:rFonts w:ascii="UN-Abhaya" w:hAnsi="UN-Abhaya"/>
          <w:cs/>
        </w:rPr>
        <w:t>ක්ෂ</w:t>
      </w:r>
      <w:r w:rsidR="00213AA0">
        <w:rPr>
          <w:rFonts w:ascii="UN-Abhaya" w:hAnsi="UN-Abhaya" w:hint="cs"/>
          <w:cs/>
        </w:rPr>
        <w:t xml:space="preserve">ා </w:t>
      </w:r>
      <w:r w:rsidRPr="00CC0696">
        <w:rPr>
          <w:rFonts w:ascii="UN-Abhaya" w:hAnsi="UN-Abhaya"/>
          <w:cs/>
        </w:rPr>
        <w:t>ඥානය ඇසුරු කිරීම වැඩීම ඇති යෝගාවචරයා පිළිබඳ අධිම</w:t>
      </w:r>
      <w:r w:rsidR="00213AA0">
        <w:rPr>
          <w:rFonts w:ascii="UN-Abhaya" w:hAnsi="UN-Abhaya" w:hint="cs"/>
          <w:cs/>
        </w:rPr>
        <w:t>ෝ</w:t>
      </w:r>
      <w:r w:rsidRPr="00CC0696">
        <w:rPr>
          <w:rFonts w:ascii="UN-Abhaya" w:hAnsi="UN-Abhaya"/>
          <w:cs/>
        </w:rPr>
        <w:t>ක්ෂසඞ්ඛ්‍යාත</w:t>
      </w:r>
      <w:r w:rsidR="00213AA0">
        <w:rPr>
          <w:rFonts w:ascii="UN-Abhaya" w:hAnsi="UN-Abhaya" w:hint="cs"/>
          <w:cs/>
        </w:rPr>
        <w:t xml:space="preserve"> </w:t>
      </w:r>
      <w:r w:rsidRPr="00CC0696">
        <w:rPr>
          <w:rFonts w:ascii="UN-Abhaya" w:hAnsi="UN-Abhaya"/>
          <w:cs/>
        </w:rPr>
        <w:t>ශ්‍රද්ධාව අතිශයින් බලවත් වේ</w:t>
      </w:r>
      <w:r w:rsidRPr="00CC0696">
        <w:rPr>
          <w:rFonts w:ascii="UN-Abhaya" w:hAnsi="UN-Abhaya"/>
        </w:rPr>
        <w:t xml:space="preserve">, </w:t>
      </w:r>
      <w:r w:rsidRPr="00CC0696">
        <w:rPr>
          <w:rFonts w:ascii="UN-Abhaya" w:hAnsi="UN-Abhaya"/>
          <w:cs/>
        </w:rPr>
        <w:t>විර්‍ය්‍යය ඉතා දැඩි වේ. සිහිය එළඹ සිටියි. සිත සමාහිත වේ. අනුල</w:t>
      </w:r>
      <w:r w:rsidR="00213AA0">
        <w:rPr>
          <w:rFonts w:ascii="UN-Abhaya" w:hAnsi="UN-Abhaya" w:hint="cs"/>
          <w:cs/>
        </w:rPr>
        <w:t>ෝ</w:t>
      </w:r>
      <w:r w:rsidRPr="00CC0696">
        <w:rPr>
          <w:rFonts w:ascii="UN-Abhaya" w:hAnsi="UN-Abhaya"/>
          <w:cs/>
        </w:rPr>
        <w:t>මඥානයාගේ පැවැත්මට හේතු වන්නට සම</w:t>
      </w:r>
      <w:r w:rsidR="00C54AED">
        <w:rPr>
          <w:rFonts w:ascii="UN-Abhaya" w:hAnsi="UN-Abhaya"/>
          <w:cs/>
        </w:rPr>
        <w:t>ත්‍ථි</w:t>
      </w:r>
      <w:r w:rsidRPr="00CC0696">
        <w:rPr>
          <w:rFonts w:ascii="UN-Abhaya" w:hAnsi="UN-Abhaya"/>
          <w:cs/>
        </w:rPr>
        <w:t xml:space="preserve"> බැවින් අතිශයින් තීක්ෂණ ව 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003263ED">
        <w:rPr>
          <w:rFonts w:ascii="UN-Abhaya" w:hAnsi="UN-Abhaya"/>
          <w:cs/>
        </w:rPr>
        <w:t>ක්‍ෂා</w:t>
      </w:r>
      <w:r w:rsidRPr="00CC0696">
        <w:rPr>
          <w:rFonts w:ascii="UN-Abhaya" w:hAnsi="UN-Abhaya"/>
          <w:cs/>
        </w:rPr>
        <w:t>ව උපදනේ ය. මේ යෝගී හට දැන් දැන් මා</w:t>
      </w:r>
      <w:r w:rsidR="00213AA0">
        <w:rPr>
          <w:rFonts w:ascii="UN-Abhaya" w:hAnsi="UN-Abhaya" w:hint="cs"/>
          <w:cs/>
        </w:rPr>
        <w:t>ර්‍</w:t>
      </w:r>
      <w:r w:rsidRPr="00CC0696">
        <w:rPr>
          <w:rFonts w:ascii="UN-Abhaya" w:hAnsi="UN-Abhaya"/>
          <w:cs/>
        </w:rPr>
        <w:t>ගය උපදී ය යි කියයුතු කාලයෙහි ත්‍රෛභූමකසංස්කාරයන්හි එල්බ ගෙණ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සම්ම</w:t>
      </w:r>
      <w:r w:rsidR="005E7ED9">
        <w:rPr>
          <w:rFonts w:ascii="UN-Abhaya" w:hAnsi="UN-Abhaya"/>
          <w:cs/>
        </w:rPr>
        <w:t>ර්‍ශ</w:t>
      </w:r>
      <w:r w:rsidRPr="00CC0696">
        <w:rPr>
          <w:rFonts w:ascii="UN-Abhaya" w:hAnsi="UN-Abhaya"/>
          <w:cs/>
        </w:rPr>
        <w:t>නය කොට සිත භවාඞ්ගයට බස්නේ ය. අනතුරු ව 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003263ED">
        <w:rPr>
          <w:rFonts w:ascii="UN-Abhaya" w:hAnsi="UN-Abhaya"/>
          <w:cs/>
        </w:rPr>
        <w:t>ක්‍ෂා</w:t>
      </w:r>
      <w:r w:rsidRPr="00CC0696">
        <w:rPr>
          <w:rFonts w:ascii="UN-Abhaya" w:hAnsi="UN-Abhaya"/>
          <w:cs/>
        </w:rPr>
        <w:t>ව අනිත්‍යාදී විසින් අරමුණු කළ සේ ම සංස්කාරයන්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අරමුණු කරමින් මනෝ</w:t>
      </w:r>
      <w:r w:rsidR="00213AA0">
        <w:rPr>
          <w:rFonts w:ascii="UN-Abhaya" w:hAnsi="UN-Abhaya" w:hint="cs"/>
          <w:cs/>
        </w:rPr>
        <w:t>ද්වා</w:t>
      </w:r>
      <w:r w:rsidRPr="00CC0696">
        <w:rPr>
          <w:rFonts w:ascii="UN-Abhaya" w:hAnsi="UN-Abhaya"/>
          <w:cs/>
        </w:rPr>
        <w:t>රාව</w:t>
      </w:r>
      <w:r w:rsidR="00213AA0">
        <w:rPr>
          <w:rFonts w:ascii="UN-Abhaya" w:hAnsi="UN-Abhaya" w:hint="cs"/>
          <w:cs/>
        </w:rPr>
        <w:t>ර්‍ජ</w:t>
      </w:r>
      <w:r w:rsidRPr="00CC0696">
        <w:rPr>
          <w:rFonts w:ascii="UN-Abhaya" w:hAnsi="UN-Abhaya"/>
          <w:cs/>
        </w:rPr>
        <w:t>නය උපදනේ ය. භවාඞ්ගය පෙරළා උපන් ඒ ක්‍රියා සිතට අනතුරු ව අතර නැති ව චිත්ත සන්තතිය නිරන්තර කොට පවත්වමින් පෙර සේ ම අනිත්‍යාදී විසින් සංස්කාරයන් අරමුණු කොට ප්‍රථම ජවනචිත්තය උපදී. එය පරිකර්‍මය</w:t>
      </w:r>
      <w:r w:rsidRPr="00CC0696">
        <w:rPr>
          <w:rFonts w:ascii="UN-Abhaya" w:hAnsi="UN-Abhaya"/>
        </w:rPr>
        <w:t xml:space="preserve">, </w:t>
      </w:r>
      <w:r w:rsidRPr="00CC0696">
        <w:rPr>
          <w:rFonts w:ascii="UN-Abhaya" w:hAnsi="UN-Abhaya"/>
          <w:cs/>
        </w:rPr>
        <w:t>යි කියනු ලැබේ. නැවැත එසේ ම සංස්කාරයන් අරමුණු කොට උප</w:t>
      </w:r>
      <w:r w:rsidR="00EB443A">
        <w:rPr>
          <w:rFonts w:ascii="UN-Abhaya" w:hAnsi="UN-Abhaya" w:hint="cs"/>
          <w:cs/>
        </w:rPr>
        <w:t>චා</w:t>
      </w:r>
      <w:r w:rsidRPr="00CC0696">
        <w:rPr>
          <w:rFonts w:ascii="UN-Abhaya" w:hAnsi="UN-Abhaya"/>
          <w:cs/>
        </w:rPr>
        <w:t>ර ය</w:t>
      </w:r>
      <w:r w:rsidRPr="00CC0696">
        <w:rPr>
          <w:rFonts w:ascii="UN-Abhaya" w:hAnsi="UN-Abhaya"/>
        </w:rPr>
        <w:t xml:space="preserve">, </w:t>
      </w:r>
      <w:r w:rsidRPr="00CC0696">
        <w:rPr>
          <w:rFonts w:ascii="UN-Abhaya" w:hAnsi="UN-Abhaya"/>
          <w:cs/>
        </w:rPr>
        <w:t>යි කියනු ලබන දෙවන ජවන් සිත උපදී යි. එයට අනතුරු ව එසේ ම සංස්කාරයන් අරමුණු කොට අනුල</w:t>
      </w:r>
      <w:r w:rsidR="00213AA0">
        <w:rPr>
          <w:rFonts w:ascii="UN-Abhaya" w:hAnsi="UN-Abhaya" w:hint="cs"/>
          <w:cs/>
        </w:rPr>
        <w:t>ෝ</w:t>
      </w:r>
      <w:r w:rsidRPr="00CC0696">
        <w:rPr>
          <w:rFonts w:ascii="UN-Abhaya" w:hAnsi="UN-Abhaya"/>
          <w:cs/>
        </w:rPr>
        <w:t>ම ය</w:t>
      </w:r>
      <w:r w:rsidRPr="00CC0696">
        <w:rPr>
          <w:rFonts w:ascii="UN-Abhaya" w:hAnsi="UN-Abhaya"/>
        </w:rPr>
        <w:t xml:space="preserve">, </w:t>
      </w:r>
      <w:r w:rsidRPr="00CC0696">
        <w:rPr>
          <w:rFonts w:ascii="UN-Abhaya" w:hAnsi="UN-Abhaya"/>
          <w:cs/>
        </w:rPr>
        <w:t>යි කියන ත</w:t>
      </w:r>
      <w:r w:rsidR="00213AA0">
        <w:rPr>
          <w:rFonts w:ascii="UN-Abhaya" w:hAnsi="UN-Abhaya" w:hint="cs"/>
          <w:cs/>
        </w:rPr>
        <w:t>ෙ</w:t>
      </w:r>
      <w:r w:rsidRPr="00CC0696">
        <w:rPr>
          <w:rFonts w:ascii="UN-Abhaya" w:hAnsi="UN-Abhaya"/>
          <w:cs/>
        </w:rPr>
        <w:t xml:space="preserve">වන ජවන් සිත උපදි. </w:t>
      </w:r>
    </w:p>
    <w:p w14:paraId="25B5AE61" w14:textId="37DA2F16" w:rsidR="00CC0696" w:rsidRPr="00CC0696" w:rsidRDefault="00CC0696" w:rsidP="00F32E51">
      <w:pPr>
        <w:spacing w:line="276" w:lineRule="auto"/>
        <w:rPr>
          <w:rFonts w:ascii="UN-Abhaya" w:hAnsi="UN-Abhaya"/>
        </w:rPr>
      </w:pPr>
      <w:r w:rsidRPr="00CC0696">
        <w:rPr>
          <w:rFonts w:ascii="UN-Abhaya" w:hAnsi="UN-Abhaya"/>
          <w:cs/>
        </w:rPr>
        <w:t>මේ අනුල</w:t>
      </w:r>
      <w:r w:rsidR="009E6166">
        <w:rPr>
          <w:rFonts w:ascii="UN-Abhaya" w:hAnsi="UN-Abhaya" w:hint="cs"/>
          <w:cs/>
        </w:rPr>
        <w:t>ෝ</w:t>
      </w:r>
      <w:r w:rsidRPr="00CC0696">
        <w:rPr>
          <w:rFonts w:ascii="UN-Abhaya" w:hAnsi="UN-Abhaya"/>
          <w:cs/>
        </w:rPr>
        <w:t>මඥානය වනාහි සංස්කාරයන් අරමුණු කොට සිටි ව්‍යු</w:t>
      </w:r>
      <w:r w:rsidR="00573E90">
        <w:rPr>
          <w:rFonts w:ascii="UN-Abhaya" w:hAnsi="UN-Abhaya"/>
          <w:cs/>
        </w:rPr>
        <w:t>ත්‍ථා</w:t>
      </w:r>
      <w:r w:rsidRPr="00CC0696">
        <w:rPr>
          <w:rFonts w:ascii="UN-Abhaya" w:hAnsi="UN-Abhaya"/>
          <w:cs/>
        </w:rPr>
        <w:t>නගාමිනී විද</w:t>
      </w:r>
      <w:r w:rsidR="005E7ED9">
        <w:rPr>
          <w:rFonts w:ascii="UN-Abhaya" w:hAnsi="UN-Abhaya"/>
          <w:cs/>
        </w:rPr>
        <w:t>ර්‍ශ</w:t>
      </w:r>
      <w:r w:rsidRPr="00CC0696">
        <w:rPr>
          <w:rFonts w:ascii="UN-Abhaya" w:hAnsi="UN-Abhaya"/>
          <w:cs/>
        </w:rPr>
        <w:t>නාවෙහි අවසානය වේ. මුළුමනින් ග</w:t>
      </w:r>
      <w:r w:rsidR="009E6166">
        <w:rPr>
          <w:rFonts w:ascii="UN-Abhaya" w:hAnsi="UN-Abhaya" w:hint="cs"/>
          <w:cs/>
        </w:rPr>
        <w:t>ෝ</w:t>
      </w:r>
      <w:r w:rsidRPr="00CC0696">
        <w:rPr>
          <w:rFonts w:ascii="UN-Abhaya" w:hAnsi="UN-Abhaya"/>
          <w:cs/>
        </w:rPr>
        <w:t>ත්‍රභූඥානය ව්‍යු</w:t>
      </w:r>
      <w:r w:rsidR="00573E90">
        <w:rPr>
          <w:rFonts w:ascii="UN-Abhaya" w:hAnsi="UN-Abhaya"/>
          <w:cs/>
        </w:rPr>
        <w:t>ත්‍ථා</w:t>
      </w:r>
      <w:r w:rsidRPr="00CC0696">
        <w:rPr>
          <w:rFonts w:ascii="UN-Abhaya" w:hAnsi="UN-Abhaya"/>
          <w:cs/>
        </w:rPr>
        <w:t>නගාමිනී</w:t>
      </w:r>
      <w:r w:rsidR="009E6166">
        <w:rPr>
          <w:rFonts w:ascii="UN-Abhaya" w:hAnsi="UN-Abhaya" w:hint="cs"/>
          <w:cs/>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නාවගේ පරිය</w:t>
      </w:r>
      <w:r w:rsidR="009E6166">
        <w:rPr>
          <w:rFonts w:ascii="UN-Abhaya" w:hAnsi="UN-Abhaya" w:hint="cs"/>
          <w:cs/>
        </w:rPr>
        <w:t>ෝ</w:t>
      </w:r>
      <w:r w:rsidRPr="00CC0696">
        <w:rPr>
          <w:rFonts w:ascii="UN-Abhaya" w:hAnsi="UN-Abhaya"/>
          <w:cs/>
        </w:rPr>
        <w:t xml:space="preserve">සානය යි. </w:t>
      </w:r>
    </w:p>
    <w:p w14:paraId="45EF8A3E" w14:textId="749DDB81" w:rsidR="00CC0696" w:rsidRPr="00CC0696" w:rsidRDefault="00CC0696" w:rsidP="00F32E51">
      <w:pPr>
        <w:spacing w:line="276" w:lineRule="auto"/>
        <w:rPr>
          <w:rFonts w:ascii="UN-Abhaya" w:hAnsi="UN-Abhaya"/>
        </w:rPr>
      </w:pPr>
      <w:r w:rsidRPr="00CC0696">
        <w:rPr>
          <w:rFonts w:ascii="UN-Abhaya" w:hAnsi="UN-Abhaya"/>
          <w:cs/>
        </w:rPr>
        <w:t>මෙසේ උපන් අනුල</w:t>
      </w:r>
      <w:r w:rsidR="00EB443A">
        <w:rPr>
          <w:rFonts w:ascii="UN-Abhaya" w:hAnsi="UN-Abhaya" w:hint="cs"/>
          <w:cs/>
        </w:rPr>
        <w:t>ෝ</w:t>
      </w:r>
      <w:r w:rsidRPr="00CC0696">
        <w:rPr>
          <w:rFonts w:ascii="UN-Abhaya" w:hAnsi="UN-Abhaya"/>
          <w:cs/>
        </w:rPr>
        <w:t>මඥානය ඇති යෝගීහුගේ ඒ පරිකර්‍ම - උපචාර</w:t>
      </w:r>
      <w:r w:rsidR="00EB443A">
        <w:rPr>
          <w:rFonts w:ascii="UN-Abhaya" w:hAnsi="UN-Abhaya" w:hint="cs"/>
          <w:cs/>
        </w:rPr>
        <w:t xml:space="preserve"> </w:t>
      </w:r>
      <w:r w:rsidRPr="00CC0696">
        <w:rPr>
          <w:rFonts w:ascii="UN-Abhaya" w:hAnsi="UN-Abhaya"/>
          <w:cs/>
        </w:rPr>
        <w:t>-</w:t>
      </w:r>
      <w:r w:rsidR="00EB443A">
        <w:rPr>
          <w:rFonts w:ascii="UN-Abhaya" w:hAnsi="UN-Abhaya" w:hint="cs"/>
          <w:cs/>
        </w:rPr>
        <w:t xml:space="preserve"> </w:t>
      </w:r>
      <w:r w:rsidRPr="00CC0696">
        <w:rPr>
          <w:rFonts w:ascii="UN-Abhaya" w:hAnsi="UN-Abhaya"/>
          <w:cs/>
        </w:rPr>
        <w:t>අනුල</w:t>
      </w:r>
      <w:r w:rsidR="00EB443A">
        <w:rPr>
          <w:rFonts w:ascii="UN-Abhaya" w:hAnsi="UN-Abhaya" w:hint="cs"/>
          <w:cs/>
        </w:rPr>
        <w:t>ෝ</w:t>
      </w:r>
      <w:r w:rsidRPr="00CC0696">
        <w:rPr>
          <w:rFonts w:ascii="UN-Abhaya" w:hAnsi="UN-Abhaya"/>
          <w:cs/>
        </w:rPr>
        <w:t>මසඞ්ඛ්‍යාත</w:t>
      </w:r>
      <w:r w:rsidR="00EB443A">
        <w:rPr>
          <w:rFonts w:ascii="UN-Abhaya" w:hAnsi="UN-Abhaya" w:hint="cs"/>
          <w:cs/>
        </w:rPr>
        <w:t xml:space="preserve"> </w:t>
      </w:r>
      <w:r w:rsidRPr="00CC0696">
        <w:rPr>
          <w:rFonts w:ascii="UN-Abhaya" w:hAnsi="UN-Abhaya"/>
          <w:cs/>
        </w:rPr>
        <w:t>අනුල</w:t>
      </w:r>
      <w:r w:rsidR="00EB443A">
        <w:rPr>
          <w:rFonts w:ascii="UN-Abhaya" w:hAnsi="UN-Abhaya" w:hint="cs"/>
          <w:cs/>
        </w:rPr>
        <w:t>ෝ</w:t>
      </w:r>
      <w:r w:rsidRPr="00CC0696">
        <w:rPr>
          <w:rFonts w:ascii="UN-Abhaya" w:hAnsi="UN-Abhaya"/>
          <w:cs/>
        </w:rPr>
        <w:t>මඥාන තුනින් තමාගේ බලයට සුදුසු පරිදි ඉතා මහත් වූ සත්‍යය වසා සිටි ම</w:t>
      </w:r>
      <w:r w:rsidR="00EB443A">
        <w:rPr>
          <w:rFonts w:ascii="UN-Abhaya" w:hAnsi="UN-Abhaya" w:hint="cs"/>
          <w:cs/>
        </w:rPr>
        <w:t>ෝ</w:t>
      </w:r>
      <w:r w:rsidRPr="00CC0696">
        <w:rPr>
          <w:rFonts w:ascii="UN-Abhaya" w:hAnsi="UN-Abhaya"/>
          <w:cs/>
        </w:rPr>
        <w:t>හා</w:t>
      </w:r>
      <w:r w:rsidR="000C0EC0">
        <w:rPr>
          <w:rFonts w:ascii="UN-Abhaya" w:hAnsi="UN-Abhaya"/>
          <w:cs/>
        </w:rPr>
        <w:t>න්‍ධ</w:t>
      </w:r>
      <w:r w:rsidRPr="00CC0696">
        <w:rPr>
          <w:rFonts w:ascii="UN-Abhaya" w:hAnsi="UN-Abhaya"/>
          <w:cs/>
        </w:rPr>
        <w:t>කාරය නසාලු කල්හි කිසි ද සංස්කාරයක සිත නො පිහිටන්නේ ය. නො ඇලෙන්නේ ය. පියුම් පතෙක හුනු දියබිඳක් සේ හැකිළෙන්නේ ය. පෙරළෙන්නේ ය. සියලු නිමිත්තාලම්බනයෝ සියලු විපාකප්‍රවෘත්ති</w:t>
      </w:r>
      <w:r w:rsidR="00EB443A">
        <w:rPr>
          <w:rFonts w:ascii="UN-Abhaya" w:hAnsi="UN-Abhaya" w:hint="cs"/>
          <w:cs/>
        </w:rPr>
        <w:t xml:space="preserve"> </w:t>
      </w:r>
      <w:r w:rsidRPr="00CC0696">
        <w:rPr>
          <w:rFonts w:ascii="UN-Abhaya" w:hAnsi="UN-Abhaya"/>
          <w:cs/>
        </w:rPr>
        <w:t>ආලම්බනයෝ පළිබෝධ විසින් වැටහෙත්. එසේ වැටහුනු කල්හි අනුල</w:t>
      </w:r>
      <w:r w:rsidR="00EB443A">
        <w:rPr>
          <w:rFonts w:ascii="UN-Abhaya" w:hAnsi="UN-Abhaya" w:hint="cs"/>
          <w:cs/>
        </w:rPr>
        <w:t>ෝ</w:t>
      </w:r>
      <w:r w:rsidRPr="00CC0696">
        <w:rPr>
          <w:rFonts w:ascii="UN-Abhaya" w:hAnsi="UN-Abhaya"/>
          <w:cs/>
        </w:rPr>
        <w:t>මඥානයාගේ ආසේවනයෙහි කෙළවර සංස්කාරනිමිත්ත රහිත වූ සංස්කාරප්‍රවෘත්ති</w:t>
      </w:r>
      <w:r w:rsidR="00EB443A">
        <w:rPr>
          <w:rFonts w:ascii="UN-Abhaya" w:hAnsi="UN-Abhaya" w:hint="cs"/>
          <w:cs/>
        </w:rPr>
        <w:t xml:space="preserve"> </w:t>
      </w:r>
      <w:r w:rsidRPr="00CC0696">
        <w:rPr>
          <w:rFonts w:ascii="UN-Abhaya" w:hAnsi="UN-Abhaya"/>
          <w:cs/>
        </w:rPr>
        <w:t>රහිත වූ සංස්කාරයන්ගෙන් වෙන් ව සිටි සංස්කාරයන්ගේ නිර</w:t>
      </w:r>
      <w:r w:rsidR="00EB443A">
        <w:rPr>
          <w:rFonts w:ascii="UN-Abhaya" w:hAnsi="UN-Abhaya" w:hint="cs"/>
          <w:cs/>
        </w:rPr>
        <w:t>ෝ</w:t>
      </w:r>
      <w:r w:rsidRPr="00CC0696">
        <w:rPr>
          <w:rFonts w:ascii="UN-Abhaya" w:hAnsi="UN-Abhaya"/>
          <w:cs/>
        </w:rPr>
        <w:t>ධය වූ නි</w:t>
      </w:r>
      <w:r w:rsidR="00A30314">
        <w:rPr>
          <w:rFonts w:ascii="UN-Abhaya" w:hAnsi="UN-Abhaya"/>
          <w:cs/>
        </w:rPr>
        <w:t>ර්‍වා</w:t>
      </w:r>
      <w:r w:rsidRPr="00CC0696">
        <w:rPr>
          <w:rFonts w:ascii="UN-Abhaya" w:hAnsi="UN-Abhaya"/>
          <w:cs/>
        </w:rPr>
        <w:t>ණය අරමුණු කරමින් පෘථග්ජනග</w:t>
      </w:r>
      <w:r w:rsidR="00EB443A">
        <w:rPr>
          <w:rFonts w:ascii="UN-Abhaya" w:hAnsi="UN-Abhaya" w:hint="cs"/>
          <w:cs/>
        </w:rPr>
        <w:t>ෝ</w:t>
      </w:r>
      <w:r w:rsidRPr="00CC0696">
        <w:rPr>
          <w:rFonts w:ascii="UN-Abhaya" w:hAnsi="UN-Abhaya"/>
          <w:cs/>
        </w:rPr>
        <w:t xml:space="preserve">ත්‍රය ඉක්මවමින් </w:t>
      </w:r>
      <w:r w:rsidR="00D24FC2">
        <w:rPr>
          <w:rFonts w:ascii="UN-Abhaya" w:hAnsi="UN-Abhaya"/>
          <w:cs/>
        </w:rPr>
        <w:t>ආර්‍ය්‍ය</w:t>
      </w:r>
      <w:r w:rsidRPr="00CC0696">
        <w:rPr>
          <w:rFonts w:ascii="UN-Abhaya" w:hAnsi="UN-Abhaya"/>
          <w:cs/>
        </w:rPr>
        <w:t xml:space="preserve"> ග</w:t>
      </w:r>
      <w:r w:rsidR="00EB443A">
        <w:rPr>
          <w:rFonts w:ascii="UN-Abhaya" w:hAnsi="UN-Abhaya" w:hint="cs"/>
          <w:cs/>
        </w:rPr>
        <w:t>ෝ</w:t>
      </w:r>
      <w:r w:rsidRPr="00CC0696">
        <w:rPr>
          <w:rFonts w:ascii="UN-Abhaya" w:hAnsi="UN-Abhaya"/>
          <w:cs/>
        </w:rPr>
        <w:t>ත්‍රයට බසිමින් නිවන් අරමුණෙහි ප්‍රථමාව</w:t>
      </w:r>
      <w:r w:rsidR="00EB443A">
        <w:rPr>
          <w:rFonts w:ascii="UN-Abhaya" w:hAnsi="UN-Abhaya" w:hint="cs"/>
          <w:cs/>
        </w:rPr>
        <w:t>ර්‍</w:t>
      </w:r>
      <w:r w:rsidRPr="00CC0696">
        <w:rPr>
          <w:rFonts w:ascii="UN-Abhaya" w:hAnsi="UN-Abhaya"/>
          <w:cs/>
        </w:rPr>
        <w:t>තනය වූ මාර්‍ග චිත්තයට අ</w:t>
      </w:r>
      <w:r w:rsidR="00EB443A">
        <w:rPr>
          <w:rFonts w:ascii="UN-Abhaya" w:hAnsi="UN-Abhaya" w:hint="cs"/>
          <w:cs/>
        </w:rPr>
        <w:t>නන්</w:t>
      </w:r>
      <w:r w:rsidRPr="00CC0696">
        <w:rPr>
          <w:rFonts w:ascii="UN-Abhaya" w:hAnsi="UN-Abhaya"/>
          <w:cs/>
        </w:rPr>
        <w:t>තර සමනන්තරාදී වශයෙන් සයුරෙකින් අත දෙමින් විද</w:t>
      </w:r>
      <w:r w:rsidR="005E7ED9">
        <w:rPr>
          <w:rFonts w:ascii="UN-Abhaya" w:hAnsi="UN-Abhaya"/>
          <w:cs/>
        </w:rPr>
        <w:t>ර්‍ශ</w:t>
      </w:r>
      <w:r w:rsidRPr="00CC0696">
        <w:rPr>
          <w:rFonts w:ascii="UN-Abhaya" w:hAnsi="UN-Abhaya"/>
          <w:cs/>
        </w:rPr>
        <w:t>නාවගේ මස්තකය වූ ග</w:t>
      </w:r>
      <w:r w:rsidR="00EB443A">
        <w:rPr>
          <w:rFonts w:ascii="UN-Abhaya" w:hAnsi="UN-Abhaya" w:hint="cs"/>
          <w:cs/>
        </w:rPr>
        <w:t>ෝ</w:t>
      </w:r>
      <w:r w:rsidRPr="00CC0696">
        <w:rPr>
          <w:rFonts w:ascii="UN-Abhaya" w:hAnsi="UN-Abhaya"/>
          <w:cs/>
        </w:rPr>
        <w:t>ත්‍රභූචිත්තය උපදනේ ය. එහෙයින් කීහ අ</w:t>
      </w:r>
      <w:r w:rsidR="00BF15DD">
        <w:rPr>
          <w:rFonts w:ascii="UN-Abhaya" w:hAnsi="UN-Abhaya"/>
          <w:cs/>
        </w:rPr>
        <w:t>ර්‍ත්‍ථ</w:t>
      </w:r>
      <w:r w:rsidRPr="00CC0696">
        <w:rPr>
          <w:rFonts w:ascii="UN-Abhaya" w:hAnsi="UN-Abhaya"/>
          <w:cs/>
        </w:rPr>
        <w:t>කථාචාර්‍ය්‍යපාදයෝ:</w:t>
      </w:r>
      <w:r w:rsidR="00867DD5">
        <w:rPr>
          <w:rFonts w:ascii="UN-Abhaya" w:hAnsi="UN-Abhaya"/>
        </w:rPr>
        <w:t xml:space="preserve"> </w:t>
      </w:r>
      <w:r w:rsidR="00867DD5" w:rsidRPr="00EB443A">
        <w:rPr>
          <w:rFonts w:ascii="UN-Abhaya" w:hAnsi="UN-Abhaya"/>
          <w:b/>
          <w:bCs/>
        </w:rPr>
        <w:t>“</w:t>
      </w:r>
      <w:r w:rsidRPr="00EB443A">
        <w:rPr>
          <w:rFonts w:ascii="UN-Abhaya" w:hAnsi="UN-Abhaya"/>
          <w:b/>
          <w:bCs/>
          <w:cs/>
        </w:rPr>
        <w:t>ගොත්‍රභූ</w:t>
      </w:r>
      <w:r w:rsidR="00EB443A">
        <w:rPr>
          <w:rFonts w:ascii="UN-Abhaya" w:hAnsi="UN-Abhaya" w:hint="cs"/>
          <w:b/>
          <w:bCs/>
          <w:cs/>
        </w:rPr>
        <w:t>චි</w:t>
      </w:r>
      <w:r w:rsidRPr="00EB443A">
        <w:rPr>
          <w:rFonts w:ascii="UN-Abhaya" w:hAnsi="UN-Abhaya"/>
          <w:b/>
          <w:bCs/>
          <w:cs/>
        </w:rPr>
        <w:t>ත්තං පන නිබ්බානං ආලම්බිත්‍වා පුථුජ්ජනගොත්තං අභිභවන්තං අරියගොත්තං අභිසම්භොන්තං ච පවත්ති</w:t>
      </w:r>
      <w:r w:rsidRPr="00EB443A">
        <w:rPr>
          <w:rFonts w:ascii="UN-Abhaya" w:hAnsi="UN-Abhaya"/>
          <w:b/>
          <w:bCs/>
        </w:rPr>
        <w:t>”</w:t>
      </w:r>
      <w:r w:rsidR="00EB443A">
        <w:rPr>
          <w:rFonts w:ascii="UN-Abhaya" w:hAnsi="UN-Abhaya" w:hint="cs"/>
          <w:b/>
          <w:bCs/>
          <w:cs/>
        </w:rPr>
        <w:t xml:space="preserve"> </w:t>
      </w:r>
      <w:r w:rsidRPr="00CC0696">
        <w:rPr>
          <w:rFonts w:ascii="UN-Abhaya" w:hAnsi="UN-Abhaya"/>
          <w:cs/>
        </w:rPr>
        <w:t>යි.</w:t>
      </w:r>
    </w:p>
    <w:p w14:paraId="11973F8C" w14:textId="59DD4E4B" w:rsidR="00CC0696" w:rsidRPr="00CC0696" w:rsidRDefault="00CC0696" w:rsidP="00F32E51">
      <w:pPr>
        <w:spacing w:line="276" w:lineRule="auto"/>
        <w:rPr>
          <w:rFonts w:ascii="UN-Abhaya" w:hAnsi="UN-Abhaya"/>
        </w:rPr>
      </w:pPr>
      <w:r w:rsidRPr="00CC0696">
        <w:rPr>
          <w:rFonts w:ascii="UN-Abhaya" w:hAnsi="UN-Abhaya"/>
          <w:cs/>
        </w:rPr>
        <w:lastRenderedPageBreak/>
        <w:t>මෙසේ ග</w:t>
      </w:r>
      <w:r w:rsidR="00C52456">
        <w:rPr>
          <w:rFonts w:ascii="UN-Abhaya" w:hAnsi="UN-Abhaya" w:hint="cs"/>
          <w:cs/>
        </w:rPr>
        <w:t>ෝ</w:t>
      </w:r>
      <w:r w:rsidRPr="00CC0696">
        <w:rPr>
          <w:rFonts w:ascii="UN-Abhaya" w:hAnsi="UN-Abhaya"/>
          <w:cs/>
        </w:rPr>
        <w:t>ත්‍රභූ</w:t>
      </w:r>
      <w:r w:rsidR="00C52456">
        <w:rPr>
          <w:rFonts w:ascii="UN-Abhaya" w:hAnsi="UN-Abhaya" w:hint="cs"/>
          <w:cs/>
        </w:rPr>
        <w:t xml:space="preserve"> </w:t>
      </w:r>
      <w:r w:rsidRPr="00CC0696">
        <w:rPr>
          <w:rFonts w:ascii="UN-Abhaya" w:hAnsi="UN-Abhaya"/>
          <w:cs/>
        </w:rPr>
        <w:t>ඥානයෙන් ඥානවත් වූ යෝගාවචර තෙමේ භව - යොනි</w:t>
      </w:r>
      <w:r w:rsidR="00C52456">
        <w:rPr>
          <w:rFonts w:ascii="UN-Abhaya" w:hAnsi="UN-Abhaya" w:hint="cs"/>
          <w:cs/>
        </w:rPr>
        <w:t xml:space="preserve"> </w:t>
      </w:r>
      <w:r w:rsidRPr="00CC0696">
        <w:rPr>
          <w:rFonts w:ascii="UN-Abhaya" w:hAnsi="UN-Abhaya"/>
          <w:cs/>
        </w:rPr>
        <w:t>-</w:t>
      </w:r>
      <w:r w:rsidR="00C52456">
        <w:rPr>
          <w:rFonts w:ascii="UN-Abhaya" w:hAnsi="UN-Abhaya" w:hint="cs"/>
          <w:cs/>
        </w:rPr>
        <w:t xml:space="preserve"> </w:t>
      </w:r>
      <w:r w:rsidRPr="00CC0696">
        <w:rPr>
          <w:rFonts w:ascii="UN-Abhaya" w:hAnsi="UN-Abhaya"/>
          <w:cs/>
        </w:rPr>
        <w:t>ගති - ස්ථිති</w:t>
      </w:r>
      <w:r w:rsidR="00C52456">
        <w:rPr>
          <w:rFonts w:ascii="UN-Abhaya" w:hAnsi="UN-Abhaya" w:hint="cs"/>
          <w:cs/>
        </w:rPr>
        <w:t xml:space="preserve"> </w:t>
      </w:r>
      <w:r w:rsidRPr="00CC0696">
        <w:rPr>
          <w:rFonts w:ascii="UN-Abhaya" w:hAnsi="UN-Abhaya"/>
          <w:cs/>
        </w:rPr>
        <w:t>-</w:t>
      </w:r>
      <w:r w:rsidR="00C52456">
        <w:rPr>
          <w:rFonts w:ascii="UN-Abhaya" w:hAnsi="UN-Abhaya" w:hint="cs"/>
          <w:cs/>
        </w:rPr>
        <w:t xml:space="preserve"> </w:t>
      </w:r>
      <w:r w:rsidR="0003542E">
        <w:rPr>
          <w:rFonts w:ascii="UN-Abhaya" w:hAnsi="UN-Abhaya"/>
          <w:cs/>
        </w:rPr>
        <w:t>සත්ත්‍ව</w:t>
      </w:r>
      <w:r w:rsidRPr="00CC0696">
        <w:rPr>
          <w:rFonts w:ascii="UN-Abhaya" w:hAnsi="UN-Abhaya"/>
          <w:cs/>
        </w:rPr>
        <w:t>වාසයන්ගේ පරතෙර වූ නිවනෙහි පිහිටනු කැමැත්තේ උදයව්‍යයානුද</w:t>
      </w:r>
      <w:r w:rsidR="005E7ED9">
        <w:rPr>
          <w:rFonts w:ascii="UN-Abhaya" w:hAnsi="UN-Abhaya"/>
          <w:cs/>
        </w:rPr>
        <w:t>ර්‍ශ</w:t>
      </w:r>
      <w:r w:rsidRPr="00CC0696">
        <w:rPr>
          <w:rFonts w:ascii="UN-Abhaya" w:hAnsi="UN-Abhaya"/>
          <w:cs/>
        </w:rPr>
        <w:t>නාදී වූ වේගයෙන් දුවැවිත් ආත්මභාව නැමැති වෘක්ෂශාඛායෙහි එල්වා තුබූ රූප නැමැති රැහන හෝ වේදනාදීන් අතුරෙහි අන්‍යතරව</w:t>
      </w:r>
      <w:r w:rsidR="00C52456">
        <w:rPr>
          <w:rFonts w:ascii="UN-Abhaya" w:hAnsi="UN-Abhaya" w:hint="cs"/>
          <w:cs/>
        </w:rPr>
        <w:t>ේ</w:t>
      </w:r>
      <w:r w:rsidRPr="00CC0696">
        <w:rPr>
          <w:rFonts w:ascii="UN-Abhaya" w:hAnsi="UN-Abhaya"/>
          <w:cs/>
        </w:rPr>
        <w:t>දනා නැමැති යටක් හෝ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අනුල</w:t>
      </w:r>
      <w:r w:rsidR="00C52456">
        <w:rPr>
          <w:rFonts w:ascii="UN-Abhaya" w:hAnsi="UN-Abhaya" w:hint="cs"/>
          <w:cs/>
        </w:rPr>
        <w:t>ෝ</w:t>
      </w:r>
      <w:r w:rsidRPr="00CC0696">
        <w:rPr>
          <w:rFonts w:ascii="UN-Abhaya" w:hAnsi="UN-Abhaya"/>
          <w:cs/>
        </w:rPr>
        <w:t>මාවර්‍ජනයෙන් අරමුණු කරමින් එය නො හැර ම ප්‍රථම අනුල</w:t>
      </w:r>
      <w:r w:rsidR="00C52456">
        <w:rPr>
          <w:rFonts w:ascii="UN-Abhaya" w:hAnsi="UN-Abhaya" w:hint="cs"/>
          <w:cs/>
        </w:rPr>
        <w:t>ෝ</w:t>
      </w:r>
      <w:r w:rsidRPr="00CC0696">
        <w:rPr>
          <w:rFonts w:ascii="UN-Abhaya" w:hAnsi="UN-Abhaya"/>
          <w:cs/>
        </w:rPr>
        <w:t>මචිත්තයෙන් උඩට නැග දෙවන අනුල</w:t>
      </w:r>
      <w:r w:rsidR="00C52456">
        <w:rPr>
          <w:rFonts w:ascii="UN-Abhaya" w:hAnsi="UN-Abhaya" w:hint="cs"/>
          <w:cs/>
        </w:rPr>
        <w:t>ෝ</w:t>
      </w:r>
      <w:r w:rsidRPr="00CC0696">
        <w:rPr>
          <w:rFonts w:ascii="UN-Abhaya" w:hAnsi="UN-Abhaya"/>
          <w:cs/>
        </w:rPr>
        <w:t>මචිත්තයෙන් පරතෙරට නැමුනු සිත් ඇති ව තෙවන අනුල</w:t>
      </w:r>
      <w:r w:rsidR="00C52456">
        <w:rPr>
          <w:rFonts w:ascii="UN-Abhaya" w:hAnsi="UN-Abhaya" w:hint="cs"/>
          <w:cs/>
        </w:rPr>
        <w:t>ෝ</w:t>
      </w:r>
      <w:r w:rsidRPr="00CC0696">
        <w:rPr>
          <w:rFonts w:ascii="UN-Abhaya" w:hAnsi="UN-Abhaya"/>
          <w:cs/>
        </w:rPr>
        <w:t>මචිත්තයෙන් පරතීරයෙහි මතුපිටට පැමිණියා සේ පැමිණිය යුතු නිවනට ලංව තෙවන අනුල</w:t>
      </w:r>
      <w:r w:rsidR="00C52456">
        <w:rPr>
          <w:rFonts w:ascii="UN-Abhaya" w:hAnsi="UN-Abhaya" w:hint="cs"/>
          <w:cs/>
        </w:rPr>
        <w:t>ෝ</w:t>
      </w:r>
      <w:r w:rsidRPr="00CC0696">
        <w:rPr>
          <w:rFonts w:ascii="UN-Abhaya" w:hAnsi="UN-Abhaya"/>
          <w:cs/>
        </w:rPr>
        <w:t>මචිත්ත නිර</w:t>
      </w:r>
      <w:r w:rsidR="00C52456">
        <w:rPr>
          <w:rFonts w:ascii="UN-Abhaya" w:hAnsi="UN-Abhaya" w:hint="cs"/>
          <w:cs/>
        </w:rPr>
        <w:t>ෝ</w:t>
      </w:r>
      <w:r w:rsidRPr="00CC0696">
        <w:rPr>
          <w:rFonts w:ascii="UN-Abhaya" w:hAnsi="UN-Abhaya"/>
          <w:cs/>
        </w:rPr>
        <w:t>ධයෙන් සංස්කාරාලම්බනය හැර ග</w:t>
      </w:r>
      <w:r w:rsidR="00C52456">
        <w:rPr>
          <w:rFonts w:ascii="UN-Abhaya" w:hAnsi="UN-Abhaya" w:hint="cs"/>
          <w:cs/>
        </w:rPr>
        <w:t>ෝ</w:t>
      </w:r>
      <w:r w:rsidRPr="00CC0696">
        <w:rPr>
          <w:rFonts w:ascii="UN-Abhaya" w:hAnsi="UN-Abhaya"/>
          <w:cs/>
        </w:rPr>
        <w:t xml:space="preserve">ත්‍රභූචිත්තයෙන් විසංඛාර වූ පරතීර වූ නිවනෙහි පිහිටා ගන්නේ ය. එහෙත් එක්වරක් ම ලද අරමුණහි ආසේවන නො ලද බැවින් හේ මැනැවින් පිහිටා ගත්තේ නො වේ. </w:t>
      </w:r>
    </w:p>
    <w:p w14:paraId="5EAA1B37" w14:textId="77777777" w:rsidR="00F7700B" w:rsidRDefault="00CC0696" w:rsidP="00F32E51">
      <w:pPr>
        <w:spacing w:line="276" w:lineRule="auto"/>
        <w:rPr>
          <w:rFonts w:ascii="UN-Abhaya" w:hAnsi="UN-Abhaya"/>
        </w:rPr>
      </w:pPr>
      <w:r w:rsidRPr="00CC0696">
        <w:rPr>
          <w:rFonts w:ascii="UN-Abhaya" w:hAnsi="UN-Abhaya"/>
          <w:cs/>
        </w:rPr>
        <w:t>අනුල</w:t>
      </w:r>
      <w:r w:rsidR="007617EE">
        <w:rPr>
          <w:rFonts w:ascii="UN-Abhaya" w:hAnsi="UN-Abhaya" w:hint="cs"/>
          <w:cs/>
        </w:rPr>
        <w:t>ෝ</w:t>
      </w:r>
      <w:r w:rsidRPr="00CC0696">
        <w:rPr>
          <w:rFonts w:ascii="UN-Abhaya" w:hAnsi="UN-Abhaya"/>
          <w:cs/>
        </w:rPr>
        <w:t>මඥානය සත්‍යය වසාලන කෙලෙස් අඳුරු දුරු කරන්නට පොහොසත් වුව ද</w:t>
      </w:r>
      <w:r w:rsidRPr="00CC0696">
        <w:rPr>
          <w:rFonts w:ascii="UN-Abhaya" w:hAnsi="UN-Abhaya"/>
        </w:rPr>
        <w:t xml:space="preserve">, </w:t>
      </w:r>
      <w:r w:rsidRPr="00CC0696">
        <w:rPr>
          <w:rFonts w:ascii="UN-Abhaya" w:hAnsi="UN-Abhaya"/>
          <w:cs/>
        </w:rPr>
        <w:t>නිවන අරමුණු කරන්නට පොහොසත් නො වේ. ග</w:t>
      </w:r>
      <w:r w:rsidR="007617EE">
        <w:rPr>
          <w:rFonts w:ascii="UN-Abhaya" w:hAnsi="UN-Abhaya" w:hint="cs"/>
          <w:cs/>
        </w:rPr>
        <w:t>ෝ</w:t>
      </w:r>
      <w:r w:rsidRPr="00CC0696">
        <w:rPr>
          <w:rFonts w:ascii="UN-Abhaya" w:hAnsi="UN-Abhaya"/>
          <w:cs/>
        </w:rPr>
        <w:t>ත්‍රභූඥානය නිවන අරමුණු කිරීමට පොහොසත් වුව ද</w:t>
      </w:r>
      <w:r w:rsidRPr="00CC0696">
        <w:rPr>
          <w:rFonts w:ascii="UN-Abhaya" w:hAnsi="UN-Abhaya"/>
        </w:rPr>
        <w:t xml:space="preserve">, </w:t>
      </w:r>
      <w:r w:rsidRPr="00CC0696">
        <w:rPr>
          <w:rFonts w:ascii="UN-Abhaya" w:hAnsi="UN-Abhaya"/>
          <w:cs/>
        </w:rPr>
        <w:t>කෙලෙස් අඳුරු දුරු කරන්නට පොහොසත් නො වේ. එහෙයින් මේ ග</w:t>
      </w:r>
      <w:r w:rsidR="007617EE">
        <w:rPr>
          <w:rFonts w:ascii="UN-Abhaya" w:hAnsi="UN-Abhaya" w:hint="cs"/>
          <w:cs/>
        </w:rPr>
        <w:t>ෝ</w:t>
      </w:r>
      <w:r w:rsidRPr="00CC0696">
        <w:rPr>
          <w:rFonts w:ascii="UN-Abhaya" w:hAnsi="UN-Abhaya"/>
          <w:cs/>
        </w:rPr>
        <w:t>ත්‍රභූඥානය මා</w:t>
      </w:r>
      <w:r w:rsidR="007617EE">
        <w:rPr>
          <w:rFonts w:ascii="UN-Abhaya" w:hAnsi="UN-Abhaya" w:hint="cs"/>
          <w:cs/>
        </w:rPr>
        <w:t>ර්‍</w:t>
      </w:r>
      <w:r w:rsidRPr="00CC0696">
        <w:rPr>
          <w:rFonts w:ascii="UN-Abhaya" w:hAnsi="UN-Abhaya"/>
          <w:cs/>
        </w:rPr>
        <w:t>ගයට ආවර්‍ජන ය</w:t>
      </w:r>
      <w:r w:rsidRPr="00CC0696">
        <w:rPr>
          <w:rFonts w:ascii="UN-Abhaya" w:hAnsi="UN-Abhaya"/>
        </w:rPr>
        <w:t xml:space="preserve">, </w:t>
      </w:r>
      <w:r w:rsidRPr="00CC0696">
        <w:rPr>
          <w:rFonts w:ascii="UN-Abhaya" w:hAnsi="UN-Abhaya"/>
          <w:cs/>
        </w:rPr>
        <w:t>යි කියනු ලැබේ. ග</w:t>
      </w:r>
      <w:r w:rsidR="00F7700B">
        <w:rPr>
          <w:rFonts w:ascii="UN-Abhaya" w:hAnsi="UN-Abhaya" w:hint="cs"/>
          <w:cs/>
        </w:rPr>
        <w:t>ෝ</w:t>
      </w:r>
      <w:r w:rsidRPr="00CC0696">
        <w:rPr>
          <w:rFonts w:ascii="UN-Abhaya" w:hAnsi="UN-Abhaya"/>
          <w:cs/>
        </w:rPr>
        <w:t xml:space="preserve">ත්‍රභූඥානය ආවර්‍ජන නො වූයේ ද ආවර්‍ජනස්ථානයෙහි සිට </w:t>
      </w:r>
      <w:r w:rsidRPr="00CC0696">
        <w:rPr>
          <w:rFonts w:ascii="UN-Abhaya" w:hAnsi="UN-Abhaya"/>
        </w:rPr>
        <w:t>“</w:t>
      </w:r>
      <w:r w:rsidRPr="00CC0696">
        <w:rPr>
          <w:rFonts w:ascii="UN-Abhaya" w:hAnsi="UN-Abhaya"/>
          <w:cs/>
        </w:rPr>
        <w:t>මෙසේ ඉපදෙන්නැ</w:t>
      </w:r>
      <w:r w:rsidR="00F7700B">
        <w:rPr>
          <w:rFonts w:ascii="UN-Abhaya" w:hAnsi="UN-Abhaya"/>
        </w:rPr>
        <w:t>”</w:t>
      </w:r>
      <w:r w:rsidRPr="00CC0696">
        <w:rPr>
          <w:rFonts w:ascii="UN-Abhaya" w:hAnsi="UN-Abhaya"/>
          <w:cs/>
        </w:rPr>
        <w:t xml:space="preserve"> යි මා</w:t>
      </w:r>
      <w:r w:rsidR="00F7700B">
        <w:rPr>
          <w:rFonts w:ascii="UN-Abhaya" w:hAnsi="UN-Abhaya" w:hint="cs"/>
          <w:cs/>
        </w:rPr>
        <w:t>ර්‍</w:t>
      </w:r>
      <w:r w:rsidRPr="00CC0696">
        <w:rPr>
          <w:rFonts w:ascii="UN-Abhaya" w:hAnsi="UN-Abhaya"/>
          <w:cs/>
        </w:rPr>
        <w:t>ගයට සංඥා දානය කොට නිරුද්ධ වන්නේ ය. මා</w:t>
      </w:r>
      <w:r w:rsidR="00F7700B">
        <w:rPr>
          <w:rFonts w:ascii="UN-Abhaya" w:hAnsi="UN-Abhaya" w:hint="cs"/>
          <w:cs/>
        </w:rPr>
        <w:t>ර්‍</w:t>
      </w:r>
      <w:r w:rsidRPr="00CC0696">
        <w:rPr>
          <w:rFonts w:ascii="UN-Abhaya" w:hAnsi="UN-Abhaya"/>
          <w:cs/>
        </w:rPr>
        <w:t>ගය ද ඒ ග</w:t>
      </w:r>
      <w:r w:rsidR="00F7700B">
        <w:rPr>
          <w:rFonts w:ascii="UN-Abhaya" w:hAnsi="UN-Abhaya" w:hint="cs"/>
          <w:cs/>
        </w:rPr>
        <w:t>ෝ</w:t>
      </w:r>
      <w:r w:rsidRPr="00CC0696">
        <w:rPr>
          <w:rFonts w:ascii="UN-Abhaya" w:hAnsi="UN-Abhaya"/>
          <w:cs/>
        </w:rPr>
        <w:t>ත්‍රභූචිත්තය දුන් සංඥාව නො හැර ම අතරක් නො තබා ප්‍රබ</w:t>
      </w:r>
      <w:r w:rsidR="000C0EC0">
        <w:rPr>
          <w:rFonts w:ascii="UN-Abhaya" w:hAnsi="UN-Abhaya"/>
          <w:cs/>
        </w:rPr>
        <w:t>න්‍ධ</w:t>
      </w:r>
      <w:r w:rsidRPr="00CC0696">
        <w:rPr>
          <w:rFonts w:ascii="UN-Abhaya" w:hAnsi="UN-Abhaya"/>
          <w:cs/>
        </w:rPr>
        <w:t xml:space="preserve"> විසින් ඒ ග</w:t>
      </w:r>
      <w:r w:rsidR="00F7700B">
        <w:rPr>
          <w:rFonts w:ascii="UN-Abhaya" w:hAnsi="UN-Abhaya" w:hint="cs"/>
          <w:cs/>
        </w:rPr>
        <w:t>ෝ</w:t>
      </w:r>
      <w:r w:rsidRPr="00CC0696">
        <w:rPr>
          <w:rFonts w:ascii="UN-Abhaya" w:hAnsi="UN-Abhaya"/>
          <w:cs/>
        </w:rPr>
        <w:t>ත්‍රභූඥානය ලුහුබඳිනු ලබන්නේ නො නැසූවිරූ ල</w:t>
      </w:r>
      <w:r w:rsidR="00F7700B">
        <w:rPr>
          <w:rFonts w:ascii="UN-Abhaya" w:hAnsi="UN-Abhaya" w:hint="cs"/>
          <w:cs/>
        </w:rPr>
        <w:t>ෝ</w:t>
      </w:r>
      <w:r w:rsidRPr="00CC0696">
        <w:rPr>
          <w:rFonts w:ascii="UN-Abhaya" w:hAnsi="UN-Abhaya"/>
          <w:cs/>
        </w:rPr>
        <w:t>භහස්ක</w:t>
      </w:r>
      <w:r w:rsidR="000C0EC0">
        <w:rPr>
          <w:rFonts w:ascii="UN-Abhaya" w:hAnsi="UN-Abhaya"/>
          <w:cs/>
        </w:rPr>
        <w:t>න්‍ධ</w:t>
      </w:r>
      <w:r w:rsidRPr="00CC0696">
        <w:rPr>
          <w:rFonts w:ascii="UN-Abhaya" w:hAnsi="UN-Abhaya"/>
          <w:cs/>
        </w:rPr>
        <w:t>ය ද ද්වේෂස්ක</w:t>
      </w:r>
      <w:r w:rsidR="000C0EC0">
        <w:rPr>
          <w:rFonts w:ascii="UN-Abhaya" w:hAnsi="UN-Abhaya"/>
          <w:cs/>
        </w:rPr>
        <w:t>න්‍ධ</w:t>
      </w:r>
      <w:r w:rsidRPr="00CC0696">
        <w:rPr>
          <w:rFonts w:ascii="UN-Abhaya" w:hAnsi="UN-Abhaya"/>
          <w:cs/>
        </w:rPr>
        <w:t>ය ද මෝහක</w:t>
      </w:r>
      <w:r w:rsidR="000C0EC0">
        <w:rPr>
          <w:rFonts w:ascii="UN-Abhaya" w:hAnsi="UN-Abhaya"/>
          <w:cs/>
        </w:rPr>
        <w:t>න්‍ධ</w:t>
      </w:r>
      <w:r w:rsidRPr="00CC0696">
        <w:rPr>
          <w:rFonts w:ascii="UN-Abhaya" w:hAnsi="UN-Abhaya"/>
          <w:cs/>
        </w:rPr>
        <w:t>ය ද පළමින් නසමින් දුඃඛසත්‍යය අසම්මෝහ ප්‍රතිවේධ වශයෙන් දනිමින්</w:t>
      </w:r>
      <w:r w:rsidRPr="00CC0696">
        <w:rPr>
          <w:rFonts w:ascii="UN-Abhaya" w:hAnsi="UN-Abhaya"/>
        </w:rPr>
        <w:t xml:space="preserve">, </w:t>
      </w:r>
      <w:r w:rsidRPr="00CC0696">
        <w:rPr>
          <w:rFonts w:ascii="UN-Abhaya" w:hAnsi="UN-Abhaya"/>
          <w:cs/>
        </w:rPr>
        <w:t>සමුදයසත්‍යය දුරුකරමින්</w:t>
      </w:r>
      <w:r w:rsidRPr="00CC0696">
        <w:rPr>
          <w:rFonts w:ascii="UN-Abhaya" w:hAnsi="UN-Abhaya"/>
        </w:rPr>
        <w:t xml:space="preserve">, </w:t>
      </w:r>
      <w:r w:rsidRPr="00CC0696">
        <w:rPr>
          <w:rFonts w:ascii="UN-Abhaya" w:hAnsi="UN-Abhaya"/>
          <w:cs/>
        </w:rPr>
        <w:t>නිර</w:t>
      </w:r>
      <w:r w:rsidR="00F7700B">
        <w:rPr>
          <w:rFonts w:ascii="UN-Abhaya" w:hAnsi="UN-Abhaya" w:hint="cs"/>
          <w:cs/>
        </w:rPr>
        <w:t>ෝ</w:t>
      </w:r>
      <w:r w:rsidRPr="00CC0696">
        <w:rPr>
          <w:rFonts w:ascii="UN-Abhaya" w:hAnsi="UN-Abhaya"/>
          <w:cs/>
        </w:rPr>
        <w:t>ධසත්‍යය ප්‍රත්‍යක්ෂ කරමින්</w:t>
      </w:r>
      <w:r w:rsidRPr="00CC0696">
        <w:rPr>
          <w:rFonts w:ascii="UN-Abhaya" w:hAnsi="UN-Abhaya"/>
        </w:rPr>
        <w:t xml:space="preserve">, </w:t>
      </w:r>
      <w:r w:rsidRPr="00CC0696">
        <w:rPr>
          <w:rFonts w:ascii="UN-Abhaya" w:hAnsi="UN-Abhaya"/>
          <w:cs/>
        </w:rPr>
        <w:t>මා</w:t>
      </w:r>
      <w:r w:rsidR="00F7700B">
        <w:rPr>
          <w:rFonts w:ascii="UN-Abhaya" w:hAnsi="UN-Abhaya" w:hint="cs"/>
          <w:cs/>
        </w:rPr>
        <w:t>ර්‍</w:t>
      </w:r>
      <w:r w:rsidRPr="00CC0696">
        <w:rPr>
          <w:rFonts w:ascii="UN-Abhaya" w:hAnsi="UN-Abhaya"/>
          <w:cs/>
        </w:rPr>
        <w:t>ගසත්‍යය වඩමින් මෙසේ දුඃඛසත්‍යය දැනීම</w:t>
      </w:r>
      <w:r w:rsidRPr="00CC0696">
        <w:rPr>
          <w:rFonts w:ascii="UN-Abhaya" w:hAnsi="UN-Abhaya"/>
        </w:rPr>
        <w:t xml:space="preserve">, </w:t>
      </w:r>
      <w:r w:rsidRPr="00CC0696">
        <w:rPr>
          <w:rFonts w:ascii="UN-Abhaya" w:hAnsi="UN-Abhaya"/>
          <w:cs/>
        </w:rPr>
        <w:t>සමුදයසත්‍යය ප්‍රහාණය කිරීම</w:t>
      </w:r>
      <w:r w:rsidRPr="00CC0696">
        <w:rPr>
          <w:rFonts w:ascii="UN-Abhaya" w:hAnsi="UN-Abhaya"/>
        </w:rPr>
        <w:t xml:space="preserve">, </w:t>
      </w:r>
      <w:r w:rsidRPr="00CC0696">
        <w:rPr>
          <w:rFonts w:ascii="UN-Abhaya" w:hAnsi="UN-Abhaya"/>
          <w:cs/>
        </w:rPr>
        <w:t>නිර</w:t>
      </w:r>
      <w:r w:rsidR="00F7700B">
        <w:rPr>
          <w:rFonts w:ascii="UN-Abhaya" w:hAnsi="UN-Abhaya" w:hint="cs"/>
          <w:cs/>
        </w:rPr>
        <w:t>ෝ</w:t>
      </w:r>
      <w:r w:rsidRPr="00CC0696">
        <w:rPr>
          <w:rFonts w:ascii="UN-Abhaya" w:hAnsi="UN-Abhaya"/>
          <w:cs/>
        </w:rPr>
        <w:t>ධසත්‍යය ප්‍රත්‍යක්ෂ කිරීම</w:t>
      </w:r>
      <w:r w:rsidRPr="00CC0696">
        <w:rPr>
          <w:rFonts w:ascii="UN-Abhaya" w:hAnsi="UN-Abhaya"/>
        </w:rPr>
        <w:t xml:space="preserve">, </w:t>
      </w:r>
      <w:r w:rsidRPr="00CC0696">
        <w:rPr>
          <w:rFonts w:ascii="UN-Abhaya" w:hAnsi="UN-Abhaya"/>
          <w:cs/>
        </w:rPr>
        <w:t>මා</w:t>
      </w:r>
      <w:r w:rsidR="00F7700B">
        <w:rPr>
          <w:rFonts w:ascii="UN-Abhaya" w:hAnsi="UN-Abhaya" w:hint="cs"/>
          <w:cs/>
        </w:rPr>
        <w:t>ර්‍</w:t>
      </w:r>
      <w:r w:rsidRPr="00CC0696">
        <w:rPr>
          <w:rFonts w:ascii="UN-Abhaya" w:hAnsi="UN-Abhaya"/>
          <w:cs/>
        </w:rPr>
        <w:t>ග සත්‍යය වැඩීම යන කෘත්‍ය සතර සිද්ධ කරමින් උපදනේ ය. මෙසේ උපන් ප්‍රථම මා</w:t>
      </w:r>
      <w:r w:rsidR="00F7700B">
        <w:rPr>
          <w:rFonts w:ascii="UN-Abhaya" w:hAnsi="UN-Abhaya" w:hint="cs"/>
          <w:cs/>
        </w:rPr>
        <w:t>ර්‍</w:t>
      </w:r>
      <w:r w:rsidRPr="00CC0696">
        <w:rPr>
          <w:rFonts w:ascii="UN-Abhaya" w:hAnsi="UN-Abhaya"/>
          <w:cs/>
        </w:rPr>
        <w:t>ගඥානයට අනුරූප පරිද්දෙන් ඵලචිත්තයෝ දෙ තුන් දෙනෙක් සිඳහළ කෙලෙස් ඇති සන්තානයෙහි කෙලෙස් දැවිලි සන්සිඳවා හරිණු පිණිස ඉපිද නිරුද්ධ වෙත්. මේ මා</w:t>
      </w:r>
      <w:r w:rsidR="00F7700B">
        <w:rPr>
          <w:rFonts w:ascii="UN-Abhaya" w:hAnsi="UN-Abhaya" w:hint="cs"/>
          <w:cs/>
        </w:rPr>
        <w:t>ර්‍</w:t>
      </w:r>
      <w:r w:rsidRPr="00CC0696">
        <w:rPr>
          <w:rFonts w:ascii="UN-Abhaya" w:hAnsi="UN-Abhaya"/>
          <w:cs/>
        </w:rPr>
        <w:t xml:space="preserve">ගඥානය ප්‍රත්‍යක්ෂ කෙළේ </w:t>
      </w:r>
      <w:r w:rsidR="00F7700B" w:rsidRPr="00F7700B">
        <w:rPr>
          <w:rFonts w:ascii="UN-Abhaya" w:hAnsi="UN-Abhaya"/>
          <w:b/>
          <w:bCs/>
        </w:rPr>
        <w:t>‘</w:t>
      </w:r>
      <w:r w:rsidRPr="00F7700B">
        <w:rPr>
          <w:rFonts w:ascii="UN-Abhaya" w:hAnsi="UN-Abhaya"/>
          <w:b/>
          <w:bCs/>
          <w:cs/>
        </w:rPr>
        <w:t>සොතාපන්න</w:t>
      </w:r>
      <w:r w:rsidR="00F7700B" w:rsidRPr="00F7700B">
        <w:rPr>
          <w:rFonts w:ascii="UN-Abhaya" w:hAnsi="UN-Abhaya"/>
          <w:b/>
          <w:bCs/>
        </w:rPr>
        <w:t>’</w:t>
      </w:r>
      <w:r w:rsidRPr="00CC0696">
        <w:rPr>
          <w:rFonts w:ascii="UN-Abhaya" w:hAnsi="UN-Abhaya"/>
          <w:cs/>
        </w:rPr>
        <w:t xml:space="preserve"> යි කියනු ලැබේ. මේ තෙමේ කෙලෙස් නසාලීම පමණක් නො කෙරේ. මුල් නැති සසරහට දුක් මුහුද වියළන්නේ ය. සියලු අපාය දොර වසන්නේ ය. සප්තාර්‍ය්‍යයධනය අභිමුඛ කරන්නේ ය. සියලු කෙලෙස් සතුරු බිය සන්සිඳුවන්නේ ය. නියතසම්බෝධිපරායණ වේ. </w:t>
      </w:r>
    </w:p>
    <w:p w14:paraId="4462A67E" w14:textId="4530E620" w:rsidR="00733FFD" w:rsidRDefault="00CC0696" w:rsidP="00F32E51">
      <w:pPr>
        <w:spacing w:line="276" w:lineRule="auto"/>
        <w:rPr>
          <w:rFonts w:ascii="UN-Abhaya" w:hAnsi="UN-Abhaya"/>
        </w:rPr>
      </w:pPr>
      <w:r w:rsidRPr="00CC0696">
        <w:rPr>
          <w:rFonts w:ascii="UN-Abhaya" w:hAnsi="UN-Abhaya"/>
          <w:cs/>
        </w:rPr>
        <w:t xml:space="preserve">අනතුරු ව </w:t>
      </w:r>
      <w:r w:rsidR="00B83695">
        <w:rPr>
          <w:rFonts w:ascii="UN-Abhaya" w:hAnsi="UN-Abhaya"/>
          <w:cs/>
        </w:rPr>
        <w:t>සෝතා</w:t>
      </w:r>
      <w:r w:rsidRPr="00CC0696">
        <w:rPr>
          <w:rFonts w:ascii="UN-Abhaya" w:hAnsi="UN-Abhaya"/>
          <w:cs/>
        </w:rPr>
        <w:t xml:space="preserve">පන්න පුද්ගල තෙමේ </w:t>
      </w:r>
      <w:r w:rsidRPr="00CC0696">
        <w:rPr>
          <w:rFonts w:ascii="UN-Abhaya" w:hAnsi="UN-Abhaya"/>
        </w:rPr>
        <w:t>“</w:t>
      </w:r>
      <w:r w:rsidRPr="00CC0696">
        <w:rPr>
          <w:rFonts w:ascii="UN-Abhaya" w:hAnsi="UN-Abhaya"/>
          <w:cs/>
        </w:rPr>
        <w:t>මම මේ මගින් ආයෙමි</w:t>
      </w:r>
      <w:r w:rsidRPr="00CC0696">
        <w:rPr>
          <w:rFonts w:ascii="UN-Abhaya" w:hAnsi="UN-Abhaya"/>
        </w:rPr>
        <w:t xml:space="preserve">” </w:t>
      </w:r>
      <w:r w:rsidRPr="00CC0696">
        <w:rPr>
          <w:rFonts w:ascii="UN-Abhaya" w:hAnsi="UN-Abhaya"/>
          <w:cs/>
        </w:rPr>
        <w:t>යි මා</w:t>
      </w:r>
      <w:r w:rsidR="000226E7">
        <w:rPr>
          <w:rFonts w:ascii="UN-Abhaya" w:hAnsi="UN-Abhaya" w:hint="cs"/>
          <w:cs/>
        </w:rPr>
        <w:t>ර්‍</w:t>
      </w:r>
      <w:r w:rsidRPr="00CC0696">
        <w:rPr>
          <w:rFonts w:ascii="UN-Abhaya" w:hAnsi="UN-Abhaya"/>
          <w:cs/>
        </w:rPr>
        <w:t>ගය ද</w:t>
      </w:r>
      <w:r w:rsidRPr="00CC0696">
        <w:rPr>
          <w:rFonts w:ascii="UN-Abhaya" w:hAnsi="UN-Abhaya"/>
        </w:rPr>
        <w:t>,</w:t>
      </w:r>
      <w:r w:rsidR="00867DD5">
        <w:rPr>
          <w:rFonts w:ascii="UN-Abhaya" w:hAnsi="UN-Abhaya"/>
        </w:rPr>
        <w:t xml:space="preserve"> “</w:t>
      </w:r>
      <w:r w:rsidRPr="00CC0696">
        <w:rPr>
          <w:rFonts w:ascii="UN-Abhaya" w:hAnsi="UN-Abhaya"/>
          <w:cs/>
        </w:rPr>
        <w:t>මා විසින් මේ අනුසස් ලදැ</w:t>
      </w:r>
      <w:r w:rsidRPr="00CC0696">
        <w:rPr>
          <w:rFonts w:ascii="UN-Abhaya" w:hAnsi="UN-Abhaya"/>
        </w:rPr>
        <w:t xml:space="preserve">” </w:t>
      </w:r>
      <w:r w:rsidRPr="00CC0696">
        <w:rPr>
          <w:rFonts w:ascii="UN-Abhaya" w:hAnsi="UN-Abhaya"/>
          <w:cs/>
        </w:rPr>
        <w:t>යි ඵලය ද</w:t>
      </w:r>
      <w:r w:rsidRPr="00CC0696">
        <w:rPr>
          <w:rFonts w:ascii="UN-Abhaya" w:hAnsi="UN-Abhaya"/>
        </w:rPr>
        <w:t xml:space="preserve">, </w:t>
      </w:r>
      <w:r w:rsidR="000226E7">
        <w:rPr>
          <w:rFonts w:ascii="UN-Abhaya" w:hAnsi="UN-Abhaya"/>
        </w:rPr>
        <w:t>“</w:t>
      </w:r>
      <w:r w:rsidRPr="00CC0696">
        <w:rPr>
          <w:rFonts w:ascii="UN-Abhaya" w:hAnsi="UN-Abhaya"/>
          <w:cs/>
        </w:rPr>
        <w:t>මාගේ මේ කෙලෙස් පහවී ය</w:t>
      </w:r>
      <w:r w:rsidR="00C4684C">
        <w:rPr>
          <w:rFonts w:ascii="UN-Abhaya" w:hAnsi="UN-Abhaya"/>
        </w:rPr>
        <w:t>”</w:t>
      </w:r>
      <w:r w:rsidRPr="00CC0696">
        <w:rPr>
          <w:rFonts w:ascii="UN-Abhaya" w:hAnsi="UN-Abhaya"/>
        </w:rPr>
        <w:t xml:space="preserve"> </w:t>
      </w:r>
      <w:r w:rsidRPr="00CC0696">
        <w:rPr>
          <w:rFonts w:ascii="UN-Abhaya" w:hAnsi="UN-Abhaya"/>
          <w:cs/>
        </w:rPr>
        <w:t>යි පහ වූ කෙලෙස් ද</w:t>
      </w:r>
      <w:r w:rsidRPr="00CC0696">
        <w:rPr>
          <w:rFonts w:ascii="UN-Abhaya" w:hAnsi="UN-Abhaya"/>
        </w:rPr>
        <w:t>,</w:t>
      </w:r>
      <w:r w:rsidR="00867DD5">
        <w:rPr>
          <w:rFonts w:ascii="UN-Abhaya" w:hAnsi="UN-Abhaya"/>
        </w:rPr>
        <w:t xml:space="preserve"> “</w:t>
      </w:r>
      <w:r w:rsidRPr="00CC0696">
        <w:rPr>
          <w:rFonts w:ascii="UN-Abhaya" w:hAnsi="UN-Abhaya"/>
          <w:cs/>
        </w:rPr>
        <w:t>මා විසින් මේ ධ</w:t>
      </w:r>
      <w:r w:rsidR="000226E7">
        <w:rPr>
          <w:rFonts w:ascii="UN-Abhaya" w:hAnsi="UN-Abhaya" w:hint="cs"/>
          <w:cs/>
        </w:rPr>
        <w:t>ර්‍</w:t>
      </w:r>
      <w:r w:rsidRPr="00CC0696">
        <w:rPr>
          <w:rFonts w:ascii="UN-Abhaya" w:hAnsi="UN-Abhaya"/>
          <w:cs/>
        </w:rPr>
        <w:t>මය අරමුණු කිරීමෙන් මෙය ප්‍රතිව</w:t>
      </w:r>
      <w:r w:rsidR="000226E7">
        <w:rPr>
          <w:rFonts w:ascii="UN-Abhaya" w:hAnsi="UN-Abhaya" w:hint="cs"/>
          <w:cs/>
        </w:rPr>
        <w:t>ේ</w:t>
      </w:r>
      <w:r w:rsidRPr="00CC0696">
        <w:rPr>
          <w:rFonts w:ascii="UN-Abhaya" w:hAnsi="UN-Abhaya"/>
          <w:cs/>
        </w:rPr>
        <w:t>ධ කරණ ලදැ</w:t>
      </w:r>
      <w:r w:rsidRPr="00CC0696">
        <w:rPr>
          <w:rFonts w:ascii="UN-Abhaya" w:hAnsi="UN-Abhaya"/>
        </w:rPr>
        <w:t xml:space="preserve">” </w:t>
      </w:r>
      <w:r w:rsidRPr="00CC0696">
        <w:rPr>
          <w:rFonts w:ascii="UN-Abhaya" w:hAnsi="UN-Abhaya"/>
          <w:cs/>
        </w:rPr>
        <w:t>යි නිවන ද ප්‍රත්‍යව</w:t>
      </w:r>
      <w:r w:rsidR="000226E7">
        <w:rPr>
          <w:rFonts w:ascii="UN-Abhaya" w:hAnsi="UN-Abhaya" w:hint="cs"/>
          <w:cs/>
        </w:rPr>
        <w:t>ේ</w:t>
      </w:r>
      <w:r w:rsidR="003263ED">
        <w:rPr>
          <w:rFonts w:ascii="UN-Abhaya" w:hAnsi="UN-Abhaya"/>
          <w:cs/>
        </w:rPr>
        <w:t>ක්‍ෂා</w:t>
      </w:r>
      <w:r w:rsidRPr="00CC0696">
        <w:rPr>
          <w:rFonts w:ascii="UN-Abhaya" w:hAnsi="UN-Abhaya"/>
          <w:cs/>
        </w:rPr>
        <w:t xml:space="preserve"> කරන්නේ ය. මෙසේ ප්‍රත්‍යව</w:t>
      </w:r>
      <w:r w:rsidR="000226E7">
        <w:rPr>
          <w:rFonts w:ascii="UN-Abhaya" w:hAnsi="UN-Abhaya" w:hint="cs"/>
          <w:cs/>
        </w:rPr>
        <w:t>ේ</w:t>
      </w:r>
      <w:r w:rsidRPr="00CC0696">
        <w:rPr>
          <w:rFonts w:ascii="UN-Abhaya" w:hAnsi="UN-Abhaya"/>
          <w:cs/>
        </w:rPr>
        <w:t>ක්ෂ කොට ඒ ආසනයේ ම හිඳ හෝ පසුව හෝ හෙතෙමේ සකෘදාගාමීමා</w:t>
      </w:r>
      <w:r w:rsidR="000226E7">
        <w:rPr>
          <w:rFonts w:ascii="UN-Abhaya" w:hAnsi="UN-Abhaya" w:hint="cs"/>
          <w:cs/>
        </w:rPr>
        <w:t>ර්‍</w:t>
      </w:r>
      <w:r w:rsidRPr="00CC0696">
        <w:rPr>
          <w:rFonts w:ascii="UN-Abhaya" w:hAnsi="UN-Abhaya"/>
          <w:cs/>
        </w:rPr>
        <w:t>ග ඥානය පිණිස විද</w:t>
      </w:r>
      <w:r w:rsidR="005E7ED9">
        <w:rPr>
          <w:rFonts w:ascii="UN-Abhaya" w:hAnsi="UN-Abhaya"/>
          <w:cs/>
        </w:rPr>
        <w:t>ර්‍ශ</w:t>
      </w:r>
      <w:r w:rsidRPr="00CC0696">
        <w:rPr>
          <w:rFonts w:ascii="UN-Abhaya" w:hAnsi="UN-Abhaya"/>
          <w:cs/>
        </w:rPr>
        <w:t>නා භාවනාවෙහි ය</w:t>
      </w:r>
      <w:r w:rsidR="000226E7">
        <w:rPr>
          <w:rFonts w:ascii="UN-Abhaya" w:hAnsi="UN-Abhaya" w:hint="cs"/>
          <w:cs/>
        </w:rPr>
        <w:t>ෝ</w:t>
      </w:r>
      <w:r w:rsidRPr="00CC0696">
        <w:rPr>
          <w:rFonts w:ascii="UN-Abhaya" w:hAnsi="UN-Abhaya"/>
          <w:cs/>
        </w:rPr>
        <w:t>ග කරන්නේ ය.</w:t>
      </w:r>
      <w:r w:rsidR="000226E7">
        <w:rPr>
          <w:rFonts w:ascii="UN-Abhaya" w:hAnsi="UN-Abhaya" w:hint="cs"/>
          <w:cs/>
        </w:rPr>
        <w:t xml:space="preserve"> </w:t>
      </w:r>
      <w:r w:rsidRPr="00CC0696">
        <w:rPr>
          <w:rFonts w:ascii="UN-Abhaya" w:hAnsi="UN-Abhaya"/>
          <w:cs/>
        </w:rPr>
        <w:t>එහිදී ශ්‍රද්ධාදී</w:t>
      </w:r>
      <w:r w:rsidR="000226E7">
        <w:rPr>
          <w:rFonts w:ascii="UN-Abhaya" w:hAnsi="UN-Abhaya" w:hint="cs"/>
          <w:cs/>
        </w:rPr>
        <w:t xml:space="preserve"> </w:t>
      </w:r>
      <w:r w:rsidRPr="00CC0696">
        <w:rPr>
          <w:rFonts w:ascii="UN-Abhaya" w:hAnsi="UN-Abhaya"/>
          <w:cs/>
        </w:rPr>
        <w:t>පංචේ</w:t>
      </w:r>
      <w:r w:rsidR="00863404">
        <w:rPr>
          <w:rFonts w:ascii="UN-Abhaya" w:hAnsi="UN-Abhaya"/>
          <w:cs/>
        </w:rPr>
        <w:t>න්‍ද්‍රි</w:t>
      </w:r>
      <w:r w:rsidRPr="00CC0696">
        <w:rPr>
          <w:rFonts w:ascii="UN-Abhaya" w:hAnsi="UN-Abhaya"/>
          <w:cs/>
        </w:rPr>
        <w:t>යයන් ද ශ්‍රද්ධාදී බලයන් ද සමෘත්‍යාදී</w:t>
      </w:r>
      <w:r w:rsidR="000226E7">
        <w:rPr>
          <w:rFonts w:ascii="UN-Abhaya" w:hAnsi="UN-Abhaya" w:hint="cs"/>
          <w:cs/>
        </w:rPr>
        <w:t xml:space="preserve"> </w:t>
      </w:r>
      <w:r w:rsidRPr="00CC0696">
        <w:rPr>
          <w:rFonts w:ascii="UN-Abhaya" w:hAnsi="UN-Abhaya"/>
          <w:cs/>
        </w:rPr>
        <w:t xml:space="preserve">බොධ්‍යඞ්ගයන් ද එක් කොට ගෙණ රූප </w:t>
      </w:r>
      <w:r w:rsidR="000226E7">
        <w:rPr>
          <w:rFonts w:ascii="UN-Abhaya" w:hAnsi="UN-Abhaya" w:hint="cs"/>
          <w:cs/>
        </w:rPr>
        <w:t xml:space="preserve">- </w:t>
      </w:r>
      <w:r w:rsidRPr="00CC0696">
        <w:rPr>
          <w:rFonts w:ascii="UN-Abhaya" w:hAnsi="UN-Abhaya"/>
          <w:cs/>
        </w:rPr>
        <w:t>වේදනා</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සංඥා</w:t>
      </w:r>
      <w:r w:rsidR="000226E7">
        <w:rPr>
          <w:rFonts w:ascii="UN-Abhaya" w:hAnsi="UN-Abhaya" w:hint="cs"/>
          <w:cs/>
        </w:rPr>
        <w:t xml:space="preserve"> </w:t>
      </w:r>
      <w:r w:rsidRPr="00CC0696">
        <w:rPr>
          <w:rFonts w:ascii="UN-Abhaya" w:hAnsi="UN-Abhaya"/>
          <w:cs/>
        </w:rPr>
        <w:t>- සංස්කාර</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විඥානැයි භ</w:t>
      </w:r>
      <w:r w:rsidR="000226E7">
        <w:rPr>
          <w:rFonts w:ascii="UN-Abhaya" w:hAnsi="UN-Abhaya" w:hint="cs"/>
          <w:cs/>
        </w:rPr>
        <w:t>ේ</w:t>
      </w:r>
      <w:r w:rsidRPr="00CC0696">
        <w:rPr>
          <w:rFonts w:ascii="UN-Abhaya" w:hAnsi="UN-Abhaya"/>
          <w:cs/>
        </w:rPr>
        <w:t>ද වත් වූ සංස්කාර සමූහය අනිත්‍ය ය</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 xml:space="preserve">දුඃඛ ය </w:t>
      </w:r>
      <w:r w:rsidR="000226E7">
        <w:rPr>
          <w:rFonts w:ascii="UN-Abhaya" w:hAnsi="UN-Abhaya" w:hint="cs"/>
          <w:cs/>
        </w:rPr>
        <w:t xml:space="preserve">- </w:t>
      </w:r>
      <w:r w:rsidRPr="00CC0696">
        <w:rPr>
          <w:rFonts w:ascii="UN-Abhaya" w:hAnsi="UN-Abhaya"/>
          <w:cs/>
        </w:rPr>
        <w:t>අනාත්ම ය</w:t>
      </w:r>
      <w:r w:rsidRPr="00CC0696">
        <w:rPr>
          <w:rFonts w:ascii="UN-Abhaya" w:hAnsi="UN-Abhaya"/>
        </w:rPr>
        <w:t xml:space="preserve">, </w:t>
      </w:r>
      <w:r w:rsidRPr="00CC0696">
        <w:rPr>
          <w:rFonts w:ascii="UN-Abhaya" w:hAnsi="UN-Abhaya"/>
          <w:cs/>
        </w:rPr>
        <w:t>යි නැවැත නැවැත නුවණින් පිරිමදින්නේ ය. උදයව්‍යයානුද</w:t>
      </w:r>
      <w:r w:rsidR="005E7ED9">
        <w:rPr>
          <w:rFonts w:ascii="UN-Abhaya" w:hAnsi="UN-Abhaya"/>
          <w:cs/>
        </w:rPr>
        <w:t>ර්‍ශ</w:t>
      </w:r>
      <w:r w:rsidRPr="00CC0696">
        <w:rPr>
          <w:rFonts w:ascii="UN-Abhaya" w:hAnsi="UN-Abhaya"/>
          <w:cs/>
        </w:rPr>
        <w:t>නයෙහි පටන් විද</w:t>
      </w:r>
      <w:r w:rsidR="005E7ED9">
        <w:rPr>
          <w:rFonts w:ascii="UN-Abhaya" w:hAnsi="UN-Abhaya"/>
          <w:cs/>
        </w:rPr>
        <w:t>ර්‍ශ</w:t>
      </w:r>
      <w:r w:rsidRPr="00CC0696">
        <w:rPr>
          <w:rFonts w:ascii="UN-Abhaya" w:hAnsi="UN-Abhaya"/>
          <w:cs/>
        </w:rPr>
        <w:t>නාවට බට ඔහුට පෙර කී සේ සංස්කාර</w:t>
      </w:r>
      <w:r w:rsidR="000226E7">
        <w:rPr>
          <w:rFonts w:ascii="UN-Abhaya" w:hAnsi="UN-Abhaya" w:hint="cs"/>
          <w:cs/>
        </w:rPr>
        <w:t>ෝ</w:t>
      </w:r>
      <w:r w:rsidRPr="00CC0696">
        <w:rPr>
          <w:rFonts w:ascii="UN-Abhaya" w:hAnsi="UN-Abhaya"/>
          <w:cs/>
        </w:rPr>
        <w:t>ප</w:t>
      </w:r>
      <w:r w:rsidR="000226E7">
        <w:rPr>
          <w:rFonts w:ascii="UN-Abhaya" w:hAnsi="UN-Abhaya" w:hint="cs"/>
          <w:cs/>
        </w:rPr>
        <w:t>ේ</w:t>
      </w:r>
      <w:r w:rsidR="003263ED">
        <w:rPr>
          <w:rFonts w:ascii="UN-Abhaya" w:hAnsi="UN-Abhaya"/>
          <w:cs/>
        </w:rPr>
        <w:t>ක්‍ෂා</w:t>
      </w:r>
      <w:r w:rsidRPr="00CC0696">
        <w:rPr>
          <w:rFonts w:ascii="UN-Abhaya" w:hAnsi="UN-Abhaya"/>
          <w:cs/>
        </w:rPr>
        <w:t>වගේ කෙළවර එක් ආවර්‍ජනයෙන් අනුල</w:t>
      </w:r>
      <w:r w:rsidR="000226E7">
        <w:rPr>
          <w:rFonts w:ascii="UN-Abhaya" w:hAnsi="UN-Abhaya" w:hint="cs"/>
          <w:cs/>
        </w:rPr>
        <w:t>ෝ</w:t>
      </w:r>
      <w:r w:rsidRPr="00CC0696">
        <w:rPr>
          <w:rFonts w:ascii="UN-Abhaya" w:hAnsi="UN-Abhaya"/>
          <w:cs/>
        </w:rPr>
        <w:t>ම</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ග</w:t>
      </w:r>
      <w:r w:rsidR="000226E7">
        <w:rPr>
          <w:rFonts w:ascii="UN-Abhaya" w:hAnsi="UN-Abhaya" w:hint="cs"/>
          <w:cs/>
        </w:rPr>
        <w:t>ෝ</w:t>
      </w:r>
      <w:r w:rsidRPr="00CC0696">
        <w:rPr>
          <w:rFonts w:ascii="UN-Abhaya" w:hAnsi="UN-Abhaya"/>
          <w:cs/>
        </w:rPr>
        <w:t>ත්‍රභූ ඥානයන් උපන් කල්හි ග</w:t>
      </w:r>
      <w:r w:rsidR="000226E7">
        <w:rPr>
          <w:rFonts w:ascii="UN-Abhaya" w:hAnsi="UN-Abhaya" w:hint="cs"/>
          <w:cs/>
        </w:rPr>
        <w:t>ෝ</w:t>
      </w:r>
      <w:r w:rsidRPr="00CC0696">
        <w:rPr>
          <w:rFonts w:ascii="UN-Abhaya" w:hAnsi="UN-Abhaya"/>
          <w:cs/>
        </w:rPr>
        <w:t>ත්‍රභූඥානයට අනතුරුව සකෘදාගාමී මා</w:t>
      </w:r>
      <w:r w:rsidR="000226E7">
        <w:rPr>
          <w:rFonts w:ascii="UN-Abhaya" w:hAnsi="UN-Abhaya" w:hint="cs"/>
          <w:cs/>
        </w:rPr>
        <w:t>ර්‍</w:t>
      </w:r>
      <w:r w:rsidRPr="00CC0696">
        <w:rPr>
          <w:rFonts w:ascii="UN-Abhaya" w:hAnsi="UN-Abhaya"/>
          <w:cs/>
        </w:rPr>
        <w:t xml:space="preserve">ගඥානය උපදනේ ය. එයින් පසු එහි ඵලසිත් උපදී. </w:t>
      </w:r>
    </w:p>
    <w:p w14:paraId="71E8D0D7" w14:textId="1A09EF17" w:rsidR="00CC0696" w:rsidRPr="00CC0696" w:rsidRDefault="00CC0696" w:rsidP="00F32E51">
      <w:pPr>
        <w:spacing w:line="276" w:lineRule="auto"/>
        <w:rPr>
          <w:rFonts w:ascii="UN-Abhaya" w:hAnsi="UN-Abhaya"/>
        </w:rPr>
      </w:pPr>
      <w:r w:rsidRPr="00CC0696">
        <w:rPr>
          <w:rFonts w:ascii="UN-Abhaya" w:hAnsi="UN-Abhaya"/>
          <w:cs/>
        </w:rPr>
        <w:t>හෙතෙමේ ද ස</w:t>
      </w:r>
      <w:r w:rsidR="00D065BB">
        <w:rPr>
          <w:rFonts w:ascii="UN-Abhaya" w:hAnsi="UN-Abhaya" w:hint="cs"/>
          <w:cs/>
        </w:rPr>
        <w:t>ෝ</w:t>
      </w:r>
      <w:r w:rsidRPr="00CC0696">
        <w:rPr>
          <w:rFonts w:ascii="UN-Abhaya" w:hAnsi="UN-Abhaya"/>
          <w:cs/>
        </w:rPr>
        <w:t>තාපන්න පුද්ගලයා සේ ම මග</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00D17BA1">
        <w:rPr>
          <w:rFonts w:ascii="UN-Abhaya" w:hAnsi="UN-Abhaya" w:hint="cs"/>
          <w:cs/>
        </w:rPr>
        <w:t>ඵ</w:t>
      </w:r>
      <w:r w:rsidRPr="00CC0696">
        <w:rPr>
          <w:rFonts w:ascii="UN-Abhaya" w:hAnsi="UN-Abhaya"/>
          <w:cs/>
        </w:rPr>
        <w:t>ල</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පැහූ කෙලෙස් -</w:t>
      </w:r>
      <w:r w:rsidR="00D065BB">
        <w:rPr>
          <w:rFonts w:ascii="UN-Abhaya" w:hAnsi="UN-Abhaya" w:hint="cs"/>
          <w:cs/>
        </w:rPr>
        <w:t xml:space="preserve"> </w:t>
      </w:r>
      <w:r w:rsidRPr="00CC0696">
        <w:rPr>
          <w:rFonts w:ascii="UN-Abhaya" w:hAnsi="UN-Abhaya"/>
          <w:cs/>
        </w:rPr>
        <w:t xml:space="preserve">ඉතිරි කෙලෙස් </w:t>
      </w:r>
      <w:r w:rsidR="00D065BB">
        <w:rPr>
          <w:rFonts w:ascii="UN-Abhaya" w:hAnsi="UN-Abhaya" w:hint="cs"/>
          <w:cs/>
        </w:rPr>
        <w:t xml:space="preserve">- </w:t>
      </w:r>
      <w:r w:rsidRPr="00CC0696">
        <w:rPr>
          <w:rFonts w:ascii="UN-Abhaya" w:hAnsi="UN-Abhaya"/>
          <w:cs/>
        </w:rPr>
        <w:t>නිවන යන මෙ තැන් ප්‍රත්‍යාව</w:t>
      </w:r>
      <w:r w:rsidR="00D065BB">
        <w:rPr>
          <w:rFonts w:ascii="UN-Abhaya" w:hAnsi="UN-Abhaya" w:hint="cs"/>
          <w:cs/>
        </w:rPr>
        <w:t>ේ</w:t>
      </w:r>
      <w:r w:rsidR="003263ED">
        <w:rPr>
          <w:rFonts w:ascii="UN-Abhaya" w:hAnsi="UN-Abhaya"/>
          <w:cs/>
        </w:rPr>
        <w:t>ක්‍ෂා</w:t>
      </w:r>
      <w:r w:rsidRPr="00CC0696">
        <w:rPr>
          <w:rFonts w:ascii="UN-Abhaya" w:hAnsi="UN-Abhaya"/>
          <w:cs/>
        </w:rPr>
        <w:t xml:space="preserve"> කොට අවසන්හි ඒ ආසනයේ ම හිඳ හෝ පසුව හෝ අනාගාමි මා</w:t>
      </w:r>
      <w:r w:rsidR="00D065BB">
        <w:rPr>
          <w:rFonts w:ascii="UN-Abhaya" w:hAnsi="UN-Abhaya" w:hint="cs"/>
          <w:cs/>
        </w:rPr>
        <w:t>ර්‍</w:t>
      </w:r>
      <w:r w:rsidRPr="00CC0696">
        <w:rPr>
          <w:rFonts w:ascii="UN-Abhaya" w:hAnsi="UN-Abhaya"/>
          <w:cs/>
        </w:rPr>
        <w:t>ගඥානය පිණිස විද</w:t>
      </w:r>
      <w:r w:rsidR="005E7ED9">
        <w:rPr>
          <w:rFonts w:ascii="UN-Abhaya" w:hAnsi="UN-Abhaya"/>
          <w:cs/>
        </w:rPr>
        <w:t>ර්‍ශ</w:t>
      </w:r>
      <w:r w:rsidRPr="00CC0696">
        <w:rPr>
          <w:rFonts w:ascii="UN-Abhaya" w:hAnsi="UN-Abhaya"/>
          <w:cs/>
        </w:rPr>
        <w:t>නාවෙහි යෙදී ගන්නේ ය. එසේ යෙදීමෙන් ඉ</w:t>
      </w:r>
      <w:r w:rsidR="00863404">
        <w:rPr>
          <w:rFonts w:ascii="UN-Abhaya" w:hAnsi="UN-Abhaya"/>
          <w:cs/>
        </w:rPr>
        <w:t>න්‍ද්‍රි</w:t>
      </w:r>
      <w:r w:rsidRPr="00CC0696">
        <w:rPr>
          <w:rFonts w:ascii="UN-Abhaya" w:hAnsi="UN-Abhaya"/>
          <w:cs/>
        </w:rPr>
        <w:t>ය</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බල</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බොධ්‍යඞ්ගයන් එක් තැන් කොට ගත් ඒ ආර්‍ය්‍යපුද්ගල තෙමේ සියලු ම සංස්කාරයන් විද</w:t>
      </w:r>
      <w:r w:rsidR="005E7ED9">
        <w:rPr>
          <w:rFonts w:ascii="UN-Abhaya" w:hAnsi="UN-Abhaya"/>
          <w:cs/>
        </w:rPr>
        <w:t>ර්‍ශ</w:t>
      </w:r>
      <w:r w:rsidRPr="00CC0696">
        <w:rPr>
          <w:rFonts w:ascii="UN-Abhaya" w:hAnsi="UN-Abhaya"/>
          <w:cs/>
        </w:rPr>
        <w:t>නාඥානයෙන් අනිත්‍ය</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දුඃඛ</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අනාත්ම විසින් පිරිමදින්නේ ය. එසේ පිරිමදිනා ඔහුට සංස්කාර</w:t>
      </w:r>
      <w:r w:rsidR="00D17BA1">
        <w:rPr>
          <w:rFonts w:ascii="UN-Abhaya" w:hAnsi="UN-Abhaya" w:hint="cs"/>
          <w:cs/>
        </w:rPr>
        <w:t>ෝ</w:t>
      </w:r>
      <w:r w:rsidRPr="00CC0696">
        <w:rPr>
          <w:rFonts w:ascii="UN-Abhaya" w:hAnsi="UN-Abhaya"/>
          <w:cs/>
        </w:rPr>
        <w:t>ප</w:t>
      </w:r>
      <w:r w:rsidR="00D17BA1">
        <w:rPr>
          <w:rFonts w:ascii="UN-Abhaya" w:hAnsi="UN-Abhaya" w:hint="cs"/>
          <w:cs/>
        </w:rPr>
        <w:t>ේ</w:t>
      </w:r>
      <w:r w:rsidR="003263ED">
        <w:rPr>
          <w:rFonts w:ascii="UN-Abhaya" w:hAnsi="UN-Abhaya"/>
          <w:cs/>
        </w:rPr>
        <w:t>ක්‍ෂා</w:t>
      </w:r>
      <w:r w:rsidRPr="00CC0696">
        <w:rPr>
          <w:rFonts w:ascii="UN-Abhaya" w:hAnsi="UN-Abhaya"/>
          <w:cs/>
        </w:rPr>
        <w:t>වගේ කෙළවර එක් ආව</w:t>
      </w:r>
      <w:r w:rsidR="00D17BA1">
        <w:rPr>
          <w:rFonts w:ascii="UN-Abhaya" w:hAnsi="UN-Abhaya" w:hint="cs"/>
          <w:cs/>
        </w:rPr>
        <w:t>ර්‍</w:t>
      </w:r>
      <w:r w:rsidRPr="00CC0696">
        <w:rPr>
          <w:rFonts w:ascii="UN-Abhaya" w:hAnsi="UN-Abhaya"/>
          <w:cs/>
        </w:rPr>
        <w:t>ජනයෙන් අනුල</w:t>
      </w:r>
      <w:r w:rsidR="00D17BA1">
        <w:rPr>
          <w:rFonts w:ascii="UN-Abhaya" w:hAnsi="UN-Abhaya" w:hint="cs"/>
          <w:cs/>
        </w:rPr>
        <w:t>ෝ</w:t>
      </w:r>
      <w:r w:rsidRPr="00CC0696">
        <w:rPr>
          <w:rFonts w:ascii="UN-Abhaya" w:hAnsi="UN-Abhaya"/>
          <w:cs/>
        </w:rPr>
        <w:t>ම-ග</w:t>
      </w:r>
      <w:r w:rsidR="00D17BA1">
        <w:rPr>
          <w:rFonts w:ascii="UN-Abhaya" w:hAnsi="UN-Abhaya" w:hint="cs"/>
          <w:cs/>
        </w:rPr>
        <w:t>ෝ</w:t>
      </w:r>
      <w:r w:rsidRPr="00CC0696">
        <w:rPr>
          <w:rFonts w:ascii="UN-Abhaya" w:hAnsi="UN-Abhaya"/>
          <w:cs/>
        </w:rPr>
        <w:t>ත්‍රභූ සිත් උපන් කල්හි අනතුරු ව අනාගාමී මා</w:t>
      </w:r>
      <w:r w:rsidR="00D17BA1">
        <w:rPr>
          <w:rFonts w:ascii="UN-Abhaya" w:hAnsi="UN-Abhaya" w:hint="cs"/>
          <w:cs/>
        </w:rPr>
        <w:t>ර්‍</w:t>
      </w:r>
      <w:r w:rsidRPr="00CC0696">
        <w:rPr>
          <w:rFonts w:ascii="UN-Abhaya" w:hAnsi="UN-Abhaya"/>
          <w:cs/>
        </w:rPr>
        <w:t xml:space="preserve">ගඥානය උපදි. </w:t>
      </w:r>
      <w:r w:rsidRPr="00CC0696">
        <w:rPr>
          <w:rFonts w:ascii="UN-Abhaya" w:hAnsi="UN-Abhaya"/>
          <w:cs/>
        </w:rPr>
        <w:lastRenderedPageBreak/>
        <w:t>ඉනික්බිති පල සිත් උපදනේ ය. නැවැත ඔහු මග</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ඵ</w:t>
      </w:r>
      <w:r w:rsidRPr="00CC0696">
        <w:rPr>
          <w:rFonts w:ascii="UN-Abhaya" w:hAnsi="UN-Abhaya"/>
          <w:cs/>
        </w:rPr>
        <w:t>ල</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පැහූ කෙලෙස්</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ඉතිරි කෙලෙස්</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නිවන යන මෙ තැන් ප්‍රත්‍යව</w:t>
      </w:r>
      <w:r w:rsidR="00D17BA1">
        <w:rPr>
          <w:rFonts w:ascii="UN-Abhaya" w:hAnsi="UN-Abhaya" w:hint="cs"/>
          <w:cs/>
        </w:rPr>
        <w:t>ේ</w:t>
      </w:r>
      <w:r w:rsidR="003263ED">
        <w:rPr>
          <w:rFonts w:ascii="UN-Abhaya" w:hAnsi="UN-Abhaya"/>
          <w:cs/>
        </w:rPr>
        <w:t>ක්‍ෂා</w:t>
      </w:r>
      <w:r w:rsidRPr="00CC0696">
        <w:rPr>
          <w:rFonts w:ascii="UN-Abhaya" w:hAnsi="UN-Abhaya"/>
          <w:cs/>
        </w:rPr>
        <w:t xml:space="preserve"> කරන්නේ ය. හේ මෙසේ ප්‍රත්‍යව</w:t>
      </w:r>
      <w:r w:rsidR="00D17BA1">
        <w:rPr>
          <w:rFonts w:ascii="UN-Abhaya" w:hAnsi="UN-Abhaya" w:hint="cs"/>
          <w:cs/>
        </w:rPr>
        <w:t>ේ</w:t>
      </w:r>
      <w:r w:rsidRPr="00CC0696">
        <w:rPr>
          <w:rFonts w:ascii="UN-Abhaya" w:hAnsi="UN-Abhaya"/>
          <w:cs/>
        </w:rPr>
        <w:t>ක්ෂ කොට ඒ ආසනයේ ම හිඳ</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පසු කලෙක </w:t>
      </w:r>
      <w:r w:rsidR="008C59AA">
        <w:rPr>
          <w:rFonts w:ascii="UN-Abhaya" w:hAnsi="UN-Abhaya"/>
          <w:cs/>
        </w:rPr>
        <w:t>අර්‍හ</w:t>
      </w:r>
      <w:r w:rsidRPr="00CC0696">
        <w:rPr>
          <w:rFonts w:ascii="UN-Abhaya" w:hAnsi="UN-Abhaya"/>
          <w:cs/>
        </w:rPr>
        <w:t>න්මාර්‍ගඥානය පිණිස විද</w:t>
      </w:r>
      <w:r w:rsidR="005E7ED9">
        <w:rPr>
          <w:rFonts w:ascii="UN-Abhaya" w:hAnsi="UN-Abhaya"/>
          <w:cs/>
        </w:rPr>
        <w:t>ර්‍ශ</w:t>
      </w:r>
      <w:r w:rsidRPr="00CC0696">
        <w:rPr>
          <w:rFonts w:ascii="UN-Abhaya" w:hAnsi="UN-Abhaya"/>
          <w:cs/>
        </w:rPr>
        <w:t>නාවෙහි ය</w:t>
      </w:r>
      <w:r w:rsidR="00D17BA1">
        <w:rPr>
          <w:rFonts w:ascii="UN-Abhaya" w:hAnsi="UN-Abhaya" w:hint="cs"/>
          <w:cs/>
        </w:rPr>
        <w:t>ෝ</w:t>
      </w:r>
      <w:r w:rsidRPr="00CC0696">
        <w:rPr>
          <w:rFonts w:ascii="UN-Abhaya" w:hAnsi="UN-Abhaya"/>
          <w:cs/>
        </w:rPr>
        <w:t>ග කොට ඉ</w:t>
      </w:r>
      <w:r w:rsidR="00863404">
        <w:rPr>
          <w:rFonts w:ascii="UN-Abhaya" w:hAnsi="UN-Abhaya"/>
          <w:cs/>
        </w:rPr>
        <w:t>න්‍ද්‍රි</w:t>
      </w:r>
      <w:r w:rsidRPr="00CC0696">
        <w:rPr>
          <w:rFonts w:ascii="UN-Abhaya" w:hAnsi="UN-Abhaya"/>
          <w:cs/>
        </w:rPr>
        <w:t>ය</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බල</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බොධ්‍යගයන් එක් රැස් කොට සියලු සංස්කාරයන් අනිත්‍ය</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දුඃඛ</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අනාත්ම විසින් පිරිමැද විද</w:t>
      </w:r>
      <w:r w:rsidR="005E7ED9">
        <w:rPr>
          <w:rFonts w:ascii="UN-Abhaya" w:hAnsi="UN-Abhaya"/>
          <w:cs/>
        </w:rPr>
        <w:t>ර්‍ශ</w:t>
      </w:r>
      <w:r w:rsidRPr="00CC0696">
        <w:rPr>
          <w:rFonts w:ascii="UN-Abhaya" w:hAnsi="UN-Abhaya"/>
          <w:cs/>
        </w:rPr>
        <w:t>නාවීථියට බස්නේ ය. එහිදි ඔහුට සංස්කාර</w:t>
      </w:r>
      <w:r w:rsidR="00D17BA1">
        <w:rPr>
          <w:rFonts w:ascii="UN-Abhaya" w:hAnsi="UN-Abhaya" w:hint="cs"/>
          <w:cs/>
        </w:rPr>
        <w:t>ෝ</w:t>
      </w:r>
      <w:r w:rsidRPr="00CC0696">
        <w:rPr>
          <w:rFonts w:ascii="UN-Abhaya" w:hAnsi="UN-Abhaya"/>
          <w:cs/>
        </w:rPr>
        <w:t>ප</w:t>
      </w:r>
      <w:r w:rsidR="00D17BA1">
        <w:rPr>
          <w:rFonts w:ascii="UN-Abhaya" w:hAnsi="UN-Abhaya" w:hint="cs"/>
          <w:cs/>
        </w:rPr>
        <w:t>ේ</w:t>
      </w:r>
      <w:r w:rsidRPr="00CC0696">
        <w:rPr>
          <w:rFonts w:ascii="UN-Abhaya" w:hAnsi="UN-Abhaya"/>
          <w:cs/>
        </w:rPr>
        <w:t>ක්ෂ</w:t>
      </w:r>
      <w:r w:rsidR="00D17BA1">
        <w:rPr>
          <w:rFonts w:ascii="UN-Abhaya" w:hAnsi="UN-Abhaya" w:hint="cs"/>
          <w:cs/>
        </w:rPr>
        <w:t>ා</w:t>
      </w:r>
      <w:r w:rsidRPr="00CC0696">
        <w:rPr>
          <w:rFonts w:ascii="UN-Abhaya" w:hAnsi="UN-Abhaya"/>
          <w:cs/>
        </w:rPr>
        <w:t>වගේ කෙළවර එක් ආවර්‍ජනයෙන් අනුල</w:t>
      </w:r>
      <w:r w:rsidR="00D17BA1">
        <w:rPr>
          <w:rFonts w:ascii="UN-Abhaya" w:hAnsi="UN-Abhaya" w:hint="cs"/>
          <w:cs/>
        </w:rPr>
        <w:t>ෝ</w:t>
      </w:r>
      <w:r w:rsidRPr="00CC0696">
        <w:rPr>
          <w:rFonts w:ascii="UN-Abhaya" w:hAnsi="UN-Abhaya"/>
          <w:cs/>
        </w:rPr>
        <w:t>ම -</w:t>
      </w:r>
      <w:r w:rsidR="00D17BA1">
        <w:rPr>
          <w:rFonts w:ascii="UN-Abhaya" w:hAnsi="UN-Abhaya" w:hint="cs"/>
          <w:cs/>
        </w:rPr>
        <w:t xml:space="preserve"> </w:t>
      </w:r>
      <w:r w:rsidRPr="00CC0696">
        <w:rPr>
          <w:rFonts w:ascii="UN-Abhaya" w:hAnsi="UN-Abhaya"/>
          <w:cs/>
        </w:rPr>
        <w:t>ග</w:t>
      </w:r>
      <w:r w:rsidR="00D17BA1">
        <w:rPr>
          <w:rFonts w:ascii="UN-Abhaya" w:hAnsi="UN-Abhaya" w:hint="cs"/>
          <w:cs/>
        </w:rPr>
        <w:t>ෝ</w:t>
      </w:r>
      <w:r w:rsidRPr="00CC0696">
        <w:rPr>
          <w:rFonts w:ascii="UN-Abhaya" w:hAnsi="UN-Abhaya"/>
          <w:cs/>
        </w:rPr>
        <w:t xml:space="preserve">ත්‍රභූඥානයන් උපන් කල්හි මතු </w:t>
      </w:r>
      <w:r w:rsidR="008C59AA">
        <w:rPr>
          <w:rFonts w:ascii="UN-Abhaya" w:hAnsi="UN-Abhaya"/>
          <w:cs/>
        </w:rPr>
        <w:t>අර්‍හ</w:t>
      </w:r>
      <w:r w:rsidRPr="00CC0696">
        <w:rPr>
          <w:rFonts w:ascii="UN-Abhaya" w:hAnsi="UN-Abhaya"/>
          <w:cs/>
        </w:rPr>
        <w:t>න්මාර්‍ගඥානය උපද</w:t>
      </w:r>
      <w:r w:rsidR="00D17BA1">
        <w:rPr>
          <w:rFonts w:ascii="UN-Abhaya" w:hAnsi="UN-Abhaya" w:hint="cs"/>
          <w:cs/>
        </w:rPr>
        <w:t>ී.</w:t>
      </w:r>
      <w:r w:rsidRPr="00CC0696">
        <w:rPr>
          <w:rFonts w:ascii="UN-Abhaya" w:hAnsi="UN-Abhaya"/>
        </w:rPr>
        <w:t xml:space="preserve"> </w:t>
      </w:r>
      <w:r w:rsidRPr="00CC0696">
        <w:rPr>
          <w:rFonts w:ascii="UN-Abhaya" w:hAnsi="UN-Abhaya"/>
          <w:cs/>
        </w:rPr>
        <w:t xml:space="preserve">නැවැත </w:t>
      </w:r>
      <w:r w:rsidR="00D17BA1">
        <w:rPr>
          <w:rFonts w:ascii="UN-Abhaya" w:hAnsi="UN-Abhaya" w:hint="cs"/>
          <w:cs/>
        </w:rPr>
        <w:t>ඵ</w:t>
      </w:r>
      <w:r w:rsidRPr="00CC0696">
        <w:rPr>
          <w:rFonts w:ascii="UN-Abhaya" w:hAnsi="UN-Abhaya"/>
          <w:cs/>
        </w:rPr>
        <w:t>ලසිත් උපදනේ ය. තත්ත්‍වපු</w:t>
      </w:r>
      <w:r w:rsidR="00462172">
        <w:rPr>
          <w:rFonts w:ascii="UN-Abhaya" w:hAnsi="UN-Abhaya"/>
          <w:cs/>
        </w:rPr>
        <w:t>ර්‍ණ</w:t>
      </w:r>
      <w:r w:rsidRPr="00CC0696">
        <w:rPr>
          <w:rFonts w:ascii="UN-Abhaya" w:hAnsi="UN-Abhaya"/>
          <w:cs/>
        </w:rPr>
        <w:t xml:space="preserve"> විසින් ක්ලේශස්ක</w:t>
      </w:r>
      <w:r w:rsidR="000C0EC0">
        <w:rPr>
          <w:rFonts w:ascii="UN-Abhaya" w:hAnsi="UN-Abhaya"/>
          <w:cs/>
        </w:rPr>
        <w:t>න්‍ධ</w:t>
      </w:r>
      <w:r w:rsidRPr="00CC0696">
        <w:rPr>
          <w:rFonts w:ascii="UN-Abhaya" w:hAnsi="UN-Abhaya"/>
          <w:cs/>
        </w:rPr>
        <w:t>යන්ගේ අනුත්පාද නිර</w:t>
      </w:r>
      <w:r w:rsidR="00D17BA1">
        <w:rPr>
          <w:rFonts w:ascii="UN-Abhaya" w:hAnsi="UN-Abhaya" w:hint="cs"/>
          <w:cs/>
        </w:rPr>
        <w:t>ෝ</w:t>
      </w:r>
      <w:r w:rsidRPr="00CC0696">
        <w:rPr>
          <w:rFonts w:ascii="UN-Abhaya" w:hAnsi="UN-Abhaya"/>
          <w:cs/>
        </w:rPr>
        <w:t>ධ සඞ්ඛ්‍යාත නි</w:t>
      </w:r>
      <w:r w:rsidR="00A30314">
        <w:rPr>
          <w:rFonts w:ascii="UN-Abhaya" w:hAnsi="UN-Abhaya"/>
          <w:cs/>
        </w:rPr>
        <w:t>ර්‍වා</w:t>
      </w:r>
      <w:r w:rsidRPr="00CC0696">
        <w:rPr>
          <w:rFonts w:ascii="UN-Abhaya" w:hAnsi="UN-Abhaya"/>
          <w:cs/>
        </w:rPr>
        <w:t>ණ ධාතුව අවබ</w:t>
      </w:r>
      <w:r w:rsidR="00D17BA1">
        <w:rPr>
          <w:rFonts w:ascii="UN-Abhaya" w:hAnsi="UN-Abhaya" w:hint="cs"/>
          <w:cs/>
        </w:rPr>
        <w:t>ෝ</w:t>
      </w:r>
      <w:r w:rsidRPr="00CC0696">
        <w:rPr>
          <w:rFonts w:ascii="UN-Abhaya" w:hAnsi="UN-Abhaya"/>
          <w:cs/>
        </w:rPr>
        <w:t>ධ කෙළේ මෙ තෙමේ ය. එහෙයින් අන්තිමදේහධාරී වූයේ සකලෙක්ලේශස්ක</w:t>
      </w:r>
      <w:r w:rsidR="000C0EC0">
        <w:rPr>
          <w:rFonts w:ascii="UN-Abhaya" w:hAnsi="UN-Abhaya"/>
          <w:cs/>
        </w:rPr>
        <w:t>න්‍ධ</w:t>
      </w:r>
      <w:r w:rsidR="00D17BA1">
        <w:rPr>
          <w:rFonts w:ascii="UN-Abhaya" w:hAnsi="UN-Abhaya" w:hint="cs"/>
          <w:cs/>
        </w:rPr>
        <w:t xml:space="preserve"> </w:t>
      </w:r>
      <w:r w:rsidRPr="00CC0696">
        <w:rPr>
          <w:rFonts w:ascii="UN-Abhaya" w:hAnsi="UN-Abhaya"/>
          <w:cs/>
        </w:rPr>
        <w:t>භාරය බහා තැබුයේ ස්වා</w:t>
      </w:r>
      <w:r w:rsidR="00BF15DD">
        <w:rPr>
          <w:rFonts w:ascii="UN-Abhaya" w:hAnsi="UN-Abhaya"/>
          <w:cs/>
        </w:rPr>
        <w:t>ර්‍ත්‍ථ</w:t>
      </w:r>
      <w:r w:rsidRPr="00CC0696">
        <w:rPr>
          <w:rFonts w:ascii="UN-Abhaya" w:hAnsi="UN-Abhaya"/>
          <w:cs/>
        </w:rPr>
        <w:t>සිද්ධියට පැමිණියේ ක්ෂය කළ හවසංය</w:t>
      </w:r>
      <w:r w:rsidR="00D17BA1">
        <w:rPr>
          <w:rFonts w:ascii="UN-Abhaya" w:hAnsi="UN-Abhaya" w:hint="cs"/>
          <w:cs/>
        </w:rPr>
        <w:t>ෝ</w:t>
      </w:r>
      <w:r w:rsidRPr="00CC0696">
        <w:rPr>
          <w:rFonts w:ascii="UN-Abhaya" w:hAnsi="UN-Abhaya"/>
          <w:cs/>
        </w:rPr>
        <w:t>ජන ඇත්තේ මොනවට දැන විමුක්ත වූයේ සදෙවක ල</w:t>
      </w:r>
      <w:r w:rsidR="00D17BA1">
        <w:rPr>
          <w:rFonts w:ascii="UN-Abhaya" w:hAnsi="UN-Abhaya" w:hint="cs"/>
          <w:cs/>
        </w:rPr>
        <w:t>ෝ</w:t>
      </w:r>
      <w:r w:rsidRPr="00CC0696">
        <w:rPr>
          <w:rFonts w:ascii="UN-Abhaya" w:hAnsi="UN-Abhaya"/>
          <w:cs/>
        </w:rPr>
        <w:t>කයාගේ අග්‍රද</w:t>
      </w:r>
      <w:r w:rsidR="0087784E">
        <w:rPr>
          <w:rFonts w:ascii="UN-Abhaya" w:hAnsi="UN-Abhaya"/>
          <w:cs/>
        </w:rPr>
        <w:t>ක්‍ෂි</w:t>
      </w:r>
      <w:r w:rsidRPr="00CC0696">
        <w:rPr>
          <w:rFonts w:ascii="UN-Abhaya" w:hAnsi="UN-Abhaya"/>
          <w:cs/>
        </w:rPr>
        <w:t>ණා</w:t>
      </w:r>
      <w:r w:rsidR="00BD22A0">
        <w:rPr>
          <w:rFonts w:ascii="UN-Abhaya" w:hAnsi="UN-Abhaya"/>
          <w:cs/>
        </w:rPr>
        <w:t>ර්‍භ</w:t>
      </w:r>
      <w:r w:rsidRPr="00CC0696">
        <w:rPr>
          <w:rFonts w:ascii="UN-Abhaya" w:hAnsi="UN-Abhaya"/>
          <w:cs/>
        </w:rPr>
        <w:t xml:space="preserve"> වුයේ ද මෙ තෙමේ ය. </w:t>
      </w:r>
    </w:p>
    <w:p w14:paraId="0BA0C11E" w14:textId="18800A39" w:rsidR="00CC0696" w:rsidRPr="00CC0696" w:rsidRDefault="00CC0696" w:rsidP="00F32E51">
      <w:pPr>
        <w:spacing w:line="276" w:lineRule="auto"/>
        <w:rPr>
          <w:rFonts w:ascii="UN-Abhaya" w:hAnsi="UN-Abhaya"/>
        </w:rPr>
      </w:pPr>
      <w:r w:rsidRPr="00CC0696">
        <w:rPr>
          <w:rFonts w:ascii="UN-Abhaya" w:hAnsi="UN-Abhaya"/>
          <w:cs/>
        </w:rPr>
        <w:t>මෙ ද මෙහිලා දතයුතු ය:-</w:t>
      </w:r>
      <w:r w:rsidR="00867DD5">
        <w:rPr>
          <w:rFonts w:ascii="UN-Abhaya" w:hAnsi="UN-Abhaya"/>
        </w:rPr>
        <w:t xml:space="preserve"> </w:t>
      </w:r>
      <w:r w:rsidR="00867DD5" w:rsidRPr="009317E6">
        <w:rPr>
          <w:rFonts w:ascii="UN-Abhaya" w:hAnsi="UN-Abhaya"/>
          <w:b/>
          <w:bCs/>
        </w:rPr>
        <w:t>“</w:t>
      </w:r>
      <w:r w:rsidRPr="009317E6">
        <w:rPr>
          <w:rFonts w:ascii="UN-Abhaya" w:hAnsi="UN-Abhaya"/>
          <w:b/>
          <w:bCs/>
          <w:cs/>
        </w:rPr>
        <w:t xml:space="preserve">සෙය්‍යථාපි </w:t>
      </w:r>
      <w:r w:rsidR="00345737">
        <w:rPr>
          <w:rFonts w:ascii="UN-Abhaya" w:hAnsi="UN-Abhaya"/>
          <w:b/>
          <w:bCs/>
          <w:cs/>
        </w:rPr>
        <w:t>භික්ඛවෙ</w:t>
      </w:r>
      <w:r w:rsidRPr="009317E6">
        <w:rPr>
          <w:rFonts w:ascii="UN-Abhaya" w:hAnsi="UN-Abhaya"/>
          <w:b/>
          <w:bCs/>
          <w:cs/>
        </w:rPr>
        <w:t>! චක්ඛුමා පුරිසො රත්ත</w:t>
      </w:r>
      <w:r w:rsidR="000C0EC0" w:rsidRPr="009317E6">
        <w:rPr>
          <w:rFonts w:ascii="UN-Abhaya" w:hAnsi="UN-Abhaya"/>
          <w:b/>
          <w:bCs/>
          <w:cs/>
        </w:rPr>
        <w:t>න්‍ධ</w:t>
      </w:r>
      <w:r w:rsidRPr="009317E6">
        <w:rPr>
          <w:rFonts w:ascii="UN-Abhaya" w:hAnsi="UN-Abhaya"/>
          <w:b/>
          <w:bCs/>
          <w:cs/>
        </w:rPr>
        <w:t>කාරතිමිසායං විජ්ජත්තරිකාය සමන්තා ‍රූපානි පස්සෙය්‍ය</w:t>
      </w:r>
      <w:r w:rsidRPr="009317E6">
        <w:rPr>
          <w:rFonts w:ascii="UN-Abhaya" w:hAnsi="UN-Abhaya"/>
          <w:b/>
          <w:bCs/>
        </w:rPr>
        <w:t xml:space="preserve">, </w:t>
      </w:r>
      <w:r w:rsidRPr="009317E6">
        <w:rPr>
          <w:rFonts w:ascii="UN-Abhaya" w:hAnsi="UN-Abhaya"/>
          <w:b/>
          <w:bCs/>
          <w:cs/>
        </w:rPr>
        <w:t>එවමෙව ඛො භික්ඛව</w:t>
      </w:r>
      <w:r w:rsidR="005C068A">
        <w:rPr>
          <w:rFonts w:ascii="UN-Abhaya" w:hAnsi="UN-Abhaya" w:hint="cs"/>
          <w:b/>
          <w:bCs/>
          <w:cs/>
        </w:rPr>
        <w:t>ෙ</w:t>
      </w:r>
      <w:r w:rsidRPr="009317E6">
        <w:rPr>
          <w:rFonts w:ascii="UN-Abhaya" w:hAnsi="UN-Abhaya"/>
          <w:b/>
          <w:bCs/>
          <w:cs/>
        </w:rPr>
        <w:t>! භික්ඛු ඉදං දුක්ඛන්ති යථාභූතං පජානාති</w:t>
      </w:r>
      <w:r w:rsidRPr="009317E6">
        <w:rPr>
          <w:rFonts w:ascii="UN-Abhaya" w:hAnsi="UN-Abhaya"/>
          <w:b/>
          <w:bCs/>
        </w:rPr>
        <w:t xml:space="preserve">, </w:t>
      </w:r>
      <w:r w:rsidRPr="009317E6">
        <w:rPr>
          <w:rFonts w:ascii="UN-Abhaya" w:hAnsi="UN-Abhaya"/>
          <w:b/>
          <w:bCs/>
          <w:cs/>
        </w:rPr>
        <w:t>අයං දුක්ඛසමුදයොති යථාභූතං පජානාති</w:t>
      </w:r>
      <w:r w:rsidRPr="009317E6">
        <w:rPr>
          <w:rFonts w:ascii="UN-Abhaya" w:hAnsi="UN-Abhaya"/>
          <w:b/>
          <w:bCs/>
        </w:rPr>
        <w:t xml:space="preserve">, </w:t>
      </w:r>
      <w:r w:rsidRPr="009317E6">
        <w:rPr>
          <w:rFonts w:ascii="UN-Abhaya" w:hAnsi="UN-Abhaya"/>
          <w:b/>
          <w:bCs/>
          <w:cs/>
        </w:rPr>
        <w:t>අයං දුක්ඛනිරොධොති යථාභූතං පජානාති</w:t>
      </w:r>
      <w:r w:rsidRPr="009317E6">
        <w:rPr>
          <w:rFonts w:ascii="UN-Abhaya" w:hAnsi="UN-Abhaya"/>
          <w:b/>
          <w:bCs/>
        </w:rPr>
        <w:t xml:space="preserve">, </w:t>
      </w:r>
      <w:r w:rsidRPr="009317E6">
        <w:rPr>
          <w:rFonts w:ascii="UN-Abhaya" w:hAnsi="UN-Abhaya"/>
          <w:b/>
          <w:bCs/>
          <w:cs/>
        </w:rPr>
        <w:t>අයං දුක්ඛනිරෝධගාමිනී</w:t>
      </w:r>
      <w:r w:rsidR="005C068A">
        <w:rPr>
          <w:rFonts w:ascii="UN-Abhaya" w:hAnsi="UN-Abhaya" w:hint="cs"/>
          <w:b/>
          <w:bCs/>
          <w:cs/>
        </w:rPr>
        <w:t xml:space="preserve"> </w:t>
      </w:r>
      <w:r w:rsidRPr="009317E6">
        <w:rPr>
          <w:rFonts w:ascii="UN-Abhaya" w:hAnsi="UN-Abhaya"/>
          <w:b/>
          <w:bCs/>
          <w:cs/>
        </w:rPr>
        <w:t>පටිපදාති යථාභූතං පජානාති</w:t>
      </w:r>
      <w:r w:rsidR="005C068A">
        <w:rPr>
          <w:rFonts w:ascii="UN-Abhaya" w:hAnsi="UN-Abhaya" w:hint="cs"/>
          <w:b/>
          <w:bCs/>
          <w:cs/>
        </w:rPr>
        <w:t xml:space="preserve"> </w:t>
      </w:r>
      <w:r w:rsidRPr="009317E6">
        <w:rPr>
          <w:rFonts w:ascii="UN-Abhaya" w:hAnsi="UN-Abhaya"/>
          <w:b/>
          <w:bCs/>
          <w:cs/>
        </w:rPr>
        <w:t>-පෙ</w:t>
      </w:r>
      <w:r w:rsidR="00AC5F8F">
        <w:rPr>
          <w:rFonts w:ascii="UN-Abhaya" w:hAnsi="UN-Abhaya"/>
          <w:b/>
          <w:bCs/>
        </w:rPr>
        <w:t>-”</w:t>
      </w:r>
      <w:r w:rsidRPr="00CC0696">
        <w:rPr>
          <w:rFonts w:ascii="UN-Abhaya" w:hAnsi="UN-Abhaya"/>
          <w:cs/>
        </w:rPr>
        <w:t xml:space="preserve"> යනු. මහණෙනි! ඉතා තද රෑ අඳුරෙහි ඇස් ඇති පුරුෂයෙක් විදුලි ගසත් ගසත් විදුලිඑලියෙන් හාත්පස්හි වූ රූපයන් දන්නේ යම් සේ ද</w:t>
      </w:r>
      <w:r w:rsidRPr="00CC0696">
        <w:rPr>
          <w:rFonts w:ascii="UN-Abhaya" w:hAnsi="UN-Abhaya"/>
        </w:rPr>
        <w:t xml:space="preserve">, </w:t>
      </w:r>
      <w:r w:rsidRPr="00CC0696">
        <w:rPr>
          <w:rFonts w:ascii="UN-Abhaya" w:hAnsi="UN-Abhaya"/>
          <w:cs/>
        </w:rPr>
        <w:t>එපරිද්දෙන් මහණෙනි! භාවනානුයෝගී මහණ තෙමේ මේ දුක ය</w:t>
      </w:r>
      <w:r w:rsidRPr="00CC0696">
        <w:rPr>
          <w:rFonts w:ascii="UN-Abhaya" w:hAnsi="UN-Abhaya"/>
        </w:rPr>
        <w:t xml:space="preserve">, </w:t>
      </w:r>
      <w:r w:rsidRPr="00CC0696">
        <w:rPr>
          <w:rFonts w:ascii="UN-Abhaya" w:hAnsi="UN-Abhaya"/>
          <w:cs/>
        </w:rPr>
        <w:t>මේ දුක් හට ගැණීම ය</w:t>
      </w:r>
      <w:r w:rsidRPr="00CC0696">
        <w:rPr>
          <w:rFonts w:ascii="UN-Abhaya" w:hAnsi="UN-Abhaya"/>
        </w:rPr>
        <w:t xml:space="preserve">, </w:t>
      </w:r>
      <w:r w:rsidRPr="00CC0696">
        <w:rPr>
          <w:rFonts w:ascii="UN-Abhaya" w:hAnsi="UN-Abhaya"/>
          <w:cs/>
        </w:rPr>
        <w:t>මේ දුක් වැළකීම ය</w:t>
      </w:r>
      <w:r w:rsidRPr="00CC0696">
        <w:rPr>
          <w:rFonts w:ascii="UN-Abhaya" w:hAnsi="UN-Abhaya"/>
        </w:rPr>
        <w:t xml:space="preserve">, </w:t>
      </w:r>
      <w:r w:rsidRPr="00CC0696">
        <w:rPr>
          <w:rFonts w:ascii="UN-Abhaya" w:hAnsi="UN-Abhaya"/>
          <w:cs/>
        </w:rPr>
        <w:t>මේ දුක් වැළකීමේ මග ය</w:t>
      </w:r>
      <w:r w:rsidRPr="00CC0696">
        <w:rPr>
          <w:rFonts w:ascii="UN-Abhaya" w:hAnsi="UN-Abhaya"/>
        </w:rPr>
        <w:t xml:space="preserve">, </w:t>
      </w:r>
      <w:r w:rsidRPr="00CC0696">
        <w:rPr>
          <w:rFonts w:ascii="UN-Abhaya" w:hAnsi="UN-Abhaya"/>
          <w:cs/>
        </w:rPr>
        <w:t>යි තතු සේ දනියි</w:t>
      </w:r>
      <w:r w:rsidRPr="00CC0696">
        <w:rPr>
          <w:rFonts w:ascii="UN-Abhaya" w:hAnsi="UN-Abhaya"/>
        </w:rPr>
        <w:t xml:space="preserve">, </w:t>
      </w:r>
      <w:r w:rsidRPr="00CC0696">
        <w:rPr>
          <w:rFonts w:ascii="UN-Abhaya" w:hAnsi="UN-Abhaya"/>
          <w:cs/>
        </w:rPr>
        <w:t xml:space="preserve">යනු එහි සිංහල තේරුම ය. </w:t>
      </w:r>
    </w:p>
    <w:p w14:paraId="44CEBB5E" w14:textId="77777777" w:rsidR="00216F76" w:rsidRDefault="00CC0696" w:rsidP="00F32E51">
      <w:pPr>
        <w:spacing w:line="276" w:lineRule="auto"/>
        <w:rPr>
          <w:rFonts w:ascii="UN-Abhaya" w:hAnsi="UN-Abhaya"/>
        </w:rPr>
      </w:pPr>
      <w:r w:rsidRPr="00CC0696">
        <w:rPr>
          <w:rFonts w:ascii="UN-Abhaya" w:hAnsi="UN-Abhaya"/>
          <w:cs/>
        </w:rPr>
        <w:t>අටුවාව මෙය මෙසේ පැහැදිලි කළා ය:-</w:t>
      </w:r>
      <w:r w:rsidR="00867DD5">
        <w:rPr>
          <w:rFonts w:ascii="UN-Abhaya" w:hAnsi="UN-Abhaya"/>
        </w:rPr>
        <w:t xml:space="preserve"> </w:t>
      </w:r>
    </w:p>
    <w:p w14:paraId="311D5CDD" w14:textId="60FF7F97" w:rsidR="00CC0696" w:rsidRPr="00CC0696" w:rsidRDefault="00867DD5" w:rsidP="00F32E51">
      <w:pPr>
        <w:spacing w:line="276" w:lineRule="auto"/>
        <w:rPr>
          <w:rFonts w:ascii="UN-Abhaya" w:hAnsi="UN-Abhaya"/>
        </w:rPr>
      </w:pPr>
      <w:r w:rsidRPr="00C43D44">
        <w:rPr>
          <w:rFonts w:ascii="UN-Abhaya" w:hAnsi="UN-Abhaya"/>
          <w:b/>
          <w:bCs/>
        </w:rPr>
        <w:t>“</w:t>
      </w:r>
      <w:r w:rsidR="00CC0696" w:rsidRPr="00C43D44">
        <w:rPr>
          <w:rFonts w:ascii="UN-Abhaya" w:hAnsi="UN-Abhaya"/>
          <w:b/>
          <w:bCs/>
          <w:cs/>
        </w:rPr>
        <w:t>චක්ඛුමා විය යොගාවචරො දට්ඨබබා</w:t>
      </w:r>
      <w:r w:rsidR="00C4684C" w:rsidRPr="00C43D44">
        <w:rPr>
          <w:rFonts w:ascii="UN-Abhaya" w:hAnsi="UN-Abhaya"/>
          <w:b/>
          <w:bCs/>
        </w:rPr>
        <w:t>”</w:t>
      </w:r>
      <w:r w:rsidR="00CC0696" w:rsidRPr="00C43D44">
        <w:rPr>
          <w:rFonts w:ascii="UN-Abhaya" w:hAnsi="UN-Abhaya"/>
          <w:b/>
          <w:bCs/>
        </w:rPr>
        <w:t xml:space="preserve"> </w:t>
      </w:r>
      <w:r w:rsidR="00CC0696" w:rsidRPr="00CC0696">
        <w:rPr>
          <w:rFonts w:ascii="UN-Abhaya" w:hAnsi="UN-Abhaya"/>
          <w:cs/>
        </w:rPr>
        <w:t xml:space="preserve">යෝගාවචර තෙමේ ඇස් ඇති පුරුෂයා සේ දතයුතු ය. </w:t>
      </w:r>
    </w:p>
    <w:p w14:paraId="4E805045" w14:textId="25991C77" w:rsidR="00CC0696" w:rsidRPr="00CC0696" w:rsidRDefault="00C4684C" w:rsidP="00F32E51">
      <w:pPr>
        <w:spacing w:line="276" w:lineRule="auto"/>
        <w:rPr>
          <w:rFonts w:ascii="UN-Abhaya" w:hAnsi="UN-Abhaya"/>
        </w:rPr>
      </w:pPr>
      <w:r w:rsidRPr="00216F76">
        <w:rPr>
          <w:rFonts w:ascii="UN-Abhaya" w:hAnsi="UN-Abhaya"/>
          <w:b/>
          <w:bCs/>
        </w:rPr>
        <w:t>“</w:t>
      </w:r>
      <w:r w:rsidR="00CC0696" w:rsidRPr="00216F76">
        <w:rPr>
          <w:rFonts w:ascii="UN-Abhaya" w:hAnsi="UN-Abhaya"/>
          <w:b/>
          <w:bCs/>
          <w:cs/>
        </w:rPr>
        <w:t>අ</w:t>
      </w:r>
      <w:r w:rsidR="000C0EC0" w:rsidRPr="00216F76">
        <w:rPr>
          <w:rFonts w:ascii="UN-Abhaya" w:hAnsi="UN-Abhaya"/>
          <w:b/>
          <w:bCs/>
          <w:cs/>
        </w:rPr>
        <w:t>න්‍ධ</w:t>
      </w:r>
      <w:r w:rsidR="00CC0696" w:rsidRPr="00216F76">
        <w:rPr>
          <w:rFonts w:ascii="UN-Abhaya" w:hAnsi="UN-Abhaya"/>
          <w:b/>
          <w:bCs/>
          <w:cs/>
        </w:rPr>
        <w:t>කාරා විය සොතාපත්තිමග්ගවජ්ඣා කිලෙසා</w:t>
      </w:r>
      <w:r w:rsidRPr="00216F76">
        <w:rPr>
          <w:rFonts w:ascii="UN-Abhaya" w:hAnsi="UN-Abhaya"/>
          <w:b/>
          <w:bCs/>
        </w:rPr>
        <w:t>”</w:t>
      </w:r>
      <w:r w:rsidR="00CC0696" w:rsidRPr="00CC0696">
        <w:rPr>
          <w:rFonts w:ascii="UN-Abhaya" w:hAnsi="UN-Abhaya"/>
        </w:rPr>
        <w:t xml:space="preserve"> </w:t>
      </w:r>
      <w:r w:rsidR="00CC0696" w:rsidRPr="00CC0696">
        <w:rPr>
          <w:rFonts w:ascii="UN-Abhaya" w:hAnsi="UN-Abhaya"/>
          <w:cs/>
        </w:rPr>
        <w:t>සෝවන් මග අවුරා සිටි කෙලෙස් ගනඳුර සේ ය.</w:t>
      </w:r>
    </w:p>
    <w:p w14:paraId="2B943392" w14:textId="0786685C" w:rsidR="00CC0696" w:rsidRPr="00CC0696" w:rsidRDefault="00CC0696" w:rsidP="00F32E51">
      <w:pPr>
        <w:spacing w:line="276" w:lineRule="auto"/>
        <w:rPr>
          <w:rFonts w:ascii="UN-Abhaya" w:hAnsi="UN-Abhaya"/>
        </w:rPr>
      </w:pPr>
      <w:r w:rsidRPr="008C4373">
        <w:rPr>
          <w:rFonts w:ascii="UN-Abhaya" w:hAnsi="UN-Abhaya"/>
          <w:b/>
          <w:bCs/>
        </w:rPr>
        <w:t>“</w:t>
      </w:r>
      <w:r w:rsidRPr="008C4373">
        <w:rPr>
          <w:rFonts w:ascii="UN-Abhaya" w:hAnsi="UN-Abhaya"/>
          <w:b/>
          <w:bCs/>
          <w:cs/>
        </w:rPr>
        <w:t>විජ</w:t>
      </w:r>
      <w:r w:rsidR="008C4373">
        <w:rPr>
          <w:rFonts w:ascii="UN-Abhaya" w:hAnsi="UN-Abhaya" w:hint="cs"/>
          <w:b/>
          <w:bCs/>
          <w:cs/>
        </w:rPr>
        <w:t>්</w:t>
      </w:r>
      <w:r w:rsidRPr="008C4373">
        <w:rPr>
          <w:rFonts w:ascii="UN-Abhaya" w:hAnsi="UN-Abhaya"/>
          <w:b/>
          <w:bCs/>
          <w:cs/>
        </w:rPr>
        <w:t>ජුසඤ්චරණං විය සොතාපත්තිමග්ගඤාණස්ස උප්පත්ති කාලො</w:t>
      </w:r>
      <w:r w:rsidR="00C4684C" w:rsidRPr="008C4373">
        <w:rPr>
          <w:rFonts w:ascii="UN-Abhaya" w:hAnsi="UN-Abhaya"/>
          <w:b/>
          <w:bCs/>
        </w:rPr>
        <w:t>”</w:t>
      </w:r>
      <w:r w:rsidRPr="00CC0696">
        <w:rPr>
          <w:rFonts w:ascii="UN-Abhaya" w:hAnsi="UN-Abhaya"/>
        </w:rPr>
        <w:t xml:space="preserve"> </w:t>
      </w:r>
      <w:r w:rsidRPr="00CC0696">
        <w:rPr>
          <w:rFonts w:ascii="UN-Abhaya" w:hAnsi="UN-Abhaya"/>
          <w:cs/>
        </w:rPr>
        <w:t>ස</w:t>
      </w:r>
      <w:r w:rsidR="008C4373">
        <w:rPr>
          <w:rFonts w:ascii="UN-Abhaya" w:hAnsi="UN-Abhaya" w:hint="cs"/>
          <w:cs/>
        </w:rPr>
        <w:t>ෝ</w:t>
      </w:r>
      <w:r w:rsidRPr="00CC0696">
        <w:rPr>
          <w:rFonts w:ascii="UN-Abhaya" w:hAnsi="UN-Abhaya"/>
          <w:cs/>
        </w:rPr>
        <w:t>තාපත්ති</w:t>
      </w:r>
      <w:r w:rsidR="008C4373">
        <w:rPr>
          <w:rFonts w:ascii="UN-Abhaya" w:hAnsi="UN-Abhaya" w:hint="cs"/>
          <w:cs/>
        </w:rPr>
        <w:t xml:space="preserve"> </w:t>
      </w:r>
      <w:r w:rsidRPr="00CC0696">
        <w:rPr>
          <w:rFonts w:ascii="UN-Abhaya" w:hAnsi="UN-Abhaya"/>
          <w:cs/>
        </w:rPr>
        <w:t>මා</w:t>
      </w:r>
      <w:r w:rsidR="008C4373">
        <w:rPr>
          <w:rFonts w:ascii="UN-Abhaya" w:hAnsi="UN-Abhaya" w:hint="cs"/>
          <w:cs/>
        </w:rPr>
        <w:t>ර්‍</w:t>
      </w:r>
      <w:r w:rsidRPr="00CC0696">
        <w:rPr>
          <w:rFonts w:ascii="UN-Abhaya" w:hAnsi="UN-Abhaya"/>
          <w:cs/>
        </w:rPr>
        <w:t xml:space="preserve">ගඥානයාගේ උත්පත්ති කාලය විදුලි ගැසීම සේ ය. </w:t>
      </w:r>
    </w:p>
    <w:p w14:paraId="6F8B2CF8" w14:textId="509EDB49" w:rsidR="00CC0696" w:rsidRPr="00CC0696" w:rsidRDefault="00C4684C" w:rsidP="00F32E51">
      <w:pPr>
        <w:spacing w:line="276" w:lineRule="auto"/>
        <w:rPr>
          <w:rFonts w:ascii="UN-Abhaya" w:hAnsi="UN-Abhaya"/>
        </w:rPr>
      </w:pPr>
      <w:r w:rsidRPr="00006F66">
        <w:rPr>
          <w:rFonts w:ascii="UN-Abhaya" w:hAnsi="UN-Abhaya"/>
          <w:b/>
          <w:bCs/>
        </w:rPr>
        <w:t>“</w:t>
      </w:r>
      <w:r w:rsidR="00CC0696" w:rsidRPr="00006F66">
        <w:rPr>
          <w:rFonts w:ascii="UN-Abhaya" w:hAnsi="UN-Abhaya"/>
          <w:b/>
          <w:bCs/>
          <w:cs/>
        </w:rPr>
        <w:t>විජ්ජන්තරිකාය චක්ඛුමතො පුරිසස්ස සමන්තා රූපදස්සනං විය සොතාපත්තිමග්ගක්ඛණෙ නිබ්බානදස්ස</w:t>
      </w:r>
      <w:r w:rsidR="00801152" w:rsidRPr="00006F66">
        <w:rPr>
          <w:rFonts w:ascii="UN-Abhaya" w:hAnsi="UN-Abhaya" w:hint="cs"/>
          <w:b/>
          <w:bCs/>
          <w:cs/>
        </w:rPr>
        <w:t>නෙ</w:t>
      </w:r>
      <w:r w:rsidR="00CC0696" w:rsidRPr="00006F66">
        <w:rPr>
          <w:rFonts w:ascii="UN-Abhaya" w:hAnsi="UN-Abhaya"/>
          <w:b/>
          <w:bCs/>
        </w:rPr>
        <w:t>”</w:t>
      </w:r>
      <w:r w:rsidR="00CC0696" w:rsidRPr="00CC0696">
        <w:rPr>
          <w:rFonts w:ascii="UN-Abhaya" w:hAnsi="UN-Abhaya"/>
        </w:rPr>
        <w:t xml:space="preserve"> </w:t>
      </w:r>
      <w:r w:rsidR="00CC0696" w:rsidRPr="00CC0696">
        <w:rPr>
          <w:rFonts w:ascii="UN-Abhaya" w:hAnsi="UN-Abhaya"/>
          <w:cs/>
        </w:rPr>
        <w:t>ස්‍ර</w:t>
      </w:r>
      <w:r w:rsidR="00006F66">
        <w:rPr>
          <w:rFonts w:ascii="UN-Abhaya" w:hAnsi="UN-Abhaya" w:hint="cs"/>
          <w:cs/>
        </w:rPr>
        <w:t>ෝ</w:t>
      </w:r>
      <w:r w:rsidR="00CC0696" w:rsidRPr="00CC0696">
        <w:rPr>
          <w:rFonts w:ascii="UN-Abhaya" w:hAnsi="UN-Abhaya"/>
          <w:cs/>
        </w:rPr>
        <w:t>තාපත්තිමාර්‍ගක්‍ෂණයෙහි නිවන් දැකීම</w:t>
      </w:r>
      <w:r w:rsidR="00CC0696" w:rsidRPr="00CC0696">
        <w:rPr>
          <w:rFonts w:ascii="UN-Abhaya" w:hAnsi="UN-Abhaya"/>
        </w:rPr>
        <w:t xml:space="preserve">, </w:t>
      </w:r>
      <w:r w:rsidR="00CC0696" w:rsidRPr="00CC0696">
        <w:rPr>
          <w:rFonts w:ascii="UN-Abhaya" w:hAnsi="UN-Abhaya"/>
          <w:cs/>
        </w:rPr>
        <w:t>විදුලි එලියෙන් ඇස් ඇති පුරුෂයාගේ හාස්</w:t>
      </w:r>
      <w:r w:rsidR="00006F66">
        <w:rPr>
          <w:rFonts w:ascii="UN-Abhaya" w:hAnsi="UN-Abhaya" w:hint="cs"/>
          <w:cs/>
        </w:rPr>
        <w:t>පස්</w:t>
      </w:r>
      <w:r w:rsidR="00CC0696" w:rsidRPr="00CC0696">
        <w:rPr>
          <w:rFonts w:ascii="UN-Abhaya" w:hAnsi="UN-Abhaya"/>
          <w:cs/>
        </w:rPr>
        <w:t xml:space="preserve">හි වූ රූප දැකීම සේ ය. </w:t>
      </w:r>
    </w:p>
    <w:p w14:paraId="49492A7E" w14:textId="02982EE0" w:rsidR="00CC0696" w:rsidRPr="00CC0696" w:rsidRDefault="00CC0696" w:rsidP="00F32E51">
      <w:pPr>
        <w:spacing w:line="276" w:lineRule="auto"/>
        <w:rPr>
          <w:rFonts w:ascii="UN-Abhaya" w:hAnsi="UN-Abhaya"/>
        </w:rPr>
      </w:pPr>
      <w:r w:rsidRPr="00E37ED8">
        <w:rPr>
          <w:rFonts w:ascii="UN-Abhaya" w:hAnsi="UN-Abhaya"/>
          <w:b/>
          <w:bCs/>
        </w:rPr>
        <w:t>“</w:t>
      </w:r>
      <w:r w:rsidRPr="00E37ED8">
        <w:rPr>
          <w:rFonts w:ascii="UN-Abhaya" w:hAnsi="UN-Abhaya"/>
          <w:b/>
          <w:bCs/>
          <w:cs/>
        </w:rPr>
        <w:t>පුන අ</w:t>
      </w:r>
      <w:r w:rsidR="000C0EC0" w:rsidRPr="00E37ED8">
        <w:rPr>
          <w:rFonts w:ascii="UN-Abhaya" w:hAnsi="UN-Abhaya"/>
          <w:b/>
          <w:bCs/>
          <w:cs/>
        </w:rPr>
        <w:t>න්‍ධ</w:t>
      </w:r>
      <w:r w:rsidRPr="00E37ED8">
        <w:rPr>
          <w:rFonts w:ascii="UN-Abhaya" w:hAnsi="UN-Abhaya"/>
          <w:b/>
          <w:bCs/>
          <w:cs/>
        </w:rPr>
        <w:t>කාරාවත්‍ථරණං විය සකදාගාමිමග්ගවජ්ඣාව කිලෙසා</w:t>
      </w:r>
      <w:r w:rsidRPr="00E37ED8">
        <w:rPr>
          <w:rFonts w:ascii="UN-Abhaya" w:hAnsi="UN-Abhaya"/>
          <w:b/>
          <w:bCs/>
        </w:rPr>
        <w:t>”</w:t>
      </w:r>
      <w:r w:rsidRPr="00CC0696">
        <w:rPr>
          <w:rFonts w:ascii="UN-Abhaya" w:hAnsi="UN-Abhaya"/>
        </w:rPr>
        <w:t xml:space="preserve"> </w:t>
      </w:r>
      <w:r w:rsidRPr="00CC0696">
        <w:rPr>
          <w:rFonts w:ascii="UN-Abhaya" w:hAnsi="UN-Abhaya"/>
          <w:cs/>
        </w:rPr>
        <w:t>සෙදගැමිමග අවුරා සිටි කෙලෙස් නැවැත අ</w:t>
      </w:r>
      <w:r w:rsidR="000C0EC0">
        <w:rPr>
          <w:rFonts w:ascii="UN-Abhaya" w:hAnsi="UN-Abhaya"/>
          <w:cs/>
        </w:rPr>
        <w:t>න්‍ධ</w:t>
      </w:r>
      <w:r w:rsidRPr="00CC0696">
        <w:rPr>
          <w:rFonts w:ascii="UN-Abhaya" w:hAnsi="UN-Abhaya"/>
          <w:cs/>
        </w:rPr>
        <w:t xml:space="preserve">කාරය පැතිරී යන සේ ය. </w:t>
      </w:r>
    </w:p>
    <w:p w14:paraId="16EFFC1E" w14:textId="060F0AD4" w:rsidR="00CC0696" w:rsidRPr="00CC0696" w:rsidRDefault="00C4684C" w:rsidP="00F32E51">
      <w:pPr>
        <w:spacing w:line="276" w:lineRule="auto"/>
        <w:rPr>
          <w:rFonts w:ascii="UN-Abhaya" w:hAnsi="UN-Abhaya"/>
        </w:rPr>
      </w:pPr>
      <w:r w:rsidRPr="00A5676E">
        <w:rPr>
          <w:rFonts w:ascii="UN-Abhaya" w:hAnsi="UN-Abhaya"/>
          <w:b/>
          <w:bCs/>
        </w:rPr>
        <w:t>“</w:t>
      </w:r>
      <w:r w:rsidR="00CC0696" w:rsidRPr="00A5676E">
        <w:rPr>
          <w:rFonts w:ascii="UN-Abhaya" w:hAnsi="UN-Abhaya"/>
          <w:b/>
          <w:bCs/>
          <w:cs/>
        </w:rPr>
        <w:t>පුන විජ්ජුසංචරණං විය සකදාගාමිමග්ගඤාණස්ස උප්පාදො</w:t>
      </w:r>
      <w:r w:rsidRPr="00A5676E">
        <w:rPr>
          <w:rFonts w:ascii="UN-Abhaya" w:hAnsi="UN-Abhaya"/>
          <w:b/>
          <w:bCs/>
        </w:rPr>
        <w:t>”</w:t>
      </w:r>
      <w:r w:rsidR="00CC0696" w:rsidRPr="00CC0696">
        <w:rPr>
          <w:rFonts w:ascii="UN-Abhaya" w:hAnsi="UN-Abhaya"/>
        </w:rPr>
        <w:t xml:space="preserve"> </w:t>
      </w:r>
      <w:r w:rsidR="00CC0696" w:rsidRPr="00CC0696">
        <w:rPr>
          <w:rFonts w:ascii="UN-Abhaya" w:hAnsi="UN-Abhaya"/>
          <w:cs/>
        </w:rPr>
        <w:t>සකෘදාගාමීමා</w:t>
      </w:r>
      <w:r w:rsidR="00A5676E">
        <w:rPr>
          <w:rFonts w:ascii="UN-Abhaya" w:hAnsi="UN-Abhaya" w:hint="cs"/>
          <w:cs/>
        </w:rPr>
        <w:t>ර්‍</w:t>
      </w:r>
      <w:r w:rsidR="00CC0696" w:rsidRPr="00CC0696">
        <w:rPr>
          <w:rFonts w:ascii="UN-Abhaya" w:hAnsi="UN-Abhaya"/>
          <w:cs/>
        </w:rPr>
        <w:t xml:space="preserve">ගඥානයාගේ උපත්තිය නැවැත විදුලි ගැසීම සේ ය. </w:t>
      </w:r>
    </w:p>
    <w:p w14:paraId="0FA7C44C" w14:textId="7348A5DF"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විජ්ජන්තරිකාය චක්ඛුමතො පුරිසස්ස සමන්තා රූපදස්සනං විය සකදාගාමීමග්ගක්ඛණෙ නිබ්බානදස්සනං</w:t>
      </w:r>
      <w:r w:rsidR="00EF2FC4">
        <w:rPr>
          <w:rFonts w:ascii="UN-Abhaya" w:hAnsi="UN-Abhaya"/>
          <w:b/>
          <w:bCs/>
        </w:rPr>
        <w:t>”</w:t>
      </w:r>
      <w:r w:rsidR="00CC0696" w:rsidRPr="00CC0696">
        <w:rPr>
          <w:rFonts w:ascii="UN-Abhaya" w:hAnsi="UN-Abhaya"/>
          <w:cs/>
        </w:rPr>
        <w:t xml:space="preserve"> සකෘදාගාමී මාර්‍ගක්‍ෂණයෙහි නිවන් දැකීම</w:t>
      </w:r>
      <w:r w:rsidR="00CC0696" w:rsidRPr="00CC0696">
        <w:rPr>
          <w:rFonts w:ascii="UN-Abhaya" w:hAnsi="UN-Abhaya"/>
        </w:rPr>
        <w:t xml:space="preserve">, </w:t>
      </w:r>
      <w:r w:rsidR="00CC0696" w:rsidRPr="00CC0696">
        <w:rPr>
          <w:rFonts w:ascii="UN-Abhaya" w:hAnsi="UN-Abhaya"/>
          <w:cs/>
        </w:rPr>
        <w:t>විදුලි එලියෙන් ඇස් ඇති පුරුෂයා ගේ හාත්පස්හි වූ රූප දැකීම සේ ය.</w:t>
      </w:r>
    </w:p>
    <w:p w14:paraId="32225055" w14:textId="451062E3"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පුන අ</w:t>
      </w:r>
      <w:r w:rsidR="000C0EC0" w:rsidRPr="00EF2FC4">
        <w:rPr>
          <w:rFonts w:ascii="UN-Abhaya" w:hAnsi="UN-Abhaya"/>
          <w:b/>
          <w:bCs/>
          <w:cs/>
        </w:rPr>
        <w:t>න්‍ධ</w:t>
      </w:r>
      <w:r w:rsidR="00CC0696" w:rsidRPr="00EF2FC4">
        <w:rPr>
          <w:rFonts w:ascii="UN-Abhaya" w:hAnsi="UN-Abhaya"/>
          <w:b/>
          <w:bCs/>
          <w:cs/>
        </w:rPr>
        <w:t>කාරාවත්‍ථරණං විය අනාගාමීමග්ගවජ්ඣා කිලෙසා</w:t>
      </w:r>
      <w:r w:rsidR="00EF2FC4" w:rsidRPr="00EF2FC4">
        <w:rPr>
          <w:rFonts w:ascii="UN-Abhaya" w:hAnsi="UN-Abhaya"/>
          <w:b/>
          <w:bCs/>
        </w:rPr>
        <w:t>”</w:t>
      </w:r>
      <w:r w:rsidR="00CC0696" w:rsidRPr="00CC0696">
        <w:rPr>
          <w:rFonts w:ascii="UN-Abhaya" w:hAnsi="UN-Abhaya"/>
          <w:cs/>
        </w:rPr>
        <w:t xml:space="preserve"> අනගැමිමග අවුරා සිටි කෙලෙස් නැවැත අ</w:t>
      </w:r>
      <w:r w:rsidR="000C0EC0">
        <w:rPr>
          <w:rFonts w:ascii="UN-Abhaya" w:hAnsi="UN-Abhaya"/>
          <w:cs/>
        </w:rPr>
        <w:t>න්‍ධ</w:t>
      </w:r>
      <w:r w:rsidR="00CC0696" w:rsidRPr="00CC0696">
        <w:rPr>
          <w:rFonts w:ascii="UN-Abhaya" w:hAnsi="UN-Abhaya"/>
          <w:cs/>
        </w:rPr>
        <w:t>කාරය පැතිරී යෑම සේ ය.</w:t>
      </w:r>
    </w:p>
    <w:p w14:paraId="6970939C" w14:textId="5C5E339D"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පුන විජ්ජුසංචරණං විය අනාගාමීමග්ගඤාණස්ස උප්පාදො</w:t>
      </w:r>
      <w:r w:rsidRPr="00EF2FC4">
        <w:rPr>
          <w:rFonts w:ascii="UN-Abhaya" w:hAnsi="UN-Abhaya"/>
          <w:b/>
          <w:bCs/>
        </w:rPr>
        <w:t>”</w:t>
      </w:r>
      <w:r w:rsidR="00CC0696" w:rsidRPr="00CC0696">
        <w:rPr>
          <w:rFonts w:ascii="UN-Abhaya" w:hAnsi="UN-Abhaya"/>
        </w:rPr>
        <w:t xml:space="preserve"> </w:t>
      </w:r>
      <w:r w:rsidR="00CC0696" w:rsidRPr="00CC0696">
        <w:rPr>
          <w:rFonts w:ascii="UN-Abhaya" w:hAnsi="UN-Abhaya"/>
          <w:cs/>
        </w:rPr>
        <w:t>අනාගාමීමාර්‍ගඥානයාගේ උත්පත්තිය නැවැත විදුලි ගැසිම සේ ය.</w:t>
      </w:r>
    </w:p>
    <w:p w14:paraId="1EDBB37F" w14:textId="4BBC7364" w:rsidR="00CC0696" w:rsidRPr="00CC0696" w:rsidRDefault="00EF2FC4" w:rsidP="00F32E51">
      <w:pPr>
        <w:spacing w:line="276" w:lineRule="auto"/>
        <w:rPr>
          <w:rFonts w:ascii="UN-Abhaya" w:hAnsi="UN-Abhaya"/>
        </w:rPr>
      </w:pPr>
      <w:r w:rsidRPr="00EF2FC4">
        <w:rPr>
          <w:rFonts w:ascii="UN-Abhaya" w:hAnsi="UN-Abhaya"/>
          <w:b/>
          <w:bCs/>
        </w:rPr>
        <w:lastRenderedPageBreak/>
        <w:t>“</w:t>
      </w:r>
      <w:r w:rsidR="00CC0696" w:rsidRPr="00EF2FC4">
        <w:rPr>
          <w:rFonts w:ascii="UN-Abhaya" w:hAnsi="UN-Abhaya"/>
          <w:b/>
          <w:bCs/>
          <w:cs/>
        </w:rPr>
        <w:t>විජ්ජන්තරිකාය චක්ඛුමතො සමන්තා රූපදස්සනං විය අනාගාමිමග්ගක්ඛනෙ නිබ්බානදස්සනං</w:t>
      </w:r>
      <w:r w:rsidR="00CC0696" w:rsidRPr="00EF2FC4">
        <w:rPr>
          <w:rFonts w:ascii="UN-Abhaya" w:hAnsi="UN-Abhaya"/>
          <w:b/>
          <w:bCs/>
        </w:rPr>
        <w:t>”</w:t>
      </w:r>
      <w:r w:rsidR="00CC0696" w:rsidRPr="00CC0696">
        <w:rPr>
          <w:rFonts w:ascii="UN-Abhaya" w:hAnsi="UN-Abhaya"/>
        </w:rPr>
        <w:t xml:space="preserve"> </w:t>
      </w:r>
      <w:r w:rsidR="00CC0696" w:rsidRPr="00CC0696">
        <w:rPr>
          <w:rFonts w:ascii="UN-Abhaya" w:hAnsi="UN-Abhaya"/>
          <w:cs/>
        </w:rPr>
        <w:t>අනාගාමිමාර්‍ගක්‍ෂණයෙහි නිවන් දැකීම විදුලි එලියෙන් ඇස් ඇති පුරුෂයාගේ හාත්පස්හි වූ රූප දැකීම සේ ය</w:t>
      </w:r>
      <w:r w:rsidR="00CC0696" w:rsidRPr="00CC0696">
        <w:rPr>
          <w:rFonts w:ascii="UN-Abhaya" w:hAnsi="UN-Abhaya"/>
        </w:rPr>
        <w:t xml:space="preserve">, </w:t>
      </w:r>
      <w:r w:rsidR="00CC0696" w:rsidRPr="00CC0696">
        <w:rPr>
          <w:rFonts w:ascii="UN-Abhaya" w:hAnsi="UN-Abhaya"/>
          <w:cs/>
        </w:rPr>
        <w:t xml:space="preserve">යනු. </w:t>
      </w:r>
    </w:p>
    <w:p w14:paraId="3151FD6F" w14:textId="77777777" w:rsidR="004A6DF9" w:rsidRDefault="00CC0696" w:rsidP="00F32E51">
      <w:pPr>
        <w:spacing w:line="276" w:lineRule="auto"/>
        <w:rPr>
          <w:rFonts w:ascii="UN-Abhaya" w:hAnsi="UN-Abhaya"/>
        </w:rPr>
      </w:pPr>
      <w:r w:rsidRPr="007B6B01">
        <w:rPr>
          <w:rFonts w:ascii="UN-Abhaya" w:hAnsi="UN-Abhaya"/>
          <w:b/>
          <w:bCs/>
        </w:rPr>
        <w:t>“</w:t>
      </w:r>
      <w:r w:rsidRPr="007B6B01">
        <w:rPr>
          <w:rFonts w:ascii="UN-Abhaya" w:hAnsi="UN-Abhaya"/>
          <w:b/>
          <w:bCs/>
          <w:cs/>
        </w:rPr>
        <w:t>සෙය්‍යථාපි භික්ඛවෙ! වජිරස්ස න</w:t>
      </w:r>
      <w:r w:rsidR="00C54AED" w:rsidRPr="007B6B01">
        <w:rPr>
          <w:rFonts w:ascii="UN-Abhaya" w:hAnsi="UN-Abhaya"/>
          <w:b/>
          <w:bCs/>
          <w:cs/>
        </w:rPr>
        <w:t>ත්‍ථි</w:t>
      </w:r>
      <w:r w:rsidRPr="007B6B01">
        <w:rPr>
          <w:rFonts w:ascii="UN-Abhaya" w:hAnsi="UN-Abhaya"/>
          <w:b/>
          <w:bCs/>
          <w:cs/>
        </w:rPr>
        <w:t xml:space="preserve"> කිඤ්චි</w:t>
      </w:r>
      <w:r w:rsidRPr="00045488">
        <w:rPr>
          <w:rFonts w:ascii="UN-Abhaya" w:hAnsi="UN-Abhaya"/>
          <w:b/>
          <w:bCs/>
          <w:cs/>
        </w:rPr>
        <w:t xml:space="preserve"> අභෙජ්ජං මණි වා පාසාණොවා</w:t>
      </w:r>
      <w:r w:rsidRPr="00045488">
        <w:rPr>
          <w:rFonts w:ascii="UN-Abhaya" w:hAnsi="UN-Abhaya"/>
          <w:b/>
          <w:bCs/>
        </w:rPr>
        <w:t xml:space="preserve">, </w:t>
      </w:r>
      <w:r w:rsidRPr="00045488">
        <w:rPr>
          <w:rFonts w:ascii="UN-Abhaya" w:hAnsi="UN-Abhaya"/>
          <w:b/>
          <w:bCs/>
          <w:cs/>
        </w:rPr>
        <w:t>එවමෙව ඛො භික්ඛව</w:t>
      </w:r>
      <w:r w:rsidR="007B6B01">
        <w:rPr>
          <w:rFonts w:ascii="UN-Abhaya" w:hAnsi="UN-Abhaya" w:hint="cs"/>
          <w:b/>
          <w:bCs/>
          <w:cs/>
        </w:rPr>
        <w:t>ෙ</w:t>
      </w:r>
      <w:r w:rsidRPr="00045488">
        <w:rPr>
          <w:rFonts w:ascii="UN-Abhaya" w:hAnsi="UN-Abhaya"/>
          <w:b/>
          <w:bCs/>
          <w:cs/>
        </w:rPr>
        <w:t>! ඉධෙකච්චො පුගගලො ආසවානං ඛයා අනාසවං චෙතොවිමුත්තිං පඤ්ඤාවිමුත්තිං දිට්ඨෙ ව ධම්මෙ සයං අභිඤ්ඤා සච්ඡිකත්‍වා උපසම්පජ්ජ විහරති</w:t>
      </w:r>
      <w:r w:rsidRPr="00045488">
        <w:rPr>
          <w:rFonts w:ascii="UN-Abhaya" w:hAnsi="UN-Abhaya"/>
          <w:b/>
          <w:bCs/>
        </w:rPr>
        <w:t xml:space="preserve">, </w:t>
      </w:r>
      <w:r w:rsidRPr="00045488">
        <w:rPr>
          <w:rFonts w:ascii="UN-Abhaya" w:hAnsi="UN-Abhaya"/>
          <w:b/>
          <w:bCs/>
          <w:cs/>
        </w:rPr>
        <w:t>අයං වුච්චති භික්ඛව</w:t>
      </w:r>
      <w:r w:rsidR="00BE427D">
        <w:rPr>
          <w:rFonts w:ascii="UN-Abhaya" w:hAnsi="UN-Abhaya" w:hint="cs"/>
          <w:b/>
          <w:bCs/>
          <w:cs/>
        </w:rPr>
        <w:t>ෙ</w:t>
      </w:r>
      <w:r w:rsidRPr="00045488">
        <w:rPr>
          <w:rFonts w:ascii="UN-Abhaya" w:hAnsi="UN-Abhaya"/>
          <w:b/>
          <w:bCs/>
          <w:cs/>
        </w:rPr>
        <w:t>! වජිරූපමචිත්තො පුග්ගලො</w:t>
      </w:r>
      <w:r w:rsidR="00C4684C" w:rsidRPr="00045488">
        <w:rPr>
          <w:rFonts w:ascii="UN-Abhaya" w:hAnsi="UN-Abhaya"/>
          <w:b/>
          <w:bCs/>
        </w:rPr>
        <w:t>”</w:t>
      </w:r>
      <w:r w:rsidRPr="00CC0696">
        <w:rPr>
          <w:rFonts w:ascii="UN-Abhaya" w:hAnsi="UN-Abhaya"/>
        </w:rPr>
        <w:t xml:space="preserve"> </w:t>
      </w:r>
      <w:r w:rsidRPr="00CC0696">
        <w:rPr>
          <w:rFonts w:ascii="UN-Abhaya" w:hAnsi="UN-Abhaya"/>
          <w:cs/>
        </w:rPr>
        <w:t>යනු ආයේ මහාරහතුන් වහන්සේට ම නිවන සියලු කල්හි ම නො ඇවිරී පෙණෙන බව දැක්වීමටය.</w:t>
      </w:r>
      <w:r w:rsidR="00867DD5">
        <w:rPr>
          <w:rFonts w:ascii="UN-Abhaya" w:hAnsi="UN-Abhaya"/>
        </w:rPr>
        <w:t xml:space="preserve"> “</w:t>
      </w:r>
      <w:r w:rsidRPr="00CC0696">
        <w:rPr>
          <w:rFonts w:ascii="UN-Abhaya" w:hAnsi="UN-Abhaya"/>
          <w:cs/>
        </w:rPr>
        <w:t>මහණෙනි! විදුරවියෙන් නො බිඳිය හැකි නො විනිවිදිය හැකි කිසිත් මැණිකෙක් හෝ ගලෙක් හෝ නැත්තේ යම්සේ ද</w:t>
      </w:r>
      <w:r w:rsidRPr="00CC0696">
        <w:rPr>
          <w:rFonts w:ascii="UN-Abhaya" w:hAnsi="UN-Abhaya"/>
        </w:rPr>
        <w:t xml:space="preserve">, </w:t>
      </w:r>
      <w:r w:rsidRPr="00CC0696">
        <w:rPr>
          <w:rFonts w:ascii="UN-Abhaya" w:hAnsi="UN-Abhaya"/>
          <w:cs/>
        </w:rPr>
        <w:t>එ පරිද්දෙන් මහණෙනි! මේ ශාසනයෙහි ඇතැම් පුද්ගලයෙක් ආශ්‍රවධ</w:t>
      </w:r>
      <w:r w:rsidR="004A6DF9">
        <w:rPr>
          <w:rFonts w:ascii="UN-Abhaya" w:hAnsi="UN-Abhaya" w:hint="cs"/>
          <w:cs/>
        </w:rPr>
        <w:t>ර්‍</w:t>
      </w:r>
      <w:r w:rsidRPr="00CC0696">
        <w:rPr>
          <w:rFonts w:ascii="UN-Abhaya" w:hAnsi="UN-Abhaya"/>
          <w:cs/>
        </w:rPr>
        <w:t xml:space="preserve">මයන්ගේ ක්‍ෂය කිරීමෙන් ආශ්‍රව රහිත වූ </w:t>
      </w:r>
      <w:r w:rsidR="008C59AA">
        <w:rPr>
          <w:rFonts w:ascii="UN-Abhaya" w:hAnsi="UN-Abhaya"/>
          <w:cs/>
        </w:rPr>
        <w:t>අර්‍හ</w:t>
      </w:r>
      <w:r w:rsidRPr="00CC0696">
        <w:rPr>
          <w:rFonts w:ascii="UN-Abhaya" w:hAnsi="UN-Abhaya"/>
          <w:cs/>
        </w:rPr>
        <w:t>තඵල</w:t>
      </w:r>
      <w:r w:rsidR="004A6DF9">
        <w:rPr>
          <w:rFonts w:ascii="UN-Abhaya" w:hAnsi="UN-Abhaya" w:hint="cs"/>
          <w:cs/>
        </w:rPr>
        <w:t xml:space="preserve"> </w:t>
      </w:r>
      <w:r w:rsidRPr="00CC0696">
        <w:rPr>
          <w:rFonts w:ascii="UN-Abhaya" w:hAnsi="UN-Abhaya"/>
          <w:cs/>
        </w:rPr>
        <w:t xml:space="preserve">සමාධිය හා </w:t>
      </w:r>
      <w:r w:rsidR="008C59AA">
        <w:rPr>
          <w:rFonts w:ascii="UN-Abhaya" w:hAnsi="UN-Abhaya"/>
          <w:cs/>
        </w:rPr>
        <w:t>අර්‍හ</w:t>
      </w:r>
      <w:r w:rsidRPr="00CC0696">
        <w:rPr>
          <w:rFonts w:ascii="UN-Abhaya" w:hAnsi="UN-Abhaya"/>
          <w:cs/>
        </w:rPr>
        <w:t>ත්ඵල ප්‍රඥාව ඉහාත්මයෙහි ම තෙමේ විශිෂ්ටඥානයෙන් දැන ප්‍රත්‍යක්‍ෂ කොට එයට පැමිණ වාසය කරන්නේ වජ්‍රයට බඳු සිත් ඇති පුද්ගලයා යි කියනු ලැබේ</w:t>
      </w:r>
      <w:r w:rsidRPr="00CC0696">
        <w:rPr>
          <w:rFonts w:ascii="UN-Abhaya" w:hAnsi="UN-Abhaya"/>
        </w:rPr>
        <w:t xml:space="preserve">, </w:t>
      </w:r>
      <w:r w:rsidRPr="00CC0696">
        <w:rPr>
          <w:rFonts w:ascii="UN-Abhaya" w:hAnsi="UN-Abhaya"/>
          <w:cs/>
        </w:rPr>
        <w:t>යනු එහි සිංහලයි. අටුවාව මෙහිලා කළ විවරණය මෙසේය:-</w:t>
      </w:r>
      <w:r w:rsidR="00867DD5">
        <w:rPr>
          <w:rFonts w:ascii="UN-Abhaya" w:hAnsi="UN-Abhaya"/>
        </w:rPr>
        <w:t xml:space="preserve"> </w:t>
      </w:r>
      <w:r w:rsidR="00867DD5" w:rsidRPr="004A6DF9">
        <w:rPr>
          <w:rFonts w:ascii="UN-Abhaya" w:hAnsi="UN-Abhaya"/>
          <w:b/>
          <w:bCs/>
        </w:rPr>
        <w:t>“</w:t>
      </w:r>
      <w:r w:rsidRPr="004A6DF9">
        <w:rPr>
          <w:rFonts w:ascii="UN-Abhaya" w:hAnsi="UN-Abhaya"/>
          <w:b/>
          <w:bCs/>
          <w:cs/>
        </w:rPr>
        <w:t>වජිරං විය හි අරහත්තමග්ගඤාණං</w:t>
      </w:r>
      <w:r w:rsidR="00EF2FC4" w:rsidRPr="004A6DF9">
        <w:rPr>
          <w:rFonts w:ascii="UN-Abhaya" w:hAnsi="UN-Abhaya"/>
          <w:b/>
          <w:b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w:t>
      </w:r>
      <w:r w:rsidR="004A6DF9">
        <w:rPr>
          <w:rFonts w:ascii="UN-Abhaya" w:hAnsi="UN-Abhaya" w:hint="cs"/>
          <w:cs/>
        </w:rPr>
        <w:t>ර්‍</w:t>
      </w:r>
      <w:r w:rsidRPr="00CC0696">
        <w:rPr>
          <w:rFonts w:ascii="UN-Abhaya" w:hAnsi="UN-Abhaya"/>
          <w:cs/>
        </w:rPr>
        <w:t>ගඥානය විදුරවිය සේ ය.</w:t>
      </w:r>
      <w:r w:rsidR="004A6DF9">
        <w:rPr>
          <w:rFonts w:ascii="UN-Abhaya" w:hAnsi="UN-Abhaya" w:hint="cs"/>
          <w:cs/>
        </w:rPr>
        <w:t xml:space="preserve"> </w:t>
      </w:r>
    </w:p>
    <w:p w14:paraId="2844597D" w14:textId="44D4C337" w:rsidR="00CC0696" w:rsidRPr="00CC0696" w:rsidRDefault="00CC0696" w:rsidP="00F32E51">
      <w:pPr>
        <w:spacing w:line="276" w:lineRule="auto"/>
        <w:rPr>
          <w:rFonts w:ascii="UN-Abhaya" w:hAnsi="UN-Abhaya"/>
        </w:rPr>
      </w:pPr>
      <w:r w:rsidRPr="000302F3">
        <w:rPr>
          <w:rFonts w:ascii="UN-Abhaya" w:hAnsi="UN-Abhaya"/>
          <w:b/>
          <w:bCs/>
        </w:rPr>
        <w:t>“</w:t>
      </w:r>
      <w:r w:rsidRPr="000302F3">
        <w:rPr>
          <w:rFonts w:ascii="UN-Abhaya" w:hAnsi="UN-Abhaya"/>
          <w:b/>
          <w:bCs/>
          <w:cs/>
        </w:rPr>
        <w:t>මණිගණ්ඨි පාසාණගණ්ඨි විය අරහත්තමග්ගවජ්ඣා කිලෙසා</w:t>
      </w:r>
      <w:r w:rsidR="00C4684C" w:rsidRPr="000302F3">
        <w:rPr>
          <w:rFonts w:ascii="UN-Abhaya" w:hAnsi="UN-Abhaya"/>
          <w:b/>
          <w:bCs/>
        </w:rPr>
        <w:t>”</w:t>
      </w:r>
      <w:r w:rsidRPr="00CC0696">
        <w:rPr>
          <w:rFonts w:ascii="UN-Abhaya" w:hAnsi="UN-Abhaya"/>
        </w:rPr>
        <w:t xml:space="preserve"> </w:t>
      </w:r>
      <w:r w:rsidRPr="00CC0696">
        <w:rPr>
          <w:rFonts w:ascii="UN-Abhaya" w:hAnsi="UN-Abhaya"/>
          <w:cs/>
        </w:rPr>
        <w:t xml:space="preserve">රහත්මග අවුරා සිටි කෙලෙස් මිණිගැට පහන්ගැට සේ ය. </w:t>
      </w:r>
    </w:p>
    <w:p w14:paraId="6129EBE5" w14:textId="6D91FBE4" w:rsidR="00CC0696" w:rsidRPr="00CC0696" w:rsidRDefault="00CC0696" w:rsidP="00F32E51">
      <w:pPr>
        <w:spacing w:line="276" w:lineRule="auto"/>
        <w:rPr>
          <w:rFonts w:ascii="UN-Abhaya" w:hAnsi="UN-Abhaya"/>
        </w:rPr>
      </w:pPr>
      <w:r w:rsidRPr="005611A7">
        <w:rPr>
          <w:rFonts w:ascii="UN-Abhaya" w:hAnsi="UN-Abhaya"/>
          <w:b/>
          <w:bCs/>
        </w:rPr>
        <w:t>“</w:t>
      </w:r>
      <w:r w:rsidRPr="005611A7">
        <w:rPr>
          <w:rFonts w:ascii="UN-Abhaya" w:hAnsi="UN-Abhaya"/>
          <w:b/>
          <w:bCs/>
          <w:cs/>
        </w:rPr>
        <w:t>වජිරෙන මණිගණ්ඨිම්පි වා පාසාණගණ්ඨිම්පි වා විනිවිජ</w:t>
      </w:r>
      <w:r w:rsidR="005611A7">
        <w:rPr>
          <w:rFonts w:ascii="UN-Abhaya" w:hAnsi="UN-Abhaya" w:hint="cs"/>
          <w:b/>
          <w:bCs/>
          <w:cs/>
        </w:rPr>
        <w:t>්</w:t>
      </w:r>
      <w:r w:rsidRPr="005611A7">
        <w:rPr>
          <w:rFonts w:ascii="UN-Abhaya" w:hAnsi="UN-Abhaya"/>
          <w:b/>
          <w:bCs/>
          <w:cs/>
        </w:rPr>
        <w:t>ඣිත්‍වා</w:t>
      </w:r>
      <w:r w:rsidRPr="005611A7">
        <w:rPr>
          <w:rFonts w:ascii="UN-Abhaya" w:hAnsi="UN-Abhaya"/>
          <w:b/>
          <w:bCs/>
        </w:rPr>
        <w:t xml:space="preserve">, </w:t>
      </w:r>
      <w:r w:rsidRPr="005611A7">
        <w:rPr>
          <w:rFonts w:ascii="UN-Abhaya" w:hAnsi="UN-Abhaya"/>
          <w:b/>
          <w:bCs/>
          <w:cs/>
        </w:rPr>
        <w:t>අගමනභාවස්ස න</w:t>
      </w:r>
      <w:r w:rsidR="00C54AED" w:rsidRPr="005611A7">
        <w:rPr>
          <w:rFonts w:ascii="UN-Abhaya" w:hAnsi="UN-Abhaya"/>
          <w:b/>
          <w:bCs/>
          <w:cs/>
        </w:rPr>
        <w:t>ත්‍ථි</w:t>
      </w:r>
      <w:r w:rsidRPr="005611A7">
        <w:rPr>
          <w:rFonts w:ascii="UN-Abhaya" w:hAnsi="UN-Abhaya"/>
          <w:b/>
          <w:bCs/>
          <w:cs/>
        </w:rPr>
        <w:t>තා විය අරහත්තමග්ගඤාණෙන අච්ඡෙජ්ජානං කිලෙසානං න</w:t>
      </w:r>
      <w:r w:rsidR="00C54AED" w:rsidRPr="005611A7">
        <w:rPr>
          <w:rFonts w:ascii="UN-Abhaya" w:hAnsi="UN-Abhaya"/>
          <w:b/>
          <w:bCs/>
          <w:cs/>
        </w:rPr>
        <w:t>ත්‍ථි</w:t>
      </w:r>
      <w:r w:rsidRPr="005611A7">
        <w:rPr>
          <w:rFonts w:ascii="UN-Abhaya" w:hAnsi="UN-Abhaya"/>
          <w:b/>
          <w:bCs/>
          <w:cs/>
        </w:rPr>
        <w:t>භාවො</w:t>
      </w:r>
      <w:r w:rsidR="00EF2FC4" w:rsidRPr="005611A7">
        <w:rPr>
          <w:rFonts w:ascii="UN-Abhaya" w:hAnsi="UN-Abhaya"/>
          <w:b/>
          <w:b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න්මාර්‍ගඥානයෙන් නො සිඳිය හැකි කෙලෙස් නැතිබව</w:t>
      </w:r>
      <w:r w:rsidRPr="00CC0696">
        <w:rPr>
          <w:rFonts w:ascii="UN-Abhaya" w:hAnsi="UN-Abhaya"/>
        </w:rPr>
        <w:t xml:space="preserve">, </w:t>
      </w:r>
      <w:r w:rsidRPr="00CC0696">
        <w:rPr>
          <w:rFonts w:ascii="UN-Abhaya" w:hAnsi="UN-Abhaya"/>
          <w:cs/>
        </w:rPr>
        <w:t>විදුරවියෙන් මිණිගැටක් හෝ පහන්ගැටක් හෝ විනිවිද ගෙණ නො යෑමක් නැතිබව සේ ය.</w:t>
      </w:r>
    </w:p>
    <w:p w14:paraId="204BA814" w14:textId="09D10CA9" w:rsidR="00CC0696" w:rsidRPr="00CC0696" w:rsidRDefault="00C4684C" w:rsidP="00F32E51">
      <w:pPr>
        <w:spacing w:line="276" w:lineRule="auto"/>
        <w:rPr>
          <w:rFonts w:ascii="UN-Abhaya" w:hAnsi="UN-Abhaya"/>
        </w:rPr>
      </w:pPr>
      <w:r w:rsidRPr="005611A7">
        <w:rPr>
          <w:rFonts w:ascii="UN-Abhaya" w:hAnsi="UN-Abhaya"/>
          <w:b/>
          <w:bCs/>
        </w:rPr>
        <w:t>“</w:t>
      </w:r>
      <w:r w:rsidR="00CC0696" w:rsidRPr="005611A7">
        <w:rPr>
          <w:rFonts w:ascii="UN-Abhaya" w:hAnsi="UN-Abhaya"/>
          <w:b/>
          <w:bCs/>
          <w:cs/>
        </w:rPr>
        <w:t>වජිරෙන නිබ්බිද්ධවෙධස්ස පුන අප්පතිපූරණං විය අරහත්තමග්ගෙන ජින්නානං කිලෙසානං පුන අනුප්පාදො දට්ඨබ්බො</w:t>
      </w:r>
      <w:r w:rsidR="00CC0696" w:rsidRPr="005611A7">
        <w:rPr>
          <w:rFonts w:ascii="UN-Abhaya" w:hAnsi="UN-Abhaya"/>
          <w:b/>
          <w:bCs/>
        </w:rPr>
        <w:t xml:space="preserve">” </w:t>
      </w:r>
      <w:r w:rsidR="008C59AA">
        <w:rPr>
          <w:rFonts w:ascii="UN-Abhaya" w:hAnsi="UN-Abhaya"/>
          <w:cs/>
        </w:rPr>
        <w:t>අර්‍හ</w:t>
      </w:r>
      <w:r w:rsidR="00CC0696" w:rsidRPr="00CC0696">
        <w:rPr>
          <w:rFonts w:ascii="UN-Abhaya" w:hAnsi="UN-Abhaya"/>
          <w:cs/>
        </w:rPr>
        <w:t>න්මා</w:t>
      </w:r>
      <w:r w:rsidR="005611A7">
        <w:rPr>
          <w:rFonts w:ascii="UN-Abhaya" w:hAnsi="UN-Abhaya" w:hint="cs"/>
          <w:cs/>
        </w:rPr>
        <w:t>ර්‍</w:t>
      </w:r>
      <w:r w:rsidR="00CC0696" w:rsidRPr="00CC0696">
        <w:rPr>
          <w:rFonts w:ascii="UN-Abhaya" w:hAnsi="UN-Abhaya"/>
          <w:cs/>
        </w:rPr>
        <w:t>ග ඥානයෙන් සිඳහළ කෙලෙසුන්ගේ නැවැත කිසි කලෙකත් නො උපදනා බව</w:t>
      </w:r>
      <w:r w:rsidR="00CC0696" w:rsidRPr="00CC0696">
        <w:rPr>
          <w:rFonts w:ascii="UN-Abhaya" w:hAnsi="UN-Abhaya"/>
        </w:rPr>
        <w:t xml:space="preserve">, </w:t>
      </w:r>
      <w:r w:rsidR="00CC0696" w:rsidRPr="00CC0696">
        <w:rPr>
          <w:rFonts w:ascii="UN-Abhaya" w:hAnsi="UN-Abhaya"/>
          <w:cs/>
        </w:rPr>
        <w:t>විදුරවියෙන් විනිවිද යන සේ සිඳහරිණ ලද්දහුගේ නැවැත නො පෑස්සීම ය</w:t>
      </w:r>
      <w:r w:rsidR="00CC0696" w:rsidRPr="00CC0696">
        <w:rPr>
          <w:rFonts w:ascii="UN-Abhaya" w:hAnsi="UN-Abhaya"/>
        </w:rPr>
        <w:t xml:space="preserve">, </w:t>
      </w:r>
      <w:r w:rsidR="00CC0696" w:rsidRPr="00CC0696">
        <w:rPr>
          <w:rFonts w:ascii="UN-Abhaya" w:hAnsi="UN-Abhaya"/>
          <w:cs/>
        </w:rPr>
        <w:t>යි දතයුතු ය යනු.</w:t>
      </w:r>
    </w:p>
    <w:p w14:paraId="117BD2B9" w14:textId="47F0E12A" w:rsidR="00CC0696" w:rsidRPr="00CC0696" w:rsidRDefault="00CC0696" w:rsidP="00F32E51">
      <w:pPr>
        <w:spacing w:line="276" w:lineRule="auto"/>
        <w:rPr>
          <w:rFonts w:ascii="UN-Abhaya" w:hAnsi="UN-Abhaya"/>
        </w:rPr>
      </w:pPr>
      <w:r w:rsidRPr="00CC0696">
        <w:rPr>
          <w:rFonts w:ascii="UN-Abhaya" w:hAnsi="UN-Abhaya"/>
          <w:cs/>
        </w:rPr>
        <w:t>මෙසේ කෙලෙසුන්ගේ එක් කොටසක් සෝවන් මගින් ද එක් කොටසක් සෙදගැමිමගින් ද එක් කොටසක් අනගැමිමගින් ද එක් කොටසක් රහත්මගින් දැ</w:t>
      </w:r>
      <w:r w:rsidRPr="00CC0696">
        <w:rPr>
          <w:rFonts w:ascii="UN-Abhaya" w:hAnsi="UN-Abhaya"/>
        </w:rPr>
        <w:t>,</w:t>
      </w:r>
      <w:r w:rsidRPr="00CC0696">
        <w:rPr>
          <w:rFonts w:ascii="UN-Abhaya" w:hAnsi="UN-Abhaya"/>
          <w:cs/>
        </w:rPr>
        <w:t>යි සිවු මගින් සිවුවරකට නැසී සීදී යන අතර වර්‍තමානස්ක</w:t>
      </w:r>
      <w:r w:rsidR="000C0EC0">
        <w:rPr>
          <w:rFonts w:ascii="UN-Abhaya" w:hAnsi="UN-Abhaya"/>
          <w:cs/>
        </w:rPr>
        <w:t>න්‍ධ</w:t>
      </w:r>
      <w:r w:rsidRPr="00CC0696">
        <w:rPr>
          <w:rFonts w:ascii="UN-Abhaya" w:hAnsi="UN-Abhaya"/>
          <w:cs/>
        </w:rPr>
        <w:t>යාගේ සිඳී යෑම ස්ක</w:t>
      </w:r>
      <w:r w:rsidR="000C0EC0">
        <w:rPr>
          <w:rFonts w:ascii="UN-Abhaya" w:hAnsi="UN-Abhaya"/>
          <w:cs/>
        </w:rPr>
        <w:t>න්‍ධ</w:t>
      </w:r>
      <w:r w:rsidRPr="00CC0696">
        <w:rPr>
          <w:rFonts w:ascii="UN-Abhaya" w:hAnsi="UN-Abhaya"/>
          <w:cs/>
        </w:rPr>
        <w:t>පරිනි</w:t>
      </w:r>
      <w:r w:rsidR="00A30314">
        <w:rPr>
          <w:rFonts w:ascii="UN-Abhaya" w:hAnsi="UN-Abhaya"/>
          <w:cs/>
        </w:rPr>
        <w:t>ර්‍වා</w:t>
      </w:r>
      <w:r w:rsidRPr="00CC0696">
        <w:rPr>
          <w:rFonts w:ascii="UN-Abhaya" w:hAnsi="UN-Abhaya"/>
          <w:cs/>
        </w:rPr>
        <w:t>ණයෙන් වන්නේ ය. මෙසේ පස්වරකින් වන ක්ලේශස්ක</w:t>
      </w:r>
      <w:r w:rsidR="000C0EC0">
        <w:rPr>
          <w:rFonts w:ascii="UN-Abhaya" w:hAnsi="UN-Abhaya"/>
          <w:cs/>
        </w:rPr>
        <w:t>න්‍ධ</w:t>
      </w:r>
      <w:r w:rsidRPr="00CC0696">
        <w:rPr>
          <w:rFonts w:ascii="UN-Abhaya" w:hAnsi="UN-Abhaya"/>
          <w:cs/>
        </w:rPr>
        <w:t>යන්ගේ අනුත්පාදනිරෝධය එක් ම නිවනැ</w:t>
      </w:r>
      <w:r w:rsidRPr="00CC0696">
        <w:rPr>
          <w:rFonts w:ascii="UN-Abhaya" w:hAnsi="UN-Abhaya"/>
        </w:rPr>
        <w:t xml:space="preserve">, </w:t>
      </w:r>
      <w:r w:rsidRPr="00CC0696">
        <w:rPr>
          <w:rFonts w:ascii="UN-Abhaya" w:hAnsi="UN-Abhaya"/>
          <w:cs/>
        </w:rPr>
        <w:t>යි ගණු මිස නිවන් පසෙකැ</w:t>
      </w:r>
      <w:r w:rsidRPr="00CC0696">
        <w:rPr>
          <w:rFonts w:ascii="UN-Abhaya" w:hAnsi="UN-Abhaya"/>
        </w:rPr>
        <w:t>,</w:t>
      </w:r>
      <w:r w:rsidR="005611A7">
        <w:rPr>
          <w:rFonts w:ascii="UN-Abhaya" w:hAnsi="UN-Abhaya" w:hint="cs"/>
          <w:cs/>
        </w:rPr>
        <w:t xml:space="preserve"> </w:t>
      </w:r>
      <w:r w:rsidRPr="00CC0696">
        <w:rPr>
          <w:rFonts w:ascii="UN-Abhaya" w:hAnsi="UN-Abhaya"/>
          <w:cs/>
        </w:rPr>
        <w:t>යි ගන්නට ධ</w:t>
      </w:r>
      <w:r w:rsidR="005611A7">
        <w:rPr>
          <w:rFonts w:ascii="UN-Abhaya" w:hAnsi="UN-Abhaya" w:hint="cs"/>
          <w:cs/>
        </w:rPr>
        <w:t>ර්‍</w:t>
      </w:r>
      <w:r w:rsidRPr="00CC0696">
        <w:rPr>
          <w:rFonts w:ascii="UN-Abhaya" w:hAnsi="UN-Abhaya"/>
          <w:cs/>
        </w:rPr>
        <w:t xml:space="preserve">මයුක්තියෙක් කැල ම නැත්තේ ය. </w:t>
      </w:r>
    </w:p>
    <w:p w14:paraId="564FB34F" w14:textId="784DDB6F" w:rsidR="00CC0696" w:rsidRPr="00CC0696" w:rsidRDefault="00CC0696" w:rsidP="00F32E51">
      <w:pPr>
        <w:spacing w:line="276" w:lineRule="auto"/>
        <w:rPr>
          <w:rFonts w:ascii="UN-Abhaya" w:hAnsi="UN-Abhaya"/>
        </w:rPr>
      </w:pPr>
      <w:r w:rsidRPr="00CC0696">
        <w:rPr>
          <w:rFonts w:ascii="UN-Abhaya" w:hAnsi="UN-Abhaya"/>
          <w:cs/>
        </w:rPr>
        <w:t>දවසෙක සැවැත් නුවර දෙව්රම් වෙහෙර වැඩහුන් බුදුරජානන් වහන්සේ වෙත පැමිණි එක්තරා දෙවියකු විසින් උන්වහන්සේ ඉදිරියෙහි නැගූ</w:t>
      </w:r>
      <w:r w:rsidR="005611A7">
        <w:rPr>
          <w:rFonts w:ascii="UN-Abhaya" w:hAnsi="UN-Abhaya"/>
        </w:rPr>
        <w:t>;</w:t>
      </w:r>
      <w:r w:rsidRPr="00CC0696">
        <w:rPr>
          <w:rFonts w:ascii="UN-Abhaya" w:hAnsi="UN-Abhaya"/>
          <w:cs/>
        </w:rPr>
        <w:t xml:space="preserve"> </w:t>
      </w:r>
    </w:p>
    <w:p w14:paraId="4A9ECF11" w14:textId="0F84E5F4" w:rsidR="00CC0696" w:rsidRPr="00CC0696" w:rsidRDefault="00C4684C" w:rsidP="00AA7EEB">
      <w:pPr>
        <w:pStyle w:val="Style2"/>
      </w:pPr>
      <w:r>
        <w:t>“</w:t>
      </w:r>
      <w:r w:rsidR="00CC0696" w:rsidRPr="00CC0696">
        <w:rPr>
          <w:cs/>
        </w:rPr>
        <w:t>කුතො සරා නිවත්තන්ති කත්‍ථ වට්ටං න වට්ටති</w:t>
      </w:r>
      <w:r w:rsidR="00CC0696" w:rsidRPr="00CC0696">
        <w:t xml:space="preserve">, </w:t>
      </w:r>
    </w:p>
    <w:p w14:paraId="497A9232" w14:textId="773A82DC" w:rsidR="00CC0696" w:rsidRPr="00CC0696" w:rsidRDefault="00CC0696" w:rsidP="00AA7EEB">
      <w:pPr>
        <w:pStyle w:val="Style2"/>
      </w:pPr>
      <w:r w:rsidRPr="00CC0696">
        <w:rPr>
          <w:cs/>
        </w:rPr>
        <w:t>ක</w:t>
      </w:r>
      <w:r w:rsidR="007A37FA" w:rsidRPr="00CC0696">
        <w:rPr>
          <w:cs/>
        </w:rPr>
        <w:t>ත්‍ථ</w:t>
      </w:r>
      <w:r w:rsidRPr="00CC0696">
        <w:rPr>
          <w:cs/>
        </w:rPr>
        <w:t xml:space="preserve"> නාමං ච රූපං ච අ</w:t>
      </w:r>
      <w:r w:rsidR="009A4A1F">
        <w:rPr>
          <w:rFonts w:hint="cs"/>
          <w:cs/>
        </w:rPr>
        <w:t>සෙ</w:t>
      </w:r>
      <w:r w:rsidRPr="00CC0696">
        <w:rPr>
          <w:cs/>
        </w:rPr>
        <w:t>සං උපරුජ්ඣති</w:t>
      </w:r>
      <w:r w:rsidRPr="00CC0696">
        <w:t>”</w:t>
      </w:r>
    </w:p>
    <w:p w14:paraId="7E476BE4" w14:textId="77777777" w:rsidR="00CC0696" w:rsidRPr="00CC0696" w:rsidRDefault="00CC0696" w:rsidP="00F32E51">
      <w:pPr>
        <w:spacing w:line="276" w:lineRule="auto"/>
        <w:rPr>
          <w:rFonts w:ascii="UN-Abhaya" w:hAnsi="UN-Abhaya"/>
        </w:rPr>
      </w:pPr>
      <w:r w:rsidRPr="00CC0696">
        <w:rPr>
          <w:rFonts w:ascii="UN-Abhaya" w:hAnsi="UN-Abhaya"/>
          <w:cs/>
        </w:rPr>
        <w:t xml:space="preserve">යන මෙම ප්‍රශ්නයට පිළිතුරු වශයෙන් බුදුරජානන් වහන්සේ පහත දැක්වෙන ගාථාව වදාළ සේක. </w:t>
      </w:r>
    </w:p>
    <w:p w14:paraId="150300F8" w14:textId="52F57E14" w:rsidR="00CC0696" w:rsidRPr="00CC0696" w:rsidRDefault="00C4684C" w:rsidP="004A226F">
      <w:pPr>
        <w:pStyle w:val="Style2"/>
      </w:pPr>
      <w:r>
        <w:t>“</w:t>
      </w:r>
      <w:r w:rsidR="00CC0696" w:rsidRPr="00CC0696">
        <w:rPr>
          <w:cs/>
        </w:rPr>
        <w:t>යත්‍ථ ආපො ච පඨවී තෙජ</w:t>
      </w:r>
      <w:r w:rsidR="007A37FA">
        <w:rPr>
          <w:rFonts w:hint="cs"/>
          <w:cs/>
        </w:rPr>
        <w:t>ො</w:t>
      </w:r>
      <w:r w:rsidR="00CC0696" w:rsidRPr="00CC0696">
        <w:rPr>
          <w:cs/>
        </w:rPr>
        <w:t xml:space="preserve"> වායො න ගාධති</w:t>
      </w:r>
      <w:r w:rsidR="00CC0696" w:rsidRPr="00CC0696">
        <w:t xml:space="preserve">, </w:t>
      </w:r>
    </w:p>
    <w:p w14:paraId="2F48D661" w14:textId="68418967" w:rsidR="00CC0696" w:rsidRPr="00CC0696" w:rsidRDefault="00CC0696" w:rsidP="004A226F">
      <w:pPr>
        <w:pStyle w:val="Style2"/>
      </w:pPr>
      <w:r w:rsidRPr="00CC0696">
        <w:rPr>
          <w:cs/>
        </w:rPr>
        <w:t>අතො සරා නිවත්තන්ති එ</w:t>
      </w:r>
      <w:r w:rsidR="007A37FA" w:rsidRPr="00CC0696">
        <w:rPr>
          <w:cs/>
        </w:rPr>
        <w:t>ත්‍ථ</w:t>
      </w:r>
      <w:r w:rsidRPr="00CC0696">
        <w:rPr>
          <w:cs/>
        </w:rPr>
        <w:t xml:space="preserve"> වට්ටං න වට්ටති</w:t>
      </w:r>
      <w:r w:rsidRPr="00CC0696">
        <w:t xml:space="preserve">, </w:t>
      </w:r>
    </w:p>
    <w:p w14:paraId="13A5BD91" w14:textId="193CD5DC" w:rsidR="007A37FA" w:rsidRDefault="00CC0696" w:rsidP="004A226F">
      <w:pPr>
        <w:pStyle w:val="Style2"/>
      </w:pPr>
      <w:r w:rsidRPr="00CC0696">
        <w:rPr>
          <w:cs/>
        </w:rPr>
        <w:t>එ</w:t>
      </w:r>
      <w:r w:rsidR="007A37FA" w:rsidRPr="00CC0696">
        <w:rPr>
          <w:cs/>
        </w:rPr>
        <w:t>ත්‍ථ</w:t>
      </w:r>
      <w:r w:rsidRPr="00CC0696">
        <w:rPr>
          <w:cs/>
        </w:rPr>
        <w:t xml:space="preserve"> නාරං ච රූපං ච අසෙසං උපරුජ්ඣති</w:t>
      </w:r>
      <w:r w:rsidR="007A37FA">
        <w:t xml:space="preserve">” </w:t>
      </w:r>
    </w:p>
    <w:p w14:paraId="11259902" w14:textId="5B906A47" w:rsidR="00CC0696" w:rsidRPr="00CC0696" w:rsidRDefault="00CC0696" w:rsidP="00F32E51">
      <w:pPr>
        <w:spacing w:line="276" w:lineRule="auto"/>
        <w:rPr>
          <w:rFonts w:ascii="UN-Abhaya" w:hAnsi="UN-Abhaya"/>
        </w:rPr>
      </w:pPr>
      <w:r w:rsidRPr="00CC0696">
        <w:rPr>
          <w:rFonts w:ascii="UN-Abhaya" w:hAnsi="UN-Abhaya"/>
          <w:cs/>
        </w:rPr>
        <w:lastRenderedPageBreak/>
        <w:t>යි. පඨවී - ආපෝ - තේජෝ - වාය</w:t>
      </w:r>
      <w:r w:rsidR="00203A5B">
        <w:rPr>
          <w:rFonts w:ascii="UN-Abhaya" w:hAnsi="UN-Abhaya" w:hint="cs"/>
          <w:cs/>
        </w:rPr>
        <w:t>ෝ</w:t>
      </w:r>
      <w:r w:rsidRPr="00CC0696">
        <w:rPr>
          <w:rFonts w:ascii="UN-Abhaya" w:hAnsi="UN-Abhaya"/>
          <w:cs/>
        </w:rPr>
        <w:t xml:space="preserve"> - යන මහාභූත</w:t>
      </w:r>
      <w:r w:rsidR="00203A5B">
        <w:rPr>
          <w:rFonts w:ascii="UN-Abhaya" w:hAnsi="UN-Abhaya" w:hint="cs"/>
          <w:cs/>
        </w:rPr>
        <w:t xml:space="preserve"> </w:t>
      </w:r>
      <w:r w:rsidRPr="00CC0696">
        <w:rPr>
          <w:rFonts w:ascii="UN-Abhaya" w:hAnsi="UN-Abhaya"/>
          <w:cs/>
        </w:rPr>
        <w:t>රූපයන් බැස නො ගත්තා වූ රූපතෘෂ්ණාදී</w:t>
      </w:r>
      <w:r w:rsidR="00203A5B">
        <w:rPr>
          <w:rFonts w:ascii="UN-Abhaya" w:hAnsi="UN-Abhaya" w:hint="cs"/>
          <w:cs/>
        </w:rPr>
        <w:t xml:space="preserve"> </w:t>
      </w:r>
      <w:r w:rsidRPr="00CC0696">
        <w:rPr>
          <w:rFonts w:ascii="UN-Abhaya" w:hAnsi="UN-Abhaya"/>
          <w:cs/>
        </w:rPr>
        <w:t>සංසාරප්‍රවාහයන් නො ද ගලන්නා වූ ස්ක</w:t>
      </w:r>
      <w:r w:rsidR="000C0EC0">
        <w:rPr>
          <w:rFonts w:ascii="UN-Abhaya" w:hAnsi="UN-Abhaya"/>
          <w:cs/>
        </w:rPr>
        <w:t>න්‍ධ</w:t>
      </w:r>
      <w:r w:rsidR="00203A5B">
        <w:rPr>
          <w:rFonts w:ascii="UN-Abhaya" w:hAnsi="UN-Abhaya" w:hint="cs"/>
          <w:cs/>
        </w:rPr>
        <w:t xml:space="preserve"> </w:t>
      </w:r>
      <w:r w:rsidRPr="00CC0696">
        <w:rPr>
          <w:rFonts w:ascii="UN-Abhaya" w:hAnsi="UN-Abhaya"/>
          <w:cs/>
        </w:rPr>
        <w:t>ධාතු ආයතනාදීන්ගේ පැවැත්මක් නැති නාම - රූප දෙක මුළුමනින් ඉතිරි නැතු ව නිරුද්ධව ගිය තත්</w:t>
      </w:r>
      <w:r w:rsidR="00203A5B" w:rsidRPr="00F554CF">
        <w:rPr>
          <w:rFonts w:ascii="UN-Abhaya" w:hAnsi="UN-Abhaya"/>
          <w:cs/>
        </w:rPr>
        <w:t>ත්‍ව</w:t>
      </w:r>
      <w:r w:rsidRPr="00CC0696">
        <w:rPr>
          <w:rFonts w:ascii="UN-Abhaya" w:hAnsi="UN-Abhaya"/>
          <w:cs/>
        </w:rPr>
        <w:t>ය නිවනැ</w:t>
      </w:r>
      <w:r w:rsidRPr="00CC0696">
        <w:rPr>
          <w:rFonts w:ascii="UN-Abhaya" w:hAnsi="UN-Abhaya"/>
        </w:rPr>
        <w:t xml:space="preserve">, </w:t>
      </w:r>
      <w:r w:rsidRPr="00CC0696">
        <w:rPr>
          <w:rFonts w:ascii="UN-Abhaya" w:hAnsi="UN-Abhaya"/>
          <w:cs/>
        </w:rPr>
        <w:t xml:space="preserve">යි යනු එහි ඉතා කෙටි තේරුම ය. </w:t>
      </w:r>
    </w:p>
    <w:p w14:paraId="6B3A6A44" w14:textId="77777777" w:rsidR="002E5CF7" w:rsidRDefault="00C4684C" w:rsidP="00F32E51">
      <w:pPr>
        <w:spacing w:line="276" w:lineRule="auto"/>
        <w:rPr>
          <w:rFonts w:ascii="UN-Abhaya" w:hAnsi="UN-Abhaya"/>
        </w:rPr>
      </w:pPr>
      <w:r w:rsidRPr="002E5CF7">
        <w:rPr>
          <w:rFonts w:ascii="UN-Abhaya" w:hAnsi="UN-Abhaya"/>
          <w:b/>
          <w:bCs/>
        </w:rPr>
        <w:t>“</w:t>
      </w:r>
      <w:r w:rsidR="00CC0696" w:rsidRPr="002E5CF7">
        <w:rPr>
          <w:rFonts w:ascii="UN-Abhaya" w:hAnsi="UN-Abhaya"/>
          <w:b/>
          <w:bCs/>
          <w:cs/>
        </w:rPr>
        <w:t>අ</w:t>
      </w:r>
      <w:r w:rsidR="00C54AED" w:rsidRPr="002E5CF7">
        <w:rPr>
          <w:rFonts w:ascii="UN-Abhaya" w:hAnsi="UN-Abhaya"/>
          <w:b/>
          <w:bCs/>
          <w:cs/>
        </w:rPr>
        <w:t>ත්‍ථි</w:t>
      </w:r>
      <w:r w:rsidR="00CC0696" w:rsidRPr="002E5CF7">
        <w:rPr>
          <w:rFonts w:ascii="UN-Abhaya" w:hAnsi="UN-Abhaya"/>
          <w:b/>
          <w:bCs/>
          <w:cs/>
        </w:rPr>
        <w:t xml:space="preserve"> භික්ඛව</w:t>
      </w:r>
      <w:r w:rsidR="002E5CF7">
        <w:rPr>
          <w:rFonts w:ascii="UN-Abhaya" w:hAnsi="UN-Abhaya" w:hint="cs"/>
          <w:b/>
          <w:bCs/>
          <w:cs/>
        </w:rPr>
        <w:t>ෙ</w:t>
      </w:r>
      <w:r w:rsidR="00CC0696" w:rsidRPr="002E5CF7">
        <w:rPr>
          <w:rFonts w:ascii="UN-Abhaya" w:hAnsi="UN-Abhaya"/>
          <w:b/>
          <w:bCs/>
          <w:cs/>
        </w:rPr>
        <w:t>! තදායතනං</w:t>
      </w:r>
      <w:r w:rsidR="00CC0696" w:rsidRPr="002E5CF7">
        <w:rPr>
          <w:rFonts w:ascii="UN-Abhaya" w:hAnsi="UN-Abhaya"/>
          <w:b/>
          <w:bCs/>
        </w:rPr>
        <w:t xml:space="preserve">, </w:t>
      </w:r>
      <w:r w:rsidR="00CC0696" w:rsidRPr="002E5CF7">
        <w:rPr>
          <w:rFonts w:ascii="UN-Abhaya" w:hAnsi="UN-Abhaya"/>
          <w:b/>
          <w:bCs/>
          <w:cs/>
        </w:rPr>
        <w:t>ය</w:t>
      </w:r>
      <w:r w:rsidR="002E5CF7" w:rsidRPr="002E5CF7">
        <w:rPr>
          <w:rFonts w:ascii="UN-Abhaya" w:hAnsi="UN-Abhaya"/>
          <w:b/>
          <w:bCs/>
          <w:cs/>
        </w:rPr>
        <w:t>ත්‍ථ</w:t>
      </w:r>
      <w:r w:rsidR="00CC0696" w:rsidRPr="002E5CF7">
        <w:rPr>
          <w:rFonts w:ascii="UN-Abhaya" w:hAnsi="UN-Abhaya"/>
          <w:b/>
          <w:bCs/>
          <w:cs/>
        </w:rPr>
        <w:t xml:space="preserve"> නෙව පඨවි</w:t>
      </w:r>
      <w:r w:rsidR="00CC0696" w:rsidRPr="002E5CF7">
        <w:rPr>
          <w:rFonts w:ascii="UN-Abhaya" w:hAnsi="UN-Abhaya"/>
          <w:b/>
          <w:bCs/>
        </w:rPr>
        <w:t xml:space="preserve">, </w:t>
      </w:r>
      <w:r w:rsidR="00CC0696" w:rsidRPr="002E5CF7">
        <w:rPr>
          <w:rFonts w:ascii="UN-Abhaya" w:hAnsi="UN-Abhaya"/>
          <w:b/>
          <w:bCs/>
          <w:cs/>
        </w:rPr>
        <w:t>න ආප</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තෙජ</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වාය</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ආකාසානඤ්චායතනං</w:t>
      </w:r>
      <w:r w:rsidR="00CC0696" w:rsidRPr="002E5CF7">
        <w:rPr>
          <w:rFonts w:ascii="UN-Abhaya" w:hAnsi="UN-Abhaya"/>
          <w:b/>
          <w:bCs/>
        </w:rPr>
        <w:t xml:space="preserve">, </w:t>
      </w:r>
      <w:r w:rsidR="00CC0696" w:rsidRPr="002E5CF7">
        <w:rPr>
          <w:rFonts w:ascii="UN-Abhaya" w:hAnsi="UN-Abhaya"/>
          <w:b/>
          <w:bCs/>
          <w:cs/>
        </w:rPr>
        <w:t>න විඤ්ඤාණ</w:t>
      </w:r>
      <w:r w:rsidR="002E5CF7">
        <w:rPr>
          <w:rFonts w:ascii="UN-Abhaya" w:hAnsi="UN-Abhaya" w:hint="cs"/>
          <w:b/>
          <w:bCs/>
          <w:cs/>
        </w:rPr>
        <w:t>ඤ්චා</w:t>
      </w:r>
      <w:r w:rsidR="00CC0696" w:rsidRPr="002E5CF7">
        <w:rPr>
          <w:rFonts w:ascii="UN-Abhaya" w:hAnsi="UN-Abhaya"/>
          <w:b/>
          <w:bCs/>
          <w:cs/>
        </w:rPr>
        <w:t>යතනං</w:t>
      </w:r>
      <w:r w:rsidR="00CC0696" w:rsidRPr="002E5CF7">
        <w:rPr>
          <w:rFonts w:ascii="UN-Abhaya" w:hAnsi="UN-Abhaya"/>
          <w:b/>
          <w:bCs/>
        </w:rPr>
        <w:t xml:space="preserve">, </w:t>
      </w:r>
      <w:r w:rsidR="00CC0696" w:rsidRPr="002E5CF7">
        <w:rPr>
          <w:rFonts w:ascii="UN-Abhaya" w:hAnsi="UN-Abhaya"/>
          <w:b/>
          <w:bCs/>
          <w:cs/>
        </w:rPr>
        <w:t>න ආකිඤ්චඤ්ඤායතනං</w:t>
      </w:r>
      <w:r w:rsidR="00CC0696" w:rsidRPr="002E5CF7">
        <w:rPr>
          <w:rFonts w:ascii="UN-Abhaya" w:hAnsi="UN-Abhaya"/>
          <w:b/>
          <w:bCs/>
        </w:rPr>
        <w:t xml:space="preserve">, </w:t>
      </w:r>
      <w:r w:rsidR="00CC0696" w:rsidRPr="002E5CF7">
        <w:rPr>
          <w:rFonts w:ascii="UN-Abhaya" w:hAnsi="UN-Abhaya"/>
          <w:b/>
          <w:bCs/>
          <w:cs/>
        </w:rPr>
        <w:t>න නෙවසඤ්ඤානාසඤ්ඤායතනං</w:t>
      </w:r>
      <w:r w:rsidR="00CC0696" w:rsidRPr="002E5CF7">
        <w:rPr>
          <w:rFonts w:ascii="UN-Abhaya" w:hAnsi="UN-Abhaya"/>
          <w:b/>
          <w:bCs/>
        </w:rPr>
        <w:t xml:space="preserve">, </w:t>
      </w:r>
      <w:r w:rsidR="00CC0696" w:rsidRPr="002E5CF7">
        <w:rPr>
          <w:rFonts w:ascii="UN-Abhaya" w:hAnsi="UN-Abhaya"/>
          <w:b/>
          <w:bCs/>
          <w:cs/>
        </w:rPr>
        <w:t>නායං ලොකො</w:t>
      </w:r>
      <w:r w:rsidR="00CC0696" w:rsidRPr="002E5CF7">
        <w:rPr>
          <w:rFonts w:ascii="UN-Abhaya" w:hAnsi="UN-Abhaya"/>
          <w:b/>
          <w:bCs/>
        </w:rPr>
        <w:t xml:space="preserve">, </w:t>
      </w:r>
      <w:r w:rsidR="00CC0696" w:rsidRPr="002E5CF7">
        <w:rPr>
          <w:rFonts w:ascii="UN-Abhaya" w:hAnsi="UN-Abhaya"/>
          <w:b/>
          <w:bCs/>
          <w:cs/>
        </w:rPr>
        <w:t>න පරොලොකා</w:t>
      </w:r>
      <w:r w:rsidR="00CC0696" w:rsidRPr="002E5CF7">
        <w:rPr>
          <w:rFonts w:ascii="UN-Abhaya" w:hAnsi="UN-Abhaya"/>
          <w:b/>
          <w:bCs/>
        </w:rPr>
        <w:t xml:space="preserve">, </w:t>
      </w:r>
      <w:r w:rsidR="002E5CF7">
        <w:rPr>
          <w:rFonts w:ascii="UN-Abhaya" w:hAnsi="UN-Abhaya" w:hint="cs"/>
          <w:b/>
          <w:bCs/>
          <w:cs/>
        </w:rPr>
        <w:t xml:space="preserve">න </w:t>
      </w:r>
      <w:r w:rsidR="00CC0696" w:rsidRPr="002E5CF7">
        <w:rPr>
          <w:rFonts w:ascii="UN-Abhaya" w:hAnsi="UN-Abhaya"/>
          <w:b/>
          <w:bCs/>
          <w:cs/>
        </w:rPr>
        <w:t>උභො චන්දිමසුරියා</w:t>
      </w:r>
      <w:r w:rsidR="00CC0696" w:rsidRPr="002E5CF7">
        <w:rPr>
          <w:rFonts w:ascii="UN-Abhaya" w:hAnsi="UN-Abhaya"/>
          <w:b/>
          <w:bCs/>
        </w:rPr>
        <w:t xml:space="preserve">, </w:t>
      </w:r>
      <w:r w:rsidR="00CC0696" w:rsidRPr="002E5CF7">
        <w:rPr>
          <w:rFonts w:ascii="UN-Abhaya" w:hAnsi="UN-Abhaya"/>
          <w:b/>
          <w:bCs/>
          <w:cs/>
        </w:rPr>
        <w:t>තත්‍රාපහං භික්ඛව</w:t>
      </w:r>
      <w:r w:rsidR="002E5CF7">
        <w:rPr>
          <w:rFonts w:ascii="UN-Abhaya" w:hAnsi="UN-Abhaya" w:hint="cs"/>
          <w:b/>
          <w:bCs/>
          <w:cs/>
        </w:rPr>
        <w:t>ෙ</w:t>
      </w:r>
      <w:r w:rsidR="00CC0696" w:rsidRPr="002E5CF7">
        <w:rPr>
          <w:rFonts w:ascii="UN-Abhaya" w:hAnsi="UN-Abhaya"/>
          <w:b/>
          <w:bCs/>
          <w:cs/>
        </w:rPr>
        <w:t>! න ආගතං වදාමි</w:t>
      </w:r>
      <w:r w:rsidR="00CC0696" w:rsidRPr="002E5CF7">
        <w:rPr>
          <w:rFonts w:ascii="UN-Abhaya" w:hAnsi="UN-Abhaya"/>
          <w:b/>
          <w:bCs/>
        </w:rPr>
        <w:t xml:space="preserve">, </w:t>
      </w:r>
      <w:r w:rsidR="00CC0696" w:rsidRPr="002E5CF7">
        <w:rPr>
          <w:rFonts w:ascii="UN-Abhaya" w:hAnsi="UN-Abhaya"/>
          <w:b/>
          <w:bCs/>
          <w:cs/>
        </w:rPr>
        <w:t>න ගතිං නඨිතිං</w:t>
      </w:r>
      <w:r w:rsidR="00CC0696" w:rsidRPr="002E5CF7">
        <w:rPr>
          <w:rFonts w:ascii="UN-Abhaya" w:hAnsi="UN-Abhaya"/>
          <w:b/>
          <w:bCs/>
        </w:rPr>
        <w:t xml:space="preserve">, </w:t>
      </w:r>
      <w:r w:rsidR="00CC0696" w:rsidRPr="002E5CF7">
        <w:rPr>
          <w:rFonts w:ascii="UN-Abhaya" w:hAnsi="UN-Abhaya"/>
          <w:b/>
          <w:bCs/>
          <w:cs/>
        </w:rPr>
        <w:t>න උප්පත්තිං</w:t>
      </w:r>
      <w:r w:rsidR="00CC0696" w:rsidRPr="002E5CF7">
        <w:rPr>
          <w:rFonts w:ascii="UN-Abhaya" w:hAnsi="UN-Abhaya"/>
          <w:b/>
          <w:bCs/>
        </w:rPr>
        <w:t xml:space="preserve">, </w:t>
      </w:r>
      <w:r w:rsidR="00CC0696" w:rsidRPr="002E5CF7">
        <w:rPr>
          <w:rFonts w:ascii="UN-Abhaya" w:hAnsi="UN-Abhaya"/>
          <w:b/>
          <w:bCs/>
          <w:cs/>
        </w:rPr>
        <w:t>අප්පතිට්ඨං අප්පවත්තං අනාරම්මණමෙවෙතං එසෙවන්තො දුක්ඛස්ස</w:t>
      </w:r>
      <w:r w:rsidR="00CC0696" w:rsidRPr="002E5CF7">
        <w:rPr>
          <w:rFonts w:ascii="UN-Abhaya" w:hAnsi="UN-Abhaya"/>
          <w:b/>
          <w:bCs/>
        </w:rPr>
        <w:t>”</w:t>
      </w:r>
      <w:r w:rsidR="00CC0696" w:rsidRPr="00CC0696">
        <w:rPr>
          <w:rFonts w:ascii="UN-Abhaya" w:hAnsi="UN-Abhaya"/>
        </w:rPr>
        <w:t xml:space="preserve"> </w:t>
      </w:r>
      <w:r w:rsidR="00CC0696" w:rsidRPr="00CC0696">
        <w:rPr>
          <w:rFonts w:ascii="UN-Abhaya" w:hAnsi="UN-Abhaya"/>
          <w:cs/>
        </w:rPr>
        <w:t>යන උදාන</w:t>
      </w:r>
      <w:r w:rsidR="002E5CF7">
        <w:rPr>
          <w:rFonts w:ascii="UN-Abhaya" w:hAnsi="UN-Abhaya" w:hint="cs"/>
          <w:cs/>
        </w:rPr>
        <w:t xml:space="preserve"> </w:t>
      </w:r>
      <w:r w:rsidR="00CC0696" w:rsidRPr="00CC0696">
        <w:rPr>
          <w:rFonts w:ascii="UN-Abhaya" w:hAnsi="UN-Abhaya"/>
          <w:cs/>
        </w:rPr>
        <w:t xml:space="preserve">දේශනාවෙනුදු මෙය ම ව්‍යක්ත කරණ ලද්දේ ය. </w:t>
      </w:r>
    </w:p>
    <w:p w14:paraId="3AE62D78" w14:textId="22E3DED8" w:rsidR="00CC0696" w:rsidRPr="00CC0696" w:rsidRDefault="00CC0696" w:rsidP="00F32E51">
      <w:pPr>
        <w:spacing w:line="276" w:lineRule="auto"/>
        <w:rPr>
          <w:rFonts w:ascii="UN-Abhaya" w:hAnsi="UN-Abhaya"/>
        </w:rPr>
      </w:pPr>
      <w:r w:rsidRPr="00CC0696">
        <w:rPr>
          <w:rFonts w:ascii="UN-Abhaya" w:hAnsi="UN-Abhaya"/>
          <w:cs/>
        </w:rPr>
        <w:t>මහණෙනි! යමෙක්හි පෘථිවීධාතුව නැද්ද</w:t>
      </w:r>
      <w:r w:rsidRPr="00CC0696">
        <w:rPr>
          <w:rFonts w:ascii="UN-Abhaya" w:hAnsi="UN-Abhaya"/>
        </w:rPr>
        <w:t xml:space="preserve">, </w:t>
      </w:r>
      <w:r w:rsidRPr="00CC0696">
        <w:rPr>
          <w:rFonts w:ascii="UN-Abhaya" w:hAnsi="UN-Abhaya"/>
          <w:cs/>
        </w:rPr>
        <w:t>ආප</w:t>
      </w:r>
      <w:r w:rsidR="0028293B">
        <w:rPr>
          <w:rFonts w:ascii="UN-Abhaya" w:hAnsi="UN-Abhaya" w:hint="cs"/>
          <w:cs/>
        </w:rPr>
        <w:t>ෝ</w:t>
      </w:r>
      <w:r w:rsidRPr="00CC0696">
        <w:rPr>
          <w:rFonts w:ascii="UN-Abhaya" w:hAnsi="UN-Abhaya"/>
          <w:cs/>
        </w:rPr>
        <w:t>ධාතුව නැද්ද තේජ</w:t>
      </w:r>
      <w:r w:rsidR="0028293B">
        <w:rPr>
          <w:rFonts w:ascii="UN-Abhaya" w:hAnsi="UN-Abhaya" w:hint="cs"/>
          <w:cs/>
        </w:rPr>
        <w:t>ො</w:t>
      </w:r>
      <w:r w:rsidRPr="00CC0696">
        <w:rPr>
          <w:rFonts w:ascii="UN-Abhaya" w:hAnsi="UN-Abhaya"/>
          <w:cs/>
        </w:rPr>
        <w:t>ධාතුව නැද්ද</w:t>
      </w:r>
      <w:r w:rsidRPr="00CC0696">
        <w:rPr>
          <w:rFonts w:ascii="UN-Abhaya" w:hAnsi="UN-Abhaya"/>
        </w:rPr>
        <w:t xml:space="preserve">, </w:t>
      </w:r>
      <w:r w:rsidRPr="00CC0696">
        <w:rPr>
          <w:rFonts w:ascii="UN-Abhaya" w:hAnsi="UN-Abhaya"/>
          <w:cs/>
        </w:rPr>
        <w:t>වායෝධාතුව නැද්ද</w:t>
      </w:r>
      <w:r w:rsidRPr="00CC0696">
        <w:rPr>
          <w:rFonts w:ascii="UN-Abhaya" w:hAnsi="UN-Abhaya"/>
        </w:rPr>
        <w:t xml:space="preserve">, </w:t>
      </w:r>
      <w:r w:rsidRPr="00CC0696">
        <w:rPr>
          <w:rFonts w:ascii="UN-Abhaya" w:hAnsi="UN-Abhaya"/>
          <w:cs/>
        </w:rPr>
        <w:t>ආකාසානඤ්චායතනය නැද්ද</w:t>
      </w:r>
      <w:r w:rsidRPr="00CC0696">
        <w:rPr>
          <w:rFonts w:ascii="UN-Abhaya" w:hAnsi="UN-Abhaya"/>
        </w:rPr>
        <w:t xml:space="preserve">, </w:t>
      </w:r>
      <w:r w:rsidRPr="00CC0696">
        <w:rPr>
          <w:rFonts w:ascii="UN-Abhaya" w:hAnsi="UN-Abhaya"/>
          <w:cs/>
        </w:rPr>
        <w:t>විඤ්ඤානඤ</w:t>
      </w:r>
      <w:r w:rsidR="0028293B">
        <w:rPr>
          <w:rFonts w:ascii="UN-Abhaya" w:hAnsi="UN-Abhaya" w:hint="cs"/>
          <w:cs/>
        </w:rPr>
        <w:t>්</w:t>
      </w:r>
      <w:r w:rsidRPr="00CC0696">
        <w:rPr>
          <w:rFonts w:ascii="UN-Abhaya" w:hAnsi="UN-Abhaya"/>
          <w:cs/>
        </w:rPr>
        <w:t>චායතනය නැද්ද</w:t>
      </w:r>
      <w:r w:rsidRPr="00CC0696">
        <w:rPr>
          <w:rFonts w:ascii="UN-Abhaya" w:hAnsi="UN-Abhaya"/>
        </w:rPr>
        <w:t xml:space="preserve">, </w:t>
      </w:r>
      <w:r w:rsidRPr="00CC0696">
        <w:rPr>
          <w:rFonts w:ascii="UN-Abhaya" w:hAnsi="UN-Abhaya"/>
          <w:cs/>
        </w:rPr>
        <w:t>ආකි</w:t>
      </w:r>
      <w:r w:rsidR="0028293B">
        <w:rPr>
          <w:rFonts w:ascii="UN-Abhaya" w:hAnsi="UN-Abhaya" w:hint="cs"/>
          <w:cs/>
        </w:rPr>
        <w:t>ඤ්</w:t>
      </w:r>
      <w:r w:rsidRPr="00CC0696">
        <w:rPr>
          <w:rFonts w:ascii="UN-Abhaya" w:hAnsi="UN-Abhaya"/>
          <w:cs/>
        </w:rPr>
        <w:t>චඤ්ඤායතනය නැද්ද</w:t>
      </w:r>
      <w:r w:rsidRPr="00CC0696">
        <w:rPr>
          <w:rFonts w:ascii="UN-Abhaya" w:hAnsi="UN-Abhaya"/>
        </w:rPr>
        <w:t xml:space="preserve">, </w:t>
      </w:r>
      <w:r w:rsidRPr="00CC0696">
        <w:rPr>
          <w:rFonts w:ascii="UN-Abhaya" w:hAnsi="UN-Abhaya"/>
          <w:cs/>
        </w:rPr>
        <w:t>නෙවසඤ්ඤානාසඤ්ඤායතනය නැද්ද</w:t>
      </w:r>
      <w:r w:rsidRPr="00CC0696">
        <w:rPr>
          <w:rFonts w:ascii="UN-Abhaya" w:hAnsi="UN-Abhaya"/>
        </w:rPr>
        <w:t xml:space="preserve">, </w:t>
      </w:r>
      <w:r w:rsidRPr="00CC0696">
        <w:rPr>
          <w:rFonts w:ascii="UN-Abhaya" w:hAnsi="UN-Abhaya"/>
          <w:cs/>
        </w:rPr>
        <w:t>මේ ස්ක</w:t>
      </w:r>
      <w:r w:rsidR="000C0EC0">
        <w:rPr>
          <w:rFonts w:ascii="UN-Abhaya" w:hAnsi="UN-Abhaya"/>
          <w:cs/>
        </w:rPr>
        <w:t>න්‍ධ</w:t>
      </w:r>
      <w:r w:rsidR="00130D64">
        <w:rPr>
          <w:rFonts w:ascii="UN-Abhaya" w:hAnsi="UN-Abhaya"/>
          <w:cs/>
        </w:rPr>
        <w:t>ලෝකය</w:t>
      </w:r>
      <w:r w:rsidRPr="00CC0696">
        <w:rPr>
          <w:rFonts w:ascii="UN-Abhaya" w:hAnsi="UN-Abhaya"/>
          <w:cs/>
        </w:rPr>
        <w:t xml:space="preserve"> නැද්ද</w:t>
      </w:r>
      <w:r w:rsidRPr="00CC0696">
        <w:rPr>
          <w:rFonts w:ascii="UN-Abhaya" w:hAnsi="UN-Abhaya"/>
        </w:rPr>
        <w:t xml:space="preserve">, </w:t>
      </w:r>
      <w:r w:rsidRPr="00CC0696">
        <w:rPr>
          <w:rFonts w:ascii="UN-Abhaya" w:hAnsi="UN-Abhaya"/>
          <w:cs/>
        </w:rPr>
        <w:t xml:space="preserve">මෙයින් උපදනා අන්‍ය වූ </w:t>
      </w:r>
      <w:r w:rsidR="001F7805">
        <w:rPr>
          <w:rFonts w:ascii="UN-Abhaya" w:hAnsi="UN-Abhaya"/>
          <w:cs/>
        </w:rPr>
        <w:t>ස්කන්‍ධ</w:t>
      </w:r>
      <w:r w:rsidRPr="00CC0696">
        <w:rPr>
          <w:rFonts w:ascii="UN-Abhaya" w:hAnsi="UN-Abhaya"/>
          <w:cs/>
        </w:rPr>
        <w:t>ලෝකයෙක් නැද්ද</w:t>
      </w:r>
      <w:r w:rsidRPr="00CC0696">
        <w:rPr>
          <w:rFonts w:ascii="UN-Abhaya" w:hAnsi="UN-Abhaya"/>
        </w:rPr>
        <w:t xml:space="preserve">, </w:t>
      </w:r>
      <w:r w:rsidRPr="00CC0696">
        <w:rPr>
          <w:rFonts w:ascii="UN-Abhaya" w:hAnsi="UN-Abhaya"/>
          <w:cs/>
        </w:rPr>
        <w:t>සඳහිරු දෙදෙනෙක් නැද්ද</w:t>
      </w:r>
      <w:r w:rsidRPr="00CC0696">
        <w:rPr>
          <w:rFonts w:ascii="UN-Abhaya" w:hAnsi="UN-Abhaya"/>
        </w:rPr>
        <w:t xml:space="preserve">, </w:t>
      </w:r>
      <w:r w:rsidRPr="00CC0696">
        <w:rPr>
          <w:rFonts w:ascii="UN-Abhaya" w:hAnsi="UN-Abhaya"/>
          <w:cs/>
        </w:rPr>
        <w:t>එසේ වූ ආයතනය මගපල සිතට අරමුණු වන නිවන ඇත</w:t>
      </w:r>
      <w:r w:rsidRPr="00CC0696">
        <w:rPr>
          <w:rFonts w:ascii="UN-Abhaya" w:hAnsi="UN-Abhaya"/>
        </w:rPr>
        <w:t xml:space="preserve">, </w:t>
      </w:r>
      <w:r w:rsidRPr="00CC0696">
        <w:rPr>
          <w:rFonts w:ascii="UN-Abhaya" w:hAnsi="UN-Abhaya"/>
          <w:cs/>
        </w:rPr>
        <w:t>එහි කිසිවකුගේ ඊමක් යෑමක් සිටීමක් මැරීමක් මැරී ඉපැත්මක් නො කියමි</w:t>
      </w:r>
      <w:r w:rsidRPr="00CC0696">
        <w:rPr>
          <w:rFonts w:ascii="UN-Abhaya" w:hAnsi="UN-Abhaya"/>
        </w:rPr>
        <w:t xml:space="preserve">, </w:t>
      </w:r>
      <w:r w:rsidRPr="00CC0696">
        <w:rPr>
          <w:rFonts w:ascii="UN-Abhaya" w:hAnsi="UN-Abhaya"/>
          <w:cs/>
        </w:rPr>
        <w:t>මෙය කිසිවෙක් නො පිහිටි ප්‍රත්‍යයයන්ගෙන් නො පවත්නා කිසි ම අරමුණක නො එල්බෙන ධර්‍මයෙකි</w:t>
      </w:r>
      <w:r w:rsidRPr="00CC0696">
        <w:rPr>
          <w:rFonts w:ascii="UN-Abhaya" w:hAnsi="UN-Abhaya"/>
        </w:rPr>
        <w:t xml:space="preserve">, </w:t>
      </w:r>
      <w:r w:rsidRPr="00CC0696">
        <w:rPr>
          <w:rFonts w:ascii="UN-Abhaya" w:hAnsi="UN-Abhaya"/>
          <w:cs/>
        </w:rPr>
        <w:t>මෙය ම දුකෙහි කෙළවර ය</w:t>
      </w:r>
      <w:r w:rsidRPr="00CC0696">
        <w:rPr>
          <w:rFonts w:ascii="UN-Abhaya" w:hAnsi="UN-Abhaya"/>
        </w:rPr>
        <w:t xml:space="preserve">, </w:t>
      </w:r>
      <w:r w:rsidRPr="00CC0696">
        <w:rPr>
          <w:rFonts w:ascii="UN-Abhaya" w:hAnsi="UN-Abhaya"/>
          <w:cs/>
        </w:rPr>
        <w:t xml:space="preserve">යනු කෙටි අරුත ය. </w:t>
      </w:r>
    </w:p>
    <w:p w14:paraId="2B6B3627" w14:textId="4241D0B7" w:rsidR="00CC0696" w:rsidRPr="00CC0696" w:rsidRDefault="0028293B" w:rsidP="0028293B">
      <w:pPr>
        <w:pStyle w:val="Style2"/>
      </w:pPr>
      <w:r>
        <w:t>“</w:t>
      </w:r>
      <w:r w:rsidR="00CC0696" w:rsidRPr="00CC0696">
        <w:rPr>
          <w:cs/>
        </w:rPr>
        <w:t>ඛීණං පුරාණං නවං න</w:t>
      </w:r>
      <w:r w:rsidR="00C54AED">
        <w:rPr>
          <w:cs/>
        </w:rPr>
        <w:t>ත්‍ථි</w:t>
      </w:r>
      <w:r w:rsidR="00CC0696" w:rsidRPr="00CC0696">
        <w:rPr>
          <w:cs/>
        </w:rPr>
        <w:t xml:space="preserve"> සම්භවං</w:t>
      </w:r>
    </w:p>
    <w:p w14:paraId="4B093CAD" w14:textId="77777777" w:rsidR="00CC0696" w:rsidRPr="00CC0696" w:rsidRDefault="00CC0696" w:rsidP="0028293B">
      <w:pPr>
        <w:pStyle w:val="Style2"/>
      </w:pPr>
      <w:r w:rsidRPr="00CC0696">
        <w:rPr>
          <w:cs/>
        </w:rPr>
        <w:t>විරත්තචිත්තා ආයතිකෙ භවස්මිං</w:t>
      </w:r>
      <w:r w:rsidRPr="00CC0696">
        <w:t xml:space="preserve">, </w:t>
      </w:r>
    </w:p>
    <w:p w14:paraId="3C698FC4" w14:textId="77777777" w:rsidR="00CC0696" w:rsidRPr="00CC0696" w:rsidRDefault="00CC0696" w:rsidP="0028293B">
      <w:pPr>
        <w:pStyle w:val="Style2"/>
      </w:pPr>
      <w:r w:rsidRPr="00CC0696">
        <w:rPr>
          <w:cs/>
        </w:rPr>
        <w:t xml:space="preserve">තෙ ඛීණබීජා අවිරූළ්හිච්ඡන්දා </w:t>
      </w:r>
    </w:p>
    <w:p w14:paraId="38BD20A7" w14:textId="0F627908" w:rsidR="00CC0696" w:rsidRPr="00CC0696" w:rsidRDefault="00CC0696" w:rsidP="0028293B">
      <w:pPr>
        <w:pStyle w:val="Style2"/>
      </w:pPr>
      <w:r w:rsidRPr="00CC0696">
        <w:rPr>
          <w:cs/>
        </w:rPr>
        <w:t>නිබ්බන්ති ධීරා යථායං පදීප</w:t>
      </w:r>
      <w:r w:rsidR="0028293B">
        <w:rPr>
          <w:rFonts w:hint="cs"/>
          <w:cs/>
        </w:rPr>
        <w:t>ො</w:t>
      </w:r>
      <w:r w:rsidR="00C4684C">
        <w:t>”</w:t>
      </w:r>
      <w:r w:rsidRPr="00CC0696">
        <w:t xml:space="preserve"> </w:t>
      </w:r>
    </w:p>
    <w:p w14:paraId="4A9A8753" w14:textId="77777777" w:rsidR="00CC0696" w:rsidRPr="00CC0696" w:rsidRDefault="00CC0696" w:rsidP="00F32E51">
      <w:pPr>
        <w:spacing w:line="276" w:lineRule="auto"/>
        <w:rPr>
          <w:rFonts w:ascii="UN-Abhaya" w:hAnsi="UN-Abhaya"/>
        </w:rPr>
      </w:pPr>
      <w:r w:rsidRPr="00CC0696">
        <w:rPr>
          <w:rFonts w:ascii="UN-Abhaya" w:hAnsi="UN-Abhaya"/>
          <w:cs/>
        </w:rPr>
        <w:t xml:space="preserve">යනු ද එහිලා දතයුතු ය. </w:t>
      </w:r>
    </w:p>
    <w:p w14:paraId="25466122" w14:textId="37062746"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යම් කෙනකුගේ පුරාතනකර්‍ම හා කෙලෙස්</w:t>
      </w:r>
      <w:r w:rsidRPr="00CC0696">
        <w:rPr>
          <w:rFonts w:ascii="UN-Abhaya" w:hAnsi="UN-Abhaya"/>
        </w:rPr>
        <w:t xml:space="preserve">, </w:t>
      </w:r>
      <w:r w:rsidRPr="00CC0696">
        <w:rPr>
          <w:rFonts w:ascii="UN-Abhaya" w:hAnsi="UN-Abhaya"/>
          <w:cs/>
        </w:rPr>
        <w:t>මෙයින් මත්තෙහි පිළිසඳ ගැණුමක් දිය නො හැක්කේ ක්‍ෂීණ වූයේ ද</w:t>
      </w:r>
      <w:r w:rsidRPr="00CC0696">
        <w:rPr>
          <w:rFonts w:ascii="UN-Abhaya" w:hAnsi="UN-Abhaya"/>
        </w:rPr>
        <w:t xml:space="preserve">, </w:t>
      </w:r>
      <w:r w:rsidRPr="00CC0696">
        <w:rPr>
          <w:rFonts w:ascii="UN-Abhaya" w:hAnsi="UN-Abhaya"/>
          <w:cs/>
        </w:rPr>
        <w:t>කර්‍මක්‍ෂය කළ බැවින් මත්තෙහි විපාක දිය හැකි අළුත් කර්‍ම ක්ලේශයන්ගේ හට ගැනීමෙන් පහළ වීමෙක් නැත්තේ ද</w:t>
      </w:r>
      <w:r w:rsidRPr="00CC0696">
        <w:rPr>
          <w:rFonts w:ascii="UN-Abhaya" w:hAnsi="UN-Abhaya"/>
        </w:rPr>
        <w:t xml:space="preserve">, </w:t>
      </w:r>
      <w:r w:rsidRPr="00CC0696">
        <w:rPr>
          <w:rFonts w:ascii="UN-Abhaya" w:hAnsi="UN-Abhaya"/>
          <w:cs/>
        </w:rPr>
        <w:t>මතු භවයක් කෙරෙහි නො ඇලුනු නැවත ඉපැත්මෙහි ආශා නැති ක්‍ෂීණ වූ ප්‍රතිසන්ධිවිඥානසඞ්ඛ්‍යාත බ</w:t>
      </w:r>
      <w:r w:rsidR="00AD64EA">
        <w:rPr>
          <w:rFonts w:ascii="UN-Abhaya" w:hAnsi="UN-Abhaya" w:hint="cs"/>
          <w:cs/>
        </w:rPr>
        <w:t>ී</w:t>
      </w:r>
      <w:r w:rsidRPr="00CC0696">
        <w:rPr>
          <w:rFonts w:ascii="UN-Abhaya" w:hAnsi="UN-Abhaya"/>
          <w:cs/>
        </w:rPr>
        <w:t>ජ ඇති පුන</w:t>
      </w:r>
      <w:r w:rsidR="00BD22A0">
        <w:rPr>
          <w:rFonts w:ascii="UN-Abhaya" w:hAnsi="UN-Abhaya"/>
          <w:cs/>
        </w:rPr>
        <w:t>ර්‍භ</w:t>
      </w:r>
      <w:r w:rsidRPr="00CC0696">
        <w:rPr>
          <w:rFonts w:ascii="UN-Abhaya" w:hAnsi="UN-Abhaya"/>
          <w:cs/>
        </w:rPr>
        <w:t>ව සඞ්ඛ්‍යාත සංස්කාරයන්ගේ වැඩීමෙහි ආශා රහිත වූ ධෛ</w:t>
      </w:r>
      <w:r w:rsidR="00501FB4">
        <w:rPr>
          <w:rFonts w:ascii="UN-Abhaya" w:hAnsi="UN-Abhaya"/>
          <w:cs/>
        </w:rPr>
        <w:t>ර්‍ය්‍යය</w:t>
      </w:r>
      <w:r w:rsidRPr="00CC0696">
        <w:rPr>
          <w:rFonts w:ascii="UN-Abhaya" w:hAnsi="UN-Abhaya"/>
          <w:cs/>
        </w:rPr>
        <w:t xml:space="preserve"> සම්පන්න වූ ඒ රහත්හු මේ පහන නිවෙන්නාක් මෙන් අවසන් සිත නිරුද්ධ වීමෙන් නිවී යෙත්</w:t>
      </w:r>
      <w:r w:rsidRPr="00CC0696">
        <w:rPr>
          <w:rFonts w:ascii="UN-Abhaya" w:hAnsi="UN-Abhaya"/>
        </w:rPr>
        <w:t xml:space="preserve">” </w:t>
      </w:r>
      <w:r w:rsidRPr="00CC0696">
        <w:rPr>
          <w:rFonts w:ascii="UN-Abhaya" w:hAnsi="UN-Abhaya"/>
          <w:cs/>
        </w:rPr>
        <w:t xml:space="preserve">යනු එහි අරුත් ය. </w:t>
      </w:r>
    </w:p>
    <w:p w14:paraId="180910FF" w14:textId="072D659E" w:rsidR="00CC0696" w:rsidRPr="00CC0696" w:rsidRDefault="00CC0696" w:rsidP="00F32E51">
      <w:pPr>
        <w:spacing w:line="276" w:lineRule="auto"/>
        <w:rPr>
          <w:rFonts w:ascii="UN-Abhaya" w:hAnsi="UN-Abhaya"/>
        </w:rPr>
      </w:pPr>
      <w:r w:rsidRPr="00CC0696">
        <w:rPr>
          <w:rFonts w:ascii="UN-Abhaya" w:hAnsi="UN-Abhaya"/>
          <w:cs/>
        </w:rPr>
        <w:t>නිවන සුඛමරූපගතිකය යි වරදවා තේරුම් කිරීමෙන් නිවන රූපලක්ෂණ සහිත ය</w:t>
      </w:r>
      <w:r w:rsidRPr="00CC0696">
        <w:rPr>
          <w:rFonts w:ascii="UN-Abhaya" w:hAnsi="UN-Abhaya"/>
        </w:rPr>
        <w:t xml:space="preserve">, </w:t>
      </w:r>
      <w:r w:rsidRPr="00CC0696">
        <w:rPr>
          <w:rFonts w:ascii="UN-Abhaya" w:hAnsi="UN-Abhaya"/>
          <w:cs/>
        </w:rPr>
        <w:t>යි කියා පෑමෙන් සඞ්ඛතධර්‍මපක්ෂයෙහිලා ගත් උගතුන්ගේ ද</w:t>
      </w:r>
      <w:r w:rsidRPr="00CC0696">
        <w:rPr>
          <w:rFonts w:ascii="UN-Abhaya" w:hAnsi="UN-Abhaya"/>
        </w:rPr>
        <w:t xml:space="preserve">, </w:t>
      </w:r>
      <w:r w:rsidRPr="00CC0696">
        <w:rPr>
          <w:rFonts w:ascii="UN-Abhaya" w:hAnsi="UN-Abhaya"/>
          <w:cs/>
        </w:rPr>
        <w:t>නිවන භාවාත්මකැ</w:t>
      </w:r>
      <w:r w:rsidRPr="00CC0696">
        <w:rPr>
          <w:rFonts w:ascii="UN-Abhaya" w:hAnsi="UN-Abhaya"/>
        </w:rPr>
        <w:t>,</w:t>
      </w:r>
      <w:r w:rsidR="00433F87">
        <w:rPr>
          <w:rFonts w:ascii="UN-Abhaya" w:hAnsi="UN-Abhaya" w:hint="cs"/>
          <w:cs/>
        </w:rPr>
        <w:t xml:space="preserve"> </w:t>
      </w:r>
      <w:r w:rsidRPr="00CC0696">
        <w:rPr>
          <w:rFonts w:ascii="UN-Abhaya" w:hAnsi="UN-Abhaya"/>
          <w:cs/>
        </w:rPr>
        <w:t>යි නිවනෙහි සූක්‍ෂමවිඥානයෙක් ඇත්තේ ය</w:t>
      </w:r>
      <w:r w:rsidRPr="00CC0696">
        <w:rPr>
          <w:rFonts w:ascii="UN-Abhaya" w:hAnsi="UN-Abhaya"/>
        </w:rPr>
        <w:t xml:space="preserve">, </w:t>
      </w:r>
      <w:r w:rsidRPr="00CC0696">
        <w:rPr>
          <w:rFonts w:ascii="UN-Abhaya" w:hAnsi="UN-Abhaya"/>
          <w:cs/>
        </w:rPr>
        <w:t>නිවනෙහි ආත්මයෙක් ඇත්තේ ය</w:t>
      </w:r>
      <w:r w:rsidRPr="00CC0696">
        <w:rPr>
          <w:rFonts w:ascii="UN-Abhaya" w:hAnsi="UN-Abhaya"/>
        </w:rPr>
        <w:t xml:space="preserve">, </w:t>
      </w:r>
      <w:r w:rsidRPr="00CC0696">
        <w:rPr>
          <w:rFonts w:ascii="UN-Abhaya" w:hAnsi="UN-Abhaya"/>
          <w:cs/>
        </w:rPr>
        <w:t>යි කියන උගතුන්ගේ ද ඒ සියලු මිථ්‍යා මත මෙයින් බිඳවැටී යායුතු ය. යම් කෙනෙකු නිවනෙහි රූපලක්ෂණ ඇතැයි කියතොත්</w:t>
      </w:r>
      <w:r w:rsidRPr="00CC0696">
        <w:rPr>
          <w:rFonts w:ascii="UN-Abhaya" w:hAnsi="UN-Abhaya"/>
        </w:rPr>
        <w:t xml:space="preserve">, </w:t>
      </w:r>
      <w:r w:rsidR="00DE40CB">
        <w:rPr>
          <w:rFonts w:ascii="UN-Abhaya" w:hAnsi="UN-Abhaya" w:hint="cs"/>
          <w:cs/>
        </w:rPr>
        <w:t>ඒ</w:t>
      </w:r>
      <w:r w:rsidRPr="00CC0696">
        <w:rPr>
          <w:rFonts w:ascii="UN-Abhaya" w:hAnsi="UN-Abhaya"/>
          <w:cs/>
        </w:rPr>
        <w:t xml:space="preserve"> ද</w:t>
      </w:r>
      <w:r w:rsidRPr="00CC0696">
        <w:rPr>
          <w:rFonts w:ascii="UN-Abhaya" w:hAnsi="UN-Abhaya"/>
        </w:rPr>
        <w:t xml:space="preserve">, </w:t>
      </w:r>
      <w:r w:rsidRPr="00CC0696">
        <w:rPr>
          <w:rFonts w:ascii="UN-Abhaya" w:hAnsi="UN-Abhaya"/>
          <w:cs/>
        </w:rPr>
        <w:t>නිවන භවාත්මක ය</w:t>
      </w:r>
      <w:r w:rsidRPr="00CC0696">
        <w:rPr>
          <w:rFonts w:ascii="UN-Abhaya" w:hAnsi="UN-Abhaya"/>
        </w:rPr>
        <w:t xml:space="preserve">, </w:t>
      </w:r>
      <w:r w:rsidRPr="00CC0696">
        <w:rPr>
          <w:rFonts w:ascii="UN-Abhaya" w:hAnsi="UN-Abhaya"/>
          <w:cs/>
        </w:rPr>
        <w:t>නිවනෙහි සූක්‍ෂමවිඥානයෙක් ඇත</w:t>
      </w:r>
      <w:r w:rsidRPr="00CC0696">
        <w:rPr>
          <w:rFonts w:ascii="UN-Abhaya" w:hAnsi="UN-Abhaya"/>
        </w:rPr>
        <w:t xml:space="preserve">, </w:t>
      </w:r>
      <w:r w:rsidRPr="00CC0696">
        <w:rPr>
          <w:rFonts w:ascii="UN-Abhaya" w:hAnsi="UN-Abhaya"/>
          <w:cs/>
        </w:rPr>
        <w:t>නිවනෙහි ආත්මයෙක් ඇතැයි කියතොත්</w:t>
      </w:r>
      <w:r w:rsidRPr="00CC0696">
        <w:rPr>
          <w:rFonts w:ascii="UN-Abhaya" w:hAnsi="UN-Abhaya"/>
        </w:rPr>
        <w:t xml:space="preserve">, </w:t>
      </w:r>
      <w:r w:rsidR="00DE40CB">
        <w:rPr>
          <w:rFonts w:ascii="UN-Abhaya" w:hAnsi="UN-Abhaya" w:hint="cs"/>
          <w:cs/>
        </w:rPr>
        <w:t>ඒ</w:t>
      </w:r>
      <w:r w:rsidRPr="00CC0696">
        <w:rPr>
          <w:rFonts w:ascii="UN-Abhaya" w:hAnsi="UN-Abhaya"/>
          <w:cs/>
        </w:rPr>
        <w:t xml:space="preserve"> ද</w:t>
      </w:r>
      <w:r w:rsidRPr="00CC0696">
        <w:rPr>
          <w:rFonts w:ascii="UN-Abhaya" w:hAnsi="UN-Abhaya"/>
        </w:rPr>
        <w:t xml:space="preserve">, </w:t>
      </w:r>
      <w:r w:rsidRPr="00CC0696">
        <w:rPr>
          <w:rFonts w:ascii="UN-Abhaya" w:hAnsi="UN-Abhaya"/>
          <w:cs/>
        </w:rPr>
        <w:t>එසේ කියන්නවුන්ගේ පරමා</w:t>
      </w:r>
      <w:r w:rsidR="00BF15DD">
        <w:rPr>
          <w:rFonts w:ascii="UN-Abhaya" w:hAnsi="UN-Abhaya"/>
          <w:cs/>
        </w:rPr>
        <w:t>ර්‍ත්‍ථ</w:t>
      </w:r>
      <w:r w:rsidRPr="00CC0696">
        <w:rPr>
          <w:rFonts w:ascii="UN-Abhaya" w:hAnsi="UN-Abhaya"/>
          <w:cs/>
        </w:rPr>
        <w:t xml:space="preserve"> ධ</w:t>
      </w:r>
      <w:r w:rsidR="00DE40CB">
        <w:rPr>
          <w:rFonts w:ascii="UN-Abhaya" w:hAnsi="UN-Abhaya" w:hint="cs"/>
          <w:cs/>
        </w:rPr>
        <w:t>ර්‍</w:t>
      </w:r>
      <w:r w:rsidRPr="00CC0696">
        <w:rPr>
          <w:rFonts w:ascii="UN-Abhaya" w:hAnsi="UN-Abhaya"/>
          <w:cs/>
        </w:rPr>
        <w:t xml:space="preserve">ම විෂයයෙහි ලා නො දැනුම ම කියා පාන්නේ ය. </w:t>
      </w:r>
    </w:p>
    <w:p w14:paraId="2269D34C" w14:textId="2C659DE9" w:rsidR="00FF704F" w:rsidRDefault="00CC0696" w:rsidP="00F32E51">
      <w:pPr>
        <w:spacing w:line="276" w:lineRule="auto"/>
        <w:rPr>
          <w:rFonts w:ascii="UN-Abhaya" w:hAnsi="UN-Abhaya"/>
        </w:rPr>
      </w:pPr>
      <w:r w:rsidRPr="00CC0696">
        <w:rPr>
          <w:rFonts w:ascii="UN-Abhaya" w:hAnsi="UN-Abhaya"/>
          <w:cs/>
        </w:rPr>
        <w:t>නිවන වනාහි ස්වභාවලක්‍ෂණ විසින් ශාන්තිසුඛ ස්වරූප විසින් එකෙක් ම වූයේ ද</w:t>
      </w:r>
      <w:r w:rsidRPr="00595B71">
        <w:rPr>
          <w:rFonts w:ascii="UN-Abhaya" w:hAnsi="UN-Abhaya"/>
          <w:b/>
          <w:bCs/>
        </w:rPr>
        <w:t xml:space="preserve">, </w:t>
      </w:r>
      <w:r w:rsidRPr="00595B71">
        <w:rPr>
          <w:rFonts w:ascii="UN-Abhaya" w:hAnsi="UN-Abhaya"/>
          <w:b/>
          <w:bCs/>
          <w:cs/>
        </w:rPr>
        <w:t>සඋපාදිසෙස නිබ්බාන</w:t>
      </w:r>
      <w:r w:rsidR="00FF704F">
        <w:rPr>
          <w:rFonts w:ascii="UN-Abhaya" w:hAnsi="UN-Abhaya" w:hint="cs"/>
          <w:b/>
          <w:bCs/>
          <w:cs/>
        </w:rPr>
        <w:t xml:space="preserve"> </w:t>
      </w:r>
      <w:r w:rsidRPr="00595B71">
        <w:rPr>
          <w:rFonts w:ascii="UN-Abhaya" w:hAnsi="UN-Abhaya"/>
          <w:b/>
          <w:bCs/>
          <w:cs/>
        </w:rPr>
        <w:t>-</w:t>
      </w:r>
      <w:r w:rsidR="00FF704F">
        <w:rPr>
          <w:rFonts w:ascii="UN-Abhaya" w:hAnsi="UN-Abhaya" w:hint="cs"/>
          <w:b/>
          <w:bCs/>
          <w:cs/>
        </w:rPr>
        <w:t xml:space="preserve"> </w:t>
      </w:r>
      <w:r w:rsidRPr="00595B71">
        <w:rPr>
          <w:rFonts w:ascii="UN-Abhaya" w:hAnsi="UN-Abhaya"/>
          <w:b/>
          <w:bCs/>
          <w:cs/>
        </w:rPr>
        <w:t>අනුපාදිසෙසනිබ්බාන</w:t>
      </w:r>
      <w:r w:rsidRPr="00CC0696">
        <w:rPr>
          <w:rFonts w:ascii="UN-Abhaya" w:hAnsi="UN-Abhaya"/>
          <w:cs/>
        </w:rPr>
        <w:t xml:space="preserve"> යි කාරණපර්‍ය්‍යයයෙන් දෙ වැදෑරුම් වේ.</w:t>
      </w:r>
      <w:r w:rsidR="00867DD5">
        <w:rPr>
          <w:rFonts w:ascii="UN-Abhaya" w:hAnsi="UN-Abhaya"/>
        </w:rPr>
        <w:t xml:space="preserve"> </w:t>
      </w:r>
      <w:r w:rsidR="00867DD5" w:rsidRPr="00FF704F">
        <w:rPr>
          <w:rFonts w:ascii="UN-Abhaya" w:hAnsi="UN-Abhaya"/>
          <w:b/>
          <w:bCs/>
        </w:rPr>
        <w:t>“</w:t>
      </w:r>
      <w:r w:rsidRPr="00FF704F">
        <w:rPr>
          <w:rFonts w:ascii="UN-Abhaya" w:hAnsi="UN-Abhaya"/>
          <w:b/>
          <w:bCs/>
          <w:cs/>
        </w:rPr>
        <w:t>තදෙතං සභාවත</w:t>
      </w:r>
      <w:r w:rsidR="0031320E">
        <w:rPr>
          <w:rFonts w:ascii="UN-Abhaya" w:hAnsi="UN-Abhaya" w:hint="cs"/>
          <w:b/>
          <w:bCs/>
          <w:cs/>
        </w:rPr>
        <w:t>ො</w:t>
      </w:r>
      <w:r w:rsidRPr="00FF704F">
        <w:rPr>
          <w:rFonts w:ascii="UN-Abhaya" w:hAnsi="UN-Abhaya"/>
          <w:b/>
          <w:bCs/>
          <w:cs/>
        </w:rPr>
        <w:t xml:space="preserve"> එකවිධම්පි ‍සඋපාදිසෙස</w:t>
      </w:r>
      <w:r w:rsidR="0031320E">
        <w:rPr>
          <w:rFonts w:ascii="UN-Abhaya" w:hAnsi="UN-Abhaya" w:hint="cs"/>
          <w:b/>
          <w:bCs/>
          <w:cs/>
        </w:rPr>
        <w:t xml:space="preserve"> </w:t>
      </w:r>
      <w:r w:rsidRPr="00FF704F">
        <w:rPr>
          <w:rFonts w:ascii="UN-Abhaya" w:hAnsi="UN-Abhaya"/>
          <w:b/>
          <w:bCs/>
          <w:cs/>
        </w:rPr>
        <w:t>නිබ්බානධාතු අනුපාදිසෙස</w:t>
      </w:r>
      <w:r w:rsidR="0031320E">
        <w:rPr>
          <w:rFonts w:ascii="UN-Abhaya" w:hAnsi="UN-Abhaya" w:hint="cs"/>
          <w:b/>
          <w:bCs/>
          <w:cs/>
        </w:rPr>
        <w:t xml:space="preserve"> </w:t>
      </w:r>
      <w:r w:rsidRPr="00FF704F">
        <w:rPr>
          <w:rFonts w:ascii="UN-Abhaya" w:hAnsi="UN-Abhaya"/>
          <w:b/>
          <w:bCs/>
          <w:cs/>
        </w:rPr>
        <w:t>නිබ්බානධාතු චෙති දුවිධං හොති කාරණපරියායෙන</w:t>
      </w:r>
      <w:r w:rsidR="00FF704F">
        <w:rPr>
          <w:rFonts w:ascii="UN-Abhaya" w:hAnsi="UN-Abhaya"/>
          <w:b/>
          <w:bCs/>
        </w:rPr>
        <w:t>”</w:t>
      </w:r>
      <w:r w:rsidRPr="00CC0696">
        <w:rPr>
          <w:rFonts w:ascii="UN-Abhaya" w:hAnsi="UN-Abhaya"/>
          <w:cs/>
        </w:rPr>
        <w:t xml:space="preserve"> යනු එහිලා කීහ.</w:t>
      </w:r>
      <w:r w:rsidR="00FF704F">
        <w:rPr>
          <w:rFonts w:ascii="UN-Abhaya" w:hAnsi="UN-Abhaya" w:hint="cs"/>
          <w:cs/>
        </w:rPr>
        <w:t xml:space="preserve"> </w:t>
      </w:r>
    </w:p>
    <w:p w14:paraId="7B7A2DD7" w14:textId="445582A1" w:rsidR="00CC0696" w:rsidRPr="00CC0696" w:rsidRDefault="00CC0696" w:rsidP="00F32E51">
      <w:pPr>
        <w:spacing w:line="276" w:lineRule="auto"/>
        <w:rPr>
          <w:rFonts w:ascii="UN-Abhaya" w:hAnsi="UN-Abhaya"/>
        </w:rPr>
      </w:pPr>
      <w:r w:rsidRPr="00CC0696">
        <w:rPr>
          <w:rFonts w:ascii="UN-Abhaya" w:hAnsi="UN-Abhaya"/>
          <w:cs/>
        </w:rPr>
        <w:lastRenderedPageBreak/>
        <w:t>පංචස්ක</w:t>
      </w:r>
      <w:r w:rsidR="000C0EC0">
        <w:rPr>
          <w:rFonts w:ascii="UN-Abhaya" w:hAnsi="UN-Abhaya"/>
          <w:cs/>
        </w:rPr>
        <w:t>න්‍ධ</w:t>
      </w:r>
      <w:r w:rsidRPr="00CC0696">
        <w:rPr>
          <w:rFonts w:ascii="UN-Abhaya" w:hAnsi="UN-Abhaya"/>
          <w:cs/>
        </w:rPr>
        <w:t>සංඛ්‍යාත වූ යම් ධර්‍මසමුහයෙක් කාමූපාදානාදීන් විසින් ලං කොට ගණු ලැබේ ද</w:t>
      </w:r>
      <w:r w:rsidRPr="00CC0696">
        <w:rPr>
          <w:rFonts w:ascii="UN-Abhaya" w:hAnsi="UN-Abhaya"/>
        </w:rPr>
        <w:t xml:space="preserve">, </w:t>
      </w:r>
      <w:r w:rsidRPr="00CC0696">
        <w:rPr>
          <w:rFonts w:ascii="UN-Abhaya" w:hAnsi="UN-Abhaya"/>
          <w:cs/>
        </w:rPr>
        <w:t>ඒ ධර්‍මසමූහය උපාදි නම්. උපාදි යන මෙය පංචස්ක</w:t>
      </w:r>
      <w:r w:rsidR="000C0EC0">
        <w:rPr>
          <w:rFonts w:ascii="UN-Abhaya" w:hAnsi="UN-Abhaya"/>
          <w:cs/>
        </w:rPr>
        <w:t>න්‍ධ</w:t>
      </w:r>
      <w:r w:rsidRPr="00CC0696">
        <w:rPr>
          <w:rFonts w:ascii="UN-Abhaya" w:hAnsi="UN-Abhaya"/>
          <w:cs/>
        </w:rPr>
        <w:t>යට නමෙකි. උපාදානයන් විසින් ලං කොට ගත් ඒ පංචස්ක</w:t>
      </w:r>
      <w:r w:rsidR="000C0EC0">
        <w:rPr>
          <w:rFonts w:ascii="UN-Abhaya" w:hAnsi="UN-Abhaya"/>
          <w:cs/>
        </w:rPr>
        <w:t>න්‍ධ</w:t>
      </w:r>
      <w:r w:rsidRPr="00CC0696">
        <w:rPr>
          <w:rFonts w:ascii="UN-Abhaya" w:hAnsi="UN-Abhaya"/>
          <w:cs/>
        </w:rPr>
        <w:t>ය කෙලෙසුන් නැසීමෙන් පසු කෙලෙසුන් හැර ඉතිරි වේ ද</w:t>
      </w:r>
      <w:r w:rsidRPr="00CC0696">
        <w:rPr>
          <w:rFonts w:ascii="UN-Abhaya" w:hAnsi="UN-Abhaya"/>
        </w:rPr>
        <w:t xml:space="preserve">, </w:t>
      </w:r>
      <w:r w:rsidRPr="00CC0696">
        <w:rPr>
          <w:rFonts w:ascii="UN-Abhaya" w:hAnsi="UN-Abhaya"/>
          <w:cs/>
        </w:rPr>
        <w:t>එහෙයින් කෙලෙසුන් නැති ඒ පංචස්ක</w:t>
      </w:r>
      <w:r w:rsidR="000C0EC0">
        <w:rPr>
          <w:rFonts w:ascii="UN-Abhaya" w:hAnsi="UN-Abhaya"/>
          <w:cs/>
        </w:rPr>
        <w:t>න්‍ධ</w:t>
      </w:r>
      <w:r w:rsidRPr="00CC0696">
        <w:rPr>
          <w:rFonts w:ascii="UN-Abhaya" w:hAnsi="UN-Abhaya"/>
          <w:cs/>
        </w:rPr>
        <w:t>ය උපාදිසෙස නමි. යම් නිවනෙක් කෙලෙස් රහිත වූ පංචස්ක</w:t>
      </w:r>
      <w:r w:rsidR="000C0EC0">
        <w:rPr>
          <w:rFonts w:ascii="UN-Abhaya" w:hAnsi="UN-Abhaya"/>
          <w:cs/>
        </w:rPr>
        <w:t>න්‍ධ</w:t>
      </w:r>
      <w:r w:rsidRPr="00CC0696">
        <w:rPr>
          <w:rFonts w:ascii="UN-Abhaya" w:hAnsi="UN-Abhaya"/>
          <w:cs/>
        </w:rPr>
        <w:t>ය හා පවතින්නේ ද</w:t>
      </w:r>
      <w:r w:rsidRPr="00CC0696">
        <w:rPr>
          <w:rFonts w:ascii="UN-Abhaya" w:hAnsi="UN-Abhaya"/>
        </w:rPr>
        <w:t xml:space="preserve">, </w:t>
      </w:r>
      <w:r w:rsidRPr="00CC0696">
        <w:rPr>
          <w:rFonts w:ascii="UN-Abhaya" w:hAnsi="UN-Abhaya"/>
          <w:cs/>
        </w:rPr>
        <w:t xml:space="preserve">ඒ නිවන </w:t>
      </w:r>
      <w:r w:rsidRPr="00B27671">
        <w:rPr>
          <w:rFonts w:ascii="UN-Abhaya" w:hAnsi="UN-Abhaya"/>
          <w:b/>
          <w:bCs/>
          <w:cs/>
        </w:rPr>
        <w:t>සඋපාදිසසනිබ්බානධාතු</w:t>
      </w:r>
      <w:r w:rsidRPr="00CC0696">
        <w:rPr>
          <w:rFonts w:ascii="UN-Abhaya" w:hAnsi="UN-Abhaya"/>
          <w:cs/>
        </w:rPr>
        <w:t xml:space="preserve"> නම්. කෙලෙසුන් නැති පංචස්ක</w:t>
      </w:r>
      <w:r w:rsidR="000C0EC0">
        <w:rPr>
          <w:rFonts w:ascii="UN-Abhaya" w:hAnsi="UN-Abhaya"/>
          <w:cs/>
        </w:rPr>
        <w:t>න්‍ධ</w:t>
      </w:r>
      <w:r w:rsidRPr="00CC0696">
        <w:rPr>
          <w:rFonts w:ascii="UN-Abhaya" w:hAnsi="UN-Abhaya"/>
          <w:cs/>
        </w:rPr>
        <w:t>ය කෙලෙස් ප්‍රහීණ වීමෙන් පසු ඉතිරි වූ දිවිකෙළ වර තෙක් පවත්නා ශුද්ධ වූ පංචස්ක</w:t>
      </w:r>
      <w:r w:rsidR="000C0EC0">
        <w:rPr>
          <w:rFonts w:ascii="UN-Abhaya" w:hAnsi="UN-Abhaya"/>
          <w:cs/>
        </w:rPr>
        <w:t>න්‍ධ</w:t>
      </w:r>
      <w:r w:rsidRPr="00CC0696">
        <w:rPr>
          <w:rFonts w:ascii="UN-Abhaya" w:hAnsi="UN-Abhaya"/>
          <w:cs/>
        </w:rPr>
        <w:t>ය සමග පවත්නා නිවන සඋපාදිසෙස ය</w:t>
      </w:r>
      <w:r w:rsidRPr="00CC0696">
        <w:rPr>
          <w:rFonts w:ascii="UN-Abhaya" w:hAnsi="UN-Abhaya"/>
        </w:rPr>
        <w:t xml:space="preserve">, </w:t>
      </w:r>
      <w:r w:rsidRPr="00CC0696">
        <w:rPr>
          <w:rFonts w:ascii="UN-Abhaya" w:hAnsi="UN-Abhaya"/>
          <w:cs/>
        </w:rPr>
        <w:t>යි ද රහතන් වහන්සේගේ කෙලෙසුන් හා යම්තමකිනුත් නො ගැවුනු ශුද්ධ වූ (කෙලෙස් රහිත ස්ක</w:t>
      </w:r>
      <w:r w:rsidR="000C0EC0">
        <w:rPr>
          <w:rFonts w:ascii="UN-Abhaya" w:hAnsi="UN-Abhaya"/>
          <w:cs/>
        </w:rPr>
        <w:t>න්‍ධ</w:t>
      </w:r>
      <w:r w:rsidRPr="00CC0696">
        <w:rPr>
          <w:rFonts w:ascii="UN-Abhaya" w:hAnsi="UN-Abhaya"/>
          <w:cs/>
        </w:rPr>
        <w:t xml:space="preserve"> පංචකයාගේ) පිරිනිවීමෙන් වන ශාන්ත නි</w:t>
      </w:r>
      <w:r w:rsidR="00B27671">
        <w:rPr>
          <w:rFonts w:ascii="UN-Abhaya" w:hAnsi="UN-Abhaya" w:hint="cs"/>
          <w:cs/>
        </w:rPr>
        <w:t>ර්‍වා</w:t>
      </w:r>
      <w:r w:rsidRPr="00CC0696">
        <w:rPr>
          <w:rFonts w:ascii="UN-Abhaya" w:hAnsi="UN-Abhaya"/>
          <w:cs/>
        </w:rPr>
        <w:t xml:space="preserve">ණය </w:t>
      </w:r>
      <w:r w:rsidRPr="00B27671">
        <w:rPr>
          <w:rFonts w:ascii="UN-Abhaya" w:hAnsi="UN-Abhaya"/>
          <w:b/>
          <w:bCs/>
          <w:cs/>
        </w:rPr>
        <w:t>අනුපාදිසෙස</w:t>
      </w:r>
      <w:r w:rsidRPr="00CC0696">
        <w:rPr>
          <w:rFonts w:ascii="UN-Abhaya" w:hAnsi="UN-Abhaya"/>
          <w:cs/>
        </w:rPr>
        <w:t xml:space="preserve"> ය යි ද දතයුතු ය. </w:t>
      </w:r>
    </w:p>
    <w:p w14:paraId="193D8300" w14:textId="1680BC22" w:rsidR="00CC0696" w:rsidRPr="00CC0696" w:rsidRDefault="001F49C9" w:rsidP="00F32E51">
      <w:pPr>
        <w:spacing w:line="276" w:lineRule="auto"/>
        <w:rPr>
          <w:rFonts w:ascii="UN-Abhaya" w:hAnsi="UN-Abhaya"/>
        </w:rPr>
      </w:pPr>
      <w:r>
        <w:rPr>
          <w:rFonts w:ascii="UN-Abhaya" w:hAnsi="UN-Abhaya" w:hint="cs"/>
          <w:cs/>
        </w:rPr>
        <w:t>මේ</w:t>
      </w:r>
      <w:r w:rsidR="00CC0696" w:rsidRPr="00CC0696">
        <w:rPr>
          <w:rFonts w:ascii="UN-Abhaya" w:hAnsi="UN-Abhaya"/>
          <w:cs/>
        </w:rPr>
        <w:t xml:space="preserve"> ද මෙහිලා දත යුත්තේ ය:-</w:t>
      </w:r>
      <w:r w:rsidR="00867DD5">
        <w:rPr>
          <w:rFonts w:ascii="UN-Abhaya" w:hAnsi="UN-Abhaya"/>
        </w:rPr>
        <w:t xml:space="preserve"> </w:t>
      </w:r>
      <w:r w:rsidR="00867DD5" w:rsidRPr="001F49C9">
        <w:rPr>
          <w:rFonts w:ascii="UN-Abhaya" w:hAnsi="UN-Abhaya"/>
          <w:b/>
          <w:bCs/>
        </w:rPr>
        <w:t>“</w:t>
      </w:r>
      <w:r w:rsidR="00CC0696" w:rsidRPr="001F49C9">
        <w:rPr>
          <w:rFonts w:ascii="UN-Abhaya" w:hAnsi="UN-Abhaya"/>
          <w:b/>
          <w:bCs/>
          <w:cs/>
        </w:rPr>
        <w:t>ද්වෙමාභික්ඛවෙ! නිබ්බාන ධාතුයො</w:t>
      </w:r>
      <w:r w:rsidR="00CC0696" w:rsidRPr="001F49C9">
        <w:rPr>
          <w:rFonts w:ascii="UN-Abhaya" w:hAnsi="UN-Abhaya"/>
          <w:b/>
          <w:bCs/>
        </w:rPr>
        <w:t xml:space="preserve">, </w:t>
      </w:r>
      <w:r w:rsidR="00CC0696" w:rsidRPr="001F49C9">
        <w:rPr>
          <w:rFonts w:ascii="UN-Abhaya" w:hAnsi="UN-Abhaya"/>
          <w:b/>
          <w:bCs/>
          <w:cs/>
        </w:rPr>
        <w:t>කතමා ද්ව</w:t>
      </w:r>
      <w:r w:rsidR="001F16EE">
        <w:rPr>
          <w:rFonts w:ascii="UN-Abhaya" w:hAnsi="UN-Abhaya" w:hint="cs"/>
          <w:b/>
          <w:bCs/>
          <w:cs/>
        </w:rPr>
        <w:t>ෙ</w:t>
      </w:r>
      <w:r w:rsidR="00CC0696" w:rsidRPr="001F49C9">
        <w:rPr>
          <w:rFonts w:ascii="UN-Abhaya" w:hAnsi="UN-Abhaya"/>
          <w:b/>
          <w:bCs/>
        </w:rPr>
        <w:t xml:space="preserve">? </w:t>
      </w:r>
      <w:r w:rsidR="00CC0696" w:rsidRPr="001F49C9">
        <w:rPr>
          <w:rFonts w:ascii="UN-Abhaya" w:hAnsi="UN-Abhaya"/>
          <w:b/>
          <w:bCs/>
          <w:cs/>
        </w:rPr>
        <w:t>සඋපාදිසෙසා ච නිබ්බානධාතු</w:t>
      </w:r>
      <w:r w:rsidR="00CC0696" w:rsidRPr="001F49C9">
        <w:rPr>
          <w:rFonts w:ascii="UN-Abhaya" w:hAnsi="UN-Abhaya"/>
          <w:b/>
          <w:bCs/>
        </w:rPr>
        <w:t xml:space="preserve">, </w:t>
      </w:r>
      <w:r w:rsidR="00CC0696" w:rsidRPr="001F49C9">
        <w:rPr>
          <w:rFonts w:ascii="UN-Abhaya" w:hAnsi="UN-Abhaya"/>
          <w:b/>
          <w:bCs/>
          <w:cs/>
        </w:rPr>
        <w:t>අනුපාදිසෙසා ච නිබ්බානධාතු</w:t>
      </w:r>
      <w:r w:rsidR="00CC0696" w:rsidRPr="001F49C9">
        <w:rPr>
          <w:rFonts w:ascii="UN-Abhaya" w:hAnsi="UN-Abhaya"/>
          <w:b/>
          <w:bCs/>
        </w:rPr>
        <w:t xml:space="preserve">, </w:t>
      </w:r>
      <w:r w:rsidR="00CC0696" w:rsidRPr="001F49C9">
        <w:rPr>
          <w:rFonts w:ascii="UN-Abhaya" w:hAnsi="UN-Abhaya"/>
          <w:b/>
          <w:bCs/>
          <w:cs/>
        </w:rPr>
        <w:t>කතමා ච භික්ඛව</w:t>
      </w:r>
      <w:r w:rsidR="00F15F8C">
        <w:rPr>
          <w:rFonts w:ascii="UN-Abhaya" w:hAnsi="UN-Abhaya" w:hint="cs"/>
          <w:b/>
          <w:bCs/>
          <w:cs/>
        </w:rPr>
        <w:t>ෙ</w:t>
      </w:r>
      <w:r w:rsidR="00CC0696" w:rsidRPr="001F49C9">
        <w:rPr>
          <w:rFonts w:ascii="UN-Abhaya" w:hAnsi="UN-Abhaya"/>
          <w:b/>
          <w:bCs/>
          <w:cs/>
        </w:rPr>
        <w:t>! සඋපාදිසෙසා නිබ්බානධාතු</w:t>
      </w:r>
      <w:r w:rsidR="00CC0696" w:rsidRPr="001F49C9">
        <w:rPr>
          <w:rFonts w:ascii="UN-Abhaya" w:hAnsi="UN-Abhaya"/>
          <w:b/>
          <w:bCs/>
        </w:rPr>
        <w:t>?</w:t>
      </w:r>
      <w:r w:rsidR="00F15F8C">
        <w:rPr>
          <w:rFonts w:ascii="UN-Abhaya" w:hAnsi="UN-Abhaya" w:hint="cs"/>
          <w:b/>
          <w:bCs/>
          <w:cs/>
        </w:rPr>
        <w:t xml:space="preserve"> </w:t>
      </w:r>
      <w:r w:rsidR="00CC0696" w:rsidRPr="001F49C9">
        <w:rPr>
          <w:rFonts w:ascii="UN-Abhaya" w:hAnsi="UN-Abhaya"/>
          <w:b/>
          <w:bCs/>
          <w:cs/>
        </w:rPr>
        <w:t>ඉධ භික්ඛවෙ භික්ඛු අරහං හොති ඛීණාසව</w:t>
      </w:r>
      <w:r w:rsidR="00F15F8C">
        <w:rPr>
          <w:rFonts w:ascii="UN-Abhaya" w:hAnsi="UN-Abhaya" w:hint="cs"/>
          <w:b/>
          <w:bCs/>
          <w:cs/>
        </w:rPr>
        <w:t>ො</w:t>
      </w:r>
      <w:r w:rsidR="00CC0696" w:rsidRPr="001F49C9">
        <w:rPr>
          <w:rFonts w:ascii="UN-Abhaya" w:hAnsi="UN-Abhaya"/>
          <w:b/>
          <w:bCs/>
          <w:cs/>
        </w:rPr>
        <w:t xml:space="preserve"> වුසිතවා කතකරණීයො ඔහිතභාරො අනුප</w:t>
      </w:r>
      <w:r w:rsidR="00F15F8C">
        <w:rPr>
          <w:rFonts w:ascii="UN-Abhaya" w:hAnsi="UN-Abhaya" w:hint="cs"/>
          <w:b/>
          <w:bCs/>
          <w:cs/>
        </w:rPr>
        <w:t>්ප</w:t>
      </w:r>
      <w:r w:rsidR="00CC0696" w:rsidRPr="001F49C9">
        <w:rPr>
          <w:rFonts w:ascii="UN-Abhaya" w:hAnsi="UN-Abhaya"/>
          <w:b/>
          <w:bCs/>
          <w:cs/>
        </w:rPr>
        <w:t>ත්තසද</w:t>
      </w:r>
      <w:r w:rsidR="00F15F8C" w:rsidRPr="00F15F8C">
        <w:rPr>
          <w:rFonts w:ascii="UN-Abhaya" w:hAnsi="UN-Abhaya"/>
          <w:b/>
          <w:bCs/>
          <w:cs/>
        </w:rPr>
        <w:t>ත්‍ථ</w:t>
      </w:r>
      <w:r w:rsidR="00F15F8C">
        <w:rPr>
          <w:rFonts w:ascii="UN-Abhaya" w:hAnsi="UN-Abhaya" w:hint="cs"/>
          <w:b/>
          <w:bCs/>
          <w:cs/>
        </w:rPr>
        <w:t>ො</w:t>
      </w:r>
      <w:r w:rsidR="00CC0696" w:rsidRPr="001F49C9">
        <w:rPr>
          <w:rFonts w:ascii="UN-Abhaya" w:hAnsi="UN-Abhaya"/>
          <w:b/>
          <w:bCs/>
          <w:cs/>
        </w:rPr>
        <w:t xml:space="preserve"> පරික්ඛිණභවසඤ්ඤ</w:t>
      </w:r>
      <w:r w:rsidR="00F15F8C">
        <w:rPr>
          <w:rFonts w:ascii="UN-Abhaya" w:hAnsi="UN-Abhaya" w:hint="cs"/>
          <w:b/>
          <w:bCs/>
          <w:cs/>
        </w:rPr>
        <w:t>ො</w:t>
      </w:r>
      <w:r w:rsidR="00CC0696" w:rsidRPr="001F49C9">
        <w:rPr>
          <w:rFonts w:ascii="UN-Abhaya" w:hAnsi="UN-Abhaya"/>
          <w:b/>
          <w:bCs/>
          <w:cs/>
        </w:rPr>
        <w:t>ජනො සම්මදඤ්ඤා විමුත්ත</w:t>
      </w:r>
      <w:r w:rsidR="00F15F8C">
        <w:rPr>
          <w:rFonts w:ascii="UN-Abhaya" w:hAnsi="UN-Abhaya" w:hint="cs"/>
          <w:b/>
          <w:bCs/>
          <w:cs/>
        </w:rPr>
        <w:t>ො</w:t>
      </w:r>
      <w:r w:rsidR="00CC0696" w:rsidRPr="001F49C9">
        <w:rPr>
          <w:rFonts w:ascii="UN-Abhaya" w:hAnsi="UN-Abhaya"/>
          <w:b/>
          <w:bCs/>
        </w:rPr>
        <w:t xml:space="preserve">, </w:t>
      </w:r>
      <w:r w:rsidR="00CC0696" w:rsidRPr="001F49C9">
        <w:rPr>
          <w:rFonts w:ascii="UN-Abhaya" w:hAnsi="UN-Abhaya"/>
          <w:b/>
          <w:bCs/>
          <w:cs/>
        </w:rPr>
        <w:t xml:space="preserve">තස්ස තිට්ඨන්තෙව </w:t>
      </w:r>
      <w:r w:rsidR="00CC0696" w:rsidRPr="00F15F8C">
        <w:rPr>
          <w:rFonts w:ascii="UN-Abhaya" w:hAnsi="UN-Abhaya"/>
          <w:b/>
          <w:bCs/>
          <w:cs/>
        </w:rPr>
        <w:t>පඤ්චි</w:t>
      </w:r>
      <w:r w:rsidR="00F15F8C" w:rsidRPr="00F15F8C">
        <w:rPr>
          <w:rFonts w:ascii="UN-Abhaya" w:hAnsi="UN-Abhaya"/>
          <w:b/>
          <w:bCs/>
          <w:cs/>
        </w:rPr>
        <w:t>න්‍ද</w:t>
      </w:r>
      <w:r w:rsidR="00F15F8C" w:rsidRPr="00F15F8C">
        <w:rPr>
          <w:rFonts w:ascii="UN-Abhaya" w:hAnsi="UN-Abhaya" w:hint="cs"/>
          <w:b/>
          <w:bCs/>
          <w:cs/>
        </w:rPr>
        <w:t>්‍රි</w:t>
      </w:r>
      <w:r w:rsidR="00CC0696" w:rsidRPr="00F15F8C">
        <w:rPr>
          <w:rFonts w:ascii="UN-Abhaya" w:hAnsi="UN-Abhaya"/>
          <w:b/>
          <w:bCs/>
          <w:cs/>
        </w:rPr>
        <w:t>යානි</w:t>
      </w:r>
      <w:r w:rsidR="00CC0696" w:rsidRPr="001F49C9">
        <w:rPr>
          <w:rFonts w:ascii="UN-Abhaya" w:hAnsi="UN-Abhaya"/>
          <w:b/>
          <w:bCs/>
          <w:cs/>
        </w:rPr>
        <w:t xml:space="preserve"> යෙසං අවිඝාතත්තො මනාපාමනාපං පචවනුහොති</w:t>
      </w:r>
      <w:r w:rsidR="00CC0696" w:rsidRPr="001F49C9">
        <w:rPr>
          <w:rFonts w:ascii="UN-Abhaya" w:hAnsi="UN-Abhaya"/>
          <w:b/>
          <w:bCs/>
        </w:rPr>
        <w:t xml:space="preserve">, </w:t>
      </w:r>
      <w:r w:rsidR="00CC0696" w:rsidRPr="001F49C9">
        <w:rPr>
          <w:rFonts w:ascii="UN-Abhaya" w:hAnsi="UN-Abhaya"/>
          <w:b/>
          <w:bCs/>
          <w:cs/>
        </w:rPr>
        <w:t>සුඛදුක්ඛං පටිසංවෙදෙති</w:t>
      </w:r>
      <w:r w:rsidR="00CC0696" w:rsidRPr="001F49C9">
        <w:rPr>
          <w:rFonts w:ascii="UN-Abhaya" w:hAnsi="UN-Abhaya"/>
          <w:b/>
          <w:bCs/>
        </w:rPr>
        <w:t xml:space="preserve">, </w:t>
      </w:r>
      <w:r w:rsidR="00CC0696" w:rsidRPr="001F49C9">
        <w:rPr>
          <w:rFonts w:ascii="UN-Abhaya" w:hAnsi="UN-Abhaya"/>
          <w:b/>
          <w:bCs/>
          <w:cs/>
        </w:rPr>
        <w:t>තස්ස යො රාගක්ඛයො</w:t>
      </w:r>
      <w:r w:rsidR="00F15F8C">
        <w:rPr>
          <w:rFonts w:ascii="UN-Abhaya" w:hAnsi="UN-Abhaya" w:hint="cs"/>
          <w:b/>
          <w:bCs/>
          <w:cs/>
        </w:rPr>
        <w:t xml:space="preserve"> </w:t>
      </w:r>
      <w:r w:rsidR="00CC0696" w:rsidRPr="001F49C9">
        <w:rPr>
          <w:rFonts w:ascii="UN-Abhaya" w:hAnsi="UN-Abhaya"/>
          <w:b/>
          <w:bCs/>
          <w:cs/>
        </w:rPr>
        <w:t>දොසක්ඛයො මොහක්ඛයො</w:t>
      </w:r>
      <w:r w:rsidR="00CC0696" w:rsidRPr="001F49C9">
        <w:rPr>
          <w:rFonts w:ascii="UN-Abhaya" w:hAnsi="UN-Abhaya"/>
          <w:b/>
          <w:bCs/>
        </w:rPr>
        <w:t xml:space="preserve">, </w:t>
      </w:r>
      <w:r w:rsidR="00CC0696" w:rsidRPr="001F49C9">
        <w:rPr>
          <w:rFonts w:ascii="UN-Abhaya" w:hAnsi="UN-Abhaya"/>
          <w:b/>
          <w:bCs/>
          <w:cs/>
        </w:rPr>
        <w:t>අයං වුච්චති භික්</w:t>
      </w:r>
      <w:r w:rsidR="00F15F8C">
        <w:rPr>
          <w:rFonts w:ascii="UN-Abhaya" w:hAnsi="UN-Abhaya" w:hint="cs"/>
          <w:b/>
          <w:bCs/>
          <w:cs/>
        </w:rPr>
        <w:t>ඛ</w:t>
      </w:r>
      <w:r w:rsidR="00CC0696" w:rsidRPr="001F49C9">
        <w:rPr>
          <w:rFonts w:ascii="UN-Abhaya" w:hAnsi="UN-Abhaya"/>
          <w:b/>
          <w:bCs/>
          <w:cs/>
        </w:rPr>
        <w:t>ව</w:t>
      </w:r>
      <w:r w:rsidR="00F15F8C">
        <w:rPr>
          <w:rFonts w:ascii="UN-Abhaya" w:hAnsi="UN-Abhaya" w:hint="cs"/>
          <w:b/>
          <w:bCs/>
          <w:cs/>
        </w:rPr>
        <w:t>ෙ</w:t>
      </w:r>
      <w:r w:rsidR="00CC0696" w:rsidRPr="001F49C9">
        <w:rPr>
          <w:rFonts w:ascii="UN-Abhaya" w:hAnsi="UN-Abhaya"/>
          <w:b/>
          <w:bCs/>
          <w:cs/>
        </w:rPr>
        <w:t>! සඋපාදිසෙසානිබ්බානධාතු</w:t>
      </w:r>
      <w:r w:rsidR="00CC0696" w:rsidRPr="001F49C9">
        <w:rPr>
          <w:rFonts w:ascii="UN-Abhaya" w:hAnsi="UN-Abhaya"/>
          <w:b/>
          <w:bCs/>
        </w:rPr>
        <w:t>,</w:t>
      </w:r>
      <w:r w:rsidR="00CC0696" w:rsidRPr="00CC0696">
        <w:rPr>
          <w:rFonts w:ascii="UN-Abhaya" w:hAnsi="UN-Abhaya"/>
        </w:rPr>
        <w:t xml:space="preserve"> </w:t>
      </w:r>
    </w:p>
    <w:p w14:paraId="7013F36A" w14:textId="412369AA" w:rsidR="00CC0696" w:rsidRPr="00CC0696" w:rsidRDefault="00CC0696" w:rsidP="00F32E51">
      <w:pPr>
        <w:spacing w:line="276" w:lineRule="auto"/>
        <w:rPr>
          <w:rFonts w:ascii="UN-Abhaya" w:hAnsi="UN-Abhaya"/>
        </w:rPr>
      </w:pPr>
      <w:r w:rsidRPr="001F49C9">
        <w:rPr>
          <w:rFonts w:ascii="UN-Abhaya" w:hAnsi="UN-Abhaya"/>
          <w:b/>
          <w:bCs/>
          <w:cs/>
        </w:rPr>
        <w:t>කතමා ච භික්ඛවෙ! අනුපාදිසෙසා නිබ්බානධාතු</w:t>
      </w:r>
      <w:r w:rsidRPr="001F49C9">
        <w:rPr>
          <w:rFonts w:ascii="UN-Abhaya" w:hAnsi="UN-Abhaya"/>
          <w:b/>
          <w:bCs/>
        </w:rPr>
        <w:t xml:space="preserve">? </w:t>
      </w:r>
      <w:r w:rsidRPr="001F49C9">
        <w:rPr>
          <w:rFonts w:ascii="UN-Abhaya" w:hAnsi="UN-Abhaya"/>
          <w:b/>
          <w:bCs/>
          <w:cs/>
        </w:rPr>
        <w:t>ඉධ භික්ඛවෙ! භික්ඛු අරහං හොති ඛිණාසවො වුසිතවා කතකරණීයො ඔහිතභාරො අනුප්පත්තසද</w:t>
      </w:r>
      <w:r w:rsidR="00FA3E37" w:rsidRPr="00F15F8C">
        <w:rPr>
          <w:rFonts w:ascii="UN-Abhaya" w:hAnsi="UN-Abhaya"/>
          <w:b/>
          <w:bCs/>
          <w:cs/>
        </w:rPr>
        <w:t>ත්‍ථ</w:t>
      </w:r>
      <w:r w:rsidR="00FA3E37">
        <w:rPr>
          <w:rFonts w:ascii="UN-Abhaya" w:hAnsi="UN-Abhaya" w:hint="cs"/>
          <w:b/>
          <w:bCs/>
          <w:cs/>
        </w:rPr>
        <w:t>ො</w:t>
      </w:r>
      <w:r w:rsidRPr="001F49C9">
        <w:rPr>
          <w:rFonts w:ascii="UN-Abhaya" w:hAnsi="UN-Abhaya"/>
          <w:b/>
          <w:bCs/>
          <w:cs/>
        </w:rPr>
        <w:t xml:space="preserve"> පරික්ඛීණභවසඤ්ඤොජනා සම්මදඤ්ඤා විමුත්තො</w:t>
      </w:r>
      <w:r w:rsidRPr="001F49C9">
        <w:rPr>
          <w:rFonts w:ascii="UN-Abhaya" w:hAnsi="UN-Abhaya"/>
          <w:b/>
          <w:bCs/>
        </w:rPr>
        <w:t xml:space="preserve">, </w:t>
      </w:r>
      <w:r w:rsidRPr="001F49C9">
        <w:rPr>
          <w:rFonts w:ascii="UN-Abhaya" w:hAnsi="UN-Abhaya"/>
          <w:b/>
          <w:bCs/>
          <w:cs/>
        </w:rPr>
        <w:t>තස්ස ඉධෙව භික්ඛව</w:t>
      </w:r>
      <w:r w:rsidR="00FA3E37">
        <w:rPr>
          <w:rFonts w:ascii="UN-Abhaya" w:hAnsi="UN-Abhaya" w:hint="cs"/>
          <w:b/>
          <w:bCs/>
          <w:cs/>
        </w:rPr>
        <w:t>ෙ</w:t>
      </w:r>
      <w:r w:rsidRPr="001F49C9">
        <w:rPr>
          <w:rFonts w:ascii="UN-Abhaya" w:hAnsi="UN-Abhaya"/>
          <w:b/>
          <w:bCs/>
          <w:cs/>
        </w:rPr>
        <w:t>! සබ්බවෙදයිතානි අනභි</w:t>
      </w:r>
      <w:r w:rsidR="001C7728" w:rsidRPr="001F49C9">
        <w:rPr>
          <w:rFonts w:ascii="UN-Abhaya" w:hAnsi="UN-Abhaya"/>
          <w:b/>
          <w:bCs/>
          <w:cs/>
        </w:rPr>
        <w:t>නන්‍දි</w:t>
      </w:r>
      <w:r w:rsidRPr="001F49C9">
        <w:rPr>
          <w:rFonts w:ascii="UN-Abhaya" w:hAnsi="UN-Abhaya"/>
          <w:b/>
          <w:bCs/>
          <w:cs/>
        </w:rPr>
        <w:t xml:space="preserve">තානි සීති භවිස්සන්ති අයං වුච්චති </w:t>
      </w:r>
      <w:r w:rsidR="00345737">
        <w:rPr>
          <w:rFonts w:ascii="UN-Abhaya" w:hAnsi="UN-Abhaya"/>
          <w:b/>
          <w:bCs/>
          <w:cs/>
        </w:rPr>
        <w:t>භික්ඛ</w:t>
      </w:r>
      <w:r w:rsidRPr="001F49C9">
        <w:rPr>
          <w:rFonts w:ascii="UN-Abhaya" w:hAnsi="UN-Abhaya"/>
          <w:b/>
          <w:bCs/>
          <w:cs/>
        </w:rPr>
        <w:t>ව</w:t>
      </w:r>
      <w:r w:rsidR="00345737">
        <w:rPr>
          <w:rFonts w:ascii="UN-Abhaya" w:hAnsi="UN-Abhaya" w:hint="cs"/>
          <w:b/>
          <w:bCs/>
          <w:cs/>
        </w:rPr>
        <w:t>ෙ</w:t>
      </w:r>
      <w:r w:rsidRPr="001F49C9">
        <w:rPr>
          <w:rFonts w:ascii="UN-Abhaya" w:hAnsi="UN-Abhaya"/>
          <w:b/>
          <w:bCs/>
          <w:cs/>
        </w:rPr>
        <w:t>! අනුපාදිස</w:t>
      </w:r>
      <w:r w:rsidR="00FA3E37">
        <w:rPr>
          <w:rFonts w:ascii="UN-Abhaya" w:hAnsi="UN-Abhaya" w:hint="cs"/>
          <w:b/>
          <w:bCs/>
          <w:cs/>
        </w:rPr>
        <w:t>ෙ</w:t>
      </w:r>
      <w:r w:rsidRPr="001F49C9">
        <w:rPr>
          <w:rFonts w:ascii="UN-Abhaya" w:hAnsi="UN-Abhaya"/>
          <w:b/>
          <w:bCs/>
          <w:cs/>
        </w:rPr>
        <w:t>සා නිබ්බානධාතු</w:t>
      </w:r>
      <w:r w:rsidRPr="001F49C9">
        <w:rPr>
          <w:rFonts w:ascii="UN-Abhaya" w:hAnsi="UN-Abhaya"/>
          <w:b/>
          <w:bCs/>
        </w:rPr>
        <w:t xml:space="preserve">” </w:t>
      </w:r>
      <w:r w:rsidRPr="00CC0696">
        <w:rPr>
          <w:rFonts w:ascii="UN-Abhaya" w:hAnsi="UN-Abhaya"/>
          <w:cs/>
        </w:rPr>
        <w:t>යනු</w:t>
      </w:r>
      <w:r w:rsidR="00FA3E37">
        <w:rPr>
          <w:rFonts w:ascii="UN-Abhaya" w:hAnsi="UN-Abhaya" w:hint="cs"/>
          <w:cs/>
        </w:rPr>
        <w:t>.</w:t>
      </w:r>
      <w:r w:rsidRPr="00CC0696">
        <w:rPr>
          <w:rFonts w:ascii="UN-Abhaya" w:hAnsi="UN-Abhaya"/>
          <w:cs/>
        </w:rPr>
        <w:t xml:space="preserve"> මහණෙනි! නි</w:t>
      </w:r>
      <w:r w:rsidR="00A30314">
        <w:rPr>
          <w:rFonts w:ascii="UN-Abhaya" w:hAnsi="UN-Abhaya"/>
          <w:cs/>
        </w:rPr>
        <w:t>ර්‍වා</w:t>
      </w:r>
      <w:r w:rsidRPr="00CC0696">
        <w:rPr>
          <w:rFonts w:ascii="UN-Abhaya" w:hAnsi="UN-Abhaya"/>
          <w:cs/>
        </w:rPr>
        <w:t>ණ ධාතුහු දෙදෙනෙක් වෙත්. කවර දෙදෙනෙක් ද</w:t>
      </w:r>
      <w:r w:rsidRPr="00CC0696">
        <w:rPr>
          <w:rFonts w:ascii="UN-Abhaya" w:hAnsi="UN-Abhaya"/>
        </w:rPr>
        <w:t xml:space="preserve">? </w:t>
      </w:r>
      <w:r w:rsidRPr="00CC0696">
        <w:rPr>
          <w:rFonts w:ascii="UN-Abhaya" w:hAnsi="UN-Abhaya"/>
          <w:cs/>
        </w:rPr>
        <w:t>යත්: ස</w:t>
      </w:r>
      <w:r w:rsidR="00FA3E37">
        <w:rPr>
          <w:rFonts w:ascii="UN-Abhaya" w:hAnsi="UN-Abhaya" w:hint="cs"/>
          <w:cs/>
        </w:rPr>
        <w:t>ෝ</w:t>
      </w:r>
      <w:r w:rsidRPr="00CC0696">
        <w:rPr>
          <w:rFonts w:ascii="UN-Abhaya" w:hAnsi="UN-Abhaya"/>
          <w:cs/>
        </w:rPr>
        <w:t>පාදිශ</w:t>
      </w:r>
      <w:r w:rsidR="00FA3E37">
        <w:rPr>
          <w:rFonts w:ascii="UN-Abhaya" w:hAnsi="UN-Abhaya" w:hint="cs"/>
          <w:cs/>
        </w:rPr>
        <w:t>ේ</w:t>
      </w:r>
      <w:r w:rsidRPr="00CC0696">
        <w:rPr>
          <w:rFonts w:ascii="UN-Abhaya" w:hAnsi="UN-Abhaya"/>
          <w:cs/>
        </w:rPr>
        <w:t>ෂනි</w:t>
      </w:r>
      <w:r w:rsidR="00A30314">
        <w:rPr>
          <w:rFonts w:ascii="UN-Abhaya" w:hAnsi="UN-Abhaya"/>
          <w:cs/>
        </w:rPr>
        <w:t>ර්‍වා</w:t>
      </w:r>
      <w:r w:rsidRPr="00CC0696">
        <w:rPr>
          <w:rFonts w:ascii="UN-Abhaya" w:hAnsi="UN-Abhaya"/>
          <w:cs/>
        </w:rPr>
        <w:t>ණධාතු</w:t>
      </w:r>
      <w:r w:rsidR="00FA3E37">
        <w:rPr>
          <w:rFonts w:ascii="UN-Abhaya" w:hAnsi="UN-Abhaya" w:hint="cs"/>
          <w:cs/>
        </w:rPr>
        <w:t xml:space="preserve"> </w:t>
      </w:r>
      <w:r w:rsidRPr="00CC0696">
        <w:rPr>
          <w:rFonts w:ascii="UN-Abhaya" w:hAnsi="UN-Abhaya"/>
          <w:cs/>
        </w:rPr>
        <w:t>-</w:t>
      </w:r>
      <w:r w:rsidR="00FA3E37">
        <w:rPr>
          <w:rFonts w:ascii="UN-Abhaya" w:hAnsi="UN-Abhaya" w:hint="cs"/>
          <w:cs/>
        </w:rPr>
        <w:t xml:space="preserve"> </w:t>
      </w:r>
      <w:r w:rsidRPr="00CC0696">
        <w:rPr>
          <w:rFonts w:ascii="UN-Abhaya" w:hAnsi="UN-Abhaya"/>
          <w:cs/>
        </w:rPr>
        <w:t>අනුපාදිශේෂනි</w:t>
      </w:r>
      <w:r w:rsidR="00A30314">
        <w:rPr>
          <w:rFonts w:ascii="UN-Abhaya" w:hAnsi="UN-Abhaya"/>
          <w:cs/>
        </w:rPr>
        <w:t>ර්‍වා</w:t>
      </w:r>
      <w:r w:rsidRPr="00CC0696">
        <w:rPr>
          <w:rFonts w:ascii="UN-Abhaya" w:hAnsi="UN-Abhaya"/>
          <w:cs/>
        </w:rPr>
        <w:t>ණධාතු යන දෙදෙන ය. මහණ</w:t>
      </w:r>
      <w:r w:rsidR="00FA3E37">
        <w:rPr>
          <w:rFonts w:ascii="UN-Abhaya" w:hAnsi="UN-Abhaya" w:hint="cs"/>
          <w:cs/>
        </w:rPr>
        <w:t>ෙ</w:t>
      </w:r>
      <w:r w:rsidRPr="00CC0696">
        <w:rPr>
          <w:rFonts w:ascii="UN-Abhaya" w:hAnsi="UN-Abhaya"/>
          <w:cs/>
        </w:rPr>
        <w:t>නි! ස</w:t>
      </w:r>
      <w:r w:rsidR="00FA3E37">
        <w:rPr>
          <w:rFonts w:ascii="UN-Abhaya" w:hAnsi="UN-Abhaya" w:hint="cs"/>
          <w:cs/>
        </w:rPr>
        <w:t>ෝ</w:t>
      </w:r>
      <w:r w:rsidRPr="00CC0696">
        <w:rPr>
          <w:rFonts w:ascii="UN-Abhaya" w:hAnsi="UN-Abhaya"/>
          <w:cs/>
        </w:rPr>
        <w:t>පාදිශේෂනි</w:t>
      </w:r>
      <w:r w:rsidR="00A30314">
        <w:rPr>
          <w:rFonts w:ascii="UN-Abhaya" w:hAnsi="UN-Abhaya"/>
          <w:cs/>
        </w:rPr>
        <w:t>ර්‍වා</w:t>
      </w:r>
      <w:r w:rsidRPr="00CC0696">
        <w:rPr>
          <w:rFonts w:ascii="UN-Abhaya" w:hAnsi="UN-Abhaya"/>
          <w:cs/>
        </w:rPr>
        <w:t>ණධාතු කවරේ ද</w:t>
      </w:r>
      <w:r w:rsidRPr="00CC0696">
        <w:rPr>
          <w:rFonts w:ascii="UN-Abhaya" w:hAnsi="UN-Abhaya"/>
        </w:rPr>
        <w:t xml:space="preserve">? </w:t>
      </w:r>
      <w:r w:rsidRPr="00CC0696">
        <w:rPr>
          <w:rFonts w:ascii="UN-Abhaya" w:hAnsi="UN-Abhaya"/>
          <w:cs/>
        </w:rPr>
        <w:t>මහණෙනි! මේ ශාසනයෙහි මහණ තෙමේ රහත් වූයේ පහ කළ ආශ්‍රව ඇත්තේ වැස නිම වූ බඹසර ඇත්තේ කරණ ලද සිවු මග කිස ඇත්තේ බහා තැබූ කෙලෙස් බර ඇත්තේ පිළිවෙළින් පැමිණී</w:t>
      </w:r>
      <w:r w:rsidRPr="00CC0696">
        <w:rPr>
          <w:rFonts w:ascii="UN-Abhaya" w:hAnsi="UN-Abhaya"/>
        </w:rPr>
        <w:t xml:space="preserve">, </w:t>
      </w:r>
      <w:r w:rsidRPr="00CC0696">
        <w:rPr>
          <w:rFonts w:ascii="UN-Abhaya" w:hAnsi="UN-Abhaya"/>
          <w:cs/>
        </w:rPr>
        <w:t>රහත් බැව් ඇත්තේ ක්ෂය කළ බව බැඳුම් ඇත්තේ මනා කොට නුවණින් දැන කෙලෙසුන් කෙරෙන් මිදුනේ වේ ද</w:t>
      </w:r>
      <w:r w:rsidRPr="00CC0696">
        <w:rPr>
          <w:rFonts w:ascii="UN-Abhaya" w:hAnsi="UN-Abhaya"/>
        </w:rPr>
        <w:t xml:space="preserve">, </w:t>
      </w:r>
      <w:r w:rsidRPr="00CC0696">
        <w:rPr>
          <w:rFonts w:ascii="UN-Abhaya" w:hAnsi="UN-Abhaya"/>
          <w:cs/>
        </w:rPr>
        <w:t>ඒ රහත්හු පිළිබඳ යම් ඉ</w:t>
      </w:r>
      <w:r w:rsidR="00863404">
        <w:rPr>
          <w:rFonts w:ascii="UN-Abhaya" w:hAnsi="UN-Abhaya"/>
          <w:cs/>
        </w:rPr>
        <w:t>න්‍ද්‍රි</w:t>
      </w:r>
      <w:r w:rsidRPr="00CC0696">
        <w:rPr>
          <w:rFonts w:ascii="UN-Abhaya" w:hAnsi="UN-Abhaya"/>
          <w:cs/>
        </w:rPr>
        <w:t>ය කෙනකුන් නිරුද්ධ නො කළ බැවින් ඉටු අනිටු අරමුණු ලබා ද</w:t>
      </w:r>
      <w:r w:rsidRPr="00CC0696">
        <w:rPr>
          <w:rFonts w:ascii="UN-Abhaya" w:hAnsi="UN-Abhaya"/>
        </w:rPr>
        <w:t xml:space="preserve">, </w:t>
      </w:r>
      <w:r w:rsidRPr="00CC0696">
        <w:rPr>
          <w:rFonts w:ascii="UN-Abhaya" w:hAnsi="UN-Abhaya"/>
          <w:cs/>
        </w:rPr>
        <w:t>සැපදුක් විඳී ද</w:t>
      </w:r>
      <w:r w:rsidRPr="00CC0696">
        <w:rPr>
          <w:rFonts w:ascii="UN-Abhaya" w:hAnsi="UN-Abhaya"/>
        </w:rPr>
        <w:t xml:space="preserve">, </w:t>
      </w:r>
      <w:r w:rsidRPr="00CC0696">
        <w:rPr>
          <w:rFonts w:ascii="UN-Abhaya" w:hAnsi="UN-Abhaya"/>
          <w:cs/>
        </w:rPr>
        <w:t>ඒ පඤ්චේ</w:t>
      </w:r>
      <w:r w:rsidR="00863404">
        <w:rPr>
          <w:rFonts w:ascii="UN-Abhaya" w:hAnsi="UN-Abhaya"/>
          <w:cs/>
        </w:rPr>
        <w:t>න්‍ද්‍රි</w:t>
      </w:r>
      <w:r w:rsidRPr="00CC0696">
        <w:rPr>
          <w:rFonts w:ascii="UN-Abhaya" w:hAnsi="UN-Abhaya"/>
          <w:cs/>
        </w:rPr>
        <w:t>යයෝ පවත්නාහු ම වෙත්. ඒ රහත්හුගේ රාගක්‍ෂය ද්වේෂක්‍ෂය මෝහක්ෂය වේ ද</w:t>
      </w:r>
      <w:r w:rsidR="00FA3E37">
        <w:rPr>
          <w:rFonts w:ascii="UN-Abhaya" w:hAnsi="UN-Abhaya" w:hint="cs"/>
          <w:cs/>
        </w:rPr>
        <w:t>,</w:t>
      </w:r>
      <w:r w:rsidRPr="00CC0696">
        <w:rPr>
          <w:rFonts w:ascii="UN-Abhaya" w:hAnsi="UN-Abhaya"/>
          <w:cs/>
        </w:rPr>
        <w:t xml:space="preserve"> මහණෙනි! මේ ක්ලේශපරිනි</w:t>
      </w:r>
      <w:r w:rsidR="00A30314">
        <w:rPr>
          <w:rFonts w:ascii="UN-Abhaya" w:hAnsi="UN-Abhaya"/>
          <w:cs/>
        </w:rPr>
        <w:t>ර්‍වා</w:t>
      </w:r>
      <w:r w:rsidRPr="00CC0696">
        <w:rPr>
          <w:rFonts w:ascii="UN-Abhaya" w:hAnsi="UN-Abhaya"/>
          <w:cs/>
        </w:rPr>
        <w:t>ණය ස</w:t>
      </w:r>
      <w:r w:rsidR="00FA3E37">
        <w:rPr>
          <w:rFonts w:ascii="UN-Abhaya" w:hAnsi="UN-Abhaya" w:hint="cs"/>
          <w:cs/>
        </w:rPr>
        <w:t>ෝ</w:t>
      </w:r>
      <w:r w:rsidRPr="00CC0696">
        <w:rPr>
          <w:rFonts w:ascii="UN-Abhaya" w:hAnsi="UN-Abhaya"/>
          <w:cs/>
        </w:rPr>
        <w:t>පාදිශේෂ නි</w:t>
      </w:r>
      <w:r w:rsidR="00A30314">
        <w:rPr>
          <w:rFonts w:ascii="UN-Abhaya" w:hAnsi="UN-Abhaya"/>
          <w:cs/>
        </w:rPr>
        <w:t>ර්‍වා</w:t>
      </w:r>
      <w:r w:rsidRPr="00CC0696">
        <w:rPr>
          <w:rFonts w:ascii="UN-Abhaya" w:hAnsi="UN-Abhaya"/>
          <w:cs/>
        </w:rPr>
        <w:t xml:space="preserve">ණ ධාතු යයි කියනු ලැබේ. </w:t>
      </w:r>
    </w:p>
    <w:p w14:paraId="486E09B7" w14:textId="47B0BFE8" w:rsidR="00CC0696" w:rsidRPr="00CC0696" w:rsidRDefault="00CC0696" w:rsidP="00F32E51">
      <w:pPr>
        <w:spacing w:line="276" w:lineRule="auto"/>
        <w:rPr>
          <w:rFonts w:ascii="UN-Abhaya" w:hAnsi="UN-Abhaya"/>
        </w:rPr>
      </w:pPr>
      <w:r w:rsidRPr="00CC0696">
        <w:rPr>
          <w:rFonts w:ascii="UN-Abhaya" w:hAnsi="UN-Abhaya"/>
          <w:cs/>
        </w:rPr>
        <w:t>මහණෙන</w:t>
      </w:r>
      <w:r w:rsidR="0052550B">
        <w:rPr>
          <w:rFonts w:ascii="UN-Abhaya" w:hAnsi="UN-Abhaya" w:hint="cs"/>
          <w:cs/>
        </w:rPr>
        <w:t>ි</w:t>
      </w:r>
      <w:r w:rsidRPr="00CC0696">
        <w:rPr>
          <w:rFonts w:ascii="UN-Abhaya" w:hAnsi="UN-Abhaya"/>
          <w:cs/>
        </w:rPr>
        <w:t>! අනුපාදිශේෂනි</w:t>
      </w:r>
      <w:r w:rsidR="00A30314">
        <w:rPr>
          <w:rFonts w:ascii="UN-Abhaya" w:hAnsi="UN-Abhaya"/>
          <w:cs/>
        </w:rPr>
        <w:t>ර්‍වා</w:t>
      </w:r>
      <w:r w:rsidRPr="00CC0696">
        <w:rPr>
          <w:rFonts w:ascii="UN-Abhaya" w:hAnsi="UN-Abhaya"/>
          <w:cs/>
        </w:rPr>
        <w:t>ණධාතු කවරේ ද</w:t>
      </w:r>
      <w:r w:rsidRPr="00CC0696">
        <w:rPr>
          <w:rFonts w:ascii="UN-Abhaya" w:hAnsi="UN-Abhaya"/>
        </w:rPr>
        <w:t xml:space="preserve">? </w:t>
      </w:r>
      <w:r w:rsidRPr="00CC0696">
        <w:rPr>
          <w:rFonts w:ascii="UN-Abhaya" w:hAnsi="UN-Abhaya"/>
          <w:cs/>
        </w:rPr>
        <w:t>යත්: මහණෙනි! මේ ශාසනයෙහි මහණ තෙමේ මනා කොට නුවණින් දැන මිදුනේ වේ ද</w:t>
      </w:r>
      <w:r w:rsidRPr="00CC0696">
        <w:rPr>
          <w:rFonts w:ascii="UN-Abhaya" w:hAnsi="UN-Abhaya"/>
        </w:rPr>
        <w:t xml:space="preserve">, </w:t>
      </w:r>
      <w:r w:rsidRPr="00CC0696">
        <w:rPr>
          <w:rFonts w:ascii="UN-Abhaya" w:hAnsi="UN-Abhaya"/>
          <w:cs/>
        </w:rPr>
        <w:t>මහණෙනි! ඒ රහත්හු පිළිබඳ සියලු වේදනාවෝ මේ අත්බැව්හි ම තෘෂ්ණාදීන් නො රුස්නා ලද්දාහු සිහිල් වන්නාහු ය. මහණෙනි! මේ ස්ක</w:t>
      </w:r>
      <w:r w:rsidR="000C0EC0">
        <w:rPr>
          <w:rFonts w:ascii="UN-Abhaya" w:hAnsi="UN-Abhaya"/>
          <w:cs/>
        </w:rPr>
        <w:t>න්‍ධ</w:t>
      </w:r>
      <w:r w:rsidRPr="00CC0696">
        <w:rPr>
          <w:rFonts w:ascii="UN-Abhaya" w:hAnsi="UN-Abhaya"/>
          <w:cs/>
        </w:rPr>
        <w:t xml:space="preserve"> පරිනි</w:t>
      </w:r>
      <w:r w:rsidR="00A30314">
        <w:rPr>
          <w:rFonts w:ascii="UN-Abhaya" w:hAnsi="UN-Abhaya"/>
          <w:cs/>
        </w:rPr>
        <w:t>ර්‍වා</w:t>
      </w:r>
      <w:r w:rsidRPr="00CC0696">
        <w:rPr>
          <w:rFonts w:ascii="UN-Abhaya" w:hAnsi="UN-Abhaya"/>
          <w:cs/>
        </w:rPr>
        <w:t>ණය අනුපාදිශේෂ නි</w:t>
      </w:r>
      <w:r w:rsidR="00A30314">
        <w:rPr>
          <w:rFonts w:ascii="UN-Abhaya" w:hAnsi="UN-Abhaya"/>
          <w:cs/>
        </w:rPr>
        <w:t>ර්‍වා</w:t>
      </w:r>
      <w:r w:rsidRPr="00CC0696">
        <w:rPr>
          <w:rFonts w:ascii="UN-Abhaya" w:hAnsi="UN-Abhaya"/>
          <w:cs/>
        </w:rPr>
        <w:t>ණධාතු ය යි කියනු ලැබේ</w:t>
      </w:r>
      <w:r w:rsidRPr="00CC0696">
        <w:rPr>
          <w:rFonts w:ascii="UN-Abhaya" w:hAnsi="UN-Abhaya"/>
        </w:rPr>
        <w:t xml:space="preserve">, </w:t>
      </w:r>
      <w:r w:rsidRPr="00CC0696">
        <w:rPr>
          <w:rFonts w:ascii="UN-Abhaya" w:hAnsi="UN-Abhaya"/>
          <w:cs/>
        </w:rPr>
        <w:t xml:space="preserve">යනු එහි අරුත්. </w:t>
      </w:r>
    </w:p>
    <w:p w14:paraId="40779403" w14:textId="2CC0DB17" w:rsidR="00CC0696" w:rsidRPr="00CC0696" w:rsidRDefault="00CC0696" w:rsidP="00F32E51">
      <w:pPr>
        <w:spacing w:line="276" w:lineRule="auto"/>
        <w:rPr>
          <w:rFonts w:ascii="UN-Abhaya" w:hAnsi="UN-Abhaya"/>
        </w:rPr>
      </w:pPr>
      <w:r w:rsidRPr="00CC0696">
        <w:rPr>
          <w:rFonts w:ascii="UN-Abhaya" w:hAnsi="UN-Abhaya"/>
          <w:cs/>
        </w:rPr>
        <w:t>ම</w:t>
      </w:r>
      <w:r w:rsidR="00E90F36">
        <w:rPr>
          <w:rFonts w:ascii="UN-Abhaya" w:hAnsi="UN-Abhaya" w:hint="cs"/>
          <w:cs/>
        </w:rPr>
        <w:t>ේ</w:t>
      </w:r>
      <w:r w:rsidRPr="00CC0696">
        <w:rPr>
          <w:rFonts w:ascii="UN-Abhaya" w:hAnsi="UN-Abhaya"/>
          <w:cs/>
        </w:rPr>
        <w:t xml:space="preserve"> ද දත යුතුය: </w:t>
      </w:r>
    </w:p>
    <w:p w14:paraId="46760B76" w14:textId="59C02862" w:rsidR="00CC0696" w:rsidRPr="00CC0696" w:rsidRDefault="00C4684C" w:rsidP="00E90F36">
      <w:pPr>
        <w:pStyle w:val="Style2"/>
      </w:pPr>
      <w:r>
        <w:t>“</w:t>
      </w:r>
      <w:r w:rsidR="00CC0696" w:rsidRPr="00CC0696">
        <w:rPr>
          <w:cs/>
        </w:rPr>
        <w:t xml:space="preserve">දුවෙ ඉමා චක්ඛුමතා පකාසිතා </w:t>
      </w:r>
    </w:p>
    <w:p w14:paraId="39A27593" w14:textId="77777777" w:rsidR="00CC0696" w:rsidRPr="00CC0696" w:rsidRDefault="00CC0696" w:rsidP="00E90F36">
      <w:pPr>
        <w:pStyle w:val="Style2"/>
      </w:pPr>
      <w:r w:rsidRPr="00CC0696">
        <w:rPr>
          <w:cs/>
        </w:rPr>
        <w:t>නිබ්බානධාතු අනිස්සිතෙන තාදිනා</w:t>
      </w:r>
      <w:r w:rsidRPr="00CC0696">
        <w:t xml:space="preserve">, </w:t>
      </w:r>
    </w:p>
    <w:p w14:paraId="28855BB9" w14:textId="77777777" w:rsidR="00CC0696" w:rsidRPr="00CC0696" w:rsidRDefault="00CC0696" w:rsidP="00E90F36">
      <w:pPr>
        <w:pStyle w:val="Style2"/>
      </w:pPr>
      <w:r w:rsidRPr="00CC0696">
        <w:rPr>
          <w:cs/>
        </w:rPr>
        <w:t xml:space="preserve">එකා හි ධාතු ඉධ දිට්ඨධම්මිකා </w:t>
      </w:r>
    </w:p>
    <w:p w14:paraId="1F1CA173" w14:textId="231D9981" w:rsidR="00CC0696" w:rsidRPr="00CC0696" w:rsidRDefault="00CC0696" w:rsidP="00E90F36">
      <w:pPr>
        <w:pStyle w:val="Style2"/>
      </w:pPr>
      <w:r w:rsidRPr="00CC0696">
        <w:rPr>
          <w:cs/>
        </w:rPr>
        <w:t>සඋපාදිසෙසා භවනෙ</w:t>
      </w:r>
      <w:r w:rsidR="00E90F36">
        <w:rPr>
          <w:rFonts w:hint="cs"/>
          <w:cs/>
        </w:rPr>
        <w:t>ත්</w:t>
      </w:r>
      <w:r w:rsidRPr="00CC0696">
        <w:rPr>
          <w:cs/>
        </w:rPr>
        <w:t>තිස</w:t>
      </w:r>
      <w:r w:rsidR="00E90F36">
        <w:rPr>
          <w:rFonts w:hint="cs"/>
          <w:cs/>
        </w:rPr>
        <w:t>ඞ්</w:t>
      </w:r>
      <w:r w:rsidRPr="00CC0696">
        <w:rPr>
          <w:cs/>
        </w:rPr>
        <w:t xml:space="preserve">ඛයා. </w:t>
      </w:r>
    </w:p>
    <w:p w14:paraId="286A7911" w14:textId="77777777" w:rsidR="00CC0696" w:rsidRPr="00CC0696" w:rsidRDefault="00CC0696" w:rsidP="00E90F36">
      <w:pPr>
        <w:pStyle w:val="Style2"/>
      </w:pPr>
      <w:r w:rsidRPr="00CC0696">
        <w:rPr>
          <w:cs/>
        </w:rPr>
        <w:t xml:space="preserve">අනුපාදිසෙසා පන සම්පරායිකා </w:t>
      </w:r>
    </w:p>
    <w:p w14:paraId="17B3552C" w14:textId="4196B158" w:rsidR="00CC0696" w:rsidRPr="00CC0696" w:rsidRDefault="00CC0696" w:rsidP="00E90F36">
      <w:pPr>
        <w:pStyle w:val="Style2"/>
      </w:pPr>
      <w:r w:rsidRPr="00CC0696">
        <w:rPr>
          <w:cs/>
        </w:rPr>
        <w:t>යම්හි නිරුජ්ඣන්ති භවානි සබ්බසො</w:t>
      </w:r>
      <w:r w:rsidR="00E90F36">
        <w:rPr>
          <w:rFonts w:hint="cs"/>
          <w:cs/>
        </w:rPr>
        <w:t>,</w:t>
      </w:r>
      <w:r w:rsidRPr="00CC0696">
        <w:rPr>
          <w:cs/>
        </w:rPr>
        <w:t xml:space="preserve"> </w:t>
      </w:r>
    </w:p>
    <w:p w14:paraId="55D74436" w14:textId="77777777" w:rsidR="00CC0696" w:rsidRPr="00CC0696" w:rsidRDefault="00CC0696" w:rsidP="00E90F36">
      <w:pPr>
        <w:pStyle w:val="Style2"/>
      </w:pPr>
      <w:r w:rsidRPr="00CC0696">
        <w:rPr>
          <w:cs/>
        </w:rPr>
        <w:t xml:space="preserve">යෙ එතදඤ්ඤාය පදං අසඞ්ඛතං </w:t>
      </w:r>
    </w:p>
    <w:p w14:paraId="3E60B38B" w14:textId="77777777" w:rsidR="00CC0696" w:rsidRPr="00CC0696" w:rsidRDefault="00CC0696" w:rsidP="00E90F36">
      <w:pPr>
        <w:pStyle w:val="Style2"/>
      </w:pPr>
      <w:r w:rsidRPr="00CC0696">
        <w:rPr>
          <w:cs/>
        </w:rPr>
        <w:t>විමුත්තචිත්තා භවනෙත්තිසඞ්ඛයා</w:t>
      </w:r>
      <w:r w:rsidRPr="00CC0696">
        <w:t xml:space="preserve">, </w:t>
      </w:r>
    </w:p>
    <w:p w14:paraId="1ED4B2DD" w14:textId="2DB96340" w:rsidR="00CC0696" w:rsidRPr="00CC0696" w:rsidRDefault="00CC0696" w:rsidP="00E90F36">
      <w:pPr>
        <w:pStyle w:val="Style2"/>
      </w:pPr>
      <w:r w:rsidRPr="00CC0696">
        <w:rPr>
          <w:cs/>
        </w:rPr>
        <w:lastRenderedPageBreak/>
        <w:t>තෙ ධම</w:t>
      </w:r>
      <w:r w:rsidR="00E90F36">
        <w:rPr>
          <w:rFonts w:hint="cs"/>
          <w:cs/>
        </w:rPr>
        <w:t>්ම</w:t>
      </w:r>
      <w:r w:rsidRPr="00CC0696">
        <w:rPr>
          <w:cs/>
        </w:rPr>
        <w:t xml:space="preserve">සාරාධිගමා </w:t>
      </w:r>
      <w:r w:rsidR="00E90F36">
        <w:rPr>
          <w:rFonts w:hint="cs"/>
          <w:cs/>
        </w:rPr>
        <w:t>ඛ</w:t>
      </w:r>
      <w:r w:rsidRPr="00CC0696">
        <w:rPr>
          <w:cs/>
        </w:rPr>
        <w:t xml:space="preserve">යෙ රතා </w:t>
      </w:r>
    </w:p>
    <w:p w14:paraId="60DE9A2E" w14:textId="77777777" w:rsidR="00CC0696" w:rsidRPr="00CC0696" w:rsidRDefault="00CC0696" w:rsidP="00E90F36">
      <w:pPr>
        <w:pStyle w:val="Style2"/>
      </w:pPr>
      <w:r w:rsidRPr="00CC0696">
        <w:rPr>
          <w:cs/>
        </w:rPr>
        <w:t>පහංසු තෙ සබ්බභවානි තාදිනො</w:t>
      </w:r>
      <w:r w:rsidRPr="00CC0696">
        <w:t xml:space="preserve">” </w:t>
      </w:r>
    </w:p>
    <w:p w14:paraId="56CDC501" w14:textId="5C257A60" w:rsidR="00CC0696" w:rsidRPr="00CC0696" w:rsidRDefault="00CC0696" w:rsidP="00F32E51">
      <w:pPr>
        <w:spacing w:line="276" w:lineRule="auto"/>
        <w:rPr>
          <w:rFonts w:ascii="UN-Abhaya" w:hAnsi="UN-Abhaya"/>
        </w:rPr>
      </w:pPr>
      <w:r w:rsidRPr="00DF2B08">
        <w:rPr>
          <w:rFonts w:ascii="UN-Abhaya" w:hAnsi="UN-Abhaya"/>
          <w:cs/>
        </w:rPr>
        <w:t>යනු. එහි කෙටි අරුත් මෙසේ ය:-</w:t>
      </w:r>
      <w:r w:rsidR="00867DD5" w:rsidRPr="00DF2B08">
        <w:rPr>
          <w:rFonts w:ascii="UN-Abhaya" w:hAnsi="UN-Abhaya"/>
        </w:rPr>
        <w:t xml:space="preserve"> “</w:t>
      </w:r>
      <w:r w:rsidRPr="00DF2B08">
        <w:rPr>
          <w:rFonts w:ascii="UN-Abhaya" w:hAnsi="UN-Abhaya"/>
          <w:cs/>
        </w:rPr>
        <w:t>පසැස්</w:t>
      </w:r>
      <w:r w:rsidRPr="00CC0696">
        <w:rPr>
          <w:rFonts w:ascii="UN-Abhaya" w:hAnsi="UN-Abhaya"/>
          <w:cs/>
        </w:rPr>
        <w:t xml:space="preserve"> ඇත්තා වූ තෘෂ්ණාදෘෂ්ටීන් අසුරු නො කළා වූ තාදී ගුණයුක්ත වූ බුදුරජුන් විසින් මේ නි</w:t>
      </w:r>
      <w:r w:rsidR="00A30314">
        <w:rPr>
          <w:rFonts w:ascii="UN-Abhaya" w:hAnsi="UN-Abhaya"/>
          <w:cs/>
        </w:rPr>
        <w:t>ර්‍වා</w:t>
      </w:r>
      <w:r w:rsidRPr="00CC0696">
        <w:rPr>
          <w:rFonts w:ascii="UN-Abhaya" w:hAnsi="UN-Abhaya"/>
          <w:cs/>
        </w:rPr>
        <w:t>ණධාතුහු දෙදෙනෙක් වදාරණ ලදහ. එකෙක් ඉහාත්මයෙහි වූ තෘෂ්ණාක්‍ෂය කිරීමෙන් සඋපාදිශේෂ වේ. යම් නි</w:t>
      </w:r>
      <w:r w:rsidR="004A0357">
        <w:rPr>
          <w:rFonts w:ascii="UN-Abhaya" w:hAnsi="UN-Abhaya" w:hint="cs"/>
          <w:cs/>
        </w:rPr>
        <w:t>ර්‍වා</w:t>
      </w:r>
      <w:r w:rsidRPr="00CC0696">
        <w:rPr>
          <w:rFonts w:ascii="UN-Abhaya" w:hAnsi="UN-Abhaya"/>
          <w:cs/>
        </w:rPr>
        <w:t>ණධාතුයෙක්හි මුළුමනින් භවයෝ නිරුද්ධ වෙත් ද</w:t>
      </w:r>
      <w:r w:rsidRPr="00CC0696">
        <w:rPr>
          <w:rFonts w:ascii="UN-Abhaya" w:hAnsi="UN-Abhaya"/>
        </w:rPr>
        <w:t xml:space="preserve">, </w:t>
      </w:r>
      <w:r w:rsidRPr="00CC0696">
        <w:rPr>
          <w:rFonts w:ascii="UN-Abhaya" w:hAnsi="UN-Abhaya"/>
          <w:cs/>
        </w:rPr>
        <w:t>ඒ අනුපාදිශේෂ නි</w:t>
      </w:r>
      <w:r w:rsidR="00A30314">
        <w:rPr>
          <w:rFonts w:ascii="UN-Abhaya" w:hAnsi="UN-Abhaya"/>
          <w:cs/>
        </w:rPr>
        <w:t>ර්‍වා</w:t>
      </w:r>
      <w:r w:rsidRPr="00CC0696">
        <w:rPr>
          <w:rFonts w:ascii="UN-Abhaya" w:hAnsi="UN-Abhaya"/>
          <w:cs/>
        </w:rPr>
        <w:t>ණධාතු තොමෝ මරණින් මතුයෙහි වේ</w:t>
      </w:r>
      <w:r w:rsidR="009C6CEA">
        <w:rPr>
          <w:rFonts w:ascii="UN-Abhaya" w:hAnsi="UN-Abhaya" w:hint="cs"/>
          <w:cs/>
        </w:rPr>
        <w:t>,</w:t>
      </w:r>
      <w:r w:rsidRPr="00CC0696">
        <w:rPr>
          <w:rFonts w:ascii="UN-Abhaya" w:hAnsi="UN-Abhaya"/>
          <w:cs/>
        </w:rPr>
        <w:t xml:space="preserve"> </w:t>
      </w:r>
    </w:p>
    <w:p w14:paraId="2F0B9F97" w14:textId="3BB8C13C" w:rsidR="00CC0696" w:rsidRPr="00CC0696" w:rsidRDefault="00CC0696" w:rsidP="00F32E51">
      <w:pPr>
        <w:spacing w:line="276" w:lineRule="auto"/>
        <w:rPr>
          <w:rFonts w:ascii="UN-Abhaya" w:hAnsi="UN-Abhaya"/>
        </w:rPr>
      </w:pPr>
      <w:r w:rsidRPr="00CC0696">
        <w:rPr>
          <w:rFonts w:ascii="UN-Abhaya" w:hAnsi="UN-Abhaya"/>
          <w:cs/>
        </w:rPr>
        <w:t>යම් කෙනෙක් මේ අසඞ්ඛතධාතුසඞ්ඛ්‍යාත නි</w:t>
      </w:r>
      <w:r w:rsidR="00A30314">
        <w:rPr>
          <w:rFonts w:ascii="UN-Abhaya" w:hAnsi="UN-Abhaya"/>
          <w:cs/>
        </w:rPr>
        <w:t>ර්‍වා</w:t>
      </w:r>
      <w:r w:rsidRPr="00CC0696">
        <w:rPr>
          <w:rFonts w:ascii="UN-Abhaya" w:hAnsi="UN-Abhaya"/>
          <w:cs/>
        </w:rPr>
        <w:t>ණපදය දැන තෘෂ්ණාව ක්ෂය කිරීමෙන් මිදුනු සිත් ඇත්තාහු වෙත් ද</w:t>
      </w:r>
      <w:r w:rsidRPr="00CC0696">
        <w:rPr>
          <w:rFonts w:ascii="UN-Abhaya" w:hAnsi="UN-Abhaya"/>
        </w:rPr>
        <w:t xml:space="preserve">, </w:t>
      </w:r>
      <w:r w:rsidRPr="00CC0696">
        <w:rPr>
          <w:rFonts w:ascii="UN-Abhaya" w:hAnsi="UN-Abhaya"/>
          <w:cs/>
        </w:rPr>
        <w:t>ඔවුහු</w:t>
      </w:r>
      <w:r w:rsidRPr="00CC0696">
        <w:rPr>
          <w:rFonts w:ascii="UN-Abhaya" w:hAnsi="UN-Abhaya"/>
        </w:rPr>
        <w:t xml:space="preserve">, </w:t>
      </w:r>
      <w:r w:rsidRPr="00CC0696">
        <w:rPr>
          <w:rFonts w:ascii="UN-Abhaya" w:hAnsi="UN-Abhaya"/>
          <w:cs/>
        </w:rPr>
        <w:t>ධර්‍මසාර නම් වූ රහත් බව ලැබීමෙන් නිවනෙහි ඇලුනාහු වෙත්. තාදී වූ ඔවුහු සියලු භවයන් පහකළාහු වෙත්</w:t>
      </w:r>
      <w:r w:rsidR="00C4684C">
        <w:rPr>
          <w:rFonts w:ascii="UN-Abhaya" w:hAnsi="UN-Abhaya"/>
        </w:rPr>
        <w:t>”</w:t>
      </w:r>
      <w:r w:rsidRPr="00CC0696">
        <w:rPr>
          <w:rFonts w:ascii="UN-Abhaya" w:hAnsi="UN-Abhaya"/>
        </w:rPr>
        <w:t xml:space="preserve"> </w:t>
      </w:r>
      <w:r w:rsidRPr="00CC0696">
        <w:rPr>
          <w:rFonts w:ascii="UN-Abhaya" w:hAnsi="UN-Abhaya"/>
          <w:cs/>
        </w:rPr>
        <w:t xml:space="preserve">යනුයි. </w:t>
      </w:r>
    </w:p>
    <w:p w14:paraId="6BF630BB" w14:textId="763F1687" w:rsidR="00CC0696" w:rsidRPr="00CC0696" w:rsidRDefault="00CC0696" w:rsidP="00F32E51">
      <w:pPr>
        <w:spacing w:line="276" w:lineRule="auto"/>
        <w:rPr>
          <w:rFonts w:ascii="UN-Abhaya" w:hAnsi="UN-Abhaya"/>
        </w:rPr>
      </w:pPr>
      <w:r w:rsidRPr="00CC0696">
        <w:rPr>
          <w:rFonts w:ascii="UN-Abhaya" w:hAnsi="UN-Abhaya"/>
          <w:cs/>
        </w:rPr>
        <w:t>මේ සූත්‍ර දේශනාවෙන් සෝපාදිශේෂනි</w:t>
      </w:r>
      <w:r w:rsidR="00A30314">
        <w:rPr>
          <w:rFonts w:ascii="UN-Abhaya" w:hAnsi="UN-Abhaya"/>
          <w:cs/>
        </w:rPr>
        <w:t>ර්‍වා</w:t>
      </w:r>
      <w:r w:rsidRPr="00CC0696">
        <w:rPr>
          <w:rFonts w:ascii="UN-Abhaya" w:hAnsi="UN-Abhaya"/>
          <w:cs/>
        </w:rPr>
        <w:t>ණය කෙලෙස් නැති රහතුන් වහන්සේට නිෂ්පර්‍ය්‍යාය විසින් හා</w:t>
      </w:r>
      <w:r w:rsidRPr="00CC0696">
        <w:rPr>
          <w:rFonts w:ascii="UN-Abhaya" w:hAnsi="UN-Abhaya"/>
        </w:rPr>
        <w:t xml:space="preserve">, </w:t>
      </w:r>
      <w:r w:rsidRPr="00CC0696">
        <w:rPr>
          <w:rFonts w:ascii="UN-Abhaya" w:hAnsi="UN-Abhaya"/>
          <w:cs/>
        </w:rPr>
        <w:t>පිරිනිවීමෙන් පසු අනුපාදිශේෂනි</w:t>
      </w:r>
      <w:r w:rsidR="00A30314">
        <w:rPr>
          <w:rFonts w:ascii="UN-Abhaya" w:hAnsi="UN-Abhaya"/>
          <w:cs/>
        </w:rPr>
        <w:t>ර්‍වා</w:t>
      </w:r>
      <w:r w:rsidRPr="00CC0696">
        <w:rPr>
          <w:rFonts w:ascii="UN-Abhaya" w:hAnsi="UN-Abhaya"/>
          <w:cs/>
        </w:rPr>
        <w:t>ණය ලැබෙන බව හා දක්වා වදාළ සේක. මේ වනාහි ස්ක</w:t>
      </w:r>
      <w:r w:rsidR="000C0EC0">
        <w:rPr>
          <w:rFonts w:ascii="UN-Abhaya" w:hAnsi="UN-Abhaya"/>
          <w:cs/>
        </w:rPr>
        <w:t>න්‍ධ</w:t>
      </w:r>
      <w:r w:rsidRPr="00CC0696">
        <w:rPr>
          <w:rFonts w:ascii="UN-Abhaya" w:hAnsi="UN-Abhaya"/>
          <w:cs/>
        </w:rPr>
        <w:t>යන්ගේ ඇති නැති බව ය. එක් ම නි</w:t>
      </w:r>
      <w:r w:rsidR="006C2EDE">
        <w:rPr>
          <w:rFonts w:ascii="UN-Abhaya" w:hAnsi="UN-Abhaya" w:hint="cs"/>
          <w:cs/>
        </w:rPr>
        <w:t>ර්‍වා</w:t>
      </w:r>
      <w:r w:rsidRPr="00CC0696">
        <w:rPr>
          <w:rFonts w:ascii="UN-Abhaya" w:hAnsi="UN-Abhaya"/>
          <w:cs/>
        </w:rPr>
        <w:t>ණය යි. සෝවන්</w:t>
      </w:r>
      <w:r w:rsidR="006C2EDE">
        <w:rPr>
          <w:rFonts w:ascii="UN-Abhaya" w:hAnsi="UN-Abhaya" w:hint="cs"/>
          <w:cs/>
        </w:rPr>
        <w:t xml:space="preserve"> </w:t>
      </w:r>
      <w:r w:rsidRPr="00CC0696">
        <w:rPr>
          <w:rFonts w:ascii="UN-Abhaya" w:hAnsi="UN-Abhaya"/>
          <w:cs/>
        </w:rPr>
        <w:t>-</w:t>
      </w:r>
      <w:r w:rsidR="006C2EDE">
        <w:rPr>
          <w:rFonts w:ascii="UN-Abhaya" w:hAnsi="UN-Abhaya" w:hint="cs"/>
          <w:cs/>
        </w:rPr>
        <w:t xml:space="preserve"> </w:t>
      </w:r>
      <w:r w:rsidRPr="00CC0696">
        <w:rPr>
          <w:rFonts w:ascii="UN-Abhaya" w:hAnsi="UN-Abhaya"/>
          <w:cs/>
        </w:rPr>
        <w:t>සෙදගැමි</w:t>
      </w:r>
      <w:r w:rsidR="006C2EDE">
        <w:rPr>
          <w:rFonts w:ascii="UN-Abhaya" w:hAnsi="UN-Abhaya" w:hint="cs"/>
          <w:cs/>
        </w:rPr>
        <w:t xml:space="preserve"> </w:t>
      </w:r>
      <w:r w:rsidRPr="00CC0696">
        <w:rPr>
          <w:rFonts w:ascii="UN-Abhaya" w:hAnsi="UN-Abhaya"/>
          <w:cs/>
        </w:rPr>
        <w:t>-</w:t>
      </w:r>
      <w:r w:rsidR="006C2EDE">
        <w:rPr>
          <w:rFonts w:ascii="UN-Abhaya" w:hAnsi="UN-Abhaya" w:hint="cs"/>
          <w:cs/>
        </w:rPr>
        <w:t xml:space="preserve"> </w:t>
      </w:r>
      <w:r w:rsidRPr="00CC0696">
        <w:rPr>
          <w:rFonts w:ascii="UN-Abhaya" w:hAnsi="UN-Abhaya"/>
          <w:cs/>
        </w:rPr>
        <w:t>අනගැමි තුන් දෙනා වහන්සේට පර්‍ය්‍යාය විසින් ස</w:t>
      </w:r>
      <w:r w:rsidR="006C2EDE">
        <w:rPr>
          <w:rFonts w:ascii="UN-Abhaya" w:hAnsi="UN-Abhaya" w:hint="cs"/>
          <w:cs/>
        </w:rPr>
        <w:t>ෝ</w:t>
      </w:r>
      <w:r w:rsidRPr="00CC0696">
        <w:rPr>
          <w:rFonts w:ascii="UN-Abhaya" w:hAnsi="UN-Abhaya"/>
          <w:cs/>
        </w:rPr>
        <w:t>පාදිශේෂ නි</w:t>
      </w:r>
      <w:r w:rsidR="00A30314">
        <w:rPr>
          <w:rFonts w:ascii="UN-Abhaya" w:hAnsi="UN-Abhaya"/>
          <w:cs/>
        </w:rPr>
        <w:t>ර්‍වා</w:t>
      </w:r>
      <w:r w:rsidRPr="00CC0696">
        <w:rPr>
          <w:rFonts w:ascii="UN-Abhaya" w:hAnsi="UN-Abhaya"/>
          <w:cs/>
        </w:rPr>
        <w:t xml:space="preserve">ණය ලැබෙන්නේ ය. එසේ වනුයේ සියලු සසර දුකින් නැගී ගත් හෙයින් හා නිවන් අරමුණු කොට තම තමන් පිළිබඳ සමවතුන්ට සමවැද නිවන් සුව වළඳනා බැවිනි. </w:t>
      </w:r>
    </w:p>
    <w:p w14:paraId="5EB85DB5" w14:textId="055A3651" w:rsidR="00CC0696" w:rsidRPr="00CC0696" w:rsidRDefault="00CC0696" w:rsidP="00F32E51">
      <w:pPr>
        <w:spacing w:line="276" w:lineRule="auto"/>
        <w:rPr>
          <w:rFonts w:ascii="UN-Abhaya" w:hAnsi="UN-Abhaya"/>
        </w:rPr>
      </w:pPr>
      <w:r w:rsidRPr="00CC0696">
        <w:rPr>
          <w:rFonts w:ascii="UN-Abhaya" w:hAnsi="UN-Abhaya"/>
          <w:cs/>
        </w:rPr>
        <w:t>නිවන වනාහි</w:t>
      </w:r>
      <w:r w:rsidRPr="00CC0696">
        <w:rPr>
          <w:rFonts w:ascii="UN-Abhaya" w:hAnsi="UN-Abhaya"/>
        </w:rPr>
        <w:t xml:space="preserve">, </w:t>
      </w:r>
      <w:r w:rsidRPr="006C2EDE">
        <w:rPr>
          <w:rFonts w:ascii="UN-Abhaya" w:hAnsi="UN-Abhaya"/>
          <w:b/>
          <w:bCs/>
          <w:cs/>
        </w:rPr>
        <w:t>සුඤ්ඤත - අනිමිත්ත</w:t>
      </w:r>
      <w:r w:rsidR="006C2EDE">
        <w:rPr>
          <w:rFonts w:ascii="UN-Abhaya" w:hAnsi="UN-Abhaya" w:hint="cs"/>
          <w:b/>
          <w:bCs/>
          <w:cs/>
        </w:rPr>
        <w:t xml:space="preserve"> </w:t>
      </w:r>
      <w:r w:rsidRPr="006C2EDE">
        <w:rPr>
          <w:rFonts w:ascii="UN-Abhaya" w:hAnsi="UN-Abhaya"/>
          <w:b/>
          <w:bCs/>
          <w:cs/>
        </w:rPr>
        <w:t>- අප්පණිහිත</w:t>
      </w:r>
      <w:r w:rsidRPr="00CC0696">
        <w:rPr>
          <w:rFonts w:ascii="UN-Abhaya" w:hAnsi="UN-Abhaya"/>
          <w:cs/>
        </w:rPr>
        <w:t xml:space="preserve"> හිතැ යි ආකාර භේදයෙන් තෙ පරිදි වේ. එහි අරමුණු කිරීම් විසින් හා සම්ප්‍රයුක්ත ධර්‍මයන්ගේ වශයෙන් රාග ද්වේෂ මෝහයන් කෙරෙන් හිස් වු බැවින්</w:t>
      </w:r>
      <w:r w:rsidRPr="00CC0696">
        <w:rPr>
          <w:rFonts w:ascii="UN-Abhaya" w:hAnsi="UN-Abhaya"/>
        </w:rPr>
        <w:t xml:space="preserve">, </w:t>
      </w:r>
      <w:r w:rsidRPr="00CC0696">
        <w:rPr>
          <w:rFonts w:ascii="UN-Abhaya" w:hAnsi="UN-Abhaya"/>
          <w:cs/>
        </w:rPr>
        <w:t xml:space="preserve">සියලු සංස්කාරධර්‍මයගෙන් අස් වූ බැවින් </w:t>
      </w:r>
      <w:r w:rsidRPr="006C2EDE">
        <w:rPr>
          <w:rFonts w:ascii="UN-Abhaya" w:hAnsi="UN-Abhaya"/>
          <w:b/>
          <w:bCs/>
          <w:cs/>
        </w:rPr>
        <w:t>සුඤ්ඤත</w:t>
      </w:r>
      <w:r w:rsidRPr="00CC0696">
        <w:rPr>
          <w:rFonts w:ascii="UN-Abhaya" w:hAnsi="UN-Abhaya"/>
          <w:cs/>
        </w:rPr>
        <w:t xml:space="preserve"> නම් වේ. රාගාදිවෘත</w:t>
      </w:r>
      <w:r w:rsidR="006C2EDE">
        <w:rPr>
          <w:rFonts w:ascii="UN-Abhaya" w:hAnsi="UN-Abhaya" w:hint="cs"/>
          <w:cs/>
        </w:rPr>
        <w:t>්ත</w:t>
      </w:r>
      <w:r w:rsidRPr="00CC0696">
        <w:rPr>
          <w:rFonts w:ascii="UN-Abhaya" w:hAnsi="UN-Abhaya"/>
          <w:cs/>
        </w:rPr>
        <w:t>දුඃඛයෙන් සසර උපතට කරුණු වූ රාගාදී හේතූන් කෙරෙන් තොර බැවින්</w:t>
      </w:r>
      <w:r w:rsidRPr="00CC0696">
        <w:rPr>
          <w:rFonts w:ascii="UN-Abhaya" w:hAnsi="UN-Abhaya"/>
        </w:rPr>
        <w:t xml:space="preserve">, </w:t>
      </w:r>
      <w:r w:rsidRPr="00CC0696">
        <w:rPr>
          <w:rFonts w:ascii="UN-Abhaya" w:hAnsi="UN-Abhaya"/>
          <w:cs/>
        </w:rPr>
        <w:t xml:space="preserve">සඞ්ඛතැ යි කියන ලද සියලු අරමුණු කෙරෙන් වෙන් වූ බැවින් </w:t>
      </w:r>
      <w:r w:rsidRPr="006C2EDE">
        <w:rPr>
          <w:rFonts w:ascii="UN-Abhaya" w:hAnsi="UN-Abhaya"/>
          <w:b/>
          <w:bCs/>
          <w:cs/>
        </w:rPr>
        <w:t xml:space="preserve">අනිමිත්ත </w:t>
      </w:r>
      <w:r w:rsidRPr="00CC0696">
        <w:rPr>
          <w:rFonts w:ascii="UN-Abhaya" w:hAnsi="UN-Abhaya"/>
          <w:cs/>
        </w:rPr>
        <w:t>නම් වේ. තෘෂ්ණා යි කියූ ප්‍රා</w:t>
      </w:r>
      <w:r w:rsidR="00BF15DD">
        <w:rPr>
          <w:rFonts w:ascii="UN-Abhaya" w:hAnsi="UN-Abhaya"/>
          <w:cs/>
        </w:rPr>
        <w:t>ර්‍ත්‍ථ</w:t>
      </w:r>
      <w:r w:rsidRPr="00CC0696">
        <w:rPr>
          <w:rFonts w:ascii="UN-Abhaya" w:hAnsi="UN-Abhaya"/>
          <w:cs/>
        </w:rPr>
        <w:t xml:space="preserve">නාවගේ අවිද්‍යමානත්වයෙන් </w:t>
      </w:r>
      <w:r w:rsidRPr="00160614">
        <w:rPr>
          <w:rFonts w:ascii="UN-Abhaya" w:hAnsi="UN-Abhaya"/>
          <w:b/>
          <w:bCs/>
          <w:cs/>
        </w:rPr>
        <w:t>අප්පණිහිත</w:t>
      </w:r>
      <w:r w:rsidRPr="00CC0696">
        <w:rPr>
          <w:rFonts w:ascii="UN-Abhaya" w:hAnsi="UN-Abhaya"/>
          <w:cs/>
        </w:rPr>
        <w:t xml:space="preserve"> නම් වේ. කීහ මෙය මෙසේ:-</w:t>
      </w:r>
      <w:r w:rsidR="00160614">
        <w:rPr>
          <w:rFonts w:ascii="UN-Abhaya" w:hAnsi="UN-Abhaya" w:hint="cs"/>
          <w:cs/>
        </w:rPr>
        <w:t xml:space="preserve"> </w:t>
      </w:r>
      <w:r w:rsidR="00160614" w:rsidRPr="00160614">
        <w:rPr>
          <w:rFonts w:ascii="UN-Abhaya" w:hAnsi="UN-Abhaya"/>
          <w:b/>
          <w:bCs/>
        </w:rPr>
        <w:t>“</w:t>
      </w:r>
      <w:r w:rsidRPr="00160614">
        <w:rPr>
          <w:rFonts w:ascii="UN-Abhaya" w:hAnsi="UN-Abhaya"/>
          <w:b/>
          <w:bCs/>
          <w:cs/>
        </w:rPr>
        <w:t>ආරම්මණතො සම්පයොගතො</w:t>
      </w:r>
      <w:r w:rsidR="00160614">
        <w:rPr>
          <w:rFonts w:ascii="UN-Abhaya" w:hAnsi="UN-Abhaya" w:hint="cs"/>
          <w:b/>
          <w:bCs/>
          <w:cs/>
        </w:rPr>
        <w:t xml:space="preserve"> </w:t>
      </w:r>
      <w:r w:rsidRPr="00160614">
        <w:rPr>
          <w:rFonts w:ascii="UN-Abhaya" w:hAnsi="UN-Abhaya"/>
          <w:b/>
          <w:bCs/>
          <w:cs/>
        </w:rPr>
        <w:t>ච රාගදොසමොහෙහි</w:t>
      </w:r>
      <w:r w:rsidRPr="00160614">
        <w:rPr>
          <w:rFonts w:ascii="UN-Abhaya" w:hAnsi="UN-Abhaya"/>
          <w:b/>
          <w:bCs/>
        </w:rPr>
        <w:t xml:space="preserve">, </w:t>
      </w:r>
      <w:r w:rsidRPr="00160614">
        <w:rPr>
          <w:rFonts w:ascii="UN-Abhaya" w:hAnsi="UN-Abhaya"/>
          <w:b/>
          <w:bCs/>
          <w:cs/>
        </w:rPr>
        <w:t>සබ්බසඞ්කාරෙහි වා සුඤ්ඤත්තා සුඤ්ඤතං</w:t>
      </w:r>
      <w:r w:rsidRPr="00160614">
        <w:rPr>
          <w:rFonts w:ascii="UN-Abhaya" w:hAnsi="UN-Abhaya"/>
          <w:b/>
          <w:bCs/>
        </w:rPr>
        <w:t xml:space="preserve">, </w:t>
      </w:r>
      <w:r w:rsidRPr="00160614">
        <w:rPr>
          <w:rFonts w:ascii="UN-Abhaya" w:hAnsi="UN-Abhaya"/>
          <w:b/>
          <w:bCs/>
          <w:cs/>
        </w:rPr>
        <w:t>තථා රාගාදිනිමිත්ත</w:t>
      </w:r>
      <w:r w:rsidR="00160614">
        <w:rPr>
          <w:rFonts w:ascii="UN-Abhaya" w:hAnsi="UN-Abhaya" w:hint="cs"/>
          <w:b/>
          <w:bCs/>
          <w:cs/>
        </w:rPr>
        <w:t xml:space="preserve"> </w:t>
      </w:r>
      <w:r w:rsidRPr="00160614">
        <w:rPr>
          <w:rFonts w:ascii="UN-Abhaya" w:hAnsi="UN-Abhaya"/>
          <w:b/>
          <w:bCs/>
          <w:cs/>
        </w:rPr>
        <w:t>රහිත්තා</w:t>
      </w:r>
      <w:r w:rsidRPr="00160614">
        <w:rPr>
          <w:rFonts w:ascii="UN-Abhaya" w:hAnsi="UN-Abhaya"/>
          <w:b/>
          <w:bCs/>
        </w:rPr>
        <w:t xml:space="preserve">, </w:t>
      </w:r>
      <w:r w:rsidRPr="00160614">
        <w:rPr>
          <w:rFonts w:ascii="UN-Abhaya" w:hAnsi="UN-Abhaya"/>
          <w:b/>
          <w:bCs/>
          <w:cs/>
        </w:rPr>
        <w:t>සබ්බසඞ්</w:t>
      </w:r>
      <w:r w:rsidR="00160614">
        <w:rPr>
          <w:rFonts w:ascii="UN-Abhaya" w:hAnsi="UN-Abhaya" w:hint="cs"/>
          <w:b/>
          <w:bCs/>
          <w:cs/>
        </w:rPr>
        <w:t>ඛා</w:t>
      </w:r>
      <w:r w:rsidRPr="00160614">
        <w:rPr>
          <w:rFonts w:ascii="UN-Abhaya" w:hAnsi="UN-Abhaya"/>
          <w:b/>
          <w:bCs/>
          <w:cs/>
        </w:rPr>
        <w:t>රනිමිත්තාභාවත</w:t>
      </w:r>
      <w:r w:rsidR="00160614">
        <w:rPr>
          <w:rFonts w:ascii="UN-Abhaya" w:hAnsi="UN-Abhaya" w:hint="cs"/>
          <w:b/>
          <w:bCs/>
          <w:cs/>
        </w:rPr>
        <w:t>ො</w:t>
      </w:r>
      <w:r w:rsidRPr="00160614">
        <w:rPr>
          <w:rFonts w:ascii="UN-Abhaya" w:hAnsi="UN-Abhaya"/>
          <w:b/>
          <w:bCs/>
          <w:cs/>
        </w:rPr>
        <w:t xml:space="preserve"> වා අනිමිත්තං</w:t>
      </w:r>
      <w:r w:rsidRPr="00160614">
        <w:rPr>
          <w:rFonts w:ascii="UN-Abhaya" w:hAnsi="UN-Abhaya"/>
          <w:b/>
          <w:bCs/>
        </w:rPr>
        <w:t xml:space="preserve">, </w:t>
      </w:r>
      <w:r w:rsidRPr="00160614">
        <w:rPr>
          <w:rFonts w:ascii="UN-Abhaya" w:hAnsi="UN-Abhaya"/>
          <w:b/>
          <w:bCs/>
          <w:cs/>
        </w:rPr>
        <w:t>තණ්හාය පණිධියා අභාවතො අප්පණිහිතං</w:t>
      </w:r>
      <w:r w:rsidR="00160614" w:rsidRPr="00160614">
        <w:rPr>
          <w:rFonts w:ascii="UN-Abhaya" w:hAnsi="UN-Abhaya"/>
          <w:b/>
          <w:bCs/>
        </w:rPr>
        <w:t>”</w:t>
      </w:r>
      <w:r w:rsidRPr="00CC0696">
        <w:rPr>
          <w:rFonts w:ascii="UN-Abhaya" w:hAnsi="UN-Abhaya"/>
          <w:cs/>
        </w:rPr>
        <w:t xml:space="preserve"> යි. </w:t>
      </w:r>
    </w:p>
    <w:p w14:paraId="49562CDE" w14:textId="6840BB53" w:rsidR="00CC0696" w:rsidRPr="00CC0696" w:rsidRDefault="00CC0696" w:rsidP="00F32E51">
      <w:pPr>
        <w:spacing w:line="276" w:lineRule="auto"/>
        <w:rPr>
          <w:rFonts w:ascii="UN-Abhaya" w:hAnsi="UN-Abhaya"/>
        </w:rPr>
      </w:pPr>
      <w:r w:rsidRPr="00CC0696">
        <w:rPr>
          <w:rFonts w:ascii="UN-Abhaya" w:hAnsi="UN-Abhaya"/>
          <w:cs/>
        </w:rPr>
        <w:t>අනත්තානුපස්සනාව ධ</w:t>
      </w:r>
      <w:r w:rsidR="00BF7AB3">
        <w:rPr>
          <w:rFonts w:ascii="UN-Abhaya" w:hAnsi="UN-Abhaya" w:hint="cs"/>
          <w:cs/>
        </w:rPr>
        <w:t>ූ</w:t>
      </w:r>
      <w:r w:rsidRPr="00CC0696">
        <w:rPr>
          <w:rFonts w:ascii="UN-Abhaya" w:hAnsi="UN-Abhaya"/>
          <w:cs/>
        </w:rPr>
        <w:t>ර කොට ගෙණ මා</w:t>
      </w:r>
      <w:r w:rsidR="00BF7AB3">
        <w:rPr>
          <w:rFonts w:ascii="UN-Abhaya" w:hAnsi="UN-Abhaya" w:hint="cs"/>
          <w:cs/>
        </w:rPr>
        <w:t>ර්‍</w:t>
      </w:r>
      <w:r w:rsidRPr="00CC0696">
        <w:rPr>
          <w:rFonts w:ascii="UN-Abhaya" w:hAnsi="UN-Abhaya"/>
          <w:cs/>
        </w:rPr>
        <w:t>ගඵලාවබෝධය සුඤ්ඤත නම්. අනිච්චානුපස්සනාව ධුර කොට ගෙණ මා</w:t>
      </w:r>
      <w:r w:rsidR="00BF7AB3">
        <w:rPr>
          <w:rFonts w:ascii="UN-Abhaya" w:hAnsi="UN-Abhaya" w:hint="cs"/>
          <w:cs/>
        </w:rPr>
        <w:t>ර්‍</w:t>
      </w:r>
      <w:r w:rsidRPr="00CC0696">
        <w:rPr>
          <w:rFonts w:ascii="UN-Abhaya" w:hAnsi="UN-Abhaya"/>
          <w:cs/>
        </w:rPr>
        <w:t>ගඵලාවබ</w:t>
      </w:r>
      <w:r w:rsidR="00BF7AB3">
        <w:rPr>
          <w:rFonts w:ascii="UN-Abhaya" w:hAnsi="UN-Abhaya" w:hint="cs"/>
          <w:cs/>
        </w:rPr>
        <w:t>ෝ</w:t>
      </w:r>
      <w:r w:rsidRPr="00CC0696">
        <w:rPr>
          <w:rFonts w:ascii="UN-Abhaya" w:hAnsi="UN-Abhaya"/>
          <w:cs/>
        </w:rPr>
        <w:t>ධය අනිමිත්ත නම්</w:t>
      </w:r>
      <w:r w:rsidRPr="00CC0696">
        <w:rPr>
          <w:rFonts w:ascii="UN-Abhaya" w:hAnsi="UN-Abhaya"/>
        </w:rPr>
        <w:t xml:space="preserve">, </w:t>
      </w:r>
      <w:r w:rsidRPr="00CC0696">
        <w:rPr>
          <w:rFonts w:ascii="UN-Abhaya" w:hAnsi="UN-Abhaya"/>
          <w:cs/>
        </w:rPr>
        <w:t>දුක්ඛානුපස්සනාව ධ</w:t>
      </w:r>
      <w:r w:rsidR="00BF7AB3">
        <w:rPr>
          <w:rFonts w:ascii="UN-Abhaya" w:hAnsi="UN-Abhaya" w:hint="cs"/>
          <w:cs/>
        </w:rPr>
        <w:t>ූ</w:t>
      </w:r>
      <w:r w:rsidRPr="00CC0696">
        <w:rPr>
          <w:rFonts w:ascii="UN-Abhaya" w:hAnsi="UN-Abhaya"/>
          <w:cs/>
        </w:rPr>
        <w:t>ර කොට ගෙණ මා</w:t>
      </w:r>
      <w:r w:rsidR="00BF7AB3">
        <w:rPr>
          <w:rFonts w:ascii="UN-Abhaya" w:hAnsi="UN-Abhaya" w:hint="cs"/>
          <w:cs/>
        </w:rPr>
        <w:t>ර්‍</w:t>
      </w:r>
      <w:r w:rsidRPr="00CC0696">
        <w:rPr>
          <w:rFonts w:ascii="UN-Abhaya" w:hAnsi="UN-Abhaya"/>
          <w:cs/>
        </w:rPr>
        <w:t>ගඵලාවබෝධය අප්පණිහිත නම්. තව ද මා</w:t>
      </w:r>
      <w:r w:rsidR="00BF7AB3">
        <w:rPr>
          <w:rFonts w:ascii="UN-Abhaya" w:hAnsi="UN-Abhaya" w:hint="cs"/>
          <w:cs/>
        </w:rPr>
        <w:t>ර්‍</w:t>
      </w:r>
      <w:r w:rsidRPr="00CC0696">
        <w:rPr>
          <w:rFonts w:ascii="UN-Abhaya" w:hAnsi="UN-Abhaya"/>
          <w:cs/>
        </w:rPr>
        <w:t>ගය</w:t>
      </w:r>
      <w:r w:rsidRPr="00CC0696">
        <w:rPr>
          <w:rFonts w:ascii="UN-Abhaya" w:hAnsi="UN-Abhaya"/>
        </w:rPr>
        <w:t xml:space="preserve">, </w:t>
      </w:r>
      <w:r w:rsidRPr="00CC0696">
        <w:rPr>
          <w:rFonts w:ascii="UN-Abhaya" w:hAnsi="UN-Abhaya"/>
          <w:cs/>
        </w:rPr>
        <w:t xml:space="preserve">අනත්තානුපස්සනාවෙන් ආත්මය </w:t>
      </w:r>
      <w:r w:rsidRPr="00CC0696">
        <w:rPr>
          <w:rFonts w:ascii="UN-Abhaya" w:hAnsi="UN-Abhaya"/>
        </w:rPr>
        <w:t xml:space="preserve">– </w:t>
      </w:r>
      <w:r w:rsidR="0003542E">
        <w:rPr>
          <w:rFonts w:ascii="UN-Abhaya" w:hAnsi="UN-Abhaya"/>
          <w:cs/>
        </w:rPr>
        <w:t>සත්ත්‍ව</w:t>
      </w:r>
      <w:r w:rsidRPr="00CC0696">
        <w:rPr>
          <w:rFonts w:ascii="UN-Abhaya" w:hAnsi="UN-Abhaya"/>
          <w:cs/>
        </w:rPr>
        <w:t>ය - පුද්ගල ය යන සංඥා හැර පියා සංස්කාර ධ</w:t>
      </w:r>
      <w:r w:rsidR="00BF7AB3">
        <w:rPr>
          <w:rFonts w:ascii="UN-Abhaya" w:hAnsi="UN-Abhaya" w:hint="cs"/>
          <w:cs/>
        </w:rPr>
        <w:t>ර්‍</w:t>
      </w:r>
      <w:r w:rsidRPr="00CC0696">
        <w:rPr>
          <w:rFonts w:ascii="UN-Abhaya" w:hAnsi="UN-Abhaya"/>
          <w:cs/>
        </w:rPr>
        <w:t>මයන් ශූන්‍යත්වයෙන් දන්නා ලද බැවින් සුඤ්ඤත නම් අනිච්චානුපස්සනාවෙන් සංස්කාර ධ</w:t>
      </w:r>
      <w:r w:rsidR="00BF7AB3">
        <w:rPr>
          <w:rFonts w:ascii="UN-Abhaya" w:hAnsi="UN-Abhaya" w:hint="cs"/>
          <w:cs/>
        </w:rPr>
        <w:t>ර්‍</w:t>
      </w:r>
      <w:r w:rsidRPr="00CC0696">
        <w:rPr>
          <w:rFonts w:ascii="UN-Abhaya" w:hAnsi="UN-Abhaya"/>
          <w:cs/>
        </w:rPr>
        <w:t>මයන්ගේ ඝනවිනී‍</w:t>
      </w:r>
      <w:r w:rsidR="00037697">
        <w:rPr>
          <w:rFonts w:ascii="UN-Abhaya" w:hAnsi="UN-Abhaya" w:hint="cs"/>
          <w:cs/>
        </w:rPr>
        <w:t>ර්‍</w:t>
      </w:r>
      <w:r w:rsidRPr="00CC0696">
        <w:rPr>
          <w:rFonts w:ascii="UN-Abhaya" w:hAnsi="UN-Abhaya"/>
          <w:cs/>
        </w:rPr>
        <w:t>භොග කොට නිත්‍යනිමිත්ත</w:t>
      </w:r>
      <w:r w:rsidR="00037697">
        <w:rPr>
          <w:rFonts w:ascii="UN-Abhaya" w:hAnsi="UN-Abhaya" w:hint="cs"/>
          <w:cs/>
        </w:rPr>
        <w:t xml:space="preserve"> </w:t>
      </w:r>
      <w:r w:rsidRPr="00CC0696">
        <w:rPr>
          <w:rFonts w:ascii="UN-Abhaya" w:hAnsi="UN-Abhaya"/>
          <w:cs/>
        </w:rPr>
        <w:t>-</w:t>
      </w:r>
      <w:r w:rsidR="00037697">
        <w:rPr>
          <w:rFonts w:ascii="UN-Abhaya" w:hAnsi="UN-Abhaya" w:hint="cs"/>
          <w:cs/>
        </w:rPr>
        <w:t xml:space="preserve"> </w:t>
      </w:r>
      <w:r w:rsidRPr="00CC0696">
        <w:rPr>
          <w:rFonts w:ascii="UN-Abhaya" w:hAnsi="UN-Abhaya"/>
          <w:cs/>
        </w:rPr>
        <w:t>ධුවන</w:t>
      </w:r>
      <w:r w:rsidR="00037697">
        <w:rPr>
          <w:rFonts w:ascii="UN-Abhaya" w:hAnsi="UN-Abhaya" w:hint="cs"/>
          <w:cs/>
        </w:rPr>
        <w:t>ි</w:t>
      </w:r>
      <w:r w:rsidRPr="00CC0696">
        <w:rPr>
          <w:rFonts w:ascii="UN-Abhaya" w:hAnsi="UN-Abhaya"/>
          <w:cs/>
        </w:rPr>
        <w:t>මිත්ත</w:t>
      </w:r>
      <w:r w:rsidR="00037697">
        <w:rPr>
          <w:rFonts w:ascii="UN-Abhaya" w:hAnsi="UN-Abhaya" w:hint="cs"/>
          <w:cs/>
        </w:rPr>
        <w:t xml:space="preserve"> </w:t>
      </w:r>
      <w:r w:rsidRPr="00CC0696">
        <w:rPr>
          <w:rFonts w:ascii="UN-Abhaya" w:hAnsi="UN-Abhaya"/>
          <w:cs/>
        </w:rPr>
        <w:t>-</w:t>
      </w:r>
      <w:r w:rsidR="00037697">
        <w:rPr>
          <w:rFonts w:ascii="UN-Abhaya" w:hAnsi="UN-Abhaya" w:hint="cs"/>
          <w:cs/>
        </w:rPr>
        <w:t xml:space="preserve"> </w:t>
      </w:r>
      <w:r w:rsidRPr="00CC0696">
        <w:rPr>
          <w:rFonts w:ascii="UN-Abhaya" w:hAnsi="UN-Abhaya"/>
          <w:cs/>
        </w:rPr>
        <w:t>ශාස්වතනිමිතත්ත යන මොවුන් දුරු කරමින් ආ බැවින් අනිමිත්ත නම. දුක්ඛානුපස්සනාවෙන් සුඛසංඥා හැරපියා ප්‍රා</w:t>
      </w:r>
      <w:r w:rsidR="00BF15DD">
        <w:rPr>
          <w:rFonts w:ascii="UN-Abhaya" w:hAnsi="UN-Abhaya"/>
          <w:cs/>
        </w:rPr>
        <w:t>ර්‍ත්‍ථ</w:t>
      </w:r>
      <w:r w:rsidRPr="00CC0696">
        <w:rPr>
          <w:rFonts w:ascii="UN-Abhaya" w:hAnsi="UN-Abhaya"/>
          <w:cs/>
        </w:rPr>
        <w:t>නාව වියළවමින් ආ බැවින් අප්පණිහිත නම. මා</w:t>
      </w:r>
      <w:r w:rsidR="00142DDD">
        <w:rPr>
          <w:rFonts w:ascii="UN-Abhaya" w:hAnsi="UN-Abhaya"/>
          <w:cs/>
        </w:rPr>
        <w:t>ර්‍</w:t>
      </w:r>
      <w:r w:rsidRPr="00CC0696">
        <w:rPr>
          <w:rFonts w:ascii="UN-Abhaya" w:hAnsi="UN-Abhaya"/>
          <w:cs/>
        </w:rPr>
        <w:t>ගය රාගාදී</w:t>
      </w:r>
      <w:r w:rsidR="004942D2">
        <w:rPr>
          <w:rFonts w:ascii="UN-Abhaya" w:hAnsi="UN-Abhaya" w:hint="cs"/>
          <w:cs/>
        </w:rPr>
        <w:t>න්ගෙ</w:t>
      </w:r>
      <w:r w:rsidRPr="00CC0696">
        <w:rPr>
          <w:rFonts w:ascii="UN-Abhaya" w:hAnsi="UN-Abhaya"/>
          <w:cs/>
        </w:rPr>
        <w:t>න් වෙන් ව සිටි බැවින් සුඤ්ඤත නම</w:t>
      </w:r>
      <w:r w:rsidRPr="00CC0696">
        <w:rPr>
          <w:rFonts w:ascii="UN-Abhaya" w:hAnsi="UN-Abhaya"/>
        </w:rPr>
        <w:t xml:space="preserve">, </w:t>
      </w:r>
      <w:r w:rsidRPr="00CC0696">
        <w:rPr>
          <w:rFonts w:ascii="UN-Abhaya" w:hAnsi="UN-Abhaya"/>
          <w:cs/>
        </w:rPr>
        <w:t>රූපනිමිති ආදීන්ගේ හා රාගනිමිති ආදීන්ගේ ද අභාවයෙන් අනිමිත්ත නම්. රාගප්‍රා</w:t>
      </w:r>
      <w:r w:rsidR="00BF15DD">
        <w:rPr>
          <w:rFonts w:ascii="UN-Abhaya" w:hAnsi="UN-Abhaya"/>
          <w:cs/>
        </w:rPr>
        <w:t>ර්‍ත්‍ථ</w:t>
      </w:r>
      <w:r w:rsidRPr="00CC0696">
        <w:rPr>
          <w:rFonts w:ascii="UN-Abhaya" w:hAnsi="UN-Abhaya"/>
          <w:cs/>
        </w:rPr>
        <w:t>නා ආදීන්ගේ අභාවයෙන් අප්පණිහිත නම</w:t>
      </w:r>
      <w:r w:rsidRPr="00CC0696">
        <w:rPr>
          <w:rFonts w:ascii="UN-Abhaya" w:hAnsi="UN-Abhaya"/>
        </w:rPr>
        <w:t xml:space="preserve">, </w:t>
      </w:r>
      <w:r w:rsidRPr="00CC0696">
        <w:rPr>
          <w:rFonts w:ascii="UN-Abhaya" w:hAnsi="UN-Abhaya"/>
          <w:cs/>
        </w:rPr>
        <w:t>මා</w:t>
      </w:r>
      <w:r w:rsidR="00142DDD">
        <w:rPr>
          <w:rFonts w:ascii="UN-Abhaya" w:hAnsi="UN-Abhaya"/>
          <w:cs/>
        </w:rPr>
        <w:t>ර්‍</w:t>
      </w:r>
      <w:r w:rsidRPr="00CC0696">
        <w:rPr>
          <w:rFonts w:ascii="UN-Abhaya" w:hAnsi="UN-Abhaya"/>
          <w:cs/>
        </w:rPr>
        <w:t>ගය ශූන්‍ය වූ අනිමිත්ත වූ අප්‍රණිහිත වූ නිවන අරමුණු කරණ බැවින් සුඤ්ඤත ය</w:t>
      </w:r>
      <w:r w:rsidRPr="00CC0696">
        <w:rPr>
          <w:rFonts w:ascii="UN-Abhaya" w:hAnsi="UN-Abhaya"/>
        </w:rPr>
        <w:t xml:space="preserve">, </w:t>
      </w:r>
      <w:r w:rsidRPr="00CC0696">
        <w:rPr>
          <w:rFonts w:ascii="UN-Abhaya" w:hAnsi="UN-Abhaya"/>
          <w:cs/>
        </w:rPr>
        <w:t>අනිමිත්ත ය</w:t>
      </w:r>
      <w:r w:rsidRPr="00CC0696">
        <w:rPr>
          <w:rFonts w:ascii="UN-Abhaya" w:hAnsi="UN-Abhaya"/>
        </w:rPr>
        <w:t xml:space="preserve">, </w:t>
      </w:r>
      <w:r w:rsidRPr="00CC0696">
        <w:rPr>
          <w:rFonts w:ascii="UN-Abhaya" w:hAnsi="UN-Abhaya"/>
          <w:cs/>
        </w:rPr>
        <w:t>අප්පණිහිත ය</w:t>
      </w:r>
      <w:r w:rsidRPr="00CC0696">
        <w:rPr>
          <w:rFonts w:ascii="UN-Abhaya" w:hAnsi="UN-Abhaya"/>
        </w:rPr>
        <w:t xml:space="preserve">, </w:t>
      </w:r>
      <w:r w:rsidRPr="00CC0696">
        <w:rPr>
          <w:rFonts w:ascii="UN-Abhaya" w:hAnsi="UN-Abhaya"/>
          <w:cs/>
        </w:rPr>
        <w:t>යි කියනු ලැබේ. අනත්තානුපස්සනාවෙන් ආත්මසංඥාව</w:t>
      </w:r>
      <w:r w:rsidRPr="00CC0696">
        <w:rPr>
          <w:rFonts w:ascii="UN-Abhaya" w:hAnsi="UN-Abhaya"/>
        </w:rPr>
        <w:t xml:space="preserve">, </w:t>
      </w:r>
      <w:r w:rsidRPr="00CC0696">
        <w:rPr>
          <w:rFonts w:ascii="UN-Abhaya" w:hAnsi="UN-Abhaya"/>
          <w:cs/>
        </w:rPr>
        <w:t>අනිච්චානු පස්සනාවෙන් නිත්‍යසංඥාව</w:t>
      </w:r>
      <w:r w:rsidRPr="00CC0696">
        <w:rPr>
          <w:rFonts w:ascii="UN-Abhaya" w:hAnsi="UN-Abhaya"/>
        </w:rPr>
        <w:t xml:space="preserve">, </w:t>
      </w:r>
      <w:r w:rsidRPr="00CC0696">
        <w:rPr>
          <w:rFonts w:ascii="UN-Abhaya" w:hAnsi="UN-Abhaya"/>
          <w:cs/>
        </w:rPr>
        <w:t xml:space="preserve">දුක්ඛානුපස්සනාවෙන් සුඛසංඥාව ප්‍රහීණ වේ. </w:t>
      </w:r>
    </w:p>
    <w:p w14:paraId="0A042A13" w14:textId="659E8E3F" w:rsidR="00CC0696" w:rsidRPr="00CC0696" w:rsidRDefault="00CC0696" w:rsidP="00F32E51">
      <w:pPr>
        <w:spacing w:line="276" w:lineRule="auto"/>
        <w:rPr>
          <w:rFonts w:ascii="UN-Abhaya" w:hAnsi="UN-Abhaya"/>
        </w:rPr>
      </w:pPr>
      <w:r w:rsidRPr="00CC0696">
        <w:rPr>
          <w:rFonts w:ascii="UN-Abhaya" w:hAnsi="UN-Abhaya"/>
          <w:cs/>
        </w:rPr>
        <w:t>නිරෝධසත්‍යසඞ්ඛ්‍යාත නි</w:t>
      </w:r>
      <w:r w:rsidR="00A30314">
        <w:rPr>
          <w:rFonts w:ascii="UN-Abhaya" w:hAnsi="UN-Abhaya"/>
          <w:cs/>
        </w:rPr>
        <w:t>ර්‍වා</w:t>
      </w:r>
      <w:r w:rsidRPr="00CC0696">
        <w:rPr>
          <w:rFonts w:ascii="UN-Abhaya" w:hAnsi="UN-Abhaya"/>
          <w:cs/>
        </w:rPr>
        <w:t xml:space="preserve">ණධාතුයෙහි මේ </w:t>
      </w:r>
      <w:r w:rsidRPr="004942D2">
        <w:rPr>
          <w:rFonts w:ascii="UN-Abhaya" w:hAnsi="UN-Abhaya"/>
          <w:b/>
          <w:bCs/>
          <w:cs/>
        </w:rPr>
        <w:t>නිස්සරණට්ඨ - විවෙකට්ඨ</w:t>
      </w:r>
      <w:r w:rsidR="004942D2">
        <w:rPr>
          <w:rFonts w:ascii="UN-Abhaya" w:hAnsi="UN-Abhaya" w:hint="cs"/>
          <w:b/>
          <w:bCs/>
          <w:cs/>
        </w:rPr>
        <w:t xml:space="preserve"> </w:t>
      </w:r>
      <w:r w:rsidRPr="004942D2">
        <w:rPr>
          <w:rFonts w:ascii="UN-Abhaya" w:hAnsi="UN-Abhaya"/>
          <w:b/>
          <w:bCs/>
          <w:cs/>
        </w:rPr>
        <w:t>- අසඞ්</w:t>
      </w:r>
      <w:r w:rsidR="00AF1DBD">
        <w:rPr>
          <w:rFonts w:ascii="UN-Abhaya" w:hAnsi="UN-Abhaya" w:hint="cs"/>
          <w:b/>
          <w:bCs/>
          <w:cs/>
        </w:rPr>
        <w:t>ඛ</w:t>
      </w:r>
      <w:r w:rsidRPr="004942D2">
        <w:rPr>
          <w:rFonts w:ascii="UN-Abhaya" w:hAnsi="UN-Abhaya"/>
          <w:b/>
          <w:bCs/>
          <w:cs/>
        </w:rPr>
        <w:t>තට්ඨ</w:t>
      </w:r>
      <w:r w:rsidR="004942D2">
        <w:rPr>
          <w:rFonts w:ascii="UN-Abhaya" w:hAnsi="UN-Abhaya" w:hint="cs"/>
          <w:b/>
          <w:bCs/>
          <w:cs/>
        </w:rPr>
        <w:t xml:space="preserve"> </w:t>
      </w:r>
      <w:r w:rsidRPr="004942D2">
        <w:rPr>
          <w:rFonts w:ascii="UN-Abhaya" w:hAnsi="UN-Abhaya"/>
          <w:b/>
          <w:bCs/>
          <w:cs/>
        </w:rPr>
        <w:t>-</w:t>
      </w:r>
      <w:r w:rsidR="004942D2">
        <w:rPr>
          <w:rFonts w:ascii="UN-Abhaya" w:hAnsi="UN-Abhaya" w:hint="cs"/>
          <w:b/>
          <w:bCs/>
          <w:cs/>
        </w:rPr>
        <w:t xml:space="preserve"> </w:t>
      </w:r>
      <w:r w:rsidRPr="004942D2">
        <w:rPr>
          <w:rFonts w:ascii="UN-Abhaya" w:hAnsi="UN-Abhaya"/>
          <w:b/>
          <w:bCs/>
          <w:cs/>
        </w:rPr>
        <w:t>අමතට්ඨ</w:t>
      </w:r>
      <w:r w:rsidRPr="00CC0696">
        <w:rPr>
          <w:rFonts w:ascii="UN-Abhaya" w:hAnsi="UN-Abhaya"/>
          <w:cs/>
        </w:rPr>
        <w:t xml:space="preserve"> යි අ</w:t>
      </w:r>
      <w:r w:rsidR="00BF15DD">
        <w:rPr>
          <w:rFonts w:ascii="UN-Abhaya" w:hAnsi="UN-Abhaya"/>
          <w:cs/>
        </w:rPr>
        <w:t>ර්‍ත්‍ථ</w:t>
      </w:r>
      <w:r w:rsidRPr="00CC0696">
        <w:rPr>
          <w:rFonts w:ascii="UN-Abhaya" w:hAnsi="UN-Abhaya"/>
          <w:cs/>
        </w:rPr>
        <w:t xml:space="preserve">සතරෙක් ඇත්තේ ය. එහි </w:t>
      </w:r>
      <w:r w:rsidRPr="004942D2">
        <w:rPr>
          <w:rFonts w:ascii="UN-Abhaya" w:hAnsi="UN-Abhaya"/>
          <w:b/>
          <w:bCs/>
          <w:cs/>
        </w:rPr>
        <w:t>නිස්සරණට්ඨ</w:t>
      </w:r>
      <w:r w:rsidRPr="00CC0696">
        <w:rPr>
          <w:rFonts w:ascii="UN-Abhaya" w:hAnsi="UN-Abhaya"/>
          <w:cs/>
        </w:rPr>
        <w:t xml:space="preserve"> නම්: සියලු කෙලෙසුන් කෙරෙන් හා සියලු දුකින් හා නික්මුනුබව ය. මිදුනුබව ය. බැහැරිබව ය. ලෝකීය </w:t>
      </w:r>
      <w:r w:rsidR="0003542E">
        <w:rPr>
          <w:rFonts w:ascii="UN-Abhaya" w:hAnsi="UN-Abhaya"/>
          <w:cs/>
        </w:rPr>
        <w:t>සත්ත්‍ව</w:t>
      </w:r>
      <w:r w:rsidRPr="00CC0696">
        <w:rPr>
          <w:rFonts w:ascii="UN-Abhaya" w:hAnsi="UN-Abhaya"/>
          <w:cs/>
        </w:rPr>
        <w:t xml:space="preserve">යෝ කෙලෙසුන්ගෙන් හා සසර දුකින් නො නික්මුනෝ ය. නො මිදුනෝ ය. නො ද බැහැරියෝ ය. නිවන වනාහි කෙලෙසුන් හා </w:t>
      </w:r>
      <w:r w:rsidRPr="00CC0696">
        <w:rPr>
          <w:rFonts w:ascii="UN-Abhaya" w:hAnsi="UN-Abhaya"/>
          <w:cs/>
        </w:rPr>
        <w:lastRenderedPageBreak/>
        <w:t xml:space="preserve">සසරදුක් හා නො හැනී සිටියේ ය. නිවනින් </w:t>
      </w:r>
      <w:r w:rsidRPr="000054DA">
        <w:rPr>
          <w:rFonts w:ascii="UN-Abhaya" w:hAnsi="UN-Abhaya"/>
          <w:cs/>
        </w:rPr>
        <w:t>සන්සිඳුනේ</w:t>
      </w:r>
      <w:r w:rsidRPr="00CC0696">
        <w:rPr>
          <w:rFonts w:ascii="UN-Abhaya" w:hAnsi="UN-Abhaya"/>
          <w:cs/>
        </w:rPr>
        <w:t xml:space="preserve"> කෙලෙසුන්ගෙන් හා සසර දුකින් නො හැනුනෝ ය. මෙසේ මේ නික්මීම මිදීම නො හැනීම නිශ්ශරණා</w:t>
      </w:r>
      <w:r w:rsidR="00BF15DD">
        <w:rPr>
          <w:rFonts w:ascii="UN-Abhaya" w:hAnsi="UN-Abhaya"/>
          <w:cs/>
        </w:rPr>
        <w:t>ර්‍ත්‍ථ</w:t>
      </w:r>
      <w:r w:rsidRPr="00CC0696">
        <w:rPr>
          <w:rFonts w:ascii="UN-Abhaya" w:hAnsi="UN-Abhaya"/>
          <w:cs/>
        </w:rPr>
        <w:t xml:space="preserve"> නම් වේ. </w:t>
      </w:r>
    </w:p>
    <w:p w14:paraId="5CCEE42E" w14:textId="7CE4BB73" w:rsidR="00CC0696" w:rsidRPr="00CC0696" w:rsidRDefault="00CC0696" w:rsidP="00F32E51">
      <w:pPr>
        <w:spacing w:line="276" w:lineRule="auto"/>
        <w:rPr>
          <w:rFonts w:ascii="UN-Abhaya" w:hAnsi="UN-Abhaya"/>
        </w:rPr>
      </w:pPr>
      <w:r w:rsidRPr="00DD43FB">
        <w:rPr>
          <w:rFonts w:ascii="UN-Abhaya" w:hAnsi="UN-Abhaya"/>
          <w:b/>
          <w:bCs/>
          <w:cs/>
        </w:rPr>
        <w:t>විවෙකට්ඨ</w:t>
      </w:r>
      <w:r w:rsidRPr="00CC0696">
        <w:rPr>
          <w:rFonts w:ascii="UN-Abhaya" w:hAnsi="UN-Abhaya"/>
          <w:cs/>
        </w:rPr>
        <w:t xml:space="preserve"> නම්:- කෙලෙසුන්ගෙන් හා සසර දුකින් වෙන්වීම ය කෙලෙසුන් හා සසරදුක් හා නො ගැටුනුබව ය. නිවනෙහි කෙලෙස් දුක් නැත්තේ ය. නිවන මුළුමනින් එයින් නිදහස්ව සිටියේ ය. මෙසේ කෙලෙසුන්ගෙන් හා දුක්වලින් වෙන් ව සිටීම විව</w:t>
      </w:r>
      <w:r w:rsidR="00B87901">
        <w:rPr>
          <w:rFonts w:ascii="UN-Abhaya" w:hAnsi="UN-Abhaya" w:hint="cs"/>
          <w:cs/>
        </w:rPr>
        <w:t>ේ</w:t>
      </w:r>
      <w:r w:rsidRPr="00CC0696">
        <w:rPr>
          <w:rFonts w:ascii="UN-Abhaya" w:hAnsi="UN-Abhaya"/>
          <w:cs/>
        </w:rPr>
        <w:t>කා</w:t>
      </w:r>
      <w:r w:rsidR="00BF15DD">
        <w:rPr>
          <w:rFonts w:ascii="UN-Abhaya" w:hAnsi="UN-Abhaya"/>
          <w:cs/>
        </w:rPr>
        <w:t>ර්‍ත්‍ථ</w:t>
      </w:r>
      <w:r w:rsidRPr="00CC0696">
        <w:rPr>
          <w:rFonts w:ascii="UN-Abhaya" w:hAnsi="UN-Abhaya"/>
          <w:cs/>
        </w:rPr>
        <w:t xml:space="preserve"> නම් වේ. </w:t>
      </w:r>
    </w:p>
    <w:p w14:paraId="4FF754EB" w14:textId="77777777" w:rsidR="00A55031" w:rsidRDefault="00CC0696" w:rsidP="00F32E51">
      <w:pPr>
        <w:spacing w:line="276" w:lineRule="auto"/>
        <w:rPr>
          <w:rFonts w:ascii="UN-Abhaya" w:hAnsi="UN-Abhaya"/>
        </w:rPr>
      </w:pPr>
      <w:r w:rsidRPr="00AF1DBD">
        <w:rPr>
          <w:rFonts w:ascii="UN-Abhaya" w:hAnsi="UN-Abhaya"/>
          <w:b/>
          <w:bCs/>
          <w:cs/>
        </w:rPr>
        <w:t>අසඞ්</w:t>
      </w:r>
      <w:r w:rsidR="00AF1DBD">
        <w:rPr>
          <w:rFonts w:ascii="UN-Abhaya" w:hAnsi="UN-Abhaya" w:hint="cs"/>
          <w:b/>
          <w:bCs/>
          <w:cs/>
        </w:rPr>
        <w:t>ඛ</w:t>
      </w:r>
      <w:r w:rsidRPr="00AF1DBD">
        <w:rPr>
          <w:rFonts w:ascii="UN-Abhaya" w:hAnsi="UN-Abhaya"/>
          <w:b/>
          <w:bCs/>
          <w:cs/>
        </w:rPr>
        <w:t>තට්ඨ</w:t>
      </w:r>
      <w:r w:rsidRPr="00CC0696">
        <w:rPr>
          <w:rFonts w:ascii="UN-Abhaya" w:hAnsi="UN-Abhaya"/>
          <w:cs/>
        </w:rPr>
        <w:t xml:space="preserve"> නම්:- කර්‍මාදී වූ කිසිත් හේතුවකින් නො හටගත්බව ය. පිළියෙල නොකළබව ය. නිවන වනාහි ලෝකීයවස්තුන්</w:t>
      </w:r>
      <w:r w:rsidR="00A55031">
        <w:rPr>
          <w:rFonts w:ascii="UN-Abhaya" w:hAnsi="UN-Abhaya" w:hint="cs"/>
          <w:cs/>
        </w:rPr>
        <w:t xml:space="preserve"> </w:t>
      </w:r>
      <w:r w:rsidRPr="00CC0696">
        <w:rPr>
          <w:rFonts w:ascii="UN-Abhaya" w:hAnsi="UN-Abhaya"/>
          <w:cs/>
        </w:rPr>
        <w:t>සේ හේතුන් නිසා හට ගත්තේ නො වේ. එය විද්‍යමාන වූ ධ</w:t>
      </w:r>
      <w:r w:rsidR="00142DDD">
        <w:rPr>
          <w:rFonts w:ascii="UN-Abhaya" w:hAnsi="UN-Abhaya"/>
          <w:cs/>
        </w:rPr>
        <w:t>ර්‍</w:t>
      </w:r>
      <w:r w:rsidRPr="00CC0696">
        <w:rPr>
          <w:rFonts w:ascii="UN-Abhaya" w:hAnsi="UN-Abhaya"/>
          <w:cs/>
        </w:rPr>
        <w:t>මස්වභාවයෙක් වේ. විද්‍යමාන වූයේ ද ප්‍රත්‍යයහේතූන් නිසා නො හට ගත් බැවින් ඉපදීමෙක් දිරීමෙක් නැසීමෙක් නැත්තේ වේ. සඞ්ඛත යන්නෙන් ගණු ලබන්නේ හේතූන් නිසා උපදවා ගත් පිළියෙල කර ගත් සකස් කර ගත් දේ ය. එසේ කිසිවෙකින් නො ද ඉපද වූ නො ද පිළියෙල කළ නො ද සකස් කළ ධර්‍ම</w:t>
      </w:r>
      <w:r w:rsidR="00A55031">
        <w:rPr>
          <w:rFonts w:ascii="UN-Abhaya" w:hAnsi="UN-Abhaya" w:hint="cs"/>
          <w:cs/>
        </w:rPr>
        <w:t>ත</w:t>
      </w:r>
      <w:r w:rsidRPr="00CC0696">
        <w:rPr>
          <w:rFonts w:ascii="UN-Abhaya" w:hAnsi="UN-Abhaya"/>
          <w:cs/>
        </w:rPr>
        <w:t>ත්ත්‍වය අස‍ඞ්ඛත ය යි. ගැණේ. ඒ වනාහි නිවන පිළිබඳ අසංකෘතා</w:t>
      </w:r>
      <w:r w:rsidR="00BF15DD">
        <w:rPr>
          <w:rFonts w:ascii="UN-Abhaya" w:hAnsi="UN-Abhaya"/>
          <w:cs/>
        </w:rPr>
        <w:t>ර්‍ත්‍ථ</w:t>
      </w:r>
      <w:r w:rsidRPr="00CC0696">
        <w:rPr>
          <w:rFonts w:ascii="UN-Abhaya" w:hAnsi="UN-Abhaya"/>
          <w:cs/>
        </w:rPr>
        <w:t xml:space="preserve"> නම් වේ. </w:t>
      </w:r>
    </w:p>
    <w:p w14:paraId="1BFB9238" w14:textId="249101EA" w:rsidR="00CC0696" w:rsidRPr="00CC0696" w:rsidRDefault="00CC0696" w:rsidP="00F32E51">
      <w:pPr>
        <w:spacing w:line="276" w:lineRule="auto"/>
        <w:rPr>
          <w:rFonts w:ascii="UN-Abhaya" w:hAnsi="UN-Abhaya"/>
        </w:rPr>
      </w:pPr>
      <w:r w:rsidRPr="00A55031">
        <w:rPr>
          <w:rFonts w:ascii="UN-Abhaya" w:hAnsi="UN-Abhaya"/>
          <w:b/>
          <w:bCs/>
          <w:cs/>
        </w:rPr>
        <w:t>අමතට්ඨ</w:t>
      </w:r>
      <w:r w:rsidRPr="00CC0696">
        <w:rPr>
          <w:rFonts w:ascii="UN-Abhaya" w:hAnsi="UN-Abhaya"/>
          <w:cs/>
        </w:rPr>
        <w:t xml:space="preserve"> නම්:- කවදාත් කිසිත් කරුණකින් නො නස්නා බව ය. නාම</w:t>
      </w:r>
      <w:r w:rsidR="004D5196">
        <w:rPr>
          <w:rFonts w:ascii="UN-Abhaya" w:hAnsi="UN-Abhaya" w:hint="cs"/>
          <w:cs/>
        </w:rPr>
        <w:t xml:space="preserve"> </w:t>
      </w:r>
      <w:r w:rsidRPr="00CC0696">
        <w:rPr>
          <w:rFonts w:ascii="UN-Abhaya" w:hAnsi="UN-Abhaya"/>
          <w:cs/>
        </w:rPr>
        <w:t>-</w:t>
      </w:r>
      <w:r w:rsidR="004D5196">
        <w:rPr>
          <w:rFonts w:ascii="UN-Abhaya" w:hAnsi="UN-Abhaya" w:hint="cs"/>
          <w:cs/>
        </w:rPr>
        <w:t xml:space="preserve"> </w:t>
      </w:r>
      <w:r w:rsidRPr="00CC0696">
        <w:rPr>
          <w:rFonts w:ascii="UN-Abhaya" w:hAnsi="UN-Abhaya"/>
          <w:cs/>
        </w:rPr>
        <w:t>රූපධ</w:t>
      </w:r>
      <w:r w:rsidR="00142DDD">
        <w:rPr>
          <w:rFonts w:ascii="UN-Abhaya" w:hAnsi="UN-Abhaya"/>
          <w:cs/>
        </w:rPr>
        <w:t>ර්‍</w:t>
      </w:r>
      <w:r w:rsidRPr="00CC0696">
        <w:rPr>
          <w:rFonts w:ascii="UN-Abhaya" w:hAnsi="UN-Abhaya"/>
          <w:cs/>
        </w:rPr>
        <w:t>ම පිළිබඳ හැම එකෙක් හැම මොහොත ඉපිද ඉපිද නැසි නැසී යන්නේ ය. නාම</w:t>
      </w:r>
      <w:r w:rsidR="004D5196">
        <w:rPr>
          <w:rFonts w:ascii="UN-Abhaya" w:hAnsi="UN-Abhaya" w:hint="cs"/>
          <w:cs/>
        </w:rPr>
        <w:t xml:space="preserve"> </w:t>
      </w:r>
      <w:r w:rsidRPr="00CC0696">
        <w:rPr>
          <w:rFonts w:ascii="UN-Abhaya" w:hAnsi="UN-Abhaya"/>
          <w:cs/>
        </w:rPr>
        <w:t>-</w:t>
      </w:r>
      <w:r w:rsidR="004D5196">
        <w:rPr>
          <w:rFonts w:ascii="UN-Abhaya" w:hAnsi="UN-Abhaya" w:hint="cs"/>
          <w:cs/>
        </w:rPr>
        <w:t xml:space="preserve"> </w:t>
      </w:r>
      <w:r w:rsidRPr="00CC0696">
        <w:rPr>
          <w:rFonts w:ascii="UN-Abhaya" w:hAnsi="UN-Abhaya"/>
          <w:cs/>
        </w:rPr>
        <w:t>රූපධ</w:t>
      </w:r>
      <w:r w:rsidR="00142DDD">
        <w:rPr>
          <w:rFonts w:ascii="UN-Abhaya" w:hAnsi="UN-Abhaya"/>
          <w:cs/>
        </w:rPr>
        <w:t>ර්‍</w:t>
      </w:r>
      <w:r w:rsidRPr="00CC0696">
        <w:rPr>
          <w:rFonts w:ascii="UN-Abhaya" w:hAnsi="UN-Abhaya"/>
          <w:cs/>
        </w:rPr>
        <w:t>මයෝ ඉපද ඇසිපිය හෙලන තරම් කාලයකුදු නො පැවත නැසී යන්න</w:t>
      </w:r>
      <w:r w:rsidR="004D5196">
        <w:rPr>
          <w:rFonts w:ascii="UN-Abhaya" w:hAnsi="UN-Abhaya" w:hint="cs"/>
          <w:cs/>
        </w:rPr>
        <w:t>ෝ</w:t>
      </w:r>
      <w:r w:rsidRPr="00CC0696">
        <w:rPr>
          <w:rFonts w:ascii="UN-Abhaya" w:hAnsi="UN-Abhaya"/>
          <w:cs/>
        </w:rPr>
        <w:t xml:space="preserve"> ය. එහෙයින් ඔවුහු අමත නො වෙත්. අමත නම් නො ද ඉපදෙන්නේ ය. නො ද නැසෙන්නේ ය. නො උපදනා බැවින් ම නො </w:t>
      </w:r>
      <w:r w:rsidR="004D5196">
        <w:rPr>
          <w:rFonts w:ascii="UN-Abhaya" w:hAnsi="UN-Abhaya" w:hint="cs"/>
          <w:cs/>
        </w:rPr>
        <w:t>නස්</w:t>
      </w:r>
      <w:r w:rsidRPr="00CC0696">
        <w:rPr>
          <w:rFonts w:ascii="UN-Abhaya" w:hAnsi="UN-Abhaya"/>
          <w:cs/>
        </w:rPr>
        <w:t>නා මේ ධ</w:t>
      </w:r>
      <w:r w:rsidR="00142DDD">
        <w:rPr>
          <w:rFonts w:ascii="UN-Abhaya" w:hAnsi="UN-Abhaya"/>
          <w:cs/>
        </w:rPr>
        <w:t>ර්‍</w:t>
      </w:r>
      <w:r w:rsidRPr="00CC0696">
        <w:rPr>
          <w:rFonts w:ascii="UN-Abhaya" w:hAnsi="UN-Abhaya"/>
          <w:cs/>
        </w:rPr>
        <w:t>ම</w:t>
      </w:r>
      <w:r w:rsidR="004D5196">
        <w:rPr>
          <w:rFonts w:ascii="UN-Abhaya" w:hAnsi="UN-Abhaya" w:hint="cs"/>
          <w:cs/>
        </w:rPr>
        <w:t>ත</w:t>
      </w:r>
      <w:r w:rsidR="009710BC">
        <w:rPr>
          <w:rFonts w:ascii="UN-Abhaya" w:hAnsi="UN-Abhaya"/>
          <w:cs/>
        </w:rPr>
        <w:t>ත</w:t>
      </w:r>
      <w:r w:rsidR="004D5196">
        <w:rPr>
          <w:rFonts w:ascii="UN-Abhaya" w:hAnsi="UN-Abhaya" w:hint="cs"/>
          <w:cs/>
        </w:rPr>
        <w:t>්</w:t>
      </w:r>
      <w:r w:rsidR="009710BC">
        <w:rPr>
          <w:rFonts w:ascii="UN-Abhaya" w:hAnsi="UN-Abhaya"/>
          <w:cs/>
        </w:rPr>
        <w:t>ත්‍වය</w:t>
      </w:r>
      <w:r w:rsidRPr="00CC0696">
        <w:rPr>
          <w:rFonts w:ascii="UN-Abhaya" w:hAnsi="UN-Abhaya"/>
          <w:cs/>
        </w:rPr>
        <w:t xml:space="preserve"> ලැබූයේ ද නො ඉපදෙන්නේ ය. නො වන්නේ ය. මෙසේ නො නස්නාබව අමෘතා</w:t>
      </w:r>
      <w:r w:rsidR="00BF15DD">
        <w:rPr>
          <w:rFonts w:ascii="UN-Abhaya" w:hAnsi="UN-Abhaya"/>
          <w:cs/>
        </w:rPr>
        <w:t>ර්‍ත්‍ථ</w:t>
      </w:r>
      <w:r w:rsidRPr="00CC0696">
        <w:rPr>
          <w:rFonts w:ascii="UN-Abhaya" w:hAnsi="UN-Abhaya"/>
          <w:cs/>
        </w:rPr>
        <w:t xml:space="preserve"> නම් වේ. </w:t>
      </w:r>
    </w:p>
    <w:p w14:paraId="1D253681" w14:textId="0B0C13FE" w:rsidR="00CC0696" w:rsidRPr="00CC0696" w:rsidRDefault="00CC0696" w:rsidP="00F32E51">
      <w:pPr>
        <w:spacing w:line="276" w:lineRule="auto"/>
        <w:rPr>
          <w:rFonts w:ascii="UN-Abhaya" w:hAnsi="UN-Abhaya"/>
        </w:rPr>
      </w:pPr>
      <w:r w:rsidRPr="00CC0696">
        <w:rPr>
          <w:rFonts w:ascii="UN-Abhaya" w:hAnsi="UN-Abhaya"/>
          <w:cs/>
        </w:rPr>
        <w:t>දුකින් නික්මුනුබව දුක් හා නො ගැටුනුබව හ</w:t>
      </w:r>
      <w:r w:rsidR="00EE70DD">
        <w:rPr>
          <w:rFonts w:ascii="UN-Abhaya" w:hAnsi="UN-Abhaya" w:hint="cs"/>
          <w:cs/>
        </w:rPr>
        <w:t>ේ</w:t>
      </w:r>
      <w:r w:rsidRPr="00CC0696">
        <w:rPr>
          <w:rFonts w:ascii="UN-Abhaya" w:hAnsi="UN-Abhaya"/>
          <w:cs/>
        </w:rPr>
        <w:t>තූන් විසින් පිළියෙල නො කළබව නො නස්නාබව යන නිශ්ශරණා</w:t>
      </w:r>
      <w:r w:rsidR="00BF15DD">
        <w:rPr>
          <w:rFonts w:ascii="UN-Abhaya" w:hAnsi="UN-Abhaya"/>
          <w:cs/>
        </w:rPr>
        <w:t>ර්‍ත්‍ථ</w:t>
      </w:r>
      <w:r w:rsidRPr="00CC0696">
        <w:rPr>
          <w:rFonts w:ascii="UN-Abhaya" w:hAnsi="UN-Abhaya"/>
          <w:cs/>
        </w:rPr>
        <w:t xml:space="preserve"> විවේකා</w:t>
      </w:r>
      <w:r w:rsidR="00BF15DD">
        <w:rPr>
          <w:rFonts w:ascii="UN-Abhaya" w:hAnsi="UN-Abhaya"/>
          <w:cs/>
        </w:rPr>
        <w:t>ර්‍ත්‍ථ</w:t>
      </w:r>
      <w:r w:rsidRPr="00CC0696">
        <w:rPr>
          <w:rFonts w:ascii="UN-Abhaya" w:hAnsi="UN-Abhaya"/>
          <w:cs/>
        </w:rPr>
        <w:t xml:space="preserve"> අසංස්කෘතා</w:t>
      </w:r>
      <w:r w:rsidR="00BF15DD">
        <w:rPr>
          <w:rFonts w:ascii="UN-Abhaya" w:hAnsi="UN-Abhaya"/>
          <w:cs/>
        </w:rPr>
        <w:t>ර්‍ත්‍ථ</w:t>
      </w:r>
      <w:r w:rsidRPr="00CC0696">
        <w:rPr>
          <w:rFonts w:ascii="UN-Abhaya" w:hAnsi="UN-Abhaya"/>
          <w:cs/>
        </w:rPr>
        <w:t xml:space="preserve"> අමෘතා</w:t>
      </w:r>
      <w:r w:rsidR="00BF15DD">
        <w:rPr>
          <w:rFonts w:ascii="UN-Abhaya" w:hAnsi="UN-Abhaya"/>
          <w:cs/>
        </w:rPr>
        <w:t>ර්‍ත්‍ථ</w:t>
      </w:r>
      <w:r w:rsidRPr="00CC0696">
        <w:rPr>
          <w:rFonts w:ascii="UN-Abhaya" w:hAnsi="UN-Abhaya"/>
          <w:cs/>
        </w:rPr>
        <w:t xml:space="preserve"> යන අ</w:t>
      </w:r>
      <w:r w:rsidR="00BF15DD">
        <w:rPr>
          <w:rFonts w:ascii="UN-Abhaya" w:hAnsi="UN-Abhaya"/>
          <w:cs/>
        </w:rPr>
        <w:t>ර්‍ත්‍ථ</w:t>
      </w:r>
      <w:r w:rsidRPr="00CC0696">
        <w:rPr>
          <w:rFonts w:ascii="UN-Abhaya" w:hAnsi="UN-Abhaya"/>
          <w:cs/>
        </w:rPr>
        <w:t xml:space="preserve"> සතර යම් ධර්‍මතත්‍වයෙක වේ නම් ඒ නිව</w:t>
      </w:r>
      <w:r w:rsidR="00EE70DD">
        <w:rPr>
          <w:rFonts w:ascii="UN-Abhaya" w:hAnsi="UN-Abhaya" w:hint="cs"/>
          <w:cs/>
        </w:rPr>
        <w:t xml:space="preserve">නැ </w:t>
      </w:r>
      <w:r w:rsidRPr="00CC0696">
        <w:rPr>
          <w:rFonts w:ascii="UN-Abhaya" w:hAnsi="UN-Abhaya"/>
          <w:cs/>
        </w:rPr>
        <w:t xml:space="preserve">යි දතයුතු ය. </w:t>
      </w:r>
    </w:p>
    <w:p w14:paraId="37A8A345" w14:textId="37FBA328" w:rsidR="00CC0696" w:rsidRPr="00CC0696" w:rsidRDefault="00CC0696" w:rsidP="00F32E51">
      <w:pPr>
        <w:spacing w:line="276" w:lineRule="auto"/>
        <w:rPr>
          <w:rFonts w:ascii="UN-Abhaya" w:hAnsi="UN-Abhaya"/>
        </w:rPr>
      </w:pPr>
      <w:r w:rsidRPr="00CC0696">
        <w:rPr>
          <w:rFonts w:ascii="UN-Abhaya" w:hAnsi="UN-Abhaya"/>
          <w:cs/>
        </w:rPr>
        <w:t xml:space="preserve">මිලින්ද ප්‍රශ්නයෙහි එන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ණභව්‍ය</w:t>
      </w:r>
      <w:r w:rsidR="00EE70DD">
        <w:rPr>
          <w:rFonts w:ascii="UN-Abhaya" w:hAnsi="UN-Abhaya" w:hint="cs"/>
          <w:b/>
          <w:bCs/>
          <w:cs/>
        </w:rPr>
        <w:t xml:space="preserve"> </w:t>
      </w:r>
      <w:r w:rsidRPr="00EE70DD">
        <w:rPr>
          <w:rFonts w:ascii="UN-Abhaya" w:hAnsi="UN-Abhaya"/>
          <w:b/>
          <w:bCs/>
          <w:cs/>
        </w:rPr>
        <w:t>-</w:t>
      </w:r>
      <w:r w:rsidR="00EE70DD">
        <w:rPr>
          <w:rFonts w:ascii="UN-Abhaya" w:hAnsi="UN-Abhaya" w:hint="cs"/>
          <w:b/>
          <w:bCs/>
          <w:cs/>
        </w:rPr>
        <w:t xml:space="preserve">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ණයාන</w:t>
      </w:r>
      <w:r w:rsidR="00EE70DD">
        <w:rPr>
          <w:rFonts w:ascii="UN-Abhaya" w:hAnsi="UN-Abhaya" w:hint="cs"/>
          <w:b/>
          <w:bCs/>
          <w:cs/>
        </w:rPr>
        <w:t xml:space="preserve"> </w:t>
      </w:r>
      <w:r w:rsidRPr="00EE70DD">
        <w:rPr>
          <w:rFonts w:ascii="UN-Abhaya" w:hAnsi="UN-Abhaya"/>
          <w:b/>
          <w:bCs/>
          <w:cs/>
        </w:rPr>
        <w:t>-</w:t>
      </w:r>
      <w:r w:rsidR="00EE70DD">
        <w:rPr>
          <w:rFonts w:ascii="UN-Abhaya" w:hAnsi="UN-Abhaya" w:hint="cs"/>
          <w:b/>
          <w:bCs/>
          <w:cs/>
        </w:rPr>
        <w:t xml:space="preserve">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 - අරූප නි</w:t>
      </w:r>
      <w:r w:rsidR="00A30314" w:rsidRPr="00EE70DD">
        <w:rPr>
          <w:rFonts w:ascii="UN-Abhaya" w:hAnsi="UN-Abhaya"/>
          <w:b/>
          <w:bCs/>
          <w:cs/>
        </w:rPr>
        <w:t>ර්‍වා</w:t>
      </w:r>
      <w:r w:rsidRPr="00EE70DD">
        <w:rPr>
          <w:rFonts w:ascii="UN-Abhaya" w:hAnsi="UN-Abhaya"/>
          <w:b/>
          <w:bCs/>
          <w:cs/>
        </w:rPr>
        <w:t>ණසිද්ධි</w:t>
      </w:r>
      <w:r w:rsidRPr="00CC0696">
        <w:rPr>
          <w:rFonts w:ascii="UN-Abhaya" w:hAnsi="UN-Abhaya"/>
          <w:cs/>
        </w:rPr>
        <w:t xml:space="preserve"> ප්‍රශ්න ද කියවා බැලිය යුතු ය. </w:t>
      </w:r>
    </w:p>
    <w:p w14:paraId="5B8C4E94" w14:textId="6CCE74C1" w:rsidR="00CC0696" w:rsidRPr="00CC0696" w:rsidRDefault="00CC0696" w:rsidP="00F32E51">
      <w:pPr>
        <w:spacing w:line="276" w:lineRule="auto"/>
        <w:rPr>
          <w:rFonts w:ascii="UN-Abhaya" w:hAnsi="UN-Abhaya"/>
        </w:rPr>
      </w:pPr>
      <w:r w:rsidRPr="00CC0696">
        <w:rPr>
          <w:rFonts w:ascii="UN-Abhaya" w:hAnsi="UN-Abhaya"/>
          <w:cs/>
        </w:rPr>
        <w:t>සම්බෝධිඥානයෙන් නිවන් ලබනු පිණිස මෙයට</w:t>
      </w:r>
      <w:r w:rsidRPr="00CC0696">
        <w:rPr>
          <w:rFonts w:ascii="UN-Abhaya" w:hAnsi="UN-Abhaya"/>
        </w:rPr>
        <w:t xml:space="preserve">, </w:t>
      </w:r>
      <w:r w:rsidRPr="00CC0696">
        <w:rPr>
          <w:rFonts w:ascii="UN-Abhaya" w:hAnsi="UN-Abhaya"/>
          <w:cs/>
        </w:rPr>
        <w:t>කල්ප ලක්‍ෂයක් අධික කොට ඇති චතුරසඞ්ඛ්‍යකල්ප ලක්ෂයකින් ඔබ්බෙහි තැබූ ප්‍රා</w:t>
      </w:r>
      <w:r w:rsidR="00BF15DD">
        <w:rPr>
          <w:rFonts w:ascii="UN-Abhaya" w:hAnsi="UN-Abhaya"/>
          <w:cs/>
        </w:rPr>
        <w:t>ර්‍ත්‍ථ</w:t>
      </w:r>
      <w:r w:rsidRPr="00CC0696">
        <w:rPr>
          <w:rFonts w:ascii="UN-Abhaya" w:hAnsi="UN-Abhaya"/>
          <w:cs/>
        </w:rPr>
        <w:t>නා ඇති ව මේ අතර උපනුපන් ජාතියෙහි ජීවිත පරිත්‍යගාදී වූ හැම පරිත්‍යාගයක් කොට ඒ පිණිස පිරිය යුතු ගුණදහම් පුරා සම්‍යක් සම්බ</w:t>
      </w:r>
      <w:r w:rsidR="00926187">
        <w:rPr>
          <w:rFonts w:ascii="UN-Abhaya" w:hAnsi="UN-Abhaya" w:hint="cs"/>
          <w:cs/>
        </w:rPr>
        <w:t>ෝ</w:t>
      </w:r>
      <w:r w:rsidRPr="00CC0696">
        <w:rPr>
          <w:rFonts w:ascii="UN-Abhaya" w:hAnsi="UN-Abhaya"/>
          <w:cs/>
        </w:rPr>
        <w:t>ධියට පැමිණි බුදුරජානන් වහන්සේ තමන් වහන්සේ විසින් අතිදී</w:t>
      </w:r>
      <w:r w:rsidR="000E0ED7">
        <w:rPr>
          <w:rFonts w:ascii="UN-Abhaya" w:hAnsi="UN-Abhaya"/>
          <w:cs/>
        </w:rPr>
        <w:t>ර්‍ඝ</w:t>
      </w:r>
      <w:r w:rsidRPr="00CC0696">
        <w:rPr>
          <w:rFonts w:ascii="UN-Abhaya" w:hAnsi="UN-Abhaya"/>
          <w:cs/>
        </w:rPr>
        <w:t xml:space="preserve"> කාලයක් මුළුල්ලෙහි එහි ම පිළියෙල වීමෙන් අවබෝධ කර ගත් නි</w:t>
      </w:r>
      <w:r w:rsidR="00A30314">
        <w:rPr>
          <w:rFonts w:ascii="UN-Abhaya" w:hAnsi="UN-Abhaya"/>
          <w:cs/>
        </w:rPr>
        <w:t>ර්‍වා</w:t>
      </w:r>
      <w:r w:rsidRPr="00CC0696">
        <w:rPr>
          <w:rFonts w:ascii="UN-Abhaya" w:hAnsi="UN-Abhaya"/>
          <w:cs/>
        </w:rPr>
        <w:t>ණධ</w:t>
      </w:r>
      <w:r w:rsidR="00142DDD">
        <w:rPr>
          <w:rFonts w:ascii="UN-Abhaya" w:hAnsi="UN-Abhaya"/>
          <w:cs/>
        </w:rPr>
        <w:t>ර්‍</w:t>
      </w:r>
      <w:r w:rsidRPr="00CC0696">
        <w:rPr>
          <w:rFonts w:ascii="UN-Abhaya" w:hAnsi="UN-Abhaya"/>
          <w:cs/>
        </w:rPr>
        <w:t>මය එයට සුදුසු සේ පිළියෙල නො වූ සාමාන්‍යයකුට අවබ</w:t>
      </w:r>
      <w:r w:rsidR="00926187">
        <w:rPr>
          <w:rFonts w:ascii="UN-Abhaya" w:hAnsi="UN-Abhaya" w:hint="cs"/>
          <w:cs/>
        </w:rPr>
        <w:t>ෝ</w:t>
      </w:r>
      <w:r w:rsidRPr="00CC0696">
        <w:rPr>
          <w:rFonts w:ascii="UN-Abhaya" w:hAnsi="UN-Abhaya"/>
          <w:cs/>
        </w:rPr>
        <w:t xml:space="preserve">ධ නො කොට හැකිබව බුදු වු ඇසිල්ලෙහි ම: </w:t>
      </w:r>
    </w:p>
    <w:p w14:paraId="30AF6CAB" w14:textId="4761FFE8" w:rsidR="00CC0696" w:rsidRPr="00CC0696" w:rsidRDefault="00C4684C" w:rsidP="00926187">
      <w:pPr>
        <w:pStyle w:val="Style2"/>
      </w:pPr>
      <w:r>
        <w:t>“</w:t>
      </w:r>
      <w:r w:rsidR="00CC0696" w:rsidRPr="00CC0696">
        <w:rPr>
          <w:cs/>
        </w:rPr>
        <w:t>කිච්ඡෙන මෙ අධිගත</w:t>
      </w:r>
      <w:r w:rsidR="00926187">
        <w:rPr>
          <w:rFonts w:hint="cs"/>
          <w:cs/>
        </w:rPr>
        <w:t>ං</w:t>
      </w:r>
      <w:r w:rsidR="00CC0696" w:rsidRPr="00CC0696">
        <w:rPr>
          <w:cs/>
        </w:rPr>
        <w:t xml:space="preserve"> හලන්‍දානි පකාසිතුං</w:t>
      </w:r>
      <w:r w:rsidR="00CC0696" w:rsidRPr="00CC0696">
        <w:t>,</w:t>
      </w:r>
    </w:p>
    <w:p w14:paraId="54E89AFC" w14:textId="3311936B" w:rsidR="00CC0696" w:rsidRPr="00CC0696" w:rsidRDefault="00CC0696" w:rsidP="00926187">
      <w:pPr>
        <w:pStyle w:val="Style2"/>
      </w:pPr>
      <w:r w:rsidRPr="00CC0696">
        <w:rPr>
          <w:cs/>
        </w:rPr>
        <w:t>රාගදොසපරතෙහි නායං ධම්මො සුසම්බුද්ධ</w:t>
      </w:r>
      <w:r w:rsidR="00926187">
        <w:rPr>
          <w:rFonts w:hint="cs"/>
          <w:cs/>
        </w:rPr>
        <w:t>ො</w:t>
      </w:r>
      <w:r w:rsidRPr="00CC0696">
        <w:rPr>
          <w:cs/>
        </w:rPr>
        <w:t xml:space="preserve">. </w:t>
      </w:r>
    </w:p>
    <w:p w14:paraId="7A8E9E98" w14:textId="4E249215" w:rsidR="00CC0696" w:rsidRPr="00CC0696" w:rsidRDefault="00CC0696" w:rsidP="00926187">
      <w:pPr>
        <w:pStyle w:val="Style2"/>
      </w:pPr>
      <w:r w:rsidRPr="00CC0696">
        <w:rPr>
          <w:cs/>
        </w:rPr>
        <w:t>පටිසොතගාම</w:t>
      </w:r>
      <w:r w:rsidR="00926187">
        <w:rPr>
          <w:rFonts w:hint="cs"/>
          <w:cs/>
        </w:rPr>
        <w:t>ිං</w:t>
      </w:r>
      <w:r w:rsidRPr="00CC0696">
        <w:rPr>
          <w:cs/>
        </w:rPr>
        <w:t xml:space="preserve"> නිපුණං ගම්භීර</w:t>
      </w:r>
      <w:r w:rsidR="00926187">
        <w:rPr>
          <w:rFonts w:hint="cs"/>
          <w:cs/>
        </w:rPr>
        <w:t>ං</w:t>
      </w:r>
      <w:r w:rsidRPr="00CC0696">
        <w:rPr>
          <w:cs/>
        </w:rPr>
        <w:t xml:space="preserve"> දුද්දසං අණුං</w:t>
      </w:r>
      <w:r w:rsidR="00926187">
        <w:rPr>
          <w:rFonts w:hint="cs"/>
          <w:cs/>
        </w:rPr>
        <w:t>,</w:t>
      </w:r>
      <w:r w:rsidRPr="00CC0696">
        <w:rPr>
          <w:cs/>
        </w:rPr>
        <w:t xml:space="preserve"> </w:t>
      </w:r>
    </w:p>
    <w:p w14:paraId="4C672062" w14:textId="2B0C421D" w:rsidR="00CC0696" w:rsidRPr="00CC0696" w:rsidRDefault="00CC0696" w:rsidP="00926187">
      <w:pPr>
        <w:pStyle w:val="Style2"/>
      </w:pPr>
      <w:r w:rsidRPr="00CC0696">
        <w:rPr>
          <w:cs/>
        </w:rPr>
        <w:t>රාගරත්තා න දිස්සන්ති තමොක්ඛ</w:t>
      </w:r>
      <w:r w:rsidR="00F91FFF">
        <w:rPr>
          <w:cs/>
        </w:rPr>
        <w:t>න්‍ධෙ</w:t>
      </w:r>
      <w:r w:rsidRPr="00CC0696">
        <w:rPr>
          <w:cs/>
        </w:rPr>
        <w:t>න ආවටා</w:t>
      </w:r>
      <w:r w:rsidR="00C4684C">
        <w:t>”</w:t>
      </w:r>
      <w:r w:rsidRPr="00CC0696">
        <w:t xml:space="preserve"> </w:t>
      </w:r>
    </w:p>
    <w:p w14:paraId="2B52307C" w14:textId="6BF2F468" w:rsidR="00CC0696" w:rsidRPr="00CC0696" w:rsidRDefault="00CC0696" w:rsidP="00F32E51">
      <w:pPr>
        <w:spacing w:line="276" w:lineRule="auto"/>
        <w:rPr>
          <w:rFonts w:ascii="UN-Abhaya" w:hAnsi="UN-Abhaya"/>
        </w:rPr>
      </w:pPr>
      <w:r w:rsidRPr="00CC0696">
        <w:rPr>
          <w:rFonts w:ascii="UN-Abhaya" w:hAnsi="UN-Abhaya"/>
          <w:cs/>
        </w:rPr>
        <w:t>යනු වදාළෝ ද</w:t>
      </w:r>
      <w:r w:rsidRPr="00CC0696">
        <w:rPr>
          <w:rFonts w:ascii="UN-Abhaya" w:hAnsi="UN-Abhaya"/>
        </w:rPr>
        <w:t xml:space="preserve">, </w:t>
      </w:r>
      <w:r w:rsidRPr="00CC0696">
        <w:rPr>
          <w:rFonts w:ascii="UN-Abhaya" w:hAnsi="UN-Abhaya"/>
          <w:cs/>
        </w:rPr>
        <w:t>නිවන් තතු සාමාන්‍ය ඥානයෙකින් මොන කෙනකුට වත් අවබ</w:t>
      </w:r>
      <w:r w:rsidR="00940C57">
        <w:rPr>
          <w:rFonts w:ascii="UN-Abhaya" w:hAnsi="UN-Abhaya" w:hint="cs"/>
          <w:cs/>
        </w:rPr>
        <w:t>ෝ</w:t>
      </w:r>
      <w:r w:rsidRPr="00CC0696">
        <w:rPr>
          <w:rFonts w:ascii="UN-Abhaya" w:hAnsi="UN-Abhaya"/>
          <w:cs/>
        </w:rPr>
        <w:t xml:space="preserve">ධ නො කොට හැකි බැවින් ම ය. </w:t>
      </w:r>
    </w:p>
    <w:p w14:paraId="0B1AD992" w14:textId="436CE1A4" w:rsidR="00CC0696" w:rsidRPr="00CC0696" w:rsidRDefault="00C4684C" w:rsidP="00F32E51">
      <w:pPr>
        <w:spacing w:line="276" w:lineRule="auto"/>
        <w:rPr>
          <w:rFonts w:ascii="UN-Abhaya" w:hAnsi="UN-Abhaya"/>
        </w:rPr>
      </w:pPr>
      <w:r>
        <w:rPr>
          <w:rFonts w:ascii="UN-Abhaya" w:hAnsi="UN-Abhaya"/>
        </w:rPr>
        <w:lastRenderedPageBreak/>
        <w:t>“</w:t>
      </w:r>
      <w:r w:rsidR="00CC0696" w:rsidRPr="00CC0696">
        <w:rPr>
          <w:rFonts w:ascii="UN-Abhaya" w:hAnsi="UN-Abhaya"/>
          <w:cs/>
        </w:rPr>
        <w:t xml:space="preserve">මා විසින් දුකසේ අවබෝධ කර ගත් </w:t>
      </w:r>
      <w:r w:rsidR="00933068">
        <w:rPr>
          <w:rFonts w:ascii="UN-Abhaya" w:hAnsi="UN-Abhaya"/>
          <w:cs/>
        </w:rPr>
        <w:t>චතුරාර්‍ය්‍ය</w:t>
      </w:r>
      <w:r w:rsidR="00CC0696" w:rsidRPr="00CC0696">
        <w:rPr>
          <w:rFonts w:ascii="UN-Abhaya" w:hAnsi="UN-Abhaya"/>
          <w:cs/>
        </w:rPr>
        <w:t>සත්‍යධ</w:t>
      </w:r>
      <w:r w:rsidR="00142DDD">
        <w:rPr>
          <w:rFonts w:ascii="UN-Abhaya" w:hAnsi="UN-Abhaya"/>
          <w:cs/>
        </w:rPr>
        <w:t>ර්‍</w:t>
      </w:r>
      <w:r w:rsidR="00CC0696" w:rsidRPr="00CC0696">
        <w:rPr>
          <w:rFonts w:ascii="UN-Abhaya" w:hAnsi="UN-Abhaya"/>
          <w:cs/>
        </w:rPr>
        <w:t>මය දැන් ප්‍රකාශ කිරීමෙන් වැඩෙක් නැත්තේ ය</w:t>
      </w:r>
      <w:r w:rsidR="00CC0696" w:rsidRPr="00CC0696">
        <w:rPr>
          <w:rFonts w:ascii="UN-Abhaya" w:hAnsi="UN-Abhaya"/>
        </w:rPr>
        <w:t xml:space="preserve">, </w:t>
      </w:r>
      <w:r w:rsidR="00CC0696" w:rsidRPr="00CC0696">
        <w:rPr>
          <w:rFonts w:ascii="UN-Abhaya" w:hAnsi="UN-Abhaya"/>
          <w:cs/>
        </w:rPr>
        <w:t>රාගද්ව</w:t>
      </w:r>
      <w:r w:rsidR="001E7E43">
        <w:rPr>
          <w:rFonts w:ascii="UN-Abhaya" w:hAnsi="UN-Abhaya" w:hint="cs"/>
          <w:cs/>
        </w:rPr>
        <w:t>ේ</w:t>
      </w:r>
      <w:r w:rsidR="00CC0696" w:rsidRPr="00CC0696">
        <w:rPr>
          <w:rFonts w:ascii="UN-Abhaya" w:hAnsi="UN-Abhaya"/>
          <w:cs/>
        </w:rPr>
        <w:t xml:space="preserve">ෂයගෙන් පෙළුනවුන් විසින් මේ </w:t>
      </w:r>
      <w:r w:rsidR="00933068">
        <w:rPr>
          <w:rFonts w:ascii="UN-Abhaya" w:hAnsi="UN-Abhaya"/>
          <w:cs/>
        </w:rPr>
        <w:t>චතුරාර්‍ය්‍ය</w:t>
      </w:r>
      <w:r w:rsidR="00CC0696" w:rsidRPr="00CC0696">
        <w:rPr>
          <w:rFonts w:ascii="UN-Abhaya" w:hAnsi="UN-Abhaya"/>
          <w:cs/>
        </w:rPr>
        <w:t>සත්‍ය ධ</w:t>
      </w:r>
      <w:r w:rsidR="00142DDD">
        <w:rPr>
          <w:rFonts w:ascii="UN-Abhaya" w:hAnsi="UN-Abhaya"/>
          <w:cs/>
        </w:rPr>
        <w:t>ර්‍</w:t>
      </w:r>
      <w:r w:rsidR="00CC0696" w:rsidRPr="00CC0696">
        <w:rPr>
          <w:rFonts w:ascii="UN-Abhaya" w:hAnsi="UN-Abhaya"/>
          <w:cs/>
        </w:rPr>
        <w:t>මය අවබෝධ කල හැක්කේ නො වේ</w:t>
      </w:r>
      <w:r w:rsidR="00CC0696" w:rsidRPr="00CC0696">
        <w:rPr>
          <w:rFonts w:ascii="UN-Abhaya" w:hAnsi="UN-Abhaya"/>
        </w:rPr>
        <w:t xml:space="preserve">, </w:t>
      </w:r>
    </w:p>
    <w:p w14:paraId="20196552" w14:textId="0A57377F" w:rsidR="00CC0696" w:rsidRPr="00CC0696" w:rsidRDefault="00CC0696" w:rsidP="00F32E51">
      <w:pPr>
        <w:spacing w:line="276" w:lineRule="auto"/>
        <w:rPr>
          <w:rFonts w:ascii="UN-Abhaya" w:hAnsi="UN-Abhaya"/>
        </w:rPr>
      </w:pPr>
      <w:r w:rsidRPr="00CC0696">
        <w:rPr>
          <w:rFonts w:ascii="UN-Abhaya" w:hAnsi="UN-Abhaya"/>
          <w:cs/>
        </w:rPr>
        <w:t>උඩු හෝ (නිවන්) කරා යන්නා වූ නිපුණ වූ ගැඹුරු වූ දුක සේ දැක්කයුතු වූ සියුම් වූ චතුරා</w:t>
      </w:r>
      <w:r w:rsidR="00501FB4">
        <w:rPr>
          <w:rFonts w:ascii="UN-Abhaya" w:hAnsi="UN-Abhaya"/>
          <w:cs/>
        </w:rPr>
        <w:t>ර්‍ය්‍යය</w:t>
      </w:r>
      <w:r w:rsidRPr="00CC0696">
        <w:rPr>
          <w:rFonts w:ascii="UN-Abhaya" w:hAnsi="UN-Abhaya"/>
          <w:cs/>
        </w:rPr>
        <w:t xml:space="preserve"> සත්‍යධර්‍මය රාගයෙන් රත් වූ අවිද්‍යාස්ක</w:t>
      </w:r>
      <w:r w:rsidR="000C0EC0">
        <w:rPr>
          <w:rFonts w:ascii="UN-Abhaya" w:hAnsi="UN-Abhaya"/>
          <w:cs/>
        </w:rPr>
        <w:t>න්‍ධ</w:t>
      </w:r>
      <w:r w:rsidRPr="00CC0696">
        <w:rPr>
          <w:rFonts w:ascii="UN-Abhaya" w:hAnsi="UN-Abhaya"/>
          <w:cs/>
        </w:rPr>
        <w:t xml:space="preserve">යෙන් වැසුනා වූ </w:t>
      </w:r>
      <w:r w:rsidR="0003542E">
        <w:rPr>
          <w:rFonts w:ascii="UN-Abhaya" w:hAnsi="UN-Abhaya"/>
          <w:cs/>
        </w:rPr>
        <w:t>සත්ත්‍ව</w:t>
      </w:r>
      <w:r w:rsidRPr="00CC0696">
        <w:rPr>
          <w:rFonts w:ascii="UN-Abhaya" w:hAnsi="UN-Abhaya"/>
          <w:cs/>
        </w:rPr>
        <w:t xml:space="preserve">යෝ </w:t>
      </w:r>
      <w:r w:rsidR="00372855">
        <w:rPr>
          <w:rFonts w:ascii="UN-Abhaya" w:hAnsi="UN-Abhaya"/>
          <w:cs/>
        </w:rPr>
        <w:t>නො</w:t>
      </w:r>
      <w:r w:rsidRPr="00CC0696">
        <w:rPr>
          <w:rFonts w:ascii="UN-Abhaya" w:hAnsi="UN-Abhaya"/>
          <w:cs/>
        </w:rPr>
        <w:t xml:space="preserve"> දන්නාහු ය</w:t>
      </w:r>
      <w:r w:rsidR="00C4684C">
        <w:rPr>
          <w:rFonts w:ascii="UN-Abhaya" w:hAnsi="UN-Abhaya"/>
        </w:rPr>
        <w:t>”</w:t>
      </w:r>
      <w:r w:rsidRPr="00CC0696">
        <w:rPr>
          <w:rFonts w:ascii="UN-Abhaya" w:hAnsi="UN-Abhaya"/>
        </w:rPr>
        <w:t xml:space="preserve"> </w:t>
      </w:r>
      <w:r w:rsidRPr="00CC0696">
        <w:rPr>
          <w:rFonts w:ascii="UN-Abhaya" w:hAnsi="UN-Abhaya"/>
          <w:cs/>
        </w:rPr>
        <w:t>යනු එහි අරුත් ය.</w:t>
      </w:r>
    </w:p>
    <w:p w14:paraId="0950C5DF" w14:textId="43825D69" w:rsidR="00CC0696" w:rsidRPr="00CC0696" w:rsidRDefault="00CC0696" w:rsidP="00F32E51">
      <w:pPr>
        <w:spacing w:line="276" w:lineRule="auto"/>
        <w:rPr>
          <w:rFonts w:ascii="UN-Abhaya" w:hAnsi="UN-Abhaya"/>
        </w:rPr>
      </w:pPr>
      <w:r w:rsidRPr="00CC0696">
        <w:rPr>
          <w:rFonts w:ascii="UN-Abhaya" w:hAnsi="UN-Abhaya"/>
          <w:cs/>
        </w:rPr>
        <w:t>තව ද අජපාල න්‍යග්‍ර</w:t>
      </w:r>
      <w:r w:rsidR="001E7E43">
        <w:rPr>
          <w:rFonts w:ascii="UN-Abhaya" w:hAnsi="UN-Abhaya" w:hint="cs"/>
          <w:cs/>
        </w:rPr>
        <w:t>ෝ</w:t>
      </w:r>
      <w:r w:rsidRPr="00CC0696">
        <w:rPr>
          <w:rFonts w:ascii="UN-Abhaya" w:hAnsi="UN-Abhaya"/>
          <w:cs/>
        </w:rPr>
        <w:t xml:space="preserve">ධමූලයෙහි වැඩ හිඳිනා වේලෙහි උන්වහන්සේට </w:t>
      </w:r>
      <w:r w:rsidR="001E7E43">
        <w:rPr>
          <w:rFonts w:ascii="UN-Abhaya" w:hAnsi="UN-Abhaya"/>
        </w:rPr>
        <w:t>“</w:t>
      </w:r>
      <w:r w:rsidRPr="00CC0696">
        <w:rPr>
          <w:rFonts w:ascii="UN-Abhaya" w:hAnsi="UN-Abhaya"/>
          <w:cs/>
        </w:rPr>
        <w:t>සංස්කාරයන්ගේ සංසිඳීමට සකල උපධීන්ගේ බැහැර ලීමට තෘෂ්ණාවගේ ක්‍ෂයවීමට නො ද ඇලීමට සකල දුඃඛස්ක</w:t>
      </w:r>
      <w:r w:rsidR="000C0EC0">
        <w:rPr>
          <w:rFonts w:ascii="UN-Abhaya" w:hAnsi="UN-Abhaya"/>
          <w:cs/>
        </w:rPr>
        <w:t>න්‍ධ</w:t>
      </w:r>
      <w:r w:rsidRPr="00CC0696">
        <w:rPr>
          <w:rFonts w:ascii="UN-Abhaya" w:hAnsi="UN-Abhaya"/>
          <w:cs/>
        </w:rPr>
        <w:t>යන්ගේ නිර</w:t>
      </w:r>
      <w:r w:rsidR="001E7E43">
        <w:rPr>
          <w:rFonts w:ascii="UN-Abhaya" w:hAnsi="UN-Abhaya" w:hint="cs"/>
          <w:cs/>
        </w:rPr>
        <w:t>ෝ</w:t>
      </w:r>
      <w:r w:rsidRPr="00CC0696">
        <w:rPr>
          <w:rFonts w:ascii="UN-Abhaya" w:hAnsi="UN-Abhaya"/>
          <w:cs/>
        </w:rPr>
        <w:t>ධයට කරුණු වූ නිවන දැකීම අතිදුෂ්කරය ත</w:t>
      </w:r>
      <w:r w:rsidR="00142DDD">
        <w:rPr>
          <w:rFonts w:ascii="UN-Abhaya" w:hAnsi="UN-Abhaya"/>
          <w:cs/>
        </w:rPr>
        <w:t>ර්‍</w:t>
      </w:r>
      <w:r w:rsidRPr="00CC0696">
        <w:rPr>
          <w:rFonts w:ascii="UN-Abhaya" w:hAnsi="UN-Abhaya"/>
          <w:cs/>
        </w:rPr>
        <w:t>කබුද්ධියෙන් නො කට හැකිය</w:t>
      </w:r>
      <w:r w:rsidRPr="00CC0696">
        <w:rPr>
          <w:rFonts w:ascii="UN-Abhaya" w:hAnsi="UN-Abhaya"/>
        </w:rPr>
        <w:t xml:space="preserve">, </w:t>
      </w:r>
      <w:r w:rsidRPr="00CC0696">
        <w:rPr>
          <w:rFonts w:ascii="UN-Abhaya" w:hAnsi="UN-Abhaya"/>
          <w:cs/>
        </w:rPr>
        <w:t>ඉතා සියුම් ය</w:t>
      </w:r>
      <w:r w:rsidRPr="00CC0696">
        <w:rPr>
          <w:rFonts w:ascii="UN-Abhaya" w:hAnsi="UN-Abhaya"/>
        </w:rPr>
        <w:t xml:space="preserve">, </w:t>
      </w:r>
      <w:r w:rsidRPr="00CC0696">
        <w:rPr>
          <w:rFonts w:ascii="UN-Abhaya" w:hAnsi="UN-Abhaya"/>
          <w:cs/>
        </w:rPr>
        <w:t>නිවියේ ය</w:t>
      </w:r>
      <w:r w:rsidRPr="00CC0696">
        <w:rPr>
          <w:rFonts w:ascii="UN-Abhaya" w:hAnsi="UN-Abhaya"/>
        </w:rPr>
        <w:t xml:space="preserve">, </w:t>
      </w:r>
      <w:r w:rsidRPr="00CC0696">
        <w:rPr>
          <w:rFonts w:ascii="UN-Abhaya" w:hAnsi="UN-Abhaya"/>
          <w:cs/>
        </w:rPr>
        <w:t>ප්‍රණීතය</w:t>
      </w:r>
      <w:r w:rsidR="001E7E43">
        <w:rPr>
          <w:rFonts w:ascii="UN-Abhaya" w:hAnsi="UN-Abhaya"/>
        </w:rPr>
        <w:t>”</w:t>
      </w:r>
      <w:r w:rsidRPr="00CC0696">
        <w:rPr>
          <w:rFonts w:ascii="UN-Abhaya" w:hAnsi="UN-Abhaya"/>
          <w:cs/>
        </w:rPr>
        <w:t xml:space="preserve"> යනු වැටහුනේ ද සාමාන්‍යයන්ට මෙය අවබෝධ නො කට හැකි බැවින් ම ය. </w:t>
      </w:r>
    </w:p>
    <w:p w14:paraId="7AC3AFA2" w14:textId="45CB65C4" w:rsidR="00CC0696" w:rsidRPr="00CC0696" w:rsidRDefault="00CC0696" w:rsidP="00F32E51">
      <w:pPr>
        <w:spacing w:line="276" w:lineRule="auto"/>
        <w:rPr>
          <w:rFonts w:ascii="UN-Abhaya" w:hAnsi="UN-Abhaya"/>
        </w:rPr>
      </w:pPr>
      <w:r w:rsidRPr="00CC0696">
        <w:rPr>
          <w:rFonts w:ascii="UN-Abhaya" w:hAnsi="UN-Abhaya"/>
          <w:cs/>
        </w:rPr>
        <w:t>එහෙත්</w:t>
      </w:r>
      <w:r w:rsidRPr="00CC0696">
        <w:rPr>
          <w:rFonts w:ascii="UN-Abhaya" w:hAnsi="UN-Abhaya"/>
        </w:rPr>
        <w:t xml:space="preserve">, </w:t>
      </w:r>
      <w:r w:rsidRPr="00CC0696">
        <w:rPr>
          <w:rFonts w:ascii="UN-Abhaya" w:hAnsi="UN-Abhaya"/>
          <w:cs/>
        </w:rPr>
        <w:t>නිවන් තතු දැනීම මෙබන්දන් විසින් නො කට හැකි වුව ද එදා නානාවිධ ධ</w:t>
      </w:r>
      <w:r w:rsidR="00142DDD">
        <w:rPr>
          <w:rFonts w:ascii="UN-Abhaya" w:hAnsi="UN-Abhaya"/>
          <w:cs/>
        </w:rPr>
        <w:t>ර්‍</w:t>
      </w:r>
      <w:r w:rsidRPr="00CC0696">
        <w:rPr>
          <w:rFonts w:ascii="UN-Abhaya" w:hAnsi="UN-Abhaya"/>
          <w:cs/>
        </w:rPr>
        <w:t>මශාස්ත්‍ර විද්‍යාවන්හි පරිණතියට ගිය විවිධදා</w:t>
      </w:r>
      <w:r w:rsidR="005E7ED9">
        <w:rPr>
          <w:rFonts w:ascii="UN-Abhaya" w:hAnsi="UN-Abhaya"/>
          <w:cs/>
        </w:rPr>
        <w:t>ර්‍ශ</w:t>
      </w:r>
      <w:r w:rsidRPr="00CC0696">
        <w:rPr>
          <w:rFonts w:ascii="UN-Abhaya" w:hAnsi="UN-Abhaya"/>
          <w:cs/>
        </w:rPr>
        <w:t>නිකයන් විසින් නි</w:t>
      </w:r>
      <w:r w:rsidR="001E5FE1">
        <w:rPr>
          <w:rFonts w:ascii="UN-Abhaya" w:hAnsi="UN-Abhaya" w:hint="cs"/>
          <w:cs/>
        </w:rPr>
        <w:t>ව</w:t>
      </w:r>
      <w:r w:rsidRPr="00CC0696">
        <w:rPr>
          <w:rFonts w:ascii="UN-Abhaya" w:hAnsi="UN-Abhaya"/>
          <w:cs/>
        </w:rPr>
        <w:t>නෙහි ලා කරණ ලද විවිධ විචාරයෝ ඔවුන්ගේ පොතපතෙහි දක්නට ලැබෙත්. එයින් කිහිපයක් මෙසේ දතයුතු ය:- පළමු කොට දිශාවෝ හට ගත්හ. එයින් පසු අහස පොළව ආදී සජීවාජීවනිකායයෝ පහළ වූහ. නැසෙන කල්හි මොවුහු හැම කෙනෙක් දිශාවන්හි ම ලීන වෙත්. දිශා නිත්‍ය ය. නිවන සිටියේ දිශා කරුණු කොට ගෙණ ය.</w:t>
      </w:r>
    </w:p>
    <w:p w14:paraId="4035DFD3" w14:textId="77777777" w:rsidR="00CC0696" w:rsidRPr="00CC0696" w:rsidRDefault="00CC0696" w:rsidP="00F32E51">
      <w:pPr>
        <w:spacing w:line="276" w:lineRule="auto"/>
        <w:rPr>
          <w:rFonts w:ascii="UN-Abhaya" w:hAnsi="UN-Abhaya"/>
        </w:rPr>
      </w:pPr>
      <w:r w:rsidRPr="00CC0696">
        <w:rPr>
          <w:rFonts w:ascii="UN-Abhaya" w:hAnsi="UN-Abhaya"/>
          <w:cs/>
        </w:rPr>
        <w:t>චිදචිල්ලෝකය බඹහුගෙන් උපන</w:t>
      </w:r>
      <w:r w:rsidRPr="00CC0696">
        <w:rPr>
          <w:rFonts w:ascii="UN-Abhaya" w:hAnsi="UN-Abhaya"/>
        </w:rPr>
        <w:t xml:space="preserve">, </w:t>
      </w:r>
      <w:r w:rsidRPr="00CC0696">
        <w:rPr>
          <w:rFonts w:ascii="UN-Abhaya" w:hAnsi="UN-Abhaya"/>
          <w:cs/>
        </w:rPr>
        <w:t xml:space="preserve">බඹහු විසින් මැවූ පශුන් නසා ඔහුට දෙන්නේ බඹලොව උපදි ඒ නිවන ය. නිවන බ්‍රහ්ම හේතු කොට පවති. </w:t>
      </w:r>
    </w:p>
    <w:p w14:paraId="6DD872CC" w14:textId="77777777" w:rsidR="00CC0696" w:rsidRPr="00CC0696" w:rsidRDefault="00CC0696" w:rsidP="00F32E51">
      <w:pPr>
        <w:spacing w:line="276" w:lineRule="auto"/>
        <w:rPr>
          <w:rFonts w:ascii="UN-Abhaya" w:hAnsi="UN-Abhaya"/>
        </w:rPr>
      </w:pPr>
      <w:r w:rsidRPr="00CC0696">
        <w:rPr>
          <w:rFonts w:ascii="UN-Abhaya" w:hAnsi="UN-Abhaya"/>
          <w:cs/>
        </w:rPr>
        <w:t xml:space="preserve">විවිධ හේතුන්ගේ නිර්විකල්පය නො දැක්ම නිවන යි. </w:t>
      </w:r>
    </w:p>
    <w:p w14:paraId="23B8F173" w14:textId="5986D623" w:rsidR="00CC0696" w:rsidRPr="00CC0696" w:rsidRDefault="00CC0696" w:rsidP="00F32E51">
      <w:pPr>
        <w:spacing w:line="276" w:lineRule="auto"/>
        <w:rPr>
          <w:rFonts w:ascii="UN-Abhaya" w:hAnsi="UN-Abhaya"/>
        </w:rPr>
      </w:pPr>
      <w:r w:rsidRPr="00CC0696">
        <w:rPr>
          <w:rFonts w:ascii="UN-Abhaya" w:hAnsi="UN-Abhaya"/>
          <w:cs/>
        </w:rPr>
        <w:t>ඊශාන</w:t>
      </w:r>
      <w:r w:rsidRPr="00CC0696">
        <w:rPr>
          <w:rFonts w:ascii="UN-Abhaya" w:hAnsi="UN-Abhaya"/>
        </w:rPr>
        <w:t xml:space="preserve">, </w:t>
      </w:r>
      <w:r w:rsidRPr="00CC0696">
        <w:rPr>
          <w:rFonts w:ascii="UN-Abhaya" w:hAnsi="UN-Abhaya"/>
          <w:cs/>
        </w:rPr>
        <w:t>සකල වස්තූන්හි පැතිර සිටියේ ය. ප්‍රභු ය. දැක නො හැකි ය. මූර්තිමත් නො වේ. චේතනාච</w:t>
      </w:r>
      <w:r w:rsidR="001E5FE1">
        <w:rPr>
          <w:rFonts w:ascii="UN-Abhaya" w:hAnsi="UN-Abhaya" w:hint="cs"/>
          <w:cs/>
        </w:rPr>
        <w:t>ේ</w:t>
      </w:r>
      <w:r w:rsidRPr="00CC0696">
        <w:rPr>
          <w:rFonts w:ascii="UN-Abhaya" w:hAnsi="UN-Abhaya"/>
          <w:cs/>
        </w:rPr>
        <w:t>තනාත්මකභාවය</w:t>
      </w:r>
      <w:r w:rsidR="001E5FE1">
        <w:rPr>
          <w:rFonts w:ascii="UN-Abhaya" w:hAnsi="UN-Abhaya" w:hint="cs"/>
          <w:cs/>
        </w:rPr>
        <w:t>න්</w:t>
      </w:r>
      <w:r w:rsidRPr="00CC0696">
        <w:rPr>
          <w:rFonts w:ascii="UN-Abhaya" w:hAnsi="UN-Abhaya"/>
          <w:cs/>
        </w:rPr>
        <w:t xml:space="preserve"> ඉපදවීමෙහි පොහොසත් ය. මේ දැනීම නිවන යි. </w:t>
      </w:r>
    </w:p>
    <w:p w14:paraId="035CC41F" w14:textId="77777777" w:rsidR="001E5FE1" w:rsidRDefault="00CC0696" w:rsidP="00F32E51">
      <w:pPr>
        <w:spacing w:line="276" w:lineRule="auto"/>
        <w:rPr>
          <w:rFonts w:ascii="UN-Abhaya" w:hAnsi="UN-Abhaya"/>
        </w:rPr>
      </w:pPr>
      <w:r w:rsidRPr="00CC0696">
        <w:rPr>
          <w:rFonts w:ascii="UN-Abhaya" w:hAnsi="UN-Abhaya"/>
          <w:cs/>
        </w:rPr>
        <w:t>සුළඟ ඇසුරු කොට සජීවාජීව</w:t>
      </w:r>
      <w:r w:rsidR="001E5FE1">
        <w:rPr>
          <w:rFonts w:ascii="UN-Abhaya" w:hAnsi="UN-Abhaya" w:hint="cs"/>
          <w:cs/>
        </w:rPr>
        <w:t xml:space="preserve"> </w:t>
      </w:r>
      <w:r w:rsidRPr="00CC0696">
        <w:rPr>
          <w:rFonts w:ascii="UN-Abhaya" w:hAnsi="UN-Abhaya"/>
          <w:cs/>
        </w:rPr>
        <w:t>සකලපදා</w:t>
      </w:r>
      <w:r w:rsidR="00BF15DD">
        <w:rPr>
          <w:rFonts w:ascii="UN-Abhaya" w:hAnsi="UN-Abhaya"/>
          <w:cs/>
        </w:rPr>
        <w:t>ර්‍ත්‍ථ</w:t>
      </w:r>
      <w:r w:rsidRPr="00CC0696">
        <w:rPr>
          <w:rFonts w:ascii="UN-Abhaya" w:hAnsi="UN-Abhaya"/>
          <w:cs/>
        </w:rPr>
        <w:t xml:space="preserve">යන්ගේ ඉපැත්ම - පැවැත්ම - නැසීම සිදු වෙත්. ඒ මේ සුළඟ මොවුන්ගේ ශක්තිය යි. ඥානය නිවන් පිණිස ය. සුළඟ නිත්‍ය ය. නිවන මූලක ය. </w:t>
      </w:r>
    </w:p>
    <w:p w14:paraId="4E2D7D48" w14:textId="71D7EAEF" w:rsidR="00CC0696" w:rsidRPr="00CC0696" w:rsidRDefault="00CC0696" w:rsidP="00F32E51">
      <w:pPr>
        <w:spacing w:line="276" w:lineRule="auto"/>
        <w:rPr>
          <w:rFonts w:ascii="UN-Abhaya" w:hAnsi="UN-Abhaya"/>
        </w:rPr>
      </w:pPr>
      <w:r w:rsidRPr="00CC0696">
        <w:rPr>
          <w:rFonts w:ascii="UN-Abhaya" w:hAnsi="UN-Abhaya"/>
          <w:cs/>
        </w:rPr>
        <w:t xml:space="preserve">සිරුරෙහි සිඳීමෙන් හා සැප පින් ගෙවී යෑමෙන් නිවන ලැබේ. සිරුරෙහි සිඳීම හා සැප පින් ගෙවී යෑම නිවන යි. </w:t>
      </w:r>
    </w:p>
    <w:p w14:paraId="422C0F8B" w14:textId="77777777" w:rsidR="00CC0696" w:rsidRPr="00CC0696" w:rsidRDefault="00CC0696" w:rsidP="00F32E51">
      <w:pPr>
        <w:spacing w:line="276" w:lineRule="auto"/>
        <w:rPr>
          <w:rFonts w:ascii="UN-Abhaya" w:hAnsi="UN-Abhaya"/>
        </w:rPr>
      </w:pPr>
      <w:r w:rsidRPr="00CC0696">
        <w:rPr>
          <w:rFonts w:ascii="UN-Abhaya" w:hAnsi="UN-Abhaya"/>
          <w:cs/>
        </w:rPr>
        <w:t xml:space="preserve">ස්වභාවධර්‍ම මෝරා යෑමෙන් මිනිසත් බව ලැබීම නිවන යි. කාරණය ස්ත්‍රීහු ය. </w:t>
      </w:r>
    </w:p>
    <w:p w14:paraId="2F5D1FEA" w14:textId="77777777" w:rsidR="00CC0696" w:rsidRPr="00CC0696" w:rsidRDefault="00CC0696" w:rsidP="00F32E51">
      <w:pPr>
        <w:spacing w:line="276" w:lineRule="auto"/>
        <w:rPr>
          <w:rFonts w:ascii="UN-Abhaya" w:hAnsi="UN-Abhaya"/>
        </w:rPr>
      </w:pPr>
      <w:r w:rsidRPr="00CC0696">
        <w:rPr>
          <w:rFonts w:ascii="UN-Abhaya" w:hAnsi="UN-Abhaya"/>
          <w:cs/>
        </w:rPr>
        <w:t xml:space="preserve">පින් පව් ගෙවීම්මාත්‍රය නිවන යි. </w:t>
      </w:r>
    </w:p>
    <w:p w14:paraId="229E1460" w14:textId="48491984" w:rsidR="00CC0696" w:rsidRPr="00CC0696" w:rsidRDefault="00CC0696" w:rsidP="00F32E51">
      <w:pPr>
        <w:spacing w:line="276" w:lineRule="auto"/>
        <w:rPr>
          <w:rFonts w:ascii="UN-Abhaya" w:hAnsi="UN-Abhaya"/>
        </w:rPr>
      </w:pPr>
      <w:r w:rsidRPr="00CC0696">
        <w:rPr>
          <w:rFonts w:ascii="UN-Abhaya" w:hAnsi="UN-Abhaya"/>
          <w:cs/>
        </w:rPr>
        <w:t>ප්‍රකෘතිය නිත්‍ය යි. සියලු භූතයන්ගේ මුල කාරණ ය යි. සත්‍යමා</w:t>
      </w:r>
      <w:r w:rsidR="00142DDD">
        <w:rPr>
          <w:rFonts w:ascii="UN-Abhaya" w:hAnsi="UN-Abhaya"/>
          <w:cs/>
        </w:rPr>
        <w:t>ර්‍</w:t>
      </w:r>
      <w:r w:rsidRPr="00CC0696">
        <w:rPr>
          <w:rFonts w:ascii="UN-Abhaya" w:hAnsi="UN-Abhaya"/>
          <w:cs/>
        </w:rPr>
        <w:t>ගවබ</w:t>
      </w:r>
      <w:r w:rsidR="00B92C33">
        <w:rPr>
          <w:rFonts w:ascii="UN-Abhaya" w:hAnsi="UN-Abhaya" w:hint="cs"/>
          <w:cs/>
        </w:rPr>
        <w:t>ෝ</w:t>
      </w:r>
      <w:r w:rsidRPr="00CC0696">
        <w:rPr>
          <w:rFonts w:ascii="UN-Abhaya" w:hAnsi="UN-Abhaya"/>
          <w:cs/>
        </w:rPr>
        <w:t xml:space="preserve">ධයෙන් නිවන ලැබේ. </w:t>
      </w:r>
    </w:p>
    <w:p w14:paraId="25805B7A" w14:textId="3764C94D" w:rsidR="00CC0696" w:rsidRPr="00CC0696" w:rsidRDefault="00CC0696" w:rsidP="00F32E51">
      <w:pPr>
        <w:spacing w:line="276" w:lineRule="auto"/>
        <w:rPr>
          <w:rFonts w:ascii="UN-Abhaya" w:hAnsi="UN-Abhaya"/>
        </w:rPr>
      </w:pPr>
      <w:r w:rsidRPr="00CC0696">
        <w:rPr>
          <w:rFonts w:ascii="UN-Abhaya" w:hAnsi="UN-Abhaya"/>
          <w:cs/>
        </w:rPr>
        <w:t>සියලු භූතයන්ගේ උත්පත්තිස්ථානය අන්තරීක්ෂය යි. සියලු ජීවපදා</w:t>
      </w:r>
      <w:r w:rsidR="00BF15DD">
        <w:rPr>
          <w:rFonts w:ascii="UN-Abhaya" w:hAnsi="UN-Abhaya"/>
          <w:cs/>
        </w:rPr>
        <w:t>ර්‍ත්‍ථ</w:t>
      </w:r>
      <w:r w:rsidRPr="00CC0696">
        <w:rPr>
          <w:rFonts w:ascii="UN-Abhaya" w:hAnsi="UN-Abhaya"/>
          <w:cs/>
        </w:rPr>
        <w:t xml:space="preserve">යෝ අන්තරීක්ෂයෙහි ම ලයට පැමිණෙත්. </w:t>
      </w:r>
    </w:p>
    <w:p w14:paraId="48421E6D" w14:textId="77777777" w:rsidR="00CC0696" w:rsidRPr="00CC0696" w:rsidRDefault="00CC0696" w:rsidP="00F32E51">
      <w:pPr>
        <w:spacing w:line="276" w:lineRule="auto"/>
        <w:rPr>
          <w:rFonts w:ascii="UN-Abhaya" w:hAnsi="UN-Abhaya"/>
        </w:rPr>
      </w:pPr>
      <w:r w:rsidRPr="00CC0696">
        <w:rPr>
          <w:rFonts w:ascii="UN-Abhaya" w:hAnsi="UN-Abhaya"/>
          <w:cs/>
        </w:rPr>
        <w:t>ඊශ්වර</w:t>
      </w:r>
      <w:r w:rsidRPr="00CC0696">
        <w:rPr>
          <w:rFonts w:ascii="UN-Abhaya" w:hAnsi="UN-Abhaya"/>
        </w:rPr>
        <w:t xml:space="preserve">, </w:t>
      </w:r>
      <w:r w:rsidRPr="00CC0696">
        <w:rPr>
          <w:rFonts w:ascii="UN-Abhaya" w:hAnsi="UN-Abhaya"/>
          <w:cs/>
        </w:rPr>
        <w:t>ජගතකර්‍තෘ</w:t>
      </w:r>
      <w:r w:rsidRPr="00CC0696">
        <w:rPr>
          <w:rFonts w:ascii="UN-Abhaya" w:hAnsi="UN-Abhaya"/>
        </w:rPr>
        <w:t xml:space="preserve">, </w:t>
      </w:r>
      <w:r w:rsidRPr="00CC0696">
        <w:rPr>
          <w:rFonts w:ascii="UN-Abhaya" w:hAnsi="UN-Abhaya"/>
          <w:cs/>
        </w:rPr>
        <w:t xml:space="preserve">යි දැනීම නිවන යි. </w:t>
      </w:r>
    </w:p>
    <w:p w14:paraId="2B9623E6" w14:textId="6D411C40" w:rsidR="00CC0696" w:rsidRPr="00CC0696" w:rsidRDefault="00CC0696" w:rsidP="00F32E51">
      <w:pPr>
        <w:spacing w:line="276" w:lineRule="auto"/>
        <w:rPr>
          <w:rFonts w:ascii="UN-Abhaya" w:hAnsi="UN-Abhaya"/>
        </w:rPr>
      </w:pPr>
      <w:r w:rsidRPr="00CC0696">
        <w:rPr>
          <w:rFonts w:ascii="UN-Abhaya" w:hAnsi="UN-Abhaya"/>
          <w:cs/>
        </w:rPr>
        <w:t>සියල්ලට හේතුභාවයෙන් ස්ත්‍රී පුරුෂයන්ගේ සංය</w:t>
      </w:r>
      <w:r w:rsidR="00B92C33">
        <w:rPr>
          <w:rFonts w:ascii="UN-Abhaya" w:hAnsi="UN-Abhaya" w:hint="cs"/>
          <w:cs/>
        </w:rPr>
        <w:t>ෝ</w:t>
      </w:r>
      <w:r w:rsidRPr="00CC0696">
        <w:rPr>
          <w:rFonts w:ascii="UN-Abhaya" w:hAnsi="UN-Abhaya"/>
          <w:cs/>
        </w:rPr>
        <w:t xml:space="preserve">ගය නිවන යි. </w:t>
      </w:r>
    </w:p>
    <w:p w14:paraId="47BC363A" w14:textId="77777777" w:rsidR="002E2F33" w:rsidRDefault="00CC0696" w:rsidP="00F32E51">
      <w:pPr>
        <w:spacing w:line="276" w:lineRule="auto"/>
        <w:rPr>
          <w:rFonts w:ascii="UN-Abhaya" w:hAnsi="UN-Abhaya"/>
        </w:rPr>
      </w:pPr>
      <w:r w:rsidRPr="00CC0696">
        <w:rPr>
          <w:rFonts w:ascii="UN-Abhaya" w:hAnsi="UN-Abhaya"/>
          <w:cs/>
        </w:rPr>
        <w:t>මහෙශ්වර</w:t>
      </w:r>
      <w:r w:rsidRPr="00CC0696">
        <w:rPr>
          <w:rFonts w:ascii="UN-Abhaya" w:hAnsi="UN-Abhaya"/>
        </w:rPr>
        <w:t xml:space="preserve">, </w:t>
      </w:r>
      <w:r w:rsidRPr="00CC0696">
        <w:rPr>
          <w:rFonts w:ascii="UN-Abhaya" w:hAnsi="UN-Abhaya"/>
          <w:cs/>
        </w:rPr>
        <w:t xml:space="preserve">සියල්ල උපදවන්නේ ය. හේ නිත්‍ය ය. ඔහු ගැණ දැනීම නිවන මුල් කොට සිටියේ ය. මහේශ්වර ජගත්කර්‍තෘ ය. ඔහුගේ හා ඔහු විසින් මවන ලදහුගේ එකීභාවය ලැබීම නිවන යි. </w:t>
      </w:r>
    </w:p>
    <w:p w14:paraId="39EC0266" w14:textId="630B68B1" w:rsidR="00CC0696" w:rsidRPr="00CC0696" w:rsidRDefault="00CC0696" w:rsidP="00F32E51">
      <w:pPr>
        <w:spacing w:line="276" w:lineRule="auto"/>
        <w:rPr>
          <w:rFonts w:ascii="UN-Abhaya" w:hAnsi="UN-Abhaya"/>
        </w:rPr>
      </w:pPr>
      <w:r w:rsidRPr="00CC0696">
        <w:rPr>
          <w:rFonts w:ascii="UN-Abhaya" w:hAnsi="UN-Abhaya"/>
          <w:cs/>
        </w:rPr>
        <w:lastRenderedPageBreak/>
        <w:t xml:space="preserve">චරාචර </w:t>
      </w:r>
      <w:r w:rsidR="00130D64">
        <w:rPr>
          <w:rFonts w:ascii="UN-Abhaya" w:hAnsi="UN-Abhaya"/>
          <w:cs/>
        </w:rPr>
        <w:t>ලෝකය</w:t>
      </w:r>
      <w:r w:rsidRPr="00CC0696">
        <w:rPr>
          <w:rFonts w:ascii="UN-Abhaya" w:hAnsi="UN-Abhaya"/>
          <w:cs/>
        </w:rPr>
        <w:t xml:space="preserve"> ප්‍රකෘතියෙන් උපනැ යි දැනීමෙන් නිවන ලැබේ. </w:t>
      </w:r>
    </w:p>
    <w:p w14:paraId="2E24E6B6" w14:textId="51C214A8" w:rsidR="00CC0696" w:rsidRPr="00CC0696" w:rsidRDefault="00CC0696" w:rsidP="00F32E51">
      <w:pPr>
        <w:spacing w:line="276" w:lineRule="auto"/>
        <w:rPr>
          <w:rFonts w:ascii="UN-Abhaya" w:hAnsi="UN-Abhaya"/>
        </w:rPr>
      </w:pPr>
      <w:r w:rsidRPr="00CC0696">
        <w:rPr>
          <w:rFonts w:ascii="UN-Abhaya" w:hAnsi="UN-Abhaya"/>
          <w:cs/>
        </w:rPr>
        <w:t>මේ ආදී විසින් ගත් නි</w:t>
      </w:r>
      <w:r w:rsidR="00142DDD">
        <w:rPr>
          <w:rFonts w:ascii="UN-Abhaya" w:hAnsi="UN-Abhaya"/>
          <w:cs/>
        </w:rPr>
        <w:t>ර්‍</w:t>
      </w:r>
      <w:r w:rsidRPr="00CC0696">
        <w:rPr>
          <w:rFonts w:ascii="UN-Abhaya" w:hAnsi="UN-Abhaya"/>
          <w:cs/>
        </w:rPr>
        <w:t>මාණයන්ට බුදු දහමින් පිහිටෙක් නො ලැබේ. මෙයින් අන්‍ය වූ නිවන් ද ඔවුන්ගේ පොත පතෙහි ඇත්තේ ය. එයින් අ</w:t>
      </w:r>
      <w:r w:rsidR="00BF15DD">
        <w:rPr>
          <w:rFonts w:ascii="UN-Abhaya" w:hAnsi="UN-Abhaya"/>
          <w:cs/>
        </w:rPr>
        <w:t>ර්‍ත්‍ථ</w:t>
      </w:r>
      <w:r w:rsidRPr="00CC0696">
        <w:rPr>
          <w:rFonts w:ascii="UN-Abhaya" w:hAnsi="UN-Abhaya"/>
          <w:cs/>
        </w:rPr>
        <w:t xml:space="preserve">යෙක් වේ නම් ඒ හා මේ හා බලා විමසා ගත යුතු ය. එහෙත් ඒ විමසීම් විඝාතයට කරුණු විය හැක්කේ ය. මේ මෙහි දක්වන ලද්දේ මෙහිලා උන්ගේ හා අපගේ විවිධත්වය දක්වනු පිණිස ය. </w:t>
      </w:r>
    </w:p>
    <w:p w14:paraId="58B39DEC" w14:textId="7FAC6301" w:rsidR="00CC0696" w:rsidRPr="00CC0696" w:rsidRDefault="00CC0696" w:rsidP="00F32E51">
      <w:pPr>
        <w:spacing w:line="276" w:lineRule="auto"/>
        <w:rPr>
          <w:rFonts w:ascii="UN-Abhaya" w:hAnsi="UN-Abhaya"/>
        </w:rPr>
      </w:pPr>
      <w:r w:rsidRPr="00CC0696">
        <w:rPr>
          <w:rFonts w:ascii="UN-Abhaya" w:hAnsi="UN-Abhaya"/>
          <w:cs/>
        </w:rPr>
        <w:t>මෙකල ඇතැම් බෞද්ධ ධ</w:t>
      </w:r>
      <w:r w:rsidR="00142DDD">
        <w:rPr>
          <w:rFonts w:ascii="UN-Abhaya" w:hAnsi="UN-Abhaya"/>
          <w:cs/>
        </w:rPr>
        <w:t>ර්‍</w:t>
      </w:r>
      <w:r w:rsidRPr="00CC0696">
        <w:rPr>
          <w:rFonts w:ascii="UN-Abhaya" w:hAnsi="UN-Abhaya"/>
          <w:cs/>
        </w:rPr>
        <w:t xml:space="preserve">මධරයෝ ද </w:t>
      </w:r>
      <w:r w:rsidR="002E2F33" w:rsidRPr="002E2F33">
        <w:rPr>
          <w:rFonts w:ascii="UN-Abhaya" w:hAnsi="UN-Abhaya" w:hint="cs"/>
          <w:b/>
          <w:bCs/>
          <w:cs/>
        </w:rPr>
        <w:t>‘</w:t>
      </w:r>
      <w:r w:rsidRPr="002E2F33">
        <w:rPr>
          <w:rFonts w:ascii="UN-Abhaya" w:hAnsi="UN-Abhaya"/>
          <w:b/>
          <w:bCs/>
          <w:cs/>
        </w:rPr>
        <w:t>නිබ්බාන</w:t>
      </w:r>
      <w:r w:rsidR="002E2F33" w:rsidRPr="002E2F33">
        <w:rPr>
          <w:rFonts w:ascii="UN-Abhaya" w:hAnsi="UN-Abhaya"/>
          <w:b/>
          <w:bCs/>
        </w:rPr>
        <w:t>’</w:t>
      </w:r>
      <w:r w:rsidRPr="00CC0696">
        <w:rPr>
          <w:rFonts w:ascii="UN-Abhaya" w:hAnsi="UN-Abhaya"/>
        </w:rPr>
        <w:t xml:space="preserve"> </w:t>
      </w:r>
      <w:r w:rsidRPr="00CC0696">
        <w:rPr>
          <w:rFonts w:ascii="UN-Abhaya" w:hAnsi="UN-Abhaya"/>
          <w:cs/>
        </w:rPr>
        <w:t>යනු භාව සාධනයෙහි සිද්ධපදයක් කොට ගන්නට කියත්. නො ගතයුතු ය. බුද්ධ ධර්‍මයට විරුද්ධ ය. එසේ ගත් කල්හි රාගාදීන්ගේ ක්ෂයභාවයට අරමුණක් නො ලැබෙන්නේ ය. ධ</w:t>
      </w:r>
      <w:r w:rsidR="00142DDD">
        <w:rPr>
          <w:rFonts w:ascii="UN-Abhaya" w:hAnsi="UN-Abhaya"/>
          <w:cs/>
        </w:rPr>
        <w:t>ර්‍</w:t>
      </w:r>
      <w:r w:rsidRPr="00CC0696">
        <w:rPr>
          <w:rFonts w:ascii="UN-Abhaya" w:hAnsi="UN-Abhaya"/>
          <w:cs/>
        </w:rPr>
        <w:t xml:space="preserve">මයට අනුව රාගාදීන්ගේ ක්‍ෂයභාවයට අරමුණ වන්නේ නිවන ය. එහෙයින් </w:t>
      </w:r>
      <w:r w:rsidR="00437DDC">
        <w:rPr>
          <w:rFonts w:ascii="UN-Abhaya" w:hAnsi="UN-Abhaya" w:hint="cs"/>
          <w:cs/>
        </w:rPr>
        <w:t>‘</w:t>
      </w:r>
      <w:r w:rsidRPr="00CC0696">
        <w:rPr>
          <w:rFonts w:ascii="UN-Abhaya" w:hAnsi="UN-Abhaya"/>
          <w:cs/>
        </w:rPr>
        <w:t>නිබ්බාන</w:t>
      </w:r>
      <w:r w:rsidR="00437DDC">
        <w:rPr>
          <w:rFonts w:ascii="UN-Abhaya" w:hAnsi="UN-Abhaya"/>
        </w:rPr>
        <w:t>’</w:t>
      </w:r>
      <w:r w:rsidRPr="00CC0696">
        <w:rPr>
          <w:rFonts w:ascii="UN-Abhaya" w:hAnsi="UN-Abhaya"/>
          <w:cs/>
        </w:rPr>
        <w:t xml:space="preserve"> යනු කරණසාධනයෙහි සිද්ධපදයක් සේ ගතයුතු ය. ධර්‍මයට අවිරුද්ධ වනුයේ ඒ ය. එහිලා කරුණු යට කියන ලද්දේ ය. </w:t>
      </w:r>
    </w:p>
    <w:p w14:paraId="3CAA7966" w14:textId="77777777" w:rsidR="007C7479" w:rsidRDefault="00CC0696" w:rsidP="00F32E51">
      <w:pPr>
        <w:spacing w:line="276" w:lineRule="auto"/>
        <w:rPr>
          <w:rFonts w:ascii="UN-Abhaya" w:hAnsi="UN-Abhaya"/>
        </w:rPr>
      </w:pPr>
      <w:r w:rsidRPr="00CC0696">
        <w:rPr>
          <w:rFonts w:ascii="UN-Abhaya" w:hAnsi="UN-Abhaya"/>
          <w:cs/>
        </w:rPr>
        <w:t>නි</w:t>
      </w:r>
      <w:r w:rsidR="00A30314">
        <w:rPr>
          <w:rFonts w:ascii="UN-Abhaya" w:hAnsi="UN-Abhaya"/>
          <w:cs/>
        </w:rPr>
        <w:t>ර්‍වා</w:t>
      </w:r>
      <w:r w:rsidRPr="00CC0696">
        <w:rPr>
          <w:rFonts w:ascii="UN-Abhaya" w:hAnsi="UN-Abhaya"/>
          <w:cs/>
        </w:rPr>
        <w:t>ණ වෙවචන අතුරෙහි එන මෝක්‍ෂ ශබ්දය ද විවිධදා</w:t>
      </w:r>
      <w:r w:rsidR="005E7ED9">
        <w:rPr>
          <w:rFonts w:ascii="UN-Abhaya" w:hAnsi="UN-Abhaya"/>
          <w:cs/>
        </w:rPr>
        <w:t>ර්‍ශ</w:t>
      </w:r>
      <w:r w:rsidRPr="00CC0696">
        <w:rPr>
          <w:rFonts w:ascii="UN-Abhaya" w:hAnsi="UN-Abhaya"/>
          <w:cs/>
        </w:rPr>
        <w:t>නිකයන් අතින් තැළී පෙළී ගියේ ය. මෝක්ෂ-මුක්ති ශබ්ද දෙක බුදුරජානන් වහන්සේ ලෝ පහළ වන්නට පෙර සිටම දා</w:t>
      </w:r>
      <w:r w:rsidR="005E7ED9">
        <w:rPr>
          <w:rFonts w:ascii="UN-Abhaya" w:hAnsi="UN-Abhaya"/>
          <w:cs/>
        </w:rPr>
        <w:t>ර්‍ශ</w:t>
      </w:r>
      <w:r w:rsidRPr="00CC0696">
        <w:rPr>
          <w:rFonts w:ascii="UN-Abhaya" w:hAnsi="UN-Abhaya"/>
          <w:cs/>
        </w:rPr>
        <w:t>නික සමාජය ඉදිරියෙහි ගමන් ගෙණ සිටියේ ය. එහි දී ඒ ඒ දා</w:t>
      </w:r>
      <w:r w:rsidR="005E7ED9">
        <w:rPr>
          <w:rFonts w:ascii="UN-Abhaya" w:hAnsi="UN-Abhaya"/>
          <w:cs/>
        </w:rPr>
        <w:t>ර්‍ශ</w:t>
      </w:r>
      <w:r w:rsidRPr="00CC0696">
        <w:rPr>
          <w:rFonts w:ascii="UN-Abhaya" w:hAnsi="UN-Abhaya"/>
          <w:cs/>
        </w:rPr>
        <w:t>නිකයෝ ම</w:t>
      </w:r>
      <w:r w:rsidR="00437DDC">
        <w:rPr>
          <w:rFonts w:ascii="UN-Abhaya" w:hAnsi="UN-Abhaya" w:hint="cs"/>
          <w:cs/>
        </w:rPr>
        <w:t>ෝ</w:t>
      </w:r>
      <w:r w:rsidRPr="00CC0696">
        <w:rPr>
          <w:rFonts w:ascii="UN-Abhaya" w:hAnsi="UN-Abhaya"/>
          <w:cs/>
        </w:rPr>
        <w:t xml:space="preserve">ක්ෂ ශබ්දය අල්වා ගෙණ </w:t>
      </w:r>
      <w:r w:rsidR="00437DDC">
        <w:rPr>
          <w:rFonts w:ascii="UN-Abhaya" w:hAnsi="UN-Abhaya"/>
        </w:rPr>
        <w:t>“</w:t>
      </w:r>
      <w:r w:rsidRPr="00CC0696">
        <w:rPr>
          <w:rFonts w:ascii="UN-Abhaya" w:hAnsi="UN-Abhaya"/>
          <w:cs/>
        </w:rPr>
        <w:t>ම</w:t>
      </w:r>
      <w:r w:rsidR="00437DDC">
        <w:rPr>
          <w:rFonts w:ascii="UN-Abhaya" w:hAnsi="UN-Abhaya" w:hint="cs"/>
          <w:cs/>
        </w:rPr>
        <w:t>ෝ</w:t>
      </w:r>
      <w:r w:rsidRPr="00CC0696">
        <w:rPr>
          <w:rFonts w:ascii="UN-Abhaya" w:hAnsi="UN-Abhaya"/>
          <w:cs/>
        </w:rPr>
        <w:t>ක්‍ෂ නම් මේ ය</w:t>
      </w:r>
      <w:r w:rsidR="00437DDC">
        <w:rPr>
          <w:rFonts w:ascii="UN-Abhaya" w:hAnsi="UN-Abhaya"/>
        </w:rPr>
        <w:t>”</w:t>
      </w:r>
      <w:r w:rsidRPr="00CC0696">
        <w:rPr>
          <w:rFonts w:ascii="UN-Abhaya" w:hAnsi="UN-Abhaya"/>
        </w:rPr>
        <w:t xml:space="preserve"> </w:t>
      </w:r>
      <w:r w:rsidRPr="00CC0696">
        <w:rPr>
          <w:rFonts w:ascii="UN-Abhaya" w:hAnsi="UN-Abhaya"/>
          <w:cs/>
        </w:rPr>
        <w:t xml:space="preserve">යි තමන් දන්නා ලෙසින් විවරණය කළහ. </w:t>
      </w:r>
    </w:p>
    <w:p w14:paraId="06447EA4" w14:textId="7B653178" w:rsidR="00CC0696" w:rsidRPr="00CC0696" w:rsidRDefault="00CC0696" w:rsidP="00F32E51">
      <w:pPr>
        <w:spacing w:line="276" w:lineRule="auto"/>
        <w:rPr>
          <w:rFonts w:ascii="UN-Abhaya" w:hAnsi="UN-Abhaya"/>
        </w:rPr>
      </w:pPr>
      <w:r w:rsidRPr="00CC0696">
        <w:rPr>
          <w:rFonts w:ascii="UN-Abhaya" w:hAnsi="UN-Abhaya"/>
          <w:cs/>
        </w:rPr>
        <w:t>ඔවුනතුරෙහි චා</w:t>
      </w:r>
      <w:r w:rsidR="00A30314">
        <w:rPr>
          <w:rFonts w:ascii="UN-Abhaya" w:hAnsi="UN-Abhaya"/>
          <w:cs/>
        </w:rPr>
        <w:t>ර්‍වා</w:t>
      </w:r>
      <w:r w:rsidRPr="00CC0696">
        <w:rPr>
          <w:rFonts w:ascii="UN-Abhaya" w:hAnsi="UN-Abhaya"/>
          <w:cs/>
        </w:rPr>
        <w:t xml:space="preserve">කයෝ </w:t>
      </w:r>
      <w:r w:rsidR="007C7479">
        <w:rPr>
          <w:rFonts w:ascii="UN-Abhaya" w:hAnsi="UN-Abhaya"/>
        </w:rPr>
        <w:t>‘</w:t>
      </w:r>
      <w:r w:rsidRPr="007C7479">
        <w:rPr>
          <w:rFonts w:ascii="UN-Abhaya" w:hAnsi="UN-Abhaya"/>
          <w:b/>
          <w:bCs/>
          <w:cs/>
        </w:rPr>
        <w:t>දෙහමුක්තිය</w:t>
      </w:r>
      <w:r w:rsidR="007C7479">
        <w:rPr>
          <w:rFonts w:ascii="UN-Abhaya" w:hAnsi="UN-Abhaya"/>
        </w:rPr>
        <w:t>’</w:t>
      </w:r>
      <w:r w:rsidRPr="00CC0696">
        <w:rPr>
          <w:rFonts w:ascii="UN-Abhaya" w:hAnsi="UN-Abhaya"/>
        </w:rPr>
        <w:t xml:space="preserve"> </w:t>
      </w:r>
      <w:r w:rsidRPr="00CC0696">
        <w:rPr>
          <w:rFonts w:ascii="UN-Abhaya" w:hAnsi="UN-Abhaya"/>
          <w:cs/>
        </w:rPr>
        <w:t>ම</w:t>
      </w:r>
      <w:r w:rsidR="007C7479">
        <w:rPr>
          <w:rFonts w:ascii="UN-Abhaya" w:hAnsi="UN-Abhaya" w:hint="cs"/>
          <w:cs/>
        </w:rPr>
        <w:t>ෝ</w:t>
      </w:r>
      <w:r w:rsidRPr="00CC0696">
        <w:rPr>
          <w:rFonts w:ascii="UN-Abhaya" w:hAnsi="UN-Abhaya"/>
          <w:cs/>
        </w:rPr>
        <w:t xml:space="preserve">ක්‍ෂ ය යි කීහ. බුදුරජානන් වහන්සේගේ පිරිනිවීමෙන් පසු නැගුනු මහායානිකැ යි සම්මත බෞද්ධයෝ </w:t>
      </w:r>
      <w:r w:rsidRPr="007C7479">
        <w:rPr>
          <w:rFonts w:ascii="UN-Abhaya" w:hAnsi="UN-Abhaya"/>
          <w:b/>
          <w:bCs/>
          <w:cs/>
        </w:rPr>
        <w:t>ශුන්‍යවාදී - විඥානමාත්‍රාසතිත්‍වවාදී - බාහ්‍යාසත්තානුමෙයපදා</w:t>
      </w:r>
      <w:r w:rsidR="00BF15DD" w:rsidRPr="007C7479">
        <w:rPr>
          <w:rFonts w:ascii="UN-Abhaya" w:hAnsi="UN-Abhaya"/>
          <w:b/>
          <w:bCs/>
          <w:cs/>
        </w:rPr>
        <w:t>ර්‍ත්‍ථ</w:t>
      </w:r>
      <w:r w:rsidRPr="007C7479">
        <w:rPr>
          <w:rFonts w:ascii="UN-Abhaya" w:hAnsi="UN-Abhaya"/>
          <w:b/>
          <w:bCs/>
          <w:cs/>
        </w:rPr>
        <w:t>වාදී - බාහ්‍යසත්තාප්‍රත්‍යක්‍ෂවාදී</w:t>
      </w:r>
      <w:r w:rsidRPr="00CC0696">
        <w:rPr>
          <w:rFonts w:ascii="UN-Abhaya" w:hAnsi="UN-Abhaya"/>
          <w:cs/>
        </w:rPr>
        <w:t xml:space="preserve"> යි කොටස් සතරකට බෙදී සිටියහ. </w:t>
      </w:r>
    </w:p>
    <w:p w14:paraId="0CBAFE12" w14:textId="21466F8A" w:rsidR="00CC0696" w:rsidRPr="00CC0696" w:rsidRDefault="00CC0696" w:rsidP="00F32E51">
      <w:pPr>
        <w:spacing w:line="276" w:lineRule="auto"/>
        <w:rPr>
          <w:rFonts w:ascii="UN-Abhaya" w:hAnsi="UN-Abhaya"/>
        </w:rPr>
      </w:pPr>
      <w:r w:rsidRPr="00CC0696">
        <w:rPr>
          <w:rFonts w:ascii="UN-Abhaya" w:hAnsi="UN-Abhaya"/>
          <w:cs/>
        </w:rPr>
        <w:t xml:space="preserve">එහි ශුන්‍යවාදිහු </w:t>
      </w:r>
      <w:r w:rsidR="00065B6E">
        <w:rPr>
          <w:rFonts w:ascii="UN-Abhaya" w:hAnsi="UN-Abhaya"/>
        </w:rPr>
        <w:t>‘</w:t>
      </w:r>
      <w:r w:rsidRPr="00065B6E">
        <w:rPr>
          <w:rFonts w:ascii="UN-Abhaya" w:hAnsi="UN-Abhaya"/>
          <w:b/>
          <w:bCs/>
          <w:cs/>
        </w:rPr>
        <w:t>ස</w:t>
      </w:r>
      <w:r w:rsidR="00D53FFC" w:rsidRPr="00065B6E">
        <w:rPr>
          <w:rFonts w:ascii="UN-Abhaya" w:hAnsi="UN-Abhaya"/>
          <w:b/>
          <w:bCs/>
          <w:cs/>
        </w:rPr>
        <w:t>ර්‍ව</w:t>
      </w:r>
      <w:r w:rsidRPr="00065B6E">
        <w:rPr>
          <w:rFonts w:ascii="UN-Abhaya" w:hAnsi="UN-Abhaya"/>
          <w:b/>
          <w:bCs/>
          <w:cs/>
        </w:rPr>
        <w:t>ශුන්‍යතාවය</w:t>
      </w:r>
      <w:r w:rsidR="00065B6E">
        <w:rPr>
          <w:rFonts w:ascii="UN-Abhaya" w:hAnsi="UN-Abhaya"/>
        </w:rPr>
        <w:t>’</w:t>
      </w:r>
      <w:r w:rsidRPr="00CC0696">
        <w:rPr>
          <w:rFonts w:ascii="UN-Abhaya" w:hAnsi="UN-Abhaya"/>
        </w:rPr>
        <w:t xml:space="preserve"> </w:t>
      </w:r>
      <w:r w:rsidRPr="00CC0696">
        <w:rPr>
          <w:rFonts w:ascii="UN-Abhaya" w:hAnsi="UN-Abhaya"/>
          <w:cs/>
        </w:rPr>
        <w:t>ම</w:t>
      </w:r>
      <w:r w:rsidR="00065B6E">
        <w:rPr>
          <w:rFonts w:ascii="UN-Abhaya" w:hAnsi="UN-Abhaya" w:hint="cs"/>
          <w:cs/>
        </w:rPr>
        <w:t>ෝ</w:t>
      </w:r>
      <w:r w:rsidRPr="00CC0696">
        <w:rPr>
          <w:rFonts w:ascii="UN-Abhaya" w:hAnsi="UN-Abhaya"/>
          <w:cs/>
        </w:rPr>
        <w:t>ක්‍ෂය යි ද</w:t>
      </w:r>
      <w:r w:rsidRPr="00CC0696">
        <w:rPr>
          <w:rFonts w:ascii="UN-Abhaya" w:hAnsi="UN-Abhaya"/>
        </w:rPr>
        <w:t xml:space="preserve">, </w:t>
      </w:r>
      <w:r w:rsidRPr="00CC0696">
        <w:rPr>
          <w:rFonts w:ascii="UN-Abhaya" w:hAnsi="UN-Abhaya"/>
          <w:cs/>
        </w:rPr>
        <w:t xml:space="preserve">සෙසු තිදෙන </w:t>
      </w:r>
      <w:r w:rsidRPr="00065B6E">
        <w:rPr>
          <w:rFonts w:ascii="UN-Abhaya" w:hAnsi="UN-Abhaya"/>
          <w:b/>
          <w:bCs/>
        </w:rPr>
        <w:t>‘</w:t>
      </w:r>
      <w:r w:rsidRPr="00065B6E">
        <w:rPr>
          <w:rFonts w:ascii="UN-Abhaya" w:hAnsi="UN-Abhaya"/>
          <w:b/>
          <w:bCs/>
          <w:cs/>
        </w:rPr>
        <w:t>ආලයවිඥානස්වරූප වූ විඥානය</w:t>
      </w:r>
      <w:r w:rsidR="00065B6E">
        <w:rPr>
          <w:rFonts w:ascii="UN-Abhaya" w:hAnsi="UN-Abhaya"/>
          <w:b/>
          <w:bCs/>
        </w:rPr>
        <w:t>’</w:t>
      </w:r>
      <w:r w:rsidRPr="00CC0696">
        <w:rPr>
          <w:rFonts w:ascii="UN-Abhaya" w:hAnsi="UN-Abhaya"/>
        </w:rPr>
        <w:t xml:space="preserve"> </w:t>
      </w:r>
      <w:r w:rsidRPr="00CC0696">
        <w:rPr>
          <w:rFonts w:ascii="UN-Abhaya" w:hAnsi="UN-Abhaya"/>
          <w:cs/>
        </w:rPr>
        <w:t>ම</w:t>
      </w:r>
      <w:r w:rsidR="00A3274F">
        <w:rPr>
          <w:rFonts w:ascii="UN-Abhaya" w:hAnsi="UN-Abhaya" w:hint="cs"/>
          <w:cs/>
        </w:rPr>
        <w:t>ෝ</w:t>
      </w:r>
      <w:r w:rsidRPr="00CC0696">
        <w:rPr>
          <w:rFonts w:ascii="UN-Abhaya" w:hAnsi="UN-Abhaya"/>
          <w:cs/>
        </w:rPr>
        <w:t xml:space="preserve">ක්ෂය යි ද කියත්. </w:t>
      </w:r>
    </w:p>
    <w:p w14:paraId="7CB1BD9F" w14:textId="1455B536" w:rsidR="00CC0696" w:rsidRPr="00CC0696" w:rsidRDefault="00CC0696" w:rsidP="00F32E51">
      <w:pPr>
        <w:spacing w:line="276" w:lineRule="auto"/>
        <w:rPr>
          <w:rFonts w:ascii="UN-Abhaya" w:hAnsi="UN-Abhaya"/>
        </w:rPr>
      </w:pPr>
      <w:r w:rsidRPr="00CC0696">
        <w:rPr>
          <w:rFonts w:ascii="UN-Abhaya" w:hAnsi="UN-Abhaya"/>
          <w:cs/>
        </w:rPr>
        <w:t xml:space="preserve">ජෛනයෝ </w:t>
      </w:r>
      <w:r w:rsidRPr="00065B6E">
        <w:rPr>
          <w:rFonts w:ascii="UN-Abhaya" w:hAnsi="UN-Abhaya"/>
          <w:b/>
          <w:bCs/>
        </w:rPr>
        <w:t>‘</w:t>
      </w:r>
      <w:r w:rsidRPr="00065B6E">
        <w:rPr>
          <w:rFonts w:ascii="UN-Abhaya" w:hAnsi="UN-Abhaya"/>
          <w:b/>
          <w:bCs/>
          <w:cs/>
        </w:rPr>
        <w:t>බොහෝ කල් සිට රැස් කළ පාපයෙහි ගැලී ගිය ජීවය සියල්ලන් මතුයෙහි සම ව සිටීම</w:t>
      </w:r>
      <w:r w:rsidR="00065B6E" w:rsidRPr="00065B6E">
        <w:rPr>
          <w:rFonts w:ascii="UN-Abhaya" w:hAnsi="UN-Abhaya"/>
          <w:b/>
          <w:bCs/>
        </w:rPr>
        <w:t>’</w:t>
      </w:r>
      <w:r w:rsidRPr="00CC0696">
        <w:rPr>
          <w:rFonts w:ascii="UN-Abhaya" w:hAnsi="UN-Abhaya"/>
        </w:rPr>
        <w:t xml:space="preserve"> </w:t>
      </w:r>
      <w:r w:rsidRPr="00CC0696">
        <w:rPr>
          <w:rFonts w:ascii="UN-Abhaya" w:hAnsi="UN-Abhaya"/>
          <w:cs/>
        </w:rPr>
        <w:t>ම</w:t>
      </w:r>
      <w:r w:rsidR="003C48B0">
        <w:rPr>
          <w:rFonts w:ascii="UN-Abhaya" w:hAnsi="UN-Abhaya" w:hint="cs"/>
          <w:cs/>
        </w:rPr>
        <w:t>ෝ</w:t>
      </w:r>
      <w:r w:rsidRPr="00CC0696">
        <w:rPr>
          <w:rFonts w:ascii="UN-Abhaya" w:hAnsi="UN-Abhaya"/>
          <w:cs/>
        </w:rPr>
        <w:t>ක්ෂය යි ද</w:t>
      </w:r>
      <w:r w:rsidRPr="00CC0696">
        <w:rPr>
          <w:rFonts w:ascii="UN-Abhaya" w:hAnsi="UN-Abhaya"/>
        </w:rPr>
        <w:t xml:space="preserve">, </w:t>
      </w:r>
    </w:p>
    <w:p w14:paraId="49C468BC" w14:textId="1C734639" w:rsidR="00CC0696" w:rsidRPr="00CC0696" w:rsidRDefault="00CC0696" w:rsidP="00F32E51">
      <w:pPr>
        <w:spacing w:line="276" w:lineRule="auto"/>
        <w:rPr>
          <w:rFonts w:ascii="UN-Abhaya" w:hAnsi="UN-Abhaya"/>
        </w:rPr>
      </w:pPr>
      <w:r w:rsidRPr="00CC0696">
        <w:rPr>
          <w:rFonts w:ascii="UN-Abhaya" w:hAnsi="UN-Abhaya"/>
          <w:cs/>
        </w:rPr>
        <w:t>න</w:t>
      </w:r>
      <w:r w:rsidR="003C48B0">
        <w:rPr>
          <w:rFonts w:ascii="UN-Abhaya" w:hAnsi="UN-Abhaya" w:hint="cs"/>
          <w:cs/>
        </w:rPr>
        <w:t>ෛ</w:t>
      </w:r>
      <w:r w:rsidRPr="00CC0696">
        <w:rPr>
          <w:rFonts w:ascii="UN-Abhaya" w:hAnsi="UN-Abhaya"/>
          <w:cs/>
        </w:rPr>
        <w:t xml:space="preserve">ය්‍යායිකයෝ </w:t>
      </w:r>
      <w:r w:rsidRPr="003C48B0">
        <w:rPr>
          <w:rFonts w:ascii="UN-Abhaya" w:hAnsi="UN-Abhaya"/>
          <w:b/>
          <w:bCs/>
        </w:rPr>
        <w:t>‘</w:t>
      </w:r>
      <w:r w:rsidRPr="003C48B0">
        <w:rPr>
          <w:rFonts w:ascii="UN-Abhaya" w:hAnsi="UN-Abhaya"/>
          <w:b/>
          <w:bCs/>
          <w:cs/>
        </w:rPr>
        <w:t>ශරීරාතිරික්තආත්මඥානය ම තත</w:t>
      </w:r>
      <w:r w:rsidR="003C48B0" w:rsidRPr="003C48B0">
        <w:rPr>
          <w:rFonts w:ascii="UN-Abhaya" w:hAnsi="UN-Abhaya" w:hint="cs"/>
          <w:b/>
          <w:bCs/>
          <w:cs/>
        </w:rPr>
        <w:t>්</w:t>
      </w:r>
      <w:r w:rsidR="003C48B0" w:rsidRPr="003C48B0">
        <w:rPr>
          <w:rFonts w:ascii="UN-Abhaya" w:hAnsi="UN-Abhaya"/>
          <w:b/>
          <w:bCs/>
          <w:cs/>
        </w:rPr>
        <w:t>ත්‍ව</w:t>
      </w:r>
      <w:r w:rsidRPr="003C48B0">
        <w:rPr>
          <w:rFonts w:ascii="UN-Abhaya" w:hAnsi="UN-Abhaya"/>
          <w:b/>
          <w:bCs/>
          <w:cs/>
        </w:rPr>
        <w:t>ඥානය වේ. එය ලැබීමෙහි භ්‍රමරූප වූ දේහාත්මඥානයාගේ නැසීම වේ. මේ නැසීමෙහි දී වන සියලු සසර දුක් නැසී යෑම</w:t>
      </w:r>
      <w:r w:rsidR="00C631E9">
        <w:rPr>
          <w:rFonts w:ascii="UN-Abhaya" w:hAnsi="UN-Abhaya"/>
          <w:b/>
          <w:bCs/>
        </w:rPr>
        <w:t>’</w:t>
      </w:r>
      <w:r w:rsidRPr="00CC0696">
        <w:rPr>
          <w:rFonts w:ascii="UN-Abhaya" w:hAnsi="UN-Abhaya"/>
          <w:cs/>
        </w:rPr>
        <w:t xml:space="preserve"> ම</w:t>
      </w:r>
      <w:r w:rsidR="003C48B0">
        <w:rPr>
          <w:rFonts w:ascii="UN-Abhaya" w:hAnsi="UN-Abhaya" w:hint="cs"/>
          <w:cs/>
        </w:rPr>
        <w:t>ෝ</w:t>
      </w:r>
      <w:r w:rsidRPr="00CC0696">
        <w:rPr>
          <w:rFonts w:ascii="UN-Abhaya" w:hAnsi="UN-Abhaya"/>
          <w:cs/>
        </w:rPr>
        <w:t>ක්‍ෂය යි ද</w:t>
      </w:r>
      <w:r w:rsidRPr="00CC0696">
        <w:rPr>
          <w:rFonts w:ascii="UN-Abhaya" w:hAnsi="UN-Abhaya"/>
        </w:rPr>
        <w:t xml:space="preserve">, </w:t>
      </w:r>
    </w:p>
    <w:p w14:paraId="0EF2C466" w14:textId="4E597C1C" w:rsidR="00CC0696" w:rsidRPr="00CC0696" w:rsidRDefault="00CC0696" w:rsidP="00F32E51">
      <w:pPr>
        <w:spacing w:line="276" w:lineRule="auto"/>
        <w:rPr>
          <w:rFonts w:ascii="UN-Abhaya" w:hAnsi="UN-Abhaya"/>
        </w:rPr>
      </w:pPr>
      <w:r w:rsidRPr="00CC0696">
        <w:rPr>
          <w:rFonts w:ascii="UN-Abhaya" w:hAnsi="UN-Abhaya"/>
          <w:cs/>
        </w:rPr>
        <w:t xml:space="preserve">සාඞ්ඛ්‍යයෝ </w:t>
      </w:r>
      <w:r w:rsidR="001219CA" w:rsidRPr="007474C1">
        <w:rPr>
          <w:rFonts w:ascii="UN-Abhaya" w:hAnsi="UN-Abhaya" w:hint="cs"/>
          <w:b/>
          <w:bCs/>
          <w:cs/>
        </w:rPr>
        <w:t>‘</w:t>
      </w:r>
      <w:r w:rsidRPr="007474C1">
        <w:rPr>
          <w:rFonts w:ascii="UN-Abhaya" w:hAnsi="UN-Abhaya"/>
          <w:b/>
          <w:bCs/>
          <w:cs/>
        </w:rPr>
        <w:t>ප්‍රකෘතියෙන් පුරුෂයාගේ විය</w:t>
      </w:r>
      <w:r w:rsidR="007474C1" w:rsidRPr="007474C1">
        <w:rPr>
          <w:rFonts w:ascii="UN-Abhaya" w:hAnsi="UN-Abhaya" w:hint="cs"/>
          <w:b/>
          <w:bCs/>
          <w:cs/>
        </w:rPr>
        <w:t>ෝ</w:t>
      </w:r>
      <w:r w:rsidRPr="007474C1">
        <w:rPr>
          <w:rFonts w:ascii="UN-Abhaya" w:hAnsi="UN-Abhaya"/>
          <w:b/>
          <w:bCs/>
          <w:cs/>
        </w:rPr>
        <w:t>ගය</w:t>
      </w:r>
      <w:r w:rsidRPr="007474C1">
        <w:rPr>
          <w:rFonts w:ascii="UN-Abhaya" w:hAnsi="UN-Abhaya"/>
          <w:b/>
          <w:bCs/>
        </w:rPr>
        <w:t>’</w:t>
      </w:r>
      <w:r w:rsidRPr="00CC0696">
        <w:rPr>
          <w:rFonts w:ascii="UN-Abhaya" w:hAnsi="UN-Abhaya"/>
        </w:rPr>
        <w:t xml:space="preserve"> </w:t>
      </w:r>
      <w:r w:rsidRPr="00CC0696">
        <w:rPr>
          <w:rFonts w:ascii="UN-Abhaya" w:hAnsi="UN-Abhaya"/>
          <w:cs/>
        </w:rPr>
        <w:t>ම</w:t>
      </w:r>
      <w:r w:rsidR="007474C1">
        <w:rPr>
          <w:rFonts w:ascii="UN-Abhaya" w:hAnsi="UN-Abhaya" w:hint="cs"/>
          <w:cs/>
        </w:rPr>
        <w:t>ෝ</w:t>
      </w:r>
      <w:r w:rsidRPr="00CC0696">
        <w:rPr>
          <w:rFonts w:ascii="UN-Abhaya" w:hAnsi="UN-Abhaya"/>
          <w:cs/>
        </w:rPr>
        <w:t>ක්‍ෂ ය යි ද</w:t>
      </w:r>
      <w:r w:rsidRPr="00CC0696">
        <w:rPr>
          <w:rFonts w:ascii="UN-Abhaya" w:hAnsi="UN-Abhaya"/>
        </w:rPr>
        <w:t xml:space="preserve">, </w:t>
      </w:r>
    </w:p>
    <w:p w14:paraId="12653734" w14:textId="58E76A94" w:rsidR="00CC0696" w:rsidRPr="00CC0696" w:rsidRDefault="00CC0696" w:rsidP="00F32E51">
      <w:pPr>
        <w:spacing w:line="276" w:lineRule="auto"/>
        <w:rPr>
          <w:rFonts w:ascii="UN-Abhaya" w:hAnsi="UN-Abhaya"/>
        </w:rPr>
      </w:pPr>
      <w:r w:rsidRPr="00CC0696">
        <w:rPr>
          <w:rFonts w:ascii="UN-Abhaya" w:hAnsi="UN-Abhaya"/>
          <w:cs/>
        </w:rPr>
        <w:t>අ</w:t>
      </w:r>
      <w:r w:rsidR="00C60621">
        <w:rPr>
          <w:rFonts w:ascii="UN-Abhaya" w:hAnsi="UN-Abhaya" w:hint="cs"/>
          <w:cs/>
        </w:rPr>
        <w:t>ද්වෛ</w:t>
      </w:r>
      <w:r w:rsidRPr="00CC0696">
        <w:rPr>
          <w:rFonts w:ascii="UN-Abhaya" w:hAnsi="UN-Abhaya"/>
          <w:cs/>
        </w:rPr>
        <w:t xml:space="preserve">තවාදීහු </w:t>
      </w:r>
      <w:r w:rsidR="001219CA" w:rsidRPr="00C60621">
        <w:rPr>
          <w:rFonts w:ascii="UN-Abhaya" w:hAnsi="UN-Abhaya"/>
          <w:b/>
          <w:bCs/>
        </w:rPr>
        <w:t>‘</w:t>
      </w:r>
      <w:r w:rsidRPr="00C60621">
        <w:rPr>
          <w:rFonts w:ascii="UN-Abhaya" w:hAnsi="UN-Abhaya"/>
          <w:b/>
          <w:bCs/>
          <w:cs/>
        </w:rPr>
        <w:t>ප්‍රත්‍ය</w:t>
      </w:r>
      <w:r w:rsidR="003263ED" w:rsidRPr="00C60621">
        <w:rPr>
          <w:rFonts w:ascii="UN-Abhaya" w:hAnsi="UN-Abhaya"/>
          <w:b/>
          <w:bCs/>
          <w:cs/>
        </w:rPr>
        <w:t>ක්‍ෂා</w:t>
      </w:r>
      <w:r w:rsidRPr="00C60621">
        <w:rPr>
          <w:rFonts w:ascii="UN-Abhaya" w:hAnsi="UN-Abhaya"/>
          <w:b/>
          <w:bCs/>
          <w:cs/>
        </w:rPr>
        <w:t xml:space="preserve">සිද්ධ වූ ලෝකය බ්‍රහ්මන් කෙරෙහි නැගී සිටියේ ය. බ්‍රහ්මරූප වූ ඥානයෙන් </w:t>
      </w:r>
      <w:r w:rsidR="00130D64" w:rsidRPr="00C60621">
        <w:rPr>
          <w:rFonts w:ascii="UN-Abhaya" w:hAnsi="UN-Abhaya"/>
          <w:b/>
          <w:bCs/>
          <w:cs/>
        </w:rPr>
        <w:t>ලෝකය</w:t>
      </w:r>
      <w:r w:rsidRPr="00C60621">
        <w:rPr>
          <w:rFonts w:ascii="UN-Abhaya" w:hAnsi="UN-Abhaya"/>
          <w:b/>
          <w:bCs/>
          <w:cs/>
        </w:rPr>
        <w:t xml:space="preserve"> වස්තුවක් සේ වැටහෙන්නේ ය. ප්‍රකෘතිජීව යන මොවුන් කෙළවර බ්‍රහ</w:t>
      </w:r>
      <w:r w:rsidR="009A5514" w:rsidRPr="00C60621">
        <w:rPr>
          <w:rFonts w:ascii="UN-Abhaya" w:hAnsi="UN-Abhaya" w:hint="cs"/>
          <w:b/>
          <w:bCs/>
          <w:cs/>
        </w:rPr>
        <w:t>්</w:t>
      </w:r>
      <w:r w:rsidRPr="00C60621">
        <w:rPr>
          <w:rFonts w:ascii="UN-Abhaya" w:hAnsi="UN-Abhaya"/>
          <w:b/>
          <w:bCs/>
          <w:cs/>
        </w:rPr>
        <w:t>ම කෙරෙහි නැගී සිටීම</w:t>
      </w:r>
      <w:r w:rsidR="001219CA" w:rsidRPr="00C60621">
        <w:rPr>
          <w:rFonts w:ascii="UN-Abhaya" w:hAnsi="UN-Abhaya"/>
          <w:b/>
          <w:bCs/>
        </w:rPr>
        <w:t>’</w:t>
      </w:r>
      <w:r w:rsidRPr="00CC0696">
        <w:rPr>
          <w:rFonts w:ascii="UN-Abhaya" w:hAnsi="UN-Abhaya"/>
        </w:rPr>
        <w:t xml:space="preserve"> </w:t>
      </w:r>
      <w:r w:rsidRPr="00CC0696">
        <w:rPr>
          <w:rFonts w:ascii="UN-Abhaya" w:hAnsi="UN-Abhaya"/>
          <w:cs/>
        </w:rPr>
        <w:t>ම</w:t>
      </w:r>
      <w:r w:rsidR="00C60621">
        <w:rPr>
          <w:rFonts w:ascii="UN-Abhaya" w:hAnsi="UN-Abhaya" w:hint="cs"/>
          <w:cs/>
        </w:rPr>
        <w:t>ෝ</w:t>
      </w:r>
      <w:r w:rsidRPr="00CC0696">
        <w:rPr>
          <w:rFonts w:ascii="UN-Abhaya" w:hAnsi="UN-Abhaya"/>
          <w:cs/>
        </w:rPr>
        <w:t xml:space="preserve">ක්‍ෂ ය යි ද කියත්. </w:t>
      </w:r>
    </w:p>
    <w:p w14:paraId="50037791" w14:textId="2B57C3FA" w:rsidR="00CC0696" w:rsidRPr="00CC0696" w:rsidRDefault="00CC0696" w:rsidP="00F32E51">
      <w:pPr>
        <w:spacing w:line="276" w:lineRule="auto"/>
        <w:rPr>
          <w:rFonts w:ascii="UN-Abhaya" w:hAnsi="UN-Abhaya"/>
        </w:rPr>
      </w:pPr>
      <w:r w:rsidRPr="00CC0696">
        <w:rPr>
          <w:rFonts w:ascii="UN-Abhaya" w:hAnsi="UN-Abhaya"/>
          <w:cs/>
        </w:rPr>
        <w:t>ම</w:t>
      </w:r>
      <w:r w:rsidR="003E7DF1">
        <w:rPr>
          <w:rFonts w:ascii="UN-Abhaya" w:hAnsi="UN-Abhaya" w:hint="cs"/>
          <w:cs/>
        </w:rPr>
        <w:t>ෝ</w:t>
      </w:r>
      <w:r w:rsidRPr="00CC0696">
        <w:rPr>
          <w:rFonts w:ascii="UN-Abhaya" w:hAnsi="UN-Abhaya"/>
          <w:cs/>
        </w:rPr>
        <w:t>ක්‍ෂ ය මේ ය</w:t>
      </w:r>
      <w:r w:rsidRPr="00CC0696">
        <w:rPr>
          <w:rFonts w:ascii="UN-Abhaya" w:hAnsi="UN-Abhaya"/>
        </w:rPr>
        <w:t xml:space="preserve">, </w:t>
      </w:r>
      <w:r w:rsidRPr="00CC0696">
        <w:rPr>
          <w:rFonts w:ascii="UN-Abhaya" w:hAnsi="UN-Abhaya"/>
          <w:cs/>
        </w:rPr>
        <w:t>යි කළ මේ විවෘති එකෙකුත් ප්‍රත්‍යක්‍ෂ සිද්ධීන්හි පිහිටා කරණ ලද්දේ නො වේ. අනුමිත ම වේ. අනුමානඥානයෙන් ගන්නා ලද මේ එක ද විවෘතියෙකුත් රාගද්වේෂමෝහක්ෂය සඞ්ඛ්‍යාතනි</w:t>
      </w:r>
      <w:r w:rsidR="00A30314">
        <w:rPr>
          <w:rFonts w:ascii="UN-Abhaya" w:hAnsi="UN-Abhaya"/>
          <w:cs/>
        </w:rPr>
        <w:t>ර්‍වා</w:t>
      </w:r>
      <w:r w:rsidRPr="00CC0696">
        <w:rPr>
          <w:rFonts w:ascii="UN-Abhaya" w:hAnsi="UN-Abhaya"/>
          <w:cs/>
        </w:rPr>
        <w:t>ණය කෙරෙහි යථා</w:t>
      </w:r>
      <w:r w:rsidR="00BF15DD">
        <w:rPr>
          <w:rFonts w:ascii="UN-Abhaya" w:hAnsi="UN-Abhaya"/>
          <w:cs/>
        </w:rPr>
        <w:t>ර්‍ත්‍ථ</w:t>
      </w:r>
      <w:r w:rsidRPr="00CC0696">
        <w:rPr>
          <w:rFonts w:ascii="UN-Abhaya" w:hAnsi="UN-Abhaya"/>
          <w:cs/>
        </w:rPr>
        <w:t xml:space="preserve"> විසින් ත</w:t>
      </w:r>
      <w:r w:rsidR="003E7DF1">
        <w:rPr>
          <w:rFonts w:ascii="UN-Abhaya" w:hAnsi="UN-Abhaya" w:hint="cs"/>
          <w:cs/>
        </w:rPr>
        <w:t>ත්</w:t>
      </w:r>
      <w:r w:rsidRPr="00CC0696">
        <w:rPr>
          <w:rFonts w:ascii="UN-Abhaya" w:hAnsi="UN-Abhaya"/>
          <w:cs/>
        </w:rPr>
        <w:t>වා</w:t>
      </w:r>
      <w:r w:rsidR="00BF15DD">
        <w:rPr>
          <w:rFonts w:ascii="UN-Abhaya" w:hAnsi="UN-Abhaya"/>
          <w:cs/>
        </w:rPr>
        <w:t>ර්‍ත්‍ථ</w:t>
      </w:r>
      <w:r w:rsidRPr="00CC0696">
        <w:rPr>
          <w:rFonts w:ascii="UN-Abhaya" w:hAnsi="UN-Abhaya"/>
          <w:cs/>
        </w:rPr>
        <w:t xml:space="preserve"> විසින් නැගී නො සිටියි. එහෙයින් හළයුතු ය. නි</w:t>
      </w:r>
      <w:r w:rsidR="00A30314">
        <w:rPr>
          <w:rFonts w:ascii="UN-Abhaya" w:hAnsi="UN-Abhaya"/>
          <w:cs/>
        </w:rPr>
        <w:t>ර්‍වා</w:t>
      </w:r>
      <w:r w:rsidRPr="00CC0696">
        <w:rPr>
          <w:rFonts w:ascii="UN-Abhaya" w:hAnsi="UN-Abhaya"/>
          <w:cs/>
        </w:rPr>
        <w:t xml:space="preserve">ණයෙහි ලා නො ද ගත යුතුය. </w:t>
      </w:r>
    </w:p>
    <w:p w14:paraId="300EDFED" w14:textId="51187B04" w:rsidR="00CC0696" w:rsidRPr="005C1CE6" w:rsidRDefault="00CC0696" w:rsidP="00F32E51">
      <w:pPr>
        <w:spacing w:line="276" w:lineRule="auto"/>
        <w:rPr>
          <w:rFonts w:ascii="UN-Abhaya" w:hAnsi="UN-Abhaya"/>
          <w:b/>
          <w:bCs/>
        </w:rPr>
      </w:pPr>
      <w:r w:rsidRPr="00CC0696">
        <w:rPr>
          <w:rFonts w:ascii="UN-Abhaya" w:hAnsi="UN-Abhaya"/>
          <w:cs/>
        </w:rPr>
        <w:t>ම</w:t>
      </w:r>
      <w:r w:rsidR="00D60363">
        <w:rPr>
          <w:rFonts w:ascii="UN-Abhaya" w:hAnsi="UN-Abhaya" w:hint="cs"/>
          <w:cs/>
        </w:rPr>
        <w:t>ෝ</w:t>
      </w:r>
      <w:r w:rsidRPr="00CC0696">
        <w:rPr>
          <w:rFonts w:ascii="UN-Abhaya" w:hAnsi="UN-Abhaya"/>
          <w:cs/>
        </w:rPr>
        <w:t>ක්‍ෂ ශබ්දය ථෙරවාදීන් ගන්නා නිවනෙහි ද වැටෙන බැවින් බෞද්ධාචා</w:t>
      </w:r>
      <w:r w:rsidR="00142DDD">
        <w:rPr>
          <w:rFonts w:ascii="UN-Abhaya" w:hAnsi="UN-Abhaya"/>
          <w:cs/>
        </w:rPr>
        <w:t>ර්‍</w:t>
      </w:r>
      <w:r w:rsidRPr="00CC0696">
        <w:rPr>
          <w:rFonts w:ascii="UN-Abhaya" w:hAnsi="UN-Abhaya"/>
          <w:cs/>
        </w:rPr>
        <w:t>ය</w:t>
      </w:r>
      <w:r w:rsidR="005C1CE6">
        <w:rPr>
          <w:rFonts w:ascii="UN-Abhaya" w:hAnsi="UN-Abhaya" w:hint="cs"/>
          <w:cs/>
        </w:rPr>
        <w:t>්‍ය</w:t>
      </w:r>
      <w:r w:rsidRPr="00CC0696">
        <w:rPr>
          <w:rFonts w:ascii="UN-Abhaya" w:hAnsi="UN-Abhaya"/>
          <w:cs/>
        </w:rPr>
        <w:t>යෝ බුද්ධවචන පදනම් කොට ම</w:t>
      </w:r>
      <w:r w:rsidR="00D60363">
        <w:rPr>
          <w:rFonts w:ascii="UN-Abhaya" w:hAnsi="UN-Abhaya" w:hint="cs"/>
          <w:cs/>
        </w:rPr>
        <w:t>ෝ</w:t>
      </w:r>
      <w:r w:rsidRPr="00CC0696">
        <w:rPr>
          <w:rFonts w:ascii="UN-Abhaya" w:hAnsi="UN-Abhaya"/>
          <w:cs/>
        </w:rPr>
        <w:t>ක්‍ෂ ශබ්දයෙහි නිරුක්ත්‍ය</w:t>
      </w:r>
      <w:r w:rsidR="00BF15DD">
        <w:rPr>
          <w:rFonts w:ascii="UN-Abhaya" w:hAnsi="UN-Abhaya"/>
          <w:cs/>
        </w:rPr>
        <w:t>ර්‍ත්‍ථ</w:t>
      </w:r>
      <w:r w:rsidRPr="00CC0696">
        <w:rPr>
          <w:rFonts w:ascii="UN-Abhaya" w:hAnsi="UN-Abhaya"/>
          <w:cs/>
        </w:rPr>
        <w:t xml:space="preserve">ය </w:t>
      </w:r>
      <w:r w:rsidR="001219CA" w:rsidRPr="005C1CE6">
        <w:rPr>
          <w:rFonts w:ascii="UN-Abhaya" w:hAnsi="UN-Abhaya"/>
          <w:b/>
          <w:bCs/>
        </w:rPr>
        <w:t>“</w:t>
      </w:r>
      <w:r w:rsidRPr="005C1CE6">
        <w:rPr>
          <w:rFonts w:ascii="UN-Abhaya" w:hAnsi="UN-Abhaya"/>
          <w:b/>
          <w:bCs/>
          <w:cs/>
        </w:rPr>
        <w:t>මුච්චන්ති එත්‍ථ එතෙන වා රාගාදීහිති</w:t>
      </w:r>
      <w:r w:rsidR="005C1CE6">
        <w:rPr>
          <w:rFonts w:ascii="UN-Abhaya" w:hAnsi="UN-Abhaya" w:hint="cs"/>
          <w:b/>
          <w:bCs/>
          <w:cs/>
        </w:rPr>
        <w:t xml:space="preserve"> </w:t>
      </w:r>
      <w:r w:rsidRPr="005C1CE6">
        <w:rPr>
          <w:rFonts w:ascii="UN-Abhaya" w:hAnsi="UN-Abhaya"/>
          <w:b/>
          <w:bCs/>
          <w:cs/>
        </w:rPr>
        <w:t>= මොක්ඛ</w:t>
      </w:r>
      <w:r w:rsidR="005C1CE6">
        <w:rPr>
          <w:rFonts w:ascii="UN-Abhaya" w:hAnsi="UN-Abhaya" w:hint="cs"/>
          <w:b/>
          <w:bCs/>
          <w:cs/>
        </w:rPr>
        <w:t>ො</w:t>
      </w:r>
      <w:r w:rsidR="001219CA" w:rsidRPr="005C1CE6">
        <w:rPr>
          <w:rFonts w:ascii="UN-Abhaya" w:hAnsi="UN-Abhaya"/>
          <w:b/>
          <w:bCs/>
        </w:rPr>
        <w:t>”</w:t>
      </w:r>
      <w:r w:rsidRPr="00CC0696">
        <w:rPr>
          <w:rFonts w:ascii="UN-Abhaya" w:hAnsi="UN-Abhaya"/>
        </w:rPr>
        <w:t xml:space="preserve"> </w:t>
      </w:r>
      <w:r w:rsidRPr="00CC0696">
        <w:rPr>
          <w:rFonts w:ascii="UN-Abhaya" w:hAnsi="UN-Abhaya"/>
          <w:cs/>
        </w:rPr>
        <w:t>යි සම</w:t>
      </w:r>
      <w:r w:rsidR="00BF15DD">
        <w:rPr>
          <w:rFonts w:ascii="UN-Abhaya" w:hAnsi="UN-Abhaya"/>
          <w:cs/>
        </w:rPr>
        <w:t>ර්‍ත්‍ථ</w:t>
      </w:r>
      <w:r w:rsidRPr="00CC0696">
        <w:rPr>
          <w:rFonts w:ascii="UN-Abhaya" w:hAnsi="UN-Abhaya"/>
          <w:cs/>
        </w:rPr>
        <w:t>නය කළහ. යම් සන්සිඳීමෙක්හි හෝ යම් සන්සිඳීමක් අරමුණු කිරීමෙන් හෝ රාගද්ව</w:t>
      </w:r>
      <w:r w:rsidR="005C1CE6">
        <w:rPr>
          <w:rFonts w:ascii="UN-Abhaya" w:hAnsi="UN-Abhaya" w:hint="cs"/>
          <w:cs/>
        </w:rPr>
        <w:t>ේ</w:t>
      </w:r>
      <w:r w:rsidRPr="00CC0696">
        <w:rPr>
          <w:rFonts w:ascii="UN-Abhaya" w:hAnsi="UN-Abhaya"/>
          <w:cs/>
        </w:rPr>
        <w:t>ෂාද</w:t>
      </w:r>
      <w:r w:rsidR="005C1CE6">
        <w:rPr>
          <w:rFonts w:ascii="UN-Abhaya" w:hAnsi="UN-Abhaya" w:hint="cs"/>
          <w:cs/>
        </w:rPr>
        <w:t xml:space="preserve">ී </w:t>
      </w:r>
      <w:r w:rsidRPr="00CC0696">
        <w:rPr>
          <w:rFonts w:ascii="UN-Abhaya" w:hAnsi="UN-Abhaya"/>
          <w:cs/>
        </w:rPr>
        <w:t>ක්ල</w:t>
      </w:r>
      <w:r w:rsidR="005C1CE6">
        <w:rPr>
          <w:rFonts w:ascii="UN-Abhaya" w:hAnsi="UN-Abhaya" w:hint="cs"/>
          <w:cs/>
        </w:rPr>
        <w:t>ේ</w:t>
      </w:r>
      <w:r w:rsidRPr="00CC0696">
        <w:rPr>
          <w:rFonts w:ascii="UN-Abhaya" w:hAnsi="UN-Abhaya"/>
          <w:cs/>
        </w:rPr>
        <w:t>ශයන්ගෙන් මිදෙත් ද</w:t>
      </w:r>
      <w:r w:rsidRPr="00CC0696">
        <w:rPr>
          <w:rFonts w:ascii="UN-Abhaya" w:hAnsi="UN-Abhaya"/>
        </w:rPr>
        <w:t xml:space="preserve">, </w:t>
      </w:r>
      <w:r w:rsidRPr="00CC0696">
        <w:rPr>
          <w:rFonts w:ascii="UN-Abhaya" w:hAnsi="UN-Abhaya"/>
          <w:cs/>
        </w:rPr>
        <w:t>ඒ මිදීමට කරුණු වූ ශාන්තධ</w:t>
      </w:r>
      <w:r w:rsidR="00142DDD">
        <w:rPr>
          <w:rFonts w:ascii="UN-Abhaya" w:hAnsi="UN-Abhaya"/>
          <w:cs/>
        </w:rPr>
        <w:t>ර්‍</w:t>
      </w:r>
      <w:r w:rsidRPr="00CC0696">
        <w:rPr>
          <w:rFonts w:ascii="UN-Abhaya" w:hAnsi="UN-Abhaya"/>
          <w:cs/>
        </w:rPr>
        <w:t>මය ම</w:t>
      </w:r>
      <w:r w:rsidR="005C1CE6">
        <w:rPr>
          <w:rFonts w:ascii="UN-Abhaya" w:hAnsi="UN-Abhaya" w:hint="cs"/>
          <w:cs/>
        </w:rPr>
        <w:t>ෝ</w:t>
      </w:r>
      <w:r w:rsidRPr="00CC0696">
        <w:rPr>
          <w:rFonts w:ascii="UN-Abhaya" w:hAnsi="UN-Abhaya"/>
          <w:cs/>
        </w:rPr>
        <w:t>ක්‍ෂය යනු එහි අරුත් ය. මෙයට අනුගත වූ පරකීය අ</w:t>
      </w:r>
      <w:r w:rsidR="00BF15DD">
        <w:rPr>
          <w:rFonts w:ascii="UN-Abhaya" w:hAnsi="UN-Abhaya"/>
          <w:cs/>
        </w:rPr>
        <w:t>ර්‍ත්‍ථ</w:t>
      </w:r>
      <w:r w:rsidRPr="00CC0696">
        <w:rPr>
          <w:rFonts w:ascii="UN-Abhaya" w:hAnsi="UN-Abhaya"/>
          <w:cs/>
        </w:rPr>
        <w:t>සම</w:t>
      </w:r>
      <w:r w:rsidR="00BF15DD">
        <w:rPr>
          <w:rFonts w:ascii="UN-Abhaya" w:hAnsi="UN-Abhaya"/>
          <w:cs/>
        </w:rPr>
        <w:t>ර්‍ත්‍ථ</w:t>
      </w:r>
      <w:r w:rsidRPr="00CC0696">
        <w:rPr>
          <w:rFonts w:ascii="UN-Abhaya" w:hAnsi="UN-Abhaya"/>
          <w:cs/>
        </w:rPr>
        <w:t xml:space="preserve">නයෙක් ද මෙහි ලා එන්නේ ය. ඒ නම් </w:t>
      </w:r>
      <w:r w:rsidRPr="005C1CE6">
        <w:rPr>
          <w:rFonts w:ascii="UN-Abhaya" w:hAnsi="UN-Abhaya"/>
          <w:b/>
          <w:bCs/>
        </w:rPr>
        <w:t>“</w:t>
      </w:r>
      <w:r w:rsidRPr="005C1CE6">
        <w:rPr>
          <w:rFonts w:ascii="UN-Abhaya" w:hAnsi="UN-Abhaya"/>
          <w:b/>
          <w:bCs/>
          <w:cs/>
        </w:rPr>
        <w:t>ම</w:t>
      </w:r>
      <w:r w:rsidR="0082043D">
        <w:rPr>
          <w:rFonts w:ascii="UN-Abhaya" w:hAnsi="UN-Abhaya" w:hint="cs"/>
          <w:b/>
          <w:bCs/>
          <w:cs/>
        </w:rPr>
        <w:t>ො</w:t>
      </w:r>
      <w:r w:rsidRPr="005C1CE6">
        <w:rPr>
          <w:rFonts w:ascii="UN-Abhaya" w:hAnsi="UN-Abhaya"/>
          <w:b/>
          <w:bCs/>
          <w:cs/>
        </w:rPr>
        <w:t>ක්ෂ්‍යතෙ දුඃඛමනෙනෙති</w:t>
      </w:r>
      <w:r w:rsidR="005C1CE6" w:rsidRPr="005C1CE6">
        <w:rPr>
          <w:rFonts w:ascii="UN-Abhaya" w:hAnsi="UN-Abhaya" w:hint="cs"/>
          <w:b/>
          <w:bCs/>
          <w:cs/>
        </w:rPr>
        <w:t xml:space="preserve"> </w:t>
      </w:r>
      <w:r w:rsidRPr="005C1CE6">
        <w:rPr>
          <w:rFonts w:ascii="UN-Abhaya" w:hAnsi="UN-Abhaya"/>
          <w:b/>
          <w:bCs/>
          <w:cs/>
        </w:rPr>
        <w:t>=</w:t>
      </w:r>
      <w:r w:rsidR="005C1CE6" w:rsidRPr="005C1CE6">
        <w:rPr>
          <w:rFonts w:ascii="UN-Abhaya" w:hAnsi="UN-Abhaya" w:hint="cs"/>
          <w:b/>
          <w:bCs/>
          <w:cs/>
        </w:rPr>
        <w:t xml:space="preserve"> </w:t>
      </w:r>
      <w:r w:rsidRPr="005C1CE6">
        <w:rPr>
          <w:rFonts w:ascii="UN-Abhaya" w:hAnsi="UN-Abhaya"/>
          <w:b/>
          <w:bCs/>
          <w:cs/>
        </w:rPr>
        <w:t>මොක්‍ෂඃ</w:t>
      </w:r>
      <w:r w:rsidRPr="005C1CE6">
        <w:rPr>
          <w:rFonts w:ascii="UN-Abhaya" w:hAnsi="UN-Abhaya"/>
          <w:b/>
          <w:bCs/>
        </w:rPr>
        <w:t>”</w:t>
      </w:r>
      <w:r w:rsidRPr="00CC0696">
        <w:rPr>
          <w:rFonts w:ascii="UN-Abhaya" w:hAnsi="UN-Abhaya"/>
        </w:rPr>
        <w:t xml:space="preserve"> </w:t>
      </w:r>
      <w:r w:rsidRPr="00CC0696">
        <w:rPr>
          <w:rFonts w:ascii="UN-Abhaya" w:hAnsi="UN-Abhaya"/>
          <w:cs/>
        </w:rPr>
        <w:t xml:space="preserve">යනු ය. </w:t>
      </w:r>
    </w:p>
    <w:p w14:paraId="45B1504D" w14:textId="2F45E331" w:rsidR="00CC0696" w:rsidRPr="00CC0696" w:rsidRDefault="00CC0696" w:rsidP="0082043D">
      <w:pPr>
        <w:pStyle w:val="Style2"/>
      </w:pPr>
      <w:r w:rsidRPr="00CC0696">
        <w:lastRenderedPageBreak/>
        <w:t>“</w:t>
      </w:r>
      <w:r w:rsidRPr="00CC0696">
        <w:rPr>
          <w:cs/>
        </w:rPr>
        <w:t>න මො</w:t>
      </w:r>
      <w:r w:rsidR="003263ED">
        <w:rPr>
          <w:cs/>
        </w:rPr>
        <w:t>ක්‍ෂා</w:t>
      </w:r>
      <w:r w:rsidRPr="00CC0696">
        <w:rPr>
          <w:cs/>
        </w:rPr>
        <w:t xml:space="preserve"> නභස</w:t>
      </w:r>
      <w:r w:rsidR="0082043D">
        <w:rPr>
          <w:rFonts w:hint="cs"/>
          <w:cs/>
        </w:rPr>
        <w:t>ඃ</w:t>
      </w:r>
      <w:r w:rsidRPr="00CC0696">
        <w:rPr>
          <w:cs/>
        </w:rPr>
        <w:t xml:space="preserve"> පෘෂ</w:t>
      </w:r>
      <w:r w:rsidR="0082043D">
        <w:rPr>
          <w:rFonts w:hint="cs"/>
          <w:cs/>
        </w:rPr>
        <w:t>්</w:t>
      </w:r>
      <w:r w:rsidRPr="00CC0696">
        <w:rPr>
          <w:cs/>
        </w:rPr>
        <w:t>ටේ න පාතාලෙ න භූතලෙ</w:t>
      </w:r>
      <w:r w:rsidRPr="00CC0696">
        <w:t xml:space="preserve">, </w:t>
      </w:r>
    </w:p>
    <w:p w14:paraId="3E628592" w14:textId="2C40AD38" w:rsidR="00CC0696" w:rsidRPr="00CC0696" w:rsidRDefault="00CC0696" w:rsidP="0082043D">
      <w:pPr>
        <w:pStyle w:val="Style2"/>
      </w:pPr>
      <w:r w:rsidRPr="00CC0696">
        <w:rPr>
          <w:cs/>
        </w:rPr>
        <w:t>ස</w:t>
      </w:r>
      <w:r w:rsidR="00A30314">
        <w:rPr>
          <w:cs/>
        </w:rPr>
        <w:t>ර්‍වා</w:t>
      </w:r>
      <w:r w:rsidRPr="00CC0696">
        <w:rPr>
          <w:cs/>
        </w:rPr>
        <w:t>ශ</w:t>
      </w:r>
      <w:r w:rsidR="0082043D">
        <w:rPr>
          <w:rFonts w:hint="cs"/>
          <w:cs/>
        </w:rPr>
        <w:t>ා</w:t>
      </w:r>
      <w:r w:rsidRPr="00CC0696">
        <w:rPr>
          <w:cs/>
        </w:rPr>
        <w:t xml:space="preserve">සංක්‍ෂයෙ </w:t>
      </w:r>
      <w:r w:rsidR="0082043D">
        <w:rPr>
          <w:rFonts w:hint="cs"/>
          <w:cs/>
        </w:rPr>
        <w:t>චෙ</w:t>
      </w:r>
      <w:r w:rsidRPr="00CC0696">
        <w:rPr>
          <w:cs/>
        </w:rPr>
        <w:t>තඃ ක්‍ෂයො මොක්‍ෂ ඉති සමෘතඃ</w:t>
      </w:r>
      <w:r w:rsidRPr="00CC0696">
        <w:t xml:space="preserve">” </w:t>
      </w:r>
    </w:p>
    <w:p w14:paraId="64AB0595" w14:textId="70E3E96D" w:rsidR="00CC0696" w:rsidRPr="00CC0696" w:rsidRDefault="00CC0696" w:rsidP="00F32E51">
      <w:pPr>
        <w:spacing w:line="276" w:lineRule="auto"/>
        <w:rPr>
          <w:rFonts w:ascii="UN-Abhaya" w:hAnsi="UN-Abhaya"/>
        </w:rPr>
      </w:pPr>
      <w:r w:rsidRPr="00CC0696">
        <w:rPr>
          <w:rFonts w:ascii="UN-Abhaya" w:hAnsi="UN-Abhaya"/>
          <w:cs/>
        </w:rPr>
        <w:t>යනු ද එහි කීහ ම</w:t>
      </w:r>
      <w:r w:rsidR="00775127">
        <w:rPr>
          <w:rFonts w:ascii="UN-Abhaya" w:hAnsi="UN-Abhaya" w:hint="cs"/>
          <w:cs/>
        </w:rPr>
        <w:t>ෝ</w:t>
      </w:r>
      <w:r w:rsidRPr="00CC0696">
        <w:rPr>
          <w:rFonts w:ascii="UN-Abhaya" w:hAnsi="UN-Abhaya"/>
          <w:cs/>
        </w:rPr>
        <w:t>ක්‍ෂය අහසෙහි හෝ පාතාලයෙහි හෝ පෘථිවීතලයෙහි හෝ නැත. සියලු ආශාවන් ක්‍ෂය කිරීමෙහිලා ම</w:t>
      </w:r>
      <w:r w:rsidR="00775127">
        <w:rPr>
          <w:rFonts w:ascii="UN-Abhaya" w:hAnsi="UN-Abhaya" w:hint="cs"/>
          <w:cs/>
        </w:rPr>
        <w:t>ෝ</w:t>
      </w:r>
      <w:r w:rsidRPr="00CC0696">
        <w:rPr>
          <w:rFonts w:ascii="UN-Abhaya" w:hAnsi="UN-Abhaya"/>
          <w:cs/>
        </w:rPr>
        <w:t>ක්ෂය දන්නා ලද්දේ ය</w:t>
      </w:r>
      <w:r w:rsidRPr="00CC0696">
        <w:rPr>
          <w:rFonts w:ascii="UN-Abhaya" w:hAnsi="UN-Abhaya"/>
        </w:rPr>
        <w:t xml:space="preserve">, </w:t>
      </w:r>
      <w:r w:rsidRPr="00CC0696">
        <w:rPr>
          <w:rFonts w:ascii="UN-Abhaya" w:hAnsi="UN-Abhaya"/>
          <w:cs/>
        </w:rPr>
        <w:t xml:space="preserve">යනු අරුත් ය. </w:t>
      </w:r>
    </w:p>
    <w:p w14:paraId="10021347" w14:textId="3B571449" w:rsidR="00CC0696" w:rsidRPr="00CC0696" w:rsidRDefault="00CC0696" w:rsidP="00F32E51">
      <w:pPr>
        <w:spacing w:line="276" w:lineRule="auto"/>
        <w:rPr>
          <w:rFonts w:ascii="UN-Abhaya" w:hAnsi="UN-Abhaya"/>
        </w:rPr>
      </w:pPr>
      <w:r w:rsidRPr="00775127">
        <w:rPr>
          <w:rFonts w:ascii="UN-Abhaya" w:hAnsi="UN-Abhaya"/>
          <w:b/>
          <w:bCs/>
          <w:cs/>
        </w:rPr>
        <w:t>අරියං චට්ඨ</w:t>
      </w:r>
      <w:r w:rsidR="00775127" w:rsidRPr="00775127">
        <w:rPr>
          <w:rFonts w:ascii="UN-Abhaya" w:hAnsi="UN-Abhaya" w:hint="cs"/>
          <w:b/>
          <w:bCs/>
          <w:cs/>
        </w:rPr>
        <w:t>ඞ්</w:t>
      </w:r>
      <w:r w:rsidRPr="00775127">
        <w:rPr>
          <w:rFonts w:ascii="UN-Abhaya" w:hAnsi="UN-Abhaya"/>
          <w:b/>
          <w:bCs/>
          <w:cs/>
        </w:rPr>
        <w:t>ගිකං මග්ගං දුක්ඛූපසමගාමිනං</w:t>
      </w:r>
      <w:r w:rsidRPr="00CC0696">
        <w:rPr>
          <w:rFonts w:ascii="UN-Abhaya" w:hAnsi="UN-Abhaya"/>
          <w:cs/>
        </w:rPr>
        <w:t xml:space="preserve"> =</w:t>
      </w:r>
      <w:r w:rsidR="00775127">
        <w:rPr>
          <w:rFonts w:ascii="UN-Abhaya" w:hAnsi="UN-Abhaya" w:hint="cs"/>
          <w:cs/>
        </w:rPr>
        <w:t xml:space="preserve"> </w:t>
      </w:r>
      <w:r w:rsidRPr="00CC0696">
        <w:rPr>
          <w:rFonts w:ascii="UN-Abhaya" w:hAnsi="UN-Abhaya"/>
          <w:cs/>
        </w:rPr>
        <w:t xml:space="preserve">දුක්ඛ නිරෝධයට පමුණුවන </w:t>
      </w:r>
      <w:r w:rsidR="00D24FC2">
        <w:rPr>
          <w:rFonts w:ascii="UN-Abhaya" w:hAnsi="UN-Abhaya"/>
          <w:cs/>
        </w:rPr>
        <w:t>ආර්‍ය්‍ය</w:t>
      </w:r>
      <w:r w:rsidRPr="00CC0696">
        <w:rPr>
          <w:rFonts w:ascii="UN-Abhaya" w:hAnsi="UN-Abhaya"/>
          <w:cs/>
        </w:rPr>
        <w:t xml:space="preserve"> අෂ්ටාංගික මා</w:t>
      </w:r>
      <w:r w:rsidR="00142DDD">
        <w:rPr>
          <w:rFonts w:ascii="UN-Abhaya" w:hAnsi="UN-Abhaya"/>
          <w:cs/>
        </w:rPr>
        <w:t>ර්‍</w:t>
      </w:r>
      <w:r w:rsidRPr="00CC0696">
        <w:rPr>
          <w:rFonts w:ascii="UN-Abhaya" w:hAnsi="UN-Abhaya"/>
          <w:cs/>
        </w:rPr>
        <w:t xml:space="preserve">ගය ද. </w:t>
      </w:r>
    </w:p>
    <w:p w14:paraId="3AAA3EB8" w14:textId="3476C5D7" w:rsidR="00CC0696" w:rsidRPr="00CC0696" w:rsidRDefault="00CC0696" w:rsidP="00F32E51">
      <w:pPr>
        <w:spacing w:line="276" w:lineRule="auto"/>
        <w:rPr>
          <w:rFonts w:ascii="UN-Abhaya" w:hAnsi="UN-Abhaya"/>
        </w:rPr>
      </w:pPr>
      <w:r w:rsidRPr="00CC0696">
        <w:rPr>
          <w:rFonts w:ascii="UN-Abhaya" w:hAnsi="UN-Abhaya"/>
          <w:cs/>
        </w:rPr>
        <w:t>දුඃඛනිර</w:t>
      </w:r>
      <w:r w:rsidR="00D47BB6">
        <w:rPr>
          <w:rFonts w:ascii="UN-Abhaya" w:hAnsi="UN-Abhaya" w:hint="cs"/>
          <w:cs/>
        </w:rPr>
        <w:t>ෝ</w:t>
      </w:r>
      <w:r w:rsidRPr="00CC0696">
        <w:rPr>
          <w:rFonts w:ascii="UN-Abhaya" w:hAnsi="UN-Abhaya"/>
          <w:cs/>
        </w:rPr>
        <w:t>ධගාමිනී ප්‍රතිපදාර්‍ය්‍යසත්‍යය ආර්‍ය්‍යසත්‍ය අතුරෙහි සිවු වැන්න ය. එය මෙසේ වදාළ සේක:-</w:t>
      </w:r>
      <w:r w:rsidR="00867DD5">
        <w:rPr>
          <w:rFonts w:ascii="UN-Abhaya" w:hAnsi="UN-Abhaya"/>
        </w:rPr>
        <w:t xml:space="preserve"> </w:t>
      </w:r>
      <w:r w:rsidR="00867DD5" w:rsidRPr="00D47BB6">
        <w:rPr>
          <w:rFonts w:ascii="UN-Abhaya" w:hAnsi="UN-Abhaya"/>
          <w:b/>
          <w:bCs/>
        </w:rPr>
        <w:t>“</w:t>
      </w:r>
      <w:r w:rsidRPr="00D47BB6">
        <w:rPr>
          <w:rFonts w:ascii="UN-Abhaya" w:hAnsi="UN-Abhaya"/>
          <w:b/>
          <w:bCs/>
          <w:cs/>
        </w:rPr>
        <w:t>කතමං ච භික්ඛව</w:t>
      </w:r>
      <w:r w:rsidR="00D47BB6">
        <w:rPr>
          <w:rFonts w:ascii="UN-Abhaya" w:hAnsi="UN-Abhaya" w:hint="cs"/>
          <w:b/>
          <w:bCs/>
          <w:cs/>
        </w:rPr>
        <w:t>ෙ</w:t>
      </w:r>
      <w:r w:rsidRPr="00D47BB6">
        <w:rPr>
          <w:rFonts w:ascii="UN-Abhaya" w:hAnsi="UN-Abhaya"/>
          <w:b/>
          <w:bCs/>
          <w:cs/>
        </w:rPr>
        <w:t>! දුක්ඛනිරොධගාමිනී පටිපදා අරියසචචං</w:t>
      </w:r>
      <w:r w:rsidRPr="00D47BB6">
        <w:rPr>
          <w:rFonts w:ascii="UN-Abhaya" w:hAnsi="UN-Abhaya"/>
          <w:b/>
          <w:bCs/>
        </w:rPr>
        <w:t xml:space="preserve">? </w:t>
      </w:r>
      <w:r w:rsidRPr="00D47BB6">
        <w:rPr>
          <w:rFonts w:ascii="UN-Abhaya" w:hAnsi="UN-Abhaya"/>
          <w:b/>
          <w:bCs/>
          <w:cs/>
        </w:rPr>
        <w:t>අයමෙව අරියො අට්ඨ</w:t>
      </w:r>
      <w:r w:rsidR="00D47BB6">
        <w:rPr>
          <w:rFonts w:ascii="UN-Abhaya" w:hAnsi="UN-Abhaya" w:hint="cs"/>
          <w:b/>
          <w:bCs/>
          <w:cs/>
        </w:rPr>
        <w:t>ඞ්</w:t>
      </w:r>
      <w:r w:rsidRPr="00D47BB6">
        <w:rPr>
          <w:rFonts w:ascii="UN-Abhaya" w:hAnsi="UN-Abhaya"/>
          <w:b/>
          <w:bCs/>
          <w:cs/>
        </w:rPr>
        <w:t>ගිකො මග්ගො</w:t>
      </w:r>
      <w:r w:rsidRPr="00D47BB6">
        <w:rPr>
          <w:rFonts w:ascii="UN-Abhaya" w:hAnsi="UN-Abhaya"/>
          <w:b/>
          <w:bCs/>
        </w:rPr>
        <w:t xml:space="preserve">, </w:t>
      </w:r>
      <w:r w:rsidRPr="00D47BB6">
        <w:rPr>
          <w:rFonts w:ascii="UN-Abhaya" w:hAnsi="UN-Abhaya"/>
          <w:b/>
          <w:bCs/>
          <w:cs/>
        </w:rPr>
        <w:t>සෙය්‍යථිදං</w:t>
      </w:r>
      <w:r w:rsidRPr="00D47BB6">
        <w:rPr>
          <w:rFonts w:ascii="UN-Abhaya" w:hAnsi="UN-Abhaya"/>
          <w:b/>
          <w:bCs/>
        </w:rPr>
        <w:t xml:space="preserve">; </w:t>
      </w:r>
      <w:r w:rsidRPr="00D47BB6">
        <w:rPr>
          <w:rFonts w:ascii="UN-Abhaya" w:hAnsi="UN-Abhaya"/>
          <w:b/>
          <w:bCs/>
          <w:cs/>
        </w:rPr>
        <w:t>සම්මාදිටඨි සම්මාස</w:t>
      </w:r>
      <w:r w:rsidR="00D47BB6">
        <w:rPr>
          <w:rFonts w:ascii="UN-Abhaya" w:hAnsi="UN-Abhaya" w:hint="cs"/>
          <w:b/>
          <w:bCs/>
          <w:cs/>
        </w:rPr>
        <w:t>ඞ්</w:t>
      </w:r>
      <w:r w:rsidRPr="00D47BB6">
        <w:rPr>
          <w:rFonts w:ascii="UN-Abhaya" w:hAnsi="UN-Abhaya"/>
          <w:b/>
          <w:bCs/>
          <w:cs/>
        </w:rPr>
        <w:t>කප්ප</w:t>
      </w:r>
      <w:r w:rsidR="00D47BB6">
        <w:rPr>
          <w:rFonts w:ascii="UN-Abhaya" w:hAnsi="UN-Abhaya" w:hint="cs"/>
          <w:b/>
          <w:bCs/>
          <w:cs/>
        </w:rPr>
        <w:t>ො</w:t>
      </w:r>
      <w:r w:rsidRPr="00D47BB6">
        <w:rPr>
          <w:rFonts w:ascii="UN-Abhaya" w:hAnsi="UN-Abhaya"/>
          <w:b/>
          <w:bCs/>
          <w:cs/>
        </w:rPr>
        <w:t xml:space="preserve"> සම්මාවාචා</w:t>
      </w:r>
      <w:r w:rsidRPr="00D47BB6">
        <w:rPr>
          <w:rFonts w:ascii="UN-Abhaya" w:hAnsi="UN-Abhaya"/>
          <w:b/>
          <w:bCs/>
        </w:rPr>
        <w:t xml:space="preserve">, </w:t>
      </w:r>
      <w:r w:rsidRPr="00D47BB6">
        <w:rPr>
          <w:rFonts w:ascii="UN-Abhaya" w:hAnsi="UN-Abhaya"/>
          <w:b/>
          <w:bCs/>
          <w:cs/>
        </w:rPr>
        <w:t>සම්මාකම්මන්තො සම</w:t>
      </w:r>
      <w:r w:rsidR="009B7116">
        <w:rPr>
          <w:rFonts w:ascii="UN-Abhaya" w:hAnsi="UN-Abhaya" w:hint="cs"/>
          <w:b/>
          <w:bCs/>
          <w:cs/>
        </w:rPr>
        <w:t>්</w:t>
      </w:r>
      <w:r w:rsidRPr="00D47BB6">
        <w:rPr>
          <w:rFonts w:ascii="UN-Abhaya" w:hAnsi="UN-Abhaya"/>
          <w:b/>
          <w:bCs/>
          <w:cs/>
        </w:rPr>
        <w:t>මාආජීවො සමාවායාමො සම්මාසති සම්මාසමාධි</w:t>
      </w:r>
      <w:r w:rsidRPr="00D47BB6">
        <w:rPr>
          <w:rFonts w:ascii="UN-Abhaya" w:hAnsi="UN-Abhaya"/>
          <w:b/>
          <w:bCs/>
        </w:rPr>
        <w:t xml:space="preserve">, </w:t>
      </w:r>
      <w:r w:rsidRPr="00D47BB6">
        <w:rPr>
          <w:rFonts w:ascii="UN-Abhaya" w:hAnsi="UN-Abhaya"/>
          <w:b/>
          <w:bCs/>
          <w:cs/>
        </w:rPr>
        <w:t>ඉදං වුච්චති භික්ඛව</w:t>
      </w:r>
      <w:r w:rsidR="00D47BB6">
        <w:rPr>
          <w:rFonts w:ascii="UN-Abhaya" w:hAnsi="UN-Abhaya" w:hint="cs"/>
          <w:b/>
          <w:bCs/>
          <w:cs/>
        </w:rPr>
        <w:t>ෙ</w:t>
      </w:r>
      <w:r w:rsidRPr="00D47BB6">
        <w:rPr>
          <w:rFonts w:ascii="UN-Abhaya" w:hAnsi="UN-Abhaya"/>
          <w:b/>
          <w:bCs/>
          <w:cs/>
        </w:rPr>
        <w:t>! දුක්ඛනිරොධ ගාමිනීපටිපදා අරියසචචං</w:t>
      </w:r>
      <w:r w:rsidR="00C4684C" w:rsidRPr="00D47BB6">
        <w:rPr>
          <w:rFonts w:ascii="UN-Abhaya" w:hAnsi="UN-Abhaya"/>
          <w:b/>
          <w:bCs/>
        </w:rPr>
        <w:t>”</w:t>
      </w:r>
      <w:r w:rsidRPr="00CC0696">
        <w:rPr>
          <w:rFonts w:ascii="UN-Abhaya" w:hAnsi="UN-Abhaya"/>
        </w:rPr>
        <w:t xml:space="preserve"> </w:t>
      </w:r>
      <w:r w:rsidRPr="00CC0696">
        <w:rPr>
          <w:rFonts w:ascii="UN-Abhaya" w:hAnsi="UN-Abhaya"/>
          <w:cs/>
        </w:rPr>
        <w:t xml:space="preserve">යි. </w:t>
      </w:r>
    </w:p>
    <w:p w14:paraId="3034EDF7" w14:textId="5A8594C4" w:rsidR="00CC0696" w:rsidRPr="00CC0696" w:rsidRDefault="00CC0696" w:rsidP="00F32E51">
      <w:pPr>
        <w:spacing w:line="276" w:lineRule="auto"/>
        <w:rPr>
          <w:rFonts w:ascii="UN-Abhaya" w:hAnsi="UN-Abhaya"/>
        </w:rPr>
      </w:pPr>
      <w:r w:rsidRPr="00CC0696">
        <w:rPr>
          <w:rFonts w:ascii="UN-Abhaya" w:hAnsi="UN-Abhaya"/>
          <w:cs/>
        </w:rPr>
        <w:t>මහණෙනි! දුඃඛනිර</w:t>
      </w:r>
      <w:r w:rsidR="00607817">
        <w:rPr>
          <w:rFonts w:ascii="UN-Abhaya" w:hAnsi="UN-Abhaya" w:hint="cs"/>
          <w:cs/>
        </w:rPr>
        <w:t>ෝ</w:t>
      </w:r>
      <w:r w:rsidRPr="00CC0696">
        <w:rPr>
          <w:rFonts w:ascii="UN-Abhaya" w:hAnsi="UN-Abhaya"/>
          <w:cs/>
        </w:rPr>
        <w:t>ධගාමිනී ප්‍රතිපදා</w:t>
      </w:r>
      <w:r w:rsidR="00501FB4">
        <w:rPr>
          <w:rFonts w:ascii="UN-Abhaya" w:hAnsi="UN-Abhaya"/>
          <w:cs/>
        </w:rPr>
        <w:t>ර්‍ය්‍යය</w:t>
      </w:r>
      <w:r w:rsidRPr="00CC0696">
        <w:rPr>
          <w:rFonts w:ascii="UN-Abhaya" w:hAnsi="UN-Abhaya"/>
          <w:cs/>
        </w:rPr>
        <w:t>සත්‍යය කවරේ ද</w:t>
      </w:r>
      <w:r w:rsidRPr="00CC0696">
        <w:rPr>
          <w:rFonts w:ascii="UN-Abhaya" w:hAnsi="UN-Abhaya"/>
        </w:rPr>
        <w:t xml:space="preserve">? </w:t>
      </w:r>
      <w:r w:rsidRPr="00CC0696">
        <w:rPr>
          <w:rFonts w:ascii="UN-Abhaya" w:hAnsi="UN-Abhaya"/>
          <w:cs/>
        </w:rPr>
        <w:t>යත්:</w:t>
      </w:r>
      <w:r w:rsidR="00607817">
        <w:rPr>
          <w:rFonts w:ascii="UN-Abhaya" w:hAnsi="UN-Abhaya" w:hint="cs"/>
          <w:cs/>
        </w:rPr>
        <w:t xml:space="preserve"> </w:t>
      </w:r>
      <w:r w:rsidRPr="00CC0696">
        <w:rPr>
          <w:rFonts w:ascii="UN-Abhaya" w:hAnsi="UN-Abhaya"/>
          <w:cs/>
        </w:rPr>
        <w:t>සම්‍යග්</w:t>
      </w:r>
      <w:r w:rsidR="00667819">
        <w:rPr>
          <w:rFonts w:ascii="UN-Abhaya" w:hAnsi="UN-Abhaya"/>
          <w:cs/>
        </w:rPr>
        <w:t>දෘෂ්ටි</w:t>
      </w:r>
      <w:r w:rsidRPr="00CC0696">
        <w:rPr>
          <w:rFonts w:ascii="UN-Abhaya" w:hAnsi="UN-Abhaya"/>
          <w:cs/>
        </w:rPr>
        <w:t xml:space="preserve"> - සම්‍යක්සඞ්කල්ප</w:t>
      </w:r>
      <w:r w:rsidR="00607817">
        <w:rPr>
          <w:rFonts w:ascii="UN-Abhaya" w:hAnsi="UN-Abhaya" w:hint="cs"/>
          <w:cs/>
        </w:rPr>
        <w:t xml:space="preserve"> </w:t>
      </w:r>
      <w:r w:rsidRPr="00CC0696">
        <w:rPr>
          <w:rFonts w:ascii="UN-Abhaya" w:hAnsi="UN-Abhaya"/>
          <w:cs/>
        </w:rPr>
        <w:t>- සම්‍යග්වචන</w:t>
      </w:r>
      <w:r w:rsidR="00607817">
        <w:rPr>
          <w:rFonts w:ascii="UN-Abhaya" w:hAnsi="UN-Abhaya" w:hint="cs"/>
          <w:cs/>
        </w:rPr>
        <w:t xml:space="preserve"> </w:t>
      </w:r>
      <w:r w:rsidRPr="00CC0696">
        <w:rPr>
          <w:rFonts w:ascii="UN-Abhaya" w:hAnsi="UN-Abhaya"/>
          <w:cs/>
        </w:rPr>
        <w:t>-</w:t>
      </w:r>
      <w:r w:rsidR="00607817">
        <w:rPr>
          <w:rFonts w:ascii="UN-Abhaya" w:hAnsi="UN-Abhaya" w:hint="cs"/>
          <w:cs/>
        </w:rPr>
        <w:t xml:space="preserve"> </w:t>
      </w:r>
      <w:r w:rsidRPr="00CC0696">
        <w:rPr>
          <w:rFonts w:ascii="UN-Abhaya" w:hAnsi="UN-Abhaya"/>
          <w:cs/>
        </w:rPr>
        <w:t>සම්‍යක්ක</w:t>
      </w:r>
      <w:r w:rsidR="00142DDD">
        <w:rPr>
          <w:rFonts w:ascii="UN-Abhaya" w:hAnsi="UN-Abhaya"/>
          <w:cs/>
        </w:rPr>
        <w:t>ර්‍</w:t>
      </w:r>
      <w:r w:rsidRPr="00CC0696">
        <w:rPr>
          <w:rFonts w:ascii="UN-Abhaya" w:hAnsi="UN-Abhaya"/>
          <w:cs/>
        </w:rPr>
        <w:t xml:space="preserve">මාන්ත </w:t>
      </w:r>
      <w:r w:rsidR="00607817">
        <w:rPr>
          <w:rFonts w:ascii="UN-Abhaya" w:hAnsi="UN-Abhaya" w:hint="cs"/>
          <w:cs/>
        </w:rPr>
        <w:t xml:space="preserve">- </w:t>
      </w:r>
      <w:r w:rsidRPr="00CC0696">
        <w:rPr>
          <w:rFonts w:ascii="UN-Abhaya" w:hAnsi="UN-Abhaya"/>
          <w:cs/>
        </w:rPr>
        <w:t>සම්‍යගාජීව</w:t>
      </w:r>
      <w:r w:rsidR="00607817">
        <w:rPr>
          <w:rFonts w:ascii="UN-Abhaya" w:hAnsi="UN-Abhaya" w:hint="cs"/>
          <w:cs/>
        </w:rPr>
        <w:t xml:space="preserve"> </w:t>
      </w:r>
      <w:r w:rsidRPr="00CC0696">
        <w:rPr>
          <w:rFonts w:ascii="UN-Abhaya" w:hAnsi="UN-Abhaya"/>
          <w:cs/>
        </w:rPr>
        <w:t>- ‍සම්‍යග්ව්‍යායාම</w:t>
      </w:r>
      <w:r w:rsidR="00607817">
        <w:rPr>
          <w:rFonts w:ascii="UN-Abhaya" w:hAnsi="UN-Abhaya" w:hint="cs"/>
          <w:cs/>
        </w:rPr>
        <w:t xml:space="preserve"> </w:t>
      </w:r>
      <w:r w:rsidRPr="00CC0696">
        <w:rPr>
          <w:rFonts w:ascii="UN-Abhaya" w:hAnsi="UN-Abhaya"/>
          <w:cs/>
        </w:rPr>
        <w:t>-</w:t>
      </w:r>
      <w:r w:rsidR="00607817">
        <w:rPr>
          <w:rFonts w:ascii="UN-Abhaya" w:hAnsi="UN-Abhaya" w:hint="cs"/>
          <w:cs/>
        </w:rPr>
        <w:t xml:space="preserve"> </w:t>
      </w:r>
      <w:r w:rsidRPr="00CC0696">
        <w:rPr>
          <w:rFonts w:ascii="UN-Abhaya" w:hAnsi="UN-Abhaya"/>
          <w:cs/>
        </w:rPr>
        <w:t>සම්‍යක්සමෘති -</w:t>
      </w:r>
      <w:r w:rsidR="00607817">
        <w:rPr>
          <w:rFonts w:ascii="UN-Abhaya" w:hAnsi="UN-Abhaya" w:hint="cs"/>
          <w:cs/>
        </w:rPr>
        <w:t xml:space="preserve"> </w:t>
      </w:r>
      <w:r w:rsidRPr="00CC0696">
        <w:rPr>
          <w:rFonts w:ascii="UN-Abhaya" w:hAnsi="UN-Abhaya"/>
          <w:cs/>
        </w:rPr>
        <w:t xml:space="preserve">සම්‍යක්සමාධි යන මේ </w:t>
      </w:r>
      <w:r w:rsidR="00D24FC2">
        <w:rPr>
          <w:rFonts w:ascii="UN-Abhaya" w:hAnsi="UN-Abhaya"/>
          <w:cs/>
        </w:rPr>
        <w:t>ආර්‍ය්‍ය</w:t>
      </w:r>
      <w:r w:rsidRPr="00CC0696">
        <w:rPr>
          <w:rFonts w:ascii="UN-Abhaya" w:hAnsi="UN-Abhaya"/>
          <w:cs/>
        </w:rPr>
        <w:t xml:space="preserve"> අෂ්ටාංගිකමා</w:t>
      </w:r>
      <w:r w:rsidR="00142DDD">
        <w:rPr>
          <w:rFonts w:ascii="UN-Abhaya" w:hAnsi="UN-Abhaya"/>
          <w:cs/>
        </w:rPr>
        <w:t>ර්‍</w:t>
      </w:r>
      <w:r w:rsidRPr="00CC0696">
        <w:rPr>
          <w:rFonts w:ascii="UN-Abhaya" w:hAnsi="UN-Abhaya"/>
          <w:cs/>
        </w:rPr>
        <w:t>ගය දුඃඛනිර</w:t>
      </w:r>
      <w:r w:rsidR="00607817">
        <w:rPr>
          <w:rFonts w:ascii="UN-Abhaya" w:hAnsi="UN-Abhaya" w:hint="cs"/>
          <w:cs/>
        </w:rPr>
        <w:t>ෝ</w:t>
      </w:r>
      <w:r w:rsidRPr="00CC0696">
        <w:rPr>
          <w:rFonts w:ascii="UN-Abhaya" w:hAnsi="UN-Abhaya"/>
          <w:cs/>
        </w:rPr>
        <w:t>ධගාමිනී ප්‍රතිපදාර්‍ය්‍ය සත්‍යය්‍ය කියනු ලැබේ</w:t>
      </w:r>
      <w:r w:rsidRPr="00CC0696">
        <w:rPr>
          <w:rFonts w:ascii="UN-Abhaya" w:hAnsi="UN-Abhaya"/>
        </w:rPr>
        <w:t xml:space="preserve">, </w:t>
      </w:r>
      <w:r w:rsidRPr="00CC0696">
        <w:rPr>
          <w:rFonts w:ascii="UN-Abhaya" w:hAnsi="UN-Abhaya"/>
          <w:cs/>
        </w:rPr>
        <w:t>යනු ඒ දේශනායෙහි කෙටි අරුත් ය.</w:t>
      </w:r>
    </w:p>
    <w:p w14:paraId="7999DD64" w14:textId="0AF96D4C" w:rsidR="00CC0696" w:rsidRPr="00CC0696" w:rsidRDefault="00CC0696" w:rsidP="00F32E51">
      <w:pPr>
        <w:spacing w:line="276" w:lineRule="auto"/>
        <w:rPr>
          <w:rFonts w:ascii="UN-Abhaya" w:hAnsi="UN-Abhaya"/>
        </w:rPr>
      </w:pPr>
      <w:r w:rsidRPr="00CC0696">
        <w:rPr>
          <w:rFonts w:ascii="UN-Abhaya" w:hAnsi="UN-Abhaya"/>
          <w:cs/>
        </w:rPr>
        <w:t>සියලු සසර දුක් නැවැත කිසිදාක නො උපදනා බවට පමුණුවන දුකැයි බුදුරජුන් වදාළ පංචවිධ උපාදානස්ක</w:t>
      </w:r>
      <w:r w:rsidR="000C0EC0">
        <w:rPr>
          <w:rFonts w:ascii="UN-Abhaya" w:hAnsi="UN-Abhaya"/>
          <w:cs/>
        </w:rPr>
        <w:t>න්‍ධ</w:t>
      </w:r>
      <w:r w:rsidR="007468DA">
        <w:rPr>
          <w:rFonts w:ascii="UN-Abhaya" w:hAnsi="UN-Abhaya" w:hint="cs"/>
          <w:cs/>
        </w:rPr>
        <w:t xml:space="preserve"> </w:t>
      </w:r>
      <w:r w:rsidRPr="00CC0696">
        <w:rPr>
          <w:rFonts w:ascii="UN-Abhaya" w:hAnsi="UN-Abhaya"/>
          <w:cs/>
        </w:rPr>
        <w:t>ල</w:t>
      </w:r>
      <w:r w:rsidR="007468DA">
        <w:rPr>
          <w:rFonts w:ascii="UN-Abhaya" w:hAnsi="UN-Abhaya" w:hint="cs"/>
          <w:cs/>
        </w:rPr>
        <w:t>ෝ</w:t>
      </w:r>
      <w:r w:rsidRPr="00CC0696">
        <w:rPr>
          <w:rFonts w:ascii="UN-Abhaya" w:hAnsi="UN-Abhaya"/>
          <w:cs/>
        </w:rPr>
        <w:t>කයෙන් එතර කරණ කිසිත් ආශ්‍රවධ</w:t>
      </w:r>
      <w:r w:rsidR="00142DDD">
        <w:rPr>
          <w:rFonts w:ascii="UN-Abhaya" w:hAnsi="UN-Abhaya"/>
          <w:cs/>
        </w:rPr>
        <w:t>ර්‍</w:t>
      </w:r>
      <w:r w:rsidRPr="00CC0696">
        <w:rPr>
          <w:rFonts w:ascii="UN-Abhaya" w:hAnsi="UN-Abhaya"/>
          <w:cs/>
        </w:rPr>
        <w:t>මයක් හා නො හැනුනු ල</w:t>
      </w:r>
      <w:r w:rsidR="007468DA">
        <w:rPr>
          <w:rFonts w:ascii="UN-Abhaya" w:hAnsi="UN-Abhaya" w:hint="cs"/>
          <w:cs/>
        </w:rPr>
        <w:t>ෝ</w:t>
      </w:r>
      <w:r w:rsidRPr="00CC0696">
        <w:rPr>
          <w:rFonts w:ascii="UN-Abhaya" w:hAnsi="UN-Abhaya"/>
          <w:cs/>
        </w:rPr>
        <w:t>කොත්තර වූ සම්මාදිට්ඨි ආදී වූ ධ</w:t>
      </w:r>
      <w:r w:rsidR="00142DDD">
        <w:rPr>
          <w:rFonts w:ascii="UN-Abhaya" w:hAnsi="UN-Abhaya"/>
          <w:cs/>
        </w:rPr>
        <w:t>ර්‍</w:t>
      </w:r>
      <w:r w:rsidRPr="00CC0696">
        <w:rPr>
          <w:rFonts w:ascii="UN-Abhaya" w:hAnsi="UN-Abhaya"/>
          <w:cs/>
        </w:rPr>
        <w:t>මචක්‍රය</w:t>
      </w:r>
      <w:r w:rsidRPr="00CC0696">
        <w:rPr>
          <w:rFonts w:ascii="UN-Abhaya" w:hAnsi="UN-Abhaya"/>
        </w:rPr>
        <w:t xml:space="preserve">, </w:t>
      </w:r>
      <w:r w:rsidR="007468DA">
        <w:rPr>
          <w:rFonts w:ascii="UN-Abhaya" w:hAnsi="UN-Abhaya" w:hint="cs"/>
          <w:cs/>
        </w:rPr>
        <w:t>ස්‍රෝ</w:t>
      </w:r>
      <w:r w:rsidRPr="00CC0696">
        <w:rPr>
          <w:rFonts w:ascii="UN-Abhaya" w:hAnsi="UN-Abhaya"/>
          <w:cs/>
        </w:rPr>
        <w:t>තාපත්ති ආදී චතුර්විධ ල</w:t>
      </w:r>
      <w:r w:rsidR="007468DA">
        <w:rPr>
          <w:rFonts w:ascii="UN-Abhaya" w:hAnsi="UN-Abhaya" w:hint="cs"/>
          <w:cs/>
        </w:rPr>
        <w:t>ෝ</w:t>
      </w:r>
      <w:r w:rsidRPr="00CC0696">
        <w:rPr>
          <w:rFonts w:ascii="UN-Abhaya" w:hAnsi="UN-Abhaya"/>
          <w:cs/>
        </w:rPr>
        <w:t>ක</w:t>
      </w:r>
      <w:r w:rsidR="007468DA">
        <w:rPr>
          <w:rFonts w:ascii="UN-Abhaya" w:hAnsi="UN-Abhaya" w:hint="cs"/>
          <w:cs/>
        </w:rPr>
        <w:t>ෝ</w:t>
      </w:r>
      <w:r w:rsidRPr="00CC0696">
        <w:rPr>
          <w:rFonts w:ascii="UN-Abhaya" w:hAnsi="UN-Abhaya"/>
          <w:cs/>
        </w:rPr>
        <w:t xml:space="preserve">ත්තරමාර්‍ගචිත්තයන්හි යෙදෙන ප්‍රඥා </w:t>
      </w:r>
      <w:r w:rsidR="007468DA">
        <w:rPr>
          <w:rFonts w:ascii="UN-Abhaya" w:hAnsi="UN-Abhaya" w:hint="cs"/>
          <w:cs/>
        </w:rPr>
        <w:t>-</w:t>
      </w:r>
      <w:r w:rsidRPr="00CC0696">
        <w:rPr>
          <w:rFonts w:ascii="UN-Abhaya" w:hAnsi="UN-Abhaya"/>
          <w:cs/>
        </w:rPr>
        <w:t xml:space="preserve"> විත</w:t>
      </w:r>
      <w:r w:rsidR="00142DDD">
        <w:rPr>
          <w:rFonts w:ascii="UN-Abhaya" w:hAnsi="UN-Abhaya"/>
          <w:cs/>
        </w:rPr>
        <w:t>ර්‍</w:t>
      </w:r>
      <w:r w:rsidRPr="00CC0696">
        <w:rPr>
          <w:rFonts w:ascii="UN-Abhaya" w:hAnsi="UN-Abhaya"/>
          <w:cs/>
        </w:rPr>
        <w:t xml:space="preserve">ක - විරති - විර්‍ය්‍ය </w:t>
      </w:r>
      <w:r w:rsidR="007468DA">
        <w:rPr>
          <w:rFonts w:ascii="UN-Abhaya" w:hAnsi="UN-Abhaya" w:hint="cs"/>
          <w:cs/>
        </w:rPr>
        <w:t xml:space="preserve">- </w:t>
      </w:r>
      <w:r w:rsidRPr="00CC0696">
        <w:rPr>
          <w:rFonts w:ascii="UN-Abhaya" w:hAnsi="UN-Abhaya"/>
          <w:cs/>
        </w:rPr>
        <w:t xml:space="preserve">ස්මෘති </w:t>
      </w:r>
      <w:r w:rsidR="007468DA">
        <w:rPr>
          <w:rFonts w:ascii="UN-Abhaya" w:hAnsi="UN-Abhaya" w:hint="cs"/>
          <w:cs/>
        </w:rPr>
        <w:t xml:space="preserve">- </w:t>
      </w:r>
      <w:r w:rsidRPr="00CC0696">
        <w:rPr>
          <w:rFonts w:ascii="UN-Abhaya" w:hAnsi="UN-Abhaya"/>
          <w:cs/>
        </w:rPr>
        <w:t xml:space="preserve">එකාග්‍රතා යන </w:t>
      </w:r>
      <w:r w:rsidR="007468DA">
        <w:rPr>
          <w:rFonts w:ascii="UN-Abhaya" w:hAnsi="UN-Abhaya" w:hint="cs"/>
          <w:cs/>
        </w:rPr>
        <w:t>චෛ</w:t>
      </w:r>
      <w:r w:rsidRPr="00CC0696">
        <w:rPr>
          <w:rFonts w:ascii="UN-Abhaya" w:hAnsi="UN-Abhaya"/>
          <w:cs/>
        </w:rPr>
        <w:t>තසික අතුරෙහි විරති චෛතසිකය සම්‍යග්වචන</w:t>
      </w:r>
      <w:r w:rsidR="007468DA">
        <w:rPr>
          <w:rFonts w:ascii="UN-Abhaya" w:hAnsi="UN-Abhaya" w:hint="cs"/>
          <w:cs/>
        </w:rPr>
        <w:t xml:space="preserve"> </w:t>
      </w:r>
      <w:r w:rsidRPr="00CC0696">
        <w:rPr>
          <w:rFonts w:ascii="UN-Abhaya" w:hAnsi="UN-Abhaya"/>
          <w:cs/>
        </w:rPr>
        <w:t>-</w:t>
      </w:r>
      <w:r w:rsidR="007468DA">
        <w:rPr>
          <w:rFonts w:ascii="UN-Abhaya" w:hAnsi="UN-Abhaya" w:hint="cs"/>
          <w:cs/>
        </w:rPr>
        <w:t xml:space="preserve"> </w:t>
      </w:r>
      <w:r w:rsidRPr="00CC0696">
        <w:rPr>
          <w:rFonts w:ascii="UN-Abhaya" w:hAnsi="UN-Abhaya"/>
          <w:cs/>
        </w:rPr>
        <w:t>සම්‍යකර්‍මාන්ත</w:t>
      </w:r>
      <w:r w:rsidR="007468DA">
        <w:rPr>
          <w:rFonts w:ascii="UN-Abhaya" w:hAnsi="UN-Abhaya" w:hint="cs"/>
          <w:cs/>
        </w:rPr>
        <w:t xml:space="preserve"> </w:t>
      </w:r>
      <w:r w:rsidRPr="00CC0696">
        <w:rPr>
          <w:rFonts w:ascii="UN-Abhaya" w:hAnsi="UN-Abhaya"/>
          <w:cs/>
        </w:rPr>
        <w:t>-</w:t>
      </w:r>
      <w:r w:rsidR="007468DA">
        <w:rPr>
          <w:rFonts w:ascii="UN-Abhaya" w:hAnsi="UN-Abhaya" w:hint="cs"/>
          <w:cs/>
        </w:rPr>
        <w:t xml:space="preserve"> </w:t>
      </w:r>
      <w:r w:rsidRPr="00CC0696">
        <w:rPr>
          <w:rFonts w:ascii="UN-Abhaya" w:hAnsi="UN-Abhaya"/>
          <w:cs/>
        </w:rPr>
        <w:t>සම්‍යගාජීවය යි තුණකට බෙදෙන විරති තුණත් සමග වූ ප්‍රඥාද</w:t>
      </w:r>
      <w:r w:rsidR="007468DA">
        <w:rPr>
          <w:rFonts w:ascii="UN-Abhaya" w:hAnsi="UN-Abhaya" w:hint="cs"/>
          <w:cs/>
        </w:rPr>
        <w:t xml:space="preserve">ී </w:t>
      </w:r>
      <w:r w:rsidRPr="00CC0696">
        <w:rPr>
          <w:rFonts w:ascii="UN-Abhaya" w:hAnsi="UN-Abhaya"/>
          <w:cs/>
        </w:rPr>
        <w:t>ච</w:t>
      </w:r>
      <w:r w:rsidR="007468DA">
        <w:rPr>
          <w:rFonts w:ascii="UN-Abhaya" w:hAnsi="UN-Abhaya" w:hint="cs"/>
          <w:cs/>
        </w:rPr>
        <w:t>ෛ</w:t>
      </w:r>
      <w:r w:rsidRPr="00CC0696">
        <w:rPr>
          <w:rFonts w:ascii="UN-Abhaya" w:hAnsi="UN-Abhaya"/>
          <w:cs/>
        </w:rPr>
        <w:t xml:space="preserve">තසික සය </w:t>
      </w:r>
      <w:r w:rsidR="00D24FC2">
        <w:rPr>
          <w:rFonts w:ascii="UN-Abhaya" w:hAnsi="UN-Abhaya"/>
          <w:cs/>
        </w:rPr>
        <w:t>ආර්‍ය්‍ය</w:t>
      </w:r>
      <w:r w:rsidRPr="00CC0696">
        <w:rPr>
          <w:rFonts w:ascii="UN-Abhaya" w:hAnsi="UN-Abhaya"/>
          <w:cs/>
        </w:rPr>
        <w:t xml:space="preserve"> අෂ්ඨාඞ්ගික මා</w:t>
      </w:r>
      <w:r w:rsidR="00142DDD">
        <w:rPr>
          <w:rFonts w:ascii="UN-Abhaya" w:hAnsi="UN-Abhaya"/>
          <w:cs/>
        </w:rPr>
        <w:t>ර්‍</w:t>
      </w:r>
      <w:r w:rsidRPr="00CC0696">
        <w:rPr>
          <w:rFonts w:ascii="UN-Abhaya" w:hAnsi="UN-Abhaya"/>
          <w:cs/>
        </w:rPr>
        <w:t>ග ය යි දත යුත්තේ ය. සියලු දුක් අනුත්පාදනිර</w:t>
      </w:r>
      <w:r w:rsidR="007468DA">
        <w:rPr>
          <w:rFonts w:ascii="UN-Abhaya" w:hAnsi="UN-Abhaya" w:hint="cs"/>
          <w:cs/>
        </w:rPr>
        <w:t>ෝ</w:t>
      </w:r>
      <w:r w:rsidRPr="00CC0696">
        <w:rPr>
          <w:rFonts w:ascii="UN-Abhaya" w:hAnsi="UN-Abhaya"/>
          <w:cs/>
        </w:rPr>
        <w:t>ධයට පමුණුවන හෙවත් දුඃඛනිර</w:t>
      </w:r>
      <w:r w:rsidR="007468DA">
        <w:rPr>
          <w:rFonts w:ascii="UN-Abhaya" w:hAnsi="UN-Abhaya" w:hint="cs"/>
          <w:cs/>
        </w:rPr>
        <w:t>ෝ</w:t>
      </w:r>
      <w:r w:rsidRPr="00CC0696">
        <w:rPr>
          <w:rFonts w:ascii="UN-Abhaya" w:hAnsi="UN-Abhaya"/>
          <w:cs/>
        </w:rPr>
        <w:t xml:space="preserve">ධ නම් වූ නිවනට පමුණු වන පිළිවෙත බැවින් මෙය දුක්ඛනිරෝධගාමිනීපටිපදා නම් වී ය. </w:t>
      </w:r>
    </w:p>
    <w:p w14:paraId="1ECF3C2B" w14:textId="5AB7E94C" w:rsidR="00CC0696" w:rsidRPr="00CC0696" w:rsidRDefault="00CC0696" w:rsidP="00F32E51">
      <w:pPr>
        <w:spacing w:line="276" w:lineRule="auto"/>
        <w:rPr>
          <w:rFonts w:ascii="UN-Abhaya" w:hAnsi="UN-Abhaya"/>
        </w:rPr>
      </w:pPr>
      <w:r w:rsidRPr="00CC0696">
        <w:rPr>
          <w:rFonts w:ascii="UN-Abhaya" w:hAnsi="UN-Abhaya"/>
          <w:cs/>
        </w:rPr>
        <w:t>දුඃඛනිර</w:t>
      </w:r>
      <w:r w:rsidR="00F94C25">
        <w:rPr>
          <w:rFonts w:ascii="UN-Abhaya" w:hAnsi="UN-Abhaya" w:hint="cs"/>
          <w:cs/>
        </w:rPr>
        <w:t>ෝ</w:t>
      </w:r>
      <w:r w:rsidRPr="00CC0696">
        <w:rPr>
          <w:rFonts w:ascii="UN-Abhaya" w:hAnsi="UN-Abhaya"/>
          <w:cs/>
        </w:rPr>
        <w:t>ධගාමිනී</w:t>
      </w:r>
      <w:r w:rsidR="000347FB">
        <w:rPr>
          <w:rFonts w:ascii="UN-Abhaya" w:hAnsi="UN-Abhaya" w:hint="cs"/>
          <w:cs/>
        </w:rPr>
        <w:t xml:space="preserve"> </w:t>
      </w:r>
      <w:r w:rsidRPr="00CC0696">
        <w:rPr>
          <w:rFonts w:ascii="UN-Abhaya" w:hAnsi="UN-Abhaya"/>
          <w:cs/>
        </w:rPr>
        <w:t>ප්‍රතිපදාර්‍ය්‍යසත්‍යසඞ්ඛ්‍යාත</w:t>
      </w:r>
      <w:r w:rsidR="000347FB">
        <w:rPr>
          <w:rFonts w:ascii="UN-Abhaya" w:hAnsi="UN-Abhaya" w:hint="cs"/>
          <w:cs/>
        </w:rPr>
        <w:t xml:space="preserve"> </w:t>
      </w:r>
      <w:r w:rsidRPr="00CC0696">
        <w:rPr>
          <w:rFonts w:ascii="UN-Abhaya" w:hAnsi="UN-Abhaya"/>
          <w:cs/>
        </w:rPr>
        <w:t xml:space="preserve">අෂ්ටාංගිකමාර්‍ගය බුදුසසුනෙහි ම මුත් අන් කිසිදු සසුනෙක නො ලැබෙන බව </w:t>
      </w:r>
      <w:r w:rsidRPr="000347FB">
        <w:rPr>
          <w:rFonts w:ascii="UN-Abhaya" w:hAnsi="UN-Abhaya"/>
          <w:b/>
          <w:bCs/>
        </w:rPr>
        <w:t>“</w:t>
      </w:r>
      <w:r w:rsidRPr="000347FB">
        <w:rPr>
          <w:rFonts w:ascii="UN-Abhaya" w:hAnsi="UN-Abhaya"/>
          <w:b/>
          <w:bCs/>
          <w:cs/>
        </w:rPr>
        <w:t>ඉමස්මිං ඛො සුභද්ද! ධම්මවිනයෙ අරිය</w:t>
      </w:r>
      <w:r w:rsidR="00B14C75">
        <w:rPr>
          <w:rFonts w:ascii="UN-Abhaya" w:hAnsi="UN-Abhaya" w:hint="cs"/>
          <w:b/>
          <w:bCs/>
          <w:cs/>
        </w:rPr>
        <w:t>ො</w:t>
      </w:r>
      <w:r w:rsidRPr="000347FB">
        <w:rPr>
          <w:rFonts w:ascii="UN-Abhaya" w:hAnsi="UN-Abhaya"/>
          <w:b/>
          <w:bCs/>
          <w:cs/>
        </w:rPr>
        <w:t xml:space="preserve"> අට්ඨංගිකො මග්ගො උපලතිබ්භති</w:t>
      </w:r>
      <w:r w:rsidR="00C4684C" w:rsidRPr="000347FB">
        <w:rPr>
          <w:rFonts w:ascii="UN-Abhaya" w:hAnsi="UN-Abhaya"/>
          <w:b/>
          <w:bCs/>
        </w:rPr>
        <w:t>”</w:t>
      </w:r>
      <w:r w:rsidRPr="00CC0696">
        <w:rPr>
          <w:rFonts w:ascii="UN-Abhaya" w:hAnsi="UN-Abhaya"/>
        </w:rPr>
        <w:t xml:space="preserve"> </w:t>
      </w:r>
      <w:r w:rsidRPr="00CC0696">
        <w:rPr>
          <w:rFonts w:ascii="UN-Abhaya" w:hAnsi="UN-Abhaya"/>
          <w:cs/>
        </w:rPr>
        <w:t>යි මෙසේ වදාළ සේක. එහෙයින් මේ මිනිස් ලොව බුදුරජුන් පරම පිහිට කොට ගත් බෞද්ධයා ම ප්‍රතිෂ්ඨා සහිත ය. විමු</w:t>
      </w:r>
      <w:r w:rsidR="00B14C75">
        <w:rPr>
          <w:rFonts w:ascii="UN-Abhaya" w:hAnsi="UN-Abhaya" w:hint="cs"/>
          <w:cs/>
        </w:rPr>
        <w:t>ක්</w:t>
      </w:r>
      <w:r w:rsidRPr="00CC0696">
        <w:rPr>
          <w:rFonts w:ascii="UN-Abhaya" w:hAnsi="UN-Abhaya"/>
          <w:cs/>
        </w:rPr>
        <w:t xml:space="preserve">තිරස විඳිය යුත්තේ ය. </w:t>
      </w:r>
    </w:p>
    <w:p w14:paraId="7C28AFAA" w14:textId="77777777" w:rsidR="008B7437" w:rsidRDefault="00CC0696" w:rsidP="00F32E51">
      <w:pPr>
        <w:spacing w:line="276" w:lineRule="auto"/>
        <w:rPr>
          <w:rFonts w:ascii="UN-Abhaya" w:hAnsi="UN-Abhaya"/>
        </w:rPr>
      </w:pPr>
      <w:r w:rsidRPr="00CC0696">
        <w:rPr>
          <w:rFonts w:ascii="UN-Abhaya" w:hAnsi="UN-Abhaya"/>
          <w:cs/>
        </w:rPr>
        <w:t>ල</w:t>
      </w:r>
      <w:r w:rsidR="008B7437">
        <w:rPr>
          <w:rFonts w:ascii="UN-Abhaya" w:hAnsi="UN-Abhaya" w:hint="cs"/>
          <w:cs/>
        </w:rPr>
        <w:t>ෝ</w:t>
      </w:r>
      <w:r w:rsidRPr="00CC0696">
        <w:rPr>
          <w:rFonts w:ascii="UN-Abhaya" w:hAnsi="UN-Abhaya"/>
          <w:cs/>
        </w:rPr>
        <w:t>ක</w:t>
      </w:r>
      <w:r w:rsidR="008B7437">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 ය යි කියා මෙහි ඇතුළත් අඞ්ග අටෙහි සම්මාදිට්ඨි නම් යහපත් දැකීම ය</w:t>
      </w:r>
      <w:r w:rsidRPr="00CC0696">
        <w:rPr>
          <w:rFonts w:ascii="UN-Abhaya" w:hAnsi="UN-Abhaya"/>
        </w:rPr>
        <w:t xml:space="preserve">, </w:t>
      </w:r>
      <w:r w:rsidRPr="00CC0696">
        <w:rPr>
          <w:rFonts w:ascii="UN-Abhaya" w:hAnsi="UN-Abhaya"/>
          <w:cs/>
        </w:rPr>
        <w:t>සම්මාසඞ්කප්ප නම් යහපත් කල්පනා ය</w:t>
      </w:r>
      <w:r w:rsidRPr="00CC0696">
        <w:rPr>
          <w:rFonts w:ascii="UN-Abhaya" w:hAnsi="UN-Abhaya"/>
        </w:rPr>
        <w:t xml:space="preserve">, </w:t>
      </w:r>
      <w:r w:rsidRPr="00CC0696">
        <w:rPr>
          <w:rFonts w:ascii="UN-Abhaya" w:hAnsi="UN-Abhaya"/>
          <w:cs/>
        </w:rPr>
        <w:t>යන ඈ ලෙසින් මතු පිටින් අක්‍ෂරමාත්‍රවිසින් එල්බ ගෙණ අරුත් ගැණීම මේ හා විරුද්ධ ය. එසේ ගන්නා ඒ යහපත් දැකීම් කල්පනා කිරීම් ආදිය පූ</w:t>
      </w:r>
      <w:r w:rsidR="00D53FFC">
        <w:rPr>
          <w:rFonts w:ascii="UN-Abhaya" w:hAnsi="UN-Abhaya"/>
          <w:cs/>
        </w:rPr>
        <w:t>ර්‍ව</w:t>
      </w:r>
      <w:r w:rsidRPr="00CC0696">
        <w:rPr>
          <w:rFonts w:ascii="UN-Abhaya" w:hAnsi="UN-Abhaya"/>
          <w:cs/>
        </w:rPr>
        <w:t xml:space="preserve">භාග ප්‍රතිපදා වශයෙනුදු නො ගැණේ. ඒ අරුත් ඇත්තන් </w:t>
      </w:r>
      <w:r w:rsidR="00D24FC2">
        <w:rPr>
          <w:rFonts w:ascii="UN-Abhaya" w:hAnsi="UN-Abhaya"/>
          <w:cs/>
        </w:rPr>
        <w:t>ආර්‍ය්‍ය</w:t>
      </w:r>
      <w:r w:rsidRPr="00CC0696">
        <w:rPr>
          <w:rFonts w:ascii="UN-Abhaya" w:hAnsi="UN-Abhaya"/>
          <w:cs/>
        </w:rPr>
        <w:t>මා</w:t>
      </w:r>
      <w:r w:rsidR="00142DDD">
        <w:rPr>
          <w:rFonts w:ascii="UN-Abhaya" w:hAnsi="UN-Abhaya"/>
          <w:cs/>
        </w:rPr>
        <w:t>ර්‍</w:t>
      </w:r>
      <w:r w:rsidRPr="00CC0696">
        <w:rPr>
          <w:rFonts w:ascii="UN-Abhaya" w:hAnsi="UN-Abhaya"/>
          <w:cs/>
        </w:rPr>
        <w:t>ගයට අංග නො වන බැවිනි. ඒ අරුත්හිලා ගන්නා සම්මාදිට්ඨි ආදීහු කොතැනත් ලැබෙන සාමාන්‍යයෝ ය</w:t>
      </w:r>
      <w:r w:rsidR="008B7437">
        <w:rPr>
          <w:rFonts w:ascii="UN-Abhaya" w:hAnsi="UN-Abhaya" w:hint="cs"/>
          <w:cs/>
        </w:rPr>
        <w:t>.</w:t>
      </w:r>
      <w:r w:rsidRPr="00CC0696">
        <w:rPr>
          <w:rFonts w:ascii="UN-Abhaya" w:hAnsi="UN-Abhaya"/>
          <w:cs/>
        </w:rPr>
        <w:t xml:space="preserve"> පරසමයෙහි ද එව්හු වෙති.</w:t>
      </w:r>
      <w:r w:rsidR="008B7437">
        <w:rPr>
          <w:rFonts w:ascii="UN-Abhaya" w:hAnsi="UN-Abhaya" w:hint="cs"/>
          <w:cs/>
        </w:rPr>
        <w:t xml:space="preserve"> </w:t>
      </w:r>
    </w:p>
    <w:p w14:paraId="4DED81B1" w14:textId="28FECE99" w:rsidR="00CC0696" w:rsidRPr="00CC0696" w:rsidRDefault="00CC0696" w:rsidP="00F32E51">
      <w:pPr>
        <w:spacing w:line="276" w:lineRule="auto"/>
        <w:rPr>
          <w:rFonts w:ascii="UN-Abhaya" w:hAnsi="UN-Abhaya"/>
        </w:rPr>
      </w:pPr>
      <w:r w:rsidRPr="00CC0696">
        <w:rPr>
          <w:rFonts w:ascii="UN-Abhaya" w:hAnsi="UN-Abhaya"/>
          <w:cs/>
        </w:rPr>
        <w:t>දුඃඛනිරොධගාමිනී ප්‍රතිපදායෙහිලා ගැනෙන මේ අඞ්ග අට අතුරෙහි ප්‍රධාන වනුයේ සම්මාදිට්ඨි නම් වූ ප්‍රඥාචෛතසිකය යි. සම්මාසඞ්කප්පාදී වූ අනෙක් අඞ්ග සත දුක් නසාලීමෙහි එයට උපකාරක ව සිටියේ ය. මේ අ</w:t>
      </w:r>
      <w:r w:rsidR="00B55F97">
        <w:rPr>
          <w:rFonts w:ascii="UN-Abhaya" w:hAnsi="UN-Abhaya" w:hint="cs"/>
          <w:cs/>
        </w:rPr>
        <w:t>ඞ්</w:t>
      </w:r>
      <w:r w:rsidRPr="00CC0696">
        <w:rPr>
          <w:rFonts w:ascii="UN-Abhaya" w:hAnsi="UN-Abhaya"/>
          <w:cs/>
        </w:rPr>
        <w:t>ග අට සම්පූ</w:t>
      </w:r>
      <w:r w:rsidR="00462172">
        <w:rPr>
          <w:rFonts w:ascii="UN-Abhaya" w:hAnsi="UN-Abhaya"/>
          <w:cs/>
        </w:rPr>
        <w:t>ර්‍ණ</w:t>
      </w:r>
      <w:r w:rsidRPr="00CC0696">
        <w:rPr>
          <w:rFonts w:ascii="UN-Abhaya" w:hAnsi="UN-Abhaya"/>
          <w:cs/>
        </w:rPr>
        <w:t xml:space="preserve"> විසින් ලැබෙනුයේ ස්‍රෝතාපත්ති ආදී වූ මගසිත් සතරෙහි ය. ඒ සිත් සතර ල</w:t>
      </w:r>
      <w:r w:rsidR="00B55F97">
        <w:rPr>
          <w:rFonts w:ascii="UN-Abhaya" w:hAnsi="UN-Abhaya" w:hint="cs"/>
          <w:cs/>
        </w:rPr>
        <w:t>ෝ</w:t>
      </w:r>
      <w:r w:rsidRPr="00CC0696">
        <w:rPr>
          <w:rFonts w:ascii="UN-Abhaya" w:hAnsi="UN-Abhaya"/>
          <w:cs/>
        </w:rPr>
        <w:t>කෝත්තරය. මගසිත් යි ගැණුනේ ද මෙවුන් එහි යෙදී ගන්නා බැවිනි</w:t>
      </w:r>
      <w:r w:rsidR="00B55F97">
        <w:rPr>
          <w:rFonts w:ascii="UN-Abhaya" w:hAnsi="UN-Abhaya" w:hint="cs"/>
          <w:cs/>
        </w:rPr>
        <w:t>.</w:t>
      </w:r>
      <w:r w:rsidRPr="00CC0696">
        <w:rPr>
          <w:rFonts w:ascii="UN-Abhaya" w:hAnsi="UN-Abhaya"/>
          <w:cs/>
        </w:rPr>
        <w:t xml:space="preserve"> යෙදෙන විට ද නිවන් අරමුණු කොට එකක්‍ෂණයෙහි ම යෙදෙන්නේ ය. පෘථග්ජනචිත්තයෙහි එසේ </w:t>
      </w:r>
      <w:r w:rsidRPr="00CC0696">
        <w:rPr>
          <w:rFonts w:ascii="UN-Abhaya" w:hAnsi="UN-Abhaya"/>
          <w:cs/>
        </w:rPr>
        <w:lastRenderedPageBreak/>
        <w:t>එක්වට ම මොවුන්ගේ යෙදිමෙක් නැත්තේ ය. එහි අඩුවැඩිවෙමින් මෙතෙකැයි නියමයක් නැති ව නානාක්ෂණික ව යෙදෙත්. එසේ එහි විටින් විට පහළ වන මොවුනට කෙලෙස් නැසීමෙහි ශක්තියෙක් නැත. එහෙයින් විටින් විට පළවන මෙ කියු අඞ්ගයෝ දුඃඛනිර</w:t>
      </w:r>
      <w:r w:rsidR="00B55F97">
        <w:rPr>
          <w:rFonts w:ascii="UN-Abhaya" w:hAnsi="UN-Abhaya" w:hint="cs"/>
          <w:cs/>
        </w:rPr>
        <w:t>ෝ</w:t>
      </w:r>
      <w:r w:rsidRPr="00CC0696">
        <w:rPr>
          <w:rFonts w:ascii="UN-Abhaya" w:hAnsi="UN-Abhaya"/>
          <w:cs/>
        </w:rPr>
        <w:t>ධගාමිනී ප්‍රතිපදායෙහි ඇතුළත් නො වෙත්. මේ අ</w:t>
      </w:r>
      <w:r w:rsidR="00B55F97">
        <w:rPr>
          <w:rFonts w:ascii="UN-Abhaya" w:hAnsi="UN-Abhaya" w:hint="cs"/>
          <w:cs/>
        </w:rPr>
        <w:t>ඞ්ග</w:t>
      </w:r>
      <w:r w:rsidRPr="00CC0696">
        <w:rPr>
          <w:rFonts w:ascii="UN-Abhaya" w:hAnsi="UN-Abhaya"/>
          <w:cs/>
        </w:rPr>
        <w:t xml:space="preserve"> අට කෙලෙස් නැසීමෙහි ශක්තිමත් ව එක්වට ම එක් ම සිතෙහි යෙදේ නම්</w:t>
      </w:r>
      <w:r w:rsidRPr="00CC0696">
        <w:rPr>
          <w:rFonts w:ascii="UN-Abhaya" w:hAnsi="UN-Abhaya"/>
        </w:rPr>
        <w:t xml:space="preserve">, </w:t>
      </w:r>
      <w:r w:rsidRPr="00CC0696">
        <w:rPr>
          <w:rFonts w:ascii="UN-Abhaya" w:hAnsi="UN-Abhaya"/>
          <w:cs/>
        </w:rPr>
        <w:t>එකල්හි දුඃඛනිර</w:t>
      </w:r>
      <w:r w:rsidR="00171817">
        <w:rPr>
          <w:rFonts w:ascii="UN-Abhaya" w:hAnsi="UN-Abhaya" w:hint="cs"/>
          <w:cs/>
        </w:rPr>
        <w:t>ෝ</w:t>
      </w:r>
      <w:r w:rsidRPr="00CC0696">
        <w:rPr>
          <w:rFonts w:ascii="UN-Abhaya" w:hAnsi="UN-Abhaya"/>
          <w:cs/>
        </w:rPr>
        <w:t>ධගාමිනී ප්‍රතිපදා</w:t>
      </w:r>
      <w:r w:rsidR="00142DDD">
        <w:rPr>
          <w:rFonts w:ascii="UN-Abhaya" w:hAnsi="UN-Abhaya"/>
          <w:cs/>
        </w:rPr>
        <w:t>ර්‍</w:t>
      </w:r>
      <w:r w:rsidRPr="00CC0696">
        <w:rPr>
          <w:rFonts w:ascii="UN-Abhaya" w:hAnsi="UN-Abhaya"/>
          <w:cs/>
        </w:rPr>
        <w:t>ය</w:t>
      </w:r>
      <w:r w:rsidR="00171817">
        <w:rPr>
          <w:rFonts w:ascii="UN-Abhaya" w:hAnsi="UN-Abhaya" w:hint="cs"/>
          <w:cs/>
        </w:rPr>
        <w:t>්‍ය</w:t>
      </w:r>
      <w:r w:rsidRPr="00CC0696">
        <w:rPr>
          <w:rFonts w:ascii="UN-Abhaya" w:hAnsi="UN-Abhaya"/>
          <w:cs/>
        </w:rPr>
        <w:t xml:space="preserve"> සත්‍යයෙහි ඇතුළත් වේ. කෙලෙස් නැසීමෙහි ශක්තිමත් ව එ</w:t>
      </w:r>
      <w:r w:rsidR="00171817">
        <w:rPr>
          <w:rFonts w:ascii="UN-Abhaya" w:hAnsi="UN-Abhaya" w:hint="cs"/>
          <w:cs/>
        </w:rPr>
        <w:t>ක්</w:t>
      </w:r>
      <w:r w:rsidRPr="00CC0696">
        <w:rPr>
          <w:rFonts w:ascii="UN-Abhaya" w:hAnsi="UN-Abhaya"/>
          <w:cs/>
        </w:rPr>
        <w:t>වට ම එක් ම සිතෙහි යෙදෙ</w:t>
      </w:r>
      <w:r w:rsidR="00171817">
        <w:rPr>
          <w:rFonts w:ascii="UN-Abhaya" w:hAnsi="UN-Abhaya" w:hint="cs"/>
          <w:cs/>
        </w:rPr>
        <w:t>න්</w:t>
      </w:r>
      <w:r w:rsidRPr="00CC0696">
        <w:rPr>
          <w:rFonts w:ascii="UN-Abhaya" w:hAnsi="UN-Abhaya"/>
          <w:cs/>
        </w:rPr>
        <w:t>නෝ ය ල</w:t>
      </w:r>
      <w:r w:rsidR="00171817">
        <w:rPr>
          <w:rFonts w:ascii="UN-Abhaya" w:hAnsi="UN-Abhaya" w:hint="cs"/>
          <w:cs/>
        </w:rPr>
        <w:t>ෝ</w:t>
      </w:r>
      <w:r w:rsidRPr="00CC0696">
        <w:rPr>
          <w:rFonts w:ascii="UN-Abhaya" w:hAnsi="UN-Abhaya"/>
          <w:cs/>
        </w:rPr>
        <w:t>ක</w:t>
      </w:r>
      <w:r w:rsidR="00171817">
        <w:rPr>
          <w:rFonts w:ascii="UN-Abhaya" w:hAnsi="UN-Abhaya" w:hint="cs"/>
          <w:cs/>
        </w:rPr>
        <w:t>ෝ</w:t>
      </w:r>
      <w:r w:rsidRPr="00CC0696">
        <w:rPr>
          <w:rFonts w:ascii="UN-Abhaya" w:hAnsi="UN-Abhaya"/>
          <w:cs/>
        </w:rPr>
        <w:t>ත්තරභාවයට ගියෝ. මෙසේ මොවුන් එක්වට එක් ම සිතෙහි ල</w:t>
      </w:r>
      <w:r w:rsidR="00171817">
        <w:rPr>
          <w:rFonts w:ascii="UN-Abhaya" w:hAnsi="UN-Abhaya" w:hint="cs"/>
          <w:cs/>
        </w:rPr>
        <w:t>ෝ</w:t>
      </w:r>
      <w:r w:rsidRPr="00CC0696">
        <w:rPr>
          <w:rFonts w:ascii="UN-Abhaya" w:hAnsi="UN-Abhaya"/>
          <w:cs/>
        </w:rPr>
        <w:t>ක</w:t>
      </w:r>
      <w:r w:rsidR="00171817">
        <w:rPr>
          <w:rFonts w:ascii="UN-Abhaya" w:hAnsi="UN-Abhaya" w:hint="cs"/>
          <w:cs/>
        </w:rPr>
        <w:t>ෝ</w:t>
      </w:r>
      <w:r w:rsidRPr="00CC0696">
        <w:rPr>
          <w:rFonts w:ascii="UN-Abhaya" w:hAnsi="UN-Abhaya"/>
          <w:cs/>
        </w:rPr>
        <w:t>ත්තර විසින් යොදා ගැණීමෙහි සම</w:t>
      </w:r>
      <w:r w:rsidR="00BF15DD">
        <w:rPr>
          <w:rFonts w:ascii="UN-Abhaya" w:hAnsi="UN-Abhaya"/>
          <w:cs/>
        </w:rPr>
        <w:t>ර්‍ත්‍ථ</w:t>
      </w:r>
      <w:r w:rsidRPr="00CC0696">
        <w:rPr>
          <w:rFonts w:ascii="UN-Abhaya" w:hAnsi="UN-Abhaya"/>
          <w:cs/>
        </w:rPr>
        <w:t xml:space="preserve"> වනුවෝ මොවුන් පුහුදුන් කාලයෙහි වෙන් වෙන් වශයෙන් සිත්හිලා වැඩු නුවණැත්තෝ ම ය. </w:t>
      </w:r>
    </w:p>
    <w:p w14:paraId="2B954203" w14:textId="1DE758BF" w:rsidR="00CC0696" w:rsidRPr="00CC0696" w:rsidRDefault="00CC0696" w:rsidP="00F32E51">
      <w:pPr>
        <w:spacing w:line="276" w:lineRule="auto"/>
        <w:rPr>
          <w:rFonts w:ascii="UN-Abhaya" w:hAnsi="UN-Abhaya"/>
        </w:rPr>
      </w:pPr>
      <w:r w:rsidRPr="00CC0696">
        <w:rPr>
          <w:rFonts w:ascii="UN-Abhaya" w:hAnsi="UN-Abhaya"/>
          <w:cs/>
        </w:rPr>
        <w:t>සම්මාදිට්ඨි ආදී වූ මේ ධ</w:t>
      </w:r>
      <w:r w:rsidR="00142DDD">
        <w:rPr>
          <w:rFonts w:ascii="UN-Abhaya" w:hAnsi="UN-Abhaya"/>
          <w:cs/>
        </w:rPr>
        <w:t>ර්‍</w:t>
      </w:r>
      <w:r w:rsidRPr="00CC0696">
        <w:rPr>
          <w:rFonts w:ascii="UN-Abhaya" w:hAnsi="UN-Abhaya"/>
          <w:cs/>
        </w:rPr>
        <w:t>මචක්‍රය ස</w:t>
      </w:r>
      <w:r w:rsidR="009D3406">
        <w:rPr>
          <w:rFonts w:ascii="UN-Abhaya" w:hAnsi="UN-Abhaya" w:hint="cs"/>
          <w:cs/>
        </w:rPr>
        <w:t>ෝ</w:t>
      </w:r>
      <w:r w:rsidRPr="00CC0696">
        <w:rPr>
          <w:rFonts w:ascii="UN-Abhaya" w:hAnsi="UN-Abhaya"/>
          <w:cs/>
        </w:rPr>
        <w:t xml:space="preserve">තාපත්ති ආදී වූ සිවු වැදෑරුම් අවධීන්ගේ වශයෙන් කෙලෙසුන්ගෙන් දුරුව සිටි බැවින් හා </w:t>
      </w:r>
      <w:r w:rsidR="00D24FC2">
        <w:rPr>
          <w:rFonts w:ascii="UN-Abhaya" w:hAnsi="UN-Abhaya"/>
          <w:cs/>
        </w:rPr>
        <w:t>ආර්‍ය්‍ය</w:t>
      </w:r>
      <w:r w:rsidRPr="00CC0696">
        <w:rPr>
          <w:rFonts w:ascii="UN-Abhaya" w:hAnsi="UN-Abhaya"/>
          <w:cs/>
        </w:rPr>
        <w:t>භාවය සාදා දෙන උපාය බැවින් හා චතු</w:t>
      </w:r>
      <w:r w:rsidR="00AE5909">
        <w:rPr>
          <w:rFonts w:ascii="UN-Abhaya" w:hAnsi="UN-Abhaya" w:hint="cs"/>
          <w:cs/>
        </w:rPr>
        <w:t>ර්වි</w:t>
      </w:r>
      <w:r w:rsidRPr="00CC0696">
        <w:rPr>
          <w:rFonts w:ascii="UN-Abhaya" w:hAnsi="UN-Abhaya"/>
          <w:cs/>
        </w:rPr>
        <w:t xml:space="preserve">ධ </w:t>
      </w:r>
      <w:r w:rsidR="00D24FC2">
        <w:rPr>
          <w:rFonts w:ascii="UN-Abhaya" w:hAnsi="UN-Abhaya"/>
          <w:cs/>
        </w:rPr>
        <w:t>ආර්‍ය්‍ය</w:t>
      </w:r>
      <w:r w:rsidRPr="00CC0696">
        <w:rPr>
          <w:rFonts w:ascii="UN-Abhaya" w:hAnsi="UN-Abhaya"/>
          <w:cs/>
        </w:rPr>
        <w:t xml:space="preserve">ඵලය සිදු කරණ බැවින් හා </w:t>
      </w:r>
      <w:r w:rsidR="00D24FC2">
        <w:rPr>
          <w:rFonts w:ascii="UN-Abhaya" w:hAnsi="UN-Abhaya"/>
          <w:cs/>
        </w:rPr>
        <w:t>ආර්‍ය්‍ය</w:t>
      </w:r>
      <w:r w:rsidRPr="00CC0696">
        <w:rPr>
          <w:rFonts w:ascii="UN-Abhaya" w:hAnsi="UN-Abhaya"/>
          <w:cs/>
        </w:rPr>
        <w:t xml:space="preserve"> නම් වන අතර නිවන් කැමැත්තෙන් විසින් සෙවිය යුතු බැවින් හා නිවන් අරමුණු කොට එය සොයා යන බැවින් හා කෙලෙසුන් නසා ලමින් නිවන් අරමුණු කොට පව</w:t>
      </w:r>
      <w:r w:rsidR="009D3406">
        <w:rPr>
          <w:rFonts w:ascii="UN-Abhaya" w:hAnsi="UN-Abhaya" w:hint="cs"/>
          <w:cs/>
        </w:rPr>
        <w:t>ත්</w:t>
      </w:r>
      <w:r w:rsidRPr="00CC0696">
        <w:rPr>
          <w:rFonts w:ascii="UN-Abhaya" w:hAnsi="UN-Abhaya"/>
          <w:cs/>
        </w:rPr>
        <w:t>නා බැවින් හා මා</w:t>
      </w:r>
      <w:r w:rsidR="00142DDD">
        <w:rPr>
          <w:rFonts w:ascii="UN-Abhaya" w:hAnsi="UN-Abhaya"/>
          <w:cs/>
        </w:rPr>
        <w:t>ර්‍</w:t>
      </w:r>
      <w:r w:rsidRPr="00CC0696">
        <w:rPr>
          <w:rFonts w:ascii="UN-Abhaya" w:hAnsi="UN-Abhaya"/>
          <w:cs/>
        </w:rPr>
        <w:t xml:space="preserve">ග ද නම් වේ. </w:t>
      </w:r>
    </w:p>
    <w:p w14:paraId="34DE2F82" w14:textId="5B1CCDAE" w:rsidR="00805CD6" w:rsidRDefault="00CC0696" w:rsidP="00F32E51">
      <w:pPr>
        <w:spacing w:line="276" w:lineRule="auto"/>
        <w:rPr>
          <w:rFonts w:ascii="UN-Abhaya" w:hAnsi="UN-Abhaya"/>
        </w:rPr>
      </w:pPr>
      <w:r w:rsidRPr="00CC0696">
        <w:rPr>
          <w:rFonts w:ascii="UN-Abhaya" w:hAnsi="UN-Abhaya"/>
          <w:cs/>
        </w:rPr>
        <w:t>ආර්‍ය්‍ය අෂ්ටාංගික මා</w:t>
      </w:r>
      <w:r w:rsidR="00142DDD">
        <w:rPr>
          <w:rFonts w:ascii="UN-Abhaya" w:hAnsi="UN-Abhaya"/>
          <w:cs/>
        </w:rPr>
        <w:t>ර්‍</w:t>
      </w:r>
      <w:r w:rsidRPr="00CC0696">
        <w:rPr>
          <w:rFonts w:ascii="UN-Abhaya" w:hAnsi="UN-Abhaya"/>
          <w:cs/>
        </w:rPr>
        <w:t xml:space="preserve">ග යන මෙයින් </w:t>
      </w:r>
      <w:r w:rsidR="005B63DE">
        <w:rPr>
          <w:rFonts w:ascii="UN-Abhaya" w:hAnsi="UN-Abhaya" w:hint="cs"/>
          <w:cs/>
        </w:rPr>
        <w:t>ස්‍රෝ</w:t>
      </w:r>
      <w:r w:rsidRPr="00CC0696">
        <w:rPr>
          <w:rFonts w:ascii="UN-Abhaya" w:hAnsi="UN-Abhaya"/>
          <w:cs/>
        </w:rPr>
        <w:t xml:space="preserve">තාපත්ති ආදිචතුර්විධ </w:t>
      </w:r>
      <w:r w:rsidR="00D24FC2">
        <w:rPr>
          <w:rFonts w:ascii="UN-Abhaya" w:hAnsi="UN-Abhaya"/>
          <w:cs/>
        </w:rPr>
        <w:t>ආර්‍ය්‍ය</w:t>
      </w:r>
      <w:r w:rsidRPr="00CC0696">
        <w:rPr>
          <w:rFonts w:ascii="UN-Abhaya" w:hAnsi="UN-Abhaya"/>
          <w:cs/>
        </w:rPr>
        <w:t>මා</w:t>
      </w:r>
      <w:r w:rsidR="00142DDD">
        <w:rPr>
          <w:rFonts w:ascii="UN-Abhaya" w:hAnsi="UN-Abhaya"/>
          <w:cs/>
        </w:rPr>
        <w:t>ර්‍</w:t>
      </w:r>
      <w:r w:rsidRPr="00CC0696">
        <w:rPr>
          <w:rFonts w:ascii="UN-Abhaya" w:hAnsi="UN-Abhaya"/>
          <w:cs/>
        </w:rPr>
        <w:t>ගය ම ගන්නා ලද්දේ ය.</w:t>
      </w:r>
      <w:r w:rsidR="00867DD5">
        <w:rPr>
          <w:rFonts w:ascii="UN-Abhaya" w:hAnsi="UN-Abhaya"/>
        </w:rPr>
        <w:t xml:space="preserve"> </w:t>
      </w:r>
      <w:r w:rsidR="00867DD5" w:rsidRPr="005B63DE">
        <w:rPr>
          <w:rFonts w:ascii="UN-Abhaya" w:hAnsi="UN-Abhaya"/>
          <w:b/>
          <w:bCs/>
        </w:rPr>
        <w:t>“</w:t>
      </w:r>
      <w:r w:rsidRPr="005B63DE">
        <w:rPr>
          <w:rFonts w:ascii="UN-Abhaya" w:hAnsi="UN-Abhaya"/>
          <w:b/>
          <w:bCs/>
          <w:cs/>
        </w:rPr>
        <w:t>ස්වායං චත්තාර</w:t>
      </w:r>
      <w:r w:rsidR="00805CD6">
        <w:rPr>
          <w:rFonts w:ascii="UN-Abhaya" w:hAnsi="UN-Abhaya" w:hint="cs"/>
          <w:b/>
          <w:bCs/>
          <w:cs/>
        </w:rPr>
        <w:t>ො</w:t>
      </w:r>
      <w:r w:rsidRPr="005B63DE">
        <w:rPr>
          <w:rFonts w:ascii="UN-Abhaya" w:hAnsi="UN-Abhaya"/>
          <w:b/>
          <w:bCs/>
          <w:cs/>
        </w:rPr>
        <w:t>පි ලොකුත්තරෙ මග්ගෙ එකතො කත්‍වා කථිතො අට්ඨඞ්ඟිකොමග්ගොති</w:t>
      </w:r>
      <w:r w:rsidR="005B63DE" w:rsidRPr="005B63DE">
        <w:rPr>
          <w:rFonts w:ascii="UN-Abhaya" w:hAnsi="UN-Abhaya"/>
          <w:b/>
          <w:bCs/>
        </w:rPr>
        <w:t>”</w:t>
      </w:r>
      <w:r w:rsidRPr="00CC0696">
        <w:rPr>
          <w:rFonts w:ascii="UN-Abhaya" w:hAnsi="UN-Abhaya"/>
          <w:cs/>
        </w:rPr>
        <w:t xml:space="preserve"> යන ආචා</w:t>
      </w:r>
      <w:r w:rsidR="00142DDD">
        <w:rPr>
          <w:rFonts w:ascii="UN-Abhaya" w:hAnsi="UN-Abhaya"/>
          <w:cs/>
        </w:rPr>
        <w:t>ර්‍</w:t>
      </w:r>
      <w:r w:rsidRPr="00CC0696">
        <w:rPr>
          <w:rFonts w:ascii="UN-Abhaya" w:hAnsi="UN-Abhaya"/>
          <w:cs/>
        </w:rPr>
        <w:t>ය</w:t>
      </w:r>
      <w:r w:rsidR="005B63DE">
        <w:rPr>
          <w:rFonts w:ascii="UN-Abhaya" w:hAnsi="UN-Abhaya" w:hint="cs"/>
          <w:cs/>
        </w:rPr>
        <w:t>්‍ය</w:t>
      </w:r>
      <w:r w:rsidRPr="00CC0696">
        <w:rPr>
          <w:rFonts w:ascii="UN-Abhaya" w:hAnsi="UN-Abhaya"/>
          <w:cs/>
        </w:rPr>
        <w:t xml:space="preserve"> වචනයෙන් එවග පැහැදිලි ය. එහි ප්‍රථම </w:t>
      </w:r>
      <w:r w:rsidR="00D24FC2">
        <w:rPr>
          <w:rFonts w:ascii="UN-Abhaya" w:hAnsi="UN-Abhaya"/>
          <w:cs/>
        </w:rPr>
        <w:t>ආර්‍ය්‍ය</w:t>
      </w:r>
      <w:r w:rsidRPr="00CC0696">
        <w:rPr>
          <w:rFonts w:ascii="UN-Abhaya" w:hAnsi="UN-Abhaya"/>
          <w:cs/>
        </w:rPr>
        <w:t xml:space="preserve"> අෂ්ටාඞ්ගික මා</w:t>
      </w:r>
      <w:r w:rsidR="00142DDD">
        <w:rPr>
          <w:rFonts w:ascii="UN-Abhaya" w:hAnsi="UN-Abhaya"/>
          <w:cs/>
        </w:rPr>
        <w:t>ර්‍</w:t>
      </w:r>
      <w:r w:rsidRPr="00CC0696">
        <w:rPr>
          <w:rFonts w:ascii="UN-Abhaya" w:hAnsi="UN-Abhaya"/>
          <w:cs/>
        </w:rPr>
        <w:t>ග ය ස</w:t>
      </w:r>
      <w:r w:rsidR="005B63DE">
        <w:rPr>
          <w:rFonts w:ascii="UN-Abhaya" w:hAnsi="UN-Abhaya" w:hint="cs"/>
          <w:cs/>
        </w:rPr>
        <w:t>ෝ</w:t>
      </w:r>
      <w:r w:rsidRPr="00CC0696">
        <w:rPr>
          <w:rFonts w:ascii="UN-Abhaya" w:hAnsi="UN-Abhaya"/>
          <w:cs/>
        </w:rPr>
        <w:t>තාපත්තිමග්ග ය යි. එයින් කෙරෙනුයේ සක්කායදිට්ඨි</w:t>
      </w:r>
      <w:r w:rsidR="005B63DE">
        <w:rPr>
          <w:rFonts w:ascii="UN-Abhaya" w:hAnsi="UN-Abhaya" w:hint="cs"/>
          <w:cs/>
        </w:rPr>
        <w:t xml:space="preserve"> </w:t>
      </w:r>
      <w:r w:rsidRPr="00CC0696">
        <w:rPr>
          <w:rFonts w:ascii="UN-Abhaya" w:hAnsi="UN-Abhaya"/>
          <w:cs/>
        </w:rPr>
        <w:t>-</w:t>
      </w:r>
      <w:r w:rsidR="005B63DE">
        <w:rPr>
          <w:rFonts w:ascii="UN-Abhaya" w:hAnsi="UN-Abhaya" w:hint="cs"/>
          <w:cs/>
        </w:rPr>
        <w:t xml:space="preserve"> </w:t>
      </w:r>
      <w:r w:rsidRPr="00CC0696">
        <w:rPr>
          <w:rFonts w:ascii="UN-Abhaya" w:hAnsi="UN-Abhaya"/>
          <w:cs/>
        </w:rPr>
        <w:t>විචිකිච්ඡා</w:t>
      </w:r>
      <w:r w:rsidR="005B63DE">
        <w:rPr>
          <w:rFonts w:ascii="UN-Abhaya" w:hAnsi="UN-Abhaya" w:hint="cs"/>
          <w:cs/>
        </w:rPr>
        <w:t xml:space="preserve"> </w:t>
      </w:r>
      <w:r w:rsidRPr="00CC0696">
        <w:rPr>
          <w:rFonts w:ascii="UN-Abhaya" w:hAnsi="UN-Abhaya"/>
          <w:cs/>
        </w:rPr>
        <w:t>-</w:t>
      </w:r>
      <w:r w:rsidR="005B63DE">
        <w:rPr>
          <w:rFonts w:ascii="UN-Abhaya" w:hAnsi="UN-Abhaya" w:hint="cs"/>
          <w:cs/>
        </w:rPr>
        <w:t xml:space="preserve"> </w:t>
      </w:r>
      <w:r w:rsidRPr="00CC0696">
        <w:rPr>
          <w:rFonts w:ascii="UN-Abhaya" w:hAnsi="UN-Abhaya"/>
          <w:cs/>
        </w:rPr>
        <w:t>සීලබ්බතපරාමාස සංයෝජනයන් නැසීම හා ඉතිරි සංය</w:t>
      </w:r>
      <w:r w:rsidR="00805CD6">
        <w:rPr>
          <w:rFonts w:ascii="UN-Abhaya" w:hAnsi="UN-Abhaya" w:hint="cs"/>
          <w:cs/>
        </w:rPr>
        <w:t>ෝ</w:t>
      </w:r>
      <w:r w:rsidRPr="00CC0696">
        <w:rPr>
          <w:rFonts w:ascii="UN-Abhaya" w:hAnsi="UN-Abhaya"/>
          <w:cs/>
        </w:rPr>
        <w:t>ජනය</w:t>
      </w:r>
      <w:r w:rsidR="00805CD6">
        <w:rPr>
          <w:rFonts w:ascii="UN-Abhaya" w:hAnsi="UN-Abhaya" w:hint="cs"/>
          <w:cs/>
        </w:rPr>
        <w:t>න්</w:t>
      </w:r>
      <w:r w:rsidRPr="00CC0696">
        <w:rPr>
          <w:rFonts w:ascii="UN-Abhaya" w:hAnsi="UN-Abhaya"/>
          <w:cs/>
        </w:rPr>
        <w:t>ගේ අපාය</w:t>
      </w:r>
      <w:r w:rsidR="00805CD6">
        <w:rPr>
          <w:rFonts w:ascii="UN-Abhaya" w:hAnsi="UN-Abhaya" w:hint="cs"/>
          <w:cs/>
        </w:rPr>
        <w:t>ෝ</w:t>
      </w:r>
      <w:r w:rsidRPr="00CC0696">
        <w:rPr>
          <w:rFonts w:ascii="UN-Abhaya" w:hAnsi="UN-Abhaya"/>
          <w:cs/>
        </w:rPr>
        <w:t>ත්පත්තිදායක බලව</w:t>
      </w:r>
      <w:r w:rsidR="00805CD6">
        <w:rPr>
          <w:rFonts w:ascii="UN-Abhaya" w:hAnsi="UN-Abhaya" w:hint="cs"/>
          <w:cs/>
        </w:rPr>
        <w:t>ේ</w:t>
      </w:r>
      <w:r w:rsidRPr="00CC0696">
        <w:rPr>
          <w:rFonts w:ascii="UN-Abhaya" w:hAnsi="UN-Abhaya"/>
          <w:cs/>
        </w:rPr>
        <w:t xml:space="preserve">ගය නසාලීම ය. </w:t>
      </w:r>
    </w:p>
    <w:p w14:paraId="18123759" w14:textId="0CCB1A52" w:rsidR="00CC0696" w:rsidRPr="00CC0696" w:rsidRDefault="00CC0696" w:rsidP="00F32E51">
      <w:pPr>
        <w:spacing w:line="276" w:lineRule="auto"/>
        <w:rPr>
          <w:rFonts w:ascii="UN-Abhaya" w:hAnsi="UN-Abhaya"/>
        </w:rPr>
      </w:pPr>
      <w:r w:rsidRPr="00CC0696">
        <w:rPr>
          <w:rFonts w:ascii="UN-Abhaya" w:hAnsi="UN-Abhaya"/>
          <w:cs/>
        </w:rPr>
        <w:t>ද</w:t>
      </w:r>
      <w:r w:rsidR="00805CD6">
        <w:rPr>
          <w:rFonts w:ascii="UN-Abhaya" w:hAnsi="UN-Abhaya" w:hint="cs"/>
          <w:cs/>
        </w:rPr>
        <w:t>්</w:t>
      </w:r>
      <w:r w:rsidRPr="00CC0696">
        <w:rPr>
          <w:rFonts w:ascii="UN-Abhaya" w:hAnsi="UN-Abhaya"/>
          <w:cs/>
        </w:rPr>
        <w:t xml:space="preserve">විතීය </w:t>
      </w:r>
      <w:r w:rsidR="00D24FC2">
        <w:rPr>
          <w:rFonts w:ascii="UN-Abhaya" w:hAnsi="UN-Abhaya"/>
          <w:cs/>
        </w:rPr>
        <w:t>ආර්‍ය්‍ය</w:t>
      </w:r>
      <w:r w:rsidRPr="00CC0696">
        <w:rPr>
          <w:rFonts w:ascii="UN-Abhaya" w:hAnsi="UN-Abhaya"/>
          <w:cs/>
        </w:rPr>
        <w:t>අඞ්ෂ්ටාඞ්ගික මා</w:t>
      </w:r>
      <w:r w:rsidR="00142DDD">
        <w:rPr>
          <w:rFonts w:ascii="UN-Abhaya" w:hAnsi="UN-Abhaya"/>
          <w:cs/>
        </w:rPr>
        <w:t>ර්‍</w:t>
      </w:r>
      <w:r w:rsidRPr="00CC0696">
        <w:rPr>
          <w:rFonts w:ascii="UN-Abhaya" w:hAnsi="UN-Abhaya"/>
          <w:cs/>
        </w:rPr>
        <w:t>ගය සකදාගාමිමග්ග ය යි</w:t>
      </w:r>
      <w:r w:rsidR="009E61AF">
        <w:rPr>
          <w:rFonts w:ascii="UN-Abhaya" w:hAnsi="UN-Abhaya" w:hint="cs"/>
          <w:cs/>
        </w:rPr>
        <w:t>.</w:t>
      </w:r>
      <w:r w:rsidRPr="00CC0696">
        <w:rPr>
          <w:rFonts w:ascii="UN-Abhaya" w:hAnsi="UN-Abhaya"/>
          <w:cs/>
        </w:rPr>
        <w:t xml:space="preserve"> එය කාමරාග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 xml:space="preserve">ව්‍යාපාදයන්ගේ බලවත් බව නසා ඔවුන් දුබල බවට තුනීබවට පමුණුවාලන්නේය. තෘතීය </w:t>
      </w:r>
      <w:r w:rsidR="009E61AF">
        <w:rPr>
          <w:rFonts w:ascii="UN-Abhaya" w:hAnsi="UN-Abhaya" w:hint="cs"/>
          <w:cs/>
        </w:rPr>
        <w:t>ආර්‍</w:t>
      </w:r>
      <w:r w:rsidRPr="00CC0696">
        <w:rPr>
          <w:rFonts w:ascii="UN-Abhaya" w:hAnsi="UN-Abhaya"/>
          <w:cs/>
        </w:rPr>
        <w:t>ය</w:t>
      </w:r>
      <w:r w:rsidR="009E61AF">
        <w:rPr>
          <w:rFonts w:ascii="UN-Abhaya" w:hAnsi="UN-Abhaya" w:hint="cs"/>
          <w:cs/>
        </w:rPr>
        <w:t>්‍ය</w:t>
      </w:r>
      <w:r w:rsidRPr="00CC0696">
        <w:rPr>
          <w:rFonts w:ascii="UN-Abhaya" w:hAnsi="UN-Abhaya"/>
          <w:cs/>
        </w:rPr>
        <w:t xml:space="preserve"> අෂ්ටාඞ්ගික මා</w:t>
      </w:r>
      <w:r w:rsidR="00142DDD">
        <w:rPr>
          <w:rFonts w:ascii="UN-Abhaya" w:hAnsi="UN-Abhaya"/>
          <w:cs/>
        </w:rPr>
        <w:t>ර්‍</w:t>
      </w:r>
      <w:r w:rsidRPr="00CC0696">
        <w:rPr>
          <w:rFonts w:ascii="UN-Abhaya" w:hAnsi="UN-Abhaya"/>
          <w:cs/>
        </w:rPr>
        <w:t>ගය අනාගාමීග්ගය යි. එය එසේ බලවත්බව නැසී යෑමෙන් දුබලබවට ගිය කාමරාග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ව්‍යපාදයන් මුළුමනින් නසාලන්නේය. තුරීය අෂ්ටාඞ්ගිකමා</w:t>
      </w:r>
      <w:r w:rsidR="00142DDD">
        <w:rPr>
          <w:rFonts w:ascii="UN-Abhaya" w:hAnsi="UN-Abhaya"/>
          <w:cs/>
        </w:rPr>
        <w:t>ර්‍</w:t>
      </w:r>
      <w:r w:rsidRPr="00CC0696">
        <w:rPr>
          <w:rFonts w:ascii="UN-Abhaya" w:hAnsi="UN-Abhaya"/>
          <w:cs/>
        </w:rPr>
        <w:t>ගය අරහත්තමග්ග ය යි. එය රූපරාග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අරූප - 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මාන</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උද්ධච්ච</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අවිජ්ජා සංයෝජනයන් මුල් නො තබා ම අනුශයන් සහිත ව සිඳලන්නේ ය. අවස්ථා විසින් අෂ්ටාඞ්ගික මා</w:t>
      </w:r>
      <w:r w:rsidR="00142DDD">
        <w:rPr>
          <w:rFonts w:ascii="UN-Abhaya" w:hAnsi="UN-Abhaya"/>
          <w:cs/>
        </w:rPr>
        <w:t>ර්‍</w:t>
      </w:r>
      <w:r w:rsidRPr="00CC0696">
        <w:rPr>
          <w:rFonts w:ascii="UN-Abhaya" w:hAnsi="UN-Abhaya"/>
          <w:cs/>
        </w:rPr>
        <w:t>ගය මෙසේ සතරක් ව බෙදී ගියේ ද</w:t>
      </w:r>
      <w:r w:rsidRPr="00CC0696">
        <w:rPr>
          <w:rFonts w:ascii="UN-Abhaya" w:hAnsi="UN-Abhaya"/>
        </w:rPr>
        <w:t xml:space="preserve">, </w:t>
      </w:r>
      <w:r w:rsidRPr="00CC0696">
        <w:rPr>
          <w:rFonts w:ascii="UN-Abhaya" w:hAnsi="UN-Abhaya"/>
          <w:cs/>
        </w:rPr>
        <w:t>මේ වනාහි එක් ම අෂ්ටාඞ්ගික මාර්‍ග ය යි දත යුතු ය. ස</w:t>
      </w:r>
      <w:r w:rsidR="008B7160">
        <w:rPr>
          <w:rFonts w:ascii="UN-Abhaya" w:hAnsi="UN-Abhaya" w:hint="cs"/>
          <w:cs/>
        </w:rPr>
        <w:t>ෝ</w:t>
      </w:r>
      <w:r w:rsidRPr="00CC0696">
        <w:rPr>
          <w:rFonts w:ascii="UN-Abhaya" w:hAnsi="UN-Abhaya"/>
          <w:cs/>
        </w:rPr>
        <w:t>තාපත්ති ආදී අවස්ථා සතරෙහි ද වෙන් වෙන් වූ පරිකර්‍මභාවනා වශයෙන් ලැබෙන අෂ්ටාංගික මා</w:t>
      </w:r>
      <w:r w:rsidR="00142DDD">
        <w:rPr>
          <w:rFonts w:ascii="UN-Abhaya" w:hAnsi="UN-Abhaya"/>
          <w:cs/>
        </w:rPr>
        <w:t>ර්‍</w:t>
      </w:r>
      <w:r w:rsidRPr="00CC0696">
        <w:rPr>
          <w:rFonts w:ascii="UN-Abhaya" w:hAnsi="UN-Abhaya"/>
          <w:cs/>
        </w:rPr>
        <w:t>ගය සතරවරෙක සතර විථියෙක ශ්‍රද්ධාදි ඉ</w:t>
      </w:r>
      <w:r w:rsidR="00863404">
        <w:rPr>
          <w:rFonts w:ascii="UN-Abhaya" w:hAnsi="UN-Abhaya"/>
          <w:cs/>
        </w:rPr>
        <w:t>න්‍ද්‍රි</w:t>
      </w:r>
      <w:r w:rsidRPr="00CC0696">
        <w:rPr>
          <w:rFonts w:ascii="UN-Abhaya" w:hAnsi="UN-Abhaya"/>
          <w:cs/>
        </w:rPr>
        <w:t xml:space="preserve">යයන්ගේ අව්‍යක්තතා </w:t>
      </w:r>
      <w:r w:rsidR="008B7160">
        <w:rPr>
          <w:rFonts w:ascii="UN-Abhaya" w:hAnsi="UN-Abhaya" w:hint="cs"/>
          <w:cs/>
        </w:rPr>
        <w:t xml:space="preserve">- </w:t>
      </w:r>
      <w:r w:rsidRPr="00CC0696">
        <w:rPr>
          <w:rFonts w:ascii="UN-Abhaya" w:hAnsi="UN-Abhaya"/>
          <w:cs/>
        </w:rPr>
        <w:t>ව්‍යක්තතා - ව්‍යක්තතරතා</w:t>
      </w:r>
      <w:r w:rsidR="008B7160">
        <w:rPr>
          <w:rFonts w:ascii="UN-Abhaya" w:hAnsi="UN-Abhaya" w:hint="cs"/>
          <w:cs/>
        </w:rPr>
        <w:t xml:space="preserve"> </w:t>
      </w:r>
      <w:r w:rsidRPr="00CC0696">
        <w:rPr>
          <w:rFonts w:ascii="UN-Abhaya" w:hAnsi="UN-Abhaya"/>
          <w:cs/>
        </w:rPr>
        <w:t>- ව්‍යක්තතමතා යන එකිනෙකට වැඩියෙන් වැ</w:t>
      </w:r>
      <w:r w:rsidR="008B7160">
        <w:rPr>
          <w:rFonts w:ascii="UN-Abhaya" w:hAnsi="UN-Abhaya" w:hint="cs"/>
          <w:cs/>
        </w:rPr>
        <w:t>ඩී</w:t>
      </w:r>
      <w:r w:rsidRPr="00CC0696">
        <w:rPr>
          <w:rFonts w:ascii="UN-Abhaya" w:hAnsi="UN-Abhaya"/>
          <w:cs/>
        </w:rPr>
        <w:t xml:space="preserve"> ගිය විශේෂ ගුණ ඇසුරු කොට උපදනේ ය. ඒ මුත් අෂ්ටාඞ්ගිකමාර්‍ග සතරෙකැ යි නො ගත යුතු ය. අෂ</w:t>
      </w:r>
      <w:r w:rsidR="008B7160">
        <w:rPr>
          <w:rFonts w:ascii="UN-Abhaya" w:hAnsi="UN-Abhaya" w:hint="cs"/>
          <w:cs/>
        </w:rPr>
        <w:t>්ටා</w:t>
      </w:r>
      <w:r w:rsidRPr="00CC0696">
        <w:rPr>
          <w:rFonts w:ascii="UN-Abhaya" w:hAnsi="UN-Abhaya"/>
          <w:cs/>
        </w:rPr>
        <w:t>ඞ්ගික මාර්‍ගය සකෘදාගාමීත්‍රිකයෙහිලා ගණිත් ම ස්‍ර</w:t>
      </w:r>
      <w:r w:rsidR="008B7160">
        <w:rPr>
          <w:rFonts w:ascii="UN-Abhaya" w:hAnsi="UN-Abhaya" w:hint="cs"/>
          <w:cs/>
        </w:rPr>
        <w:t>ෝ</w:t>
      </w:r>
      <w:r w:rsidRPr="00CC0696">
        <w:rPr>
          <w:rFonts w:ascii="UN-Abhaya" w:hAnsi="UN-Abhaya"/>
          <w:cs/>
        </w:rPr>
        <w:t xml:space="preserve">තාපත්ති අවස්ථායෙහි අව්‍යක්ත ය. සකෘදාගාමී අවස්ථායෙහි ව්‍යක්ත ය. අනාගාමී අවස්ථායෙහි ව්‍යක්තතර ය. </w:t>
      </w:r>
      <w:r w:rsidR="008C59AA">
        <w:rPr>
          <w:rFonts w:ascii="UN-Abhaya" w:hAnsi="UN-Abhaya"/>
          <w:cs/>
        </w:rPr>
        <w:t>අර්‍හ</w:t>
      </w:r>
      <w:r w:rsidRPr="00CC0696">
        <w:rPr>
          <w:rFonts w:ascii="UN-Abhaya" w:hAnsi="UN-Abhaya"/>
          <w:cs/>
        </w:rPr>
        <w:t>ත්ව අවස්ථායෙහි ව්‍යක්තතම ය. සම්මාදිට්ඨි ආදී වූ ධ</w:t>
      </w:r>
      <w:r w:rsidR="00142DDD">
        <w:rPr>
          <w:rFonts w:ascii="UN-Abhaya" w:hAnsi="UN-Abhaya"/>
          <w:cs/>
        </w:rPr>
        <w:t>ර්‍</w:t>
      </w:r>
      <w:r w:rsidRPr="00CC0696">
        <w:rPr>
          <w:rFonts w:ascii="UN-Abhaya" w:hAnsi="UN-Abhaya"/>
          <w:cs/>
        </w:rPr>
        <w:t xml:space="preserve">මචක්‍රය පෙරපසුත් අඩුවැඩිත් නො ව එක්වට ම ප්‍රථම </w:t>
      </w:r>
      <w:r w:rsidR="00B10B5A">
        <w:rPr>
          <w:rFonts w:ascii="UN-Abhaya" w:hAnsi="UN-Abhaya"/>
          <w:cs/>
        </w:rPr>
        <w:t>ලෝකෝත්තර</w:t>
      </w:r>
      <w:r w:rsidRPr="00CC0696">
        <w:rPr>
          <w:rFonts w:ascii="UN-Abhaya" w:hAnsi="UN-Abhaya"/>
          <w:cs/>
        </w:rPr>
        <w:t xml:space="preserve"> චිත්තයෙහි උපදනා විට ස</w:t>
      </w:r>
      <w:r w:rsidR="008B7160">
        <w:rPr>
          <w:rFonts w:ascii="UN-Abhaya" w:hAnsi="UN-Abhaya" w:hint="cs"/>
          <w:cs/>
        </w:rPr>
        <w:t>ෝ</w:t>
      </w:r>
      <w:r w:rsidRPr="00CC0696">
        <w:rPr>
          <w:rFonts w:ascii="UN-Abhaya" w:hAnsi="UN-Abhaya"/>
          <w:cs/>
        </w:rPr>
        <w:t xml:space="preserve">තාපත්තිමග්ගය යි ද දෙවන වූ </w:t>
      </w:r>
      <w:r w:rsidR="00B10B5A">
        <w:rPr>
          <w:rFonts w:ascii="UN-Abhaya" w:hAnsi="UN-Abhaya"/>
          <w:cs/>
        </w:rPr>
        <w:t>ලෝකෝත්තර</w:t>
      </w:r>
      <w:r w:rsidRPr="00CC0696">
        <w:rPr>
          <w:rFonts w:ascii="UN-Abhaya" w:hAnsi="UN-Abhaya"/>
          <w:cs/>
        </w:rPr>
        <w:t xml:space="preserve">චිත්තයෙහි උපදනා විට සකදාගාමීමග්ගය යි ද තෙවන වූ </w:t>
      </w:r>
      <w:r w:rsidR="00B10B5A">
        <w:rPr>
          <w:rFonts w:ascii="UN-Abhaya" w:hAnsi="UN-Abhaya"/>
          <w:cs/>
        </w:rPr>
        <w:t>ලෝකෝත්තර</w:t>
      </w:r>
      <w:r w:rsidRPr="00CC0696">
        <w:rPr>
          <w:rFonts w:ascii="UN-Abhaya" w:hAnsi="UN-Abhaya"/>
          <w:cs/>
        </w:rPr>
        <w:t xml:space="preserve"> චිත්තයෙහි උපදනා විට අනාගාමීමග්ගය යි ද සිවුවන වූ </w:t>
      </w:r>
      <w:r w:rsidR="00B10B5A">
        <w:rPr>
          <w:rFonts w:ascii="UN-Abhaya" w:hAnsi="UN-Abhaya"/>
          <w:cs/>
        </w:rPr>
        <w:t>ලෝකෝත්තර</w:t>
      </w:r>
      <w:r w:rsidRPr="00CC0696">
        <w:rPr>
          <w:rFonts w:ascii="UN-Abhaya" w:hAnsi="UN-Abhaya"/>
          <w:cs/>
        </w:rPr>
        <w:t xml:space="preserve"> චිත්තයෙහි උපදනා විට අරහත්තමග්ගය යි ද කියනු ලැබේ. මෙය මෙසේ ල</w:t>
      </w:r>
      <w:r w:rsidR="008B7160">
        <w:rPr>
          <w:rFonts w:ascii="UN-Abhaya" w:hAnsi="UN-Abhaya" w:hint="cs"/>
          <w:cs/>
        </w:rPr>
        <w:t>ෝ</w:t>
      </w:r>
      <w:r w:rsidRPr="00CC0696">
        <w:rPr>
          <w:rFonts w:ascii="UN-Abhaya" w:hAnsi="UN-Abhaya"/>
          <w:cs/>
        </w:rPr>
        <w:t>ක</w:t>
      </w:r>
      <w:r w:rsidR="008B7160">
        <w:rPr>
          <w:rFonts w:ascii="UN-Abhaya" w:hAnsi="UN-Abhaya" w:hint="cs"/>
          <w:cs/>
        </w:rPr>
        <w:t>ෝ</w:t>
      </w:r>
      <w:r w:rsidRPr="00CC0696">
        <w:rPr>
          <w:rFonts w:ascii="UN-Abhaya" w:hAnsi="UN-Abhaya"/>
          <w:cs/>
        </w:rPr>
        <w:t>ත්තර සිත්හි යෙදුනේ ද ක්‍රමයෙන් අව්‍යක්තතාදිගුණ විසින් වැඩුනු පැහැනු අෂ්ටාඞ්ගිකමා</w:t>
      </w:r>
      <w:r w:rsidR="00142DDD">
        <w:rPr>
          <w:rFonts w:ascii="UN-Abhaya" w:hAnsi="UN-Abhaya"/>
          <w:cs/>
        </w:rPr>
        <w:t>ර්‍</w:t>
      </w:r>
      <w:r w:rsidRPr="00CC0696">
        <w:rPr>
          <w:rFonts w:ascii="UN-Abhaya" w:hAnsi="UN-Abhaya"/>
          <w:cs/>
        </w:rPr>
        <w:t xml:space="preserve">ග ය යි දතයුතු ය. </w:t>
      </w:r>
    </w:p>
    <w:p w14:paraId="0DE20509" w14:textId="116216B4" w:rsidR="00CC0696" w:rsidRPr="00CC0696" w:rsidRDefault="00CC0696" w:rsidP="00F32E51">
      <w:pPr>
        <w:spacing w:line="276" w:lineRule="auto"/>
        <w:rPr>
          <w:rFonts w:ascii="UN-Abhaya" w:hAnsi="UN-Abhaya"/>
        </w:rPr>
      </w:pPr>
      <w:r w:rsidRPr="00CC0696">
        <w:rPr>
          <w:rFonts w:ascii="UN-Abhaya" w:hAnsi="UN-Abhaya"/>
          <w:cs/>
        </w:rPr>
        <w:t>ඒ මේ අෂ්ටාඞ්ගිකමා</w:t>
      </w:r>
      <w:r w:rsidR="00142DDD">
        <w:rPr>
          <w:rFonts w:ascii="UN-Abhaya" w:hAnsi="UN-Abhaya"/>
          <w:cs/>
        </w:rPr>
        <w:t>ර්‍</w:t>
      </w:r>
      <w:r w:rsidRPr="00CC0696">
        <w:rPr>
          <w:rFonts w:ascii="UN-Abhaya" w:hAnsi="UN-Abhaya"/>
          <w:cs/>
        </w:rPr>
        <w:t>ග ය</w:t>
      </w:r>
      <w:r w:rsidR="00867DD5">
        <w:rPr>
          <w:rFonts w:ascii="UN-Abhaya" w:hAnsi="UN-Abhaya"/>
        </w:rPr>
        <w:t xml:space="preserve"> </w:t>
      </w:r>
      <w:r w:rsidR="00867DD5" w:rsidRPr="00CA3351">
        <w:rPr>
          <w:rFonts w:ascii="UN-Abhaya" w:hAnsi="UN-Abhaya"/>
          <w:b/>
          <w:bCs/>
        </w:rPr>
        <w:t>“</w:t>
      </w:r>
      <w:r w:rsidRPr="00CA3351">
        <w:rPr>
          <w:rFonts w:ascii="UN-Abhaya" w:hAnsi="UN-Abhaya"/>
          <w:b/>
          <w:bCs/>
          <w:cs/>
        </w:rPr>
        <w:t>චත්තාරො පන මග්ගුප්පාදා එකචිත්තක්ඛණිකා</w:t>
      </w:r>
      <w:r w:rsidRPr="00CA3351">
        <w:rPr>
          <w:rFonts w:ascii="UN-Abhaya" w:hAnsi="UN-Abhaya"/>
          <w:b/>
          <w:bCs/>
        </w:rPr>
        <w:t>”</w:t>
      </w:r>
      <w:r w:rsidR="002562F6">
        <w:rPr>
          <w:rFonts w:ascii="UN-Abhaya" w:hAnsi="UN-Abhaya" w:hint="cs"/>
          <w:cs/>
        </w:rPr>
        <w:t xml:space="preserve"> </w:t>
      </w:r>
      <w:r w:rsidRPr="00CC0696">
        <w:rPr>
          <w:rFonts w:ascii="UN-Abhaya" w:hAnsi="UN-Abhaya"/>
          <w:cs/>
        </w:rPr>
        <w:t>යනු ආගම බැවින් එකෙකුගේ සිත්හි යට කියූ අවස්ථා විසින් සතරවරක් ම මුත් ඉන් වැඩි එක්වරකුදු කිසිලෙසකිනුත් නො උපදනේ ය. එසේ වන්නේ ඉන් වැඩියක් ඉපදීමෙන් කළයුතු කා</w:t>
      </w:r>
      <w:r w:rsidR="00501FB4">
        <w:rPr>
          <w:rFonts w:ascii="UN-Abhaya" w:hAnsi="UN-Abhaya"/>
          <w:cs/>
        </w:rPr>
        <w:t>ර්‍ය්‍යය</w:t>
      </w:r>
      <w:r w:rsidRPr="00CC0696">
        <w:rPr>
          <w:rFonts w:ascii="UN-Abhaya" w:hAnsi="UN-Abhaya"/>
          <w:cs/>
        </w:rPr>
        <w:t xml:space="preserve">ක් නැති බැවිනි. සෝවන් ඈ ඒ ඒ මගින් නැසිය යුතු වූ කෙලෙස් නැවැත නො උපදනා ලෙසින් අවධි විසින් මුළුමනින් නැසී යන බැන් </w:t>
      </w:r>
      <w:r w:rsidR="0003542E">
        <w:rPr>
          <w:rFonts w:ascii="UN-Abhaya" w:hAnsi="UN-Abhaya"/>
          <w:cs/>
        </w:rPr>
        <w:t>සත්ත්‍ව</w:t>
      </w:r>
      <w:r w:rsidRPr="00CC0696">
        <w:rPr>
          <w:rFonts w:ascii="UN-Abhaya" w:hAnsi="UN-Abhaya"/>
          <w:cs/>
        </w:rPr>
        <w:t>යාගේ සසරෙහි ඉප</w:t>
      </w:r>
      <w:r w:rsidR="002562F6">
        <w:rPr>
          <w:rFonts w:ascii="UN-Abhaya" w:hAnsi="UN-Abhaya" w:hint="cs"/>
          <w:cs/>
        </w:rPr>
        <w:t>ැ</w:t>
      </w:r>
      <w:r w:rsidRPr="00CC0696">
        <w:rPr>
          <w:rFonts w:ascii="UN-Abhaya" w:hAnsi="UN-Abhaya"/>
          <w:cs/>
        </w:rPr>
        <w:t xml:space="preserve">ත්ම ද එයින් අවසන් වන්නේ ය. මෙසේ අවස්ථා සතරෙක </w:t>
      </w:r>
      <w:r w:rsidRPr="00CC0696">
        <w:rPr>
          <w:rFonts w:ascii="UN-Abhaya" w:hAnsi="UN-Abhaya"/>
          <w:cs/>
        </w:rPr>
        <w:lastRenderedPageBreak/>
        <w:t>උපදනා ආර්‍ය්‍යමා</w:t>
      </w:r>
      <w:r w:rsidR="00142DDD">
        <w:rPr>
          <w:rFonts w:ascii="UN-Abhaya" w:hAnsi="UN-Abhaya"/>
          <w:cs/>
        </w:rPr>
        <w:t>ර්‍</w:t>
      </w:r>
      <w:r w:rsidRPr="00CC0696">
        <w:rPr>
          <w:rFonts w:ascii="UN-Abhaya" w:hAnsi="UN-Abhaya"/>
          <w:cs/>
        </w:rPr>
        <w:t>ගයෙන් අවධි විසින් භවයන්ගේ ඉදිරියෙහි නො පැවැත්මත් කෙලෙසුන්ගේ අනුත්පාදනිර</w:t>
      </w:r>
      <w:r w:rsidR="00992C1A">
        <w:rPr>
          <w:rFonts w:ascii="UN-Abhaya" w:hAnsi="UN-Abhaya" w:hint="cs"/>
          <w:cs/>
        </w:rPr>
        <w:t>ෝ</w:t>
      </w:r>
      <w:r w:rsidRPr="00CC0696">
        <w:rPr>
          <w:rFonts w:ascii="UN-Abhaya" w:hAnsi="UN-Abhaya"/>
          <w:cs/>
        </w:rPr>
        <w:t>ධයත් වන්නේ ය. එසේ නැසුන භවයෙහි පැවැත්ම හා</w:t>
      </w:r>
      <w:r w:rsidRPr="00CC0696">
        <w:rPr>
          <w:rFonts w:ascii="UN-Abhaya" w:hAnsi="UN-Abhaya"/>
        </w:rPr>
        <w:t xml:space="preserve">, </w:t>
      </w:r>
      <w:r w:rsidRPr="00CC0696">
        <w:rPr>
          <w:rFonts w:ascii="UN-Abhaya" w:hAnsi="UN-Abhaya"/>
          <w:cs/>
        </w:rPr>
        <w:t>නැවැත කෙලෙස් නො උපදනා බැවින් හා පුන පුනා අෂ්ටාඞ්ගිකමා</w:t>
      </w:r>
      <w:r w:rsidR="00142DDD">
        <w:rPr>
          <w:rFonts w:ascii="UN-Abhaya" w:hAnsi="UN-Abhaya"/>
          <w:cs/>
        </w:rPr>
        <w:t>ර්‍</w:t>
      </w:r>
      <w:r w:rsidRPr="00CC0696">
        <w:rPr>
          <w:rFonts w:ascii="UN-Abhaya" w:hAnsi="UN-Abhaya"/>
          <w:cs/>
        </w:rPr>
        <w:t>ගයාගේ ඉපදීමෙන් වැඩෙක් නැත්තේ ය. එබැවින් මුලින් උපන් සිතෙහි නැවැත නැවැතත් ඒ නො උපදියි. සෝවන් ඈ සිත් සතරෙහි අෂ්ටාඞ්ගිකමා</w:t>
      </w:r>
      <w:r w:rsidR="00142DDD">
        <w:rPr>
          <w:rFonts w:ascii="UN-Abhaya" w:hAnsi="UN-Abhaya"/>
          <w:cs/>
        </w:rPr>
        <w:t>ර්‍</w:t>
      </w:r>
      <w:r w:rsidRPr="00CC0696">
        <w:rPr>
          <w:rFonts w:ascii="UN-Abhaya" w:hAnsi="UN-Abhaya"/>
          <w:cs/>
        </w:rPr>
        <w:t xml:space="preserve">ග ය සතරවරක් ම මුත් එක් සිතෙක දෙවරක් නම් නො උපදියි. </w:t>
      </w:r>
    </w:p>
    <w:p w14:paraId="399AF9A2" w14:textId="77777777" w:rsidR="000923C8" w:rsidRDefault="00CC0696" w:rsidP="00F32E51">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භාගප්‍රතිපත්ති විසින් ලැබෙනුයේ ලෞකික වූ අටඟින් ම පිරිපුන් නො වූ මා</w:t>
      </w:r>
      <w:r w:rsidR="00142DDD">
        <w:rPr>
          <w:rFonts w:ascii="UN-Abhaya" w:hAnsi="UN-Abhaya"/>
          <w:cs/>
        </w:rPr>
        <w:t>ර්‍</w:t>
      </w:r>
      <w:r w:rsidRPr="00CC0696">
        <w:rPr>
          <w:rFonts w:ascii="UN-Abhaya" w:hAnsi="UN-Abhaya"/>
          <w:cs/>
        </w:rPr>
        <w:t>ගය යි. එ ද නානාක්‍ෂණික ය. හෙවත් නන් ඇසිල්ලෙහි ලැබෙන්නේ ය. ල</w:t>
      </w:r>
      <w:r w:rsidR="00CA4312">
        <w:rPr>
          <w:rFonts w:ascii="UN-Abhaya" w:hAnsi="UN-Abhaya" w:hint="cs"/>
          <w:cs/>
        </w:rPr>
        <w:t>ෝ</w:t>
      </w:r>
      <w:r w:rsidRPr="00CC0696">
        <w:rPr>
          <w:rFonts w:ascii="UN-Abhaya" w:hAnsi="UN-Abhaya"/>
          <w:cs/>
        </w:rPr>
        <w:t>ක</w:t>
      </w:r>
      <w:r w:rsidR="00CA4312">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ගයට සම්භාර ව සිටියේ ය. පූ</w:t>
      </w:r>
      <w:r w:rsidR="00D53FFC">
        <w:rPr>
          <w:rFonts w:ascii="UN-Abhaya" w:hAnsi="UN-Abhaya"/>
          <w:cs/>
        </w:rPr>
        <w:t>ර්‍ව</w:t>
      </w:r>
      <w:r w:rsidRPr="00CC0696">
        <w:rPr>
          <w:rFonts w:ascii="UN-Abhaya" w:hAnsi="UN-Abhaya"/>
          <w:cs/>
        </w:rPr>
        <w:t>භාගමාර්‍ග නාමයෙන් ගැණ</w:t>
      </w:r>
      <w:r w:rsidR="00CA4312">
        <w:rPr>
          <w:rFonts w:ascii="UN-Abhaya" w:hAnsi="UN-Abhaya" w:hint="cs"/>
          <w:cs/>
        </w:rPr>
        <w:t>ෙන්</w:t>
      </w:r>
      <w:r w:rsidRPr="00CC0696">
        <w:rPr>
          <w:rFonts w:ascii="UN-Abhaya" w:hAnsi="UN-Abhaya"/>
          <w:cs/>
        </w:rPr>
        <w:t>නේ ය</w:t>
      </w:r>
      <w:r w:rsidR="00CA4312">
        <w:rPr>
          <w:rFonts w:ascii="UN-Abhaya" w:hAnsi="UN-Abhaya" w:hint="cs"/>
          <w:cs/>
        </w:rPr>
        <w:t>.</w:t>
      </w:r>
      <w:r w:rsidRPr="00CC0696">
        <w:rPr>
          <w:rFonts w:ascii="UN-Abhaya" w:hAnsi="UN-Abhaya"/>
        </w:rPr>
        <w:t xml:space="preserve"> </w:t>
      </w:r>
      <w:r w:rsidRPr="00CC0696">
        <w:rPr>
          <w:rFonts w:ascii="UN-Abhaya" w:hAnsi="UN-Abhaya"/>
          <w:cs/>
        </w:rPr>
        <w:t xml:space="preserve">ලෞකික - </w:t>
      </w:r>
      <w:r w:rsidR="00B10B5A">
        <w:rPr>
          <w:rFonts w:ascii="UN-Abhaya" w:hAnsi="UN-Abhaya"/>
          <w:cs/>
        </w:rPr>
        <w:t>ලෝකෝත්තර</w:t>
      </w:r>
      <w:r w:rsidRPr="00CC0696">
        <w:rPr>
          <w:rFonts w:ascii="UN-Abhaya" w:hAnsi="UN-Abhaya"/>
          <w:cs/>
        </w:rPr>
        <w:t xml:space="preserve"> මිශ්‍රකනය විසින් ආයේ මා</w:t>
      </w:r>
      <w:r w:rsidR="00142DDD">
        <w:rPr>
          <w:rFonts w:ascii="UN-Abhaya" w:hAnsi="UN-Abhaya"/>
          <w:cs/>
        </w:rPr>
        <w:t>ර්‍</w:t>
      </w:r>
      <w:r w:rsidRPr="00CC0696">
        <w:rPr>
          <w:rFonts w:ascii="UN-Abhaya" w:hAnsi="UN-Abhaya"/>
          <w:cs/>
        </w:rPr>
        <w:t>ග සත්‍යයෙහි ඇතුළත් වේ. එහෙයින් මා</w:t>
      </w:r>
      <w:r w:rsidR="00142DDD">
        <w:rPr>
          <w:rFonts w:ascii="UN-Abhaya" w:hAnsi="UN-Abhaya"/>
          <w:cs/>
        </w:rPr>
        <w:t>ර්‍</w:t>
      </w:r>
      <w:r w:rsidRPr="00CC0696">
        <w:rPr>
          <w:rFonts w:ascii="UN-Abhaya" w:hAnsi="UN-Abhaya"/>
          <w:cs/>
        </w:rPr>
        <w:t xml:space="preserve">ගය ප්‍රධාන විසින් </w:t>
      </w:r>
      <w:r w:rsidR="00B10B5A">
        <w:rPr>
          <w:rFonts w:ascii="UN-Abhaya" w:hAnsi="UN-Abhaya"/>
          <w:cs/>
        </w:rPr>
        <w:t>ලෝකෝත්තර</w:t>
      </w:r>
      <w:r w:rsidRPr="00CC0696">
        <w:rPr>
          <w:rFonts w:ascii="UN-Abhaya" w:hAnsi="UN-Abhaya"/>
          <w:cs/>
        </w:rPr>
        <w:t xml:space="preserve"> වේ. අප්‍රධාන විසින් ලෞකික වේ. ලෞකිකය අඞ්ග විසින් සම්පූ</w:t>
      </w:r>
      <w:r w:rsidR="00462172">
        <w:rPr>
          <w:rFonts w:ascii="UN-Abhaya" w:hAnsi="UN-Abhaya"/>
          <w:cs/>
        </w:rPr>
        <w:t>ර්‍ණ</w:t>
      </w:r>
      <w:r w:rsidRPr="00CC0696">
        <w:rPr>
          <w:rFonts w:ascii="UN-Abhaya" w:hAnsi="UN-Abhaya"/>
          <w:cs/>
        </w:rPr>
        <w:t xml:space="preserve"> නො වේ. නානාක්‍ෂණයෙහි උපදන්නේ ය. පූ</w:t>
      </w:r>
      <w:r w:rsidR="00D53FFC">
        <w:rPr>
          <w:rFonts w:ascii="UN-Abhaya" w:hAnsi="UN-Abhaya"/>
          <w:cs/>
        </w:rPr>
        <w:t>ර්‍ව</w:t>
      </w:r>
      <w:r w:rsidRPr="00CC0696">
        <w:rPr>
          <w:rFonts w:ascii="UN-Abhaya" w:hAnsi="UN-Abhaya"/>
          <w:cs/>
        </w:rPr>
        <w:t>භාගප්‍රතිපත්ති විසින් ගැණෙ</w:t>
      </w:r>
      <w:r w:rsidR="00801152">
        <w:rPr>
          <w:rFonts w:ascii="UN-Abhaya" w:hAnsi="UN-Abhaya" w:hint="cs"/>
          <w:cs/>
        </w:rPr>
        <w:t>න</w:t>
      </w:r>
      <w:r w:rsidR="00CA4312">
        <w:rPr>
          <w:rFonts w:ascii="UN-Abhaya" w:hAnsi="UN-Abhaya" w:hint="cs"/>
          <w:cs/>
        </w:rPr>
        <w:t xml:space="preserve"> </w:t>
      </w:r>
      <w:r w:rsidRPr="00CC0696">
        <w:rPr>
          <w:rFonts w:ascii="UN-Abhaya" w:hAnsi="UN-Abhaya"/>
          <w:cs/>
        </w:rPr>
        <w:t xml:space="preserve">මෙහි විරති තුණ එක් ව නො යෙදේ. </w:t>
      </w:r>
      <w:r w:rsidR="00B10B5A">
        <w:rPr>
          <w:rFonts w:ascii="UN-Abhaya" w:hAnsi="UN-Abhaya"/>
          <w:cs/>
        </w:rPr>
        <w:t>ලෝකෝත්තර</w:t>
      </w:r>
      <w:r w:rsidRPr="00CC0696">
        <w:rPr>
          <w:rFonts w:ascii="UN-Abhaya" w:hAnsi="UN-Abhaya"/>
          <w:cs/>
        </w:rPr>
        <w:t>යෙහි අඞ්ග අට ම එක් ම සිත්හි නිවන අරමුණු කොට යෙදෙයි. මේ යෙදීම උත්කෘෂ්ට විසිනි. ප්‍රථමද්ධ්‍යාන ස්‍ර</w:t>
      </w:r>
      <w:r w:rsidR="000923C8">
        <w:rPr>
          <w:rFonts w:ascii="UN-Abhaya" w:hAnsi="UN-Abhaya" w:hint="cs"/>
          <w:cs/>
        </w:rPr>
        <w:t>ෝ</w:t>
      </w:r>
      <w:r w:rsidRPr="00CC0696">
        <w:rPr>
          <w:rFonts w:ascii="UN-Abhaya" w:hAnsi="UN-Abhaya"/>
          <w:cs/>
        </w:rPr>
        <w:t>තාපත්තිමාර්‍ග</w:t>
      </w:r>
      <w:r w:rsidR="000923C8">
        <w:rPr>
          <w:rFonts w:ascii="UN-Abhaya" w:hAnsi="UN-Abhaya" w:hint="cs"/>
          <w:cs/>
        </w:rPr>
        <w:t xml:space="preserve"> </w:t>
      </w:r>
      <w:r w:rsidRPr="00CC0696">
        <w:rPr>
          <w:rFonts w:ascii="UN-Abhaya" w:hAnsi="UN-Abhaya"/>
          <w:cs/>
        </w:rPr>
        <w:t>චිත්තය ප්‍රථමද්ධ්‍යාන සකෘදාගගමාර්‍ග</w:t>
      </w:r>
      <w:r w:rsidR="000923C8">
        <w:rPr>
          <w:rFonts w:ascii="UN-Abhaya" w:hAnsi="UN-Abhaya" w:hint="cs"/>
          <w:cs/>
        </w:rPr>
        <w:t xml:space="preserve"> </w:t>
      </w:r>
      <w:r w:rsidRPr="00CC0696">
        <w:rPr>
          <w:rFonts w:ascii="UN-Abhaya" w:hAnsi="UN-Abhaya"/>
          <w:cs/>
        </w:rPr>
        <w:t>චිත්තය ප්‍රථමද්ධ්‍යාන අනාගාමීමාර්‍ග</w:t>
      </w:r>
      <w:r w:rsidR="000923C8">
        <w:rPr>
          <w:rFonts w:ascii="UN-Abhaya" w:hAnsi="UN-Abhaya" w:hint="cs"/>
          <w:cs/>
        </w:rPr>
        <w:t xml:space="preserve"> </w:t>
      </w:r>
      <w:r w:rsidRPr="00CC0696">
        <w:rPr>
          <w:rFonts w:ascii="UN-Abhaya" w:hAnsi="UN-Abhaya"/>
          <w:cs/>
        </w:rPr>
        <w:t xml:space="preserve">චිත්තය ප්‍රථමද්ධ්‍යාන </w:t>
      </w:r>
      <w:r w:rsidR="008C59AA">
        <w:rPr>
          <w:rFonts w:ascii="UN-Abhaya" w:hAnsi="UN-Abhaya"/>
          <w:cs/>
        </w:rPr>
        <w:t>අර්‍හ</w:t>
      </w:r>
      <w:r w:rsidRPr="00CC0696">
        <w:rPr>
          <w:rFonts w:ascii="UN-Abhaya" w:hAnsi="UN-Abhaya"/>
          <w:cs/>
        </w:rPr>
        <w:t>න්මාර්‍ග</w:t>
      </w:r>
      <w:r w:rsidR="000923C8">
        <w:rPr>
          <w:rFonts w:ascii="UN-Abhaya" w:hAnsi="UN-Abhaya" w:hint="cs"/>
          <w:cs/>
        </w:rPr>
        <w:t xml:space="preserve"> </w:t>
      </w:r>
      <w:r w:rsidRPr="00CC0696">
        <w:rPr>
          <w:rFonts w:ascii="UN-Abhaya" w:hAnsi="UN-Abhaya"/>
          <w:cs/>
        </w:rPr>
        <w:t xml:space="preserve">චිත්තය යන </w:t>
      </w:r>
      <w:r w:rsidR="00B10B5A">
        <w:rPr>
          <w:rFonts w:ascii="UN-Abhaya" w:hAnsi="UN-Abhaya"/>
          <w:cs/>
        </w:rPr>
        <w:t>ලෝකෝත්තර</w:t>
      </w:r>
      <w:r w:rsidR="000923C8">
        <w:rPr>
          <w:rFonts w:ascii="UN-Abhaya" w:hAnsi="UN-Abhaya" w:hint="cs"/>
          <w:cs/>
        </w:rPr>
        <w:t xml:space="preserve"> </w:t>
      </w:r>
      <w:r w:rsidRPr="00CC0696">
        <w:rPr>
          <w:rFonts w:ascii="UN-Abhaya" w:hAnsi="UN-Abhaya"/>
          <w:cs/>
        </w:rPr>
        <w:t>කුශලචිත්තයන්හි උපදනා මා</w:t>
      </w:r>
      <w:r w:rsidR="00142DDD">
        <w:rPr>
          <w:rFonts w:ascii="UN-Abhaya" w:hAnsi="UN-Abhaya"/>
          <w:cs/>
        </w:rPr>
        <w:t>ර්‍</w:t>
      </w:r>
      <w:r w:rsidRPr="00CC0696">
        <w:rPr>
          <w:rFonts w:ascii="UN-Abhaya" w:hAnsi="UN-Abhaya"/>
          <w:cs/>
        </w:rPr>
        <w:t xml:space="preserve">ගය බලා </w:t>
      </w:r>
      <w:r w:rsidR="00B10B5A">
        <w:rPr>
          <w:rFonts w:ascii="UN-Abhaya" w:hAnsi="UN-Abhaya"/>
          <w:cs/>
        </w:rPr>
        <w:t>ලෝකෝත්තර</w:t>
      </w:r>
      <w:r w:rsidRPr="00CC0696">
        <w:rPr>
          <w:rFonts w:ascii="UN-Abhaya" w:hAnsi="UN-Abhaya"/>
          <w:cs/>
        </w:rPr>
        <w:t xml:space="preserve">මාර්‍ගය අටඟින් යුක්තය යි වදාළ සේක. </w:t>
      </w:r>
    </w:p>
    <w:p w14:paraId="061B6414" w14:textId="5C2A2EB3" w:rsidR="00CC0696" w:rsidRPr="00CC0696" w:rsidRDefault="00CC0696" w:rsidP="00F32E51">
      <w:pPr>
        <w:spacing w:line="276" w:lineRule="auto"/>
        <w:rPr>
          <w:rFonts w:ascii="UN-Abhaya" w:hAnsi="UN-Abhaya"/>
        </w:rPr>
      </w:pPr>
      <w:r w:rsidRPr="00CC0696">
        <w:rPr>
          <w:rFonts w:ascii="UN-Abhaya" w:hAnsi="UN-Abhaya"/>
          <w:cs/>
        </w:rPr>
        <w:t>ද</w:t>
      </w:r>
      <w:r w:rsidR="000923C8">
        <w:rPr>
          <w:rFonts w:ascii="UN-Abhaya" w:hAnsi="UN-Abhaya" w:hint="cs"/>
          <w:cs/>
        </w:rPr>
        <w:t>්</w:t>
      </w:r>
      <w:r w:rsidRPr="00CC0696">
        <w:rPr>
          <w:rFonts w:ascii="UN-Abhaya" w:hAnsi="UN-Abhaya"/>
          <w:cs/>
        </w:rPr>
        <w:t>විතීයද්ධ්‍යාන ස්‍ර</w:t>
      </w:r>
      <w:r w:rsidR="000923C8">
        <w:rPr>
          <w:rFonts w:ascii="UN-Abhaya" w:hAnsi="UN-Abhaya" w:hint="cs"/>
          <w:cs/>
        </w:rPr>
        <w:t>ෝ</w:t>
      </w:r>
      <w:r w:rsidRPr="00CC0696">
        <w:rPr>
          <w:rFonts w:ascii="UN-Abhaya" w:hAnsi="UN-Abhaya"/>
          <w:cs/>
        </w:rPr>
        <w:t>තාපත්තිමාර්‍ග</w:t>
      </w:r>
      <w:r w:rsidR="000923C8">
        <w:rPr>
          <w:rFonts w:ascii="UN-Abhaya" w:hAnsi="UN-Abhaya" w:hint="cs"/>
          <w:cs/>
        </w:rPr>
        <w:t xml:space="preserve"> </w:t>
      </w:r>
      <w:r w:rsidRPr="00CC0696">
        <w:rPr>
          <w:rFonts w:ascii="UN-Abhaya" w:hAnsi="UN-Abhaya"/>
          <w:cs/>
        </w:rPr>
        <w:t xml:space="preserve">චිත්තය යනාදී වූ සෙසු ධ්‍යානයන්ගේ වශයෙන් උපදනා මාර්‍ගචිත්තය විතර්‍කය නො යෙදෙන බැවින් සම්මාසඞ්කප්ප නම් වූ මාර්‍ගාඞ්ගය ඒ සිත්හි නො ලැබෙන්නේ ය. එහෙයින් ඒ </w:t>
      </w:r>
      <w:r w:rsidR="00B10B5A">
        <w:rPr>
          <w:rFonts w:ascii="UN-Abhaya" w:hAnsi="UN-Abhaya"/>
          <w:cs/>
        </w:rPr>
        <w:t>ලෝකෝත්තර</w:t>
      </w:r>
      <w:r w:rsidRPr="00CC0696">
        <w:rPr>
          <w:rFonts w:ascii="UN-Abhaya" w:hAnsi="UN-Abhaya"/>
          <w:cs/>
        </w:rPr>
        <w:t xml:space="preserve"> මාර්‍ග සිත්</w:t>
      </w:r>
      <w:r w:rsidRPr="00CC0696">
        <w:rPr>
          <w:rFonts w:ascii="UN-Abhaya" w:hAnsi="UN-Abhaya"/>
        </w:rPr>
        <w:t xml:space="preserve">, </w:t>
      </w:r>
      <w:r w:rsidRPr="00CC0696">
        <w:rPr>
          <w:rFonts w:ascii="UN-Abhaya" w:hAnsi="UN-Abhaya"/>
          <w:cs/>
        </w:rPr>
        <w:t xml:space="preserve">සතඟින් යුක්ත ව ලැබේ. මේ වනාහි </w:t>
      </w:r>
      <w:r w:rsidR="00200A3C">
        <w:rPr>
          <w:rFonts w:ascii="UN-Abhaya" w:hAnsi="UN-Abhaya" w:hint="cs"/>
          <w:cs/>
        </w:rPr>
        <w:t>ඕ</w:t>
      </w:r>
      <w:r w:rsidRPr="00CC0696">
        <w:rPr>
          <w:rFonts w:ascii="UN-Abhaya" w:hAnsi="UN-Abhaya"/>
          <w:cs/>
        </w:rPr>
        <w:t>මක වශයෙනි. සෙස්ස මේ නයින් සලකා ගත යුතු ය. පඤ්චඞ්ගියාදීන්ගේ වශයෙන් ලැබෙනුයේ ලෞකික වූ පු</w:t>
      </w:r>
      <w:r w:rsidR="00D53FFC">
        <w:rPr>
          <w:rFonts w:ascii="UN-Abhaya" w:hAnsi="UN-Abhaya"/>
          <w:cs/>
        </w:rPr>
        <w:t>ර්‍ව</w:t>
      </w:r>
      <w:r w:rsidRPr="00CC0696">
        <w:rPr>
          <w:rFonts w:ascii="UN-Abhaya" w:hAnsi="UN-Abhaya"/>
          <w:cs/>
        </w:rPr>
        <w:t>භාගප්‍රතිපත්ති මා</w:t>
      </w:r>
      <w:r w:rsidR="00142DDD">
        <w:rPr>
          <w:rFonts w:ascii="UN-Abhaya" w:hAnsi="UN-Abhaya"/>
          <w:cs/>
        </w:rPr>
        <w:t>ර්‍</w:t>
      </w:r>
      <w:r w:rsidRPr="00CC0696">
        <w:rPr>
          <w:rFonts w:ascii="UN-Abhaya" w:hAnsi="UN-Abhaya"/>
          <w:cs/>
        </w:rPr>
        <w:t>ගය යි. මෙය විද</w:t>
      </w:r>
      <w:r w:rsidR="005E7ED9">
        <w:rPr>
          <w:rFonts w:ascii="UN-Abhaya" w:hAnsi="UN-Abhaya"/>
          <w:cs/>
        </w:rPr>
        <w:t>ර්‍ශ</w:t>
      </w:r>
      <w:r w:rsidRPr="00CC0696">
        <w:rPr>
          <w:rFonts w:ascii="UN-Abhaya" w:hAnsi="UN-Abhaya"/>
          <w:cs/>
        </w:rPr>
        <w:t>නා වීථින්ගේ වශයෙන් නොයෙක් වර නානාවිධ සංස්කාරයන් අරමුණු කොට එක චිත්තක්ෂණික ව උපදියි. අනෙක් බ</w:t>
      </w:r>
      <w:r w:rsidR="00200A3C">
        <w:rPr>
          <w:rFonts w:ascii="UN-Abhaya" w:hAnsi="UN-Abhaya" w:hint="cs"/>
          <w:cs/>
        </w:rPr>
        <w:t>ෝ</w:t>
      </w:r>
      <w:r w:rsidRPr="00CC0696">
        <w:rPr>
          <w:rFonts w:ascii="UN-Abhaya" w:hAnsi="UN-Abhaya"/>
          <w:cs/>
        </w:rPr>
        <w:t>ධිපා</w:t>
      </w:r>
      <w:r w:rsidR="0087784E">
        <w:rPr>
          <w:rFonts w:ascii="UN-Abhaya" w:hAnsi="UN-Abhaya"/>
          <w:cs/>
        </w:rPr>
        <w:t>ක්‍ෂි</w:t>
      </w:r>
      <w:r w:rsidRPr="00CC0696">
        <w:rPr>
          <w:rFonts w:ascii="UN-Abhaya" w:hAnsi="UN-Abhaya"/>
          <w:cs/>
        </w:rPr>
        <w:t>කධ</w:t>
      </w:r>
      <w:r w:rsidR="00142DDD">
        <w:rPr>
          <w:rFonts w:ascii="UN-Abhaya" w:hAnsi="UN-Abhaya"/>
          <w:cs/>
        </w:rPr>
        <w:t>ර්‍</w:t>
      </w:r>
      <w:r w:rsidRPr="00CC0696">
        <w:rPr>
          <w:rFonts w:ascii="UN-Abhaya" w:hAnsi="UN-Abhaya"/>
          <w:cs/>
        </w:rPr>
        <w:t xml:space="preserve">මයන් හා යෙදී මිශ්‍රව ලැබෙන බැවින් මිශ්‍රකමාර්‍ග ය යි ද කියනු ලැබේ. </w:t>
      </w:r>
    </w:p>
    <w:p w14:paraId="63DAFC40" w14:textId="260357E8" w:rsidR="00CC0696" w:rsidRPr="00CC0696" w:rsidRDefault="00CC0696" w:rsidP="00F32E51">
      <w:pPr>
        <w:spacing w:line="276" w:lineRule="auto"/>
        <w:rPr>
          <w:rFonts w:ascii="UN-Abhaya" w:hAnsi="UN-Abhaya"/>
        </w:rPr>
      </w:pPr>
      <w:r w:rsidRPr="00200A3C">
        <w:rPr>
          <w:rFonts w:ascii="UN-Abhaya" w:hAnsi="UN-Abhaya"/>
          <w:b/>
          <w:bCs/>
          <w:cs/>
        </w:rPr>
        <w:t>සම්මාදිට්ඨි</w:t>
      </w:r>
      <w:r w:rsidRPr="00CC0696">
        <w:rPr>
          <w:rFonts w:ascii="UN-Abhaya" w:hAnsi="UN-Abhaya"/>
          <w:cs/>
        </w:rPr>
        <w:t xml:space="preserve"> නම්</w:t>
      </w:r>
      <w:r w:rsidR="00200A3C">
        <w:rPr>
          <w:rFonts w:ascii="UN-Abhaya" w:hAnsi="UN-Abhaya" w:hint="cs"/>
          <w:cs/>
        </w:rPr>
        <w:t xml:space="preserve"> </w:t>
      </w:r>
      <w:r w:rsidRPr="00CC0696">
        <w:rPr>
          <w:rFonts w:ascii="UN-Abhaya" w:hAnsi="UN-Abhaya"/>
          <w:cs/>
        </w:rPr>
        <w:t>:- චතුස්සත්‍යධර්‍මයන් ප්‍රතිව</w:t>
      </w:r>
      <w:r w:rsidR="00200A3C">
        <w:rPr>
          <w:rFonts w:ascii="UN-Abhaya" w:hAnsi="UN-Abhaya" w:hint="cs"/>
          <w:cs/>
        </w:rPr>
        <w:t>ේ</w:t>
      </w:r>
      <w:r w:rsidRPr="00CC0696">
        <w:rPr>
          <w:rFonts w:ascii="UN-Abhaya" w:hAnsi="UN-Abhaya"/>
          <w:cs/>
        </w:rPr>
        <w:t>ධ කරණු පිණිස විවට්ටපාදක</w:t>
      </w:r>
      <w:r w:rsidR="00200A3C">
        <w:rPr>
          <w:rFonts w:ascii="UN-Abhaya" w:hAnsi="UN-Abhaya" w:hint="cs"/>
          <w:cs/>
        </w:rPr>
        <w:t xml:space="preserve"> ෂට්</w:t>
      </w:r>
      <w:r w:rsidRPr="00CC0696">
        <w:rPr>
          <w:rFonts w:ascii="UN-Abhaya" w:hAnsi="UN-Abhaya"/>
          <w:cs/>
        </w:rPr>
        <w:t>විශුද්ධිසඞ්ඛ්‍යාත</w:t>
      </w:r>
      <w:r w:rsidR="00200A3C">
        <w:rPr>
          <w:rFonts w:ascii="UN-Abhaya" w:hAnsi="UN-Abhaya" w:hint="cs"/>
          <w:cs/>
        </w:rPr>
        <w:t xml:space="preserve"> </w:t>
      </w:r>
      <w:r w:rsidRPr="00CC0696">
        <w:rPr>
          <w:rFonts w:ascii="UN-Abhaya" w:hAnsi="UN-Abhaya"/>
          <w:cs/>
        </w:rPr>
        <w:t>පූ</w:t>
      </w:r>
      <w:r w:rsidR="00D53FFC">
        <w:rPr>
          <w:rFonts w:ascii="UN-Abhaya" w:hAnsi="UN-Abhaya"/>
          <w:cs/>
        </w:rPr>
        <w:t>ර්‍ව</w:t>
      </w:r>
      <w:r w:rsidRPr="00CC0696">
        <w:rPr>
          <w:rFonts w:ascii="UN-Abhaya" w:hAnsi="UN-Abhaya"/>
          <w:cs/>
        </w:rPr>
        <w:t>භාගප්‍රතිපදා පිරීම් වශයෙන් පිළිපන්නා වූ ය</w:t>
      </w:r>
      <w:r w:rsidR="00200A3C">
        <w:rPr>
          <w:rFonts w:ascii="UN-Abhaya" w:hAnsi="UN-Abhaya" w:hint="cs"/>
          <w:cs/>
        </w:rPr>
        <w:t>ෝ</w:t>
      </w:r>
      <w:r w:rsidRPr="00CC0696">
        <w:rPr>
          <w:rFonts w:ascii="UN-Abhaya" w:hAnsi="UN-Abhaya"/>
          <w:cs/>
        </w:rPr>
        <w:t>ගාවචරයාගේ නිවන් අරමුණු කොට සිටි</w:t>
      </w:r>
      <w:r w:rsidRPr="00CC0696">
        <w:rPr>
          <w:rFonts w:ascii="UN-Abhaya" w:hAnsi="UN-Abhaya"/>
        </w:rPr>
        <w:t xml:space="preserve">, </w:t>
      </w:r>
      <w:r w:rsidRPr="00CC0696">
        <w:rPr>
          <w:rFonts w:ascii="UN-Abhaya" w:hAnsi="UN-Abhaya"/>
          <w:cs/>
        </w:rPr>
        <w:t xml:space="preserve">අවිද්‍යානුශය මුළුමනින් සිඳලන බැවින් විද්‍යා නම් වූ ප්‍රඥාචෛතසිකය යි. එය අවිපරිත දැ‍කීම ලකුණු කොට සිටියේ ය. කෘත්‍යය සිවුසස් දහම් පැවසී ම ය. වැටහෙන අයුර අවිදඳුරු නැසීම ය. </w:t>
      </w:r>
      <w:r w:rsidR="00200A3C" w:rsidRPr="00200A3C">
        <w:rPr>
          <w:rFonts w:ascii="UN-Abhaya" w:hAnsi="UN-Abhaya"/>
          <w:b/>
          <w:bCs/>
        </w:rPr>
        <w:t>“</w:t>
      </w:r>
      <w:r w:rsidRPr="00200A3C">
        <w:rPr>
          <w:rFonts w:ascii="UN-Abhaya" w:hAnsi="UN-Abhaya"/>
          <w:b/>
          <w:bCs/>
          <w:cs/>
        </w:rPr>
        <w:t>චතුසච්චපටිව</w:t>
      </w:r>
      <w:r w:rsidR="008321AF">
        <w:rPr>
          <w:rFonts w:ascii="UN-Abhaya" w:hAnsi="UN-Abhaya" w:hint="cs"/>
          <w:b/>
          <w:bCs/>
          <w:cs/>
        </w:rPr>
        <w:t>ෙ</w:t>
      </w:r>
      <w:r w:rsidRPr="00200A3C">
        <w:rPr>
          <w:rFonts w:ascii="UN-Abhaya" w:hAnsi="UN-Abhaya"/>
          <w:b/>
          <w:bCs/>
          <w:cs/>
        </w:rPr>
        <w:t>ධාය පටිපන්නස්ස යොගිනො නිබ්බානාරම්මණං අවිජ්ජානුසයසමු</w:t>
      </w:r>
      <w:r w:rsidR="008321AF">
        <w:rPr>
          <w:rFonts w:ascii="UN-Abhaya" w:hAnsi="UN-Abhaya" w:hint="cs"/>
          <w:b/>
          <w:bCs/>
          <w:cs/>
        </w:rPr>
        <w:t>ග්</w:t>
      </w:r>
      <w:r w:rsidRPr="00200A3C">
        <w:rPr>
          <w:rFonts w:ascii="UN-Abhaya" w:hAnsi="UN-Abhaya"/>
          <w:b/>
          <w:bCs/>
          <w:cs/>
        </w:rPr>
        <w:t>ඝාතකං පඤ්ඤාචක්ඛු</w:t>
      </w:r>
      <w:r w:rsidRPr="00200A3C">
        <w:rPr>
          <w:rFonts w:ascii="UN-Abhaya" w:hAnsi="UN-Abhaya"/>
          <w:b/>
          <w:bCs/>
        </w:rPr>
        <w:t xml:space="preserve">, </w:t>
      </w:r>
      <w:r w:rsidRPr="00200A3C">
        <w:rPr>
          <w:rFonts w:ascii="UN-Abhaya" w:hAnsi="UN-Abhaya"/>
          <w:b/>
          <w:bCs/>
          <w:cs/>
        </w:rPr>
        <w:t>තං සම්මාදස්සනලක්ඛණං</w:t>
      </w:r>
      <w:r w:rsidRPr="00200A3C">
        <w:rPr>
          <w:rFonts w:ascii="UN-Abhaya" w:hAnsi="UN-Abhaya"/>
          <w:b/>
          <w:bCs/>
        </w:rPr>
        <w:t xml:space="preserve">, </w:t>
      </w:r>
      <w:r w:rsidRPr="00200A3C">
        <w:rPr>
          <w:rFonts w:ascii="UN-Abhaya" w:hAnsi="UN-Abhaya"/>
          <w:b/>
          <w:bCs/>
          <w:cs/>
        </w:rPr>
        <w:t>අත්ථප්පකාසනරසං</w:t>
      </w:r>
      <w:r w:rsidRPr="00200A3C">
        <w:rPr>
          <w:rFonts w:ascii="UN-Abhaya" w:hAnsi="UN-Abhaya"/>
          <w:b/>
          <w:bCs/>
        </w:rPr>
        <w:t xml:space="preserve">, </w:t>
      </w:r>
      <w:r w:rsidRPr="00200A3C">
        <w:rPr>
          <w:rFonts w:ascii="UN-Abhaya" w:hAnsi="UN-Abhaya"/>
          <w:b/>
          <w:bCs/>
          <w:cs/>
        </w:rPr>
        <w:t>අවිජ්ජ</w:t>
      </w:r>
      <w:r w:rsidR="008321AF" w:rsidRPr="008321AF">
        <w:rPr>
          <w:rFonts w:ascii="UN-Abhaya" w:hAnsi="UN-Abhaya"/>
          <w:b/>
          <w:bCs/>
          <w:cs/>
        </w:rPr>
        <w:t>න්‍ධ</w:t>
      </w:r>
      <w:r w:rsidRPr="00200A3C">
        <w:rPr>
          <w:rFonts w:ascii="UN-Abhaya" w:hAnsi="UN-Abhaya"/>
          <w:b/>
          <w:bCs/>
          <w:cs/>
        </w:rPr>
        <w:t>කාරවිද්ධංසනපච්චු පට්ඨානං</w:t>
      </w:r>
      <w:r w:rsidRPr="00200A3C">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6007355C" w14:textId="4EA49167" w:rsidR="00CC0696" w:rsidRPr="00CC0696" w:rsidRDefault="00CC0696" w:rsidP="00F32E51">
      <w:pPr>
        <w:spacing w:line="276" w:lineRule="auto"/>
        <w:rPr>
          <w:rFonts w:ascii="UN-Abhaya" w:hAnsi="UN-Abhaya"/>
        </w:rPr>
      </w:pPr>
      <w:r w:rsidRPr="00CC0696">
        <w:rPr>
          <w:rFonts w:ascii="UN-Abhaya" w:hAnsi="UN-Abhaya"/>
          <w:cs/>
        </w:rPr>
        <w:t>සිවුසස්දහම් ඇති සැටියෙන් අවිපරීත කොට දක්නා චතුර්විධ මාර්‍ගචිත්තයෙහි යෙදුනු ප්‍රඥාචෛතසිකය සම්‍යග්දෘෂ්ටිය යි</w:t>
      </w:r>
      <w:r w:rsidR="008321AF">
        <w:rPr>
          <w:rFonts w:ascii="UN-Abhaya" w:hAnsi="UN-Abhaya" w:hint="cs"/>
          <w:cs/>
        </w:rPr>
        <w:t xml:space="preserve"> </w:t>
      </w:r>
      <w:r w:rsidRPr="00CC0696">
        <w:rPr>
          <w:rFonts w:ascii="UN-Abhaya" w:hAnsi="UN-Abhaya"/>
          <w:cs/>
        </w:rPr>
        <w:t xml:space="preserve">මෙයින් කියන ලද්දේ ය. කියන ලද්දේ ද උත්කෘෂ්ට විසින්ම ය. </w:t>
      </w:r>
    </w:p>
    <w:p w14:paraId="0F96F0ED" w14:textId="57E99FD3" w:rsidR="00CC0696" w:rsidRPr="00CC0696" w:rsidRDefault="00CC0696" w:rsidP="00F32E51">
      <w:pPr>
        <w:spacing w:line="276" w:lineRule="auto"/>
        <w:rPr>
          <w:rFonts w:ascii="UN-Abhaya" w:hAnsi="UN-Abhaya"/>
        </w:rPr>
      </w:pPr>
      <w:r w:rsidRPr="008321AF">
        <w:rPr>
          <w:rFonts w:ascii="UN-Abhaya" w:hAnsi="UN-Abhaya"/>
          <w:b/>
          <w:bCs/>
        </w:rPr>
        <w:t>“</w:t>
      </w:r>
      <w:r w:rsidRPr="008321AF">
        <w:rPr>
          <w:rFonts w:ascii="UN-Abhaya" w:hAnsi="UN-Abhaya"/>
          <w:b/>
          <w:bCs/>
          <w:cs/>
        </w:rPr>
        <w:t>සම්මා අවිපරීතතො පස්සතීති = සම්මාදිට්ඨි</w:t>
      </w:r>
      <w:r w:rsidRPr="008321AF">
        <w:rPr>
          <w:rFonts w:ascii="UN-Abhaya" w:hAnsi="UN-Abhaya"/>
          <w:b/>
          <w:bCs/>
        </w:rPr>
        <w:t xml:space="preserve">, </w:t>
      </w:r>
      <w:r w:rsidRPr="008321AF">
        <w:rPr>
          <w:rFonts w:ascii="UN-Abhaya" w:hAnsi="UN-Abhaya"/>
          <w:b/>
          <w:bCs/>
          <w:cs/>
        </w:rPr>
        <w:t>සම්මා වා තාය පස්සන්තීති = සම්මා දිට්ඨි</w:t>
      </w:r>
      <w:r w:rsidRPr="008321AF">
        <w:rPr>
          <w:rFonts w:ascii="UN-Abhaya" w:hAnsi="UN-Abhaya"/>
          <w:b/>
          <w:bCs/>
        </w:rPr>
        <w:t xml:space="preserve">, </w:t>
      </w:r>
      <w:r w:rsidRPr="008321AF">
        <w:rPr>
          <w:rFonts w:ascii="UN-Abhaya" w:hAnsi="UN-Abhaya"/>
          <w:b/>
          <w:bCs/>
          <w:cs/>
        </w:rPr>
        <w:t>සම්මා දස්සනං = සම්මා දිට්ඨි</w:t>
      </w:r>
      <w:r w:rsidRPr="008321AF">
        <w:rPr>
          <w:rFonts w:ascii="UN-Abhaya" w:hAnsi="UN-Abhaya"/>
          <w:b/>
          <w:bCs/>
        </w:rPr>
        <w:t xml:space="preserve">, </w:t>
      </w:r>
      <w:r w:rsidRPr="008321AF">
        <w:rPr>
          <w:rFonts w:ascii="UN-Abhaya" w:hAnsi="UN-Abhaya"/>
          <w:b/>
          <w:bCs/>
          <w:cs/>
        </w:rPr>
        <w:t>පස</w:t>
      </w:r>
      <w:r w:rsidR="00573E90" w:rsidRPr="008321AF">
        <w:rPr>
          <w:rFonts w:ascii="UN-Abhaya" w:hAnsi="UN-Abhaya"/>
          <w:b/>
          <w:bCs/>
          <w:cs/>
        </w:rPr>
        <w:t>ත්‍ථා</w:t>
      </w:r>
      <w:r w:rsidRPr="008321AF">
        <w:rPr>
          <w:rFonts w:ascii="UN-Abhaya" w:hAnsi="UN-Abhaya"/>
          <w:b/>
          <w:bCs/>
          <w:cs/>
        </w:rPr>
        <w:t xml:space="preserve"> සුන්දරාවාදිට්ඨි</w:t>
      </w:r>
      <w:r w:rsidR="008321AF">
        <w:rPr>
          <w:rFonts w:ascii="UN-Abhaya" w:hAnsi="UN-Abhaya" w:hint="cs"/>
          <w:b/>
          <w:bCs/>
          <w:cs/>
        </w:rPr>
        <w:t xml:space="preserve"> </w:t>
      </w:r>
      <w:r w:rsidRPr="008321AF">
        <w:rPr>
          <w:rFonts w:ascii="UN-Abhaya" w:hAnsi="UN-Abhaya"/>
          <w:b/>
          <w:bCs/>
          <w:cs/>
        </w:rPr>
        <w:t>=</w:t>
      </w:r>
      <w:r w:rsidR="008321AF">
        <w:rPr>
          <w:rFonts w:ascii="UN-Abhaya" w:hAnsi="UN-Abhaya" w:hint="cs"/>
          <w:b/>
          <w:bCs/>
          <w:cs/>
        </w:rPr>
        <w:t xml:space="preserve"> </w:t>
      </w:r>
      <w:r w:rsidRPr="008321AF">
        <w:rPr>
          <w:rFonts w:ascii="UN-Abhaya" w:hAnsi="UN-Abhaya"/>
          <w:b/>
          <w:bCs/>
          <w:cs/>
        </w:rPr>
        <w:t>සම්මාදිට්ඨි</w:t>
      </w:r>
      <w:r w:rsidRPr="008321AF">
        <w:rPr>
          <w:rFonts w:ascii="UN-Abhaya" w:hAnsi="UN-Abhaya"/>
          <w:b/>
          <w:bCs/>
        </w:rPr>
        <w:t xml:space="preserve">, </w:t>
      </w:r>
      <w:r w:rsidRPr="008321AF">
        <w:rPr>
          <w:rFonts w:ascii="UN-Abhaya" w:hAnsi="UN-Abhaya"/>
          <w:b/>
          <w:bCs/>
          <w:cs/>
        </w:rPr>
        <w:t>යථාව දිට්ඨි</w:t>
      </w:r>
      <w:r w:rsidR="00014ECB">
        <w:rPr>
          <w:rFonts w:ascii="UN-Abhaya" w:hAnsi="UN-Abhaya"/>
          <w:b/>
          <w:bCs/>
          <w:cs/>
        </w:rPr>
        <w:t xml:space="preserve"> </w:t>
      </w:r>
      <w:r w:rsidRPr="008321AF">
        <w:rPr>
          <w:rFonts w:ascii="UN-Abhaya" w:hAnsi="UN-Abhaya"/>
          <w:b/>
          <w:bCs/>
          <w:cs/>
        </w:rPr>
        <w:t>= සම්මා දිට්ඨි</w:t>
      </w:r>
      <w:r w:rsidRPr="008321AF">
        <w:rPr>
          <w:rFonts w:ascii="UN-Abhaya" w:hAnsi="UN-Abhaya"/>
          <w:b/>
          <w:bCs/>
        </w:rPr>
        <w:t xml:space="preserve">, </w:t>
      </w:r>
      <w:r w:rsidRPr="008321AF">
        <w:rPr>
          <w:rFonts w:ascii="UN-Abhaya" w:hAnsi="UN-Abhaya"/>
          <w:b/>
          <w:bCs/>
          <w:cs/>
        </w:rPr>
        <w:t>නීය්‍යානිකා කුසලදිට්ඨි</w:t>
      </w:r>
      <w:r w:rsidR="008321AF">
        <w:rPr>
          <w:rFonts w:ascii="UN-Abhaya" w:hAnsi="UN-Abhaya" w:hint="cs"/>
          <w:b/>
          <w:bCs/>
          <w:cs/>
        </w:rPr>
        <w:t xml:space="preserve"> </w:t>
      </w:r>
      <w:r w:rsidRPr="008321AF">
        <w:rPr>
          <w:rFonts w:ascii="UN-Abhaya" w:hAnsi="UN-Abhaya"/>
          <w:b/>
          <w:bCs/>
          <w:cs/>
        </w:rPr>
        <w:t>=</w:t>
      </w:r>
      <w:r w:rsidR="008321AF">
        <w:rPr>
          <w:rFonts w:ascii="UN-Abhaya" w:hAnsi="UN-Abhaya" w:hint="cs"/>
          <w:b/>
          <w:bCs/>
          <w:cs/>
        </w:rPr>
        <w:t xml:space="preserve"> </w:t>
      </w:r>
      <w:r w:rsidRPr="008321AF">
        <w:rPr>
          <w:rFonts w:ascii="UN-Abhaya" w:hAnsi="UN-Abhaya"/>
          <w:b/>
          <w:bCs/>
          <w:cs/>
        </w:rPr>
        <w:t>සම්මා දිට්ඨි</w:t>
      </w:r>
      <w:r w:rsidR="008321AF">
        <w:rPr>
          <w:rFonts w:ascii="UN-Abhaya" w:hAnsi="UN-Abhaya"/>
          <w:b/>
          <w:bCs/>
        </w:rPr>
        <w:t>”</w:t>
      </w:r>
      <w:r w:rsidRPr="00CC0696">
        <w:rPr>
          <w:rFonts w:ascii="UN-Abhaya" w:hAnsi="UN-Abhaya"/>
          <w:cs/>
        </w:rPr>
        <w:t xml:space="preserve"> යනු එහි ශබ්දා</w:t>
      </w:r>
      <w:r w:rsidR="00BF15DD">
        <w:rPr>
          <w:rFonts w:ascii="UN-Abhaya" w:hAnsi="UN-Abhaya"/>
          <w:cs/>
        </w:rPr>
        <w:t>ර්‍ත්‍ථ</w:t>
      </w:r>
      <w:r w:rsidRPr="00CC0696">
        <w:rPr>
          <w:rFonts w:ascii="UN-Abhaya" w:hAnsi="UN-Abhaya"/>
          <w:cs/>
        </w:rPr>
        <w:t xml:space="preserve"> දැක්වීම ය. </w:t>
      </w:r>
    </w:p>
    <w:p w14:paraId="2CA57A28" w14:textId="5BB57885" w:rsidR="00CC0696" w:rsidRPr="003A449A" w:rsidRDefault="00CC0696" w:rsidP="00F32E51">
      <w:pPr>
        <w:spacing w:line="276" w:lineRule="auto"/>
        <w:rPr>
          <w:rFonts w:ascii="UN-Abhaya" w:hAnsi="UN-Abhaya"/>
          <w:b/>
          <w:bCs/>
        </w:rPr>
      </w:pPr>
      <w:r w:rsidRPr="00CC0696">
        <w:rPr>
          <w:rFonts w:ascii="UN-Abhaya" w:hAnsi="UN-Abhaya"/>
          <w:cs/>
        </w:rPr>
        <w:t>සම්මාදිට්ඨිය</w:t>
      </w:r>
      <w:r w:rsidRPr="00CC0696">
        <w:rPr>
          <w:rFonts w:ascii="UN-Abhaya" w:hAnsi="UN-Abhaya"/>
        </w:rPr>
        <w:t xml:space="preserve">, </w:t>
      </w:r>
      <w:r w:rsidRPr="00CC0696">
        <w:rPr>
          <w:rFonts w:ascii="UN-Abhaya" w:hAnsi="UN-Abhaya"/>
          <w:cs/>
        </w:rPr>
        <w:t xml:space="preserve">ලෞකික </w:t>
      </w:r>
      <w:r w:rsidR="00B10B5A">
        <w:rPr>
          <w:rFonts w:ascii="UN-Abhaya" w:hAnsi="UN-Abhaya"/>
          <w:cs/>
        </w:rPr>
        <w:t>ලෝකෝත්තර</w:t>
      </w:r>
      <w:r w:rsidRPr="00CC0696">
        <w:rPr>
          <w:rFonts w:ascii="UN-Abhaya" w:hAnsi="UN-Abhaya"/>
          <w:cs/>
        </w:rPr>
        <w:t xml:space="preserve"> විසින් දෙ පරිදි ය.</w:t>
      </w:r>
      <w:r w:rsidR="00867DD5">
        <w:rPr>
          <w:rFonts w:ascii="UN-Abhaya" w:hAnsi="UN-Abhaya"/>
        </w:rPr>
        <w:t xml:space="preserve"> </w:t>
      </w:r>
      <w:r w:rsidR="00867DD5" w:rsidRPr="003A449A">
        <w:rPr>
          <w:rFonts w:ascii="UN-Abhaya" w:hAnsi="UN-Abhaya"/>
          <w:b/>
          <w:bCs/>
        </w:rPr>
        <w:t>“</w:t>
      </w:r>
      <w:r w:rsidRPr="003A449A">
        <w:rPr>
          <w:rFonts w:ascii="UN-Abhaya" w:hAnsi="UN-Abhaya"/>
          <w:b/>
          <w:bCs/>
          <w:cs/>
        </w:rPr>
        <w:t>දුවිධා හොති සම්මා දිට්ඨි ල</w:t>
      </w:r>
      <w:r w:rsidR="003A449A">
        <w:rPr>
          <w:rFonts w:ascii="UN-Abhaya" w:hAnsi="UN-Abhaya" w:hint="cs"/>
          <w:b/>
          <w:bCs/>
          <w:cs/>
        </w:rPr>
        <w:t>ො</w:t>
      </w:r>
      <w:r w:rsidRPr="003A449A">
        <w:rPr>
          <w:rFonts w:ascii="UN-Abhaya" w:hAnsi="UN-Abhaya"/>
          <w:b/>
          <w:bCs/>
          <w:cs/>
        </w:rPr>
        <w:t>කියලොකුත්තරා චෙති</w:t>
      </w:r>
      <w:r w:rsidR="00C4684C" w:rsidRPr="003A449A">
        <w:rPr>
          <w:rFonts w:ascii="UN-Abhaya" w:hAnsi="UN-Abhaya"/>
          <w:b/>
          <w:bCs/>
        </w:rPr>
        <w:t>”</w:t>
      </w:r>
      <w:r w:rsidRPr="003A449A">
        <w:rPr>
          <w:rFonts w:ascii="UN-Abhaya" w:hAnsi="UN-Abhaya"/>
          <w:b/>
          <w:bCs/>
        </w:rPr>
        <w:t xml:space="preserve"> </w:t>
      </w:r>
      <w:r w:rsidRPr="00CC0696">
        <w:rPr>
          <w:rFonts w:ascii="UN-Abhaya" w:hAnsi="UN-Abhaya"/>
          <w:cs/>
        </w:rPr>
        <w:t xml:space="preserve">මෙසේ දළ විසින් දෙ පරිද්දෙකින් බෙදුනු සම්‍යග්දෘෂ්ටිය නැවැත </w:t>
      </w:r>
      <w:r w:rsidRPr="003A449A">
        <w:rPr>
          <w:rFonts w:ascii="UN-Abhaya" w:hAnsi="UN-Abhaya"/>
          <w:b/>
          <w:bCs/>
          <w:cs/>
        </w:rPr>
        <w:t>කම්මස්සකතා සම්මාදිට්ඨි - ඣාන සම්මා දිට්ඨි - විපස්සනා සම්මාදිට්ඨි</w:t>
      </w:r>
      <w:r w:rsidR="003A449A">
        <w:rPr>
          <w:rFonts w:ascii="UN-Abhaya" w:hAnsi="UN-Abhaya" w:hint="cs"/>
          <w:b/>
          <w:bCs/>
          <w:cs/>
        </w:rPr>
        <w:t xml:space="preserve"> </w:t>
      </w:r>
      <w:r w:rsidRPr="003A449A">
        <w:rPr>
          <w:rFonts w:ascii="UN-Abhaya" w:hAnsi="UN-Abhaya"/>
          <w:b/>
          <w:bCs/>
          <w:cs/>
        </w:rPr>
        <w:t>-</w:t>
      </w:r>
      <w:r w:rsidR="003A449A">
        <w:rPr>
          <w:rFonts w:ascii="UN-Abhaya" w:hAnsi="UN-Abhaya" w:hint="cs"/>
          <w:b/>
          <w:bCs/>
          <w:cs/>
        </w:rPr>
        <w:t xml:space="preserve"> </w:t>
      </w:r>
      <w:r w:rsidRPr="003A449A">
        <w:rPr>
          <w:rFonts w:ascii="UN-Abhaya" w:hAnsi="UN-Abhaya"/>
          <w:b/>
          <w:bCs/>
          <w:cs/>
        </w:rPr>
        <w:t xml:space="preserve">මග්ග සම්මාදිට්ඨි </w:t>
      </w:r>
      <w:r w:rsidR="003A449A">
        <w:rPr>
          <w:rFonts w:ascii="UN-Abhaya" w:hAnsi="UN-Abhaya" w:hint="cs"/>
          <w:b/>
          <w:bCs/>
          <w:cs/>
        </w:rPr>
        <w:t xml:space="preserve">- </w:t>
      </w:r>
      <w:r w:rsidRPr="003A449A">
        <w:rPr>
          <w:rFonts w:ascii="UN-Abhaya" w:hAnsi="UN-Abhaya"/>
          <w:b/>
          <w:bCs/>
          <w:cs/>
        </w:rPr>
        <w:t>ඵලසමාදිට්ඨි</w:t>
      </w:r>
      <w:r w:rsidRPr="00CC0696">
        <w:rPr>
          <w:rFonts w:ascii="UN-Abhaya" w:hAnsi="UN-Abhaya"/>
          <w:cs/>
        </w:rPr>
        <w:t xml:space="preserve"> යි පස් අයුරකින් ද</w:t>
      </w:r>
      <w:r w:rsidRPr="00CC0696">
        <w:rPr>
          <w:rFonts w:ascii="UN-Abhaya" w:hAnsi="UN-Abhaya"/>
        </w:rPr>
        <w:t xml:space="preserve">, </w:t>
      </w:r>
      <w:r w:rsidRPr="00CC0696">
        <w:rPr>
          <w:rFonts w:ascii="UN-Abhaya" w:hAnsi="UN-Abhaya"/>
          <w:cs/>
        </w:rPr>
        <w:t xml:space="preserve">නැවැත </w:t>
      </w:r>
      <w:r w:rsidRPr="00573DD4">
        <w:rPr>
          <w:rFonts w:ascii="UN-Abhaya" w:hAnsi="UN-Abhaya"/>
          <w:b/>
          <w:bCs/>
          <w:cs/>
        </w:rPr>
        <w:t>කම්මස්සකතා</w:t>
      </w:r>
      <w:r w:rsidR="00CD1DFC">
        <w:rPr>
          <w:rFonts w:ascii="UN-Abhaya" w:hAnsi="UN-Abhaya" w:hint="cs"/>
          <w:b/>
          <w:bCs/>
          <w:cs/>
        </w:rPr>
        <w:t xml:space="preserve"> </w:t>
      </w:r>
      <w:r w:rsidRPr="00573DD4">
        <w:rPr>
          <w:rFonts w:ascii="UN-Abhaya" w:hAnsi="UN-Abhaya"/>
          <w:b/>
          <w:bCs/>
          <w:cs/>
        </w:rPr>
        <w:t>ස</w:t>
      </w:r>
      <w:r w:rsidR="00CD1DFC">
        <w:rPr>
          <w:rFonts w:ascii="UN-Abhaya" w:hAnsi="UN-Abhaya" w:hint="cs"/>
          <w:b/>
          <w:bCs/>
          <w:cs/>
        </w:rPr>
        <w:t>ම්</w:t>
      </w:r>
      <w:r w:rsidRPr="00573DD4">
        <w:rPr>
          <w:rFonts w:ascii="UN-Abhaya" w:hAnsi="UN-Abhaya"/>
          <w:b/>
          <w:bCs/>
          <w:cs/>
        </w:rPr>
        <w:t>මාදිට්ඨි</w:t>
      </w:r>
      <w:r w:rsidR="00CD1DFC">
        <w:rPr>
          <w:rFonts w:ascii="UN-Abhaya" w:hAnsi="UN-Abhaya" w:hint="cs"/>
          <w:b/>
          <w:bCs/>
          <w:cs/>
        </w:rPr>
        <w:t xml:space="preserve"> </w:t>
      </w:r>
      <w:r w:rsidRPr="00573DD4">
        <w:rPr>
          <w:rFonts w:ascii="UN-Abhaya" w:hAnsi="UN-Abhaya"/>
          <w:b/>
          <w:bCs/>
          <w:cs/>
        </w:rPr>
        <w:t>-</w:t>
      </w:r>
      <w:r w:rsidR="00CD1DFC">
        <w:rPr>
          <w:rFonts w:ascii="UN-Abhaya" w:hAnsi="UN-Abhaya" w:hint="cs"/>
          <w:b/>
          <w:bCs/>
          <w:cs/>
        </w:rPr>
        <w:t xml:space="preserve"> </w:t>
      </w:r>
      <w:r w:rsidRPr="00573DD4">
        <w:rPr>
          <w:rFonts w:ascii="UN-Abhaya" w:hAnsi="UN-Abhaya"/>
          <w:b/>
          <w:bCs/>
          <w:cs/>
        </w:rPr>
        <w:t>නාමරූපපරිග්ගහ සම්මාදිට්ඨි -</w:t>
      </w:r>
      <w:r w:rsidR="00CD1DFC">
        <w:rPr>
          <w:rFonts w:ascii="UN-Abhaya" w:hAnsi="UN-Abhaya" w:hint="cs"/>
          <w:b/>
          <w:bCs/>
          <w:cs/>
        </w:rPr>
        <w:t xml:space="preserve"> </w:t>
      </w:r>
      <w:r w:rsidRPr="00573DD4">
        <w:rPr>
          <w:rFonts w:ascii="UN-Abhaya" w:hAnsi="UN-Abhaya"/>
          <w:b/>
          <w:bCs/>
          <w:cs/>
        </w:rPr>
        <w:t>හෙතුපච්චයපරිග්ගහ</w:t>
      </w:r>
      <w:r w:rsidR="00B012FD">
        <w:rPr>
          <w:rFonts w:ascii="UN-Abhaya" w:hAnsi="UN-Abhaya" w:hint="cs"/>
          <w:b/>
          <w:bCs/>
          <w:cs/>
        </w:rPr>
        <w:t xml:space="preserve"> </w:t>
      </w:r>
      <w:r w:rsidRPr="00573DD4">
        <w:rPr>
          <w:rFonts w:ascii="UN-Abhaya" w:hAnsi="UN-Abhaya"/>
          <w:b/>
          <w:bCs/>
          <w:cs/>
        </w:rPr>
        <w:t>සම්මාදිට්ඨි -</w:t>
      </w:r>
      <w:r w:rsidR="00CD1DFC">
        <w:rPr>
          <w:rFonts w:ascii="UN-Abhaya" w:hAnsi="UN-Abhaya" w:hint="cs"/>
          <w:b/>
          <w:bCs/>
          <w:cs/>
        </w:rPr>
        <w:t xml:space="preserve"> </w:t>
      </w:r>
      <w:r w:rsidRPr="00573DD4">
        <w:rPr>
          <w:rFonts w:ascii="UN-Abhaya" w:hAnsi="UN-Abhaya"/>
          <w:b/>
          <w:bCs/>
          <w:cs/>
        </w:rPr>
        <w:t>විපස්සනාඤාණදස්සන</w:t>
      </w:r>
      <w:r w:rsidR="00B012FD">
        <w:rPr>
          <w:rFonts w:ascii="UN-Abhaya" w:hAnsi="UN-Abhaya" w:hint="cs"/>
          <w:b/>
          <w:bCs/>
          <w:cs/>
        </w:rPr>
        <w:t xml:space="preserve"> </w:t>
      </w:r>
      <w:r w:rsidRPr="00573DD4">
        <w:rPr>
          <w:rFonts w:ascii="UN-Abhaya" w:hAnsi="UN-Abhaya"/>
          <w:b/>
          <w:bCs/>
          <w:cs/>
        </w:rPr>
        <w:t>සම්මාදිට්ඨි -</w:t>
      </w:r>
      <w:r w:rsidR="00CD1DFC">
        <w:rPr>
          <w:rFonts w:ascii="UN-Abhaya" w:hAnsi="UN-Abhaya" w:hint="cs"/>
          <w:b/>
          <w:bCs/>
          <w:cs/>
        </w:rPr>
        <w:t xml:space="preserve"> </w:t>
      </w:r>
      <w:r w:rsidRPr="00573DD4">
        <w:rPr>
          <w:rFonts w:ascii="UN-Abhaya" w:hAnsi="UN-Abhaya"/>
          <w:b/>
          <w:bCs/>
          <w:cs/>
        </w:rPr>
        <w:t>ලොකුත්තරමග්ගඵල</w:t>
      </w:r>
      <w:r w:rsidR="00B012FD">
        <w:rPr>
          <w:rFonts w:ascii="UN-Abhaya" w:hAnsi="UN-Abhaya" w:hint="cs"/>
          <w:b/>
          <w:bCs/>
          <w:cs/>
        </w:rPr>
        <w:t xml:space="preserve"> </w:t>
      </w:r>
      <w:r w:rsidRPr="00573DD4">
        <w:rPr>
          <w:rFonts w:ascii="UN-Abhaya" w:hAnsi="UN-Abhaya"/>
          <w:b/>
          <w:bCs/>
          <w:cs/>
        </w:rPr>
        <w:lastRenderedPageBreak/>
        <w:t>සම්මාදිට්ඨි</w:t>
      </w:r>
      <w:r w:rsidRPr="00CC0696">
        <w:rPr>
          <w:rFonts w:ascii="UN-Abhaya" w:hAnsi="UN-Abhaya"/>
          <w:cs/>
        </w:rPr>
        <w:t xml:space="preserve"> යි පස් අයුරකින් දැ යි පස් පස් අයුරකින් බෙදා දක්වන ලදී ය. මේ පංචක දෙක්හි ම කම්මස්සකතාසම්මාදිට්ඨි යි ආවා එක් ම සම්මාදිට්ඨිය යි. එහිලා කියයුතු වෙනස් බවෙක් නැත්තේ ය. එහි ප්‍රථමපංචකයෙහි ආ මග්ගසම්මාදිට්ඨි -</w:t>
      </w:r>
      <w:r w:rsidR="00B012FD">
        <w:rPr>
          <w:rFonts w:ascii="UN-Abhaya" w:hAnsi="UN-Abhaya" w:hint="cs"/>
          <w:cs/>
        </w:rPr>
        <w:t xml:space="preserve"> </w:t>
      </w:r>
      <w:r w:rsidRPr="00CC0696">
        <w:rPr>
          <w:rFonts w:ascii="UN-Abhaya" w:hAnsi="UN-Abhaya"/>
          <w:cs/>
        </w:rPr>
        <w:t>ඵලසම්මාදිට්ඨි දෙක හා ද්විතීයපංචකයෙහි ආ ලොකුත්තරමග්ගඵල</w:t>
      </w:r>
      <w:r w:rsidR="00B012FD">
        <w:rPr>
          <w:rFonts w:ascii="UN-Abhaya" w:hAnsi="UN-Abhaya" w:hint="cs"/>
          <w:cs/>
        </w:rPr>
        <w:t xml:space="preserve"> </w:t>
      </w:r>
      <w:r w:rsidRPr="00CC0696">
        <w:rPr>
          <w:rFonts w:ascii="UN-Abhaya" w:hAnsi="UN-Abhaya"/>
          <w:cs/>
        </w:rPr>
        <w:t xml:space="preserve">සම්මාදිට්ඨිය යන තුණ එක් ම </w:t>
      </w:r>
      <w:r w:rsidR="00B10B5A">
        <w:rPr>
          <w:rFonts w:ascii="UN-Abhaya" w:hAnsi="UN-Abhaya"/>
          <w:cs/>
        </w:rPr>
        <w:t>ලෝකෝත්තර</w:t>
      </w:r>
      <w:r w:rsidRPr="00CC0696">
        <w:rPr>
          <w:rFonts w:ascii="UN-Abhaya" w:hAnsi="UN-Abhaya"/>
          <w:cs/>
        </w:rPr>
        <w:t xml:space="preserve">සම්‍යදෘෂ්ටිය යි දත යුතු ය. මෙහිලා දතයුතු කරුණු අතින් මේ ත්‍රිකයෙහි ද නානාත්වයෙක් නැත්තේ ය. </w:t>
      </w:r>
      <w:r w:rsidR="00D24FC2">
        <w:rPr>
          <w:rFonts w:ascii="UN-Abhaya" w:hAnsi="UN-Abhaya"/>
          <w:cs/>
        </w:rPr>
        <w:t>ආර්‍ය්‍ය</w:t>
      </w:r>
      <w:r w:rsidRPr="00CC0696">
        <w:rPr>
          <w:rFonts w:ascii="UN-Abhaya" w:hAnsi="UN-Abhaya"/>
          <w:cs/>
        </w:rPr>
        <w:t>අෂ්ටාඞ්ගික මා</w:t>
      </w:r>
      <w:r w:rsidR="00142DDD">
        <w:rPr>
          <w:rFonts w:ascii="UN-Abhaya" w:hAnsi="UN-Abhaya"/>
          <w:cs/>
        </w:rPr>
        <w:t>ර්‍</w:t>
      </w:r>
      <w:r w:rsidRPr="00CC0696">
        <w:rPr>
          <w:rFonts w:ascii="UN-Abhaya" w:hAnsi="UN-Abhaya"/>
          <w:cs/>
        </w:rPr>
        <w:t>ගයෙහි ද අඞ්ගත්වයෙන් ආවා මෝ තොමෝ ය. ආර්‍ය්‍ය යනු එක් වූයේ ද මෙ බැවිනි. මේ ධර්‍ම කථායෙහි ද කිය යුත්තී මෝ ය. එහෙත් ප්‍රාස්තාවික විසින් හා මෙයට ප්‍රත්‍යය</w:t>
      </w:r>
      <w:r w:rsidR="00B012FD">
        <w:rPr>
          <w:rFonts w:ascii="UN-Abhaya" w:hAnsi="UN-Abhaya" w:hint="cs"/>
          <w:cs/>
        </w:rPr>
        <w:t xml:space="preserve"> </w:t>
      </w:r>
      <w:r w:rsidRPr="00CC0696">
        <w:rPr>
          <w:rFonts w:ascii="UN-Abhaya" w:hAnsi="UN-Abhaya"/>
          <w:cs/>
        </w:rPr>
        <w:t>භාවයෙන් සිටුනා බැවින් හා කම්මස්සකතාදී</w:t>
      </w:r>
      <w:r w:rsidR="00B012FD">
        <w:rPr>
          <w:rFonts w:ascii="UN-Abhaya" w:hAnsi="UN-Abhaya" w:hint="cs"/>
          <w:cs/>
        </w:rPr>
        <w:t xml:space="preserve"> </w:t>
      </w:r>
      <w:r w:rsidRPr="00CC0696">
        <w:rPr>
          <w:rFonts w:ascii="UN-Abhaya" w:hAnsi="UN-Abhaya"/>
          <w:cs/>
        </w:rPr>
        <w:t>ලෝකීය සම්මාදිට්ඨින් පිළිබඳ අතිසං</w:t>
      </w:r>
      <w:r w:rsidR="0087784E">
        <w:rPr>
          <w:rFonts w:ascii="UN-Abhaya" w:hAnsi="UN-Abhaya"/>
          <w:cs/>
        </w:rPr>
        <w:t>ක්‍ෂි</w:t>
      </w:r>
      <w:r w:rsidRPr="00CC0696">
        <w:rPr>
          <w:rFonts w:ascii="UN-Abhaya" w:hAnsi="UN-Abhaya"/>
          <w:cs/>
        </w:rPr>
        <w:t>ප්ත ධර්‍මකථාමාත්‍රයෙක් ආ යුත්තේ ම ය. මෙයට ප්‍රත්‍යයභාවයෙන් සිටුනා බැවිනැ යි කීයේ ලොකීය වූ කර්‍මස්වකතාදී සම්‍යග්දෘෂ්ටීන්ගෙන් සම්‍යග්දෘෂ්ටික නො වූයේ ල</w:t>
      </w:r>
      <w:r w:rsidR="00B012FD">
        <w:rPr>
          <w:rFonts w:ascii="UN-Abhaya" w:hAnsi="UN-Abhaya" w:hint="cs"/>
          <w:cs/>
        </w:rPr>
        <w:t>ෝ</w:t>
      </w:r>
      <w:r w:rsidRPr="00CC0696">
        <w:rPr>
          <w:rFonts w:ascii="UN-Abhaya" w:hAnsi="UN-Abhaya"/>
          <w:cs/>
        </w:rPr>
        <w:t>ක</w:t>
      </w:r>
      <w:r w:rsidR="00B012FD">
        <w:rPr>
          <w:rFonts w:ascii="UN-Abhaya" w:hAnsi="UN-Abhaya" w:hint="cs"/>
          <w:cs/>
        </w:rPr>
        <w:t>ෝ</w:t>
      </w:r>
      <w:r w:rsidRPr="00CC0696">
        <w:rPr>
          <w:rFonts w:ascii="UN-Abhaya" w:hAnsi="UN-Abhaya"/>
          <w:cs/>
        </w:rPr>
        <w:t>ත්තර</w:t>
      </w:r>
      <w:r w:rsidR="00B012FD">
        <w:rPr>
          <w:rFonts w:ascii="UN-Abhaya" w:hAnsi="UN-Abhaya" w:hint="cs"/>
          <w:cs/>
        </w:rPr>
        <w:t xml:space="preserve"> </w:t>
      </w:r>
      <w:r w:rsidRPr="00CC0696">
        <w:rPr>
          <w:rFonts w:ascii="UN-Abhaya" w:hAnsi="UN-Abhaya"/>
          <w:cs/>
        </w:rPr>
        <w:t>සම්‍යදෘෂ්ටියෙන් සම්‍ය</w:t>
      </w:r>
      <w:r w:rsidR="00667819">
        <w:rPr>
          <w:rFonts w:ascii="UN-Abhaya" w:hAnsi="UN-Abhaya"/>
          <w:cs/>
        </w:rPr>
        <w:t>දෘෂ්ටි</w:t>
      </w:r>
      <w:r w:rsidRPr="00CC0696">
        <w:rPr>
          <w:rFonts w:ascii="UN-Abhaya" w:hAnsi="UN-Abhaya"/>
          <w:cs/>
        </w:rPr>
        <w:t>ක වන්නේ ය යනු නො වන බැවිනි. ලෞකිකසම්‍යග්දෘෂ්ටීන් ගැන කරුණු කෙටියෙන් වුව ද දැක්විය යුත්තේ දත යුත්තේත් එහෙයිනි. සසර දුක් ගෙවා නිවන් ලබන්නට කැමැත්තන් විසින් පළමු කොට කර්‍මස්වකතා</w:t>
      </w:r>
      <w:r w:rsidR="00B012FD">
        <w:rPr>
          <w:rFonts w:ascii="UN-Abhaya" w:hAnsi="UN-Abhaya" w:hint="cs"/>
          <w:cs/>
        </w:rPr>
        <w:t xml:space="preserve">දී </w:t>
      </w:r>
      <w:r w:rsidRPr="00CC0696">
        <w:rPr>
          <w:rFonts w:ascii="UN-Abhaya" w:hAnsi="UN-Abhaya"/>
          <w:cs/>
        </w:rPr>
        <w:t xml:space="preserve">සම්‍යදෘෂ්ටීන්හි පිහිටා ගත යුතු ය. බෞද්ධ උපාසක වනුයේ ද එහි පිහිටා ගත් පසු ය. තිසරණයෙහි පිහිටා ගැණීමෙන් කරණුයේ ද ඒ ය. එය. නිවන් පිණිස තබනා පළමු පියවර වන්නේ ය. ලෞකිකසම්‍යග්දෘෂ්ටිඥානය </w:t>
      </w:r>
      <w:r w:rsidR="00B10B5A">
        <w:rPr>
          <w:rFonts w:ascii="UN-Abhaya" w:hAnsi="UN-Abhaya"/>
          <w:cs/>
        </w:rPr>
        <w:t>ලෝකෝත්තර</w:t>
      </w:r>
      <w:r w:rsidRPr="00CC0696">
        <w:rPr>
          <w:rFonts w:ascii="UN-Abhaya" w:hAnsi="UN-Abhaya"/>
          <w:cs/>
        </w:rPr>
        <w:t xml:space="preserve"> සම්‍යග්දෘෂ්ටි</w:t>
      </w:r>
      <w:r w:rsidR="00B012FD">
        <w:rPr>
          <w:rFonts w:ascii="UN-Abhaya" w:hAnsi="UN-Abhaya" w:hint="cs"/>
          <w:cs/>
        </w:rPr>
        <w:t>ඥානයට අත දී සිටියේ</w:t>
      </w:r>
      <w:r w:rsidRPr="00CC0696">
        <w:rPr>
          <w:rFonts w:ascii="UN-Abhaya" w:hAnsi="UN-Abhaya"/>
          <w:cs/>
        </w:rPr>
        <w:t xml:space="preserve"> </w:t>
      </w:r>
      <w:r w:rsidR="00B012FD">
        <w:rPr>
          <w:rFonts w:ascii="UN-Abhaya" w:hAnsi="UN-Abhaya" w:hint="cs"/>
          <w:cs/>
        </w:rPr>
        <w:t xml:space="preserve">ය. </w:t>
      </w:r>
      <w:r w:rsidR="00B012FD" w:rsidRPr="00CC0696">
        <w:rPr>
          <w:rFonts w:ascii="UN-Abhaya" w:hAnsi="UN-Abhaya"/>
          <w:cs/>
        </w:rPr>
        <w:t>ලෞකිකසම්‍යග්දෘෂ්ටි</w:t>
      </w:r>
      <w:r w:rsidR="00B012FD">
        <w:rPr>
          <w:rFonts w:ascii="UN-Abhaya" w:hAnsi="UN-Abhaya" w:hint="cs"/>
          <w:cs/>
        </w:rPr>
        <w:t>ය පූර්‍වභාගසඞ්ඛ්‍යාත ෂට්විශුද්ධි</w:t>
      </w:r>
      <w:r w:rsidR="00690A38">
        <w:rPr>
          <w:rFonts w:ascii="UN-Abhaya" w:hAnsi="UN-Abhaya" w:hint="cs"/>
          <w:cs/>
        </w:rPr>
        <w:t xml:space="preserve"> කාලයෙහි හා</w:t>
      </w:r>
      <w:r w:rsidR="00B012FD">
        <w:rPr>
          <w:rFonts w:ascii="UN-Abhaya" w:hAnsi="UN-Abhaya" w:hint="cs"/>
          <w:cs/>
        </w:rPr>
        <w:t xml:space="preserve"> </w:t>
      </w:r>
      <w:r w:rsidR="00690A38">
        <w:rPr>
          <w:rFonts w:ascii="UN-Abhaya" w:hAnsi="UN-Abhaya"/>
          <w:cs/>
        </w:rPr>
        <w:t>ලෝකෝත්තර</w:t>
      </w:r>
      <w:r w:rsidR="00690A38" w:rsidRPr="00CC0696">
        <w:rPr>
          <w:rFonts w:ascii="UN-Abhaya" w:hAnsi="UN-Abhaya"/>
          <w:cs/>
        </w:rPr>
        <w:t xml:space="preserve"> සම්‍යග්දෘෂ්ටි</w:t>
      </w:r>
      <w:r w:rsidR="00690A38">
        <w:rPr>
          <w:rFonts w:ascii="UN-Abhaya" w:hAnsi="UN-Abhaya" w:hint="cs"/>
          <w:cs/>
        </w:rPr>
        <w:t xml:space="preserve">ය </w:t>
      </w:r>
      <w:r w:rsidRPr="00CC0696">
        <w:rPr>
          <w:rFonts w:ascii="UN-Abhaya" w:hAnsi="UN-Abhaya"/>
          <w:cs/>
        </w:rPr>
        <w:t>ඥානද</w:t>
      </w:r>
      <w:r w:rsidR="005E7ED9">
        <w:rPr>
          <w:rFonts w:ascii="UN-Abhaya" w:hAnsi="UN-Abhaya"/>
          <w:cs/>
        </w:rPr>
        <w:t>ර්‍ශ</w:t>
      </w:r>
      <w:r w:rsidRPr="00CC0696">
        <w:rPr>
          <w:rFonts w:ascii="UN-Abhaya" w:hAnsi="UN-Abhaya"/>
          <w:cs/>
        </w:rPr>
        <w:t xml:space="preserve">න විශුද්ධි කාලයෙහි ලැබෙන්නී ය. </w:t>
      </w:r>
    </w:p>
    <w:p w14:paraId="634C2400" w14:textId="4F88BD50" w:rsidR="00CC0696" w:rsidRPr="00CC0696" w:rsidRDefault="00CC0696" w:rsidP="00F32E51">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4B3893">
        <w:rPr>
          <w:rFonts w:ascii="UN-Abhaya" w:hAnsi="UN-Abhaya"/>
          <w:b/>
          <w:bCs/>
          <w:cs/>
        </w:rPr>
        <w:t>කම්මස්සකතාසම්මාදිට්ඨි</w:t>
      </w:r>
      <w:r w:rsidRPr="00CC0696">
        <w:rPr>
          <w:rFonts w:ascii="UN-Abhaya" w:hAnsi="UN-Abhaya"/>
          <w:cs/>
        </w:rPr>
        <w:t xml:space="preserve"> නම්:- </w:t>
      </w:r>
      <w:r w:rsidR="0003542E">
        <w:rPr>
          <w:rFonts w:ascii="UN-Abhaya" w:hAnsi="UN-Abhaya"/>
          <w:cs/>
        </w:rPr>
        <w:t>සත්ත්‍ව</w:t>
      </w:r>
      <w:r w:rsidRPr="00CC0696">
        <w:rPr>
          <w:rFonts w:ascii="UN-Abhaya" w:hAnsi="UN-Abhaya"/>
          <w:cs/>
        </w:rPr>
        <w:t xml:space="preserve">ජීවිතය හා </w:t>
      </w:r>
      <w:r w:rsidR="0003542E">
        <w:rPr>
          <w:rFonts w:ascii="UN-Abhaya" w:hAnsi="UN-Abhaya"/>
          <w:cs/>
        </w:rPr>
        <w:t>සත්ත්‍ව</w:t>
      </w:r>
      <w:r w:rsidRPr="00CC0696">
        <w:rPr>
          <w:rFonts w:ascii="UN-Abhaya" w:hAnsi="UN-Abhaya"/>
          <w:cs/>
        </w:rPr>
        <w:t>ජීවිතයෙහි ලැ</w:t>
      </w:r>
      <w:r w:rsidR="00A96BA5">
        <w:rPr>
          <w:rFonts w:ascii="UN-Abhaya" w:hAnsi="UN-Abhaya" w:hint="cs"/>
          <w:cs/>
        </w:rPr>
        <w:t>බෙ</w:t>
      </w:r>
      <w:r w:rsidRPr="00CC0696">
        <w:rPr>
          <w:rFonts w:ascii="UN-Abhaya" w:hAnsi="UN-Abhaya"/>
          <w:cs/>
        </w:rPr>
        <w:t>න නොයෙක් උස් පහත් කම් සැප දුක් ඈ පෙරැළි</w:t>
      </w:r>
      <w:r w:rsidRPr="00CC0696">
        <w:rPr>
          <w:rFonts w:ascii="UN-Abhaya" w:hAnsi="UN-Abhaya"/>
        </w:rPr>
        <w:t xml:space="preserve">, </w:t>
      </w:r>
      <w:r w:rsidRPr="00CC0696">
        <w:rPr>
          <w:rFonts w:ascii="UN-Abhaya" w:hAnsi="UN-Abhaya"/>
          <w:cs/>
        </w:rPr>
        <w:t xml:space="preserve">ඒ ඒ </w:t>
      </w:r>
      <w:r w:rsidR="0003542E">
        <w:rPr>
          <w:rFonts w:ascii="UN-Abhaya" w:hAnsi="UN-Abhaya"/>
          <w:cs/>
        </w:rPr>
        <w:t>සත්ත්‍ව</w:t>
      </w:r>
      <w:r w:rsidRPr="00CC0696">
        <w:rPr>
          <w:rFonts w:ascii="UN-Abhaya" w:hAnsi="UN-Abhaya"/>
          <w:cs/>
        </w:rPr>
        <w:t>යන් විසින් කරණ ලද අතීතකර්‍මයන්ගේ හා ව</w:t>
      </w:r>
      <w:r w:rsidR="00142DDD">
        <w:rPr>
          <w:rFonts w:ascii="UN-Abhaya" w:hAnsi="UN-Abhaya"/>
          <w:cs/>
        </w:rPr>
        <w:t>ර්‍</w:t>
      </w:r>
      <w:r w:rsidRPr="00CC0696">
        <w:rPr>
          <w:rFonts w:ascii="UN-Abhaya" w:hAnsi="UN-Abhaya"/>
          <w:cs/>
        </w:rPr>
        <w:t>තමානකර්‍මයන්ගේ අනුභාවයෙන් සිදුවන බව දැකීම ය.</w:t>
      </w:r>
      <w:r w:rsidR="00867DD5">
        <w:rPr>
          <w:rFonts w:ascii="UN-Abhaya" w:hAnsi="UN-Abhaya"/>
        </w:rPr>
        <w:t xml:space="preserve"> </w:t>
      </w:r>
      <w:r w:rsidR="00867DD5" w:rsidRPr="00002020">
        <w:rPr>
          <w:rFonts w:ascii="UN-Abhaya" w:hAnsi="UN-Abhaya"/>
          <w:b/>
          <w:bCs/>
        </w:rPr>
        <w:t>“</w:t>
      </w:r>
      <w:r w:rsidRPr="00002020">
        <w:rPr>
          <w:rFonts w:ascii="UN-Abhaya" w:hAnsi="UN-Abhaya"/>
          <w:b/>
          <w:bCs/>
          <w:cs/>
        </w:rPr>
        <w:t>කම්මස්සකා මාණව! සත්තා කම්මදායාදා කම්මයොනි කම්මබන්‍ධු කම්මපටිසරණා</w:t>
      </w:r>
      <w:r w:rsidRPr="00002020">
        <w:rPr>
          <w:rFonts w:ascii="UN-Abhaya" w:hAnsi="UN-Abhaya"/>
          <w:b/>
          <w:bCs/>
        </w:rPr>
        <w:t xml:space="preserve">, </w:t>
      </w:r>
      <w:r w:rsidRPr="00002020">
        <w:rPr>
          <w:rFonts w:ascii="UN-Abhaya" w:hAnsi="UN-Abhaya"/>
          <w:b/>
          <w:bCs/>
          <w:cs/>
        </w:rPr>
        <w:t>කම්මං සත්තෙ විභජති යදිදං ‍හීනප්පණීතතායාති</w:t>
      </w:r>
      <w:r w:rsidRPr="00002020">
        <w:rPr>
          <w:rFonts w:ascii="UN-Abhaya" w:hAnsi="UN-Abhaya"/>
          <w:b/>
          <w:bCs/>
        </w:rPr>
        <w:t>”</w:t>
      </w:r>
      <w:r w:rsidRPr="00CC0696">
        <w:rPr>
          <w:rFonts w:ascii="UN-Abhaya" w:hAnsi="UN-Abhaya"/>
        </w:rPr>
        <w:t xml:space="preserve"> </w:t>
      </w:r>
      <w:r w:rsidRPr="00CC0696">
        <w:rPr>
          <w:rFonts w:ascii="UN-Abhaya" w:hAnsi="UN-Abhaya"/>
          <w:cs/>
        </w:rPr>
        <w:t>යනු ද</w:t>
      </w:r>
      <w:r w:rsidR="00A96BA5">
        <w:rPr>
          <w:rFonts w:ascii="UN-Abhaya" w:hAnsi="UN-Abhaya" w:hint="cs"/>
          <w:cs/>
        </w:rPr>
        <w:t>ේ</w:t>
      </w:r>
      <w:r w:rsidRPr="00CC0696">
        <w:rPr>
          <w:rFonts w:ascii="UN-Abhaya" w:hAnsi="UN-Abhaya"/>
          <w:cs/>
        </w:rPr>
        <w:t xml:space="preserve">ශනා ය. </w:t>
      </w:r>
    </w:p>
    <w:p w14:paraId="7B0DFB2C" w14:textId="1525C9FE" w:rsidR="00CC0696" w:rsidRPr="00CC0696" w:rsidRDefault="00CC0696" w:rsidP="00F32E51">
      <w:pPr>
        <w:spacing w:line="276" w:lineRule="auto"/>
        <w:rPr>
          <w:rFonts w:ascii="UN-Abhaya" w:hAnsi="UN-Abhaya"/>
        </w:rPr>
      </w:pPr>
      <w:r w:rsidRPr="00A96BA5">
        <w:rPr>
          <w:rFonts w:ascii="UN-Abhaya" w:hAnsi="UN-Abhaya"/>
          <w:b/>
          <w:bCs/>
          <w:cs/>
        </w:rPr>
        <w:t>එකවොක</w:t>
      </w:r>
      <w:r w:rsidR="00A96BA5">
        <w:rPr>
          <w:rFonts w:ascii="UN-Abhaya" w:hAnsi="UN-Abhaya" w:hint="cs"/>
          <w:b/>
          <w:bCs/>
          <w:cs/>
        </w:rPr>
        <w:t>ා</w:t>
      </w:r>
      <w:r w:rsidRPr="00A96BA5">
        <w:rPr>
          <w:rFonts w:ascii="UN-Abhaya" w:hAnsi="UN-Abhaya"/>
          <w:b/>
          <w:bCs/>
          <w:cs/>
        </w:rPr>
        <w:t>ර</w:t>
      </w:r>
      <w:r w:rsidR="00A96BA5">
        <w:rPr>
          <w:rFonts w:ascii="UN-Abhaya" w:hAnsi="UN-Abhaya" w:hint="cs"/>
          <w:b/>
          <w:bCs/>
          <w:cs/>
        </w:rPr>
        <w:t xml:space="preserve"> </w:t>
      </w:r>
      <w:r w:rsidRPr="00A96BA5">
        <w:rPr>
          <w:rFonts w:ascii="UN-Abhaya" w:hAnsi="UN-Abhaya"/>
          <w:b/>
          <w:bCs/>
          <w:cs/>
        </w:rPr>
        <w:t>- චතුව</w:t>
      </w:r>
      <w:r w:rsidR="00A96BA5">
        <w:rPr>
          <w:rFonts w:ascii="UN-Abhaya" w:hAnsi="UN-Abhaya" w:hint="cs"/>
          <w:b/>
          <w:bCs/>
          <w:cs/>
        </w:rPr>
        <w:t>ො</w:t>
      </w:r>
      <w:r w:rsidRPr="00A96BA5">
        <w:rPr>
          <w:rFonts w:ascii="UN-Abhaya" w:hAnsi="UN-Abhaya"/>
          <w:b/>
          <w:bCs/>
          <w:cs/>
        </w:rPr>
        <w:t>කාර - පංචවොකාර</w:t>
      </w:r>
      <w:r w:rsidRPr="00CC0696">
        <w:rPr>
          <w:rFonts w:ascii="UN-Abhaya" w:hAnsi="UN-Abhaya"/>
          <w:cs/>
        </w:rPr>
        <w:t xml:space="preserve"> භව වශයෙන් බෙදී ගිය </w:t>
      </w:r>
      <w:r w:rsidR="0003542E">
        <w:rPr>
          <w:rFonts w:ascii="UN-Abhaya" w:hAnsi="UN-Abhaya"/>
          <w:cs/>
        </w:rPr>
        <w:t>සත්ත්‍ව</w:t>
      </w:r>
      <w:r w:rsidRPr="00CC0696">
        <w:rPr>
          <w:rFonts w:ascii="UN-Abhaya" w:hAnsi="UN-Abhaya"/>
          <w:cs/>
        </w:rPr>
        <w:t xml:space="preserve">ලෝකයෙහි හැම </w:t>
      </w:r>
      <w:r w:rsidR="0003542E">
        <w:rPr>
          <w:rFonts w:ascii="UN-Abhaya" w:hAnsi="UN-Abhaya"/>
          <w:cs/>
        </w:rPr>
        <w:t>සත්ත්‍ව</w:t>
      </w:r>
      <w:r w:rsidRPr="00CC0696">
        <w:rPr>
          <w:rFonts w:ascii="UN-Abhaya" w:hAnsi="UN-Abhaya"/>
          <w:cs/>
        </w:rPr>
        <w:t xml:space="preserve"> කෙනෙක් තමන් තමන් කළ කුශලාකුශලක</w:t>
      </w:r>
      <w:r w:rsidR="001F2AC9">
        <w:rPr>
          <w:rFonts w:ascii="UN-Abhaya" w:hAnsi="UN-Abhaya"/>
          <w:cs/>
        </w:rPr>
        <w:t>ර්‍ම</w:t>
      </w:r>
      <w:r w:rsidRPr="00CC0696">
        <w:rPr>
          <w:rFonts w:ascii="UN-Abhaya" w:hAnsi="UN-Abhaya"/>
          <w:cs/>
        </w:rPr>
        <w:t xml:space="preserve"> ස්වසන්තකධනය කොට සිටියෝ කප් සිය දහස් ගණන් ජාතීන්හි එයට අනුව තෘෂ්ණාසාහා</w:t>
      </w:r>
      <w:r w:rsidR="00A96BA5">
        <w:rPr>
          <w:rFonts w:ascii="UN-Abhaya" w:hAnsi="UN-Abhaya" w:hint="cs"/>
          <w:cs/>
        </w:rPr>
        <w:t>ය්‍ය</w:t>
      </w:r>
      <w:r w:rsidRPr="00CC0696">
        <w:rPr>
          <w:rFonts w:ascii="UN-Abhaya" w:hAnsi="UN-Abhaya"/>
          <w:cs/>
        </w:rPr>
        <w:t>යෙන් උපත ලබා උස්පහත්කම් සැපදුක් ලබමින් විඳිමින් ගමන් ගෙන සිටිත්. කුශලාකුශලකර්‍ම</w:t>
      </w:r>
      <w:r w:rsidRPr="00CC0696">
        <w:rPr>
          <w:rFonts w:ascii="UN-Abhaya" w:hAnsi="UN-Abhaya"/>
        </w:rPr>
        <w:t xml:space="preserve">, </w:t>
      </w:r>
      <w:r w:rsidRPr="00CC0696">
        <w:rPr>
          <w:rFonts w:ascii="UN-Abhaya" w:hAnsi="UN-Abhaya"/>
          <w:cs/>
        </w:rPr>
        <w:t>සෙවනැල්ල මෙන් ක</w:t>
      </w:r>
      <w:r w:rsidR="00A96BA5">
        <w:rPr>
          <w:rFonts w:ascii="UN-Abhaya" w:hAnsi="UN-Abhaya" w:hint="cs"/>
          <w:cs/>
        </w:rPr>
        <w:t>ර්‍ම</w:t>
      </w:r>
      <w:r w:rsidRPr="00CC0696">
        <w:rPr>
          <w:rFonts w:ascii="UN-Abhaya" w:hAnsi="UN-Abhaya"/>
          <w:cs/>
        </w:rPr>
        <w:t xml:space="preserve"> කළවුන් ලුහු බැඳ යන්නේ ය. මෙසේ කර්‍මය ස්වධනය කොට සිටියෝ </w:t>
      </w:r>
      <w:r w:rsidRPr="00A96BA5">
        <w:rPr>
          <w:rFonts w:ascii="UN-Abhaya" w:hAnsi="UN-Abhaya"/>
          <w:b/>
          <w:bCs/>
          <w:cs/>
        </w:rPr>
        <w:t>කම්මස්සක</w:t>
      </w:r>
      <w:r w:rsidRPr="00B2610D">
        <w:rPr>
          <w:rFonts w:ascii="UN-Abhaya" w:hAnsi="UN-Abhaya"/>
          <w:cs/>
        </w:rPr>
        <w:t>යෝ</w:t>
      </w:r>
      <w:r w:rsidRPr="00CC0696">
        <w:rPr>
          <w:rFonts w:ascii="UN-Abhaya" w:hAnsi="UN-Abhaya"/>
          <w:cs/>
        </w:rPr>
        <w:t xml:space="preserve"> ය. කර්‍මයෙන් උපදනා විපාක ඵලයට හිමිවුවෝ කර්‍ම කළෝම ය. යම් කෙනෙක් කුශලාකුශලකර්‍ම කළේ නම් ඔවුහු ජාතියක් ජාතියක් පාසා කර්‍ම ඵල නැමැති දායාදයට හිමි ව සිටියෝ ය. ඔවුහු </w:t>
      </w:r>
      <w:r w:rsidRPr="00A96BA5">
        <w:rPr>
          <w:rFonts w:ascii="UN-Abhaya" w:hAnsi="UN-Abhaya"/>
          <w:b/>
          <w:bCs/>
          <w:cs/>
        </w:rPr>
        <w:t>කර්‍මදායාද</w:t>
      </w:r>
      <w:r w:rsidRPr="00B2610D">
        <w:rPr>
          <w:rFonts w:ascii="UN-Abhaya" w:hAnsi="UN-Abhaya"/>
          <w:cs/>
        </w:rPr>
        <w:t>යෝ</w:t>
      </w:r>
      <w:r w:rsidRPr="00CC0696">
        <w:rPr>
          <w:rFonts w:ascii="UN-Abhaya" w:hAnsi="UN-Abhaya"/>
          <w:cs/>
        </w:rPr>
        <w:t xml:space="preserve"> ය. උස් පහත් කම්වලට සැප දුක්වලට හේතු ව ය</w:t>
      </w:r>
      <w:r w:rsidR="00B2610D">
        <w:rPr>
          <w:rFonts w:ascii="UN-Abhaya" w:hAnsi="UN-Abhaya" w:hint="cs"/>
          <w:cs/>
        </w:rPr>
        <w:t>ෝ</w:t>
      </w:r>
      <w:r w:rsidRPr="00CC0696">
        <w:rPr>
          <w:rFonts w:ascii="UN-Abhaya" w:hAnsi="UN-Abhaya"/>
          <w:cs/>
        </w:rPr>
        <w:t>නි යි කියනු ලැබේ. ඒ මේ කුශලාකුශලකර්‍ම ය</w:t>
      </w:r>
      <w:r w:rsidR="00B2610D">
        <w:rPr>
          <w:rFonts w:ascii="UN-Abhaya" w:hAnsi="UN-Abhaya" w:hint="cs"/>
          <w:cs/>
        </w:rPr>
        <w:t>ෝ</w:t>
      </w:r>
      <w:r w:rsidRPr="00CC0696">
        <w:rPr>
          <w:rFonts w:ascii="UN-Abhaya" w:hAnsi="UN-Abhaya"/>
          <w:cs/>
        </w:rPr>
        <w:t xml:space="preserve">නි කොට උපාය කොට සිටියෝ </w:t>
      </w:r>
      <w:r w:rsidRPr="00B2610D">
        <w:rPr>
          <w:rFonts w:ascii="UN-Abhaya" w:hAnsi="UN-Abhaya"/>
          <w:b/>
          <w:bCs/>
          <w:cs/>
        </w:rPr>
        <w:t>ක</w:t>
      </w:r>
      <w:r w:rsidR="00B2610D" w:rsidRPr="00B2610D">
        <w:rPr>
          <w:rFonts w:ascii="UN-Abhaya" w:hAnsi="UN-Abhaya" w:hint="cs"/>
          <w:b/>
          <w:bCs/>
          <w:cs/>
        </w:rPr>
        <w:t>ම්</w:t>
      </w:r>
      <w:r w:rsidRPr="00B2610D">
        <w:rPr>
          <w:rFonts w:ascii="UN-Abhaya" w:hAnsi="UN-Abhaya"/>
          <w:b/>
          <w:bCs/>
          <w:cs/>
        </w:rPr>
        <w:t>මයොනී</w:t>
      </w:r>
      <w:r w:rsidRPr="00CC0696">
        <w:rPr>
          <w:rFonts w:ascii="UN-Abhaya" w:hAnsi="UN-Abhaya"/>
          <w:cs/>
        </w:rPr>
        <w:t>හු ය. කුශලාකුශලක</w:t>
      </w:r>
      <w:r w:rsidR="00B2610D">
        <w:rPr>
          <w:rFonts w:ascii="UN-Abhaya" w:hAnsi="UN-Abhaya" w:hint="cs"/>
          <w:cs/>
        </w:rPr>
        <w:t>ර්‍ම</w:t>
      </w:r>
      <w:r w:rsidRPr="00CC0696">
        <w:rPr>
          <w:rFonts w:ascii="UN-Abhaya" w:hAnsi="UN-Abhaya"/>
          <w:cs/>
        </w:rPr>
        <w:t xml:space="preserve"> නෑ හිතවතුන් කොට සිටියෝ </w:t>
      </w:r>
      <w:r w:rsidRPr="00B2610D">
        <w:rPr>
          <w:rFonts w:ascii="UN-Abhaya" w:hAnsi="UN-Abhaya"/>
          <w:b/>
          <w:bCs/>
          <w:cs/>
        </w:rPr>
        <w:t>ක</w:t>
      </w:r>
      <w:r w:rsidR="00B2610D">
        <w:rPr>
          <w:rFonts w:ascii="UN-Abhaya" w:hAnsi="UN-Abhaya" w:hint="cs"/>
          <w:b/>
          <w:bCs/>
          <w:cs/>
        </w:rPr>
        <w:t>ම්ම</w:t>
      </w:r>
      <w:r w:rsidRPr="00B2610D">
        <w:rPr>
          <w:rFonts w:ascii="UN-Abhaya" w:hAnsi="UN-Abhaya"/>
          <w:b/>
          <w:bCs/>
          <w:cs/>
        </w:rPr>
        <w:t>බ</w:t>
      </w:r>
      <w:r w:rsidR="000B0868" w:rsidRPr="00B2610D">
        <w:rPr>
          <w:rFonts w:ascii="UN-Abhaya" w:hAnsi="UN-Abhaya"/>
          <w:b/>
          <w:bCs/>
          <w:cs/>
        </w:rPr>
        <w:t>න්‍ධූ</w:t>
      </w:r>
      <w:r w:rsidRPr="00CC0696">
        <w:rPr>
          <w:rFonts w:ascii="UN-Abhaya" w:hAnsi="UN-Abhaya"/>
          <w:cs/>
        </w:rPr>
        <w:t xml:space="preserve">හු ය. කුශලාකුශලකර්‍ම පිළිසරණ කොට සිටියෝ </w:t>
      </w:r>
      <w:r w:rsidRPr="00B2610D">
        <w:rPr>
          <w:rFonts w:ascii="UN-Abhaya" w:hAnsi="UN-Abhaya"/>
          <w:b/>
          <w:bCs/>
          <w:cs/>
        </w:rPr>
        <w:t>ක</w:t>
      </w:r>
      <w:r w:rsidR="00B2610D">
        <w:rPr>
          <w:rFonts w:ascii="UN-Abhaya" w:hAnsi="UN-Abhaya" w:hint="cs"/>
          <w:b/>
          <w:bCs/>
          <w:cs/>
        </w:rPr>
        <w:t>ම්ම</w:t>
      </w:r>
      <w:r w:rsidRPr="00B2610D">
        <w:rPr>
          <w:rFonts w:ascii="UN-Abhaya" w:hAnsi="UN-Abhaya"/>
          <w:b/>
          <w:bCs/>
          <w:cs/>
        </w:rPr>
        <w:t>පටිසරණ</w:t>
      </w:r>
      <w:r w:rsidRPr="00CC0696">
        <w:rPr>
          <w:rFonts w:ascii="UN-Abhaya" w:hAnsi="UN-Abhaya"/>
          <w:cs/>
        </w:rPr>
        <w:t>යෝ ය. තව ද මෙකල මිනිසුන් විසින් කරණු ලබන සීසෑම් වෙළඳාම් ගෙරිරැකීම් ආදී සත්කර්‍ම හා හොරකම් මිස හැසුරුම් බේබදුකම් ආදී අසත්ක</w:t>
      </w:r>
      <w:r w:rsidR="00B2610D">
        <w:rPr>
          <w:rFonts w:ascii="UN-Abhaya" w:hAnsi="UN-Abhaya" w:hint="cs"/>
          <w:cs/>
        </w:rPr>
        <w:t>ර්‍ම</w:t>
      </w:r>
      <w:r w:rsidRPr="00CC0696">
        <w:rPr>
          <w:rFonts w:ascii="UN-Abhaya" w:hAnsi="UN-Abhaya"/>
          <w:cs/>
        </w:rPr>
        <w:t xml:space="preserve"> දිවි පැවැතුම් පිණිස ධනය කොට සිටියවුන් ද</w:t>
      </w:r>
      <w:r w:rsidRPr="00CC0696">
        <w:rPr>
          <w:rFonts w:ascii="UN-Abhaya" w:hAnsi="UN-Abhaya"/>
        </w:rPr>
        <w:t xml:space="preserve">, </w:t>
      </w:r>
      <w:r w:rsidRPr="00CC0696">
        <w:rPr>
          <w:rFonts w:ascii="UN-Abhaya" w:hAnsi="UN-Abhaya"/>
          <w:cs/>
        </w:rPr>
        <w:t>ඒ සත් අසත්කර්‍ම දායාද කොට සිටියවුන් ද</w:t>
      </w:r>
      <w:r w:rsidRPr="00CC0696">
        <w:rPr>
          <w:rFonts w:ascii="UN-Abhaya" w:hAnsi="UN-Abhaya"/>
        </w:rPr>
        <w:t xml:space="preserve">, </w:t>
      </w:r>
      <w:r w:rsidRPr="00CC0696">
        <w:rPr>
          <w:rFonts w:ascii="UN-Abhaya" w:hAnsi="UN-Abhaya"/>
          <w:cs/>
        </w:rPr>
        <w:t>ඒ ම උපාය කොට සිටියවුන් ද</w:t>
      </w:r>
      <w:r w:rsidRPr="00CC0696">
        <w:rPr>
          <w:rFonts w:ascii="UN-Abhaya" w:hAnsi="UN-Abhaya"/>
        </w:rPr>
        <w:t xml:space="preserve">, </w:t>
      </w:r>
      <w:r w:rsidRPr="00CC0696">
        <w:rPr>
          <w:rFonts w:ascii="UN-Abhaya" w:hAnsi="UN-Abhaya"/>
          <w:cs/>
        </w:rPr>
        <w:t>ඒ ම නෑ හිතවතුන් කොට සිටියවුන් ද</w:t>
      </w:r>
      <w:r w:rsidRPr="00CC0696">
        <w:rPr>
          <w:rFonts w:ascii="UN-Abhaya" w:hAnsi="UN-Abhaya"/>
        </w:rPr>
        <w:t xml:space="preserve">, </w:t>
      </w:r>
      <w:r w:rsidRPr="00CC0696">
        <w:rPr>
          <w:rFonts w:ascii="UN-Abhaya" w:hAnsi="UN-Abhaya"/>
          <w:cs/>
        </w:rPr>
        <w:t>ඒම පිළිසරණ කොට සිටියවුන් ද මේ කම</w:t>
      </w:r>
      <w:r w:rsidR="00B2610D">
        <w:rPr>
          <w:rFonts w:ascii="UN-Abhaya" w:hAnsi="UN-Abhaya" w:hint="cs"/>
          <w:cs/>
        </w:rPr>
        <w:t>්</w:t>
      </w:r>
      <w:r w:rsidRPr="00CC0696">
        <w:rPr>
          <w:rFonts w:ascii="UN-Abhaya" w:hAnsi="UN-Abhaya"/>
          <w:cs/>
        </w:rPr>
        <w:t>මස්සකාදී</w:t>
      </w:r>
      <w:r w:rsidR="00B2610D">
        <w:rPr>
          <w:rFonts w:ascii="UN-Abhaya" w:hAnsi="UN-Abhaya" w:hint="cs"/>
          <w:cs/>
        </w:rPr>
        <w:t xml:space="preserve"> </w:t>
      </w:r>
      <w:r w:rsidRPr="00CC0696">
        <w:rPr>
          <w:rFonts w:ascii="UN-Abhaya" w:hAnsi="UN-Abhaya"/>
          <w:cs/>
        </w:rPr>
        <w:t xml:space="preserve">පදයගෙන් හැඳින් විය හැකි ය. ඒ ඒ </w:t>
      </w:r>
      <w:r w:rsidR="0003542E">
        <w:rPr>
          <w:rFonts w:ascii="UN-Abhaya" w:hAnsi="UN-Abhaya"/>
          <w:cs/>
        </w:rPr>
        <w:t>සත්ත්‍ව</w:t>
      </w:r>
      <w:r w:rsidRPr="00CC0696">
        <w:rPr>
          <w:rFonts w:ascii="UN-Abhaya" w:hAnsi="UN-Abhaya"/>
          <w:cs/>
        </w:rPr>
        <w:t>යන් විසින් වරක් කළ කුශලාකුශලකර්‍ම කප් සියදහසක්හුගේ ගෙවී යෑමෙනුදු විපාක දිය හැකි බැවින් කර්‍ම රැස් කිරීමෙහිලා පරී</w:t>
      </w:r>
      <w:r w:rsidR="003263ED">
        <w:rPr>
          <w:rFonts w:ascii="UN-Abhaya" w:hAnsi="UN-Abhaya"/>
          <w:cs/>
        </w:rPr>
        <w:t>ක්‍ෂා</w:t>
      </w:r>
      <w:r w:rsidRPr="00CC0696">
        <w:rPr>
          <w:rFonts w:ascii="UN-Abhaya" w:hAnsi="UN-Abhaya"/>
          <w:cs/>
        </w:rPr>
        <w:t>කාරී විය යුතු ය. මේ කම්මස්සකතාසම්මාදිට්ඨය</w:t>
      </w:r>
      <w:r w:rsidRPr="00CC0696">
        <w:rPr>
          <w:rFonts w:ascii="UN-Abhaya" w:hAnsi="UN-Abhaya"/>
        </w:rPr>
        <w:t xml:space="preserve">, </w:t>
      </w:r>
      <w:r w:rsidRPr="00CC0696">
        <w:rPr>
          <w:rFonts w:ascii="UN-Abhaya" w:hAnsi="UN-Abhaya"/>
          <w:cs/>
        </w:rPr>
        <w:t xml:space="preserve">සම්පත්ති භවය දෙන්නී ය. </w:t>
      </w:r>
    </w:p>
    <w:p w14:paraId="6269CBC1" w14:textId="06D55B4B" w:rsidR="00CC0696" w:rsidRPr="00CC0696" w:rsidRDefault="00CC0696" w:rsidP="00F32E51">
      <w:pPr>
        <w:spacing w:line="276" w:lineRule="auto"/>
        <w:rPr>
          <w:rFonts w:ascii="UN-Abhaya" w:hAnsi="UN-Abhaya"/>
        </w:rPr>
      </w:pPr>
      <w:r w:rsidRPr="00CC0696">
        <w:rPr>
          <w:rFonts w:ascii="UN-Abhaya" w:hAnsi="UN-Abhaya"/>
          <w:cs/>
        </w:rPr>
        <w:t>දශවස්තුකසම්‍යක්දෘෂ්ටිය විසින් ගැණෙන සම්‍යග්දෘෂ්ඨිය ද මෙහි ම ඇතුළත් ය.</w:t>
      </w:r>
      <w:r w:rsidR="00867DD5">
        <w:rPr>
          <w:rFonts w:ascii="UN-Abhaya" w:hAnsi="UN-Abhaya"/>
        </w:rPr>
        <w:t xml:space="preserve"> </w:t>
      </w:r>
      <w:r w:rsidR="00867DD5" w:rsidRPr="00B2610D">
        <w:rPr>
          <w:rFonts w:ascii="UN-Abhaya" w:hAnsi="UN-Abhaya"/>
          <w:b/>
          <w:bCs/>
        </w:rPr>
        <w:t>“</w:t>
      </w:r>
      <w:r w:rsidRPr="00B2610D">
        <w:rPr>
          <w:rFonts w:ascii="UN-Abhaya" w:hAnsi="UN-Abhaya"/>
          <w:b/>
          <w:bCs/>
          <w:cs/>
        </w:rPr>
        <w:t>දසව</w:t>
      </w:r>
      <w:r w:rsidR="00122224" w:rsidRPr="00B2610D">
        <w:rPr>
          <w:rFonts w:ascii="UN-Abhaya" w:hAnsi="UN-Abhaya"/>
          <w:b/>
          <w:bCs/>
          <w:cs/>
        </w:rPr>
        <w:t>ත්‍ථු</w:t>
      </w:r>
      <w:r w:rsidRPr="00B2610D">
        <w:rPr>
          <w:rFonts w:ascii="UN-Abhaya" w:hAnsi="UN-Abhaya"/>
          <w:b/>
          <w:bCs/>
          <w:cs/>
        </w:rPr>
        <w:t>කා සම්මාදිට්ඨි කම්මස්සකතාසම්මාදිට්ඨියායෙව සඞ්</w:t>
      </w:r>
      <w:r w:rsidR="00B2610D">
        <w:rPr>
          <w:rFonts w:ascii="UN-Abhaya" w:hAnsi="UN-Abhaya" w:hint="cs"/>
          <w:b/>
          <w:bCs/>
          <w:cs/>
        </w:rPr>
        <w:t>ග</w:t>
      </w:r>
      <w:r w:rsidRPr="00B2610D">
        <w:rPr>
          <w:rFonts w:ascii="UN-Abhaya" w:hAnsi="UN-Abhaya"/>
          <w:b/>
          <w:bCs/>
          <w:cs/>
        </w:rPr>
        <w:t>හං ගච්ඡති</w:t>
      </w:r>
      <w:r w:rsidRPr="00B2610D">
        <w:rPr>
          <w:rFonts w:ascii="UN-Abhaya" w:hAnsi="UN-Abhaya"/>
          <w:b/>
          <w:bCs/>
        </w:rPr>
        <w:t>”</w:t>
      </w:r>
      <w:r w:rsidRPr="00CC0696">
        <w:rPr>
          <w:rFonts w:ascii="UN-Abhaya" w:hAnsi="UN-Abhaya"/>
        </w:rPr>
        <w:t xml:space="preserve"> </w:t>
      </w:r>
      <w:r w:rsidRPr="00CC0696">
        <w:rPr>
          <w:rFonts w:ascii="UN-Abhaya" w:hAnsi="UN-Abhaya"/>
          <w:cs/>
        </w:rPr>
        <w:t>යනු ආචා</w:t>
      </w:r>
      <w:r w:rsidR="00142DDD">
        <w:rPr>
          <w:rFonts w:ascii="UN-Abhaya" w:hAnsi="UN-Abhaya"/>
          <w:cs/>
        </w:rPr>
        <w:t>ර්‍</w:t>
      </w:r>
      <w:r w:rsidRPr="00CC0696">
        <w:rPr>
          <w:rFonts w:ascii="UN-Abhaya" w:hAnsi="UN-Abhaya"/>
          <w:cs/>
        </w:rPr>
        <w:t>ය</w:t>
      </w:r>
      <w:r w:rsidR="00B2610D">
        <w:rPr>
          <w:rFonts w:ascii="UN-Abhaya" w:hAnsi="UN-Abhaya" w:hint="cs"/>
          <w:cs/>
        </w:rPr>
        <w:t>්‍ය</w:t>
      </w:r>
      <w:r w:rsidRPr="00CC0696">
        <w:rPr>
          <w:rFonts w:ascii="UN-Abhaya" w:hAnsi="UN-Abhaya"/>
          <w:cs/>
        </w:rPr>
        <w:t xml:space="preserve">වචන යි. </w:t>
      </w:r>
    </w:p>
    <w:p w14:paraId="5ACE216F" w14:textId="77777777" w:rsidR="00EC0DB0" w:rsidRDefault="00CC0696" w:rsidP="00F32E51">
      <w:pPr>
        <w:spacing w:line="276" w:lineRule="auto"/>
        <w:rPr>
          <w:rFonts w:ascii="UN-Abhaya" w:hAnsi="UN-Abhaya"/>
        </w:rPr>
      </w:pPr>
      <w:r w:rsidRPr="00C44590">
        <w:rPr>
          <w:rFonts w:ascii="UN-Abhaya" w:hAnsi="UN-Abhaya"/>
          <w:b/>
          <w:bCs/>
          <w:cs/>
        </w:rPr>
        <w:t>අ</w:t>
      </w:r>
      <w:r w:rsidR="00C54AED" w:rsidRPr="00C44590">
        <w:rPr>
          <w:rFonts w:ascii="UN-Abhaya" w:hAnsi="UN-Abhaya"/>
          <w:b/>
          <w:bCs/>
          <w:cs/>
        </w:rPr>
        <w:t>ත්‍ථි</w:t>
      </w:r>
      <w:r w:rsidRPr="00C44590">
        <w:rPr>
          <w:rFonts w:ascii="UN-Abhaya" w:hAnsi="UN-Abhaya"/>
          <w:b/>
          <w:bCs/>
          <w:cs/>
        </w:rPr>
        <w:t xml:space="preserve"> දින්නං</w:t>
      </w:r>
      <w:r w:rsidRPr="00CC0696">
        <w:rPr>
          <w:rFonts w:ascii="UN-Abhaya" w:hAnsi="UN-Abhaya"/>
          <w:cs/>
        </w:rPr>
        <w:t xml:space="preserve"> = දෙන ලද</w:t>
      </w:r>
      <w:r w:rsidR="00EC0DB0">
        <w:rPr>
          <w:rFonts w:ascii="UN-Abhaya" w:hAnsi="UN-Abhaya" w:hint="cs"/>
          <w:cs/>
        </w:rPr>
        <w:t>්ද</w:t>
      </w:r>
      <w:r w:rsidRPr="00CC0696">
        <w:rPr>
          <w:rFonts w:ascii="UN-Abhaya" w:hAnsi="UN-Abhaya"/>
          <w:cs/>
        </w:rPr>
        <w:t xml:space="preserve"> විපාක ඇත. </w:t>
      </w:r>
    </w:p>
    <w:p w14:paraId="2B41203D" w14:textId="77777777" w:rsidR="00EC0DB0" w:rsidRDefault="00CC0696" w:rsidP="00F32E51">
      <w:pPr>
        <w:spacing w:line="276" w:lineRule="auto"/>
        <w:rPr>
          <w:rFonts w:ascii="UN-Abhaya" w:hAnsi="UN-Abhaya"/>
        </w:rPr>
      </w:pPr>
      <w:r w:rsidRPr="00EC0DB0">
        <w:rPr>
          <w:rFonts w:ascii="UN-Abhaya" w:hAnsi="UN-Abhaya"/>
          <w:b/>
          <w:bCs/>
          <w:cs/>
        </w:rPr>
        <w:lastRenderedPageBreak/>
        <w:t>අ</w:t>
      </w:r>
      <w:r w:rsidR="00C54AED" w:rsidRPr="00EC0DB0">
        <w:rPr>
          <w:rFonts w:ascii="UN-Abhaya" w:hAnsi="UN-Abhaya"/>
          <w:b/>
          <w:bCs/>
          <w:cs/>
        </w:rPr>
        <w:t>ත්‍ථි</w:t>
      </w:r>
      <w:r w:rsidRPr="00EC0DB0">
        <w:rPr>
          <w:rFonts w:ascii="UN-Abhaya" w:hAnsi="UN-Abhaya"/>
          <w:b/>
          <w:bCs/>
          <w:cs/>
        </w:rPr>
        <w:t xml:space="preserve"> යිට්ඨං</w:t>
      </w:r>
      <w:r w:rsidRPr="00CC0696">
        <w:rPr>
          <w:rFonts w:ascii="UN-Abhaya" w:hAnsi="UN-Abhaya"/>
          <w:cs/>
        </w:rPr>
        <w:t xml:space="preserve"> =</w:t>
      </w:r>
      <w:r w:rsidR="00EC0DB0">
        <w:rPr>
          <w:rFonts w:ascii="UN-Abhaya" w:hAnsi="UN-Abhaya" w:hint="cs"/>
          <w:cs/>
        </w:rPr>
        <w:t xml:space="preserve"> </w:t>
      </w:r>
      <w:r w:rsidRPr="00CC0696">
        <w:rPr>
          <w:rFonts w:ascii="UN-Abhaya" w:hAnsi="UN-Abhaya"/>
          <w:cs/>
        </w:rPr>
        <w:t>පුදන ල</w:t>
      </w:r>
      <w:r w:rsidR="00EC0DB0">
        <w:rPr>
          <w:rFonts w:ascii="UN-Abhaya" w:hAnsi="UN-Abhaya" w:hint="cs"/>
          <w:cs/>
        </w:rPr>
        <w:t>ද්</w:t>
      </w:r>
      <w:r w:rsidRPr="00CC0696">
        <w:rPr>
          <w:rFonts w:ascii="UN-Abhaya" w:hAnsi="UN-Abhaya"/>
          <w:cs/>
        </w:rPr>
        <w:t xml:space="preserve">ද විපාක ඇත. </w:t>
      </w:r>
    </w:p>
    <w:p w14:paraId="7A4A1C08" w14:textId="77777777" w:rsidR="00EC0DB0" w:rsidRDefault="00CC0696" w:rsidP="00F32E51">
      <w:pPr>
        <w:spacing w:line="276" w:lineRule="auto"/>
        <w:rPr>
          <w:rFonts w:ascii="UN-Abhaya" w:hAnsi="UN-Abhaya"/>
        </w:rPr>
      </w:pPr>
      <w:r w:rsidRPr="00EC0DB0">
        <w:rPr>
          <w:rFonts w:ascii="UN-Abhaya" w:hAnsi="UN-Abhaya"/>
          <w:b/>
          <w:bCs/>
          <w:cs/>
        </w:rPr>
        <w:t>අ</w:t>
      </w:r>
      <w:r w:rsidR="00C54AED" w:rsidRPr="00EC0DB0">
        <w:rPr>
          <w:rFonts w:ascii="UN-Abhaya" w:hAnsi="UN-Abhaya"/>
          <w:b/>
          <w:bCs/>
          <w:cs/>
        </w:rPr>
        <w:t>ත්‍ථි</w:t>
      </w:r>
      <w:r w:rsidRPr="00EC0DB0">
        <w:rPr>
          <w:rFonts w:ascii="UN-Abhaya" w:hAnsi="UN-Abhaya"/>
          <w:b/>
          <w:bCs/>
          <w:cs/>
        </w:rPr>
        <w:t xml:space="preserve"> හුතං</w:t>
      </w:r>
      <w:r w:rsidRPr="00CC0696">
        <w:rPr>
          <w:rFonts w:ascii="UN-Abhaya" w:hAnsi="UN-Abhaya"/>
          <w:cs/>
        </w:rPr>
        <w:t xml:space="preserve"> = පඬුරු විසින් දෙන ල</w:t>
      </w:r>
      <w:r w:rsidR="00EC0DB0">
        <w:rPr>
          <w:rFonts w:ascii="UN-Abhaya" w:hAnsi="UN-Abhaya" w:hint="cs"/>
          <w:cs/>
        </w:rPr>
        <w:t>ද්</w:t>
      </w:r>
      <w:r w:rsidRPr="00CC0696">
        <w:rPr>
          <w:rFonts w:ascii="UN-Abhaya" w:hAnsi="UN-Abhaya"/>
          <w:cs/>
        </w:rPr>
        <w:t xml:space="preserve">ද විපාක ඇත. </w:t>
      </w:r>
    </w:p>
    <w:p w14:paraId="5A0F416C" w14:textId="77777777" w:rsidR="00EC0DB0" w:rsidRDefault="00CC0696" w:rsidP="00F32E51">
      <w:pPr>
        <w:spacing w:line="276" w:lineRule="auto"/>
        <w:rPr>
          <w:rFonts w:ascii="UN-Abhaya" w:hAnsi="UN-Abhaya"/>
        </w:rPr>
      </w:pPr>
      <w:r w:rsidRPr="00EC0DB0">
        <w:rPr>
          <w:rFonts w:ascii="UN-Abhaya" w:hAnsi="UN-Abhaya"/>
          <w:b/>
          <w:bCs/>
          <w:cs/>
        </w:rPr>
        <w:t>අ</w:t>
      </w:r>
      <w:r w:rsidR="00EC0DB0" w:rsidRPr="00EC0DB0">
        <w:rPr>
          <w:rFonts w:ascii="UN-Abhaya" w:hAnsi="UN-Abhaya"/>
          <w:b/>
          <w:bCs/>
          <w:cs/>
        </w:rPr>
        <w:t>ත්‍ථි</w:t>
      </w:r>
      <w:r w:rsidRPr="00EC0DB0">
        <w:rPr>
          <w:rFonts w:ascii="UN-Abhaya" w:hAnsi="UN-Abhaya"/>
          <w:b/>
          <w:bCs/>
          <w:cs/>
        </w:rPr>
        <w:t xml:space="preserve"> සුකටදුක්කටානං කම්මානං ඵලං විපාකො</w:t>
      </w:r>
      <w:r w:rsidRPr="00CC0696">
        <w:rPr>
          <w:rFonts w:ascii="UN-Abhaya" w:hAnsi="UN-Abhaya"/>
          <w:cs/>
        </w:rPr>
        <w:t xml:space="preserve"> = කුශලාකුශල කර්‍මයන්ගේ ඵලවිපාක ඇත. </w:t>
      </w:r>
    </w:p>
    <w:p w14:paraId="7B93CEB3" w14:textId="77777777" w:rsidR="0017162C" w:rsidRDefault="00CC0696" w:rsidP="00F32E51">
      <w:pPr>
        <w:spacing w:line="276" w:lineRule="auto"/>
        <w:rPr>
          <w:rFonts w:ascii="UN-Abhaya" w:hAnsi="UN-Abhaya"/>
        </w:rPr>
      </w:pPr>
      <w:r w:rsidRPr="00EC0DB0">
        <w:rPr>
          <w:rFonts w:ascii="UN-Abhaya" w:hAnsi="UN-Abhaya"/>
          <w:b/>
          <w:bCs/>
          <w:cs/>
        </w:rPr>
        <w:t>අ</w:t>
      </w:r>
      <w:r w:rsidR="00C54AED" w:rsidRPr="00EC0DB0">
        <w:rPr>
          <w:rFonts w:ascii="UN-Abhaya" w:hAnsi="UN-Abhaya"/>
          <w:b/>
          <w:bCs/>
          <w:cs/>
        </w:rPr>
        <w:t>ත්‍ථි</w:t>
      </w:r>
      <w:r w:rsidRPr="00EC0DB0">
        <w:rPr>
          <w:rFonts w:ascii="UN-Abhaya" w:hAnsi="UN-Abhaya"/>
          <w:b/>
          <w:bCs/>
          <w:cs/>
        </w:rPr>
        <w:t xml:space="preserve"> අයං ලොකො</w:t>
      </w:r>
      <w:r w:rsidRPr="00CC0696">
        <w:rPr>
          <w:rFonts w:ascii="UN-Abhaya" w:hAnsi="UN-Abhaya"/>
          <w:cs/>
        </w:rPr>
        <w:t xml:space="preserve"> =</w:t>
      </w:r>
      <w:r w:rsidR="00EC0DB0">
        <w:rPr>
          <w:rFonts w:ascii="UN-Abhaya" w:hAnsi="UN-Abhaya" w:hint="cs"/>
          <w:cs/>
        </w:rPr>
        <w:t xml:space="preserve"> </w:t>
      </w:r>
      <w:r w:rsidRPr="00CC0696">
        <w:rPr>
          <w:rFonts w:ascii="UN-Abhaya" w:hAnsi="UN-Abhaya"/>
          <w:cs/>
        </w:rPr>
        <w:t xml:space="preserve">මෙලොව ඇත. </w:t>
      </w:r>
    </w:p>
    <w:p w14:paraId="367E56BC"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පරො ලොකො</w:t>
      </w:r>
      <w:r w:rsidRPr="00CC0696">
        <w:rPr>
          <w:rFonts w:ascii="UN-Abhaya" w:hAnsi="UN-Abhaya"/>
          <w:cs/>
        </w:rPr>
        <w:t xml:space="preserve"> = පරලොව ඇත. </w:t>
      </w:r>
    </w:p>
    <w:p w14:paraId="486A45F0"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මාතා</w:t>
      </w:r>
      <w:r w:rsidRPr="00CC0696">
        <w:rPr>
          <w:rFonts w:ascii="UN-Abhaya" w:hAnsi="UN-Abhaya"/>
          <w:cs/>
        </w:rPr>
        <w:t xml:space="preserve"> = මව ඇත. </w:t>
      </w:r>
    </w:p>
    <w:p w14:paraId="07C925DB"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පිතා</w:t>
      </w:r>
      <w:r w:rsidRPr="00CC0696">
        <w:rPr>
          <w:rFonts w:ascii="UN-Abhaya" w:hAnsi="UN-Abhaya"/>
          <w:cs/>
        </w:rPr>
        <w:t xml:space="preserve"> = පියා ඇත. </w:t>
      </w:r>
    </w:p>
    <w:p w14:paraId="730D9A87"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සත්තා ඔපපාතිකා</w:t>
      </w:r>
      <w:r w:rsidRPr="00CC0696">
        <w:rPr>
          <w:rFonts w:ascii="UN-Abhaya" w:hAnsi="UN-Abhaya"/>
          <w:cs/>
        </w:rPr>
        <w:t xml:space="preserve"> = ඔපපාතික </w:t>
      </w:r>
      <w:r w:rsidR="0003542E">
        <w:rPr>
          <w:rFonts w:ascii="UN-Abhaya" w:hAnsi="UN-Abhaya"/>
          <w:cs/>
        </w:rPr>
        <w:t>සත්ත්‍ව</w:t>
      </w:r>
      <w:r w:rsidRPr="00CC0696">
        <w:rPr>
          <w:rFonts w:ascii="UN-Abhaya" w:hAnsi="UN-Abhaya"/>
          <w:cs/>
        </w:rPr>
        <w:t xml:space="preserve">යෝ ඇත. </w:t>
      </w:r>
    </w:p>
    <w:p w14:paraId="44C00FEE" w14:textId="77777777" w:rsidR="004B232E" w:rsidRDefault="00CC0696" w:rsidP="00F32E51">
      <w:pPr>
        <w:spacing w:line="276" w:lineRule="auto"/>
        <w:rPr>
          <w:rFonts w:ascii="UN-Abhaya" w:hAnsi="UN-Abhaya"/>
        </w:rPr>
      </w:pPr>
      <w:r w:rsidRPr="00A56290">
        <w:rPr>
          <w:rFonts w:ascii="UN-Abhaya" w:hAnsi="UN-Abhaya"/>
          <w:b/>
          <w:bCs/>
          <w:cs/>
        </w:rPr>
        <w:t>අ</w:t>
      </w:r>
      <w:r w:rsidR="00C54AED" w:rsidRPr="00A56290">
        <w:rPr>
          <w:rFonts w:ascii="UN-Abhaya" w:hAnsi="UN-Abhaya"/>
          <w:b/>
          <w:bCs/>
          <w:cs/>
        </w:rPr>
        <w:t>ත්‍ථි</w:t>
      </w:r>
      <w:r w:rsidRPr="00A56290">
        <w:rPr>
          <w:rFonts w:ascii="UN-Abhaya" w:hAnsi="UN-Abhaya"/>
          <w:b/>
          <w:bCs/>
          <w:cs/>
        </w:rPr>
        <w:t xml:space="preserve"> ලොක</w:t>
      </w:r>
      <w:r w:rsidR="0017162C" w:rsidRPr="00A56290">
        <w:rPr>
          <w:rFonts w:ascii="UN-Abhaya" w:hAnsi="UN-Abhaya" w:hint="cs"/>
          <w:b/>
          <w:bCs/>
          <w:cs/>
        </w:rPr>
        <w:t>ෙ</w:t>
      </w:r>
      <w:r w:rsidRPr="00A56290">
        <w:rPr>
          <w:rFonts w:ascii="UN-Abhaya" w:hAnsi="UN-Abhaya"/>
          <w:b/>
          <w:bCs/>
          <w:cs/>
        </w:rPr>
        <w:t xml:space="preserve"> සමණබ්‍රාහමණ සම්මග්ගතා ස</w:t>
      </w:r>
      <w:r w:rsidR="0017162C" w:rsidRPr="00A56290">
        <w:rPr>
          <w:rFonts w:ascii="UN-Abhaya" w:hAnsi="UN-Abhaya" w:hint="cs"/>
          <w:b/>
          <w:bCs/>
          <w:cs/>
        </w:rPr>
        <w:t>ම්</w:t>
      </w:r>
      <w:r w:rsidRPr="00A56290">
        <w:rPr>
          <w:rFonts w:ascii="UN-Abhaya" w:hAnsi="UN-Abhaya"/>
          <w:b/>
          <w:bCs/>
          <w:cs/>
        </w:rPr>
        <w:t>මාපටිපන්නා</w:t>
      </w:r>
      <w:r w:rsidRPr="00A56290">
        <w:rPr>
          <w:rFonts w:ascii="UN-Abhaya" w:hAnsi="UN-Abhaya"/>
          <w:b/>
          <w:bCs/>
        </w:rPr>
        <w:t xml:space="preserve">, </w:t>
      </w:r>
      <w:r w:rsidRPr="00A56290">
        <w:rPr>
          <w:rFonts w:ascii="UN-Abhaya" w:hAnsi="UN-Abhaya"/>
          <w:b/>
          <w:bCs/>
          <w:cs/>
        </w:rPr>
        <w:t>යෙ ඉමඤ්චලොකං පර</w:t>
      </w:r>
      <w:r w:rsidR="00A56290" w:rsidRPr="00A56290">
        <w:rPr>
          <w:rFonts w:ascii="UN-Abhaya" w:hAnsi="UN-Abhaya" w:hint="cs"/>
          <w:b/>
          <w:bCs/>
          <w:cs/>
        </w:rPr>
        <w:t>ඤ්ච</w:t>
      </w:r>
      <w:r w:rsidRPr="00A56290">
        <w:rPr>
          <w:rFonts w:ascii="UN-Abhaya" w:hAnsi="UN-Abhaya"/>
          <w:b/>
          <w:bCs/>
          <w:cs/>
        </w:rPr>
        <w:t xml:space="preserve"> ලොක</w:t>
      </w:r>
      <w:r w:rsidR="00A56290" w:rsidRPr="00A56290">
        <w:rPr>
          <w:rFonts w:ascii="UN-Abhaya" w:hAnsi="UN-Abhaya" w:hint="cs"/>
          <w:b/>
          <w:bCs/>
          <w:cs/>
        </w:rPr>
        <w:t>ං</w:t>
      </w:r>
      <w:r w:rsidRPr="00A56290">
        <w:rPr>
          <w:rFonts w:ascii="UN-Abhaya" w:hAnsi="UN-Abhaya"/>
          <w:b/>
          <w:bCs/>
          <w:cs/>
        </w:rPr>
        <w:t xml:space="preserve"> සයං අභිඤ්ඤා සච්ජීකත්‍ථවා පවෙදෙන්ති</w:t>
      </w:r>
      <w:r w:rsidRPr="00CC0696">
        <w:rPr>
          <w:rFonts w:ascii="UN-Abhaya" w:hAnsi="UN-Abhaya"/>
          <w:cs/>
        </w:rPr>
        <w:t xml:space="preserve"> = මෙලොව පරලොව තුමූ විශිෂ්ටඥානයෙන් දැන පවසන නො ඇදව ගමන් ගත් මොනවට පිළිපන් මහණ බමුණෝ ඇතැ</w:t>
      </w:r>
      <w:r w:rsidR="004B232E">
        <w:rPr>
          <w:rFonts w:ascii="UN-Abhaya" w:hAnsi="UN-Abhaya" w:hint="cs"/>
          <w:cs/>
        </w:rPr>
        <w:t>,</w:t>
      </w:r>
      <w:r w:rsidRPr="00CC0696">
        <w:rPr>
          <w:rFonts w:ascii="UN-Abhaya" w:hAnsi="UN-Abhaya"/>
          <w:cs/>
        </w:rPr>
        <w:t xml:space="preserve"> </w:t>
      </w:r>
    </w:p>
    <w:p w14:paraId="0FBAA639" w14:textId="704FE98F" w:rsidR="00CC0696" w:rsidRPr="00CC0696" w:rsidRDefault="00CC0696" w:rsidP="00F32E51">
      <w:pPr>
        <w:spacing w:line="276" w:lineRule="auto"/>
        <w:rPr>
          <w:rFonts w:ascii="UN-Abhaya" w:hAnsi="UN-Abhaya"/>
        </w:rPr>
      </w:pPr>
      <w:r w:rsidRPr="00CC0696">
        <w:rPr>
          <w:rFonts w:ascii="UN-Abhaya" w:hAnsi="UN-Abhaya"/>
          <w:cs/>
        </w:rPr>
        <w:t>යි මෙසේ නුවණින් දැන පිළිගැණීම දශවස්තුකසම්‍යග්දෘෂ්ටිය යි කියනු ලැබේ. මෙහි පදරුත් පමණින් කියූ මෙහි විස්තරධ</w:t>
      </w:r>
      <w:r w:rsidR="00142DDD">
        <w:rPr>
          <w:rFonts w:ascii="UN-Abhaya" w:hAnsi="UN-Abhaya"/>
          <w:cs/>
        </w:rPr>
        <w:t>ර්‍</w:t>
      </w:r>
      <w:r w:rsidRPr="00CC0696">
        <w:rPr>
          <w:rFonts w:ascii="UN-Abhaya" w:hAnsi="UN-Abhaya"/>
          <w:cs/>
        </w:rPr>
        <w:t>මකථාව අන් බණපොත් බලා ධ</w:t>
      </w:r>
      <w:r w:rsidR="00142DDD">
        <w:rPr>
          <w:rFonts w:ascii="UN-Abhaya" w:hAnsi="UN-Abhaya"/>
          <w:cs/>
        </w:rPr>
        <w:t>ර්‍</w:t>
      </w:r>
      <w:r w:rsidRPr="00CC0696">
        <w:rPr>
          <w:rFonts w:ascii="UN-Abhaya" w:hAnsi="UN-Abhaya"/>
          <w:cs/>
        </w:rPr>
        <w:t xml:space="preserve">මධරයන් විචාරා දතයුතු ය. </w:t>
      </w:r>
    </w:p>
    <w:p w14:paraId="06879CE5" w14:textId="0C79328B" w:rsidR="00CC0696" w:rsidRPr="00CC0696" w:rsidRDefault="00CC0696" w:rsidP="00F32E51">
      <w:pPr>
        <w:spacing w:line="276" w:lineRule="auto"/>
        <w:rPr>
          <w:rFonts w:ascii="UN-Abhaya" w:hAnsi="UN-Abhaya"/>
        </w:rPr>
      </w:pPr>
      <w:r w:rsidRPr="009E3522">
        <w:rPr>
          <w:rFonts w:ascii="UN-Abhaya" w:hAnsi="UN-Abhaya"/>
          <w:b/>
          <w:bCs/>
          <w:cs/>
        </w:rPr>
        <w:t>ඣානසම්මාදිට්ඨි</w:t>
      </w:r>
      <w:r w:rsidRPr="00CC0696">
        <w:rPr>
          <w:rFonts w:ascii="UN-Abhaya" w:hAnsi="UN-Abhaya"/>
          <w:cs/>
        </w:rPr>
        <w:t xml:space="preserve"> නම්</w:t>
      </w:r>
      <w:r w:rsidR="009E3522">
        <w:rPr>
          <w:rFonts w:ascii="UN-Abhaya" w:hAnsi="UN-Abhaya" w:hint="cs"/>
          <w:cs/>
        </w:rPr>
        <w:t xml:space="preserve"> </w:t>
      </w:r>
      <w:r w:rsidRPr="00CC0696">
        <w:rPr>
          <w:rFonts w:ascii="UN-Abhaya" w:hAnsi="UN-Abhaya"/>
          <w:cs/>
        </w:rPr>
        <w:t>:- ප්‍රථමධ්‍යනාද</w:t>
      </w:r>
      <w:r w:rsidR="009E3522">
        <w:rPr>
          <w:rFonts w:ascii="UN-Abhaya" w:hAnsi="UN-Abhaya" w:hint="cs"/>
          <w:cs/>
        </w:rPr>
        <w:t xml:space="preserve">ී </w:t>
      </w:r>
      <w:r w:rsidRPr="00CC0696">
        <w:rPr>
          <w:rFonts w:ascii="UN-Abhaya" w:hAnsi="UN-Abhaya"/>
          <w:cs/>
        </w:rPr>
        <w:t>රූපාවචර ධ්‍යාන</w:t>
      </w:r>
      <w:r w:rsidR="009E3522">
        <w:rPr>
          <w:rFonts w:ascii="UN-Abhaya" w:hAnsi="UN-Abhaya" w:hint="cs"/>
          <w:cs/>
        </w:rPr>
        <w:t xml:space="preserve"> </w:t>
      </w:r>
      <w:r w:rsidRPr="00CC0696">
        <w:rPr>
          <w:rFonts w:ascii="UN-Abhaya" w:hAnsi="UN-Abhaya"/>
          <w:cs/>
        </w:rPr>
        <w:t>චිත්තයෙහි හා ආකාසානඤ්චායතනාද</w:t>
      </w:r>
      <w:r w:rsidR="009E3522">
        <w:rPr>
          <w:rFonts w:ascii="UN-Abhaya" w:hAnsi="UN-Abhaya" w:hint="cs"/>
          <w:cs/>
        </w:rPr>
        <w:t xml:space="preserve">ී </w:t>
      </w:r>
      <w:r w:rsidRPr="00CC0696">
        <w:rPr>
          <w:rFonts w:ascii="UN-Abhaya" w:hAnsi="UN-Abhaya"/>
          <w:cs/>
        </w:rPr>
        <w:t>අරූපධ්‍යාන</w:t>
      </w:r>
      <w:r w:rsidR="009E3522">
        <w:rPr>
          <w:rFonts w:ascii="UN-Abhaya" w:hAnsi="UN-Abhaya" w:hint="cs"/>
          <w:cs/>
        </w:rPr>
        <w:t xml:space="preserve"> </w:t>
      </w:r>
      <w:r w:rsidRPr="00CC0696">
        <w:rPr>
          <w:rFonts w:ascii="UN-Abhaya" w:hAnsi="UN-Abhaya"/>
          <w:cs/>
        </w:rPr>
        <w:t>චිත්තයන්හි</w:t>
      </w:r>
      <w:r w:rsidRPr="00CC0696">
        <w:rPr>
          <w:rFonts w:ascii="UN-Abhaya" w:hAnsi="UN-Abhaya"/>
        </w:rPr>
        <w:t xml:space="preserve">, </w:t>
      </w:r>
      <w:r w:rsidRPr="00CC0696">
        <w:rPr>
          <w:rFonts w:ascii="UN-Abhaya" w:hAnsi="UN-Abhaya"/>
          <w:cs/>
        </w:rPr>
        <w:t xml:space="preserve">යෙදුනු ප්‍රඥාචෛතසිකය යි. ධ්‍යානචිත්තවිභාගය යට කියන ලද්දේ ය. මෝ සම්‍යග්දෘෂ්ටිය රූපාරූපභවයන්හි පිළිසඳ දෙන්නී ය. </w:t>
      </w:r>
    </w:p>
    <w:p w14:paraId="1B9ABBE9" w14:textId="27045720" w:rsidR="00CC0696" w:rsidRPr="00CC0696" w:rsidRDefault="00CC0696" w:rsidP="00F32E51">
      <w:pPr>
        <w:spacing w:line="276" w:lineRule="auto"/>
        <w:rPr>
          <w:rFonts w:ascii="UN-Abhaya" w:hAnsi="UN-Abhaya"/>
        </w:rPr>
      </w:pPr>
      <w:r w:rsidRPr="009E3522">
        <w:rPr>
          <w:rFonts w:ascii="UN-Abhaya" w:hAnsi="UN-Abhaya"/>
          <w:b/>
          <w:bCs/>
          <w:cs/>
        </w:rPr>
        <w:t>විපස්සනා සම්මාදිට්ඨි</w:t>
      </w:r>
      <w:r w:rsidRPr="00CC0696">
        <w:rPr>
          <w:rFonts w:ascii="UN-Abhaya" w:hAnsi="UN-Abhaya"/>
          <w:cs/>
        </w:rPr>
        <w:t xml:space="preserve"> නම්:- බණදහම් උගෙන බණදහම් අනුව සිල්වත් ව ගිහි කම්කටුලෙන් මිදී කම් සැප හැර දමා සමාජයෙන් බැහැර ව විවේකස්ථානයකට වැද පඤ්චස්ක</w:t>
      </w:r>
      <w:r w:rsidR="000C0EC0">
        <w:rPr>
          <w:rFonts w:ascii="UN-Abhaya" w:hAnsi="UN-Abhaya"/>
          <w:cs/>
        </w:rPr>
        <w:t>න්‍ධ</w:t>
      </w:r>
      <w:r w:rsidRPr="00CC0696">
        <w:rPr>
          <w:rFonts w:ascii="UN-Abhaya" w:hAnsi="UN-Abhaya"/>
          <w:cs/>
        </w:rPr>
        <w:t>ය හා එහි නැගී සිටි අනිත්‍ය - දුඃඛ - අනාත්ම ලක්‍ෂණයන් පොතපතෙහි කියු ලෙසින් භාවනා කරන්නහුගේ විද</w:t>
      </w:r>
      <w:r w:rsidR="005E7ED9">
        <w:rPr>
          <w:rFonts w:ascii="UN-Abhaya" w:hAnsi="UN-Abhaya"/>
          <w:cs/>
        </w:rPr>
        <w:t>ර්‍ශ</w:t>
      </w:r>
      <w:r w:rsidRPr="00CC0696">
        <w:rPr>
          <w:rFonts w:ascii="UN-Abhaya" w:hAnsi="UN-Abhaya"/>
          <w:cs/>
        </w:rPr>
        <w:t>නා චිත්තයෙහි යෙදී ගන්නා වූ ප්‍රඥා චෛතසිකය යි. මෝ සම්‍යග්දෘෂ්ටිය කවර භවයක හෝ පිළිසඳ නො දෙන්නී ය. මෝ වඩනා ලදී දිටුදැමියෙහි රහත්බව දෙන්නී ය. යම් ලෙසකින් එසේ රහත්බව නො දුන්නී නම්</w:t>
      </w:r>
      <w:r w:rsidRPr="00CC0696">
        <w:rPr>
          <w:rFonts w:ascii="UN-Abhaya" w:hAnsi="UN-Abhaya"/>
        </w:rPr>
        <w:t xml:space="preserve">, </w:t>
      </w:r>
      <w:r w:rsidRPr="00CC0696">
        <w:rPr>
          <w:rFonts w:ascii="UN-Abhaya" w:hAnsi="UN-Abhaya"/>
          <w:cs/>
        </w:rPr>
        <w:t xml:space="preserve">ඉදිරි </w:t>
      </w:r>
      <w:r w:rsidR="0003542E">
        <w:rPr>
          <w:rFonts w:ascii="UN-Abhaya" w:hAnsi="UN-Abhaya"/>
          <w:cs/>
        </w:rPr>
        <w:t>සත්ත්‍ව</w:t>
      </w:r>
      <w:r w:rsidRPr="00CC0696">
        <w:rPr>
          <w:rFonts w:ascii="UN-Abhaya" w:hAnsi="UN-Abhaya"/>
          <w:cs/>
        </w:rPr>
        <w:t>භ</w:t>
      </w:r>
      <w:r w:rsidR="00EC42E6">
        <w:rPr>
          <w:rFonts w:ascii="UN-Abhaya" w:hAnsi="UN-Abhaya" w:hint="cs"/>
          <w:cs/>
        </w:rPr>
        <w:t>ව</w:t>
      </w:r>
      <w:r w:rsidRPr="00CC0696">
        <w:rPr>
          <w:rFonts w:ascii="UN-Abhaya" w:hAnsi="UN-Abhaya"/>
          <w:cs/>
        </w:rPr>
        <w:t xml:space="preserve">යෙහි පිළිසඳ දෙන්නීය යනු ආචාර්‍ය්‍යවාද යි. </w:t>
      </w:r>
    </w:p>
    <w:p w14:paraId="1A278E66" w14:textId="344920C1" w:rsidR="00CC0696" w:rsidRPr="00CC0696" w:rsidRDefault="00CC0696" w:rsidP="00F32E51">
      <w:pPr>
        <w:spacing w:line="276" w:lineRule="auto"/>
        <w:rPr>
          <w:rFonts w:ascii="UN-Abhaya" w:hAnsi="UN-Abhaya"/>
        </w:rPr>
      </w:pPr>
      <w:r w:rsidRPr="00CC0696">
        <w:rPr>
          <w:rFonts w:ascii="UN-Abhaya" w:hAnsi="UN-Abhaya"/>
          <w:cs/>
        </w:rPr>
        <w:t>මෙහි ද්වීතීය පඤ්චකයෙහි දැක්වුනු නාමරූපපරිග්ගහ</w:t>
      </w:r>
      <w:r w:rsidR="00952690">
        <w:rPr>
          <w:rFonts w:ascii="UN-Abhaya" w:hAnsi="UN-Abhaya" w:hint="cs"/>
          <w:cs/>
        </w:rPr>
        <w:t xml:space="preserve"> </w:t>
      </w:r>
      <w:r w:rsidRPr="00CC0696">
        <w:rPr>
          <w:rFonts w:ascii="UN-Abhaya" w:hAnsi="UN-Abhaya"/>
          <w:cs/>
        </w:rPr>
        <w:t>-</w:t>
      </w:r>
      <w:r w:rsidR="00952690">
        <w:rPr>
          <w:rFonts w:ascii="UN-Abhaya" w:hAnsi="UN-Abhaya" w:hint="cs"/>
          <w:cs/>
        </w:rPr>
        <w:t xml:space="preserve"> </w:t>
      </w:r>
      <w:r w:rsidRPr="00CC0696">
        <w:rPr>
          <w:rFonts w:ascii="UN-Abhaya" w:hAnsi="UN-Abhaya"/>
          <w:cs/>
        </w:rPr>
        <w:t>හේතුපච්චයපර</w:t>
      </w:r>
      <w:r w:rsidR="00952690">
        <w:rPr>
          <w:rFonts w:ascii="UN-Abhaya" w:hAnsi="UN-Abhaya" w:hint="cs"/>
          <w:cs/>
        </w:rPr>
        <w:t>ි</w:t>
      </w:r>
      <w:r w:rsidRPr="00CC0696">
        <w:rPr>
          <w:rFonts w:ascii="UN-Abhaya" w:hAnsi="UN-Abhaya"/>
          <w:cs/>
        </w:rPr>
        <w:t>ග්ගහ - විපස්සනාඤාණදස්සන</w:t>
      </w:r>
      <w:r w:rsidR="00952690">
        <w:rPr>
          <w:rFonts w:ascii="UN-Abhaya" w:hAnsi="UN-Abhaya" w:hint="cs"/>
          <w:cs/>
        </w:rPr>
        <w:t xml:space="preserve"> </w:t>
      </w:r>
      <w:r w:rsidRPr="00CC0696">
        <w:rPr>
          <w:rFonts w:ascii="UN-Abhaya" w:hAnsi="UN-Abhaya"/>
          <w:cs/>
        </w:rPr>
        <w:t>සමාදිට්ඨීහු</w:t>
      </w:r>
      <w:r w:rsidRPr="00CC0696">
        <w:rPr>
          <w:rFonts w:ascii="UN-Abhaya" w:hAnsi="UN-Abhaya"/>
        </w:rPr>
        <w:t xml:space="preserve">, </w:t>
      </w:r>
      <w:r w:rsidRPr="00CC0696">
        <w:rPr>
          <w:rFonts w:ascii="UN-Abhaya" w:hAnsi="UN-Abhaya"/>
          <w:cs/>
        </w:rPr>
        <w:t>ප්‍රථමපඤ්චකයෙහි දැක් වූ එක් ම විපස්සනා සම්මාදිට්ඨියෙහි ඇතුළත් වෙත්. නාමරූපධ</w:t>
      </w:r>
      <w:r w:rsidR="00142DDD">
        <w:rPr>
          <w:rFonts w:ascii="UN-Abhaya" w:hAnsi="UN-Abhaya"/>
          <w:cs/>
        </w:rPr>
        <w:t>ර්‍</w:t>
      </w:r>
      <w:r w:rsidRPr="00CC0696">
        <w:rPr>
          <w:rFonts w:ascii="UN-Abhaya" w:hAnsi="UN-Abhaya"/>
          <w:cs/>
        </w:rPr>
        <w:t>ම</w:t>
      </w:r>
      <w:r w:rsidRPr="00CC0696">
        <w:rPr>
          <w:rFonts w:ascii="UN-Abhaya" w:hAnsi="UN-Abhaya"/>
        </w:rPr>
        <w:t xml:space="preserve">, </w:t>
      </w:r>
      <w:r w:rsidRPr="00CC0696">
        <w:rPr>
          <w:rFonts w:ascii="UN-Abhaya" w:hAnsi="UN-Abhaya"/>
          <w:cs/>
        </w:rPr>
        <w:t>නාමරූපධ</w:t>
      </w:r>
      <w:r w:rsidR="00142DDD">
        <w:rPr>
          <w:rFonts w:ascii="UN-Abhaya" w:hAnsi="UN-Abhaya"/>
          <w:cs/>
        </w:rPr>
        <w:t>ර්‍</w:t>
      </w:r>
      <w:r w:rsidRPr="00CC0696">
        <w:rPr>
          <w:rFonts w:ascii="UN-Abhaya" w:hAnsi="UN-Abhaya"/>
          <w:cs/>
        </w:rPr>
        <w:t>මයන්ට අයත් සාමාන්‍ය විශේෂ</w:t>
      </w:r>
      <w:r w:rsidR="00952690">
        <w:rPr>
          <w:rFonts w:ascii="UN-Abhaya" w:hAnsi="UN-Abhaya" w:hint="cs"/>
          <w:cs/>
        </w:rPr>
        <w:t xml:space="preserve"> </w:t>
      </w:r>
      <w:r w:rsidRPr="00CC0696">
        <w:rPr>
          <w:rFonts w:ascii="UN-Abhaya" w:hAnsi="UN-Abhaya"/>
          <w:cs/>
        </w:rPr>
        <w:t>ලක්‍ෂණත් සමග මැනැවින් බෙදා වෙන් කොට බලන්නහුගේ විද</w:t>
      </w:r>
      <w:r w:rsidR="005E7ED9">
        <w:rPr>
          <w:rFonts w:ascii="UN-Abhaya" w:hAnsi="UN-Abhaya"/>
          <w:cs/>
        </w:rPr>
        <w:t>ර්‍ශ</w:t>
      </w:r>
      <w:r w:rsidRPr="00CC0696">
        <w:rPr>
          <w:rFonts w:ascii="UN-Abhaya" w:hAnsi="UN-Abhaya"/>
          <w:cs/>
        </w:rPr>
        <w:t>නා චිත්තයෙහි යෙදෙන ප්‍රඥාචෛතසිකය නාමරූපපරිග්‍රහ සම්‍යග්දෘෂ්ටි ය යි ද</w:t>
      </w:r>
      <w:r w:rsidRPr="00CC0696">
        <w:rPr>
          <w:rFonts w:ascii="UN-Abhaya" w:hAnsi="UN-Abhaya"/>
        </w:rPr>
        <w:t xml:space="preserve">, </w:t>
      </w:r>
      <w:r w:rsidRPr="00CC0696">
        <w:rPr>
          <w:rFonts w:ascii="UN-Abhaya" w:hAnsi="UN-Abhaya"/>
          <w:cs/>
        </w:rPr>
        <w:t>නාමරූපධර්‍මයන්ගේ උපතට කරුණු වූ ප්‍රතීත්‍යසමුත්පාද ලක්ෂණ දැන වඩන්නහුගේ විද</w:t>
      </w:r>
      <w:r w:rsidR="005E7ED9">
        <w:rPr>
          <w:rFonts w:ascii="UN-Abhaya" w:hAnsi="UN-Abhaya"/>
          <w:cs/>
        </w:rPr>
        <w:t>ර්‍ශ</w:t>
      </w:r>
      <w:r w:rsidRPr="00CC0696">
        <w:rPr>
          <w:rFonts w:ascii="UN-Abhaya" w:hAnsi="UN-Abhaya"/>
          <w:cs/>
        </w:rPr>
        <w:t>නාචිත්තයෙහි යෙදෙන ප්‍රඥාචෛතසිකය හේතුප්‍රත්‍යයපරිග්‍රහ</w:t>
      </w:r>
      <w:r w:rsidR="00952690">
        <w:rPr>
          <w:rFonts w:ascii="UN-Abhaya" w:hAnsi="UN-Abhaya" w:hint="cs"/>
          <w:cs/>
        </w:rPr>
        <w:t xml:space="preserve"> </w:t>
      </w:r>
      <w:r w:rsidRPr="00CC0696">
        <w:rPr>
          <w:rFonts w:ascii="UN-Abhaya" w:hAnsi="UN-Abhaya"/>
          <w:cs/>
        </w:rPr>
        <w:t>සම්‍යග්දෘෂ්ටිය යි ද</w:t>
      </w:r>
      <w:r w:rsidRPr="00CC0696">
        <w:rPr>
          <w:rFonts w:ascii="UN-Abhaya" w:hAnsi="UN-Abhaya"/>
        </w:rPr>
        <w:t xml:space="preserve">, </w:t>
      </w:r>
      <w:r w:rsidRPr="00CC0696">
        <w:rPr>
          <w:rFonts w:ascii="UN-Abhaya" w:hAnsi="UN-Abhaya"/>
          <w:cs/>
        </w:rPr>
        <w:t>නාමරූප ධ</w:t>
      </w:r>
      <w:r w:rsidR="00142DDD">
        <w:rPr>
          <w:rFonts w:ascii="UN-Abhaya" w:hAnsi="UN-Abhaya"/>
          <w:cs/>
        </w:rPr>
        <w:t>ර්‍</w:t>
      </w:r>
      <w:r w:rsidRPr="00CC0696">
        <w:rPr>
          <w:rFonts w:ascii="UN-Abhaya" w:hAnsi="UN-Abhaya"/>
          <w:cs/>
        </w:rPr>
        <w:t>මයන් පිළිබඳ අනිත්‍ය ලක්ෂණ නැවැත නැවැත වඩන්නහුගේ විද</w:t>
      </w:r>
      <w:r w:rsidR="005E7ED9">
        <w:rPr>
          <w:rFonts w:ascii="UN-Abhaya" w:hAnsi="UN-Abhaya"/>
          <w:cs/>
        </w:rPr>
        <w:t>ර්‍ශ</w:t>
      </w:r>
      <w:r w:rsidRPr="00CC0696">
        <w:rPr>
          <w:rFonts w:ascii="UN-Abhaya" w:hAnsi="UN-Abhaya"/>
          <w:cs/>
        </w:rPr>
        <w:t>නාචිත්තයෙහි යෙදෙන ප්‍රඥා චෛතසිකය විද</w:t>
      </w:r>
      <w:r w:rsidR="005E7ED9">
        <w:rPr>
          <w:rFonts w:ascii="UN-Abhaya" w:hAnsi="UN-Abhaya"/>
          <w:cs/>
        </w:rPr>
        <w:t>ර්‍ශ</w:t>
      </w:r>
      <w:r w:rsidRPr="00CC0696">
        <w:rPr>
          <w:rFonts w:ascii="UN-Abhaya" w:hAnsi="UN-Abhaya"/>
          <w:cs/>
        </w:rPr>
        <w:t>නාඥානද</w:t>
      </w:r>
      <w:r w:rsidR="005E7ED9">
        <w:rPr>
          <w:rFonts w:ascii="UN-Abhaya" w:hAnsi="UN-Abhaya"/>
          <w:cs/>
        </w:rPr>
        <w:t>ර්‍ශ</w:t>
      </w:r>
      <w:r w:rsidRPr="00CC0696">
        <w:rPr>
          <w:rFonts w:ascii="UN-Abhaya" w:hAnsi="UN-Abhaya"/>
          <w:cs/>
        </w:rPr>
        <w:t xml:space="preserve">න සම්‍යග්දෘෂ්ටිය යි ද ඉතා සැකෙවින් දතයුතු ය. </w:t>
      </w:r>
      <w:r w:rsidR="00952690">
        <w:rPr>
          <w:rFonts w:ascii="UN-Abhaya" w:hAnsi="UN-Abhaya" w:hint="cs"/>
          <w:cs/>
        </w:rPr>
        <w:t>මග්ග</w:t>
      </w:r>
      <w:r w:rsidRPr="00CC0696">
        <w:rPr>
          <w:rFonts w:ascii="UN-Abhaya" w:hAnsi="UN-Abhaya"/>
          <w:cs/>
        </w:rPr>
        <w:t>සම්මාදිට්ඨි - ඵලසම්මාදිට්ඨි යි මුල්වාරයෙහි දෙකක් කොට ගත් ල</w:t>
      </w:r>
      <w:r w:rsidR="00952690">
        <w:rPr>
          <w:rFonts w:ascii="UN-Abhaya" w:hAnsi="UN-Abhaya" w:hint="cs"/>
          <w:cs/>
        </w:rPr>
        <w:t>ෝ</w:t>
      </w:r>
      <w:r w:rsidRPr="00CC0696">
        <w:rPr>
          <w:rFonts w:ascii="UN-Abhaya" w:hAnsi="UN-Abhaya"/>
          <w:cs/>
        </w:rPr>
        <w:t>කුත්තර සම්මාදිට්ඨිය දෙවන වාරයෙහි ල</w:t>
      </w:r>
      <w:r w:rsidR="00952690">
        <w:rPr>
          <w:rFonts w:ascii="UN-Abhaya" w:hAnsi="UN-Abhaya" w:hint="cs"/>
          <w:cs/>
        </w:rPr>
        <w:t>ෝ</w:t>
      </w:r>
      <w:r w:rsidRPr="00CC0696">
        <w:rPr>
          <w:rFonts w:ascii="UN-Abhaya" w:hAnsi="UN-Abhaya"/>
          <w:cs/>
        </w:rPr>
        <w:t>කුත්තරම</w:t>
      </w:r>
      <w:r w:rsidR="00952690">
        <w:rPr>
          <w:rFonts w:ascii="UN-Abhaya" w:hAnsi="UN-Abhaya" w:hint="cs"/>
          <w:cs/>
        </w:rPr>
        <w:t>ග්</w:t>
      </w:r>
      <w:r w:rsidRPr="00CC0696">
        <w:rPr>
          <w:rFonts w:ascii="UN-Abhaya" w:hAnsi="UN-Abhaya"/>
          <w:cs/>
        </w:rPr>
        <w:t>ගඵලසම්මාදිට්ඨිය යි එකක් කොට ගත්හ. එහි ල</w:t>
      </w:r>
      <w:r w:rsidR="00952690">
        <w:rPr>
          <w:rFonts w:ascii="UN-Abhaya" w:hAnsi="UN-Abhaya" w:hint="cs"/>
          <w:cs/>
        </w:rPr>
        <w:t>ෝ</w:t>
      </w:r>
      <w:r w:rsidRPr="00CC0696">
        <w:rPr>
          <w:rFonts w:ascii="UN-Abhaya" w:hAnsi="UN-Abhaya"/>
          <w:cs/>
        </w:rPr>
        <w:t>ක</w:t>
      </w:r>
      <w:r w:rsidR="00952690">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ගඥානය මග්ගසම්මාදිට්ඨිය යි. ල</w:t>
      </w:r>
      <w:r w:rsidR="00952690">
        <w:rPr>
          <w:rFonts w:ascii="UN-Abhaya" w:hAnsi="UN-Abhaya" w:hint="cs"/>
          <w:cs/>
        </w:rPr>
        <w:t>ෝ</w:t>
      </w:r>
      <w:r w:rsidRPr="00CC0696">
        <w:rPr>
          <w:rFonts w:ascii="UN-Abhaya" w:hAnsi="UN-Abhaya"/>
          <w:cs/>
        </w:rPr>
        <w:t>ක</w:t>
      </w:r>
      <w:r w:rsidR="00952690">
        <w:rPr>
          <w:rFonts w:ascii="UN-Abhaya" w:hAnsi="UN-Abhaya" w:hint="cs"/>
          <w:cs/>
        </w:rPr>
        <w:t>ෝ</w:t>
      </w:r>
      <w:r w:rsidRPr="00CC0696">
        <w:rPr>
          <w:rFonts w:ascii="UN-Abhaya" w:hAnsi="UN-Abhaya"/>
          <w:cs/>
        </w:rPr>
        <w:t xml:space="preserve">ත්තරඵලඥානය ඵලසම්මාදිට්ඨිය යි. </w:t>
      </w:r>
      <w:r w:rsidR="00952690">
        <w:rPr>
          <w:rFonts w:ascii="UN-Abhaya" w:hAnsi="UN-Abhaya" w:hint="cs"/>
          <w:cs/>
        </w:rPr>
        <w:t>ඒ</w:t>
      </w:r>
      <w:r w:rsidRPr="00CC0696">
        <w:rPr>
          <w:rFonts w:ascii="UN-Abhaya" w:hAnsi="UN-Abhaya"/>
          <w:cs/>
        </w:rPr>
        <w:t xml:space="preserve"> දෙක</w:t>
      </w:r>
      <w:r w:rsidRPr="00CC0696">
        <w:rPr>
          <w:rFonts w:ascii="UN-Abhaya" w:hAnsi="UN-Abhaya"/>
        </w:rPr>
        <w:t xml:space="preserve">, </w:t>
      </w:r>
      <w:r w:rsidRPr="00CC0696">
        <w:rPr>
          <w:rFonts w:ascii="UN-Abhaya" w:hAnsi="UN-Abhaya"/>
          <w:cs/>
        </w:rPr>
        <w:t>එකක් කොට ගත් කල්හි ල</w:t>
      </w:r>
      <w:r w:rsidR="00952690">
        <w:rPr>
          <w:rFonts w:ascii="UN-Abhaya" w:hAnsi="UN-Abhaya" w:hint="cs"/>
          <w:cs/>
        </w:rPr>
        <w:t>ෝ</w:t>
      </w:r>
      <w:r w:rsidRPr="00CC0696">
        <w:rPr>
          <w:rFonts w:ascii="UN-Abhaya" w:hAnsi="UN-Abhaya"/>
          <w:cs/>
        </w:rPr>
        <w:t xml:space="preserve">කුත්තරමග්ගඵලසම්මාදිට්ඨිය යි. </w:t>
      </w:r>
    </w:p>
    <w:p w14:paraId="7A8E8DBB" w14:textId="42AB9279" w:rsidR="00CC0696" w:rsidRPr="00CC0696" w:rsidRDefault="00CC0696" w:rsidP="00F32E51">
      <w:pPr>
        <w:spacing w:line="276" w:lineRule="auto"/>
        <w:rPr>
          <w:rFonts w:ascii="UN-Abhaya" w:hAnsi="UN-Abhaya"/>
        </w:rPr>
      </w:pPr>
      <w:r w:rsidRPr="00CC0696">
        <w:rPr>
          <w:rFonts w:ascii="UN-Abhaya" w:hAnsi="UN-Abhaya"/>
          <w:cs/>
        </w:rPr>
        <w:t>මෙහි ඉතා සැකෙවින් කියූ කර්‍මස්වකතා</w:t>
      </w:r>
      <w:r w:rsidR="00652060">
        <w:rPr>
          <w:rFonts w:ascii="UN-Abhaya" w:hAnsi="UN-Abhaya" w:hint="cs"/>
          <w:cs/>
        </w:rPr>
        <w:t xml:space="preserve"> </w:t>
      </w:r>
      <w:r w:rsidRPr="00CC0696">
        <w:rPr>
          <w:rFonts w:ascii="UN-Abhaya" w:hAnsi="UN-Abhaya"/>
          <w:cs/>
        </w:rPr>
        <w:t xml:space="preserve">සම්‍යග්දෘෂ්ටිය හැර අන් එක ද සම්‍යග්දෘෂ්ටියෙක් බුද්ධෝත්පාදයක ම මුත් අන් කිසිදාකත් නො ලැඛෙන්නේ ය. මෙහි ධ්‍යාන සම්‍යග්දෘෂ්ටිය චිත්ත </w:t>
      </w:r>
      <w:r w:rsidRPr="00CC0696">
        <w:rPr>
          <w:rFonts w:ascii="UN-Abhaya" w:hAnsi="UN-Abhaya"/>
          <w:cs/>
        </w:rPr>
        <w:lastRenderedPageBreak/>
        <w:t>විශුද්ධියෙහි</w:t>
      </w:r>
      <w:r w:rsidRPr="00CC0696">
        <w:rPr>
          <w:rFonts w:ascii="UN-Abhaya" w:hAnsi="UN-Abhaya"/>
        </w:rPr>
        <w:t xml:space="preserve">, </w:t>
      </w:r>
      <w:r w:rsidRPr="00CC0696">
        <w:rPr>
          <w:rFonts w:ascii="UN-Abhaya" w:hAnsi="UN-Abhaya"/>
          <w:cs/>
        </w:rPr>
        <w:t>නාමරූපරිග්ගසම්‍යග්දෘෂ්ටිය දෘෂ්ටිවිශුද්ධියෙහි</w:t>
      </w:r>
      <w:r w:rsidRPr="00CC0696">
        <w:rPr>
          <w:rFonts w:ascii="UN-Abhaya" w:hAnsi="UN-Abhaya"/>
        </w:rPr>
        <w:t xml:space="preserve">, </w:t>
      </w:r>
      <w:r w:rsidRPr="00CC0696">
        <w:rPr>
          <w:rFonts w:ascii="UN-Abhaya" w:hAnsi="UN-Abhaya"/>
          <w:cs/>
        </w:rPr>
        <w:t>හේතුප්‍රත්‍යය පරිග්ගහ සම්‍යග්දෘෂ්ටිය කඞ්කාවිතරණ ශුද්ධියෙහි</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නාඥානද</w:t>
      </w:r>
      <w:r w:rsidR="005E7ED9">
        <w:rPr>
          <w:rFonts w:ascii="UN-Abhaya" w:hAnsi="UN-Abhaya"/>
          <w:cs/>
        </w:rPr>
        <w:t>ර්‍ශ</w:t>
      </w:r>
      <w:r w:rsidRPr="00CC0696">
        <w:rPr>
          <w:rFonts w:ascii="UN-Abhaya" w:hAnsi="UN-Abhaya"/>
          <w:cs/>
        </w:rPr>
        <w:t>නයසම්‍යග්දෘෂ්ටිය මා</w:t>
      </w:r>
      <w:r w:rsidR="00142DDD">
        <w:rPr>
          <w:rFonts w:ascii="UN-Abhaya" w:hAnsi="UN-Abhaya"/>
          <w:cs/>
        </w:rPr>
        <w:t>ර්‍</w:t>
      </w:r>
      <w:r w:rsidRPr="00CC0696">
        <w:rPr>
          <w:rFonts w:ascii="UN-Abhaya" w:hAnsi="UN-Abhaya"/>
          <w:cs/>
        </w:rPr>
        <w:t>ගමා</w:t>
      </w:r>
      <w:r w:rsidR="00142DDD">
        <w:rPr>
          <w:rFonts w:ascii="UN-Abhaya" w:hAnsi="UN-Abhaya"/>
          <w:cs/>
        </w:rPr>
        <w:t>ර්‍</w:t>
      </w:r>
      <w:r w:rsidRPr="00CC0696">
        <w:rPr>
          <w:rFonts w:ascii="UN-Abhaya" w:hAnsi="UN-Abhaya"/>
          <w:cs/>
        </w:rPr>
        <w:t>ගඥාන-ප්‍රතිපදාඥානද</w:t>
      </w:r>
      <w:r w:rsidR="005E7ED9">
        <w:rPr>
          <w:rFonts w:ascii="UN-Abhaya" w:hAnsi="UN-Abhaya"/>
          <w:cs/>
        </w:rPr>
        <w:t>ර්‍ශ</w:t>
      </w:r>
      <w:r w:rsidRPr="00CC0696">
        <w:rPr>
          <w:rFonts w:ascii="UN-Abhaya" w:hAnsi="UN-Abhaya"/>
          <w:cs/>
        </w:rPr>
        <w:t>න විශුද්ධීන්හි ඇතුළත් ව සිටුනා බැ</w:t>
      </w:r>
      <w:r w:rsidR="00652060">
        <w:rPr>
          <w:rFonts w:ascii="UN-Abhaya" w:hAnsi="UN-Abhaya" w:hint="cs"/>
          <w:cs/>
        </w:rPr>
        <w:t>වි</w:t>
      </w:r>
      <w:r w:rsidRPr="00CC0696">
        <w:rPr>
          <w:rFonts w:ascii="UN-Abhaya" w:hAnsi="UN-Abhaya"/>
          <w:cs/>
        </w:rPr>
        <w:t xml:space="preserve">න් ඒ විශුද්ධින්හි යෝග කටයුත්තේ ය. </w:t>
      </w:r>
    </w:p>
    <w:p w14:paraId="49E0455B" w14:textId="6249BAED" w:rsidR="00CC0696" w:rsidRPr="00CC0696" w:rsidRDefault="00CC0696" w:rsidP="00F32E51">
      <w:pPr>
        <w:spacing w:line="276" w:lineRule="auto"/>
        <w:rPr>
          <w:rFonts w:ascii="UN-Abhaya" w:hAnsi="UN-Abhaya"/>
        </w:rPr>
      </w:pPr>
      <w:r w:rsidRPr="00CC0696">
        <w:rPr>
          <w:rFonts w:ascii="UN-Abhaya" w:hAnsi="UN-Abhaya"/>
          <w:cs/>
        </w:rPr>
        <w:t>ල</w:t>
      </w:r>
      <w:r w:rsidR="00B01A5B">
        <w:rPr>
          <w:rFonts w:ascii="UN-Abhaya" w:hAnsi="UN-Abhaya" w:hint="cs"/>
          <w:cs/>
        </w:rPr>
        <w:t>ෝ</w:t>
      </w:r>
      <w:r w:rsidRPr="00CC0696">
        <w:rPr>
          <w:rFonts w:ascii="UN-Abhaya" w:hAnsi="UN-Abhaya"/>
          <w:cs/>
        </w:rPr>
        <w:t>ක</w:t>
      </w:r>
      <w:r w:rsidR="00B01A5B">
        <w:rPr>
          <w:rFonts w:ascii="UN-Abhaya" w:hAnsi="UN-Abhaya" w:hint="cs"/>
          <w:cs/>
        </w:rPr>
        <w:t>ෝ</w:t>
      </w:r>
      <w:r w:rsidRPr="00CC0696">
        <w:rPr>
          <w:rFonts w:ascii="UN-Abhaya" w:hAnsi="UN-Abhaya"/>
          <w:cs/>
        </w:rPr>
        <w:t xml:space="preserve">ත්තර වූ ආර්‍ය්‍යාෂ්ටාඞ්කගිමාර්‍ගයෙහි ප්‍රථමාඞ්ගය සම්‍යග්දෘෂ්ටිය යි. එය මෙසේ වදාළ සේක: </w:t>
      </w:r>
    </w:p>
    <w:p w14:paraId="3BD188CE" w14:textId="3F382731" w:rsidR="00CC0696" w:rsidRPr="00CC0696" w:rsidRDefault="00C4684C" w:rsidP="00F32E51">
      <w:pPr>
        <w:spacing w:line="276" w:lineRule="auto"/>
        <w:rPr>
          <w:rFonts w:ascii="UN-Abhaya" w:hAnsi="UN-Abhaya"/>
        </w:rPr>
      </w:pPr>
      <w:r w:rsidRPr="00B01A5B">
        <w:rPr>
          <w:rFonts w:ascii="UN-Abhaya" w:hAnsi="UN-Abhaya"/>
          <w:b/>
          <w:bCs/>
        </w:rPr>
        <w:t>“</w:t>
      </w:r>
      <w:r w:rsidR="00CC0696" w:rsidRPr="00B01A5B">
        <w:rPr>
          <w:rFonts w:ascii="UN-Abhaya" w:hAnsi="UN-Abhaya"/>
          <w:b/>
          <w:bCs/>
          <w:cs/>
        </w:rPr>
        <w:t>කතමා ච භික්ඛවෙ! සම්මාදිට්ඨි</w:t>
      </w:r>
      <w:r w:rsidR="00CC0696" w:rsidRPr="00B01A5B">
        <w:rPr>
          <w:rFonts w:ascii="UN-Abhaya" w:hAnsi="UN-Abhaya"/>
          <w:b/>
          <w:bCs/>
        </w:rPr>
        <w:t xml:space="preserve">? </w:t>
      </w:r>
      <w:r w:rsidR="00CC0696" w:rsidRPr="00B01A5B">
        <w:rPr>
          <w:rFonts w:ascii="UN-Abhaya" w:hAnsi="UN-Abhaya"/>
          <w:b/>
          <w:bCs/>
          <w:cs/>
        </w:rPr>
        <w:t>යං භික්ඛව</w:t>
      </w:r>
      <w:r w:rsidR="001A7F2E">
        <w:rPr>
          <w:rFonts w:ascii="UN-Abhaya" w:hAnsi="UN-Abhaya" w:hint="cs"/>
          <w:b/>
          <w:bCs/>
          <w:cs/>
        </w:rPr>
        <w:t>ෙ</w:t>
      </w:r>
      <w:r w:rsidR="00CC0696" w:rsidRPr="00B01A5B">
        <w:rPr>
          <w:rFonts w:ascii="UN-Abhaya" w:hAnsi="UN-Abhaya"/>
          <w:b/>
          <w:bCs/>
          <w:cs/>
        </w:rPr>
        <w:t>! දුක්ඛෙ ඤාණං</w:t>
      </w:r>
      <w:r w:rsidR="00CC0696" w:rsidRPr="00B01A5B">
        <w:rPr>
          <w:rFonts w:ascii="UN-Abhaya" w:hAnsi="UN-Abhaya"/>
          <w:b/>
          <w:bCs/>
        </w:rPr>
        <w:t xml:space="preserve">, </w:t>
      </w:r>
      <w:r w:rsidR="00CC0696" w:rsidRPr="00B01A5B">
        <w:rPr>
          <w:rFonts w:ascii="UN-Abhaya" w:hAnsi="UN-Abhaya"/>
          <w:b/>
          <w:bCs/>
          <w:cs/>
        </w:rPr>
        <w:t>දුක්ඛසමුදයෙ ඤාණං</w:t>
      </w:r>
      <w:r w:rsidR="00CC0696" w:rsidRPr="00B01A5B">
        <w:rPr>
          <w:rFonts w:ascii="UN-Abhaya" w:hAnsi="UN-Abhaya"/>
          <w:b/>
          <w:bCs/>
        </w:rPr>
        <w:t xml:space="preserve">, </w:t>
      </w:r>
      <w:r w:rsidR="00CC0696" w:rsidRPr="00B01A5B">
        <w:rPr>
          <w:rFonts w:ascii="UN-Abhaya" w:hAnsi="UN-Abhaya"/>
          <w:b/>
          <w:bCs/>
          <w:cs/>
        </w:rPr>
        <w:t>දුක්ඛනිරොධෙ ඤාණං</w:t>
      </w:r>
      <w:r w:rsidR="00CC0696" w:rsidRPr="00B01A5B">
        <w:rPr>
          <w:rFonts w:ascii="UN-Abhaya" w:hAnsi="UN-Abhaya"/>
          <w:b/>
          <w:bCs/>
        </w:rPr>
        <w:t xml:space="preserve">, </w:t>
      </w:r>
      <w:r w:rsidR="00CC0696" w:rsidRPr="00B01A5B">
        <w:rPr>
          <w:rFonts w:ascii="UN-Abhaya" w:hAnsi="UN-Abhaya"/>
          <w:b/>
          <w:bCs/>
          <w:cs/>
        </w:rPr>
        <w:t>දුක්ඛනිරොධගාමිනියා පටිපදාය ඤාණං</w:t>
      </w:r>
      <w:r w:rsidR="00CC0696" w:rsidRPr="00B01A5B">
        <w:rPr>
          <w:rFonts w:ascii="UN-Abhaya" w:hAnsi="UN-Abhaya"/>
          <w:b/>
          <w:bCs/>
        </w:rPr>
        <w:t xml:space="preserve">, </w:t>
      </w:r>
      <w:r w:rsidR="00CC0696" w:rsidRPr="00B01A5B">
        <w:rPr>
          <w:rFonts w:ascii="UN-Abhaya" w:hAnsi="UN-Abhaya"/>
          <w:b/>
          <w:bCs/>
          <w:cs/>
        </w:rPr>
        <w:t>අයං වුච්චති භික්ඛව</w:t>
      </w:r>
      <w:r w:rsidR="001A7F2E">
        <w:rPr>
          <w:rFonts w:ascii="UN-Abhaya" w:hAnsi="UN-Abhaya" w:hint="cs"/>
          <w:b/>
          <w:bCs/>
          <w:cs/>
        </w:rPr>
        <w:t>ෙ</w:t>
      </w:r>
      <w:r w:rsidR="00CC0696" w:rsidRPr="00B01A5B">
        <w:rPr>
          <w:rFonts w:ascii="UN-Abhaya" w:hAnsi="UN-Abhaya"/>
          <w:b/>
          <w:bCs/>
          <w:cs/>
        </w:rPr>
        <w:t>! සමාදිට්ඨි</w:t>
      </w:r>
      <w:r w:rsidR="00CC0696" w:rsidRPr="00B01A5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707A0B05" w14:textId="71BF7DBA" w:rsidR="00CC0696" w:rsidRPr="00CC0696" w:rsidRDefault="001024B7" w:rsidP="00F32E51">
      <w:pPr>
        <w:spacing w:line="276" w:lineRule="auto"/>
        <w:rPr>
          <w:rFonts w:ascii="UN-Abhaya" w:hAnsi="UN-Abhaya"/>
        </w:rPr>
      </w:pPr>
      <w:r>
        <w:rPr>
          <w:rFonts w:ascii="UN-Abhaya" w:hAnsi="UN-Abhaya"/>
          <w:cs/>
        </w:rPr>
        <w:t>මහණෙනි</w:t>
      </w:r>
      <w:r w:rsidR="00CC0696" w:rsidRPr="00CC0696">
        <w:rPr>
          <w:rFonts w:ascii="UN-Abhaya" w:hAnsi="UN-Abhaya"/>
        </w:rPr>
        <w:t xml:space="preserve">, </w:t>
      </w:r>
      <w:r w:rsidR="00CC0696" w:rsidRPr="00CC0696">
        <w:rPr>
          <w:rFonts w:ascii="UN-Abhaya" w:hAnsi="UN-Abhaya"/>
          <w:cs/>
        </w:rPr>
        <w:t>සම්‍යග්දෘෂ්ටිය කවර</w:t>
      </w:r>
      <w:r w:rsidR="00C7085E">
        <w:rPr>
          <w:rFonts w:ascii="UN-Abhaya" w:hAnsi="UN-Abhaya" w:hint="cs"/>
          <w:cs/>
        </w:rPr>
        <w:t>ේ</w:t>
      </w:r>
      <w:r w:rsidR="00CC0696" w:rsidRPr="00CC0696">
        <w:rPr>
          <w:rFonts w:ascii="UN-Abhaya" w:hAnsi="UN-Abhaya"/>
          <w:cs/>
        </w:rPr>
        <w:t>ද</w:t>
      </w:r>
      <w:r w:rsidR="00CC0696" w:rsidRPr="00CC0696">
        <w:rPr>
          <w:rFonts w:ascii="UN-Abhaya" w:hAnsi="UN-Abhaya"/>
        </w:rPr>
        <w:t xml:space="preserve">? </w:t>
      </w:r>
      <w:r w:rsidR="00CC0696" w:rsidRPr="00CC0696">
        <w:rPr>
          <w:rFonts w:ascii="UN-Abhaya" w:hAnsi="UN-Abhaya"/>
          <w:cs/>
        </w:rPr>
        <w:t>යත්: දුකෙහි යම් දැනීමෙක් වේ ද</w:t>
      </w:r>
      <w:r w:rsidR="00CC0696" w:rsidRPr="00CC0696">
        <w:rPr>
          <w:rFonts w:ascii="UN-Abhaya" w:hAnsi="UN-Abhaya"/>
        </w:rPr>
        <w:t xml:space="preserve">, </w:t>
      </w:r>
      <w:r w:rsidR="00CC0696" w:rsidRPr="00CC0696">
        <w:rPr>
          <w:rFonts w:ascii="UN-Abhaya" w:hAnsi="UN-Abhaya"/>
          <w:cs/>
        </w:rPr>
        <w:t>දුක් හට ගැණීම් හේතුයෙහි යම් දැනීමක් වේ ද</w:t>
      </w:r>
      <w:r w:rsidR="00CC0696" w:rsidRPr="00CC0696">
        <w:rPr>
          <w:rFonts w:ascii="UN-Abhaya" w:hAnsi="UN-Abhaya"/>
        </w:rPr>
        <w:t xml:space="preserve">, </w:t>
      </w:r>
      <w:r w:rsidR="00CC0696" w:rsidRPr="00CC0696">
        <w:rPr>
          <w:rFonts w:ascii="UN-Abhaya" w:hAnsi="UN-Abhaya"/>
          <w:cs/>
        </w:rPr>
        <w:t>දුක් සන්සිඳීමෙහි යම් දැනීමක් වේ ද</w:t>
      </w:r>
      <w:r w:rsidR="00CC0696" w:rsidRPr="00CC0696">
        <w:rPr>
          <w:rFonts w:ascii="UN-Abhaya" w:hAnsi="UN-Abhaya"/>
        </w:rPr>
        <w:t xml:space="preserve">, </w:t>
      </w:r>
      <w:r w:rsidR="00CC0696" w:rsidRPr="00CC0696">
        <w:rPr>
          <w:rFonts w:ascii="UN-Abhaya" w:hAnsi="UN-Abhaya"/>
          <w:cs/>
        </w:rPr>
        <w:t>දුක් සන්සිඳීමට පමුණු වන පිළිවෙතෙහි යම් දැනීමෙක් වේ ද</w:t>
      </w:r>
      <w:r w:rsidR="00CC0696" w:rsidRPr="00CC0696">
        <w:rPr>
          <w:rFonts w:ascii="UN-Abhaya" w:hAnsi="UN-Abhaya"/>
        </w:rPr>
        <w:t xml:space="preserve">, </w:t>
      </w:r>
      <w:r w:rsidR="00CC0696" w:rsidRPr="00CC0696">
        <w:rPr>
          <w:rFonts w:ascii="UN-Abhaya" w:hAnsi="UN-Abhaya"/>
          <w:cs/>
        </w:rPr>
        <w:t>මහණෙනි! මෙය සම්‍යග්දෂ්ටිය යි. කියනු ලැබේ</w:t>
      </w:r>
      <w:r w:rsidR="00C7085E">
        <w:rPr>
          <w:rFonts w:ascii="UN-Abhaya" w:hAnsi="UN-Abhaya" w:hint="cs"/>
          <w:cs/>
        </w:rPr>
        <w:t>,</w:t>
      </w:r>
      <w:r w:rsidR="00CC0696" w:rsidRPr="00CC0696">
        <w:rPr>
          <w:rFonts w:ascii="UN-Abhaya" w:hAnsi="UN-Abhaya"/>
          <w:cs/>
        </w:rPr>
        <w:t xml:space="preserve"> යනු එහි අරුත් ය. මෙයින් වදාළෝ දුඃඛසත්‍ය ඥානය - දුඃඛසමුදයසත්‍ය</w:t>
      </w:r>
      <w:r w:rsidR="00C7085E">
        <w:rPr>
          <w:rFonts w:ascii="UN-Abhaya" w:hAnsi="UN-Abhaya" w:hint="cs"/>
          <w:cs/>
        </w:rPr>
        <w:t xml:space="preserve"> </w:t>
      </w:r>
      <w:r w:rsidR="00CC0696" w:rsidRPr="00CC0696">
        <w:rPr>
          <w:rFonts w:ascii="UN-Abhaya" w:hAnsi="UN-Abhaya"/>
          <w:cs/>
        </w:rPr>
        <w:t>ඥානය - දුඃඛනිර</w:t>
      </w:r>
      <w:r w:rsidR="00C7085E">
        <w:rPr>
          <w:rFonts w:ascii="UN-Abhaya" w:hAnsi="UN-Abhaya" w:hint="cs"/>
          <w:cs/>
        </w:rPr>
        <w:t>ෝ</w:t>
      </w:r>
      <w:r w:rsidR="00CC0696" w:rsidRPr="00CC0696">
        <w:rPr>
          <w:rFonts w:ascii="UN-Abhaya" w:hAnsi="UN-Abhaya"/>
          <w:cs/>
        </w:rPr>
        <w:t>ධසත්‍ය</w:t>
      </w:r>
      <w:r w:rsidR="00C7085E">
        <w:rPr>
          <w:rFonts w:ascii="UN-Abhaya" w:hAnsi="UN-Abhaya" w:hint="cs"/>
          <w:cs/>
        </w:rPr>
        <w:t xml:space="preserve"> </w:t>
      </w:r>
      <w:r w:rsidR="00CC0696" w:rsidRPr="00CC0696">
        <w:rPr>
          <w:rFonts w:ascii="UN-Abhaya" w:hAnsi="UN-Abhaya"/>
          <w:cs/>
        </w:rPr>
        <w:t>ඥානය - දුඃඛනිර</w:t>
      </w:r>
      <w:r w:rsidR="00C7085E">
        <w:rPr>
          <w:rFonts w:ascii="UN-Abhaya" w:hAnsi="UN-Abhaya" w:hint="cs"/>
          <w:cs/>
        </w:rPr>
        <w:t>ෝ</w:t>
      </w:r>
      <w:r w:rsidR="00CC0696" w:rsidRPr="00CC0696">
        <w:rPr>
          <w:rFonts w:ascii="UN-Abhaya" w:hAnsi="UN-Abhaya"/>
          <w:cs/>
        </w:rPr>
        <w:t>ධගාමිනී</w:t>
      </w:r>
      <w:r w:rsidR="00C7085E">
        <w:rPr>
          <w:rFonts w:ascii="UN-Abhaya" w:hAnsi="UN-Abhaya" w:hint="cs"/>
          <w:cs/>
        </w:rPr>
        <w:t xml:space="preserve"> </w:t>
      </w:r>
      <w:r w:rsidR="00CC0696" w:rsidRPr="00CC0696">
        <w:rPr>
          <w:rFonts w:ascii="UN-Abhaya" w:hAnsi="UN-Abhaya"/>
          <w:cs/>
        </w:rPr>
        <w:t>ප්‍රතිපදාසත්‍ය</w:t>
      </w:r>
      <w:r w:rsidR="00C7085E">
        <w:rPr>
          <w:rFonts w:ascii="UN-Abhaya" w:hAnsi="UN-Abhaya" w:hint="cs"/>
          <w:cs/>
        </w:rPr>
        <w:t xml:space="preserve"> </w:t>
      </w:r>
      <w:r w:rsidR="00CC0696" w:rsidRPr="00CC0696">
        <w:rPr>
          <w:rFonts w:ascii="UN-Abhaya" w:hAnsi="UN-Abhaya"/>
          <w:cs/>
        </w:rPr>
        <w:t>ඥානය යන චතු</w:t>
      </w:r>
      <w:r w:rsidR="00C7085E">
        <w:rPr>
          <w:rFonts w:ascii="UN-Abhaya" w:hAnsi="UN-Abhaya" w:hint="cs"/>
          <w:cs/>
        </w:rPr>
        <w:t>ර්වි</w:t>
      </w:r>
      <w:r w:rsidR="00CC0696" w:rsidRPr="00CC0696">
        <w:rPr>
          <w:rFonts w:ascii="UN-Abhaya" w:hAnsi="UN-Abhaya"/>
          <w:cs/>
        </w:rPr>
        <w:t xml:space="preserve">ධ සත්‍යඥානය </w:t>
      </w:r>
      <w:r w:rsidR="00C7085E" w:rsidRPr="00CC0696">
        <w:rPr>
          <w:rFonts w:ascii="UN-Abhaya" w:hAnsi="UN-Abhaya"/>
          <w:cs/>
        </w:rPr>
        <w:t>සම්‍යග්</w:t>
      </w:r>
      <w:r w:rsidR="00CC0696" w:rsidRPr="00CC0696">
        <w:rPr>
          <w:rFonts w:ascii="UN-Abhaya" w:hAnsi="UN-Abhaya"/>
          <w:cs/>
        </w:rPr>
        <w:t xml:space="preserve">දෘෂ්ටිබව ය. ධර්‍මයන් පිළිබඳ </w:t>
      </w:r>
      <w:r w:rsidR="00130D64">
        <w:rPr>
          <w:rFonts w:ascii="UN-Abhaya" w:hAnsi="UN-Abhaya"/>
          <w:cs/>
        </w:rPr>
        <w:t>ලෝකය</w:t>
      </w:r>
      <w:r w:rsidR="00CC0696" w:rsidRPr="00CC0696">
        <w:rPr>
          <w:rFonts w:ascii="UN-Abhaya" w:hAnsi="UN-Abhaya"/>
          <w:cs/>
        </w:rPr>
        <w:t xml:space="preserve"> පිළිබඳ ඇති සැටිය ඇති සැටියෙන් විපරීත නො කොට අවිපරීත ව දකින චතුර්විධ මාර්‍ගයෙහි යෙදුනු ප්‍රඥාචෛතසිකය සම්‍යග්දෘෂ්ටිය යි ඉතා කොටින් දත යුත්තේ ය. </w:t>
      </w:r>
    </w:p>
    <w:p w14:paraId="1505A3E6" w14:textId="77777777" w:rsidR="00CC0696" w:rsidRPr="00CC0696" w:rsidRDefault="00CC0696" w:rsidP="00F32E51">
      <w:pPr>
        <w:spacing w:line="276" w:lineRule="auto"/>
        <w:rPr>
          <w:rFonts w:ascii="UN-Abhaya" w:hAnsi="UN-Abhaya"/>
        </w:rPr>
      </w:pPr>
      <w:r w:rsidRPr="00CC0696">
        <w:rPr>
          <w:rFonts w:ascii="UN-Abhaya" w:hAnsi="UN-Abhaya"/>
          <w:cs/>
        </w:rPr>
        <w:t xml:space="preserve">එහි </w:t>
      </w:r>
      <w:r w:rsidRPr="00C7085E">
        <w:rPr>
          <w:rFonts w:ascii="UN-Abhaya" w:hAnsi="UN-Abhaya"/>
          <w:b/>
          <w:bCs/>
          <w:cs/>
        </w:rPr>
        <w:t>දුක්ඛෙ ඤාණ</w:t>
      </w:r>
      <w:r w:rsidRPr="00CC0696">
        <w:rPr>
          <w:rFonts w:ascii="UN-Abhaya" w:hAnsi="UN-Abhaya"/>
          <w:cs/>
        </w:rPr>
        <w:t xml:space="preserve"> නම්</w:t>
      </w:r>
      <w:r w:rsidRPr="00CC0696">
        <w:rPr>
          <w:rFonts w:ascii="UN-Abhaya" w:hAnsi="UN-Abhaya"/>
        </w:rPr>
        <w:t>,</w:t>
      </w:r>
    </w:p>
    <w:p w14:paraId="438A5C40" w14:textId="63758049" w:rsidR="00CC0696" w:rsidRPr="00CC0696" w:rsidRDefault="00CC0696" w:rsidP="00F32E51">
      <w:pPr>
        <w:spacing w:line="276" w:lineRule="auto"/>
        <w:rPr>
          <w:rFonts w:ascii="UN-Abhaya" w:hAnsi="UN-Abhaya"/>
        </w:rPr>
      </w:pPr>
      <w:r w:rsidRPr="00E74700">
        <w:rPr>
          <w:rFonts w:ascii="UN-Abhaya" w:hAnsi="UN-Abhaya"/>
          <w:b/>
          <w:bCs/>
        </w:rPr>
        <w:t>“</w:t>
      </w:r>
      <w:r w:rsidRPr="00E74700">
        <w:rPr>
          <w:rFonts w:ascii="UN-Abhaya" w:hAnsi="UN-Abhaya"/>
          <w:b/>
          <w:bCs/>
          <w:cs/>
        </w:rPr>
        <w:t xml:space="preserve">දුක්ඛං ආරබ්භ යා උප්පජ්ජති පඤ්ඤා පජානනා විචයො පවිචයො ධම්මවිචයො සල්ලක්ඛණා උපලක්ඛණා පච්චුප්පලක්ඛණා පණ්ඩිච්චං </w:t>
      </w:r>
      <w:r w:rsidR="00372855" w:rsidRPr="00E74700">
        <w:rPr>
          <w:rFonts w:ascii="UN-Abhaya" w:hAnsi="UN-Abhaya"/>
          <w:b/>
          <w:bCs/>
          <w:cs/>
        </w:rPr>
        <w:t>කො</w:t>
      </w:r>
      <w:r w:rsidRPr="00E74700">
        <w:rPr>
          <w:rFonts w:ascii="UN-Abhaya" w:hAnsi="UN-Abhaya"/>
          <w:b/>
          <w:bCs/>
          <w:cs/>
        </w:rPr>
        <w:t>සල්ලං නෙපුඤ්ඤං වෙභව්‍ය චින්තා උපපරික්ඛා භූරි මෙධා පරිණායිකා විපස්සනා සම්පජඤ්ඤං අමොහො පඤ්ඤා පඤ්ඤි</w:t>
      </w:r>
      <w:r w:rsidR="00863404" w:rsidRPr="00E74700">
        <w:rPr>
          <w:rFonts w:ascii="UN-Abhaya" w:hAnsi="UN-Abhaya"/>
          <w:b/>
          <w:bCs/>
          <w:cs/>
        </w:rPr>
        <w:t>න්‍ද්‍රි</w:t>
      </w:r>
      <w:r w:rsidRPr="00E74700">
        <w:rPr>
          <w:rFonts w:ascii="UN-Abhaya" w:hAnsi="UN-Abhaya"/>
          <w:b/>
          <w:bCs/>
          <w:cs/>
        </w:rPr>
        <w:t>යං පඤ්ඤාබලං පඤ්ඤ</w:t>
      </w:r>
      <w:r w:rsidR="0059569D">
        <w:rPr>
          <w:rFonts w:ascii="UN-Abhaya" w:hAnsi="UN-Abhaya" w:hint="cs"/>
          <w:b/>
          <w:bCs/>
          <w:cs/>
        </w:rPr>
        <w:t>ා</w:t>
      </w:r>
      <w:r w:rsidRPr="00E74700">
        <w:rPr>
          <w:rFonts w:ascii="UN-Abhaya" w:hAnsi="UN-Abhaya"/>
          <w:b/>
          <w:bCs/>
          <w:cs/>
        </w:rPr>
        <w:t>ස</w:t>
      </w:r>
      <w:r w:rsidR="000D392C" w:rsidRPr="00E74700">
        <w:rPr>
          <w:rFonts w:ascii="UN-Abhaya" w:hAnsi="UN-Abhaya"/>
          <w:b/>
          <w:bCs/>
          <w:cs/>
        </w:rPr>
        <w:t>ත්‍ථං</w:t>
      </w:r>
      <w:r w:rsidRPr="00E74700">
        <w:rPr>
          <w:rFonts w:ascii="UN-Abhaya" w:hAnsi="UN-Abhaya"/>
          <w:b/>
          <w:bCs/>
          <w:cs/>
        </w:rPr>
        <w:t xml:space="preserve"> පඤ්ඤාපාසාදො පඤ්ඤාආලොකා පඤ්ඤා</w:t>
      </w:r>
      <w:r w:rsidR="0059569D">
        <w:rPr>
          <w:rFonts w:ascii="UN-Abhaya" w:hAnsi="UN-Abhaya" w:hint="cs"/>
          <w:b/>
          <w:bCs/>
          <w:cs/>
        </w:rPr>
        <w:t>ඔ</w:t>
      </w:r>
      <w:r w:rsidRPr="00E74700">
        <w:rPr>
          <w:rFonts w:ascii="UN-Abhaya" w:hAnsi="UN-Abhaya"/>
          <w:b/>
          <w:bCs/>
          <w:cs/>
        </w:rPr>
        <w:t>භාසො පඤ්ඤාපජ්ජ</w:t>
      </w:r>
      <w:r w:rsidR="0059569D">
        <w:rPr>
          <w:rFonts w:ascii="UN-Abhaya" w:hAnsi="UN-Abhaya" w:hint="cs"/>
          <w:b/>
          <w:bCs/>
          <w:cs/>
        </w:rPr>
        <w:t>ො</w:t>
      </w:r>
      <w:r w:rsidRPr="00E74700">
        <w:rPr>
          <w:rFonts w:ascii="UN-Abhaya" w:hAnsi="UN-Abhaya"/>
          <w:b/>
          <w:bCs/>
          <w:cs/>
        </w:rPr>
        <w:t>තො පඤ්ඤාරතනං අමොහා ධම්මවිචයො සම්මා දිට්ඨි</w:t>
      </w:r>
      <w:r w:rsidRPr="00E74700">
        <w:rPr>
          <w:rFonts w:ascii="UN-Abhaya" w:hAnsi="UN-Abhaya"/>
          <w:b/>
          <w:bCs/>
        </w:rPr>
        <w:t xml:space="preserve">” </w:t>
      </w:r>
      <w:r w:rsidRPr="00CC0696">
        <w:rPr>
          <w:rFonts w:ascii="UN-Abhaya" w:hAnsi="UN-Abhaya"/>
          <w:cs/>
        </w:rPr>
        <w:t xml:space="preserve">යනු ආගම බැවින් දුඃඛසත්‍යය පිළිබඳ දතයුතු තාක් කරුණු ඇතිතාක් තොරතුරු දුක පිළිබඳ පෙළීම - පිළියෙලවීම - තැවීම - පෙරැළීම යන පීඩන - සඞ්ඛත - සන්තාප - විපරිණාම </w:t>
      </w:r>
      <w:r w:rsidR="0059569D">
        <w:rPr>
          <w:rFonts w:ascii="UN-Abhaya" w:hAnsi="UN-Abhaya" w:hint="cs"/>
          <w:cs/>
        </w:rPr>
        <w:t>ස්ව</w:t>
      </w:r>
      <w:r w:rsidRPr="00CC0696">
        <w:rPr>
          <w:rFonts w:ascii="UN-Abhaya" w:hAnsi="UN-Abhaya"/>
          <w:cs/>
        </w:rPr>
        <w:t>භාවයන් එකකුත් නො හැර විපරීත නො කොට නො වෙනස් කොට දැනීම හා පංචස්ක</w:t>
      </w:r>
      <w:r w:rsidR="000C0EC0">
        <w:rPr>
          <w:rFonts w:ascii="UN-Abhaya" w:hAnsi="UN-Abhaya"/>
          <w:cs/>
        </w:rPr>
        <w:t>න්‍ධ</w:t>
      </w:r>
      <w:r w:rsidRPr="00CC0696">
        <w:rPr>
          <w:rFonts w:ascii="UN-Abhaya" w:hAnsi="UN-Abhaya"/>
          <w:cs/>
        </w:rPr>
        <w:t>ය අනිත්‍යානුද</w:t>
      </w:r>
      <w:r w:rsidR="005E7ED9">
        <w:rPr>
          <w:rFonts w:ascii="UN-Abhaya" w:hAnsi="UN-Abhaya"/>
          <w:cs/>
        </w:rPr>
        <w:t>ර්‍ශ</w:t>
      </w:r>
      <w:r w:rsidRPr="00CC0696">
        <w:rPr>
          <w:rFonts w:ascii="UN-Abhaya" w:hAnsi="UN-Abhaya"/>
          <w:cs/>
        </w:rPr>
        <w:t xml:space="preserve">නාදින්ගේ වශයෙන් පුන පුනා පෙරළ පෙරළා නග නගා එම වගවිභාග මැනැවින් දැනීම ය. </w:t>
      </w:r>
    </w:p>
    <w:p w14:paraId="2E01DF30" w14:textId="570FD249" w:rsidR="00CC0696" w:rsidRPr="00CC0696" w:rsidRDefault="00CC0696" w:rsidP="00F32E51">
      <w:pPr>
        <w:spacing w:line="276" w:lineRule="auto"/>
        <w:rPr>
          <w:rFonts w:ascii="UN-Abhaya" w:hAnsi="UN-Abhaya"/>
        </w:rPr>
      </w:pPr>
      <w:r w:rsidRPr="00CC0696">
        <w:rPr>
          <w:rFonts w:ascii="UN-Abhaya" w:hAnsi="UN-Abhaya"/>
          <w:cs/>
        </w:rPr>
        <w:t>දුක ඇරැබ දුක අරමුණු කොට දුකෙහි තතු හැමතින් ප්‍රකට කිරීම් විසින් පහළ වන ප්‍රඥා</w:t>
      </w:r>
      <w:r w:rsidR="00262588">
        <w:rPr>
          <w:rFonts w:ascii="UN-Abhaya" w:hAnsi="UN-Abhaya" w:hint="cs"/>
          <w:cs/>
        </w:rPr>
        <w:t>චෛ</w:t>
      </w:r>
      <w:r w:rsidRPr="00CC0696">
        <w:rPr>
          <w:rFonts w:ascii="UN-Abhaya" w:hAnsi="UN-Abhaya"/>
          <w:cs/>
        </w:rPr>
        <w:t>තසිකය දුඃඛඥානය යි කියන ලද්දේ ය. දුඃඛඥානය වඩාත් පැහැදිලි කරනු පිණිස එයට ප</w:t>
      </w:r>
      <w:r w:rsidR="00142DDD">
        <w:rPr>
          <w:rFonts w:ascii="UN-Abhaya" w:hAnsi="UN-Abhaya"/>
          <w:cs/>
        </w:rPr>
        <w:t>ර්‍</w:t>
      </w:r>
      <w:r w:rsidRPr="00CC0696">
        <w:rPr>
          <w:rFonts w:ascii="UN-Abhaya" w:hAnsi="UN-Abhaya"/>
          <w:cs/>
        </w:rPr>
        <w:t>ය</w:t>
      </w:r>
      <w:r w:rsidR="00262588">
        <w:rPr>
          <w:rFonts w:ascii="UN-Abhaya" w:hAnsi="UN-Abhaya" w:hint="cs"/>
          <w:cs/>
        </w:rPr>
        <w:t>්‍යා</w:t>
      </w:r>
      <w:r w:rsidRPr="00CC0696">
        <w:rPr>
          <w:rFonts w:ascii="UN-Abhaya" w:hAnsi="UN-Abhaya"/>
          <w:cs/>
        </w:rPr>
        <w:t xml:space="preserve">ය විසින් යෙදු පදසමූහයෙන් දුඃඛඥානය වඩාත් පැහැදිලි වන්නේය. </w:t>
      </w:r>
    </w:p>
    <w:p w14:paraId="23FB6D40" w14:textId="10A31F48" w:rsidR="00025E2A" w:rsidRDefault="00CC0696" w:rsidP="00F32E51">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CC0696">
        <w:rPr>
          <w:rFonts w:ascii="UN-Abhaya" w:hAnsi="UN-Abhaya"/>
          <w:cs/>
        </w:rPr>
        <w:t xml:space="preserve">දුක ප්‍රකර්‍ෂයෙන් අතිශයින් දැනීම </w:t>
      </w:r>
      <w:r w:rsidRPr="00283886">
        <w:rPr>
          <w:rFonts w:ascii="UN-Abhaya" w:hAnsi="UN-Abhaya"/>
          <w:b/>
          <w:bCs/>
          <w:cs/>
        </w:rPr>
        <w:t>පජානනා</w:t>
      </w:r>
      <w:r w:rsidRPr="00CC0696">
        <w:rPr>
          <w:rFonts w:ascii="UN-Abhaya" w:hAnsi="UN-Abhaya"/>
          <w:cs/>
        </w:rPr>
        <w:t xml:space="preserve"> නම්</w:t>
      </w:r>
      <w:r w:rsidR="00283886">
        <w:rPr>
          <w:rFonts w:ascii="UN-Abhaya" w:hAnsi="UN-Abhaya" w:hint="cs"/>
          <w:cs/>
        </w:rPr>
        <w:t>.</w:t>
      </w:r>
      <w:r w:rsidRPr="00CC0696">
        <w:rPr>
          <w:rFonts w:ascii="UN-Abhaya" w:hAnsi="UN-Abhaya"/>
        </w:rPr>
        <w:t xml:space="preserve"> </w:t>
      </w:r>
      <w:r w:rsidRPr="00CC0696">
        <w:rPr>
          <w:rFonts w:ascii="UN-Abhaya" w:hAnsi="UN-Abhaya"/>
          <w:cs/>
        </w:rPr>
        <w:t xml:space="preserve">දුක පිළිබඳ අනිච්ඡාදිලක්ෂණ සොයා දැනීම </w:t>
      </w:r>
      <w:r w:rsidRPr="00283886">
        <w:rPr>
          <w:rFonts w:ascii="UN-Abhaya" w:hAnsi="UN-Abhaya"/>
          <w:b/>
          <w:bCs/>
          <w:cs/>
        </w:rPr>
        <w:t>විචය</w:t>
      </w:r>
      <w:r w:rsidRPr="00CC0696">
        <w:rPr>
          <w:rFonts w:ascii="UN-Abhaya" w:hAnsi="UN-Abhaya"/>
          <w:cs/>
        </w:rPr>
        <w:t xml:space="preserve"> නම්</w:t>
      </w:r>
      <w:r w:rsidR="00283886">
        <w:rPr>
          <w:rFonts w:ascii="UN-Abhaya" w:hAnsi="UN-Abhaya" w:hint="cs"/>
          <w:cs/>
        </w:rPr>
        <w:t>.</w:t>
      </w:r>
      <w:r w:rsidRPr="00CC0696">
        <w:rPr>
          <w:rFonts w:ascii="UN-Abhaya" w:hAnsi="UN-Abhaya"/>
        </w:rPr>
        <w:t xml:space="preserve"> </w:t>
      </w:r>
      <w:r w:rsidRPr="00CC0696">
        <w:rPr>
          <w:rFonts w:ascii="UN-Abhaya" w:hAnsi="UN-Abhaya"/>
          <w:cs/>
        </w:rPr>
        <w:t xml:space="preserve">ඒම වඩ වඩාත් සොයා දැනීම </w:t>
      </w:r>
      <w:r w:rsidRPr="00283886">
        <w:rPr>
          <w:rFonts w:ascii="UN-Abhaya" w:hAnsi="UN-Abhaya"/>
          <w:b/>
          <w:bCs/>
          <w:cs/>
        </w:rPr>
        <w:t>පවිචය</w:t>
      </w:r>
      <w:r w:rsidRPr="00CC0696">
        <w:rPr>
          <w:rFonts w:ascii="UN-Abhaya" w:hAnsi="UN-Abhaya"/>
          <w:cs/>
        </w:rPr>
        <w:t xml:space="preserve"> නම්. සිවුසස් දහම් සොයා බලා නුවණට හසුකර ගැණීම </w:t>
      </w:r>
      <w:r w:rsidRPr="00283886">
        <w:rPr>
          <w:rFonts w:ascii="UN-Abhaya" w:hAnsi="UN-Abhaya"/>
          <w:b/>
          <w:bCs/>
          <w:cs/>
        </w:rPr>
        <w:t>ධම්මවිචය</w:t>
      </w:r>
      <w:r w:rsidRPr="00CC0696">
        <w:rPr>
          <w:rFonts w:ascii="UN-Abhaya" w:hAnsi="UN-Abhaya"/>
          <w:cs/>
        </w:rPr>
        <w:t xml:space="preserve"> නම්. දුකෙහි නැගී සිටි අනිත්‍ය</w:t>
      </w:r>
      <w:r w:rsidR="00283886">
        <w:rPr>
          <w:rFonts w:ascii="UN-Abhaya" w:hAnsi="UN-Abhaya" w:hint="cs"/>
          <w:cs/>
        </w:rPr>
        <w:t>ාදී</w:t>
      </w:r>
      <w:r w:rsidRPr="00CC0696">
        <w:rPr>
          <w:rFonts w:ascii="UN-Abhaya" w:hAnsi="UN-Abhaya"/>
          <w:cs/>
        </w:rPr>
        <w:t xml:space="preserve"> ලක්ෂණ මැනැවින් ලක්ෂණ විසින් සැලකීම </w:t>
      </w:r>
      <w:r w:rsidRPr="00283886">
        <w:rPr>
          <w:rFonts w:ascii="UN-Abhaya" w:hAnsi="UN-Abhaya"/>
          <w:b/>
          <w:bCs/>
          <w:cs/>
        </w:rPr>
        <w:t>සල්ල</w:t>
      </w:r>
      <w:r w:rsidR="008522C1">
        <w:rPr>
          <w:rFonts w:ascii="UN-Abhaya" w:hAnsi="UN-Abhaya"/>
          <w:b/>
          <w:bCs/>
          <w:cs/>
        </w:rPr>
        <w:t>ක්ඛ</w:t>
      </w:r>
      <w:r w:rsidRPr="00283886">
        <w:rPr>
          <w:rFonts w:ascii="UN-Abhaya" w:hAnsi="UN-Abhaya"/>
          <w:b/>
          <w:bCs/>
          <w:cs/>
        </w:rPr>
        <w:t>ණා</w:t>
      </w:r>
      <w:r w:rsidRPr="00CC0696">
        <w:rPr>
          <w:rFonts w:ascii="UN-Abhaya" w:hAnsi="UN-Abhaya"/>
          <w:cs/>
        </w:rPr>
        <w:t xml:space="preserve"> නම්. අනිත්‍යාදිලක්‍ෂණය ඇසුරු කොට දුකෙහි තතු දැඩිලෙස සලකා බැලීම </w:t>
      </w:r>
      <w:r w:rsidRPr="00283886">
        <w:rPr>
          <w:rFonts w:ascii="UN-Abhaya" w:hAnsi="UN-Abhaya"/>
          <w:b/>
          <w:bCs/>
          <w:cs/>
        </w:rPr>
        <w:t>උපලක්ඛණා</w:t>
      </w:r>
      <w:r w:rsidRPr="00CC0696">
        <w:rPr>
          <w:rFonts w:ascii="UN-Abhaya" w:hAnsi="UN-Abhaya"/>
          <w:cs/>
        </w:rPr>
        <w:t xml:space="preserve"> නම්. අනිත්‍යාදිලක්ෂණ පුන පුනා සැලකීම </w:t>
      </w:r>
      <w:r w:rsidRPr="00283886">
        <w:rPr>
          <w:rFonts w:ascii="UN-Abhaya" w:hAnsi="UN-Abhaya"/>
          <w:b/>
          <w:bCs/>
          <w:cs/>
        </w:rPr>
        <w:t>පච්චුපලක්ඛණ</w:t>
      </w:r>
      <w:r w:rsidRPr="00CC0696">
        <w:rPr>
          <w:rFonts w:ascii="UN-Abhaya" w:hAnsi="UN-Abhaya"/>
          <w:cs/>
        </w:rPr>
        <w:t xml:space="preserve"> නම්. ජවන - නිර්‍වෙධිකා ප්‍රඥාදීන්ගේ වශයෙන් දැනීම </w:t>
      </w:r>
      <w:r w:rsidRPr="00283886">
        <w:rPr>
          <w:rFonts w:ascii="UN-Abhaya" w:hAnsi="UN-Abhaya"/>
          <w:b/>
          <w:bCs/>
          <w:cs/>
        </w:rPr>
        <w:t>පණ්ඩිච</w:t>
      </w:r>
      <w:r w:rsidR="00283886">
        <w:rPr>
          <w:rFonts w:ascii="UN-Abhaya" w:hAnsi="UN-Abhaya" w:hint="cs"/>
          <w:b/>
          <w:bCs/>
          <w:cs/>
        </w:rPr>
        <w:t>්</w:t>
      </w:r>
      <w:r w:rsidRPr="00283886">
        <w:rPr>
          <w:rFonts w:ascii="UN-Abhaya" w:hAnsi="UN-Abhaya"/>
          <w:b/>
          <w:bCs/>
          <w:cs/>
        </w:rPr>
        <w:t>ච</w:t>
      </w:r>
      <w:r w:rsidRPr="00CC0696">
        <w:rPr>
          <w:rFonts w:ascii="UN-Abhaya" w:hAnsi="UN-Abhaya"/>
          <w:cs/>
        </w:rPr>
        <w:t xml:space="preserve"> නම්. අනිත්‍යාදිලක්ෂණ විෂයයෙහි නුවණින් බැලීම </w:t>
      </w:r>
      <w:r w:rsidRPr="00283886">
        <w:rPr>
          <w:rFonts w:ascii="UN-Abhaya" w:hAnsi="UN-Abhaya"/>
          <w:b/>
          <w:bCs/>
          <w:cs/>
        </w:rPr>
        <w:t>කොසල්ල</w:t>
      </w:r>
      <w:r w:rsidRPr="00CC0696">
        <w:rPr>
          <w:rFonts w:ascii="UN-Abhaya" w:hAnsi="UN-Abhaya"/>
          <w:cs/>
        </w:rPr>
        <w:t xml:space="preserve"> නම්. අනිත්‍යාදිලක්ෂණ නො අඩු ව දැනීම </w:t>
      </w:r>
      <w:r w:rsidRPr="00360B8B">
        <w:rPr>
          <w:rFonts w:ascii="UN-Abhaya" w:hAnsi="UN-Abhaya"/>
          <w:b/>
          <w:bCs/>
          <w:cs/>
        </w:rPr>
        <w:t>නෙපුඤ්ඤ</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අනිත්‍යාදිලක්ෂණ පංචස්ක</w:t>
      </w:r>
      <w:r w:rsidR="000C0EC0">
        <w:rPr>
          <w:rFonts w:ascii="UN-Abhaya" w:hAnsi="UN-Abhaya"/>
          <w:cs/>
        </w:rPr>
        <w:t>න්‍ධ</w:t>
      </w:r>
      <w:r w:rsidRPr="00CC0696">
        <w:rPr>
          <w:rFonts w:ascii="UN-Abhaya" w:hAnsi="UN-Abhaya"/>
          <w:cs/>
        </w:rPr>
        <w:t xml:space="preserve">යෙහි නගා විභාවනය කිරීම </w:t>
      </w:r>
      <w:r w:rsidRPr="00360B8B">
        <w:rPr>
          <w:rFonts w:ascii="UN-Abhaya" w:hAnsi="UN-Abhaya"/>
          <w:b/>
          <w:bCs/>
          <w:cs/>
        </w:rPr>
        <w:t>වෙභව්‍යා</w:t>
      </w:r>
      <w:r w:rsidRPr="00CC0696">
        <w:rPr>
          <w:rFonts w:ascii="UN-Abhaya" w:hAnsi="UN-Abhaya"/>
          <w:cs/>
        </w:rPr>
        <w:t xml:space="preserve"> නම්. අනිත්‍යාදිලක්ෂණ සිතට නගා ගැණීම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චින්තා ව යමක්හට උපදී නම් උන් ලවා තිලකුණු ගැන්වීම </w:t>
      </w:r>
      <w:r w:rsidRPr="007D28C6">
        <w:rPr>
          <w:rFonts w:ascii="UN-Abhaya" w:hAnsi="UN-Abhaya"/>
          <w:b/>
          <w:bCs/>
          <w:cs/>
        </w:rPr>
        <w:t>චින්තා</w:t>
      </w:r>
      <w:r w:rsidRPr="00CC0696">
        <w:rPr>
          <w:rFonts w:ascii="UN-Abhaya" w:hAnsi="UN-Abhaya"/>
          <w:cs/>
        </w:rPr>
        <w:t xml:space="preserve"> නම්. විද්‍යාමාන වූ අනිත්‍යාදිලක්ෂණ කෙරෙහි ඇලීම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පොළොව සම ව පතළ නුවණින් අනිත්‍ය</w:t>
      </w:r>
      <w:r w:rsidR="007D28C6">
        <w:rPr>
          <w:rFonts w:ascii="UN-Abhaya" w:hAnsi="UN-Abhaya" w:hint="cs"/>
          <w:cs/>
        </w:rPr>
        <w:t>ා</w:t>
      </w:r>
      <w:r w:rsidRPr="00CC0696">
        <w:rPr>
          <w:rFonts w:ascii="UN-Abhaya" w:hAnsi="UN-Abhaya"/>
          <w:cs/>
        </w:rPr>
        <w:t xml:space="preserve">දීලක්ෂණ බැලීම </w:t>
      </w:r>
      <w:r w:rsidRPr="007D28C6">
        <w:rPr>
          <w:rFonts w:ascii="UN-Abhaya" w:hAnsi="UN-Abhaya"/>
          <w:b/>
          <w:bCs/>
          <w:cs/>
        </w:rPr>
        <w:t>භූරි</w:t>
      </w:r>
      <w:r w:rsidRPr="00CC0696">
        <w:rPr>
          <w:rFonts w:ascii="UN-Abhaya" w:hAnsi="UN-Abhaya"/>
          <w:cs/>
        </w:rPr>
        <w:t xml:space="preserve"> නම් පංචස්ක</w:t>
      </w:r>
      <w:r w:rsidR="000C0EC0">
        <w:rPr>
          <w:rFonts w:ascii="UN-Abhaya" w:hAnsi="UN-Abhaya"/>
          <w:cs/>
        </w:rPr>
        <w:t>න්‍ධ</w:t>
      </w:r>
      <w:r w:rsidRPr="00CC0696">
        <w:rPr>
          <w:rFonts w:ascii="UN-Abhaya" w:hAnsi="UN-Abhaya"/>
          <w:cs/>
        </w:rPr>
        <w:t xml:space="preserve">ය නිසා උපදනා කෙලෙස් හිංසා කරන්නී </w:t>
      </w:r>
      <w:r w:rsidRPr="00025E2A">
        <w:rPr>
          <w:rFonts w:ascii="UN-Abhaya" w:hAnsi="UN-Abhaya"/>
          <w:b/>
          <w:bCs/>
          <w:cs/>
        </w:rPr>
        <w:t>මෙධා</w:t>
      </w:r>
      <w:r w:rsidRPr="00CC0696">
        <w:rPr>
          <w:rFonts w:ascii="UN-Abhaya" w:hAnsi="UN-Abhaya"/>
          <w:cs/>
        </w:rPr>
        <w:t xml:space="preserve"> නම් අනිත්‍යාදිලක්ෂණ ප්‍රතිවේධයට නැඹුරු කරන්නී </w:t>
      </w:r>
      <w:r w:rsidRPr="00025E2A">
        <w:rPr>
          <w:rFonts w:ascii="UN-Abhaya" w:hAnsi="UN-Abhaya"/>
          <w:b/>
          <w:bCs/>
          <w:cs/>
        </w:rPr>
        <w:t>පරිණායිකා</w:t>
      </w:r>
      <w:r w:rsidRPr="00CC0696">
        <w:rPr>
          <w:rFonts w:ascii="UN-Abhaya" w:hAnsi="UN-Abhaya"/>
          <w:cs/>
        </w:rPr>
        <w:t xml:space="preserve"> නම් අනිත්‍යාදිලක්ෂණ විවිධාකාරයෙන් ද</w:t>
      </w:r>
      <w:r w:rsidR="00025E2A">
        <w:rPr>
          <w:rFonts w:ascii="UN-Abhaya" w:hAnsi="UN-Abhaya" w:hint="cs"/>
          <w:cs/>
        </w:rPr>
        <w:t>ක්</w:t>
      </w:r>
      <w:r w:rsidRPr="00CC0696">
        <w:rPr>
          <w:rFonts w:ascii="UN-Abhaya" w:hAnsi="UN-Abhaya"/>
          <w:cs/>
        </w:rPr>
        <w:t xml:space="preserve">නී </w:t>
      </w:r>
      <w:r w:rsidRPr="00025E2A">
        <w:rPr>
          <w:rFonts w:ascii="UN-Abhaya" w:hAnsi="UN-Abhaya"/>
          <w:b/>
          <w:bCs/>
          <w:cs/>
        </w:rPr>
        <w:t>විපස්සනා</w:t>
      </w:r>
      <w:r w:rsidRPr="00CC0696">
        <w:rPr>
          <w:rFonts w:ascii="UN-Abhaya" w:hAnsi="UN-Abhaya"/>
          <w:cs/>
        </w:rPr>
        <w:t xml:space="preserve"> නම්. අනිත්‍යාදිලක්ෂණ මැනැවින් දැනීම </w:t>
      </w:r>
      <w:r w:rsidRPr="00025E2A">
        <w:rPr>
          <w:rFonts w:ascii="UN-Abhaya" w:hAnsi="UN-Abhaya"/>
          <w:b/>
          <w:bCs/>
          <w:cs/>
        </w:rPr>
        <w:t>සම්පජඤ්ඤ</w:t>
      </w:r>
      <w:r w:rsidRPr="00CC0696">
        <w:rPr>
          <w:rFonts w:ascii="UN-Abhaya" w:hAnsi="UN-Abhaya"/>
          <w:cs/>
        </w:rPr>
        <w:t xml:space="preserve"> නම්. අනිත්‍යාදිලක්ෂණ මැනැවින් දැන එහි මුළානොවීම </w:t>
      </w:r>
      <w:r w:rsidRPr="00025E2A">
        <w:rPr>
          <w:rFonts w:ascii="UN-Abhaya" w:hAnsi="UN-Abhaya"/>
          <w:b/>
          <w:bCs/>
          <w:cs/>
        </w:rPr>
        <w:t>අම</w:t>
      </w:r>
      <w:r w:rsidR="00025E2A">
        <w:rPr>
          <w:rFonts w:ascii="UN-Abhaya" w:hAnsi="UN-Abhaya" w:hint="cs"/>
          <w:b/>
          <w:bCs/>
          <w:cs/>
        </w:rPr>
        <w:t>ො</w:t>
      </w:r>
      <w:r w:rsidRPr="00025E2A">
        <w:rPr>
          <w:rFonts w:ascii="UN-Abhaya" w:hAnsi="UN-Abhaya"/>
          <w:b/>
          <w:bCs/>
          <w:cs/>
        </w:rPr>
        <w:t>හ</w:t>
      </w:r>
      <w:r w:rsidRPr="00CC0696">
        <w:rPr>
          <w:rFonts w:ascii="UN-Abhaya" w:hAnsi="UN-Abhaya"/>
          <w:cs/>
        </w:rPr>
        <w:t xml:space="preserve"> නම්. අනිත්‍යාදිලක්ෂණ නියම තතු විසින් දැනීම </w:t>
      </w:r>
      <w:r w:rsidRPr="00025E2A">
        <w:rPr>
          <w:rFonts w:ascii="UN-Abhaya" w:hAnsi="UN-Abhaya"/>
          <w:b/>
          <w:bCs/>
          <w:cs/>
        </w:rPr>
        <w:t>පඤ්ඤා</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එහිලා </w:t>
      </w:r>
      <w:r w:rsidRPr="00CC0696">
        <w:rPr>
          <w:rFonts w:ascii="UN-Abhaya" w:hAnsi="UN-Abhaya"/>
          <w:cs/>
        </w:rPr>
        <w:lastRenderedPageBreak/>
        <w:t xml:space="preserve">ආධිපත්‍යය දරන්නේ </w:t>
      </w:r>
      <w:r w:rsidRPr="00025E2A">
        <w:rPr>
          <w:rFonts w:ascii="UN-Abhaya" w:hAnsi="UN-Abhaya"/>
          <w:b/>
          <w:bCs/>
          <w:cs/>
        </w:rPr>
        <w:t>පඤ්ඤි</w:t>
      </w:r>
      <w:r w:rsidR="00863404" w:rsidRPr="00025E2A">
        <w:rPr>
          <w:rFonts w:ascii="UN-Abhaya" w:hAnsi="UN-Abhaya"/>
          <w:b/>
          <w:bCs/>
          <w:cs/>
        </w:rPr>
        <w:t>න්‍ද්‍රි</w:t>
      </w:r>
      <w:r w:rsidRPr="00025E2A">
        <w:rPr>
          <w:rFonts w:ascii="UN-Abhaya" w:hAnsi="UN-Abhaya"/>
          <w:b/>
          <w:bCs/>
          <w:cs/>
        </w:rPr>
        <w:t>ය</w:t>
      </w:r>
      <w:r w:rsidRPr="00CC0696">
        <w:rPr>
          <w:rFonts w:ascii="UN-Abhaya" w:hAnsi="UN-Abhaya"/>
          <w:cs/>
        </w:rPr>
        <w:t xml:space="preserve"> නම්. අවිද්‍යාව නිසා අනිත්‍යාදීන් කෙරෙහි නො සැලෙන්නේ </w:t>
      </w:r>
      <w:r w:rsidRPr="00025E2A">
        <w:rPr>
          <w:rFonts w:ascii="UN-Abhaya" w:hAnsi="UN-Abhaya"/>
          <w:b/>
          <w:bCs/>
          <w:cs/>
        </w:rPr>
        <w:t>පඤ්ඤාබල</w:t>
      </w:r>
      <w:r w:rsidRPr="00CC0696">
        <w:rPr>
          <w:rFonts w:ascii="UN-Abhaya" w:hAnsi="UN-Abhaya"/>
          <w:cs/>
        </w:rPr>
        <w:t xml:space="preserve"> නම්. කෙලෙස් සිඳලීමෙහිලා ප්‍රඥාව ම ශස්ත්‍රයක් වැනි ව සිටියා </w:t>
      </w:r>
      <w:r w:rsidRPr="00025E2A">
        <w:rPr>
          <w:rFonts w:ascii="UN-Abhaya" w:hAnsi="UN-Abhaya"/>
          <w:b/>
          <w:bCs/>
          <w:cs/>
        </w:rPr>
        <w:t>පඤ්ඤාසත්‍ථ</w:t>
      </w:r>
      <w:r w:rsidRPr="00CC0696">
        <w:rPr>
          <w:rFonts w:ascii="UN-Abhaya" w:hAnsi="UN-Abhaya"/>
          <w:cs/>
        </w:rPr>
        <w:t xml:space="preserve"> නම්</w:t>
      </w:r>
      <w:r w:rsidR="00025E2A">
        <w:rPr>
          <w:rFonts w:ascii="UN-Abhaya" w:hAnsi="UN-Abhaya" w:hint="cs"/>
          <w:cs/>
        </w:rPr>
        <w:t>.</w:t>
      </w:r>
      <w:r w:rsidRPr="00CC0696">
        <w:rPr>
          <w:rFonts w:ascii="UN-Abhaya" w:hAnsi="UN-Abhaya"/>
          <w:cs/>
        </w:rPr>
        <w:t xml:space="preserve"> හැම කෙලෙස් බල ඔබා අතිශයින් නැගී සිටි බැවින් ප්‍රඥාව ම පහයක් වැනිව සිටියා </w:t>
      </w:r>
      <w:r w:rsidRPr="00025E2A">
        <w:rPr>
          <w:rFonts w:ascii="UN-Abhaya" w:hAnsi="UN-Abhaya"/>
          <w:b/>
          <w:bCs/>
          <w:cs/>
        </w:rPr>
        <w:t>පඤ්ඤාපාසාද</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 xml:space="preserve">අනිත්‍යාදීන් මැනැවින් මෙහි ආලෝකයක් වැනි ව සිටියා </w:t>
      </w:r>
      <w:r w:rsidRPr="00025E2A">
        <w:rPr>
          <w:rFonts w:ascii="UN-Abhaya" w:hAnsi="UN-Abhaya"/>
          <w:b/>
          <w:bCs/>
          <w:cs/>
        </w:rPr>
        <w:t>පඤ්ඤාආලොක</w:t>
      </w:r>
      <w:r w:rsidRPr="00CC0696">
        <w:rPr>
          <w:rFonts w:ascii="UN-Abhaya" w:hAnsi="UN-Abhaya"/>
          <w:cs/>
        </w:rPr>
        <w:t xml:space="preserve"> නම්. එහි ම අවභාසයක් මෙන් සිටියා </w:t>
      </w:r>
      <w:r w:rsidRPr="00025E2A">
        <w:rPr>
          <w:rFonts w:ascii="UN-Abhaya" w:hAnsi="UN-Abhaya"/>
          <w:b/>
          <w:bCs/>
          <w:cs/>
        </w:rPr>
        <w:t>පඤ්ඤ</w:t>
      </w:r>
      <w:r w:rsidR="00025E2A" w:rsidRPr="00025E2A">
        <w:rPr>
          <w:rFonts w:ascii="UN-Abhaya" w:hAnsi="UN-Abhaya" w:hint="cs"/>
          <w:b/>
          <w:bCs/>
          <w:cs/>
        </w:rPr>
        <w:t>ා</w:t>
      </w:r>
      <w:r w:rsidRPr="00025E2A">
        <w:rPr>
          <w:rFonts w:ascii="UN-Abhaya" w:hAnsi="UN-Abhaya"/>
          <w:b/>
          <w:bCs/>
          <w:cs/>
        </w:rPr>
        <w:t>ඕභාස</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 xml:space="preserve">අනිත්‍යාදීන් විෂයයෙහි පහනක් මෙන් සිටියා </w:t>
      </w:r>
      <w:r w:rsidRPr="00025E2A">
        <w:rPr>
          <w:rFonts w:ascii="UN-Abhaya" w:hAnsi="UN-Abhaya"/>
          <w:b/>
          <w:bCs/>
          <w:cs/>
        </w:rPr>
        <w:t>පඤ්ඤාපජ්ජොත</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රතිජනනා</w:t>
      </w:r>
      <w:r w:rsidR="00025E2A">
        <w:rPr>
          <w:rFonts w:ascii="UN-Abhaya" w:hAnsi="UN-Abhaya" w:hint="cs"/>
          <w:cs/>
        </w:rPr>
        <w:t>ර්‍</w:t>
      </w:r>
      <w:r w:rsidR="00025E2A" w:rsidRPr="00F554CF">
        <w:rPr>
          <w:rFonts w:ascii="UN-Abhaya" w:hAnsi="UN-Abhaya"/>
          <w:cs/>
        </w:rPr>
        <w:t>ත්‍ථ</w:t>
      </w:r>
      <w:r w:rsidR="00025E2A">
        <w:rPr>
          <w:rFonts w:ascii="UN-Abhaya" w:hAnsi="UN-Abhaya" w:hint="cs"/>
          <w:cs/>
        </w:rPr>
        <w:t>ා</w:t>
      </w:r>
      <w:r w:rsidRPr="00CC0696">
        <w:rPr>
          <w:rFonts w:ascii="UN-Abhaya" w:hAnsi="UN-Abhaya"/>
          <w:cs/>
        </w:rPr>
        <w:t xml:space="preserve">දියෙන් රුවනක් මෙන් සිටියා </w:t>
      </w:r>
      <w:r w:rsidRPr="00025E2A">
        <w:rPr>
          <w:rFonts w:ascii="UN-Abhaya" w:hAnsi="UN-Abhaya"/>
          <w:b/>
          <w:bCs/>
          <w:cs/>
        </w:rPr>
        <w:t>පඤ්ඤාරතන</w:t>
      </w:r>
      <w:r w:rsidRPr="00CC0696">
        <w:rPr>
          <w:rFonts w:ascii="UN-Abhaya" w:hAnsi="UN-Abhaya"/>
          <w:cs/>
        </w:rPr>
        <w:t xml:space="preserve"> නම්. මේ </w:t>
      </w:r>
      <w:r w:rsidR="00025E2A">
        <w:rPr>
          <w:rFonts w:ascii="UN-Abhaya" w:hAnsi="UN-Abhaya" w:hint="cs"/>
          <w:cs/>
        </w:rPr>
        <w:t>ඒ</w:t>
      </w:r>
      <w:r w:rsidRPr="00CC0696">
        <w:rPr>
          <w:rFonts w:ascii="UN-Abhaya" w:hAnsi="UN-Abhaya"/>
          <w:cs/>
        </w:rPr>
        <w:t xml:space="preserve"> පදයන්ගේ ඉතා කෙටි අරුත් ය. </w:t>
      </w:r>
    </w:p>
    <w:p w14:paraId="4C61B3DF" w14:textId="7BA67D54" w:rsidR="00CC0696" w:rsidRPr="00CC0696" w:rsidRDefault="00CC0696" w:rsidP="00F32E51">
      <w:pPr>
        <w:spacing w:line="276" w:lineRule="auto"/>
        <w:rPr>
          <w:rFonts w:ascii="UN-Abhaya" w:hAnsi="UN-Abhaya"/>
        </w:rPr>
      </w:pPr>
      <w:r w:rsidRPr="00CC0696">
        <w:rPr>
          <w:rFonts w:ascii="UN-Abhaya" w:hAnsi="UN-Abhaya"/>
          <w:cs/>
        </w:rPr>
        <w:t>මේ හැම පදයෙකින් කියන ලද්දී දුඃඛසත්‍යවිෂයයෙහි පැවැති ප්‍රඥා ය. මෙසේ දුඃඛසත්‍යඥානය පදසමූහයකින් විවෘත කරණ ලද්දේ අනෙකකු අන්ලෙසකින් අනෙකෙකුන් අ</w:t>
      </w:r>
      <w:r w:rsidR="00025E2A">
        <w:rPr>
          <w:rFonts w:ascii="UN-Abhaya" w:hAnsi="UN-Abhaya" w:hint="cs"/>
          <w:cs/>
        </w:rPr>
        <w:t>න්</w:t>
      </w:r>
      <w:r w:rsidRPr="00CC0696">
        <w:rPr>
          <w:rFonts w:ascii="UN-Abhaya" w:hAnsi="UN-Abhaya"/>
          <w:cs/>
        </w:rPr>
        <w:t>ලෙසකින් යන ඈලෙසින් පංචස්ක</w:t>
      </w:r>
      <w:r w:rsidR="000C0EC0">
        <w:rPr>
          <w:rFonts w:ascii="UN-Abhaya" w:hAnsi="UN-Abhaya"/>
          <w:cs/>
        </w:rPr>
        <w:t>න්‍ධ</w:t>
      </w:r>
      <w:r w:rsidRPr="00CC0696">
        <w:rPr>
          <w:rFonts w:ascii="UN-Abhaya" w:hAnsi="UN-Abhaya"/>
          <w:cs/>
        </w:rPr>
        <w:t>ය පිළිබඳ අනිත්‍යාදිලක්‍ෂණ අවබ</w:t>
      </w:r>
      <w:r w:rsidR="00025E2A">
        <w:rPr>
          <w:rFonts w:ascii="UN-Abhaya" w:hAnsi="UN-Abhaya" w:hint="cs"/>
          <w:cs/>
        </w:rPr>
        <w:t>ෝ</w:t>
      </w:r>
      <w:r w:rsidRPr="00CC0696">
        <w:rPr>
          <w:rFonts w:ascii="UN-Abhaya" w:hAnsi="UN-Abhaya"/>
          <w:cs/>
        </w:rPr>
        <w:t xml:space="preserve">ධ කරණ බැවින් විවිධාකාරයෙන් භින්න වූ </w:t>
      </w:r>
      <w:r w:rsidR="00130D64">
        <w:rPr>
          <w:rFonts w:ascii="UN-Abhaya" w:hAnsi="UN-Abhaya"/>
          <w:cs/>
        </w:rPr>
        <w:t>ලෝකය</w:t>
      </w:r>
      <w:r w:rsidRPr="00CC0696">
        <w:rPr>
          <w:rFonts w:ascii="UN-Abhaya" w:hAnsi="UN-Abhaya"/>
          <w:cs/>
        </w:rPr>
        <w:t xml:space="preserve"> බලා ය. මේ පාලිසූත්‍රයෙහි ධම්මවිචය - අමෝහ ශබ්ද දෙක දෙ තැනක යෙදී සිටියේ ය. අමෝහය ම</w:t>
      </w:r>
      <w:r w:rsidR="00025E2A">
        <w:rPr>
          <w:rFonts w:ascii="UN-Abhaya" w:hAnsi="UN-Abhaya" w:hint="cs"/>
          <w:cs/>
        </w:rPr>
        <w:t>ෝ</w:t>
      </w:r>
      <w:r w:rsidRPr="00CC0696">
        <w:rPr>
          <w:rFonts w:ascii="UN-Abhaya" w:hAnsi="UN-Abhaya"/>
          <w:cs/>
        </w:rPr>
        <w:t>හයට ප්‍රතිපක්ෂභාවයෙන් ආයේ ය. එහෙයින් යම් මේ ම</w:t>
      </w:r>
      <w:r w:rsidR="00025E2A">
        <w:rPr>
          <w:rFonts w:ascii="UN-Abhaya" w:hAnsi="UN-Abhaya" w:hint="cs"/>
          <w:cs/>
        </w:rPr>
        <w:t>ෝ</w:t>
      </w:r>
      <w:r w:rsidRPr="00CC0696">
        <w:rPr>
          <w:rFonts w:ascii="UN-Abhaya" w:hAnsi="UN-Abhaya"/>
          <w:cs/>
        </w:rPr>
        <w:t>හයෙක් වේ ද</w:t>
      </w:r>
      <w:r w:rsidRPr="00CC0696">
        <w:rPr>
          <w:rFonts w:ascii="UN-Abhaya" w:hAnsi="UN-Abhaya"/>
        </w:rPr>
        <w:t xml:space="preserve">, </w:t>
      </w:r>
      <w:r w:rsidRPr="00CC0696">
        <w:rPr>
          <w:rFonts w:ascii="UN-Abhaya" w:hAnsi="UN-Abhaya"/>
          <w:cs/>
        </w:rPr>
        <w:t xml:space="preserve">එය හුදෙක් මෝහයෙන් අන්‍ය වූ ධර්‍මයෙක් නො වේ. </w:t>
      </w:r>
      <w:r w:rsidR="00E909F0">
        <w:rPr>
          <w:rFonts w:ascii="UN-Abhaya" w:hAnsi="UN-Abhaya"/>
          <w:cs/>
        </w:rPr>
        <w:t>මෝහ</w:t>
      </w:r>
      <w:r w:rsidRPr="00CC0696">
        <w:rPr>
          <w:rFonts w:ascii="UN-Abhaya" w:hAnsi="UN-Abhaya"/>
          <w:cs/>
        </w:rPr>
        <w:t>යට ප්‍රතිපක්ෂ වූ ධ</w:t>
      </w:r>
      <w:r w:rsidR="00142DDD">
        <w:rPr>
          <w:rFonts w:ascii="UN-Abhaya" w:hAnsi="UN-Abhaya"/>
          <w:cs/>
        </w:rPr>
        <w:t>ර්‍</w:t>
      </w:r>
      <w:r w:rsidRPr="00CC0696">
        <w:rPr>
          <w:rFonts w:ascii="UN-Abhaya" w:hAnsi="UN-Abhaya"/>
          <w:cs/>
        </w:rPr>
        <w:t xml:space="preserve">මවිචය යි කියන අමෝහය ම මෙහි අදහස් කරණ ලද්දේ ය. </w:t>
      </w:r>
    </w:p>
    <w:p w14:paraId="5B3E4ABA" w14:textId="0FDB4563" w:rsidR="00CC0696" w:rsidRPr="00CC0696" w:rsidRDefault="00CC0696" w:rsidP="00F32E51">
      <w:pPr>
        <w:spacing w:line="276" w:lineRule="auto"/>
        <w:rPr>
          <w:rFonts w:ascii="UN-Abhaya" w:hAnsi="UN-Abhaya"/>
        </w:rPr>
      </w:pPr>
      <w:r w:rsidRPr="00025E2A">
        <w:rPr>
          <w:rFonts w:ascii="UN-Abhaya" w:hAnsi="UN-Abhaya"/>
          <w:b/>
          <w:bCs/>
          <w:cs/>
        </w:rPr>
        <w:t>දු</w:t>
      </w:r>
      <w:r w:rsidR="008522C1">
        <w:rPr>
          <w:rFonts w:ascii="UN-Abhaya" w:hAnsi="UN-Abhaya"/>
          <w:b/>
          <w:bCs/>
          <w:cs/>
        </w:rPr>
        <w:t>ක්ඛ</w:t>
      </w:r>
      <w:r w:rsidRPr="00025E2A">
        <w:rPr>
          <w:rFonts w:ascii="UN-Abhaya" w:hAnsi="UN-Abhaya"/>
          <w:b/>
          <w:bCs/>
          <w:cs/>
        </w:rPr>
        <w:t>සමුදය</w:t>
      </w:r>
      <w:r w:rsidR="00025E2A">
        <w:rPr>
          <w:rFonts w:ascii="UN-Abhaya" w:hAnsi="UN-Abhaya" w:hint="cs"/>
          <w:b/>
          <w:bCs/>
          <w:cs/>
        </w:rPr>
        <w:t>ෙ</w:t>
      </w:r>
      <w:r w:rsidRPr="00025E2A">
        <w:rPr>
          <w:rFonts w:ascii="UN-Abhaya" w:hAnsi="UN-Abhaya"/>
          <w:b/>
          <w:bCs/>
          <w:cs/>
        </w:rPr>
        <w:t xml:space="preserve"> ඤාණ</w:t>
      </w:r>
      <w:r w:rsidRPr="00CC0696">
        <w:rPr>
          <w:rFonts w:ascii="UN-Abhaya" w:hAnsi="UN-Abhaya"/>
          <w:cs/>
        </w:rPr>
        <w:t xml:space="preserve"> නම්:- </w:t>
      </w:r>
    </w:p>
    <w:p w14:paraId="7FC59DCE" w14:textId="5854BBEC" w:rsidR="00CC0696" w:rsidRPr="00CC0696" w:rsidRDefault="00CC0696" w:rsidP="00F32E51">
      <w:pPr>
        <w:spacing w:line="276" w:lineRule="auto"/>
        <w:rPr>
          <w:rFonts w:ascii="UN-Abhaya" w:hAnsi="UN-Abhaya"/>
        </w:rPr>
      </w:pPr>
      <w:r w:rsidRPr="00025E2A">
        <w:rPr>
          <w:rFonts w:ascii="UN-Abhaya" w:hAnsi="UN-Abhaya"/>
          <w:b/>
          <w:bCs/>
        </w:rPr>
        <w:t>“</w:t>
      </w:r>
      <w:r w:rsidRPr="00025E2A">
        <w:rPr>
          <w:rFonts w:ascii="UN-Abhaya" w:hAnsi="UN-Abhaya"/>
          <w:b/>
          <w:bCs/>
          <w:cs/>
        </w:rPr>
        <w:t>දුක්ඛසමුදයං ආරබ්භ යා උපපජ්ජති පඤ්ඤා -පෙ- සම්මා දිට්ඨි</w:t>
      </w:r>
      <w:r w:rsidRPr="00025E2A">
        <w:rPr>
          <w:rFonts w:ascii="UN-Abhaya" w:hAnsi="UN-Abhaya"/>
          <w:b/>
          <w:bCs/>
        </w:rPr>
        <w:t>”</w:t>
      </w:r>
      <w:r w:rsidRPr="00CC0696">
        <w:rPr>
          <w:rFonts w:ascii="UN-Abhaya" w:hAnsi="UN-Abhaya"/>
        </w:rPr>
        <w:t xml:space="preserve"> </w:t>
      </w:r>
      <w:r w:rsidRPr="00CC0696">
        <w:rPr>
          <w:rFonts w:ascii="UN-Abhaya" w:hAnsi="UN-Abhaya"/>
          <w:cs/>
        </w:rPr>
        <w:t>යනු ආගම බැවින් දුක්ඛ සමුදය පිළිබඳ දතයුතු තාක් කරුණු ඇති තාක් වගවිභාග දුක්ඛසමුදය පිළිබඳ රැස්කිරීම -</w:t>
      </w:r>
      <w:r w:rsidR="001A6556">
        <w:rPr>
          <w:rFonts w:ascii="UN-Abhaya" w:hAnsi="UN-Abhaya" w:hint="cs"/>
          <w:cs/>
        </w:rPr>
        <w:t xml:space="preserve"> </w:t>
      </w:r>
      <w:r w:rsidRPr="00CC0696">
        <w:rPr>
          <w:rFonts w:ascii="UN-Abhaya" w:hAnsi="UN-Abhaya"/>
          <w:cs/>
        </w:rPr>
        <w:t>හේතු</w:t>
      </w:r>
      <w:r w:rsidR="001A6556">
        <w:rPr>
          <w:rFonts w:ascii="UN-Abhaya" w:hAnsi="UN-Abhaya" w:hint="cs"/>
          <w:cs/>
        </w:rPr>
        <w:t xml:space="preserve"> </w:t>
      </w:r>
      <w:r w:rsidRPr="00CC0696">
        <w:rPr>
          <w:rFonts w:ascii="UN-Abhaya" w:hAnsi="UN-Abhaya"/>
          <w:cs/>
        </w:rPr>
        <w:t>-</w:t>
      </w:r>
      <w:r w:rsidR="001A6556">
        <w:rPr>
          <w:rFonts w:ascii="UN-Abhaya" w:hAnsi="UN-Abhaya" w:hint="cs"/>
          <w:cs/>
        </w:rPr>
        <w:t xml:space="preserve"> </w:t>
      </w:r>
      <w:r w:rsidRPr="00CC0696">
        <w:rPr>
          <w:rFonts w:ascii="UN-Abhaya" w:hAnsi="UN-Abhaya"/>
          <w:cs/>
        </w:rPr>
        <w:t>යෙදීම</w:t>
      </w:r>
      <w:r w:rsidR="001A6556">
        <w:rPr>
          <w:rFonts w:ascii="UN-Abhaya" w:hAnsi="UN-Abhaya" w:hint="cs"/>
          <w:cs/>
        </w:rPr>
        <w:t xml:space="preserve"> -</w:t>
      </w:r>
      <w:r w:rsidRPr="00CC0696">
        <w:rPr>
          <w:rFonts w:ascii="UN-Abhaya" w:hAnsi="UN-Abhaya"/>
          <w:cs/>
        </w:rPr>
        <w:t xml:space="preserve"> බාධා කිරීම යන ආයුහන - නිදාන - සංය</w:t>
      </w:r>
      <w:r w:rsidR="001A6556">
        <w:rPr>
          <w:rFonts w:ascii="UN-Abhaya" w:hAnsi="UN-Abhaya" w:hint="cs"/>
          <w:cs/>
        </w:rPr>
        <w:t>ෝ</w:t>
      </w:r>
      <w:r w:rsidRPr="00CC0696">
        <w:rPr>
          <w:rFonts w:ascii="UN-Abhaya" w:hAnsi="UN-Abhaya"/>
          <w:cs/>
        </w:rPr>
        <w:t>ග - පලිබ</w:t>
      </w:r>
      <w:r w:rsidR="001A6556">
        <w:rPr>
          <w:rFonts w:ascii="UN-Abhaya" w:hAnsi="UN-Abhaya" w:hint="cs"/>
          <w:cs/>
        </w:rPr>
        <w:t>ෝ</w:t>
      </w:r>
      <w:r w:rsidRPr="00CC0696">
        <w:rPr>
          <w:rFonts w:ascii="UN-Abhaya" w:hAnsi="UN-Abhaya"/>
          <w:cs/>
        </w:rPr>
        <w:t>ධ</w:t>
      </w:r>
      <w:r w:rsidR="001A6556">
        <w:rPr>
          <w:rFonts w:ascii="UN-Abhaya" w:hAnsi="UN-Abhaya" w:hint="cs"/>
          <w:cs/>
        </w:rPr>
        <w:t xml:space="preserve"> </w:t>
      </w:r>
      <w:r w:rsidRPr="00CC0696">
        <w:rPr>
          <w:rFonts w:ascii="UN-Abhaya" w:hAnsi="UN-Abhaya"/>
          <w:cs/>
        </w:rPr>
        <w:t xml:space="preserve">ස්වභාවයන් එකකුත් නො හැර විපරීත නො කොට නො වෙනස් කොට දැනීම ය. </w:t>
      </w:r>
    </w:p>
    <w:p w14:paraId="5B43D8AD" w14:textId="77777777" w:rsidR="00CC0696" w:rsidRPr="00CC0696" w:rsidRDefault="00CC0696" w:rsidP="00F32E51">
      <w:pPr>
        <w:spacing w:line="276" w:lineRule="auto"/>
        <w:rPr>
          <w:rFonts w:ascii="UN-Abhaya" w:hAnsi="UN-Abhaya"/>
        </w:rPr>
      </w:pPr>
      <w:r w:rsidRPr="00CC0696">
        <w:rPr>
          <w:rFonts w:ascii="UN-Abhaya" w:hAnsi="UN-Abhaya"/>
          <w:cs/>
        </w:rPr>
        <w:t xml:space="preserve">දුක් හට ගැණීම ඇරැබ දුක් හට ගැණීම අරමුණු කොට දුක් හට ගැණීමෙහි තතු හැමතින් ප්‍රකට කිරීම් විසින් පහළ වන ප්‍රඥාචෛතසිකය දුක්ඛසමුදයඤාණය යි කියන ලද්දේ ය. දුඃඛ සමුදයඥානය වඩාලාත් ගන්වනු පිණිස යෙදුනු පදයන්ගේ අරුත් යට කී ලෙසින් දතයුතු ය. </w:t>
      </w:r>
    </w:p>
    <w:p w14:paraId="54DC53F7" w14:textId="111BEA71" w:rsidR="00CC0696" w:rsidRPr="00CC0696" w:rsidRDefault="00CC0696" w:rsidP="00F32E51">
      <w:pPr>
        <w:spacing w:line="276" w:lineRule="auto"/>
        <w:rPr>
          <w:rFonts w:ascii="UN-Abhaya" w:hAnsi="UN-Abhaya"/>
        </w:rPr>
      </w:pPr>
      <w:r w:rsidRPr="001A6556">
        <w:rPr>
          <w:rFonts w:ascii="UN-Abhaya" w:hAnsi="UN-Abhaya"/>
          <w:b/>
          <w:bCs/>
          <w:cs/>
        </w:rPr>
        <w:t>දුක්ඛනිර</w:t>
      </w:r>
      <w:r w:rsidR="001A6556">
        <w:rPr>
          <w:rFonts w:ascii="UN-Abhaya" w:hAnsi="UN-Abhaya" w:hint="cs"/>
          <w:b/>
          <w:bCs/>
          <w:cs/>
        </w:rPr>
        <w:t>ො</w:t>
      </w:r>
      <w:r w:rsidRPr="001A6556">
        <w:rPr>
          <w:rFonts w:ascii="UN-Abhaya" w:hAnsi="UN-Abhaya"/>
          <w:b/>
          <w:bCs/>
          <w:cs/>
        </w:rPr>
        <w:t>ධෙ ඤාණ</w:t>
      </w:r>
      <w:r w:rsidRPr="00CC0696">
        <w:rPr>
          <w:rFonts w:ascii="UN-Abhaya" w:hAnsi="UN-Abhaya"/>
          <w:cs/>
        </w:rPr>
        <w:t xml:space="preserve"> නම්: </w:t>
      </w:r>
    </w:p>
    <w:p w14:paraId="238E12E2" w14:textId="3732B393" w:rsidR="00CC0696" w:rsidRPr="00CC0696" w:rsidRDefault="00CC0696" w:rsidP="00F32E51">
      <w:pPr>
        <w:spacing w:line="276" w:lineRule="auto"/>
        <w:rPr>
          <w:rFonts w:ascii="UN-Abhaya" w:hAnsi="UN-Abhaya"/>
        </w:rPr>
      </w:pPr>
      <w:r w:rsidRPr="007B4D82">
        <w:rPr>
          <w:rFonts w:ascii="UN-Abhaya" w:hAnsi="UN-Abhaya"/>
          <w:b/>
          <w:bCs/>
        </w:rPr>
        <w:t>“</w:t>
      </w:r>
      <w:r w:rsidRPr="007B4D82">
        <w:rPr>
          <w:rFonts w:ascii="UN-Abhaya" w:hAnsi="UN-Abhaya"/>
          <w:b/>
          <w:bCs/>
          <w:cs/>
        </w:rPr>
        <w:t>දුක්ඛනිර</w:t>
      </w:r>
      <w:r w:rsidR="002F5C4D">
        <w:rPr>
          <w:rFonts w:ascii="UN-Abhaya" w:hAnsi="UN-Abhaya" w:hint="cs"/>
          <w:b/>
          <w:bCs/>
          <w:cs/>
        </w:rPr>
        <w:t>ො</w:t>
      </w:r>
      <w:r w:rsidRPr="007B4D82">
        <w:rPr>
          <w:rFonts w:ascii="UN-Abhaya" w:hAnsi="UN-Abhaya"/>
          <w:b/>
          <w:bCs/>
          <w:cs/>
        </w:rPr>
        <w:t>ධං ආරබ්භ යා උප්පජ්ජති පඤ්ඤා -පෙ- සම්මා දිට්ඨි</w:t>
      </w:r>
      <w:r w:rsidRPr="007B4D82">
        <w:rPr>
          <w:rFonts w:ascii="UN-Abhaya" w:hAnsi="UN-Abhaya"/>
          <w:b/>
          <w:bCs/>
        </w:rPr>
        <w:t>”</w:t>
      </w:r>
      <w:r w:rsidR="00014ECB">
        <w:rPr>
          <w:rFonts w:ascii="UN-Abhaya" w:hAnsi="UN-Abhaya"/>
        </w:rPr>
        <w:t xml:space="preserve"> </w:t>
      </w:r>
      <w:r w:rsidRPr="00CC0696">
        <w:rPr>
          <w:rFonts w:ascii="UN-Abhaya" w:hAnsi="UN-Abhaya"/>
          <w:cs/>
        </w:rPr>
        <w:t>යනු ආගම බැවින් දුක්ඛනිර</w:t>
      </w:r>
      <w:r w:rsidR="002F5C4D">
        <w:rPr>
          <w:rFonts w:ascii="UN-Abhaya" w:hAnsi="UN-Abhaya" w:hint="cs"/>
          <w:cs/>
        </w:rPr>
        <w:t>ෝ</w:t>
      </w:r>
      <w:r w:rsidRPr="00CC0696">
        <w:rPr>
          <w:rFonts w:ascii="UN-Abhaya" w:hAnsi="UN-Abhaya"/>
          <w:cs/>
        </w:rPr>
        <w:t>ධය පිළිබඳ දතයුතු තාක් කරුණු ඇති තාක් ධ</w:t>
      </w:r>
      <w:r w:rsidR="00142DDD">
        <w:rPr>
          <w:rFonts w:ascii="UN-Abhaya" w:hAnsi="UN-Abhaya"/>
          <w:cs/>
        </w:rPr>
        <w:t>ර්‍</w:t>
      </w:r>
      <w:r w:rsidRPr="00CC0696">
        <w:rPr>
          <w:rFonts w:ascii="UN-Abhaya" w:hAnsi="UN-Abhaya"/>
          <w:cs/>
        </w:rPr>
        <w:t>මයන්</w:t>
      </w:r>
      <w:r w:rsidRPr="00CC0696">
        <w:rPr>
          <w:rFonts w:ascii="UN-Abhaya" w:hAnsi="UN-Abhaya"/>
        </w:rPr>
        <w:t xml:space="preserve">, </w:t>
      </w:r>
      <w:r w:rsidRPr="00CC0696">
        <w:rPr>
          <w:rFonts w:ascii="UN-Abhaya" w:hAnsi="UN-Abhaya"/>
          <w:cs/>
        </w:rPr>
        <w:t>දුක්ඛනිර</w:t>
      </w:r>
      <w:r w:rsidR="002F5C4D">
        <w:rPr>
          <w:rFonts w:ascii="UN-Abhaya" w:hAnsi="UN-Abhaya" w:hint="cs"/>
          <w:cs/>
        </w:rPr>
        <w:t>ෝ</w:t>
      </w:r>
      <w:r w:rsidRPr="00CC0696">
        <w:rPr>
          <w:rFonts w:ascii="UN-Abhaya" w:hAnsi="UN-Abhaya"/>
          <w:cs/>
        </w:rPr>
        <w:t xml:space="preserve">ධය පිළිබඳ මිදීම - පිළියෙල නො කිරීම - නො මැරීම - වෙන් ව සිටීම යන නිස්සරණ - අසඞ්ඛත </w:t>
      </w:r>
      <w:r w:rsidR="002F5C4D">
        <w:rPr>
          <w:rFonts w:ascii="UN-Abhaya" w:hAnsi="UN-Abhaya" w:hint="cs"/>
          <w:cs/>
        </w:rPr>
        <w:t xml:space="preserve">- </w:t>
      </w:r>
      <w:r w:rsidRPr="00CC0696">
        <w:rPr>
          <w:rFonts w:ascii="UN-Abhaya" w:hAnsi="UN-Abhaya"/>
          <w:cs/>
        </w:rPr>
        <w:t>අමත - විව</w:t>
      </w:r>
      <w:r w:rsidR="002F5C4D">
        <w:rPr>
          <w:rFonts w:ascii="UN-Abhaya" w:hAnsi="UN-Abhaya" w:hint="cs"/>
          <w:cs/>
        </w:rPr>
        <w:t>ේ</w:t>
      </w:r>
      <w:r w:rsidRPr="00CC0696">
        <w:rPr>
          <w:rFonts w:ascii="UN-Abhaya" w:hAnsi="UN-Abhaya"/>
          <w:cs/>
        </w:rPr>
        <w:t>ක</w:t>
      </w:r>
      <w:r w:rsidR="002F5C4D">
        <w:rPr>
          <w:rFonts w:ascii="UN-Abhaya" w:hAnsi="UN-Abhaya" w:hint="cs"/>
          <w:cs/>
        </w:rPr>
        <w:t xml:space="preserve"> </w:t>
      </w:r>
      <w:r w:rsidRPr="00CC0696">
        <w:rPr>
          <w:rFonts w:ascii="UN-Abhaya" w:hAnsi="UN-Abhaya"/>
          <w:cs/>
        </w:rPr>
        <w:t xml:space="preserve">ස්වභාවයන් දැනීම ය. </w:t>
      </w:r>
    </w:p>
    <w:p w14:paraId="0E1FD062" w14:textId="77777777" w:rsidR="002F5C4D" w:rsidRDefault="00CC0696" w:rsidP="00F32E51">
      <w:pPr>
        <w:spacing w:line="276" w:lineRule="auto"/>
        <w:rPr>
          <w:rFonts w:ascii="UN-Abhaya" w:hAnsi="UN-Abhaya"/>
        </w:rPr>
      </w:pPr>
      <w:r w:rsidRPr="00CC0696">
        <w:rPr>
          <w:rFonts w:ascii="UN-Abhaya" w:hAnsi="UN-Abhaya"/>
          <w:cs/>
        </w:rPr>
        <w:t>දුක් සන්සිඳීම ඇරැබ දුක්සන්සිඳීම අරමුණු කොට දුක් සන්සිඳීමෙහි තතු හැමතින් ප්‍රකට කිරීම් විසින් පහළ වන ප්‍රඥා චෛතසිකය දුඃඛනිර</w:t>
      </w:r>
      <w:r w:rsidR="002F5C4D">
        <w:rPr>
          <w:rFonts w:ascii="UN-Abhaya" w:hAnsi="UN-Abhaya" w:hint="cs"/>
          <w:cs/>
        </w:rPr>
        <w:t>ෝ</w:t>
      </w:r>
      <w:r w:rsidRPr="00CC0696">
        <w:rPr>
          <w:rFonts w:ascii="UN-Abhaya" w:hAnsi="UN-Abhaya"/>
          <w:cs/>
        </w:rPr>
        <w:t>ධඥානය යි කියන ලද්දේ ය. දුඃඛනිර</w:t>
      </w:r>
      <w:r w:rsidR="002F5C4D">
        <w:rPr>
          <w:rFonts w:ascii="UN-Abhaya" w:hAnsi="UN-Abhaya" w:hint="cs"/>
          <w:cs/>
        </w:rPr>
        <w:t>ෝ</w:t>
      </w:r>
      <w:r w:rsidRPr="00CC0696">
        <w:rPr>
          <w:rFonts w:ascii="UN-Abhaya" w:hAnsi="UN-Abhaya"/>
          <w:cs/>
        </w:rPr>
        <w:t xml:space="preserve">ධ ඥානය වඩාලාත් දන්වන්නට යෙදුනු පදයන්ගේ අරුත් යට කී සේ දතයුතු ය. </w:t>
      </w:r>
    </w:p>
    <w:p w14:paraId="0DCB392F" w14:textId="3E70F2CF" w:rsidR="00CC0696" w:rsidRPr="00CC0696" w:rsidRDefault="00CC0696" w:rsidP="00F32E51">
      <w:pPr>
        <w:spacing w:line="276" w:lineRule="auto"/>
        <w:rPr>
          <w:rFonts w:ascii="UN-Abhaya" w:hAnsi="UN-Abhaya"/>
        </w:rPr>
      </w:pPr>
      <w:r w:rsidRPr="0021305E">
        <w:rPr>
          <w:rFonts w:ascii="UN-Abhaya" w:hAnsi="UN-Abhaya"/>
          <w:b/>
          <w:bCs/>
          <w:cs/>
        </w:rPr>
        <w:t>දුක්බනිරොධගාමිනීපටිපදාය ඤාණ</w:t>
      </w:r>
      <w:r w:rsidRPr="00CC0696">
        <w:rPr>
          <w:rFonts w:ascii="UN-Abhaya" w:hAnsi="UN-Abhaya"/>
          <w:cs/>
        </w:rPr>
        <w:t xml:space="preserve"> නම්: </w:t>
      </w:r>
    </w:p>
    <w:p w14:paraId="485D775F" w14:textId="68091A2B" w:rsidR="00CC0696" w:rsidRPr="00CC0696" w:rsidRDefault="00CC0696" w:rsidP="00F32E51">
      <w:pPr>
        <w:spacing w:line="276" w:lineRule="auto"/>
        <w:rPr>
          <w:rFonts w:ascii="UN-Abhaya" w:hAnsi="UN-Abhaya"/>
        </w:rPr>
      </w:pPr>
      <w:r w:rsidRPr="0021305E">
        <w:rPr>
          <w:rFonts w:ascii="UN-Abhaya" w:hAnsi="UN-Abhaya"/>
          <w:b/>
          <w:bCs/>
        </w:rPr>
        <w:t>“</w:t>
      </w:r>
      <w:r w:rsidRPr="0021305E">
        <w:rPr>
          <w:rFonts w:ascii="UN-Abhaya" w:hAnsi="UN-Abhaya"/>
          <w:b/>
          <w:bCs/>
          <w:cs/>
        </w:rPr>
        <w:t>දුක්ඛනිරොධගාමිනිං පටිපදං ආරබ්භ යා උප</w:t>
      </w:r>
      <w:r w:rsidR="0021305E">
        <w:rPr>
          <w:rFonts w:ascii="UN-Abhaya" w:hAnsi="UN-Abhaya" w:hint="cs"/>
          <w:b/>
          <w:bCs/>
          <w:cs/>
        </w:rPr>
        <w:t>්</w:t>
      </w:r>
      <w:r w:rsidRPr="0021305E">
        <w:rPr>
          <w:rFonts w:ascii="UN-Abhaya" w:hAnsi="UN-Abhaya"/>
          <w:b/>
          <w:bCs/>
          <w:cs/>
        </w:rPr>
        <w:t>පජ්ජති පඤ්ඤා -පෙ- සම්මාදිට්ඨි</w:t>
      </w:r>
      <w:r w:rsidRPr="0021305E">
        <w:rPr>
          <w:rFonts w:ascii="UN-Abhaya" w:hAnsi="UN-Abhaya"/>
          <w:b/>
          <w:bCs/>
        </w:rPr>
        <w:t>”</w:t>
      </w:r>
      <w:r w:rsidRPr="00CC0696">
        <w:rPr>
          <w:rFonts w:ascii="UN-Abhaya" w:hAnsi="UN-Abhaya"/>
        </w:rPr>
        <w:t xml:space="preserve"> </w:t>
      </w:r>
      <w:r w:rsidRPr="00CC0696">
        <w:rPr>
          <w:rFonts w:ascii="UN-Abhaya" w:hAnsi="UN-Abhaya"/>
          <w:cs/>
        </w:rPr>
        <w:t>යනු ආගම බැවින් දුක්ඛනිර</w:t>
      </w:r>
      <w:r w:rsidR="0021305E">
        <w:rPr>
          <w:rFonts w:ascii="UN-Abhaya" w:hAnsi="UN-Abhaya" w:hint="cs"/>
          <w:cs/>
        </w:rPr>
        <w:t>ෝ</w:t>
      </w:r>
      <w:r w:rsidRPr="00CC0696">
        <w:rPr>
          <w:rFonts w:ascii="UN-Abhaya" w:hAnsi="UN-Abhaya"/>
          <w:cs/>
        </w:rPr>
        <w:t>ධගාමිනීපටිපදාව පිළිබඳ දතයුතු තාක් කරුණු ඇති තාක් විස්තර</w:t>
      </w:r>
      <w:r w:rsidRPr="00CC0696">
        <w:rPr>
          <w:rFonts w:ascii="UN-Abhaya" w:hAnsi="UN-Abhaya"/>
        </w:rPr>
        <w:t xml:space="preserve">, </w:t>
      </w:r>
      <w:r w:rsidRPr="00CC0696">
        <w:rPr>
          <w:rFonts w:ascii="UN-Abhaya" w:hAnsi="UN-Abhaya"/>
          <w:cs/>
        </w:rPr>
        <w:t>දුඃඛනිරෝධ ගාමිනී ප්‍රතිපදාව පිළිබඳ එතෙරකිරීම - හේතු - දැකීම - අධිපතිභාව යන නීය්‍යාන</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හේතු</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දස්සන</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 xml:space="preserve">ආධිපතෙය්‍ය ස්වභාවයන් එකෙකුත් නො හැර විපරීත නො කොට නො වෙනස් කොට දැනීම ය. </w:t>
      </w:r>
    </w:p>
    <w:p w14:paraId="44B9534D" w14:textId="6A4E788F" w:rsidR="00CC0696" w:rsidRPr="00CC0696" w:rsidRDefault="00CC0696" w:rsidP="00F32E51">
      <w:pPr>
        <w:spacing w:line="276" w:lineRule="auto"/>
        <w:rPr>
          <w:rFonts w:ascii="UN-Abhaya" w:hAnsi="UN-Abhaya"/>
        </w:rPr>
      </w:pPr>
      <w:r w:rsidRPr="00CC0696">
        <w:rPr>
          <w:rFonts w:ascii="UN-Abhaya" w:hAnsi="UN-Abhaya"/>
          <w:cs/>
        </w:rPr>
        <w:t>දුක් සන්සිඳීමට පමුණු වන පිළිවෙත ඇරැබ දුක් සන්සිඳීමට පමුණු වන පිළිවෙත අරමුණු කොට දුක් සන්සිඳීමට පමුණු වන පිළිවෙතෙහි තතු හැමතින් ප්‍රකට කිරීම් විසින් පහළ වන ප්‍රඥා චෛතසිකය දුඃඛනිර</w:t>
      </w:r>
      <w:r w:rsidR="00975A41">
        <w:rPr>
          <w:rFonts w:ascii="UN-Abhaya" w:hAnsi="UN-Abhaya" w:hint="cs"/>
          <w:cs/>
        </w:rPr>
        <w:t>ෝ</w:t>
      </w:r>
      <w:r w:rsidRPr="00CC0696">
        <w:rPr>
          <w:rFonts w:ascii="UN-Abhaya" w:hAnsi="UN-Abhaya"/>
          <w:cs/>
        </w:rPr>
        <w:t>ධගාමිනී ප්‍රතිපදාඥානය යි කියන ලද්දේ ය. දුඃඛනිර</w:t>
      </w:r>
      <w:r w:rsidR="00975A41">
        <w:rPr>
          <w:rFonts w:ascii="UN-Abhaya" w:hAnsi="UN-Abhaya" w:hint="cs"/>
          <w:cs/>
        </w:rPr>
        <w:t>ෝ</w:t>
      </w:r>
      <w:r w:rsidRPr="00CC0696">
        <w:rPr>
          <w:rFonts w:ascii="UN-Abhaya" w:hAnsi="UN-Abhaya"/>
          <w:cs/>
        </w:rPr>
        <w:t xml:space="preserve">ධගාමිනී </w:t>
      </w:r>
      <w:r w:rsidRPr="00CC0696">
        <w:rPr>
          <w:rFonts w:ascii="UN-Abhaya" w:hAnsi="UN-Abhaya"/>
          <w:cs/>
        </w:rPr>
        <w:lastRenderedPageBreak/>
        <w:t>ප්‍රතිපදාඥානය වඩාත් පහදාලන</w:t>
      </w:r>
      <w:r w:rsidR="00975A41">
        <w:rPr>
          <w:rFonts w:ascii="UN-Abhaya" w:hAnsi="UN-Abhaya" w:hint="cs"/>
          <w:cs/>
        </w:rPr>
        <w:t>්න</w:t>
      </w:r>
      <w:r w:rsidRPr="00CC0696">
        <w:rPr>
          <w:rFonts w:ascii="UN-Abhaya" w:hAnsi="UN-Abhaya"/>
          <w:cs/>
        </w:rPr>
        <w:t>ට යෙදුනු පදයන්ගේ අරුත් යට කියූ සේ ය. මෙහිලා කියන ලද්දේ අතිසං</w:t>
      </w:r>
      <w:r w:rsidR="0087784E">
        <w:rPr>
          <w:rFonts w:ascii="UN-Abhaya" w:hAnsi="UN-Abhaya"/>
          <w:cs/>
        </w:rPr>
        <w:t>ක්‍ෂි</w:t>
      </w:r>
      <w:r w:rsidRPr="00CC0696">
        <w:rPr>
          <w:rFonts w:ascii="UN-Abhaya" w:hAnsi="UN-Abhaya"/>
          <w:cs/>
        </w:rPr>
        <w:t>ප්තත</w:t>
      </w:r>
      <w:r w:rsidR="00975A41">
        <w:rPr>
          <w:rFonts w:ascii="UN-Abhaya" w:hAnsi="UN-Abhaya" w:hint="cs"/>
          <w:cs/>
        </w:rPr>
        <w:t xml:space="preserve"> </w:t>
      </w:r>
      <w:r w:rsidRPr="00CC0696">
        <w:rPr>
          <w:rFonts w:ascii="UN-Abhaya" w:hAnsi="UN-Abhaya"/>
          <w:cs/>
        </w:rPr>
        <w:t>මාත්‍රයෙකැයි ද දතයුතු ය.</w:t>
      </w:r>
    </w:p>
    <w:p w14:paraId="14BD7802" w14:textId="32E6C162" w:rsidR="00CC0696" w:rsidRPr="00CC0696" w:rsidRDefault="00CC0696" w:rsidP="00F32E51">
      <w:pPr>
        <w:spacing w:line="276" w:lineRule="auto"/>
        <w:rPr>
          <w:rFonts w:ascii="UN-Abhaya" w:hAnsi="UN-Abhaya"/>
        </w:rPr>
      </w:pPr>
      <w:r w:rsidRPr="00CC0696">
        <w:rPr>
          <w:rFonts w:ascii="UN-Abhaya" w:hAnsi="UN-Abhaya"/>
          <w:cs/>
        </w:rPr>
        <w:t>ස්‍රෝතාපත්තිමාර්‍ග</w:t>
      </w:r>
      <w:r w:rsidR="00B00251">
        <w:rPr>
          <w:rFonts w:ascii="UN-Abhaya" w:hAnsi="UN-Abhaya" w:hint="cs"/>
          <w:cs/>
        </w:rPr>
        <w:t xml:space="preserve"> </w:t>
      </w:r>
      <w:r w:rsidRPr="00CC0696">
        <w:rPr>
          <w:rFonts w:ascii="UN-Abhaya" w:hAnsi="UN-Abhaya"/>
          <w:cs/>
        </w:rPr>
        <w:t>චිත්තයෙහි අව්‍යක්තව</w:t>
      </w:r>
      <w:r w:rsidRPr="00CC0696">
        <w:rPr>
          <w:rFonts w:ascii="UN-Abhaya" w:hAnsi="UN-Abhaya"/>
        </w:rPr>
        <w:t xml:space="preserve">, </w:t>
      </w:r>
      <w:r w:rsidRPr="00CC0696">
        <w:rPr>
          <w:rFonts w:ascii="UN-Abhaya" w:hAnsi="UN-Abhaya"/>
          <w:cs/>
        </w:rPr>
        <w:t>සකෘදාගාමීමාර්‍ග</w:t>
      </w:r>
      <w:r w:rsidR="00B00251">
        <w:rPr>
          <w:rFonts w:ascii="UN-Abhaya" w:hAnsi="UN-Abhaya" w:hint="cs"/>
          <w:cs/>
        </w:rPr>
        <w:t xml:space="preserve"> </w:t>
      </w:r>
      <w:r w:rsidRPr="00CC0696">
        <w:rPr>
          <w:rFonts w:ascii="UN-Abhaya" w:hAnsi="UN-Abhaya"/>
          <w:cs/>
        </w:rPr>
        <w:t>චිත්තයෙහි ව්‍යක්තව</w:t>
      </w:r>
      <w:r w:rsidRPr="00CC0696">
        <w:rPr>
          <w:rFonts w:ascii="UN-Abhaya" w:hAnsi="UN-Abhaya"/>
        </w:rPr>
        <w:t xml:space="preserve">, </w:t>
      </w:r>
      <w:r w:rsidRPr="00CC0696">
        <w:rPr>
          <w:rFonts w:ascii="UN-Abhaya" w:hAnsi="UN-Abhaya"/>
          <w:cs/>
        </w:rPr>
        <w:t>අනාගාමීමාර්‍ග</w:t>
      </w:r>
      <w:r w:rsidR="00B00251">
        <w:rPr>
          <w:rFonts w:ascii="UN-Abhaya" w:hAnsi="UN-Abhaya" w:hint="cs"/>
          <w:cs/>
        </w:rPr>
        <w:t xml:space="preserve"> </w:t>
      </w:r>
      <w:r w:rsidRPr="00CC0696">
        <w:rPr>
          <w:rFonts w:ascii="UN-Abhaya" w:hAnsi="UN-Abhaya"/>
          <w:cs/>
        </w:rPr>
        <w:t>චිත්තයෙහි ව්‍යක්තතරව</w:t>
      </w:r>
      <w:r w:rsidR="00B00251">
        <w:rPr>
          <w:rFonts w:ascii="UN-Abhaya" w:hAnsi="UN-Abhaya" w:hint="cs"/>
          <w: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න්මාර්‍ගචිත්තයෙහි ව්‍යක්තතමව පහළ වන සම්‍යග්දෘෂ්ටිය</w:t>
      </w:r>
      <w:r w:rsidRPr="00CC0696">
        <w:rPr>
          <w:rFonts w:ascii="UN-Abhaya" w:hAnsi="UN-Abhaya"/>
        </w:rPr>
        <w:t xml:space="preserve">, </w:t>
      </w:r>
      <w:r w:rsidRPr="00CC0696">
        <w:rPr>
          <w:rFonts w:ascii="UN-Abhaya" w:hAnsi="UN-Abhaya"/>
          <w:cs/>
        </w:rPr>
        <w:t>එසේ ම වූ අනෙක් සම්‍යක් සඞ්කල්පනාදී වූ මා</w:t>
      </w:r>
      <w:r w:rsidR="00142DDD">
        <w:rPr>
          <w:rFonts w:ascii="UN-Abhaya" w:hAnsi="UN-Abhaya"/>
          <w:cs/>
        </w:rPr>
        <w:t>ර්‍</w:t>
      </w:r>
      <w:r w:rsidRPr="00CC0696">
        <w:rPr>
          <w:rFonts w:ascii="UN-Abhaya" w:hAnsi="UN-Abhaya"/>
          <w:cs/>
        </w:rPr>
        <w:t>ගයන් හා එක් ව සිඳහළ යුතු වූ කෙලෙස් සිඳලමින් එක්වට ම දුඃඛසත්‍යය පිරිසිඳ දැන ගන්නී ය. සමුදය සත්‍යය ප්‍රහීණ කරන්නී ය. නිර</w:t>
      </w:r>
      <w:r w:rsidR="00B00251">
        <w:rPr>
          <w:rFonts w:ascii="UN-Abhaya" w:hAnsi="UN-Abhaya" w:hint="cs"/>
          <w:cs/>
        </w:rPr>
        <w:t>ෝ</w:t>
      </w:r>
      <w:r w:rsidRPr="00CC0696">
        <w:rPr>
          <w:rFonts w:ascii="UN-Abhaya" w:hAnsi="UN-Abhaya"/>
          <w:cs/>
        </w:rPr>
        <w:t>ධසත්‍යය ප්‍රත්‍යක්ෂ කරන්නී ය. මා</w:t>
      </w:r>
      <w:r w:rsidR="00142DDD">
        <w:rPr>
          <w:rFonts w:ascii="UN-Abhaya" w:hAnsi="UN-Abhaya"/>
          <w:cs/>
        </w:rPr>
        <w:t>ර්‍</w:t>
      </w:r>
      <w:r w:rsidRPr="00CC0696">
        <w:rPr>
          <w:rFonts w:ascii="UN-Abhaya" w:hAnsi="UN-Abhaya"/>
          <w:cs/>
        </w:rPr>
        <w:t>ග සත්‍යය වඩන්නී ය. මෙසේ දුඃඛසත්‍යය පිරිසිඳින්නා වූ සමුදයසත්‍යය ප්‍රහීණ කරන්නා වූ නිරෝධසත්‍යය ප්‍රත්‍යක්ෂ කරන්නා වූ මා</w:t>
      </w:r>
      <w:r w:rsidR="00142DDD">
        <w:rPr>
          <w:rFonts w:ascii="UN-Abhaya" w:hAnsi="UN-Abhaya"/>
          <w:cs/>
        </w:rPr>
        <w:t>ර්‍</w:t>
      </w:r>
      <w:r w:rsidRPr="00CC0696">
        <w:rPr>
          <w:rFonts w:ascii="UN-Abhaya" w:hAnsi="UN-Abhaya"/>
          <w:cs/>
        </w:rPr>
        <w:t>ගසත්‍යය වඩනා වූ මේ චතුර්විධ සම්‍යග්දෘෂ්ටිය ප්‍රතිව</w:t>
      </w:r>
      <w:r w:rsidR="00B00251">
        <w:rPr>
          <w:rFonts w:ascii="UN-Abhaya" w:hAnsi="UN-Abhaya" w:hint="cs"/>
          <w:cs/>
        </w:rPr>
        <w:t>ේධ</w:t>
      </w:r>
      <w:r w:rsidRPr="00CC0696">
        <w:rPr>
          <w:rFonts w:ascii="UN-Abhaya" w:hAnsi="UN-Abhaya"/>
          <w:cs/>
        </w:rPr>
        <w:t xml:space="preserve">ඥාන ය යි ද හඳුන්වනු ලබන්නී ය. මේ තොමෝ </w:t>
      </w:r>
      <w:r w:rsidR="00B10B5A">
        <w:rPr>
          <w:rFonts w:ascii="UN-Abhaya" w:hAnsi="UN-Abhaya"/>
          <w:cs/>
        </w:rPr>
        <w:t>ලෝකෝත්තර</w:t>
      </w:r>
      <w:r w:rsidRPr="00CC0696">
        <w:rPr>
          <w:rFonts w:ascii="UN-Abhaya" w:hAnsi="UN-Abhaya"/>
          <w:cs/>
        </w:rPr>
        <w:t xml:space="preserve"> වූ ය. </w:t>
      </w:r>
    </w:p>
    <w:p w14:paraId="3FF0CEC5" w14:textId="33419DA4" w:rsidR="00CC0696" w:rsidRPr="00CC0696" w:rsidRDefault="00CC0696" w:rsidP="00F32E51">
      <w:pPr>
        <w:spacing w:line="276" w:lineRule="auto"/>
        <w:rPr>
          <w:rFonts w:ascii="UN-Abhaya" w:hAnsi="UN-Abhaya"/>
        </w:rPr>
      </w:pPr>
      <w:r w:rsidRPr="00CC0696">
        <w:rPr>
          <w:rFonts w:ascii="UN-Abhaya" w:hAnsi="UN-Abhaya"/>
          <w:cs/>
        </w:rPr>
        <w:t>මෙසේ දුඃඛ සත්‍යය ද</w:t>
      </w:r>
      <w:r w:rsidR="006A7BC9">
        <w:rPr>
          <w:rFonts w:ascii="UN-Abhaya" w:hAnsi="UN-Abhaya" w:hint="cs"/>
          <w:cs/>
        </w:rPr>
        <w:t>ක්</w:t>
      </w:r>
      <w:r w:rsidRPr="00CC0696">
        <w:rPr>
          <w:rFonts w:ascii="UN-Abhaya" w:hAnsi="UN-Abhaya"/>
          <w:cs/>
        </w:rPr>
        <w:t>නේ</w:t>
      </w:r>
      <w:r w:rsidRPr="00CC0696">
        <w:rPr>
          <w:rFonts w:ascii="UN-Abhaya" w:hAnsi="UN-Abhaya"/>
        </w:rPr>
        <w:t xml:space="preserve">, </w:t>
      </w:r>
      <w:r w:rsidRPr="00CC0696">
        <w:rPr>
          <w:rFonts w:ascii="UN-Abhaya" w:hAnsi="UN-Abhaya"/>
          <w:cs/>
        </w:rPr>
        <w:t>දුඃඛසමුදය සත්‍යය ප්‍රහීණ කිරීම් වශයෙන් දකියි. දුඃඛනිර</w:t>
      </w:r>
      <w:r w:rsidR="006A7BC9">
        <w:rPr>
          <w:rFonts w:ascii="UN-Abhaya" w:hAnsi="UN-Abhaya" w:hint="cs"/>
          <w:cs/>
        </w:rPr>
        <w:t>ෝ</w:t>
      </w:r>
      <w:r w:rsidRPr="00CC0696">
        <w:rPr>
          <w:rFonts w:ascii="UN-Abhaya" w:hAnsi="UN-Abhaya"/>
          <w:cs/>
        </w:rPr>
        <w:t>ධසත්‍යය සා</w:t>
      </w:r>
      <w:r w:rsidR="003263ED">
        <w:rPr>
          <w:rFonts w:ascii="UN-Abhaya" w:hAnsi="UN-Abhaya"/>
          <w:cs/>
        </w:rPr>
        <w:t>ක්‍ෂා</w:t>
      </w:r>
      <w:r w:rsidRPr="00CC0696">
        <w:rPr>
          <w:rFonts w:ascii="UN-Abhaya" w:hAnsi="UN-Abhaya"/>
          <w:cs/>
        </w:rPr>
        <w:t>ත් කිරීම් වශයෙන් දකියි. දුඃඛනිර</w:t>
      </w:r>
      <w:r w:rsidR="006A7BC9">
        <w:rPr>
          <w:rFonts w:ascii="UN-Abhaya" w:hAnsi="UN-Abhaya" w:hint="cs"/>
          <w:cs/>
        </w:rPr>
        <w:t>ෝ</w:t>
      </w:r>
      <w:r w:rsidRPr="00CC0696">
        <w:rPr>
          <w:rFonts w:ascii="UN-Abhaya" w:hAnsi="UN-Abhaya"/>
          <w:cs/>
        </w:rPr>
        <w:t>ධගාමිනී</w:t>
      </w:r>
      <w:r w:rsidR="006A7BC9">
        <w:rPr>
          <w:rFonts w:ascii="UN-Abhaya" w:hAnsi="UN-Abhaya" w:hint="cs"/>
          <w:cs/>
        </w:rPr>
        <w:t xml:space="preserve"> </w:t>
      </w:r>
      <w:r w:rsidRPr="00CC0696">
        <w:rPr>
          <w:rFonts w:ascii="UN-Abhaya" w:hAnsi="UN-Abhaya"/>
          <w:cs/>
        </w:rPr>
        <w:t>ප්‍රතිපදාසත්‍යය වැඩීම් වශයෙන් දකියි.</w:t>
      </w:r>
      <w:r w:rsidR="006A7BC9">
        <w:rPr>
          <w:rFonts w:ascii="UN-Abhaya" w:hAnsi="UN-Abhaya" w:hint="cs"/>
          <w:cs/>
        </w:rPr>
        <w:t xml:space="preserve"> </w:t>
      </w:r>
      <w:r w:rsidRPr="00CC0696">
        <w:rPr>
          <w:rFonts w:ascii="UN-Abhaya" w:hAnsi="UN-Abhaya"/>
          <w:cs/>
        </w:rPr>
        <w:t xml:space="preserve">මේ ඒ වදාළ සැටි:- </w:t>
      </w:r>
      <w:r w:rsidRPr="0054056E">
        <w:rPr>
          <w:rFonts w:ascii="UN-Abhaya" w:hAnsi="UN-Abhaya"/>
          <w:b/>
          <w:bCs/>
        </w:rPr>
        <w:t>“</w:t>
      </w:r>
      <w:r w:rsidRPr="0054056E">
        <w:rPr>
          <w:rFonts w:ascii="UN-Abhaya" w:hAnsi="UN-Abhaya"/>
          <w:b/>
          <w:bCs/>
          <w:cs/>
        </w:rPr>
        <w:t>යො ඛො භික්ඛව</w:t>
      </w:r>
      <w:r w:rsidR="0054056E">
        <w:rPr>
          <w:rFonts w:ascii="UN-Abhaya" w:hAnsi="UN-Abhaya" w:hint="cs"/>
          <w:b/>
          <w:bCs/>
          <w:cs/>
        </w:rPr>
        <w:t>ෙ</w:t>
      </w:r>
      <w:r w:rsidRPr="0054056E">
        <w:rPr>
          <w:rFonts w:ascii="UN-Abhaya" w:hAnsi="UN-Abhaya"/>
          <w:b/>
          <w:bCs/>
          <w:cs/>
        </w:rPr>
        <w:t>! දුක්ඛං පස්සති</w:t>
      </w:r>
      <w:r w:rsidRPr="0054056E">
        <w:rPr>
          <w:rFonts w:ascii="UN-Abhaya" w:hAnsi="UN-Abhaya"/>
          <w:b/>
          <w:bCs/>
        </w:rPr>
        <w:t xml:space="preserve">, </w:t>
      </w:r>
      <w:r w:rsidRPr="0054056E">
        <w:rPr>
          <w:rFonts w:ascii="UN-Abhaya" w:hAnsi="UN-Abhaya"/>
          <w:b/>
          <w:bCs/>
          <w:cs/>
        </w:rPr>
        <w:t>දුක්ඛසමුදයම්පි සො පස්සති</w:t>
      </w:r>
      <w:r w:rsidRPr="0054056E">
        <w:rPr>
          <w:rFonts w:ascii="UN-Abhaya" w:hAnsi="UN-Abhaya"/>
          <w:b/>
          <w:bCs/>
        </w:rPr>
        <w:t xml:space="preserve">, </w:t>
      </w:r>
      <w:r w:rsidRPr="0054056E">
        <w:rPr>
          <w:rFonts w:ascii="UN-Abhaya" w:hAnsi="UN-Abhaya"/>
          <w:b/>
          <w:bCs/>
          <w:cs/>
        </w:rPr>
        <w:t>දුක්ඛනිර</w:t>
      </w:r>
      <w:r w:rsidR="0054056E">
        <w:rPr>
          <w:rFonts w:ascii="UN-Abhaya" w:hAnsi="UN-Abhaya" w:hint="cs"/>
          <w:b/>
          <w:bCs/>
          <w:cs/>
        </w:rPr>
        <w:t>ො</w:t>
      </w:r>
      <w:r w:rsidRPr="0054056E">
        <w:rPr>
          <w:rFonts w:ascii="UN-Abhaya" w:hAnsi="UN-Abhaya"/>
          <w:b/>
          <w:bCs/>
          <w:cs/>
        </w:rPr>
        <w:t>ධම්පි පස්සති</w:t>
      </w:r>
      <w:r w:rsidRPr="0054056E">
        <w:rPr>
          <w:rFonts w:ascii="UN-Abhaya" w:hAnsi="UN-Abhaya"/>
          <w:b/>
          <w:bCs/>
        </w:rPr>
        <w:t xml:space="preserve">, </w:t>
      </w:r>
      <w:r w:rsidRPr="0054056E">
        <w:rPr>
          <w:rFonts w:ascii="UN-Abhaya" w:hAnsi="UN-Abhaya"/>
          <w:b/>
          <w:bCs/>
          <w:cs/>
        </w:rPr>
        <w:t>දුක්ඛනිර</w:t>
      </w:r>
      <w:r w:rsidR="0054056E">
        <w:rPr>
          <w:rFonts w:ascii="UN-Abhaya" w:hAnsi="UN-Abhaya" w:hint="cs"/>
          <w:b/>
          <w:bCs/>
          <w:cs/>
        </w:rPr>
        <w:t>ො</w:t>
      </w:r>
      <w:r w:rsidRPr="0054056E">
        <w:rPr>
          <w:rFonts w:ascii="UN-Abhaya" w:hAnsi="UN-Abhaya"/>
          <w:b/>
          <w:bCs/>
          <w:cs/>
        </w:rPr>
        <w:t>ධගාමිණිපටිපදම්පි පස්සති</w:t>
      </w:r>
      <w:r w:rsidRPr="0054056E">
        <w:rPr>
          <w:rFonts w:ascii="UN-Abhaya" w:hAnsi="UN-Abhaya"/>
          <w:b/>
          <w:bCs/>
        </w:rPr>
        <w:t xml:space="preserve">” </w:t>
      </w:r>
      <w:r w:rsidRPr="00CC0696">
        <w:rPr>
          <w:rFonts w:ascii="UN-Abhaya" w:hAnsi="UN-Abhaya"/>
          <w:cs/>
        </w:rPr>
        <w:t>යනු</w:t>
      </w:r>
      <w:r w:rsidR="0054056E">
        <w:rPr>
          <w:rFonts w:ascii="UN-Abhaya" w:hAnsi="UN-Abhaya" w:hint="cs"/>
          <w:cs/>
        </w:rPr>
        <w:t>.</w:t>
      </w:r>
    </w:p>
    <w:p w14:paraId="143928E5" w14:textId="369DD48B" w:rsidR="00CC0696" w:rsidRPr="00CC0696" w:rsidRDefault="00CC0696" w:rsidP="00F32E51">
      <w:pPr>
        <w:spacing w:line="276" w:lineRule="auto"/>
        <w:rPr>
          <w:rFonts w:ascii="UN-Abhaya" w:hAnsi="UN-Abhaya"/>
        </w:rPr>
      </w:pPr>
      <w:r w:rsidRPr="00CC0696">
        <w:rPr>
          <w:rFonts w:ascii="UN-Abhaya" w:hAnsi="UN-Abhaya"/>
          <w:cs/>
        </w:rPr>
        <w:t>මේ කියූ චතුර්විධ සම්‍යග්දෘෂ්ටීන්ගෙන් මේ දැකීම පෙර පසු නො ව අඩු වැඩි න</w:t>
      </w:r>
      <w:r w:rsidR="005A66BC">
        <w:rPr>
          <w:rFonts w:ascii="UN-Abhaya" w:hAnsi="UN-Abhaya" w:hint="cs"/>
          <w:cs/>
        </w:rPr>
        <w:t>ො</w:t>
      </w:r>
      <w:r w:rsidRPr="00CC0696">
        <w:rPr>
          <w:rFonts w:ascii="UN-Abhaya" w:hAnsi="UN-Abhaya"/>
          <w:cs/>
        </w:rPr>
        <w:t xml:space="preserve"> ව සම පමණින් සිවුමග නැණ ලෙසින් එක්වට ම සිදුවන්නේ ය. ප්‍රදීපය අඳුරුකිරීම - තෙල්සිඳවීම </w:t>
      </w:r>
      <w:r w:rsidR="005A66BC">
        <w:rPr>
          <w:rFonts w:ascii="UN-Abhaya" w:hAnsi="UN-Abhaya" w:hint="cs"/>
          <w:cs/>
        </w:rPr>
        <w:t xml:space="preserve">- </w:t>
      </w:r>
      <w:r w:rsidRPr="00CC0696">
        <w:rPr>
          <w:rFonts w:ascii="UN-Abhaya" w:hAnsi="UN-Abhaya"/>
          <w:cs/>
        </w:rPr>
        <w:t>ආලෝකය පැතිරවීම - වැටිය දැවීම යන කෘ</w:t>
      </w:r>
      <w:r w:rsidR="005A66BC">
        <w:rPr>
          <w:rFonts w:ascii="UN-Abhaya" w:hAnsi="UN-Abhaya" w:hint="cs"/>
          <w:cs/>
        </w:rPr>
        <w:t>ත්‍ය</w:t>
      </w:r>
      <w:r w:rsidRPr="00CC0696">
        <w:rPr>
          <w:rFonts w:ascii="UN-Abhaya" w:hAnsi="UN-Abhaya"/>
          <w:cs/>
        </w:rPr>
        <w:t xml:space="preserve"> සතර එක්වට ම සිදු කරන්නා සේ ය.</w:t>
      </w:r>
    </w:p>
    <w:p w14:paraId="6FE29E0C" w14:textId="58038197" w:rsidR="00CC0696" w:rsidRPr="00CC0696" w:rsidRDefault="00CC0696" w:rsidP="00F32E51">
      <w:pPr>
        <w:spacing w:line="276" w:lineRule="auto"/>
        <w:rPr>
          <w:rFonts w:ascii="UN-Abhaya" w:hAnsi="UN-Abhaya"/>
        </w:rPr>
      </w:pPr>
      <w:r w:rsidRPr="00CC0696">
        <w:rPr>
          <w:rFonts w:ascii="UN-Abhaya" w:hAnsi="UN-Abhaya"/>
          <w:cs/>
        </w:rPr>
        <w:t>දුඃඛසත්‍ය</w:t>
      </w:r>
      <w:r w:rsidR="00E11EC7">
        <w:rPr>
          <w:rFonts w:ascii="UN-Abhaya" w:hAnsi="UN-Abhaya" w:hint="cs"/>
          <w:cs/>
        </w:rPr>
        <w:t xml:space="preserve"> </w:t>
      </w:r>
      <w:r w:rsidRPr="00CC0696">
        <w:rPr>
          <w:rFonts w:ascii="UN-Abhaya" w:hAnsi="UN-Abhaya"/>
          <w:cs/>
        </w:rPr>
        <w:t>සම්‍යග්දෘෂ්ටියෙන් සත්කායදෘෂ්ටිය නවතාලන අතර සමුදයසත්‍ය</w:t>
      </w:r>
      <w:r w:rsidR="00E11EC7">
        <w:rPr>
          <w:rFonts w:ascii="UN-Abhaya" w:hAnsi="UN-Abhaya" w:hint="cs"/>
          <w:cs/>
        </w:rPr>
        <w:t xml:space="preserve"> </w:t>
      </w:r>
      <w:r w:rsidRPr="00CC0696">
        <w:rPr>
          <w:rFonts w:ascii="UN-Abhaya" w:hAnsi="UN-Abhaya"/>
          <w:cs/>
        </w:rPr>
        <w:t>සම්‍යග්දෘෂ්ටියෙන් උච්ඡ</w:t>
      </w:r>
      <w:r w:rsidR="00E11EC7">
        <w:rPr>
          <w:rFonts w:ascii="UN-Abhaya" w:hAnsi="UN-Abhaya" w:hint="cs"/>
          <w:cs/>
        </w:rPr>
        <w:t>ේ</w:t>
      </w:r>
      <w:r w:rsidRPr="00CC0696">
        <w:rPr>
          <w:rFonts w:ascii="UN-Abhaya" w:hAnsi="UN-Abhaya"/>
          <w:cs/>
        </w:rPr>
        <w:t>ද</w:t>
      </w:r>
      <w:r w:rsidR="00667819">
        <w:rPr>
          <w:rFonts w:ascii="UN-Abhaya" w:hAnsi="UN-Abhaya"/>
          <w:cs/>
        </w:rPr>
        <w:t>දෘෂ්ටි</w:t>
      </w:r>
      <w:r w:rsidRPr="00CC0696">
        <w:rPr>
          <w:rFonts w:ascii="UN-Abhaya" w:hAnsi="UN-Abhaya"/>
          <w:cs/>
        </w:rPr>
        <w:t>යත් නිර</w:t>
      </w:r>
      <w:r w:rsidR="00E11EC7">
        <w:rPr>
          <w:rFonts w:ascii="UN-Abhaya" w:hAnsi="UN-Abhaya" w:hint="cs"/>
          <w:cs/>
        </w:rPr>
        <w:t>ෝ</w:t>
      </w:r>
      <w:r w:rsidRPr="00CC0696">
        <w:rPr>
          <w:rFonts w:ascii="UN-Abhaya" w:hAnsi="UN-Abhaya"/>
          <w:cs/>
        </w:rPr>
        <w:t xml:space="preserve">ධසත්‍ය සම්‍යග්දෘෂ්ටියෙන් ශාස්වතදෘෂ්ටියත් නැසී යනු ඒකාන්ත සිද්ධ ය. </w:t>
      </w:r>
    </w:p>
    <w:p w14:paraId="63D62FCA" w14:textId="7690B4EC" w:rsidR="00CC0696" w:rsidRPr="00CC0696" w:rsidRDefault="00CC0696" w:rsidP="00F32E51">
      <w:pPr>
        <w:spacing w:line="276" w:lineRule="auto"/>
        <w:rPr>
          <w:rFonts w:ascii="UN-Abhaya" w:hAnsi="UN-Abhaya"/>
        </w:rPr>
      </w:pPr>
      <w:r w:rsidRPr="00CC0696">
        <w:rPr>
          <w:rFonts w:ascii="UN-Abhaya" w:hAnsi="UN-Abhaya"/>
          <w:cs/>
        </w:rPr>
        <w:t>මේ එහිලා සාධකසූත්‍ර:</w:t>
      </w:r>
      <w:r w:rsidR="00E11EC7">
        <w:rPr>
          <w:rFonts w:ascii="UN-Abhaya" w:hAnsi="UN-Abhaya" w:hint="cs"/>
          <w:cs/>
        </w:rPr>
        <w:t>-</w:t>
      </w:r>
      <w:r w:rsidRPr="00CC0696">
        <w:rPr>
          <w:rFonts w:ascii="UN-Abhaya" w:hAnsi="UN-Abhaya"/>
          <w:cs/>
        </w:rPr>
        <w:t xml:space="preserve"> </w:t>
      </w:r>
    </w:p>
    <w:p w14:paraId="2AF434EC" w14:textId="12CEB7D3" w:rsidR="00CC0696" w:rsidRPr="00CC0696" w:rsidRDefault="00CC0696" w:rsidP="00F32E51">
      <w:pPr>
        <w:spacing w:line="276" w:lineRule="auto"/>
        <w:rPr>
          <w:rFonts w:ascii="UN-Abhaya" w:hAnsi="UN-Abhaya"/>
        </w:rPr>
      </w:pPr>
      <w:r w:rsidRPr="00E11EC7">
        <w:rPr>
          <w:rFonts w:ascii="UN-Abhaya" w:hAnsi="UN-Abhaya"/>
          <w:b/>
          <w:bCs/>
        </w:rPr>
        <w:t>“</w:t>
      </w:r>
      <w:r w:rsidRPr="00E11EC7">
        <w:rPr>
          <w:rFonts w:ascii="UN-Abhaya" w:hAnsi="UN-Abhaya"/>
          <w:b/>
          <w:bCs/>
          <w:cs/>
        </w:rPr>
        <w:t>ල</w:t>
      </w:r>
      <w:r w:rsidR="000C2967">
        <w:rPr>
          <w:rFonts w:ascii="UN-Abhaya" w:hAnsi="UN-Abhaya" w:hint="cs"/>
          <w:b/>
          <w:bCs/>
          <w:cs/>
        </w:rPr>
        <w:t>ො</w:t>
      </w:r>
      <w:r w:rsidRPr="00E11EC7">
        <w:rPr>
          <w:rFonts w:ascii="UN-Abhaya" w:hAnsi="UN-Abhaya"/>
          <w:b/>
          <w:bCs/>
          <w:cs/>
        </w:rPr>
        <w:t>කසමුදයං ඛො කච්චාන! යථාභූතං සම්මප්පඤ්ඤාය පස්සතො යා ලොකෙ න</w:t>
      </w:r>
      <w:r w:rsidR="00C54AED" w:rsidRPr="00E11EC7">
        <w:rPr>
          <w:rFonts w:ascii="UN-Abhaya" w:hAnsi="UN-Abhaya"/>
          <w:b/>
          <w:bCs/>
          <w:cs/>
        </w:rPr>
        <w:t>ත්‍ථි</w:t>
      </w:r>
      <w:r w:rsidRPr="00E11EC7">
        <w:rPr>
          <w:rFonts w:ascii="UN-Abhaya" w:hAnsi="UN-Abhaya"/>
          <w:b/>
          <w:bCs/>
          <w:cs/>
        </w:rPr>
        <w:t>තා සා න හොති</w:t>
      </w:r>
      <w:r w:rsidRPr="00E11EC7">
        <w:rPr>
          <w:rFonts w:ascii="UN-Abhaya" w:hAnsi="UN-Abhaya"/>
          <w:b/>
          <w:bCs/>
        </w:rPr>
        <w:t>”</w:t>
      </w:r>
      <w:r w:rsidRPr="00CC0696">
        <w:rPr>
          <w:rFonts w:ascii="UN-Abhaya" w:hAnsi="UN-Abhaya"/>
        </w:rPr>
        <w:t xml:space="preserve"> </w:t>
      </w:r>
      <w:r w:rsidRPr="00CC0696">
        <w:rPr>
          <w:rFonts w:ascii="UN-Abhaya" w:hAnsi="UN-Abhaya"/>
          <w:cs/>
        </w:rPr>
        <w:t xml:space="preserve">යනු. </w:t>
      </w:r>
    </w:p>
    <w:p w14:paraId="759F01B8" w14:textId="17C3157B" w:rsidR="00CC0696" w:rsidRPr="00CC0696" w:rsidRDefault="00CC0696" w:rsidP="00F32E51">
      <w:pPr>
        <w:spacing w:line="276" w:lineRule="auto"/>
        <w:rPr>
          <w:rFonts w:ascii="UN-Abhaya" w:hAnsi="UN-Abhaya"/>
        </w:rPr>
      </w:pPr>
      <w:r w:rsidRPr="00CC0696">
        <w:rPr>
          <w:rFonts w:ascii="UN-Abhaya" w:hAnsi="UN-Abhaya"/>
          <w:cs/>
        </w:rPr>
        <w:t>කාත්‍යායන! සංස්කාර</w:t>
      </w:r>
      <w:r w:rsidR="001701BB">
        <w:rPr>
          <w:rFonts w:ascii="UN-Abhaya" w:hAnsi="UN-Abhaya" w:hint="cs"/>
          <w:cs/>
        </w:rPr>
        <w:t xml:space="preserve"> </w:t>
      </w:r>
      <w:r w:rsidRPr="00CC0696">
        <w:rPr>
          <w:rFonts w:ascii="UN-Abhaya" w:hAnsi="UN-Abhaya"/>
          <w:cs/>
        </w:rPr>
        <w:t>ල</w:t>
      </w:r>
      <w:r w:rsidR="001701BB">
        <w:rPr>
          <w:rFonts w:ascii="UN-Abhaya" w:hAnsi="UN-Abhaya" w:hint="cs"/>
          <w:cs/>
        </w:rPr>
        <w:t>ෝ</w:t>
      </w:r>
      <w:r w:rsidRPr="00CC0696">
        <w:rPr>
          <w:rFonts w:ascii="UN-Abhaya" w:hAnsi="UN-Abhaya"/>
          <w:cs/>
        </w:rPr>
        <w:t>කයෙහි හට ගැණීම තතු සේ විද</w:t>
      </w:r>
      <w:r w:rsidR="005E7ED9">
        <w:rPr>
          <w:rFonts w:ascii="UN-Abhaya" w:hAnsi="UN-Abhaya"/>
          <w:cs/>
        </w:rPr>
        <w:t>ර්‍ශ</w:t>
      </w:r>
      <w:r w:rsidRPr="00CC0696">
        <w:rPr>
          <w:rFonts w:ascii="UN-Abhaya" w:hAnsi="UN-Abhaya"/>
          <w:cs/>
        </w:rPr>
        <w:t>නා සහිත මා</w:t>
      </w:r>
      <w:r w:rsidR="00142DDD">
        <w:rPr>
          <w:rFonts w:ascii="UN-Abhaya" w:hAnsi="UN-Abhaya"/>
          <w:cs/>
        </w:rPr>
        <w:t>ර්‍</w:t>
      </w:r>
      <w:r w:rsidRPr="00CC0696">
        <w:rPr>
          <w:rFonts w:ascii="UN-Abhaya" w:hAnsi="UN-Abhaya"/>
          <w:cs/>
        </w:rPr>
        <w:t>ගප්‍රඥාවෙන් දක්නහුගේ සංස්කාර</w:t>
      </w:r>
      <w:r w:rsidR="001701BB">
        <w:rPr>
          <w:rFonts w:ascii="UN-Abhaya" w:hAnsi="UN-Abhaya" w:hint="cs"/>
          <w:cs/>
        </w:rPr>
        <w:t xml:space="preserve"> </w:t>
      </w:r>
      <w:r w:rsidR="00130D64">
        <w:rPr>
          <w:rFonts w:ascii="UN-Abhaya" w:hAnsi="UN-Abhaya"/>
          <w:cs/>
        </w:rPr>
        <w:t>ලෝකය</w:t>
      </w:r>
      <w:r w:rsidRPr="00CC0696">
        <w:rPr>
          <w:rFonts w:ascii="UN-Abhaya" w:hAnsi="UN-Abhaya"/>
          <w:cs/>
        </w:rPr>
        <w:t xml:space="preserve"> පිළිබඳ වූ යම් නාස්තිකදෘෂ්ටියෙක් වේ නම් ඒ නො වන්නී ය</w:t>
      </w:r>
      <w:r w:rsidRPr="00CC0696">
        <w:rPr>
          <w:rFonts w:ascii="UN-Abhaya" w:hAnsi="UN-Abhaya"/>
        </w:rPr>
        <w:t xml:space="preserve">, </w:t>
      </w:r>
      <w:r w:rsidRPr="00CC0696">
        <w:rPr>
          <w:rFonts w:ascii="UN-Abhaya" w:hAnsi="UN-Abhaya"/>
          <w:cs/>
        </w:rPr>
        <w:t xml:space="preserve">යන අරුත්. </w:t>
      </w:r>
    </w:p>
    <w:p w14:paraId="7011F4B0" w14:textId="7370762D" w:rsidR="00CC0696" w:rsidRPr="00CC0696" w:rsidRDefault="00CC0696" w:rsidP="00F32E51">
      <w:pPr>
        <w:spacing w:line="276" w:lineRule="auto"/>
        <w:rPr>
          <w:rFonts w:ascii="UN-Abhaya" w:hAnsi="UN-Abhaya"/>
        </w:rPr>
      </w:pPr>
      <w:r w:rsidRPr="001701BB">
        <w:rPr>
          <w:rFonts w:ascii="UN-Abhaya" w:hAnsi="UN-Abhaya"/>
          <w:b/>
          <w:bCs/>
        </w:rPr>
        <w:t>“</w:t>
      </w:r>
      <w:r w:rsidRPr="001701BB">
        <w:rPr>
          <w:rFonts w:ascii="UN-Abhaya" w:hAnsi="UN-Abhaya"/>
          <w:b/>
          <w:bCs/>
          <w:cs/>
        </w:rPr>
        <w:t>ලොකනිරොධං ඛො කච්චාන! යථාභූතං සම්මප්පඤ්ඤාය පස්සතො යා ලොකෙ අ</w:t>
      </w:r>
      <w:r w:rsidR="00C54AED" w:rsidRPr="001701BB">
        <w:rPr>
          <w:rFonts w:ascii="UN-Abhaya" w:hAnsi="UN-Abhaya"/>
          <w:b/>
          <w:bCs/>
          <w:cs/>
        </w:rPr>
        <w:t>ත්‍ථි</w:t>
      </w:r>
      <w:r w:rsidRPr="001701BB">
        <w:rPr>
          <w:rFonts w:ascii="UN-Abhaya" w:hAnsi="UN-Abhaya"/>
          <w:b/>
          <w:bCs/>
          <w:cs/>
        </w:rPr>
        <w:t>තා සා න හොති</w:t>
      </w:r>
      <w:r w:rsidRPr="001701BB">
        <w:rPr>
          <w:rFonts w:ascii="UN-Abhaya" w:hAnsi="UN-Abhaya"/>
          <w:b/>
          <w:bCs/>
        </w:rPr>
        <w:t>”</w:t>
      </w:r>
      <w:r w:rsidRPr="00CC0696">
        <w:rPr>
          <w:rFonts w:ascii="UN-Abhaya" w:hAnsi="UN-Abhaya"/>
        </w:rPr>
        <w:t xml:space="preserve"> </w:t>
      </w:r>
      <w:r w:rsidRPr="00CC0696">
        <w:rPr>
          <w:rFonts w:ascii="UN-Abhaya" w:hAnsi="UN-Abhaya"/>
          <w:cs/>
        </w:rPr>
        <w:t xml:space="preserve">යනු. </w:t>
      </w:r>
    </w:p>
    <w:p w14:paraId="7BE50616" w14:textId="71F32443" w:rsidR="00CC0696" w:rsidRPr="00CC0696" w:rsidRDefault="00CC0696" w:rsidP="00F32E51">
      <w:pPr>
        <w:spacing w:line="276" w:lineRule="auto"/>
        <w:rPr>
          <w:rFonts w:ascii="UN-Abhaya" w:hAnsi="UN-Abhaya"/>
        </w:rPr>
      </w:pPr>
      <w:r w:rsidRPr="00CC0696">
        <w:rPr>
          <w:rFonts w:ascii="UN-Abhaya" w:hAnsi="UN-Abhaya"/>
          <w:cs/>
        </w:rPr>
        <w:t>කාත්‍යායන! සංස්කාර ලෝකයෙහි සන්සිඳීම තතු සේ විද</w:t>
      </w:r>
      <w:r w:rsidR="005E7ED9">
        <w:rPr>
          <w:rFonts w:ascii="UN-Abhaya" w:hAnsi="UN-Abhaya"/>
          <w:cs/>
        </w:rPr>
        <w:t>ර්‍ශ</w:t>
      </w:r>
      <w:r w:rsidRPr="00CC0696">
        <w:rPr>
          <w:rFonts w:ascii="UN-Abhaya" w:hAnsi="UN-Abhaya"/>
          <w:cs/>
        </w:rPr>
        <w:t>නා</w:t>
      </w:r>
      <w:r w:rsidRPr="00CC0696">
        <w:rPr>
          <w:rFonts w:ascii="UN-Abhaya" w:hAnsi="UN-Abhaya"/>
        </w:rPr>
        <w:t xml:space="preserve">, </w:t>
      </w:r>
      <w:r w:rsidRPr="00CC0696">
        <w:rPr>
          <w:rFonts w:ascii="UN-Abhaya" w:hAnsi="UN-Abhaya"/>
          <w:cs/>
        </w:rPr>
        <w:t>සහිත මා</w:t>
      </w:r>
      <w:r w:rsidR="00142DDD">
        <w:rPr>
          <w:rFonts w:ascii="UN-Abhaya" w:hAnsi="UN-Abhaya"/>
          <w:cs/>
        </w:rPr>
        <w:t>ර්‍</w:t>
      </w:r>
      <w:r w:rsidRPr="00CC0696">
        <w:rPr>
          <w:rFonts w:ascii="UN-Abhaya" w:hAnsi="UN-Abhaya"/>
          <w:cs/>
        </w:rPr>
        <w:t>ග ප්‍රඥාවෙන් ද</w:t>
      </w:r>
      <w:r w:rsidR="001701BB">
        <w:rPr>
          <w:rFonts w:ascii="UN-Abhaya" w:hAnsi="UN-Abhaya" w:hint="cs"/>
          <w:cs/>
        </w:rPr>
        <w:t>ක්</w:t>
      </w:r>
      <w:r w:rsidRPr="00CC0696">
        <w:rPr>
          <w:rFonts w:ascii="UN-Abhaya" w:hAnsi="UN-Abhaya"/>
          <w:cs/>
        </w:rPr>
        <w:t>නහුගේ සංස්කාර</w:t>
      </w:r>
      <w:r w:rsidR="001701BB">
        <w:rPr>
          <w:rFonts w:ascii="UN-Abhaya" w:hAnsi="UN-Abhaya" w:hint="cs"/>
          <w:cs/>
        </w:rPr>
        <w:t xml:space="preserve"> </w:t>
      </w:r>
      <w:r w:rsidRPr="00CC0696">
        <w:rPr>
          <w:rFonts w:ascii="UN-Abhaya" w:hAnsi="UN-Abhaya"/>
          <w:cs/>
        </w:rPr>
        <w:t>ලෝකය පිළිබඳ වූ යම් ආස්තිකදෘෂ්ටියෙක් වේ නම් ඒ නො වන්නී ය</w:t>
      </w:r>
      <w:r w:rsidRPr="00CC0696">
        <w:rPr>
          <w:rFonts w:ascii="UN-Abhaya" w:hAnsi="UN-Abhaya"/>
        </w:rPr>
        <w:t xml:space="preserve">, </w:t>
      </w:r>
      <w:r w:rsidRPr="00CC0696">
        <w:rPr>
          <w:rFonts w:ascii="UN-Abhaya" w:hAnsi="UN-Abhaya"/>
          <w:cs/>
        </w:rPr>
        <w:t xml:space="preserve">යනු අරුත්. </w:t>
      </w:r>
    </w:p>
    <w:p w14:paraId="1C276777" w14:textId="321BBBF8" w:rsidR="00CC0696" w:rsidRPr="00CC0696" w:rsidRDefault="00CC0696" w:rsidP="00F32E51">
      <w:pPr>
        <w:spacing w:line="276" w:lineRule="auto"/>
        <w:rPr>
          <w:rFonts w:ascii="UN-Abhaya" w:hAnsi="UN-Abhaya"/>
        </w:rPr>
      </w:pPr>
      <w:r w:rsidRPr="00CC0696">
        <w:rPr>
          <w:rFonts w:ascii="UN-Abhaya" w:hAnsi="UN-Abhaya"/>
          <w:cs/>
        </w:rPr>
        <w:t xml:space="preserve">මෙසේ </w:t>
      </w:r>
      <w:r w:rsidR="00D24FC2">
        <w:rPr>
          <w:rFonts w:ascii="UN-Abhaya" w:hAnsi="UN-Abhaya"/>
          <w:cs/>
        </w:rPr>
        <w:t>ආර්‍ය්‍ය</w:t>
      </w:r>
      <w:r w:rsidRPr="00CC0696">
        <w:rPr>
          <w:rFonts w:ascii="UN-Abhaya" w:hAnsi="UN-Abhaya"/>
          <w:cs/>
        </w:rPr>
        <w:t>යජනයා හැර සෙසු සාමාන්‍ය ලෝකීය ජනයා මේ ද්විධදෘෂ්ටිය ඇසුරු කොට නො හැර සිටුනාබව</w:t>
      </w:r>
      <w:r w:rsidR="00867DD5">
        <w:rPr>
          <w:rFonts w:ascii="UN-Abhaya" w:hAnsi="UN-Abhaya"/>
        </w:rPr>
        <w:t xml:space="preserve"> </w:t>
      </w:r>
      <w:r w:rsidR="00867DD5" w:rsidRPr="001701BB">
        <w:rPr>
          <w:rFonts w:ascii="UN-Abhaya" w:hAnsi="UN-Abhaya"/>
          <w:b/>
          <w:bCs/>
        </w:rPr>
        <w:t>“</w:t>
      </w:r>
      <w:r w:rsidRPr="001701BB">
        <w:rPr>
          <w:rFonts w:ascii="UN-Abhaya" w:hAnsi="UN-Abhaya"/>
          <w:b/>
          <w:bCs/>
          <w:cs/>
        </w:rPr>
        <w:t>ද්වයං නිස්සිතො ඛො</w:t>
      </w:r>
      <w:r w:rsidR="001701BB">
        <w:rPr>
          <w:rFonts w:ascii="UN-Abhaya" w:hAnsi="UN-Abhaya" w:hint="cs"/>
          <w:b/>
          <w:bCs/>
          <w:cs/>
        </w:rPr>
        <w:t xml:space="preserve"> </w:t>
      </w:r>
      <w:r w:rsidRPr="001701BB">
        <w:rPr>
          <w:rFonts w:ascii="UN-Abhaya" w:hAnsi="UN-Abhaya"/>
          <w:b/>
          <w:bCs/>
          <w:cs/>
        </w:rPr>
        <w:t>යං කච්චාන! ලොකො යෙභූය්‍යෙන අ</w:t>
      </w:r>
      <w:r w:rsidR="00C54AED" w:rsidRPr="001701BB">
        <w:rPr>
          <w:rFonts w:ascii="UN-Abhaya" w:hAnsi="UN-Abhaya"/>
          <w:b/>
          <w:bCs/>
          <w:cs/>
        </w:rPr>
        <w:t>ත්‍ථි</w:t>
      </w:r>
      <w:r w:rsidRPr="001701BB">
        <w:rPr>
          <w:rFonts w:ascii="UN-Abhaya" w:hAnsi="UN-Abhaya"/>
          <w:b/>
          <w:bCs/>
          <w:cs/>
        </w:rPr>
        <w:t>තඤ්චෙච න</w:t>
      </w:r>
      <w:r w:rsidR="00C54AED" w:rsidRPr="001701BB">
        <w:rPr>
          <w:rFonts w:ascii="UN-Abhaya" w:hAnsi="UN-Abhaya"/>
          <w:b/>
          <w:bCs/>
          <w:cs/>
        </w:rPr>
        <w:t>ත්‍ථි</w:t>
      </w:r>
      <w:r w:rsidRPr="001701BB">
        <w:rPr>
          <w:rFonts w:ascii="UN-Abhaya" w:hAnsi="UN-Abhaya"/>
          <w:b/>
          <w:bCs/>
          <w:cs/>
        </w:rPr>
        <w:t>තඤ්ච</w:t>
      </w:r>
      <w:r w:rsidR="00C4684C" w:rsidRPr="001701BB">
        <w:rPr>
          <w:rFonts w:ascii="UN-Abhaya" w:hAnsi="UN-Abhaya"/>
          <w:b/>
          <w:bCs/>
        </w:rPr>
        <w:t>”</w:t>
      </w:r>
      <w:r w:rsidRPr="001701BB">
        <w:rPr>
          <w:rFonts w:ascii="UN-Abhaya" w:hAnsi="UN-Abhaya"/>
          <w:b/>
          <w:bCs/>
        </w:rPr>
        <w:t xml:space="preserve"> </w:t>
      </w:r>
      <w:r w:rsidRPr="00CC0696">
        <w:rPr>
          <w:rFonts w:ascii="UN-Abhaya" w:hAnsi="UN-Abhaya"/>
          <w:cs/>
        </w:rPr>
        <w:t xml:space="preserve">යන දේශනාප්‍රදේශයෙන් පැහැදිලි ය. </w:t>
      </w:r>
    </w:p>
    <w:p w14:paraId="2EB9023E" w14:textId="2B907759" w:rsidR="00CC0696" w:rsidRPr="00CC0696" w:rsidRDefault="00CC0696" w:rsidP="00F32E51">
      <w:pPr>
        <w:spacing w:line="276" w:lineRule="auto"/>
        <w:rPr>
          <w:rFonts w:ascii="UN-Abhaya" w:hAnsi="UN-Abhaya"/>
        </w:rPr>
      </w:pPr>
      <w:r w:rsidRPr="00987553">
        <w:rPr>
          <w:rFonts w:ascii="UN-Abhaya" w:hAnsi="UN-Abhaya"/>
          <w:b/>
          <w:bCs/>
          <w:cs/>
        </w:rPr>
        <w:t>දුඃඛසත්‍යසම්‍යග්දෘෂ්ටියෙන්</w:t>
      </w:r>
      <w:r w:rsidRPr="00CC0696">
        <w:rPr>
          <w:rFonts w:ascii="UN-Abhaya" w:hAnsi="UN-Abhaya"/>
          <w:cs/>
        </w:rPr>
        <w:t xml:space="preserve"> සමුදයසත්‍යයාගේ ඵලභාවයෙන් ලැබෙන පඤචස්ක</w:t>
      </w:r>
      <w:r w:rsidR="000C0EC0">
        <w:rPr>
          <w:rFonts w:ascii="UN-Abhaya" w:hAnsi="UN-Abhaya"/>
          <w:cs/>
        </w:rPr>
        <w:t>න්‍ධ</w:t>
      </w:r>
      <w:r w:rsidRPr="00CC0696">
        <w:rPr>
          <w:rFonts w:ascii="UN-Abhaya" w:hAnsi="UN-Abhaya"/>
          <w:cs/>
        </w:rPr>
        <w:t>ය කෙරෙහි නගිනා නිත්‍ය</w:t>
      </w:r>
      <w:r w:rsidR="001511F1">
        <w:rPr>
          <w:rFonts w:ascii="UN-Abhaya" w:hAnsi="UN-Abhaya" w:hint="cs"/>
          <w:cs/>
        </w:rPr>
        <w:t xml:space="preserve"> </w:t>
      </w:r>
      <w:r w:rsidRPr="00CC0696">
        <w:rPr>
          <w:rFonts w:ascii="UN-Abhaya" w:hAnsi="UN-Abhaya"/>
          <w:cs/>
        </w:rPr>
        <w:t>-</w:t>
      </w:r>
      <w:r w:rsidR="001511F1">
        <w:rPr>
          <w:rFonts w:ascii="UN-Abhaya" w:hAnsi="UN-Abhaya" w:hint="cs"/>
          <w:cs/>
        </w:rPr>
        <w:t xml:space="preserve"> </w:t>
      </w:r>
      <w:r w:rsidRPr="00CC0696">
        <w:rPr>
          <w:rFonts w:ascii="UN-Abhaya" w:hAnsi="UN-Abhaya"/>
          <w:cs/>
        </w:rPr>
        <w:t>ශුභ</w:t>
      </w:r>
      <w:r w:rsidR="001511F1">
        <w:rPr>
          <w:rFonts w:ascii="UN-Abhaya" w:hAnsi="UN-Abhaya" w:hint="cs"/>
          <w:cs/>
        </w:rPr>
        <w:t xml:space="preserve"> </w:t>
      </w:r>
      <w:r w:rsidRPr="00CC0696">
        <w:rPr>
          <w:rFonts w:ascii="UN-Abhaya" w:hAnsi="UN-Abhaya"/>
          <w:cs/>
        </w:rPr>
        <w:t>-</w:t>
      </w:r>
      <w:r w:rsidR="001511F1">
        <w:rPr>
          <w:rFonts w:ascii="UN-Abhaya" w:hAnsi="UN-Abhaya" w:hint="cs"/>
          <w:cs/>
        </w:rPr>
        <w:t xml:space="preserve"> </w:t>
      </w:r>
      <w:r w:rsidRPr="00CC0696">
        <w:rPr>
          <w:rFonts w:ascii="UN-Abhaya" w:hAnsi="UN-Abhaya"/>
          <w:cs/>
        </w:rPr>
        <w:t>සුඛ</w:t>
      </w:r>
      <w:r w:rsidR="001511F1">
        <w:rPr>
          <w:rFonts w:ascii="UN-Abhaya" w:hAnsi="UN-Abhaya" w:hint="cs"/>
          <w:cs/>
        </w:rPr>
        <w:t xml:space="preserve"> </w:t>
      </w:r>
      <w:r w:rsidRPr="00CC0696">
        <w:rPr>
          <w:rFonts w:ascii="UN-Abhaya" w:hAnsi="UN-Abhaya"/>
          <w:cs/>
        </w:rPr>
        <w:t xml:space="preserve">- ආත්ම භාවයෝ නැසී යන්නාහ. </w:t>
      </w:r>
    </w:p>
    <w:p w14:paraId="0A97DF57" w14:textId="7DF84317" w:rsidR="00CC0696" w:rsidRPr="00CC0696" w:rsidRDefault="00CC0696" w:rsidP="00F32E51">
      <w:pPr>
        <w:spacing w:line="276" w:lineRule="auto"/>
        <w:rPr>
          <w:rFonts w:ascii="UN-Abhaya" w:hAnsi="UN-Abhaya"/>
        </w:rPr>
      </w:pPr>
      <w:r w:rsidRPr="00461FD7">
        <w:rPr>
          <w:rFonts w:ascii="UN-Abhaya" w:hAnsi="UN-Abhaya"/>
          <w:b/>
          <w:bCs/>
          <w:cs/>
        </w:rPr>
        <w:t>සමුදයසත්‍යසම්‍යග්දෘෂ්ටියෙන්</w:t>
      </w:r>
      <w:r w:rsidRPr="00CC0696">
        <w:rPr>
          <w:rFonts w:ascii="UN-Abhaya" w:hAnsi="UN-Abhaya"/>
          <w:cs/>
        </w:rPr>
        <w:t xml:space="preserve"> හේතු ඵල පරම්පරාවගේ අවිච්ඡින්නත්වය දැකීමෙන්</w:t>
      </w:r>
      <w:r w:rsidR="00867DD5">
        <w:rPr>
          <w:rFonts w:ascii="UN-Abhaya" w:hAnsi="UN-Abhaya"/>
        </w:rPr>
        <w:t xml:space="preserve"> “</w:t>
      </w:r>
      <w:r w:rsidRPr="00CC0696">
        <w:rPr>
          <w:rFonts w:ascii="UN-Abhaya" w:hAnsi="UN-Abhaya"/>
          <w:cs/>
        </w:rPr>
        <w:t xml:space="preserve">ඊශ්වර </w:t>
      </w:r>
      <w:r w:rsidR="00130D64">
        <w:rPr>
          <w:rFonts w:ascii="UN-Abhaya" w:hAnsi="UN-Abhaya"/>
          <w:cs/>
        </w:rPr>
        <w:t>ලෝකය</w:t>
      </w:r>
      <w:r w:rsidRPr="00CC0696">
        <w:rPr>
          <w:rFonts w:ascii="UN-Abhaya" w:hAnsi="UN-Abhaya"/>
          <w:cs/>
        </w:rPr>
        <w:t xml:space="preserve"> හා ලෝක</w:t>
      </w:r>
      <w:r w:rsidR="0003542E">
        <w:rPr>
          <w:rFonts w:ascii="UN-Abhaya" w:hAnsi="UN-Abhaya"/>
          <w:cs/>
        </w:rPr>
        <w:t>සත්ත්‍ව</w:t>
      </w:r>
      <w:r w:rsidRPr="00CC0696">
        <w:rPr>
          <w:rFonts w:ascii="UN-Abhaya" w:hAnsi="UN-Abhaya"/>
          <w:cs/>
        </w:rPr>
        <w:t>යා මවා පවත්වා පිළියෙල කොට අවසානයෙහි නසාලන්නේ ය</w:t>
      </w:r>
      <w:r w:rsidR="00C4684C">
        <w:rPr>
          <w:rFonts w:ascii="UN-Abhaya" w:hAnsi="UN-Abhaya"/>
        </w:rPr>
        <w:t>”</w:t>
      </w:r>
      <w:r w:rsidRPr="00CC0696">
        <w:rPr>
          <w:rFonts w:ascii="UN-Abhaya" w:hAnsi="UN-Abhaya"/>
        </w:rPr>
        <w:t xml:space="preserve"> </w:t>
      </w:r>
      <w:r w:rsidRPr="00CC0696">
        <w:rPr>
          <w:rFonts w:ascii="UN-Abhaya" w:hAnsi="UN-Abhaya"/>
          <w:cs/>
        </w:rPr>
        <w:t>යන ඊශ්වර නි</w:t>
      </w:r>
      <w:r w:rsidR="00142DDD">
        <w:rPr>
          <w:rFonts w:ascii="UN-Abhaya" w:hAnsi="UN-Abhaya"/>
          <w:cs/>
        </w:rPr>
        <w:t>ර්‍</w:t>
      </w:r>
      <w:r w:rsidRPr="00CC0696">
        <w:rPr>
          <w:rFonts w:ascii="UN-Abhaya" w:hAnsi="UN-Abhaya"/>
          <w:cs/>
        </w:rPr>
        <w:t>මාණවාදය ද</w:t>
      </w:r>
      <w:r w:rsidRPr="00CC0696">
        <w:rPr>
          <w:rFonts w:ascii="UN-Abhaya" w:hAnsi="UN-Abhaya"/>
        </w:rPr>
        <w:t xml:space="preserve">, </w:t>
      </w:r>
    </w:p>
    <w:p w14:paraId="7F5FC5C6" w14:textId="69F2F60E" w:rsidR="00CC0696" w:rsidRPr="00CC0696" w:rsidRDefault="00C4684C" w:rsidP="00F32E51">
      <w:pPr>
        <w:spacing w:line="276" w:lineRule="auto"/>
        <w:rPr>
          <w:rFonts w:ascii="UN-Abhaya" w:hAnsi="UN-Abhaya"/>
        </w:rPr>
      </w:pPr>
      <w:r>
        <w:rPr>
          <w:rFonts w:ascii="UN-Abhaya" w:hAnsi="UN-Abhaya"/>
        </w:rPr>
        <w:lastRenderedPageBreak/>
        <w:t>“</w:t>
      </w:r>
      <w:r w:rsidR="0003542E">
        <w:rPr>
          <w:rFonts w:ascii="UN-Abhaya" w:hAnsi="UN-Abhaya"/>
          <w:cs/>
        </w:rPr>
        <w:t>සත්ත්‍ව</w:t>
      </w:r>
      <w:r w:rsidR="00CC0696" w:rsidRPr="00CC0696">
        <w:rPr>
          <w:rFonts w:ascii="UN-Abhaya" w:hAnsi="UN-Abhaya"/>
          <w:cs/>
        </w:rPr>
        <w:t xml:space="preserve"> - රජස් - තමස්සංඛ්‍යාතගුණත්‍රයාත්මක වූ ප්‍රකෘතියි ගන්නා අව්‍යක්ත</w:t>
      </w:r>
      <w:r w:rsidR="00461FD7">
        <w:rPr>
          <w:rFonts w:ascii="UN-Abhaya" w:hAnsi="UN-Abhaya" w:hint="cs"/>
          <w:cs/>
        </w:rPr>
        <w:t xml:space="preserve"> </w:t>
      </w:r>
      <w:r w:rsidR="00CC0696" w:rsidRPr="00CC0696">
        <w:rPr>
          <w:rFonts w:ascii="UN-Abhaya" w:hAnsi="UN-Abhaya"/>
          <w:cs/>
        </w:rPr>
        <w:t>හේතුවක් ඇත්තේ ය</w:t>
      </w:r>
      <w:r w:rsidR="00CC0696" w:rsidRPr="00CC0696">
        <w:rPr>
          <w:rFonts w:ascii="UN-Abhaya" w:hAnsi="UN-Abhaya"/>
        </w:rPr>
        <w:t xml:space="preserve">, </w:t>
      </w:r>
      <w:r w:rsidR="00CC0696" w:rsidRPr="00CC0696">
        <w:rPr>
          <w:rFonts w:ascii="UN-Abhaya" w:hAnsi="UN-Abhaya"/>
          <w:cs/>
        </w:rPr>
        <w:t xml:space="preserve">ඒ අව්‍යක්ත හේතුවෙන් හට ගත් </w:t>
      </w:r>
      <w:r w:rsidR="00130D64">
        <w:rPr>
          <w:rFonts w:ascii="UN-Abhaya" w:hAnsi="UN-Abhaya"/>
          <w:cs/>
        </w:rPr>
        <w:t>ලෝකය</w:t>
      </w:r>
      <w:r w:rsidR="00CC0696" w:rsidRPr="00CC0696">
        <w:rPr>
          <w:rFonts w:ascii="UN-Abhaya" w:hAnsi="UN-Abhaya"/>
          <w:cs/>
        </w:rPr>
        <w:t xml:space="preserve"> හා ලෝක</w:t>
      </w:r>
      <w:r w:rsidR="0003542E">
        <w:rPr>
          <w:rFonts w:ascii="UN-Abhaya" w:hAnsi="UN-Abhaya"/>
          <w:cs/>
        </w:rPr>
        <w:t>සත්ත්‍ව</w:t>
      </w:r>
      <w:r w:rsidR="00CC0696" w:rsidRPr="00CC0696">
        <w:rPr>
          <w:rFonts w:ascii="UN-Abhaya" w:hAnsi="UN-Abhaya"/>
          <w:cs/>
        </w:rPr>
        <w:t>යාත් ලොව ඇති අනෙක් සියලු දැයත් නැසී ගිය පසු ඒ හැම ඒ අව්‍යක්ත ප්‍රකෘතියෙහි ම ලීනව සැඟවී යන්නාහ</w:t>
      </w:r>
      <w:r w:rsidR="00CC0696" w:rsidRPr="00CC0696">
        <w:rPr>
          <w:rFonts w:ascii="UN-Abhaya" w:hAnsi="UN-Abhaya"/>
        </w:rPr>
        <w:t xml:space="preserve">, </w:t>
      </w:r>
      <w:r w:rsidR="00CC0696" w:rsidRPr="00CC0696">
        <w:rPr>
          <w:rFonts w:ascii="UN-Abhaya" w:hAnsi="UN-Abhaya"/>
          <w:cs/>
        </w:rPr>
        <w:t>ඒ හැර ලොව මවා පාලනය කරණ අන්‍ය වූ ඊශ්වරයෙක් නො ද වේ ය</w:t>
      </w:r>
      <w:r w:rsidR="00461FD7">
        <w:rPr>
          <w:rFonts w:ascii="UN-Abhaya" w:hAnsi="UN-Abhaya"/>
        </w:rPr>
        <w:t xml:space="preserve">” </w:t>
      </w:r>
      <w:r w:rsidR="00CC0696" w:rsidRPr="00CC0696">
        <w:rPr>
          <w:rFonts w:ascii="UN-Abhaya" w:hAnsi="UN-Abhaya"/>
          <w:cs/>
        </w:rPr>
        <w:t>යි ගත් ප්‍රකෘතිවාදය ද</w:t>
      </w:r>
      <w:r w:rsidR="00CC0696" w:rsidRPr="00CC0696">
        <w:rPr>
          <w:rFonts w:ascii="UN-Abhaya" w:hAnsi="UN-Abhaya"/>
        </w:rPr>
        <w:t xml:space="preserve">, </w:t>
      </w:r>
    </w:p>
    <w:p w14:paraId="18332D7A" w14:textId="352C8A19"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කාලය භූතයන් මවයි</w:t>
      </w:r>
      <w:r w:rsidRPr="00CC0696">
        <w:rPr>
          <w:rFonts w:ascii="UN-Abhaya" w:hAnsi="UN-Abhaya"/>
        </w:rPr>
        <w:t xml:space="preserve">, </w:t>
      </w:r>
      <w:r w:rsidRPr="00CC0696">
        <w:rPr>
          <w:rFonts w:ascii="UN-Abhaya" w:hAnsi="UN-Abhaya"/>
          <w:cs/>
        </w:rPr>
        <w:t xml:space="preserve">කාලය </w:t>
      </w:r>
      <w:r w:rsidR="0003542E">
        <w:rPr>
          <w:rFonts w:ascii="UN-Abhaya" w:hAnsi="UN-Abhaya"/>
          <w:cs/>
        </w:rPr>
        <w:t>සත්ත්‍ව</w:t>
      </w:r>
      <w:r w:rsidRPr="00CC0696">
        <w:rPr>
          <w:rFonts w:ascii="UN-Abhaya" w:hAnsi="UN-Abhaya"/>
          <w:cs/>
        </w:rPr>
        <w:t>යන් නසයි</w:t>
      </w:r>
      <w:r w:rsidRPr="00CC0696">
        <w:rPr>
          <w:rFonts w:ascii="UN-Abhaya" w:hAnsi="UN-Abhaya"/>
        </w:rPr>
        <w:t xml:space="preserve">, </w:t>
      </w:r>
      <w:r w:rsidRPr="00CC0696">
        <w:rPr>
          <w:rFonts w:ascii="UN-Abhaya" w:hAnsi="UN-Abhaya"/>
          <w:cs/>
        </w:rPr>
        <w:t>කාලය නිදන්</w:t>
      </w:r>
      <w:r w:rsidR="00D73D1B">
        <w:rPr>
          <w:rFonts w:ascii="UN-Abhaya" w:hAnsi="UN-Abhaya" w:hint="cs"/>
          <w:cs/>
        </w:rPr>
        <w:t>නන්</w:t>
      </w:r>
      <w:r w:rsidRPr="00CC0696">
        <w:rPr>
          <w:rFonts w:ascii="UN-Abhaya" w:hAnsi="UN-Abhaya"/>
          <w:cs/>
        </w:rPr>
        <w:t xml:space="preserve"> පුබුදුවයි</w:t>
      </w:r>
      <w:r w:rsidRPr="00CC0696">
        <w:rPr>
          <w:rFonts w:ascii="UN-Abhaya" w:hAnsi="UN-Abhaya"/>
        </w:rPr>
        <w:t xml:space="preserve">, </w:t>
      </w:r>
      <w:r w:rsidRPr="00CC0696">
        <w:rPr>
          <w:rFonts w:ascii="UN-Abhaya" w:hAnsi="UN-Abhaya"/>
          <w:cs/>
        </w:rPr>
        <w:t>එහෙයින් කාලය ඉක්මවිය නො හැකි ය</w:t>
      </w:r>
      <w:r w:rsidRPr="00CC0696">
        <w:rPr>
          <w:rFonts w:ascii="UN-Abhaya" w:hAnsi="UN-Abhaya"/>
        </w:rPr>
        <w:t xml:space="preserve">, </w:t>
      </w:r>
      <w:r w:rsidRPr="00CC0696">
        <w:rPr>
          <w:rFonts w:ascii="UN-Abhaya" w:hAnsi="UN-Abhaya"/>
          <w:cs/>
        </w:rPr>
        <w:t>ලොව මවන්නේ ද රකින්නේ ද නසන්නේ ද කාලය යි</w:t>
      </w:r>
      <w:r w:rsidRPr="00CC0696">
        <w:rPr>
          <w:rFonts w:ascii="UN-Abhaya" w:hAnsi="UN-Abhaya"/>
        </w:rPr>
        <w:t xml:space="preserve">, </w:t>
      </w:r>
      <w:r w:rsidRPr="00CC0696">
        <w:rPr>
          <w:rFonts w:ascii="UN-Abhaya" w:hAnsi="UN-Abhaya"/>
          <w:cs/>
        </w:rPr>
        <w:t>එහිලා ඊශ්වරාදී වූ කිසිවකුගේ බලයෙක් නැත්තේ ය</w:t>
      </w:r>
      <w:r w:rsidRPr="00CC0696">
        <w:rPr>
          <w:rFonts w:ascii="UN-Abhaya" w:hAnsi="UN-Abhaya"/>
        </w:rPr>
        <w:t xml:space="preserve">” </w:t>
      </w:r>
      <w:r w:rsidRPr="00CC0696">
        <w:rPr>
          <w:rFonts w:ascii="UN-Abhaya" w:hAnsi="UN-Abhaya"/>
          <w:cs/>
        </w:rPr>
        <w:t>යන කාලවාදය ද</w:t>
      </w:r>
      <w:r w:rsidRPr="00CC0696">
        <w:rPr>
          <w:rFonts w:ascii="UN-Abhaya" w:hAnsi="UN-Abhaya"/>
        </w:rPr>
        <w:t xml:space="preserve">, </w:t>
      </w:r>
    </w:p>
    <w:p w14:paraId="7E644E33" w14:textId="6173B957" w:rsidR="00CC0696" w:rsidRPr="00CC0696" w:rsidRDefault="00CC0696" w:rsidP="00F32E51">
      <w:pPr>
        <w:spacing w:line="276" w:lineRule="auto"/>
        <w:rPr>
          <w:rFonts w:ascii="UN-Abhaya" w:hAnsi="UN-Abhaya"/>
        </w:rPr>
      </w:pPr>
      <w:r w:rsidRPr="00CC0696">
        <w:rPr>
          <w:rFonts w:ascii="UN-Abhaya" w:hAnsi="UN-Abhaya"/>
        </w:rPr>
        <w:t>“</w:t>
      </w:r>
      <w:r w:rsidR="00E50A89">
        <w:rPr>
          <w:rFonts w:ascii="UN-Abhaya" w:hAnsi="UN-Abhaya"/>
          <w:cs/>
        </w:rPr>
        <w:t>ලෝක</w:t>
      </w:r>
      <w:r w:rsidRPr="00CC0696">
        <w:rPr>
          <w:rFonts w:ascii="UN-Abhaya" w:hAnsi="UN-Abhaya"/>
          <w:cs/>
        </w:rPr>
        <w:t>යෙහි ඇති තාක් කටු තියුණු ය</w:t>
      </w:r>
      <w:r w:rsidRPr="00CC0696">
        <w:rPr>
          <w:rFonts w:ascii="UN-Abhaya" w:hAnsi="UN-Abhaya"/>
        </w:rPr>
        <w:t xml:space="preserve">, </w:t>
      </w:r>
      <w:r w:rsidRPr="00CC0696">
        <w:rPr>
          <w:rFonts w:ascii="UN-Abhaya" w:hAnsi="UN-Abhaya"/>
          <w:cs/>
        </w:rPr>
        <w:t>දික්ව හට ගන්නේ ය</w:t>
      </w:r>
      <w:r w:rsidRPr="00CC0696">
        <w:rPr>
          <w:rFonts w:ascii="UN-Abhaya" w:hAnsi="UN-Abhaya"/>
        </w:rPr>
        <w:t xml:space="preserve">, </w:t>
      </w:r>
      <w:r w:rsidRPr="00CC0696">
        <w:rPr>
          <w:rFonts w:ascii="UN-Abhaya" w:hAnsi="UN-Abhaya"/>
          <w:cs/>
        </w:rPr>
        <w:t>බෙලි</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ගිවුළු ඈ පල වටකුරු ය</w:t>
      </w:r>
      <w:r w:rsidRPr="00CC0696">
        <w:rPr>
          <w:rFonts w:ascii="UN-Abhaya" w:hAnsi="UN-Abhaya"/>
        </w:rPr>
        <w:t xml:space="preserve">, </w:t>
      </w:r>
      <w:r w:rsidRPr="00CC0696">
        <w:rPr>
          <w:rFonts w:ascii="UN-Abhaya" w:hAnsi="UN-Abhaya"/>
          <w:cs/>
        </w:rPr>
        <w:t>නයි</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පොළොන්</w:t>
      </w:r>
      <w:r w:rsidR="00D73D1B">
        <w:rPr>
          <w:rFonts w:ascii="UN-Abhaya" w:hAnsi="UN-Abhaya" w:hint="cs"/>
          <w:cs/>
        </w:rPr>
        <w:t xml:space="preserve"> </w:t>
      </w:r>
      <w:r w:rsidRPr="00CC0696">
        <w:rPr>
          <w:rFonts w:ascii="UN-Abhaya" w:hAnsi="UN-Abhaya"/>
          <w:cs/>
        </w:rPr>
        <w:t>- ගැරඬි</w:t>
      </w:r>
      <w:r w:rsidR="00D73D1B">
        <w:rPr>
          <w:rFonts w:ascii="UN-Abhaya" w:hAnsi="UN-Abhaya" w:hint="cs"/>
          <w:cs/>
        </w:rPr>
        <w:t xml:space="preserve"> -</w:t>
      </w:r>
      <w:r w:rsidRPr="00CC0696">
        <w:rPr>
          <w:rFonts w:ascii="UN-Abhaya" w:hAnsi="UN-Abhaya"/>
          <w:cs/>
        </w:rPr>
        <w:t xml:space="preserve"> පිඹුරු ඈ දිග් සත්තු පා නැත්තෝ ය</w:t>
      </w:r>
      <w:r w:rsidRPr="00CC0696">
        <w:rPr>
          <w:rFonts w:ascii="UN-Abhaya" w:hAnsi="UN-Abhaya"/>
        </w:rPr>
        <w:t xml:space="preserve">, </w:t>
      </w:r>
      <w:r w:rsidRPr="00CC0696">
        <w:rPr>
          <w:rFonts w:ascii="UN-Abhaya" w:hAnsi="UN-Abhaya"/>
          <w:cs/>
        </w:rPr>
        <w:t>මුව</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ගෝන</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ඇත්</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අස්</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සී</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වලස් ඈ සත්තු සිවුපා ඇත්තෝ ය</w:t>
      </w:r>
      <w:r w:rsidRPr="00CC0696">
        <w:rPr>
          <w:rFonts w:ascii="UN-Abhaya" w:hAnsi="UN-Abhaya"/>
        </w:rPr>
        <w:t xml:space="preserve">, </w:t>
      </w:r>
      <w:r w:rsidRPr="00CC0696">
        <w:rPr>
          <w:rFonts w:ascii="UN-Abhaya" w:hAnsi="UN-Abhaya"/>
          <w:cs/>
        </w:rPr>
        <w:t>මොනර</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කොබෙයි</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ගිරා</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ලිහිණි ඈ සත්තු දෙපා ඇති පියාපත් ඇත්තෝ ය</w:t>
      </w:r>
      <w:r w:rsidRPr="00CC0696">
        <w:rPr>
          <w:rFonts w:ascii="UN-Abhaya" w:hAnsi="UN-Abhaya"/>
        </w:rPr>
        <w:t xml:space="preserve">, </w:t>
      </w:r>
      <w:r w:rsidRPr="00CC0696">
        <w:rPr>
          <w:rFonts w:ascii="UN-Abhaya" w:hAnsi="UN-Abhaya"/>
          <w:cs/>
        </w:rPr>
        <w:t>නන් අයුරෙන් පැහැයෙන් සටහනින් විසිතුරු වන්නාහ</w:t>
      </w:r>
      <w:r w:rsidRPr="00CC0696">
        <w:rPr>
          <w:rFonts w:ascii="UN-Abhaya" w:hAnsi="UN-Abhaya"/>
        </w:rPr>
        <w:t xml:space="preserve">, </w:t>
      </w:r>
      <w:r w:rsidRPr="00CC0696">
        <w:rPr>
          <w:rFonts w:ascii="UN-Abhaya" w:hAnsi="UN-Abhaya"/>
          <w:cs/>
        </w:rPr>
        <w:t>මේ ඈ ලෙසින් ලෝකයෙහි වූ සවිඥාන</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අවිඥානක වූ හැම වස්තූහු ස්වභාව සිද්ධ යහ</w:t>
      </w:r>
      <w:r w:rsidRPr="00CC0696">
        <w:rPr>
          <w:rFonts w:ascii="UN-Abhaya" w:hAnsi="UN-Abhaya"/>
        </w:rPr>
        <w:t xml:space="preserve">, </w:t>
      </w:r>
      <w:r w:rsidRPr="00CC0696">
        <w:rPr>
          <w:rFonts w:ascii="UN-Abhaya" w:hAnsi="UN-Abhaya"/>
          <w:cs/>
        </w:rPr>
        <w:t>කිසිවකු විසින් නො ද උපදවන ලදහ</w:t>
      </w:r>
      <w:r w:rsidRPr="00CC0696">
        <w:rPr>
          <w:rFonts w:ascii="UN-Abhaya" w:hAnsi="UN-Abhaya"/>
        </w:rPr>
        <w:t xml:space="preserve">, </w:t>
      </w:r>
      <w:r w:rsidRPr="00CC0696">
        <w:rPr>
          <w:rFonts w:ascii="UN-Abhaya" w:hAnsi="UN-Abhaya"/>
          <w:cs/>
        </w:rPr>
        <w:t>ස්වභාවශක්තිමාත්‍රය ම මෙහි හේතුය</w:t>
      </w:r>
      <w:r w:rsidRPr="00CC0696">
        <w:rPr>
          <w:rFonts w:ascii="UN-Abhaya" w:hAnsi="UN-Abhaya"/>
        </w:rPr>
        <w:t xml:space="preserve">, </w:t>
      </w:r>
      <w:r w:rsidRPr="00CC0696">
        <w:rPr>
          <w:rFonts w:ascii="UN-Abhaya" w:hAnsi="UN-Abhaya"/>
          <w:cs/>
        </w:rPr>
        <w:t>ස්වභාවයෙන් හට ගෙණ ස්වභාවයෙන් නැසී යෙති</w:t>
      </w:r>
      <w:r w:rsidRPr="00CC0696">
        <w:rPr>
          <w:rFonts w:ascii="UN-Abhaya" w:hAnsi="UN-Abhaya"/>
        </w:rPr>
        <w:t xml:space="preserve">” </w:t>
      </w:r>
      <w:r w:rsidRPr="00CC0696">
        <w:rPr>
          <w:rFonts w:ascii="UN-Abhaya" w:hAnsi="UN-Abhaya"/>
          <w:cs/>
        </w:rPr>
        <w:t>යි යන ස්වභාවවාදය ද</w:t>
      </w:r>
      <w:r w:rsidRPr="00CC0696">
        <w:rPr>
          <w:rFonts w:ascii="UN-Abhaya" w:hAnsi="UN-Abhaya"/>
        </w:rPr>
        <w:t xml:space="preserve">, </w:t>
      </w:r>
    </w:p>
    <w:p w14:paraId="6918F329" w14:textId="014BF6A1" w:rsidR="00CC0696" w:rsidRPr="00CC0696" w:rsidRDefault="00D73D1B" w:rsidP="00F32E51">
      <w:pPr>
        <w:spacing w:line="276" w:lineRule="auto"/>
        <w:rPr>
          <w:rFonts w:ascii="UN-Abhaya" w:hAnsi="UN-Abhaya"/>
        </w:rPr>
      </w:pPr>
      <w:r>
        <w:rPr>
          <w:rFonts w:ascii="UN-Abhaya" w:hAnsi="UN-Abhaya"/>
        </w:rPr>
        <w:t>“</w:t>
      </w:r>
      <w:r w:rsidR="00CC0696" w:rsidRPr="00CC0696">
        <w:rPr>
          <w:rFonts w:ascii="UN-Abhaya" w:hAnsi="UN-Abhaya"/>
          <w:cs/>
        </w:rPr>
        <w:t>පු</w:t>
      </w:r>
      <w:r w:rsidR="00142DDD">
        <w:rPr>
          <w:rFonts w:ascii="UN-Abhaya" w:hAnsi="UN-Abhaya"/>
          <w:cs/>
        </w:rPr>
        <w:t>ර්‍</w:t>
      </w:r>
      <w:r w:rsidR="00CC0696" w:rsidRPr="00CC0696">
        <w:rPr>
          <w:rFonts w:ascii="UN-Abhaya" w:hAnsi="UN-Abhaya"/>
          <w:cs/>
        </w:rPr>
        <w:t xml:space="preserve">වෙකෘතහේතුවෙන් පරපණ නසන්නෝ සොරකම් කරන්නෝ බොරු කියන්නෝ </w:t>
      </w:r>
      <w:r>
        <w:rPr>
          <w:rFonts w:ascii="UN-Abhaya" w:hAnsi="UN-Abhaya" w:hint="cs"/>
          <w:cs/>
        </w:rPr>
        <w:t>කේලා</w:t>
      </w:r>
      <w:r w:rsidR="00CC0696" w:rsidRPr="00CC0696">
        <w:rPr>
          <w:rFonts w:ascii="UN-Abhaya" w:hAnsi="UN-Abhaya"/>
          <w:cs/>
        </w:rPr>
        <w:t>ම් කියන්නෝ රළුබස් කියන්නෝ නිසරු බස් කියන්නෝ වෙති</w:t>
      </w:r>
      <w:r w:rsidR="00CC0696" w:rsidRPr="00CC0696">
        <w:rPr>
          <w:rFonts w:ascii="UN-Abhaya" w:hAnsi="UN-Abhaya"/>
        </w:rPr>
        <w:t xml:space="preserve">” </w:t>
      </w:r>
      <w:r w:rsidR="00CC0696" w:rsidRPr="00CC0696">
        <w:rPr>
          <w:rFonts w:ascii="UN-Abhaya" w:hAnsi="UN-Abhaya"/>
          <w:cs/>
        </w:rPr>
        <w:t>යන ඈ ලෙසින් ල</w:t>
      </w:r>
      <w:r>
        <w:rPr>
          <w:rFonts w:ascii="UN-Abhaya" w:hAnsi="UN-Abhaya" w:hint="cs"/>
          <w:cs/>
        </w:rPr>
        <w:t>ෝ</w:t>
      </w:r>
      <w:r w:rsidR="00CC0696" w:rsidRPr="00CC0696">
        <w:rPr>
          <w:rFonts w:ascii="UN-Abhaya" w:hAnsi="UN-Abhaya"/>
          <w:cs/>
        </w:rPr>
        <w:t>කයෙහි සියල්ල සියලු සැපදුක් විඳීම්</w:t>
      </w:r>
      <w:r w:rsidR="00CC0696" w:rsidRPr="00CC0696">
        <w:rPr>
          <w:rFonts w:ascii="UN-Abhaya" w:hAnsi="UN-Abhaya"/>
        </w:rPr>
        <w:t xml:space="preserve">, </w:t>
      </w:r>
      <w:r w:rsidR="00CC0696" w:rsidRPr="00CC0696">
        <w:rPr>
          <w:rFonts w:ascii="UN-Abhaya" w:hAnsi="UN-Abhaya"/>
          <w:cs/>
        </w:rPr>
        <w:t>පු</w:t>
      </w:r>
      <w:r w:rsidR="00142DDD">
        <w:rPr>
          <w:rFonts w:ascii="UN-Abhaya" w:hAnsi="UN-Abhaya"/>
          <w:cs/>
        </w:rPr>
        <w:t>ර්‍</w:t>
      </w:r>
      <w:r w:rsidR="00CC0696" w:rsidRPr="00CC0696">
        <w:rPr>
          <w:rFonts w:ascii="UN-Abhaya" w:hAnsi="UN-Abhaya"/>
          <w:cs/>
        </w:rPr>
        <w:t>වෙකෘතහේතුවෙන් වේ ය යන පු</w:t>
      </w:r>
      <w:r w:rsidR="00142DDD">
        <w:rPr>
          <w:rFonts w:ascii="UN-Abhaya" w:hAnsi="UN-Abhaya"/>
          <w:cs/>
        </w:rPr>
        <w:t>ර්‍</w:t>
      </w:r>
      <w:r w:rsidR="00CC0696" w:rsidRPr="00CC0696">
        <w:rPr>
          <w:rFonts w:ascii="UN-Abhaya" w:hAnsi="UN-Abhaya"/>
          <w:cs/>
        </w:rPr>
        <w:t>වෙකෘත හේතුවාදය ද</w:t>
      </w:r>
      <w:r w:rsidR="00CC0696" w:rsidRPr="00CC0696">
        <w:rPr>
          <w:rFonts w:ascii="UN-Abhaya" w:hAnsi="UN-Abhaya"/>
        </w:rPr>
        <w:t xml:space="preserve">, </w:t>
      </w:r>
    </w:p>
    <w:p w14:paraId="7D3556D0" w14:textId="756061A9"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නො සිඳෙන හුයෙක ඇවුණු නො බිඳෙන මැණිකක් සේ ලෝකය නියත ය</w:t>
      </w:r>
      <w:r w:rsidRPr="00CC0696">
        <w:rPr>
          <w:rFonts w:ascii="UN-Abhaya" w:hAnsi="UN-Abhaya"/>
        </w:rPr>
        <w:t xml:space="preserve">, </w:t>
      </w:r>
      <w:r w:rsidRPr="00CC0696">
        <w:rPr>
          <w:rFonts w:ascii="UN-Abhaya" w:hAnsi="UN-Abhaya"/>
          <w:cs/>
        </w:rPr>
        <w:t>කිසිවකුගේ පුරුෂ කා</w:t>
      </w:r>
      <w:r w:rsidR="00501FB4">
        <w:rPr>
          <w:rFonts w:ascii="UN-Abhaya" w:hAnsi="UN-Abhaya"/>
          <w:cs/>
        </w:rPr>
        <w:t>ර්‍ය්‍යය</w:t>
      </w:r>
      <w:r w:rsidRPr="00CC0696">
        <w:rPr>
          <w:rFonts w:ascii="UN-Abhaya" w:hAnsi="UN-Abhaya"/>
          <w:cs/>
        </w:rPr>
        <w:t>යෙක් මෙහි නැතැ</w:t>
      </w:r>
      <w:r w:rsidR="00D73D1B">
        <w:rPr>
          <w:rFonts w:ascii="UN-Abhaya" w:hAnsi="UN-Abhaya"/>
        </w:rPr>
        <w:t xml:space="preserve">” </w:t>
      </w:r>
      <w:r w:rsidRPr="00CC0696">
        <w:rPr>
          <w:rFonts w:ascii="UN-Abhaya" w:hAnsi="UN-Abhaya"/>
          <w:cs/>
        </w:rPr>
        <w:t>යි ගන්නා නියතවාදය ද</w:t>
      </w:r>
      <w:r w:rsidRPr="00CC0696">
        <w:rPr>
          <w:rFonts w:ascii="UN-Abhaya" w:hAnsi="UN-Abhaya"/>
        </w:rPr>
        <w:t xml:space="preserve">, </w:t>
      </w:r>
    </w:p>
    <w:p w14:paraId="0250717D" w14:textId="336C294F"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ප්‍රජාව කැමැති සේ පවතී</w:t>
      </w:r>
      <w:r w:rsidRPr="00CC0696">
        <w:rPr>
          <w:rFonts w:ascii="UN-Abhaya" w:hAnsi="UN-Abhaya"/>
        </w:rPr>
        <w:t xml:space="preserve">, </w:t>
      </w:r>
      <w:r w:rsidRPr="00CC0696">
        <w:rPr>
          <w:rFonts w:ascii="UN-Abhaya" w:hAnsi="UN-Abhaya"/>
          <w:cs/>
        </w:rPr>
        <w:t>කැමැති සේ නවතී</w:t>
      </w:r>
      <w:r w:rsidRPr="00CC0696">
        <w:rPr>
          <w:rFonts w:ascii="UN-Abhaya" w:hAnsi="UN-Abhaya"/>
        </w:rPr>
        <w:t xml:space="preserve">, </w:t>
      </w:r>
      <w:r w:rsidRPr="00CC0696">
        <w:rPr>
          <w:rFonts w:ascii="UN-Abhaya" w:hAnsi="UN-Abhaya"/>
          <w:cs/>
        </w:rPr>
        <w:t>කැමැති සේ සැපදුක් විඳී</w:t>
      </w:r>
      <w:r w:rsidRPr="00CC0696">
        <w:rPr>
          <w:rFonts w:ascii="UN-Abhaya" w:hAnsi="UN-Abhaya"/>
        </w:rPr>
        <w:t xml:space="preserve">, </w:t>
      </w:r>
      <w:r w:rsidRPr="00CC0696">
        <w:rPr>
          <w:rFonts w:ascii="UN-Abhaya" w:hAnsi="UN-Abhaya"/>
          <w:cs/>
        </w:rPr>
        <w:t xml:space="preserve">එහෙයින් </w:t>
      </w:r>
      <w:r w:rsidR="00130D64">
        <w:rPr>
          <w:rFonts w:ascii="UN-Abhaya" w:hAnsi="UN-Abhaya"/>
          <w:cs/>
        </w:rPr>
        <w:t>ලෝකය</w:t>
      </w:r>
      <w:r w:rsidRPr="00CC0696">
        <w:rPr>
          <w:rFonts w:ascii="UN-Abhaya" w:hAnsi="UN-Abhaya"/>
          <w:cs/>
        </w:rPr>
        <w:t xml:space="preserve"> තම තමන් පිළිබඳ ඉච්ඡාවට යටත්ව පවතී</w:t>
      </w:r>
      <w:r w:rsidR="007D47EB">
        <w:rPr>
          <w:rFonts w:ascii="UN-Abhaya" w:hAnsi="UN-Abhaya"/>
        </w:rPr>
        <w:t>”</w:t>
      </w:r>
      <w:r w:rsidRPr="00CC0696">
        <w:rPr>
          <w:rFonts w:ascii="UN-Abhaya" w:hAnsi="UN-Abhaya"/>
          <w:cs/>
        </w:rPr>
        <w:t xml:space="preserve"> යන යදිච්ඡාවාදය ද යනාදී වූ වාදයෝ නැසී යන්නාහ. </w:t>
      </w:r>
    </w:p>
    <w:p w14:paraId="631E68B4" w14:textId="5C191031" w:rsidR="00CC0696" w:rsidRPr="00CC0696" w:rsidRDefault="00CC0696" w:rsidP="00F32E51">
      <w:pPr>
        <w:spacing w:line="276" w:lineRule="auto"/>
        <w:rPr>
          <w:rFonts w:ascii="UN-Abhaya" w:hAnsi="UN-Abhaya"/>
        </w:rPr>
      </w:pPr>
      <w:r w:rsidRPr="004B1AE4">
        <w:rPr>
          <w:rFonts w:ascii="UN-Abhaya" w:hAnsi="UN-Abhaya"/>
          <w:b/>
          <w:bCs/>
          <w:cs/>
        </w:rPr>
        <w:t>නිර</w:t>
      </w:r>
      <w:r w:rsidR="004B1AE4" w:rsidRPr="004B1AE4">
        <w:rPr>
          <w:rFonts w:ascii="UN-Abhaya" w:hAnsi="UN-Abhaya" w:hint="cs"/>
          <w:b/>
          <w:bCs/>
          <w:cs/>
        </w:rPr>
        <w:t>ො</w:t>
      </w:r>
      <w:r w:rsidRPr="004B1AE4">
        <w:rPr>
          <w:rFonts w:ascii="UN-Abhaya" w:hAnsi="UN-Abhaya"/>
          <w:b/>
          <w:bCs/>
          <w:cs/>
        </w:rPr>
        <w:t>ධසත්‍යසම්‍යග්දෘෂ්ටියෙන්</w:t>
      </w:r>
      <w:r w:rsidR="00867DD5">
        <w:rPr>
          <w:rFonts w:ascii="UN-Abhaya" w:hAnsi="UN-Abhaya"/>
        </w:rPr>
        <w:t xml:space="preserve"> “</w:t>
      </w:r>
      <w:r w:rsidRPr="00CC0696">
        <w:rPr>
          <w:rFonts w:ascii="UN-Abhaya" w:hAnsi="UN-Abhaya"/>
          <w:cs/>
        </w:rPr>
        <w:t>අරූපලෝක විමුක්තිස්ථානැ</w:t>
      </w:r>
      <w:r w:rsidR="00C4684C">
        <w:rPr>
          <w:rFonts w:ascii="UN-Abhaya" w:hAnsi="UN-Abhaya"/>
        </w:rPr>
        <w:t>”</w:t>
      </w:r>
      <w:r w:rsidR="004B1AE4">
        <w:rPr>
          <w:rFonts w:ascii="UN-Abhaya" w:hAnsi="UN-Abhaya" w:hint="cs"/>
          <w:cs/>
        </w:rPr>
        <w:t xml:space="preserve"> </w:t>
      </w:r>
      <w:r w:rsidRPr="00CC0696">
        <w:rPr>
          <w:rFonts w:ascii="UN-Abhaya" w:hAnsi="UN-Abhaya"/>
          <w:cs/>
        </w:rPr>
        <w:t xml:space="preserve">යි ගත් </w:t>
      </w:r>
      <w:r w:rsidRPr="004B1AE4">
        <w:rPr>
          <w:rFonts w:ascii="UN-Abhaya" w:hAnsi="UN-Abhaya"/>
          <w:b/>
          <w:bCs/>
          <w:cs/>
        </w:rPr>
        <w:t>රාමඋද්දකාදීන්ගේ</w:t>
      </w:r>
      <w:r w:rsidRPr="00CC0696">
        <w:rPr>
          <w:rFonts w:ascii="UN-Abhaya" w:hAnsi="UN-Abhaya"/>
          <w:cs/>
        </w:rPr>
        <w:t xml:space="preserve"> මතය ද</w:t>
      </w:r>
      <w:r w:rsidRPr="00CC0696">
        <w:rPr>
          <w:rFonts w:ascii="UN-Abhaya" w:hAnsi="UN-Abhaya"/>
        </w:rPr>
        <w:t xml:space="preserve">, </w:t>
      </w:r>
    </w:p>
    <w:p w14:paraId="20A3A640" w14:textId="3F5EC0E5"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අසංඥ</w:t>
      </w:r>
      <w:r w:rsidR="0003542E">
        <w:rPr>
          <w:rFonts w:ascii="UN-Abhaya" w:hAnsi="UN-Abhaya"/>
          <w:cs/>
        </w:rPr>
        <w:t>සත්ත්‍ව</w:t>
      </w:r>
      <w:r w:rsidRPr="00CC0696">
        <w:rPr>
          <w:rFonts w:ascii="UN-Abhaya" w:hAnsi="UN-Abhaya"/>
          <w:cs/>
        </w:rPr>
        <w:t>ය විමුක්තිස්ථානැ</w:t>
      </w:r>
      <w:r w:rsidR="004B1AE4">
        <w:rPr>
          <w:rFonts w:ascii="UN-Abhaya" w:hAnsi="UN-Abhaya"/>
        </w:rPr>
        <w:t xml:space="preserve">” </w:t>
      </w:r>
      <w:r w:rsidRPr="00CC0696">
        <w:rPr>
          <w:rFonts w:ascii="UN-Abhaya" w:hAnsi="UN-Abhaya"/>
          <w:cs/>
        </w:rPr>
        <w:t xml:space="preserve">යි ගත් </w:t>
      </w:r>
      <w:r w:rsidRPr="004B1AE4">
        <w:rPr>
          <w:rFonts w:ascii="UN-Abhaya" w:hAnsi="UN-Abhaya"/>
          <w:b/>
          <w:bCs/>
          <w:cs/>
        </w:rPr>
        <w:t>ඥාතපුත්‍රනි</w:t>
      </w:r>
      <w:r w:rsidR="004B1AE4">
        <w:rPr>
          <w:rFonts w:ascii="UN-Abhaya" w:hAnsi="UN-Abhaya" w:hint="cs"/>
          <w:b/>
          <w:bCs/>
          <w:cs/>
        </w:rPr>
        <w:t>ර්ග්‍ර</w:t>
      </w:r>
      <w:r w:rsidRPr="004B1AE4">
        <w:rPr>
          <w:rFonts w:ascii="UN-Abhaya" w:hAnsi="UN-Abhaya"/>
          <w:b/>
          <w:bCs/>
          <w:cs/>
        </w:rPr>
        <w:t>න්‍ථාදීන්ගේ</w:t>
      </w:r>
      <w:r w:rsidRPr="00CC0696">
        <w:rPr>
          <w:rFonts w:ascii="UN-Abhaya" w:hAnsi="UN-Abhaya"/>
          <w:cs/>
        </w:rPr>
        <w:t xml:space="preserve"> මතය ද</w:t>
      </w:r>
      <w:r w:rsidRPr="00CC0696">
        <w:rPr>
          <w:rFonts w:ascii="UN-Abhaya" w:hAnsi="UN-Abhaya"/>
        </w:rPr>
        <w:t xml:space="preserve">, </w:t>
      </w:r>
    </w:p>
    <w:p w14:paraId="723051D7" w14:textId="0445B5BF" w:rsidR="004B1AE4"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ප්‍රකෘති සඞ්ඛ්‍යාත අව්‍යක්තයාගේ මහත්ත්‍වාදි</w:t>
      </w:r>
      <w:r w:rsidR="004B1AE4">
        <w:rPr>
          <w:rFonts w:ascii="UN-Abhaya" w:hAnsi="UN-Abhaya" w:hint="cs"/>
          <w:cs/>
        </w:rPr>
        <w:t xml:space="preserve"> </w:t>
      </w:r>
      <w:r w:rsidRPr="00CC0696">
        <w:rPr>
          <w:rFonts w:ascii="UN-Abhaya" w:hAnsi="UN-Abhaya"/>
          <w:cs/>
        </w:rPr>
        <w:t xml:space="preserve">භාවයෙන් අපරිණාමය - අප්‍රකාශය හෝ </w:t>
      </w:r>
      <w:r w:rsidRPr="004B1AE4">
        <w:rPr>
          <w:rFonts w:ascii="UN-Abhaya" w:hAnsi="UN-Abhaya"/>
          <w:b/>
          <w:bCs/>
        </w:rPr>
        <w:t>“</w:t>
      </w:r>
      <w:r w:rsidRPr="004B1AE4">
        <w:rPr>
          <w:rFonts w:ascii="UN-Abhaya" w:hAnsi="UN-Abhaya"/>
          <w:b/>
          <w:bCs/>
          <w:cs/>
        </w:rPr>
        <w:t>අහමඤ්ඤ</w:t>
      </w:r>
      <w:r w:rsidR="004B1AE4" w:rsidRPr="004B1AE4">
        <w:rPr>
          <w:rFonts w:ascii="UN-Abhaya" w:hAnsi="UN-Abhaya" w:hint="cs"/>
          <w:b/>
          <w:bCs/>
          <w:cs/>
        </w:rPr>
        <w:t>ො</w:t>
      </w:r>
      <w:r w:rsidRPr="004B1AE4">
        <w:rPr>
          <w:rFonts w:ascii="UN-Abhaya" w:hAnsi="UN-Abhaya"/>
          <w:b/>
          <w:bCs/>
        </w:rPr>
        <w:t xml:space="preserve">, </w:t>
      </w:r>
      <w:r w:rsidRPr="004B1AE4">
        <w:rPr>
          <w:rFonts w:ascii="UN-Abhaya" w:hAnsi="UN-Abhaya"/>
          <w:b/>
          <w:bCs/>
          <w:cs/>
        </w:rPr>
        <w:t>පකති අඤ්ඤා</w:t>
      </w:r>
      <w:r w:rsidRPr="004B1AE4">
        <w:rPr>
          <w:rFonts w:ascii="UN-Abhaya" w:hAnsi="UN-Abhaya"/>
          <w:b/>
          <w:bCs/>
        </w:rPr>
        <w:t>”</w:t>
      </w:r>
      <w:r w:rsidRPr="00CC0696">
        <w:rPr>
          <w:rFonts w:ascii="UN-Abhaya" w:hAnsi="UN-Abhaya"/>
        </w:rPr>
        <w:t xml:space="preserve"> </w:t>
      </w:r>
      <w:r w:rsidRPr="00CC0696">
        <w:rPr>
          <w:rFonts w:ascii="UN-Abhaya" w:hAnsi="UN-Abhaya"/>
          <w:cs/>
        </w:rPr>
        <w:t>මම අනෙකෙක්මි</w:t>
      </w:r>
      <w:r w:rsidRPr="00CC0696">
        <w:rPr>
          <w:rFonts w:ascii="UN-Abhaya" w:hAnsi="UN-Abhaya"/>
        </w:rPr>
        <w:t xml:space="preserve">, </w:t>
      </w:r>
      <w:r w:rsidRPr="00CC0696">
        <w:rPr>
          <w:rFonts w:ascii="UN-Abhaya" w:hAnsi="UN-Abhaya"/>
          <w:cs/>
        </w:rPr>
        <w:t>ප්‍රකෘතිය අනෙකකැ යි පැවැති ප්‍රකෘති-පුරුෂය</w:t>
      </w:r>
      <w:r w:rsidR="004B1AE4">
        <w:rPr>
          <w:rFonts w:ascii="UN-Abhaya" w:hAnsi="UN-Abhaya" w:hint="cs"/>
          <w:cs/>
        </w:rPr>
        <w:t>න්</w:t>
      </w:r>
      <w:r w:rsidRPr="00CC0696">
        <w:rPr>
          <w:rFonts w:ascii="UN-Abhaya" w:hAnsi="UN-Abhaya"/>
          <w:cs/>
        </w:rPr>
        <w:t>ගේ අන්තරය දැනීමෙන් ආත්මසුඛ</w:t>
      </w:r>
      <w:r w:rsidR="004B1AE4">
        <w:rPr>
          <w:rFonts w:ascii="UN-Abhaya" w:hAnsi="UN-Abhaya" w:hint="cs"/>
          <w:cs/>
        </w:rPr>
        <w:t>-</w:t>
      </w:r>
      <w:r w:rsidRPr="00CC0696">
        <w:rPr>
          <w:rFonts w:ascii="UN-Abhaya" w:hAnsi="UN-Abhaya"/>
          <w:cs/>
        </w:rPr>
        <w:t>දුඃඛ-</w:t>
      </w:r>
      <w:r w:rsidR="00E909F0">
        <w:rPr>
          <w:rFonts w:ascii="UN-Abhaya" w:hAnsi="UN-Abhaya"/>
          <w:cs/>
        </w:rPr>
        <w:t>මෝහ</w:t>
      </w:r>
      <w:r w:rsidRPr="00CC0696">
        <w:rPr>
          <w:rFonts w:ascii="UN-Abhaya" w:hAnsi="UN-Abhaya"/>
          <w:cs/>
        </w:rPr>
        <w:t>යන් විභාග කොට නො ගැණීම වැළකූ කල්හි කියූ පරිදි ප්‍රකෘතිය (ප්‍රධානය) නො පවතී නම් ඒ විම</w:t>
      </w:r>
      <w:r w:rsidR="004B1AE4">
        <w:rPr>
          <w:rFonts w:ascii="UN-Abhaya" w:hAnsi="UN-Abhaya" w:hint="cs"/>
          <w:cs/>
        </w:rPr>
        <w:t>ෝ</w:t>
      </w:r>
      <w:r w:rsidRPr="00CC0696">
        <w:rPr>
          <w:rFonts w:ascii="UN-Abhaya" w:hAnsi="UN-Abhaya"/>
          <w:cs/>
        </w:rPr>
        <w:t>ක්ෂය</w:t>
      </w:r>
      <w:r w:rsidR="00C4684C">
        <w:rPr>
          <w:rFonts w:ascii="UN-Abhaya" w:hAnsi="UN-Abhaya"/>
        </w:rPr>
        <w:t>”</w:t>
      </w:r>
      <w:r w:rsidRPr="00CC0696">
        <w:rPr>
          <w:rFonts w:ascii="UN-Abhaya" w:hAnsi="UN-Abhaya"/>
        </w:rPr>
        <w:t xml:space="preserve"> </w:t>
      </w:r>
      <w:r w:rsidRPr="00CC0696">
        <w:rPr>
          <w:rFonts w:ascii="UN-Abhaya" w:hAnsi="UN-Abhaya"/>
          <w:cs/>
        </w:rPr>
        <w:t xml:space="preserve">යි ගත් </w:t>
      </w:r>
      <w:r w:rsidRPr="004B1AE4">
        <w:rPr>
          <w:rFonts w:ascii="UN-Abhaya" w:hAnsi="UN-Abhaya"/>
          <w:b/>
          <w:bCs/>
          <w:cs/>
        </w:rPr>
        <w:t>කපිල</w:t>
      </w:r>
      <w:r w:rsidRPr="00CC0696">
        <w:rPr>
          <w:rFonts w:ascii="UN-Abhaya" w:hAnsi="UN-Abhaya"/>
          <w:cs/>
        </w:rPr>
        <w:t>යන්ගේ මතය ද</w:t>
      </w:r>
      <w:r w:rsidRPr="00CC0696">
        <w:rPr>
          <w:rFonts w:ascii="UN-Abhaya" w:hAnsi="UN-Abhaya"/>
        </w:rPr>
        <w:t>,</w:t>
      </w:r>
      <w:r w:rsidR="004B1AE4">
        <w:rPr>
          <w:rFonts w:ascii="UN-Abhaya" w:hAnsi="UN-Abhaya" w:hint="cs"/>
          <w:cs/>
        </w:rPr>
        <w:t xml:space="preserve"> </w:t>
      </w:r>
    </w:p>
    <w:p w14:paraId="238965FF" w14:textId="0EB9FF40"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ගුණවියුක්ත වූ එනම් බුද්ධි</w:t>
      </w:r>
      <w:r w:rsidR="009165B2">
        <w:rPr>
          <w:rFonts w:ascii="UN-Abhaya" w:hAnsi="UN-Abhaya" w:hint="cs"/>
          <w:cs/>
        </w:rPr>
        <w:t xml:space="preserve"> - </w:t>
      </w:r>
      <w:r w:rsidRPr="00CC0696">
        <w:rPr>
          <w:rFonts w:ascii="UN-Abhaya" w:hAnsi="UN-Abhaya"/>
          <w:cs/>
        </w:rPr>
        <w:t>සුඛ</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දුඃඛ</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ඊෂ්‍යයා</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ද්වේෂ</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ප්‍රයත්න</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ධ</w:t>
      </w:r>
      <w:r w:rsidR="00142DDD">
        <w:rPr>
          <w:rFonts w:ascii="UN-Abhaya" w:hAnsi="UN-Abhaya"/>
          <w:cs/>
        </w:rPr>
        <w:t>ර්‍</w:t>
      </w:r>
      <w:r w:rsidRPr="00CC0696">
        <w:rPr>
          <w:rFonts w:ascii="UN-Abhaya" w:hAnsi="UN-Abhaya"/>
          <w:cs/>
        </w:rPr>
        <w:t>මාධ</w:t>
      </w:r>
      <w:r w:rsidR="00142DDD">
        <w:rPr>
          <w:rFonts w:ascii="UN-Abhaya" w:hAnsi="UN-Abhaya"/>
          <w:cs/>
        </w:rPr>
        <w:t>ර්‍</w:t>
      </w:r>
      <w:r w:rsidRPr="00CC0696">
        <w:rPr>
          <w:rFonts w:ascii="UN-Abhaya" w:hAnsi="UN-Abhaya"/>
          <w:cs/>
        </w:rPr>
        <w:t>ම - සංස්කාර යන නවවිධ ආත්මගුණයෙන් වෙන්වූයේ මුක්තය</w:t>
      </w:r>
      <w:r w:rsidR="00C4684C">
        <w:rPr>
          <w:rFonts w:ascii="UN-Abhaya" w:hAnsi="UN-Abhaya"/>
        </w:rPr>
        <w:t>”</w:t>
      </w:r>
      <w:r w:rsidRPr="00CC0696">
        <w:rPr>
          <w:rFonts w:ascii="UN-Abhaya" w:hAnsi="UN-Abhaya"/>
        </w:rPr>
        <w:t xml:space="preserve"> </w:t>
      </w:r>
      <w:r w:rsidRPr="00CC0696">
        <w:rPr>
          <w:rFonts w:ascii="UN-Abhaya" w:hAnsi="UN-Abhaya"/>
          <w:cs/>
        </w:rPr>
        <w:t xml:space="preserve">යි ගත් </w:t>
      </w:r>
      <w:r w:rsidRPr="009165B2">
        <w:rPr>
          <w:rFonts w:ascii="UN-Abhaya" w:hAnsi="UN-Abhaya"/>
          <w:b/>
          <w:bCs/>
          <w:cs/>
        </w:rPr>
        <w:t>කරචරණ</w:t>
      </w:r>
      <w:r w:rsidRPr="00CC0696">
        <w:rPr>
          <w:rFonts w:ascii="UN-Abhaya" w:hAnsi="UN-Abhaya"/>
          <w:cs/>
        </w:rPr>
        <w:t>යන්ගේ මතය ද</w:t>
      </w:r>
      <w:r w:rsidRPr="00CC0696">
        <w:rPr>
          <w:rFonts w:ascii="UN-Abhaya" w:hAnsi="UN-Abhaya"/>
        </w:rPr>
        <w:t xml:space="preserve">, </w:t>
      </w:r>
    </w:p>
    <w:p w14:paraId="691AA05B" w14:textId="4D763243"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බඹහු හා සහවාසය - බඹහුට සමීපව පැවැත්ම - බඹහු හා එකීභාවයට පැමිණීම විම</w:t>
      </w:r>
      <w:r w:rsidR="009B4371">
        <w:rPr>
          <w:rFonts w:ascii="UN-Abhaya" w:hAnsi="UN-Abhaya" w:hint="cs"/>
          <w:cs/>
        </w:rPr>
        <w:t>ෝ</w:t>
      </w:r>
      <w:r w:rsidRPr="00CC0696">
        <w:rPr>
          <w:rFonts w:ascii="UN-Abhaya" w:hAnsi="UN-Abhaya"/>
          <w:cs/>
        </w:rPr>
        <w:t>ක්‍ෂ ය</w:t>
      </w:r>
      <w:r w:rsidR="009B4371">
        <w:rPr>
          <w:rFonts w:ascii="UN-Abhaya" w:hAnsi="UN-Abhaya"/>
        </w:rPr>
        <w:t xml:space="preserve">” </w:t>
      </w:r>
      <w:r w:rsidRPr="00CC0696">
        <w:rPr>
          <w:rFonts w:ascii="UN-Abhaya" w:hAnsi="UN-Abhaya"/>
          <w:cs/>
        </w:rPr>
        <w:t>යි ගත් මිථ්‍යා විම</w:t>
      </w:r>
      <w:r w:rsidR="005A486E">
        <w:rPr>
          <w:rFonts w:ascii="UN-Abhaya" w:hAnsi="UN-Abhaya" w:hint="cs"/>
          <w:cs/>
        </w:rPr>
        <w:t>ෝ</w:t>
      </w:r>
      <w:r w:rsidRPr="00CC0696">
        <w:rPr>
          <w:rFonts w:ascii="UN-Abhaya" w:hAnsi="UN-Abhaya"/>
          <w:cs/>
        </w:rPr>
        <w:t xml:space="preserve">ක්‍ෂය ද යන මෙතෙක් වාදයෝ නැසී යෙත්. </w:t>
      </w:r>
    </w:p>
    <w:p w14:paraId="3D86B028" w14:textId="2738DF29" w:rsidR="00CC0696" w:rsidRPr="00CC0696" w:rsidRDefault="00CC0696" w:rsidP="00F32E51">
      <w:pPr>
        <w:spacing w:line="276" w:lineRule="auto"/>
        <w:rPr>
          <w:rFonts w:ascii="UN-Abhaya" w:hAnsi="UN-Abhaya"/>
        </w:rPr>
      </w:pPr>
      <w:r w:rsidRPr="00981AD6">
        <w:rPr>
          <w:rFonts w:ascii="UN-Abhaya" w:hAnsi="UN-Abhaya"/>
          <w:b/>
          <w:bCs/>
          <w:cs/>
        </w:rPr>
        <w:t>මා</w:t>
      </w:r>
      <w:r w:rsidR="00142DDD" w:rsidRPr="00981AD6">
        <w:rPr>
          <w:rFonts w:ascii="UN-Abhaya" w:hAnsi="UN-Abhaya"/>
          <w:b/>
          <w:bCs/>
          <w:cs/>
        </w:rPr>
        <w:t>ර්‍</w:t>
      </w:r>
      <w:r w:rsidRPr="00981AD6">
        <w:rPr>
          <w:rFonts w:ascii="UN-Abhaya" w:hAnsi="UN-Abhaya"/>
          <w:b/>
          <w:bCs/>
          <w:cs/>
        </w:rPr>
        <w:t>ගසත්‍යසම්‍යග්දෘෂ්ටියෙන්</w:t>
      </w:r>
      <w:r w:rsidRPr="00CC0696">
        <w:rPr>
          <w:rFonts w:ascii="UN-Abhaya" w:hAnsi="UN-Abhaya"/>
          <w:cs/>
        </w:rPr>
        <w:t xml:space="preserve"> අරී අටඟිමග වැඩීමෙන් ම දුක්සන්සිඳීමට පැමිණෙන බව ප්‍රකටව පැණෙන බැවින්</w:t>
      </w:r>
      <w:r w:rsidR="00867DD5">
        <w:rPr>
          <w:rFonts w:ascii="UN-Abhaya" w:hAnsi="UN-Abhaya"/>
        </w:rPr>
        <w:t xml:space="preserve"> “</w:t>
      </w:r>
      <w:r w:rsidRPr="00CC0696">
        <w:rPr>
          <w:rFonts w:ascii="UN-Abhaya" w:hAnsi="UN-Abhaya"/>
          <w:cs/>
        </w:rPr>
        <w:t>තමන්ගේ යහපත පිණිස කළ කර්‍මයන්ගේ විපාකයෙක් නැත</w:t>
      </w:r>
      <w:r w:rsidRPr="00CC0696">
        <w:rPr>
          <w:rFonts w:ascii="UN-Abhaya" w:hAnsi="UN-Abhaya"/>
        </w:rPr>
        <w:t xml:space="preserve">, </w:t>
      </w:r>
      <w:r w:rsidRPr="00CC0696">
        <w:rPr>
          <w:rFonts w:ascii="UN-Abhaya" w:hAnsi="UN-Abhaya"/>
          <w:cs/>
        </w:rPr>
        <w:t>මෙරමා යහපත පිණිස කළ කර්‍මයන්ට විපාකයෙක් නැත</w:t>
      </w:r>
      <w:r w:rsidRPr="00CC0696">
        <w:rPr>
          <w:rFonts w:ascii="UN-Abhaya" w:hAnsi="UN-Abhaya"/>
        </w:rPr>
        <w:t xml:space="preserve">, </w:t>
      </w:r>
      <w:r w:rsidRPr="00CC0696">
        <w:rPr>
          <w:rFonts w:ascii="UN-Abhaya" w:hAnsi="UN-Abhaya"/>
          <w:cs/>
        </w:rPr>
        <w:t>බලයෙක් නැත</w:t>
      </w:r>
      <w:r w:rsidRPr="00CC0696">
        <w:rPr>
          <w:rFonts w:ascii="UN-Abhaya" w:hAnsi="UN-Abhaya"/>
        </w:rPr>
        <w:t xml:space="preserve">, </w:t>
      </w:r>
      <w:r w:rsidR="007C621B">
        <w:rPr>
          <w:rFonts w:ascii="UN-Abhaya" w:hAnsi="UN-Abhaya"/>
          <w:cs/>
        </w:rPr>
        <w:t>වීර්‍ය්‍ය</w:t>
      </w:r>
      <w:r w:rsidRPr="00CC0696">
        <w:rPr>
          <w:rFonts w:ascii="UN-Abhaya" w:hAnsi="UN-Abhaya"/>
          <w:cs/>
        </w:rPr>
        <w:t>යෙක් නැත</w:t>
      </w:r>
      <w:r w:rsidRPr="00CC0696">
        <w:rPr>
          <w:rFonts w:ascii="UN-Abhaya" w:hAnsi="UN-Abhaya"/>
        </w:rPr>
        <w:t xml:space="preserve">, </w:t>
      </w:r>
      <w:r w:rsidRPr="00CC0696">
        <w:rPr>
          <w:rFonts w:ascii="UN-Abhaya" w:hAnsi="UN-Abhaya"/>
          <w:cs/>
        </w:rPr>
        <w:t>පුරුෂ ශක්තියෙන් නැත</w:t>
      </w:r>
      <w:r w:rsidRPr="00CC0696">
        <w:rPr>
          <w:rFonts w:ascii="UN-Abhaya" w:hAnsi="UN-Abhaya"/>
        </w:rPr>
        <w:t xml:space="preserve">, </w:t>
      </w:r>
      <w:r w:rsidRPr="00CC0696">
        <w:rPr>
          <w:rFonts w:ascii="UN-Abhaya" w:hAnsi="UN-Abhaya"/>
          <w:cs/>
        </w:rPr>
        <w:t>පුරුෂ පරාක්‍රමයෙන් නැත</w:t>
      </w:r>
      <w:r w:rsidRPr="00CC0696">
        <w:rPr>
          <w:rFonts w:ascii="UN-Abhaya" w:hAnsi="UN-Abhaya"/>
        </w:rPr>
        <w:t xml:space="preserve">, </w:t>
      </w:r>
      <w:r w:rsidRPr="00CC0696">
        <w:rPr>
          <w:rFonts w:ascii="UN-Abhaya" w:hAnsi="UN-Abhaya"/>
          <w:cs/>
        </w:rPr>
        <w:t xml:space="preserve">හැම </w:t>
      </w:r>
      <w:r w:rsidR="0003542E">
        <w:rPr>
          <w:rFonts w:ascii="UN-Abhaya" w:hAnsi="UN-Abhaya"/>
          <w:cs/>
        </w:rPr>
        <w:t>සත්ත්‍ව</w:t>
      </w:r>
      <w:r w:rsidRPr="00CC0696">
        <w:rPr>
          <w:rFonts w:ascii="UN-Abhaya" w:hAnsi="UN-Abhaya"/>
          <w:cs/>
        </w:rPr>
        <w:t>යෝ හැම ප්‍රාණීහු හැම භූතයෝ හැම ජීවියෝ තමන් පිළිබඳ වශයක් බලයක් වීර්‍ය්‍යයක් නැත්තෝ ය</w:t>
      </w:r>
      <w:r w:rsidRPr="00CC0696">
        <w:rPr>
          <w:rFonts w:ascii="UN-Abhaya" w:hAnsi="UN-Abhaya"/>
        </w:rPr>
        <w:t xml:space="preserve">, </w:t>
      </w:r>
      <w:r w:rsidRPr="00CC0696">
        <w:rPr>
          <w:rFonts w:ascii="UN-Abhaya" w:hAnsi="UN-Abhaya"/>
          <w:cs/>
        </w:rPr>
        <w:t xml:space="preserve">නියමය </w:t>
      </w:r>
      <w:r w:rsidR="00981AD6">
        <w:rPr>
          <w:rFonts w:ascii="UN-Abhaya" w:hAnsi="UN-Abhaya"/>
        </w:rPr>
        <w:t xml:space="preserve">- </w:t>
      </w:r>
      <w:r w:rsidRPr="00CC0696">
        <w:rPr>
          <w:rFonts w:ascii="UN-Abhaya" w:hAnsi="UN-Abhaya"/>
          <w:cs/>
        </w:rPr>
        <w:t>එළැඹීමය</w:t>
      </w:r>
      <w:r w:rsidR="00981AD6">
        <w:rPr>
          <w:rFonts w:ascii="UN-Abhaya" w:hAnsi="UN-Abhaya"/>
        </w:rPr>
        <w:t xml:space="preserve"> </w:t>
      </w:r>
      <w:r w:rsidRPr="00CC0696">
        <w:rPr>
          <w:rFonts w:ascii="UN-Abhaya" w:hAnsi="UN-Abhaya"/>
          <w:cs/>
        </w:rPr>
        <w:t>-</w:t>
      </w:r>
      <w:r w:rsidR="00981AD6">
        <w:rPr>
          <w:rFonts w:ascii="UN-Abhaya" w:hAnsi="UN-Abhaya"/>
        </w:rPr>
        <w:t xml:space="preserve"> </w:t>
      </w:r>
      <w:r w:rsidRPr="00CC0696">
        <w:rPr>
          <w:rFonts w:ascii="UN-Abhaya" w:hAnsi="UN-Abhaya"/>
          <w:cs/>
        </w:rPr>
        <w:t xml:space="preserve">ස්වභාවය යන මෙ තුණෙන් නන් </w:t>
      </w:r>
      <w:r w:rsidRPr="00CC0696">
        <w:rPr>
          <w:rFonts w:ascii="UN-Abhaya" w:hAnsi="UN-Abhaya"/>
          <w:cs/>
        </w:rPr>
        <w:lastRenderedPageBreak/>
        <w:t>වැදෑරුම් බවට පැමිණියාහු සැවැදෑරුම් අභිජාතියෙහි සිට සැපදුක් විඳිත්</w:t>
      </w:r>
      <w:r w:rsidR="00981AD6">
        <w:rPr>
          <w:rFonts w:ascii="UN-Abhaya" w:hAnsi="UN-Abhaya" w:hint="cs"/>
          <w:cs/>
        </w:rPr>
        <w:t>”</w:t>
      </w:r>
      <w:r w:rsidRPr="00CC0696">
        <w:rPr>
          <w:rFonts w:ascii="UN-Abhaya" w:hAnsi="UN-Abhaya"/>
          <w:cs/>
        </w:rPr>
        <w:t xml:space="preserve"> යි ගන්නා අක්‍රියදෘෂ්ටිය ද</w:t>
      </w:r>
      <w:r w:rsidRPr="00CC0696">
        <w:rPr>
          <w:rFonts w:ascii="UN-Abhaya" w:hAnsi="UN-Abhaya"/>
        </w:rPr>
        <w:t xml:space="preserve">, </w:t>
      </w:r>
    </w:p>
    <w:p w14:paraId="48A5D95C" w14:textId="31B18575" w:rsidR="00CC0696" w:rsidRPr="00CC0696" w:rsidRDefault="00CC0696" w:rsidP="00F32E51">
      <w:pPr>
        <w:spacing w:line="276" w:lineRule="auto"/>
        <w:rPr>
          <w:rFonts w:ascii="UN-Abhaya" w:hAnsi="UN-Abhaya"/>
        </w:rPr>
      </w:pPr>
      <w:r w:rsidRPr="00CC0696">
        <w:rPr>
          <w:rFonts w:ascii="UN-Abhaya" w:hAnsi="UN-Abhaya"/>
          <w:cs/>
        </w:rPr>
        <w:t>මා</w:t>
      </w:r>
      <w:r w:rsidR="00142DDD">
        <w:rPr>
          <w:rFonts w:ascii="UN-Abhaya" w:hAnsi="UN-Abhaya"/>
          <w:cs/>
        </w:rPr>
        <w:t>ර්‍</w:t>
      </w:r>
      <w:r w:rsidRPr="00CC0696">
        <w:rPr>
          <w:rFonts w:ascii="UN-Abhaya" w:hAnsi="UN-Abhaya"/>
          <w:cs/>
        </w:rPr>
        <w:t>ග සත්‍යසම්‍යග්දෘෂ්ටියෙන් පිළිවෙත් පිරීමෙන්ම වැඩීමෙන් ම දුක් සසිඳීමට පැමිණෙන බව ප්‍රකට බැවින්</w:t>
      </w:r>
      <w:r w:rsidR="00867DD5">
        <w:rPr>
          <w:rFonts w:ascii="UN-Abhaya" w:hAnsi="UN-Abhaya"/>
        </w:rPr>
        <w:t xml:space="preserve"> “</w:t>
      </w:r>
      <w:r w:rsidR="0003542E">
        <w:rPr>
          <w:rFonts w:ascii="UN-Abhaya" w:hAnsi="UN-Abhaya"/>
          <w:cs/>
        </w:rPr>
        <w:t>සත්ත්‍ව</w:t>
      </w:r>
      <w:r w:rsidRPr="00CC0696">
        <w:rPr>
          <w:rFonts w:ascii="UN-Abhaya" w:hAnsi="UN-Abhaya"/>
          <w:cs/>
        </w:rPr>
        <w:t>යන්ගේ කෙලසීමට හේතුයෙක් නැත</w:t>
      </w:r>
      <w:r w:rsidRPr="00CC0696">
        <w:rPr>
          <w:rFonts w:ascii="UN-Abhaya" w:hAnsi="UN-Abhaya"/>
        </w:rPr>
        <w:t xml:space="preserve">, </w:t>
      </w:r>
      <w:r w:rsidRPr="00CC0696">
        <w:rPr>
          <w:rFonts w:ascii="UN-Abhaya" w:hAnsi="UN-Abhaya"/>
          <w:cs/>
        </w:rPr>
        <w:t>ප්‍රත්‍යයයෙක් නැත</w:t>
      </w:r>
      <w:r w:rsidRPr="00CC0696">
        <w:rPr>
          <w:rFonts w:ascii="UN-Abhaya" w:hAnsi="UN-Abhaya"/>
        </w:rPr>
        <w:t xml:space="preserve">, </w:t>
      </w:r>
      <w:r w:rsidRPr="00CC0696">
        <w:rPr>
          <w:rFonts w:ascii="UN-Abhaya" w:hAnsi="UN-Abhaya"/>
          <w:cs/>
        </w:rPr>
        <w:t xml:space="preserve">හේතු රහිත ව ප්‍රත්‍යය රහිත ව </w:t>
      </w:r>
      <w:r w:rsidR="0003542E">
        <w:rPr>
          <w:rFonts w:ascii="UN-Abhaya" w:hAnsi="UN-Abhaya"/>
          <w:cs/>
        </w:rPr>
        <w:t>සත්ත්‍ව</w:t>
      </w:r>
      <w:r w:rsidRPr="00CC0696">
        <w:rPr>
          <w:rFonts w:ascii="UN-Abhaya" w:hAnsi="UN-Abhaya"/>
          <w:cs/>
        </w:rPr>
        <w:t>යෝ ඉබේ ම පිරිසිදුබවට යන්නාහ</w:t>
      </w:r>
      <w:r w:rsidR="00D7643D">
        <w:rPr>
          <w:rFonts w:ascii="UN-Abhaya" w:hAnsi="UN-Abhaya"/>
        </w:rPr>
        <w:t>”</w:t>
      </w:r>
      <w:r w:rsidRPr="00CC0696">
        <w:rPr>
          <w:rFonts w:ascii="UN-Abhaya" w:hAnsi="UN-Abhaya"/>
          <w:cs/>
        </w:rPr>
        <w:t xml:space="preserve"> යි ගන්නා අහේතුකදෘෂ්ටිය ද</w:t>
      </w:r>
      <w:r w:rsidRPr="00CC0696">
        <w:rPr>
          <w:rFonts w:ascii="UN-Abhaya" w:hAnsi="UN-Abhaya"/>
        </w:rPr>
        <w:t xml:space="preserve">, </w:t>
      </w:r>
    </w:p>
    <w:p w14:paraId="4B98E60B" w14:textId="3FF16DC5"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ඉඳුරන් පිනවීම - භාර්‍ය්‍යා පුරුෂ සේවනය - පුත්‍රමුඛද</w:t>
      </w:r>
      <w:r w:rsidR="005E7ED9">
        <w:rPr>
          <w:rFonts w:ascii="UN-Abhaya" w:hAnsi="UN-Abhaya"/>
          <w:cs/>
        </w:rPr>
        <w:t>ර්‍ශ</w:t>
      </w:r>
      <w:r w:rsidRPr="00CC0696">
        <w:rPr>
          <w:rFonts w:ascii="UN-Abhaya" w:hAnsi="UN-Abhaya"/>
          <w:cs/>
        </w:rPr>
        <w:t>නාදී වූ කාමසේවනය හැර නිවණක් නැතැ</w:t>
      </w:r>
      <w:r w:rsidR="00D7643D">
        <w:rPr>
          <w:rFonts w:ascii="UN-Abhaya" w:hAnsi="UN-Abhaya"/>
        </w:rPr>
        <w:t>”</w:t>
      </w:r>
      <w:r w:rsidRPr="00CC0696">
        <w:rPr>
          <w:rFonts w:ascii="UN-Abhaya" w:hAnsi="UN-Abhaya"/>
        </w:rPr>
        <w:t xml:space="preserve"> </w:t>
      </w:r>
      <w:r w:rsidRPr="00CC0696">
        <w:rPr>
          <w:rFonts w:ascii="UN-Abhaya" w:hAnsi="UN-Abhaya"/>
          <w:cs/>
        </w:rPr>
        <w:t>යි ගත් කාමසුඛල්ලිකානු ය</w:t>
      </w:r>
      <w:r w:rsidR="00D7643D">
        <w:rPr>
          <w:rFonts w:ascii="UN-Abhaya" w:hAnsi="UN-Abhaya" w:hint="cs"/>
          <w:cs/>
        </w:rPr>
        <w:t>ෝ</w:t>
      </w:r>
      <w:r w:rsidRPr="00CC0696">
        <w:rPr>
          <w:rFonts w:ascii="UN-Abhaya" w:hAnsi="UN-Abhaya"/>
          <w:cs/>
        </w:rPr>
        <w:t xml:space="preserve">ගය හා </w:t>
      </w:r>
      <w:r w:rsidRPr="00CC0696">
        <w:rPr>
          <w:rFonts w:ascii="UN-Abhaya" w:hAnsi="UN-Abhaya"/>
        </w:rPr>
        <w:t>“</w:t>
      </w:r>
      <w:r w:rsidRPr="00CC0696">
        <w:rPr>
          <w:rFonts w:ascii="UN-Abhaya" w:hAnsi="UN-Abhaya"/>
          <w:cs/>
        </w:rPr>
        <w:t xml:space="preserve">නො කා හැරීම - හිසරැවුළු ඉගිලීමා දී වූ තපස් කිරීම </w:t>
      </w:r>
      <w:r w:rsidR="00D7643D">
        <w:rPr>
          <w:rFonts w:ascii="UN-Abhaya" w:hAnsi="UN-Abhaya" w:hint="cs"/>
          <w:cs/>
        </w:rPr>
        <w:t xml:space="preserve">- </w:t>
      </w:r>
      <w:r w:rsidRPr="00CC0696">
        <w:rPr>
          <w:rFonts w:ascii="UN-Abhaya" w:hAnsi="UN-Abhaya"/>
          <w:cs/>
        </w:rPr>
        <w:t xml:space="preserve">නග්නශීල </w:t>
      </w:r>
      <w:r w:rsidR="00D7643D">
        <w:rPr>
          <w:rFonts w:ascii="UN-Abhaya" w:hAnsi="UN-Abhaya" w:hint="cs"/>
          <w:cs/>
        </w:rPr>
        <w:t xml:space="preserve">- </w:t>
      </w:r>
      <w:r w:rsidRPr="00CC0696">
        <w:rPr>
          <w:rFonts w:ascii="UN-Abhaya" w:hAnsi="UN-Abhaya"/>
          <w:cs/>
        </w:rPr>
        <w:t>ගොශීල</w:t>
      </w:r>
      <w:r w:rsidR="00D7643D">
        <w:rPr>
          <w:rFonts w:ascii="UN-Abhaya" w:hAnsi="UN-Abhaya" w:hint="cs"/>
          <w:cs/>
        </w:rPr>
        <w:t xml:space="preserve"> </w:t>
      </w:r>
      <w:r w:rsidRPr="00CC0696">
        <w:rPr>
          <w:rFonts w:ascii="UN-Abhaya" w:hAnsi="UN-Abhaya"/>
          <w:cs/>
        </w:rPr>
        <w:t>-</w:t>
      </w:r>
      <w:r w:rsidR="00D7643D">
        <w:rPr>
          <w:rFonts w:ascii="UN-Abhaya" w:hAnsi="UN-Abhaya" w:hint="cs"/>
          <w:cs/>
        </w:rPr>
        <w:t xml:space="preserve"> </w:t>
      </w:r>
      <w:r w:rsidRPr="00CC0696">
        <w:rPr>
          <w:rFonts w:ascii="UN-Abhaya" w:hAnsi="UN-Abhaya"/>
          <w:cs/>
        </w:rPr>
        <w:t>අජශීල</w:t>
      </w:r>
      <w:r w:rsidR="00D7643D">
        <w:rPr>
          <w:rFonts w:ascii="UN-Abhaya" w:hAnsi="UN-Abhaya" w:hint="cs"/>
          <w:cs/>
        </w:rPr>
        <w:t xml:space="preserve"> </w:t>
      </w:r>
      <w:r w:rsidRPr="00CC0696">
        <w:rPr>
          <w:rFonts w:ascii="UN-Abhaya" w:hAnsi="UN-Abhaya"/>
          <w:cs/>
        </w:rPr>
        <w:t>-</w:t>
      </w:r>
      <w:r w:rsidR="00D7643D">
        <w:rPr>
          <w:rFonts w:ascii="UN-Abhaya" w:hAnsi="UN-Abhaya" w:hint="cs"/>
          <w:cs/>
        </w:rPr>
        <w:t xml:space="preserve"> </w:t>
      </w:r>
      <w:r w:rsidRPr="00CC0696">
        <w:rPr>
          <w:rFonts w:ascii="UN-Abhaya" w:hAnsi="UN-Abhaya"/>
          <w:cs/>
        </w:rPr>
        <w:t>කුක්කුරශීලාදිය රැකීම යනා දී වූ ආත්මපරිතාපනයෙන් ම</w:t>
      </w:r>
      <w:r w:rsidR="00D7643D">
        <w:rPr>
          <w:rFonts w:ascii="UN-Abhaya" w:hAnsi="UN-Abhaya" w:hint="cs"/>
          <w:cs/>
        </w:rPr>
        <w:t>ෝ</w:t>
      </w:r>
      <w:r w:rsidRPr="00CC0696">
        <w:rPr>
          <w:rFonts w:ascii="UN-Abhaya" w:hAnsi="UN-Abhaya"/>
          <w:cs/>
        </w:rPr>
        <w:t>ක්‍ෂය ලැබේය</w:t>
      </w:r>
      <w:r w:rsidR="00D7643D">
        <w:rPr>
          <w:rFonts w:ascii="UN-Abhaya" w:hAnsi="UN-Abhaya"/>
        </w:rPr>
        <w:t>”</w:t>
      </w:r>
      <w:r w:rsidRPr="00CC0696">
        <w:rPr>
          <w:rFonts w:ascii="UN-Abhaya" w:hAnsi="UN-Abhaya"/>
        </w:rPr>
        <w:t xml:space="preserve"> </w:t>
      </w:r>
      <w:r w:rsidRPr="00CC0696">
        <w:rPr>
          <w:rFonts w:ascii="UN-Abhaya" w:hAnsi="UN-Abhaya"/>
          <w:cs/>
        </w:rPr>
        <w:t>යි ගත් ආත්මක්ලමථුව ද</w:t>
      </w:r>
      <w:r w:rsidR="00D7643D">
        <w:rPr>
          <w:rFonts w:ascii="UN-Abhaya" w:hAnsi="UN-Abhaya"/>
        </w:rPr>
        <w:t xml:space="preserve">, </w:t>
      </w:r>
      <w:r w:rsidRPr="00CC0696">
        <w:rPr>
          <w:rFonts w:ascii="UN-Abhaya" w:hAnsi="UN-Abhaya"/>
          <w:cs/>
        </w:rPr>
        <w:t xml:space="preserve">යන සියලු මිථ්‍යග්‍රාහ ද බීඳී යන්නාහ. </w:t>
      </w:r>
    </w:p>
    <w:p w14:paraId="27C49C6D" w14:textId="77777777" w:rsidR="00981F3A" w:rsidRDefault="0003542E" w:rsidP="00F32E51">
      <w:pPr>
        <w:spacing w:line="276" w:lineRule="auto"/>
        <w:rPr>
          <w:rFonts w:ascii="UN-Abhaya" w:hAnsi="UN-Abhaya"/>
        </w:rPr>
      </w:pPr>
      <w:r>
        <w:rPr>
          <w:rFonts w:ascii="UN-Abhaya" w:hAnsi="UN-Abhaya"/>
          <w:cs/>
        </w:rPr>
        <w:t>සත්ත්‍ව</w:t>
      </w:r>
      <w:r w:rsidR="00CC0696" w:rsidRPr="00CC0696">
        <w:rPr>
          <w:rFonts w:ascii="UN-Abhaya" w:hAnsi="UN-Abhaya"/>
          <w:cs/>
        </w:rPr>
        <w:t>යා මෙසේ සිදුවූ ස</w:t>
      </w:r>
      <w:r w:rsidR="00981F3A">
        <w:rPr>
          <w:rFonts w:ascii="UN-Abhaya" w:hAnsi="UN-Abhaya" w:hint="cs"/>
          <w:cs/>
        </w:rPr>
        <w:t>ස්</w:t>
      </w:r>
      <w:r w:rsidR="00CC0696" w:rsidRPr="00CC0696">
        <w:rPr>
          <w:rFonts w:ascii="UN-Abhaya" w:hAnsi="UN-Abhaya"/>
          <w:cs/>
        </w:rPr>
        <w:t>දහම් අවබ</w:t>
      </w:r>
      <w:r w:rsidR="00981F3A">
        <w:rPr>
          <w:rFonts w:ascii="UN-Abhaya" w:hAnsi="UN-Abhaya" w:hint="cs"/>
          <w:cs/>
        </w:rPr>
        <w:t>ෝ</w:t>
      </w:r>
      <w:r w:rsidR="00CC0696" w:rsidRPr="00CC0696">
        <w:rPr>
          <w:rFonts w:ascii="UN-Abhaya" w:hAnsi="UN-Abhaya"/>
          <w:cs/>
        </w:rPr>
        <w:t>ධ නො කරණ තුරු සංස්කාරල</w:t>
      </w:r>
      <w:r w:rsidR="00981F3A">
        <w:rPr>
          <w:rFonts w:ascii="UN-Abhaya" w:hAnsi="UN-Abhaya" w:hint="cs"/>
          <w:cs/>
        </w:rPr>
        <w:t>ෝ</w:t>
      </w:r>
      <w:r w:rsidR="00CC0696" w:rsidRPr="00CC0696">
        <w:rPr>
          <w:rFonts w:ascii="UN-Abhaya" w:hAnsi="UN-Abhaya"/>
          <w:cs/>
        </w:rPr>
        <w:t>කයෙහි</w:t>
      </w:r>
      <w:r w:rsidR="00CC0696" w:rsidRPr="00CC0696">
        <w:rPr>
          <w:rFonts w:ascii="UN-Abhaya" w:hAnsi="UN-Abhaya"/>
        </w:rPr>
        <w:t xml:space="preserve">, </w:t>
      </w:r>
      <w:r w:rsidR="00CC0696" w:rsidRPr="00CC0696">
        <w:rPr>
          <w:rFonts w:ascii="UN-Abhaya" w:hAnsi="UN-Abhaya"/>
          <w:cs/>
        </w:rPr>
        <w:t>සංස්කාර ලෝකය පිළිබඳ හේතුයෙහි</w:t>
      </w:r>
      <w:r w:rsidR="00CC0696" w:rsidRPr="00CC0696">
        <w:rPr>
          <w:rFonts w:ascii="UN-Abhaya" w:hAnsi="UN-Abhaya"/>
        </w:rPr>
        <w:t xml:space="preserve">, </w:t>
      </w:r>
      <w:r w:rsidR="00CC0696" w:rsidRPr="00CC0696">
        <w:rPr>
          <w:rFonts w:ascii="UN-Abhaya" w:hAnsi="UN-Abhaya"/>
          <w:cs/>
        </w:rPr>
        <w:t>සංස්කාරල</w:t>
      </w:r>
      <w:r w:rsidR="00981F3A">
        <w:rPr>
          <w:rFonts w:ascii="UN-Abhaya" w:hAnsi="UN-Abhaya" w:hint="cs"/>
          <w:cs/>
        </w:rPr>
        <w:t>ෝ</w:t>
      </w:r>
      <w:r w:rsidR="00CC0696" w:rsidRPr="00CC0696">
        <w:rPr>
          <w:rFonts w:ascii="UN-Abhaya" w:hAnsi="UN-Abhaya"/>
          <w:cs/>
        </w:rPr>
        <w:t>කනිර</w:t>
      </w:r>
      <w:r w:rsidR="00981F3A">
        <w:rPr>
          <w:rFonts w:ascii="UN-Abhaya" w:hAnsi="UN-Abhaya" w:hint="cs"/>
          <w:cs/>
        </w:rPr>
        <w:t>ෝ</w:t>
      </w:r>
      <w:r w:rsidR="00CC0696" w:rsidRPr="00CC0696">
        <w:rPr>
          <w:rFonts w:ascii="UN-Abhaya" w:hAnsi="UN-Abhaya"/>
          <w:cs/>
        </w:rPr>
        <w:t>ධය වූ නිවනෙහි</w:t>
      </w:r>
      <w:r w:rsidR="00CC0696" w:rsidRPr="00CC0696">
        <w:rPr>
          <w:rFonts w:ascii="UN-Abhaya" w:hAnsi="UN-Abhaya"/>
        </w:rPr>
        <w:t xml:space="preserve">, </w:t>
      </w:r>
      <w:r w:rsidR="00CC0696" w:rsidRPr="00CC0696">
        <w:rPr>
          <w:rFonts w:ascii="UN-Abhaya" w:hAnsi="UN-Abhaya"/>
          <w:cs/>
        </w:rPr>
        <w:t>එයට උපාය වූ මා</w:t>
      </w:r>
      <w:r w:rsidR="00142DDD">
        <w:rPr>
          <w:rFonts w:ascii="UN-Abhaya" w:hAnsi="UN-Abhaya"/>
          <w:cs/>
        </w:rPr>
        <w:t>ර්‍</w:t>
      </w:r>
      <w:r w:rsidR="00CC0696" w:rsidRPr="00CC0696">
        <w:rPr>
          <w:rFonts w:ascii="UN-Abhaya" w:hAnsi="UN-Abhaya"/>
          <w:cs/>
        </w:rPr>
        <w:t xml:space="preserve">ගයෙහි මූඪවේ. මේ ඒ දේශනාව:- </w:t>
      </w:r>
    </w:p>
    <w:p w14:paraId="6F5EC2CE" w14:textId="7D7B73A0" w:rsidR="00CC0696" w:rsidRPr="00CC0696" w:rsidRDefault="00CC0696" w:rsidP="00AC4228">
      <w:pPr>
        <w:pStyle w:val="Style2"/>
      </w:pPr>
      <w:r w:rsidRPr="00CC0696">
        <w:t>“</w:t>
      </w:r>
      <w:r w:rsidRPr="00CC0696">
        <w:rPr>
          <w:cs/>
        </w:rPr>
        <w:t>ලොකෙ ලොකප</w:t>
      </w:r>
      <w:r w:rsidR="00AC4228">
        <w:rPr>
          <w:rFonts w:hint="cs"/>
          <w:cs/>
        </w:rPr>
        <w:t>්</w:t>
      </w:r>
      <w:r w:rsidRPr="00CC0696">
        <w:rPr>
          <w:cs/>
        </w:rPr>
        <w:t>පභවෙ - ලොක</w:t>
      </w:r>
      <w:r w:rsidR="00AC4228" w:rsidRPr="00F554CF">
        <w:rPr>
          <w:cs/>
        </w:rPr>
        <w:t>ත්‍ථ</w:t>
      </w:r>
      <w:r w:rsidRPr="00CC0696">
        <w:rPr>
          <w:cs/>
        </w:rPr>
        <w:t>ගමෙ සිවෙ ව තදුපායෙ</w:t>
      </w:r>
      <w:r w:rsidR="00AC4228">
        <w:rPr>
          <w:rFonts w:hint="cs"/>
          <w:cs/>
        </w:rPr>
        <w:t>,</w:t>
      </w:r>
      <w:r w:rsidRPr="00CC0696">
        <w:rPr>
          <w:cs/>
        </w:rPr>
        <w:t xml:space="preserve"> </w:t>
      </w:r>
    </w:p>
    <w:p w14:paraId="6034B852" w14:textId="6190096A" w:rsidR="005F3222" w:rsidRDefault="00CC0696" w:rsidP="005F3222">
      <w:pPr>
        <w:pStyle w:val="Style2"/>
      </w:pPr>
      <w:r w:rsidRPr="00CC0696">
        <w:rPr>
          <w:cs/>
        </w:rPr>
        <w:t>සම</w:t>
      </w:r>
      <w:r w:rsidR="00AC4228">
        <w:rPr>
          <w:rFonts w:hint="cs"/>
          <w:cs/>
        </w:rPr>
        <w:t>්</w:t>
      </w:r>
      <w:r w:rsidRPr="00CC0696">
        <w:rPr>
          <w:cs/>
        </w:rPr>
        <w:t xml:space="preserve">මුය්හති </w:t>
      </w:r>
      <w:r w:rsidR="00AC4228">
        <w:rPr>
          <w:rFonts w:hint="cs"/>
          <w:cs/>
        </w:rPr>
        <w:t>තා ච</w:t>
      </w:r>
      <w:r w:rsidRPr="00CC0696">
        <w:rPr>
          <w:cs/>
        </w:rPr>
        <w:t xml:space="preserve"> නරො - න විජානාති යාව සච්චානි</w:t>
      </w:r>
      <w:r w:rsidR="00AC4228">
        <w:t>”</w:t>
      </w:r>
      <w:r w:rsidRPr="00CC0696">
        <w:rPr>
          <w:cs/>
        </w:rPr>
        <w:t xml:space="preserve"> යනු.</w:t>
      </w:r>
      <w:r w:rsidR="00AC4228">
        <w:t xml:space="preserve"> </w:t>
      </w:r>
    </w:p>
    <w:p w14:paraId="201AB901" w14:textId="228EFC40" w:rsidR="00CC0696" w:rsidRPr="00945C43" w:rsidRDefault="00CC0696" w:rsidP="00F32E51">
      <w:pPr>
        <w:spacing w:line="276" w:lineRule="auto"/>
        <w:rPr>
          <w:rFonts w:ascii="UN-Abhaya" w:hAnsi="UN-Abhaya"/>
          <w:b/>
          <w:bCs/>
        </w:rPr>
      </w:pPr>
      <w:r w:rsidRPr="00CC0696">
        <w:rPr>
          <w:rFonts w:ascii="UN-Abhaya" w:hAnsi="UN-Abhaya"/>
          <w:cs/>
        </w:rPr>
        <w:t>චතුර්විධ මා</w:t>
      </w:r>
      <w:r w:rsidR="00142DDD">
        <w:rPr>
          <w:rFonts w:ascii="UN-Abhaya" w:hAnsi="UN-Abhaya"/>
          <w:cs/>
        </w:rPr>
        <w:t>ර්‍</w:t>
      </w:r>
      <w:r w:rsidRPr="00CC0696">
        <w:rPr>
          <w:rFonts w:ascii="UN-Abhaya" w:hAnsi="UN-Abhaya"/>
          <w:cs/>
        </w:rPr>
        <w:t xml:space="preserve">ගඥානසඞ්ඛ්‍යාත වූ සම්‍යග්දෘෂ්ටියෙහි </w:t>
      </w:r>
      <w:r w:rsidRPr="00BF6AF5">
        <w:rPr>
          <w:rFonts w:ascii="UN-Abhaya" w:hAnsi="UN-Abhaya"/>
          <w:b/>
          <w:bCs/>
          <w:cs/>
        </w:rPr>
        <w:t>වීමංසිද්ධිපාද - පඤ්ඤි</w:t>
      </w:r>
      <w:r w:rsidR="00863404" w:rsidRPr="00BF6AF5">
        <w:rPr>
          <w:rFonts w:ascii="UN-Abhaya" w:hAnsi="UN-Abhaya"/>
          <w:b/>
          <w:bCs/>
          <w:cs/>
        </w:rPr>
        <w:t>න්‍ද්‍රි</w:t>
      </w:r>
      <w:r w:rsidRPr="00BF6AF5">
        <w:rPr>
          <w:rFonts w:ascii="UN-Abhaya" w:hAnsi="UN-Abhaya"/>
          <w:b/>
          <w:bCs/>
          <w:cs/>
        </w:rPr>
        <w:t>ය</w:t>
      </w:r>
      <w:r w:rsidR="00945C43">
        <w:rPr>
          <w:rFonts w:ascii="UN-Abhaya" w:hAnsi="UN-Abhaya" w:hint="cs"/>
          <w:b/>
          <w:bCs/>
          <w:cs/>
        </w:rPr>
        <w:t xml:space="preserve"> </w:t>
      </w:r>
      <w:r w:rsidRPr="00BF6AF5">
        <w:rPr>
          <w:rFonts w:ascii="UN-Abhaya" w:hAnsi="UN-Abhaya"/>
          <w:b/>
          <w:bCs/>
          <w:cs/>
        </w:rPr>
        <w:t>-</w:t>
      </w:r>
      <w:r w:rsidR="00945C43">
        <w:rPr>
          <w:rFonts w:ascii="UN-Abhaya" w:hAnsi="UN-Abhaya" w:hint="cs"/>
          <w:b/>
          <w:bCs/>
          <w:cs/>
        </w:rPr>
        <w:t xml:space="preserve"> </w:t>
      </w:r>
      <w:r w:rsidRPr="00BF6AF5">
        <w:rPr>
          <w:rFonts w:ascii="UN-Abhaya" w:hAnsi="UN-Abhaya"/>
          <w:b/>
          <w:bCs/>
          <w:cs/>
        </w:rPr>
        <w:t>ප</w:t>
      </w:r>
      <w:r w:rsidR="00945C43">
        <w:rPr>
          <w:rFonts w:ascii="UN-Abhaya" w:hAnsi="UN-Abhaya" w:hint="cs"/>
          <w:b/>
          <w:bCs/>
          <w:cs/>
        </w:rPr>
        <w:t>ඤ්ඤා</w:t>
      </w:r>
      <w:r w:rsidRPr="00BF6AF5">
        <w:rPr>
          <w:rFonts w:ascii="UN-Abhaya" w:hAnsi="UN-Abhaya"/>
          <w:b/>
          <w:bCs/>
          <w:cs/>
        </w:rPr>
        <w:t xml:space="preserve">බල </w:t>
      </w:r>
      <w:r w:rsidR="00945C43">
        <w:rPr>
          <w:rFonts w:ascii="UN-Abhaya" w:hAnsi="UN-Abhaya" w:hint="cs"/>
          <w:b/>
          <w:bCs/>
          <w:cs/>
        </w:rPr>
        <w:t xml:space="preserve">- </w:t>
      </w:r>
      <w:r w:rsidRPr="00BF6AF5">
        <w:rPr>
          <w:rFonts w:ascii="UN-Abhaya" w:hAnsi="UN-Abhaya"/>
          <w:b/>
          <w:bCs/>
          <w:cs/>
        </w:rPr>
        <w:t>ධම්මවිචය</w:t>
      </w:r>
      <w:r w:rsidR="00BF6AF5">
        <w:rPr>
          <w:rFonts w:ascii="UN-Abhaya" w:hAnsi="UN-Abhaya"/>
          <w:b/>
          <w:bCs/>
        </w:rPr>
        <w:t xml:space="preserve"> </w:t>
      </w:r>
      <w:r w:rsidRPr="00CC0696">
        <w:rPr>
          <w:rFonts w:ascii="UN-Abhaya" w:hAnsi="UN-Abhaya"/>
          <w:cs/>
        </w:rPr>
        <w:t>යන බෝධිපා</w:t>
      </w:r>
      <w:r w:rsidR="0087784E">
        <w:rPr>
          <w:rFonts w:ascii="UN-Abhaya" w:hAnsi="UN-Abhaya"/>
          <w:cs/>
        </w:rPr>
        <w:t>ක්‍ෂි</w:t>
      </w:r>
      <w:r w:rsidRPr="00CC0696">
        <w:rPr>
          <w:rFonts w:ascii="UN-Abhaya" w:hAnsi="UN-Abhaya"/>
          <w:cs/>
        </w:rPr>
        <w:t>කධර්‍මයෝ වැද සිටිත්. මේ කියු බෝධිපා</w:t>
      </w:r>
      <w:r w:rsidR="0087784E">
        <w:rPr>
          <w:rFonts w:ascii="UN-Abhaya" w:hAnsi="UN-Abhaya"/>
          <w:cs/>
        </w:rPr>
        <w:t>ක්‍ෂි</w:t>
      </w:r>
      <w:r w:rsidRPr="00CC0696">
        <w:rPr>
          <w:rFonts w:ascii="UN-Abhaya" w:hAnsi="UN-Abhaya"/>
          <w:cs/>
        </w:rPr>
        <w:t>ක</w:t>
      </w:r>
      <w:r w:rsidR="00945C43">
        <w:rPr>
          <w:rFonts w:ascii="UN-Abhaya" w:hAnsi="UN-Abhaya" w:hint="cs"/>
          <w:cs/>
        </w:rPr>
        <w:t xml:space="preserve"> </w:t>
      </w:r>
      <w:r w:rsidRPr="00CC0696">
        <w:rPr>
          <w:rFonts w:ascii="UN-Abhaya" w:hAnsi="UN-Abhaya"/>
          <w:cs/>
        </w:rPr>
        <w:t>ධ</w:t>
      </w:r>
      <w:r w:rsidR="00142DDD">
        <w:rPr>
          <w:rFonts w:ascii="UN-Abhaya" w:hAnsi="UN-Abhaya"/>
          <w:cs/>
        </w:rPr>
        <w:t>ර්‍</w:t>
      </w:r>
      <w:r w:rsidRPr="00CC0696">
        <w:rPr>
          <w:rFonts w:ascii="UN-Abhaya" w:hAnsi="UN-Abhaya"/>
          <w:cs/>
        </w:rPr>
        <w:t>මයන්ගෙන් හා සම්‍යක්සඞ්කල්පාදී වූ අනෙක් මාර්‍ගඞ්ගයගෙන් පෝෂිත ව හැදී වැඩී ගිය සම්‍යග්දෘෂ්ටිය ඒ ඒ අවස්ථානුරූප ව වැඩුනු වැඩුනු ලෙසින් සිවුවරක දී සකලකලේශස්ක</w:t>
      </w:r>
      <w:r w:rsidR="000C0EC0">
        <w:rPr>
          <w:rFonts w:ascii="UN-Abhaya" w:hAnsi="UN-Abhaya"/>
          <w:cs/>
        </w:rPr>
        <w:t>න්‍ධ</w:t>
      </w:r>
      <w:r w:rsidRPr="00CC0696">
        <w:rPr>
          <w:rFonts w:ascii="UN-Abhaya" w:hAnsi="UN-Abhaya"/>
          <w:cs/>
        </w:rPr>
        <w:t>යන් නසා අනුත්පාදනිර</w:t>
      </w:r>
      <w:r w:rsidR="00945C43">
        <w:rPr>
          <w:rFonts w:ascii="UN-Abhaya" w:hAnsi="UN-Abhaya" w:hint="cs"/>
          <w:cs/>
        </w:rPr>
        <w:t>ෝ</w:t>
      </w:r>
      <w:r w:rsidRPr="00CC0696">
        <w:rPr>
          <w:rFonts w:ascii="UN-Abhaya" w:hAnsi="UN-Abhaya"/>
          <w:cs/>
        </w:rPr>
        <w:t>ධසඞ්ඛ්‍යාත</w:t>
      </w:r>
      <w:r w:rsidR="00945C43">
        <w:rPr>
          <w:rFonts w:ascii="UN-Abhaya" w:hAnsi="UN-Abhaya" w:hint="cs"/>
          <w:cs/>
        </w:rPr>
        <w:t xml:space="preserve"> </w:t>
      </w:r>
      <w:r w:rsidRPr="00CC0696">
        <w:rPr>
          <w:rFonts w:ascii="UN-Abhaya" w:hAnsi="UN-Abhaya"/>
          <w:cs/>
        </w:rPr>
        <w:t>නි</w:t>
      </w:r>
      <w:r w:rsidR="00A30314">
        <w:rPr>
          <w:rFonts w:ascii="UN-Abhaya" w:hAnsi="UN-Abhaya"/>
          <w:cs/>
        </w:rPr>
        <w:t>ර්‍වා</w:t>
      </w:r>
      <w:r w:rsidRPr="00CC0696">
        <w:rPr>
          <w:rFonts w:ascii="UN-Abhaya" w:hAnsi="UN-Abhaya"/>
          <w:cs/>
        </w:rPr>
        <w:t>ණය සිද්ධ කර දෙ</w:t>
      </w:r>
      <w:r w:rsidR="00945C43">
        <w:rPr>
          <w:rFonts w:ascii="UN-Abhaya" w:hAnsi="UN-Abhaya" w:hint="cs"/>
          <w:cs/>
        </w:rPr>
        <w:t>න්</w:t>
      </w:r>
      <w:r w:rsidRPr="00CC0696">
        <w:rPr>
          <w:rFonts w:ascii="UN-Abhaya" w:hAnsi="UN-Abhaya"/>
          <w:cs/>
        </w:rPr>
        <w:t xml:space="preserve">නී ය. </w:t>
      </w:r>
    </w:p>
    <w:p w14:paraId="3C382757" w14:textId="7A55E5F5" w:rsidR="00CC0696" w:rsidRPr="00CC0696" w:rsidRDefault="00CC0696" w:rsidP="00F32E51">
      <w:pPr>
        <w:spacing w:line="276" w:lineRule="auto"/>
        <w:rPr>
          <w:rFonts w:ascii="UN-Abhaya" w:hAnsi="UN-Abhaya"/>
        </w:rPr>
      </w:pPr>
      <w:r w:rsidRPr="00CC0696">
        <w:rPr>
          <w:rFonts w:ascii="UN-Abhaya" w:hAnsi="UN-Abhaya"/>
          <w:cs/>
        </w:rPr>
        <w:t>ම</w:t>
      </w:r>
      <w:r w:rsidR="00526EB5">
        <w:rPr>
          <w:rFonts w:ascii="UN-Abhaya" w:hAnsi="UN-Abhaya" w:hint="cs"/>
          <w:cs/>
        </w:rPr>
        <w:t>ේ</w:t>
      </w:r>
      <w:r w:rsidRPr="00CC0696">
        <w:rPr>
          <w:rFonts w:ascii="UN-Abhaya" w:hAnsi="UN-Abhaya"/>
          <w:cs/>
        </w:rPr>
        <w:t xml:space="preserve"> ද මෙහිලා දන්නේය:</w:t>
      </w:r>
      <w:r w:rsidR="00526EB5">
        <w:rPr>
          <w:rFonts w:ascii="UN-Abhaya" w:hAnsi="UN-Abhaya" w:hint="cs"/>
          <w:cs/>
        </w:rPr>
        <w:t>-</w:t>
      </w:r>
      <w:r w:rsidRPr="00CC0696">
        <w:rPr>
          <w:rFonts w:ascii="UN-Abhaya" w:hAnsi="UN-Abhaya"/>
          <w:cs/>
        </w:rPr>
        <w:t xml:space="preserve"> </w:t>
      </w:r>
    </w:p>
    <w:p w14:paraId="2F9AB34B" w14:textId="2C66BC38" w:rsidR="00CA0091" w:rsidRDefault="00CE4B0E" w:rsidP="00F32E51">
      <w:pPr>
        <w:spacing w:line="276" w:lineRule="auto"/>
        <w:rPr>
          <w:rFonts w:ascii="UN-Abhaya" w:hAnsi="UN-Abhaya"/>
          <w:b/>
          <w:bCs/>
        </w:rPr>
      </w:pPr>
      <w:r w:rsidRPr="001C2424">
        <w:rPr>
          <w:rFonts w:ascii="UN-Abhaya" w:hAnsi="UN-Abhaya"/>
          <w:b/>
          <w:bCs/>
        </w:rPr>
        <w:t>“</w:t>
      </w:r>
      <w:r w:rsidRPr="001C2424">
        <w:rPr>
          <w:rFonts w:ascii="UN-Abhaya" w:hAnsi="UN-Abhaya"/>
          <w:b/>
          <w:bCs/>
          <w:cs/>
        </w:rPr>
        <w:t>පංචහි</w:t>
      </w:r>
      <w:r w:rsidR="00CC0696" w:rsidRPr="001C2424">
        <w:rPr>
          <w:rFonts w:ascii="UN-Abhaya" w:hAnsi="UN-Abhaya"/>
          <w:b/>
          <w:bCs/>
          <w:cs/>
        </w:rPr>
        <w:t xml:space="preserve"> ඛො ආවුසො අඞ්ගෙහි අනුග්ගහිතසම්මාදිට්ඨි චෙතොවිමුත්තිඵලා ච හොති ච</w:t>
      </w:r>
      <w:r w:rsidR="00CA0091">
        <w:rPr>
          <w:rFonts w:ascii="UN-Abhaya" w:hAnsi="UN-Abhaya" w:hint="cs"/>
          <w:b/>
          <w:bCs/>
          <w:cs/>
        </w:rPr>
        <w:t>ෙ</w:t>
      </w:r>
      <w:r w:rsidR="00CC0696" w:rsidRPr="001C2424">
        <w:rPr>
          <w:rFonts w:ascii="UN-Abhaya" w:hAnsi="UN-Abhaya"/>
          <w:b/>
          <w:bCs/>
          <w:cs/>
        </w:rPr>
        <w:t>තොවිමුත්තිඵලානිසංසා ච</w:t>
      </w:r>
      <w:r w:rsidR="00CC0696" w:rsidRPr="001C2424">
        <w:rPr>
          <w:rFonts w:ascii="UN-Abhaya" w:hAnsi="UN-Abhaya"/>
          <w:b/>
          <w:bCs/>
        </w:rPr>
        <w:t xml:space="preserve">, </w:t>
      </w:r>
      <w:r w:rsidR="00CC0696" w:rsidRPr="001C2424">
        <w:rPr>
          <w:rFonts w:ascii="UN-Abhaya" w:hAnsi="UN-Abhaya"/>
          <w:b/>
          <w:bCs/>
          <w:cs/>
        </w:rPr>
        <w:t>පඤ්ඤාවිමුත්තිඵලා ච හොති පඤ්චාවිමුත්තිඵලානිසංසා ච</w:t>
      </w:r>
      <w:r w:rsidR="00CC0696" w:rsidRPr="001C2424">
        <w:rPr>
          <w:rFonts w:ascii="UN-Abhaya" w:hAnsi="UN-Abhaya"/>
          <w:b/>
          <w:bCs/>
        </w:rPr>
        <w:t xml:space="preserve">, </w:t>
      </w:r>
      <w:r w:rsidR="00CC0696" w:rsidRPr="001C2424">
        <w:rPr>
          <w:rFonts w:ascii="UN-Abhaya" w:hAnsi="UN-Abhaya"/>
          <w:b/>
          <w:bCs/>
          <w:cs/>
        </w:rPr>
        <w:t>ඉධාවුසො සම්මාදිට්ඨි සීලානුග්ගහිතා ච හොති</w:t>
      </w:r>
      <w:r w:rsidR="00CC0696" w:rsidRPr="001C2424">
        <w:rPr>
          <w:rFonts w:ascii="UN-Abhaya" w:hAnsi="UN-Abhaya"/>
          <w:b/>
          <w:bCs/>
        </w:rPr>
        <w:t xml:space="preserve">, </w:t>
      </w:r>
      <w:r w:rsidR="00CC0696" w:rsidRPr="001C2424">
        <w:rPr>
          <w:rFonts w:ascii="UN-Abhaya" w:hAnsi="UN-Abhaya"/>
          <w:b/>
          <w:bCs/>
          <w:cs/>
        </w:rPr>
        <w:t>සුතානුග්ගහිතා ච හොති</w:t>
      </w:r>
      <w:r w:rsidR="00CC0696" w:rsidRPr="001C2424">
        <w:rPr>
          <w:rFonts w:ascii="UN-Abhaya" w:hAnsi="UN-Abhaya"/>
          <w:b/>
          <w:bCs/>
        </w:rPr>
        <w:t xml:space="preserve">, </w:t>
      </w:r>
      <w:r w:rsidR="00CC0696" w:rsidRPr="001C2424">
        <w:rPr>
          <w:rFonts w:ascii="UN-Abhaya" w:hAnsi="UN-Abhaya"/>
          <w:b/>
          <w:bCs/>
          <w:cs/>
        </w:rPr>
        <w:t>සාකච්ඡානුග්ගහිතා ච හොති</w:t>
      </w:r>
      <w:r w:rsidR="00CC0696" w:rsidRPr="001C2424">
        <w:rPr>
          <w:rFonts w:ascii="UN-Abhaya" w:hAnsi="UN-Abhaya"/>
          <w:b/>
          <w:bCs/>
        </w:rPr>
        <w:t xml:space="preserve">, </w:t>
      </w:r>
      <w:r w:rsidR="00CC0696" w:rsidRPr="001C2424">
        <w:rPr>
          <w:rFonts w:ascii="UN-Abhaya" w:hAnsi="UN-Abhaya"/>
          <w:b/>
          <w:bCs/>
          <w:cs/>
        </w:rPr>
        <w:t>සමථානුග්ගහිතා ච හොති</w:t>
      </w:r>
      <w:r w:rsidR="00CC0696" w:rsidRPr="001C2424">
        <w:rPr>
          <w:rFonts w:ascii="UN-Abhaya" w:hAnsi="UN-Abhaya"/>
          <w:b/>
          <w:bCs/>
        </w:rPr>
        <w:t xml:space="preserve">, </w:t>
      </w:r>
      <w:r w:rsidR="00CC0696" w:rsidRPr="001C2424">
        <w:rPr>
          <w:rFonts w:ascii="UN-Abhaya" w:hAnsi="UN-Abhaya"/>
          <w:b/>
          <w:bCs/>
          <w:cs/>
        </w:rPr>
        <w:t>විපස්සනානුග්ගහිතා ච හොති</w:t>
      </w:r>
      <w:r w:rsidR="00CC0696" w:rsidRPr="001C2424">
        <w:rPr>
          <w:rFonts w:ascii="UN-Abhaya" w:hAnsi="UN-Abhaya"/>
          <w:b/>
          <w:bCs/>
        </w:rPr>
        <w:t xml:space="preserve">, </w:t>
      </w:r>
      <w:r w:rsidR="00CC0696" w:rsidRPr="001C2424">
        <w:rPr>
          <w:rFonts w:ascii="UN-Abhaya" w:hAnsi="UN-Abhaya"/>
          <w:b/>
          <w:bCs/>
          <w:cs/>
        </w:rPr>
        <w:t>ඉමෙහි ඛො ආවුසො පංචහි අඞ්ගෙහි අනුග්ගහිතා සම්මාදිට්ඨි ච</w:t>
      </w:r>
      <w:r w:rsidR="00CA0091">
        <w:rPr>
          <w:rFonts w:ascii="UN-Abhaya" w:hAnsi="UN-Abhaya" w:hint="cs"/>
          <w:b/>
          <w:bCs/>
          <w:cs/>
        </w:rPr>
        <w:t>ෙ</w:t>
      </w:r>
      <w:r w:rsidR="00CC0696" w:rsidRPr="001C2424">
        <w:rPr>
          <w:rFonts w:ascii="UN-Abhaya" w:hAnsi="UN-Abhaya"/>
          <w:b/>
          <w:bCs/>
          <w:cs/>
        </w:rPr>
        <w:t>තොවිමුත්ති විමුත්තිඵලා ච හොති. චෙතොවිමුත්තිඵලානිසංසා ච</w:t>
      </w:r>
      <w:r w:rsidR="00CC0696" w:rsidRPr="001C2424">
        <w:rPr>
          <w:rFonts w:ascii="UN-Abhaya" w:hAnsi="UN-Abhaya"/>
          <w:b/>
          <w:bCs/>
        </w:rPr>
        <w:t xml:space="preserve">, </w:t>
      </w:r>
      <w:r w:rsidR="00CC0696" w:rsidRPr="001C2424">
        <w:rPr>
          <w:rFonts w:ascii="UN-Abhaya" w:hAnsi="UN-Abhaya"/>
          <w:b/>
          <w:bCs/>
          <w:cs/>
        </w:rPr>
        <w:t>පඤ්ඤාවිමුත්තිඵලා</w:t>
      </w:r>
      <w:r w:rsidR="00CA0091">
        <w:rPr>
          <w:rFonts w:ascii="UN-Abhaya" w:hAnsi="UN-Abhaya" w:hint="cs"/>
          <w:b/>
          <w:bCs/>
          <w:cs/>
        </w:rPr>
        <w:t xml:space="preserve"> </w:t>
      </w:r>
      <w:r w:rsidR="00CC0696" w:rsidRPr="001C2424">
        <w:rPr>
          <w:rFonts w:ascii="UN-Abhaya" w:hAnsi="UN-Abhaya"/>
          <w:b/>
          <w:bCs/>
          <w:cs/>
        </w:rPr>
        <w:t>ච හොති ප</w:t>
      </w:r>
      <w:r w:rsidR="004A4C0D">
        <w:rPr>
          <w:rFonts w:ascii="UN-Abhaya" w:hAnsi="UN-Abhaya"/>
          <w:b/>
          <w:bCs/>
          <w:cs/>
        </w:rPr>
        <w:t>ඤ්ඤා</w:t>
      </w:r>
      <w:r w:rsidR="00CC0696" w:rsidRPr="001C2424">
        <w:rPr>
          <w:rFonts w:ascii="UN-Abhaya" w:hAnsi="UN-Abhaya"/>
          <w:b/>
          <w:bCs/>
          <w:cs/>
        </w:rPr>
        <w:t xml:space="preserve"> විමුත්තිඵලානිසංසා ච</w:t>
      </w:r>
      <w:r w:rsidR="00C4684C" w:rsidRPr="001C2424">
        <w:rPr>
          <w:rFonts w:ascii="UN-Abhaya" w:hAnsi="UN-Abhaya"/>
          <w:b/>
          <w:bCs/>
        </w:rPr>
        <w:t>”</w:t>
      </w:r>
      <w:r w:rsidR="00CA0091">
        <w:rPr>
          <w:rFonts w:ascii="UN-Abhaya" w:hAnsi="UN-Abhaya" w:hint="cs"/>
          <w:b/>
          <w:bCs/>
          <w:cs/>
        </w:rPr>
        <w:t xml:space="preserve"> </w:t>
      </w:r>
    </w:p>
    <w:p w14:paraId="222730EE" w14:textId="7FA9BDD5" w:rsidR="00CC0696" w:rsidRPr="00CA0091" w:rsidRDefault="00CC0696" w:rsidP="00F32E51">
      <w:pPr>
        <w:spacing w:line="276" w:lineRule="auto"/>
        <w:rPr>
          <w:rFonts w:ascii="UN-Abhaya" w:hAnsi="UN-Abhaya"/>
          <w:b/>
          <w:bCs/>
        </w:rPr>
      </w:pPr>
      <w:r w:rsidRPr="00CC0696">
        <w:rPr>
          <w:rFonts w:ascii="UN-Abhaya" w:hAnsi="UN-Abhaya"/>
          <w:cs/>
        </w:rPr>
        <w:t>ඇවැත්නි! අඞ්ග පසෙකින් අනුග්‍රහ කරණ ලද සවිද</w:t>
      </w:r>
      <w:r w:rsidR="005E7ED9">
        <w:rPr>
          <w:rFonts w:ascii="UN-Abhaya" w:hAnsi="UN-Abhaya"/>
          <w:cs/>
        </w:rPr>
        <w:t>ර්‍ශ</w:t>
      </w:r>
      <w:r w:rsidRPr="00CC0696">
        <w:rPr>
          <w:rFonts w:ascii="UN-Abhaya" w:hAnsi="UN-Abhaya"/>
          <w:cs/>
        </w:rPr>
        <w:t>නා සම්‍යග්දෘෂ්ටිය මා</w:t>
      </w:r>
      <w:r w:rsidR="00142DDD">
        <w:rPr>
          <w:rFonts w:ascii="UN-Abhaya" w:hAnsi="UN-Abhaya"/>
          <w:cs/>
        </w:rPr>
        <w:t>ර්‍</w:t>
      </w:r>
      <w:r w:rsidRPr="00CC0696">
        <w:rPr>
          <w:rFonts w:ascii="UN-Abhaya" w:hAnsi="UN-Abhaya"/>
          <w:cs/>
        </w:rPr>
        <w:t>ග ඵලසමාධිය ඵලකොට ඇත්තී මා</w:t>
      </w:r>
      <w:r w:rsidR="00142DDD">
        <w:rPr>
          <w:rFonts w:ascii="UN-Abhaya" w:hAnsi="UN-Abhaya"/>
          <w:cs/>
        </w:rPr>
        <w:t>ර්‍</w:t>
      </w:r>
      <w:r w:rsidRPr="00CC0696">
        <w:rPr>
          <w:rFonts w:ascii="UN-Abhaya" w:hAnsi="UN-Abhaya"/>
          <w:cs/>
        </w:rPr>
        <w:t>ගඵලසමාධිය අනුසස් කොට ඇත්ත</w:t>
      </w:r>
      <w:r w:rsidR="00D9014B">
        <w:rPr>
          <w:rFonts w:ascii="UN-Abhaya" w:hAnsi="UN-Abhaya" w:hint="cs"/>
          <w:cs/>
        </w:rPr>
        <w:t>ී</w:t>
      </w:r>
      <w:r w:rsidRPr="00CC0696">
        <w:rPr>
          <w:rFonts w:ascii="UN-Abhaya" w:hAnsi="UN-Abhaya"/>
          <w:cs/>
        </w:rPr>
        <w:t xml:space="preserve"> ද වේ. ඵලඥානය ඵල කොට ඇත්තී ඵලඥානය අනුසස් කොට ඇත්තී ද වේ. ඇවැත්නි! මෙහි සම්‍යග්දෘෂ්ටිය</w:t>
      </w:r>
      <w:r w:rsidRPr="00CC0696">
        <w:rPr>
          <w:rFonts w:ascii="UN-Abhaya" w:hAnsi="UN-Abhaya"/>
        </w:rPr>
        <w:t xml:space="preserve">, </w:t>
      </w:r>
      <w:r w:rsidRPr="00CC0696">
        <w:rPr>
          <w:rFonts w:ascii="UN-Abhaya" w:hAnsi="UN-Abhaya"/>
          <w:cs/>
        </w:rPr>
        <w:t>ශීලයෙන් අනුග්‍රහ කරණ ලද්දී වේ ද</w:t>
      </w:r>
      <w:r w:rsidRPr="00CC0696">
        <w:rPr>
          <w:rFonts w:ascii="UN-Abhaya" w:hAnsi="UN-Abhaya"/>
        </w:rPr>
        <w:t xml:space="preserve">, </w:t>
      </w:r>
      <w:r w:rsidRPr="00CC0696">
        <w:rPr>
          <w:rFonts w:ascii="UN-Abhaya" w:hAnsi="UN-Abhaya"/>
          <w:cs/>
        </w:rPr>
        <w:t>සත්ප්‍රාය ධර්‍මශ්‍රැතියෙන් අනුග්‍රහ කරණ ලද්දී වේ ද</w:t>
      </w:r>
      <w:r w:rsidRPr="00CC0696">
        <w:rPr>
          <w:rFonts w:ascii="UN-Abhaya" w:hAnsi="UN-Abhaya"/>
        </w:rPr>
        <w:t xml:space="preserve">, </w:t>
      </w:r>
      <w:r w:rsidRPr="00CC0696">
        <w:rPr>
          <w:rFonts w:ascii="UN-Abhaya" w:hAnsi="UN-Abhaya"/>
          <w:cs/>
        </w:rPr>
        <w:t>ධ</w:t>
      </w:r>
      <w:r w:rsidR="00142DDD">
        <w:rPr>
          <w:rFonts w:ascii="UN-Abhaya" w:hAnsi="UN-Abhaya"/>
          <w:cs/>
        </w:rPr>
        <w:t>ර්‍</w:t>
      </w:r>
      <w:r w:rsidRPr="00CC0696">
        <w:rPr>
          <w:rFonts w:ascii="UN-Abhaya" w:hAnsi="UN-Abhaya"/>
          <w:cs/>
        </w:rPr>
        <w:t>මසාකච්ඡායෙන් අනුග්‍රහ කරණ ලද්දී වේ ද</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නාපාදකඅෂ්ට සමාපත්තියෙන් අනුග්‍රහ කරණ ල</w:t>
      </w:r>
      <w:r w:rsidR="00D9014B">
        <w:rPr>
          <w:rFonts w:ascii="UN-Abhaya" w:hAnsi="UN-Abhaya" w:hint="cs"/>
          <w:cs/>
        </w:rPr>
        <w:t>ද්</w:t>
      </w:r>
      <w:r w:rsidRPr="00CC0696">
        <w:rPr>
          <w:rFonts w:ascii="UN-Abhaya" w:hAnsi="UN-Abhaya"/>
          <w:cs/>
        </w:rPr>
        <w:t>දී වේද</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නාසඞ්ඛ්‍යාතසප්තවිධ අනුද</w:t>
      </w:r>
      <w:r w:rsidR="005E7ED9">
        <w:rPr>
          <w:rFonts w:ascii="UN-Abhaya" w:hAnsi="UN-Abhaya"/>
          <w:cs/>
        </w:rPr>
        <w:t>ර්‍ශ</w:t>
      </w:r>
      <w:r w:rsidRPr="00CC0696">
        <w:rPr>
          <w:rFonts w:ascii="UN-Abhaya" w:hAnsi="UN-Abhaya"/>
          <w:cs/>
        </w:rPr>
        <w:t>නයෙන් අනුග්‍රහ කරණ ල</w:t>
      </w:r>
      <w:r w:rsidR="00D9014B">
        <w:rPr>
          <w:rFonts w:ascii="UN-Abhaya" w:hAnsi="UN-Abhaya" w:hint="cs"/>
          <w:cs/>
        </w:rPr>
        <w:t>ද්</w:t>
      </w:r>
      <w:r w:rsidRPr="00CC0696">
        <w:rPr>
          <w:rFonts w:ascii="UN-Abhaya" w:hAnsi="UN-Abhaya"/>
          <w:cs/>
        </w:rPr>
        <w:t>දී වේ ද</w:t>
      </w:r>
      <w:r w:rsidRPr="00CC0696">
        <w:rPr>
          <w:rFonts w:ascii="UN-Abhaya" w:hAnsi="UN-Abhaya"/>
        </w:rPr>
        <w:t xml:space="preserve">, </w:t>
      </w:r>
      <w:r w:rsidRPr="00CC0696">
        <w:rPr>
          <w:rFonts w:ascii="UN-Abhaya" w:hAnsi="UN-Abhaya"/>
          <w:cs/>
        </w:rPr>
        <w:t>මෙසේ මේ අඞ්ගපසෙන් අනුග්‍රහ කරණ ලද සම්‍යග්දෘෂ්ටිය</w:t>
      </w:r>
      <w:r w:rsidRPr="00CC0696">
        <w:rPr>
          <w:rFonts w:ascii="UN-Abhaya" w:hAnsi="UN-Abhaya"/>
        </w:rPr>
        <w:t xml:space="preserve">, </w:t>
      </w:r>
      <w:r w:rsidRPr="00CC0696">
        <w:rPr>
          <w:rFonts w:ascii="UN-Abhaya" w:hAnsi="UN-Abhaya"/>
          <w:cs/>
        </w:rPr>
        <w:t>මා</w:t>
      </w:r>
      <w:r w:rsidR="00142DDD">
        <w:rPr>
          <w:rFonts w:ascii="UN-Abhaya" w:hAnsi="UN-Abhaya"/>
          <w:cs/>
        </w:rPr>
        <w:t>ර්‍</w:t>
      </w:r>
      <w:r w:rsidRPr="00CC0696">
        <w:rPr>
          <w:rFonts w:ascii="UN-Abhaya" w:hAnsi="UN-Abhaya"/>
          <w:cs/>
        </w:rPr>
        <w:t>ගඵල සමාධිය ඵල කොට ඇත්තී මා</w:t>
      </w:r>
      <w:r w:rsidR="00142DDD">
        <w:rPr>
          <w:rFonts w:ascii="UN-Abhaya" w:hAnsi="UN-Abhaya"/>
          <w:cs/>
        </w:rPr>
        <w:t>ර්‍</w:t>
      </w:r>
      <w:r w:rsidRPr="00CC0696">
        <w:rPr>
          <w:rFonts w:ascii="UN-Abhaya" w:hAnsi="UN-Abhaya"/>
          <w:cs/>
        </w:rPr>
        <w:t>ග ඵලසමාධිය අනුසස් කොට ඇත්ත</w:t>
      </w:r>
      <w:r w:rsidR="00D9014B">
        <w:rPr>
          <w:rFonts w:ascii="UN-Abhaya" w:hAnsi="UN-Abhaya" w:hint="cs"/>
          <w:cs/>
        </w:rPr>
        <w:t>ී</w:t>
      </w:r>
      <w:r w:rsidRPr="00CC0696">
        <w:rPr>
          <w:rFonts w:ascii="UN-Abhaya" w:hAnsi="UN-Abhaya"/>
          <w:cs/>
        </w:rPr>
        <w:t xml:space="preserve"> ද වේ. ඵලඥානය ඵලකොට ඇත්තී ඵලඥානය අනුසස් කොට ඇත්තී ද වේ</w:t>
      </w:r>
      <w:r w:rsidRPr="00CC0696">
        <w:rPr>
          <w:rFonts w:ascii="UN-Abhaya" w:hAnsi="UN-Abhaya"/>
        </w:rPr>
        <w:t xml:space="preserve">, </w:t>
      </w:r>
      <w:r w:rsidRPr="00CC0696">
        <w:rPr>
          <w:rFonts w:ascii="UN-Abhaya" w:hAnsi="UN-Abhaya"/>
          <w:cs/>
        </w:rPr>
        <w:t xml:space="preserve">යනු එහි අරුත් ය. </w:t>
      </w:r>
    </w:p>
    <w:p w14:paraId="548CF01A" w14:textId="050EE0BF" w:rsidR="00CC0696" w:rsidRPr="00CC0696" w:rsidRDefault="00CC0696" w:rsidP="00F32E51">
      <w:pPr>
        <w:spacing w:line="276" w:lineRule="auto"/>
        <w:rPr>
          <w:rFonts w:ascii="UN-Abhaya" w:hAnsi="UN-Abhaya"/>
        </w:rPr>
      </w:pPr>
      <w:r w:rsidRPr="00CC0696">
        <w:rPr>
          <w:rFonts w:ascii="UN-Abhaya" w:hAnsi="UN-Abhaya"/>
          <w:cs/>
        </w:rPr>
        <w:t>මෙසේ ශීලයෙන් ඥානයෙන් ධර්‍මසාකච්ඡායෙන් අෂ්ටසමාපත්තියෙන් සත්‍යානුද</w:t>
      </w:r>
      <w:r w:rsidR="005E7ED9">
        <w:rPr>
          <w:rFonts w:ascii="UN-Abhaya" w:hAnsi="UN-Abhaya"/>
          <w:cs/>
        </w:rPr>
        <w:t>ර්‍ශ</w:t>
      </w:r>
      <w:r w:rsidRPr="00CC0696">
        <w:rPr>
          <w:rFonts w:ascii="UN-Abhaya" w:hAnsi="UN-Abhaya"/>
          <w:cs/>
        </w:rPr>
        <w:t>නයෙන් එක්වන් රක්නා ලද අනුග්‍රහ කරණ ලද මුලසම්‍යග්දෘෂ්ටිය</w:t>
      </w:r>
      <w:r w:rsidRPr="00CC0696">
        <w:rPr>
          <w:rFonts w:ascii="UN-Abhaya" w:hAnsi="UN-Abhaya"/>
        </w:rPr>
        <w:t xml:space="preserve">, </w:t>
      </w:r>
      <w:r w:rsidR="00D9014B">
        <w:rPr>
          <w:rFonts w:ascii="UN-Abhaya" w:hAnsi="UN-Abhaya" w:hint="cs"/>
          <w:cs/>
        </w:rPr>
        <w:t>ව</w:t>
      </w:r>
      <w:r w:rsidRPr="00CC0696">
        <w:rPr>
          <w:rFonts w:ascii="UN-Abhaya" w:hAnsi="UN-Abhaya"/>
          <w:cs/>
        </w:rPr>
        <w:t>හා මාර්‍ගවශයෙන් වැඩී මා</w:t>
      </w:r>
      <w:r w:rsidR="00142DDD">
        <w:rPr>
          <w:rFonts w:ascii="UN-Abhaya" w:hAnsi="UN-Abhaya"/>
          <w:cs/>
        </w:rPr>
        <w:t>ර්‍</w:t>
      </w:r>
      <w:r w:rsidRPr="00CC0696">
        <w:rPr>
          <w:rFonts w:ascii="UN-Abhaya" w:hAnsi="UN-Abhaya"/>
          <w:cs/>
        </w:rPr>
        <w:t>ගඵලසමාධි ඵලඥානසම්පත ඵලප්‍රදානය කරන්නී ය</w:t>
      </w:r>
      <w:r w:rsidRPr="00CC0696">
        <w:rPr>
          <w:rFonts w:ascii="UN-Abhaya" w:hAnsi="UN-Abhaya"/>
        </w:rPr>
        <w:t xml:space="preserve">, </w:t>
      </w:r>
      <w:r w:rsidRPr="00CC0696">
        <w:rPr>
          <w:rFonts w:ascii="UN-Abhaya" w:hAnsi="UN-Abhaya"/>
          <w:cs/>
        </w:rPr>
        <w:t xml:space="preserve">යි දත යුතු ය. </w:t>
      </w:r>
    </w:p>
    <w:p w14:paraId="3DE406E3" w14:textId="77777777" w:rsidR="00CC0696" w:rsidRPr="00CC0696" w:rsidRDefault="00CC0696" w:rsidP="00F32E51">
      <w:pPr>
        <w:spacing w:line="276" w:lineRule="auto"/>
        <w:rPr>
          <w:rFonts w:ascii="UN-Abhaya" w:hAnsi="UN-Abhaya"/>
        </w:rPr>
      </w:pPr>
      <w:r w:rsidRPr="00CC0696">
        <w:rPr>
          <w:rFonts w:ascii="UN-Abhaya" w:hAnsi="UN-Abhaya"/>
          <w:cs/>
        </w:rPr>
        <w:lastRenderedPageBreak/>
        <w:t xml:space="preserve">අඹ කනු කැමැත්තෙක් අඹබිජුවටක් රෝපණය කරන්නේ ය. එය හාත්පස වැටකටු බඳින්නේ ය. දිය ඉසින්නේ ය. මුල් ශුද්ධ කරන්නේ ය. පණු කැදලි ඉවත් කරන්නේ ය. මකුළුදැල් කඩා හරින්නේ ය. මෙසේ අනුග්‍රහ ලැබූ අඹ පැලය වහා වැඩි පල දෙන්නේ ය. </w:t>
      </w:r>
    </w:p>
    <w:p w14:paraId="6FE90C73" w14:textId="13E35D04" w:rsidR="00CC0696" w:rsidRPr="00CC0696" w:rsidRDefault="00CC0696" w:rsidP="00F32E51">
      <w:pPr>
        <w:spacing w:line="276" w:lineRule="auto"/>
        <w:rPr>
          <w:rFonts w:ascii="UN-Abhaya" w:hAnsi="UN-Abhaya"/>
        </w:rPr>
      </w:pPr>
      <w:r w:rsidRPr="00CC0696">
        <w:rPr>
          <w:rFonts w:ascii="UN-Abhaya" w:hAnsi="UN-Abhaya"/>
          <w:cs/>
        </w:rPr>
        <w:t>මෙහි ම</w:t>
      </w:r>
      <w:r w:rsidR="00AE1BEE">
        <w:rPr>
          <w:rFonts w:ascii="UN-Abhaya" w:hAnsi="UN-Abhaya" w:hint="cs"/>
          <w:cs/>
        </w:rPr>
        <w:t>ූ</w:t>
      </w:r>
      <w:r w:rsidRPr="00CC0696">
        <w:rPr>
          <w:rFonts w:ascii="UN-Abhaya" w:hAnsi="UN-Abhaya"/>
          <w:cs/>
        </w:rPr>
        <w:t>ලසම්‍යග්දෘෂ්ටිය අඹබිජුව</w:t>
      </w:r>
      <w:r w:rsidR="00AE1BEE">
        <w:rPr>
          <w:rFonts w:ascii="UN-Abhaya" w:hAnsi="UN-Abhaya" w:hint="cs"/>
          <w:cs/>
        </w:rPr>
        <w:t>ට</w:t>
      </w:r>
      <w:r w:rsidRPr="00CC0696">
        <w:rPr>
          <w:rFonts w:ascii="UN-Abhaya" w:hAnsi="UN-Abhaya"/>
          <w:cs/>
        </w:rPr>
        <w:t xml:space="preserve"> රෝපණය වැනි ය. එයට ශිලයෙන් කෙරෙන අනුග්‍රහය අඹපැලයට වැටකටුබැඳීම වැනි ය. ඥානයෙන් කෙරෙණ අනුග්‍රහය දිය ඉසිම වැනිය. ධර්‍මසාකච්ඡායෙන් කෙරෙණ අනුග්‍රහය මුල් ශුද්ධ කිරීම වැනි ය. අෂ්ට සමාපත්තියෙන් කෙරෙණ අනුග්‍රහය පණු කැදලි ඉවත්කිරීම වැනි ය. සත්‍යානුද</w:t>
      </w:r>
      <w:r w:rsidR="005E7ED9">
        <w:rPr>
          <w:rFonts w:ascii="UN-Abhaya" w:hAnsi="UN-Abhaya"/>
          <w:cs/>
        </w:rPr>
        <w:t>ර්‍ශ</w:t>
      </w:r>
      <w:r w:rsidRPr="00CC0696">
        <w:rPr>
          <w:rFonts w:ascii="UN-Abhaya" w:hAnsi="UN-Abhaya"/>
          <w:cs/>
        </w:rPr>
        <w:t>නයෙන් කෙරෙන අනුග්‍රහය මකුළුදැල් කඩා හැරීම වැනි ය. මා</w:t>
      </w:r>
      <w:r w:rsidR="00142DDD">
        <w:rPr>
          <w:rFonts w:ascii="UN-Abhaya" w:hAnsi="UN-Abhaya"/>
          <w:cs/>
        </w:rPr>
        <w:t>ර්‍</w:t>
      </w:r>
      <w:r w:rsidRPr="00CC0696">
        <w:rPr>
          <w:rFonts w:ascii="UN-Abhaya" w:hAnsi="UN-Abhaya"/>
          <w:cs/>
        </w:rPr>
        <w:t>ගවශයෙන් වහා වැඩී මා</w:t>
      </w:r>
      <w:r w:rsidR="00142DDD">
        <w:rPr>
          <w:rFonts w:ascii="UN-Abhaya" w:hAnsi="UN-Abhaya"/>
          <w:cs/>
        </w:rPr>
        <w:t>ර්‍</w:t>
      </w:r>
      <w:r w:rsidRPr="00CC0696">
        <w:rPr>
          <w:rFonts w:ascii="UN-Abhaya" w:hAnsi="UN-Abhaya"/>
          <w:cs/>
        </w:rPr>
        <w:t>ගඵලසමාධි</w:t>
      </w:r>
      <w:r w:rsidR="00AE1BEE">
        <w:rPr>
          <w:rFonts w:ascii="UN-Abhaya" w:hAnsi="UN-Abhaya" w:hint="cs"/>
          <w:cs/>
        </w:rPr>
        <w:t xml:space="preserve"> </w:t>
      </w:r>
      <w:r w:rsidRPr="00CC0696">
        <w:rPr>
          <w:rFonts w:ascii="UN-Abhaya" w:hAnsi="UN-Abhaya"/>
          <w:cs/>
        </w:rPr>
        <w:t xml:space="preserve">ඵලඥාන ප්‍රදානය අඹපල දීම වැනි ය. </w:t>
      </w:r>
    </w:p>
    <w:p w14:paraId="5A8F9DBF" w14:textId="7403DC60" w:rsidR="00CC0696" w:rsidRPr="00CC0696" w:rsidRDefault="00CC0696" w:rsidP="00F32E51">
      <w:pPr>
        <w:spacing w:line="276" w:lineRule="auto"/>
        <w:rPr>
          <w:rFonts w:ascii="UN-Abhaya" w:hAnsi="UN-Abhaya"/>
        </w:rPr>
      </w:pPr>
      <w:r w:rsidRPr="00CC0696">
        <w:rPr>
          <w:rFonts w:ascii="UN-Abhaya" w:hAnsi="UN-Abhaya"/>
          <w:cs/>
        </w:rPr>
        <w:t>මෙ ද මෙහිලා දන්නේ ය:-</w:t>
      </w:r>
      <w:r w:rsidR="00014ECB">
        <w:rPr>
          <w:rFonts w:ascii="UN-Abhaya" w:hAnsi="UN-Abhaya"/>
          <w:cs/>
        </w:rPr>
        <w:t xml:space="preserve"> </w:t>
      </w:r>
    </w:p>
    <w:p w14:paraId="08D63FC8" w14:textId="77777777" w:rsidR="001A02A2" w:rsidRDefault="00C4684C" w:rsidP="00F32E51">
      <w:pPr>
        <w:spacing w:line="276" w:lineRule="auto"/>
        <w:rPr>
          <w:rFonts w:ascii="UN-Abhaya" w:hAnsi="UN-Abhaya"/>
        </w:rPr>
      </w:pPr>
      <w:r w:rsidRPr="00AE1BEE">
        <w:rPr>
          <w:rFonts w:ascii="UN-Abhaya" w:hAnsi="UN-Abhaya"/>
          <w:b/>
          <w:bCs/>
        </w:rPr>
        <w:t>“</w:t>
      </w:r>
      <w:r w:rsidR="00CC0696" w:rsidRPr="00AE1BEE">
        <w:rPr>
          <w:rFonts w:ascii="UN-Abhaya" w:hAnsi="UN-Abhaya"/>
          <w:b/>
          <w:bCs/>
          <w:cs/>
        </w:rPr>
        <w:t>නාහං භික්ඛව</w:t>
      </w:r>
      <w:r w:rsidR="00AE1BEE" w:rsidRPr="00AE1BEE">
        <w:rPr>
          <w:rFonts w:ascii="UN-Abhaya" w:hAnsi="UN-Abhaya" w:hint="cs"/>
          <w:b/>
          <w:bCs/>
          <w:cs/>
        </w:rPr>
        <w:t>ෙ</w:t>
      </w:r>
      <w:r w:rsidR="00CC0696" w:rsidRPr="00AE1BEE">
        <w:rPr>
          <w:rFonts w:ascii="UN-Abhaya" w:hAnsi="UN-Abhaya"/>
          <w:b/>
          <w:bCs/>
          <w:cs/>
        </w:rPr>
        <w:t>! අඤ්ඤං එකධම්මම</w:t>
      </w:r>
      <w:r w:rsidR="001A02A2">
        <w:rPr>
          <w:rFonts w:ascii="UN-Abhaya" w:hAnsi="UN-Abhaya" w:hint="cs"/>
          <w:b/>
          <w:bCs/>
          <w:cs/>
        </w:rPr>
        <w:t>්</w:t>
      </w:r>
      <w:r w:rsidR="00CC0696" w:rsidRPr="00AE1BEE">
        <w:rPr>
          <w:rFonts w:ascii="UN-Abhaya" w:hAnsi="UN-Abhaya"/>
          <w:b/>
          <w:bCs/>
          <w:cs/>
        </w:rPr>
        <w:t>පි සමනුපස්සාමි</w:t>
      </w:r>
      <w:r w:rsidR="00CC0696" w:rsidRPr="00AE1BEE">
        <w:rPr>
          <w:rFonts w:ascii="UN-Abhaya" w:hAnsi="UN-Abhaya"/>
          <w:b/>
          <w:bCs/>
        </w:rPr>
        <w:t xml:space="preserve">, </w:t>
      </w:r>
      <w:r w:rsidR="00CC0696" w:rsidRPr="00AE1BEE">
        <w:rPr>
          <w:rFonts w:ascii="UN-Abhaya" w:hAnsi="UN-Abhaya"/>
          <w:b/>
          <w:bCs/>
          <w:cs/>
        </w:rPr>
        <w:t>යෙන අනුප්පන්නා වා කුසලා ධම්මා උප්පජ්ජන්ති</w:t>
      </w:r>
      <w:r w:rsidR="00CC0696" w:rsidRPr="00AE1BEE">
        <w:rPr>
          <w:rFonts w:ascii="UN-Abhaya" w:hAnsi="UN-Abhaya"/>
          <w:b/>
          <w:bCs/>
        </w:rPr>
        <w:t xml:space="preserve">, </w:t>
      </w:r>
      <w:r w:rsidR="00CC0696" w:rsidRPr="00AE1BEE">
        <w:rPr>
          <w:rFonts w:ascii="UN-Abhaya" w:hAnsi="UN-Abhaya"/>
          <w:b/>
          <w:bCs/>
          <w:cs/>
        </w:rPr>
        <w:t>උප්පන්තා වා කුසලා ධම්මා හීය්‍යොභාවාය වෙපුල්ලාය සංවත්තන්ති</w:t>
      </w:r>
      <w:r w:rsidR="00CC0696" w:rsidRPr="00AE1BEE">
        <w:rPr>
          <w:rFonts w:ascii="UN-Abhaya" w:hAnsi="UN-Abhaya"/>
          <w:b/>
          <w:bCs/>
        </w:rPr>
        <w:t xml:space="preserve">, </w:t>
      </w:r>
      <w:r w:rsidR="00CC0696" w:rsidRPr="00AE1BEE">
        <w:rPr>
          <w:rFonts w:ascii="UN-Abhaya" w:hAnsi="UN-Abhaya"/>
          <w:b/>
          <w:bCs/>
          <w:cs/>
        </w:rPr>
        <w:t>යථයිදං භික්ඛව</w:t>
      </w:r>
      <w:r w:rsidR="001A02A2">
        <w:rPr>
          <w:rFonts w:ascii="UN-Abhaya" w:hAnsi="UN-Abhaya" w:hint="cs"/>
          <w:b/>
          <w:bCs/>
          <w:cs/>
        </w:rPr>
        <w:t>ෙ</w:t>
      </w:r>
      <w:r w:rsidR="00CC0696" w:rsidRPr="00AE1BEE">
        <w:rPr>
          <w:rFonts w:ascii="UN-Abhaya" w:hAnsi="UN-Abhaya"/>
          <w:b/>
          <w:bCs/>
          <w:cs/>
        </w:rPr>
        <w:t>! සම්මාදිට</w:t>
      </w:r>
      <w:r w:rsidR="001A02A2">
        <w:rPr>
          <w:rFonts w:ascii="UN-Abhaya" w:hAnsi="UN-Abhaya" w:hint="cs"/>
          <w:b/>
          <w:bCs/>
          <w:cs/>
        </w:rPr>
        <w:t>්ඨි</w:t>
      </w:r>
      <w:r w:rsidR="00AE1BEE" w:rsidRPr="00AE1BEE">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w:t>
      </w:r>
    </w:p>
    <w:p w14:paraId="6A3A0987" w14:textId="2A46C34C" w:rsidR="00CC0696" w:rsidRPr="00CC0696" w:rsidRDefault="00C4684C" w:rsidP="00F32E51">
      <w:pPr>
        <w:spacing w:line="276" w:lineRule="auto"/>
        <w:rPr>
          <w:rFonts w:ascii="UN-Abhaya" w:hAnsi="UN-Abhaya"/>
        </w:rPr>
      </w:pPr>
      <w:r>
        <w:rPr>
          <w:rFonts w:ascii="UN-Abhaya" w:hAnsi="UN-Abhaya"/>
        </w:rPr>
        <w:t>“</w:t>
      </w:r>
      <w:r w:rsidR="00CC0696" w:rsidRPr="00CC0696">
        <w:rPr>
          <w:rFonts w:ascii="UN-Abhaya" w:hAnsi="UN-Abhaya"/>
          <w:cs/>
        </w:rPr>
        <w:t>මහණෙනි! යම් ධ</w:t>
      </w:r>
      <w:r w:rsidR="00142DDD">
        <w:rPr>
          <w:rFonts w:ascii="UN-Abhaya" w:hAnsi="UN-Abhaya"/>
          <w:cs/>
        </w:rPr>
        <w:t>ර්‍</w:t>
      </w:r>
      <w:r w:rsidR="00CC0696" w:rsidRPr="00CC0696">
        <w:rPr>
          <w:rFonts w:ascii="UN-Abhaya" w:hAnsi="UN-Abhaya"/>
          <w:cs/>
        </w:rPr>
        <w:t xml:space="preserve">මයක් හේතුකොට ගෙණ නුපන්නා වූ ද </w:t>
      </w:r>
      <w:r w:rsidR="00525C5B">
        <w:rPr>
          <w:rFonts w:ascii="UN-Abhaya" w:hAnsi="UN-Abhaya" w:hint="cs"/>
          <w:cs/>
        </w:rPr>
        <w:t>කු</w:t>
      </w:r>
      <w:r w:rsidR="00CC0696" w:rsidRPr="00CC0696">
        <w:rPr>
          <w:rFonts w:ascii="UN-Abhaya" w:hAnsi="UN-Abhaya"/>
          <w:cs/>
        </w:rPr>
        <w:t>ශලධ</w:t>
      </w:r>
      <w:r w:rsidR="00142DDD">
        <w:rPr>
          <w:rFonts w:ascii="UN-Abhaya" w:hAnsi="UN-Abhaya"/>
          <w:cs/>
        </w:rPr>
        <w:t>ර්‍</w:t>
      </w:r>
      <w:r w:rsidR="00CC0696" w:rsidRPr="00CC0696">
        <w:rPr>
          <w:rFonts w:ascii="UN-Abhaya" w:hAnsi="UN-Abhaya"/>
          <w:cs/>
        </w:rPr>
        <w:t>මයෝ උපදිත් ද උපන්නා වූ ද කුශලධ</w:t>
      </w:r>
      <w:r w:rsidR="00142DDD">
        <w:rPr>
          <w:rFonts w:ascii="UN-Abhaya" w:hAnsi="UN-Abhaya"/>
          <w:cs/>
        </w:rPr>
        <w:t>ර්‍</w:t>
      </w:r>
      <w:r w:rsidR="00CC0696" w:rsidRPr="00CC0696">
        <w:rPr>
          <w:rFonts w:ascii="UN-Abhaya" w:hAnsi="UN-Abhaya"/>
          <w:cs/>
        </w:rPr>
        <w:t>මයෝ බොහෝ බව පිණිස මහත්බව පිණිස පවතිත් ද</w:t>
      </w:r>
      <w:r w:rsidR="00CC0696" w:rsidRPr="00CC0696">
        <w:rPr>
          <w:rFonts w:ascii="UN-Abhaya" w:hAnsi="UN-Abhaya"/>
        </w:rPr>
        <w:t xml:space="preserve">, </w:t>
      </w:r>
      <w:r w:rsidR="00CC0696" w:rsidRPr="00CC0696">
        <w:rPr>
          <w:rFonts w:ascii="UN-Abhaya" w:hAnsi="UN-Abhaya"/>
          <w:cs/>
        </w:rPr>
        <w:t>එහිලා සම්‍ය</w:t>
      </w:r>
      <w:r w:rsidR="00525C5B">
        <w:rPr>
          <w:rFonts w:ascii="UN-Abhaya" w:hAnsi="UN-Abhaya" w:hint="cs"/>
          <w:cs/>
        </w:rPr>
        <w:t>ග්</w:t>
      </w:r>
      <w:r w:rsidR="00667819">
        <w:rPr>
          <w:rFonts w:ascii="UN-Abhaya" w:hAnsi="UN-Abhaya"/>
          <w:cs/>
        </w:rPr>
        <w:t>දෘෂ්ටි</w:t>
      </w:r>
      <w:r w:rsidR="00CC0696" w:rsidRPr="00CC0696">
        <w:rPr>
          <w:rFonts w:ascii="UN-Abhaya" w:hAnsi="UN-Abhaya"/>
          <w:cs/>
        </w:rPr>
        <w:t>ය බඳු අන් එක ද ධ</w:t>
      </w:r>
      <w:r w:rsidR="00142DDD">
        <w:rPr>
          <w:rFonts w:ascii="UN-Abhaya" w:hAnsi="UN-Abhaya"/>
          <w:cs/>
        </w:rPr>
        <w:t>ර්‍</w:t>
      </w:r>
      <w:r w:rsidR="00CC0696" w:rsidRPr="00CC0696">
        <w:rPr>
          <w:rFonts w:ascii="UN-Abhaya" w:hAnsi="UN-Abhaya"/>
          <w:cs/>
        </w:rPr>
        <w:t>මයකුත් මම නුවණැසින් නො දකිමි</w:t>
      </w:r>
      <w:r w:rsidR="00525C5B">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එහි අරුත්. </w:t>
      </w:r>
    </w:p>
    <w:p w14:paraId="4F8C6B1D" w14:textId="4D00F3BF" w:rsidR="00CC0696" w:rsidRPr="00CC0696" w:rsidRDefault="00CC0696" w:rsidP="00F32E51">
      <w:pPr>
        <w:spacing w:line="276" w:lineRule="auto"/>
        <w:rPr>
          <w:rFonts w:ascii="UN-Abhaya" w:hAnsi="UN-Abhaya"/>
        </w:rPr>
      </w:pPr>
      <w:r w:rsidRPr="00CC0696">
        <w:rPr>
          <w:rFonts w:ascii="UN-Abhaya" w:hAnsi="UN-Abhaya"/>
          <w:cs/>
        </w:rPr>
        <w:t>මෙසේ ලෞකික</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ල</w:t>
      </w:r>
      <w:r w:rsidR="00A92B36">
        <w:rPr>
          <w:rFonts w:ascii="UN-Abhaya" w:hAnsi="UN-Abhaya" w:hint="cs"/>
          <w:cs/>
        </w:rPr>
        <w:t>ෝ</w:t>
      </w:r>
      <w:r w:rsidRPr="00CC0696">
        <w:rPr>
          <w:rFonts w:ascii="UN-Abhaya" w:hAnsi="UN-Abhaya"/>
          <w:cs/>
        </w:rPr>
        <w:t>කොත්තර සුඛදායක වූ සම්‍යග්දෘෂ්ටිය උපදවනු කැමැති නුවණැත්තන් විසින් ප්‍රාතිමෝක්‍ෂසංවරශීලයෙහි පිහිටා දුඃඛ</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සමුදය</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නිරොධ</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මා</w:t>
      </w:r>
      <w:r w:rsidR="00142DDD">
        <w:rPr>
          <w:rFonts w:ascii="UN-Abhaya" w:hAnsi="UN-Abhaya"/>
          <w:cs/>
        </w:rPr>
        <w:t>ර්‍</w:t>
      </w:r>
      <w:r w:rsidRPr="00CC0696">
        <w:rPr>
          <w:rFonts w:ascii="UN-Abhaya" w:hAnsi="UN-Abhaya"/>
          <w:cs/>
        </w:rPr>
        <w:t>ග යන චතුස්සත්‍ය ධ</w:t>
      </w:r>
      <w:r w:rsidR="00142DDD">
        <w:rPr>
          <w:rFonts w:ascii="UN-Abhaya" w:hAnsi="UN-Abhaya"/>
          <w:cs/>
        </w:rPr>
        <w:t>ර්‍</w:t>
      </w:r>
      <w:r w:rsidRPr="00CC0696">
        <w:rPr>
          <w:rFonts w:ascii="UN-Abhaya" w:hAnsi="UN-Abhaya"/>
          <w:cs/>
        </w:rPr>
        <w:t>මය මැනැවින් උගෙණ විද</w:t>
      </w:r>
      <w:r w:rsidR="005E7ED9">
        <w:rPr>
          <w:rFonts w:ascii="UN-Abhaya" w:hAnsi="UN-Abhaya"/>
          <w:cs/>
        </w:rPr>
        <w:t>ර්‍ශ</w:t>
      </w:r>
      <w:r w:rsidRPr="00CC0696">
        <w:rPr>
          <w:rFonts w:ascii="UN-Abhaya" w:hAnsi="UN-Abhaya"/>
          <w:cs/>
        </w:rPr>
        <w:t>නා භාවනාවෙහි යෙදී ගතයුතු ය. නැවැත නැවැත විද</w:t>
      </w:r>
      <w:r w:rsidR="005E7ED9">
        <w:rPr>
          <w:rFonts w:ascii="UN-Abhaya" w:hAnsi="UN-Abhaya"/>
          <w:cs/>
        </w:rPr>
        <w:t>ර්‍ශ</w:t>
      </w:r>
      <w:r w:rsidRPr="00CC0696">
        <w:rPr>
          <w:rFonts w:ascii="UN-Abhaya" w:hAnsi="UN-Abhaya"/>
          <w:cs/>
        </w:rPr>
        <w:t>නා වැඩිය යුතු ය. එසේ විද</w:t>
      </w:r>
      <w:r w:rsidR="005E7ED9">
        <w:rPr>
          <w:rFonts w:ascii="UN-Abhaya" w:hAnsi="UN-Abhaya"/>
          <w:cs/>
        </w:rPr>
        <w:t>ර්‍ශ</w:t>
      </w:r>
      <w:r w:rsidRPr="00CC0696">
        <w:rPr>
          <w:rFonts w:ascii="UN-Abhaya" w:hAnsi="UN-Abhaya"/>
          <w:cs/>
        </w:rPr>
        <w:t>නා වඩනා කල්හි සාමාන්‍ය විසින් ලෞකික වශයෙන් ඔවුන්තුළ සම්‍යග්දෘෂ්ටිය ය පහළ වන්නී ය. එකල්හි එහිලා උත්සාහවත් ව තව තවත් වඩනා කල්හි පින්ගුණ ඇතිසැටියෙන් කවර හෝ කලෙක එක්වට ම චතුස්සත්‍යාවබ</w:t>
      </w:r>
      <w:r w:rsidR="007C5A76">
        <w:rPr>
          <w:rFonts w:ascii="UN-Abhaya" w:hAnsi="UN-Abhaya" w:hint="cs"/>
          <w:cs/>
        </w:rPr>
        <w:t>ෝ</w:t>
      </w:r>
      <w:r w:rsidRPr="00CC0696">
        <w:rPr>
          <w:rFonts w:ascii="UN-Abhaya" w:hAnsi="UN-Abhaya"/>
          <w:cs/>
        </w:rPr>
        <w:t>ධයෙන් කෙලෙස් නසා මා</w:t>
      </w:r>
      <w:r w:rsidR="00142DDD">
        <w:rPr>
          <w:rFonts w:ascii="UN-Abhaya" w:hAnsi="UN-Abhaya"/>
          <w:cs/>
        </w:rPr>
        <w:t>ර්‍</w:t>
      </w:r>
      <w:r w:rsidRPr="00CC0696">
        <w:rPr>
          <w:rFonts w:ascii="UN-Abhaya" w:hAnsi="UN-Abhaya"/>
          <w:cs/>
        </w:rPr>
        <w:t xml:space="preserve">ගචිත්තය නිසා </w:t>
      </w:r>
      <w:r w:rsidR="00B10B5A">
        <w:rPr>
          <w:rFonts w:ascii="UN-Abhaya" w:hAnsi="UN-Abhaya"/>
          <w:cs/>
        </w:rPr>
        <w:t>ලෝකෝත්තර</w:t>
      </w:r>
      <w:r w:rsidRPr="00CC0696">
        <w:rPr>
          <w:rFonts w:ascii="UN-Abhaya" w:hAnsi="UN-Abhaya"/>
          <w:cs/>
        </w:rPr>
        <w:t xml:space="preserve"> සම්‍යග්දෘෂ්ටිය පහළ වන්නී ය. </w:t>
      </w:r>
    </w:p>
    <w:p w14:paraId="58F62707" w14:textId="51B39CF1" w:rsidR="00CC0696" w:rsidRPr="00CC0696" w:rsidRDefault="00CC0696" w:rsidP="00F32E51">
      <w:pPr>
        <w:spacing w:line="276" w:lineRule="auto"/>
        <w:rPr>
          <w:rFonts w:ascii="UN-Abhaya" w:hAnsi="UN-Abhaya"/>
        </w:rPr>
      </w:pPr>
      <w:r w:rsidRPr="00CC0696">
        <w:rPr>
          <w:rFonts w:ascii="UN-Abhaya" w:hAnsi="UN-Abhaya"/>
          <w:cs/>
        </w:rPr>
        <w:t xml:space="preserve">ප්‍රධාන විසින් සම්‍යග්දෘෂ්ටිකයෝ </w:t>
      </w:r>
      <w:r w:rsidRPr="007C5A76">
        <w:rPr>
          <w:rFonts w:ascii="UN-Abhaya" w:hAnsi="UN-Abhaya"/>
          <w:b/>
          <w:bCs/>
          <w:cs/>
        </w:rPr>
        <w:t>පෘථග්ජන - ශෛක්ෂ</w:t>
      </w:r>
      <w:r w:rsidR="007C5A76">
        <w:rPr>
          <w:rFonts w:ascii="UN-Abhaya" w:hAnsi="UN-Abhaya" w:hint="cs"/>
          <w:b/>
          <w:bCs/>
          <w:cs/>
        </w:rPr>
        <w:t xml:space="preserve"> -</w:t>
      </w:r>
      <w:r w:rsidRPr="007C5A76">
        <w:rPr>
          <w:rFonts w:ascii="UN-Abhaya" w:hAnsi="UN-Abhaya"/>
          <w:b/>
          <w:bCs/>
        </w:rPr>
        <w:t xml:space="preserve"> </w:t>
      </w:r>
      <w:r w:rsidRPr="007C5A76">
        <w:rPr>
          <w:rFonts w:ascii="UN-Abhaya" w:hAnsi="UN-Abhaya"/>
          <w:b/>
          <w:bCs/>
          <w:cs/>
        </w:rPr>
        <w:t>අශෛක්‍ෂ</w:t>
      </w:r>
      <w:r w:rsidRPr="00CC0696">
        <w:rPr>
          <w:rFonts w:ascii="UN-Abhaya" w:hAnsi="UN-Abhaya"/>
          <w:cs/>
        </w:rPr>
        <w:t xml:space="preserve"> යි තිදෙනෙකි. එහි පෘථග්ජන තෙමේ </w:t>
      </w:r>
      <w:r w:rsidRPr="007C5A76">
        <w:rPr>
          <w:rFonts w:ascii="UN-Abhaya" w:hAnsi="UN-Abhaya"/>
          <w:b/>
          <w:bCs/>
          <w:cs/>
        </w:rPr>
        <w:t>බාහිරක</w:t>
      </w:r>
      <w:r w:rsidR="007C5A76" w:rsidRPr="007C5A76">
        <w:rPr>
          <w:rFonts w:ascii="UN-Abhaya" w:hAnsi="UN-Abhaya" w:hint="cs"/>
          <w:b/>
          <w:bCs/>
          <w:cs/>
        </w:rPr>
        <w:t xml:space="preserve"> </w:t>
      </w:r>
      <w:r w:rsidRPr="007C5A76">
        <w:rPr>
          <w:rFonts w:ascii="UN-Abhaya" w:hAnsi="UN-Abhaya"/>
          <w:b/>
          <w:bCs/>
          <w:cs/>
        </w:rPr>
        <w:t>-</w:t>
      </w:r>
      <w:r w:rsidR="007C5A76" w:rsidRPr="007C5A76">
        <w:rPr>
          <w:rFonts w:ascii="UN-Abhaya" w:hAnsi="UN-Abhaya" w:hint="cs"/>
          <w:b/>
          <w:bCs/>
          <w:cs/>
        </w:rPr>
        <w:t xml:space="preserve"> </w:t>
      </w:r>
      <w:r w:rsidRPr="007C5A76">
        <w:rPr>
          <w:rFonts w:ascii="UN-Abhaya" w:hAnsi="UN-Abhaya"/>
          <w:b/>
          <w:bCs/>
          <w:cs/>
        </w:rPr>
        <w:t>ශාසනික</w:t>
      </w:r>
      <w:r w:rsidRPr="00CC0696">
        <w:rPr>
          <w:rFonts w:ascii="UN-Abhaya" w:hAnsi="UN-Abhaya"/>
          <w:cs/>
        </w:rPr>
        <w:t xml:space="preserve"> යි ද</w:t>
      </w:r>
      <w:r w:rsidR="007C5A76">
        <w:rPr>
          <w:rFonts w:ascii="UN-Abhaya" w:hAnsi="UN-Abhaya" w:hint="cs"/>
          <w:cs/>
        </w:rPr>
        <w:t>ෙ</w:t>
      </w:r>
      <w:r w:rsidRPr="00CC0696">
        <w:rPr>
          <w:rFonts w:ascii="UN-Abhaya" w:hAnsi="UN-Abhaya"/>
          <w:cs/>
        </w:rPr>
        <w:t>දෙනෙක් වේ. කර්‍මවාදී බාහිරක තෙමේ කර්‍මස්වකතා සම්‍යග්දෘෂ්ටියෙන් සම්‍යග්</w:t>
      </w:r>
      <w:r w:rsidR="00667819">
        <w:rPr>
          <w:rFonts w:ascii="UN-Abhaya" w:hAnsi="UN-Abhaya"/>
          <w:cs/>
        </w:rPr>
        <w:t>දෘෂ්ටි</w:t>
      </w:r>
      <w:r w:rsidRPr="00CC0696">
        <w:rPr>
          <w:rFonts w:ascii="UN-Abhaya" w:hAnsi="UN-Abhaya"/>
          <w:cs/>
        </w:rPr>
        <w:t>ක වේ. ශාසනික තෙමේ කර්‍මස්වකතා</w:t>
      </w:r>
      <w:r w:rsidR="007C5A76">
        <w:rPr>
          <w:rFonts w:ascii="UN-Abhaya" w:hAnsi="UN-Abhaya" w:hint="cs"/>
          <w:cs/>
        </w:rPr>
        <w:t xml:space="preserve"> </w:t>
      </w:r>
      <w:r w:rsidRPr="00CC0696">
        <w:rPr>
          <w:rFonts w:ascii="UN-Abhaya" w:hAnsi="UN-Abhaya"/>
          <w:cs/>
        </w:rPr>
        <w:t>-</w:t>
      </w:r>
      <w:r w:rsidR="007C5A76">
        <w:rPr>
          <w:rFonts w:ascii="UN-Abhaya" w:hAnsi="UN-Abhaya" w:hint="cs"/>
          <w:cs/>
        </w:rPr>
        <w:t xml:space="preserve"> </w:t>
      </w:r>
      <w:r w:rsidRPr="00CC0696">
        <w:rPr>
          <w:rFonts w:ascii="UN-Abhaya" w:hAnsi="UN-Abhaya"/>
          <w:cs/>
        </w:rPr>
        <w:t>සත්‍යානුලෝමිකදෘෂ්ටි දෙකින් සම්‍යග්දෘෂ්ටික වේ. නියත සම්‍යග්දෘෂ්ටියෙන් යුක්ත වූයේ ශෛක්ෂ තෙමේ ය. අශෛක්ෂ තෙමේ අශෛක්ෂසම්‍යග්</w:t>
      </w:r>
      <w:r w:rsidR="00667819">
        <w:rPr>
          <w:rFonts w:ascii="UN-Abhaya" w:hAnsi="UN-Abhaya"/>
          <w:cs/>
        </w:rPr>
        <w:t>දෘෂ්ටි</w:t>
      </w:r>
      <w:r w:rsidRPr="00CC0696">
        <w:rPr>
          <w:rFonts w:ascii="UN-Abhaya" w:hAnsi="UN-Abhaya"/>
          <w:cs/>
        </w:rPr>
        <w:t xml:space="preserve">යෙන් සම්‍යදෘෂ්ටික ය. </w:t>
      </w:r>
    </w:p>
    <w:p w14:paraId="76441C2B" w14:textId="19989F0C" w:rsidR="00CC0696" w:rsidRPr="00CC0696" w:rsidRDefault="00CC0696" w:rsidP="00F32E51">
      <w:pPr>
        <w:spacing w:line="276" w:lineRule="auto"/>
        <w:rPr>
          <w:rFonts w:ascii="UN-Abhaya" w:hAnsi="UN-Abhaya"/>
        </w:rPr>
      </w:pPr>
      <w:r w:rsidRPr="007C5A76">
        <w:rPr>
          <w:rFonts w:ascii="UN-Abhaya" w:hAnsi="UN-Abhaya"/>
          <w:b/>
          <w:bCs/>
          <w:cs/>
        </w:rPr>
        <w:t>සම්මාසඞ්කප්ප</w:t>
      </w:r>
      <w:r w:rsidRPr="00CC0696">
        <w:rPr>
          <w:rFonts w:ascii="UN-Abhaya" w:hAnsi="UN-Abhaya"/>
          <w:cs/>
        </w:rPr>
        <w:t xml:space="preserve"> නම්:- අවිද්‍යානුශය මුළුමනින් නසනසුලු මා</w:t>
      </w:r>
      <w:r w:rsidR="00142DDD">
        <w:rPr>
          <w:rFonts w:ascii="UN-Abhaya" w:hAnsi="UN-Abhaya"/>
          <w:cs/>
        </w:rPr>
        <w:t>ර්‍</w:t>
      </w:r>
      <w:r w:rsidRPr="00CC0696">
        <w:rPr>
          <w:rFonts w:ascii="UN-Abhaya" w:hAnsi="UN-Abhaya"/>
          <w:cs/>
        </w:rPr>
        <w:t>ග සම්‍යග්දෘෂ්ටියෙන් සම්පූ</w:t>
      </w:r>
      <w:r w:rsidR="00462172">
        <w:rPr>
          <w:rFonts w:ascii="UN-Abhaya" w:hAnsi="UN-Abhaya"/>
          <w:cs/>
        </w:rPr>
        <w:t>ර්‍ණ</w:t>
      </w:r>
      <w:r w:rsidRPr="00CC0696">
        <w:rPr>
          <w:rFonts w:ascii="UN-Abhaya" w:hAnsi="UN-Abhaya"/>
          <w:cs/>
        </w:rPr>
        <w:t>දෘෂ්ටි ඇත්තහුගේ ඒ සම්‍යග්දෘෂ්ටිය හා යෙදී ගන්නා වූ කාමසඞ්කල්පාදි</w:t>
      </w:r>
      <w:r w:rsidR="00D32141">
        <w:rPr>
          <w:rFonts w:ascii="UN-Abhaya" w:hAnsi="UN-Abhaya" w:hint="cs"/>
          <w:cs/>
        </w:rPr>
        <w:t xml:space="preserve"> </w:t>
      </w:r>
      <w:r w:rsidRPr="00CC0696">
        <w:rPr>
          <w:rFonts w:ascii="UN-Abhaya" w:hAnsi="UN-Abhaya"/>
          <w:cs/>
        </w:rPr>
        <w:t>මිථ්‍යාසංකල්පයන් මුල් සුන් කොට සිඳලමින් සිත නිවන් අරමුණහි නංවමින් මා</w:t>
      </w:r>
      <w:r w:rsidR="00142DDD">
        <w:rPr>
          <w:rFonts w:ascii="UN-Abhaya" w:hAnsi="UN-Abhaya"/>
          <w:cs/>
        </w:rPr>
        <w:t>ර්‍</w:t>
      </w:r>
      <w:r w:rsidRPr="00CC0696">
        <w:rPr>
          <w:rFonts w:ascii="UN-Abhaya" w:hAnsi="UN-Abhaya"/>
          <w:cs/>
        </w:rPr>
        <w:t>ගයෙහි</w:t>
      </w:r>
      <w:r w:rsidR="00014ECB">
        <w:rPr>
          <w:rFonts w:ascii="UN-Abhaya" w:hAnsi="UN-Abhaya"/>
          <w:cs/>
        </w:rPr>
        <w:t xml:space="preserve"> </w:t>
      </w:r>
      <w:r w:rsidRPr="00CC0696">
        <w:rPr>
          <w:rFonts w:ascii="UN-Abhaya" w:hAnsi="UN-Abhaya"/>
          <w:cs/>
        </w:rPr>
        <w:t>උපදනා විත</w:t>
      </w:r>
      <w:r w:rsidR="00142DDD">
        <w:rPr>
          <w:rFonts w:ascii="UN-Abhaya" w:hAnsi="UN-Abhaya"/>
          <w:cs/>
        </w:rPr>
        <w:t>ර්‍</w:t>
      </w:r>
      <w:r w:rsidRPr="00CC0696">
        <w:rPr>
          <w:rFonts w:ascii="UN-Abhaya" w:hAnsi="UN-Abhaya"/>
          <w:cs/>
        </w:rPr>
        <w:t>ක චෛතසික ය යි. මෙය කීයේ උත්කෘෂ්ට විසිනි. එය සිත මනා කොට නිවන් අරමුණෙහි නැංවිම ලකුණු කොට සිටියේ ය. කෘත්‍යය සිත නිවනෙහි ඔප්පු කරවීම ය. ඇලවීම ය. වැටහෙන අයුර මිථ්‍යාසංකල්පයන් පහ කොට හැරීම ය</w:t>
      </w:r>
      <w:r w:rsidR="00867DD5">
        <w:rPr>
          <w:rFonts w:ascii="UN-Abhaya" w:hAnsi="UN-Abhaya"/>
        </w:rPr>
        <w:t xml:space="preserve"> </w:t>
      </w:r>
      <w:r w:rsidR="00867DD5" w:rsidRPr="00D32141">
        <w:rPr>
          <w:rFonts w:ascii="UN-Abhaya" w:hAnsi="UN-Abhaya"/>
          <w:b/>
          <w:bCs/>
        </w:rPr>
        <w:t>“</w:t>
      </w:r>
      <w:r w:rsidRPr="00D32141">
        <w:rPr>
          <w:rFonts w:ascii="UN-Abhaya" w:hAnsi="UN-Abhaya"/>
          <w:b/>
          <w:bCs/>
          <w:cs/>
        </w:rPr>
        <w:t>සම්පන්නදිට්ඨිනො තං සම්පයුත්තං මිච්ඡාසඞ්කප්පසමුග්ඝාතකං චෙතසො නිබ්බානපදාභිරොපණං සම්මාසඞ්කප්පො</w:t>
      </w:r>
      <w:r w:rsidRPr="00D32141">
        <w:rPr>
          <w:rFonts w:ascii="UN-Abhaya" w:hAnsi="UN-Abhaya"/>
          <w:b/>
          <w:bCs/>
        </w:rPr>
        <w:t xml:space="preserve">, </w:t>
      </w:r>
      <w:r w:rsidRPr="00D32141">
        <w:rPr>
          <w:rFonts w:ascii="UN-Abhaya" w:hAnsi="UN-Abhaya"/>
          <w:b/>
          <w:bCs/>
          <w:cs/>
        </w:rPr>
        <w:t>සො සම්මා චිත්තාභිර</w:t>
      </w:r>
      <w:r w:rsidR="003C60D8">
        <w:rPr>
          <w:rFonts w:ascii="UN-Abhaya" w:hAnsi="UN-Abhaya" w:hint="cs"/>
          <w:b/>
          <w:bCs/>
          <w:cs/>
        </w:rPr>
        <w:t>ො</w:t>
      </w:r>
      <w:r w:rsidRPr="00D32141">
        <w:rPr>
          <w:rFonts w:ascii="UN-Abhaya" w:hAnsi="UN-Abhaya"/>
          <w:b/>
          <w:bCs/>
          <w:cs/>
        </w:rPr>
        <w:t>පණලක්ඛණො</w:t>
      </w:r>
      <w:r w:rsidRPr="00D32141">
        <w:rPr>
          <w:rFonts w:ascii="UN-Abhaya" w:hAnsi="UN-Abhaya"/>
          <w:b/>
          <w:bCs/>
        </w:rPr>
        <w:t xml:space="preserve">, </w:t>
      </w:r>
      <w:r w:rsidRPr="00D32141">
        <w:rPr>
          <w:rFonts w:ascii="UN-Abhaya" w:hAnsi="UN-Abhaya"/>
          <w:b/>
          <w:bCs/>
          <w:cs/>
        </w:rPr>
        <w:t>අප්පණරසො</w:t>
      </w:r>
      <w:r w:rsidRPr="00D32141">
        <w:rPr>
          <w:rFonts w:ascii="UN-Abhaya" w:hAnsi="UN-Abhaya"/>
          <w:b/>
          <w:bCs/>
        </w:rPr>
        <w:t xml:space="preserve">, </w:t>
      </w:r>
      <w:r w:rsidRPr="00D32141">
        <w:rPr>
          <w:rFonts w:ascii="UN-Abhaya" w:hAnsi="UN-Abhaya"/>
          <w:b/>
          <w:bCs/>
          <w:cs/>
        </w:rPr>
        <w:t>මිච්චාසඞ්ප්පප්පකහාණපච්චුපට්ඨානො</w:t>
      </w:r>
      <w:r w:rsidR="00D32141">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2DF99BA7" w14:textId="3971A4A5" w:rsidR="00CC0696" w:rsidRPr="00CC0696" w:rsidRDefault="00C4684C" w:rsidP="00F32E51">
      <w:pPr>
        <w:spacing w:line="276" w:lineRule="auto"/>
        <w:rPr>
          <w:rFonts w:ascii="UN-Abhaya" w:hAnsi="UN-Abhaya"/>
        </w:rPr>
      </w:pPr>
      <w:r w:rsidRPr="00763BD1">
        <w:rPr>
          <w:rFonts w:ascii="UN-Abhaya" w:hAnsi="UN-Abhaya"/>
          <w:b/>
          <w:bCs/>
        </w:rPr>
        <w:t>“</w:t>
      </w:r>
      <w:r w:rsidR="00CC0696" w:rsidRPr="00763BD1">
        <w:rPr>
          <w:rFonts w:ascii="UN-Abhaya" w:hAnsi="UN-Abhaya"/>
          <w:b/>
          <w:bCs/>
          <w:cs/>
        </w:rPr>
        <w:t>සම්මා සඞ්කප්පෙතීති = සම්මාසඞ්කප්පො</w:t>
      </w:r>
      <w:r w:rsidR="00CC0696" w:rsidRPr="00763BD1">
        <w:rPr>
          <w:rFonts w:ascii="UN-Abhaya" w:hAnsi="UN-Abhaya"/>
          <w:b/>
          <w:bCs/>
        </w:rPr>
        <w:t xml:space="preserve">, </w:t>
      </w:r>
      <w:r w:rsidR="00CC0696" w:rsidRPr="00763BD1">
        <w:rPr>
          <w:rFonts w:ascii="UN-Abhaya" w:hAnsi="UN-Abhaya"/>
          <w:b/>
          <w:bCs/>
          <w:cs/>
        </w:rPr>
        <w:t>සම්මා වා තෙන සඞ්කපප</w:t>
      </w:r>
      <w:r w:rsidR="009851DF">
        <w:rPr>
          <w:rFonts w:ascii="UN-Abhaya" w:hAnsi="UN-Abhaya" w:hint="cs"/>
          <w:b/>
          <w:bCs/>
          <w:cs/>
        </w:rPr>
        <w:t>ෙ</w:t>
      </w:r>
      <w:r w:rsidR="00CC0696" w:rsidRPr="00763BD1">
        <w:rPr>
          <w:rFonts w:ascii="UN-Abhaya" w:hAnsi="UN-Abhaya"/>
          <w:b/>
          <w:bCs/>
          <w:cs/>
        </w:rPr>
        <w:t>න</w:t>
      </w:r>
      <w:r w:rsidR="009851DF">
        <w:rPr>
          <w:rFonts w:ascii="UN-Abhaya" w:hAnsi="UN-Abhaya" w:hint="cs"/>
          <w:b/>
          <w:bCs/>
          <w:cs/>
        </w:rPr>
        <w:t>්</w:t>
      </w:r>
      <w:r w:rsidR="00CC0696" w:rsidRPr="00763BD1">
        <w:rPr>
          <w:rFonts w:ascii="UN-Abhaya" w:hAnsi="UN-Abhaya"/>
          <w:b/>
          <w:bCs/>
          <w:cs/>
        </w:rPr>
        <w:t>තීති = සම්මාසඞ්කප්පො</w:t>
      </w:r>
      <w:r w:rsidR="00CC0696" w:rsidRPr="00763BD1">
        <w:rPr>
          <w:rFonts w:ascii="UN-Abhaya" w:hAnsi="UN-Abhaya"/>
          <w:b/>
          <w:bCs/>
        </w:rPr>
        <w:t xml:space="preserve">, </w:t>
      </w:r>
      <w:r w:rsidR="00CC0696" w:rsidRPr="00763BD1">
        <w:rPr>
          <w:rFonts w:ascii="UN-Abhaya" w:hAnsi="UN-Abhaya"/>
          <w:b/>
          <w:bCs/>
          <w:cs/>
        </w:rPr>
        <w:t>යථා හා සඞ්කප්පො = සම්මාසඞ්කප්පො</w:t>
      </w:r>
      <w:r w:rsidR="00CC0696" w:rsidRPr="00763BD1">
        <w:rPr>
          <w:rFonts w:ascii="UN-Abhaya" w:hAnsi="UN-Abhaya"/>
          <w:b/>
          <w:bCs/>
        </w:rPr>
        <w:t xml:space="preserve">, </w:t>
      </w:r>
      <w:r w:rsidR="00CC0696" w:rsidRPr="00763BD1">
        <w:rPr>
          <w:rFonts w:ascii="UN-Abhaya" w:hAnsi="UN-Abhaya"/>
          <w:b/>
          <w:bCs/>
          <w:cs/>
        </w:rPr>
        <w:t>පසත්ථො සුන්දරො වා සඞ්කප්පොති = සම්මා සඞ්කප්පො</w:t>
      </w:r>
      <w:r w:rsidR="00CC0696" w:rsidRPr="00763BD1">
        <w:rPr>
          <w:rFonts w:ascii="UN-Abhaya" w:hAnsi="UN-Abhaya"/>
          <w:b/>
          <w:bCs/>
        </w:rPr>
        <w:t>”</w:t>
      </w:r>
      <w:r w:rsidR="00CC0696" w:rsidRPr="00CC0696">
        <w:rPr>
          <w:rFonts w:ascii="UN-Abhaya" w:hAnsi="UN-Abhaya"/>
        </w:rPr>
        <w:t xml:space="preserve"> </w:t>
      </w:r>
      <w:r w:rsidR="00CC0696" w:rsidRPr="00CC0696">
        <w:rPr>
          <w:rFonts w:ascii="UN-Abhaya" w:hAnsi="UN-Abhaya"/>
          <w:cs/>
        </w:rPr>
        <w:t>යනු ශබ්දා</w:t>
      </w:r>
      <w:r w:rsidR="00BF15DD">
        <w:rPr>
          <w:rFonts w:ascii="UN-Abhaya" w:hAnsi="UN-Abhaya"/>
          <w:cs/>
        </w:rPr>
        <w:t>ර්‍ත්‍ථ</w:t>
      </w:r>
      <w:r w:rsidR="00CC0696" w:rsidRPr="00CC0696">
        <w:rPr>
          <w:rFonts w:ascii="UN-Abhaya" w:hAnsi="UN-Abhaya"/>
          <w:cs/>
        </w:rPr>
        <w:t xml:space="preserve"> දැක්වීමය</w:t>
      </w:r>
      <w:r w:rsidR="00CC0696" w:rsidRPr="00CC0696">
        <w:rPr>
          <w:rFonts w:ascii="UN-Abhaya" w:hAnsi="UN-Abhaya"/>
        </w:rPr>
        <w:t xml:space="preserve">, </w:t>
      </w:r>
    </w:p>
    <w:p w14:paraId="19CEFF75" w14:textId="67049849" w:rsidR="00CC0696" w:rsidRPr="002C7829" w:rsidRDefault="00CC0696" w:rsidP="00F32E51">
      <w:pPr>
        <w:spacing w:line="276" w:lineRule="auto"/>
        <w:rPr>
          <w:rFonts w:ascii="UN-Abhaya" w:hAnsi="UN-Abhaya"/>
          <w:b/>
          <w:bCs/>
        </w:rPr>
      </w:pPr>
      <w:r w:rsidRPr="00CC0696">
        <w:rPr>
          <w:rFonts w:ascii="UN-Abhaya" w:hAnsi="UN-Abhaya"/>
          <w:cs/>
        </w:rPr>
        <w:lastRenderedPageBreak/>
        <w:t>සම්මාසඞ්කප්ප ය ලෞකික</w:t>
      </w:r>
      <w:r w:rsidR="00BC5FF9">
        <w:rPr>
          <w:rFonts w:ascii="UN-Abhaya" w:hAnsi="UN-Abhaya" w:hint="cs"/>
          <w:cs/>
        </w:rPr>
        <w:t xml:space="preserve"> </w:t>
      </w:r>
      <w:r w:rsidRPr="00CC0696">
        <w:rPr>
          <w:rFonts w:ascii="UN-Abhaya" w:hAnsi="UN-Abhaya"/>
          <w:cs/>
        </w:rPr>
        <w:t>-</w:t>
      </w:r>
      <w:r w:rsidR="00BC5FF9">
        <w:rPr>
          <w:rFonts w:ascii="UN-Abhaya" w:hAnsi="UN-Abhaya" w:hint="cs"/>
          <w:cs/>
        </w:rPr>
        <w:t xml:space="preserve"> </w:t>
      </w:r>
      <w:r w:rsidRPr="00CC0696">
        <w:rPr>
          <w:rFonts w:ascii="UN-Abhaya" w:hAnsi="UN-Abhaya"/>
          <w:cs/>
        </w:rPr>
        <w:t>ල</w:t>
      </w:r>
      <w:r w:rsidR="00BC5FF9">
        <w:rPr>
          <w:rFonts w:ascii="UN-Abhaya" w:hAnsi="UN-Abhaya" w:hint="cs"/>
          <w:cs/>
        </w:rPr>
        <w:t>ෝ</w:t>
      </w:r>
      <w:r w:rsidRPr="00CC0696">
        <w:rPr>
          <w:rFonts w:ascii="UN-Abhaya" w:hAnsi="UN-Abhaya"/>
          <w:cs/>
        </w:rPr>
        <w:t>ක</w:t>
      </w:r>
      <w:r w:rsidR="00BC5FF9">
        <w:rPr>
          <w:rFonts w:ascii="UN-Abhaya" w:hAnsi="UN-Abhaya" w:hint="cs"/>
          <w:cs/>
        </w:rPr>
        <w:t>ෝ</w:t>
      </w:r>
      <w:r w:rsidRPr="00CC0696">
        <w:rPr>
          <w:rFonts w:ascii="UN-Abhaya" w:hAnsi="UN-Abhaya"/>
          <w:cs/>
        </w:rPr>
        <w:t>ත්තර විසින් දෙ පරිදි ය.</w:t>
      </w:r>
      <w:r w:rsidR="00867DD5">
        <w:rPr>
          <w:rFonts w:ascii="UN-Abhaya" w:hAnsi="UN-Abhaya"/>
        </w:rPr>
        <w:t xml:space="preserve"> </w:t>
      </w:r>
      <w:r w:rsidR="00867DD5" w:rsidRPr="002C7829">
        <w:rPr>
          <w:rFonts w:ascii="UN-Abhaya" w:hAnsi="UN-Abhaya"/>
          <w:b/>
          <w:bCs/>
        </w:rPr>
        <w:t>“</w:t>
      </w:r>
      <w:r w:rsidRPr="002C7829">
        <w:rPr>
          <w:rFonts w:ascii="UN-Abhaya" w:hAnsi="UN-Abhaya"/>
          <w:b/>
          <w:bCs/>
          <w:cs/>
        </w:rPr>
        <w:t>දුවිධො හොති සම්මාසංකප්ප</w:t>
      </w:r>
      <w:r w:rsidR="002C7829" w:rsidRPr="002C7829">
        <w:rPr>
          <w:rFonts w:ascii="UN-Abhaya" w:hAnsi="UN-Abhaya" w:hint="cs"/>
          <w:b/>
          <w:bCs/>
          <w:cs/>
        </w:rPr>
        <w:t>ො</w:t>
      </w:r>
      <w:r w:rsidRPr="002C7829">
        <w:rPr>
          <w:rFonts w:ascii="UN-Abhaya" w:hAnsi="UN-Abhaya"/>
          <w:b/>
          <w:bCs/>
          <w:cs/>
        </w:rPr>
        <w:t xml:space="preserve"> ල</w:t>
      </w:r>
      <w:r w:rsidR="002C7829" w:rsidRPr="002C7829">
        <w:rPr>
          <w:rFonts w:ascii="UN-Abhaya" w:hAnsi="UN-Abhaya" w:hint="cs"/>
          <w:b/>
          <w:bCs/>
          <w:cs/>
        </w:rPr>
        <w:t>ො</w:t>
      </w:r>
      <w:r w:rsidRPr="002C7829">
        <w:rPr>
          <w:rFonts w:ascii="UN-Abhaya" w:hAnsi="UN-Abhaya"/>
          <w:b/>
          <w:bCs/>
          <w:cs/>
        </w:rPr>
        <w:t>කිය ල</w:t>
      </w:r>
      <w:r w:rsidR="002C7829" w:rsidRPr="002C7829">
        <w:rPr>
          <w:rFonts w:ascii="UN-Abhaya" w:hAnsi="UN-Abhaya" w:hint="cs"/>
          <w:b/>
          <w:bCs/>
          <w:cs/>
        </w:rPr>
        <w:t>ො</w:t>
      </w:r>
      <w:r w:rsidRPr="002C7829">
        <w:rPr>
          <w:rFonts w:ascii="UN-Abhaya" w:hAnsi="UN-Abhaya"/>
          <w:b/>
          <w:bCs/>
          <w:cs/>
        </w:rPr>
        <w:t>කුන්තර</w:t>
      </w:r>
      <w:r w:rsidR="002C7829" w:rsidRPr="002C7829">
        <w:rPr>
          <w:rFonts w:ascii="UN-Abhaya" w:hAnsi="UN-Abhaya" w:hint="cs"/>
          <w:b/>
          <w:bCs/>
          <w:cs/>
        </w:rPr>
        <w:t xml:space="preserve"> </w:t>
      </w:r>
      <w:r w:rsidRPr="002C7829">
        <w:rPr>
          <w:rFonts w:ascii="UN-Abhaya" w:hAnsi="UN-Abhaya"/>
          <w:b/>
          <w:bCs/>
          <w:cs/>
        </w:rPr>
        <w:t>වසෙන චාති</w:t>
      </w:r>
      <w:r w:rsidR="00C4684C" w:rsidRPr="002C7829">
        <w:rPr>
          <w:rFonts w:ascii="UN-Abhaya" w:hAnsi="UN-Abhaya"/>
          <w:b/>
          <w:bCs/>
        </w:rPr>
        <w:t>”</w:t>
      </w:r>
      <w:r w:rsidRPr="002C7829">
        <w:rPr>
          <w:rFonts w:ascii="UN-Abhaya" w:hAnsi="UN-Abhaya"/>
          <w:b/>
          <w:bCs/>
        </w:rPr>
        <w:t xml:space="preserve"> </w:t>
      </w:r>
    </w:p>
    <w:p w14:paraId="3A06581E" w14:textId="7E7172AD" w:rsidR="00CB16F8" w:rsidRDefault="00CC0696" w:rsidP="008A7275">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භාග ප්‍රතිපදා වශයෙන් ගැනෙනුයේ</w:t>
      </w:r>
      <w:r w:rsidR="00014ECB">
        <w:rPr>
          <w:rFonts w:ascii="UN-Abhaya" w:hAnsi="UN-Abhaya"/>
          <w:cs/>
        </w:rPr>
        <w:t xml:space="preserve"> </w:t>
      </w:r>
      <w:r w:rsidRPr="00CC0696">
        <w:rPr>
          <w:rFonts w:ascii="UN-Abhaya" w:hAnsi="UN-Abhaya"/>
          <w:cs/>
        </w:rPr>
        <w:t>ලෞකික ය. මා</w:t>
      </w:r>
      <w:r w:rsidR="00142DDD">
        <w:rPr>
          <w:rFonts w:ascii="UN-Abhaya" w:hAnsi="UN-Abhaya"/>
          <w:cs/>
        </w:rPr>
        <w:t>ර්‍</w:t>
      </w:r>
      <w:r w:rsidRPr="00CC0696">
        <w:rPr>
          <w:rFonts w:ascii="UN-Abhaya" w:hAnsi="UN-Abhaya"/>
          <w:cs/>
        </w:rPr>
        <w:t>ගඵල සම්ප්‍රයුක්ත වූයේ ල</w:t>
      </w:r>
      <w:r w:rsidR="00206EA2">
        <w:rPr>
          <w:rFonts w:ascii="UN-Abhaya" w:hAnsi="UN-Abhaya" w:hint="cs"/>
          <w:cs/>
        </w:rPr>
        <w:t>ෝ</w:t>
      </w:r>
      <w:r w:rsidRPr="00CC0696">
        <w:rPr>
          <w:rFonts w:ascii="UN-Abhaya" w:hAnsi="UN-Abhaya"/>
          <w:cs/>
        </w:rPr>
        <w:t>ක</w:t>
      </w:r>
      <w:r w:rsidR="00206EA2">
        <w:rPr>
          <w:rFonts w:ascii="UN-Abhaya" w:hAnsi="UN-Abhaya" w:hint="cs"/>
          <w:cs/>
        </w:rPr>
        <w:t>ෝ</w:t>
      </w:r>
      <w:r w:rsidRPr="00CC0696">
        <w:rPr>
          <w:rFonts w:ascii="UN-Abhaya" w:hAnsi="UN-Abhaya"/>
          <w:cs/>
        </w:rPr>
        <w:t>ත්තරය. නැවැත ලෞකික ය</w:t>
      </w:r>
      <w:r w:rsidRPr="00CC0696">
        <w:rPr>
          <w:rFonts w:ascii="UN-Abhaya" w:hAnsi="UN-Abhaya"/>
        </w:rPr>
        <w:t xml:space="preserve">, </w:t>
      </w:r>
      <w:r w:rsidRPr="00CC0696">
        <w:rPr>
          <w:rFonts w:ascii="UN-Abhaya" w:hAnsi="UN-Abhaya"/>
          <w:cs/>
        </w:rPr>
        <w:t>කාමාවචර -</w:t>
      </w:r>
      <w:r w:rsidR="0046404F">
        <w:rPr>
          <w:rFonts w:ascii="UN-Abhaya" w:hAnsi="UN-Abhaya" w:hint="cs"/>
          <w:cs/>
        </w:rPr>
        <w:t xml:space="preserve"> </w:t>
      </w:r>
      <w:r w:rsidRPr="00CC0696">
        <w:rPr>
          <w:rFonts w:ascii="UN-Abhaya" w:hAnsi="UN-Abhaya"/>
          <w:cs/>
        </w:rPr>
        <w:t>රූපාවචර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අරූපාවචර විසින් තෙ පරිදි වේ. එහි කාමාවචර කුශල චිත්තයහි යෙදුනේ කාමාවචර ය. රූපාවචර</w:t>
      </w:r>
      <w:r w:rsidR="0046404F">
        <w:rPr>
          <w:rFonts w:ascii="UN-Abhaya" w:hAnsi="UN-Abhaya" w:hint="cs"/>
          <w:cs/>
        </w:rPr>
        <w:t xml:space="preserve"> </w:t>
      </w:r>
      <w:r w:rsidRPr="00CC0696">
        <w:rPr>
          <w:rFonts w:ascii="UN-Abhaya" w:hAnsi="UN-Abhaya"/>
          <w:cs/>
        </w:rPr>
        <w:t>කුශල</w:t>
      </w:r>
      <w:r w:rsidR="0046404F">
        <w:rPr>
          <w:rFonts w:ascii="UN-Abhaya" w:hAnsi="UN-Abhaya" w:hint="cs"/>
          <w:cs/>
        </w:rPr>
        <w:t xml:space="preserve"> </w:t>
      </w:r>
      <w:r w:rsidRPr="00CC0696">
        <w:rPr>
          <w:rFonts w:ascii="UN-Abhaya" w:hAnsi="UN-Abhaya"/>
          <w:cs/>
        </w:rPr>
        <w:t>චිත්තයන්හි යෙදුනේ රූපාවචර ය. අරූපාවචර කුශල</w:t>
      </w:r>
      <w:r w:rsidR="0046404F">
        <w:rPr>
          <w:rFonts w:ascii="UN-Abhaya" w:hAnsi="UN-Abhaya" w:hint="cs"/>
          <w:cs/>
        </w:rPr>
        <w:t xml:space="preserve"> </w:t>
      </w:r>
      <w:r w:rsidRPr="00CC0696">
        <w:rPr>
          <w:rFonts w:ascii="UN-Abhaya" w:hAnsi="UN-Abhaya"/>
          <w:cs/>
        </w:rPr>
        <w:t>චිත්තයන්හි යෙදුනේ අරූපාවචර ය. මෙ තුන් තන්හි යෙදුනේ විත</w:t>
      </w:r>
      <w:r w:rsidR="00142DDD">
        <w:rPr>
          <w:rFonts w:ascii="UN-Abhaya" w:hAnsi="UN-Abhaya"/>
          <w:cs/>
        </w:rPr>
        <w:t>ර්‍</w:t>
      </w:r>
      <w:r w:rsidRPr="00CC0696">
        <w:rPr>
          <w:rFonts w:ascii="UN-Abhaya" w:hAnsi="UN-Abhaya"/>
          <w:cs/>
        </w:rPr>
        <w:t>කනාමයෙන් හදුන්වනු ලැබේ. කාමාවචර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රූපාවචර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අරූපාවචර කුශලචිත්තය</w:t>
      </w:r>
      <w:r w:rsidR="0046404F">
        <w:rPr>
          <w:rFonts w:ascii="UN-Abhaya" w:hAnsi="UN-Abhaya" w:hint="cs"/>
          <w:cs/>
        </w:rPr>
        <w:t>න්</w:t>
      </w:r>
      <w:r w:rsidRPr="00CC0696">
        <w:rPr>
          <w:rFonts w:ascii="UN-Abhaya" w:hAnsi="UN-Abhaya"/>
          <w:cs/>
        </w:rPr>
        <w:t xml:space="preserve">ගේ එකින් එක </w:t>
      </w:r>
      <w:r w:rsidRPr="00286117">
        <w:rPr>
          <w:rFonts w:ascii="UN-Abhaya" w:hAnsi="UN-Abhaya"/>
          <w:cs/>
        </w:rPr>
        <w:t>වැඩී සිටි පරිද්දෙන් මෙය ද වැඩී සිටියේ ය.</w:t>
      </w:r>
      <w:r w:rsidRPr="00CC0696">
        <w:rPr>
          <w:rFonts w:ascii="UN-Abhaya" w:hAnsi="UN-Abhaya"/>
          <w:cs/>
        </w:rPr>
        <w:t xml:space="preserve"> </w:t>
      </w:r>
      <w:r w:rsidR="00286117" w:rsidRPr="00CC0696">
        <w:rPr>
          <w:rFonts w:ascii="UN-Abhaya" w:hAnsi="UN-Abhaya"/>
          <w:cs/>
        </w:rPr>
        <w:t>කාමාවචර කුශලචිත්තයෙහි යෙදුනු 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කාම විත</w:t>
      </w:r>
      <w:r w:rsidR="00142DDD">
        <w:rPr>
          <w:rFonts w:ascii="UN-Abhaya" w:hAnsi="UN-Abhaya"/>
          <w:cs/>
        </w:rPr>
        <w:t>ර්‍</w:t>
      </w:r>
      <w:r w:rsidR="00286117" w:rsidRPr="00CC0696">
        <w:rPr>
          <w:rFonts w:ascii="UN-Abhaya" w:hAnsi="UN-Abhaya"/>
          <w:cs/>
        </w:rPr>
        <w:t>කාදි ප්‍රතිපක්‍ෂ ධර්‍මයන් තද</w:t>
      </w:r>
      <w:r w:rsidR="0046404F">
        <w:rPr>
          <w:rFonts w:ascii="UN-Abhaya" w:hAnsi="UN-Abhaya" w:hint="cs"/>
          <w:cs/>
        </w:rPr>
        <w:t>ඞ්</w:t>
      </w:r>
      <w:r w:rsidR="00286117" w:rsidRPr="00CC0696">
        <w:rPr>
          <w:rFonts w:ascii="UN-Abhaya" w:hAnsi="UN-Abhaya"/>
          <w:cs/>
        </w:rPr>
        <w:t>ගප්‍රහාණයෙන් ද</w:t>
      </w:r>
      <w:r w:rsidR="00286117" w:rsidRPr="00CC0696">
        <w:rPr>
          <w:rFonts w:ascii="UN-Abhaya" w:hAnsi="UN-Abhaya"/>
        </w:rPr>
        <w:t xml:space="preserve">, </w:t>
      </w:r>
      <w:r w:rsidR="00286117" w:rsidRPr="00CC0696">
        <w:rPr>
          <w:rFonts w:ascii="UN-Abhaya" w:hAnsi="UN-Abhaya"/>
          <w:cs/>
        </w:rPr>
        <w:t>රූපාවචර</w:t>
      </w:r>
      <w:r w:rsidR="0046404F">
        <w:rPr>
          <w:rFonts w:ascii="UN-Abhaya" w:hAnsi="UN-Abhaya" w:hint="cs"/>
          <w:cs/>
        </w:rPr>
        <w:t xml:space="preserve"> </w:t>
      </w:r>
      <w:r w:rsidR="00286117" w:rsidRPr="00CC0696">
        <w:rPr>
          <w:rFonts w:ascii="UN-Abhaya" w:hAnsi="UN-Abhaya"/>
          <w:cs/>
        </w:rPr>
        <w:t>-</w:t>
      </w:r>
      <w:r w:rsidR="0046404F">
        <w:rPr>
          <w:rFonts w:ascii="UN-Abhaya" w:hAnsi="UN-Abhaya" w:hint="cs"/>
          <w:cs/>
        </w:rPr>
        <w:t xml:space="preserve"> </w:t>
      </w:r>
      <w:r w:rsidR="00286117" w:rsidRPr="00CC0696">
        <w:rPr>
          <w:rFonts w:ascii="UN-Abhaya" w:hAnsi="UN-Abhaya"/>
          <w:cs/>
        </w:rPr>
        <w:t>අරූපාවචර කුශලචිත්තයන්හි යෙදුනු 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වි</w:t>
      </w:r>
      <w:r w:rsidR="0046404F">
        <w:rPr>
          <w:rFonts w:ascii="UN-Abhaya" w:hAnsi="UN-Abhaya" w:hint="cs"/>
          <w:cs/>
        </w:rPr>
        <w:t>ෂ්</w:t>
      </w:r>
      <w:r w:rsidR="00286117" w:rsidRPr="00CC0696">
        <w:rPr>
          <w:rFonts w:ascii="UN-Abhaya" w:hAnsi="UN-Abhaya"/>
          <w:cs/>
        </w:rPr>
        <w:t>ක</w:t>
      </w:r>
      <w:r w:rsidR="0046404F">
        <w:rPr>
          <w:rFonts w:ascii="UN-Abhaya" w:hAnsi="UN-Abhaya" w:hint="cs"/>
          <w:cs/>
        </w:rPr>
        <w:t>ම්භ</w:t>
      </w:r>
      <w:r w:rsidR="00286117" w:rsidRPr="00CC0696">
        <w:rPr>
          <w:rFonts w:ascii="UN-Abhaya" w:hAnsi="UN-Abhaya"/>
          <w:cs/>
        </w:rPr>
        <w:t>ණප්‍රහාණ වශයෙන් ද</w:t>
      </w:r>
      <w:r w:rsidR="00286117" w:rsidRPr="00CC0696">
        <w:rPr>
          <w:rFonts w:ascii="UN-Abhaya" w:hAnsi="UN-Abhaya"/>
        </w:rPr>
        <w:t xml:space="preserve">, </w:t>
      </w:r>
      <w:r w:rsidR="00286117" w:rsidRPr="00CC0696">
        <w:rPr>
          <w:rFonts w:ascii="UN-Abhaya" w:hAnsi="UN-Abhaya"/>
          <w:cs/>
        </w:rPr>
        <w:t>ල</w:t>
      </w:r>
      <w:r w:rsidR="0046404F">
        <w:rPr>
          <w:rFonts w:ascii="UN-Abhaya" w:hAnsi="UN-Abhaya" w:hint="cs"/>
          <w:cs/>
        </w:rPr>
        <w:t>ෝ</w:t>
      </w:r>
      <w:r w:rsidR="00286117" w:rsidRPr="00CC0696">
        <w:rPr>
          <w:rFonts w:ascii="UN-Abhaya" w:hAnsi="UN-Abhaya"/>
          <w:cs/>
        </w:rPr>
        <w:t>ක</w:t>
      </w:r>
      <w:r w:rsidR="0046404F">
        <w:rPr>
          <w:rFonts w:ascii="UN-Abhaya" w:hAnsi="UN-Abhaya" w:hint="cs"/>
          <w:cs/>
        </w:rPr>
        <w:t>ෝ</w:t>
      </w:r>
      <w:r w:rsidR="00286117" w:rsidRPr="00CC0696">
        <w:rPr>
          <w:rFonts w:ascii="UN-Abhaya" w:hAnsi="UN-Abhaya"/>
          <w:cs/>
        </w:rPr>
        <w:t>ත්තර</w:t>
      </w:r>
      <w:r w:rsidR="0046404F">
        <w:rPr>
          <w:rFonts w:ascii="UN-Abhaya" w:hAnsi="UN-Abhaya" w:hint="cs"/>
          <w:cs/>
        </w:rPr>
        <w:t xml:space="preserve"> </w:t>
      </w:r>
      <w:r w:rsidR="00286117" w:rsidRPr="00CC0696">
        <w:rPr>
          <w:rFonts w:ascii="UN-Abhaya" w:hAnsi="UN-Abhaya"/>
          <w:cs/>
        </w:rPr>
        <w:t>කුශලචිත්තයෙහි යෙදුනු ස</w:t>
      </w:r>
      <w:r w:rsidR="0046404F">
        <w:rPr>
          <w:rFonts w:ascii="UN-Abhaya" w:hAnsi="UN-Abhaya" w:hint="cs"/>
          <w:cs/>
        </w:rPr>
        <w:t>ම්‍යක්</w:t>
      </w:r>
      <w:r w:rsidR="00286117" w:rsidRPr="00CC0696">
        <w:rPr>
          <w:rFonts w:ascii="UN-Abhaya" w:hAnsi="UN-Abhaya"/>
          <w:cs/>
        </w:rPr>
        <w:t>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සමු</w:t>
      </w:r>
      <w:r w:rsidR="003A115C">
        <w:rPr>
          <w:rFonts w:ascii="UN-Abhaya" w:hAnsi="UN-Abhaya" w:hint="cs"/>
          <w:cs/>
        </w:rPr>
        <w:t>ච්ඡේ</w:t>
      </w:r>
      <w:r w:rsidR="00286117" w:rsidRPr="00CC0696">
        <w:rPr>
          <w:rFonts w:ascii="UN-Abhaya" w:hAnsi="UN-Abhaya"/>
          <w:cs/>
        </w:rPr>
        <w:t>දප්‍රහාණ වශයෙන් ද පහ කරන්නේ ය. තෙවැනි ව කියූ මේ සම්‍යක්</w:t>
      </w:r>
      <w:r w:rsidR="003A115C">
        <w:rPr>
          <w:rFonts w:ascii="UN-Abhaya" w:hAnsi="UN-Abhaya" w:hint="cs"/>
          <w:cs/>
        </w:rPr>
        <w:t xml:space="preserve"> </w:t>
      </w:r>
      <w:r w:rsidR="00286117" w:rsidRPr="00CC0696">
        <w:rPr>
          <w:rFonts w:ascii="UN-Abhaya" w:hAnsi="UN-Abhaya"/>
          <w:cs/>
        </w:rPr>
        <w:t>ස</w:t>
      </w:r>
      <w:r w:rsidR="003A115C">
        <w:rPr>
          <w:rFonts w:ascii="UN-Abhaya" w:hAnsi="UN-Abhaya" w:hint="cs"/>
          <w:cs/>
        </w:rPr>
        <w:t>ඞ්</w:t>
      </w:r>
      <w:r w:rsidR="00286117" w:rsidRPr="00CC0696">
        <w:rPr>
          <w:rFonts w:ascii="UN-Abhaya" w:hAnsi="UN-Abhaya"/>
          <w:cs/>
        </w:rPr>
        <w:t>ක</w:t>
      </w:r>
      <w:r w:rsidR="003A115C">
        <w:rPr>
          <w:rFonts w:ascii="UN-Abhaya" w:hAnsi="UN-Abhaya" w:hint="cs"/>
          <w:cs/>
        </w:rPr>
        <w:t>ල්</w:t>
      </w:r>
      <w:r w:rsidR="00286117" w:rsidRPr="00CC0696">
        <w:rPr>
          <w:rFonts w:ascii="UN-Abhaya" w:hAnsi="UN-Abhaya"/>
          <w:cs/>
        </w:rPr>
        <w:t>පය ම මා</w:t>
      </w:r>
      <w:r w:rsidR="00142DDD">
        <w:rPr>
          <w:rFonts w:ascii="UN-Abhaya" w:hAnsi="UN-Abhaya"/>
          <w:cs/>
        </w:rPr>
        <w:t>ර්‍</w:t>
      </w:r>
      <w:r w:rsidR="00286117" w:rsidRPr="00CC0696">
        <w:rPr>
          <w:rFonts w:ascii="UN-Abhaya" w:hAnsi="UN-Abhaya"/>
          <w:cs/>
        </w:rPr>
        <w:t>ග</w:t>
      </w:r>
      <w:r w:rsidR="003A115C">
        <w:rPr>
          <w:rFonts w:ascii="UN-Abhaya" w:hAnsi="UN-Abhaya" w:hint="cs"/>
          <w:cs/>
        </w:rPr>
        <w:t>ඞ්</w:t>
      </w:r>
      <w:r w:rsidR="00286117" w:rsidRPr="00CC0696">
        <w:rPr>
          <w:rFonts w:ascii="UN-Abhaya" w:hAnsi="UN-Abhaya"/>
          <w:cs/>
        </w:rPr>
        <w:t>ගයනට පැමිණි බැවින් සම්මා ස</w:t>
      </w:r>
      <w:r w:rsidR="003A115C">
        <w:rPr>
          <w:rFonts w:ascii="UN-Abhaya" w:hAnsi="UN-Abhaya" w:hint="cs"/>
          <w:cs/>
        </w:rPr>
        <w:t>ඞ්</w:t>
      </w:r>
      <w:r w:rsidR="00286117" w:rsidRPr="00CC0696">
        <w:rPr>
          <w:rFonts w:ascii="UN-Abhaya" w:hAnsi="UN-Abhaya"/>
          <w:cs/>
        </w:rPr>
        <w:t xml:space="preserve">කප්ප යි කියනු ලැබේ. එය </w:t>
      </w:r>
      <w:r w:rsidR="00286117">
        <w:rPr>
          <w:rFonts w:ascii="UN-Abhaya" w:hAnsi="UN-Abhaya"/>
          <w:cs/>
        </w:rPr>
        <w:t>ආර්‍ය්‍ය</w:t>
      </w:r>
      <w:r w:rsidR="00286117" w:rsidRPr="00CC0696">
        <w:rPr>
          <w:rFonts w:ascii="UN-Abhaya" w:hAnsi="UN-Abhaya"/>
          <w:cs/>
        </w:rPr>
        <w:t>ය අෂ්ටා</w:t>
      </w:r>
      <w:r w:rsidR="003A115C">
        <w:rPr>
          <w:rFonts w:ascii="UN-Abhaya" w:hAnsi="UN-Abhaya" w:hint="cs"/>
          <w:cs/>
        </w:rPr>
        <w:t>ඞ්</w:t>
      </w:r>
      <w:r w:rsidR="00286117" w:rsidRPr="00CC0696">
        <w:rPr>
          <w:rFonts w:ascii="UN-Abhaya" w:hAnsi="UN-Abhaya"/>
          <w:cs/>
        </w:rPr>
        <w:t>ගික මා</w:t>
      </w:r>
      <w:r w:rsidR="00142DDD">
        <w:rPr>
          <w:rFonts w:ascii="UN-Abhaya" w:hAnsi="UN-Abhaya"/>
          <w:cs/>
        </w:rPr>
        <w:t>ර්‍</w:t>
      </w:r>
      <w:r w:rsidR="00286117" w:rsidRPr="00CC0696">
        <w:rPr>
          <w:rFonts w:ascii="UN-Abhaya" w:hAnsi="UN-Abhaya"/>
          <w:cs/>
        </w:rPr>
        <w:t>ගයෙහි දවිතීයා</w:t>
      </w:r>
      <w:r w:rsidR="003A115C">
        <w:rPr>
          <w:rFonts w:ascii="UN-Abhaya" w:hAnsi="UN-Abhaya" w:hint="cs"/>
          <w:cs/>
        </w:rPr>
        <w:t>ඞ්</w:t>
      </w:r>
      <w:r w:rsidR="00286117" w:rsidRPr="00CC0696">
        <w:rPr>
          <w:rFonts w:ascii="UN-Abhaya" w:hAnsi="UN-Abhaya"/>
          <w:cs/>
        </w:rPr>
        <w:t>ගය වේ.</w:t>
      </w:r>
      <w:r w:rsidR="00CB16F8">
        <w:rPr>
          <w:rFonts w:ascii="UN-Abhaya" w:hAnsi="UN-Abhaya" w:hint="cs"/>
          <w:cs/>
        </w:rPr>
        <w:t xml:space="preserve"> </w:t>
      </w:r>
    </w:p>
    <w:p w14:paraId="418B7A4F" w14:textId="58875D13" w:rsidR="00CC0696" w:rsidRPr="00CC0696" w:rsidRDefault="00CC0696" w:rsidP="008A7275">
      <w:pPr>
        <w:spacing w:line="276" w:lineRule="auto"/>
        <w:rPr>
          <w:rFonts w:ascii="UN-Abhaya" w:hAnsi="UN-Abhaya"/>
        </w:rPr>
      </w:pPr>
      <w:r w:rsidRPr="00286117">
        <w:rPr>
          <w:rFonts w:ascii="UN-Abhaya" w:hAnsi="UN-Abhaya"/>
          <w:cs/>
        </w:rPr>
        <w:t>මෙය මෙසේ වදාළ සේක:</w:t>
      </w:r>
      <w:r w:rsidR="00867DD5" w:rsidRPr="00286117">
        <w:rPr>
          <w:rFonts w:ascii="UN-Abhaya" w:hAnsi="UN-Abhaya"/>
        </w:rPr>
        <w:t xml:space="preserve"> </w:t>
      </w:r>
      <w:r w:rsidR="00867DD5" w:rsidRPr="00225CD0">
        <w:rPr>
          <w:rFonts w:ascii="UN-Abhaya" w:hAnsi="UN-Abhaya"/>
          <w:b/>
          <w:bCs/>
        </w:rPr>
        <w:t>“</w:t>
      </w:r>
      <w:r w:rsidRPr="00225CD0">
        <w:rPr>
          <w:rFonts w:ascii="UN-Abhaya" w:hAnsi="UN-Abhaya"/>
          <w:b/>
          <w:bCs/>
          <w:cs/>
        </w:rPr>
        <w:t>කතමොච භික්ඛවෙ! සම්මාසංකප</w:t>
      </w:r>
      <w:r w:rsidR="00065F84">
        <w:rPr>
          <w:rFonts w:ascii="UN-Abhaya" w:hAnsi="UN-Abhaya" w:hint="cs"/>
          <w:b/>
          <w:bCs/>
          <w:cs/>
        </w:rPr>
        <w:t>්</w:t>
      </w:r>
      <w:r w:rsidRPr="00225CD0">
        <w:rPr>
          <w:rFonts w:ascii="UN-Abhaya" w:hAnsi="UN-Abhaya"/>
          <w:b/>
          <w:bCs/>
          <w:cs/>
        </w:rPr>
        <w:t>ප</w:t>
      </w:r>
      <w:r w:rsidR="00065F84">
        <w:rPr>
          <w:rFonts w:ascii="UN-Abhaya" w:hAnsi="UN-Abhaya" w:hint="cs"/>
          <w:b/>
          <w:bCs/>
          <w:cs/>
        </w:rPr>
        <w:t>ො</w:t>
      </w:r>
      <w:r w:rsidRPr="00225CD0">
        <w:rPr>
          <w:rFonts w:ascii="UN-Abhaya" w:hAnsi="UN-Abhaya"/>
          <w:b/>
          <w:bCs/>
        </w:rPr>
        <w:t xml:space="preserve">? </w:t>
      </w:r>
      <w:r w:rsidR="002A2165">
        <w:rPr>
          <w:rFonts w:ascii="UN-Abhaya" w:hAnsi="UN-Abhaya" w:hint="cs"/>
          <w:b/>
          <w:bCs/>
          <w:cs/>
        </w:rPr>
        <w:t>යො ඛො</w:t>
      </w:r>
      <w:r w:rsidRPr="00225CD0">
        <w:rPr>
          <w:rFonts w:ascii="UN-Abhaya" w:hAnsi="UN-Abhaya"/>
          <w:b/>
          <w:bCs/>
          <w:cs/>
        </w:rPr>
        <w:t xml:space="preserve"> භික්ඛව</w:t>
      </w:r>
      <w:r w:rsidR="002A2165">
        <w:rPr>
          <w:rFonts w:ascii="UN-Abhaya" w:hAnsi="UN-Abhaya" w:hint="cs"/>
          <w:b/>
          <w:bCs/>
          <w:cs/>
        </w:rPr>
        <w:t>ෙ!</w:t>
      </w:r>
      <w:r w:rsidRPr="00225CD0">
        <w:rPr>
          <w:rFonts w:ascii="UN-Abhaya" w:hAnsi="UN-Abhaya"/>
          <w:b/>
          <w:bCs/>
          <w:cs/>
        </w:rPr>
        <w:t xml:space="preserve"> නෙ</w:t>
      </w:r>
      <w:r w:rsidR="002A2165">
        <w:rPr>
          <w:rFonts w:ascii="UN-Abhaya" w:hAnsi="UN-Abhaya" w:hint="cs"/>
          <w:b/>
          <w:bCs/>
          <w:cs/>
        </w:rPr>
        <w:t>ක්ඛම්ම</w:t>
      </w:r>
      <w:r w:rsidRPr="00225CD0">
        <w:rPr>
          <w:rFonts w:ascii="UN-Abhaya" w:hAnsi="UN-Abhaya"/>
          <w:b/>
          <w:bCs/>
          <w:cs/>
        </w:rPr>
        <w:t>ස</w:t>
      </w:r>
      <w:r w:rsidR="002A2165">
        <w:rPr>
          <w:rFonts w:ascii="UN-Abhaya" w:hAnsi="UN-Abhaya" w:hint="cs"/>
          <w:b/>
          <w:bCs/>
          <w:cs/>
        </w:rPr>
        <w:t>ඞ්</w:t>
      </w:r>
      <w:r w:rsidRPr="00225CD0">
        <w:rPr>
          <w:rFonts w:ascii="UN-Abhaya" w:hAnsi="UN-Abhaya"/>
          <w:b/>
          <w:bCs/>
          <w:cs/>
        </w:rPr>
        <w:t>කප</w:t>
      </w:r>
      <w:r w:rsidR="002A2165">
        <w:rPr>
          <w:rFonts w:ascii="UN-Abhaya" w:hAnsi="UN-Abhaya" w:hint="cs"/>
          <w:b/>
          <w:bCs/>
          <w:cs/>
        </w:rPr>
        <w:t>්</w:t>
      </w:r>
      <w:r w:rsidRPr="00225CD0">
        <w:rPr>
          <w:rFonts w:ascii="UN-Abhaya" w:hAnsi="UN-Abhaya"/>
          <w:b/>
          <w:bCs/>
          <w:cs/>
        </w:rPr>
        <w:t>ප</w:t>
      </w:r>
      <w:r w:rsidR="002A2165">
        <w:rPr>
          <w:rFonts w:ascii="UN-Abhaya" w:hAnsi="UN-Abhaya" w:hint="cs"/>
          <w:b/>
          <w:bCs/>
          <w:cs/>
        </w:rPr>
        <w:t>ො</w:t>
      </w:r>
      <w:r w:rsidRPr="00225CD0">
        <w:rPr>
          <w:rFonts w:ascii="UN-Abhaya" w:hAnsi="UN-Abhaya"/>
          <w:b/>
          <w:bCs/>
          <w:cs/>
        </w:rPr>
        <w:t xml:space="preserve"> අව්‍ය</w:t>
      </w:r>
      <w:r w:rsidR="002A2165">
        <w:rPr>
          <w:rFonts w:ascii="UN-Abhaya" w:hAnsi="UN-Abhaya" w:hint="cs"/>
          <w:b/>
          <w:bCs/>
          <w:cs/>
        </w:rPr>
        <w:t>ා</w:t>
      </w:r>
      <w:r w:rsidRPr="00225CD0">
        <w:rPr>
          <w:rFonts w:ascii="UN-Abhaya" w:hAnsi="UN-Abhaya"/>
          <w:b/>
          <w:bCs/>
          <w:cs/>
        </w:rPr>
        <w:t>පාදස</w:t>
      </w:r>
      <w:r w:rsidR="002A2165">
        <w:rPr>
          <w:rFonts w:ascii="UN-Abhaya" w:hAnsi="UN-Abhaya" w:hint="cs"/>
          <w:b/>
          <w:bCs/>
          <w:cs/>
        </w:rPr>
        <w:t>ඞ්</w:t>
      </w:r>
      <w:r w:rsidRPr="00225CD0">
        <w:rPr>
          <w:rFonts w:ascii="UN-Abhaya" w:hAnsi="UN-Abhaya"/>
          <w:b/>
          <w:bCs/>
          <w:cs/>
        </w:rPr>
        <w:t>ක</w:t>
      </w:r>
      <w:r w:rsidR="002A2165">
        <w:rPr>
          <w:rFonts w:ascii="UN-Abhaya" w:hAnsi="UN-Abhaya" w:hint="cs"/>
          <w:b/>
          <w:bCs/>
          <w:cs/>
        </w:rPr>
        <w:t>ප්</w:t>
      </w:r>
      <w:r w:rsidRPr="00225CD0">
        <w:rPr>
          <w:rFonts w:ascii="UN-Abhaya" w:hAnsi="UN-Abhaya"/>
          <w:b/>
          <w:bCs/>
          <w:cs/>
        </w:rPr>
        <w:t>ප</w:t>
      </w:r>
      <w:r w:rsidR="002A2165">
        <w:rPr>
          <w:rFonts w:ascii="UN-Abhaya" w:hAnsi="UN-Abhaya" w:hint="cs"/>
          <w:b/>
          <w:bCs/>
          <w:cs/>
        </w:rPr>
        <w:t>ො</w:t>
      </w:r>
      <w:r w:rsidRPr="00225CD0">
        <w:rPr>
          <w:rFonts w:ascii="UN-Abhaya" w:hAnsi="UN-Abhaya"/>
          <w:b/>
          <w:bCs/>
          <w:cs/>
        </w:rPr>
        <w:t xml:space="preserve"> අවිහිංසාස</w:t>
      </w:r>
      <w:r w:rsidR="002A2165">
        <w:rPr>
          <w:rFonts w:ascii="UN-Abhaya" w:hAnsi="UN-Abhaya" w:hint="cs"/>
          <w:b/>
          <w:bCs/>
          <w:cs/>
        </w:rPr>
        <w:t>ඞ්</w:t>
      </w:r>
      <w:r w:rsidRPr="00225CD0">
        <w:rPr>
          <w:rFonts w:ascii="UN-Abhaya" w:hAnsi="UN-Abhaya"/>
          <w:b/>
          <w:bCs/>
          <w:cs/>
        </w:rPr>
        <w:t>ක</w:t>
      </w:r>
      <w:r w:rsidR="002A2165">
        <w:rPr>
          <w:rFonts w:ascii="UN-Abhaya" w:hAnsi="UN-Abhaya" w:hint="cs"/>
          <w:b/>
          <w:bCs/>
          <w:cs/>
        </w:rPr>
        <w:t>ප්පො</w:t>
      </w:r>
      <w:r w:rsidRPr="00225CD0">
        <w:rPr>
          <w:rFonts w:ascii="UN-Abhaya" w:hAnsi="UN-Abhaya"/>
          <w:b/>
          <w:bCs/>
          <w:cs/>
        </w:rPr>
        <w:t xml:space="preserve"> අයං වුච්චති භික්ඛව</w:t>
      </w:r>
      <w:r w:rsidR="002A2165">
        <w:rPr>
          <w:rFonts w:ascii="UN-Abhaya" w:hAnsi="UN-Abhaya" w:hint="cs"/>
          <w:b/>
          <w:bCs/>
          <w:cs/>
        </w:rPr>
        <w:t>ෙ!</w:t>
      </w:r>
      <w:r w:rsidRPr="00225CD0">
        <w:rPr>
          <w:rFonts w:ascii="UN-Abhaya" w:hAnsi="UN-Abhaya"/>
          <w:b/>
          <w:bCs/>
          <w:cs/>
        </w:rPr>
        <w:t xml:space="preserve"> සම්මා සංකප</w:t>
      </w:r>
      <w:r w:rsidR="002A2165">
        <w:rPr>
          <w:rFonts w:ascii="UN-Abhaya" w:hAnsi="UN-Abhaya" w:hint="cs"/>
          <w:b/>
          <w:bCs/>
          <w:cs/>
        </w:rPr>
        <w:t>්</w:t>
      </w:r>
      <w:r w:rsidRPr="00225CD0">
        <w:rPr>
          <w:rFonts w:ascii="UN-Abhaya" w:hAnsi="UN-Abhaya"/>
          <w:b/>
          <w:bCs/>
          <w:cs/>
        </w:rPr>
        <w:t>ප</w:t>
      </w:r>
      <w:r w:rsidR="002A2165">
        <w:rPr>
          <w:rFonts w:ascii="UN-Abhaya" w:hAnsi="UN-Abhaya" w:hint="cs"/>
          <w:b/>
          <w:bCs/>
          <w:cs/>
        </w:rPr>
        <w:t>ො</w:t>
      </w:r>
      <w:r w:rsidR="00C4684C" w:rsidRPr="00225CD0">
        <w:rPr>
          <w:rFonts w:ascii="UN-Abhaya" w:hAnsi="UN-Abhaya"/>
          <w:b/>
          <w:bCs/>
        </w:rPr>
        <w:t>”</w:t>
      </w:r>
      <w:r w:rsidRPr="00CC0696">
        <w:rPr>
          <w:rFonts w:ascii="UN-Abhaya" w:hAnsi="UN-Abhaya"/>
        </w:rPr>
        <w:t xml:space="preserve"> </w:t>
      </w:r>
      <w:r w:rsidRPr="00CC0696">
        <w:rPr>
          <w:rFonts w:ascii="UN-Abhaya" w:hAnsi="UN-Abhaya"/>
          <w:cs/>
        </w:rPr>
        <w:t xml:space="preserve">යි. </w:t>
      </w:r>
    </w:p>
    <w:p w14:paraId="1EDFFFB1" w14:textId="11AA77A2" w:rsidR="00CC0696" w:rsidRPr="00CC0696" w:rsidRDefault="00867DD5" w:rsidP="008A7275">
      <w:pPr>
        <w:spacing w:line="276" w:lineRule="auto"/>
        <w:rPr>
          <w:rFonts w:ascii="UN-Abhaya" w:hAnsi="UN-Abhaya"/>
        </w:rPr>
      </w:pPr>
      <w:r w:rsidRPr="00B56E6E">
        <w:rPr>
          <w:rFonts w:ascii="UN-Abhaya" w:hAnsi="UN-Abhaya"/>
        </w:rPr>
        <w:t>“</w:t>
      </w:r>
      <w:r w:rsidR="00CC0696" w:rsidRPr="00B56E6E">
        <w:rPr>
          <w:rFonts w:ascii="UN-Abhaya" w:hAnsi="UN-Abhaya"/>
          <w:cs/>
        </w:rPr>
        <w:t>මහණෙනි! සම්‍යක්සඞ්ක</w:t>
      </w:r>
      <w:r w:rsidR="002A2165">
        <w:rPr>
          <w:rFonts w:ascii="UN-Abhaya" w:hAnsi="UN-Abhaya" w:hint="cs"/>
          <w:cs/>
        </w:rPr>
        <w:t>ල්ප</w:t>
      </w:r>
      <w:r w:rsidR="00CC0696" w:rsidRPr="00B56E6E">
        <w:rPr>
          <w:rFonts w:ascii="UN-Abhaya" w:hAnsi="UN-Abhaya"/>
          <w:cs/>
        </w:rPr>
        <w:t>ය කවරේ ද</w:t>
      </w:r>
      <w:r w:rsidR="00CC0696" w:rsidRPr="00B56E6E">
        <w:rPr>
          <w:rFonts w:ascii="UN-Abhaya" w:hAnsi="UN-Abhaya"/>
        </w:rPr>
        <w:t xml:space="preserve">? </w:t>
      </w:r>
      <w:r w:rsidR="00CC0696" w:rsidRPr="00B56E6E">
        <w:rPr>
          <w:rFonts w:ascii="UN-Abhaya" w:hAnsi="UN-Abhaya"/>
          <w:cs/>
        </w:rPr>
        <w:t>යත්: මහණ</w:t>
      </w:r>
      <w:r w:rsidR="002A2165">
        <w:rPr>
          <w:rFonts w:ascii="UN-Abhaya" w:hAnsi="UN-Abhaya" w:hint="cs"/>
          <w:cs/>
        </w:rPr>
        <w:t>ෙ</w:t>
      </w:r>
      <w:r w:rsidR="00CC0696" w:rsidRPr="00B56E6E">
        <w:rPr>
          <w:rFonts w:ascii="UN-Abhaya" w:hAnsi="UN-Abhaya"/>
          <w:cs/>
        </w:rPr>
        <w:t>නි!</w:t>
      </w:r>
      <w:r w:rsidR="00CC0696" w:rsidRPr="00CC0696">
        <w:rPr>
          <w:rFonts w:ascii="UN-Abhaya" w:hAnsi="UN-Abhaya"/>
          <w:cs/>
        </w:rPr>
        <w:t xml:space="preserve"> යම් නෛෂ්ක්‍රම්‍ය ස</w:t>
      </w:r>
      <w:r w:rsidR="002A2165">
        <w:rPr>
          <w:rFonts w:ascii="UN-Abhaya" w:hAnsi="UN-Abhaya" w:hint="cs"/>
          <w:cs/>
        </w:rPr>
        <w:t>ඞ්</w:t>
      </w:r>
      <w:r w:rsidR="00CC0696" w:rsidRPr="00CC0696">
        <w:rPr>
          <w:rFonts w:ascii="UN-Abhaya" w:hAnsi="UN-Abhaya"/>
          <w:cs/>
        </w:rPr>
        <w:t>කල්පයෙක් යම් අව්‍යපාද</w:t>
      </w:r>
      <w:r w:rsidR="002A2165">
        <w:rPr>
          <w:rFonts w:ascii="UN-Abhaya" w:hAnsi="UN-Abhaya" w:hint="cs"/>
          <w:cs/>
        </w:rPr>
        <w:t xml:space="preserve"> </w:t>
      </w:r>
      <w:r w:rsidR="00CC0696" w:rsidRPr="00CC0696">
        <w:rPr>
          <w:rFonts w:ascii="UN-Abhaya" w:hAnsi="UN-Abhaya"/>
          <w:cs/>
        </w:rPr>
        <w:t>ස</w:t>
      </w:r>
      <w:r w:rsidR="002A2165">
        <w:rPr>
          <w:rFonts w:ascii="UN-Abhaya" w:hAnsi="UN-Abhaya" w:hint="cs"/>
          <w:cs/>
        </w:rPr>
        <w:t>ඞ්</w:t>
      </w:r>
      <w:r w:rsidR="00CC0696" w:rsidRPr="00CC0696">
        <w:rPr>
          <w:rFonts w:ascii="UN-Abhaya" w:hAnsi="UN-Abhaya"/>
          <w:cs/>
        </w:rPr>
        <w:t>කල</w:t>
      </w:r>
      <w:r w:rsidR="002A2165">
        <w:rPr>
          <w:rFonts w:ascii="UN-Abhaya" w:hAnsi="UN-Abhaya" w:hint="cs"/>
          <w:cs/>
        </w:rPr>
        <w:t>්</w:t>
      </w:r>
      <w:r w:rsidR="00CC0696" w:rsidRPr="00CC0696">
        <w:rPr>
          <w:rFonts w:ascii="UN-Abhaya" w:hAnsi="UN-Abhaya"/>
          <w:cs/>
        </w:rPr>
        <w:t>පයෙක් යම් අවිහිංසා ස</w:t>
      </w:r>
      <w:r w:rsidR="002A2165">
        <w:rPr>
          <w:rFonts w:ascii="UN-Abhaya" w:hAnsi="UN-Abhaya" w:hint="cs"/>
          <w:cs/>
        </w:rPr>
        <w:t>ඞ්</w:t>
      </w:r>
      <w:r w:rsidR="00CC0696" w:rsidRPr="00CC0696">
        <w:rPr>
          <w:rFonts w:ascii="UN-Abhaya" w:hAnsi="UN-Abhaya"/>
          <w:cs/>
        </w:rPr>
        <w:t>කල්පයෙක් වේ ද</w:t>
      </w:r>
      <w:r w:rsidR="00CC0696" w:rsidRPr="00CC0696">
        <w:rPr>
          <w:rFonts w:ascii="UN-Abhaya" w:hAnsi="UN-Abhaya"/>
        </w:rPr>
        <w:t xml:space="preserve">, </w:t>
      </w:r>
      <w:r w:rsidR="00CC0696" w:rsidRPr="00CC0696">
        <w:rPr>
          <w:rFonts w:ascii="UN-Abhaya" w:hAnsi="UN-Abhaya"/>
          <w:cs/>
        </w:rPr>
        <w:t>මහණෙනි! මෙය සම්‍යක්ස</w:t>
      </w:r>
      <w:r w:rsidR="002A2165">
        <w:rPr>
          <w:rFonts w:ascii="UN-Abhaya" w:hAnsi="UN-Abhaya" w:hint="cs"/>
          <w:cs/>
        </w:rPr>
        <w:t>ඞ්</w:t>
      </w:r>
      <w:r w:rsidR="00CC0696" w:rsidRPr="00CC0696">
        <w:rPr>
          <w:rFonts w:ascii="UN-Abhaya" w:hAnsi="UN-Abhaya"/>
          <w:cs/>
        </w:rPr>
        <w:t>ක</w:t>
      </w:r>
      <w:r w:rsidR="002A2165">
        <w:rPr>
          <w:rFonts w:ascii="UN-Abhaya" w:hAnsi="UN-Abhaya" w:hint="cs"/>
          <w:cs/>
        </w:rPr>
        <w:t>ල්</w:t>
      </w:r>
      <w:r w:rsidR="00CC0696" w:rsidRPr="00CC0696">
        <w:rPr>
          <w:rFonts w:ascii="UN-Abhaya" w:hAnsi="UN-Abhaya"/>
          <w:cs/>
        </w:rPr>
        <w:t>ප යි කියනු ලැබේ</w:t>
      </w:r>
      <w:r w:rsidR="002A2165">
        <w:rPr>
          <w:rFonts w:ascii="UN-Abhaya" w:hAnsi="UN-Abhaya"/>
        </w:rPr>
        <w:t>”</w:t>
      </w:r>
      <w:r w:rsidR="00CC0696" w:rsidRPr="00CC0696">
        <w:rPr>
          <w:rFonts w:ascii="UN-Abhaya" w:hAnsi="UN-Abhaya"/>
        </w:rPr>
        <w:t xml:space="preserve"> </w:t>
      </w:r>
      <w:r w:rsidR="00CC0696" w:rsidRPr="00CC0696">
        <w:rPr>
          <w:rFonts w:ascii="UN-Abhaya" w:hAnsi="UN-Abhaya"/>
          <w:cs/>
        </w:rPr>
        <w:t>යනු අරුත් ය. ලෞකික</w:t>
      </w:r>
      <w:r w:rsidR="002A2165">
        <w:rPr>
          <w:rFonts w:ascii="UN-Abhaya" w:hAnsi="UN-Abhaya"/>
        </w:rPr>
        <w:t xml:space="preserve"> </w:t>
      </w:r>
      <w:r w:rsidR="00CC0696" w:rsidRPr="00CC0696">
        <w:rPr>
          <w:rFonts w:ascii="UN-Abhaya" w:hAnsi="UN-Abhaya"/>
          <w:cs/>
        </w:rPr>
        <w:t>-</w:t>
      </w:r>
      <w:r w:rsidR="002A2165">
        <w:rPr>
          <w:rFonts w:ascii="UN-Abhaya" w:hAnsi="UN-Abhaya"/>
        </w:rPr>
        <w:t xml:space="preserve"> </w:t>
      </w:r>
      <w:r w:rsidR="00CC0696" w:rsidRPr="00CC0696">
        <w:rPr>
          <w:rFonts w:ascii="UN-Abhaya" w:hAnsi="UN-Abhaya"/>
          <w:cs/>
        </w:rPr>
        <w:t>ල</w:t>
      </w:r>
      <w:r w:rsidR="002A2165">
        <w:rPr>
          <w:rFonts w:ascii="UN-Abhaya" w:hAnsi="UN-Abhaya" w:hint="cs"/>
          <w:cs/>
        </w:rPr>
        <w:t>ෝ</w:t>
      </w:r>
      <w:r w:rsidR="00CC0696" w:rsidRPr="00CC0696">
        <w:rPr>
          <w:rFonts w:ascii="UN-Abhaya" w:hAnsi="UN-Abhaya"/>
          <w:cs/>
        </w:rPr>
        <w:t>ක</w:t>
      </w:r>
      <w:r w:rsidR="002A2165">
        <w:rPr>
          <w:rFonts w:ascii="UN-Abhaya" w:hAnsi="UN-Abhaya" w:hint="cs"/>
          <w:cs/>
        </w:rPr>
        <w:t>ෝ</w:t>
      </w:r>
      <w:r w:rsidR="00CC0696" w:rsidRPr="00CC0696">
        <w:rPr>
          <w:rFonts w:ascii="UN-Abhaya" w:hAnsi="UN-Abhaya"/>
          <w:cs/>
        </w:rPr>
        <w:t>ත්තරාදි</w:t>
      </w:r>
      <w:r w:rsidR="002A2165">
        <w:rPr>
          <w:rFonts w:ascii="UN-Abhaya" w:hAnsi="UN-Abhaya" w:hint="cs"/>
          <w:cs/>
        </w:rPr>
        <w:t xml:space="preserve"> </w:t>
      </w:r>
      <w:r w:rsidR="00CC0696" w:rsidRPr="00CC0696">
        <w:rPr>
          <w:rFonts w:ascii="UN-Abhaya" w:hAnsi="UN-Abhaya"/>
          <w:cs/>
        </w:rPr>
        <w:t>වශයෙන් භ</w:t>
      </w:r>
      <w:r w:rsidR="002A2165">
        <w:rPr>
          <w:rFonts w:ascii="UN-Abhaya" w:hAnsi="UN-Abhaya" w:hint="cs"/>
          <w:cs/>
        </w:rPr>
        <w:t>ේ</w:t>
      </w:r>
      <w:r w:rsidR="00CC0696" w:rsidRPr="00CC0696">
        <w:rPr>
          <w:rFonts w:ascii="UN-Abhaya" w:hAnsi="UN-Abhaya"/>
          <w:cs/>
        </w:rPr>
        <w:t>දයට ගිය ඒ මේ සම්මා ස</w:t>
      </w:r>
      <w:r w:rsidR="00CC2E7D">
        <w:rPr>
          <w:rFonts w:ascii="UN-Abhaya" w:hAnsi="UN-Abhaya" w:hint="cs"/>
          <w:cs/>
        </w:rPr>
        <w:t>ඞ්</w:t>
      </w:r>
      <w:r w:rsidR="00CC0696" w:rsidRPr="00CC0696">
        <w:rPr>
          <w:rFonts w:ascii="UN-Abhaya" w:hAnsi="UN-Abhaya"/>
          <w:cs/>
        </w:rPr>
        <w:t xml:space="preserve">කප්පය තෙපරිදිබව මෙයින් වදාළ සේක. </w:t>
      </w:r>
    </w:p>
    <w:p w14:paraId="429D3FFE" w14:textId="4CEDBCA1" w:rsidR="00286117" w:rsidRDefault="00CC0696" w:rsidP="008A7275">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7C0798">
        <w:rPr>
          <w:rFonts w:ascii="UN-Abhaya" w:hAnsi="UN-Abhaya"/>
          <w:b/>
          <w:bCs/>
          <w:cs/>
        </w:rPr>
        <w:t>න</w:t>
      </w:r>
      <w:r w:rsidR="007C0798" w:rsidRPr="007C0798">
        <w:rPr>
          <w:rFonts w:ascii="UN-Abhaya" w:hAnsi="UN-Abhaya" w:hint="cs"/>
          <w:b/>
          <w:bCs/>
          <w:cs/>
        </w:rPr>
        <w:t>ෛ</w:t>
      </w:r>
      <w:r w:rsidRPr="007C0798">
        <w:rPr>
          <w:rFonts w:ascii="UN-Abhaya" w:hAnsi="UN-Abhaya"/>
          <w:b/>
          <w:bCs/>
          <w:cs/>
        </w:rPr>
        <w:t>ෂ</w:t>
      </w:r>
      <w:r w:rsidR="007C0798" w:rsidRPr="007C0798">
        <w:rPr>
          <w:rFonts w:ascii="UN-Abhaya" w:hAnsi="UN-Abhaya" w:hint="cs"/>
          <w:b/>
          <w:bCs/>
          <w:cs/>
        </w:rPr>
        <w:t>්ක්‍රම්‍ය</w:t>
      </w:r>
      <w:r w:rsidRPr="007C0798">
        <w:rPr>
          <w:rFonts w:ascii="UN-Abhaya" w:hAnsi="UN-Abhaya"/>
          <w:b/>
          <w:bCs/>
          <w:cs/>
        </w:rPr>
        <w:t>ස</w:t>
      </w:r>
      <w:r w:rsidR="007C0798" w:rsidRPr="007C0798">
        <w:rPr>
          <w:rFonts w:ascii="UN-Abhaya" w:hAnsi="UN-Abhaya" w:hint="cs"/>
          <w:b/>
          <w:bCs/>
          <w:cs/>
        </w:rPr>
        <w:t>ඞ්</w:t>
      </w:r>
      <w:r w:rsidRPr="007C0798">
        <w:rPr>
          <w:rFonts w:ascii="UN-Abhaya" w:hAnsi="UN-Abhaya"/>
          <w:b/>
          <w:bCs/>
          <w:cs/>
        </w:rPr>
        <w:t>කල</w:t>
      </w:r>
      <w:r w:rsidR="007C0798" w:rsidRPr="007C0798">
        <w:rPr>
          <w:rFonts w:ascii="UN-Abhaya" w:hAnsi="UN-Abhaya" w:hint="cs"/>
          <w:b/>
          <w:bCs/>
          <w:cs/>
        </w:rPr>
        <w:t>්</w:t>
      </w:r>
      <w:r w:rsidRPr="007C0798">
        <w:rPr>
          <w:rFonts w:ascii="UN-Abhaya" w:hAnsi="UN-Abhaya"/>
          <w:b/>
          <w:bCs/>
          <w:cs/>
        </w:rPr>
        <w:t>ප</w:t>
      </w:r>
      <w:r w:rsidRPr="00CC0696">
        <w:rPr>
          <w:rFonts w:ascii="UN-Abhaya" w:hAnsi="UN-Abhaya"/>
          <w:cs/>
        </w:rPr>
        <w:t xml:space="preserve"> නම්:- </w:t>
      </w:r>
      <w:r w:rsidR="007C0798" w:rsidRPr="00D24953">
        <w:rPr>
          <w:rFonts w:ascii="UN-Abhaya" w:hAnsi="UN-Abhaya" w:hint="cs"/>
          <w:b/>
          <w:bCs/>
          <w:cs/>
        </w:rPr>
        <w:t>“</w:t>
      </w:r>
      <w:r w:rsidRPr="00D24953">
        <w:rPr>
          <w:rFonts w:ascii="UN-Abhaya" w:hAnsi="UN-Abhaya"/>
          <w:b/>
          <w:bCs/>
          <w:cs/>
        </w:rPr>
        <w:t>කාමතො නිස්සට</w:t>
      </w:r>
      <w:r w:rsidR="00D24953" w:rsidRPr="00D24953">
        <w:rPr>
          <w:rFonts w:ascii="UN-Abhaya" w:hAnsi="UN-Abhaya" w:hint="cs"/>
          <w:b/>
          <w:bCs/>
          <w:cs/>
        </w:rPr>
        <w:t>ො</w:t>
      </w:r>
      <w:r w:rsidRPr="00D24953">
        <w:rPr>
          <w:rFonts w:ascii="UN-Abhaya" w:hAnsi="UN-Abhaya"/>
          <w:b/>
          <w:bCs/>
          <w:cs/>
        </w:rPr>
        <w:t>ති නෙක්ඛම</w:t>
      </w:r>
      <w:r w:rsidR="00D24953" w:rsidRPr="00D24953">
        <w:rPr>
          <w:rFonts w:ascii="UN-Abhaya" w:hAnsi="UN-Abhaya" w:hint="cs"/>
          <w:b/>
          <w:bCs/>
          <w:cs/>
        </w:rPr>
        <w:t>්ම</w:t>
      </w:r>
      <w:r w:rsidRPr="00D24953">
        <w:rPr>
          <w:rFonts w:ascii="UN-Abhaya" w:hAnsi="UN-Abhaya"/>
          <w:b/>
          <w:bCs/>
          <w:cs/>
        </w:rPr>
        <w:t>ස</w:t>
      </w:r>
      <w:r w:rsidR="00D24953" w:rsidRPr="00D24953">
        <w:rPr>
          <w:rFonts w:ascii="UN-Abhaya" w:hAnsi="UN-Abhaya" w:hint="cs"/>
          <w:b/>
          <w:bCs/>
          <w:cs/>
        </w:rPr>
        <w:t>ඞ්</w:t>
      </w:r>
      <w:r w:rsidRPr="00D24953">
        <w:rPr>
          <w:rFonts w:ascii="UN-Abhaya" w:hAnsi="UN-Abhaya"/>
          <w:b/>
          <w:bCs/>
          <w:cs/>
        </w:rPr>
        <w:t>ක</w:t>
      </w:r>
      <w:r w:rsidR="00D24953" w:rsidRPr="00D24953">
        <w:rPr>
          <w:rFonts w:ascii="UN-Abhaya" w:hAnsi="UN-Abhaya" w:hint="cs"/>
          <w:b/>
          <w:bCs/>
          <w:cs/>
        </w:rPr>
        <w:t>ප්පො</w:t>
      </w:r>
      <w:r w:rsidR="007C0798" w:rsidRPr="00D24953">
        <w:rPr>
          <w:rFonts w:ascii="UN-Abhaya" w:hAnsi="UN-Abhaya"/>
          <w:b/>
          <w:bCs/>
        </w:rPr>
        <w:t>”</w:t>
      </w:r>
      <w:r w:rsidRPr="00CC0696">
        <w:rPr>
          <w:rFonts w:ascii="UN-Abhaya" w:hAnsi="UN-Abhaya"/>
          <w:cs/>
        </w:rPr>
        <w:t xml:space="preserve"> යනු ආගම බැවින් පෘථග්ජන</w:t>
      </w:r>
      <w:r w:rsidR="0003542E">
        <w:rPr>
          <w:rFonts w:ascii="UN-Abhaya" w:hAnsi="UN-Abhaya"/>
          <w:cs/>
        </w:rPr>
        <w:t>සත්ත්‍ව</w:t>
      </w:r>
      <w:r w:rsidRPr="00CC0696">
        <w:rPr>
          <w:rFonts w:ascii="UN-Abhaya" w:hAnsi="UN-Abhaya"/>
          <w:cs/>
        </w:rPr>
        <w:t>යන්ගේ සිත නොයෙක් ලෙසින් තම පමණි</w:t>
      </w:r>
      <w:r w:rsidR="00D24953">
        <w:rPr>
          <w:rFonts w:ascii="UN-Abhaya" w:hAnsi="UN-Abhaya" w:hint="cs"/>
          <w:cs/>
        </w:rPr>
        <w:t xml:space="preserve">න් </w:t>
      </w:r>
      <w:r w:rsidRPr="00CC0696">
        <w:rPr>
          <w:rFonts w:ascii="UN-Abhaya" w:hAnsi="UN-Abhaya"/>
          <w:cs/>
        </w:rPr>
        <w:t>රූප</w:t>
      </w:r>
      <w:r w:rsidR="00D24953">
        <w:rPr>
          <w:rFonts w:ascii="UN-Abhaya" w:hAnsi="UN-Abhaya" w:hint="cs"/>
          <w:cs/>
        </w:rPr>
        <w:t xml:space="preserve"> </w:t>
      </w:r>
      <w:r w:rsidRPr="00CC0696">
        <w:rPr>
          <w:rFonts w:ascii="UN-Abhaya" w:hAnsi="UN-Abhaya"/>
          <w:cs/>
        </w:rPr>
        <w:t>-</w:t>
      </w:r>
      <w:r w:rsidR="00D24953">
        <w:rPr>
          <w:rFonts w:ascii="UN-Abhaya" w:hAnsi="UN-Abhaya" w:hint="cs"/>
          <w:cs/>
        </w:rPr>
        <w:t xml:space="preserve"> </w:t>
      </w:r>
      <w:r w:rsidRPr="00CC0696">
        <w:rPr>
          <w:rFonts w:ascii="UN-Abhaya" w:hAnsi="UN-Abhaya"/>
          <w:cs/>
        </w:rPr>
        <w:t>ශබ්ද</w:t>
      </w:r>
      <w:r w:rsidR="00D24953">
        <w:rPr>
          <w:rFonts w:ascii="UN-Abhaya" w:hAnsi="UN-Abhaya" w:hint="cs"/>
          <w:cs/>
        </w:rPr>
        <w:t xml:space="preserve"> -</w:t>
      </w:r>
      <w:r w:rsidRPr="00CC0696">
        <w:rPr>
          <w:rFonts w:ascii="UN-Abhaya" w:hAnsi="UN-Abhaya"/>
          <w:cs/>
        </w:rPr>
        <w:t xml:space="preserve"> ග</w:t>
      </w:r>
      <w:r w:rsidR="000C0EC0">
        <w:rPr>
          <w:rFonts w:ascii="UN-Abhaya" w:hAnsi="UN-Abhaya"/>
          <w:cs/>
        </w:rPr>
        <w:t>න්‍ධ</w:t>
      </w:r>
      <w:r w:rsidR="00D24953">
        <w:rPr>
          <w:rFonts w:ascii="UN-Abhaya" w:hAnsi="UN-Abhaya" w:hint="cs"/>
          <w:cs/>
        </w:rPr>
        <w:t xml:space="preserve"> </w:t>
      </w:r>
      <w:r w:rsidRPr="00CC0696">
        <w:rPr>
          <w:rFonts w:ascii="UN-Abhaya" w:hAnsi="UN-Abhaya"/>
          <w:cs/>
        </w:rPr>
        <w:t>-</w:t>
      </w:r>
      <w:r w:rsidR="00D24953">
        <w:rPr>
          <w:rFonts w:ascii="UN-Abhaya" w:hAnsi="UN-Abhaya" w:hint="cs"/>
          <w:cs/>
        </w:rPr>
        <w:t xml:space="preserve"> </w:t>
      </w:r>
      <w:r w:rsidRPr="00CC0696">
        <w:rPr>
          <w:rFonts w:ascii="UN-Abhaya" w:hAnsi="UN-Abhaya"/>
          <w:cs/>
        </w:rPr>
        <w:t xml:space="preserve">රස </w:t>
      </w:r>
      <w:r w:rsidR="00D24953">
        <w:rPr>
          <w:rFonts w:ascii="UN-Abhaya" w:hAnsi="UN-Abhaya" w:hint="cs"/>
          <w:cs/>
        </w:rPr>
        <w:t xml:space="preserve">- </w:t>
      </w:r>
      <w:r w:rsidRPr="00CC0696">
        <w:rPr>
          <w:rFonts w:ascii="UN-Abhaya" w:hAnsi="UN-Abhaya"/>
          <w:cs/>
        </w:rPr>
        <w:t>සප්‍රෂ්ටව්‍ය යන කාමවස්තුන්හි වස්තුකාම ක්ලේශකාමයහි දිවා රෑ දෙක්හි බැඳී සිටුනේ ය. එහෙයින් කාමවස්තූන් ම පතමින් සිතමින් සොයමින් ඔවුහු දව රෑ ගෙවත්. මේ බැඳීම මේ සෙවීම කවදා කො තැනින් පටන් ගතු දැයි කීමට කිසිවෙක් සම</w:t>
      </w:r>
      <w:r w:rsidR="00BF15DD">
        <w:rPr>
          <w:rFonts w:ascii="UN-Abhaya" w:hAnsi="UN-Abhaya"/>
          <w:cs/>
        </w:rPr>
        <w:t>ර්‍ත්‍ථ</w:t>
      </w:r>
      <w:r w:rsidRPr="00CC0696">
        <w:rPr>
          <w:rFonts w:ascii="UN-Abhaya" w:hAnsi="UN-Abhaya"/>
          <w:cs/>
        </w:rPr>
        <w:t xml:space="preserve"> නො වේ. දී</w:t>
      </w:r>
      <w:r w:rsidR="000E0ED7">
        <w:rPr>
          <w:rFonts w:ascii="UN-Abhaya" w:hAnsi="UN-Abhaya"/>
          <w:cs/>
        </w:rPr>
        <w:t>ර්‍ඝ</w:t>
      </w:r>
      <w:r w:rsidRPr="00CC0696">
        <w:rPr>
          <w:rFonts w:ascii="UN-Abhaya" w:hAnsi="UN-Abhaya"/>
          <w:cs/>
        </w:rPr>
        <w:t xml:space="preserve">කාලයක සිට එන මේ කාමවස්තූන්හි බැඳීමෙන් සෙවීමෙන් බැහැරවීම ගිහි කම්කටොලු වලින් වෙන් වීම පිළිබඳ සිතිවිල්ල </w:t>
      </w:r>
      <w:r w:rsidR="00D24953" w:rsidRPr="00D24953">
        <w:rPr>
          <w:rFonts w:ascii="UN-Abhaya" w:hAnsi="UN-Abhaya"/>
          <w:cs/>
        </w:rPr>
        <w:t>න</w:t>
      </w:r>
      <w:r w:rsidR="00D24953" w:rsidRPr="00D24953">
        <w:rPr>
          <w:rFonts w:ascii="UN-Abhaya" w:hAnsi="UN-Abhaya" w:hint="cs"/>
          <w:cs/>
        </w:rPr>
        <w:t>ෛ</w:t>
      </w:r>
      <w:r w:rsidR="00D24953" w:rsidRPr="00D24953">
        <w:rPr>
          <w:rFonts w:ascii="UN-Abhaya" w:hAnsi="UN-Abhaya"/>
          <w:cs/>
        </w:rPr>
        <w:t>ෂ</w:t>
      </w:r>
      <w:r w:rsidR="00D24953" w:rsidRPr="00D24953">
        <w:rPr>
          <w:rFonts w:ascii="UN-Abhaya" w:hAnsi="UN-Abhaya" w:hint="cs"/>
          <w:cs/>
        </w:rPr>
        <w:t>්ක්‍රම්‍ය</w:t>
      </w:r>
      <w:r w:rsidR="00D24953" w:rsidRPr="00D24953">
        <w:rPr>
          <w:rFonts w:ascii="UN-Abhaya" w:hAnsi="UN-Abhaya"/>
          <w:cs/>
        </w:rPr>
        <w:t>ස</w:t>
      </w:r>
      <w:r w:rsidR="00D24953" w:rsidRPr="00D24953">
        <w:rPr>
          <w:rFonts w:ascii="UN-Abhaya" w:hAnsi="UN-Abhaya" w:hint="cs"/>
          <w:cs/>
        </w:rPr>
        <w:t>ඞ්</w:t>
      </w:r>
      <w:r w:rsidR="00D24953" w:rsidRPr="00D24953">
        <w:rPr>
          <w:rFonts w:ascii="UN-Abhaya" w:hAnsi="UN-Abhaya"/>
          <w:cs/>
        </w:rPr>
        <w:t>කල</w:t>
      </w:r>
      <w:r w:rsidR="00D24953" w:rsidRPr="00D24953">
        <w:rPr>
          <w:rFonts w:ascii="UN-Abhaya" w:hAnsi="UN-Abhaya" w:hint="cs"/>
          <w:cs/>
        </w:rPr>
        <w:t>්</w:t>
      </w:r>
      <w:r w:rsidR="00D24953" w:rsidRPr="00D24953">
        <w:rPr>
          <w:rFonts w:ascii="UN-Abhaya" w:hAnsi="UN-Abhaya"/>
          <w:cs/>
        </w:rPr>
        <w:t>ප</w:t>
      </w:r>
      <w:r w:rsidRPr="00CC0696">
        <w:rPr>
          <w:rFonts w:ascii="UN-Abhaya" w:hAnsi="UN-Abhaya"/>
          <w:cs/>
        </w:rPr>
        <w:t xml:space="preserve"> නම්. එය මා</w:t>
      </w:r>
      <w:r w:rsidR="00142DDD">
        <w:rPr>
          <w:rFonts w:ascii="UN-Abhaya" w:hAnsi="UN-Abhaya"/>
          <w:cs/>
        </w:rPr>
        <w:t>ර්‍</w:t>
      </w:r>
      <w:r w:rsidRPr="00CC0696">
        <w:rPr>
          <w:rFonts w:ascii="UN-Abhaya" w:hAnsi="UN-Abhaya"/>
          <w:cs/>
        </w:rPr>
        <w:t>ගඵල ප්‍රතිලාභයෙන් නිවන් අරමුණු කොට සිටියේ නම්</w:t>
      </w:r>
      <w:r w:rsidRPr="00CC0696">
        <w:rPr>
          <w:rFonts w:ascii="UN-Abhaya" w:hAnsi="UN-Abhaya"/>
        </w:rPr>
        <w:t xml:space="preserve">, </w:t>
      </w:r>
      <w:r w:rsidRPr="00CC0696">
        <w:rPr>
          <w:rFonts w:ascii="UN-Abhaya" w:hAnsi="UN-Abhaya"/>
          <w:cs/>
        </w:rPr>
        <w:t>සම්‍යක්ස</w:t>
      </w:r>
      <w:r w:rsidR="00D24953">
        <w:rPr>
          <w:rFonts w:ascii="UN-Abhaya" w:hAnsi="UN-Abhaya" w:hint="cs"/>
          <w:cs/>
        </w:rPr>
        <w:t>ඞ්කල්ප</w:t>
      </w:r>
      <w:r w:rsidRPr="00CC0696">
        <w:rPr>
          <w:rFonts w:ascii="UN-Abhaya" w:hAnsi="UN-Abhaya"/>
          <w:cs/>
        </w:rPr>
        <w:t xml:space="preserve"> </w:t>
      </w:r>
      <w:r w:rsidR="00D24953">
        <w:rPr>
          <w:rFonts w:ascii="UN-Abhaya" w:hAnsi="UN-Abhaya" w:hint="cs"/>
          <w:cs/>
        </w:rPr>
        <w:t xml:space="preserve">යි </w:t>
      </w:r>
      <w:r w:rsidRPr="00CC0696">
        <w:rPr>
          <w:rFonts w:ascii="UN-Abhaya" w:hAnsi="UN-Abhaya"/>
          <w:cs/>
        </w:rPr>
        <w:t>කියනු ලැබේ. කාමවස්ත</w:t>
      </w:r>
      <w:r w:rsidR="00D24953">
        <w:rPr>
          <w:rFonts w:ascii="UN-Abhaya" w:hAnsi="UN-Abhaya" w:hint="cs"/>
          <w:cs/>
        </w:rPr>
        <w:t>ූ</w:t>
      </w:r>
      <w:r w:rsidRPr="00CC0696">
        <w:rPr>
          <w:rFonts w:ascii="UN-Abhaya" w:hAnsi="UN-Abhaya"/>
          <w:cs/>
        </w:rPr>
        <w:t>න් පිළිබඳ තෘෂ්ණා සහගත වූ විත</w:t>
      </w:r>
      <w:r w:rsidR="00142DDD">
        <w:rPr>
          <w:rFonts w:ascii="UN-Abhaya" w:hAnsi="UN-Abhaya"/>
          <w:cs/>
        </w:rPr>
        <w:t>ර්‍</w:t>
      </w:r>
      <w:r w:rsidRPr="00CC0696">
        <w:rPr>
          <w:rFonts w:ascii="UN-Abhaya" w:hAnsi="UN-Abhaya"/>
          <w:cs/>
        </w:rPr>
        <w:t>කය</w:t>
      </w:r>
      <w:r w:rsidRPr="00CC0696">
        <w:rPr>
          <w:rFonts w:ascii="UN-Abhaya" w:hAnsi="UN-Abhaya"/>
        </w:rPr>
        <w:t xml:space="preserve">, </w:t>
      </w:r>
      <w:r w:rsidR="0003542E">
        <w:rPr>
          <w:rFonts w:ascii="UN-Abhaya" w:hAnsi="UN-Abhaya"/>
          <w:cs/>
        </w:rPr>
        <w:t>සත්ත්‍ව</w:t>
      </w:r>
      <w:r w:rsidRPr="00CC0696">
        <w:rPr>
          <w:rFonts w:ascii="UN-Abhaya" w:hAnsi="UN-Abhaya"/>
          <w:cs/>
        </w:rPr>
        <w:t>යා පුන පුනා සසරදුකෙහි ම ගල්වන බැවින් සසරෙහි ම බැඳ තබන බැවින් කාමස</w:t>
      </w:r>
      <w:r w:rsidR="00D24953">
        <w:rPr>
          <w:rFonts w:ascii="UN-Abhaya" w:hAnsi="UN-Abhaya" w:hint="cs"/>
          <w:cs/>
        </w:rPr>
        <w:t>ඞ්</w:t>
      </w:r>
      <w:r w:rsidRPr="00CC0696">
        <w:rPr>
          <w:rFonts w:ascii="UN-Abhaya" w:hAnsi="UN-Abhaya"/>
          <w:cs/>
        </w:rPr>
        <w:t>කල්ප යි බු</w:t>
      </w:r>
      <w:r w:rsidR="00D24953">
        <w:rPr>
          <w:rFonts w:ascii="UN-Abhaya" w:hAnsi="UN-Abhaya" w:hint="cs"/>
          <w:cs/>
        </w:rPr>
        <w:t>ද්</w:t>
      </w:r>
      <w:r w:rsidRPr="00CC0696">
        <w:rPr>
          <w:rFonts w:ascii="UN-Abhaya" w:hAnsi="UN-Abhaya"/>
          <w:cs/>
        </w:rPr>
        <w:t>ධාදී වූ උතුමන් විසින් පිළිගන්න</w:t>
      </w:r>
      <w:r w:rsidR="00D24953">
        <w:rPr>
          <w:rFonts w:ascii="UN-Abhaya" w:hAnsi="UN-Abhaya" w:hint="cs"/>
          <w:cs/>
        </w:rPr>
        <w:t>ා</w:t>
      </w:r>
      <w:r w:rsidRPr="00CC0696">
        <w:rPr>
          <w:rFonts w:ascii="UN-Abhaya" w:hAnsi="UN-Abhaya"/>
          <w:cs/>
        </w:rPr>
        <w:t xml:space="preserve"> ලද්දේ ය. එයට පටහැනිව සිටියේ </w:t>
      </w:r>
      <w:r w:rsidR="00D24953" w:rsidRPr="00D24953">
        <w:rPr>
          <w:rFonts w:ascii="UN-Abhaya" w:hAnsi="UN-Abhaya"/>
          <w:cs/>
        </w:rPr>
        <w:t>න</w:t>
      </w:r>
      <w:r w:rsidR="00D24953" w:rsidRPr="00D24953">
        <w:rPr>
          <w:rFonts w:ascii="UN-Abhaya" w:hAnsi="UN-Abhaya" w:hint="cs"/>
          <w:cs/>
        </w:rPr>
        <w:t>ෛ</w:t>
      </w:r>
      <w:r w:rsidR="00D24953" w:rsidRPr="00D24953">
        <w:rPr>
          <w:rFonts w:ascii="UN-Abhaya" w:hAnsi="UN-Abhaya"/>
          <w:cs/>
        </w:rPr>
        <w:t>ෂ</w:t>
      </w:r>
      <w:r w:rsidR="00D24953" w:rsidRPr="00D24953">
        <w:rPr>
          <w:rFonts w:ascii="UN-Abhaya" w:hAnsi="UN-Abhaya" w:hint="cs"/>
          <w:cs/>
        </w:rPr>
        <w:t>්ක්‍රම්‍ය</w:t>
      </w:r>
      <w:r w:rsidR="00D24953" w:rsidRPr="00D24953">
        <w:rPr>
          <w:rFonts w:ascii="UN-Abhaya" w:hAnsi="UN-Abhaya"/>
          <w:cs/>
        </w:rPr>
        <w:t>ස</w:t>
      </w:r>
      <w:r w:rsidR="00D24953" w:rsidRPr="00D24953">
        <w:rPr>
          <w:rFonts w:ascii="UN-Abhaya" w:hAnsi="UN-Abhaya" w:hint="cs"/>
          <w:cs/>
        </w:rPr>
        <w:t>ඞ්</w:t>
      </w:r>
      <w:r w:rsidR="00D24953" w:rsidRPr="00D24953">
        <w:rPr>
          <w:rFonts w:ascii="UN-Abhaya" w:hAnsi="UN-Abhaya"/>
          <w:cs/>
        </w:rPr>
        <w:t>කල</w:t>
      </w:r>
      <w:r w:rsidR="00D24953" w:rsidRPr="00D24953">
        <w:rPr>
          <w:rFonts w:ascii="UN-Abhaya" w:hAnsi="UN-Abhaya" w:hint="cs"/>
          <w:cs/>
        </w:rPr>
        <w:t>්</w:t>
      </w:r>
      <w:r w:rsidR="00D24953" w:rsidRPr="00D24953">
        <w:rPr>
          <w:rFonts w:ascii="UN-Abhaya" w:hAnsi="UN-Abhaya"/>
          <w:cs/>
        </w:rPr>
        <w:t>ප</w:t>
      </w:r>
      <w:r w:rsidR="00D24953">
        <w:rPr>
          <w:rFonts w:ascii="UN-Abhaya" w:hAnsi="UN-Abhaya" w:hint="cs"/>
          <w:cs/>
        </w:rPr>
        <w:t>ය</w:t>
      </w:r>
      <w:r w:rsidR="00D24953" w:rsidRPr="00CC0696">
        <w:rPr>
          <w:rFonts w:ascii="UN-Abhaya" w:hAnsi="UN-Abhaya"/>
          <w:cs/>
        </w:rPr>
        <w:t xml:space="preserve"> </w:t>
      </w:r>
      <w:r w:rsidRPr="00CC0696">
        <w:rPr>
          <w:rFonts w:ascii="UN-Abhaya" w:hAnsi="UN-Abhaya"/>
          <w:cs/>
        </w:rPr>
        <w:t>යි.</w:t>
      </w:r>
      <w:r w:rsidR="00867DD5">
        <w:rPr>
          <w:rFonts w:ascii="UN-Abhaya" w:hAnsi="UN-Abhaya"/>
        </w:rPr>
        <w:t xml:space="preserve"> </w:t>
      </w:r>
      <w:r w:rsidR="00867DD5" w:rsidRPr="00F607DF">
        <w:rPr>
          <w:rFonts w:ascii="UN-Abhaya" w:hAnsi="UN-Abhaya"/>
          <w:b/>
          <w:bCs/>
        </w:rPr>
        <w:t>“</w:t>
      </w:r>
      <w:r w:rsidRPr="00F607DF">
        <w:rPr>
          <w:rFonts w:ascii="UN-Abhaya" w:hAnsi="UN-Abhaya"/>
          <w:b/>
          <w:bCs/>
          <w:cs/>
        </w:rPr>
        <w:t>නෙක්ඛම</w:t>
      </w:r>
      <w:r w:rsidR="00065237">
        <w:rPr>
          <w:rFonts w:ascii="UN-Abhaya" w:hAnsi="UN-Abhaya" w:hint="cs"/>
          <w:b/>
          <w:bCs/>
          <w:cs/>
        </w:rPr>
        <w:t>්</w:t>
      </w:r>
      <w:r w:rsidRPr="00F607DF">
        <w:rPr>
          <w:rFonts w:ascii="UN-Abhaya" w:hAnsi="UN-Abhaya"/>
          <w:b/>
          <w:bCs/>
          <w:cs/>
        </w:rPr>
        <w:t>මවිතක</w:t>
      </w:r>
      <w:r w:rsidR="00065237">
        <w:rPr>
          <w:rFonts w:ascii="UN-Abhaya" w:hAnsi="UN-Abhaya" w:hint="cs"/>
          <w:b/>
          <w:bCs/>
          <w:cs/>
        </w:rPr>
        <w:t>්</w:t>
      </w:r>
      <w:r w:rsidRPr="00F607DF">
        <w:rPr>
          <w:rFonts w:ascii="UN-Abhaya" w:hAnsi="UN-Abhaya"/>
          <w:b/>
          <w:bCs/>
          <w:cs/>
        </w:rPr>
        <w:t>ක</w:t>
      </w:r>
      <w:r w:rsidR="00065237">
        <w:rPr>
          <w:rFonts w:ascii="UN-Abhaya" w:hAnsi="UN-Abhaya" w:hint="cs"/>
          <w:b/>
          <w:bCs/>
          <w:cs/>
        </w:rPr>
        <w:t>ො</w:t>
      </w:r>
      <w:r w:rsidRPr="00F607DF">
        <w:rPr>
          <w:rFonts w:ascii="UN-Abhaya" w:hAnsi="UN-Abhaya"/>
          <w:b/>
          <w:bCs/>
          <w:cs/>
        </w:rPr>
        <w:t xml:space="preserve"> ච කාමවි</w:t>
      </w:r>
      <w:r w:rsidR="00065237">
        <w:rPr>
          <w:rFonts w:ascii="UN-Abhaya" w:hAnsi="UN-Abhaya" w:hint="cs"/>
          <w:b/>
          <w:bCs/>
          <w:cs/>
        </w:rPr>
        <w:t>ත</w:t>
      </w:r>
      <w:r w:rsidRPr="00F607DF">
        <w:rPr>
          <w:rFonts w:ascii="UN-Abhaya" w:hAnsi="UN-Abhaya"/>
          <w:b/>
          <w:bCs/>
          <w:cs/>
        </w:rPr>
        <w:t>ක</w:t>
      </w:r>
      <w:r w:rsidR="00065237">
        <w:rPr>
          <w:rFonts w:ascii="UN-Abhaya" w:hAnsi="UN-Abhaya" w:hint="cs"/>
          <w:b/>
          <w:bCs/>
          <w:cs/>
        </w:rPr>
        <w:t>්කස්ස</w:t>
      </w:r>
      <w:r w:rsidRPr="00F607DF">
        <w:rPr>
          <w:rFonts w:ascii="UN-Abhaya" w:hAnsi="UN-Abhaya"/>
          <w:b/>
          <w:bCs/>
          <w:cs/>
        </w:rPr>
        <w:t xml:space="preserve"> ප</w:t>
      </w:r>
      <w:r w:rsidR="00065237">
        <w:rPr>
          <w:rFonts w:ascii="UN-Abhaya" w:hAnsi="UN-Abhaya" w:hint="cs"/>
          <w:b/>
          <w:bCs/>
          <w:cs/>
        </w:rPr>
        <w:t>ච්ච</w:t>
      </w:r>
      <w:r w:rsidRPr="00F607DF">
        <w:rPr>
          <w:rFonts w:ascii="UN-Abhaya" w:hAnsi="UN-Abhaya"/>
          <w:b/>
          <w:bCs/>
          <w:cs/>
        </w:rPr>
        <w:t>න</w:t>
      </w:r>
      <w:r w:rsidR="00065237">
        <w:rPr>
          <w:rFonts w:ascii="UN-Abhaya" w:hAnsi="UN-Abhaya" w:hint="cs"/>
          <w:b/>
          <w:bCs/>
          <w:cs/>
        </w:rPr>
        <w:t>ී</w:t>
      </w:r>
      <w:r w:rsidRPr="00F607DF">
        <w:rPr>
          <w:rFonts w:ascii="UN-Abhaya" w:hAnsi="UN-Abhaya"/>
          <w:b/>
          <w:bCs/>
          <w:cs/>
        </w:rPr>
        <w:t>කො හුත්වා</w:t>
      </w:r>
      <w:r w:rsidRPr="00F607DF">
        <w:rPr>
          <w:rFonts w:ascii="UN-Abhaya" w:hAnsi="UN-Abhaya"/>
          <w:b/>
          <w:bCs/>
        </w:rPr>
        <w:t xml:space="preserve">, </w:t>
      </w:r>
      <w:r w:rsidRPr="00F607DF">
        <w:rPr>
          <w:rFonts w:ascii="UN-Abhaya" w:hAnsi="UN-Abhaya"/>
          <w:b/>
          <w:bCs/>
          <w:cs/>
        </w:rPr>
        <w:t>උප්පජ්ජති</w:t>
      </w:r>
      <w:r w:rsidR="00065237">
        <w:rPr>
          <w:rFonts w:ascii="UN-Abhaya" w:hAnsi="UN-Abhaya"/>
          <w:b/>
          <w:bCs/>
        </w:rPr>
        <w:t>”</w:t>
      </w:r>
      <w:r w:rsidRPr="00CC0696">
        <w:rPr>
          <w:rFonts w:ascii="UN-Abhaya" w:hAnsi="UN-Abhaya"/>
        </w:rPr>
        <w:t xml:space="preserve"> </w:t>
      </w:r>
      <w:r w:rsidRPr="00CC0696">
        <w:rPr>
          <w:rFonts w:ascii="UN-Abhaya" w:hAnsi="UN-Abhaya"/>
          <w:cs/>
        </w:rPr>
        <w:t>යනු ආ</w:t>
      </w:r>
      <w:r w:rsidR="00065237">
        <w:rPr>
          <w:rFonts w:ascii="UN-Abhaya" w:hAnsi="UN-Abhaya" w:hint="cs"/>
          <w:cs/>
        </w:rPr>
        <w:t>ප්</w:t>
      </w:r>
      <w:r w:rsidRPr="00CC0696">
        <w:rPr>
          <w:rFonts w:ascii="UN-Abhaya" w:hAnsi="UN-Abhaya"/>
          <w:cs/>
        </w:rPr>
        <w:t xml:space="preserve">තයි. </w:t>
      </w:r>
      <w:r w:rsidR="00065237" w:rsidRPr="00D24953">
        <w:rPr>
          <w:rFonts w:ascii="UN-Abhaya" w:hAnsi="UN-Abhaya"/>
          <w:cs/>
        </w:rPr>
        <w:t>න</w:t>
      </w:r>
      <w:r w:rsidR="00065237" w:rsidRPr="00D24953">
        <w:rPr>
          <w:rFonts w:ascii="UN-Abhaya" w:hAnsi="UN-Abhaya" w:hint="cs"/>
          <w:cs/>
        </w:rPr>
        <w:t>ෛ</w:t>
      </w:r>
      <w:r w:rsidR="00065237" w:rsidRPr="00D24953">
        <w:rPr>
          <w:rFonts w:ascii="UN-Abhaya" w:hAnsi="UN-Abhaya"/>
          <w:cs/>
        </w:rPr>
        <w:t>ෂ</w:t>
      </w:r>
      <w:r w:rsidR="00065237" w:rsidRPr="00D24953">
        <w:rPr>
          <w:rFonts w:ascii="UN-Abhaya" w:hAnsi="UN-Abhaya" w:hint="cs"/>
          <w:cs/>
        </w:rPr>
        <w:t>්ක්‍රම්‍ය</w:t>
      </w:r>
      <w:r w:rsidR="00065237" w:rsidRPr="00D24953">
        <w:rPr>
          <w:rFonts w:ascii="UN-Abhaya" w:hAnsi="UN-Abhaya"/>
          <w:cs/>
        </w:rPr>
        <w:t>ස</w:t>
      </w:r>
      <w:r w:rsidR="00065237" w:rsidRPr="00D24953">
        <w:rPr>
          <w:rFonts w:ascii="UN-Abhaya" w:hAnsi="UN-Abhaya" w:hint="cs"/>
          <w:cs/>
        </w:rPr>
        <w:t>ඞ්</w:t>
      </w:r>
      <w:r w:rsidR="00065237" w:rsidRPr="00D24953">
        <w:rPr>
          <w:rFonts w:ascii="UN-Abhaya" w:hAnsi="UN-Abhaya"/>
          <w:cs/>
        </w:rPr>
        <w:t>කල</w:t>
      </w:r>
      <w:r w:rsidR="00065237" w:rsidRPr="00D24953">
        <w:rPr>
          <w:rFonts w:ascii="UN-Abhaya" w:hAnsi="UN-Abhaya" w:hint="cs"/>
          <w:cs/>
        </w:rPr>
        <w:t>්</w:t>
      </w:r>
      <w:r w:rsidR="00065237" w:rsidRPr="00D24953">
        <w:rPr>
          <w:rFonts w:ascii="UN-Abhaya" w:hAnsi="UN-Abhaya"/>
          <w:cs/>
        </w:rPr>
        <w:t>ප</w:t>
      </w:r>
      <w:r w:rsidRPr="00CC0696">
        <w:rPr>
          <w:rFonts w:ascii="UN-Abhaya" w:hAnsi="UN-Abhaya"/>
          <w:cs/>
        </w:rPr>
        <w:t>ය</w:t>
      </w:r>
      <w:r w:rsidRPr="00CC0696">
        <w:rPr>
          <w:rFonts w:ascii="UN-Abhaya" w:hAnsi="UN-Abhaya"/>
        </w:rPr>
        <w:t xml:space="preserve">, </w:t>
      </w:r>
      <w:r w:rsidRPr="00CC0696">
        <w:rPr>
          <w:rFonts w:ascii="UN-Abhaya" w:hAnsi="UN-Abhaya"/>
          <w:cs/>
        </w:rPr>
        <w:t>කාමස</w:t>
      </w:r>
      <w:r w:rsidR="00065237">
        <w:rPr>
          <w:rFonts w:ascii="UN-Abhaya" w:hAnsi="UN-Abhaya" w:hint="cs"/>
          <w:cs/>
        </w:rPr>
        <w:t>ඞ්</w:t>
      </w:r>
      <w:r w:rsidRPr="00CC0696">
        <w:rPr>
          <w:rFonts w:ascii="UN-Abhaya" w:hAnsi="UN-Abhaya"/>
          <w:cs/>
        </w:rPr>
        <w:t>කල</w:t>
      </w:r>
      <w:r w:rsidR="00065237">
        <w:rPr>
          <w:rFonts w:ascii="UN-Abhaya" w:hAnsi="UN-Abhaya" w:hint="cs"/>
          <w:cs/>
        </w:rPr>
        <w:t>්</w:t>
      </w:r>
      <w:r w:rsidRPr="00CC0696">
        <w:rPr>
          <w:rFonts w:ascii="UN-Abhaya" w:hAnsi="UN-Abhaya"/>
          <w:cs/>
        </w:rPr>
        <w:t>පය පිළිබඳ උ</w:t>
      </w:r>
      <w:r w:rsidR="00065237">
        <w:rPr>
          <w:rFonts w:ascii="UN-Abhaya" w:hAnsi="UN-Abhaya" w:hint="cs"/>
          <w:cs/>
        </w:rPr>
        <w:t>ත්ප</w:t>
      </w:r>
      <w:r w:rsidRPr="00CC0696">
        <w:rPr>
          <w:rFonts w:ascii="UN-Abhaya" w:hAnsi="UN-Abhaya"/>
          <w:cs/>
        </w:rPr>
        <w:t>ත්තිහේතු විනාශය උත්පත්තිහේතු සිඳීම කරමින් උපදනේ ය.</w:t>
      </w:r>
      <w:r w:rsidR="00867DD5">
        <w:rPr>
          <w:rFonts w:ascii="UN-Abhaya" w:hAnsi="UN-Abhaya"/>
        </w:rPr>
        <w:t xml:space="preserve"> </w:t>
      </w:r>
      <w:r w:rsidR="00867DD5" w:rsidRPr="00F607DF">
        <w:rPr>
          <w:rFonts w:ascii="UN-Abhaya" w:hAnsi="UN-Abhaya"/>
          <w:b/>
          <w:bCs/>
        </w:rPr>
        <w:t>“</w:t>
      </w:r>
      <w:r w:rsidRPr="00F607DF">
        <w:rPr>
          <w:rFonts w:ascii="UN-Abhaya" w:hAnsi="UN-Abhaya"/>
          <w:b/>
          <w:bCs/>
          <w:cs/>
        </w:rPr>
        <w:t>නෙක්ඛම</w:t>
      </w:r>
      <w:r w:rsidR="00065237">
        <w:rPr>
          <w:rFonts w:ascii="UN-Abhaya" w:hAnsi="UN-Abhaya" w:hint="cs"/>
          <w:b/>
          <w:bCs/>
          <w:cs/>
        </w:rPr>
        <w:t>්ම</w:t>
      </w:r>
      <w:r w:rsidRPr="00F607DF">
        <w:rPr>
          <w:rFonts w:ascii="UN-Abhaya" w:hAnsi="UN-Abhaya"/>
          <w:b/>
          <w:bCs/>
          <w:cs/>
        </w:rPr>
        <w:t>විතක්ක</w:t>
      </w:r>
      <w:r w:rsidR="00065237">
        <w:rPr>
          <w:rFonts w:ascii="UN-Abhaya" w:hAnsi="UN-Abhaya" w:hint="cs"/>
          <w:b/>
          <w:bCs/>
          <w:cs/>
        </w:rPr>
        <w:t>ො</w:t>
      </w:r>
      <w:r w:rsidRPr="00F607DF">
        <w:rPr>
          <w:rFonts w:ascii="UN-Abhaya" w:hAnsi="UN-Abhaya"/>
          <w:b/>
          <w:bCs/>
          <w:cs/>
        </w:rPr>
        <w:t xml:space="preserve"> කාමවිතක්කස්ස පදඝාතං පදච්ඡ</w:t>
      </w:r>
      <w:r w:rsidR="00065237">
        <w:rPr>
          <w:rFonts w:ascii="UN-Abhaya" w:hAnsi="UN-Abhaya" w:hint="cs"/>
          <w:b/>
          <w:bCs/>
          <w:cs/>
        </w:rPr>
        <w:t>ෙ</w:t>
      </w:r>
      <w:r w:rsidRPr="00F607DF">
        <w:rPr>
          <w:rFonts w:ascii="UN-Abhaya" w:hAnsi="UN-Abhaya"/>
          <w:b/>
          <w:bCs/>
          <w:cs/>
        </w:rPr>
        <w:t>දං කරොන්ත</w:t>
      </w:r>
      <w:r w:rsidR="00065237">
        <w:rPr>
          <w:rFonts w:ascii="UN-Abhaya" w:hAnsi="UN-Abhaya" w:hint="cs"/>
          <w:b/>
          <w:bCs/>
          <w:cs/>
        </w:rPr>
        <w:t>ො</w:t>
      </w:r>
      <w:r w:rsidRPr="00F607DF">
        <w:rPr>
          <w:rFonts w:ascii="UN-Abhaya" w:hAnsi="UN-Abhaya"/>
          <w:b/>
          <w:bCs/>
          <w:cs/>
        </w:rPr>
        <w:t xml:space="preserve"> උප</w:t>
      </w:r>
      <w:r w:rsidR="00065237">
        <w:rPr>
          <w:rFonts w:ascii="UN-Abhaya" w:hAnsi="UN-Abhaya" w:hint="cs"/>
          <w:b/>
          <w:bCs/>
          <w:cs/>
        </w:rPr>
        <w:t>්ප</w:t>
      </w:r>
      <w:r w:rsidRPr="00F607DF">
        <w:rPr>
          <w:rFonts w:ascii="UN-Abhaya" w:hAnsi="UN-Abhaya"/>
          <w:b/>
          <w:bCs/>
          <w:cs/>
        </w:rPr>
        <w:t>ජ</w:t>
      </w:r>
      <w:r w:rsidR="00065237">
        <w:rPr>
          <w:rFonts w:ascii="UN-Abhaya" w:hAnsi="UN-Abhaya" w:hint="cs"/>
          <w:b/>
          <w:bCs/>
          <w:cs/>
        </w:rPr>
        <w:t>්ජ</w:t>
      </w:r>
      <w:r w:rsidRPr="00F607DF">
        <w:rPr>
          <w:rFonts w:ascii="UN-Abhaya" w:hAnsi="UN-Abhaya"/>
          <w:b/>
          <w:bCs/>
          <w:cs/>
        </w:rPr>
        <w:t>ති</w:t>
      </w:r>
      <w:r w:rsidR="007C0798" w:rsidRPr="00F607DF">
        <w:rPr>
          <w:rFonts w:ascii="UN-Abhaya" w:hAnsi="UN-Abhaya"/>
          <w:b/>
          <w:bCs/>
        </w:rPr>
        <w:t>”</w:t>
      </w:r>
      <w:r w:rsidRPr="00CC0696">
        <w:rPr>
          <w:rFonts w:ascii="UN-Abhaya" w:hAnsi="UN-Abhaya"/>
          <w:cs/>
        </w:rPr>
        <w:t xml:space="preserve"> යනු එහිලා කීහ. </w:t>
      </w:r>
    </w:p>
    <w:p w14:paraId="1FDC9990" w14:textId="77777777" w:rsidR="00FB34E3" w:rsidRDefault="00CC0696" w:rsidP="00621201">
      <w:pPr>
        <w:spacing w:line="276" w:lineRule="auto"/>
        <w:rPr>
          <w:rFonts w:ascii="UN-Abhaya" w:hAnsi="UN-Abhaya"/>
        </w:rPr>
      </w:pPr>
      <w:r w:rsidRPr="00CC0696">
        <w:rPr>
          <w:rFonts w:ascii="UN-Abhaya" w:hAnsi="UN-Abhaya"/>
          <w:cs/>
        </w:rPr>
        <w:t>පෙහෙව</w:t>
      </w:r>
      <w:r w:rsidR="00C278B3">
        <w:rPr>
          <w:rFonts w:ascii="UN-Abhaya" w:hAnsi="UN-Abhaya" w:hint="cs"/>
          <w:cs/>
        </w:rPr>
        <w:t>ස් වි</w:t>
      </w:r>
      <w:r w:rsidRPr="00CC0696">
        <w:rPr>
          <w:rFonts w:ascii="UN-Abhaya" w:hAnsi="UN-Abhaya"/>
          <w:cs/>
        </w:rPr>
        <w:t xml:space="preserve">සීම පැවිදිවීම බඹසර හැසිරීම විවේකස්ථාන ඇසුරු කිරීම දුහඟපිරීම අශුභභාවනා වැඩීම යනාදී වූ මෙ තැන්හි යෙදීමෙන් පළමු කොට </w:t>
      </w:r>
      <w:r w:rsidR="00C278B3" w:rsidRPr="00D24953">
        <w:rPr>
          <w:rFonts w:ascii="UN-Abhaya" w:hAnsi="UN-Abhaya"/>
          <w:cs/>
        </w:rPr>
        <w:t>න</w:t>
      </w:r>
      <w:r w:rsidR="00C278B3" w:rsidRPr="00D24953">
        <w:rPr>
          <w:rFonts w:ascii="UN-Abhaya" w:hAnsi="UN-Abhaya" w:hint="cs"/>
          <w:cs/>
        </w:rPr>
        <w:t>ෛ</w:t>
      </w:r>
      <w:r w:rsidR="00C278B3" w:rsidRPr="00D24953">
        <w:rPr>
          <w:rFonts w:ascii="UN-Abhaya" w:hAnsi="UN-Abhaya"/>
          <w:cs/>
        </w:rPr>
        <w:t>ෂ</w:t>
      </w:r>
      <w:r w:rsidR="00C278B3" w:rsidRPr="00D24953">
        <w:rPr>
          <w:rFonts w:ascii="UN-Abhaya" w:hAnsi="UN-Abhaya" w:hint="cs"/>
          <w:cs/>
        </w:rPr>
        <w:t>්ක්‍රම්‍ය</w:t>
      </w:r>
      <w:r w:rsidR="00C278B3" w:rsidRPr="00D24953">
        <w:rPr>
          <w:rFonts w:ascii="UN-Abhaya" w:hAnsi="UN-Abhaya"/>
          <w:cs/>
        </w:rPr>
        <w:t>ස</w:t>
      </w:r>
      <w:r w:rsidR="00C278B3" w:rsidRPr="00D24953">
        <w:rPr>
          <w:rFonts w:ascii="UN-Abhaya" w:hAnsi="UN-Abhaya" w:hint="cs"/>
          <w:cs/>
        </w:rPr>
        <w:t>ඞ්</w:t>
      </w:r>
      <w:r w:rsidR="00C278B3" w:rsidRPr="00D24953">
        <w:rPr>
          <w:rFonts w:ascii="UN-Abhaya" w:hAnsi="UN-Abhaya"/>
          <w:cs/>
        </w:rPr>
        <w:t>කල</w:t>
      </w:r>
      <w:r w:rsidR="00C278B3" w:rsidRPr="00D24953">
        <w:rPr>
          <w:rFonts w:ascii="UN-Abhaya" w:hAnsi="UN-Abhaya" w:hint="cs"/>
          <w:cs/>
        </w:rPr>
        <w:t>්</w:t>
      </w:r>
      <w:r w:rsidR="00C278B3" w:rsidRPr="00D24953">
        <w:rPr>
          <w:rFonts w:ascii="UN-Abhaya" w:hAnsi="UN-Abhaya"/>
          <w:cs/>
        </w:rPr>
        <w:t>ප</w:t>
      </w:r>
      <w:r w:rsidR="00C278B3">
        <w:rPr>
          <w:rFonts w:ascii="UN-Abhaya" w:hAnsi="UN-Abhaya" w:hint="cs"/>
          <w:cs/>
        </w:rPr>
        <w:t xml:space="preserve">ය </w:t>
      </w:r>
      <w:r w:rsidRPr="00CC0696">
        <w:rPr>
          <w:rFonts w:ascii="UN-Abhaya" w:hAnsi="UN-Abhaya"/>
          <w:cs/>
        </w:rPr>
        <w:t>ල</w:t>
      </w:r>
      <w:r w:rsidR="00C278B3">
        <w:rPr>
          <w:rFonts w:ascii="UN-Abhaya" w:hAnsi="UN-Abhaya" w:hint="cs"/>
          <w:cs/>
        </w:rPr>
        <w:t>ෞකි</w:t>
      </w:r>
      <w:r w:rsidRPr="00CC0696">
        <w:rPr>
          <w:rFonts w:ascii="UN-Abhaya" w:hAnsi="UN-Abhaya"/>
          <w:cs/>
        </w:rPr>
        <w:t xml:space="preserve">ක චිත්තයෙහි උපදවා ගතයුතු ය. </w:t>
      </w:r>
      <w:r w:rsidR="00C278B3" w:rsidRPr="00D24953">
        <w:rPr>
          <w:rFonts w:ascii="UN-Abhaya" w:hAnsi="UN-Abhaya"/>
          <w:cs/>
        </w:rPr>
        <w:t>න</w:t>
      </w:r>
      <w:r w:rsidR="00C278B3" w:rsidRPr="00D24953">
        <w:rPr>
          <w:rFonts w:ascii="UN-Abhaya" w:hAnsi="UN-Abhaya" w:hint="cs"/>
          <w:cs/>
        </w:rPr>
        <w:t>ෛ</w:t>
      </w:r>
      <w:r w:rsidR="00C278B3" w:rsidRPr="00D24953">
        <w:rPr>
          <w:rFonts w:ascii="UN-Abhaya" w:hAnsi="UN-Abhaya"/>
          <w:cs/>
        </w:rPr>
        <w:t>ෂ</w:t>
      </w:r>
      <w:r w:rsidR="00C278B3" w:rsidRPr="00D24953">
        <w:rPr>
          <w:rFonts w:ascii="UN-Abhaya" w:hAnsi="UN-Abhaya" w:hint="cs"/>
          <w:cs/>
        </w:rPr>
        <w:t>්ක්‍රම්‍ය</w:t>
      </w:r>
      <w:r w:rsidR="00C278B3" w:rsidRPr="00D24953">
        <w:rPr>
          <w:rFonts w:ascii="UN-Abhaya" w:hAnsi="UN-Abhaya"/>
          <w:cs/>
        </w:rPr>
        <w:t>ස</w:t>
      </w:r>
      <w:r w:rsidR="00C278B3" w:rsidRPr="00D24953">
        <w:rPr>
          <w:rFonts w:ascii="UN-Abhaya" w:hAnsi="UN-Abhaya" w:hint="cs"/>
          <w:cs/>
        </w:rPr>
        <w:t>ඞ්</w:t>
      </w:r>
      <w:r w:rsidR="00C278B3" w:rsidRPr="00D24953">
        <w:rPr>
          <w:rFonts w:ascii="UN-Abhaya" w:hAnsi="UN-Abhaya"/>
          <w:cs/>
        </w:rPr>
        <w:t>කල</w:t>
      </w:r>
      <w:r w:rsidR="00C278B3" w:rsidRPr="00D24953">
        <w:rPr>
          <w:rFonts w:ascii="UN-Abhaya" w:hAnsi="UN-Abhaya" w:hint="cs"/>
          <w:cs/>
        </w:rPr>
        <w:t>්</w:t>
      </w:r>
      <w:r w:rsidR="00C278B3" w:rsidRPr="00D24953">
        <w:rPr>
          <w:rFonts w:ascii="UN-Abhaya" w:hAnsi="UN-Abhaya"/>
          <w:cs/>
        </w:rPr>
        <w:t>ප</w:t>
      </w:r>
      <w:r w:rsidR="00C278B3">
        <w:rPr>
          <w:rFonts w:ascii="UN-Abhaya" w:hAnsi="UN-Abhaya" w:hint="cs"/>
          <w:cs/>
        </w:rPr>
        <w:t xml:space="preserve">ය </w:t>
      </w:r>
      <w:r w:rsidRPr="00CC0696">
        <w:rPr>
          <w:rFonts w:ascii="UN-Abhaya" w:hAnsi="UN-Abhaya"/>
          <w:cs/>
        </w:rPr>
        <w:t>උපදවා ගැණිමෙහි පූ</w:t>
      </w:r>
      <w:r w:rsidR="00D53FFC">
        <w:rPr>
          <w:rFonts w:ascii="UN-Abhaya" w:hAnsi="UN-Abhaya"/>
          <w:cs/>
        </w:rPr>
        <w:t>ර්‍ව</w:t>
      </w:r>
      <w:r w:rsidRPr="00CC0696">
        <w:rPr>
          <w:rFonts w:ascii="UN-Abhaya" w:hAnsi="UN-Abhaya"/>
          <w:cs/>
        </w:rPr>
        <w:t xml:space="preserve">භාග ප්‍රතිපදාව වනුයේ ද මේ </w:t>
      </w:r>
      <w:r w:rsidRPr="00C278B3">
        <w:rPr>
          <w:rFonts w:ascii="UN-Abhaya" w:hAnsi="UN-Abhaya"/>
          <w:cs/>
        </w:rPr>
        <w:t>පෙහෙව</w:t>
      </w:r>
      <w:r w:rsidR="00C278B3">
        <w:rPr>
          <w:rFonts w:ascii="UN-Abhaya" w:hAnsi="UN-Abhaya" w:hint="cs"/>
          <w:cs/>
        </w:rPr>
        <w:t>ස් වි</w:t>
      </w:r>
      <w:r w:rsidRPr="00C278B3">
        <w:rPr>
          <w:rFonts w:ascii="UN-Abhaya" w:hAnsi="UN-Abhaya"/>
          <w:cs/>
        </w:rPr>
        <w:t>සීමාදියෙහි යෙදිම් ය. එසේ</w:t>
      </w:r>
      <w:r w:rsidRPr="00CC0696">
        <w:rPr>
          <w:rFonts w:ascii="UN-Abhaya" w:hAnsi="UN-Abhaya"/>
          <w:cs/>
        </w:rPr>
        <w:t xml:space="preserve"> ම කාමයෙහි වරද මැනැවින් දැන නිතර කාමයෙහි ද</w:t>
      </w:r>
      <w:r w:rsidR="00A71E81">
        <w:rPr>
          <w:rFonts w:ascii="UN-Abhaya" w:hAnsi="UN-Abhaya" w:hint="cs"/>
          <w:cs/>
        </w:rPr>
        <w:t>ො</w:t>
      </w:r>
      <w:r w:rsidRPr="00CC0696">
        <w:rPr>
          <w:rFonts w:ascii="UN-Abhaya" w:hAnsi="UN-Abhaya"/>
          <w:cs/>
        </w:rPr>
        <w:t>ස් ද</w:t>
      </w:r>
      <w:r w:rsidR="00621201">
        <w:rPr>
          <w:rFonts w:ascii="UN-Abhaya" w:hAnsi="UN-Abhaya" w:hint="cs"/>
          <w:cs/>
        </w:rPr>
        <w:t xml:space="preserve"> </w:t>
      </w:r>
      <w:r w:rsidR="00957EC2" w:rsidRPr="00650FC5">
        <w:rPr>
          <w:rFonts w:ascii="UN-Abhaya" w:hAnsi="UN-Abhaya"/>
          <w:cs/>
        </w:rPr>
        <w:t>මෙනෙහි කළ යුතු ය. මෙසේ කරන්නහුගේ සිත්තුළ කාමස</w:t>
      </w:r>
      <w:r w:rsidR="00621201">
        <w:rPr>
          <w:rFonts w:ascii="UN-Abhaya" w:hAnsi="UN-Abhaya" w:hint="cs"/>
          <w:cs/>
        </w:rPr>
        <w:t>ඞ්</w:t>
      </w:r>
      <w:r w:rsidR="00957EC2" w:rsidRPr="00650FC5">
        <w:rPr>
          <w:rFonts w:ascii="UN-Abhaya" w:hAnsi="UN-Abhaya"/>
          <w:cs/>
        </w:rPr>
        <w:t>කල</w:t>
      </w:r>
      <w:r w:rsidR="00621201">
        <w:rPr>
          <w:rFonts w:ascii="UN-Abhaya" w:hAnsi="UN-Abhaya" w:hint="cs"/>
          <w:cs/>
        </w:rPr>
        <w:t>්</w:t>
      </w:r>
      <w:r w:rsidR="00957EC2" w:rsidRPr="00650FC5">
        <w:rPr>
          <w:rFonts w:ascii="UN-Abhaya" w:hAnsi="UN-Abhaya"/>
          <w:cs/>
        </w:rPr>
        <w:t>පයන් තද</w:t>
      </w:r>
      <w:r w:rsidR="00621201">
        <w:rPr>
          <w:rFonts w:ascii="UN-Abhaya" w:hAnsi="UN-Abhaya" w:hint="cs"/>
          <w:cs/>
        </w:rPr>
        <w:t>ඞ්</w:t>
      </w:r>
      <w:r w:rsidR="00957EC2" w:rsidRPr="00650FC5">
        <w:rPr>
          <w:rFonts w:ascii="UN-Abhaya" w:hAnsi="UN-Abhaya"/>
          <w:cs/>
        </w:rPr>
        <w:t xml:space="preserve">ග වශයෙන් පහ කරමින් ලෞකික </w:t>
      </w:r>
      <w:r w:rsidR="00621201" w:rsidRPr="00D24953">
        <w:rPr>
          <w:rFonts w:ascii="UN-Abhaya" w:hAnsi="UN-Abhaya"/>
          <w:cs/>
        </w:rPr>
        <w:t>න</w:t>
      </w:r>
      <w:r w:rsidR="00621201" w:rsidRPr="00D24953">
        <w:rPr>
          <w:rFonts w:ascii="UN-Abhaya" w:hAnsi="UN-Abhaya" w:hint="cs"/>
          <w:cs/>
        </w:rPr>
        <w:t>ෛ</w:t>
      </w:r>
      <w:r w:rsidR="00621201" w:rsidRPr="00D24953">
        <w:rPr>
          <w:rFonts w:ascii="UN-Abhaya" w:hAnsi="UN-Abhaya"/>
          <w:cs/>
        </w:rPr>
        <w:t>ෂ</w:t>
      </w:r>
      <w:r w:rsidR="00621201" w:rsidRPr="00D24953">
        <w:rPr>
          <w:rFonts w:ascii="UN-Abhaya" w:hAnsi="UN-Abhaya" w:hint="cs"/>
          <w:cs/>
        </w:rPr>
        <w:t>්ක්‍රම්‍ය</w:t>
      </w:r>
      <w:r w:rsidR="00621201" w:rsidRPr="00D24953">
        <w:rPr>
          <w:rFonts w:ascii="UN-Abhaya" w:hAnsi="UN-Abhaya"/>
          <w:cs/>
        </w:rPr>
        <w:t>ස</w:t>
      </w:r>
      <w:r w:rsidR="00621201" w:rsidRPr="00D24953">
        <w:rPr>
          <w:rFonts w:ascii="UN-Abhaya" w:hAnsi="UN-Abhaya" w:hint="cs"/>
          <w:cs/>
        </w:rPr>
        <w:t>ඞ්</w:t>
      </w:r>
      <w:r w:rsidR="00621201" w:rsidRPr="00D24953">
        <w:rPr>
          <w:rFonts w:ascii="UN-Abhaya" w:hAnsi="UN-Abhaya"/>
          <w:cs/>
        </w:rPr>
        <w:t>කල</w:t>
      </w:r>
      <w:r w:rsidR="00621201" w:rsidRPr="00D24953">
        <w:rPr>
          <w:rFonts w:ascii="UN-Abhaya" w:hAnsi="UN-Abhaya" w:hint="cs"/>
          <w:cs/>
        </w:rPr>
        <w:t>්</w:t>
      </w:r>
      <w:r w:rsidR="00621201" w:rsidRPr="00D24953">
        <w:rPr>
          <w:rFonts w:ascii="UN-Abhaya" w:hAnsi="UN-Abhaya"/>
          <w:cs/>
        </w:rPr>
        <w:t>ප</w:t>
      </w:r>
      <w:r w:rsidR="00621201" w:rsidRPr="00CC0696">
        <w:rPr>
          <w:rFonts w:ascii="UN-Abhaya" w:hAnsi="UN-Abhaya"/>
          <w:cs/>
        </w:rPr>
        <w:t>ය</w:t>
      </w:r>
      <w:r w:rsidR="00621201" w:rsidRPr="00650FC5">
        <w:rPr>
          <w:rFonts w:ascii="UN-Abhaya" w:hAnsi="UN-Abhaya"/>
          <w:cs/>
        </w:rPr>
        <w:t xml:space="preserve"> </w:t>
      </w:r>
      <w:r w:rsidR="00957EC2" w:rsidRPr="00650FC5">
        <w:rPr>
          <w:rFonts w:ascii="UN-Abhaya" w:hAnsi="UN-Abhaya"/>
          <w:cs/>
        </w:rPr>
        <w:t>උපදනේ ය. නැවැත එම කාමස</w:t>
      </w:r>
      <w:r w:rsidR="00621201">
        <w:rPr>
          <w:rFonts w:ascii="UN-Abhaya" w:hAnsi="UN-Abhaya" w:hint="cs"/>
          <w:cs/>
        </w:rPr>
        <w:t>ඞ්</w:t>
      </w:r>
      <w:r w:rsidR="00957EC2" w:rsidRPr="00650FC5">
        <w:rPr>
          <w:rFonts w:ascii="UN-Abhaya" w:hAnsi="UN-Abhaya"/>
          <w:cs/>
        </w:rPr>
        <w:t>ක</w:t>
      </w:r>
      <w:r w:rsidR="00621201">
        <w:rPr>
          <w:rFonts w:ascii="UN-Abhaya" w:hAnsi="UN-Abhaya" w:hint="cs"/>
          <w:cs/>
        </w:rPr>
        <w:t>ල්</w:t>
      </w:r>
      <w:r w:rsidR="00957EC2" w:rsidRPr="00650FC5">
        <w:rPr>
          <w:rFonts w:ascii="UN-Abhaya" w:hAnsi="UN-Abhaya"/>
          <w:cs/>
        </w:rPr>
        <w:t>පය ම හෝ අන්කිසි සංස්කාරධ</w:t>
      </w:r>
      <w:r w:rsidR="00621201">
        <w:rPr>
          <w:rFonts w:ascii="UN-Abhaya" w:hAnsi="UN-Abhaya" w:hint="cs"/>
          <w:cs/>
        </w:rPr>
        <w:t>ර්‍</w:t>
      </w:r>
      <w:r w:rsidR="00957EC2" w:rsidRPr="00650FC5">
        <w:rPr>
          <w:rFonts w:ascii="UN-Abhaya" w:hAnsi="UN-Abhaya"/>
          <w:cs/>
        </w:rPr>
        <w:t>මයක් හෝ සම</w:t>
      </w:r>
      <w:r w:rsidR="00621201">
        <w:rPr>
          <w:rFonts w:ascii="UN-Abhaya" w:hAnsi="UN-Abhaya" w:hint="cs"/>
          <w:cs/>
        </w:rPr>
        <w:t>්මර්‍</w:t>
      </w:r>
      <w:r w:rsidR="00957EC2" w:rsidRPr="00650FC5">
        <w:rPr>
          <w:rFonts w:ascii="UN-Abhaya" w:hAnsi="UN-Abhaya"/>
          <w:cs/>
        </w:rPr>
        <w:t>ශනය කරණ කල්හි විදසුන් විසින් වඩනා කල්හි විද</w:t>
      </w:r>
      <w:r w:rsidR="00621201">
        <w:rPr>
          <w:rFonts w:ascii="UN-Abhaya" w:hAnsi="UN-Abhaya" w:hint="cs"/>
          <w:cs/>
        </w:rPr>
        <w:t>ර්‍</w:t>
      </w:r>
      <w:r w:rsidR="00957EC2" w:rsidRPr="00650FC5">
        <w:rPr>
          <w:rFonts w:ascii="UN-Abhaya" w:hAnsi="UN-Abhaya"/>
          <w:cs/>
        </w:rPr>
        <w:t xml:space="preserve">ශනා </w:t>
      </w:r>
      <w:r w:rsidR="00957EC2" w:rsidRPr="00650FC5">
        <w:rPr>
          <w:rFonts w:ascii="UN-Abhaya" w:hAnsi="UN-Abhaya"/>
          <w:cs/>
        </w:rPr>
        <w:lastRenderedPageBreak/>
        <w:t>ජවනචි</w:t>
      </w:r>
      <w:r w:rsidR="00621201">
        <w:rPr>
          <w:rFonts w:ascii="UN-Abhaya" w:hAnsi="UN-Abhaya" w:hint="cs"/>
          <w:cs/>
        </w:rPr>
        <w:t>ත්</w:t>
      </w:r>
      <w:r w:rsidR="00957EC2" w:rsidRPr="00650FC5">
        <w:rPr>
          <w:rFonts w:ascii="UN-Abhaya" w:hAnsi="UN-Abhaya"/>
          <w:cs/>
        </w:rPr>
        <w:t xml:space="preserve">තයන් හා යෙදුනු </w:t>
      </w:r>
      <w:r w:rsidR="00621201" w:rsidRPr="00D24953">
        <w:rPr>
          <w:rFonts w:ascii="UN-Abhaya" w:hAnsi="UN-Abhaya"/>
          <w:cs/>
        </w:rPr>
        <w:t>න</w:t>
      </w:r>
      <w:r w:rsidR="00621201" w:rsidRPr="00D24953">
        <w:rPr>
          <w:rFonts w:ascii="UN-Abhaya" w:hAnsi="UN-Abhaya" w:hint="cs"/>
          <w:cs/>
        </w:rPr>
        <w:t>ෛ</w:t>
      </w:r>
      <w:r w:rsidR="00621201" w:rsidRPr="00D24953">
        <w:rPr>
          <w:rFonts w:ascii="UN-Abhaya" w:hAnsi="UN-Abhaya"/>
          <w:cs/>
        </w:rPr>
        <w:t>ෂ</w:t>
      </w:r>
      <w:r w:rsidR="00621201" w:rsidRPr="00D24953">
        <w:rPr>
          <w:rFonts w:ascii="UN-Abhaya" w:hAnsi="UN-Abhaya" w:hint="cs"/>
          <w:cs/>
        </w:rPr>
        <w:t>්ක්‍රම්‍ය</w:t>
      </w:r>
      <w:r w:rsidR="00621201" w:rsidRPr="00D24953">
        <w:rPr>
          <w:rFonts w:ascii="UN-Abhaya" w:hAnsi="UN-Abhaya"/>
          <w:cs/>
        </w:rPr>
        <w:t>ස</w:t>
      </w:r>
      <w:r w:rsidR="00621201" w:rsidRPr="00D24953">
        <w:rPr>
          <w:rFonts w:ascii="UN-Abhaya" w:hAnsi="UN-Abhaya" w:hint="cs"/>
          <w:cs/>
        </w:rPr>
        <w:t>ඞ්</w:t>
      </w:r>
      <w:r w:rsidR="00621201" w:rsidRPr="00D24953">
        <w:rPr>
          <w:rFonts w:ascii="UN-Abhaya" w:hAnsi="UN-Abhaya"/>
          <w:cs/>
        </w:rPr>
        <w:t>කල</w:t>
      </w:r>
      <w:r w:rsidR="00621201" w:rsidRPr="00D24953">
        <w:rPr>
          <w:rFonts w:ascii="UN-Abhaya" w:hAnsi="UN-Abhaya" w:hint="cs"/>
          <w:cs/>
        </w:rPr>
        <w:t>්</w:t>
      </w:r>
      <w:r w:rsidR="00621201" w:rsidRPr="00D24953">
        <w:rPr>
          <w:rFonts w:ascii="UN-Abhaya" w:hAnsi="UN-Abhaya"/>
          <w:cs/>
        </w:rPr>
        <w:t>ප</w:t>
      </w:r>
      <w:r w:rsidR="00621201" w:rsidRPr="00CC0696">
        <w:rPr>
          <w:rFonts w:ascii="UN-Abhaya" w:hAnsi="UN-Abhaya"/>
          <w:cs/>
        </w:rPr>
        <w:t>ය</w:t>
      </w:r>
      <w:r w:rsidR="00957EC2" w:rsidRPr="00650FC5">
        <w:rPr>
          <w:rFonts w:ascii="UN-Abhaya" w:hAnsi="UN-Abhaya"/>
        </w:rPr>
        <w:t xml:space="preserve">, </w:t>
      </w:r>
      <w:r w:rsidR="00957EC2" w:rsidRPr="00650FC5">
        <w:rPr>
          <w:rFonts w:ascii="UN-Abhaya" w:hAnsi="UN-Abhaya"/>
          <w:cs/>
        </w:rPr>
        <w:t>කාමස</w:t>
      </w:r>
      <w:r w:rsidR="00621201">
        <w:rPr>
          <w:rFonts w:ascii="UN-Abhaya" w:hAnsi="UN-Abhaya" w:hint="cs"/>
          <w:cs/>
        </w:rPr>
        <w:t>ඞ්</w:t>
      </w:r>
      <w:r w:rsidR="00957EC2" w:rsidRPr="00650FC5">
        <w:rPr>
          <w:rFonts w:ascii="UN-Abhaya" w:hAnsi="UN-Abhaya"/>
          <w:cs/>
        </w:rPr>
        <w:t>ක</w:t>
      </w:r>
      <w:r w:rsidR="00621201">
        <w:rPr>
          <w:rFonts w:ascii="UN-Abhaya" w:hAnsi="UN-Abhaya" w:hint="cs"/>
          <w:cs/>
        </w:rPr>
        <w:t>ල්</w:t>
      </w:r>
      <w:r w:rsidR="00957EC2" w:rsidRPr="00650FC5">
        <w:rPr>
          <w:rFonts w:ascii="UN-Abhaya" w:hAnsi="UN-Abhaya"/>
          <w:cs/>
        </w:rPr>
        <w:t>පයාගේ උත්පත්තිහ</w:t>
      </w:r>
      <w:r w:rsidR="00621201">
        <w:rPr>
          <w:rFonts w:ascii="UN-Abhaya" w:hAnsi="UN-Abhaya" w:hint="cs"/>
          <w:cs/>
        </w:rPr>
        <w:t>ේ</w:t>
      </w:r>
      <w:r w:rsidR="00957EC2" w:rsidRPr="00650FC5">
        <w:rPr>
          <w:rFonts w:ascii="UN-Abhaya" w:hAnsi="UN-Abhaya"/>
          <w:cs/>
        </w:rPr>
        <w:t>තු විනාශය කරමින් උත්පත්තිහ</w:t>
      </w:r>
      <w:r w:rsidR="00621201">
        <w:rPr>
          <w:rFonts w:ascii="UN-Abhaya" w:hAnsi="UN-Abhaya" w:hint="cs"/>
          <w:cs/>
        </w:rPr>
        <w:t>ේ</w:t>
      </w:r>
      <w:r w:rsidR="00957EC2" w:rsidRPr="00650FC5">
        <w:rPr>
          <w:rFonts w:ascii="UN-Abhaya" w:hAnsi="UN-Abhaya"/>
          <w:cs/>
        </w:rPr>
        <w:t>තු සිදිමින් උපදී</w:t>
      </w:r>
      <w:r w:rsidR="00621201">
        <w:rPr>
          <w:rFonts w:ascii="UN-Abhaya" w:hAnsi="UN-Abhaya" w:hint="cs"/>
          <w:cs/>
        </w:rPr>
        <w:t>.</w:t>
      </w:r>
      <w:r w:rsidR="00957EC2" w:rsidRPr="00650FC5">
        <w:rPr>
          <w:rFonts w:ascii="UN-Abhaya" w:hAnsi="UN-Abhaya"/>
          <w:cs/>
        </w:rPr>
        <w:t xml:space="preserve"> නැවැතත් මතු මතුයෙහි විදසුන් වඩනා කල්හි මෙය තියුණු වීමෙන් </w:t>
      </w:r>
      <w:r w:rsidR="00621201">
        <w:rPr>
          <w:rFonts w:ascii="UN-Abhaya" w:hAnsi="UN-Abhaya" w:hint="cs"/>
          <w:cs/>
        </w:rPr>
        <w:t>ස්‍රෝ</w:t>
      </w:r>
      <w:r w:rsidR="00957EC2" w:rsidRPr="00650FC5">
        <w:rPr>
          <w:rFonts w:ascii="UN-Abhaya" w:hAnsi="UN-Abhaya"/>
          <w:cs/>
        </w:rPr>
        <w:t>තාපත්තිමා</w:t>
      </w:r>
      <w:r w:rsidR="00621201">
        <w:rPr>
          <w:rFonts w:ascii="UN-Abhaya" w:hAnsi="UN-Abhaya" w:hint="cs"/>
          <w:cs/>
        </w:rPr>
        <w:t>ර්‍</w:t>
      </w:r>
      <w:r w:rsidR="00957EC2" w:rsidRPr="00650FC5">
        <w:rPr>
          <w:rFonts w:ascii="UN-Abhaya" w:hAnsi="UN-Abhaya"/>
          <w:cs/>
        </w:rPr>
        <w:t>ග</w:t>
      </w:r>
      <w:r w:rsidR="00621201">
        <w:rPr>
          <w:rFonts w:ascii="UN-Abhaya" w:hAnsi="UN-Abhaya" w:hint="cs"/>
          <w:cs/>
        </w:rPr>
        <w:t>චි</w:t>
      </w:r>
      <w:r w:rsidR="00957EC2" w:rsidRPr="00650FC5">
        <w:rPr>
          <w:rFonts w:ascii="UN-Abhaya" w:hAnsi="UN-Abhaya"/>
          <w:cs/>
        </w:rPr>
        <w:t>ත්තය පහළ වන්නේ ය. ඒ උපන් කෙණහි මා</w:t>
      </w:r>
      <w:r w:rsidR="00621201">
        <w:rPr>
          <w:rFonts w:ascii="UN-Abhaya" w:hAnsi="UN-Abhaya" w:hint="cs"/>
          <w:cs/>
        </w:rPr>
        <w:t>ර්‍</w:t>
      </w:r>
      <w:r w:rsidR="00957EC2" w:rsidRPr="00650FC5">
        <w:rPr>
          <w:rFonts w:ascii="UN-Abhaya" w:hAnsi="UN-Abhaya"/>
          <w:cs/>
        </w:rPr>
        <w:t>ග</w:t>
      </w:r>
      <w:r w:rsidR="00621201">
        <w:rPr>
          <w:rFonts w:ascii="UN-Abhaya" w:hAnsi="UN-Abhaya" w:hint="cs"/>
          <w:cs/>
        </w:rPr>
        <w:t>චි</w:t>
      </w:r>
      <w:r w:rsidR="00957EC2" w:rsidRPr="00650FC5">
        <w:rPr>
          <w:rFonts w:ascii="UN-Abhaya" w:hAnsi="UN-Abhaya"/>
          <w:cs/>
        </w:rPr>
        <w:t>ත්තය හා යෙදුනු ස</w:t>
      </w:r>
      <w:r w:rsidR="00621201">
        <w:rPr>
          <w:rFonts w:ascii="UN-Abhaya" w:hAnsi="UN-Abhaya" w:hint="cs"/>
          <w:cs/>
        </w:rPr>
        <w:t>ඞ්</w:t>
      </w:r>
      <w:r w:rsidR="00957EC2" w:rsidRPr="00650FC5">
        <w:rPr>
          <w:rFonts w:ascii="UN-Abhaya" w:hAnsi="UN-Abhaya"/>
          <w:cs/>
        </w:rPr>
        <w:t>කල</w:t>
      </w:r>
      <w:r w:rsidR="00621201">
        <w:rPr>
          <w:rFonts w:ascii="UN-Abhaya" w:hAnsi="UN-Abhaya" w:hint="cs"/>
          <w:cs/>
        </w:rPr>
        <w:t>්</w:t>
      </w:r>
      <w:r w:rsidR="00957EC2" w:rsidRPr="00650FC5">
        <w:rPr>
          <w:rFonts w:ascii="UN-Abhaya" w:hAnsi="UN-Abhaya"/>
          <w:cs/>
        </w:rPr>
        <w:t>පය තෙමේ සමු</w:t>
      </w:r>
      <w:r w:rsidR="00FB34E3">
        <w:rPr>
          <w:rFonts w:ascii="UN-Abhaya" w:hAnsi="UN-Abhaya" w:hint="cs"/>
          <w:cs/>
        </w:rPr>
        <w:t>ච්ඡේ</w:t>
      </w:r>
      <w:r w:rsidR="00957EC2" w:rsidRPr="00650FC5">
        <w:rPr>
          <w:rFonts w:ascii="UN-Abhaya" w:hAnsi="UN-Abhaya"/>
          <w:cs/>
        </w:rPr>
        <w:t>දප්‍රහාණවශයෙන් කාමස</w:t>
      </w:r>
      <w:r w:rsidR="00FB34E3">
        <w:rPr>
          <w:rFonts w:ascii="UN-Abhaya" w:hAnsi="UN-Abhaya" w:hint="cs"/>
          <w:cs/>
        </w:rPr>
        <w:t>ඞ්</w:t>
      </w:r>
      <w:r w:rsidR="00957EC2" w:rsidRPr="00650FC5">
        <w:rPr>
          <w:rFonts w:ascii="UN-Abhaya" w:hAnsi="UN-Abhaya"/>
          <w:cs/>
        </w:rPr>
        <w:t>ක</w:t>
      </w:r>
      <w:r w:rsidR="00FB34E3">
        <w:rPr>
          <w:rFonts w:ascii="UN-Abhaya" w:hAnsi="UN-Abhaya" w:hint="cs"/>
          <w:cs/>
        </w:rPr>
        <w:t>ල්</w:t>
      </w:r>
      <w:r w:rsidR="00957EC2" w:rsidRPr="00650FC5">
        <w:rPr>
          <w:rFonts w:ascii="UN-Abhaya" w:hAnsi="UN-Abhaya"/>
          <w:cs/>
        </w:rPr>
        <w:t xml:space="preserve">පයාගේ උත්පත්ති හේතූන් නසමින් පහළ වේ. විස්තර අනෙක් පොත පතින් දන්නේය. </w:t>
      </w:r>
    </w:p>
    <w:p w14:paraId="4F1CC6D3" w14:textId="77777777" w:rsidR="009368BA" w:rsidRDefault="00957EC2" w:rsidP="00621201">
      <w:pPr>
        <w:spacing w:line="276" w:lineRule="auto"/>
        <w:rPr>
          <w:rFonts w:ascii="UN-Abhaya" w:hAnsi="UN-Abhaya"/>
        </w:rPr>
      </w:pPr>
      <w:r w:rsidRPr="00FE2AD7">
        <w:rPr>
          <w:rFonts w:ascii="UN-Abhaya" w:hAnsi="UN-Abhaya"/>
          <w:b/>
          <w:bCs/>
          <w:cs/>
        </w:rPr>
        <w:t>අව්‍ය</w:t>
      </w:r>
      <w:r w:rsidR="00FE2AD7">
        <w:rPr>
          <w:rFonts w:ascii="UN-Abhaya" w:hAnsi="UN-Abhaya" w:hint="cs"/>
          <w:b/>
          <w:bCs/>
          <w:cs/>
        </w:rPr>
        <w:t>ා</w:t>
      </w:r>
      <w:r w:rsidRPr="00FE2AD7">
        <w:rPr>
          <w:rFonts w:ascii="UN-Abhaya" w:hAnsi="UN-Abhaya"/>
          <w:b/>
          <w:bCs/>
          <w:cs/>
        </w:rPr>
        <w:t>පාදස</w:t>
      </w:r>
      <w:r w:rsidR="009368BA">
        <w:rPr>
          <w:rFonts w:ascii="UN-Abhaya" w:hAnsi="UN-Abhaya" w:hint="cs"/>
          <w:b/>
          <w:bCs/>
          <w:cs/>
        </w:rPr>
        <w:t>ඞ්</w:t>
      </w:r>
      <w:r w:rsidRPr="00FE2AD7">
        <w:rPr>
          <w:rFonts w:ascii="UN-Abhaya" w:hAnsi="UN-Abhaya"/>
          <w:b/>
          <w:bCs/>
          <w:cs/>
        </w:rPr>
        <w:t>ක</w:t>
      </w:r>
      <w:r w:rsidR="009368BA">
        <w:rPr>
          <w:rFonts w:ascii="UN-Abhaya" w:hAnsi="UN-Abhaya" w:hint="cs"/>
          <w:b/>
          <w:bCs/>
          <w:cs/>
        </w:rPr>
        <w:t xml:space="preserve">ප්ප </w:t>
      </w:r>
      <w:r w:rsidRPr="00FE2AD7">
        <w:rPr>
          <w:rFonts w:ascii="UN-Abhaya" w:hAnsi="UN-Abhaya"/>
          <w:b/>
          <w:bCs/>
          <w:cs/>
        </w:rPr>
        <w:t>නම්</w:t>
      </w:r>
      <w:r w:rsidR="009368BA">
        <w:rPr>
          <w:rFonts w:ascii="UN-Abhaya" w:hAnsi="UN-Abhaya" w:hint="cs"/>
          <w:b/>
          <w:bCs/>
          <w:cs/>
        </w:rPr>
        <w:t xml:space="preserve"> </w:t>
      </w:r>
      <w:r w:rsidRPr="00FE2AD7">
        <w:rPr>
          <w:rFonts w:ascii="UN-Abhaya" w:hAnsi="UN-Abhaya"/>
          <w:b/>
          <w:bCs/>
          <w:cs/>
        </w:rPr>
        <w:t xml:space="preserve">:- </w:t>
      </w:r>
      <w:r w:rsidR="009368BA" w:rsidRPr="009368BA">
        <w:rPr>
          <w:rFonts w:ascii="UN-Abhaya" w:hAnsi="UN-Abhaya"/>
          <w:b/>
          <w:bCs/>
        </w:rPr>
        <w:t>“</w:t>
      </w:r>
      <w:r w:rsidRPr="009368BA">
        <w:rPr>
          <w:rFonts w:ascii="UN-Abhaya" w:hAnsi="UN-Abhaya"/>
          <w:b/>
          <w:bCs/>
          <w:cs/>
        </w:rPr>
        <w:t>ව්‍ය</w:t>
      </w:r>
      <w:r w:rsidR="009368BA" w:rsidRPr="009368BA">
        <w:rPr>
          <w:rFonts w:ascii="UN-Abhaya" w:hAnsi="UN-Abhaya" w:hint="cs"/>
          <w:b/>
          <w:bCs/>
          <w:cs/>
        </w:rPr>
        <w:t>ා</w:t>
      </w:r>
      <w:r w:rsidRPr="009368BA">
        <w:rPr>
          <w:rFonts w:ascii="UN-Abhaya" w:hAnsi="UN-Abhaya"/>
          <w:b/>
          <w:bCs/>
          <w:cs/>
        </w:rPr>
        <w:t>පාද</w:t>
      </w:r>
      <w:r w:rsidR="009368BA" w:rsidRPr="009368BA">
        <w:rPr>
          <w:rFonts w:ascii="UN-Abhaya" w:hAnsi="UN-Abhaya" w:hint="cs"/>
          <w:b/>
          <w:bCs/>
          <w:cs/>
        </w:rPr>
        <w:t xml:space="preserve">තො </w:t>
      </w:r>
      <w:r w:rsidRPr="009368BA">
        <w:rPr>
          <w:rFonts w:ascii="UN-Abhaya" w:hAnsi="UN-Abhaya"/>
          <w:b/>
          <w:bCs/>
          <w:cs/>
        </w:rPr>
        <w:t>නිස්සට</w:t>
      </w:r>
      <w:r w:rsidR="009368BA" w:rsidRPr="009368BA">
        <w:rPr>
          <w:rFonts w:ascii="UN-Abhaya" w:hAnsi="UN-Abhaya" w:hint="cs"/>
          <w:b/>
          <w:bCs/>
          <w:cs/>
        </w:rPr>
        <w:t>ො</w:t>
      </w:r>
      <w:r w:rsidRPr="009368BA">
        <w:rPr>
          <w:rFonts w:ascii="UN-Abhaya" w:hAnsi="UN-Abhaya"/>
          <w:b/>
          <w:bCs/>
          <w:cs/>
        </w:rPr>
        <w:t>ති අව්‍ය</w:t>
      </w:r>
      <w:r w:rsidR="009368BA" w:rsidRPr="009368BA">
        <w:rPr>
          <w:rFonts w:ascii="UN-Abhaya" w:hAnsi="UN-Abhaya" w:hint="cs"/>
          <w:b/>
          <w:bCs/>
          <w:cs/>
        </w:rPr>
        <w:t>ා</w:t>
      </w:r>
      <w:r w:rsidRPr="009368BA">
        <w:rPr>
          <w:rFonts w:ascii="UN-Abhaya" w:hAnsi="UN-Abhaya"/>
          <w:b/>
          <w:bCs/>
          <w:cs/>
        </w:rPr>
        <w:t>පාද ස</w:t>
      </w:r>
      <w:r w:rsidR="009368BA" w:rsidRPr="009368BA">
        <w:rPr>
          <w:rFonts w:ascii="UN-Abhaya" w:hAnsi="UN-Abhaya" w:hint="cs"/>
          <w:b/>
          <w:bCs/>
          <w:cs/>
        </w:rPr>
        <w:t>ඞ්</w:t>
      </w:r>
      <w:r w:rsidRPr="009368BA">
        <w:rPr>
          <w:rFonts w:ascii="UN-Abhaya" w:hAnsi="UN-Abhaya"/>
          <w:b/>
          <w:bCs/>
          <w:cs/>
        </w:rPr>
        <w:t>ක</w:t>
      </w:r>
      <w:r w:rsidR="009368BA" w:rsidRPr="009368BA">
        <w:rPr>
          <w:rFonts w:ascii="UN-Abhaya" w:hAnsi="UN-Abhaya" w:hint="cs"/>
          <w:b/>
          <w:bCs/>
          <w:cs/>
        </w:rPr>
        <w:t>ප්පො</w:t>
      </w:r>
      <w:r w:rsidR="009368BA" w:rsidRPr="009368BA">
        <w:rPr>
          <w:rFonts w:ascii="UN-Abhaya" w:hAnsi="UN-Abhaya"/>
          <w:b/>
          <w:bCs/>
        </w:rPr>
        <w:t>”</w:t>
      </w:r>
      <w:r w:rsidRPr="00650FC5">
        <w:rPr>
          <w:rFonts w:ascii="UN-Abhaya" w:hAnsi="UN-Abhaya"/>
        </w:rPr>
        <w:t xml:space="preserve"> </w:t>
      </w:r>
      <w:r w:rsidRPr="00650FC5">
        <w:rPr>
          <w:rFonts w:ascii="UN-Abhaya" w:hAnsi="UN-Abhaya"/>
          <w:cs/>
        </w:rPr>
        <w:t>යනු ආගම බැවින් පෘථ</w:t>
      </w:r>
      <w:r w:rsidR="009368BA">
        <w:rPr>
          <w:rFonts w:ascii="UN-Abhaya" w:hAnsi="UN-Abhaya" w:hint="cs"/>
          <w:cs/>
        </w:rPr>
        <w:t>ග්</w:t>
      </w:r>
      <w:r w:rsidRPr="00650FC5">
        <w:rPr>
          <w:rFonts w:ascii="UN-Abhaya" w:hAnsi="UN-Abhaya"/>
          <w:cs/>
        </w:rPr>
        <w:t>ජන</w:t>
      </w:r>
      <w:r w:rsidR="009368BA">
        <w:rPr>
          <w:rFonts w:ascii="UN-Abhaya" w:hAnsi="UN-Abhaya" w:hint="cs"/>
          <w:cs/>
        </w:rPr>
        <w:t xml:space="preserve"> </w:t>
      </w:r>
      <w:r w:rsidRPr="00650FC5">
        <w:rPr>
          <w:rFonts w:ascii="UN-Abhaya" w:hAnsi="UN-Abhaya"/>
          <w:cs/>
        </w:rPr>
        <w:t xml:space="preserve">සන්තානයෙහි අනිටු අරමුණු නිසා පහළවන සැඬබවැ යි ගණින </w:t>
      </w:r>
      <w:r w:rsidR="009368BA">
        <w:rPr>
          <w:rFonts w:ascii="UN-Abhaya" w:hAnsi="UN-Abhaya" w:hint="cs"/>
          <w:cs/>
        </w:rPr>
        <w:t>ද්වේ</w:t>
      </w:r>
      <w:r w:rsidRPr="00650FC5">
        <w:rPr>
          <w:rFonts w:ascii="UN-Abhaya" w:hAnsi="UN-Abhaya"/>
          <w:cs/>
        </w:rPr>
        <w:t>ෂයෙන් බැහැර වූ කල</w:t>
      </w:r>
      <w:r w:rsidR="009368BA">
        <w:rPr>
          <w:rFonts w:ascii="UN-Abhaya" w:hAnsi="UN-Abhaya" w:hint="cs"/>
          <w:cs/>
        </w:rPr>
        <w:t>්</w:t>
      </w:r>
      <w:r w:rsidRPr="00650FC5">
        <w:rPr>
          <w:rFonts w:ascii="UN-Abhaya" w:hAnsi="UN-Abhaya"/>
          <w:cs/>
        </w:rPr>
        <w:t>පනාව</w:t>
      </w:r>
      <w:r w:rsidRPr="00650FC5">
        <w:rPr>
          <w:rFonts w:ascii="UN-Abhaya" w:hAnsi="UN-Abhaya"/>
        </w:rPr>
        <w:t xml:space="preserve">, </w:t>
      </w:r>
      <w:r w:rsidRPr="00650FC5">
        <w:rPr>
          <w:rFonts w:ascii="UN-Abhaya" w:hAnsi="UN-Abhaya"/>
          <w:cs/>
        </w:rPr>
        <w:t>මෙරමාහට වැඩෙක් යහපතෙක් නො වේවා යි වැඩක් යහපතක් සිදු නො වනු දැ</w:t>
      </w:r>
      <w:r w:rsidR="009368BA">
        <w:rPr>
          <w:rFonts w:ascii="UN-Abhaya" w:hAnsi="UN-Abhaya" w:hint="cs"/>
          <w:cs/>
        </w:rPr>
        <w:t>ක්</w:t>
      </w:r>
      <w:r w:rsidRPr="00650FC5">
        <w:rPr>
          <w:rFonts w:ascii="UN-Abhaya" w:hAnsi="UN-Abhaya"/>
          <w:cs/>
        </w:rPr>
        <w:t>මෙහි කැමැත්තෙන් මුළුමනින් වෙන් වූ මෙ</w:t>
      </w:r>
      <w:r w:rsidR="009368BA">
        <w:rPr>
          <w:rFonts w:ascii="UN-Abhaya" w:hAnsi="UN-Abhaya" w:hint="cs"/>
          <w:cs/>
        </w:rPr>
        <w:t>ත්</w:t>
      </w:r>
      <w:r w:rsidRPr="00650FC5">
        <w:rPr>
          <w:rFonts w:ascii="UN-Abhaya" w:hAnsi="UN-Abhaya"/>
          <w:cs/>
        </w:rPr>
        <w:t>ගුණ හා එක් වූ සිතීම හැඟීම අව්‍ය</w:t>
      </w:r>
      <w:r w:rsidR="009368BA">
        <w:rPr>
          <w:rFonts w:ascii="UN-Abhaya" w:hAnsi="UN-Abhaya" w:hint="cs"/>
          <w:cs/>
        </w:rPr>
        <w:t>ා</w:t>
      </w:r>
      <w:r w:rsidRPr="00650FC5">
        <w:rPr>
          <w:rFonts w:ascii="UN-Abhaya" w:hAnsi="UN-Abhaya"/>
          <w:cs/>
        </w:rPr>
        <w:t>පාදස</w:t>
      </w:r>
      <w:r w:rsidR="009368BA">
        <w:rPr>
          <w:rFonts w:ascii="UN-Abhaya" w:hAnsi="UN-Abhaya" w:hint="cs"/>
          <w:cs/>
        </w:rPr>
        <w:t>ඞ්</w:t>
      </w:r>
      <w:r w:rsidRPr="00650FC5">
        <w:rPr>
          <w:rFonts w:ascii="UN-Abhaya" w:hAnsi="UN-Abhaya"/>
          <w:cs/>
        </w:rPr>
        <w:t>කල</w:t>
      </w:r>
      <w:r w:rsidR="009368BA">
        <w:rPr>
          <w:rFonts w:ascii="UN-Abhaya" w:hAnsi="UN-Abhaya" w:hint="cs"/>
          <w:cs/>
        </w:rPr>
        <w:t>්</w:t>
      </w:r>
      <w:r w:rsidRPr="00650FC5">
        <w:rPr>
          <w:rFonts w:ascii="UN-Abhaya" w:hAnsi="UN-Abhaya"/>
          <w:cs/>
        </w:rPr>
        <w:t>පය යි. ව්‍යාපාදය කිමැ</w:t>
      </w:r>
      <w:r w:rsidR="009368BA">
        <w:rPr>
          <w:rFonts w:ascii="UN-Abhaya" w:hAnsi="UN-Abhaya" w:hint="cs"/>
          <w:cs/>
        </w:rPr>
        <w:t xml:space="preserve"> </w:t>
      </w:r>
      <w:r w:rsidRPr="00650FC5">
        <w:rPr>
          <w:rFonts w:ascii="UN-Abhaya" w:hAnsi="UN-Abhaya"/>
          <w:cs/>
        </w:rPr>
        <w:t>යි යට</w:t>
      </w:r>
      <w:r w:rsidR="009368BA">
        <w:rPr>
          <w:rFonts w:ascii="UN-Abhaya" w:hAnsi="UN-Abhaya" w:hint="cs"/>
          <w:cs/>
        </w:rPr>
        <w:t xml:space="preserve"> </w:t>
      </w:r>
      <w:r w:rsidRPr="00650FC5">
        <w:rPr>
          <w:rFonts w:ascii="UN-Abhaya" w:hAnsi="UN-Abhaya"/>
          <w:cs/>
        </w:rPr>
        <w:t>කියන ලද්දේ ය.</w:t>
      </w:r>
      <w:r w:rsidR="009368BA">
        <w:rPr>
          <w:rFonts w:ascii="UN-Abhaya" w:hAnsi="UN-Abhaya" w:hint="cs"/>
          <w:cs/>
        </w:rPr>
        <w:t xml:space="preserve"> </w:t>
      </w:r>
    </w:p>
    <w:p w14:paraId="77C53D0A" w14:textId="28B0CCB1" w:rsidR="00957EC2" w:rsidRPr="00650FC5" w:rsidRDefault="00957EC2" w:rsidP="00621201">
      <w:pPr>
        <w:spacing w:line="276" w:lineRule="auto"/>
        <w:rPr>
          <w:rFonts w:ascii="UN-Abhaya" w:hAnsi="UN-Abhaya"/>
        </w:rPr>
      </w:pPr>
      <w:r w:rsidRPr="00650FC5">
        <w:rPr>
          <w:rFonts w:ascii="UN-Abhaya" w:hAnsi="UN-Abhaya"/>
          <w:cs/>
        </w:rPr>
        <w:t>ම</w:t>
      </w:r>
      <w:r w:rsidR="009368BA">
        <w:rPr>
          <w:rFonts w:ascii="UN-Abhaya" w:hAnsi="UN-Abhaya" w:hint="cs"/>
          <w:cs/>
        </w:rPr>
        <w:t>ේ</w:t>
      </w:r>
      <w:r w:rsidRPr="00650FC5">
        <w:rPr>
          <w:rFonts w:ascii="UN-Abhaya" w:hAnsi="UN-Abhaya"/>
          <w:cs/>
        </w:rPr>
        <w:t xml:space="preserve"> ද අව්‍යාපාදය මා</w:t>
      </w:r>
      <w:r w:rsidR="009368BA">
        <w:rPr>
          <w:rFonts w:ascii="UN-Abhaya" w:hAnsi="UN-Abhaya" w:hint="cs"/>
          <w:cs/>
        </w:rPr>
        <w:t>ර්‍</w:t>
      </w:r>
      <w:r w:rsidRPr="00650FC5">
        <w:rPr>
          <w:rFonts w:ascii="UN-Abhaya" w:hAnsi="UN-Abhaya"/>
          <w:cs/>
        </w:rPr>
        <w:t>ගඵලප්‍රතිලාභයෙන් නිවන් අරමුණු කොට සිටියේ සම</w:t>
      </w:r>
      <w:r w:rsidR="009368BA">
        <w:rPr>
          <w:rFonts w:ascii="UN-Abhaya" w:hAnsi="UN-Abhaya" w:hint="cs"/>
          <w:cs/>
        </w:rPr>
        <w:t>්‍යක්</w:t>
      </w:r>
      <w:r w:rsidRPr="00650FC5">
        <w:rPr>
          <w:rFonts w:ascii="UN-Abhaya" w:hAnsi="UN-Abhaya"/>
          <w:cs/>
        </w:rPr>
        <w:t>ස</w:t>
      </w:r>
      <w:r w:rsidR="009368BA">
        <w:rPr>
          <w:rFonts w:ascii="UN-Abhaya" w:hAnsi="UN-Abhaya" w:hint="cs"/>
          <w:cs/>
        </w:rPr>
        <w:t>ඞ්</w:t>
      </w:r>
      <w:r w:rsidRPr="00650FC5">
        <w:rPr>
          <w:rFonts w:ascii="UN-Abhaya" w:hAnsi="UN-Abhaya"/>
          <w:cs/>
        </w:rPr>
        <w:t>ක</w:t>
      </w:r>
      <w:r w:rsidR="009368BA">
        <w:rPr>
          <w:rFonts w:ascii="UN-Abhaya" w:hAnsi="UN-Abhaya" w:hint="cs"/>
          <w:cs/>
        </w:rPr>
        <w:t>ල්</w:t>
      </w:r>
      <w:r w:rsidRPr="00650FC5">
        <w:rPr>
          <w:rFonts w:ascii="UN-Abhaya" w:hAnsi="UN-Abhaya"/>
          <w:cs/>
        </w:rPr>
        <w:t xml:space="preserve">ප යි දතයුතු ය. අනිටු අරමුණු පිළිබඳ </w:t>
      </w:r>
      <w:r w:rsidR="009368BA">
        <w:rPr>
          <w:rFonts w:ascii="UN-Abhaya" w:hAnsi="UN-Abhaya" w:hint="cs"/>
          <w:cs/>
        </w:rPr>
        <w:t>ද්වේ</w:t>
      </w:r>
      <w:r w:rsidRPr="00650FC5">
        <w:rPr>
          <w:rFonts w:ascii="UN-Abhaya" w:hAnsi="UN-Abhaya"/>
          <w:cs/>
        </w:rPr>
        <w:t>ෂ සහගත වූ ස</w:t>
      </w:r>
      <w:r w:rsidR="009368BA">
        <w:rPr>
          <w:rFonts w:ascii="UN-Abhaya" w:hAnsi="UN-Abhaya" w:hint="cs"/>
          <w:cs/>
        </w:rPr>
        <w:t>ඞ්</w:t>
      </w:r>
      <w:r w:rsidRPr="00650FC5">
        <w:rPr>
          <w:rFonts w:ascii="UN-Abhaya" w:hAnsi="UN-Abhaya"/>
          <w:cs/>
        </w:rPr>
        <w:t>කල්පය</w:t>
      </w:r>
      <w:r w:rsidRPr="00650FC5">
        <w:rPr>
          <w:rFonts w:ascii="UN-Abhaya" w:hAnsi="UN-Abhaya"/>
        </w:rPr>
        <w:t xml:space="preserve">, </w:t>
      </w:r>
      <w:r w:rsidRPr="00650FC5">
        <w:rPr>
          <w:rFonts w:ascii="UN-Abhaya" w:hAnsi="UN-Abhaya"/>
          <w:cs/>
        </w:rPr>
        <w:t>ස</w:t>
      </w:r>
      <w:r w:rsidR="009368BA">
        <w:rPr>
          <w:rFonts w:ascii="UN-Abhaya" w:hAnsi="UN-Abhaya" w:hint="cs"/>
          <w:cs/>
        </w:rPr>
        <w:t>ත්</w:t>
      </w:r>
      <w:r w:rsidR="00C0076C" w:rsidRPr="00F554CF">
        <w:rPr>
          <w:rFonts w:ascii="UN-Abhaya" w:hAnsi="UN-Abhaya"/>
          <w:cs/>
        </w:rPr>
        <w:t>ත්‍ව</w:t>
      </w:r>
      <w:r w:rsidRPr="00650FC5">
        <w:rPr>
          <w:rFonts w:ascii="UN-Abhaya" w:hAnsi="UN-Abhaya"/>
          <w:cs/>
        </w:rPr>
        <w:t>යා සසරදුකෙහි ගල්වන බැවින් සසරෙහි බැඳ තැබීමට අනෙක් පාප ධ</w:t>
      </w:r>
      <w:r w:rsidR="009368BA">
        <w:rPr>
          <w:rFonts w:ascii="UN-Abhaya" w:hAnsi="UN-Abhaya" w:hint="cs"/>
          <w:cs/>
        </w:rPr>
        <w:t>ර්‍</w:t>
      </w:r>
      <w:r w:rsidRPr="00650FC5">
        <w:rPr>
          <w:rFonts w:ascii="UN-Abhaya" w:hAnsi="UN-Abhaya"/>
          <w:cs/>
        </w:rPr>
        <w:t xml:space="preserve">මයන්ට රුකුල් දෙන බැවින් </w:t>
      </w:r>
      <w:r w:rsidR="009368BA" w:rsidRPr="00650FC5">
        <w:rPr>
          <w:rFonts w:ascii="UN-Abhaya" w:hAnsi="UN-Abhaya"/>
          <w:cs/>
        </w:rPr>
        <w:t>ව්‍ය</w:t>
      </w:r>
      <w:r w:rsidR="009368BA">
        <w:rPr>
          <w:rFonts w:ascii="UN-Abhaya" w:hAnsi="UN-Abhaya" w:hint="cs"/>
          <w:cs/>
        </w:rPr>
        <w:t>ා</w:t>
      </w:r>
      <w:r w:rsidR="009368BA" w:rsidRPr="00650FC5">
        <w:rPr>
          <w:rFonts w:ascii="UN-Abhaya" w:hAnsi="UN-Abhaya"/>
          <w:cs/>
        </w:rPr>
        <w:t>පාදස</w:t>
      </w:r>
      <w:r w:rsidR="009368BA">
        <w:rPr>
          <w:rFonts w:ascii="UN-Abhaya" w:hAnsi="UN-Abhaya" w:hint="cs"/>
          <w:cs/>
        </w:rPr>
        <w:t>ඞ්</w:t>
      </w:r>
      <w:r w:rsidR="009368BA" w:rsidRPr="00650FC5">
        <w:rPr>
          <w:rFonts w:ascii="UN-Abhaya" w:hAnsi="UN-Abhaya"/>
          <w:cs/>
        </w:rPr>
        <w:t>කල</w:t>
      </w:r>
      <w:r w:rsidR="009368BA">
        <w:rPr>
          <w:rFonts w:ascii="UN-Abhaya" w:hAnsi="UN-Abhaya" w:hint="cs"/>
          <w:cs/>
        </w:rPr>
        <w:t>්</w:t>
      </w:r>
      <w:r w:rsidR="009368BA" w:rsidRPr="00650FC5">
        <w:rPr>
          <w:rFonts w:ascii="UN-Abhaya" w:hAnsi="UN-Abhaya"/>
          <w:cs/>
        </w:rPr>
        <w:t xml:space="preserve">ප </w:t>
      </w:r>
      <w:r w:rsidRPr="00650FC5">
        <w:rPr>
          <w:rFonts w:ascii="UN-Abhaya" w:hAnsi="UN-Abhaya"/>
          <w:cs/>
        </w:rPr>
        <w:t xml:space="preserve">යි නම් ලැබී ය. එයට පටහැනි ව නැගී සිටියේ </w:t>
      </w:r>
      <w:r w:rsidR="009368BA" w:rsidRPr="00650FC5">
        <w:rPr>
          <w:rFonts w:ascii="UN-Abhaya" w:hAnsi="UN-Abhaya"/>
          <w:cs/>
        </w:rPr>
        <w:t>අව්‍ය</w:t>
      </w:r>
      <w:r w:rsidR="009368BA">
        <w:rPr>
          <w:rFonts w:ascii="UN-Abhaya" w:hAnsi="UN-Abhaya" w:hint="cs"/>
          <w:cs/>
        </w:rPr>
        <w:t>ා</w:t>
      </w:r>
      <w:r w:rsidR="009368BA" w:rsidRPr="00650FC5">
        <w:rPr>
          <w:rFonts w:ascii="UN-Abhaya" w:hAnsi="UN-Abhaya"/>
          <w:cs/>
        </w:rPr>
        <w:t>පාදස</w:t>
      </w:r>
      <w:r w:rsidR="009368BA">
        <w:rPr>
          <w:rFonts w:ascii="UN-Abhaya" w:hAnsi="UN-Abhaya" w:hint="cs"/>
          <w:cs/>
        </w:rPr>
        <w:t>ඞ්</w:t>
      </w:r>
      <w:r w:rsidR="009368BA" w:rsidRPr="00650FC5">
        <w:rPr>
          <w:rFonts w:ascii="UN-Abhaya" w:hAnsi="UN-Abhaya"/>
          <w:cs/>
        </w:rPr>
        <w:t>කල</w:t>
      </w:r>
      <w:r w:rsidR="009368BA">
        <w:rPr>
          <w:rFonts w:ascii="UN-Abhaya" w:hAnsi="UN-Abhaya" w:hint="cs"/>
          <w:cs/>
        </w:rPr>
        <w:t>්</w:t>
      </w:r>
      <w:r w:rsidR="009368BA" w:rsidRPr="00650FC5">
        <w:rPr>
          <w:rFonts w:ascii="UN-Abhaya" w:hAnsi="UN-Abhaya"/>
          <w:cs/>
        </w:rPr>
        <w:t xml:space="preserve">පය </w:t>
      </w:r>
      <w:r w:rsidRPr="00650FC5">
        <w:rPr>
          <w:rFonts w:ascii="UN-Abhaya" w:hAnsi="UN-Abhaya"/>
          <w:cs/>
        </w:rPr>
        <w:t xml:space="preserve">යි. </w:t>
      </w:r>
      <w:r w:rsidR="009368BA" w:rsidRPr="00C0076C">
        <w:rPr>
          <w:rFonts w:ascii="UN-Abhaya" w:hAnsi="UN-Abhaya"/>
          <w:b/>
          <w:bCs/>
        </w:rPr>
        <w:t>“</w:t>
      </w:r>
      <w:r w:rsidRPr="00C0076C">
        <w:rPr>
          <w:rFonts w:ascii="UN-Abhaya" w:hAnsi="UN-Abhaya"/>
          <w:b/>
          <w:bCs/>
          <w:cs/>
        </w:rPr>
        <w:t>අව්‍යාපාද</w:t>
      </w:r>
      <w:r w:rsidR="00C0076C" w:rsidRPr="00C0076C">
        <w:rPr>
          <w:rFonts w:ascii="UN-Abhaya" w:hAnsi="UN-Abhaya" w:hint="cs"/>
          <w:b/>
          <w:bCs/>
          <w:cs/>
        </w:rPr>
        <w:t>වි</w:t>
      </w:r>
      <w:r w:rsidRPr="00C0076C">
        <w:rPr>
          <w:rFonts w:ascii="UN-Abhaya" w:hAnsi="UN-Abhaya"/>
          <w:b/>
          <w:bCs/>
          <w:cs/>
        </w:rPr>
        <w:t>ත</w:t>
      </w:r>
      <w:r w:rsidR="00C0076C" w:rsidRPr="00C0076C">
        <w:rPr>
          <w:rFonts w:ascii="UN-Abhaya" w:hAnsi="UN-Abhaya" w:hint="cs"/>
          <w:b/>
          <w:bCs/>
          <w:cs/>
        </w:rPr>
        <w:t>ක්</w:t>
      </w:r>
      <w:r w:rsidRPr="00C0076C">
        <w:rPr>
          <w:rFonts w:ascii="UN-Abhaya" w:hAnsi="UN-Abhaya"/>
          <w:b/>
          <w:bCs/>
          <w:cs/>
        </w:rPr>
        <w:t>ක</w:t>
      </w:r>
      <w:r w:rsidR="00C0076C" w:rsidRPr="00C0076C">
        <w:rPr>
          <w:rFonts w:ascii="UN-Abhaya" w:hAnsi="UN-Abhaya" w:hint="cs"/>
          <w:b/>
          <w:bCs/>
          <w:cs/>
        </w:rPr>
        <w:t>ො</w:t>
      </w:r>
      <w:r w:rsidRPr="00C0076C">
        <w:rPr>
          <w:rFonts w:ascii="UN-Abhaya" w:hAnsi="UN-Abhaya"/>
          <w:b/>
          <w:bCs/>
          <w:cs/>
        </w:rPr>
        <w:t xml:space="preserve"> ව්‍ය</w:t>
      </w:r>
      <w:r w:rsidR="00C0076C" w:rsidRPr="00C0076C">
        <w:rPr>
          <w:rFonts w:ascii="UN-Abhaya" w:hAnsi="UN-Abhaya" w:hint="cs"/>
          <w:b/>
          <w:bCs/>
          <w:cs/>
        </w:rPr>
        <w:t>ා</w:t>
      </w:r>
      <w:r w:rsidRPr="00C0076C">
        <w:rPr>
          <w:rFonts w:ascii="UN-Abhaya" w:hAnsi="UN-Abhaya"/>
          <w:b/>
          <w:bCs/>
          <w:cs/>
        </w:rPr>
        <w:t>පාදවිතක</w:t>
      </w:r>
      <w:r w:rsidR="00C0076C" w:rsidRPr="00C0076C">
        <w:rPr>
          <w:rFonts w:ascii="UN-Abhaya" w:hAnsi="UN-Abhaya" w:hint="cs"/>
          <w:b/>
          <w:bCs/>
          <w:cs/>
        </w:rPr>
        <w:t>්ක</w:t>
      </w:r>
      <w:r w:rsidRPr="00C0076C">
        <w:rPr>
          <w:rFonts w:ascii="UN-Abhaya" w:hAnsi="UN-Abhaya"/>
          <w:b/>
          <w:bCs/>
          <w:cs/>
        </w:rPr>
        <w:t>ස්ස පච</w:t>
      </w:r>
      <w:r w:rsidR="00C0076C" w:rsidRPr="00C0076C">
        <w:rPr>
          <w:rFonts w:ascii="UN-Abhaya" w:hAnsi="UN-Abhaya" w:hint="cs"/>
          <w:b/>
          <w:bCs/>
          <w:cs/>
        </w:rPr>
        <w:t>්</w:t>
      </w:r>
      <w:r w:rsidRPr="00C0076C">
        <w:rPr>
          <w:rFonts w:ascii="UN-Abhaya" w:hAnsi="UN-Abhaya"/>
          <w:b/>
          <w:bCs/>
          <w:cs/>
        </w:rPr>
        <w:t>චනීක</w:t>
      </w:r>
      <w:r w:rsidR="00C0076C" w:rsidRPr="00C0076C">
        <w:rPr>
          <w:rFonts w:ascii="UN-Abhaya" w:hAnsi="UN-Abhaya" w:hint="cs"/>
          <w:b/>
          <w:bCs/>
          <w:cs/>
        </w:rPr>
        <w:t>ො</w:t>
      </w:r>
      <w:r w:rsidRPr="00C0076C">
        <w:rPr>
          <w:rFonts w:ascii="UN-Abhaya" w:hAnsi="UN-Abhaya"/>
          <w:b/>
          <w:bCs/>
          <w:cs/>
        </w:rPr>
        <w:t xml:space="preserve"> හු</w:t>
      </w:r>
      <w:r w:rsidR="00C0076C" w:rsidRPr="00C0076C">
        <w:rPr>
          <w:rFonts w:ascii="UN-Abhaya" w:hAnsi="UN-Abhaya"/>
          <w:b/>
          <w:bCs/>
          <w:cs/>
        </w:rPr>
        <w:t>ත්‍ව</w:t>
      </w:r>
      <w:r w:rsidR="00C0076C" w:rsidRPr="00C0076C">
        <w:rPr>
          <w:rFonts w:ascii="UN-Abhaya" w:hAnsi="UN-Abhaya" w:hint="cs"/>
          <w:b/>
          <w:bCs/>
          <w:cs/>
        </w:rPr>
        <w:t>ා</w:t>
      </w:r>
      <w:r w:rsidRPr="00C0076C">
        <w:rPr>
          <w:rFonts w:ascii="UN-Abhaya" w:hAnsi="UN-Abhaya"/>
          <w:b/>
          <w:bCs/>
          <w:cs/>
        </w:rPr>
        <w:t xml:space="preserve"> උප</w:t>
      </w:r>
      <w:r w:rsidR="00C0076C" w:rsidRPr="00C0076C">
        <w:rPr>
          <w:rFonts w:ascii="UN-Abhaya" w:hAnsi="UN-Abhaya" w:hint="cs"/>
          <w:b/>
          <w:bCs/>
          <w:cs/>
        </w:rPr>
        <w:t>්</w:t>
      </w:r>
      <w:r w:rsidRPr="00C0076C">
        <w:rPr>
          <w:rFonts w:ascii="UN-Abhaya" w:hAnsi="UN-Abhaya"/>
          <w:b/>
          <w:bCs/>
          <w:cs/>
        </w:rPr>
        <w:t>පජ්ජති</w:t>
      </w:r>
      <w:r w:rsidR="009368BA" w:rsidRPr="00C0076C">
        <w:rPr>
          <w:rFonts w:ascii="UN-Abhaya" w:hAnsi="UN-Abhaya"/>
          <w:b/>
          <w:bCs/>
        </w:rPr>
        <w:t>”</w:t>
      </w:r>
      <w:r w:rsidRPr="00650FC5">
        <w:rPr>
          <w:rFonts w:ascii="UN-Abhaya" w:hAnsi="UN-Abhaya"/>
        </w:rPr>
        <w:t xml:space="preserve"> </w:t>
      </w:r>
      <w:r w:rsidRPr="00650FC5">
        <w:rPr>
          <w:rFonts w:ascii="UN-Abhaya" w:hAnsi="UN-Abhaya"/>
          <w:cs/>
        </w:rPr>
        <w:t>යනු ආ</w:t>
      </w:r>
      <w:r w:rsidR="00C0076C">
        <w:rPr>
          <w:rFonts w:ascii="UN-Abhaya" w:hAnsi="UN-Abhaya" w:hint="cs"/>
          <w:cs/>
        </w:rPr>
        <w:t>ප්</w:t>
      </w:r>
      <w:r w:rsidRPr="00650FC5">
        <w:rPr>
          <w:rFonts w:ascii="UN-Abhaya" w:hAnsi="UN-Abhaya"/>
          <w:cs/>
        </w:rPr>
        <w:t xml:space="preserve">තයි. </w:t>
      </w:r>
      <w:r w:rsidR="00C0076C" w:rsidRPr="00650FC5">
        <w:rPr>
          <w:rFonts w:ascii="UN-Abhaya" w:hAnsi="UN-Abhaya"/>
          <w:cs/>
        </w:rPr>
        <w:t>අව්‍ය</w:t>
      </w:r>
      <w:r w:rsidR="00C0076C">
        <w:rPr>
          <w:rFonts w:ascii="UN-Abhaya" w:hAnsi="UN-Abhaya" w:hint="cs"/>
          <w:cs/>
        </w:rPr>
        <w:t>ා</w:t>
      </w:r>
      <w:r w:rsidR="00C0076C" w:rsidRPr="00650FC5">
        <w:rPr>
          <w:rFonts w:ascii="UN-Abhaya" w:hAnsi="UN-Abhaya"/>
          <w:cs/>
        </w:rPr>
        <w:t>පාදස</w:t>
      </w:r>
      <w:r w:rsidR="00C0076C">
        <w:rPr>
          <w:rFonts w:ascii="UN-Abhaya" w:hAnsi="UN-Abhaya" w:hint="cs"/>
          <w:cs/>
        </w:rPr>
        <w:t>ඞ්</w:t>
      </w:r>
      <w:r w:rsidR="00C0076C" w:rsidRPr="00650FC5">
        <w:rPr>
          <w:rFonts w:ascii="UN-Abhaya" w:hAnsi="UN-Abhaya"/>
          <w:cs/>
        </w:rPr>
        <w:t>කල</w:t>
      </w:r>
      <w:r w:rsidR="00C0076C">
        <w:rPr>
          <w:rFonts w:ascii="UN-Abhaya" w:hAnsi="UN-Abhaya" w:hint="cs"/>
          <w:cs/>
        </w:rPr>
        <w:t>්</w:t>
      </w:r>
      <w:r w:rsidR="00C0076C" w:rsidRPr="00650FC5">
        <w:rPr>
          <w:rFonts w:ascii="UN-Abhaya" w:hAnsi="UN-Abhaya"/>
          <w:cs/>
        </w:rPr>
        <w:t>පය</w:t>
      </w:r>
      <w:r w:rsidRPr="00650FC5">
        <w:rPr>
          <w:rFonts w:ascii="UN-Abhaya" w:hAnsi="UN-Abhaya"/>
        </w:rPr>
        <w:t xml:space="preserve">, </w:t>
      </w:r>
      <w:r w:rsidR="00C0076C" w:rsidRPr="00650FC5">
        <w:rPr>
          <w:rFonts w:ascii="UN-Abhaya" w:hAnsi="UN-Abhaya"/>
          <w:cs/>
        </w:rPr>
        <w:t>ව්‍ය</w:t>
      </w:r>
      <w:r w:rsidR="00C0076C">
        <w:rPr>
          <w:rFonts w:ascii="UN-Abhaya" w:hAnsi="UN-Abhaya" w:hint="cs"/>
          <w:cs/>
        </w:rPr>
        <w:t>ා</w:t>
      </w:r>
      <w:r w:rsidR="00C0076C" w:rsidRPr="00650FC5">
        <w:rPr>
          <w:rFonts w:ascii="UN-Abhaya" w:hAnsi="UN-Abhaya"/>
          <w:cs/>
        </w:rPr>
        <w:t>පාදස</w:t>
      </w:r>
      <w:r w:rsidR="00C0076C">
        <w:rPr>
          <w:rFonts w:ascii="UN-Abhaya" w:hAnsi="UN-Abhaya" w:hint="cs"/>
          <w:cs/>
        </w:rPr>
        <w:t>ඞ්</w:t>
      </w:r>
      <w:r w:rsidR="00C0076C" w:rsidRPr="00650FC5">
        <w:rPr>
          <w:rFonts w:ascii="UN-Abhaya" w:hAnsi="UN-Abhaya"/>
          <w:cs/>
        </w:rPr>
        <w:t>කල</w:t>
      </w:r>
      <w:r w:rsidR="00C0076C">
        <w:rPr>
          <w:rFonts w:ascii="UN-Abhaya" w:hAnsi="UN-Abhaya" w:hint="cs"/>
          <w:cs/>
        </w:rPr>
        <w:t>්</w:t>
      </w:r>
      <w:r w:rsidR="00C0076C" w:rsidRPr="00650FC5">
        <w:rPr>
          <w:rFonts w:ascii="UN-Abhaya" w:hAnsi="UN-Abhaya"/>
          <w:cs/>
        </w:rPr>
        <w:t>පය</w:t>
      </w:r>
      <w:r w:rsidRPr="00650FC5">
        <w:rPr>
          <w:rFonts w:ascii="UN-Abhaya" w:hAnsi="UN-Abhaya"/>
          <w:cs/>
        </w:rPr>
        <w:t xml:space="preserve"> පිළිබඳ උප්පත්තිහ</w:t>
      </w:r>
      <w:r w:rsidR="00C0076C">
        <w:rPr>
          <w:rFonts w:ascii="UN-Abhaya" w:hAnsi="UN-Abhaya" w:hint="cs"/>
          <w:cs/>
        </w:rPr>
        <w:t>ේ</w:t>
      </w:r>
      <w:r w:rsidRPr="00650FC5">
        <w:rPr>
          <w:rFonts w:ascii="UN-Abhaya" w:hAnsi="UN-Abhaya"/>
          <w:cs/>
        </w:rPr>
        <w:t>තු විනාශය උත්පත්ති</w:t>
      </w:r>
      <w:r w:rsidR="00C0076C">
        <w:rPr>
          <w:rFonts w:ascii="UN-Abhaya" w:hAnsi="UN-Abhaya" w:hint="cs"/>
          <w:cs/>
        </w:rPr>
        <w:t>හේ</w:t>
      </w:r>
      <w:r w:rsidRPr="00650FC5">
        <w:rPr>
          <w:rFonts w:ascii="UN-Abhaya" w:hAnsi="UN-Abhaya"/>
          <w:cs/>
        </w:rPr>
        <w:t xml:space="preserve">තු සන්සිඳීම කරමින් උපදනේ ය. </w:t>
      </w:r>
      <w:r w:rsidR="009368BA" w:rsidRPr="00C0076C">
        <w:rPr>
          <w:rFonts w:ascii="UN-Abhaya" w:hAnsi="UN-Abhaya"/>
          <w:b/>
          <w:bCs/>
        </w:rPr>
        <w:t>“</w:t>
      </w:r>
      <w:r w:rsidR="00C0076C" w:rsidRPr="00C0076C">
        <w:rPr>
          <w:rFonts w:ascii="UN-Abhaya" w:hAnsi="UN-Abhaya"/>
          <w:b/>
          <w:bCs/>
          <w:cs/>
        </w:rPr>
        <w:t>අව්‍යාපාද</w:t>
      </w:r>
      <w:r w:rsidR="00C0076C" w:rsidRPr="00C0076C">
        <w:rPr>
          <w:rFonts w:ascii="UN-Abhaya" w:hAnsi="UN-Abhaya" w:hint="cs"/>
          <w:b/>
          <w:bCs/>
          <w:cs/>
        </w:rPr>
        <w:t>වි</w:t>
      </w:r>
      <w:r w:rsidR="00C0076C" w:rsidRPr="00C0076C">
        <w:rPr>
          <w:rFonts w:ascii="UN-Abhaya" w:hAnsi="UN-Abhaya"/>
          <w:b/>
          <w:bCs/>
          <w:cs/>
        </w:rPr>
        <w:t>ත</w:t>
      </w:r>
      <w:r w:rsidR="00C0076C" w:rsidRPr="00C0076C">
        <w:rPr>
          <w:rFonts w:ascii="UN-Abhaya" w:hAnsi="UN-Abhaya" w:hint="cs"/>
          <w:b/>
          <w:bCs/>
          <w:cs/>
        </w:rPr>
        <w:t>ක්</w:t>
      </w:r>
      <w:r w:rsidR="00C0076C" w:rsidRPr="00C0076C">
        <w:rPr>
          <w:rFonts w:ascii="UN-Abhaya" w:hAnsi="UN-Abhaya"/>
          <w:b/>
          <w:bCs/>
          <w:cs/>
        </w:rPr>
        <w:t>ක</w:t>
      </w:r>
      <w:r w:rsidR="00C0076C">
        <w:rPr>
          <w:rFonts w:ascii="UN-Abhaya" w:hAnsi="UN-Abhaya" w:hint="cs"/>
          <w:b/>
          <w:bCs/>
          <w:cs/>
        </w:rPr>
        <w:t>ා</w:t>
      </w:r>
      <w:r w:rsidR="00C0076C" w:rsidRPr="00C0076C">
        <w:rPr>
          <w:rFonts w:ascii="UN-Abhaya" w:hAnsi="UN-Abhaya"/>
          <w:b/>
          <w:bCs/>
          <w:cs/>
        </w:rPr>
        <w:t xml:space="preserve"> ව්‍ය</w:t>
      </w:r>
      <w:r w:rsidR="00C0076C" w:rsidRPr="00C0076C">
        <w:rPr>
          <w:rFonts w:ascii="UN-Abhaya" w:hAnsi="UN-Abhaya" w:hint="cs"/>
          <w:b/>
          <w:bCs/>
          <w:cs/>
        </w:rPr>
        <w:t>ා</w:t>
      </w:r>
      <w:r w:rsidR="00C0076C" w:rsidRPr="00C0076C">
        <w:rPr>
          <w:rFonts w:ascii="UN-Abhaya" w:hAnsi="UN-Abhaya"/>
          <w:b/>
          <w:bCs/>
          <w:cs/>
        </w:rPr>
        <w:t>පාදවිතක</w:t>
      </w:r>
      <w:r w:rsidR="00C0076C" w:rsidRPr="00C0076C">
        <w:rPr>
          <w:rFonts w:ascii="UN-Abhaya" w:hAnsi="UN-Abhaya" w:hint="cs"/>
          <w:b/>
          <w:bCs/>
          <w:cs/>
        </w:rPr>
        <w:t>්ක</w:t>
      </w:r>
      <w:r w:rsidR="00C0076C" w:rsidRPr="00C0076C">
        <w:rPr>
          <w:rFonts w:ascii="UN-Abhaya" w:hAnsi="UN-Abhaya"/>
          <w:b/>
          <w:bCs/>
          <w:cs/>
        </w:rPr>
        <w:t xml:space="preserve">ස්ස </w:t>
      </w:r>
      <w:r w:rsidRPr="00C0076C">
        <w:rPr>
          <w:rFonts w:ascii="UN-Abhaya" w:hAnsi="UN-Abhaya"/>
          <w:b/>
          <w:bCs/>
          <w:cs/>
        </w:rPr>
        <w:t>පදඝාත පද</w:t>
      </w:r>
      <w:r w:rsidR="00C0076C">
        <w:rPr>
          <w:rFonts w:ascii="UN-Abhaya" w:hAnsi="UN-Abhaya" w:hint="cs"/>
          <w:b/>
          <w:bCs/>
          <w:cs/>
        </w:rPr>
        <w:t>ච්ඡේ</w:t>
      </w:r>
      <w:r w:rsidRPr="00C0076C">
        <w:rPr>
          <w:rFonts w:ascii="UN-Abhaya" w:hAnsi="UN-Abhaya"/>
          <w:b/>
          <w:bCs/>
          <w:cs/>
        </w:rPr>
        <w:t>දං කරොන්ත</w:t>
      </w:r>
      <w:r w:rsidR="00C0076C">
        <w:rPr>
          <w:rFonts w:ascii="UN-Abhaya" w:hAnsi="UN-Abhaya" w:hint="cs"/>
          <w:b/>
          <w:bCs/>
          <w:cs/>
        </w:rPr>
        <w:t>ො</w:t>
      </w:r>
      <w:r w:rsidRPr="00C0076C">
        <w:rPr>
          <w:rFonts w:ascii="UN-Abhaya" w:hAnsi="UN-Abhaya"/>
          <w:b/>
          <w:bCs/>
          <w:cs/>
        </w:rPr>
        <w:t xml:space="preserve"> උප</w:t>
      </w:r>
      <w:r w:rsidR="00C0076C">
        <w:rPr>
          <w:rFonts w:ascii="UN-Abhaya" w:hAnsi="UN-Abhaya" w:hint="cs"/>
          <w:b/>
          <w:bCs/>
          <w:cs/>
        </w:rPr>
        <w:t>්</w:t>
      </w:r>
      <w:r w:rsidRPr="00C0076C">
        <w:rPr>
          <w:rFonts w:ascii="UN-Abhaya" w:hAnsi="UN-Abhaya"/>
          <w:b/>
          <w:bCs/>
          <w:cs/>
        </w:rPr>
        <w:t>පජ්ජති</w:t>
      </w:r>
      <w:r w:rsidR="009368BA" w:rsidRPr="00C0076C">
        <w:rPr>
          <w:rFonts w:ascii="UN-Abhaya" w:hAnsi="UN-Abhaya"/>
          <w:b/>
          <w:bCs/>
        </w:rPr>
        <w:t>”</w:t>
      </w:r>
      <w:r w:rsidRPr="00C0076C">
        <w:rPr>
          <w:rFonts w:ascii="UN-Abhaya" w:hAnsi="UN-Abhaya"/>
          <w:b/>
          <w:bCs/>
        </w:rPr>
        <w:t xml:space="preserve"> </w:t>
      </w:r>
      <w:r w:rsidRPr="00650FC5">
        <w:rPr>
          <w:rFonts w:ascii="UN-Abhaya" w:hAnsi="UN-Abhaya"/>
          <w:cs/>
        </w:rPr>
        <w:t xml:space="preserve">යි එය කීහ. </w:t>
      </w:r>
    </w:p>
    <w:p w14:paraId="73802A7A" w14:textId="44CEA13B" w:rsidR="003441BB" w:rsidRDefault="00957EC2" w:rsidP="008A7275">
      <w:pPr>
        <w:spacing w:line="276" w:lineRule="auto"/>
        <w:rPr>
          <w:rFonts w:ascii="UN-Abhaya" w:hAnsi="UN-Abhaya"/>
        </w:rPr>
      </w:pPr>
      <w:r w:rsidRPr="00650FC5">
        <w:rPr>
          <w:rFonts w:ascii="UN-Abhaya" w:hAnsi="UN-Abhaya"/>
          <w:cs/>
        </w:rPr>
        <w:t xml:space="preserve">අනිටු අරමුණු දැකීමෙන් හටගත් ව්‍යාපාදයෙහි </w:t>
      </w:r>
      <w:r w:rsidR="009368BA" w:rsidRPr="0075601F">
        <w:rPr>
          <w:rFonts w:ascii="UN-Abhaya" w:hAnsi="UN-Abhaya"/>
          <w:b/>
          <w:bCs/>
        </w:rPr>
        <w:t>“</w:t>
      </w:r>
      <w:r w:rsidRPr="0075601F">
        <w:rPr>
          <w:rFonts w:ascii="UN-Abhaya" w:hAnsi="UN-Abhaya"/>
          <w:b/>
          <w:bCs/>
          <w:cs/>
        </w:rPr>
        <w:t>දුට්ඨ</w:t>
      </w:r>
      <w:r w:rsidR="007314BB" w:rsidRPr="0075601F">
        <w:rPr>
          <w:rFonts w:ascii="UN-Abhaya" w:hAnsi="UN-Abhaya" w:hint="cs"/>
          <w:b/>
          <w:bCs/>
          <w:cs/>
        </w:rPr>
        <w:t>ො</w:t>
      </w:r>
      <w:r w:rsidRPr="0075601F">
        <w:rPr>
          <w:rFonts w:ascii="UN-Abhaya" w:hAnsi="UN-Abhaya"/>
          <w:b/>
          <w:bCs/>
          <w:cs/>
        </w:rPr>
        <w:t xml:space="preserve"> ඛො ආවුසො දොසෙන අභිභූතො පරියාදින</w:t>
      </w:r>
      <w:r w:rsidR="007314BB" w:rsidRPr="0075601F">
        <w:rPr>
          <w:rFonts w:ascii="UN-Abhaya" w:hAnsi="UN-Abhaya" w:hint="cs"/>
          <w:b/>
          <w:bCs/>
          <w:cs/>
        </w:rPr>
        <w:t>්</w:t>
      </w:r>
      <w:r w:rsidRPr="0075601F">
        <w:rPr>
          <w:rFonts w:ascii="UN-Abhaya" w:hAnsi="UN-Abhaya"/>
          <w:b/>
          <w:bCs/>
          <w:cs/>
        </w:rPr>
        <w:t>න</w:t>
      </w:r>
      <w:r w:rsidR="007314BB" w:rsidRPr="0075601F">
        <w:rPr>
          <w:rFonts w:ascii="UN-Abhaya" w:hAnsi="UN-Abhaya" w:hint="cs"/>
          <w:b/>
          <w:bCs/>
          <w:cs/>
        </w:rPr>
        <w:t>චි</w:t>
      </w:r>
      <w:r w:rsidRPr="0075601F">
        <w:rPr>
          <w:rFonts w:ascii="UN-Abhaya" w:hAnsi="UN-Abhaya"/>
          <w:b/>
          <w:bCs/>
          <w:cs/>
        </w:rPr>
        <w:t>ත්තො පාණ</w:t>
      </w:r>
      <w:r w:rsidR="007314BB" w:rsidRPr="0075601F">
        <w:rPr>
          <w:rFonts w:ascii="UN-Abhaya" w:hAnsi="UN-Abhaya" w:hint="cs"/>
          <w:b/>
          <w:bCs/>
          <w:cs/>
        </w:rPr>
        <w:t>ම්</w:t>
      </w:r>
      <w:r w:rsidRPr="0075601F">
        <w:rPr>
          <w:rFonts w:ascii="UN-Abhaya" w:hAnsi="UN-Abhaya"/>
          <w:b/>
          <w:bCs/>
          <w:cs/>
        </w:rPr>
        <w:t>පි හ</w:t>
      </w:r>
      <w:r w:rsidR="0075601F" w:rsidRPr="0075601F">
        <w:rPr>
          <w:rFonts w:ascii="UN-Abhaya" w:hAnsi="UN-Abhaya" w:hint="cs"/>
          <w:b/>
          <w:bCs/>
          <w:cs/>
        </w:rPr>
        <w:t>න්</w:t>
      </w:r>
      <w:r w:rsidRPr="0075601F">
        <w:rPr>
          <w:rFonts w:ascii="UN-Abhaya" w:hAnsi="UN-Abhaya"/>
          <w:b/>
          <w:bCs/>
          <w:cs/>
        </w:rPr>
        <w:t>ති</w:t>
      </w:r>
      <w:r w:rsidR="009368BA" w:rsidRPr="0075601F">
        <w:rPr>
          <w:rFonts w:ascii="UN-Abhaya" w:hAnsi="UN-Abhaya"/>
          <w:b/>
          <w:bCs/>
        </w:rPr>
        <w:t>”</w:t>
      </w:r>
      <w:r w:rsidRPr="00650FC5">
        <w:rPr>
          <w:rFonts w:ascii="UN-Abhaya" w:hAnsi="UN-Abhaya"/>
        </w:rPr>
        <w:t xml:space="preserve"> </w:t>
      </w:r>
      <w:r w:rsidRPr="00650FC5">
        <w:rPr>
          <w:rFonts w:ascii="UN-Abhaya" w:hAnsi="UN-Abhaya"/>
          <w:cs/>
        </w:rPr>
        <w:t>ඇවැ</w:t>
      </w:r>
      <w:r w:rsidR="0075601F">
        <w:rPr>
          <w:rFonts w:ascii="UN-Abhaya" w:hAnsi="UN-Abhaya" w:hint="cs"/>
          <w:cs/>
        </w:rPr>
        <w:t>ත්</w:t>
      </w:r>
      <w:r w:rsidRPr="00650FC5">
        <w:rPr>
          <w:rFonts w:ascii="UN-Abhaya" w:hAnsi="UN-Abhaya"/>
          <w:cs/>
        </w:rPr>
        <w:t xml:space="preserve">නි! </w:t>
      </w:r>
      <w:r w:rsidR="0075601F">
        <w:rPr>
          <w:rFonts w:ascii="UN-Abhaya" w:hAnsi="UN-Abhaya" w:hint="cs"/>
          <w:cs/>
        </w:rPr>
        <w:t>ද්</w:t>
      </w:r>
      <w:r w:rsidRPr="00650FC5">
        <w:rPr>
          <w:rFonts w:ascii="UN-Abhaya" w:hAnsi="UN-Abhaya"/>
          <w:cs/>
        </w:rPr>
        <w:t>ව</w:t>
      </w:r>
      <w:r w:rsidR="0075601F">
        <w:rPr>
          <w:rFonts w:ascii="UN-Abhaya" w:hAnsi="UN-Abhaya" w:hint="cs"/>
          <w:cs/>
        </w:rPr>
        <w:t>ේ</w:t>
      </w:r>
      <w:r w:rsidRPr="00650FC5">
        <w:rPr>
          <w:rFonts w:ascii="UN-Abhaya" w:hAnsi="UN-Abhaya"/>
          <w:cs/>
        </w:rPr>
        <w:t>ෂයෙන් දුෂ</w:t>
      </w:r>
      <w:r w:rsidR="0075601F">
        <w:rPr>
          <w:rFonts w:ascii="UN-Abhaya" w:hAnsi="UN-Abhaya" w:hint="cs"/>
          <w:cs/>
        </w:rPr>
        <w:t>්</w:t>
      </w:r>
      <w:r w:rsidRPr="00650FC5">
        <w:rPr>
          <w:rFonts w:ascii="UN-Abhaya" w:hAnsi="UN-Abhaya"/>
          <w:cs/>
        </w:rPr>
        <w:t xml:space="preserve">ට වූයේ </w:t>
      </w:r>
      <w:r w:rsidR="0075601F">
        <w:rPr>
          <w:rFonts w:ascii="UN-Abhaya" w:hAnsi="UN-Abhaya" w:hint="cs"/>
          <w:cs/>
        </w:rPr>
        <w:t>ද්</w:t>
      </w:r>
      <w:r w:rsidRPr="00650FC5">
        <w:rPr>
          <w:rFonts w:ascii="UN-Abhaya" w:hAnsi="UN-Abhaya"/>
          <w:cs/>
        </w:rPr>
        <w:t>ව</w:t>
      </w:r>
      <w:r w:rsidR="0075601F">
        <w:rPr>
          <w:rFonts w:ascii="UN-Abhaya" w:hAnsi="UN-Abhaya" w:hint="cs"/>
          <w:cs/>
        </w:rPr>
        <w:t>ේ</w:t>
      </w:r>
      <w:r w:rsidRPr="00650FC5">
        <w:rPr>
          <w:rFonts w:ascii="UN-Abhaya" w:hAnsi="UN-Abhaya"/>
          <w:cs/>
        </w:rPr>
        <w:t>ෂයෙන් මැඩුනේ</w:t>
      </w:r>
      <w:r w:rsidR="0075601F">
        <w:rPr>
          <w:rFonts w:ascii="UN-Abhaya" w:hAnsi="UN-Abhaya" w:hint="cs"/>
          <w:cs/>
        </w:rPr>
        <w:t xml:space="preserve"> </w:t>
      </w:r>
      <w:r w:rsidRPr="00650FC5">
        <w:rPr>
          <w:rFonts w:ascii="UN-Abhaya" w:hAnsi="UN-Abhaya"/>
          <w:cs/>
        </w:rPr>
        <w:t>ද</w:t>
      </w:r>
      <w:r w:rsidR="0075601F">
        <w:rPr>
          <w:rFonts w:ascii="UN-Abhaya" w:hAnsi="UN-Abhaya" w:hint="cs"/>
          <w:cs/>
        </w:rPr>
        <w:t>්</w:t>
      </w:r>
      <w:r w:rsidRPr="00650FC5">
        <w:rPr>
          <w:rFonts w:ascii="UN-Abhaya" w:hAnsi="UN-Abhaya"/>
          <w:cs/>
        </w:rPr>
        <w:t>ව</w:t>
      </w:r>
      <w:r w:rsidR="0075601F">
        <w:rPr>
          <w:rFonts w:ascii="UN-Abhaya" w:hAnsi="UN-Abhaya" w:hint="cs"/>
          <w:cs/>
        </w:rPr>
        <w:t>ේ</w:t>
      </w:r>
      <w:r w:rsidRPr="00650FC5">
        <w:rPr>
          <w:rFonts w:ascii="UN-Abhaya" w:hAnsi="UN-Abhaya"/>
          <w:cs/>
        </w:rPr>
        <w:t>ෂයෙන් මැඩ ගන්නා ලද්දේ සතුන් ද මරයි</w:t>
      </w:r>
      <w:r w:rsidRPr="00650FC5">
        <w:rPr>
          <w:rFonts w:ascii="UN-Abhaya" w:hAnsi="UN-Abhaya"/>
        </w:rPr>
        <w:t xml:space="preserve">, </w:t>
      </w:r>
      <w:r w:rsidRPr="00650FC5">
        <w:rPr>
          <w:rFonts w:ascii="UN-Abhaya" w:hAnsi="UN-Abhaya"/>
          <w:cs/>
        </w:rPr>
        <w:t xml:space="preserve">යනාදීන් දොස් දැක </w:t>
      </w:r>
      <w:r w:rsidR="009368BA" w:rsidRPr="0075601F">
        <w:rPr>
          <w:rFonts w:ascii="UN-Abhaya" w:hAnsi="UN-Abhaya"/>
          <w:b/>
          <w:bCs/>
        </w:rPr>
        <w:t>“</w:t>
      </w:r>
      <w:r w:rsidR="0075601F" w:rsidRPr="0075601F">
        <w:rPr>
          <w:rFonts w:ascii="UN-Abhaya" w:hAnsi="UN-Abhaya" w:hint="cs"/>
          <w:b/>
          <w:bCs/>
          <w:cs/>
        </w:rPr>
        <w:t>ඛ</w:t>
      </w:r>
      <w:r w:rsidRPr="0075601F">
        <w:rPr>
          <w:rFonts w:ascii="UN-Abhaya" w:hAnsi="UN-Abhaya"/>
          <w:b/>
          <w:bCs/>
          <w:cs/>
        </w:rPr>
        <w:t>න</w:t>
      </w:r>
      <w:r w:rsidR="0075601F" w:rsidRPr="0075601F">
        <w:rPr>
          <w:rFonts w:ascii="UN-Abhaya" w:hAnsi="UN-Abhaya" w:hint="cs"/>
          <w:b/>
          <w:bCs/>
          <w:cs/>
        </w:rPr>
        <w:t>්</w:t>
      </w:r>
      <w:r w:rsidRPr="0075601F">
        <w:rPr>
          <w:rFonts w:ascii="UN-Abhaya" w:hAnsi="UN-Abhaya"/>
          <w:b/>
          <w:bCs/>
          <w:cs/>
        </w:rPr>
        <w:t>තී පරමං තපො තිතික</w:t>
      </w:r>
      <w:r w:rsidR="0075601F" w:rsidRPr="0075601F">
        <w:rPr>
          <w:rFonts w:ascii="UN-Abhaya" w:hAnsi="UN-Abhaya" w:hint="cs"/>
          <w:b/>
          <w:bCs/>
          <w:cs/>
        </w:rPr>
        <w:t>්</w:t>
      </w:r>
      <w:r w:rsidRPr="0075601F">
        <w:rPr>
          <w:rFonts w:ascii="UN-Abhaya" w:hAnsi="UN-Abhaya"/>
          <w:b/>
          <w:bCs/>
          <w:cs/>
        </w:rPr>
        <w:t>ඛා නිබ්බානං පරමං වදන</w:t>
      </w:r>
      <w:r w:rsidR="0075601F" w:rsidRPr="0075601F">
        <w:rPr>
          <w:rFonts w:ascii="UN-Abhaya" w:hAnsi="UN-Abhaya" w:hint="cs"/>
          <w:b/>
          <w:bCs/>
          <w:cs/>
        </w:rPr>
        <w:t>්</w:t>
      </w:r>
      <w:r w:rsidRPr="0075601F">
        <w:rPr>
          <w:rFonts w:ascii="UN-Abhaya" w:hAnsi="UN-Abhaya"/>
          <w:b/>
          <w:bCs/>
          <w:cs/>
        </w:rPr>
        <w:t>ති බුදධා</w:t>
      </w:r>
      <w:r w:rsidR="009368BA" w:rsidRPr="0075601F">
        <w:rPr>
          <w:rFonts w:ascii="UN-Abhaya" w:hAnsi="UN-Abhaya"/>
          <w:b/>
          <w:bCs/>
        </w:rPr>
        <w:t>”</w:t>
      </w:r>
      <w:r w:rsidRPr="00650FC5">
        <w:rPr>
          <w:rFonts w:ascii="UN-Abhaya" w:hAnsi="UN-Abhaya"/>
        </w:rPr>
        <w:t xml:space="preserve"> </w:t>
      </w:r>
      <w:r w:rsidRPr="00650FC5">
        <w:rPr>
          <w:rFonts w:ascii="UN-Abhaya" w:hAnsi="UN-Abhaya"/>
          <w:cs/>
        </w:rPr>
        <w:t>ඉවසීම උතුම් තපසෙකි</w:t>
      </w:r>
      <w:r w:rsidRPr="00650FC5">
        <w:rPr>
          <w:rFonts w:ascii="UN-Abhaya" w:hAnsi="UN-Abhaya"/>
        </w:rPr>
        <w:t xml:space="preserve">, </w:t>
      </w:r>
      <w:r w:rsidRPr="00650FC5">
        <w:rPr>
          <w:rFonts w:ascii="UN-Abhaya" w:hAnsi="UN-Abhaya"/>
          <w:cs/>
        </w:rPr>
        <w:t>බුදුවරු නිවන උතුම් ය යි කියත්</w:t>
      </w:r>
      <w:r w:rsidRPr="00650FC5">
        <w:rPr>
          <w:rFonts w:ascii="UN-Abhaya" w:hAnsi="UN-Abhaya"/>
        </w:rPr>
        <w:t xml:space="preserve">, </w:t>
      </w:r>
      <w:r w:rsidR="00CC0696" w:rsidRPr="0075601F">
        <w:rPr>
          <w:rFonts w:ascii="UN-Abhaya" w:hAnsi="UN-Abhaya"/>
          <w:cs/>
        </w:rPr>
        <w:t>යනාදීන් ඉවසීමෙහි අනුසස් සිහි කොට මෙසේ දක්නා ලද</w:t>
      </w:r>
      <w:r w:rsidR="00CC0696" w:rsidRPr="00CC0696">
        <w:rPr>
          <w:rFonts w:ascii="UN-Abhaya" w:hAnsi="UN-Abhaya"/>
          <w:cs/>
        </w:rPr>
        <w:t xml:space="preserve"> ව්‍යපාද ද</w:t>
      </w:r>
      <w:r w:rsidR="00BF5E5F">
        <w:rPr>
          <w:rFonts w:ascii="UN-Abhaya" w:hAnsi="UN-Abhaya" w:hint="cs"/>
          <w:cs/>
        </w:rPr>
        <w:t>ෝ</w:t>
      </w:r>
      <w:r w:rsidR="00CC0696" w:rsidRPr="00CC0696">
        <w:rPr>
          <w:rFonts w:ascii="UN-Abhaya" w:hAnsi="UN-Abhaya"/>
          <w:cs/>
        </w:rPr>
        <w:t xml:space="preserve">ෂයෙන් සිත ගලවා ගණු පිණිස මෙත්‍රී භාවනාව වැඩිය යුතු ය. </w:t>
      </w:r>
      <w:r w:rsidR="00BF5E5F">
        <w:rPr>
          <w:rFonts w:ascii="UN-Abhaya" w:hAnsi="UN-Abhaya" w:hint="cs"/>
          <w:cs/>
        </w:rPr>
        <w:t>ඒ</w:t>
      </w:r>
      <w:r w:rsidR="00CC0696" w:rsidRPr="00CC0696">
        <w:rPr>
          <w:rFonts w:ascii="UN-Abhaya" w:hAnsi="UN-Abhaya"/>
          <w:cs/>
        </w:rPr>
        <w:t xml:space="preserve"> ද වඩන්නහු</w:t>
      </w:r>
      <w:r w:rsidR="00CC0696" w:rsidRPr="00CC0696">
        <w:rPr>
          <w:rFonts w:ascii="UN-Abhaya" w:hAnsi="UN-Abhaya"/>
        </w:rPr>
        <w:t xml:space="preserve">, </w:t>
      </w:r>
      <w:r w:rsidR="00CC0696" w:rsidRPr="00CC0696">
        <w:rPr>
          <w:rFonts w:ascii="UN-Abhaya" w:hAnsi="UN-Abhaya"/>
          <w:cs/>
        </w:rPr>
        <w:t xml:space="preserve">තමා පටන් </w:t>
      </w:r>
      <w:r w:rsidR="00CC0696" w:rsidRPr="00CC0696">
        <w:rPr>
          <w:rFonts w:ascii="UN-Abhaya" w:hAnsi="UN-Abhaya"/>
        </w:rPr>
        <w:t>“</w:t>
      </w:r>
      <w:r w:rsidR="00CC0696" w:rsidRPr="00CC0696">
        <w:rPr>
          <w:rFonts w:ascii="UN-Abhaya" w:hAnsi="UN-Abhaya"/>
          <w:cs/>
        </w:rPr>
        <w:t xml:space="preserve">සියලු </w:t>
      </w:r>
      <w:r w:rsidR="0003542E">
        <w:rPr>
          <w:rFonts w:ascii="UN-Abhaya" w:hAnsi="UN-Abhaya"/>
          <w:cs/>
        </w:rPr>
        <w:t>සත්ත්‍ව</w:t>
      </w:r>
      <w:r w:rsidR="00CC0696" w:rsidRPr="00CC0696">
        <w:rPr>
          <w:rFonts w:ascii="UN-Abhaya" w:hAnsi="UN-Abhaya"/>
          <w:cs/>
        </w:rPr>
        <w:t>යෝ ව</w:t>
      </w:r>
      <w:r w:rsidR="00BF5E5F">
        <w:rPr>
          <w:rFonts w:ascii="UN-Abhaya" w:hAnsi="UN-Abhaya" w:hint="cs"/>
          <w:cs/>
        </w:rPr>
        <w:t>ෛ</w:t>
      </w:r>
      <w:r w:rsidR="00CC0696" w:rsidRPr="00CC0696">
        <w:rPr>
          <w:rFonts w:ascii="UN-Abhaya" w:hAnsi="UN-Abhaya"/>
          <w:cs/>
        </w:rPr>
        <w:t>ර නැත්තෝ වෙත්වා</w:t>
      </w:r>
      <w:r w:rsidR="00CC0696" w:rsidRPr="00CC0696">
        <w:rPr>
          <w:rFonts w:ascii="UN-Abhaya" w:hAnsi="UN-Abhaya"/>
        </w:rPr>
        <w:t xml:space="preserve">, </w:t>
      </w:r>
      <w:r w:rsidR="00CC0696" w:rsidRPr="00CC0696">
        <w:rPr>
          <w:rFonts w:ascii="UN-Abhaya" w:hAnsi="UN-Abhaya"/>
          <w:cs/>
        </w:rPr>
        <w:t>සැප ඇත්තෝ වෙත්වා</w:t>
      </w:r>
      <w:r w:rsidR="00BF5E5F">
        <w:rPr>
          <w:rFonts w:ascii="UN-Abhaya" w:hAnsi="UN-Abhaya"/>
        </w:rPr>
        <w:t>”</w:t>
      </w:r>
      <w:r w:rsidR="00CC0696" w:rsidRPr="00CC0696">
        <w:rPr>
          <w:rFonts w:ascii="UN-Abhaya" w:hAnsi="UN-Abhaya"/>
          <w:cs/>
        </w:rPr>
        <w:t xml:space="preserve"> යනාදී ලෙසින් මෙත් වඩා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Pr>
          <w:rFonts w:ascii="UN-Abhaya" w:hAnsi="UN-Abhaya" w:hint="cs"/>
          <w:cs/>
        </w:rPr>
        <w:t xml:space="preserve"> </w:t>
      </w:r>
      <w:r w:rsidR="00CC0696" w:rsidRPr="00CC0696">
        <w:rPr>
          <w:rFonts w:ascii="UN-Abhaya" w:hAnsi="UN-Abhaya"/>
          <w:cs/>
        </w:rPr>
        <w:t>පළමු කොට ල</w:t>
      </w:r>
      <w:r w:rsidR="00BF5E5F">
        <w:rPr>
          <w:rFonts w:ascii="UN-Abhaya" w:hAnsi="UN-Abhaya" w:hint="cs"/>
          <w:cs/>
        </w:rPr>
        <w:t>ෞ</w:t>
      </w:r>
      <w:r w:rsidR="00CC0696" w:rsidRPr="00CC0696">
        <w:rPr>
          <w:rFonts w:ascii="UN-Abhaya" w:hAnsi="UN-Abhaya"/>
          <w:cs/>
        </w:rPr>
        <w:t xml:space="preserve">කික වශයෙන් උපදවා ගතයුතු ය. ලෞකික වශයෙන්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sidRPr="00CC0696">
        <w:rPr>
          <w:rFonts w:ascii="UN-Abhaya" w:hAnsi="UN-Abhaya"/>
          <w:cs/>
        </w:rPr>
        <w:t xml:space="preserve"> </w:t>
      </w:r>
      <w:r w:rsidR="00CC0696" w:rsidRPr="00CC0696">
        <w:rPr>
          <w:rFonts w:ascii="UN-Abhaya" w:hAnsi="UN-Abhaya"/>
          <w:cs/>
        </w:rPr>
        <w:t>උපදවා ගැණිමට කරුණු වූ මෙත් වැ</w:t>
      </w:r>
      <w:r w:rsidR="00BF5E5F">
        <w:rPr>
          <w:rFonts w:ascii="UN-Abhaya" w:hAnsi="UN-Abhaya" w:hint="cs"/>
          <w:cs/>
        </w:rPr>
        <w:t>ඩු</w:t>
      </w:r>
      <w:r w:rsidR="00CC0696" w:rsidRPr="00CC0696">
        <w:rPr>
          <w:rFonts w:ascii="UN-Abhaya" w:hAnsi="UN-Abhaya"/>
          <w:cs/>
        </w:rPr>
        <w:t>ම් ආදිය මෙහිලා පූ</w:t>
      </w:r>
      <w:r w:rsidR="00D53FFC">
        <w:rPr>
          <w:rFonts w:ascii="UN-Abhaya" w:hAnsi="UN-Abhaya"/>
          <w:cs/>
        </w:rPr>
        <w:t>ර්‍ව</w:t>
      </w:r>
      <w:r w:rsidR="00CC0696" w:rsidRPr="00CC0696">
        <w:rPr>
          <w:rFonts w:ascii="UN-Abhaya" w:hAnsi="UN-Abhaya"/>
          <w:cs/>
        </w:rPr>
        <w:t>භාගප්‍රතිපදා වශයෙන් සිටුනේ ය. මෙසේ වූ පූ</w:t>
      </w:r>
      <w:r w:rsidR="00D53FFC">
        <w:rPr>
          <w:rFonts w:ascii="UN-Abhaya" w:hAnsi="UN-Abhaya"/>
          <w:cs/>
        </w:rPr>
        <w:t>ර්‍ව</w:t>
      </w:r>
      <w:r w:rsidR="00CC0696" w:rsidRPr="00CC0696">
        <w:rPr>
          <w:rFonts w:ascii="UN-Abhaya" w:hAnsi="UN-Abhaya"/>
          <w:cs/>
        </w:rPr>
        <w:t xml:space="preserve">භාගප්‍රතිපදා ශක්තියෙන් ඔහුන්ගේ සිතෙහි වූ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තද</w:t>
      </w:r>
      <w:r w:rsidR="00BF5E5F">
        <w:rPr>
          <w:rFonts w:ascii="UN-Abhaya" w:hAnsi="UN-Abhaya" w:hint="cs"/>
          <w:cs/>
        </w:rPr>
        <w:t>ඞ්</w:t>
      </w:r>
      <w:r w:rsidR="00CC0696" w:rsidRPr="00CC0696">
        <w:rPr>
          <w:rFonts w:ascii="UN-Abhaya" w:hAnsi="UN-Abhaya"/>
          <w:cs/>
        </w:rPr>
        <w:t xml:space="preserve">ග විසින් පහවී යයි. නැවැත එම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හෝ අන්කිසි සංස්කාරධ</w:t>
      </w:r>
      <w:r w:rsidR="00142DDD">
        <w:rPr>
          <w:rFonts w:ascii="UN-Abhaya" w:hAnsi="UN-Abhaya"/>
          <w:cs/>
        </w:rPr>
        <w:t>ර්‍</w:t>
      </w:r>
      <w:r w:rsidR="00CC0696" w:rsidRPr="00CC0696">
        <w:rPr>
          <w:rFonts w:ascii="UN-Abhaya" w:hAnsi="UN-Abhaya"/>
          <w:cs/>
        </w:rPr>
        <w:t>මයක් සම</w:t>
      </w:r>
      <w:r w:rsidR="00BF5E5F">
        <w:rPr>
          <w:rFonts w:ascii="UN-Abhaya" w:hAnsi="UN-Abhaya" w:hint="cs"/>
          <w:cs/>
        </w:rPr>
        <w:t>්ම</w:t>
      </w:r>
      <w:r w:rsidR="005E7ED9">
        <w:rPr>
          <w:rFonts w:ascii="UN-Abhaya" w:hAnsi="UN-Abhaya"/>
          <w:cs/>
        </w:rPr>
        <w:t>ර්‍ශ</w:t>
      </w:r>
      <w:r w:rsidR="00CC0696" w:rsidRPr="00CC0696">
        <w:rPr>
          <w:rFonts w:ascii="UN-Abhaya" w:hAnsi="UN-Abhaya"/>
          <w:cs/>
        </w:rPr>
        <w:t>නය කරත්</w:t>
      </w:r>
      <w:r w:rsidR="00CC0696" w:rsidRPr="00CC0696">
        <w:rPr>
          <w:rFonts w:ascii="UN-Abhaya" w:hAnsi="UN-Abhaya"/>
        </w:rPr>
        <w:t xml:space="preserve">, </w:t>
      </w:r>
      <w:r w:rsidR="00CC0696" w:rsidRPr="00CC0696">
        <w:rPr>
          <w:rFonts w:ascii="UN-Abhaya" w:hAnsi="UN-Abhaya"/>
          <w:cs/>
        </w:rPr>
        <w:t>විදසුන් විසින් වඩත්</w:t>
      </w:r>
      <w:r w:rsidR="00CC0696" w:rsidRPr="00CC0696">
        <w:rPr>
          <w:rFonts w:ascii="UN-Abhaya" w:hAnsi="UN-Abhaya"/>
        </w:rPr>
        <w:t xml:space="preserve">, </w:t>
      </w:r>
      <w:r w:rsidR="00CC0696" w:rsidRPr="00CC0696">
        <w:rPr>
          <w:rFonts w:ascii="UN-Abhaya" w:hAnsi="UN-Abhaya"/>
          <w:cs/>
        </w:rPr>
        <w:t>විද</w:t>
      </w:r>
      <w:r w:rsidR="005E7ED9">
        <w:rPr>
          <w:rFonts w:ascii="UN-Abhaya" w:hAnsi="UN-Abhaya"/>
          <w:cs/>
        </w:rPr>
        <w:t>ර්‍ශ</w:t>
      </w:r>
      <w:r w:rsidR="00CC0696" w:rsidRPr="00CC0696">
        <w:rPr>
          <w:rFonts w:ascii="UN-Abhaya" w:hAnsi="UN-Abhaya"/>
          <w:cs/>
        </w:rPr>
        <w:t xml:space="preserve">නා ජවනචිත්තයන් හා යෙදුනු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rPr>
        <w:t xml:space="preserve">,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Pr>
          <w:rFonts w:ascii="UN-Abhaya" w:hAnsi="UN-Abhaya" w:hint="cs"/>
          <w:cs/>
        </w:rPr>
        <w:t>ා</w:t>
      </w:r>
      <w:r w:rsidR="00CC0696" w:rsidRPr="00CC0696">
        <w:rPr>
          <w:rFonts w:ascii="UN-Abhaya" w:hAnsi="UN-Abhaya"/>
          <w:cs/>
        </w:rPr>
        <w:t>ගේ උත්පත්ති හේතු විනාශ කරමින් උත්පත්තිහේතු සිඳිමින් උපදී. නැවැතත් ම</w:t>
      </w:r>
      <w:r w:rsidR="00BF5E5F">
        <w:rPr>
          <w:rFonts w:ascii="UN-Abhaya" w:hAnsi="UN-Abhaya" w:hint="cs"/>
          <w:cs/>
        </w:rPr>
        <w:t>ත්</w:t>
      </w:r>
      <w:r w:rsidR="00CC0696" w:rsidRPr="00CC0696">
        <w:rPr>
          <w:rFonts w:ascii="UN-Abhaya" w:hAnsi="UN-Abhaya"/>
          <w:cs/>
        </w:rPr>
        <w:t xml:space="preserve">තෙහි විදසුන් වඩනා කල්හි මෙය තව තවත් තියුණු වීමෙන් </w:t>
      </w:r>
      <w:r w:rsidR="00BF5E5F">
        <w:rPr>
          <w:rFonts w:ascii="UN-Abhaya" w:hAnsi="UN-Abhaya" w:hint="cs"/>
          <w:cs/>
        </w:rPr>
        <w:t>ස්‍රෝ</w:t>
      </w:r>
      <w:r w:rsidR="00CC0696" w:rsidRPr="00CC0696">
        <w:rPr>
          <w:rFonts w:ascii="UN-Abhaya" w:hAnsi="UN-Abhaya"/>
          <w:cs/>
        </w:rPr>
        <w:t>තාපත්තිමා</w:t>
      </w:r>
      <w:r w:rsidR="00BF5E5F">
        <w:rPr>
          <w:rFonts w:ascii="UN-Abhaya" w:hAnsi="UN-Abhaya" w:hint="cs"/>
          <w:cs/>
        </w:rPr>
        <w:t>ර්‍ග</w:t>
      </w:r>
      <w:r w:rsidR="00CC0696" w:rsidRPr="00CC0696">
        <w:rPr>
          <w:rFonts w:ascii="UN-Abhaya" w:hAnsi="UN-Abhaya"/>
          <w:cs/>
        </w:rPr>
        <w:t>ය පහළ වන්නේ ය. ඒ පහළ වූ ඇසි</w:t>
      </w:r>
      <w:r w:rsidR="00BF5E5F">
        <w:rPr>
          <w:rFonts w:ascii="UN-Abhaya" w:hAnsi="UN-Abhaya" w:hint="cs"/>
          <w:cs/>
        </w:rPr>
        <w:t>ල්</w:t>
      </w:r>
      <w:r w:rsidR="00CC0696" w:rsidRPr="00CC0696">
        <w:rPr>
          <w:rFonts w:ascii="UN-Abhaya" w:hAnsi="UN-Abhaya"/>
          <w:cs/>
        </w:rPr>
        <w:t>ලෙහි මා</w:t>
      </w:r>
      <w:r w:rsidR="00BF5E5F">
        <w:rPr>
          <w:rFonts w:ascii="UN-Abhaya" w:hAnsi="UN-Abhaya" w:hint="cs"/>
          <w:cs/>
        </w:rPr>
        <w:t>ර්‍ග</w:t>
      </w:r>
      <w:r w:rsidR="00CC0696" w:rsidRPr="00CC0696">
        <w:rPr>
          <w:rFonts w:ascii="UN-Abhaya" w:hAnsi="UN-Abhaya"/>
          <w:cs/>
        </w:rPr>
        <w:t xml:space="preserve"> චිත්තය හා යෙදුනු සම්‍යක්</w:t>
      </w:r>
      <w:r w:rsidR="00BF5E5F" w:rsidRPr="00650FC5">
        <w:rPr>
          <w:rFonts w:ascii="UN-Abhaya" w:hAnsi="UN-Abhaya"/>
          <w:cs/>
        </w:rPr>
        <w:t>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තෙමේ සමුච්ඡ</w:t>
      </w:r>
      <w:r w:rsidR="00BF5E5F">
        <w:rPr>
          <w:rFonts w:ascii="UN-Abhaya" w:hAnsi="UN-Abhaya" w:hint="cs"/>
          <w:cs/>
        </w:rPr>
        <w:t>ේ</w:t>
      </w:r>
      <w:r w:rsidR="00CC0696" w:rsidRPr="00CC0696">
        <w:rPr>
          <w:rFonts w:ascii="UN-Abhaya" w:hAnsi="UN-Abhaya"/>
          <w:cs/>
        </w:rPr>
        <w:t xml:space="preserve">ද ප්‍රහාණ විසින් නැවැත නො උපදනා ලෙසින්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sidRPr="00CC0696">
        <w:rPr>
          <w:rFonts w:ascii="UN-Abhaya" w:hAnsi="UN-Abhaya"/>
          <w:cs/>
        </w:rPr>
        <w:t xml:space="preserve"> </w:t>
      </w:r>
      <w:r w:rsidR="00CC0696" w:rsidRPr="00CC0696">
        <w:rPr>
          <w:rFonts w:ascii="UN-Abhaya" w:hAnsi="UN-Abhaya"/>
          <w:cs/>
        </w:rPr>
        <w:t xml:space="preserve">ගේ උත්පත්ති හේතු නසමින් ඔදවැඩි වන්නේ ය. </w:t>
      </w:r>
    </w:p>
    <w:p w14:paraId="621DE0C5" w14:textId="77777777" w:rsidR="001F1EED" w:rsidRDefault="00CC0696" w:rsidP="008A7275">
      <w:pPr>
        <w:spacing w:line="276" w:lineRule="auto"/>
        <w:rPr>
          <w:rFonts w:ascii="UN-Abhaya" w:hAnsi="UN-Abhaya"/>
        </w:rPr>
      </w:pPr>
      <w:r w:rsidRPr="00182B03">
        <w:rPr>
          <w:rFonts w:ascii="UN-Abhaya" w:hAnsi="UN-Abhaya"/>
          <w:b/>
          <w:bCs/>
          <w:cs/>
        </w:rPr>
        <w:t>අවිහිංසාස</w:t>
      </w:r>
      <w:r w:rsidR="00182B03" w:rsidRPr="00182B03">
        <w:rPr>
          <w:rFonts w:ascii="UN-Abhaya" w:hAnsi="UN-Abhaya" w:hint="cs"/>
          <w:b/>
          <w:bCs/>
          <w:cs/>
        </w:rPr>
        <w:t>ඞ්</w:t>
      </w:r>
      <w:r w:rsidRPr="00182B03">
        <w:rPr>
          <w:rFonts w:ascii="UN-Abhaya" w:hAnsi="UN-Abhaya"/>
          <w:b/>
          <w:bCs/>
          <w:cs/>
        </w:rPr>
        <w:t>කප</w:t>
      </w:r>
      <w:r w:rsidR="00182B03" w:rsidRPr="00182B03">
        <w:rPr>
          <w:rFonts w:ascii="UN-Abhaya" w:hAnsi="UN-Abhaya" w:hint="cs"/>
          <w:b/>
          <w:bCs/>
          <w:cs/>
        </w:rPr>
        <w:t>්ප</w:t>
      </w:r>
      <w:r w:rsidRPr="00CC0696">
        <w:rPr>
          <w:rFonts w:ascii="UN-Abhaya" w:hAnsi="UN-Abhaya"/>
          <w:cs/>
        </w:rPr>
        <w:t xml:space="preserve"> නම්</w:t>
      </w:r>
      <w:r w:rsidR="00182B03">
        <w:rPr>
          <w:rFonts w:ascii="UN-Abhaya" w:hAnsi="UN-Abhaya" w:hint="cs"/>
          <w:cs/>
        </w:rPr>
        <w:t xml:space="preserve"> </w:t>
      </w:r>
      <w:r w:rsidRPr="00CC0696">
        <w:rPr>
          <w:rFonts w:ascii="UN-Abhaya" w:hAnsi="UN-Abhaya"/>
          <w:cs/>
        </w:rPr>
        <w:t>:-</w:t>
      </w:r>
      <w:r w:rsidR="00867DD5">
        <w:rPr>
          <w:rFonts w:ascii="UN-Abhaya" w:hAnsi="UN-Abhaya"/>
        </w:rPr>
        <w:t xml:space="preserve"> </w:t>
      </w:r>
      <w:r w:rsidR="00867DD5" w:rsidRPr="00182B03">
        <w:rPr>
          <w:rFonts w:ascii="UN-Abhaya" w:hAnsi="UN-Abhaya"/>
          <w:b/>
          <w:bCs/>
        </w:rPr>
        <w:t>“</w:t>
      </w:r>
      <w:r w:rsidRPr="00182B03">
        <w:rPr>
          <w:rFonts w:ascii="UN-Abhaya" w:hAnsi="UN-Abhaya"/>
          <w:b/>
          <w:bCs/>
          <w:cs/>
        </w:rPr>
        <w:t xml:space="preserve">විහිංසාය </w:t>
      </w:r>
      <w:r w:rsidR="00182B03" w:rsidRPr="00182B03">
        <w:rPr>
          <w:rFonts w:ascii="UN-Abhaya" w:hAnsi="UN-Abhaya" w:hint="cs"/>
          <w:b/>
          <w:bCs/>
          <w:cs/>
        </w:rPr>
        <w:t>නි</w:t>
      </w:r>
      <w:r w:rsidRPr="00182B03">
        <w:rPr>
          <w:rFonts w:ascii="UN-Abhaya" w:hAnsi="UN-Abhaya"/>
          <w:b/>
          <w:bCs/>
          <w:cs/>
        </w:rPr>
        <w:t>ස්ස</w:t>
      </w:r>
      <w:r w:rsidR="00182B03" w:rsidRPr="00182B03">
        <w:rPr>
          <w:rFonts w:ascii="UN-Abhaya" w:hAnsi="UN-Abhaya" w:hint="cs"/>
          <w:b/>
          <w:bCs/>
          <w:cs/>
        </w:rPr>
        <w:t>ටො</w:t>
      </w:r>
      <w:r w:rsidRPr="00182B03">
        <w:rPr>
          <w:rFonts w:ascii="UN-Abhaya" w:hAnsi="UN-Abhaya"/>
          <w:b/>
          <w:bCs/>
          <w:cs/>
        </w:rPr>
        <w:t>ති අවිහිංස</w:t>
      </w:r>
      <w:r w:rsidR="00182B03" w:rsidRPr="00182B03">
        <w:rPr>
          <w:rFonts w:ascii="UN-Abhaya" w:hAnsi="UN-Abhaya" w:hint="cs"/>
          <w:b/>
          <w:bCs/>
          <w:cs/>
        </w:rPr>
        <w:t>ඞ්</w:t>
      </w:r>
      <w:r w:rsidRPr="00182B03">
        <w:rPr>
          <w:rFonts w:ascii="UN-Abhaya" w:hAnsi="UN-Abhaya"/>
          <w:b/>
          <w:bCs/>
          <w:cs/>
        </w:rPr>
        <w:t>ක</w:t>
      </w:r>
      <w:r w:rsidR="00182B03" w:rsidRPr="00182B03">
        <w:rPr>
          <w:rFonts w:ascii="UN-Abhaya" w:hAnsi="UN-Abhaya" w:hint="cs"/>
          <w:b/>
          <w:bCs/>
          <w:cs/>
        </w:rPr>
        <w:t>ප්</w:t>
      </w:r>
      <w:r w:rsidRPr="00182B03">
        <w:rPr>
          <w:rFonts w:ascii="UN-Abhaya" w:hAnsi="UN-Abhaya"/>
          <w:b/>
          <w:bCs/>
          <w:cs/>
        </w:rPr>
        <w:t>ප</w:t>
      </w:r>
      <w:r w:rsidR="00182B03" w:rsidRPr="00182B03">
        <w:rPr>
          <w:rFonts w:ascii="UN-Abhaya" w:hAnsi="UN-Abhaya" w:hint="cs"/>
          <w:b/>
          <w:bCs/>
          <w:cs/>
        </w:rPr>
        <w:t>ො</w:t>
      </w:r>
      <w:r w:rsidR="00C4684C" w:rsidRPr="00182B03">
        <w:rPr>
          <w:rFonts w:ascii="UN-Abhaya" w:hAnsi="UN-Abhaya"/>
          <w:b/>
          <w:bCs/>
        </w:rPr>
        <w:t>”</w:t>
      </w:r>
      <w:r w:rsidRPr="00CC0696">
        <w:rPr>
          <w:rFonts w:ascii="UN-Abhaya" w:hAnsi="UN-Abhaya"/>
        </w:rPr>
        <w:t xml:space="preserve"> </w:t>
      </w:r>
      <w:r w:rsidRPr="00CC0696">
        <w:rPr>
          <w:rFonts w:ascii="UN-Abhaya" w:hAnsi="UN-Abhaya"/>
          <w:cs/>
        </w:rPr>
        <w:t>යනු ආගම බැවින්</w:t>
      </w:r>
      <w:r w:rsidR="00867DD5">
        <w:rPr>
          <w:rFonts w:ascii="UN-Abhaya" w:hAnsi="UN-Abhaya"/>
        </w:rPr>
        <w:t xml:space="preserve"> </w:t>
      </w:r>
      <w:r w:rsidR="00867DD5" w:rsidRPr="001F1EED">
        <w:rPr>
          <w:rFonts w:ascii="UN-Abhaya" w:hAnsi="UN-Abhaya"/>
          <w:b/>
          <w:bCs/>
        </w:rPr>
        <w:t>“</w:t>
      </w:r>
      <w:r w:rsidRPr="001F1EED">
        <w:rPr>
          <w:rFonts w:ascii="UN-Abhaya" w:hAnsi="UN-Abhaya"/>
          <w:b/>
          <w:bCs/>
          <w:cs/>
        </w:rPr>
        <w:t>ඉමෙ සත්තා විහ</w:t>
      </w:r>
      <w:r w:rsidR="001F1EED">
        <w:rPr>
          <w:rFonts w:ascii="UN-Abhaya" w:hAnsi="UN-Abhaya" w:hint="cs"/>
          <w:b/>
          <w:bCs/>
          <w:cs/>
        </w:rPr>
        <w:t>ිං</w:t>
      </w:r>
      <w:r w:rsidRPr="001F1EED">
        <w:rPr>
          <w:rFonts w:ascii="UN-Abhaya" w:hAnsi="UN-Abhaya"/>
          <w:b/>
          <w:bCs/>
          <w:cs/>
        </w:rPr>
        <w:t>සීයන</w:t>
      </w:r>
      <w:r w:rsidR="001F1EED">
        <w:rPr>
          <w:rFonts w:ascii="UN-Abhaya" w:hAnsi="UN-Abhaya" w:hint="cs"/>
          <w:b/>
          <w:bCs/>
          <w:cs/>
        </w:rPr>
        <w:t>්තු</w:t>
      </w:r>
      <w:r w:rsidR="00C4684C" w:rsidRPr="001F1EED">
        <w:rPr>
          <w:rFonts w:ascii="UN-Abhaya" w:hAnsi="UN-Abhaya"/>
          <w:b/>
          <w:bCs/>
        </w:rPr>
        <w:t>”</w:t>
      </w:r>
      <w:r w:rsidRPr="00CC0696">
        <w:rPr>
          <w:rFonts w:ascii="UN-Abhaya" w:hAnsi="UN-Abhaya"/>
        </w:rPr>
        <w:t xml:space="preserve"> </w:t>
      </w:r>
      <w:r w:rsidRPr="00CC0696">
        <w:rPr>
          <w:rFonts w:ascii="UN-Abhaya" w:hAnsi="UN-Abhaya"/>
          <w:cs/>
        </w:rPr>
        <w:t xml:space="preserve">මේ </w:t>
      </w:r>
      <w:r w:rsidR="0003542E">
        <w:rPr>
          <w:rFonts w:ascii="UN-Abhaya" w:hAnsi="UN-Abhaya"/>
          <w:cs/>
        </w:rPr>
        <w:t>සත්ත්‍ව</w:t>
      </w:r>
      <w:r w:rsidRPr="00CC0696">
        <w:rPr>
          <w:rFonts w:ascii="UN-Abhaya" w:hAnsi="UN-Abhaya"/>
          <w:cs/>
        </w:rPr>
        <w:t>යෝ වෙහෙසනු ලැබෙත්වා යි මිනිස් තිරිසන් ඈ සතුන් අතින් පයින් කැටින් ගලින් දඬුයෙන් මුගුරෙන් හා පරොස් බසින් වෙහෙසීමැ යි කියන හිංසාවෙන් වෙන් වූ බැහැර වූ කුළුණු ගුණය හා එක් වූ ක</w:t>
      </w:r>
      <w:r w:rsidR="001F1EED">
        <w:rPr>
          <w:rFonts w:ascii="UN-Abhaya" w:hAnsi="UN-Abhaya" w:hint="cs"/>
          <w:cs/>
        </w:rPr>
        <w:t>ල්</w:t>
      </w:r>
      <w:r w:rsidRPr="00CC0696">
        <w:rPr>
          <w:rFonts w:ascii="UN-Abhaya" w:hAnsi="UN-Abhaya"/>
          <w:cs/>
        </w:rPr>
        <w:t>පනාව අවිහිංසාස</w:t>
      </w:r>
      <w:r w:rsidR="001F1EED">
        <w:rPr>
          <w:rFonts w:ascii="UN-Abhaya" w:hAnsi="UN-Abhaya" w:hint="cs"/>
          <w:cs/>
        </w:rPr>
        <w:t>ඞ්</w:t>
      </w:r>
      <w:r w:rsidRPr="00CC0696">
        <w:rPr>
          <w:rFonts w:ascii="UN-Abhaya" w:hAnsi="UN-Abhaya"/>
          <w:cs/>
        </w:rPr>
        <w:t>කල්පය යි.</w:t>
      </w:r>
      <w:r w:rsidR="001F1EED">
        <w:rPr>
          <w:rFonts w:ascii="UN-Abhaya" w:hAnsi="UN-Abhaya" w:hint="cs"/>
          <w:cs/>
        </w:rPr>
        <w:t xml:space="preserve"> </w:t>
      </w:r>
    </w:p>
    <w:p w14:paraId="04F33098" w14:textId="2E6B3B64" w:rsidR="00CC0696" w:rsidRPr="00CC0696" w:rsidRDefault="001F1EED" w:rsidP="008A7275">
      <w:pPr>
        <w:spacing w:line="276" w:lineRule="auto"/>
        <w:rPr>
          <w:rFonts w:ascii="UN-Abhaya" w:hAnsi="UN-Abhaya"/>
        </w:rPr>
      </w:pPr>
      <w:r>
        <w:rPr>
          <w:rFonts w:ascii="UN-Abhaya" w:hAnsi="UN-Abhaya" w:hint="cs"/>
          <w:cs/>
        </w:rPr>
        <w:t>මේ</w:t>
      </w:r>
      <w:r w:rsidR="00CC0696" w:rsidRPr="00CC0696">
        <w:rPr>
          <w:rFonts w:ascii="UN-Abhaya" w:hAnsi="UN-Abhaya"/>
          <w:cs/>
        </w:rPr>
        <w:t xml:space="preserve"> ද අවිහිංසාව</w:t>
      </w:r>
      <w:r w:rsidR="00CC0696" w:rsidRPr="00CC0696">
        <w:rPr>
          <w:rFonts w:ascii="UN-Abhaya" w:hAnsi="UN-Abhaya"/>
        </w:rPr>
        <w:t xml:space="preserve">, </w:t>
      </w:r>
      <w:r w:rsidR="00CC0696" w:rsidRPr="00CC0696">
        <w:rPr>
          <w:rFonts w:ascii="UN-Abhaya" w:hAnsi="UN-Abhaya"/>
          <w:cs/>
        </w:rPr>
        <w:t>මා</w:t>
      </w:r>
      <w:r w:rsidR="00142DDD">
        <w:rPr>
          <w:rFonts w:ascii="UN-Abhaya" w:hAnsi="UN-Abhaya"/>
          <w:cs/>
        </w:rPr>
        <w:t>ර්‍</w:t>
      </w:r>
      <w:r w:rsidR="00CC0696" w:rsidRPr="00CC0696">
        <w:rPr>
          <w:rFonts w:ascii="UN-Abhaya" w:hAnsi="UN-Abhaya"/>
          <w:cs/>
        </w:rPr>
        <w:t>ග ඵලප්‍රතිලාභයෙන් නිවන් අරමුණු කොට සිටියා සම්‍යක්ස</w:t>
      </w:r>
      <w:r w:rsidR="00466406">
        <w:rPr>
          <w:rFonts w:ascii="UN-Abhaya" w:hAnsi="UN-Abhaya" w:hint="cs"/>
          <w:cs/>
        </w:rPr>
        <w:t>ඞ්</w:t>
      </w:r>
      <w:r w:rsidR="00CC0696" w:rsidRPr="00CC0696">
        <w:rPr>
          <w:rFonts w:ascii="UN-Abhaya" w:hAnsi="UN-Abhaya"/>
          <w:cs/>
        </w:rPr>
        <w:t>කල</w:t>
      </w:r>
      <w:r w:rsidR="00466406">
        <w:rPr>
          <w:rFonts w:ascii="UN-Abhaya" w:hAnsi="UN-Abhaya" w:hint="cs"/>
          <w:cs/>
        </w:rPr>
        <w:t>්</w:t>
      </w:r>
      <w:r w:rsidR="00CC0696" w:rsidRPr="00CC0696">
        <w:rPr>
          <w:rFonts w:ascii="UN-Abhaya" w:hAnsi="UN-Abhaya"/>
          <w:cs/>
        </w:rPr>
        <w:t>පය යි දත යුතු ය. මෙරමා</w:t>
      </w:r>
      <w:r w:rsidR="00466406">
        <w:rPr>
          <w:rFonts w:ascii="UN-Abhaya" w:hAnsi="UN-Abhaya" w:hint="cs"/>
          <w:cs/>
        </w:rPr>
        <w:t xml:space="preserve"> </w:t>
      </w:r>
      <w:r w:rsidR="00CC0696" w:rsidRPr="00CC0696">
        <w:rPr>
          <w:rFonts w:ascii="UN-Abhaya" w:hAnsi="UN-Abhaya"/>
          <w:cs/>
        </w:rPr>
        <w:t xml:space="preserve">හට හිංසා කිරීම </w:t>
      </w:r>
      <w:r w:rsidR="0003542E">
        <w:rPr>
          <w:rFonts w:ascii="UN-Abhaya" w:hAnsi="UN-Abhaya"/>
          <w:cs/>
        </w:rPr>
        <w:t>සත්ත්‍ව</w:t>
      </w:r>
      <w:r w:rsidR="00CC0696" w:rsidRPr="00CC0696">
        <w:rPr>
          <w:rFonts w:ascii="UN-Abhaya" w:hAnsi="UN-Abhaya"/>
          <w:cs/>
        </w:rPr>
        <w:t>යා සසර දුකෙහි ගල්වන බැවින් සසරෙහි නොයෙක් වදබැදුම්</w:t>
      </w:r>
      <w:r w:rsidR="00466406">
        <w:rPr>
          <w:rFonts w:ascii="UN-Abhaya" w:hAnsi="UN-Abhaya" w:hint="cs"/>
          <w:cs/>
        </w:rPr>
        <w:t xml:space="preserve"> </w:t>
      </w:r>
      <w:r w:rsidR="00CC0696" w:rsidRPr="00CC0696">
        <w:rPr>
          <w:rFonts w:ascii="UN-Abhaya" w:hAnsi="UN-Abhaya"/>
          <w:cs/>
        </w:rPr>
        <w:t xml:space="preserve">වලට පමුණුවන බැවින් </w:t>
      </w:r>
      <w:r w:rsidR="00466406" w:rsidRPr="00CC0696">
        <w:rPr>
          <w:rFonts w:ascii="UN-Abhaya" w:hAnsi="UN-Abhaya"/>
          <w:cs/>
        </w:rPr>
        <w:t>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යි කියන ලද්දේ ය. එයට පටහැනි ව නැගී සිටියේ </w:t>
      </w:r>
      <w:r w:rsidR="00466406" w:rsidRPr="00CC0696">
        <w:rPr>
          <w:rFonts w:ascii="UN-Abhaya" w:hAnsi="UN-Abhaya"/>
          <w:cs/>
        </w:rPr>
        <w:t>අවිහිංසාස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යි.</w:t>
      </w:r>
      <w:r w:rsidR="00867DD5">
        <w:rPr>
          <w:rFonts w:ascii="UN-Abhaya" w:hAnsi="UN-Abhaya"/>
        </w:rPr>
        <w:t xml:space="preserve"> </w:t>
      </w:r>
      <w:r w:rsidR="00867DD5" w:rsidRPr="00466406">
        <w:rPr>
          <w:rFonts w:ascii="UN-Abhaya" w:hAnsi="UN-Abhaya"/>
          <w:b/>
          <w:bCs/>
        </w:rPr>
        <w:t>“</w:t>
      </w:r>
      <w:r w:rsidR="00CC0696" w:rsidRPr="00466406">
        <w:rPr>
          <w:rFonts w:ascii="UN-Abhaya" w:hAnsi="UN-Abhaya"/>
          <w:b/>
          <w:bCs/>
          <w:cs/>
        </w:rPr>
        <w:t>අවිහිංසා</w:t>
      </w:r>
      <w:r w:rsidR="00466406" w:rsidRPr="00466406">
        <w:rPr>
          <w:rFonts w:ascii="UN-Abhaya" w:hAnsi="UN-Abhaya" w:hint="cs"/>
          <w:b/>
          <w:bCs/>
          <w:cs/>
        </w:rPr>
        <w:t>වි</w:t>
      </w:r>
      <w:r w:rsidR="00CC0696" w:rsidRPr="00466406">
        <w:rPr>
          <w:rFonts w:ascii="UN-Abhaya" w:hAnsi="UN-Abhaya"/>
          <w:b/>
          <w:bCs/>
          <w:cs/>
        </w:rPr>
        <w:t>තක්ක</w:t>
      </w:r>
      <w:r w:rsidR="00466406" w:rsidRPr="00466406">
        <w:rPr>
          <w:rFonts w:ascii="UN-Abhaya" w:hAnsi="UN-Abhaya" w:hint="cs"/>
          <w:b/>
          <w:bCs/>
          <w:cs/>
        </w:rPr>
        <w:t>ො</w:t>
      </w:r>
      <w:r w:rsidR="00CC0696" w:rsidRPr="00466406">
        <w:rPr>
          <w:rFonts w:ascii="UN-Abhaya" w:hAnsi="UN-Abhaya"/>
          <w:b/>
          <w:bCs/>
          <w:cs/>
        </w:rPr>
        <w:t xml:space="preserve"> විහිංසාවිතක</w:t>
      </w:r>
      <w:r w:rsidR="00466406" w:rsidRPr="00466406">
        <w:rPr>
          <w:rFonts w:ascii="UN-Abhaya" w:hAnsi="UN-Abhaya" w:hint="cs"/>
          <w:b/>
          <w:bCs/>
          <w:cs/>
        </w:rPr>
        <w:t>්ක</w:t>
      </w:r>
      <w:r w:rsidR="00CC0696" w:rsidRPr="00466406">
        <w:rPr>
          <w:rFonts w:ascii="UN-Abhaya" w:hAnsi="UN-Abhaya"/>
          <w:b/>
          <w:bCs/>
          <w:cs/>
        </w:rPr>
        <w:t xml:space="preserve">ස්ස පච්චනීකො </w:t>
      </w:r>
      <w:r w:rsidR="00466406" w:rsidRPr="00466406">
        <w:rPr>
          <w:rFonts w:ascii="UN-Abhaya" w:hAnsi="UN-Abhaya"/>
          <w:b/>
          <w:bCs/>
          <w:cs/>
        </w:rPr>
        <w:t>හුත්‍ව</w:t>
      </w:r>
      <w:r w:rsidR="00466406" w:rsidRPr="00466406">
        <w:rPr>
          <w:rFonts w:ascii="UN-Abhaya" w:hAnsi="UN-Abhaya" w:hint="cs"/>
          <w:b/>
          <w:bCs/>
          <w:cs/>
        </w:rPr>
        <w:t>ා</w:t>
      </w:r>
      <w:r w:rsidR="00CC0696" w:rsidRPr="00466406">
        <w:rPr>
          <w:rFonts w:ascii="UN-Abhaya" w:hAnsi="UN-Abhaya"/>
          <w:b/>
          <w:bCs/>
          <w:cs/>
        </w:rPr>
        <w:t xml:space="preserve"> </w:t>
      </w:r>
      <w:r w:rsidR="00CC0696" w:rsidRPr="00466406">
        <w:rPr>
          <w:rFonts w:ascii="UN-Abhaya" w:hAnsi="UN-Abhaya"/>
          <w:b/>
          <w:bCs/>
          <w:cs/>
        </w:rPr>
        <w:lastRenderedPageBreak/>
        <w:t>උප</w:t>
      </w:r>
      <w:r w:rsidR="00466406" w:rsidRPr="00466406">
        <w:rPr>
          <w:rFonts w:ascii="UN-Abhaya" w:hAnsi="UN-Abhaya" w:hint="cs"/>
          <w:b/>
          <w:bCs/>
          <w:cs/>
        </w:rPr>
        <w:t>්</w:t>
      </w:r>
      <w:r w:rsidR="00CC0696" w:rsidRPr="00466406">
        <w:rPr>
          <w:rFonts w:ascii="UN-Abhaya" w:hAnsi="UN-Abhaya"/>
          <w:b/>
          <w:bCs/>
          <w:cs/>
        </w:rPr>
        <w:t>පජ්ජති</w:t>
      </w:r>
      <w:r w:rsidR="00C4684C" w:rsidRPr="00466406">
        <w:rPr>
          <w:rFonts w:ascii="UN-Abhaya" w:hAnsi="UN-Abhaya"/>
          <w:b/>
          <w:bCs/>
        </w:rPr>
        <w:t>”</w:t>
      </w:r>
      <w:r w:rsidR="00CC0696" w:rsidRPr="00CC0696">
        <w:rPr>
          <w:rFonts w:ascii="UN-Abhaya" w:hAnsi="UN-Abhaya"/>
        </w:rPr>
        <w:t xml:space="preserve"> </w:t>
      </w:r>
      <w:r w:rsidR="00CC0696" w:rsidRPr="00CC0696">
        <w:rPr>
          <w:rFonts w:ascii="UN-Abhaya" w:hAnsi="UN-Abhaya"/>
          <w:cs/>
        </w:rPr>
        <w:t>යනු ආ</w:t>
      </w:r>
      <w:r w:rsidR="00466406">
        <w:rPr>
          <w:rFonts w:ascii="UN-Abhaya" w:hAnsi="UN-Abhaya" w:hint="cs"/>
          <w:cs/>
        </w:rPr>
        <w:t>ප්</w:t>
      </w:r>
      <w:r w:rsidR="00CC0696" w:rsidRPr="00CC0696">
        <w:rPr>
          <w:rFonts w:ascii="UN-Abhaya" w:hAnsi="UN-Abhaya"/>
          <w:cs/>
        </w:rPr>
        <w:t xml:space="preserve">තයි. </w:t>
      </w:r>
      <w:r w:rsidR="00466406" w:rsidRPr="00CC0696">
        <w:rPr>
          <w:rFonts w:ascii="UN-Abhaya" w:hAnsi="UN-Abhaya"/>
          <w:cs/>
        </w:rPr>
        <w:t>අවිහිංසාස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rPr>
        <w:t xml:space="preserve">, </w:t>
      </w:r>
      <w:r w:rsidR="00466406" w:rsidRPr="00CC0696">
        <w:rPr>
          <w:rFonts w:ascii="UN-Abhaya" w:hAnsi="UN-Abhaya"/>
          <w:cs/>
        </w:rPr>
        <w:t>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පිළිබඳ උත්ප</w:t>
      </w:r>
      <w:r w:rsidR="00466406">
        <w:rPr>
          <w:rFonts w:ascii="UN-Abhaya" w:hAnsi="UN-Abhaya" w:hint="cs"/>
          <w:cs/>
        </w:rPr>
        <w:t>ත්</w:t>
      </w:r>
      <w:r w:rsidR="00CC0696" w:rsidRPr="00CC0696">
        <w:rPr>
          <w:rFonts w:ascii="UN-Abhaya" w:hAnsi="UN-Abhaya"/>
          <w:cs/>
        </w:rPr>
        <w:t>තිහේතු විනාශය උත්පත්ති</w:t>
      </w:r>
      <w:r w:rsidR="00466406">
        <w:rPr>
          <w:rFonts w:ascii="UN-Abhaya" w:hAnsi="UN-Abhaya" w:hint="cs"/>
          <w:cs/>
        </w:rPr>
        <w:t>හේ</w:t>
      </w:r>
      <w:r w:rsidR="00CC0696" w:rsidRPr="00CC0696">
        <w:rPr>
          <w:rFonts w:ascii="UN-Abhaya" w:hAnsi="UN-Abhaya"/>
          <w:cs/>
        </w:rPr>
        <w:t xml:space="preserve">තු සන්සිඳීම කරන්නේ උපදනේය. </w:t>
      </w:r>
      <w:r w:rsidR="00466406">
        <w:rPr>
          <w:rFonts w:ascii="UN-Abhaya" w:hAnsi="UN-Abhaya"/>
        </w:rPr>
        <w:t>“</w:t>
      </w:r>
      <w:r w:rsidR="00466406" w:rsidRPr="00466406">
        <w:rPr>
          <w:rFonts w:ascii="UN-Abhaya" w:hAnsi="UN-Abhaya"/>
          <w:b/>
          <w:bCs/>
          <w:cs/>
        </w:rPr>
        <w:t>අවිහිංසා</w:t>
      </w:r>
      <w:r w:rsidR="00466406" w:rsidRPr="00466406">
        <w:rPr>
          <w:rFonts w:ascii="UN-Abhaya" w:hAnsi="UN-Abhaya" w:hint="cs"/>
          <w:b/>
          <w:bCs/>
          <w:cs/>
        </w:rPr>
        <w:t>වි</w:t>
      </w:r>
      <w:r w:rsidR="00466406" w:rsidRPr="00466406">
        <w:rPr>
          <w:rFonts w:ascii="UN-Abhaya" w:hAnsi="UN-Abhaya"/>
          <w:b/>
          <w:bCs/>
          <w:cs/>
        </w:rPr>
        <w:t>තක්ක</w:t>
      </w:r>
      <w:r w:rsidR="00466406" w:rsidRPr="00466406">
        <w:rPr>
          <w:rFonts w:ascii="UN-Abhaya" w:hAnsi="UN-Abhaya" w:hint="cs"/>
          <w:b/>
          <w:bCs/>
          <w:cs/>
        </w:rPr>
        <w:t>ො</w:t>
      </w:r>
      <w:r w:rsidR="00466406" w:rsidRPr="00466406">
        <w:rPr>
          <w:rFonts w:ascii="UN-Abhaya" w:hAnsi="UN-Abhaya"/>
          <w:b/>
          <w:bCs/>
          <w:cs/>
        </w:rPr>
        <w:t xml:space="preserve"> විහිංසාවිතක</w:t>
      </w:r>
      <w:r w:rsidR="00466406" w:rsidRPr="00466406">
        <w:rPr>
          <w:rFonts w:ascii="UN-Abhaya" w:hAnsi="UN-Abhaya" w:hint="cs"/>
          <w:b/>
          <w:bCs/>
          <w:cs/>
        </w:rPr>
        <w:t>්ක</w:t>
      </w:r>
      <w:r w:rsidR="00466406" w:rsidRPr="00466406">
        <w:rPr>
          <w:rFonts w:ascii="UN-Abhaya" w:hAnsi="UN-Abhaya"/>
          <w:b/>
          <w:bCs/>
          <w:cs/>
        </w:rPr>
        <w:t xml:space="preserve">ස්ස </w:t>
      </w:r>
      <w:r w:rsidR="00CC0696" w:rsidRPr="00466406">
        <w:rPr>
          <w:rFonts w:ascii="UN-Abhaya" w:hAnsi="UN-Abhaya"/>
          <w:b/>
          <w:bCs/>
          <w:cs/>
        </w:rPr>
        <w:t>පදඝාතං පද</w:t>
      </w:r>
      <w:r w:rsidR="00466406">
        <w:rPr>
          <w:rFonts w:ascii="UN-Abhaya" w:hAnsi="UN-Abhaya" w:hint="cs"/>
          <w:b/>
          <w:bCs/>
          <w:cs/>
        </w:rPr>
        <w:t>ච්</w:t>
      </w:r>
      <w:r w:rsidR="00CC0696" w:rsidRPr="00466406">
        <w:rPr>
          <w:rFonts w:ascii="UN-Abhaya" w:hAnsi="UN-Abhaya"/>
          <w:b/>
          <w:bCs/>
          <w:cs/>
        </w:rPr>
        <w:t>ඡ</w:t>
      </w:r>
      <w:r w:rsidR="00466406">
        <w:rPr>
          <w:rFonts w:ascii="UN-Abhaya" w:hAnsi="UN-Abhaya" w:hint="cs"/>
          <w:b/>
          <w:bCs/>
          <w:cs/>
        </w:rPr>
        <w:t>ේදං</w:t>
      </w:r>
      <w:r w:rsidR="00CC0696" w:rsidRPr="00466406">
        <w:rPr>
          <w:rFonts w:ascii="UN-Abhaya" w:hAnsi="UN-Abhaya"/>
          <w:b/>
          <w:bCs/>
          <w:cs/>
        </w:rPr>
        <w:t xml:space="preserve"> කරොන්ත</w:t>
      </w:r>
      <w:r w:rsidR="00466406">
        <w:rPr>
          <w:rFonts w:ascii="UN-Abhaya" w:hAnsi="UN-Abhaya" w:hint="cs"/>
          <w:b/>
          <w:bCs/>
          <w:cs/>
        </w:rPr>
        <w:t>ො</w:t>
      </w:r>
      <w:r w:rsidR="00CC0696" w:rsidRPr="00466406">
        <w:rPr>
          <w:rFonts w:ascii="UN-Abhaya" w:hAnsi="UN-Abhaya"/>
          <w:b/>
          <w:bCs/>
          <w:cs/>
        </w:rPr>
        <w:t xml:space="preserve"> උප</w:t>
      </w:r>
      <w:r w:rsidR="00466406">
        <w:rPr>
          <w:rFonts w:ascii="UN-Abhaya" w:hAnsi="UN-Abhaya" w:hint="cs"/>
          <w:b/>
          <w:bCs/>
          <w:cs/>
        </w:rPr>
        <w:t>්ප</w:t>
      </w:r>
      <w:r w:rsidR="00CC0696" w:rsidRPr="00466406">
        <w:rPr>
          <w:rFonts w:ascii="UN-Abhaya" w:hAnsi="UN-Abhaya"/>
          <w:b/>
          <w:bCs/>
          <w:cs/>
        </w:rPr>
        <w:t>ජ්ජති</w:t>
      </w:r>
      <w:r w:rsidR="00466406" w:rsidRPr="00466406">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එය කී හ. </w:t>
      </w:r>
    </w:p>
    <w:p w14:paraId="11F20EC5" w14:textId="1CF0E19C" w:rsidR="001F1EED" w:rsidRPr="00650FC5" w:rsidRDefault="00CC0696" w:rsidP="001F1EED">
      <w:pPr>
        <w:spacing w:line="276" w:lineRule="auto"/>
        <w:rPr>
          <w:rFonts w:ascii="UN-Abhaya" w:hAnsi="UN-Abhaya"/>
        </w:rPr>
      </w:pPr>
      <w:r w:rsidRPr="00CC0696">
        <w:rPr>
          <w:rFonts w:ascii="UN-Abhaya" w:hAnsi="UN-Abhaya"/>
          <w:cs/>
        </w:rPr>
        <w:t>හැමට පළමු කරුණා කළයුතු තද දුකට පැමිණි දිළිඳු වූ සිඳහළ අත් පා ඇති කබලක් පොළොත</w:t>
      </w:r>
      <w:r w:rsidR="001D7D45">
        <w:rPr>
          <w:rFonts w:ascii="UN-Abhaya" w:hAnsi="UN-Abhaya" w:hint="cs"/>
          <w:cs/>
        </w:rPr>
        <w:t>්ත</w:t>
      </w:r>
      <w:r w:rsidRPr="00CC0696">
        <w:rPr>
          <w:rFonts w:ascii="UN-Abhaya" w:hAnsi="UN-Abhaya"/>
          <w:cs/>
        </w:rPr>
        <w:t xml:space="preserve">ක් </w:t>
      </w:r>
      <w:r w:rsidRPr="001F1EED">
        <w:rPr>
          <w:rFonts w:ascii="UN-Abhaya" w:hAnsi="UN-Abhaya"/>
          <w:cs/>
        </w:rPr>
        <w:t>කොළපතක් ඉදිරියෙහි තබා ගෙණ අම්බලමක වැද හෝනා අතින් පයින් ප</w:t>
      </w:r>
      <w:r w:rsidR="001D7D45">
        <w:rPr>
          <w:rFonts w:ascii="UN-Abhaya" w:hAnsi="UN-Abhaya" w:hint="cs"/>
          <w:cs/>
        </w:rPr>
        <w:t>ණු</w:t>
      </w:r>
      <w:r w:rsidRPr="001F1EED">
        <w:rPr>
          <w:rFonts w:ascii="UN-Abhaya" w:hAnsi="UN-Abhaya"/>
          <w:cs/>
        </w:rPr>
        <w:t xml:space="preserve"> වැදලි</w:t>
      </w:r>
      <w:r w:rsidRPr="00CC0696">
        <w:rPr>
          <w:rFonts w:ascii="UN-Abhaya" w:hAnsi="UN-Abhaya"/>
          <w:cs/>
        </w:rPr>
        <w:t xml:space="preserve"> </w:t>
      </w:r>
      <w:r w:rsidR="001F1EED" w:rsidRPr="00650FC5">
        <w:rPr>
          <w:rFonts w:ascii="UN-Abhaya" w:hAnsi="UN-Abhaya"/>
          <w:cs/>
        </w:rPr>
        <w:t xml:space="preserve">කඩා හැලෙන බැගෑහඩින් හඬන පව් කළ මිනිසකු දැක </w:t>
      </w:r>
      <w:r w:rsidR="001D7D45" w:rsidRPr="00B16EAD">
        <w:rPr>
          <w:rFonts w:ascii="UN-Abhaya" w:hAnsi="UN-Abhaya"/>
          <w:b/>
          <w:bCs/>
        </w:rPr>
        <w:t>“</w:t>
      </w:r>
      <w:r w:rsidR="001F1EED" w:rsidRPr="00B16EAD">
        <w:rPr>
          <w:rFonts w:ascii="UN-Abhaya" w:hAnsi="UN-Abhaya"/>
          <w:b/>
          <w:bCs/>
          <w:cs/>
        </w:rPr>
        <w:t>කි</w:t>
      </w:r>
      <w:r w:rsidR="00537541" w:rsidRPr="00B16EAD">
        <w:rPr>
          <w:rFonts w:ascii="UN-Abhaya" w:hAnsi="UN-Abhaya" w:hint="cs"/>
          <w:b/>
          <w:bCs/>
          <w:cs/>
        </w:rPr>
        <w:t>ච්ඡං</w:t>
      </w:r>
      <w:r w:rsidR="001F1EED" w:rsidRPr="00B16EAD">
        <w:rPr>
          <w:rFonts w:ascii="UN-Abhaya" w:hAnsi="UN-Abhaya"/>
          <w:b/>
          <w:bCs/>
          <w:cs/>
        </w:rPr>
        <w:t xml:space="preserve"> වතායං ස</w:t>
      </w:r>
      <w:r w:rsidR="00537541" w:rsidRPr="00B16EAD">
        <w:rPr>
          <w:rFonts w:ascii="UN-Abhaya" w:hAnsi="UN-Abhaya" w:hint="cs"/>
          <w:b/>
          <w:bCs/>
          <w:cs/>
        </w:rPr>
        <w:t>ත්තො</w:t>
      </w:r>
      <w:r w:rsidR="001F1EED" w:rsidRPr="00B16EAD">
        <w:rPr>
          <w:rFonts w:ascii="UN-Abhaya" w:hAnsi="UN-Abhaya"/>
          <w:b/>
          <w:bCs/>
          <w:cs/>
        </w:rPr>
        <w:t xml:space="preserve"> ආප</w:t>
      </w:r>
      <w:r w:rsidR="00537541" w:rsidRPr="00B16EAD">
        <w:rPr>
          <w:rFonts w:ascii="UN-Abhaya" w:hAnsi="UN-Abhaya" w:hint="cs"/>
          <w:b/>
          <w:bCs/>
          <w:cs/>
        </w:rPr>
        <w:t>න්තො</w:t>
      </w:r>
      <w:r w:rsidR="001F1EED" w:rsidRPr="00B16EAD">
        <w:rPr>
          <w:rFonts w:ascii="UN-Abhaya" w:hAnsi="UN-Abhaya"/>
          <w:b/>
          <w:bCs/>
          <w:cs/>
        </w:rPr>
        <w:t xml:space="preserve"> අප</w:t>
      </w:r>
      <w:r w:rsidR="00537541" w:rsidRPr="00B16EAD">
        <w:rPr>
          <w:rFonts w:ascii="UN-Abhaya" w:hAnsi="UN-Abhaya" w:hint="cs"/>
          <w:b/>
          <w:bCs/>
          <w:cs/>
        </w:rPr>
        <w:t>්පෙ</w:t>
      </w:r>
      <w:r w:rsidR="001F1EED" w:rsidRPr="00B16EAD">
        <w:rPr>
          <w:rFonts w:ascii="UN-Abhaya" w:hAnsi="UN-Abhaya"/>
          <w:b/>
          <w:bCs/>
          <w:cs/>
        </w:rPr>
        <w:t xml:space="preserve">වනාම </w:t>
      </w:r>
      <w:r w:rsidR="00537541" w:rsidRPr="00B16EAD">
        <w:rPr>
          <w:rFonts w:ascii="UN-Abhaya" w:hAnsi="UN-Abhaya" w:hint="cs"/>
          <w:b/>
          <w:bCs/>
          <w:cs/>
        </w:rPr>
        <w:t xml:space="preserve">ඉමම්හා </w:t>
      </w:r>
      <w:r w:rsidR="001F1EED" w:rsidRPr="00B16EAD">
        <w:rPr>
          <w:rFonts w:ascii="UN-Abhaya" w:hAnsi="UN-Abhaya"/>
          <w:b/>
          <w:bCs/>
          <w:cs/>
        </w:rPr>
        <w:t>දු</w:t>
      </w:r>
      <w:r w:rsidR="00B16EAD" w:rsidRPr="00B16EAD">
        <w:rPr>
          <w:rFonts w:ascii="UN-Abhaya" w:hAnsi="UN-Abhaya" w:hint="cs"/>
          <w:b/>
          <w:bCs/>
          <w:cs/>
        </w:rPr>
        <w:t>ක්ඛම්හා</w:t>
      </w:r>
      <w:r w:rsidR="001F1EED" w:rsidRPr="00B16EAD">
        <w:rPr>
          <w:rFonts w:ascii="UN-Abhaya" w:hAnsi="UN-Abhaya"/>
          <w:b/>
          <w:bCs/>
          <w:cs/>
        </w:rPr>
        <w:t xml:space="preserve"> මුච</w:t>
      </w:r>
      <w:r w:rsidR="00B16EAD" w:rsidRPr="00B16EAD">
        <w:rPr>
          <w:rFonts w:ascii="UN-Abhaya" w:hAnsi="UN-Abhaya" w:hint="cs"/>
          <w:b/>
          <w:bCs/>
          <w:cs/>
        </w:rPr>
        <w:t>්චෙය්‍ය</w:t>
      </w:r>
      <w:r w:rsidR="001D7D45" w:rsidRPr="00B16EAD">
        <w:rPr>
          <w:rFonts w:ascii="UN-Abhaya" w:hAnsi="UN-Abhaya"/>
          <w:b/>
          <w:bCs/>
        </w:rPr>
        <w:t>”</w:t>
      </w:r>
      <w:r w:rsidR="001F1EED" w:rsidRPr="00650FC5">
        <w:rPr>
          <w:rFonts w:ascii="UN-Abhaya" w:hAnsi="UN-Abhaya"/>
        </w:rPr>
        <w:t xml:space="preserve"> </w:t>
      </w:r>
      <w:r w:rsidR="001F1EED" w:rsidRPr="00650FC5">
        <w:rPr>
          <w:rFonts w:ascii="UN-Abhaya" w:hAnsi="UN-Abhaya"/>
          <w:cs/>
        </w:rPr>
        <w:t xml:space="preserve">අනේ! මේ </w:t>
      </w:r>
      <w:r w:rsidR="003116C8">
        <w:rPr>
          <w:rFonts w:ascii="UN-Abhaya" w:hAnsi="UN-Abhaya"/>
          <w:cs/>
        </w:rPr>
        <w:t>සත්ත්‍ව</w:t>
      </w:r>
      <w:r w:rsidR="003116C8" w:rsidRPr="00CC0696">
        <w:rPr>
          <w:rFonts w:ascii="UN-Abhaya" w:hAnsi="UN-Abhaya"/>
          <w:cs/>
        </w:rPr>
        <w:t>යා</w:t>
      </w:r>
      <w:r w:rsidR="001F1EED" w:rsidRPr="00650FC5">
        <w:rPr>
          <w:rFonts w:ascii="UN-Abhaya" w:hAnsi="UN-Abhaya"/>
          <w:cs/>
        </w:rPr>
        <w:t xml:space="preserve"> දුකට පැමිණියේ ය</w:t>
      </w:r>
      <w:r w:rsidR="001F1EED" w:rsidRPr="00650FC5">
        <w:rPr>
          <w:rFonts w:ascii="UN-Abhaya" w:hAnsi="UN-Abhaya"/>
        </w:rPr>
        <w:t xml:space="preserve">, </w:t>
      </w:r>
      <w:r w:rsidR="001F1EED" w:rsidRPr="00650FC5">
        <w:rPr>
          <w:rFonts w:ascii="UN-Abhaya" w:hAnsi="UN-Abhaya"/>
          <w:cs/>
        </w:rPr>
        <w:t>මෙතෙමේ මේ දුකින් මිදෙන්නේ නම් ඉතා යෙහෙකැ</w:t>
      </w:r>
      <w:r w:rsidR="001F1EED" w:rsidRPr="00650FC5">
        <w:rPr>
          <w:rFonts w:ascii="UN-Abhaya" w:hAnsi="UN-Abhaya"/>
        </w:rPr>
        <w:t xml:space="preserve">, </w:t>
      </w:r>
      <w:r w:rsidR="001F1EED" w:rsidRPr="00650FC5">
        <w:rPr>
          <w:rFonts w:ascii="UN-Abhaya" w:hAnsi="UN-Abhaya"/>
          <w:cs/>
        </w:rPr>
        <w:t>යි යනාදීන් සිත්හි නගා</w:t>
      </w:r>
      <w:r w:rsidR="001F1EED" w:rsidRPr="00650FC5">
        <w:rPr>
          <w:rFonts w:ascii="UN-Abhaya" w:hAnsi="UN-Abhaya"/>
        </w:rPr>
        <w:t xml:space="preserve">, </w:t>
      </w:r>
      <w:r w:rsidR="001F1EED" w:rsidRPr="00650FC5">
        <w:rPr>
          <w:rFonts w:ascii="UN-Abhaya" w:hAnsi="UN-Abhaya"/>
          <w:cs/>
        </w:rPr>
        <w:t>පෙර මෙතෙමේ මෙරමාහට හිංසා කළ බැවින් මෙ</w:t>
      </w:r>
      <w:r w:rsidR="003116C8">
        <w:rPr>
          <w:rFonts w:ascii="UN-Abhaya" w:hAnsi="UN-Abhaya" w:hint="cs"/>
          <w:cs/>
        </w:rPr>
        <w:t>සේ</w:t>
      </w:r>
      <w:r w:rsidR="001F1EED" w:rsidRPr="00650FC5">
        <w:rPr>
          <w:rFonts w:ascii="UN-Abhaya" w:hAnsi="UN-Abhaya"/>
          <w:cs/>
        </w:rPr>
        <w:t xml:space="preserve"> දුකට පත්වී</w:t>
      </w:r>
      <w:r w:rsidR="003116C8">
        <w:rPr>
          <w:rFonts w:ascii="UN-Abhaya" w:hAnsi="UN-Abhaya" w:hint="cs"/>
          <w:cs/>
        </w:rPr>
        <w:t xml:space="preserve"> </w:t>
      </w:r>
      <w:r w:rsidR="001F1EED" w:rsidRPr="00650FC5">
        <w:rPr>
          <w:rFonts w:ascii="UN-Abhaya" w:hAnsi="UN-Abhaya"/>
          <w:cs/>
        </w:rPr>
        <w:t>ය යි හිංසා කිරීමෙහි දොස් දැක කරුණා</w:t>
      </w:r>
      <w:r w:rsidR="003116C8">
        <w:rPr>
          <w:rFonts w:ascii="UN-Abhaya" w:hAnsi="UN-Abhaya" w:hint="cs"/>
          <w:cs/>
        </w:rPr>
        <w:t xml:space="preserve"> </w:t>
      </w:r>
      <w:r w:rsidR="001F1EED" w:rsidRPr="00650FC5">
        <w:rPr>
          <w:rFonts w:ascii="UN-Abhaya" w:hAnsi="UN-Abhaya"/>
          <w:cs/>
        </w:rPr>
        <w:t>භාවනාව වැඩිය යුතු ය. මෙසේ කරුණා</w:t>
      </w:r>
      <w:r w:rsidR="003116C8">
        <w:rPr>
          <w:rFonts w:ascii="UN-Abhaya" w:hAnsi="UN-Abhaya" w:hint="cs"/>
          <w:cs/>
        </w:rPr>
        <w:t xml:space="preserve"> </w:t>
      </w:r>
      <w:r w:rsidR="001F1EED" w:rsidRPr="00650FC5">
        <w:rPr>
          <w:rFonts w:ascii="UN-Abhaya" w:hAnsi="UN-Abhaya"/>
          <w:cs/>
        </w:rPr>
        <w:t xml:space="preserve">භාවනාව වඩා </w:t>
      </w:r>
      <w:r w:rsidR="00B9304B" w:rsidRPr="00CC0696">
        <w:rPr>
          <w:rFonts w:ascii="UN-Abhaya" w:hAnsi="UN-Abhaya"/>
          <w:cs/>
        </w:rPr>
        <w:t>අවිහිංසාස</w:t>
      </w:r>
      <w:r w:rsidR="00B9304B">
        <w:rPr>
          <w:rFonts w:ascii="UN-Abhaya" w:hAnsi="UN-Abhaya" w:hint="cs"/>
          <w:cs/>
        </w:rPr>
        <w:t>ඞ්</w:t>
      </w:r>
      <w:r w:rsidR="00B9304B" w:rsidRPr="00CC0696">
        <w:rPr>
          <w:rFonts w:ascii="UN-Abhaya" w:hAnsi="UN-Abhaya"/>
          <w:cs/>
        </w:rPr>
        <w:t>කල්පය</w:t>
      </w:r>
      <w:r w:rsidR="00B9304B" w:rsidRPr="00650FC5">
        <w:rPr>
          <w:rFonts w:ascii="UN-Abhaya" w:hAnsi="UN-Abhaya"/>
          <w:cs/>
        </w:rPr>
        <w:t xml:space="preserve"> </w:t>
      </w:r>
      <w:r w:rsidR="001F1EED" w:rsidRPr="00650FC5">
        <w:rPr>
          <w:rFonts w:ascii="UN-Abhaya" w:hAnsi="UN-Abhaya"/>
          <w:cs/>
        </w:rPr>
        <w:t>පළමු කොට ල</w:t>
      </w:r>
      <w:r w:rsidR="00B9304B">
        <w:rPr>
          <w:rFonts w:ascii="UN-Abhaya" w:hAnsi="UN-Abhaya" w:hint="cs"/>
          <w:cs/>
        </w:rPr>
        <w:t>ෞකි</w:t>
      </w:r>
      <w:r w:rsidR="001F1EED" w:rsidRPr="00650FC5">
        <w:rPr>
          <w:rFonts w:ascii="UN-Abhaya" w:hAnsi="UN-Abhaya"/>
          <w:cs/>
        </w:rPr>
        <w:t>ක</w:t>
      </w:r>
      <w:r w:rsidR="00B9304B">
        <w:rPr>
          <w:rFonts w:ascii="UN-Abhaya" w:hAnsi="UN-Abhaya" w:hint="cs"/>
          <w:cs/>
        </w:rPr>
        <w:t xml:space="preserve"> </w:t>
      </w:r>
      <w:r w:rsidR="001F1EED" w:rsidRPr="00650FC5">
        <w:rPr>
          <w:rFonts w:ascii="UN-Abhaya" w:hAnsi="UN-Abhaya"/>
          <w:cs/>
        </w:rPr>
        <w:t>වශයෙන් උපදවා ගත යුතු ය. ලෞකික</w:t>
      </w:r>
      <w:r w:rsidR="00B9304B">
        <w:rPr>
          <w:rFonts w:ascii="UN-Abhaya" w:hAnsi="UN-Abhaya" w:hint="cs"/>
          <w:cs/>
        </w:rPr>
        <w:t xml:space="preserve"> </w:t>
      </w:r>
      <w:r w:rsidR="001F1EED" w:rsidRPr="00650FC5">
        <w:rPr>
          <w:rFonts w:ascii="UN-Abhaya" w:hAnsi="UN-Abhaya"/>
          <w:cs/>
        </w:rPr>
        <w:t xml:space="preserve">වශයෙන් </w:t>
      </w:r>
      <w:r w:rsidR="00B9304B" w:rsidRPr="00CC0696">
        <w:rPr>
          <w:rFonts w:ascii="UN-Abhaya" w:hAnsi="UN-Abhaya"/>
          <w:cs/>
        </w:rPr>
        <w:t>අවිහිංසාස</w:t>
      </w:r>
      <w:r w:rsidR="00B9304B">
        <w:rPr>
          <w:rFonts w:ascii="UN-Abhaya" w:hAnsi="UN-Abhaya" w:hint="cs"/>
          <w:cs/>
        </w:rPr>
        <w:t>ඞ්</w:t>
      </w:r>
      <w:r w:rsidR="00B9304B" w:rsidRPr="00CC0696">
        <w:rPr>
          <w:rFonts w:ascii="UN-Abhaya" w:hAnsi="UN-Abhaya"/>
          <w:cs/>
        </w:rPr>
        <w:t>කල්පය</w:t>
      </w:r>
      <w:r w:rsidR="001F1EED" w:rsidRPr="00650FC5">
        <w:rPr>
          <w:rFonts w:ascii="UN-Abhaya" w:hAnsi="UN-Abhaya"/>
          <w:cs/>
        </w:rPr>
        <w:t xml:space="preserve"> උපදවා ගැණීමට කරුණු වූ මේ කරුණා භාවනාමාත්‍රය මෙහිලා පූ</w:t>
      </w:r>
      <w:r w:rsidR="003A3769">
        <w:rPr>
          <w:rFonts w:ascii="UN-Abhaya" w:hAnsi="UN-Abhaya" w:hint="cs"/>
          <w:cs/>
        </w:rPr>
        <w:t>ර්‍</w:t>
      </w:r>
      <w:r w:rsidR="001F1EED" w:rsidRPr="00650FC5">
        <w:rPr>
          <w:rFonts w:ascii="UN-Abhaya" w:hAnsi="UN-Abhaya"/>
          <w:cs/>
        </w:rPr>
        <w:t>වභාග ප්‍රතිපදා</w:t>
      </w:r>
      <w:r w:rsidR="003A3769">
        <w:rPr>
          <w:rFonts w:ascii="UN-Abhaya" w:hAnsi="UN-Abhaya" w:hint="cs"/>
          <w:cs/>
        </w:rPr>
        <w:t xml:space="preserve"> </w:t>
      </w:r>
      <w:r w:rsidR="001F1EED" w:rsidRPr="00650FC5">
        <w:rPr>
          <w:rFonts w:ascii="UN-Abhaya" w:hAnsi="UN-Abhaya"/>
          <w:cs/>
        </w:rPr>
        <w:t>වශයෙන් සිටුනේ ය. මේ පු</w:t>
      </w:r>
      <w:r w:rsidR="003A3769">
        <w:rPr>
          <w:rFonts w:ascii="UN-Abhaya" w:hAnsi="UN-Abhaya" w:hint="cs"/>
          <w:cs/>
        </w:rPr>
        <w:t>ර්‍</w:t>
      </w:r>
      <w:r w:rsidR="001F1EED" w:rsidRPr="00650FC5">
        <w:rPr>
          <w:rFonts w:ascii="UN-Abhaya" w:hAnsi="UN-Abhaya"/>
          <w:cs/>
        </w:rPr>
        <w:t xml:space="preserve">වභාග ප්‍රතිපදා ශක්තියෙන් ඔහුගේ සිතෙහි උපන්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sidRPr="00650FC5">
        <w:rPr>
          <w:rFonts w:ascii="UN-Abhaya" w:hAnsi="UN-Abhaya"/>
          <w:cs/>
        </w:rPr>
        <w:t xml:space="preserve"> </w:t>
      </w:r>
      <w:r w:rsidR="001F1EED" w:rsidRPr="00650FC5">
        <w:rPr>
          <w:rFonts w:ascii="UN-Abhaya" w:hAnsi="UN-Abhaya"/>
          <w:cs/>
        </w:rPr>
        <w:t>තද</w:t>
      </w:r>
      <w:r w:rsidR="003A3769">
        <w:rPr>
          <w:rFonts w:ascii="UN-Abhaya" w:hAnsi="UN-Abhaya" w:hint="cs"/>
          <w:cs/>
        </w:rPr>
        <w:t>ඞ්ග</w:t>
      </w:r>
      <w:r w:rsidR="001F1EED" w:rsidRPr="00650FC5">
        <w:rPr>
          <w:rFonts w:ascii="UN-Abhaya" w:hAnsi="UN-Abhaya"/>
          <w:cs/>
        </w:rPr>
        <w:t xml:space="preserve"> විසින් පහවී යයි. නැවැත එම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sidRPr="00650FC5">
        <w:rPr>
          <w:rFonts w:ascii="UN-Abhaya" w:hAnsi="UN-Abhaya"/>
          <w:cs/>
        </w:rPr>
        <w:t xml:space="preserve"> </w:t>
      </w:r>
      <w:r w:rsidR="001F1EED" w:rsidRPr="00650FC5">
        <w:rPr>
          <w:rFonts w:ascii="UN-Abhaya" w:hAnsi="UN-Abhaya"/>
          <w:cs/>
        </w:rPr>
        <w:t>හෝ අන් කිසි සංස්කාර ධ</w:t>
      </w:r>
      <w:r w:rsidR="003A3769">
        <w:rPr>
          <w:rFonts w:ascii="UN-Abhaya" w:hAnsi="UN-Abhaya" w:hint="cs"/>
          <w:cs/>
        </w:rPr>
        <w:t>ර්‍</w:t>
      </w:r>
      <w:r w:rsidR="001F1EED" w:rsidRPr="00650FC5">
        <w:rPr>
          <w:rFonts w:ascii="UN-Abhaya" w:hAnsi="UN-Abhaya"/>
          <w:cs/>
        </w:rPr>
        <w:t>මයක් සි</w:t>
      </w:r>
      <w:r w:rsidR="003A3769">
        <w:rPr>
          <w:rFonts w:ascii="UN-Abhaya" w:hAnsi="UN-Abhaya" w:hint="cs"/>
          <w:cs/>
        </w:rPr>
        <w:t>ත්</w:t>
      </w:r>
      <w:r w:rsidR="001F1EED" w:rsidRPr="00650FC5">
        <w:rPr>
          <w:rFonts w:ascii="UN-Abhaya" w:hAnsi="UN-Abhaya"/>
          <w:cs/>
        </w:rPr>
        <w:t>හි නගා සලකත්</w:t>
      </w:r>
      <w:r w:rsidR="001F1EED" w:rsidRPr="00650FC5">
        <w:rPr>
          <w:rFonts w:ascii="UN-Abhaya" w:hAnsi="UN-Abhaya"/>
        </w:rPr>
        <w:t xml:space="preserve">, </w:t>
      </w:r>
      <w:r w:rsidR="001F1EED" w:rsidRPr="00650FC5">
        <w:rPr>
          <w:rFonts w:ascii="UN-Abhaya" w:hAnsi="UN-Abhaya"/>
          <w:cs/>
        </w:rPr>
        <w:t>එසේම විදසුන් විසින් වඩත්</w:t>
      </w:r>
      <w:r w:rsidR="001F1EED" w:rsidRPr="00650FC5">
        <w:rPr>
          <w:rFonts w:ascii="UN-Abhaya" w:hAnsi="UN-Abhaya"/>
        </w:rPr>
        <w:t xml:space="preserve">, </w:t>
      </w:r>
      <w:r w:rsidR="001F1EED" w:rsidRPr="00650FC5">
        <w:rPr>
          <w:rFonts w:ascii="UN-Abhaya" w:hAnsi="UN-Abhaya"/>
          <w:cs/>
        </w:rPr>
        <w:t>විද</w:t>
      </w:r>
      <w:r w:rsidR="003A3769">
        <w:rPr>
          <w:rFonts w:ascii="UN-Abhaya" w:hAnsi="UN-Abhaya" w:hint="cs"/>
          <w:cs/>
        </w:rPr>
        <w:t>ර්‍</w:t>
      </w:r>
      <w:r w:rsidR="001F1EED" w:rsidRPr="00650FC5">
        <w:rPr>
          <w:rFonts w:ascii="UN-Abhaya" w:hAnsi="UN-Abhaya"/>
          <w:cs/>
        </w:rPr>
        <w:t>ශනා ජවන</w:t>
      </w:r>
      <w:r w:rsidR="003A3769">
        <w:rPr>
          <w:rFonts w:ascii="UN-Abhaya" w:hAnsi="UN-Abhaya" w:hint="cs"/>
          <w:cs/>
        </w:rPr>
        <w:t>චි</w:t>
      </w:r>
      <w:r w:rsidR="001F1EED" w:rsidRPr="00650FC5">
        <w:rPr>
          <w:rFonts w:ascii="UN-Abhaya" w:hAnsi="UN-Abhaya"/>
          <w:cs/>
        </w:rPr>
        <w:t xml:space="preserve">ත්තයන් හා යෙදුනු </w:t>
      </w:r>
      <w:r w:rsidR="003A3769" w:rsidRPr="00CC0696">
        <w:rPr>
          <w:rFonts w:ascii="UN-Abhaya" w:hAnsi="UN-Abhaya"/>
          <w:cs/>
        </w:rPr>
        <w:t>අවිහිංසාස</w:t>
      </w:r>
      <w:r w:rsidR="003A3769">
        <w:rPr>
          <w:rFonts w:ascii="UN-Abhaya" w:hAnsi="UN-Abhaya" w:hint="cs"/>
          <w:cs/>
        </w:rPr>
        <w:t>ඞ්</w:t>
      </w:r>
      <w:r w:rsidR="003A3769" w:rsidRPr="00CC0696">
        <w:rPr>
          <w:rFonts w:ascii="UN-Abhaya" w:hAnsi="UN-Abhaya"/>
          <w:cs/>
        </w:rPr>
        <w:t>කල්පය</w:t>
      </w:r>
      <w:r w:rsidR="001F1EED" w:rsidRPr="00650FC5">
        <w:rPr>
          <w:rFonts w:ascii="UN-Abhaya" w:hAnsi="UN-Abhaya"/>
        </w:rPr>
        <w:t xml:space="preserve">,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Pr>
          <w:rFonts w:ascii="UN-Abhaya" w:hAnsi="UN-Abhaya" w:hint="cs"/>
          <w:cs/>
        </w:rPr>
        <w:t>ාගේ</w:t>
      </w:r>
      <w:r w:rsidR="001F1EED" w:rsidRPr="00650FC5">
        <w:rPr>
          <w:rFonts w:ascii="UN-Abhaya" w:hAnsi="UN-Abhaya"/>
          <w:cs/>
        </w:rPr>
        <w:t xml:space="preserve"> උත්පත්තිහ</w:t>
      </w:r>
      <w:r w:rsidR="003A3769">
        <w:rPr>
          <w:rFonts w:ascii="UN-Abhaya" w:hAnsi="UN-Abhaya" w:hint="cs"/>
          <w:cs/>
        </w:rPr>
        <w:t>ේ</w:t>
      </w:r>
      <w:r w:rsidR="001F1EED" w:rsidRPr="00650FC5">
        <w:rPr>
          <w:rFonts w:ascii="UN-Abhaya" w:hAnsi="UN-Abhaya"/>
          <w:cs/>
        </w:rPr>
        <w:t>තු විනාශ කරන්නේ උ</w:t>
      </w:r>
      <w:r w:rsidR="003A3769">
        <w:rPr>
          <w:rFonts w:ascii="UN-Abhaya" w:hAnsi="UN-Abhaya" w:hint="cs"/>
          <w:cs/>
        </w:rPr>
        <w:t>ත්පත්</w:t>
      </w:r>
      <w:r w:rsidR="001F1EED" w:rsidRPr="00650FC5">
        <w:rPr>
          <w:rFonts w:ascii="UN-Abhaya" w:hAnsi="UN-Abhaya"/>
          <w:cs/>
        </w:rPr>
        <w:t>තිහ</w:t>
      </w:r>
      <w:r w:rsidR="003A3769">
        <w:rPr>
          <w:rFonts w:ascii="UN-Abhaya" w:hAnsi="UN-Abhaya" w:hint="cs"/>
          <w:cs/>
        </w:rPr>
        <w:t>ේ</w:t>
      </w:r>
      <w:r w:rsidR="001F1EED" w:rsidRPr="00650FC5">
        <w:rPr>
          <w:rFonts w:ascii="UN-Abhaya" w:hAnsi="UN-Abhaya"/>
          <w:cs/>
        </w:rPr>
        <w:t>තු සිඳි</w:t>
      </w:r>
      <w:r w:rsidR="003A3769">
        <w:rPr>
          <w:rFonts w:ascii="UN-Abhaya" w:hAnsi="UN-Abhaya" w:hint="cs"/>
          <w:cs/>
        </w:rPr>
        <w:t>න්</w:t>
      </w:r>
      <w:r w:rsidR="001F1EED" w:rsidRPr="00650FC5">
        <w:rPr>
          <w:rFonts w:ascii="UN-Abhaya" w:hAnsi="UN-Abhaya"/>
          <w:cs/>
        </w:rPr>
        <w:t>නේ උපදී. නැවැතත් ම</w:t>
      </w:r>
      <w:r w:rsidR="003A3769">
        <w:rPr>
          <w:rFonts w:ascii="UN-Abhaya" w:hAnsi="UN-Abhaya" w:hint="cs"/>
          <w:cs/>
        </w:rPr>
        <w:t>ත්</w:t>
      </w:r>
      <w:r w:rsidR="001F1EED" w:rsidRPr="00650FC5">
        <w:rPr>
          <w:rFonts w:ascii="UN-Abhaya" w:hAnsi="UN-Abhaya"/>
          <w:cs/>
        </w:rPr>
        <w:t>තෙහි විදසුන් වඩනා කල්හි මෙය තව තවත් දියුණු තියුණු වෙමින් ස</w:t>
      </w:r>
      <w:r w:rsidR="003A3769">
        <w:rPr>
          <w:rFonts w:ascii="UN-Abhaya" w:hAnsi="UN-Abhaya" w:hint="cs"/>
          <w:cs/>
        </w:rPr>
        <w:t>්‍රෝ</w:t>
      </w:r>
      <w:r w:rsidR="001F1EED" w:rsidRPr="00650FC5">
        <w:rPr>
          <w:rFonts w:ascii="UN-Abhaya" w:hAnsi="UN-Abhaya"/>
          <w:cs/>
        </w:rPr>
        <w:t>තාපත්ති මා</w:t>
      </w:r>
      <w:r w:rsidR="003A3769">
        <w:rPr>
          <w:rFonts w:ascii="UN-Abhaya" w:hAnsi="UN-Abhaya" w:hint="cs"/>
          <w:cs/>
        </w:rPr>
        <w:t>ර්‍</w:t>
      </w:r>
      <w:r w:rsidR="001F1EED" w:rsidRPr="00650FC5">
        <w:rPr>
          <w:rFonts w:ascii="UN-Abhaya" w:hAnsi="UN-Abhaya"/>
          <w:cs/>
        </w:rPr>
        <w:t>ගය පහළ වන්නේ ය. ඒ පහළ වූ ඇසි</w:t>
      </w:r>
      <w:r w:rsidR="003A3769">
        <w:rPr>
          <w:rFonts w:ascii="UN-Abhaya" w:hAnsi="UN-Abhaya" w:hint="cs"/>
          <w:cs/>
        </w:rPr>
        <w:t>ල්</w:t>
      </w:r>
      <w:r w:rsidR="001F1EED" w:rsidRPr="00650FC5">
        <w:rPr>
          <w:rFonts w:ascii="UN-Abhaya" w:hAnsi="UN-Abhaya"/>
          <w:cs/>
        </w:rPr>
        <w:t>ලෙහි මා</w:t>
      </w:r>
      <w:r w:rsidR="003A3769">
        <w:rPr>
          <w:rFonts w:ascii="UN-Abhaya" w:hAnsi="UN-Abhaya" w:hint="cs"/>
          <w:cs/>
        </w:rPr>
        <w:t>ර්‍ගචිත්</w:t>
      </w:r>
      <w:r w:rsidR="001F1EED" w:rsidRPr="00650FC5">
        <w:rPr>
          <w:rFonts w:ascii="UN-Abhaya" w:hAnsi="UN-Abhaya"/>
          <w:cs/>
        </w:rPr>
        <w:t>තය හා යෙදුනු සම්‍යක්ස</w:t>
      </w:r>
      <w:r w:rsidR="000F10FA">
        <w:rPr>
          <w:rFonts w:ascii="UN-Abhaya" w:hAnsi="UN-Abhaya" w:hint="cs"/>
          <w:cs/>
        </w:rPr>
        <w:t>ඞ්</w:t>
      </w:r>
      <w:r w:rsidR="001F1EED" w:rsidRPr="00650FC5">
        <w:rPr>
          <w:rFonts w:ascii="UN-Abhaya" w:hAnsi="UN-Abhaya"/>
          <w:cs/>
        </w:rPr>
        <w:t>කල්පය තෙමේ සමුච්ඡ</w:t>
      </w:r>
      <w:r w:rsidR="000F10FA">
        <w:rPr>
          <w:rFonts w:ascii="UN-Abhaya" w:hAnsi="UN-Abhaya" w:hint="cs"/>
          <w:cs/>
        </w:rPr>
        <w:t>ේ</w:t>
      </w:r>
      <w:r w:rsidR="001F1EED" w:rsidRPr="00650FC5">
        <w:rPr>
          <w:rFonts w:ascii="UN-Abhaya" w:hAnsi="UN-Abhaya"/>
          <w:cs/>
        </w:rPr>
        <w:t xml:space="preserve">ද ප්‍රහාණ විසින් නැවැත නො උපදනා ලෙසින් </w:t>
      </w:r>
      <w:r w:rsidR="000F10FA" w:rsidRPr="00CC0696">
        <w:rPr>
          <w:rFonts w:ascii="UN-Abhaya" w:hAnsi="UN-Abhaya"/>
          <w:cs/>
        </w:rPr>
        <w:t>විහිංසාස</w:t>
      </w:r>
      <w:r w:rsidR="000F10FA">
        <w:rPr>
          <w:rFonts w:ascii="UN-Abhaya" w:hAnsi="UN-Abhaya" w:hint="cs"/>
          <w:cs/>
        </w:rPr>
        <w:t>ඞ්</w:t>
      </w:r>
      <w:r w:rsidR="000F10FA" w:rsidRPr="00CC0696">
        <w:rPr>
          <w:rFonts w:ascii="UN-Abhaya" w:hAnsi="UN-Abhaya"/>
          <w:cs/>
        </w:rPr>
        <w:t>කල්පය</w:t>
      </w:r>
      <w:r w:rsidR="000F10FA">
        <w:rPr>
          <w:rFonts w:ascii="UN-Abhaya" w:hAnsi="UN-Abhaya" w:hint="cs"/>
          <w:cs/>
        </w:rPr>
        <w:t>ා</w:t>
      </w:r>
      <w:r w:rsidR="001F1EED" w:rsidRPr="00650FC5">
        <w:rPr>
          <w:rFonts w:ascii="UN-Abhaya" w:hAnsi="UN-Abhaya"/>
          <w:cs/>
        </w:rPr>
        <w:t>ගේ උත්පත්ති හේතු නසමින් ඉදිරියෙහි වූ මා</w:t>
      </w:r>
      <w:r w:rsidR="000F10FA">
        <w:rPr>
          <w:rFonts w:ascii="UN-Abhaya" w:hAnsi="UN-Abhaya" w:hint="cs"/>
          <w:cs/>
        </w:rPr>
        <w:t>ර්‍</w:t>
      </w:r>
      <w:r w:rsidR="001F1EED" w:rsidRPr="00650FC5">
        <w:rPr>
          <w:rFonts w:ascii="UN-Abhaya" w:hAnsi="UN-Abhaya"/>
          <w:cs/>
        </w:rPr>
        <w:t>ගඵල බලා</w:t>
      </w:r>
      <w:r w:rsidR="001F1EED" w:rsidRPr="00650FC5">
        <w:rPr>
          <w:rFonts w:ascii="UN-Abhaya" w:hAnsi="UN-Abhaya"/>
        </w:rPr>
        <w:t>,</w:t>
      </w:r>
      <w:r w:rsidR="000F10FA">
        <w:rPr>
          <w:rFonts w:ascii="UN-Abhaya" w:hAnsi="UN-Abhaya" w:hint="cs"/>
          <w:cs/>
        </w:rPr>
        <w:t xml:space="preserve"> </w:t>
      </w:r>
      <w:r w:rsidR="001F1EED" w:rsidRPr="00650FC5">
        <w:rPr>
          <w:rFonts w:ascii="UN-Abhaya" w:hAnsi="UN-Abhaya"/>
          <w:cs/>
        </w:rPr>
        <w:t xml:space="preserve">බලගතු වන්නේ ය. කිසිත් හේතුවකින් නැවැත නො ද ගිලිහෙන්නේ ය. </w:t>
      </w:r>
    </w:p>
    <w:p w14:paraId="7271450B" w14:textId="3141C7D2" w:rsidR="00CC0696" w:rsidRPr="00310978" w:rsidRDefault="001F1EED" w:rsidP="008A7275">
      <w:pPr>
        <w:spacing w:line="276" w:lineRule="auto"/>
        <w:rPr>
          <w:rFonts w:ascii="UN-Abhaya" w:hAnsi="UN-Abhaya"/>
        </w:rPr>
      </w:pPr>
      <w:r w:rsidRPr="00650FC5">
        <w:rPr>
          <w:rFonts w:ascii="UN-Abhaya" w:hAnsi="UN-Abhaya"/>
          <w:cs/>
        </w:rPr>
        <w:t>කාමවිත</w:t>
      </w:r>
      <w:r w:rsidR="00310A70">
        <w:rPr>
          <w:rFonts w:ascii="UN-Abhaya" w:hAnsi="UN-Abhaya" w:hint="cs"/>
          <w:cs/>
        </w:rPr>
        <w:t>ර්‍</w:t>
      </w:r>
      <w:r w:rsidRPr="00650FC5">
        <w:rPr>
          <w:rFonts w:ascii="UN-Abhaya" w:hAnsi="UN-Abhaya"/>
          <w:cs/>
        </w:rPr>
        <w:t>කාදි</w:t>
      </w:r>
      <w:r w:rsidR="00310A70">
        <w:rPr>
          <w:rFonts w:ascii="UN-Abhaya" w:hAnsi="UN-Abhaya" w:hint="cs"/>
          <w:cs/>
        </w:rPr>
        <w:t xml:space="preserve"> </w:t>
      </w:r>
      <w:r w:rsidRPr="00650FC5">
        <w:rPr>
          <w:rFonts w:ascii="UN-Abhaya" w:hAnsi="UN-Abhaya"/>
          <w:cs/>
        </w:rPr>
        <w:t>ත්‍රිවිධ විත</w:t>
      </w:r>
      <w:r w:rsidR="00310A70">
        <w:rPr>
          <w:rFonts w:ascii="UN-Abhaya" w:hAnsi="UN-Abhaya" w:hint="cs"/>
          <w:cs/>
        </w:rPr>
        <w:t>ර්‍</w:t>
      </w:r>
      <w:r w:rsidRPr="00650FC5">
        <w:rPr>
          <w:rFonts w:ascii="UN-Abhaya" w:hAnsi="UN-Abhaya"/>
          <w:cs/>
        </w:rPr>
        <w:t>කයන්ට අවිරුද්ධ නො වූ එක ද කමටහනෙක් සූත්‍රාභිධ</w:t>
      </w:r>
      <w:r w:rsidR="00310A70">
        <w:rPr>
          <w:rFonts w:ascii="UN-Abhaya" w:hAnsi="UN-Abhaya" w:hint="cs"/>
          <w:cs/>
        </w:rPr>
        <w:t>ර්‍</w:t>
      </w:r>
      <w:r w:rsidRPr="00650FC5">
        <w:rPr>
          <w:rFonts w:ascii="UN-Abhaya" w:hAnsi="UN-Abhaya"/>
          <w:cs/>
        </w:rPr>
        <w:t>ම</w:t>
      </w:r>
      <w:r w:rsidR="00310A70">
        <w:rPr>
          <w:rFonts w:ascii="UN-Abhaya" w:hAnsi="UN-Abhaya" w:hint="cs"/>
          <w:cs/>
        </w:rPr>
        <w:t xml:space="preserve"> </w:t>
      </w:r>
      <w:r w:rsidRPr="00650FC5">
        <w:rPr>
          <w:rFonts w:ascii="UN-Abhaya" w:hAnsi="UN-Abhaya"/>
          <w:cs/>
        </w:rPr>
        <w:t>දෙක්හි බෙදා දැක් වූ අටතිස් අරමුණු අතුරෙහි නැ</w:t>
      </w:r>
      <w:r w:rsidR="00310A70">
        <w:rPr>
          <w:rFonts w:ascii="UN-Abhaya" w:hAnsi="UN-Abhaya" w:hint="cs"/>
          <w:cs/>
        </w:rPr>
        <w:t>ත්</w:t>
      </w:r>
      <w:r w:rsidRPr="00650FC5">
        <w:rPr>
          <w:rFonts w:ascii="UN-Abhaya" w:hAnsi="UN-Abhaya"/>
          <w:cs/>
        </w:rPr>
        <w:t>තේ ය. එහිදු අශුභ ක</w:t>
      </w:r>
      <w:r w:rsidR="00310A70">
        <w:rPr>
          <w:rFonts w:ascii="UN-Abhaya" w:hAnsi="UN-Abhaya" w:hint="cs"/>
          <w:cs/>
        </w:rPr>
        <w:t>ර්‍</w:t>
      </w:r>
      <w:r w:rsidRPr="00650FC5">
        <w:rPr>
          <w:rFonts w:ascii="UN-Abhaya" w:hAnsi="UN-Abhaya"/>
          <w:cs/>
        </w:rPr>
        <w:t>මස්ථානයන්හි උපදනා ප්‍රථමධ්‍ය</w:t>
      </w:r>
      <w:r w:rsidR="00310A70">
        <w:rPr>
          <w:rFonts w:ascii="UN-Abhaya" w:hAnsi="UN-Abhaya" w:hint="cs"/>
          <w:cs/>
        </w:rPr>
        <w:t>ා</w:t>
      </w:r>
      <w:r w:rsidRPr="00650FC5">
        <w:rPr>
          <w:rFonts w:ascii="UN-Abhaya" w:hAnsi="UN-Abhaya"/>
          <w:cs/>
        </w:rPr>
        <w:t>නය කාම විත</w:t>
      </w:r>
      <w:r w:rsidR="00310A70">
        <w:rPr>
          <w:rFonts w:ascii="UN-Abhaya" w:hAnsi="UN-Abhaya" w:hint="cs"/>
          <w:cs/>
        </w:rPr>
        <w:t>ර්‍</w:t>
      </w:r>
      <w:r w:rsidRPr="00650FC5">
        <w:rPr>
          <w:rFonts w:ascii="UN-Abhaya" w:hAnsi="UN-Abhaya"/>
          <w:cs/>
        </w:rPr>
        <w:t>කයට පටහැනි ය. ම</w:t>
      </w:r>
      <w:r w:rsidR="00310A70">
        <w:rPr>
          <w:rFonts w:ascii="UN-Abhaya" w:hAnsi="UN-Abhaya" w:hint="cs"/>
          <w:cs/>
        </w:rPr>
        <w:t>ෛ</w:t>
      </w:r>
      <w:r w:rsidRPr="00650FC5">
        <w:rPr>
          <w:rFonts w:ascii="UN-Abhaya" w:hAnsi="UN-Abhaya"/>
          <w:cs/>
        </w:rPr>
        <w:t>ත</w:t>
      </w:r>
      <w:r w:rsidR="00310A70">
        <w:rPr>
          <w:rFonts w:ascii="UN-Abhaya" w:hAnsi="UN-Abhaya" w:hint="cs"/>
          <w:cs/>
        </w:rPr>
        <w:t>්‍රී</w:t>
      </w:r>
      <w:r w:rsidRPr="00650FC5">
        <w:rPr>
          <w:rFonts w:ascii="UN-Abhaya" w:hAnsi="UN-Abhaya"/>
          <w:cs/>
        </w:rPr>
        <w:t>ක</w:t>
      </w:r>
      <w:r w:rsidR="00310A70">
        <w:rPr>
          <w:rFonts w:ascii="UN-Abhaya" w:hAnsi="UN-Abhaya" w:hint="cs"/>
          <w:cs/>
        </w:rPr>
        <w:t>ර්‍</w:t>
      </w:r>
      <w:r w:rsidRPr="00650FC5">
        <w:rPr>
          <w:rFonts w:ascii="UN-Abhaya" w:hAnsi="UN-Abhaya"/>
          <w:cs/>
        </w:rPr>
        <w:t>මස්ථානයෙහි උපදනා තෘතීය චතු</w:t>
      </w:r>
      <w:r w:rsidR="00310A70">
        <w:rPr>
          <w:rFonts w:ascii="UN-Abhaya" w:hAnsi="UN-Abhaya" w:hint="cs"/>
          <w:cs/>
        </w:rPr>
        <w:t>ර්‍</w:t>
      </w:r>
      <w:r w:rsidR="00310A70" w:rsidRPr="00F554CF">
        <w:rPr>
          <w:rFonts w:ascii="UN-Abhaya" w:hAnsi="UN-Abhaya"/>
          <w:cs/>
        </w:rPr>
        <w:t>ත්‍ථ</w:t>
      </w:r>
      <w:r w:rsidRPr="00650FC5">
        <w:rPr>
          <w:rFonts w:ascii="UN-Abhaya" w:hAnsi="UN-Abhaya"/>
          <w:cs/>
        </w:rPr>
        <w:t>ධ්‍ය</w:t>
      </w:r>
      <w:r w:rsidR="00310A70">
        <w:rPr>
          <w:rFonts w:ascii="UN-Abhaya" w:hAnsi="UN-Abhaya" w:hint="cs"/>
          <w:cs/>
        </w:rPr>
        <w:t>ා</w:t>
      </w:r>
      <w:r w:rsidRPr="00650FC5">
        <w:rPr>
          <w:rFonts w:ascii="UN-Abhaya" w:hAnsi="UN-Abhaya"/>
          <w:cs/>
        </w:rPr>
        <w:t>නයෝ ව්‍යපාදවිත</w:t>
      </w:r>
      <w:r w:rsidR="00310A70">
        <w:rPr>
          <w:rFonts w:ascii="UN-Abhaya" w:hAnsi="UN-Abhaya" w:hint="cs"/>
          <w:cs/>
        </w:rPr>
        <w:t>ර්‍</w:t>
      </w:r>
      <w:r w:rsidRPr="00650FC5">
        <w:rPr>
          <w:rFonts w:ascii="UN-Abhaya" w:hAnsi="UN-Abhaya"/>
          <w:cs/>
        </w:rPr>
        <w:t>කයට</w:t>
      </w:r>
      <w:r w:rsidR="00310A70">
        <w:rPr>
          <w:rFonts w:ascii="UN-Abhaya" w:hAnsi="UN-Abhaya" w:hint="cs"/>
          <w:cs/>
        </w:rPr>
        <w:t xml:space="preserve"> </w:t>
      </w:r>
      <w:r w:rsidRPr="00650FC5">
        <w:rPr>
          <w:rFonts w:ascii="UN-Abhaya" w:hAnsi="UN-Abhaya"/>
          <w:cs/>
        </w:rPr>
        <w:t>පටහැනි වෙත්</w:t>
      </w:r>
      <w:r w:rsidR="00310A70">
        <w:rPr>
          <w:rFonts w:ascii="UN-Abhaya" w:hAnsi="UN-Abhaya" w:hint="cs"/>
          <w:cs/>
        </w:rPr>
        <w:t>.</w:t>
      </w:r>
      <w:r w:rsidRPr="00650FC5">
        <w:rPr>
          <w:rFonts w:ascii="UN-Abhaya" w:hAnsi="UN-Abhaya"/>
        </w:rPr>
        <w:t xml:space="preserve"> </w:t>
      </w:r>
      <w:r w:rsidRPr="00650FC5">
        <w:rPr>
          <w:rFonts w:ascii="UN-Abhaya" w:hAnsi="UN-Abhaya"/>
          <w:cs/>
        </w:rPr>
        <w:t>කරුණාක</w:t>
      </w:r>
      <w:r w:rsidR="00310A70">
        <w:rPr>
          <w:rFonts w:ascii="UN-Abhaya" w:hAnsi="UN-Abhaya" w:hint="cs"/>
          <w:cs/>
        </w:rPr>
        <w:t>ර්‍</w:t>
      </w:r>
      <w:r w:rsidRPr="00650FC5">
        <w:rPr>
          <w:rFonts w:ascii="UN-Abhaya" w:hAnsi="UN-Abhaya"/>
          <w:cs/>
        </w:rPr>
        <w:t>මස්ථානයෙහි උපදනා තෘතීය</w:t>
      </w:r>
      <w:r w:rsidR="00310A70">
        <w:rPr>
          <w:rFonts w:ascii="UN-Abhaya" w:hAnsi="UN-Abhaya" w:hint="cs"/>
          <w:cs/>
        </w:rPr>
        <w:t xml:space="preserve"> </w:t>
      </w:r>
      <w:r w:rsidRPr="00650FC5">
        <w:rPr>
          <w:rFonts w:ascii="UN-Abhaya" w:hAnsi="UN-Abhaya"/>
          <w:cs/>
        </w:rPr>
        <w:t>චතු</w:t>
      </w:r>
      <w:r w:rsidR="00310A70">
        <w:rPr>
          <w:rFonts w:ascii="UN-Abhaya" w:hAnsi="UN-Abhaya" w:hint="cs"/>
          <w:cs/>
        </w:rPr>
        <w:t>ර්‍</w:t>
      </w:r>
      <w:r w:rsidR="00310A70" w:rsidRPr="00F554CF">
        <w:rPr>
          <w:rFonts w:ascii="UN-Abhaya" w:hAnsi="UN-Abhaya"/>
          <w:cs/>
        </w:rPr>
        <w:t>ත්‍ථ</w:t>
      </w:r>
      <w:r w:rsidRPr="00650FC5">
        <w:rPr>
          <w:rFonts w:ascii="UN-Abhaya" w:hAnsi="UN-Abhaya"/>
          <w:cs/>
        </w:rPr>
        <w:t>ධ්‍ය</w:t>
      </w:r>
      <w:r w:rsidR="00310A70">
        <w:rPr>
          <w:rFonts w:ascii="UN-Abhaya" w:hAnsi="UN-Abhaya" w:hint="cs"/>
          <w:cs/>
        </w:rPr>
        <w:t>ා</w:t>
      </w:r>
      <w:r w:rsidRPr="00650FC5">
        <w:rPr>
          <w:rFonts w:ascii="UN-Abhaya" w:hAnsi="UN-Abhaya"/>
          <w:cs/>
        </w:rPr>
        <w:t>නයෝ විහිංසාවිත</w:t>
      </w:r>
      <w:r w:rsidR="00310A70">
        <w:rPr>
          <w:rFonts w:ascii="UN-Abhaya" w:hAnsi="UN-Abhaya" w:hint="cs"/>
          <w:cs/>
        </w:rPr>
        <w:t>ර්‍ක</w:t>
      </w:r>
      <w:r w:rsidRPr="00650FC5">
        <w:rPr>
          <w:rFonts w:ascii="UN-Abhaya" w:hAnsi="UN-Abhaya"/>
          <w:cs/>
        </w:rPr>
        <w:t>යට පටහැනි වෙත්. එහෙයින් අශුභක</w:t>
      </w:r>
      <w:r w:rsidR="00310A70">
        <w:rPr>
          <w:rFonts w:ascii="UN-Abhaya" w:hAnsi="UN-Abhaya" w:hint="cs"/>
          <w:cs/>
        </w:rPr>
        <w:t>ර්‍ම</w:t>
      </w:r>
      <w:r w:rsidRPr="00650FC5">
        <w:rPr>
          <w:rFonts w:ascii="UN-Abhaya" w:hAnsi="UN-Abhaya"/>
          <w:cs/>
        </w:rPr>
        <w:t>ස්ථානයන්හි පරික</w:t>
      </w:r>
      <w:r w:rsidR="00310A70">
        <w:rPr>
          <w:rFonts w:ascii="UN-Abhaya" w:hAnsi="UN-Abhaya" w:hint="cs"/>
          <w:cs/>
        </w:rPr>
        <w:t>ර්‍ම</w:t>
      </w:r>
      <w:r w:rsidRPr="00650FC5">
        <w:rPr>
          <w:rFonts w:ascii="UN-Abhaya" w:hAnsi="UN-Abhaya"/>
          <w:cs/>
        </w:rPr>
        <w:t xml:space="preserve"> කොට ධ්‍යානයට පැමිණි පුද්ගලයා ධ්‍යානයට පැමිණි ඇසිල්ලෙහි</w:t>
      </w:r>
      <w:r w:rsidRPr="00650FC5">
        <w:rPr>
          <w:rFonts w:ascii="UN-Abhaya" w:hAnsi="UN-Abhaya"/>
        </w:rPr>
        <w:t xml:space="preserve">, </w:t>
      </w:r>
      <w:r w:rsidRPr="00650FC5">
        <w:rPr>
          <w:rFonts w:ascii="UN-Abhaya" w:hAnsi="UN-Abhaya"/>
          <w:cs/>
        </w:rPr>
        <w:t>ධ්‍යානචිත්තය හා යෙදුනු විත</w:t>
      </w:r>
      <w:r w:rsidR="00310A70">
        <w:rPr>
          <w:rFonts w:ascii="UN-Abhaya" w:hAnsi="UN-Abhaya" w:hint="cs"/>
          <w:cs/>
        </w:rPr>
        <w:t>ර්‍</w:t>
      </w:r>
      <w:r w:rsidRPr="00650FC5">
        <w:rPr>
          <w:rFonts w:ascii="UN-Abhaya" w:hAnsi="UN-Abhaya"/>
          <w:cs/>
        </w:rPr>
        <w:t>කය</w:t>
      </w:r>
      <w:r w:rsidRPr="00650FC5">
        <w:rPr>
          <w:rFonts w:ascii="UN-Abhaya" w:hAnsi="UN-Abhaya"/>
        </w:rPr>
        <w:t xml:space="preserve">, </w:t>
      </w:r>
      <w:r w:rsidRPr="00650FC5">
        <w:rPr>
          <w:rFonts w:ascii="UN-Abhaya" w:hAnsi="UN-Abhaya"/>
          <w:cs/>
        </w:rPr>
        <w:t>විෂ</w:t>
      </w:r>
      <w:r w:rsidR="00310A70">
        <w:rPr>
          <w:rFonts w:ascii="UN-Abhaya" w:hAnsi="UN-Abhaya" w:hint="cs"/>
          <w:cs/>
        </w:rPr>
        <w:t>්</w:t>
      </w:r>
      <w:r w:rsidRPr="00650FC5">
        <w:rPr>
          <w:rFonts w:ascii="UN-Abhaya" w:hAnsi="UN-Abhaya"/>
          <w:cs/>
        </w:rPr>
        <w:t>ක</w:t>
      </w:r>
      <w:r w:rsidR="00310A70">
        <w:rPr>
          <w:rFonts w:ascii="UN-Abhaya" w:hAnsi="UN-Abhaya" w:hint="cs"/>
          <w:cs/>
        </w:rPr>
        <w:t>ම්භණ</w:t>
      </w:r>
      <w:r w:rsidRPr="00650FC5">
        <w:rPr>
          <w:rFonts w:ascii="UN-Abhaya" w:hAnsi="UN-Abhaya"/>
          <w:cs/>
        </w:rPr>
        <w:t xml:space="preserve"> වශයෙන් කාම විත</w:t>
      </w:r>
      <w:r w:rsidR="00310A70">
        <w:rPr>
          <w:rFonts w:ascii="UN-Abhaya" w:hAnsi="UN-Abhaya" w:hint="cs"/>
          <w:cs/>
        </w:rPr>
        <w:t>ර්‍</w:t>
      </w:r>
      <w:r w:rsidRPr="00650FC5">
        <w:rPr>
          <w:rFonts w:ascii="UN-Abhaya" w:hAnsi="UN-Abhaya"/>
          <w:cs/>
        </w:rPr>
        <w:t>කයට විරුද්ධ ව උපදනේ ය. ධ්‍යානය පාදක කොට විදසුන් වඩන්නාහට විදසුන් වඩනා කාලයෙහි විද</w:t>
      </w:r>
      <w:r w:rsidR="00310A70">
        <w:rPr>
          <w:rFonts w:ascii="UN-Abhaya" w:hAnsi="UN-Abhaya" w:hint="cs"/>
          <w:cs/>
        </w:rPr>
        <w:t>ර්‍</w:t>
      </w:r>
      <w:r w:rsidRPr="00650FC5">
        <w:rPr>
          <w:rFonts w:ascii="UN-Abhaya" w:hAnsi="UN-Abhaya"/>
          <w:cs/>
        </w:rPr>
        <w:t>ශනා ජවනචිත්තයන් සමග යෙදුනු විත</w:t>
      </w:r>
      <w:r w:rsidR="00310A70">
        <w:rPr>
          <w:rFonts w:ascii="UN-Abhaya" w:hAnsi="UN-Abhaya" w:hint="cs"/>
          <w:cs/>
        </w:rPr>
        <w:t>ර්‍</w:t>
      </w:r>
      <w:r w:rsidRPr="00650FC5">
        <w:rPr>
          <w:rFonts w:ascii="UN-Abhaya" w:hAnsi="UN-Abhaya"/>
          <w:cs/>
        </w:rPr>
        <w:t>කය තෙමේ තද</w:t>
      </w:r>
      <w:r w:rsidR="00310A70">
        <w:rPr>
          <w:rFonts w:ascii="UN-Abhaya" w:hAnsi="UN-Abhaya" w:hint="cs"/>
          <w:cs/>
        </w:rPr>
        <w:t>ඞ්</w:t>
      </w:r>
      <w:r w:rsidRPr="00650FC5">
        <w:rPr>
          <w:rFonts w:ascii="UN-Abhaya" w:hAnsi="UN-Abhaya"/>
          <w:cs/>
        </w:rPr>
        <w:t>ගප්‍රහාණ වශයෙන් කාමවිත</w:t>
      </w:r>
      <w:r w:rsidR="00310A70">
        <w:rPr>
          <w:rFonts w:ascii="UN-Abhaya" w:hAnsi="UN-Abhaya" w:hint="cs"/>
          <w:cs/>
        </w:rPr>
        <w:t>ර්‍ක</w:t>
      </w:r>
      <w:r w:rsidRPr="00650FC5">
        <w:rPr>
          <w:rFonts w:ascii="UN-Abhaya" w:hAnsi="UN-Abhaya"/>
          <w:cs/>
        </w:rPr>
        <w:t>යට සතුරු ව උපදනේ ය. විද</w:t>
      </w:r>
      <w:r w:rsidR="00310A70">
        <w:rPr>
          <w:rFonts w:ascii="UN-Abhaya" w:hAnsi="UN-Abhaya" w:hint="cs"/>
          <w:cs/>
        </w:rPr>
        <w:t>ර්‍</w:t>
      </w:r>
      <w:r w:rsidRPr="00650FC5">
        <w:rPr>
          <w:rFonts w:ascii="UN-Abhaya" w:hAnsi="UN-Abhaya"/>
          <w:cs/>
        </w:rPr>
        <w:t>ශනාව මතු මත්තෙහි වැඩියක් තෙද ගන්වා වඩවා ස</w:t>
      </w:r>
      <w:r w:rsidR="00310A70">
        <w:rPr>
          <w:rFonts w:ascii="UN-Abhaya" w:hAnsi="UN-Abhaya" w:hint="cs"/>
          <w:cs/>
        </w:rPr>
        <w:t>්‍රෝ</w:t>
      </w:r>
      <w:r w:rsidRPr="00650FC5">
        <w:rPr>
          <w:rFonts w:ascii="UN-Abhaya" w:hAnsi="UN-Abhaya"/>
          <w:cs/>
        </w:rPr>
        <w:t>තාපත්ති ආදි</w:t>
      </w:r>
      <w:r w:rsidR="00310A70">
        <w:rPr>
          <w:rFonts w:ascii="UN-Abhaya" w:hAnsi="UN-Abhaya" w:hint="cs"/>
          <w:cs/>
        </w:rPr>
        <w:t xml:space="preserve"> </w:t>
      </w:r>
      <w:r w:rsidRPr="00650FC5">
        <w:rPr>
          <w:rFonts w:ascii="UN-Abhaya" w:hAnsi="UN-Abhaya"/>
          <w:cs/>
        </w:rPr>
        <w:t>මා</w:t>
      </w:r>
      <w:r w:rsidR="00310A70">
        <w:rPr>
          <w:rFonts w:ascii="UN-Abhaya" w:hAnsi="UN-Abhaya" w:hint="cs"/>
          <w:cs/>
        </w:rPr>
        <w:t>ර්‍ග</w:t>
      </w:r>
      <w:r w:rsidRPr="00650FC5">
        <w:rPr>
          <w:rFonts w:ascii="UN-Abhaya" w:hAnsi="UN-Abhaya"/>
          <w:cs/>
        </w:rPr>
        <w:t>යනට පැමිණ</w:t>
      </w:r>
      <w:r w:rsidR="00310A70">
        <w:rPr>
          <w:rFonts w:ascii="UN-Abhaya" w:hAnsi="UN-Abhaya" w:hint="cs"/>
          <w:cs/>
        </w:rPr>
        <w:t>ෙ</w:t>
      </w:r>
      <w:r w:rsidRPr="00650FC5">
        <w:rPr>
          <w:rFonts w:ascii="UN-Abhaya" w:hAnsi="UN-Abhaya"/>
          <w:cs/>
        </w:rPr>
        <w:t>න පුද්ගලයාගේ මා</w:t>
      </w:r>
      <w:r w:rsidR="00310A70">
        <w:rPr>
          <w:rFonts w:ascii="UN-Abhaya" w:hAnsi="UN-Abhaya" w:hint="cs"/>
          <w:cs/>
        </w:rPr>
        <w:t>ර්‍</w:t>
      </w:r>
      <w:r w:rsidRPr="00650FC5">
        <w:rPr>
          <w:rFonts w:ascii="UN-Abhaya" w:hAnsi="UN-Abhaya"/>
          <w:cs/>
        </w:rPr>
        <w:t>ග</w:t>
      </w:r>
      <w:r w:rsidR="00310978" w:rsidRPr="00F554CF">
        <w:rPr>
          <w:rFonts w:ascii="UN-Abhaya" w:hAnsi="UN-Abhaya"/>
          <w:cs/>
        </w:rPr>
        <w:t>ක්‍ෂ</w:t>
      </w:r>
      <w:r w:rsidRPr="00650FC5">
        <w:rPr>
          <w:rFonts w:ascii="UN-Abhaya" w:hAnsi="UN-Abhaya"/>
          <w:cs/>
        </w:rPr>
        <w:t>ණයෙහි මා</w:t>
      </w:r>
      <w:r w:rsidR="00310978">
        <w:rPr>
          <w:rFonts w:ascii="UN-Abhaya" w:hAnsi="UN-Abhaya" w:hint="cs"/>
          <w:cs/>
        </w:rPr>
        <w:t>ර්‍ගචිත්</w:t>
      </w:r>
      <w:r w:rsidRPr="00650FC5">
        <w:rPr>
          <w:rFonts w:ascii="UN-Abhaya" w:hAnsi="UN-Abhaya"/>
          <w:cs/>
        </w:rPr>
        <w:t>තය හා යෙදුනු විත</w:t>
      </w:r>
      <w:r w:rsidR="00310978">
        <w:rPr>
          <w:rFonts w:ascii="UN-Abhaya" w:hAnsi="UN-Abhaya" w:hint="cs"/>
          <w:cs/>
        </w:rPr>
        <w:t>ර්‍</w:t>
      </w:r>
      <w:r w:rsidRPr="00650FC5">
        <w:rPr>
          <w:rFonts w:ascii="UN-Abhaya" w:hAnsi="UN-Abhaya"/>
          <w:cs/>
        </w:rPr>
        <w:t>කය</w:t>
      </w:r>
      <w:r w:rsidRPr="00650FC5">
        <w:rPr>
          <w:rFonts w:ascii="UN-Abhaya" w:hAnsi="UN-Abhaya"/>
        </w:rPr>
        <w:t xml:space="preserve">, </w:t>
      </w:r>
      <w:r w:rsidRPr="00650FC5">
        <w:rPr>
          <w:rFonts w:ascii="UN-Abhaya" w:hAnsi="UN-Abhaya"/>
          <w:cs/>
        </w:rPr>
        <w:t>සමුච්ඡ</w:t>
      </w:r>
      <w:r w:rsidR="00310978">
        <w:rPr>
          <w:rFonts w:ascii="UN-Abhaya" w:hAnsi="UN-Abhaya" w:hint="cs"/>
          <w:cs/>
        </w:rPr>
        <w:t>ේ</w:t>
      </w:r>
      <w:r w:rsidRPr="00650FC5">
        <w:rPr>
          <w:rFonts w:ascii="UN-Abhaya" w:hAnsi="UN-Abhaya"/>
          <w:cs/>
        </w:rPr>
        <w:t xml:space="preserve">ද ප්‍රහාණ </w:t>
      </w:r>
      <w:r w:rsidR="00CC0696" w:rsidRPr="001F1EED">
        <w:rPr>
          <w:rFonts w:ascii="UN-Abhaya" w:hAnsi="UN-Abhaya"/>
          <w:cs/>
        </w:rPr>
        <w:t>වශයෙන් කාමවිත</w:t>
      </w:r>
      <w:r w:rsidR="00310978">
        <w:rPr>
          <w:rFonts w:ascii="UN-Abhaya" w:hAnsi="UN-Abhaya" w:hint="cs"/>
          <w:cs/>
        </w:rPr>
        <w:t>ර්‍ක</w:t>
      </w:r>
      <w:r w:rsidR="00CC0696" w:rsidRPr="001F1EED">
        <w:rPr>
          <w:rFonts w:ascii="UN-Abhaya" w:hAnsi="UN-Abhaya"/>
          <w:cs/>
        </w:rPr>
        <w:t>යට විරුද්ධව සිටුනේ</w:t>
      </w:r>
      <w:r w:rsidR="00CC0696" w:rsidRPr="00CC0696">
        <w:rPr>
          <w:rFonts w:ascii="UN-Abhaya" w:hAnsi="UN-Abhaya"/>
          <w:cs/>
        </w:rPr>
        <w:t xml:space="preserve"> ය. මෙසේ උපන් විත</w:t>
      </w:r>
      <w:r w:rsidR="00142DDD">
        <w:rPr>
          <w:rFonts w:ascii="UN-Abhaya" w:hAnsi="UN-Abhaya"/>
          <w:cs/>
        </w:rPr>
        <w:t>ර්‍</w:t>
      </w:r>
      <w:r w:rsidR="00CC0696" w:rsidRPr="00CC0696">
        <w:rPr>
          <w:rFonts w:ascii="UN-Abhaya" w:hAnsi="UN-Abhaya"/>
          <w:cs/>
        </w:rPr>
        <w:t xml:space="preserve">කය </w:t>
      </w:r>
      <w:r w:rsidR="00310978" w:rsidRPr="00D24953">
        <w:rPr>
          <w:rFonts w:ascii="UN-Abhaya" w:hAnsi="UN-Abhaya"/>
          <w:cs/>
        </w:rPr>
        <w:t>න</w:t>
      </w:r>
      <w:r w:rsidR="00310978" w:rsidRPr="00D24953">
        <w:rPr>
          <w:rFonts w:ascii="UN-Abhaya" w:hAnsi="UN-Abhaya" w:hint="cs"/>
          <w:cs/>
        </w:rPr>
        <w:t>ෛ</w:t>
      </w:r>
      <w:r w:rsidR="00310978" w:rsidRPr="00D24953">
        <w:rPr>
          <w:rFonts w:ascii="UN-Abhaya" w:hAnsi="UN-Abhaya"/>
          <w:cs/>
        </w:rPr>
        <w:t>ෂ</w:t>
      </w:r>
      <w:r w:rsidR="00310978" w:rsidRPr="00D24953">
        <w:rPr>
          <w:rFonts w:ascii="UN-Abhaya" w:hAnsi="UN-Abhaya" w:hint="cs"/>
          <w:cs/>
        </w:rPr>
        <w:t>්ක්‍රම්‍ය</w:t>
      </w:r>
      <w:r w:rsidR="00310978" w:rsidRPr="00D24953">
        <w:rPr>
          <w:rFonts w:ascii="UN-Abhaya" w:hAnsi="UN-Abhaya"/>
          <w:cs/>
        </w:rPr>
        <w:t>ස</w:t>
      </w:r>
      <w:r w:rsidR="00310978" w:rsidRPr="00D24953">
        <w:rPr>
          <w:rFonts w:ascii="UN-Abhaya" w:hAnsi="UN-Abhaya" w:hint="cs"/>
          <w:cs/>
        </w:rPr>
        <w:t>ඞ්</w:t>
      </w:r>
      <w:r w:rsidR="00310978" w:rsidRPr="00D24953">
        <w:rPr>
          <w:rFonts w:ascii="UN-Abhaya" w:hAnsi="UN-Abhaya"/>
          <w:cs/>
        </w:rPr>
        <w:t>කල</w:t>
      </w:r>
      <w:r w:rsidR="00310978" w:rsidRPr="00D24953">
        <w:rPr>
          <w:rFonts w:ascii="UN-Abhaya" w:hAnsi="UN-Abhaya" w:hint="cs"/>
          <w:cs/>
        </w:rPr>
        <w:t>්</w:t>
      </w:r>
      <w:r w:rsidR="00310978" w:rsidRPr="00D24953">
        <w:rPr>
          <w:rFonts w:ascii="UN-Abhaya" w:hAnsi="UN-Abhaya"/>
          <w:cs/>
        </w:rPr>
        <w:t>ප</w:t>
      </w:r>
      <w:r w:rsidR="00310978" w:rsidRPr="00CC0696">
        <w:rPr>
          <w:rFonts w:ascii="UN-Abhaya" w:hAnsi="UN-Abhaya"/>
          <w:cs/>
        </w:rPr>
        <w:t>ය</w:t>
      </w:r>
      <w:r w:rsidR="00CC0696" w:rsidRPr="00CC0696">
        <w:rPr>
          <w:rFonts w:ascii="UN-Abhaya" w:hAnsi="UN-Abhaya"/>
          <w:cs/>
        </w:rPr>
        <w:t xml:space="preserve"> යි කියනු ලැබේ. </w:t>
      </w:r>
      <w:r w:rsidR="00260668" w:rsidRPr="00650FC5">
        <w:rPr>
          <w:rFonts w:ascii="UN-Abhaya" w:hAnsi="UN-Abhaya"/>
          <w:cs/>
        </w:rPr>
        <w:t>ම</w:t>
      </w:r>
      <w:r w:rsidR="00260668">
        <w:rPr>
          <w:rFonts w:ascii="UN-Abhaya" w:hAnsi="UN-Abhaya" w:hint="cs"/>
          <w:cs/>
        </w:rPr>
        <w:t>ෛ</w:t>
      </w:r>
      <w:r w:rsidR="00260668" w:rsidRPr="00650FC5">
        <w:rPr>
          <w:rFonts w:ascii="UN-Abhaya" w:hAnsi="UN-Abhaya"/>
          <w:cs/>
        </w:rPr>
        <w:t>ත</w:t>
      </w:r>
      <w:r w:rsidR="00260668">
        <w:rPr>
          <w:rFonts w:ascii="UN-Abhaya" w:hAnsi="UN-Abhaya" w:hint="cs"/>
          <w:cs/>
        </w:rPr>
        <w:t>්‍රී</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CC0696" w:rsidRPr="00CC0696">
        <w:rPr>
          <w:rFonts w:ascii="UN-Abhaya" w:hAnsi="UN-Abhaya"/>
          <w:cs/>
        </w:rPr>
        <w:t>යෙහි පරිකර්‍ම කොට වඩා කරුණාකර්‍මස්ථානයෙහි පරික</w:t>
      </w:r>
      <w:r w:rsidR="00260668">
        <w:rPr>
          <w:rFonts w:ascii="UN-Abhaya" w:hAnsi="UN-Abhaya" w:hint="cs"/>
          <w:cs/>
        </w:rPr>
        <w:t>ර්‍ම</w:t>
      </w:r>
      <w:r w:rsidR="00CC0696" w:rsidRPr="00CC0696">
        <w:rPr>
          <w:rFonts w:ascii="UN-Abhaya" w:hAnsi="UN-Abhaya"/>
          <w:cs/>
        </w:rPr>
        <w:t xml:space="preserve"> කොට වඩා ධ්‍යාන මා</w:t>
      </w:r>
      <w:r w:rsidR="00142DDD">
        <w:rPr>
          <w:rFonts w:ascii="UN-Abhaya" w:hAnsi="UN-Abhaya"/>
          <w:cs/>
        </w:rPr>
        <w:t>ර්‍</w:t>
      </w:r>
      <w:r w:rsidR="00CC0696" w:rsidRPr="00CC0696">
        <w:rPr>
          <w:rFonts w:ascii="UN-Abhaya" w:hAnsi="UN-Abhaya"/>
          <w:cs/>
        </w:rPr>
        <w:t>ග ඵලයන්ට පැමිණීමට අශුභ</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260668" w:rsidRPr="00CC0696">
        <w:rPr>
          <w:rFonts w:ascii="UN-Abhaya" w:hAnsi="UN-Abhaya"/>
          <w:cs/>
        </w:rPr>
        <w:t xml:space="preserve"> </w:t>
      </w:r>
      <w:r w:rsidR="00CC0696" w:rsidRPr="00CC0696">
        <w:rPr>
          <w:rFonts w:ascii="UN-Abhaya" w:hAnsi="UN-Abhaya"/>
          <w:cs/>
        </w:rPr>
        <w:t>වඩා ක්‍රමයෙන් ධ්‍යාන මා</w:t>
      </w:r>
      <w:r w:rsidR="00142DDD">
        <w:rPr>
          <w:rFonts w:ascii="UN-Abhaya" w:hAnsi="UN-Abhaya"/>
          <w:cs/>
        </w:rPr>
        <w:t>ර්‍</w:t>
      </w:r>
      <w:r w:rsidR="00CC0696" w:rsidRPr="00CC0696">
        <w:rPr>
          <w:rFonts w:ascii="UN-Abhaya" w:hAnsi="UN-Abhaya"/>
          <w:cs/>
        </w:rPr>
        <w:t xml:space="preserve">ගඵලයනට පැමිණිම සේ දතයුතු ය. මේ මෛත්‍රී කරුණා </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CC0696" w:rsidRPr="00CC0696">
        <w:rPr>
          <w:rFonts w:ascii="UN-Abhaya" w:hAnsi="UN-Abhaya"/>
          <w:cs/>
        </w:rPr>
        <w:t xml:space="preserve"> වඩා ලැබෙන්නා වූ මා</w:t>
      </w:r>
      <w:r w:rsidR="00260668">
        <w:rPr>
          <w:rFonts w:ascii="UN-Abhaya" w:hAnsi="UN-Abhaya" w:hint="cs"/>
          <w:cs/>
        </w:rPr>
        <w:t>ර්‍ගචිත්ත</w:t>
      </w:r>
      <w:r w:rsidR="00CC0696" w:rsidRPr="00CC0696">
        <w:rPr>
          <w:rFonts w:ascii="UN-Abhaya" w:hAnsi="UN-Abhaya"/>
          <w:cs/>
        </w:rPr>
        <w:t xml:space="preserve">යන් හා එක්වන් යෙදුනු </w:t>
      </w:r>
      <w:r w:rsidR="00260668">
        <w:rPr>
          <w:rFonts w:ascii="UN-Abhaya" w:hAnsi="UN-Abhaya" w:hint="cs"/>
          <w:cs/>
        </w:rPr>
        <w:t xml:space="preserve">විතර්‍ක </w:t>
      </w:r>
      <w:r w:rsidR="00CC0696" w:rsidRPr="00CC0696">
        <w:rPr>
          <w:rFonts w:ascii="UN-Abhaya" w:hAnsi="UN-Abhaya"/>
          <w:cs/>
        </w:rPr>
        <w:t>දෙක</w:t>
      </w:r>
      <w:r w:rsidR="00CC0696" w:rsidRPr="00CC0696">
        <w:rPr>
          <w:rFonts w:ascii="UN-Abhaya" w:hAnsi="UN-Abhaya"/>
        </w:rPr>
        <w:t xml:space="preserve">, </w:t>
      </w:r>
      <w:r w:rsidR="00CC0696" w:rsidRPr="00CC0696">
        <w:rPr>
          <w:rFonts w:ascii="UN-Abhaya" w:hAnsi="UN-Abhaya"/>
          <w:cs/>
        </w:rPr>
        <w:t>අව්‍යාපාද</w:t>
      </w:r>
      <w:r w:rsidR="00260668" w:rsidRPr="00CC0696">
        <w:rPr>
          <w:rFonts w:ascii="UN-Abhaya" w:hAnsi="UN-Abhaya"/>
          <w:cs/>
        </w:rPr>
        <w:t>ස</w:t>
      </w:r>
      <w:r w:rsidR="00260668">
        <w:rPr>
          <w:rFonts w:ascii="UN-Abhaya" w:hAnsi="UN-Abhaya" w:hint="cs"/>
          <w:cs/>
        </w:rPr>
        <w:t>ඞ්</w:t>
      </w:r>
      <w:r w:rsidR="00260668" w:rsidRPr="00CC0696">
        <w:rPr>
          <w:rFonts w:ascii="UN-Abhaya" w:hAnsi="UN-Abhaya"/>
          <w:cs/>
        </w:rPr>
        <w:t xml:space="preserve">කල්ප </w:t>
      </w:r>
      <w:r w:rsidR="00260668">
        <w:rPr>
          <w:rFonts w:ascii="UN-Abhaya" w:hAnsi="UN-Abhaya" w:hint="cs"/>
          <w:cs/>
        </w:rPr>
        <w:t xml:space="preserve">- </w:t>
      </w:r>
      <w:r w:rsidR="00260668" w:rsidRPr="00CC0696">
        <w:rPr>
          <w:rFonts w:ascii="UN-Abhaya" w:hAnsi="UN-Abhaya"/>
          <w:cs/>
        </w:rPr>
        <w:t>අවිහිංසාස</w:t>
      </w:r>
      <w:r w:rsidR="00260668">
        <w:rPr>
          <w:rFonts w:ascii="UN-Abhaya" w:hAnsi="UN-Abhaya" w:hint="cs"/>
          <w:cs/>
        </w:rPr>
        <w:t>ඞ්</w:t>
      </w:r>
      <w:r w:rsidR="00260668" w:rsidRPr="00CC0696">
        <w:rPr>
          <w:rFonts w:ascii="UN-Abhaya" w:hAnsi="UN-Abhaya"/>
          <w:cs/>
        </w:rPr>
        <w:t>කල්ප</w:t>
      </w:r>
      <w:r w:rsidR="00260668">
        <w:rPr>
          <w:rFonts w:ascii="UN-Abhaya" w:hAnsi="UN-Abhaya" w:hint="cs"/>
          <w:cs/>
        </w:rPr>
        <w:t xml:space="preserve"> </w:t>
      </w:r>
      <w:r w:rsidR="00260668" w:rsidRPr="00CC0696">
        <w:rPr>
          <w:rFonts w:ascii="UN-Abhaya" w:hAnsi="UN-Abhaya"/>
          <w:cs/>
        </w:rPr>
        <w:t>ය</w:t>
      </w:r>
      <w:r w:rsidR="00260668">
        <w:rPr>
          <w:rFonts w:ascii="UN-Abhaya" w:hAnsi="UN-Abhaya" w:hint="cs"/>
          <w:cs/>
        </w:rPr>
        <w:t>ි</w:t>
      </w:r>
      <w:r w:rsidR="00260668" w:rsidRPr="00CC0696">
        <w:rPr>
          <w:rFonts w:ascii="UN-Abhaya" w:hAnsi="UN-Abhaya"/>
          <w:cs/>
        </w:rPr>
        <w:t xml:space="preserve"> </w:t>
      </w:r>
      <w:r w:rsidR="00CC0696" w:rsidRPr="00CC0696">
        <w:rPr>
          <w:rFonts w:ascii="UN-Abhaya" w:hAnsi="UN-Abhaya"/>
          <w:cs/>
        </w:rPr>
        <w:t xml:space="preserve">කියනු ලැබේ. </w:t>
      </w:r>
    </w:p>
    <w:p w14:paraId="7E72ACA1" w14:textId="5A613EA9" w:rsidR="00CC0696" w:rsidRPr="00CC0696" w:rsidRDefault="00CC0696" w:rsidP="008A7275">
      <w:pPr>
        <w:spacing w:line="276" w:lineRule="auto"/>
        <w:rPr>
          <w:rFonts w:ascii="UN-Abhaya" w:hAnsi="UN-Abhaya"/>
        </w:rPr>
      </w:pPr>
      <w:r w:rsidRPr="00CC0696">
        <w:rPr>
          <w:rFonts w:ascii="UN-Abhaya" w:hAnsi="UN-Abhaya"/>
          <w:cs/>
        </w:rPr>
        <w:t xml:space="preserve">මෙසේ මේ </w:t>
      </w:r>
      <w:r w:rsidR="00546299" w:rsidRPr="00D24953">
        <w:rPr>
          <w:rFonts w:ascii="UN-Abhaya" w:hAnsi="UN-Abhaya"/>
          <w:cs/>
        </w:rPr>
        <w:t>න</w:t>
      </w:r>
      <w:r w:rsidR="00546299" w:rsidRPr="00D24953">
        <w:rPr>
          <w:rFonts w:ascii="UN-Abhaya" w:hAnsi="UN-Abhaya" w:hint="cs"/>
          <w:cs/>
        </w:rPr>
        <w:t>ෛ</w:t>
      </w:r>
      <w:r w:rsidR="00546299" w:rsidRPr="00D24953">
        <w:rPr>
          <w:rFonts w:ascii="UN-Abhaya" w:hAnsi="UN-Abhaya"/>
          <w:cs/>
        </w:rPr>
        <w:t>ෂ</w:t>
      </w:r>
      <w:r w:rsidR="00546299" w:rsidRPr="00D24953">
        <w:rPr>
          <w:rFonts w:ascii="UN-Abhaya" w:hAnsi="UN-Abhaya" w:hint="cs"/>
          <w:cs/>
        </w:rPr>
        <w:t>්ක්‍රම්‍ය</w:t>
      </w:r>
      <w:r w:rsidR="00546299">
        <w:rPr>
          <w:rFonts w:ascii="UN-Abhaya" w:hAnsi="UN-Abhaya" w:hint="cs"/>
          <w:cs/>
        </w:rPr>
        <w:t xml:space="preserve"> </w:t>
      </w:r>
      <w:r w:rsidRPr="00CC0696">
        <w:rPr>
          <w:rFonts w:ascii="UN-Abhaya" w:hAnsi="UN-Abhaya"/>
          <w:cs/>
        </w:rPr>
        <w:t>- අව්‍යාපාද -</w:t>
      </w:r>
      <w:r w:rsidR="00546299">
        <w:rPr>
          <w:rFonts w:ascii="UN-Abhaya" w:hAnsi="UN-Abhaya" w:hint="cs"/>
          <w:cs/>
        </w:rPr>
        <w:t xml:space="preserve"> </w:t>
      </w:r>
      <w:r w:rsidRPr="00CC0696">
        <w:rPr>
          <w:rFonts w:ascii="UN-Abhaya" w:hAnsi="UN-Abhaya"/>
          <w:cs/>
        </w:rPr>
        <w:t xml:space="preserve">අවිහිංසා </w:t>
      </w:r>
      <w:r w:rsidR="00546299" w:rsidRPr="00CC0696">
        <w:rPr>
          <w:rFonts w:ascii="UN-Abhaya" w:hAnsi="UN-Abhaya"/>
          <w:cs/>
        </w:rPr>
        <w:t>ස</w:t>
      </w:r>
      <w:r w:rsidR="00546299">
        <w:rPr>
          <w:rFonts w:ascii="UN-Abhaya" w:hAnsi="UN-Abhaya" w:hint="cs"/>
          <w:cs/>
        </w:rPr>
        <w:t>ඞ්</w:t>
      </w:r>
      <w:r w:rsidR="00546299" w:rsidRPr="00CC0696">
        <w:rPr>
          <w:rFonts w:ascii="UN-Abhaya" w:hAnsi="UN-Abhaya"/>
          <w:cs/>
        </w:rPr>
        <w:t>කල්ප</w:t>
      </w:r>
      <w:r w:rsidR="00546299">
        <w:rPr>
          <w:rFonts w:ascii="UN-Abhaya" w:hAnsi="UN-Abhaya" w:hint="cs"/>
          <w:cs/>
        </w:rPr>
        <w:t>යෝ</w:t>
      </w:r>
      <w:r w:rsidRPr="00CC0696">
        <w:rPr>
          <w:rFonts w:ascii="UN-Abhaya" w:hAnsi="UN-Abhaya"/>
          <w:cs/>
        </w:rPr>
        <w:t xml:space="preserve"> තිදෙන කාමාවචර </w:t>
      </w:r>
      <w:r w:rsidR="00546299">
        <w:rPr>
          <w:rFonts w:ascii="UN-Abhaya" w:hAnsi="UN-Abhaya" w:hint="cs"/>
          <w:cs/>
        </w:rPr>
        <w:t xml:space="preserve">- </w:t>
      </w:r>
      <w:r w:rsidRPr="00CC0696">
        <w:rPr>
          <w:rFonts w:ascii="UN-Abhaya" w:hAnsi="UN-Abhaya"/>
          <w:cs/>
        </w:rPr>
        <w:t>ධ</w:t>
      </w:r>
      <w:r w:rsidR="00546299">
        <w:rPr>
          <w:rFonts w:ascii="UN-Abhaya" w:hAnsi="UN-Abhaya" w:hint="cs"/>
          <w:cs/>
        </w:rPr>
        <w:t>්‍යා</w:t>
      </w:r>
      <w:r w:rsidRPr="00CC0696">
        <w:rPr>
          <w:rFonts w:ascii="UN-Abhaya" w:hAnsi="UN-Abhaya"/>
          <w:cs/>
        </w:rPr>
        <w:t>න</w:t>
      </w:r>
      <w:r w:rsidR="00546299">
        <w:rPr>
          <w:rFonts w:ascii="UN-Abhaya" w:hAnsi="UN-Abhaya" w:hint="cs"/>
          <w:cs/>
        </w:rPr>
        <w:t xml:space="preserve"> </w:t>
      </w:r>
      <w:r w:rsidRPr="00CC0696">
        <w:rPr>
          <w:rFonts w:ascii="UN-Abhaya" w:hAnsi="UN-Abhaya"/>
          <w:cs/>
        </w:rPr>
        <w:t>-</w:t>
      </w:r>
      <w:r w:rsidR="00546299">
        <w:rPr>
          <w:rFonts w:ascii="UN-Abhaya" w:hAnsi="UN-Abhaya" w:hint="cs"/>
          <w:cs/>
        </w:rPr>
        <w:t xml:space="preserve"> </w:t>
      </w:r>
      <w:r w:rsidRPr="00CC0696">
        <w:rPr>
          <w:rFonts w:ascii="UN-Abhaya" w:hAnsi="UN-Abhaya"/>
          <w:cs/>
        </w:rPr>
        <w:t>විද</w:t>
      </w:r>
      <w:r w:rsidR="005E7ED9">
        <w:rPr>
          <w:rFonts w:ascii="UN-Abhaya" w:hAnsi="UN-Abhaya"/>
          <w:cs/>
        </w:rPr>
        <w:t>ර්‍ශ</w:t>
      </w:r>
      <w:r w:rsidRPr="00CC0696">
        <w:rPr>
          <w:rFonts w:ascii="UN-Abhaya" w:hAnsi="UN-Abhaya"/>
          <w:cs/>
        </w:rPr>
        <w:t>නා වශයෙනුදු උපදනා බැවින් ආ</w:t>
      </w:r>
      <w:r w:rsidR="00546299">
        <w:rPr>
          <w:rFonts w:ascii="UN-Abhaya" w:hAnsi="UN-Abhaya" w:hint="cs"/>
          <w:cs/>
        </w:rPr>
        <w:t>ර්‍</w:t>
      </w:r>
      <w:r w:rsidRPr="00CC0696">
        <w:rPr>
          <w:rFonts w:ascii="UN-Abhaya" w:hAnsi="UN-Abhaya"/>
          <w:cs/>
        </w:rPr>
        <w:t>ය</w:t>
      </w:r>
      <w:r w:rsidR="00546299">
        <w:rPr>
          <w:rFonts w:ascii="UN-Abhaya" w:hAnsi="UN-Abhaya" w:hint="cs"/>
          <w:cs/>
        </w:rPr>
        <w:t>්‍ය</w:t>
      </w:r>
      <w:r w:rsidRPr="00CC0696">
        <w:rPr>
          <w:rFonts w:ascii="UN-Abhaya" w:hAnsi="UN-Abhaya"/>
          <w:cs/>
        </w:rPr>
        <w:t>මා</w:t>
      </w:r>
      <w:r w:rsidR="00142DDD">
        <w:rPr>
          <w:rFonts w:ascii="UN-Abhaya" w:hAnsi="UN-Abhaya"/>
          <w:cs/>
        </w:rPr>
        <w:t>ර්‍</w:t>
      </w:r>
      <w:r w:rsidRPr="00CC0696">
        <w:rPr>
          <w:rFonts w:ascii="UN-Abhaya" w:hAnsi="UN-Abhaya"/>
          <w:cs/>
        </w:rPr>
        <w:t>ගයාගේ පු</w:t>
      </w:r>
      <w:r w:rsidR="00D53FFC">
        <w:rPr>
          <w:rFonts w:ascii="UN-Abhaya" w:hAnsi="UN-Abhaya"/>
          <w:cs/>
        </w:rPr>
        <w:t>ර්‍ව</w:t>
      </w:r>
      <w:r w:rsidRPr="00CC0696">
        <w:rPr>
          <w:rFonts w:ascii="UN-Abhaya" w:hAnsi="UN-Abhaya"/>
          <w:cs/>
        </w:rPr>
        <w:t xml:space="preserve">භාගයෙහි වෙන් වෙන් වූ </w:t>
      </w:r>
      <w:r w:rsidR="00773AB8" w:rsidRPr="00CC0696">
        <w:rPr>
          <w:rFonts w:ascii="UN-Abhaya" w:hAnsi="UN-Abhaya"/>
          <w:cs/>
        </w:rPr>
        <w:t>ස</w:t>
      </w:r>
      <w:r w:rsidR="00773AB8">
        <w:rPr>
          <w:rFonts w:ascii="UN-Abhaya" w:hAnsi="UN-Abhaya" w:hint="cs"/>
          <w:cs/>
        </w:rPr>
        <w:t>ඞ්</w:t>
      </w:r>
      <w:r w:rsidR="00773AB8" w:rsidRPr="00CC0696">
        <w:rPr>
          <w:rFonts w:ascii="UN-Abhaya" w:hAnsi="UN-Abhaya"/>
          <w:cs/>
        </w:rPr>
        <w:t>කල්ප</w:t>
      </w:r>
      <w:r w:rsidR="00773AB8">
        <w:rPr>
          <w:rFonts w:ascii="UN-Abhaya" w:hAnsi="UN-Abhaya" w:hint="cs"/>
          <w:cs/>
        </w:rPr>
        <w:t xml:space="preserve">යෝ </w:t>
      </w:r>
      <w:r w:rsidRPr="00CC0696">
        <w:rPr>
          <w:rFonts w:ascii="UN-Abhaya" w:hAnsi="UN-Abhaya"/>
          <w:cs/>
        </w:rPr>
        <w:t>වෙත්</w:t>
      </w:r>
      <w:r w:rsidR="00773AB8">
        <w:rPr>
          <w:rFonts w:ascii="UN-Abhaya" w:hAnsi="UN-Abhaya" w:hint="cs"/>
          <w:cs/>
        </w:rPr>
        <w:t>.</w:t>
      </w:r>
      <w:r w:rsidRPr="00CC0696">
        <w:rPr>
          <w:rFonts w:ascii="UN-Abhaya" w:hAnsi="UN-Abhaya"/>
        </w:rPr>
        <w:t xml:space="preserve"> </w:t>
      </w:r>
      <w:r w:rsidRPr="00CC0696">
        <w:rPr>
          <w:rFonts w:ascii="UN-Abhaya" w:hAnsi="UN-Abhaya"/>
          <w:cs/>
        </w:rPr>
        <w:t>මාර්‍ගක්‍ෂණයෙහි කාම</w:t>
      </w:r>
      <w:r w:rsidR="00773AB8">
        <w:rPr>
          <w:rFonts w:ascii="UN-Abhaya" w:hAnsi="UN-Abhaya" w:hint="cs"/>
          <w:cs/>
        </w:rPr>
        <w:t xml:space="preserve"> </w:t>
      </w:r>
      <w:r w:rsidRPr="00CC0696">
        <w:rPr>
          <w:rFonts w:ascii="UN-Abhaya" w:hAnsi="UN-Abhaya"/>
          <w:cs/>
        </w:rPr>
        <w:t>-</w:t>
      </w:r>
      <w:r w:rsidR="00773AB8">
        <w:rPr>
          <w:rFonts w:ascii="UN-Abhaya" w:hAnsi="UN-Abhaya" w:hint="cs"/>
          <w:cs/>
        </w:rPr>
        <w:t xml:space="preserve"> </w:t>
      </w:r>
      <w:r w:rsidRPr="00CC0696">
        <w:rPr>
          <w:rFonts w:ascii="UN-Abhaya" w:hAnsi="UN-Abhaya"/>
          <w:cs/>
        </w:rPr>
        <w:t>ව්‍ය</w:t>
      </w:r>
      <w:r w:rsidR="00773AB8">
        <w:rPr>
          <w:rFonts w:ascii="UN-Abhaya" w:hAnsi="UN-Abhaya" w:hint="cs"/>
          <w:cs/>
        </w:rPr>
        <w:t>ා</w:t>
      </w:r>
      <w:r w:rsidRPr="00CC0696">
        <w:rPr>
          <w:rFonts w:ascii="UN-Abhaya" w:hAnsi="UN-Abhaya"/>
          <w:cs/>
        </w:rPr>
        <w:t>පාද</w:t>
      </w:r>
      <w:r w:rsidR="00773AB8">
        <w:rPr>
          <w:rFonts w:ascii="UN-Abhaya" w:hAnsi="UN-Abhaya" w:hint="cs"/>
          <w:cs/>
        </w:rPr>
        <w:t xml:space="preserve"> </w:t>
      </w:r>
      <w:r w:rsidRPr="00CC0696">
        <w:rPr>
          <w:rFonts w:ascii="UN-Abhaya" w:hAnsi="UN-Abhaya"/>
          <w:cs/>
        </w:rPr>
        <w:t>-</w:t>
      </w:r>
      <w:r w:rsidR="00773AB8">
        <w:rPr>
          <w:rFonts w:ascii="UN-Abhaya" w:hAnsi="UN-Abhaya" w:hint="cs"/>
          <w:cs/>
        </w:rPr>
        <w:t xml:space="preserve"> </w:t>
      </w:r>
      <w:r w:rsidRPr="00CC0696">
        <w:rPr>
          <w:rFonts w:ascii="UN-Abhaya" w:hAnsi="UN-Abhaya"/>
          <w:cs/>
        </w:rPr>
        <w:t>විහිංසා යන ම</w:t>
      </w:r>
      <w:r w:rsidR="00773AB8">
        <w:rPr>
          <w:rFonts w:ascii="UN-Abhaya" w:hAnsi="UN-Abhaya" w:hint="cs"/>
          <w:cs/>
        </w:rPr>
        <w:t>ේ</w:t>
      </w:r>
      <w:r w:rsidRPr="00CC0696">
        <w:rPr>
          <w:rFonts w:ascii="UN-Abhaya" w:hAnsi="UN-Abhaya"/>
          <w:cs/>
        </w:rPr>
        <w:t xml:space="preserve"> තුන් </w:t>
      </w:r>
      <w:r w:rsidR="00773AB8">
        <w:rPr>
          <w:rFonts w:ascii="UN-Abhaya" w:hAnsi="UN-Abhaya" w:hint="cs"/>
          <w:cs/>
        </w:rPr>
        <w:t>තන්</w:t>
      </w:r>
      <w:r w:rsidRPr="00CC0696">
        <w:rPr>
          <w:rFonts w:ascii="UN-Abhaya" w:hAnsi="UN-Abhaya"/>
          <w:cs/>
        </w:rPr>
        <w:t>හි උපදි</w:t>
      </w:r>
      <w:r w:rsidR="00773AB8">
        <w:rPr>
          <w:rFonts w:ascii="UN-Abhaya" w:hAnsi="UN-Abhaya" w:hint="cs"/>
          <w:cs/>
        </w:rPr>
        <w:t>න්</w:t>
      </w:r>
      <w:r w:rsidRPr="00CC0696">
        <w:rPr>
          <w:rFonts w:ascii="UN-Abhaya" w:hAnsi="UN-Abhaya"/>
          <w:cs/>
        </w:rPr>
        <w:t>නා වූ අකුශල විත</w:t>
      </w:r>
      <w:r w:rsidR="00142DDD">
        <w:rPr>
          <w:rFonts w:ascii="UN-Abhaya" w:hAnsi="UN-Abhaya"/>
          <w:cs/>
        </w:rPr>
        <w:t>ර්‍</w:t>
      </w:r>
      <w:r w:rsidRPr="00CC0696">
        <w:rPr>
          <w:rFonts w:ascii="UN-Abhaya" w:hAnsi="UN-Abhaya"/>
          <w:cs/>
        </w:rPr>
        <w:t>කයාගේ පැවැත්මට කරුණු වූ උත්පත්ති හේතු නසමින් අනුත්</w:t>
      </w:r>
      <w:r w:rsidR="00773AB8">
        <w:rPr>
          <w:rFonts w:ascii="UN-Abhaya" w:hAnsi="UN-Abhaya" w:hint="cs"/>
          <w:cs/>
        </w:rPr>
        <w:t>පත්</w:t>
      </w:r>
      <w:r w:rsidRPr="00CC0696">
        <w:rPr>
          <w:rFonts w:ascii="UN-Abhaya" w:hAnsi="UN-Abhaya"/>
          <w:cs/>
        </w:rPr>
        <w:t>තිසාධන විසින් මා</w:t>
      </w:r>
      <w:r w:rsidR="00142DDD">
        <w:rPr>
          <w:rFonts w:ascii="UN-Abhaya" w:hAnsi="UN-Abhaya"/>
          <w:cs/>
        </w:rPr>
        <w:t>ර්‍</w:t>
      </w:r>
      <w:r w:rsidRPr="00CC0696">
        <w:rPr>
          <w:rFonts w:ascii="UN-Abhaya" w:hAnsi="UN-Abhaya"/>
          <w:cs/>
        </w:rPr>
        <w:t>ග</w:t>
      </w:r>
      <w:r w:rsidR="00773AB8">
        <w:rPr>
          <w:rFonts w:ascii="UN-Abhaya" w:hAnsi="UN-Abhaya" w:hint="cs"/>
          <w:cs/>
        </w:rPr>
        <w:t>ාඞ්ග</w:t>
      </w:r>
      <w:r w:rsidRPr="00CC0696">
        <w:rPr>
          <w:rFonts w:ascii="UN-Abhaya" w:hAnsi="UN-Abhaya"/>
          <w:cs/>
        </w:rPr>
        <w:t>ය පුරමින් එක් ම කුශලචිත්ත</w:t>
      </w:r>
      <w:r w:rsidR="00773AB8">
        <w:rPr>
          <w:rFonts w:ascii="UN-Abhaya" w:hAnsi="UN-Abhaya" w:hint="cs"/>
          <w:cs/>
        </w:rPr>
        <w:t xml:space="preserve"> </w:t>
      </w:r>
      <w:r w:rsidRPr="00CC0696">
        <w:rPr>
          <w:rFonts w:ascii="UN-Abhaya" w:hAnsi="UN-Abhaya"/>
          <w:cs/>
        </w:rPr>
        <w:t>ස</w:t>
      </w:r>
      <w:r w:rsidR="00773AB8">
        <w:rPr>
          <w:rFonts w:ascii="UN-Abhaya" w:hAnsi="UN-Abhaya" w:hint="cs"/>
          <w:cs/>
        </w:rPr>
        <w:t>ම්ප්‍ර</w:t>
      </w:r>
      <w:r w:rsidRPr="00CC0696">
        <w:rPr>
          <w:rFonts w:ascii="UN-Abhaya" w:hAnsi="UN-Abhaya"/>
          <w:cs/>
        </w:rPr>
        <w:t>යුක්ත විත</w:t>
      </w:r>
      <w:r w:rsidR="00773AB8">
        <w:rPr>
          <w:rFonts w:ascii="UN-Abhaya" w:hAnsi="UN-Abhaya" w:hint="cs"/>
          <w:cs/>
        </w:rPr>
        <w:t>ර්‍ක</w:t>
      </w:r>
      <w:r w:rsidRPr="00CC0696">
        <w:rPr>
          <w:rFonts w:ascii="UN-Abhaya" w:hAnsi="UN-Abhaya"/>
          <w:cs/>
        </w:rPr>
        <w:t xml:space="preserve">ය උපදනේ ය. මේ කුශලචිත්තය </w:t>
      </w:r>
      <w:r w:rsidR="007E448A" w:rsidRPr="00CC0696">
        <w:rPr>
          <w:rFonts w:ascii="UN-Abhaya" w:hAnsi="UN-Abhaya"/>
          <w:cs/>
        </w:rPr>
        <w:t>ස</w:t>
      </w:r>
      <w:r w:rsidR="007E448A">
        <w:rPr>
          <w:rFonts w:ascii="UN-Abhaya" w:hAnsi="UN-Abhaya" w:hint="cs"/>
          <w:cs/>
        </w:rPr>
        <w:t>ම්ප්‍ර</w:t>
      </w:r>
      <w:r w:rsidR="007E448A" w:rsidRPr="00CC0696">
        <w:rPr>
          <w:rFonts w:ascii="UN-Abhaya" w:hAnsi="UN-Abhaya"/>
          <w:cs/>
        </w:rPr>
        <w:t>යුක්ත</w:t>
      </w:r>
      <w:r w:rsidRPr="00CC0696">
        <w:rPr>
          <w:rFonts w:ascii="UN-Abhaya" w:hAnsi="UN-Abhaya"/>
          <w:cs/>
        </w:rPr>
        <w:t xml:space="preserve"> විත</w:t>
      </w:r>
      <w:r w:rsidR="00142DDD">
        <w:rPr>
          <w:rFonts w:ascii="UN-Abhaya" w:hAnsi="UN-Abhaya"/>
          <w:cs/>
        </w:rPr>
        <w:t>ර්‍</w:t>
      </w:r>
      <w:r w:rsidRPr="00CC0696">
        <w:rPr>
          <w:rFonts w:ascii="UN-Abhaya" w:hAnsi="UN-Abhaya"/>
          <w:cs/>
        </w:rPr>
        <w:t>කය තෙමේ ත</w:t>
      </w:r>
      <w:r w:rsidR="007E448A">
        <w:rPr>
          <w:rFonts w:ascii="UN-Abhaya" w:hAnsi="UN-Abhaya"/>
          <w:cs/>
        </w:rPr>
        <w:t>ත්ත්‍ව</w:t>
      </w:r>
      <w:r w:rsidRPr="00CC0696">
        <w:rPr>
          <w:rFonts w:ascii="UN-Abhaya" w:hAnsi="UN-Abhaya"/>
          <w:cs/>
        </w:rPr>
        <w:t>පු</w:t>
      </w:r>
      <w:r w:rsidR="00462172">
        <w:rPr>
          <w:rFonts w:ascii="UN-Abhaya" w:hAnsi="UN-Abhaya"/>
          <w:cs/>
        </w:rPr>
        <w:t>ර්‍ණ</w:t>
      </w:r>
      <w:r w:rsidRPr="00CC0696">
        <w:rPr>
          <w:rFonts w:ascii="UN-Abhaya" w:hAnsi="UN-Abhaya"/>
          <w:cs/>
        </w:rPr>
        <w:t xml:space="preserve"> </w:t>
      </w:r>
      <w:r w:rsidR="007E448A" w:rsidRPr="00650FC5">
        <w:rPr>
          <w:rFonts w:ascii="UN-Abhaya" w:hAnsi="UN-Abhaya"/>
          <w:cs/>
        </w:rPr>
        <w:t>සම්‍යක්ස</w:t>
      </w:r>
      <w:r w:rsidR="007E448A">
        <w:rPr>
          <w:rFonts w:ascii="UN-Abhaya" w:hAnsi="UN-Abhaya" w:hint="cs"/>
          <w:cs/>
        </w:rPr>
        <w:t>ඞ්</w:t>
      </w:r>
      <w:r w:rsidR="007E448A" w:rsidRPr="00650FC5">
        <w:rPr>
          <w:rFonts w:ascii="UN-Abhaya" w:hAnsi="UN-Abhaya"/>
          <w:cs/>
        </w:rPr>
        <w:t>කල්පය</w:t>
      </w:r>
      <w:r w:rsidRPr="00CC0696">
        <w:rPr>
          <w:rFonts w:ascii="UN-Abhaya" w:hAnsi="UN-Abhaya"/>
          <w:cs/>
        </w:rPr>
        <w:t xml:space="preserve"> වේ. </w:t>
      </w:r>
    </w:p>
    <w:p w14:paraId="1055A396" w14:textId="679E0405" w:rsidR="00CC0696" w:rsidRPr="00CC0696" w:rsidRDefault="00CC0696" w:rsidP="008A7275">
      <w:pPr>
        <w:spacing w:line="276" w:lineRule="auto"/>
        <w:rPr>
          <w:rFonts w:ascii="UN-Abhaya" w:hAnsi="UN-Abhaya"/>
        </w:rPr>
      </w:pPr>
      <w:r w:rsidRPr="00890B15">
        <w:rPr>
          <w:rFonts w:ascii="UN-Abhaya" w:hAnsi="UN-Abhaya"/>
          <w:b/>
          <w:bCs/>
          <w:cs/>
        </w:rPr>
        <w:lastRenderedPageBreak/>
        <w:t>සම්මාවාචා</w:t>
      </w:r>
      <w:r w:rsidRPr="00CC0696">
        <w:rPr>
          <w:rFonts w:ascii="UN-Abhaya" w:hAnsi="UN-Abhaya"/>
          <w:cs/>
        </w:rPr>
        <w:t xml:space="preserve"> නම්</w:t>
      </w:r>
      <w:r w:rsidR="00890B15">
        <w:rPr>
          <w:rFonts w:ascii="UN-Abhaya" w:hAnsi="UN-Abhaya" w:hint="cs"/>
          <w:cs/>
        </w:rPr>
        <w:t xml:space="preserve"> </w:t>
      </w:r>
      <w:r w:rsidRPr="00CC0696">
        <w:rPr>
          <w:rFonts w:ascii="UN-Abhaya" w:hAnsi="UN-Abhaya"/>
          <w:cs/>
        </w:rPr>
        <w:t>:- මා</w:t>
      </w:r>
      <w:r w:rsidR="00142DDD">
        <w:rPr>
          <w:rFonts w:ascii="UN-Abhaya" w:hAnsi="UN-Abhaya"/>
          <w:cs/>
        </w:rPr>
        <w:t>ර්‍</w:t>
      </w:r>
      <w:r w:rsidRPr="00CC0696">
        <w:rPr>
          <w:rFonts w:ascii="UN-Abhaya" w:hAnsi="UN-Abhaya"/>
          <w:cs/>
        </w:rPr>
        <w:t>ගසම්‍ය</w:t>
      </w:r>
      <w:r w:rsidR="00890B15">
        <w:rPr>
          <w:rFonts w:ascii="UN-Abhaya" w:hAnsi="UN-Abhaya" w:hint="cs"/>
          <w:cs/>
        </w:rPr>
        <w:t>ග්</w:t>
      </w:r>
      <w:r w:rsidR="00667819">
        <w:rPr>
          <w:rFonts w:ascii="UN-Abhaya" w:hAnsi="UN-Abhaya"/>
          <w:cs/>
        </w:rPr>
        <w:t>දෘෂ්ටි</w:t>
      </w:r>
      <w:r w:rsidRPr="00CC0696">
        <w:rPr>
          <w:rFonts w:ascii="UN-Abhaya" w:hAnsi="UN-Abhaya"/>
          <w:cs/>
        </w:rPr>
        <w:t>යෙන් චතුස්සත්‍ය ධ</w:t>
      </w:r>
      <w:r w:rsidR="00142DDD">
        <w:rPr>
          <w:rFonts w:ascii="UN-Abhaya" w:hAnsi="UN-Abhaya"/>
          <w:cs/>
        </w:rPr>
        <w:t>ර්‍</w:t>
      </w:r>
      <w:r w:rsidRPr="00CC0696">
        <w:rPr>
          <w:rFonts w:ascii="UN-Abhaya" w:hAnsi="UN-Abhaya"/>
          <w:cs/>
        </w:rPr>
        <w:t>මයන් ඉතිරි නො කොට දන්නා වූ මා</w:t>
      </w:r>
      <w:r w:rsidR="00142DDD">
        <w:rPr>
          <w:rFonts w:ascii="UN-Abhaya" w:hAnsi="UN-Abhaya"/>
          <w:cs/>
        </w:rPr>
        <w:t>ර්‍</w:t>
      </w:r>
      <w:r w:rsidRPr="00CC0696">
        <w:rPr>
          <w:rFonts w:ascii="UN-Abhaya" w:hAnsi="UN-Abhaya"/>
          <w:cs/>
        </w:rPr>
        <w:t>ග</w:t>
      </w:r>
      <w:r w:rsidR="00890B15" w:rsidRPr="00650FC5">
        <w:rPr>
          <w:rFonts w:ascii="UN-Abhaya" w:hAnsi="UN-Abhaya"/>
          <w:cs/>
        </w:rPr>
        <w:t>සම්‍යක්ස</w:t>
      </w:r>
      <w:r w:rsidR="00890B15">
        <w:rPr>
          <w:rFonts w:ascii="UN-Abhaya" w:hAnsi="UN-Abhaya" w:hint="cs"/>
          <w:cs/>
        </w:rPr>
        <w:t>ඞ්</w:t>
      </w:r>
      <w:r w:rsidR="00890B15" w:rsidRPr="00650FC5">
        <w:rPr>
          <w:rFonts w:ascii="UN-Abhaya" w:hAnsi="UN-Abhaya"/>
          <w:cs/>
        </w:rPr>
        <w:t>කල්පය</w:t>
      </w:r>
      <w:r w:rsidR="00890B15">
        <w:rPr>
          <w:rFonts w:ascii="UN-Abhaya" w:hAnsi="UN-Abhaya" w:hint="cs"/>
          <w:cs/>
        </w:rPr>
        <w:t>ෙන්</w:t>
      </w:r>
      <w:r w:rsidR="00890B15" w:rsidRPr="00CC0696">
        <w:rPr>
          <w:rFonts w:ascii="UN-Abhaya" w:hAnsi="UN-Abhaya"/>
          <w:cs/>
        </w:rPr>
        <w:t xml:space="preserve"> </w:t>
      </w:r>
      <w:r w:rsidRPr="00CC0696">
        <w:rPr>
          <w:rFonts w:ascii="UN-Abhaya" w:hAnsi="UN-Abhaya"/>
          <w:cs/>
        </w:rPr>
        <w:t>නිවන් අරමුණෙහි සිත නංවන</w:t>
      </w:r>
      <w:r w:rsidR="00890B15">
        <w:rPr>
          <w:rFonts w:ascii="UN-Abhaya" w:hAnsi="UN-Abhaya" w:hint="cs"/>
          <w:cs/>
        </w:rPr>
        <w:t>්න</w:t>
      </w:r>
      <w:r w:rsidRPr="00CC0696">
        <w:rPr>
          <w:rFonts w:ascii="UN-Abhaya" w:hAnsi="UN-Abhaya"/>
          <w:cs/>
        </w:rPr>
        <w:t>හුගේ ඒ සම්‍ය</w:t>
      </w:r>
      <w:r w:rsidR="00890B15">
        <w:rPr>
          <w:rFonts w:ascii="UN-Abhaya" w:hAnsi="UN-Abhaya" w:hint="cs"/>
          <w:cs/>
        </w:rPr>
        <w:t>ග්</w:t>
      </w:r>
      <w:r w:rsidRPr="00CC0696">
        <w:rPr>
          <w:rFonts w:ascii="UN-Abhaya" w:hAnsi="UN-Abhaya"/>
          <w:cs/>
        </w:rPr>
        <w:t>දෘෂ්ටීන් හා යෙදී ගන්නා වූ බොරු කීම - කේලාම් කීම</w:t>
      </w:r>
      <w:r w:rsidR="005B2FA7">
        <w:rPr>
          <w:rFonts w:ascii="UN-Abhaya" w:hAnsi="UN-Abhaya" w:hint="cs"/>
          <w:cs/>
        </w:rPr>
        <w:t xml:space="preserve"> </w:t>
      </w:r>
      <w:r w:rsidRPr="00CC0696">
        <w:rPr>
          <w:rFonts w:ascii="UN-Abhaya" w:hAnsi="UN-Abhaya"/>
          <w:cs/>
        </w:rPr>
        <w:t>- පරො</w:t>
      </w:r>
      <w:r w:rsidR="005B2FA7">
        <w:rPr>
          <w:rFonts w:ascii="UN-Abhaya" w:hAnsi="UN-Abhaya" w:hint="cs"/>
          <w:cs/>
        </w:rPr>
        <w:t>ස්</w:t>
      </w:r>
      <w:r w:rsidRPr="00CC0696">
        <w:rPr>
          <w:rFonts w:ascii="UN-Abhaya" w:hAnsi="UN-Abhaya"/>
          <w:cs/>
        </w:rPr>
        <w:t>බ</w:t>
      </w:r>
      <w:r w:rsidR="005B2FA7">
        <w:rPr>
          <w:rFonts w:ascii="UN-Abhaya" w:hAnsi="UN-Abhaya" w:hint="cs"/>
          <w:cs/>
        </w:rPr>
        <w:t>ස්</w:t>
      </w:r>
      <w:r w:rsidRPr="00CC0696">
        <w:rPr>
          <w:rFonts w:ascii="UN-Abhaya" w:hAnsi="UN-Abhaya"/>
          <w:cs/>
        </w:rPr>
        <w:t>කීම - නිසරුබ</w:t>
      </w:r>
      <w:r w:rsidR="005B2FA7">
        <w:rPr>
          <w:rFonts w:ascii="UN-Abhaya" w:hAnsi="UN-Abhaya" w:hint="cs"/>
          <w:cs/>
        </w:rPr>
        <w:t>ස්</w:t>
      </w:r>
      <w:r w:rsidRPr="00CC0696">
        <w:rPr>
          <w:rFonts w:ascii="UN-Abhaya" w:hAnsi="UN-Abhaya"/>
          <w:cs/>
        </w:rPr>
        <w:t>කීම යන චතුර්විධ වාක්</w:t>
      </w:r>
      <w:r w:rsidR="005B2FA7">
        <w:rPr>
          <w:rFonts w:ascii="UN-Abhaya" w:hAnsi="UN-Abhaya" w:hint="cs"/>
          <w:cs/>
        </w:rPr>
        <w:t>දුශ්ච</w:t>
      </w:r>
      <w:r w:rsidRPr="00CC0696">
        <w:rPr>
          <w:rFonts w:ascii="UN-Abhaya" w:hAnsi="UN-Abhaya"/>
          <w:cs/>
        </w:rPr>
        <w:t>රිතය සමුච</w:t>
      </w:r>
      <w:r w:rsidR="005B2FA7">
        <w:rPr>
          <w:rFonts w:ascii="UN-Abhaya" w:hAnsi="UN-Abhaya" w:hint="cs"/>
          <w:cs/>
        </w:rPr>
        <w:t>්ඡේ</w:t>
      </w:r>
      <w:r w:rsidRPr="00CC0696">
        <w:rPr>
          <w:rFonts w:ascii="UN-Abhaya" w:hAnsi="UN-Abhaya"/>
          <w:cs/>
        </w:rPr>
        <w:t>ද ප්‍රහ</w:t>
      </w:r>
      <w:r w:rsidR="005B2FA7">
        <w:rPr>
          <w:rFonts w:ascii="UN-Abhaya" w:hAnsi="UN-Abhaya" w:hint="cs"/>
          <w:cs/>
        </w:rPr>
        <w:t>ා</w:t>
      </w:r>
      <w:r w:rsidRPr="00CC0696">
        <w:rPr>
          <w:rFonts w:ascii="UN-Abhaya" w:hAnsi="UN-Abhaya"/>
          <w:cs/>
        </w:rPr>
        <w:t>ණයෙන් මුළුමනින් ඉතිරි නො වන ලෙසින් නසාලන මි</w:t>
      </w:r>
      <w:r w:rsidR="005B2FA7" w:rsidRPr="00F554CF">
        <w:rPr>
          <w:rFonts w:ascii="UN-Abhaya" w:hAnsi="UN-Abhaya"/>
          <w:cs/>
        </w:rPr>
        <w:t>ත්‍ථ</w:t>
      </w:r>
      <w:r w:rsidR="005B2FA7">
        <w:rPr>
          <w:rFonts w:ascii="UN-Abhaya" w:hAnsi="UN-Abhaya" w:hint="cs"/>
          <w:cs/>
        </w:rPr>
        <w:t>්‍යා</w:t>
      </w:r>
      <w:r w:rsidRPr="00CC0696">
        <w:rPr>
          <w:rFonts w:ascii="UN-Abhaya" w:hAnsi="UN-Abhaya"/>
          <w:cs/>
        </w:rPr>
        <w:t>වචනයෙන් වැළකීමැ යි කියන විරති චෛතසිකය යි. එය</w:t>
      </w:r>
      <w:r w:rsidRPr="00CC0696">
        <w:rPr>
          <w:rFonts w:ascii="UN-Abhaya" w:hAnsi="UN-Abhaya"/>
        </w:rPr>
        <w:t xml:space="preserve">, </w:t>
      </w:r>
      <w:r w:rsidRPr="00CC0696">
        <w:rPr>
          <w:rFonts w:ascii="UN-Abhaya" w:hAnsi="UN-Abhaya"/>
          <w:cs/>
        </w:rPr>
        <w:t>සිත නිවන් අරමුණ මැනැවින් නැ</w:t>
      </w:r>
      <w:r w:rsidR="005B2FA7">
        <w:rPr>
          <w:rFonts w:ascii="UN-Abhaya" w:hAnsi="UN-Abhaya" w:hint="cs"/>
          <w:cs/>
        </w:rPr>
        <w:t>ං</w:t>
      </w:r>
      <w:r w:rsidRPr="00CC0696">
        <w:rPr>
          <w:rFonts w:ascii="UN-Abhaya" w:hAnsi="UN-Abhaya"/>
          <w:cs/>
        </w:rPr>
        <w:t>වීම ලකුණු කොට සිටියේ ය. කෘත්‍යය මි</w:t>
      </w:r>
      <w:r w:rsidR="005B2FA7" w:rsidRPr="00F554CF">
        <w:rPr>
          <w:rFonts w:ascii="UN-Abhaya" w:hAnsi="UN-Abhaya"/>
          <w:cs/>
        </w:rPr>
        <w:t>ත්‍ථ</w:t>
      </w:r>
      <w:r w:rsidR="005B2FA7">
        <w:rPr>
          <w:rFonts w:ascii="UN-Abhaya" w:hAnsi="UN-Abhaya" w:hint="cs"/>
          <w:cs/>
        </w:rPr>
        <w:t>්‍යා</w:t>
      </w:r>
      <w:r w:rsidRPr="00CC0696">
        <w:rPr>
          <w:rFonts w:ascii="UN-Abhaya" w:hAnsi="UN-Abhaya"/>
          <w:cs/>
        </w:rPr>
        <w:t>ව</w:t>
      </w:r>
      <w:r w:rsidR="005B2FA7">
        <w:rPr>
          <w:rFonts w:ascii="UN-Abhaya" w:hAnsi="UN-Abhaya" w:hint="cs"/>
          <w:cs/>
        </w:rPr>
        <w:t>ච</w:t>
      </w:r>
      <w:r w:rsidRPr="00CC0696">
        <w:rPr>
          <w:rFonts w:ascii="UN-Abhaya" w:hAnsi="UN-Abhaya"/>
          <w:cs/>
        </w:rPr>
        <w:t>නයෙන් වෙන්වීම ය. වැටහෙන අයුර මි</w:t>
      </w:r>
      <w:r w:rsidR="005B2FA7" w:rsidRPr="00F554CF">
        <w:rPr>
          <w:rFonts w:ascii="UN-Abhaya" w:hAnsi="UN-Abhaya"/>
          <w:cs/>
        </w:rPr>
        <w:t>ත්‍ථ</w:t>
      </w:r>
      <w:r w:rsidR="005B2FA7">
        <w:rPr>
          <w:rFonts w:ascii="UN-Abhaya" w:hAnsi="UN-Abhaya" w:hint="cs"/>
          <w:cs/>
        </w:rPr>
        <w:t>්‍යා</w:t>
      </w:r>
      <w:r w:rsidRPr="00CC0696">
        <w:rPr>
          <w:rFonts w:ascii="UN-Abhaya" w:hAnsi="UN-Abhaya"/>
          <w:cs/>
        </w:rPr>
        <w:t>වචනයන් පහ කොට හැරීම ය.</w:t>
      </w:r>
      <w:r w:rsidR="00867DD5">
        <w:rPr>
          <w:rFonts w:ascii="UN-Abhaya" w:hAnsi="UN-Abhaya"/>
        </w:rPr>
        <w:t xml:space="preserve"> </w:t>
      </w:r>
      <w:r w:rsidR="00867DD5" w:rsidRPr="005B2FA7">
        <w:rPr>
          <w:rFonts w:ascii="UN-Abhaya" w:hAnsi="UN-Abhaya"/>
          <w:b/>
          <w:bCs/>
        </w:rPr>
        <w:t>“</w:t>
      </w:r>
      <w:r w:rsidRPr="005B2FA7">
        <w:rPr>
          <w:rFonts w:ascii="UN-Abhaya" w:hAnsi="UN-Abhaya"/>
          <w:b/>
          <w:bCs/>
          <w:cs/>
        </w:rPr>
        <w:t>තථා පස්සතො විතක්කයතො ච තං සම</w:t>
      </w:r>
      <w:r w:rsidR="005B2FA7">
        <w:rPr>
          <w:rFonts w:ascii="UN-Abhaya" w:hAnsi="UN-Abhaya" w:hint="cs"/>
          <w:b/>
          <w:bCs/>
          <w:cs/>
        </w:rPr>
        <w:t>්ප</w:t>
      </w:r>
      <w:r w:rsidRPr="005B2FA7">
        <w:rPr>
          <w:rFonts w:ascii="UN-Abhaya" w:hAnsi="UN-Abhaya"/>
          <w:b/>
          <w:bCs/>
          <w:cs/>
        </w:rPr>
        <w:t>යු</w:t>
      </w:r>
      <w:r w:rsidR="005B2FA7">
        <w:rPr>
          <w:rFonts w:ascii="UN-Abhaya" w:hAnsi="UN-Abhaya" w:hint="cs"/>
          <w:b/>
          <w:bCs/>
          <w:cs/>
        </w:rPr>
        <w:t>ත්තාච</w:t>
      </w:r>
      <w:r w:rsidRPr="005B2FA7">
        <w:rPr>
          <w:rFonts w:ascii="UN-Abhaya" w:hAnsi="UN-Abhaya"/>
          <w:b/>
          <w:bCs/>
          <w:cs/>
        </w:rPr>
        <w:t xml:space="preserve"> ව</w:t>
      </w:r>
      <w:r w:rsidR="005B2FA7">
        <w:rPr>
          <w:rFonts w:ascii="UN-Abhaya" w:hAnsi="UN-Abhaya" w:hint="cs"/>
          <w:b/>
          <w:bCs/>
          <w:cs/>
        </w:rPr>
        <w:t>චී</w:t>
      </w:r>
      <w:r w:rsidRPr="005B2FA7">
        <w:rPr>
          <w:rFonts w:ascii="UN-Abhaya" w:hAnsi="UN-Abhaya"/>
          <w:b/>
          <w:bCs/>
          <w:cs/>
        </w:rPr>
        <w:t>දුච</w:t>
      </w:r>
      <w:r w:rsidR="005B2FA7">
        <w:rPr>
          <w:rFonts w:ascii="UN-Abhaya" w:hAnsi="UN-Abhaya" w:hint="cs"/>
          <w:b/>
          <w:bCs/>
          <w:cs/>
        </w:rPr>
        <w:t>්</w:t>
      </w:r>
      <w:r w:rsidRPr="005B2FA7">
        <w:rPr>
          <w:rFonts w:ascii="UN-Abhaya" w:hAnsi="UN-Abhaya"/>
          <w:b/>
          <w:bCs/>
          <w:cs/>
        </w:rPr>
        <w:t>චරිත සමුග</w:t>
      </w:r>
      <w:r w:rsidR="005B2FA7">
        <w:rPr>
          <w:rFonts w:ascii="UN-Abhaya" w:hAnsi="UN-Abhaya" w:hint="cs"/>
          <w:b/>
          <w:bCs/>
          <w:cs/>
        </w:rPr>
        <w:t>්</w:t>
      </w:r>
      <w:r w:rsidRPr="005B2FA7">
        <w:rPr>
          <w:rFonts w:ascii="UN-Abhaya" w:hAnsi="UN-Abhaya"/>
          <w:b/>
          <w:bCs/>
          <w:cs/>
        </w:rPr>
        <w:t xml:space="preserve">ඝාතික </w:t>
      </w:r>
      <w:r w:rsidR="005B2FA7">
        <w:rPr>
          <w:rFonts w:ascii="UN-Abhaya" w:hAnsi="UN-Abhaya" w:hint="cs"/>
          <w:b/>
          <w:bCs/>
          <w:cs/>
        </w:rPr>
        <w:t>මිච්ඡා</w:t>
      </w:r>
      <w:r w:rsidRPr="005B2FA7">
        <w:rPr>
          <w:rFonts w:ascii="UN-Abhaya" w:hAnsi="UN-Abhaya"/>
          <w:b/>
          <w:bCs/>
          <w:cs/>
        </w:rPr>
        <w:t>වාචාය විරති සම</w:t>
      </w:r>
      <w:r w:rsidR="005B2FA7">
        <w:rPr>
          <w:rFonts w:ascii="UN-Abhaya" w:hAnsi="UN-Abhaya" w:hint="cs"/>
          <w:b/>
          <w:bCs/>
          <w:cs/>
        </w:rPr>
        <w:t>්</w:t>
      </w:r>
      <w:r w:rsidRPr="005B2FA7">
        <w:rPr>
          <w:rFonts w:ascii="UN-Abhaya" w:hAnsi="UN-Abhaya"/>
          <w:b/>
          <w:bCs/>
          <w:cs/>
        </w:rPr>
        <w:t>මාවාචා නාම</w:t>
      </w:r>
      <w:r w:rsidRPr="005B2FA7">
        <w:rPr>
          <w:rFonts w:ascii="UN-Abhaya" w:hAnsi="UN-Abhaya"/>
          <w:b/>
          <w:bCs/>
        </w:rPr>
        <w:t xml:space="preserve">, </w:t>
      </w:r>
      <w:r w:rsidRPr="005B2FA7">
        <w:rPr>
          <w:rFonts w:ascii="UN-Abhaya" w:hAnsi="UN-Abhaya"/>
          <w:b/>
          <w:bCs/>
          <w:cs/>
        </w:rPr>
        <w:t>සාපරිග</w:t>
      </w:r>
      <w:r w:rsidR="005B2FA7">
        <w:rPr>
          <w:rFonts w:ascii="UN-Abhaya" w:hAnsi="UN-Abhaya" w:hint="cs"/>
          <w:b/>
          <w:bCs/>
          <w:cs/>
        </w:rPr>
        <w:t>්ග</w:t>
      </w:r>
      <w:r w:rsidRPr="005B2FA7">
        <w:rPr>
          <w:rFonts w:ascii="UN-Abhaya" w:hAnsi="UN-Abhaya"/>
          <w:b/>
          <w:bCs/>
          <w:cs/>
        </w:rPr>
        <w:t>හලක්ඛණ</w:t>
      </w:r>
      <w:r w:rsidRPr="005B2FA7">
        <w:rPr>
          <w:rFonts w:ascii="UN-Abhaya" w:hAnsi="UN-Abhaya"/>
          <w:b/>
          <w:bCs/>
        </w:rPr>
        <w:t xml:space="preserve">, </w:t>
      </w:r>
      <w:r w:rsidRPr="005B2FA7">
        <w:rPr>
          <w:rFonts w:ascii="UN-Abhaya" w:hAnsi="UN-Abhaya"/>
          <w:b/>
          <w:bCs/>
          <w:cs/>
        </w:rPr>
        <w:t>විරම</w:t>
      </w:r>
      <w:r w:rsidR="007E0F87">
        <w:rPr>
          <w:rFonts w:ascii="UN-Abhaya" w:hAnsi="UN-Abhaya" w:hint="cs"/>
          <w:b/>
          <w:bCs/>
          <w:cs/>
        </w:rPr>
        <w:t>ණ</w:t>
      </w:r>
      <w:r w:rsidRPr="005B2FA7">
        <w:rPr>
          <w:rFonts w:ascii="UN-Abhaya" w:hAnsi="UN-Abhaya"/>
          <w:b/>
          <w:bCs/>
          <w:cs/>
        </w:rPr>
        <w:t>රසා</w:t>
      </w:r>
      <w:r w:rsidRPr="005B2FA7">
        <w:rPr>
          <w:rFonts w:ascii="UN-Abhaya" w:hAnsi="UN-Abhaya"/>
          <w:b/>
          <w:bCs/>
        </w:rPr>
        <w:t xml:space="preserve">, </w:t>
      </w:r>
      <w:r w:rsidR="007E0F87">
        <w:rPr>
          <w:rFonts w:ascii="UN-Abhaya" w:hAnsi="UN-Abhaya" w:hint="cs"/>
          <w:b/>
          <w:bCs/>
          <w:cs/>
        </w:rPr>
        <w:t>මිච්ඡා</w:t>
      </w:r>
      <w:r w:rsidRPr="005B2FA7">
        <w:rPr>
          <w:rFonts w:ascii="UN-Abhaya" w:hAnsi="UN-Abhaya"/>
          <w:b/>
          <w:bCs/>
          <w:cs/>
        </w:rPr>
        <w:t>වාචාපහාන පච්චුපට්ඨානා</w:t>
      </w:r>
      <w:r w:rsidR="007E0F87">
        <w:rPr>
          <w:rFonts w:ascii="UN-Abhaya" w:hAnsi="UN-Abhaya"/>
          <w:b/>
          <w:bCs/>
        </w:rPr>
        <w:t>”</w:t>
      </w:r>
      <w:r w:rsidRPr="00CC0696">
        <w:rPr>
          <w:rFonts w:ascii="UN-Abhaya" w:hAnsi="UN-Abhaya"/>
          <w:cs/>
        </w:rPr>
        <w:t xml:space="preserve"> යි එය කීහ. </w:t>
      </w:r>
    </w:p>
    <w:p w14:paraId="255A1241" w14:textId="665961C2" w:rsidR="00AD7777" w:rsidRPr="00650FC5" w:rsidRDefault="00CC0696" w:rsidP="00984862">
      <w:pPr>
        <w:spacing w:line="276" w:lineRule="auto"/>
        <w:rPr>
          <w:rFonts w:ascii="UN-Abhaya" w:hAnsi="UN-Abhaya"/>
        </w:rPr>
      </w:pPr>
      <w:r w:rsidRPr="00CC0696">
        <w:rPr>
          <w:rFonts w:ascii="UN-Abhaya" w:hAnsi="UN-Abhaya"/>
          <w:cs/>
        </w:rPr>
        <w:t>ස</w:t>
      </w:r>
      <w:r w:rsidR="003C4888">
        <w:rPr>
          <w:rFonts w:ascii="UN-Abhaya" w:hAnsi="UN-Abhaya" w:hint="cs"/>
          <w:cs/>
        </w:rPr>
        <w:t>ම්‍යග්</w:t>
      </w:r>
      <w:r w:rsidRPr="00CC0696">
        <w:rPr>
          <w:rFonts w:ascii="UN-Abhaya" w:hAnsi="UN-Abhaya"/>
          <w:cs/>
        </w:rPr>
        <w:t>වචනය ලෞකික -</w:t>
      </w:r>
      <w:r w:rsidR="003C4888">
        <w:rPr>
          <w:rFonts w:ascii="UN-Abhaya" w:hAnsi="UN-Abhaya" w:hint="cs"/>
          <w:cs/>
        </w:rPr>
        <w:t xml:space="preserve"> </w:t>
      </w:r>
      <w:r w:rsidRPr="00CC0696">
        <w:rPr>
          <w:rFonts w:ascii="UN-Abhaya" w:hAnsi="UN-Abhaya"/>
          <w:cs/>
        </w:rPr>
        <w:t>ල</w:t>
      </w:r>
      <w:r w:rsidR="003C4888">
        <w:rPr>
          <w:rFonts w:ascii="UN-Abhaya" w:hAnsi="UN-Abhaya" w:hint="cs"/>
          <w:cs/>
        </w:rPr>
        <w:t>ෝ</w:t>
      </w:r>
      <w:r w:rsidRPr="00CC0696">
        <w:rPr>
          <w:rFonts w:ascii="UN-Abhaya" w:hAnsi="UN-Abhaya"/>
          <w:cs/>
        </w:rPr>
        <w:t>ක</w:t>
      </w:r>
      <w:r w:rsidR="003C4888">
        <w:rPr>
          <w:rFonts w:ascii="UN-Abhaya" w:hAnsi="UN-Abhaya" w:hint="cs"/>
          <w:cs/>
        </w:rPr>
        <w:t>ෝ</w:t>
      </w:r>
      <w:r w:rsidRPr="00CC0696">
        <w:rPr>
          <w:rFonts w:ascii="UN-Abhaya" w:hAnsi="UN-Abhaya"/>
          <w:cs/>
        </w:rPr>
        <w:t>ත්තර විසින් ද</w:t>
      </w:r>
      <w:r w:rsidR="00A65D16">
        <w:rPr>
          <w:rFonts w:ascii="UN-Abhaya" w:hAnsi="UN-Abhaya" w:hint="cs"/>
          <w:cs/>
        </w:rPr>
        <w:t>ෙ</w:t>
      </w:r>
      <w:r w:rsidRPr="00CC0696">
        <w:rPr>
          <w:rFonts w:ascii="UN-Abhaya" w:hAnsi="UN-Abhaya"/>
          <w:cs/>
        </w:rPr>
        <w:t xml:space="preserve"> පරිදි ය. </w:t>
      </w:r>
      <w:r w:rsidRPr="003C4888">
        <w:rPr>
          <w:rFonts w:ascii="UN-Abhaya" w:hAnsi="UN-Abhaya"/>
          <w:b/>
          <w:bCs/>
        </w:rPr>
        <w:t>“</w:t>
      </w:r>
      <w:r w:rsidRPr="003C4888">
        <w:rPr>
          <w:rFonts w:ascii="UN-Abhaya" w:hAnsi="UN-Abhaya"/>
          <w:b/>
          <w:bCs/>
          <w:cs/>
        </w:rPr>
        <w:t>දුවිධා හොති සම්මාවාචා ල</w:t>
      </w:r>
      <w:r w:rsidR="007B0F50">
        <w:rPr>
          <w:rFonts w:ascii="UN-Abhaya" w:hAnsi="UN-Abhaya" w:hint="cs"/>
          <w:b/>
          <w:bCs/>
          <w:cs/>
        </w:rPr>
        <w:t>ො</w:t>
      </w:r>
      <w:r w:rsidRPr="003C4888">
        <w:rPr>
          <w:rFonts w:ascii="UN-Abhaya" w:hAnsi="UN-Abhaya"/>
          <w:b/>
          <w:bCs/>
          <w:cs/>
        </w:rPr>
        <w:t>කිය ලොකුත්තරභෙදෙනාති</w:t>
      </w:r>
      <w:r w:rsidR="00C4684C" w:rsidRPr="003C4888">
        <w:rPr>
          <w:rFonts w:ascii="UN-Abhaya" w:hAnsi="UN-Abhaya"/>
          <w:b/>
          <w:bCs/>
        </w:rPr>
        <w:t>”</w:t>
      </w:r>
      <w:r w:rsidRPr="00CC0696">
        <w:rPr>
          <w:rFonts w:ascii="UN-Abhaya" w:hAnsi="UN-Abhaya"/>
        </w:rPr>
        <w:t xml:space="preserve"> </w:t>
      </w:r>
      <w:r w:rsidRPr="00CC0696">
        <w:rPr>
          <w:rFonts w:ascii="UN-Abhaya" w:hAnsi="UN-Abhaya"/>
          <w:cs/>
        </w:rPr>
        <w:t>යනු දතයුතු ය. පු</w:t>
      </w:r>
      <w:r w:rsidR="00D53FFC">
        <w:rPr>
          <w:rFonts w:ascii="UN-Abhaya" w:hAnsi="UN-Abhaya"/>
          <w:cs/>
        </w:rPr>
        <w:t>ර්‍ව</w:t>
      </w:r>
      <w:r w:rsidRPr="00CC0696">
        <w:rPr>
          <w:rFonts w:ascii="UN-Abhaya" w:hAnsi="UN-Abhaya"/>
          <w:cs/>
        </w:rPr>
        <w:t>භාග ප්‍රතිපදා වශයෙන් ගැණුනී ල</w:t>
      </w:r>
      <w:r w:rsidR="007B0F50">
        <w:rPr>
          <w:rFonts w:ascii="UN-Abhaya" w:hAnsi="UN-Abhaya" w:hint="cs"/>
          <w:cs/>
        </w:rPr>
        <w:t>ෞ</w:t>
      </w:r>
      <w:r w:rsidRPr="00CC0696">
        <w:rPr>
          <w:rFonts w:ascii="UN-Abhaya" w:hAnsi="UN-Abhaya"/>
          <w:cs/>
        </w:rPr>
        <w:t>කික ය. මා</w:t>
      </w:r>
      <w:r w:rsidR="00142DDD">
        <w:rPr>
          <w:rFonts w:ascii="UN-Abhaya" w:hAnsi="UN-Abhaya"/>
          <w:cs/>
        </w:rPr>
        <w:t>ර්‍</w:t>
      </w:r>
      <w:r w:rsidRPr="00CC0696">
        <w:rPr>
          <w:rFonts w:ascii="UN-Abhaya" w:hAnsi="UN-Abhaya"/>
          <w:cs/>
        </w:rPr>
        <w:t>ගඵලසම්ප්‍රයුක්ත වූවා ල</w:t>
      </w:r>
      <w:r w:rsidR="007B0F50">
        <w:rPr>
          <w:rFonts w:ascii="UN-Abhaya" w:hAnsi="UN-Abhaya" w:hint="cs"/>
          <w:cs/>
        </w:rPr>
        <w:t>ෝ</w:t>
      </w:r>
      <w:r w:rsidRPr="00CC0696">
        <w:rPr>
          <w:rFonts w:ascii="UN-Abhaya" w:hAnsi="UN-Abhaya"/>
          <w:cs/>
        </w:rPr>
        <w:t>ක</w:t>
      </w:r>
      <w:r w:rsidR="007B0F50">
        <w:rPr>
          <w:rFonts w:ascii="UN-Abhaya" w:hAnsi="UN-Abhaya" w:hint="cs"/>
          <w:cs/>
        </w:rPr>
        <w:t>ෝ</w:t>
      </w:r>
      <w:r w:rsidRPr="00CC0696">
        <w:rPr>
          <w:rFonts w:ascii="UN-Abhaya" w:hAnsi="UN-Abhaya"/>
          <w:cs/>
        </w:rPr>
        <w:t>ත්තර ය. යම් හෙයකින් අන් සිතෙකින් බොරුබසින් වළකී ද</w:t>
      </w:r>
      <w:r w:rsidRPr="00CC0696">
        <w:rPr>
          <w:rFonts w:ascii="UN-Abhaya" w:hAnsi="UN-Abhaya"/>
        </w:rPr>
        <w:t xml:space="preserve">, </w:t>
      </w:r>
      <w:r w:rsidRPr="00CC0696">
        <w:rPr>
          <w:rFonts w:ascii="UN-Abhaya" w:hAnsi="UN-Abhaya"/>
          <w:cs/>
        </w:rPr>
        <w:t>අන් සිතෙකින් පිසුණුබසින් වළකී ද</w:t>
      </w:r>
      <w:r w:rsidRPr="00CC0696">
        <w:rPr>
          <w:rFonts w:ascii="UN-Abhaya" w:hAnsi="UN-Abhaya"/>
        </w:rPr>
        <w:t xml:space="preserve">, </w:t>
      </w:r>
      <w:r w:rsidRPr="00CC0696">
        <w:rPr>
          <w:rFonts w:ascii="UN-Abhaya" w:hAnsi="UN-Abhaya"/>
          <w:cs/>
        </w:rPr>
        <w:t>අන් සිතෙකින් පරො</w:t>
      </w:r>
      <w:r w:rsidR="007B0F50">
        <w:rPr>
          <w:rFonts w:ascii="UN-Abhaya" w:hAnsi="UN-Abhaya" w:hint="cs"/>
          <w:cs/>
        </w:rPr>
        <w:t>ස්</w:t>
      </w:r>
      <w:r w:rsidRPr="00CC0696">
        <w:rPr>
          <w:rFonts w:ascii="UN-Abhaya" w:hAnsi="UN-Abhaya"/>
          <w:cs/>
        </w:rPr>
        <w:t>බසින් වළකී ද</w:t>
      </w:r>
      <w:r w:rsidRPr="00CC0696">
        <w:rPr>
          <w:rFonts w:ascii="UN-Abhaya" w:hAnsi="UN-Abhaya"/>
        </w:rPr>
        <w:t xml:space="preserve">, </w:t>
      </w:r>
      <w:r w:rsidRPr="00CC0696">
        <w:rPr>
          <w:rFonts w:ascii="UN-Abhaya" w:hAnsi="UN-Abhaya"/>
          <w:cs/>
        </w:rPr>
        <w:t xml:space="preserve">අන් සිතෙකින් </w:t>
      </w:r>
      <w:r w:rsidRPr="007B0F50">
        <w:rPr>
          <w:rFonts w:ascii="UN-Abhaya" w:hAnsi="UN-Abhaya"/>
          <w:cs/>
        </w:rPr>
        <w:t>නිසරුබසින් වළකි ද</w:t>
      </w:r>
      <w:r w:rsidRPr="007B0F50">
        <w:rPr>
          <w:rFonts w:ascii="UN-Abhaya" w:hAnsi="UN-Abhaya"/>
        </w:rPr>
        <w:t xml:space="preserve">, </w:t>
      </w:r>
      <w:r w:rsidRPr="007B0F50">
        <w:rPr>
          <w:rFonts w:ascii="UN-Abhaya" w:hAnsi="UN-Abhaya"/>
          <w:cs/>
        </w:rPr>
        <w:t>එබැවින් ඒ මුසාවාදා දී වූ විරති සතර ම</w:t>
      </w:r>
      <w:r w:rsidRPr="00CC0696">
        <w:rPr>
          <w:rFonts w:ascii="UN-Abhaya" w:hAnsi="UN-Abhaya"/>
          <w:cs/>
        </w:rPr>
        <w:t xml:space="preserve"> </w:t>
      </w:r>
      <w:r w:rsidR="00AD7777" w:rsidRPr="00650FC5">
        <w:rPr>
          <w:rFonts w:ascii="UN-Abhaya" w:hAnsi="UN-Abhaya"/>
          <w:cs/>
        </w:rPr>
        <w:t>පු</w:t>
      </w:r>
      <w:r w:rsidR="00540145">
        <w:rPr>
          <w:rFonts w:ascii="UN-Abhaya" w:hAnsi="UN-Abhaya" w:hint="cs"/>
          <w:cs/>
        </w:rPr>
        <w:t>ර්‍</w:t>
      </w:r>
      <w:r w:rsidR="00AD7777" w:rsidRPr="00650FC5">
        <w:rPr>
          <w:rFonts w:ascii="UN-Abhaya" w:hAnsi="UN-Abhaya"/>
          <w:cs/>
        </w:rPr>
        <w:t>වභාග මා</w:t>
      </w:r>
      <w:r w:rsidR="00540145">
        <w:rPr>
          <w:rFonts w:ascii="UN-Abhaya" w:hAnsi="UN-Abhaya" w:hint="cs"/>
          <w:cs/>
        </w:rPr>
        <w:t>ර්‍</w:t>
      </w:r>
      <w:r w:rsidR="00AD7777" w:rsidRPr="00650FC5">
        <w:rPr>
          <w:rFonts w:ascii="UN-Abhaya" w:hAnsi="UN-Abhaya"/>
          <w:cs/>
        </w:rPr>
        <w:t>ගයෙහි දී නානාක්‍ෂණික ව නානාලම්බනික ව සතරක් ව ම උපදී. එය ලෞකික ය. මේ මෙහි ආ</w:t>
      </w:r>
      <w:r w:rsidR="00540145">
        <w:rPr>
          <w:rFonts w:ascii="UN-Abhaya" w:hAnsi="UN-Abhaya" w:hint="cs"/>
          <w:cs/>
        </w:rPr>
        <w:t>ප්ත</w:t>
      </w:r>
      <w:r w:rsidR="00AD7777" w:rsidRPr="00650FC5">
        <w:rPr>
          <w:rFonts w:ascii="UN-Abhaya" w:hAnsi="UN-Abhaya"/>
          <w:cs/>
        </w:rPr>
        <w:t xml:space="preserve"> ය:- </w:t>
      </w:r>
      <w:r w:rsidR="00540145" w:rsidRPr="00853CFB">
        <w:rPr>
          <w:rFonts w:ascii="UN-Abhaya" w:hAnsi="UN-Abhaya"/>
          <w:b/>
          <w:bCs/>
        </w:rPr>
        <w:t>“</w:t>
      </w:r>
      <w:r w:rsidR="00AD7777" w:rsidRPr="00853CFB">
        <w:rPr>
          <w:rFonts w:ascii="UN-Abhaya" w:hAnsi="UN-Abhaya"/>
          <w:b/>
          <w:bCs/>
          <w:cs/>
        </w:rPr>
        <w:t>ය</w:t>
      </w:r>
      <w:r w:rsidR="00853CFB" w:rsidRPr="00853CFB">
        <w:rPr>
          <w:rFonts w:ascii="UN-Abhaya" w:hAnsi="UN-Abhaya" w:hint="cs"/>
          <w:b/>
          <w:bCs/>
          <w:cs/>
        </w:rPr>
        <w:t>ස්</w:t>
      </w:r>
      <w:r w:rsidR="00AD7777" w:rsidRPr="00853CFB">
        <w:rPr>
          <w:rFonts w:ascii="UN-Abhaya" w:hAnsi="UN-Abhaya"/>
          <w:b/>
          <w:bCs/>
          <w:cs/>
        </w:rPr>
        <w:t>මා</w:t>
      </w:r>
      <w:r w:rsidR="000F0C6A">
        <w:rPr>
          <w:rFonts w:ascii="UN-Abhaya" w:hAnsi="UN-Abhaya" w:hint="cs"/>
          <w:b/>
          <w:bCs/>
          <w:cs/>
        </w:rPr>
        <w:t xml:space="preserve"> </w:t>
      </w:r>
      <w:r w:rsidR="00AD7777" w:rsidRPr="00853CFB">
        <w:rPr>
          <w:rFonts w:ascii="UN-Abhaya" w:hAnsi="UN-Abhaya"/>
          <w:b/>
          <w:bCs/>
          <w:cs/>
        </w:rPr>
        <w:t>පන අ</w:t>
      </w:r>
      <w:r w:rsidR="00853CFB" w:rsidRPr="00853CFB">
        <w:rPr>
          <w:rFonts w:ascii="UN-Abhaya" w:hAnsi="UN-Abhaya" w:hint="cs"/>
          <w:b/>
          <w:bCs/>
          <w:cs/>
        </w:rPr>
        <w:t>ඤ්ඤෙ</w:t>
      </w:r>
      <w:r w:rsidR="00AD7777" w:rsidRPr="00853CFB">
        <w:rPr>
          <w:rFonts w:ascii="UN-Abhaya" w:hAnsi="UN-Abhaya"/>
          <w:b/>
          <w:bCs/>
          <w:cs/>
        </w:rPr>
        <w:t>නෙව චි</w:t>
      </w:r>
      <w:r w:rsidR="00853CFB" w:rsidRPr="00853CFB">
        <w:rPr>
          <w:rFonts w:ascii="UN-Abhaya" w:hAnsi="UN-Abhaya" w:hint="cs"/>
          <w:b/>
          <w:bCs/>
          <w:cs/>
        </w:rPr>
        <w:t>ත්තෙ</w:t>
      </w:r>
      <w:r w:rsidR="00AD7777" w:rsidRPr="00853CFB">
        <w:rPr>
          <w:rFonts w:ascii="UN-Abhaya" w:hAnsi="UN-Abhaya"/>
          <w:b/>
          <w:bCs/>
          <w:cs/>
        </w:rPr>
        <w:t>න මුසාවාදා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න</w:t>
      </w:r>
      <w:r w:rsidR="00853CFB" w:rsidRPr="00853CFB">
        <w:rPr>
          <w:rFonts w:ascii="UN-Abhaya" w:hAnsi="UN-Abhaya" w:hint="cs"/>
          <w:b/>
          <w:bCs/>
          <w:cs/>
        </w:rPr>
        <w:t xml:space="preserve"> </w:t>
      </w:r>
      <w:r w:rsidR="00AD7777" w:rsidRPr="00853CFB">
        <w:rPr>
          <w:rFonts w:ascii="UN-Abhaya" w:hAnsi="UN-Abhaya"/>
          <w:b/>
          <w:bCs/>
          <w:cs/>
        </w:rPr>
        <w:t>පිසුණය වාචාය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 xml:space="preserve">න </w:t>
      </w:r>
      <w:r w:rsidR="00AD7777" w:rsidRPr="00853CFB">
        <w:rPr>
          <w:rFonts w:ascii="UN-Abhaya" w:hAnsi="UN-Abhaya"/>
          <w:b/>
          <w:bCs/>
          <w:cs/>
        </w:rPr>
        <w:t>ඵරුසාය වාචාය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න</w:t>
      </w:r>
      <w:r w:rsidR="00AD7777" w:rsidRPr="00853CFB">
        <w:rPr>
          <w:rFonts w:ascii="UN-Abhaya" w:hAnsi="UN-Abhaya"/>
          <w:b/>
          <w:bCs/>
          <w:cs/>
        </w:rPr>
        <w:t xml:space="preserve"> සම</w:t>
      </w:r>
      <w:r w:rsidR="00853CFB" w:rsidRPr="00853CFB">
        <w:rPr>
          <w:rFonts w:ascii="UN-Abhaya" w:hAnsi="UN-Abhaya" w:hint="cs"/>
          <w:b/>
          <w:bCs/>
          <w:cs/>
        </w:rPr>
        <w:t>්ඵ</w:t>
      </w:r>
      <w:r w:rsidR="00AD7777" w:rsidRPr="00853CFB">
        <w:rPr>
          <w:rFonts w:ascii="UN-Abhaya" w:hAnsi="UN-Abhaya"/>
          <w:b/>
          <w:bCs/>
          <w:cs/>
        </w:rPr>
        <w:t>ප</w:t>
      </w:r>
      <w:r w:rsidR="00853CFB" w:rsidRPr="00853CFB">
        <w:rPr>
          <w:rFonts w:ascii="UN-Abhaya" w:hAnsi="UN-Abhaya" w:hint="cs"/>
          <w:b/>
          <w:bCs/>
          <w:cs/>
        </w:rPr>
        <w:t>්</w:t>
      </w:r>
      <w:r w:rsidR="00AD7777" w:rsidRPr="00853CFB">
        <w:rPr>
          <w:rFonts w:ascii="UN-Abhaya" w:hAnsi="UN-Abhaya"/>
          <w:b/>
          <w:bCs/>
          <w:cs/>
        </w:rPr>
        <w:t>පලාපා විරමති</w:t>
      </w:r>
      <w:r w:rsidR="00AD7777" w:rsidRPr="00853CFB">
        <w:rPr>
          <w:rFonts w:ascii="UN-Abhaya" w:hAnsi="UN-Abhaya"/>
          <w:b/>
          <w:bCs/>
        </w:rPr>
        <w:t xml:space="preserve">, </w:t>
      </w:r>
      <w:r w:rsidR="00AD7777" w:rsidRPr="00853CFB">
        <w:rPr>
          <w:rFonts w:ascii="UN-Abhaya" w:hAnsi="UN-Abhaya"/>
          <w:b/>
          <w:bCs/>
          <w:cs/>
        </w:rPr>
        <w:t>තස</w:t>
      </w:r>
      <w:r w:rsidR="00853CFB" w:rsidRPr="00853CFB">
        <w:rPr>
          <w:rFonts w:ascii="UN-Abhaya" w:hAnsi="UN-Abhaya" w:hint="cs"/>
          <w:b/>
          <w:bCs/>
          <w:cs/>
        </w:rPr>
        <w:t>්</w:t>
      </w:r>
      <w:r w:rsidR="00AD7777" w:rsidRPr="00853CFB">
        <w:rPr>
          <w:rFonts w:ascii="UN-Abhaya" w:hAnsi="UN-Abhaya"/>
          <w:b/>
          <w:bCs/>
          <w:cs/>
        </w:rPr>
        <w:t>මා චතස්ස</w:t>
      </w:r>
      <w:r w:rsidR="00853CFB" w:rsidRPr="00853CFB">
        <w:rPr>
          <w:rFonts w:ascii="UN-Abhaya" w:hAnsi="UN-Abhaya" w:hint="cs"/>
          <w:b/>
          <w:bCs/>
          <w:cs/>
        </w:rPr>
        <w:t>ො</w:t>
      </w:r>
      <w:r w:rsidR="00AD7777" w:rsidRPr="00853CFB">
        <w:rPr>
          <w:rFonts w:ascii="UN-Abhaya" w:hAnsi="UN-Abhaya"/>
          <w:b/>
          <w:bCs/>
          <w:cs/>
        </w:rPr>
        <w:t>ප</w:t>
      </w:r>
      <w:r w:rsidR="00853CFB" w:rsidRPr="00853CFB">
        <w:rPr>
          <w:rFonts w:ascii="UN-Abhaya" w:hAnsi="UN-Abhaya" w:hint="cs"/>
          <w:b/>
          <w:bCs/>
          <w:cs/>
        </w:rPr>
        <w:t>ෙ</w:t>
      </w:r>
      <w:r w:rsidR="00AD7777" w:rsidRPr="00853CFB">
        <w:rPr>
          <w:rFonts w:ascii="UN-Abhaya" w:hAnsi="UN-Abhaya"/>
          <w:b/>
          <w:bCs/>
          <w:cs/>
        </w:rPr>
        <w:t>තා වෙරමණියො පුබ්බභාගෙ නානා</w:t>
      </w:r>
      <w:r w:rsidR="00540145" w:rsidRPr="00853CFB">
        <w:rPr>
          <w:rFonts w:ascii="UN-Abhaya" w:hAnsi="UN-Abhaya"/>
          <w:b/>
          <w:bCs/>
        </w:rPr>
        <w:t>”</w:t>
      </w:r>
      <w:r w:rsidR="00AD7777" w:rsidRPr="00853CFB">
        <w:rPr>
          <w:rFonts w:ascii="UN-Abhaya" w:hAnsi="UN-Abhaya"/>
          <w:b/>
          <w:bCs/>
        </w:rPr>
        <w:t xml:space="preserve"> </w:t>
      </w:r>
      <w:r w:rsidR="00AD7777" w:rsidRPr="00650FC5">
        <w:rPr>
          <w:rFonts w:ascii="UN-Abhaya" w:hAnsi="UN-Abhaya"/>
          <w:cs/>
        </w:rPr>
        <w:t xml:space="preserve">යනු. </w:t>
      </w:r>
    </w:p>
    <w:p w14:paraId="09866171" w14:textId="3D4B7FE5" w:rsidR="00AD7777" w:rsidRPr="00650FC5" w:rsidRDefault="00AD7777" w:rsidP="00984862">
      <w:pPr>
        <w:spacing w:line="276" w:lineRule="auto"/>
        <w:rPr>
          <w:rFonts w:ascii="UN-Abhaya" w:hAnsi="UN-Abhaya"/>
        </w:rPr>
      </w:pPr>
      <w:r w:rsidRPr="00650FC5">
        <w:rPr>
          <w:rFonts w:ascii="UN-Abhaya" w:hAnsi="UN-Abhaya"/>
          <w:cs/>
        </w:rPr>
        <w:t>ආ</w:t>
      </w:r>
      <w:r w:rsidR="00B43420">
        <w:rPr>
          <w:rFonts w:ascii="UN-Abhaya" w:hAnsi="UN-Abhaya" w:hint="cs"/>
          <w:cs/>
        </w:rPr>
        <w:t>ර්‍</w:t>
      </w:r>
      <w:r w:rsidRPr="00650FC5">
        <w:rPr>
          <w:rFonts w:ascii="UN-Abhaya" w:hAnsi="UN-Abhaya"/>
          <w:cs/>
        </w:rPr>
        <w:t>ය</w:t>
      </w:r>
      <w:r w:rsidR="00B43420">
        <w:rPr>
          <w:rFonts w:ascii="UN-Abhaya" w:hAnsi="UN-Abhaya" w:hint="cs"/>
          <w:cs/>
        </w:rPr>
        <w:t>්‍ය</w:t>
      </w:r>
      <w:r w:rsidRPr="00650FC5">
        <w:rPr>
          <w:rFonts w:ascii="UN-Abhaya" w:hAnsi="UN-Abhaya"/>
          <w:cs/>
        </w:rPr>
        <w:t>මා</w:t>
      </w:r>
      <w:r w:rsidR="00B43420">
        <w:rPr>
          <w:rFonts w:ascii="UN-Abhaya" w:hAnsi="UN-Abhaya" w:hint="cs"/>
          <w:cs/>
        </w:rPr>
        <w:t>ර්‍</w:t>
      </w:r>
      <w:r w:rsidRPr="00650FC5">
        <w:rPr>
          <w:rFonts w:ascii="UN-Abhaya" w:hAnsi="UN-Abhaya"/>
          <w:cs/>
        </w:rPr>
        <w:t>ගක්‍ෂණයෙහි මි</w:t>
      </w:r>
      <w:r w:rsidR="00B43420" w:rsidRPr="00F554CF">
        <w:rPr>
          <w:rFonts w:ascii="UN-Abhaya" w:hAnsi="UN-Abhaya"/>
          <w:cs/>
        </w:rPr>
        <w:t>ත්‍ථ</w:t>
      </w:r>
      <w:r w:rsidR="00B43420">
        <w:rPr>
          <w:rFonts w:ascii="UN-Abhaya" w:hAnsi="UN-Abhaya" w:hint="cs"/>
          <w:cs/>
        </w:rPr>
        <w:t>්‍යා</w:t>
      </w:r>
      <w:r w:rsidRPr="00650FC5">
        <w:rPr>
          <w:rFonts w:ascii="UN-Abhaya" w:hAnsi="UN-Abhaya"/>
          <w:cs/>
        </w:rPr>
        <w:t>වක් යි කියු අකුශලදුශ්ශීල්‍ය චේතනාවගේ උත්පත්ත</w:t>
      </w:r>
      <w:r w:rsidR="00B43420">
        <w:rPr>
          <w:rFonts w:ascii="UN-Abhaya" w:hAnsi="UN-Abhaya" w:hint="cs"/>
          <w:cs/>
        </w:rPr>
        <w:t>ි</w:t>
      </w:r>
      <w:r w:rsidRPr="00650FC5">
        <w:rPr>
          <w:rFonts w:ascii="UN-Abhaya" w:hAnsi="UN-Abhaya"/>
          <w:cs/>
        </w:rPr>
        <w:t>හ</w:t>
      </w:r>
      <w:r w:rsidR="00B43420">
        <w:rPr>
          <w:rFonts w:ascii="UN-Abhaya" w:hAnsi="UN-Abhaya" w:hint="cs"/>
          <w:cs/>
        </w:rPr>
        <w:t>ේ</w:t>
      </w:r>
      <w:r w:rsidRPr="00650FC5">
        <w:rPr>
          <w:rFonts w:ascii="UN-Abhaya" w:hAnsi="UN-Abhaya"/>
          <w:cs/>
        </w:rPr>
        <w:t>තු සිදීමෙන් මතු නො ඉපැත්ම සිදු කිරීම් වශයෙන් මා</w:t>
      </w:r>
      <w:r w:rsidR="00B43420">
        <w:rPr>
          <w:rFonts w:ascii="UN-Abhaya" w:hAnsi="UN-Abhaya" w:hint="cs"/>
          <w:cs/>
        </w:rPr>
        <w:t>ර්‍</w:t>
      </w:r>
      <w:r w:rsidRPr="00650FC5">
        <w:rPr>
          <w:rFonts w:ascii="UN-Abhaya" w:hAnsi="UN-Abhaya"/>
          <w:cs/>
        </w:rPr>
        <w:t>ග</w:t>
      </w:r>
      <w:r w:rsidR="00B43420">
        <w:rPr>
          <w:rFonts w:ascii="UN-Abhaya" w:hAnsi="UN-Abhaya" w:hint="cs"/>
          <w:cs/>
        </w:rPr>
        <w:t>ාඞ්ග</w:t>
      </w:r>
      <w:r w:rsidRPr="00650FC5">
        <w:rPr>
          <w:rFonts w:ascii="UN-Abhaya" w:hAnsi="UN-Abhaya"/>
          <w:cs/>
        </w:rPr>
        <w:t>ය පුරමින් එක් ම කුශල විරතියෙක් උපද</w:t>
      </w:r>
      <w:r w:rsidR="00B43420">
        <w:rPr>
          <w:rFonts w:ascii="UN-Abhaya" w:hAnsi="UN-Abhaya" w:hint="cs"/>
          <w:cs/>
        </w:rPr>
        <w:t>ී.</w:t>
      </w:r>
      <w:r w:rsidRPr="00650FC5">
        <w:rPr>
          <w:rFonts w:ascii="UN-Abhaya" w:hAnsi="UN-Abhaya"/>
          <w:cs/>
        </w:rPr>
        <w:t xml:space="preserve"> එය ල</w:t>
      </w:r>
      <w:r w:rsidR="00B43420">
        <w:rPr>
          <w:rFonts w:ascii="UN-Abhaya" w:hAnsi="UN-Abhaya" w:hint="cs"/>
          <w:cs/>
        </w:rPr>
        <w:t>ෝ</w:t>
      </w:r>
      <w:r w:rsidRPr="00650FC5">
        <w:rPr>
          <w:rFonts w:ascii="UN-Abhaya" w:hAnsi="UN-Abhaya"/>
          <w:cs/>
        </w:rPr>
        <w:t>ක</w:t>
      </w:r>
      <w:r w:rsidR="00B43420">
        <w:rPr>
          <w:rFonts w:ascii="UN-Abhaya" w:hAnsi="UN-Abhaya" w:hint="cs"/>
          <w:cs/>
        </w:rPr>
        <w:t>ෝ</w:t>
      </w:r>
      <w:r w:rsidRPr="00650FC5">
        <w:rPr>
          <w:rFonts w:ascii="UN-Abhaya" w:hAnsi="UN-Abhaya"/>
          <w:cs/>
        </w:rPr>
        <w:t>ත්තර ය. මේ එහි ආ</w:t>
      </w:r>
      <w:r w:rsidR="00B43420">
        <w:rPr>
          <w:rFonts w:ascii="UN-Abhaya" w:hAnsi="UN-Abhaya" w:hint="cs"/>
          <w:cs/>
        </w:rPr>
        <w:t>ප්</w:t>
      </w:r>
      <w:r w:rsidRPr="00650FC5">
        <w:rPr>
          <w:rFonts w:ascii="UN-Abhaya" w:hAnsi="UN-Abhaya"/>
          <w:cs/>
        </w:rPr>
        <w:t>ත ය:</w:t>
      </w:r>
      <w:r w:rsidR="00B43420">
        <w:rPr>
          <w:rFonts w:ascii="UN-Abhaya" w:hAnsi="UN-Abhaya" w:hint="cs"/>
          <w:cs/>
        </w:rPr>
        <w:t>-</w:t>
      </w:r>
      <w:r w:rsidRPr="00650FC5">
        <w:rPr>
          <w:rFonts w:ascii="UN-Abhaya" w:hAnsi="UN-Abhaya"/>
          <w:cs/>
        </w:rPr>
        <w:t xml:space="preserve"> </w:t>
      </w:r>
      <w:r w:rsidR="00B43420" w:rsidRPr="00E61683">
        <w:rPr>
          <w:rFonts w:ascii="UN-Abhaya" w:hAnsi="UN-Abhaya"/>
          <w:b/>
          <w:bCs/>
        </w:rPr>
        <w:t>“</w:t>
      </w:r>
      <w:r w:rsidRPr="00E61683">
        <w:rPr>
          <w:rFonts w:ascii="UN-Abhaya" w:hAnsi="UN-Abhaya"/>
          <w:b/>
          <w:bCs/>
          <w:cs/>
        </w:rPr>
        <w:t>මග</w:t>
      </w:r>
      <w:r w:rsidR="00E61683">
        <w:rPr>
          <w:rFonts w:ascii="UN-Abhaya" w:hAnsi="UN-Abhaya" w:hint="cs"/>
          <w:b/>
          <w:bCs/>
          <w:cs/>
        </w:rPr>
        <w:t>්ග</w:t>
      </w:r>
      <w:r w:rsidRPr="00E61683">
        <w:rPr>
          <w:rFonts w:ascii="UN-Abhaya" w:hAnsi="UN-Abhaya"/>
          <w:b/>
          <w:bCs/>
          <w:cs/>
        </w:rPr>
        <w:t>ක්ඛණ</w:t>
      </w:r>
      <w:r w:rsidR="00E61683">
        <w:rPr>
          <w:rFonts w:ascii="UN-Abhaya" w:hAnsi="UN-Abhaya" w:hint="cs"/>
          <w:b/>
          <w:bCs/>
          <w:cs/>
        </w:rPr>
        <w:t>ෙ</w:t>
      </w:r>
      <w:r w:rsidRPr="00E61683">
        <w:rPr>
          <w:rFonts w:ascii="UN-Abhaya" w:hAnsi="UN-Abhaya"/>
          <w:b/>
          <w:bCs/>
        </w:rPr>
        <w:t xml:space="preserve">, </w:t>
      </w:r>
      <w:r w:rsidRPr="00E61683">
        <w:rPr>
          <w:rFonts w:ascii="UN-Abhaya" w:hAnsi="UN-Abhaya"/>
          <w:b/>
          <w:bCs/>
          <w:cs/>
        </w:rPr>
        <w:t>පන ම</w:t>
      </w:r>
      <w:r w:rsidR="00E61683">
        <w:rPr>
          <w:rFonts w:ascii="UN-Abhaya" w:hAnsi="UN-Abhaya" w:hint="cs"/>
          <w:b/>
          <w:bCs/>
          <w:cs/>
        </w:rPr>
        <w:t>ිච්</w:t>
      </w:r>
      <w:r w:rsidRPr="00E61683">
        <w:rPr>
          <w:rFonts w:ascii="UN-Abhaya" w:hAnsi="UN-Abhaya"/>
          <w:b/>
          <w:bCs/>
          <w:cs/>
        </w:rPr>
        <w:t>ඡාවාචාස</w:t>
      </w:r>
      <w:r w:rsidR="00E61683">
        <w:rPr>
          <w:rFonts w:ascii="UN-Abhaya" w:hAnsi="UN-Abhaya" w:hint="cs"/>
          <w:b/>
          <w:bCs/>
          <w:cs/>
        </w:rPr>
        <w:t>ඞ්ඛා</w:t>
      </w:r>
      <w:r w:rsidRPr="00E61683">
        <w:rPr>
          <w:rFonts w:ascii="UN-Abhaya" w:hAnsi="UN-Abhaya"/>
          <w:b/>
          <w:bCs/>
          <w:cs/>
        </w:rPr>
        <w:t>තාය අකුසලදුසස</w:t>
      </w:r>
      <w:r w:rsidR="00E61683">
        <w:rPr>
          <w:rFonts w:ascii="UN-Abhaya" w:hAnsi="UN-Abhaya" w:hint="cs"/>
          <w:b/>
          <w:bCs/>
          <w:cs/>
        </w:rPr>
        <w:t>ී</w:t>
      </w:r>
      <w:r w:rsidRPr="00E61683">
        <w:rPr>
          <w:rFonts w:ascii="UN-Abhaya" w:hAnsi="UN-Abhaya"/>
          <w:b/>
          <w:bCs/>
          <w:cs/>
        </w:rPr>
        <w:t>ල</w:t>
      </w:r>
      <w:r w:rsidR="00E61683">
        <w:rPr>
          <w:rFonts w:ascii="UN-Abhaya" w:hAnsi="UN-Abhaya" w:hint="cs"/>
          <w:b/>
          <w:bCs/>
          <w:cs/>
        </w:rPr>
        <w:t xml:space="preserve">්‍ය </w:t>
      </w:r>
      <w:r w:rsidRPr="00E61683">
        <w:rPr>
          <w:rFonts w:ascii="UN-Abhaya" w:hAnsi="UN-Abhaya"/>
          <w:b/>
          <w:bCs/>
          <w:cs/>
        </w:rPr>
        <w:t>ච</w:t>
      </w:r>
      <w:r w:rsidR="00E61683">
        <w:rPr>
          <w:rFonts w:ascii="UN-Abhaya" w:hAnsi="UN-Abhaya" w:hint="cs"/>
          <w:b/>
          <w:bCs/>
          <w:cs/>
        </w:rPr>
        <w:t>ෙතනාය</w:t>
      </w:r>
      <w:r w:rsidRPr="00E61683">
        <w:rPr>
          <w:rFonts w:ascii="UN-Abhaya" w:hAnsi="UN-Abhaya"/>
          <w:b/>
          <w:bCs/>
          <w:cs/>
        </w:rPr>
        <w:t xml:space="preserve"> පද</w:t>
      </w:r>
      <w:r w:rsidR="00E61683">
        <w:rPr>
          <w:rFonts w:ascii="UN-Abhaya" w:hAnsi="UN-Abhaya" w:hint="cs"/>
          <w:b/>
          <w:bCs/>
          <w:cs/>
        </w:rPr>
        <w:t>ච්ඡෙ</w:t>
      </w:r>
      <w:r w:rsidRPr="00E61683">
        <w:rPr>
          <w:rFonts w:ascii="UN-Abhaya" w:hAnsi="UN-Abhaya"/>
          <w:b/>
          <w:bCs/>
          <w:cs/>
        </w:rPr>
        <w:t>දතො අනුප</w:t>
      </w:r>
      <w:r w:rsidR="00E61683">
        <w:rPr>
          <w:rFonts w:ascii="UN-Abhaya" w:hAnsi="UN-Abhaya" w:hint="cs"/>
          <w:b/>
          <w:bCs/>
          <w:cs/>
        </w:rPr>
        <w:t>්ප</w:t>
      </w:r>
      <w:r w:rsidRPr="00E61683">
        <w:rPr>
          <w:rFonts w:ascii="UN-Abhaya" w:hAnsi="UN-Abhaya"/>
          <w:b/>
          <w:bCs/>
          <w:cs/>
        </w:rPr>
        <w:t>ත</w:t>
      </w:r>
      <w:r w:rsidR="00E61683">
        <w:rPr>
          <w:rFonts w:ascii="UN-Abhaya" w:hAnsi="UN-Abhaya" w:hint="cs"/>
          <w:b/>
          <w:bCs/>
          <w:cs/>
        </w:rPr>
        <w:t>්</w:t>
      </w:r>
      <w:r w:rsidRPr="00E61683">
        <w:rPr>
          <w:rFonts w:ascii="UN-Abhaya" w:hAnsi="UN-Abhaya"/>
          <w:b/>
          <w:bCs/>
          <w:cs/>
        </w:rPr>
        <w:t>තිසාධනවසෙන මග්ග</w:t>
      </w:r>
      <w:r w:rsidR="00E61683">
        <w:rPr>
          <w:rFonts w:ascii="UN-Abhaya" w:hAnsi="UN-Abhaya" w:hint="cs"/>
          <w:b/>
          <w:bCs/>
          <w:cs/>
        </w:rPr>
        <w:t>ඞ්ගං</w:t>
      </w:r>
      <w:r w:rsidRPr="00E61683">
        <w:rPr>
          <w:rFonts w:ascii="UN-Abhaya" w:hAnsi="UN-Abhaya"/>
          <w:b/>
          <w:bCs/>
          <w:cs/>
        </w:rPr>
        <w:t xml:space="preserve"> පූ</w:t>
      </w:r>
      <w:r w:rsidR="00E61683">
        <w:rPr>
          <w:rFonts w:ascii="UN-Abhaya" w:hAnsi="UN-Abhaya" w:hint="cs"/>
          <w:b/>
          <w:bCs/>
          <w:cs/>
        </w:rPr>
        <w:t>රය</w:t>
      </w:r>
      <w:r w:rsidRPr="00E61683">
        <w:rPr>
          <w:rFonts w:ascii="UN-Abhaya" w:hAnsi="UN-Abhaya"/>
          <w:b/>
          <w:bCs/>
          <w:cs/>
        </w:rPr>
        <w:t>මානා එකාව ස</w:t>
      </w:r>
      <w:r w:rsidR="00E61683">
        <w:rPr>
          <w:rFonts w:ascii="UN-Abhaya" w:hAnsi="UN-Abhaya" w:hint="cs"/>
          <w:b/>
          <w:bCs/>
          <w:cs/>
        </w:rPr>
        <w:t>ම්</w:t>
      </w:r>
      <w:r w:rsidRPr="00E61683">
        <w:rPr>
          <w:rFonts w:ascii="UN-Abhaya" w:hAnsi="UN-Abhaya"/>
          <w:b/>
          <w:bCs/>
          <w:cs/>
        </w:rPr>
        <w:t>මා</w:t>
      </w:r>
      <w:r w:rsidR="00E61683" w:rsidRPr="00E61683">
        <w:rPr>
          <w:rFonts w:ascii="UN-Abhaya" w:hAnsi="UN-Abhaya"/>
          <w:b/>
          <w:bCs/>
          <w:cs/>
        </w:rPr>
        <w:t>වාචාස</w:t>
      </w:r>
      <w:r w:rsidR="00E61683">
        <w:rPr>
          <w:rFonts w:ascii="UN-Abhaya" w:hAnsi="UN-Abhaya" w:hint="cs"/>
          <w:b/>
          <w:bCs/>
          <w:cs/>
        </w:rPr>
        <w:t>ඞ්ඛා</w:t>
      </w:r>
      <w:r w:rsidR="00E61683" w:rsidRPr="00E61683">
        <w:rPr>
          <w:rFonts w:ascii="UN-Abhaya" w:hAnsi="UN-Abhaya"/>
          <w:b/>
          <w:bCs/>
          <w:cs/>
        </w:rPr>
        <w:t>තා</w:t>
      </w:r>
      <w:r w:rsidRPr="00E61683">
        <w:rPr>
          <w:rFonts w:ascii="UN-Abhaya" w:hAnsi="UN-Abhaya"/>
          <w:b/>
          <w:bCs/>
          <w:cs/>
        </w:rPr>
        <w:t xml:space="preserve"> කුසලවෙරමණී උප</w:t>
      </w:r>
      <w:r w:rsidR="00E61683">
        <w:rPr>
          <w:rFonts w:ascii="UN-Abhaya" w:hAnsi="UN-Abhaya" w:hint="cs"/>
          <w:b/>
          <w:bCs/>
          <w:cs/>
        </w:rPr>
        <w:t>්</w:t>
      </w:r>
      <w:r w:rsidRPr="00E61683">
        <w:rPr>
          <w:rFonts w:ascii="UN-Abhaya" w:hAnsi="UN-Abhaya"/>
          <w:b/>
          <w:bCs/>
          <w:cs/>
        </w:rPr>
        <w:t>පජ්ජති</w:t>
      </w:r>
      <w:r w:rsidR="00B43420" w:rsidRPr="00E61683">
        <w:rPr>
          <w:rFonts w:ascii="UN-Abhaya" w:hAnsi="UN-Abhaya"/>
          <w:b/>
          <w:bCs/>
        </w:rPr>
        <w:t>”</w:t>
      </w:r>
      <w:r w:rsidRPr="00650FC5">
        <w:rPr>
          <w:rFonts w:ascii="UN-Abhaya" w:hAnsi="UN-Abhaya"/>
        </w:rPr>
        <w:t xml:space="preserve"> </w:t>
      </w:r>
      <w:r w:rsidRPr="00650FC5">
        <w:rPr>
          <w:rFonts w:ascii="UN-Abhaya" w:hAnsi="UN-Abhaya"/>
          <w:cs/>
        </w:rPr>
        <w:t>යනු. මෙය ආ</w:t>
      </w:r>
      <w:r w:rsidR="00E61683">
        <w:rPr>
          <w:rFonts w:ascii="UN-Abhaya" w:hAnsi="UN-Abhaya" w:hint="cs"/>
          <w:cs/>
        </w:rPr>
        <w:t>ර්‍</w:t>
      </w:r>
      <w:r w:rsidRPr="00650FC5">
        <w:rPr>
          <w:rFonts w:ascii="UN-Abhaya" w:hAnsi="UN-Abhaya"/>
          <w:cs/>
        </w:rPr>
        <w:t>ය</w:t>
      </w:r>
      <w:r w:rsidR="00E61683">
        <w:rPr>
          <w:rFonts w:ascii="UN-Abhaya" w:hAnsi="UN-Abhaya" w:hint="cs"/>
          <w:cs/>
        </w:rPr>
        <w:t>්‍ය</w:t>
      </w:r>
      <w:r w:rsidRPr="00650FC5">
        <w:rPr>
          <w:rFonts w:ascii="UN-Abhaya" w:hAnsi="UN-Abhaya"/>
          <w:cs/>
        </w:rPr>
        <w:t>අෂ්ටා</w:t>
      </w:r>
      <w:r w:rsidR="00E61683">
        <w:rPr>
          <w:rFonts w:ascii="UN-Abhaya" w:hAnsi="UN-Abhaya" w:hint="cs"/>
          <w:cs/>
        </w:rPr>
        <w:t>ඞ්</w:t>
      </w:r>
      <w:r w:rsidRPr="00650FC5">
        <w:rPr>
          <w:rFonts w:ascii="UN-Abhaya" w:hAnsi="UN-Abhaya"/>
          <w:cs/>
        </w:rPr>
        <w:t>ගික මා</w:t>
      </w:r>
      <w:r w:rsidR="00E61683">
        <w:rPr>
          <w:rFonts w:ascii="UN-Abhaya" w:hAnsi="UN-Abhaya" w:hint="cs"/>
          <w:cs/>
        </w:rPr>
        <w:t>ර්‍</w:t>
      </w:r>
      <w:r w:rsidRPr="00650FC5">
        <w:rPr>
          <w:rFonts w:ascii="UN-Abhaya" w:hAnsi="UN-Abhaya"/>
          <w:cs/>
        </w:rPr>
        <w:t>ගයෙහි තෘතීය අ</w:t>
      </w:r>
      <w:r w:rsidR="00E61683">
        <w:rPr>
          <w:rFonts w:ascii="UN-Abhaya" w:hAnsi="UN-Abhaya" w:hint="cs"/>
          <w:cs/>
        </w:rPr>
        <w:t>ඞ්</w:t>
      </w:r>
      <w:r w:rsidRPr="00650FC5">
        <w:rPr>
          <w:rFonts w:ascii="UN-Abhaya" w:hAnsi="UN-Abhaya"/>
          <w:cs/>
        </w:rPr>
        <w:t>ගය යි. එය මෙ</w:t>
      </w:r>
      <w:r w:rsidR="00B43420">
        <w:rPr>
          <w:rFonts w:ascii="UN-Abhaya" w:hAnsi="UN-Abhaya" w:hint="cs"/>
          <w:cs/>
        </w:rPr>
        <w:t>සේ</w:t>
      </w:r>
      <w:r w:rsidRPr="00650FC5">
        <w:rPr>
          <w:rFonts w:ascii="UN-Abhaya" w:hAnsi="UN-Abhaya"/>
          <w:cs/>
        </w:rPr>
        <w:t xml:space="preserve"> වදාළ</w:t>
      </w:r>
      <w:r w:rsidR="00E61683">
        <w:rPr>
          <w:rFonts w:ascii="UN-Abhaya" w:hAnsi="UN-Abhaya" w:hint="cs"/>
          <w:cs/>
        </w:rPr>
        <w:t xml:space="preserve"> සේ</w:t>
      </w:r>
      <w:r w:rsidRPr="00650FC5">
        <w:rPr>
          <w:rFonts w:ascii="UN-Abhaya" w:hAnsi="UN-Abhaya"/>
          <w:cs/>
        </w:rPr>
        <w:t xml:space="preserve">ක. </w:t>
      </w:r>
    </w:p>
    <w:p w14:paraId="67A4E1BC" w14:textId="77777777" w:rsidR="001C6BD4" w:rsidRDefault="00FF1279" w:rsidP="00984862">
      <w:pPr>
        <w:spacing w:line="276" w:lineRule="auto"/>
        <w:rPr>
          <w:rFonts w:ascii="UN-Abhaya" w:hAnsi="UN-Abhaya"/>
        </w:rPr>
      </w:pPr>
      <w:r w:rsidRPr="008B7836">
        <w:rPr>
          <w:rFonts w:ascii="UN-Abhaya" w:hAnsi="UN-Abhaya"/>
          <w:b/>
          <w:bCs/>
        </w:rPr>
        <w:t>“</w:t>
      </w:r>
      <w:r w:rsidR="00AD7777" w:rsidRPr="008B7836">
        <w:rPr>
          <w:rFonts w:ascii="UN-Abhaya" w:hAnsi="UN-Abhaya"/>
          <w:b/>
          <w:bCs/>
          <w:cs/>
        </w:rPr>
        <w:t>කතමා ච භික්ඛව</w:t>
      </w:r>
      <w:r w:rsidR="008B7836" w:rsidRPr="008B7836">
        <w:rPr>
          <w:rFonts w:ascii="UN-Abhaya" w:hAnsi="UN-Abhaya" w:hint="cs"/>
          <w:b/>
          <w:bCs/>
          <w:cs/>
        </w:rPr>
        <w:t>ෙ</w:t>
      </w:r>
      <w:r w:rsidR="00AD7777" w:rsidRPr="008B7836">
        <w:rPr>
          <w:rFonts w:ascii="UN-Abhaya" w:hAnsi="UN-Abhaya"/>
          <w:b/>
          <w:bCs/>
          <w:cs/>
        </w:rPr>
        <w:t xml:space="preserve"> ස</w:t>
      </w:r>
      <w:r w:rsidR="008B7836" w:rsidRPr="008B7836">
        <w:rPr>
          <w:rFonts w:ascii="UN-Abhaya" w:hAnsi="UN-Abhaya" w:hint="cs"/>
          <w:b/>
          <w:bCs/>
          <w:cs/>
        </w:rPr>
        <w:t>ම්</w:t>
      </w:r>
      <w:r w:rsidR="00AD7777" w:rsidRPr="008B7836">
        <w:rPr>
          <w:rFonts w:ascii="UN-Abhaya" w:hAnsi="UN-Abhaya"/>
          <w:b/>
          <w:bCs/>
          <w:cs/>
        </w:rPr>
        <w:t>මාවාචා</w:t>
      </w:r>
      <w:r w:rsidR="00AD7777" w:rsidRPr="008B7836">
        <w:rPr>
          <w:rFonts w:ascii="UN-Abhaya" w:hAnsi="UN-Abhaya"/>
          <w:b/>
          <w:bCs/>
        </w:rPr>
        <w:t xml:space="preserve">? </w:t>
      </w:r>
      <w:r w:rsidR="00AD7777" w:rsidRPr="008B7836">
        <w:rPr>
          <w:rFonts w:ascii="UN-Abhaya" w:hAnsi="UN-Abhaya"/>
          <w:b/>
          <w:bCs/>
          <w:cs/>
        </w:rPr>
        <w:t>යා ඛො භික්ඛව</w:t>
      </w:r>
      <w:r w:rsidR="008B7836" w:rsidRPr="008B7836">
        <w:rPr>
          <w:rFonts w:ascii="UN-Abhaya" w:hAnsi="UN-Abhaya" w:hint="cs"/>
          <w:b/>
          <w:bCs/>
          <w:cs/>
        </w:rPr>
        <w:t>ෙ</w:t>
      </w:r>
      <w:r w:rsidR="00AD7777" w:rsidRPr="008B7836">
        <w:rPr>
          <w:rFonts w:ascii="UN-Abhaya" w:hAnsi="UN-Abhaya"/>
          <w:b/>
          <w:bCs/>
          <w:cs/>
        </w:rPr>
        <w:t>! මුසාවාදා ව</w:t>
      </w:r>
      <w:r w:rsidR="001C6BD4">
        <w:rPr>
          <w:rFonts w:ascii="UN-Abhaya" w:hAnsi="UN-Abhaya" w:hint="cs"/>
          <w:b/>
          <w:bCs/>
          <w:cs/>
        </w:rPr>
        <w:t>ෙ</w:t>
      </w:r>
      <w:r w:rsidR="00AD7777" w:rsidRPr="008B7836">
        <w:rPr>
          <w:rFonts w:ascii="UN-Abhaya" w:hAnsi="UN-Abhaya"/>
          <w:b/>
          <w:bCs/>
          <w:cs/>
        </w:rPr>
        <w:t>රමණි</w:t>
      </w:r>
      <w:r w:rsidR="00AD7777" w:rsidRPr="008B7836">
        <w:rPr>
          <w:rFonts w:ascii="UN-Abhaya" w:hAnsi="UN-Abhaya"/>
          <w:b/>
          <w:bCs/>
        </w:rPr>
        <w:t xml:space="preserve">, </w:t>
      </w:r>
      <w:r w:rsidR="00AD7777" w:rsidRPr="008B7836">
        <w:rPr>
          <w:rFonts w:ascii="UN-Abhaya" w:hAnsi="UN-Abhaya"/>
          <w:b/>
          <w:bCs/>
          <w:cs/>
        </w:rPr>
        <w:t>පිසුණාය වාචාය වෙරමණි</w:t>
      </w:r>
      <w:r w:rsidR="00AD7777" w:rsidRPr="008B7836">
        <w:rPr>
          <w:rFonts w:ascii="UN-Abhaya" w:hAnsi="UN-Abhaya"/>
          <w:b/>
          <w:bCs/>
        </w:rPr>
        <w:t xml:space="preserve">, </w:t>
      </w:r>
      <w:r w:rsidR="00AD7777" w:rsidRPr="008B7836">
        <w:rPr>
          <w:rFonts w:ascii="UN-Abhaya" w:hAnsi="UN-Abhaya"/>
          <w:b/>
          <w:bCs/>
          <w:cs/>
        </w:rPr>
        <w:t>ඵරුසාය වාචාය වෙරමණි</w:t>
      </w:r>
      <w:r w:rsidR="00AD7777" w:rsidRPr="008B7836">
        <w:rPr>
          <w:rFonts w:ascii="UN-Abhaya" w:hAnsi="UN-Abhaya"/>
          <w:b/>
          <w:bCs/>
        </w:rPr>
        <w:t xml:space="preserve">, </w:t>
      </w:r>
      <w:r w:rsidR="00AD7777" w:rsidRPr="008B7836">
        <w:rPr>
          <w:rFonts w:ascii="UN-Abhaya" w:hAnsi="UN-Abhaya"/>
          <w:b/>
          <w:bCs/>
          <w:cs/>
        </w:rPr>
        <w:t>සම</w:t>
      </w:r>
      <w:r w:rsidR="001C6BD4">
        <w:rPr>
          <w:rFonts w:ascii="UN-Abhaya" w:hAnsi="UN-Abhaya" w:hint="cs"/>
          <w:b/>
          <w:bCs/>
          <w:cs/>
        </w:rPr>
        <w:t>්ඵ</w:t>
      </w:r>
      <w:r w:rsidR="00AD7777" w:rsidRPr="008B7836">
        <w:rPr>
          <w:rFonts w:ascii="UN-Abhaya" w:hAnsi="UN-Abhaya"/>
          <w:b/>
          <w:bCs/>
          <w:cs/>
        </w:rPr>
        <w:t>ප්පලාපා වෙරමණි</w:t>
      </w:r>
      <w:r w:rsidR="00AD7777" w:rsidRPr="008B7836">
        <w:rPr>
          <w:rFonts w:ascii="UN-Abhaya" w:hAnsi="UN-Abhaya"/>
          <w:b/>
          <w:bCs/>
        </w:rPr>
        <w:t xml:space="preserve">, </w:t>
      </w:r>
      <w:r w:rsidR="00AD7777" w:rsidRPr="008B7836">
        <w:rPr>
          <w:rFonts w:ascii="UN-Abhaya" w:hAnsi="UN-Abhaya"/>
          <w:b/>
          <w:bCs/>
          <w:cs/>
        </w:rPr>
        <w:t>අයං වුච</w:t>
      </w:r>
      <w:r w:rsidR="001C6BD4">
        <w:rPr>
          <w:rFonts w:ascii="UN-Abhaya" w:hAnsi="UN-Abhaya" w:hint="cs"/>
          <w:b/>
          <w:bCs/>
          <w:cs/>
        </w:rPr>
        <w:t>්</w:t>
      </w:r>
      <w:r w:rsidR="00AD7777" w:rsidRPr="008B7836">
        <w:rPr>
          <w:rFonts w:ascii="UN-Abhaya" w:hAnsi="UN-Abhaya"/>
          <w:b/>
          <w:bCs/>
          <w:cs/>
        </w:rPr>
        <w:t>චති භික්ඛ</w:t>
      </w:r>
      <w:r w:rsidR="001C6BD4">
        <w:rPr>
          <w:rFonts w:ascii="UN-Abhaya" w:hAnsi="UN-Abhaya" w:hint="cs"/>
          <w:b/>
          <w:bCs/>
          <w:cs/>
        </w:rPr>
        <w:t>වෙ</w:t>
      </w:r>
      <w:r w:rsidR="00AD7777" w:rsidRPr="008B7836">
        <w:rPr>
          <w:rFonts w:ascii="UN-Abhaya" w:hAnsi="UN-Abhaya"/>
          <w:b/>
          <w:bCs/>
          <w:cs/>
        </w:rPr>
        <w:t>! සම්මාවාචා</w:t>
      </w:r>
      <w:r w:rsidRPr="008B7836">
        <w:rPr>
          <w:rFonts w:ascii="UN-Abhaya" w:hAnsi="UN-Abhaya"/>
          <w:b/>
          <w:bCs/>
        </w:rPr>
        <w:t>”</w:t>
      </w:r>
      <w:r w:rsidR="00AD7777" w:rsidRPr="008B7836">
        <w:rPr>
          <w:rFonts w:ascii="UN-Abhaya" w:hAnsi="UN-Abhaya"/>
          <w:b/>
          <w:bCs/>
        </w:rPr>
        <w:t xml:space="preserve"> </w:t>
      </w:r>
      <w:r w:rsidR="00AD7777" w:rsidRPr="00650FC5">
        <w:rPr>
          <w:rFonts w:ascii="UN-Abhaya" w:hAnsi="UN-Abhaya"/>
          <w:cs/>
        </w:rPr>
        <w:t xml:space="preserve">යි. </w:t>
      </w:r>
    </w:p>
    <w:p w14:paraId="1693F7AA" w14:textId="3C6772A3" w:rsidR="00AD7777" w:rsidRPr="00650FC5" w:rsidRDefault="00AD7777" w:rsidP="00984862">
      <w:pPr>
        <w:spacing w:line="276" w:lineRule="auto"/>
        <w:rPr>
          <w:rFonts w:ascii="UN-Abhaya" w:hAnsi="UN-Abhaya"/>
        </w:rPr>
      </w:pPr>
      <w:r w:rsidRPr="00650FC5">
        <w:rPr>
          <w:rFonts w:ascii="UN-Abhaya" w:hAnsi="UN-Abhaya"/>
          <w:cs/>
        </w:rPr>
        <w:t>මේ මෙහි අරුත්:-</w:t>
      </w:r>
      <w:r w:rsidR="001C6BD4">
        <w:rPr>
          <w:rFonts w:ascii="UN-Abhaya" w:hAnsi="UN-Abhaya" w:hint="cs"/>
          <w:cs/>
        </w:rPr>
        <w:t xml:space="preserve"> </w:t>
      </w:r>
      <w:r w:rsidR="001C6BD4">
        <w:rPr>
          <w:rFonts w:ascii="UN-Abhaya" w:hAnsi="UN-Abhaya"/>
        </w:rPr>
        <w:t>“</w:t>
      </w:r>
      <w:r w:rsidRPr="00650FC5">
        <w:rPr>
          <w:rFonts w:ascii="UN-Abhaya" w:hAnsi="UN-Abhaya"/>
          <w:cs/>
        </w:rPr>
        <w:t>මහණ</w:t>
      </w:r>
      <w:r w:rsidR="001C6BD4">
        <w:rPr>
          <w:rFonts w:ascii="UN-Abhaya" w:hAnsi="UN-Abhaya" w:hint="cs"/>
          <w:cs/>
        </w:rPr>
        <w:t>ෙ</w:t>
      </w:r>
      <w:r w:rsidRPr="00650FC5">
        <w:rPr>
          <w:rFonts w:ascii="UN-Abhaya" w:hAnsi="UN-Abhaya"/>
          <w:cs/>
        </w:rPr>
        <w:t>නි! ස</w:t>
      </w:r>
      <w:r w:rsidR="001C6BD4">
        <w:rPr>
          <w:rFonts w:ascii="UN-Abhaya" w:hAnsi="UN-Abhaya" w:hint="cs"/>
          <w:cs/>
        </w:rPr>
        <w:t>ම්‍යග්වාක්</w:t>
      </w:r>
      <w:r w:rsidRPr="00650FC5">
        <w:rPr>
          <w:rFonts w:ascii="UN-Abhaya" w:hAnsi="UN-Abhaya"/>
          <w:cs/>
        </w:rPr>
        <w:t xml:space="preserve"> තොමෝ කවරීද</w:t>
      </w:r>
      <w:r w:rsidRPr="00650FC5">
        <w:rPr>
          <w:rFonts w:ascii="UN-Abhaya" w:hAnsi="UN-Abhaya"/>
        </w:rPr>
        <w:t xml:space="preserve">? </w:t>
      </w:r>
      <w:r w:rsidRPr="00650FC5">
        <w:rPr>
          <w:rFonts w:ascii="UN-Abhaya" w:hAnsi="UN-Abhaya"/>
          <w:cs/>
        </w:rPr>
        <w:t>ය</w:t>
      </w:r>
      <w:r w:rsidR="001C6BD4">
        <w:rPr>
          <w:rFonts w:ascii="UN-Abhaya" w:hAnsi="UN-Abhaya" w:hint="cs"/>
          <w:cs/>
        </w:rPr>
        <w:t>ත්</w:t>
      </w:r>
      <w:r w:rsidR="001C6BD4">
        <w:rPr>
          <w:rFonts w:ascii="UN-Abhaya" w:hAnsi="UN-Abhaya"/>
        </w:rPr>
        <w:t>:</w:t>
      </w:r>
      <w:r w:rsidRPr="00650FC5">
        <w:rPr>
          <w:rFonts w:ascii="UN-Abhaya" w:hAnsi="UN-Abhaya"/>
          <w:cs/>
        </w:rPr>
        <w:t xml:space="preserve"> මහණ</w:t>
      </w:r>
      <w:r w:rsidR="001C6BD4">
        <w:rPr>
          <w:rFonts w:ascii="UN-Abhaya" w:hAnsi="UN-Abhaya" w:hint="cs"/>
          <w:cs/>
        </w:rPr>
        <w:t>ෙ</w:t>
      </w:r>
      <w:r w:rsidRPr="00650FC5">
        <w:rPr>
          <w:rFonts w:ascii="UN-Abhaya" w:hAnsi="UN-Abhaya"/>
          <w:cs/>
        </w:rPr>
        <w:t>නි! බොරුබසින් යම් වෙන්වීම</w:t>
      </w:r>
      <w:r w:rsidR="001C6BD4">
        <w:rPr>
          <w:rFonts w:ascii="UN-Abhaya" w:hAnsi="UN-Abhaya" w:hint="cs"/>
          <w:cs/>
        </w:rPr>
        <w:t>ෙ</w:t>
      </w:r>
      <w:r w:rsidRPr="00650FC5">
        <w:rPr>
          <w:rFonts w:ascii="UN-Abhaya" w:hAnsi="UN-Abhaya"/>
          <w:cs/>
        </w:rPr>
        <w:t>ක්</w:t>
      </w:r>
      <w:r w:rsidRPr="00650FC5">
        <w:rPr>
          <w:rFonts w:ascii="UN-Abhaya" w:hAnsi="UN-Abhaya"/>
        </w:rPr>
        <w:t xml:space="preserve">, </w:t>
      </w:r>
      <w:r w:rsidR="001C6BD4">
        <w:rPr>
          <w:rFonts w:ascii="UN-Abhaya" w:hAnsi="UN-Abhaya" w:hint="cs"/>
          <w:cs/>
        </w:rPr>
        <w:t>කේලා</w:t>
      </w:r>
      <w:r w:rsidRPr="00650FC5">
        <w:rPr>
          <w:rFonts w:ascii="UN-Abhaya" w:hAnsi="UN-Abhaya"/>
          <w:cs/>
        </w:rPr>
        <w:t>ම්බසින් යම් වෙන්වීමෙක්</w:t>
      </w:r>
      <w:r w:rsidRPr="00650FC5">
        <w:rPr>
          <w:rFonts w:ascii="UN-Abhaya" w:hAnsi="UN-Abhaya"/>
        </w:rPr>
        <w:t xml:space="preserve">, </w:t>
      </w:r>
      <w:r w:rsidRPr="00650FC5">
        <w:rPr>
          <w:rFonts w:ascii="UN-Abhaya" w:hAnsi="UN-Abhaya"/>
          <w:cs/>
        </w:rPr>
        <w:t>පරො</w:t>
      </w:r>
      <w:r w:rsidR="001C6BD4">
        <w:rPr>
          <w:rFonts w:ascii="UN-Abhaya" w:hAnsi="UN-Abhaya" w:hint="cs"/>
          <w:cs/>
        </w:rPr>
        <w:t>ස්</w:t>
      </w:r>
      <w:r w:rsidRPr="00650FC5">
        <w:rPr>
          <w:rFonts w:ascii="UN-Abhaya" w:hAnsi="UN-Abhaya"/>
          <w:cs/>
        </w:rPr>
        <w:t>බසින් යම් වෙන්වීමෙක්</w:t>
      </w:r>
      <w:r w:rsidRPr="00650FC5">
        <w:rPr>
          <w:rFonts w:ascii="UN-Abhaya" w:hAnsi="UN-Abhaya"/>
        </w:rPr>
        <w:t xml:space="preserve">, </w:t>
      </w:r>
      <w:r w:rsidRPr="00650FC5">
        <w:rPr>
          <w:rFonts w:ascii="UN-Abhaya" w:hAnsi="UN-Abhaya"/>
          <w:cs/>
        </w:rPr>
        <w:t>නිසරුබසින් යම් වෙන්වීමෙක් වේ ද</w:t>
      </w:r>
      <w:r w:rsidRPr="00650FC5">
        <w:rPr>
          <w:rFonts w:ascii="UN-Abhaya" w:hAnsi="UN-Abhaya"/>
        </w:rPr>
        <w:t xml:space="preserve">, </w:t>
      </w:r>
      <w:r w:rsidRPr="00650FC5">
        <w:rPr>
          <w:rFonts w:ascii="UN-Abhaya" w:hAnsi="UN-Abhaya"/>
          <w:cs/>
        </w:rPr>
        <w:t>මහණ</w:t>
      </w:r>
      <w:r w:rsidR="001C6BD4">
        <w:rPr>
          <w:rFonts w:ascii="UN-Abhaya" w:hAnsi="UN-Abhaya" w:hint="cs"/>
          <w:cs/>
        </w:rPr>
        <w:t>ෙ</w:t>
      </w:r>
      <w:r w:rsidRPr="00650FC5">
        <w:rPr>
          <w:rFonts w:ascii="UN-Abhaya" w:hAnsi="UN-Abhaya"/>
          <w:cs/>
        </w:rPr>
        <w:t xml:space="preserve">නි! මෝ වාක් තොමෝ </w:t>
      </w:r>
      <w:r w:rsidR="001C6BD4" w:rsidRPr="00650FC5">
        <w:rPr>
          <w:rFonts w:ascii="UN-Abhaya" w:hAnsi="UN-Abhaya"/>
          <w:cs/>
        </w:rPr>
        <w:t>ස</w:t>
      </w:r>
      <w:r w:rsidR="001C6BD4">
        <w:rPr>
          <w:rFonts w:ascii="UN-Abhaya" w:hAnsi="UN-Abhaya" w:hint="cs"/>
          <w:cs/>
        </w:rPr>
        <w:t>ම්‍යග්වාක්</w:t>
      </w:r>
      <w:r w:rsidR="001C6BD4" w:rsidRPr="00650FC5">
        <w:rPr>
          <w:rFonts w:ascii="UN-Abhaya" w:hAnsi="UN-Abhaya"/>
          <w:cs/>
        </w:rPr>
        <w:t xml:space="preserve"> </w:t>
      </w:r>
      <w:r w:rsidRPr="00650FC5">
        <w:rPr>
          <w:rFonts w:ascii="UN-Abhaya" w:hAnsi="UN-Abhaya"/>
          <w:cs/>
        </w:rPr>
        <w:t>යි කියනු ලැබේ</w:t>
      </w:r>
      <w:r w:rsidR="001C6BD4">
        <w:rPr>
          <w:rFonts w:ascii="UN-Abhaya" w:hAnsi="UN-Abhaya"/>
        </w:rPr>
        <w:t>”</w:t>
      </w:r>
      <w:r w:rsidRPr="00650FC5">
        <w:rPr>
          <w:rFonts w:ascii="UN-Abhaya" w:hAnsi="UN-Abhaya"/>
          <w:cs/>
        </w:rPr>
        <w:t xml:space="preserve"> යනු. </w:t>
      </w:r>
    </w:p>
    <w:p w14:paraId="2145BDD8" w14:textId="77777777" w:rsidR="009818A4" w:rsidRDefault="00AD7777" w:rsidP="008A7275">
      <w:pPr>
        <w:spacing w:line="276" w:lineRule="auto"/>
        <w:rPr>
          <w:rFonts w:ascii="UN-Abhaya" w:hAnsi="UN-Abhaya"/>
        </w:rPr>
      </w:pPr>
      <w:r w:rsidRPr="00650FC5">
        <w:rPr>
          <w:rFonts w:ascii="UN-Abhaya" w:hAnsi="UN-Abhaya"/>
          <w:cs/>
        </w:rPr>
        <w:t xml:space="preserve">එහි නො සිදුවූවක් සිදුවූවක් කොටත් සිදුවූවක් නො සිදු වූවක් කොටත් මෙරමාහට හඟවනු කැමැත්තහුගේ සිතෙහි පහළ වන </w:t>
      </w:r>
      <w:r w:rsidR="00A9081B">
        <w:rPr>
          <w:rFonts w:ascii="UN-Abhaya" w:hAnsi="UN-Abhaya" w:hint="cs"/>
          <w:cs/>
        </w:rPr>
        <w:t>චේ</w:t>
      </w:r>
      <w:r w:rsidRPr="00650FC5">
        <w:rPr>
          <w:rFonts w:ascii="UN-Abhaya" w:hAnsi="UN-Abhaya"/>
          <w:cs/>
        </w:rPr>
        <w:t>තනාමාත්‍රය මුසාවාදය යි. මෙරමා බිඳවනු කැමැති ව</w:t>
      </w:r>
      <w:r w:rsidR="00A9081B">
        <w:rPr>
          <w:rFonts w:ascii="UN-Abhaya" w:hAnsi="UN-Abhaya" w:hint="cs"/>
          <w:cs/>
        </w:rPr>
        <w:t>ූ</w:t>
      </w:r>
      <w:r w:rsidRPr="00650FC5">
        <w:rPr>
          <w:rFonts w:ascii="UN-Abhaya" w:hAnsi="UN-Abhaya"/>
          <w:cs/>
        </w:rPr>
        <w:t xml:space="preserve"> මෙරමාහට අවැඩ කැමැති වූ උනුන් අතර වූ පියමනාප බව සිඳලනු කැමැත්තහුගේ සිතෙහි පහළවන චේතනාමාත්‍රය පිසුනාවාචා ය. අන්‍යයා පිළිබඳ ම</w:t>
      </w:r>
      <w:r w:rsidR="00A9081B">
        <w:rPr>
          <w:rFonts w:ascii="UN-Abhaya" w:hAnsi="UN-Abhaya" w:hint="cs"/>
          <w:cs/>
        </w:rPr>
        <w:t>ර්‍මච්ඡේ</w:t>
      </w:r>
      <w:r w:rsidRPr="00650FC5">
        <w:rPr>
          <w:rFonts w:ascii="UN-Abhaya" w:hAnsi="UN-Abhaya"/>
          <w:cs/>
        </w:rPr>
        <w:t>ද කරන්නා වූ පරො</w:t>
      </w:r>
      <w:r w:rsidR="00E225ED">
        <w:rPr>
          <w:rFonts w:ascii="UN-Abhaya" w:hAnsi="UN-Abhaya" w:hint="cs"/>
          <w:cs/>
        </w:rPr>
        <w:t>ස්</w:t>
      </w:r>
      <w:r w:rsidRPr="00650FC5">
        <w:rPr>
          <w:rFonts w:ascii="UN-Abhaya" w:hAnsi="UN-Abhaya"/>
          <w:cs/>
        </w:rPr>
        <w:t>බස් කියන්නහුගේ සිතෙහි පහළ වන චේතනාමාත්‍රය ඵරුසාවාචා ය. තමාට හෝ මෙරමාහට වැඩක් නො වන සීතාහරණාදීන්ගේ වශයෙන් පවත්නා නිසරු වූ වැඩක් නැති බස් බිණීමෙහිලා සිතෙහි පහළ වන ච</w:t>
      </w:r>
      <w:r w:rsidR="00E225ED">
        <w:rPr>
          <w:rFonts w:ascii="UN-Abhaya" w:hAnsi="UN-Abhaya" w:hint="cs"/>
          <w:cs/>
        </w:rPr>
        <w:t>ේ</w:t>
      </w:r>
      <w:r w:rsidRPr="00650FC5">
        <w:rPr>
          <w:rFonts w:ascii="UN-Abhaya" w:hAnsi="UN-Abhaya"/>
          <w:cs/>
        </w:rPr>
        <w:t>තනාමාත්‍රය සම</w:t>
      </w:r>
      <w:r w:rsidR="00E225ED">
        <w:rPr>
          <w:rFonts w:ascii="UN-Abhaya" w:hAnsi="UN-Abhaya" w:hint="cs"/>
          <w:cs/>
        </w:rPr>
        <w:t>්</w:t>
      </w:r>
      <w:r w:rsidRPr="00650FC5">
        <w:rPr>
          <w:rFonts w:ascii="UN-Abhaya" w:hAnsi="UN-Abhaya"/>
          <w:cs/>
        </w:rPr>
        <w:t>ඵ</w:t>
      </w:r>
      <w:r w:rsidR="00E225ED">
        <w:rPr>
          <w:rFonts w:ascii="UN-Abhaya" w:hAnsi="UN-Abhaya" w:hint="cs"/>
          <w:cs/>
        </w:rPr>
        <w:t>ප්ප</w:t>
      </w:r>
      <w:r w:rsidRPr="00650FC5">
        <w:rPr>
          <w:rFonts w:ascii="UN-Abhaya" w:hAnsi="UN-Abhaya"/>
          <w:cs/>
        </w:rPr>
        <w:t xml:space="preserve">ලාපය යි. විස්තර යට කියන ලද්දේ ය. </w:t>
      </w:r>
    </w:p>
    <w:p w14:paraId="5C1B2EA8" w14:textId="3BCF8698" w:rsidR="00CC0696" w:rsidRPr="00CC0696" w:rsidRDefault="00CC0696" w:rsidP="008A7275">
      <w:pPr>
        <w:spacing w:line="276" w:lineRule="auto"/>
        <w:rPr>
          <w:rFonts w:ascii="UN-Abhaya" w:hAnsi="UN-Abhaya"/>
        </w:rPr>
      </w:pPr>
      <w:r w:rsidRPr="009818A4">
        <w:rPr>
          <w:rFonts w:ascii="UN-Abhaya" w:hAnsi="UN-Abhaya"/>
          <w:cs/>
        </w:rPr>
        <w:t>ඉතා කොටින් කියූ මේ චතුර්විධ වාග්දුශ්චරිතයෙන් වෙන්වීම</w:t>
      </w:r>
      <w:r w:rsidRPr="009818A4">
        <w:rPr>
          <w:rFonts w:ascii="UN-Abhaya" w:hAnsi="UN-Abhaya"/>
        </w:rPr>
        <w:t xml:space="preserve">, </w:t>
      </w:r>
      <w:r w:rsidRPr="009818A4">
        <w:rPr>
          <w:rFonts w:ascii="UN-Abhaya" w:hAnsi="UN-Abhaya"/>
          <w:cs/>
        </w:rPr>
        <w:t>මුසාවාදවිරති -</w:t>
      </w:r>
      <w:r w:rsidRPr="00CC0696">
        <w:rPr>
          <w:rFonts w:ascii="UN-Abhaya" w:hAnsi="UN-Abhaya"/>
          <w:cs/>
        </w:rPr>
        <w:t xml:space="preserve"> පිසු</w:t>
      </w:r>
      <w:r w:rsidR="00A17626">
        <w:rPr>
          <w:rFonts w:ascii="UN-Abhaya" w:hAnsi="UN-Abhaya" w:hint="cs"/>
          <w:cs/>
        </w:rPr>
        <w:t>ණ</w:t>
      </w:r>
      <w:r w:rsidRPr="00CC0696">
        <w:rPr>
          <w:rFonts w:ascii="UN-Abhaya" w:hAnsi="UN-Abhaya"/>
          <w:cs/>
        </w:rPr>
        <w:t>වා</w:t>
      </w:r>
      <w:r w:rsidR="00A17626">
        <w:rPr>
          <w:rFonts w:ascii="UN-Abhaya" w:hAnsi="UN-Abhaya" w:hint="cs"/>
          <w:cs/>
        </w:rPr>
        <w:t>චා</w:t>
      </w:r>
      <w:r w:rsidRPr="00CC0696">
        <w:rPr>
          <w:rFonts w:ascii="UN-Abhaya" w:hAnsi="UN-Abhaya"/>
          <w:cs/>
        </w:rPr>
        <w:t>විරති - ඵරුසවාචා විරති - ස</w:t>
      </w:r>
      <w:r w:rsidR="00A17626">
        <w:rPr>
          <w:rFonts w:ascii="UN-Abhaya" w:hAnsi="UN-Abhaya" w:hint="cs"/>
          <w:cs/>
        </w:rPr>
        <w:t>ම්ඵප්</w:t>
      </w:r>
      <w:r w:rsidRPr="00CC0696">
        <w:rPr>
          <w:rFonts w:ascii="UN-Abhaya" w:hAnsi="UN-Abhaya"/>
          <w:cs/>
        </w:rPr>
        <w:t xml:space="preserve">පලාප විරති යි පිළිවෙළින් </w:t>
      </w:r>
      <w:r w:rsidR="00A17626">
        <w:rPr>
          <w:rFonts w:ascii="UN-Abhaya" w:hAnsi="UN-Abhaya" w:hint="cs"/>
          <w:cs/>
        </w:rPr>
        <w:t>ලෞ</w:t>
      </w:r>
      <w:r w:rsidRPr="00CC0696">
        <w:rPr>
          <w:rFonts w:ascii="UN-Abhaya" w:hAnsi="UN-Abhaya"/>
          <w:cs/>
        </w:rPr>
        <w:t>කික චිත්තව</w:t>
      </w:r>
      <w:r w:rsidR="00A17626">
        <w:rPr>
          <w:rFonts w:ascii="UN-Abhaya" w:hAnsi="UN-Abhaya" w:hint="cs"/>
          <w:cs/>
        </w:rPr>
        <w:t>ීථීන්ගේ</w:t>
      </w:r>
      <w:r w:rsidRPr="00CC0696">
        <w:rPr>
          <w:rFonts w:ascii="UN-Abhaya" w:hAnsi="UN-Abhaya"/>
          <w:cs/>
        </w:rPr>
        <w:t>ගේ වශයෙන් සතරක් ව බෙදී ආයේ ද</w:t>
      </w:r>
      <w:r w:rsidRPr="00CC0696">
        <w:rPr>
          <w:rFonts w:ascii="UN-Abhaya" w:hAnsi="UN-Abhaya"/>
        </w:rPr>
        <w:t xml:space="preserve">, </w:t>
      </w:r>
      <w:r w:rsidRPr="00CC0696">
        <w:rPr>
          <w:rFonts w:ascii="UN-Abhaya" w:hAnsi="UN-Abhaya"/>
          <w:cs/>
        </w:rPr>
        <w:t>මා</w:t>
      </w:r>
      <w:r w:rsidR="00A17626">
        <w:rPr>
          <w:rFonts w:ascii="UN-Abhaya" w:hAnsi="UN-Abhaya" w:hint="cs"/>
          <w:cs/>
        </w:rPr>
        <w:t>ර්‍ගචි</w:t>
      </w:r>
      <w:r w:rsidRPr="00CC0696">
        <w:rPr>
          <w:rFonts w:ascii="UN-Abhaya" w:hAnsi="UN-Abhaya"/>
          <w:cs/>
        </w:rPr>
        <w:t xml:space="preserve">ත්තවීථින්හි එක් ම විරතියෙකැ යි යට කියන ලදි. </w:t>
      </w:r>
    </w:p>
    <w:p w14:paraId="092392C9" w14:textId="77777777" w:rsidR="00992695" w:rsidRDefault="00CC0696" w:rsidP="008A7275">
      <w:pPr>
        <w:spacing w:line="276" w:lineRule="auto"/>
        <w:rPr>
          <w:rFonts w:ascii="UN-Abhaya" w:hAnsi="UN-Abhaya"/>
        </w:rPr>
      </w:pPr>
      <w:r w:rsidRPr="00CC0696">
        <w:rPr>
          <w:rFonts w:ascii="UN-Abhaya" w:hAnsi="UN-Abhaya"/>
          <w:cs/>
        </w:rPr>
        <w:lastRenderedPageBreak/>
        <w:t xml:space="preserve">ලෞකික </w:t>
      </w:r>
      <w:r w:rsidR="00A17626" w:rsidRPr="00650FC5">
        <w:rPr>
          <w:rFonts w:ascii="UN-Abhaya" w:hAnsi="UN-Abhaya"/>
          <w:cs/>
        </w:rPr>
        <w:t>ස</w:t>
      </w:r>
      <w:r w:rsidR="00A17626">
        <w:rPr>
          <w:rFonts w:ascii="UN-Abhaya" w:hAnsi="UN-Abhaya" w:hint="cs"/>
          <w:cs/>
        </w:rPr>
        <w:t>ම්‍යග්</w:t>
      </w:r>
      <w:r w:rsidRPr="00CC0696">
        <w:rPr>
          <w:rFonts w:ascii="UN-Abhaya" w:hAnsi="UN-Abhaya"/>
          <w:cs/>
        </w:rPr>
        <w:t>ව</w:t>
      </w:r>
      <w:r w:rsidR="00A17626">
        <w:rPr>
          <w:rFonts w:ascii="UN-Abhaya" w:hAnsi="UN-Abhaya" w:hint="cs"/>
          <w:cs/>
        </w:rPr>
        <w:t>ච</w:t>
      </w:r>
      <w:r w:rsidRPr="00CC0696">
        <w:rPr>
          <w:rFonts w:ascii="UN-Abhaya" w:hAnsi="UN-Abhaya"/>
          <w:cs/>
        </w:rPr>
        <w:t>නය බොරුබස් බිණීමට කරුණු වන</w:t>
      </w:r>
      <w:r w:rsidR="005762AE">
        <w:rPr>
          <w:rFonts w:ascii="UN-Abhaya" w:hAnsi="UN-Abhaya" w:hint="cs"/>
          <w:cs/>
        </w:rPr>
        <w:t xml:space="preserve"> </w:t>
      </w:r>
      <w:r w:rsidRPr="00CC0696">
        <w:rPr>
          <w:rFonts w:ascii="UN-Abhaya" w:hAnsi="UN-Abhaya"/>
          <w:cs/>
        </w:rPr>
        <w:t>පු</w:t>
      </w:r>
      <w:r w:rsidR="005762AE">
        <w:rPr>
          <w:rFonts w:ascii="UN-Abhaya" w:hAnsi="UN-Abhaya" w:hint="cs"/>
          <w:cs/>
        </w:rPr>
        <w:t>ද්</w:t>
      </w:r>
      <w:r w:rsidRPr="00CC0696">
        <w:rPr>
          <w:rFonts w:ascii="UN-Abhaya" w:hAnsi="UN-Abhaya"/>
          <w:cs/>
        </w:rPr>
        <w:t xml:space="preserve">ගලයන් හා වස්තුන් එල්බ </w:t>
      </w:r>
      <w:r w:rsidR="005762AE">
        <w:rPr>
          <w:rFonts w:ascii="UN-Abhaya" w:hAnsi="UN-Abhaya" w:hint="cs"/>
          <w:cs/>
        </w:rPr>
        <w:t>ප</w:t>
      </w:r>
      <w:r w:rsidRPr="00CC0696">
        <w:rPr>
          <w:rFonts w:ascii="UN-Abhaya" w:hAnsi="UN-Abhaya"/>
          <w:cs/>
        </w:rPr>
        <w:t>ව</w:t>
      </w:r>
      <w:r w:rsidR="005762AE">
        <w:rPr>
          <w:rFonts w:ascii="UN-Abhaya" w:hAnsi="UN-Abhaya" w:hint="cs"/>
          <w:cs/>
        </w:rPr>
        <w:t>ත්</w:t>
      </w:r>
      <w:r w:rsidRPr="00CC0696">
        <w:rPr>
          <w:rFonts w:ascii="UN-Abhaya" w:hAnsi="UN-Abhaya"/>
          <w:cs/>
        </w:rPr>
        <w:t>නේ ය. බොරු කීමෙන් වැළකීම පිණිස ඇත්ත කියන කල්හි</w:t>
      </w:r>
      <w:r w:rsidRPr="00CC0696">
        <w:rPr>
          <w:rFonts w:ascii="UN-Abhaya" w:hAnsi="UN-Abhaya"/>
        </w:rPr>
        <w:t xml:space="preserve">, </w:t>
      </w:r>
      <w:r w:rsidRPr="00CC0696">
        <w:rPr>
          <w:rFonts w:ascii="UN-Abhaya" w:hAnsi="UN-Abhaya"/>
          <w:cs/>
        </w:rPr>
        <w:t>එය මුසාවාදය ප්‍රහාණ කිරීම් වශයෙන් පවතී. ක</w:t>
      </w:r>
      <w:r w:rsidR="005762AE">
        <w:rPr>
          <w:rFonts w:ascii="UN-Abhaya" w:hAnsi="UN-Abhaya" w:hint="cs"/>
          <w:cs/>
        </w:rPr>
        <w:t>ේ</w:t>
      </w:r>
      <w:r w:rsidRPr="00CC0696">
        <w:rPr>
          <w:rFonts w:ascii="UN-Abhaya" w:hAnsi="UN-Abhaya"/>
          <w:cs/>
        </w:rPr>
        <w:t>ලා</w:t>
      </w:r>
      <w:r w:rsidR="005762AE">
        <w:rPr>
          <w:rFonts w:ascii="UN-Abhaya" w:hAnsi="UN-Abhaya" w:hint="cs"/>
          <w:cs/>
        </w:rPr>
        <w:t>ම්</w:t>
      </w:r>
      <w:r w:rsidR="00FF29E8">
        <w:rPr>
          <w:rFonts w:ascii="UN-Abhaya" w:hAnsi="UN-Abhaya" w:hint="cs"/>
          <w:cs/>
        </w:rPr>
        <w:t xml:space="preserve"> </w:t>
      </w:r>
      <w:r w:rsidRPr="00CC0696">
        <w:rPr>
          <w:rFonts w:ascii="UN-Abhaya" w:hAnsi="UN-Abhaya"/>
          <w:cs/>
        </w:rPr>
        <w:t>කීමෙන් වළකිනු පිණිස අන්‍යයාගේ එක් වීමට කරුණු වන ප්‍රියමනාප වචන කියන කල්හි</w:t>
      </w:r>
      <w:r w:rsidRPr="00CC0696">
        <w:rPr>
          <w:rFonts w:ascii="UN-Abhaya" w:hAnsi="UN-Abhaya"/>
        </w:rPr>
        <w:t xml:space="preserve">, </w:t>
      </w:r>
      <w:r w:rsidRPr="00CC0696">
        <w:rPr>
          <w:rFonts w:ascii="UN-Abhaya" w:hAnsi="UN-Abhaya"/>
          <w:cs/>
        </w:rPr>
        <w:t>එය පිසුණවචනයාගේ ප්‍රහාණය කිරීම් වශයෙන් පවතී. පරොබස් කීමෙන් වළකිනු පිණිස මුදු මොළොක් බස් කියන කල්හි</w:t>
      </w:r>
      <w:r w:rsidRPr="00CC0696">
        <w:rPr>
          <w:rFonts w:ascii="UN-Abhaya" w:hAnsi="UN-Abhaya"/>
        </w:rPr>
        <w:t xml:space="preserve">, </w:t>
      </w:r>
      <w:r w:rsidRPr="00CC0696">
        <w:rPr>
          <w:rFonts w:ascii="UN-Abhaya" w:hAnsi="UN-Abhaya"/>
          <w:cs/>
        </w:rPr>
        <w:t>එය ඵරුස වචනයාගේ ප්‍රහාණ කිරීම් වශයෙන් පවතී. නිසරුබස් කීමෙන් වළකිනු පිණිස අ</w:t>
      </w:r>
      <w:r w:rsidR="00BF15DD">
        <w:rPr>
          <w:rFonts w:ascii="UN-Abhaya" w:hAnsi="UN-Abhaya"/>
          <w:cs/>
        </w:rPr>
        <w:t>ර්‍ත්‍ථ</w:t>
      </w:r>
      <w:r w:rsidRPr="00CC0696">
        <w:rPr>
          <w:rFonts w:ascii="UN-Abhaya" w:hAnsi="UN-Abhaya"/>
          <w:cs/>
        </w:rPr>
        <w:t>වත් වවන කියන කල්හි</w:t>
      </w:r>
      <w:r w:rsidRPr="00CC0696">
        <w:rPr>
          <w:rFonts w:ascii="UN-Abhaya" w:hAnsi="UN-Abhaya"/>
        </w:rPr>
        <w:t xml:space="preserve">, </w:t>
      </w:r>
      <w:r w:rsidRPr="00CC0696">
        <w:rPr>
          <w:rFonts w:ascii="UN-Abhaya" w:hAnsi="UN-Abhaya"/>
          <w:cs/>
        </w:rPr>
        <w:t>එය ස</w:t>
      </w:r>
      <w:r w:rsidR="00FF29E8">
        <w:rPr>
          <w:rFonts w:ascii="UN-Abhaya" w:hAnsi="UN-Abhaya" w:hint="cs"/>
          <w:cs/>
        </w:rPr>
        <w:t>ම්</w:t>
      </w:r>
      <w:r w:rsidRPr="00CC0696">
        <w:rPr>
          <w:rFonts w:ascii="UN-Abhaya" w:hAnsi="UN-Abhaya"/>
          <w:cs/>
        </w:rPr>
        <w:t>ඵප</w:t>
      </w:r>
      <w:r w:rsidR="00FF29E8">
        <w:rPr>
          <w:rFonts w:ascii="UN-Abhaya" w:hAnsi="UN-Abhaya" w:hint="cs"/>
          <w:cs/>
        </w:rPr>
        <w:t>්ප</w:t>
      </w:r>
      <w:r w:rsidRPr="00CC0696">
        <w:rPr>
          <w:rFonts w:ascii="UN-Abhaya" w:hAnsi="UN-Abhaya"/>
          <w:cs/>
        </w:rPr>
        <w:t>ලාපයාගේ ප්‍රහාණ කිරීම් වශයෙන් පවතී. මේ හැම වැළකීමෙක් වන්නේ වාග්දුශ්චරිතයන් යම</w:t>
      </w:r>
      <w:r w:rsidR="00FF29E8">
        <w:rPr>
          <w:rFonts w:ascii="UN-Abhaya" w:hAnsi="UN-Abhaya" w:hint="cs"/>
          <w:cs/>
        </w:rPr>
        <w:t>්තම</w:t>
      </w:r>
      <w:r w:rsidRPr="00CC0696">
        <w:rPr>
          <w:rFonts w:ascii="UN-Abhaya" w:hAnsi="UN-Abhaya"/>
          <w:cs/>
        </w:rPr>
        <w:t xml:space="preserve">කින් යටපත් කිරීමෙනි. </w:t>
      </w:r>
      <w:r w:rsidR="00FF29E8" w:rsidRPr="00650FC5">
        <w:rPr>
          <w:rFonts w:ascii="UN-Abhaya" w:hAnsi="UN-Abhaya"/>
          <w:cs/>
        </w:rPr>
        <w:t>ස</w:t>
      </w:r>
      <w:r w:rsidR="00FF29E8">
        <w:rPr>
          <w:rFonts w:ascii="UN-Abhaya" w:hAnsi="UN-Abhaya" w:hint="cs"/>
          <w:cs/>
        </w:rPr>
        <w:t>ම්‍යග්</w:t>
      </w:r>
      <w:r w:rsidRPr="00CC0696">
        <w:rPr>
          <w:rFonts w:ascii="UN-Abhaya" w:hAnsi="UN-Abhaya"/>
          <w:cs/>
        </w:rPr>
        <w:t>වචනය</w:t>
      </w:r>
      <w:r w:rsidRPr="00CC0696">
        <w:rPr>
          <w:rFonts w:ascii="UN-Abhaya" w:hAnsi="UN-Abhaya"/>
        </w:rPr>
        <w:t xml:space="preserve">, </w:t>
      </w:r>
      <w:r w:rsidRPr="00CC0696">
        <w:rPr>
          <w:rFonts w:ascii="UN-Abhaya" w:hAnsi="UN-Abhaya"/>
          <w:cs/>
        </w:rPr>
        <w:t>මෙසේ පූ</w:t>
      </w:r>
      <w:r w:rsidR="00D53FFC">
        <w:rPr>
          <w:rFonts w:ascii="UN-Abhaya" w:hAnsi="UN-Abhaya"/>
          <w:cs/>
        </w:rPr>
        <w:t>ර්‍ව</w:t>
      </w:r>
      <w:r w:rsidRPr="00CC0696">
        <w:rPr>
          <w:rFonts w:ascii="UN-Abhaya" w:hAnsi="UN-Abhaya"/>
          <w:cs/>
        </w:rPr>
        <w:t xml:space="preserve">භාග ප්‍රතිපදා වශයෙන් වඩා දියුණු තියුණු කොට </w:t>
      </w:r>
      <w:r w:rsidR="00FF29E8" w:rsidRPr="00CC0696">
        <w:rPr>
          <w:rFonts w:ascii="UN-Abhaya" w:hAnsi="UN-Abhaya"/>
          <w:cs/>
        </w:rPr>
        <w:t>වාග්දුශ්චරිත</w:t>
      </w:r>
      <w:r w:rsidRPr="00CC0696">
        <w:rPr>
          <w:rFonts w:ascii="UN-Abhaya" w:hAnsi="UN-Abhaya"/>
          <w:cs/>
        </w:rPr>
        <w:t>යෙන් වැළකී සිටියේ ම</w:t>
      </w:r>
      <w:r w:rsidRPr="00CC0696">
        <w:rPr>
          <w:rFonts w:ascii="UN-Abhaya" w:hAnsi="UN-Abhaya"/>
        </w:rPr>
        <w:t xml:space="preserve">, </w:t>
      </w:r>
      <w:r w:rsidRPr="00CC0696">
        <w:rPr>
          <w:rFonts w:ascii="UN-Abhaya" w:hAnsi="UN-Abhaya"/>
          <w:cs/>
        </w:rPr>
        <w:t>යම් කලෙක මෙහිලා විදසුන් වැඩුයේ නම් ඔහුට නිවන් අරමුණු කොට මා</w:t>
      </w:r>
      <w:r w:rsidR="00FF29E8">
        <w:rPr>
          <w:rFonts w:ascii="UN-Abhaya" w:hAnsi="UN-Abhaya" w:hint="cs"/>
          <w:cs/>
        </w:rPr>
        <w:t>ර්‍</w:t>
      </w:r>
      <w:r w:rsidRPr="00CC0696">
        <w:rPr>
          <w:rFonts w:ascii="UN-Abhaya" w:hAnsi="UN-Abhaya"/>
          <w:cs/>
        </w:rPr>
        <w:t>ග</w:t>
      </w:r>
      <w:r w:rsidR="00FF29E8">
        <w:rPr>
          <w:rFonts w:ascii="UN-Abhaya" w:hAnsi="UN-Abhaya" w:hint="cs"/>
          <w:cs/>
        </w:rPr>
        <w:t>චිත්</w:t>
      </w:r>
      <w:r w:rsidRPr="00CC0696">
        <w:rPr>
          <w:rFonts w:ascii="UN-Abhaya" w:hAnsi="UN-Abhaya"/>
          <w:cs/>
        </w:rPr>
        <w:t>තය පහළ වන්නේ ය. එය පහළ වූයේ නිවන අරමුණු කොට ය. ලෞකික අවස්ථායෙහි වස්තු පුද්ගලයන් එල්බ ගෙ</w:t>
      </w:r>
      <w:r w:rsidR="00FF29E8">
        <w:rPr>
          <w:rFonts w:ascii="UN-Abhaya" w:hAnsi="UN-Abhaya" w:hint="cs"/>
          <w:cs/>
        </w:rPr>
        <w:t>ණ</w:t>
      </w:r>
      <w:r w:rsidRPr="00CC0696">
        <w:rPr>
          <w:rFonts w:ascii="UN-Abhaya" w:hAnsi="UN-Abhaya"/>
          <w:cs/>
        </w:rPr>
        <w:t xml:space="preserve"> සතරක් ව සිටි </w:t>
      </w:r>
      <w:r w:rsidR="00FF29E8" w:rsidRPr="00650FC5">
        <w:rPr>
          <w:rFonts w:ascii="UN-Abhaya" w:hAnsi="UN-Abhaya"/>
          <w:cs/>
        </w:rPr>
        <w:t>ස</w:t>
      </w:r>
      <w:r w:rsidR="00FF29E8">
        <w:rPr>
          <w:rFonts w:ascii="UN-Abhaya" w:hAnsi="UN-Abhaya" w:hint="cs"/>
          <w:cs/>
        </w:rPr>
        <w:t>ම්‍යග්</w:t>
      </w:r>
      <w:r w:rsidR="00FF29E8" w:rsidRPr="00CC0696">
        <w:rPr>
          <w:rFonts w:ascii="UN-Abhaya" w:hAnsi="UN-Abhaya"/>
          <w:cs/>
        </w:rPr>
        <w:t>වචනය</w:t>
      </w:r>
      <w:r w:rsidRPr="00CC0696">
        <w:rPr>
          <w:rFonts w:ascii="UN-Abhaya" w:hAnsi="UN-Abhaya"/>
          <w:cs/>
        </w:rPr>
        <w:t xml:space="preserve"> ල</w:t>
      </w:r>
      <w:r w:rsidR="00FF29E8">
        <w:rPr>
          <w:rFonts w:ascii="UN-Abhaya" w:hAnsi="UN-Abhaya" w:hint="cs"/>
          <w:cs/>
        </w:rPr>
        <w:t>ෝ</w:t>
      </w:r>
      <w:r w:rsidRPr="00CC0696">
        <w:rPr>
          <w:rFonts w:ascii="UN-Abhaya" w:hAnsi="UN-Abhaya"/>
          <w:cs/>
        </w:rPr>
        <w:t>ක</w:t>
      </w:r>
      <w:r w:rsidR="00FF29E8">
        <w:rPr>
          <w:rFonts w:ascii="UN-Abhaya" w:hAnsi="UN-Abhaya" w:hint="cs"/>
          <w:cs/>
        </w:rPr>
        <w:t>ෝ</w:t>
      </w:r>
      <w:r w:rsidRPr="00CC0696">
        <w:rPr>
          <w:rFonts w:ascii="UN-Abhaya" w:hAnsi="UN-Abhaya"/>
          <w:cs/>
        </w:rPr>
        <w:t>ත්තර අව</w:t>
      </w:r>
      <w:r w:rsidR="00FF29E8">
        <w:rPr>
          <w:rFonts w:ascii="UN-Abhaya" w:hAnsi="UN-Abhaya" w:hint="cs"/>
          <w:cs/>
        </w:rPr>
        <w:t>ස්</w:t>
      </w:r>
      <w:r w:rsidRPr="00CC0696">
        <w:rPr>
          <w:rFonts w:ascii="UN-Abhaya" w:hAnsi="UN-Abhaya"/>
          <w:cs/>
        </w:rPr>
        <w:t xml:space="preserve">ථායෙහි නිවන එල්බ ගෙණ එක්වට ම </w:t>
      </w:r>
      <w:r w:rsidR="00FF29E8" w:rsidRPr="00CC0696">
        <w:rPr>
          <w:rFonts w:ascii="UN-Abhaya" w:hAnsi="UN-Abhaya"/>
          <w:cs/>
        </w:rPr>
        <w:t>වාග්දුශ්චරිත</w:t>
      </w:r>
      <w:r w:rsidRPr="00CC0696">
        <w:rPr>
          <w:rFonts w:ascii="UN-Abhaya" w:hAnsi="UN-Abhaya"/>
          <w:cs/>
        </w:rPr>
        <w:t>ය සමුච</w:t>
      </w:r>
      <w:r w:rsidR="00FF29E8">
        <w:rPr>
          <w:rFonts w:ascii="UN-Abhaya" w:hAnsi="UN-Abhaya" w:hint="cs"/>
          <w:cs/>
        </w:rPr>
        <w:t>්</w:t>
      </w:r>
      <w:r w:rsidRPr="00CC0696">
        <w:rPr>
          <w:rFonts w:ascii="UN-Abhaya" w:hAnsi="UN-Abhaya"/>
          <w:cs/>
        </w:rPr>
        <w:t>ඡ</w:t>
      </w:r>
      <w:r w:rsidR="00FF29E8">
        <w:rPr>
          <w:rFonts w:ascii="UN-Abhaya" w:hAnsi="UN-Abhaya" w:hint="cs"/>
          <w:cs/>
        </w:rPr>
        <w:t>ේ</w:t>
      </w:r>
      <w:r w:rsidRPr="00CC0696">
        <w:rPr>
          <w:rFonts w:ascii="UN-Abhaya" w:hAnsi="UN-Abhaya"/>
          <w:cs/>
        </w:rPr>
        <w:t>ද ප්‍රහා</w:t>
      </w:r>
      <w:r w:rsidR="00FF29E8">
        <w:rPr>
          <w:rFonts w:ascii="UN-Abhaya" w:hAnsi="UN-Abhaya" w:hint="cs"/>
          <w:cs/>
        </w:rPr>
        <w:t>ණ</w:t>
      </w:r>
      <w:r w:rsidRPr="00CC0696">
        <w:rPr>
          <w:rFonts w:ascii="UN-Abhaya" w:hAnsi="UN-Abhaya"/>
          <w:cs/>
        </w:rPr>
        <w:t xml:space="preserve">යෙන් පහ කරන්නේ ය. </w:t>
      </w:r>
    </w:p>
    <w:p w14:paraId="4B4F76A6" w14:textId="26101F79" w:rsidR="00CC0696" w:rsidRPr="00CC0696" w:rsidRDefault="00CC0696" w:rsidP="008A7275">
      <w:pPr>
        <w:spacing w:line="276" w:lineRule="auto"/>
        <w:rPr>
          <w:rFonts w:ascii="UN-Abhaya" w:hAnsi="UN-Abhaya"/>
        </w:rPr>
      </w:pPr>
      <w:r w:rsidRPr="00CC0696">
        <w:rPr>
          <w:rFonts w:ascii="UN-Abhaya" w:hAnsi="UN-Abhaya"/>
          <w:cs/>
        </w:rPr>
        <w:t xml:space="preserve">මෝ විරති තොමෝ </w:t>
      </w:r>
      <w:r w:rsidRPr="00992695">
        <w:rPr>
          <w:rFonts w:ascii="UN-Abhaya" w:hAnsi="UN-Abhaya"/>
          <w:b/>
          <w:bCs/>
          <w:cs/>
        </w:rPr>
        <w:t>සම</w:t>
      </w:r>
      <w:r w:rsidR="00992695" w:rsidRPr="00992695">
        <w:rPr>
          <w:rFonts w:ascii="UN-Abhaya" w:hAnsi="UN-Abhaya" w:hint="cs"/>
          <w:b/>
          <w:bCs/>
          <w:cs/>
        </w:rPr>
        <w:t>්</w:t>
      </w:r>
      <w:r w:rsidRPr="00992695">
        <w:rPr>
          <w:rFonts w:ascii="UN-Abhaya" w:hAnsi="UN-Abhaya"/>
          <w:b/>
          <w:bCs/>
          <w:cs/>
        </w:rPr>
        <w:t>පත්තවිරති</w:t>
      </w:r>
      <w:r w:rsidR="00992695" w:rsidRPr="00992695">
        <w:rPr>
          <w:rFonts w:ascii="UN-Abhaya" w:hAnsi="UN-Abhaya" w:hint="cs"/>
          <w:b/>
          <w:bCs/>
          <w:cs/>
        </w:rPr>
        <w:t xml:space="preserve"> </w:t>
      </w:r>
      <w:r w:rsidRPr="00992695">
        <w:rPr>
          <w:rFonts w:ascii="UN-Abhaya" w:hAnsi="UN-Abhaya"/>
          <w:b/>
          <w:bCs/>
          <w:cs/>
        </w:rPr>
        <w:t>- සමාදානවිරති</w:t>
      </w:r>
      <w:r w:rsidR="00992695" w:rsidRPr="00992695">
        <w:rPr>
          <w:rFonts w:ascii="UN-Abhaya" w:hAnsi="UN-Abhaya" w:hint="cs"/>
          <w:b/>
          <w:bCs/>
          <w:cs/>
        </w:rPr>
        <w:t xml:space="preserve"> </w:t>
      </w:r>
      <w:r w:rsidRPr="00992695">
        <w:rPr>
          <w:rFonts w:ascii="UN-Abhaya" w:hAnsi="UN-Abhaya"/>
          <w:b/>
          <w:bCs/>
          <w:cs/>
        </w:rPr>
        <w:t>- සම</w:t>
      </w:r>
      <w:r w:rsidR="00992695" w:rsidRPr="00992695">
        <w:rPr>
          <w:rFonts w:ascii="UN-Abhaya" w:hAnsi="UN-Abhaya" w:hint="cs"/>
          <w:b/>
          <w:bCs/>
          <w:cs/>
        </w:rPr>
        <w:t>ුච්</w:t>
      </w:r>
      <w:r w:rsidRPr="00992695">
        <w:rPr>
          <w:rFonts w:ascii="UN-Abhaya" w:hAnsi="UN-Abhaya"/>
          <w:b/>
          <w:bCs/>
          <w:cs/>
        </w:rPr>
        <w:t>ඡ</w:t>
      </w:r>
      <w:r w:rsidR="00992695" w:rsidRPr="00992695">
        <w:rPr>
          <w:rFonts w:ascii="UN-Abhaya" w:hAnsi="UN-Abhaya" w:hint="cs"/>
          <w:b/>
          <w:bCs/>
          <w:cs/>
        </w:rPr>
        <w:t>ේ</w:t>
      </w:r>
      <w:r w:rsidRPr="00992695">
        <w:rPr>
          <w:rFonts w:ascii="UN-Abhaya" w:hAnsi="UN-Abhaya"/>
          <w:b/>
          <w:bCs/>
          <w:cs/>
        </w:rPr>
        <w:t>දවිරති</w:t>
      </w:r>
      <w:r w:rsidRPr="00CC0696">
        <w:rPr>
          <w:rFonts w:ascii="UN-Abhaya" w:hAnsi="UN-Abhaya"/>
          <w:cs/>
        </w:rPr>
        <w:t xml:space="preserve"> යි තෙවැදෑරුම් ද වන්නී ය. එහි </w:t>
      </w:r>
      <w:r w:rsidR="00992695" w:rsidRPr="00992695">
        <w:rPr>
          <w:rFonts w:ascii="UN-Abhaya" w:hAnsi="UN-Abhaya"/>
          <w:b/>
          <w:bCs/>
        </w:rPr>
        <w:t>“</w:t>
      </w:r>
      <w:r w:rsidRPr="00992695">
        <w:rPr>
          <w:rFonts w:ascii="UN-Abhaya" w:hAnsi="UN-Abhaya"/>
          <w:b/>
          <w:bCs/>
          <w:cs/>
        </w:rPr>
        <w:t>මුසාවාදා ව</w:t>
      </w:r>
      <w:r w:rsidR="00992695" w:rsidRPr="00992695">
        <w:rPr>
          <w:rFonts w:ascii="UN-Abhaya" w:hAnsi="UN-Abhaya" w:hint="cs"/>
          <w:b/>
          <w:bCs/>
          <w:cs/>
        </w:rPr>
        <w:t>ෙ</w:t>
      </w:r>
      <w:r w:rsidRPr="00992695">
        <w:rPr>
          <w:rFonts w:ascii="UN-Abhaya" w:hAnsi="UN-Abhaya"/>
          <w:b/>
          <w:bCs/>
          <w:cs/>
        </w:rPr>
        <w:t>රමණි සික්ඛාපදං සමාදියාමි</w:t>
      </w:r>
      <w:r w:rsidR="00C4684C" w:rsidRPr="00992695">
        <w:rPr>
          <w:rFonts w:ascii="UN-Abhaya" w:hAnsi="UN-Abhaya"/>
          <w:b/>
          <w:bCs/>
        </w:rPr>
        <w:t>”</w:t>
      </w:r>
      <w:r w:rsidRPr="00CC0696">
        <w:rPr>
          <w:rFonts w:ascii="UN-Abhaya" w:hAnsi="UN-Abhaya"/>
        </w:rPr>
        <w:t xml:space="preserve"> </w:t>
      </w:r>
      <w:r w:rsidRPr="00CC0696">
        <w:rPr>
          <w:rFonts w:ascii="UN-Abhaya" w:hAnsi="UN-Abhaya"/>
          <w:cs/>
        </w:rPr>
        <w:t xml:space="preserve">යනාදීන් සමාදන් වීමක් නැති ව දෑ කුලගොත් ඇසූ පිරූ තැන් ඈ ගැන සලකා </w:t>
      </w:r>
      <w:r w:rsidR="00CE5232" w:rsidRPr="00CC0696">
        <w:rPr>
          <w:rFonts w:ascii="UN-Abhaya" w:hAnsi="UN-Abhaya"/>
          <w:cs/>
        </w:rPr>
        <w:t>වාග්දුශ්චරිතයෙන්</w:t>
      </w:r>
      <w:r w:rsidRPr="00CC0696">
        <w:rPr>
          <w:rFonts w:ascii="UN-Abhaya" w:hAnsi="UN-Abhaya"/>
          <w:cs/>
        </w:rPr>
        <w:t xml:space="preserve"> වැළකීම </w:t>
      </w:r>
      <w:r w:rsidR="00CE5232" w:rsidRPr="00992695">
        <w:rPr>
          <w:rFonts w:ascii="UN-Abhaya" w:hAnsi="UN-Abhaya"/>
          <w:b/>
          <w:bCs/>
          <w:cs/>
        </w:rPr>
        <w:t>සම</w:t>
      </w:r>
      <w:r w:rsidR="00CE5232" w:rsidRPr="00992695">
        <w:rPr>
          <w:rFonts w:ascii="UN-Abhaya" w:hAnsi="UN-Abhaya" w:hint="cs"/>
          <w:b/>
          <w:bCs/>
          <w:cs/>
        </w:rPr>
        <w:t>්</w:t>
      </w:r>
      <w:r w:rsidR="00CE5232" w:rsidRPr="00992695">
        <w:rPr>
          <w:rFonts w:ascii="UN-Abhaya" w:hAnsi="UN-Abhaya"/>
          <w:b/>
          <w:bCs/>
          <w:cs/>
        </w:rPr>
        <w:t>පත්තවිරති</w:t>
      </w:r>
      <w:r w:rsidRPr="00CC0696">
        <w:rPr>
          <w:rFonts w:ascii="UN-Abhaya" w:hAnsi="UN-Abhaya"/>
          <w:cs/>
        </w:rPr>
        <w:t xml:space="preserve"> නමු. එසේ සික පද දැඩි ව ගැණිමෙන් එය සිත්හි කොට </w:t>
      </w:r>
      <w:r w:rsidR="00CE5232" w:rsidRPr="00CC0696">
        <w:rPr>
          <w:rFonts w:ascii="UN-Abhaya" w:hAnsi="UN-Abhaya"/>
          <w:cs/>
        </w:rPr>
        <w:t>වාග්දුශ්චරිතයෙන්</w:t>
      </w:r>
      <w:r w:rsidRPr="00CC0696">
        <w:rPr>
          <w:rFonts w:ascii="UN-Abhaya" w:hAnsi="UN-Abhaya"/>
          <w:cs/>
        </w:rPr>
        <w:t xml:space="preserve"> වැළකීම </w:t>
      </w:r>
      <w:r w:rsidRPr="00AB21A4">
        <w:rPr>
          <w:rFonts w:ascii="UN-Abhaya" w:hAnsi="UN-Abhaya"/>
          <w:b/>
          <w:bCs/>
          <w:cs/>
        </w:rPr>
        <w:t>සමාදානවිරති</w:t>
      </w:r>
      <w:r w:rsidRPr="00CC0696">
        <w:rPr>
          <w:rFonts w:ascii="UN-Abhaya" w:hAnsi="UN-Abhaya"/>
          <w:cs/>
        </w:rPr>
        <w:t xml:space="preserve"> නමු. </w:t>
      </w:r>
      <w:r w:rsidR="00D24FC2">
        <w:rPr>
          <w:rFonts w:ascii="UN-Abhaya" w:hAnsi="UN-Abhaya"/>
          <w:cs/>
        </w:rPr>
        <w:t>ආර්‍ය්‍ය</w:t>
      </w:r>
      <w:r w:rsidRPr="00CC0696">
        <w:rPr>
          <w:rFonts w:ascii="UN-Abhaya" w:hAnsi="UN-Abhaya"/>
          <w:cs/>
        </w:rPr>
        <w:t xml:space="preserve"> මා</w:t>
      </w:r>
      <w:r w:rsidR="00142DDD">
        <w:rPr>
          <w:rFonts w:ascii="UN-Abhaya" w:hAnsi="UN-Abhaya"/>
          <w:cs/>
        </w:rPr>
        <w:t>ර්‍</w:t>
      </w:r>
      <w:r w:rsidRPr="00CC0696">
        <w:rPr>
          <w:rFonts w:ascii="UN-Abhaya" w:hAnsi="UN-Abhaya"/>
          <w:cs/>
        </w:rPr>
        <w:t>ගයෙන් ම</w:t>
      </w:r>
      <w:r w:rsidR="00AB21A4">
        <w:rPr>
          <w:rFonts w:ascii="UN-Abhaya" w:hAnsi="UN-Abhaya" w:hint="cs"/>
          <w:cs/>
        </w:rPr>
        <w:t>ේ</w:t>
      </w:r>
      <w:r w:rsidRPr="00CC0696">
        <w:rPr>
          <w:rFonts w:ascii="UN-Abhaya" w:hAnsi="UN-Abhaya"/>
          <w:cs/>
        </w:rPr>
        <w:t xml:space="preserve"> කියු </w:t>
      </w:r>
      <w:r w:rsidR="00AB21A4" w:rsidRPr="00CC0696">
        <w:rPr>
          <w:rFonts w:ascii="UN-Abhaya" w:hAnsi="UN-Abhaya"/>
          <w:cs/>
        </w:rPr>
        <w:t>දුශ්චරිතයන්</w:t>
      </w:r>
      <w:r w:rsidR="00AB21A4">
        <w:rPr>
          <w:rFonts w:ascii="UN-Abhaya" w:hAnsi="UN-Abhaya" w:hint="cs"/>
          <w:cs/>
        </w:rPr>
        <w:t>ගේ</w:t>
      </w:r>
      <w:r w:rsidRPr="00CC0696">
        <w:rPr>
          <w:rFonts w:ascii="UN-Abhaya" w:hAnsi="UN-Abhaya"/>
          <w:cs/>
        </w:rPr>
        <w:t xml:space="preserve"> නැවැත නො උපදනා පරිදි මුල්සිඳ වැළකීම </w:t>
      </w:r>
      <w:r w:rsidR="00AB21A4" w:rsidRPr="00992695">
        <w:rPr>
          <w:rFonts w:ascii="UN-Abhaya" w:hAnsi="UN-Abhaya"/>
          <w:b/>
          <w:bCs/>
          <w:cs/>
        </w:rPr>
        <w:t>සම</w:t>
      </w:r>
      <w:r w:rsidR="00AB21A4" w:rsidRPr="00992695">
        <w:rPr>
          <w:rFonts w:ascii="UN-Abhaya" w:hAnsi="UN-Abhaya" w:hint="cs"/>
          <w:b/>
          <w:bCs/>
          <w:cs/>
        </w:rPr>
        <w:t>ුච්</w:t>
      </w:r>
      <w:r w:rsidR="00AB21A4" w:rsidRPr="00992695">
        <w:rPr>
          <w:rFonts w:ascii="UN-Abhaya" w:hAnsi="UN-Abhaya"/>
          <w:b/>
          <w:bCs/>
          <w:cs/>
        </w:rPr>
        <w:t>ඡ</w:t>
      </w:r>
      <w:r w:rsidR="00AB21A4" w:rsidRPr="00992695">
        <w:rPr>
          <w:rFonts w:ascii="UN-Abhaya" w:hAnsi="UN-Abhaya" w:hint="cs"/>
          <w:b/>
          <w:bCs/>
          <w:cs/>
        </w:rPr>
        <w:t>ේ</w:t>
      </w:r>
      <w:r w:rsidR="00AB21A4" w:rsidRPr="00992695">
        <w:rPr>
          <w:rFonts w:ascii="UN-Abhaya" w:hAnsi="UN-Abhaya"/>
          <w:b/>
          <w:bCs/>
          <w:cs/>
        </w:rPr>
        <w:t>දවිරති</w:t>
      </w:r>
      <w:r w:rsidR="00AB21A4" w:rsidRPr="00CC0696">
        <w:rPr>
          <w:rFonts w:ascii="UN-Abhaya" w:hAnsi="UN-Abhaya"/>
          <w:cs/>
        </w:rPr>
        <w:t xml:space="preserve"> </w:t>
      </w:r>
      <w:r w:rsidRPr="00CC0696">
        <w:rPr>
          <w:rFonts w:ascii="UN-Abhaya" w:hAnsi="UN-Abhaya"/>
          <w:cs/>
        </w:rPr>
        <w:t>නමු. ඕ ම මෙහි කැමැතිවන ල</w:t>
      </w:r>
      <w:r w:rsidR="00AB21A4">
        <w:rPr>
          <w:rFonts w:ascii="UN-Abhaya" w:hAnsi="UN-Abhaya" w:hint="cs"/>
          <w:cs/>
        </w:rPr>
        <w:t>ද්</w:t>
      </w:r>
      <w:r w:rsidRPr="00CC0696">
        <w:rPr>
          <w:rFonts w:ascii="UN-Abhaya" w:hAnsi="UN-Abhaya"/>
          <w:cs/>
        </w:rPr>
        <w:t>දී ය. මුසාවාද විරති ඈ විරති සතර මෙතුණ</w:t>
      </w:r>
      <w:r w:rsidR="00AB21A4">
        <w:rPr>
          <w:rFonts w:ascii="UN-Abhaya" w:hAnsi="UN-Abhaya" w:hint="cs"/>
          <w:cs/>
        </w:rPr>
        <w:t>ෙ</w:t>
      </w:r>
      <w:r w:rsidRPr="00CC0696">
        <w:rPr>
          <w:rFonts w:ascii="UN-Abhaya" w:hAnsi="UN-Abhaya"/>
          <w:cs/>
        </w:rPr>
        <w:t>න් බෙදූ කල්හි ඒ වශයෙන් විරති දොළොසෙක් වේ. ඒ සතරෙහි ලැබෙන සමුච්ඡ</w:t>
      </w:r>
      <w:r w:rsidR="00AB21A4">
        <w:rPr>
          <w:rFonts w:ascii="UN-Abhaya" w:hAnsi="UN-Abhaya" w:hint="cs"/>
          <w:cs/>
        </w:rPr>
        <w:t>ේ</w:t>
      </w:r>
      <w:r w:rsidRPr="00CC0696">
        <w:rPr>
          <w:rFonts w:ascii="UN-Abhaya" w:hAnsi="UN-Abhaya"/>
          <w:cs/>
        </w:rPr>
        <w:t xml:space="preserve">දවිරති සතර මේ බෙදීමෙහි දී </w:t>
      </w:r>
      <w:r w:rsidRPr="00AB21A4">
        <w:rPr>
          <w:rFonts w:ascii="UN-Abhaya" w:hAnsi="UN-Abhaya"/>
          <w:cs/>
        </w:rPr>
        <w:t>සතරක් සේ බෙදුනේ ද ල</w:t>
      </w:r>
      <w:r w:rsidR="00AB21A4" w:rsidRPr="00AB21A4">
        <w:rPr>
          <w:rFonts w:ascii="UN-Abhaya" w:hAnsi="UN-Abhaya" w:hint="cs"/>
          <w:cs/>
        </w:rPr>
        <w:t>ෝ</w:t>
      </w:r>
      <w:r w:rsidRPr="00AB21A4">
        <w:rPr>
          <w:rFonts w:ascii="UN-Abhaya" w:hAnsi="UN-Abhaya"/>
          <w:cs/>
        </w:rPr>
        <w:t>ක</w:t>
      </w:r>
      <w:r w:rsidR="00AB21A4" w:rsidRPr="00AB21A4">
        <w:rPr>
          <w:rFonts w:ascii="UN-Abhaya" w:hAnsi="UN-Abhaya" w:hint="cs"/>
          <w:cs/>
        </w:rPr>
        <w:t>ෝ</w:t>
      </w:r>
      <w:r w:rsidRPr="00AB21A4">
        <w:rPr>
          <w:rFonts w:ascii="UN-Abhaya" w:hAnsi="UN-Abhaya"/>
          <w:cs/>
        </w:rPr>
        <w:t>ත්තර මා</w:t>
      </w:r>
      <w:r w:rsidR="00142DDD" w:rsidRPr="00AB21A4">
        <w:rPr>
          <w:rFonts w:ascii="UN-Abhaya" w:hAnsi="UN-Abhaya"/>
          <w:cs/>
        </w:rPr>
        <w:t>ර්‍</w:t>
      </w:r>
      <w:r w:rsidRPr="00AB21A4">
        <w:rPr>
          <w:rFonts w:ascii="UN-Abhaya" w:hAnsi="UN-Abhaya"/>
          <w:cs/>
        </w:rPr>
        <w:t>ගයෙහි වූයේ එකෙක් ම වේ. එක් ම සමුච්ඡ</w:t>
      </w:r>
      <w:r w:rsidR="00AB21A4" w:rsidRPr="00AB21A4">
        <w:rPr>
          <w:rFonts w:ascii="UN-Abhaya" w:hAnsi="UN-Abhaya" w:hint="cs"/>
          <w:cs/>
        </w:rPr>
        <w:t>ේ</w:t>
      </w:r>
      <w:r w:rsidRPr="00AB21A4">
        <w:rPr>
          <w:rFonts w:ascii="UN-Abhaya" w:hAnsi="UN-Abhaya"/>
          <w:cs/>
        </w:rPr>
        <w:t>ද</w:t>
      </w:r>
      <w:r w:rsidR="00AB21A4" w:rsidRPr="00AB21A4">
        <w:rPr>
          <w:rFonts w:ascii="UN-Abhaya" w:hAnsi="UN-Abhaya" w:hint="cs"/>
          <w:cs/>
        </w:rPr>
        <w:t>වි</w:t>
      </w:r>
      <w:r w:rsidRPr="00AB21A4">
        <w:rPr>
          <w:rFonts w:ascii="UN-Abhaya" w:hAnsi="UN-Abhaya"/>
          <w:cs/>
        </w:rPr>
        <w:t>රතිය ල</w:t>
      </w:r>
      <w:r w:rsidR="00AB21A4" w:rsidRPr="00AB21A4">
        <w:rPr>
          <w:rFonts w:ascii="UN-Abhaya" w:hAnsi="UN-Abhaya" w:hint="cs"/>
          <w:cs/>
        </w:rPr>
        <w:t>ෝ</w:t>
      </w:r>
      <w:r w:rsidRPr="00AB21A4">
        <w:rPr>
          <w:rFonts w:ascii="UN-Abhaya" w:hAnsi="UN-Abhaya"/>
          <w:cs/>
        </w:rPr>
        <w:t>ක</w:t>
      </w:r>
      <w:r w:rsidR="00AB21A4" w:rsidRPr="00AB21A4">
        <w:rPr>
          <w:rFonts w:ascii="UN-Abhaya" w:hAnsi="UN-Abhaya" w:hint="cs"/>
          <w:cs/>
        </w:rPr>
        <w:t>ෝ</w:t>
      </w:r>
      <w:r w:rsidRPr="00AB21A4">
        <w:rPr>
          <w:rFonts w:ascii="UN-Abhaya" w:hAnsi="UN-Abhaya"/>
          <w:cs/>
        </w:rPr>
        <w:t>ත්තර මා</w:t>
      </w:r>
      <w:r w:rsidR="00142DDD" w:rsidRPr="00AB21A4">
        <w:rPr>
          <w:rFonts w:ascii="UN-Abhaya" w:hAnsi="UN-Abhaya"/>
          <w:cs/>
        </w:rPr>
        <w:t>ර්‍</w:t>
      </w:r>
      <w:r w:rsidRPr="00AB21A4">
        <w:rPr>
          <w:rFonts w:ascii="UN-Abhaya" w:hAnsi="UN-Abhaya"/>
          <w:cs/>
        </w:rPr>
        <w:t>ගයෙහි වූ වා ය. අන්‍යයෝ පු</w:t>
      </w:r>
      <w:r w:rsidR="00AB21A4" w:rsidRPr="00AB21A4">
        <w:rPr>
          <w:rFonts w:ascii="UN-Abhaya" w:hAnsi="UN-Abhaya" w:hint="cs"/>
          <w:cs/>
        </w:rPr>
        <w:t>ර්‍ව</w:t>
      </w:r>
      <w:r w:rsidRPr="00AB21A4">
        <w:rPr>
          <w:rFonts w:ascii="UN-Abhaya" w:hAnsi="UN-Abhaya"/>
          <w:cs/>
        </w:rPr>
        <w:t>භාගප්‍රතිපදා</w:t>
      </w:r>
      <w:r w:rsidR="00AB21A4" w:rsidRPr="00AB21A4">
        <w:rPr>
          <w:rFonts w:ascii="UN-Abhaya" w:hAnsi="UN-Abhaya" w:hint="cs"/>
          <w:cs/>
        </w:rPr>
        <w:t xml:space="preserve"> </w:t>
      </w:r>
      <w:r w:rsidRPr="00AB21A4">
        <w:rPr>
          <w:rFonts w:ascii="UN-Abhaya" w:hAnsi="UN-Abhaya"/>
          <w:cs/>
        </w:rPr>
        <w:t>සඞ්ඛ්‍යාත</w:t>
      </w:r>
      <w:r w:rsidR="00AB21A4" w:rsidRPr="00AB21A4">
        <w:rPr>
          <w:rFonts w:ascii="UN-Abhaya" w:hAnsi="UN-Abhaya" w:hint="cs"/>
          <w:cs/>
        </w:rPr>
        <w:t xml:space="preserve"> </w:t>
      </w:r>
      <w:r w:rsidRPr="00AB21A4">
        <w:rPr>
          <w:rFonts w:ascii="UN-Abhaya" w:hAnsi="UN-Abhaya"/>
          <w:cs/>
        </w:rPr>
        <w:t>ල</w:t>
      </w:r>
      <w:r w:rsidR="00AB21A4" w:rsidRPr="00AB21A4">
        <w:rPr>
          <w:rFonts w:ascii="UN-Abhaya" w:hAnsi="UN-Abhaya" w:hint="cs"/>
          <w:cs/>
        </w:rPr>
        <w:t>ෞ</w:t>
      </w:r>
      <w:r w:rsidRPr="00AB21A4">
        <w:rPr>
          <w:rFonts w:ascii="UN-Abhaya" w:hAnsi="UN-Abhaya"/>
          <w:cs/>
        </w:rPr>
        <w:t>කික පක්ෂයෙහි සිටියෝ ය.</w:t>
      </w:r>
      <w:r w:rsidRPr="00CC0696">
        <w:rPr>
          <w:rFonts w:ascii="UN-Abhaya" w:hAnsi="UN-Abhaya"/>
          <w:cs/>
        </w:rPr>
        <w:t xml:space="preserve"> </w:t>
      </w:r>
    </w:p>
    <w:p w14:paraId="772D36E9" w14:textId="464267EF" w:rsidR="00DC6D36" w:rsidRDefault="00C51391" w:rsidP="005C574F">
      <w:pPr>
        <w:spacing w:line="276" w:lineRule="auto"/>
        <w:rPr>
          <w:rFonts w:ascii="UN-Abhaya" w:hAnsi="UN-Abhaya"/>
        </w:rPr>
      </w:pPr>
      <w:r w:rsidRPr="00BF6820">
        <w:rPr>
          <w:rFonts w:ascii="UN-Abhaya" w:hAnsi="UN-Abhaya"/>
          <w:b/>
          <w:bCs/>
          <w:cs/>
        </w:rPr>
        <w:t>සම්මාකම්මන්ත</w:t>
      </w:r>
      <w:r w:rsidRPr="00650FC5">
        <w:rPr>
          <w:rFonts w:ascii="UN-Abhaya" w:hAnsi="UN-Abhaya"/>
          <w:cs/>
        </w:rPr>
        <w:t xml:space="preserve"> නම්</w:t>
      </w:r>
      <w:r w:rsidR="00BF6820">
        <w:rPr>
          <w:rFonts w:ascii="UN-Abhaya" w:hAnsi="UN-Abhaya" w:hint="cs"/>
          <w:cs/>
        </w:rPr>
        <w:t xml:space="preserve"> </w:t>
      </w:r>
      <w:r w:rsidRPr="00650FC5">
        <w:rPr>
          <w:rFonts w:ascii="UN-Abhaya" w:hAnsi="UN-Abhaya"/>
          <w:cs/>
        </w:rPr>
        <w:t>:- මිනිසාගේ එලොව ම</w:t>
      </w:r>
      <w:r w:rsidR="00BF6820">
        <w:rPr>
          <w:rFonts w:ascii="UN-Abhaya" w:hAnsi="UN-Abhaya" w:hint="cs"/>
          <w:cs/>
        </w:rPr>
        <w:t>ෙ</w:t>
      </w:r>
      <w:r w:rsidRPr="00650FC5">
        <w:rPr>
          <w:rFonts w:ascii="UN-Abhaya" w:hAnsi="UN-Abhaya"/>
          <w:cs/>
        </w:rPr>
        <w:t>ලොව දියුණුව නසාලන මිනිසා අපා දුකට ඇදල</w:t>
      </w:r>
      <w:r w:rsidR="00BF6820">
        <w:rPr>
          <w:rFonts w:ascii="UN-Abhaya" w:hAnsi="UN-Abhaya" w:hint="cs"/>
          <w:cs/>
        </w:rPr>
        <w:t>න</w:t>
      </w:r>
      <w:r w:rsidRPr="00650FC5">
        <w:rPr>
          <w:rFonts w:ascii="UN-Abhaya" w:hAnsi="UN-Abhaya"/>
          <w:cs/>
        </w:rPr>
        <w:t xml:space="preserve"> තමාට මොනලෙසකිනුත් වැඩක් නො වන නුවණ නැත්තහුට විපාක දෙනතුරු මිහිරක්</w:t>
      </w:r>
      <w:r w:rsidR="00BF6820">
        <w:rPr>
          <w:rFonts w:ascii="UN-Abhaya" w:hAnsi="UN-Abhaya" w:hint="cs"/>
          <w:cs/>
        </w:rPr>
        <w:t xml:space="preserve"> </w:t>
      </w:r>
      <w:r w:rsidRPr="00650FC5">
        <w:rPr>
          <w:rFonts w:ascii="UN-Abhaya" w:hAnsi="UN-Abhaya"/>
          <w:cs/>
        </w:rPr>
        <w:t>සේ වැටහෙන සතුන් මැරීම</w:t>
      </w:r>
      <w:r w:rsidR="00BF6820">
        <w:rPr>
          <w:rFonts w:ascii="UN-Abhaya" w:hAnsi="UN-Abhaya" w:hint="cs"/>
          <w:cs/>
        </w:rPr>
        <w:t xml:space="preserve"> </w:t>
      </w:r>
      <w:r w:rsidRPr="00650FC5">
        <w:rPr>
          <w:rFonts w:ascii="UN-Abhaya" w:hAnsi="UN-Abhaya"/>
          <w:cs/>
        </w:rPr>
        <w:t>-</w:t>
      </w:r>
      <w:r w:rsidR="00BF6820">
        <w:rPr>
          <w:rFonts w:ascii="UN-Abhaya" w:hAnsi="UN-Abhaya" w:hint="cs"/>
          <w:cs/>
        </w:rPr>
        <w:t xml:space="preserve"> </w:t>
      </w:r>
      <w:r w:rsidRPr="00650FC5">
        <w:rPr>
          <w:rFonts w:ascii="UN-Abhaya" w:hAnsi="UN-Abhaya"/>
          <w:cs/>
        </w:rPr>
        <w:t>හොරකම් කිරීම</w:t>
      </w:r>
      <w:r w:rsidR="00BF6820">
        <w:rPr>
          <w:rFonts w:ascii="UN-Abhaya" w:hAnsi="UN-Abhaya" w:hint="cs"/>
          <w:cs/>
        </w:rPr>
        <w:t xml:space="preserve"> </w:t>
      </w:r>
      <w:r w:rsidRPr="00650FC5">
        <w:rPr>
          <w:rFonts w:ascii="UN-Abhaya" w:hAnsi="UN-Abhaya"/>
          <w:cs/>
        </w:rPr>
        <w:t>-</w:t>
      </w:r>
      <w:r w:rsidR="00BF6820">
        <w:rPr>
          <w:rFonts w:ascii="UN-Abhaya" w:hAnsi="UN-Abhaya" w:hint="cs"/>
          <w:cs/>
        </w:rPr>
        <w:t xml:space="preserve"> </w:t>
      </w:r>
      <w:r w:rsidRPr="00650FC5">
        <w:rPr>
          <w:rFonts w:ascii="UN-Abhaya" w:hAnsi="UN-Abhaya"/>
          <w:cs/>
        </w:rPr>
        <w:t xml:space="preserve">මිස හැසිරීම යන පව් කම් තුණ </w:t>
      </w:r>
      <w:r w:rsidR="00BF6820">
        <w:rPr>
          <w:rFonts w:ascii="UN-Abhaya" w:hAnsi="UN-Abhaya" w:hint="cs"/>
          <w:cs/>
        </w:rPr>
        <w:t>මුග්</w:t>
      </w:r>
      <w:r w:rsidRPr="00650FC5">
        <w:rPr>
          <w:rFonts w:ascii="UN-Abhaya" w:hAnsi="UN-Abhaya"/>
          <w:cs/>
        </w:rPr>
        <w:t>ධල</w:t>
      </w:r>
      <w:r w:rsidR="00BF6820">
        <w:rPr>
          <w:rFonts w:ascii="UN-Abhaya" w:hAnsi="UN-Abhaya" w:hint="cs"/>
          <w:cs/>
        </w:rPr>
        <w:t>ෝ</w:t>
      </w:r>
      <w:r w:rsidRPr="00650FC5">
        <w:rPr>
          <w:rFonts w:ascii="UN-Abhaya" w:hAnsi="UN-Abhaya"/>
          <w:cs/>
        </w:rPr>
        <w:t>කයා විසින් දිවි ගැලවීමේහි උපායය කොට ගන්නා ලද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 ය. වැරදි ක්‍රියා ය. යට දැක් වූ චතුර්විධ මි</w:t>
      </w:r>
      <w:r w:rsidR="00BF6820" w:rsidRPr="00F554CF">
        <w:rPr>
          <w:rFonts w:ascii="UN-Abhaya" w:hAnsi="UN-Abhaya"/>
          <w:cs/>
        </w:rPr>
        <w:t>ත්‍ථ</w:t>
      </w:r>
      <w:r w:rsidR="00BF6820">
        <w:rPr>
          <w:rFonts w:ascii="UN-Abhaya" w:hAnsi="UN-Abhaya" w:hint="cs"/>
          <w:cs/>
        </w:rPr>
        <w:t>්‍යා</w:t>
      </w:r>
      <w:r w:rsidRPr="00650FC5">
        <w:rPr>
          <w:rFonts w:ascii="UN-Abhaya" w:hAnsi="UN-Abhaya"/>
          <w:cs/>
        </w:rPr>
        <w:t xml:space="preserve">වචනයෙන් වෙන්වූවහුගේ ඒ </w:t>
      </w:r>
      <w:r w:rsidR="00BF6820" w:rsidRPr="00650FC5">
        <w:rPr>
          <w:rFonts w:ascii="UN-Abhaya" w:hAnsi="UN-Abhaya"/>
          <w:cs/>
        </w:rPr>
        <w:t>ස</w:t>
      </w:r>
      <w:r w:rsidR="00BF6820">
        <w:rPr>
          <w:rFonts w:ascii="UN-Abhaya" w:hAnsi="UN-Abhaya" w:hint="cs"/>
          <w:cs/>
        </w:rPr>
        <w:t>ම්‍යග්</w:t>
      </w:r>
      <w:r w:rsidR="00BF6820" w:rsidRPr="00CC0696">
        <w:rPr>
          <w:rFonts w:ascii="UN-Abhaya" w:hAnsi="UN-Abhaya"/>
          <w:cs/>
        </w:rPr>
        <w:t>වචනය</w:t>
      </w:r>
      <w:r w:rsidRPr="00650FC5">
        <w:rPr>
          <w:rFonts w:ascii="UN-Abhaya" w:hAnsi="UN-Abhaya"/>
          <w:cs/>
        </w:rPr>
        <w:t xml:space="preserve"> හා එක් වු සතුන් මැරීම් ආදී වූ ත්‍රිවිධ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මාන්තයන් මුළුමනින් සිඳහරිමින් කායදුශ්චරිතයෙන් සදහට වෙන්වීමැ යි කියන විරති</w:t>
      </w:r>
      <w:r w:rsidR="00BF6820">
        <w:rPr>
          <w:rFonts w:ascii="UN-Abhaya" w:hAnsi="UN-Abhaya" w:hint="cs"/>
          <w:cs/>
        </w:rPr>
        <w:t xml:space="preserve"> චෛ</w:t>
      </w:r>
      <w:r w:rsidRPr="00650FC5">
        <w:rPr>
          <w:rFonts w:ascii="UN-Abhaya" w:hAnsi="UN-Abhaya"/>
          <w:cs/>
        </w:rPr>
        <w:t>තසිකය යි. එය තමන් හා එක් වූ හැම පිරිසිදු සිතිවිල්ලක් ම නිවන් අරමුණ</w:t>
      </w:r>
      <w:r w:rsidR="00BF6820">
        <w:rPr>
          <w:rFonts w:ascii="UN-Abhaya" w:hAnsi="UN-Abhaya" w:hint="cs"/>
          <w:cs/>
        </w:rPr>
        <w:t>ෙ</w:t>
      </w:r>
      <w:r w:rsidRPr="00650FC5">
        <w:rPr>
          <w:rFonts w:ascii="UN-Abhaya" w:hAnsi="UN-Abhaya"/>
          <w:cs/>
        </w:rPr>
        <w:t>හි නැ</w:t>
      </w:r>
      <w:r w:rsidR="00BF6820">
        <w:rPr>
          <w:rFonts w:ascii="UN-Abhaya" w:hAnsi="UN-Abhaya" w:hint="cs"/>
          <w:cs/>
        </w:rPr>
        <w:t>ං</w:t>
      </w:r>
      <w:r w:rsidRPr="00650FC5">
        <w:rPr>
          <w:rFonts w:ascii="UN-Abhaya" w:hAnsi="UN-Abhaya"/>
          <w:cs/>
        </w:rPr>
        <w:t>වීම ලකුණු කොට සිටියේ ය. කෘත්‍යය ඒ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මාන්තයෙන් වැළකීම ය. වැටහෙන අයුර</w:t>
      </w:r>
      <w:r w:rsidR="00BF6820">
        <w:rPr>
          <w:rFonts w:ascii="UN-Abhaya" w:hAnsi="UN-Abhaya" w:hint="cs"/>
          <w:cs/>
        </w:rPr>
        <w:t xml:space="preserve"> </w:t>
      </w:r>
      <w:r w:rsidR="00BF6820" w:rsidRPr="00650FC5">
        <w:rPr>
          <w:rFonts w:ascii="UN-Abhaya" w:hAnsi="UN-Abhaya"/>
          <w:cs/>
        </w:rPr>
        <w:t>මි</w:t>
      </w:r>
      <w:r w:rsidR="00BF6820" w:rsidRPr="00F554CF">
        <w:rPr>
          <w:rFonts w:ascii="UN-Abhaya" w:hAnsi="UN-Abhaya"/>
          <w:cs/>
        </w:rPr>
        <w:t>ත්‍ථ</w:t>
      </w:r>
      <w:r w:rsidR="00BF6820">
        <w:rPr>
          <w:rFonts w:ascii="UN-Abhaya" w:hAnsi="UN-Abhaya" w:hint="cs"/>
          <w:cs/>
        </w:rPr>
        <w:t>්‍යා</w:t>
      </w:r>
      <w:r w:rsidR="00BF6820" w:rsidRPr="00650FC5">
        <w:rPr>
          <w:rFonts w:ascii="UN-Abhaya" w:hAnsi="UN-Abhaya"/>
          <w:cs/>
        </w:rPr>
        <w:t>ක</w:t>
      </w:r>
      <w:r w:rsidR="00BF6820">
        <w:rPr>
          <w:rFonts w:ascii="UN-Abhaya" w:hAnsi="UN-Abhaya" w:hint="cs"/>
          <w:cs/>
        </w:rPr>
        <w:t>ර්‍</w:t>
      </w:r>
      <w:r w:rsidR="00BF6820" w:rsidRPr="00650FC5">
        <w:rPr>
          <w:rFonts w:ascii="UN-Abhaya" w:hAnsi="UN-Abhaya"/>
          <w:cs/>
        </w:rPr>
        <w:t>මාන්ත</w:t>
      </w:r>
      <w:r w:rsidR="00BF6820">
        <w:rPr>
          <w:rFonts w:ascii="UN-Abhaya" w:hAnsi="UN-Abhaya" w:hint="cs"/>
          <w:cs/>
        </w:rPr>
        <w:t xml:space="preserve">යන් </w:t>
      </w:r>
      <w:r w:rsidRPr="00650FC5">
        <w:rPr>
          <w:rFonts w:ascii="UN-Abhaya" w:hAnsi="UN-Abhaya"/>
          <w:cs/>
        </w:rPr>
        <w:t xml:space="preserve">බැහැර කොට සිටීම ය. </w:t>
      </w:r>
      <w:r w:rsidR="00775788" w:rsidRPr="00DC6D36">
        <w:rPr>
          <w:rFonts w:ascii="UN-Abhaya" w:hAnsi="UN-Abhaya"/>
          <w:b/>
          <w:bCs/>
        </w:rPr>
        <w:t>“</w:t>
      </w:r>
      <w:r w:rsidRPr="00DC6D36">
        <w:rPr>
          <w:rFonts w:ascii="UN-Abhaya" w:hAnsi="UN-Abhaya"/>
          <w:b/>
          <w:bCs/>
          <w:cs/>
        </w:rPr>
        <w:t>තථා විරමතො තං සම</w:t>
      </w:r>
      <w:r w:rsidR="00EA3438">
        <w:rPr>
          <w:rFonts w:ascii="UN-Abhaya" w:hAnsi="UN-Abhaya" w:hint="cs"/>
          <w:b/>
          <w:bCs/>
          <w:cs/>
        </w:rPr>
        <w:t>්ප</w:t>
      </w:r>
      <w:r w:rsidRPr="00DC6D36">
        <w:rPr>
          <w:rFonts w:ascii="UN-Abhaya" w:hAnsi="UN-Abhaya"/>
          <w:b/>
          <w:bCs/>
          <w:cs/>
        </w:rPr>
        <w:t>ය</w:t>
      </w:r>
      <w:r w:rsidR="00EA3438">
        <w:rPr>
          <w:rFonts w:ascii="UN-Abhaya" w:hAnsi="UN-Abhaya" w:hint="cs"/>
          <w:b/>
          <w:bCs/>
          <w:cs/>
        </w:rPr>
        <w:t>ුත්</w:t>
      </w:r>
      <w:r w:rsidRPr="00DC6D36">
        <w:rPr>
          <w:rFonts w:ascii="UN-Abhaya" w:hAnsi="UN-Abhaya"/>
          <w:b/>
          <w:bCs/>
          <w:cs/>
        </w:rPr>
        <w:t>තා</w:t>
      </w:r>
      <w:r w:rsidR="00EA3438">
        <w:rPr>
          <w:rFonts w:ascii="UN-Abhaya" w:hAnsi="UN-Abhaya" w:hint="cs"/>
          <w:b/>
          <w:bCs/>
          <w:cs/>
        </w:rPr>
        <w:t>ච</w:t>
      </w:r>
      <w:r w:rsidRPr="00DC6D36">
        <w:rPr>
          <w:rFonts w:ascii="UN-Abhaya" w:hAnsi="UN-Abhaya"/>
          <w:b/>
          <w:bCs/>
          <w:cs/>
        </w:rPr>
        <w:t xml:space="preserve"> මි</w:t>
      </w:r>
      <w:r w:rsidR="00EA3438">
        <w:rPr>
          <w:rFonts w:ascii="UN-Abhaya" w:hAnsi="UN-Abhaya" w:hint="cs"/>
          <w:b/>
          <w:bCs/>
          <w:cs/>
        </w:rPr>
        <w:t>ච්ඡාකම්</w:t>
      </w:r>
      <w:r w:rsidRPr="00DC6D36">
        <w:rPr>
          <w:rFonts w:ascii="UN-Abhaya" w:hAnsi="UN-Abhaya"/>
          <w:b/>
          <w:bCs/>
          <w:cs/>
        </w:rPr>
        <w:t>මන්තසමුච්ඡෙදිකා පාණාතිපාතාදිවිරති</w:t>
      </w:r>
      <w:r w:rsidRPr="00DC6D36">
        <w:rPr>
          <w:rFonts w:ascii="UN-Abhaya" w:hAnsi="UN-Abhaya"/>
          <w:b/>
          <w:bCs/>
        </w:rPr>
        <w:t>,</w:t>
      </w:r>
      <w:r w:rsidR="00EA3438">
        <w:rPr>
          <w:rFonts w:ascii="UN-Abhaya" w:hAnsi="UN-Abhaya" w:hint="cs"/>
          <w:b/>
          <w:bCs/>
          <w:cs/>
        </w:rPr>
        <w:t xml:space="preserve"> </w:t>
      </w:r>
      <w:r w:rsidRPr="00DC6D36">
        <w:rPr>
          <w:rFonts w:ascii="UN-Abhaya" w:hAnsi="UN-Abhaya"/>
          <w:b/>
          <w:bCs/>
          <w:cs/>
        </w:rPr>
        <w:t>සො සමුට්ඨ</w:t>
      </w:r>
      <w:r w:rsidR="00EA3438">
        <w:rPr>
          <w:rFonts w:ascii="UN-Abhaya" w:hAnsi="UN-Abhaya" w:hint="cs"/>
          <w:b/>
          <w:bCs/>
          <w:cs/>
        </w:rPr>
        <w:t>ා</w:t>
      </w:r>
      <w:r w:rsidRPr="00DC6D36">
        <w:rPr>
          <w:rFonts w:ascii="UN-Abhaya" w:hAnsi="UN-Abhaya"/>
          <w:b/>
          <w:bCs/>
          <w:cs/>
        </w:rPr>
        <w:t>නලක්ඛ</w:t>
      </w:r>
      <w:r w:rsidR="00EA3438">
        <w:rPr>
          <w:rFonts w:ascii="UN-Abhaya" w:hAnsi="UN-Abhaya" w:hint="cs"/>
          <w:b/>
          <w:bCs/>
          <w:cs/>
        </w:rPr>
        <w:t>ණො</w:t>
      </w:r>
      <w:r w:rsidRPr="00DC6D36">
        <w:rPr>
          <w:rFonts w:ascii="UN-Abhaya" w:hAnsi="UN-Abhaya"/>
          <w:b/>
          <w:bCs/>
        </w:rPr>
        <w:t xml:space="preserve">, </w:t>
      </w:r>
      <w:r w:rsidRPr="00DC6D36">
        <w:rPr>
          <w:rFonts w:ascii="UN-Abhaya" w:hAnsi="UN-Abhaya"/>
          <w:b/>
          <w:bCs/>
          <w:cs/>
        </w:rPr>
        <w:t>විරම</w:t>
      </w:r>
      <w:r w:rsidR="00EA3438">
        <w:rPr>
          <w:rFonts w:ascii="UN-Abhaya" w:hAnsi="UN-Abhaya" w:hint="cs"/>
          <w:b/>
          <w:bCs/>
          <w:cs/>
        </w:rPr>
        <w:t>ණ</w:t>
      </w:r>
      <w:r w:rsidRPr="00DC6D36">
        <w:rPr>
          <w:rFonts w:ascii="UN-Abhaya" w:hAnsi="UN-Abhaya"/>
          <w:b/>
          <w:bCs/>
          <w:cs/>
        </w:rPr>
        <w:t>රස</w:t>
      </w:r>
      <w:r w:rsidR="00EA3438">
        <w:rPr>
          <w:rFonts w:ascii="UN-Abhaya" w:hAnsi="UN-Abhaya" w:hint="cs"/>
          <w:b/>
          <w:bCs/>
          <w:cs/>
        </w:rPr>
        <w:t>ො</w:t>
      </w:r>
      <w:r w:rsidRPr="00DC6D36">
        <w:rPr>
          <w:rFonts w:ascii="UN-Abhaya" w:hAnsi="UN-Abhaya"/>
          <w:b/>
          <w:bCs/>
        </w:rPr>
        <w:t xml:space="preserve">, </w:t>
      </w:r>
      <w:r w:rsidRPr="00DC6D36">
        <w:rPr>
          <w:rFonts w:ascii="UN-Abhaya" w:hAnsi="UN-Abhaya"/>
          <w:b/>
          <w:bCs/>
          <w:cs/>
        </w:rPr>
        <w:t>මිච්ඡාකම්මන්තප</w:t>
      </w:r>
      <w:r w:rsidR="0008655C">
        <w:rPr>
          <w:rFonts w:ascii="UN-Abhaya" w:hAnsi="UN-Abhaya" w:hint="cs"/>
          <w:b/>
          <w:bCs/>
          <w:cs/>
        </w:rPr>
        <w:t>්ප</w:t>
      </w:r>
      <w:r w:rsidRPr="00DC6D36">
        <w:rPr>
          <w:rFonts w:ascii="UN-Abhaya" w:hAnsi="UN-Abhaya"/>
          <w:b/>
          <w:bCs/>
          <w:cs/>
        </w:rPr>
        <w:t>හාණ පච්චුපට්ඨානො</w:t>
      </w:r>
      <w:r w:rsidR="00775788" w:rsidRPr="00DC6D36">
        <w:rPr>
          <w:rFonts w:ascii="UN-Abhaya" w:hAnsi="UN-Abhaya"/>
          <w:b/>
          <w:bCs/>
        </w:rPr>
        <w:t>”</w:t>
      </w:r>
      <w:r w:rsidRPr="00650FC5">
        <w:rPr>
          <w:rFonts w:ascii="UN-Abhaya" w:hAnsi="UN-Abhaya"/>
        </w:rPr>
        <w:t xml:space="preserve"> </w:t>
      </w:r>
      <w:r w:rsidRPr="00650FC5">
        <w:rPr>
          <w:rFonts w:ascii="UN-Abhaya" w:hAnsi="UN-Abhaya"/>
          <w:cs/>
        </w:rPr>
        <w:t xml:space="preserve">යි එය කීහ. </w:t>
      </w:r>
    </w:p>
    <w:p w14:paraId="7D2D40ED" w14:textId="646339C5" w:rsidR="00C51391" w:rsidRPr="00650FC5" w:rsidRDefault="00C51391" w:rsidP="005C574F">
      <w:pPr>
        <w:spacing w:line="276" w:lineRule="auto"/>
        <w:rPr>
          <w:rFonts w:ascii="UN-Abhaya" w:hAnsi="UN-Abhaya"/>
        </w:rPr>
      </w:pPr>
      <w:r w:rsidRPr="00650FC5">
        <w:rPr>
          <w:rFonts w:ascii="UN-Abhaya" w:hAnsi="UN-Abhaya"/>
          <w:cs/>
        </w:rPr>
        <w:t>සම්‍යක්ක</w:t>
      </w:r>
      <w:r w:rsidR="000F0C6A">
        <w:rPr>
          <w:rFonts w:ascii="UN-Abhaya" w:hAnsi="UN-Abhaya" w:hint="cs"/>
          <w:cs/>
        </w:rPr>
        <w:t>ර්‍මා</w:t>
      </w:r>
      <w:r w:rsidRPr="00650FC5">
        <w:rPr>
          <w:rFonts w:ascii="UN-Abhaya" w:hAnsi="UN-Abhaya"/>
          <w:cs/>
        </w:rPr>
        <w:t>න්තය ල</w:t>
      </w:r>
      <w:r w:rsidR="000F0C6A">
        <w:rPr>
          <w:rFonts w:ascii="UN-Abhaya" w:hAnsi="UN-Abhaya" w:hint="cs"/>
          <w:cs/>
        </w:rPr>
        <w:t>ෞ</w:t>
      </w:r>
      <w:r w:rsidRPr="00650FC5">
        <w:rPr>
          <w:rFonts w:ascii="UN-Abhaya" w:hAnsi="UN-Abhaya"/>
          <w:cs/>
        </w:rPr>
        <w:t>කික</w:t>
      </w:r>
      <w:r w:rsidR="000F0C6A">
        <w:rPr>
          <w:rFonts w:ascii="UN-Abhaya" w:hAnsi="UN-Abhaya" w:hint="cs"/>
          <w:cs/>
        </w:rPr>
        <w:t xml:space="preserve"> </w:t>
      </w:r>
      <w:r w:rsidRPr="00650FC5">
        <w:rPr>
          <w:rFonts w:ascii="UN-Abhaya" w:hAnsi="UN-Abhaya"/>
          <w:cs/>
        </w:rPr>
        <w:t>-</w:t>
      </w:r>
      <w:r w:rsidR="000F0C6A">
        <w:rPr>
          <w:rFonts w:ascii="UN-Abhaya" w:hAnsi="UN-Abhaya" w:hint="cs"/>
          <w:cs/>
        </w:rPr>
        <w:t xml:space="preserve"> </w:t>
      </w:r>
      <w:r w:rsidRPr="00650FC5">
        <w:rPr>
          <w:rFonts w:ascii="UN-Abhaya" w:hAnsi="UN-Abhaya"/>
          <w:cs/>
        </w:rPr>
        <w:t>ල</w:t>
      </w:r>
      <w:r w:rsidR="000F0C6A">
        <w:rPr>
          <w:rFonts w:ascii="UN-Abhaya" w:hAnsi="UN-Abhaya" w:hint="cs"/>
          <w:cs/>
        </w:rPr>
        <w:t>ෝ</w:t>
      </w:r>
      <w:r w:rsidRPr="00650FC5">
        <w:rPr>
          <w:rFonts w:ascii="UN-Abhaya" w:hAnsi="UN-Abhaya"/>
          <w:cs/>
        </w:rPr>
        <w:t>ක</w:t>
      </w:r>
      <w:r w:rsidR="000F0C6A">
        <w:rPr>
          <w:rFonts w:ascii="UN-Abhaya" w:hAnsi="UN-Abhaya" w:hint="cs"/>
          <w:cs/>
        </w:rPr>
        <w:t>ෝ</w:t>
      </w:r>
      <w:r w:rsidRPr="00650FC5">
        <w:rPr>
          <w:rFonts w:ascii="UN-Abhaya" w:hAnsi="UN-Abhaya"/>
          <w:cs/>
        </w:rPr>
        <w:t xml:space="preserve">ත්තර විසින් ද පරිදි ය. </w:t>
      </w:r>
      <w:r w:rsidR="000F0C6A" w:rsidRPr="000F0C6A">
        <w:rPr>
          <w:rFonts w:ascii="UN-Abhaya" w:hAnsi="UN-Abhaya"/>
          <w:b/>
          <w:bCs/>
        </w:rPr>
        <w:t>“</w:t>
      </w:r>
      <w:r w:rsidRPr="000F0C6A">
        <w:rPr>
          <w:rFonts w:ascii="UN-Abhaya" w:hAnsi="UN-Abhaya"/>
          <w:b/>
          <w:bCs/>
          <w:cs/>
        </w:rPr>
        <w:t>සො දුවි</w:t>
      </w:r>
      <w:r w:rsidR="000F0C6A">
        <w:rPr>
          <w:rFonts w:ascii="UN-Abhaya" w:hAnsi="UN-Abhaya" w:hint="cs"/>
          <w:b/>
          <w:bCs/>
          <w:cs/>
        </w:rPr>
        <w:t>ධො</w:t>
      </w:r>
      <w:r w:rsidRPr="000F0C6A">
        <w:rPr>
          <w:rFonts w:ascii="UN-Abhaya" w:hAnsi="UN-Abhaya"/>
          <w:b/>
          <w:bCs/>
          <w:cs/>
        </w:rPr>
        <w:t xml:space="preserve"> හොති සම්මාකම්මන්</w:t>
      </w:r>
      <w:r w:rsidR="000F0C6A">
        <w:rPr>
          <w:rFonts w:ascii="UN-Abhaya" w:hAnsi="UN-Abhaya" w:hint="cs"/>
          <w:b/>
          <w:bCs/>
          <w:cs/>
        </w:rPr>
        <w:t>තො</w:t>
      </w:r>
      <w:r w:rsidRPr="000F0C6A">
        <w:rPr>
          <w:rFonts w:ascii="UN-Abhaya" w:hAnsi="UN-Abhaya"/>
          <w:b/>
          <w:bCs/>
          <w:cs/>
        </w:rPr>
        <w:t xml:space="preserve"> ල</w:t>
      </w:r>
      <w:r w:rsidR="000F0C6A">
        <w:rPr>
          <w:rFonts w:ascii="UN-Abhaya" w:hAnsi="UN-Abhaya" w:hint="cs"/>
          <w:b/>
          <w:bCs/>
          <w:cs/>
        </w:rPr>
        <w:t>ො</w:t>
      </w:r>
      <w:r w:rsidRPr="000F0C6A">
        <w:rPr>
          <w:rFonts w:ascii="UN-Abhaya" w:hAnsi="UN-Abhaya"/>
          <w:b/>
          <w:bCs/>
          <w:cs/>
        </w:rPr>
        <w:t>කිය ලොකු</w:t>
      </w:r>
      <w:r w:rsidR="000F0C6A">
        <w:rPr>
          <w:rFonts w:ascii="UN-Abhaya" w:hAnsi="UN-Abhaya" w:hint="cs"/>
          <w:b/>
          <w:bCs/>
          <w:cs/>
        </w:rPr>
        <w:t>ත්ත</w:t>
      </w:r>
      <w:r w:rsidRPr="000F0C6A">
        <w:rPr>
          <w:rFonts w:ascii="UN-Abhaya" w:hAnsi="UN-Abhaya"/>
          <w:b/>
          <w:bCs/>
          <w:cs/>
        </w:rPr>
        <w:t>ර භෙදෙනාති</w:t>
      </w:r>
      <w:r w:rsidR="000F0C6A" w:rsidRPr="000F0C6A">
        <w:rPr>
          <w:rFonts w:ascii="UN-Abhaya" w:hAnsi="UN-Abhaya"/>
          <w:b/>
          <w:bCs/>
        </w:rPr>
        <w:t>”</w:t>
      </w:r>
      <w:r w:rsidRPr="000F0C6A">
        <w:rPr>
          <w:rFonts w:ascii="UN-Abhaya" w:hAnsi="UN-Abhaya"/>
          <w:b/>
          <w:bCs/>
        </w:rPr>
        <w:t xml:space="preserve"> </w:t>
      </w:r>
      <w:r w:rsidRPr="00650FC5">
        <w:rPr>
          <w:rFonts w:ascii="UN-Abhaya" w:hAnsi="UN-Abhaya"/>
          <w:cs/>
        </w:rPr>
        <w:t>යනු ද</w:t>
      </w:r>
      <w:r w:rsidR="000F0C6A">
        <w:rPr>
          <w:rFonts w:ascii="UN-Abhaya" w:hAnsi="UN-Abhaya" w:hint="cs"/>
          <w:cs/>
        </w:rPr>
        <w:t>න්</w:t>
      </w:r>
      <w:r w:rsidRPr="00650FC5">
        <w:rPr>
          <w:rFonts w:ascii="UN-Abhaya" w:hAnsi="UN-Abhaya"/>
          <w:cs/>
        </w:rPr>
        <w:t>නේ ය. පූ</w:t>
      </w:r>
      <w:r w:rsidR="000F0C6A">
        <w:rPr>
          <w:rFonts w:ascii="UN-Abhaya" w:hAnsi="UN-Abhaya" w:hint="cs"/>
          <w:cs/>
        </w:rPr>
        <w:t>ර්‍</w:t>
      </w:r>
      <w:r w:rsidRPr="00650FC5">
        <w:rPr>
          <w:rFonts w:ascii="UN-Abhaya" w:hAnsi="UN-Abhaya"/>
          <w:cs/>
        </w:rPr>
        <w:t>වභාග ප්‍රතිපදා වශයෙන් ගැණුනේ ලෞකික ය. මා</w:t>
      </w:r>
      <w:r w:rsidR="000F0C6A">
        <w:rPr>
          <w:rFonts w:ascii="UN-Abhaya" w:hAnsi="UN-Abhaya" w:hint="cs"/>
          <w:cs/>
        </w:rPr>
        <w:t>ර්‍</w:t>
      </w:r>
      <w:r w:rsidRPr="00650FC5">
        <w:rPr>
          <w:rFonts w:ascii="UN-Abhaya" w:hAnsi="UN-Abhaya"/>
          <w:cs/>
        </w:rPr>
        <w:t>ගඵලසම්ප්‍රයුක්ත වූයේ ල</w:t>
      </w:r>
      <w:r w:rsidR="000F0C6A">
        <w:rPr>
          <w:rFonts w:ascii="UN-Abhaya" w:hAnsi="UN-Abhaya" w:hint="cs"/>
          <w:cs/>
        </w:rPr>
        <w:t>ෝ</w:t>
      </w:r>
      <w:r w:rsidRPr="00650FC5">
        <w:rPr>
          <w:rFonts w:ascii="UN-Abhaya" w:hAnsi="UN-Abhaya"/>
          <w:cs/>
        </w:rPr>
        <w:t>ක</w:t>
      </w:r>
      <w:r w:rsidR="000F0C6A">
        <w:rPr>
          <w:rFonts w:ascii="UN-Abhaya" w:hAnsi="UN-Abhaya" w:hint="cs"/>
          <w:cs/>
        </w:rPr>
        <w:t>ෝ</w:t>
      </w:r>
      <w:r w:rsidRPr="00650FC5">
        <w:rPr>
          <w:rFonts w:ascii="UN-Abhaya" w:hAnsi="UN-Abhaya"/>
          <w:cs/>
        </w:rPr>
        <w:t>ත්තර ය. යම් හෙයකින් අන් සිත</w:t>
      </w:r>
      <w:r w:rsidR="000F0C6A">
        <w:rPr>
          <w:rFonts w:ascii="UN-Abhaya" w:hAnsi="UN-Abhaya" w:hint="cs"/>
          <w:cs/>
        </w:rPr>
        <w:t>ෙ</w:t>
      </w:r>
      <w:r w:rsidRPr="00650FC5">
        <w:rPr>
          <w:rFonts w:ascii="UN-Abhaya" w:hAnsi="UN-Abhaya"/>
          <w:cs/>
        </w:rPr>
        <w:t>කින් සතුන් මැරීමෙන් වළකී ද</w:t>
      </w:r>
      <w:r w:rsidRPr="00650FC5">
        <w:rPr>
          <w:rFonts w:ascii="UN-Abhaya" w:hAnsi="UN-Abhaya"/>
        </w:rPr>
        <w:t xml:space="preserve">, </w:t>
      </w:r>
      <w:r w:rsidRPr="00650FC5">
        <w:rPr>
          <w:rFonts w:ascii="UN-Abhaya" w:hAnsi="UN-Abhaya"/>
          <w:cs/>
        </w:rPr>
        <w:t>අන් සිතෙකින් හොරකම් කිරීමෙන් වළකී ද</w:t>
      </w:r>
      <w:r w:rsidRPr="00650FC5">
        <w:rPr>
          <w:rFonts w:ascii="UN-Abhaya" w:hAnsi="UN-Abhaya"/>
        </w:rPr>
        <w:t xml:space="preserve">, </w:t>
      </w:r>
      <w:r w:rsidRPr="00650FC5">
        <w:rPr>
          <w:rFonts w:ascii="UN-Abhaya" w:hAnsi="UN-Abhaya"/>
          <w:cs/>
        </w:rPr>
        <w:t>අන් සිතෙකින් මිස හැසිරීමෙන් වළකී ද</w:t>
      </w:r>
      <w:r w:rsidRPr="00650FC5">
        <w:rPr>
          <w:rFonts w:ascii="UN-Abhaya" w:hAnsi="UN-Abhaya"/>
        </w:rPr>
        <w:t xml:space="preserve">, </w:t>
      </w:r>
      <w:r w:rsidRPr="00650FC5">
        <w:rPr>
          <w:rFonts w:ascii="UN-Abhaya" w:hAnsi="UN-Abhaya"/>
          <w:cs/>
        </w:rPr>
        <w:t>එබැවින් ඒ පණාතිපාතාදී වූ විරති තුණ ම පු</w:t>
      </w:r>
      <w:r w:rsidR="000F0C6A">
        <w:rPr>
          <w:rFonts w:ascii="UN-Abhaya" w:hAnsi="UN-Abhaya" w:hint="cs"/>
          <w:cs/>
        </w:rPr>
        <w:t>ර්‍</w:t>
      </w:r>
      <w:r w:rsidRPr="00650FC5">
        <w:rPr>
          <w:rFonts w:ascii="UN-Abhaya" w:hAnsi="UN-Abhaya"/>
          <w:cs/>
        </w:rPr>
        <w:t>වභාග මා</w:t>
      </w:r>
      <w:r w:rsidR="000F0C6A">
        <w:rPr>
          <w:rFonts w:ascii="UN-Abhaya" w:hAnsi="UN-Abhaya" w:hint="cs"/>
          <w:cs/>
        </w:rPr>
        <w:t>ර්‍</w:t>
      </w:r>
      <w:r w:rsidRPr="00650FC5">
        <w:rPr>
          <w:rFonts w:ascii="UN-Abhaya" w:hAnsi="UN-Abhaya"/>
          <w:cs/>
        </w:rPr>
        <w:t>ගයෙහි දී නානා</w:t>
      </w:r>
      <w:r w:rsidR="000F0C6A" w:rsidRPr="00650FC5">
        <w:rPr>
          <w:rFonts w:ascii="UN-Abhaya" w:hAnsi="UN-Abhaya"/>
          <w:cs/>
        </w:rPr>
        <w:t>ක්‍ෂ</w:t>
      </w:r>
      <w:r w:rsidRPr="00650FC5">
        <w:rPr>
          <w:rFonts w:ascii="UN-Abhaya" w:hAnsi="UN-Abhaya"/>
          <w:cs/>
        </w:rPr>
        <w:t>ණික ව නානාලම්බනික ව තුණක් ව ම උපදී. ඒ ය ලෞකික ය. මේ මෙහි ආ</w:t>
      </w:r>
      <w:r w:rsidR="000F0C6A">
        <w:rPr>
          <w:rFonts w:ascii="UN-Abhaya" w:hAnsi="UN-Abhaya" w:hint="cs"/>
          <w:cs/>
        </w:rPr>
        <w:t>ප්</w:t>
      </w:r>
      <w:r w:rsidRPr="00650FC5">
        <w:rPr>
          <w:rFonts w:ascii="UN-Abhaya" w:hAnsi="UN-Abhaya"/>
          <w:cs/>
        </w:rPr>
        <w:t xml:space="preserve">ත ය. </w:t>
      </w:r>
      <w:r w:rsidR="000F0C6A" w:rsidRPr="000F0C6A">
        <w:rPr>
          <w:rFonts w:ascii="UN-Abhaya" w:hAnsi="UN-Abhaya"/>
          <w:b/>
          <w:bCs/>
        </w:rPr>
        <w:t>“</w:t>
      </w:r>
      <w:r w:rsidRPr="000F0C6A">
        <w:rPr>
          <w:rFonts w:ascii="UN-Abhaya" w:hAnsi="UN-Abhaya"/>
          <w:b/>
          <w:bCs/>
          <w:cs/>
        </w:rPr>
        <w:t>යස</w:t>
      </w:r>
      <w:r w:rsidR="00216CD1">
        <w:rPr>
          <w:rFonts w:ascii="UN-Abhaya" w:hAnsi="UN-Abhaya" w:hint="cs"/>
          <w:b/>
          <w:bCs/>
          <w:cs/>
        </w:rPr>
        <w:t>්</w:t>
      </w:r>
      <w:r w:rsidRPr="000F0C6A">
        <w:rPr>
          <w:rFonts w:ascii="UN-Abhaya" w:hAnsi="UN-Abhaya"/>
          <w:b/>
          <w:bCs/>
          <w:cs/>
        </w:rPr>
        <w:t xml:space="preserve">මා පන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Pr="000F0C6A">
        <w:rPr>
          <w:rFonts w:ascii="UN-Abhaya" w:hAnsi="UN-Abhaya"/>
          <w:b/>
          <w:bCs/>
          <w:cs/>
        </w:rPr>
        <w:t xml:space="preserve">පාණාතිපාතා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Pr="000F0C6A">
        <w:rPr>
          <w:rFonts w:ascii="UN-Abhaya" w:hAnsi="UN-Abhaya"/>
          <w:b/>
          <w:bCs/>
          <w:cs/>
        </w:rPr>
        <w:t xml:space="preserve">අදින්නාදානා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000F0C6A">
        <w:rPr>
          <w:rFonts w:ascii="UN-Abhaya" w:hAnsi="UN-Abhaya" w:hint="cs"/>
          <w:b/>
          <w:bCs/>
          <w:cs/>
        </w:rPr>
        <w:t>මිච්ඡා</w:t>
      </w:r>
      <w:r w:rsidRPr="000F0C6A">
        <w:rPr>
          <w:rFonts w:ascii="UN-Abhaya" w:hAnsi="UN-Abhaya"/>
          <w:b/>
          <w:bCs/>
          <w:cs/>
        </w:rPr>
        <w:t xml:space="preserve">චාරා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Pr="000F0C6A">
        <w:rPr>
          <w:rFonts w:ascii="UN-Abhaya" w:hAnsi="UN-Abhaya"/>
          <w:b/>
          <w:bCs/>
          <w:cs/>
        </w:rPr>
        <w:t>ත</w:t>
      </w:r>
      <w:r w:rsidR="000F0C6A">
        <w:rPr>
          <w:rFonts w:ascii="UN-Abhaya" w:hAnsi="UN-Abhaya" w:hint="cs"/>
          <w:b/>
          <w:bCs/>
          <w:cs/>
        </w:rPr>
        <w:t>ස්</w:t>
      </w:r>
      <w:r w:rsidRPr="000F0C6A">
        <w:rPr>
          <w:rFonts w:ascii="UN-Abhaya" w:hAnsi="UN-Abhaya"/>
          <w:b/>
          <w:bCs/>
          <w:cs/>
        </w:rPr>
        <w:t>මා තිස්ස</w:t>
      </w:r>
      <w:r w:rsidR="000F0C6A">
        <w:rPr>
          <w:rFonts w:ascii="UN-Abhaya" w:hAnsi="UN-Abhaya" w:hint="cs"/>
          <w:b/>
          <w:bCs/>
          <w:cs/>
        </w:rPr>
        <w:t>ො</w:t>
      </w:r>
      <w:r w:rsidRPr="000F0C6A">
        <w:rPr>
          <w:rFonts w:ascii="UN-Abhaya" w:hAnsi="UN-Abhaya"/>
          <w:b/>
          <w:bCs/>
          <w:cs/>
        </w:rPr>
        <w:t>පෙ</w:t>
      </w:r>
      <w:r w:rsidR="000F0C6A">
        <w:rPr>
          <w:rFonts w:ascii="UN-Abhaya" w:hAnsi="UN-Abhaya" w:hint="cs"/>
          <w:b/>
          <w:bCs/>
          <w:cs/>
        </w:rPr>
        <w:t>තා</w:t>
      </w:r>
      <w:r w:rsidRPr="000F0C6A">
        <w:rPr>
          <w:rFonts w:ascii="UN-Abhaya" w:hAnsi="UN-Abhaya"/>
          <w:b/>
          <w:bCs/>
          <w:cs/>
        </w:rPr>
        <w:t xml:space="preserve"> වෙරමණියො පුබ්බභාගෙ නානා</w:t>
      </w:r>
      <w:r w:rsidR="000F0C6A" w:rsidRPr="000F0C6A">
        <w:rPr>
          <w:rFonts w:ascii="UN-Abhaya" w:hAnsi="UN-Abhaya"/>
          <w:b/>
          <w:bCs/>
        </w:rPr>
        <w:t>”</w:t>
      </w:r>
      <w:r w:rsidRPr="00650FC5">
        <w:rPr>
          <w:rFonts w:ascii="UN-Abhaya" w:hAnsi="UN-Abhaya"/>
        </w:rPr>
        <w:t xml:space="preserve"> </w:t>
      </w:r>
      <w:r w:rsidRPr="00650FC5">
        <w:rPr>
          <w:rFonts w:ascii="UN-Abhaya" w:hAnsi="UN-Abhaya"/>
          <w:cs/>
        </w:rPr>
        <w:t xml:space="preserve">යනු. </w:t>
      </w:r>
    </w:p>
    <w:p w14:paraId="1D574F7B" w14:textId="1E019ED7" w:rsidR="00C51391" w:rsidRPr="00650FC5" w:rsidRDefault="00C51391" w:rsidP="005C574F">
      <w:pPr>
        <w:spacing w:line="276" w:lineRule="auto"/>
        <w:rPr>
          <w:rFonts w:ascii="UN-Abhaya" w:hAnsi="UN-Abhaya"/>
        </w:rPr>
      </w:pPr>
      <w:r w:rsidRPr="00650FC5">
        <w:rPr>
          <w:rFonts w:ascii="UN-Abhaya" w:hAnsi="UN-Abhaya"/>
          <w:cs/>
        </w:rPr>
        <w:lastRenderedPageBreak/>
        <w:t>ආ</w:t>
      </w:r>
      <w:r w:rsidR="00027AC4">
        <w:rPr>
          <w:rFonts w:ascii="UN-Abhaya" w:hAnsi="UN-Abhaya" w:hint="cs"/>
          <w:cs/>
        </w:rPr>
        <w:t>ර්‍</w:t>
      </w:r>
      <w:r w:rsidRPr="00650FC5">
        <w:rPr>
          <w:rFonts w:ascii="UN-Abhaya" w:hAnsi="UN-Abhaya"/>
          <w:cs/>
        </w:rPr>
        <w:t>ය</w:t>
      </w:r>
      <w:r w:rsidR="00027AC4">
        <w:rPr>
          <w:rFonts w:ascii="UN-Abhaya" w:hAnsi="UN-Abhaya" w:hint="cs"/>
          <w:cs/>
        </w:rPr>
        <w:t>්‍ය</w:t>
      </w:r>
      <w:r w:rsidRPr="00650FC5">
        <w:rPr>
          <w:rFonts w:ascii="UN-Abhaya" w:hAnsi="UN-Abhaya"/>
          <w:cs/>
        </w:rPr>
        <w:t>මා</w:t>
      </w:r>
      <w:r w:rsidR="00027AC4">
        <w:rPr>
          <w:rFonts w:ascii="UN-Abhaya" w:hAnsi="UN-Abhaya" w:hint="cs"/>
          <w:cs/>
        </w:rPr>
        <w:t>ර්‍</w:t>
      </w:r>
      <w:r w:rsidRPr="00650FC5">
        <w:rPr>
          <w:rFonts w:ascii="UN-Abhaya" w:hAnsi="UN-Abhaya"/>
          <w:cs/>
        </w:rPr>
        <w:t>ගක්‍ෂණයෙහි මි</w:t>
      </w:r>
      <w:r w:rsidR="00027AC4" w:rsidRPr="00F554CF">
        <w:rPr>
          <w:rFonts w:ascii="UN-Abhaya" w:hAnsi="UN-Abhaya"/>
          <w:cs/>
        </w:rPr>
        <w:t>ත්‍ථ</w:t>
      </w:r>
      <w:r w:rsidR="00027AC4">
        <w:rPr>
          <w:rFonts w:ascii="UN-Abhaya" w:hAnsi="UN-Abhaya" w:hint="cs"/>
          <w:cs/>
        </w:rPr>
        <w:t>්‍යා</w:t>
      </w:r>
      <w:r w:rsidRPr="00650FC5">
        <w:rPr>
          <w:rFonts w:ascii="UN-Abhaya" w:hAnsi="UN-Abhaya"/>
          <w:cs/>
        </w:rPr>
        <w:t>ක</w:t>
      </w:r>
      <w:r w:rsidR="00027AC4">
        <w:rPr>
          <w:rFonts w:ascii="UN-Abhaya" w:hAnsi="UN-Abhaya" w:hint="cs"/>
          <w:cs/>
        </w:rPr>
        <w:t>ර්‍මා</w:t>
      </w:r>
      <w:r w:rsidRPr="00650FC5">
        <w:rPr>
          <w:rFonts w:ascii="UN-Abhaya" w:hAnsi="UN-Abhaya"/>
          <w:cs/>
        </w:rPr>
        <w:t>න්තය යි කියූ අකුශලදු</w:t>
      </w:r>
      <w:r w:rsidR="00027AC4">
        <w:rPr>
          <w:rFonts w:ascii="UN-Abhaya" w:hAnsi="UN-Abhaya" w:hint="cs"/>
          <w:cs/>
        </w:rPr>
        <w:t>ශ්ශී</w:t>
      </w:r>
      <w:r w:rsidRPr="00650FC5">
        <w:rPr>
          <w:rFonts w:ascii="UN-Abhaya" w:hAnsi="UN-Abhaya"/>
          <w:cs/>
        </w:rPr>
        <w:t xml:space="preserve">ල්‍ය </w:t>
      </w:r>
      <w:r w:rsidR="00027AC4">
        <w:rPr>
          <w:rFonts w:ascii="UN-Abhaya" w:hAnsi="UN-Abhaya" w:hint="cs"/>
          <w:cs/>
        </w:rPr>
        <w:t>චේ</w:t>
      </w:r>
      <w:r w:rsidRPr="00650FC5">
        <w:rPr>
          <w:rFonts w:ascii="UN-Abhaya" w:hAnsi="UN-Abhaya"/>
          <w:cs/>
        </w:rPr>
        <w:t>තනාවගේ උ</w:t>
      </w:r>
      <w:r w:rsidR="00027AC4">
        <w:rPr>
          <w:rFonts w:ascii="UN-Abhaya" w:hAnsi="UN-Abhaya" w:hint="cs"/>
          <w:cs/>
        </w:rPr>
        <w:t>ත්පත්</w:t>
      </w:r>
      <w:r w:rsidRPr="00650FC5">
        <w:rPr>
          <w:rFonts w:ascii="UN-Abhaya" w:hAnsi="UN-Abhaya"/>
          <w:cs/>
        </w:rPr>
        <w:t>තිහ</w:t>
      </w:r>
      <w:r w:rsidR="00027AC4">
        <w:rPr>
          <w:rFonts w:ascii="UN-Abhaya" w:hAnsi="UN-Abhaya" w:hint="cs"/>
          <w:cs/>
        </w:rPr>
        <w:t>ේ</w:t>
      </w:r>
      <w:r w:rsidRPr="00650FC5">
        <w:rPr>
          <w:rFonts w:ascii="UN-Abhaya" w:hAnsi="UN-Abhaya"/>
          <w:cs/>
        </w:rPr>
        <w:t>තු සිඳීමෙන් මතු නො ඉපැ</w:t>
      </w:r>
      <w:r w:rsidR="008F1EE7">
        <w:rPr>
          <w:rFonts w:ascii="UN-Abhaya" w:hAnsi="UN-Abhaya" w:hint="cs"/>
          <w:cs/>
        </w:rPr>
        <w:t>ත්</w:t>
      </w:r>
      <w:r w:rsidRPr="00650FC5">
        <w:rPr>
          <w:rFonts w:ascii="UN-Abhaya" w:hAnsi="UN-Abhaya"/>
          <w:cs/>
        </w:rPr>
        <w:t>ම සිදුකිරීම් විසින් මා</w:t>
      </w:r>
      <w:r w:rsidR="008F1EE7">
        <w:rPr>
          <w:rFonts w:ascii="UN-Abhaya" w:hAnsi="UN-Abhaya" w:hint="cs"/>
          <w:cs/>
        </w:rPr>
        <w:t>ර්‍</w:t>
      </w:r>
      <w:r w:rsidRPr="00650FC5">
        <w:rPr>
          <w:rFonts w:ascii="UN-Abhaya" w:hAnsi="UN-Abhaya"/>
          <w:cs/>
        </w:rPr>
        <w:t>ගය පුර</w:t>
      </w:r>
      <w:r w:rsidR="008F1EE7">
        <w:rPr>
          <w:rFonts w:ascii="UN-Abhaya" w:hAnsi="UN-Abhaya" w:hint="cs"/>
          <w:cs/>
        </w:rPr>
        <w:t>න්</w:t>
      </w:r>
      <w:r w:rsidRPr="00650FC5">
        <w:rPr>
          <w:rFonts w:ascii="UN-Abhaya" w:hAnsi="UN-Abhaya"/>
          <w:cs/>
        </w:rPr>
        <w:t>නී එක් ම කුශල විරතියෙක් උපදි ඒ ය ල</w:t>
      </w:r>
      <w:r w:rsidR="008F1EE7">
        <w:rPr>
          <w:rFonts w:ascii="UN-Abhaya" w:hAnsi="UN-Abhaya" w:hint="cs"/>
          <w:cs/>
        </w:rPr>
        <w:t>ෝ</w:t>
      </w:r>
      <w:r w:rsidRPr="00650FC5">
        <w:rPr>
          <w:rFonts w:ascii="UN-Abhaya" w:hAnsi="UN-Abhaya"/>
          <w:cs/>
        </w:rPr>
        <w:t>ක</w:t>
      </w:r>
      <w:r w:rsidR="008F1EE7">
        <w:rPr>
          <w:rFonts w:ascii="UN-Abhaya" w:hAnsi="UN-Abhaya" w:hint="cs"/>
          <w:cs/>
        </w:rPr>
        <w:t>ෝ</w:t>
      </w:r>
      <w:r w:rsidRPr="00650FC5">
        <w:rPr>
          <w:rFonts w:ascii="UN-Abhaya" w:hAnsi="UN-Abhaya"/>
          <w:cs/>
        </w:rPr>
        <w:t>ත්තර ය. මේ එහි ආ</w:t>
      </w:r>
      <w:r w:rsidR="008F1EE7">
        <w:rPr>
          <w:rFonts w:ascii="UN-Abhaya" w:hAnsi="UN-Abhaya" w:hint="cs"/>
          <w:cs/>
        </w:rPr>
        <w:t>ප්ත</w:t>
      </w:r>
      <w:r w:rsidRPr="00650FC5">
        <w:rPr>
          <w:rFonts w:ascii="UN-Abhaya" w:hAnsi="UN-Abhaya"/>
          <w:cs/>
        </w:rPr>
        <w:t xml:space="preserve"> ය</w:t>
      </w:r>
      <w:r w:rsidR="008F1EE7">
        <w:rPr>
          <w:rFonts w:ascii="UN-Abhaya" w:hAnsi="UN-Abhaya" w:hint="cs"/>
          <w:cs/>
        </w:rPr>
        <w:t xml:space="preserve">. </w:t>
      </w:r>
      <w:r w:rsidR="008F1EE7" w:rsidRPr="00E87236">
        <w:rPr>
          <w:rFonts w:ascii="UN-Abhaya" w:hAnsi="UN-Abhaya"/>
          <w:b/>
          <w:bCs/>
        </w:rPr>
        <w:t>“</w:t>
      </w:r>
      <w:r w:rsidRPr="00E87236">
        <w:rPr>
          <w:rFonts w:ascii="UN-Abhaya" w:hAnsi="UN-Abhaya"/>
          <w:b/>
          <w:bCs/>
          <w:cs/>
        </w:rPr>
        <w:t>ම</w:t>
      </w:r>
      <w:r w:rsidR="00E87236">
        <w:rPr>
          <w:rFonts w:ascii="UN-Abhaya" w:hAnsi="UN-Abhaya" w:hint="cs"/>
          <w:b/>
          <w:bCs/>
          <w:cs/>
        </w:rPr>
        <w:t>ග්ගක්ඛණෙ</w:t>
      </w:r>
      <w:r w:rsidRPr="00E87236">
        <w:rPr>
          <w:rFonts w:ascii="UN-Abhaya" w:hAnsi="UN-Abhaya"/>
          <w:b/>
          <w:bCs/>
          <w:cs/>
        </w:rPr>
        <w:t xml:space="preserve"> පන </w:t>
      </w:r>
      <w:r w:rsidR="00E87236">
        <w:rPr>
          <w:rFonts w:ascii="UN-Abhaya" w:hAnsi="UN-Abhaya" w:hint="cs"/>
          <w:b/>
          <w:bCs/>
          <w:cs/>
        </w:rPr>
        <w:t>මිච්ඡා</w:t>
      </w:r>
      <w:r w:rsidRPr="00E87236">
        <w:rPr>
          <w:rFonts w:ascii="UN-Abhaya" w:hAnsi="UN-Abhaya"/>
          <w:b/>
          <w:bCs/>
          <w:cs/>
        </w:rPr>
        <w:t>කම</w:t>
      </w:r>
      <w:r w:rsidR="00E87236">
        <w:rPr>
          <w:rFonts w:ascii="UN-Abhaya" w:hAnsi="UN-Abhaya" w:hint="cs"/>
          <w:b/>
          <w:bCs/>
          <w:cs/>
        </w:rPr>
        <w:t>්ම</w:t>
      </w:r>
      <w:r w:rsidRPr="00E87236">
        <w:rPr>
          <w:rFonts w:ascii="UN-Abhaya" w:hAnsi="UN-Abhaya"/>
          <w:b/>
          <w:bCs/>
          <w:cs/>
        </w:rPr>
        <w:t>න්තස</w:t>
      </w:r>
      <w:r w:rsidR="00E87236">
        <w:rPr>
          <w:rFonts w:ascii="UN-Abhaya" w:hAnsi="UN-Abhaya" w:hint="cs"/>
          <w:b/>
          <w:bCs/>
          <w:cs/>
        </w:rPr>
        <w:t>ඞ්ඛා</w:t>
      </w:r>
      <w:r w:rsidRPr="00E87236">
        <w:rPr>
          <w:rFonts w:ascii="UN-Abhaya" w:hAnsi="UN-Abhaya"/>
          <w:b/>
          <w:bCs/>
          <w:cs/>
        </w:rPr>
        <w:t>තාය අකුසලදුස්සී</w:t>
      </w:r>
      <w:r w:rsidR="00E87236">
        <w:rPr>
          <w:rFonts w:ascii="UN-Abhaya" w:hAnsi="UN-Abhaya" w:hint="cs"/>
          <w:b/>
          <w:bCs/>
          <w:cs/>
        </w:rPr>
        <w:t>ල්‍ය</w:t>
      </w:r>
      <w:r w:rsidRPr="00E87236">
        <w:rPr>
          <w:rFonts w:ascii="UN-Abhaya" w:hAnsi="UN-Abhaya"/>
          <w:b/>
          <w:bCs/>
          <w:cs/>
        </w:rPr>
        <w:t>චෙතනාය පද</w:t>
      </w:r>
      <w:r w:rsidR="00E87236">
        <w:rPr>
          <w:rFonts w:ascii="UN-Abhaya" w:hAnsi="UN-Abhaya" w:hint="cs"/>
          <w:b/>
          <w:bCs/>
          <w:cs/>
        </w:rPr>
        <w:t>ච්ඡේ</w:t>
      </w:r>
      <w:r w:rsidRPr="00E87236">
        <w:rPr>
          <w:rFonts w:ascii="UN-Abhaya" w:hAnsi="UN-Abhaya"/>
          <w:b/>
          <w:bCs/>
          <w:cs/>
        </w:rPr>
        <w:t>දතො අනුප්පත</w:t>
      </w:r>
      <w:r w:rsidR="00E87236">
        <w:rPr>
          <w:rFonts w:ascii="UN-Abhaya" w:hAnsi="UN-Abhaya" w:hint="cs"/>
          <w:b/>
          <w:bCs/>
          <w:cs/>
        </w:rPr>
        <w:t>්</w:t>
      </w:r>
      <w:r w:rsidRPr="00E87236">
        <w:rPr>
          <w:rFonts w:ascii="UN-Abhaya" w:hAnsi="UN-Abhaya"/>
          <w:b/>
          <w:bCs/>
          <w:cs/>
        </w:rPr>
        <w:t>තිසාධනවසෙන මග්ග</w:t>
      </w:r>
      <w:r w:rsidR="00E87236">
        <w:rPr>
          <w:rFonts w:ascii="UN-Abhaya" w:hAnsi="UN-Abhaya" w:hint="cs"/>
          <w:b/>
          <w:bCs/>
          <w:cs/>
        </w:rPr>
        <w:t>ඞ්</w:t>
      </w:r>
      <w:r w:rsidRPr="00E87236">
        <w:rPr>
          <w:rFonts w:ascii="UN-Abhaya" w:hAnsi="UN-Abhaya"/>
          <w:b/>
          <w:bCs/>
          <w:cs/>
        </w:rPr>
        <w:t>ග</w:t>
      </w:r>
      <w:r w:rsidR="00E87236">
        <w:rPr>
          <w:rFonts w:ascii="UN-Abhaya" w:hAnsi="UN-Abhaya" w:hint="cs"/>
          <w:b/>
          <w:bCs/>
          <w:cs/>
        </w:rPr>
        <w:t>ං</w:t>
      </w:r>
      <w:r w:rsidRPr="00E87236">
        <w:rPr>
          <w:rFonts w:ascii="UN-Abhaya" w:hAnsi="UN-Abhaya"/>
          <w:b/>
          <w:bCs/>
          <w:cs/>
        </w:rPr>
        <w:t xml:space="preserve"> ප</w:t>
      </w:r>
      <w:r w:rsidR="00E87236">
        <w:rPr>
          <w:rFonts w:ascii="UN-Abhaya" w:hAnsi="UN-Abhaya" w:hint="cs"/>
          <w:b/>
          <w:bCs/>
          <w:cs/>
        </w:rPr>
        <w:t>ූ</w:t>
      </w:r>
      <w:r w:rsidRPr="00E87236">
        <w:rPr>
          <w:rFonts w:ascii="UN-Abhaya" w:hAnsi="UN-Abhaya"/>
          <w:b/>
          <w:bCs/>
          <w:cs/>
        </w:rPr>
        <w:t>රයමානා එකාව සම්මාකම්මන්ත ස</w:t>
      </w:r>
      <w:r w:rsidR="00E87236">
        <w:rPr>
          <w:rFonts w:ascii="UN-Abhaya" w:hAnsi="UN-Abhaya" w:hint="cs"/>
          <w:b/>
          <w:bCs/>
          <w:cs/>
        </w:rPr>
        <w:t>ඞ්</w:t>
      </w:r>
      <w:r w:rsidRPr="00E87236">
        <w:rPr>
          <w:rFonts w:ascii="UN-Abhaya" w:hAnsi="UN-Abhaya"/>
          <w:b/>
          <w:bCs/>
          <w:cs/>
        </w:rPr>
        <w:t>ඛාත</w:t>
      </w:r>
      <w:r w:rsidR="00E87236">
        <w:rPr>
          <w:rFonts w:ascii="UN-Abhaya" w:hAnsi="UN-Abhaya" w:hint="cs"/>
          <w:b/>
          <w:bCs/>
          <w:cs/>
        </w:rPr>
        <w:t>ා</w:t>
      </w:r>
      <w:r w:rsidRPr="00E87236">
        <w:rPr>
          <w:rFonts w:ascii="UN-Abhaya" w:hAnsi="UN-Abhaya"/>
          <w:b/>
          <w:bCs/>
          <w:cs/>
        </w:rPr>
        <w:t xml:space="preserve"> කුසල</w:t>
      </w:r>
      <w:r w:rsidR="00E87236">
        <w:rPr>
          <w:rFonts w:ascii="UN-Abhaya" w:hAnsi="UN-Abhaya" w:hint="cs"/>
          <w:b/>
          <w:bCs/>
          <w:cs/>
        </w:rPr>
        <w:t>වෙ</w:t>
      </w:r>
      <w:r w:rsidRPr="00E87236">
        <w:rPr>
          <w:rFonts w:ascii="UN-Abhaya" w:hAnsi="UN-Abhaya"/>
          <w:b/>
          <w:bCs/>
          <w:cs/>
        </w:rPr>
        <w:t>රමණි උප්පජ්ජති</w:t>
      </w:r>
      <w:r w:rsidR="008F1EE7" w:rsidRPr="00E87236">
        <w:rPr>
          <w:rFonts w:ascii="UN-Abhaya" w:hAnsi="UN-Abhaya"/>
          <w:b/>
          <w:bCs/>
        </w:rPr>
        <w:t>”</w:t>
      </w:r>
      <w:r w:rsidRPr="00650FC5">
        <w:rPr>
          <w:rFonts w:ascii="UN-Abhaya" w:hAnsi="UN-Abhaya"/>
        </w:rPr>
        <w:t xml:space="preserve"> </w:t>
      </w:r>
      <w:r w:rsidRPr="00650FC5">
        <w:rPr>
          <w:rFonts w:ascii="UN-Abhaya" w:hAnsi="UN-Abhaya"/>
          <w:cs/>
        </w:rPr>
        <w:t xml:space="preserve">යනු. </w:t>
      </w:r>
    </w:p>
    <w:p w14:paraId="1DE45B7A" w14:textId="14DA7DC0" w:rsidR="00CC0696" w:rsidRPr="00CC0696" w:rsidRDefault="00CC0696" w:rsidP="008A7275">
      <w:pPr>
        <w:spacing w:line="276" w:lineRule="auto"/>
        <w:rPr>
          <w:rFonts w:ascii="UN-Abhaya" w:hAnsi="UN-Abhaya"/>
        </w:rPr>
      </w:pPr>
      <w:r w:rsidRPr="009B189A">
        <w:rPr>
          <w:rFonts w:ascii="UN-Abhaya" w:hAnsi="UN-Abhaya"/>
          <w:cs/>
        </w:rPr>
        <w:t>සම්‍යක් ක</w:t>
      </w:r>
      <w:r w:rsidR="00142DDD" w:rsidRPr="009B189A">
        <w:rPr>
          <w:rFonts w:ascii="UN-Abhaya" w:hAnsi="UN-Abhaya"/>
          <w:cs/>
        </w:rPr>
        <w:t>ර්‍</w:t>
      </w:r>
      <w:r w:rsidRPr="009B189A">
        <w:rPr>
          <w:rFonts w:ascii="UN-Abhaya" w:hAnsi="UN-Abhaya"/>
          <w:cs/>
        </w:rPr>
        <w:t>මාන්තය ල</w:t>
      </w:r>
      <w:r w:rsidR="004B6B06" w:rsidRPr="009B189A">
        <w:rPr>
          <w:rFonts w:ascii="Cambria" w:hAnsi="Cambria" w:hint="cs"/>
          <w:cs/>
        </w:rPr>
        <w:t>ෞ</w:t>
      </w:r>
      <w:r w:rsidRPr="009B189A">
        <w:rPr>
          <w:rFonts w:ascii="UN-Abhaya" w:hAnsi="UN-Abhaya"/>
          <w:cs/>
        </w:rPr>
        <w:t>කික විසින් නොයෙක්</w:t>
      </w:r>
      <w:r w:rsidRPr="00D9491D">
        <w:rPr>
          <w:rFonts w:ascii="UN-Abhaya" w:hAnsi="UN-Abhaya"/>
          <w:cs/>
        </w:rPr>
        <w:t xml:space="preserve"> </w:t>
      </w:r>
      <w:r w:rsidR="004F2300" w:rsidRPr="00D9491D">
        <w:rPr>
          <w:rFonts w:ascii="UN-Abhaya" w:hAnsi="UN-Abhaya"/>
          <w:cs/>
        </w:rPr>
        <w:t>ක්‍ෂ</w:t>
      </w:r>
      <w:r w:rsidRPr="00D9491D">
        <w:rPr>
          <w:rFonts w:ascii="UN-Abhaya" w:hAnsi="UN-Abhaya"/>
          <w:cs/>
        </w:rPr>
        <w:t>ණ ඇ</w:t>
      </w:r>
      <w:r w:rsidR="0020147A">
        <w:rPr>
          <w:rFonts w:ascii="UN-Abhaya" w:hAnsi="UN-Abhaya" w:hint="cs"/>
          <w:cs/>
        </w:rPr>
        <w:t>ත්</w:t>
      </w:r>
      <w:r w:rsidRPr="00D9491D">
        <w:rPr>
          <w:rFonts w:ascii="UN-Abhaya" w:hAnsi="UN-Abhaya"/>
          <w:cs/>
        </w:rPr>
        <w:t>තේ</w:t>
      </w:r>
      <w:r w:rsidRPr="00E06F18">
        <w:rPr>
          <w:rFonts w:ascii="UN-Abhaya" w:hAnsi="UN-Abhaya"/>
          <w:cs/>
        </w:rPr>
        <w:t xml:space="preserve"> නොයෙක්</w:t>
      </w:r>
      <w:r w:rsidRPr="00CC0696">
        <w:rPr>
          <w:rFonts w:ascii="UN-Abhaya" w:hAnsi="UN-Abhaya"/>
          <w:cs/>
        </w:rPr>
        <w:t xml:space="preserve"> අරමුණු ඇත්තේ ය. ල</w:t>
      </w:r>
      <w:r w:rsidR="008604CE">
        <w:rPr>
          <w:rFonts w:ascii="UN-Abhaya" w:hAnsi="UN-Abhaya" w:hint="cs"/>
          <w:cs/>
        </w:rPr>
        <w:t>ෝ</w:t>
      </w:r>
      <w:r w:rsidRPr="00CC0696">
        <w:rPr>
          <w:rFonts w:ascii="UN-Abhaya" w:hAnsi="UN-Abhaya"/>
          <w:cs/>
        </w:rPr>
        <w:t>ක</w:t>
      </w:r>
      <w:r w:rsidR="008604CE">
        <w:rPr>
          <w:rFonts w:ascii="UN-Abhaya" w:hAnsi="UN-Abhaya" w:hint="cs"/>
          <w:cs/>
        </w:rPr>
        <w:t>ෝ</w:t>
      </w:r>
      <w:r w:rsidRPr="00CC0696">
        <w:rPr>
          <w:rFonts w:ascii="UN-Abhaya" w:hAnsi="UN-Abhaya"/>
          <w:cs/>
        </w:rPr>
        <w:t xml:space="preserve">ත්තර විසින් එක් ම </w:t>
      </w:r>
      <w:r w:rsidR="004949F1" w:rsidRPr="00F554CF">
        <w:rPr>
          <w:rFonts w:ascii="UN-Abhaya" w:hAnsi="UN-Abhaya"/>
          <w:cs/>
        </w:rPr>
        <w:t>ක්‍ෂ</w:t>
      </w:r>
      <w:r w:rsidRPr="00CC0696">
        <w:rPr>
          <w:rFonts w:ascii="UN-Abhaya" w:hAnsi="UN-Abhaya"/>
          <w:cs/>
        </w:rPr>
        <w:t>ණයක් ඇත්තේ එක් ම අරමුණක් ඇත්තේ ය යි</w:t>
      </w:r>
      <w:r w:rsidR="00867DD5">
        <w:rPr>
          <w:rFonts w:ascii="UN-Abhaya" w:hAnsi="UN-Abhaya"/>
        </w:rPr>
        <w:t xml:space="preserve"> </w:t>
      </w:r>
      <w:r w:rsidR="00867DD5" w:rsidRPr="0020147A">
        <w:rPr>
          <w:rFonts w:ascii="UN-Abhaya" w:hAnsi="UN-Abhaya"/>
          <w:b/>
          <w:bCs/>
        </w:rPr>
        <w:t>“</w:t>
      </w:r>
      <w:r w:rsidRPr="0020147A">
        <w:rPr>
          <w:rFonts w:ascii="UN-Abhaya" w:hAnsi="UN-Abhaya"/>
          <w:b/>
          <w:bCs/>
          <w:cs/>
        </w:rPr>
        <w:t>සම්මා</w:t>
      </w:r>
      <w:r w:rsidRPr="0020147A">
        <w:rPr>
          <w:rFonts w:ascii="UN-Abhaya" w:hAnsi="UN-Abhaya"/>
          <w:b/>
          <w:bCs/>
        </w:rPr>
        <w:t xml:space="preserve">, </w:t>
      </w:r>
      <w:r w:rsidRPr="0020147A">
        <w:rPr>
          <w:rFonts w:ascii="UN-Abhaya" w:hAnsi="UN-Abhaya"/>
          <w:b/>
          <w:bCs/>
          <w:cs/>
        </w:rPr>
        <w:t>කම්ම</w:t>
      </w:r>
      <w:r w:rsidR="00AE109E">
        <w:rPr>
          <w:rFonts w:ascii="UN-Abhaya" w:hAnsi="UN-Abhaya" w:hint="cs"/>
          <w:b/>
          <w:bCs/>
          <w:cs/>
        </w:rPr>
        <w:t>න්තො</w:t>
      </w:r>
      <w:r w:rsidRPr="0020147A">
        <w:rPr>
          <w:rFonts w:ascii="UN-Abhaya" w:hAnsi="UN-Abhaya"/>
          <w:b/>
          <w:bCs/>
          <w:cs/>
        </w:rPr>
        <w:t xml:space="preserve"> පුබ</w:t>
      </w:r>
      <w:r w:rsidR="00AE109E">
        <w:rPr>
          <w:rFonts w:ascii="UN-Abhaya" w:hAnsi="UN-Abhaya" w:hint="cs"/>
          <w:b/>
          <w:bCs/>
          <w:cs/>
        </w:rPr>
        <w:t>්බභා</w:t>
      </w:r>
      <w:r w:rsidRPr="0020147A">
        <w:rPr>
          <w:rFonts w:ascii="UN-Abhaya" w:hAnsi="UN-Abhaya"/>
          <w:b/>
          <w:bCs/>
          <w:cs/>
        </w:rPr>
        <w:t>ගෙ නානාක්ඛණ</w:t>
      </w:r>
      <w:r w:rsidR="00AE109E">
        <w:rPr>
          <w:rFonts w:ascii="UN-Abhaya" w:hAnsi="UN-Abhaya" w:hint="cs"/>
          <w:b/>
          <w:bCs/>
          <w:cs/>
        </w:rPr>
        <w:t>ො</w:t>
      </w:r>
      <w:r w:rsidRPr="0020147A">
        <w:rPr>
          <w:rFonts w:ascii="UN-Abhaya" w:hAnsi="UN-Abhaya"/>
          <w:b/>
          <w:bCs/>
          <w:cs/>
        </w:rPr>
        <w:t xml:space="preserve"> නානාරම</w:t>
      </w:r>
      <w:r w:rsidR="00AE109E">
        <w:rPr>
          <w:rFonts w:ascii="UN-Abhaya" w:hAnsi="UN-Abhaya" w:hint="cs"/>
          <w:b/>
          <w:bCs/>
          <w:cs/>
        </w:rPr>
        <w:t>්ම</w:t>
      </w:r>
      <w:r w:rsidRPr="0020147A">
        <w:rPr>
          <w:rFonts w:ascii="UN-Abhaya" w:hAnsi="UN-Abhaya"/>
          <w:b/>
          <w:bCs/>
          <w:cs/>
        </w:rPr>
        <w:t>ණ</w:t>
      </w:r>
      <w:r w:rsidR="00AE109E">
        <w:rPr>
          <w:rFonts w:ascii="UN-Abhaya" w:hAnsi="UN-Abhaya" w:hint="cs"/>
          <w:b/>
          <w:bCs/>
          <w:cs/>
        </w:rPr>
        <w:t>ො</w:t>
      </w:r>
      <w:r w:rsidRPr="0020147A">
        <w:rPr>
          <w:rFonts w:ascii="UN-Abhaya" w:hAnsi="UN-Abhaya"/>
          <w:b/>
          <w:bCs/>
        </w:rPr>
        <w:t xml:space="preserve">, </w:t>
      </w:r>
      <w:r w:rsidRPr="0020147A">
        <w:rPr>
          <w:rFonts w:ascii="UN-Abhaya" w:hAnsi="UN-Abhaya"/>
          <w:b/>
          <w:bCs/>
          <w:cs/>
        </w:rPr>
        <w:t>මග</w:t>
      </w:r>
      <w:r w:rsidR="00AE109E">
        <w:rPr>
          <w:rFonts w:ascii="UN-Abhaya" w:hAnsi="UN-Abhaya" w:hint="cs"/>
          <w:b/>
          <w:bCs/>
          <w:cs/>
        </w:rPr>
        <w:t>්</w:t>
      </w:r>
      <w:r w:rsidRPr="0020147A">
        <w:rPr>
          <w:rFonts w:ascii="UN-Abhaya" w:hAnsi="UN-Abhaya"/>
          <w:b/>
          <w:bCs/>
          <w:cs/>
        </w:rPr>
        <w:t>ගක්ඛණ</w:t>
      </w:r>
      <w:r w:rsidR="00AE109E">
        <w:rPr>
          <w:rFonts w:ascii="UN-Abhaya" w:hAnsi="UN-Abhaya" w:hint="cs"/>
          <w:b/>
          <w:bCs/>
          <w:cs/>
        </w:rPr>
        <w:t>ෙ</w:t>
      </w:r>
      <w:r w:rsidRPr="0020147A">
        <w:rPr>
          <w:rFonts w:ascii="UN-Abhaya" w:hAnsi="UN-Abhaya"/>
          <w:b/>
          <w:bCs/>
          <w:cs/>
        </w:rPr>
        <w:t xml:space="preserve"> එකක්ඛණ</w:t>
      </w:r>
      <w:r w:rsidR="00AE109E">
        <w:rPr>
          <w:rFonts w:ascii="UN-Abhaya" w:hAnsi="UN-Abhaya" w:hint="cs"/>
          <w:b/>
          <w:bCs/>
          <w:cs/>
        </w:rPr>
        <w:t>ො</w:t>
      </w:r>
      <w:r w:rsidRPr="0020147A">
        <w:rPr>
          <w:rFonts w:ascii="UN-Abhaya" w:hAnsi="UN-Abhaya"/>
          <w:b/>
          <w:bCs/>
          <w:cs/>
        </w:rPr>
        <w:t xml:space="preserve"> එකාර</w:t>
      </w:r>
      <w:r w:rsidR="00AE109E">
        <w:rPr>
          <w:rFonts w:ascii="UN-Abhaya" w:hAnsi="UN-Abhaya" w:hint="cs"/>
          <w:b/>
          <w:bCs/>
          <w:cs/>
        </w:rPr>
        <w:t>ම්ම</w:t>
      </w:r>
      <w:r w:rsidRPr="0020147A">
        <w:rPr>
          <w:rFonts w:ascii="UN-Abhaya" w:hAnsi="UN-Abhaya"/>
          <w:b/>
          <w:bCs/>
          <w:cs/>
        </w:rPr>
        <w:t>ණ</w:t>
      </w:r>
      <w:r w:rsidR="00AE109E">
        <w:rPr>
          <w:rFonts w:ascii="UN-Abhaya" w:hAnsi="UN-Abhaya" w:hint="cs"/>
          <w:b/>
          <w:bCs/>
          <w:cs/>
        </w:rPr>
        <w:t>ො</w:t>
      </w:r>
      <w:r w:rsidR="00C4684C" w:rsidRPr="0020147A">
        <w:rPr>
          <w:rFonts w:ascii="UN-Abhaya" w:hAnsi="UN-Abhaya"/>
          <w:b/>
          <w:bCs/>
        </w:rPr>
        <w:t>”</w:t>
      </w:r>
      <w:r w:rsidRPr="00CC0696">
        <w:rPr>
          <w:rFonts w:ascii="UN-Abhaya" w:hAnsi="UN-Abhaya"/>
        </w:rPr>
        <w:t xml:space="preserve"> </w:t>
      </w:r>
      <w:r w:rsidRPr="00CC0696">
        <w:rPr>
          <w:rFonts w:ascii="UN-Abhaya" w:hAnsi="UN-Abhaya"/>
          <w:cs/>
        </w:rPr>
        <w:t>යි මෙයින් වඩාත් ව්‍යක්ත කළහ පූ</w:t>
      </w:r>
      <w:r w:rsidR="00D53FFC">
        <w:rPr>
          <w:rFonts w:ascii="UN-Abhaya" w:hAnsi="UN-Abhaya"/>
          <w:cs/>
        </w:rPr>
        <w:t>ර්‍ව</w:t>
      </w:r>
      <w:r w:rsidRPr="00CC0696">
        <w:rPr>
          <w:rFonts w:ascii="UN-Abhaya" w:hAnsi="UN-Abhaya"/>
          <w:cs/>
        </w:rPr>
        <w:t>භාග ප්‍රතිපදා අවස්ථායෙහි විරති ද චේතනා ද වේ. මා</w:t>
      </w:r>
      <w:r w:rsidR="00142DDD">
        <w:rPr>
          <w:rFonts w:ascii="UN-Abhaya" w:hAnsi="UN-Abhaya"/>
          <w:cs/>
        </w:rPr>
        <w:t>ර්‍</w:t>
      </w:r>
      <w:r w:rsidRPr="00CC0696">
        <w:rPr>
          <w:rFonts w:ascii="UN-Abhaya" w:hAnsi="UN-Abhaya"/>
          <w:cs/>
        </w:rPr>
        <w:t xml:space="preserve">ගක්‍ෂණයෙහි එක් ම විරතිමාත්‍රයෙක් වේ. මෙය </w:t>
      </w:r>
      <w:r w:rsidR="00D24FC2">
        <w:rPr>
          <w:rFonts w:ascii="UN-Abhaya" w:hAnsi="UN-Abhaya"/>
          <w:cs/>
        </w:rPr>
        <w:t>ආර්‍ය්‍ය</w:t>
      </w:r>
      <w:r w:rsidRPr="00CC0696">
        <w:rPr>
          <w:rFonts w:ascii="UN-Abhaya" w:hAnsi="UN-Abhaya"/>
          <w:cs/>
        </w:rPr>
        <w:t xml:space="preserve"> අෂ්ටා</w:t>
      </w:r>
      <w:r w:rsidR="00AE109E">
        <w:rPr>
          <w:rFonts w:ascii="UN-Abhaya" w:hAnsi="UN-Abhaya" w:hint="cs"/>
          <w:cs/>
        </w:rPr>
        <w:t>ඞ්</w:t>
      </w:r>
      <w:r w:rsidRPr="00CC0696">
        <w:rPr>
          <w:rFonts w:ascii="UN-Abhaya" w:hAnsi="UN-Abhaya"/>
          <w:cs/>
        </w:rPr>
        <w:t>ගික මා</w:t>
      </w:r>
      <w:r w:rsidR="00142DDD">
        <w:rPr>
          <w:rFonts w:ascii="UN-Abhaya" w:hAnsi="UN-Abhaya"/>
          <w:cs/>
        </w:rPr>
        <w:t>ර්‍</w:t>
      </w:r>
      <w:r w:rsidRPr="00CC0696">
        <w:rPr>
          <w:rFonts w:ascii="UN-Abhaya" w:hAnsi="UN-Abhaya"/>
          <w:cs/>
        </w:rPr>
        <w:t>ගයෙහි තු</w:t>
      </w:r>
      <w:r w:rsidR="00AE109E">
        <w:rPr>
          <w:rFonts w:ascii="UN-Abhaya" w:hAnsi="UN-Abhaya" w:hint="cs"/>
          <w:cs/>
        </w:rPr>
        <w:t>රී</w:t>
      </w:r>
      <w:r w:rsidRPr="00CC0696">
        <w:rPr>
          <w:rFonts w:ascii="UN-Abhaya" w:hAnsi="UN-Abhaya"/>
          <w:cs/>
        </w:rPr>
        <w:t>ය අ</w:t>
      </w:r>
      <w:r w:rsidR="00AE109E">
        <w:rPr>
          <w:rFonts w:ascii="UN-Abhaya" w:hAnsi="UN-Abhaya" w:hint="cs"/>
          <w:cs/>
        </w:rPr>
        <w:t>ඞ්</w:t>
      </w:r>
      <w:r w:rsidRPr="00CC0696">
        <w:rPr>
          <w:rFonts w:ascii="UN-Abhaya" w:hAnsi="UN-Abhaya"/>
          <w:cs/>
        </w:rPr>
        <w:t>ගය යි. එය මෙසේ වදාළ සේක:</w:t>
      </w:r>
      <w:r w:rsidR="00AE109E">
        <w:rPr>
          <w:rFonts w:ascii="UN-Abhaya" w:hAnsi="UN-Abhaya" w:hint="cs"/>
          <w:cs/>
        </w:rPr>
        <w:t>-</w:t>
      </w:r>
      <w:r w:rsidRPr="00CC0696">
        <w:rPr>
          <w:rFonts w:ascii="UN-Abhaya" w:hAnsi="UN-Abhaya"/>
          <w:cs/>
        </w:rPr>
        <w:t xml:space="preserve"> </w:t>
      </w:r>
    </w:p>
    <w:p w14:paraId="08B796E8" w14:textId="77777777" w:rsidR="002D5125" w:rsidRDefault="00AE109E" w:rsidP="008A7275">
      <w:pPr>
        <w:spacing w:line="276" w:lineRule="auto"/>
        <w:rPr>
          <w:rFonts w:ascii="UN-Abhaya" w:hAnsi="UN-Abhaya"/>
        </w:rPr>
      </w:pPr>
      <w:r w:rsidRPr="00704CF8">
        <w:rPr>
          <w:rFonts w:ascii="UN-Abhaya" w:hAnsi="UN-Abhaya"/>
          <w:b/>
          <w:bCs/>
        </w:rPr>
        <w:t>“</w:t>
      </w:r>
      <w:r w:rsidR="00CC0696" w:rsidRPr="00704CF8">
        <w:rPr>
          <w:rFonts w:ascii="UN-Abhaya" w:hAnsi="UN-Abhaya"/>
          <w:b/>
          <w:bCs/>
          <w:cs/>
        </w:rPr>
        <w:t>කතමො</w:t>
      </w:r>
      <w:r w:rsidR="00704CF8" w:rsidRPr="00704CF8">
        <w:rPr>
          <w:rFonts w:ascii="UN-Abhaya" w:hAnsi="UN-Abhaya" w:hint="cs"/>
          <w:b/>
          <w:bCs/>
          <w:cs/>
        </w:rPr>
        <w:t xml:space="preserve"> </w:t>
      </w:r>
      <w:r w:rsidR="00CC0696" w:rsidRPr="00704CF8">
        <w:rPr>
          <w:rFonts w:ascii="UN-Abhaya" w:hAnsi="UN-Abhaya"/>
          <w:b/>
          <w:bCs/>
          <w:cs/>
        </w:rPr>
        <w:t>ච භික්ඛව</w:t>
      </w:r>
      <w:r w:rsidR="00704CF8" w:rsidRPr="00704CF8">
        <w:rPr>
          <w:rFonts w:ascii="UN-Abhaya" w:hAnsi="UN-Abhaya" w:hint="cs"/>
          <w:b/>
          <w:bCs/>
          <w:cs/>
        </w:rPr>
        <w:t>ෙ</w:t>
      </w:r>
      <w:r w:rsidR="00CC0696" w:rsidRPr="00704CF8">
        <w:rPr>
          <w:rFonts w:ascii="UN-Abhaya" w:hAnsi="UN-Abhaya"/>
          <w:b/>
          <w:bCs/>
          <w:cs/>
        </w:rPr>
        <w:t>! සම්මා කම්මන්ත</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යා ඛො භික්ඛව</w:t>
      </w:r>
      <w:r w:rsidR="00704CF8" w:rsidRPr="00704CF8">
        <w:rPr>
          <w:rFonts w:ascii="UN-Abhaya" w:hAnsi="UN-Abhaya" w:hint="cs"/>
          <w:b/>
          <w:bCs/>
          <w:cs/>
        </w:rPr>
        <w:t>ෙ</w:t>
      </w:r>
      <w:r w:rsidR="00CC0696" w:rsidRPr="00704CF8">
        <w:rPr>
          <w:rFonts w:ascii="UN-Abhaya" w:hAnsi="UN-Abhaya"/>
          <w:b/>
          <w:bCs/>
          <w:cs/>
        </w:rPr>
        <w:t>! පාණාතිපාතා ව</w:t>
      </w:r>
      <w:r w:rsidR="00704CF8" w:rsidRPr="00704CF8">
        <w:rPr>
          <w:rFonts w:ascii="UN-Abhaya" w:hAnsi="UN-Abhaya" w:hint="cs"/>
          <w:b/>
          <w:bCs/>
          <w:cs/>
        </w:rPr>
        <w:t>ෙ</w:t>
      </w:r>
      <w:r w:rsidR="00CC0696" w:rsidRPr="00704CF8">
        <w:rPr>
          <w:rFonts w:ascii="UN-Abhaya" w:hAnsi="UN-Abhaya"/>
          <w:b/>
          <w:bCs/>
          <w:cs/>
        </w:rPr>
        <w:t>රමණී</w:t>
      </w:r>
      <w:r w:rsidR="00CC0696" w:rsidRPr="00704CF8">
        <w:rPr>
          <w:rFonts w:ascii="UN-Abhaya" w:hAnsi="UN-Abhaya"/>
          <w:b/>
          <w:bCs/>
        </w:rPr>
        <w:t xml:space="preserve">, </w:t>
      </w:r>
      <w:r w:rsidR="00CC0696" w:rsidRPr="00704CF8">
        <w:rPr>
          <w:rFonts w:ascii="UN-Abhaya" w:hAnsi="UN-Abhaya"/>
          <w:b/>
          <w:bCs/>
          <w:cs/>
        </w:rPr>
        <w:t>අදිනන්නාදානා වෙරමණ</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මි</w:t>
      </w:r>
      <w:r w:rsidR="00704CF8" w:rsidRPr="00704CF8">
        <w:rPr>
          <w:rFonts w:ascii="UN-Abhaya" w:hAnsi="UN-Abhaya" w:hint="cs"/>
          <w:b/>
          <w:bCs/>
          <w:cs/>
        </w:rPr>
        <w:t>ච්ඡා</w:t>
      </w:r>
      <w:r w:rsidR="00CC0696" w:rsidRPr="00704CF8">
        <w:rPr>
          <w:rFonts w:ascii="UN-Abhaya" w:hAnsi="UN-Abhaya"/>
          <w:b/>
          <w:bCs/>
          <w:cs/>
        </w:rPr>
        <w:t>චාරා ව</w:t>
      </w:r>
      <w:r w:rsidR="00704CF8" w:rsidRPr="00704CF8">
        <w:rPr>
          <w:rFonts w:ascii="UN-Abhaya" w:hAnsi="UN-Abhaya" w:hint="cs"/>
          <w:b/>
          <w:bCs/>
          <w:cs/>
        </w:rPr>
        <w:t>ෙ</w:t>
      </w:r>
      <w:r w:rsidR="00CC0696" w:rsidRPr="00704CF8">
        <w:rPr>
          <w:rFonts w:ascii="UN-Abhaya" w:hAnsi="UN-Abhaya"/>
          <w:b/>
          <w:bCs/>
          <w:cs/>
        </w:rPr>
        <w:t>රමණ</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අයං වුච</w:t>
      </w:r>
      <w:r w:rsidR="00704CF8" w:rsidRPr="00704CF8">
        <w:rPr>
          <w:rFonts w:ascii="UN-Abhaya" w:hAnsi="UN-Abhaya" w:hint="cs"/>
          <w:b/>
          <w:bCs/>
          <w:cs/>
        </w:rPr>
        <w:t>්</w:t>
      </w:r>
      <w:r w:rsidR="00CC0696" w:rsidRPr="00704CF8">
        <w:rPr>
          <w:rFonts w:ascii="UN-Abhaya" w:hAnsi="UN-Abhaya"/>
          <w:b/>
          <w:bCs/>
          <w:cs/>
        </w:rPr>
        <w:t>චති භික්ඛව</w:t>
      </w:r>
      <w:r w:rsidR="00704CF8" w:rsidRPr="00704CF8">
        <w:rPr>
          <w:rFonts w:ascii="UN-Abhaya" w:hAnsi="UN-Abhaya" w:hint="cs"/>
          <w:b/>
          <w:bCs/>
          <w:cs/>
        </w:rPr>
        <w:t>ෙ</w:t>
      </w:r>
      <w:r w:rsidR="00CC0696" w:rsidRPr="00704CF8">
        <w:rPr>
          <w:rFonts w:ascii="UN-Abhaya" w:hAnsi="UN-Abhaya"/>
          <w:b/>
          <w:bCs/>
          <w:cs/>
        </w:rPr>
        <w:t>! සමාකම්ම</w:t>
      </w:r>
      <w:r w:rsidR="00704CF8" w:rsidRPr="00704CF8">
        <w:rPr>
          <w:rFonts w:ascii="UN-Abhaya" w:hAnsi="UN-Abhaya" w:hint="cs"/>
          <w:b/>
          <w:bCs/>
          <w:cs/>
        </w:rPr>
        <w:t>න්තො</w:t>
      </w:r>
      <w:r w:rsidR="00C4684C" w:rsidRPr="00704CF8">
        <w:rPr>
          <w:rFonts w:ascii="UN-Abhaya" w:hAnsi="UN-Abhaya"/>
          <w:b/>
          <w:bCs/>
        </w:rPr>
        <w:t>”</w:t>
      </w:r>
      <w:r w:rsidR="00704CF8">
        <w:rPr>
          <w:rFonts w:ascii="UN-Abhaya" w:hAnsi="UN-Abhaya" w:hint="cs"/>
          <w:cs/>
        </w:rPr>
        <w:t xml:space="preserve"> </w:t>
      </w:r>
      <w:r w:rsidR="00CC0696" w:rsidRPr="00CC0696">
        <w:rPr>
          <w:rFonts w:ascii="UN-Abhaya" w:hAnsi="UN-Abhaya"/>
          <w:cs/>
        </w:rPr>
        <w:t xml:space="preserve">යි. </w:t>
      </w:r>
    </w:p>
    <w:p w14:paraId="060EA46B" w14:textId="793B9E3A"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w:t>
      </w:r>
      <w:r w:rsidR="002D5125">
        <w:rPr>
          <w:rFonts w:ascii="UN-Abhaya" w:hAnsi="UN-Abhaya" w:hint="cs"/>
          <w:cs/>
        </w:rPr>
        <w:t>ෙ</w:t>
      </w:r>
      <w:r w:rsidRPr="00CC0696">
        <w:rPr>
          <w:rFonts w:ascii="UN-Abhaya" w:hAnsi="UN-Abhaya"/>
          <w:cs/>
        </w:rPr>
        <w:t>නි! සම්‍යක් ක</w:t>
      </w:r>
      <w:r w:rsidR="00142DDD">
        <w:rPr>
          <w:rFonts w:ascii="UN-Abhaya" w:hAnsi="UN-Abhaya"/>
          <w:cs/>
        </w:rPr>
        <w:t>ර්‍</w:t>
      </w:r>
      <w:r w:rsidRPr="00CC0696">
        <w:rPr>
          <w:rFonts w:ascii="UN-Abhaya" w:hAnsi="UN-Abhaya"/>
          <w:cs/>
        </w:rPr>
        <w:t>මාන්තය කවරේ ද</w:t>
      </w:r>
      <w:r w:rsidRPr="00CC0696">
        <w:rPr>
          <w:rFonts w:ascii="UN-Abhaya" w:hAnsi="UN-Abhaya"/>
        </w:rPr>
        <w:t xml:space="preserve">? </w:t>
      </w:r>
      <w:r w:rsidRPr="00CC0696">
        <w:rPr>
          <w:rFonts w:ascii="UN-Abhaya" w:hAnsi="UN-Abhaya"/>
          <w:cs/>
        </w:rPr>
        <w:t>යත්: මහණෙනි! සතුන් මැරී</w:t>
      </w:r>
      <w:r w:rsidR="002D5125">
        <w:rPr>
          <w:rFonts w:ascii="UN-Abhaya" w:hAnsi="UN-Abhaya" w:hint="cs"/>
          <w:cs/>
        </w:rPr>
        <w:t>මෙ</w:t>
      </w:r>
      <w:r w:rsidRPr="00CC0696">
        <w:rPr>
          <w:rFonts w:ascii="UN-Abhaya" w:hAnsi="UN-Abhaya"/>
          <w:cs/>
        </w:rPr>
        <w:t>න් යම් වෙන්වීමෙ</w:t>
      </w:r>
      <w:r w:rsidR="002D5125">
        <w:rPr>
          <w:rFonts w:ascii="UN-Abhaya" w:hAnsi="UN-Abhaya" w:hint="cs"/>
          <w:cs/>
        </w:rPr>
        <w:t>ක්</w:t>
      </w:r>
      <w:r w:rsidRPr="00CC0696">
        <w:rPr>
          <w:rFonts w:ascii="UN-Abhaya" w:hAnsi="UN-Abhaya"/>
          <w:cs/>
        </w:rPr>
        <w:t xml:space="preserve"> හොරකම් කිරීමෙන් යම් </w:t>
      </w:r>
      <w:r w:rsidR="002D5125">
        <w:rPr>
          <w:rFonts w:ascii="UN-Abhaya" w:hAnsi="UN-Abhaya" w:hint="cs"/>
          <w:cs/>
        </w:rPr>
        <w:t>වෙ</w:t>
      </w:r>
      <w:r w:rsidRPr="00CC0696">
        <w:rPr>
          <w:rFonts w:ascii="UN-Abhaya" w:hAnsi="UN-Abhaya"/>
          <w:cs/>
        </w:rPr>
        <w:t>න්වීම</w:t>
      </w:r>
      <w:r w:rsidR="002D5125">
        <w:rPr>
          <w:rFonts w:ascii="UN-Abhaya" w:hAnsi="UN-Abhaya" w:hint="cs"/>
          <w:cs/>
        </w:rPr>
        <w:t>ෙ</w:t>
      </w:r>
      <w:r w:rsidRPr="00CC0696">
        <w:rPr>
          <w:rFonts w:ascii="UN-Abhaya" w:hAnsi="UN-Abhaya"/>
          <w:cs/>
        </w:rPr>
        <w:t>ක් මිස හැසිරීමෙන් යම් වෙ</w:t>
      </w:r>
      <w:r w:rsidR="002D5125">
        <w:rPr>
          <w:rFonts w:ascii="UN-Abhaya" w:hAnsi="UN-Abhaya" w:hint="cs"/>
          <w:cs/>
        </w:rPr>
        <w:t>න්</w:t>
      </w:r>
      <w:r w:rsidRPr="00CC0696">
        <w:rPr>
          <w:rFonts w:ascii="UN-Abhaya" w:hAnsi="UN-Abhaya"/>
          <w:cs/>
        </w:rPr>
        <w:t>වීමෙක් වේ ද</w:t>
      </w:r>
      <w:r w:rsidRPr="00CC0696">
        <w:rPr>
          <w:rFonts w:ascii="UN-Abhaya" w:hAnsi="UN-Abhaya"/>
        </w:rPr>
        <w:t xml:space="preserve">, </w:t>
      </w:r>
      <w:r w:rsidRPr="00CC0696">
        <w:rPr>
          <w:rFonts w:ascii="UN-Abhaya" w:hAnsi="UN-Abhaya"/>
          <w:cs/>
        </w:rPr>
        <w:t>මහණ</w:t>
      </w:r>
      <w:r w:rsidR="002D5125">
        <w:rPr>
          <w:rFonts w:ascii="UN-Abhaya" w:hAnsi="UN-Abhaya" w:hint="cs"/>
          <w:cs/>
        </w:rPr>
        <w:t>ෙ</w:t>
      </w:r>
      <w:r w:rsidRPr="00CC0696">
        <w:rPr>
          <w:rFonts w:ascii="UN-Abhaya" w:hAnsi="UN-Abhaya"/>
          <w:cs/>
        </w:rPr>
        <w:t>නි! මෙය ස</w:t>
      </w:r>
      <w:r w:rsidR="002D5125">
        <w:rPr>
          <w:rFonts w:ascii="UN-Abhaya" w:hAnsi="UN-Abhaya" w:hint="cs"/>
          <w:cs/>
        </w:rPr>
        <w:t>ම්‍යක්</w:t>
      </w:r>
      <w:r w:rsidRPr="00CC0696">
        <w:rPr>
          <w:rFonts w:ascii="UN-Abhaya" w:hAnsi="UN-Abhaya"/>
          <w:cs/>
        </w:rPr>
        <w:t>ක</w:t>
      </w:r>
      <w:r w:rsidR="00142DDD">
        <w:rPr>
          <w:rFonts w:ascii="UN-Abhaya" w:hAnsi="UN-Abhaya"/>
          <w:cs/>
        </w:rPr>
        <w:t>ර්‍</w:t>
      </w:r>
      <w:r w:rsidRPr="00CC0696">
        <w:rPr>
          <w:rFonts w:ascii="UN-Abhaya" w:hAnsi="UN-Abhaya"/>
          <w:cs/>
        </w:rPr>
        <w:t>මාන්ත ය යි කියනු ලැබේ</w:t>
      </w:r>
      <w:r w:rsidRPr="00CC0696">
        <w:rPr>
          <w:rFonts w:ascii="UN-Abhaya" w:hAnsi="UN-Abhaya"/>
        </w:rPr>
        <w:t xml:space="preserve">” </w:t>
      </w:r>
      <w:r w:rsidRPr="00CC0696">
        <w:rPr>
          <w:rFonts w:ascii="UN-Abhaya" w:hAnsi="UN-Abhaya"/>
          <w:cs/>
        </w:rPr>
        <w:t xml:space="preserve">යනු. </w:t>
      </w:r>
    </w:p>
    <w:p w14:paraId="7AC65AD5" w14:textId="0821D500" w:rsidR="00CC0696" w:rsidRPr="00CC0696" w:rsidRDefault="00CC0696" w:rsidP="008A7275">
      <w:pPr>
        <w:spacing w:line="276" w:lineRule="auto"/>
        <w:rPr>
          <w:rFonts w:ascii="UN-Abhaya" w:hAnsi="UN-Abhaya"/>
        </w:rPr>
      </w:pPr>
      <w:r w:rsidRPr="00CC0696">
        <w:rPr>
          <w:rFonts w:ascii="UN-Abhaya" w:hAnsi="UN-Abhaya"/>
          <w:cs/>
        </w:rPr>
        <w:t xml:space="preserve">එහි ඉදිරියෙහි දිවි ගලවන්නට පොහොසත් වූ යම්කිසි </w:t>
      </w:r>
      <w:r w:rsidR="0003542E">
        <w:rPr>
          <w:rFonts w:ascii="UN-Abhaya" w:hAnsi="UN-Abhaya"/>
          <w:cs/>
        </w:rPr>
        <w:t>සත්ත්‍ව</w:t>
      </w:r>
      <w:r w:rsidRPr="00CC0696">
        <w:rPr>
          <w:rFonts w:ascii="UN-Abhaya" w:hAnsi="UN-Abhaya"/>
          <w:cs/>
        </w:rPr>
        <w:t>යකු එසේ ඉදිරියෙහි දිවි ගෙවන්නට ඉඩ නො තබා යම්කිසි උපක්‍රමයෙකින් අතරක දී දිවියෙන් තොර කිරීමෙහි ලා සිතෙහි පහළ වන වධක චේතනාමාත්‍රය පාණාතිපාතය යි. මෙරමා අයත් දැයක් මෙරමා අයත් බව දැන දැන හිමියා නො දන්වා යම්කිසි උපක්‍රමයෙකින් පැහැර ගැණ</w:t>
      </w:r>
      <w:r w:rsidR="00012E49">
        <w:rPr>
          <w:rFonts w:ascii="UN-Abhaya" w:hAnsi="UN-Abhaya" w:hint="cs"/>
          <w:cs/>
        </w:rPr>
        <w:t>ී</w:t>
      </w:r>
      <w:r w:rsidRPr="00CC0696">
        <w:rPr>
          <w:rFonts w:ascii="UN-Abhaya" w:hAnsi="UN-Abhaya"/>
          <w:cs/>
        </w:rPr>
        <w:t xml:space="preserve">මෙහිලා සිතෙහි පහළවන </w:t>
      </w:r>
      <w:r w:rsidR="00012E49">
        <w:rPr>
          <w:rFonts w:ascii="UN-Abhaya" w:hAnsi="UN-Abhaya" w:hint="cs"/>
          <w:cs/>
        </w:rPr>
        <w:t>චේ</w:t>
      </w:r>
      <w:r w:rsidRPr="00CC0696">
        <w:rPr>
          <w:rFonts w:ascii="UN-Abhaya" w:hAnsi="UN-Abhaya"/>
          <w:cs/>
        </w:rPr>
        <w:t>තනා මාත්‍රය අදින්නාදානය යි. ල</w:t>
      </w:r>
      <w:r w:rsidR="00012E49">
        <w:rPr>
          <w:rFonts w:ascii="UN-Abhaya" w:hAnsi="UN-Abhaya" w:hint="cs"/>
          <w:cs/>
        </w:rPr>
        <w:t>ෝ</w:t>
      </w:r>
      <w:r w:rsidRPr="00CC0696">
        <w:rPr>
          <w:rFonts w:ascii="UN-Abhaya" w:hAnsi="UN-Abhaya"/>
          <w:cs/>
        </w:rPr>
        <w:t>කසදාචාරයට පටහැනි වූ නින්දිත වූ ලාමක හැසිරීමෙහිලා ස්ත්‍රී පුරුෂ දෙදෙන</w:t>
      </w:r>
      <w:r w:rsidR="00012E49">
        <w:rPr>
          <w:rFonts w:ascii="UN-Abhaya" w:hAnsi="UN-Abhaya" w:hint="cs"/>
          <w:cs/>
        </w:rPr>
        <w:t>ෙ</w:t>
      </w:r>
      <w:r w:rsidRPr="00CC0696">
        <w:rPr>
          <w:rFonts w:ascii="UN-Abhaya" w:hAnsi="UN-Abhaya"/>
          <w:cs/>
        </w:rPr>
        <w:t>ක්හුගේ</w:t>
      </w:r>
      <w:r w:rsidR="00012E49">
        <w:rPr>
          <w:rFonts w:ascii="UN-Abhaya" w:hAnsi="UN-Abhaya" w:hint="cs"/>
          <w:cs/>
        </w:rPr>
        <w:t xml:space="preserve"> </w:t>
      </w:r>
      <w:r w:rsidRPr="00CC0696">
        <w:rPr>
          <w:rFonts w:ascii="UN-Abhaya" w:hAnsi="UN-Abhaya"/>
          <w:cs/>
        </w:rPr>
        <w:t>සිත්හි නගිනා ස</w:t>
      </w:r>
      <w:r w:rsidR="00012E49">
        <w:rPr>
          <w:rFonts w:ascii="UN-Abhaya" w:hAnsi="UN-Abhaya" w:hint="cs"/>
          <w:cs/>
        </w:rPr>
        <w:t>ේ</w:t>
      </w:r>
      <w:r w:rsidRPr="00CC0696">
        <w:rPr>
          <w:rFonts w:ascii="UN-Abhaya" w:hAnsi="UN-Abhaya"/>
          <w:cs/>
        </w:rPr>
        <w:t>වන ච</w:t>
      </w:r>
      <w:r w:rsidR="00012E49">
        <w:rPr>
          <w:rFonts w:ascii="UN-Abhaya" w:hAnsi="UN-Abhaya" w:hint="cs"/>
          <w:cs/>
        </w:rPr>
        <w:t>ේ</w:t>
      </w:r>
      <w:r w:rsidRPr="00CC0696">
        <w:rPr>
          <w:rFonts w:ascii="UN-Abhaya" w:hAnsi="UN-Abhaya"/>
          <w:cs/>
        </w:rPr>
        <w:t>තනා මාත්‍රය මි</w:t>
      </w:r>
      <w:r w:rsidR="00012E49" w:rsidRPr="00F554CF">
        <w:rPr>
          <w:rFonts w:ascii="UN-Abhaya" w:hAnsi="UN-Abhaya"/>
          <w:cs/>
        </w:rPr>
        <w:t>ත්‍ථ</w:t>
      </w:r>
      <w:r w:rsidR="00012E49">
        <w:rPr>
          <w:rFonts w:ascii="UN-Abhaya" w:hAnsi="UN-Abhaya" w:hint="cs"/>
          <w:cs/>
        </w:rPr>
        <w:t>්‍යා</w:t>
      </w:r>
      <w:r w:rsidRPr="00CC0696">
        <w:rPr>
          <w:rFonts w:ascii="UN-Abhaya" w:hAnsi="UN-Abhaya"/>
          <w:cs/>
        </w:rPr>
        <w:t xml:space="preserve">චාරය යි. විස්තර යට කියන ලද්දේ ය. </w:t>
      </w:r>
    </w:p>
    <w:p w14:paraId="7C68B8E8" w14:textId="4B90A3FE" w:rsidR="00C51391" w:rsidRDefault="00CC0696" w:rsidP="008A7275">
      <w:pPr>
        <w:spacing w:line="276" w:lineRule="auto"/>
        <w:rPr>
          <w:rFonts w:ascii="UN-Abhaya" w:hAnsi="UN-Abhaya"/>
        </w:rPr>
      </w:pPr>
      <w:r w:rsidRPr="00CC0696">
        <w:rPr>
          <w:rFonts w:ascii="UN-Abhaya" w:hAnsi="UN-Abhaya"/>
          <w:cs/>
        </w:rPr>
        <w:t>ඉතා කොටින් කියූ මේ ත්‍රිවිධ කාය දුශ්චරිතයෙන් වෙන්වීම පාණාතිපාතවිරති</w:t>
      </w:r>
      <w:r w:rsidR="00C80F37">
        <w:rPr>
          <w:rFonts w:ascii="UN-Abhaya" w:hAnsi="UN-Abhaya" w:hint="cs"/>
          <w:cs/>
        </w:rPr>
        <w:t xml:space="preserve"> </w:t>
      </w:r>
      <w:r w:rsidRPr="00CC0696">
        <w:rPr>
          <w:rFonts w:ascii="UN-Abhaya" w:hAnsi="UN-Abhaya"/>
          <w:cs/>
        </w:rPr>
        <w:t>-</w:t>
      </w:r>
      <w:r w:rsidR="00C80F37">
        <w:rPr>
          <w:rFonts w:ascii="UN-Abhaya" w:hAnsi="UN-Abhaya" w:hint="cs"/>
          <w:cs/>
        </w:rPr>
        <w:t xml:space="preserve"> </w:t>
      </w:r>
      <w:r w:rsidRPr="00CC0696">
        <w:rPr>
          <w:rFonts w:ascii="UN-Abhaya" w:hAnsi="UN-Abhaya"/>
          <w:cs/>
        </w:rPr>
        <w:t>අදින්නාදානවිරති</w:t>
      </w:r>
      <w:r w:rsidR="00C80F37">
        <w:rPr>
          <w:rFonts w:ascii="UN-Abhaya" w:hAnsi="UN-Abhaya" w:hint="cs"/>
          <w:cs/>
        </w:rPr>
        <w:t xml:space="preserve"> </w:t>
      </w:r>
      <w:r w:rsidRPr="00CC0696">
        <w:rPr>
          <w:rFonts w:ascii="UN-Abhaya" w:hAnsi="UN-Abhaya"/>
          <w:cs/>
        </w:rPr>
        <w:t xml:space="preserve">- </w:t>
      </w:r>
      <w:r w:rsidR="00C80F37">
        <w:rPr>
          <w:rFonts w:ascii="UN-Abhaya" w:hAnsi="UN-Abhaya" w:hint="cs"/>
          <w:cs/>
        </w:rPr>
        <w:t>මිච්ඡාචා</w:t>
      </w:r>
      <w:r w:rsidRPr="00CC0696">
        <w:rPr>
          <w:rFonts w:ascii="UN-Abhaya" w:hAnsi="UN-Abhaya"/>
          <w:cs/>
        </w:rPr>
        <w:t>රවිරති යි පිළිවෙළින් ලෞකිකවීථින්ගේ වශයෙන් තුණක් ව බෙදී ආයේ ද මා</w:t>
      </w:r>
      <w:r w:rsidR="00C80F37">
        <w:rPr>
          <w:rFonts w:ascii="UN-Abhaya" w:hAnsi="UN-Abhaya" w:hint="cs"/>
          <w:cs/>
        </w:rPr>
        <w:t>ර්‍ගචි</w:t>
      </w:r>
      <w:r w:rsidRPr="00CC0696">
        <w:rPr>
          <w:rFonts w:ascii="UN-Abhaya" w:hAnsi="UN-Abhaya"/>
          <w:cs/>
        </w:rPr>
        <w:t>ත්ත වීථින්හි එක් ම විරතියෙකැ යි දතයුතු ය. මෙසේ පු</w:t>
      </w:r>
      <w:r w:rsidR="00D53FFC">
        <w:rPr>
          <w:rFonts w:ascii="UN-Abhaya" w:hAnsi="UN-Abhaya"/>
          <w:cs/>
        </w:rPr>
        <w:t>ර්‍ව</w:t>
      </w:r>
      <w:r w:rsidRPr="00CC0696">
        <w:rPr>
          <w:rFonts w:ascii="UN-Abhaya" w:hAnsi="UN-Abhaya"/>
          <w:cs/>
        </w:rPr>
        <w:t>භාග ප්‍රතිපදා වශයෙන් වඩා දියුණු තියුණු කොට කාය දුශ්චරිතයෙන් වැළකී සිටියේ ම යම් කලෙක මෙහිලා විදසුන් වැඩුයේ නම් ඔහුට නිවන් අරමුණු කොට මා</w:t>
      </w:r>
      <w:r w:rsidR="00142DDD">
        <w:rPr>
          <w:rFonts w:ascii="UN-Abhaya" w:hAnsi="UN-Abhaya"/>
          <w:cs/>
        </w:rPr>
        <w:t>ර්‍</w:t>
      </w:r>
      <w:r w:rsidRPr="00CC0696">
        <w:rPr>
          <w:rFonts w:ascii="UN-Abhaya" w:hAnsi="UN-Abhaya"/>
          <w:cs/>
        </w:rPr>
        <w:t>ග චිත්තය පහළ වන්නේ ය. එය පහළ වනුයේ නිවන අරමුණු කොට ය. ල</w:t>
      </w:r>
      <w:r w:rsidR="00C80F37">
        <w:rPr>
          <w:rFonts w:ascii="UN-Abhaya" w:hAnsi="UN-Abhaya" w:hint="cs"/>
          <w:cs/>
        </w:rPr>
        <w:t>ෞ</w:t>
      </w:r>
      <w:r w:rsidRPr="00CC0696">
        <w:rPr>
          <w:rFonts w:ascii="UN-Abhaya" w:hAnsi="UN-Abhaya"/>
          <w:cs/>
        </w:rPr>
        <w:t>කික අවස්ථායෙහි වස්තු සංස</w:t>
      </w:r>
      <w:r w:rsidR="009B7116">
        <w:rPr>
          <w:rFonts w:ascii="UN-Abhaya" w:hAnsi="UN-Abhaya" w:hint="cs"/>
          <w:cs/>
        </w:rPr>
        <w:t>්</w:t>
      </w:r>
      <w:r w:rsidRPr="00CC0696">
        <w:rPr>
          <w:rFonts w:ascii="UN-Abhaya" w:hAnsi="UN-Abhaya"/>
          <w:cs/>
        </w:rPr>
        <w:t>කාරය</w:t>
      </w:r>
      <w:r w:rsidR="00C80F37">
        <w:rPr>
          <w:rFonts w:ascii="UN-Abhaya" w:hAnsi="UN-Abhaya" w:hint="cs"/>
          <w:cs/>
        </w:rPr>
        <w:t>න්</w:t>
      </w:r>
      <w:r w:rsidRPr="00CC0696">
        <w:rPr>
          <w:rFonts w:ascii="UN-Abhaya" w:hAnsi="UN-Abhaya"/>
          <w:cs/>
        </w:rPr>
        <w:t>හි එල්බ ගෙණ තු</w:t>
      </w:r>
      <w:r w:rsidR="00C80F37">
        <w:rPr>
          <w:rFonts w:ascii="UN-Abhaya" w:hAnsi="UN-Abhaya" w:hint="cs"/>
          <w:cs/>
        </w:rPr>
        <w:t>ණ</w:t>
      </w:r>
      <w:r w:rsidRPr="00CC0696">
        <w:rPr>
          <w:rFonts w:ascii="UN-Abhaya" w:hAnsi="UN-Abhaya"/>
          <w:cs/>
        </w:rPr>
        <w:t>ක් ව සිටි සම්‍යක</w:t>
      </w:r>
      <w:r w:rsidR="00C80F37">
        <w:rPr>
          <w:rFonts w:ascii="UN-Abhaya" w:hAnsi="UN-Abhaya" w:hint="cs"/>
          <w:cs/>
        </w:rPr>
        <w:t>්ක</w:t>
      </w:r>
      <w:r w:rsidR="00142DDD">
        <w:rPr>
          <w:rFonts w:ascii="UN-Abhaya" w:hAnsi="UN-Abhaya"/>
          <w:cs/>
        </w:rPr>
        <w:t>ර්‍</w:t>
      </w:r>
      <w:r w:rsidRPr="00CC0696">
        <w:rPr>
          <w:rFonts w:ascii="UN-Abhaya" w:hAnsi="UN-Abhaya"/>
          <w:cs/>
        </w:rPr>
        <w:t>මාන්තය ල</w:t>
      </w:r>
      <w:r w:rsidR="00C80F37">
        <w:rPr>
          <w:rFonts w:ascii="UN-Abhaya" w:hAnsi="UN-Abhaya" w:hint="cs"/>
          <w:cs/>
        </w:rPr>
        <w:t>ෝ</w:t>
      </w:r>
      <w:r w:rsidRPr="00CC0696">
        <w:rPr>
          <w:rFonts w:ascii="UN-Abhaya" w:hAnsi="UN-Abhaya"/>
          <w:cs/>
        </w:rPr>
        <w:t>ක</w:t>
      </w:r>
      <w:r w:rsidR="00C80F37">
        <w:rPr>
          <w:rFonts w:ascii="UN-Abhaya" w:hAnsi="UN-Abhaya" w:hint="cs"/>
          <w:cs/>
        </w:rPr>
        <w:t>ෝ</w:t>
      </w:r>
      <w:r w:rsidRPr="00CC0696">
        <w:rPr>
          <w:rFonts w:ascii="UN-Abhaya" w:hAnsi="UN-Abhaya"/>
          <w:cs/>
        </w:rPr>
        <w:t xml:space="preserve">ත්තර </w:t>
      </w:r>
      <w:r w:rsidRPr="00C80F37">
        <w:rPr>
          <w:rFonts w:ascii="UN-Abhaya" w:hAnsi="UN-Abhaya"/>
          <w:cs/>
        </w:rPr>
        <w:t>අවස්ථායෙහි නිවන එල්බ ගෙණ එ</w:t>
      </w:r>
      <w:r w:rsidR="00C80F37">
        <w:rPr>
          <w:rFonts w:ascii="UN-Abhaya" w:hAnsi="UN-Abhaya" w:hint="cs"/>
          <w:cs/>
        </w:rPr>
        <w:t>ක්ව</w:t>
      </w:r>
      <w:r w:rsidRPr="00C80F37">
        <w:rPr>
          <w:rFonts w:ascii="UN-Abhaya" w:hAnsi="UN-Abhaya"/>
          <w:cs/>
        </w:rPr>
        <w:t>ටම කාය දුශ්චරිතය සමුච්ඡ</w:t>
      </w:r>
      <w:r w:rsidR="00C80F37">
        <w:rPr>
          <w:rFonts w:ascii="UN-Abhaya" w:hAnsi="UN-Abhaya" w:hint="cs"/>
          <w:cs/>
        </w:rPr>
        <w:t>ේ</w:t>
      </w:r>
      <w:r w:rsidRPr="00C80F37">
        <w:rPr>
          <w:rFonts w:ascii="UN-Abhaya" w:hAnsi="UN-Abhaya"/>
          <w:cs/>
        </w:rPr>
        <w:t>ද ප්‍රහාණයෙන් පහ කරන්නේ ය.</w:t>
      </w:r>
      <w:r w:rsidRPr="00CC0696">
        <w:rPr>
          <w:rFonts w:ascii="UN-Abhaya" w:hAnsi="UN-Abhaya"/>
          <w:cs/>
        </w:rPr>
        <w:t xml:space="preserve"> </w:t>
      </w:r>
    </w:p>
    <w:p w14:paraId="69FC2625" w14:textId="77777777" w:rsidR="000711F8" w:rsidRDefault="00857580" w:rsidP="00C45260">
      <w:pPr>
        <w:spacing w:line="276" w:lineRule="auto"/>
        <w:rPr>
          <w:rFonts w:ascii="UN-Abhaya" w:hAnsi="UN-Abhaya"/>
        </w:rPr>
      </w:pPr>
      <w:r>
        <w:rPr>
          <w:rFonts w:ascii="UN-Abhaya" w:hAnsi="UN-Abhaya" w:hint="cs"/>
          <w:cs/>
        </w:rPr>
        <w:t>මෝ</w:t>
      </w:r>
      <w:r w:rsidR="00C51391" w:rsidRPr="00650FC5">
        <w:rPr>
          <w:rFonts w:ascii="UN-Abhaya" w:hAnsi="UN-Abhaya"/>
          <w:cs/>
        </w:rPr>
        <w:t xml:space="preserve"> විරති තොමෝ ද </w:t>
      </w:r>
      <w:r w:rsidRPr="00650FC5">
        <w:rPr>
          <w:rFonts w:ascii="UN-Abhaya" w:hAnsi="UN-Abhaya"/>
          <w:cs/>
        </w:rPr>
        <w:t>ස</w:t>
      </w:r>
      <w:r>
        <w:rPr>
          <w:rFonts w:ascii="UN-Abhaya" w:hAnsi="UN-Abhaya" w:hint="cs"/>
          <w:cs/>
        </w:rPr>
        <w:t>ම්‍යග්</w:t>
      </w:r>
      <w:r w:rsidRPr="00CC0696">
        <w:rPr>
          <w:rFonts w:ascii="UN-Abhaya" w:hAnsi="UN-Abhaya"/>
          <w:cs/>
        </w:rPr>
        <w:t>ව</w:t>
      </w:r>
      <w:r>
        <w:rPr>
          <w:rFonts w:ascii="UN-Abhaya" w:hAnsi="UN-Abhaya" w:hint="cs"/>
          <w:cs/>
        </w:rPr>
        <w:t>ච</w:t>
      </w:r>
      <w:r w:rsidRPr="00CC0696">
        <w:rPr>
          <w:rFonts w:ascii="UN-Abhaya" w:hAnsi="UN-Abhaya"/>
          <w:cs/>
        </w:rPr>
        <w:t>නය</w:t>
      </w:r>
      <w:r>
        <w:rPr>
          <w:rFonts w:ascii="UN-Abhaya" w:hAnsi="UN-Abhaya" w:hint="cs"/>
          <w:cs/>
        </w:rPr>
        <w:t>ෙ</w:t>
      </w:r>
      <w:r w:rsidR="00C51391" w:rsidRPr="00650FC5">
        <w:rPr>
          <w:rFonts w:ascii="UN-Abhaya" w:hAnsi="UN-Abhaya"/>
          <w:cs/>
        </w:rPr>
        <w:t>හි කියූ සේ සම්ප</w:t>
      </w:r>
      <w:r>
        <w:rPr>
          <w:rFonts w:ascii="UN-Abhaya" w:hAnsi="UN-Abhaya" w:hint="cs"/>
          <w:cs/>
        </w:rPr>
        <w:t>ත්ත</w:t>
      </w:r>
      <w:r w:rsidR="00C51391" w:rsidRPr="00650FC5">
        <w:rPr>
          <w:rFonts w:ascii="UN-Abhaya" w:hAnsi="UN-Abhaya"/>
          <w:cs/>
        </w:rPr>
        <w:t xml:space="preserve"> සමාදාන සමුච</w:t>
      </w:r>
      <w:r>
        <w:rPr>
          <w:rFonts w:ascii="UN-Abhaya" w:hAnsi="UN-Abhaya" w:hint="cs"/>
          <w:cs/>
        </w:rPr>
        <w:t>්ඡේ</w:t>
      </w:r>
      <w:r w:rsidR="00C51391" w:rsidRPr="00650FC5">
        <w:rPr>
          <w:rFonts w:ascii="UN-Abhaya" w:hAnsi="UN-Abhaya"/>
          <w:cs/>
        </w:rPr>
        <w:t>ද විසින් බෙදී ය</w:t>
      </w:r>
      <w:r>
        <w:rPr>
          <w:rFonts w:ascii="UN-Abhaya" w:hAnsi="UN-Abhaya" w:hint="cs"/>
          <w:cs/>
        </w:rPr>
        <w:t>න්</w:t>
      </w:r>
      <w:r w:rsidR="00C51391" w:rsidRPr="00650FC5">
        <w:rPr>
          <w:rFonts w:ascii="UN-Abhaya" w:hAnsi="UN-Abhaya"/>
          <w:cs/>
        </w:rPr>
        <w:t>නී ය. සමාදානයක් නැති ව කායදුශ</w:t>
      </w:r>
      <w:r>
        <w:rPr>
          <w:rFonts w:ascii="UN-Abhaya" w:hAnsi="UN-Abhaya" w:hint="cs"/>
          <w:cs/>
        </w:rPr>
        <w:t>්</w:t>
      </w:r>
      <w:r w:rsidR="00C51391" w:rsidRPr="00650FC5">
        <w:rPr>
          <w:rFonts w:ascii="UN-Abhaya" w:hAnsi="UN-Abhaya"/>
          <w:cs/>
        </w:rPr>
        <w:t>චරිතයෙන් වෙන්වීම සම්පත්තවිරතිය යි. සිකපද සමාදන් ව ගැණීමෙන් කාය දුශ</w:t>
      </w:r>
      <w:r w:rsidR="00270884">
        <w:rPr>
          <w:rFonts w:ascii="UN-Abhaya" w:hAnsi="UN-Abhaya" w:hint="cs"/>
          <w:cs/>
        </w:rPr>
        <w:t>්</w:t>
      </w:r>
      <w:r w:rsidR="00C51391" w:rsidRPr="00650FC5">
        <w:rPr>
          <w:rFonts w:ascii="UN-Abhaya" w:hAnsi="UN-Abhaya"/>
          <w:cs/>
        </w:rPr>
        <w:t>වරිතයෙන් වෙන්වීම සමාදාන විරති යයි. ආ</w:t>
      </w:r>
      <w:r w:rsidR="00270884">
        <w:rPr>
          <w:rFonts w:ascii="UN-Abhaya" w:hAnsi="UN-Abhaya" w:hint="cs"/>
          <w:cs/>
        </w:rPr>
        <w:t>ර්‍</w:t>
      </w:r>
      <w:r w:rsidR="00C51391" w:rsidRPr="00650FC5">
        <w:rPr>
          <w:rFonts w:ascii="UN-Abhaya" w:hAnsi="UN-Abhaya"/>
          <w:cs/>
        </w:rPr>
        <w:t>ය</w:t>
      </w:r>
      <w:r w:rsidR="00270884">
        <w:rPr>
          <w:rFonts w:ascii="UN-Abhaya" w:hAnsi="UN-Abhaya" w:hint="cs"/>
          <w:cs/>
        </w:rPr>
        <w:t>්‍ය</w:t>
      </w:r>
      <w:r w:rsidR="00C51391" w:rsidRPr="00650FC5">
        <w:rPr>
          <w:rFonts w:ascii="UN-Abhaya" w:hAnsi="UN-Abhaya"/>
          <w:cs/>
        </w:rPr>
        <w:t xml:space="preserve"> මා</w:t>
      </w:r>
      <w:r w:rsidR="00270884">
        <w:rPr>
          <w:rFonts w:ascii="UN-Abhaya" w:hAnsi="UN-Abhaya" w:hint="cs"/>
          <w:cs/>
        </w:rPr>
        <w:t>ර්‍</w:t>
      </w:r>
      <w:r w:rsidR="00C51391" w:rsidRPr="00650FC5">
        <w:rPr>
          <w:rFonts w:ascii="UN-Abhaya" w:hAnsi="UN-Abhaya"/>
          <w:cs/>
        </w:rPr>
        <w:t>ගයෙන් නැවැත නො උපදනා පරිදි කායදුශ</w:t>
      </w:r>
      <w:r w:rsidR="000711F8">
        <w:rPr>
          <w:rFonts w:ascii="UN-Abhaya" w:hAnsi="UN-Abhaya" w:hint="cs"/>
          <w:cs/>
        </w:rPr>
        <w:t>්</w:t>
      </w:r>
      <w:r w:rsidR="00C51391" w:rsidRPr="00650FC5">
        <w:rPr>
          <w:rFonts w:ascii="UN-Abhaya" w:hAnsi="UN-Abhaya"/>
          <w:cs/>
        </w:rPr>
        <w:t>වරිතයාගේ මුල් සිඳ දමා වැළකීම සමු</w:t>
      </w:r>
      <w:r w:rsidR="000711F8">
        <w:rPr>
          <w:rFonts w:ascii="UN-Abhaya" w:hAnsi="UN-Abhaya" w:hint="cs"/>
          <w:cs/>
        </w:rPr>
        <w:t>ච්ඡේ</w:t>
      </w:r>
      <w:r w:rsidR="00C51391" w:rsidRPr="00650FC5">
        <w:rPr>
          <w:rFonts w:ascii="UN-Abhaya" w:hAnsi="UN-Abhaya"/>
          <w:cs/>
        </w:rPr>
        <w:t>දවිරතිය යි. මේ විරති ගුණ සම්ප</w:t>
      </w:r>
      <w:r w:rsidR="000711F8">
        <w:rPr>
          <w:rFonts w:ascii="UN-Abhaya" w:hAnsi="UN-Abhaya" w:hint="cs"/>
          <w:cs/>
        </w:rPr>
        <w:t>ත්</w:t>
      </w:r>
      <w:r w:rsidR="00C51391" w:rsidRPr="00650FC5">
        <w:rPr>
          <w:rFonts w:ascii="UN-Abhaya" w:hAnsi="UN-Abhaya"/>
          <w:cs/>
        </w:rPr>
        <w:t>තාද</w:t>
      </w:r>
      <w:r w:rsidR="000711F8">
        <w:rPr>
          <w:rFonts w:ascii="UN-Abhaya" w:hAnsi="UN-Abhaya" w:hint="cs"/>
          <w:cs/>
        </w:rPr>
        <w:t xml:space="preserve">ී </w:t>
      </w:r>
      <w:r w:rsidR="00C51391" w:rsidRPr="00650FC5">
        <w:rPr>
          <w:rFonts w:ascii="UN-Abhaya" w:hAnsi="UN-Abhaya"/>
          <w:cs/>
        </w:rPr>
        <w:t>විරති තුණ</w:t>
      </w:r>
      <w:r w:rsidR="000711F8">
        <w:rPr>
          <w:rFonts w:ascii="UN-Abhaya" w:hAnsi="UN-Abhaya" w:hint="cs"/>
          <w:cs/>
        </w:rPr>
        <w:t>ෙ</w:t>
      </w:r>
      <w:r w:rsidR="00C51391" w:rsidRPr="00650FC5">
        <w:rPr>
          <w:rFonts w:ascii="UN-Abhaya" w:hAnsi="UN-Abhaya"/>
          <w:cs/>
        </w:rPr>
        <w:t>න් බෙද</w:t>
      </w:r>
      <w:r w:rsidR="000711F8">
        <w:rPr>
          <w:rFonts w:ascii="UN-Abhaya" w:hAnsi="UN-Abhaya" w:hint="cs"/>
          <w:cs/>
        </w:rPr>
        <w:t>ූ</w:t>
      </w:r>
      <w:r w:rsidR="00C51391" w:rsidRPr="00650FC5">
        <w:rPr>
          <w:rFonts w:ascii="UN-Abhaya" w:hAnsi="UN-Abhaya"/>
          <w:cs/>
        </w:rPr>
        <w:t xml:space="preserve"> කල්හි ඒ වශයෙන් විරති නවයෙක් ලැබේ. </w:t>
      </w:r>
      <w:r w:rsidR="000711F8">
        <w:rPr>
          <w:rFonts w:ascii="UN-Abhaya" w:hAnsi="UN-Abhaya" w:hint="cs"/>
          <w:cs/>
        </w:rPr>
        <w:t>ඒ</w:t>
      </w:r>
      <w:r w:rsidR="00C51391" w:rsidRPr="00650FC5">
        <w:rPr>
          <w:rFonts w:ascii="UN-Abhaya" w:hAnsi="UN-Abhaya"/>
          <w:cs/>
        </w:rPr>
        <w:t xml:space="preserve"> තුණහි ලැබෙන සමුච්ඡෙදවිරති තුණ මෙහිදී පූ</w:t>
      </w:r>
      <w:r w:rsidR="000711F8">
        <w:rPr>
          <w:rFonts w:ascii="UN-Abhaya" w:hAnsi="UN-Abhaya" w:hint="cs"/>
          <w:cs/>
        </w:rPr>
        <w:t>ර්‍</w:t>
      </w:r>
      <w:r w:rsidR="00C51391" w:rsidRPr="00650FC5">
        <w:rPr>
          <w:rFonts w:ascii="UN-Abhaya" w:hAnsi="UN-Abhaya"/>
          <w:cs/>
        </w:rPr>
        <w:t>වභාග ප්‍රතිපදා විසින් තුණක් කොට බෙදුනේ ද ල</w:t>
      </w:r>
      <w:r w:rsidR="000711F8">
        <w:rPr>
          <w:rFonts w:ascii="UN-Abhaya" w:hAnsi="UN-Abhaya" w:hint="cs"/>
          <w:cs/>
        </w:rPr>
        <w:t>ෝ</w:t>
      </w:r>
      <w:r w:rsidR="00C51391" w:rsidRPr="00650FC5">
        <w:rPr>
          <w:rFonts w:ascii="UN-Abhaya" w:hAnsi="UN-Abhaya"/>
          <w:cs/>
        </w:rPr>
        <w:t>ක</w:t>
      </w:r>
      <w:r w:rsidR="000711F8">
        <w:rPr>
          <w:rFonts w:ascii="UN-Abhaya" w:hAnsi="UN-Abhaya" w:hint="cs"/>
          <w:cs/>
        </w:rPr>
        <w:t>ෝ</w:t>
      </w:r>
      <w:r w:rsidR="00C51391" w:rsidRPr="00650FC5">
        <w:rPr>
          <w:rFonts w:ascii="UN-Abhaya" w:hAnsi="UN-Abhaya"/>
          <w:cs/>
        </w:rPr>
        <w:t>ත්තර මා</w:t>
      </w:r>
      <w:r w:rsidR="000711F8">
        <w:rPr>
          <w:rFonts w:ascii="UN-Abhaya" w:hAnsi="UN-Abhaya" w:hint="cs"/>
          <w:cs/>
        </w:rPr>
        <w:t>ර්‍</w:t>
      </w:r>
      <w:r w:rsidR="00C51391" w:rsidRPr="00650FC5">
        <w:rPr>
          <w:rFonts w:ascii="UN-Abhaya" w:hAnsi="UN-Abhaya"/>
          <w:cs/>
        </w:rPr>
        <w:t xml:space="preserve">ගයෙහි වූයේ එකෙක් ම ය. එක් ම </w:t>
      </w:r>
      <w:r w:rsidR="000711F8" w:rsidRPr="00650FC5">
        <w:rPr>
          <w:rFonts w:ascii="UN-Abhaya" w:hAnsi="UN-Abhaya"/>
          <w:cs/>
        </w:rPr>
        <w:t>සමුච්ඡෙදවිරති</w:t>
      </w:r>
      <w:r w:rsidR="000711F8">
        <w:rPr>
          <w:rFonts w:ascii="UN-Abhaya" w:hAnsi="UN-Abhaya" w:hint="cs"/>
          <w:cs/>
        </w:rPr>
        <w:t>ය</w:t>
      </w:r>
      <w:r w:rsidR="00C51391" w:rsidRPr="00650FC5">
        <w:rPr>
          <w:rFonts w:ascii="UN-Abhaya" w:hAnsi="UN-Abhaya"/>
          <w:cs/>
        </w:rPr>
        <w:t xml:space="preserve"> ල</w:t>
      </w:r>
      <w:r w:rsidR="000711F8">
        <w:rPr>
          <w:rFonts w:ascii="UN-Abhaya" w:hAnsi="UN-Abhaya" w:hint="cs"/>
          <w:cs/>
        </w:rPr>
        <w:t>ෝ</w:t>
      </w:r>
      <w:r w:rsidR="00C51391" w:rsidRPr="00650FC5">
        <w:rPr>
          <w:rFonts w:ascii="UN-Abhaya" w:hAnsi="UN-Abhaya"/>
          <w:cs/>
        </w:rPr>
        <w:t>ක</w:t>
      </w:r>
      <w:r w:rsidR="000711F8">
        <w:rPr>
          <w:rFonts w:ascii="UN-Abhaya" w:hAnsi="UN-Abhaya" w:hint="cs"/>
          <w:cs/>
        </w:rPr>
        <w:t>ෝ</w:t>
      </w:r>
      <w:r w:rsidR="00C51391" w:rsidRPr="00650FC5">
        <w:rPr>
          <w:rFonts w:ascii="UN-Abhaya" w:hAnsi="UN-Abhaya"/>
          <w:cs/>
        </w:rPr>
        <w:t>ත්තර මා</w:t>
      </w:r>
      <w:r w:rsidR="000711F8">
        <w:rPr>
          <w:rFonts w:ascii="UN-Abhaya" w:hAnsi="UN-Abhaya" w:hint="cs"/>
          <w:cs/>
        </w:rPr>
        <w:t>ර්‍ග</w:t>
      </w:r>
      <w:r w:rsidR="00C51391" w:rsidRPr="00650FC5">
        <w:rPr>
          <w:rFonts w:ascii="UN-Abhaya" w:hAnsi="UN-Abhaya"/>
          <w:cs/>
        </w:rPr>
        <w:t>යෙහි වූ ය. අන්‍ය විරතීහු ලෞකික</w:t>
      </w:r>
      <w:r w:rsidR="000711F8">
        <w:rPr>
          <w:rFonts w:ascii="UN-Abhaya" w:hAnsi="UN-Abhaya" w:hint="cs"/>
          <w:cs/>
        </w:rPr>
        <w:t>ත්</w:t>
      </w:r>
      <w:r w:rsidR="00C51391" w:rsidRPr="00650FC5">
        <w:rPr>
          <w:rFonts w:ascii="UN-Abhaya" w:hAnsi="UN-Abhaya"/>
          <w:cs/>
        </w:rPr>
        <w:t>වයෙහි වූහ.</w:t>
      </w:r>
      <w:r w:rsidR="000711F8">
        <w:rPr>
          <w:rFonts w:ascii="UN-Abhaya" w:hAnsi="UN-Abhaya" w:hint="cs"/>
          <w:cs/>
        </w:rPr>
        <w:t xml:space="preserve"> </w:t>
      </w:r>
    </w:p>
    <w:p w14:paraId="75E27D47" w14:textId="3D1BBCEE" w:rsidR="00AC7DDD" w:rsidRDefault="00C51391" w:rsidP="00C45260">
      <w:pPr>
        <w:spacing w:line="276" w:lineRule="auto"/>
        <w:rPr>
          <w:rFonts w:ascii="UN-Abhaya" w:hAnsi="UN-Abhaya"/>
        </w:rPr>
      </w:pPr>
      <w:r w:rsidRPr="003171C7">
        <w:rPr>
          <w:rFonts w:ascii="UN-Abhaya" w:hAnsi="UN-Abhaya"/>
          <w:b/>
          <w:bCs/>
          <w:cs/>
        </w:rPr>
        <w:lastRenderedPageBreak/>
        <w:t>සම්මාආජීව</w:t>
      </w:r>
      <w:r w:rsidRPr="00650FC5">
        <w:rPr>
          <w:rFonts w:ascii="UN-Abhaya" w:hAnsi="UN-Abhaya"/>
          <w:cs/>
        </w:rPr>
        <w:t xml:space="preserve"> නම්</w:t>
      </w:r>
      <w:r w:rsidR="00FE2056">
        <w:rPr>
          <w:rFonts w:ascii="UN-Abhaya" w:hAnsi="UN-Abhaya"/>
        </w:rPr>
        <w:t xml:space="preserve"> :-</w:t>
      </w:r>
      <w:r w:rsidRPr="00650FC5">
        <w:rPr>
          <w:rFonts w:ascii="UN-Abhaya" w:hAnsi="UN-Abhaya"/>
        </w:rPr>
        <w:t xml:space="preserve"> </w:t>
      </w:r>
      <w:r w:rsidRPr="00650FC5">
        <w:rPr>
          <w:rFonts w:ascii="UN-Abhaya" w:hAnsi="UN-Abhaya"/>
          <w:cs/>
        </w:rPr>
        <w:t>සිවු වැදෑරුම් වූ වා</w:t>
      </w:r>
      <w:r w:rsidR="003171C7">
        <w:rPr>
          <w:rFonts w:ascii="UN-Abhaya" w:hAnsi="UN-Abhaya" w:hint="cs"/>
          <w:cs/>
        </w:rPr>
        <w:t>ග්</w:t>
      </w:r>
      <w:r w:rsidRPr="00650FC5">
        <w:rPr>
          <w:rFonts w:ascii="UN-Abhaya" w:hAnsi="UN-Abhaya"/>
          <w:cs/>
        </w:rPr>
        <w:t>දුශ්චරිතයෙන් හා තෙ වැදෑරුම් වූ කායදුශ</w:t>
      </w:r>
      <w:r w:rsidR="00C90304">
        <w:rPr>
          <w:rFonts w:ascii="UN-Abhaya" w:hAnsi="UN-Abhaya" w:hint="cs"/>
          <w:cs/>
        </w:rPr>
        <w:t>්ච</w:t>
      </w:r>
      <w:r w:rsidRPr="00650FC5">
        <w:rPr>
          <w:rFonts w:ascii="UN-Abhaya" w:hAnsi="UN-Abhaya"/>
          <w:cs/>
        </w:rPr>
        <w:t xml:space="preserve">රිතයෙන් වෙන් වූ </w:t>
      </w:r>
      <w:r w:rsidR="00C90304" w:rsidRPr="00650FC5">
        <w:rPr>
          <w:rFonts w:ascii="UN-Abhaya" w:hAnsi="UN-Abhaya"/>
          <w:cs/>
        </w:rPr>
        <w:t>ස</w:t>
      </w:r>
      <w:r w:rsidR="00C90304">
        <w:rPr>
          <w:rFonts w:ascii="UN-Abhaya" w:hAnsi="UN-Abhaya" w:hint="cs"/>
          <w:cs/>
        </w:rPr>
        <w:t>ම්‍යග්</w:t>
      </w:r>
      <w:r w:rsidR="00C90304" w:rsidRPr="00CC0696">
        <w:rPr>
          <w:rFonts w:ascii="UN-Abhaya" w:hAnsi="UN-Abhaya"/>
          <w:cs/>
        </w:rPr>
        <w:t>ව</w:t>
      </w:r>
      <w:r w:rsidR="00C90304">
        <w:rPr>
          <w:rFonts w:ascii="UN-Abhaya" w:hAnsi="UN-Abhaya" w:hint="cs"/>
          <w:cs/>
        </w:rPr>
        <w:t>ච</w:t>
      </w:r>
      <w:r w:rsidR="00C90304" w:rsidRPr="00CC0696">
        <w:rPr>
          <w:rFonts w:ascii="UN-Abhaya" w:hAnsi="UN-Abhaya"/>
          <w:cs/>
        </w:rPr>
        <w:t>න</w:t>
      </w:r>
      <w:r w:rsidRPr="00650FC5">
        <w:rPr>
          <w:rFonts w:ascii="UN-Abhaya" w:hAnsi="UN-Abhaya"/>
          <w:cs/>
        </w:rPr>
        <w:t>යෙන් හා සම්‍යක</w:t>
      </w:r>
      <w:r w:rsidR="00C90304">
        <w:rPr>
          <w:rFonts w:ascii="UN-Abhaya" w:hAnsi="UN-Abhaya" w:hint="cs"/>
          <w:cs/>
        </w:rPr>
        <w:t>්ක</w:t>
      </w:r>
      <w:r w:rsidRPr="00650FC5">
        <w:rPr>
          <w:rFonts w:ascii="UN-Abhaya" w:hAnsi="UN-Abhaya"/>
          <w:cs/>
        </w:rPr>
        <w:t>ර්‍මාන්තයෙන් උපදනා එයින් පිරිසිදු බවට ගියා වූ</w:t>
      </w:r>
      <w:r w:rsidRPr="00650FC5">
        <w:rPr>
          <w:rFonts w:ascii="UN-Abhaya" w:hAnsi="UN-Abhaya"/>
        </w:rPr>
        <w:t xml:space="preserve">, </w:t>
      </w:r>
      <w:r w:rsidRPr="00650FC5">
        <w:rPr>
          <w:rFonts w:ascii="UN-Abhaya" w:hAnsi="UN-Abhaya"/>
          <w:cs/>
        </w:rPr>
        <w:t xml:space="preserve">ඒ හා එක් ව යෙදී ගත්තා වූ කුහනා </w:t>
      </w:r>
      <w:r w:rsidR="00C90304">
        <w:rPr>
          <w:rFonts w:ascii="UN-Abhaya" w:hAnsi="UN-Abhaya" w:hint="cs"/>
          <w:cs/>
        </w:rPr>
        <w:t xml:space="preserve">- </w:t>
      </w:r>
      <w:r w:rsidRPr="00650FC5">
        <w:rPr>
          <w:rFonts w:ascii="UN-Abhaya" w:hAnsi="UN-Abhaya"/>
          <w:cs/>
        </w:rPr>
        <w:t>ලපනා</w:t>
      </w:r>
      <w:r w:rsidR="00C90304">
        <w:rPr>
          <w:rFonts w:ascii="UN-Abhaya" w:hAnsi="UN-Abhaya" w:hint="cs"/>
          <w:cs/>
        </w:rPr>
        <w:t xml:space="preserve"> </w:t>
      </w:r>
      <w:r w:rsidRPr="00650FC5">
        <w:rPr>
          <w:rFonts w:ascii="UN-Abhaya" w:hAnsi="UN-Abhaya"/>
          <w:cs/>
        </w:rPr>
        <w:t>-</w:t>
      </w:r>
      <w:r w:rsidR="00C90304">
        <w:rPr>
          <w:rFonts w:ascii="UN-Abhaya" w:hAnsi="UN-Abhaya" w:hint="cs"/>
          <w:cs/>
        </w:rPr>
        <w:t xml:space="preserve"> </w:t>
      </w:r>
      <w:r w:rsidRPr="00650FC5">
        <w:rPr>
          <w:rFonts w:ascii="UN-Abhaya" w:hAnsi="UN-Abhaya"/>
          <w:cs/>
        </w:rPr>
        <w:t>නෙමිත්තිකතා - නිප</w:t>
      </w:r>
      <w:r w:rsidR="00C90304">
        <w:rPr>
          <w:rFonts w:ascii="UN-Abhaya" w:hAnsi="UN-Abhaya" w:hint="cs"/>
          <w:cs/>
        </w:rPr>
        <w:t>්</w:t>
      </w:r>
      <w:r w:rsidRPr="00650FC5">
        <w:rPr>
          <w:rFonts w:ascii="UN-Abhaya" w:hAnsi="UN-Abhaya"/>
          <w:cs/>
        </w:rPr>
        <w:t>ප</w:t>
      </w:r>
      <w:r w:rsidR="00C90304">
        <w:rPr>
          <w:rFonts w:ascii="UN-Abhaya" w:hAnsi="UN-Abhaya" w:hint="cs"/>
          <w:cs/>
        </w:rPr>
        <w:t>ෙ</w:t>
      </w:r>
      <w:r w:rsidRPr="00650FC5">
        <w:rPr>
          <w:rFonts w:ascii="UN-Abhaya" w:hAnsi="UN-Abhaya"/>
          <w:cs/>
        </w:rPr>
        <w:t>සිකතා - ලා</w:t>
      </w:r>
      <w:r w:rsidR="00C90304">
        <w:rPr>
          <w:rFonts w:ascii="UN-Abhaya" w:hAnsi="UN-Abhaya" w:hint="cs"/>
          <w:cs/>
        </w:rPr>
        <w:t>භෙ</w:t>
      </w:r>
      <w:r w:rsidRPr="00650FC5">
        <w:rPr>
          <w:rFonts w:ascii="UN-Abhaya" w:hAnsi="UN-Abhaya"/>
          <w:cs/>
        </w:rPr>
        <w:t>න ලාභං නිජිගිංසනතා යනාදී වූ කොහොන් වත් මුළුමනින් නසා ල</w:t>
      </w:r>
      <w:r w:rsidR="00C90304">
        <w:rPr>
          <w:rFonts w:ascii="UN-Abhaya" w:hAnsi="UN-Abhaya" w:hint="cs"/>
          <w:cs/>
        </w:rPr>
        <w:t>න්</w:t>
      </w:r>
      <w:r w:rsidRPr="00650FC5">
        <w:rPr>
          <w:rFonts w:ascii="UN-Abhaya" w:hAnsi="UN-Abhaya"/>
          <w:cs/>
        </w:rPr>
        <w:t>නා වූ මි</w:t>
      </w:r>
      <w:r w:rsidR="00C90304" w:rsidRPr="00F554CF">
        <w:rPr>
          <w:rFonts w:ascii="UN-Abhaya" w:hAnsi="UN-Abhaya"/>
          <w:cs/>
        </w:rPr>
        <w:t>ත්‍ථ</w:t>
      </w:r>
      <w:r w:rsidR="00C90304">
        <w:rPr>
          <w:rFonts w:ascii="UN-Abhaya" w:hAnsi="UN-Abhaya" w:hint="cs"/>
          <w:cs/>
        </w:rPr>
        <w:t>්‍යා</w:t>
      </w:r>
      <w:r w:rsidRPr="00650FC5">
        <w:rPr>
          <w:rFonts w:ascii="UN-Abhaya" w:hAnsi="UN-Abhaya"/>
          <w:cs/>
        </w:rPr>
        <w:t>ජීවයෙන් වෙන්වීම යි කියන විරතිච</w:t>
      </w:r>
      <w:r w:rsidR="00AA5158">
        <w:rPr>
          <w:rFonts w:ascii="UN-Abhaya" w:hAnsi="UN-Abhaya" w:hint="cs"/>
          <w:cs/>
        </w:rPr>
        <w:t>ෛ</w:t>
      </w:r>
      <w:r w:rsidRPr="00650FC5">
        <w:rPr>
          <w:rFonts w:ascii="UN-Abhaya" w:hAnsi="UN-Abhaya"/>
          <w:cs/>
        </w:rPr>
        <w:t>තසිකය යි. එය තමන් හා එක් වූ ධ</w:t>
      </w:r>
      <w:r w:rsidR="00AA5158">
        <w:rPr>
          <w:rFonts w:ascii="UN-Abhaya" w:hAnsi="UN-Abhaya" w:hint="cs"/>
          <w:cs/>
        </w:rPr>
        <w:t>ර්‍</w:t>
      </w:r>
      <w:r w:rsidRPr="00650FC5">
        <w:rPr>
          <w:rFonts w:ascii="UN-Abhaya" w:hAnsi="UN-Abhaya"/>
          <w:cs/>
        </w:rPr>
        <w:t>මයන් වඩවඩාත් පිරිසිදු කිරීම ලකුණු කොට සිටියේ ය. කෘත්‍යය මේ සම්‍යගාජීවයාගේ පැවැත්මෙහි පටන් මි</w:t>
      </w:r>
      <w:r w:rsidR="00AA5158" w:rsidRPr="00F554CF">
        <w:rPr>
          <w:rFonts w:ascii="UN-Abhaya" w:hAnsi="UN-Abhaya"/>
          <w:cs/>
        </w:rPr>
        <w:t>ත්‍ථ</w:t>
      </w:r>
      <w:r w:rsidR="00AA5158">
        <w:rPr>
          <w:rFonts w:ascii="UN-Abhaya" w:hAnsi="UN-Abhaya" w:hint="cs"/>
          <w:cs/>
        </w:rPr>
        <w:t>්‍යා</w:t>
      </w:r>
      <w:r w:rsidRPr="00650FC5">
        <w:rPr>
          <w:rFonts w:ascii="UN-Abhaya" w:hAnsi="UN-Abhaya"/>
          <w:cs/>
        </w:rPr>
        <w:t>ජීවය නො පවත්නා බැවින් බුදුරජුන් විසින් නින්දා නො කරණ ලද සම්‍යගාජීවයාගේ පැවැ</w:t>
      </w:r>
      <w:r w:rsidR="00AA5158">
        <w:rPr>
          <w:rFonts w:ascii="UN-Abhaya" w:hAnsi="UN-Abhaya" w:hint="cs"/>
          <w:cs/>
        </w:rPr>
        <w:t>ත්</w:t>
      </w:r>
      <w:r w:rsidRPr="00650FC5">
        <w:rPr>
          <w:rFonts w:ascii="UN-Abhaya" w:hAnsi="UN-Abhaya"/>
          <w:cs/>
        </w:rPr>
        <w:t xml:space="preserve">ම ය. වැටහෙන අයුර </w:t>
      </w:r>
      <w:r w:rsidR="00AA5158">
        <w:rPr>
          <w:rFonts w:ascii="UN-Abhaya" w:hAnsi="UN-Abhaya" w:hint="cs"/>
          <w:cs/>
        </w:rPr>
        <w:t>මි</w:t>
      </w:r>
      <w:r w:rsidR="00AA5158" w:rsidRPr="00F554CF">
        <w:rPr>
          <w:rFonts w:ascii="UN-Abhaya" w:hAnsi="UN-Abhaya"/>
          <w:cs/>
        </w:rPr>
        <w:t>ත්‍ථ</w:t>
      </w:r>
      <w:r w:rsidR="00AA5158">
        <w:rPr>
          <w:rFonts w:ascii="UN-Abhaya" w:hAnsi="UN-Abhaya" w:hint="cs"/>
          <w:cs/>
        </w:rPr>
        <w:t>්‍යා</w:t>
      </w:r>
      <w:r w:rsidRPr="00650FC5">
        <w:rPr>
          <w:rFonts w:ascii="UN-Abhaya" w:hAnsi="UN-Abhaya"/>
          <w:cs/>
        </w:rPr>
        <w:t xml:space="preserve">ජීවිකාප්‍රහාණය යි. </w:t>
      </w:r>
      <w:r w:rsidR="00AA5158" w:rsidRPr="006D68A8">
        <w:rPr>
          <w:rFonts w:ascii="UN-Abhaya" w:hAnsi="UN-Abhaya"/>
          <w:b/>
          <w:bCs/>
        </w:rPr>
        <w:t>“</w:t>
      </w:r>
      <w:r w:rsidRPr="006D68A8">
        <w:rPr>
          <w:rFonts w:ascii="UN-Abhaya" w:hAnsi="UN-Abhaya"/>
          <w:b/>
          <w:bCs/>
          <w:cs/>
        </w:rPr>
        <w:t>යා පනස්ස තෙසං සම්මා වාචා සම්මා කම්මන</w:t>
      </w:r>
      <w:r w:rsidR="0076527D">
        <w:rPr>
          <w:rFonts w:ascii="UN-Abhaya" w:hAnsi="UN-Abhaya" w:hint="cs"/>
          <w:b/>
          <w:bCs/>
          <w:cs/>
        </w:rPr>
        <w:t>්තානං</w:t>
      </w:r>
      <w:r w:rsidRPr="006D68A8">
        <w:rPr>
          <w:rFonts w:ascii="UN-Abhaya" w:hAnsi="UN-Abhaya"/>
          <w:b/>
          <w:bCs/>
          <w:cs/>
        </w:rPr>
        <w:t xml:space="preserve"> විසූතිභූත</w:t>
      </w:r>
      <w:r w:rsidR="0076527D">
        <w:rPr>
          <w:rFonts w:ascii="UN-Abhaya" w:hAnsi="UN-Abhaya" w:hint="cs"/>
          <w:b/>
          <w:bCs/>
          <w:cs/>
        </w:rPr>
        <w:t>ා</w:t>
      </w:r>
      <w:r w:rsidRPr="006D68A8">
        <w:rPr>
          <w:rFonts w:ascii="UN-Abhaya" w:hAnsi="UN-Abhaya"/>
          <w:b/>
          <w:bCs/>
          <w:cs/>
        </w:rPr>
        <w:t xml:space="preserve"> කුහනාදි උපච්ඡේදි</w:t>
      </w:r>
      <w:r w:rsidR="0076527D">
        <w:rPr>
          <w:rFonts w:ascii="UN-Abhaya" w:hAnsi="UN-Abhaya" w:hint="cs"/>
          <w:b/>
          <w:bCs/>
          <w:cs/>
        </w:rPr>
        <w:t>කා</w:t>
      </w:r>
      <w:r w:rsidRPr="006D68A8">
        <w:rPr>
          <w:rFonts w:ascii="UN-Abhaya" w:hAnsi="UN-Abhaya"/>
          <w:b/>
          <w:bCs/>
          <w:cs/>
        </w:rPr>
        <w:t xml:space="preserve"> මිච්</w:t>
      </w:r>
      <w:r w:rsidR="0076527D">
        <w:rPr>
          <w:rFonts w:ascii="UN-Abhaya" w:hAnsi="UN-Abhaya" w:hint="cs"/>
          <w:b/>
          <w:bCs/>
          <w:cs/>
        </w:rPr>
        <w:t>ඡාජීව</w:t>
      </w:r>
      <w:r w:rsidRPr="006D68A8">
        <w:rPr>
          <w:rFonts w:ascii="UN-Abhaya" w:hAnsi="UN-Abhaya"/>
          <w:b/>
          <w:bCs/>
          <w:cs/>
        </w:rPr>
        <w:t>විරති</w:t>
      </w:r>
      <w:r w:rsidRPr="006D68A8">
        <w:rPr>
          <w:rFonts w:ascii="UN-Abhaya" w:hAnsi="UN-Abhaya"/>
          <w:b/>
          <w:bCs/>
        </w:rPr>
        <w:t xml:space="preserve">, </w:t>
      </w:r>
      <w:r w:rsidR="0076527D">
        <w:rPr>
          <w:rFonts w:ascii="UN-Abhaya" w:hAnsi="UN-Abhaya" w:hint="cs"/>
          <w:b/>
          <w:bCs/>
          <w:cs/>
        </w:rPr>
        <w:t>සො</w:t>
      </w:r>
      <w:r w:rsidRPr="006D68A8">
        <w:rPr>
          <w:rFonts w:ascii="UN-Abhaya" w:hAnsi="UN-Abhaya"/>
          <w:b/>
          <w:bCs/>
          <w:cs/>
        </w:rPr>
        <w:t xml:space="preserve"> සම්මාආජීව</w:t>
      </w:r>
      <w:r w:rsidR="0076527D">
        <w:rPr>
          <w:rFonts w:ascii="UN-Abhaya" w:hAnsi="UN-Abhaya" w:hint="cs"/>
          <w:b/>
          <w:bCs/>
          <w:cs/>
        </w:rPr>
        <w:t>ො</w:t>
      </w:r>
      <w:r w:rsidRPr="006D68A8">
        <w:rPr>
          <w:rFonts w:ascii="UN-Abhaya" w:hAnsi="UN-Abhaya"/>
          <w:b/>
          <w:bCs/>
          <w:cs/>
        </w:rPr>
        <w:t xml:space="preserve"> නාම</w:t>
      </w:r>
      <w:r w:rsidRPr="006D68A8">
        <w:rPr>
          <w:rFonts w:ascii="UN-Abhaya" w:hAnsi="UN-Abhaya"/>
          <w:b/>
          <w:bCs/>
        </w:rPr>
        <w:t xml:space="preserve">, </w:t>
      </w:r>
      <w:r w:rsidRPr="006D68A8">
        <w:rPr>
          <w:rFonts w:ascii="UN-Abhaya" w:hAnsi="UN-Abhaya"/>
          <w:b/>
          <w:bCs/>
          <w:cs/>
        </w:rPr>
        <w:t>සො වොදානලක්ඛ</w:t>
      </w:r>
      <w:r w:rsidR="0076527D">
        <w:rPr>
          <w:rFonts w:ascii="UN-Abhaya" w:hAnsi="UN-Abhaya" w:hint="cs"/>
          <w:b/>
          <w:bCs/>
          <w:cs/>
        </w:rPr>
        <w:t>ණො</w:t>
      </w:r>
      <w:r w:rsidRPr="006D68A8">
        <w:rPr>
          <w:rFonts w:ascii="UN-Abhaya" w:hAnsi="UN-Abhaya"/>
          <w:b/>
          <w:bCs/>
        </w:rPr>
        <w:t xml:space="preserve">, </w:t>
      </w:r>
      <w:r w:rsidR="0076527D">
        <w:rPr>
          <w:rFonts w:ascii="UN-Abhaya" w:hAnsi="UN-Abhaya" w:hint="cs"/>
          <w:b/>
          <w:bCs/>
          <w:cs/>
        </w:rPr>
        <w:t>ඤා</w:t>
      </w:r>
      <w:r w:rsidRPr="006D68A8">
        <w:rPr>
          <w:rFonts w:ascii="UN-Abhaya" w:hAnsi="UN-Abhaya"/>
          <w:b/>
          <w:bCs/>
          <w:cs/>
        </w:rPr>
        <w:t>යාපී</w:t>
      </w:r>
      <w:r w:rsidR="0076527D">
        <w:rPr>
          <w:rFonts w:ascii="UN-Abhaya" w:hAnsi="UN-Abhaya" w:hint="cs"/>
          <w:b/>
          <w:bCs/>
          <w:cs/>
        </w:rPr>
        <w:t>ව</w:t>
      </w:r>
      <w:r w:rsidRPr="006D68A8">
        <w:rPr>
          <w:rFonts w:ascii="UN-Abhaya" w:hAnsi="UN-Abhaya"/>
          <w:b/>
          <w:bCs/>
          <w:cs/>
        </w:rPr>
        <w:t>ප්පවත</w:t>
      </w:r>
      <w:r w:rsidR="0076527D">
        <w:rPr>
          <w:rFonts w:ascii="UN-Abhaya" w:hAnsi="UN-Abhaya" w:hint="cs"/>
          <w:b/>
          <w:bCs/>
          <w:cs/>
        </w:rPr>
        <w:t>්</w:t>
      </w:r>
      <w:r w:rsidRPr="006D68A8">
        <w:rPr>
          <w:rFonts w:ascii="UN-Abhaya" w:hAnsi="UN-Abhaya"/>
          <w:b/>
          <w:bCs/>
          <w:cs/>
        </w:rPr>
        <w:t>තිරස</w:t>
      </w:r>
      <w:r w:rsidR="0076527D">
        <w:rPr>
          <w:rFonts w:ascii="UN-Abhaya" w:hAnsi="UN-Abhaya" w:hint="cs"/>
          <w:b/>
          <w:bCs/>
          <w:cs/>
        </w:rPr>
        <w:t>ො</w:t>
      </w:r>
      <w:r w:rsidRPr="006D68A8">
        <w:rPr>
          <w:rFonts w:ascii="UN-Abhaya" w:hAnsi="UN-Abhaya"/>
          <w:b/>
          <w:bCs/>
        </w:rPr>
        <w:t xml:space="preserve">, </w:t>
      </w:r>
      <w:r w:rsidRPr="006D68A8">
        <w:rPr>
          <w:rFonts w:ascii="UN-Abhaya" w:hAnsi="UN-Abhaya"/>
          <w:b/>
          <w:bCs/>
          <w:cs/>
        </w:rPr>
        <w:t>මිච්</w:t>
      </w:r>
      <w:r w:rsidR="0076527D">
        <w:rPr>
          <w:rFonts w:ascii="UN-Abhaya" w:hAnsi="UN-Abhaya" w:hint="cs"/>
          <w:b/>
          <w:bCs/>
          <w:cs/>
        </w:rPr>
        <w:t>ඡා</w:t>
      </w:r>
      <w:r w:rsidRPr="006D68A8">
        <w:rPr>
          <w:rFonts w:ascii="UN-Abhaya" w:hAnsi="UN-Abhaya"/>
          <w:b/>
          <w:bCs/>
          <w:cs/>
        </w:rPr>
        <w:t>ජීව</w:t>
      </w:r>
      <w:r w:rsidR="0076527D">
        <w:rPr>
          <w:rFonts w:ascii="UN-Abhaya" w:hAnsi="UN-Abhaya" w:hint="cs"/>
          <w:b/>
          <w:bCs/>
          <w:cs/>
        </w:rPr>
        <w:t>ප්</w:t>
      </w:r>
      <w:r w:rsidRPr="006D68A8">
        <w:rPr>
          <w:rFonts w:ascii="UN-Abhaya" w:hAnsi="UN-Abhaya"/>
          <w:b/>
          <w:bCs/>
          <w:cs/>
        </w:rPr>
        <w:t>පහාන පච</w:t>
      </w:r>
      <w:r w:rsidR="0076527D">
        <w:rPr>
          <w:rFonts w:ascii="UN-Abhaya" w:hAnsi="UN-Abhaya" w:hint="cs"/>
          <w:b/>
          <w:bCs/>
          <w:cs/>
        </w:rPr>
        <w:t>්</w:t>
      </w:r>
      <w:r w:rsidR="00AA4B1D">
        <w:rPr>
          <w:rFonts w:ascii="UN-Abhaya" w:hAnsi="UN-Abhaya" w:hint="cs"/>
          <w:b/>
          <w:bCs/>
          <w:cs/>
        </w:rPr>
        <w:t>චු</w:t>
      </w:r>
      <w:r w:rsidRPr="006D68A8">
        <w:rPr>
          <w:rFonts w:ascii="UN-Abhaya" w:hAnsi="UN-Abhaya"/>
          <w:b/>
          <w:bCs/>
          <w:cs/>
        </w:rPr>
        <w:t>පට්ඨානො</w:t>
      </w:r>
      <w:r w:rsidR="00AA5158" w:rsidRPr="006D68A8">
        <w:rPr>
          <w:rFonts w:ascii="UN-Abhaya" w:hAnsi="UN-Abhaya"/>
          <w:b/>
          <w:bCs/>
        </w:rPr>
        <w:t>”</w:t>
      </w:r>
      <w:r w:rsidRPr="00650FC5">
        <w:rPr>
          <w:rFonts w:ascii="UN-Abhaya" w:hAnsi="UN-Abhaya"/>
        </w:rPr>
        <w:t xml:space="preserve"> </w:t>
      </w:r>
      <w:r w:rsidRPr="00650FC5">
        <w:rPr>
          <w:rFonts w:ascii="UN-Abhaya" w:hAnsi="UN-Abhaya"/>
          <w:cs/>
        </w:rPr>
        <w:t xml:space="preserve">යි එය කීහ. </w:t>
      </w:r>
    </w:p>
    <w:p w14:paraId="569C5EDC" w14:textId="0ECBCA61" w:rsidR="00C51391" w:rsidRPr="00650FC5" w:rsidRDefault="00AC7DDD" w:rsidP="00C45260">
      <w:pPr>
        <w:spacing w:line="276" w:lineRule="auto"/>
        <w:rPr>
          <w:rFonts w:ascii="UN-Abhaya" w:hAnsi="UN-Abhaya"/>
        </w:rPr>
      </w:pPr>
      <w:r w:rsidRPr="0003168C">
        <w:rPr>
          <w:rFonts w:ascii="UN-Abhaya" w:hAnsi="UN-Abhaya"/>
          <w:b/>
          <w:bCs/>
        </w:rPr>
        <w:t>“</w:t>
      </w:r>
      <w:r w:rsidR="00C51391" w:rsidRPr="0003168C">
        <w:rPr>
          <w:rFonts w:ascii="UN-Abhaya" w:hAnsi="UN-Abhaya"/>
          <w:b/>
          <w:bCs/>
          <w:cs/>
        </w:rPr>
        <w:t>සම්මා ආජීවතීති = සම්මා ආජීවා</w:t>
      </w:r>
      <w:r w:rsidR="00C51391" w:rsidRPr="0003168C">
        <w:rPr>
          <w:rFonts w:ascii="UN-Abhaya" w:hAnsi="UN-Abhaya"/>
          <w:b/>
          <w:bCs/>
        </w:rPr>
        <w:t xml:space="preserve">, </w:t>
      </w:r>
      <w:r w:rsidR="00C51391" w:rsidRPr="0003168C">
        <w:rPr>
          <w:rFonts w:ascii="UN-Abhaya" w:hAnsi="UN-Abhaya"/>
          <w:b/>
          <w:bCs/>
          <w:cs/>
        </w:rPr>
        <w:t>සම්මා වා තෙන ආජීව</w:t>
      </w:r>
      <w:r w:rsidR="00FD4AEC">
        <w:rPr>
          <w:rFonts w:ascii="UN-Abhaya" w:hAnsi="UN-Abhaya" w:hint="cs"/>
          <w:b/>
          <w:bCs/>
          <w:cs/>
        </w:rPr>
        <w:t>න්</w:t>
      </w:r>
      <w:r w:rsidR="00C51391" w:rsidRPr="0003168C">
        <w:rPr>
          <w:rFonts w:ascii="UN-Abhaya" w:hAnsi="UN-Abhaya"/>
          <w:b/>
          <w:bCs/>
          <w:cs/>
        </w:rPr>
        <w:t>තීති</w:t>
      </w:r>
      <w:r w:rsidR="00FD4AEC">
        <w:rPr>
          <w:rFonts w:ascii="UN-Abhaya" w:hAnsi="UN-Abhaya" w:hint="cs"/>
          <w:b/>
          <w:bCs/>
          <w:cs/>
        </w:rPr>
        <w:t xml:space="preserve"> </w:t>
      </w:r>
      <w:r w:rsidR="00C51391" w:rsidRPr="0003168C">
        <w:rPr>
          <w:rFonts w:ascii="UN-Abhaya" w:hAnsi="UN-Abhaya"/>
          <w:b/>
          <w:bCs/>
          <w:cs/>
        </w:rPr>
        <w:t>= සම්මා ආජීවො</w:t>
      </w:r>
      <w:r w:rsidR="00C51391" w:rsidRPr="0055780E">
        <w:rPr>
          <w:rFonts w:ascii="UN-Abhaya" w:hAnsi="UN-Abhaya"/>
          <w:b/>
          <w:bCs/>
        </w:rPr>
        <w:t xml:space="preserve">, </w:t>
      </w:r>
      <w:r w:rsidR="00C51391" w:rsidRPr="0055780E">
        <w:rPr>
          <w:rFonts w:ascii="UN-Abhaya" w:hAnsi="UN-Abhaya"/>
          <w:b/>
          <w:bCs/>
          <w:cs/>
        </w:rPr>
        <w:t>පස</w:t>
      </w:r>
      <w:r w:rsidR="0055780E" w:rsidRPr="0055780E">
        <w:rPr>
          <w:rFonts w:ascii="UN-Abhaya" w:hAnsi="UN-Abhaya"/>
          <w:b/>
          <w:bCs/>
          <w:cs/>
        </w:rPr>
        <w:t>ත්‍ථ</w:t>
      </w:r>
      <w:r w:rsidR="0055780E">
        <w:rPr>
          <w:rFonts w:ascii="UN-Abhaya" w:hAnsi="UN-Abhaya" w:hint="cs"/>
          <w:b/>
          <w:bCs/>
          <w:cs/>
        </w:rPr>
        <w:t>ො</w:t>
      </w:r>
      <w:r w:rsidR="00C51391" w:rsidRPr="0003168C">
        <w:rPr>
          <w:rFonts w:ascii="UN-Abhaya" w:hAnsi="UN-Abhaya"/>
          <w:b/>
          <w:bCs/>
          <w:cs/>
        </w:rPr>
        <w:t xml:space="preserve"> සුන්දරො</w:t>
      </w:r>
      <w:r w:rsidR="0055780E">
        <w:rPr>
          <w:rFonts w:ascii="UN-Abhaya" w:hAnsi="UN-Abhaya" w:hint="cs"/>
          <w:b/>
          <w:bCs/>
          <w:cs/>
        </w:rPr>
        <w:t xml:space="preserve"> </w:t>
      </w:r>
      <w:r w:rsidR="00C51391" w:rsidRPr="0003168C">
        <w:rPr>
          <w:rFonts w:ascii="UN-Abhaya" w:hAnsi="UN-Abhaya"/>
          <w:b/>
          <w:bCs/>
          <w:cs/>
        </w:rPr>
        <w:t>වා ආජ</w:t>
      </w:r>
      <w:r w:rsidR="0055780E">
        <w:rPr>
          <w:rFonts w:ascii="UN-Abhaya" w:hAnsi="UN-Abhaya" w:hint="cs"/>
          <w:b/>
          <w:bCs/>
          <w:cs/>
        </w:rPr>
        <w:t>ී</w:t>
      </w:r>
      <w:r w:rsidR="00C51391" w:rsidRPr="0003168C">
        <w:rPr>
          <w:rFonts w:ascii="UN-Abhaya" w:hAnsi="UN-Abhaya"/>
          <w:b/>
          <w:bCs/>
          <w:cs/>
        </w:rPr>
        <w:t>වොති සම්මා ආජීවො</w:t>
      </w:r>
      <w:r w:rsidR="00CC6BFA" w:rsidRPr="0003168C">
        <w:rPr>
          <w:rFonts w:ascii="UN-Abhaya" w:hAnsi="UN-Abhaya"/>
          <w:b/>
          <w:bCs/>
        </w:rPr>
        <w:t>”</w:t>
      </w:r>
      <w:r w:rsidR="00C51391" w:rsidRPr="00650FC5">
        <w:rPr>
          <w:rFonts w:ascii="UN-Abhaya" w:hAnsi="UN-Abhaya"/>
        </w:rPr>
        <w:t xml:space="preserve"> </w:t>
      </w:r>
      <w:r w:rsidR="00C51391" w:rsidRPr="00650FC5">
        <w:rPr>
          <w:rFonts w:ascii="UN-Abhaya" w:hAnsi="UN-Abhaya"/>
          <w:cs/>
        </w:rPr>
        <w:t>යනු ශබ්දා</w:t>
      </w:r>
      <w:r w:rsidR="004D2015">
        <w:rPr>
          <w:rFonts w:ascii="UN-Abhaya" w:hAnsi="UN-Abhaya" w:hint="cs"/>
          <w:cs/>
        </w:rPr>
        <w:t>ර්‍</w:t>
      </w:r>
      <w:r w:rsidR="004D2015" w:rsidRPr="00F554CF">
        <w:rPr>
          <w:rFonts w:ascii="UN-Abhaya" w:hAnsi="UN-Abhaya"/>
          <w:cs/>
        </w:rPr>
        <w:t>ත්‍ථ</w:t>
      </w:r>
      <w:r w:rsidR="00C51391" w:rsidRPr="00650FC5">
        <w:rPr>
          <w:rFonts w:ascii="UN-Abhaya" w:hAnsi="UN-Abhaya"/>
          <w:cs/>
        </w:rPr>
        <w:t xml:space="preserve"> දැක්වීම ය. </w:t>
      </w:r>
    </w:p>
    <w:p w14:paraId="254D5A94" w14:textId="20E6261F" w:rsidR="00AC09F6" w:rsidRDefault="00C51391" w:rsidP="008A7275">
      <w:pPr>
        <w:spacing w:line="276" w:lineRule="auto"/>
        <w:rPr>
          <w:rFonts w:ascii="UN-Abhaya" w:hAnsi="UN-Abhaya"/>
        </w:rPr>
      </w:pPr>
      <w:r w:rsidRPr="00650FC5">
        <w:rPr>
          <w:rFonts w:ascii="UN-Abhaya" w:hAnsi="UN-Abhaya"/>
          <w:cs/>
        </w:rPr>
        <w:t>ලෞකික</w:t>
      </w:r>
      <w:r w:rsidR="004D2015">
        <w:rPr>
          <w:rFonts w:ascii="UN-Abhaya" w:hAnsi="UN-Abhaya" w:hint="cs"/>
          <w:cs/>
        </w:rPr>
        <w:t xml:space="preserve"> </w:t>
      </w:r>
      <w:r w:rsidRPr="00650FC5">
        <w:rPr>
          <w:rFonts w:ascii="UN-Abhaya" w:hAnsi="UN-Abhaya"/>
          <w:cs/>
        </w:rPr>
        <w:t>- ල</w:t>
      </w:r>
      <w:r w:rsidR="004D2015">
        <w:rPr>
          <w:rFonts w:ascii="UN-Abhaya" w:hAnsi="UN-Abhaya" w:hint="cs"/>
          <w:cs/>
        </w:rPr>
        <w:t>ෝ</w:t>
      </w:r>
      <w:r w:rsidRPr="00650FC5">
        <w:rPr>
          <w:rFonts w:ascii="UN-Abhaya" w:hAnsi="UN-Abhaya"/>
          <w:cs/>
        </w:rPr>
        <w:t>ක</w:t>
      </w:r>
      <w:r w:rsidR="004D2015">
        <w:rPr>
          <w:rFonts w:ascii="UN-Abhaya" w:hAnsi="UN-Abhaya" w:hint="cs"/>
          <w:cs/>
        </w:rPr>
        <w:t>ෝ</w:t>
      </w:r>
      <w:r w:rsidRPr="00650FC5">
        <w:rPr>
          <w:rFonts w:ascii="UN-Abhaya" w:hAnsi="UN-Abhaya"/>
          <w:cs/>
        </w:rPr>
        <w:t xml:space="preserve">ත්තර විසින් සම්‍යගාජීවය දෙ පරිදිය. එය කීහ මෙසේ:- </w:t>
      </w:r>
      <w:r w:rsidR="00AC09F6" w:rsidRPr="003C4888">
        <w:rPr>
          <w:rFonts w:ascii="UN-Abhaya" w:hAnsi="UN-Abhaya"/>
          <w:b/>
          <w:bCs/>
          <w:cs/>
        </w:rPr>
        <w:t>දුවිධ</w:t>
      </w:r>
      <w:r w:rsidR="00AC09F6">
        <w:rPr>
          <w:rFonts w:ascii="UN-Abhaya" w:hAnsi="UN-Abhaya" w:hint="cs"/>
          <w:b/>
          <w:bCs/>
          <w:cs/>
        </w:rPr>
        <w:t>ො</w:t>
      </w:r>
      <w:r w:rsidR="00AC09F6" w:rsidRPr="003C4888">
        <w:rPr>
          <w:rFonts w:ascii="UN-Abhaya" w:hAnsi="UN-Abhaya"/>
          <w:b/>
          <w:bCs/>
          <w:cs/>
        </w:rPr>
        <w:t xml:space="preserve"> හොති </w:t>
      </w:r>
      <w:r w:rsidR="00AC09F6" w:rsidRPr="0003168C">
        <w:rPr>
          <w:rFonts w:ascii="UN-Abhaya" w:hAnsi="UN-Abhaya"/>
          <w:b/>
          <w:bCs/>
          <w:cs/>
        </w:rPr>
        <w:t>සම්මා ආජීව</w:t>
      </w:r>
      <w:r w:rsidR="00AC09F6">
        <w:rPr>
          <w:rFonts w:ascii="UN-Abhaya" w:hAnsi="UN-Abhaya" w:hint="cs"/>
          <w:b/>
          <w:bCs/>
          <w:cs/>
        </w:rPr>
        <w:t>ො</w:t>
      </w:r>
      <w:r w:rsidR="00AC09F6" w:rsidRPr="003C4888">
        <w:rPr>
          <w:rFonts w:ascii="UN-Abhaya" w:hAnsi="UN-Abhaya"/>
          <w:b/>
          <w:bCs/>
          <w:cs/>
        </w:rPr>
        <w:t xml:space="preserve"> ල</w:t>
      </w:r>
      <w:r w:rsidR="00AC09F6">
        <w:rPr>
          <w:rFonts w:ascii="UN-Abhaya" w:hAnsi="UN-Abhaya" w:hint="cs"/>
          <w:b/>
          <w:bCs/>
          <w:cs/>
        </w:rPr>
        <w:t>ො</w:t>
      </w:r>
      <w:r w:rsidR="00AC09F6" w:rsidRPr="003C4888">
        <w:rPr>
          <w:rFonts w:ascii="UN-Abhaya" w:hAnsi="UN-Abhaya"/>
          <w:b/>
          <w:bCs/>
          <w:cs/>
        </w:rPr>
        <w:t>කිය ලොකුත්තර</w:t>
      </w:r>
      <w:r w:rsidR="00AC09F6">
        <w:rPr>
          <w:rFonts w:ascii="UN-Abhaya" w:hAnsi="UN-Abhaya" w:hint="cs"/>
          <w:b/>
          <w:bCs/>
          <w:cs/>
        </w:rPr>
        <w:t xml:space="preserve"> </w:t>
      </w:r>
      <w:r w:rsidR="00AC09F6" w:rsidRPr="003C4888">
        <w:rPr>
          <w:rFonts w:ascii="UN-Abhaya" w:hAnsi="UN-Abhaya"/>
          <w:b/>
          <w:bCs/>
          <w:cs/>
        </w:rPr>
        <w:t>භෙදෙනාති</w:t>
      </w:r>
      <w:r w:rsidR="00AC09F6" w:rsidRPr="003C4888">
        <w:rPr>
          <w:rFonts w:ascii="UN-Abhaya" w:hAnsi="UN-Abhaya"/>
          <w:b/>
          <w:bCs/>
        </w:rPr>
        <w:t>”</w:t>
      </w:r>
      <w:r w:rsidR="00AC09F6">
        <w:rPr>
          <w:rFonts w:ascii="UN-Abhaya" w:hAnsi="UN-Abhaya" w:hint="cs"/>
          <w:b/>
          <w:bCs/>
          <w:cs/>
        </w:rPr>
        <w:t xml:space="preserve"> </w:t>
      </w:r>
      <w:r w:rsidRPr="00650FC5">
        <w:rPr>
          <w:rFonts w:ascii="UN-Abhaya" w:hAnsi="UN-Abhaya"/>
          <w:cs/>
        </w:rPr>
        <w:t>යි. පූ</w:t>
      </w:r>
      <w:r w:rsidR="00AC09F6">
        <w:rPr>
          <w:rFonts w:ascii="UN-Abhaya" w:hAnsi="UN-Abhaya" w:hint="cs"/>
          <w:cs/>
        </w:rPr>
        <w:t>ර්‍</w:t>
      </w:r>
      <w:r w:rsidRPr="00650FC5">
        <w:rPr>
          <w:rFonts w:ascii="UN-Abhaya" w:hAnsi="UN-Abhaya"/>
          <w:cs/>
        </w:rPr>
        <w:t>වභාග ප්‍රතිපදා වශයෙන් ගැණුනේ ලෞකික ය. එය කාමාදි ආශ්‍රව සහිත ය. කාම රූපාරූප කුශල විපාක භජනය කරන්නේ ය. මා</w:t>
      </w:r>
      <w:r w:rsidR="00AC09F6">
        <w:rPr>
          <w:rFonts w:ascii="UN-Abhaya" w:hAnsi="UN-Abhaya" w:hint="cs"/>
          <w:cs/>
        </w:rPr>
        <w:t>ර්‍</w:t>
      </w:r>
      <w:r w:rsidRPr="00650FC5">
        <w:rPr>
          <w:rFonts w:ascii="UN-Abhaya" w:hAnsi="UN-Abhaya"/>
          <w:cs/>
        </w:rPr>
        <w:t>ගඵල සම්ප්‍රයුක</w:t>
      </w:r>
      <w:r w:rsidR="00AC09F6">
        <w:rPr>
          <w:rFonts w:ascii="UN-Abhaya" w:hAnsi="UN-Abhaya" w:hint="cs"/>
          <w:cs/>
        </w:rPr>
        <w:t>්</w:t>
      </w:r>
      <w:r w:rsidRPr="00650FC5">
        <w:rPr>
          <w:rFonts w:ascii="UN-Abhaya" w:hAnsi="UN-Abhaya"/>
          <w:cs/>
        </w:rPr>
        <w:t>ත වූයේ ල</w:t>
      </w:r>
      <w:r w:rsidR="00AC09F6">
        <w:rPr>
          <w:rFonts w:ascii="UN-Abhaya" w:hAnsi="UN-Abhaya" w:hint="cs"/>
          <w:cs/>
        </w:rPr>
        <w:t>ෝ</w:t>
      </w:r>
      <w:r w:rsidRPr="00650FC5">
        <w:rPr>
          <w:rFonts w:ascii="UN-Abhaya" w:hAnsi="UN-Abhaya"/>
          <w:cs/>
        </w:rPr>
        <w:t>ක</w:t>
      </w:r>
      <w:r w:rsidR="00AC09F6">
        <w:rPr>
          <w:rFonts w:ascii="UN-Abhaya" w:hAnsi="UN-Abhaya" w:hint="cs"/>
          <w:cs/>
        </w:rPr>
        <w:t>ෝ</w:t>
      </w:r>
      <w:r w:rsidRPr="00650FC5">
        <w:rPr>
          <w:rFonts w:ascii="UN-Abhaya" w:hAnsi="UN-Abhaya"/>
          <w:cs/>
        </w:rPr>
        <w:t>ත්තර ය. එය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 xml:space="preserve"> මා</w:t>
      </w:r>
      <w:r w:rsidR="00AC09F6">
        <w:rPr>
          <w:rFonts w:ascii="UN-Abhaya" w:hAnsi="UN-Abhaya" w:hint="cs"/>
          <w:cs/>
        </w:rPr>
        <w:t>ර්‍</w:t>
      </w:r>
      <w:r w:rsidRPr="00650FC5">
        <w:rPr>
          <w:rFonts w:ascii="UN-Abhaya" w:hAnsi="UN-Abhaya"/>
          <w:cs/>
        </w:rPr>
        <w:t>ගය වඩන්නහුගේ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මා</w:t>
      </w:r>
      <w:r w:rsidR="00AC09F6">
        <w:rPr>
          <w:rFonts w:ascii="UN-Abhaya" w:hAnsi="UN-Abhaya" w:hint="cs"/>
          <w:cs/>
        </w:rPr>
        <w:t>ර්‍</w:t>
      </w:r>
      <w:r w:rsidRPr="00650FC5">
        <w:rPr>
          <w:rFonts w:ascii="UN-Abhaya" w:hAnsi="UN-Abhaya"/>
          <w:cs/>
        </w:rPr>
        <w:t>ගකුශල චිත</w:t>
      </w:r>
      <w:r w:rsidR="00AC09F6">
        <w:rPr>
          <w:rFonts w:ascii="UN-Abhaya" w:hAnsi="UN-Abhaya" w:hint="cs"/>
          <w:cs/>
        </w:rPr>
        <w:t>්ත</w:t>
      </w:r>
      <w:r w:rsidRPr="00650FC5">
        <w:rPr>
          <w:rFonts w:ascii="UN-Abhaya" w:hAnsi="UN-Abhaya"/>
          <w:cs/>
        </w:rPr>
        <w:t>යෙහි පහළ වන මි</w:t>
      </w:r>
      <w:r w:rsidR="00AC09F6" w:rsidRPr="00F554CF">
        <w:rPr>
          <w:rFonts w:ascii="UN-Abhaya" w:hAnsi="UN-Abhaya"/>
          <w:cs/>
        </w:rPr>
        <w:t>ත්‍ථ</w:t>
      </w:r>
      <w:r w:rsidR="00AC09F6">
        <w:rPr>
          <w:rFonts w:ascii="UN-Abhaya" w:hAnsi="UN-Abhaya" w:hint="cs"/>
          <w:cs/>
        </w:rPr>
        <w:t>්‍යා</w:t>
      </w:r>
      <w:r w:rsidRPr="00650FC5">
        <w:rPr>
          <w:rFonts w:ascii="UN-Abhaya" w:hAnsi="UN-Abhaya"/>
          <w:cs/>
        </w:rPr>
        <w:t>ජීවයෙන් තොර වූ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 xml:space="preserve"> වූ කාමාදි ආශ්‍රව </w:t>
      </w:r>
      <w:r w:rsidR="00CC0696" w:rsidRPr="00AC09F6">
        <w:rPr>
          <w:rFonts w:ascii="UN-Abhaya" w:hAnsi="UN-Abhaya"/>
          <w:cs/>
        </w:rPr>
        <w:t>රහිත වූ සමුච්ඡ</w:t>
      </w:r>
      <w:r w:rsidR="00AC09F6">
        <w:rPr>
          <w:rFonts w:ascii="UN-Abhaya" w:hAnsi="UN-Abhaya" w:hint="cs"/>
          <w:cs/>
        </w:rPr>
        <w:t>ේ</w:t>
      </w:r>
      <w:r w:rsidR="00CC0696" w:rsidRPr="00AC09F6">
        <w:rPr>
          <w:rFonts w:ascii="UN-Abhaya" w:hAnsi="UN-Abhaya"/>
          <w:cs/>
        </w:rPr>
        <w:t>දවිරති ය යි</w:t>
      </w:r>
      <w:r w:rsidR="00AC09F6">
        <w:rPr>
          <w:rFonts w:ascii="UN-Abhaya" w:hAnsi="UN-Abhaya" w:hint="cs"/>
          <w:cs/>
        </w:rPr>
        <w:t>.</w:t>
      </w:r>
      <w:r w:rsidR="00CC0696" w:rsidRPr="00AC09F6">
        <w:rPr>
          <w:rFonts w:ascii="UN-Abhaya" w:hAnsi="UN-Abhaya"/>
          <w:cs/>
        </w:rPr>
        <w:t xml:space="preserve"> යම් හෙයකින් අන්</w:t>
      </w:r>
      <w:r w:rsidR="00CC0696" w:rsidRPr="00CC0696">
        <w:rPr>
          <w:rFonts w:ascii="UN-Abhaya" w:hAnsi="UN-Abhaya"/>
          <w:cs/>
        </w:rPr>
        <w:t xml:space="preserve"> සිතෙකින් දිවි පැවැත්ම කරුණු කොට ඇති පාණාතිපාතාදී වූ ත්‍රිවිධ කායදුශ</w:t>
      </w:r>
      <w:r w:rsidR="00AC09F6">
        <w:rPr>
          <w:rFonts w:ascii="UN-Abhaya" w:hAnsi="UN-Abhaya" w:hint="cs"/>
          <w:cs/>
        </w:rPr>
        <w:t>්ච</w:t>
      </w:r>
      <w:r w:rsidR="00CC0696" w:rsidRPr="00CC0696">
        <w:rPr>
          <w:rFonts w:ascii="UN-Abhaya" w:hAnsi="UN-Abhaya"/>
          <w:cs/>
        </w:rPr>
        <w:t>රිතයෙන් වළකී ද</w:t>
      </w:r>
      <w:r w:rsidR="00CC0696" w:rsidRPr="00CC0696">
        <w:rPr>
          <w:rFonts w:ascii="UN-Abhaya" w:hAnsi="UN-Abhaya"/>
        </w:rPr>
        <w:t xml:space="preserve">, </w:t>
      </w:r>
      <w:r w:rsidR="00CC0696" w:rsidRPr="00CC0696">
        <w:rPr>
          <w:rFonts w:ascii="UN-Abhaya" w:hAnsi="UN-Abhaya"/>
          <w:cs/>
        </w:rPr>
        <w:t>අන් සිතෙකින් දිවිපැවැත්ම කරුණු කොට ඇති මුසාවාදාදී වූ චතුර්විධ වාග්දුශ</w:t>
      </w:r>
      <w:r w:rsidR="00AC09F6">
        <w:rPr>
          <w:rFonts w:ascii="UN-Abhaya" w:hAnsi="UN-Abhaya" w:hint="cs"/>
          <w:cs/>
        </w:rPr>
        <w:t>්ච</w:t>
      </w:r>
      <w:r w:rsidR="00CC0696" w:rsidRPr="00CC0696">
        <w:rPr>
          <w:rFonts w:ascii="UN-Abhaya" w:hAnsi="UN-Abhaya"/>
          <w:cs/>
        </w:rPr>
        <w:t>රිතයෙන් වළකී ද</w:t>
      </w:r>
      <w:r w:rsidR="00CC0696" w:rsidRPr="00CC0696">
        <w:rPr>
          <w:rFonts w:ascii="UN-Abhaya" w:hAnsi="UN-Abhaya"/>
        </w:rPr>
        <w:t xml:space="preserve">, </w:t>
      </w:r>
      <w:r w:rsidR="00CC0696" w:rsidRPr="00CC0696">
        <w:rPr>
          <w:rFonts w:ascii="UN-Abhaya" w:hAnsi="UN-Abhaya"/>
          <w:cs/>
        </w:rPr>
        <w:t xml:space="preserve">එහෙයින් </w:t>
      </w:r>
      <w:r w:rsidR="00D24FC2">
        <w:rPr>
          <w:rFonts w:ascii="UN-Abhaya" w:hAnsi="UN-Abhaya"/>
          <w:cs/>
        </w:rPr>
        <w:t>ආර්‍ය්‍ය</w:t>
      </w:r>
      <w:r w:rsidR="00CC0696" w:rsidRPr="00CC0696">
        <w:rPr>
          <w:rFonts w:ascii="UN-Abhaya" w:hAnsi="UN-Abhaya"/>
          <w:cs/>
        </w:rPr>
        <w:t xml:space="preserve"> මා</w:t>
      </w:r>
      <w:r w:rsidR="00142DDD">
        <w:rPr>
          <w:rFonts w:ascii="UN-Abhaya" w:hAnsi="UN-Abhaya"/>
          <w:cs/>
        </w:rPr>
        <w:t>ර්‍</w:t>
      </w:r>
      <w:r w:rsidR="00CC0696" w:rsidRPr="00CC0696">
        <w:rPr>
          <w:rFonts w:ascii="UN-Abhaya" w:hAnsi="UN-Abhaya"/>
          <w:cs/>
        </w:rPr>
        <w:t>ගය ලැබීමට පූ</w:t>
      </w:r>
      <w:r w:rsidR="00D53FFC">
        <w:rPr>
          <w:rFonts w:ascii="UN-Abhaya" w:hAnsi="UN-Abhaya"/>
          <w:cs/>
        </w:rPr>
        <w:t>ර්‍ව</w:t>
      </w:r>
      <w:r w:rsidR="00CC0696" w:rsidRPr="00CC0696">
        <w:rPr>
          <w:rFonts w:ascii="UN-Abhaya" w:hAnsi="UN-Abhaya"/>
          <w:cs/>
        </w:rPr>
        <w:t>යෙහි නානාක්‍ෂණයෙහි නානාලම්බනික</w:t>
      </w:r>
      <w:r w:rsidR="00CC0696" w:rsidRPr="00CC0696">
        <w:rPr>
          <w:rFonts w:ascii="UN-Abhaya" w:hAnsi="UN-Abhaya"/>
        </w:rPr>
        <w:t xml:space="preserve"> </w:t>
      </w:r>
      <w:r w:rsidR="00CC0696" w:rsidRPr="00CC0696">
        <w:rPr>
          <w:rFonts w:ascii="UN-Abhaya" w:hAnsi="UN-Abhaya"/>
          <w:cs/>
        </w:rPr>
        <w:t>ව පහළ වන මෝ විරතිය ලෞකික ය. මේ එහි ආ</w:t>
      </w:r>
      <w:r w:rsidR="00AC09F6">
        <w:rPr>
          <w:rFonts w:ascii="UN-Abhaya" w:hAnsi="UN-Abhaya" w:hint="cs"/>
          <w:cs/>
        </w:rPr>
        <w:t>චා</w:t>
      </w:r>
      <w:r w:rsidR="00501FB4">
        <w:rPr>
          <w:rFonts w:ascii="UN-Abhaya" w:hAnsi="UN-Abhaya"/>
          <w:cs/>
        </w:rPr>
        <w:t>ර්‍ය්‍ය</w:t>
      </w:r>
      <w:r w:rsidR="00AC09F6">
        <w:rPr>
          <w:rFonts w:ascii="UN-Abhaya" w:hAnsi="UN-Abhaya" w:hint="cs"/>
          <w:cs/>
        </w:rPr>
        <w:t xml:space="preserve"> </w:t>
      </w:r>
      <w:r w:rsidR="00CC0696" w:rsidRPr="00CC0696">
        <w:rPr>
          <w:rFonts w:ascii="UN-Abhaya" w:hAnsi="UN-Abhaya"/>
          <w:cs/>
        </w:rPr>
        <w:t>වචනය</w:t>
      </w:r>
      <w:r w:rsidR="00AC09F6">
        <w:rPr>
          <w:rFonts w:ascii="UN-Abhaya" w:hAnsi="UN-Abhaya"/>
        </w:rPr>
        <w:t>:</w:t>
      </w:r>
      <w:r w:rsidR="00AC09F6">
        <w:rPr>
          <w:rFonts w:ascii="UN-Abhaya" w:hAnsi="UN-Abhaya" w:hint="cs"/>
          <w:cs/>
        </w:rPr>
        <w:t>-</w:t>
      </w:r>
      <w:r w:rsidR="00867DD5">
        <w:rPr>
          <w:rFonts w:ascii="UN-Abhaya" w:hAnsi="UN-Abhaya"/>
        </w:rPr>
        <w:t xml:space="preserve"> </w:t>
      </w:r>
      <w:r w:rsidR="00867DD5" w:rsidRPr="00581174">
        <w:rPr>
          <w:rFonts w:ascii="UN-Abhaya" w:hAnsi="UN-Abhaya"/>
          <w:b/>
          <w:bCs/>
        </w:rPr>
        <w:t>“</w:t>
      </w:r>
      <w:r w:rsidR="00CC0696" w:rsidRPr="00581174">
        <w:rPr>
          <w:rFonts w:ascii="UN-Abhaya" w:hAnsi="UN-Abhaya"/>
          <w:b/>
          <w:bCs/>
          <w:cs/>
        </w:rPr>
        <w:t xml:space="preserve">යස්මා පන </w:t>
      </w:r>
      <w:r w:rsidR="00216CD1" w:rsidRPr="00853CFB">
        <w:rPr>
          <w:rFonts w:ascii="UN-Abhaya" w:hAnsi="UN-Abhaya"/>
          <w:b/>
          <w:bCs/>
          <w:cs/>
        </w:rPr>
        <w:t>අ</w:t>
      </w:r>
      <w:r w:rsidR="00216CD1" w:rsidRPr="00853CFB">
        <w:rPr>
          <w:rFonts w:ascii="UN-Abhaya" w:hAnsi="UN-Abhaya" w:hint="cs"/>
          <w:b/>
          <w:bCs/>
          <w:cs/>
        </w:rPr>
        <w:t>ඤ්ඤෙ</w:t>
      </w:r>
      <w:r w:rsidR="00216CD1" w:rsidRPr="00853CFB">
        <w:rPr>
          <w:rFonts w:ascii="UN-Abhaya" w:hAnsi="UN-Abhaya"/>
          <w:b/>
          <w:bCs/>
          <w:cs/>
        </w:rPr>
        <w:t>නෙව චි</w:t>
      </w:r>
      <w:r w:rsidR="00216CD1" w:rsidRPr="00853CFB">
        <w:rPr>
          <w:rFonts w:ascii="UN-Abhaya" w:hAnsi="UN-Abhaya" w:hint="cs"/>
          <w:b/>
          <w:bCs/>
          <w:cs/>
        </w:rPr>
        <w:t>ත්තෙ</w:t>
      </w:r>
      <w:r w:rsidR="00216CD1" w:rsidRPr="00853CFB">
        <w:rPr>
          <w:rFonts w:ascii="UN-Abhaya" w:hAnsi="UN-Abhaya"/>
          <w:b/>
          <w:bCs/>
          <w:cs/>
        </w:rPr>
        <w:t xml:space="preserve">න </w:t>
      </w:r>
      <w:r w:rsidR="00CC0696" w:rsidRPr="00581174">
        <w:rPr>
          <w:rFonts w:ascii="UN-Abhaya" w:hAnsi="UN-Abhaya"/>
          <w:b/>
          <w:bCs/>
          <w:cs/>
        </w:rPr>
        <w:t>කායද</w:t>
      </w:r>
      <w:r w:rsidR="00216CD1">
        <w:rPr>
          <w:rFonts w:ascii="UN-Abhaya" w:hAnsi="UN-Abhaya" w:hint="cs"/>
          <w:b/>
          <w:bCs/>
          <w:cs/>
        </w:rPr>
        <w:t>්</w:t>
      </w:r>
      <w:r w:rsidR="00CC0696" w:rsidRPr="00581174">
        <w:rPr>
          <w:rFonts w:ascii="UN-Abhaya" w:hAnsi="UN-Abhaya"/>
          <w:b/>
          <w:bCs/>
          <w:cs/>
        </w:rPr>
        <w:t>වා</w:t>
      </w:r>
      <w:r w:rsidR="00216CD1">
        <w:rPr>
          <w:rFonts w:ascii="UN-Abhaya" w:hAnsi="UN-Abhaya" w:hint="cs"/>
          <w:b/>
          <w:bCs/>
          <w:cs/>
        </w:rPr>
        <w:t>ර</w:t>
      </w:r>
      <w:r w:rsidR="00CC0696" w:rsidRPr="00581174">
        <w:rPr>
          <w:rFonts w:ascii="UN-Abhaya" w:hAnsi="UN-Abhaya"/>
          <w:b/>
          <w:bCs/>
          <w:cs/>
        </w:rPr>
        <w:t>වීතික</w:t>
      </w:r>
      <w:r w:rsidR="00216CD1">
        <w:rPr>
          <w:rFonts w:ascii="UN-Abhaya" w:hAnsi="UN-Abhaya" w:hint="cs"/>
          <w:b/>
          <w:bCs/>
          <w:cs/>
        </w:rPr>
        <w:t>්ක</w:t>
      </w:r>
      <w:r w:rsidR="00CC0696" w:rsidRPr="00581174">
        <w:rPr>
          <w:rFonts w:ascii="UN-Abhaya" w:hAnsi="UN-Abhaya"/>
          <w:b/>
          <w:bCs/>
          <w:cs/>
        </w:rPr>
        <w:t>මා විරමති</w:t>
      </w:r>
      <w:r w:rsidR="00CC0696" w:rsidRPr="00581174">
        <w:rPr>
          <w:rFonts w:ascii="UN-Abhaya" w:hAnsi="UN-Abhaya"/>
          <w:b/>
          <w:bCs/>
        </w:rPr>
        <w:t xml:space="preserve">, </w:t>
      </w:r>
      <w:r w:rsidR="00216CD1" w:rsidRPr="00853CFB">
        <w:rPr>
          <w:rFonts w:ascii="UN-Abhaya" w:hAnsi="UN-Abhaya"/>
          <w:b/>
          <w:bCs/>
          <w:cs/>
        </w:rPr>
        <w:t>අ</w:t>
      </w:r>
      <w:r w:rsidR="00216CD1" w:rsidRPr="00853CFB">
        <w:rPr>
          <w:rFonts w:ascii="UN-Abhaya" w:hAnsi="UN-Abhaya" w:hint="cs"/>
          <w:b/>
          <w:bCs/>
          <w:cs/>
        </w:rPr>
        <w:t>ඤ්ඤෙ</w:t>
      </w:r>
      <w:r w:rsidR="00216CD1" w:rsidRPr="00853CFB">
        <w:rPr>
          <w:rFonts w:ascii="UN-Abhaya" w:hAnsi="UN-Abhaya"/>
          <w:b/>
          <w:bCs/>
          <w:cs/>
        </w:rPr>
        <w:t>නෙව චි</w:t>
      </w:r>
      <w:r w:rsidR="00216CD1" w:rsidRPr="00853CFB">
        <w:rPr>
          <w:rFonts w:ascii="UN-Abhaya" w:hAnsi="UN-Abhaya" w:hint="cs"/>
          <w:b/>
          <w:bCs/>
          <w:cs/>
        </w:rPr>
        <w:t>ත්තෙ</w:t>
      </w:r>
      <w:r w:rsidR="00216CD1" w:rsidRPr="00853CFB">
        <w:rPr>
          <w:rFonts w:ascii="UN-Abhaya" w:hAnsi="UN-Abhaya"/>
          <w:b/>
          <w:bCs/>
          <w:cs/>
        </w:rPr>
        <w:t xml:space="preserve">න </w:t>
      </w:r>
      <w:r w:rsidR="00CC0696" w:rsidRPr="00581174">
        <w:rPr>
          <w:rFonts w:ascii="UN-Abhaya" w:hAnsi="UN-Abhaya"/>
          <w:b/>
          <w:bCs/>
          <w:cs/>
        </w:rPr>
        <w:t>ව</w:t>
      </w:r>
      <w:r w:rsidR="00216CD1">
        <w:rPr>
          <w:rFonts w:ascii="UN-Abhaya" w:hAnsi="UN-Abhaya" w:hint="cs"/>
          <w:b/>
          <w:bCs/>
          <w:cs/>
        </w:rPr>
        <w:t>චී</w:t>
      </w:r>
      <w:r w:rsidR="00216CD1" w:rsidRPr="00581174">
        <w:rPr>
          <w:rFonts w:ascii="UN-Abhaya" w:hAnsi="UN-Abhaya"/>
          <w:b/>
          <w:bCs/>
          <w:cs/>
        </w:rPr>
        <w:t>ද</w:t>
      </w:r>
      <w:r w:rsidR="00216CD1">
        <w:rPr>
          <w:rFonts w:ascii="UN-Abhaya" w:hAnsi="UN-Abhaya" w:hint="cs"/>
          <w:b/>
          <w:bCs/>
          <w:cs/>
        </w:rPr>
        <w:t>්</w:t>
      </w:r>
      <w:r w:rsidR="00216CD1" w:rsidRPr="00581174">
        <w:rPr>
          <w:rFonts w:ascii="UN-Abhaya" w:hAnsi="UN-Abhaya"/>
          <w:b/>
          <w:bCs/>
          <w:cs/>
        </w:rPr>
        <w:t>වා</w:t>
      </w:r>
      <w:r w:rsidR="00216CD1">
        <w:rPr>
          <w:rFonts w:ascii="UN-Abhaya" w:hAnsi="UN-Abhaya" w:hint="cs"/>
          <w:b/>
          <w:bCs/>
          <w:cs/>
        </w:rPr>
        <w:t>ර</w:t>
      </w:r>
      <w:r w:rsidR="00216CD1" w:rsidRPr="00581174">
        <w:rPr>
          <w:rFonts w:ascii="UN-Abhaya" w:hAnsi="UN-Abhaya"/>
          <w:b/>
          <w:bCs/>
          <w:cs/>
        </w:rPr>
        <w:t>වීතික</w:t>
      </w:r>
      <w:r w:rsidR="00216CD1">
        <w:rPr>
          <w:rFonts w:ascii="UN-Abhaya" w:hAnsi="UN-Abhaya" w:hint="cs"/>
          <w:b/>
          <w:bCs/>
          <w:cs/>
        </w:rPr>
        <w:t>්ක</w:t>
      </w:r>
      <w:r w:rsidR="00216CD1" w:rsidRPr="00581174">
        <w:rPr>
          <w:rFonts w:ascii="UN-Abhaya" w:hAnsi="UN-Abhaya"/>
          <w:b/>
          <w:bCs/>
          <w:cs/>
        </w:rPr>
        <w:t>මා</w:t>
      </w:r>
      <w:r w:rsidR="00CC0696" w:rsidRPr="00581174">
        <w:rPr>
          <w:rFonts w:ascii="UN-Abhaya" w:hAnsi="UN-Abhaya"/>
          <w:b/>
          <w:bCs/>
          <w:cs/>
        </w:rPr>
        <w:t xml:space="preserve"> විරමති</w:t>
      </w:r>
      <w:r w:rsidR="00CC0696" w:rsidRPr="00581174">
        <w:rPr>
          <w:rFonts w:ascii="UN-Abhaya" w:hAnsi="UN-Abhaya"/>
          <w:b/>
          <w:bCs/>
        </w:rPr>
        <w:t xml:space="preserve">, </w:t>
      </w:r>
      <w:r w:rsidR="00CC0696" w:rsidRPr="00581174">
        <w:rPr>
          <w:rFonts w:ascii="UN-Abhaya" w:hAnsi="UN-Abhaya"/>
          <w:b/>
          <w:bCs/>
          <w:cs/>
        </w:rPr>
        <w:t>ත</w:t>
      </w:r>
      <w:r w:rsidR="00216CD1">
        <w:rPr>
          <w:rFonts w:ascii="UN-Abhaya" w:hAnsi="UN-Abhaya" w:hint="cs"/>
          <w:b/>
          <w:bCs/>
          <w:cs/>
        </w:rPr>
        <w:t>ස්</w:t>
      </w:r>
      <w:r w:rsidR="00CC0696" w:rsidRPr="00581174">
        <w:rPr>
          <w:rFonts w:ascii="UN-Abhaya" w:hAnsi="UN-Abhaya"/>
          <w:b/>
          <w:bCs/>
          <w:cs/>
        </w:rPr>
        <w:t>මා පු</w:t>
      </w:r>
      <w:r w:rsidR="00216CD1">
        <w:rPr>
          <w:rFonts w:ascii="UN-Abhaya" w:hAnsi="UN-Abhaya" w:hint="cs"/>
          <w:b/>
          <w:bCs/>
          <w:cs/>
        </w:rPr>
        <w:t>බ්</w:t>
      </w:r>
      <w:r w:rsidR="00CC0696" w:rsidRPr="00581174">
        <w:rPr>
          <w:rFonts w:ascii="UN-Abhaya" w:hAnsi="UN-Abhaya"/>
          <w:b/>
          <w:bCs/>
          <w:cs/>
        </w:rPr>
        <w:t>බභාගෙ නානාක්ඛණ</w:t>
      </w:r>
      <w:r w:rsidR="00216CD1">
        <w:rPr>
          <w:rFonts w:ascii="UN-Abhaya" w:hAnsi="UN-Abhaya" w:hint="cs"/>
          <w:b/>
          <w:bCs/>
          <w:cs/>
        </w:rPr>
        <w:t>ෙ</w:t>
      </w:r>
      <w:r w:rsidR="00CC0696" w:rsidRPr="00581174">
        <w:rPr>
          <w:rFonts w:ascii="UN-Abhaya" w:hAnsi="UN-Abhaya"/>
          <w:b/>
          <w:bCs/>
          <w:cs/>
        </w:rPr>
        <w:t>සු උප</w:t>
      </w:r>
      <w:r w:rsidR="00216CD1">
        <w:rPr>
          <w:rFonts w:ascii="UN-Abhaya" w:hAnsi="UN-Abhaya" w:hint="cs"/>
          <w:b/>
          <w:bCs/>
          <w:cs/>
        </w:rPr>
        <w:t>්ප</w:t>
      </w:r>
      <w:r w:rsidR="00CC0696" w:rsidRPr="00581174">
        <w:rPr>
          <w:rFonts w:ascii="UN-Abhaya" w:hAnsi="UN-Abhaya"/>
          <w:b/>
          <w:bCs/>
          <w:cs/>
        </w:rPr>
        <w:t>ජ</w:t>
      </w:r>
      <w:r w:rsidR="00216CD1">
        <w:rPr>
          <w:rFonts w:ascii="UN-Abhaya" w:hAnsi="UN-Abhaya" w:hint="cs"/>
          <w:b/>
          <w:bCs/>
          <w:cs/>
        </w:rPr>
        <w:t>්</w:t>
      </w:r>
      <w:r w:rsidR="00CC0696" w:rsidRPr="00581174">
        <w:rPr>
          <w:rFonts w:ascii="UN-Abhaya" w:hAnsi="UN-Abhaya"/>
          <w:b/>
          <w:bCs/>
          <w:cs/>
        </w:rPr>
        <w:t>ජති</w:t>
      </w:r>
      <w:r w:rsidR="00C4684C" w:rsidRPr="00581174">
        <w:rPr>
          <w:rFonts w:ascii="UN-Abhaya" w:hAnsi="UN-Abhaya"/>
          <w:b/>
          <w:bCs/>
        </w:rPr>
        <w:t>”</w:t>
      </w:r>
      <w:r w:rsidR="00CC0696" w:rsidRPr="00CC0696">
        <w:rPr>
          <w:rFonts w:ascii="UN-Abhaya" w:hAnsi="UN-Abhaya"/>
        </w:rPr>
        <w:t xml:space="preserve"> </w:t>
      </w:r>
      <w:r w:rsidR="00CC0696" w:rsidRPr="00CC0696">
        <w:rPr>
          <w:rFonts w:ascii="UN-Abhaya" w:hAnsi="UN-Abhaya"/>
          <w:cs/>
        </w:rPr>
        <w:t>යනු.</w:t>
      </w:r>
      <w:r w:rsidR="00AC09F6">
        <w:rPr>
          <w:rFonts w:ascii="UN-Abhaya" w:hAnsi="UN-Abhaya" w:hint="cs"/>
          <w:cs/>
        </w:rPr>
        <w:t xml:space="preserve"> </w:t>
      </w:r>
    </w:p>
    <w:p w14:paraId="22C44099" w14:textId="6425C29A" w:rsidR="00CC0696" w:rsidRPr="00CC0696" w:rsidRDefault="00CC0696" w:rsidP="008A7275">
      <w:pPr>
        <w:spacing w:line="276" w:lineRule="auto"/>
        <w:rPr>
          <w:rFonts w:ascii="UN-Abhaya" w:hAnsi="UN-Abhaya"/>
        </w:rPr>
      </w:pPr>
      <w:r w:rsidRPr="00CC0696">
        <w:rPr>
          <w:rFonts w:ascii="UN-Abhaya" w:hAnsi="UN-Abhaya"/>
          <w:cs/>
        </w:rPr>
        <w:t>මා</w:t>
      </w:r>
      <w:r w:rsidR="00142DDD">
        <w:rPr>
          <w:rFonts w:ascii="UN-Abhaya" w:hAnsi="UN-Abhaya"/>
          <w:cs/>
        </w:rPr>
        <w:t>ර්‍</w:t>
      </w:r>
      <w:r w:rsidRPr="00CC0696">
        <w:rPr>
          <w:rFonts w:ascii="UN-Abhaya" w:hAnsi="UN-Abhaya"/>
          <w:cs/>
        </w:rPr>
        <w:t>ගක්‍ෂණයෙහි සත් වැදෑරුම් වූ</w:t>
      </w:r>
      <w:r w:rsidRPr="00CC0696">
        <w:rPr>
          <w:rFonts w:ascii="UN-Abhaya" w:hAnsi="UN-Abhaya"/>
        </w:rPr>
        <w:t xml:space="preserve">, </w:t>
      </w:r>
      <w:r w:rsidRPr="00CC0696">
        <w:rPr>
          <w:rFonts w:ascii="UN-Abhaya" w:hAnsi="UN-Abhaya"/>
          <w:cs/>
        </w:rPr>
        <w:t>ක</w:t>
      </w:r>
      <w:r w:rsidR="004A38CA">
        <w:rPr>
          <w:rFonts w:ascii="UN-Abhaya" w:hAnsi="UN-Abhaya" w:hint="cs"/>
          <w:cs/>
        </w:rPr>
        <w:t>ර්‍ම</w:t>
      </w:r>
      <w:r w:rsidRPr="00CC0696">
        <w:rPr>
          <w:rFonts w:ascii="UN-Abhaya" w:hAnsi="UN-Abhaya"/>
          <w:cs/>
        </w:rPr>
        <w:t>පථයන්ගේ වශයෙන් දෙ වැදෑරුම් වූ කාය</w:t>
      </w:r>
      <w:r w:rsidR="004A38CA">
        <w:rPr>
          <w:rFonts w:ascii="UN-Abhaya" w:hAnsi="UN-Abhaya" w:hint="cs"/>
          <w:cs/>
        </w:rPr>
        <w:t>වාග්ද්වා</w:t>
      </w:r>
      <w:r w:rsidRPr="00CC0696">
        <w:rPr>
          <w:rFonts w:ascii="UN-Abhaya" w:hAnsi="UN-Abhaya"/>
          <w:cs/>
        </w:rPr>
        <w:t>රයෙහි උපදනා වූ මි</w:t>
      </w:r>
      <w:r w:rsidR="004A38CA" w:rsidRPr="00F554CF">
        <w:rPr>
          <w:rFonts w:ascii="UN-Abhaya" w:hAnsi="UN-Abhaya"/>
          <w:cs/>
        </w:rPr>
        <w:t>ත්‍ථ</w:t>
      </w:r>
      <w:r w:rsidR="004A38CA">
        <w:rPr>
          <w:rFonts w:ascii="UN-Abhaya" w:hAnsi="UN-Abhaya" w:hint="cs"/>
          <w:cs/>
        </w:rPr>
        <w:t>්‍යා</w:t>
      </w:r>
      <w:r w:rsidRPr="00CC0696">
        <w:rPr>
          <w:rFonts w:ascii="UN-Abhaya" w:hAnsi="UN-Abhaya"/>
          <w:cs/>
        </w:rPr>
        <w:t>ජීවැ යි කියූ දුශ</w:t>
      </w:r>
      <w:r w:rsidR="004A38CA">
        <w:rPr>
          <w:rFonts w:ascii="UN-Abhaya" w:hAnsi="UN-Abhaya" w:hint="cs"/>
          <w:cs/>
        </w:rPr>
        <w:t>්</w:t>
      </w:r>
      <w:r w:rsidRPr="00CC0696">
        <w:rPr>
          <w:rFonts w:ascii="UN-Abhaya" w:hAnsi="UN-Abhaya"/>
          <w:cs/>
        </w:rPr>
        <w:t>ශීල</w:t>
      </w:r>
      <w:r w:rsidR="004A38CA">
        <w:rPr>
          <w:rFonts w:ascii="UN-Abhaya" w:hAnsi="UN-Abhaya" w:hint="cs"/>
          <w:cs/>
        </w:rPr>
        <w:t>්‍යචේ</w:t>
      </w:r>
      <w:r w:rsidRPr="00CC0696">
        <w:rPr>
          <w:rFonts w:ascii="UN-Abhaya" w:hAnsi="UN-Abhaya"/>
          <w:cs/>
        </w:rPr>
        <w:t>තනාවගේ උත්පත්ති හේතු නසමින් නැවැත නො ඉපැ</w:t>
      </w:r>
      <w:r w:rsidR="004A38CA">
        <w:rPr>
          <w:rFonts w:ascii="UN-Abhaya" w:hAnsi="UN-Abhaya" w:hint="cs"/>
          <w:cs/>
        </w:rPr>
        <w:t>ත්</w:t>
      </w:r>
      <w:r w:rsidRPr="00CC0696">
        <w:rPr>
          <w:rFonts w:ascii="UN-Abhaya" w:hAnsi="UN-Abhaya"/>
          <w:cs/>
        </w:rPr>
        <w:t>ම සිදු කිරීම් විසින් මා</w:t>
      </w:r>
      <w:r w:rsidR="00142DDD">
        <w:rPr>
          <w:rFonts w:ascii="UN-Abhaya" w:hAnsi="UN-Abhaya"/>
          <w:cs/>
        </w:rPr>
        <w:t>ර්‍</w:t>
      </w:r>
      <w:r w:rsidRPr="00CC0696">
        <w:rPr>
          <w:rFonts w:ascii="UN-Abhaya" w:hAnsi="UN-Abhaya"/>
          <w:cs/>
        </w:rPr>
        <w:t>ග</w:t>
      </w:r>
      <w:r w:rsidR="004A38CA">
        <w:rPr>
          <w:rFonts w:ascii="UN-Abhaya" w:hAnsi="UN-Abhaya" w:hint="cs"/>
          <w:cs/>
        </w:rPr>
        <w:t>ාඞ්</w:t>
      </w:r>
      <w:r w:rsidRPr="00CC0696">
        <w:rPr>
          <w:rFonts w:ascii="UN-Abhaya" w:hAnsi="UN-Abhaya"/>
          <w:cs/>
        </w:rPr>
        <w:t>ගය පුරමින් උපදනා ස</w:t>
      </w:r>
      <w:r w:rsidR="004A38CA">
        <w:rPr>
          <w:rFonts w:ascii="UN-Abhaya" w:hAnsi="UN-Abhaya" w:hint="cs"/>
          <w:cs/>
        </w:rPr>
        <w:t>ම්‍ය</w:t>
      </w:r>
      <w:r w:rsidRPr="00CC0696">
        <w:rPr>
          <w:rFonts w:ascii="UN-Abhaya" w:hAnsi="UN-Abhaya"/>
          <w:cs/>
        </w:rPr>
        <w:t>ගාජීවය යි කියන ලද එක් ම කුශලචිත්ත සම්ප්‍රයුක</w:t>
      </w:r>
      <w:r w:rsidR="004A38CA">
        <w:rPr>
          <w:rFonts w:ascii="UN-Abhaya" w:hAnsi="UN-Abhaya" w:hint="cs"/>
          <w:cs/>
        </w:rPr>
        <w:t>්</w:t>
      </w:r>
      <w:r w:rsidRPr="00CC0696">
        <w:rPr>
          <w:rFonts w:ascii="UN-Abhaya" w:hAnsi="UN-Abhaya"/>
          <w:cs/>
        </w:rPr>
        <w:t>ත වූ මෝ විරතිය ල</w:t>
      </w:r>
      <w:r w:rsidR="004A38CA">
        <w:rPr>
          <w:rFonts w:ascii="UN-Abhaya" w:hAnsi="UN-Abhaya" w:hint="cs"/>
          <w:cs/>
        </w:rPr>
        <w:t>ෝ</w:t>
      </w:r>
      <w:r w:rsidRPr="00CC0696">
        <w:rPr>
          <w:rFonts w:ascii="UN-Abhaya" w:hAnsi="UN-Abhaya"/>
          <w:cs/>
        </w:rPr>
        <w:t>ක</w:t>
      </w:r>
      <w:r w:rsidR="004A38CA">
        <w:rPr>
          <w:rFonts w:ascii="UN-Abhaya" w:hAnsi="UN-Abhaya" w:hint="cs"/>
          <w:cs/>
        </w:rPr>
        <w:t>ෝ</w:t>
      </w:r>
      <w:r w:rsidRPr="00CC0696">
        <w:rPr>
          <w:rFonts w:ascii="UN-Abhaya" w:hAnsi="UN-Abhaya"/>
          <w:cs/>
        </w:rPr>
        <w:t>ත්තර ය. මේ එහි ආචා</w:t>
      </w:r>
      <w:r w:rsidR="00501FB4">
        <w:rPr>
          <w:rFonts w:ascii="UN-Abhaya" w:hAnsi="UN-Abhaya"/>
          <w:cs/>
        </w:rPr>
        <w:t>ර්‍ය්‍ය</w:t>
      </w:r>
      <w:r w:rsidRPr="00CC0696">
        <w:rPr>
          <w:rFonts w:ascii="UN-Abhaya" w:hAnsi="UN-Abhaya"/>
          <w:cs/>
        </w:rPr>
        <w:t>වචනය:-</w:t>
      </w:r>
      <w:r w:rsidR="005738EF">
        <w:rPr>
          <w:rFonts w:ascii="UN-Abhaya" w:hAnsi="UN-Abhaya" w:hint="cs"/>
          <w:cs/>
        </w:rPr>
        <w:t xml:space="preserve"> </w:t>
      </w:r>
      <w:r w:rsidR="005738EF" w:rsidRPr="00E87236">
        <w:rPr>
          <w:rFonts w:ascii="UN-Abhaya" w:hAnsi="UN-Abhaya"/>
          <w:b/>
          <w:bCs/>
        </w:rPr>
        <w:t>“</w:t>
      </w:r>
      <w:r w:rsidR="005738EF" w:rsidRPr="00E87236">
        <w:rPr>
          <w:rFonts w:ascii="UN-Abhaya" w:hAnsi="UN-Abhaya"/>
          <w:b/>
          <w:bCs/>
          <w:cs/>
        </w:rPr>
        <w:t>ම</w:t>
      </w:r>
      <w:r w:rsidR="005738EF">
        <w:rPr>
          <w:rFonts w:ascii="UN-Abhaya" w:hAnsi="UN-Abhaya" w:hint="cs"/>
          <w:b/>
          <w:bCs/>
          <w:cs/>
        </w:rPr>
        <w:t>ග්ගක්ඛණෙ</w:t>
      </w:r>
      <w:r w:rsidR="005738EF" w:rsidRPr="00E87236">
        <w:rPr>
          <w:rFonts w:ascii="UN-Abhaya" w:hAnsi="UN-Abhaya"/>
          <w:b/>
          <w:bCs/>
          <w:cs/>
        </w:rPr>
        <w:t xml:space="preserve"> පන </w:t>
      </w:r>
      <w:r w:rsidR="005738EF">
        <w:rPr>
          <w:rFonts w:ascii="UN-Abhaya" w:hAnsi="UN-Abhaya" w:hint="cs"/>
          <w:b/>
          <w:bCs/>
          <w:cs/>
        </w:rPr>
        <w:t xml:space="preserve">ද්වීසු ද්වාරෙසු සත්තන්නං කම්මපථානං වසෙන උප්පන්නාය මිච්ඡාආජීව </w:t>
      </w:r>
      <w:r w:rsidR="005738EF" w:rsidRPr="00E87236">
        <w:rPr>
          <w:rFonts w:ascii="UN-Abhaya" w:hAnsi="UN-Abhaya"/>
          <w:b/>
          <w:bCs/>
          <w:cs/>
        </w:rPr>
        <w:t>දුස්සී</w:t>
      </w:r>
      <w:r w:rsidR="005738EF">
        <w:rPr>
          <w:rFonts w:ascii="UN-Abhaya" w:hAnsi="UN-Abhaya" w:hint="cs"/>
          <w:b/>
          <w:bCs/>
          <w:cs/>
        </w:rPr>
        <w:t>ල්‍ය</w:t>
      </w:r>
      <w:r w:rsidR="005738EF" w:rsidRPr="00E87236">
        <w:rPr>
          <w:rFonts w:ascii="UN-Abhaya" w:hAnsi="UN-Abhaya"/>
          <w:b/>
          <w:bCs/>
          <w:cs/>
        </w:rPr>
        <w:t>චෙතනාය පද</w:t>
      </w:r>
      <w:r w:rsidR="005738EF">
        <w:rPr>
          <w:rFonts w:ascii="UN-Abhaya" w:hAnsi="UN-Abhaya" w:hint="cs"/>
          <w:b/>
          <w:bCs/>
          <w:cs/>
        </w:rPr>
        <w:t>ච්ඡේ</w:t>
      </w:r>
      <w:r w:rsidR="005738EF" w:rsidRPr="00E87236">
        <w:rPr>
          <w:rFonts w:ascii="UN-Abhaya" w:hAnsi="UN-Abhaya"/>
          <w:b/>
          <w:bCs/>
          <w:cs/>
        </w:rPr>
        <w:t>දතො අනුප්පත</w:t>
      </w:r>
      <w:r w:rsidR="005738EF">
        <w:rPr>
          <w:rFonts w:ascii="UN-Abhaya" w:hAnsi="UN-Abhaya" w:hint="cs"/>
          <w:b/>
          <w:bCs/>
          <w:cs/>
        </w:rPr>
        <w:t>්</w:t>
      </w:r>
      <w:r w:rsidR="005738EF" w:rsidRPr="00E87236">
        <w:rPr>
          <w:rFonts w:ascii="UN-Abhaya" w:hAnsi="UN-Abhaya"/>
          <w:b/>
          <w:bCs/>
          <w:cs/>
        </w:rPr>
        <w:t>තිසාධනවසෙන මග්ග</w:t>
      </w:r>
      <w:r w:rsidR="005738EF">
        <w:rPr>
          <w:rFonts w:ascii="UN-Abhaya" w:hAnsi="UN-Abhaya" w:hint="cs"/>
          <w:b/>
          <w:bCs/>
          <w:cs/>
        </w:rPr>
        <w:t>ඞ්</w:t>
      </w:r>
      <w:r w:rsidR="005738EF" w:rsidRPr="00E87236">
        <w:rPr>
          <w:rFonts w:ascii="UN-Abhaya" w:hAnsi="UN-Abhaya"/>
          <w:b/>
          <w:bCs/>
          <w:cs/>
        </w:rPr>
        <w:t>ග</w:t>
      </w:r>
      <w:r w:rsidR="005738EF">
        <w:rPr>
          <w:rFonts w:ascii="UN-Abhaya" w:hAnsi="UN-Abhaya" w:hint="cs"/>
          <w:b/>
          <w:bCs/>
          <w:cs/>
        </w:rPr>
        <w:t>ං</w:t>
      </w:r>
      <w:r w:rsidR="005738EF" w:rsidRPr="00E87236">
        <w:rPr>
          <w:rFonts w:ascii="UN-Abhaya" w:hAnsi="UN-Abhaya"/>
          <w:b/>
          <w:bCs/>
          <w:cs/>
        </w:rPr>
        <w:t xml:space="preserve"> ප</w:t>
      </w:r>
      <w:r w:rsidR="005738EF">
        <w:rPr>
          <w:rFonts w:ascii="UN-Abhaya" w:hAnsi="UN-Abhaya" w:hint="cs"/>
          <w:b/>
          <w:bCs/>
          <w:cs/>
        </w:rPr>
        <w:t>ූ</w:t>
      </w:r>
      <w:r w:rsidR="005738EF" w:rsidRPr="00E87236">
        <w:rPr>
          <w:rFonts w:ascii="UN-Abhaya" w:hAnsi="UN-Abhaya"/>
          <w:b/>
          <w:bCs/>
          <w:cs/>
        </w:rPr>
        <w:t>රයමානා එකාව සම්මා</w:t>
      </w:r>
      <w:r w:rsidR="005738EF">
        <w:rPr>
          <w:rFonts w:ascii="UN-Abhaya" w:hAnsi="UN-Abhaya" w:hint="cs"/>
          <w:b/>
          <w:bCs/>
          <w:cs/>
        </w:rPr>
        <w:t>ආජීව</w:t>
      </w:r>
      <w:r w:rsidR="005738EF" w:rsidRPr="00E87236">
        <w:rPr>
          <w:rFonts w:ascii="UN-Abhaya" w:hAnsi="UN-Abhaya"/>
          <w:b/>
          <w:bCs/>
          <w:cs/>
        </w:rPr>
        <w:t xml:space="preserve"> ස</w:t>
      </w:r>
      <w:r w:rsidR="005738EF">
        <w:rPr>
          <w:rFonts w:ascii="UN-Abhaya" w:hAnsi="UN-Abhaya" w:hint="cs"/>
          <w:b/>
          <w:bCs/>
          <w:cs/>
        </w:rPr>
        <w:t>ඞ්</w:t>
      </w:r>
      <w:r w:rsidR="005738EF" w:rsidRPr="00E87236">
        <w:rPr>
          <w:rFonts w:ascii="UN-Abhaya" w:hAnsi="UN-Abhaya"/>
          <w:b/>
          <w:bCs/>
          <w:cs/>
        </w:rPr>
        <w:t>ඛාත</w:t>
      </w:r>
      <w:r w:rsidR="005738EF">
        <w:rPr>
          <w:rFonts w:ascii="UN-Abhaya" w:hAnsi="UN-Abhaya" w:hint="cs"/>
          <w:b/>
          <w:bCs/>
          <w:cs/>
        </w:rPr>
        <w:t>ා</w:t>
      </w:r>
      <w:r w:rsidR="005738EF" w:rsidRPr="00E87236">
        <w:rPr>
          <w:rFonts w:ascii="UN-Abhaya" w:hAnsi="UN-Abhaya"/>
          <w:b/>
          <w:bCs/>
          <w:cs/>
        </w:rPr>
        <w:t xml:space="preserve"> කුසල</w:t>
      </w:r>
      <w:r w:rsidR="005738EF">
        <w:rPr>
          <w:rFonts w:ascii="UN-Abhaya" w:hAnsi="UN-Abhaya" w:hint="cs"/>
          <w:b/>
          <w:bCs/>
          <w:cs/>
        </w:rPr>
        <w:t>වෙ</w:t>
      </w:r>
      <w:r w:rsidR="005738EF" w:rsidRPr="00E87236">
        <w:rPr>
          <w:rFonts w:ascii="UN-Abhaya" w:hAnsi="UN-Abhaya"/>
          <w:b/>
          <w:bCs/>
          <w:cs/>
        </w:rPr>
        <w:t>රමණි උප්පජ්ජති</w:t>
      </w:r>
      <w:r w:rsidR="005738EF" w:rsidRPr="00E87236">
        <w:rPr>
          <w:rFonts w:ascii="UN-Abhaya" w:hAnsi="UN-Abhaya"/>
          <w:b/>
          <w:bCs/>
        </w:rPr>
        <w:t>”</w:t>
      </w:r>
      <w:r w:rsidR="005738EF" w:rsidRPr="005738EF">
        <w:rPr>
          <w:rFonts w:ascii="UN-Abhaya" w:hAnsi="UN-Abhaya"/>
          <w:cs/>
        </w:rPr>
        <w:t xml:space="preserve"> </w:t>
      </w:r>
      <w:r w:rsidR="005738EF" w:rsidRPr="00CC0696">
        <w:rPr>
          <w:rFonts w:ascii="UN-Abhaya" w:hAnsi="UN-Abhaya"/>
          <w:cs/>
        </w:rPr>
        <w:t>යනු</w:t>
      </w:r>
      <w:r w:rsidR="005738EF">
        <w:rPr>
          <w:rFonts w:ascii="UN-Abhaya" w:hAnsi="UN-Abhaya" w:hint="cs"/>
          <w:cs/>
        </w:rPr>
        <w:t xml:space="preserve">. </w:t>
      </w:r>
      <w:r w:rsidRPr="00CC0696">
        <w:rPr>
          <w:rFonts w:ascii="UN-Abhaya" w:hAnsi="UN-Abhaya"/>
          <w:cs/>
        </w:rPr>
        <w:t xml:space="preserve">මෙය </w:t>
      </w:r>
      <w:r w:rsidR="00D24FC2">
        <w:rPr>
          <w:rFonts w:ascii="UN-Abhaya" w:hAnsi="UN-Abhaya"/>
          <w:cs/>
        </w:rPr>
        <w:t>ආර්‍ය්‍ය</w:t>
      </w:r>
      <w:r w:rsidRPr="00CC0696">
        <w:rPr>
          <w:rFonts w:ascii="UN-Abhaya" w:hAnsi="UN-Abhaya"/>
          <w:cs/>
        </w:rPr>
        <w:t xml:space="preserve"> අෂ්ටා</w:t>
      </w:r>
      <w:r w:rsidR="0002269E">
        <w:rPr>
          <w:rFonts w:ascii="UN-Abhaya" w:hAnsi="UN-Abhaya" w:hint="cs"/>
          <w:cs/>
        </w:rPr>
        <w:t>ඞ්</w:t>
      </w:r>
      <w:r w:rsidRPr="00CC0696">
        <w:rPr>
          <w:rFonts w:ascii="UN-Abhaya" w:hAnsi="UN-Abhaya"/>
          <w:cs/>
        </w:rPr>
        <w:t>ගික මා</w:t>
      </w:r>
      <w:r w:rsidR="00142DDD">
        <w:rPr>
          <w:rFonts w:ascii="UN-Abhaya" w:hAnsi="UN-Abhaya"/>
          <w:cs/>
        </w:rPr>
        <w:t>ර්‍</w:t>
      </w:r>
      <w:r w:rsidRPr="00CC0696">
        <w:rPr>
          <w:rFonts w:ascii="UN-Abhaya" w:hAnsi="UN-Abhaya"/>
          <w:cs/>
        </w:rPr>
        <w:t>ගයෙහි පඤ්චම අ</w:t>
      </w:r>
      <w:r w:rsidR="0002269E">
        <w:rPr>
          <w:rFonts w:ascii="UN-Abhaya" w:hAnsi="UN-Abhaya" w:hint="cs"/>
          <w:cs/>
        </w:rPr>
        <w:t>ඞ්</w:t>
      </w:r>
      <w:r w:rsidRPr="00CC0696">
        <w:rPr>
          <w:rFonts w:ascii="UN-Abhaya" w:hAnsi="UN-Abhaya"/>
          <w:cs/>
        </w:rPr>
        <w:t>ගය යි. එය මෙසේ වදාළ සේක:</w:t>
      </w:r>
      <w:r w:rsidR="0002269E">
        <w:rPr>
          <w:rFonts w:ascii="UN-Abhaya" w:hAnsi="UN-Abhaya" w:hint="cs"/>
          <w:cs/>
        </w:rPr>
        <w:t>-</w:t>
      </w:r>
      <w:r w:rsidRPr="00CC0696">
        <w:rPr>
          <w:rFonts w:ascii="UN-Abhaya" w:hAnsi="UN-Abhaya"/>
          <w:cs/>
        </w:rPr>
        <w:t xml:space="preserve"> </w:t>
      </w:r>
    </w:p>
    <w:p w14:paraId="5DEEF177" w14:textId="51A5AC22" w:rsidR="00CC0696" w:rsidRPr="00CC0696" w:rsidRDefault="00C4684C" w:rsidP="008A7275">
      <w:pPr>
        <w:spacing w:line="276" w:lineRule="auto"/>
        <w:rPr>
          <w:rFonts w:ascii="UN-Abhaya" w:hAnsi="UN-Abhaya"/>
        </w:rPr>
      </w:pPr>
      <w:r w:rsidRPr="00A27FCE">
        <w:rPr>
          <w:rFonts w:ascii="UN-Abhaya" w:hAnsi="UN-Abhaya"/>
          <w:b/>
          <w:bCs/>
        </w:rPr>
        <w:t>“</w:t>
      </w:r>
      <w:r w:rsidR="00CC0696" w:rsidRPr="00A27FCE">
        <w:rPr>
          <w:rFonts w:ascii="UN-Abhaya" w:hAnsi="UN-Abhaya"/>
          <w:b/>
          <w:bCs/>
          <w:cs/>
        </w:rPr>
        <w:t>කතමො ච භික්ඛව</w:t>
      </w:r>
      <w:r w:rsidR="00A27FCE">
        <w:rPr>
          <w:rFonts w:ascii="UN-Abhaya" w:hAnsi="UN-Abhaya" w:hint="cs"/>
          <w:b/>
          <w:bCs/>
          <w:cs/>
        </w:rPr>
        <w:t>ෙ</w:t>
      </w:r>
      <w:r w:rsidR="00CC0696" w:rsidRPr="00A27FCE">
        <w:rPr>
          <w:rFonts w:ascii="UN-Abhaya" w:hAnsi="UN-Abhaya"/>
          <w:b/>
          <w:bCs/>
          <w:cs/>
        </w:rPr>
        <w:t>! සම්මාආජීව</w:t>
      </w:r>
      <w:r w:rsidR="00A27FCE">
        <w:rPr>
          <w:rFonts w:ascii="UN-Abhaya" w:hAnsi="UN-Abhaya" w:hint="cs"/>
          <w:b/>
          <w:bCs/>
          <w:cs/>
        </w:rPr>
        <w:t>ො</w:t>
      </w:r>
      <w:r w:rsidR="00CC0696" w:rsidRPr="00A27FCE">
        <w:rPr>
          <w:rFonts w:ascii="UN-Abhaya" w:hAnsi="UN-Abhaya"/>
          <w:b/>
          <w:bCs/>
        </w:rPr>
        <w:t xml:space="preserve">? </w:t>
      </w:r>
      <w:r w:rsidR="00CC0696" w:rsidRPr="00A27FCE">
        <w:rPr>
          <w:rFonts w:ascii="UN-Abhaya" w:hAnsi="UN-Abhaya"/>
          <w:b/>
          <w:bCs/>
          <w:cs/>
        </w:rPr>
        <w:t>ඉධ භික්ඛව</w:t>
      </w:r>
      <w:r w:rsidR="00A27FCE">
        <w:rPr>
          <w:rFonts w:ascii="UN-Abhaya" w:hAnsi="UN-Abhaya" w:hint="cs"/>
          <w:b/>
          <w:bCs/>
          <w:cs/>
        </w:rPr>
        <w:t>ෙ</w:t>
      </w:r>
      <w:r w:rsidR="00CC0696" w:rsidRPr="00A27FCE">
        <w:rPr>
          <w:rFonts w:ascii="UN-Abhaya" w:hAnsi="UN-Abhaya"/>
          <w:b/>
          <w:bCs/>
          <w:cs/>
        </w:rPr>
        <w:t xml:space="preserve">! අරියසාවකො </w:t>
      </w:r>
      <w:r w:rsidR="00A27FCE">
        <w:rPr>
          <w:rFonts w:ascii="UN-Abhaya" w:hAnsi="UN-Abhaya" w:hint="cs"/>
          <w:b/>
          <w:bCs/>
          <w:cs/>
        </w:rPr>
        <w:t>මිච්ඡා</w:t>
      </w:r>
      <w:r w:rsidR="00CC0696" w:rsidRPr="00A27FCE">
        <w:rPr>
          <w:rFonts w:ascii="UN-Abhaya" w:hAnsi="UN-Abhaya"/>
          <w:b/>
          <w:bCs/>
          <w:cs/>
        </w:rPr>
        <w:t>ආජීවම්පහාය සම්මාආජීවෙන ජීවික</w:t>
      </w:r>
      <w:r w:rsidR="00A27FCE">
        <w:rPr>
          <w:rFonts w:ascii="UN-Abhaya" w:hAnsi="UN-Abhaya" w:hint="cs"/>
          <w:b/>
          <w:bCs/>
          <w:cs/>
        </w:rPr>
        <w:t>ං</w:t>
      </w:r>
      <w:r w:rsidR="00CC0696" w:rsidRPr="00A27FCE">
        <w:rPr>
          <w:rFonts w:ascii="UN-Abhaya" w:hAnsi="UN-Abhaya"/>
          <w:b/>
          <w:bCs/>
          <w:cs/>
        </w:rPr>
        <w:t xml:space="preserve"> කරොති</w:t>
      </w:r>
      <w:r w:rsidR="00CC0696" w:rsidRPr="00A27FCE">
        <w:rPr>
          <w:rFonts w:ascii="UN-Abhaya" w:hAnsi="UN-Abhaya"/>
          <w:b/>
          <w:bCs/>
        </w:rPr>
        <w:t xml:space="preserve">, </w:t>
      </w:r>
      <w:r w:rsidR="00CC0696" w:rsidRPr="00A27FCE">
        <w:rPr>
          <w:rFonts w:ascii="UN-Abhaya" w:hAnsi="UN-Abhaya"/>
          <w:b/>
          <w:bCs/>
          <w:cs/>
        </w:rPr>
        <w:t>අයං වුච</w:t>
      </w:r>
      <w:r w:rsidR="00A27FCE">
        <w:rPr>
          <w:rFonts w:ascii="UN-Abhaya" w:hAnsi="UN-Abhaya" w:hint="cs"/>
          <w:b/>
          <w:bCs/>
          <w:cs/>
        </w:rPr>
        <w:t>්</w:t>
      </w:r>
      <w:r w:rsidR="00CC0696" w:rsidRPr="00A27FCE">
        <w:rPr>
          <w:rFonts w:ascii="UN-Abhaya" w:hAnsi="UN-Abhaya"/>
          <w:b/>
          <w:bCs/>
          <w:cs/>
        </w:rPr>
        <w:t>චති භික්ඛව</w:t>
      </w:r>
      <w:r w:rsidR="00A27FCE">
        <w:rPr>
          <w:rFonts w:ascii="UN-Abhaya" w:hAnsi="UN-Abhaya" w:hint="cs"/>
          <w:b/>
          <w:bCs/>
          <w:cs/>
        </w:rPr>
        <w:t>ෙ</w:t>
      </w:r>
      <w:r w:rsidR="00CC0696" w:rsidRPr="00A27FCE">
        <w:rPr>
          <w:rFonts w:ascii="UN-Abhaya" w:hAnsi="UN-Abhaya"/>
          <w:b/>
          <w:bCs/>
          <w:cs/>
        </w:rPr>
        <w:t>! ස</w:t>
      </w:r>
      <w:r w:rsidR="00A27FCE">
        <w:rPr>
          <w:rFonts w:ascii="UN-Abhaya" w:hAnsi="UN-Abhaya" w:hint="cs"/>
          <w:b/>
          <w:bCs/>
          <w:cs/>
        </w:rPr>
        <w:t>ම්</w:t>
      </w:r>
      <w:r w:rsidR="00CC0696" w:rsidRPr="00A27FCE">
        <w:rPr>
          <w:rFonts w:ascii="UN-Abhaya" w:hAnsi="UN-Abhaya"/>
          <w:b/>
          <w:bCs/>
          <w:cs/>
        </w:rPr>
        <w:t>මාආජීව</w:t>
      </w:r>
      <w:r w:rsidR="00A27FCE">
        <w:rPr>
          <w:rFonts w:ascii="UN-Abhaya" w:hAnsi="UN-Abhaya" w:hint="cs"/>
          <w:b/>
          <w:bCs/>
          <w:cs/>
        </w:rPr>
        <w:t>ො</w:t>
      </w:r>
      <w:r w:rsidRPr="00A27FCE">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32B251CD" w14:textId="156F15A6"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w:t>
      </w:r>
      <w:r w:rsidR="00C45685">
        <w:rPr>
          <w:rFonts w:ascii="UN-Abhaya" w:hAnsi="UN-Abhaya" w:hint="cs"/>
          <w:cs/>
        </w:rPr>
        <w:t>ෙ</w:t>
      </w:r>
      <w:r w:rsidRPr="00CC0696">
        <w:rPr>
          <w:rFonts w:ascii="UN-Abhaya" w:hAnsi="UN-Abhaya"/>
          <w:cs/>
        </w:rPr>
        <w:t>නි! සම්‍යගාජීවය කවරේ ද</w:t>
      </w:r>
      <w:r w:rsidRPr="00CC0696">
        <w:rPr>
          <w:rFonts w:ascii="UN-Abhaya" w:hAnsi="UN-Abhaya"/>
        </w:rPr>
        <w:t xml:space="preserve">? </w:t>
      </w:r>
      <w:r w:rsidRPr="00CC0696">
        <w:rPr>
          <w:rFonts w:ascii="UN-Abhaya" w:hAnsi="UN-Abhaya"/>
          <w:cs/>
        </w:rPr>
        <w:t xml:space="preserve">යත්: මහණෙනි! මේ ශාසනයෙහි </w:t>
      </w:r>
      <w:r w:rsidR="00D24FC2">
        <w:rPr>
          <w:rFonts w:ascii="UN-Abhaya" w:hAnsi="UN-Abhaya"/>
          <w:cs/>
        </w:rPr>
        <w:t>ආර්‍ය්‍ය</w:t>
      </w:r>
      <w:r w:rsidRPr="00CC0696">
        <w:rPr>
          <w:rFonts w:ascii="UN-Abhaya" w:hAnsi="UN-Abhaya"/>
          <w:cs/>
        </w:rPr>
        <w:t>ශ්‍රාවක තෙමේ ලාමක වූ දිවි පැවැතුම් හැරපියා නිවරද වූ දිවිවැටුමෙන් දිවි පැවැතුම් කෙරේ ද මහණ</w:t>
      </w:r>
      <w:r w:rsidR="00C45685">
        <w:rPr>
          <w:rFonts w:ascii="UN-Abhaya" w:hAnsi="UN-Abhaya" w:hint="cs"/>
          <w:cs/>
        </w:rPr>
        <w:t>ෙ</w:t>
      </w:r>
      <w:r w:rsidRPr="00CC0696">
        <w:rPr>
          <w:rFonts w:ascii="UN-Abhaya" w:hAnsi="UN-Abhaya"/>
          <w:cs/>
        </w:rPr>
        <w:t>නි! මෙය සම්‍යගාජීවය යි කියනු ලැබේ</w:t>
      </w:r>
      <w:r w:rsidR="00C45685">
        <w:rPr>
          <w:rFonts w:ascii="UN-Abhaya" w:hAnsi="UN-Abhaya"/>
        </w:rPr>
        <w:t>”</w:t>
      </w:r>
      <w:r w:rsidRPr="00CC0696">
        <w:rPr>
          <w:rFonts w:ascii="UN-Abhaya" w:hAnsi="UN-Abhaya"/>
          <w:cs/>
        </w:rPr>
        <w:t xml:space="preserve"> යනු. </w:t>
      </w:r>
    </w:p>
    <w:p w14:paraId="4D94947D" w14:textId="292A62CD" w:rsidR="00C51391" w:rsidRPr="00650FC5" w:rsidRDefault="00CC0696" w:rsidP="00C45685">
      <w:pPr>
        <w:spacing w:line="276" w:lineRule="auto"/>
        <w:rPr>
          <w:rFonts w:ascii="UN-Abhaya" w:hAnsi="UN-Abhaya"/>
        </w:rPr>
      </w:pPr>
      <w:r w:rsidRPr="00CC0696">
        <w:rPr>
          <w:rFonts w:ascii="UN-Abhaya" w:hAnsi="UN-Abhaya"/>
          <w:cs/>
        </w:rPr>
        <w:t xml:space="preserve">මෙහි එන </w:t>
      </w:r>
      <w:r w:rsidRPr="00C45685">
        <w:rPr>
          <w:rFonts w:ascii="UN-Abhaya" w:hAnsi="UN-Abhaya"/>
          <w:b/>
          <w:bCs/>
          <w:cs/>
        </w:rPr>
        <w:t>ම</w:t>
      </w:r>
      <w:r w:rsidR="00C45685" w:rsidRPr="00C45685">
        <w:rPr>
          <w:rFonts w:ascii="UN-Abhaya" w:hAnsi="UN-Abhaya" w:hint="cs"/>
          <w:b/>
          <w:bCs/>
          <w:cs/>
        </w:rPr>
        <w:t>ිච්ඡා</w:t>
      </w:r>
      <w:r w:rsidRPr="00C45685">
        <w:rPr>
          <w:rFonts w:ascii="UN-Abhaya" w:hAnsi="UN-Abhaya"/>
          <w:b/>
          <w:bCs/>
          <w:cs/>
        </w:rPr>
        <w:t>ජීව</w:t>
      </w:r>
      <w:r w:rsidR="00C45685" w:rsidRPr="00C45685">
        <w:rPr>
          <w:rFonts w:ascii="UN-Abhaya" w:hAnsi="UN-Abhaya" w:hint="cs"/>
          <w:b/>
          <w:bCs/>
          <w:cs/>
        </w:rPr>
        <w:t>ං</w:t>
      </w:r>
      <w:r w:rsidRPr="00CC0696">
        <w:rPr>
          <w:rFonts w:ascii="UN-Abhaya" w:hAnsi="UN-Abhaya"/>
          <w:cs/>
        </w:rPr>
        <w:t xml:space="preserve"> යන පදයෙන් බුදුරජුන් විසින් නො</w:t>
      </w:r>
      <w:r w:rsidR="00C45685">
        <w:rPr>
          <w:rFonts w:ascii="UN-Abhaya" w:hAnsi="UN-Abhaya" w:hint="cs"/>
          <w:cs/>
        </w:rPr>
        <w:t xml:space="preserve"> </w:t>
      </w:r>
      <w:r w:rsidRPr="00CC0696">
        <w:rPr>
          <w:rFonts w:ascii="UN-Abhaya" w:hAnsi="UN-Abhaya"/>
          <w:cs/>
        </w:rPr>
        <w:t>කටයුතු ය යි වදාළ නො දැහැමි වෙණඳාමෙන් හා මෙරමා තළා පෙළා වධ දී පැහැර ගන්නා දැයින් හා ගිහියා කරණ දිවිවැටුමත්</w:t>
      </w:r>
      <w:r w:rsidRPr="00CC0696">
        <w:rPr>
          <w:rFonts w:ascii="UN-Abhaya" w:hAnsi="UN-Abhaya"/>
        </w:rPr>
        <w:t xml:space="preserve">, </w:t>
      </w:r>
      <w:r w:rsidRPr="00CC0696">
        <w:rPr>
          <w:rFonts w:ascii="UN-Abhaya" w:hAnsi="UN-Abhaya"/>
          <w:cs/>
        </w:rPr>
        <w:t>ශි</w:t>
      </w:r>
      <w:r w:rsidR="003263ED">
        <w:rPr>
          <w:rFonts w:ascii="UN-Abhaya" w:hAnsi="UN-Abhaya"/>
          <w:cs/>
        </w:rPr>
        <w:t>ක්‍ෂා</w:t>
      </w:r>
      <w:r w:rsidRPr="00CC0696">
        <w:rPr>
          <w:rFonts w:ascii="UN-Abhaya" w:hAnsi="UN-Abhaya"/>
          <w:cs/>
        </w:rPr>
        <w:t xml:space="preserve"> ඉක්මවා යෑමෙන් හා කුහනා ලපනා දී වූ කොහොන් </w:t>
      </w:r>
      <w:r w:rsidR="00C45685">
        <w:rPr>
          <w:rFonts w:ascii="UN-Abhaya" w:hAnsi="UN-Abhaya" w:hint="cs"/>
          <w:cs/>
        </w:rPr>
        <w:t>ව</w:t>
      </w:r>
      <w:r w:rsidRPr="00CC0696">
        <w:rPr>
          <w:rFonts w:ascii="UN-Abhaya" w:hAnsi="UN-Abhaya"/>
          <w:cs/>
        </w:rPr>
        <w:t>තින් හා එක්විසි අන</w:t>
      </w:r>
      <w:r w:rsidR="00C45685">
        <w:rPr>
          <w:rFonts w:ascii="UN-Abhaya" w:hAnsi="UN-Abhaya" w:hint="cs"/>
          <w:cs/>
        </w:rPr>
        <w:t>ෙ</w:t>
      </w:r>
      <w:r w:rsidRPr="00CC0696">
        <w:rPr>
          <w:rFonts w:ascii="UN-Abhaya" w:hAnsi="UN-Abhaya"/>
          <w:cs/>
        </w:rPr>
        <w:t xml:space="preserve">සනයෙන් ගිහියා සිත් ගැණිමෙන් </w:t>
      </w:r>
      <w:r w:rsidRPr="00C45685">
        <w:rPr>
          <w:rFonts w:ascii="UN-Abhaya" w:hAnsi="UN-Abhaya"/>
          <w:cs/>
        </w:rPr>
        <w:t xml:space="preserve">හා ලත් සිදු පසයෙන් ද තවත් නොයෙක් නො කැප දැයින් පැවිද්දා කරණ </w:t>
      </w:r>
      <w:r w:rsidRPr="00C45685">
        <w:rPr>
          <w:rFonts w:ascii="UN-Abhaya" w:hAnsi="UN-Abhaya"/>
          <w:cs/>
        </w:rPr>
        <w:lastRenderedPageBreak/>
        <w:t>දිවිවැටුමත් ද</w:t>
      </w:r>
      <w:r w:rsidR="00C45685" w:rsidRPr="00C45685">
        <w:rPr>
          <w:rFonts w:ascii="UN-Abhaya" w:hAnsi="UN-Abhaya" w:hint="cs"/>
          <w:cs/>
        </w:rPr>
        <w:t>ක්</w:t>
      </w:r>
      <w:r w:rsidRPr="00C45685">
        <w:rPr>
          <w:rFonts w:ascii="UN-Abhaya" w:hAnsi="UN-Abhaya"/>
          <w:cs/>
        </w:rPr>
        <w:t>වන ලද්දේ ය. වි</w:t>
      </w:r>
      <w:r w:rsidR="00C45685" w:rsidRPr="00C45685">
        <w:rPr>
          <w:rFonts w:ascii="UN-Abhaya" w:hAnsi="UN-Abhaya" w:hint="cs"/>
          <w:cs/>
        </w:rPr>
        <w:t>ස්</w:t>
      </w:r>
      <w:r w:rsidRPr="00C45685">
        <w:rPr>
          <w:rFonts w:ascii="UN-Abhaya" w:hAnsi="UN-Abhaya"/>
          <w:cs/>
        </w:rPr>
        <w:t>තර යට කියන ලදී.</w:t>
      </w:r>
      <w:r w:rsidR="00C45685">
        <w:rPr>
          <w:rFonts w:ascii="UN-Abhaya" w:hAnsi="UN-Abhaya" w:hint="cs"/>
          <w:cs/>
        </w:rPr>
        <w:t xml:space="preserve"> </w:t>
      </w:r>
      <w:r w:rsidR="00C51391" w:rsidRPr="00650FC5">
        <w:rPr>
          <w:rFonts w:ascii="UN-Abhaya" w:hAnsi="UN-Abhaya"/>
          <w:cs/>
        </w:rPr>
        <w:t>මේ සම්‍යගාජීවවිරතිය ද යට කියූ සේ සම්පත</w:t>
      </w:r>
      <w:r w:rsidR="0069320A">
        <w:rPr>
          <w:rFonts w:ascii="UN-Abhaya" w:hAnsi="UN-Abhaya" w:hint="cs"/>
          <w:cs/>
        </w:rPr>
        <w:t xml:space="preserve">්තාදී </w:t>
      </w:r>
      <w:r w:rsidR="00C51391" w:rsidRPr="00650FC5">
        <w:rPr>
          <w:rFonts w:ascii="UN-Abhaya" w:hAnsi="UN-Abhaya"/>
          <w:cs/>
        </w:rPr>
        <w:t>විරති තුණ</w:t>
      </w:r>
      <w:r w:rsidR="0069320A">
        <w:rPr>
          <w:rFonts w:ascii="UN-Abhaya" w:hAnsi="UN-Abhaya" w:hint="cs"/>
          <w:cs/>
        </w:rPr>
        <w:t>ෙ</w:t>
      </w:r>
      <w:r w:rsidR="00C51391" w:rsidRPr="00650FC5">
        <w:rPr>
          <w:rFonts w:ascii="UN-Abhaya" w:hAnsi="UN-Abhaya"/>
          <w:cs/>
        </w:rPr>
        <w:t>න් බෙදී යන බැවින් එහිලා කීයේ මෙහිලා ද දතයුතු ය. එහි ද ලැබෙන සමු</w:t>
      </w:r>
      <w:r w:rsidR="0069320A">
        <w:rPr>
          <w:rFonts w:ascii="UN-Abhaya" w:hAnsi="UN-Abhaya" w:hint="cs"/>
          <w:cs/>
        </w:rPr>
        <w:t>ච්ඡේ</w:t>
      </w:r>
      <w:r w:rsidR="00C51391" w:rsidRPr="00650FC5">
        <w:rPr>
          <w:rFonts w:ascii="UN-Abhaya" w:hAnsi="UN-Abhaya"/>
          <w:cs/>
        </w:rPr>
        <w:t>ද විරතීහු ආ</w:t>
      </w:r>
      <w:r w:rsidR="0069320A">
        <w:rPr>
          <w:rFonts w:ascii="UN-Abhaya" w:hAnsi="UN-Abhaya" w:hint="cs"/>
          <w:cs/>
        </w:rPr>
        <w:t>ර්‍</w:t>
      </w:r>
      <w:r w:rsidR="00C51391" w:rsidRPr="00650FC5">
        <w:rPr>
          <w:rFonts w:ascii="UN-Abhaya" w:hAnsi="UN-Abhaya"/>
          <w:cs/>
        </w:rPr>
        <w:t>ය</w:t>
      </w:r>
      <w:r w:rsidR="0069320A">
        <w:rPr>
          <w:rFonts w:ascii="UN-Abhaya" w:hAnsi="UN-Abhaya" w:hint="cs"/>
          <w:cs/>
        </w:rPr>
        <w:t>්‍ය</w:t>
      </w:r>
      <w:r w:rsidR="00C51391" w:rsidRPr="00650FC5">
        <w:rPr>
          <w:rFonts w:ascii="UN-Abhaya" w:hAnsi="UN-Abhaya"/>
          <w:cs/>
        </w:rPr>
        <w:t xml:space="preserve"> මා</w:t>
      </w:r>
      <w:r w:rsidR="0069320A">
        <w:rPr>
          <w:rFonts w:ascii="UN-Abhaya" w:hAnsi="UN-Abhaya" w:hint="cs"/>
          <w:cs/>
        </w:rPr>
        <w:t>ර්‍</w:t>
      </w:r>
      <w:r w:rsidR="00C51391" w:rsidRPr="00650FC5">
        <w:rPr>
          <w:rFonts w:ascii="UN-Abhaya" w:hAnsi="UN-Abhaya"/>
          <w:cs/>
        </w:rPr>
        <w:t>ගයෙහි දී එක් ම විරතියකට වැටී එක් ම විරතියක් ව සිට කෙලෙස් සිඳ හරින්නෝ ය. පූ</w:t>
      </w:r>
      <w:r w:rsidR="0069320A">
        <w:rPr>
          <w:rFonts w:ascii="UN-Abhaya" w:hAnsi="UN-Abhaya" w:hint="cs"/>
          <w:cs/>
        </w:rPr>
        <w:t>ර්‍</w:t>
      </w:r>
      <w:r w:rsidR="00C51391" w:rsidRPr="00650FC5">
        <w:rPr>
          <w:rFonts w:ascii="UN-Abhaya" w:hAnsi="UN-Abhaya"/>
          <w:cs/>
        </w:rPr>
        <w:t>වභාග ප්‍රතිපදායෙහි සම</w:t>
      </w:r>
      <w:r w:rsidR="0069320A">
        <w:rPr>
          <w:rFonts w:ascii="UN-Abhaya" w:hAnsi="UN-Abhaya" w:hint="cs"/>
          <w:cs/>
        </w:rPr>
        <w:t>්</w:t>
      </w:r>
      <w:r w:rsidR="00C51391" w:rsidRPr="00650FC5">
        <w:rPr>
          <w:rFonts w:ascii="UN-Abhaya" w:hAnsi="UN-Abhaya"/>
          <w:cs/>
        </w:rPr>
        <w:t>පත</w:t>
      </w:r>
      <w:r w:rsidR="0069320A">
        <w:rPr>
          <w:rFonts w:ascii="UN-Abhaya" w:hAnsi="UN-Abhaya" w:hint="cs"/>
          <w:cs/>
        </w:rPr>
        <w:t>්ත</w:t>
      </w:r>
      <w:r w:rsidR="00C51391" w:rsidRPr="00650FC5">
        <w:rPr>
          <w:rFonts w:ascii="UN-Abhaya" w:hAnsi="UN-Abhaya"/>
          <w:cs/>
        </w:rPr>
        <w:t>-සමාදාන නමින් නැගෙන විරතීහු තද</w:t>
      </w:r>
      <w:r w:rsidR="0069320A">
        <w:rPr>
          <w:rFonts w:ascii="UN-Abhaya" w:hAnsi="UN-Abhaya" w:hint="cs"/>
          <w:cs/>
        </w:rPr>
        <w:t>ඞ්</w:t>
      </w:r>
      <w:r w:rsidR="00C51391" w:rsidRPr="00650FC5">
        <w:rPr>
          <w:rFonts w:ascii="UN-Abhaya" w:hAnsi="UN-Abhaya"/>
          <w:cs/>
        </w:rPr>
        <w:t>ගාදී විසින් කෙලෙස් ඔබාලන්න</w:t>
      </w:r>
      <w:r w:rsidR="0069320A">
        <w:rPr>
          <w:rFonts w:ascii="UN-Abhaya" w:hAnsi="UN-Abhaya" w:hint="cs"/>
          <w:cs/>
        </w:rPr>
        <w:t>ෝ</w:t>
      </w:r>
      <w:r w:rsidR="00C51391" w:rsidRPr="00650FC5">
        <w:rPr>
          <w:rFonts w:ascii="UN-Abhaya" w:hAnsi="UN-Abhaya"/>
          <w:cs/>
        </w:rPr>
        <w:t xml:space="preserve"> ය. </w:t>
      </w:r>
    </w:p>
    <w:p w14:paraId="2A006D65" w14:textId="77777777" w:rsidR="00AB5B67" w:rsidRDefault="00C51391" w:rsidP="00C45685">
      <w:pPr>
        <w:spacing w:line="276" w:lineRule="auto"/>
        <w:rPr>
          <w:rFonts w:ascii="UN-Abhaya" w:hAnsi="UN-Abhaya"/>
        </w:rPr>
      </w:pPr>
      <w:r w:rsidRPr="00F91B71">
        <w:rPr>
          <w:rFonts w:ascii="UN-Abhaya" w:hAnsi="UN-Abhaya"/>
          <w:cs/>
        </w:rPr>
        <w:t>නිවන් පසක් කරණු පිණිස නම්</w:t>
      </w:r>
      <w:r w:rsidRPr="00F91B71">
        <w:rPr>
          <w:rFonts w:ascii="UN-Abhaya" w:hAnsi="UN-Abhaya"/>
        </w:rPr>
        <w:t xml:space="preserve">, </w:t>
      </w:r>
      <w:r w:rsidRPr="00F91B71">
        <w:rPr>
          <w:rFonts w:ascii="UN-Abhaya" w:hAnsi="UN-Abhaya"/>
          <w:cs/>
        </w:rPr>
        <w:t>ගිහියන් විසින් ක</w:t>
      </w:r>
      <w:r w:rsidR="00F6692F">
        <w:rPr>
          <w:rFonts w:ascii="UN-Abhaya" w:hAnsi="UN-Abhaya" w:hint="cs"/>
          <w:cs/>
        </w:rPr>
        <w:t>ා</w:t>
      </w:r>
      <w:r w:rsidRPr="00F91B71">
        <w:rPr>
          <w:rFonts w:ascii="UN-Abhaya" w:hAnsi="UN-Abhaya"/>
          <w:cs/>
        </w:rPr>
        <w:t>යව</w:t>
      </w:r>
      <w:r w:rsidR="00F6692F">
        <w:rPr>
          <w:rFonts w:ascii="UN-Abhaya" w:hAnsi="UN-Abhaya" w:hint="cs"/>
          <w:cs/>
        </w:rPr>
        <w:t>ාග්</w:t>
      </w:r>
      <w:r w:rsidRPr="00650FC5">
        <w:rPr>
          <w:rFonts w:ascii="UN-Abhaya" w:hAnsi="UN-Abhaya"/>
          <w:cs/>
        </w:rPr>
        <w:t>දුශ්චරිතයෙන් හා නො දැහැමි වෙණඳ</w:t>
      </w:r>
      <w:r w:rsidR="00F6692F">
        <w:rPr>
          <w:rFonts w:ascii="UN-Abhaya" w:hAnsi="UN-Abhaya" w:hint="cs"/>
          <w:cs/>
        </w:rPr>
        <w:t>ා</w:t>
      </w:r>
      <w:r w:rsidRPr="00650FC5">
        <w:rPr>
          <w:rFonts w:ascii="UN-Abhaya" w:hAnsi="UN-Abhaya"/>
          <w:cs/>
        </w:rPr>
        <w:t>මෙන් කර</w:t>
      </w:r>
      <w:r w:rsidR="00F6692F">
        <w:rPr>
          <w:rFonts w:ascii="UN-Abhaya" w:hAnsi="UN-Abhaya" w:hint="cs"/>
          <w:cs/>
        </w:rPr>
        <w:t>ණු</w:t>
      </w:r>
      <w:r w:rsidRPr="00650FC5">
        <w:rPr>
          <w:rFonts w:ascii="UN-Abhaya" w:hAnsi="UN-Abhaya"/>
          <w:cs/>
        </w:rPr>
        <w:t xml:space="preserve"> ලබන නො දැහැමි දිවිවැටුම</w:t>
      </w:r>
      <w:r w:rsidRPr="00650FC5">
        <w:rPr>
          <w:rFonts w:ascii="UN-Abhaya" w:hAnsi="UN-Abhaya"/>
        </w:rPr>
        <w:t xml:space="preserve">, </w:t>
      </w:r>
      <w:r w:rsidRPr="00650FC5">
        <w:rPr>
          <w:rFonts w:ascii="UN-Abhaya" w:hAnsi="UN-Abhaya"/>
          <w:cs/>
        </w:rPr>
        <w:t>මුළුමනින් හැරපියා ගොවිකම් ගෙරිරැකීම් දැහැමි වෙණඳ</w:t>
      </w:r>
      <w:r w:rsidR="00F6692F">
        <w:rPr>
          <w:rFonts w:ascii="UN-Abhaya" w:hAnsi="UN-Abhaya" w:hint="cs"/>
          <w:cs/>
        </w:rPr>
        <w:t>ා</w:t>
      </w:r>
      <w:r w:rsidRPr="00650FC5">
        <w:rPr>
          <w:rFonts w:ascii="UN-Abhaya" w:hAnsi="UN-Abhaya"/>
          <w:cs/>
        </w:rPr>
        <w:t xml:space="preserve">ම් ආදියෙහි යෙදී </w:t>
      </w:r>
      <w:r w:rsidR="00AB5B67">
        <w:rPr>
          <w:rFonts w:ascii="UN-Abhaya" w:hAnsi="UN-Abhaya" w:hint="cs"/>
          <w:cs/>
        </w:rPr>
        <w:t xml:space="preserve">වීර්‍ය්‍ය </w:t>
      </w:r>
      <w:r w:rsidRPr="00650FC5">
        <w:rPr>
          <w:rFonts w:ascii="UN-Abhaya" w:hAnsi="UN-Abhaya"/>
          <w:cs/>
        </w:rPr>
        <w:t>ධ</w:t>
      </w:r>
      <w:r w:rsidR="00AB5B67">
        <w:rPr>
          <w:rFonts w:ascii="UN-Abhaya" w:hAnsi="UN-Abhaya" w:hint="cs"/>
          <w:cs/>
        </w:rPr>
        <w:t>ූ</w:t>
      </w:r>
      <w:r w:rsidRPr="00650FC5">
        <w:rPr>
          <w:rFonts w:ascii="UN-Abhaya" w:hAnsi="UN-Abhaya"/>
          <w:cs/>
        </w:rPr>
        <w:t>ර කොට සම්‍යගාජීවයෙන් පිරිසිදු ව ජීවත් විය යුතු ය.</w:t>
      </w:r>
      <w:r w:rsidR="00AB5B67">
        <w:rPr>
          <w:rFonts w:ascii="UN-Abhaya" w:hAnsi="UN-Abhaya" w:hint="cs"/>
          <w:cs/>
        </w:rPr>
        <w:t xml:space="preserve"> </w:t>
      </w:r>
    </w:p>
    <w:p w14:paraId="581151D5" w14:textId="60D99F0F" w:rsidR="00C51391" w:rsidRPr="00650FC5" w:rsidRDefault="00C51391" w:rsidP="00C45685">
      <w:pPr>
        <w:spacing w:line="276" w:lineRule="auto"/>
        <w:rPr>
          <w:rFonts w:ascii="UN-Abhaya" w:hAnsi="UN-Abhaya"/>
        </w:rPr>
      </w:pPr>
      <w:r w:rsidRPr="00650FC5">
        <w:rPr>
          <w:rFonts w:ascii="UN-Abhaya" w:hAnsi="UN-Abhaya"/>
          <w:cs/>
        </w:rPr>
        <w:t>පැවිදහු විසින් වනාහි ආජීවපාරිශුද්ධිය පිණිස විශේෂ කොට බුදුරජුන් විසින් දක්වා වදාළ ශික්‍ෂ</w:t>
      </w:r>
      <w:r w:rsidR="00F62070">
        <w:rPr>
          <w:rFonts w:ascii="UN-Abhaya" w:hAnsi="UN-Abhaya" w:hint="cs"/>
          <w:cs/>
        </w:rPr>
        <w:t>ා</w:t>
      </w:r>
      <w:r w:rsidRPr="00650FC5">
        <w:rPr>
          <w:rFonts w:ascii="UN-Abhaya" w:hAnsi="UN-Abhaya"/>
          <w:cs/>
        </w:rPr>
        <w:t>වන් නො ඉක්මවා මේ ශාසනයෙහි මහත් ගුණයෙන් අගතැන්පත් වූ මහසුප් ඈ මහ රහතුන් වහන්සේ ගිය මග සිහි කරන්නහු</w:t>
      </w:r>
      <w:r w:rsidRPr="00650FC5">
        <w:rPr>
          <w:rFonts w:ascii="UN-Abhaya" w:hAnsi="UN-Abhaya"/>
        </w:rPr>
        <w:t xml:space="preserve">, </w:t>
      </w:r>
      <w:r w:rsidRPr="00650FC5">
        <w:rPr>
          <w:rFonts w:ascii="UN-Abhaya" w:hAnsi="UN-Abhaya"/>
          <w:cs/>
        </w:rPr>
        <w:t>සිවුපසය ලබනු රිසියෙන් කොහොන් කම් නො කරන</w:t>
      </w:r>
      <w:r w:rsidR="00D9395C">
        <w:rPr>
          <w:rFonts w:ascii="UN-Abhaya" w:hAnsi="UN-Abhaya" w:hint="cs"/>
          <w:cs/>
        </w:rPr>
        <w:t>්න</w:t>
      </w:r>
      <w:r w:rsidRPr="00650FC5">
        <w:rPr>
          <w:rFonts w:ascii="UN-Abhaya" w:hAnsi="UN-Abhaya"/>
          <w:cs/>
        </w:rPr>
        <w:t>හු</w:t>
      </w:r>
      <w:r w:rsidRPr="00650FC5">
        <w:rPr>
          <w:rFonts w:ascii="UN-Abhaya" w:hAnsi="UN-Abhaya"/>
        </w:rPr>
        <w:t xml:space="preserve">, </w:t>
      </w:r>
      <w:r w:rsidRPr="00650FC5">
        <w:rPr>
          <w:rFonts w:ascii="UN-Abhaya" w:hAnsi="UN-Abhaya"/>
          <w:cs/>
        </w:rPr>
        <w:t>අනෙ</w:t>
      </w:r>
      <w:r w:rsidR="00D9395C">
        <w:rPr>
          <w:rFonts w:ascii="UN-Abhaya" w:hAnsi="UN-Abhaya" w:hint="cs"/>
          <w:cs/>
        </w:rPr>
        <w:t>ස</w:t>
      </w:r>
      <w:r w:rsidRPr="00650FC5">
        <w:rPr>
          <w:rFonts w:ascii="UN-Abhaya" w:hAnsi="UN-Abhaya"/>
          <w:cs/>
        </w:rPr>
        <w:t>නයන්හි නො ද යෙදෙන්නහු</w:t>
      </w:r>
      <w:r w:rsidRPr="00650FC5">
        <w:rPr>
          <w:rFonts w:ascii="UN-Abhaya" w:hAnsi="UN-Abhaya"/>
        </w:rPr>
        <w:t xml:space="preserve">, </w:t>
      </w:r>
      <w:r w:rsidRPr="00650FC5">
        <w:rPr>
          <w:rFonts w:ascii="UN-Abhaya" w:hAnsi="UN-Abhaya"/>
          <w:cs/>
        </w:rPr>
        <w:t>වී</w:t>
      </w:r>
      <w:r w:rsidR="00D9395C">
        <w:rPr>
          <w:rFonts w:ascii="UN-Abhaya" w:hAnsi="UN-Abhaya" w:hint="cs"/>
          <w:cs/>
        </w:rPr>
        <w:t>ර්‍</w:t>
      </w:r>
      <w:r w:rsidRPr="00650FC5">
        <w:rPr>
          <w:rFonts w:ascii="UN-Abhaya" w:hAnsi="UN-Abhaya"/>
          <w:cs/>
        </w:rPr>
        <w:t>ය</w:t>
      </w:r>
      <w:r w:rsidR="00D9395C">
        <w:rPr>
          <w:rFonts w:ascii="UN-Abhaya" w:hAnsi="UN-Abhaya" w:hint="cs"/>
          <w:cs/>
        </w:rPr>
        <w:t>්‍ය</w:t>
      </w:r>
      <w:r w:rsidRPr="00650FC5">
        <w:rPr>
          <w:rFonts w:ascii="UN-Abhaya" w:hAnsi="UN-Abhaya"/>
          <w:cs/>
        </w:rPr>
        <w:t>ය ධ</w:t>
      </w:r>
      <w:r w:rsidR="00AF6D4E">
        <w:rPr>
          <w:rFonts w:ascii="UN-Abhaya" w:hAnsi="UN-Abhaya" w:hint="cs"/>
          <w:cs/>
        </w:rPr>
        <w:t>ූ</w:t>
      </w:r>
      <w:r w:rsidRPr="00650FC5">
        <w:rPr>
          <w:rFonts w:ascii="UN-Abhaya" w:hAnsi="UN-Abhaya"/>
          <w:cs/>
        </w:rPr>
        <w:t>ර කොට ආජීවය පිරිසිදු කළ යුතු ය. මෙසේ පිළිපදින්නා වූ ගිහි පැවිද්දනට ඒ ඒ අවස්ථායෙහි මේ සම්‍යග</w:t>
      </w:r>
      <w:r w:rsidR="00AF6D4E">
        <w:rPr>
          <w:rFonts w:ascii="UN-Abhaya" w:hAnsi="UN-Abhaya" w:hint="cs"/>
          <w:cs/>
        </w:rPr>
        <w:t>ා</w:t>
      </w:r>
      <w:r w:rsidRPr="00650FC5">
        <w:rPr>
          <w:rFonts w:ascii="UN-Abhaya" w:hAnsi="UN-Abhaya"/>
          <w:cs/>
        </w:rPr>
        <w:t>ජීවය ල</w:t>
      </w:r>
      <w:r w:rsidR="00AF6D4E">
        <w:rPr>
          <w:rFonts w:ascii="UN-Abhaya" w:hAnsi="UN-Abhaya" w:hint="cs"/>
          <w:cs/>
        </w:rPr>
        <w:t>ෞ</w:t>
      </w:r>
      <w:r w:rsidRPr="00650FC5">
        <w:rPr>
          <w:rFonts w:ascii="UN-Abhaya" w:hAnsi="UN-Abhaya"/>
          <w:cs/>
        </w:rPr>
        <w:t>කික විසින් සිදු වන්නේය. දැඩි ව ගත් සම්‍යගාජීවයෙහි සිට විදසුන් වඩන්නා වූ ඔවුනට මා</w:t>
      </w:r>
      <w:r w:rsidR="00AF6D4E">
        <w:rPr>
          <w:rFonts w:ascii="UN-Abhaya" w:hAnsi="UN-Abhaya" w:hint="cs"/>
          <w:cs/>
        </w:rPr>
        <w:t>ර්‍</w:t>
      </w:r>
      <w:r w:rsidRPr="00650FC5">
        <w:rPr>
          <w:rFonts w:ascii="UN-Abhaya" w:hAnsi="UN-Abhaya"/>
          <w:cs/>
        </w:rPr>
        <w:t>ගචිත්තය</w:t>
      </w:r>
      <w:r w:rsidR="00AF6D4E">
        <w:rPr>
          <w:rFonts w:ascii="UN-Abhaya" w:hAnsi="UN-Abhaya" w:hint="cs"/>
          <w:cs/>
        </w:rPr>
        <w:t xml:space="preserve"> </w:t>
      </w:r>
      <w:r w:rsidRPr="00650FC5">
        <w:rPr>
          <w:rFonts w:ascii="UN-Abhaya" w:hAnsi="UN-Abhaya"/>
          <w:cs/>
        </w:rPr>
        <w:t>ලැබෙනුයේ ල</w:t>
      </w:r>
      <w:r w:rsidR="00AF6D4E">
        <w:rPr>
          <w:rFonts w:ascii="UN-Abhaya" w:hAnsi="UN-Abhaya" w:hint="cs"/>
          <w:cs/>
        </w:rPr>
        <w:t>ෝ</w:t>
      </w:r>
      <w:r w:rsidRPr="00650FC5">
        <w:rPr>
          <w:rFonts w:ascii="UN-Abhaya" w:hAnsi="UN-Abhaya"/>
          <w:cs/>
        </w:rPr>
        <w:t>ක</w:t>
      </w:r>
      <w:r w:rsidR="00AF6D4E">
        <w:rPr>
          <w:rFonts w:ascii="UN-Abhaya" w:hAnsi="UN-Abhaya" w:hint="cs"/>
          <w:cs/>
        </w:rPr>
        <w:t>ෝ</w:t>
      </w:r>
      <w:r w:rsidRPr="00650FC5">
        <w:rPr>
          <w:rFonts w:ascii="UN-Abhaya" w:hAnsi="UN-Abhaya"/>
          <w:cs/>
        </w:rPr>
        <w:t>ත්තර මා</w:t>
      </w:r>
      <w:r w:rsidR="00AF6D4E">
        <w:rPr>
          <w:rFonts w:ascii="UN-Abhaya" w:hAnsi="UN-Abhaya" w:hint="cs"/>
          <w:cs/>
        </w:rPr>
        <w:t>ර්‍</w:t>
      </w:r>
      <w:r w:rsidRPr="00650FC5">
        <w:rPr>
          <w:rFonts w:ascii="UN-Abhaya" w:hAnsi="UN-Abhaya"/>
          <w:cs/>
        </w:rPr>
        <w:t>ගයාගේ අ</w:t>
      </w:r>
      <w:r w:rsidR="00AF6D4E">
        <w:rPr>
          <w:rFonts w:ascii="UN-Abhaya" w:hAnsi="UN-Abhaya" w:hint="cs"/>
          <w:cs/>
        </w:rPr>
        <w:t>ඞ්</w:t>
      </w:r>
      <w:r w:rsidRPr="00650FC5">
        <w:rPr>
          <w:rFonts w:ascii="UN-Abhaya" w:hAnsi="UN-Abhaya"/>
          <w:cs/>
        </w:rPr>
        <w:t xml:space="preserve">ග </w:t>
      </w:r>
      <w:r w:rsidR="00AF6D4E">
        <w:rPr>
          <w:rFonts w:ascii="UN-Abhaya" w:hAnsi="UN-Abhaya" w:hint="cs"/>
          <w:cs/>
        </w:rPr>
        <w:t>වි</w:t>
      </w:r>
      <w:r w:rsidRPr="00650FC5">
        <w:rPr>
          <w:rFonts w:ascii="UN-Abhaya" w:hAnsi="UN-Abhaya"/>
          <w:cs/>
        </w:rPr>
        <w:t xml:space="preserve">සිනි. </w:t>
      </w:r>
    </w:p>
    <w:p w14:paraId="780B8DE0" w14:textId="77777777" w:rsidR="00B64EB4" w:rsidRDefault="00C51391" w:rsidP="008A7275">
      <w:pPr>
        <w:spacing w:line="276" w:lineRule="auto"/>
        <w:rPr>
          <w:rFonts w:ascii="UN-Abhaya" w:hAnsi="UN-Abhaya"/>
        </w:rPr>
      </w:pPr>
      <w:r w:rsidRPr="00650FC5">
        <w:rPr>
          <w:rFonts w:ascii="UN-Abhaya" w:hAnsi="UN-Abhaya"/>
          <w:cs/>
        </w:rPr>
        <w:t>සම</w:t>
      </w:r>
      <w:r w:rsidR="00B64EB4">
        <w:rPr>
          <w:rFonts w:ascii="UN-Abhaya" w:hAnsi="UN-Abhaya" w:hint="cs"/>
          <w:cs/>
        </w:rPr>
        <w:t>්ම්වාචා</w:t>
      </w:r>
      <w:r w:rsidRPr="00650FC5">
        <w:rPr>
          <w:rFonts w:ascii="UN-Abhaya" w:hAnsi="UN-Abhaya"/>
          <w:cs/>
        </w:rPr>
        <w:t xml:space="preserve"> - සම්මාකම්මන්ත චෛතසික දෙදෙන අවාබිය කරුණු කොට වා</w:t>
      </w:r>
      <w:r w:rsidR="00B64EB4">
        <w:rPr>
          <w:rFonts w:ascii="UN-Abhaya" w:hAnsi="UN-Abhaya" w:hint="cs"/>
          <w:cs/>
        </w:rPr>
        <w:t>ග්දු</w:t>
      </w:r>
      <w:r w:rsidRPr="00650FC5">
        <w:rPr>
          <w:rFonts w:ascii="UN-Abhaya" w:hAnsi="UN-Abhaya"/>
          <w:cs/>
        </w:rPr>
        <w:t>ශ්චරිතයෙන් හා කායදුශ්චරිතයෙන් වළකිත්.</w:t>
      </w:r>
      <w:r w:rsidR="00B64EB4">
        <w:rPr>
          <w:rFonts w:ascii="UN-Abhaya" w:hAnsi="UN-Abhaya" w:hint="cs"/>
          <w:cs/>
        </w:rPr>
        <w:t xml:space="preserve"> </w:t>
      </w:r>
      <w:r w:rsidRPr="00650FC5">
        <w:rPr>
          <w:rFonts w:ascii="UN-Abhaya" w:hAnsi="UN-Abhaya"/>
          <w:cs/>
        </w:rPr>
        <w:t>ස</w:t>
      </w:r>
      <w:r w:rsidR="00B64EB4">
        <w:rPr>
          <w:rFonts w:ascii="UN-Abhaya" w:hAnsi="UN-Abhaya" w:hint="cs"/>
          <w:cs/>
        </w:rPr>
        <w:t>ම්</w:t>
      </w:r>
      <w:r w:rsidRPr="00650FC5">
        <w:rPr>
          <w:rFonts w:ascii="UN-Abhaya" w:hAnsi="UN-Abhaya"/>
          <w:cs/>
        </w:rPr>
        <w:t>මාආජීවචෛතසිකය</w:t>
      </w:r>
      <w:r w:rsidRPr="00650FC5">
        <w:rPr>
          <w:rFonts w:ascii="UN-Abhaya" w:hAnsi="UN-Abhaya"/>
        </w:rPr>
        <w:t xml:space="preserve">, </w:t>
      </w:r>
      <w:r w:rsidRPr="00650FC5">
        <w:rPr>
          <w:rFonts w:ascii="UN-Abhaya" w:hAnsi="UN-Abhaya"/>
          <w:cs/>
        </w:rPr>
        <w:t xml:space="preserve">විසපල </w:t>
      </w:r>
      <w:r w:rsidR="00B64EB4">
        <w:rPr>
          <w:rFonts w:ascii="UN-Abhaya" w:hAnsi="UN-Abhaya" w:hint="cs"/>
          <w:cs/>
        </w:rPr>
        <w:t>කෑ</w:t>
      </w:r>
      <w:r w:rsidRPr="00650FC5">
        <w:rPr>
          <w:rFonts w:ascii="UN-Abhaya" w:hAnsi="UN-Abhaya"/>
          <w:cs/>
        </w:rPr>
        <w:t>යෙම් නම්</w:t>
      </w:r>
      <w:r w:rsidRPr="00650FC5">
        <w:rPr>
          <w:rFonts w:ascii="UN-Abhaya" w:hAnsi="UN-Abhaya"/>
        </w:rPr>
        <w:t xml:space="preserve">, </w:t>
      </w:r>
      <w:r w:rsidRPr="00650FC5">
        <w:rPr>
          <w:rFonts w:ascii="UN-Abhaya" w:hAnsi="UN-Abhaya"/>
          <w:cs/>
        </w:rPr>
        <w:t>මාගේ දිවි නැසේ ය</w:t>
      </w:r>
      <w:r w:rsidRPr="00650FC5">
        <w:rPr>
          <w:rFonts w:ascii="UN-Abhaya" w:hAnsi="UN-Abhaya"/>
        </w:rPr>
        <w:t xml:space="preserve">, </w:t>
      </w:r>
      <w:r w:rsidRPr="00650FC5">
        <w:rPr>
          <w:rFonts w:ascii="UN-Abhaya" w:hAnsi="UN-Abhaya"/>
          <w:cs/>
        </w:rPr>
        <w:t>යන බියෙන් විසපල නො ක</w:t>
      </w:r>
      <w:r w:rsidR="00B64EB4">
        <w:rPr>
          <w:rFonts w:ascii="UN-Abhaya" w:hAnsi="UN-Abhaya" w:hint="cs"/>
          <w:cs/>
        </w:rPr>
        <w:t>න්</w:t>
      </w:r>
      <w:r w:rsidRPr="00650FC5">
        <w:rPr>
          <w:rFonts w:ascii="UN-Abhaya" w:hAnsi="UN-Abhaya"/>
          <w:cs/>
        </w:rPr>
        <w:t>නා වූ පුරුෂයකු සේ තමන්ගේ දිවිවැටුම බලාපොරොත්තු</w:t>
      </w:r>
      <w:r w:rsidR="00B64EB4">
        <w:rPr>
          <w:rFonts w:ascii="UN-Abhaya" w:hAnsi="UN-Abhaya" w:hint="cs"/>
          <w:cs/>
        </w:rPr>
        <w:t xml:space="preserve"> </w:t>
      </w:r>
      <w:r w:rsidRPr="00650FC5">
        <w:rPr>
          <w:rFonts w:ascii="UN-Abhaya" w:hAnsi="UN-Abhaya"/>
          <w:cs/>
        </w:rPr>
        <w:t xml:space="preserve">වෙමින් </w:t>
      </w:r>
      <w:r w:rsidR="00B64EB4">
        <w:rPr>
          <w:rFonts w:ascii="UN-Abhaya" w:hAnsi="UN-Abhaya" w:hint="cs"/>
          <w:cs/>
        </w:rPr>
        <w:t xml:space="preserve">මේ </w:t>
      </w:r>
      <w:r w:rsidRPr="00650FC5">
        <w:rPr>
          <w:rFonts w:ascii="UN-Abhaya" w:hAnsi="UN-Abhaya"/>
          <w:cs/>
        </w:rPr>
        <w:t>කියූ සත් වැදෑරුම් දුශ</w:t>
      </w:r>
      <w:r w:rsidR="00B64EB4">
        <w:rPr>
          <w:rFonts w:ascii="UN-Abhaya" w:hAnsi="UN-Abhaya" w:hint="cs"/>
          <w:cs/>
        </w:rPr>
        <w:t>්ච</w:t>
      </w:r>
      <w:r w:rsidRPr="00650FC5">
        <w:rPr>
          <w:rFonts w:ascii="UN-Abhaya" w:hAnsi="UN-Abhaya"/>
          <w:cs/>
        </w:rPr>
        <w:t>රිතයෙන් වැළකී සිටුනේ ය. ස</w:t>
      </w:r>
      <w:r w:rsidR="00B64EB4">
        <w:rPr>
          <w:rFonts w:ascii="UN-Abhaya" w:hAnsi="UN-Abhaya" w:hint="cs"/>
          <w:cs/>
        </w:rPr>
        <w:t>ම්</w:t>
      </w:r>
      <w:r w:rsidRPr="00650FC5">
        <w:rPr>
          <w:rFonts w:ascii="UN-Abhaya" w:hAnsi="UN-Abhaya"/>
          <w:cs/>
        </w:rPr>
        <w:t>මාවාචාවිරති</w:t>
      </w:r>
      <w:r w:rsidR="00B64EB4">
        <w:rPr>
          <w:rFonts w:ascii="UN-Abhaya" w:hAnsi="UN-Abhaya" w:hint="cs"/>
          <w:cs/>
        </w:rPr>
        <w:t xml:space="preserve"> චෛ</w:t>
      </w:r>
      <w:r w:rsidRPr="00650FC5">
        <w:rPr>
          <w:rFonts w:ascii="UN-Abhaya" w:hAnsi="UN-Abhaya"/>
          <w:cs/>
        </w:rPr>
        <w:t>තසිකය</w:t>
      </w:r>
      <w:r w:rsidRPr="00650FC5">
        <w:rPr>
          <w:rFonts w:ascii="UN-Abhaya" w:hAnsi="UN-Abhaya"/>
        </w:rPr>
        <w:t xml:space="preserve">, </w:t>
      </w:r>
      <w:r w:rsidRPr="00650FC5">
        <w:rPr>
          <w:rFonts w:ascii="UN-Abhaya" w:hAnsi="UN-Abhaya"/>
          <w:cs/>
        </w:rPr>
        <w:t>වා</w:t>
      </w:r>
      <w:r w:rsidR="00B64EB4">
        <w:rPr>
          <w:rFonts w:ascii="UN-Abhaya" w:hAnsi="UN-Abhaya" w:hint="cs"/>
          <w:cs/>
        </w:rPr>
        <w:t>ග්</w:t>
      </w:r>
      <w:r w:rsidRPr="00650FC5">
        <w:rPr>
          <w:rFonts w:ascii="UN-Abhaya" w:hAnsi="UN-Abhaya"/>
          <w:cs/>
        </w:rPr>
        <w:t>දුශ</w:t>
      </w:r>
      <w:r w:rsidR="00B64EB4">
        <w:rPr>
          <w:rFonts w:ascii="UN-Abhaya" w:hAnsi="UN-Abhaya" w:hint="cs"/>
          <w:cs/>
        </w:rPr>
        <w:t>්</w:t>
      </w:r>
      <w:r w:rsidRPr="00650FC5">
        <w:rPr>
          <w:rFonts w:ascii="UN-Abhaya" w:hAnsi="UN-Abhaya"/>
          <w:cs/>
        </w:rPr>
        <w:t xml:space="preserve">චරිතයෙන් </w:t>
      </w:r>
      <w:r w:rsidR="00B64EB4">
        <w:rPr>
          <w:rFonts w:ascii="UN-Abhaya" w:hAnsi="UN-Abhaya" w:hint="cs"/>
          <w:cs/>
        </w:rPr>
        <w:t>ව</w:t>
      </w:r>
      <w:r w:rsidRPr="00650FC5">
        <w:rPr>
          <w:rFonts w:ascii="UN-Abhaya" w:hAnsi="UN-Abhaya"/>
          <w:cs/>
        </w:rPr>
        <w:t>ළ</w:t>
      </w:r>
      <w:r w:rsidR="00B64EB4">
        <w:rPr>
          <w:rFonts w:ascii="UN-Abhaya" w:hAnsi="UN-Abhaya" w:hint="cs"/>
          <w:cs/>
        </w:rPr>
        <w:t>ක්</w:t>
      </w:r>
      <w:r w:rsidRPr="00650FC5">
        <w:rPr>
          <w:rFonts w:ascii="UN-Abhaya" w:hAnsi="UN-Abhaya"/>
          <w:cs/>
        </w:rPr>
        <w:t>නා කල්හි දිවිවැටුම බලාපොරොත්තු රහිත ව අවාබිය</w:t>
      </w:r>
      <w:r w:rsidR="00B64EB4">
        <w:rPr>
          <w:rFonts w:ascii="UN-Abhaya" w:hAnsi="UN-Abhaya" w:hint="cs"/>
          <w:cs/>
        </w:rPr>
        <w:t xml:space="preserve"> </w:t>
      </w:r>
      <w:r w:rsidRPr="00650FC5">
        <w:rPr>
          <w:rFonts w:ascii="UN-Abhaya" w:hAnsi="UN-Abhaya"/>
          <w:cs/>
        </w:rPr>
        <w:t>ගැණ ම අප</w:t>
      </w:r>
      <w:r w:rsidR="00B64EB4">
        <w:rPr>
          <w:rFonts w:ascii="UN-Abhaya" w:hAnsi="UN-Abhaya" w:hint="cs"/>
          <w:cs/>
        </w:rPr>
        <w:t>ේ</w:t>
      </w:r>
      <w:r w:rsidRPr="00650FC5">
        <w:rPr>
          <w:rFonts w:ascii="UN-Abhaya" w:hAnsi="UN-Abhaya"/>
          <w:cs/>
        </w:rPr>
        <w:t>ක්‍ෂ</w:t>
      </w:r>
      <w:r w:rsidR="00B64EB4">
        <w:rPr>
          <w:rFonts w:ascii="UN-Abhaya" w:hAnsi="UN-Abhaya" w:hint="cs"/>
          <w:cs/>
        </w:rPr>
        <w:t>ා</w:t>
      </w:r>
      <w:r w:rsidRPr="00650FC5">
        <w:rPr>
          <w:rFonts w:ascii="UN-Abhaya" w:hAnsi="UN-Abhaya"/>
          <w:cs/>
        </w:rPr>
        <w:t xml:space="preserve"> කරන්නී ය. සම</w:t>
      </w:r>
      <w:r w:rsidR="00B64EB4">
        <w:rPr>
          <w:rFonts w:ascii="UN-Abhaya" w:hAnsi="UN-Abhaya" w:hint="cs"/>
          <w:cs/>
        </w:rPr>
        <w:t>්</w:t>
      </w:r>
      <w:r w:rsidRPr="00650FC5">
        <w:rPr>
          <w:rFonts w:ascii="UN-Abhaya" w:hAnsi="UN-Abhaya"/>
          <w:cs/>
        </w:rPr>
        <w:t>මාආජීවය</w:t>
      </w:r>
      <w:r w:rsidRPr="00650FC5">
        <w:rPr>
          <w:rFonts w:ascii="UN-Abhaya" w:hAnsi="UN-Abhaya"/>
        </w:rPr>
        <w:t xml:space="preserve">, </w:t>
      </w:r>
      <w:r w:rsidRPr="00650FC5">
        <w:rPr>
          <w:rFonts w:ascii="UN-Abhaya" w:hAnsi="UN-Abhaya"/>
          <w:cs/>
        </w:rPr>
        <w:t>වචීදු</w:t>
      </w:r>
      <w:r w:rsidR="00B64EB4">
        <w:rPr>
          <w:rFonts w:ascii="UN-Abhaya" w:hAnsi="UN-Abhaya" w:hint="cs"/>
          <w:cs/>
        </w:rPr>
        <w:t>ශ්ච</w:t>
      </w:r>
      <w:r w:rsidRPr="00650FC5">
        <w:rPr>
          <w:rFonts w:ascii="UN-Abhaya" w:hAnsi="UN-Abhaya"/>
          <w:cs/>
        </w:rPr>
        <w:t>රිතයෙන් වළ</w:t>
      </w:r>
      <w:r w:rsidR="00B64EB4">
        <w:rPr>
          <w:rFonts w:ascii="UN-Abhaya" w:hAnsi="UN-Abhaya" w:hint="cs"/>
          <w:cs/>
        </w:rPr>
        <w:t>ක්</w:t>
      </w:r>
      <w:r w:rsidRPr="00650FC5">
        <w:rPr>
          <w:rFonts w:ascii="UN-Abhaya" w:hAnsi="UN-Abhaya"/>
          <w:cs/>
        </w:rPr>
        <w:t>නා කල්හි දිවිවැටුම බලාපොරොත්තු</w:t>
      </w:r>
      <w:r w:rsidR="00B64EB4">
        <w:rPr>
          <w:rFonts w:ascii="UN-Abhaya" w:hAnsi="UN-Abhaya" w:hint="cs"/>
          <w:cs/>
        </w:rPr>
        <w:t xml:space="preserve"> </w:t>
      </w:r>
      <w:r w:rsidRPr="00650FC5">
        <w:rPr>
          <w:rFonts w:ascii="UN-Abhaya" w:hAnsi="UN-Abhaya"/>
          <w:cs/>
        </w:rPr>
        <w:t>වෙමින් පව්</w:t>
      </w:r>
      <w:r w:rsidR="00B64EB4">
        <w:rPr>
          <w:rFonts w:ascii="UN-Abhaya" w:hAnsi="UN-Abhaya" w:hint="cs"/>
          <w:cs/>
        </w:rPr>
        <w:t xml:space="preserve"> </w:t>
      </w:r>
      <w:r w:rsidRPr="00650FC5">
        <w:rPr>
          <w:rFonts w:ascii="UN-Abhaya" w:hAnsi="UN-Abhaya"/>
          <w:cs/>
        </w:rPr>
        <w:t>කමින් වැළකී ගණියි. සම්මාකම්මන්ත</w:t>
      </w:r>
      <w:r w:rsidR="00B64EB4">
        <w:rPr>
          <w:rFonts w:ascii="UN-Abhaya" w:hAnsi="UN-Abhaya" w:hint="cs"/>
          <w:cs/>
        </w:rPr>
        <w:t xml:space="preserve"> </w:t>
      </w:r>
      <w:r w:rsidRPr="00650FC5">
        <w:rPr>
          <w:rFonts w:ascii="UN-Abhaya" w:hAnsi="UN-Abhaya"/>
          <w:cs/>
        </w:rPr>
        <w:t>ච</w:t>
      </w:r>
      <w:r w:rsidR="00B64EB4">
        <w:rPr>
          <w:rFonts w:ascii="UN-Abhaya" w:hAnsi="UN-Abhaya" w:hint="cs"/>
          <w:cs/>
        </w:rPr>
        <w:t>ෛ</w:t>
      </w:r>
      <w:r w:rsidRPr="00650FC5">
        <w:rPr>
          <w:rFonts w:ascii="UN-Abhaya" w:hAnsi="UN-Abhaya"/>
          <w:cs/>
        </w:rPr>
        <w:t>තසිකය</w:t>
      </w:r>
      <w:r w:rsidRPr="00650FC5">
        <w:rPr>
          <w:rFonts w:ascii="UN-Abhaya" w:hAnsi="UN-Abhaya"/>
        </w:rPr>
        <w:t xml:space="preserve">, </w:t>
      </w:r>
      <w:r w:rsidRPr="00650FC5">
        <w:rPr>
          <w:rFonts w:ascii="UN-Abhaya" w:hAnsi="UN-Abhaya"/>
          <w:cs/>
        </w:rPr>
        <w:t>කායදුශ</w:t>
      </w:r>
      <w:r w:rsidR="00B64EB4">
        <w:rPr>
          <w:rFonts w:ascii="UN-Abhaya" w:hAnsi="UN-Abhaya" w:hint="cs"/>
          <w:cs/>
        </w:rPr>
        <w:t>්ච</w:t>
      </w:r>
      <w:r w:rsidRPr="00650FC5">
        <w:rPr>
          <w:rFonts w:ascii="UN-Abhaya" w:hAnsi="UN-Abhaya"/>
          <w:cs/>
        </w:rPr>
        <w:t>රිතයෙන් වළ</w:t>
      </w:r>
      <w:r w:rsidR="00B64EB4">
        <w:rPr>
          <w:rFonts w:ascii="UN-Abhaya" w:hAnsi="UN-Abhaya" w:hint="cs"/>
          <w:cs/>
        </w:rPr>
        <w:t>ක්</w:t>
      </w:r>
      <w:r w:rsidRPr="00650FC5">
        <w:rPr>
          <w:rFonts w:ascii="UN-Abhaya" w:hAnsi="UN-Abhaya"/>
          <w:cs/>
        </w:rPr>
        <w:t>නා කල්හි දිවිවැටුම බලාපොරොත්තු නැතිව අවාබිය බලාපොරොත්තු වීම් වශයෙන් කායදුශ්චරිතයෙන් වැළකී සිටියි. සම</w:t>
      </w:r>
      <w:r w:rsidR="00B64EB4">
        <w:rPr>
          <w:rFonts w:ascii="UN-Abhaya" w:hAnsi="UN-Abhaya" w:hint="cs"/>
          <w:cs/>
        </w:rPr>
        <w:t>්</w:t>
      </w:r>
      <w:r w:rsidRPr="00650FC5">
        <w:rPr>
          <w:rFonts w:ascii="UN-Abhaya" w:hAnsi="UN-Abhaya"/>
          <w:cs/>
        </w:rPr>
        <w:t>මා ආජී</w:t>
      </w:r>
      <w:r w:rsidR="00B64EB4">
        <w:rPr>
          <w:rFonts w:ascii="UN-Abhaya" w:hAnsi="UN-Abhaya" w:hint="cs"/>
          <w:cs/>
        </w:rPr>
        <w:t>ව චෛ</w:t>
      </w:r>
      <w:r w:rsidRPr="00650FC5">
        <w:rPr>
          <w:rFonts w:ascii="UN-Abhaya" w:hAnsi="UN-Abhaya"/>
          <w:cs/>
        </w:rPr>
        <w:t>තසිකය ඇසුරු කොට දුශ්චරිතයෙන් වළ</w:t>
      </w:r>
      <w:r w:rsidR="00B64EB4">
        <w:rPr>
          <w:rFonts w:ascii="UN-Abhaya" w:hAnsi="UN-Abhaya" w:hint="cs"/>
          <w:cs/>
        </w:rPr>
        <w:t>ක්</w:t>
      </w:r>
      <w:r w:rsidRPr="00650FC5">
        <w:rPr>
          <w:rFonts w:ascii="UN-Abhaya" w:hAnsi="UN-Abhaya"/>
          <w:cs/>
        </w:rPr>
        <w:t>නා කල්හි පළමු කොට අවාබිය බලාපොරොත්තු වූයේ නමුදු පසු කාලයෙහි දිවිවැටුම බලාපොරොත්තුවෙන් පවතින්නේ ය</w:t>
      </w:r>
      <w:r w:rsidR="00B64EB4">
        <w:rPr>
          <w:rFonts w:ascii="UN-Abhaya" w:hAnsi="UN-Abhaya" w:hint="cs"/>
          <w:cs/>
        </w:rPr>
        <w:t xml:space="preserve">. </w:t>
      </w:r>
    </w:p>
    <w:p w14:paraId="46ED8F16" w14:textId="77777777" w:rsidR="00D11A5D" w:rsidRDefault="00CC0696" w:rsidP="008A7275">
      <w:pPr>
        <w:spacing w:line="276" w:lineRule="auto"/>
        <w:rPr>
          <w:rFonts w:ascii="UN-Abhaya" w:hAnsi="UN-Abhaya"/>
        </w:rPr>
      </w:pPr>
      <w:r w:rsidRPr="00B64EB4">
        <w:rPr>
          <w:rFonts w:ascii="UN-Abhaya" w:hAnsi="UN-Abhaya"/>
          <w:cs/>
        </w:rPr>
        <w:t>මේ සම්‍ය</w:t>
      </w:r>
      <w:r w:rsidR="00EB7848">
        <w:rPr>
          <w:rFonts w:ascii="UN-Abhaya" w:hAnsi="UN-Abhaya" w:hint="cs"/>
          <w:cs/>
        </w:rPr>
        <w:t>ග්</w:t>
      </w:r>
      <w:r w:rsidRPr="00B64EB4">
        <w:rPr>
          <w:rFonts w:ascii="UN-Abhaya" w:hAnsi="UN-Abhaya"/>
          <w:cs/>
        </w:rPr>
        <w:t>වාග</w:t>
      </w:r>
      <w:r w:rsidR="00EB7848">
        <w:rPr>
          <w:rFonts w:ascii="UN-Abhaya" w:hAnsi="UN-Abhaya" w:hint="cs"/>
          <w:cs/>
        </w:rPr>
        <w:t>ා</w:t>
      </w:r>
      <w:r w:rsidRPr="00B64EB4">
        <w:rPr>
          <w:rFonts w:ascii="UN-Abhaya" w:hAnsi="UN-Abhaya"/>
          <w:cs/>
        </w:rPr>
        <w:t>ද</w:t>
      </w:r>
      <w:r w:rsidR="00EB7848">
        <w:rPr>
          <w:rFonts w:ascii="UN-Abhaya" w:hAnsi="UN-Abhaya" w:hint="cs"/>
          <w:cs/>
        </w:rPr>
        <w:t xml:space="preserve">ී </w:t>
      </w:r>
      <w:r w:rsidRPr="00B64EB4">
        <w:rPr>
          <w:rFonts w:ascii="UN-Abhaya" w:hAnsi="UN-Abhaya"/>
          <w:cs/>
        </w:rPr>
        <w:t>විරතිත්‍රය</w:t>
      </w:r>
      <w:r w:rsidRPr="00B64EB4">
        <w:rPr>
          <w:rFonts w:ascii="UN-Abhaya" w:hAnsi="UN-Abhaya"/>
        </w:rPr>
        <w:t xml:space="preserve">, </w:t>
      </w:r>
      <w:r w:rsidRPr="00B64EB4">
        <w:rPr>
          <w:rFonts w:ascii="UN-Abhaya" w:hAnsi="UN-Abhaya"/>
          <w:cs/>
        </w:rPr>
        <w:t>පාණාතිපාත</w:t>
      </w:r>
      <w:r w:rsidR="00EB7848">
        <w:rPr>
          <w:rFonts w:ascii="UN-Abhaya" w:hAnsi="UN-Abhaya" w:hint="cs"/>
          <w:cs/>
        </w:rPr>
        <w:t xml:space="preserve"> </w:t>
      </w:r>
      <w:r w:rsidRPr="00B64EB4">
        <w:rPr>
          <w:rFonts w:ascii="UN-Abhaya" w:hAnsi="UN-Abhaya"/>
          <w:cs/>
        </w:rPr>
        <w:t>-</w:t>
      </w:r>
      <w:r w:rsidR="00EB7848">
        <w:rPr>
          <w:rFonts w:ascii="UN-Abhaya" w:hAnsi="UN-Abhaya" w:hint="cs"/>
          <w:cs/>
        </w:rPr>
        <w:t xml:space="preserve"> </w:t>
      </w:r>
      <w:r w:rsidRPr="00B64EB4">
        <w:rPr>
          <w:rFonts w:ascii="UN-Abhaya" w:hAnsi="UN-Abhaya"/>
          <w:cs/>
        </w:rPr>
        <w:t>අදින්නාදාන</w:t>
      </w:r>
      <w:r w:rsidR="00EB7848">
        <w:rPr>
          <w:rFonts w:ascii="UN-Abhaya" w:hAnsi="UN-Abhaya" w:hint="cs"/>
          <w:cs/>
        </w:rPr>
        <w:t xml:space="preserve"> </w:t>
      </w:r>
      <w:r w:rsidRPr="00B64EB4">
        <w:rPr>
          <w:rFonts w:ascii="UN-Abhaya" w:hAnsi="UN-Abhaya"/>
          <w:cs/>
        </w:rPr>
        <w:t>-</w:t>
      </w:r>
      <w:r w:rsidR="00EB7848">
        <w:rPr>
          <w:rFonts w:ascii="UN-Abhaya" w:hAnsi="UN-Abhaya" w:hint="cs"/>
          <w:cs/>
        </w:rPr>
        <w:t xml:space="preserve"> </w:t>
      </w:r>
      <w:r w:rsidRPr="00B64EB4">
        <w:rPr>
          <w:rFonts w:ascii="UN-Abhaya" w:hAnsi="UN-Abhaya"/>
          <w:cs/>
        </w:rPr>
        <w:t>මි</w:t>
      </w:r>
      <w:r w:rsidR="00EB7848">
        <w:rPr>
          <w:rFonts w:ascii="UN-Abhaya" w:hAnsi="UN-Abhaya" w:hint="cs"/>
          <w:cs/>
        </w:rPr>
        <w:t>ච්ඡා</w:t>
      </w:r>
      <w:r w:rsidRPr="00B64EB4">
        <w:rPr>
          <w:rFonts w:ascii="UN-Abhaya" w:hAnsi="UN-Abhaya"/>
          <w:cs/>
        </w:rPr>
        <w:t>චාර</w:t>
      </w:r>
      <w:r w:rsidR="00EB7848">
        <w:rPr>
          <w:rFonts w:ascii="UN-Abhaya" w:hAnsi="UN-Abhaya" w:hint="cs"/>
          <w:cs/>
        </w:rPr>
        <w:t xml:space="preserve"> </w:t>
      </w:r>
      <w:r w:rsidRPr="00B64EB4">
        <w:rPr>
          <w:rFonts w:ascii="UN-Abhaya" w:hAnsi="UN-Abhaya"/>
          <w:cs/>
        </w:rPr>
        <w:t>- මුසාවාද - පිසුණවාචා -</w:t>
      </w:r>
      <w:r w:rsidR="00EB7848">
        <w:rPr>
          <w:rFonts w:ascii="UN-Abhaya" w:hAnsi="UN-Abhaya" w:hint="cs"/>
          <w:cs/>
        </w:rPr>
        <w:t xml:space="preserve"> </w:t>
      </w:r>
      <w:r w:rsidRPr="00B64EB4">
        <w:rPr>
          <w:rFonts w:ascii="UN-Abhaya" w:hAnsi="UN-Abhaya"/>
          <w:cs/>
        </w:rPr>
        <w:t>ඵරුසාවාචා - ස</w:t>
      </w:r>
      <w:r w:rsidR="00EB7848">
        <w:rPr>
          <w:rFonts w:ascii="UN-Abhaya" w:hAnsi="UN-Abhaya" w:hint="cs"/>
          <w:cs/>
        </w:rPr>
        <w:t>ම්ඵප්</w:t>
      </w:r>
      <w:r w:rsidRPr="00B64EB4">
        <w:rPr>
          <w:rFonts w:ascii="UN-Abhaya" w:hAnsi="UN-Abhaya"/>
          <w:cs/>
        </w:rPr>
        <w:t>පලාප</w:t>
      </w:r>
      <w:r w:rsidR="00EB7848">
        <w:rPr>
          <w:rFonts w:ascii="UN-Abhaya" w:hAnsi="UN-Abhaya" w:hint="cs"/>
          <w:cs/>
        </w:rPr>
        <w:t xml:space="preserve"> </w:t>
      </w:r>
      <w:r w:rsidRPr="00B64EB4">
        <w:rPr>
          <w:rFonts w:ascii="UN-Abhaya" w:hAnsi="UN-Abhaya"/>
          <w:cs/>
        </w:rPr>
        <w:t>- මි</w:t>
      </w:r>
      <w:r w:rsidR="00EB7848">
        <w:rPr>
          <w:rFonts w:ascii="UN-Abhaya" w:hAnsi="UN-Abhaya" w:hint="cs"/>
          <w:cs/>
        </w:rPr>
        <w:t>ච්ඡා</w:t>
      </w:r>
      <w:r w:rsidRPr="00B64EB4">
        <w:rPr>
          <w:rFonts w:ascii="UN-Abhaya" w:hAnsi="UN-Abhaya"/>
          <w:cs/>
        </w:rPr>
        <w:t>ජීව</w:t>
      </w:r>
      <w:r w:rsidRPr="00CC0696">
        <w:rPr>
          <w:rFonts w:ascii="UN-Abhaya" w:hAnsi="UN-Abhaya"/>
          <w:cs/>
        </w:rPr>
        <w:t xml:space="preserve"> යන අටවැදෑරුම් වූ පාපධ</w:t>
      </w:r>
      <w:r w:rsidR="00142DDD">
        <w:rPr>
          <w:rFonts w:ascii="UN-Abhaya" w:hAnsi="UN-Abhaya"/>
          <w:cs/>
        </w:rPr>
        <w:t>ර්‍</w:t>
      </w:r>
      <w:r w:rsidRPr="00CC0696">
        <w:rPr>
          <w:rFonts w:ascii="UN-Abhaya" w:hAnsi="UN-Abhaya"/>
          <w:cs/>
        </w:rPr>
        <w:t>මයන්ගෙන් වැළකීම් වශයෙන් ආජි</w:t>
      </w:r>
      <w:r w:rsidR="00EB7848">
        <w:rPr>
          <w:rFonts w:ascii="UN-Abhaya" w:hAnsi="UN-Abhaya" w:hint="cs"/>
          <w:cs/>
        </w:rPr>
        <w:t>වා</w:t>
      </w:r>
      <w:r w:rsidRPr="00CC0696">
        <w:rPr>
          <w:rFonts w:ascii="UN-Abhaya" w:hAnsi="UN-Abhaya"/>
          <w:cs/>
        </w:rPr>
        <w:t>ෂ්ටමක ශීලය සමාද</w:t>
      </w:r>
      <w:r w:rsidR="00EB7848">
        <w:rPr>
          <w:rFonts w:ascii="UN-Abhaya" w:hAnsi="UN-Abhaya" w:hint="cs"/>
          <w:cs/>
        </w:rPr>
        <w:t>න්</w:t>
      </w:r>
      <w:r w:rsidRPr="00CC0696">
        <w:rPr>
          <w:rFonts w:ascii="UN-Abhaya" w:hAnsi="UN-Abhaya"/>
          <w:cs/>
        </w:rPr>
        <w:t>වන කල්හි එක එක ශික්‍ෂ</w:t>
      </w:r>
      <w:r w:rsidR="00EB7848">
        <w:rPr>
          <w:rFonts w:ascii="UN-Abhaya" w:hAnsi="UN-Abhaya" w:hint="cs"/>
          <w:cs/>
        </w:rPr>
        <w:t>ා</w:t>
      </w:r>
      <w:r w:rsidRPr="00CC0696">
        <w:rPr>
          <w:rFonts w:ascii="UN-Abhaya" w:hAnsi="UN-Abhaya"/>
          <w:cs/>
        </w:rPr>
        <w:t>පදය පිළිබඳව උපදනා කාමාවචර කුශලචිත්තවීථි අටෙහි</w:t>
      </w:r>
      <w:r w:rsidRPr="00CC0696">
        <w:rPr>
          <w:rFonts w:ascii="UN-Abhaya" w:hAnsi="UN-Abhaya"/>
        </w:rPr>
        <w:t xml:space="preserve">, </w:t>
      </w:r>
      <w:r w:rsidRPr="00CC0696">
        <w:rPr>
          <w:rFonts w:ascii="UN-Abhaya" w:hAnsi="UN-Abhaya"/>
          <w:cs/>
        </w:rPr>
        <w:t>අට අට බැගින් ක්‍රමයෙන් උපදි. පන්සිල් අටසිල් සමාදන් වීමෙහි දී එයට සුදුසු පරිදි උපදින්නේ ය. සාමණ</w:t>
      </w:r>
      <w:r w:rsidR="009A1424">
        <w:rPr>
          <w:rFonts w:ascii="UN-Abhaya" w:hAnsi="UN-Abhaya" w:hint="cs"/>
          <w:cs/>
        </w:rPr>
        <w:t>ේ</w:t>
      </w:r>
      <w:r w:rsidRPr="00CC0696">
        <w:rPr>
          <w:rFonts w:ascii="UN-Abhaya" w:hAnsi="UN-Abhaya"/>
          <w:cs/>
        </w:rPr>
        <w:t>ර</w:t>
      </w:r>
      <w:r w:rsidR="009A1424">
        <w:rPr>
          <w:rFonts w:ascii="UN-Abhaya" w:hAnsi="UN-Abhaya" w:hint="cs"/>
          <w:cs/>
        </w:rPr>
        <w:t xml:space="preserve"> </w:t>
      </w:r>
      <w:r w:rsidRPr="00CC0696">
        <w:rPr>
          <w:rFonts w:ascii="UN-Abhaya" w:hAnsi="UN-Abhaya"/>
          <w:cs/>
        </w:rPr>
        <w:t>-</w:t>
      </w:r>
      <w:r w:rsidR="009A1424">
        <w:rPr>
          <w:rFonts w:ascii="UN-Abhaya" w:hAnsi="UN-Abhaya" w:hint="cs"/>
          <w:cs/>
        </w:rPr>
        <w:t xml:space="preserve"> </w:t>
      </w:r>
      <w:r w:rsidRPr="00CC0696">
        <w:rPr>
          <w:rFonts w:ascii="UN-Abhaya" w:hAnsi="UN-Abhaya"/>
          <w:cs/>
        </w:rPr>
        <w:t xml:space="preserve">උපසම්පදා සීලයක්හි කොහොන් </w:t>
      </w:r>
      <w:r w:rsidR="009A1424">
        <w:rPr>
          <w:rFonts w:ascii="UN-Abhaya" w:hAnsi="UN-Abhaya" w:hint="cs"/>
          <w:cs/>
        </w:rPr>
        <w:t>ව</w:t>
      </w:r>
      <w:r w:rsidRPr="00CC0696">
        <w:rPr>
          <w:rFonts w:ascii="UN-Abhaya" w:hAnsi="UN-Abhaya"/>
          <w:cs/>
        </w:rPr>
        <w:t>තින් වෙන්වීම් වශයෙන් සම්මාආජීව චෛතසිකය උපදි. දශපුණ්‍යක්‍රියා වස්තු වශයෙන් පවත්නා වූ කාමාවචර කුශලචිත්තයන් අතුරෙහි ශීලමය පුණ්‍යක්‍රියාවස්තු වශයෙන් ගැ</w:t>
      </w:r>
      <w:r w:rsidR="009A1424">
        <w:rPr>
          <w:rFonts w:ascii="UN-Abhaya" w:hAnsi="UN-Abhaya" w:hint="cs"/>
          <w:cs/>
        </w:rPr>
        <w:t>ණෙ</w:t>
      </w:r>
      <w:r w:rsidRPr="00CC0696">
        <w:rPr>
          <w:rFonts w:ascii="UN-Abhaya" w:hAnsi="UN-Abhaya"/>
          <w:cs/>
        </w:rPr>
        <w:t>න කාමාවචර කුශල චිත්තයෙහි මුත් අන්‍ය වූ නවවිධ පුණ්‍යක්‍රියාවස්තුන් ඇසුරු කොට මෙය නො උපදනේ ය. කාමාවචර විපාකචිත්තය</w:t>
      </w:r>
      <w:r w:rsidRPr="00CC0696">
        <w:rPr>
          <w:rFonts w:ascii="UN-Abhaya" w:hAnsi="UN-Abhaya"/>
        </w:rPr>
        <w:t xml:space="preserve">, </w:t>
      </w:r>
      <w:r w:rsidRPr="00CC0696">
        <w:rPr>
          <w:rFonts w:ascii="UN-Abhaya" w:hAnsi="UN-Abhaya"/>
          <w:cs/>
        </w:rPr>
        <w:t>කායවා</w:t>
      </w:r>
      <w:r w:rsidR="009A1424">
        <w:rPr>
          <w:rFonts w:ascii="UN-Abhaya" w:hAnsi="UN-Abhaya" w:hint="cs"/>
          <w:cs/>
        </w:rPr>
        <w:t>ග්</w:t>
      </w:r>
      <w:r w:rsidRPr="00CC0696">
        <w:rPr>
          <w:rFonts w:ascii="UN-Abhaya" w:hAnsi="UN-Abhaya"/>
          <w:cs/>
        </w:rPr>
        <w:t>විඥප</w:t>
      </w:r>
      <w:r w:rsidR="009A1424">
        <w:rPr>
          <w:rFonts w:ascii="UN-Abhaya" w:hAnsi="UN-Abhaya" w:hint="cs"/>
          <w:cs/>
        </w:rPr>
        <w:t>්</w:t>
      </w:r>
      <w:r w:rsidRPr="00CC0696">
        <w:rPr>
          <w:rFonts w:ascii="UN-Abhaya" w:hAnsi="UN-Abhaya"/>
          <w:cs/>
        </w:rPr>
        <w:t>තිජනක නො වන බැවින් එහි විරතීහු නො ලැබෙත්. කාමාවචර මහාක්‍රියා සිත් රහතුන්ට ම උපදනා බැවින් ඒ සිත්හි ද ඔවුහු නො ලැබෙත්. රූපාරූපමහ</w:t>
      </w:r>
      <w:r w:rsidR="009A1424">
        <w:rPr>
          <w:rFonts w:ascii="UN-Abhaya" w:hAnsi="UN-Abhaya" w:hint="cs"/>
          <w:cs/>
        </w:rPr>
        <w:t>ද්</w:t>
      </w:r>
      <w:r w:rsidRPr="00CC0696">
        <w:rPr>
          <w:rFonts w:ascii="UN-Abhaya" w:hAnsi="UN-Abhaya"/>
          <w:cs/>
        </w:rPr>
        <w:t>ගත</w:t>
      </w:r>
      <w:r w:rsidR="009A1424">
        <w:rPr>
          <w:rFonts w:ascii="UN-Abhaya" w:hAnsi="UN-Abhaya" w:hint="cs"/>
          <w:cs/>
        </w:rPr>
        <w:t xml:space="preserve"> </w:t>
      </w:r>
      <w:r w:rsidRPr="00CC0696">
        <w:rPr>
          <w:rFonts w:ascii="UN-Abhaya" w:hAnsi="UN-Abhaya"/>
          <w:cs/>
        </w:rPr>
        <w:t>චිත්තයෙහි ශීල විශුද්ධිය අමුතුවලා නො ලැබෙන බැවින් එහි එක ද විරතියෙකුත් නො ලැබේ. කාමාවචර කුශල චිත්තයෙහි ලැබෙන්නා වූ විරතීහු අවිද්‍යා ප්‍රත්‍යයයෙන් ලැබෙන්නා වූ කුශල සංස්කාරයන්ට උපකාරව සිටිති. එහෙයින් ඒ ධ</w:t>
      </w:r>
      <w:r w:rsidR="00142DDD">
        <w:rPr>
          <w:rFonts w:ascii="UN-Abhaya" w:hAnsi="UN-Abhaya"/>
          <w:cs/>
        </w:rPr>
        <w:t>ර්‍</w:t>
      </w:r>
      <w:r w:rsidRPr="00CC0696">
        <w:rPr>
          <w:rFonts w:ascii="UN-Abhaya" w:hAnsi="UN-Abhaya"/>
          <w:cs/>
        </w:rPr>
        <w:t>මයෝ ප්‍රතීත්‍යසමුත්පාදයෙහි අ</w:t>
      </w:r>
      <w:r w:rsidR="009A1424">
        <w:rPr>
          <w:rFonts w:ascii="UN-Abhaya" w:hAnsi="UN-Abhaya" w:hint="cs"/>
          <w:cs/>
        </w:rPr>
        <w:t>ඞ්</w:t>
      </w:r>
      <w:r w:rsidRPr="00CC0696">
        <w:rPr>
          <w:rFonts w:ascii="UN-Abhaya" w:hAnsi="UN-Abhaya"/>
          <w:cs/>
        </w:rPr>
        <w:t>ගත්වයෙන් සිටි</w:t>
      </w:r>
      <w:r w:rsidR="009A1424">
        <w:rPr>
          <w:rFonts w:ascii="UN-Abhaya" w:hAnsi="UN-Abhaya" w:hint="cs"/>
          <w:cs/>
        </w:rPr>
        <w:t>න්</w:t>
      </w:r>
      <w:r w:rsidRPr="00CC0696">
        <w:rPr>
          <w:rFonts w:ascii="UN-Abhaya" w:hAnsi="UN-Abhaya"/>
          <w:cs/>
        </w:rPr>
        <w:t>නාහ. මතු සසරැ ඉපැදීමට හේතුහු වෙත්. මා</w:t>
      </w:r>
      <w:r w:rsidR="00D11A5D">
        <w:rPr>
          <w:rFonts w:ascii="UN-Abhaya" w:hAnsi="UN-Abhaya" w:hint="cs"/>
          <w:cs/>
        </w:rPr>
        <w:t>ර්‍ග</w:t>
      </w:r>
      <w:r w:rsidRPr="00CC0696">
        <w:rPr>
          <w:rFonts w:ascii="UN-Abhaya" w:hAnsi="UN-Abhaya"/>
          <w:cs/>
        </w:rPr>
        <w:t xml:space="preserve"> චිත</w:t>
      </w:r>
      <w:r w:rsidR="00D11A5D">
        <w:rPr>
          <w:rFonts w:ascii="UN-Abhaya" w:hAnsi="UN-Abhaya" w:hint="cs"/>
          <w:cs/>
        </w:rPr>
        <w:t>්ත</w:t>
      </w:r>
      <w:r w:rsidRPr="00CC0696">
        <w:rPr>
          <w:rFonts w:ascii="UN-Abhaya" w:hAnsi="UN-Abhaya"/>
          <w:cs/>
        </w:rPr>
        <w:t>යෙහි මා</w:t>
      </w:r>
      <w:r w:rsidR="00142DDD">
        <w:rPr>
          <w:rFonts w:ascii="UN-Abhaya" w:hAnsi="UN-Abhaya"/>
          <w:cs/>
        </w:rPr>
        <w:t>ර්‍</w:t>
      </w:r>
      <w:r w:rsidRPr="00CC0696">
        <w:rPr>
          <w:rFonts w:ascii="UN-Abhaya" w:hAnsi="UN-Abhaya"/>
          <w:cs/>
        </w:rPr>
        <w:t>ග</w:t>
      </w:r>
      <w:r w:rsidR="00D11A5D">
        <w:rPr>
          <w:rFonts w:ascii="UN-Abhaya" w:hAnsi="UN-Abhaya" w:hint="cs"/>
          <w:cs/>
        </w:rPr>
        <w:t>ාඞ්</w:t>
      </w:r>
      <w:r w:rsidRPr="00CC0696">
        <w:rPr>
          <w:rFonts w:ascii="UN-Abhaya" w:hAnsi="UN-Abhaya"/>
          <w:cs/>
        </w:rPr>
        <w:t>ග වශයෙන් ලැබෙන්න</w:t>
      </w:r>
      <w:r w:rsidR="00D11A5D">
        <w:rPr>
          <w:rFonts w:ascii="UN-Abhaya" w:hAnsi="UN-Abhaya" w:hint="cs"/>
          <w:cs/>
        </w:rPr>
        <w:t xml:space="preserve">ෝ </w:t>
      </w:r>
      <w:r w:rsidRPr="00CC0696">
        <w:rPr>
          <w:rFonts w:ascii="UN-Abhaya" w:hAnsi="UN-Abhaya"/>
          <w:cs/>
        </w:rPr>
        <w:t>සසරින් බැහැර යෑමට හේතු වූ න</w:t>
      </w:r>
      <w:r w:rsidR="00D11A5D">
        <w:rPr>
          <w:rFonts w:ascii="UN-Abhaya" w:hAnsi="UN-Abhaya" w:hint="cs"/>
          <w:cs/>
        </w:rPr>
        <w:t>ෛර්‍</w:t>
      </w:r>
      <w:r w:rsidRPr="00CC0696">
        <w:rPr>
          <w:rFonts w:ascii="UN-Abhaya" w:hAnsi="UN-Abhaya"/>
          <w:cs/>
        </w:rPr>
        <w:t>ය</w:t>
      </w:r>
      <w:r w:rsidR="00D11A5D">
        <w:rPr>
          <w:rFonts w:ascii="UN-Abhaya" w:hAnsi="UN-Abhaya" w:hint="cs"/>
          <w:cs/>
        </w:rPr>
        <w:t>්‍යා</w:t>
      </w:r>
      <w:r w:rsidRPr="00CC0696">
        <w:rPr>
          <w:rFonts w:ascii="UN-Abhaya" w:hAnsi="UN-Abhaya"/>
          <w:cs/>
        </w:rPr>
        <w:t>ණිකා</w:t>
      </w:r>
      <w:r w:rsidR="00D11A5D">
        <w:rPr>
          <w:rFonts w:ascii="UN-Abhaya" w:hAnsi="UN-Abhaya" w:hint="cs"/>
          <w:cs/>
        </w:rPr>
        <w:t>ඞ්</w:t>
      </w:r>
      <w:r w:rsidRPr="00CC0696">
        <w:rPr>
          <w:rFonts w:ascii="UN-Abhaya" w:hAnsi="UN-Abhaya"/>
          <w:cs/>
        </w:rPr>
        <w:t>ගයෝ වෙත්. කාමාවචර</w:t>
      </w:r>
      <w:r w:rsidR="00D11A5D">
        <w:rPr>
          <w:rFonts w:ascii="UN-Abhaya" w:hAnsi="UN-Abhaya" w:hint="cs"/>
          <w:cs/>
        </w:rPr>
        <w:t xml:space="preserve"> </w:t>
      </w:r>
      <w:r w:rsidRPr="00CC0696">
        <w:rPr>
          <w:rFonts w:ascii="UN-Abhaya" w:hAnsi="UN-Abhaya"/>
          <w:cs/>
        </w:rPr>
        <w:t>විරතීහු ල</w:t>
      </w:r>
      <w:r w:rsidR="00D11A5D">
        <w:rPr>
          <w:rFonts w:ascii="UN-Abhaya" w:hAnsi="UN-Abhaya" w:hint="cs"/>
          <w:cs/>
        </w:rPr>
        <w:t>ෝ</w:t>
      </w:r>
      <w:r w:rsidRPr="00CC0696">
        <w:rPr>
          <w:rFonts w:ascii="UN-Abhaya" w:hAnsi="UN-Abhaya"/>
          <w:cs/>
        </w:rPr>
        <w:t>ක</w:t>
      </w:r>
      <w:r w:rsidR="00D11A5D">
        <w:rPr>
          <w:rFonts w:ascii="UN-Abhaya" w:hAnsi="UN-Abhaya" w:hint="cs"/>
          <w:cs/>
        </w:rPr>
        <w:t>ෝ</w:t>
      </w:r>
      <w:r w:rsidRPr="00CC0696">
        <w:rPr>
          <w:rFonts w:ascii="UN-Abhaya" w:hAnsi="UN-Abhaya"/>
          <w:cs/>
        </w:rPr>
        <w:t>ත්තර විරතී</w:t>
      </w:r>
      <w:r w:rsidR="00D11A5D">
        <w:rPr>
          <w:rFonts w:ascii="UN-Abhaya" w:hAnsi="UN-Abhaya" w:hint="cs"/>
          <w:cs/>
        </w:rPr>
        <w:t>න්</w:t>
      </w:r>
      <w:r w:rsidRPr="00CC0696">
        <w:rPr>
          <w:rFonts w:ascii="UN-Abhaya" w:hAnsi="UN-Abhaya"/>
          <w:cs/>
        </w:rPr>
        <w:t>ට ප්‍රතිපක්ෂ වූවාහු නමුදු පිදුරු විකිණීමෙන් රන් කහවණු ලබන්නා සේ ල</w:t>
      </w:r>
      <w:r w:rsidR="00D11A5D">
        <w:rPr>
          <w:rFonts w:ascii="UN-Abhaya" w:hAnsi="UN-Abhaya" w:hint="cs"/>
          <w:cs/>
        </w:rPr>
        <w:t>ෝ</w:t>
      </w:r>
      <w:r w:rsidRPr="00CC0696">
        <w:rPr>
          <w:rFonts w:ascii="UN-Abhaya" w:hAnsi="UN-Abhaya"/>
          <w:cs/>
        </w:rPr>
        <w:t>ක</w:t>
      </w:r>
      <w:r w:rsidR="00D11A5D">
        <w:rPr>
          <w:rFonts w:ascii="UN-Abhaya" w:hAnsi="UN-Abhaya" w:hint="cs"/>
          <w:cs/>
        </w:rPr>
        <w:t>ෝ</w:t>
      </w:r>
      <w:r w:rsidRPr="00CC0696">
        <w:rPr>
          <w:rFonts w:ascii="UN-Abhaya" w:hAnsi="UN-Abhaya"/>
          <w:cs/>
        </w:rPr>
        <w:t>ත්තර</w:t>
      </w:r>
      <w:r w:rsidR="00D11A5D">
        <w:rPr>
          <w:rFonts w:ascii="UN-Abhaya" w:hAnsi="UN-Abhaya" w:hint="cs"/>
          <w:cs/>
        </w:rPr>
        <w:t xml:space="preserve"> </w:t>
      </w:r>
      <w:r w:rsidRPr="00CC0696">
        <w:rPr>
          <w:rFonts w:ascii="UN-Abhaya" w:hAnsi="UN-Abhaya"/>
          <w:cs/>
        </w:rPr>
        <w:lastRenderedPageBreak/>
        <w:t>විරතීන්ගේ පිළි</w:t>
      </w:r>
      <w:r w:rsidR="00D11A5D">
        <w:rPr>
          <w:rFonts w:ascii="UN-Abhaya" w:hAnsi="UN-Abhaya" w:hint="cs"/>
          <w:cs/>
        </w:rPr>
        <w:t>ලැබී</w:t>
      </w:r>
      <w:r w:rsidRPr="00CC0696">
        <w:rPr>
          <w:rFonts w:ascii="UN-Abhaya" w:hAnsi="UN-Abhaya"/>
          <w:cs/>
        </w:rPr>
        <w:t xml:space="preserve">මට එකාන්තයෙන් උපකාර වෙත්. මෙහිලා දතයුතු කරුණු ඉතා බොහෝ ය. ඒ හැම අනෙක් පොත පතින් දතයුතු ය. </w:t>
      </w:r>
    </w:p>
    <w:p w14:paraId="040079FF" w14:textId="77777777" w:rsidR="00BB2B5A" w:rsidRDefault="00CC0696" w:rsidP="008A7275">
      <w:pPr>
        <w:spacing w:line="276" w:lineRule="auto"/>
        <w:rPr>
          <w:rFonts w:ascii="UN-Abhaya" w:hAnsi="UN-Abhaya"/>
        </w:rPr>
      </w:pPr>
      <w:r w:rsidRPr="00B93B69">
        <w:rPr>
          <w:rFonts w:ascii="UN-Abhaya" w:hAnsi="UN-Abhaya"/>
          <w:b/>
          <w:bCs/>
          <w:cs/>
        </w:rPr>
        <w:t>සම්මාවායාම</w:t>
      </w:r>
      <w:r w:rsidRPr="00CC0696">
        <w:rPr>
          <w:rFonts w:ascii="UN-Abhaya" w:hAnsi="UN-Abhaya"/>
          <w:cs/>
        </w:rPr>
        <w:t xml:space="preserve"> නම්</w:t>
      </w:r>
      <w:r w:rsidR="00B93B69">
        <w:rPr>
          <w:rFonts w:ascii="UN-Abhaya" w:hAnsi="UN-Abhaya" w:hint="cs"/>
          <w:cs/>
        </w:rPr>
        <w:t xml:space="preserve"> </w:t>
      </w:r>
      <w:r w:rsidR="00B93B69">
        <w:rPr>
          <w:rFonts w:ascii="UN-Abhaya" w:hAnsi="UN-Abhaya"/>
        </w:rPr>
        <w:t>:-</w:t>
      </w:r>
      <w:r w:rsidRPr="00CC0696">
        <w:rPr>
          <w:rFonts w:ascii="UN-Abhaya" w:hAnsi="UN-Abhaya"/>
        </w:rPr>
        <w:t xml:space="preserve"> </w:t>
      </w:r>
      <w:r w:rsidRPr="00CC0696">
        <w:rPr>
          <w:rFonts w:ascii="UN-Abhaya" w:hAnsi="UN-Abhaya"/>
          <w:cs/>
        </w:rPr>
        <w:t>සම්මා වාචා</w:t>
      </w:r>
      <w:r w:rsidR="00AC517F">
        <w:rPr>
          <w:rFonts w:ascii="UN-Abhaya" w:hAnsi="UN-Abhaya" w:hint="cs"/>
          <w:cs/>
        </w:rPr>
        <w:t xml:space="preserve"> </w:t>
      </w:r>
      <w:r w:rsidRPr="00CC0696">
        <w:rPr>
          <w:rFonts w:ascii="UN-Abhaya" w:hAnsi="UN-Abhaya"/>
          <w:cs/>
        </w:rPr>
        <w:t>-</w:t>
      </w:r>
      <w:r w:rsidR="00AC517F">
        <w:rPr>
          <w:rFonts w:ascii="UN-Abhaya" w:hAnsi="UN-Abhaya" w:hint="cs"/>
          <w:cs/>
        </w:rPr>
        <w:t xml:space="preserve"> </w:t>
      </w:r>
      <w:r w:rsidRPr="00CC0696">
        <w:rPr>
          <w:rFonts w:ascii="UN-Abhaya" w:hAnsi="UN-Abhaya"/>
          <w:cs/>
        </w:rPr>
        <w:t>සම්මාකම</w:t>
      </w:r>
      <w:r w:rsidR="00AC517F">
        <w:rPr>
          <w:rFonts w:ascii="UN-Abhaya" w:hAnsi="UN-Abhaya" w:hint="cs"/>
          <w:cs/>
        </w:rPr>
        <w:t xml:space="preserve">්මන්ත - </w:t>
      </w:r>
      <w:r w:rsidRPr="00CC0696">
        <w:rPr>
          <w:rFonts w:ascii="UN-Abhaya" w:hAnsi="UN-Abhaya"/>
          <w:cs/>
        </w:rPr>
        <w:t>සම්මාආජී</w:t>
      </w:r>
      <w:r w:rsidR="00AC517F">
        <w:rPr>
          <w:rFonts w:ascii="UN-Abhaya" w:hAnsi="UN-Abhaya" w:hint="cs"/>
          <w:cs/>
        </w:rPr>
        <w:t>ව</w:t>
      </w:r>
      <w:r w:rsidRPr="00CC0696">
        <w:rPr>
          <w:rFonts w:ascii="UN-Abhaya" w:hAnsi="UN-Abhaya"/>
          <w:cs/>
        </w:rPr>
        <w:t xml:space="preserve"> ය යි ගැණෙන ශීල භූමියෙහි පිහිටියහුගේ සියලු අකුසල් සිඳලන අලස බව නසාලන </w:t>
      </w:r>
      <w:r w:rsidR="007C621B">
        <w:rPr>
          <w:rFonts w:ascii="UN-Abhaya" w:hAnsi="UN-Abhaya"/>
          <w:cs/>
        </w:rPr>
        <w:t>වීර්‍ය්‍ය</w:t>
      </w:r>
      <w:r w:rsidRPr="00CC0696">
        <w:rPr>
          <w:rFonts w:ascii="UN-Abhaya" w:hAnsi="UN-Abhaya"/>
          <w:cs/>
        </w:rPr>
        <w:t>ච</w:t>
      </w:r>
      <w:r w:rsidR="00AC517F">
        <w:rPr>
          <w:rFonts w:ascii="UN-Abhaya" w:hAnsi="UN-Abhaya" w:hint="cs"/>
          <w:cs/>
        </w:rPr>
        <w:t>ෛ</w:t>
      </w:r>
      <w:r w:rsidRPr="00CC0696">
        <w:rPr>
          <w:rFonts w:ascii="UN-Abhaya" w:hAnsi="UN-Abhaya"/>
          <w:cs/>
        </w:rPr>
        <w:t>තසිකය යි. ඥානද</w:t>
      </w:r>
      <w:r w:rsidR="005E7ED9">
        <w:rPr>
          <w:rFonts w:ascii="UN-Abhaya" w:hAnsi="UN-Abhaya"/>
          <w:cs/>
        </w:rPr>
        <w:t>ර්‍ශ</w:t>
      </w:r>
      <w:r w:rsidRPr="00CC0696">
        <w:rPr>
          <w:rFonts w:ascii="UN-Abhaya" w:hAnsi="UN-Abhaya"/>
          <w:cs/>
        </w:rPr>
        <w:t>න විශ</w:t>
      </w:r>
      <w:r w:rsidR="00AC517F">
        <w:rPr>
          <w:rFonts w:ascii="UN-Abhaya" w:hAnsi="UN-Abhaya" w:hint="cs"/>
          <w:cs/>
        </w:rPr>
        <w:t>ුද්ධි</w:t>
      </w:r>
      <w:r w:rsidRPr="00CC0696">
        <w:rPr>
          <w:rFonts w:ascii="UN-Abhaya" w:hAnsi="UN-Abhaya"/>
          <w:cs/>
        </w:rPr>
        <w:t>යෙහි පැවැති වී</w:t>
      </w:r>
      <w:r w:rsidR="00501FB4">
        <w:rPr>
          <w:rFonts w:ascii="UN-Abhaya" w:hAnsi="UN-Abhaya"/>
          <w:cs/>
        </w:rPr>
        <w:t>ර්‍ය්‍යය</w:t>
      </w:r>
      <w:r w:rsidRPr="00CC0696">
        <w:rPr>
          <w:rFonts w:ascii="UN-Abhaya" w:hAnsi="UN-Abhaya"/>
          <w:cs/>
        </w:rPr>
        <w:t xml:space="preserve"> ස</w:t>
      </w:r>
      <w:r w:rsidR="00AC517F">
        <w:rPr>
          <w:rFonts w:ascii="UN-Abhaya" w:hAnsi="UN-Abhaya" w:hint="cs"/>
          <w:cs/>
        </w:rPr>
        <w:t>ම්‍යග්</w:t>
      </w:r>
      <w:r w:rsidRPr="00CC0696">
        <w:rPr>
          <w:rFonts w:ascii="UN-Abhaya" w:hAnsi="UN-Abhaya"/>
          <w:cs/>
        </w:rPr>
        <w:t>ව</w:t>
      </w:r>
      <w:r w:rsidR="00AC517F">
        <w:rPr>
          <w:rFonts w:ascii="UN-Abhaya" w:hAnsi="UN-Abhaya" w:hint="cs"/>
          <w:cs/>
        </w:rPr>
        <w:t>්‍යා</w:t>
      </w:r>
      <w:r w:rsidRPr="00CC0696">
        <w:rPr>
          <w:rFonts w:ascii="UN-Abhaya" w:hAnsi="UN-Abhaya"/>
          <w:cs/>
        </w:rPr>
        <w:t>යාමැ යි ගනු ලැබේ. එය තමන් හා එක් වූ අනෙක් ධ</w:t>
      </w:r>
      <w:r w:rsidR="00142DDD">
        <w:rPr>
          <w:rFonts w:ascii="UN-Abhaya" w:hAnsi="UN-Abhaya"/>
          <w:cs/>
        </w:rPr>
        <w:t>ර්‍</w:t>
      </w:r>
      <w:r w:rsidRPr="00CC0696">
        <w:rPr>
          <w:rFonts w:ascii="UN-Abhaya" w:hAnsi="UN-Abhaya"/>
          <w:cs/>
        </w:rPr>
        <w:t>මයන් උත්සාහවත් කිරීම ලකුණු කොට සිටියේ ය. කෘත්‍යය නූපන් අකුසල් නො ඉපදවීම</w:t>
      </w:r>
      <w:r w:rsidRPr="00CC0696">
        <w:rPr>
          <w:rFonts w:ascii="UN-Abhaya" w:hAnsi="UN-Abhaya"/>
        </w:rPr>
        <w:t xml:space="preserve">, </w:t>
      </w:r>
      <w:r w:rsidRPr="00CC0696">
        <w:rPr>
          <w:rFonts w:ascii="UN-Abhaya" w:hAnsi="UN-Abhaya"/>
          <w:cs/>
        </w:rPr>
        <w:t>උපන් අකුසල් පහකිරීම</w:t>
      </w:r>
      <w:r w:rsidRPr="00CC0696">
        <w:rPr>
          <w:rFonts w:ascii="UN-Abhaya" w:hAnsi="UN-Abhaya"/>
        </w:rPr>
        <w:t xml:space="preserve">, </w:t>
      </w:r>
      <w:r w:rsidRPr="00CC0696">
        <w:rPr>
          <w:rFonts w:ascii="UN-Abhaya" w:hAnsi="UN-Abhaya"/>
          <w:cs/>
        </w:rPr>
        <w:t>නුපන් කුසල් ඉපදවීම</w:t>
      </w:r>
      <w:r w:rsidRPr="00CC0696">
        <w:rPr>
          <w:rFonts w:ascii="UN-Abhaya" w:hAnsi="UN-Abhaya"/>
        </w:rPr>
        <w:t xml:space="preserve">, </w:t>
      </w:r>
      <w:r w:rsidRPr="00CC0696">
        <w:rPr>
          <w:rFonts w:ascii="UN-Abhaya" w:hAnsi="UN-Abhaya"/>
          <w:cs/>
        </w:rPr>
        <w:t>උපන් කුසල් රැකගැනීම ය. වැටහෙන අයුර</w:t>
      </w:r>
      <w:r w:rsidRPr="00CC0696">
        <w:rPr>
          <w:rFonts w:ascii="UN-Abhaya" w:hAnsi="UN-Abhaya"/>
        </w:rPr>
        <w:t xml:space="preserve">, </w:t>
      </w:r>
      <w:r w:rsidRPr="00CC0696">
        <w:rPr>
          <w:rFonts w:ascii="UN-Abhaya" w:hAnsi="UN-Abhaya"/>
          <w:cs/>
        </w:rPr>
        <w:t>මි</w:t>
      </w:r>
      <w:r w:rsidR="00AC517F" w:rsidRPr="00F554CF">
        <w:rPr>
          <w:rFonts w:ascii="UN-Abhaya" w:hAnsi="UN-Abhaya"/>
          <w:cs/>
        </w:rPr>
        <w:t>ත්‍ථ</w:t>
      </w:r>
      <w:r w:rsidR="00AC517F">
        <w:rPr>
          <w:rFonts w:ascii="UN-Abhaya" w:hAnsi="UN-Abhaya" w:hint="cs"/>
          <w:cs/>
        </w:rPr>
        <w:t>්‍යා</w:t>
      </w:r>
      <w:r w:rsidRPr="00CC0696">
        <w:rPr>
          <w:rFonts w:ascii="UN-Abhaya" w:hAnsi="UN-Abhaya"/>
          <w:cs/>
        </w:rPr>
        <w:t>ව්‍ය</w:t>
      </w:r>
      <w:r w:rsidR="00AC517F">
        <w:rPr>
          <w:rFonts w:ascii="UN-Abhaya" w:hAnsi="UN-Abhaya" w:hint="cs"/>
          <w:cs/>
        </w:rPr>
        <w:t>ා</w:t>
      </w:r>
      <w:r w:rsidRPr="00CC0696">
        <w:rPr>
          <w:rFonts w:ascii="UN-Abhaya" w:hAnsi="UN-Abhaya"/>
          <w:cs/>
        </w:rPr>
        <w:t>යාමයාගේ ප්‍රහාණ ය යි.</w:t>
      </w:r>
      <w:r w:rsidR="00867DD5">
        <w:rPr>
          <w:rFonts w:ascii="UN-Abhaya" w:hAnsi="UN-Abhaya"/>
        </w:rPr>
        <w:t xml:space="preserve"> </w:t>
      </w:r>
      <w:r w:rsidR="00867DD5" w:rsidRPr="00AC517F">
        <w:rPr>
          <w:rFonts w:ascii="UN-Abhaya" w:hAnsi="UN-Abhaya"/>
          <w:b/>
          <w:bCs/>
        </w:rPr>
        <w:t>“</w:t>
      </w:r>
      <w:r w:rsidRPr="00AC517F">
        <w:rPr>
          <w:rFonts w:ascii="UN-Abhaya" w:hAnsi="UN-Abhaya"/>
          <w:b/>
          <w:bCs/>
          <w:cs/>
        </w:rPr>
        <w:t>අථ</w:t>
      </w:r>
      <w:r w:rsidR="00B16E5D">
        <w:rPr>
          <w:rFonts w:ascii="UN-Abhaya" w:hAnsi="UN-Abhaya" w:hint="cs"/>
          <w:b/>
          <w:bCs/>
          <w:cs/>
        </w:rPr>
        <w:t>ස්ස</w:t>
      </w:r>
      <w:r w:rsidRPr="00AC517F">
        <w:rPr>
          <w:rFonts w:ascii="UN-Abhaya" w:hAnsi="UN-Abhaya"/>
          <w:b/>
          <w:bCs/>
          <w:cs/>
        </w:rPr>
        <w:t xml:space="preserve"> </w:t>
      </w:r>
      <w:r w:rsidR="00B16E5D">
        <w:rPr>
          <w:rFonts w:ascii="UN-Abhaya" w:hAnsi="UN-Abhaya" w:hint="cs"/>
          <w:b/>
          <w:bCs/>
          <w:cs/>
        </w:rPr>
        <w:t>යො</w:t>
      </w:r>
      <w:r w:rsidRPr="00AC517F">
        <w:rPr>
          <w:rFonts w:ascii="UN-Abhaya" w:hAnsi="UN-Abhaya"/>
          <w:b/>
          <w:bCs/>
          <w:cs/>
        </w:rPr>
        <w:t xml:space="preserve"> තස්සා සම්මාවාචාකම්ම</w:t>
      </w:r>
      <w:r w:rsidR="00B16E5D">
        <w:rPr>
          <w:rFonts w:ascii="UN-Abhaya" w:hAnsi="UN-Abhaya" w:hint="cs"/>
          <w:b/>
          <w:bCs/>
          <w:cs/>
        </w:rPr>
        <w:t>න්තා</w:t>
      </w:r>
      <w:r w:rsidRPr="00AC517F">
        <w:rPr>
          <w:rFonts w:ascii="UN-Abhaya" w:hAnsi="UN-Abhaya"/>
          <w:b/>
          <w:bCs/>
          <w:cs/>
        </w:rPr>
        <w:t xml:space="preserve">ජීව </w:t>
      </w:r>
      <w:r w:rsidR="00B16E5D">
        <w:rPr>
          <w:rFonts w:ascii="UN-Abhaya" w:hAnsi="UN-Abhaya" w:hint="cs"/>
          <w:b/>
          <w:bCs/>
          <w:cs/>
        </w:rPr>
        <w:t xml:space="preserve">සඞ්කාතාය </w:t>
      </w:r>
      <w:r w:rsidRPr="00AC517F">
        <w:rPr>
          <w:rFonts w:ascii="UN-Abhaya" w:hAnsi="UN-Abhaya"/>
          <w:b/>
          <w:bCs/>
          <w:cs/>
        </w:rPr>
        <w:t>සීලභූමිය</w:t>
      </w:r>
      <w:r w:rsidR="00B16E5D">
        <w:rPr>
          <w:rFonts w:ascii="UN-Abhaya" w:hAnsi="UN-Abhaya" w:hint="cs"/>
          <w:b/>
          <w:bCs/>
          <w:cs/>
        </w:rPr>
        <w:t>ං</w:t>
      </w:r>
      <w:r w:rsidRPr="00AC517F">
        <w:rPr>
          <w:rFonts w:ascii="UN-Abhaya" w:hAnsi="UN-Abhaya"/>
          <w:b/>
          <w:bCs/>
          <w:cs/>
        </w:rPr>
        <w:t xml:space="preserve"> පතිට</w:t>
      </w:r>
      <w:r w:rsidR="00B16E5D">
        <w:rPr>
          <w:rFonts w:ascii="UN-Abhaya" w:hAnsi="UN-Abhaya" w:hint="cs"/>
          <w:b/>
          <w:bCs/>
          <w:cs/>
        </w:rPr>
        <w:t>්</w:t>
      </w:r>
      <w:r w:rsidRPr="00AC517F">
        <w:rPr>
          <w:rFonts w:ascii="UN-Abhaya" w:hAnsi="UN-Abhaya"/>
          <w:b/>
          <w:bCs/>
          <w:cs/>
        </w:rPr>
        <w:t>ඨිතස්ස තදනුර</w:t>
      </w:r>
      <w:r w:rsidR="00B16E5D">
        <w:rPr>
          <w:rFonts w:ascii="UN-Abhaya" w:hAnsi="UN-Abhaya" w:hint="cs"/>
          <w:b/>
          <w:bCs/>
          <w:cs/>
        </w:rPr>
        <w:t>ූපො</w:t>
      </w:r>
      <w:r w:rsidRPr="00AC517F">
        <w:rPr>
          <w:rFonts w:ascii="UN-Abhaya" w:hAnsi="UN-Abhaya"/>
          <w:b/>
          <w:bCs/>
          <w:cs/>
        </w:rPr>
        <w:t xml:space="preserve"> තං සම</w:t>
      </w:r>
      <w:r w:rsidR="00B16E5D">
        <w:rPr>
          <w:rFonts w:ascii="UN-Abhaya" w:hAnsi="UN-Abhaya" w:hint="cs"/>
          <w:b/>
          <w:bCs/>
          <w:cs/>
        </w:rPr>
        <w:t>්</w:t>
      </w:r>
      <w:r w:rsidRPr="00AC517F">
        <w:rPr>
          <w:rFonts w:ascii="UN-Abhaya" w:hAnsi="UN-Abhaya"/>
          <w:b/>
          <w:bCs/>
          <w:cs/>
        </w:rPr>
        <w:t>පයුත්තා</w:t>
      </w:r>
      <w:r w:rsidR="00B16E5D">
        <w:rPr>
          <w:rFonts w:ascii="UN-Abhaya" w:hAnsi="UN-Abhaya" w:hint="cs"/>
          <w:b/>
          <w:bCs/>
          <w:cs/>
        </w:rPr>
        <w:t>ච</w:t>
      </w:r>
      <w:r w:rsidRPr="00AC517F">
        <w:rPr>
          <w:rFonts w:ascii="UN-Abhaya" w:hAnsi="UN-Abhaya"/>
          <w:b/>
          <w:bCs/>
          <w:cs/>
        </w:rPr>
        <w:t xml:space="preserve"> කොසජ</w:t>
      </w:r>
      <w:r w:rsidR="00B16E5D">
        <w:rPr>
          <w:rFonts w:ascii="UN-Abhaya" w:hAnsi="UN-Abhaya" w:hint="cs"/>
          <w:b/>
          <w:bCs/>
          <w:cs/>
        </w:rPr>
        <w:t>්ජ</w:t>
      </w:r>
      <w:r w:rsidRPr="00AC517F">
        <w:rPr>
          <w:rFonts w:ascii="UN-Abhaya" w:hAnsi="UN-Abhaya"/>
          <w:b/>
          <w:bCs/>
          <w:cs/>
        </w:rPr>
        <w:t>සමු</w:t>
      </w:r>
      <w:r w:rsidR="00B16E5D">
        <w:rPr>
          <w:rFonts w:ascii="UN-Abhaya" w:hAnsi="UN-Abhaya" w:hint="cs"/>
          <w:b/>
          <w:bCs/>
          <w:cs/>
        </w:rPr>
        <w:t>ච්ඡෙ</w:t>
      </w:r>
      <w:r w:rsidRPr="00AC517F">
        <w:rPr>
          <w:rFonts w:ascii="UN-Abhaya" w:hAnsi="UN-Abhaya"/>
          <w:b/>
          <w:bCs/>
          <w:cs/>
        </w:rPr>
        <w:t>දකො විරි</w:t>
      </w:r>
      <w:r w:rsidR="00B16E5D">
        <w:rPr>
          <w:rFonts w:ascii="UN-Abhaya" w:hAnsi="UN-Abhaya" w:hint="cs"/>
          <w:b/>
          <w:bCs/>
          <w:cs/>
        </w:rPr>
        <w:t>යාරම්භො</w:t>
      </w:r>
      <w:r w:rsidRPr="00AC517F">
        <w:rPr>
          <w:rFonts w:ascii="UN-Abhaya" w:hAnsi="UN-Abhaya"/>
          <w:b/>
          <w:bCs/>
        </w:rPr>
        <w:t xml:space="preserve">, </w:t>
      </w:r>
      <w:r w:rsidRPr="00AC517F">
        <w:rPr>
          <w:rFonts w:ascii="UN-Abhaya" w:hAnsi="UN-Abhaya"/>
          <w:b/>
          <w:bCs/>
          <w:cs/>
        </w:rPr>
        <w:t>සො ප</w:t>
      </w:r>
      <w:r w:rsidR="00B16E5D">
        <w:rPr>
          <w:rFonts w:ascii="UN-Abhaya" w:hAnsi="UN-Abhaya" w:hint="cs"/>
          <w:b/>
          <w:bCs/>
          <w:cs/>
        </w:rPr>
        <w:t>ග්ගහ</w:t>
      </w:r>
      <w:r w:rsidRPr="00AC517F">
        <w:rPr>
          <w:rFonts w:ascii="UN-Abhaya" w:hAnsi="UN-Abhaya"/>
          <w:b/>
          <w:bCs/>
          <w:cs/>
        </w:rPr>
        <w:t>ලක්ඛණ</w:t>
      </w:r>
      <w:r w:rsidR="00B16E5D">
        <w:rPr>
          <w:rFonts w:ascii="UN-Abhaya" w:hAnsi="UN-Abhaya" w:hint="cs"/>
          <w:b/>
          <w:bCs/>
          <w:cs/>
        </w:rPr>
        <w:t>ො</w:t>
      </w:r>
      <w:r w:rsidRPr="00AC517F">
        <w:rPr>
          <w:rFonts w:ascii="UN-Abhaya" w:hAnsi="UN-Abhaya"/>
          <w:b/>
          <w:bCs/>
        </w:rPr>
        <w:t xml:space="preserve">, </w:t>
      </w:r>
      <w:r w:rsidRPr="00AC517F">
        <w:rPr>
          <w:rFonts w:ascii="UN-Abhaya" w:hAnsi="UN-Abhaya"/>
          <w:b/>
          <w:bCs/>
          <w:cs/>
        </w:rPr>
        <w:t>අනුප</w:t>
      </w:r>
      <w:r w:rsidR="00B16E5D">
        <w:rPr>
          <w:rFonts w:ascii="UN-Abhaya" w:hAnsi="UN-Abhaya" w:hint="cs"/>
          <w:b/>
          <w:bCs/>
          <w:cs/>
        </w:rPr>
        <w:t>්ප</w:t>
      </w:r>
      <w:r w:rsidRPr="00AC517F">
        <w:rPr>
          <w:rFonts w:ascii="UN-Abhaya" w:hAnsi="UN-Abhaya"/>
          <w:b/>
          <w:bCs/>
          <w:cs/>
        </w:rPr>
        <w:t>න්</w:t>
      </w:r>
      <w:r w:rsidR="00B16E5D">
        <w:rPr>
          <w:rFonts w:ascii="UN-Abhaya" w:hAnsi="UN-Abhaya" w:hint="cs"/>
          <w:b/>
          <w:bCs/>
          <w:cs/>
        </w:rPr>
        <w:t>න</w:t>
      </w:r>
      <w:r w:rsidRPr="00AC517F">
        <w:rPr>
          <w:rFonts w:ascii="UN-Abhaya" w:hAnsi="UN-Abhaya"/>
          <w:b/>
          <w:bCs/>
          <w:cs/>
        </w:rPr>
        <w:t>අකුසලානුප</w:t>
      </w:r>
      <w:r w:rsidR="00B16E5D">
        <w:rPr>
          <w:rFonts w:ascii="UN-Abhaya" w:hAnsi="UN-Abhaya" w:hint="cs"/>
          <w:b/>
          <w:bCs/>
          <w:cs/>
        </w:rPr>
        <w:t>්පා</w:t>
      </w:r>
      <w:r w:rsidRPr="00AC517F">
        <w:rPr>
          <w:rFonts w:ascii="UN-Abhaya" w:hAnsi="UN-Abhaya"/>
          <w:b/>
          <w:bCs/>
          <w:cs/>
        </w:rPr>
        <w:t>දන්දිරයො</w:t>
      </w:r>
      <w:r w:rsidRPr="00AC517F">
        <w:rPr>
          <w:rFonts w:ascii="UN-Abhaya" w:hAnsi="UN-Abhaya"/>
          <w:b/>
          <w:bCs/>
        </w:rPr>
        <w:t xml:space="preserve">, </w:t>
      </w:r>
      <w:r w:rsidR="00B16E5D">
        <w:rPr>
          <w:rFonts w:ascii="UN-Abhaya" w:hAnsi="UN-Abhaya" w:hint="cs"/>
          <w:b/>
          <w:bCs/>
          <w:cs/>
        </w:rPr>
        <w:t>මිච්ඡා</w:t>
      </w:r>
      <w:r w:rsidRPr="00AC517F">
        <w:rPr>
          <w:rFonts w:ascii="UN-Abhaya" w:hAnsi="UN-Abhaya"/>
          <w:b/>
          <w:bCs/>
          <w:cs/>
        </w:rPr>
        <w:t>වායාම පහාන ප</w:t>
      </w:r>
      <w:r w:rsidR="00B16E5D">
        <w:rPr>
          <w:rFonts w:ascii="UN-Abhaya" w:hAnsi="UN-Abhaya" w:hint="cs"/>
          <w:b/>
          <w:bCs/>
          <w:cs/>
        </w:rPr>
        <w:t>ච්චු</w:t>
      </w:r>
      <w:r w:rsidRPr="00AC517F">
        <w:rPr>
          <w:rFonts w:ascii="UN-Abhaya" w:hAnsi="UN-Abhaya"/>
          <w:b/>
          <w:bCs/>
          <w:cs/>
        </w:rPr>
        <w:t>පට්ඨානො</w:t>
      </w:r>
      <w:r w:rsidR="00C4684C" w:rsidRPr="00AC517F">
        <w:rPr>
          <w:rFonts w:ascii="UN-Abhaya" w:hAnsi="UN-Abhaya"/>
          <w:b/>
          <w:bCs/>
        </w:rPr>
        <w:t>”</w:t>
      </w:r>
      <w:r w:rsidRPr="00CC0696">
        <w:rPr>
          <w:rFonts w:ascii="UN-Abhaya" w:hAnsi="UN-Abhaya"/>
        </w:rPr>
        <w:t xml:space="preserve"> </w:t>
      </w:r>
      <w:r w:rsidRPr="00CC0696">
        <w:rPr>
          <w:rFonts w:ascii="UN-Abhaya" w:hAnsi="UN-Abhaya"/>
          <w:cs/>
        </w:rPr>
        <w:t xml:space="preserve">යි එය කීහ. </w:t>
      </w:r>
    </w:p>
    <w:p w14:paraId="1BD40A75" w14:textId="77777777" w:rsidR="002B018A" w:rsidRDefault="00E90E29" w:rsidP="008A7275">
      <w:pPr>
        <w:spacing w:line="276" w:lineRule="auto"/>
        <w:rPr>
          <w:rFonts w:ascii="UN-Abhaya" w:hAnsi="UN-Abhaya"/>
        </w:rPr>
      </w:pPr>
      <w:r w:rsidRPr="00B1296E">
        <w:rPr>
          <w:rFonts w:ascii="UN-Abhaya" w:hAnsi="UN-Abhaya"/>
          <w:b/>
          <w:bCs/>
        </w:rPr>
        <w:t>“</w:t>
      </w:r>
      <w:r w:rsidR="00CC0696" w:rsidRPr="00B1296E">
        <w:rPr>
          <w:rFonts w:ascii="UN-Abhaya" w:hAnsi="UN-Abhaya"/>
          <w:b/>
          <w:bCs/>
          <w:cs/>
        </w:rPr>
        <w:t>සම්මා වායමත</w:t>
      </w:r>
      <w:r w:rsidR="002B018A">
        <w:rPr>
          <w:rFonts w:ascii="UN-Abhaya" w:hAnsi="UN-Abhaya" w:hint="cs"/>
          <w:b/>
          <w:bCs/>
          <w:cs/>
        </w:rPr>
        <w:t>ී</w:t>
      </w:r>
      <w:r w:rsidR="00CC0696" w:rsidRPr="00B1296E">
        <w:rPr>
          <w:rFonts w:ascii="UN-Abhaya" w:hAnsi="UN-Abhaya"/>
          <w:b/>
          <w:bCs/>
          <w:cs/>
        </w:rPr>
        <w:t>ති</w:t>
      </w:r>
      <w:r w:rsidRPr="00B1296E">
        <w:rPr>
          <w:rFonts w:ascii="UN-Abhaya" w:hAnsi="UN-Abhaya"/>
          <w:b/>
          <w:bCs/>
        </w:rPr>
        <w:t xml:space="preserve"> = </w:t>
      </w:r>
      <w:r w:rsidR="00CC0696" w:rsidRPr="00B1296E">
        <w:rPr>
          <w:rFonts w:ascii="UN-Abhaya" w:hAnsi="UN-Abhaya"/>
          <w:b/>
          <w:bCs/>
          <w:cs/>
        </w:rPr>
        <w:t>සම්මාවායාමො</w:t>
      </w:r>
      <w:r w:rsidR="00CC0696" w:rsidRPr="00B1296E">
        <w:rPr>
          <w:rFonts w:ascii="UN-Abhaya" w:hAnsi="UN-Abhaya"/>
          <w:b/>
          <w:bCs/>
        </w:rPr>
        <w:t xml:space="preserve">, </w:t>
      </w:r>
      <w:r w:rsidR="00CC0696" w:rsidRPr="00B1296E">
        <w:rPr>
          <w:rFonts w:ascii="UN-Abhaya" w:hAnsi="UN-Abhaya"/>
          <w:b/>
          <w:bCs/>
          <w:cs/>
        </w:rPr>
        <w:t>සම්මා වා තෙන වායමන</w:t>
      </w:r>
      <w:r w:rsidR="002B018A">
        <w:rPr>
          <w:rFonts w:ascii="UN-Abhaya" w:hAnsi="UN-Abhaya" w:hint="cs"/>
          <w:b/>
          <w:bCs/>
          <w:cs/>
        </w:rPr>
        <w:t>්</w:t>
      </w:r>
      <w:r w:rsidR="00CC0696" w:rsidRPr="00B1296E">
        <w:rPr>
          <w:rFonts w:ascii="UN-Abhaya" w:hAnsi="UN-Abhaya"/>
          <w:b/>
          <w:bCs/>
          <w:cs/>
        </w:rPr>
        <w:t>තීති</w:t>
      </w:r>
      <w:r w:rsidR="002B018A">
        <w:rPr>
          <w:rFonts w:ascii="UN-Abhaya" w:hAnsi="UN-Abhaya" w:hint="cs"/>
          <w:b/>
          <w:bCs/>
          <w:cs/>
        </w:rPr>
        <w:t xml:space="preserve"> = </w:t>
      </w:r>
      <w:r w:rsidR="00CC0696" w:rsidRPr="00B1296E">
        <w:rPr>
          <w:rFonts w:ascii="UN-Abhaya" w:hAnsi="UN-Abhaya"/>
          <w:b/>
          <w:bCs/>
          <w:cs/>
        </w:rPr>
        <w:t>සම්මාවායාමො</w:t>
      </w:r>
      <w:r w:rsidR="00CC0696" w:rsidRPr="00B1296E">
        <w:rPr>
          <w:rFonts w:ascii="UN-Abhaya" w:hAnsi="UN-Abhaya"/>
          <w:b/>
          <w:bCs/>
        </w:rPr>
        <w:t xml:space="preserve">, </w:t>
      </w:r>
      <w:r w:rsidR="00CC0696" w:rsidRPr="002B018A">
        <w:rPr>
          <w:rFonts w:ascii="UN-Abhaya" w:hAnsi="UN-Abhaya"/>
          <w:b/>
          <w:bCs/>
          <w:cs/>
        </w:rPr>
        <w:t>පස</w:t>
      </w:r>
      <w:r w:rsidR="002B018A" w:rsidRPr="002B018A">
        <w:rPr>
          <w:rFonts w:ascii="UN-Abhaya" w:hAnsi="UN-Abhaya"/>
          <w:b/>
          <w:bCs/>
          <w:cs/>
        </w:rPr>
        <w:t>ත්‍ථ</w:t>
      </w:r>
      <w:r w:rsidR="002B018A" w:rsidRPr="002B018A">
        <w:rPr>
          <w:rFonts w:ascii="UN-Abhaya" w:hAnsi="UN-Abhaya" w:hint="cs"/>
          <w:b/>
          <w:bCs/>
          <w:cs/>
        </w:rPr>
        <w:t>ො</w:t>
      </w:r>
      <w:r w:rsidR="00CC0696" w:rsidRPr="00B1296E">
        <w:rPr>
          <w:rFonts w:ascii="UN-Abhaya" w:hAnsi="UN-Abhaya"/>
          <w:b/>
          <w:bCs/>
          <w:cs/>
        </w:rPr>
        <w:t xml:space="preserve"> සු</w:t>
      </w:r>
      <w:r w:rsidR="002B018A">
        <w:rPr>
          <w:rFonts w:ascii="UN-Abhaya" w:hAnsi="UN-Abhaya" w:hint="cs"/>
          <w:b/>
          <w:bCs/>
          <w:cs/>
        </w:rPr>
        <w:t>න්දරො</w:t>
      </w:r>
      <w:r w:rsidR="00CC0696" w:rsidRPr="00B1296E">
        <w:rPr>
          <w:rFonts w:ascii="UN-Abhaya" w:hAnsi="UN-Abhaya"/>
          <w:b/>
          <w:bCs/>
          <w:cs/>
        </w:rPr>
        <w:t xml:space="preserve"> වා වායාමොති</w:t>
      </w:r>
      <w:r w:rsidR="002B018A">
        <w:rPr>
          <w:rFonts w:ascii="UN-Abhaya" w:hAnsi="UN-Abhaya" w:hint="cs"/>
          <w:b/>
          <w:bCs/>
          <w:cs/>
        </w:rPr>
        <w:t xml:space="preserve"> =</w:t>
      </w:r>
      <w:r w:rsidR="00CC0696" w:rsidRPr="00B1296E">
        <w:rPr>
          <w:rFonts w:ascii="UN-Abhaya" w:hAnsi="UN-Abhaya"/>
          <w:b/>
          <w:bCs/>
          <w:cs/>
        </w:rPr>
        <w:t xml:space="preserve"> සම්මාවායාමො</w:t>
      </w:r>
      <w:r w:rsidR="00B1296E">
        <w:rPr>
          <w:rFonts w:ascii="UN-Abhaya" w:hAnsi="UN-Abhaya"/>
          <w:b/>
          <w:bCs/>
        </w:rPr>
        <w:t>”</w:t>
      </w:r>
      <w:r w:rsidR="00CC0696" w:rsidRPr="00CC0696">
        <w:rPr>
          <w:rFonts w:ascii="UN-Abhaya" w:hAnsi="UN-Abhaya"/>
          <w:cs/>
        </w:rPr>
        <w:t xml:space="preserve"> යනු ශබ්දා</w:t>
      </w:r>
      <w:r w:rsidR="00BF15DD">
        <w:rPr>
          <w:rFonts w:ascii="UN-Abhaya" w:hAnsi="UN-Abhaya"/>
          <w:cs/>
        </w:rPr>
        <w:t>ර්‍ත්‍ථ</w:t>
      </w:r>
      <w:r w:rsidR="00CC0696" w:rsidRPr="00CC0696">
        <w:rPr>
          <w:rFonts w:ascii="UN-Abhaya" w:hAnsi="UN-Abhaya"/>
          <w:cs/>
        </w:rPr>
        <w:t xml:space="preserve"> දැක්වීම ය.</w:t>
      </w:r>
      <w:r w:rsidR="002B018A">
        <w:rPr>
          <w:rFonts w:ascii="UN-Abhaya" w:hAnsi="UN-Abhaya" w:hint="cs"/>
          <w:cs/>
        </w:rPr>
        <w:t xml:space="preserve"> </w:t>
      </w:r>
    </w:p>
    <w:p w14:paraId="637D58BE" w14:textId="01CD2382" w:rsidR="00DD2F60" w:rsidRDefault="00CC0696" w:rsidP="008A7275">
      <w:pPr>
        <w:spacing w:line="276" w:lineRule="auto"/>
        <w:rPr>
          <w:rFonts w:ascii="UN-Abhaya" w:hAnsi="UN-Abhaya"/>
        </w:rPr>
      </w:pPr>
      <w:r w:rsidRPr="00CC0696">
        <w:rPr>
          <w:rFonts w:ascii="UN-Abhaya" w:hAnsi="UN-Abhaya"/>
          <w:cs/>
        </w:rPr>
        <w:t>සම්‍යග් ව්‍යායාමය</w:t>
      </w:r>
      <w:r w:rsidRPr="00CC0696">
        <w:rPr>
          <w:rFonts w:ascii="UN-Abhaya" w:hAnsi="UN-Abhaya"/>
        </w:rPr>
        <w:t xml:space="preserve">, </w:t>
      </w:r>
      <w:r w:rsidRPr="00CC0696">
        <w:rPr>
          <w:rFonts w:ascii="UN-Abhaya" w:hAnsi="UN-Abhaya"/>
          <w:cs/>
        </w:rPr>
        <w:t>ලෞකික</w:t>
      </w:r>
      <w:r w:rsidR="00420E1F">
        <w:rPr>
          <w:rFonts w:ascii="UN-Abhaya" w:hAnsi="UN-Abhaya" w:hint="cs"/>
          <w:cs/>
        </w:rPr>
        <w:t xml:space="preserve"> </w:t>
      </w:r>
      <w:r w:rsidRPr="00CC0696">
        <w:rPr>
          <w:rFonts w:ascii="UN-Abhaya" w:hAnsi="UN-Abhaya"/>
          <w:cs/>
        </w:rPr>
        <w:t>-</w:t>
      </w:r>
      <w:r w:rsidR="00420E1F">
        <w:rPr>
          <w:rFonts w:ascii="UN-Abhaya" w:hAnsi="UN-Abhaya" w:hint="cs"/>
          <w:cs/>
        </w:rPr>
        <w:t xml:space="preserve"> </w:t>
      </w:r>
      <w:r w:rsidRPr="00CC0696">
        <w:rPr>
          <w:rFonts w:ascii="UN-Abhaya" w:hAnsi="UN-Abhaya"/>
          <w:cs/>
        </w:rPr>
        <w:t>ල</w:t>
      </w:r>
      <w:r w:rsidR="00420E1F">
        <w:rPr>
          <w:rFonts w:ascii="UN-Abhaya" w:hAnsi="UN-Abhaya" w:hint="cs"/>
          <w:cs/>
        </w:rPr>
        <w:t>ෝ</w:t>
      </w:r>
      <w:r w:rsidRPr="00CC0696">
        <w:rPr>
          <w:rFonts w:ascii="UN-Abhaya" w:hAnsi="UN-Abhaya"/>
          <w:cs/>
        </w:rPr>
        <w:t>ක</w:t>
      </w:r>
      <w:r w:rsidR="00420E1F">
        <w:rPr>
          <w:rFonts w:ascii="UN-Abhaya" w:hAnsi="UN-Abhaya" w:hint="cs"/>
          <w:cs/>
        </w:rPr>
        <w:t>ෝ</w:t>
      </w:r>
      <w:r w:rsidRPr="00CC0696">
        <w:rPr>
          <w:rFonts w:ascii="UN-Abhaya" w:hAnsi="UN-Abhaya"/>
          <w:cs/>
        </w:rPr>
        <w:t>ත්තර විසින් දෙ පරිදි ය. එය කීහ මෙසේ:-</w:t>
      </w:r>
      <w:r w:rsidR="00867DD5">
        <w:rPr>
          <w:rFonts w:ascii="UN-Abhaya" w:hAnsi="UN-Abhaya"/>
        </w:rPr>
        <w:t xml:space="preserve"> </w:t>
      </w:r>
      <w:r w:rsidR="00867DD5" w:rsidRPr="00420E1F">
        <w:rPr>
          <w:rFonts w:ascii="UN-Abhaya" w:hAnsi="UN-Abhaya"/>
          <w:b/>
          <w:bCs/>
        </w:rPr>
        <w:t>“</w:t>
      </w:r>
      <w:r w:rsidRPr="00420E1F">
        <w:rPr>
          <w:rFonts w:ascii="UN-Abhaya" w:hAnsi="UN-Abhaya"/>
          <w:b/>
          <w:bCs/>
          <w:cs/>
        </w:rPr>
        <w:t>දුවි</w:t>
      </w:r>
      <w:r w:rsidR="00420E1F" w:rsidRPr="00420E1F">
        <w:rPr>
          <w:rFonts w:ascii="UN-Abhaya" w:hAnsi="UN-Abhaya" w:hint="cs"/>
          <w:b/>
          <w:bCs/>
          <w:cs/>
        </w:rPr>
        <w:t>ධො</w:t>
      </w:r>
      <w:r w:rsidRPr="00420E1F">
        <w:rPr>
          <w:rFonts w:ascii="UN-Abhaya" w:hAnsi="UN-Abhaya"/>
          <w:b/>
          <w:bCs/>
          <w:cs/>
        </w:rPr>
        <w:t xml:space="preserve"> හොති සම්මාවායාමො ලොකිය ලොකුත්තර </w:t>
      </w:r>
      <w:r w:rsidR="00420E1F">
        <w:rPr>
          <w:rFonts w:ascii="UN-Abhaya" w:hAnsi="UN-Abhaya" w:hint="cs"/>
          <w:b/>
          <w:bCs/>
          <w:cs/>
        </w:rPr>
        <w:t>භෙ</w:t>
      </w:r>
      <w:r w:rsidRPr="00420E1F">
        <w:rPr>
          <w:rFonts w:ascii="UN-Abhaya" w:hAnsi="UN-Abhaya"/>
          <w:b/>
          <w:bCs/>
          <w:cs/>
        </w:rPr>
        <w:t>දෙනාති</w:t>
      </w:r>
      <w:r w:rsidR="00AD1682" w:rsidRPr="00420E1F">
        <w:rPr>
          <w:rFonts w:ascii="UN-Abhaya" w:hAnsi="UN-Abhaya"/>
          <w:b/>
          <w:bCs/>
        </w:rPr>
        <w:t>”</w:t>
      </w:r>
      <w:r w:rsidRPr="00CC0696">
        <w:rPr>
          <w:rFonts w:ascii="UN-Abhaya" w:hAnsi="UN-Abhaya"/>
          <w:cs/>
        </w:rPr>
        <w:t xml:space="preserve"> යි. පු</w:t>
      </w:r>
      <w:r w:rsidR="00D53FFC">
        <w:rPr>
          <w:rFonts w:ascii="UN-Abhaya" w:hAnsi="UN-Abhaya"/>
          <w:cs/>
        </w:rPr>
        <w:t>ර්‍ව</w:t>
      </w:r>
      <w:r w:rsidRPr="00CC0696">
        <w:rPr>
          <w:rFonts w:ascii="UN-Abhaya" w:hAnsi="UN-Abhaya"/>
          <w:cs/>
        </w:rPr>
        <w:t>භාග ප්‍රතිපදා වශයෙන් ගැණුනේ ලෞකික ය. මා</w:t>
      </w:r>
      <w:r w:rsidR="00F77D87">
        <w:rPr>
          <w:rFonts w:ascii="UN-Abhaya" w:hAnsi="UN-Abhaya" w:hint="cs"/>
          <w:cs/>
        </w:rPr>
        <w:t>ර්‍</w:t>
      </w:r>
      <w:r w:rsidRPr="00CC0696">
        <w:rPr>
          <w:rFonts w:ascii="UN-Abhaya" w:hAnsi="UN-Abhaya"/>
          <w:cs/>
        </w:rPr>
        <w:t>ගඵල සම්ප්‍රයුක්ත වූයේ ල</w:t>
      </w:r>
      <w:r w:rsidR="00420E1F">
        <w:rPr>
          <w:rFonts w:ascii="UN-Abhaya" w:hAnsi="UN-Abhaya" w:hint="cs"/>
          <w:cs/>
        </w:rPr>
        <w:t>ෝ</w:t>
      </w:r>
      <w:r w:rsidRPr="00CC0696">
        <w:rPr>
          <w:rFonts w:ascii="UN-Abhaya" w:hAnsi="UN-Abhaya"/>
          <w:cs/>
        </w:rPr>
        <w:t>ක</w:t>
      </w:r>
      <w:r w:rsidR="00420E1F">
        <w:rPr>
          <w:rFonts w:ascii="UN-Abhaya" w:hAnsi="UN-Abhaya" w:hint="cs"/>
          <w:cs/>
        </w:rPr>
        <w:t>ෝ</w:t>
      </w:r>
      <w:r w:rsidRPr="00CC0696">
        <w:rPr>
          <w:rFonts w:ascii="UN-Abhaya" w:hAnsi="UN-Abhaya"/>
          <w:cs/>
        </w:rPr>
        <w:t xml:space="preserve">ත්තර ය.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 xml:space="preserve">ගය වඩන්නහුගේ </w:t>
      </w:r>
      <w:r w:rsidR="00D24FC2">
        <w:rPr>
          <w:rFonts w:ascii="UN-Abhaya" w:hAnsi="UN-Abhaya"/>
          <w:cs/>
        </w:rPr>
        <w:t>ආර්‍ය්‍ය</w:t>
      </w:r>
      <w:r w:rsidRPr="00CC0696">
        <w:rPr>
          <w:rFonts w:ascii="UN-Abhaya" w:hAnsi="UN-Abhaya"/>
          <w:cs/>
        </w:rPr>
        <w:t>මා</w:t>
      </w:r>
      <w:r w:rsidR="00F77D87">
        <w:rPr>
          <w:rFonts w:ascii="UN-Abhaya" w:hAnsi="UN-Abhaya"/>
          <w:cs/>
        </w:rPr>
        <w:t>ර්‍</w:t>
      </w:r>
      <w:r w:rsidRPr="00CC0696">
        <w:rPr>
          <w:rFonts w:ascii="UN-Abhaya" w:hAnsi="UN-Abhaya"/>
          <w:cs/>
        </w:rPr>
        <w:t>ග</w:t>
      </w:r>
      <w:r w:rsidR="00420E1F">
        <w:rPr>
          <w:rFonts w:ascii="UN-Abhaya" w:hAnsi="UN-Abhaya" w:hint="cs"/>
          <w:cs/>
        </w:rPr>
        <w:t xml:space="preserve"> </w:t>
      </w:r>
      <w:r w:rsidRPr="00CC0696">
        <w:rPr>
          <w:rFonts w:ascii="UN-Abhaya" w:hAnsi="UN-Abhaya"/>
          <w:cs/>
        </w:rPr>
        <w:t>කුශලචිත්තයෙහි පහළ වන මි</w:t>
      </w:r>
      <w:r w:rsidR="00420E1F" w:rsidRPr="00F554CF">
        <w:rPr>
          <w:rFonts w:ascii="UN-Abhaya" w:hAnsi="UN-Abhaya"/>
          <w:cs/>
        </w:rPr>
        <w:t>ත්‍ථ</w:t>
      </w:r>
      <w:r w:rsidR="00420E1F">
        <w:rPr>
          <w:rFonts w:ascii="UN-Abhaya" w:hAnsi="UN-Abhaya" w:hint="cs"/>
          <w:cs/>
        </w:rPr>
        <w:t>්‍යා</w:t>
      </w:r>
      <w:r w:rsidRPr="00CC0696">
        <w:rPr>
          <w:rFonts w:ascii="UN-Abhaya" w:hAnsi="UN-Abhaya"/>
          <w:cs/>
        </w:rPr>
        <w:t>ව්‍ය</w:t>
      </w:r>
      <w:r w:rsidR="00420E1F">
        <w:rPr>
          <w:rFonts w:ascii="UN-Abhaya" w:hAnsi="UN-Abhaya" w:hint="cs"/>
          <w:cs/>
        </w:rPr>
        <w:t>ා</w:t>
      </w:r>
      <w:r w:rsidRPr="00CC0696">
        <w:rPr>
          <w:rFonts w:ascii="UN-Abhaya" w:hAnsi="UN-Abhaya"/>
          <w:cs/>
        </w:rPr>
        <w:t xml:space="preserve">යාමයෙන් නො හැනුනු </w:t>
      </w:r>
      <w:r w:rsidR="00D24FC2">
        <w:rPr>
          <w:rFonts w:ascii="UN-Abhaya" w:hAnsi="UN-Abhaya"/>
          <w:cs/>
        </w:rPr>
        <w:t>ආර්‍ය්‍ය</w:t>
      </w:r>
      <w:r w:rsidRPr="00CC0696">
        <w:rPr>
          <w:rFonts w:ascii="UN-Abhaya" w:hAnsi="UN-Abhaya"/>
          <w:cs/>
        </w:rPr>
        <w:t xml:space="preserve"> වූ වී</w:t>
      </w:r>
      <w:r w:rsidR="00501FB4">
        <w:rPr>
          <w:rFonts w:ascii="UN-Abhaya" w:hAnsi="UN-Abhaya"/>
          <w:cs/>
        </w:rPr>
        <w:t>ර්‍ය්‍යය</w:t>
      </w:r>
      <w:r w:rsidRPr="00CC0696">
        <w:rPr>
          <w:rFonts w:ascii="UN-Abhaya" w:hAnsi="UN-Abhaya"/>
          <w:cs/>
        </w:rPr>
        <w:t xml:space="preserve"> යි. මෙය ආ</w:t>
      </w:r>
      <w:r w:rsidR="00420E1F">
        <w:rPr>
          <w:rFonts w:ascii="UN-Abhaya" w:hAnsi="UN-Abhaya" w:hint="cs"/>
          <w:cs/>
        </w:rPr>
        <w:t>ර්‍</w:t>
      </w:r>
      <w:r w:rsidRPr="00CC0696">
        <w:rPr>
          <w:rFonts w:ascii="UN-Abhaya" w:hAnsi="UN-Abhaya"/>
          <w:cs/>
        </w:rPr>
        <w:t>ය</w:t>
      </w:r>
      <w:r w:rsidR="00420E1F">
        <w:rPr>
          <w:rFonts w:ascii="UN-Abhaya" w:hAnsi="UN-Abhaya" w:hint="cs"/>
          <w:cs/>
        </w:rPr>
        <w:t>්‍ය</w:t>
      </w:r>
      <w:r w:rsidRPr="00CC0696">
        <w:rPr>
          <w:rFonts w:ascii="UN-Abhaya" w:hAnsi="UN-Abhaya"/>
          <w:cs/>
        </w:rPr>
        <w:t>මා</w:t>
      </w:r>
      <w:r w:rsidR="00F77D87">
        <w:rPr>
          <w:rFonts w:ascii="UN-Abhaya" w:hAnsi="UN-Abhaya"/>
          <w:cs/>
        </w:rPr>
        <w:t>ර්‍</w:t>
      </w:r>
      <w:r w:rsidRPr="00CC0696">
        <w:rPr>
          <w:rFonts w:ascii="UN-Abhaya" w:hAnsi="UN-Abhaya"/>
          <w:cs/>
        </w:rPr>
        <w:t>ගයාගේ පු</w:t>
      </w:r>
      <w:r w:rsidR="00D53FFC">
        <w:rPr>
          <w:rFonts w:ascii="UN-Abhaya" w:hAnsi="UN-Abhaya"/>
          <w:cs/>
        </w:rPr>
        <w:t>ර්‍ව</w:t>
      </w:r>
      <w:r w:rsidRPr="00CC0696">
        <w:rPr>
          <w:rFonts w:ascii="UN-Abhaya" w:hAnsi="UN-Abhaya"/>
          <w:cs/>
        </w:rPr>
        <w:t xml:space="preserve"> කාලයෙහි නොයෙක් සිත්හි ලැබෙන්නේ ය. ඒ එකාන්ත ය.</w:t>
      </w:r>
      <w:r w:rsidR="00867DD5">
        <w:rPr>
          <w:rFonts w:ascii="UN-Abhaya" w:hAnsi="UN-Abhaya"/>
        </w:rPr>
        <w:t xml:space="preserve"> “</w:t>
      </w:r>
      <w:r w:rsidRPr="00CC0696">
        <w:rPr>
          <w:rFonts w:ascii="UN-Abhaya" w:hAnsi="UN-Abhaya"/>
          <w:cs/>
        </w:rPr>
        <w:t>අන් සිතකින් නො උපන්නා වූ ලාමක වූ අකුශලධ</w:t>
      </w:r>
      <w:r w:rsidR="00F77D87">
        <w:rPr>
          <w:rFonts w:ascii="UN-Abhaya" w:hAnsi="UN-Abhaya"/>
          <w:cs/>
        </w:rPr>
        <w:t>ර්‍</w:t>
      </w:r>
      <w:r w:rsidRPr="00CC0696">
        <w:rPr>
          <w:rFonts w:ascii="UN-Abhaya" w:hAnsi="UN-Abhaya"/>
          <w:cs/>
        </w:rPr>
        <w:t>මයන්ගේ නො ඉපදීම පිණිස ව්‍යයාම කෙරෙයි</w:t>
      </w:r>
      <w:r w:rsidRPr="00CC0696">
        <w:rPr>
          <w:rFonts w:ascii="UN-Abhaya" w:hAnsi="UN-Abhaya"/>
        </w:rPr>
        <w:t xml:space="preserve">, </w:t>
      </w:r>
      <w:r w:rsidRPr="00CC0696">
        <w:rPr>
          <w:rFonts w:ascii="UN-Abhaya" w:hAnsi="UN-Abhaya"/>
          <w:cs/>
        </w:rPr>
        <w:t>අන් සිතෙකින් උපන්නා වු ලාමක අකුශලධ</w:t>
      </w:r>
      <w:r w:rsidR="00F77D87">
        <w:rPr>
          <w:rFonts w:ascii="UN-Abhaya" w:hAnsi="UN-Abhaya"/>
          <w:cs/>
        </w:rPr>
        <w:t>ර්‍</w:t>
      </w:r>
      <w:r w:rsidRPr="00CC0696">
        <w:rPr>
          <w:rFonts w:ascii="UN-Abhaya" w:hAnsi="UN-Abhaya"/>
          <w:cs/>
        </w:rPr>
        <w:t>මයන්ගේ පැහීම පිණිස ව්‍යායාම කෙරෙයි</w:t>
      </w:r>
      <w:r w:rsidRPr="00CC0696">
        <w:rPr>
          <w:rFonts w:ascii="UN-Abhaya" w:hAnsi="UN-Abhaya"/>
        </w:rPr>
        <w:t xml:space="preserve">, </w:t>
      </w:r>
      <w:r w:rsidRPr="00CC0696">
        <w:rPr>
          <w:rFonts w:ascii="UN-Abhaya" w:hAnsi="UN-Abhaya"/>
          <w:cs/>
        </w:rPr>
        <w:t>අන් සිතකින් නො උපන්නා වූ කුශලධ</w:t>
      </w:r>
      <w:r w:rsidR="00F77D87">
        <w:rPr>
          <w:rFonts w:ascii="UN-Abhaya" w:hAnsi="UN-Abhaya"/>
          <w:cs/>
        </w:rPr>
        <w:t>ර්‍</w:t>
      </w:r>
      <w:r w:rsidRPr="00CC0696">
        <w:rPr>
          <w:rFonts w:ascii="UN-Abhaya" w:hAnsi="UN-Abhaya"/>
          <w:cs/>
        </w:rPr>
        <w:t>මයන්ගේ ඉපදීම පිණිස ව්‍යයාම කෙරෙයි</w:t>
      </w:r>
      <w:r w:rsidRPr="00CC0696">
        <w:rPr>
          <w:rFonts w:ascii="UN-Abhaya" w:hAnsi="UN-Abhaya"/>
        </w:rPr>
        <w:t xml:space="preserve">, </w:t>
      </w:r>
      <w:r w:rsidRPr="00CC0696">
        <w:rPr>
          <w:rFonts w:ascii="UN-Abhaya" w:hAnsi="UN-Abhaya"/>
          <w:cs/>
        </w:rPr>
        <w:t>අන් සිතෙකින් උපන්නා වූ කුශලධ</w:t>
      </w:r>
      <w:r w:rsidR="00420E1F">
        <w:rPr>
          <w:rFonts w:ascii="UN-Abhaya" w:hAnsi="UN-Abhaya" w:hint="cs"/>
          <w:cs/>
        </w:rPr>
        <w:t>ර්‍ම</w:t>
      </w:r>
      <w:r w:rsidRPr="00CC0696">
        <w:rPr>
          <w:rFonts w:ascii="UN-Abhaya" w:hAnsi="UN-Abhaya"/>
          <w:cs/>
        </w:rPr>
        <w:t>ය</w:t>
      </w:r>
      <w:r w:rsidR="00420E1F">
        <w:rPr>
          <w:rFonts w:ascii="UN-Abhaya" w:hAnsi="UN-Abhaya" w:hint="cs"/>
          <w:cs/>
        </w:rPr>
        <w:t>න්</w:t>
      </w:r>
      <w:r w:rsidRPr="00CC0696">
        <w:rPr>
          <w:rFonts w:ascii="UN-Abhaya" w:hAnsi="UN-Abhaya"/>
          <w:cs/>
        </w:rPr>
        <w:t>ගේ කල් පැවැත්ම පිණිස ව්‍යායාම කෙ</w:t>
      </w:r>
      <w:r w:rsidR="00420E1F">
        <w:rPr>
          <w:rFonts w:ascii="UN-Abhaya" w:hAnsi="UN-Abhaya" w:hint="cs"/>
          <w:cs/>
        </w:rPr>
        <w:t>රෙ</w:t>
      </w:r>
      <w:r w:rsidRPr="00CC0696">
        <w:rPr>
          <w:rFonts w:ascii="UN-Abhaya" w:hAnsi="UN-Abhaya"/>
          <w:cs/>
        </w:rPr>
        <w:t>ය</w:t>
      </w:r>
      <w:r w:rsidR="00420E1F">
        <w:rPr>
          <w:rFonts w:ascii="UN-Abhaya" w:hAnsi="UN-Abhaya" w:hint="cs"/>
          <w:cs/>
        </w:rPr>
        <w:t>ි</w:t>
      </w:r>
      <w:r w:rsidRPr="00CC0696">
        <w:rPr>
          <w:rFonts w:ascii="UN-Abhaya" w:hAnsi="UN-Abhaya"/>
        </w:rPr>
        <w:t xml:space="preserve">” </w:t>
      </w:r>
      <w:r w:rsidRPr="00CC0696">
        <w:rPr>
          <w:rFonts w:ascii="UN-Abhaya" w:hAnsi="UN-Abhaya"/>
          <w:cs/>
        </w:rPr>
        <w:t xml:space="preserve">යි කීයේ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ගයෙන් පු</w:t>
      </w:r>
      <w:r w:rsidR="00D53FFC">
        <w:rPr>
          <w:rFonts w:ascii="UN-Abhaya" w:hAnsi="UN-Abhaya"/>
          <w:cs/>
        </w:rPr>
        <w:t>ර්‍ව</w:t>
      </w:r>
      <w:r w:rsidRPr="00CC0696">
        <w:rPr>
          <w:rFonts w:ascii="UN-Abhaya" w:hAnsi="UN-Abhaya"/>
          <w:cs/>
        </w:rPr>
        <w:t xml:space="preserve"> අවස්ථාව සලකා ගෙණ ය. </w:t>
      </w:r>
      <w:r w:rsidR="00D24FC2">
        <w:rPr>
          <w:rFonts w:ascii="UN-Abhaya" w:hAnsi="UN-Abhaya"/>
          <w:cs/>
        </w:rPr>
        <w:t>ආර්‍ය්‍ය</w:t>
      </w:r>
      <w:r w:rsidRPr="00CC0696">
        <w:rPr>
          <w:rFonts w:ascii="UN-Abhaya" w:hAnsi="UN-Abhaya"/>
          <w:cs/>
        </w:rPr>
        <w:t>ය මා</w:t>
      </w:r>
      <w:r w:rsidR="00F77D87">
        <w:rPr>
          <w:rFonts w:ascii="UN-Abhaya" w:hAnsi="UN-Abhaya"/>
          <w:cs/>
        </w:rPr>
        <w:t>ර්‍</w:t>
      </w:r>
      <w:r w:rsidRPr="00CC0696">
        <w:rPr>
          <w:rFonts w:ascii="UN-Abhaya" w:hAnsi="UN-Abhaya"/>
          <w:cs/>
        </w:rPr>
        <w:t>ගක්‍ෂණයෙහි වනාහි එක් ම සිතෙ</w:t>
      </w:r>
      <w:r w:rsidR="00420E1F">
        <w:rPr>
          <w:rFonts w:ascii="UN-Abhaya" w:hAnsi="UN-Abhaya" w:hint="cs"/>
          <w:cs/>
        </w:rPr>
        <w:t>ක්</w:t>
      </w:r>
      <w:r w:rsidRPr="00CC0696">
        <w:rPr>
          <w:rFonts w:ascii="UN-Abhaya" w:hAnsi="UN-Abhaya"/>
          <w:cs/>
        </w:rPr>
        <w:t>හි මේ ලැබේ. ඒ එකාත්ත ය. එකලා වූ ම මා</w:t>
      </w:r>
      <w:r w:rsidR="00420E1F">
        <w:rPr>
          <w:rFonts w:ascii="UN-Abhaya" w:hAnsi="UN-Abhaya" w:hint="cs"/>
          <w:cs/>
        </w:rPr>
        <w:t>ර්‍ගචි</w:t>
      </w:r>
      <w:r w:rsidRPr="00CC0696">
        <w:rPr>
          <w:rFonts w:ascii="UN-Abhaya" w:hAnsi="UN-Abhaya"/>
          <w:cs/>
        </w:rPr>
        <w:t>ත්තය සම</w:t>
      </w:r>
      <w:r w:rsidR="00420E1F">
        <w:rPr>
          <w:rFonts w:ascii="UN-Abhaya" w:hAnsi="UN-Abhaya" w:hint="cs"/>
          <w:cs/>
        </w:rPr>
        <w:t xml:space="preserve">ඟ </w:t>
      </w:r>
      <w:r w:rsidRPr="00CC0696">
        <w:rPr>
          <w:rFonts w:ascii="UN-Abhaya" w:hAnsi="UN-Abhaya"/>
          <w:cs/>
        </w:rPr>
        <w:t>යෙදී සිටියා වූ වී</w:t>
      </w:r>
      <w:r w:rsidR="00501FB4">
        <w:rPr>
          <w:rFonts w:ascii="UN-Abhaya" w:hAnsi="UN-Abhaya"/>
          <w:cs/>
        </w:rPr>
        <w:t>ර්‍ය්‍යය</w:t>
      </w:r>
      <w:r w:rsidRPr="00CC0696">
        <w:rPr>
          <w:rFonts w:ascii="UN-Abhaya" w:hAnsi="UN-Abhaya"/>
        </w:rPr>
        <w:t xml:space="preserve">, </w:t>
      </w:r>
      <w:r w:rsidRPr="00CC0696">
        <w:rPr>
          <w:rFonts w:ascii="UN-Abhaya" w:hAnsi="UN-Abhaya"/>
          <w:cs/>
        </w:rPr>
        <w:t>සිවු කිසක් සපයන අරුතින් නම් සතරක් ලබා සිටියේ ය. සම්‍යග් ව්‍යායාමය</w:t>
      </w:r>
      <w:r w:rsidRPr="00CC0696">
        <w:rPr>
          <w:rFonts w:ascii="UN-Abhaya" w:hAnsi="UN-Abhaya"/>
        </w:rPr>
        <w:t xml:space="preserve">, </w:t>
      </w:r>
      <w:r w:rsidR="00420E1F">
        <w:rPr>
          <w:rFonts w:ascii="UN-Abhaya" w:hAnsi="UN-Abhaya" w:hint="cs"/>
          <w:cs/>
        </w:rPr>
        <w:t>පූර්‍වාව</w:t>
      </w:r>
      <w:r w:rsidRPr="00CC0696">
        <w:rPr>
          <w:rFonts w:ascii="UN-Abhaya" w:hAnsi="UN-Abhaya"/>
          <w:cs/>
        </w:rPr>
        <w:t>ස</w:t>
      </w:r>
      <w:r w:rsidR="00420E1F">
        <w:rPr>
          <w:rFonts w:ascii="UN-Abhaya" w:hAnsi="UN-Abhaya" w:hint="cs"/>
          <w:cs/>
        </w:rPr>
        <w:t>්</w:t>
      </w:r>
      <w:r w:rsidRPr="00CC0696">
        <w:rPr>
          <w:rFonts w:ascii="UN-Abhaya" w:hAnsi="UN-Abhaya"/>
          <w:cs/>
        </w:rPr>
        <w:t>ථායෙහි නානා</w:t>
      </w:r>
      <w:r w:rsidR="00420E1F" w:rsidRPr="00CC0696">
        <w:rPr>
          <w:rFonts w:ascii="UN-Abhaya" w:hAnsi="UN-Abhaya"/>
          <w:cs/>
        </w:rPr>
        <w:t>ක්‍ෂ</w:t>
      </w:r>
      <w:r w:rsidRPr="00CC0696">
        <w:rPr>
          <w:rFonts w:ascii="UN-Abhaya" w:hAnsi="UN-Abhaya"/>
          <w:cs/>
        </w:rPr>
        <w:t>ණික නානාලම්බනික බවත්</w:t>
      </w:r>
      <w:r w:rsidR="00420E1F">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ගවස්ථායෙහි එක</w:t>
      </w:r>
      <w:r w:rsidR="00420E1F" w:rsidRPr="00CC0696">
        <w:rPr>
          <w:rFonts w:ascii="UN-Abhaya" w:hAnsi="UN-Abhaya"/>
          <w:cs/>
        </w:rPr>
        <w:t>ක්‍ෂ</w:t>
      </w:r>
      <w:r w:rsidR="00420E1F">
        <w:rPr>
          <w:rFonts w:ascii="UN-Abhaya" w:hAnsi="UN-Abhaya" w:hint="cs"/>
          <w:cs/>
        </w:rPr>
        <w:t>ණි</w:t>
      </w:r>
      <w:r w:rsidRPr="00CC0696">
        <w:rPr>
          <w:rFonts w:ascii="UN-Abhaya" w:hAnsi="UN-Abhaya"/>
          <w:cs/>
        </w:rPr>
        <w:t>ක එකා</w:t>
      </w:r>
      <w:r w:rsidR="00420E1F">
        <w:rPr>
          <w:rFonts w:ascii="UN-Abhaya" w:hAnsi="UN-Abhaya" w:hint="cs"/>
          <w:cs/>
        </w:rPr>
        <w:t>ල</w:t>
      </w:r>
      <w:r w:rsidRPr="00CC0696">
        <w:rPr>
          <w:rFonts w:ascii="UN-Abhaya" w:hAnsi="UN-Abhaya"/>
          <w:cs/>
        </w:rPr>
        <w:t>ම්බනික බවත් පැහැදිලි වන්නේ ය. මේ එහි සාධක වචනය:-</w:t>
      </w:r>
      <w:r w:rsidR="00867DD5">
        <w:rPr>
          <w:rFonts w:ascii="UN-Abhaya" w:hAnsi="UN-Abhaya"/>
        </w:rPr>
        <w:t xml:space="preserve"> </w:t>
      </w:r>
      <w:r w:rsidR="00867DD5" w:rsidRPr="00420E1F">
        <w:rPr>
          <w:rFonts w:ascii="UN-Abhaya" w:hAnsi="UN-Abhaya"/>
          <w:b/>
          <w:bCs/>
        </w:rPr>
        <w:t>“</w:t>
      </w:r>
      <w:r w:rsidRPr="00420E1F">
        <w:rPr>
          <w:rFonts w:ascii="UN-Abhaya" w:hAnsi="UN-Abhaya"/>
          <w:b/>
          <w:bCs/>
          <w:cs/>
        </w:rPr>
        <w:t>අයං පන පුබ</w:t>
      </w:r>
      <w:r w:rsidR="008937DE">
        <w:rPr>
          <w:rFonts w:ascii="UN-Abhaya" w:hAnsi="UN-Abhaya" w:hint="cs"/>
          <w:b/>
          <w:bCs/>
          <w:cs/>
        </w:rPr>
        <w:t>්බභා</w:t>
      </w:r>
      <w:r w:rsidRPr="00420E1F">
        <w:rPr>
          <w:rFonts w:ascii="UN-Abhaya" w:hAnsi="UN-Abhaya"/>
          <w:b/>
          <w:bCs/>
          <w:cs/>
        </w:rPr>
        <w:t>ගෙ නානා චිත්ත</w:t>
      </w:r>
      <w:r w:rsidR="008937DE">
        <w:rPr>
          <w:rFonts w:ascii="UN-Abhaya" w:hAnsi="UN-Abhaya" w:hint="cs"/>
          <w:b/>
          <w:bCs/>
          <w:cs/>
        </w:rPr>
        <w:t>ෙ</w:t>
      </w:r>
      <w:r w:rsidRPr="00420E1F">
        <w:rPr>
          <w:rFonts w:ascii="UN-Abhaya" w:hAnsi="UN-Abhaya"/>
          <w:b/>
          <w:bCs/>
          <w:cs/>
        </w:rPr>
        <w:t>සු ල</w:t>
      </w:r>
      <w:r w:rsidR="008937DE">
        <w:rPr>
          <w:rFonts w:ascii="UN-Abhaya" w:hAnsi="UN-Abhaya" w:hint="cs"/>
          <w:b/>
          <w:bCs/>
          <w:cs/>
        </w:rPr>
        <w:t>බ්භ</w:t>
      </w:r>
      <w:r w:rsidRPr="00420E1F">
        <w:rPr>
          <w:rFonts w:ascii="UN-Abhaya" w:hAnsi="UN-Abhaya"/>
          <w:b/>
          <w:bCs/>
          <w:cs/>
        </w:rPr>
        <w:t>ති</w:t>
      </w:r>
      <w:r w:rsidRPr="00420E1F">
        <w:rPr>
          <w:rFonts w:ascii="UN-Abhaya" w:hAnsi="UN-Abhaya"/>
          <w:b/>
          <w:bCs/>
        </w:rPr>
        <w:t xml:space="preserve">, </w:t>
      </w:r>
      <w:r w:rsidRPr="00420E1F">
        <w:rPr>
          <w:rFonts w:ascii="UN-Abhaya" w:hAnsi="UN-Abhaya"/>
          <w:b/>
          <w:bCs/>
          <w:cs/>
        </w:rPr>
        <w:t>අඤ්ඤ</w:t>
      </w:r>
      <w:r w:rsidR="008937DE">
        <w:rPr>
          <w:rFonts w:ascii="UN-Abhaya" w:hAnsi="UN-Abhaya" w:hint="cs"/>
          <w:b/>
          <w:bCs/>
          <w:cs/>
        </w:rPr>
        <w:t>ෙ</w:t>
      </w:r>
      <w:r w:rsidRPr="00420E1F">
        <w:rPr>
          <w:rFonts w:ascii="UN-Abhaya" w:hAnsi="UN-Abhaya"/>
          <w:b/>
          <w:bCs/>
          <w:cs/>
        </w:rPr>
        <w:t>න</w:t>
      </w:r>
      <w:r w:rsidR="008937DE">
        <w:rPr>
          <w:rFonts w:ascii="UN-Abhaya" w:hAnsi="UN-Abhaya" w:hint="cs"/>
          <w:b/>
          <w:bCs/>
          <w:cs/>
        </w:rPr>
        <w:t>ෙ</w:t>
      </w:r>
      <w:r w:rsidRPr="00420E1F">
        <w:rPr>
          <w:rFonts w:ascii="UN-Abhaya" w:hAnsi="UN-Abhaya"/>
          <w:b/>
          <w:bCs/>
          <w:cs/>
        </w:rPr>
        <w:t>ව හි චි</w:t>
      </w:r>
      <w:r w:rsidR="008937DE">
        <w:rPr>
          <w:rFonts w:ascii="UN-Abhaya" w:hAnsi="UN-Abhaya" w:hint="cs"/>
          <w:b/>
          <w:bCs/>
          <w:cs/>
        </w:rPr>
        <w:t>ත්</w:t>
      </w:r>
      <w:r w:rsidRPr="00420E1F">
        <w:rPr>
          <w:rFonts w:ascii="UN-Abhaya" w:hAnsi="UN-Abhaya"/>
          <w:b/>
          <w:bCs/>
          <w:cs/>
        </w:rPr>
        <w:t>තෙන අනුප</w:t>
      </w:r>
      <w:r w:rsidR="008937DE">
        <w:rPr>
          <w:rFonts w:ascii="UN-Abhaya" w:hAnsi="UN-Abhaya" w:hint="cs"/>
          <w:b/>
          <w:bCs/>
          <w:cs/>
        </w:rPr>
        <w:t>්ප</w:t>
      </w:r>
      <w:r w:rsidRPr="00420E1F">
        <w:rPr>
          <w:rFonts w:ascii="UN-Abhaya" w:hAnsi="UN-Abhaya"/>
          <w:b/>
          <w:bCs/>
          <w:cs/>
        </w:rPr>
        <w:t>න</w:t>
      </w:r>
      <w:r w:rsidR="008937DE">
        <w:rPr>
          <w:rFonts w:ascii="UN-Abhaya" w:hAnsi="UN-Abhaya" w:hint="cs"/>
          <w:b/>
          <w:bCs/>
          <w:cs/>
        </w:rPr>
        <w:t>්</w:t>
      </w:r>
      <w:r w:rsidRPr="00420E1F">
        <w:rPr>
          <w:rFonts w:ascii="UN-Abhaya" w:hAnsi="UN-Abhaya"/>
          <w:b/>
          <w:bCs/>
          <w:cs/>
        </w:rPr>
        <w:t>නානං පාපකානං අකුසලානං ධම්මානං අනු</w:t>
      </w:r>
      <w:r w:rsidR="008937DE">
        <w:rPr>
          <w:rFonts w:ascii="UN-Abhaya" w:hAnsi="UN-Abhaya" w:hint="cs"/>
          <w:b/>
          <w:bCs/>
          <w:cs/>
        </w:rPr>
        <w:t>ප්</w:t>
      </w:r>
      <w:r w:rsidRPr="00420E1F">
        <w:rPr>
          <w:rFonts w:ascii="UN-Abhaya" w:hAnsi="UN-Abhaya"/>
          <w:b/>
          <w:bCs/>
          <w:cs/>
        </w:rPr>
        <w:t>පාදාය වායාම</w:t>
      </w:r>
      <w:r w:rsidR="008937DE">
        <w:rPr>
          <w:rFonts w:ascii="UN-Abhaya" w:hAnsi="UN-Abhaya" w:hint="cs"/>
          <w:b/>
          <w:bCs/>
          <w:cs/>
        </w:rPr>
        <w:t>ං</w:t>
      </w:r>
      <w:r w:rsidRPr="00420E1F">
        <w:rPr>
          <w:rFonts w:ascii="UN-Abhaya" w:hAnsi="UN-Abhaya"/>
          <w:b/>
          <w:bCs/>
          <w:cs/>
        </w:rPr>
        <w:t xml:space="preserve"> කරොති</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Pr="00420E1F">
        <w:rPr>
          <w:rFonts w:ascii="UN-Abhaya" w:hAnsi="UN-Abhaya"/>
          <w:b/>
          <w:bCs/>
          <w:cs/>
        </w:rPr>
        <w:t xml:space="preserve"> උප</w:t>
      </w:r>
      <w:r w:rsidR="008937DE">
        <w:rPr>
          <w:rFonts w:ascii="UN-Abhaya" w:hAnsi="UN-Abhaya" w:hint="cs"/>
          <w:b/>
          <w:bCs/>
          <w:cs/>
        </w:rPr>
        <w:t>්</w:t>
      </w:r>
      <w:r w:rsidRPr="00420E1F">
        <w:rPr>
          <w:rFonts w:ascii="UN-Abhaya" w:hAnsi="UN-Abhaya"/>
          <w:b/>
          <w:bCs/>
          <w:cs/>
        </w:rPr>
        <w:t>පන</w:t>
      </w:r>
      <w:r w:rsidR="008937DE">
        <w:rPr>
          <w:rFonts w:ascii="UN-Abhaya" w:hAnsi="UN-Abhaya" w:hint="cs"/>
          <w:b/>
          <w:bCs/>
          <w:cs/>
        </w:rPr>
        <w:t>්නා</w:t>
      </w:r>
      <w:r w:rsidRPr="00420E1F">
        <w:rPr>
          <w:rFonts w:ascii="UN-Abhaya" w:hAnsi="UN-Abhaya"/>
          <w:b/>
          <w:bCs/>
          <w:cs/>
        </w:rPr>
        <w:t>නං පහානාය</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008937DE">
        <w:rPr>
          <w:rFonts w:ascii="UN-Abhaya" w:hAnsi="UN-Abhaya" w:hint="cs"/>
          <w:b/>
          <w:bCs/>
          <w:cs/>
        </w:rPr>
        <w:t>ෙ</w:t>
      </w:r>
      <w:r w:rsidR="008937DE" w:rsidRPr="00420E1F">
        <w:rPr>
          <w:rFonts w:ascii="UN-Abhaya" w:hAnsi="UN-Abhaya"/>
          <w:b/>
          <w:bCs/>
          <w:cs/>
        </w:rPr>
        <w:t>ව</w:t>
      </w:r>
      <w:r w:rsidRPr="00420E1F">
        <w:rPr>
          <w:rFonts w:ascii="UN-Abhaya" w:hAnsi="UN-Abhaya"/>
          <w:b/>
          <w:bCs/>
          <w:cs/>
        </w:rPr>
        <w:t xml:space="preserve"> අනුප්ප</w:t>
      </w:r>
      <w:r w:rsidR="008937DE">
        <w:rPr>
          <w:rFonts w:ascii="UN-Abhaya" w:hAnsi="UN-Abhaya" w:hint="cs"/>
          <w:b/>
          <w:bCs/>
          <w:cs/>
        </w:rPr>
        <w:t>න්</w:t>
      </w:r>
      <w:r w:rsidRPr="00420E1F">
        <w:rPr>
          <w:rFonts w:ascii="UN-Abhaya" w:hAnsi="UN-Abhaya"/>
          <w:b/>
          <w:bCs/>
          <w:cs/>
        </w:rPr>
        <w:t>නානං කුසලානං ධම්මානං උ</w:t>
      </w:r>
      <w:r w:rsidR="008937DE">
        <w:rPr>
          <w:rFonts w:ascii="UN-Abhaya" w:hAnsi="UN-Abhaya" w:hint="cs"/>
          <w:b/>
          <w:bCs/>
          <w:cs/>
        </w:rPr>
        <w:t>ප්</w:t>
      </w:r>
      <w:r w:rsidRPr="00420E1F">
        <w:rPr>
          <w:rFonts w:ascii="UN-Abhaya" w:hAnsi="UN-Abhaya"/>
          <w:b/>
          <w:bCs/>
          <w:cs/>
        </w:rPr>
        <w:t>පාදාය</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Pr="00420E1F">
        <w:rPr>
          <w:rFonts w:ascii="UN-Abhaya" w:hAnsi="UN-Abhaya"/>
          <w:b/>
          <w:bCs/>
          <w:cs/>
        </w:rPr>
        <w:t xml:space="preserve"> උප</w:t>
      </w:r>
      <w:r w:rsidR="008937DE">
        <w:rPr>
          <w:rFonts w:ascii="UN-Abhaya" w:hAnsi="UN-Abhaya" w:hint="cs"/>
          <w:b/>
          <w:bCs/>
          <w:cs/>
        </w:rPr>
        <w:t>්ප</w:t>
      </w:r>
      <w:r w:rsidRPr="00420E1F">
        <w:rPr>
          <w:rFonts w:ascii="UN-Abhaya" w:hAnsi="UN-Abhaya"/>
          <w:b/>
          <w:bCs/>
          <w:cs/>
        </w:rPr>
        <w:t>න්නානං ඨිතියා</w:t>
      </w:r>
      <w:r w:rsidRPr="00420E1F">
        <w:rPr>
          <w:rFonts w:ascii="UN-Abhaya" w:hAnsi="UN-Abhaya"/>
          <w:b/>
          <w:bCs/>
        </w:rPr>
        <w:t xml:space="preserve">, </w:t>
      </w:r>
      <w:r w:rsidRPr="00420E1F">
        <w:rPr>
          <w:rFonts w:ascii="UN-Abhaya" w:hAnsi="UN-Abhaya"/>
          <w:b/>
          <w:bCs/>
          <w:cs/>
        </w:rPr>
        <w:t>මග</w:t>
      </w:r>
      <w:r w:rsidR="008937DE">
        <w:rPr>
          <w:rFonts w:ascii="UN-Abhaya" w:hAnsi="UN-Abhaya" w:hint="cs"/>
          <w:b/>
          <w:bCs/>
          <w:cs/>
        </w:rPr>
        <w:t>්</w:t>
      </w:r>
      <w:r w:rsidRPr="00420E1F">
        <w:rPr>
          <w:rFonts w:ascii="UN-Abhaya" w:hAnsi="UN-Abhaya"/>
          <w:b/>
          <w:bCs/>
          <w:cs/>
        </w:rPr>
        <w:t>ගක්ඛණෙ පන එකචි</w:t>
      </w:r>
      <w:r w:rsidR="008937DE">
        <w:rPr>
          <w:rFonts w:ascii="UN-Abhaya" w:hAnsi="UN-Abhaya" w:hint="cs"/>
          <w:b/>
          <w:bCs/>
          <w:cs/>
        </w:rPr>
        <w:t>ත්</w:t>
      </w:r>
      <w:r w:rsidRPr="00420E1F">
        <w:rPr>
          <w:rFonts w:ascii="UN-Abhaya" w:hAnsi="UN-Abhaya"/>
          <w:b/>
          <w:bCs/>
          <w:cs/>
        </w:rPr>
        <w:t>තෙයෙව ල</w:t>
      </w:r>
      <w:r w:rsidR="008937DE">
        <w:rPr>
          <w:rFonts w:ascii="UN-Abhaya" w:hAnsi="UN-Abhaya" w:hint="cs"/>
          <w:b/>
          <w:bCs/>
          <w:cs/>
        </w:rPr>
        <w:t>බ්භ</w:t>
      </w:r>
      <w:r w:rsidRPr="00420E1F">
        <w:rPr>
          <w:rFonts w:ascii="UN-Abhaya" w:hAnsi="UN-Abhaya"/>
          <w:b/>
          <w:bCs/>
          <w:cs/>
        </w:rPr>
        <w:t>ති</w:t>
      </w:r>
      <w:r w:rsidRPr="00420E1F">
        <w:rPr>
          <w:rFonts w:ascii="UN-Abhaya" w:hAnsi="UN-Abhaya"/>
          <w:b/>
          <w:bCs/>
        </w:rPr>
        <w:t xml:space="preserve">, </w:t>
      </w:r>
      <w:r w:rsidRPr="00420E1F">
        <w:rPr>
          <w:rFonts w:ascii="UN-Abhaya" w:hAnsi="UN-Abhaya"/>
          <w:b/>
          <w:bCs/>
          <w:cs/>
        </w:rPr>
        <w:t>එක මෙව හි මග</w:t>
      </w:r>
      <w:r w:rsidR="008937DE">
        <w:rPr>
          <w:rFonts w:ascii="UN-Abhaya" w:hAnsi="UN-Abhaya" w:hint="cs"/>
          <w:b/>
          <w:bCs/>
          <w:cs/>
        </w:rPr>
        <w:t>්</w:t>
      </w:r>
      <w:r w:rsidRPr="00420E1F">
        <w:rPr>
          <w:rFonts w:ascii="UN-Abhaya" w:hAnsi="UN-Abhaya"/>
          <w:b/>
          <w:bCs/>
          <w:cs/>
        </w:rPr>
        <w:t>ගසම</w:t>
      </w:r>
      <w:r w:rsidR="008937DE">
        <w:rPr>
          <w:rFonts w:ascii="UN-Abhaya" w:hAnsi="UN-Abhaya" w:hint="cs"/>
          <w:b/>
          <w:bCs/>
          <w:cs/>
        </w:rPr>
        <w:t>්</w:t>
      </w:r>
      <w:r w:rsidRPr="00420E1F">
        <w:rPr>
          <w:rFonts w:ascii="UN-Abhaya" w:hAnsi="UN-Abhaya"/>
          <w:b/>
          <w:bCs/>
          <w:cs/>
        </w:rPr>
        <w:t>පයු</w:t>
      </w:r>
      <w:r w:rsidR="008937DE">
        <w:rPr>
          <w:rFonts w:ascii="UN-Abhaya" w:hAnsi="UN-Abhaya" w:hint="cs"/>
          <w:b/>
          <w:bCs/>
          <w:cs/>
        </w:rPr>
        <w:t>ත්තං</w:t>
      </w:r>
      <w:r w:rsidRPr="00420E1F">
        <w:rPr>
          <w:rFonts w:ascii="UN-Abhaya" w:hAnsi="UN-Abhaya"/>
          <w:b/>
          <w:bCs/>
          <w:cs/>
        </w:rPr>
        <w:t xml:space="preserve"> විරියං චතුකිච</w:t>
      </w:r>
      <w:r w:rsidR="008937DE">
        <w:rPr>
          <w:rFonts w:ascii="UN-Abhaya" w:hAnsi="UN-Abhaya" w:hint="cs"/>
          <w:b/>
          <w:bCs/>
          <w:cs/>
        </w:rPr>
        <w:t>්</w:t>
      </w:r>
      <w:r w:rsidRPr="00420E1F">
        <w:rPr>
          <w:rFonts w:ascii="UN-Abhaya" w:hAnsi="UN-Abhaya"/>
          <w:b/>
          <w:bCs/>
          <w:cs/>
        </w:rPr>
        <w:t>චසාධන</w:t>
      </w:r>
      <w:r w:rsidR="008937DE">
        <w:rPr>
          <w:rFonts w:ascii="UN-Abhaya" w:hAnsi="UN-Abhaya" w:hint="cs"/>
          <w:b/>
          <w:bCs/>
          <w:cs/>
        </w:rPr>
        <w:t>ට්ඨෙ</w:t>
      </w:r>
      <w:r w:rsidRPr="00420E1F">
        <w:rPr>
          <w:rFonts w:ascii="UN-Abhaya" w:hAnsi="UN-Abhaya"/>
          <w:b/>
          <w:bCs/>
          <w:cs/>
        </w:rPr>
        <w:t>න චත්තාරි</w:t>
      </w:r>
      <w:r w:rsidR="008937DE">
        <w:rPr>
          <w:rFonts w:ascii="UN-Abhaya" w:hAnsi="UN-Abhaya" w:hint="cs"/>
          <w:b/>
          <w:bCs/>
          <w:cs/>
        </w:rPr>
        <w:t xml:space="preserve"> </w:t>
      </w:r>
      <w:r w:rsidRPr="00420E1F">
        <w:rPr>
          <w:rFonts w:ascii="UN-Abhaya" w:hAnsi="UN-Abhaya"/>
          <w:b/>
          <w:bCs/>
          <w:cs/>
        </w:rPr>
        <w:t>නාමානී ලභති</w:t>
      </w:r>
      <w:r w:rsidR="00420E1F">
        <w:rPr>
          <w:rFonts w:ascii="UN-Abhaya" w:hAnsi="UN-Abhaya"/>
          <w:b/>
          <w:bCs/>
        </w:rPr>
        <w:t>”</w:t>
      </w:r>
      <w:r w:rsidRPr="00CC0696">
        <w:rPr>
          <w:rFonts w:ascii="UN-Abhaya" w:hAnsi="UN-Abhaya"/>
        </w:rPr>
        <w:t xml:space="preserve"> </w:t>
      </w:r>
      <w:r w:rsidRPr="00CC0696">
        <w:rPr>
          <w:rFonts w:ascii="UN-Abhaya" w:hAnsi="UN-Abhaya"/>
          <w:cs/>
        </w:rPr>
        <w:t xml:space="preserve">යනු. </w:t>
      </w:r>
    </w:p>
    <w:p w14:paraId="22C9B61E" w14:textId="77777777" w:rsidR="00B80A23" w:rsidRDefault="007C621B" w:rsidP="008A7275">
      <w:pPr>
        <w:spacing w:line="276" w:lineRule="auto"/>
        <w:rPr>
          <w:rFonts w:ascii="UN-Abhaya" w:hAnsi="UN-Abhaya"/>
        </w:rPr>
      </w:pPr>
      <w:r>
        <w:rPr>
          <w:rFonts w:ascii="UN-Abhaya" w:hAnsi="UN-Abhaya"/>
          <w:cs/>
        </w:rPr>
        <w:t>වීර්‍ය්‍ය</w:t>
      </w:r>
      <w:r w:rsidR="00CC0696" w:rsidRPr="00CC0696">
        <w:rPr>
          <w:rFonts w:ascii="UN-Abhaya" w:hAnsi="UN-Abhaya"/>
          <w:cs/>
        </w:rPr>
        <w:t>චෛතසිකය</w:t>
      </w:r>
      <w:r w:rsidR="00CC0696" w:rsidRPr="00CC0696">
        <w:rPr>
          <w:rFonts w:ascii="UN-Abhaya" w:hAnsi="UN-Abhaya"/>
        </w:rPr>
        <w:t xml:space="preserve">, </w:t>
      </w:r>
      <w:r w:rsidR="00CC0696" w:rsidRPr="00CC0696">
        <w:rPr>
          <w:rFonts w:ascii="UN-Abhaya" w:hAnsi="UN-Abhaya"/>
          <w:cs/>
        </w:rPr>
        <w:t>ක්‍රමවත් ව වැඩුයේ ම ල</w:t>
      </w:r>
      <w:r w:rsidR="00BC7510">
        <w:rPr>
          <w:rFonts w:ascii="UN-Abhaya" w:hAnsi="UN-Abhaya" w:hint="cs"/>
          <w:cs/>
        </w:rPr>
        <w:t>ෞ</w:t>
      </w:r>
      <w:r w:rsidR="00CC0696" w:rsidRPr="00CC0696">
        <w:rPr>
          <w:rFonts w:ascii="UN-Abhaya" w:hAnsi="UN-Abhaya"/>
          <w:cs/>
        </w:rPr>
        <w:t>කික</w:t>
      </w:r>
      <w:r w:rsidR="00BC7510">
        <w:rPr>
          <w:rFonts w:ascii="UN-Abhaya" w:hAnsi="UN-Abhaya" w:hint="cs"/>
          <w:cs/>
        </w:rPr>
        <w:t xml:space="preserve"> </w:t>
      </w:r>
      <w:r w:rsidR="00CC0696" w:rsidRPr="00CC0696">
        <w:rPr>
          <w:rFonts w:ascii="UN-Abhaya" w:hAnsi="UN-Abhaya"/>
          <w:cs/>
        </w:rPr>
        <w:t>-</w:t>
      </w:r>
      <w:r w:rsidR="00BC7510">
        <w:rPr>
          <w:rFonts w:ascii="UN-Abhaya" w:hAnsi="UN-Abhaya" w:hint="cs"/>
          <w:cs/>
        </w:rPr>
        <w:t xml:space="preserve"> </w:t>
      </w:r>
      <w:r w:rsidR="00CC0696" w:rsidRPr="00CC0696">
        <w:rPr>
          <w:rFonts w:ascii="UN-Abhaya" w:hAnsi="UN-Abhaya"/>
          <w:cs/>
        </w:rPr>
        <w:t>ල</w:t>
      </w:r>
      <w:r w:rsidR="00BC7510">
        <w:rPr>
          <w:rFonts w:ascii="UN-Abhaya" w:hAnsi="UN-Abhaya" w:hint="cs"/>
          <w:cs/>
        </w:rPr>
        <w:t>ෝ</w:t>
      </w:r>
      <w:r w:rsidR="00CC0696" w:rsidRPr="00CC0696">
        <w:rPr>
          <w:rFonts w:ascii="UN-Abhaya" w:hAnsi="UN-Abhaya"/>
          <w:cs/>
        </w:rPr>
        <w:t>ක</w:t>
      </w:r>
      <w:r w:rsidR="00BC7510">
        <w:rPr>
          <w:rFonts w:ascii="UN-Abhaya" w:hAnsi="UN-Abhaya" w:hint="cs"/>
          <w:cs/>
        </w:rPr>
        <w:t>ෝත්</w:t>
      </w:r>
      <w:r w:rsidR="00CC0696" w:rsidRPr="00CC0696">
        <w:rPr>
          <w:rFonts w:ascii="UN-Abhaya" w:hAnsi="UN-Abhaya"/>
          <w:cs/>
        </w:rPr>
        <w:t>තරා</w:t>
      </w:r>
      <w:r w:rsidR="00BF15DD">
        <w:rPr>
          <w:rFonts w:ascii="UN-Abhaya" w:hAnsi="UN-Abhaya"/>
          <w:cs/>
        </w:rPr>
        <w:t>ර්‍ත්‍ථ</w:t>
      </w:r>
      <w:r w:rsidR="00CC0696" w:rsidRPr="00CC0696">
        <w:rPr>
          <w:rFonts w:ascii="UN-Abhaya" w:hAnsi="UN-Abhaya"/>
          <w:cs/>
        </w:rPr>
        <w:t>යෙන් සම්පූ</w:t>
      </w:r>
      <w:r w:rsidR="00462172">
        <w:rPr>
          <w:rFonts w:ascii="UN-Abhaya" w:hAnsi="UN-Abhaya"/>
          <w:cs/>
        </w:rPr>
        <w:t>ර්‍ණ</w:t>
      </w:r>
      <w:r w:rsidR="00CC0696" w:rsidRPr="00CC0696">
        <w:rPr>
          <w:rFonts w:ascii="UN-Abhaya" w:hAnsi="UN-Abhaya"/>
          <w:cs/>
        </w:rPr>
        <w:t xml:space="preserve"> වන්නේ ය.</w:t>
      </w:r>
      <w:r w:rsidR="00867DD5">
        <w:rPr>
          <w:rFonts w:ascii="UN-Abhaya" w:hAnsi="UN-Abhaya"/>
        </w:rPr>
        <w:t xml:space="preserve"> </w:t>
      </w:r>
      <w:r w:rsidR="00867DD5" w:rsidRPr="001916A4">
        <w:rPr>
          <w:rFonts w:ascii="UN-Abhaya" w:hAnsi="UN-Abhaya"/>
          <w:b/>
          <w:bCs/>
        </w:rPr>
        <w:t>“</w:t>
      </w:r>
      <w:r w:rsidR="00CC0696" w:rsidRPr="001916A4">
        <w:rPr>
          <w:rFonts w:ascii="UN-Abhaya" w:hAnsi="UN-Abhaya"/>
          <w:b/>
          <w:bCs/>
          <w:cs/>
        </w:rPr>
        <w:t>න සක</w:t>
      </w:r>
      <w:r w:rsidR="00B80A23">
        <w:rPr>
          <w:rFonts w:ascii="UN-Abhaya" w:hAnsi="UN-Abhaya" w:hint="cs"/>
          <w:b/>
          <w:bCs/>
          <w:cs/>
        </w:rPr>
        <w:t>්කා</w:t>
      </w:r>
      <w:r w:rsidR="00CC0696" w:rsidRPr="001916A4">
        <w:rPr>
          <w:rFonts w:ascii="UN-Abhaya" w:hAnsi="UN-Abhaya"/>
          <w:b/>
          <w:bCs/>
          <w:cs/>
        </w:rPr>
        <w:t xml:space="preserve"> කුසීතෙන නව ලොකුත්තරෙ ධ</w:t>
      </w:r>
      <w:r w:rsidR="00B80A23">
        <w:rPr>
          <w:rFonts w:ascii="UN-Abhaya" w:hAnsi="UN-Abhaya" w:hint="cs"/>
          <w:b/>
          <w:bCs/>
          <w:cs/>
        </w:rPr>
        <w:t>ම්මෙ ලද්ධුං</w:t>
      </w:r>
      <w:r w:rsidR="00CC0696" w:rsidRPr="001916A4">
        <w:rPr>
          <w:rFonts w:ascii="UN-Abhaya" w:hAnsi="UN-Abhaya"/>
          <w:b/>
          <w:bCs/>
          <w:cs/>
        </w:rPr>
        <w:t xml:space="preserve"> ආරද්ධවීරියෙනෙව සක්කා</w:t>
      </w:r>
      <w:r w:rsidR="00CC0696" w:rsidRPr="001916A4">
        <w:rPr>
          <w:rFonts w:ascii="UN-Abhaya" w:hAnsi="UN-Abhaya"/>
          <w:b/>
          <w:bCs/>
        </w:rPr>
        <w:t xml:space="preserve">, </w:t>
      </w:r>
      <w:r w:rsidR="00CC0696" w:rsidRPr="001916A4">
        <w:rPr>
          <w:rFonts w:ascii="UN-Abhaya" w:hAnsi="UN-Abhaya"/>
          <w:b/>
          <w:bCs/>
          <w:cs/>
        </w:rPr>
        <w:t>අයමා නිසං සො</w:t>
      </w:r>
      <w:r w:rsidR="00C4684C" w:rsidRPr="001916A4">
        <w:rPr>
          <w:rFonts w:ascii="UN-Abhaya" w:hAnsi="UN-Abhaya"/>
          <w:b/>
          <w:bCs/>
        </w:rPr>
        <w:t>”</w:t>
      </w:r>
      <w:r w:rsidR="00CC0696" w:rsidRPr="00CC0696">
        <w:rPr>
          <w:rFonts w:ascii="UN-Abhaya" w:hAnsi="UN-Abhaya"/>
        </w:rPr>
        <w:t xml:space="preserve"> </w:t>
      </w:r>
      <w:r w:rsidR="00CC0696" w:rsidRPr="00CC0696">
        <w:rPr>
          <w:rFonts w:ascii="UN-Abhaya" w:hAnsi="UN-Abhaya"/>
          <w:cs/>
        </w:rPr>
        <w:t>කුසීතයා විසින් නව ලොවුතුරාදහම් ලබන්නට නො හැකි ය</w:t>
      </w:r>
      <w:r w:rsidR="00CC0696" w:rsidRPr="00CC0696">
        <w:rPr>
          <w:rFonts w:ascii="UN-Abhaya" w:hAnsi="UN-Abhaya"/>
        </w:rPr>
        <w:t xml:space="preserve">, </w:t>
      </w:r>
      <w:r w:rsidR="00CC0696" w:rsidRPr="00CC0696">
        <w:rPr>
          <w:rFonts w:ascii="UN-Abhaya" w:hAnsi="UN-Abhaya"/>
          <w:cs/>
        </w:rPr>
        <w:t>ඇරඹු වැරඇතියහු විසින් ලබන්නට හැකි ය</w:t>
      </w:r>
      <w:r w:rsidR="00CC0696" w:rsidRPr="00CC0696">
        <w:rPr>
          <w:rFonts w:ascii="UN-Abhaya" w:hAnsi="UN-Abhaya"/>
        </w:rPr>
        <w:t xml:space="preserve">, </w:t>
      </w:r>
      <w:r w:rsidR="00CC0696" w:rsidRPr="00CC0696">
        <w:rPr>
          <w:rFonts w:ascii="UN-Abhaya" w:hAnsi="UN-Abhaya"/>
          <w:cs/>
        </w:rPr>
        <w:t xml:space="preserve">මෙය </w:t>
      </w:r>
      <w:r>
        <w:rPr>
          <w:rFonts w:ascii="UN-Abhaya" w:hAnsi="UN-Abhaya"/>
          <w:cs/>
        </w:rPr>
        <w:t>වීර්‍ය්‍ය</w:t>
      </w:r>
      <w:r w:rsidR="00CC0696" w:rsidRPr="00CC0696">
        <w:rPr>
          <w:rFonts w:ascii="UN-Abhaya" w:hAnsi="UN-Abhaya"/>
          <w:cs/>
        </w:rPr>
        <w:t>යාගේ අනුසස් ය</w:t>
      </w:r>
      <w:r w:rsidR="00CC0696" w:rsidRPr="00CC0696">
        <w:rPr>
          <w:rFonts w:ascii="UN-Abhaya" w:hAnsi="UN-Abhaya"/>
        </w:rPr>
        <w:t xml:space="preserve">, </w:t>
      </w:r>
      <w:r w:rsidR="00CC0696" w:rsidRPr="00CC0696">
        <w:rPr>
          <w:rFonts w:ascii="UN-Abhaya" w:hAnsi="UN-Abhaya"/>
          <w:cs/>
        </w:rPr>
        <w:t>යනු ද සිත්හිලා දැරිය යුතු ය. මෙය තමන් හා එක් වන අන්‍යචෛතසිකයන් ද තම තමන් අයත් කා</w:t>
      </w:r>
      <w:r w:rsidR="00F77D87">
        <w:rPr>
          <w:rFonts w:ascii="UN-Abhaya" w:hAnsi="UN-Abhaya"/>
          <w:cs/>
        </w:rPr>
        <w:t>ර්‍</w:t>
      </w:r>
      <w:r w:rsidR="00CC0696" w:rsidRPr="00CC0696">
        <w:rPr>
          <w:rFonts w:ascii="UN-Abhaya" w:hAnsi="UN-Abhaya"/>
          <w:cs/>
        </w:rPr>
        <w:t>යයෙහි තෙද ගන්වනුයේ ය. සිත යම්කිසි අරමුණ</w:t>
      </w:r>
      <w:r w:rsidR="00B80A23">
        <w:rPr>
          <w:rFonts w:ascii="UN-Abhaya" w:hAnsi="UN-Abhaya" w:hint="cs"/>
          <w:cs/>
        </w:rPr>
        <w:t>ෙ</w:t>
      </w:r>
      <w:r w:rsidR="00CC0696" w:rsidRPr="00CC0696">
        <w:rPr>
          <w:rFonts w:ascii="UN-Abhaya" w:hAnsi="UN-Abhaya"/>
          <w:cs/>
        </w:rPr>
        <w:t>ක නැගී සිටීමෙහි දු</w:t>
      </w:r>
      <w:r w:rsidR="00D53FFC">
        <w:rPr>
          <w:rFonts w:ascii="UN-Abhaya" w:hAnsi="UN-Abhaya"/>
          <w:cs/>
        </w:rPr>
        <w:t>ර්‍ව</w:t>
      </w:r>
      <w:r w:rsidR="00CC0696" w:rsidRPr="00CC0696">
        <w:rPr>
          <w:rFonts w:ascii="UN-Abhaya" w:hAnsi="UN-Abhaya"/>
          <w:cs/>
        </w:rPr>
        <w:t>ල වූ කල්හි සිතෙහි ඒ දුබලබව නසා සිත ඒ ඒ අරමුණුවල ස්ථිරව නගා සිටුවනුයේ ද මේ ය. පූ</w:t>
      </w:r>
      <w:r w:rsidR="00D53FFC">
        <w:rPr>
          <w:rFonts w:ascii="UN-Abhaya" w:hAnsi="UN-Abhaya"/>
          <w:cs/>
        </w:rPr>
        <w:t>ර්‍ව</w:t>
      </w:r>
      <w:r w:rsidR="00CC0696" w:rsidRPr="00CC0696">
        <w:rPr>
          <w:rFonts w:ascii="UN-Abhaya" w:hAnsi="UN-Abhaya"/>
          <w:cs/>
        </w:rPr>
        <w:t>භාග ප්‍රතිපදා විසින් වැඩුනු මෙය ලෞකික විසින් පවත්නා හැම සැපතක් ලං කොට දෙන්නේ ය. ල</w:t>
      </w:r>
      <w:r w:rsidR="00B80A23">
        <w:rPr>
          <w:rFonts w:ascii="UN-Abhaya" w:hAnsi="UN-Abhaya" w:hint="cs"/>
          <w:cs/>
        </w:rPr>
        <w:t>ෝ</w:t>
      </w:r>
      <w:r w:rsidR="00CC0696" w:rsidRPr="00CC0696">
        <w:rPr>
          <w:rFonts w:ascii="UN-Abhaya" w:hAnsi="UN-Abhaya"/>
          <w:cs/>
        </w:rPr>
        <w:t>ක</w:t>
      </w:r>
      <w:r w:rsidR="00B80A23">
        <w:rPr>
          <w:rFonts w:ascii="UN-Abhaya" w:hAnsi="UN-Abhaya" w:hint="cs"/>
          <w:cs/>
        </w:rPr>
        <w:t>ෝ</w:t>
      </w:r>
      <w:r w:rsidR="00CC0696" w:rsidRPr="00CC0696">
        <w:rPr>
          <w:rFonts w:ascii="UN-Abhaya" w:hAnsi="UN-Abhaya"/>
          <w:cs/>
        </w:rPr>
        <w:t xml:space="preserve">ත්තර විසින් වැඩුනේ </w:t>
      </w:r>
      <w:r w:rsidR="00D24FC2">
        <w:rPr>
          <w:rFonts w:ascii="UN-Abhaya" w:hAnsi="UN-Abhaya"/>
          <w:cs/>
        </w:rPr>
        <w:t>ආර්‍ය්‍ය</w:t>
      </w:r>
      <w:r w:rsidR="00CC0696" w:rsidRPr="00CC0696">
        <w:rPr>
          <w:rFonts w:ascii="UN-Abhaya" w:hAnsi="UN-Abhaya"/>
          <w:cs/>
        </w:rPr>
        <w:t>යමා</w:t>
      </w:r>
      <w:r w:rsidR="00F77D87">
        <w:rPr>
          <w:rFonts w:ascii="UN-Abhaya" w:hAnsi="UN-Abhaya"/>
          <w:cs/>
        </w:rPr>
        <w:t>ර්‍</w:t>
      </w:r>
      <w:r w:rsidR="00CC0696" w:rsidRPr="00CC0696">
        <w:rPr>
          <w:rFonts w:ascii="UN-Abhaya" w:hAnsi="UN-Abhaya"/>
          <w:cs/>
        </w:rPr>
        <w:t>ගයාගේ අ</w:t>
      </w:r>
      <w:r w:rsidR="00B80A23">
        <w:rPr>
          <w:rFonts w:ascii="UN-Abhaya" w:hAnsi="UN-Abhaya" w:hint="cs"/>
          <w:cs/>
        </w:rPr>
        <w:t>ඞ්</w:t>
      </w:r>
      <w:r w:rsidR="00CC0696" w:rsidRPr="00CC0696">
        <w:rPr>
          <w:rFonts w:ascii="UN-Abhaya" w:hAnsi="UN-Abhaya"/>
          <w:cs/>
        </w:rPr>
        <w:t xml:space="preserve">ගත්වයෙන් සිට සියලු සසර දුක් නසා ලන්නේ ය. මෙය </w:t>
      </w:r>
      <w:r w:rsidR="00D24FC2">
        <w:rPr>
          <w:rFonts w:ascii="UN-Abhaya" w:hAnsi="UN-Abhaya"/>
          <w:cs/>
        </w:rPr>
        <w:t>ආර්‍ය්‍ය</w:t>
      </w:r>
      <w:r w:rsidR="00CC0696" w:rsidRPr="00CC0696">
        <w:rPr>
          <w:rFonts w:ascii="UN-Abhaya" w:hAnsi="UN-Abhaya"/>
          <w:cs/>
        </w:rPr>
        <w:t xml:space="preserve"> අෂ්ටා</w:t>
      </w:r>
      <w:r w:rsidR="00B80A23">
        <w:rPr>
          <w:rFonts w:ascii="UN-Abhaya" w:hAnsi="UN-Abhaya" w:hint="cs"/>
          <w:cs/>
        </w:rPr>
        <w:t>ඞ්</w:t>
      </w:r>
      <w:r w:rsidR="00CC0696" w:rsidRPr="00CC0696">
        <w:rPr>
          <w:rFonts w:ascii="UN-Abhaya" w:hAnsi="UN-Abhaya"/>
          <w:cs/>
        </w:rPr>
        <w:t>ගික</w:t>
      </w:r>
      <w:r w:rsidR="00B80A23">
        <w:rPr>
          <w:rFonts w:ascii="UN-Abhaya" w:hAnsi="UN-Abhaya" w:hint="cs"/>
          <w:cs/>
        </w:rPr>
        <w:t xml:space="preserve"> </w:t>
      </w:r>
      <w:r w:rsidR="00CC0696" w:rsidRPr="00CC0696">
        <w:rPr>
          <w:rFonts w:ascii="UN-Abhaya" w:hAnsi="UN-Abhaya"/>
          <w:cs/>
        </w:rPr>
        <w:t>මා</w:t>
      </w:r>
      <w:r w:rsidR="00F77D87">
        <w:rPr>
          <w:rFonts w:ascii="UN-Abhaya" w:hAnsi="UN-Abhaya"/>
          <w:cs/>
        </w:rPr>
        <w:t>ර්‍</w:t>
      </w:r>
      <w:r w:rsidR="00CC0696" w:rsidRPr="00CC0696">
        <w:rPr>
          <w:rFonts w:ascii="UN-Abhaya" w:hAnsi="UN-Abhaya"/>
          <w:cs/>
        </w:rPr>
        <w:t>ගයෙහි ෂ</w:t>
      </w:r>
      <w:r w:rsidR="00B80A23">
        <w:rPr>
          <w:rFonts w:ascii="UN-Abhaya" w:hAnsi="UN-Abhaya" w:hint="cs"/>
          <w:cs/>
        </w:rPr>
        <w:t>ෂ්ඨාඞ්</w:t>
      </w:r>
      <w:r w:rsidR="00CC0696" w:rsidRPr="00CC0696">
        <w:rPr>
          <w:rFonts w:ascii="UN-Abhaya" w:hAnsi="UN-Abhaya"/>
          <w:cs/>
        </w:rPr>
        <w:t>ගය වන්නේ ය. එය මෙසේ වදාළ සේක:</w:t>
      </w:r>
      <w:r w:rsidR="00B80A23">
        <w:rPr>
          <w:rFonts w:ascii="UN-Abhaya" w:hAnsi="UN-Abhaya" w:hint="cs"/>
          <w:cs/>
        </w:rPr>
        <w:t xml:space="preserve">- </w:t>
      </w:r>
    </w:p>
    <w:p w14:paraId="67022A6F" w14:textId="77777777" w:rsidR="00B2512B" w:rsidRDefault="00B2512B" w:rsidP="008A7275">
      <w:pPr>
        <w:spacing w:line="276" w:lineRule="auto"/>
        <w:rPr>
          <w:rFonts w:ascii="UN-Abhaya" w:hAnsi="UN-Abhaya"/>
        </w:rPr>
      </w:pPr>
      <w:r>
        <w:rPr>
          <w:rFonts w:ascii="UN-Abhaya" w:hAnsi="UN-Abhaya"/>
          <w:b/>
          <w:bCs/>
        </w:rPr>
        <w:t>“</w:t>
      </w:r>
      <w:r w:rsidRPr="00B2512B">
        <w:rPr>
          <w:rFonts w:ascii="UN-Abhaya" w:hAnsi="UN-Abhaya"/>
          <w:b/>
          <w:bCs/>
          <w:cs/>
        </w:rPr>
        <w:t>කතමො ච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සම්මාවායාමො</w:t>
      </w:r>
      <w:r w:rsidRPr="00B2512B">
        <w:rPr>
          <w:rFonts w:ascii="UN-Abhaya" w:hAnsi="UN-Abhaya"/>
          <w:b/>
          <w:bCs/>
        </w:rPr>
        <w:t xml:space="preserve">? </w:t>
      </w:r>
      <w:r w:rsidRPr="00B2512B">
        <w:rPr>
          <w:rFonts w:ascii="UN-Abhaya" w:hAnsi="UN-Abhaya"/>
          <w:b/>
          <w:bCs/>
          <w:cs/>
        </w:rPr>
        <w:t>ඉධ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 xml:space="preserve">භික්ඛු අනුප්පන්නානං පාපකානං අකුසලානං ධම්මානං අනුප්පාදාය ඡන්‍දං ජනෙති වායමති විරියං ආරභති චිත්තං පග්ගණ්හාති පදහති. </w:t>
      </w:r>
      <w:r w:rsidRPr="00B2512B">
        <w:rPr>
          <w:rFonts w:ascii="UN-Abhaya" w:hAnsi="UN-Abhaya"/>
          <w:b/>
          <w:bCs/>
          <w:cs/>
        </w:rPr>
        <w:lastRenderedPageBreak/>
        <w:t>උප්පන්නානං පාපකානං අකුසලානං ධම්මානං පහානාය ඡන්‍දං ජනෙති වායමති විරියං ආරභති</w:t>
      </w:r>
      <w:r w:rsidRPr="00B2512B">
        <w:rPr>
          <w:rFonts w:ascii="UN-Abhaya" w:hAnsi="UN-Abhaya"/>
          <w:b/>
          <w:bCs/>
        </w:rPr>
        <w:t xml:space="preserve">, </w:t>
      </w:r>
      <w:r w:rsidRPr="00B2512B">
        <w:rPr>
          <w:rFonts w:ascii="UN-Abhaya" w:hAnsi="UN-Abhaya"/>
          <w:b/>
          <w:bCs/>
          <w:cs/>
        </w:rPr>
        <w:t>චිත්තං පග්ගණ්හාති</w:t>
      </w:r>
      <w:r w:rsidRPr="00B2512B">
        <w:rPr>
          <w:rFonts w:ascii="UN-Abhaya" w:hAnsi="UN-Abhaya"/>
          <w:b/>
          <w:bCs/>
        </w:rPr>
        <w:t xml:space="preserve">, </w:t>
      </w:r>
      <w:r w:rsidRPr="00B2512B">
        <w:rPr>
          <w:rFonts w:ascii="UN-Abhaya" w:hAnsi="UN-Abhaya"/>
          <w:b/>
          <w:bCs/>
          <w:cs/>
        </w:rPr>
        <w:t>පදහති. අනුප්පන්නානං කුසලානං ධම්මානං උප්පාදාය ඡන්‍දං ජනෙති වායමති විරියං ආරභති චිත්තං පග්ගණ්හාති පදහති. උප්පන්නානං කුසලානං ධම්මානං ඨිතියා අසම්මොසාය භිය්‍යොභාවාය වෙපුල්ලාය භාවනාය පාරිපූරියා ඡන්‍දං ජනෙති</w:t>
      </w:r>
      <w:r w:rsidRPr="00B2512B">
        <w:rPr>
          <w:rFonts w:ascii="UN-Abhaya" w:hAnsi="UN-Abhaya"/>
          <w:b/>
          <w:bCs/>
        </w:rPr>
        <w:t xml:space="preserve">, </w:t>
      </w:r>
      <w:r w:rsidRPr="00B2512B">
        <w:rPr>
          <w:rFonts w:ascii="UN-Abhaya" w:hAnsi="UN-Abhaya"/>
          <w:b/>
          <w:bCs/>
          <w:cs/>
        </w:rPr>
        <w:t>වායමති විරියං ආරභති චිත්තං පග්ගණ්හාති පදහති. අයං වුච්චති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සම්මාවායාමො</w:t>
      </w:r>
      <w:r>
        <w:rPr>
          <w:rFonts w:ascii="UN-Abhaya" w:hAnsi="UN-Abhaya"/>
          <w:b/>
          <w:bCs/>
        </w:rPr>
        <w:t xml:space="preserve">” </w:t>
      </w:r>
      <w:r>
        <w:rPr>
          <w:rFonts w:ascii="UN-Abhaya" w:hAnsi="UN-Abhaya" w:hint="cs"/>
          <w:cs/>
        </w:rPr>
        <w:t xml:space="preserve">යි. </w:t>
      </w:r>
    </w:p>
    <w:p w14:paraId="2ED2A627" w14:textId="7EB02C16" w:rsidR="00BA634E" w:rsidRDefault="00CC0696" w:rsidP="008A7275">
      <w:pPr>
        <w:spacing w:line="276" w:lineRule="auto"/>
        <w:rPr>
          <w:rFonts w:ascii="UN-Abhaya" w:hAnsi="UN-Abhaya"/>
        </w:rPr>
      </w:pPr>
      <w:r w:rsidRPr="00CC0696">
        <w:rPr>
          <w:rFonts w:ascii="UN-Abhaya" w:hAnsi="UN-Abhaya"/>
          <w:cs/>
        </w:rPr>
        <w:t xml:space="preserve">මේ මෙහි අරුත්:- </w:t>
      </w:r>
      <w:r w:rsidR="00BA634E">
        <w:rPr>
          <w:rFonts w:ascii="UN-Abhaya" w:hAnsi="UN-Abhaya"/>
        </w:rPr>
        <w:t>“</w:t>
      </w:r>
      <w:r w:rsidRPr="00CC0696">
        <w:rPr>
          <w:rFonts w:ascii="UN-Abhaya" w:hAnsi="UN-Abhaya"/>
          <w:cs/>
        </w:rPr>
        <w:t>මහණෙනි!</w:t>
      </w:r>
      <w:r w:rsidR="00BA634E">
        <w:rPr>
          <w:rFonts w:ascii="UN-Abhaya" w:hAnsi="UN-Abhaya"/>
        </w:rPr>
        <w:t xml:space="preserve"> </w:t>
      </w:r>
      <w:r w:rsidRPr="00CC0696">
        <w:rPr>
          <w:rFonts w:ascii="UN-Abhaya" w:hAnsi="UN-Abhaya"/>
          <w:cs/>
        </w:rPr>
        <w:t>සම්‍ය</w:t>
      </w:r>
      <w:r w:rsidR="00BA634E">
        <w:rPr>
          <w:rFonts w:ascii="UN-Abhaya" w:hAnsi="UN-Abhaya" w:hint="cs"/>
          <w:cs/>
        </w:rPr>
        <w:t>ග්</w:t>
      </w:r>
      <w:r w:rsidRPr="00CC0696">
        <w:rPr>
          <w:rFonts w:ascii="UN-Abhaya" w:hAnsi="UN-Abhaya"/>
          <w:cs/>
        </w:rPr>
        <w:t>ව්‍ය</w:t>
      </w:r>
      <w:r w:rsidR="00BA634E">
        <w:rPr>
          <w:rFonts w:ascii="UN-Abhaya" w:hAnsi="UN-Abhaya" w:hint="cs"/>
          <w:cs/>
        </w:rPr>
        <w:t>ායා</w:t>
      </w:r>
      <w:r w:rsidRPr="00CC0696">
        <w:rPr>
          <w:rFonts w:ascii="UN-Abhaya" w:hAnsi="UN-Abhaya"/>
          <w:cs/>
        </w:rPr>
        <w:t>මය කවරේද</w:t>
      </w:r>
      <w:r w:rsidRPr="00CC0696">
        <w:rPr>
          <w:rFonts w:ascii="UN-Abhaya" w:hAnsi="UN-Abhaya"/>
        </w:rPr>
        <w:t xml:space="preserve">? </w:t>
      </w:r>
      <w:r w:rsidRPr="00CC0696">
        <w:rPr>
          <w:rFonts w:ascii="UN-Abhaya" w:hAnsi="UN-Abhaya"/>
          <w:cs/>
        </w:rPr>
        <w:t>යත්: මහණෙනි! මේ ශාසනයෙහි මහණ තෙමේ නුපන් ලාමක අකුශල ධ</w:t>
      </w:r>
      <w:r w:rsidR="00BA634E">
        <w:rPr>
          <w:rFonts w:ascii="UN-Abhaya" w:hAnsi="UN-Abhaya" w:hint="cs"/>
          <w:cs/>
        </w:rPr>
        <w:t>ර්‍ම</w:t>
      </w:r>
      <w:r w:rsidRPr="00CC0696">
        <w:rPr>
          <w:rFonts w:ascii="UN-Abhaya" w:hAnsi="UN-Abhaya"/>
          <w:cs/>
        </w:rPr>
        <w:t>ය</w:t>
      </w:r>
      <w:r w:rsidR="007326A1">
        <w:rPr>
          <w:rFonts w:ascii="UN-Abhaya" w:hAnsi="UN-Abhaya" w:hint="cs"/>
          <w:cs/>
        </w:rPr>
        <w:t>න්</w:t>
      </w:r>
      <w:r w:rsidRPr="00CC0696">
        <w:rPr>
          <w:rFonts w:ascii="UN-Abhaya" w:hAnsi="UN-Abhaya"/>
          <w:cs/>
        </w:rPr>
        <w:t>ගේ නො ඉපදීම පිණිස කුසලච්</w:t>
      </w:r>
      <w:r w:rsidR="008A4230">
        <w:rPr>
          <w:rFonts w:ascii="UN-Abhaya" w:hAnsi="UN-Abhaya"/>
          <w:cs/>
        </w:rPr>
        <w:t>ඡන්‍ද</w:t>
      </w:r>
      <w:r w:rsidRPr="00CC0696">
        <w:rPr>
          <w:rFonts w:ascii="UN-Abhaya" w:hAnsi="UN-Abhaya"/>
          <w:cs/>
        </w:rPr>
        <w:t>ය උපදවා ද පරාක්‍රමය කෙරේ ද කායික චෛතසික</w:t>
      </w:r>
      <w:r w:rsidR="007326A1">
        <w:rPr>
          <w:rFonts w:ascii="UN-Abhaya" w:hAnsi="UN-Abhaya" w:hint="cs"/>
          <w:cs/>
        </w:rPr>
        <w:t xml:space="preserve"> </w:t>
      </w:r>
      <w:r w:rsidRPr="00CC0696">
        <w:rPr>
          <w:rFonts w:ascii="UN-Abhaya" w:hAnsi="UN-Abhaya"/>
          <w:cs/>
        </w:rPr>
        <w:t>වී</w:t>
      </w:r>
      <w:r w:rsidR="00501FB4">
        <w:rPr>
          <w:rFonts w:ascii="UN-Abhaya" w:hAnsi="UN-Abhaya"/>
          <w:cs/>
        </w:rPr>
        <w:t>ර්‍ය්‍යය</w:t>
      </w:r>
      <w:r w:rsidRPr="00CC0696">
        <w:rPr>
          <w:rFonts w:ascii="UN-Abhaya" w:hAnsi="UN-Abhaya"/>
          <w:cs/>
        </w:rPr>
        <w:t xml:space="preserve"> කෙරේ ද සිත ඔසොවා තබා ද ප්‍රධ</w:t>
      </w:r>
      <w:r w:rsidR="00021265">
        <w:rPr>
          <w:rFonts w:ascii="UN-Abhaya" w:hAnsi="UN-Abhaya" w:hint="cs"/>
          <w:cs/>
        </w:rPr>
        <w:t>න්</w:t>
      </w:r>
      <w:r w:rsidRPr="00CC0696">
        <w:rPr>
          <w:rFonts w:ascii="UN-Abhaya" w:hAnsi="UN-Abhaya"/>
          <w:cs/>
        </w:rPr>
        <w:t>වී</w:t>
      </w:r>
      <w:r w:rsidR="00501FB4">
        <w:rPr>
          <w:rFonts w:ascii="UN-Abhaya" w:hAnsi="UN-Abhaya"/>
          <w:cs/>
        </w:rPr>
        <w:t>ර්‍ය්‍ය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උපන් ලාමක අකුශලධ</w:t>
      </w:r>
      <w:r w:rsidR="00F77D87">
        <w:rPr>
          <w:rFonts w:ascii="UN-Abhaya" w:hAnsi="UN-Abhaya"/>
          <w:cs/>
        </w:rPr>
        <w:t>ර්‍</w:t>
      </w:r>
      <w:r w:rsidRPr="00CC0696">
        <w:rPr>
          <w:rFonts w:ascii="UN-Abhaya" w:hAnsi="UN-Abhaya"/>
          <w:cs/>
        </w:rPr>
        <w:t>මයන්ගේ පැහීම පිණිස කුසලච්</w:t>
      </w:r>
      <w:r w:rsidR="008A4230">
        <w:rPr>
          <w:rFonts w:ascii="UN-Abhaya" w:hAnsi="UN-Abhaya"/>
          <w:cs/>
        </w:rPr>
        <w:t>ඡන්‍ද</w:t>
      </w:r>
      <w:r w:rsidRPr="00CC0696">
        <w:rPr>
          <w:rFonts w:ascii="UN-Abhaya" w:hAnsi="UN-Abhaya"/>
          <w:cs/>
        </w:rPr>
        <w:t xml:space="preserve">ය උපදවා ද පරාක්‍රමය කෙරේ ද කායික </w:t>
      </w:r>
      <w:r w:rsidR="007326A1">
        <w:rPr>
          <w:rFonts w:ascii="UN-Abhaya" w:hAnsi="UN-Abhaya" w:hint="cs"/>
          <w:cs/>
        </w:rPr>
        <w:t>චෛ</w:t>
      </w:r>
      <w:r w:rsidRPr="00CC0696">
        <w:rPr>
          <w:rFonts w:ascii="UN-Abhaya" w:hAnsi="UN-Abhaya"/>
          <w:cs/>
        </w:rPr>
        <w:t>තසික</w:t>
      </w:r>
      <w:r w:rsidR="00021265">
        <w:rPr>
          <w:rFonts w:ascii="UN-Abhaya" w:hAnsi="UN-Abhaya" w:hint="cs"/>
          <w:cs/>
        </w:rPr>
        <w:t xml:space="preserve"> </w:t>
      </w:r>
      <w:r w:rsidR="007C621B">
        <w:rPr>
          <w:rFonts w:ascii="UN-Abhaya" w:hAnsi="UN-Abhaya"/>
          <w:cs/>
        </w:rPr>
        <w:t>වීර්‍ය්‍ය</w:t>
      </w:r>
      <w:r w:rsidRPr="00CC0696">
        <w:rPr>
          <w:rFonts w:ascii="UN-Abhaya" w:hAnsi="UN-Abhaya"/>
          <w:cs/>
        </w:rPr>
        <w:t xml:space="preserve"> කෙරේ ද සිත ඔසොවා තබා ද ප්‍රධන් වී</w:t>
      </w:r>
      <w:r w:rsidR="00501FB4">
        <w:rPr>
          <w:rFonts w:ascii="UN-Abhaya" w:hAnsi="UN-Abhaya"/>
          <w:cs/>
        </w:rPr>
        <w:t>ර්‍ය්‍යය</w:t>
      </w:r>
      <w:r w:rsidRPr="00CC0696">
        <w:rPr>
          <w:rFonts w:ascii="UN-Abhaya" w:hAnsi="UN-Abhaya"/>
          <w:cs/>
        </w:rPr>
        <w:t xml:space="preserve"> කෙරේ ද නූපන් කුශලධ</w:t>
      </w:r>
      <w:r w:rsidR="00F77D87">
        <w:rPr>
          <w:rFonts w:ascii="UN-Abhaya" w:hAnsi="UN-Abhaya"/>
          <w:cs/>
        </w:rPr>
        <w:t>ර්‍</w:t>
      </w:r>
      <w:r w:rsidRPr="00CC0696">
        <w:rPr>
          <w:rFonts w:ascii="UN-Abhaya" w:hAnsi="UN-Abhaya"/>
          <w:cs/>
        </w:rPr>
        <w:t>මයන්ගේ ඉපදීම පිණිස කුසලච්</w:t>
      </w:r>
      <w:r w:rsidR="008A4230">
        <w:rPr>
          <w:rFonts w:ascii="UN-Abhaya" w:hAnsi="UN-Abhaya"/>
          <w:cs/>
        </w:rPr>
        <w:t>ඡන්‍ද</w:t>
      </w:r>
      <w:r w:rsidRPr="00CC0696">
        <w:rPr>
          <w:rFonts w:ascii="UN-Abhaya" w:hAnsi="UN-Abhaya"/>
          <w:cs/>
        </w:rPr>
        <w:t>ය උපදවා ද පරාක්‍රමය කෙරේද කායිකචෛතසික</w:t>
      </w:r>
      <w:r w:rsidR="00021265">
        <w:rPr>
          <w:rFonts w:ascii="UN-Abhaya" w:hAnsi="UN-Abhaya" w:hint="cs"/>
          <w:cs/>
        </w:rPr>
        <w:t xml:space="preserve"> </w:t>
      </w:r>
      <w:r w:rsidRPr="00CC0696">
        <w:rPr>
          <w:rFonts w:ascii="UN-Abhaya" w:hAnsi="UN-Abhaya"/>
          <w:cs/>
        </w:rPr>
        <w:t>වී</w:t>
      </w:r>
      <w:r w:rsidR="00501FB4">
        <w:rPr>
          <w:rFonts w:ascii="UN-Abhaya" w:hAnsi="UN-Abhaya"/>
          <w:cs/>
        </w:rPr>
        <w:t>ර්‍ය්‍යය</w:t>
      </w:r>
      <w:r w:rsidRPr="00CC0696">
        <w:rPr>
          <w:rFonts w:ascii="UN-Abhaya" w:hAnsi="UN-Abhaya"/>
          <w:cs/>
        </w:rPr>
        <w:t xml:space="preserve"> කෙරේද සිත ඔසොවා තබා ද ප්‍රධන් වී</w:t>
      </w:r>
      <w:r w:rsidR="00501FB4">
        <w:rPr>
          <w:rFonts w:ascii="UN-Abhaya" w:hAnsi="UN-Abhaya"/>
          <w:cs/>
        </w:rPr>
        <w:t>ර්‍ය්‍යය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උපන් කුශලධ</w:t>
      </w:r>
      <w:r w:rsidR="00F77D87">
        <w:rPr>
          <w:rFonts w:ascii="UN-Abhaya" w:hAnsi="UN-Abhaya"/>
          <w:cs/>
        </w:rPr>
        <w:t>ර්‍</w:t>
      </w:r>
      <w:r w:rsidRPr="00CC0696">
        <w:rPr>
          <w:rFonts w:ascii="UN-Abhaya" w:hAnsi="UN-Abhaya"/>
          <w:cs/>
        </w:rPr>
        <w:t>මය</w:t>
      </w:r>
      <w:r w:rsidR="00021265">
        <w:rPr>
          <w:rFonts w:ascii="UN-Abhaya" w:hAnsi="UN-Abhaya" w:hint="cs"/>
          <w:cs/>
        </w:rPr>
        <w:t>න්</w:t>
      </w:r>
      <w:r w:rsidRPr="00CC0696">
        <w:rPr>
          <w:rFonts w:ascii="UN-Abhaya" w:hAnsi="UN-Abhaya"/>
          <w:cs/>
        </w:rPr>
        <w:t>ගේ බොහෝ කල් පැවැත්ම පිණිස නො නැසීම පිණිස නැවැත නැවැත වැඩිම පිණිස මහත්බව පිණිස වැඩීම පිණිස පිරිපුන්බව පිණිස කුසලච්</w:t>
      </w:r>
      <w:r w:rsidR="008A4230">
        <w:rPr>
          <w:rFonts w:ascii="UN-Abhaya" w:hAnsi="UN-Abhaya"/>
          <w:cs/>
        </w:rPr>
        <w:t>ඡන්‍ද</w:t>
      </w:r>
      <w:r w:rsidRPr="00CC0696">
        <w:rPr>
          <w:rFonts w:ascii="UN-Abhaya" w:hAnsi="UN-Abhaya"/>
          <w:cs/>
        </w:rPr>
        <w:t>ය උපදවා ද පරාක්‍රමය කෙරේ ද කායිකචෛතසික වි</w:t>
      </w:r>
      <w:r w:rsidR="00501FB4">
        <w:rPr>
          <w:rFonts w:ascii="UN-Abhaya" w:hAnsi="UN-Abhaya"/>
          <w:cs/>
        </w:rPr>
        <w:t>ර්‍ය්‍යය</w:t>
      </w:r>
      <w:r w:rsidRPr="00CC0696">
        <w:rPr>
          <w:rFonts w:ascii="UN-Abhaya" w:hAnsi="UN-Abhaya"/>
          <w:cs/>
        </w:rPr>
        <w:t xml:space="preserve"> කෙරේ ද සිත ඔසොව</w:t>
      </w:r>
      <w:r w:rsidR="00021265">
        <w:rPr>
          <w:rFonts w:ascii="UN-Abhaya" w:hAnsi="UN-Abhaya" w:hint="cs"/>
          <w:cs/>
        </w:rPr>
        <w:t>ා</w:t>
      </w:r>
      <w:r w:rsidRPr="00CC0696">
        <w:rPr>
          <w:rFonts w:ascii="UN-Abhaya" w:hAnsi="UN-Abhaya"/>
          <w:cs/>
        </w:rPr>
        <w:t xml:space="preserve"> තබා ද ප්‍රධන් වී</w:t>
      </w:r>
      <w:r w:rsidR="00501FB4">
        <w:rPr>
          <w:rFonts w:ascii="UN-Abhaya" w:hAnsi="UN-Abhaya"/>
          <w:cs/>
        </w:rPr>
        <w:t>ර්‍ය්‍යය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මහණෙනි! මෙය සම්‍ය</w:t>
      </w:r>
      <w:r w:rsidR="00021265">
        <w:rPr>
          <w:rFonts w:ascii="UN-Abhaya" w:hAnsi="UN-Abhaya" w:hint="cs"/>
          <w:cs/>
        </w:rPr>
        <w:t>ග්</w:t>
      </w:r>
      <w:r w:rsidRPr="00CC0696">
        <w:rPr>
          <w:rFonts w:ascii="UN-Abhaya" w:hAnsi="UN-Abhaya"/>
          <w:cs/>
        </w:rPr>
        <w:t>ව්‍යයාමය යි කියනු ලැබේ</w:t>
      </w:r>
      <w:r w:rsidRPr="00CC0696">
        <w:rPr>
          <w:rFonts w:ascii="UN-Abhaya" w:hAnsi="UN-Abhaya"/>
        </w:rPr>
        <w:t xml:space="preserve">” </w:t>
      </w:r>
      <w:r w:rsidRPr="00CC0696">
        <w:rPr>
          <w:rFonts w:ascii="UN-Abhaya" w:hAnsi="UN-Abhaya"/>
          <w:cs/>
        </w:rPr>
        <w:t>යනු.</w:t>
      </w:r>
      <w:r w:rsidR="00BA634E">
        <w:rPr>
          <w:rFonts w:ascii="UN-Abhaya" w:hAnsi="UN-Abhaya"/>
        </w:rPr>
        <w:t xml:space="preserve"> </w:t>
      </w:r>
    </w:p>
    <w:p w14:paraId="10BD20EF" w14:textId="0E4E766E" w:rsidR="00592F9C" w:rsidRDefault="00CC0696" w:rsidP="008A7275">
      <w:pPr>
        <w:spacing w:line="276" w:lineRule="auto"/>
        <w:rPr>
          <w:rFonts w:ascii="UN-Abhaya" w:hAnsi="UN-Abhaya"/>
        </w:rPr>
      </w:pPr>
      <w:r w:rsidRPr="00CC0696">
        <w:rPr>
          <w:rFonts w:ascii="UN-Abhaya" w:hAnsi="UN-Abhaya"/>
          <w:cs/>
        </w:rPr>
        <w:t xml:space="preserve">මෙහි එන </w:t>
      </w:r>
      <w:r w:rsidR="00BA634E" w:rsidRPr="00F70917">
        <w:rPr>
          <w:rFonts w:ascii="UN-Abhaya" w:hAnsi="UN-Abhaya"/>
          <w:b/>
          <w:bCs/>
        </w:rPr>
        <w:t>“</w:t>
      </w:r>
      <w:r w:rsidRPr="00F70917">
        <w:rPr>
          <w:rFonts w:ascii="UN-Abhaya" w:hAnsi="UN-Abhaya"/>
          <w:b/>
          <w:bCs/>
          <w:cs/>
        </w:rPr>
        <w:t>ඡන්දං ජන</w:t>
      </w:r>
      <w:r w:rsidR="00DC0E27">
        <w:rPr>
          <w:rFonts w:ascii="UN-Abhaya" w:hAnsi="UN-Abhaya" w:hint="cs"/>
          <w:b/>
          <w:bCs/>
          <w:cs/>
        </w:rPr>
        <w:t>ෙ</w:t>
      </w:r>
      <w:r w:rsidRPr="00F70917">
        <w:rPr>
          <w:rFonts w:ascii="UN-Abhaya" w:hAnsi="UN-Abhaya"/>
          <w:b/>
          <w:bCs/>
          <w:cs/>
        </w:rPr>
        <w:t>ති වායමති</w:t>
      </w:r>
      <w:r w:rsidR="00C4684C" w:rsidRPr="00F70917">
        <w:rPr>
          <w:rFonts w:ascii="UN-Abhaya" w:hAnsi="UN-Abhaya"/>
          <w:b/>
          <w:bCs/>
        </w:rPr>
        <w:t>”</w:t>
      </w:r>
      <w:r w:rsidRPr="00CC0696">
        <w:rPr>
          <w:rFonts w:ascii="UN-Abhaya" w:hAnsi="UN-Abhaya"/>
        </w:rPr>
        <w:t xml:space="preserve"> </w:t>
      </w:r>
      <w:r w:rsidRPr="00CC0696">
        <w:rPr>
          <w:rFonts w:ascii="UN-Abhaya" w:hAnsi="UN-Abhaya"/>
          <w:cs/>
        </w:rPr>
        <w:t>යනාදී පදපෙළින් මේ සිවු තන්හි ආසෙවනා භාවනා බහුලීකරණ ස</w:t>
      </w:r>
      <w:r w:rsidR="00592F9C">
        <w:rPr>
          <w:rFonts w:ascii="UN-Abhaya" w:hAnsi="UN-Abhaya" w:hint="cs"/>
          <w:cs/>
        </w:rPr>
        <w:t>ත</w:t>
      </w:r>
      <w:r w:rsidRPr="00CC0696">
        <w:rPr>
          <w:rFonts w:ascii="UN-Abhaya" w:hAnsi="UN-Abhaya"/>
          <w:cs/>
        </w:rPr>
        <w:t>ත ක්‍රියා වශයෙන් යෙදී සිටිය යුතු බව වදාරණ ලද්දේ ය. ස</w:t>
      </w:r>
      <w:r w:rsidR="00592F9C">
        <w:rPr>
          <w:rFonts w:ascii="UN-Abhaya" w:hAnsi="UN-Abhaya" w:hint="cs"/>
          <w:cs/>
        </w:rPr>
        <w:t>ම්‍යග්</w:t>
      </w:r>
      <w:r w:rsidRPr="00CC0696">
        <w:rPr>
          <w:rFonts w:ascii="UN-Abhaya" w:hAnsi="UN-Abhaya"/>
          <w:cs/>
        </w:rPr>
        <w:t>ව්‍යායාමය කෘත්‍යය සතරක් සිදු කර</w:t>
      </w:r>
      <w:r w:rsidR="00592F9C">
        <w:rPr>
          <w:rFonts w:ascii="UN-Abhaya" w:hAnsi="UN-Abhaya" w:hint="cs"/>
          <w:cs/>
        </w:rPr>
        <w:t xml:space="preserve">ණ </w:t>
      </w:r>
      <w:r w:rsidRPr="00CC0696">
        <w:rPr>
          <w:rFonts w:ascii="UN-Abhaya" w:hAnsi="UN-Abhaya"/>
          <w:cs/>
        </w:rPr>
        <w:t xml:space="preserve">බව මෙයින් පැහැදිලි ය. </w:t>
      </w:r>
    </w:p>
    <w:p w14:paraId="79BD7174" w14:textId="4248E77D" w:rsidR="00DD2F60" w:rsidRDefault="00CC0696" w:rsidP="008A7275">
      <w:pPr>
        <w:spacing w:line="276" w:lineRule="auto"/>
        <w:rPr>
          <w:rFonts w:ascii="UN-Abhaya" w:hAnsi="UN-Abhaya"/>
        </w:rPr>
      </w:pPr>
      <w:r w:rsidRPr="00CC0696">
        <w:rPr>
          <w:rFonts w:ascii="UN-Abhaya" w:hAnsi="UN-Abhaya"/>
          <w:cs/>
        </w:rPr>
        <w:t>එහි පළමු වැන්න = ශමථ විද</w:t>
      </w:r>
      <w:r w:rsidR="005E7ED9">
        <w:rPr>
          <w:rFonts w:ascii="UN-Abhaya" w:hAnsi="UN-Abhaya"/>
          <w:cs/>
        </w:rPr>
        <w:t>ර්‍ශ</w:t>
      </w:r>
      <w:r w:rsidRPr="00CC0696">
        <w:rPr>
          <w:rFonts w:ascii="UN-Abhaya" w:hAnsi="UN-Abhaya"/>
          <w:cs/>
        </w:rPr>
        <w:t>නාදියෙහි යෙදීම නිසා මෙතෙක් සිත්හි නූපන්නා වූ ල</w:t>
      </w:r>
      <w:r w:rsidR="00592F9C">
        <w:rPr>
          <w:rFonts w:ascii="UN-Abhaya" w:hAnsi="UN-Abhaya" w:hint="cs"/>
          <w:cs/>
        </w:rPr>
        <w:t>ෝ</w:t>
      </w:r>
      <w:r w:rsidRPr="00CC0696">
        <w:rPr>
          <w:rFonts w:ascii="UN-Abhaya" w:hAnsi="UN-Abhaya"/>
          <w:cs/>
        </w:rPr>
        <w:t xml:space="preserve">භ </w:t>
      </w:r>
      <w:r w:rsidR="00592F9C">
        <w:rPr>
          <w:rFonts w:ascii="UN-Abhaya" w:hAnsi="UN-Abhaya" w:hint="cs"/>
          <w:cs/>
        </w:rPr>
        <w:t>ද්වේ</w:t>
      </w:r>
      <w:r w:rsidRPr="00CC0696">
        <w:rPr>
          <w:rFonts w:ascii="UN-Abhaya" w:hAnsi="UN-Abhaya"/>
          <w:cs/>
        </w:rPr>
        <w:t>ෂ ම</w:t>
      </w:r>
      <w:r w:rsidR="00592F9C">
        <w:rPr>
          <w:rFonts w:ascii="UN-Abhaya" w:hAnsi="UN-Abhaya" w:hint="cs"/>
          <w:cs/>
        </w:rPr>
        <w:t>ෝ</w:t>
      </w:r>
      <w:r w:rsidRPr="00CC0696">
        <w:rPr>
          <w:rFonts w:ascii="UN-Abhaya" w:hAnsi="UN-Abhaya"/>
          <w:cs/>
        </w:rPr>
        <w:t>හාදී වූ අකුශලධ</w:t>
      </w:r>
      <w:r w:rsidR="00592F9C">
        <w:rPr>
          <w:rFonts w:ascii="UN-Abhaya" w:hAnsi="UN-Abhaya" w:hint="cs"/>
          <w:cs/>
        </w:rPr>
        <w:t>ර්‍ම</w:t>
      </w:r>
      <w:r w:rsidRPr="00CC0696">
        <w:rPr>
          <w:rFonts w:ascii="UN-Abhaya" w:hAnsi="UN-Abhaya"/>
          <w:cs/>
        </w:rPr>
        <w:t>යන්ට මත්තෙහි ඉපදීමට ඉඩ නො තබනු පිණිස ධ්‍ය</w:t>
      </w:r>
      <w:r w:rsidR="00592F9C">
        <w:rPr>
          <w:rFonts w:ascii="UN-Abhaya" w:hAnsi="UN-Abhaya" w:hint="cs"/>
          <w:cs/>
        </w:rPr>
        <w:t>ා</w:t>
      </w:r>
      <w:r w:rsidRPr="00CC0696">
        <w:rPr>
          <w:rFonts w:ascii="UN-Abhaya" w:hAnsi="UN-Abhaya"/>
          <w:cs/>
        </w:rPr>
        <w:t>න මා</w:t>
      </w:r>
      <w:r w:rsidR="00F77D87">
        <w:rPr>
          <w:rFonts w:ascii="UN-Abhaya" w:hAnsi="UN-Abhaya"/>
          <w:cs/>
        </w:rPr>
        <w:t>ර්‍</w:t>
      </w:r>
      <w:r w:rsidRPr="00CC0696">
        <w:rPr>
          <w:rFonts w:ascii="UN-Abhaya" w:hAnsi="UN-Abhaya"/>
          <w:cs/>
        </w:rPr>
        <w:t>ගය</w:t>
      </w:r>
      <w:r w:rsidR="00592F9C">
        <w:rPr>
          <w:rFonts w:ascii="UN-Abhaya" w:hAnsi="UN-Abhaya" w:hint="cs"/>
          <w:cs/>
        </w:rPr>
        <w:t>න්</w:t>
      </w:r>
      <w:r w:rsidRPr="00CC0696">
        <w:rPr>
          <w:rFonts w:ascii="UN-Abhaya" w:hAnsi="UN-Abhaya"/>
          <w:cs/>
        </w:rPr>
        <w:t>ට පැමිණ නැවැත නැවැතත් ශමථ විද</w:t>
      </w:r>
      <w:r w:rsidR="005E7ED9">
        <w:rPr>
          <w:rFonts w:ascii="UN-Abhaya" w:hAnsi="UN-Abhaya"/>
          <w:cs/>
        </w:rPr>
        <w:t>ර්‍ශ</w:t>
      </w:r>
      <w:r w:rsidRPr="00CC0696">
        <w:rPr>
          <w:rFonts w:ascii="UN-Abhaya" w:hAnsi="UN-Abhaya"/>
          <w:cs/>
        </w:rPr>
        <w:t xml:space="preserve">නාවන්හි යෙදීමෙහි </w:t>
      </w:r>
      <w:r w:rsidR="00592F9C">
        <w:rPr>
          <w:rFonts w:ascii="UN-Abhaya" w:hAnsi="UN-Abhaya" w:hint="cs"/>
          <w:cs/>
        </w:rPr>
        <w:t>වැ</w:t>
      </w:r>
      <w:r w:rsidRPr="00CC0696">
        <w:rPr>
          <w:rFonts w:ascii="UN-Abhaya" w:hAnsi="UN-Abhaya"/>
          <w:cs/>
        </w:rPr>
        <w:t xml:space="preserve">ර ඇරැඹීම ය. </w:t>
      </w:r>
    </w:p>
    <w:p w14:paraId="330226F8" w14:textId="1CC3EF5C" w:rsidR="00CC0696" w:rsidRPr="00CC0696" w:rsidRDefault="00CC0696" w:rsidP="008A7275">
      <w:pPr>
        <w:spacing w:line="276" w:lineRule="auto"/>
        <w:rPr>
          <w:rFonts w:ascii="UN-Abhaya" w:hAnsi="UN-Abhaya"/>
        </w:rPr>
      </w:pPr>
      <w:r w:rsidRPr="00CC0696">
        <w:rPr>
          <w:rFonts w:ascii="UN-Abhaya" w:hAnsi="UN-Abhaya"/>
          <w:cs/>
        </w:rPr>
        <w:t xml:space="preserve">දෙවැන්න </w:t>
      </w:r>
      <w:r w:rsidR="00C11A1E">
        <w:rPr>
          <w:rFonts w:ascii="UN-Abhaya" w:hAnsi="UN-Abhaya" w:hint="cs"/>
          <w:cs/>
        </w:rPr>
        <w:t>=</w:t>
      </w:r>
      <w:r w:rsidRPr="00CC0696">
        <w:rPr>
          <w:rFonts w:ascii="UN-Abhaya" w:hAnsi="UN-Abhaya"/>
          <w:cs/>
        </w:rPr>
        <w:t xml:space="preserve"> සිත්හි හැසිරීම් විසින් පවත්නා වූ මෙ කී අකුශල ධ</w:t>
      </w:r>
      <w:r w:rsidR="00F77D87">
        <w:rPr>
          <w:rFonts w:ascii="UN-Abhaya" w:hAnsi="UN-Abhaya"/>
          <w:cs/>
        </w:rPr>
        <w:t>ර්‍</w:t>
      </w:r>
      <w:r w:rsidRPr="00CC0696">
        <w:rPr>
          <w:rFonts w:ascii="UN-Abhaya" w:hAnsi="UN-Abhaya"/>
          <w:cs/>
        </w:rPr>
        <w:t xml:space="preserve">මයන් පහ කොට හැරීමට විදසුන් වැඩීමෙහි </w:t>
      </w:r>
      <w:r w:rsidR="000277E0">
        <w:rPr>
          <w:rFonts w:ascii="UN-Abhaya" w:hAnsi="UN-Abhaya" w:hint="cs"/>
          <w:cs/>
        </w:rPr>
        <w:t>වැ</w:t>
      </w:r>
      <w:r w:rsidRPr="00CC0696">
        <w:rPr>
          <w:rFonts w:ascii="UN-Abhaya" w:hAnsi="UN-Abhaya"/>
          <w:cs/>
        </w:rPr>
        <w:t xml:space="preserve">ර ඇරැඹීම ය. </w:t>
      </w:r>
    </w:p>
    <w:p w14:paraId="059E08F3" w14:textId="77777777" w:rsidR="000277E0" w:rsidRDefault="00CC0696" w:rsidP="008A7275">
      <w:pPr>
        <w:spacing w:line="276" w:lineRule="auto"/>
        <w:rPr>
          <w:rFonts w:ascii="UN-Abhaya" w:hAnsi="UN-Abhaya"/>
        </w:rPr>
      </w:pPr>
      <w:r w:rsidRPr="00CC0696">
        <w:rPr>
          <w:rFonts w:ascii="UN-Abhaya" w:hAnsi="UN-Abhaya"/>
          <w:cs/>
        </w:rPr>
        <w:t xml:space="preserve">තෙවැන්න </w:t>
      </w:r>
      <w:r w:rsidR="000277E0">
        <w:rPr>
          <w:rFonts w:ascii="UN-Abhaya" w:hAnsi="UN-Abhaya" w:hint="cs"/>
          <w:cs/>
        </w:rPr>
        <w:t xml:space="preserve">= </w:t>
      </w:r>
      <w:r w:rsidRPr="00CC0696">
        <w:rPr>
          <w:rFonts w:ascii="UN-Abhaya" w:hAnsi="UN-Abhaya"/>
          <w:cs/>
        </w:rPr>
        <w:t>ප්‍රථමධ්‍ය</w:t>
      </w:r>
      <w:r w:rsidR="000277E0">
        <w:rPr>
          <w:rFonts w:ascii="UN-Abhaya" w:hAnsi="UN-Abhaya" w:hint="cs"/>
          <w:cs/>
        </w:rPr>
        <w:t>ා</w:t>
      </w:r>
      <w:r w:rsidRPr="00CC0696">
        <w:rPr>
          <w:rFonts w:ascii="UN-Abhaya" w:hAnsi="UN-Abhaya"/>
          <w:cs/>
        </w:rPr>
        <w:t>නාදි අෂ්ටසමාපත්තීන් හා ස</w:t>
      </w:r>
      <w:r w:rsidR="000277E0">
        <w:rPr>
          <w:rFonts w:ascii="UN-Abhaya" w:hAnsi="UN-Abhaya" w:hint="cs"/>
          <w:cs/>
        </w:rPr>
        <w:t>ෝ</w:t>
      </w:r>
      <w:r w:rsidRPr="00CC0696">
        <w:rPr>
          <w:rFonts w:ascii="UN-Abhaya" w:hAnsi="UN-Abhaya"/>
          <w:cs/>
        </w:rPr>
        <w:t>තාපත්ත</w:t>
      </w:r>
      <w:r w:rsidR="000277E0">
        <w:rPr>
          <w:rFonts w:ascii="UN-Abhaya" w:hAnsi="UN-Abhaya" w:hint="cs"/>
          <w:cs/>
        </w:rPr>
        <w:t>්‍යා</w:t>
      </w:r>
      <w:r w:rsidRPr="00CC0696">
        <w:rPr>
          <w:rFonts w:ascii="UN-Abhaya" w:hAnsi="UN-Abhaya"/>
          <w:cs/>
        </w:rPr>
        <w:t>දි මා</w:t>
      </w:r>
      <w:r w:rsidR="00F77D87">
        <w:rPr>
          <w:rFonts w:ascii="UN-Abhaya" w:hAnsi="UN-Abhaya"/>
          <w:cs/>
        </w:rPr>
        <w:t>ර්‍</w:t>
      </w:r>
      <w:r w:rsidRPr="00CC0696">
        <w:rPr>
          <w:rFonts w:ascii="UN-Abhaya" w:hAnsi="UN-Abhaya"/>
          <w:cs/>
        </w:rPr>
        <w:t xml:space="preserve">ගයන් ඉපදවීමෙහි </w:t>
      </w:r>
      <w:r w:rsidR="000277E0">
        <w:rPr>
          <w:rFonts w:ascii="UN-Abhaya" w:hAnsi="UN-Abhaya" w:hint="cs"/>
          <w:cs/>
        </w:rPr>
        <w:t>වැ</w:t>
      </w:r>
      <w:r w:rsidRPr="00CC0696">
        <w:rPr>
          <w:rFonts w:ascii="UN-Abhaya" w:hAnsi="UN-Abhaya"/>
          <w:cs/>
        </w:rPr>
        <w:t xml:space="preserve">ර ඇරැඹීම ය. </w:t>
      </w:r>
    </w:p>
    <w:p w14:paraId="74416162" w14:textId="77777777" w:rsidR="000277E0" w:rsidRDefault="00CC0696" w:rsidP="008A7275">
      <w:pPr>
        <w:spacing w:line="276" w:lineRule="auto"/>
        <w:rPr>
          <w:rFonts w:ascii="UN-Abhaya" w:hAnsi="UN-Abhaya"/>
        </w:rPr>
      </w:pPr>
      <w:r w:rsidRPr="00CC0696">
        <w:rPr>
          <w:rFonts w:ascii="UN-Abhaya" w:hAnsi="UN-Abhaya"/>
          <w:cs/>
        </w:rPr>
        <w:t>සිවුවැන්න = තමන් ලත් මා</w:t>
      </w:r>
      <w:r w:rsidR="00F77D87">
        <w:rPr>
          <w:rFonts w:ascii="UN-Abhaya" w:hAnsi="UN-Abhaya"/>
          <w:cs/>
        </w:rPr>
        <w:t>ර්‍</w:t>
      </w:r>
      <w:r w:rsidRPr="00CC0696">
        <w:rPr>
          <w:rFonts w:ascii="UN-Abhaya" w:hAnsi="UN-Abhaya"/>
          <w:cs/>
        </w:rPr>
        <w:t xml:space="preserve">ගයාගේ පැවැත්ම පිණිස එය වැඩීම පිණිස </w:t>
      </w:r>
      <w:r w:rsidR="000277E0">
        <w:rPr>
          <w:rFonts w:ascii="UN-Abhaya" w:hAnsi="UN-Abhaya" w:hint="cs"/>
          <w:cs/>
        </w:rPr>
        <w:t>වැ</w:t>
      </w:r>
      <w:r w:rsidRPr="00CC0696">
        <w:rPr>
          <w:rFonts w:ascii="UN-Abhaya" w:hAnsi="UN-Abhaya"/>
          <w:cs/>
        </w:rPr>
        <w:t>ර ඇරැඹීම ය.</w:t>
      </w:r>
      <w:r w:rsidR="000277E0">
        <w:rPr>
          <w:rFonts w:ascii="UN-Abhaya" w:hAnsi="UN-Abhaya" w:hint="cs"/>
          <w:cs/>
        </w:rPr>
        <w:t xml:space="preserve"> </w:t>
      </w:r>
    </w:p>
    <w:p w14:paraId="63274B0A" w14:textId="75CE8435" w:rsidR="00CC0696" w:rsidRPr="00CC0696" w:rsidRDefault="00CC0696" w:rsidP="008A7275">
      <w:pPr>
        <w:spacing w:line="276" w:lineRule="auto"/>
        <w:rPr>
          <w:rFonts w:ascii="UN-Abhaya" w:hAnsi="UN-Abhaya"/>
        </w:rPr>
      </w:pPr>
      <w:r w:rsidRPr="00CC0696">
        <w:rPr>
          <w:rFonts w:ascii="UN-Abhaya" w:hAnsi="UN-Abhaya"/>
          <w:cs/>
        </w:rPr>
        <w:t>නූපන් කුසලයන්ගේ ඉපදීමත් උපන් කුසලයන්ගේ පැවැත්මත් දෙක මා</w:t>
      </w:r>
      <w:r w:rsidR="00F77D87">
        <w:rPr>
          <w:rFonts w:ascii="UN-Abhaya" w:hAnsi="UN-Abhaya"/>
          <w:cs/>
        </w:rPr>
        <w:t>ර්‍</w:t>
      </w:r>
      <w:r w:rsidRPr="00CC0696">
        <w:rPr>
          <w:rFonts w:ascii="UN-Abhaya" w:hAnsi="UN-Abhaya"/>
          <w:cs/>
        </w:rPr>
        <w:t>ගයාගේ පැවැත්මෙන් ම වන්නේ ය. මා</w:t>
      </w:r>
      <w:r w:rsidR="00F77D87">
        <w:rPr>
          <w:rFonts w:ascii="UN-Abhaya" w:hAnsi="UN-Abhaya"/>
          <w:cs/>
        </w:rPr>
        <w:t>ර්‍</w:t>
      </w:r>
      <w:r w:rsidRPr="00CC0696">
        <w:rPr>
          <w:rFonts w:ascii="UN-Abhaya" w:hAnsi="UN-Abhaya"/>
          <w:cs/>
        </w:rPr>
        <w:t>ගය පව</w:t>
      </w:r>
      <w:r w:rsidR="00BD1ABF">
        <w:rPr>
          <w:rFonts w:ascii="UN-Abhaya" w:hAnsi="UN-Abhaya" w:hint="cs"/>
          <w:cs/>
        </w:rPr>
        <w:t>ත්</w:t>
      </w:r>
      <w:r w:rsidRPr="00CC0696">
        <w:rPr>
          <w:rFonts w:ascii="UN-Abhaya" w:hAnsi="UN-Abhaya"/>
          <w:cs/>
        </w:rPr>
        <w:t>නේ ද පෙර නූපන් බැවින් අනුප්ප</w:t>
      </w:r>
      <w:r w:rsidR="00BD1ABF">
        <w:rPr>
          <w:rFonts w:ascii="UN-Abhaya" w:hAnsi="UN-Abhaya" w:hint="cs"/>
          <w:cs/>
        </w:rPr>
        <w:t>න්න</w:t>
      </w:r>
      <w:r w:rsidRPr="00CC0696">
        <w:rPr>
          <w:rFonts w:ascii="UN-Abhaya" w:hAnsi="UN-Abhaya"/>
          <w:cs/>
        </w:rPr>
        <w:t xml:space="preserve"> නම් ද</w:t>
      </w:r>
      <w:r w:rsidRPr="00CC0696">
        <w:rPr>
          <w:rFonts w:ascii="UN-Abhaya" w:hAnsi="UN-Abhaya"/>
        </w:rPr>
        <w:t xml:space="preserve">, </w:t>
      </w:r>
      <w:r w:rsidRPr="00CC0696">
        <w:rPr>
          <w:rFonts w:ascii="UN-Abhaya" w:hAnsi="UN-Abhaya"/>
          <w:cs/>
        </w:rPr>
        <w:t>නැවැත උපන්</w:t>
      </w:r>
      <w:r w:rsidR="00BD1ABF">
        <w:rPr>
          <w:rFonts w:ascii="UN-Abhaya" w:hAnsi="UN-Abhaya" w:hint="cs"/>
          <w:cs/>
        </w:rPr>
        <w:t xml:space="preserve"> </w:t>
      </w:r>
      <w:r w:rsidRPr="00CC0696">
        <w:rPr>
          <w:rFonts w:ascii="UN-Abhaya" w:hAnsi="UN-Abhaya"/>
          <w:cs/>
        </w:rPr>
        <w:t>බැවින් උ</w:t>
      </w:r>
      <w:r w:rsidR="00BD1ABF">
        <w:rPr>
          <w:rFonts w:ascii="UN-Abhaya" w:hAnsi="UN-Abhaya" w:hint="cs"/>
          <w:cs/>
        </w:rPr>
        <w:t>ත්ප</w:t>
      </w:r>
      <w:r w:rsidRPr="00CC0696">
        <w:rPr>
          <w:rFonts w:ascii="UN-Abhaya" w:hAnsi="UN-Abhaya"/>
          <w:cs/>
        </w:rPr>
        <w:t>න</w:t>
      </w:r>
      <w:r w:rsidR="00BD1ABF">
        <w:rPr>
          <w:rFonts w:ascii="UN-Abhaya" w:hAnsi="UN-Abhaya" w:hint="cs"/>
          <w:cs/>
        </w:rPr>
        <w:t>්</w:t>
      </w:r>
      <w:r w:rsidRPr="00CC0696">
        <w:rPr>
          <w:rFonts w:ascii="UN-Abhaya" w:hAnsi="UN-Abhaya"/>
          <w:cs/>
        </w:rPr>
        <w:t xml:space="preserve">න නම් ද වේ. </w:t>
      </w:r>
    </w:p>
    <w:p w14:paraId="37508682" w14:textId="5607BA9C" w:rsidR="00DD2F60" w:rsidRDefault="00EC707B" w:rsidP="008A7275">
      <w:pPr>
        <w:spacing w:line="276" w:lineRule="auto"/>
        <w:rPr>
          <w:rFonts w:ascii="UN-Abhaya" w:hAnsi="UN-Abhaya"/>
        </w:rPr>
      </w:pPr>
      <w:r>
        <w:rPr>
          <w:rFonts w:ascii="UN-Abhaya" w:hAnsi="UN-Abhaya" w:hint="cs"/>
          <w:cs/>
        </w:rPr>
        <w:t>“</w:t>
      </w:r>
      <w:r w:rsidR="00CC0696" w:rsidRPr="00CC0696">
        <w:rPr>
          <w:rFonts w:ascii="UN-Abhaya" w:hAnsi="UN-Abhaya"/>
          <w:cs/>
        </w:rPr>
        <w:t>මාගේ සිත තුළ නූප</w:t>
      </w:r>
      <w:r w:rsidR="009A6F42">
        <w:rPr>
          <w:rFonts w:ascii="UN-Abhaya" w:hAnsi="UN-Abhaya" w:hint="cs"/>
          <w:cs/>
        </w:rPr>
        <w:t>න්</w:t>
      </w:r>
      <w:r w:rsidR="00CC0696" w:rsidRPr="00CC0696">
        <w:rPr>
          <w:rFonts w:ascii="UN-Abhaya" w:hAnsi="UN-Abhaya"/>
          <w:cs/>
        </w:rPr>
        <w:t>නා වු ලාමක අකුශලධ</w:t>
      </w:r>
      <w:r w:rsidR="00F77D87">
        <w:rPr>
          <w:rFonts w:ascii="UN-Abhaya" w:hAnsi="UN-Abhaya"/>
          <w:cs/>
        </w:rPr>
        <w:t>ර්‍</w:t>
      </w:r>
      <w:r w:rsidR="00CC0696" w:rsidRPr="00CC0696">
        <w:rPr>
          <w:rFonts w:ascii="UN-Abhaya" w:hAnsi="UN-Abhaya"/>
          <w:cs/>
        </w:rPr>
        <w:t>මයෝ උපදි</w:t>
      </w:r>
      <w:r w:rsidR="009A6F42">
        <w:rPr>
          <w:rFonts w:ascii="UN-Abhaya" w:hAnsi="UN-Abhaya" w:hint="cs"/>
          <w:cs/>
        </w:rPr>
        <w:t>න්</w:t>
      </w:r>
      <w:r w:rsidR="00CC0696" w:rsidRPr="00CC0696">
        <w:rPr>
          <w:rFonts w:ascii="UN-Abhaya" w:hAnsi="UN-Abhaya"/>
          <w:cs/>
        </w:rPr>
        <w:t>නෝ අන</w:t>
      </w:r>
      <w:r w:rsidR="00BF15DD">
        <w:rPr>
          <w:rFonts w:ascii="UN-Abhaya" w:hAnsi="UN-Abhaya"/>
          <w:cs/>
        </w:rPr>
        <w:t>ර්‍ත්‍ථ</w:t>
      </w:r>
      <w:r w:rsidR="00CC0696" w:rsidRPr="00CC0696">
        <w:rPr>
          <w:rFonts w:ascii="UN-Abhaya" w:hAnsi="UN-Abhaya"/>
          <w:cs/>
        </w:rPr>
        <w:t>ය පිණිස පවත්නාහු ය</w:t>
      </w:r>
      <w:r w:rsidR="00CC0696" w:rsidRPr="00CC0696">
        <w:rPr>
          <w:rFonts w:ascii="UN-Abhaya" w:hAnsi="UN-Abhaya"/>
        </w:rPr>
        <w:t xml:space="preserve">, </w:t>
      </w:r>
      <w:r w:rsidR="00CC0696" w:rsidRPr="00CC0696">
        <w:rPr>
          <w:rFonts w:ascii="UN-Abhaya" w:hAnsi="UN-Abhaya"/>
          <w:cs/>
        </w:rPr>
        <w:t>උපන්නා වූ අකුශල ධ</w:t>
      </w:r>
      <w:r w:rsidR="00F77D87">
        <w:rPr>
          <w:rFonts w:ascii="UN-Abhaya" w:hAnsi="UN-Abhaya"/>
          <w:cs/>
        </w:rPr>
        <w:t>ර්‍</w:t>
      </w:r>
      <w:r w:rsidR="00CC0696" w:rsidRPr="00CC0696">
        <w:rPr>
          <w:rFonts w:ascii="UN-Abhaya" w:hAnsi="UN-Abhaya"/>
          <w:cs/>
        </w:rPr>
        <w:t>මයෝ. ප්‍රහීණ නො කරණ ලද්දාහු අන</w:t>
      </w:r>
      <w:r w:rsidR="00BF15DD">
        <w:rPr>
          <w:rFonts w:ascii="UN-Abhaya" w:hAnsi="UN-Abhaya"/>
          <w:cs/>
        </w:rPr>
        <w:t>ර්‍ත්‍ථ</w:t>
      </w:r>
      <w:r w:rsidR="00CC0696" w:rsidRPr="00CC0696">
        <w:rPr>
          <w:rFonts w:ascii="UN-Abhaya" w:hAnsi="UN-Abhaya"/>
          <w:cs/>
        </w:rPr>
        <w:t>ය පිණිස පවත්නාහු ය</w:t>
      </w:r>
      <w:r w:rsidR="00CC0696" w:rsidRPr="00CC0696">
        <w:rPr>
          <w:rFonts w:ascii="UN-Abhaya" w:hAnsi="UN-Abhaya"/>
        </w:rPr>
        <w:t xml:space="preserve">, </w:t>
      </w:r>
      <w:r w:rsidR="00CC0696" w:rsidRPr="00CC0696">
        <w:rPr>
          <w:rFonts w:ascii="UN-Abhaya" w:hAnsi="UN-Abhaya"/>
          <w:cs/>
        </w:rPr>
        <w:t>මා සිතතුළ නූප</w:t>
      </w:r>
      <w:r w:rsidR="009A6F42">
        <w:rPr>
          <w:rFonts w:ascii="UN-Abhaya" w:hAnsi="UN-Abhaya" w:hint="cs"/>
          <w:cs/>
        </w:rPr>
        <w:t>න්</w:t>
      </w:r>
      <w:r w:rsidR="00CC0696" w:rsidRPr="00CC0696">
        <w:rPr>
          <w:rFonts w:ascii="UN-Abhaya" w:hAnsi="UN-Abhaya"/>
          <w:cs/>
        </w:rPr>
        <w:t>නා වූ කුශලධ</w:t>
      </w:r>
      <w:r w:rsidR="00F77D87">
        <w:rPr>
          <w:rFonts w:ascii="UN-Abhaya" w:hAnsi="UN-Abhaya"/>
          <w:cs/>
        </w:rPr>
        <w:t>ර්‍</w:t>
      </w:r>
      <w:r w:rsidR="00CC0696" w:rsidRPr="00CC0696">
        <w:rPr>
          <w:rFonts w:ascii="UN-Abhaya" w:hAnsi="UN-Abhaya"/>
          <w:cs/>
        </w:rPr>
        <w:t>මයෝ නො ඉපදෙ</w:t>
      </w:r>
      <w:r w:rsidR="009A6F42">
        <w:rPr>
          <w:rFonts w:ascii="UN-Abhaya" w:hAnsi="UN-Abhaya" w:hint="cs"/>
          <w:cs/>
        </w:rPr>
        <w:t>න්</w:t>
      </w:r>
      <w:r w:rsidR="00CC0696" w:rsidRPr="00CC0696">
        <w:rPr>
          <w:rFonts w:ascii="UN-Abhaya" w:hAnsi="UN-Abhaya"/>
          <w:cs/>
        </w:rPr>
        <w:t>නෝ අන</w:t>
      </w:r>
      <w:r w:rsidR="00BF15DD">
        <w:rPr>
          <w:rFonts w:ascii="UN-Abhaya" w:hAnsi="UN-Abhaya"/>
          <w:cs/>
        </w:rPr>
        <w:t>ර්‍ත්‍ථ</w:t>
      </w:r>
      <w:r w:rsidR="00CC0696" w:rsidRPr="00CC0696">
        <w:rPr>
          <w:rFonts w:ascii="UN-Abhaya" w:hAnsi="UN-Abhaya"/>
          <w:cs/>
        </w:rPr>
        <w:t>ය</w:t>
      </w:r>
      <w:r w:rsidR="009A6F42">
        <w:rPr>
          <w:rFonts w:ascii="UN-Abhaya" w:hAnsi="UN-Abhaya" w:hint="cs"/>
          <w:cs/>
        </w:rPr>
        <w:t xml:space="preserve"> </w:t>
      </w:r>
      <w:r w:rsidR="00CC0696" w:rsidRPr="00CC0696">
        <w:rPr>
          <w:rFonts w:ascii="UN-Abhaya" w:hAnsi="UN-Abhaya"/>
          <w:cs/>
        </w:rPr>
        <w:t>පිණිස පව</w:t>
      </w:r>
      <w:r w:rsidR="009A6F42">
        <w:rPr>
          <w:rFonts w:ascii="UN-Abhaya" w:hAnsi="UN-Abhaya" w:hint="cs"/>
          <w:cs/>
        </w:rPr>
        <w:t>ත්</w:t>
      </w:r>
      <w:r w:rsidR="00CC0696" w:rsidRPr="00CC0696">
        <w:rPr>
          <w:rFonts w:ascii="UN-Abhaya" w:hAnsi="UN-Abhaya"/>
          <w:cs/>
        </w:rPr>
        <w:t>නාහු ය</w:t>
      </w:r>
      <w:r w:rsidR="00CC0696" w:rsidRPr="00CC0696">
        <w:rPr>
          <w:rFonts w:ascii="UN-Abhaya" w:hAnsi="UN-Abhaya"/>
        </w:rPr>
        <w:t xml:space="preserve">, </w:t>
      </w:r>
      <w:r w:rsidR="00CC0696" w:rsidRPr="00CC0696">
        <w:rPr>
          <w:rFonts w:ascii="UN-Abhaya" w:hAnsi="UN-Abhaya"/>
          <w:cs/>
        </w:rPr>
        <w:t>උපන්නා වූ කුශලධර්‍මයෝ නො පැවැත නිරුද්ධ වන්න</w:t>
      </w:r>
      <w:r w:rsidR="009A6F42">
        <w:rPr>
          <w:rFonts w:ascii="UN-Abhaya" w:hAnsi="UN-Abhaya" w:hint="cs"/>
          <w:cs/>
        </w:rPr>
        <w:t>ෝ</w:t>
      </w:r>
      <w:r w:rsidR="00CC0696" w:rsidRPr="00CC0696">
        <w:rPr>
          <w:rFonts w:ascii="UN-Abhaya" w:hAnsi="UN-Abhaya"/>
          <w:cs/>
        </w:rPr>
        <w:t xml:space="preserve"> අන</w:t>
      </w:r>
      <w:r w:rsidR="00BF15DD">
        <w:rPr>
          <w:rFonts w:ascii="UN-Abhaya" w:hAnsi="UN-Abhaya"/>
          <w:cs/>
        </w:rPr>
        <w:t>ර්‍ත්‍ථ</w:t>
      </w:r>
      <w:r w:rsidR="00CC0696" w:rsidRPr="00CC0696">
        <w:rPr>
          <w:rFonts w:ascii="UN-Abhaya" w:hAnsi="UN-Abhaya"/>
          <w:cs/>
        </w:rPr>
        <w:t>ය පිණිස පවත්නාහු ය</w:t>
      </w:r>
      <w:r>
        <w:rPr>
          <w:rFonts w:ascii="UN-Abhaya" w:hAnsi="UN-Abhaya"/>
        </w:rPr>
        <w:t>”</w:t>
      </w:r>
      <w:r w:rsidR="00CC0696" w:rsidRPr="00CC0696">
        <w:rPr>
          <w:rFonts w:ascii="UN-Abhaya" w:hAnsi="UN-Abhaya"/>
          <w:cs/>
        </w:rPr>
        <w:t xml:space="preserve"> යි සිතන්නහුගේ සිතෙහි නැගි ව්‍ය</w:t>
      </w:r>
      <w:r w:rsidR="00E64C28">
        <w:rPr>
          <w:rFonts w:ascii="UN-Abhaya" w:hAnsi="UN-Abhaya" w:hint="cs"/>
          <w:cs/>
        </w:rPr>
        <w:t>ා</w:t>
      </w:r>
      <w:r w:rsidR="00CC0696" w:rsidRPr="00CC0696">
        <w:rPr>
          <w:rFonts w:ascii="UN-Abhaya" w:hAnsi="UN-Abhaya"/>
          <w:cs/>
        </w:rPr>
        <w:t>යාමය</w:t>
      </w:r>
      <w:r w:rsidR="00CC0696" w:rsidRPr="00CC0696">
        <w:rPr>
          <w:rFonts w:ascii="UN-Abhaya" w:hAnsi="UN-Abhaya"/>
        </w:rPr>
        <w:t xml:space="preserve">, </w:t>
      </w:r>
      <w:r w:rsidR="00CC0696" w:rsidRPr="00CC0696">
        <w:rPr>
          <w:rFonts w:ascii="UN-Abhaya" w:hAnsi="UN-Abhaya"/>
          <w:cs/>
        </w:rPr>
        <w:t>නූපන් අකුසල් නො ඉපදවීම</w:t>
      </w:r>
      <w:r w:rsidR="00CC0696" w:rsidRPr="00CC0696">
        <w:rPr>
          <w:rFonts w:ascii="UN-Abhaya" w:hAnsi="UN-Abhaya"/>
        </w:rPr>
        <w:t xml:space="preserve">, </w:t>
      </w:r>
      <w:r w:rsidR="00CC0696" w:rsidRPr="00CC0696">
        <w:rPr>
          <w:rFonts w:ascii="UN-Abhaya" w:hAnsi="UN-Abhaya"/>
          <w:cs/>
        </w:rPr>
        <w:t>උපන් අකුසල් පහකිරීම</w:t>
      </w:r>
      <w:r w:rsidR="00CC0696" w:rsidRPr="00CC0696">
        <w:rPr>
          <w:rFonts w:ascii="UN-Abhaya" w:hAnsi="UN-Abhaya"/>
        </w:rPr>
        <w:t xml:space="preserve">, </w:t>
      </w:r>
      <w:r w:rsidR="00CC0696" w:rsidRPr="00CC0696">
        <w:rPr>
          <w:rFonts w:ascii="UN-Abhaya" w:hAnsi="UN-Abhaya"/>
          <w:cs/>
        </w:rPr>
        <w:t>නූපන් කුසල් ඉපදවීම</w:t>
      </w:r>
      <w:r w:rsidR="00CC0696" w:rsidRPr="00CC0696">
        <w:rPr>
          <w:rFonts w:ascii="UN-Abhaya" w:hAnsi="UN-Abhaya"/>
        </w:rPr>
        <w:t xml:space="preserve">, </w:t>
      </w:r>
      <w:r w:rsidR="00CC0696" w:rsidRPr="00CC0696">
        <w:rPr>
          <w:rFonts w:ascii="UN-Abhaya" w:hAnsi="UN-Abhaya"/>
          <w:cs/>
        </w:rPr>
        <w:t>උපන් කුසල් ස්ථිරත්වයට පැමිණවීම යන මේ කෘත්‍යය සතර ගැබ් කොට සිටියේ ය.</w:t>
      </w:r>
      <w:r w:rsidR="00014ECB">
        <w:rPr>
          <w:rFonts w:ascii="UN-Abhaya" w:hAnsi="UN-Abhaya"/>
          <w:cs/>
        </w:rPr>
        <w:t xml:space="preserve"> </w:t>
      </w:r>
    </w:p>
    <w:p w14:paraId="7576B9E3" w14:textId="16ABD1A3" w:rsidR="00CC0696" w:rsidRPr="00CC0696" w:rsidRDefault="00CC0696" w:rsidP="008A7275">
      <w:pPr>
        <w:spacing w:line="276" w:lineRule="auto"/>
        <w:rPr>
          <w:rFonts w:ascii="UN-Abhaya" w:hAnsi="UN-Abhaya"/>
        </w:rPr>
      </w:pPr>
      <w:r w:rsidRPr="00CC0696">
        <w:rPr>
          <w:rFonts w:ascii="UN-Abhaya" w:hAnsi="UN-Abhaya"/>
          <w:cs/>
        </w:rPr>
        <w:t>අනවරාග්‍ර සංසාරයෙහි නූපන්නා වූ ලාමක අකුශලධ</w:t>
      </w:r>
      <w:r w:rsidR="00F77D87">
        <w:rPr>
          <w:rFonts w:ascii="UN-Abhaya" w:hAnsi="UN-Abhaya"/>
          <w:cs/>
        </w:rPr>
        <w:t>ර්‍</w:t>
      </w:r>
      <w:r w:rsidRPr="00CC0696">
        <w:rPr>
          <w:rFonts w:ascii="UN-Abhaya" w:hAnsi="UN-Abhaya"/>
          <w:cs/>
        </w:rPr>
        <w:t>ම කෙනෙක් නැත. නො ද ඉපිද නැවැත උපදි</w:t>
      </w:r>
      <w:r w:rsidR="00060FE4">
        <w:rPr>
          <w:rFonts w:ascii="UN-Abhaya" w:hAnsi="UN-Abhaya" w:hint="cs"/>
          <w:cs/>
        </w:rPr>
        <w:t>න්</w:t>
      </w:r>
      <w:r w:rsidRPr="00CC0696">
        <w:rPr>
          <w:rFonts w:ascii="UN-Abhaya" w:hAnsi="UN-Abhaya"/>
          <w:cs/>
        </w:rPr>
        <w:t>නෝ ද මොවුහු ම උපදිත්. ප්‍රහීණ ව</w:t>
      </w:r>
      <w:r w:rsidR="00060FE4">
        <w:rPr>
          <w:rFonts w:ascii="UN-Abhaya" w:hAnsi="UN-Abhaya" w:hint="cs"/>
          <w:cs/>
        </w:rPr>
        <w:t>න්</w:t>
      </w:r>
      <w:r w:rsidRPr="00CC0696">
        <w:rPr>
          <w:rFonts w:ascii="UN-Abhaya" w:hAnsi="UN-Abhaya"/>
          <w:cs/>
        </w:rPr>
        <w:t xml:space="preserve">නෝ ද මොවුහු ම ප්‍රහීණ වෙත්. </w:t>
      </w:r>
    </w:p>
    <w:p w14:paraId="5CD2FD92" w14:textId="77777777" w:rsidR="00060FE4" w:rsidRDefault="00CC0696" w:rsidP="008A7275">
      <w:pPr>
        <w:spacing w:line="276" w:lineRule="auto"/>
        <w:rPr>
          <w:rFonts w:ascii="UN-Abhaya" w:hAnsi="UN-Abhaya"/>
        </w:rPr>
      </w:pPr>
      <w:r w:rsidRPr="00CC0696">
        <w:rPr>
          <w:rFonts w:ascii="UN-Abhaya" w:hAnsi="UN-Abhaya"/>
          <w:cs/>
        </w:rPr>
        <w:lastRenderedPageBreak/>
        <w:t>වත් සපයන</w:t>
      </w:r>
      <w:r w:rsidRPr="00CC0696">
        <w:rPr>
          <w:rFonts w:ascii="UN-Abhaya" w:hAnsi="UN-Abhaya"/>
        </w:rPr>
        <w:t xml:space="preserve">, </w:t>
      </w:r>
      <w:r w:rsidRPr="00CC0696">
        <w:rPr>
          <w:rFonts w:ascii="UN-Abhaya" w:hAnsi="UN-Abhaya"/>
          <w:cs/>
        </w:rPr>
        <w:t>දහම් පොතපත හදාරණ</w:t>
      </w:r>
      <w:r w:rsidRPr="00CC0696">
        <w:rPr>
          <w:rFonts w:ascii="UN-Abhaya" w:hAnsi="UN-Abhaya"/>
        </w:rPr>
        <w:t xml:space="preserve">, </w:t>
      </w:r>
      <w:r w:rsidRPr="00CC0696">
        <w:rPr>
          <w:rFonts w:ascii="UN-Abhaya" w:hAnsi="UN-Abhaya"/>
          <w:cs/>
        </w:rPr>
        <w:t>දු</w:t>
      </w:r>
      <w:r w:rsidR="00060FE4">
        <w:rPr>
          <w:rFonts w:ascii="UN-Abhaya" w:hAnsi="UN-Abhaya" w:hint="cs"/>
          <w:cs/>
        </w:rPr>
        <w:t>හ</w:t>
      </w:r>
      <w:r w:rsidRPr="00CC0696">
        <w:rPr>
          <w:rFonts w:ascii="UN-Abhaya" w:hAnsi="UN-Abhaya"/>
          <w:cs/>
        </w:rPr>
        <w:t>ඟ රකින</w:t>
      </w:r>
      <w:r w:rsidRPr="00CC0696">
        <w:rPr>
          <w:rFonts w:ascii="UN-Abhaya" w:hAnsi="UN-Abhaya"/>
        </w:rPr>
        <w:t xml:space="preserve">, </w:t>
      </w:r>
      <w:r w:rsidRPr="00CC0696">
        <w:rPr>
          <w:rFonts w:ascii="UN-Abhaya" w:hAnsi="UN-Abhaya"/>
          <w:cs/>
        </w:rPr>
        <w:t>සමාධි විද</w:t>
      </w:r>
      <w:r w:rsidR="005E7ED9">
        <w:rPr>
          <w:rFonts w:ascii="UN-Abhaya" w:hAnsi="UN-Abhaya"/>
          <w:cs/>
        </w:rPr>
        <w:t>ර්‍ශ</w:t>
      </w:r>
      <w:r w:rsidRPr="00CC0696">
        <w:rPr>
          <w:rFonts w:ascii="UN-Abhaya" w:hAnsi="UN-Abhaya"/>
          <w:cs/>
        </w:rPr>
        <w:t>නා වඩන</w:t>
      </w:r>
      <w:r w:rsidRPr="00CC0696">
        <w:rPr>
          <w:rFonts w:ascii="UN-Abhaya" w:hAnsi="UN-Abhaya"/>
        </w:rPr>
        <w:t xml:space="preserve">, </w:t>
      </w:r>
      <w:r w:rsidRPr="00CC0696">
        <w:rPr>
          <w:rFonts w:ascii="UN-Abhaya" w:hAnsi="UN-Abhaya"/>
          <w:cs/>
        </w:rPr>
        <w:t>නවකම් කරණ</w:t>
      </w:r>
      <w:r w:rsidRPr="00CC0696">
        <w:rPr>
          <w:rFonts w:ascii="UN-Abhaya" w:hAnsi="UN-Abhaya"/>
        </w:rPr>
        <w:t xml:space="preserve">, </w:t>
      </w:r>
      <w:r w:rsidRPr="00CC0696">
        <w:rPr>
          <w:rFonts w:ascii="UN-Abhaya" w:hAnsi="UN-Abhaya"/>
          <w:cs/>
        </w:rPr>
        <w:t>කරවන</w:t>
      </w:r>
      <w:r w:rsidRPr="00CC0696">
        <w:rPr>
          <w:rFonts w:ascii="UN-Abhaya" w:hAnsi="UN-Abhaya"/>
        </w:rPr>
        <w:t xml:space="preserve">, </w:t>
      </w:r>
      <w:r w:rsidRPr="00CC0696">
        <w:rPr>
          <w:rFonts w:ascii="UN-Abhaya" w:hAnsi="UN-Abhaya"/>
          <w:cs/>
        </w:rPr>
        <w:t>බඹලොවින් විත් මෙලොව උපන් මොවුන්ගේ සිත්හි ඒ මේ අකුශල</w:t>
      </w:r>
      <w:r w:rsidR="00060FE4">
        <w:rPr>
          <w:rFonts w:ascii="UN-Abhaya" w:hAnsi="UN-Abhaya" w:hint="cs"/>
          <w:cs/>
        </w:rPr>
        <w:t xml:space="preserve"> </w:t>
      </w:r>
      <w:r w:rsidRPr="00CC0696">
        <w:rPr>
          <w:rFonts w:ascii="UN-Abhaya" w:hAnsi="UN-Abhaya"/>
          <w:cs/>
        </w:rPr>
        <w:t xml:space="preserve">ධර්‍මයෝ ඔවුන් වත් සැපයීම් </w:t>
      </w:r>
      <w:r w:rsidR="00060FE4">
        <w:rPr>
          <w:rFonts w:ascii="UN-Abhaya" w:hAnsi="UN-Abhaya" w:hint="cs"/>
          <w:cs/>
        </w:rPr>
        <w:t>ඈ</w:t>
      </w:r>
      <w:r w:rsidRPr="00CC0696">
        <w:rPr>
          <w:rFonts w:ascii="UN-Abhaya" w:hAnsi="UN-Abhaya"/>
          <w:cs/>
        </w:rPr>
        <w:t xml:space="preserve"> කරණ වේලෙහි ඉපදීමට ඉඩ නොලබත්</w:t>
      </w:r>
      <w:r w:rsidR="00060FE4">
        <w:rPr>
          <w:rFonts w:ascii="UN-Abhaya" w:hAnsi="UN-Abhaya" w:hint="cs"/>
          <w:cs/>
        </w:rPr>
        <w:t>.</w:t>
      </w:r>
      <w:r w:rsidRPr="00CC0696">
        <w:rPr>
          <w:rFonts w:ascii="UN-Abhaya" w:hAnsi="UN-Abhaya"/>
          <w:cs/>
        </w:rPr>
        <w:t xml:space="preserve"> යම් ලෙසකින්</w:t>
      </w:r>
      <w:r w:rsidR="00060FE4">
        <w:rPr>
          <w:rFonts w:ascii="UN-Abhaya" w:hAnsi="UN-Abhaya" w:hint="cs"/>
          <w:cs/>
        </w:rPr>
        <w:t xml:space="preserve"> </w:t>
      </w:r>
      <w:r w:rsidRPr="00CC0696">
        <w:rPr>
          <w:rFonts w:ascii="UN-Abhaya" w:hAnsi="UN-Abhaya"/>
          <w:cs/>
        </w:rPr>
        <w:t>මොවුහු අය</w:t>
      </w:r>
      <w:r w:rsidR="00060FE4">
        <w:rPr>
          <w:rFonts w:ascii="UN-Abhaya" w:hAnsi="UN-Abhaya" w:hint="cs"/>
          <w:cs/>
        </w:rPr>
        <w:t>ෝ</w:t>
      </w:r>
      <w:r w:rsidRPr="00CC0696">
        <w:rPr>
          <w:rFonts w:ascii="UN-Abhaya" w:hAnsi="UN-Abhaya"/>
          <w:cs/>
        </w:rPr>
        <w:t>නිස</w:t>
      </w:r>
      <w:r w:rsidR="00060FE4">
        <w:rPr>
          <w:rFonts w:ascii="UN-Abhaya" w:hAnsi="UN-Abhaya" w:hint="cs"/>
          <w:cs/>
        </w:rPr>
        <w:t>ෝ</w:t>
      </w:r>
      <w:r w:rsidRPr="00CC0696">
        <w:rPr>
          <w:rFonts w:ascii="UN-Abhaya" w:hAnsi="UN-Abhaya"/>
          <w:cs/>
        </w:rPr>
        <w:t>මනසිකාරයට සිහියෙන් තොර බවට පැමිණ වත් සැපයීම් ඈ හැර සිටියෝ නම් මොව</w:t>
      </w:r>
      <w:r w:rsidR="00060FE4">
        <w:rPr>
          <w:rFonts w:ascii="UN-Abhaya" w:hAnsi="UN-Abhaya" w:hint="cs"/>
          <w:cs/>
        </w:rPr>
        <w:t>ු</w:t>
      </w:r>
      <w:r w:rsidRPr="00CC0696">
        <w:rPr>
          <w:rFonts w:ascii="UN-Abhaya" w:hAnsi="UN-Abhaya"/>
          <w:cs/>
        </w:rPr>
        <w:t>න්ගේ සි</w:t>
      </w:r>
      <w:r w:rsidR="00060FE4">
        <w:rPr>
          <w:rFonts w:ascii="UN-Abhaya" w:hAnsi="UN-Abhaya" w:hint="cs"/>
          <w:cs/>
        </w:rPr>
        <w:t>ත්</w:t>
      </w:r>
      <w:r w:rsidRPr="00CC0696">
        <w:rPr>
          <w:rFonts w:ascii="UN-Abhaya" w:hAnsi="UN-Abhaya"/>
          <w:cs/>
        </w:rPr>
        <w:t>හි අසමුද</w:t>
      </w:r>
      <w:r w:rsidR="00060FE4">
        <w:rPr>
          <w:rFonts w:ascii="UN-Abhaya" w:hAnsi="UN-Abhaya" w:hint="cs"/>
          <w:cs/>
        </w:rPr>
        <w:t>ාචා</w:t>
      </w:r>
      <w:r w:rsidRPr="00CC0696">
        <w:rPr>
          <w:rFonts w:ascii="UN-Abhaya" w:hAnsi="UN-Abhaya"/>
          <w:cs/>
        </w:rPr>
        <w:t>ර විසින් අකුශලධ</w:t>
      </w:r>
      <w:r w:rsidR="00F77D87">
        <w:rPr>
          <w:rFonts w:ascii="UN-Abhaya" w:hAnsi="UN-Abhaya"/>
          <w:cs/>
        </w:rPr>
        <w:t>ර්‍</w:t>
      </w:r>
      <w:r w:rsidRPr="00CC0696">
        <w:rPr>
          <w:rFonts w:ascii="UN-Abhaya" w:hAnsi="UN-Abhaya"/>
          <w:cs/>
        </w:rPr>
        <w:t>මයෝ උපදිත්.</w:t>
      </w:r>
      <w:r w:rsidR="00060FE4">
        <w:rPr>
          <w:rFonts w:ascii="UN-Abhaya" w:hAnsi="UN-Abhaya" w:hint="cs"/>
          <w:cs/>
        </w:rPr>
        <w:t xml:space="preserve"> </w:t>
      </w:r>
    </w:p>
    <w:p w14:paraId="1DFAF032" w14:textId="3D45FF13" w:rsidR="00DD2F60" w:rsidRDefault="00CC0696" w:rsidP="008A7275">
      <w:pPr>
        <w:spacing w:line="276" w:lineRule="auto"/>
        <w:rPr>
          <w:rFonts w:ascii="UN-Abhaya" w:hAnsi="UN-Abhaya"/>
        </w:rPr>
      </w:pPr>
      <w:r w:rsidRPr="00CC0696">
        <w:rPr>
          <w:rFonts w:ascii="UN-Abhaya" w:hAnsi="UN-Abhaya"/>
          <w:cs/>
        </w:rPr>
        <w:t>පෙර කාමාස</w:t>
      </w:r>
      <w:r w:rsidR="00945ABC">
        <w:rPr>
          <w:rFonts w:ascii="UN-Abhaya" w:hAnsi="UN-Abhaya" w:hint="cs"/>
          <w:cs/>
        </w:rPr>
        <w:t>්</w:t>
      </w:r>
      <w:r w:rsidRPr="00CC0696">
        <w:rPr>
          <w:rFonts w:ascii="UN-Abhaya" w:hAnsi="UN-Abhaya"/>
          <w:cs/>
        </w:rPr>
        <w:t>වාද වශයෙන් නො වළඳනා ලද මන වඩන රූපාදී වූ අරමුණක් දැක එහි එල්බ ක</w:t>
      </w:r>
      <w:r w:rsidR="00945ABC">
        <w:rPr>
          <w:rFonts w:ascii="UN-Abhaya" w:hAnsi="UN-Abhaya" w:hint="cs"/>
          <w:cs/>
        </w:rPr>
        <w:t>ම්</w:t>
      </w:r>
      <w:r w:rsidRPr="00CC0696">
        <w:rPr>
          <w:rFonts w:ascii="UN-Abhaya" w:hAnsi="UN-Abhaya"/>
          <w:cs/>
        </w:rPr>
        <w:t>රස විඳින්නහුගේ සිතෙහි අය</w:t>
      </w:r>
      <w:r w:rsidR="00945ABC">
        <w:rPr>
          <w:rFonts w:ascii="UN-Abhaya" w:hAnsi="UN-Abhaya" w:hint="cs"/>
          <w:cs/>
        </w:rPr>
        <w:t>ෝ</w:t>
      </w:r>
      <w:r w:rsidRPr="00CC0696">
        <w:rPr>
          <w:rFonts w:ascii="UN-Abhaya" w:hAnsi="UN-Abhaya"/>
          <w:cs/>
        </w:rPr>
        <w:t>නිස</w:t>
      </w:r>
      <w:r w:rsidR="00945ABC">
        <w:rPr>
          <w:rFonts w:ascii="UN-Abhaya" w:hAnsi="UN-Abhaya" w:hint="cs"/>
          <w:cs/>
        </w:rPr>
        <w:t>ෝ</w:t>
      </w:r>
      <w:r w:rsidRPr="00CC0696">
        <w:rPr>
          <w:rFonts w:ascii="UN-Abhaya" w:hAnsi="UN-Abhaya"/>
          <w:cs/>
        </w:rPr>
        <w:t>මනසිකාරය හා සිහියෙන් තොරබව හේතු කොට අනුත්පන්න වූ රාගාදික</w:t>
      </w:r>
      <w:r w:rsidR="00945ABC">
        <w:rPr>
          <w:rFonts w:ascii="UN-Abhaya" w:hAnsi="UN-Abhaya" w:hint="cs"/>
          <w:cs/>
        </w:rPr>
        <w:t>්ලේ</w:t>
      </w:r>
      <w:r w:rsidRPr="00CC0696">
        <w:rPr>
          <w:rFonts w:ascii="UN-Abhaya" w:hAnsi="UN-Abhaya"/>
          <w:cs/>
        </w:rPr>
        <w:t>ශයෝ අනනුභූතාරම්මණ විසින් උපදනාහු ය. මෙසේ නො වළඳනා ලද රූපාදී වූ අරමුණු ඉෂ්ටත්වයෙන් ගැණීම නිසා ඒ අනු</w:t>
      </w:r>
      <w:r w:rsidR="00945ABC">
        <w:rPr>
          <w:rFonts w:ascii="UN-Abhaya" w:hAnsi="UN-Abhaya" w:hint="cs"/>
          <w:cs/>
        </w:rPr>
        <w:t xml:space="preserve">ත්පන්න </w:t>
      </w:r>
      <w:r w:rsidRPr="00CC0696">
        <w:rPr>
          <w:rFonts w:ascii="UN-Abhaya" w:hAnsi="UN-Abhaya"/>
          <w:cs/>
        </w:rPr>
        <w:t>අකුශලධ</w:t>
      </w:r>
      <w:r w:rsidR="00F77D87">
        <w:rPr>
          <w:rFonts w:ascii="UN-Abhaya" w:hAnsi="UN-Abhaya"/>
          <w:cs/>
        </w:rPr>
        <w:t>ර්‍</w:t>
      </w:r>
      <w:r w:rsidRPr="00CC0696">
        <w:rPr>
          <w:rFonts w:ascii="UN-Abhaya" w:hAnsi="UN-Abhaya"/>
          <w:cs/>
        </w:rPr>
        <w:t>මය</w:t>
      </w:r>
      <w:r w:rsidR="00945ABC">
        <w:rPr>
          <w:rFonts w:ascii="UN-Abhaya" w:hAnsi="UN-Abhaya" w:hint="cs"/>
          <w:cs/>
        </w:rPr>
        <w:t>න්</w:t>
      </w:r>
      <w:r w:rsidRPr="00CC0696">
        <w:rPr>
          <w:rFonts w:ascii="UN-Abhaya" w:hAnsi="UN-Abhaya"/>
          <w:cs/>
        </w:rPr>
        <w:t>ගේ ඉපැත්ම ඇත</w:t>
      </w:r>
      <w:r w:rsidR="00945ABC">
        <w:rPr>
          <w:rFonts w:ascii="UN-Abhaya" w:hAnsi="UN-Abhaya" w:hint="cs"/>
          <w:cs/>
        </w:rPr>
        <w:t>ි</w:t>
      </w:r>
      <w:r w:rsidRPr="00CC0696">
        <w:rPr>
          <w:rFonts w:ascii="UN-Abhaya" w:hAnsi="UN-Abhaya"/>
          <w:cs/>
        </w:rPr>
        <w:t xml:space="preserve"> කල්හි තමාට වන අන</w:t>
      </w:r>
      <w:r w:rsidR="00BF15DD">
        <w:rPr>
          <w:rFonts w:ascii="UN-Abhaya" w:hAnsi="UN-Abhaya"/>
          <w:cs/>
        </w:rPr>
        <w:t>ර්‍ත්‍ථ</w:t>
      </w:r>
      <w:r w:rsidRPr="00CC0696">
        <w:rPr>
          <w:rFonts w:ascii="UN-Abhaya" w:hAnsi="UN-Abhaya"/>
          <w:cs/>
        </w:rPr>
        <w:t>ය දැක ඔවුන් නො උපදවාලීමට සතිපට්ඨාන භාවනායෙහි යෙදී සම්‍යග</w:t>
      </w:r>
      <w:r w:rsidR="00945ABC">
        <w:rPr>
          <w:rFonts w:ascii="UN-Abhaya" w:hAnsi="UN-Abhaya" w:hint="cs"/>
          <w:cs/>
        </w:rPr>
        <w:t>්</w:t>
      </w:r>
      <w:r w:rsidRPr="00CC0696">
        <w:rPr>
          <w:rFonts w:ascii="UN-Abhaya" w:hAnsi="UN-Abhaya"/>
          <w:cs/>
        </w:rPr>
        <w:t>ව්‍ය</w:t>
      </w:r>
      <w:r w:rsidR="00945ABC">
        <w:rPr>
          <w:rFonts w:ascii="UN-Abhaya" w:hAnsi="UN-Abhaya" w:hint="cs"/>
          <w:cs/>
        </w:rPr>
        <w:t>ා</w:t>
      </w:r>
      <w:r w:rsidRPr="00CC0696">
        <w:rPr>
          <w:rFonts w:ascii="UN-Abhaya" w:hAnsi="UN-Abhaya"/>
          <w:cs/>
        </w:rPr>
        <w:t>යාමයාගේ ප්‍රථමය වූ සම්‍යක්ප</w:t>
      </w:r>
      <w:r w:rsidR="00945ABC">
        <w:rPr>
          <w:rFonts w:ascii="UN-Abhaya" w:hAnsi="UN-Abhaya" w:hint="cs"/>
          <w:cs/>
        </w:rPr>
        <w:t>්‍ර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 උපන් අකුසලයන් පහ කොට නො යැවීමෙන් වන අන</w:t>
      </w:r>
      <w:r w:rsidR="00BF15DD">
        <w:rPr>
          <w:rFonts w:ascii="UN-Abhaya" w:hAnsi="UN-Abhaya"/>
          <w:cs/>
        </w:rPr>
        <w:t>ර්‍ත්‍ථ</w:t>
      </w:r>
      <w:r w:rsidRPr="00CC0696">
        <w:rPr>
          <w:rFonts w:ascii="UN-Abhaya" w:hAnsi="UN-Abhaya"/>
          <w:cs/>
        </w:rPr>
        <w:t>ය දැක ඔවුන් පහ කොට හරිණු පිණිස දවිතීය සම්‍යක්ප</w:t>
      </w:r>
      <w:r w:rsidR="00945ABC">
        <w:rPr>
          <w:rFonts w:ascii="UN-Abhaya" w:hAnsi="UN-Abhaya" w:hint="cs"/>
          <w:cs/>
        </w:rPr>
        <w:t>්‍ර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w:t>
      </w:r>
      <w:r w:rsidR="00945ABC">
        <w:rPr>
          <w:rFonts w:ascii="UN-Abhaya" w:hAnsi="UN-Abhaya" w:hint="cs"/>
          <w:cs/>
        </w:rPr>
        <w:t xml:space="preserve"> </w:t>
      </w:r>
      <w:r w:rsidRPr="00CC0696">
        <w:rPr>
          <w:rFonts w:ascii="UN-Abhaya" w:hAnsi="UN-Abhaya"/>
          <w:cs/>
        </w:rPr>
        <w:t>නූපන්නා වූ ශමථ විද</w:t>
      </w:r>
      <w:r w:rsidR="005E7ED9">
        <w:rPr>
          <w:rFonts w:ascii="UN-Abhaya" w:hAnsi="UN-Abhaya"/>
          <w:cs/>
        </w:rPr>
        <w:t>ර්‍ශ</w:t>
      </w:r>
      <w:r w:rsidRPr="00CC0696">
        <w:rPr>
          <w:rFonts w:ascii="UN-Abhaya" w:hAnsi="UN-Abhaya"/>
          <w:cs/>
        </w:rPr>
        <w:t>නාවන්ගේ හා මා</w:t>
      </w:r>
      <w:r w:rsidR="00F77D87">
        <w:rPr>
          <w:rFonts w:ascii="UN-Abhaya" w:hAnsi="UN-Abhaya"/>
          <w:cs/>
        </w:rPr>
        <w:t>ර්‍</w:t>
      </w:r>
      <w:r w:rsidRPr="00CC0696">
        <w:rPr>
          <w:rFonts w:ascii="UN-Abhaya" w:hAnsi="UN-Abhaya"/>
          <w:cs/>
        </w:rPr>
        <w:t>ගයාගේ නො ඉපැ</w:t>
      </w:r>
      <w:r w:rsidR="00945ABC">
        <w:rPr>
          <w:rFonts w:ascii="UN-Abhaya" w:hAnsi="UN-Abhaya" w:hint="cs"/>
          <w:cs/>
        </w:rPr>
        <w:t>ත්</w:t>
      </w:r>
      <w:r w:rsidRPr="00CC0696">
        <w:rPr>
          <w:rFonts w:ascii="UN-Abhaya" w:hAnsi="UN-Abhaya"/>
          <w:cs/>
        </w:rPr>
        <w:t>මෙහි වන අන</w:t>
      </w:r>
      <w:r w:rsidR="00BF15DD">
        <w:rPr>
          <w:rFonts w:ascii="UN-Abhaya" w:hAnsi="UN-Abhaya"/>
          <w:cs/>
        </w:rPr>
        <w:t>ර්‍ත්‍ථ</w:t>
      </w:r>
      <w:r w:rsidRPr="00CC0696">
        <w:rPr>
          <w:rFonts w:ascii="UN-Abhaya" w:hAnsi="UN-Abhaya"/>
          <w:cs/>
        </w:rPr>
        <w:t>ය දැක නූප</w:t>
      </w:r>
      <w:r w:rsidR="00945ABC">
        <w:rPr>
          <w:rFonts w:ascii="UN-Abhaya" w:hAnsi="UN-Abhaya" w:hint="cs"/>
          <w:cs/>
        </w:rPr>
        <w:t>න්</w:t>
      </w:r>
      <w:r w:rsidRPr="00CC0696">
        <w:rPr>
          <w:rFonts w:ascii="UN-Abhaya" w:hAnsi="UN-Abhaya"/>
          <w:cs/>
        </w:rPr>
        <w:t>නා වූ ඒ ශමථ විද</w:t>
      </w:r>
      <w:r w:rsidR="005E7ED9">
        <w:rPr>
          <w:rFonts w:ascii="UN-Abhaya" w:hAnsi="UN-Abhaya"/>
          <w:cs/>
        </w:rPr>
        <w:t>ර්‍ශ</w:t>
      </w:r>
      <w:r w:rsidRPr="00CC0696">
        <w:rPr>
          <w:rFonts w:ascii="UN-Abhaya" w:hAnsi="UN-Abhaya"/>
          <w:cs/>
        </w:rPr>
        <w:t>නාමා</w:t>
      </w:r>
      <w:r w:rsidR="00F77D87">
        <w:rPr>
          <w:rFonts w:ascii="UN-Abhaya" w:hAnsi="UN-Abhaya"/>
          <w:cs/>
        </w:rPr>
        <w:t>ර්‍</w:t>
      </w:r>
      <w:r w:rsidRPr="00CC0696">
        <w:rPr>
          <w:rFonts w:ascii="UN-Abhaya" w:hAnsi="UN-Abhaya"/>
          <w:cs/>
        </w:rPr>
        <w:t>ගයන් ඉපදවීම පිණිස තෘතීය සම්‍යක්ප්‍රදහනවි</w:t>
      </w:r>
      <w:r w:rsidR="00501FB4">
        <w:rPr>
          <w:rFonts w:ascii="UN-Abhaya" w:hAnsi="UN-Abhaya"/>
          <w:cs/>
        </w:rPr>
        <w:t>ර්‍ය්‍යය</w:t>
      </w:r>
      <w:r w:rsidRPr="00CC0696">
        <w:rPr>
          <w:rFonts w:ascii="UN-Abhaya" w:hAnsi="UN-Abhaya"/>
          <w:cs/>
        </w:rPr>
        <w:t xml:space="preserve"> වඩන්නේ ය.</w:t>
      </w:r>
      <w:r w:rsidR="00945ABC">
        <w:rPr>
          <w:rFonts w:ascii="UN-Abhaya" w:hAnsi="UN-Abhaya" w:hint="cs"/>
          <w:cs/>
        </w:rPr>
        <w:t xml:space="preserve"> </w:t>
      </w:r>
      <w:r w:rsidRPr="00CC0696">
        <w:rPr>
          <w:rFonts w:ascii="UN-Abhaya" w:hAnsi="UN-Abhaya"/>
          <w:cs/>
        </w:rPr>
        <w:t>නො උපන්නා වූ කුශලධර්‍ම නම් ශමථ විද</w:t>
      </w:r>
      <w:r w:rsidR="005E7ED9">
        <w:rPr>
          <w:rFonts w:ascii="UN-Abhaya" w:hAnsi="UN-Abhaya"/>
          <w:cs/>
        </w:rPr>
        <w:t>ර්‍ශ</w:t>
      </w:r>
      <w:r w:rsidRPr="00CC0696">
        <w:rPr>
          <w:rFonts w:ascii="UN-Abhaya" w:hAnsi="UN-Abhaya"/>
          <w:cs/>
        </w:rPr>
        <w:t>නාවෝ ය. මා</w:t>
      </w:r>
      <w:r w:rsidR="00F77D87">
        <w:rPr>
          <w:rFonts w:ascii="UN-Abhaya" w:hAnsi="UN-Abhaya"/>
          <w:cs/>
        </w:rPr>
        <w:t>ර්‍</w:t>
      </w:r>
      <w:r w:rsidRPr="00CC0696">
        <w:rPr>
          <w:rFonts w:ascii="UN-Abhaya" w:hAnsi="UN-Abhaya"/>
          <w:cs/>
        </w:rPr>
        <w:t>ගය වනාහි වරක් ඉපිද නිරුද්ධ වූයේ ද අන</w:t>
      </w:r>
      <w:r w:rsidR="00BF15DD">
        <w:rPr>
          <w:rFonts w:ascii="UN-Abhaya" w:hAnsi="UN-Abhaya"/>
          <w:cs/>
        </w:rPr>
        <w:t>ර්‍ත්‍ථ</w:t>
      </w:r>
      <w:r w:rsidRPr="00CC0696">
        <w:rPr>
          <w:rFonts w:ascii="UN-Abhaya" w:hAnsi="UN-Abhaya"/>
          <w:cs/>
        </w:rPr>
        <w:t xml:space="preserve"> පිණිස නම් නො වන්නේය. 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ඵලලාභයට රුකුල් දී නිරුද්ධ වන්නේ ය. ඒ ශමථ විද</w:t>
      </w:r>
      <w:r w:rsidR="005E7ED9">
        <w:rPr>
          <w:rFonts w:ascii="UN-Abhaya" w:hAnsi="UN-Abhaya"/>
          <w:cs/>
        </w:rPr>
        <w:t>ර්‍ශ</w:t>
      </w:r>
      <w:r w:rsidRPr="00CC0696">
        <w:rPr>
          <w:rFonts w:ascii="UN-Abhaya" w:hAnsi="UN-Abhaya"/>
          <w:cs/>
        </w:rPr>
        <w:t>නාවන්ගේ නිර</w:t>
      </w:r>
      <w:r w:rsidR="00945ABC">
        <w:rPr>
          <w:rFonts w:ascii="UN-Abhaya" w:hAnsi="UN-Abhaya" w:hint="cs"/>
          <w:cs/>
        </w:rPr>
        <w:t>ෝ</w:t>
      </w:r>
      <w:r w:rsidRPr="00CC0696">
        <w:rPr>
          <w:rFonts w:ascii="UN-Abhaya" w:hAnsi="UN-Abhaya"/>
          <w:cs/>
        </w:rPr>
        <w:t>ධයෙන් වන අන</w:t>
      </w:r>
      <w:r w:rsidR="00BF15DD">
        <w:rPr>
          <w:rFonts w:ascii="UN-Abhaya" w:hAnsi="UN-Abhaya"/>
          <w:cs/>
        </w:rPr>
        <w:t>ර්‍ත්‍ථ</w:t>
      </w:r>
      <w:r w:rsidRPr="00CC0696">
        <w:rPr>
          <w:rFonts w:ascii="UN-Abhaya" w:hAnsi="UN-Abhaya"/>
          <w:cs/>
        </w:rPr>
        <w:t>ය දැක ඔවුන්ගේ සථිරත්වය පිණිස තුරීය සම්‍ය</w:t>
      </w:r>
      <w:r w:rsidR="00945ABC">
        <w:rPr>
          <w:rFonts w:ascii="UN-Abhaya" w:hAnsi="UN-Abhaya" w:hint="cs"/>
          <w:cs/>
        </w:rPr>
        <w:t>ක්ප්‍ර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 මෙසේ කෘත්‍ය විසින් සතරකට බෙදුන සම්‍යග</w:t>
      </w:r>
      <w:r w:rsidR="00945ABC">
        <w:rPr>
          <w:rFonts w:ascii="UN-Abhaya" w:hAnsi="UN-Abhaya" w:hint="cs"/>
          <w:cs/>
        </w:rPr>
        <w:t>්</w:t>
      </w:r>
      <w:r w:rsidRPr="00CC0696">
        <w:rPr>
          <w:rFonts w:ascii="UN-Abhaya" w:hAnsi="UN-Abhaya"/>
          <w:cs/>
        </w:rPr>
        <w:t>ව්‍ය</w:t>
      </w:r>
      <w:r w:rsidR="00945ABC">
        <w:rPr>
          <w:rFonts w:ascii="UN-Abhaya" w:hAnsi="UN-Abhaya" w:hint="cs"/>
          <w:cs/>
        </w:rPr>
        <w:t>ා</w:t>
      </w:r>
      <w:r w:rsidRPr="00CC0696">
        <w:rPr>
          <w:rFonts w:ascii="UN-Abhaya" w:hAnsi="UN-Abhaya"/>
          <w:cs/>
        </w:rPr>
        <w:t>යාමය මා</w:t>
      </w:r>
      <w:r w:rsidR="00F77D87">
        <w:rPr>
          <w:rFonts w:ascii="UN-Abhaya" w:hAnsi="UN-Abhaya"/>
          <w:cs/>
        </w:rPr>
        <w:t>ර්‍</w:t>
      </w:r>
      <w:r w:rsidRPr="00CC0696">
        <w:rPr>
          <w:rFonts w:ascii="UN-Abhaya" w:hAnsi="UN-Abhaya"/>
          <w:cs/>
        </w:rPr>
        <w:t>ගක්‍ෂණයෙහි එක් ම වි</w:t>
      </w:r>
      <w:r w:rsidR="00501FB4">
        <w:rPr>
          <w:rFonts w:ascii="UN-Abhaya" w:hAnsi="UN-Abhaya"/>
          <w:cs/>
        </w:rPr>
        <w:t>ර්‍ය්‍ය</w:t>
      </w:r>
      <w:r w:rsidRPr="00CC0696">
        <w:rPr>
          <w:rFonts w:ascii="UN-Abhaya" w:hAnsi="UN-Abhaya"/>
          <w:cs/>
        </w:rPr>
        <w:t xml:space="preserve">යෙක් වේ. </w:t>
      </w:r>
      <w:r w:rsidR="00D24FC2">
        <w:rPr>
          <w:rFonts w:ascii="UN-Abhaya" w:hAnsi="UN-Abhaya"/>
          <w:cs/>
        </w:rPr>
        <w:t>ආර්‍ය්‍ය</w:t>
      </w:r>
      <w:r w:rsidRPr="00CC0696">
        <w:rPr>
          <w:rFonts w:ascii="UN-Abhaya" w:hAnsi="UN-Abhaya"/>
          <w:cs/>
        </w:rPr>
        <w:t xml:space="preserve"> අෂ්ටා</w:t>
      </w:r>
      <w:r w:rsidR="00945ABC">
        <w:rPr>
          <w:rFonts w:ascii="UN-Abhaya" w:hAnsi="UN-Abhaya" w:hint="cs"/>
          <w:cs/>
        </w:rPr>
        <w:t>ඞ්</w:t>
      </w:r>
      <w:r w:rsidRPr="00CC0696">
        <w:rPr>
          <w:rFonts w:ascii="UN-Abhaya" w:hAnsi="UN-Abhaya"/>
          <w:cs/>
        </w:rPr>
        <w:t>ගික</w:t>
      </w:r>
      <w:r w:rsidR="00945ABC">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ගයෙහි අ</w:t>
      </w:r>
      <w:r w:rsidR="00945ABC">
        <w:rPr>
          <w:rFonts w:ascii="UN-Abhaya" w:hAnsi="UN-Abhaya" w:hint="cs"/>
          <w:cs/>
        </w:rPr>
        <w:t>ඞ්</w:t>
      </w:r>
      <w:r w:rsidRPr="00CC0696">
        <w:rPr>
          <w:rFonts w:ascii="UN-Abhaya" w:hAnsi="UN-Abhaya"/>
          <w:cs/>
        </w:rPr>
        <w:t>ගත්වයෙන් සිටියේ ල</w:t>
      </w:r>
      <w:r w:rsidR="00945ABC">
        <w:rPr>
          <w:rFonts w:ascii="UN-Abhaya" w:hAnsi="UN-Abhaya" w:hint="cs"/>
          <w:cs/>
        </w:rPr>
        <w:t>ෝ</w:t>
      </w:r>
      <w:r w:rsidRPr="00CC0696">
        <w:rPr>
          <w:rFonts w:ascii="UN-Abhaya" w:hAnsi="UN-Abhaya"/>
          <w:cs/>
        </w:rPr>
        <w:t>ක</w:t>
      </w:r>
      <w:r w:rsidR="00945ABC">
        <w:rPr>
          <w:rFonts w:ascii="UN-Abhaya" w:hAnsi="UN-Abhaya" w:hint="cs"/>
          <w:cs/>
        </w:rPr>
        <w:t>ෝ</w:t>
      </w:r>
      <w:r w:rsidRPr="00CC0696">
        <w:rPr>
          <w:rFonts w:ascii="UN-Abhaya" w:hAnsi="UN-Abhaya"/>
          <w:cs/>
        </w:rPr>
        <w:t>ත්තර වූයේ</w:t>
      </w:r>
      <w:r w:rsidR="00945ABC">
        <w:rPr>
          <w:rFonts w:ascii="UN-Abhaya" w:hAnsi="UN-Abhaya" w:hint="cs"/>
          <w:cs/>
        </w:rPr>
        <w:t xml:space="preserve"> </w:t>
      </w:r>
      <w:r w:rsidRPr="00CC0696">
        <w:rPr>
          <w:rFonts w:ascii="UN-Abhaya" w:hAnsi="UN-Abhaya"/>
          <w:cs/>
        </w:rPr>
        <w:t>මේ ය. මෙහි මෙසේ සතර සම</w:t>
      </w:r>
      <w:r w:rsidR="00945ABC">
        <w:rPr>
          <w:rFonts w:ascii="UN-Abhaya" w:hAnsi="UN-Abhaya" w:hint="cs"/>
          <w:cs/>
        </w:rPr>
        <w:t>්ම</w:t>
      </w:r>
      <w:r w:rsidRPr="00CC0696">
        <w:rPr>
          <w:rFonts w:ascii="UN-Abhaya" w:hAnsi="UN-Abhaya"/>
          <w:cs/>
        </w:rPr>
        <w:t>ප්පධාන - විරියි</w:t>
      </w:r>
      <w:r w:rsidR="00945ABC" w:rsidRPr="00F554CF">
        <w:rPr>
          <w:rFonts w:ascii="UN-Abhaya" w:hAnsi="UN-Abhaya"/>
          <w:cs/>
        </w:rPr>
        <w:t>න්‍ද</w:t>
      </w:r>
      <w:r w:rsidR="00945ABC">
        <w:rPr>
          <w:rFonts w:ascii="UN-Abhaya" w:hAnsi="UN-Abhaya" w:hint="cs"/>
          <w:cs/>
        </w:rPr>
        <w:t>්‍රිය</w:t>
      </w:r>
      <w:r w:rsidRPr="00CC0696">
        <w:rPr>
          <w:rFonts w:ascii="UN-Abhaya" w:hAnsi="UN-Abhaya"/>
          <w:cs/>
        </w:rPr>
        <w:t xml:space="preserve"> - විරියබල </w:t>
      </w:r>
      <w:r w:rsidR="00945ABC">
        <w:rPr>
          <w:rFonts w:ascii="UN-Abhaya" w:hAnsi="UN-Abhaya" w:hint="cs"/>
          <w:cs/>
        </w:rPr>
        <w:t xml:space="preserve">- </w:t>
      </w:r>
      <w:r w:rsidRPr="00CC0696">
        <w:rPr>
          <w:rFonts w:ascii="UN-Abhaya" w:hAnsi="UN-Abhaya"/>
          <w:cs/>
        </w:rPr>
        <w:t>විරිය සම්බොජ්ඣ</w:t>
      </w:r>
      <w:r w:rsidR="00945ABC">
        <w:rPr>
          <w:rFonts w:ascii="UN-Abhaya" w:hAnsi="UN-Abhaya" w:hint="cs"/>
          <w:cs/>
        </w:rPr>
        <w:t>ඞ්</w:t>
      </w:r>
      <w:r w:rsidRPr="00CC0696">
        <w:rPr>
          <w:rFonts w:ascii="UN-Abhaya" w:hAnsi="UN-Abhaya"/>
          <w:cs/>
        </w:rPr>
        <w:t xml:space="preserve">ගයෝ සංග්‍රහ වෙත්. විස්තර කථාව අනෙක් පොතපතින් දතයුත්තේ ය. </w:t>
      </w:r>
    </w:p>
    <w:p w14:paraId="294B82F3" w14:textId="5295A663" w:rsidR="00CC0696" w:rsidRPr="00CC0696" w:rsidRDefault="00CC0696" w:rsidP="008A7275">
      <w:pPr>
        <w:spacing w:line="276" w:lineRule="auto"/>
        <w:rPr>
          <w:rFonts w:ascii="UN-Abhaya" w:hAnsi="UN-Abhaya"/>
        </w:rPr>
      </w:pPr>
      <w:r w:rsidRPr="00CC68A1">
        <w:rPr>
          <w:rFonts w:ascii="UN-Abhaya" w:hAnsi="UN-Abhaya"/>
          <w:b/>
          <w:bCs/>
          <w:cs/>
        </w:rPr>
        <w:t>සම්මාසති</w:t>
      </w:r>
      <w:r w:rsidRPr="00CC0696">
        <w:rPr>
          <w:rFonts w:ascii="UN-Abhaya" w:hAnsi="UN-Abhaya"/>
          <w:cs/>
        </w:rPr>
        <w:t xml:space="preserve"> නම්</w:t>
      </w:r>
      <w:r w:rsidR="00CC68A1">
        <w:rPr>
          <w:rFonts w:ascii="UN-Abhaya" w:hAnsi="UN-Abhaya" w:hint="cs"/>
          <w:cs/>
        </w:rPr>
        <w:t xml:space="preserve"> </w:t>
      </w:r>
      <w:r w:rsidR="00CC68A1">
        <w:rPr>
          <w:rFonts w:ascii="UN-Abhaya" w:hAnsi="UN-Abhaya"/>
        </w:rPr>
        <w:t>:-</w:t>
      </w:r>
      <w:r w:rsidRPr="00CC0696">
        <w:rPr>
          <w:rFonts w:ascii="UN-Abhaya" w:hAnsi="UN-Abhaya"/>
        </w:rPr>
        <w:t xml:space="preserve"> </w:t>
      </w:r>
      <w:r w:rsidRPr="00CC0696">
        <w:rPr>
          <w:rFonts w:ascii="UN-Abhaya" w:hAnsi="UN-Abhaya"/>
          <w:cs/>
        </w:rPr>
        <w:t>මේ කියූ ස</w:t>
      </w:r>
      <w:r w:rsidR="00CC68A1">
        <w:rPr>
          <w:rFonts w:ascii="UN-Abhaya" w:hAnsi="UN-Abhaya" w:hint="cs"/>
          <w:cs/>
        </w:rPr>
        <w:t>ම්‍යග්ව්‍යායා</w:t>
      </w:r>
      <w:r w:rsidRPr="00CC0696">
        <w:rPr>
          <w:rFonts w:ascii="UN-Abhaya" w:hAnsi="UN-Abhaya"/>
          <w:cs/>
        </w:rPr>
        <w:t xml:space="preserve">මයෙන් තෙද ගැණුනු එයින් පුෂ්ටිමත් වූ </w:t>
      </w:r>
      <w:r w:rsidR="007C621B">
        <w:rPr>
          <w:rFonts w:ascii="UN-Abhaya" w:hAnsi="UN-Abhaya"/>
          <w:cs/>
        </w:rPr>
        <w:t>වීර්‍ය්‍ය</w:t>
      </w:r>
      <w:r w:rsidRPr="00CC0696">
        <w:rPr>
          <w:rFonts w:ascii="UN-Abhaya" w:hAnsi="UN-Abhaya"/>
          <w:cs/>
        </w:rPr>
        <w:t>ව</w:t>
      </w:r>
      <w:r w:rsidR="00CC68A1">
        <w:rPr>
          <w:rFonts w:ascii="UN-Abhaya" w:hAnsi="UN-Abhaya" w:hint="cs"/>
          <w:cs/>
        </w:rPr>
        <w:t>ත්හු</w:t>
      </w:r>
      <w:r w:rsidRPr="00CC0696">
        <w:rPr>
          <w:rFonts w:ascii="UN-Abhaya" w:hAnsi="UN-Abhaya"/>
          <w:cs/>
        </w:rPr>
        <w:t>ගේ ඒ සම</w:t>
      </w:r>
      <w:r w:rsidR="00CC68A1">
        <w:rPr>
          <w:rFonts w:ascii="UN-Abhaya" w:hAnsi="UN-Abhaya" w:hint="cs"/>
          <w:cs/>
        </w:rPr>
        <w:t>්‍ය</w:t>
      </w:r>
      <w:r w:rsidRPr="00CC0696">
        <w:rPr>
          <w:rFonts w:ascii="UN-Abhaya" w:hAnsi="UN-Abhaya"/>
          <w:cs/>
        </w:rPr>
        <w:t>ග</w:t>
      </w:r>
      <w:r w:rsidR="00CC68A1">
        <w:rPr>
          <w:rFonts w:ascii="UN-Abhaya" w:hAnsi="UN-Abhaya" w:hint="cs"/>
          <w:cs/>
        </w:rPr>
        <w:t>්</w:t>
      </w:r>
      <w:r w:rsidRPr="00CC0696">
        <w:rPr>
          <w:rFonts w:ascii="UN-Abhaya" w:hAnsi="UN-Abhaya"/>
          <w:cs/>
        </w:rPr>
        <w:t>ව්‍ය</w:t>
      </w:r>
      <w:r w:rsidR="00CC68A1">
        <w:rPr>
          <w:rFonts w:ascii="UN-Abhaya" w:hAnsi="UN-Abhaya" w:hint="cs"/>
          <w:cs/>
        </w:rPr>
        <w:t>ා</w:t>
      </w:r>
      <w:r w:rsidRPr="00CC0696">
        <w:rPr>
          <w:rFonts w:ascii="UN-Abhaya" w:hAnsi="UN-Abhaya"/>
          <w:cs/>
        </w:rPr>
        <w:t>යාමය හා එක්වූ කාය - වේදනා - චිත්ත</w:t>
      </w:r>
      <w:r w:rsidR="00CC68A1">
        <w:rPr>
          <w:rFonts w:ascii="UN-Abhaya" w:hAnsi="UN-Abhaya" w:hint="cs"/>
          <w:cs/>
        </w:rPr>
        <w:t xml:space="preserve"> </w:t>
      </w:r>
      <w:r w:rsidRPr="00CC0696">
        <w:rPr>
          <w:rFonts w:ascii="UN-Abhaya" w:hAnsi="UN-Abhaya"/>
          <w:cs/>
        </w:rPr>
        <w:t>-</w:t>
      </w:r>
      <w:r w:rsidR="00CC68A1">
        <w:rPr>
          <w:rFonts w:ascii="UN-Abhaya" w:hAnsi="UN-Abhaya" w:hint="cs"/>
          <w:cs/>
        </w:rPr>
        <w:t xml:space="preserve"> </w:t>
      </w:r>
      <w:r w:rsidRPr="00CC0696">
        <w:rPr>
          <w:rFonts w:ascii="UN-Abhaya" w:hAnsi="UN-Abhaya"/>
          <w:cs/>
        </w:rPr>
        <w:t>ධම්ම යන මෙතැන්හි අනුපස්සනාදීන්ගේ බලයෙන්</w:t>
      </w:r>
      <w:r w:rsidRPr="00CC0696">
        <w:rPr>
          <w:rFonts w:ascii="UN-Abhaya" w:hAnsi="UN-Abhaya"/>
        </w:rPr>
        <w:t xml:space="preserve">, </w:t>
      </w:r>
      <w:r w:rsidRPr="00CC0696">
        <w:rPr>
          <w:rFonts w:ascii="UN-Abhaya" w:hAnsi="UN-Abhaya"/>
          <w:cs/>
        </w:rPr>
        <w:t>අශුහයන් ශුභවිසින් ගන්නා මි</w:t>
      </w:r>
      <w:r w:rsidR="006536CC" w:rsidRPr="00F554CF">
        <w:rPr>
          <w:rFonts w:ascii="UN-Abhaya" w:hAnsi="UN-Abhaya"/>
          <w:cs/>
        </w:rPr>
        <w:t>ත්‍ථ</w:t>
      </w:r>
      <w:r w:rsidR="006536CC">
        <w:rPr>
          <w:rFonts w:ascii="UN-Abhaya" w:hAnsi="UN-Abhaya" w:hint="cs"/>
          <w:cs/>
        </w:rPr>
        <w:t>්‍යා</w:t>
      </w:r>
      <w:r w:rsidRPr="00CC0696">
        <w:rPr>
          <w:rFonts w:ascii="UN-Abhaya" w:hAnsi="UN-Abhaya"/>
          <w:cs/>
        </w:rPr>
        <w:t>ස</w:t>
      </w:r>
      <w:r w:rsidR="006536CC">
        <w:rPr>
          <w:rFonts w:ascii="UN-Abhaya" w:hAnsi="UN-Abhaya" w:hint="cs"/>
          <w:cs/>
        </w:rPr>
        <w:t>්මෘ</w:t>
      </w:r>
      <w:r w:rsidRPr="00CC0696">
        <w:rPr>
          <w:rFonts w:ascii="UN-Abhaya" w:hAnsi="UN-Abhaya"/>
          <w:cs/>
        </w:rPr>
        <w:t>තිය කම්පිත කොට</w:t>
      </w:r>
      <w:r w:rsidR="00784A45">
        <w:rPr>
          <w:rFonts w:ascii="UN-Abhaya" w:hAnsi="UN-Abhaya" w:hint="cs"/>
          <w:cs/>
        </w:rPr>
        <w:t xml:space="preserve"> නසා</w:t>
      </w:r>
      <w:r w:rsidRPr="00CC0696">
        <w:rPr>
          <w:rFonts w:ascii="UN-Abhaya" w:hAnsi="UN-Abhaya"/>
          <w:cs/>
        </w:rPr>
        <w:t>ලන සිත පිළිබඳ නො මුළා බවය යි කියන ස</w:t>
      </w:r>
      <w:r w:rsidR="00D96AC0">
        <w:rPr>
          <w:rFonts w:ascii="UN-Abhaya" w:hAnsi="UN-Abhaya" w:hint="cs"/>
          <w:cs/>
        </w:rPr>
        <w:t>්</w:t>
      </w:r>
      <w:r w:rsidRPr="00CC0696">
        <w:rPr>
          <w:rFonts w:ascii="UN-Abhaya" w:hAnsi="UN-Abhaya"/>
          <w:cs/>
        </w:rPr>
        <w:t>මෘතිච</w:t>
      </w:r>
      <w:r w:rsidR="00784A45">
        <w:rPr>
          <w:rFonts w:ascii="UN-Abhaya" w:hAnsi="UN-Abhaya" w:hint="cs"/>
          <w:cs/>
        </w:rPr>
        <w:t>ෛ</w:t>
      </w:r>
      <w:r w:rsidRPr="00CC0696">
        <w:rPr>
          <w:rFonts w:ascii="UN-Abhaya" w:hAnsi="UN-Abhaya"/>
          <w:cs/>
        </w:rPr>
        <w:t>තසික ය යි. එය අරමුණෙහි ඇති තතු ඇති සැටියෙන් වටහා ගැණීම ලකුණු කොට සිටියේ ය. කෘත්‍යය</w:t>
      </w:r>
      <w:r w:rsidRPr="00CC0696">
        <w:rPr>
          <w:rFonts w:ascii="UN-Abhaya" w:hAnsi="UN-Abhaya"/>
        </w:rPr>
        <w:t xml:space="preserve">, </w:t>
      </w:r>
      <w:r w:rsidRPr="00CC0696">
        <w:rPr>
          <w:rFonts w:ascii="UN-Abhaya" w:hAnsi="UN-Abhaya"/>
          <w:cs/>
        </w:rPr>
        <w:t>අශුභයෙහි ශුභ ය යි නො මුළාබව ය. වැටහෙන අයුර</w:t>
      </w:r>
      <w:r w:rsidRPr="00CC0696">
        <w:rPr>
          <w:rFonts w:ascii="UN-Abhaya" w:hAnsi="UN-Abhaya"/>
        </w:rPr>
        <w:t xml:space="preserve">, </w:t>
      </w:r>
      <w:r w:rsidRPr="00CC0696">
        <w:rPr>
          <w:rFonts w:ascii="UN-Abhaya" w:hAnsi="UN-Abhaya"/>
          <w:cs/>
        </w:rPr>
        <w:t>මි</w:t>
      </w:r>
      <w:r w:rsidR="00784A45" w:rsidRPr="00F554CF">
        <w:rPr>
          <w:rFonts w:ascii="UN-Abhaya" w:hAnsi="UN-Abhaya"/>
          <w:cs/>
        </w:rPr>
        <w:t>ත්‍ථ</w:t>
      </w:r>
      <w:r w:rsidR="00784A45">
        <w:rPr>
          <w:rFonts w:ascii="UN-Abhaya" w:hAnsi="UN-Abhaya" w:hint="cs"/>
          <w:cs/>
        </w:rPr>
        <w:t>්‍යා</w:t>
      </w:r>
      <w:r w:rsidRPr="00CC0696">
        <w:rPr>
          <w:rFonts w:ascii="UN-Abhaya" w:hAnsi="UN-Abhaya"/>
          <w:cs/>
        </w:rPr>
        <w:t>ස</w:t>
      </w:r>
      <w:r w:rsidR="00D96AC0">
        <w:rPr>
          <w:rFonts w:ascii="UN-Abhaya" w:hAnsi="UN-Abhaya" w:hint="cs"/>
          <w:cs/>
        </w:rPr>
        <w:t>්</w:t>
      </w:r>
      <w:r w:rsidRPr="00CC0696">
        <w:rPr>
          <w:rFonts w:ascii="UN-Abhaya" w:hAnsi="UN-Abhaya"/>
          <w:cs/>
        </w:rPr>
        <w:t>මෘතිය පහ කොට හැරීම ය.</w:t>
      </w:r>
      <w:r w:rsidR="00867DD5">
        <w:rPr>
          <w:rFonts w:ascii="UN-Abhaya" w:hAnsi="UN-Abhaya"/>
        </w:rPr>
        <w:t xml:space="preserve"> </w:t>
      </w:r>
      <w:r w:rsidR="00DD2F60" w:rsidRPr="00784A45">
        <w:rPr>
          <w:rFonts w:ascii="UN-Abhaya" w:hAnsi="UN-Abhaya"/>
          <w:b/>
          <w:bCs/>
        </w:rPr>
        <w:t>“</w:t>
      </w:r>
      <w:r w:rsidR="00784A45">
        <w:rPr>
          <w:rFonts w:ascii="UN-Abhaya" w:hAnsi="UN-Abhaya" w:hint="cs"/>
          <w:b/>
          <w:bCs/>
          <w:cs/>
        </w:rPr>
        <w:t>තස්</w:t>
      </w:r>
      <w:r w:rsidR="00DD2F60" w:rsidRPr="00784A45">
        <w:rPr>
          <w:rFonts w:ascii="UN-Abhaya" w:hAnsi="UN-Abhaya"/>
          <w:b/>
          <w:bCs/>
          <w:cs/>
        </w:rPr>
        <w:t>සෙවං</w:t>
      </w:r>
      <w:r w:rsidRPr="00784A45">
        <w:rPr>
          <w:rFonts w:ascii="UN-Abhaya" w:hAnsi="UN-Abhaya"/>
          <w:b/>
          <w:bCs/>
          <w:cs/>
        </w:rPr>
        <w:t xml:space="preserve"> වායමතො තං සම</w:t>
      </w:r>
      <w:r w:rsidR="00784A45">
        <w:rPr>
          <w:rFonts w:ascii="UN-Abhaya" w:hAnsi="UN-Abhaya" w:hint="cs"/>
          <w:b/>
          <w:bCs/>
          <w:cs/>
        </w:rPr>
        <w:t>්</w:t>
      </w:r>
      <w:r w:rsidRPr="00784A45">
        <w:rPr>
          <w:rFonts w:ascii="UN-Abhaya" w:hAnsi="UN-Abhaya"/>
          <w:b/>
          <w:bCs/>
          <w:cs/>
        </w:rPr>
        <w:t>පයු</w:t>
      </w:r>
      <w:r w:rsidR="00784A45">
        <w:rPr>
          <w:rFonts w:ascii="UN-Abhaya" w:hAnsi="UN-Abhaya" w:hint="cs"/>
          <w:b/>
          <w:bCs/>
          <w:cs/>
        </w:rPr>
        <w:t>ත්</w:t>
      </w:r>
      <w:r w:rsidRPr="00784A45">
        <w:rPr>
          <w:rFonts w:ascii="UN-Abhaya" w:hAnsi="UN-Abhaya"/>
          <w:b/>
          <w:bCs/>
          <w:cs/>
        </w:rPr>
        <w:t>ත</w:t>
      </w:r>
      <w:r w:rsidR="00784A45">
        <w:rPr>
          <w:rFonts w:ascii="UN-Abhaya" w:hAnsi="UN-Abhaya" w:hint="cs"/>
          <w:b/>
          <w:bCs/>
          <w:cs/>
        </w:rPr>
        <w:t>ො</w:t>
      </w:r>
      <w:r w:rsidRPr="00784A45">
        <w:rPr>
          <w:rFonts w:ascii="UN-Abhaya" w:hAnsi="UN-Abhaya"/>
          <w:b/>
          <w:bCs/>
          <w:cs/>
        </w:rPr>
        <w:t xml:space="preserve"> ව </w:t>
      </w:r>
      <w:r w:rsidR="00784A45">
        <w:rPr>
          <w:rFonts w:ascii="UN-Abhaya" w:hAnsi="UN-Abhaya" w:hint="cs"/>
          <w:b/>
          <w:bCs/>
          <w:cs/>
        </w:rPr>
        <w:t>මිච්ඡාසති</w:t>
      </w:r>
      <w:r w:rsidRPr="00784A45">
        <w:rPr>
          <w:rFonts w:ascii="UN-Abhaya" w:hAnsi="UN-Abhaya"/>
          <w:b/>
          <w:bCs/>
          <w:cs/>
        </w:rPr>
        <w:t xml:space="preserve"> විනිද</w:t>
      </w:r>
      <w:r w:rsidR="00784A45">
        <w:rPr>
          <w:rFonts w:ascii="UN-Abhaya" w:hAnsi="UN-Abhaya" w:hint="cs"/>
          <w:b/>
          <w:bCs/>
          <w:cs/>
        </w:rPr>
        <w:t>්</w:t>
      </w:r>
      <w:r w:rsidRPr="00784A45">
        <w:rPr>
          <w:rFonts w:ascii="UN-Abhaya" w:hAnsi="UN-Abhaya"/>
          <w:b/>
          <w:bCs/>
          <w:cs/>
        </w:rPr>
        <w:t>ධ</w:t>
      </w:r>
      <w:r w:rsidR="00784A45">
        <w:rPr>
          <w:rFonts w:ascii="UN-Abhaya" w:hAnsi="UN-Abhaya" w:hint="cs"/>
          <w:b/>
          <w:bCs/>
          <w:cs/>
        </w:rPr>
        <w:t>ු</w:t>
      </w:r>
      <w:r w:rsidRPr="00784A45">
        <w:rPr>
          <w:rFonts w:ascii="UN-Abhaya" w:hAnsi="UN-Abhaya"/>
          <w:b/>
          <w:bCs/>
          <w:cs/>
        </w:rPr>
        <w:t>නන</w:t>
      </w:r>
      <w:r w:rsidR="00784A45">
        <w:rPr>
          <w:rFonts w:ascii="UN-Abhaya" w:hAnsi="UN-Abhaya" w:hint="cs"/>
          <w:b/>
          <w:bCs/>
          <w:cs/>
        </w:rPr>
        <w:t>ො චෙත</w:t>
      </w:r>
      <w:r w:rsidRPr="00784A45">
        <w:rPr>
          <w:rFonts w:ascii="UN-Abhaya" w:hAnsi="UN-Abhaya"/>
          <w:b/>
          <w:bCs/>
          <w:cs/>
        </w:rPr>
        <w:t>ස</w:t>
      </w:r>
      <w:r w:rsidR="00784A45">
        <w:rPr>
          <w:rFonts w:ascii="UN-Abhaya" w:hAnsi="UN-Abhaya" w:hint="cs"/>
          <w:b/>
          <w:bCs/>
          <w:cs/>
        </w:rPr>
        <w:t>ො</w:t>
      </w:r>
      <w:r w:rsidRPr="00784A45">
        <w:rPr>
          <w:rFonts w:ascii="UN-Abhaya" w:hAnsi="UN-Abhaya"/>
          <w:b/>
          <w:bCs/>
          <w:cs/>
        </w:rPr>
        <w:t xml:space="preserve"> අස</w:t>
      </w:r>
      <w:r w:rsidR="00784A45">
        <w:rPr>
          <w:rFonts w:ascii="UN-Abhaya" w:hAnsi="UN-Abhaya" w:hint="cs"/>
          <w:b/>
          <w:bCs/>
          <w:cs/>
        </w:rPr>
        <w:t>ම්</w:t>
      </w:r>
      <w:r w:rsidRPr="00784A45">
        <w:rPr>
          <w:rFonts w:ascii="UN-Abhaya" w:hAnsi="UN-Abhaya"/>
          <w:b/>
          <w:bCs/>
          <w:cs/>
        </w:rPr>
        <w:t>ම</w:t>
      </w:r>
      <w:r w:rsidR="00784A45">
        <w:rPr>
          <w:rFonts w:ascii="UN-Abhaya" w:hAnsi="UN-Abhaya" w:hint="cs"/>
          <w:b/>
          <w:bCs/>
          <w:cs/>
        </w:rPr>
        <w:t>ො</w:t>
      </w:r>
      <w:r w:rsidRPr="00784A45">
        <w:rPr>
          <w:rFonts w:ascii="UN-Abhaya" w:hAnsi="UN-Abhaya"/>
          <w:b/>
          <w:bCs/>
          <w:cs/>
        </w:rPr>
        <w:t>සො සම්මාසති නාම</w:t>
      </w:r>
      <w:r w:rsidRPr="00784A45">
        <w:rPr>
          <w:rFonts w:ascii="UN-Abhaya" w:hAnsi="UN-Abhaya"/>
          <w:b/>
          <w:bCs/>
        </w:rPr>
        <w:t xml:space="preserve">, </w:t>
      </w:r>
      <w:r w:rsidRPr="00784A45">
        <w:rPr>
          <w:rFonts w:ascii="UN-Abhaya" w:hAnsi="UN-Abhaya"/>
          <w:b/>
          <w:bCs/>
          <w:cs/>
        </w:rPr>
        <w:t>සා උපට්ඨා</w:t>
      </w:r>
      <w:r w:rsidR="00784A45">
        <w:rPr>
          <w:rFonts w:ascii="UN-Abhaya" w:hAnsi="UN-Abhaya" w:hint="cs"/>
          <w:b/>
          <w:bCs/>
          <w:cs/>
        </w:rPr>
        <w:t>න</w:t>
      </w:r>
      <w:r w:rsidRPr="00784A45">
        <w:rPr>
          <w:rFonts w:ascii="UN-Abhaya" w:hAnsi="UN-Abhaya"/>
          <w:b/>
          <w:bCs/>
          <w:cs/>
        </w:rPr>
        <w:t>ල</w:t>
      </w:r>
      <w:r w:rsidR="00784A45">
        <w:rPr>
          <w:rFonts w:ascii="UN-Abhaya" w:hAnsi="UN-Abhaya" w:hint="cs"/>
          <w:b/>
          <w:bCs/>
          <w:cs/>
        </w:rPr>
        <w:t>ක්ඛ</w:t>
      </w:r>
      <w:r w:rsidRPr="00784A45">
        <w:rPr>
          <w:rFonts w:ascii="UN-Abhaya" w:hAnsi="UN-Abhaya"/>
          <w:b/>
          <w:bCs/>
          <w:cs/>
        </w:rPr>
        <w:t>ණා</w:t>
      </w:r>
      <w:r w:rsidRPr="00784A45">
        <w:rPr>
          <w:rFonts w:ascii="UN-Abhaya" w:hAnsi="UN-Abhaya"/>
          <w:b/>
          <w:bCs/>
        </w:rPr>
        <w:t xml:space="preserve">, </w:t>
      </w:r>
      <w:r w:rsidRPr="00784A45">
        <w:rPr>
          <w:rFonts w:ascii="UN-Abhaya" w:hAnsi="UN-Abhaya"/>
          <w:b/>
          <w:bCs/>
          <w:cs/>
        </w:rPr>
        <w:t>අස</w:t>
      </w:r>
      <w:r w:rsidR="00784A45">
        <w:rPr>
          <w:rFonts w:ascii="UN-Abhaya" w:hAnsi="UN-Abhaya" w:hint="cs"/>
          <w:b/>
          <w:bCs/>
          <w:cs/>
        </w:rPr>
        <w:t>ම්</w:t>
      </w:r>
      <w:r w:rsidRPr="00784A45">
        <w:rPr>
          <w:rFonts w:ascii="UN-Abhaya" w:hAnsi="UN-Abhaya"/>
          <w:b/>
          <w:bCs/>
          <w:cs/>
        </w:rPr>
        <w:t>මුස</w:t>
      </w:r>
      <w:r w:rsidR="00784A45">
        <w:rPr>
          <w:rFonts w:ascii="UN-Abhaya" w:hAnsi="UN-Abhaya" w:hint="cs"/>
          <w:b/>
          <w:bCs/>
          <w:cs/>
        </w:rPr>
        <w:t>්සන</w:t>
      </w:r>
      <w:r w:rsidRPr="00784A45">
        <w:rPr>
          <w:rFonts w:ascii="UN-Abhaya" w:hAnsi="UN-Abhaya"/>
          <w:b/>
          <w:bCs/>
          <w:cs/>
        </w:rPr>
        <w:t>රසා</w:t>
      </w:r>
      <w:r w:rsidRPr="00784A45">
        <w:rPr>
          <w:rFonts w:ascii="UN-Abhaya" w:hAnsi="UN-Abhaya"/>
          <w:b/>
          <w:bCs/>
        </w:rPr>
        <w:t xml:space="preserve">, </w:t>
      </w:r>
      <w:r w:rsidRPr="00784A45">
        <w:rPr>
          <w:rFonts w:ascii="UN-Abhaya" w:hAnsi="UN-Abhaya"/>
          <w:b/>
          <w:bCs/>
          <w:cs/>
        </w:rPr>
        <w:t>මි</w:t>
      </w:r>
      <w:r w:rsidR="00784A45">
        <w:rPr>
          <w:rFonts w:ascii="UN-Abhaya" w:hAnsi="UN-Abhaya" w:hint="cs"/>
          <w:b/>
          <w:bCs/>
          <w:cs/>
        </w:rPr>
        <w:t>ච්ඡා</w:t>
      </w:r>
      <w:r w:rsidRPr="00784A45">
        <w:rPr>
          <w:rFonts w:ascii="UN-Abhaya" w:hAnsi="UN-Abhaya"/>
          <w:b/>
          <w:bCs/>
          <w:cs/>
        </w:rPr>
        <w:t>සතිප</w:t>
      </w:r>
      <w:r w:rsidR="00784A45">
        <w:rPr>
          <w:rFonts w:ascii="UN-Abhaya" w:hAnsi="UN-Abhaya" w:hint="cs"/>
          <w:b/>
          <w:bCs/>
          <w:cs/>
        </w:rPr>
        <w:t>්පහා</w:t>
      </w:r>
      <w:r w:rsidRPr="00784A45">
        <w:rPr>
          <w:rFonts w:ascii="UN-Abhaya" w:hAnsi="UN-Abhaya"/>
          <w:b/>
          <w:bCs/>
          <w:cs/>
        </w:rPr>
        <w:t>නප</w:t>
      </w:r>
      <w:r w:rsidR="00784A45">
        <w:rPr>
          <w:rFonts w:ascii="UN-Abhaya" w:hAnsi="UN-Abhaya" w:hint="cs"/>
          <w:b/>
          <w:bCs/>
          <w:cs/>
        </w:rPr>
        <w:t>ච්</w:t>
      </w:r>
      <w:r w:rsidRPr="00784A45">
        <w:rPr>
          <w:rFonts w:ascii="UN-Abhaya" w:hAnsi="UN-Abhaya"/>
          <w:b/>
          <w:bCs/>
          <w:cs/>
        </w:rPr>
        <w:t>චුපට්ඨාන</w:t>
      </w:r>
      <w:r w:rsidR="00784A45">
        <w:rPr>
          <w:rFonts w:ascii="UN-Abhaya" w:hAnsi="UN-Abhaya" w:hint="cs"/>
          <w:b/>
          <w:bCs/>
          <w:cs/>
        </w:rPr>
        <w:t>ා</w:t>
      </w:r>
      <w:r w:rsidR="00784A45">
        <w:rPr>
          <w:rFonts w:ascii="UN-Abhaya" w:hAnsi="UN-Abhaya"/>
          <w:b/>
          <w:bCs/>
        </w:rPr>
        <w:t>”</w:t>
      </w:r>
      <w:r w:rsidR="00784A45">
        <w:rPr>
          <w:rFonts w:ascii="UN-Abhaya" w:hAnsi="UN-Abhaya" w:hint="cs"/>
          <w:b/>
          <w:bCs/>
          <w:cs/>
        </w:rPr>
        <w:t xml:space="preserve"> </w:t>
      </w:r>
      <w:r w:rsidRPr="00CC0696">
        <w:rPr>
          <w:rFonts w:ascii="UN-Abhaya" w:hAnsi="UN-Abhaya"/>
          <w:cs/>
        </w:rPr>
        <w:t xml:space="preserve">යි එය කීහ. </w:t>
      </w:r>
    </w:p>
    <w:p w14:paraId="3E845444" w14:textId="0B4B6BF0" w:rsidR="00DD2F60" w:rsidRDefault="00DD2F60" w:rsidP="008A7275">
      <w:pPr>
        <w:spacing w:line="276" w:lineRule="auto"/>
        <w:rPr>
          <w:rFonts w:ascii="UN-Abhaya" w:hAnsi="UN-Abhaya"/>
        </w:rPr>
      </w:pPr>
      <w:r w:rsidRPr="00A04C6D">
        <w:rPr>
          <w:rFonts w:ascii="UN-Abhaya" w:hAnsi="UN-Abhaya"/>
          <w:b/>
          <w:bCs/>
        </w:rPr>
        <w:t>“</w:t>
      </w:r>
      <w:r w:rsidRPr="00A04C6D">
        <w:rPr>
          <w:rFonts w:ascii="UN-Abhaya" w:hAnsi="UN-Abhaya"/>
          <w:b/>
          <w:bCs/>
          <w:cs/>
        </w:rPr>
        <w:t>සම්මා</w:t>
      </w:r>
      <w:r w:rsidR="00CC0696" w:rsidRPr="00A04C6D">
        <w:rPr>
          <w:rFonts w:ascii="UN-Abhaya" w:hAnsi="UN-Abhaya"/>
          <w:b/>
          <w:bCs/>
          <w:cs/>
        </w:rPr>
        <w:t xml:space="preserve"> සරතීති</w:t>
      </w:r>
      <w:r w:rsidR="007E2302" w:rsidRPr="00A04C6D">
        <w:rPr>
          <w:rFonts w:ascii="UN-Abhaya" w:hAnsi="UN-Abhaya" w:hint="cs"/>
          <w:b/>
          <w:bCs/>
          <w:cs/>
        </w:rPr>
        <w:t xml:space="preserve"> </w:t>
      </w:r>
      <w:r w:rsidR="00CC0696" w:rsidRPr="00A04C6D">
        <w:rPr>
          <w:rFonts w:ascii="UN-Abhaya" w:hAnsi="UN-Abhaya"/>
          <w:b/>
          <w:bCs/>
          <w:cs/>
        </w:rPr>
        <w:t>= සම්මාසති</w:t>
      </w:r>
      <w:r w:rsidR="00CC0696" w:rsidRPr="00A04C6D">
        <w:rPr>
          <w:rFonts w:ascii="UN-Abhaya" w:hAnsi="UN-Abhaya"/>
          <w:b/>
          <w:bCs/>
        </w:rPr>
        <w:t xml:space="preserve">, </w:t>
      </w:r>
      <w:r w:rsidR="00CC0696" w:rsidRPr="00A04C6D">
        <w:rPr>
          <w:rFonts w:ascii="UN-Abhaya" w:hAnsi="UN-Abhaya"/>
          <w:b/>
          <w:bCs/>
          <w:cs/>
        </w:rPr>
        <w:t xml:space="preserve">සම්මා වා </w:t>
      </w:r>
      <w:r w:rsidR="007E2302" w:rsidRPr="00A04C6D">
        <w:rPr>
          <w:rFonts w:ascii="UN-Abhaya" w:hAnsi="UN-Abhaya" w:hint="cs"/>
          <w:b/>
          <w:bCs/>
          <w:cs/>
        </w:rPr>
        <w:t>තා</w:t>
      </w:r>
      <w:r w:rsidR="00CC0696" w:rsidRPr="00A04C6D">
        <w:rPr>
          <w:rFonts w:ascii="UN-Abhaya" w:hAnsi="UN-Abhaya"/>
          <w:b/>
          <w:bCs/>
          <w:cs/>
        </w:rPr>
        <w:t>ය සර</w:t>
      </w:r>
      <w:r w:rsidR="007E2302" w:rsidRPr="00A04C6D">
        <w:rPr>
          <w:rFonts w:ascii="UN-Abhaya" w:hAnsi="UN-Abhaya" w:hint="cs"/>
          <w:b/>
          <w:bCs/>
          <w:cs/>
        </w:rPr>
        <w:t>න්</w:t>
      </w:r>
      <w:r w:rsidR="00CC0696" w:rsidRPr="00A04C6D">
        <w:rPr>
          <w:rFonts w:ascii="UN-Abhaya" w:hAnsi="UN-Abhaya"/>
          <w:b/>
          <w:bCs/>
          <w:cs/>
        </w:rPr>
        <w:t>තීති</w:t>
      </w:r>
      <w:r w:rsidR="007E2302" w:rsidRPr="00A04C6D">
        <w:rPr>
          <w:rFonts w:ascii="UN-Abhaya" w:hAnsi="UN-Abhaya" w:hint="cs"/>
          <w:b/>
          <w:bCs/>
          <w:cs/>
        </w:rPr>
        <w:t xml:space="preserve"> =</w:t>
      </w:r>
      <w:r w:rsidR="00CC0696" w:rsidRPr="00A04C6D">
        <w:rPr>
          <w:rFonts w:ascii="UN-Abhaya" w:hAnsi="UN-Abhaya"/>
          <w:b/>
          <w:bCs/>
          <w:cs/>
        </w:rPr>
        <w:t xml:space="preserve"> සම්මාසති</w:t>
      </w:r>
      <w:r w:rsidR="00CC0696" w:rsidRPr="00A04C6D">
        <w:rPr>
          <w:rFonts w:ascii="UN-Abhaya" w:hAnsi="UN-Abhaya"/>
          <w:b/>
          <w:bCs/>
        </w:rPr>
        <w:t>,</w:t>
      </w:r>
      <w:r w:rsidR="00C328FC" w:rsidRPr="00A04C6D">
        <w:rPr>
          <w:rFonts w:ascii="UN-Abhaya" w:hAnsi="UN-Abhaya" w:hint="cs"/>
          <w:b/>
          <w:bCs/>
          <w:cs/>
        </w:rPr>
        <w:t xml:space="preserve"> </w:t>
      </w:r>
      <w:r w:rsidR="00CC0696" w:rsidRPr="00A04C6D">
        <w:rPr>
          <w:rFonts w:ascii="UN-Abhaya" w:hAnsi="UN-Abhaya"/>
          <w:b/>
          <w:bCs/>
          <w:cs/>
        </w:rPr>
        <w:t>පස</w:t>
      </w:r>
      <w:r w:rsidR="00A04C6D" w:rsidRPr="00A04C6D">
        <w:rPr>
          <w:rFonts w:ascii="UN-Abhaya" w:hAnsi="UN-Abhaya"/>
          <w:b/>
          <w:bCs/>
          <w:cs/>
        </w:rPr>
        <w:t>ත්‍ථ</w:t>
      </w:r>
      <w:r w:rsidR="00A04C6D" w:rsidRPr="00A04C6D">
        <w:rPr>
          <w:rFonts w:ascii="UN-Abhaya" w:hAnsi="UN-Abhaya" w:hint="cs"/>
          <w:b/>
          <w:bCs/>
          <w:cs/>
        </w:rPr>
        <w:t>ා</w:t>
      </w:r>
      <w:r w:rsidR="00CC0696" w:rsidRPr="00A04C6D">
        <w:rPr>
          <w:rFonts w:ascii="UN-Abhaya" w:hAnsi="UN-Abhaya"/>
          <w:b/>
          <w:bCs/>
          <w:cs/>
        </w:rPr>
        <w:t xml:space="preserve"> සුන්දරා වා සතීති</w:t>
      </w:r>
      <w:r w:rsidR="00A04C6D" w:rsidRPr="00A04C6D">
        <w:rPr>
          <w:rFonts w:ascii="UN-Abhaya" w:hAnsi="UN-Abhaya" w:hint="cs"/>
          <w:b/>
          <w:bCs/>
          <w:cs/>
        </w:rPr>
        <w:t xml:space="preserve"> </w:t>
      </w:r>
      <w:r w:rsidR="00CC0696" w:rsidRPr="00A04C6D">
        <w:rPr>
          <w:rFonts w:ascii="UN-Abhaya" w:hAnsi="UN-Abhaya"/>
          <w:b/>
          <w:bCs/>
          <w:cs/>
        </w:rPr>
        <w:t>=</w:t>
      </w:r>
      <w:r w:rsidR="00A04C6D" w:rsidRPr="00A04C6D">
        <w:rPr>
          <w:rFonts w:ascii="UN-Abhaya" w:hAnsi="UN-Abhaya" w:hint="cs"/>
          <w:b/>
          <w:bCs/>
          <w:cs/>
        </w:rPr>
        <w:t xml:space="preserve"> </w:t>
      </w:r>
      <w:r w:rsidR="00CC0696" w:rsidRPr="00A04C6D">
        <w:rPr>
          <w:rFonts w:ascii="UN-Abhaya" w:hAnsi="UN-Abhaya"/>
          <w:b/>
          <w:bCs/>
          <w:cs/>
        </w:rPr>
        <w:t>සම්මාසති</w:t>
      </w:r>
      <w:r w:rsidR="00C4684C" w:rsidRPr="00A04C6D">
        <w:rPr>
          <w:rFonts w:ascii="UN-Abhaya" w:hAnsi="UN-Abhaya"/>
          <w:b/>
          <w:bCs/>
        </w:rPr>
        <w:t>”</w:t>
      </w:r>
      <w:r w:rsidR="00CC0696" w:rsidRPr="00066905">
        <w:rPr>
          <w:rFonts w:ascii="UN-Abhaya" w:hAnsi="UN-Abhaya"/>
        </w:rPr>
        <w:t xml:space="preserve"> </w:t>
      </w:r>
      <w:r w:rsidR="00CC0696" w:rsidRPr="00066905">
        <w:rPr>
          <w:rFonts w:ascii="UN-Abhaya" w:hAnsi="UN-Abhaya"/>
          <w:cs/>
        </w:rPr>
        <w:t>යනු ශබ්දා</w:t>
      </w:r>
      <w:r w:rsidR="00BF15DD" w:rsidRPr="00066905">
        <w:rPr>
          <w:rFonts w:ascii="UN-Abhaya" w:hAnsi="UN-Abhaya"/>
          <w:cs/>
        </w:rPr>
        <w:t>ර්‍ත්‍ථ</w:t>
      </w:r>
      <w:r w:rsidR="00CC0696" w:rsidRPr="00066905">
        <w:rPr>
          <w:rFonts w:ascii="UN-Abhaya" w:hAnsi="UN-Abhaya"/>
          <w:cs/>
        </w:rPr>
        <w:t xml:space="preserve"> දැ</w:t>
      </w:r>
      <w:r w:rsidR="00A04C6D">
        <w:rPr>
          <w:rFonts w:ascii="UN-Abhaya" w:hAnsi="UN-Abhaya" w:hint="cs"/>
          <w:cs/>
        </w:rPr>
        <w:t>ක්</w:t>
      </w:r>
      <w:r w:rsidR="00CC0696" w:rsidRPr="00066905">
        <w:rPr>
          <w:rFonts w:ascii="UN-Abhaya" w:hAnsi="UN-Abhaya"/>
          <w:cs/>
        </w:rPr>
        <w:t>වීම ය.</w:t>
      </w:r>
      <w:r w:rsidR="00CC0696" w:rsidRPr="00CC0696">
        <w:rPr>
          <w:rFonts w:ascii="UN-Abhaya" w:hAnsi="UN-Abhaya"/>
          <w:cs/>
        </w:rPr>
        <w:t xml:space="preserve"> </w:t>
      </w:r>
    </w:p>
    <w:p w14:paraId="1E66CA6A" w14:textId="19D5E819" w:rsidR="00576D88" w:rsidRPr="00DB1944" w:rsidRDefault="00576D88" w:rsidP="00C5117F">
      <w:pPr>
        <w:spacing w:line="276" w:lineRule="auto"/>
        <w:rPr>
          <w:rFonts w:ascii="UN-Abhaya" w:hAnsi="UN-Abhaya"/>
          <w:b/>
          <w:bCs/>
        </w:rPr>
      </w:pPr>
      <w:r w:rsidRPr="00F15319">
        <w:rPr>
          <w:rFonts w:ascii="UN-Abhaya" w:hAnsi="UN-Abhaya"/>
          <w:cs/>
        </w:rPr>
        <w:t>සම්‍ය</w:t>
      </w:r>
      <w:r w:rsidR="00B17032" w:rsidRPr="00F15319">
        <w:rPr>
          <w:rFonts w:ascii="UN-Abhaya" w:hAnsi="UN-Abhaya" w:hint="cs"/>
          <w:cs/>
        </w:rPr>
        <w:t>ක්ස්</w:t>
      </w:r>
      <w:r w:rsidRPr="00F15319">
        <w:rPr>
          <w:rFonts w:ascii="UN-Abhaya" w:hAnsi="UN-Abhaya"/>
          <w:cs/>
        </w:rPr>
        <w:t>මෘතිය ල</w:t>
      </w:r>
      <w:r w:rsidR="00B17032" w:rsidRPr="00F15319">
        <w:rPr>
          <w:rFonts w:ascii="UN-Abhaya" w:hAnsi="UN-Abhaya" w:hint="cs"/>
          <w:cs/>
        </w:rPr>
        <w:t>ෞකි</w:t>
      </w:r>
      <w:r w:rsidRPr="00F15319">
        <w:rPr>
          <w:rFonts w:ascii="UN-Abhaya" w:hAnsi="UN-Abhaya"/>
          <w:cs/>
        </w:rPr>
        <w:t>ක</w:t>
      </w:r>
      <w:r w:rsidR="00B17032" w:rsidRPr="00F15319">
        <w:rPr>
          <w:rFonts w:ascii="UN-Abhaya" w:hAnsi="UN-Abhaya" w:hint="cs"/>
          <w:cs/>
        </w:rPr>
        <w:t xml:space="preserve"> </w:t>
      </w:r>
      <w:r w:rsidRPr="00F15319">
        <w:rPr>
          <w:rFonts w:ascii="UN-Abhaya" w:hAnsi="UN-Abhaya"/>
          <w:cs/>
        </w:rPr>
        <w:t>-</w:t>
      </w:r>
      <w:r w:rsidR="00B17032" w:rsidRPr="00F15319">
        <w:rPr>
          <w:rFonts w:ascii="UN-Abhaya" w:hAnsi="UN-Abhaya" w:hint="cs"/>
          <w:cs/>
        </w:rPr>
        <w:t xml:space="preserve"> ලෝකෝත්තර</w:t>
      </w:r>
      <w:r w:rsidRPr="00F15319">
        <w:rPr>
          <w:rFonts w:ascii="UN-Abhaya" w:hAnsi="UN-Abhaya"/>
          <w:cs/>
        </w:rPr>
        <w:t xml:space="preserve"> යි දෙ පරිදි ය. එ</w:t>
      </w:r>
      <w:r w:rsidRPr="00650FC5">
        <w:rPr>
          <w:rFonts w:ascii="UN-Abhaya" w:hAnsi="UN-Abhaya"/>
          <w:cs/>
        </w:rPr>
        <w:t xml:space="preserve">ය කීහ මෙසේ:- </w:t>
      </w:r>
      <w:r w:rsidR="00543956" w:rsidRPr="00244DE3">
        <w:rPr>
          <w:rFonts w:ascii="UN-Abhaya" w:hAnsi="UN-Abhaya"/>
          <w:b/>
          <w:bCs/>
        </w:rPr>
        <w:t>“</w:t>
      </w:r>
      <w:r w:rsidR="00F95718">
        <w:rPr>
          <w:rFonts w:ascii="UN-Abhaya" w:hAnsi="UN-Abhaya" w:hint="cs"/>
          <w:b/>
          <w:bCs/>
          <w:cs/>
        </w:rPr>
        <w:t>දු</w:t>
      </w:r>
      <w:r w:rsidRPr="00244DE3">
        <w:rPr>
          <w:rFonts w:ascii="UN-Abhaya" w:hAnsi="UN-Abhaya"/>
          <w:b/>
          <w:bCs/>
          <w:cs/>
        </w:rPr>
        <w:t>වි</w:t>
      </w:r>
      <w:r w:rsidR="00F95718">
        <w:rPr>
          <w:rFonts w:ascii="UN-Abhaya" w:hAnsi="UN-Abhaya" w:hint="cs"/>
          <w:b/>
          <w:bCs/>
          <w:cs/>
        </w:rPr>
        <w:t>ධා</w:t>
      </w:r>
      <w:r w:rsidRPr="00244DE3">
        <w:rPr>
          <w:rFonts w:ascii="UN-Abhaya" w:hAnsi="UN-Abhaya"/>
          <w:b/>
          <w:bCs/>
          <w:cs/>
        </w:rPr>
        <w:t xml:space="preserve"> හොති සම්මාසති </w:t>
      </w:r>
      <w:r w:rsidR="00F95718">
        <w:rPr>
          <w:rFonts w:ascii="UN-Abhaya" w:hAnsi="UN-Abhaya" w:hint="cs"/>
          <w:b/>
          <w:bCs/>
          <w:cs/>
        </w:rPr>
        <w:t>ලො</w:t>
      </w:r>
      <w:r w:rsidRPr="00244DE3">
        <w:rPr>
          <w:rFonts w:ascii="UN-Abhaya" w:hAnsi="UN-Abhaya"/>
          <w:b/>
          <w:bCs/>
          <w:cs/>
        </w:rPr>
        <w:t xml:space="preserve">කිය ලොකුත්තර </w:t>
      </w:r>
      <w:r w:rsidR="00F95718">
        <w:rPr>
          <w:rFonts w:ascii="UN-Abhaya" w:hAnsi="UN-Abhaya" w:hint="cs"/>
          <w:b/>
          <w:bCs/>
          <w:cs/>
        </w:rPr>
        <w:t>භෙ</w:t>
      </w:r>
      <w:r w:rsidRPr="00244DE3">
        <w:rPr>
          <w:rFonts w:ascii="UN-Abhaya" w:hAnsi="UN-Abhaya"/>
          <w:b/>
          <w:bCs/>
          <w:cs/>
        </w:rPr>
        <w:t>දෙනාති</w:t>
      </w:r>
      <w:r w:rsidR="00543956" w:rsidRPr="00244DE3">
        <w:rPr>
          <w:rFonts w:ascii="UN-Abhaya" w:hAnsi="UN-Abhaya"/>
          <w:b/>
          <w:bCs/>
        </w:rPr>
        <w:t>”</w:t>
      </w:r>
      <w:r w:rsidRPr="00650FC5">
        <w:rPr>
          <w:rFonts w:ascii="UN-Abhaya" w:hAnsi="UN-Abhaya"/>
        </w:rPr>
        <w:t xml:space="preserve"> </w:t>
      </w:r>
      <w:r w:rsidRPr="00650FC5">
        <w:rPr>
          <w:rFonts w:ascii="UN-Abhaya" w:hAnsi="UN-Abhaya"/>
          <w:cs/>
        </w:rPr>
        <w:t>යි. මෙහි මා</w:t>
      </w:r>
      <w:r w:rsidR="0022678E">
        <w:rPr>
          <w:rFonts w:ascii="UN-Abhaya" w:hAnsi="UN-Abhaya" w:hint="cs"/>
          <w:cs/>
        </w:rPr>
        <w:t>ර්‍ග</w:t>
      </w:r>
      <w:r w:rsidRPr="00650FC5">
        <w:rPr>
          <w:rFonts w:ascii="UN-Abhaya" w:hAnsi="UN-Abhaya"/>
          <w:cs/>
        </w:rPr>
        <w:t>ප්‍රතිලාභයට පූ</w:t>
      </w:r>
      <w:r w:rsidR="0022678E">
        <w:rPr>
          <w:rFonts w:ascii="UN-Abhaya" w:hAnsi="UN-Abhaya" w:hint="cs"/>
          <w:cs/>
        </w:rPr>
        <w:t>ර්‍</w:t>
      </w:r>
      <w:r w:rsidRPr="00650FC5">
        <w:rPr>
          <w:rFonts w:ascii="UN-Abhaya" w:hAnsi="UN-Abhaya"/>
          <w:cs/>
        </w:rPr>
        <w:t>වයෙහි කය අරමුණු කොට</w:t>
      </w:r>
      <w:r w:rsidRPr="00650FC5">
        <w:rPr>
          <w:rFonts w:ascii="UN-Abhaya" w:hAnsi="UN-Abhaya"/>
        </w:rPr>
        <w:t xml:space="preserve">, </w:t>
      </w:r>
      <w:r w:rsidR="0022678E">
        <w:rPr>
          <w:rFonts w:ascii="UN-Abhaya" w:hAnsi="UN-Abhaya" w:hint="cs"/>
          <w:cs/>
        </w:rPr>
        <w:t>වේ</w:t>
      </w:r>
      <w:r w:rsidRPr="00650FC5">
        <w:rPr>
          <w:rFonts w:ascii="UN-Abhaya" w:hAnsi="UN-Abhaya"/>
          <w:cs/>
        </w:rPr>
        <w:t>දනාව අරමුණු කොට</w:t>
      </w:r>
      <w:r w:rsidRPr="00650FC5">
        <w:rPr>
          <w:rFonts w:ascii="UN-Abhaya" w:hAnsi="UN-Abhaya"/>
        </w:rPr>
        <w:t xml:space="preserve">, </w:t>
      </w:r>
      <w:r w:rsidRPr="00650FC5">
        <w:rPr>
          <w:rFonts w:ascii="UN-Abhaya" w:hAnsi="UN-Abhaya"/>
          <w:cs/>
        </w:rPr>
        <w:t>සිත අරමුණු කොට</w:t>
      </w:r>
      <w:r w:rsidRPr="00650FC5">
        <w:rPr>
          <w:rFonts w:ascii="UN-Abhaya" w:hAnsi="UN-Abhaya"/>
        </w:rPr>
        <w:t xml:space="preserve">, </w:t>
      </w:r>
      <w:r w:rsidRPr="00650FC5">
        <w:rPr>
          <w:rFonts w:ascii="UN-Abhaya" w:hAnsi="UN-Abhaya"/>
          <w:cs/>
        </w:rPr>
        <w:t>පඤචස්ක</w:t>
      </w:r>
      <w:r w:rsidR="0022678E" w:rsidRPr="00F554CF">
        <w:rPr>
          <w:rFonts w:ascii="UN-Abhaya" w:hAnsi="UN-Abhaya"/>
          <w:cs/>
        </w:rPr>
        <w:t>න්‍ධ</w:t>
      </w:r>
      <w:r w:rsidR="0022678E">
        <w:rPr>
          <w:rFonts w:ascii="UN-Abhaya" w:hAnsi="UN-Abhaya" w:hint="cs"/>
          <w:cs/>
        </w:rPr>
        <w:t>ා</w:t>
      </w:r>
      <w:r w:rsidRPr="00650FC5">
        <w:rPr>
          <w:rFonts w:ascii="UN-Abhaya" w:hAnsi="UN-Abhaya"/>
          <w:cs/>
        </w:rPr>
        <w:t>දි</w:t>
      </w:r>
      <w:r w:rsidR="0022678E">
        <w:rPr>
          <w:rFonts w:ascii="UN-Abhaya" w:hAnsi="UN-Abhaya" w:hint="cs"/>
          <w:cs/>
        </w:rPr>
        <w:t xml:space="preserve"> </w:t>
      </w:r>
      <w:r w:rsidRPr="00650FC5">
        <w:rPr>
          <w:rFonts w:ascii="UN-Abhaya" w:hAnsi="UN-Abhaya"/>
          <w:cs/>
        </w:rPr>
        <w:t>ධ</w:t>
      </w:r>
      <w:r w:rsidR="0022678E">
        <w:rPr>
          <w:rFonts w:ascii="UN-Abhaya" w:hAnsi="UN-Abhaya" w:hint="cs"/>
          <w:cs/>
        </w:rPr>
        <w:t>ර්‍</w:t>
      </w:r>
      <w:r w:rsidRPr="00650FC5">
        <w:rPr>
          <w:rFonts w:ascii="UN-Abhaya" w:hAnsi="UN-Abhaya"/>
          <w:cs/>
        </w:rPr>
        <w:t>මයන් අරමුණු කොට</w:t>
      </w:r>
      <w:r w:rsidRPr="00650FC5">
        <w:rPr>
          <w:rFonts w:ascii="UN-Abhaya" w:hAnsi="UN-Abhaya"/>
        </w:rPr>
        <w:t xml:space="preserve">, </w:t>
      </w:r>
      <w:r w:rsidRPr="00650FC5">
        <w:rPr>
          <w:rFonts w:ascii="UN-Abhaya" w:hAnsi="UN-Abhaya"/>
          <w:cs/>
        </w:rPr>
        <w:t>වෙන් වෙන් ව වැ</w:t>
      </w:r>
      <w:r w:rsidR="0022678E">
        <w:rPr>
          <w:rFonts w:ascii="UN-Abhaya" w:hAnsi="UN-Abhaya" w:hint="cs"/>
          <w:cs/>
        </w:rPr>
        <w:t>ඩූ</w:t>
      </w:r>
      <w:r w:rsidRPr="00650FC5">
        <w:rPr>
          <w:rFonts w:ascii="UN-Abhaya" w:hAnsi="UN-Abhaya"/>
          <w:cs/>
        </w:rPr>
        <w:t xml:space="preserve"> ස</w:t>
      </w:r>
      <w:r w:rsidR="0022678E">
        <w:rPr>
          <w:rFonts w:ascii="UN-Abhaya" w:hAnsi="UN-Abhaya" w:hint="cs"/>
          <w:cs/>
        </w:rPr>
        <w:t>්</w:t>
      </w:r>
      <w:r w:rsidRPr="00650FC5">
        <w:rPr>
          <w:rFonts w:ascii="UN-Abhaya" w:hAnsi="UN-Abhaya"/>
          <w:cs/>
        </w:rPr>
        <w:t>මෘතිය පූ</w:t>
      </w:r>
      <w:r w:rsidR="0022678E">
        <w:rPr>
          <w:rFonts w:ascii="UN-Abhaya" w:hAnsi="UN-Abhaya" w:hint="cs"/>
          <w:cs/>
        </w:rPr>
        <w:t>ර්‍</w:t>
      </w:r>
      <w:r w:rsidRPr="00650FC5">
        <w:rPr>
          <w:rFonts w:ascii="UN-Abhaya" w:hAnsi="UN-Abhaya"/>
          <w:cs/>
        </w:rPr>
        <w:t>වභාග ප්‍රතිපදා යි ගැණුනි ල</w:t>
      </w:r>
      <w:r w:rsidR="00DF3C29">
        <w:rPr>
          <w:rFonts w:ascii="Cambria" w:hAnsi="Cambria" w:hint="cs"/>
          <w:cs/>
        </w:rPr>
        <w:t>ෞ</w:t>
      </w:r>
      <w:r w:rsidRPr="00650FC5">
        <w:rPr>
          <w:rFonts w:ascii="UN-Abhaya" w:hAnsi="UN-Abhaya"/>
          <w:cs/>
        </w:rPr>
        <w:t>කික ය</w:t>
      </w:r>
      <w:r w:rsidR="00682004">
        <w:rPr>
          <w:rFonts w:ascii="UN-Abhaya" w:hAnsi="UN-Abhaya" w:hint="cs"/>
          <w:cs/>
        </w:rPr>
        <w:t>.</w:t>
      </w:r>
      <w:r w:rsidRPr="00650FC5">
        <w:rPr>
          <w:rFonts w:ascii="UN-Abhaya" w:hAnsi="UN-Abhaya"/>
        </w:rPr>
        <w:t xml:space="preserve"> </w:t>
      </w:r>
      <w:r w:rsidR="00682004">
        <w:rPr>
          <w:rFonts w:ascii="UN-Abhaya" w:hAnsi="UN-Abhaya" w:hint="cs"/>
          <w:cs/>
        </w:rPr>
        <w:t>ස්‍රෝ</w:t>
      </w:r>
      <w:r w:rsidRPr="00650FC5">
        <w:rPr>
          <w:rFonts w:ascii="UN-Abhaya" w:hAnsi="UN-Abhaya"/>
          <w:cs/>
        </w:rPr>
        <w:t>තාපත්‍ය</w:t>
      </w:r>
      <w:r w:rsidR="00682004">
        <w:rPr>
          <w:rFonts w:ascii="UN-Abhaya" w:hAnsi="UN-Abhaya" w:hint="cs"/>
          <w:cs/>
        </w:rPr>
        <w:t>ා</w:t>
      </w:r>
      <w:r w:rsidRPr="00650FC5">
        <w:rPr>
          <w:rFonts w:ascii="UN-Abhaya" w:hAnsi="UN-Abhaya"/>
          <w:cs/>
        </w:rPr>
        <w:t>දී වතු</w:t>
      </w:r>
      <w:r w:rsidR="00FA47D2">
        <w:rPr>
          <w:rFonts w:ascii="UN-Abhaya" w:hAnsi="UN-Abhaya" w:hint="cs"/>
          <w:cs/>
        </w:rPr>
        <w:t>ර්</w:t>
      </w:r>
      <w:r w:rsidRPr="00650FC5">
        <w:rPr>
          <w:rFonts w:ascii="UN-Abhaya" w:hAnsi="UN-Abhaya"/>
          <w:cs/>
        </w:rPr>
        <w:t>විධ මා</w:t>
      </w:r>
      <w:r w:rsidR="00682004">
        <w:rPr>
          <w:rFonts w:ascii="UN-Abhaya" w:hAnsi="UN-Abhaya" w:hint="cs"/>
          <w:cs/>
        </w:rPr>
        <w:t>ර්‍</w:t>
      </w:r>
      <w:r w:rsidRPr="00650FC5">
        <w:rPr>
          <w:rFonts w:ascii="UN-Abhaya" w:hAnsi="UN-Abhaya"/>
          <w:cs/>
        </w:rPr>
        <w:t>ග චිත්තයන් හා හැනී සිටියා ල</w:t>
      </w:r>
      <w:r w:rsidR="00D95E34">
        <w:rPr>
          <w:rFonts w:ascii="UN-Abhaya" w:hAnsi="UN-Abhaya" w:hint="cs"/>
          <w:cs/>
        </w:rPr>
        <w:t>ෝ</w:t>
      </w:r>
      <w:r w:rsidRPr="00650FC5">
        <w:rPr>
          <w:rFonts w:ascii="UN-Abhaya" w:hAnsi="UN-Abhaya"/>
          <w:cs/>
        </w:rPr>
        <w:t>ක</w:t>
      </w:r>
      <w:r w:rsidR="00D95E34">
        <w:rPr>
          <w:rFonts w:ascii="UN-Abhaya" w:hAnsi="UN-Abhaya" w:hint="cs"/>
          <w:cs/>
        </w:rPr>
        <w:t>ෝ</w:t>
      </w:r>
      <w:r w:rsidRPr="00650FC5">
        <w:rPr>
          <w:rFonts w:ascii="UN-Abhaya" w:hAnsi="UN-Abhaya"/>
          <w:cs/>
        </w:rPr>
        <w:t>ත්තර ය. ආ</w:t>
      </w:r>
      <w:r w:rsidR="00D95E34">
        <w:rPr>
          <w:rFonts w:ascii="UN-Abhaya" w:hAnsi="UN-Abhaya" w:hint="cs"/>
          <w:cs/>
        </w:rPr>
        <w:t>ර්‍</w:t>
      </w:r>
      <w:r w:rsidRPr="00650FC5">
        <w:rPr>
          <w:rFonts w:ascii="UN-Abhaya" w:hAnsi="UN-Abhaya"/>
          <w:cs/>
        </w:rPr>
        <w:t>ය</w:t>
      </w:r>
      <w:r w:rsidR="00D95E34">
        <w:rPr>
          <w:rFonts w:ascii="UN-Abhaya" w:hAnsi="UN-Abhaya" w:hint="cs"/>
          <w:cs/>
        </w:rPr>
        <w:t>්‍ය</w:t>
      </w:r>
      <w:r w:rsidRPr="00650FC5">
        <w:rPr>
          <w:rFonts w:ascii="UN-Abhaya" w:hAnsi="UN-Abhaya"/>
          <w:cs/>
        </w:rPr>
        <w:t xml:space="preserve"> මා</w:t>
      </w:r>
      <w:r w:rsidR="00D95E34">
        <w:rPr>
          <w:rFonts w:ascii="UN-Abhaya" w:hAnsi="UN-Abhaya" w:hint="cs"/>
          <w:cs/>
        </w:rPr>
        <w:t>ර්‍</w:t>
      </w:r>
      <w:r w:rsidRPr="00650FC5">
        <w:rPr>
          <w:rFonts w:ascii="UN-Abhaya" w:hAnsi="UN-Abhaya"/>
          <w:cs/>
        </w:rPr>
        <w:t>ගය වඩන්නහුගේ ආ</w:t>
      </w:r>
      <w:r w:rsidR="000563E2">
        <w:rPr>
          <w:rFonts w:ascii="UN-Abhaya" w:hAnsi="UN-Abhaya" w:hint="cs"/>
          <w:cs/>
        </w:rPr>
        <w:t>ර්‍</w:t>
      </w:r>
      <w:r w:rsidRPr="00650FC5">
        <w:rPr>
          <w:rFonts w:ascii="UN-Abhaya" w:hAnsi="UN-Abhaya"/>
          <w:cs/>
        </w:rPr>
        <w:t>ය</w:t>
      </w:r>
      <w:r w:rsidR="000563E2">
        <w:rPr>
          <w:rFonts w:ascii="UN-Abhaya" w:hAnsi="UN-Abhaya" w:hint="cs"/>
          <w:cs/>
        </w:rPr>
        <w:t>්‍ය</w:t>
      </w:r>
      <w:r w:rsidRPr="00650FC5">
        <w:rPr>
          <w:rFonts w:ascii="UN-Abhaya" w:hAnsi="UN-Abhaya"/>
          <w:cs/>
        </w:rPr>
        <w:t>මා</w:t>
      </w:r>
      <w:r w:rsidR="000563E2">
        <w:rPr>
          <w:rFonts w:ascii="UN-Abhaya" w:hAnsi="UN-Abhaya" w:hint="cs"/>
          <w:cs/>
        </w:rPr>
        <w:t xml:space="preserve">ර්‍ග </w:t>
      </w:r>
      <w:r w:rsidRPr="00650FC5">
        <w:rPr>
          <w:rFonts w:ascii="UN-Abhaya" w:hAnsi="UN-Abhaya"/>
          <w:cs/>
        </w:rPr>
        <w:t>කුශලචිත්තයෙහි පහළ වන මේ ස</w:t>
      </w:r>
      <w:r w:rsidR="000563E2">
        <w:rPr>
          <w:rFonts w:ascii="UN-Abhaya" w:hAnsi="UN-Abhaya" w:hint="cs"/>
          <w:cs/>
        </w:rPr>
        <w:t>්</w:t>
      </w:r>
      <w:r w:rsidRPr="00650FC5">
        <w:rPr>
          <w:rFonts w:ascii="UN-Abhaya" w:hAnsi="UN-Abhaya"/>
          <w:cs/>
        </w:rPr>
        <w:t>මෘතිය ආ</w:t>
      </w:r>
      <w:r w:rsidR="000563E2">
        <w:rPr>
          <w:rFonts w:ascii="UN-Abhaya" w:hAnsi="UN-Abhaya" w:hint="cs"/>
          <w:cs/>
        </w:rPr>
        <w:t>ර්‍ය්‍ය</w:t>
      </w:r>
      <w:r w:rsidRPr="00650FC5">
        <w:rPr>
          <w:rFonts w:ascii="UN-Abhaya" w:hAnsi="UN-Abhaya"/>
          <w:cs/>
        </w:rPr>
        <w:t xml:space="preserve"> වූවා මි</w:t>
      </w:r>
      <w:r w:rsidR="000563E2" w:rsidRPr="00F554CF">
        <w:rPr>
          <w:rFonts w:ascii="UN-Abhaya" w:hAnsi="UN-Abhaya"/>
          <w:cs/>
        </w:rPr>
        <w:t>ත්‍ථ</w:t>
      </w:r>
      <w:r w:rsidR="000563E2">
        <w:rPr>
          <w:rFonts w:ascii="UN-Abhaya" w:hAnsi="UN-Abhaya" w:hint="cs"/>
          <w:cs/>
        </w:rPr>
        <w:t>්‍යාස්</w:t>
      </w:r>
      <w:r w:rsidRPr="00650FC5">
        <w:rPr>
          <w:rFonts w:ascii="UN-Abhaya" w:hAnsi="UN-Abhaya"/>
          <w:cs/>
        </w:rPr>
        <w:t>මෘතිය හා නො හැනුනී ය. පූ</w:t>
      </w:r>
      <w:r w:rsidR="005B1F5C">
        <w:rPr>
          <w:rFonts w:ascii="UN-Abhaya" w:hAnsi="UN-Abhaya" w:hint="cs"/>
          <w:cs/>
        </w:rPr>
        <w:t>ර්‍</w:t>
      </w:r>
      <w:r w:rsidRPr="00650FC5">
        <w:rPr>
          <w:rFonts w:ascii="UN-Abhaya" w:hAnsi="UN-Abhaya"/>
          <w:cs/>
        </w:rPr>
        <w:t xml:space="preserve">වභාග ප්‍රතිපදායෙහිලා නම් නොයෙක් සිත්හි පහළ වන්නී ය. </w:t>
      </w:r>
      <w:r w:rsidR="00A00919">
        <w:rPr>
          <w:rFonts w:ascii="UN-Abhaya" w:hAnsi="UN-Abhaya"/>
        </w:rPr>
        <w:t>“</w:t>
      </w:r>
      <w:r w:rsidRPr="00650FC5">
        <w:rPr>
          <w:rFonts w:ascii="UN-Abhaya" w:hAnsi="UN-Abhaya"/>
          <w:cs/>
        </w:rPr>
        <w:t>අන් සිත</w:t>
      </w:r>
      <w:r w:rsidR="00794825">
        <w:rPr>
          <w:rFonts w:ascii="UN-Abhaya" w:hAnsi="UN-Abhaya" w:hint="cs"/>
          <w:cs/>
        </w:rPr>
        <w:t>ෙ</w:t>
      </w:r>
      <w:r w:rsidRPr="00650FC5">
        <w:rPr>
          <w:rFonts w:ascii="UN-Abhaya" w:hAnsi="UN-Abhaya"/>
          <w:cs/>
        </w:rPr>
        <w:t>කින් රූපකය පිරිසිඳ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සිතෙකින් වේදනාව පිරිසිඳ දී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w:t>
      </w:r>
      <w:r w:rsidR="00794825">
        <w:rPr>
          <w:rFonts w:ascii="UN-Abhaya" w:hAnsi="UN-Abhaya" w:hint="cs"/>
          <w:cs/>
        </w:rPr>
        <w:t>ෙ</w:t>
      </w:r>
      <w:r w:rsidRPr="00650FC5">
        <w:rPr>
          <w:rFonts w:ascii="UN-Abhaya" w:hAnsi="UN-Abhaya"/>
          <w:cs/>
        </w:rPr>
        <w:t>කින් සිත පිරිසිඳ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w:t>
      </w:r>
      <w:r w:rsidR="00794825">
        <w:rPr>
          <w:rFonts w:ascii="UN-Abhaya" w:hAnsi="UN-Abhaya" w:hint="cs"/>
          <w:cs/>
        </w:rPr>
        <w:t>ෙ</w:t>
      </w:r>
      <w:r w:rsidRPr="00650FC5">
        <w:rPr>
          <w:rFonts w:ascii="UN-Abhaya" w:hAnsi="UN-Abhaya"/>
          <w:cs/>
        </w:rPr>
        <w:t>කින් ධ</w:t>
      </w:r>
      <w:r w:rsidR="00794825">
        <w:rPr>
          <w:rFonts w:ascii="UN-Abhaya" w:hAnsi="UN-Abhaya" w:hint="cs"/>
          <w:cs/>
        </w:rPr>
        <w:t>ර්‍ම</w:t>
      </w:r>
      <w:r w:rsidRPr="00650FC5">
        <w:rPr>
          <w:rFonts w:ascii="UN-Abhaya" w:hAnsi="UN-Abhaya"/>
          <w:cs/>
        </w:rPr>
        <w:t>යන් පිරිසිඳ දන්නී ය</w:t>
      </w:r>
      <w:r w:rsidR="00A00919">
        <w:rPr>
          <w:rFonts w:ascii="UN-Abhaya" w:hAnsi="UN-Abhaya"/>
        </w:rPr>
        <w:t>”</w:t>
      </w:r>
      <w:r w:rsidRPr="00650FC5">
        <w:rPr>
          <w:rFonts w:ascii="UN-Abhaya" w:hAnsi="UN-Abhaya"/>
        </w:rPr>
        <w:t xml:space="preserve"> </w:t>
      </w:r>
      <w:r w:rsidRPr="00650FC5">
        <w:rPr>
          <w:rFonts w:ascii="UN-Abhaya" w:hAnsi="UN-Abhaya"/>
          <w:cs/>
        </w:rPr>
        <w:t>යි කී</w:t>
      </w:r>
      <w:r w:rsidR="00794825">
        <w:rPr>
          <w:rFonts w:ascii="UN-Abhaya" w:hAnsi="UN-Abhaya" w:hint="cs"/>
          <w:cs/>
        </w:rPr>
        <w:t>යේ</w:t>
      </w:r>
      <w:r w:rsidRPr="00650FC5">
        <w:rPr>
          <w:rFonts w:ascii="UN-Abhaya" w:hAnsi="UN-Abhaya"/>
          <w:cs/>
        </w:rPr>
        <w:t xml:space="preserve"> ආ</w:t>
      </w:r>
      <w:r w:rsidR="00794825">
        <w:rPr>
          <w:rFonts w:ascii="UN-Abhaya" w:hAnsi="UN-Abhaya" w:hint="cs"/>
          <w:cs/>
        </w:rPr>
        <w:t>ර්‍</w:t>
      </w:r>
      <w:r w:rsidRPr="00650FC5">
        <w:rPr>
          <w:rFonts w:ascii="UN-Abhaya" w:hAnsi="UN-Abhaya"/>
          <w:cs/>
        </w:rPr>
        <w:t>ය</w:t>
      </w:r>
      <w:r w:rsidR="00794825">
        <w:rPr>
          <w:rFonts w:ascii="UN-Abhaya" w:hAnsi="UN-Abhaya" w:hint="cs"/>
          <w:cs/>
        </w:rPr>
        <w:t>්‍ය</w:t>
      </w:r>
      <w:r w:rsidRPr="00650FC5">
        <w:rPr>
          <w:rFonts w:ascii="UN-Abhaya" w:hAnsi="UN-Abhaya"/>
          <w:cs/>
        </w:rPr>
        <w:t>මා</w:t>
      </w:r>
      <w:r w:rsidR="00794825">
        <w:rPr>
          <w:rFonts w:ascii="UN-Abhaya" w:hAnsi="UN-Abhaya" w:hint="cs"/>
          <w:cs/>
        </w:rPr>
        <w:t>ර්‍</w:t>
      </w:r>
      <w:r w:rsidRPr="00650FC5">
        <w:rPr>
          <w:rFonts w:ascii="UN-Abhaya" w:hAnsi="UN-Abhaya"/>
          <w:cs/>
        </w:rPr>
        <w:t>ගයෙන් වෙන් වූ ස</w:t>
      </w:r>
      <w:r w:rsidR="00794825">
        <w:rPr>
          <w:rFonts w:ascii="UN-Abhaya" w:hAnsi="UN-Abhaya" w:hint="cs"/>
          <w:cs/>
        </w:rPr>
        <w:t>්</w:t>
      </w:r>
      <w:r w:rsidRPr="00650FC5">
        <w:rPr>
          <w:rFonts w:ascii="UN-Abhaya" w:hAnsi="UN-Abhaya"/>
          <w:cs/>
        </w:rPr>
        <w:t>මෘතිය</w:t>
      </w:r>
      <w:r w:rsidR="00794825">
        <w:rPr>
          <w:rFonts w:ascii="UN-Abhaya" w:hAnsi="UN-Abhaya" w:hint="cs"/>
          <w:cs/>
        </w:rPr>
        <w:t xml:space="preserve"> </w:t>
      </w:r>
      <w:r w:rsidRPr="00650FC5">
        <w:rPr>
          <w:rFonts w:ascii="UN-Abhaya" w:hAnsi="UN-Abhaya"/>
          <w:cs/>
        </w:rPr>
        <w:t>පිළිබඳ පූ</w:t>
      </w:r>
      <w:r w:rsidR="00794825">
        <w:rPr>
          <w:rFonts w:ascii="UN-Abhaya" w:hAnsi="UN-Abhaya" w:hint="cs"/>
          <w:cs/>
        </w:rPr>
        <w:t>ර්‍</w:t>
      </w:r>
      <w:r w:rsidRPr="00650FC5">
        <w:rPr>
          <w:rFonts w:ascii="UN-Abhaya" w:hAnsi="UN-Abhaya"/>
          <w:cs/>
        </w:rPr>
        <w:t>වාවස්ථාව බැලීමෙනි. ආ</w:t>
      </w:r>
      <w:r w:rsidR="00794825">
        <w:rPr>
          <w:rFonts w:ascii="UN-Abhaya" w:hAnsi="UN-Abhaya" w:hint="cs"/>
          <w:cs/>
        </w:rPr>
        <w:t>ර්‍</w:t>
      </w:r>
      <w:r w:rsidRPr="00650FC5">
        <w:rPr>
          <w:rFonts w:ascii="UN-Abhaya" w:hAnsi="UN-Abhaya"/>
          <w:cs/>
        </w:rPr>
        <w:t>ය</w:t>
      </w:r>
      <w:r w:rsidR="00794825">
        <w:rPr>
          <w:rFonts w:ascii="UN-Abhaya" w:hAnsi="UN-Abhaya" w:hint="cs"/>
          <w:cs/>
        </w:rPr>
        <w:t>්‍ය</w:t>
      </w:r>
      <w:r w:rsidRPr="00650FC5">
        <w:rPr>
          <w:rFonts w:ascii="UN-Abhaya" w:hAnsi="UN-Abhaya"/>
          <w:cs/>
        </w:rPr>
        <w:t>මා</w:t>
      </w:r>
      <w:r w:rsidR="00794825">
        <w:rPr>
          <w:rFonts w:ascii="UN-Abhaya" w:hAnsi="UN-Abhaya" w:hint="cs"/>
          <w:cs/>
        </w:rPr>
        <w:t>ර්‍</w:t>
      </w:r>
      <w:r w:rsidRPr="00650FC5">
        <w:rPr>
          <w:rFonts w:ascii="UN-Abhaya" w:hAnsi="UN-Abhaya"/>
          <w:cs/>
        </w:rPr>
        <w:t xml:space="preserve">ගක්‍ෂණයෙහි වනාහි එක් ම සිතෙහි ලැබේ. ඒ එකාන්ත ය. මෙසේ නො වෙන් වූ ම </w:t>
      </w:r>
      <w:r w:rsidRPr="00650FC5">
        <w:rPr>
          <w:rFonts w:ascii="UN-Abhaya" w:hAnsi="UN-Abhaya"/>
          <w:cs/>
        </w:rPr>
        <w:lastRenderedPageBreak/>
        <w:t>මා</w:t>
      </w:r>
      <w:r w:rsidR="00DD0DE6">
        <w:rPr>
          <w:rFonts w:ascii="UN-Abhaya" w:hAnsi="UN-Abhaya" w:hint="cs"/>
          <w:cs/>
        </w:rPr>
        <w:t>ර්‍</w:t>
      </w:r>
      <w:r w:rsidRPr="00650FC5">
        <w:rPr>
          <w:rFonts w:ascii="UN-Abhaya" w:hAnsi="UN-Abhaya"/>
          <w:cs/>
        </w:rPr>
        <w:t>ග</w:t>
      </w:r>
      <w:r w:rsidR="00DD0DE6">
        <w:rPr>
          <w:rFonts w:ascii="UN-Abhaya" w:hAnsi="UN-Abhaya" w:hint="cs"/>
          <w:cs/>
        </w:rPr>
        <w:t>චිත්</w:t>
      </w:r>
      <w:r w:rsidRPr="00650FC5">
        <w:rPr>
          <w:rFonts w:ascii="UN-Abhaya" w:hAnsi="UN-Abhaya"/>
          <w:cs/>
        </w:rPr>
        <w:t>තය හා යෙදුනු ස</w:t>
      </w:r>
      <w:r w:rsidR="00DD0DE6">
        <w:rPr>
          <w:rFonts w:ascii="UN-Abhaya" w:hAnsi="UN-Abhaya" w:hint="cs"/>
          <w:cs/>
        </w:rPr>
        <w:t>්මෘ</w:t>
      </w:r>
      <w:r w:rsidRPr="00650FC5">
        <w:rPr>
          <w:rFonts w:ascii="UN-Abhaya" w:hAnsi="UN-Abhaya"/>
          <w:cs/>
        </w:rPr>
        <w:t>තිය සිවු කිසක් සපයන බැවින් නම් සතරක් ලබන්නී ය. මෙයින් කියූ සම්‍යක් සමෘතිය මා</w:t>
      </w:r>
      <w:r w:rsidR="00DD0DE6">
        <w:rPr>
          <w:rFonts w:ascii="UN-Abhaya" w:hAnsi="UN-Abhaya" w:hint="cs"/>
          <w:cs/>
        </w:rPr>
        <w:t>ර්‍</w:t>
      </w:r>
      <w:r w:rsidRPr="00650FC5">
        <w:rPr>
          <w:rFonts w:ascii="UN-Abhaya" w:hAnsi="UN-Abhaya"/>
          <w:cs/>
        </w:rPr>
        <w:t>ගයෙන් පු</w:t>
      </w:r>
      <w:r w:rsidR="00DD0DE6">
        <w:rPr>
          <w:rFonts w:ascii="UN-Abhaya" w:hAnsi="UN-Abhaya" w:hint="cs"/>
          <w:cs/>
        </w:rPr>
        <w:t>ර්‍</w:t>
      </w:r>
      <w:r w:rsidRPr="00650FC5">
        <w:rPr>
          <w:rFonts w:ascii="UN-Abhaya" w:hAnsi="UN-Abhaya"/>
          <w:cs/>
        </w:rPr>
        <w:t>වකාලයෙහි මා</w:t>
      </w:r>
      <w:r w:rsidR="00DD0DE6">
        <w:rPr>
          <w:rFonts w:ascii="UN-Abhaya" w:hAnsi="UN-Abhaya" w:hint="cs"/>
          <w:cs/>
        </w:rPr>
        <w:t>ර්‍ග</w:t>
      </w:r>
      <w:r w:rsidRPr="00650FC5">
        <w:rPr>
          <w:rFonts w:ascii="UN-Abhaya" w:hAnsi="UN-Abhaya"/>
          <w:cs/>
        </w:rPr>
        <w:t>භාවයට පැමිණීමට පෙරාතුව නානාක්‍ෂණික නානාලම්බනික බව හා මා</w:t>
      </w:r>
      <w:r w:rsidR="00DD0DE6">
        <w:rPr>
          <w:rFonts w:ascii="UN-Abhaya" w:hAnsi="UN-Abhaya" w:hint="cs"/>
          <w:cs/>
        </w:rPr>
        <w:t>ර්‍</w:t>
      </w:r>
      <w:r w:rsidRPr="00650FC5">
        <w:rPr>
          <w:rFonts w:ascii="UN-Abhaya" w:hAnsi="UN-Abhaya"/>
          <w:cs/>
        </w:rPr>
        <w:t>ගක්‍ෂණයෙහි එ</w:t>
      </w:r>
      <w:r w:rsidR="00DD0DE6" w:rsidRPr="00650FC5">
        <w:rPr>
          <w:rFonts w:ascii="UN-Abhaya" w:hAnsi="UN-Abhaya"/>
          <w:cs/>
        </w:rPr>
        <w:t>ක්‍ෂ</w:t>
      </w:r>
      <w:r w:rsidRPr="00650FC5">
        <w:rPr>
          <w:rFonts w:ascii="UN-Abhaya" w:hAnsi="UN-Abhaya"/>
          <w:cs/>
        </w:rPr>
        <w:t>ණික එකාලම්බනික බවත් ය. මේ එහි සම</w:t>
      </w:r>
      <w:r w:rsidR="00DD0DE6" w:rsidRPr="00066905">
        <w:rPr>
          <w:rFonts w:ascii="UN-Abhaya" w:hAnsi="UN-Abhaya"/>
          <w:cs/>
        </w:rPr>
        <w:t>ර්‍ත්‍ථ</w:t>
      </w:r>
      <w:r w:rsidRPr="00650FC5">
        <w:rPr>
          <w:rFonts w:ascii="UN-Abhaya" w:hAnsi="UN-Abhaya"/>
          <w:cs/>
        </w:rPr>
        <w:t>නය:</w:t>
      </w:r>
      <w:r w:rsidR="00DD0DE6">
        <w:rPr>
          <w:rFonts w:ascii="UN-Abhaya" w:hAnsi="UN-Abhaya" w:hint="cs"/>
          <w:cs/>
        </w:rPr>
        <w:t xml:space="preserve">- </w:t>
      </w:r>
      <w:r w:rsidR="00A00919" w:rsidRPr="00DB1944">
        <w:rPr>
          <w:rFonts w:ascii="UN-Abhaya" w:hAnsi="UN-Abhaya"/>
          <w:b/>
          <w:bCs/>
        </w:rPr>
        <w:t>“</w:t>
      </w:r>
      <w:r w:rsidRPr="00DB1944">
        <w:rPr>
          <w:rFonts w:ascii="UN-Abhaya" w:hAnsi="UN-Abhaya"/>
          <w:b/>
          <w:bCs/>
          <w:cs/>
        </w:rPr>
        <w:t>අයම්පි පුබ්බ</w:t>
      </w:r>
      <w:r w:rsidR="001823A6" w:rsidRPr="00DB1944">
        <w:rPr>
          <w:rFonts w:ascii="UN-Abhaya" w:hAnsi="UN-Abhaya" w:hint="cs"/>
          <w:b/>
          <w:bCs/>
          <w:cs/>
        </w:rPr>
        <w:t>භා</w:t>
      </w:r>
      <w:r w:rsidRPr="00DB1944">
        <w:rPr>
          <w:rFonts w:ascii="UN-Abhaya" w:hAnsi="UN-Abhaya"/>
          <w:b/>
          <w:bCs/>
          <w:cs/>
        </w:rPr>
        <w:t>ගෙ නානා</w:t>
      </w:r>
      <w:r w:rsidR="001823A6" w:rsidRPr="00DB1944">
        <w:rPr>
          <w:rFonts w:ascii="UN-Abhaya" w:hAnsi="UN-Abhaya" w:hint="cs"/>
          <w:b/>
          <w:bCs/>
          <w:cs/>
        </w:rPr>
        <w:t>චිත්තෙ</w:t>
      </w:r>
      <w:r w:rsidRPr="00DB1944">
        <w:rPr>
          <w:rFonts w:ascii="UN-Abhaya" w:hAnsi="UN-Abhaya"/>
          <w:b/>
          <w:bCs/>
          <w:cs/>
        </w:rPr>
        <w:t>සු ලබ</w:t>
      </w:r>
      <w:r w:rsidR="001823A6" w:rsidRPr="00DB1944">
        <w:rPr>
          <w:rFonts w:ascii="UN-Abhaya" w:hAnsi="UN-Abhaya" w:hint="cs"/>
          <w:b/>
          <w:bCs/>
          <w:cs/>
        </w:rPr>
        <w:t>්භ</w:t>
      </w:r>
      <w:r w:rsidRPr="00DB1944">
        <w:rPr>
          <w:rFonts w:ascii="UN-Abhaya" w:hAnsi="UN-Abhaya"/>
          <w:b/>
          <w:bCs/>
          <w:cs/>
        </w:rPr>
        <w:t>ති</w:t>
      </w:r>
      <w:r w:rsidRPr="00DB1944">
        <w:rPr>
          <w:rFonts w:ascii="UN-Abhaya" w:hAnsi="UN-Abhaya"/>
          <w:b/>
          <w:bCs/>
        </w:rPr>
        <w:t xml:space="preserve">, </w:t>
      </w:r>
      <w:r w:rsidRPr="00DB1944">
        <w:rPr>
          <w:rFonts w:ascii="UN-Abhaya" w:hAnsi="UN-Abhaya"/>
          <w:b/>
          <w:bCs/>
          <w:cs/>
        </w:rPr>
        <w:t>අ</w:t>
      </w:r>
      <w:r w:rsidR="001823A6" w:rsidRPr="00DB1944">
        <w:rPr>
          <w:rFonts w:ascii="UN-Abhaya" w:hAnsi="UN-Abhaya" w:hint="cs"/>
          <w:b/>
          <w:bCs/>
          <w:cs/>
        </w:rPr>
        <w:t>ඤ්ඤෙ</w:t>
      </w:r>
      <w:r w:rsidRPr="00DB1944">
        <w:rPr>
          <w:rFonts w:ascii="UN-Abhaya" w:hAnsi="UN-Abhaya"/>
          <w:b/>
          <w:bCs/>
          <w:cs/>
        </w:rPr>
        <w:t>නෙව</w:t>
      </w:r>
      <w:r w:rsidR="001823A6" w:rsidRPr="00DB1944">
        <w:rPr>
          <w:rFonts w:ascii="UN-Abhaya" w:hAnsi="UN-Abhaya" w:hint="cs"/>
          <w:b/>
          <w:bCs/>
          <w:cs/>
        </w:rPr>
        <w:t xml:space="preserve"> </w:t>
      </w:r>
      <w:r w:rsidRPr="00DB1944">
        <w:rPr>
          <w:rFonts w:ascii="UN-Abhaya" w:hAnsi="UN-Abhaya"/>
          <w:b/>
          <w:bCs/>
          <w:cs/>
        </w:rPr>
        <w:t>චි</w:t>
      </w:r>
      <w:r w:rsidR="001823A6" w:rsidRPr="00DB1944">
        <w:rPr>
          <w:rFonts w:ascii="UN-Abhaya" w:hAnsi="UN-Abhaya" w:hint="cs"/>
          <w:b/>
          <w:bCs/>
          <w:cs/>
        </w:rPr>
        <w:t>ත්තෙ</w:t>
      </w:r>
      <w:r w:rsidRPr="00DB1944">
        <w:rPr>
          <w:rFonts w:ascii="UN-Abhaya" w:hAnsi="UN-Abhaya"/>
          <w:b/>
          <w:bCs/>
          <w:cs/>
        </w:rPr>
        <w:t>න කායං පරිගග්ග</w:t>
      </w:r>
      <w:r w:rsidR="00DB1944">
        <w:rPr>
          <w:rFonts w:ascii="UN-Abhaya" w:hAnsi="UN-Abhaya" w:hint="cs"/>
          <w:b/>
          <w:bCs/>
          <w:cs/>
        </w:rPr>
        <w:t>ණ්හාති</w:t>
      </w:r>
      <w:r w:rsidRPr="00DB1944">
        <w:rPr>
          <w:rFonts w:ascii="UN-Abhaya" w:hAnsi="UN-Abhaya"/>
          <w:b/>
          <w:bCs/>
          <w:cs/>
        </w:rPr>
        <w:t xml:space="preserve"> </w:t>
      </w:r>
      <w:r w:rsidR="00DB1944" w:rsidRPr="00DB1944">
        <w:rPr>
          <w:rFonts w:ascii="UN-Abhaya" w:hAnsi="UN-Abhaya"/>
          <w:b/>
          <w:bCs/>
          <w:cs/>
        </w:rPr>
        <w:t>අ</w:t>
      </w:r>
      <w:r w:rsidR="00DB1944" w:rsidRPr="00DB1944">
        <w:rPr>
          <w:rFonts w:ascii="UN-Abhaya" w:hAnsi="UN-Abhaya" w:hint="cs"/>
          <w:b/>
          <w:bCs/>
          <w:cs/>
        </w:rPr>
        <w:t>ඤ්ඤෙ</w:t>
      </w:r>
      <w:r w:rsidR="00DB1944" w:rsidRPr="00DB1944">
        <w:rPr>
          <w:rFonts w:ascii="UN-Abhaya" w:hAnsi="UN-Abhaya"/>
          <w:b/>
          <w:bCs/>
          <w:cs/>
        </w:rPr>
        <w:t xml:space="preserve">නෙව </w:t>
      </w:r>
      <w:r w:rsidRPr="00DB1944">
        <w:rPr>
          <w:rFonts w:ascii="UN-Abhaya" w:hAnsi="UN-Abhaya"/>
          <w:b/>
          <w:bCs/>
          <w:cs/>
        </w:rPr>
        <w:t>වෙදනාදීනි</w:t>
      </w:r>
      <w:r w:rsidRPr="00DB1944">
        <w:rPr>
          <w:rFonts w:ascii="UN-Abhaya" w:hAnsi="UN-Abhaya"/>
          <w:b/>
          <w:bCs/>
        </w:rPr>
        <w:t xml:space="preserve">, </w:t>
      </w:r>
      <w:r w:rsidRPr="00DB1944">
        <w:rPr>
          <w:rFonts w:ascii="UN-Abhaya" w:hAnsi="UN-Abhaya"/>
          <w:b/>
          <w:bCs/>
          <w:cs/>
        </w:rPr>
        <w:t>මග</w:t>
      </w:r>
      <w:r w:rsidR="00DB1944">
        <w:rPr>
          <w:rFonts w:ascii="UN-Abhaya" w:hAnsi="UN-Abhaya" w:hint="cs"/>
          <w:b/>
          <w:bCs/>
          <w:cs/>
        </w:rPr>
        <w:t>්ග</w:t>
      </w:r>
      <w:r w:rsidRPr="00DB1944">
        <w:rPr>
          <w:rFonts w:ascii="UN-Abhaya" w:hAnsi="UN-Abhaya"/>
          <w:b/>
          <w:bCs/>
          <w:cs/>
        </w:rPr>
        <w:t>ක්ඛණ</w:t>
      </w:r>
      <w:r w:rsidR="00DB1944">
        <w:rPr>
          <w:rFonts w:ascii="UN-Abhaya" w:hAnsi="UN-Abhaya" w:hint="cs"/>
          <w:b/>
          <w:bCs/>
          <w:cs/>
        </w:rPr>
        <w:t>ෙ</w:t>
      </w:r>
      <w:r w:rsidRPr="00DB1944">
        <w:rPr>
          <w:rFonts w:ascii="UN-Abhaya" w:hAnsi="UN-Abhaya"/>
          <w:b/>
          <w:bCs/>
          <w:cs/>
        </w:rPr>
        <w:t xml:space="preserve"> එක චිත්තයෙව ල</w:t>
      </w:r>
      <w:r w:rsidR="00DB1944">
        <w:rPr>
          <w:rFonts w:ascii="UN-Abhaya" w:hAnsi="UN-Abhaya" w:hint="cs"/>
          <w:b/>
          <w:bCs/>
          <w:cs/>
        </w:rPr>
        <w:t>බ්භ</w:t>
      </w:r>
      <w:r w:rsidRPr="00DB1944">
        <w:rPr>
          <w:rFonts w:ascii="UN-Abhaya" w:hAnsi="UN-Abhaya"/>
          <w:b/>
          <w:bCs/>
          <w:cs/>
        </w:rPr>
        <w:t>ති</w:t>
      </w:r>
      <w:r w:rsidRPr="00DB1944">
        <w:rPr>
          <w:rFonts w:ascii="UN-Abhaya" w:hAnsi="UN-Abhaya"/>
          <w:b/>
          <w:bCs/>
        </w:rPr>
        <w:t xml:space="preserve">, </w:t>
      </w:r>
      <w:r w:rsidRPr="00DB1944">
        <w:rPr>
          <w:rFonts w:ascii="UN-Abhaya" w:hAnsi="UN-Abhaya"/>
          <w:b/>
          <w:bCs/>
          <w:cs/>
        </w:rPr>
        <w:t>එකායෙ</w:t>
      </w:r>
      <w:r w:rsidR="00DB1944">
        <w:rPr>
          <w:rFonts w:ascii="UN-Abhaya" w:hAnsi="UN-Abhaya" w:hint="cs"/>
          <w:b/>
          <w:bCs/>
          <w:cs/>
        </w:rPr>
        <w:t>ව</w:t>
      </w:r>
      <w:r w:rsidRPr="00DB1944">
        <w:rPr>
          <w:rFonts w:ascii="UN-Abhaya" w:hAnsi="UN-Abhaya"/>
          <w:b/>
          <w:bCs/>
          <w:cs/>
        </w:rPr>
        <w:t xml:space="preserve"> හි මග්ගසම</w:t>
      </w:r>
      <w:r w:rsidR="00DB1944">
        <w:rPr>
          <w:rFonts w:ascii="UN-Abhaya" w:hAnsi="UN-Abhaya" w:hint="cs"/>
          <w:b/>
          <w:bCs/>
          <w:cs/>
        </w:rPr>
        <w:t>්</w:t>
      </w:r>
      <w:r w:rsidRPr="00DB1944">
        <w:rPr>
          <w:rFonts w:ascii="UN-Abhaya" w:hAnsi="UN-Abhaya"/>
          <w:b/>
          <w:bCs/>
          <w:cs/>
        </w:rPr>
        <w:t>පයුත්ත සති චතුකිච</w:t>
      </w:r>
      <w:r w:rsidR="00DB1944">
        <w:rPr>
          <w:rFonts w:ascii="UN-Abhaya" w:hAnsi="UN-Abhaya" w:hint="cs"/>
          <w:b/>
          <w:bCs/>
          <w:cs/>
        </w:rPr>
        <w:t>්</w:t>
      </w:r>
      <w:r w:rsidRPr="00DB1944">
        <w:rPr>
          <w:rFonts w:ascii="UN-Abhaya" w:hAnsi="UN-Abhaya"/>
          <w:b/>
          <w:bCs/>
          <w:cs/>
        </w:rPr>
        <w:t>චසාධන</w:t>
      </w:r>
      <w:r w:rsidR="00DB1944">
        <w:rPr>
          <w:rFonts w:ascii="UN-Abhaya" w:hAnsi="UN-Abhaya" w:hint="cs"/>
          <w:b/>
          <w:bCs/>
          <w:cs/>
        </w:rPr>
        <w:t>ට්ඨෙ</w:t>
      </w:r>
      <w:r w:rsidRPr="00DB1944">
        <w:rPr>
          <w:rFonts w:ascii="UN-Abhaya" w:hAnsi="UN-Abhaya"/>
          <w:b/>
          <w:bCs/>
          <w:cs/>
        </w:rPr>
        <w:t>න චත්තාරි නාමානි ල</w:t>
      </w:r>
      <w:r w:rsidR="00DB1944">
        <w:rPr>
          <w:rFonts w:ascii="UN-Abhaya" w:hAnsi="UN-Abhaya" w:hint="cs"/>
          <w:b/>
          <w:bCs/>
          <w:cs/>
        </w:rPr>
        <w:t>බ්භ</w:t>
      </w:r>
      <w:r w:rsidRPr="00DB1944">
        <w:rPr>
          <w:rFonts w:ascii="UN-Abhaya" w:hAnsi="UN-Abhaya"/>
          <w:b/>
          <w:bCs/>
          <w:cs/>
        </w:rPr>
        <w:t>ති</w:t>
      </w:r>
      <w:r w:rsidR="00A00919" w:rsidRPr="00DB1944">
        <w:rPr>
          <w:rFonts w:ascii="UN-Abhaya" w:hAnsi="UN-Abhaya"/>
          <w:b/>
          <w:bCs/>
        </w:rPr>
        <w:t>”</w:t>
      </w:r>
      <w:r w:rsidRPr="00650FC5">
        <w:rPr>
          <w:rFonts w:ascii="UN-Abhaya" w:hAnsi="UN-Abhaya"/>
        </w:rPr>
        <w:t xml:space="preserve"> </w:t>
      </w:r>
      <w:r w:rsidRPr="00650FC5">
        <w:rPr>
          <w:rFonts w:ascii="UN-Abhaya" w:hAnsi="UN-Abhaya"/>
          <w:cs/>
        </w:rPr>
        <w:t xml:space="preserve">යනු. </w:t>
      </w:r>
    </w:p>
    <w:p w14:paraId="6790C70D" w14:textId="01B1D8F0" w:rsidR="00923960" w:rsidRPr="008212F9" w:rsidRDefault="00576D88" w:rsidP="00C5117F">
      <w:pPr>
        <w:spacing w:line="276" w:lineRule="auto"/>
        <w:rPr>
          <w:rFonts w:ascii="UN-Abhaya" w:hAnsi="UN-Abhaya"/>
        </w:rPr>
      </w:pPr>
      <w:r w:rsidRPr="00650FC5">
        <w:rPr>
          <w:rFonts w:ascii="UN-Abhaya" w:hAnsi="UN-Abhaya"/>
          <w:cs/>
        </w:rPr>
        <w:t>මා</w:t>
      </w:r>
      <w:r w:rsidR="004568DF">
        <w:rPr>
          <w:rFonts w:ascii="UN-Abhaya" w:hAnsi="UN-Abhaya" w:hint="cs"/>
          <w:cs/>
        </w:rPr>
        <w:t>ර්‍</w:t>
      </w:r>
      <w:r w:rsidRPr="00650FC5">
        <w:rPr>
          <w:rFonts w:ascii="UN-Abhaya" w:hAnsi="UN-Abhaya"/>
          <w:cs/>
        </w:rPr>
        <w:t>ගඵල විසින් නො වැඩුනු පූ</w:t>
      </w:r>
      <w:r w:rsidR="004568DF">
        <w:rPr>
          <w:rFonts w:ascii="UN-Abhaya" w:hAnsi="UN-Abhaya" w:hint="cs"/>
          <w:cs/>
        </w:rPr>
        <w:t>ර්‍</w:t>
      </w:r>
      <w:r w:rsidRPr="00650FC5">
        <w:rPr>
          <w:rFonts w:ascii="UN-Abhaya" w:hAnsi="UN-Abhaya"/>
          <w:cs/>
        </w:rPr>
        <w:t>වභාග ප්‍රතිපදා විසින් වැඩුනු සාමාන්‍යස්මෘතිය පවා මිනිසාට එ ලොව මෙ ලොව දෙක්හි සියලු අ</w:t>
      </w:r>
      <w:r w:rsidR="00D4461F">
        <w:rPr>
          <w:rFonts w:ascii="UN-Abhaya" w:hAnsi="UN-Abhaya" w:hint="cs"/>
          <w:cs/>
        </w:rPr>
        <w:t>ර්‍</w:t>
      </w:r>
      <w:r w:rsidR="00D4461F" w:rsidRPr="00F554CF">
        <w:rPr>
          <w:rFonts w:ascii="UN-Abhaya" w:hAnsi="UN-Abhaya"/>
          <w:cs/>
        </w:rPr>
        <w:t>ත්‍ථ</w:t>
      </w:r>
      <w:r w:rsidRPr="00650FC5">
        <w:rPr>
          <w:rFonts w:ascii="UN-Abhaya" w:hAnsi="UN-Abhaya"/>
          <w:cs/>
        </w:rPr>
        <w:t xml:space="preserve">සිද්ධිය සිද්ධ කර දෙන බව බුදුරජානන් වහන්සේ වදාළ </w:t>
      </w:r>
      <w:r w:rsidR="00D4461F">
        <w:rPr>
          <w:rFonts w:ascii="UN-Abhaya" w:hAnsi="UN-Abhaya" w:hint="cs"/>
          <w:cs/>
        </w:rPr>
        <w:t>සේ</w:t>
      </w:r>
      <w:r w:rsidRPr="00650FC5">
        <w:rPr>
          <w:rFonts w:ascii="UN-Abhaya" w:hAnsi="UN-Abhaya"/>
          <w:cs/>
        </w:rPr>
        <w:t>ක. එකාන්ත</w:t>
      </w:r>
      <w:r w:rsidR="007760B4">
        <w:rPr>
          <w:rFonts w:ascii="UN-Abhaya" w:hAnsi="UN-Abhaya" w:hint="cs"/>
          <w:cs/>
        </w:rPr>
        <w:t xml:space="preserve"> </w:t>
      </w:r>
      <w:r w:rsidRPr="00650FC5">
        <w:rPr>
          <w:rFonts w:ascii="UN-Abhaya" w:hAnsi="UN-Abhaya"/>
          <w:cs/>
        </w:rPr>
        <w:t>කුශල</w:t>
      </w:r>
      <w:r w:rsidR="008700F7">
        <w:rPr>
          <w:rFonts w:ascii="UN-Abhaya" w:hAnsi="UN-Abhaya" w:hint="cs"/>
          <w:cs/>
        </w:rPr>
        <w:t xml:space="preserve"> චෛ</w:t>
      </w:r>
      <w:r w:rsidRPr="00650FC5">
        <w:rPr>
          <w:rFonts w:ascii="UN-Abhaya" w:hAnsi="UN-Abhaya"/>
          <w:cs/>
        </w:rPr>
        <w:t>තසිකයක් වූ මෙය අරමුණෙහි දැඩි ව පිහිටා ගණියි. ඇස් කන් නාස් ආදී වූ</w:t>
      </w:r>
      <w:r w:rsidR="008700F7">
        <w:rPr>
          <w:rFonts w:ascii="UN-Abhaya" w:hAnsi="UN-Abhaya" w:hint="cs"/>
          <w:cs/>
        </w:rPr>
        <w:t xml:space="preserve"> </w:t>
      </w:r>
      <w:r w:rsidRPr="00650FC5">
        <w:rPr>
          <w:rFonts w:ascii="UN-Abhaya" w:hAnsi="UN-Abhaya"/>
          <w:cs/>
        </w:rPr>
        <w:t>දොරටු ර</w:t>
      </w:r>
      <w:r w:rsidR="008700F7">
        <w:rPr>
          <w:rFonts w:ascii="UN-Abhaya" w:hAnsi="UN-Abhaya" w:hint="cs"/>
          <w:cs/>
        </w:rPr>
        <w:t>ක්</w:t>
      </w:r>
      <w:r w:rsidRPr="00650FC5">
        <w:rPr>
          <w:rFonts w:ascii="UN-Abhaya" w:hAnsi="UN-Abhaya"/>
          <w:cs/>
        </w:rPr>
        <w:t>නා මෝ දොරටු පල්ලකු වැනි ය. සිතට නැගුනු අරමුණු අමතක වන්නට නො දෙ</w:t>
      </w:r>
      <w:r w:rsidR="008700F7">
        <w:rPr>
          <w:rFonts w:ascii="UN-Abhaya" w:hAnsi="UN-Abhaya" w:hint="cs"/>
          <w:cs/>
        </w:rPr>
        <w:t>න්</w:t>
      </w:r>
      <w:r w:rsidRPr="00650FC5">
        <w:rPr>
          <w:rFonts w:ascii="UN-Abhaya" w:hAnsi="UN-Abhaya"/>
          <w:cs/>
        </w:rPr>
        <w:t>නී මෝ ය. කුසල් සිත්හි තමන් හා අත්වැල් බැඳ සිටුනා අනෙක් නාමධ</w:t>
      </w:r>
      <w:r w:rsidR="008700F7">
        <w:rPr>
          <w:rFonts w:ascii="UN-Abhaya" w:hAnsi="UN-Abhaya" w:hint="cs"/>
          <w:cs/>
        </w:rPr>
        <w:t>ර්‍</w:t>
      </w:r>
      <w:r w:rsidRPr="00650FC5">
        <w:rPr>
          <w:rFonts w:ascii="UN-Abhaya" w:hAnsi="UN-Abhaya"/>
          <w:cs/>
        </w:rPr>
        <w:t>මයන්ට අරමුණු සිහි කර ගන්නට රුකුල් දෙන්නී මෝ ය. ල</w:t>
      </w:r>
      <w:r w:rsidR="008C066C">
        <w:rPr>
          <w:rFonts w:ascii="UN-Abhaya" w:hAnsi="UN-Abhaya" w:hint="cs"/>
          <w:cs/>
        </w:rPr>
        <w:t>ෝ</w:t>
      </w:r>
      <w:r w:rsidRPr="00650FC5">
        <w:rPr>
          <w:rFonts w:ascii="UN-Abhaya" w:hAnsi="UN-Abhaya"/>
          <w:cs/>
        </w:rPr>
        <w:t>ක</w:t>
      </w:r>
      <w:r w:rsidR="008C066C">
        <w:rPr>
          <w:rFonts w:ascii="UN-Abhaya" w:hAnsi="UN-Abhaya" w:hint="cs"/>
          <w:cs/>
        </w:rPr>
        <w:t>ෝ</w:t>
      </w:r>
      <w:r w:rsidRPr="00650FC5">
        <w:rPr>
          <w:rFonts w:ascii="UN-Abhaya" w:hAnsi="UN-Abhaya"/>
          <w:cs/>
        </w:rPr>
        <w:t>ත්තර විසින් වැඩුනු කල්හි සියලු සසර දුක් නසාලන්නී ය. මෙහි විස්තරයට කියන ලද්දේ ය. ආ</w:t>
      </w:r>
      <w:r w:rsidR="008C066C">
        <w:rPr>
          <w:rFonts w:ascii="UN-Abhaya" w:hAnsi="UN-Abhaya" w:hint="cs"/>
          <w:cs/>
        </w:rPr>
        <w:t>ර්‍</w:t>
      </w:r>
      <w:r w:rsidRPr="00650FC5">
        <w:rPr>
          <w:rFonts w:ascii="UN-Abhaya" w:hAnsi="UN-Abhaya"/>
          <w:cs/>
        </w:rPr>
        <w:t>ය</w:t>
      </w:r>
      <w:r w:rsidR="008C066C">
        <w:rPr>
          <w:rFonts w:ascii="UN-Abhaya" w:hAnsi="UN-Abhaya" w:hint="cs"/>
          <w:cs/>
        </w:rPr>
        <w:t>්‍ය</w:t>
      </w:r>
      <w:r w:rsidRPr="00650FC5">
        <w:rPr>
          <w:rFonts w:ascii="UN-Abhaya" w:hAnsi="UN-Abhaya"/>
          <w:cs/>
        </w:rPr>
        <w:t xml:space="preserve"> අෂ්ටා</w:t>
      </w:r>
      <w:r w:rsidR="008C066C">
        <w:rPr>
          <w:rFonts w:ascii="UN-Abhaya" w:hAnsi="UN-Abhaya" w:hint="cs"/>
          <w:cs/>
        </w:rPr>
        <w:t>ඞ්</w:t>
      </w:r>
      <w:r w:rsidRPr="00650FC5">
        <w:rPr>
          <w:rFonts w:ascii="UN-Abhaya" w:hAnsi="UN-Abhaya"/>
          <w:cs/>
        </w:rPr>
        <w:t>ගික මා</w:t>
      </w:r>
      <w:r w:rsidR="008C066C">
        <w:rPr>
          <w:rFonts w:ascii="UN-Abhaya" w:hAnsi="UN-Abhaya" w:hint="cs"/>
          <w:cs/>
        </w:rPr>
        <w:t>ර්‍</w:t>
      </w:r>
      <w:r w:rsidRPr="00650FC5">
        <w:rPr>
          <w:rFonts w:ascii="UN-Abhaya" w:hAnsi="UN-Abhaya"/>
          <w:cs/>
        </w:rPr>
        <w:t>ගයෙහි ස</w:t>
      </w:r>
      <w:r w:rsidR="008C066C">
        <w:rPr>
          <w:rFonts w:ascii="UN-Abhaya" w:hAnsi="UN-Abhaya" w:hint="cs"/>
          <w:cs/>
        </w:rPr>
        <w:t>ප්</w:t>
      </w:r>
      <w:r w:rsidRPr="00650FC5">
        <w:rPr>
          <w:rFonts w:ascii="UN-Abhaya" w:hAnsi="UN-Abhaya"/>
          <w:cs/>
        </w:rPr>
        <w:t>තමා</w:t>
      </w:r>
      <w:r w:rsidR="007D43CB">
        <w:rPr>
          <w:rFonts w:ascii="UN-Abhaya" w:hAnsi="UN-Abhaya" w:hint="cs"/>
          <w:cs/>
        </w:rPr>
        <w:t>ඞ්</w:t>
      </w:r>
      <w:r w:rsidRPr="00650FC5">
        <w:rPr>
          <w:rFonts w:ascii="UN-Abhaya" w:hAnsi="UN-Abhaya"/>
          <w:cs/>
        </w:rPr>
        <w:t>ගය වන්</w:t>
      </w:r>
      <w:r w:rsidR="007D43CB">
        <w:rPr>
          <w:rFonts w:ascii="UN-Abhaya" w:hAnsi="UN-Abhaya" w:hint="cs"/>
          <w:cs/>
        </w:rPr>
        <w:t>නී</w:t>
      </w:r>
      <w:r w:rsidRPr="00650FC5">
        <w:rPr>
          <w:rFonts w:ascii="UN-Abhaya" w:hAnsi="UN-Abhaya"/>
          <w:cs/>
        </w:rPr>
        <w:t xml:space="preserve"> මා</w:t>
      </w:r>
      <w:r w:rsidR="007D43CB">
        <w:rPr>
          <w:rFonts w:ascii="UN-Abhaya" w:hAnsi="UN-Abhaya" w:hint="cs"/>
          <w:cs/>
        </w:rPr>
        <w:t>ර්‍</w:t>
      </w:r>
      <w:r w:rsidRPr="00650FC5">
        <w:rPr>
          <w:rFonts w:ascii="UN-Abhaya" w:hAnsi="UN-Abhaya"/>
          <w:cs/>
        </w:rPr>
        <w:t>ග විසින් වැඩුනු මෝ තොමෝ ය</w:t>
      </w:r>
      <w:r w:rsidR="004444F6">
        <w:rPr>
          <w:rFonts w:ascii="UN-Abhaya" w:hAnsi="UN-Abhaya" w:hint="cs"/>
          <w:cs/>
        </w:rPr>
        <w:t xml:space="preserve">. </w:t>
      </w:r>
      <w:r w:rsidRPr="00650FC5">
        <w:rPr>
          <w:rFonts w:ascii="UN-Abhaya" w:hAnsi="UN-Abhaya"/>
          <w:cs/>
        </w:rPr>
        <w:t>එය මෙසේ වදාළ සේක:</w:t>
      </w:r>
      <w:r w:rsidR="004444F6">
        <w:rPr>
          <w:rFonts w:ascii="UN-Abhaya" w:hAnsi="UN-Abhaya" w:hint="cs"/>
          <w:cs/>
        </w:rPr>
        <w:t>-</w:t>
      </w:r>
      <w:r w:rsidRPr="00650FC5">
        <w:rPr>
          <w:rFonts w:ascii="UN-Abhaya" w:hAnsi="UN-Abhaya"/>
          <w:cs/>
        </w:rPr>
        <w:t xml:space="preserve"> </w:t>
      </w:r>
      <w:r w:rsidR="00923960" w:rsidRPr="008212F9">
        <w:rPr>
          <w:rFonts w:ascii="UN-Abhaya" w:hAnsi="UN-Abhaya"/>
          <w:b/>
          <w:bCs/>
        </w:rPr>
        <w:t>“</w:t>
      </w:r>
      <w:r w:rsidR="00923960" w:rsidRPr="008212F9">
        <w:rPr>
          <w:rFonts w:ascii="UN-Abhaya" w:hAnsi="UN-Abhaya"/>
          <w:b/>
          <w:bCs/>
          <w:cs/>
        </w:rPr>
        <w:t>කතමා ච භික්ඛවෙ</w:t>
      </w:r>
      <w:r w:rsidR="00923960" w:rsidRPr="008212F9">
        <w:rPr>
          <w:rFonts w:ascii="UN-Abhaya" w:hAnsi="UN-Abhaya"/>
          <w:b/>
          <w:bCs/>
        </w:rPr>
        <w:t xml:space="preserve">, </w:t>
      </w:r>
      <w:r w:rsidR="00923960" w:rsidRPr="008212F9">
        <w:rPr>
          <w:rFonts w:ascii="UN-Abhaya" w:hAnsi="UN-Abhaya"/>
          <w:b/>
          <w:bCs/>
          <w:cs/>
        </w:rPr>
        <w:t>සම්මාසති</w:t>
      </w:r>
      <w:r w:rsidR="00923960" w:rsidRPr="008212F9">
        <w:rPr>
          <w:rFonts w:ascii="UN-Abhaya" w:hAnsi="UN-Abhaya"/>
          <w:b/>
          <w:bCs/>
        </w:rPr>
        <w:t xml:space="preserve">? </w:t>
      </w:r>
      <w:r w:rsidR="00923960" w:rsidRPr="008212F9">
        <w:rPr>
          <w:rFonts w:ascii="UN-Abhaya" w:hAnsi="UN-Abhaya"/>
          <w:b/>
          <w:bCs/>
          <w:cs/>
        </w:rPr>
        <w:t>ඉධ භික්ඛවෙ</w:t>
      </w:r>
      <w:r w:rsidR="00923960" w:rsidRPr="008212F9">
        <w:rPr>
          <w:rFonts w:ascii="UN-Abhaya" w:hAnsi="UN-Abhaya"/>
          <w:b/>
          <w:bCs/>
        </w:rPr>
        <w:t xml:space="preserve">, </w:t>
      </w:r>
      <w:r w:rsidR="00923960" w:rsidRPr="008212F9">
        <w:rPr>
          <w:rFonts w:ascii="UN-Abhaya" w:hAnsi="UN-Abhaya"/>
          <w:b/>
          <w:bCs/>
          <w:cs/>
        </w:rPr>
        <w:t>භික්ඛු කායෙ කායානුපස්සී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වෙදනාසු වෙදනානුපස්සී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චිත්තෙ චිත්තානුපස්සී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ධම්මෙසු ධම්මානුපස්සී විහරති ආතාපී සම්පජානො සතිමා විනෙය්‍ය ලොකෙ අභිජ්ඣාදොමනස්සං. අයං වුච්චති භික්ඛවෙ</w:t>
      </w:r>
      <w:r w:rsidR="00923960" w:rsidRPr="008212F9">
        <w:rPr>
          <w:rFonts w:ascii="UN-Abhaya" w:hAnsi="UN-Abhaya"/>
          <w:b/>
          <w:bCs/>
        </w:rPr>
        <w:t xml:space="preserve">, </w:t>
      </w:r>
      <w:r w:rsidR="00923960" w:rsidRPr="008212F9">
        <w:rPr>
          <w:rFonts w:ascii="UN-Abhaya" w:hAnsi="UN-Abhaya"/>
          <w:b/>
          <w:bCs/>
          <w:cs/>
        </w:rPr>
        <w:t>සම්මාසති</w:t>
      </w:r>
      <w:r w:rsidR="00923960" w:rsidRPr="008212F9">
        <w:rPr>
          <w:rFonts w:ascii="UN-Abhaya" w:hAnsi="UN-Abhaya"/>
          <w:b/>
          <w:bCs/>
        </w:rPr>
        <w:t>”</w:t>
      </w:r>
    </w:p>
    <w:p w14:paraId="5E67FFFD" w14:textId="03419AF0"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මහණෙනි සම්‍යක්සමෘතිය කවර</w:t>
      </w:r>
      <w:r w:rsidR="005158B9">
        <w:rPr>
          <w:rFonts w:ascii="UN-Abhaya" w:hAnsi="UN-Abhaya" w:hint="cs"/>
          <w:cs/>
        </w:rPr>
        <w:t>ී</w:t>
      </w:r>
      <w:r w:rsidRPr="00CC0696">
        <w:rPr>
          <w:rFonts w:ascii="UN-Abhaya" w:hAnsi="UN-Abhaya"/>
          <w:cs/>
        </w:rPr>
        <w:t xml:space="preserve"> ද</w:t>
      </w:r>
      <w:r w:rsidRPr="00CC0696">
        <w:rPr>
          <w:rFonts w:ascii="UN-Abhaya" w:hAnsi="UN-Abhaya"/>
        </w:rPr>
        <w:t xml:space="preserve">? </w:t>
      </w:r>
      <w:r w:rsidRPr="00CC0696">
        <w:rPr>
          <w:rFonts w:ascii="UN-Abhaya" w:hAnsi="UN-Abhaya"/>
          <w:cs/>
        </w:rPr>
        <w:t>යත්: මහණ</w:t>
      </w:r>
      <w:r w:rsidR="004B311B">
        <w:rPr>
          <w:rFonts w:ascii="UN-Abhaya" w:hAnsi="UN-Abhaya" w:hint="cs"/>
          <w:cs/>
        </w:rPr>
        <w:t>ෙ</w:t>
      </w:r>
      <w:r w:rsidRPr="00CC0696">
        <w:rPr>
          <w:rFonts w:ascii="UN-Abhaya" w:hAnsi="UN-Abhaya"/>
          <w:cs/>
        </w:rPr>
        <w:t>නි! මේ ශාසනයෙහි මහණ තෙමේ කෙලෙස් තවන වැර ඇතියේ සම්‍යක් ප්‍රඥාවෙන් යුක්ත වූයේ සිහි ඇතියේ මේ කයෙහි කය අනුව අනිත්‍ය</w:t>
      </w:r>
      <w:r w:rsidR="005158B9">
        <w:rPr>
          <w:rFonts w:ascii="UN-Abhaya" w:hAnsi="UN-Abhaya" w:hint="cs"/>
          <w:cs/>
        </w:rPr>
        <w:t>ා</w:t>
      </w:r>
      <w:r w:rsidRPr="00CC0696">
        <w:rPr>
          <w:rFonts w:ascii="UN-Abhaya" w:hAnsi="UN-Abhaya"/>
          <w:cs/>
        </w:rPr>
        <w:t>දී විසින් බලන සුලු වූයේ උපාදානස්ක</w:t>
      </w:r>
      <w:r w:rsidR="000C0EC0">
        <w:rPr>
          <w:rFonts w:ascii="UN-Abhaya" w:hAnsi="UN-Abhaya"/>
          <w:cs/>
        </w:rPr>
        <w:t>න්‍ධ</w:t>
      </w:r>
      <w:r w:rsidRPr="00CC0696">
        <w:rPr>
          <w:rFonts w:ascii="UN-Abhaya" w:hAnsi="UN-Abhaya"/>
          <w:cs/>
        </w:rPr>
        <w:t xml:space="preserve"> ල</w:t>
      </w:r>
      <w:r w:rsidR="005158B9">
        <w:rPr>
          <w:rFonts w:ascii="UN-Abhaya" w:hAnsi="UN-Abhaya" w:hint="cs"/>
          <w:cs/>
        </w:rPr>
        <w:t>ෝ</w:t>
      </w:r>
      <w:r w:rsidRPr="00CC0696">
        <w:rPr>
          <w:rFonts w:ascii="UN-Abhaya" w:hAnsi="UN-Abhaya"/>
          <w:cs/>
        </w:rPr>
        <w:t xml:space="preserve">කයෙහි ඇලීම හා දොම්නස දුරු කොට </w:t>
      </w:r>
      <w:r w:rsidR="005158B9">
        <w:rPr>
          <w:rFonts w:ascii="UN-Abhaya" w:hAnsi="UN-Abhaya" w:hint="cs"/>
          <w:cs/>
        </w:rPr>
        <w:t>වෙ</w:t>
      </w:r>
      <w:r w:rsidRPr="00CC0696">
        <w:rPr>
          <w:rFonts w:ascii="UN-Abhaya" w:hAnsi="UN-Abhaya"/>
          <w:cs/>
        </w:rPr>
        <w:t>සෙයි</w:t>
      </w:r>
      <w:r w:rsidRPr="00CC0696">
        <w:rPr>
          <w:rFonts w:ascii="UN-Abhaya" w:hAnsi="UN-Abhaya"/>
        </w:rPr>
        <w:t xml:space="preserve">, </w:t>
      </w:r>
      <w:r w:rsidRPr="00CC0696">
        <w:rPr>
          <w:rFonts w:ascii="UN-Abhaya" w:hAnsi="UN-Abhaya"/>
          <w:cs/>
        </w:rPr>
        <w:t xml:space="preserve">කෙලෙස් තුවන වැර ඇතියේ සම්‍යක් ප්‍රඥා ඇතියේ සිහි ඇතියේ </w:t>
      </w:r>
      <w:r w:rsidR="006C631A">
        <w:rPr>
          <w:rFonts w:ascii="UN-Abhaya" w:hAnsi="UN-Abhaya" w:hint="cs"/>
          <w:cs/>
        </w:rPr>
        <w:t>වේ</w:t>
      </w:r>
      <w:r w:rsidRPr="00CC0696">
        <w:rPr>
          <w:rFonts w:ascii="UN-Abhaya" w:hAnsi="UN-Abhaya"/>
          <w:cs/>
        </w:rPr>
        <w:t xml:space="preserve">දනායෙහි </w:t>
      </w:r>
      <w:r w:rsidR="006C631A">
        <w:rPr>
          <w:rFonts w:ascii="UN-Abhaya" w:hAnsi="UN-Abhaya" w:hint="cs"/>
          <w:cs/>
        </w:rPr>
        <w:t>වේ</w:t>
      </w:r>
      <w:r w:rsidRPr="00CC0696">
        <w:rPr>
          <w:rFonts w:ascii="UN-Abhaya" w:hAnsi="UN-Abhaya"/>
          <w:cs/>
        </w:rPr>
        <w:t>දනා අනුව අනිත්‍ය</w:t>
      </w:r>
      <w:r w:rsidR="006C631A">
        <w:rPr>
          <w:rFonts w:ascii="UN-Abhaya" w:hAnsi="UN-Abhaya" w:hint="cs"/>
          <w:cs/>
        </w:rPr>
        <w:t>ා</w:t>
      </w:r>
      <w:r w:rsidRPr="00CC0696">
        <w:rPr>
          <w:rFonts w:ascii="UN-Abhaya" w:hAnsi="UN-Abhaya"/>
          <w:cs/>
        </w:rPr>
        <w:t>දී විසින් බලන සුලු වූයේ උපාදානස්ක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w:t>
      </w:r>
      <w:r w:rsidR="006C631A">
        <w:rPr>
          <w:rFonts w:ascii="UN-Abhaya" w:hAnsi="UN-Abhaya" w:hint="cs"/>
          <w:cs/>
        </w:rPr>
        <w:t>ම්</w:t>
      </w:r>
      <w:r w:rsidRPr="00CC0696">
        <w:rPr>
          <w:rFonts w:ascii="UN-Abhaya" w:hAnsi="UN-Abhaya"/>
          <w:cs/>
        </w:rPr>
        <w:t>නස දුරු කොට වෙසෙයි</w:t>
      </w:r>
      <w:r w:rsidRPr="00CC0696">
        <w:rPr>
          <w:rFonts w:ascii="UN-Abhaya" w:hAnsi="UN-Abhaya"/>
        </w:rPr>
        <w:t xml:space="preserve">, </w:t>
      </w:r>
      <w:r w:rsidRPr="00CC0696">
        <w:rPr>
          <w:rFonts w:ascii="UN-Abhaya" w:hAnsi="UN-Abhaya"/>
          <w:cs/>
        </w:rPr>
        <w:t>කෙලෙස් තවන වැර ඇතියේ සම්‍යක් ප්‍රඥා ඇතියේ සිහි ඇතියේ සරාගාදී වූ සිත්හි සිත අනුව අනිත්‍ය</w:t>
      </w:r>
      <w:r w:rsidR="006C631A">
        <w:rPr>
          <w:rFonts w:ascii="UN-Abhaya" w:hAnsi="UN-Abhaya" w:hint="cs"/>
          <w:cs/>
        </w:rPr>
        <w:t>ා</w:t>
      </w:r>
      <w:r w:rsidRPr="00CC0696">
        <w:rPr>
          <w:rFonts w:ascii="UN-Abhaya" w:hAnsi="UN-Abhaya"/>
          <w:cs/>
        </w:rPr>
        <w:t>දී විසින් බලන සුලු වුයේ උපාදානස</w:t>
      </w:r>
      <w:r w:rsidR="006C631A">
        <w:rPr>
          <w:rFonts w:ascii="UN-Abhaya" w:hAnsi="UN-Abhaya" w:hint="cs"/>
          <w:cs/>
        </w:rPr>
        <w:t>්</w:t>
      </w:r>
      <w:r w:rsidRPr="00CC0696">
        <w:rPr>
          <w:rFonts w:ascii="UN-Abhaya" w:hAnsi="UN-Abhaya"/>
          <w:cs/>
        </w:rPr>
        <w:t>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දොම්නස දුරු කොට වෙසෙයි. කෙලෙස් තවන වැර ඇ</w:t>
      </w:r>
      <w:r w:rsidR="006C631A">
        <w:rPr>
          <w:rFonts w:ascii="UN-Abhaya" w:hAnsi="UN-Abhaya" w:hint="cs"/>
          <w:cs/>
        </w:rPr>
        <w:t>ති</w:t>
      </w:r>
      <w:r w:rsidRPr="00CC0696">
        <w:rPr>
          <w:rFonts w:ascii="UN-Abhaya" w:hAnsi="UN-Abhaya"/>
          <w:cs/>
        </w:rPr>
        <w:t>යේ සම්‍යක් ප්‍රඥා ඇතියේ සිහි ඇතියේ නීවරණාදි ධ</w:t>
      </w:r>
      <w:r w:rsidR="00F77D87">
        <w:rPr>
          <w:rFonts w:ascii="UN-Abhaya" w:hAnsi="UN-Abhaya"/>
          <w:cs/>
        </w:rPr>
        <w:t>ර්‍</w:t>
      </w:r>
      <w:r w:rsidRPr="00CC0696">
        <w:rPr>
          <w:rFonts w:ascii="UN-Abhaya" w:hAnsi="UN-Abhaya"/>
          <w:cs/>
        </w:rPr>
        <w:t>ම විෂයයෙහි ඒ ධ</w:t>
      </w:r>
      <w:r w:rsidR="006C631A">
        <w:rPr>
          <w:rFonts w:ascii="UN-Abhaya" w:hAnsi="UN-Abhaya" w:hint="cs"/>
          <w:cs/>
        </w:rPr>
        <w:t>ර්‍ම</w:t>
      </w:r>
      <w:r w:rsidRPr="00CC0696">
        <w:rPr>
          <w:rFonts w:ascii="UN-Abhaya" w:hAnsi="UN-Abhaya"/>
          <w:cs/>
        </w:rPr>
        <w:t xml:space="preserve"> අනුව අනිත්‍ය</w:t>
      </w:r>
      <w:r w:rsidR="006C631A">
        <w:rPr>
          <w:rFonts w:ascii="UN-Abhaya" w:hAnsi="UN-Abhaya" w:hint="cs"/>
          <w:cs/>
        </w:rPr>
        <w:t xml:space="preserve">ාදී </w:t>
      </w:r>
      <w:r w:rsidRPr="00CC0696">
        <w:rPr>
          <w:rFonts w:ascii="UN-Abhaya" w:hAnsi="UN-Abhaya"/>
          <w:cs/>
        </w:rPr>
        <w:t>විසින් බලන සුලු වූයේ උපාදානස්ක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දොම්නස දුරු කොට වෙසෙයි</w:t>
      </w:r>
      <w:r w:rsidRPr="00CC0696">
        <w:rPr>
          <w:rFonts w:ascii="UN-Abhaya" w:hAnsi="UN-Abhaya"/>
        </w:rPr>
        <w:t xml:space="preserve">, </w:t>
      </w:r>
      <w:r w:rsidRPr="00CC0696">
        <w:rPr>
          <w:rFonts w:ascii="UN-Abhaya" w:hAnsi="UN-Abhaya"/>
          <w:cs/>
        </w:rPr>
        <w:t>මහණෙනි! මෙය සම්‍යක්සමෘති යි කියනු ලැබේ</w:t>
      </w:r>
      <w:r w:rsidR="006C631A">
        <w:rPr>
          <w:rFonts w:ascii="UN-Abhaya" w:hAnsi="UN-Abhaya"/>
        </w:rPr>
        <w:t>”</w:t>
      </w:r>
      <w:r w:rsidRPr="00CC0696">
        <w:rPr>
          <w:rFonts w:ascii="UN-Abhaya" w:hAnsi="UN-Abhaya"/>
        </w:rPr>
        <w:t xml:space="preserve"> </w:t>
      </w:r>
      <w:r w:rsidRPr="00CC0696">
        <w:rPr>
          <w:rFonts w:ascii="UN-Abhaya" w:hAnsi="UN-Abhaya"/>
          <w:cs/>
        </w:rPr>
        <w:t xml:space="preserve">යනු. </w:t>
      </w:r>
    </w:p>
    <w:p w14:paraId="32ECE1B3" w14:textId="77777777" w:rsidR="004424F2" w:rsidRDefault="00CC0696" w:rsidP="008A7275">
      <w:pPr>
        <w:spacing w:line="276" w:lineRule="auto"/>
        <w:rPr>
          <w:rFonts w:ascii="UN-Abhaya" w:hAnsi="UN-Abhaya"/>
        </w:rPr>
      </w:pPr>
      <w:r w:rsidRPr="00CC0696">
        <w:rPr>
          <w:rFonts w:ascii="UN-Abhaya" w:hAnsi="UN-Abhaya"/>
          <w:cs/>
        </w:rPr>
        <w:t>සම්‍යක්සමෘතිය</w:t>
      </w:r>
      <w:r w:rsidRPr="00CC0696">
        <w:rPr>
          <w:rFonts w:ascii="UN-Abhaya" w:hAnsi="UN-Abhaya"/>
        </w:rPr>
        <w:t xml:space="preserve">, </w:t>
      </w:r>
      <w:r w:rsidRPr="00CC0696">
        <w:rPr>
          <w:rFonts w:ascii="UN-Abhaya" w:hAnsi="UN-Abhaya"/>
          <w:cs/>
        </w:rPr>
        <w:t>අනුපස්සනා විසින් කාය</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වේ</w:t>
      </w:r>
      <w:r w:rsidRPr="00CC0696">
        <w:rPr>
          <w:rFonts w:ascii="UN-Abhaya" w:hAnsi="UN-Abhaya"/>
          <w:cs/>
        </w:rPr>
        <w:t>දනා</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w:t>
      </w:r>
      <w:r w:rsidRPr="00CC0696">
        <w:rPr>
          <w:rFonts w:ascii="UN-Abhaya" w:hAnsi="UN-Abhaya"/>
          <w:cs/>
        </w:rPr>
        <w:t>චිත්ත</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w:t>
      </w:r>
      <w:r w:rsidRPr="00CC0696">
        <w:rPr>
          <w:rFonts w:ascii="UN-Abhaya" w:hAnsi="UN-Abhaya"/>
          <w:cs/>
        </w:rPr>
        <w:t>ධ</w:t>
      </w:r>
      <w:r w:rsidR="008851B9">
        <w:rPr>
          <w:rFonts w:ascii="UN-Abhaya" w:hAnsi="UN-Abhaya" w:hint="cs"/>
          <w:cs/>
        </w:rPr>
        <w:t>ර්‍ම</w:t>
      </w:r>
      <w:r w:rsidRPr="00CC0696">
        <w:rPr>
          <w:rFonts w:ascii="UN-Abhaya" w:hAnsi="UN-Abhaya"/>
          <w:cs/>
        </w:rPr>
        <w:t xml:space="preserve"> යන මේ සිවු </w:t>
      </w:r>
      <w:r w:rsidR="008851B9">
        <w:rPr>
          <w:rFonts w:ascii="UN-Abhaya" w:hAnsi="UN-Abhaya" w:hint="cs"/>
          <w:cs/>
        </w:rPr>
        <w:t>තන්</w:t>
      </w:r>
      <w:r w:rsidRPr="00CC0696">
        <w:rPr>
          <w:rFonts w:ascii="UN-Abhaya" w:hAnsi="UN-Abhaya"/>
          <w:cs/>
        </w:rPr>
        <w:t>හි විද්‍යාමාන වූ අනිත්‍ය දුඃඛ අනාත්ම ලක්‍ෂණ නුවණින් එක්වන් සිහි කිරීම් වශයෙන් කායපරිග්‍රාහිකා</w:t>
      </w:r>
      <w:r w:rsidR="004424F2">
        <w:rPr>
          <w:rFonts w:ascii="UN-Abhaya" w:hAnsi="UN-Abhaya" w:hint="cs"/>
          <w:cs/>
        </w:rPr>
        <w:t xml:space="preserve"> </w:t>
      </w:r>
      <w:r w:rsidRPr="00CC0696">
        <w:rPr>
          <w:rFonts w:ascii="UN-Abhaya" w:hAnsi="UN-Abhaya"/>
          <w:cs/>
        </w:rPr>
        <w:t>ස</w:t>
      </w:r>
      <w:r w:rsidR="004424F2">
        <w:rPr>
          <w:rFonts w:ascii="UN-Abhaya" w:hAnsi="UN-Abhaya" w:hint="cs"/>
          <w:cs/>
        </w:rPr>
        <w:t>්</w:t>
      </w:r>
      <w:r w:rsidRPr="00CC0696">
        <w:rPr>
          <w:rFonts w:ascii="UN-Abhaya" w:hAnsi="UN-Abhaya"/>
          <w:cs/>
        </w:rPr>
        <w:t>ම</w:t>
      </w:r>
      <w:r w:rsidR="004424F2">
        <w:rPr>
          <w:rFonts w:ascii="UN-Abhaya" w:hAnsi="UN-Abhaya" w:hint="cs"/>
          <w:cs/>
        </w:rPr>
        <w:t>ෘ</w:t>
      </w:r>
      <w:r w:rsidRPr="00CC0696">
        <w:rPr>
          <w:rFonts w:ascii="UN-Abhaya" w:hAnsi="UN-Abhaya"/>
          <w:cs/>
        </w:rPr>
        <w:t>ති - ව</w:t>
      </w:r>
      <w:r w:rsidR="004424F2">
        <w:rPr>
          <w:rFonts w:ascii="UN-Abhaya" w:hAnsi="UN-Abhaya" w:hint="cs"/>
          <w:cs/>
        </w:rPr>
        <w:t>ේ</w:t>
      </w:r>
      <w:r w:rsidRPr="00CC0696">
        <w:rPr>
          <w:rFonts w:ascii="UN-Abhaya" w:hAnsi="UN-Abhaya"/>
          <w:cs/>
        </w:rPr>
        <w:t>දනාපරිග්‍රාහිකා</w:t>
      </w:r>
      <w:r w:rsidR="004424F2">
        <w:rPr>
          <w:rFonts w:ascii="UN-Abhaya" w:hAnsi="UN-Abhaya" w:hint="cs"/>
          <w:cs/>
        </w:rPr>
        <w:t xml:space="preserve"> ස්</w:t>
      </w:r>
      <w:r w:rsidRPr="00CC0696">
        <w:rPr>
          <w:rFonts w:ascii="UN-Abhaya" w:hAnsi="UN-Abhaya"/>
          <w:cs/>
        </w:rPr>
        <w:t>මෘති - චිත්තපරිග්‍රාහිකා</w:t>
      </w:r>
      <w:r w:rsidR="004424F2">
        <w:rPr>
          <w:rFonts w:ascii="UN-Abhaya" w:hAnsi="UN-Abhaya" w:hint="cs"/>
          <w:cs/>
        </w:rPr>
        <w:t xml:space="preserve"> ස්මෘ</w:t>
      </w:r>
      <w:r w:rsidRPr="00CC0696">
        <w:rPr>
          <w:rFonts w:ascii="UN-Abhaya" w:hAnsi="UN-Abhaya"/>
          <w:cs/>
        </w:rPr>
        <w:t>ති - ධර්‍මපරිග්‍රාහිකා ස</w:t>
      </w:r>
      <w:r w:rsidR="004424F2">
        <w:rPr>
          <w:rFonts w:ascii="UN-Abhaya" w:hAnsi="UN-Abhaya" w:hint="cs"/>
          <w:cs/>
        </w:rPr>
        <w:t>්</w:t>
      </w:r>
      <w:r w:rsidRPr="00CC0696">
        <w:rPr>
          <w:rFonts w:ascii="UN-Abhaya" w:hAnsi="UN-Abhaya"/>
          <w:cs/>
        </w:rPr>
        <w:t>මෘති යි කෘත්‍ය සාධන විසින් වෙන වෙන නම් ලැබූ ය. මෙය</w:t>
      </w:r>
      <w:r w:rsidR="004424F2">
        <w:rPr>
          <w:rFonts w:ascii="UN-Abhaya" w:hAnsi="UN-Abhaya"/>
        </w:rPr>
        <w:t xml:space="preserve"> </w:t>
      </w:r>
      <w:r w:rsidRPr="00CC0696">
        <w:rPr>
          <w:rFonts w:ascii="UN-Abhaya" w:hAnsi="UN-Abhaya"/>
          <w:cs/>
        </w:rPr>
        <w:t>යට ද කියන ලද්දේ ය.</w:t>
      </w:r>
      <w:r w:rsidR="004424F2">
        <w:rPr>
          <w:rFonts w:ascii="UN-Abhaya" w:hAnsi="UN-Abhaya"/>
        </w:rPr>
        <w:t xml:space="preserve"> </w:t>
      </w:r>
    </w:p>
    <w:p w14:paraId="7E8B1118" w14:textId="77777777" w:rsidR="00862549" w:rsidRDefault="00CC0696" w:rsidP="008A7275">
      <w:pPr>
        <w:spacing w:line="276" w:lineRule="auto"/>
        <w:rPr>
          <w:rFonts w:ascii="UN-Abhaya" w:hAnsi="UN-Abhaya"/>
        </w:rPr>
      </w:pPr>
      <w:r w:rsidRPr="00CC0696">
        <w:rPr>
          <w:rFonts w:ascii="UN-Abhaya" w:hAnsi="UN-Abhaya"/>
          <w:cs/>
        </w:rPr>
        <w:t>අටවිසි රූප අතුරෙහි එක් එක් රූපයෙහි අනිත්‍ය</w:t>
      </w:r>
      <w:r w:rsidR="00411CF9">
        <w:rPr>
          <w:rFonts w:ascii="UN-Abhaya" w:hAnsi="UN-Abhaya"/>
        </w:rPr>
        <w:t xml:space="preserve"> </w:t>
      </w:r>
      <w:r w:rsidRPr="00CC0696">
        <w:rPr>
          <w:rFonts w:ascii="UN-Abhaya" w:hAnsi="UN-Abhaya"/>
          <w:cs/>
        </w:rPr>
        <w:t>-</w:t>
      </w:r>
      <w:r w:rsidR="00411CF9">
        <w:rPr>
          <w:rFonts w:ascii="UN-Abhaya" w:hAnsi="UN-Abhaya"/>
        </w:rPr>
        <w:t xml:space="preserve"> </w:t>
      </w:r>
      <w:r w:rsidRPr="00CC0696">
        <w:rPr>
          <w:rFonts w:ascii="UN-Abhaya" w:hAnsi="UN-Abhaya"/>
          <w:cs/>
        </w:rPr>
        <w:t xml:space="preserve">දුඃඛ - අනාත්ම විසින් පුන පුනා සිහි එළවා බැලීමෙන් මග නැණින් මුදුන් පැමිණියා </w:t>
      </w:r>
      <w:r w:rsidRPr="00A61153">
        <w:rPr>
          <w:rFonts w:ascii="UN-Abhaya" w:hAnsi="UN-Abhaya"/>
          <w:b/>
          <w:bCs/>
          <w:cs/>
        </w:rPr>
        <w:t>කායපරිග්‍රහිකා</w:t>
      </w:r>
      <w:r w:rsidR="00411CF9" w:rsidRPr="00A61153">
        <w:rPr>
          <w:rFonts w:ascii="UN-Abhaya" w:hAnsi="UN-Abhaya"/>
          <w:b/>
          <w:bCs/>
        </w:rPr>
        <w:t xml:space="preserve"> </w:t>
      </w:r>
      <w:r w:rsidR="00411CF9" w:rsidRPr="00A61153">
        <w:rPr>
          <w:rFonts w:ascii="UN-Abhaya" w:hAnsi="UN-Abhaya" w:hint="cs"/>
          <w:b/>
          <w:bCs/>
          <w:cs/>
        </w:rPr>
        <w:t>ස්</w:t>
      </w:r>
      <w:r w:rsidRPr="00A61153">
        <w:rPr>
          <w:rFonts w:ascii="UN-Abhaya" w:hAnsi="UN-Abhaya"/>
          <w:b/>
          <w:bCs/>
          <w:cs/>
        </w:rPr>
        <w:t>මෘතිය</w:t>
      </w:r>
      <w:r w:rsidRPr="00CC0696">
        <w:rPr>
          <w:rFonts w:ascii="UN-Abhaya" w:hAnsi="UN-Abhaya"/>
          <w:cs/>
        </w:rPr>
        <w:t xml:space="preserve"> යි. </w:t>
      </w:r>
    </w:p>
    <w:p w14:paraId="56D47DAD" w14:textId="23137876" w:rsidR="00CC0696" w:rsidRPr="00CC0696" w:rsidRDefault="00CC0696" w:rsidP="008A7275">
      <w:pPr>
        <w:spacing w:line="276" w:lineRule="auto"/>
        <w:rPr>
          <w:rFonts w:ascii="UN-Abhaya" w:hAnsi="UN-Abhaya"/>
        </w:rPr>
      </w:pPr>
      <w:r w:rsidRPr="00CC0696">
        <w:rPr>
          <w:rFonts w:ascii="UN-Abhaya" w:hAnsi="UN-Abhaya"/>
          <w:cs/>
        </w:rPr>
        <w:t>එක් අසූවක් ල</w:t>
      </w:r>
      <w:r w:rsidR="00A61153">
        <w:rPr>
          <w:rFonts w:ascii="UN-Abhaya" w:hAnsi="UN-Abhaya" w:hint="cs"/>
          <w:cs/>
        </w:rPr>
        <w:t>ෞ</w:t>
      </w:r>
      <w:r w:rsidRPr="00CC0696">
        <w:rPr>
          <w:rFonts w:ascii="UN-Abhaya" w:hAnsi="UN-Abhaya"/>
          <w:cs/>
        </w:rPr>
        <w:t>කි</w:t>
      </w:r>
      <w:r w:rsidR="00A61153">
        <w:rPr>
          <w:rFonts w:ascii="UN-Abhaya" w:hAnsi="UN-Abhaya" w:hint="cs"/>
          <w:cs/>
        </w:rPr>
        <w:t>ක</w:t>
      </w:r>
      <w:r w:rsidRPr="00CC0696">
        <w:rPr>
          <w:rFonts w:ascii="UN-Abhaya" w:hAnsi="UN-Abhaya"/>
          <w:cs/>
        </w:rPr>
        <w:t xml:space="preserve"> චිත්තයෙහි යෙදී සිටි එක් අසූවක් වේදනාවන් අනිත්‍ය </w:t>
      </w:r>
      <w:r w:rsidR="00A61153">
        <w:rPr>
          <w:rFonts w:ascii="UN-Abhaya" w:hAnsi="UN-Abhaya" w:hint="cs"/>
          <w:cs/>
        </w:rPr>
        <w:t xml:space="preserve">- </w:t>
      </w:r>
      <w:r w:rsidRPr="00CC0696">
        <w:rPr>
          <w:rFonts w:ascii="UN-Abhaya" w:hAnsi="UN-Abhaya"/>
          <w:cs/>
        </w:rPr>
        <w:t>දුඃඛ</w:t>
      </w:r>
      <w:r w:rsidR="00A61153">
        <w:rPr>
          <w:rFonts w:ascii="UN-Abhaya" w:hAnsi="UN-Abhaya" w:hint="cs"/>
          <w:cs/>
        </w:rPr>
        <w:t xml:space="preserve"> </w:t>
      </w:r>
      <w:r w:rsidRPr="00CC0696">
        <w:rPr>
          <w:rFonts w:ascii="UN-Abhaya" w:hAnsi="UN-Abhaya"/>
          <w:cs/>
        </w:rPr>
        <w:t>-</w:t>
      </w:r>
      <w:r w:rsidR="00A61153">
        <w:rPr>
          <w:rFonts w:ascii="UN-Abhaya" w:hAnsi="UN-Abhaya" w:hint="cs"/>
          <w:cs/>
        </w:rPr>
        <w:t xml:space="preserve"> </w:t>
      </w:r>
      <w:r w:rsidRPr="00CC0696">
        <w:rPr>
          <w:rFonts w:ascii="UN-Abhaya" w:hAnsi="UN-Abhaya"/>
          <w:cs/>
        </w:rPr>
        <w:t xml:space="preserve">අනාත්ම විසින් නැවැත නැවත සිහි එළවා බැලීමෙන් මගනැණින් මුදුන් </w:t>
      </w:r>
      <w:r w:rsidRPr="00A966ED">
        <w:rPr>
          <w:rFonts w:ascii="UN-Abhaya" w:hAnsi="UN-Abhaya"/>
          <w:cs/>
        </w:rPr>
        <w:t xml:space="preserve">පැමිණියා </w:t>
      </w:r>
      <w:r w:rsidRPr="006E7820">
        <w:rPr>
          <w:rFonts w:ascii="UN-Abhaya" w:hAnsi="UN-Abhaya"/>
          <w:b/>
          <w:bCs/>
          <w:cs/>
        </w:rPr>
        <w:t>ව</w:t>
      </w:r>
      <w:r w:rsidR="00A61153" w:rsidRPr="006E7820">
        <w:rPr>
          <w:rFonts w:ascii="UN-Abhaya" w:hAnsi="UN-Abhaya" w:hint="cs"/>
          <w:b/>
          <w:bCs/>
          <w:cs/>
        </w:rPr>
        <w:t>ේ</w:t>
      </w:r>
      <w:r w:rsidRPr="006E7820">
        <w:rPr>
          <w:rFonts w:ascii="UN-Abhaya" w:hAnsi="UN-Abhaya"/>
          <w:b/>
          <w:bCs/>
          <w:cs/>
        </w:rPr>
        <w:t>දනාපරිග්‍රාහිකා ස</w:t>
      </w:r>
      <w:r w:rsidR="006E7820" w:rsidRPr="006E7820">
        <w:rPr>
          <w:rFonts w:ascii="UN-Abhaya" w:hAnsi="UN-Abhaya" w:hint="cs"/>
          <w:b/>
          <w:bCs/>
          <w:cs/>
        </w:rPr>
        <w:t>්</w:t>
      </w:r>
      <w:r w:rsidRPr="006E7820">
        <w:rPr>
          <w:rFonts w:ascii="UN-Abhaya" w:hAnsi="UN-Abhaya"/>
          <w:b/>
          <w:bCs/>
          <w:cs/>
        </w:rPr>
        <w:t xml:space="preserve">මෘතිය </w:t>
      </w:r>
      <w:r w:rsidRPr="00A966ED">
        <w:rPr>
          <w:rFonts w:ascii="UN-Abhaya" w:hAnsi="UN-Abhaya"/>
          <w:cs/>
        </w:rPr>
        <w:t>යි.</w:t>
      </w:r>
      <w:r w:rsidRPr="00CC0696">
        <w:rPr>
          <w:rFonts w:ascii="UN-Abhaya" w:hAnsi="UN-Abhaya"/>
          <w:cs/>
        </w:rPr>
        <w:t xml:space="preserve"> </w:t>
      </w:r>
    </w:p>
    <w:p w14:paraId="7B847B8B" w14:textId="024D025A" w:rsidR="00576D88" w:rsidRPr="00650FC5" w:rsidRDefault="00576D88" w:rsidP="00342422">
      <w:pPr>
        <w:spacing w:line="276" w:lineRule="auto"/>
        <w:rPr>
          <w:rFonts w:ascii="UN-Abhaya" w:hAnsi="UN-Abhaya"/>
        </w:rPr>
      </w:pPr>
      <w:r w:rsidRPr="00650FC5">
        <w:rPr>
          <w:rFonts w:ascii="UN-Abhaya" w:hAnsi="UN-Abhaya"/>
          <w:cs/>
        </w:rPr>
        <w:t>එක් අසුවක් ල</w:t>
      </w:r>
      <w:r w:rsidR="006E7820">
        <w:rPr>
          <w:rFonts w:ascii="UN-Abhaya" w:hAnsi="UN-Abhaya" w:hint="cs"/>
          <w:cs/>
        </w:rPr>
        <w:t>ෞ</w:t>
      </w:r>
      <w:r w:rsidRPr="00650FC5">
        <w:rPr>
          <w:rFonts w:ascii="UN-Abhaya" w:hAnsi="UN-Abhaya"/>
          <w:cs/>
        </w:rPr>
        <w:t>කික චිත්තයන් අනිත්‍ය</w:t>
      </w:r>
      <w:r w:rsidR="006E7820">
        <w:rPr>
          <w:rFonts w:ascii="UN-Abhaya" w:hAnsi="UN-Abhaya" w:hint="cs"/>
          <w:cs/>
        </w:rPr>
        <w:t xml:space="preserve"> </w:t>
      </w:r>
      <w:r w:rsidRPr="00650FC5">
        <w:rPr>
          <w:rFonts w:ascii="UN-Abhaya" w:hAnsi="UN-Abhaya"/>
          <w:cs/>
        </w:rPr>
        <w:t>-</w:t>
      </w:r>
      <w:r w:rsidR="006E7820">
        <w:rPr>
          <w:rFonts w:ascii="UN-Abhaya" w:hAnsi="UN-Abhaya" w:hint="cs"/>
          <w:cs/>
        </w:rPr>
        <w:t xml:space="preserve"> </w:t>
      </w:r>
      <w:r w:rsidRPr="00650FC5">
        <w:rPr>
          <w:rFonts w:ascii="UN-Abhaya" w:hAnsi="UN-Abhaya"/>
          <w:cs/>
        </w:rPr>
        <w:t>දුඃඛ</w:t>
      </w:r>
      <w:r w:rsidR="006E7820">
        <w:rPr>
          <w:rFonts w:ascii="UN-Abhaya" w:hAnsi="UN-Abhaya" w:hint="cs"/>
          <w:cs/>
        </w:rPr>
        <w:t xml:space="preserve"> </w:t>
      </w:r>
      <w:r w:rsidRPr="00650FC5">
        <w:rPr>
          <w:rFonts w:ascii="UN-Abhaya" w:hAnsi="UN-Abhaya"/>
          <w:cs/>
        </w:rPr>
        <w:t xml:space="preserve">- අනාත්ම විසින් සිහි එළවා බැලීමෙන් මග නැණින් මුදුන් පැමිණියා </w:t>
      </w:r>
      <w:r w:rsidRPr="006E7820">
        <w:rPr>
          <w:rFonts w:ascii="UN-Abhaya" w:hAnsi="UN-Abhaya"/>
          <w:b/>
          <w:bCs/>
          <w:cs/>
        </w:rPr>
        <w:t>චිත්තපරිග්‍රාහිකා</w:t>
      </w:r>
      <w:r w:rsidR="006E7820" w:rsidRPr="006E7820">
        <w:rPr>
          <w:rFonts w:ascii="UN-Abhaya" w:hAnsi="UN-Abhaya" w:hint="cs"/>
          <w:b/>
          <w:bCs/>
          <w:cs/>
        </w:rPr>
        <w:t xml:space="preserve"> </w:t>
      </w:r>
      <w:r w:rsidRPr="006E7820">
        <w:rPr>
          <w:rFonts w:ascii="UN-Abhaya" w:hAnsi="UN-Abhaya"/>
          <w:b/>
          <w:bCs/>
          <w:cs/>
        </w:rPr>
        <w:t>ස</w:t>
      </w:r>
      <w:r w:rsidR="006E7820" w:rsidRPr="006E7820">
        <w:rPr>
          <w:rFonts w:ascii="UN-Abhaya" w:hAnsi="UN-Abhaya" w:hint="cs"/>
          <w:b/>
          <w:bCs/>
          <w:cs/>
        </w:rPr>
        <w:t>්</w:t>
      </w:r>
      <w:r w:rsidRPr="006E7820">
        <w:rPr>
          <w:rFonts w:ascii="UN-Abhaya" w:hAnsi="UN-Abhaya"/>
          <w:b/>
          <w:bCs/>
          <w:cs/>
        </w:rPr>
        <w:t>මෘතිය</w:t>
      </w:r>
      <w:r w:rsidRPr="00650FC5">
        <w:rPr>
          <w:rFonts w:ascii="UN-Abhaya" w:hAnsi="UN-Abhaya"/>
          <w:cs/>
        </w:rPr>
        <w:t xml:space="preserve"> යි. </w:t>
      </w:r>
    </w:p>
    <w:p w14:paraId="4F623907" w14:textId="77777777" w:rsidR="007245E5" w:rsidRDefault="00576D88" w:rsidP="00342422">
      <w:pPr>
        <w:spacing w:line="276" w:lineRule="auto"/>
        <w:rPr>
          <w:rFonts w:ascii="UN-Abhaya" w:hAnsi="UN-Abhaya"/>
        </w:rPr>
      </w:pPr>
      <w:r w:rsidRPr="00650FC5">
        <w:rPr>
          <w:rFonts w:ascii="UN-Abhaya" w:hAnsi="UN-Abhaya"/>
          <w:cs/>
        </w:rPr>
        <w:lastRenderedPageBreak/>
        <w:t>එක් අසූවක් ල</w:t>
      </w:r>
      <w:r w:rsidR="0063798C">
        <w:rPr>
          <w:rFonts w:ascii="UN-Abhaya" w:hAnsi="UN-Abhaya" w:hint="cs"/>
          <w:cs/>
        </w:rPr>
        <w:t>ෞ</w:t>
      </w:r>
      <w:r w:rsidRPr="00650FC5">
        <w:rPr>
          <w:rFonts w:ascii="UN-Abhaya" w:hAnsi="UN-Abhaya"/>
          <w:cs/>
        </w:rPr>
        <w:t>කික චිත්තයන්හි යෙදුනු එක් අසුවක් සංඥා</w:t>
      </w:r>
      <w:r w:rsidRPr="00650FC5">
        <w:rPr>
          <w:rFonts w:ascii="UN-Abhaya" w:hAnsi="UN-Abhaya"/>
        </w:rPr>
        <w:t xml:space="preserve">, </w:t>
      </w:r>
      <w:r w:rsidRPr="00650FC5">
        <w:rPr>
          <w:rFonts w:ascii="UN-Abhaya" w:hAnsi="UN-Abhaya"/>
          <w:cs/>
        </w:rPr>
        <w:t>එක් පණසක් ස්ප</w:t>
      </w:r>
      <w:r w:rsidR="0063798C">
        <w:rPr>
          <w:rFonts w:ascii="UN-Abhaya" w:hAnsi="UN-Abhaya" w:hint="cs"/>
          <w:cs/>
        </w:rPr>
        <w:t>ර්‍</w:t>
      </w:r>
      <w:r w:rsidRPr="00650FC5">
        <w:rPr>
          <w:rFonts w:ascii="UN-Abhaya" w:hAnsi="UN-Abhaya"/>
          <w:cs/>
        </w:rPr>
        <w:t>ශ</w:t>
      </w:r>
      <w:r w:rsidR="0063798C">
        <w:rPr>
          <w:rFonts w:ascii="UN-Abhaya" w:hAnsi="UN-Abhaya" w:hint="cs"/>
          <w:cs/>
        </w:rPr>
        <w:t>ා</w:t>
      </w:r>
      <w:r w:rsidRPr="00650FC5">
        <w:rPr>
          <w:rFonts w:ascii="UN-Abhaya" w:hAnsi="UN-Abhaya"/>
          <w:cs/>
        </w:rPr>
        <w:t>ද</w:t>
      </w:r>
      <w:r w:rsidR="0063798C">
        <w:rPr>
          <w:rFonts w:ascii="UN-Abhaya" w:hAnsi="UN-Abhaya" w:hint="cs"/>
          <w:cs/>
        </w:rPr>
        <w:t xml:space="preserve">ී </w:t>
      </w:r>
      <w:r w:rsidRPr="00650FC5">
        <w:rPr>
          <w:rFonts w:ascii="UN-Abhaya" w:hAnsi="UN-Abhaya"/>
          <w:cs/>
        </w:rPr>
        <w:t>ච</w:t>
      </w:r>
      <w:r w:rsidR="0063798C">
        <w:rPr>
          <w:rFonts w:ascii="UN-Abhaya" w:hAnsi="UN-Abhaya" w:hint="cs"/>
          <w:cs/>
        </w:rPr>
        <w:t>ෛ</w:t>
      </w:r>
      <w:r w:rsidRPr="00650FC5">
        <w:rPr>
          <w:rFonts w:ascii="UN-Abhaya" w:hAnsi="UN-Abhaya"/>
          <w:cs/>
        </w:rPr>
        <w:t>තසික යනාදී ධ</w:t>
      </w:r>
      <w:r w:rsidR="0063798C">
        <w:rPr>
          <w:rFonts w:ascii="UN-Abhaya" w:hAnsi="UN-Abhaya" w:hint="cs"/>
          <w:cs/>
        </w:rPr>
        <w:t>ර්‍</w:t>
      </w:r>
      <w:r w:rsidRPr="00650FC5">
        <w:rPr>
          <w:rFonts w:ascii="UN-Abhaya" w:hAnsi="UN-Abhaya"/>
          <w:cs/>
        </w:rPr>
        <w:t>මයන් අනිත්‍ය - දුඃඛ - අනාත්ම විසින් සිහි එළවා බැලීමෙන් මග නැණින් මුදුන් පැමිණියා ධ</w:t>
      </w:r>
      <w:r w:rsidR="0063798C">
        <w:rPr>
          <w:rFonts w:ascii="UN-Abhaya" w:hAnsi="UN-Abhaya" w:hint="cs"/>
          <w:cs/>
        </w:rPr>
        <w:t>ර්‍ම</w:t>
      </w:r>
      <w:r w:rsidRPr="00650FC5">
        <w:rPr>
          <w:rFonts w:ascii="UN-Abhaya" w:hAnsi="UN-Abhaya"/>
          <w:cs/>
        </w:rPr>
        <w:t>පරිග්‍රාහිකා</w:t>
      </w:r>
      <w:r w:rsidR="0063798C">
        <w:rPr>
          <w:rFonts w:ascii="UN-Abhaya" w:hAnsi="UN-Abhaya" w:hint="cs"/>
          <w:cs/>
        </w:rPr>
        <w:t xml:space="preserve"> </w:t>
      </w:r>
      <w:r w:rsidRPr="00650FC5">
        <w:rPr>
          <w:rFonts w:ascii="UN-Abhaya" w:hAnsi="UN-Abhaya"/>
          <w:cs/>
        </w:rPr>
        <w:t>ස</w:t>
      </w:r>
      <w:r w:rsidR="0063798C">
        <w:rPr>
          <w:rFonts w:ascii="UN-Abhaya" w:hAnsi="UN-Abhaya" w:hint="cs"/>
          <w:cs/>
        </w:rPr>
        <w:t>්</w:t>
      </w:r>
      <w:r w:rsidRPr="00650FC5">
        <w:rPr>
          <w:rFonts w:ascii="UN-Abhaya" w:hAnsi="UN-Abhaya"/>
          <w:cs/>
        </w:rPr>
        <w:t xml:space="preserve">මෘතිය යි. </w:t>
      </w:r>
    </w:p>
    <w:p w14:paraId="1CBA548B" w14:textId="77777777" w:rsidR="00E65390" w:rsidRDefault="00576D88" w:rsidP="00342422">
      <w:pPr>
        <w:spacing w:line="276" w:lineRule="auto"/>
        <w:rPr>
          <w:rFonts w:ascii="UN-Abhaya" w:hAnsi="UN-Abhaya"/>
        </w:rPr>
      </w:pPr>
      <w:r w:rsidRPr="00650FC5">
        <w:rPr>
          <w:rFonts w:ascii="UN-Abhaya" w:hAnsi="UN-Abhaya"/>
          <w:cs/>
        </w:rPr>
        <w:t>මෙ</w:t>
      </w:r>
      <w:r w:rsidR="0063798C">
        <w:rPr>
          <w:rFonts w:ascii="UN-Abhaya" w:hAnsi="UN-Abhaya" w:hint="cs"/>
          <w:cs/>
        </w:rPr>
        <w:t>සේ</w:t>
      </w:r>
      <w:r w:rsidRPr="00650FC5">
        <w:rPr>
          <w:rFonts w:ascii="UN-Abhaya" w:hAnsi="UN-Abhaya"/>
          <w:cs/>
        </w:rPr>
        <w:t xml:space="preserve"> මග නැණින් සමෘද්ධිමත් වූ ස</w:t>
      </w:r>
      <w:r w:rsidR="0063798C">
        <w:rPr>
          <w:rFonts w:ascii="UN-Abhaya" w:hAnsi="UN-Abhaya" w:hint="cs"/>
          <w:cs/>
        </w:rPr>
        <w:t>්</w:t>
      </w:r>
      <w:r w:rsidRPr="00650FC5">
        <w:rPr>
          <w:rFonts w:ascii="UN-Abhaya" w:hAnsi="UN-Abhaya"/>
          <w:cs/>
        </w:rPr>
        <w:t>මෘතිය ම සම්‍යක්ස</w:t>
      </w:r>
      <w:r w:rsidR="0063798C">
        <w:rPr>
          <w:rFonts w:ascii="UN-Abhaya" w:hAnsi="UN-Abhaya" w:hint="cs"/>
          <w:cs/>
        </w:rPr>
        <w:t>්</w:t>
      </w:r>
      <w:r w:rsidRPr="00650FC5">
        <w:rPr>
          <w:rFonts w:ascii="UN-Abhaya" w:hAnsi="UN-Abhaya"/>
          <w:cs/>
        </w:rPr>
        <w:t>මෘති යි කියනු ලැබේ.</w:t>
      </w:r>
      <w:r w:rsidR="007245E5">
        <w:rPr>
          <w:rFonts w:ascii="UN-Abhaya" w:hAnsi="UN-Abhaya" w:hint="cs"/>
          <w:cs/>
        </w:rPr>
        <w:t xml:space="preserve"> </w:t>
      </w:r>
      <w:r w:rsidR="007245E5" w:rsidRPr="005037B0">
        <w:rPr>
          <w:rFonts w:ascii="UN-Abhaya" w:hAnsi="UN-Abhaya"/>
          <w:b/>
          <w:bCs/>
        </w:rPr>
        <w:t>“</w:t>
      </w:r>
      <w:r w:rsidRPr="005037B0">
        <w:rPr>
          <w:rFonts w:ascii="UN-Abhaya" w:hAnsi="UN-Abhaya"/>
          <w:b/>
          <w:bCs/>
          <w:cs/>
        </w:rPr>
        <w:t>ඉති එකාව මග</w:t>
      </w:r>
      <w:r w:rsidR="005037B0">
        <w:rPr>
          <w:rFonts w:ascii="UN-Abhaya" w:hAnsi="UN-Abhaya" w:hint="cs"/>
          <w:b/>
          <w:bCs/>
          <w:cs/>
        </w:rPr>
        <w:t>්ග</w:t>
      </w:r>
      <w:r w:rsidRPr="005037B0">
        <w:rPr>
          <w:rFonts w:ascii="UN-Abhaya" w:hAnsi="UN-Abhaya"/>
          <w:b/>
          <w:bCs/>
          <w:cs/>
        </w:rPr>
        <w:t>සම්පයුත්ත</w:t>
      </w:r>
      <w:r w:rsidR="005037B0">
        <w:rPr>
          <w:rFonts w:ascii="UN-Abhaya" w:hAnsi="UN-Abhaya" w:hint="cs"/>
          <w:b/>
          <w:bCs/>
          <w:cs/>
        </w:rPr>
        <w:t>ා</w:t>
      </w:r>
      <w:r w:rsidRPr="005037B0">
        <w:rPr>
          <w:rFonts w:ascii="UN-Abhaya" w:hAnsi="UN-Abhaya"/>
          <w:b/>
          <w:bCs/>
          <w:cs/>
        </w:rPr>
        <w:t xml:space="preserve"> සති ලොකු</w:t>
      </w:r>
      <w:r w:rsidR="005037B0">
        <w:rPr>
          <w:rFonts w:ascii="UN-Abhaya" w:hAnsi="UN-Abhaya" w:hint="cs"/>
          <w:b/>
          <w:bCs/>
          <w:cs/>
        </w:rPr>
        <w:t>ත්තර</w:t>
      </w:r>
      <w:r w:rsidRPr="005037B0">
        <w:rPr>
          <w:rFonts w:ascii="UN-Abhaya" w:hAnsi="UN-Abhaya"/>
          <w:b/>
          <w:bCs/>
          <w:cs/>
        </w:rPr>
        <w:t xml:space="preserve"> සම්මාසතීති වුච</w:t>
      </w:r>
      <w:r w:rsidR="005037B0">
        <w:rPr>
          <w:rFonts w:ascii="UN-Abhaya" w:hAnsi="UN-Abhaya" w:hint="cs"/>
          <w:b/>
          <w:bCs/>
          <w:cs/>
        </w:rPr>
        <w:t>්</w:t>
      </w:r>
      <w:r w:rsidRPr="005037B0">
        <w:rPr>
          <w:rFonts w:ascii="UN-Abhaya" w:hAnsi="UN-Abhaya"/>
          <w:b/>
          <w:bCs/>
          <w:cs/>
        </w:rPr>
        <w:t>චති</w:t>
      </w:r>
      <w:r w:rsidR="007245E5" w:rsidRPr="005037B0">
        <w:rPr>
          <w:rFonts w:ascii="UN-Abhaya" w:hAnsi="UN-Abhaya"/>
          <w:b/>
          <w:bCs/>
        </w:rPr>
        <w:t>”</w:t>
      </w:r>
      <w:r w:rsidRPr="00650FC5">
        <w:rPr>
          <w:rFonts w:ascii="UN-Abhaya" w:hAnsi="UN-Abhaya"/>
        </w:rPr>
        <w:t xml:space="preserve"> </w:t>
      </w:r>
      <w:r w:rsidRPr="00650FC5">
        <w:rPr>
          <w:rFonts w:ascii="UN-Abhaya" w:hAnsi="UN-Abhaya"/>
          <w:cs/>
        </w:rPr>
        <w:t>යනු එහිලා කියන ලදි. මෙයින් ලොවූතුරු</w:t>
      </w:r>
      <w:r w:rsidR="00E65390">
        <w:rPr>
          <w:rFonts w:ascii="UN-Abhaya" w:hAnsi="UN-Abhaya" w:hint="cs"/>
          <w:cs/>
        </w:rPr>
        <w:t xml:space="preserve"> </w:t>
      </w:r>
      <w:r w:rsidRPr="00650FC5">
        <w:rPr>
          <w:rFonts w:ascii="UN-Abhaya" w:hAnsi="UN-Abhaya"/>
          <w:cs/>
        </w:rPr>
        <w:t>මගපල</w:t>
      </w:r>
      <w:r w:rsidR="00E65390">
        <w:rPr>
          <w:rFonts w:ascii="UN-Abhaya" w:hAnsi="UN-Abhaya" w:hint="cs"/>
          <w:cs/>
        </w:rPr>
        <w:t xml:space="preserve"> </w:t>
      </w:r>
      <w:r w:rsidRPr="00650FC5">
        <w:rPr>
          <w:rFonts w:ascii="UN-Abhaya" w:hAnsi="UN-Abhaya"/>
          <w:cs/>
        </w:rPr>
        <w:t>සිත් හා නිවන හැර අන්‍ය වූ සියලු ත්‍රෙභූමක</w:t>
      </w:r>
      <w:r w:rsidR="00E65390">
        <w:rPr>
          <w:rFonts w:ascii="UN-Abhaya" w:hAnsi="UN-Abhaya" w:hint="cs"/>
          <w:cs/>
        </w:rPr>
        <w:t xml:space="preserve"> </w:t>
      </w:r>
      <w:r w:rsidRPr="00650FC5">
        <w:rPr>
          <w:rFonts w:ascii="UN-Abhaya" w:hAnsi="UN-Abhaya"/>
          <w:cs/>
        </w:rPr>
        <w:t>ධ</w:t>
      </w:r>
      <w:r w:rsidR="00E65390">
        <w:rPr>
          <w:rFonts w:ascii="UN-Abhaya" w:hAnsi="UN-Abhaya" w:hint="cs"/>
          <w:cs/>
        </w:rPr>
        <w:t>ර්‍</w:t>
      </w:r>
      <w:r w:rsidRPr="00650FC5">
        <w:rPr>
          <w:rFonts w:ascii="UN-Abhaya" w:hAnsi="UN-Abhaya"/>
          <w:cs/>
        </w:rPr>
        <w:t>මයන් අනිත්‍ය</w:t>
      </w:r>
      <w:r w:rsidR="00E65390">
        <w:rPr>
          <w:rFonts w:ascii="UN-Abhaya" w:hAnsi="UN-Abhaya" w:hint="cs"/>
          <w:cs/>
        </w:rPr>
        <w:t>ා</w:t>
      </w:r>
      <w:r w:rsidRPr="00650FC5">
        <w:rPr>
          <w:rFonts w:ascii="UN-Abhaya" w:hAnsi="UN-Abhaya"/>
          <w:cs/>
        </w:rPr>
        <w:t>දී වශයෙන් ත්‍රෙභූමක ධ</w:t>
      </w:r>
      <w:r w:rsidR="00E65390">
        <w:rPr>
          <w:rFonts w:ascii="UN-Abhaya" w:hAnsi="UN-Abhaya" w:hint="cs"/>
          <w:cs/>
        </w:rPr>
        <w:t>ර්‍</w:t>
      </w:r>
      <w:r w:rsidRPr="00650FC5">
        <w:rPr>
          <w:rFonts w:ascii="UN-Abhaya" w:hAnsi="UN-Abhaya"/>
          <w:cs/>
        </w:rPr>
        <w:t>මයන්ගේ ඇති තතු ඇති ලෙසින් සිහියට නගා ගැණිම ගැණේ. එහෙයින් ත්‍රෙභූමකධ</w:t>
      </w:r>
      <w:r w:rsidR="00E65390">
        <w:rPr>
          <w:rFonts w:ascii="UN-Abhaya" w:hAnsi="UN-Abhaya" w:hint="cs"/>
          <w:cs/>
        </w:rPr>
        <w:t>ර්‍</w:t>
      </w:r>
      <w:r w:rsidRPr="00650FC5">
        <w:rPr>
          <w:rFonts w:ascii="UN-Abhaya" w:hAnsi="UN-Abhaya"/>
          <w:cs/>
        </w:rPr>
        <w:t>ම ආලම්බන වශයෙන් හා ස</w:t>
      </w:r>
      <w:r w:rsidR="00E65390">
        <w:rPr>
          <w:rFonts w:ascii="UN-Abhaya" w:hAnsi="UN-Abhaya" w:hint="cs"/>
          <w:cs/>
        </w:rPr>
        <w:t>්</w:t>
      </w:r>
      <w:r w:rsidRPr="00650FC5">
        <w:rPr>
          <w:rFonts w:ascii="UN-Abhaya" w:hAnsi="UN-Abhaya"/>
          <w:cs/>
        </w:rPr>
        <w:t>මෘති</w:t>
      </w:r>
      <w:r w:rsidR="00E65390">
        <w:rPr>
          <w:rFonts w:ascii="UN-Abhaya" w:hAnsi="UN-Abhaya" w:hint="cs"/>
          <w:cs/>
        </w:rPr>
        <w:t xml:space="preserve"> චෛ</w:t>
      </w:r>
      <w:r w:rsidRPr="00650FC5">
        <w:rPr>
          <w:rFonts w:ascii="UN-Abhaya" w:hAnsi="UN-Abhaya"/>
          <w:cs/>
        </w:rPr>
        <w:t>තසිකය ආලම්බනික වශයෙනුත් ගතයුතු ය. ස</w:t>
      </w:r>
      <w:r w:rsidR="00E65390">
        <w:rPr>
          <w:rFonts w:ascii="UN-Abhaya" w:hAnsi="UN-Abhaya" w:hint="cs"/>
          <w:cs/>
        </w:rPr>
        <w:t>්</w:t>
      </w:r>
      <w:r w:rsidRPr="00650FC5">
        <w:rPr>
          <w:rFonts w:ascii="UN-Abhaya" w:hAnsi="UN-Abhaya"/>
          <w:cs/>
        </w:rPr>
        <w:t>මෘති</w:t>
      </w:r>
      <w:r w:rsidR="00E65390">
        <w:rPr>
          <w:rFonts w:ascii="UN-Abhaya" w:hAnsi="UN-Abhaya" w:hint="cs"/>
          <w:cs/>
        </w:rPr>
        <w:t xml:space="preserve"> </w:t>
      </w:r>
      <w:r w:rsidRPr="00650FC5">
        <w:rPr>
          <w:rFonts w:ascii="UN-Abhaya" w:hAnsi="UN-Abhaya"/>
          <w:cs/>
        </w:rPr>
        <w:t>ච</w:t>
      </w:r>
      <w:r w:rsidR="00E65390">
        <w:rPr>
          <w:rFonts w:ascii="UN-Abhaya" w:hAnsi="UN-Abhaya" w:hint="cs"/>
          <w:cs/>
        </w:rPr>
        <w:t>ෛ</w:t>
      </w:r>
      <w:r w:rsidRPr="00650FC5">
        <w:rPr>
          <w:rFonts w:ascii="UN-Abhaya" w:hAnsi="UN-Abhaya"/>
          <w:cs/>
        </w:rPr>
        <w:t>තසිකය</w:t>
      </w:r>
      <w:r w:rsidRPr="00650FC5">
        <w:rPr>
          <w:rFonts w:ascii="UN-Abhaya" w:hAnsi="UN-Abhaya"/>
        </w:rPr>
        <w:t xml:space="preserve">, </w:t>
      </w:r>
      <w:r w:rsidRPr="00650FC5">
        <w:rPr>
          <w:rFonts w:ascii="UN-Abhaya" w:hAnsi="UN-Abhaya"/>
          <w:cs/>
        </w:rPr>
        <w:t xml:space="preserve">මේ ආලම්බනයන් කෙරෙහි ලා වැඩීම හේතු කොට ගෙණ </w:t>
      </w:r>
      <w:r w:rsidR="00E65390">
        <w:rPr>
          <w:rFonts w:ascii="UN-Abhaya" w:hAnsi="UN-Abhaya" w:hint="cs"/>
          <w:cs/>
        </w:rPr>
        <w:t>ධු</w:t>
      </w:r>
      <w:r w:rsidRPr="00650FC5">
        <w:rPr>
          <w:rFonts w:ascii="UN-Abhaya" w:hAnsi="UN-Abhaya"/>
          <w:cs/>
        </w:rPr>
        <w:t>ව</w:t>
      </w:r>
      <w:r w:rsidR="00E65390">
        <w:rPr>
          <w:rFonts w:ascii="UN-Abhaya" w:hAnsi="UN-Abhaya" w:hint="cs"/>
          <w:cs/>
        </w:rPr>
        <w:t xml:space="preserve"> </w:t>
      </w:r>
      <w:r w:rsidRPr="00650FC5">
        <w:rPr>
          <w:rFonts w:ascii="UN-Abhaya" w:hAnsi="UN-Abhaya"/>
          <w:cs/>
        </w:rPr>
        <w:t>-</w:t>
      </w:r>
      <w:r w:rsidR="00E65390">
        <w:rPr>
          <w:rFonts w:ascii="UN-Abhaya" w:hAnsi="UN-Abhaya" w:hint="cs"/>
          <w:cs/>
        </w:rPr>
        <w:t xml:space="preserve"> </w:t>
      </w:r>
      <w:r w:rsidRPr="00650FC5">
        <w:rPr>
          <w:rFonts w:ascii="UN-Abhaya" w:hAnsi="UN-Abhaya"/>
          <w:cs/>
        </w:rPr>
        <w:t xml:space="preserve">ශුභ </w:t>
      </w:r>
      <w:r w:rsidR="00E65390">
        <w:rPr>
          <w:rFonts w:ascii="UN-Abhaya" w:hAnsi="UN-Abhaya" w:hint="cs"/>
          <w:cs/>
        </w:rPr>
        <w:t xml:space="preserve">- </w:t>
      </w:r>
      <w:r w:rsidRPr="00650FC5">
        <w:rPr>
          <w:rFonts w:ascii="UN-Abhaya" w:hAnsi="UN-Abhaya"/>
          <w:cs/>
        </w:rPr>
        <w:t>සුඛ</w:t>
      </w:r>
      <w:r w:rsidR="00E65390">
        <w:rPr>
          <w:rFonts w:ascii="UN-Abhaya" w:hAnsi="UN-Abhaya" w:hint="cs"/>
          <w:cs/>
        </w:rPr>
        <w:t xml:space="preserve"> </w:t>
      </w:r>
      <w:r w:rsidRPr="00650FC5">
        <w:rPr>
          <w:rFonts w:ascii="UN-Abhaya" w:hAnsi="UN-Abhaya"/>
          <w:cs/>
        </w:rPr>
        <w:t>-</w:t>
      </w:r>
      <w:r w:rsidR="00E65390">
        <w:rPr>
          <w:rFonts w:ascii="UN-Abhaya" w:hAnsi="UN-Abhaya" w:hint="cs"/>
          <w:cs/>
        </w:rPr>
        <w:t xml:space="preserve"> </w:t>
      </w:r>
      <w:r w:rsidRPr="00650FC5">
        <w:rPr>
          <w:rFonts w:ascii="UN-Abhaya" w:hAnsi="UN-Abhaya"/>
          <w:cs/>
        </w:rPr>
        <w:t xml:space="preserve">ආත්ම සංඥා පහ ව යන්නී ය. </w:t>
      </w:r>
      <w:r w:rsidRPr="00E65390">
        <w:rPr>
          <w:rFonts w:ascii="UN-Abhaya" w:hAnsi="UN-Abhaya"/>
          <w:b/>
          <w:bCs/>
          <w:cs/>
        </w:rPr>
        <w:t xml:space="preserve">සතර සතිපට්ඨාන </w:t>
      </w:r>
      <w:r w:rsidR="00E65390" w:rsidRPr="00E65390">
        <w:rPr>
          <w:rFonts w:ascii="UN-Abhaya" w:hAnsi="UN-Abhaya" w:hint="cs"/>
          <w:b/>
          <w:bCs/>
          <w:cs/>
        </w:rPr>
        <w:t xml:space="preserve">- </w:t>
      </w:r>
      <w:r w:rsidRPr="00E65390">
        <w:rPr>
          <w:rFonts w:ascii="UN-Abhaya" w:hAnsi="UN-Abhaya"/>
          <w:b/>
          <w:bCs/>
          <w:cs/>
        </w:rPr>
        <w:t xml:space="preserve">සතින්ද්‍රිය </w:t>
      </w:r>
      <w:r w:rsidR="00E65390" w:rsidRPr="00E65390">
        <w:rPr>
          <w:rFonts w:ascii="UN-Abhaya" w:hAnsi="UN-Abhaya" w:hint="cs"/>
          <w:b/>
          <w:bCs/>
          <w:cs/>
        </w:rPr>
        <w:t xml:space="preserve">- </w:t>
      </w:r>
      <w:r w:rsidRPr="00E65390">
        <w:rPr>
          <w:rFonts w:ascii="UN-Abhaya" w:hAnsi="UN-Abhaya"/>
          <w:b/>
          <w:bCs/>
          <w:cs/>
        </w:rPr>
        <w:t xml:space="preserve">සතිබල </w:t>
      </w:r>
      <w:r w:rsidR="00E65390" w:rsidRPr="00E65390">
        <w:rPr>
          <w:rFonts w:ascii="UN-Abhaya" w:hAnsi="UN-Abhaya" w:hint="cs"/>
          <w:b/>
          <w:bCs/>
          <w:cs/>
        </w:rPr>
        <w:t xml:space="preserve">- </w:t>
      </w:r>
      <w:r w:rsidRPr="00E65390">
        <w:rPr>
          <w:rFonts w:ascii="UN-Abhaya" w:hAnsi="UN-Abhaya"/>
          <w:b/>
          <w:bCs/>
          <w:cs/>
        </w:rPr>
        <w:t>සතිසම්බොජ</w:t>
      </w:r>
      <w:r w:rsidR="00E65390">
        <w:rPr>
          <w:rFonts w:ascii="UN-Abhaya" w:hAnsi="UN-Abhaya" w:hint="cs"/>
          <w:b/>
          <w:bCs/>
          <w:cs/>
        </w:rPr>
        <w:t>්ඣඞ්ග</w:t>
      </w:r>
      <w:r w:rsidRPr="00650FC5">
        <w:rPr>
          <w:rFonts w:ascii="UN-Abhaya" w:hAnsi="UN-Abhaya"/>
          <w:cs/>
        </w:rPr>
        <w:t xml:space="preserve"> යන ධ</w:t>
      </w:r>
      <w:r w:rsidR="00E65390">
        <w:rPr>
          <w:rFonts w:ascii="UN-Abhaya" w:hAnsi="UN-Abhaya" w:hint="cs"/>
          <w:cs/>
        </w:rPr>
        <w:t>ර්‍</w:t>
      </w:r>
      <w:r w:rsidRPr="00650FC5">
        <w:rPr>
          <w:rFonts w:ascii="UN-Abhaya" w:hAnsi="UN-Abhaya"/>
          <w:cs/>
        </w:rPr>
        <w:t>මයෝ මෙහි සංග්‍රහයට ද යන</w:t>
      </w:r>
      <w:r w:rsidR="00E65390">
        <w:rPr>
          <w:rFonts w:ascii="UN-Abhaya" w:hAnsi="UN-Abhaya" w:hint="cs"/>
          <w:cs/>
        </w:rPr>
        <w:t>්නො</w:t>
      </w:r>
      <w:r w:rsidRPr="00650FC5">
        <w:rPr>
          <w:rFonts w:ascii="UN-Abhaya" w:hAnsi="UN-Abhaya"/>
          <w:cs/>
        </w:rPr>
        <w:t xml:space="preserve"> ය. ධ</w:t>
      </w:r>
      <w:r w:rsidR="00E65390">
        <w:rPr>
          <w:rFonts w:ascii="UN-Abhaya" w:hAnsi="UN-Abhaya" w:hint="cs"/>
          <w:cs/>
        </w:rPr>
        <w:t>ර්‍</w:t>
      </w:r>
      <w:r w:rsidRPr="00650FC5">
        <w:rPr>
          <w:rFonts w:ascii="UN-Abhaya" w:hAnsi="UN-Abhaya"/>
          <w:cs/>
        </w:rPr>
        <w:t>මවිස්තරය විස්තී</w:t>
      </w:r>
      <w:r w:rsidR="00E65390">
        <w:rPr>
          <w:rFonts w:ascii="UN-Abhaya" w:hAnsi="UN-Abhaya" w:hint="cs"/>
          <w:cs/>
        </w:rPr>
        <w:t>ර්‍</w:t>
      </w:r>
      <w:r w:rsidRPr="00650FC5">
        <w:rPr>
          <w:rFonts w:ascii="UN-Abhaya" w:hAnsi="UN-Abhaya"/>
          <w:cs/>
        </w:rPr>
        <w:t>ණව සිටියේ ය. අන් පොතපතින්</w:t>
      </w:r>
      <w:r w:rsidR="00E65390">
        <w:rPr>
          <w:rFonts w:ascii="UN-Abhaya" w:hAnsi="UN-Abhaya" w:hint="cs"/>
          <w:cs/>
        </w:rPr>
        <w:t xml:space="preserve"> </w:t>
      </w:r>
      <w:r w:rsidRPr="00650FC5">
        <w:rPr>
          <w:rFonts w:ascii="UN-Abhaya" w:hAnsi="UN-Abhaya"/>
          <w:cs/>
        </w:rPr>
        <w:t>එය දත යුත්තේ ය.</w:t>
      </w:r>
      <w:r w:rsidR="00E65390">
        <w:rPr>
          <w:rFonts w:ascii="UN-Abhaya" w:hAnsi="UN-Abhaya" w:hint="cs"/>
          <w:cs/>
        </w:rPr>
        <w:t xml:space="preserve"> </w:t>
      </w:r>
    </w:p>
    <w:p w14:paraId="1EECAC52" w14:textId="5FE8DD47" w:rsidR="00242C60" w:rsidRDefault="00576D88" w:rsidP="008A7275">
      <w:pPr>
        <w:spacing w:line="276" w:lineRule="auto"/>
        <w:rPr>
          <w:rFonts w:ascii="UN-Abhaya" w:hAnsi="UN-Abhaya"/>
        </w:rPr>
      </w:pPr>
      <w:r w:rsidRPr="009B6CB7">
        <w:rPr>
          <w:rFonts w:ascii="UN-Abhaya" w:hAnsi="UN-Abhaya"/>
          <w:b/>
          <w:bCs/>
          <w:cs/>
        </w:rPr>
        <w:t>සම්මා සමාධි</w:t>
      </w:r>
      <w:r w:rsidRPr="00650FC5">
        <w:rPr>
          <w:rFonts w:ascii="UN-Abhaya" w:hAnsi="UN-Abhaya"/>
          <w:cs/>
        </w:rPr>
        <w:t xml:space="preserve"> නම්</w:t>
      </w:r>
      <w:r w:rsidR="009B6CB7">
        <w:rPr>
          <w:rFonts w:ascii="UN-Abhaya" w:hAnsi="UN-Abhaya" w:hint="cs"/>
          <w:cs/>
        </w:rPr>
        <w:t xml:space="preserve"> </w:t>
      </w:r>
      <w:r w:rsidR="009B6CB7">
        <w:rPr>
          <w:rFonts w:ascii="UN-Abhaya" w:hAnsi="UN-Abhaya"/>
        </w:rPr>
        <w:t>:-</w:t>
      </w:r>
      <w:r w:rsidRPr="00650FC5">
        <w:rPr>
          <w:rFonts w:ascii="UN-Abhaya" w:hAnsi="UN-Abhaya"/>
        </w:rPr>
        <w:t xml:space="preserve"> </w:t>
      </w:r>
      <w:r w:rsidRPr="00650FC5">
        <w:rPr>
          <w:rFonts w:ascii="UN-Abhaya" w:hAnsi="UN-Abhaya"/>
          <w:cs/>
        </w:rPr>
        <w:t>මෙසේ නිරුත්තර වූ සම්‍යක්සමෘතියෙන්</w:t>
      </w:r>
      <w:r w:rsidR="004F0795">
        <w:rPr>
          <w:rFonts w:ascii="UN-Abhaya" w:hAnsi="UN-Abhaya"/>
        </w:rPr>
        <w:t xml:space="preserve"> </w:t>
      </w:r>
      <w:r w:rsidRPr="00650FC5">
        <w:rPr>
          <w:rFonts w:ascii="UN-Abhaya" w:hAnsi="UN-Abhaya"/>
          <w:cs/>
        </w:rPr>
        <w:t>මොනවට රකිනු ලබන සිත් ඇත්තහුගේ ඒ සම</w:t>
      </w:r>
      <w:r w:rsidR="004F0795">
        <w:rPr>
          <w:rFonts w:ascii="UN-Abhaya" w:hAnsi="UN-Abhaya" w:hint="cs"/>
          <w:cs/>
        </w:rPr>
        <w:t>්‍යක්</w:t>
      </w:r>
      <w:r w:rsidRPr="00650FC5">
        <w:rPr>
          <w:rFonts w:ascii="UN-Abhaya" w:hAnsi="UN-Abhaya"/>
          <w:cs/>
        </w:rPr>
        <w:t>ස</w:t>
      </w:r>
      <w:r w:rsidR="004F0795">
        <w:rPr>
          <w:rFonts w:ascii="UN-Abhaya" w:hAnsi="UN-Abhaya" w:hint="cs"/>
          <w:cs/>
        </w:rPr>
        <w:t>්</w:t>
      </w:r>
      <w:r w:rsidRPr="00650FC5">
        <w:rPr>
          <w:rFonts w:ascii="UN-Abhaya" w:hAnsi="UN-Abhaya"/>
          <w:cs/>
        </w:rPr>
        <w:t>මෘතියෙන්</w:t>
      </w:r>
      <w:r w:rsidR="004F0795">
        <w:rPr>
          <w:rFonts w:ascii="UN-Abhaya" w:hAnsi="UN-Abhaya" w:hint="cs"/>
          <w:cs/>
        </w:rPr>
        <w:t xml:space="preserve"> </w:t>
      </w:r>
      <w:r w:rsidRPr="00650FC5">
        <w:rPr>
          <w:rFonts w:ascii="UN-Abhaya" w:hAnsi="UN-Abhaya"/>
          <w:cs/>
        </w:rPr>
        <w:t>ඔද වැඩුනු තෙද ගැණුනු මි</w:t>
      </w:r>
      <w:r w:rsidR="0072793D" w:rsidRPr="00F554CF">
        <w:rPr>
          <w:rFonts w:ascii="UN-Abhaya" w:hAnsi="UN-Abhaya"/>
          <w:cs/>
        </w:rPr>
        <w:t>ත්‍ථ</w:t>
      </w:r>
      <w:r w:rsidR="0072793D">
        <w:rPr>
          <w:rFonts w:ascii="UN-Abhaya" w:hAnsi="UN-Abhaya" w:hint="cs"/>
          <w:cs/>
        </w:rPr>
        <w:t>්‍යා</w:t>
      </w:r>
      <w:r w:rsidRPr="00650FC5">
        <w:rPr>
          <w:rFonts w:ascii="UN-Abhaya" w:hAnsi="UN-Abhaya"/>
          <w:cs/>
        </w:rPr>
        <w:t>සමාධිය නසා</w:t>
      </w:r>
      <w:r w:rsidR="0072793D">
        <w:rPr>
          <w:rFonts w:ascii="UN-Abhaya" w:hAnsi="UN-Abhaya" w:hint="cs"/>
          <w:cs/>
        </w:rPr>
        <w:t>ලීමෙ</w:t>
      </w:r>
      <w:r w:rsidRPr="00650FC5">
        <w:rPr>
          <w:rFonts w:ascii="UN-Abhaya" w:hAnsi="UN-Abhaya"/>
          <w:cs/>
        </w:rPr>
        <w:t>න් සිත හා සිතුවිලි නන් අරමුණ</w:t>
      </w:r>
      <w:r w:rsidR="0072793D">
        <w:rPr>
          <w:rFonts w:ascii="UN-Abhaya" w:hAnsi="UN-Abhaya" w:hint="cs"/>
          <w:cs/>
        </w:rPr>
        <w:t>ෙහි</w:t>
      </w:r>
      <w:r w:rsidRPr="00650FC5">
        <w:rPr>
          <w:rFonts w:ascii="UN-Abhaya" w:hAnsi="UN-Abhaya"/>
          <w:cs/>
        </w:rPr>
        <w:t xml:space="preserve"> විසිර යා නොදී දැහැමි එක් අරමුණ</w:t>
      </w:r>
      <w:r w:rsidR="0072793D">
        <w:rPr>
          <w:rFonts w:ascii="UN-Abhaya" w:hAnsi="UN-Abhaya" w:hint="cs"/>
          <w:cs/>
        </w:rPr>
        <w:t>ෙ</w:t>
      </w:r>
      <w:r w:rsidRPr="00650FC5">
        <w:rPr>
          <w:rFonts w:ascii="UN-Abhaya" w:hAnsi="UN-Abhaya"/>
          <w:cs/>
        </w:rPr>
        <w:t>ක මනා කොට පිහිටුවීමැ යි කියන එකාග්‍රතා</w:t>
      </w:r>
      <w:r w:rsidR="0072793D">
        <w:rPr>
          <w:rFonts w:ascii="UN-Abhaya" w:hAnsi="UN-Abhaya" w:hint="cs"/>
          <w:cs/>
        </w:rPr>
        <w:t xml:space="preserve"> චෛ</w:t>
      </w:r>
      <w:r w:rsidRPr="00650FC5">
        <w:rPr>
          <w:rFonts w:ascii="UN-Abhaya" w:hAnsi="UN-Abhaya"/>
          <w:cs/>
        </w:rPr>
        <w:t>තසිකය යි.</w:t>
      </w:r>
      <w:r w:rsidR="0072793D">
        <w:rPr>
          <w:rFonts w:ascii="UN-Abhaya" w:hAnsi="UN-Abhaya" w:hint="cs"/>
          <w:cs/>
        </w:rPr>
        <w:t xml:space="preserve"> </w:t>
      </w:r>
      <w:r w:rsidRPr="00650FC5">
        <w:rPr>
          <w:rFonts w:ascii="UN-Abhaya" w:hAnsi="UN-Abhaya"/>
          <w:cs/>
        </w:rPr>
        <w:t>චෛතසික</w:t>
      </w:r>
      <w:r w:rsidR="009562C1">
        <w:rPr>
          <w:rFonts w:ascii="UN-Abhaya" w:hAnsi="UN-Abhaya" w:hint="cs"/>
          <w:cs/>
        </w:rPr>
        <w:t>යා</w:t>
      </w:r>
      <w:r w:rsidRPr="00650FC5">
        <w:rPr>
          <w:rFonts w:ascii="UN-Abhaya" w:hAnsi="UN-Abhaya"/>
          <w:cs/>
        </w:rPr>
        <w:t>ගේ ශක</w:t>
      </w:r>
      <w:r w:rsidR="009562C1">
        <w:rPr>
          <w:rFonts w:ascii="UN-Abhaya" w:hAnsi="UN-Abhaya" w:hint="cs"/>
          <w:cs/>
        </w:rPr>
        <w:t>්</w:t>
      </w:r>
      <w:r w:rsidRPr="00650FC5">
        <w:rPr>
          <w:rFonts w:ascii="UN-Abhaya" w:hAnsi="UN-Abhaya"/>
          <w:cs/>
        </w:rPr>
        <w:t>තිමාත්‍රයෙන් ම නන් අරමුණු කරා නිතර දුවන සිත එක් ම අරමුණ</w:t>
      </w:r>
      <w:r w:rsidR="009562C1">
        <w:rPr>
          <w:rFonts w:ascii="UN-Abhaya" w:hAnsi="UN-Abhaya" w:hint="cs"/>
          <w:cs/>
        </w:rPr>
        <w:t>ෙ</w:t>
      </w:r>
      <w:r w:rsidRPr="00650FC5">
        <w:rPr>
          <w:rFonts w:ascii="UN-Abhaya" w:hAnsi="UN-Abhaya"/>
          <w:cs/>
        </w:rPr>
        <w:t>හි සම ව නො විසිර පිහිටා ගන්නේ ය. එය නොයෙක් අරමු</w:t>
      </w:r>
      <w:r w:rsidR="00F24477">
        <w:rPr>
          <w:rFonts w:ascii="UN-Abhaya" w:hAnsi="UN-Abhaya" w:hint="cs"/>
          <w:cs/>
        </w:rPr>
        <w:t>ණෙ</w:t>
      </w:r>
      <w:r w:rsidRPr="00650FC5">
        <w:rPr>
          <w:rFonts w:ascii="UN-Abhaya" w:hAnsi="UN-Abhaya"/>
          <w:cs/>
        </w:rPr>
        <w:t>හි නො විසිර පවත්නා බව ලකුණු කොට සිටියේ ය. කෘත්‍යය</w:t>
      </w:r>
      <w:r w:rsidRPr="00650FC5">
        <w:rPr>
          <w:rFonts w:ascii="UN-Abhaya" w:hAnsi="UN-Abhaya"/>
        </w:rPr>
        <w:t xml:space="preserve">, </w:t>
      </w:r>
      <w:r w:rsidRPr="00650FC5">
        <w:rPr>
          <w:rFonts w:ascii="UN-Abhaya" w:hAnsi="UN-Abhaya"/>
          <w:cs/>
        </w:rPr>
        <w:t>සිත හා සිතුවිලි උඩඟු බවෙන් නන් අරමුණු කරා පැමිණවීම නසාලීම ය. වැටහෙන අයුර</w:t>
      </w:r>
      <w:r w:rsidRPr="00650FC5">
        <w:rPr>
          <w:rFonts w:ascii="UN-Abhaya" w:hAnsi="UN-Abhaya"/>
        </w:rPr>
        <w:t xml:space="preserve">, </w:t>
      </w:r>
      <w:r w:rsidRPr="00650FC5">
        <w:rPr>
          <w:rFonts w:ascii="UN-Abhaya" w:hAnsi="UN-Abhaya"/>
          <w:cs/>
        </w:rPr>
        <w:t xml:space="preserve">උඩඟු බවෙන් සිත හා සිතුවිලි නො සැලෙන බව ය. </w:t>
      </w:r>
      <w:r w:rsidR="00F24477">
        <w:rPr>
          <w:rFonts w:ascii="UN-Abhaya" w:hAnsi="UN-Abhaya"/>
        </w:rPr>
        <w:t>“</w:t>
      </w:r>
      <w:r w:rsidRPr="00650FC5">
        <w:rPr>
          <w:rFonts w:ascii="UN-Abhaya" w:hAnsi="UN-Abhaya"/>
          <w:cs/>
        </w:rPr>
        <w:t>සුවපත් වූයේ සිත එක</w:t>
      </w:r>
      <w:r w:rsidR="00F24477">
        <w:rPr>
          <w:rFonts w:ascii="Cambria" w:hAnsi="Cambria" w:hint="cs"/>
          <w:cs/>
        </w:rPr>
        <w:t>ඟ</w:t>
      </w:r>
      <w:r w:rsidRPr="00650FC5">
        <w:rPr>
          <w:rFonts w:ascii="UN-Abhaya" w:hAnsi="UN-Abhaya"/>
          <w:cs/>
        </w:rPr>
        <w:t xml:space="preserve"> කරන්නේ ය</w:t>
      </w:r>
      <w:r w:rsidR="00F24477">
        <w:rPr>
          <w:rFonts w:ascii="UN-Abhaya" w:hAnsi="UN-Abhaya"/>
        </w:rPr>
        <w:t>”</w:t>
      </w:r>
      <w:r w:rsidRPr="00650FC5">
        <w:rPr>
          <w:rFonts w:ascii="UN-Abhaya" w:hAnsi="UN-Abhaya"/>
          <w:cs/>
        </w:rPr>
        <w:t xml:space="preserve"> යි වදාළ බැ</w:t>
      </w:r>
      <w:r w:rsidR="00F24477">
        <w:rPr>
          <w:rFonts w:ascii="UN-Abhaya" w:hAnsi="UN-Abhaya" w:hint="cs"/>
          <w:cs/>
        </w:rPr>
        <w:t>වි</w:t>
      </w:r>
      <w:r w:rsidRPr="00650FC5">
        <w:rPr>
          <w:rFonts w:ascii="UN-Abhaya" w:hAnsi="UN-Abhaya"/>
          <w:cs/>
        </w:rPr>
        <w:t xml:space="preserve">න් පස්කම් සැපයෙන් වෙන් වූ නිරාමිෂසුඛය යි. </w:t>
      </w:r>
      <w:r w:rsidR="00F24477">
        <w:rPr>
          <w:rFonts w:ascii="UN-Abhaya" w:hAnsi="UN-Abhaya"/>
          <w:b/>
          <w:bCs/>
        </w:rPr>
        <w:t>“</w:t>
      </w:r>
      <w:r w:rsidRPr="00F24477">
        <w:rPr>
          <w:rFonts w:ascii="UN-Abhaya" w:hAnsi="UN-Abhaya"/>
          <w:b/>
          <w:bCs/>
          <w:cs/>
        </w:rPr>
        <w:t>එවං අනුත්තරාය සතියා සංරක්ඛිය මානචිත්තස්ස තං සම්පයුත්තා</w:t>
      </w:r>
      <w:r w:rsidR="00C17E3E">
        <w:rPr>
          <w:rFonts w:ascii="UN-Abhaya" w:hAnsi="UN-Abhaya"/>
          <w:b/>
          <w:bCs/>
        </w:rPr>
        <w:t xml:space="preserve"> </w:t>
      </w:r>
      <w:r w:rsidR="00C17E3E">
        <w:rPr>
          <w:rFonts w:ascii="UN-Abhaya" w:hAnsi="UN-Abhaya" w:hint="cs"/>
          <w:b/>
          <w:bCs/>
          <w:cs/>
        </w:rPr>
        <w:t>ච</w:t>
      </w:r>
      <w:r w:rsidRPr="00F24477">
        <w:rPr>
          <w:rFonts w:ascii="UN-Abhaya" w:hAnsi="UN-Abhaya"/>
          <w:b/>
          <w:bCs/>
          <w:cs/>
        </w:rPr>
        <w:t xml:space="preserve"> මිච්ඡා</w:t>
      </w:r>
      <w:r w:rsidR="00C17E3E">
        <w:rPr>
          <w:rFonts w:ascii="UN-Abhaya" w:hAnsi="UN-Abhaya" w:hint="cs"/>
          <w:b/>
          <w:bCs/>
          <w:cs/>
        </w:rPr>
        <w:t xml:space="preserve">සමාධි </w:t>
      </w:r>
      <w:r w:rsidRPr="00F24477">
        <w:rPr>
          <w:rFonts w:ascii="UN-Abhaya" w:hAnsi="UN-Abhaya"/>
          <w:b/>
          <w:bCs/>
          <w:cs/>
        </w:rPr>
        <w:t>වි</w:t>
      </w:r>
      <w:r w:rsidR="00C17E3E">
        <w:rPr>
          <w:rFonts w:ascii="UN-Abhaya" w:hAnsi="UN-Abhaya" w:hint="cs"/>
          <w:b/>
          <w:bCs/>
          <w:cs/>
        </w:rPr>
        <w:t>ද්</w:t>
      </w:r>
      <w:r w:rsidRPr="00F24477">
        <w:rPr>
          <w:rFonts w:ascii="UN-Abhaya" w:hAnsi="UN-Abhaya"/>
          <w:b/>
          <w:bCs/>
          <w:cs/>
        </w:rPr>
        <w:t>ධංසිකා</w:t>
      </w:r>
      <w:r w:rsidR="00C17E3E">
        <w:rPr>
          <w:rFonts w:ascii="UN-Abhaya" w:hAnsi="UN-Abhaya" w:hint="cs"/>
          <w:b/>
          <w:bCs/>
          <w:cs/>
        </w:rPr>
        <w:t xml:space="preserve"> චිත්තෙක්කගතා </w:t>
      </w:r>
      <w:r w:rsidRPr="00F24477">
        <w:rPr>
          <w:rFonts w:ascii="UN-Abhaya" w:hAnsi="UN-Abhaya"/>
          <w:b/>
          <w:bCs/>
          <w:cs/>
        </w:rPr>
        <w:t>සම්මාසමාධි නාම</w:t>
      </w:r>
      <w:r w:rsidRPr="00F24477">
        <w:rPr>
          <w:rFonts w:ascii="UN-Abhaya" w:hAnsi="UN-Abhaya"/>
          <w:b/>
          <w:bCs/>
        </w:rPr>
        <w:t xml:space="preserve">, </w:t>
      </w:r>
      <w:r w:rsidRPr="00F24477">
        <w:rPr>
          <w:rFonts w:ascii="UN-Abhaya" w:hAnsi="UN-Abhaya"/>
          <w:b/>
          <w:bCs/>
          <w:cs/>
        </w:rPr>
        <w:t>සො අවි</w:t>
      </w:r>
      <w:r w:rsidR="00C17E3E">
        <w:rPr>
          <w:rFonts w:ascii="UN-Abhaya" w:hAnsi="UN-Abhaya" w:hint="cs"/>
          <w:b/>
          <w:bCs/>
          <w:cs/>
        </w:rPr>
        <w:t>ක්ඛෙ</w:t>
      </w:r>
      <w:r w:rsidRPr="00F24477">
        <w:rPr>
          <w:rFonts w:ascii="UN-Abhaya" w:hAnsi="UN-Abhaya"/>
          <w:b/>
          <w:bCs/>
          <w:cs/>
        </w:rPr>
        <w:t>පලක්ඛණ</w:t>
      </w:r>
      <w:r w:rsidR="00C17E3E">
        <w:rPr>
          <w:rFonts w:ascii="UN-Abhaya" w:hAnsi="UN-Abhaya" w:hint="cs"/>
          <w:b/>
          <w:bCs/>
          <w:cs/>
        </w:rPr>
        <w:t>ො</w:t>
      </w:r>
      <w:r w:rsidRPr="00F24477">
        <w:rPr>
          <w:rFonts w:ascii="UN-Abhaya" w:hAnsi="UN-Abhaya"/>
          <w:b/>
          <w:bCs/>
        </w:rPr>
        <w:t xml:space="preserve">, </w:t>
      </w:r>
      <w:r w:rsidRPr="00F24477">
        <w:rPr>
          <w:rFonts w:ascii="UN-Abhaya" w:hAnsi="UN-Abhaya"/>
          <w:b/>
          <w:bCs/>
          <w:cs/>
        </w:rPr>
        <w:t>සමධා</w:t>
      </w:r>
      <w:r w:rsidR="00C17E3E">
        <w:rPr>
          <w:rFonts w:ascii="UN-Abhaya" w:hAnsi="UN-Abhaya" w:hint="cs"/>
          <w:b/>
          <w:bCs/>
          <w:cs/>
        </w:rPr>
        <w:t>නරසො</w:t>
      </w:r>
      <w:r w:rsidRPr="00F24477">
        <w:rPr>
          <w:rFonts w:ascii="UN-Abhaya" w:hAnsi="UN-Abhaya"/>
          <w:b/>
          <w:bCs/>
        </w:rPr>
        <w:t xml:space="preserve">, </w:t>
      </w:r>
      <w:r w:rsidRPr="00F24477">
        <w:rPr>
          <w:rFonts w:ascii="UN-Abhaya" w:hAnsi="UN-Abhaya"/>
          <w:b/>
          <w:bCs/>
          <w:cs/>
        </w:rPr>
        <w:t>මිච්ඡාසමාධි</w:t>
      </w:r>
      <w:r w:rsidR="00C17E3E">
        <w:rPr>
          <w:rFonts w:ascii="UN-Abhaya" w:hAnsi="UN-Abhaya" w:hint="cs"/>
          <w:b/>
          <w:bCs/>
          <w:cs/>
        </w:rPr>
        <w:t>ප්</w:t>
      </w:r>
      <w:r w:rsidRPr="00F24477">
        <w:rPr>
          <w:rFonts w:ascii="UN-Abhaya" w:hAnsi="UN-Abhaya"/>
          <w:b/>
          <w:bCs/>
          <w:cs/>
        </w:rPr>
        <w:t>පහාන</w:t>
      </w:r>
      <w:r w:rsidR="00C17E3E">
        <w:rPr>
          <w:rFonts w:ascii="UN-Abhaya" w:hAnsi="UN-Abhaya" w:hint="cs"/>
          <w:b/>
          <w:bCs/>
          <w:cs/>
        </w:rPr>
        <w:t xml:space="preserve"> </w:t>
      </w:r>
      <w:r w:rsidRPr="00F24477">
        <w:rPr>
          <w:rFonts w:ascii="UN-Abhaya" w:hAnsi="UN-Abhaya"/>
          <w:b/>
          <w:bCs/>
          <w:cs/>
        </w:rPr>
        <w:t>පච්චුපට්ඨානො</w:t>
      </w:r>
      <w:r w:rsidRPr="00F24477">
        <w:rPr>
          <w:rFonts w:ascii="UN-Abhaya" w:hAnsi="UN-Abhaya"/>
          <w:b/>
          <w:bCs/>
        </w:rPr>
        <w:t xml:space="preserve">, </w:t>
      </w:r>
      <w:r w:rsidRPr="00F24477">
        <w:rPr>
          <w:rFonts w:ascii="UN-Abhaya" w:hAnsi="UN-Abhaya"/>
          <w:b/>
          <w:bCs/>
          <w:cs/>
        </w:rPr>
        <w:t>සුඛිනොචි</w:t>
      </w:r>
      <w:r w:rsidR="00C17E3E">
        <w:rPr>
          <w:rFonts w:ascii="UN-Abhaya" w:hAnsi="UN-Abhaya" w:hint="cs"/>
          <w:b/>
          <w:bCs/>
          <w:cs/>
        </w:rPr>
        <w:t>ත්තං</w:t>
      </w:r>
      <w:r w:rsidRPr="00F24477">
        <w:rPr>
          <w:rFonts w:ascii="UN-Abhaya" w:hAnsi="UN-Abhaya"/>
          <w:b/>
          <w:bCs/>
          <w:cs/>
        </w:rPr>
        <w:t xml:space="preserve"> සමාධ</w:t>
      </w:r>
      <w:r w:rsidR="00C17E3E">
        <w:rPr>
          <w:rFonts w:ascii="UN-Abhaya" w:hAnsi="UN-Abhaya" w:hint="cs"/>
          <w:b/>
          <w:bCs/>
          <w:cs/>
        </w:rPr>
        <w:t>ි</w:t>
      </w:r>
      <w:r w:rsidRPr="00F24477">
        <w:rPr>
          <w:rFonts w:ascii="UN-Abhaya" w:hAnsi="UN-Abhaya"/>
          <w:b/>
          <w:bCs/>
          <w:cs/>
        </w:rPr>
        <w:t>යත</w:t>
      </w:r>
      <w:r w:rsidR="00C17E3E">
        <w:rPr>
          <w:rFonts w:ascii="UN-Abhaya" w:hAnsi="UN-Abhaya" w:hint="cs"/>
          <w:b/>
          <w:bCs/>
          <w:cs/>
        </w:rPr>
        <w:t>ී</w:t>
      </w:r>
      <w:r w:rsidRPr="00F24477">
        <w:rPr>
          <w:rFonts w:ascii="UN-Abhaya" w:hAnsi="UN-Abhaya"/>
          <w:b/>
          <w:bCs/>
          <w:cs/>
        </w:rPr>
        <w:t>ති වචනතො පන සු</w:t>
      </w:r>
      <w:r w:rsidR="00C17E3E">
        <w:rPr>
          <w:rFonts w:ascii="UN-Abhaya" w:hAnsi="UN-Abhaya" w:hint="cs"/>
          <w:b/>
          <w:bCs/>
          <w:cs/>
        </w:rPr>
        <w:t>ඛ</w:t>
      </w:r>
      <w:r w:rsidRPr="00F24477">
        <w:rPr>
          <w:rFonts w:ascii="UN-Abhaya" w:hAnsi="UN-Abhaya"/>
          <w:b/>
          <w:bCs/>
          <w:cs/>
        </w:rPr>
        <w:t>මස්ස පදට</w:t>
      </w:r>
      <w:r w:rsidR="00C17E3E">
        <w:rPr>
          <w:rFonts w:ascii="UN-Abhaya" w:hAnsi="UN-Abhaya" w:hint="cs"/>
          <w:b/>
          <w:bCs/>
          <w:cs/>
        </w:rPr>
        <w:t>්</w:t>
      </w:r>
      <w:r w:rsidRPr="00F24477">
        <w:rPr>
          <w:rFonts w:ascii="UN-Abhaya" w:hAnsi="UN-Abhaya"/>
          <w:b/>
          <w:bCs/>
          <w:cs/>
        </w:rPr>
        <w:t>ඨානං</w:t>
      </w:r>
      <w:r w:rsidR="00F24477">
        <w:rPr>
          <w:rFonts w:ascii="UN-Abhaya" w:hAnsi="UN-Abhaya"/>
          <w:b/>
          <w:bCs/>
        </w:rPr>
        <w:t>”</w:t>
      </w:r>
      <w:r w:rsidRPr="00650FC5">
        <w:rPr>
          <w:rFonts w:ascii="UN-Abhaya" w:hAnsi="UN-Abhaya"/>
        </w:rPr>
        <w:t xml:space="preserve"> </w:t>
      </w:r>
      <w:r w:rsidRPr="00650FC5">
        <w:rPr>
          <w:rFonts w:ascii="UN-Abhaya" w:hAnsi="UN-Abhaya"/>
          <w:cs/>
        </w:rPr>
        <w:t>යි එය කීහ</w:t>
      </w:r>
      <w:r w:rsidR="001D6C74">
        <w:rPr>
          <w:rFonts w:ascii="UN-Abhaya" w:hAnsi="UN-Abhaya" w:hint="cs"/>
          <w:cs/>
        </w:rPr>
        <w:t>.</w:t>
      </w:r>
      <w:r w:rsidR="00242C60">
        <w:rPr>
          <w:rFonts w:ascii="UN-Abhaya" w:hAnsi="UN-Abhaya"/>
        </w:rPr>
        <w:t xml:space="preserve"> </w:t>
      </w:r>
    </w:p>
    <w:p w14:paraId="6AD88941" w14:textId="5E5CAE5B" w:rsidR="002228BA" w:rsidRDefault="00C4684C" w:rsidP="008A7275">
      <w:pPr>
        <w:spacing w:line="276" w:lineRule="auto"/>
        <w:rPr>
          <w:rFonts w:ascii="UN-Abhaya" w:hAnsi="UN-Abhaya"/>
        </w:rPr>
      </w:pPr>
      <w:r w:rsidRPr="00242C60">
        <w:rPr>
          <w:rFonts w:ascii="UN-Abhaya" w:hAnsi="UN-Abhaya"/>
        </w:rPr>
        <w:t>“</w:t>
      </w:r>
      <w:r w:rsidR="00CC0696" w:rsidRPr="002B1B3B">
        <w:rPr>
          <w:rFonts w:ascii="UN-Abhaya" w:hAnsi="UN-Abhaya"/>
          <w:b/>
          <w:bCs/>
          <w:cs/>
        </w:rPr>
        <w:t>එකාලම</w:t>
      </w:r>
      <w:r w:rsidR="002228BA">
        <w:rPr>
          <w:rFonts w:ascii="UN-Abhaya" w:hAnsi="UN-Abhaya" w:hint="cs"/>
          <w:b/>
          <w:bCs/>
          <w:cs/>
        </w:rPr>
        <w:t>්</w:t>
      </w:r>
      <w:r w:rsidR="00CC0696" w:rsidRPr="002B1B3B">
        <w:rPr>
          <w:rFonts w:ascii="UN-Abhaya" w:hAnsi="UN-Abhaya"/>
          <w:b/>
          <w:bCs/>
          <w:cs/>
        </w:rPr>
        <w:t>බනෙ සුට</w:t>
      </w:r>
      <w:r w:rsidR="002228BA">
        <w:rPr>
          <w:rFonts w:ascii="UN-Abhaya" w:hAnsi="UN-Abhaya" w:hint="cs"/>
          <w:b/>
          <w:bCs/>
          <w:cs/>
        </w:rPr>
        <w:t>්</w:t>
      </w:r>
      <w:r w:rsidR="00CC0696" w:rsidRPr="002B1B3B">
        <w:rPr>
          <w:rFonts w:ascii="UN-Abhaya" w:hAnsi="UN-Abhaya"/>
          <w:b/>
          <w:bCs/>
          <w:cs/>
        </w:rPr>
        <w:t>ඨ</w:t>
      </w:r>
      <w:r w:rsidR="002228BA">
        <w:rPr>
          <w:rFonts w:ascii="UN-Abhaya" w:hAnsi="UN-Abhaya" w:hint="cs"/>
          <w:b/>
          <w:bCs/>
          <w:cs/>
        </w:rPr>
        <w:t>ු</w:t>
      </w:r>
      <w:r w:rsidR="00CC0696" w:rsidRPr="002B1B3B">
        <w:rPr>
          <w:rFonts w:ascii="UN-Abhaya" w:hAnsi="UN-Abhaya"/>
          <w:b/>
          <w:bCs/>
          <w:cs/>
        </w:rPr>
        <w:t xml:space="preserve"> ආධානං </w:t>
      </w:r>
      <w:r w:rsidR="002228BA">
        <w:rPr>
          <w:rFonts w:ascii="UN-Abhaya" w:hAnsi="UN-Abhaya" w:hint="cs"/>
          <w:b/>
          <w:bCs/>
          <w:cs/>
        </w:rPr>
        <w:t xml:space="preserve">= </w:t>
      </w:r>
      <w:r w:rsidR="00CC0696" w:rsidRPr="002B1B3B">
        <w:rPr>
          <w:rFonts w:ascii="UN-Abhaya" w:hAnsi="UN-Abhaya"/>
          <w:b/>
          <w:bCs/>
          <w:cs/>
        </w:rPr>
        <w:t>සමාධි</w:t>
      </w:r>
      <w:r w:rsidR="002228BA">
        <w:rPr>
          <w:rFonts w:ascii="UN-Abhaya" w:hAnsi="UN-Abhaya" w:hint="cs"/>
          <w:b/>
          <w:bCs/>
          <w:cs/>
        </w:rPr>
        <w:t>,</w:t>
      </w:r>
      <w:r w:rsidR="00014ECB">
        <w:rPr>
          <w:rFonts w:ascii="UN-Abhaya" w:hAnsi="UN-Abhaya" w:hint="cs"/>
          <w:b/>
          <w:bCs/>
          <w:cs/>
        </w:rPr>
        <w:t xml:space="preserve"> </w:t>
      </w:r>
      <w:r w:rsidR="00CC0696" w:rsidRPr="002B1B3B">
        <w:rPr>
          <w:rFonts w:ascii="UN-Abhaya" w:hAnsi="UN-Abhaya"/>
          <w:b/>
          <w:bCs/>
          <w:cs/>
        </w:rPr>
        <w:t>සම්මා සමාධී</w:t>
      </w:r>
      <w:r w:rsidR="002228BA">
        <w:rPr>
          <w:rFonts w:ascii="UN-Abhaya" w:hAnsi="UN-Abhaya" w:hint="cs"/>
          <w:b/>
          <w:bCs/>
          <w:cs/>
        </w:rPr>
        <w:t>ය</w:t>
      </w:r>
      <w:r w:rsidR="00CC0696" w:rsidRPr="002B1B3B">
        <w:rPr>
          <w:rFonts w:ascii="UN-Abhaya" w:hAnsi="UN-Abhaya"/>
          <w:b/>
          <w:bCs/>
          <w:cs/>
        </w:rPr>
        <w:t>තීති</w:t>
      </w:r>
      <w:r w:rsidR="002228BA">
        <w:rPr>
          <w:rFonts w:ascii="UN-Abhaya" w:hAnsi="UN-Abhaya" w:hint="cs"/>
          <w:b/>
          <w:bCs/>
          <w:cs/>
        </w:rPr>
        <w:t xml:space="preserve"> </w:t>
      </w:r>
      <w:r w:rsidR="00CC0696" w:rsidRPr="002B1B3B">
        <w:rPr>
          <w:rFonts w:ascii="UN-Abhaya" w:hAnsi="UN-Abhaya"/>
          <w:b/>
          <w:bCs/>
          <w:cs/>
        </w:rPr>
        <w:t>= සම්මා සමාධි</w:t>
      </w:r>
      <w:r w:rsidR="00CC0696" w:rsidRPr="002B1B3B">
        <w:rPr>
          <w:rFonts w:ascii="UN-Abhaya" w:hAnsi="UN-Abhaya"/>
          <w:b/>
          <w:bCs/>
        </w:rPr>
        <w:t xml:space="preserve">, </w:t>
      </w:r>
      <w:r w:rsidR="00CC0696" w:rsidRPr="002B1B3B">
        <w:rPr>
          <w:rFonts w:ascii="UN-Abhaya" w:hAnsi="UN-Abhaya"/>
          <w:b/>
          <w:bCs/>
          <w:cs/>
        </w:rPr>
        <w:t>සම්මා වා තෙන සමාධියන</w:t>
      </w:r>
      <w:r w:rsidR="002228BA">
        <w:rPr>
          <w:rFonts w:ascii="UN-Abhaya" w:hAnsi="UN-Abhaya" w:hint="cs"/>
          <w:b/>
          <w:bCs/>
          <w:cs/>
        </w:rPr>
        <w:t>්</w:t>
      </w:r>
      <w:r w:rsidR="00CC0696" w:rsidRPr="002B1B3B">
        <w:rPr>
          <w:rFonts w:ascii="UN-Abhaya" w:hAnsi="UN-Abhaya"/>
          <w:b/>
          <w:bCs/>
          <w:cs/>
        </w:rPr>
        <w:t>තීති = සම්මා සමාධි ප</w:t>
      </w:r>
      <w:r w:rsidR="00CC0696" w:rsidRPr="002228BA">
        <w:rPr>
          <w:rFonts w:ascii="UN-Abhaya" w:hAnsi="UN-Abhaya"/>
          <w:b/>
          <w:bCs/>
          <w:cs/>
        </w:rPr>
        <w:t>ස</w:t>
      </w:r>
      <w:r w:rsidR="002228BA" w:rsidRPr="002228BA">
        <w:rPr>
          <w:rFonts w:ascii="UN-Abhaya" w:hAnsi="UN-Abhaya"/>
          <w:b/>
          <w:bCs/>
          <w:cs/>
        </w:rPr>
        <w:t>ත්‍ථ</w:t>
      </w:r>
      <w:r w:rsidR="002228BA" w:rsidRPr="002228BA">
        <w:rPr>
          <w:rFonts w:ascii="UN-Abhaya" w:hAnsi="UN-Abhaya" w:hint="cs"/>
          <w:b/>
          <w:bCs/>
          <w:cs/>
        </w:rPr>
        <w:t>ො</w:t>
      </w:r>
      <w:r w:rsidR="00CC0696" w:rsidRPr="002B1B3B">
        <w:rPr>
          <w:rFonts w:ascii="UN-Abhaya" w:hAnsi="UN-Abhaya"/>
          <w:b/>
          <w:bCs/>
          <w:cs/>
        </w:rPr>
        <w:t xml:space="preserve"> සුන්දරො වා සමාධීති</w:t>
      </w:r>
      <w:r w:rsidR="002228BA">
        <w:rPr>
          <w:rFonts w:ascii="UN-Abhaya" w:hAnsi="UN-Abhaya" w:hint="cs"/>
          <w:b/>
          <w:bCs/>
          <w:cs/>
        </w:rPr>
        <w:t xml:space="preserve"> </w:t>
      </w:r>
      <w:r w:rsidR="00CC0696" w:rsidRPr="002B1B3B">
        <w:rPr>
          <w:rFonts w:ascii="UN-Abhaya" w:hAnsi="UN-Abhaya"/>
          <w:b/>
          <w:bCs/>
          <w:cs/>
        </w:rPr>
        <w:t>= සම්මා සමාධි</w:t>
      </w:r>
      <w:r w:rsidR="002B1B3B">
        <w:rPr>
          <w:rFonts w:ascii="UN-Abhaya" w:hAnsi="UN-Abhaya"/>
          <w:b/>
          <w:bCs/>
        </w:rPr>
        <w:t>”</w:t>
      </w:r>
      <w:r w:rsidR="00CC0696" w:rsidRPr="00CC0696">
        <w:rPr>
          <w:rFonts w:ascii="UN-Abhaya" w:hAnsi="UN-Abhaya"/>
        </w:rPr>
        <w:t xml:space="preserve"> </w:t>
      </w:r>
      <w:r w:rsidR="00CC0696" w:rsidRPr="00CC0696">
        <w:rPr>
          <w:rFonts w:ascii="UN-Abhaya" w:hAnsi="UN-Abhaya"/>
          <w:cs/>
        </w:rPr>
        <w:t>යනු ශබ්දා</w:t>
      </w:r>
      <w:r w:rsidR="00BF15DD">
        <w:rPr>
          <w:rFonts w:ascii="UN-Abhaya" w:hAnsi="UN-Abhaya"/>
          <w:cs/>
        </w:rPr>
        <w:t>ර්‍ත්‍ථ</w:t>
      </w:r>
      <w:r w:rsidR="00CC0696" w:rsidRPr="00CC0696">
        <w:rPr>
          <w:rFonts w:ascii="UN-Abhaya" w:hAnsi="UN-Abhaya"/>
          <w:cs/>
        </w:rPr>
        <w:t xml:space="preserve"> දැක්විම ය.</w:t>
      </w:r>
      <w:r w:rsidR="002228BA">
        <w:rPr>
          <w:rFonts w:ascii="UN-Abhaya" w:hAnsi="UN-Abhaya" w:hint="cs"/>
          <w:cs/>
        </w:rPr>
        <w:t xml:space="preserve"> </w:t>
      </w:r>
    </w:p>
    <w:p w14:paraId="72794236" w14:textId="1B6ACE3D" w:rsidR="00CC0696" w:rsidRPr="00CC0696" w:rsidRDefault="00CC0696" w:rsidP="008A7275">
      <w:pPr>
        <w:spacing w:line="276" w:lineRule="auto"/>
        <w:rPr>
          <w:rFonts w:ascii="UN-Abhaya" w:hAnsi="UN-Abhaya"/>
        </w:rPr>
      </w:pPr>
      <w:r w:rsidRPr="00CC0696">
        <w:rPr>
          <w:rFonts w:ascii="UN-Abhaya" w:hAnsi="UN-Abhaya"/>
          <w:cs/>
        </w:rPr>
        <w:t>සම්‍යක් සමාධිය</w:t>
      </w:r>
      <w:r w:rsidRPr="00CC0696">
        <w:rPr>
          <w:rFonts w:ascii="UN-Abhaya" w:hAnsi="UN-Abhaya"/>
        </w:rPr>
        <w:t xml:space="preserve">, </w:t>
      </w:r>
      <w:r w:rsidRPr="00CC0696">
        <w:rPr>
          <w:rFonts w:ascii="UN-Abhaya" w:hAnsi="UN-Abhaya"/>
          <w:cs/>
        </w:rPr>
        <w:t>ලෞකික</w:t>
      </w:r>
      <w:r w:rsidR="00BF3106">
        <w:rPr>
          <w:rFonts w:ascii="UN-Abhaya" w:hAnsi="UN-Abhaya"/>
        </w:rPr>
        <w:t xml:space="preserve"> </w:t>
      </w:r>
      <w:r w:rsidRPr="00CC0696">
        <w:rPr>
          <w:rFonts w:ascii="UN-Abhaya" w:hAnsi="UN-Abhaya"/>
          <w:cs/>
        </w:rPr>
        <w:t>-</w:t>
      </w:r>
      <w:r w:rsidR="00BF3106">
        <w:rPr>
          <w:rFonts w:ascii="UN-Abhaya" w:hAnsi="UN-Abhaya"/>
        </w:rPr>
        <w:t xml:space="preserve"> </w:t>
      </w:r>
      <w:r w:rsidRPr="00CC0696">
        <w:rPr>
          <w:rFonts w:ascii="UN-Abhaya" w:hAnsi="UN-Abhaya"/>
          <w:cs/>
        </w:rPr>
        <w:t>ල</w:t>
      </w:r>
      <w:r w:rsidR="00BF3106">
        <w:rPr>
          <w:rFonts w:ascii="UN-Abhaya" w:hAnsi="UN-Abhaya" w:hint="cs"/>
          <w:cs/>
        </w:rPr>
        <w:t>ෝ</w:t>
      </w:r>
      <w:r w:rsidRPr="00CC0696">
        <w:rPr>
          <w:rFonts w:ascii="UN-Abhaya" w:hAnsi="UN-Abhaya"/>
          <w:cs/>
        </w:rPr>
        <w:t>ක</w:t>
      </w:r>
      <w:r w:rsidR="00BF3106">
        <w:rPr>
          <w:rFonts w:ascii="UN-Abhaya" w:hAnsi="UN-Abhaya" w:hint="cs"/>
          <w:cs/>
        </w:rPr>
        <w:t>ෝ</w:t>
      </w:r>
      <w:r w:rsidRPr="00CC0696">
        <w:rPr>
          <w:rFonts w:ascii="UN-Abhaya" w:hAnsi="UN-Abhaya"/>
          <w:cs/>
        </w:rPr>
        <w:t xml:space="preserve">ත්තර </w:t>
      </w:r>
      <w:r w:rsidR="00631F60">
        <w:rPr>
          <w:rFonts w:ascii="UN-Abhaya" w:hAnsi="UN-Abhaya" w:hint="cs"/>
          <w:cs/>
        </w:rPr>
        <w:t>යි</w:t>
      </w:r>
      <w:r w:rsidRPr="00CC0696">
        <w:rPr>
          <w:rFonts w:ascii="UN-Abhaya" w:hAnsi="UN-Abhaya"/>
          <w:cs/>
        </w:rPr>
        <w:t xml:space="preserve"> දෙ පරිදි ය. එය කීහ මෙසේ:</w:t>
      </w:r>
      <w:r w:rsidR="00867DD5">
        <w:rPr>
          <w:rFonts w:ascii="UN-Abhaya" w:hAnsi="UN-Abhaya"/>
        </w:rPr>
        <w:t xml:space="preserve"> </w:t>
      </w:r>
      <w:r w:rsidR="00867DD5" w:rsidRPr="00631F60">
        <w:rPr>
          <w:rFonts w:ascii="UN-Abhaya" w:hAnsi="UN-Abhaya"/>
          <w:b/>
          <w:bCs/>
        </w:rPr>
        <w:t>“</w:t>
      </w:r>
      <w:r w:rsidRPr="00631F60">
        <w:rPr>
          <w:rFonts w:ascii="UN-Abhaya" w:hAnsi="UN-Abhaya"/>
          <w:b/>
          <w:bCs/>
          <w:cs/>
        </w:rPr>
        <w:t>දුවිධො</w:t>
      </w:r>
      <w:r w:rsidR="0025256B">
        <w:rPr>
          <w:rFonts w:ascii="UN-Abhaya" w:hAnsi="UN-Abhaya" w:hint="cs"/>
          <w:b/>
          <w:bCs/>
          <w:cs/>
        </w:rPr>
        <w:t xml:space="preserve"> </w:t>
      </w:r>
      <w:r w:rsidRPr="00631F60">
        <w:rPr>
          <w:rFonts w:ascii="UN-Abhaya" w:hAnsi="UN-Abhaya"/>
          <w:b/>
          <w:bCs/>
          <w:cs/>
        </w:rPr>
        <w:t>හොති සම්මා සමාධි</w:t>
      </w:r>
      <w:r w:rsidR="0025256B">
        <w:rPr>
          <w:rFonts w:ascii="UN-Abhaya" w:hAnsi="UN-Abhaya" w:hint="cs"/>
          <w:b/>
          <w:bCs/>
          <w:cs/>
        </w:rPr>
        <w:t xml:space="preserve"> </w:t>
      </w:r>
      <w:r w:rsidRPr="00631F60">
        <w:rPr>
          <w:rFonts w:ascii="UN-Abhaya" w:hAnsi="UN-Abhaya"/>
          <w:b/>
          <w:bCs/>
          <w:cs/>
        </w:rPr>
        <w:t>ල</w:t>
      </w:r>
      <w:r w:rsidR="0025256B">
        <w:rPr>
          <w:rFonts w:ascii="UN-Abhaya" w:hAnsi="UN-Abhaya" w:hint="cs"/>
          <w:b/>
          <w:bCs/>
          <w:cs/>
        </w:rPr>
        <w:t>ො</w:t>
      </w:r>
      <w:r w:rsidRPr="00631F60">
        <w:rPr>
          <w:rFonts w:ascii="UN-Abhaya" w:hAnsi="UN-Abhaya"/>
          <w:b/>
          <w:bCs/>
          <w:cs/>
        </w:rPr>
        <w:t>කිය</w:t>
      </w:r>
      <w:r w:rsidR="0025256B">
        <w:rPr>
          <w:rFonts w:ascii="UN-Abhaya" w:hAnsi="UN-Abhaya" w:hint="cs"/>
          <w:b/>
          <w:bCs/>
          <w:cs/>
        </w:rPr>
        <w:t xml:space="preserve"> </w:t>
      </w:r>
      <w:r w:rsidRPr="00631F60">
        <w:rPr>
          <w:rFonts w:ascii="UN-Abhaya" w:hAnsi="UN-Abhaya"/>
          <w:b/>
          <w:bCs/>
          <w:cs/>
        </w:rPr>
        <w:t>ලොකුත්තර භෙදෙනාති</w:t>
      </w:r>
      <w:r w:rsidR="00631F60">
        <w:rPr>
          <w:rFonts w:ascii="UN-Abhaya" w:hAnsi="UN-Abhaya"/>
          <w:b/>
          <w:bCs/>
        </w:rPr>
        <w:t>”</w:t>
      </w:r>
      <w:r w:rsidRPr="00CC0696">
        <w:rPr>
          <w:rFonts w:ascii="UN-Abhaya" w:hAnsi="UN-Abhaya"/>
        </w:rPr>
        <w:t xml:space="preserve"> </w:t>
      </w:r>
      <w:r w:rsidRPr="00CC0696">
        <w:rPr>
          <w:rFonts w:ascii="UN-Abhaya" w:hAnsi="UN-Abhaya"/>
          <w:cs/>
        </w:rPr>
        <w:t>යි. ප්‍රථම</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ද</w:t>
      </w:r>
      <w:r w:rsidR="0025256B">
        <w:rPr>
          <w:rFonts w:ascii="UN-Abhaya" w:hAnsi="UN-Abhaya" w:hint="cs"/>
          <w:cs/>
        </w:rPr>
        <w:t>්</w:t>
      </w:r>
      <w:r w:rsidRPr="00CC0696">
        <w:rPr>
          <w:rFonts w:ascii="UN-Abhaya" w:hAnsi="UN-Abhaya"/>
          <w:cs/>
        </w:rPr>
        <w:t>විතීය</w:t>
      </w:r>
      <w:r w:rsidR="0025256B">
        <w:rPr>
          <w:rFonts w:ascii="UN-Abhaya" w:hAnsi="UN-Abhaya" w:hint="cs"/>
          <w:cs/>
        </w:rPr>
        <w:t xml:space="preserve"> </w:t>
      </w:r>
      <w:r w:rsidRPr="00CC0696">
        <w:rPr>
          <w:rFonts w:ascii="UN-Abhaya" w:hAnsi="UN-Abhaya"/>
          <w:cs/>
        </w:rPr>
        <w:t>- තෘතීය</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තුරීය</w:t>
      </w:r>
      <w:r w:rsidR="0025256B">
        <w:rPr>
          <w:rFonts w:ascii="UN-Abhaya" w:hAnsi="UN-Abhaya" w:hint="cs"/>
          <w:cs/>
        </w:rPr>
        <w:t>ද්</w:t>
      </w:r>
      <w:r w:rsidRPr="00CC0696">
        <w:rPr>
          <w:rFonts w:ascii="UN-Abhaya" w:hAnsi="UN-Abhaya"/>
          <w:cs/>
        </w:rPr>
        <w:t>ධ්‍ය</w:t>
      </w:r>
      <w:r w:rsidR="0025256B">
        <w:rPr>
          <w:rFonts w:ascii="UN-Abhaya" w:hAnsi="UN-Abhaya" w:hint="cs"/>
          <w:cs/>
        </w:rPr>
        <w:t>ා</w:t>
      </w:r>
      <w:r w:rsidRPr="00CC0696">
        <w:rPr>
          <w:rFonts w:ascii="UN-Abhaya" w:hAnsi="UN-Abhaya"/>
          <w:cs/>
        </w:rPr>
        <w:t>නයන්හි යම් එකාග්‍රතායෙක් වේ ද</w:t>
      </w:r>
      <w:r w:rsidRPr="00CC0696">
        <w:rPr>
          <w:rFonts w:ascii="UN-Abhaya" w:hAnsi="UN-Abhaya"/>
        </w:rPr>
        <w:t xml:space="preserve">, </w:t>
      </w:r>
      <w:r w:rsidRPr="00CC0696">
        <w:rPr>
          <w:rFonts w:ascii="UN-Abhaya" w:hAnsi="UN-Abhaya"/>
          <w:cs/>
        </w:rPr>
        <w:t>එය පූ</w:t>
      </w:r>
      <w:r w:rsidR="00D53FFC">
        <w:rPr>
          <w:rFonts w:ascii="UN-Abhaya" w:hAnsi="UN-Abhaya"/>
          <w:cs/>
        </w:rPr>
        <w:t>ර්‍ව</w:t>
      </w:r>
      <w:r w:rsidRPr="00CC0696">
        <w:rPr>
          <w:rFonts w:ascii="UN-Abhaya" w:hAnsi="UN-Abhaya"/>
          <w:cs/>
        </w:rPr>
        <w:t>භාග ප්‍රතිපදා විසින් වැඩුනේ ලෞකික වේ. මෙය භවය ඇසුරු කොට සිටියේ ය. කාම සුගති භූමියෙහි හා රූපභූමියෙහි හා අරූප භූමියෙහි හා උපන් මිනිස් දෙව් බඹුන් විසින් උපදවන ලද ධ්‍ය</w:t>
      </w:r>
      <w:r w:rsidR="0025256B">
        <w:rPr>
          <w:rFonts w:ascii="UN-Abhaya" w:hAnsi="UN-Abhaya" w:hint="cs"/>
          <w:cs/>
        </w:rPr>
        <w:t>ා</w:t>
      </w:r>
      <w:r w:rsidRPr="00CC0696">
        <w:rPr>
          <w:rFonts w:ascii="UN-Abhaya" w:hAnsi="UN-Abhaya"/>
          <w:cs/>
        </w:rPr>
        <w:t>න කුශලචිත්තවීථියෙහි යෙදී සිටි එකාග්‍රතාව ලෞකික ය. මේ ලෞකිකයෙහි උපචාර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 xml:space="preserve">අප්පණා </w:t>
      </w:r>
      <w:r w:rsidR="0025256B">
        <w:rPr>
          <w:rFonts w:ascii="UN-Abhaya" w:hAnsi="UN-Abhaya" w:hint="cs"/>
          <w:cs/>
        </w:rPr>
        <w:t xml:space="preserve">- </w:t>
      </w:r>
      <w:r w:rsidRPr="00CC0696">
        <w:rPr>
          <w:rFonts w:ascii="UN-Abhaya" w:hAnsi="UN-Abhaya"/>
          <w:cs/>
        </w:rPr>
        <w:t>සවිතක්ක</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සවිචාර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අවිතක්ක - අවිචාර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ස</w:t>
      </w:r>
      <w:r w:rsidR="0025256B">
        <w:rPr>
          <w:rFonts w:ascii="UN-Abhaya" w:hAnsi="UN-Abhaya" w:hint="cs"/>
          <w:cs/>
        </w:rPr>
        <w:t>ප්පී</w:t>
      </w:r>
      <w:r w:rsidRPr="00CC0696">
        <w:rPr>
          <w:rFonts w:ascii="UN-Abhaya" w:hAnsi="UN-Abhaya"/>
          <w:cs/>
        </w:rPr>
        <w:t>තික - නිප</w:t>
      </w:r>
      <w:r w:rsidR="0025256B">
        <w:rPr>
          <w:rFonts w:ascii="UN-Abhaya" w:hAnsi="UN-Abhaya" w:hint="cs"/>
          <w:cs/>
        </w:rPr>
        <w:t>්</w:t>
      </w:r>
      <w:r w:rsidRPr="00CC0696">
        <w:rPr>
          <w:rFonts w:ascii="UN-Abhaya" w:hAnsi="UN-Abhaya"/>
          <w:cs/>
        </w:rPr>
        <w:t xml:space="preserve">පීතිකා දී වූ භේද රාශියෙක් වේ. ඒ හැම දැක්වීමට මෙහි අවකාශ නැත්තේ ය. දහම් පොතපත බලා ඒ හැම දතයුතු ය. </w:t>
      </w:r>
    </w:p>
    <w:p w14:paraId="49247673" w14:textId="73BA059F" w:rsidR="009342EF" w:rsidRDefault="00CC0696" w:rsidP="008A7275">
      <w:pPr>
        <w:spacing w:line="276" w:lineRule="auto"/>
        <w:rPr>
          <w:rFonts w:ascii="UN-Abhaya" w:hAnsi="UN-Abhaya"/>
        </w:rPr>
      </w:pPr>
      <w:r w:rsidRPr="00CC0696">
        <w:rPr>
          <w:rFonts w:ascii="UN-Abhaya" w:hAnsi="UN-Abhaya"/>
          <w:cs/>
        </w:rPr>
        <w:t>මෙසේ ඔවුන් ලැබූ ඒ ධ</w:t>
      </w:r>
      <w:r w:rsidR="000B1950">
        <w:rPr>
          <w:rFonts w:ascii="UN-Abhaya" w:hAnsi="UN-Abhaya" w:hint="cs"/>
          <w:cs/>
        </w:rPr>
        <w:t>්‍යා</w:t>
      </w:r>
      <w:r w:rsidRPr="00CC0696">
        <w:rPr>
          <w:rFonts w:ascii="UN-Abhaya" w:hAnsi="UN-Abhaya"/>
          <w:cs/>
        </w:rPr>
        <w:t xml:space="preserve">න දොස් සහිත බව දැක ඒ ම පාදක </w:t>
      </w:r>
      <w:r w:rsidR="00372855">
        <w:rPr>
          <w:rFonts w:ascii="UN-Abhaya" w:hAnsi="UN-Abhaya"/>
          <w:cs/>
        </w:rPr>
        <w:t>කො</w:t>
      </w:r>
      <w:r w:rsidRPr="00CC0696">
        <w:rPr>
          <w:rFonts w:ascii="UN-Abhaya" w:hAnsi="UN-Abhaya"/>
          <w:cs/>
        </w:rPr>
        <w:t>ට විදසුන් වඩනා කල්හි ශ්‍ර</w:t>
      </w:r>
      <w:r w:rsidR="000B1950">
        <w:rPr>
          <w:rFonts w:ascii="UN-Abhaya" w:hAnsi="UN-Abhaya" w:hint="cs"/>
          <w:cs/>
        </w:rPr>
        <w:t>ෝ</w:t>
      </w:r>
      <w:r w:rsidRPr="00CC0696">
        <w:rPr>
          <w:rFonts w:ascii="UN-Abhaya" w:hAnsi="UN-Abhaya"/>
          <w:cs/>
        </w:rPr>
        <w:t>තාපත්‍ය</w:t>
      </w:r>
      <w:r w:rsidR="000B1950">
        <w:rPr>
          <w:rFonts w:ascii="UN-Abhaya" w:hAnsi="UN-Abhaya" w:hint="cs"/>
          <w:cs/>
        </w:rPr>
        <w:t>ා</w:t>
      </w:r>
      <w:r w:rsidRPr="00CC0696">
        <w:rPr>
          <w:rFonts w:ascii="UN-Abhaya" w:hAnsi="UN-Abhaya"/>
          <w:cs/>
        </w:rPr>
        <w:t>ද</w:t>
      </w:r>
      <w:r w:rsidR="000B1950">
        <w:rPr>
          <w:rFonts w:ascii="UN-Abhaya" w:hAnsi="UN-Abhaya" w:hint="cs"/>
          <w:cs/>
        </w:rPr>
        <w:t xml:space="preserve">ී </w:t>
      </w:r>
      <w:r w:rsidRPr="00CC0696">
        <w:rPr>
          <w:rFonts w:ascii="UN-Abhaya" w:hAnsi="UN-Abhaya"/>
          <w:cs/>
        </w:rPr>
        <w:t>මා</w:t>
      </w:r>
      <w:r w:rsidR="000B1950">
        <w:rPr>
          <w:rFonts w:ascii="UN-Abhaya" w:hAnsi="UN-Abhaya" w:hint="cs"/>
          <w:cs/>
        </w:rPr>
        <w:t>ර්‍ගචි</w:t>
      </w:r>
      <w:r w:rsidRPr="00CC0696">
        <w:rPr>
          <w:rFonts w:ascii="UN-Abhaya" w:hAnsi="UN-Abhaya"/>
          <w:cs/>
        </w:rPr>
        <w:t>ත්තයන්හි සුදුසු සේ පහළ වන එකාග්‍රතා</w:t>
      </w:r>
      <w:r w:rsidR="000B1950">
        <w:rPr>
          <w:rFonts w:ascii="UN-Abhaya" w:hAnsi="UN-Abhaya" w:hint="cs"/>
          <w:cs/>
        </w:rPr>
        <w:t xml:space="preserve"> </w:t>
      </w:r>
      <w:r w:rsidRPr="00CC0696">
        <w:rPr>
          <w:rFonts w:ascii="UN-Abhaya" w:hAnsi="UN-Abhaya"/>
          <w:cs/>
        </w:rPr>
        <w:t>ච</w:t>
      </w:r>
      <w:r w:rsidR="000B1950">
        <w:rPr>
          <w:rFonts w:ascii="UN-Abhaya" w:hAnsi="UN-Abhaya" w:hint="cs"/>
          <w:cs/>
        </w:rPr>
        <w:t>ෛ</w:t>
      </w:r>
      <w:r w:rsidRPr="00CC0696">
        <w:rPr>
          <w:rFonts w:ascii="UN-Abhaya" w:hAnsi="UN-Abhaya"/>
          <w:cs/>
        </w:rPr>
        <w:t>තසිකය</w:t>
      </w:r>
      <w:r w:rsidRPr="00CC0696">
        <w:rPr>
          <w:rFonts w:ascii="UN-Abhaya" w:hAnsi="UN-Abhaya"/>
        </w:rPr>
        <w:t xml:space="preserve">, </w:t>
      </w:r>
      <w:r w:rsidRPr="00CC0696">
        <w:rPr>
          <w:rFonts w:ascii="UN-Abhaya" w:hAnsi="UN-Abhaya"/>
          <w:cs/>
        </w:rPr>
        <w:t>ල</w:t>
      </w:r>
      <w:r w:rsidR="000B1950">
        <w:rPr>
          <w:rFonts w:ascii="UN-Abhaya" w:hAnsi="UN-Abhaya" w:hint="cs"/>
          <w:cs/>
        </w:rPr>
        <w:t>ෝ</w:t>
      </w:r>
      <w:r w:rsidRPr="00CC0696">
        <w:rPr>
          <w:rFonts w:ascii="UN-Abhaya" w:hAnsi="UN-Abhaya"/>
          <w:cs/>
        </w:rPr>
        <w:t>ක</w:t>
      </w:r>
      <w:r w:rsidR="000B1950">
        <w:rPr>
          <w:rFonts w:ascii="UN-Abhaya" w:hAnsi="UN-Abhaya" w:hint="cs"/>
          <w:cs/>
        </w:rPr>
        <w:t>ෝ</w:t>
      </w:r>
      <w:r w:rsidRPr="00CC0696">
        <w:rPr>
          <w:rFonts w:ascii="UN-Abhaya" w:hAnsi="UN-Abhaya"/>
          <w:cs/>
        </w:rPr>
        <w:t>ත්තර</w:t>
      </w:r>
      <w:r w:rsidR="000B1950">
        <w:rPr>
          <w:rFonts w:ascii="UN-Abhaya" w:hAnsi="UN-Abhaya" w:hint="cs"/>
          <w:cs/>
        </w:rPr>
        <w:t xml:space="preserve"> </w:t>
      </w:r>
      <w:r w:rsidRPr="00CC0696">
        <w:rPr>
          <w:rFonts w:ascii="UN-Abhaya" w:hAnsi="UN-Abhaya"/>
          <w:cs/>
        </w:rPr>
        <w:t>සම්‍යක් සමාධි නම් වේ.</w:t>
      </w:r>
      <w:r w:rsidR="00867DD5">
        <w:rPr>
          <w:rFonts w:ascii="UN-Abhaya" w:hAnsi="UN-Abhaya"/>
        </w:rPr>
        <w:t xml:space="preserve"> </w:t>
      </w:r>
      <w:r w:rsidR="00867DD5" w:rsidRPr="00D92736">
        <w:rPr>
          <w:rFonts w:ascii="UN-Abhaya" w:hAnsi="UN-Abhaya"/>
          <w:b/>
          <w:bCs/>
        </w:rPr>
        <w:t>“</w:t>
      </w:r>
      <w:r w:rsidRPr="00D92736">
        <w:rPr>
          <w:rFonts w:ascii="UN-Abhaya" w:hAnsi="UN-Abhaya"/>
          <w:b/>
          <w:bCs/>
          <w:cs/>
        </w:rPr>
        <w:t>යා ඉමෙසු</w:t>
      </w:r>
      <w:r w:rsidRPr="008B106F">
        <w:rPr>
          <w:rFonts w:ascii="UN-Abhaya" w:hAnsi="UN-Abhaya"/>
          <w:b/>
          <w:bCs/>
          <w:cs/>
        </w:rPr>
        <w:t xml:space="preserve"> චතුසු </w:t>
      </w:r>
      <w:r w:rsidR="00D92736">
        <w:rPr>
          <w:rFonts w:ascii="UN-Abhaya" w:hAnsi="UN-Abhaya" w:hint="cs"/>
          <w:b/>
          <w:bCs/>
          <w:cs/>
        </w:rPr>
        <w:t>ඣා</w:t>
      </w:r>
      <w:r w:rsidRPr="008B106F">
        <w:rPr>
          <w:rFonts w:ascii="UN-Abhaya" w:hAnsi="UN-Abhaya"/>
          <w:b/>
          <w:bCs/>
          <w:cs/>
        </w:rPr>
        <w:t>නෙසු එකග</w:t>
      </w:r>
      <w:r w:rsidR="00D92736">
        <w:rPr>
          <w:rFonts w:ascii="UN-Abhaya" w:hAnsi="UN-Abhaya" w:hint="cs"/>
          <w:b/>
          <w:bCs/>
          <w:cs/>
        </w:rPr>
        <w:t>්ග</w:t>
      </w:r>
      <w:r w:rsidRPr="008B106F">
        <w:rPr>
          <w:rFonts w:ascii="UN-Abhaya" w:hAnsi="UN-Abhaya"/>
          <w:b/>
          <w:bCs/>
          <w:cs/>
        </w:rPr>
        <w:t>තා</w:t>
      </w:r>
      <w:r w:rsidRPr="008B106F">
        <w:rPr>
          <w:rFonts w:ascii="UN-Abhaya" w:hAnsi="UN-Abhaya"/>
          <w:b/>
          <w:bCs/>
        </w:rPr>
        <w:t xml:space="preserve">, </w:t>
      </w:r>
      <w:r w:rsidRPr="008B106F">
        <w:rPr>
          <w:rFonts w:ascii="UN-Abhaya" w:hAnsi="UN-Abhaya"/>
          <w:b/>
          <w:bCs/>
          <w:cs/>
        </w:rPr>
        <w:t>අයං පුබ්බභාගෙ ලොකියා</w:t>
      </w:r>
      <w:r w:rsidRPr="008B106F">
        <w:rPr>
          <w:rFonts w:ascii="UN-Abhaya" w:hAnsi="UN-Abhaya"/>
          <w:b/>
          <w:bCs/>
        </w:rPr>
        <w:t xml:space="preserve">, </w:t>
      </w:r>
      <w:r w:rsidRPr="008B106F">
        <w:rPr>
          <w:rFonts w:ascii="UN-Abhaya" w:hAnsi="UN-Abhaya"/>
          <w:b/>
          <w:bCs/>
          <w:cs/>
        </w:rPr>
        <w:t>අපරභාගෙ මග</w:t>
      </w:r>
      <w:r w:rsidR="00D92736">
        <w:rPr>
          <w:rFonts w:ascii="UN-Abhaya" w:hAnsi="UN-Abhaya" w:hint="cs"/>
          <w:b/>
          <w:bCs/>
          <w:cs/>
        </w:rPr>
        <w:t>්ග</w:t>
      </w:r>
      <w:r w:rsidRPr="008B106F">
        <w:rPr>
          <w:rFonts w:ascii="UN-Abhaya" w:hAnsi="UN-Abhaya"/>
          <w:b/>
          <w:bCs/>
          <w:cs/>
        </w:rPr>
        <w:t>ක්ඛණ</w:t>
      </w:r>
      <w:r w:rsidR="00D92736">
        <w:rPr>
          <w:rFonts w:ascii="UN-Abhaya" w:hAnsi="UN-Abhaya" w:hint="cs"/>
          <w:b/>
          <w:bCs/>
          <w:cs/>
        </w:rPr>
        <w:t>ෙ</w:t>
      </w:r>
      <w:r w:rsidRPr="008B106F">
        <w:rPr>
          <w:rFonts w:ascii="UN-Abhaya" w:hAnsi="UN-Abhaya"/>
          <w:b/>
          <w:bCs/>
          <w:cs/>
        </w:rPr>
        <w:t xml:space="preserve"> ලොකු</w:t>
      </w:r>
      <w:r w:rsidR="00D92736">
        <w:rPr>
          <w:rFonts w:ascii="UN-Abhaya" w:hAnsi="UN-Abhaya" w:hint="cs"/>
          <w:b/>
          <w:bCs/>
          <w:cs/>
        </w:rPr>
        <w:t>ත්ත</w:t>
      </w:r>
      <w:r w:rsidRPr="008B106F">
        <w:rPr>
          <w:rFonts w:ascii="UN-Abhaya" w:hAnsi="UN-Abhaya"/>
          <w:b/>
          <w:bCs/>
          <w:cs/>
        </w:rPr>
        <w:t>රා සම්මා සමාධීති වුච</w:t>
      </w:r>
      <w:r w:rsidR="00D92736">
        <w:rPr>
          <w:rFonts w:ascii="UN-Abhaya" w:hAnsi="UN-Abhaya" w:hint="cs"/>
          <w:b/>
          <w:bCs/>
          <w:cs/>
        </w:rPr>
        <w:t>්</w:t>
      </w:r>
      <w:r w:rsidRPr="008B106F">
        <w:rPr>
          <w:rFonts w:ascii="UN-Abhaya" w:hAnsi="UN-Abhaya"/>
          <w:b/>
          <w:bCs/>
          <w:cs/>
        </w:rPr>
        <w:t>චති</w:t>
      </w:r>
      <w:r w:rsidR="007A2952">
        <w:rPr>
          <w:rFonts w:ascii="UN-Abhaya" w:hAnsi="UN-Abhaya"/>
          <w:b/>
          <w:bCs/>
        </w:rPr>
        <w:t>”</w:t>
      </w:r>
      <w:r w:rsidRPr="00CC0696">
        <w:rPr>
          <w:rFonts w:ascii="UN-Abhaya" w:hAnsi="UN-Abhaya"/>
        </w:rPr>
        <w:t xml:space="preserve"> </w:t>
      </w:r>
      <w:r w:rsidRPr="00CC0696">
        <w:rPr>
          <w:rFonts w:ascii="UN-Abhaya" w:hAnsi="UN-Abhaya"/>
          <w:cs/>
        </w:rPr>
        <w:t>මෙයින් මොවුන්ගේ සසර දුක ද ක</w:t>
      </w:r>
      <w:r w:rsidR="00D92736">
        <w:rPr>
          <w:rFonts w:ascii="UN-Abhaya" w:hAnsi="UN-Abhaya" w:hint="cs"/>
          <w:cs/>
        </w:rPr>
        <w:t>ෙ</w:t>
      </w:r>
      <w:r w:rsidRPr="00CC0696">
        <w:rPr>
          <w:rFonts w:ascii="UN-Abhaya" w:hAnsi="UN-Abhaya"/>
          <w:cs/>
        </w:rPr>
        <w:t xml:space="preserve">ළවර වන්නේ ය. විස්තර යට කියන ලද්දේ ය. </w:t>
      </w:r>
      <w:r w:rsidR="00D24FC2">
        <w:rPr>
          <w:rFonts w:ascii="UN-Abhaya" w:hAnsi="UN-Abhaya"/>
          <w:cs/>
        </w:rPr>
        <w:t>ආර්‍ය්‍ය</w:t>
      </w:r>
      <w:r w:rsidRPr="00CC0696">
        <w:rPr>
          <w:rFonts w:ascii="UN-Abhaya" w:hAnsi="UN-Abhaya"/>
          <w:cs/>
        </w:rPr>
        <w:t xml:space="preserve"> අෂ්ටා</w:t>
      </w:r>
      <w:r w:rsidR="00D92736">
        <w:rPr>
          <w:rFonts w:ascii="UN-Abhaya" w:hAnsi="UN-Abhaya" w:hint="cs"/>
          <w:cs/>
        </w:rPr>
        <w:t>ඞ්</w:t>
      </w:r>
      <w:r w:rsidRPr="00CC0696">
        <w:rPr>
          <w:rFonts w:ascii="UN-Abhaya" w:hAnsi="UN-Abhaya"/>
          <w:cs/>
        </w:rPr>
        <w:t>ගික මා</w:t>
      </w:r>
      <w:r w:rsidR="00F77D87">
        <w:rPr>
          <w:rFonts w:ascii="UN-Abhaya" w:hAnsi="UN-Abhaya"/>
          <w:cs/>
        </w:rPr>
        <w:t>ර්‍</w:t>
      </w:r>
      <w:r w:rsidRPr="00CC0696">
        <w:rPr>
          <w:rFonts w:ascii="UN-Abhaya" w:hAnsi="UN-Abhaya"/>
          <w:cs/>
        </w:rPr>
        <w:t>ගයෙහි අෂ</w:t>
      </w:r>
      <w:r w:rsidR="00D92736">
        <w:rPr>
          <w:rFonts w:ascii="UN-Abhaya" w:hAnsi="UN-Abhaya" w:hint="cs"/>
          <w:cs/>
        </w:rPr>
        <w:t>්</w:t>
      </w:r>
      <w:r w:rsidRPr="00CC0696">
        <w:rPr>
          <w:rFonts w:ascii="UN-Abhaya" w:hAnsi="UN-Abhaya"/>
          <w:cs/>
        </w:rPr>
        <w:t>ටමස්ථානය පුරා සිටියේ ය. එය මෙසේ වදාළ සේ</w:t>
      </w:r>
      <w:r w:rsidR="00D92736">
        <w:rPr>
          <w:rFonts w:ascii="UN-Abhaya" w:hAnsi="UN-Abhaya" w:hint="cs"/>
          <w:cs/>
        </w:rPr>
        <w:t>ක</w:t>
      </w:r>
      <w:r w:rsidRPr="00CC0696">
        <w:rPr>
          <w:rFonts w:ascii="UN-Abhaya" w:hAnsi="UN-Abhaya"/>
          <w:cs/>
        </w:rPr>
        <w:t>:</w:t>
      </w:r>
      <w:r w:rsidR="00D92736">
        <w:rPr>
          <w:rFonts w:ascii="UN-Abhaya" w:hAnsi="UN-Abhaya" w:hint="cs"/>
          <w:cs/>
        </w:rPr>
        <w:t>-</w:t>
      </w:r>
      <w:r w:rsidRPr="00CC0696">
        <w:rPr>
          <w:rFonts w:ascii="UN-Abhaya" w:hAnsi="UN-Abhaya"/>
          <w:cs/>
        </w:rPr>
        <w:t xml:space="preserve"> </w:t>
      </w:r>
    </w:p>
    <w:p w14:paraId="6D946F07" w14:textId="6C05449F" w:rsidR="00290AD2" w:rsidRPr="003F48DE" w:rsidRDefault="00290AD2" w:rsidP="003F48DE">
      <w:pPr>
        <w:spacing w:line="276" w:lineRule="auto"/>
        <w:rPr>
          <w:rFonts w:ascii="UN-Abhaya" w:hAnsi="UN-Abhaya"/>
          <w:b/>
          <w:bCs/>
        </w:rPr>
      </w:pPr>
      <w:r>
        <w:rPr>
          <w:rFonts w:ascii="UN-Abhaya" w:hAnsi="UN-Abhaya"/>
        </w:rPr>
        <w:lastRenderedPageBreak/>
        <w:t>“</w:t>
      </w:r>
      <w:r w:rsidRPr="003F48DE">
        <w:rPr>
          <w:rFonts w:ascii="UN-Abhaya" w:hAnsi="UN-Abhaya"/>
          <w:b/>
          <w:bCs/>
          <w:cs/>
        </w:rPr>
        <w:t>කතමො ච භික්ඛවෙ</w:t>
      </w:r>
      <w:r w:rsidRPr="003F48DE">
        <w:rPr>
          <w:rFonts w:ascii="UN-Abhaya" w:hAnsi="UN-Abhaya"/>
          <w:b/>
          <w:bCs/>
        </w:rPr>
        <w:t xml:space="preserve">, </w:t>
      </w:r>
      <w:r w:rsidRPr="003F48DE">
        <w:rPr>
          <w:rFonts w:ascii="UN-Abhaya" w:hAnsi="UN-Abhaya"/>
          <w:b/>
          <w:bCs/>
          <w:cs/>
        </w:rPr>
        <w:t>සම්මාසමාධි</w:t>
      </w:r>
      <w:r w:rsidRPr="003F48DE">
        <w:rPr>
          <w:rFonts w:ascii="UN-Abhaya" w:hAnsi="UN-Abhaya"/>
          <w:b/>
          <w:bCs/>
        </w:rPr>
        <w:t xml:space="preserve">? </w:t>
      </w:r>
      <w:r w:rsidRPr="003F48DE">
        <w:rPr>
          <w:rFonts w:ascii="UN-Abhaya" w:hAnsi="UN-Abhaya"/>
          <w:b/>
          <w:bCs/>
          <w:cs/>
        </w:rPr>
        <w:t>ඉධ භික්ඛවෙ</w:t>
      </w:r>
      <w:r w:rsidRPr="003F48DE">
        <w:rPr>
          <w:rFonts w:ascii="UN-Abhaya" w:hAnsi="UN-Abhaya"/>
          <w:b/>
          <w:bCs/>
        </w:rPr>
        <w:t xml:space="preserve">, </w:t>
      </w:r>
      <w:r w:rsidRPr="003F48DE">
        <w:rPr>
          <w:rFonts w:ascii="UN-Abhaya" w:hAnsi="UN-Abhaya"/>
          <w:b/>
          <w:bCs/>
          <w:cs/>
        </w:rPr>
        <w:t>භික්ඛු විවිච්චෙව කාමෙහි විවිච්ච අකුසලෙහි ධම්මෙහි සවිතක්කං සවිචාරං විවෙකජං පීතිසුඛං පඨමං ඣානං උපසම්පජ්ජ විහරති</w:t>
      </w:r>
      <w:r w:rsidRPr="003F48DE">
        <w:rPr>
          <w:rFonts w:ascii="UN-Abhaya" w:hAnsi="UN-Abhaya"/>
          <w:b/>
          <w:bCs/>
        </w:rPr>
        <w:t xml:space="preserve">, </w:t>
      </w:r>
      <w:r w:rsidRPr="003F48DE">
        <w:rPr>
          <w:rFonts w:ascii="UN-Abhaya" w:hAnsi="UN-Abhaya"/>
          <w:b/>
          <w:bCs/>
          <w:cs/>
        </w:rPr>
        <w:t>විතක්කවිචාරානං වූපසමා අජ්ඣත්තං සම්පසාදනං චෙතසො එකොදීභාවං අවිතක්කං අවිචාරං සමාධිජං පීතිසුඛං දුතියං ඣානං උපසම්පජ්ජ විහරති. පීතියා ච විරාගා උපෙක්ඛකො ච විහරති</w:t>
      </w:r>
      <w:r w:rsidRPr="003F48DE">
        <w:rPr>
          <w:rFonts w:ascii="UN-Abhaya" w:hAnsi="UN-Abhaya"/>
          <w:b/>
          <w:bCs/>
        </w:rPr>
        <w:t xml:space="preserve">, </w:t>
      </w:r>
      <w:r w:rsidRPr="003F48DE">
        <w:rPr>
          <w:rFonts w:ascii="UN-Abhaya" w:hAnsi="UN-Abhaya"/>
          <w:b/>
          <w:bCs/>
          <w:cs/>
        </w:rPr>
        <w:t>සතො ච සම්පජානො සුඛඤ්ච කායෙන පටිසංවෙදෙති</w:t>
      </w:r>
      <w:r w:rsidRPr="003F48DE">
        <w:rPr>
          <w:rFonts w:ascii="UN-Abhaya" w:hAnsi="UN-Abhaya"/>
          <w:b/>
          <w:bCs/>
        </w:rPr>
        <w:t xml:space="preserve">, </w:t>
      </w:r>
      <w:r w:rsidRPr="003F48DE">
        <w:rPr>
          <w:rFonts w:ascii="UN-Abhaya" w:hAnsi="UN-Abhaya"/>
          <w:b/>
          <w:bCs/>
          <w:cs/>
        </w:rPr>
        <w:t>යන්තං අරියා ආචික්ඛන්ති උපෙක්ඛකො සතිමා සුඛවිහාරීති</w:t>
      </w:r>
      <w:r w:rsidRPr="003F48DE">
        <w:rPr>
          <w:rFonts w:ascii="UN-Abhaya" w:hAnsi="UN-Abhaya"/>
          <w:b/>
          <w:bCs/>
        </w:rPr>
        <w:t xml:space="preserve">, </w:t>
      </w:r>
      <w:r w:rsidRPr="003F48DE">
        <w:rPr>
          <w:rFonts w:ascii="UN-Abhaya" w:hAnsi="UN-Abhaya"/>
          <w:b/>
          <w:bCs/>
          <w:cs/>
        </w:rPr>
        <w:t>තං තතියං ඣානං උපසම්පජ්ජ විහරති</w:t>
      </w:r>
      <w:r w:rsidRPr="003F48DE">
        <w:rPr>
          <w:rFonts w:ascii="UN-Abhaya" w:hAnsi="UN-Abhaya"/>
          <w:b/>
          <w:bCs/>
        </w:rPr>
        <w:t xml:space="preserve">, </w:t>
      </w:r>
      <w:r w:rsidRPr="003F48DE">
        <w:rPr>
          <w:rFonts w:ascii="UN-Abhaya" w:hAnsi="UN-Abhaya"/>
          <w:b/>
          <w:bCs/>
          <w:cs/>
        </w:rPr>
        <w:t>සුඛස්ස ච පහානා දුක්ඛස්ස ච පහානා පුබ්බෙව සොමනස්සදොමනස්සානං අත්‍ථඞ්ගමා අදුක්ඛමසුඛං උපෙක්ඛාසතිපාරිසුද්ධිං චතුත්‍ථං ඣානං උපසම්පජ්ජ විහරති. අයං වුච්චති භික්ඛවෙ</w:t>
      </w:r>
      <w:r w:rsidRPr="003F48DE">
        <w:rPr>
          <w:rFonts w:ascii="UN-Abhaya" w:hAnsi="UN-Abhaya"/>
          <w:b/>
          <w:bCs/>
        </w:rPr>
        <w:t xml:space="preserve">, </w:t>
      </w:r>
      <w:r w:rsidRPr="003F48DE">
        <w:rPr>
          <w:rFonts w:ascii="UN-Abhaya" w:hAnsi="UN-Abhaya"/>
          <w:b/>
          <w:bCs/>
          <w:cs/>
        </w:rPr>
        <w:t>සම්මාසමාධි</w:t>
      </w:r>
      <w:r w:rsidRPr="003F48DE">
        <w:rPr>
          <w:rFonts w:ascii="UN-Abhaya" w:hAnsi="UN-Abhaya"/>
          <w:b/>
          <w:bCs/>
        </w:rPr>
        <w:t>”</w:t>
      </w:r>
      <w:r w:rsidRPr="003F48DE">
        <w:rPr>
          <w:rFonts w:ascii="UN-Abhaya" w:hAnsi="UN-Abhaya" w:hint="cs"/>
          <w:b/>
          <w:bCs/>
          <w:cs/>
        </w:rPr>
        <w:t xml:space="preserve"> යි</w:t>
      </w:r>
      <w:r w:rsidR="00CC0696" w:rsidRPr="003F48DE">
        <w:rPr>
          <w:rFonts w:ascii="UN-Abhaya" w:hAnsi="UN-Abhaya"/>
          <w:b/>
          <w:bCs/>
          <w:cs/>
        </w:rPr>
        <w:t xml:space="preserve"> </w:t>
      </w:r>
    </w:p>
    <w:p w14:paraId="5CB5D19A" w14:textId="62BCB9A8" w:rsidR="00F90857" w:rsidRDefault="009B544A" w:rsidP="00214334">
      <w:pPr>
        <w:spacing w:line="276" w:lineRule="auto"/>
        <w:rPr>
          <w:rFonts w:ascii="UN-Abhaya" w:hAnsi="UN-Abhaya"/>
        </w:rPr>
      </w:pPr>
      <w:r w:rsidRPr="00650FC5">
        <w:rPr>
          <w:rFonts w:ascii="UN-Abhaya" w:hAnsi="UN-Abhaya"/>
          <w:cs/>
        </w:rPr>
        <w:t>මේ මෙහි අරුත්</w:t>
      </w:r>
      <w:r w:rsidR="00214334">
        <w:rPr>
          <w:rFonts w:ascii="UN-Abhaya" w:hAnsi="UN-Abhaya" w:hint="cs"/>
          <w:cs/>
        </w:rPr>
        <w:t xml:space="preserve"> </w:t>
      </w:r>
      <w:r w:rsidRPr="00650FC5">
        <w:rPr>
          <w:rFonts w:ascii="UN-Abhaya" w:hAnsi="UN-Abhaya"/>
          <w:cs/>
        </w:rPr>
        <w:t>:</w:t>
      </w:r>
      <w:r w:rsidR="00214334">
        <w:rPr>
          <w:rFonts w:ascii="UN-Abhaya" w:hAnsi="UN-Abhaya" w:hint="cs"/>
          <w:cs/>
        </w:rPr>
        <w:t>-</w:t>
      </w:r>
      <w:r w:rsidRPr="00650FC5">
        <w:rPr>
          <w:rFonts w:ascii="UN-Abhaya" w:hAnsi="UN-Abhaya"/>
          <w:cs/>
        </w:rPr>
        <w:t xml:space="preserve"> </w:t>
      </w:r>
      <w:r w:rsidR="00214334">
        <w:rPr>
          <w:rFonts w:ascii="UN-Abhaya" w:hAnsi="UN-Abhaya"/>
        </w:rPr>
        <w:t>“</w:t>
      </w:r>
      <w:r w:rsidRPr="00650FC5">
        <w:rPr>
          <w:rFonts w:ascii="UN-Abhaya" w:hAnsi="UN-Abhaya"/>
          <w:cs/>
        </w:rPr>
        <w:t>මහණ</w:t>
      </w:r>
      <w:r w:rsidR="00214334">
        <w:rPr>
          <w:rFonts w:ascii="UN-Abhaya" w:hAnsi="UN-Abhaya" w:hint="cs"/>
          <w:cs/>
        </w:rPr>
        <w:t>ෙනි,</w:t>
      </w:r>
      <w:r w:rsidRPr="00650FC5">
        <w:rPr>
          <w:rFonts w:ascii="UN-Abhaya" w:hAnsi="UN-Abhaya"/>
        </w:rPr>
        <w:t xml:space="preserve"> </w:t>
      </w:r>
      <w:r w:rsidRPr="00650FC5">
        <w:rPr>
          <w:rFonts w:ascii="UN-Abhaya" w:hAnsi="UN-Abhaya"/>
          <w:cs/>
        </w:rPr>
        <w:t>සම්‍යක් සමාධිය කවරේද</w:t>
      </w:r>
      <w:r w:rsidRPr="00650FC5">
        <w:rPr>
          <w:rFonts w:ascii="UN-Abhaya" w:hAnsi="UN-Abhaya"/>
        </w:rPr>
        <w:t xml:space="preserve">? </w:t>
      </w:r>
      <w:r w:rsidRPr="00650FC5">
        <w:rPr>
          <w:rFonts w:ascii="UN-Abhaya" w:hAnsi="UN-Abhaya"/>
          <w:cs/>
        </w:rPr>
        <w:t>ය</w:t>
      </w:r>
      <w:r w:rsidR="00214334">
        <w:rPr>
          <w:rFonts w:ascii="UN-Abhaya" w:hAnsi="UN-Abhaya" w:hint="cs"/>
          <w:cs/>
        </w:rPr>
        <w:t>ත්</w:t>
      </w:r>
      <w:r w:rsidRPr="00650FC5">
        <w:rPr>
          <w:rFonts w:ascii="UN-Abhaya" w:hAnsi="UN-Abhaya"/>
          <w:cs/>
        </w:rPr>
        <w:t>:</w:t>
      </w:r>
      <w:r w:rsidR="00214334">
        <w:rPr>
          <w:rFonts w:ascii="UN-Abhaya" w:hAnsi="UN-Abhaya" w:hint="cs"/>
          <w:cs/>
        </w:rPr>
        <w:t xml:space="preserve"> </w:t>
      </w:r>
      <w:r w:rsidRPr="00650FC5">
        <w:rPr>
          <w:rFonts w:ascii="UN-Abhaya" w:hAnsi="UN-Abhaya"/>
          <w:cs/>
        </w:rPr>
        <w:t>මහණෙනි</w:t>
      </w:r>
      <w:r w:rsidR="00214334">
        <w:rPr>
          <w:rFonts w:ascii="UN-Abhaya" w:hAnsi="UN-Abhaya" w:hint="cs"/>
          <w:cs/>
        </w:rPr>
        <w:t>,</w:t>
      </w:r>
      <w:r w:rsidRPr="00650FC5">
        <w:rPr>
          <w:rFonts w:ascii="UN-Abhaya" w:hAnsi="UN-Abhaya"/>
        </w:rPr>
        <w:t xml:space="preserve"> </w:t>
      </w:r>
      <w:r w:rsidRPr="00650FC5">
        <w:rPr>
          <w:rFonts w:ascii="UN-Abhaya" w:hAnsi="UN-Abhaya"/>
          <w:cs/>
        </w:rPr>
        <w:t>මේ ශාසනයෙහි මහණ තෙමේ කාමය කෙරෙන් වෙන් ව අකුශලධ</w:t>
      </w:r>
      <w:r w:rsidR="00214334">
        <w:rPr>
          <w:rFonts w:ascii="UN-Abhaya" w:hAnsi="UN-Abhaya" w:hint="cs"/>
          <w:cs/>
        </w:rPr>
        <w:t>ර්‍</w:t>
      </w:r>
      <w:r w:rsidRPr="00650FC5">
        <w:rPr>
          <w:rFonts w:ascii="UN-Abhaya" w:hAnsi="UN-Abhaya"/>
          <w:cs/>
        </w:rPr>
        <w:t>මයන් කෙරෙන් වෙන් ව විත</w:t>
      </w:r>
      <w:r w:rsidR="00214334">
        <w:rPr>
          <w:rFonts w:ascii="UN-Abhaya" w:hAnsi="UN-Abhaya" w:hint="cs"/>
          <w:cs/>
        </w:rPr>
        <w:t>ර්‍</w:t>
      </w:r>
      <w:r w:rsidRPr="00650FC5">
        <w:rPr>
          <w:rFonts w:ascii="UN-Abhaya" w:hAnsi="UN-Abhaya"/>
          <w:cs/>
        </w:rPr>
        <w:t>කසහිත වු විචාර සහිත වූ කය සිත පිළිබඳ විව</w:t>
      </w:r>
      <w:r w:rsidR="00214334">
        <w:rPr>
          <w:rFonts w:ascii="UN-Abhaya" w:hAnsi="UN-Abhaya" w:hint="cs"/>
          <w:cs/>
        </w:rPr>
        <w:t>ේ</w:t>
      </w:r>
      <w:r w:rsidRPr="00650FC5">
        <w:rPr>
          <w:rFonts w:ascii="UN-Abhaya" w:hAnsi="UN-Abhaya"/>
          <w:cs/>
        </w:rPr>
        <w:t>කයෙන් හට ගත් ප්‍රීතිය හා සැප ඇති ප්‍රථම</w:t>
      </w:r>
      <w:r w:rsidR="00F90857">
        <w:rPr>
          <w:rFonts w:ascii="UN-Abhaya" w:hAnsi="UN-Abhaya" w:hint="cs"/>
          <w:cs/>
        </w:rPr>
        <w:t>ද්</w:t>
      </w:r>
      <w:r w:rsidRPr="00650FC5">
        <w:rPr>
          <w:rFonts w:ascii="UN-Abhaya" w:hAnsi="UN-Abhaya"/>
          <w:cs/>
        </w:rPr>
        <w:t>ධ්‍යස්ථානයට පැමිණ වෙසෙයි</w:t>
      </w:r>
      <w:r w:rsidRPr="00650FC5">
        <w:rPr>
          <w:rFonts w:ascii="UN-Abhaya" w:hAnsi="UN-Abhaya"/>
        </w:rPr>
        <w:t xml:space="preserve">, </w:t>
      </w:r>
      <w:r w:rsidRPr="00650FC5">
        <w:rPr>
          <w:rFonts w:ascii="UN-Abhaya" w:hAnsi="UN-Abhaya"/>
          <w:cs/>
        </w:rPr>
        <w:t>විත</w:t>
      </w:r>
      <w:r w:rsidR="00F90857">
        <w:rPr>
          <w:rFonts w:ascii="UN-Abhaya" w:hAnsi="UN-Abhaya" w:hint="cs"/>
          <w:cs/>
        </w:rPr>
        <w:t>ර්‍</w:t>
      </w:r>
      <w:r w:rsidRPr="00650FC5">
        <w:rPr>
          <w:rFonts w:ascii="UN-Abhaya" w:hAnsi="UN-Abhaya"/>
          <w:cs/>
        </w:rPr>
        <w:t>ක විචාරයන් සන්සිඳවා ලීමෙන් තමන් තුළ හට ගත් දැඩි පැහැදීමෙන් යුක්ත වූ සිතෙහි එකඟ බව වූ වි</w:t>
      </w:r>
      <w:r w:rsidR="00F90857">
        <w:rPr>
          <w:rFonts w:ascii="UN-Abhaya" w:hAnsi="UN-Abhaya" w:hint="cs"/>
          <w:cs/>
        </w:rPr>
        <w:t>තර්‍ක</w:t>
      </w:r>
      <w:r w:rsidRPr="00650FC5">
        <w:rPr>
          <w:rFonts w:ascii="UN-Abhaya" w:hAnsi="UN-Abhaya"/>
          <w:cs/>
        </w:rPr>
        <w:t>රහිත වූ විචාර රහිත වූ සමාධියෙන් හට ගත් ප්‍රීතිය හා සැප ඇති ද</w:t>
      </w:r>
      <w:r w:rsidR="00F90857">
        <w:rPr>
          <w:rFonts w:ascii="UN-Abhaya" w:hAnsi="UN-Abhaya" w:hint="cs"/>
          <w:cs/>
        </w:rPr>
        <w:t>්</w:t>
      </w:r>
      <w:r w:rsidRPr="00650FC5">
        <w:rPr>
          <w:rFonts w:ascii="UN-Abhaya" w:hAnsi="UN-Abhaya"/>
          <w:cs/>
        </w:rPr>
        <w:t>විතීය</w:t>
      </w:r>
      <w:r w:rsidR="00F90857">
        <w:rPr>
          <w:rFonts w:ascii="UN-Abhaya" w:hAnsi="UN-Abhaya" w:hint="cs"/>
          <w:cs/>
        </w:rPr>
        <w:t>ද්</w:t>
      </w:r>
      <w:r w:rsidRPr="00650FC5">
        <w:rPr>
          <w:rFonts w:ascii="UN-Abhaya" w:hAnsi="UN-Abhaya"/>
          <w:cs/>
        </w:rPr>
        <w:t>ධ්‍ය</w:t>
      </w:r>
      <w:r w:rsidR="00F90857">
        <w:rPr>
          <w:rFonts w:ascii="UN-Abhaya" w:hAnsi="UN-Abhaya" w:hint="cs"/>
          <w:cs/>
        </w:rPr>
        <w:t>ා</w:t>
      </w:r>
      <w:r w:rsidRPr="00650FC5">
        <w:rPr>
          <w:rFonts w:ascii="UN-Abhaya" w:hAnsi="UN-Abhaya"/>
          <w:cs/>
        </w:rPr>
        <w:t>නයට පැමිණ වෙසෙයි. ප්‍රීතිය කෙරෙහි පිළිකුළින් ප්‍රීතිය ඉදිමෙන් උප</w:t>
      </w:r>
      <w:r w:rsidR="00F90857">
        <w:rPr>
          <w:rFonts w:ascii="UN-Abhaya" w:hAnsi="UN-Abhaya" w:hint="cs"/>
          <w:cs/>
        </w:rPr>
        <w:t>ේ</w:t>
      </w:r>
      <w:r w:rsidRPr="00650FC5">
        <w:rPr>
          <w:rFonts w:ascii="UN-Abhaya" w:hAnsi="UN-Abhaya"/>
          <w:cs/>
        </w:rPr>
        <w:t>ක්ෂා ඇතියේ සිහි ඇතියේ</w:t>
      </w:r>
      <w:r w:rsidR="00F90857">
        <w:rPr>
          <w:rFonts w:ascii="UN-Abhaya" w:hAnsi="UN-Abhaya" w:hint="cs"/>
          <w:cs/>
        </w:rPr>
        <w:t xml:space="preserve"> </w:t>
      </w:r>
      <w:r w:rsidRPr="00650FC5">
        <w:rPr>
          <w:rFonts w:ascii="UN-Abhaya" w:hAnsi="UN-Abhaya"/>
          <w:cs/>
        </w:rPr>
        <w:t>මනානුවණැති ව වෙසෙයි</w:t>
      </w:r>
      <w:r w:rsidRPr="00650FC5">
        <w:rPr>
          <w:rFonts w:ascii="UN-Abhaya" w:hAnsi="UN-Abhaya"/>
        </w:rPr>
        <w:t xml:space="preserve">, </w:t>
      </w:r>
      <w:r w:rsidRPr="00650FC5">
        <w:rPr>
          <w:rFonts w:ascii="UN-Abhaya" w:hAnsi="UN-Abhaya"/>
          <w:cs/>
        </w:rPr>
        <w:t>කයින් සැප ද විඳියි</w:t>
      </w:r>
      <w:r w:rsidRPr="00650FC5">
        <w:rPr>
          <w:rFonts w:ascii="UN-Abhaya" w:hAnsi="UN-Abhaya"/>
        </w:rPr>
        <w:t xml:space="preserve">, </w:t>
      </w:r>
      <w:r w:rsidRPr="00650FC5">
        <w:rPr>
          <w:rFonts w:ascii="UN-Abhaya" w:hAnsi="UN-Abhaya"/>
          <w:cs/>
        </w:rPr>
        <w:t>ආ</w:t>
      </w:r>
      <w:r w:rsidR="00F90857">
        <w:rPr>
          <w:rFonts w:ascii="UN-Abhaya" w:hAnsi="UN-Abhaya" w:hint="cs"/>
          <w:cs/>
        </w:rPr>
        <w:t>ර්‍</w:t>
      </w:r>
      <w:r w:rsidRPr="00650FC5">
        <w:rPr>
          <w:rFonts w:ascii="UN-Abhaya" w:hAnsi="UN-Abhaya"/>
          <w:cs/>
        </w:rPr>
        <w:t>ය</w:t>
      </w:r>
      <w:r w:rsidR="00F90857">
        <w:rPr>
          <w:rFonts w:ascii="UN-Abhaya" w:hAnsi="UN-Abhaya" w:hint="cs"/>
          <w:cs/>
        </w:rPr>
        <w:t>්‍ය</w:t>
      </w:r>
      <w:r w:rsidRPr="00650FC5">
        <w:rPr>
          <w:rFonts w:ascii="UN-Abhaya" w:hAnsi="UN-Abhaya"/>
          <w:cs/>
        </w:rPr>
        <w:t>යෝ යම් ධ්‍යනයක් ගැ</w:t>
      </w:r>
      <w:r w:rsidR="00F90857">
        <w:rPr>
          <w:rFonts w:ascii="UN-Abhaya" w:hAnsi="UN-Abhaya" w:hint="cs"/>
          <w:cs/>
        </w:rPr>
        <w:t>ණ</w:t>
      </w:r>
      <w:r w:rsidRPr="00650FC5">
        <w:rPr>
          <w:rFonts w:ascii="UN-Abhaya" w:hAnsi="UN-Abhaya"/>
          <w:cs/>
        </w:rPr>
        <w:t xml:space="preserve"> ඒ ධ්‍යානයෙන් යුක්ත වූයේ උප</w:t>
      </w:r>
      <w:r w:rsidR="00F90857">
        <w:rPr>
          <w:rFonts w:ascii="UN-Abhaya" w:hAnsi="UN-Abhaya" w:hint="cs"/>
          <w:cs/>
        </w:rPr>
        <w:t>ේ</w:t>
      </w:r>
      <w:r w:rsidRPr="00650FC5">
        <w:rPr>
          <w:rFonts w:ascii="UN-Abhaya" w:hAnsi="UN-Abhaya"/>
          <w:cs/>
        </w:rPr>
        <w:t>ක්‍ෂ ඇත්තෙක</w:t>
      </w:r>
      <w:r w:rsidRPr="00650FC5">
        <w:rPr>
          <w:rFonts w:ascii="UN-Abhaya" w:hAnsi="UN-Abhaya"/>
        </w:rPr>
        <w:t xml:space="preserve">, </w:t>
      </w:r>
      <w:r w:rsidRPr="00650FC5">
        <w:rPr>
          <w:rFonts w:ascii="UN-Abhaya" w:hAnsi="UN-Abhaya"/>
          <w:cs/>
        </w:rPr>
        <w:t>සිහි ඇ</w:t>
      </w:r>
      <w:r w:rsidR="00F90857">
        <w:rPr>
          <w:rFonts w:ascii="UN-Abhaya" w:hAnsi="UN-Abhaya" w:hint="cs"/>
          <w:cs/>
        </w:rPr>
        <w:t>ත්</w:t>
      </w:r>
      <w:r w:rsidRPr="00650FC5">
        <w:rPr>
          <w:rFonts w:ascii="UN-Abhaya" w:hAnsi="UN-Abhaya"/>
          <w:cs/>
        </w:rPr>
        <w:t>තෙක</w:t>
      </w:r>
      <w:r w:rsidRPr="00650FC5">
        <w:rPr>
          <w:rFonts w:ascii="UN-Abhaya" w:hAnsi="UN-Abhaya"/>
        </w:rPr>
        <w:t xml:space="preserve">, </w:t>
      </w:r>
      <w:r w:rsidRPr="00650FC5">
        <w:rPr>
          <w:rFonts w:ascii="UN-Abhaya" w:hAnsi="UN-Abhaya"/>
          <w:cs/>
        </w:rPr>
        <w:t>සුව</w:t>
      </w:r>
      <w:r w:rsidR="00F90857">
        <w:rPr>
          <w:rFonts w:ascii="UN-Abhaya" w:hAnsi="UN-Abhaya" w:hint="cs"/>
          <w:cs/>
        </w:rPr>
        <w:t xml:space="preserve">සේ </w:t>
      </w:r>
      <w:r w:rsidRPr="00650FC5">
        <w:rPr>
          <w:rFonts w:ascii="UN-Abhaya" w:hAnsi="UN-Abhaya"/>
          <w:cs/>
        </w:rPr>
        <w:t>වෙසෙ</w:t>
      </w:r>
      <w:r w:rsidR="00F90857">
        <w:rPr>
          <w:rFonts w:ascii="UN-Abhaya" w:hAnsi="UN-Abhaya" w:hint="cs"/>
          <w:cs/>
        </w:rPr>
        <w:t>න්</w:t>
      </w:r>
      <w:r w:rsidRPr="00650FC5">
        <w:rPr>
          <w:rFonts w:ascii="UN-Abhaya" w:hAnsi="UN-Abhaya"/>
          <w:cs/>
        </w:rPr>
        <w:t>නෙකැ යි කියත් ද</w:t>
      </w:r>
      <w:r w:rsidRPr="00650FC5">
        <w:rPr>
          <w:rFonts w:ascii="UN-Abhaya" w:hAnsi="UN-Abhaya"/>
        </w:rPr>
        <w:t xml:space="preserve">, </w:t>
      </w:r>
      <w:r w:rsidRPr="00650FC5">
        <w:rPr>
          <w:rFonts w:ascii="UN-Abhaya" w:hAnsi="UN-Abhaya"/>
          <w:cs/>
        </w:rPr>
        <w:t>ඒ තෘතීය</w:t>
      </w:r>
      <w:r w:rsidR="00F90857">
        <w:rPr>
          <w:rFonts w:ascii="UN-Abhaya" w:hAnsi="UN-Abhaya" w:hint="cs"/>
          <w:cs/>
        </w:rPr>
        <w:t>ද්</w:t>
      </w:r>
      <w:r w:rsidRPr="00650FC5">
        <w:rPr>
          <w:rFonts w:ascii="UN-Abhaya" w:hAnsi="UN-Abhaya"/>
          <w:cs/>
        </w:rPr>
        <w:t>ධ්‍යනයට පැමිණ වෙසෙයි</w:t>
      </w:r>
      <w:r w:rsidR="00F90857">
        <w:rPr>
          <w:rFonts w:ascii="UN-Abhaya" w:hAnsi="UN-Abhaya" w:hint="cs"/>
          <w:cs/>
        </w:rPr>
        <w:t>,</w:t>
      </w:r>
      <w:r w:rsidRPr="00650FC5">
        <w:rPr>
          <w:rFonts w:ascii="UN-Abhaya" w:hAnsi="UN-Abhaya"/>
        </w:rPr>
        <w:t xml:space="preserve"> </w:t>
      </w:r>
      <w:r w:rsidRPr="00650FC5">
        <w:rPr>
          <w:rFonts w:ascii="UN-Abhaya" w:hAnsi="UN-Abhaya"/>
          <w:cs/>
        </w:rPr>
        <w:t>සුඛප්‍රහාණයෙන් ද ද</w:t>
      </w:r>
      <w:r w:rsidR="00F90857">
        <w:rPr>
          <w:rFonts w:ascii="UN-Abhaya" w:hAnsi="UN-Abhaya" w:hint="cs"/>
          <w:cs/>
        </w:rPr>
        <w:t>ුඃ</w:t>
      </w:r>
      <w:r w:rsidRPr="00650FC5">
        <w:rPr>
          <w:rFonts w:ascii="UN-Abhaya" w:hAnsi="UN-Abhaya"/>
          <w:cs/>
        </w:rPr>
        <w:t>ඛප්‍රහාණයෙන්ද පළමු කොට සොම්නස් දොම්නස් දෙක නැසීමෙන් නිදුක් වූ නො සැප වූ උප</w:t>
      </w:r>
      <w:r w:rsidR="00F90857">
        <w:rPr>
          <w:rFonts w:ascii="UN-Abhaya" w:hAnsi="UN-Abhaya" w:hint="cs"/>
          <w:cs/>
        </w:rPr>
        <w:t>ේ</w:t>
      </w:r>
      <w:r w:rsidRPr="00650FC5">
        <w:rPr>
          <w:rFonts w:ascii="UN-Abhaya" w:hAnsi="UN-Abhaya"/>
          <w:cs/>
        </w:rPr>
        <w:t>ක්‍ෂවෙන් හට ගත් සිහිය පිළිබඳ පිරිසිදුබව ඇති චතු</w:t>
      </w:r>
      <w:r w:rsidR="00ED4C14">
        <w:rPr>
          <w:rFonts w:ascii="UN-Abhaya" w:hAnsi="UN-Abhaya" w:hint="cs"/>
          <w:cs/>
        </w:rPr>
        <w:t>ර්‍</w:t>
      </w:r>
      <w:r w:rsidR="00ED4C14" w:rsidRPr="00F554CF">
        <w:rPr>
          <w:rFonts w:ascii="UN-Abhaya" w:hAnsi="UN-Abhaya"/>
          <w:cs/>
        </w:rPr>
        <w:t>ත්‍ථ</w:t>
      </w:r>
      <w:r w:rsidR="00ED4C14">
        <w:rPr>
          <w:rFonts w:ascii="UN-Abhaya" w:hAnsi="UN-Abhaya" w:hint="cs"/>
          <w:cs/>
        </w:rPr>
        <w:t>ද්</w:t>
      </w:r>
      <w:r w:rsidRPr="00650FC5">
        <w:rPr>
          <w:rFonts w:ascii="UN-Abhaya" w:hAnsi="UN-Abhaya"/>
          <w:cs/>
        </w:rPr>
        <w:t>ධ්‍යනයට පැමිණ වෙසෙයි</w:t>
      </w:r>
      <w:r w:rsidRPr="00650FC5">
        <w:rPr>
          <w:rFonts w:ascii="UN-Abhaya" w:hAnsi="UN-Abhaya"/>
        </w:rPr>
        <w:t xml:space="preserve">, </w:t>
      </w:r>
      <w:r w:rsidRPr="00650FC5">
        <w:rPr>
          <w:rFonts w:ascii="UN-Abhaya" w:hAnsi="UN-Abhaya"/>
          <w:cs/>
        </w:rPr>
        <w:t>මහණ</w:t>
      </w:r>
      <w:r w:rsidR="00F90857">
        <w:rPr>
          <w:rFonts w:ascii="UN-Abhaya" w:hAnsi="UN-Abhaya" w:hint="cs"/>
          <w:cs/>
        </w:rPr>
        <w:t>ෙ</w:t>
      </w:r>
      <w:r w:rsidRPr="00650FC5">
        <w:rPr>
          <w:rFonts w:ascii="UN-Abhaya" w:hAnsi="UN-Abhaya"/>
          <w:cs/>
        </w:rPr>
        <w:t>නි</w:t>
      </w:r>
      <w:r w:rsidR="00F90857">
        <w:rPr>
          <w:rFonts w:ascii="UN-Abhaya" w:hAnsi="UN-Abhaya" w:hint="cs"/>
          <w:cs/>
        </w:rPr>
        <w:t>!</w:t>
      </w:r>
      <w:r w:rsidRPr="00650FC5">
        <w:rPr>
          <w:rFonts w:ascii="UN-Abhaya" w:hAnsi="UN-Abhaya"/>
          <w:cs/>
        </w:rPr>
        <w:t xml:space="preserve"> මෙය සම්‍යක්</w:t>
      </w:r>
      <w:r w:rsidR="00F90857">
        <w:rPr>
          <w:rFonts w:ascii="UN-Abhaya" w:hAnsi="UN-Abhaya" w:hint="cs"/>
          <w:cs/>
        </w:rPr>
        <w:t>ස</w:t>
      </w:r>
      <w:r w:rsidRPr="00650FC5">
        <w:rPr>
          <w:rFonts w:ascii="UN-Abhaya" w:hAnsi="UN-Abhaya"/>
          <w:cs/>
        </w:rPr>
        <w:t>මාධි යි කියනු ලැබේ</w:t>
      </w:r>
      <w:r w:rsidR="00214334">
        <w:rPr>
          <w:rFonts w:ascii="UN-Abhaya" w:hAnsi="UN-Abhaya"/>
        </w:rPr>
        <w:t>”</w:t>
      </w:r>
      <w:r w:rsidRPr="00650FC5">
        <w:rPr>
          <w:rFonts w:ascii="UN-Abhaya" w:hAnsi="UN-Abhaya"/>
          <w:cs/>
        </w:rPr>
        <w:t xml:space="preserve"> යනු.</w:t>
      </w:r>
      <w:r w:rsidR="00F90857">
        <w:rPr>
          <w:rFonts w:ascii="UN-Abhaya" w:hAnsi="UN-Abhaya" w:hint="cs"/>
          <w:cs/>
        </w:rPr>
        <w:t xml:space="preserve"> </w:t>
      </w:r>
    </w:p>
    <w:p w14:paraId="203339F8" w14:textId="4907242F" w:rsidR="00CC061D" w:rsidRDefault="009B544A" w:rsidP="00214334">
      <w:pPr>
        <w:spacing w:line="276" w:lineRule="auto"/>
        <w:rPr>
          <w:rFonts w:ascii="UN-Abhaya" w:hAnsi="UN-Abhaya"/>
        </w:rPr>
      </w:pPr>
      <w:r w:rsidRPr="00650FC5">
        <w:rPr>
          <w:rFonts w:ascii="UN-Abhaya" w:hAnsi="UN-Abhaya"/>
          <w:cs/>
        </w:rPr>
        <w:t xml:space="preserve">මේ </w:t>
      </w:r>
      <w:r w:rsidR="009B7742">
        <w:rPr>
          <w:rFonts w:ascii="UN-Abhaya" w:hAnsi="UN-Abhaya"/>
          <w:cs/>
        </w:rPr>
        <w:t>දේශනා</w:t>
      </w:r>
      <w:r w:rsidRPr="00650FC5">
        <w:rPr>
          <w:rFonts w:ascii="UN-Abhaya" w:hAnsi="UN-Abhaya"/>
          <w:cs/>
        </w:rPr>
        <w:t>යෙන් ප්‍රධාන විසින් ධ්‍යාන සතරෙක් ප්‍රථම</w:t>
      </w:r>
      <w:r w:rsidR="003E257E">
        <w:rPr>
          <w:rFonts w:ascii="UN-Abhaya" w:hAnsi="UN-Abhaya" w:hint="cs"/>
          <w:cs/>
        </w:rPr>
        <w:t>ද්</w:t>
      </w:r>
      <w:r w:rsidRPr="00650FC5">
        <w:rPr>
          <w:rFonts w:ascii="UN-Abhaya" w:hAnsi="UN-Abhaya"/>
          <w:cs/>
        </w:rPr>
        <w:t>ධ්‍යනාදී</w:t>
      </w:r>
      <w:r w:rsidR="003E257E">
        <w:rPr>
          <w:rFonts w:ascii="UN-Abhaya" w:hAnsi="UN-Abhaya" w:hint="cs"/>
          <w:cs/>
        </w:rPr>
        <w:t>න්ගේ</w:t>
      </w:r>
      <w:r w:rsidRPr="00650FC5">
        <w:rPr>
          <w:rFonts w:ascii="UN-Abhaya" w:hAnsi="UN-Abhaya"/>
          <w:cs/>
        </w:rPr>
        <w:t xml:space="preserve"> වශයෙන් දක්වන ලද්දේ ය.</w:t>
      </w:r>
      <w:r w:rsidR="003E257E">
        <w:rPr>
          <w:rFonts w:ascii="UN-Abhaya" w:hAnsi="UN-Abhaya" w:hint="cs"/>
          <w:cs/>
        </w:rPr>
        <w:t xml:space="preserve"> </w:t>
      </w:r>
      <w:r w:rsidRPr="00650FC5">
        <w:rPr>
          <w:rFonts w:ascii="UN-Abhaya" w:hAnsi="UN-Abhaya"/>
          <w:cs/>
        </w:rPr>
        <w:t>ලෞකික</w:t>
      </w:r>
      <w:r w:rsidR="003E257E">
        <w:rPr>
          <w:rFonts w:ascii="UN-Abhaya" w:hAnsi="UN-Abhaya" w:hint="cs"/>
          <w:cs/>
        </w:rPr>
        <w:t xml:space="preserve"> </w:t>
      </w:r>
      <w:r w:rsidRPr="00650FC5">
        <w:rPr>
          <w:rFonts w:ascii="UN-Abhaya" w:hAnsi="UN-Abhaya"/>
          <w:cs/>
        </w:rPr>
        <w:t>-</w:t>
      </w:r>
      <w:r w:rsidR="003E257E">
        <w:rPr>
          <w:rFonts w:ascii="UN-Abhaya" w:hAnsi="UN-Abhaya" w:hint="cs"/>
          <w:cs/>
        </w:rPr>
        <w:t xml:space="preserve"> </w:t>
      </w:r>
      <w:r w:rsidRPr="00650FC5">
        <w:rPr>
          <w:rFonts w:ascii="UN-Abhaya" w:hAnsi="UN-Abhaya"/>
          <w:cs/>
        </w:rPr>
        <w:t>ල</w:t>
      </w:r>
      <w:r w:rsidR="003E257E">
        <w:rPr>
          <w:rFonts w:ascii="UN-Abhaya" w:hAnsi="UN-Abhaya" w:hint="cs"/>
          <w:cs/>
        </w:rPr>
        <w:t>ෝ</w:t>
      </w:r>
      <w:r w:rsidRPr="00650FC5">
        <w:rPr>
          <w:rFonts w:ascii="UN-Abhaya" w:hAnsi="UN-Abhaya"/>
          <w:cs/>
        </w:rPr>
        <w:t>ක</w:t>
      </w:r>
      <w:r w:rsidR="003E257E">
        <w:rPr>
          <w:rFonts w:ascii="UN-Abhaya" w:hAnsi="UN-Abhaya" w:hint="cs"/>
          <w:cs/>
        </w:rPr>
        <w:t>ෝත්</w:t>
      </w:r>
      <w:r w:rsidRPr="00650FC5">
        <w:rPr>
          <w:rFonts w:ascii="UN-Abhaya" w:hAnsi="UN-Abhaya"/>
          <w:cs/>
        </w:rPr>
        <w:t>තරාද</w:t>
      </w:r>
      <w:r w:rsidR="003E257E">
        <w:rPr>
          <w:rFonts w:ascii="UN-Abhaya" w:hAnsi="UN-Abhaya" w:hint="cs"/>
          <w:cs/>
        </w:rPr>
        <w:t xml:space="preserve">ී </w:t>
      </w:r>
      <w:r w:rsidRPr="00650FC5">
        <w:rPr>
          <w:rFonts w:ascii="UN-Abhaya" w:hAnsi="UN-Abhaya"/>
          <w:cs/>
        </w:rPr>
        <w:t>භ</w:t>
      </w:r>
      <w:r w:rsidR="003E257E">
        <w:rPr>
          <w:rFonts w:ascii="UN-Abhaya" w:hAnsi="UN-Abhaya" w:hint="cs"/>
          <w:cs/>
        </w:rPr>
        <w:t>ේ</w:t>
      </w:r>
      <w:r w:rsidRPr="00650FC5">
        <w:rPr>
          <w:rFonts w:ascii="UN-Abhaya" w:hAnsi="UN-Abhaya"/>
          <w:cs/>
        </w:rPr>
        <w:t>ද විසිනුදු බෙදී යනුයේ මේ සතරම ය. ලෞකික සම්‍යක්සමාධිය</w:t>
      </w:r>
      <w:r w:rsidRPr="00650FC5">
        <w:rPr>
          <w:rFonts w:ascii="UN-Abhaya" w:hAnsi="UN-Abhaya"/>
        </w:rPr>
        <w:t xml:space="preserve">, </w:t>
      </w:r>
      <w:r w:rsidRPr="00650FC5">
        <w:rPr>
          <w:rFonts w:ascii="UN-Abhaya" w:hAnsi="UN-Abhaya"/>
          <w:cs/>
        </w:rPr>
        <w:t>බ්‍රහ්ම</w:t>
      </w:r>
      <w:r w:rsidR="003E257E">
        <w:rPr>
          <w:rFonts w:ascii="UN-Abhaya" w:hAnsi="UN-Abhaya" w:hint="cs"/>
          <w:cs/>
        </w:rPr>
        <w:t>ත්</w:t>
      </w:r>
      <w:r w:rsidRPr="00650FC5">
        <w:rPr>
          <w:rFonts w:ascii="UN-Abhaya" w:hAnsi="UN-Abhaya"/>
          <w:cs/>
        </w:rPr>
        <w:t>වාද</w:t>
      </w:r>
      <w:r w:rsidR="003E257E">
        <w:rPr>
          <w:rFonts w:ascii="UN-Abhaya" w:hAnsi="UN-Abhaya" w:hint="cs"/>
          <w:cs/>
        </w:rPr>
        <w:t>ී</w:t>
      </w:r>
      <w:r w:rsidRPr="00650FC5">
        <w:rPr>
          <w:rFonts w:ascii="UN-Abhaya" w:hAnsi="UN-Abhaya"/>
          <w:cs/>
        </w:rPr>
        <w:t xml:space="preserve"> සම්පත් සාදා දෙන අතර ල</w:t>
      </w:r>
      <w:r w:rsidR="003E257E">
        <w:rPr>
          <w:rFonts w:ascii="UN-Abhaya" w:hAnsi="UN-Abhaya" w:hint="cs"/>
          <w:cs/>
        </w:rPr>
        <w:t>ෝ</w:t>
      </w:r>
      <w:r w:rsidRPr="00650FC5">
        <w:rPr>
          <w:rFonts w:ascii="UN-Abhaya" w:hAnsi="UN-Abhaya"/>
          <w:cs/>
        </w:rPr>
        <w:t>ක</w:t>
      </w:r>
      <w:r w:rsidR="003E257E">
        <w:rPr>
          <w:rFonts w:ascii="UN-Abhaya" w:hAnsi="UN-Abhaya" w:hint="cs"/>
          <w:cs/>
        </w:rPr>
        <w:t>ෝ</w:t>
      </w:r>
      <w:r w:rsidRPr="00650FC5">
        <w:rPr>
          <w:rFonts w:ascii="UN-Abhaya" w:hAnsi="UN-Abhaya"/>
          <w:cs/>
        </w:rPr>
        <w:t>ත්තරය</w:t>
      </w:r>
      <w:r w:rsidRPr="00650FC5">
        <w:rPr>
          <w:rFonts w:ascii="UN-Abhaya" w:hAnsi="UN-Abhaya"/>
        </w:rPr>
        <w:t xml:space="preserve">, </w:t>
      </w:r>
      <w:r w:rsidRPr="00650FC5">
        <w:rPr>
          <w:rFonts w:ascii="UN-Abhaya" w:hAnsi="UN-Abhaya"/>
          <w:cs/>
        </w:rPr>
        <w:t>මා</w:t>
      </w:r>
      <w:r w:rsidR="003E257E">
        <w:rPr>
          <w:rFonts w:ascii="UN-Abhaya" w:hAnsi="UN-Abhaya" w:hint="cs"/>
          <w:cs/>
        </w:rPr>
        <w:t>ර්‍</w:t>
      </w:r>
      <w:r w:rsidRPr="00650FC5">
        <w:rPr>
          <w:rFonts w:ascii="UN-Abhaya" w:hAnsi="UN-Abhaya"/>
          <w:cs/>
        </w:rPr>
        <w:t>ගඵල සම</w:t>
      </w:r>
      <w:r w:rsidR="004B5F90">
        <w:rPr>
          <w:rFonts w:ascii="UN-Abhaya" w:hAnsi="UN-Abhaya" w:hint="cs"/>
          <w:cs/>
        </w:rPr>
        <w:t>්ප</w:t>
      </w:r>
      <w:r w:rsidRPr="00650FC5">
        <w:rPr>
          <w:rFonts w:ascii="UN-Abhaya" w:hAnsi="UN-Abhaya"/>
          <w:cs/>
        </w:rPr>
        <w:t>ත් සිදු කරන්නේ ය. එසේ සිදු කරනුයේ ද අනෙක් මා</w:t>
      </w:r>
      <w:r w:rsidR="003E257E">
        <w:rPr>
          <w:rFonts w:ascii="UN-Abhaya" w:hAnsi="UN-Abhaya" w:hint="cs"/>
          <w:cs/>
        </w:rPr>
        <w:t>ර්‍</w:t>
      </w:r>
      <w:r w:rsidRPr="00650FC5">
        <w:rPr>
          <w:rFonts w:ascii="UN-Abhaya" w:hAnsi="UN-Abhaya"/>
          <w:cs/>
        </w:rPr>
        <w:t>ග</w:t>
      </w:r>
      <w:r w:rsidR="004B5F90">
        <w:rPr>
          <w:rFonts w:ascii="UN-Abhaya" w:hAnsi="UN-Abhaya" w:hint="cs"/>
          <w:cs/>
        </w:rPr>
        <w:t>ාඞ්ග</w:t>
      </w:r>
      <w:r w:rsidRPr="00650FC5">
        <w:rPr>
          <w:rFonts w:ascii="UN-Abhaya" w:hAnsi="UN-Abhaya"/>
          <w:cs/>
        </w:rPr>
        <w:t xml:space="preserve"> හා එක්වීමෙනි. ලෞකිකය</w:t>
      </w:r>
      <w:r w:rsidRPr="00650FC5">
        <w:rPr>
          <w:rFonts w:ascii="UN-Abhaya" w:hAnsi="UN-Abhaya"/>
        </w:rPr>
        <w:t xml:space="preserve">, </w:t>
      </w:r>
      <w:r w:rsidRPr="00650FC5">
        <w:rPr>
          <w:rFonts w:ascii="UN-Abhaya" w:hAnsi="UN-Abhaya"/>
          <w:cs/>
        </w:rPr>
        <w:t>කසිණාදී වූ නොයෙක් අරමුණු එල්බ ගන්නා අතර 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ත්තරය නිවන එල්බ ගණියි. ලෞකිකය</w:t>
      </w:r>
      <w:r w:rsidRPr="00650FC5">
        <w:rPr>
          <w:rFonts w:ascii="UN-Abhaya" w:hAnsi="UN-Abhaya"/>
        </w:rPr>
        <w:t xml:space="preserve">, </w:t>
      </w:r>
      <w:r w:rsidRPr="00650FC5">
        <w:rPr>
          <w:rFonts w:ascii="UN-Abhaya" w:hAnsi="UN-Abhaya"/>
          <w:cs/>
        </w:rPr>
        <w:t>වෘත්තනි</w:t>
      </w:r>
      <w:r w:rsidR="004B5F90">
        <w:rPr>
          <w:rFonts w:ascii="UN-Abhaya" w:hAnsi="UN-Abhaya" w:hint="cs"/>
          <w:cs/>
        </w:rPr>
        <w:t>ශ්</w:t>
      </w:r>
      <w:r w:rsidRPr="00650FC5">
        <w:rPr>
          <w:rFonts w:ascii="UN-Abhaya" w:hAnsi="UN-Abhaya"/>
          <w:cs/>
        </w:rPr>
        <w:t>ශ්‍රිතය. එහෙයින් එය බ</w:t>
      </w:r>
      <w:r w:rsidR="004B5F90">
        <w:rPr>
          <w:rFonts w:ascii="UN-Abhaya" w:hAnsi="UN-Abhaya" w:hint="cs"/>
          <w:cs/>
        </w:rPr>
        <w:t>ෝ</w:t>
      </w:r>
      <w:r w:rsidRPr="00650FC5">
        <w:rPr>
          <w:rFonts w:ascii="UN-Abhaya" w:hAnsi="UN-Abhaya"/>
          <w:cs/>
        </w:rPr>
        <w:t>ධිපාක්‍ෂික</w:t>
      </w:r>
      <w:r w:rsidR="004B5F90">
        <w:rPr>
          <w:rFonts w:ascii="UN-Abhaya" w:hAnsi="UN-Abhaya" w:hint="cs"/>
          <w:cs/>
        </w:rPr>
        <w:t xml:space="preserve"> </w:t>
      </w:r>
      <w:r w:rsidRPr="00650FC5">
        <w:rPr>
          <w:rFonts w:ascii="UN-Abhaya" w:hAnsi="UN-Abhaya"/>
          <w:cs/>
        </w:rPr>
        <w:t>නො වේ.</w:t>
      </w:r>
      <w:r w:rsidR="004B5F90">
        <w:rPr>
          <w:rFonts w:ascii="UN-Abhaya" w:hAnsi="UN-Abhaya" w:hint="cs"/>
          <w:cs/>
        </w:rPr>
        <w:t xml:space="preserve"> </w:t>
      </w:r>
      <w:r w:rsidRPr="00650FC5">
        <w:rPr>
          <w:rFonts w:ascii="UN-Abhaya" w:hAnsi="UN-Abhaya"/>
          <w:cs/>
        </w:rPr>
        <w:t>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ත්තරය ම බෝධිපාක්ෂික වේ.</w:t>
      </w:r>
      <w:r w:rsidR="004B5F90">
        <w:rPr>
          <w:rFonts w:ascii="UN-Abhaya" w:hAnsi="UN-Abhaya" w:hint="cs"/>
          <w:cs/>
        </w:rPr>
        <w:t xml:space="preserve"> </w:t>
      </w:r>
      <w:r w:rsidRPr="00650FC5">
        <w:rPr>
          <w:rFonts w:ascii="UN-Abhaya" w:hAnsi="UN-Abhaya"/>
          <w:cs/>
        </w:rPr>
        <w:t>එහෙත් ල</w:t>
      </w:r>
      <w:r w:rsidR="004B5F90">
        <w:rPr>
          <w:rFonts w:ascii="UN-Abhaya" w:hAnsi="UN-Abhaya" w:hint="cs"/>
          <w:cs/>
        </w:rPr>
        <w:t>ෞ</w:t>
      </w:r>
      <w:r w:rsidRPr="00650FC5">
        <w:rPr>
          <w:rFonts w:ascii="UN-Abhaya" w:hAnsi="UN-Abhaya"/>
          <w:cs/>
        </w:rPr>
        <w:t>කිකය</w:t>
      </w:r>
      <w:r w:rsidRPr="00650FC5">
        <w:rPr>
          <w:rFonts w:ascii="UN-Abhaya" w:hAnsi="UN-Abhaya"/>
        </w:rPr>
        <w:t xml:space="preserve">, </w:t>
      </w:r>
      <w:r w:rsidRPr="00650FC5">
        <w:rPr>
          <w:rFonts w:ascii="UN-Abhaya" w:hAnsi="UN-Abhaya"/>
          <w:cs/>
        </w:rPr>
        <w:t>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 සමාධියගේ උ</w:t>
      </w:r>
      <w:r w:rsidR="004B5F90">
        <w:rPr>
          <w:rFonts w:ascii="UN-Abhaya" w:hAnsi="UN-Abhaya" w:hint="cs"/>
          <w:cs/>
        </w:rPr>
        <w:t>ත්</w:t>
      </w:r>
      <w:r w:rsidRPr="00650FC5">
        <w:rPr>
          <w:rFonts w:ascii="UN-Abhaya" w:hAnsi="UN-Abhaya"/>
          <w:cs/>
        </w:rPr>
        <w:t>ප</w:t>
      </w:r>
      <w:r w:rsidR="004B5F90">
        <w:rPr>
          <w:rFonts w:ascii="UN-Abhaya" w:hAnsi="UN-Abhaya" w:hint="cs"/>
          <w:cs/>
        </w:rPr>
        <w:t>ත්</w:t>
      </w:r>
      <w:r w:rsidRPr="00650FC5">
        <w:rPr>
          <w:rFonts w:ascii="UN-Abhaya" w:hAnsi="UN-Abhaya"/>
          <w:cs/>
        </w:rPr>
        <w:t>තියට රුකුල් දී සිටියි. 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 මා</w:t>
      </w:r>
      <w:r w:rsidR="004B5F90">
        <w:rPr>
          <w:rFonts w:ascii="UN-Abhaya" w:hAnsi="UN-Abhaya" w:hint="cs"/>
          <w:cs/>
        </w:rPr>
        <w:t>ර්‍</w:t>
      </w:r>
      <w:r w:rsidRPr="00650FC5">
        <w:rPr>
          <w:rFonts w:ascii="UN-Abhaya" w:hAnsi="UN-Abhaya"/>
          <w:cs/>
        </w:rPr>
        <w:t>ගය පිණිස යාන දෙකක් ඇත්තේ ය. එකෙක් ශමථ</w:t>
      </w:r>
      <w:r w:rsidR="004B5F90">
        <w:rPr>
          <w:rFonts w:ascii="UN-Abhaya" w:hAnsi="UN-Abhaya" w:hint="cs"/>
          <w:cs/>
        </w:rPr>
        <w:t xml:space="preserve"> </w:t>
      </w:r>
      <w:r w:rsidRPr="00650FC5">
        <w:rPr>
          <w:rFonts w:ascii="UN-Abhaya" w:hAnsi="UN-Abhaya"/>
          <w:cs/>
        </w:rPr>
        <w:t>යාන ය. එකෙක් විද</w:t>
      </w:r>
      <w:r w:rsidR="004B5F90">
        <w:rPr>
          <w:rFonts w:ascii="UN-Abhaya" w:hAnsi="UN-Abhaya" w:hint="cs"/>
          <w:cs/>
        </w:rPr>
        <w:t>ර්‍</w:t>
      </w:r>
      <w:r w:rsidRPr="00650FC5">
        <w:rPr>
          <w:rFonts w:ascii="UN-Abhaya" w:hAnsi="UN-Abhaya"/>
          <w:cs/>
        </w:rPr>
        <w:t>ශනා යානය. එයින් ශමථයානිකයන්ගේ සමාධිය ලෞකික ය. එහෙත් එය ආ</w:t>
      </w:r>
      <w:r w:rsidR="002F31E5">
        <w:rPr>
          <w:rFonts w:ascii="UN-Abhaya" w:hAnsi="UN-Abhaya" w:hint="cs"/>
          <w:cs/>
        </w:rPr>
        <w:t>ර්‍</w:t>
      </w:r>
      <w:r w:rsidRPr="00650FC5">
        <w:rPr>
          <w:rFonts w:ascii="UN-Abhaya" w:hAnsi="UN-Abhaya"/>
          <w:cs/>
        </w:rPr>
        <w:t>ය</w:t>
      </w:r>
      <w:r w:rsidR="002F31E5">
        <w:rPr>
          <w:rFonts w:ascii="UN-Abhaya" w:hAnsi="UN-Abhaya" w:hint="cs"/>
          <w:cs/>
        </w:rPr>
        <w:t>්‍ය</w:t>
      </w:r>
      <w:r w:rsidRPr="00650FC5">
        <w:rPr>
          <w:rFonts w:ascii="UN-Abhaya" w:hAnsi="UN-Abhaya"/>
          <w:cs/>
        </w:rPr>
        <w:t xml:space="preserve"> මා</w:t>
      </w:r>
      <w:r w:rsidR="002F31E5">
        <w:rPr>
          <w:rFonts w:ascii="UN-Abhaya" w:hAnsi="UN-Abhaya" w:hint="cs"/>
          <w:cs/>
        </w:rPr>
        <w:t>ර්‍</w:t>
      </w:r>
      <w:r w:rsidRPr="00650FC5">
        <w:rPr>
          <w:rFonts w:ascii="UN-Abhaya" w:hAnsi="UN-Abhaya"/>
          <w:cs/>
        </w:rPr>
        <w:t>ගයෙහිලා ගැනෙන සම්‍යක් සමාධියට අයත් ය. ශමථවිද</w:t>
      </w:r>
      <w:r w:rsidR="002F31E5">
        <w:rPr>
          <w:rFonts w:ascii="UN-Abhaya" w:hAnsi="UN-Abhaya" w:hint="cs"/>
          <w:cs/>
        </w:rPr>
        <w:t>ර්‍</w:t>
      </w:r>
      <w:r w:rsidRPr="00650FC5">
        <w:rPr>
          <w:rFonts w:ascii="UN-Abhaya" w:hAnsi="UN-Abhaya"/>
          <w:cs/>
        </w:rPr>
        <w:t>ශනායානිකයන්ගේ පරික</w:t>
      </w:r>
      <w:r w:rsidR="002F31E5">
        <w:rPr>
          <w:rFonts w:ascii="UN-Abhaya" w:hAnsi="UN-Abhaya" w:hint="cs"/>
          <w:cs/>
        </w:rPr>
        <w:t xml:space="preserve">ර්‍ම </w:t>
      </w:r>
      <w:r w:rsidRPr="00650FC5">
        <w:rPr>
          <w:rFonts w:ascii="UN-Abhaya" w:hAnsi="UN-Abhaya"/>
          <w:cs/>
        </w:rPr>
        <w:t>-</w:t>
      </w:r>
      <w:r w:rsidR="002F31E5">
        <w:rPr>
          <w:rFonts w:ascii="UN-Abhaya" w:hAnsi="UN-Abhaya" w:hint="cs"/>
          <w:cs/>
        </w:rPr>
        <w:t xml:space="preserve"> </w:t>
      </w:r>
      <w:r w:rsidRPr="00650FC5">
        <w:rPr>
          <w:rFonts w:ascii="UN-Abhaya" w:hAnsi="UN-Abhaya"/>
          <w:cs/>
        </w:rPr>
        <w:t>උප</w:t>
      </w:r>
      <w:r w:rsidR="002F31E5">
        <w:rPr>
          <w:rFonts w:ascii="UN-Abhaya" w:hAnsi="UN-Abhaya" w:hint="cs"/>
          <w:cs/>
        </w:rPr>
        <w:t>චා</w:t>
      </w:r>
      <w:r w:rsidRPr="00650FC5">
        <w:rPr>
          <w:rFonts w:ascii="UN-Abhaya" w:hAnsi="UN-Abhaya"/>
          <w:cs/>
        </w:rPr>
        <w:t>ර සමාධි දෙක ද සම්‍යක්සමාධි</w:t>
      </w:r>
      <w:r w:rsidR="00CC061D">
        <w:rPr>
          <w:rFonts w:ascii="UN-Abhaya" w:hAnsi="UN-Abhaya" w:hint="cs"/>
          <w:cs/>
        </w:rPr>
        <w:t xml:space="preserve"> </w:t>
      </w:r>
      <w:r w:rsidRPr="00650FC5">
        <w:rPr>
          <w:rFonts w:ascii="UN-Abhaya" w:hAnsi="UN-Abhaya"/>
          <w:cs/>
        </w:rPr>
        <w:t>මා</w:t>
      </w:r>
      <w:r w:rsidR="00CC061D">
        <w:rPr>
          <w:rFonts w:ascii="UN-Abhaya" w:hAnsi="UN-Abhaya" w:hint="cs"/>
          <w:cs/>
        </w:rPr>
        <w:t>ර්‍ග</w:t>
      </w:r>
      <w:r w:rsidRPr="00650FC5">
        <w:rPr>
          <w:rFonts w:ascii="UN-Abhaya" w:hAnsi="UN-Abhaya"/>
          <w:cs/>
        </w:rPr>
        <w:t xml:space="preserve">ත්වයෙන් ගන්නා ලැබේ. </w:t>
      </w:r>
    </w:p>
    <w:p w14:paraId="057B2E87" w14:textId="5DF8D08D" w:rsidR="00075D76" w:rsidRDefault="009B544A" w:rsidP="008A7275">
      <w:pPr>
        <w:spacing w:line="276" w:lineRule="auto"/>
        <w:rPr>
          <w:rFonts w:ascii="UN-Abhaya" w:hAnsi="UN-Abhaya"/>
        </w:rPr>
      </w:pPr>
      <w:r w:rsidRPr="00650FC5">
        <w:rPr>
          <w:rFonts w:ascii="UN-Abhaya" w:hAnsi="UN-Abhaya"/>
          <w:cs/>
        </w:rPr>
        <w:t>මේ සූත්‍රයෙන් දැක් වූ සම්‍යක්සමාධිය පුග්ගලාධිට්ඨාන වශයෙන් ද</w:t>
      </w:r>
      <w:r w:rsidR="00746422">
        <w:rPr>
          <w:rFonts w:ascii="UN-Abhaya" w:hAnsi="UN-Abhaya" w:hint="cs"/>
          <w:cs/>
        </w:rPr>
        <w:t>ේ</w:t>
      </w:r>
      <w:r w:rsidRPr="00650FC5">
        <w:rPr>
          <w:rFonts w:ascii="UN-Abhaya" w:hAnsi="UN-Abhaya"/>
          <w:cs/>
        </w:rPr>
        <w:t>ශනා කරණ ලද්දේ ය. ගු</w:t>
      </w:r>
      <w:r w:rsidR="00746422">
        <w:rPr>
          <w:rFonts w:ascii="UN-Abhaya" w:hAnsi="UN-Abhaya" w:hint="cs"/>
          <w:cs/>
        </w:rPr>
        <w:t>ණ</w:t>
      </w:r>
      <w:r w:rsidRPr="00650FC5">
        <w:rPr>
          <w:rFonts w:ascii="UN-Abhaya" w:hAnsi="UN-Abhaya"/>
          <w:cs/>
        </w:rPr>
        <w:t>විශේෂ</w:t>
      </w:r>
      <w:r w:rsidRPr="00650FC5">
        <w:rPr>
          <w:rFonts w:ascii="UN-Abhaya" w:hAnsi="UN-Abhaya"/>
        </w:rPr>
        <w:t xml:space="preserve"> </w:t>
      </w:r>
      <w:r w:rsidRPr="00650FC5">
        <w:rPr>
          <w:rFonts w:ascii="UN-Abhaya" w:hAnsi="UN-Abhaya"/>
          <w:cs/>
        </w:rPr>
        <w:t>පුද</w:t>
      </w:r>
      <w:r w:rsidR="00746422">
        <w:rPr>
          <w:rFonts w:ascii="UN-Abhaya" w:hAnsi="UN-Abhaya" w:hint="cs"/>
          <w:cs/>
        </w:rPr>
        <w:t>්</w:t>
      </w:r>
      <w:r w:rsidRPr="00650FC5">
        <w:rPr>
          <w:rFonts w:ascii="UN-Abhaya" w:hAnsi="UN-Abhaya"/>
          <w:cs/>
        </w:rPr>
        <w:t>ගලයා මතු පිට නගා කරණ ද</w:t>
      </w:r>
      <w:r w:rsidR="00746422">
        <w:rPr>
          <w:rFonts w:ascii="UN-Abhaya" w:hAnsi="UN-Abhaya" w:hint="cs"/>
          <w:cs/>
        </w:rPr>
        <w:t>්</w:t>
      </w:r>
      <w:r w:rsidRPr="00650FC5">
        <w:rPr>
          <w:rFonts w:ascii="UN-Abhaya" w:hAnsi="UN-Abhaya"/>
          <w:cs/>
        </w:rPr>
        <w:t xml:space="preserve">ශනා පුග්ගලාධිට්ඨාන නමු. මෙහි </w:t>
      </w:r>
      <w:r w:rsidRPr="00746422">
        <w:rPr>
          <w:rFonts w:ascii="UN-Abhaya" w:hAnsi="UN-Abhaya"/>
          <w:b/>
          <w:bCs/>
          <w:cs/>
        </w:rPr>
        <w:t>සමාධි</w:t>
      </w:r>
      <w:r w:rsidR="00746422" w:rsidRPr="00746422">
        <w:rPr>
          <w:rFonts w:ascii="UN-Abhaya" w:hAnsi="UN-Abhaya" w:hint="cs"/>
          <w:b/>
          <w:bCs/>
          <w:cs/>
        </w:rPr>
        <w:t>න්ද්‍රි</w:t>
      </w:r>
      <w:r w:rsidRPr="00746422">
        <w:rPr>
          <w:rFonts w:ascii="UN-Abhaya" w:hAnsi="UN-Abhaya"/>
          <w:b/>
          <w:bCs/>
          <w:cs/>
        </w:rPr>
        <w:t>ය - සමාධි බල - පීති - පස්සද්ධි - උපෙක්ඛා සම්බොජ</w:t>
      </w:r>
      <w:r w:rsidR="00075D76">
        <w:rPr>
          <w:rFonts w:ascii="UN-Abhaya" w:hAnsi="UN-Abhaya" w:hint="cs"/>
          <w:b/>
          <w:bCs/>
          <w:cs/>
        </w:rPr>
        <w:t>්</w:t>
      </w:r>
      <w:r w:rsidRPr="00746422">
        <w:rPr>
          <w:rFonts w:ascii="UN-Abhaya" w:hAnsi="UN-Abhaya"/>
          <w:b/>
          <w:bCs/>
          <w:cs/>
        </w:rPr>
        <w:t>ඣංගයෝ</w:t>
      </w:r>
      <w:r w:rsidRPr="00650FC5">
        <w:rPr>
          <w:rFonts w:ascii="UN-Abhaya" w:hAnsi="UN-Abhaya"/>
          <w:cs/>
        </w:rPr>
        <w:t xml:space="preserve"> එක්වීමට</w:t>
      </w:r>
      <w:r w:rsidR="00041A6A">
        <w:rPr>
          <w:rFonts w:ascii="UN-Abhaya" w:hAnsi="UN-Abhaya" w:hint="cs"/>
          <w:cs/>
        </w:rPr>
        <w:t xml:space="preserve"> </w:t>
      </w:r>
      <w:r w:rsidRPr="00650FC5">
        <w:rPr>
          <w:rFonts w:ascii="UN-Abhaya" w:hAnsi="UN-Abhaya"/>
          <w:cs/>
        </w:rPr>
        <w:t>යෙත්.</w:t>
      </w:r>
      <w:r w:rsidR="00075D76">
        <w:rPr>
          <w:rFonts w:ascii="UN-Abhaya" w:hAnsi="UN-Abhaya" w:hint="cs"/>
          <w:cs/>
        </w:rPr>
        <w:t xml:space="preserve"> </w:t>
      </w:r>
    </w:p>
    <w:p w14:paraId="35AABA76" w14:textId="77777777" w:rsidR="00CA64CA" w:rsidRDefault="00CC0696" w:rsidP="008A7275">
      <w:pPr>
        <w:spacing w:line="276" w:lineRule="auto"/>
        <w:rPr>
          <w:rFonts w:ascii="UN-Abhaya" w:hAnsi="UN-Abhaya"/>
          <w:b/>
          <w:bCs/>
        </w:rPr>
      </w:pPr>
      <w:r w:rsidRPr="00FD4812">
        <w:rPr>
          <w:rFonts w:ascii="UN-Abhaya" w:hAnsi="UN-Abhaya"/>
          <w:cs/>
        </w:rPr>
        <w:t>ස</w:t>
      </w:r>
      <w:r w:rsidR="00A1068E">
        <w:rPr>
          <w:rFonts w:ascii="UN-Abhaya" w:hAnsi="UN-Abhaya" w:hint="cs"/>
          <w:cs/>
        </w:rPr>
        <w:t>ම්‍යග්</w:t>
      </w:r>
      <w:r w:rsidRPr="00FD4812">
        <w:rPr>
          <w:rFonts w:ascii="UN-Abhaya" w:hAnsi="UN-Abhaya"/>
          <w:cs/>
        </w:rPr>
        <w:t>ව්‍යායාම - සම්‍යක්ස</w:t>
      </w:r>
      <w:r w:rsidR="00CA64CA">
        <w:rPr>
          <w:rFonts w:ascii="UN-Abhaya" w:hAnsi="UN-Abhaya" w:hint="cs"/>
          <w:cs/>
        </w:rPr>
        <w:t>්</w:t>
      </w:r>
      <w:r w:rsidRPr="00FD4812">
        <w:rPr>
          <w:rFonts w:ascii="UN-Abhaya" w:hAnsi="UN-Abhaya"/>
          <w:cs/>
        </w:rPr>
        <w:t>මෘති - සම</w:t>
      </w:r>
      <w:r w:rsidR="00A1068E">
        <w:rPr>
          <w:rFonts w:ascii="UN-Abhaya" w:hAnsi="UN-Abhaya" w:hint="cs"/>
          <w:cs/>
        </w:rPr>
        <w:t>්‍යක්</w:t>
      </w:r>
      <w:r w:rsidRPr="00FD4812">
        <w:rPr>
          <w:rFonts w:ascii="UN-Abhaya" w:hAnsi="UN-Abhaya"/>
          <w:cs/>
        </w:rPr>
        <w:t>සමාධි යන</w:t>
      </w:r>
      <w:r w:rsidRPr="00CC0696">
        <w:rPr>
          <w:rFonts w:ascii="UN-Abhaya" w:hAnsi="UN-Abhaya"/>
          <w:cs/>
        </w:rPr>
        <w:t xml:space="preserve"> මෙතුණ එක් ම සිහි එක්ව ම උපන්නේ නම් අ</w:t>
      </w:r>
      <w:r w:rsidR="00BF15DD">
        <w:rPr>
          <w:rFonts w:ascii="UN-Abhaya" w:hAnsi="UN-Abhaya"/>
          <w:cs/>
        </w:rPr>
        <w:t>ර්‍ත්‍ථ</w:t>
      </w:r>
      <w:r w:rsidRPr="00CC0696">
        <w:rPr>
          <w:rFonts w:ascii="UN-Abhaya" w:hAnsi="UN-Abhaya"/>
          <w:cs/>
        </w:rPr>
        <w:t>සිද්ධිය වන්නී ය. නැත</w:t>
      </w:r>
      <w:r w:rsidRPr="00CC0696">
        <w:rPr>
          <w:rFonts w:ascii="UN-Abhaya" w:hAnsi="UN-Abhaya"/>
        </w:rPr>
        <w:t xml:space="preserve">, </w:t>
      </w:r>
      <w:r w:rsidRPr="00CC0696">
        <w:rPr>
          <w:rFonts w:ascii="UN-Abhaya" w:hAnsi="UN-Abhaya"/>
          <w:cs/>
        </w:rPr>
        <w:t>නො වන්නී</w:t>
      </w:r>
      <w:r w:rsidR="00CA64CA">
        <w:rPr>
          <w:rFonts w:ascii="UN-Abhaya" w:hAnsi="UN-Abhaya" w:hint="cs"/>
          <w:cs/>
        </w:rPr>
        <w:t xml:space="preserve"> ය.</w:t>
      </w:r>
      <w:r w:rsidRPr="00CC0696">
        <w:rPr>
          <w:rFonts w:ascii="UN-Abhaya" w:hAnsi="UN-Abhaya"/>
          <w:cs/>
        </w:rPr>
        <w:t xml:space="preserve"> සම්‍ය</w:t>
      </w:r>
      <w:r w:rsidR="00CA64CA">
        <w:rPr>
          <w:rFonts w:ascii="UN-Abhaya" w:hAnsi="UN-Abhaya" w:hint="cs"/>
          <w:cs/>
        </w:rPr>
        <w:t>ග්</w:t>
      </w:r>
      <w:r w:rsidRPr="00CC0696">
        <w:rPr>
          <w:rFonts w:ascii="UN-Abhaya" w:hAnsi="UN-Abhaya"/>
          <w:cs/>
        </w:rPr>
        <w:t>ව්‍යායාමය</w:t>
      </w:r>
      <w:r w:rsidRPr="00CC0696">
        <w:rPr>
          <w:rFonts w:ascii="UN-Abhaya" w:hAnsi="UN-Abhaya"/>
        </w:rPr>
        <w:t xml:space="preserve">, </w:t>
      </w:r>
      <w:r w:rsidRPr="00CC0696">
        <w:rPr>
          <w:rFonts w:ascii="UN-Abhaya" w:hAnsi="UN-Abhaya"/>
          <w:cs/>
        </w:rPr>
        <w:t>ප්‍රග්‍රහකෘත්‍යයත් සම්‍යක්ස</w:t>
      </w:r>
      <w:r w:rsidR="00CA64CA">
        <w:rPr>
          <w:rFonts w:ascii="UN-Abhaya" w:hAnsi="UN-Abhaya" w:hint="cs"/>
          <w:cs/>
        </w:rPr>
        <w:t>්</w:t>
      </w:r>
      <w:r w:rsidRPr="00CC0696">
        <w:rPr>
          <w:rFonts w:ascii="UN-Abhaya" w:hAnsi="UN-Abhaya"/>
          <w:cs/>
        </w:rPr>
        <w:t>මෘතිය</w:t>
      </w:r>
      <w:r w:rsidRPr="00CC0696">
        <w:rPr>
          <w:rFonts w:ascii="UN-Abhaya" w:hAnsi="UN-Abhaya"/>
        </w:rPr>
        <w:t xml:space="preserve">, </w:t>
      </w:r>
      <w:r w:rsidRPr="00CC0696">
        <w:rPr>
          <w:rFonts w:ascii="UN-Abhaya" w:hAnsi="UN-Abhaya"/>
          <w:cs/>
        </w:rPr>
        <w:t>අපිලාපන කෘත්‍යය</w:t>
      </w:r>
      <w:r w:rsidR="00CA64CA">
        <w:rPr>
          <w:rFonts w:ascii="UN-Abhaya" w:hAnsi="UN-Abhaya" w:hint="cs"/>
          <w:cs/>
        </w:rPr>
        <w:t>ත්</w:t>
      </w:r>
      <w:r w:rsidRPr="00CC0696">
        <w:rPr>
          <w:rFonts w:ascii="UN-Abhaya" w:hAnsi="UN-Abhaya"/>
          <w:cs/>
        </w:rPr>
        <w:t xml:space="preserve"> සිදුකරමින් එක් වූ කල්හි එයින් ලැබුනු රුකුල් ඇති ව සම්‍යක්සමාධිය ඔවුන් හා ම නිවනෙහි එල්බ ගන්නේ ය. </w:t>
      </w:r>
    </w:p>
    <w:p w14:paraId="5C674CD8" w14:textId="01FBF402" w:rsidR="00BB543F" w:rsidRPr="00BB543F" w:rsidRDefault="00CC0696" w:rsidP="008A7275">
      <w:pPr>
        <w:spacing w:line="276" w:lineRule="auto"/>
        <w:rPr>
          <w:rFonts w:ascii="UN-Abhaya" w:hAnsi="UN-Abhaya"/>
          <w:b/>
          <w:bCs/>
        </w:rPr>
      </w:pPr>
      <w:r w:rsidRPr="00CC0696">
        <w:rPr>
          <w:rFonts w:ascii="UN-Abhaya" w:hAnsi="UN-Abhaya"/>
          <w:cs/>
        </w:rPr>
        <w:t>තු</w:t>
      </w:r>
      <w:r w:rsidR="00CA64CA">
        <w:rPr>
          <w:rFonts w:ascii="UN-Abhaya" w:hAnsi="UN-Abhaya" w:hint="cs"/>
          <w:cs/>
        </w:rPr>
        <w:t>ණ</w:t>
      </w:r>
      <w:r w:rsidRPr="00CC0696">
        <w:rPr>
          <w:rFonts w:ascii="UN-Abhaya" w:hAnsi="UN-Abhaya"/>
          <w:cs/>
        </w:rPr>
        <w:t xml:space="preserve"> මෙහිලා උයන් කෙළි කෙළි</w:t>
      </w:r>
      <w:r w:rsidR="00CA64CA">
        <w:rPr>
          <w:rFonts w:ascii="UN-Abhaya" w:hAnsi="UN-Abhaya" w:hint="cs"/>
          <w:cs/>
        </w:rPr>
        <w:t>ම්</w:t>
      </w:r>
      <w:r w:rsidRPr="00CC0696">
        <w:rPr>
          <w:rFonts w:ascii="UN-Abhaya" w:hAnsi="UN-Abhaya"/>
          <w:cs/>
        </w:rPr>
        <w:t>හ</w:t>
      </w:r>
      <w:r w:rsidRPr="00CC0696">
        <w:rPr>
          <w:rFonts w:ascii="UN-Abhaya" w:hAnsi="UN-Abhaya"/>
        </w:rPr>
        <w:t xml:space="preserve">, </w:t>
      </w:r>
      <w:r w:rsidRPr="00CC0696">
        <w:rPr>
          <w:rFonts w:ascii="UN-Abhaya" w:hAnsi="UN-Abhaya"/>
          <w:cs/>
        </w:rPr>
        <w:t>යි ම</w:t>
      </w:r>
      <w:r w:rsidR="00CA64CA">
        <w:rPr>
          <w:rFonts w:ascii="UN-Abhaya" w:hAnsi="UN-Abhaya" w:hint="cs"/>
          <w:cs/>
        </w:rPr>
        <w:t>ල්උ</w:t>
      </w:r>
      <w:r w:rsidRPr="00CC0696">
        <w:rPr>
          <w:rFonts w:ascii="UN-Abhaya" w:hAnsi="UN-Abhaya"/>
          <w:cs/>
        </w:rPr>
        <w:t>ය</w:t>
      </w:r>
      <w:r w:rsidR="00CA64CA">
        <w:rPr>
          <w:rFonts w:ascii="UN-Abhaya" w:hAnsi="UN-Abhaya" w:hint="cs"/>
          <w:cs/>
        </w:rPr>
        <w:t>න</w:t>
      </w:r>
      <w:r w:rsidRPr="00CC0696">
        <w:rPr>
          <w:rFonts w:ascii="UN-Abhaya" w:hAnsi="UN-Abhaya"/>
          <w:cs/>
        </w:rPr>
        <w:t>කට ගිය යහළුවන් තිදෙනෙකු වැනි ය. එයින් එකකු පිපී ගිය මල් ඇති සපුරුකක් දැක මල් නෙලා ගන්නට අත දිගු කළ ද</w:t>
      </w:r>
      <w:r w:rsidRPr="00CC0696">
        <w:rPr>
          <w:rFonts w:ascii="UN-Abhaya" w:hAnsi="UN-Abhaya"/>
        </w:rPr>
        <w:t xml:space="preserve">, </w:t>
      </w:r>
      <w:r w:rsidRPr="00CC0696">
        <w:rPr>
          <w:rFonts w:ascii="UN-Abhaya" w:hAnsi="UN-Abhaya"/>
          <w:cs/>
        </w:rPr>
        <w:t>මල්</w:t>
      </w:r>
      <w:r w:rsidR="00CA64CA">
        <w:rPr>
          <w:rFonts w:ascii="UN-Abhaya" w:hAnsi="UN-Abhaya" w:hint="cs"/>
          <w:cs/>
        </w:rPr>
        <w:t xml:space="preserve"> </w:t>
      </w:r>
      <w:r w:rsidRPr="00CC0696">
        <w:rPr>
          <w:rFonts w:ascii="UN-Abhaya" w:hAnsi="UN-Abhaya"/>
          <w:cs/>
        </w:rPr>
        <w:t>නෙලා ගත නො හී සිටුනා කල්හි දෙවැන්නා ඔහුට ආධාර පිණිස පිට දී සිටියේ ය. මල් නෙලන්නහු ඔහු පිට නැගී ගතු ද පිට මතුයෙහි සැලෙන බැවින් මල් නෙලා ගත නො හී සිටිනු දැක</w:t>
      </w:r>
      <w:r w:rsidR="00CA64CA">
        <w:rPr>
          <w:rFonts w:ascii="UN-Abhaya" w:hAnsi="UN-Abhaya" w:hint="cs"/>
          <w:cs/>
        </w:rPr>
        <w:t xml:space="preserve"> </w:t>
      </w:r>
      <w:r w:rsidRPr="00CC0696">
        <w:rPr>
          <w:rFonts w:ascii="UN-Abhaya" w:hAnsi="UN-Abhaya"/>
          <w:cs/>
        </w:rPr>
        <w:t xml:space="preserve">තෙවැන්නා ඔහුට එල්බ ගැණීමට උරහිස ලන් කොට සිටගතු. එකල්හි ඔහු එකකුගේ පිට නැග එකකුගේ උරහිස </w:t>
      </w:r>
      <w:r w:rsidRPr="00CC0696">
        <w:rPr>
          <w:rFonts w:ascii="UN-Abhaya" w:hAnsi="UN-Abhaya"/>
          <w:cs/>
        </w:rPr>
        <w:lastRenderedPageBreak/>
        <w:t>එල</w:t>
      </w:r>
      <w:r w:rsidR="00CA64CA">
        <w:rPr>
          <w:rFonts w:ascii="UN-Abhaya" w:hAnsi="UN-Abhaya" w:hint="cs"/>
          <w:cs/>
        </w:rPr>
        <w:t>්</w:t>
      </w:r>
      <w:r w:rsidRPr="00CC0696">
        <w:rPr>
          <w:rFonts w:ascii="UN-Abhaya" w:hAnsi="UN-Abhaya"/>
          <w:cs/>
        </w:rPr>
        <w:t>බ රිසි සේ මල් නෙලා ගෙණ තිදෙනා ම එක් ව නැකැත් කෙළි කෙළ ගියහ. මෙහි මේ තිදෙනාගේ එක්වීම නිසා මල් නෙලා ගන්නට හැකි වූ සේ</w:t>
      </w:r>
      <w:r w:rsidR="00867DD5">
        <w:rPr>
          <w:rFonts w:ascii="UN-Abhaya" w:hAnsi="UN-Abhaya"/>
        </w:rPr>
        <w:t xml:space="preserve"> “</w:t>
      </w:r>
      <w:r w:rsidRPr="00CC0696">
        <w:rPr>
          <w:rFonts w:ascii="UN-Abhaya" w:hAnsi="UN-Abhaya"/>
          <w:cs/>
        </w:rPr>
        <w:t>සම</w:t>
      </w:r>
      <w:r w:rsidR="00BB543F">
        <w:rPr>
          <w:rFonts w:ascii="UN-Abhaya" w:hAnsi="UN-Abhaya" w:hint="cs"/>
          <w:cs/>
        </w:rPr>
        <w:t xml:space="preserve">්‍යග්ව්‍යායාමා </w:t>
      </w:r>
      <w:r w:rsidRPr="00CC0696">
        <w:rPr>
          <w:rFonts w:ascii="UN-Abhaya" w:hAnsi="UN-Abhaya"/>
          <w:cs/>
        </w:rPr>
        <w:t>- ස</w:t>
      </w:r>
      <w:r w:rsidR="00BB543F">
        <w:rPr>
          <w:rFonts w:ascii="UN-Abhaya" w:hAnsi="UN-Abhaya" w:hint="cs"/>
          <w:cs/>
        </w:rPr>
        <w:t>්</w:t>
      </w:r>
      <w:r w:rsidRPr="00CC0696">
        <w:rPr>
          <w:rFonts w:ascii="UN-Abhaya" w:hAnsi="UN-Abhaya"/>
          <w:cs/>
        </w:rPr>
        <w:t>මෘති</w:t>
      </w:r>
      <w:r w:rsidR="00BB543F">
        <w:rPr>
          <w:rFonts w:ascii="UN-Abhaya" w:hAnsi="UN-Abhaya" w:hint="cs"/>
          <w:cs/>
        </w:rPr>
        <w:t xml:space="preserve"> </w:t>
      </w:r>
      <w:r w:rsidRPr="00CC0696">
        <w:rPr>
          <w:rFonts w:ascii="UN-Abhaya" w:hAnsi="UN-Abhaya"/>
          <w:cs/>
        </w:rPr>
        <w:t>-</w:t>
      </w:r>
      <w:r w:rsidR="00BB543F">
        <w:rPr>
          <w:rFonts w:ascii="UN-Abhaya" w:hAnsi="UN-Abhaya" w:hint="cs"/>
          <w:cs/>
        </w:rPr>
        <w:t xml:space="preserve"> </w:t>
      </w:r>
      <w:r w:rsidRPr="00CC0696">
        <w:rPr>
          <w:rFonts w:ascii="UN-Abhaya" w:hAnsi="UN-Abhaya"/>
          <w:cs/>
        </w:rPr>
        <w:t xml:space="preserve">සමාධි තිදෙනාගේ එක් වීමෙන් ම නිවන් සැප සිදුකර ගත හැක්කේ ය. </w:t>
      </w:r>
    </w:p>
    <w:p w14:paraId="638FCF8D" w14:textId="3BB6499D" w:rsidR="009E6D98" w:rsidRDefault="00CC0696" w:rsidP="008A7275">
      <w:pPr>
        <w:spacing w:line="276" w:lineRule="auto"/>
        <w:rPr>
          <w:rFonts w:ascii="UN-Abhaya" w:hAnsi="UN-Abhaya"/>
        </w:rPr>
      </w:pPr>
      <w:r w:rsidRPr="00CC0696">
        <w:rPr>
          <w:rFonts w:ascii="UN-Abhaya" w:hAnsi="UN-Abhaya"/>
          <w:cs/>
        </w:rPr>
        <w:t xml:space="preserve">මෙසේ ඉතා සැකෙවින් මෙහි දැක් වූ </w:t>
      </w:r>
      <w:r w:rsidR="00D24FC2">
        <w:rPr>
          <w:rFonts w:ascii="UN-Abhaya" w:hAnsi="UN-Abhaya"/>
          <w:cs/>
        </w:rPr>
        <w:t>ආර්‍ය්‍ය</w:t>
      </w:r>
      <w:r w:rsidRPr="00CC0696">
        <w:rPr>
          <w:rFonts w:ascii="UN-Abhaya" w:hAnsi="UN-Abhaya"/>
          <w:cs/>
        </w:rPr>
        <w:t>මා</w:t>
      </w:r>
      <w:r w:rsidR="00F77D87">
        <w:rPr>
          <w:rFonts w:ascii="UN-Abhaya" w:hAnsi="UN-Abhaya"/>
          <w:cs/>
        </w:rPr>
        <w:t>ර්‍</w:t>
      </w:r>
      <w:r w:rsidRPr="00CC0696">
        <w:rPr>
          <w:rFonts w:ascii="UN-Abhaya" w:hAnsi="UN-Abhaya"/>
          <w:cs/>
        </w:rPr>
        <w:t>ගය තෙමේ විද්‍යා විසින්</w:t>
      </w:r>
      <w:r w:rsidRPr="00CC0696">
        <w:rPr>
          <w:rFonts w:ascii="UN-Abhaya" w:hAnsi="UN-Abhaya"/>
        </w:rPr>
        <w:t xml:space="preserve">, </w:t>
      </w:r>
      <w:r w:rsidRPr="00CC0696">
        <w:rPr>
          <w:rFonts w:ascii="UN-Abhaya" w:hAnsi="UN-Abhaya"/>
          <w:cs/>
        </w:rPr>
        <w:t>ශමථ විසින්</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 විසින්</w:t>
      </w:r>
      <w:r w:rsidRPr="00CC0696">
        <w:rPr>
          <w:rFonts w:ascii="UN-Abhaya" w:hAnsi="UN-Abhaya"/>
        </w:rPr>
        <w:t xml:space="preserve">, </w:t>
      </w:r>
      <w:r w:rsidRPr="00CC0696">
        <w:rPr>
          <w:rFonts w:ascii="UN-Abhaya" w:hAnsi="UN-Abhaya"/>
          <w:cs/>
        </w:rPr>
        <w:t>ශීලාදිස</w:t>
      </w:r>
      <w:r w:rsidR="009E6D98">
        <w:rPr>
          <w:rFonts w:ascii="UN-Abhaya" w:hAnsi="UN-Abhaya" w:hint="cs"/>
          <w:cs/>
        </w:rPr>
        <w:t>්</w:t>
      </w:r>
      <w:r w:rsidRPr="00CC0696">
        <w:rPr>
          <w:rFonts w:ascii="UN-Abhaya" w:hAnsi="UN-Abhaya"/>
          <w:cs/>
        </w:rPr>
        <w:t>ක</w:t>
      </w:r>
      <w:r w:rsidR="009E6D98">
        <w:rPr>
          <w:rFonts w:ascii="UN-Abhaya" w:hAnsi="UN-Abhaya"/>
          <w:cs/>
        </w:rPr>
        <w:t>න්‍ධ</w:t>
      </w:r>
      <w:r w:rsidRPr="00CC0696">
        <w:rPr>
          <w:rFonts w:ascii="UN-Abhaya" w:hAnsi="UN-Abhaya"/>
          <w:cs/>
        </w:rPr>
        <w:t xml:space="preserve"> විසින්</w:t>
      </w:r>
      <w:r w:rsidRPr="00CC0696">
        <w:rPr>
          <w:rFonts w:ascii="UN-Abhaya" w:hAnsi="UN-Abhaya"/>
        </w:rPr>
        <w:t xml:space="preserve">, </w:t>
      </w:r>
      <w:r w:rsidRPr="00CC0696">
        <w:rPr>
          <w:rFonts w:ascii="UN-Abhaya" w:hAnsi="UN-Abhaya"/>
          <w:cs/>
        </w:rPr>
        <w:t>අධිශීලාදී ශික්‍ෂ</w:t>
      </w:r>
      <w:r w:rsidR="009E6D98">
        <w:rPr>
          <w:rFonts w:ascii="UN-Abhaya" w:hAnsi="UN-Abhaya" w:hint="cs"/>
          <w:cs/>
        </w:rPr>
        <w:t>ා</w:t>
      </w:r>
      <w:r w:rsidRPr="00CC0696">
        <w:rPr>
          <w:rFonts w:ascii="UN-Abhaya" w:hAnsi="UN-Abhaya"/>
          <w:cs/>
        </w:rPr>
        <w:t xml:space="preserve"> විසින් බෙ</w:t>
      </w:r>
      <w:r w:rsidR="009E6D98">
        <w:rPr>
          <w:rFonts w:ascii="UN-Abhaya" w:hAnsi="UN-Abhaya" w:hint="cs"/>
          <w:cs/>
        </w:rPr>
        <w:t>දු</w:t>
      </w:r>
      <w:r w:rsidRPr="00CC0696">
        <w:rPr>
          <w:rFonts w:ascii="UN-Abhaya" w:hAnsi="UN-Abhaya"/>
          <w:cs/>
        </w:rPr>
        <w:t>න</w:t>
      </w:r>
      <w:r w:rsidR="009E6D98">
        <w:rPr>
          <w:rFonts w:ascii="UN-Abhaya" w:hAnsi="UN-Abhaya" w:hint="cs"/>
          <w:cs/>
        </w:rPr>
        <w:t>ේ</w:t>
      </w:r>
      <w:r w:rsidRPr="00CC0696">
        <w:rPr>
          <w:rFonts w:ascii="UN-Abhaya" w:hAnsi="UN-Abhaya"/>
          <w:cs/>
        </w:rPr>
        <w:t xml:space="preserve"> ය. </w:t>
      </w:r>
      <w:r w:rsidR="009E6D98">
        <w:rPr>
          <w:rFonts w:ascii="UN-Abhaya" w:hAnsi="UN-Abhaya" w:hint="cs"/>
          <w:cs/>
        </w:rPr>
        <w:t>ඒ</w:t>
      </w:r>
      <w:r w:rsidRPr="00CC0696">
        <w:rPr>
          <w:rFonts w:ascii="UN-Abhaya" w:hAnsi="UN-Abhaya"/>
          <w:cs/>
        </w:rPr>
        <w:t xml:space="preserve"> ද සැකෙවින් මෙසේ දත යුත්</w:t>
      </w:r>
      <w:r w:rsidR="009E6D98">
        <w:rPr>
          <w:rFonts w:ascii="UN-Abhaya" w:hAnsi="UN-Abhaya" w:hint="cs"/>
          <w:cs/>
        </w:rPr>
        <w:t xml:space="preserve">. </w:t>
      </w:r>
    </w:p>
    <w:p w14:paraId="2D89D4F9" w14:textId="77777777" w:rsidR="004216AC" w:rsidRDefault="007548D2" w:rsidP="004216AC">
      <w:pPr>
        <w:spacing w:line="276" w:lineRule="auto"/>
        <w:rPr>
          <w:rFonts w:ascii="UN-Abhaya" w:hAnsi="UN-Abhaya"/>
          <w:b/>
          <w:bCs/>
          <w:lang w:val="en-GB"/>
        </w:rPr>
      </w:pPr>
      <w:r w:rsidRPr="00D26A8E">
        <w:rPr>
          <w:rFonts w:ascii="UN-Abhaya" w:hAnsi="UN-Abhaya"/>
          <w:b/>
          <w:bCs/>
        </w:rPr>
        <w:t>“</w:t>
      </w:r>
      <w:r w:rsidRPr="00D26A8E">
        <w:rPr>
          <w:rFonts w:ascii="UN-Abhaya" w:hAnsi="UN-Abhaya"/>
          <w:b/>
          <w:bCs/>
          <w:cs/>
          <w:lang w:val="en-GB"/>
        </w:rPr>
        <w:t>සො</w:t>
      </w:r>
      <w:r w:rsidRPr="00D26A8E">
        <w:rPr>
          <w:rFonts w:ascii="UN-Abhaya" w:hAnsi="UN-Abhaya"/>
          <w:b/>
          <w:bCs/>
          <w:lang w:val="en-GB"/>
        </w:rPr>
        <w:t xml:space="preserve"> </w:t>
      </w:r>
      <w:r w:rsidRPr="00D26A8E">
        <w:rPr>
          <w:rFonts w:ascii="UN-Abhaya" w:hAnsi="UN-Abhaya"/>
          <w:b/>
          <w:bCs/>
          <w:cs/>
          <w:lang w:val="en-GB"/>
        </w:rPr>
        <w:t>ඛො</w:t>
      </w:r>
      <w:r w:rsidRPr="00D26A8E">
        <w:rPr>
          <w:rFonts w:ascii="UN-Abhaya" w:hAnsi="UN-Abhaya"/>
          <w:b/>
          <w:bCs/>
          <w:lang w:val="en-GB"/>
        </w:rPr>
        <w:t xml:space="preserve"> </w:t>
      </w:r>
      <w:r w:rsidRPr="00D26A8E">
        <w:rPr>
          <w:rFonts w:ascii="UN-Abhaya" w:hAnsi="UN-Abhaya"/>
          <w:b/>
          <w:bCs/>
          <w:cs/>
          <w:lang w:val="en-GB"/>
        </w:rPr>
        <w:t>පනෙස</w:t>
      </w:r>
      <w:r w:rsidRPr="00D26A8E">
        <w:rPr>
          <w:rFonts w:ascii="UN-Abhaya" w:hAnsi="UN-Abhaya"/>
          <w:b/>
          <w:bCs/>
          <w:lang w:val="en-GB"/>
        </w:rPr>
        <w:t xml:space="preserve"> </w:t>
      </w:r>
      <w:r w:rsidRPr="00D26A8E">
        <w:rPr>
          <w:rFonts w:ascii="UN-Abhaya" w:hAnsi="UN-Abhaya"/>
          <w:b/>
          <w:bCs/>
          <w:cs/>
          <w:lang w:val="en-GB"/>
        </w:rPr>
        <w:t>මග්ගො</w:t>
      </w:r>
      <w:r w:rsidRPr="00D26A8E">
        <w:rPr>
          <w:rFonts w:ascii="UN-Abhaya" w:hAnsi="UN-Abhaya"/>
          <w:b/>
          <w:bCs/>
          <w:lang w:val="en-GB"/>
        </w:rPr>
        <w:t xml:space="preserve"> </w:t>
      </w:r>
      <w:r w:rsidRPr="00D26A8E">
        <w:rPr>
          <w:rFonts w:ascii="UN-Abhaya" w:hAnsi="UN-Abhaya"/>
          <w:b/>
          <w:bCs/>
          <w:cs/>
          <w:lang w:val="en-GB"/>
        </w:rPr>
        <w:t>සම්මාදිට්ඨිසඞ්කප්පානං</w:t>
      </w:r>
      <w:r w:rsidRPr="00D26A8E">
        <w:rPr>
          <w:rFonts w:ascii="UN-Abhaya" w:hAnsi="UN-Abhaya"/>
          <w:b/>
          <w:bCs/>
          <w:lang w:val="en-GB"/>
        </w:rPr>
        <w:t xml:space="preserve"> </w:t>
      </w:r>
      <w:r w:rsidRPr="00D26A8E">
        <w:rPr>
          <w:rFonts w:ascii="UN-Abhaya" w:hAnsi="UN-Abhaya"/>
          <w:b/>
          <w:bCs/>
          <w:cs/>
          <w:lang w:val="en-GB"/>
        </w:rPr>
        <w:t>විජ්ජාය</w:t>
      </w:r>
      <w:r w:rsidRPr="00D26A8E">
        <w:rPr>
          <w:rFonts w:ascii="UN-Abhaya" w:hAnsi="UN-Abhaya"/>
          <w:b/>
          <w:bCs/>
          <w:lang w:val="en-GB"/>
        </w:rPr>
        <w:t xml:space="preserve">, </w:t>
      </w:r>
      <w:r w:rsidRPr="00D26A8E">
        <w:rPr>
          <w:rFonts w:ascii="UN-Abhaya" w:hAnsi="UN-Abhaya"/>
          <w:b/>
          <w:bCs/>
          <w:cs/>
          <w:lang w:val="en-GB"/>
        </w:rPr>
        <w:t>සෙසධම්මානං</w:t>
      </w:r>
      <w:r w:rsidRPr="00D26A8E">
        <w:rPr>
          <w:rFonts w:ascii="UN-Abhaya" w:hAnsi="UN-Abhaya"/>
          <w:b/>
          <w:bCs/>
          <w:lang w:val="en-GB"/>
        </w:rPr>
        <w:t xml:space="preserve"> </w:t>
      </w:r>
      <w:r w:rsidRPr="00D26A8E">
        <w:rPr>
          <w:rFonts w:ascii="UN-Abhaya" w:hAnsi="UN-Abhaya"/>
          <w:b/>
          <w:bCs/>
          <w:cs/>
          <w:lang w:val="en-GB"/>
        </w:rPr>
        <w:t>චරණෙන</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විජ්ජා</w:t>
      </w:r>
      <w:r w:rsidRPr="00D26A8E">
        <w:rPr>
          <w:rFonts w:ascii="UN-Abhaya" w:hAnsi="UN-Abhaya"/>
          <w:b/>
          <w:bCs/>
          <w:lang w:val="en-GB"/>
        </w:rPr>
        <w:t xml:space="preserve"> </w:t>
      </w:r>
      <w:r w:rsidRPr="00D26A8E">
        <w:rPr>
          <w:rFonts w:ascii="UN-Abhaya" w:hAnsi="UN-Abhaya"/>
          <w:b/>
          <w:bCs/>
          <w:cs/>
          <w:lang w:val="en-GB"/>
        </w:rPr>
        <w:t>චෙව</w:t>
      </w:r>
      <w:r w:rsidRPr="00D26A8E">
        <w:rPr>
          <w:rFonts w:ascii="UN-Abhaya" w:hAnsi="UN-Abhaya"/>
          <w:b/>
          <w:bCs/>
          <w:lang w:val="en-GB"/>
        </w:rPr>
        <w:t xml:space="preserve"> </w:t>
      </w:r>
      <w:r w:rsidRPr="00D26A8E">
        <w:rPr>
          <w:rFonts w:ascii="UN-Abhaya" w:hAnsi="UN-Abhaya"/>
          <w:b/>
          <w:bCs/>
          <w:cs/>
          <w:lang w:val="en-GB"/>
        </w:rPr>
        <w:t>චරණඤ්ච.</w:t>
      </w:r>
      <w:r w:rsidRPr="00D26A8E">
        <w:rPr>
          <w:rFonts w:ascii="UN-Abhaya" w:hAnsi="UN-Abhaya"/>
          <w:b/>
          <w:bCs/>
          <w:lang w:val="en-GB"/>
        </w:rPr>
        <w:t xml:space="preserve"> </w:t>
      </w:r>
      <w:r w:rsidRPr="00D26A8E">
        <w:rPr>
          <w:rFonts w:ascii="UN-Abhaya" w:hAnsi="UN-Abhaya"/>
          <w:b/>
          <w:bCs/>
          <w:cs/>
          <w:lang w:val="en-GB"/>
        </w:rPr>
        <w:t>තථා</w:t>
      </w:r>
      <w:r w:rsidRPr="00D26A8E">
        <w:rPr>
          <w:rFonts w:ascii="UN-Abhaya" w:hAnsi="UN-Abhaya"/>
          <w:b/>
          <w:bCs/>
          <w:lang w:val="en-GB"/>
        </w:rPr>
        <w:t xml:space="preserve"> </w:t>
      </w:r>
      <w:r w:rsidRPr="00D26A8E">
        <w:rPr>
          <w:rFonts w:ascii="UN-Abhaya" w:hAnsi="UN-Abhaya"/>
          <w:b/>
          <w:bCs/>
          <w:cs/>
          <w:lang w:val="en-GB"/>
        </w:rPr>
        <w:t>තෙසං</w:t>
      </w:r>
      <w:r w:rsidRPr="00D26A8E">
        <w:rPr>
          <w:rFonts w:ascii="UN-Abhaya" w:hAnsi="UN-Abhaya"/>
          <w:b/>
          <w:bCs/>
          <w:lang w:val="en-GB"/>
        </w:rPr>
        <w:t xml:space="preserve"> </w:t>
      </w:r>
      <w:r w:rsidRPr="00D26A8E">
        <w:rPr>
          <w:rFonts w:ascii="UN-Abhaya" w:hAnsi="UN-Abhaya"/>
          <w:b/>
          <w:bCs/>
          <w:cs/>
          <w:lang w:val="en-GB"/>
        </w:rPr>
        <w:t>ද්වින්නං</w:t>
      </w:r>
      <w:r w:rsidRPr="00D26A8E">
        <w:rPr>
          <w:rFonts w:ascii="UN-Abhaya" w:hAnsi="UN-Abhaya"/>
          <w:b/>
          <w:bCs/>
          <w:lang w:val="en-GB"/>
        </w:rPr>
        <w:t xml:space="preserve"> </w:t>
      </w:r>
      <w:r w:rsidRPr="00D26A8E">
        <w:rPr>
          <w:rFonts w:ascii="UN-Abhaya" w:hAnsi="UN-Abhaya"/>
          <w:b/>
          <w:bCs/>
          <w:cs/>
          <w:lang w:val="en-GB"/>
        </w:rPr>
        <w:t>විපස්සනායානෙන</w:t>
      </w:r>
      <w:r w:rsidRPr="00D26A8E">
        <w:rPr>
          <w:rFonts w:ascii="UN-Abhaya" w:hAnsi="UN-Abhaya"/>
          <w:b/>
          <w:bCs/>
          <w:lang w:val="en-GB"/>
        </w:rPr>
        <w:t xml:space="preserve">, </w:t>
      </w:r>
      <w:r w:rsidRPr="00D26A8E">
        <w:rPr>
          <w:rFonts w:ascii="UN-Abhaya" w:hAnsi="UN-Abhaya"/>
          <w:b/>
          <w:bCs/>
          <w:cs/>
          <w:lang w:val="en-GB"/>
        </w:rPr>
        <w:t>ඉතරෙසං</w:t>
      </w:r>
      <w:r w:rsidRPr="00D26A8E">
        <w:rPr>
          <w:rFonts w:ascii="UN-Abhaya" w:hAnsi="UN-Abhaya"/>
          <w:b/>
          <w:bCs/>
          <w:lang w:val="en-GB"/>
        </w:rPr>
        <w:t xml:space="preserve"> </w:t>
      </w:r>
      <w:r w:rsidRPr="00D26A8E">
        <w:rPr>
          <w:rFonts w:ascii="UN-Abhaya" w:hAnsi="UN-Abhaya"/>
          <w:b/>
          <w:bCs/>
          <w:cs/>
          <w:lang w:val="en-GB"/>
        </w:rPr>
        <w:t>සමථයානෙන</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සමථො</w:t>
      </w:r>
      <w:r w:rsidRPr="00D26A8E">
        <w:rPr>
          <w:rFonts w:ascii="UN-Abhaya" w:hAnsi="UN-Abhaya"/>
          <w:b/>
          <w:bCs/>
          <w:lang w:val="en-GB"/>
        </w:rPr>
        <w:t xml:space="preserve"> </w:t>
      </w:r>
      <w:r w:rsidRPr="00D26A8E">
        <w:rPr>
          <w:rFonts w:ascii="UN-Abhaya" w:hAnsi="UN-Abhaya"/>
          <w:b/>
          <w:bCs/>
          <w:cs/>
          <w:lang w:val="en-GB"/>
        </w:rPr>
        <w:t>චෙව</w:t>
      </w:r>
      <w:r w:rsidRPr="00D26A8E">
        <w:rPr>
          <w:rFonts w:ascii="UN-Abhaya" w:hAnsi="UN-Abhaya"/>
          <w:b/>
          <w:bCs/>
          <w:lang w:val="en-GB"/>
        </w:rPr>
        <w:t xml:space="preserve"> </w:t>
      </w:r>
      <w:r w:rsidRPr="00D26A8E">
        <w:rPr>
          <w:rFonts w:ascii="UN-Abhaya" w:hAnsi="UN-Abhaya"/>
          <w:b/>
          <w:bCs/>
          <w:cs/>
          <w:lang w:val="en-GB"/>
        </w:rPr>
        <w:t>විපස්සනා</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තෙසං</w:t>
      </w:r>
      <w:r w:rsidRPr="00D26A8E">
        <w:rPr>
          <w:rFonts w:ascii="UN-Abhaya" w:hAnsi="UN-Abhaya"/>
          <w:b/>
          <w:bCs/>
          <w:lang w:val="en-GB"/>
        </w:rPr>
        <w:t xml:space="preserve"> </w:t>
      </w:r>
      <w:r w:rsidRPr="00D26A8E">
        <w:rPr>
          <w:rFonts w:ascii="UN-Abhaya" w:hAnsi="UN-Abhaya"/>
          <w:b/>
          <w:bCs/>
          <w:cs/>
          <w:lang w:val="en-GB"/>
        </w:rPr>
        <w:t>වා</w:t>
      </w:r>
      <w:r w:rsidRPr="00D26A8E">
        <w:rPr>
          <w:rFonts w:ascii="UN-Abhaya" w:hAnsi="UN-Abhaya"/>
          <w:b/>
          <w:bCs/>
          <w:lang w:val="en-GB"/>
        </w:rPr>
        <w:t xml:space="preserve"> </w:t>
      </w:r>
      <w:r w:rsidRPr="00D26A8E">
        <w:rPr>
          <w:rFonts w:ascii="UN-Abhaya" w:hAnsi="UN-Abhaya"/>
          <w:b/>
          <w:bCs/>
          <w:cs/>
          <w:lang w:val="en-GB"/>
        </w:rPr>
        <w:t>ද්වින්නං</w:t>
      </w:r>
      <w:r w:rsidRPr="00D26A8E">
        <w:rPr>
          <w:rFonts w:ascii="UN-Abhaya" w:hAnsi="UN-Abhaya"/>
          <w:b/>
          <w:bCs/>
          <w:lang w:val="en-GB"/>
        </w:rPr>
        <w:t xml:space="preserve"> </w:t>
      </w:r>
      <w:r w:rsidRPr="00D26A8E">
        <w:rPr>
          <w:rFonts w:ascii="UN-Abhaya" w:hAnsi="UN-Abhaya"/>
          <w:b/>
          <w:bCs/>
          <w:cs/>
          <w:lang w:val="en-GB"/>
        </w:rPr>
        <w:t>පඤ්ඤාක්ඛන්ධෙන</w:t>
      </w:r>
      <w:r w:rsidRPr="00D26A8E">
        <w:rPr>
          <w:rFonts w:ascii="UN-Abhaya" w:hAnsi="UN-Abhaya"/>
          <w:b/>
          <w:bCs/>
          <w:lang w:val="en-GB"/>
        </w:rPr>
        <w:t xml:space="preserve">, </w:t>
      </w:r>
      <w:r w:rsidRPr="00D26A8E">
        <w:rPr>
          <w:rFonts w:ascii="UN-Abhaya" w:hAnsi="UN-Abhaya"/>
          <w:b/>
          <w:bCs/>
          <w:cs/>
          <w:lang w:val="en-GB"/>
        </w:rPr>
        <w:t>තදනන්තරානං</w:t>
      </w:r>
      <w:r w:rsidRPr="00D26A8E">
        <w:rPr>
          <w:rFonts w:ascii="UN-Abhaya" w:hAnsi="UN-Abhaya"/>
          <w:b/>
          <w:bCs/>
          <w:lang w:val="en-GB"/>
        </w:rPr>
        <w:t xml:space="preserve"> </w:t>
      </w:r>
      <w:r w:rsidRPr="00D26A8E">
        <w:rPr>
          <w:rFonts w:ascii="UN-Abhaya" w:hAnsi="UN-Abhaya"/>
          <w:b/>
          <w:bCs/>
          <w:cs/>
          <w:lang w:val="en-GB"/>
        </w:rPr>
        <w:t>තිණ්ණං</w:t>
      </w:r>
      <w:r w:rsidRPr="00D26A8E">
        <w:rPr>
          <w:rFonts w:ascii="UN-Abhaya" w:hAnsi="UN-Abhaya"/>
          <w:b/>
          <w:bCs/>
          <w:lang w:val="en-GB"/>
        </w:rPr>
        <w:t xml:space="preserve"> </w:t>
      </w:r>
      <w:r w:rsidRPr="00D26A8E">
        <w:rPr>
          <w:rFonts w:ascii="UN-Abhaya" w:hAnsi="UN-Abhaya"/>
          <w:b/>
          <w:bCs/>
          <w:cs/>
          <w:lang w:val="en-GB"/>
        </w:rPr>
        <w:t>සීලක්ඛන්ධෙන</w:t>
      </w:r>
      <w:r w:rsidRPr="00D26A8E">
        <w:rPr>
          <w:rFonts w:ascii="UN-Abhaya" w:hAnsi="UN-Abhaya"/>
          <w:b/>
          <w:bCs/>
          <w:lang w:val="en-GB"/>
        </w:rPr>
        <w:t xml:space="preserve">, </w:t>
      </w:r>
      <w:r w:rsidRPr="00D26A8E">
        <w:rPr>
          <w:rFonts w:ascii="UN-Abhaya" w:hAnsi="UN-Abhaya"/>
          <w:b/>
          <w:bCs/>
          <w:cs/>
          <w:lang w:val="en-GB"/>
        </w:rPr>
        <w:t>අවසෙසානං</w:t>
      </w:r>
      <w:r w:rsidRPr="00D26A8E">
        <w:rPr>
          <w:rFonts w:ascii="UN-Abhaya" w:hAnsi="UN-Abhaya"/>
          <w:b/>
          <w:bCs/>
          <w:lang w:val="en-GB"/>
        </w:rPr>
        <w:t xml:space="preserve"> </w:t>
      </w:r>
      <w:r w:rsidRPr="00D26A8E">
        <w:rPr>
          <w:rFonts w:ascii="UN-Abhaya" w:hAnsi="UN-Abhaya"/>
          <w:b/>
          <w:bCs/>
          <w:cs/>
          <w:lang w:val="en-GB"/>
        </w:rPr>
        <w:t>සමාධික්ඛන්ධෙන</w:t>
      </w:r>
      <w:r w:rsidRPr="00D26A8E">
        <w:rPr>
          <w:rFonts w:ascii="UN-Abhaya" w:hAnsi="UN-Abhaya"/>
          <w:b/>
          <w:bCs/>
          <w:lang w:val="en-GB"/>
        </w:rPr>
        <w:t xml:space="preserve"> </w:t>
      </w:r>
      <w:r w:rsidRPr="00D26A8E">
        <w:rPr>
          <w:rFonts w:ascii="UN-Abhaya" w:hAnsi="UN-Abhaya"/>
          <w:b/>
          <w:bCs/>
          <w:cs/>
          <w:lang w:val="en-GB"/>
        </w:rPr>
        <w:t>අධිපඤ්ඤා</w:t>
      </w:r>
      <w:r w:rsidR="00385BC7" w:rsidRPr="00D26A8E">
        <w:rPr>
          <w:rFonts w:ascii="UN-Abhaya" w:hAnsi="UN-Abhaya"/>
          <w:b/>
          <w:bCs/>
          <w:lang w:val="en-GB"/>
        </w:rPr>
        <w:t xml:space="preserve"> </w:t>
      </w:r>
      <w:r w:rsidRPr="00D26A8E">
        <w:rPr>
          <w:rFonts w:ascii="UN-Abhaya" w:hAnsi="UN-Abhaya"/>
          <w:b/>
          <w:bCs/>
          <w:cs/>
          <w:lang w:val="en-GB"/>
        </w:rPr>
        <w:t>අධිසීල</w:t>
      </w:r>
      <w:r w:rsidR="00385BC7" w:rsidRPr="00D26A8E">
        <w:rPr>
          <w:rFonts w:ascii="UN-Abhaya" w:hAnsi="UN-Abhaya"/>
          <w:b/>
          <w:bCs/>
          <w:lang w:val="en-GB"/>
        </w:rPr>
        <w:t xml:space="preserve"> </w:t>
      </w:r>
      <w:r w:rsidRPr="00D26A8E">
        <w:rPr>
          <w:rFonts w:ascii="UN-Abhaya" w:hAnsi="UN-Abhaya"/>
          <w:b/>
          <w:bCs/>
          <w:cs/>
          <w:lang w:val="en-GB"/>
        </w:rPr>
        <w:t>අධිචිත්තසික්ඛාහි</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ඛන්ධත්තයඤ්චෙව</w:t>
      </w:r>
      <w:r w:rsidRPr="00D26A8E">
        <w:rPr>
          <w:rFonts w:ascii="UN-Abhaya" w:hAnsi="UN-Abhaya"/>
          <w:b/>
          <w:bCs/>
          <w:lang w:val="en-GB"/>
        </w:rPr>
        <w:t xml:space="preserve"> </w:t>
      </w:r>
      <w:r w:rsidRPr="00D26A8E">
        <w:rPr>
          <w:rFonts w:ascii="UN-Abhaya" w:hAnsi="UN-Abhaya"/>
          <w:b/>
          <w:bCs/>
          <w:cs/>
          <w:lang w:val="en-GB"/>
        </w:rPr>
        <w:t>සික්ඛාත්තයඤ්ච</w:t>
      </w:r>
      <w:r w:rsidRPr="00D26A8E">
        <w:rPr>
          <w:rFonts w:ascii="UN-Abhaya" w:hAnsi="UN-Abhaya"/>
          <w:b/>
          <w:bCs/>
          <w:lang w:val="en-GB"/>
        </w:rPr>
        <w:t xml:space="preserve"> </w:t>
      </w:r>
      <w:r w:rsidRPr="00D26A8E">
        <w:rPr>
          <w:rFonts w:ascii="UN-Abhaya" w:hAnsi="UN-Abhaya"/>
          <w:b/>
          <w:bCs/>
          <w:cs/>
          <w:lang w:val="en-GB"/>
        </w:rPr>
        <w:t>හොති</w:t>
      </w:r>
      <w:r w:rsidRPr="00D26A8E">
        <w:rPr>
          <w:rFonts w:ascii="UN-Abhaya" w:hAnsi="UN-Abhaya"/>
          <w:b/>
          <w:bCs/>
          <w:lang w:val="en-GB"/>
        </w:rPr>
        <w:t xml:space="preserve">; </w:t>
      </w:r>
      <w:r w:rsidRPr="00D26A8E">
        <w:rPr>
          <w:rFonts w:ascii="UN-Abhaya" w:hAnsi="UN-Abhaya"/>
          <w:b/>
          <w:bCs/>
          <w:cs/>
          <w:lang w:val="en-GB"/>
        </w:rPr>
        <w:t>යෙන</w:t>
      </w:r>
      <w:r w:rsidRPr="00D26A8E">
        <w:rPr>
          <w:rFonts w:ascii="UN-Abhaya" w:hAnsi="UN-Abhaya"/>
          <w:b/>
          <w:bCs/>
          <w:lang w:val="en-GB"/>
        </w:rPr>
        <w:t xml:space="preserve"> </w:t>
      </w:r>
      <w:r w:rsidRPr="00D26A8E">
        <w:rPr>
          <w:rFonts w:ascii="UN-Abhaya" w:hAnsi="UN-Abhaya"/>
          <w:b/>
          <w:bCs/>
          <w:cs/>
          <w:lang w:val="en-GB"/>
        </w:rPr>
        <w:t>සමන්නාගතො</w:t>
      </w:r>
      <w:r w:rsidRPr="00D26A8E">
        <w:rPr>
          <w:rFonts w:ascii="UN-Abhaya" w:hAnsi="UN-Abhaya"/>
          <w:b/>
          <w:bCs/>
          <w:lang w:val="en-GB"/>
        </w:rPr>
        <w:t xml:space="preserve"> </w:t>
      </w:r>
      <w:r w:rsidRPr="00D26A8E">
        <w:rPr>
          <w:rFonts w:ascii="UN-Abhaya" w:hAnsi="UN-Abhaya"/>
          <w:b/>
          <w:bCs/>
          <w:cs/>
          <w:lang w:val="en-GB"/>
        </w:rPr>
        <w:t>අරියසාවකො</w:t>
      </w:r>
      <w:r w:rsidRPr="00D26A8E">
        <w:rPr>
          <w:rFonts w:ascii="UN-Abhaya" w:hAnsi="UN-Abhaya"/>
          <w:b/>
          <w:bCs/>
          <w:lang w:val="en-GB"/>
        </w:rPr>
        <w:t xml:space="preserve"> </w:t>
      </w:r>
      <w:r w:rsidRPr="00D26A8E">
        <w:rPr>
          <w:rFonts w:ascii="UN-Abhaya" w:hAnsi="UN-Abhaya"/>
          <w:b/>
          <w:bCs/>
          <w:cs/>
          <w:lang w:val="en-GB"/>
        </w:rPr>
        <w:t>දස්සනසමත්ථෙහි</w:t>
      </w:r>
      <w:r w:rsidRPr="00D26A8E">
        <w:rPr>
          <w:rFonts w:ascii="UN-Abhaya" w:hAnsi="UN-Abhaya"/>
          <w:b/>
          <w:bCs/>
          <w:lang w:val="en-GB"/>
        </w:rPr>
        <w:t xml:space="preserve"> </w:t>
      </w:r>
      <w:r w:rsidRPr="00D26A8E">
        <w:rPr>
          <w:rFonts w:ascii="UN-Abhaya" w:hAnsi="UN-Abhaya"/>
          <w:b/>
          <w:bCs/>
          <w:cs/>
          <w:lang w:val="en-GB"/>
        </w:rPr>
        <w:t>චක්ඛූහි</w:t>
      </w:r>
      <w:r w:rsidRPr="00D26A8E">
        <w:rPr>
          <w:rFonts w:ascii="UN-Abhaya" w:hAnsi="UN-Abhaya"/>
          <w:b/>
          <w:bCs/>
          <w:lang w:val="en-GB"/>
        </w:rPr>
        <w:t xml:space="preserve"> </w:t>
      </w:r>
      <w:r w:rsidRPr="00D26A8E">
        <w:rPr>
          <w:rFonts w:ascii="UN-Abhaya" w:hAnsi="UN-Abhaya"/>
          <w:b/>
          <w:bCs/>
          <w:cs/>
          <w:lang w:val="en-GB"/>
        </w:rPr>
        <w:t>ගමනසමත්ථෙහි</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පාදෙහි</w:t>
      </w:r>
      <w:r w:rsidRPr="00D26A8E">
        <w:rPr>
          <w:rFonts w:ascii="UN-Abhaya" w:hAnsi="UN-Abhaya"/>
          <w:b/>
          <w:bCs/>
          <w:lang w:val="en-GB"/>
        </w:rPr>
        <w:t xml:space="preserve"> </w:t>
      </w:r>
      <w:r w:rsidRPr="00D26A8E">
        <w:rPr>
          <w:rFonts w:ascii="UN-Abhaya" w:hAnsi="UN-Abhaya"/>
          <w:b/>
          <w:bCs/>
          <w:cs/>
          <w:lang w:val="en-GB"/>
        </w:rPr>
        <w:t>සමන්නාගතො</w:t>
      </w:r>
      <w:r w:rsidRPr="00D26A8E">
        <w:rPr>
          <w:rFonts w:ascii="UN-Abhaya" w:hAnsi="UN-Abhaya"/>
          <w:b/>
          <w:bCs/>
          <w:lang w:val="en-GB"/>
        </w:rPr>
        <w:t xml:space="preserve"> </w:t>
      </w:r>
      <w:r w:rsidRPr="00D26A8E">
        <w:rPr>
          <w:rFonts w:ascii="UN-Abhaya" w:hAnsi="UN-Abhaya"/>
          <w:b/>
          <w:bCs/>
          <w:cs/>
          <w:lang w:val="en-GB"/>
        </w:rPr>
        <w:t>අද්ධිකො</w:t>
      </w:r>
      <w:r w:rsidRPr="00D26A8E">
        <w:rPr>
          <w:rFonts w:ascii="UN-Abhaya" w:hAnsi="UN-Abhaya"/>
          <w:b/>
          <w:bCs/>
          <w:lang w:val="en-GB"/>
        </w:rPr>
        <w:t xml:space="preserve"> </w:t>
      </w:r>
      <w:r w:rsidRPr="00D26A8E">
        <w:rPr>
          <w:rFonts w:ascii="UN-Abhaya" w:hAnsi="UN-Abhaya"/>
          <w:b/>
          <w:bCs/>
          <w:cs/>
          <w:lang w:val="en-GB"/>
        </w:rPr>
        <w:t>විය</w:t>
      </w:r>
      <w:r w:rsidRPr="00D26A8E">
        <w:rPr>
          <w:rFonts w:ascii="UN-Abhaya" w:hAnsi="UN-Abhaya"/>
          <w:b/>
          <w:bCs/>
          <w:lang w:val="en-GB"/>
        </w:rPr>
        <w:t xml:space="preserve"> </w:t>
      </w:r>
      <w:r w:rsidRPr="00D26A8E">
        <w:rPr>
          <w:rFonts w:ascii="UN-Abhaya" w:hAnsi="UN-Abhaya"/>
          <w:b/>
          <w:bCs/>
          <w:cs/>
          <w:lang w:val="en-GB"/>
        </w:rPr>
        <w:t>විජ්ජාචරණසම්පන්නො</w:t>
      </w:r>
      <w:r w:rsidRPr="00D26A8E">
        <w:rPr>
          <w:rFonts w:ascii="UN-Abhaya" w:hAnsi="UN-Abhaya"/>
          <w:b/>
          <w:bCs/>
          <w:lang w:val="en-GB"/>
        </w:rPr>
        <w:t xml:space="preserve"> </w:t>
      </w:r>
      <w:r w:rsidRPr="00D26A8E">
        <w:rPr>
          <w:rFonts w:ascii="UN-Abhaya" w:hAnsi="UN-Abhaya"/>
          <w:b/>
          <w:bCs/>
          <w:cs/>
          <w:lang w:val="en-GB"/>
        </w:rPr>
        <w:t>හුත්වා</w:t>
      </w:r>
      <w:r w:rsidRPr="00D26A8E">
        <w:rPr>
          <w:rFonts w:ascii="UN-Abhaya" w:hAnsi="UN-Abhaya"/>
          <w:b/>
          <w:bCs/>
          <w:lang w:val="en-GB"/>
        </w:rPr>
        <w:t xml:space="preserve"> </w:t>
      </w:r>
      <w:r w:rsidRPr="00D26A8E">
        <w:rPr>
          <w:rFonts w:ascii="UN-Abhaya" w:hAnsi="UN-Abhaya"/>
          <w:b/>
          <w:bCs/>
          <w:cs/>
          <w:lang w:val="en-GB"/>
        </w:rPr>
        <w:t>විපස්සනායානෙන</w:t>
      </w:r>
      <w:r w:rsidRPr="00D26A8E">
        <w:rPr>
          <w:rFonts w:ascii="UN-Abhaya" w:hAnsi="UN-Abhaya"/>
          <w:b/>
          <w:bCs/>
          <w:lang w:val="en-GB"/>
        </w:rPr>
        <w:t xml:space="preserve"> </w:t>
      </w:r>
      <w:r w:rsidRPr="00D26A8E">
        <w:rPr>
          <w:rFonts w:ascii="UN-Abhaya" w:hAnsi="UN-Abhaya"/>
          <w:b/>
          <w:bCs/>
          <w:cs/>
          <w:lang w:val="en-GB"/>
        </w:rPr>
        <w:t>කාමසුඛල්ලිකානුයොගං</w:t>
      </w:r>
      <w:r w:rsidRPr="00D26A8E">
        <w:rPr>
          <w:rFonts w:ascii="UN-Abhaya" w:hAnsi="UN-Abhaya"/>
          <w:b/>
          <w:bCs/>
          <w:lang w:val="en-GB"/>
        </w:rPr>
        <w:t xml:space="preserve">, </w:t>
      </w:r>
      <w:r w:rsidRPr="00D26A8E">
        <w:rPr>
          <w:rFonts w:ascii="UN-Abhaya" w:hAnsi="UN-Abhaya"/>
          <w:b/>
          <w:bCs/>
          <w:cs/>
          <w:lang w:val="en-GB"/>
        </w:rPr>
        <w:t>සමථයානෙන</w:t>
      </w:r>
      <w:r w:rsidRPr="00D26A8E">
        <w:rPr>
          <w:rFonts w:ascii="UN-Abhaya" w:hAnsi="UN-Abhaya"/>
          <w:b/>
          <w:bCs/>
          <w:lang w:val="en-GB"/>
        </w:rPr>
        <w:t xml:space="preserve"> </w:t>
      </w:r>
      <w:r w:rsidRPr="00D26A8E">
        <w:rPr>
          <w:rFonts w:ascii="UN-Abhaya" w:hAnsi="UN-Abhaya"/>
          <w:b/>
          <w:bCs/>
          <w:cs/>
          <w:lang w:val="en-GB"/>
        </w:rPr>
        <w:t>අත්තකිලමථානුයොගන්ති</w:t>
      </w:r>
      <w:r w:rsidRPr="00D26A8E">
        <w:rPr>
          <w:rFonts w:ascii="UN-Abhaya" w:hAnsi="UN-Abhaya"/>
          <w:b/>
          <w:bCs/>
          <w:lang w:val="en-GB"/>
        </w:rPr>
        <w:t xml:space="preserve"> </w:t>
      </w:r>
      <w:r w:rsidRPr="00D26A8E">
        <w:rPr>
          <w:rFonts w:ascii="UN-Abhaya" w:hAnsi="UN-Abhaya"/>
          <w:b/>
          <w:bCs/>
          <w:cs/>
          <w:lang w:val="en-GB"/>
        </w:rPr>
        <w:t>අන්තද්වයං</w:t>
      </w:r>
      <w:r w:rsidRPr="00D26A8E">
        <w:rPr>
          <w:rFonts w:ascii="UN-Abhaya" w:hAnsi="UN-Abhaya"/>
          <w:b/>
          <w:bCs/>
          <w:lang w:val="en-GB"/>
        </w:rPr>
        <w:t xml:space="preserve"> </w:t>
      </w:r>
      <w:r w:rsidRPr="00D26A8E">
        <w:rPr>
          <w:rFonts w:ascii="UN-Abhaya" w:hAnsi="UN-Abhaya"/>
          <w:b/>
          <w:bCs/>
          <w:cs/>
          <w:lang w:val="en-GB"/>
        </w:rPr>
        <w:t>පරිවජ්ජෙත්වා</w:t>
      </w:r>
      <w:r w:rsidRPr="00D26A8E">
        <w:rPr>
          <w:rFonts w:ascii="UN-Abhaya" w:hAnsi="UN-Abhaya"/>
          <w:b/>
          <w:bCs/>
          <w:lang w:val="en-GB"/>
        </w:rPr>
        <w:t xml:space="preserve"> </w:t>
      </w:r>
      <w:r w:rsidRPr="00D26A8E">
        <w:rPr>
          <w:rFonts w:ascii="UN-Abhaya" w:hAnsi="UN-Abhaya"/>
          <w:b/>
          <w:bCs/>
          <w:cs/>
          <w:lang w:val="en-GB"/>
        </w:rPr>
        <w:t>මජ්ඣිමපටිපදං</w:t>
      </w:r>
      <w:r w:rsidRPr="00D26A8E">
        <w:rPr>
          <w:rFonts w:ascii="UN-Abhaya" w:hAnsi="UN-Abhaya"/>
          <w:b/>
          <w:bCs/>
          <w:lang w:val="en-GB"/>
        </w:rPr>
        <w:t xml:space="preserve"> </w:t>
      </w:r>
      <w:r w:rsidRPr="00D26A8E">
        <w:rPr>
          <w:rFonts w:ascii="UN-Abhaya" w:hAnsi="UN-Abhaya"/>
          <w:b/>
          <w:bCs/>
          <w:cs/>
          <w:lang w:val="en-GB"/>
        </w:rPr>
        <w:t>පටිපන්නො</w:t>
      </w:r>
      <w:r w:rsidRPr="00D26A8E">
        <w:rPr>
          <w:rFonts w:ascii="UN-Abhaya" w:hAnsi="UN-Abhaya"/>
          <w:b/>
          <w:bCs/>
          <w:lang w:val="en-GB"/>
        </w:rPr>
        <w:t xml:space="preserve"> </w:t>
      </w:r>
      <w:r w:rsidRPr="00D26A8E">
        <w:rPr>
          <w:rFonts w:ascii="UN-Abhaya" w:hAnsi="UN-Abhaya"/>
          <w:b/>
          <w:bCs/>
          <w:cs/>
          <w:lang w:val="en-GB"/>
        </w:rPr>
        <w:t>පඤ්ඤාක්ඛන්ධෙන</w:t>
      </w:r>
      <w:r w:rsidRPr="00D26A8E">
        <w:rPr>
          <w:rFonts w:ascii="UN-Abhaya" w:hAnsi="UN-Abhaya"/>
          <w:b/>
          <w:bCs/>
          <w:lang w:val="en-GB"/>
        </w:rPr>
        <w:t xml:space="preserve"> </w:t>
      </w:r>
      <w:r w:rsidRPr="00D26A8E">
        <w:rPr>
          <w:rFonts w:ascii="UN-Abhaya" w:hAnsi="UN-Abhaya"/>
          <w:b/>
          <w:bCs/>
          <w:cs/>
          <w:lang w:val="en-GB"/>
        </w:rPr>
        <w:t>මොහක්ඛන්ධං</w:t>
      </w:r>
      <w:r w:rsidRPr="00D26A8E">
        <w:rPr>
          <w:rFonts w:ascii="UN-Abhaya" w:hAnsi="UN-Abhaya"/>
          <w:b/>
          <w:bCs/>
          <w:lang w:val="en-GB"/>
        </w:rPr>
        <w:t xml:space="preserve">, </w:t>
      </w:r>
      <w:r w:rsidRPr="00D26A8E">
        <w:rPr>
          <w:rFonts w:ascii="UN-Abhaya" w:hAnsi="UN-Abhaya"/>
          <w:b/>
          <w:bCs/>
          <w:cs/>
          <w:lang w:val="en-GB"/>
        </w:rPr>
        <w:t>සීලක්ඛන්ධෙන</w:t>
      </w:r>
      <w:r w:rsidRPr="00D26A8E">
        <w:rPr>
          <w:rFonts w:ascii="UN-Abhaya" w:hAnsi="UN-Abhaya"/>
          <w:b/>
          <w:bCs/>
          <w:lang w:val="en-GB"/>
        </w:rPr>
        <w:t xml:space="preserve"> </w:t>
      </w:r>
      <w:r w:rsidRPr="00D26A8E">
        <w:rPr>
          <w:rFonts w:ascii="UN-Abhaya" w:hAnsi="UN-Abhaya"/>
          <w:b/>
          <w:bCs/>
          <w:cs/>
          <w:lang w:val="en-GB"/>
        </w:rPr>
        <w:t>දොසක්ඛන්ධං</w:t>
      </w:r>
      <w:r w:rsidRPr="00D26A8E">
        <w:rPr>
          <w:rFonts w:ascii="UN-Abhaya" w:hAnsi="UN-Abhaya"/>
          <w:b/>
          <w:bCs/>
          <w:lang w:val="en-GB"/>
        </w:rPr>
        <w:t xml:space="preserve">, </w:t>
      </w:r>
      <w:r w:rsidRPr="00D26A8E">
        <w:rPr>
          <w:rFonts w:ascii="UN-Abhaya" w:hAnsi="UN-Abhaya"/>
          <w:b/>
          <w:bCs/>
          <w:cs/>
          <w:lang w:val="en-GB"/>
        </w:rPr>
        <w:t>සමාධික්ඛන්ධෙන</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ලොභක්ඛන්ධං</w:t>
      </w:r>
      <w:r w:rsidRPr="00D26A8E">
        <w:rPr>
          <w:rFonts w:ascii="UN-Abhaya" w:hAnsi="UN-Abhaya"/>
          <w:b/>
          <w:bCs/>
          <w:lang w:val="en-GB"/>
        </w:rPr>
        <w:t xml:space="preserve"> </w:t>
      </w:r>
      <w:r w:rsidRPr="00D26A8E">
        <w:rPr>
          <w:rFonts w:ascii="UN-Abhaya" w:hAnsi="UN-Abhaya"/>
          <w:b/>
          <w:bCs/>
          <w:cs/>
          <w:lang w:val="en-GB"/>
        </w:rPr>
        <w:t>පදාලෙන්තො</w:t>
      </w:r>
      <w:r w:rsidRPr="00D26A8E">
        <w:rPr>
          <w:rFonts w:ascii="UN-Abhaya" w:hAnsi="UN-Abhaya"/>
          <w:b/>
          <w:bCs/>
          <w:lang w:val="en-GB"/>
        </w:rPr>
        <w:t xml:space="preserve"> </w:t>
      </w:r>
      <w:r w:rsidRPr="00D26A8E">
        <w:rPr>
          <w:rFonts w:ascii="UN-Abhaya" w:hAnsi="UN-Abhaya"/>
          <w:b/>
          <w:bCs/>
          <w:cs/>
          <w:lang w:val="en-GB"/>
        </w:rPr>
        <w:t>අධිපඤ්ඤාසික්ඛාය</w:t>
      </w:r>
      <w:r w:rsidRPr="00D26A8E">
        <w:rPr>
          <w:rFonts w:ascii="UN-Abhaya" w:hAnsi="UN-Abhaya"/>
          <w:b/>
          <w:bCs/>
          <w:lang w:val="en-GB"/>
        </w:rPr>
        <w:t xml:space="preserve"> </w:t>
      </w:r>
      <w:r w:rsidRPr="00D26A8E">
        <w:rPr>
          <w:rFonts w:ascii="UN-Abhaya" w:hAnsi="UN-Abhaya"/>
          <w:b/>
          <w:bCs/>
          <w:cs/>
          <w:lang w:val="en-GB"/>
        </w:rPr>
        <w:t>පඤ්ඤාසම්පදං</w:t>
      </w:r>
      <w:r w:rsidRPr="00D26A8E">
        <w:rPr>
          <w:rFonts w:ascii="UN-Abhaya" w:hAnsi="UN-Abhaya"/>
          <w:b/>
          <w:bCs/>
          <w:lang w:val="en-GB"/>
        </w:rPr>
        <w:t xml:space="preserve">, </w:t>
      </w:r>
      <w:r w:rsidRPr="00D26A8E">
        <w:rPr>
          <w:rFonts w:ascii="UN-Abhaya" w:hAnsi="UN-Abhaya"/>
          <w:b/>
          <w:bCs/>
          <w:cs/>
          <w:lang w:val="en-GB"/>
        </w:rPr>
        <w:t>අධිසීලසික්ඛාය</w:t>
      </w:r>
      <w:r w:rsidRPr="00D26A8E">
        <w:rPr>
          <w:rFonts w:ascii="UN-Abhaya" w:hAnsi="UN-Abhaya"/>
          <w:b/>
          <w:bCs/>
          <w:lang w:val="en-GB"/>
        </w:rPr>
        <w:t xml:space="preserve"> </w:t>
      </w:r>
      <w:r w:rsidRPr="00D26A8E">
        <w:rPr>
          <w:rFonts w:ascii="UN-Abhaya" w:hAnsi="UN-Abhaya"/>
          <w:b/>
          <w:bCs/>
          <w:cs/>
          <w:lang w:val="en-GB"/>
        </w:rPr>
        <w:t>සීලසම්පදං</w:t>
      </w:r>
      <w:r w:rsidRPr="00D26A8E">
        <w:rPr>
          <w:rFonts w:ascii="UN-Abhaya" w:hAnsi="UN-Abhaya"/>
          <w:b/>
          <w:bCs/>
          <w:lang w:val="en-GB"/>
        </w:rPr>
        <w:t>,</w:t>
      </w:r>
      <w:r w:rsidR="00385BC7" w:rsidRPr="00D26A8E">
        <w:rPr>
          <w:rFonts w:ascii="UN-Abhaya" w:hAnsi="UN-Abhaya"/>
          <w:b/>
          <w:bCs/>
          <w:lang w:val="en-GB"/>
        </w:rPr>
        <w:t xml:space="preserve"> </w:t>
      </w:r>
      <w:r w:rsidRPr="00D26A8E">
        <w:rPr>
          <w:rFonts w:ascii="UN-Abhaya" w:hAnsi="UN-Abhaya"/>
          <w:b/>
          <w:bCs/>
          <w:cs/>
          <w:lang w:val="en-GB"/>
        </w:rPr>
        <w:t>අධිචිත්තසික්ඛාය</w:t>
      </w:r>
      <w:r w:rsidRPr="00D26A8E">
        <w:rPr>
          <w:rFonts w:ascii="UN-Abhaya" w:hAnsi="UN-Abhaya"/>
          <w:b/>
          <w:bCs/>
          <w:lang w:val="en-GB"/>
        </w:rPr>
        <w:t xml:space="preserve"> </w:t>
      </w:r>
      <w:r w:rsidRPr="00D26A8E">
        <w:rPr>
          <w:rFonts w:ascii="UN-Abhaya" w:hAnsi="UN-Abhaya"/>
          <w:b/>
          <w:bCs/>
          <w:cs/>
          <w:lang w:val="en-GB"/>
        </w:rPr>
        <w:t>සමාධිසම්පදන්ති</w:t>
      </w:r>
      <w:r w:rsidRPr="00D26A8E">
        <w:rPr>
          <w:rFonts w:ascii="UN-Abhaya" w:hAnsi="UN-Abhaya"/>
          <w:b/>
          <w:bCs/>
          <w:lang w:val="en-GB"/>
        </w:rPr>
        <w:t xml:space="preserve"> </w:t>
      </w:r>
      <w:r w:rsidRPr="00D26A8E">
        <w:rPr>
          <w:rFonts w:ascii="UN-Abhaya" w:hAnsi="UN-Abhaya"/>
          <w:b/>
          <w:bCs/>
          <w:cs/>
          <w:lang w:val="en-GB"/>
        </w:rPr>
        <w:t>තිස්සො</w:t>
      </w:r>
      <w:r w:rsidRPr="00D26A8E">
        <w:rPr>
          <w:rFonts w:ascii="UN-Abhaya" w:hAnsi="UN-Abhaya"/>
          <w:b/>
          <w:bCs/>
          <w:lang w:val="en-GB"/>
        </w:rPr>
        <w:t xml:space="preserve"> </w:t>
      </w:r>
      <w:r w:rsidRPr="00D26A8E">
        <w:rPr>
          <w:rFonts w:ascii="UN-Abhaya" w:hAnsi="UN-Abhaya"/>
          <w:b/>
          <w:bCs/>
          <w:cs/>
          <w:lang w:val="en-GB"/>
        </w:rPr>
        <w:t>සම්පත්තියො</w:t>
      </w:r>
      <w:r w:rsidRPr="00D26A8E">
        <w:rPr>
          <w:rFonts w:ascii="UN-Abhaya" w:hAnsi="UN-Abhaya"/>
          <w:b/>
          <w:bCs/>
          <w:lang w:val="en-GB"/>
        </w:rPr>
        <w:t xml:space="preserve"> </w:t>
      </w:r>
      <w:r w:rsidRPr="00D26A8E">
        <w:rPr>
          <w:rFonts w:ascii="UN-Abhaya" w:hAnsi="UN-Abhaya"/>
          <w:b/>
          <w:bCs/>
          <w:cs/>
          <w:lang w:val="en-GB"/>
        </w:rPr>
        <w:t>පත්වා</w:t>
      </w:r>
      <w:r w:rsidRPr="00D26A8E">
        <w:rPr>
          <w:rFonts w:ascii="UN-Abhaya" w:hAnsi="UN-Abhaya"/>
          <w:b/>
          <w:bCs/>
          <w:lang w:val="en-GB"/>
        </w:rPr>
        <w:t xml:space="preserve"> </w:t>
      </w:r>
      <w:r w:rsidRPr="00D26A8E">
        <w:rPr>
          <w:rFonts w:ascii="UN-Abhaya" w:hAnsi="UN-Abhaya"/>
          <w:b/>
          <w:bCs/>
          <w:cs/>
          <w:lang w:val="en-GB"/>
        </w:rPr>
        <w:t>අමතං</w:t>
      </w:r>
      <w:r w:rsidRPr="00D26A8E">
        <w:rPr>
          <w:rFonts w:ascii="UN-Abhaya" w:hAnsi="UN-Abhaya"/>
          <w:b/>
          <w:bCs/>
          <w:lang w:val="en-GB"/>
        </w:rPr>
        <w:t xml:space="preserve"> </w:t>
      </w:r>
      <w:r w:rsidRPr="00D26A8E">
        <w:rPr>
          <w:rFonts w:ascii="UN-Abhaya" w:hAnsi="UN-Abhaya"/>
          <w:b/>
          <w:bCs/>
          <w:cs/>
          <w:lang w:val="en-GB"/>
        </w:rPr>
        <w:t>නිබ්බානං</w:t>
      </w:r>
      <w:r w:rsidRPr="00D26A8E">
        <w:rPr>
          <w:rFonts w:ascii="UN-Abhaya" w:hAnsi="UN-Abhaya"/>
          <w:b/>
          <w:bCs/>
          <w:lang w:val="en-GB"/>
        </w:rPr>
        <w:t xml:space="preserve"> </w:t>
      </w:r>
      <w:r w:rsidRPr="00D26A8E">
        <w:rPr>
          <w:rFonts w:ascii="UN-Abhaya" w:hAnsi="UN-Abhaya"/>
          <w:b/>
          <w:bCs/>
          <w:cs/>
          <w:lang w:val="en-GB"/>
        </w:rPr>
        <w:t>සච්ඡිකරොති</w:t>
      </w:r>
      <w:r w:rsidRPr="00D26A8E">
        <w:rPr>
          <w:rFonts w:ascii="UN-Abhaya" w:hAnsi="UN-Abhaya"/>
          <w:b/>
          <w:bCs/>
          <w:lang w:val="en-GB"/>
        </w:rPr>
        <w:t xml:space="preserve">, </w:t>
      </w:r>
      <w:r w:rsidRPr="00D26A8E">
        <w:rPr>
          <w:rFonts w:ascii="UN-Abhaya" w:hAnsi="UN-Abhaya"/>
          <w:b/>
          <w:bCs/>
          <w:cs/>
          <w:lang w:val="en-GB"/>
        </w:rPr>
        <w:t>ආදිමජ්ඣපරියොසානකල්‍යාණං</w:t>
      </w:r>
      <w:r w:rsidRPr="00D26A8E">
        <w:rPr>
          <w:rFonts w:ascii="UN-Abhaya" w:hAnsi="UN-Abhaya"/>
          <w:b/>
          <w:bCs/>
          <w:lang w:val="en-GB"/>
        </w:rPr>
        <w:t xml:space="preserve"> </w:t>
      </w:r>
      <w:r w:rsidRPr="00D26A8E">
        <w:rPr>
          <w:rFonts w:ascii="UN-Abhaya" w:hAnsi="UN-Abhaya"/>
          <w:b/>
          <w:bCs/>
          <w:cs/>
          <w:lang w:val="en-GB"/>
        </w:rPr>
        <w:t>සත්තතිංසබොධිපක්ඛියධම්මරතනවිචිත්තං</w:t>
      </w:r>
      <w:r w:rsidRPr="00D26A8E">
        <w:rPr>
          <w:rFonts w:ascii="UN-Abhaya" w:hAnsi="UN-Abhaya"/>
          <w:b/>
          <w:bCs/>
          <w:lang w:val="en-GB"/>
        </w:rPr>
        <w:t xml:space="preserve"> </w:t>
      </w:r>
      <w:r w:rsidRPr="00D26A8E">
        <w:rPr>
          <w:rFonts w:ascii="UN-Abhaya" w:hAnsi="UN-Abhaya"/>
          <w:b/>
          <w:bCs/>
          <w:cs/>
          <w:lang w:val="en-GB"/>
        </w:rPr>
        <w:t>සම්මත්තනියාමසඞ්ඛාතං</w:t>
      </w:r>
      <w:r w:rsidRPr="00D26A8E">
        <w:rPr>
          <w:rFonts w:ascii="UN-Abhaya" w:hAnsi="UN-Abhaya"/>
          <w:b/>
          <w:bCs/>
          <w:lang w:val="en-GB"/>
        </w:rPr>
        <w:t xml:space="preserve"> </w:t>
      </w:r>
      <w:r w:rsidRPr="00D26A8E">
        <w:rPr>
          <w:rFonts w:ascii="UN-Abhaya" w:hAnsi="UN-Abhaya"/>
          <w:b/>
          <w:bCs/>
          <w:cs/>
          <w:lang w:val="en-GB"/>
        </w:rPr>
        <w:t>අරියභූමිඤ්ච</w:t>
      </w:r>
      <w:r w:rsidRPr="00D26A8E">
        <w:rPr>
          <w:rFonts w:ascii="UN-Abhaya" w:hAnsi="UN-Abhaya"/>
          <w:b/>
          <w:bCs/>
          <w:lang w:val="en-GB"/>
        </w:rPr>
        <w:t xml:space="preserve"> </w:t>
      </w:r>
      <w:r w:rsidRPr="00D26A8E">
        <w:rPr>
          <w:rFonts w:ascii="UN-Abhaya" w:hAnsi="UN-Abhaya"/>
          <w:b/>
          <w:bCs/>
          <w:cs/>
          <w:lang w:val="en-GB"/>
        </w:rPr>
        <w:t>ඔක්කන්තො</w:t>
      </w:r>
      <w:r w:rsidRPr="00D26A8E">
        <w:rPr>
          <w:rFonts w:ascii="UN-Abhaya" w:hAnsi="UN-Abhaya"/>
          <w:b/>
          <w:bCs/>
          <w:lang w:val="en-GB"/>
        </w:rPr>
        <w:t xml:space="preserve"> </w:t>
      </w:r>
      <w:r w:rsidRPr="00D26A8E">
        <w:rPr>
          <w:rFonts w:ascii="UN-Abhaya" w:hAnsi="UN-Abhaya"/>
          <w:b/>
          <w:bCs/>
          <w:cs/>
          <w:lang w:val="en-GB"/>
        </w:rPr>
        <w:t>හොතීති</w:t>
      </w:r>
      <w:r w:rsidRPr="00D26A8E">
        <w:rPr>
          <w:rFonts w:ascii="UN-Abhaya" w:hAnsi="UN-Abhaya"/>
          <w:b/>
          <w:bCs/>
          <w:lang w:val="en-GB"/>
        </w:rPr>
        <w:t>”</w:t>
      </w:r>
      <w:r w:rsidR="00D26A8E" w:rsidRPr="00D26A8E">
        <w:rPr>
          <w:rFonts w:ascii="UN-Abhaya" w:hAnsi="UN-Abhaya"/>
          <w:b/>
          <w:bCs/>
          <w:lang w:val="en-GB"/>
        </w:rPr>
        <w:t xml:space="preserve"> </w:t>
      </w:r>
      <w:r w:rsidR="008F217F" w:rsidRPr="00D26A8E">
        <w:rPr>
          <w:rFonts w:ascii="UN-Abhaya" w:hAnsi="UN-Abhaya"/>
          <w:cs/>
        </w:rPr>
        <w:t xml:space="preserve">යනු ආගම බැවින්. </w:t>
      </w:r>
    </w:p>
    <w:p w14:paraId="675FA744" w14:textId="77777777" w:rsidR="000D366F" w:rsidRDefault="008F217F" w:rsidP="004216AC">
      <w:pPr>
        <w:spacing w:line="276" w:lineRule="auto"/>
        <w:rPr>
          <w:rFonts w:ascii="UN-Abhaya" w:hAnsi="UN-Abhaya"/>
        </w:rPr>
      </w:pPr>
      <w:r w:rsidRPr="00D26A8E">
        <w:rPr>
          <w:rFonts w:ascii="UN-Abhaya" w:hAnsi="UN-Abhaya"/>
          <w:cs/>
        </w:rPr>
        <w:t>මෙහි ඉතා කෙටි අදහස මෙසේ දතයුතු ය. සම්මාදිට්ඨි - සම්මාස</w:t>
      </w:r>
      <w:r w:rsidR="00072C62">
        <w:rPr>
          <w:rFonts w:ascii="UN-Abhaya" w:hAnsi="UN-Abhaya" w:hint="cs"/>
          <w:cs/>
        </w:rPr>
        <w:t>ඞ්</w:t>
      </w:r>
      <w:r w:rsidRPr="00D26A8E">
        <w:rPr>
          <w:rFonts w:ascii="UN-Abhaya" w:hAnsi="UN-Abhaya"/>
          <w:cs/>
        </w:rPr>
        <w:t>කප්පයෝ විද්‍යාවෙන්</w:t>
      </w:r>
      <w:r w:rsidRPr="00D26A8E">
        <w:rPr>
          <w:rFonts w:ascii="UN-Abhaya" w:hAnsi="UN-Abhaya"/>
        </w:rPr>
        <w:t xml:space="preserve">, </w:t>
      </w:r>
      <w:r w:rsidRPr="00D26A8E">
        <w:rPr>
          <w:rFonts w:ascii="UN-Abhaya" w:hAnsi="UN-Abhaya"/>
          <w:cs/>
        </w:rPr>
        <w:t>විද</w:t>
      </w:r>
      <w:r w:rsidR="00072C62">
        <w:rPr>
          <w:rFonts w:ascii="UN-Abhaya" w:hAnsi="UN-Abhaya" w:hint="cs"/>
          <w:cs/>
        </w:rPr>
        <w:t>ර්‍</w:t>
      </w:r>
      <w:r w:rsidRPr="00D26A8E">
        <w:rPr>
          <w:rFonts w:ascii="UN-Abhaya" w:hAnsi="UN-Abhaya"/>
          <w:cs/>
        </w:rPr>
        <w:t>ශනායෙන්</w:t>
      </w:r>
      <w:r w:rsidRPr="00D26A8E">
        <w:rPr>
          <w:rFonts w:ascii="UN-Abhaya" w:hAnsi="UN-Abhaya"/>
        </w:rPr>
        <w:t xml:space="preserve">, </w:t>
      </w:r>
      <w:r w:rsidRPr="00D26A8E">
        <w:rPr>
          <w:rFonts w:ascii="UN-Abhaya" w:hAnsi="UN-Abhaya"/>
          <w:cs/>
        </w:rPr>
        <w:t>ප්‍රඥාස්ක</w:t>
      </w:r>
      <w:r w:rsidR="00072C62" w:rsidRPr="00F554CF">
        <w:rPr>
          <w:rFonts w:ascii="UN-Abhaya" w:hAnsi="UN-Abhaya"/>
          <w:cs/>
        </w:rPr>
        <w:t>න්‍ධ</w:t>
      </w:r>
      <w:r w:rsidRPr="00D26A8E">
        <w:rPr>
          <w:rFonts w:ascii="UN-Abhaya" w:hAnsi="UN-Abhaya"/>
          <w:cs/>
        </w:rPr>
        <w:t>යෙන්</w:t>
      </w:r>
      <w:r w:rsidRPr="00D26A8E">
        <w:rPr>
          <w:rFonts w:ascii="UN-Abhaya" w:hAnsi="UN-Abhaya"/>
        </w:rPr>
        <w:t xml:space="preserve">, </w:t>
      </w:r>
      <w:r w:rsidRPr="00D26A8E">
        <w:rPr>
          <w:rFonts w:ascii="UN-Abhaya" w:hAnsi="UN-Abhaya"/>
          <w:cs/>
        </w:rPr>
        <w:t>අධිප්‍රඥා ශික්ෂායෙන් ස</w:t>
      </w:r>
      <w:r w:rsidR="00072C62">
        <w:rPr>
          <w:rFonts w:ascii="UN-Abhaya" w:hAnsi="UN-Abhaya" w:hint="cs"/>
          <w:cs/>
        </w:rPr>
        <w:t>ඞ්</w:t>
      </w:r>
      <w:r w:rsidRPr="00D26A8E">
        <w:rPr>
          <w:rFonts w:ascii="UN-Abhaya" w:hAnsi="UN-Abhaya"/>
          <w:cs/>
        </w:rPr>
        <w:t>ග්‍රහ කරණ ලදහ. සෙසු ෂඩ</w:t>
      </w:r>
      <w:r w:rsidR="00072C62">
        <w:rPr>
          <w:rFonts w:ascii="UN-Abhaya" w:hAnsi="UN-Abhaya" w:hint="cs"/>
          <w:cs/>
        </w:rPr>
        <w:t>ඞ්</w:t>
      </w:r>
      <w:r w:rsidRPr="00D26A8E">
        <w:rPr>
          <w:rFonts w:ascii="UN-Abhaya" w:hAnsi="UN-Abhaya"/>
          <w:cs/>
        </w:rPr>
        <w:t>ගයෝ මුළුමනින් චරණයෙන් හා සමථයෙන් ද</w:t>
      </w:r>
      <w:r w:rsidRPr="00D26A8E">
        <w:rPr>
          <w:rFonts w:ascii="UN-Abhaya" w:hAnsi="UN-Abhaya"/>
        </w:rPr>
        <w:t xml:space="preserve">, </w:t>
      </w:r>
      <w:r w:rsidRPr="00D26A8E">
        <w:rPr>
          <w:rFonts w:ascii="UN-Abhaya" w:hAnsi="UN-Abhaya"/>
          <w:cs/>
        </w:rPr>
        <w:t>නැවැත එහි සම්මාවාචා -</w:t>
      </w:r>
      <w:r w:rsidR="00072C62">
        <w:rPr>
          <w:rFonts w:ascii="UN-Abhaya" w:hAnsi="UN-Abhaya" w:hint="cs"/>
          <w:cs/>
        </w:rPr>
        <w:t xml:space="preserve"> </w:t>
      </w:r>
      <w:r w:rsidRPr="00D26A8E">
        <w:rPr>
          <w:rFonts w:ascii="UN-Abhaya" w:hAnsi="UN-Abhaya"/>
          <w:cs/>
        </w:rPr>
        <w:t>සම්මාකම</w:t>
      </w:r>
      <w:r w:rsidR="00072C62">
        <w:rPr>
          <w:rFonts w:ascii="UN-Abhaya" w:hAnsi="UN-Abhaya" w:hint="cs"/>
          <w:cs/>
        </w:rPr>
        <w:t>්</w:t>
      </w:r>
      <w:r w:rsidRPr="00D26A8E">
        <w:rPr>
          <w:rFonts w:ascii="UN-Abhaya" w:hAnsi="UN-Abhaya"/>
          <w:cs/>
        </w:rPr>
        <w:t>ම</w:t>
      </w:r>
      <w:r w:rsidR="00072C62">
        <w:rPr>
          <w:rFonts w:ascii="UN-Abhaya" w:hAnsi="UN-Abhaya" w:hint="cs"/>
          <w:cs/>
        </w:rPr>
        <w:t xml:space="preserve">න්ත </w:t>
      </w:r>
      <w:r w:rsidRPr="00D26A8E">
        <w:rPr>
          <w:rFonts w:ascii="UN-Abhaya" w:hAnsi="UN-Abhaya"/>
          <w:cs/>
        </w:rPr>
        <w:t>-</w:t>
      </w:r>
      <w:r w:rsidR="00072C62">
        <w:rPr>
          <w:rFonts w:ascii="UN-Abhaya" w:hAnsi="UN-Abhaya" w:hint="cs"/>
          <w:cs/>
        </w:rPr>
        <w:t xml:space="preserve"> </w:t>
      </w:r>
      <w:r w:rsidRPr="00D26A8E">
        <w:rPr>
          <w:rFonts w:ascii="UN-Abhaya" w:hAnsi="UN-Abhaya"/>
          <w:cs/>
        </w:rPr>
        <w:t>සම්මාආජීවයෝ ශීලස්ක</w:t>
      </w:r>
      <w:r w:rsidR="00072C62" w:rsidRPr="00F554CF">
        <w:rPr>
          <w:rFonts w:ascii="UN-Abhaya" w:hAnsi="UN-Abhaya"/>
          <w:cs/>
        </w:rPr>
        <w:t>න්‍ධ</w:t>
      </w:r>
      <w:r w:rsidRPr="00D26A8E">
        <w:rPr>
          <w:rFonts w:ascii="UN-Abhaya" w:hAnsi="UN-Abhaya"/>
          <w:cs/>
        </w:rPr>
        <w:t>යෙන් ද</w:t>
      </w:r>
      <w:r w:rsidRPr="00D26A8E">
        <w:rPr>
          <w:rFonts w:ascii="UN-Abhaya" w:hAnsi="UN-Abhaya"/>
        </w:rPr>
        <w:t xml:space="preserve">, </w:t>
      </w:r>
      <w:r w:rsidRPr="00D26A8E">
        <w:rPr>
          <w:rFonts w:ascii="UN-Abhaya" w:hAnsi="UN-Abhaya"/>
          <w:cs/>
        </w:rPr>
        <w:t>ස</w:t>
      </w:r>
      <w:r w:rsidR="00072C62">
        <w:rPr>
          <w:rFonts w:ascii="UN-Abhaya" w:hAnsi="UN-Abhaya" w:hint="cs"/>
          <w:cs/>
        </w:rPr>
        <w:t>ම්</w:t>
      </w:r>
      <w:r w:rsidRPr="00D26A8E">
        <w:rPr>
          <w:rFonts w:ascii="UN-Abhaya" w:hAnsi="UN-Abhaya"/>
          <w:cs/>
        </w:rPr>
        <w:t xml:space="preserve">මාවායාම </w:t>
      </w:r>
      <w:r w:rsidR="00072C62">
        <w:rPr>
          <w:rFonts w:ascii="UN-Abhaya" w:hAnsi="UN-Abhaya" w:hint="cs"/>
          <w:cs/>
        </w:rPr>
        <w:t xml:space="preserve">- </w:t>
      </w:r>
      <w:r w:rsidRPr="00D26A8E">
        <w:rPr>
          <w:rFonts w:ascii="UN-Abhaya" w:hAnsi="UN-Abhaya"/>
          <w:cs/>
        </w:rPr>
        <w:t>සම්මාසති</w:t>
      </w:r>
      <w:r w:rsidR="00072C62">
        <w:rPr>
          <w:rFonts w:ascii="UN-Abhaya" w:hAnsi="UN-Abhaya" w:hint="cs"/>
          <w:cs/>
        </w:rPr>
        <w:t xml:space="preserve"> </w:t>
      </w:r>
      <w:r w:rsidRPr="00D26A8E">
        <w:rPr>
          <w:rFonts w:ascii="UN-Abhaya" w:hAnsi="UN-Abhaya"/>
          <w:cs/>
        </w:rPr>
        <w:t>-</w:t>
      </w:r>
      <w:r w:rsidR="00072C62">
        <w:rPr>
          <w:rFonts w:ascii="UN-Abhaya" w:hAnsi="UN-Abhaya" w:hint="cs"/>
          <w:cs/>
        </w:rPr>
        <w:t xml:space="preserve"> </w:t>
      </w:r>
      <w:r w:rsidRPr="00D26A8E">
        <w:rPr>
          <w:rFonts w:ascii="UN-Abhaya" w:hAnsi="UN-Abhaya"/>
          <w:cs/>
        </w:rPr>
        <w:t>සම්මාසමාධිහු සමාධිස</w:t>
      </w:r>
      <w:r w:rsidR="00072C62">
        <w:rPr>
          <w:rFonts w:ascii="UN-Abhaya" w:hAnsi="UN-Abhaya" w:hint="cs"/>
          <w:cs/>
        </w:rPr>
        <w:t>්</w:t>
      </w:r>
      <w:r w:rsidRPr="00D26A8E">
        <w:rPr>
          <w:rFonts w:ascii="UN-Abhaya" w:hAnsi="UN-Abhaya"/>
          <w:cs/>
        </w:rPr>
        <w:t>ක</w:t>
      </w:r>
      <w:r w:rsidR="00072C62" w:rsidRPr="00F554CF">
        <w:rPr>
          <w:rFonts w:ascii="UN-Abhaya" w:hAnsi="UN-Abhaya"/>
          <w:cs/>
        </w:rPr>
        <w:t>න්‍ධ</w:t>
      </w:r>
      <w:r w:rsidRPr="00D26A8E">
        <w:rPr>
          <w:rFonts w:ascii="UN-Abhaya" w:hAnsi="UN-Abhaya"/>
          <w:cs/>
        </w:rPr>
        <w:t>යෙන්ද එක්වීමට ගියහ. එහෙයින් මෙහි කියූ ලෙසින් ආ</w:t>
      </w:r>
      <w:r w:rsidR="00072C62">
        <w:rPr>
          <w:rFonts w:ascii="UN-Abhaya" w:hAnsi="UN-Abhaya" w:hint="cs"/>
          <w:cs/>
        </w:rPr>
        <w:t>ර්‍</w:t>
      </w:r>
      <w:r w:rsidRPr="00D26A8E">
        <w:rPr>
          <w:rFonts w:ascii="UN-Abhaya" w:hAnsi="UN-Abhaya"/>
          <w:cs/>
        </w:rPr>
        <w:t>ය</w:t>
      </w:r>
      <w:r w:rsidR="00072C62">
        <w:rPr>
          <w:rFonts w:ascii="UN-Abhaya" w:hAnsi="UN-Abhaya" w:hint="cs"/>
          <w:cs/>
        </w:rPr>
        <w:t>්‍ය</w:t>
      </w:r>
      <w:r w:rsidRPr="00D26A8E">
        <w:rPr>
          <w:rFonts w:ascii="UN-Abhaya" w:hAnsi="UN-Abhaya"/>
          <w:cs/>
        </w:rPr>
        <w:t>ශ්‍රාවකයා විසින් දැකීමෙහි පොහොසත්</w:t>
      </w:r>
      <w:r w:rsidR="00072C62">
        <w:rPr>
          <w:rFonts w:ascii="UN-Abhaya" w:hAnsi="UN-Abhaya" w:hint="cs"/>
          <w:cs/>
        </w:rPr>
        <w:t xml:space="preserve"> </w:t>
      </w:r>
      <w:r w:rsidRPr="00D26A8E">
        <w:rPr>
          <w:rFonts w:ascii="UN-Abhaya" w:hAnsi="UN-Abhaya"/>
          <w:cs/>
        </w:rPr>
        <w:t>ඇස්</w:t>
      </w:r>
      <w:r w:rsidR="00072C62">
        <w:rPr>
          <w:rFonts w:ascii="UN-Abhaya" w:hAnsi="UN-Abhaya" w:hint="cs"/>
          <w:cs/>
        </w:rPr>
        <w:t xml:space="preserve"> </w:t>
      </w:r>
      <w:r w:rsidRPr="00D26A8E">
        <w:rPr>
          <w:rFonts w:ascii="UN-Abhaya" w:hAnsi="UN-Abhaya"/>
          <w:cs/>
        </w:rPr>
        <w:t>ඇති පා ගමනෙහි පොහොසත් පා ඇති මිනිසකු මෙන් විද</w:t>
      </w:r>
      <w:r w:rsidR="00072C62">
        <w:rPr>
          <w:rFonts w:ascii="UN-Abhaya" w:hAnsi="UN-Abhaya" w:hint="cs"/>
          <w:cs/>
        </w:rPr>
        <w:t>ර්‍</w:t>
      </w:r>
      <w:r w:rsidRPr="00D26A8E">
        <w:rPr>
          <w:rFonts w:ascii="UN-Abhaya" w:hAnsi="UN-Abhaya"/>
          <w:cs/>
        </w:rPr>
        <w:t>ශනායානයෙන් ගොස් කාමසුඛල්ලිකානුයෝගය ද</w:t>
      </w:r>
      <w:r w:rsidRPr="00D26A8E">
        <w:rPr>
          <w:rFonts w:ascii="UN-Abhaya" w:hAnsi="UN-Abhaya"/>
        </w:rPr>
        <w:t xml:space="preserve">, </w:t>
      </w:r>
      <w:r w:rsidRPr="00D26A8E">
        <w:rPr>
          <w:rFonts w:ascii="UN-Abhaya" w:hAnsi="UN-Abhaya"/>
          <w:cs/>
        </w:rPr>
        <w:t>ශමථයානයෙන් ගොස් අත්තකිලමථානුයෝගය ද දුරු කොට ප්‍රඥාසක</w:t>
      </w:r>
      <w:r w:rsidR="000D366F" w:rsidRPr="00F554CF">
        <w:rPr>
          <w:rFonts w:ascii="UN-Abhaya" w:hAnsi="UN-Abhaya"/>
          <w:cs/>
        </w:rPr>
        <w:t>න්‍ධ</w:t>
      </w:r>
      <w:r w:rsidR="000D366F">
        <w:rPr>
          <w:rFonts w:ascii="UN-Abhaya" w:hAnsi="UN-Abhaya" w:hint="cs"/>
          <w:cs/>
        </w:rPr>
        <w:t>ා</w:t>
      </w:r>
      <w:r w:rsidRPr="00D26A8E">
        <w:rPr>
          <w:rFonts w:ascii="UN-Abhaya" w:hAnsi="UN-Abhaya"/>
          <w:cs/>
        </w:rPr>
        <w:t>දි ගුණස්ක</w:t>
      </w:r>
      <w:r w:rsidR="000D366F" w:rsidRPr="00F554CF">
        <w:rPr>
          <w:rFonts w:ascii="UN-Abhaya" w:hAnsi="UN-Abhaya"/>
          <w:cs/>
        </w:rPr>
        <w:t>න්‍ධ</w:t>
      </w:r>
      <w:r w:rsidRPr="00D26A8E">
        <w:rPr>
          <w:rFonts w:ascii="UN-Abhaya" w:hAnsi="UN-Abhaya"/>
          <w:cs/>
        </w:rPr>
        <w:t>යෙන් ම</w:t>
      </w:r>
      <w:r w:rsidR="000D366F">
        <w:rPr>
          <w:rFonts w:ascii="UN-Abhaya" w:hAnsi="UN-Abhaya" w:hint="cs"/>
          <w:cs/>
        </w:rPr>
        <w:t>ෝ</w:t>
      </w:r>
      <w:r w:rsidRPr="00D26A8E">
        <w:rPr>
          <w:rFonts w:ascii="UN-Abhaya" w:hAnsi="UN-Abhaya"/>
          <w:cs/>
        </w:rPr>
        <w:t>හාදි</w:t>
      </w:r>
      <w:r w:rsidR="000D366F">
        <w:rPr>
          <w:rFonts w:ascii="UN-Abhaya" w:hAnsi="UN-Abhaya" w:hint="cs"/>
          <w:cs/>
        </w:rPr>
        <w:t xml:space="preserve"> </w:t>
      </w:r>
      <w:r w:rsidRPr="00D26A8E">
        <w:rPr>
          <w:rFonts w:ascii="UN-Abhaya" w:hAnsi="UN-Abhaya"/>
          <w:cs/>
        </w:rPr>
        <w:t>ක</w:t>
      </w:r>
      <w:r w:rsidR="000D366F">
        <w:rPr>
          <w:rFonts w:ascii="UN-Abhaya" w:hAnsi="UN-Abhaya" w:hint="cs"/>
          <w:cs/>
        </w:rPr>
        <w:t>්ලේ</w:t>
      </w:r>
      <w:r w:rsidRPr="00D26A8E">
        <w:rPr>
          <w:rFonts w:ascii="UN-Abhaya" w:hAnsi="UN-Abhaya"/>
          <w:cs/>
        </w:rPr>
        <w:t>ශස්ක</w:t>
      </w:r>
      <w:r w:rsidR="000D366F" w:rsidRPr="00F554CF">
        <w:rPr>
          <w:rFonts w:ascii="UN-Abhaya" w:hAnsi="UN-Abhaya"/>
          <w:cs/>
        </w:rPr>
        <w:t>න්‍ධ</w:t>
      </w:r>
      <w:r w:rsidRPr="00D26A8E">
        <w:rPr>
          <w:rFonts w:ascii="UN-Abhaya" w:hAnsi="UN-Abhaya"/>
          <w:cs/>
        </w:rPr>
        <w:t>යන් පළවා හැර අධිප්‍රඥාදි</w:t>
      </w:r>
      <w:r w:rsidR="000D366F">
        <w:rPr>
          <w:rFonts w:ascii="UN-Abhaya" w:hAnsi="UN-Abhaya" w:hint="cs"/>
          <w:cs/>
        </w:rPr>
        <w:t xml:space="preserve"> </w:t>
      </w:r>
      <w:r w:rsidRPr="00D26A8E">
        <w:rPr>
          <w:rFonts w:ascii="UN-Abhaya" w:hAnsi="UN-Abhaya"/>
          <w:cs/>
        </w:rPr>
        <w:t>ශික්‍ෂත්‍රයයෙන් ප්‍රඥා - ශීල -</w:t>
      </w:r>
      <w:r w:rsidR="000D366F">
        <w:rPr>
          <w:rFonts w:ascii="UN-Abhaya" w:hAnsi="UN-Abhaya" w:hint="cs"/>
          <w:cs/>
        </w:rPr>
        <w:t xml:space="preserve"> </w:t>
      </w:r>
      <w:r w:rsidRPr="00D26A8E">
        <w:rPr>
          <w:rFonts w:ascii="UN-Abhaya" w:hAnsi="UN-Abhaya"/>
          <w:cs/>
        </w:rPr>
        <w:t>සමාධි</w:t>
      </w:r>
      <w:r w:rsidR="000D366F">
        <w:rPr>
          <w:rFonts w:ascii="UN-Abhaya" w:hAnsi="UN-Abhaya" w:hint="cs"/>
          <w:cs/>
        </w:rPr>
        <w:t xml:space="preserve"> </w:t>
      </w:r>
      <w:r w:rsidRPr="00D26A8E">
        <w:rPr>
          <w:rFonts w:ascii="UN-Abhaya" w:hAnsi="UN-Abhaya"/>
          <w:cs/>
        </w:rPr>
        <w:t>සම්පත්තීන් ද අත්පත් කොට එයින් පුෂ්ටිමත් ව සියලු සසර දුක් නසා නිවන් සැප සිද්ධ කර ගණු ලැබේ. මෙ</w:t>
      </w:r>
      <w:r w:rsidR="000D366F">
        <w:rPr>
          <w:rFonts w:ascii="UN-Abhaya" w:hAnsi="UN-Abhaya" w:hint="cs"/>
          <w:cs/>
        </w:rPr>
        <w:t xml:space="preserve">සේ </w:t>
      </w:r>
      <w:r w:rsidRPr="00D26A8E">
        <w:rPr>
          <w:rFonts w:ascii="UN-Abhaya" w:hAnsi="UN-Abhaya"/>
          <w:cs/>
        </w:rPr>
        <w:t>මේ හැම ගුණයෙ</w:t>
      </w:r>
      <w:r w:rsidR="000D366F">
        <w:rPr>
          <w:rFonts w:ascii="UN-Abhaya" w:hAnsi="UN-Abhaya" w:hint="cs"/>
          <w:cs/>
        </w:rPr>
        <w:t>කි</w:t>
      </w:r>
      <w:r w:rsidRPr="00D26A8E">
        <w:rPr>
          <w:rFonts w:ascii="UN-Abhaya" w:hAnsi="UN-Abhaya"/>
          <w:cs/>
        </w:rPr>
        <w:t>න් පිර</w:t>
      </w:r>
      <w:r w:rsidR="000D366F">
        <w:rPr>
          <w:rFonts w:ascii="UN-Abhaya" w:hAnsi="UN-Abhaya" w:hint="cs"/>
          <w:cs/>
        </w:rPr>
        <w:t>ී</w:t>
      </w:r>
      <w:r w:rsidRPr="00D26A8E">
        <w:rPr>
          <w:rFonts w:ascii="UN-Abhaya" w:hAnsi="UN-Abhaya"/>
          <w:cs/>
        </w:rPr>
        <w:t xml:space="preserve"> ගත් ආ</w:t>
      </w:r>
      <w:r w:rsidR="000D366F">
        <w:rPr>
          <w:rFonts w:ascii="UN-Abhaya" w:hAnsi="UN-Abhaya" w:hint="cs"/>
          <w:cs/>
        </w:rPr>
        <w:t>ර්‍</w:t>
      </w:r>
      <w:r w:rsidRPr="00D26A8E">
        <w:rPr>
          <w:rFonts w:ascii="UN-Abhaya" w:hAnsi="UN-Abhaya"/>
          <w:cs/>
        </w:rPr>
        <w:t>ය</w:t>
      </w:r>
      <w:r w:rsidR="000D366F">
        <w:rPr>
          <w:rFonts w:ascii="UN-Abhaya" w:hAnsi="UN-Abhaya" w:hint="cs"/>
          <w:cs/>
        </w:rPr>
        <w:t>්‍ය</w:t>
      </w:r>
      <w:r w:rsidRPr="00D26A8E">
        <w:rPr>
          <w:rFonts w:ascii="UN-Abhaya" w:hAnsi="UN-Abhaya"/>
          <w:cs/>
        </w:rPr>
        <w:t xml:space="preserve"> ශ්‍රාවක තෙමේ ම මුල-මැද-අග යහපත් වූ බ</w:t>
      </w:r>
      <w:r w:rsidR="000D366F">
        <w:rPr>
          <w:rFonts w:ascii="UN-Abhaya" w:hAnsi="UN-Abhaya" w:hint="cs"/>
          <w:cs/>
        </w:rPr>
        <w:t>ෝ</w:t>
      </w:r>
      <w:r w:rsidRPr="00D26A8E">
        <w:rPr>
          <w:rFonts w:ascii="UN-Abhaya" w:hAnsi="UN-Abhaya"/>
          <w:cs/>
        </w:rPr>
        <w:t>ධිපාක්ෂිකධ</w:t>
      </w:r>
      <w:r w:rsidR="000D366F">
        <w:rPr>
          <w:rFonts w:ascii="UN-Abhaya" w:hAnsi="UN-Abhaya" w:hint="cs"/>
          <w:cs/>
        </w:rPr>
        <w:t>ර්‍</w:t>
      </w:r>
      <w:r w:rsidRPr="00D26A8E">
        <w:rPr>
          <w:rFonts w:ascii="UN-Abhaya" w:hAnsi="UN-Abhaya"/>
          <w:cs/>
        </w:rPr>
        <w:t>ම</w:t>
      </w:r>
      <w:r w:rsidR="000D366F">
        <w:rPr>
          <w:rFonts w:ascii="UN-Abhaya" w:hAnsi="UN-Abhaya" w:hint="cs"/>
          <w:cs/>
        </w:rPr>
        <w:t xml:space="preserve"> </w:t>
      </w:r>
      <w:r w:rsidRPr="00D26A8E">
        <w:rPr>
          <w:rFonts w:ascii="UN-Abhaya" w:hAnsi="UN-Abhaya"/>
          <w:cs/>
        </w:rPr>
        <w:t>රතනයෙන් විසිතුරු වූ ආ</w:t>
      </w:r>
      <w:r w:rsidR="000D366F">
        <w:rPr>
          <w:rFonts w:ascii="UN-Abhaya" w:hAnsi="UN-Abhaya" w:hint="cs"/>
          <w:cs/>
        </w:rPr>
        <w:t>ර්‍</w:t>
      </w:r>
      <w:r w:rsidRPr="00D26A8E">
        <w:rPr>
          <w:rFonts w:ascii="UN-Abhaya" w:hAnsi="UN-Abhaya"/>
          <w:cs/>
        </w:rPr>
        <w:t>ය</w:t>
      </w:r>
      <w:r w:rsidR="000D366F">
        <w:rPr>
          <w:rFonts w:ascii="UN-Abhaya" w:hAnsi="UN-Abhaya" w:hint="cs"/>
          <w:cs/>
        </w:rPr>
        <w:t>්‍ය</w:t>
      </w:r>
      <w:r w:rsidRPr="00D26A8E">
        <w:rPr>
          <w:rFonts w:ascii="UN-Abhaya" w:hAnsi="UN-Abhaya"/>
          <w:cs/>
        </w:rPr>
        <w:t>භූමියට පැමිණ අමාමහ නිවන අවබෝධ කරන්නේ ය.</w:t>
      </w:r>
      <w:r w:rsidR="000D366F">
        <w:rPr>
          <w:rFonts w:ascii="UN-Abhaya" w:hAnsi="UN-Abhaya" w:hint="cs"/>
          <w:cs/>
        </w:rPr>
        <w:t xml:space="preserve"> </w:t>
      </w:r>
    </w:p>
    <w:p w14:paraId="19D7C9DB" w14:textId="2AD3D03F" w:rsidR="00CC0696" w:rsidRPr="00D26A8E" w:rsidRDefault="008F217F" w:rsidP="004216AC">
      <w:pPr>
        <w:spacing w:line="276" w:lineRule="auto"/>
        <w:rPr>
          <w:rFonts w:ascii="UN-Abhaya" w:hAnsi="UN-Abhaya"/>
        </w:rPr>
      </w:pPr>
      <w:r w:rsidRPr="00D26A8E">
        <w:rPr>
          <w:rFonts w:ascii="UN-Abhaya" w:hAnsi="UN-Abhaya"/>
          <w:cs/>
        </w:rPr>
        <w:t>අට වැදෑරුම් වූ ආ</w:t>
      </w:r>
      <w:r w:rsidR="00200830">
        <w:rPr>
          <w:rFonts w:ascii="UN-Abhaya" w:hAnsi="UN-Abhaya" w:hint="cs"/>
          <w:cs/>
        </w:rPr>
        <w:t>ර්‍</w:t>
      </w:r>
      <w:r w:rsidRPr="00D26A8E">
        <w:rPr>
          <w:rFonts w:ascii="UN-Abhaya" w:hAnsi="UN-Abhaya"/>
          <w:cs/>
        </w:rPr>
        <w:t>ය</w:t>
      </w:r>
      <w:r w:rsidR="00200830">
        <w:rPr>
          <w:rFonts w:ascii="UN-Abhaya" w:hAnsi="UN-Abhaya" w:hint="cs"/>
          <w:cs/>
        </w:rPr>
        <w:t>්‍ය</w:t>
      </w:r>
      <w:r w:rsidRPr="00D26A8E">
        <w:rPr>
          <w:rFonts w:ascii="UN-Abhaya" w:hAnsi="UN-Abhaya"/>
          <w:cs/>
        </w:rPr>
        <w:t xml:space="preserve"> මා</w:t>
      </w:r>
      <w:r w:rsidR="00200830">
        <w:rPr>
          <w:rFonts w:ascii="UN-Abhaya" w:hAnsi="UN-Abhaya" w:hint="cs"/>
          <w:cs/>
        </w:rPr>
        <w:t>ර්‍</w:t>
      </w:r>
      <w:r w:rsidRPr="00D26A8E">
        <w:rPr>
          <w:rFonts w:ascii="UN-Abhaya" w:hAnsi="UN-Abhaya"/>
          <w:cs/>
        </w:rPr>
        <w:t>ග</w:t>
      </w:r>
      <w:r w:rsidR="00200830">
        <w:rPr>
          <w:rFonts w:ascii="UN-Abhaya" w:hAnsi="UN-Abhaya" w:hint="cs"/>
          <w:cs/>
        </w:rPr>
        <w:t>ාඞ්</w:t>
      </w:r>
      <w:r w:rsidRPr="00D26A8E">
        <w:rPr>
          <w:rFonts w:ascii="UN-Abhaya" w:hAnsi="UN-Abhaya"/>
          <w:cs/>
        </w:rPr>
        <w:t>ග අතුරෙහි සම්‍යග්දෘෂ්ටිය මුල් කොට දෙසන ල</w:t>
      </w:r>
      <w:r w:rsidR="00200830">
        <w:rPr>
          <w:rFonts w:ascii="UN-Abhaya" w:hAnsi="UN-Abhaya" w:hint="cs"/>
          <w:cs/>
        </w:rPr>
        <w:t>ද්</w:t>
      </w:r>
      <w:r w:rsidRPr="00D26A8E">
        <w:rPr>
          <w:rFonts w:ascii="UN-Abhaya" w:hAnsi="UN-Abhaya"/>
          <w:cs/>
        </w:rPr>
        <w:t>දී පූ</w:t>
      </w:r>
      <w:r w:rsidR="00200830">
        <w:rPr>
          <w:rFonts w:ascii="UN-Abhaya" w:hAnsi="UN-Abhaya" w:hint="cs"/>
          <w:cs/>
        </w:rPr>
        <w:t>ර්‍</w:t>
      </w:r>
      <w:r w:rsidRPr="00D26A8E">
        <w:rPr>
          <w:rFonts w:ascii="UN-Abhaya" w:hAnsi="UN-Abhaya"/>
          <w:cs/>
        </w:rPr>
        <w:t>වභාග ප්‍රතිපදායෙහි ලා ගැනෙන විද</w:t>
      </w:r>
      <w:r w:rsidR="00200830">
        <w:rPr>
          <w:rFonts w:ascii="UN-Abhaya" w:hAnsi="UN-Abhaya" w:hint="cs"/>
          <w:cs/>
        </w:rPr>
        <w:t>ර්‍</w:t>
      </w:r>
      <w:r w:rsidRPr="00D26A8E">
        <w:rPr>
          <w:rFonts w:ascii="UN-Abhaya" w:hAnsi="UN-Abhaya"/>
          <w:cs/>
        </w:rPr>
        <w:t>ශනා ඥානසංඛ්‍යාත සම්‍යදෘෂ්ටිය</w:t>
      </w:r>
      <w:r w:rsidRPr="00D26A8E">
        <w:rPr>
          <w:rFonts w:ascii="UN-Abhaya" w:hAnsi="UN-Abhaya"/>
        </w:rPr>
        <w:t xml:space="preserve">, </w:t>
      </w:r>
      <w:r w:rsidRPr="00D26A8E">
        <w:rPr>
          <w:rFonts w:ascii="UN-Abhaya" w:hAnsi="UN-Abhaya"/>
          <w:cs/>
        </w:rPr>
        <w:t>ය</w:t>
      </w:r>
      <w:r w:rsidR="00200830">
        <w:rPr>
          <w:rFonts w:ascii="UN-Abhaya" w:hAnsi="UN-Abhaya" w:hint="cs"/>
          <w:cs/>
        </w:rPr>
        <w:t>ෝ</w:t>
      </w:r>
      <w:r w:rsidRPr="00D26A8E">
        <w:rPr>
          <w:rFonts w:ascii="UN-Abhaya" w:hAnsi="UN-Abhaya"/>
          <w:cs/>
        </w:rPr>
        <w:t>ගීහට අවිඳදුරු නසා කෙලෙස් සිඳ හැර නිවනට පැමිණිමට අන් හැම අ</w:t>
      </w:r>
      <w:r w:rsidR="00200830">
        <w:rPr>
          <w:rFonts w:ascii="UN-Abhaya" w:hAnsi="UN-Abhaya" w:hint="cs"/>
          <w:cs/>
        </w:rPr>
        <w:t>ඞ්</w:t>
      </w:r>
      <w:r w:rsidRPr="00D26A8E">
        <w:rPr>
          <w:rFonts w:ascii="UN-Abhaya" w:hAnsi="UN-Abhaya"/>
          <w:cs/>
        </w:rPr>
        <w:t>ගයකට වඩා උපකාර බැවිනි. පූ</w:t>
      </w:r>
      <w:r w:rsidR="00200830">
        <w:rPr>
          <w:rFonts w:ascii="UN-Abhaya" w:hAnsi="UN-Abhaya" w:hint="cs"/>
          <w:cs/>
        </w:rPr>
        <w:t>ර්‍</w:t>
      </w:r>
      <w:r w:rsidRPr="00D26A8E">
        <w:rPr>
          <w:rFonts w:ascii="UN-Abhaya" w:hAnsi="UN-Abhaya"/>
          <w:cs/>
        </w:rPr>
        <w:t>වභාගයෙහි වූ විත</w:t>
      </w:r>
      <w:r w:rsidR="00200830">
        <w:rPr>
          <w:rFonts w:ascii="UN-Abhaya" w:hAnsi="UN-Abhaya" w:hint="cs"/>
          <w:cs/>
        </w:rPr>
        <w:t>ර්‍</w:t>
      </w:r>
      <w:r w:rsidRPr="00D26A8E">
        <w:rPr>
          <w:rFonts w:ascii="UN-Abhaya" w:hAnsi="UN-Abhaya"/>
          <w:cs/>
        </w:rPr>
        <w:t>කයෙන් විත</w:t>
      </w:r>
      <w:r w:rsidR="00200830">
        <w:rPr>
          <w:rFonts w:ascii="UN-Abhaya" w:hAnsi="UN-Abhaya" w:hint="cs"/>
          <w:cs/>
        </w:rPr>
        <w:t>ර්‍</w:t>
      </w:r>
      <w:r w:rsidRPr="00D26A8E">
        <w:rPr>
          <w:rFonts w:ascii="UN-Abhaya" w:hAnsi="UN-Abhaya"/>
          <w:cs/>
        </w:rPr>
        <w:t>කණය කරමින් විද</w:t>
      </w:r>
      <w:r w:rsidR="00200830">
        <w:rPr>
          <w:rFonts w:ascii="UN-Abhaya" w:hAnsi="UN-Abhaya" w:hint="cs"/>
          <w:cs/>
        </w:rPr>
        <w:t>ර්‍</w:t>
      </w:r>
      <w:r w:rsidRPr="00D26A8E">
        <w:rPr>
          <w:rFonts w:ascii="UN-Abhaya" w:hAnsi="UN-Abhaya"/>
          <w:cs/>
        </w:rPr>
        <w:t>ශනා ප්‍රඥායෙන් අනිත්‍ය</w:t>
      </w:r>
      <w:r w:rsidR="00200830">
        <w:rPr>
          <w:rFonts w:ascii="UN-Abhaya" w:hAnsi="UN-Abhaya" w:hint="cs"/>
          <w:cs/>
        </w:rPr>
        <w:t>ා</w:t>
      </w:r>
      <w:r w:rsidRPr="00D26A8E">
        <w:rPr>
          <w:rFonts w:ascii="UN-Abhaya" w:hAnsi="UN-Abhaya"/>
          <w:cs/>
        </w:rPr>
        <w:t>දී වශයෙන් බලමින් මේ ධ</w:t>
      </w:r>
      <w:r w:rsidR="00C74837">
        <w:rPr>
          <w:rFonts w:ascii="UN-Abhaya" w:hAnsi="UN-Abhaya" w:hint="cs"/>
          <w:cs/>
        </w:rPr>
        <w:t>ර්‍ම</w:t>
      </w:r>
      <w:r w:rsidRPr="00D26A8E">
        <w:rPr>
          <w:rFonts w:ascii="UN-Abhaya" w:hAnsi="UN-Abhaya"/>
          <w:cs/>
        </w:rPr>
        <w:t xml:space="preserve"> කාමාවචරය</w:t>
      </w:r>
      <w:r w:rsidRPr="00D26A8E">
        <w:rPr>
          <w:rFonts w:ascii="UN-Abhaya" w:hAnsi="UN-Abhaya"/>
        </w:rPr>
        <w:t xml:space="preserve">, </w:t>
      </w:r>
      <w:r w:rsidRPr="00D26A8E">
        <w:rPr>
          <w:rFonts w:ascii="UN-Abhaya" w:hAnsi="UN-Abhaya"/>
          <w:cs/>
        </w:rPr>
        <w:t>මේ ධ</w:t>
      </w:r>
      <w:r w:rsidR="00C74837">
        <w:rPr>
          <w:rFonts w:ascii="UN-Abhaya" w:hAnsi="UN-Abhaya" w:hint="cs"/>
          <w:cs/>
        </w:rPr>
        <w:t>ර්‍ම</w:t>
      </w:r>
      <w:r w:rsidRPr="00D26A8E">
        <w:rPr>
          <w:rFonts w:ascii="UN-Abhaya" w:hAnsi="UN-Abhaya"/>
          <w:cs/>
        </w:rPr>
        <w:t xml:space="preserve"> රූපාවචරාද</w:t>
      </w:r>
      <w:r w:rsidR="00C74837">
        <w:rPr>
          <w:rFonts w:ascii="UN-Abhaya" w:hAnsi="UN-Abhaya" w:hint="cs"/>
          <w:cs/>
        </w:rPr>
        <w:t>ී</w:t>
      </w:r>
      <w:r w:rsidRPr="00D26A8E">
        <w:rPr>
          <w:rFonts w:ascii="UN-Abhaya" w:hAnsi="UN-Abhaya"/>
          <w:cs/>
        </w:rPr>
        <w:t>ය යි පිරිසිඳීමට රුකුල් දෙන බැවින් සම්‍යක් ස</w:t>
      </w:r>
      <w:r w:rsidR="00C74837">
        <w:rPr>
          <w:rFonts w:ascii="UN-Abhaya" w:hAnsi="UN-Abhaya" w:hint="cs"/>
          <w:cs/>
        </w:rPr>
        <w:t>ඞ්</w:t>
      </w:r>
      <w:r w:rsidRPr="00D26A8E">
        <w:rPr>
          <w:rFonts w:ascii="UN-Abhaya" w:hAnsi="UN-Abhaya"/>
          <w:cs/>
        </w:rPr>
        <w:t>කල්පය දෙවැනි ව ද</w:t>
      </w:r>
      <w:r w:rsidRPr="00D26A8E">
        <w:rPr>
          <w:rFonts w:ascii="UN-Abhaya" w:hAnsi="UN-Abhaya"/>
        </w:rPr>
        <w:t xml:space="preserve">, </w:t>
      </w:r>
      <w:r w:rsidRPr="00D26A8E">
        <w:rPr>
          <w:rFonts w:ascii="UN-Abhaya" w:hAnsi="UN-Abhaya"/>
          <w:cs/>
        </w:rPr>
        <w:t>පළමු ව විත</w:t>
      </w:r>
      <w:r w:rsidR="00C74837">
        <w:rPr>
          <w:rFonts w:ascii="UN-Abhaya" w:hAnsi="UN-Abhaya" w:hint="cs"/>
          <w:cs/>
        </w:rPr>
        <w:t>ර්‍ක</w:t>
      </w:r>
      <w:r w:rsidRPr="00D26A8E">
        <w:rPr>
          <w:rFonts w:ascii="UN-Abhaya" w:hAnsi="UN-Abhaya"/>
          <w:cs/>
        </w:rPr>
        <w:t>ණය කොට පසුව වාග් භ</w:t>
      </w:r>
      <w:r w:rsidR="00C74837">
        <w:rPr>
          <w:rFonts w:ascii="UN-Abhaya" w:hAnsi="UN-Abhaya" w:hint="cs"/>
          <w:cs/>
        </w:rPr>
        <w:t>ේ</w:t>
      </w:r>
      <w:r w:rsidRPr="00D26A8E">
        <w:rPr>
          <w:rFonts w:ascii="UN-Abhaya" w:hAnsi="UN-Abhaya"/>
          <w:cs/>
        </w:rPr>
        <w:t>දය කරණ බැවින් සම්‍ය</w:t>
      </w:r>
      <w:r w:rsidR="00C74837">
        <w:rPr>
          <w:rFonts w:ascii="UN-Abhaya" w:hAnsi="UN-Abhaya" w:hint="cs"/>
          <w:cs/>
        </w:rPr>
        <w:t>ග්</w:t>
      </w:r>
      <w:r w:rsidRPr="00D26A8E">
        <w:rPr>
          <w:rFonts w:ascii="UN-Abhaya" w:hAnsi="UN-Abhaya"/>
          <w:cs/>
        </w:rPr>
        <w:t>වචනය තෙවැනිව ද</w:t>
      </w:r>
      <w:r w:rsidRPr="00D26A8E">
        <w:rPr>
          <w:rFonts w:ascii="UN-Abhaya" w:hAnsi="UN-Abhaya"/>
        </w:rPr>
        <w:t xml:space="preserve">, </w:t>
      </w:r>
      <w:r w:rsidRPr="00D26A8E">
        <w:rPr>
          <w:rFonts w:ascii="UN-Abhaya" w:hAnsi="UN-Abhaya"/>
          <w:cs/>
        </w:rPr>
        <w:t>සම්‍ය</w:t>
      </w:r>
      <w:r w:rsidR="00C74837">
        <w:rPr>
          <w:rFonts w:ascii="UN-Abhaya" w:hAnsi="UN-Abhaya" w:hint="cs"/>
          <w:cs/>
        </w:rPr>
        <w:t>ග්</w:t>
      </w:r>
      <w:r w:rsidRPr="00D26A8E">
        <w:rPr>
          <w:rFonts w:ascii="UN-Abhaya" w:hAnsi="UN-Abhaya"/>
          <w:cs/>
        </w:rPr>
        <w:t>ව</w:t>
      </w:r>
      <w:r w:rsidR="00C74837">
        <w:rPr>
          <w:rFonts w:ascii="UN-Abhaya" w:hAnsi="UN-Abhaya" w:hint="cs"/>
          <w:cs/>
        </w:rPr>
        <w:t>ච</w:t>
      </w:r>
      <w:r w:rsidRPr="00D26A8E">
        <w:rPr>
          <w:rFonts w:ascii="UN-Abhaya" w:hAnsi="UN-Abhaya"/>
          <w:cs/>
        </w:rPr>
        <w:t>නය සම්‍යක්ක</w:t>
      </w:r>
      <w:r w:rsidR="00C74837">
        <w:rPr>
          <w:rFonts w:ascii="UN-Abhaya" w:hAnsi="UN-Abhaya" w:hint="cs"/>
          <w:cs/>
        </w:rPr>
        <w:t>ර්‍මාන්තය</w:t>
      </w:r>
      <w:r w:rsidRPr="00D26A8E">
        <w:rPr>
          <w:rFonts w:ascii="UN-Abhaya" w:hAnsi="UN-Abhaya"/>
          <w:cs/>
        </w:rPr>
        <w:t>ට බොහෝ උපකාර බැවින් සම්‍යක්ක</w:t>
      </w:r>
      <w:r w:rsidR="00C74837">
        <w:rPr>
          <w:rFonts w:ascii="UN-Abhaya" w:hAnsi="UN-Abhaya" w:hint="cs"/>
          <w:cs/>
        </w:rPr>
        <w:t>ර්‍</w:t>
      </w:r>
      <w:r w:rsidRPr="00D26A8E">
        <w:rPr>
          <w:rFonts w:ascii="UN-Abhaya" w:hAnsi="UN-Abhaya"/>
          <w:cs/>
        </w:rPr>
        <w:t>මාන්තය</w:t>
      </w:r>
      <w:r w:rsidR="00C74837">
        <w:rPr>
          <w:rFonts w:ascii="UN-Abhaya" w:hAnsi="UN-Abhaya" w:hint="cs"/>
          <w:cs/>
        </w:rPr>
        <w:t xml:space="preserve"> </w:t>
      </w:r>
      <w:r w:rsidRPr="00D26A8E">
        <w:rPr>
          <w:rFonts w:ascii="UN-Abhaya" w:hAnsi="UN-Abhaya"/>
          <w:cs/>
        </w:rPr>
        <w:t>සිවුවැනිව ද</w:t>
      </w:r>
      <w:r w:rsidRPr="00D26A8E">
        <w:rPr>
          <w:rFonts w:ascii="UN-Abhaya" w:hAnsi="UN-Abhaya"/>
        </w:rPr>
        <w:t xml:space="preserve">, </w:t>
      </w:r>
      <w:r w:rsidRPr="00D26A8E">
        <w:rPr>
          <w:rFonts w:ascii="UN-Abhaya" w:hAnsi="UN-Abhaya"/>
          <w:cs/>
        </w:rPr>
        <w:t>කායවාක් දුශ්චරිතයන් හැර කායවක් සුවරිතයන් පිරීමෙන් ම ආජීවාෂ්ටමක ශීලය පිරෙණ බැවින් සම්‍යගාජීවය පස්වැනි ව ද</w:t>
      </w:r>
      <w:r w:rsidRPr="00D26A8E">
        <w:rPr>
          <w:rFonts w:ascii="UN-Abhaya" w:hAnsi="UN-Abhaya"/>
        </w:rPr>
        <w:t xml:space="preserve">, </w:t>
      </w:r>
      <w:r w:rsidRPr="00D26A8E">
        <w:rPr>
          <w:rFonts w:ascii="UN-Abhaya" w:hAnsi="UN-Abhaya"/>
          <w:cs/>
        </w:rPr>
        <w:t>ආජීවය පිරිසිදු බැවින් ප්‍රමත්ත ව විසීම නො සුදුසු ය යි ගෙණ සියලු ඉරියව්වල වී</w:t>
      </w:r>
      <w:r w:rsidR="00C74837">
        <w:rPr>
          <w:rFonts w:ascii="UN-Abhaya" w:hAnsi="UN-Abhaya" w:hint="cs"/>
          <w:cs/>
        </w:rPr>
        <w:t>ර්‍</w:t>
      </w:r>
      <w:r w:rsidRPr="00D26A8E">
        <w:rPr>
          <w:rFonts w:ascii="UN-Abhaya" w:hAnsi="UN-Abhaya"/>
          <w:cs/>
        </w:rPr>
        <w:t>ය</w:t>
      </w:r>
      <w:r w:rsidR="00C74837">
        <w:rPr>
          <w:rFonts w:ascii="UN-Abhaya" w:hAnsi="UN-Abhaya" w:hint="cs"/>
          <w:cs/>
        </w:rPr>
        <w:t>්‍යය</w:t>
      </w:r>
      <w:r w:rsidRPr="00D26A8E">
        <w:rPr>
          <w:rFonts w:ascii="UN-Abhaya" w:hAnsi="UN-Abhaya"/>
          <w:cs/>
        </w:rPr>
        <w:t xml:space="preserve"> කළ යුතු බැවින් සම්‍ය</w:t>
      </w:r>
      <w:r w:rsidR="00C74837">
        <w:rPr>
          <w:rFonts w:ascii="UN-Abhaya" w:hAnsi="UN-Abhaya" w:hint="cs"/>
          <w:cs/>
        </w:rPr>
        <w:t>ග්</w:t>
      </w:r>
      <w:r w:rsidRPr="00D26A8E">
        <w:rPr>
          <w:rFonts w:ascii="UN-Abhaya" w:hAnsi="UN-Abhaya"/>
          <w:cs/>
        </w:rPr>
        <w:t>වී</w:t>
      </w:r>
      <w:r w:rsidR="00C74837">
        <w:rPr>
          <w:rFonts w:ascii="UN-Abhaya" w:hAnsi="UN-Abhaya" w:hint="cs"/>
          <w:cs/>
        </w:rPr>
        <w:t>ර්‍</w:t>
      </w:r>
      <w:r w:rsidRPr="00D26A8E">
        <w:rPr>
          <w:rFonts w:ascii="UN-Abhaya" w:hAnsi="UN-Abhaya"/>
          <w:cs/>
        </w:rPr>
        <w:t>ය</w:t>
      </w:r>
      <w:r w:rsidR="00C74837">
        <w:rPr>
          <w:rFonts w:ascii="UN-Abhaya" w:hAnsi="UN-Abhaya" w:hint="cs"/>
          <w:cs/>
        </w:rPr>
        <w:t>්‍ය</w:t>
      </w:r>
      <w:r w:rsidRPr="00D26A8E">
        <w:rPr>
          <w:rFonts w:ascii="UN-Abhaya" w:hAnsi="UN-Abhaya"/>
          <w:cs/>
        </w:rPr>
        <w:t>ය සවැනිව ද</w:t>
      </w:r>
      <w:r w:rsidRPr="00D26A8E">
        <w:rPr>
          <w:rFonts w:ascii="UN-Abhaya" w:hAnsi="UN-Abhaya"/>
        </w:rPr>
        <w:t xml:space="preserve">, </w:t>
      </w:r>
      <w:r w:rsidRPr="00D26A8E">
        <w:rPr>
          <w:rFonts w:ascii="UN-Abhaya" w:hAnsi="UN-Abhaya"/>
          <w:cs/>
        </w:rPr>
        <w:t xml:space="preserve">වැර ඇරඹුවහු විසින් කායාදිසතිපට්ඨානයන්හි </w:t>
      </w:r>
      <w:r w:rsidR="00CC0696" w:rsidRPr="00C74837">
        <w:rPr>
          <w:rFonts w:ascii="UN-Abhaya" w:hAnsi="UN-Abhaya"/>
          <w:cs/>
        </w:rPr>
        <w:t>සිහිය එළවා විසිය යුතු බැවින් සම්‍යක් ස</w:t>
      </w:r>
      <w:r w:rsidR="003A6CB1">
        <w:rPr>
          <w:rFonts w:ascii="UN-Abhaya" w:hAnsi="UN-Abhaya" w:hint="cs"/>
          <w:cs/>
        </w:rPr>
        <w:t>්</w:t>
      </w:r>
      <w:r w:rsidR="00CC0696" w:rsidRPr="00C74837">
        <w:rPr>
          <w:rFonts w:ascii="UN-Abhaya" w:hAnsi="UN-Abhaya"/>
          <w:cs/>
        </w:rPr>
        <w:t>මෘතිය සත්වැන</w:t>
      </w:r>
      <w:r w:rsidR="003A6CB1">
        <w:rPr>
          <w:rFonts w:ascii="UN-Abhaya" w:hAnsi="UN-Abhaya" w:hint="cs"/>
          <w:cs/>
        </w:rPr>
        <w:t>ි</w:t>
      </w:r>
      <w:r w:rsidR="00CC0696" w:rsidRPr="00D26A8E">
        <w:rPr>
          <w:rFonts w:ascii="UN-Abhaya" w:hAnsi="UN-Abhaya"/>
          <w:cs/>
        </w:rPr>
        <w:t>ව ද</w:t>
      </w:r>
      <w:r w:rsidR="00CC0696" w:rsidRPr="00D26A8E">
        <w:rPr>
          <w:rFonts w:ascii="UN-Abhaya" w:hAnsi="UN-Abhaya"/>
        </w:rPr>
        <w:t xml:space="preserve">, </w:t>
      </w:r>
      <w:r w:rsidR="00CC0696" w:rsidRPr="00D26A8E">
        <w:rPr>
          <w:rFonts w:ascii="UN-Abhaya" w:hAnsi="UN-Abhaya"/>
          <w:cs/>
        </w:rPr>
        <w:t xml:space="preserve">එළඹ සිටි </w:t>
      </w:r>
      <w:r w:rsidR="00CC0696" w:rsidRPr="00D26A8E">
        <w:rPr>
          <w:rFonts w:ascii="UN-Abhaya" w:hAnsi="UN-Abhaya"/>
          <w:cs/>
        </w:rPr>
        <w:lastRenderedPageBreak/>
        <w:t>සිහියෙන් සිතේ එක</w:t>
      </w:r>
      <w:r w:rsidR="003A6CB1">
        <w:rPr>
          <w:rFonts w:ascii="UN-Abhaya" w:hAnsi="UN-Abhaya" w:hint="cs"/>
          <w:cs/>
        </w:rPr>
        <w:t>ඟ</w:t>
      </w:r>
      <w:r w:rsidR="00CC0696" w:rsidRPr="00D26A8E">
        <w:rPr>
          <w:rFonts w:ascii="UN-Abhaya" w:hAnsi="UN-Abhaya"/>
          <w:cs/>
        </w:rPr>
        <w:t>බවට උපකාරධ</w:t>
      </w:r>
      <w:r w:rsidR="00F77D87" w:rsidRPr="00D26A8E">
        <w:rPr>
          <w:rFonts w:ascii="UN-Abhaya" w:hAnsi="UN-Abhaya"/>
          <w:cs/>
        </w:rPr>
        <w:t>ර්‍</w:t>
      </w:r>
      <w:r w:rsidR="00CC0696" w:rsidRPr="00D26A8E">
        <w:rPr>
          <w:rFonts w:ascii="UN-Abhaya" w:hAnsi="UN-Abhaya"/>
          <w:cs/>
        </w:rPr>
        <w:t>ම</w:t>
      </w:r>
      <w:r w:rsidR="00CC0696" w:rsidRPr="00D26A8E">
        <w:rPr>
          <w:rFonts w:ascii="UN-Abhaya" w:hAnsi="UN-Abhaya"/>
        </w:rPr>
        <w:t xml:space="preserve">, </w:t>
      </w:r>
      <w:r w:rsidR="00CC0696" w:rsidRPr="00D26A8E">
        <w:rPr>
          <w:rFonts w:ascii="UN-Abhaya" w:hAnsi="UN-Abhaya"/>
          <w:cs/>
        </w:rPr>
        <w:t>සිහියට ගෙණ</w:t>
      </w:r>
      <w:r w:rsidR="003A6CB1">
        <w:rPr>
          <w:rFonts w:ascii="UN-Abhaya" w:hAnsi="UN-Abhaya" w:hint="cs"/>
          <w:cs/>
        </w:rPr>
        <w:t xml:space="preserve"> </w:t>
      </w:r>
      <w:r w:rsidR="00CC0696" w:rsidRPr="00D26A8E">
        <w:rPr>
          <w:rFonts w:ascii="UN-Abhaya" w:hAnsi="UN-Abhaya"/>
          <w:cs/>
        </w:rPr>
        <w:t xml:space="preserve">එහි සිත පිහිටුවිය යුතු බැවින් සම්‍යක්සමාධිය අටවැනිව ද දෙසන ලදහ යි දත යුතුය. </w:t>
      </w:r>
    </w:p>
    <w:p w14:paraId="5329019C" w14:textId="77777777" w:rsidR="00B16D0B" w:rsidRDefault="00CC0696" w:rsidP="004216AC">
      <w:pPr>
        <w:spacing w:line="276" w:lineRule="auto"/>
        <w:rPr>
          <w:rFonts w:ascii="UN-Abhaya" w:hAnsi="UN-Abhaya"/>
        </w:rPr>
      </w:pPr>
      <w:r w:rsidRPr="00D26A8E">
        <w:rPr>
          <w:rFonts w:ascii="UN-Abhaya" w:hAnsi="UN-Abhaya"/>
          <w:cs/>
        </w:rPr>
        <w:t>ධ</w:t>
      </w:r>
      <w:r w:rsidR="00F77D87" w:rsidRPr="00D26A8E">
        <w:rPr>
          <w:rFonts w:ascii="UN-Abhaya" w:hAnsi="UN-Abhaya"/>
          <w:cs/>
        </w:rPr>
        <w:t>ර්‍</w:t>
      </w:r>
      <w:r w:rsidRPr="00D26A8E">
        <w:rPr>
          <w:rFonts w:ascii="UN-Abhaya" w:hAnsi="UN-Abhaya"/>
          <w:cs/>
        </w:rPr>
        <w:t>මනියමය මෙසේ බැවින් මා</w:t>
      </w:r>
      <w:r w:rsidR="00F77D87" w:rsidRPr="00D26A8E">
        <w:rPr>
          <w:rFonts w:ascii="UN-Abhaya" w:hAnsi="UN-Abhaya"/>
          <w:cs/>
        </w:rPr>
        <w:t>ර්‍</w:t>
      </w:r>
      <w:r w:rsidRPr="00D26A8E">
        <w:rPr>
          <w:rFonts w:ascii="UN-Abhaya" w:hAnsi="UN-Abhaya"/>
          <w:cs/>
        </w:rPr>
        <w:t>ගභාවනාවට පෙරාතුව පඤච</w:t>
      </w:r>
      <w:r w:rsidR="00496962">
        <w:rPr>
          <w:rFonts w:ascii="UN-Abhaya" w:hAnsi="UN-Abhaya" w:hint="cs"/>
          <w:cs/>
        </w:rPr>
        <w:t>ස්</w:t>
      </w:r>
      <w:r w:rsidRPr="00D26A8E">
        <w:rPr>
          <w:rFonts w:ascii="UN-Abhaya" w:hAnsi="UN-Abhaya"/>
          <w:cs/>
        </w:rPr>
        <w:t>ක</w:t>
      </w:r>
      <w:r w:rsidR="000C0EC0" w:rsidRPr="00D26A8E">
        <w:rPr>
          <w:rFonts w:ascii="UN-Abhaya" w:hAnsi="UN-Abhaya"/>
          <w:cs/>
        </w:rPr>
        <w:t>න්‍ධ</w:t>
      </w:r>
      <w:r w:rsidRPr="00D26A8E">
        <w:rPr>
          <w:rFonts w:ascii="UN-Abhaya" w:hAnsi="UN-Abhaya"/>
          <w:cs/>
        </w:rPr>
        <w:t xml:space="preserve"> දශායතන අ</w:t>
      </w:r>
      <w:r w:rsidR="000015FD">
        <w:rPr>
          <w:rFonts w:ascii="UN-Abhaya" w:hAnsi="UN-Abhaya" w:hint="cs"/>
          <w:cs/>
        </w:rPr>
        <w:t>ෂ්</w:t>
      </w:r>
      <w:r w:rsidRPr="00D26A8E">
        <w:rPr>
          <w:rFonts w:ascii="UN-Abhaya" w:hAnsi="UN-Abhaya"/>
          <w:cs/>
        </w:rPr>
        <w:t>ටාරශධා</w:t>
      </w:r>
      <w:r w:rsidR="000015FD">
        <w:rPr>
          <w:rFonts w:ascii="UN-Abhaya" w:hAnsi="UN-Abhaya" w:hint="cs"/>
          <w:cs/>
        </w:rPr>
        <w:t>ත්</w:t>
      </w:r>
      <w:r w:rsidRPr="00D26A8E">
        <w:rPr>
          <w:rFonts w:ascii="UN-Abhaya" w:hAnsi="UN-Abhaya"/>
          <w:cs/>
        </w:rPr>
        <w:t>වාදී වූ ධ</w:t>
      </w:r>
      <w:r w:rsidR="00F77D87" w:rsidRPr="00D26A8E">
        <w:rPr>
          <w:rFonts w:ascii="UN-Abhaya" w:hAnsi="UN-Abhaya"/>
          <w:cs/>
        </w:rPr>
        <w:t>ර්‍</w:t>
      </w:r>
      <w:r w:rsidRPr="00D26A8E">
        <w:rPr>
          <w:rFonts w:ascii="UN-Abhaya" w:hAnsi="UN-Abhaya"/>
          <w:cs/>
        </w:rPr>
        <w:t>ම කොට්ඨාසයන් ගැන උසස් දැනීමෙක් මේ පිණිස භාවනා කරන</w:t>
      </w:r>
      <w:r w:rsidR="00656DAE">
        <w:rPr>
          <w:rFonts w:ascii="UN-Abhaya" w:hAnsi="UN-Abhaya" w:hint="cs"/>
          <w:cs/>
        </w:rPr>
        <w:t>්න</w:t>
      </w:r>
      <w:r w:rsidRPr="00D26A8E">
        <w:rPr>
          <w:rFonts w:ascii="UN-Abhaya" w:hAnsi="UN-Abhaya"/>
          <w:cs/>
        </w:rPr>
        <w:t>හු විසින් ලැබිය යුතු ය. මේ දැනීම මා</w:t>
      </w:r>
      <w:r w:rsidR="00F77D87" w:rsidRPr="00D26A8E">
        <w:rPr>
          <w:rFonts w:ascii="UN-Abhaya" w:hAnsi="UN-Abhaya"/>
          <w:cs/>
        </w:rPr>
        <w:t>ර්‍</w:t>
      </w:r>
      <w:r w:rsidRPr="00D26A8E">
        <w:rPr>
          <w:rFonts w:ascii="UN-Abhaya" w:hAnsi="UN-Abhaya"/>
          <w:cs/>
        </w:rPr>
        <w:t>ග භාවනාවට ස්ථාන වන්නේ ය. එසේ ම භාවනා වඩන සැටිත් දැන ගත යුතු ය. සිල්වත් ව විවේකී ව හිඳ නාමරූප</w:t>
      </w:r>
      <w:r w:rsidR="00656DAE">
        <w:rPr>
          <w:rFonts w:ascii="UN-Abhaya" w:hAnsi="UN-Abhaya" w:hint="cs"/>
          <w:cs/>
        </w:rPr>
        <w:t xml:space="preserve"> </w:t>
      </w:r>
      <w:r w:rsidRPr="00D26A8E">
        <w:rPr>
          <w:rFonts w:ascii="UN-Abhaya" w:hAnsi="UN-Abhaya"/>
          <w:cs/>
        </w:rPr>
        <w:t>ධ</w:t>
      </w:r>
      <w:r w:rsidR="000015FD">
        <w:rPr>
          <w:rFonts w:ascii="UN-Abhaya" w:hAnsi="UN-Abhaya" w:hint="cs"/>
          <w:cs/>
        </w:rPr>
        <w:t>ර්‍ම</w:t>
      </w:r>
      <w:r w:rsidRPr="00D26A8E">
        <w:rPr>
          <w:rFonts w:ascii="UN-Abhaya" w:hAnsi="UN-Abhaya"/>
          <w:cs/>
        </w:rPr>
        <w:t>යන් අනිත්‍ය</w:t>
      </w:r>
      <w:r w:rsidR="000015FD">
        <w:rPr>
          <w:rFonts w:ascii="UN-Abhaya" w:hAnsi="UN-Abhaya" w:hint="cs"/>
          <w:cs/>
        </w:rPr>
        <w:t xml:space="preserve">ාදී </w:t>
      </w:r>
      <w:r w:rsidRPr="00D26A8E">
        <w:rPr>
          <w:rFonts w:ascii="UN-Abhaya" w:hAnsi="UN-Abhaya"/>
          <w:cs/>
        </w:rPr>
        <w:t>තිලක්‍ෂණයන්ට නගා භාවනා කළ යුතු ය. එසේ භාවනා කරන කල්හි ස</w:t>
      </w:r>
      <w:r w:rsidR="000015FD">
        <w:rPr>
          <w:rFonts w:ascii="UN-Abhaya" w:hAnsi="UN-Abhaya" w:hint="cs"/>
          <w:cs/>
        </w:rPr>
        <w:t>ම්</w:t>
      </w:r>
      <w:r w:rsidRPr="00D26A8E">
        <w:rPr>
          <w:rFonts w:ascii="UN-Abhaya" w:hAnsi="UN-Abhaya"/>
          <w:cs/>
        </w:rPr>
        <w:t>මාදිට්ඨි ආදි මා</w:t>
      </w:r>
      <w:r w:rsidR="00F77D87" w:rsidRPr="00D26A8E">
        <w:rPr>
          <w:rFonts w:ascii="UN-Abhaya" w:hAnsi="UN-Abhaya"/>
          <w:cs/>
        </w:rPr>
        <w:t>ර්‍</w:t>
      </w:r>
      <w:r w:rsidRPr="00D26A8E">
        <w:rPr>
          <w:rFonts w:ascii="UN-Abhaya" w:hAnsi="UN-Abhaya"/>
          <w:cs/>
        </w:rPr>
        <w:t>ග</w:t>
      </w:r>
      <w:r w:rsidR="000015FD">
        <w:rPr>
          <w:rFonts w:ascii="UN-Abhaya" w:hAnsi="UN-Abhaya" w:hint="cs"/>
          <w:cs/>
        </w:rPr>
        <w:t>ාඞ්ග</w:t>
      </w:r>
      <w:r w:rsidRPr="00D26A8E">
        <w:rPr>
          <w:rFonts w:ascii="UN-Abhaya" w:hAnsi="UN-Abhaya"/>
          <w:cs/>
        </w:rPr>
        <w:t xml:space="preserve">යෝ ක්‍රම ක්‍රමයෙන් වැඩි මෝරා යන්නාහ. මේ වැඩි මෝරා යෑම නිසා </w:t>
      </w:r>
      <w:r w:rsidRPr="00CC0696">
        <w:rPr>
          <w:rFonts w:ascii="UN-Abhaya" w:hAnsi="UN-Abhaya"/>
          <w:cs/>
        </w:rPr>
        <w:t>කෙලෙස් ද ක්‍රමයෙන් තුනී වී යන්නේ ය. සිත නිවනට නැමී ගන්නේ ය. සිත නිවන් අරමුණෙහි වැටෙන්නේ ය. සිත මෙසේ පළමු කොට අරී අටඟිමගට වැටී නිවනට නතු වීමෙන් කෙලෙස් කොටස් කිහිපයක් බිඳ වැටීම නිසා විද</w:t>
      </w:r>
      <w:r w:rsidR="005E7ED9">
        <w:rPr>
          <w:rFonts w:ascii="UN-Abhaya" w:hAnsi="UN-Abhaya"/>
          <w:cs/>
        </w:rPr>
        <w:t>ර්‍ශ</w:t>
      </w:r>
      <w:r w:rsidRPr="00CC0696">
        <w:rPr>
          <w:rFonts w:ascii="UN-Abhaya" w:hAnsi="UN-Abhaya"/>
          <w:cs/>
        </w:rPr>
        <w:t>කයා ඒ ලැබූ තත්ත්‍වය ස්‍රෝතාපත්ති යි කියනු ලැබේ. මේ ස්‍රෝතාපත්ති මා</w:t>
      </w:r>
      <w:r w:rsidR="00F77D87">
        <w:rPr>
          <w:rFonts w:ascii="UN-Abhaya" w:hAnsi="UN-Abhaya"/>
          <w:cs/>
        </w:rPr>
        <w:t>ර්‍</w:t>
      </w:r>
      <w:r w:rsidRPr="00CC0696">
        <w:rPr>
          <w:rFonts w:ascii="UN-Abhaya" w:hAnsi="UN-Abhaya"/>
          <w:cs/>
        </w:rPr>
        <w:t>ගය ලබත් ම දිට්ඨි -</w:t>
      </w:r>
      <w:r w:rsidR="00656DAE">
        <w:rPr>
          <w:rFonts w:ascii="UN-Abhaya" w:hAnsi="UN-Abhaya" w:hint="cs"/>
          <w:cs/>
        </w:rPr>
        <w:t xml:space="preserve"> </w:t>
      </w:r>
      <w:r w:rsidRPr="00CC0696">
        <w:rPr>
          <w:rFonts w:ascii="UN-Abhaya" w:hAnsi="UN-Abhaya"/>
          <w:cs/>
        </w:rPr>
        <w:t>විචිකිච්ඡා - සීලබ්බතපරාමාස සංයෝජන ධ</w:t>
      </w:r>
      <w:r w:rsidR="00F77D87">
        <w:rPr>
          <w:rFonts w:ascii="UN-Abhaya" w:hAnsi="UN-Abhaya"/>
          <w:cs/>
        </w:rPr>
        <w:t>ර්‍</w:t>
      </w:r>
      <w:r w:rsidRPr="00CC0696">
        <w:rPr>
          <w:rFonts w:ascii="UN-Abhaya" w:hAnsi="UN-Abhaya"/>
          <w:cs/>
        </w:rPr>
        <w:t>ම නැසෙන්නේ ය</w:t>
      </w:r>
      <w:r w:rsidR="00656DAE">
        <w:rPr>
          <w:rFonts w:ascii="UN-Abhaya" w:hAnsi="UN-Abhaya" w:hint="cs"/>
          <w:cs/>
        </w:rPr>
        <w:t xml:space="preserve">. </w:t>
      </w:r>
      <w:r w:rsidRPr="00CC0696">
        <w:rPr>
          <w:rFonts w:ascii="UN-Abhaya" w:hAnsi="UN-Abhaya"/>
          <w:cs/>
        </w:rPr>
        <w:t>දැන් ඒ විද</w:t>
      </w:r>
      <w:r w:rsidR="005E7ED9">
        <w:rPr>
          <w:rFonts w:ascii="UN-Abhaya" w:hAnsi="UN-Abhaya"/>
          <w:cs/>
        </w:rPr>
        <w:t>ර්‍ශ</w:t>
      </w:r>
      <w:r w:rsidRPr="00CC0696">
        <w:rPr>
          <w:rFonts w:ascii="UN-Abhaya" w:hAnsi="UN-Abhaya"/>
          <w:cs/>
        </w:rPr>
        <w:t xml:space="preserve">ක </w:t>
      </w:r>
      <w:r w:rsidR="00D24FC2">
        <w:rPr>
          <w:rFonts w:ascii="UN-Abhaya" w:hAnsi="UN-Abhaya"/>
          <w:cs/>
        </w:rPr>
        <w:t>ආර්‍ය්‍ය</w:t>
      </w:r>
      <w:r w:rsidRPr="00CC0696">
        <w:rPr>
          <w:rFonts w:ascii="UN-Abhaya" w:hAnsi="UN-Abhaya"/>
          <w:cs/>
        </w:rPr>
        <w:t>ශ්‍රාවක තෙමේ ඉදිරියෙහි නැසිය යුතු කෙලෙස් නැසීමෙහි ස්ථිරව බැඳී සිටුනේ ය. සම්බ</w:t>
      </w:r>
      <w:r w:rsidR="00656DAE">
        <w:rPr>
          <w:rFonts w:ascii="UN-Abhaya" w:hAnsi="UN-Abhaya" w:hint="cs"/>
          <w:cs/>
        </w:rPr>
        <w:t>ෝ</w:t>
      </w:r>
      <w:r w:rsidRPr="00CC0696">
        <w:rPr>
          <w:rFonts w:ascii="UN-Abhaya" w:hAnsi="UN-Abhaya"/>
          <w:cs/>
        </w:rPr>
        <w:t>ධියට න</w:t>
      </w:r>
      <w:r w:rsidR="00656DAE">
        <w:rPr>
          <w:rFonts w:ascii="UN-Abhaya" w:hAnsi="UN-Abhaya" w:hint="cs"/>
          <w:cs/>
        </w:rPr>
        <w:t>ි</w:t>
      </w:r>
      <w:r w:rsidRPr="00CC0696">
        <w:rPr>
          <w:rFonts w:ascii="UN-Abhaya" w:hAnsi="UN-Abhaya"/>
          <w:cs/>
        </w:rPr>
        <w:t>යත විය. ඉදිරියෙහි තව තවත් විද</w:t>
      </w:r>
      <w:r w:rsidR="005E7ED9">
        <w:rPr>
          <w:rFonts w:ascii="UN-Abhaya" w:hAnsi="UN-Abhaya"/>
          <w:cs/>
        </w:rPr>
        <w:t>ර්‍ශ</w:t>
      </w:r>
      <w:r w:rsidRPr="00CC0696">
        <w:rPr>
          <w:rFonts w:ascii="UN-Abhaya" w:hAnsi="UN-Abhaya"/>
          <w:cs/>
        </w:rPr>
        <w:t>නා වඩා සකෘදාගාමී -</w:t>
      </w:r>
      <w:r w:rsidR="00656DAE">
        <w:rPr>
          <w:rFonts w:ascii="UN-Abhaya" w:hAnsi="UN-Abhaya" w:hint="cs"/>
          <w:cs/>
        </w:rPr>
        <w:t xml:space="preserve"> </w:t>
      </w:r>
      <w:r w:rsidRPr="00CC0696">
        <w:rPr>
          <w:rFonts w:ascii="UN-Abhaya" w:hAnsi="UN-Abhaya"/>
          <w:cs/>
        </w:rPr>
        <w:t>අනාගාමී</w:t>
      </w:r>
      <w:r w:rsidR="00656DAE">
        <w:rPr>
          <w:rFonts w:ascii="UN-Abhaya" w:hAnsi="UN-Abhaya" w:hint="cs"/>
          <w:cs/>
        </w:rPr>
        <w:t xml:space="preserve"> </w:t>
      </w:r>
      <w:r w:rsidRPr="00CC0696">
        <w:rPr>
          <w:rFonts w:ascii="UN-Abhaya" w:hAnsi="UN-Abhaya"/>
          <w:cs/>
        </w:rPr>
        <w:t>- අ</w:t>
      </w:r>
      <w:r w:rsidR="00656DAE">
        <w:rPr>
          <w:rFonts w:ascii="UN-Abhaya" w:hAnsi="UN-Abhaya" w:hint="cs"/>
          <w:cs/>
        </w:rPr>
        <w:t>ර්‍හ</w:t>
      </w:r>
      <w:r w:rsidRPr="00CC0696">
        <w:rPr>
          <w:rFonts w:ascii="UN-Abhaya" w:hAnsi="UN-Abhaya"/>
          <w:cs/>
        </w:rPr>
        <w:t>න් මා</w:t>
      </w:r>
      <w:r w:rsidR="00F77D87">
        <w:rPr>
          <w:rFonts w:ascii="UN-Abhaya" w:hAnsi="UN-Abhaya"/>
          <w:cs/>
        </w:rPr>
        <w:t>ර්‍</w:t>
      </w:r>
      <w:r w:rsidRPr="00CC0696">
        <w:rPr>
          <w:rFonts w:ascii="UN-Abhaya" w:hAnsi="UN-Abhaya"/>
          <w:cs/>
        </w:rPr>
        <w:t>ගයන්ට ද පැමිණ සසර දුක් කෙළවර කරන්නේ ය. ඒ එකා</w:t>
      </w:r>
      <w:r w:rsidR="00656DAE">
        <w:rPr>
          <w:rFonts w:ascii="UN-Abhaya" w:hAnsi="UN-Abhaya" w:hint="cs"/>
          <w:cs/>
        </w:rPr>
        <w:t>න්</w:t>
      </w:r>
      <w:r w:rsidRPr="00CC0696">
        <w:rPr>
          <w:rFonts w:ascii="UN-Abhaya" w:hAnsi="UN-Abhaya"/>
          <w:cs/>
        </w:rPr>
        <w:t>ත ය. මෙහි</w:t>
      </w:r>
      <w:r w:rsidR="00862194">
        <w:rPr>
          <w:rFonts w:ascii="UN-Abhaya" w:hAnsi="UN-Abhaya" w:hint="cs"/>
          <w:cs/>
        </w:rPr>
        <w:t xml:space="preserve"> </w:t>
      </w:r>
      <w:r w:rsidRPr="00CC0696">
        <w:rPr>
          <w:rFonts w:ascii="UN-Abhaya" w:hAnsi="UN-Abhaya"/>
          <w:cs/>
        </w:rPr>
        <w:t>මෙසේ ඉතා කොටින් කියූ අෂ්ටා</w:t>
      </w:r>
      <w:r w:rsidR="00D029AD">
        <w:rPr>
          <w:rFonts w:ascii="UN-Abhaya" w:hAnsi="UN-Abhaya" w:hint="cs"/>
          <w:cs/>
        </w:rPr>
        <w:t>ඞ්</w:t>
      </w:r>
      <w:r w:rsidRPr="00CC0696">
        <w:rPr>
          <w:rFonts w:ascii="UN-Abhaya" w:hAnsi="UN-Abhaya"/>
          <w:cs/>
        </w:rPr>
        <w:t>ගිකමා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නිවන් ලැබීමෙහි නො වරදින සත්‍ය වූ නො ද පෙරළෙන එකායන මා</w:t>
      </w:r>
      <w:r w:rsidR="00F77D87">
        <w:rPr>
          <w:rFonts w:ascii="UN-Abhaya" w:hAnsi="UN-Abhaya"/>
          <w:cs/>
        </w:rPr>
        <w:t>ර්‍</w:t>
      </w:r>
      <w:r w:rsidRPr="00CC0696">
        <w:rPr>
          <w:rFonts w:ascii="UN-Abhaya" w:hAnsi="UN-Abhaya"/>
          <w:cs/>
        </w:rPr>
        <w:t xml:space="preserve">ගය ය වේ. නිවන් පිණිස මෙය හැර අන් මගක් නැත්තේ ය. එහෙයින් මේ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දුඃඛනිර</w:t>
      </w:r>
      <w:r w:rsidR="00B16D0B">
        <w:rPr>
          <w:rFonts w:ascii="UN-Abhaya" w:hAnsi="UN-Abhaya" w:hint="cs"/>
          <w:cs/>
        </w:rPr>
        <w:t>ෝ</w:t>
      </w:r>
      <w:r w:rsidRPr="00CC0696">
        <w:rPr>
          <w:rFonts w:ascii="UN-Abhaya" w:hAnsi="UN-Abhaya"/>
          <w:cs/>
        </w:rPr>
        <w:t>ධගාමිනී ප්‍රතිපදා</w:t>
      </w:r>
      <w:r w:rsidR="00F77D87">
        <w:rPr>
          <w:rFonts w:ascii="UN-Abhaya" w:hAnsi="UN-Abhaya"/>
          <w:cs/>
        </w:rPr>
        <w:t>ර්‍</w:t>
      </w:r>
      <w:r w:rsidRPr="00CC0696">
        <w:rPr>
          <w:rFonts w:ascii="UN-Abhaya" w:hAnsi="UN-Abhaya"/>
          <w:cs/>
        </w:rPr>
        <w:t>ය සත්‍යය යි සම්මත ය. ධ</w:t>
      </w:r>
      <w:r w:rsidR="00F77D87">
        <w:rPr>
          <w:rFonts w:ascii="UN-Abhaya" w:hAnsi="UN-Abhaya"/>
          <w:cs/>
        </w:rPr>
        <w:t>ර්‍</w:t>
      </w:r>
      <w:r w:rsidRPr="00CC0696">
        <w:rPr>
          <w:rFonts w:ascii="UN-Abhaya" w:hAnsi="UN-Abhaya"/>
          <w:cs/>
        </w:rPr>
        <w:t>මවිස්තරය කෙට</w:t>
      </w:r>
      <w:r w:rsidR="00B16D0B">
        <w:rPr>
          <w:rFonts w:ascii="UN-Abhaya" w:hAnsi="UN-Abhaya" w:hint="cs"/>
          <w:cs/>
        </w:rPr>
        <w:t>ි</w:t>
      </w:r>
      <w:r w:rsidRPr="00CC0696">
        <w:rPr>
          <w:rFonts w:ascii="UN-Abhaya" w:hAnsi="UN-Abhaya"/>
          <w:cs/>
        </w:rPr>
        <w:t xml:space="preserve"> නො වේ. එහෙයින් එය අන් බණ ප</w:t>
      </w:r>
      <w:r w:rsidR="00B16D0B">
        <w:rPr>
          <w:rFonts w:ascii="UN-Abhaya" w:hAnsi="UN-Abhaya" w:hint="cs"/>
          <w:cs/>
        </w:rPr>
        <w:t>ො</w:t>
      </w:r>
      <w:r w:rsidRPr="00CC0696">
        <w:rPr>
          <w:rFonts w:ascii="UN-Abhaya" w:hAnsi="UN-Abhaya"/>
          <w:cs/>
        </w:rPr>
        <w:t xml:space="preserve">තින් දත යුත්තේ ය. </w:t>
      </w:r>
    </w:p>
    <w:p w14:paraId="1DD32E84" w14:textId="4E285D66" w:rsidR="00CC0696" w:rsidRPr="00CC0696" w:rsidRDefault="00CC0696" w:rsidP="004216AC">
      <w:pPr>
        <w:spacing w:line="276" w:lineRule="auto"/>
        <w:rPr>
          <w:rFonts w:ascii="UN-Abhaya" w:hAnsi="UN-Abhaya"/>
        </w:rPr>
      </w:pPr>
      <w:r w:rsidRPr="00B16D0B">
        <w:rPr>
          <w:rFonts w:ascii="UN-Abhaya" w:hAnsi="UN-Abhaya"/>
          <w:b/>
          <w:bCs/>
          <w:cs/>
        </w:rPr>
        <w:t>එතං ඛො සරණං ඛේමං</w:t>
      </w:r>
      <w:r w:rsidR="00B16D0B" w:rsidRPr="00B16D0B">
        <w:rPr>
          <w:rFonts w:ascii="UN-Abhaya" w:hAnsi="UN-Abhaya" w:hint="cs"/>
          <w:b/>
          <w:bCs/>
          <w:cs/>
        </w:rPr>
        <w:t xml:space="preserve"> =</w:t>
      </w:r>
      <w:r w:rsidR="00B16D0B">
        <w:rPr>
          <w:rFonts w:ascii="UN-Abhaya" w:hAnsi="UN-Abhaya" w:hint="cs"/>
          <w:cs/>
        </w:rPr>
        <w:t xml:space="preserve"> </w:t>
      </w:r>
      <w:r w:rsidRPr="00CC0696">
        <w:rPr>
          <w:rFonts w:ascii="UN-Abhaya" w:hAnsi="UN-Abhaya"/>
          <w:cs/>
        </w:rPr>
        <w:t xml:space="preserve">මේ සරණය වනාහි බියරහිත ය. </w:t>
      </w:r>
    </w:p>
    <w:p w14:paraId="49AC4210" w14:textId="53ABF814" w:rsidR="00CC0696" w:rsidRPr="00CC0696" w:rsidRDefault="00CC0696" w:rsidP="004216AC">
      <w:pPr>
        <w:spacing w:line="276" w:lineRule="auto"/>
        <w:rPr>
          <w:rFonts w:ascii="UN-Abhaya" w:hAnsi="UN-Abhaya"/>
        </w:rPr>
      </w:pPr>
      <w:r w:rsidRPr="00CC0696">
        <w:rPr>
          <w:rFonts w:ascii="UN-Abhaya" w:hAnsi="UN-Abhaya"/>
          <w:cs/>
        </w:rPr>
        <w:t>ශරණය පිළිබඳ කරුණු මෙසේ දතයුතු ය යි පොතෙහි කීයේ මෙසේ ය:</w:t>
      </w:r>
      <w:r w:rsidR="00B16D0B">
        <w:rPr>
          <w:rFonts w:ascii="UN-Abhaya" w:hAnsi="UN-Abhaya" w:hint="cs"/>
          <w:cs/>
        </w:rPr>
        <w:t>-</w:t>
      </w:r>
      <w:r w:rsidR="00867DD5">
        <w:rPr>
          <w:rFonts w:ascii="UN-Abhaya" w:hAnsi="UN-Abhaya"/>
        </w:rPr>
        <w:t xml:space="preserve"> </w:t>
      </w:r>
      <w:r w:rsidR="00867DD5" w:rsidRPr="00B16D0B">
        <w:rPr>
          <w:rFonts w:ascii="UN-Abhaya" w:hAnsi="UN-Abhaya"/>
          <w:b/>
          <w:bCs/>
        </w:rPr>
        <w:t>“</w:t>
      </w:r>
      <w:r w:rsidRPr="00B16D0B">
        <w:rPr>
          <w:rFonts w:ascii="UN-Abhaya" w:hAnsi="UN-Abhaya"/>
          <w:b/>
          <w:bCs/>
          <w:cs/>
        </w:rPr>
        <w:t>සරණගමනකොසල</w:t>
      </w:r>
      <w:r w:rsidR="008C0852">
        <w:rPr>
          <w:rFonts w:ascii="UN-Abhaya" w:hAnsi="UN-Abhaya" w:hint="cs"/>
          <w:b/>
          <w:bCs/>
          <w:cs/>
        </w:rPr>
        <w:t>්ල</w:t>
      </w:r>
      <w:r w:rsidR="008C0852" w:rsidRPr="008C0852">
        <w:rPr>
          <w:rFonts w:ascii="UN-Abhaya" w:hAnsi="UN-Abhaya"/>
          <w:b/>
          <w:bCs/>
          <w:cs/>
        </w:rPr>
        <w:t>ත්‍ථ</w:t>
      </w:r>
      <w:r w:rsidR="008C0852" w:rsidRPr="008C0852">
        <w:rPr>
          <w:rFonts w:ascii="UN-Abhaya" w:hAnsi="UN-Abhaya" w:hint="cs"/>
          <w:b/>
          <w:bCs/>
          <w:cs/>
        </w:rPr>
        <w:t>ං</w:t>
      </w:r>
      <w:r w:rsidRPr="00B16D0B">
        <w:rPr>
          <w:rFonts w:ascii="UN-Abhaya" w:hAnsi="UN-Abhaya"/>
          <w:b/>
          <w:bCs/>
          <w:cs/>
        </w:rPr>
        <w:t xml:space="preserve"> සරණං සරණගමන</w:t>
      </w:r>
      <w:r w:rsidR="008C0852">
        <w:rPr>
          <w:rFonts w:ascii="UN-Abhaya" w:hAnsi="UN-Abhaya" w:hint="cs"/>
          <w:b/>
          <w:bCs/>
          <w:cs/>
        </w:rPr>
        <w:t>ං</w:t>
      </w:r>
      <w:r w:rsidRPr="00B16D0B">
        <w:rPr>
          <w:rFonts w:ascii="UN-Abhaya" w:hAnsi="UN-Abhaya"/>
          <w:b/>
          <w:bCs/>
          <w:cs/>
        </w:rPr>
        <w:t xml:space="preserve"> යො ච සරණං ගච්ඡති</w:t>
      </w:r>
      <w:r w:rsidRPr="00B16D0B">
        <w:rPr>
          <w:rFonts w:ascii="UN-Abhaya" w:hAnsi="UN-Abhaya"/>
          <w:b/>
          <w:bCs/>
        </w:rPr>
        <w:t xml:space="preserve">, </w:t>
      </w:r>
      <w:r w:rsidRPr="00B16D0B">
        <w:rPr>
          <w:rFonts w:ascii="UN-Abhaya" w:hAnsi="UN-Abhaya"/>
          <w:b/>
          <w:bCs/>
          <w:cs/>
        </w:rPr>
        <w:t>සරණගමනප</w:t>
      </w:r>
      <w:r w:rsidR="008C0852">
        <w:rPr>
          <w:rFonts w:ascii="UN-Abhaya" w:hAnsi="UN-Abhaya" w:hint="cs"/>
          <w:b/>
          <w:bCs/>
          <w:cs/>
        </w:rPr>
        <w:t>්පභෙ</w:t>
      </w:r>
      <w:r w:rsidRPr="00B16D0B">
        <w:rPr>
          <w:rFonts w:ascii="UN-Abhaya" w:hAnsi="UN-Abhaya"/>
          <w:b/>
          <w:bCs/>
          <w:cs/>
        </w:rPr>
        <w:t>ද</w:t>
      </w:r>
      <w:r w:rsidR="008C0852">
        <w:rPr>
          <w:rFonts w:ascii="UN-Abhaya" w:hAnsi="UN-Abhaya" w:hint="cs"/>
          <w:b/>
          <w:bCs/>
          <w:cs/>
        </w:rPr>
        <w:t>ො</w:t>
      </w:r>
      <w:r w:rsidRPr="00B16D0B">
        <w:rPr>
          <w:rFonts w:ascii="UN-Abhaya" w:hAnsi="UN-Abhaya"/>
          <w:b/>
          <w:bCs/>
        </w:rPr>
        <w:t xml:space="preserve">, </w:t>
      </w:r>
      <w:r w:rsidRPr="00B16D0B">
        <w:rPr>
          <w:rFonts w:ascii="UN-Abhaya" w:hAnsi="UN-Abhaya"/>
          <w:b/>
          <w:bCs/>
          <w:cs/>
        </w:rPr>
        <w:t>ඵලං</w:t>
      </w:r>
      <w:r w:rsidRPr="00B16D0B">
        <w:rPr>
          <w:rFonts w:ascii="UN-Abhaya" w:hAnsi="UN-Abhaya"/>
          <w:b/>
          <w:bCs/>
        </w:rPr>
        <w:t xml:space="preserve">, </w:t>
      </w:r>
      <w:r w:rsidRPr="00B16D0B">
        <w:rPr>
          <w:rFonts w:ascii="UN-Abhaya" w:hAnsi="UN-Abhaya"/>
          <w:b/>
          <w:bCs/>
          <w:cs/>
        </w:rPr>
        <w:t>ස</w:t>
      </w:r>
      <w:r w:rsidR="008C0852">
        <w:rPr>
          <w:rFonts w:ascii="UN-Abhaya" w:hAnsi="UN-Abhaya" w:hint="cs"/>
          <w:b/>
          <w:bCs/>
          <w:cs/>
        </w:rPr>
        <w:t>ඞ්</w:t>
      </w:r>
      <w:r w:rsidRPr="00B16D0B">
        <w:rPr>
          <w:rFonts w:ascii="UN-Abhaya" w:hAnsi="UN-Abhaya"/>
          <w:b/>
          <w:bCs/>
          <w:cs/>
        </w:rPr>
        <w:t>කිලෙසා</w:t>
      </w:r>
      <w:r w:rsidRPr="00B16D0B">
        <w:rPr>
          <w:rFonts w:ascii="UN-Abhaya" w:hAnsi="UN-Abhaya"/>
          <w:b/>
          <w:bCs/>
        </w:rPr>
        <w:t xml:space="preserve">, </w:t>
      </w:r>
      <w:r w:rsidR="008C0852">
        <w:rPr>
          <w:rFonts w:ascii="UN-Abhaya" w:hAnsi="UN-Abhaya" w:hint="cs"/>
          <w:b/>
          <w:bCs/>
          <w:cs/>
        </w:rPr>
        <w:t>භෙ</w:t>
      </w:r>
      <w:r w:rsidRPr="00B16D0B">
        <w:rPr>
          <w:rFonts w:ascii="UN-Abhaya" w:hAnsi="UN-Abhaya"/>
          <w:b/>
          <w:bCs/>
          <w:cs/>
        </w:rPr>
        <w:t>ද</w:t>
      </w:r>
      <w:r w:rsidR="008C0852">
        <w:rPr>
          <w:rFonts w:ascii="UN-Abhaya" w:hAnsi="UN-Abhaya" w:hint="cs"/>
          <w:b/>
          <w:bCs/>
          <w:cs/>
        </w:rPr>
        <w:t>ො</w:t>
      </w:r>
      <w:r w:rsidRPr="00B16D0B">
        <w:rPr>
          <w:rFonts w:ascii="UN-Abhaya" w:hAnsi="UN-Abhaya"/>
          <w:b/>
          <w:bCs/>
        </w:rPr>
        <w:t xml:space="preserve">, </w:t>
      </w:r>
      <w:r w:rsidRPr="00B16D0B">
        <w:rPr>
          <w:rFonts w:ascii="UN-Abhaya" w:hAnsi="UN-Abhaya"/>
          <w:b/>
          <w:bCs/>
          <w:cs/>
        </w:rPr>
        <w:t>වොදාන</w:t>
      </w:r>
      <w:r w:rsidR="008C0852">
        <w:rPr>
          <w:rFonts w:ascii="UN-Abhaya" w:hAnsi="UN-Abhaya" w:hint="cs"/>
          <w:b/>
          <w:bCs/>
          <w:cs/>
        </w:rPr>
        <w:t>න්</w:t>
      </w:r>
      <w:r w:rsidRPr="00B16D0B">
        <w:rPr>
          <w:rFonts w:ascii="UN-Abhaya" w:hAnsi="UN-Abhaya"/>
          <w:b/>
          <w:bCs/>
          <w:cs/>
        </w:rPr>
        <w:t>ති අයං වි</w:t>
      </w:r>
      <w:r w:rsidR="008C0852">
        <w:rPr>
          <w:rFonts w:ascii="UN-Abhaya" w:hAnsi="UN-Abhaya" w:hint="cs"/>
          <w:b/>
          <w:bCs/>
          <w:cs/>
        </w:rPr>
        <w:t>ධො</w:t>
      </w:r>
      <w:r w:rsidRPr="00B16D0B">
        <w:rPr>
          <w:rFonts w:ascii="UN-Abhaya" w:hAnsi="UN-Abhaya"/>
          <w:b/>
          <w:bCs/>
          <w:cs/>
        </w:rPr>
        <w:t xml:space="preserve"> වෙදිතබ්බං</w:t>
      </w:r>
      <w:r w:rsidRPr="00B16D0B">
        <w:rPr>
          <w:rFonts w:ascii="UN-Abhaya" w:hAnsi="UN-Abhaya"/>
          <w:b/>
          <w:bCs/>
        </w:rPr>
        <w:t>?</w:t>
      </w:r>
      <w:r w:rsidR="00B16D0B">
        <w:rPr>
          <w:rFonts w:ascii="UN-Abhaya" w:hAnsi="UN-Abhaya"/>
          <w:b/>
          <w:bCs/>
        </w:rPr>
        <w:t>”</w:t>
      </w:r>
      <w:r w:rsidRPr="00CC0696">
        <w:rPr>
          <w:rFonts w:ascii="UN-Abhaya" w:hAnsi="UN-Abhaya"/>
        </w:rPr>
        <w:t xml:space="preserve"> </w:t>
      </w:r>
      <w:r w:rsidRPr="00CC0696">
        <w:rPr>
          <w:rFonts w:ascii="UN-Abhaya" w:hAnsi="UN-Abhaya"/>
          <w:cs/>
        </w:rPr>
        <w:t xml:space="preserve">යි. </w:t>
      </w:r>
    </w:p>
    <w:p w14:paraId="402765C5" w14:textId="0F9C6250" w:rsidR="00556424" w:rsidRDefault="00CC0696" w:rsidP="008A7275">
      <w:pPr>
        <w:spacing w:line="276" w:lineRule="auto"/>
        <w:rPr>
          <w:rFonts w:ascii="UN-Abhaya" w:hAnsi="UN-Abhaya"/>
        </w:rPr>
      </w:pPr>
      <w:r w:rsidRPr="00CC0696">
        <w:rPr>
          <w:rFonts w:ascii="UN-Abhaya" w:hAnsi="UN-Abhaya"/>
          <w:cs/>
        </w:rPr>
        <w:t xml:space="preserve">එහි </w:t>
      </w:r>
      <w:r w:rsidRPr="006D2C82">
        <w:rPr>
          <w:rFonts w:ascii="UN-Abhaya" w:hAnsi="UN-Abhaya"/>
          <w:b/>
          <w:bCs/>
          <w:cs/>
        </w:rPr>
        <w:t>බුද</w:t>
      </w:r>
      <w:r w:rsidR="006D2C82">
        <w:rPr>
          <w:rFonts w:ascii="UN-Abhaya" w:hAnsi="UN-Abhaya" w:hint="cs"/>
          <w:b/>
          <w:bCs/>
          <w:cs/>
        </w:rPr>
        <w:t>්</w:t>
      </w:r>
      <w:r w:rsidRPr="006D2C82">
        <w:rPr>
          <w:rFonts w:ascii="UN-Abhaya" w:hAnsi="UN-Abhaya"/>
          <w:b/>
          <w:bCs/>
          <w:cs/>
        </w:rPr>
        <w:t>ධ</w:t>
      </w:r>
      <w:r w:rsidR="006D2C82" w:rsidRPr="006D2C82">
        <w:rPr>
          <w:rFonts w:ascii="UN-Abhaya" w:hAnsi="UN-Abhaya" w:hint="cs"/>
          <w:b/>
          <w:bCs/>
          <w:cs/>
        </w:rPr>
        <w:t xml:space="preserve"> - </w:t>
      </w:r>
      <w:r w:rsidRPr="006D2C82">
        <w:rPr>
          <w:rFonts w:ascii="UN-Abhaya" w:hAnsi="UN-Abhaya"/>
          <w:b/>
          <w:bCs/>
          <w:cs/>
        </w:rPr>
        <w:t>ධම්ම</w:t>
      </w:r>
      <w:r w:rsidR="006D2C82" w:rsidRPr="006D2C82">
        <w:rPr>
          <w:rFonts w:ascii="UN-Abhaya" w:hAnsi="UN-Abhaya" w:hint="cs"/>
          <w:b/>
          <w:bCs/>
          <w:cs/>
        </w:rPr>
        <w:t xml:space="preserve"> </w:t>
      </w:r>
      <w:r w:rsidRPr="006D2C82">
        <w:rPr>
          <w:rFonts w:ascii="UN-Abhaya" w:hAnsi="UN-Abhaya"/>
          <w:b/>
          <w:bCs/>
          <w:cs/>
        </w:rPr>
        <w:t>-</w:t>
      </w:r>
      <w:r w:rsidR="006D2C82" w:rsidRPr="006D2C82">
        <w:rPr>
          <w:rFonts w:ascii="UN-Abhaya" w:hAnsi="UN-Abhaya" w:hint="cs"/>
          <w:b/>
          <w:bCs/>
          <w:cs/>
        </w:rPr>
        <w:t xml:space="preserve"> </w:t>
      </w:r>
      <w:r w:rsidRPr="006D2C82">
        <w:rPr>
          <w:rFonts w:ascii="UN-Abhaya" w:hAnsi="UN-Abhaya"/>
          <w:b/>
          <w:bCs/>
          <w:cs/>
        </w:rPr>
        <w:t xml:space="preserve">සංඝ </w:t>
      </w:r>
      <w:r w:rsidRPr="00CC0696">
        <w:rPr>
          <w:rFonts w:ascii="UN-Abhaya" w:hAnsi="UN-Abhaya"/>
          <w:cs/>
        </w:rPr>
        <w:t>යන ශ්‍ර</w:t>
      </w:r>
      <w:r w:rsidR="00306617">
        <w:rPr>
          <w:rFonts w:ascii="UN-Abhaya" w:hAnsi="UN-Abhaya" w:hint="cs"/>
          <w:cs/>
        </w:rPr>
        <w:t>ේ</w:t>
      </w:r>
      <w:r w:rsidRPr="00CC0696">
        <w:rPr>
          <w:rFonts w:ascii="UN-Abhaya" w:hAnsi="UN-Abhaya"/>
          <w:cs/>
        </w:rPr>
        <w:t>ෂ්ඨවස්තුත</w:t>
      </w:r>
      <w:r w:rsidR="00306617">
        <w:rPr>
          <w:rFonts w:ascii="UN-Abhaya" w:hAnsi="UN-Abhaya" w:hint="cs"/>
          <w:cs/>
        </w:rPr>
        <w:t>්‍ර</w:t>
      </w:r>
      <w:r w:rsidRPr="00CC0696">
        <w:rPr>
          <w:rFonts w:ascii="UN-Abhaya" w:hAnsi="UN-Abhaya"/>
          <w:cs/>
        </w:rPr>
        <w:t>ය තමාට එක් ම පිහිටැ යි අදහා ගත්තවුන් පිළිබඳ ව එලොව</w:t>
      </w:r>
      <w:r w:rsidR="00306617">
        <w:rPr>
          <w:rFonts w:ascii="UN-Abhaya" w:hAnsi="UN-Abhaya" w:hint="cs"/>
          <w:cs/>
        </w:rPr>
        <w:t xml:space="preserve"> </w:t>
      </w:r>
      <w:r w:rsidRPr="00CC0696">
        <w:rPr>
          <w:rFonts w:ascii="UN-Abhaya" w:hAnsi="UN-Abhaya"/>
          <w:cs/>
        </w:rPr>
        <w:t>-</w:t>
      </w:r>
      <w:r w:rsidR="00306617">
        <w:rPr>
          <w:rFonts w:ascii="UN-Abhaya" w:hAnsi="UN-Abhaya" w:hint="cs"/>
          <w:cs/>
        </w:rPr>
        <w:t xml:space="preserve"> </w:t>
      </w:r>
      <w:r w:rsidRPr="00CC0696">
        <w:rPr>
          <w:rFonts w:ascii="UN-Abhaya" w:hAnsi="UN-Abhaya"/>
          <w:cs/>
        </w:rPr>
        <w:t>මෙලොව දෙ</w:t>
      </w:r>
      <w:r w:rsidR="00306617">
        <w:rPr>
          <w:rFonts w:ascii="UN-Abhaya" w:hAnsi="UN-Abhaya" w:hint="cs"/>
          <w:cs/>
        </w:rPr>
        <w:t>ක්හි</w:t>
      </w:r>
      <w:r w:rsidRPr="00CC0696">
        <w:rPr>
          <w:rFonts w:ascii="UN-Abhaya" w:hAnsi="UN-Abhaya"/>
          <w:cs/>
        </w:rPr>
        <w:t xml:space="preserve"> වන්නා වූ බිය</w:t>
      </w:r>
      <w:r w:rsidR="00306617">
        <w:rPr>
          <w:rFonts w:ascii="UN-Abhaya" w:hAnsi="UN-Abhaya" w:hint="cs"/>
          <w:cs/>
        </w:rPr>
        <w:t xml:space="preserve"> -</w:t>
      </w:r>
      <w:r w:rsidRPr="00CC0696">
        <w:rPr>
          <w:rFonts w:ascii="UN-Abhaya" w:hAnsi="UN-Abhaya"/>
          <w:cs/>
        </w:rPr>
        <w:t xml:space="preserve"> තැතිගැණුම් - අවැඩ</w:t>
      </w:r>
      <w:r w:rsidR="00306617">
        <w:rPr>
          <w:rFonts w:ascii="UN-Abhaya" w:hAnsi="UN-Abhaya" w:hint="cs"/>
          <w:cs/>
        </w:rPr>
        <w:t xml:space="preserve"> </w:t>
      </w:r>
      <w:r w:rsidRPr="00CC0696">
        <w:rPr>
          <w:rFonts w:ascii="UN-Abhaya" w:hAnsi="UN-Abhaya"/>
          <w:cs/>
        </w:rPr>
        <w:t>-</w:t>
      </w:r>
      <w:r w:rsidR="00306617">
        <w:rPr>
          <w:rFonts w:ascii="UN-Abhaya" w:hAnsi="UN-Abhaya" w:hint="cs"/>
          <w:cs/>
        </w:rPr>
        <w:t xml:space="preserve"> </w:t>
      </w:r>
      <w:r w:rsidRPr="00CC0696">
        <w:rPr>
          <w:rFonts w:ascii="UN-Abhaya" w:hAnsi="UN-Abhaya"/>
          <w:cs/>
        </w:rPr>
        <w:t>රෝදුක් හා අපාදුක් වධබැඳුම්</w:t>
      </w:r>
      <w:r w:rsidR="00306617">
        <w:rPr>
          <w:rFonts w:ascii="UN-Abhaya" w:hAnsi="UN-Abhaya" w:hint="cs"/>
          <w:cs/>
        </w:rPr>
        <w:t xml:space="preserve"> </w:t>
      </w:r>
      <w:r w:rsidRPr="00CC0696">
        <w:rPr>
          <w:rFonts w:ascii="UN-Abhaya" w:hAnsi="UN-Abhaya"/>
          <w:cs/>
        </w:rPr>
        <w:t>නසාල</w:t>
      </w:r>
      <w:r w:rsidR="00306617">
        <w:rPr>
          <w:rFonts w:ascii="UN-Abhaya" w:hAnsi="UN-Abhaya" w:hint="cs"/>
          <w:cs/>
        </w:rPr>
        <w:t>න්</w:t>
      </w:r>
      <w:r w:rsidRPr="00CC0696">
        <w:rPr>
          <w:rFonts w:ascii="UN-Abhaya" w:hAnsi="UN-Abhaya"/>
          <w:cs/>
        </w:rPr>
        <w:t xml:space="preserve">නේ නු යි </w:t>
      </w:r>
      <w:r w:rsidRPr="00306617">
        <w:rPr>
          <w:rFonts w:ascii="UN-Abhaya" w:hAnsi="UN-Abhaya"/>
          <w:b/>
          <w:bCs/>
          <w:cs/>
        </w:rPr>
        <w:t>සරණ</w:t>
      </w:r>
      <w:r w:rsidRPr="00CC0696">
        <w:rPr>
          <w:rFonts w:ascii="UN-Abhaya" w:hAnsi="UN-Abhaya"/>
          <w:cs/>
        </w:rPr>
        <w:t xml:space="preserve"> නම්. බුද්ධාදි රත</w:t>
      </w:r>
      <w:r w:rsidR="00306617">
        <w:rPr>
          <w:rFonts w:ascii="UN-Abhaya" w:hAnsi="UN-Abhaya" w:hint="cs"/>
          <w:cs/>
        </w:rPr>
        <w:t>්</w:t>
      </w:r>
      <w:r w:rsidRPr="00CC0696">
        <w:rPr>
          <w:rFonts w:ascii="UN-Abhaya" w:hAnsi="UN-Abhaya"/>
          <w:cs/>
        </w:rPr>
        <w:t>නත්‍රය යි. බුද්ධාරත</w:t>
      </w:r>
      <w:r w:rsidR="00306617">
        <w:rPr>
          <w:rFonts w:ascii="UN-Abhaya" w:hAnsi="UN-Abhaya" w:hint="cs"/>
          <w:cs/>
        </w:rPr>
        <w:t>්</w:t>
      </w:r>
      <w:r w:rsidRPr="00CC0696">
        <w:rPr>
          <w:rFonts w:ascii="UN-Abhaya" w:hAnsi="UN-Abhaya"/>
          <w:cs/>
        </w:rPr>
        <w:t xml:space="preserve">නත්‍රය ම </w:t>
      </w:r>
      <w:r w:rsidR="0003542E">
        <w:rPr>
          <w:rFonts w:ascii="UN-Abhaya" w:hAnsi="UN-Abhaya"/>
          <w:cs/>
        </w:rPr>
        <w:t>සත්ත්‍ව</w:t>
      </w:r>
      <w:r w:rsidRPr="00CC0696">
        <w:rPr>
          <w:rFonts w:ascii="UN-Abhaya" w:hAnsi="UN-Abhaya"/>
          <w:cs/>
        </w:rPr>
        <w:t>යන් හිතවැඩෙහි යොදන්නේ ය. අහිතයෙන් රැක ගන්නේ ය. සියලු බිය නසන්නේ ය. සසර දුකින් මුදාලන්නේ ය. අස්වැසිලි දෙන්නේ ය. ස්වල්ප වූ ද සත්කාරය</w:t>
      </w:r>
      <w:r w:rsidRPr="00CC0696">
        <w:rPr>
          <w:rFonts w:ascii="UN-Abhaya" w:hAnsi="UN-Abhaya"/>
        </w:rPr>
        <w:t xml:space="preserve">, </w:t>
      </w:r>
      <w:r w:rsidRPr="00CC0696">
        <w:rPr>
          <w:rFonts w:ascii="UN-Abhaya" w:hAnsi="UN-Abhaya"/>
          <w:cs/>
        </w:rPr>
        <w:t>මහත් පල කරන්නේ ය. පොතෙහි මෙය කී සැටි බලනු මැනැවි:-</w:t>
      </w:r>
      <w:r w:rsidR="00C40519">
        <w:rPr>
          <w:rFonts w:ascii="UN-Abhaya" w:hAnsi="UN-Abhaya"/>
        </w:rPr>
        <w:t xml:space="preserve"> </w:t>
      </w:r>
      <w:r w:rsidR="00556424">
        <w:rPr>
          <w:rFonts w:ascii="UN-Abhaya" w:hAnsi="UN-Abhaya"/>
          <w:b/>
          <w:bCs/>
        </w:rPr>
        <w:t>“</w:t>
      </w:r>
      <w:r w:rsidR="00556424" w:rsidRPr="00556424">
        <w:rPr>
          <w:rFonts w:ascii="UN-Abhaya" w:hAnsi="UN-Abhaya"/>
          <w:b/>
          <w:bCs/>
          <w:cs/>
        </w:rPr>
        <w:t>හිංසතීති</w:t>
      </w:r>
      <w:r w:rsidR="00C40519">
        <w:rPr>
          <w:rFonts w:ascii="UN-Abhaya" w:hAnsi="UN-Abhaya"/>
          <w:b/>
          <w:bCs/>
        </w:rPr>
        <w:t xml:space="preserve"> </w:t>
      </w:r>
      <w:r w:rsidR="00556424" w:rsidRPr="00556424">
        <w:rPr>
          <w:rFonts w:ascii="UN-Abhaya" w:hAnsi="UN-Abhaya"/>
          <w:b/>
          <w:bCs/>
          <w:cs/>
        </w:rPr>
        <w:t>සරණං</w:t>
      </w:r>
      <w:r w:rsidR="00556424" w:rsidRPr="00556424">
        <w:rPr>
          <w:rFonts w:ascii="UN-Abhaya" w:hAnsi="UN-Abhaya"/>
          <w:b/>
          <w:bCs/>
        </w:rPr>
        <w:t xml:space="preserve">, </w:t>
      </w:r>
      <w:r w:rsidR="00556424" w:rsidRPr="00556424">
        <w:rPr>
          <w:rFonts w:ascii="UN-Abhaya" w:hAnsi="UN-Abhaya"/>
          <w:b/>
          <w:bCs/>
          <w:cs/>
        </w:rPr>
        <w:t>සරණගතානං තෙනෙව සරණගමනෙන භයං සන්තාසං දුක්ඛං දුග්ගති</w:t>
      </w:r>
      <w:r w:rsidR="00556424">
        <w:rPr>
          <w:rFonts w:ascii="UN-Abhaya" w:hAnsi="UN-Abhaya" w:hint="cs"/>
          <w:b/>
          <w:bCs/>
          <w:cs/>
        </w:rPr>
        <w:t xml:space="preserve">ං </w:t>
      </w:r>
      <w:r w:rsidR="00556424" w:rsidRPr="00556424">
        <w:rPr>
          <w:rFonts w:ascii="UN-Abhaya" w:hAnsi="UN-Abhaya"/>
          <w:b/>
          <w:bCs/>
          <w:cs/>
        </w:rPr>
        <w:t>පරිකිලෙසං හනති විනාසෙතීති අත්‍ථො</w:t>
      </w:r>
      <w:r w:rsidR="00556424" w:rsidRPr="00556424">
        <w:rPr>
          <w:rFonts w:ascii="UN-Abhaya" w:hAnsi="UN-Abhaya"/>
          <w:b/>
          <w:bCs/>
        </w:rPr>
        <w:t xml:space="preserve">, </w:t>
      </w:r>
      <w:r w:rsidR="00556424" w:rsidRPr="00556424">
        <w:rPr>
          <w:rFonts w:ascii="UN-Abhaya" w:hAnsi="UN-Abhaya"/>
          <w:b/>
          <w:bCs/>
          <w:cs/>
        </w:rPr>
        <w:t>රතනත්තයස්සෙවෙතං අධිවචනං. අථ වා හිතෙ පවත්තනෙන අහිතා ච නිවත්තනෙන සත්තානං භයං හිංසතීති බුද්ධො</w:t>
      </w:r>
      <w:r w:rsidR="00556424" w:rsidRPr="00556424">
        <w:rPr>
          <w:rFonts w:ascii="UN-Abhaya" w:hAnsi="UN-Abhaya"/>
          <w:b/>
          <w:bCs/>
        </w:rPr>
        <w:t xml:space="preserve">, </w:t>
      </w:r>
      <w:r w:rsidR="00556424" w:rsidRPr="00556424">
        <w:rPr>
          <w:rFonts w:ascii="UN-Abhaya" w:hAnsi="UN-Abhaya"/>
          <w:b/>
          <w:bCs/>
          <w:cs/>
        </w:rPr>
        <w:t>භවකන්තාරා උත්තාරණෙන ලොකස්ස අස්සාසදානෙන ච ධම්මො</w:t>
      </w:r>
      <w:r w:rsidR="00556424" w:rsidRPr="00556424">
        <w:rPr>
          <w:rFonts w:ascii="UN-Abhaya" w:hAnsi="UN-Abhaya"/>
          <w:b/>
          <w:bCs/>
        </w:rPr>
        <w:t xml:space="preserve">, </w:t>
      </w:r>
      <w:r w:rsidR="00556424" w:rsidRPr="00556424">
        <w:rPr>
          <w:rFonts w:ascii="UN-Abhaya" w:hAnsi="UN-Abhaya"/>
          <w:b/>
          <w:bCs/>
          <w:cs/>
        </w:rPr>
        <w:t>අප්පකානම්පි කාරානං විපුලඵලපටිලාභකරණෙන සඞ්ඝො. තස්මා ඉමිනාපි පරියායෙන රතනත්තයං සරණං</w:t>
      </w:r>
      <w:r w:rsidR="00556424">
        <w:rPr>
          <w:rFonts w:ascii="UN-Abhaya" w:hAnsi="UN-Abhaya"/>
          <w:b/>
          <w:bCs/>
        </w:rPr>
        <w:t>”</w:t>
      </w:r>
      <w:r w:rsidR="00C40519" w:rsidRPr="00C40519">
        <w:rPr>
          <w:rFonts w:ascii="UN-Abhaya" w:hAnsi="UN-Abhaya"/>
          <w:cs/>
        </w:rPr>
        <w:t xml:space="preserve"> </w:t>
      </w:r>
      <w:r w:rsidR="00C40519" w:rsidRPr="00CC0696">
        <w:rPr>
          <w:rFonts w:ascii="UN-Abhaya" w:hAnsi="UN-Abhaya"/>
          <w:cs/>
        </w:rPr>
        <w:t>යනු.</w:t>
      </w:r>
    </w:p>
    <w:p w14:paraId="4984985F" w14:textId="77415020" w:rsidR="00CC0696" w:rsidRPr="00CC0696" w:rsidRDefault="00CC0696" w:rsidP="008A7275">
      <w:pPr>
        <w:spacing w:line="276" w:lineRule="auto"/>
        <w:rPr>
          <w:rFonts w:ascii="UN-Abhaya" w:hAnsi="UN-Abhaya"/>
        </w:rPr>
      </w:pPr>
      <w:r w:rsidRPr="00CC0696">
        <w:rPr>
          <w:rFonts w:ascii="UN-Abhaya" w:hAnsi="UN-Abhaya"/>
          <w:cs/>
        </w:rPr>
        <w:t>තුනුරුවන් කෙරෙහි සිත පැහැදීමෙන් තුණුරුවන් ගරු කොට ගැණිමෙන් නසාලු කෙලෙස් ඇති පිරිසිදු වූ තුණුරුවන් මට පිහිටැ යි මෙලෙසින් සිතෙහි නැගුනු</w:t>
      </w:r>
      <w:r w:rsidR="00C40519">
        <w:rPr>
          <w:rFonts w:ascii="UN-Abhaya" w:hAnsi="UN-Abhaya" w:hint="cs"/>
          <w:cs/>
        </w:rPr>
        <w:t xml:space="preserve"> ශ්‍රද්</w:t>
      </w:r>
      <w:r w:rsidRPr="00CC0696">
        <w:rPr>
          <w:rFonts w:ascii="UN-Abhaya" w:hAnsi="UN-Abhaya"/>
          <w:cs/>
        </w:rPr>
        <w:t>ධා</w:t>
      </w:r>
      <w:r w:rsidR="00C40519">
        <w:rPr>
          <w:rFonts w:ascii="UN-Abhaya" w:hAnsi="UN-Abhaya" w:hint="cs"/>
          <w:cs/>
        </w:rPr>
        <w:t xml:space="preserve">පූර්‍වක </w:t>
      </w:r>
      <w:r w:rsidRPr="00CC0696">
        <w:rPr>
          <w:rFonts w:ascii="UN-Abhaya" w:hAnsi="UN-Abhaya"/>
          <w:cs/>
        </w:rPr>
        <w:t>සම්‍ය</w:t>
      </w:r>
      <w:r w:rsidR="00C40519">
        <w:rPr>
          <w:rFonts w:ascii="UN-Abhaya" w:hAnsi="UN-Abhaya" w:hint="cs"/>
          <w:cs/>
        </w:rPr>
        <w:t>ග්</w:t>
      </w:r>
      <w:r w:rsidR="00667819">
        <w:rPr>
          <w:rFonts w:ascii="UN-Abhaya" w:hAnsi="UN-Abhaya"/>
          <w:cs/>
        </w:rPr>
        <w:t>දෘෂ්ටි</w:t>
      </w:r>
      <w:r w:rsidRPr="00CC0696">
        <w:rPr>
          <w:rFonts w:ascii="UN-Abhaya" w:hAnsi="UN-Abhaya"/>
          <w:cs/>
        </w:rPr>
        <w:t>ය</w:t>
      </w:r>
      <w:r w:rsidRPr="00CC0696">
        <w:rPr>
          <w:rFonts w:ascii="UN-Abhaya" w:hAnsi="UN-Abhaya"/>
        </w:rPr>
        <w:t xml:space="preserve">, </w:t>
      </w:r>
      <w:r w:rsidR="00C40519">
        <w:rPr>
          <w:rFonts w:ascii="UN-Abhaya" w:hAnsi="UN-Abhaya" w:hint="cs"/>
          <w:cs/>
        </w:rPr>
        <w:t>චේ</w:t>
      </w:r>
      <w:r w:rsidRPr="00CC0696">
        <w:rPr>
          <w:rFonts w:ascii="UN-Abhaya" w:hAnsi="UN-Abhaya"/>
          <w:cs/>
        </w:rPr>
        <w:t xml:space="preserve">තනාමාත්‍රය </w:t>
      </w:r>
      <w:r w:rsidRPr="00C40519">
        <w:rPr>
          <w:rFonts w:ascii="UN-Abhaya" w:hAnsi="UN-Abhaya"/>
          <w:b/>
          <w:bCs/>
          <w:cs/>
        </w:rPr>
        <w:t>සරණගමන</w:t>
      </w:r>
      <w:r w:rsidRPr="00CC0696">
        <w:rPr>
          <w:rFonts w:ascii="UN-Abhaya" w:hAnsi="UN-Abhaya"/>
          <w:cs/>
        </w:rPr>
        <w:t xml:space="preserve"> නම්. </w:t>
      </w:r>
    </w:p>
    <w:p w14:paraId="7ED660EE" w14:textId="3F1B1224" w:rsidR="00CC0696" w:rsidRPr="00CC0696" w:rsidRDefault="00CC0696" w:rsidP="008A7275">
      <w:pPr>
        <w:spacing w:line="276" w:lineRule="auto"/>
        <w:rPr>
          <w:rFonts w:ascii="UN-Abhaya" w:hAnsi="UN-Abhaya"/>
        </w:rPr>
      </w:pPr>
      <w:r w:rsidRPr="00CC0696">
        <w:rPr>
          <w:rFonts w:ascii="UN-Abhaya" w:hAnsi="UN-Abhaya"/>
          <w:cs/>
        </w:rPr>
        <w:t>පොතෙහි මෙසේ ආයේ ය:-</w:t>
      </w:r>
      <w:r w:rsidR="00867DD5">
        <w:rPr>
          <w:rFonts w:ascii="UN-Abhaya" w:hAnsi="UN-Abhaya"/>
        </w:rPr>
        <w:t xml:space="preserve"> </w:t>
      </w:r>
      <w:r w:rsidR="00867DD5" w:rsidRPr="00E962F6">
        <w:rPr>
          <w:rFonts w:ascii="UN-Abhaya" w:hAnsi="UN-Abhaya"/>
          <w:b/>
          <w:bCs/>
        </w:rPr>
        <w:t>“</w:t>
      </w:r>
      <w:r w:rsidRPr="00E962F6">
        <w:rPr>
          <w:rFonts w:ascii="UN-Abhaya" w:hAnsi="UN-Abhaya"/>
          <w:b/>
          <w:bCs/>
          <w:cs/>
        </w:rPr>
        <w:t>තප</w:t>
      </w:r>
      <w:r w:rsidR="00D748A4">
        <w:rPr>
          <w:rFonts w:ascii="UN-Abhaya" w:hAnsi="UN-Abhaya" w:hint="cs"/>
          <w:b/>
          <w:bCs/>
          <w:cs/>
        </w:rPr>
        <w:t>්ප</w:t>
      </w:r>
      <w:r w:rsidRPr="00E962F6">
        <w:rPr>
          <w:rFonts w:ascii="UN-Abhaya" w:hAnsi="UN-Abhaya"/>
          <w:b/>
          <w:bCs/>
          <w:cs/>
        </w:rPr>
        <w:t>සාදතග</w:t>
      </w:r>
      <w:r w:rsidR="00D748A4">
        <w:rPr>
          <w:rFonts w:ascii="UN-Abhaya" w:hAnsi="UN-Abhaya" w:hint="cs"/>
          <w:b/>
          <w:bCs/>
          <w:cs/>
        </w:rPr>
        <w:t>්</w:t>
      </w:r>
      <w:r w:rsidRPr="00E962F6">
        <w:rPr>
          <w:rFonts w:ascii="UN-Abhaya" w:hAnsi="UN-Abhaya"/>
          <w:b/>
          <w:bCs/>
          <w:cs/>
        </w:rPr>
        <w:t>ගරුත</w:t>
      </w:r>
      <w:r w:rsidR="00D748A4">
        <w:rPr>
          <w:rFonts w:ascii="UN-Abhaya" w:hAnsi="UN-Abhaya" w:hint="cs"/>
          <w:b/>
          <w:bCs/>
          <w:cs/>
        </w:rPr>
        <w:t>ා</w:t>
      </w:r>
      <w:r w:rsidRPr="00E962F6">
        <w:rPr>
          <w:rFonts w:ascii="UN-Abhaya" w:hAnsi="UN-Abhaya"/>
          <w:b/>
          <w:bCs/>
          <w:cs/>
        </w:rPr>
        <w:t>හි විහතකිලෙසො ත</w:t>
      </w:r>
      <w:r w:rsidR="00D748A4">
        <w:rPr>
          <w:rFonts w:ascii="UN-Abhaya" w:hAnsi="UN-Abhaya" w:hint="cs"/>
          <w:b/>
          <w:bCs/>
          <w:cs/>
        </w:rPr>
        <w:t>ප්</w:t>
      </w:r>
      <w:r w:rsidRPr="00E962F6">
        <w:rPr>
          <w:rFonts w:ascii="UN-Abhaya" w:hAnsi="UN-Abhaya"/>
          <w:b/>
          <w:bCs/>
          <w:cs/>
        </w:rPr>
        <w:t>පරායණතාකාර</w:t>
      </w:r>
      <w:r w:rsidR="00D748A4">
        <w:rPr>
          <w:rFonts w:ascii="UN-Abhaya" w:hAnsi="UN-Abhaya" w:hint="cs"/>
          <w:b/>
          <w:bCs/>
          <w:cs/>
        </w:rPr>
        <w:t>ප්</w:t>
      </w:r>
      <w:r w:rsidRPr="00E962F6">
        <w:rPr>
          <w:rFonts w:ascii="UN-Abhaya" w:hAnsi="UN-Abhaya"/>
          <w:b/>
          <w:bCs/>
          <w:cs/>
        </w:rPr>
        <w:t>පවත්</w:t>
      </w:r>
      <w:r w:rsidR="00D748A4">
        <w:rPr>
          <w:rFonts w:ascii="UN-Abhaya" w:hAnsi="UN-Abhaya" w:hint="cs"/>
          <w:b/>
          <w:bCs/>
          <w:cs/>
        </w:rPr>
        <w:t>තො</w:t>
      </w:r>
      <w:r w:rsidRPr="00E962F6">
        <w:rPr>
          <w:rFonts w:ascii="UN-Abhaya" w:hAnsi="UN-Abhaya"/>
          <w:b/>
          <w:bCs/>
          <w:cs/>
        </w:rPr>
        <w:t xml:space="preserve"> චි</w:t>
      </w:r>
      <w:r w:rsidR="00D748A4">
        <w:rPr>
          <w:rFonts w:ascii="UN-Abhaya" w:hAnsi="UN-Abhaya" w:hint="cs"/>
          <w:b/>
          <w:bCs/>
          <w:cs/>
        </w:rPr>
        <w:t>ත්</w:t>
      </w:r>
      <w:r w:rsidRPr="00E962F6">
        <w:rPr>
          <w:rFonts w:ascii="UN-Abhaya" w:hAnsi="UN-Abhaya"/>
          <w:b/>
          <w:bCs/>
          <w:cs/>
        </w:rPr>
        <w:t>තු</w:t>
      </w:r>
      <w:r w:rsidR="00D748A4">
        <w:rPr>
          <w:rFonts w:ascii="UN-Abhaya" w:hAnsi="UN-Abhaya" w:hint="cs"/>
          <w:b/>
          <w:bCs/>
          <w:cs/>
        </w:rPr>
        <w:t>ප්</w:t>
      </w:r>
      <w:r w:rsidRPr="00E962F6">
        <w:rPr>
          <w:rFonts w:ascii="UN-Abhaya" w:hAnsi="UN-Abhaya"/>
          <w:b/>
          <w:bCs/>
          <w:cs/>
        </w:rPr>
        <w:t>පාද</w:t>
      </w:r>
      <w:r w:rsidR="00D748A4">
        <w:rPr>
          <w:rFonts w:ascii="UN-Abhaya" w:hAnsi="UN-Abhaya" w:hint="cs"/>
          <w:b/>
          <w:bCs/>
          <w:cs/>
        </w:rPr>
        <w:t>ො</w:t>
      </w:r>
      <w:r w:rsidRPr="00E962F6">
        <w:rPr>
          <w:rFonts w:ascii="UN-Abhaya" w:hAnsi="UN-Abhaya"/>
          <w:b/>
          <w:bCs/>
          <w:cs/>
        </w:rPr>
        <w:t xml:space="preserve"> සරණගමන</w:t>
      </w:r>
      <w:r w:rsidR="00D748A4">
        <w:rPr>
          <w:rFonts w:ascii="UN-Abhaya" w:hAnsi="UN-Abhaya" w:hint="cs"/>
          <w:b/>
          <w:bCs/>
          <w:cs/>
        </w:rPr>
        <w:t>ං</w:t>
      </w:r>
      <w:r w:rsidR="00D2522D" w:rsidRPr="00E962F6">
        <w:rPr>
          <w:rFonts w:ascii="UN-Abhaya" w:hAnsi="UN-Abhaya"/>
          <w:b/>
          <w:bCs/>
        </w:rPr>
        <w:t>”</w:t>
      </w:r>
      <w:r w:rsidRPr="00CC0696">
        <w:rPr>
          <w:rFonts w:ascii="UN-Abhaya" w:hAnsi="UN-Abhaya"/>
          <w:cs/>
        </w:rPr>
        <w:t xml:space="preserve"> යි. </w:t>
      </w:r>
    </w:p>
    <w:p w14:paraId="03201E52" w14:textId="77777777" w:rsidR="00177504" w:rsidRDefault="00CC0696" w:rsidP="008A7275">
      <w:pPr>
        <w:spacing w:line="276" w:lineRule="auto"/>
        <w:rPr>
          <w:rFonts w:ascii="UN-Abhaya" w:hAnsi="UN-Abhaya"/>
        </w:rPr>
      </w:pPr>
      <w:r w:rsidRPr="00CC0696">
        <w:rPr>
          <w:rFonts w:ascii="UN-Abhaya" w:hAnsi="UN-Abhaya"/>
          <w:cs/>
        </w:rPr>
        <w:t>මේ කියූ ශ්‍රද්ධා</w:t>
      </w:r>
      <w:r w:rsidR="00177504">
        <w:rPr>
          <w:rFonts w:ascii="UN-Abhaya" w:hAnsi="UN-Abhaya" w:hint="cs"/>
          <w:cs/>
        </w:rPr>
        <w:t>පූර්‍ව</w:t>
      </w:r>
      <w:r w:rsidRPr="00CC0696">
        <w:rPr>
          <w:rFonts w:ascii="UN-Abhaya" w:hAnsi="UN-Abhaya"/>
          <w:cs/>
        </w:rPr>
        <w:t>ක චි</w:t>
      </w:r>
      <w:r w:rsidR="00177504">
        <w:rPr>
          <w:rFonts w:ascii="UN-Abhaya" w:hAnsi="UN-Abhaya" w:hint="cs"/>
          <w:cs/>
        </w:rPr>
        <w:t>ත්</w:t>
      </w:r>
      <w:r w:rsidRPr="00CC0696">
        <w:rPr>
          <w:rFonts w:ascii="UN-Abhaya" w:hAnsi="UN-Abhaya"/>
          <w:cs/>
        </w:rPr>
        <w:t>ත</w:t>
      </w:r>
      <w:r w:rsidR="00177504">
        <w:rPr>
          <w:rFonts w:ascii="UN-Abhaya" w:hAnsi="UN-Abhaya" w:hint="cs"/>
          <w:cs/>
        </w:rPr>
        <w:t>ොත්පා</w:t>
      </w:r>
      <w:r w:rsidRPr="00CC0696">
        <w:rPr>
          <w:rFonts w:ascii="UN-Abhaya" w:hAnsi="UN-Abhaya"/>
          <w:cs/>
        </w:rPr>
        <w:t xml:space="preserve">දයෙන් යුක්තව </w:t>
      </w:r>
      <w:r w:rsidR="00177504">
        <w:rPr>
          <w:rFonts w:ascii="UN-Abhaya" w:hAnsi="UN-Abhaya"/>
        </w:rPr>
        <w:t>“</w:t>
      </w:r>
      <w:r w:rsidRPr="00CC0696">
        <w:rPr>
          <w:rFonts w:ascii="UN-Abhaya" w:hAnsi="UN-Abhaya"/>
          <w:cs/>
        </w:rPr>
        <w:t>මේ තු</w:t>
      </w:r>
      <w:r w:rsidR="00177504">
        <w:rPr>
          <w:rFonts w:ascii="UN-Abhaya" w:hAnsi="UN-Abhaya" w:hint="cs"/>
          <w:cs/>
        </w:rPr>
        <w:t>ණු</w:t>
      </w:r>
      <w:r w:rsidRPr="00CC0696">
        <w:rPr>
          <w:rFonts w:ascii="UN-Abhaya" w:hAnsi="UN-Abhaya"/>
          <w:cs/>
        </w:rPr>
        <w:t>රුවන් ම මට පිහිට</w:t>
      </w:r>
      <w:r w:rsidR="00177504">
        <w:rPr>
          <w:rFonts w:ascii="UN-Abhaya" w:hAnsi="UN-Abhaya" w:hint="cs"/>
          <w:cs/>
        </w:rPr>
        <w:t>ැ</w:t>
      </w:r>
      <w:r w:rsidR="00177504">
        <w:rPr>
          <w:rFonts w:ascii="UN-Abhaya" w:hAnsi="UN-Abhaya"/>
        </w:rPr>
        <w:t>”</w:t>
      </w:r>
      <w:r w:rsidRPr="00CC0696">
        <w:rPr>
          <w:rFonts w:ascii="UN-Abhaya" w:hAnsi="UN-Abhaya"/>
          <w:cs/>
        </w:rPr>
        <w:t xml:space="preserve"> යි සිතා අදහා ගෙණ තුණුරුවන් ස</w:t>
      </w:r>
      <w:r w:rsidR="00177504">
        <w:rPr>
          <w:rFonts w:ascii="UN-Abhaya" w:hAnsi="UN-Abhaya" w:hint="cs"/>
          <w:cs/>
        </w:rPr>
        <w:t>ේ</w:t>
      </w:r>
      <w:r w:rsidRPr="00CC0696">
        <w:rPr>
          <w:rFonts w:ascii="UN-Abhaya" w:hAnsi="UN-Abhaya"/>
          <w:cs/>
        </w:rPr>
        <w:t xml:space="preserve">වනය කරන්නේ සිතින් අදහා ගන්නේ </w:t>
      </w:r>
      <w:r w:rsidRPr="00177504">
        <w:rPr>
          <w:rFonts w:ascii="UN-Abhaya" w:hAnsi="UN-Abhaya"/>
          <w:b/>
          <w:bCs/>
          <w:cs/>
        </w:rPr>
        <w:t>සරණගත</w:t>
      </w:r>
      <w:r w:rsidRPr="00CC0696">
        <w:rPr>
          <w:rFonts w:ascii="UN-Abhaya" w:hAnsi="UN-Abhaya"/>
          <w:cs/>
        </w:rPr>
        <w:t xml:space="preserve"> නම්. මෙතෙමේ ම බුදුරජානන් වහන්සේ විසින් උපාසකැ යි හඳුන්වන ලද්දේ ය.</w:t>
      </w:r>
      <w:r w:rsidR="00177504">
        <w:rPr>
          <w:rFonts w:ascii="UN-Abhaya" w:hAnsi="UN-Abhaya" w:hint="cs"/>
          <w:cs/>
        </w:rPr>
        <w:t xml:space="preserve"> </w:t>
      </w:r>
    </w:p>
    <w:p w14:paraId="2B4F4D38" w14:textId="157D21D3" w:rsidR="00CA60AF" w:rsidRPr="00CA60AF" w:rsidRDefault="00CC0696" w:rsidP="008A7275">
      <w:pPr>
        <w:spacing w:line="276" w:lineRule="auto"/>
        <w:rPr>
          <w:rFonts w:ascii="UN-Abhaya" w:hAnsi="UN-Abhaya"/>
          <w:cs/>
        </w:rPr>
      </w:pPr>
      <w:r w:rsidRPr="00CC0696">
        <w:rPr>
          <w:rFonts w:ascii="UN-Abhaya" w:hAnsi="UN-Abhaya"/>
          <w:cs/>
        </w:rPr>
        <w:lastRenderedPageBreak/>
        <w:t>මේ බලනු මැනැවි:-</w:t>
      </w:r>
      <w:r w:rsidR="00867DD5">
        <w:rPr>
          <w:rFonts w:ascii="UN-Abhaya" w:hAnsi="UN-Abhaya"/>
        </w:rPr>
        <w:t xml:space="preserve"> </w:t>
      </w:r>
      <w:r w:rsidR="00CA60AF" w:rsidRPr="00CA60AF">
        <w:rPr>
          <w:rFonts w:ascii="UN-Abhaya" w:hAnsi="UN-Abhaya"/>
          <w:b/>
          <w:bCs/>
        </w:rPr>
        <w:t>“</w:t>
      </w:r>
      <w:r w:rsidR="00CA60AF" w:rsidRPr="00CA60AF">
        <w:rPr>
          <w:rFonts w:ascii="UN-Abhaya" w:hAnsi="UN-Abhaya"/>
          <w:b/>
          <w:bCs/>
          <w:cs/>
        </w:rPr>
        <w:t>තං</w:t>
      </w:r>
      <w:r w:rsidR="00CA60AF">
        <w:rPr>
          <w:rFonts w:ascii="UN-Abhaya" w:hAnsi="UN-Abhaya"/>
          <w:b/>
          <w:bCs/>
        </w:rPr>
        <w:t xml:space="preserve"> </w:t>
      </w:r>
      <w:r w:rsidR="00CA60AF" w:rsidRPr="00CA60AF">
        <w:rPr>
          <w:rFonts w:ascii="UN-Abhaya" w:hAnsi="UN-Abhaya"/>
          <w:b/>
          <w:bCs/>
          <w:cs/>
        </w:rPr>
        <w:t>සමඞ්ගීසත්තො සරණං ගච්ඡති</w:t>
      </w:r>
      <w:r w:rsidR="00CA60AF" w:rsidRPr="00CA60AF">
        <w:rPr>
          <w:rFonts w:ascii="UN-Abhaya" w:hAnsi="UN-Abhaya"/>
          <w:b/>
          <w:bCs/>
        </w:rPr>
        <w:t xml:space="preserve">, </w:t>
      </w:r>
      <w:r w:rsidR="00CA60AF" w:rsidRPr="00CA60AF">
        <w:rPr>
          <w:rFonts w:ascii="UN-Abhaya" w:hAnsi="UN-Abhaya"/>
          <w:b/>
          <w:bCs/>
          <w:cs/>
        </w:rPr>
        <w:t>වුත්තප්පකාරෙන චිත්තුප්පාදෙන එතානි මෙ තීණි රතනානි සරණං</w:t>
      </w:r>
      <w:r w:rsidR="00CA60AF" w:rsidRPr="00CA60AF">
        <w:rPr>
          <w:rFonts w:ascii="UN-Abhaya" w:hAnsi="UN-Abhaya"/>
          <w:b/>
          <w:bCs/>
        </w:rPr>
        <w:t xml:space="preserve">, </w:t>
      </w:r>
      <w:r w:rsidR="00CA60AF" w:rsidRPr="00CA60AF">
        <w:rPr>
          <w:rFonts w:ascii="UN-Abhaya" w:hAnsi="UN-Abhaya"/>
          <w:b/>
          <w:bCs/>
          <w:cs/>
        </w:rPr>
        <w:t xml:space="preserve">එතානි පරායණන්ති එවං </w:t>
      </w:r>
      <w:r w:rsidR="00CA60AF" w:rsidRPr="00CA60AF">
        <w:rPr>
          <w:rFonts w:ascii="UN-Abhaya" w:hAnsi="UN-Abhaya" w:hint="cs"/>
          <w:b/>
          <w:bCs/>
          <w:cs/>
        </w:rPr>
        <w:t xml:space="preserve">සරණං </w:t>
      </w:r>
      <w:r w:rsidR="00CA60AF" w:rsidRPr="00CA60AF">
        <w:rPr>
          <w:rFonts w:ascii="UN-Abhaya" w:hAnsi="UN-Abhaya"/>
          <w:b/>
          <w:bCs/>
          <w:cs/>
        </w:rPr>
        <w:t>උපෙතී</w:t>
      </w:r>
      <w:r w:rsidR="00CA60AF" w:rsidRPr="00CA60AF">
        <w:rPr>
          <w:rFonts w:ascii="UN-Abhaya" w:hAnsi="UN-Abhaya"/>
          <w:b/>
          <w:bCs/>
        </w:rPr>
        <w:t>”</w:t>
      </w:r>
      <w:r w:rsidR="00CA60AF">
        <w:rPr>
          <w:rFonts w:ascii="UN-Abhaya" w:hAnsi="UN-Abhaya" w:hint="cs"/>
          <w:cs/>
        </w:rPr>
        <w:t xml:space="preserve"> යනුත්.</w:t>
      </w:r>
    </w:p>
    <w:p w14:paraId="194415F0" w14:textId="5C87595C" w:rsidR="00CA60AF" w:rsidRPr="00CA60AF" w:rsidRDefault="00CA60AF" w:rsidP="008A7275">
      <w:pPr>
        <w:spacing w:line="276" w:lineRule="auto"/>
        <w:rPr>
          <w:rFonts w:ascii="UN-Abhaya" w:hAnsi="UN-Abhaya"/>
          <w:cs/>
        </w:rPr>
      </w:pPr>
      <w:r w:rsidRPr="00CA60AF">
        <w:rPr>
          <w:rFonts w:ascii="UN-Abhaya" w:hAnsi="UN-Abhaya"/>
          <w:b/>
          <w:bCs/>
        </w:rPr>
        <w:t>“</w:t>
      </w:r>
      <w:r w:rsidRPr="00CA60AF">
        <w:rPr>
          <w:rFonts w:ascii="UN-Abhaya" w:hAnsi="UN-Abhaya"/>
          <w:b/>
          <w:bCs/>
          <w:cs/>
        </w:rPr>
        <w:t>යතො ඛො මහානාම</w:t>
      </w:r>
      <w:r w:rsidRPr="00CA60AF">
        <w:rPr>
          <w:rFonts w:ascii="UN-Abhaya" w:hAnsi="UN-Abhaya"/>
          <w:b/>
          <w:bCs/>
        </w:rPr>
        <w:t xml:space="preserve">! </w:t>
      </w:r>
      <w:r w:rsidRPr="00CA60AF">
        <w:rPr>
          <w:rFonts w:ascii="UN-Abhaya" w:hAnsi="UN-Abhaya"/>
          <w:b/>
          <w:bCs/>
          <w:cs/>
        </w:rPr>
        <w:t>බුද්ධං සරණං ගතො හොති</w:t>
      </w:r>
      <w:r w:rsidRPr="00CA60AF">
        <w:rPr>
          <w:rFonts w:ascii="UN-Abhaya" w:hAnsi="UN-Abhaya"/>
          <w:b/>
          <w:bCs/>
        </w:rPr>
        <w:t xml:space="preserve">, </w:t>
      </w:r>
      <w:r w:rsidRPr="00CA60AF">
        <w:rPr>
          <w:rFonts w:ascii="UN-Abhaya" w:hAnsi="UN-Abhaya"/>
          <w:b/>
          <w:bCs/>
          <w:cs/>
        </w:rPr>
        <w:t>ධම්මං සරණං ගතො හොති</w:t>
      </w:r>
      <w:r w:rsidRPr="00CA60AF">
        <w:rPr>
          <w:rFonts w:ascii="UN-Abhaya" w:hAnsi="UN-Abhaya"/>
          <w:b/>
          <w:bCs/>
        </w:rPr>
        <w:t xml:space="preserve">, </w:t>
      </w:r>
      <w:r w:rsidRPr="00CA60AF">
        <w:rPr>
          <w:rFonts w:ascii="UN-Abhaya" w:hAnsi="UN-Abhaya"/>
          <w:b/>
          <w:bCs/>
          <w:cs/>
        </w:rPr>
        <w:t>සඞ්ඝං සරණං ගතො හොති</w:t>
      </w:r>
      <w:r w:rsidRPr="00CA60AF">
        <w:rPr>
          <w:rFonts w:ascii="UN-Abhaya" w:hAnsi="UN-Abhaya"/>
          <w:b/>
          <w:bCs/>
        </w:rPr>
        <w:t xml:space="preserve">, </w:t>
      </w:r>
      <w:r w:rsidRPr="00CA60AF">
        <w:rPr>
          <w:rFonts w:ascii="UN-Abhaya" w:hAnsi="UN-Abhaya"/>
          <w:b/>
          <w:bCs/>
          <w:cs/>
        </w:rPr>
        <w:t>එත්තාවතා ඛො මහානාම</w:t>
      </w:r>
      <w:r w:rsidRPr="00CA60AF">
        <w:rPr>
          <w:rFonts w:ascii="UN-Abhaya" w:hAnsi="UN-Abhaya"/>
          <w:b/>
          <w:bCs/>
        </w:rPr>
        <w:t xml:space="preserve">, </w:t>
      </w:r>
      <w:r w:rsidRPr="00CA60AF">
        <w:rPr>
          <w:rFonts w:ascii="UN-Abhaya" w:hAnsi="UN-Abhaya"/>
          <w:b/>
          <w:bCs/>
          <w:cs/>
        </w:rPr>
        <w:t>උපාසකොති</w:t>
      </w:r>
      <w:r w:rsidRPr="00CA60AF">
        <w:rPr>
          <w:rFonts w:ascii="UN-Abhaya" w:hAnsi="UN-Abhaya"/>
          <w:b/>
          <w:bCs/>
        </w:rPr>
        <w:t>”</w:t>
      </w:r>
      <w:r>
        <w:rPr>
          <w:rFonts w:ascii="UN-Abhaya" w:hAnsi="UN-Abhaya" w:hint="cs"/>
          <w:cs/>
        </w:rPr>
        <w:t xml:space="preserve"> යනුත්.</w:t>
      </w:r>
    </w:p>
    <w:p w14:paraId="0E3B18C7" w14:textId="77777777" w:rsidR="00E439E5" w:rsidRDefault="00CC0696" w:rsidP="008A7275">
      <w:pPr>
        <w:spacing w:line="276" w:lineRule="auto"/>
        <w:rPr>
          <w:rFonts w:ascii="UN-Abhaya" w:hAnsi="UN-Abhaya"/>
        </w:rPr>
      </w:pPr>
      <w:r w:rsidRPr="00CC0696">
        <w:rPr>
          <w:rFonts w:ascii="UN-Abhaya" w:hAnsi="UN-Abhaya"/>
          <w:cs/>
        </w:rPr>
        <w:t>සරණගමනය ද</w:t>
      </w:r>
      <w:r w:rsidR="00E439E5">
        <w:rPr>
          <w:rFonts w:ascii="UN-Abhaya" w:hAnsi="UN-Abhaya" w:hint="cs"/>
          <w:cs/>
        </w:rPr>
        <w:t>ෙ</w:t>
      </w:r>
      <w:r w:rsidRPr="00CC0696">
        <w:rPr>
          <w:rFonts w:ascii="UN-Abhaya" w:hAnsi="UN-Abhaya"/>
          <w:cs/>
        </w:rPr>
        <w:t xml:space="preserve"> පරිදි ය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කික</w:t>
      </w:r>
      <w:r w:rsidR="00E439E5" w:rsidRPr="00E439E5">
        <w:rPr>
          <w:rFonts w:ascii="UN-Abhaya" w:hAnsi="UN-Abhaya" w:hint="cs"/>
          <w:b/>
          <w:bCs/>
          <w:cs/>
        </w:rPr>
        <w:t xml:space="preserve"> </w:t>
      </w:r>
      <w:r w:rsidRPr="00E439E5">
        <w:rPr>
          <w:rFonts w:ascii="UN-Abhaya" w:hAnsi="UN-Abhaya"/>
          <w:b/>
          <w:bCs/>
          <w:cs/>
        </w:rPr>
        <w:t>-</w:t>
      </w:r>
      <w:r w:rsidR="00E439E5" w:rsidRPr="00E439E5">
        <w:rPr>
          <w:rFonts w:ascii="UN-Abhaya" w:hAnsi="UN-Abhaya" w:hint="cs"/>
          <w:b/>
          <w:bCs/>
          <w:cs/>
        </w:rPr>
        <w:t xml:space="preserve">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w:t>
      </w:r>
      <w:r w:rsidR="00E439E5" w:rsidRPr="00E439E5">
        <w:rPr>
          <w:rFonts w:ascii="UN-Abhaya" w:hAnsi="UN-Abhaya" w:hint="cs"/>
          <w:b/>
          <w:bCs/>
          <w:cs/>
        </w:rPr>
        <w:t>ෝ</w:t>
      </w:r>
      <w:r w:rsidRPr="00E439E5">
        <w:rPr>
          <w:rFonts w:ascii="UN-Abhaya" w:hAnsi="UN-Abhaya"/>
          <w:b/>
          <w:bCs/>
          <w:cs/>
        </w:rPr>
        <w:t>න්තර</w:t>
      </w:r>
      <w:r w:rsidRPr="00CC0696">
        <w:rPr>
          <w:rFonts w:ascii="UN-Abhaya" w:hAnsi="UN-Abhaya"/>
          <w:cs/>
        </w:rPr>
        <w:t xml:space="preserve"> විසින්. එහි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w:t>
      </w:r>
      <w:r w:rsidR="00E439E5" w:rsidRPr="00E439E5">
        <w:rPr>
          <w:rFonts w:ascii="UN-Abhaya" w:hAnsi="UN-Abhaya" w:hint="cs"/>
          <w:b/>
          <w:bCs/>
          <w:cs/>
        </w:rPr>
        <w:t>ෝ</w:t>
      </w:r>
      <w:r w:rsidRPr="00E439E5">
        <w:rPr>
          <w:rFonts w:ascii="UN-Abhaya" w:hAnsi="UN-Abhaya"/>
          <w:b/>
          <w:bCs/>
          <w:cs/>
        </w:rPr>
        <w:t>ත්තර</w:t>
      </w:r>
      <w:r w:rsidR="00E439E5" w:rsidRPr="00E439E5">
        <w:rPr>
          <w:rFonts w:ascii="UN-Abhaya" w:hAnsi="UN-Abhaya" w:hint="cs"/>
          <w:b/>
          <w:bCs/>
          <w:cs/>
        </w:rPr>
        <w:t xml:space="preserve"> </w:t>
      </w:r>
      <w:r w:rsidRPr="00E439E5">
        <w:rPr>
          <w:rFonts w:ascii="UN-Abhaya" w:hAnsi="UN-Abhaya"/>
          <w:b/>
          <w:bCs/>
          <w:cs/>
        </w:rPr>
        <w:t>සරණගමනය</w:t>
      </w:r>
      <w:r w:rsidRPr="00CC0696">
        <w:rPr>
          <w:rFonts w:ascii="UN-Abhaya" w:hAnsi="UN-Abhaya"/>
          <w:cs/>
        </w:rPr>
        <w:t xml:space="preserve"> දක්නා ලද චතුස්සත්‍යය ඇති </w:t>
      </w:r>
      <w:r w:rsidR="00D24FC2">
        <w:rPr>
          <w:rFonts w:ascii="UN-Abhaya" w:hAnsi="UN-Abhaya"/>
          <w:cs/>
        </w:rPr>
        <w:t>ආර්‍ය්‍ය</w:t>
      </w:r>
      <w:r w:rsidRPr="00CC0696">
        <w:rPr>
          <w:rFonts w:ascii="UN-Abhaya" w:hAnsi="UN-Abhaya"/>
          <w:cs/>
        </w:rPr>
        <w:t xml:space="preserve">ය පුද්ගලයන්ගේ සෝවන් </w:t>
      </w:r>
      <w:r w:rsidR="00E439E5">
        <w:rPr>
          <w:rFonts w:ascii="UN-Abhaya" w:hAnsi="UN-Abhaya" w:hint="cs"/>
          <w:cs/>
        </w:rPr>
        <w:t>ඈ</w:t>
      </w:r>
      <w:r w:rsidRPr="00CC0696">
        <w:rPr>
          <w:rFonts w:ascii="UN-Abhaya" w:hAnsi="UN-Abhaya"/>
          <w:cs/>
        </w:rPr>
        <w:t xml:space="preserve"> මග සිත් උපදනා ඇසිලෙහි සරණගමනය කෙලසන ධර්‍මයන් මුළුමනින් සුන් කොට අරමුණු විසින් නිවන් අරමුණු කොට කෘත්‍ය විසින් තුණුරුටන් විෂය කොට සමෘද්ධ වන්නේ ය. </w:t>
      </w:r>
    </w:p>
    <w:p w14:paraId="2F4D1893" w14:textId="3CE8530C" w:rsidR="00CC0696" w:rsidRDefault="00CC0696" w:rsidP="008A7275">
      <w:pPr>
        <w:spacing w:line="276" w:lineRule="auto"/>
        <w:rPr>
          <w:rFonts w:ascii="UN-Abhaya" w:hAnsi="UN-Abhaya"/>
        </w:rPr>
      </w:pPr>
      <w:r w:rsidRPr="00CC0696">
        <w:rPr>
          <w:rFonts w:ascii="UN-Abhaya" w:hAnsi="UN-Abhaya"/>
          <w:cs/>
        </w:rPr>
        <w:t xml:space="preserve">එය මෙසේ කීහ: </w:t>
      </w:r>
    </w:p>
    <w:p w14:paraId="41874FEF" w14:textId="77777777" w:rsidR="00264143" w:rsidRDefault="00264143" w:rsidP="008A7275">
      <w:pPr>
        <w:spacing w:line="276" w:lineRule="auto"/>
        <w:rPr>
          <w:rFonts w:ascii="UN-Abhaya" w:hAnsi="UN-Abhaya"/>
        </w:rPr>
      </w:pPr>
      <w:r w:rsidRPr="00264143">
        <w:rPr>
          <w:rFonts w:ascii="UN-Abhaya" w:hAnsi="UN-Abhaya"/>
          <w:b/>
          <w:bCs/>
        </w:rPr>
        <w:t>“</w:t>
      </w:r>
      <w:r w:rsidRPr="00264143">
        <w:rPr>
          <w:rFonts w:ascii="UN-Abhaya" w:hAnsi="UN-Abhaya"/>
          <w:b/>
          <w:bCs/>
          <w:cs/>
        </w:rPr>
        <w:t>ලොකුත්තරං දිට්ඨසච්චානං මග්ගක්ඛණෙ සරණගමන</w:t>
      </w:r>
      <w:r w:rsidRPr="00264143">
        <w:rPr>
          <w:rFonts w:ascii="UN-Abhaya" w:hAnsi="UN-Abhaya" w:hint="cs"/>
          <w:b/>
          <w:bCs/>
          <w:cs/>
        </w:rPr>
        <w:t>ූ</w:t>
      </w:r>
      <w:r w:rsidRPr="00264143">
        <w:rPr>
          <w:rFonts w:ascii="UN-Abhaya" w:hAnsi="UN-Abhaya"/>
          <w:b/>
          <w:bCs/>
          <w:cs/>
        </w:rPr>
        <w:t>පක්කිලෙසසමුච්ඡෙදෙන ආරම්මණතො නිබ්බානාරම්මණං හුත්‍වා කිච්චතො සකලෙපි රතනත්තයෙ ඉජ්ඣති</w:t>
      </w:r>
      <w:r w:rsidRPr="00264143">
        <w:rPr>
          <w:rFonts w:ascii="UN-Abhaya" w:hAnsi="UN-Abhaya" w:hint="cs"/>
          <w:b/>
          <w:bCs/>
          <w:cs/>
        </w:rPr>
        <w:t>”</w:t>
      </w:r>
      <w:r>
        <w:rPr>
          <w:rFonts w:ascii="UN-Abhaya" w:hAnsi="UN-Abhaya" w:hint="cs"/>
          <w:cs/>
        </w:rPr>
        <w:t xml:space="preserve"> යි. </w:t>
      </w:r>
    </w:p>
    <w:p w14:paraId="1D7AAB44" w14:textId="77777777" w:rsidR="00306C1C" w:rsidRDefault="00CC0696" w:rsidP="00D03BB5">
      <w:pPr>
        <w:spacing w:line="276" w:lineRule="auto"/>
        <w:rPr>
          <w:rFonts w:ascii="UN-Abhaya" w:hAnsi="UN-Abhaya"/>
        </w:rPr>
      </w:pPr>
      <w:r w:rsidRPr="008A4E6E">
        <w:rPr>
          <w:rFonts w:ascii="UN-Abhaya" w:hAnsi="UN-Abhaya"/>
          <w:b/>
          <w:bCs/>
          <w:cs/>
        </w:rPr>
        <w:t>ලෞකික</w:t>
      </w:r>
      <w:r w:rsidR="008A4E6E" w:rsidRPr="008A4E6E">
        <w:rPr>
          <w:rFonts w:ascii="UN-Abhaya" w:hAnsi="UN-Abhaya" w:hint="cs"/>
          <w:b/>
          <w:bCs/>
          <w:cs/>
        </w:rPr>
        <w:t xml:space="preserve"> </w:t>
      </w:r>
      <w:r w:rsidRPr="008A4E6E">
        <w:rPr>
          <w:rFonts w:ascii="UN-Abhaya" w:hAnsi="UN-Abhaya"/>
          <w:b/>
          <w:bCs/>
          <w:cs/>
        </w:rPr>
        <w:t>සරණගමනය</w:t>
      </w:r>
      <w:r w:rsidRPr="00CC0696">
        <w:rPr>
          <w:rFonts w:ascii="UN-Abhaya" w:hAnsi="UN-Abhaya"/>
        </w:rPr>
        <w:t xml:space="preserve">, </w:t>
      </w:r>
      <w:r w:rsidRPr="00CC0696">
        <w:rPr>
          <w:rFonts w:ascii="UN-Abhaya" w:hAnsi="UN-Abhaya"/>
          <w:cs/>
        </w:rPr>
        <w:t xml:space="preserve">පෘථග්ජන </w:t>
      </w:r>
      <w:r w:rsidR="0003542E">
        <w:rPr>
          <w:rFonts w:ascii="UN-Abhaya" w:hAnsi="UN-Abhaya"/>
          <w:cs/>
        </w:rPr>
        <w:t>සත්ත්‍ව</w:t>
      </w:r>
      <w:r w:rsidRPr="00CC0696">
        <w:rPr>
          <w:rFonts w:ascii="UN-Abhaya" w:hAnsi="UN-Abhaya"/>
          <w:cs/>
        </w:rPr>
        <w:t>යන්ගේ සරණ</w:t>
      </w:r>
      <w:r w:rsidR="008A4E6E">
        <w:rPr>
          <w:rFonts w:ascii="UN-Abhaya" w:hAnsi="UN-Abhaya" w:hint="cs"/>
          <w:cs/>
        </w:rPr>
        <w:t xml:space="preserve"> </w:t>
      </w:r>
      <w:r w:rsidRPr="00CC0696">
        <w:rPr>
          <w:rFonts w:ascii="UN-Abhaya" w:hAnsi="UN-Abhaya"/>
          <w:cs/>
        </w:rPr>
        <w:t>ය. කිලිටි කරණ ධ</w:t>
      </w:r>
      <w:r w:rsidR="00963069">
        <w:rPr>
          <w:rFonts w:ascii="UN-Abhaya" w:hAnsi="UN-Abhaya" w:hint="cs"/>
          <w:cs/>
        </w:rPr>
        <w:t>ර්‍ම</w:t>
      </w:r>
      <w:r w:rsidRPr="00CC0696">
        <w:rPr>
          <w:rFonts w:ascii="UN-Abhaya" w:hAnsi="UN-Abhaya"/>
          <w:cs/>
        </w:rPr>
        <w:t>යන් යටපත් ව යෑමෙන් තෙරුවන් ගුණ අරමුණු කොට සමෘද්ධ වන්නේ ය. ඒ නම් බුද්ධාදි රත</w:t>
      </w:r>
      <w:r w:rsidR="00963069">
        <w:rPr>
          <w:rFonts w:ascii="UN-Abhaya" w:hAnsi="UN-Abhaya" w:hint="cs"/>
          <w:cs/>
        </w:rPr>
        <w:t>්</w:t>
      </w:r>
      <w:r w:rsidRPr="00CC0696">
        <w:rPr>
          <w:rFonts w:ascii="UN-Abhaya" w:hAnsi="UN-Abhaya"/>
          <w:cs/>
        </w:rPr>
        <w:t>නත්‍රය විෂයයෙහි තෙරුවන් ගුණ ඇදහීම ය. ශ්‍රද්ධාපූ</w:t>
      </w:r>
      <w:r w:rsidR="00D53FFC">
        <w:rPr>
          <w:rFonts w:ascii="UN-Abhaya" w:hAnsi="UN-Abhaya"/>
          <w:cs/>
        </w:rPr>
        <w:t>ර්‍ව</w:t>
      </w:r>
      <w:r w:rsidRPr="00CC0696">
        <w:rPr>
          <w:rFonts w:ascii="UN-Abhaya" w:hAnsi="UN-Abhaya"/>
          <w:cs/>
        </w:rPr>
        <w:t>ක ස</w:t>
      </w:r>
      <w:r w:rsidR="00A4227B">
        <w:rPr>
          <w:rFonts w:ascii="UN-Abhaya" w:hAnsi="UN-Abhaya" w:hint="cs"/>
          <w:cs/>
        </w:rPr>
        <w:t>ම්‍යග්දෘ</w:t>
      </w:r>
      <w:r w:rsidRPr="00CC0696">
        <w:rPr>
          <w:rFonts w:ascii="UN-Abhaya" w:hAnsi="UN-Abhaya"/>
          <w:cs/>
        </w:rPr>
        <w:t>ෂ</w:t>
      </w:r>
      <w:r w:rsidR="00A4227B">
        <w:rPr>
          <w:rFonts w:ascii="UN-Abhaya" w:hAnsi="UN-Abhaya" w:hint="cs"/>
          <w:cs/>
        </w:rPr>
        <w:t>්</w:t>
      </w:r>
      <w:r w:rsidRPr="00CC0696">
        <w:rPr>
          <w:rFonts w:ascii="UN-Abhaya" w:hAnsi="UN-Abhaya"/>
          <w:cs/>
        </w:rPr>
        <w:t>ටිය දශවිධ පුණ්‍යක්‍රියාව</w:t>
      </w:r>
      <w:r w:rsidR="00306C1C">
        <w:rPr>
          <w:rFonts w:ascii="UN-Abhaya" w:hAnsi="UN-Abhaya" w:hint="cs"/>
          <w:cs/>
        </w:rPr>
        <w:t>ස්</w:t>
      </w:r>
      <w:r w:rsidRPr="00CC0696">
        <w:rPr>
          <w:rFonts w:ascii="UN-Abhaya" w:hAnsi="UN-Abhaya"/>
          <w:cs/>
        </w:rPr>
        <w:t>තුන් අතුරෙහි දෘෂ</w:t>
      </w:r>
      <w:r w:rsidR="00306C1C">
        <w:rPr>
          <w:rFonts w:ascii="UN-Abhaya" w:hAnsi="UN-Abhaya" w:hint="cs"/>
          <w:cs/>
        </w:rPr>
        <w:t>්</w:t>
      </w:r>
      <w:r w:rsidRPr="00CC0696">
        <w:rPr>
          <w:rFonts w:ascii="UN-Abhaya" w:hAnsi="UN-Abhaya"/>
          <w:cs/>
        </w:rPr>
        <w:t>ටිය සෘජු කිරීමැ යි දත යුතු ය. පොතෙහි එය කී සැටි මෙසේ ය:-</w:t>
      </w:r>
      <w:r w:rsidR="00306C1C">
        <w:rPr>
          <w:rFonts w:ascii="UN-Abhaya" w:hAnsi="UN-Abhaya" w:hint="cs"/>
          <w:cs/>
        </w:rPr>
        <w:t xml:space="preserve"> </w:t>
      </w:r>
    </w:p>
    <w:p w14:paraId="49418A4F" w14:textId="0E2AC313" w:rsidR="00CC0696" w:rsidRPr="00CC0696" w:rsidRDefault="006B691A" w:rsidP="00D03BB5">
      <w:pPr>
        <w:spacing w:line="276" w:lineRule="auto"/>
        <w:rPr>
          <w:rFonts w:ascii="UN-Abhaya" w:hAnsi="UN-Abhaya"/>
        </w:rPr>
      </w:pPr>
      <w:r w:rsidRPr="006B691A">
        <w:rPr>
          <w:rFonts w:ascii="UN-Abhaya" w:hAnsi="UN-Abhaya"/>
          <w:b/>
          <w:bCs/>
        </w:rPr>
        <w:t>“</w:t>
      </w:r>
      <w:r w:rsidR="00264143" w:rsidRPr="006B691A">
        <w:rPr>
          <w:rFonts w:ascii="UN-Abhaya" w:hAnsi="UN-Abhaya"/>
          <w:b/>
          <w:bCs/>
          <w:cs/>
        </w:rPr>
        <w:t>ලොකියං පුථුජ්ජනානං සරණගමනුපක්කිලෙසවික්ඛම්භනෙන ආරම්මණතො බුද්ධාදිගුණාරම්මණං හුත්‍වා ඉජ්ඣති. තං අත්‍ථතො බුද්ධාදීසු වත්‍ථූසු සද්ධාපටිලාභො සද්ධාමූලිකා ච සම්මාදිට්ඨි දසසු පුඤ්ඤකිරියවත්‍ථූසු දිට්ඨිජුකම්මන්ති වුච්චති</w:t>
      </w:r>
      <w:r w:rsidRPr="006B691A">
        <w:rPr>
          <w:rFonts w:ascii="UN-Abhaya" w:hAnsi="UN-Abhaya"/>
          <w:b/>
          <w:bCs/>
        </w:rPr>
        <w:t>”</w:t>
      </w:r>
      <w:r>
        <w:rPr>
          <w:rFonts w:ascii="UN-Abhaya" w:hAnsi="UN-Abhaya"/>
        </w:rPr>
        <w:t xml:space="preserve"> </w:t>
      </w:r>
      <w:r w:rsidR="00CC0696" w:rsidRPr="00CC0696">
        <w:rPr>
          <w:rFonts w:ascii="UN-Abhaya" w:hAnsi="UN-Abhaya"/>
          <w:cs/>
        </w:rPr>
        <w:t>යනු</w:t>
      </w:r>
      <w:r w:rsidR="00874274">
        <w:rPr>
          <w:rFonts w:ascii="UN-Abhaya" w:hAnsi="UN-Abhaya" w:hint="cs"/>
          <w:cs/>
        </w:rPr>
        <w:t>.</w:t>
      </w:r>
      <w:r w:rsidR="00CC0696" w:rsidRPr="00CC0696">
        <w:rPr>
          <w:rFonts w:ascii="UN-Abhaya" w:hAnsi="UN-Abhaya"/>
          <w:cs/>
        </w:rPr>
        <w:t xml:space="preserve"> </w:t>
      </w:r>
    </w:p>
    <w:p w14:paraId="6EBCB03D" w14:textId="77777777" w:rsidR="001570B9" w:rsidRDefault="006B691A" w:rsidP="00D03BB5">
      <w:pPr>
        <w:spacing w:line="276" w:lineRule="auto"/>
        <w:rPr>
          <w:rFonts w:ascii="UN-Abhaya" w:hAnsi="UN-Abhaya"/>
        </w:rPr>
      </w:pPr>
      <w:r w:rsidRPr="00CD0C12">
        <w:rPr>
          <w:rFonts w:ascii="Cambria" w:hAnsi="Cambria" w:hint="cs"/>
          <w:cs/>
        </w:rPr>
        <w:t>ලෞ</w:t>
      </w:r>
      <w:r w:rsidR="00CC0696" w:rsidRPr="00CD0C12">
        <w:rPr>
          <w:rFonts w:ascii="UN-Abhaya" w:hAnsi="UN-Abhaya"/>
          <w:cs/>
        </w:rPr>
        <w:t>කික</w:t>
      </w:r>
      <w:r w:rsidR="00935871" w:rsidRPr="00CD0C12">
        <w:rPr>
          <w:rFonts w:ascii="UN-Abhaya" w:hAnsi="UN-Abhaya" w:hint="cs"/>
          <w:cs/>
        </w:rPr>
        <w:t xml:space="preserve"> </w:t>
      </w:r>
      <w:r w:rsidR="00CC0696" w:rsidRPr="00CD0C12">
        <w:rPr>
          <w:rFonts w:ascii="UN-Abhaya" w:hAnsi="UN-Abhaya"/>
          <w:cs/>
        </w:rPr>
        <w:t>සරණගමනය සිවු</w:t>
      </w:r>
      <w:r w:rsidR="00CC0696" w:rsidRPr="00CC0696">
        <w:rPr>
          <w:rFonts w:ascii="UN-Abhaya" w:hAnsi="UN-Abhaya"/>
          <w:cs/>
        </w:rPr>
        <w:t xml:space="preserve"> වැදෑරුම් ය</w:t>
      </w:r>
      <w:r w:rsidR="00CC0696" w:rsidRPr="00CC0696">
        <w:rPr>
          <w:rFonts w:ascii="UN-Abhaya" w:hAnsi="UN-Abhaya"/>
        </w:rPr>
        <w:t xml:space="preserve">, </w:t>
      </w:r>
      <w:r w:rsidR="00CC0696" w:rsidRPr="00CC0696">
        <w:rPr>
          <w:rFonts w:ascii="UN-Abhaya" w:hAnsi="UN-Abhaya"/>
          <w:cs/>
        </w:rPr>
        <w:t>ආත්ම</w:t>
      </w:r>
      <w:r w:rsidR="00CD0C12">
        <w:rPr>
          <w:rFonts w:ascii="UN-Abhaya" w:hAnsi="UN-Abhaya" w:hint="cs"/>
          <w:cs/>
        </w:rPr>
        <w:t>සන්</w:t>
      </w:r>
      <w:r w:rsidR="00CC0696" w:rsidRPr="00CC0696">
        <w:rPr>
          <w:rFonts w:ascii="UN-Abhaya" w:hAnsi="UN-Abhaya"/>
          <w:cs/>
        </w:rPr>
        <w:t>නි</w:t>
      </w:r>
      <w:r w:rsidR="007A4DC1">
        <w:rPr>
          <w:rFonts w:ascii="UN-Abhaya" w:hAnsi="UN-Abhaya" w:hint="cs"/>
          <w:cs/>
        </w:rPr>
        <w:t>ර්‍</w:t>
      </w:r>
      <w:r w:rsidR="00CC0696" w:rsidRPr="00CC0696">
        <w:rPr>
          <w:rFonts w:ascii="UN-Abhaya" w:hAnsi="UN-Abhaya"/>
          <w:cs/>
        </w:rPr>
        <w:t>ය</w:t>
      </w:r>
      <w:r w:rsidR="007A4DC1">
        <w:rPr>
          <w:rFonts w:ascii="UN-Abhaya" w:hAnsi="UN-Abhaya" w:hint="cs"/>
          <w:cs/>
        </w:rPr>
        <w:t>්‍යා</w:t>
      </w:r>
      <w:r w:rsidR="00CC0696" w:rsidRPr="00CC0696">
        <w:rPr>
          <w:rFonts w:ascii="UN-Abhaya" w:hAnsi="UN-Abhaya"/>
          <w:cs/>
        </w:rPr>
        <w:t>තන - ත</w:t>
      </w:r>
      <w:r w:rsidR="007A4DC1">
        <w:rPr>
          <w:rFonts w:ascii="UN-Abhaya" w:hAnsi="UN-Abhaya" w:hint="cs"/>
          <w:cs/>
        </w:rPr>
        <w:t>ත්ප</w:t>
      </w:r>
      <w:r w:rsidR="00CC0696" w:rsidRPr="00CC0696">
        <w:rPr>
          <w:rFonts w:ascii="UN-Abhaya" w:hAnsi="UN-Abhaya"/>
          <w:cs/>
        </w:rPr>
        <w:t>රායණතා - ශිෂ්‍යභාවොපගමන</w:t>
      </w:r>
      <w:r w:rsidR="007A4DC1">
        <w:rPr>
          <w:rFonts w:ascii="UN-Abhaya" w:hAnsi="UN-Abhaya" w:hint="cs"/>
          <w:cs/>
        </w:rPr>
        <w:t xml:space="preserve"> </w:t>
      </w:r>
      <w:r w:rsidR="00CC0696" w:rsidRPr="00CC0696">
        <w:rPr>
          <w:rFonts w:ascii="UN-Abhaya" w:hAnsi="UN-Abhaya"/>
          <w:cs/>
        </w:rPr>
        <w:t>-</w:t>
      </w:r>
      <w:r w:rsidR="007A4DC1">
        <w:rPr>
          <w:rFonts w:ascii="UN-Abhaya" w:hAnsi="UN-Abhaya" w:hint="cs"/>
          <w:cs/>
        </w:rPr>
        <w:t xml:space="preserve"> </w:t>
      </w:r>
      <w:r w:rsidR="00CC0696" w:rsidRPr="00CC0696">
        <w:rPr>
          <w:rFonts w:ascii="UN-Abhaya" w:hAnsi="UN-Abhaya"/>
          <w:cs/>
        </w:rPr>
        <w:t xml:space="preserve">ප්‍රණිපාත විසින්. එහි </w:t>
      </w:r>
      <w:r w:rsidR="00CC0696" w:rsidRPr="00CC0696">
        <w:rPr>
          <w:rFonts w:ascii="UN-Abhaya" w:hAnsi="UN-Abhaya"/>
        </w:rPr>
        <w:t>“</w:t>
      </w:r>
      <w:r w:rsidR="00CC0696" w:rsidRPr="00CC0696">
        <w:rPr>
          <w:rFonts w:ascii="UN-Abhaya" w:hAnsi="UN-Abhaya"/>
          <w:cs/>
        </w:rPr>
        <w:t>මම අද පටන් මාගේ ආත්මභාවය තුණුරුවනට පුදමි</w:t>
      </w:r>
      <w:r w:rsidR="007A4DC1">
        <w:rPr>
          <w:rFonts w:ascii="UN-Abhaya" w:hAnsi="UN-Abhaya"/>
        </w:rPr>
        <w:t xml:space="preserve">” </w:t>
      </w:r>
      <w:r w:rsidR="00CC0696" w:rsidRPr="00CC0696">
        <w:rPr>
          <w:rFonts w:ascii="UN-Abhaya" w:hAnsi="UN-Abhaya"/>
          <w:cs/>
        </w:rPr>
        <w:t>යි සවකීය ආත්මභාවය තුණුරුවනට පුදදීම</w:t>
      </w:r>
      <w:r w:rsidR="007A4DC1">
        <w:rPr>
          <w:rFonts w:ascii="UN-Abhaya" w:hAnsi="UN-Abhaya" w:hint="cs"/>
          <w:cs/>
        </w:rPr>
        <w:t>,</w:t>
      </w:r>
      <w:r w:rsidR="00CC0696" w:rsidRPr="00CC0696">
        <w:rPr>
          <w:rFonts w:ascii="UN-Abhaya" w:hAnsi="UN-Abhaya"/>
          <w:cs/>
        </w:rPr>
        <w:t xml:space="preserve"> පාවාදීම</w:t>
      </w:r>
      <w:r w:rsidR="007A4DC1">
        <w:rPr>
          <w:rFonts w:ascii="UN-Abhaya" w:hAnsi="UN-Abhaya" w:hint="cs"/>
          <w:cs/>
        </w:rPr>
        <w:t>,</w:t>
      </w:r>
      <w:r w:rsidR="00CC0696" w:rsidRPr="00CC0696">
        <w:rPr>
          <w:rFonts w:ascii="UN-Abhaya" w:hAnsi="UN-Abhaya"/>
          <w:cs/>
        </w:rPr>
        <w:t xml:space="preserve"> </w:t>
      </w:r>
      <w:r w:rsidR="007A4DC1" w:rsidRPr="007A4DC1">
        <w:rPr>
          <w:rFonts w:ascii="UN-Abhaya" w:hAnsi="UN-Abhaya"/>
          <w:b/>
          <w:bCs/>
          <w:cs/>
        </w:rPr>
        <w:t>ආත්ම</w:t>
      </w:r>
      <w:r w:rsidR="007A4DC1" w:rsidRPr="007A4DC1">
        <w:rPr>
          <w:rFonts w:ascii="UN-Abhaya" w:hAnsi="UN-Abhaya" w:hint="cs"/>
          <w:b/>
          <w:bCs/>
          <w:cs/>
        </w:rPr>
        <w:t>සන්</w:t>
      </w:r>
      <w:r w:rsidR="007A4DC1" w:rsidRPr="007A4DC1">
        <w:rPr>
          <w:rFonts w:ascii="UN-Abhaya" w:hAnsi="UN-Abhaya"/>
          <w:b/>
          <w:bCs/>
          <w:cs/>
        </w:rPr>
        <w:t>නි</w:t>
      </w:r>
      <w:r w:rsidR="007A4DC1" w:rsidRPr="007A4DC1">
        <w:rPr>
          <w:rFonts w:ascii="UN-Abhaya" w:hAnsi="UN-Abhaya" w:hint="cs"/>
          <w:b/>
          <w:bCs/>
          <w:cs/>
        </w:rPr>
        <w:t>ර්‍</w:t>
      </w:r>
      <w:r w:rsidR="007A4DC1" w:rsidRPr="007A4DC1">
        <w:rPr>
          <w:rFonts w:ascii="UN-Abhaya" w:hAnsi="UN-Abhaya"/>
          <w:b/>
          <w:bCs/>
          <w:cs/>
        </w:rPr>
        <w:t>ය</w:t>
      </w:r>
      <w:r w:rsidR="007A4DC1" w:rsidRPr="007A4DC1">
        <w:rPr>
          <w:rFonts w:ascii="UN-Abhaya" w:hAnsi="UN-Abhaya" w:hint="cs"/>
          <w:b/>
          <w:bCs/>
          <w:cs/>
        </w:rPr>
        <w:t>්‍යා</w:t>
      </w:r>
      <w:r w:rsidR="007A4DC1" w:rsidRPr="007A4DC1">
        <w:rPr>
          <w:rFonts w:ascii="UN-Abhaya" w:hAnsi="UN-Abhaya"/>
          <w:b/>
          <w:bCs/>
          <w:cs/>
        </w:rPr>
        <w:t>තන</w:t>
      </w:r>
      <w:r w:rsidR="007A4DC1" w:rsidRPr="007A4DC1">
        <w:rPr>
          <w:rFonts w:ascii="UN-Abhaya" w:hAnsi="UN-Abhaya" w:hint="cs"/>
          <w:b/>
          <w:bCs/>
          <w:cs/>
        </w:rPr>
        <w:t>ය</w:t>
      </w:r>
      <w:r w:rsidR="00CC0696" w:rsidRPr="00CC0696">
        <w:rPr>
          <w:rFonts w:ascii="UN-Abhaya" w:hAnsi="UN-Abhaya"/>
          <w:cs/>
        </w:rPr>
        <w:t xml:space="preserve"> යි.</w:t>
      </w:r>
      <w:r w:rsidR="00D148F6">
        <w:rPr>
          <w:rFonts w:ascii="UN-Abhaya" w:hAnsi="UN-Abhaya"/>
        </w:rPr>
        <w:t xml:space="preserve"> </w:t>
      </w:r>
      <w:r w:rsidR="00D148F6" w:rsidRPr="00D148F6">
        <w:rPr>
          <w:rFonts w:ascii="UN-Abhaya" w:hAnsi="UN-Abhaya"/>
          <w:b/>
          <w:bCs/>
        </w:rPr>
        <w:t>“</w:t>
      </w:r>
      <w:r w:rsidR="00D148F6" w:rsidRPr="00D148F6">
        <w:rPr>
          <w:rFonts w:ascii="UN-Abhaya" w:hAnsi="UN-Abhaya"/>
          <w:b/>
          <w:bCs/>
          <w:cs/>
        </w:rPr>
        <w:t>අත්තසන්නිය්‍යාතනං නාම අජ්ජ ආදිං කත්‍වා අහං අත්තානං බුද්ධස්ස නිය්‍යාතෙමි</w:t>
      </w:r>
      <w:r w:rsidR="00D148F6" w:rsidRPr="00D148F6">
        <w:rPr>
          <w:rFonts w:ascii="UN-Abhaya" w:hAnsi="UN-Abhaya"/>
          <w:b/>
          <w:bCs/>
        </w:rPr>
        <w:t xml:space="preserve">, </w:t>
      </w:r>
      <w:r w:rsidR="00D148F6" w:rsidRPr="00D148F6">
        <w:rPr>
          <w:rFonts w:ascii="UN-Abhaya" w:hAnsi="UN-Abhaya"/>
          <w:b/>
          <w:bCs/>
          <w:cs/>
        </w:rPr>
        <w:t>ධම්මස්ස</w:t>
      </w:r>
      <w:r w:rsidR="00D148F6" w:rsidRPr="00D148F6">
        <w:rPr>
          <w:rFonts w:ascii="UN-Abhaya" w:hAnsi="UN-Abhaya"/>
          <w:b/>
          <w:bCs/>
        </w:rPr>
        <w:t xml:space="preserve">, </w:t>
      </w:r>
      <w:r w:rsidR="00D148F6" w:rsidRPr="00D148F6">
        <w:rPr>
          <w:rFonts w:ascii="UN-Abhaya" w:hAnsi="UN-Abhaya"/>
          <w:b/>
          <w:bCs/>
          <w:cs/>
        </w:rPr>
        <w:t>සඞ්ඝස්සාති එවං බුද්ධාදීනං අත්තපරිච්චජනං</w:t>
      </w:r>
      <w:r w:rsidR="00D148F6" w:rsidRPr="00D148F6">
        <w:rPr>
          <w:rFonts w:ascii="UN-Abhaya" w:hAnsi="UN-Abhaya"/>
          <w:b/>
          <w:bCs/>
        </w:rPr>
        <w:t>”</w:t>
      </w:r>
      <w:r w:rsidR="00D148F6" w:rsidRPr="00D148F6">
        <w:rPr>
          <w:rFonts w:ascii="UN-Abhaya" w:hAnsi="UN-Abhaya"/>
          <w:cs/>
        </w:rPr>
        <w:t xml:space="preserve"> </w:t>
      </w:r>
      <w:r w:rsidR="00D148F6" w:rsidRPr="00CC0696">
        <w:rPr>
          <w:rFonts w:ascii="UN-Abhaya" w:hAnsi="UN-Abhaya"/>
          <w:cs/>
        </w:rPr>
        <w:t>යනු කීයේ ඒ දවනු සඳහා ය.</w:t>
      </w:r>
      <w:r w:rsidR="001570B9">
        <w:rPr>
          <w:rFonts w:ascii="UN-Abhaya" w:hAnsi="UN-Abhaya"/>
        </w:rPr>
        <w:t xml:space="preserve"> </w:t>
      </w:r>
    </w:p>
    <w:p w14:paraId="1D517796" w14:textId="77777777" w:rsidR="00D34811" w:rsidRDefault="00C4684C" w:rsidP="00D03BB5">
      <w:pPr>
        <w:spacing w:line="276" w:lineRule="auto"/>
        <w:rPr>
          <w:rFonts w:ascii="UN-Abhaya" w:hAnsi="UN-Abhaya"/>
        </w:rPr>
      </w:pPr>
      <w:r>
        <w:rPr>
          <w:rFonts w:ascii="UN-Abhaya" w:hAnsi="UN-Abhaya"/>
        </w:rPr>
        <w:t>“</w:t>
      </w:r>
      <w:r w:rsidR="00CC0696" w:rsidRPr="00CC0696">
        <w:rPr>
          <w:rFonts w:ascii="UN-Abhaya" w:hAnsi="UN-Abhaya"/>
          <w:cs/>
        </w:rPr>
        <w:t>මාගේ ආත්මය භාග්‍යවත්හට පරිත්‍යාග කරමි</w:t>
      </w:r>
      <w:r w:rsidR="00CC0696" w:rsidRPr="00CC0696">
        <w:rPr>
          <w:rFonts w:ascii="UN-Abhaya" w:hAnsi="UN-Abhaya"/>
        </w:rPr>
        <w:t xml:space="preserve">, </w:t>
      </w:r>
      <w:r w:rsidR="00CC0696" w:rsidRPr="00CC0696">
        <w:rPr>
          <w:rFonts w:ascii="UN-Abhaya" w:hAnsi="UN-Abhaya"/>
          <w:cs/>
        </w:rPr>
        <w:t>ධර්‍මයට සංඝයා හට මාගේ ආත්මය පරිත්‍යාග කරමි</w:t>
      </w:r>
      <w:r w:rsidR="00CC0696" w:rsidRPr="00CC0696">
        <w:rPr>
          <w:rFonts w:ascii="UN-Abhaya" w:hAnsi="UN-Abhaya"/>
        </w:rPr>
        <w:t xml:space="preserve">, </w:t>
      </w:r>
      <w:r w:rsidR="00CC0696" w:rsidRPr="00CC0696">
        <w:rPr>
          <w:rFonts w:ascii="UN-Abhaya" w:hAnsi="UN-Abhaya"/>
          <w:cs/>
        </w:rPr>
        <w:t>මාගේ ජීවිතය ද පරිත්‍යාග</w:t>
      </w:r>
      <w:r w:rsidR="001570B9">
        <w:rPr>
          <w:rFonts w:ascii="UN-Abhaya" w:hAnsi="UN-Abhaya"/>
        </w:rPr>
        <w:t xml:space="preserve"> </w:t>
      </w:r>
      <w:r w:rsidR="00CC0696" w:rsidRPr="00CC0696">
        <w:rPr>
          <w:rFonts w:ascii="UN-Abhaya" w:hAnsi="UN-Abhaya"/>
          <w:cs/>
        </w:rPr>
        <w:t>කරමි</w:t>
      </w:r>
      <w:r w:rsidR="00CC0696" w:rsidRPr="00CC0696">
        <w:rPr>
          <w:rFonts w:ascii="UN-Abhaya" w:hAnsi="UN-Abhaya"/>
        </w:rPr>
        <w:t xml:space="preserve">, </w:t>
      </w:r>
      <w:r w:rsidR="00CC0696" w:rsidRPr="00CC0696">
        <w:rPr>
          <w:rFonts w:ascii="UN-Abhaya" w:hAnsi="UN-Abhaya"/>
          <w:cs/>
        </w:rPr>
        <w:t>මාගේ ආත්මය පරිත්‍ය</w:t>
      </w:r>
      <w:r w:rsidR="001570B9">
        <w:rPr>
          <w:rFonts w:ascii="UN-Abhaya" w:hAnsi="UN-Abhaya" w:hint="cs"/>
          <w:cs/>
        </w:rPr>
        <w:t>ා</w:t>
      </w:r>
      <w:r w:rsidR="00CC0696" w:rsidRPr="00CC0696">
        <w:rPr>
          <w:rFonts w:ascii="UN-Abhaya" w:hAnsi="UN-Abhaya"/>
          <w:cs/>
        </w:rPr>
        <w:t>ග කරණ ලද්දේ ම ය</w:t>
      </w:r>
      <w:r w:rsidR="00CC0696" w:rsidRPr="00CC0696">
        <w:rPr>
          <w:rFonts w:ascii="UN-Abhaya" w:hAnsi="UN-Abhaya"/>
        </w:rPr>
        <w:t xml:space="preserve">, </w:t>
      </w:r>
      <w:r w:rsidR="00CC0696" w:rsidRPr="00CC0696">
        <w:rPr>
          <w:rFonts w:ascii="UN-Abhaya" w:hAnsi="UN-Abhaya"/>
          <w:cs/>
        </w:rPr>
        <w:t>මාගේ ජීවිතය. පරිත්‍යාග කරන ලද්දේ ම ය</w:t>
      </w:r>
      <w:r w:rsidR="00CC0696" w:rsidRPr="00CC0696">
        <w:rPr>
          <w:rFonts w:ascii="UN-Abhaya" w:hAnsi="UN-Abhaya"/>
        </w:rPr>
        <w:t xml:space="preserve">, </w:t>
      </w:r>
      <w:r w:rsidR="00CC0696" w:rsidRPr="00CC0696">
        <w:rPr>
          <w:rFonts w:ascii="UN-Abhaya" w:hAnsi="UN-Abhaya"/>
          <w:cs/>
        </w:rPr>
        <w:t>දිවි කෙළවර කොට බුදුන් පිහිටයැ යි දනිමි</w:t>
      </w:r>
      <w:r w:rsidR="00CC0696" w:rsidRPr="00CC0696">
        <w:rPr>
          <w:rFonts w:ascii="UN-Abhaya" w:hAnsi="UN-Abhaya"/>
        </w:rPr>
        <w:t xml:space="preserve">, </w:t>
      </w:r>
      <w:r w:rsidR="00CC0696" w:rsidRPr="00CC0696">
        <w:rPr>
          <w:rFonts w:ascii="UN-Abhaya" w:hAnsi="UN-Abhaya"/>
          <w:cs/>
        </w:rPr>
        <w:t>බුදුරජ තෙමේ මාගේ ප්‍රතිෂ්ඨාසස්ථානැ යි මාගේ නිලීයන</w:t>
      </w:r>
      <w:r w:rsidR="004606C5">
        <w:rPr>
          <w:rFonts w:ascii="UN-Abhaya" w:hAnsi="UN-Abhaya" w:hint="cs"/>
          <w:cs/>
        </w:rPr>
        <w:t xml:space="preserve"> </w:t>
      </w:r>
      <w:r w:rsidR="00CC0696" w:rsidRPr="00CC0696">
        <w:rPr>
          <w:rFonts w:ascii="UN-Abhaya" w:hAnsi="UN-Abhaya"/>
          <w:cs/>
        </w:rPr>
        <w:t>ස්ථානැ යි මාගේ ගති ස්ථානැ</w:t>
      </w:r>
      <w:r w:rsidR="004606C5">
        <w:rPr>
          <w:rFonts w:ascii="UN-Abhaya" w:hAnsi="UN-Abhaya"/>
        </w:rPr>
        <w:t>”</w:t>
      </w:r>
      <w:r w:rsidR="00CC0696" w:rsidRPr="00CC0696">
        <w:rPr>
          <w:rFonts w:ascii="UN-Abhaya" w:hAnsi="UN-Abhaya"/>
          <w:cs/>
        </w:rPr>
        <w:t xml:space="preserve"> යි මෙසේ සමාදන් විය යුතු ය. මේ එහි පාලිය:</w:t>
      </w:r>
      <w:r w:rsidR="00D03BB5">
        <w:rPr>
          <w:rFonts w:ascii="UN-Abhaya" w:hAnsi="UN-Abhaya" w:hint="cs"/>
          <w:cs/>
        </w:rPr>
        <w:t xml:space="preserve">- </w:t>
      </w:r>
      <w:r w:rsidR="00D03BB5" w:rsidRPr="00D03BB5">
        <w:rPr>
          <w:rFonts w:ascii="UN-Abhaya" w:hAnsi="UN-Abhaya"/>
          <w:b/>
          <w:bCs/>
        </w:rPr>
        <w:t>“</w:t>
      </w:r>
      <w:r w:rsidR="00D03BB5" w:rsidRPr="00D03BB5">
        <w:rPr>
          <w:rFonts w:ascii="UN-Abhaya" w:hAnsi="UN-Abhaya"/>
          <w:b/>
          <w:bCs/>
          <w:cs/>
        </w:rPr>
        <w:t>භගවතො අත්තානං පරිච්චජාමි</w:t>
      </w:r>
      <w:r w:rsidR="00D03BB5" w:rsidRPr="00D03BB5">
        <w:rPr>
          <w:rFonts w:ascii="UN-Abhaya" w:hAnsi="UN-Abhaya"/>
          <w:b/>
          <w:bCs/>
        </w:rPr>
        <w:t xml:space="preserve">, </w:t>
      </w:r>
      <w:r w:rsidR="00D03BB5" w:rsidRPr="00D03BB5">
        <w:rPr>
          <w:rFonts w:ascii="UN-Abhaya" w:hAnsi="UN-Abhaya"/>
          <w:b/>
          <w:bCs/>
          <w:cs/>
        </w:rPr>
        <w:t>ධම්මස්ස</w:t>
      </w:r>
      <w:r w:rsidR="00D03BB5" w:rsidRPr="00D03BB5">
        <w:rPr>
          <w:rFonts w:ascii="UN-Abhaya" w:hAnsi="UN-Abhaya"/>
          <w:b/>
          <w:bCs/>
        </w:rPr>
        <w:t xml:space="preserve">, </w:t>
      </w:r>
      <w:r w:rsidR="00D03BB5" w:rsidRPr="00D03BB5">
        <w:rPr>
          <w:rFonts w:ascii="UN-Abhaya" w:hAnsi="UN-Abhaya"/>
          <w:b/>
          <w:bCs/>
          <w:cs/>
        </w:rPr>
        <w:t>සඞ්ඝස්ස</w:t>
      </w:r>
      <w:r w:rsidR="00D03BB5" w:rsidRPr="00D03BB5">
        <w:rPr>
          <w:rFonts w:ascii="UN-Abhaya" w:hAnsi="UN-Abhaya"/>
          <w:b/>
          <w:bCs/>
        </w:rPr>
        <w:t xml:space="preserve">, </w:t>
      </w:r>
      <w:r w:rsidR="00D03BB5" w:rsidRPr="00D03BB5">
        <w:rPr>
          <w:rFonts w:ascii="UN-Abhaya" w:hAnsi="UN-Abhaya"/>
          <w:b/>
          <w:bCs/>
          <w:cs/>
        </w:rPr>
        <w:t>අත්තානං පරිච්චජාමි</w:t>
      </w:r>
      <w:r w:rsidR="00D03BB5" w:rsidRPr="00D03BB5">
        <w:rPr>
          <w:rFonts w:ascii="UN-Abhaya" w:hAnsi="UN-Abhaya"/>
          <w:b/>
          <w:bCs/>
        </w:rPr>
        <w:t xml:space="preserve">, </w:t>
      </w:r>
      <w:r w:rsidR="00D03BB5" w:rsidRPr="00D03BB5">
        <w:rPr>
          <w:rFonts w:ascii="UN-Abhaya" w:hAnsi="UN-Abhaya"/>
          <w:b/>
          <w:bCs/>
          <w:cs/>
        </w:rPr>
        <w:t>ජීවිතං</w:t>
      </w:r>
      <w:r w:rsidR="00D03BB5" w:rsidRPr="00D03BB5">
        <w:rPr>
          <w:rFonts w:ascii="UN-Abhaya" w:hAnsi="UN-Abhaya" w:hint="cs"/>
          <w:b/>
          <w:bCs/>
          <w:cs/>
        </w:rPr>
        <w:t xml:space="preserve"> ච</w:t>
      </w:r>
      <w:r w:rsidR="00D03BB5" w:rsidRPr="00D03BB5">
        <w:rPr>
          <w:rFonts w:ascii="UN-Abhaya" w:hAnsi="UN-Abhaya"/>
          <w:b/>
          <w:bCs/>
          <w:cs/>
        </w:rPr>
        <w:t xml:space="preserve"> පරිච්චජාමි</w:t>
      </w:r>
      <w:r w:rsidR="00D03BB5" w:rsidRPr="00D03BB5">
        <w:rPr>
          <w:rFonts w:ascii="UN-Abhaya" w:hAnsi="UN-Abhaya"/>
          <w:b/>
          <w:bCs/>
        </w:rPr>
        <w:t xml:space="preserve">, </w:t>
      </w:r>
      <w:r w:rsidR="00D03BB5" w:rsidRPr="00D03BB5">
        <w:rPr>
          <w:rFonts w:ascii="UN-Abhaya" w:hAnsi="UN-Abhaya"/>
          <w:b/>
          <w:bCs/>
          <w:cs/>
        </w:rPr>
        <w:t>පරිච්චත්තොයෙව මෙ අත්තා</w:t>
      </w:r>
      <w:r w:rsidR="00D03BB5" w:rsidRPr="00D03BB5">
        <w:rPr>
          <w:rFonts w:ascii="UN-Abhaya" w:hAnsi="UN-Abhaya"/>
          <w:b/>
          <w:bCs/>
        </w:rPr>
        <w:t xml:space="preserve">, </w:t>
      </w:r>
      <w:r w:rsidR="00D03BB5" w:rsidRPr="00D03BB5">
        <w:rPr>
          <w:rFonts w:ascii="UN-Abhaya" w:hAnsi="UN-Abhaya"/>
          <w:b/>
          <w:bCs/>
          <w:cs/>
        </w:rPr>
        <w:t>පරිච්චත්තං</w:t>
      </w:r>
      <w:r w:rsidR="00D03BB5" w:rsidRPr="00D03BB5">
        <w:rPr>
          <w:rFonts w:ascii="UN-Abhaya" w:hAnsi="UN-Abhaya" w:hint="cs"/>
          <w:b/>
          <w:bCs/>
          <w:cs/>
        </w:rPr>
        <w:t xml:space="preserve"> </w:t>
      </w:r>
      <w:r w:rsidR="00D03BB5" w:rsidRPr="00D03BB5">
        <w:rPr>
          <w:rFonts w:ascii="UN-Abhaya" w:hAnsi="UN-Abhaya"/>
          <w:b/>
          <w:bCs/>
          <w:cs/>
        </w:rPr>
        <w:t xml:space="preserve">යෙව </w:t>
      </w:r>
      <w:r w:rsidR="00D03BB5" w:rsidRPr="00D03BB5">
        <w:rPr>
          <w:rFonts w:ascii="UN-Abhaya" w:hAnsi="UN-Abhaya" w:hint="cs"/>
          <w:b/>
          <w:bCs/>
          <w:cs/>
        </w:rPr>
        <w:t xml:space="preserve">මෙ </w:t>
      </w:r>
      <w:r w:rsidR="00D03BB5" w:rsidRPr="00D03BB5">
        <w:rPr>
          <w:rFonts w:ascii="UN-Abhaya" w:hAnsi="UN-Abhaya"/>
          <w:b/>
          <w:bCs/>
          <w:cs/>
        </w:rPr>
        <w:t>ජීවිතං</w:t>
      </w:r>
      <w:r w:rsidR="00D03BB5" w:rsidRPr="00D03BB5">
        <w:rPr>
          <w:rFonts w:ascii="UN-Abhaya" w:hAnsi="UN-Abhaya"/>
          <w:b/>
          <w:bCs/>
        </w:rPr>
        <w:t xml:space="preserve">, </w:t>
      </w:r>
      <w:r w:rsidR="00D03BB5" w:rsidRPr="00D03BB5">
        <w:rPr>
          <w:rFonts w:ascii="UN-Abhaya" w:hAnsi="UN-Abhaya"/>
          <w:b/>
          <w:bCs/>
          <w:cs/>
        </w:rPr>
        <w:t>ජීවිතපරියන්තිකං බුද්ධං සරණං ගච්ඡාමි</w:t>
      </w:r>
      <w:r w:rsidR="00D03BB5" w:rsidRPr="00D03BB5">
        <w:rPr>
          <w:rFonts w:ascii="UN-Abhaya" w:hAnsi="UN-Abhaya"/>
          <w:b/>
          <w:bCs/>
        </w:rPr>
        <w:t xml:space="preserve">, </w:t>
      </w:r>
      <w:r w:rsidR="00D03BB5" w:rsidRPr="00D03BB5">
        <w:rPr>
          <w:rFonts w:ascii="UN-Abhaya" w:hAnsi="UN-Abhaya"/>
          <w:b/>
          <w:bCs/>
          <w:cs/>
        </w:rPr>
        <w:t xml:space="preserve">බුද්ධො මෙ සරණං </w:t>
      </w:r>
      <w:r w:rsidR="00D03BB5" w:rsidRPr="00D03BB5">
        <w:rPr>
          <w:rFonts w:ascii="UN-Abhaya" w:hAnsi="UN-Abhaya" w:hint="cs"/>
          <w:b/>
          <w:bCs/>
          <w:cs/>
        </w:rPr>
        <w:t xml:space="preserve">තාණං, </w:t>
      </w:r>
      <w:r w:rsidR="00D03BB5" w:rsidRPr="00D03BB5">
        <w:rPr>
          <w:rFonts w:ascii="UN-Abhaya" w:hAnsi="UN-Abhaya"/>
          <w:b/>
          <w:bCs/>
          <w:cs/>
        </w:rPr>
        <w:t xml:space="preserve">ලෙණං </w:t>
      </w:r>
      <w:r w:rsidR="00D03BB5" w:rsidRPr="00D03BB5">
        <w:rPr>
          <w:rFonts w:ascii="UN-Abhaya" w:hAnsi="UN-Abhaya" w:hint="cs"/>
          <w:b/>
          <w:bCs/>
          <w:cs/>
        </w:rPr>
        <w:t>පරාය</w:t>
      </w:r>
      <w:r w:rsidR="00D03BB5" w:rsidRPr="00D03BB5">
        <w:rPr>
          <w:rFonts w:ascii="UN-Abhaya" w:hAnsi="UN-Abhaya"/>
          <w:b/>
          <w:bCs/>
          <w:cs/>
        </w:rPr>
        <w:t>ණන්ති</w:t>
      </w:r>
      <w:r w:rsidR="00D03BB5" w:rsidRPr="00D03BB5">
        <w:rPr>
          <w:rFonts w:ascii="UN-Abhaya" w:hAnsi="UN-Abhaya"/>
          <w:b/>
          <w:bCs/>
        </w:rPr>
        <w:t>”</w:t>
      </w:r>
      <w:r w:rsidR="00D03BB5">
        <w:rPr>
          <w:rFonts w:ascii="UN-Abhaya" w:hAnsi="UN-Abhaya" w:hint="cs"/>
          <w:cs/>
        </w:rPr>
        <w:t xml:space="preserve"> යනු.</w:t>
      </w:r>
      <w:r w:rsidR="00D34811">
        <w:rPr>
          <w:rFonts w:ascii="UN-Abhaya" w:hAnsi="UN-Abhaya" w:hint="cs"/>
          <w:cs/>
        </w:rPr>
        <w:t xml:space="preserve"> </w:t>
      </w:r>
    </w:p>
    <w:p w14:paraId="0E810911" w14:textId="29483C9D" w:rsidR="00A43F26" w:rsidRPr="00526BB2" w:rsidRDefault="00867DD5" w:rsidP="00D03BB5">
      <w:pPr>
        <w:spacing w:line="276" w:lineRule="auto"/>
        <w:rPr>
          <w:rFonts w:ascii="UN-Abhaya" w:hAnsi="UN-Abhaya"/>
        </w:rPr>
      </w:pPr>
      <w:r>
        <w:rPr>
          <w:rFonts w:ascii="UN-Abhaya" w:hAnsi="UN-Abhaya"/>
        </w:rPr>
        <w:t>“</w:t>
      </w:r>
      <w:r w:rsidR="00CC0696" w:rsidRPr="00CC0696">
        <w:rPr>
          <w:rFonts w:ascii="UN-Abhaya" w:hAnsi="UN-Abhaya"/>
          <w:cs/>
        </w:rPr>
        <w:t>මම අද පටන් තුණුරුවන් පිහිට කොට ඇ තෙම් වෙමි</w:t>
      </w:r>
      <w:r w:rsidR="003313C3">
        <w:rPr>
          <w:rFonts w:ascii="UN-Abhaya" w:hAnsi="UN-Abhaya"/>
        </w:rPr>
        <w:t>”</w:t>
      </w:r>
      <w:r w:rsidR="00CC0696" w:rsidRPr="00CC0696">
        <w:rPr>
          <w:rFonts w:ascii="UN-Abhaya" w:hAnsi="UN-Abhaya"/>
        </w:rPr>
        <w:t xml:space="preserve"> </w:t>
      </w:r>
      <w:r w:rsidR="00CC0696" w:rsidRPr="00CC0696">
        <w:rPr>
          <w:rFonts w:ascii="UN-Abhaya" w:hAnsi="UN-Abhaya"/>
          <w:cs/>
        </w:rPr>
        <w:t>යි. තුණුරුවන් පිහිට කොට සිටිබව</w:t>
      </w:r>
      <w:r w:rsidR="00A43F26">
        <w:rPr>
          <w:rFonts w:ascii="UN-Abhaya" w:hAnsi="UN-Abhaya" w:hint="cs"/>
          <w:cs/>
        </w:rPr>
        <w:t xml:space="preserve"> </w:t>
      </w:r>
      <w:r w:rsidR="00CC0696" w:rsidRPr="00526BB2">
        <w:rPr>
          <w:rFonts w:ascii="UN-Abhaya" w:hAnsi="UN-Abhaya"/>
          <w:b/>
          <w:bCs/>
          <w:cs/>
        </w:rPr>
        <w:t>තත</w:t>
      </w:r>
      <w:r w:rsidR="00A43F26" w:rsidRPr="00526BB2">
        <w:rPr>
          <w:rFonts w:ascii="UN-Abhaya" w:hAnsi="UN-Abhaya"/>
          <w:b/>
          <w:bCs/>
          <w:cs/>
        </w:rPr>
        <w:t>්</w:t>
      </w:r>
      <w:r w:rsidR="00CC0696" w:rsidRPr="00526BB2">
        <w:rPr>
          <w:rFonts w:ascii="UN-Abhaya" w:hAnsi="UN-Abhaya"/>
          <w:b/>
          <w:bCs/>
          <w:cs/>
        </w:rPr>
        <w:t>පරායණතා</w:t>
      </w:r>
      <w:r w:rsidR="00A43F26" w:rsidRPr="00526BB2">
        <w:rPr>
          <w:rFonts w:ascii="UN-Abhaya" w:hAnsi="UN-Abhaya"/>
          <w:b/>
          <w:bCs/>
          <w:cs/>
        </w:rPr>
        <w:t xml:space="preserve"> </w:t>
      </w:r>
      <w:r w:rsidR="00CC0696" w:rsidRPr="00526BB2">
        <w:rPr>
          <w:rFonts w:ascii="UN-Abhaya" w:hAnsi="UN-Abhaya"/>
          <w:cs/>
        </w:rPr>
        <w:t xml:space="preserve">ය. </w:t>
      </w:r>
    </w:p>
    <w:p w14:paraId="46B454ED" w14:textId="0BD4988E" w:rsidR="003313C3" w:rsidRPr="00526BB2" w:rsidRDefault="00526BB2" w:rsidP="003313C3">
      <w:pPr>
        <w:spacing w:line="276" w:lineRule="auto"/>
        <w:rPr>
          <w:rFonts w:ascii="UN-Abhaya" w:hAnsi="UN-Abhaya"/>
        </w:rPr>
      </w:pPr>
      <w:r w:rsidRPr="00526BB2">
        <w:rPr>
          <w:rFonts w:ascii="UN-Abhaya" w:hAnsi="UN-Abhaya"/>
          <w:b/>
          <w:bCs/>
          <w:lang w:val="en-GB"/>
        </w:rPr>
        <w:t>“</w:t>
      </w:r>
      <w:r w:rsidRPr="00526BB2">
        <w:rPr>
          <w:rFonts w:ascii="UN-Abhaya" w:hAnsi="UN-Abhaya"/>
          <w:b/>
          <w:bCs/>
          <w:cs/>
          <w:lang w:val="en-GB"/>
        </w:rPr>
        <w:t>අජ්ජ ආදිං කත්‍වා අහං අත්තානං බුද්ධස්ස නිය්‍යාතෙමි</w:t>
      </w:r>
      <w:r w:rsidRPr="00526BB2">
        <w:rPr>
          <w:rFonts w:ascii="UN-Abhaya" w:hAnsi="UN-Abhaya"/>
          <w:b/>
          <w:bCs/>
          <w:lang w:val="en-GB"/>
        </w:rPr>
        <w:t xml:space="preserve">, </w:t>
      </w:r>
      <w:r w:rsidRPr="00526BB2">
        <w:rPr>
          <w:rFonts w:ascii="UN-Abhaya" w:hAnsi="UN-Abhaya"/>
          <w:b/>
          <w:bCs/>
          <w:cs/>
          <w:lang w:val="en-GB"/>
        </w:rPr>
        <w:t>ධම්මස්ස</w:t>
      </w:r>
      <w:r w:rsidRPr="00526BB2">
        <w:rPr>
          <w:rFonts w:ascii="UN-Abhaya" w:hAnsi="UN-Abhaya"/>
          <w:b/>
          <w:bCs/>
          <w:lang w:val="en-GB"/>
        </w:rPr>
        <w:t xml:space="preserve">, </w:t>
      </w:r>
      <w:r w:rsidRPr="00526BB2">
        <w:rPr>
          <w:rFonts w:ascii="UN-Abhaya" w:hAnsi="UN-Abhaya" w:hint="cs"/>
          <w:b/>
          <w:bCs/>
          <w:cs/>
          <w:lang w:val="en-GB"/>
        </w:rPr>
        <w:t>සඞ්ඝස්සාත</w:t>
      </w:r>
      <w:r w:rsidRPr="00526BB2">
        <w:rPr>
          <w:rFonts w:ascii="UN-Abhaya" w:hAnsi="UN-Abhaya"/>
          <w:b/>
          <w:bCs/>
          <w:cs/>
          <w:lang w:val="en-GB"/>
        </w:rPr>
        <w:t>ි එවං බුද්ධාදීනං අත්තපරිච්චජනං. තප්පරායණතා නාම</w:t>
      </w:r>
      <w:r w:rsidRPr="00526BB2">
        <w:rPr>
          <w:rFonts w:ascii="UN-Abhaya" w:hAnsi="UN-Abhaya" w:hint="cs"/>
          <w:b/>
          <w:bCs/>
          <w:cs/>
        </w:rPr>
        <w:t>”</w:t>
      </w:r>
      <w:r>
        <w:rPr>
          <w:rFonts w:ascii="UN-Abhaya" w:hAnsi="UN-Abhaya" w:hint="cs"/>
          <w:cs/>
        </w:rPr>
        <w:t xml:space="preserve"> යනු </w:t>
      </w:r>
      <w:r w:rsidR="003313C3" w:rsidRPr="00526BB2">
        <w:rPr>
          <w:rFonts w:ascii="UN-Abhaya" w:hAnsi="UN-Abhaya"/>
          <w:cs/>
        </w:rPr>
        <w:t>දතයුතුය. මෙය ආලවකයා ගත් සරණය වැනි ය. එය මෙ</w:t>
      </w:r>
      <w:r w:rsidR="00F47714">
        <w:rPr>
          <w:rFonts w:ascii="UN-Abhaya" w:hAnsi="UN-Abhaya" w:hint="cs"/>
          <w:cs/>
        </w:rPr>
        <w:t>සේ</w:t>
      </w:r>
      <w:r w:rsidR="003313C3" w:rsidRPr="00526BB2">
        <w:rPr>
          <w:rFonts w:ascii="UN-Abhaya" w:hAnsi="UN-Abhaya"/>
          <w:cs/>
        </w:rPr>
        <w:t xml:space="preserve"> ය:</w:t>
      </w:r>
      <w:r w:rsidR="00F47714">
        <w:rPr>
          <w:rFonts w:ascii="UN-Abhaya" w:hAnsi="UN-Abhaya" w:hint="cs"/>
          <w:cs/>
        </w:rPr>
        <w:t>-</w:t>
      </w:r>
      <w:r w:rsidR="003313C3" w:rsidRPr="00526BB2">
        <w:rPr>
          <w:rFonts w:ascii="UN-Abhaya" w:hAnsi="UN-Abhaya"/>
          <w:cs/>
        </w:rPr>
        <w:t xml:space="preserve"> </w:t>
      </w:r>
    </w:p>
    <w:p w14:paraId="7AB58C19" w14:textId="5A28A784" w:rsidR="007709CC" w:rsidRPr="007709CC" w:rsidRDefault="007709CC" w:rsidP="007709CC">
      <w:pPr>
        <w:pStyle w:val="Style2"/>
      </w:pPr>
      <w:r w:rsidRPr="007709CC">
        <w:t>“</w:t>
      </w:r>
      <w:r w:rsidRPr="007709CC">
        <w:rPr>
          <w:cs/>
        </w:rPr>
        <w:t>සො අහං විචරිස්සාමි ගාමා ගාමං පුරා පුරං</w:t>
      </w:r>
    </w:p>
    <w:p w14:paraId="6D27398F" w14:textId="59783806" w:rsidR="007709CC" w:rsidRPr="007709CC" w:rsidRDefault="007709CC" w:rsidP="007709CC">
      <w:pPr>
        <w:pStyle w:val="Style2"/>
      </w:pPr>
      <w:r w:rsidRPr="007709CC">
        <w:rPr>
          <w:cs/>
        </w:rPr>
        <w:t>නමස්සමානො සම්බුද්ධං ධම්මස්ස ච සුධම්මතං</w:t>
      </w:r>
      <w:r w:rsidRPr="007709CC">
        <w:t>”</w:t>
      </w:r>
    </w:p>
    <w:p w14:paraId="0F2AE1DE" w14:textId="71ED16D1" w:rsidR="003313C3" w:rsidRPr="00650FC5" w:rsidRDefault="003313C3" w:rsidP="007709CC">
      <w:pPr>
        <w:spacing w:line="276" w:lineRule="auto"/>
        <w:rPr>
          <w:rFonts w:ascii="UN-Abhaya" w:hAnsi="UN-Abhaya"/>
        </w:rPr>
      </w:pPr>
      <w:r w:rsidRPr="00650FC5">
        <w:rPr>
          <w:rFonts w:ascii="UN-Abhaya" w:hAnsi="UN-Abhaya"/>
          <w:cs/>
        </w:rPr>
        <w:lastRenderedPageBreak/>
        <w:t>ඒ මම බුදුරජු</w:t>
      </w:r>
      <w:r w:rsidR="008270DE">
        <w:rPr>
          <w:rFonts w:ascii="UN-Abhaya" w:hAnsi="UN-Abhaya" w:hint="cs"/>
          <w:cs/>
        </w:rPr>
        <w:t>න්</w:t>
      </w:r>
      <w:r w:rsidRPr="00650FC5">
        <w:rPr>
          <w:rFonts w:ascii="UN-Abhaya" w:hAnsi="UN-Abhaya"/>
          <w:cs/>
        </w:rPr>
        <w:t>ටත් මනා කොට දෙසූ ධ</w:t>
      </w:r>
      <w:r w:rsidR="008270DE">
        <w:rPr>
          <w:rFonts w:ascii="UN-Abhaya" w:hAnsi="UN-Abhaya" w:hint="cs"/>
          <w:cs/>
        </w:rPr>
        <w:t>ර්‍</w:t>
      </w:r>
      <w:r w:rsidRPr="00650FC5">
        <w:rPr>
          <w:rFonts w:ascii="UN-Abhaya" w:hAnsi="UN-Abhaya"/>
          <w:cs/>
        </w:rPr>
        <w:t>මයටත් නමස්කාර කරමින්</w:t>
      </w:r>
      <w:r w:rsidR="008270DE">
        <w:rPr>
          <w:rFonts w:ascii="UN-Abhaya" w:hAnsi="UN-Abhaya" w:hint="cs"/>
          <w:cs/>
        </w:rPr>
        <w:t>,</w:t>
      </w:r>
      <w:r w:rsidRPr="00650FC5">
        <w:rPr>
          <w:rFonts w:ascii="UN-Abhaya" w:hAnsi="UN-Abhaya"/>
        </w:rPr>
        <w:t xml:space="preserve"> </w:t>
      </w:r>
      <w:r w:rsidRPr="00650FC5">
        <w:rPr>
          <w:rFonts w:ascii="UN-Abhaya" w:hAnsi="UN-Abhaya"/>
          <w:cs/>
        </w:rPr>
        <w:t>ගමින් ගම පුරයෙන් පුරය හැසිරෙ</w:t>
      </w:r>
      <w:r w:rsidR="008270DE">
        <w:rPr>
          <w:rFonts w:ascii="UN-Abhaya" w:hAnsi="UN-Abhaya" w:hint="cs"/>
          <w:cs/>
        </w:rPr>
        <w:t>න්</w:t>
      </w:r>
      <w:r w:rsidRPr="00650FC5">
        <w:rPr>
          <w:rFonts w:ascii="UN-Abhaya" w:hAnsi="UN-Abhaya"/>
          <w:cs/>
        </w:rPr>
        <w:t xml:space="preserve">නෙමි යි ආලවක සරණ ගියේ ය. </w:t>
      </w:r>
    </w:p>
    <w:p w14:paraId="740B781B" w14:textId="77777777" w:rsidR="006C2B8D" w:rsidRDefault="008270DE" w:rsidP="003313C3">
      <w:pPr>
        <w:spacing w:line="276" w:lineRule="auto"/>
        <w:rPr>
          <w:rFonts w:ascii="UN-Abhaya" w:hAnsi="UN-Abhaya"/>
        </w:rPr>
      </w:pPr>
      <w:r>
        <w:rPr>
          <w:rFonts w:ascii="UN-Abhaya" w:hAnsi="UN-Abhaya"/>
        </w:rPr>
        <w:t>“</w:t>
      </w:r>
      <w:r w:rsidR="003313C3" w:rsidRPr="00650FC5">
        <w:rPr>
          <w:rFonts w:ascii="UN-Abhaya" w:hAnsi="UN-Abhaya"/>
          <w:cs/>
        </w:rPr>
        <w:t>මම අද පටන් තුණුරුවනට අතවැසි වෙමි</w:t>
      </w:r>
      <w:r w:rsidR="003313C3" w:rsidRPr="00650FC5">
        <w:rPr>
          <w:rFonts w:ascii="UN-Abhaya" w:hAnsi="UN-Abhaya"/>
        </w:rPr>
        <w:t xml:space="preserve">, </w:t>
      </w:r>
      <w:r w:rsidR="003313C3" w:rsidRPr="00650FC5">
        <w:rPr>
          <w:rFonts w:ascii="UN-Abhaya" w:hAnsi="UN-Abhaya"/>
          <w:cs/>
        </w:rPr>
        <w:t>මෙසේ මා දරවු</w:t>
      </w:r>
      <w:r w:rsidR="00C2553F">
        <w:rPr>
          <w:rFonts w:ascii="UN-Abhaya" w:hAnsi="UN-Abhaya" w:hint="cs"/>
          <w:cs/>
        </w:rPr>
        <w:t>”</w:t>
      </w:r>
      <w:r w:rsidR="005B2E93">
        <w:rPr>
          <w:rFonts w:ascii="UN-Abhaya" w:hAnsi="UN-Abhaya"/>
        </w:rPr>
        <w:t xml:space="preserve"> </w:t>
      </w:r>
      <w:r w:rsidR="003313C3" w:rsidRPr="00650FC5">
        <w:rPr>
          <w:rFonts w:ascii="UN-Abhaya" w:hAnsi="UN-Abhaya"/>
          <w:cs/>
        </w:rPr>
        <w:t xml:space="preserve">යි ශිෂ්‍යභාවයට පැමිණිම </w:t>
      </w:r>
      <w:r w:rsidR="003313C3" w:rsidRPr="007E6B4C">
        <w:rPr>
          <w:rFonts w:ascii="UN-Abhaya" w:hAnsi="UN-Abhaya"/>
          <w:b/>
          <w:bCs/>
          <w:cs/>
        </w:rPr>
        <w:t>ශිෂ්‍යභාව</w:t>
      </w:r>
      <w:r w:rsidR="002A7FC4" w:rsidRPr="007E6B4C">
        <w:rPr>
          <w:rFonts w:ascii="UN-Abhaya" w:hAnsi="UN-Abhaya"/>
          <w:b/>
          <w:bCs/>
          <w:cs/>
        </w:rPr>
        <w:t>ෝ</w:t>
      </w:r>
      <w:r w:rsidR="003313C3" w:rsidRPr="007E6B4C">
        <w:rPr>
          <w:rFonts w:ascii="UN-Abhaya" w:hAnsi="UN-Abhaya"/>
          <w:b/>
          <w:bCs/>
          <w:cs/>
        </w:rPr>
        <w:t>පගමනය</w:t>
      </w:r>
      <w:r w:rsidR="003313C3" w:rsidRPr="007E6B4C">
        <w:rPr>
          <w:rFonts w:ascii="UN-Abhaya" w:hAnsi="UN-Abhaya"/>
          <w:cs/>
        </w:rPr>
        <w:t xml:space="preserve"> යි. </w:t>
      </w:r>
      <w:r w:rsidR="007E6B4C" w:rsidRPr="007E6B4C">
        <w:rPr>
          <w:rFonts w:ascii="UN-Abhaya" w:hAnsi="UN-Abhaya"/>
          <w:b/>
          <w:bCs/>
          <w:lang w:val="en-GB"/>
        </w:rPr>
        <w:t>“</w:t>
      </w:r>
      <w:r w:rsidR="007E6B4C" w:rsidRPr="007E6B4C">
        <w:rPr>
          <w:rFonts w:ascii="UN-Abhaya" w:hAnsi="UN-Abhaya"/>
          <w:b/>
          <w:bCs/>
          <w:cs/>
          <w:lang w:val="en-GB"/>
        </w:rPr>
        <w:t>අජ්ජ ආදිං කත්‍වා අහං බුද්ධස්ස අන්තෙවාසිකො</w:t>
      </w:r>
      <w:r w:rsidR="007E6B4C" w:rsidRPr="007E6B4C">
        <w:rPr>
          <w:rFonts w:ascii="UN-Abhaya" w:hAnsi="UN-Abhaya"/>
          <w:b/>
          <w:bCs/>
          <w:lang w:val="en-GB"/>
        </w:rPr>
        <w:t xml:space="preserve">, </w:t>
      </w:r>
      <w:r w:rsidR="007E6B4C" w:rsidRPr="007E6B4C">
        <w:rPr>
          <w:rFonts w:ascii="UN-Abhaya" w:hAnsi="UN-Abhaya"/>
          <w:b/>
          <w:bCs/>
          <w:cs/>
          <w:lang w:val="en-GB"/>
        </w:rPr>
        <w:t>ධම්මස්ස</w:t>
      </w:r>
      <w:r w:rsidR="007E6B4C" w:rsidRPr="007E6B4C">
        <w:rPr>
          <w:rFonts w:ascii="UN-Abhaya" w:hAnsi="UN-Abhaya"/>
          <w:b/>
          <w:bCs/>
          <w:lang w:val="en-GB"/>
        </w:rPr>
        <w:t xml:space="preserve">, </w:t>
      </w:r>
      <w:r w:rsidR="007E6B4C" w:rsidRPr="007E6B4C">
        <w:rPr>
          <w:rFonts w:ascii="UN-Abhaya" w:hAnsi="UN-Abhaya"/>
          <w:b/>
          <w:bCs/>
          <w:cs/>
          <w:lang w:val="en-GB"/>
        </w:rPr>
        <w:t>සඞ්ඝස්ස ඉති මං ධාරෙථාති එවං සිස්සභාව</w:t>
      </w:r>
      <w:r w:rsidR="007E6B4C" w:rsidRPr="007E6B4C">
        <w:rPr>
          <w:rFonts w:ascii="UN-Abhaya" w:hAnsi="UN-Abhaya" w:hint="cs"/>
          <w:b/>
          <w:bCs/>
          <w:cs/>
          <w:lang w:val="en-GB"/>
        </w:rPr>
        <w:t>ස්ස උ</w:t>
      </w:r>
      <w:r w:rsidR="007E6B4C" w:rsidRPr="007E6B4C">
        <w:rPr>
          <w:rFonts w:ascii="UN-Abhaya" w:hAnsi="UN-Abhaya"/>
          <w:b/>
          <w:bCs/>
          <w:cs/>
          <w:lang w:val="en-GB"/>
        </w:rPr>
        <w:t>පගම</w:t>
      </w:r>
      <w:r w:rsidR="007E6B4C" w:rsidRPr="007E6B4C">
        <w:rPr>
          <w:rFonts w:ascii="UN-Abhaya" w:hAnsi="UN-Abhaya" w:hint="cs"/>
          <w:b/>
          <w:bCs/>
          <w:cs/>
          <w:lang w:val="en-GB"/>
        </w:rPr>
        <w:t>නං”</w:t>
      </w:r>
      <w:r w:rsidR="007E6B4C" w:rsidRPr="007E6B4C">
        <w:rPr>
          <w:rFonts w:ascii="UN-Abhaya" w:hAnsi="UN-Abhaya"/>
          <w:cs/>
        </w:rPr>
        <w:t xml:space="preserve"> </w:t>
      </w:r>
      <w:r w:rsidR="003313C3" w:rsidRPr="007E6B4C">
        <w:rPr>
          <w:rFonts w:ascii="UN-Abhaya" w:hAnsi="UN-Abhaya"/>
          <w:cs/>
        </w:rPr>
        <w:t>යනු පාලි යි. ශිෂ්‍යභාව</w:t>
      </w:r>
      <w:r w:rsidR="007E6B4C">
        <w:rPr>
          <w:rFonts w:ascii="UN-Abhaya" w:hAnsi="UN-Abhaya" w:hint="cs"/>
          <w:cs/>
        </w:rPr>
        <w:t>ෝ</w:t>
      </w:r>
      <w:r w:rsidR="003313C3" w:rsidRPr="007E6B4C">
        <w:rPr>
          <w:rFonts w:ascii="UN-Abhaya" w:hAnsi="UN-Abhaya"/>
          <w:cs/>
        </w:rPr>
        <w:t>පගමනය මහාකාශ්‍යප මහරහතුන් වහන්සේ</w:t>
      </w:r>
      <w:r w:rsidR="00FF463E">
        <w:rPr>
          <w:rFonts w:ascii="UN-Abhaya" w:hAnsi="UN-Abhaya" w:hint="cs"/>
          <w:cs/>
        </w:rPr>
        <w:t xml:space="preserve">ගේ </w:t>
      </w:r>
      <w:r w:rsidR="003313C3" w:rsidRPr="007E6B4C">
        <w:rPr>
          <w:rFonts w:ascii="UN-Abhaya" w:hAnsi="UN-Abhaya"/>
          <w:cs/>
        </w:rPr>
        <w:t xml:space="preserve">සරණ යැම වැනි ය. උන්වහන්සේ </w:t>
      </w:r>
      <w:r w:rsidR="006C2B8D" w:rsidRPr="006C2B8D">
        <w:rPr>
          <w:rFonts w:ascii="UN-Abhaya" w:hAnsi="UN-Abhaya"/>
          <w:b/>
          <w:bCs/>
        </w:rPr>
        <w:t>“</w:t>
      </w:r>
      <w:r w:rsidR="006C2B8D" w:rsidRPr="006C2B8D">
        <w:rPr>
          <w:rFonts w:ascii="UN-Abhaya" w:hAnsi="UN-Abhaya"/>
          <w:b/>
          <w:bCs/>
          <w:cs/>
        </w:rPr>
        <w:t>සත්‍ථාරඤ්ච වතාහං පස්සාමි භගවන්තමෙව පස්සාමි</w:t>
      </w:r>
      <w:r w:rsidR="006C2B8D" w:rsidRPr="006C2B8D">
        <w:rPr>
          <w:rFonts w:ascii="UN-Abhaya" w:hAnsi="UN-Abhaya"/>
          <w:b/>
          <w:bCs/>
        </w:rPr>
        <w:t xml:space="preserve">, </w:t>
      </w:r>
      <w:r w:rsidR="006C2B8D" w:rsidRPr="006C2B8D">
        <w:rPr>
          <w:rFonts w:ascii="UN-Abhaya" w:hAnsi="UN-Abhaya"/>
          <w:b/>
          <w:bCs/>
          <w:cs/>
        </w:rPr>
        <w:t>සුගතඤ්ච වතාහං පස්සාමි භගවන්තමෙව පස්සාමි</w:t>
      </w:r>
      <w:r w:rsidR="006C2B8D" w:rsidRPr="006C2B8D">
        <w:rPr>
          <w:rFonts w:ascii="UN-Abhaya" w:hAnsi="UN-Abhaya"/>
          <w:b/>
          <w:bCs/>
        </w:rPr>
        <w:t xml:space="preserve">, </w:t>
      </w:r>
      <w:r w:rsidR="006C2B8D" w:rsidRPr="006C2B8D">
        <w:rPr>
          <w:rFonts w:ascii="UN-Abhaya" w:hAnsi="UN-Abhaya"/>
          <w:b/>
          <w:bCs/>
          <w:cs/>
        </w:rPr>
        <w:t>සම්මා සම්බුද්ධඤ්ච වතාහං පස්සාමි භගවන්තමෙව පස්සාමි</w:t>
      </w:r>
      <w:r w:rsidR="006C2B8D" w:rsidRPr="006C2B8D">
        <w:rPr>
          <w:rFonts w:ascii="UN-Abhaya" w:hAnsi="UN-Abhaya"/>
          <w:b/>
          <w:bCs/>
        </w:rPr>
        <w:t>”</w:t>
      </w:r>
      <w:r w:rsidR="006C2B8D">
        <w:rPr>
          <w:rFonts w:ascii="UN-Abhaya" w:hAnsi="UN-Abhaya" w:hint="cs"/>
          <w:cs/>
        </w:rPr>
        <w:t xml:space="preserve"> සරණ ගියහ. </w:t>
      </w:r>
      <w:r w:rsidR="006C2B8D">
        <w:rPr>
          <w:rFonts w:ascii="UN-Abhaya" w:hAnsi="UN-Abhaya"/>
        </w:rPr>
        <w:t>“</w:t>
      </w:r>
      <w:r w:rsidR="006C2B8D" w:rsidRPr="006C2B8D">
        <w:rPr>
          <w:rFonts w:ascii="UN-Abhaya" w:hAnsi="UN-Abhaya"/>
          <w:cs/>
        </w:rPr>
        <w:t>ඒකාන්තයෙන් මම ශාස්තෲන් වහන්සේ</w:t>
      </w:r>
      <w:r w:rsidR="006C2B8D">
        <w:rPr>
          <w:rFonts w:ascii="UN-Abhaya" w:hAnsi="UN-Abhaya" w:hint="cs"/>
          <w:cs/>
        </w:rPr>
        <w:t xml:space="preserve"> ම</w:t>
      </w:r>
      <w:r w:rsidR="006C2B8D" w:rsidRPr="006C2B8D">
        <w:rPr>
          <w:rFonts w:ascii="UN-Abhaya" w:hAnsi="UN-Abhaya"/>
          <w:cs/>
        </w:rPr>
        <w:t xml:space="preserve"> දකිම</w:t>
      </w:r>
      <w:r w:rsidR="006C2B8D">
        <w:rPr>
          <w:rFonts w:ascii="UN-Abhaya" w:hAnsi="UN-Abhaya" w:hint="cs"/>
          <w:cs/>
        </w:rPr>
        <w:t xml:space="preserve">ි, </w:t>
      </w:r>
      <w:r w:rsidR="006C2B8D" w:rsidRPr="006C2B8D">
        <w:rPr>
          <w:rFonts w:ascii="UN-Abhaya" w:hAnsi="UN-Abhaya"/>
          <w:cs/>
        </w:rPr>
        <w:t>භාග්‍යවතුන් වහන්සේම දකිමි</w:t>
      </w:r>
      <w:r w:rsidR="006C2B8D" w:rsidRPr="006C2B8D">
        <w:rPr>
          <w:rFonts w:ascii="UN-Abhaya" w:hAnsi="UN-Abhaya"/>
        </w:rPr>
        <w:t xml:space="preserve">, </w:t>
      </w:r>
      <w:r w:rsidR="006C2B8D" w:rsidRPr="006C2B8D">
        <w:rPr>
          <w:rFonts w:ascii="UN-Abhaya" w:hAnsi="UN-Abhaya"/>
          <w:cs/>
        </w:rPr>
        <w:t>ඒකාන්තයෙන් මම සුගතයන් වහන්සේ දකිම</w:t>
      </w:r>
      <w:r w:rsidR="006C2B8D">
        <w:rPr>
          <w:rFonts w:ascii="UN-Abhaya" w:hAnsi="UN-Abhaya" w:hint="cs"/>
          <w:cs/>
        </w:rPr>
        <w:t>ි,</w:t>
      </w:r>
      <w:r w:rsidR="006C2B8D" w:rsidRPr="006C2B8D">
        <w:rPr>
          <w:rFonts w:ascii="UN-Abhaya" w:hAnsi="UN-Abhaya"/>
          <w:cs/>
        </w:rPr>
        <w:t xml:space="preserve"> භාග්‍යවතුන් වහන්සේ දකිමි</w:t>
      </w:r>
      <w:r w:rsidR="006C2B8D" w:rsidRPr="006C2B8D">
        <w:rPr>
          <w:rFonts w:ascii="UN-Abhaya" w:hAnsi="UN-Abhaya"/>
        </w:rPr>
        <w:t xml:space="preserve">, </w:t>
      </w:r>
      <w:r w:rsidR="006C2B8D" w:rsidRPr="006C2B8D">
        <w:rPr>
          <w:rFonts w:ascii="UN-Abhaya" w:hAnsi="UN-Abhaya"/>
          <w:cs/>
        </w:rPr>
        <w:t>ඒකාන්තයෙන් මම ස</w:t>
      </w:r>
      <w:r w:rsidR="006C2B8D">
        <w:rPr>
          <w:rFonts w:ascii="UN-Abhaya" w:hAnsi="UN-Abhaya" w:hint="cs"/>
          <w:cs/>
        </w:rPr>
        <w:t>ම්‍යක්</w:t>
      </w:r>
      <w:r w:rsidR="006C2B8D" w:rsidRPr="006C2B8D">
        <w:rPr>
          <w:rFonts w:ascii="UN-Abhaya" w:hAnsi="UN-Abhaya"/>
          <w:cs/>
        </w:rPr>
        <w:t xml:space="preserve"> සම්බුද</w:t>
      </w:r>
      <w:r w:rsidR="006C2B8D">
        <w:rPr>
          <w:rFonts w:ascii="UN-Abhaya" w:hAnsi="UN-Abhaya" w:hint="cs"/>
          <w:cs/>
        </w:rPr>
        <w:t>්ධයන්</w:t>
      </w:r>
      <w:r w:rsidR="006C2B8D" w:rsidRPr="006C2B8D">
        <w:rPr>
          <w:rFonts w:ascii="UN-Abhaya" w:hAnsi="UN-Abhaya"/>
          <w:cs/>
        </w:rPr>
        <w:t>වහන්සේ දකිම</w:t>
      </w:r>
      <w:r w:rsidR="006C2B8D">
        <w:rPr>
          <w:rFonts w:ascii="UN-Abhaya" w:hAnsi="UN-Abhaya" w:hint="cs"/>
          <w:cs/>
        </w:rPr>
        <w:t>ි,</w:t>
      </w:r>
      <w:r w:rsidR="006C2B8D" w:rsidRPr="006C2B8D">
        <w:rPr>
          <w:rFonts w:ascii="UN-Abhaya" w:hAnsi="UN-Abhaya"/>
          <w:cs/>
        </w:rPr>
        <w:t xml:space="preserve"> භාග්‍යවතුන් වහන්සේම දකිමි</w:t>
      </w:r>
      <w:r w:rsidR="006C2B8D">
        <w:rPr>
          <w:rFonts w:ascii="UN-Abhaya" w:hAnsi="UN-Abhaya"/>
        </w:rPr>
        <w:t xml:space="preserve">” </w:t>
      </w:r>
      <w:r w:rsidR="006C2B8D" w:rsidRPr="006C2B8D">
        <w:rPr>
          <w:rFonts w:ascii="UN-Abhaya" w:hAnsi="UN-Abhaya"/>
          <w:cs/>
        </w:rPr>
        <w:t xml:space="preserve">යි </w:t>
      </w:r>
      <w:r w:rsidR="003313C3" w:rsidRPr="00650FC5">
        <w:rPr>
          <w:rFonts w:ascii="UN-Abhaya" w:hAnsi="UN-Abhaya"/>
          <w:cs/>
        </w:rPr>
        <w:t xml:space="preserve">එහි අරුත්. </w:t>
      </w:r>
    </w:p>
    <w:p w14:paraId="1B3318E9" w14:textId="77777777" w:rsidR="00215933" w:rsidRDefault="003313C3" w:rsidP="003313C3">
      <w:pPr>
        <w:spacing w:line="276" w:lineRule="auto"/>
        <w:rPr>
          <w:rFonts w:ascii="UN-Abhaya" w:hAnsi="UN-Abhaya"/>
        </w:rPr>
      </w:pPr>
      <w:r w:rsidRPr="00215933">
        <w:rPr>
          <w:rFonts w:ascii="UN-Abhaya" w:hAnsi="UN-Abhaya"/>
          <w:b/>
          <w:bCs/>
          <w:cs/>
        </w:rPr>
        <w:t>ප්‍රණිපාත</w:t>
      </w:r>
      <w:r w:rsidRPr="00215933">
        <w:rPr>
          <w:rFonts w:ascii="UN-Abhaya" w:hAnsi="UN-Abhaya"/>
          <w:cs/>
        </w:rPr>
        <w:t xml:space="preserve"> නම්</w:t>
      </w:r>
      <w:r w:rsidRPr="00215933">
        <w:rPr>
          <w:rFonts w:ascii="UN-Abhaya" w:hAnsi="UN-Abhaya"/>
        </w:rPr>
        <w:t xml:space="preserve">, </w:t>
      </w:r>
      <w:r w:rsidRPr="00215933">
        <w:rPr>
          <w:rFonts w:ascii="UN-Abhaya" w:hAnsi="UN-Abhaya"/>
          <w:cs/>
        </w:rPr>
        <w:t>මම අද පටන් කොට තුණුරුවනට ම වැඳුම් පිදුම් ස</w:t>
      </w:r>
      <w:r w:rsidR="00BB68BA" w:rsidRPr="00215933">
        <w:rPr>
          <w:rFonts w:ascii="UN-Abhaya" w:hAnsi="UN-Abhaya"/>
          <w:cs/>
        </w:rPr>
        <w:t>ත්</w:t>
      </w:r>
      <w:r w:rsidRPr="00215933">
        <w:rPr>
          <w:rFonts w:ascii="UN-Abhaya" w:hAnsi="UN-Abhaya"/>
          <w:cs/>
        </w:rPr>
        <w:t>කාර සම්මානාදිය කරන්නෙමි</w:t>
      </w:r>
      <w:r w:rsidRPr="00215933">
        <w:rPr>
          <w:rFonts w:ascii="UN-Abhaya" w:hAnsi="UN-Abhaya"/>
        </w:rPr>
        <w:t xml:space="preserve">, </w:t>
      </w:r>
      <w:r w:rsidRPr="00215933">
        <w:rPr>
          <w:rFonts w:ascii="UN-Abhaya" w:hAnsi="UN-Abhaya"/>
          <w:cs/>
        </w:rPr>
        <w:t>මෙ</w:t>
      </w:r>
      <w:r w:rsidR="00BB68BA" w:rsidRPr="00215933">
        <w:rPr>
          <w:rFonts w:ascii="UN-Abhaya" w:hAnsi="UN-Abhaya"/>
          <w:cs/>
        </w:rPr>
        <w:t xml:space="preserve">සේ </w:t>
      </w:r>
      <w:r w:rsidRPr="00215933">
        <w:rPr>
          <w:rFonts w:ascii="UN-Abhaya" w:hAnsi="UN-Abhaya"/>
          <w:cs/>
        </w:rPr>
        <w:t>මා</w:t>
      </w:r>
      <w:r w:rsidR="00BB68BA" w:rsidRPr="00215933">
        <w:rPr>
          <w:rFonts w:ascii="UN-Abhaya" w:hAnsi="UN-Abhaya"/>
          <w:cs/>
        </w:rPr>
        <w:t xml:space="preserve"> </w:t>
      </w:r>
      <w:r w:rsidRPr="00215933">
        <w:rPr>
          <w:rFonts w:ascii="UN-Abhaya" w:hAnsi="UN-Abhaya"/>
          <w:cs/>
        </w:rPr>
        <w:t>දරා ගනු මැනැවැ</w:t>
      </w:r>
      <w:r w:rsidR="00BB68BA" w:rsidRPr="00215933">
        <w:rPr>
          <w:rFonts w:ascii="UN-Abhaya" w:hAnsi="UN-Abhaya"/>
          <w:cs/>
        </w:rPr>
        <w:t xml:space="preserve"> </w:t>
      </w:r>
      <w:r w:rsidRPr="00215933">
        <w:rPr>
          <w:rFonts w:ascii="UN-Abhaya" w:hAnsi="UN-Abhaya"/>
          <w:cs/>
        </w:rPr>
        <w:t xml:space="preserve">යි තුණුරුවනට ඉතා යටත් පහත්බව ය. මේ එය කියු සැටි:- </w:t>
      </w:r>
      <w:r w:rsidR="00215933" w:rsidRPr="00215933">
        <w:rPr>
          <w:rFonts w:ascii="UN-Abhaya" w:hAnsi="UN-Abhaya"/>
          <w:b/>
          <w:bCs/>
          <w:lang w:val="en-GB"/>
        </w:rPr>
        <w:t>“</w:t>
      </w:r>
      <w:r w:rsidR="00215933" w:rsidRPr="00215933">
        <w:rPr>
          <w:rFonts w:ascii="UN-Abhaya" w:hAnsi="UN-Abhaya"/>
          <w:b/>
          <w:bCs/>
          <w:cs/>
          <w:lang w:val="en-GB"/>
        </w:rPr>
        <w:t>අජ්ජ ආදිං කත්‍වා අහං අභිවාදන</w:t>
      </w:r>
      <w:r w:rsidR="00215933" w:rsidRPr="00215933">
        <w:rPr>
          <w:rFonts w:ascii="UN-Abhaya" w:hAnsi="UN-Abhaya" w:hint="cs"/>
          <w:b/>
          <w:bCs/>
          <w:cs/>
          <w:lang w:val="en-GB"/>
        </w:rPr>
        <w:t xml:space="preserve">ං </w:t>
      </w:r>
      <w:r w:rsidR="00215933" w:rsidRPr="00215933">
        <w:rPr>
          <w:rFonts w:ascii="UN-Abhaya" w:hAnsi="UN-Abhaya"/>
          <w:b/>
          <w:bCs/>
          <w:cs/>
          <w:lang w:val="en-GB"/>
        </w:rPr>
        <w:t>පච්චුට්ඨාන</w:t>
      </w:r>
      <w:r w:rsidR="00215933" w:rsidRPr="00215933">
        <w:rPr>
          <w:rFonts w:ascii="UN-Abhaya" w:hAnsi="UN-Abhaya" w:hint="cs"/>
          <w:b/>
          <w:bCs/>
          <w:cs/>
          <w:lang w:val="en-GB"/>
        </w:rPr>
        <w:t xml:space="preserve">ං </w:t>
      </w:r>
      <w:r w:rsidR="00215933" w:rsidRPr="00215933">
        <w:rPr>
          <w:rFonts w:ascii="UN-Abhaya" w:hAnsi="UN-Abhaya"/>
          <w:b/>
          <w:bCs/>
          <w:cs/>
          <w:lang w:val="en-GB"/>
        </w:rPr>
        <w:t>අඤ්ජලිකම්ම</w:t>
      </w:r>
      <w:r w:rsidR="00215933" w:rsidRPr="00215933">
        <w:rPr>
          <w:rFonts w:ascii="UN-Abhaya" w:hAnsi="UN-Abhaya" w:hint="cs"/>
          <w:b/>
          <w:bCs/>
          <w:cs/>
          <w:lang w:val="en-GB"/>
        </w:rPr>
        <w:t xml:space="preserve">ං </w:t>
      </w:r>
      <w:r w:rsidR="00215933" w:rsidRPr="00215933">
        <w:rPr>
          <w:rFonts w:ascii="UN-Abhaya" w:hAnsi="UN-Abhaya"/>
          <w:b/>
          <w:bCs/>
          <w:cs/>
          <w:lang w:val="en-GB"/>
        </w:rPr>
        <w:t>සාමීචිකම්මං බුද්ධාදීනං</w:t>
      </w:r>
      <w:r w:rsidR="00215933" w:rsidRPr="00215933">
        <w:rPr>
          <w:rFonts w:ascii="UN-Abhaya" w:hAnsi="UN-Abhaya" w:hint="cs"/>
          <w:b/>
          <w:bCs/>
          <w:cs/>
          <w:lang w:val="en-GB"/>
        </w:rPr>
        <w:t xml:space="preserve"> එ</w:t>
      </w:r>
      <w:r w:rsidR="00215933" w:rsidRPr="00215933">
        <w:rPr>
          <w:rFonts w:ascii="UN-Abhaya" w:hAnsi="UN-Abhaya"/>
          <w:b/>
          <w:bCs/>
          <w:cs/>
          <w:lang w:val="en-GB"/>
        </w:rPr>
        <w:t xml:space="preserve">ව තිණ්ණං වත්‍ථූනං කරොමි ඉති මං </w:t>
      </w:r>
      <w:r w:rsidR="00215933" w:rsidRPr="00215933">
        <w:rPr>
          <w:rFonts w:ascii="UN-Abhaya" w:hAnsi="UN-Abhaya" w:hint="cs"/>
          <w:b/>
          <w:bCs/>
          <w:cs/>
          <w:lang w:val="en-GB"/>
        </w:rPr>
        <w:t>ධාරෙථා ත</w:t>
      </w:r>
      <w:r w:rsidR="00215933" w:rsidRPr="00215933">
        <w:rPr>
          <w:rFonts w:ascii="UN-Abhaya" w:hAnsi="UN-Abhaya"/>
          <w:b/>
          <w:bCs/>
          <w:cs/>
          <w:lang w:val="en-GB"/>
        </w:rPr>
        <w:t>ි එවං බුද්ධාදීසු පරමනිපච්චකාරො</w:t>
      </w:r>
      <w:r w:rsidR="00215933" w:rsidRPr="00215933">
        <w:rPr>
          <w:rFonts w:ascii="UN-Abhaya" w:hAnsi="UN-Abhaya" w:hint="cs"/>
          <w:b/>
          <w:bCs/>
          <w:cs/>
          <w:lang w:val="en-GB"/>
        </w:rPr>
        <w:t xml:space="preserve"> පණිපාතො නාම</w:t>
      </w:r>
      <w:r w:rsidR="00215933" w:rsidRPr="00215933">
        <w:rPr>
          <w:rFonts w:ascii="UN-Abhaya" w:hAnsi="UN-Abhaya"/>
          <w:b/>
          <w:bCs/>
        </w:rPr>
        <w:t>”</w:t>
      </w:r>
      <w:r w:rsidR="00215933">
        <w:rPr>
          <w:rFonts w:ascii="UN-Abhaya" w:hAnsi="UN-Abhaya"/>
          <w:b/>
          <w:bCs/>
        </w:rPr>
        <w:t xml:space="preserve"> </w:t>
      </w:r>
      <w:r w:rsidR="00215933" w:rsidRPr="00215933">
        <w:rPr>
          <w:rFonts w:ascii="UN-Abhaya" w:hAnsi="UN-Abhaya" w:hint="cs"/>
          <w:cs/>
        </w:rPr>
        <w:t>යි</w:t>
      </w:r>
      <w:r w:rsidR="00215933">
        <w:rPr>
          <w:rFonts w:ascii="UN-Abhaya" w:hAnsi="UN-Abhaya" w:hint="cs"/>
          <w:cs/>
        </w:rPr>
        <w:t xml:space="preserve">. </w:t>
      </w:r>
    </w:p>
    <w:p w14:paraId="1CE5794A" w14:textId="2B3B2713" w:rsidR="00CC0696" w:rsidRPr="00CC0696" w:rsidRDefault="003313C3" w:rsidP="008A7275">
      <w:pPr>
        <w:spacing w:line="276" w:lineRule="auto"/>
        <w:rPr>
          <w:rFonts w:ascii="UN-Abhaya" w:hAnsi="UN-Abhaya"/>
        </w:rPr>
      </w:pPr>
      <w:r w:rsidRPr="00650FC5">
        <w:rPr>
          <w:rFonts w:ascii="UN-Abhaya" w:hAnsi="UN-Abhaya"/>
          <w:cs/>
        </w:rPr>
        <w:t>මෙය බ්‍රහ්මායු බ්‍රාහ්මණයාගේ සරණයෑම වැනි ය. බ්‍රහ</w:t>
      </w:r>
      <w:r w:rsidR="00215933">
        <w:rPr>
          <w:rFonts w:ascii="UN-Abhaya" w:hAnsi="UN-Abhaya" w:hint="cs"/>
          <w:cs/>
        </w:rPr>
        <w:t>්</w:t>
      </w:r>
      <w:r w:rsidRPr="00650FC5">
        <w:rPr>
          <w:rFonts w:ascii="UN-Abhaya" w:hAnsi="UN-Abhaya"/>
          <w:cs/>
        </w:rPr>
        <w:t>මාය</w:t>
      </w:r>
      <w:r w:rsidR="00215933">
        <w:rPr>
          <w:rFonts w:ascii="UN-Abhaya" w:hAnsi="UN-Abhaya" w:hint="cs"/>
          <w:cs/>
        </w:rPr>
        <w:t>ු</w:t>
      </w:r>
      <w:r w:rsidRPr="00650FC5">
        <w:rPr>
          <w:rFonts w:ascii="UN-Abhaya" w:hAnsi="UN-Abhaya"/>
          <w:cs/>
        </w:rPr>
        <w:t xml:space="preserve"> බ්‍රාහ</w:t>
      </w:r>
      <w:r w:rsidR="00215933">
        <w:rPr>
          <w:rFonts w:ascii="UN-Abhaya" w:hAnsi="UN-Abhaya" w:hint="cs"/>
          <w:cs/>
        </w:rPr>
        <w:t>්</w:t>
      </w:r>
      <w:r w:rsidRPr="00650FC5">
        <w:rPr>
          <w:rFonts w:ascii="UN-Abhaya" w:hAnsi="UN-Abhaya"/>
          <w:cs/>
        </w:rPr>
        <w:t>මණ තෙමේ හුනස්නෙන් නැගිට උතුරුසළුව එකස් කොට පොරවා බුදුරජු</w:t>
      </w:r>
      <w:r w:rsidR="00215933">
        <w:rPr>
          <w:rFonts w:ascii="UN-Abhaya" w:hAnsi="UN-Abhaya" w:hint="cs"/>
          <w:cs/>
        </w:rPr>
        <w:t>න්</w:t>
      </w:r>
      <w:r w:rsidRPr="00650FC5">
        <w:rPr>
          <w:rFonts w:ascii="UN-Abhaya" w:hAnsi="UN-Abhaya"/>
          <w:cs/>
        </w:rPr>
        <w:t>ගේ පාමුල හිසින් වැටී බුදුර</w:t>
      </w:r>
      <w:r w:rsidR="00215933">
        <w:rPr>
          <w:rFonts w:ascii="UN-Abhaya" w:hAnsi="UN-Abhaya" w:hint="cs"/>
          <w:cs/>
        </w:rPr>
        <w:t>ජුන්</w:t>
      </w:r>
      <w:r w:rsidRPr="00650FC5">
        <w:rPr>
          <w:rFonts w:ascii="UN-Abhaya" w:hAnsi="UN-Abhaya"/>
          <w:cs/>
        </w:rPr>
        <w:t xml:space="preserve">ගේ පාදයන් මුවෙන් ද සිඹියි. අතින් ද පිරිමදියි. </w:t>
      </w:r>
      <w:r w:rsidR="004C1BDF">
        <w:rPr>
          <w:rFonts w:ascii="UN-Abhaya" w:hAnsi="UN-Abhaya"/>
        </w:rPr>
        <w:t>“</w:t>
      </w:r>
      <w:r w:rsidRPr="00650FC5">
        <w:rPr>
          <w:rFonts w:ascii="UN-Abhaya" w:hAnsi="UN-Abhaya"/>
          <w:cs/>
        </w:rPr>
        <w:t>භවත් ග</w:t>
      </w:r>
      <w:r w:rsidR="004C1BDF">
        <w:rPr>
          <w:rFonts w:ascii="UN-Abhaya" w:hAnsi="UN-Abhaya" w:hint="cs"/>
          <w:cs/>
        </w:rPr>
        <w:t>ෞ</w:t>
      </w:r>
      <w:r w:rsidRPr="00650FC5">
        <w:rPr>
          <w:rFonts w:ascii="UN-Abhaya" w:hAnsi="UN-Abhaya"/>
          <w:cs/>
        </w:rPr>
        <w:t>තමයන් ව</w:t>
      </w:r>
      <w:r w:rsidR="004C1BDF">
        <w:rPr>
          <w:rFonts w:ascii="UN-Abhaya" w:hAnsi="UN-Abhaya" w:hint="cs"/>
          <w:cs/>
        </w:rPr>
        <w:t>හන්ස</w:t>
      </w:r>
      <w:r w:rsidRPr="00650FC5">
        <w:rPr>
          <w:rFonts w:ascii="UN-Abhaya" w:hAnsi="UN-Abhaya"/>
          <w:cs/>
        </w:rPr>
        <w:t>!</w:t>
      </w:r>
      <w:r w:rsidR="004C1BDF">
        <w:rPr>
          <w:rFonts w:ascii="UN-Abhaya" w:hAnsi="UN-Abhaya" w:hint="cs"/>
          <w:cs/>
        </w:rPr>
        <w:t xml:space="preserve"> </w:t>
      </w:r>
      <w:r w:rsidRPr="00650FC5">
        <w:rPr>
          <w:rFonts w:ascii="UN-Abhaya" w:hAnsi="UN-Abhaya"/>
          <w:cs/>
        </w:rPr>
        <w:t>මම බ්‍රහ</w:t>
      </w:r>
      <w:r w:rsidR="004C1BDF">
        <w:rPr>
          <w:rFonts w:ascii="UN-Abhaya" w:hAnsi="UN-Abhaya" w:hint="cs"/>
          <w:cs/>
        </w:rPr>
        <w:t>්</w:t>
      </w:r>
      <w:r w:rsidRPr="00650FC5">
        <w:rPr>
          <w:rFonts w:ascii="UN-Abhaya" w:hAnsi="UN-Abhaya"/>
          <w:cs/>
        </w:rPr>
        <w:t>මායු බ්‍රාහමණ වෙමි</w:t>
      </w:r>
      <w:r w:rsidR="004C1BDF">
        <w:rPr>
          <w:rFonts w:ascii="UN-Abhaya" w:hAnsi="UN-Abhaya" w:hint="cs"/>
          <w:cs/>
        </w:rPr>
        <w:t>,</w:t>
      </w:r>
      <w:r w:rsidRPr="00650FC5">
        <w:rPr>
          <w:rFonts w:ascii="UN-Abhaya" w:hAnsi="UN-Abhaya"/>
          <w:cs/>
        </w:rPr>
        <w:t xml:space="preserve"> භවත් ගෞතමයන් වහන්ස! මම බ්‍රහ</w:t>
      </w:r>
      <w:r w:rsidR="004C1BDF">
        <w:rPr>
          <w:rFonts w:ascii="UN-Abhaya" w:hAnsi="UN-Abhaya" w:hint="cs"/>
          <w:cs/>
        </w:rPr>
        <w:t>්</w:t>
      </w:r>
      <w:r w:rsidRPr="00650FC5">
        <w:rPr>
          <w:rFonts w:ascii="UN-Abhaya" w:hAnsi="UN-Abhaya"/>
          <w:cs/>
        </w:rPr>
        <w:t>මායු බ්‍රාහ</w:t>
      </w:r>
      <w:r w:rsidR="004C1BDF">
        <w:rPr>
          <w:rFonts w:ascii="UN-Abhaya" w:hAnsi="UN-Abhaya" w:hint="cs"/>
          <w:cs/>
        </w:rPr>
        <w:t>්</w:t>
      </w:r>
      <w:r w:rsidRPr="00650FC5">
        <w:rPr>
          <w:rFonts w:ascii="UN-Abhaya" w:hAnsi="UN-Abhaya"/>
          <w:cs/>
        </w:rPr>
        <w:t>මණ වෙමි</w:t>
      </w:r>
      <w:r w:rsidR="004C1BDF">
        <w:rPr>
          <w:rFonts w:ascii="UN-Abhaya" w:hAnsi="UN-Abhaya"/>
        </w:rPr>
        <w:t>”</w:t>
      </w:r>
      <w:r w:rsidRPr="00650FC5">
        <w:rPr>
          <w:rFonts w:ascii="UN-Abhaya" w:hAnsi="UN-Abhaya"/>
        </w:rPr>
        <w:t xml:space="preserve"> </w:t>
      </w:r>
      <w:r w:rsidRPr="00650FC5">
        <w:rPr>
          <w:rFonts w:ascii="UN-Abhaya" w:hAnsi="UN-Abhaya"/>
          <w:cs/>
        </w:rPr>
        <w:t>යි නම ද අ</w:t>
      </w:r>
      <w:r w:rsidR="004C1BDF">
        <w:rPr>
          <w:rFonts w:ascii="UN-Abhaya" w:hAnsi="UN-Abhaya" w:hint="cs"/>
          <w:cs/>
        </w:rPr>
        <w:t>ස්</w:t>
      </w:r>
      <w:r w:rsidRPr="00650FC5">
        <w:rPr>
          <w:rFonts w:ascii="UN-Abhaya" w:hAnsi="UN-Abhaya"/>
          <w:cs/>
        </w:rPr>
        <w:t>වයි. මේ පාලිය:</w:t>
      </w:r>
      <w:r w:rsidR="004C1BDF">
        <w:rPr>
          <w:rFonts w:ascii="UN-Abhaya" w:hAnsi="UN-Abhaya" w:hint="cs"/>
          <w:cs/>
        </w:rPr>
        <w:t xml:space="preserve">- </w:t>
      </w:r>
      <w:r w:rsidR="00E46AB2" w:rsidRPr="00E46AB2">
        <w:rPr>
          <w:rFonts w:ascii="UN-Abhaya" w:hAnsi="UN-Abhaya"/>
          <w:b/>
          <w:bCs/>
        </w:rPr>
        <w:t>“</w:t>
      </w:r>
      <w:r w:rsidR="00E46AB2" w:rsidRPr="00E46AB2">
        <w:rPr>
          <w:rFonts w:ascii="UN-Abhaya" w:hAnsi="UN-Abhaya"/>
          <w:b/>
          <w:bCs/>
          <w:cs/>
        </w:rPr>
        <w:t>අථ ඛො</w:t>
      </w:r>
      <w:r w:rsidR="00E46AB2" w:rsidRPr="00E46AB2">
        <w:rPr>
          <w:rFonts w:ascii="UN-Abhaya" w:hAnsi="UN-Abhaya"/>
          <w:b/>
          <w:bCs/>
        </w:rPr>
        <w:t xml:space="preserve"> </w:t>
      </w:r>
      <w:r w:rsidR="00E46AB2" w:rsidRPr="00E46AB2">
        <w:rPr>
          <w:rFonts w:ascii="UN-Abhaya" w:hAnsi="UN-Abhaya"/>
          <w:b/>
          <w:bCs/>
          <w:cs/>
        </w:rPr>
        <w:t>බ්‍රහ්මායු</w:t>
      </w:r>
      <w:r w:rsidR="00E46AB2" w:rsidRPr="00E46AB2">
        <w:rPr>
          <w:rFonts w:ascii="UN-Abhaya" w:hAnsi="UN-Abhaya"/>
          <w:b/>
          <w:bCs/>
        </w:rPr>
        <w:t xml:space="preserve"> </w:t>
      </w:r>
      <w:r w:rsidR="00E46AB2" w:rsidRPr="00E46AB2">
        <w:rPr>
          <w:rFonts w:ascii="UN-Abhaya" w:hAnsi="UN-Abhaya"/>
          <w:b/>
          <w:bCs/>
          <w:cs/>
        </w:rPr>
        <w:t>බ්‍රාහ්මණො උට්ඨායාසනා එකංසං උත්තරාසඞ්ගං කරිත්‍වා භගවතො පාදෙසු සිරසා නිපතිත්‍වා භගවතො පාදානි මුඛෙන ච පරිචුම්බති</w:t>
      </w:r>
      <w:r w:rsidR="00E46AB2" w:rsidRPr="00E46AB2">
        <w:rPr>
          <w:rFonts w:ascii="UN-Abhaya" w:hAnsi="UN-Abhaya"/>
          <w:b/>
          <w:bCs/>
        </w:rPr>
        <w:t xml:space="preserve">, </w:t>
      </w:r>
      <w:r w:rsidR="00E46AB2" w:rsidRPr="00E46AB2">
        <w:rPr>
          <w:rFonts w:ascii="UN-Abhaya" w:hAnsi="UN-Abhaya"/>
          <w:b/>
          <w:bCs/>
          <w:cs/>
        </w:rPr>
        <w:t>පාණීහි ච පරිසම්බාහති</w:t>
      </w:r>
      <w:r w:rsidR="00E46AB2" w:rsidRPr="00E46AB2">
        <w:rPr>
          <w:rFonts w:ascii="UN-Abhaya" w:hAnsi="UN-Abhaya"/>
          <w:b/>
          <w:bCs/>
        </w:rPr>
        <w:t xml:space="preserve">, </w:t>
      </w:r>
      <w:r w:rsidR="00E46AB2" w:rsidRPr="00E46AB2">
        <w:rPr>
          <w:rFonts w:ascii="UN-Abhaya" w:hAnsi="UN-Abhaya"/>
          <w:b/>
          <w:bCs/>
          <w:cs/>
        </w:rPr>
        <w:t>නාමඤ්ච සාවෙති බ්‍රහ්මායු අහං</w:t>
      </w:r>
      <w:r w:rsidR="00E46AB2" w:rsidRPr="00E46AB2">
        <w:rPr>
          <w:rFonts w:ascii="UN-Abhaya" w:hAnsi="UN-Abhaya"/>
          <w:b/>
          <w:bCs/>
        </w:rPr>
        <w:t xml:space="preserve"> </w:t>
      </w:r>
      <w:r w:rsidR="00E46AB2" w:rsidRPr="00E46AB2">
        <w:rPr>
          <w:rFonts w:ascii="UN-Abhaya" w:hAnsi="UN-Abhaya"/>
          <w:b/>
          <w:bCs/>
          <w:cs/>
        </w:rPr>
        <w:t>භො</w:t>
      </w:r>
      <w:r w:rsidR="00E46AB2" w:rsidRPr="00E46AB2">
        <w:rPr>
          <w:rFonts w:ascii="UN-Abhaya" w:hAnsi="UN-Abhaya"/>
          <w:b/>
          <w:bCs/>
        </w:rPr>
        <w:t>!</w:t>
      </w:r>
      <w:r w:rsidR="00E46AB2" w:rsidRPr="00E46AB2">
        <w:rPr>
          <w:rFonts w:ascii="UN-Abhaya" w:hAnsi="UN-Abhaya"/>
          <w:b/>
          <w:bCs/>
          <w:cs/>
        </w:rPr>
        <w:t xml:space="preserve"> ගොතම</w:t>
      </w:r>
      <w:r w:rsidR="00E46AB2" w:rsidRPr="00E46AB2">
        <w:rPr>
          <w:rFonts w:ascii="UN-Abhaya" w:hAnsi="UN-Abhaya"/>
          <w:b/>
          <w:bCs/>
        </w:rPr>
        <w:t xml:space="preserve">! </w:t>
      </w:r>
      <w:r w:rsidR="00E46AB2" w:rsidRPr="00E46AB2">
        <w:rPr>
          <w:rFonts w:ascii="UN-Abhaya" w:hAnsi="UN-Abhaya"/>
          <w:b/>
          <w:bCs/>
          <w:cs/>
        </w:rPr>
        <w:t>බ්‍රාහ්මණො</w:t>
      </w:r>
      <w:r w:rsidR="00E46AB2" w:rsidRPr="00E46AB2">
        <w:rPr>
          <w:rFonts w:ascii="UN-Abhaya" w:hAnsi="UN-Abhaya"/>
          <w:b/>
          <w:bCs/>
        </w:rPr>
        <w:t xml:space="preserve">, </w:t>
      </w:r>
      <w:r w:rsidR="00E46AB2" w:rsidRPr="00E46AB2">
        <w:rPr>
          <w:rFonts w:ascii="UN-Abhaya" w:hAnsi="UN-Abhaya"/>
          <w:b/>
          <w:bCs/>
          <w:cs/>
        </w:rPr>
        <w:t>බ්‍රහ්මායු අහං</w:t>
      </w:r>
      <w:r w:rsidR="00E46AB2" w:rsidRPr="00E46AB2">
        <w:rPr>
          <w:rFonts w:ascii="UN-Abhaya" w:hAnsi="UN-Abhaya"/>
          <w:b/>
          <w:bCs/>
        </w:rPr>
        <w:t xml:space="preserve"> </w:t>
      </w:r>
      <w:r w:rsidR="00E46AB2" w:rsidRPr="00E46AB2">
        <w:rPr>
          <w:rFonts w:ascii="UN-Abhaya" w:hAnsi="UN-Abhaya"/>
          <w:b/>
          <w:bCs/>
          <w:cs/>
        </w:rPr>
        <w:t>භො</w:t>
      </w:r>
      <w:r w:rsidR="00E46AB2" w:rsidRPr="00E46AB2">
        <w:rPr>
          <w:rFonts w:ascii="UN-Abhaya" w:hAnsi="UN-Abhaya"/>
          <w:b/>
          <w:bCs/>
        </w:rPr>
        <w:t>!</w:t>
      </w:r>
      <w:r w:rsidR="00E46AB2" w:rsidRPr="00E46AB2">
        <w:rPr>
          <w:rFonts w:ascii="UN-Abhaya" w:hAnsi="UN-Abhaya"/>
          <w:b/>
          <w:bCs/>
          <w:cs/>
        </w:rPr>
        <w:t xml:space="preserve"> ගොතම</w:t>
      </w:r>
      <w:r w:rsidR="00E46AB2" w:rsidRPr="00E46AB2">
        <w:rPr>
          <w:rFonts w:ascii="UN-Abhaya" w:hAnsi="UN-Abhaya"/>
          <w:b/>
          <w:bCs/>
        </w:rPr>
        <w:t xml:space="preserve">! </w:t>
      </w:r>
      <w:r w:rsidR="00E46AB2" w:rsidRPr="00E46AB2">
        <w:rPr>
          <w:rFonts w:ascii="UN-Abhaya" w:hAnsi="UN-Abhaya"/>
          <w:b/>
          <w:bCs/>
          <w:cs/>
        </w:rPr>
        <w:t>බ්‍රාහ්මණොති</w:t>
      </w:r>
      <w:r w:rsidR="00E46AB2" w:rsidRPr="00E46AB2">
        <w:rPr>
          <w:rFonts w:ascii="UN-Abhaya" w:hAnsi="UN-Abhaya"/>
          <w:b/>
          <w:bCs/>
        </w:rPr>
        <w:t>”</w:t>
      </w:r>
      <w:r w:rsidR="00E46AB2">
        <w:rPr>
          <w:rFonts w:ascii="UN-Abhaya" w:hAnsi="UN-Abhaya"/>
        </w:rPr>
        <w:t xml:space="preserve"> </w:t>
      </w:r>
      <w:r w:rsidR="00CC0696" w:rsidRPr="00CC0696">
        <w:rPr>
          <w:rFonts w:ascii="UN-Abhaya" w:hAnsi="UN-Abhaya"/>
          <w:cs/>
        </w:rPr>
        <w:t xml:space="preserve">යි. </w:t>
      </w:r>
    </w:p>
    <w:p w14:paraId="4895B6D9" w14:textId="17832190" w:rsidR="007203CB" w:rsidRDefault="00CC0696" w:rsidP="008A7275">
      <w:pPr>
        <w:spacing w:line="276" w:lineRule="auto"/>
        <w:rPr>
          <w:rFonts w:ascii="UN-Abhaya" w:hAnsi="UN-Abhaya"/>
        </w:rPr>
      </w:pPr>
      <w:r w:rsidRPr="00CC0696">
        <w:rPr>
          <w:rFonts w:ascii="UN-Abhaya" w:hAnsi="UN-Abhaya"/>
          <w:cs/>
        </w:rPr>
        <w:t>ඒ මේ ප්‍රණීපාත</w:t>
      </w:r>
      <w:r w:rsidR="00AA566A">
        <w:rPr>
          <w:rFonts w:ascii="UN-Abhaya" w:hAnsi="UN-Abhaya"/>
        </w:rPr>
        <w:t xml:space="preserve"> </w:t>
      </w:r>
      <w:r w:rsidRPr="00CC0696">
        <w:rPr>
          <w:rFonts w:ascii="UN-Abhaya" w:hAnsi="UN-Abhaya"/>
          <w:cs/>
        </w:rPr>
        <w:t>ශරණගමනය ඥාති -</w:t>
      </w:r>
      <w:r w:rsidR="00AA566A">
        <w:rPr>
          <w:rFonts w:ascii="UN-Abhaya" w:hAnsi="UN-Abhaya"/>
        </w:rPr>
        <w:t xml:space="preserve"> </w:t>
      </w:r>
      <w:r w:rsidRPr="00CC0696">
        <w:rPr>
          <w:rFonts w:ascii="UN-Abhaya" w:hAnsi="UN-Abhaya"/>
          <w:cs/>
        </w:rPr>
        <w:t>භය</w:t>
      </w:r>
      <w:r w:rsidR="00AA566A">
        <w:rPr>
          <w:rFonts w:ascii="UN-Abhaya" w:hAnsi="UN-Abhaya"/>
        </w:rPr>
        <w:t xml:space="preserve"> </w:t>
      </w:r>
      <w:r w:rsidRPr="00CC0696">
        <w:rPr>
          <w:rFonts w:ascii="UN-Abhaya" w:hAnsi="UN-Abhaya"/>
          <w:cs/>
        </w:rPr>
        <w:t>-</w:t>
      </w:r>
      <w:r w:rsidR="00AA566A">
        <w:rPr>
          <w:rFonts w:ascii="UN-Abhaya" w:hAnsi="UN-Abhaya"/>
        </w:rPr>
        <w:t xml:space="preserve"> </w:t>
      </w:r>
      <w:r w:rsidRPr="00CC0696">
        <w:rPr>
          <w:rFonts w:ascii="UN-Abhaya" w:hAnsi="UN-Abhaya"/>
          <w:cs/>
        </w:rPr>
        <w:t>ආචා</w:t>
      </w:r>
      <w:r w:rsidR="00501FB4">
        <w:rPr>
          <w:rFonts w:ascii="UN-Abhaya" w:hAnsi="UN-Abhaya"/>
          <w:cs/>
        </w:rPr>
        <w:t>ර්‍ය්‍යය</w:t>
      </w:r>
      <w:r w:rsidRPr="00CC0696">
        <w:rPr>
          <w:rFonts w:ascii="UN-Abhaya" w:hAnsi="UN-Abhaya"/>
          <w:cs/>
        </w:rPr>
        <w:t xml:space="preserve"> </w:t>
      </w:r>
      <w:r w:rsidR="000F71BC">
        <w:rPr>
          <w:rFonts w:ascii="UN-Abhaya" w:hAnsi="UN-Abhaya" w:hint="cs"/>
          <w:cs/>
        </w:rPr>
        <w:t xml:space="preserve">- </w:t>
      </w:r>
      <w:r w:rsidRPr="00CC0696">
        <w:rPr>
          <w:rFonts w:ascii="UN-Abhaya" w:hAnsi="UN-Abhaya"/>
          <w:cs/>
        </w:rPr>
        <w:t>ද</w:t>
      </w:r>
      <w:r w:rsidR="0087784E">
        <w:rPr>
          <w:rFonts w:ascii="UN-Abhaya" w:hAnsi="UN-Abhaya"/>
          <w:cs/>
        </w:rPr>
        <w:t>ක්‍ෂි</w:t>
      </w:r>
      <w:r w:rsidRPr="00CC0696">
        <w:rPr>
          <w:rFonts w:ascii="UN-Abhaya" w:hAnsi="UN-Abhaya"/>
          <w:cs/>
        </w:rPr>
        <w:t>ණා</w:t>
      </w:r>
      <w:r w:rsidR="00AA566A">
        <w:rPr>
          <w:rFonts w:ascii="Cambria" w:hAnsi="Cambria" w:hint="cs"/>
          <w:cs/>
        </w:rPr>
        <w:t>ර්‍හ</w:t>
      </w:r>
      <w:r w:rsidRPr="00CC0696">
        <w:rPr>
          <w:rFonts w:ascii="UN-Abhaya" w:hAnsi="UN-Abhaya"/>
          <w:cs/>
        </w:rPr>
        <w:t xml:space="preserve"> විසින් සිවු වැදෑරුම් ය. එහි ද</w:t>
      </w:r>
      <w:r w:rsidR="0087784E">
        <w:rPr>
          <w:rFonts w:ascii="UN-Abhaya" w:hAnsi="UN-Abhaya"/>
          <w:cs/>
        </w:rPr>
        <w:t>ක්‍ෂි</w:t>
      </w:r>
      <w:r w:rsidRPr="00CC0696">
        <w:rPr>
          <w:rFonts w:ascii="UN-Abhaya" w:hAnsi="UN-Abhaya"/>
          <w:cs/>
        </w:rPr>
        <w:t>ණා</w:t>
      </w:r>
      <w:r w:rsidR="00D66644">
        <w:rPr>
          <w:rFonts w:ascii="UN-Abhaya" w:hAnsi="UN-Abhaya" w:hint="cs"/>
          <w:cs/>
        </w:rPr>
        <w:t xml:space="preserve">ර්‍හ </w:t>
      </w:r>
      <w:r w:rsidRPr="00CC0696">
        <w:rPr>
          <w:rFonts w:ascii="UN-Abhaya" w:hAnsi="UN-Abhaya"/>
          <w:cs/>
        </w:rPr>
        <w:t>භාවය සලකා වැඳීමෙන් පමණක් සරණාගමනය සිදු වන්නේ ය.</w:t>
      </w:r>
      <w:r w:rsidR="00867DD5">
        <w:rPr>
          <w:rFonts w:ascii="UN-Abhaya" w:hAnsi="UN-Abhaya"/>
        </w:rPr>
        <w:t xml:space="preserve"> “</w:t>
      </w:r>
      <w:r w:rsidRPr="00CC0696">
        <w:rPr>
          <w:rFonts w:ascii="UN-Abhaya" w:hAnsi="UN-Abhaya"/>
          <w:cs/>
        </w:rPr>
        <w:t>බුදුහු අප නෑයහ</w:t>
      </w:r>
      <w:r w:rsidR="000F71BC">
        <w:rPr>
          <w:rFonts w:ascii="UN-Abhaya" w:hAnsi="UN-Abhaya"/>
        </w:rPr>
        <w:t>”</w:t>
      </w:r>
      <w:r w:rsidRPr="00CC0696">
        <w:rPr>
          <w:rFonts w:ascii="UN-Abhaya" w:hAnsi="UN-Abhaya"/>
          <w:cs/>
        </w:rPr>
        <w:t xml:space="preserve"> යි නෑකම් සලකා හෝ </w:t>
      </w:r>
      <w:r w:rsidRPr="00CC0696">
        <w:rPr>
          <w:rFonts w:ascii="UN-Abhaya" w:hAnsi="UN-Abhaya"/>
        </w:rPr>
        <w:t>“</w:t>
      </w:r>
      <w:r w:rsidRPr="00CC0696">
        <w:rPr>
          <w:rFonts w:ascii="UN-Abhaya" w:hAnsi="UN-Abhaya"/>
          <w:cs/>
        </w:rPr>
        <w:t>බුදුහු රාජ ප</w:t>
      </w:r>
      <w:r w:rsidR="000F71BC">
        <w:rPr>
          <w:rFonts w:ascii="UN-Abhaya" w:hAnsi="UN-Abhaya" w:hint="cs"/>
          <w:cs/>
        </w:rPr>
        <w:t>ූ</w:t>
      </w:r>
      <w:r w:rsidRPr="00CC0696">
        <w:rPr>
          <w:rFonts w:ascii="UN-Abhaya" w:hAnsi="UN-Abhaya"/>
          <w:cs/>
        </w:rPr>
        <w:t>ජිතය</w:t>
      </w:r>
      <w:r w:rsidR="000F71BC">
        <w:rPr>
          <w:rFonts w:ascii="UN-Abhaya" w:hAnsi="UN-Abhaya" w:hint="cs"/>
          <w:cs/>
        </w:rPr>
        <w:t>හ</w:t>
      </w:r>
      <w:r w:rsidRPr="00CC0696">
        <w:rPr>
          <w:rFonts w:ascii="UN-Abhaya" w:hAnsi="UN-Abhaya"/>
        </w:rPr>
        <w:t xml:space="preserve">, </w:t>
      </w:r>
      <w:r w:rsidRPr="00CC0696">
        <w:rPr>
          <w:rFonts w:ascii="UN-Abhaya" w:hAnsi="UN-Abhaya"/>
          <w:cs/>
        </w:rPr>
        <w:t>මහානුභාව ඇතියහ</w:t>
      </w:r>
      <w:r w:rsidRPr="00CC0696">
        <w:rPr>
          <w:rFonts w:ascii="UN-Abhaya" w:hAnsi="UN-Abhaya"/>
        </w:rPr>
        <w:t xml:space="preserve">, </w:t>
      </w:r>
      <w:r w:rsidRPr="00CC0696">
        <w:rPr>
          <w:rFonts w:ascii="UN-Abhaya" w:hAnsi="UN-Abhaya"/>
          <w:cs/>
        </w:rPr>
        <w:t>නො වඳිනා ලද්දේ නම් අන</w:t>
      </w:r>
      <w:r w:rsidR="00BF15DD">
        <w:rPr>
          <w:rFonts w:ascii="UN-Abhaya" w:hAnsi="UN-Abhaya"/>
          <w:cs/>
        </w:rPr>
        <w:t>ර්‍ත්‍ථ</w:t>
      </w:r>
      <w:r w:rsidRPr="00CC0696">
        <w:rPr>
          <w:rFonts w:ascii="UN-Abhaya" w:hAnsi="UN-Abhaya"/>
          <w:cs/>
        </w:rPr>
        <w:t xml:space="preserve"> කරනාහ</w:t>
      </w:r>
      <w:r w:rsidR="000F71BC">
        <w:rPr>
          <w:rFonts w:ascii="UN-Abhaya" w:hAnsi="UN-Abhaya"/>
        </w:rPr>
        <w:t>”</w:t>
      </w:r>
      <w:r w:rsidRPr="00CC0696">
        <w:rPr>
          <w:rFonts w:ascii="UN-Abhaya" w:hAnsi="UN-Abhaya"/>
        </w:rPr>
        <w:t xml:space="preserve"> </w:t>
      </w:r>
      <w:r w:rsidRPr="00CC0696">
        <w:rPr>
          <w:rFonts w:ascii="UN-Abhaya" w:hAnsi="UN-Abhaya"/>
          <w:cs/>
        </w:rPr>
        <w:t xml:space="preserve">යි බියහේතු සලකා හෝ </w:t>
      </w:r>
      <w:r w:rsidRPr="00CC0696">
        <w:rPr>
          <w:rFonts w:ascii="UN-Abhaya" w:hAnsi="UN-Abhaya"/>
        </w:rPr>
        <w:t>“</w:t>
      </w:r>
      <w:r w:rsidRPr="00CC0696">
        <w:rPr>
          <w:rFonts w:ascii="UN-Abhaya" w:hAnsi="UN-Abhaya"/>
          <w:cs/>
        </w:rPr>
        <w:t>බුදුහු මාගේ ඇදුරුය</w:t>
      </w:r>
      <w:r w:rsidR="000F71BC">
        <w:rPr>
          <w:rFonts w:ascii="UN-Abhaya" w:hAnsi="UN-Abhaya"/>
        </w:rPr>
        <w:t xml:space="preserve">” </w:t>
      </w:r>
      <w:r w:rsidRPr="00CC0696">
        <w:rPr>
          <w:rFonts w:ascii="UN-Abhaya" w:hAnsi="UN-Abhaya"/>
          <w:cs/>
        </w:rPr>
        <w:t>යි ඇ</w:t>
      </w:r>
      <w:r w:rsidR="00711BBE">
        <w:rPr>
          <w:rFonts w:ascii="UN-Abhaya" w:hAnsi="UN-Abhaya" w:hint="cs"/>
          <w:cs/>
        </w:rPr>
        <w:t>ඳු</w:t>
      </w:r>
      <w:r w:rsidRPr="00CC0696">
        <w:rPr>
          <w:rFonts w:ascii="UN-Abhaya" w:hAnsi="UN-Abhaya"/>
          <w:cs/>
        </w:rPr>
        <w:t xml:space="preserve">රුබව සලකා හෝ වඳීනම් සරණ නො පිහිටන්නේ ය. සරණය ශ්‍රේෂඨවශයෙන් ගැණේ. ශ්‍රේෂඨවශයෙන් ම බිඳේ. එහෙයින් යමෙක් </w:t>
      </w:r>
      <w:r w:rsidR="00711BBE">
        <w:rPr>
          <w:rFonts w:ascii="UN-Abhaya" w:hAnsi="UN-Abhaya" w:hint="cs"/>
          <w:cs/>
        </w:rPr>
        <w:t>“</w:t>
      </w:r>
      <w:r w:rsidRPr="00CC0696">
        <w:rPr>
          <w:rFonts w:ascii="UN-Abhaya" w:hAnsi="UN-Abhaya"/>
          <w:cs/>
        </w:rPr>
        <w:t xml:space="preserve">මෙතෙමේ ම </w:t>
      </w:r>
      <w:r w:rsidR="00D24FC2">
        <w:rPr>
          <w:rFonts w:ascii="UN-Abhaya" w:hAnsi="UN-Abhaya"/>
          <w:cs/>
        </w:rPr>
        <w:t>ආර්‍ය්‍ය</w:t>
      </w:r>
      <w:r w:rsidRPr="00CC0696">
        <w:rPr>
          <w:rFonts w:ascii="UN-Abhaya" w:hAnsi="UN-Abhaya"/>
          <w:cs/>
        </w:rPr>
        <w:t xml:space="preserve"> ය</w:t>
      </w:r>
      <w:r w:rsidRPr="00CC0696">
        <w:rPr>
          <w:rFonts w:ascii="UN-Abhaya" w:hAnsi="UN-Abhaya"/>
        </w:rPr>
        <w:t xml:space="preserve">, </w:t>
      </w:r>
      <w:r w:rsidRPr="00CC0696">
        <w:rPr>
          <w:rFonts w:ascii="UN-Abhaya" w:hAnsi="UN-Abhaya"/>
          <w:cs/>
        </w:rPr>
        <w:t>ලෙ</w:t>
      </w:r>
      <w:r w:rsidR="00711BBE">
        <w:rPr>
          <w:rFonts w:ascii="UN-Abhaya" w:hAnsi="UN-Abhaya" w:hint="cs"/>
          <w:cs/>
        </w:rPr>
        <w:t>ව්</w:t>
      </w:r>
      <w:r w:rsidRPr="00CC0696">
        <w:rPr>
          <w:rFonts w:ascii="UN-Abhaya" w:hAnsi="UN-Abhaya"/>
          <w:cs/>
        </w:rPr>
        <w:t>හි සියලු සතුන්ට උතුම් ය</w:t>
      </w:r>
      <w:r w:rsidRPr="00CC0696">
        <w:rPr>
          <w:rFonts w:ascii="UN-Abhaya" w:hAnsi="UN-Abhaya"/>
        </w:rPr>
        <w:t xml:space="preserve">, </w:t>
      </w:r>
      <w:r w:rsidRPr="00CC0696">
        <w:rPr>
          <w:rFonts w:ascii="UN-Abhaya" w:hAnsi="UN-Abhaya"/>
          <w:cs/>
        </w:rPr>
        <w:t>අග්‍රද</w:t>
      </w:r>
      <w:r w:rsidR="0087784E">
        <w:rPr>
          <w:rFonts w:ascii="UN-Abhaya" w:hAnsi="UN-Abhaya"/>
          <w:cs/>
        </w:rPr>
        <w:t>ක්‍ෂි</w:t>
      </w:r>
      <w:r w:rsidRPr="00CC0696">
        <w:rPr>
          <w:rFonts w:ascii="UN-Abhaya" w:hAnsi="UN-Abhaya"/>
          <w:cs/>
        </w:rPr>
        <w:t>ණා</w:t>
      </w:r>
      <w:r w:rsidR="00F77D87">
        <w:rPr>
          <w:rFonts w:ascii="UN-Abhaya" w:hAnsi="UN-Abhaya"/>
          <w:cs/>
        </w:rPr>
        <w:t>ර්‍</w:t>
      </w:r>
      <w:r w:rsidRPr="00CC0696">
        <w:rPr>
          <w:rFonts w:ascii="UN-Abhaya" w:hAnsi="UN-Abhaya"/>
          <w:cs/>
        </w:rPr>
        <w:t>හ වේ ය</w:t>
      </w:r>
      <w:r w:rsidR="00711BBE">
        <w:rPr>
          <w:rFonts w:ascii="UN-Abhaya" w:hAnsi="UN-Abhaya"/>
        </w:rPr>
        <w:t>”</w:t>
      </w:r>
      <w:r w:rsidRPr="00CC0696">
        <w:rPr>
          <w:rFonts w:ascii="UN-Abhaya" w:hAnsi="UN-Abhaya"/>
          <w:cs/>
        </w:rPr>
        <w:t xml:space="preserve"> යි ව</w:t>
      </w:r>
      <w:r w:rsidR="00711BBE">
        <w:rPr>
          <w:rFonts w:ascii="UN-Abhaya" w:hAnsi="UN-Abhaya" w:hint="cs"/>
          <w:cs/>
        </w:rPr>
        <w:t>ඳී</w:t>
      </w:r>
      <w:r w:rsidRPr="00CC0696">
        <w:rPr>
          <w:rFonts w:ascii="UN-Abhaya" w:hAnsi="UN-Abhaya"/>
          <w:cs/>
        </w:rPr>
        <w:t xml:space="preserve"> නම් ඔහු විසින් ම ය සරණය ගන්නා ල</w:t>
      </w:r>
      <w:r w:rsidR="00711BBE">
        <w:rPr>
          <w:rFonts w:ascii="UN-Abhaya" w:hAnsi="UN-Abhaya" w:hint="cs"/>
          <w:cs/>
        </w:rPr>
        <w:t>ද්දේ</w:t>
      </w:r>
      <w:r w:rsidRPr="00CC0696">
        <w:rPr>
          <w:rFonts w:ascii="UN-Abhaya" w:hAnsi="UN-Abhaya"/>
          <w:cs/>
        </w:rPr>
        <w:t xml:space="preserve">. ඥාති </w:t>
      </w:r>
      <w:r w:rsidR="00711BBE">
        <w:rPr>
          <w:rFonts w:ascii="UN-Abhaya" w:hAnsi="UN-Abhaya" w:hint="cs"/>
          <w:cs/>
        </w:rPr>
        <w:t xml:space="preserve">- </w:t>
      </w:r>
      <w:r w:rsidRPr="00CC0696">
        <w:rPr>
          <w:rFonts w:ascii="UN-Abhaya" w:hAnsi="UN-Abhaya"/>
          <w:cs/>
        </w:rPr>
        <w:t xml:space="preserve">භය </w:t>
      </w:r>
      <w:r w:rsidR="00711BBE">
        <w:rPr>
          <w:rFonts w:ascii="UN-Abhaya" w:hAnsi="UN-Abhaya" w:hint="cs"/>
          <w:cs/>
        </w:rPr>
        <w:t xml:space="preserve">- </w:t>
      </w:r>
      <w:r w:rsidRPr="00CC0696">
        <w:rPr>
          <w:rFonts w:ascii="UN-Abhaya" w:hAnsi="UN-Abhaya"/>
          <w:cs/>
        </w:rPr>
        <w:t>ආචා</w:t>
      </w:r>
      <w:r w:rsidR="00F77D87">
        <w:rPr>
          <w:rFonts w:ascii="UN-Abhaya" w:hAnsi="UN-Abhaya"/>
          <w:cs/>
        </w:rPr>
        <w:t>ර්‍</w:t>
      </w:r>
      <w:r w:rsidRPr="00CC0696">
        <w:rPr>
          <w:rFonts w:ascii="UN-Abhaya" w:hAnsi="UN-Abhaya"/>
          <w:cs/>
        </w:rPr>
        <w:t>යභාවයන් සලකා වඳින්නහු විසින් සරණය නො ගන්නා ලද්දේ ය. මෙසේ ගත් සරණ ඇත්තකු අ</w:t>
      </w:r>
      <w:r w:rsidR="00711BBE">
        <w:rPr>
          <w:rFonts w:ascii="UN-Abhaya" w:hAnsi="UN-Abhaya" w:hint="cs"/>
          <w:cs/>
        </w:rPr>
        <w:t>න්</w:t>
      </w:r>
      <w:r w:rsidRPr="00CC0696">
        <w:rPr>
          <w:rFonts w:ascii="UN-Abhaya" w:hAnsi="UN-Abhaya"/>
          <w:cs/>
        </w:rPr>
        <w:t>තොටුවන් වෙත පැවිදි වූ තම නෑයකු</w:t>
      </w:r>
      <w:r w:rsidR="00711BBE">
        <w:rPr>
          <w:rFonts w:ascii="UN-Abhaya" w:hAnsi="UN-Abhaya" w:hint="cs"/>
          <w:cs/>
        </w:rPr>
        <w:t xml:space="preserve"> </w:t>
      </w:r>
      <w:r w:rsidRPr="00CC0696">
        <w:rPr>
          <w:rFonts w:ascii="UN-Abhaya" w:hAnsi="UN-Abhaya"/>
          <w:cs/>
        </w:rPr>
        <w:t>වෙත ගොස්</w:t>
      </w:r>
      <w:r w:rsidR="00867DD5">
        <w:rPr>
          <w:rFonts w:ascii="UN-Abhaya" w:hAnsi="UN-Abhaya"/>
        </w:rPr>
        <w:t xml:space="preserve"> “</w:t>
      </w:r>
      <w:r w:rsidRPr="00CC0696">
        <w:rPr>
          <w:rFonts w:ascii="UN-Abhaya" w:hAnsi="UN-Abhaya"/>
          <w:cs/>
        </w:rPr>
        <w:t>මෙතෙමේ මාගේ නෑයෙකැ</w:t>
      </w:r>
      <w:r w:rsidR="00A4325C">
        <w:rPr>
          <w:rFonts w:ascii="UN-Abhaya" w:hAnsi="UN-Abhaya"/>
        </w:rPr>
        <w:t>”</w:t>
      </w:r>
      <w:r w:rsidR="00A4325C">
        <w:rPr>
          <w:rFonts w:ascii="UN-Abhaya" w:hAnsi="UN-Abhaya" w:hint="cs"/>
          <w:cs/>
        </w:rPr>
        <w:t xml:space="preserve"> </w:t>
      </w:r>
      <w:r w:rsidRPr="00CC0696">
        <w:rPr>
          <w:rFonts w:ascii="UN-Abhaya" w:hAnsi="UN-Abhaya"/>
          <w:cs/>
        </w:rPr>
        <w:t>යි වඳිනු ලබන්නේ ද ඔහුගේ සරණය නො බිඳෙන්නේ ය. ගිහිනෑයකු වඳින්නහුගේ සරණය නො බිඳී ය යනු ගැණ කිනම් කතා ද.</w:t>
      </w:r>
      <w:r w:rsidR="00867DD5">
        <w:rPr>
          <w:rFonts w:ascii="UN-Abhaya" w:hAnsi="UN-Abhaya"/>
        </w:rPr>
        <w:t xml:space="preserve"> “</w:t>
      </w:r>
      <w:r w:rsidRPr="00CC0696">
        <w:rPr>
          <w:rFonts w:ascii="UN-Abhaya" w:hAnsi="UN-Abhaya"/>
          <w:cs/>
        </w:rPr>
        <w:t>රජ තෙමේ රටවැස්සන් විසින් පුදන ලද්දේ ය</w:t>
      </w:r>
      <w:r w:rsidRPr="00CC0696">
        <w:rPr>
          <w:rFonts w:ascii="UN-Abhaya" w:hAnsi="UN-Abhaya"/>
        </w:rPr>
        <w:t xml:space="preserve">, </w:t>
      </w:r>
      <w:r w:rsidRPr="00CC0696">
        <w:rPr>
          <w:rFonts w:ascii="UN-Abhaya" w:hAnsi="UN-Abhaya"/>
          <w:cs/>
        </w:rPr>
        <w:t>නො වැන්ද හොත් නපුරක් කරන්නට බැරි නැතැ</w:t>
      </w:r>
      <w:r w:rsidR="00A4325C">
        <w:rPr>
          <w:rFonts w:ascii="UN-Abhaya" w:hAnsi="UN-Abhaya"/>
        </w:rPr>
        <w:t>”</w:t>
      </w:r>
      <w:r w:rsidRPr="00CC0696">
        <w:rPr>
          <w:rFonts w:ascii="UN-Abhaya" w:hAnsi="UN-Abhaya"/>
        </w:rPr>
        <w:t xml:space="preserve"> </w:t>
      </w:r>
      <w:r w:rsidRPr="00CC0696">
        <w:rPr>
          <w:rFonts w:ascii="UN-Abhaya" w:hAnsi="UN-Abhaya"/>
          <w:cs/>
        </w:rPr>
        <w:t>යි භය</w:t>
      </w:r>
      <w:r w:rsidR="00A4325C">
        <w:rPr>
          <w:rFonts w:ascii="UN-Abhaya" w:hAnsi="UN-Abhaya" w:hint="cs"/>
          <w:cs/>
        </w:rPr>
        <w:t>හේ</w:t>
      </w:r>
      <w:r w:rsidRPr="00CC0696">
        <w:rPr>
          <w:rFonts w:ascii="UN-Abhaya" w:hAnsi="UN-Abhaya"/>
          <w:cs/>
        </w:rPr>
        <w:t>තු සැලකීමෙන් වඳින්නහුගේ ද</w:t>
      </w:r>
      <w:r w:rsidRPr="00CC0696">
        <w:rPr>
          <w:rFonts w:ascii="UN-Abhaya" w:hAnsi="UN-Abhaya"/>
        </w:rPr>
        <w:t xml:space="preserve">, </w:t>
      </w:r>
      <w:r w:rsidRPr="00CC0696">
        <w:rPr>
          <w:rFonts w:ascii="UN-Abhaya" w:hAnsi="UN-Abhaya"/>
          <w:cs/>
        </w:rPr>
        <w:t>ශිල්පශාසත්‍ර ඉගැ</w:t>
      </w:r>
      <w:r w:rsidR="00A4325C">
        <w:rPr>
          <w:rFonts w:ascii="UN-Abhaya" w:hAnsi="UN-Abhaya" w:hint="cs"/>
          <w:cs/>
        </w:rPr>
        <w:t>න්</w:t>
      </w:r>
      <w:r w:rsidRPr="00CC0696">
        <w:rPr>
          <w:rFonts w:ascii="UN-Abhaya" w:hAnsi="UN-Abhaya"/>
          <w:cs/>
        </w:rPr>
        <w:t>නූ තී</w:t>
      </w:r>
      <w:r w:rsidR="00BF15DD">
        <w:rPr>
          <w:rFonts w:ascii="UN-Abhaya" w:hAnsi="UN-Abhaya"/>
          <w:cs/>
        </w:rPr>
        <w:t>ර්‍ත්‍ථ</w:t>
      </w:r>
      <w:r w:rsidRPr="00CC0696">
        <w:rPr>
          <w:rFonts w:ascii="UN-Abhaya" w:hAnsi="UN-Abhaya"/>
          <w:cs/>
        </w:rPr>
        <w:t xml:space="preserve">යකු </w:t>
      </w:r>
      <w:r w:rsidR="00A4325C">
        <w:rPr>
          <w:rFonts w:ascii="UN-Abhaya" w:hAnsi="UN-Abhaya"/>
        </w:rPr>
        <w:t>“</w:t>
      </w:r>
      <w:r w:rsidRPr="00CC0696">
        <w:rPr>
          <w:rFonts w:ascii="UN-Abhaya" w:hAnsi="UN-Abhaya"/>
          <w:cs/>
        </w:rPr>
        <w:t>මේ මාගේ ඇ</w:t>
      </w:r>
      <w:r w:rsidR="007203CB">
        <w:rPr>
          <w:rFonts w:ascii="UN-Abhaya" w:hAnsi="UN-Abhaya" w:hint="cs"/>
          <w:cs/>
        </w:rPr>
        <w:t>ඳු</w:t>
      </w:r>
      <w:r w:rsidRPr="00CC0696">
        <w:rPr>
          <w:rFonts w:ascii="UN-Abhaya" w:hAnsi="UN-Abhaya"/>
          <w:cs/>
        </w:rPr>
        <w:t>රුය</w:t>
      </w:r>
      <w:r w:rsidR="00A4325C">
        <w:rPr>
          <w:rFonts w:ascii="UN-Abhaya" w:hAnsi="UN-Abhaya"/>
        </w:rPr>
        <w:t>”</w:t>
      </w:r>
      <w:r w:rsidR="007203CB">
        <w:rPr>
          <w:rFonts w:ascii="UN-Abhaya" w:hAnsi="UN-Abhaya" w:hint="cs"/>
          <w:cs/>
        </w:rPr>
        <w:t xml:space="preserve"> </w:t>
      </w:r>
      <w:r w:rsidRPr="00CC0696">
        <w:rPr>
          <w:rFonts w:ascii="UN-Abhaya" w:hAnsi="UN-Abhaya"/>
          <w:cs/>
        </w:rPr>
        <w:t>යි ඇ</w:t>
      </w:r>
      <w:r w:rsidR="007203CB">
        <w:rPr>
          <w:rFonts w:ascii="UN-Abhaya" w:hAnsi="UN-Abhaya" w:hint="cs"/>
          <w:cs/>
        </w:rPr>
        <w:t>ඳු</w:t>
      </w:r>
      <w:r w:rsidRPr="00CC0696">
        <w:rPr>
          <w:rFonts w:ascii="UN-Abhaya" w:hAnsi="UN-Abhaya"/>
          <w:cs/>
        </w:rPr>
        <w:t>රුබව සලකා වඳින්නහුගේ ද සරණභ</w:t>
      </w:r>
      <w:r w:rsidR="00B76D52">
        <w:rPr>
          <w:rFonts w:ascii="UN-Abhaya" w:hAnsi="UN-Abhaya" w:hint="cs"/>
          <w:cs/>
        </w:rPr>
        <w:t>ේ</w:t>
      </w:r>
      <w:r w:rsidRPr="00CC0696">
        <w:rPr>
          <w:rFonts w:ascii="UN-Abhaya" w:hAnsi="UN-Abhaya"/>
          <w:cs/>
        </w:rPr>
        <w:t>දයෙක් නො වේ.</w:t>
      </w:r>
      <w:r w:rsidR="007203CB">
        <w:rPr>
          <w:rFonts w:ascii="UN-Abhaya" w:hAnsi="UN-Abhaya" w:hint="cs"/>
          <w:cs/>
        </w:rPr>
        <w:t xml:space="preserve"> </w:t>
      </w:r>
    </w:p>
    <w:p w14:paraId="09F9EF1C" w14:textId="62D13E11" w:rsidR="00CC0696" w:rsidRPr="00CC0696" w:rsidRDefault="00CC0696" w:rsidP="008A7275">
      <w:pPr>
        <w:spacing w:line="276" w:lineRule="auto"/>
        <w:rPr>
          <w:rFonts w:ascii="UN-Abhaya" w:hAnsi="UN-Abhaya"/>
        </w:rPr>
      </w:pPr>
      <w:r w:rsidRPr="00CC0696">
        <w:rPr>
          <w:rFonts w:ascii="UN-Abhaya" w:hAnsi="UN-Abhaya"/>
          <w:cs/>
        </w:rPr>
        <w:t>සරණගමනඵලය</w:t>
      </w:r>
      <w:r w:rsidRPr="00CC0696">
        <w:rPr>
          <w:rFonts w:ascii="UN-Abhaya" w:hAnsi="UN-Abhaya"/>
        </w:rPr>
        <w:t xml:space="preserve">, </w:t>
      </w:r>
      <w:r w:rsidRPr="00CC0696">
        <w:rPr>
          <w:rFonts w:ascii="UN-Abhaya" w:hAnsi="UN-Abhaya"/>
          <w:cs/>
        </w:rPr>
        <w:t>ලෞකික</w:t>
      </w:r>
      <w:r w:rsidR="007203CB">
        <w:rPr>
          <w:rFonts w:ascii="UN-Abhaya" w:hAnsi="UN-Abhaya" w:hint="cs"/>
          <w:cs/>
        </w:rPr>
        <w:t xml:space="preserve"> </w:t>
      </w:r>
      <w:r w:rsidRPr="00CC0696">
        <w:rPr>
          <w:rFonts w:ascii="UN-Abhaya" w:hAnsi="UN-Abhaya"/>
          <w:cs/>
        </w:rPr>
        <w:t>-</w:t>
      </w:r>
      <w:r w:rsidR="007203CB">
        <w:rPr>
          <w:rFonts w:ascii="UN-Abhaya" w:hAnsi="UN-Abhaya" w:hint="cs"/>
          <w:cs/>
        </w:rPr>
        <w:t xml:space="preserve"> </w:t>
      </w:r>
      <w:r w:rsidRPr="00CC0696">
        <w:rPr>
          <w:rFonts w:ascii="UN-Abhaya" w:hAnsi="UN-Abhaya"/>
          <w:cs/>
        </w:rPr>
        <w:t>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 විසින් දෙ වැදෑරුම් ය. එහිදු 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ත්තරඵලය</w:t>
      </w:r>
      <w:r w:rsidRPr="00CC0696">
        <w:rPr>
          <w:rFonts w:ascii="UN-Abhaya" w:hAnsi="UN-Abhaya"/>
        </w:rPr>
        <w:t xml:space="preserve">, </w:t>
      </w:r>
      <w:r w:rsidRPr="00CC0696">
        <w:rPr>
          <w:rFonts w:ascii="UN-Abhaya" w:hAnsi="UN-Abhaya"/>
          <w:cs/>
        </w:rPr>
        <w:t>විපාකඵලය</w:t>
      </w:r>
      <w:r w:rsidR="007203CB">
        <w:rPr>
          <w:rFonts w:ascii="UN-Abhaya" w:hAnsi="UN-Abhaya" w:hint="cs"/>
          <w:cs/>
        </w:rPr>
        <w:t xml:space="preserve"> </w:t>
      </w:r>
      <w:r w:rsidRPr="00CC0696">
        <w:rPr>
          <w:rFonts w:ascii="UN-Abhaya" w:hAnsi="UN-Abhaya"/>
          <w:cs/>
        </w:rPr>
        <w:t>-</w:t>
      </w:r>
      <w:r w:rsidR="007203CB">
        <w:rPr>
          <w:rFonts w:ascii="UN-Abhaya" w:hAnsi="UN-Abhaya" w:hint="cs"/>
          <w:cs/>
        </w:rPr>
        <w:t xml:space="preserve"> </w:t>
      </w:r>
      <w:r w:rsidRPr="00CC0696">
        <w:rPr>
          <w:rFonts w:ascii="UN-Abhaya" w:hAnsi="UN-Abhaya"/>
          <w:cs/>
        </w:rPr>
        <w:t>ආ</w:t>
      </w:r>
      <w:r w:rsidR="007203CB">
        <w:rPr>
          <w:rFonts w:ascii="UN-Abhaya" w:hAnsi="UN-Abhaya" w:hint="cs"/>
          <w:cs/>
        </w:rPr>
        <w:t>නෘ</w:t>
      </w:r>
      <w:r w:rsidRPr="00CC0696">
        <w:rPr>
          <w:rFonts w:ascii="UN-Abhaya" w:hAnsi="UN-Abhaya"/>
          <w:cs/>
        </w:rPr>
        <w:t>ශංසඵල ය යි නැවැත දෙ පරිදි වේ. ස</w:t>
      </w:r>
      <w:r w:rsidR="007203CB">
        <w:rPr>
          <w:rFonts w:ascii="UN-Abhaya" w:hAnsi="UN-Abhaya" w:hint="cs"/>
          <w:cs/>
        </w:rPr>
        <w:t>ෝ</w:t>
      </w:r>
      <w:r w:rsidRPr="00CC0696">
        <w:rPr>
          <w:rFonts w:ascii="UN-Abhaya" w:hAnsi="UN-Abhaya"/>
          <w:cs/>
        </w:rPr>
        <w:t>තාපති</w:t>
      </w:r>
      <w:r w:rsidR="007203CB">
        <w:rPr>
          <w:rFonts w:ascii="UN-Abhaya" w:hAnsi="UN-Abhaya" w:hint="cs"/>
          <w:cs/>
        </w:rPr>
        <w:t xml:space="preserve"> </w:t>
      </w:r>
      <w:r w:rsidRPr="00CC0696">
        <w:rPr>
          <w:rFonts w:ascii="UN-Abhaya" w:hAnsi="UN-Abhaya"/>
          <w:cs/>
        </w:rPr>
        <w:t>ආද</w:t>
      </w:r>
      <w:r w:rsidR="007203CB">
        <w:rPr>
          <w:rFonts w:ascii="UN-Abhaya" w:hAnsi="UN-Abhaya" w:hint="cs"/>
          <w:cs/>
        </w:rPr>
        <w:t>ී</w:t>
      </w:r>
      <w:r w:rsidRPr="00CC0696">
        <w:rPr>
          <w:rFonts w:ascii="UN-Abhaya" w:hAnsi="UN-Abhaya"/>
          <w:cs/>
        </w:rPr>
        <w:t xml:space="preserve"> චතු</w:t>
      </w:r>
      <w:r w:rsidR="007203CB">
        <w:rPr>
          <w:rFonts w:ascii="UN-Abhaya" w:hAnsi="UN-Abhaya" w:hint="cs"/>
          <w:cs/>
        </w:rPr>
        <w:t>ර්වි</w:t>
      </w:r>
      <w:r w:rsidRPr="00CC0696">
        <w:rPr>
          <w:rFonts w:ascii="UN-Abhaya" w:hAnsi="UN-Abhaya"/>
          <w:cs/>
        </w:rPr>
        <w:t>ධ</w:t>
      </w:r>
      <w:r w:rsidR="007203CB">
        <w:rPr>
          <w:rFonts w:ascii="UN-Abhaya" w:hAnsi="UN-Abhaya" w:hint="cs"/>
          <w:cs/>
        </w:rPr>
        <w:t xml:space="preserve"> </w:t>
      </w:r>
      <w:r w:rsidRPr="00CC0696">
        <w:rPr>
          <w:rFonts w:ascii="UN-Abhaya" w:hAnsi="UN-Abhaya"/>
          <w:cs/>
        </w:rPr>
        <w:t>ශ්‍රාමණ්‍යඵලය විපාකඵලය යි. මගපලසි</w:t>
      </w:r>
      <w:r w:rsidR="007203CB">
        <w:rPr>
          <w:rFonts w:ascii="UN-Abhaya" w:hAnsi="UN-Abhaya" w:hint="cs"/>
          <w:cs/>
        </w:rPr>
        <w:t>ත්</w:t>
      </w:r>
      <w:r w:rsidRPr="00CC0696">
        <w:rPr>
          <w:rFonts w:ascii="UN-Abhaya" w:hAnsi="UN-Abhaya"/>
          <w:cs/>
        </w:rPr>
        <w:t>වලට අරමුණු වන නි</w:t>
      </w:r>
      <w:r w:rsidR="00A30314">
        <w:rPr>
          <w:rFonts w:ascii="UN-Abhaya" w:hAnsi="UN-Abhaya"/>
          <w:cs/>
        </w:rPr>
        <w:t>ර්‍වා</w:t>
      </w:r>
      <w:r w:rsidRPr="00CC0696">
        <w:rPr>
          <w:rFonts w:ascii="UN-Abhaya" w:hAnsi="UN-Abhaya"/>
          <w:cs/>
        </w:rPr>
        <w:t>ණය ආ</w:t>
      </w:r>
      <w:r w:rsidR="007203CB">
        <w:rPr>
          <w:rFonts w:ascii="UN-Abhaya" w:hAnsi="UN-Abhaya" w:hint="cs"/>
          <w:cs/>
        </w:rPr>
        <w:t>නෘ</w:t>
      </w:r>
      <w:r w:rsidRPr="00CC0696">
        <w:rPr>
          <w:rFonts w:ascii="UN-Abhaya" w:hAnsi="UN-Abhaya"/>
          <w:cs/>
        </w:rPr>
        <w:t>ශ</w:t>
      </w:r>
      <w:r w:rsidR="007203CB">
        <w:rPr>
          <w:rFonts w:ascii="UN-Abhaya" w:hAnsi="UN-Abhaya" w:hint="cs"/>
          <w:cs/>
        </w:rPr>
        <w:t>ංස</w:t>
      </w:r>
      <w:r w:rsidRPr="00CC0696">
        <w:rPr>
          <w:rFonts w:ascii="UN-Abhaya" w:hAnsi="UN-Abhaya"/>
          <w:cs/>
        </w:rPr>
        <w:t>ඵලය යි.</w:t>
      </w:r>
      <w:r w:rsidR="00867DD5">
        <w:rPr>
          <w:rFonts w:ascii="UN-Abhaya" w:hAnsi="UN-Abhaya"/>
        </w:rPr>
        <w:t xml:space="preserve"> </w:t>
      </w:r>
      <w:r w:rsidR="00867DD5" w:rsidRPr="007203CB">
        <w:rPr>
          <w:rFonts w:ascii="UN-Abhaya" w:hAnsi="UN-Abhaya"/>
          <w:b/>
          <w:bCs/>
        </w:rPr>
        <w:t>“</w:t>
      </w:r>
      <w:r w:rsidRPr="007203CB">
        <w:rPr>
          <w:rFonts w:ascii="UN-Abhaya" w:hAnsi="UN-Abhaya"/>
          <w:b/>
          <w:bCs/>
          <w:cs/>
        </w:rPr>
        <w:t>යො ච බුද්ධං ච ධම්ම</w:t>
      </w:r>
      <w:r w:rsidR="007203CB" w:rsidRPr="007203CB">
        <w:rPr>
          <w:rFonts w:ascii="UN-Abhaya" w:hAnsi="UN-Abhaya" w:hint="cs"/>
          <w:b/>
          <w:bCs/>
          <w:cs/>
        </w:rPr>
        <w:t>ඤ්ච</w:t>
      </w:r>
      <w:r w:rsidRPr="007203CB">
        <w:rPr>
          <w:rFonts w:ascii="UN-Abhaya" w:hAnsi="UN-Abhaya"/>
          <w:b/>
          <w:bCs/>
          <w:cs/>
        </w:rPr>
        <w:t xml:space="preserve"> ස</w:t>
      </w:r>
      <w:r w:rsidR="007203CB" w:rsidRPr="007203CB">
        <w:rPr>
          <w:rFonts w:ascii="UN-Abhaya" w:hAnsi="UN-Abhaya" w:hint="cs"/>
          <w:b/>
          <w:bCs/>
          <w:cs/>
        </w:rPr>
        <w:t>ඞ්</w:t>
      </w:r>
      <w:r w:rsidRPr="007203CB">
        <w:rPr>
          <w:rFonts w:ascii="UN-Abhaya" w:hAnsi="UN-Abhaya"/>
          <w:b/>
          <w:bCs/>
          <w:cs/>
        </w:rPr>
        <w:t>ඝ</w:t>
      </w:r>
      <w:r w:rsidR="007203CB" w:rsidRPr="007203CB">
        <w:rPr>
          <w:rFonts w:ascii="UN-Abhaya" w:hAnsi="UN-Abhaya" w:hint="cs"/>
          <w:b/>
          <w:bCs/>
          <w:cs/>
        </w:rPr>
        <w:t>ඤ්ච</w:t>
      </w:r>
      <w:r w:rsidRPr="007203CB">
        <w:rPr>
          <w:rFonts w:ascii="UN-Abhaya" w:hAnsi="UN-Abhaya"/>
          <w:b/>
          <w:bCs/>
          <w:cs/>
        </w:rPr>
        <w:t xml:space="preserve"> සරණං ගතො </w:t>
      </w:r>
      <w:r w:rsidR="007203CB" w:rsidRPr="007203CB">
        <w:rPr>
          <w:rFonts w:ascii="UN-Abhaya" w:hAnsi="UN-Abhaya" w:hint="cs"/>
          <w:b/>
          <w:bCs/>
          <w:cs/>
        </w:rPr>
        <w:t>-</w:t>
      </w:r>
      <w:r w:rsidRPr="007203CB">
        <w:rPr>
          <w:rFonts w:ascii="UN-Abhaya" w:hAnsi="UN-Abhaya"/>
          <w:b/>
          <w:bCs/>
          <w:cs/>
        </w:rPr>
        <w:t>පෙ-</w:t>
      </w:r>
      <w:r w:rsidR="007203CB" w:rsidRPr="007203CB">
        <w:rPr>
          <w:rFonts w:ascii="UN-Abhaya" w:hAnsi="UN-Abhaya" w:hint="cs"/>
          <w:b/>
          <w:bCs/>
          <w:cs/>
        </w:rPr>
        <w:t xml:space="preserve"> </w:t>
      </w:r>
      <w:r w:rsidRPr="007203CB">
        <w:rPr>
          <w:rFonts w:ascii="UN-Abhaya" w:hAnsi="UN-Abhaya"/>
          <w:b/>
          <w:bCs/>
          <w:cs/>
        </w:rPr>
        <w:t>සබ්බදුක</w:t>
      </w:r>
      <w:r w:rsidR="007203CB" w:rsidRPr="007203CB">
        <w:rPr>
          <w:rFonts w:ascii="UN-Abhaya" w:hAnsi="UN-Abhaya" w:hint="cs"/>
          <w:b/>
          <w:bCs/>
          <w:cs/>
        </w:rPr>
        <w:t>්</w:t>
      </w:r>
      <w:r w:rsidRPr="007203CB">
        <w:rPr>
          <w:rFonts w:ascii="UN-Abhaya" w:hAnsi="UN-Abhaya"/>
          <w:b/>
          <w:bCs/>
          <w:cs/>
        </w:rPr>
        <w:t>ඛා පමුච</w:t>
      </w:r>
      <w:r w:rsidR="007203CB" w:rsidRPr="007203CB">
        <w:rPr>
          <w:rFonts w:ascii="UN-Abhaya" w:hAnsi="UN-Abhaya" w:hint="cs"/>
          <w:b/>
          <w:bCs/>
          <w:cs/>
        </w:rPr>
        <w:t>්</w:t>
      </w:r>
      <w:r w:rsidRPr="007203CB">
        <w:rPr>
          <w:rFonts w:ascii="UN-Abhaya" w:hAnsi="UN-Abhaya"/>
          <w:b/>
          <w:bCs/>
          <w:cs/>
        </w:rPr>
        <w:t>චති</w:t>
      </w:r>
      <w:r w:rsidR="00C4684C" w:rsidRPr="007203CB">
        <w:rPr>
          <w:rFonts w:ascii="UN-Abhaya" w:hAnsi="UN-Abhaya"/>
          <w:b/>
          <w:bCs/>
        </w:rPr>
        <w:t>”</w:t>
      </w:r>
      <w:r w:rsidRPr="00CC0696">
        <w:rPr>
          <w:rFonts w:ascii="UN-Abhaya" w:hAnsi="UN-Abhaya"/>
        </w:rPr>
        <w:t xml:space="preserve"> </w:t>
      </w:r>
      <w:r w:rsidRPr="00CC0696">
        <w:rPr>
          <w:rFonts w:ascii="UN-Abhaya" w:hAnsi="UN-Abhaya"/>
          <w:cs/>
        </w:rPr>
        <w:t>යනු එහිලා දතයුතුය. සංස්කාර ධ</w:t>
      </w:r>
      <w:r w:rsidR="00F77D87">
        <w:rPr>
          <w:rFonts w:ascii="UN-Abhaya" w:hAnsi="UN-Abhaya"/>
          <w:cs/>
        </w:rPr>
        <w:t>ර්‍</w:t>
      </w:r>
      <w:r w:rsidRPr="00CC0696">
        <w:rPr>
          <w:rFonts w:ascii="UN-Abhaya" w:hAnsi="UN-Abhaya"/>
          <w:cs/>
        </w:rPr>
        <w:t>මයන් ආස්වාදනීයස්ථාන වශයෙන් නො ගැණුම හා නිත්‍ය සුඛ ශුභාදී වශයෙන් නො ද පිළිගැණුම ද 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w:t>
      </w:r>
      <w:r w:rsidR="007203CB">
        <w:rPr>
          <w:rFonts w:ascii="UN-Abhaya" w:hAnsi="UN-Abhaya" w:hint="cs"/>
          <w:cs/>
        </w:rPr>
        <w:t xml:space="preserve"> </w:t>
      </w:r>
      <w:r w:rsidRPr="00CC0696">
        <w:rPr>
          <w:rFonts w:ascii="UN-Abhaya" w:hAnsi="UN-Abhaya"/>
          <w:cs/>
        </w:rPr>
        <w:t>සරණගමනය පිළිබද ආන</w:t>
      </w:r>
      <w:r w:rsidR="007203CB">
        <w:rPr>
          <w:rFonts w:ascii="UN-Abhaya" w:hAnsi="UN-Abhaya" w:hint="cs"/>
          <w:cs/>
        </w:rPr>
        <w:t>ෘශං</w:t>
      </w:r>
      <w:r w:rsidRPr="00CC0696">
        <w:rPr>
          <w:rFonts w:ascii="UN-Abhaya" w:hAnsi="UN-Abhaya"/>
          <w:cs/>
        </w:rPr>
        <w:t xml:space="preserve">සඵලයෙහිලා ගත යුතු ය. </w:t>
      </w:r>
    </w:p>
    <w:p w14:paraId="41E1EF20" w14:textId="784073C1" w:rsidR="001B77A4" w:rsidRDefault="001B77A4" w:rsidP="001B77A4">
      <w:pPr>
        <w:pStyle w:val="Style2"/>
      </w:pPr>
      <w:r>
        <w:lastRenderedPageBreak/>
        <w:t>“</w:t>
      </w:r>
      <w:r w:rsidRPr="001B77A4">
        <w:rPr>
          <w:rFonts w:hint="cs"/>
          <w:cs/>
        </w:rPr>
        <w:t>යෙ</w:t>
      </w:r>
      <w:r w:rsidRPr="001B77A4">
        <w:rPr>
          <w:cs/>
        </w:rPr>
        <w:t xml:space="preserve"> </w:t>
      </w:r>
      <w:r w:rsidRPr="001B77A4">
        <w:rPr>
          <w:rFonts w:hint="cs"/>
          <w:cs/>
        </w:rPr>
        <w:t>කෙචි</w:t>
      </w:r>
      <w:r w:rsidRPr="001B77A4">
        <w:rPr>
          <w:cs/>
        </w:rPr>
        <w:t xml:space="preserve"> </w:t>
      </w:r>
      <w:r w:rsidRPr="001B77A4">
        <w:rPr>
          <w:rFonts w:hint="cs"/>
          <w:cs/>
        </w:rPr>
        <w:t>බුද්ධං</w:t>
      </w:r>
      <w:r w:rsidRPr="001B77A4">
        <w:rPr>
          <w:cs/>
        </w:rPr>
        <w:t xml:space="preserve"> </w:t>
      </w:r>
      <w:r w:rsidRPr="001B77A4">
        <w:rPr>
          <w:rFonts w:hint="cs"/>
          <w:cs/>
        </w:rPr>
        <w:t>සරණං</w:t>
      </w:r>
      <w:r w:rsidRPr="001B77A4">
        <w:rPr>
          <w:cs/>
        </w:rPr>
        <w:t xml:space="preserve"> </w:t>
      </w:r>
      <w:r w:rsidRPr="001B77A4">
        <w:rPr>
          <w:rFonts w:hint="cs"/>
          <w:cs/>
        </w:rPr>
        <w:t>ගතාසෙ</w:t>
      </w:r>
      <w:r w:rsidRPr="001B77A4">
        <w:rPr>
          <w:cs/>
        </w:rPr>
        <w:t xml:space="preserve"> </w:t>
      </w:r>
      <w:r w:rsidRPr="001B77A4">
        <w:rPr>
          <w:rFonts w:hint="cs"/>
          <w:cs/>
        </w:rPr>
        <w:t>න</w:t>
      </w:r>
      <w:r w:rsidRPr="001B77A4">
        <w:rPr>
          <w:cs/>
        </w:rPr>
        <w:t xml:space="preserve"> </w:t>
      </w:r>
      <w:r w:rsidRPr="001B77A4">
        <w:rPr>
          <w:rFonts w:hint="cs"/>
          <w:cs/>
        </w:rPr>
        <w:t>තෙ</w:t>
      </w:r>
      <w:r w:rsidRPr="001B77A4">
        <w:rPr>
          <w:cs/>
        </w:rPr>
        <w:t xml:space="preserve"> </w:t>
      </w:r>
      <w:r w:rsidRPr="001B77A4">
        <w:rPr>
          <w:rFonts w:hint="cs"/>
          <w:cs/>
        </w:rPr>
        <w:t>ගමිස්සන්ති</w:t>
      </w:r>
      <w:r w:rsidRPr="001B77A4">
        <w:rPr>
          <w:cs/>
        </w:rPr>
        <w:t xml:space="preserve"> </w:t>
      </w:r>
      <w:r w:rsidRPr="001B77A4">
        <w:rPr>
          <w:rFonts w:hint="cs"/>
          <w:cs/>
        </w:rPr>
        <w:t>අපායං</w:t>
      </w:r>
      <w:r>
        <w:rPr>
          <w:rFonts w:hint="cs"/>
          <w:cs/>
        </w:rPr>
        <w:t xml:space="preserve">, </w:t>
      </w:r>
    </w:p>
    <w:p w14:paraId="00E3878B" w14:textId="2412BF9B" w:rsidR="001B77A4" w:rsidRDefault="001B77A4" w:rsidP="001B77A4">
      <w:pPr>
        <w:pStyle w:val="Style2"/>
      </w:pPr>
      <w:r w:rsidRPr="001B77A4">
        <w:rPr>
          <w:rFonts w:hint="cs"/>
          <w:cs/>
        </w:rPr>
        <w:t>පහාය</w:t>
      </w:r>
      <w:r w:rsidRPr="001B77A4">
        <w:rPr>
          <w:cs/>
        </w:rPr>
        <w:t xml:space="preserve"> </w:t>
      </w:r>
      <w:r w:rsidRPr="001B77A4">
        <w:rPr>
          <w:rFonts w:hint="cs"/>
          <w:cs/>
        </w:rPr>
        <w:t>මානුසං</w:t>
      </w:r>
      <w:r w:rsidRPr="001B77A4">
        <w:rPr>
          <w:cs/>
        </w:rPr>
        <w:t xml:space="preserve"> </w:t>
      </w:r>
      <w:r w:rsidRPr="001B77A4">
        <w:rPr>
          <w:rFonts w:hint="cs"/>
          <w:cs/>
        </w:rPr>
        <w:t>දෙහං</w:t>
      </w:r>
      <w:r w:rsidRPr="001B77A4">
        <w:rPr>
          <w:cs/>
        </w:rPr>
        <w:t xml:space="preserve"> </w:t>
      </w:r>
      <w:r w:rsidRPr="001B77A4">
        <w:rPr>
          <w:rFonts w:hint="cs"/>
          <w:cs/>
        </w:rPr>
        <w:t>දෙවකායං</w:t>
      </w:r>
      <w:r w:rsidRPr="001B77A4">
        <w:rPr>
          <w:cs/>
        </w:rPr>
        <w:t xml:space="preserve"> </w:t>
      </w:r>
      <w:r w:rsidRPr="001B77A4">
        <w:rPr>
          <w:rFonts w:hint="cs"/>
          <w:cs/>
        </w:rPr>
        <w:t>පරිපූරෙස්සන්ති</w:t>
      </w:r>
      <w:r>
        <w:t xml:space="preserve">” </w:t>
      </w:r>
    </w:p>
    <w:p w14:paraId="68DE56E7" w14:textId="77777777" w:rsidR="00B6208C" w:rsidRDefault="00CC0696" w:rsidP="00AD21F9">
      <w:pPr>
        <w:spacing w:line="276" w:lineRule="auto"/>
        <w:rPr>
          <w:rFonts w:ascii="UN-Abhaya" w:hAnsi="UN-Abhaya"/>
        </w:rPr>
      </w:pPr>
      <w:r w:rsidRPr="00CC0696">
        <w:rPr>
          <w:rFonts w:ascii="UN-Abhaya" w:hAnsi="UN-Abhaya"/>
          <w:cs/>
        </w:rPr>
        <w:t>යම් කෙනෙක් බුදුරජුන් සරණ ගියෝ ද</w:t>
      </w:r>
      <w:r w:rsidRPr="00CC0696">
        <w:rPr>
          <w:rFonts w:ascii="UN-Abhaya" w:hAnsi="UN-Abhaya"/>
        </w:rPr>
        <w:t xml:space="preserve">, </w:t>
      </w:r>
      <w:r w:rsidRPr="00CC0696">
        <w:rPr>
          <w:rFonts w:ascii="UN-Abhaya" w:hAnsi="UN-Abhaya"/>
          <w:cs/>
        </w:rPr>
        <w:t>ඔවුහු අපායයට නො යන්නාහ. මිනිස් සිරුර හැරදමා දිව්‍යකායය</w:t>
      </w:r>
      <w:r w:rsidRPr="00CC0696">
        <w:rPr>
          <w:rFonts w:ascii="UN-Abhaya" w:hAnsi="UN-Abhaya"/>
        </w:rPr>
        <w:t xml:space="preserve">, </w:t>
      </w:r>
      <w:r w:rsidRPr="00CC0696">
        <w:rPr>
          <w:rFonts w:ascii="UN-Abhaya" w:hAnsi="UN-Abhaya"/>
          <w:cs/>
        </w:rPr>
        <w:t>දෙව්ලොව පුරවන්නාහු ය යි වදාළ බැවින් භව</w:t>
      </w:r>
      <w:r w:rsidR="00B6208C">
        <w:rPr>
          <w:rFonts w:ascii="UN-Abhaya" w:hAnsi="UN-Abhaya" w:hint="cs"/>
          <w:cs/>
        </w:rPr>
        <w:t xml:space="preserve"> </w:t>
      </w:r>
      <w:r w:rsidRPr="00CC0696">
        <w:rPr>
          <w:rFonts w:ascii="UN-Abhaya" w:hAnsi="UN-Abhaya"/>
          <w:cs/>
        </w:rPr>
        <w:t>සම්ප</w:t>
      </w:r>
      <w:r w:rsidR="002964D3">
        <w:rPr>
          <w:rFonts w:ascii="UN-Abhaya" w:hAnsi="UN-Abhaya" w:hint="cs"/>
          <w:cs/>
        </w:rPr>
        <w:t>ත්</w:t>
      </w:r>
      <w:r w:rsidRPr="00CC0696">
        <w:rPr>
          <w:rFonts w:ascii="UN-Abhaya" w:hAnsi="UN-Abhaya"/>
          <w:cs/>
        </w:rPr>
        <w:t xml:space="preserve">ති ය හා භෝග </w:t>
      </w:r>
      <w:r w:rsidRPr="0009418C">
        <w:rPr>
          <w:rFonts w:ascii="UN-Abhaya" w:hAnsi="UN-Abhaya"/>
          <w:cs/>
        </w:rPr>
        <w:t>සම්පත්ති ය ල</w:t>
      </w:r>
      <w:r w:rsidR="00B6208C">
        <w:rPr>
          <w:rFonts w:ascii="UN-Abhaya" w:hAnsi="UN-Abhaya" w:hint="cs"/>
          <w:cs/>
        </w:rPr>
        <w:t>ෞ</w:t>
      </w:r>
      <w:r w:rsidRPr="0009418C">
        <w:rPr>
          <w:rFonts w:ascii="UN-Abhaya" w:hAnsi="UN-Abhaya"/>
          <w:cs/>
        </w:rPr>
        <w:t>කික</w:t>
      </w:r>
      <w:r w:rsidR="00B6208C">
        <w:rPr>
          <w:rFonts w:ascii="UN-Abhaya" w:hAnsi="UN-Abhaya" w:hint="cs"/>
          <w:cs/>
        </w:rPr>
        <w:t xml:space="preserve"> </w:t>
      </w:r>
      <w:r w:rsidRPr="0009418C">
        <w:rPr>
          <w:rFonts w:ascii="UN-Abhaya" w:hAnsi="UN-Abhaya"/>
          <w:cs/>
        </w:rPr>
        <w:t>සරණගමනය පිළිබඳ ඵලය වන්නේ ය.</w:t>
      </w:r>
      <w:r w:rsidR="00B6208C">
        <w:rPr>
          <w:rFonts w:ascii="UN-Abhaya" w:hAnsi="UN-Abhaya" w:hint="cs"/>
          <w:cs/>
        </w:rPr>
        <w:t xml:space="preserve"> </w:t>
      </w:r>
    </w:p>
    <w:p w14:paraId="5572043B" w14:textId="34549C22" w:rsidR="00AD21F9" w:rsidRPr="00650FC5" w:rsidRDefault="00AD21F9" w:rsidP="00AD21F9">
      <w:pPr>
        <w:spacing w:line="276" w:lineRule="auto"/>
        <w:rPr>
          <w:rFonts w:ascii="UN-Abhaya" w:hAnsi="UN-Abhaya"/>
        </w:rPr>
      </w:pPr>
      <w:r w:rsidRPr="00650FC5">
        <w:rPr>
          <w:rFonts w:ascii="UN-Abhaya" w:hAnsi="UN-Abhaya"/>
          <w:cs/>
        </w:rPr>
        <w:t>මහා ම</w:t>
      </w:r>
      <w:r w:rsidR="001D07F3">
        <w:rPr>
          <w:rFonts w:ascii="UN-Abhaya" w:hAnsi="UN-Abhaya" w:hint="cs"/>
          <w:cs/>
        </w:rPr>
        <w:t>ෞ</w:t>
      </w:r>
      <w:r w:rsidRPr="00650FC5">
        <w:rPr>
          <w:rFonts w:ascii="UN-Abhaya" w:hAnsi="UN-Abhaya"/>
          <w:cs/>
        </w:rPr>
        <w:t>ගල්‍ය</w:t>
      </w:r>
      <w:r w:rsidR="001D07F3">
        <w:rPr>
          <w:rFonts w:ascii="UN-Abhaya" w:hAnsi="UN-Abhaya" w:hint="cs"/>
          <w:cs/>
        </w:rPr>
        <w:t>ා</w:t>
      </w:r>
      <w:r w:rsidRPr="00650FC5">
        <w:rPr>
          <w:rFonts w:ascii="UN-Abhaya" w:hAnsi="UN-Abhaya"/>
          <w:cs/>
        </w:rPr>
        <w:t xml:space="preserve">යන මහාක්‍ෂිණාශ්‍රවයන් වහන්සේ සක් දෙවිඳුට මෙසේ වදාළ සේක:- </w:t>
      </w:r>
      <w:r w:rsidR="001D07F3">
        <w:rPr>
          <w:rFonts w:ascii="UN-Abhaya" w:hAnsi="UN-Abhaya"/>
        </w:rPr>
        <w:t>“</w:t>
      </w:r>
      <w:r w:rsidRPr="00650FC5">
        <w:rPr>
          <w:rFonts w:ascii="UN-Abhaya" w:hAnsi="UN-Abhaya"/>
          <w:cs/>
        </w:rPr>
        <w:t>ද</w:t>
      </w:r>
      <w:r w:rsidR="001D07F3">
        <w:rPr>
          <w:rFonts w:ascii="UN-Abhaya" w:hAnsi="UN-Abhaya" w:hint="cs"/>
          <w:cs/>
        </w:rPr>
        <w:t>ේ</w:t>
      </w:r>
      <w:r w:rsidRPr="00650FC5">
        <w:rPr>
          <w:rFonts w:ascii="UN-Abhaya" w:hAnsi="UN-Abhaya"/>
          <w:cs/>
        </w:rPr>
        <w:t>ව</w:t>
      </w:r>
      <w:r w:rsidR="001D07F3">
        <w:rPr>
          <w:rFonts w:ascii="UN-Abhaya" w:hAnsi="UN-Abhaya" w:hint="cs"/>
          <w:cs/>
        </w:rPr>
        <w:t>ේන්</w:t>
      </w:r>
      <w:r w:rsidRPr="00650FC5">
        <w:rPr>
          <w:rFonts w:ascii="UN-Abhaya" w:hAnsi="UN-Abhaya"/>
          <w:cs/>
        </w:rPr>
        <w:t>ද්‍රය! බු</w:t>
      </w:r>
      <w:r w:rsidR="001D07F3">
        <w:rPr>
          <w:rFonts w:ascii="UN-Abhaya" w:hAnsi="UN-Abhaya" w:hint="cs"/>
          <w:cs/>
        </w:rPr>
        <w:t>ද්</w:t>
      </w:r>
      <w:r w:rsidRPr="00650FC5">
        <w:rPr>
          <w:rFonts w:ascii="UN-Abhaya" w:hAnsi="UN-Abhaya"/>
          <w:cs/>
        </w:rPr>
        <w:t>ධ</w:t>
      </w:r>
      <w:r w:rsidR="001D07F3">
        <w:rPr>
          <w:rFonts w:ascii="UN-Abhaya" w:hAnsi="UN-Abhaya" w:hint="cs"/>
          <w:cs/>
        </w:rPr>
        <w:t xml:space="preserve"> </w:t>
      </w:r>
      <w:r w:rsidRPr="00650FC5">
        <w:rPr>
          <w:rFonts w:ascii="UN-Abhaya" w:hAnsi="UN-Abhaya"/>
          <w:cs/>
        </w:rPr>
        <w:t>-</w:t>
      </w:r>
      <w:r w:rsidR="001D07F3">
        <w:rPr>
          <w:rFonts w:ascii="UN-Abhaya" w:hAnsi="UN-Abhaya" w:hint="cs"/>
          <w:cs/>
        </w:rPr>
        <w:t xml:space="preserve"> </w:t>
      </w:r>
      <w:r w:rsidRPr="00650FC5">
        <w:rPr>
          <w:rFonts w:ascii="UN-Abhaya" w:hAnsi="UN-Abhaya"/>
          <w:cs/>
        </w:rPr>
        <w:t>ධම්ම</w:t>
      </w:r>
      <w:r w:rsidR="001D07F3">
        <w:rPr>
          <w:rFonts w:ascii="UN-Abhaya" w:hAnsi="UN-Abhaya" w:hint="cs"/>
          <w:cs/>
        </w:rPr>
        <w:t xml:space="preserve"> -</w:t>
      </w:r>
      <w:r w:rsidRPr="00650FC5">
        <w:rPr>
          <w:rFonts w:ascii="UN-Abhaya" w:hAnsi="UN-Abhaya"/>
          <w:cs/>
        </w:rPr>
        <w:t xml:space="preserve"> සංඝ යන වස්තුත්‍රය පිහිට</w:t>
      </w:r>
      <w:r w:rsidR="001D07F3">
        <w:rPr>
          <w:rFonts w:ascii="UN-Abhaya" w:hAnsi="UN-Abhaya" w:hint="cs"/>
          <w:cs/>
        </w:rPr>
        <w:t>ැ</w:t>
      </w:r>
      <w:r w:rsidRPr="00650FC5">
        <w:rPr>
          <w:rFonts w:ascii="UN-Abhaya" w:hAnsi="UN-Abhaya"/>
          <w:cs/>
        </w:rPr>
        <w:t>යි ගැණීමෙන් එසේ ගත් ඇතැම් සත්වයෝ. මරණින් මතුයෙහි දෙව්ලොව උපදි</w:t>
      </w:r>
      <w:r w:rsidR="001D07F3">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මේ පුණ්‍ය ශක්තියෙන් දෙව්ලොව උපදින ඔවුන් අන් පින්කමකින් දෙව්ලොව උපන්නවුන්ට වඩා දෙවියන් පිළිබඳ ආයුෂයෙන් ව</w:t>
      </w:r>
      <w:r w:rsidR="004D468E">
        <w:rPr>
          <w:rFonts w:ascii="UN-Abhaya" w:hAnsi="UN-Abhaya" w:hint="cs"/>
          <w:cs/>
        </w:rPr>
        <w:t>ර්‍</w:t>
      </w:r>
      <w:r w:rsidRPr="00650FC5">
        <w:rPr>
          <w:rFonts w:ascii="UN-Abhaya" w:hAnsi="UN-Abhaya"/>
          <w:cs/>
        </w:rPr>
        <w:t>ණයෙන් සුඛයෙන් යසසින් ආධිපත්‍යයෙන් රූපයෙන් ශබ්දයෙන් ගන්ධයෙන් රසයෙන් සප්‍ර</w:t>
      </w:r>
      <w:r w:rsidR="004D468E">
        <w:rPr>
          <w:rFonts w:ascii="UN-Abhaya" w:hAnsi="UN-Abhaya" w:hint="cs"/>
          <w:cs/>
        </w:rPr>
        <w:t>්</w:t>
      </w:r>
      <w:r w:rsidRPr="00650FC5">
        <w:rPr>
          <w:rFonts w:ascii="UN-Abhaya" w:hAnsi="UN-Abhaya"/>
          <w:cs/>
        </w:rPr>
        <w:t>ෂටව්‍යයෙන් උසස් ව වැ</w:t>
      </w:r>
      <w:r w:rsidR="004D468E">
        <w:rPr>
          <w:rFonts w:ascii="UN-Abhaya" w:hAnsi="UN-Abhaya" w:hint="cs"/>
          <w:cs/>
        </w:rPr>
        <w:t>ඩී</w:t>
      </w:r>
      <w:r w:rsidRPr="00650FC5">
        <w:rPr>
          <w:rFonts w:ascii="UN-Abhaya" w:hAnsi="UN-Abhaya"/>
          <w:cs/>
        </w:rPr>
        <w:t xml:space="preserve"> සිටි</w:t>
      </w:r>
      <w:r w:rsidR="004D468E">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මේ දසකරුණ</w:t>
      </w:r>
      <w:r w:rsidR="00090363">
        <w:rPr>
          <w:rFonts w:ascii="UN-Abhaya" w:hAnsi="UN-Abhaya" w:hint="cs"/>
          <w:cs/>
        </w:rPr>
        <w:t>ෙ</w:t>
      </w:r>
      <w:r w:rsidRPr="00650FC5">
        <w:rPr>
          <w:rFonts w:ascii="UN-Abhaya" w:hAnsi="UN-Abhaya"/>
          <w:cs/>
        </w:rPr>
        <w:t>න් අන්</w:t>
      </w:r>
      <w:r w:rsidR="004D468E">
        <w:rPr>
          <w:rFonts w:ascii="UN-Abhaya" w:hAnsi="UN-Abhaya" w:hint="cs"/>
          <w:cs/>
        </w:rPr>
        <w:t xml:space="preserve"> </w:t>
      </w:r>
      <w:r w:rsidRPr="00650FC5">
        <w:rPr>
          <w:rFonts w:ascii="UN-Abhaya" w:hAnsi="UN-Abhaya"/>
          <w:cs/>
        </w:rPr>
        <w:t>දෙවියන් අභිභවනය කෙරෙති” යි. ම</w:t>
      </w:r>
      <w:r w:rsidR="00090363">
        <w:rPr>
          <w:rFonts w:ascii="UN-Abhaya" w:hAnsi="UN-Abhaya" w:hint="cs"/>
          <w:cs/>
        </w:rPr>
        <w:t>ේ</w:t>
      </w:r>
      <w:r w:rsidRPr="00650FC5">
        <w:rPr>
          <w:rFonts w:ascii="UN-Abhaya" w:hAnsi="UN-Abhaya"/>
          <w:cs/>
        </w:rPr>
        <w:t xml:space="preserve"> ද වනාහි ල</w:t>
      </w:r>
      <w:r w:rsidR="00090363">
        <w:rPr>
          <w:rFonts w:ascii="UN-Abhaya" w:hAnsi="UN-Abhaya" w:hint="cs"/>
          <w:cs/>
        </w:rPr>
        <w:t>ෞ</w:t>
      </w:r>
      <w:r w:rsidRPr="00650FC5">
        <w:rPr>
          <w:rFonts w:ascii="UN-Abhaya" w:hAnsi="UN-Abhaya"/>
          <w:cs/>
        </w:rPr>
        <w:t>කික</w:t>
      </w:r>
      <w:r w:rsidR="00090363">
        <w:rPr>
          <w:rFonts w:ascii="UN-Abhaya" w:hAnsi="UN-Abhaya" w:hint="cs"/>
          <w:cs/>
        </w:rPr>
        <w:t xml:space="preserve"> </w:t>
      </w:r>
      <w:r w:rsidRPr="00650FC5">
        <w:rPr>
          <w:rFonts w:ascii="UN-Abhaya" w:hAnsi="UN-Abhaya"/>
          <w:cs/>
        </w:rPr>
        <w:t xml:space="preserve">සරණගමනයෙහි ඵල දැක්වීමක් වෙයි. </w:t>
      </w:r>
      <w:r w:rsidR="005065B3" w:rsidRPr="005065B3">
        <w:rPr>
          <w:rFonts w:ascii="UN-Abhaya" w:hAnsi="UN-Abhaya"/>
          <w:b/>
          <w:bCs/>
        </w:rPr>
        <w:t>“</w:t>
      </w:r>
      <w:r w:rsidRPr="005065B3">
        <w:rPr>
          <w:rFonts w:ascii="UN-Abhaya" w:hAnsi="UN-Abhaya"/>
          <w:b/>
          <w:bCs/>
          <w:cs/>
        </w:rPr>
        <w:t>හෙට</w:t>
      </w:r>
      <w:r w:rsidR="005065B3" w:rsidRPr="005065B3">
        <w:rPr>
          <w:rFonts w:ascii="UN-Abhaya" w:hAnsi="UN-Abhaya" w:hint="cs"/>
          <w:b/>
          <w:bCs/>
          <w:cs/>
        </w:rPr>
        <w:t>්ඨි</w:t>
      </w:r>
      <w:r w:rsidRPr="005065B3">
        <w:rPr>
          <w:rFonts w:ascii="UN-Abhaya" w:hAnsi="UN-Abhaya"/>
          <w:b/>
          <w:bCs/>
          <w:cs/>
        </w:rPr>
        <w:t>මකොටියා තිසරණගත උපාසකො</w:t>
      </w:r>
      <w:r w:rsidR="005065B3" w:rsidRPr="005065B3">
        <w:rPr>
          <w:rFonts w:ascii="UN-Abhaya" w:hAnsi="UN-Abhaya" w:hint="cs"/>
          <w:b/>
          <w:bCs/>
          <w:cs/>
        </w:rPr>
        <w:t xml:space="preserve"> </w:t>
      </w:r>
      <w:r w:rsidRPr="005065B3">
        <w:rPr>
          <w:rFonts w:ascii="UN-Abhaya" w:hAnsi="UN-Abhaya"/>
          <w:b/>
          <w:bCs/>
          <w:cs/>
        </w:rPr>
        <w:t>සොතාපත</w:t>
      </w:r>
      <w:r w:rsidR="005065B3" w:rsidRPr="005065B3">
        <w:rPr>
          <w:rFonts w:ascii="UN-Abhaya" w:hAnsi="UN-Abhaya" w:hint="cs"/>
          <w:b/>
          <w:bCs/>
          <w:cs/>
        </w:rPr>
        <w:t>්</w:t>
      </w:r>
      <w:r w:rsidRPr="005065B3">
        <w:rPr>
          <w:rFonts w:ascii="UN-Abhaya" w:hAnsi="UN-Abhaya"/>
          <w:b/>
          <w:bCs/>
          <w:cs/>
        </w:rPr>
        <w:t>තිඵලසච</w:t>
      </w:r>
      <w:r w:rsidR="005065B3" w:rsidRPr="005065B3">
        <w:rPr>
          <w:rFonts w:ascii="UN-Abhaya" w:hAnsi="UN-Abhaya" w:hint="cs"/>
          <w:b/>
          <w:bCs/>
          <w:cs/>
        </w:rPr>
        <w:t>්</w:t>
      </w:r>
      <w:r w:rsidRPr="005065B3">
        <w:rPr>
          <w:rFonts w:ascii="UN-Abhaya" w:hAnsi="UN-Abhaya"/>
          <w:b/>
          <w:bCs/>
          <w:cs/>
        </w:rPr>
        <w:t>ඡිකිරියාය පටිප</w:t>
      </w:r>
      <w:r w:rsidR="005065B3" w:rsidRPr="005065B3">
        <w:rPr>
          <w:rFonts w:ascii="UN-Abhaya" w:hAnsi="UN-Abhaya" w:hint="cs"/>
          <w:b/>
          <w:bCs/>
          <w:cs/>
        </w:rPr>
        <w:t>න්නො</w:t>
      </w:r>
      <w:r w:rsidRPr="005065B3">
        <w:rPr>
          <w:rFonts w:ascii="UN-Abhaya" w:hAnsi="UN-Abhaya"/>
          <w:b/>
          <w:bCs/>
          <w:cs/>
        </w:rPr>
        <w:t xml:space="preserve"> හොති</w:t>
      </w:r>
      <w:r w:rsidR="005065B3" w:rsidRPr="005065B3">
        <w:rPr>
          <w:rFonts w:ascii="UN-Abhaya" w:hAnsi="UN-Abhaya"/>
          <w:b/>
          <w:bCs/>
        </w:rPr>
        <w:t>”</w:t>
      </w:r>
      <w:r w:rsidRPr="005065B3">
        <w:rPr>
          <w:rFonts w:ascii="UN-Abhaya" w:hAnsi="UN-Abhaya"/>
          <w:b/>
          <w:bCs/>
        </w:rPr>
        <w:t xml:space="preserve"> </w:t>
      </w:r>
      <w:r w:rsidRPr="00650FC5">
        <w:rPr>
          <w:rFonts w:ascii="UN-Abhaya" w:hAnsi="UN-Abhaya"/>
          <w:cs/>
        </w:rPr>
        <w:t>යි වදාළ බැවින් බුද්ධාදි</w:t>
      </w:r>
      <w:r w:rsidR="005065B3">
        <w:rPr>
          <w:rFonts w:ascii="UN-Abhaya" w:hAnsi="UN-Abhaya" w:hint="cs"/>
          <w:cs/>
        </w:rPr>
        <w:t>රත්</w:t>
      </w:r>
      <w:r w:rsidRPr="00650FC5">
        <w:rPr>
          <w:rFonts w:ascii="UN-Abhaya" w:hAnsi="UN-Abhaya"/>
          <w:cs/>
        </w:rPr>
        <w:t>නත්‍රය සරණ ගියේ ම ගුණ නුවණින් වැඩුනු ලෙසින් ශ්‍රාවකබ</w:t>
      </w:r>
      <w:r w:rsidR="005065B3">
        <w:rPr>
          <w:rFonts w:ascii="UN-Abhaya" w:hAnsi="UN-Abhaya" w:hint="cs"/>
          <w:cs/>
        </w:rPr>
        <w:t>ෝ</w:t>
      </w:r>
      <w:r w:rsidRPr="00650FC5">
        <w:rPr>
          <w:rFonts w:ascii="UN-Abhaya" w:hAnsi="UN-Abhaya"/>
          <w:cs/>
        </w:rPr>
        <w:t>ධිය ප්‍රත්‍යකබ</w:t>
      </w:r>
      <w:r w:rsidR="005065B3">
        <w:rPr>
          <w:rFonts w:ascii="UN-Abhaya" w:hAnsi="UN-Abhaya" w:hint="cs"/>
          <w:cs/>
        </w:rPr>
        <w:t>ෝ</w:t>
      </w:r>
      <w:r w:rsidRPr="00650FC5">
        <w:rPr>
          <w:rFonts w:ascii="UN-Abhaya" w:hAnsi="UN-Abhaya"/>
          <w:cs/>
        </w:rPr>
        <w:t>ධිය සම්‍යක්සම්බ</w:t>
      </w:r>
      <w:r w:rsidR="005065B3">
        <w:rPr>
          <w:rFonts w:ascii="UN-Abhaya" w:hAnsi="UN-Abhaya" w:hint="cs"/>
          <w:cs/>
        </w:rPr>
        <w:t>ෝ</w:t>
      </w:r>
      <w:r w:rsidRPr="00650FC5">
        <w:rPr>
          <w:rFonts w:ascii="UN-Abhaya" w:hAnsi="UN-Abhaya"/>
          <w:cs/>
        </w:rPr>
        <w:t>ධිය යන ත්‍රිවිධ බෝධියෙන් එක්තරා බ</w:t>
      </w:r>
      <w:r w:rsidR="002D06AF">
        <w:rPr>
          <w:rFonts w:ascii="UN-Abhaya" w:hAnsi="UN-Abhaya" w:hint="cs"/>
          <w:cs/>
        </w:rPr>
        <w:t>ෝ</w:t>
      </w:r>
      <w:r w:rsidRPr="00650FC5">
        <w:rPr>
          <w:rFonts w:ascii="UN-Abhaya" w:hAnsi="UN-Abhaya"/>
          <w:cs/>
        </w:rPr>
        <w:t>ධියකට පිළිපන්නෙක් වන්නේ ය. එහෙයින් ලෞකික</w:t>
      </w:r>
      <w:r w:rsidR="003176CA">
        <w:rPr>
          <w:rFonts w:ascii="UN-Abhaya" w:hAnsi="UN-Abhaya" w:hint="cs"/>
          <w:cs/>
        </w:rPr>
        <w:t xml:space="preserve"> </w:t>
      </w:r>
      <w:r w:rsidRPr="00650FC5">
        <w:rPr>
          <w:rFonts w:ascii="UN-Abhaya" w:hAnsi="UN-Abhaya"/>
          <w:cs/>
        </w:rPr>
        <w:t>ල</w:t>
      </w:r>
      <w:r w:rsidR="00E667CD">
        <w:rPr>
          <w:rFonts w:ascii="UN-Abhaya" w:hAnsi="UN-Abhaya" w:hint="cs"/>
          <w:cs/>
        </w:rPr>
        <w:t>ෝ</w:t>
      </w:r>
      <w:r w:rsidRPr="00650FC5">
        <w:rPr>
          <w:rFonts w:ascii="UN-Abhaya" w:hAnsi="UN-Abhaya"/>
          <w:cs/>
        </w:rPr>
        <w:t>ක</w:t>
      </w:r>
      <w:r w:rsidR="00E667CD">
        <w:rPr>
          <w:rFonts w:ascii="UN-Abhaya" w:hAnsi="UN-Abhaya" w:hint="cs"/>
          <w:cs/>
        </w:rPr>
        <w:t>ෝ</w:t>
      </w:r>
      <w:r w:rsidRPr="00650FC5">
        <w:rPr>
          <w:rFonts w:ascii="UN-Abhaya" w:hAnsi="UN-Abhaya"/>
          <w:cs/>
        </w:rPr>
        <w:t xml:space="preserve">ත්තර සරණගමන ඵලය ඉතා සැකෙවින් මෙසේ දත යුත්තේ ය. </w:t>
      </w:r>
    </w:p>
    <w:p w14:paraId="404D0CD4" w14:textId="77777777" w:rsidR="007E4A3F" w:rsidRDefault="00AD21F9" w:rsidP="00AD21F9">
      <w:pPr>
        <w:spacing w:line="276" w:lineRule="auto"/>
        <w:rPr>
          <w:rFonts w:ascii="UN-Abhaya" w:hAnsi="UN-Abhaya"/>
        </w:rPr>
      </w:pPr>
      <w:r w:rsidRPr="00650FC5">
        <w:rPr>
          <w:rFonts w:ascii="UN-Abhaya" w:hAnsi="UN-Abhaya"/>
          <w:cs/>
        </w:rPr>
        <w:t>ලෞකිකසරණගමනය බු</w:t>
      </w:r>
      <w:r w:rsidR="00920177">
        <w:rPr>
          <w:rFonts w:ascii="UN-Abhaya" w:hAnsi="UN-Abhaya" w:hint="cs"/>
          <w:cs/>
        </w:rPr>
        <w:t>ද්</w:t>
      </w:r>
      <w:r w:rsidRPr="00650FC5">
        <w:rPr>
          <w:rFonts w:ascii="UN-Abhaya" w:hAnsi="UN-Abhaya"/>
          <w:cs/>
        </w:rPr>
        <w:t>ධ</w:t>
      </w:r>
      <w:r w:rsidR="00920177">
        <w:rPr>
          <w:rFonts w:ascii="UN-Abhaya" w:hAnsi="UN-Abhaya" w:hint="cs"/>
          <w:cs/>
        </w:rPr>
        <w:t xml:space="preserve"> </w:t>
      </w:r>
      <w:r w:rsidRPr="00650FC5">
        <w:rPr>
          <w:rFonts w:ascii="UN-Abhaya" w:hAnsi="UN-Abhaya"/>
          <w:cs/>
        </w:rPr>
        <w:t>-</w:t>
      </w:r>
      <w:r w:rsidR="00920177">
        <w:rPr>
          <w:rFonts w:ascii="UN-Abhaya" w:hAnsi="UN-Abhaya" w:hint="cs"/>
          <w:cs/>
        </w:rPr>
        <w:t xml:space="preserve"> </w:t>
      </w:r>
      <w:r w:rsidRPr="00650FC5">
        <w:rPr>
          <w:rFonts w:ascii="UN-Abhaya" w:hAnsi="UN-Abhaya"/>
          <w:cs/>
        </w:rPr>
        <w:t>ධම</w:t>
      </w:r>
      <w:r w:rsidR="00920177">
        <w:rPr>
          <w:rFonts w:ascii="UN-Abhaya" w:hAnsi="UN-Abhaya" w:hint="cs"/>
          <w:cs/>
        </w:rPr>
        <w:t>්ම</w:t>
      </w:r>
      <w:r w:rsidRPr="00650FC5">
        <w:rPr>
          <w:rFonts w:ascii="UN-Abhaya" w:hAnsi="UN-Abhaya"/>
          <w:cs/>
        </w:rPr>
        <w:t xml:space="preserve"> - ස</w:t>
      </w:r>
      <w:r w:rsidR="00920177">
        <w:rPr>
          <w:rFonts w:ascii="UN-Abhaya" w:hAnsi="UN-Abhaya" w:hint="cs"/>
          <w:cs/>
        </w:rPr>
        <w:t>ඞ්</w:t>
      </w:r>
      <w:r w:rsidRPr="00650FC5">
        <w:rPr>
          <w:rFonts w:ascii="UN-Abhaya" w:hAnsi="UN-Abhaya"/>
          <w:cs/>
        </w:rPr>
        <w:t>ඝ යන රත</w:t>
      </w:r>
      <w:r w:rsidR="00920177">
        <w:rPr>
          <w:rFonts w:ascii="UN-Abhaya" w:hAnsi="UN-Abhaya" w:hint="cs"/>
          <w:cs/>
        </w:rPr>
        <w:t>්</w:t>
      </w:r>
      <w:r w:rsidRPr="00650FC5">
        <w:rPr>
          <w:rFonts w:ascii="UN-Abhaya" w:hAnsi="UN-Abhaya"/>
          <w:cs/>
        </w:rPr>
        <w:t>නත්‍රයයෙහි ඇත්තා වූ ගුණ නො දැනීමෙන් ද</w:t>
      </w:r>
      <w:r w:rsidRPr="00650FC5">
        <w:rPr>
          <w:rFonts w:ascii="UN-Abhaya" w:hAnsi="UN-Abhaya"/>
        </w:rPr>
        <w:t xml:space="preserve">, </w:t>
      </w:r>
      <w:r w:rsidRPr="00650FC5">
        <w:rPr>
          <w:rFonts w:ascii="UN-Abhaya" w:hAnsi="UN-Abhaya"/>
          <w:cs/>
        </w:rPr>
        <w:t>බුද්ධාවස්තුත්‍රයයෙහි වූ මහත් ගුණ පිළිබඳ උපදනා සැකයෙන් ද</w:t>
      </w:r>
      <w:r w:rsidRPr="00650FC5">
        <w:rPr>
          <w:rFonts w:ascii="UN-Abhaya" w:hAnsi="UN-Abhaya"/>
        </w:rPr>
        <w:t xml:space="preserve">, </w:t>
      </w:r>
      <w:r w:rsidRPr="00650FC5">
        <w:rPr>
          <w:rFonts w:ascii="UN-Abhaya" w:hAnsi="UN-Abhaya"/>
          <w:cs/>
        </w:rPr>
        <w:t>වරද සහිත වූ දැකීමෙන් ද</w:t>
      </w:r>
      <w:r w:rsidR="00E667CD">
        <w:rPr>
          <w:rFonts w:ascii="UN-Abhaya" w:hAnsi="UN-Abhaya" w:hint="cs"/>
          <w:cs/>
        </w:rPr>
        <w:t xml:space="preserve"> </w:t>
      </w:r>
      <w:r w:rsidRPr="00650FC5">
        <w:rPr>
          <w:rFonts w:ascii="UN-Abhaya" w:hAnsi="UN-Abhaya"/>
          <w:cs/>
        </w:rPr>
        <w:t>ය</w:t>
      </w:r>
      <w:r w:rsidR="00E667CD">
        <w:rPr>
          <w:rFonts w:ascii="UN-Abhaya" w:hAnsi="UN-Abhaya" w:hint="cs"/>
          <w:cs/>
        </w:rPr>
        <w:t>න</w:t>
      </w:r>
      <w:r w:rsidRPr="00650FC5">
        <w:rPr>
          <w:rFonts w:ascii="UN-Abhaya" w:hAnsi="UN-Abhaya"/>
          <w:cs/>
        </w:rPr>
        <w:t xml:space="preserve"> මේ ආදියෙන් කිලිටි වන්නේ ය. එ</w:t>
      </w:r>
      <w:r w:rsidR="00E667CD">
        <w:rPr>
          <w:rFonts w:ascii="UN-Abhaya" w:hAnsi="UN-Abhaya" w:hint="cs"/>
          <w:cs/>
        </w:rPr>
        <w:t>සේ</w:t>
      </w:r>
      <w:r w:rsidRPr="00650FC5">
        <w:rPr>
          <w:rFonts w:ascii="UN-Abhaya" w:hAnsi="UN-Abhaya"/>
          <w:cs/>
        </w:rPr>
        <w:t xml:space="preserve"> කිලිටි වූ සරණගමනය</w:t>
      </w:r>
      <w:r w:rsidRPr="00650FC5">
        <w:rPr>
          <w:rFonts w:ascii="UN-Abhaya" w:hAnsi="UN-Abhaya"/>
        </w:rPr>
        <w:t xml:space="preserve">, </w:t>
      </w:r>
      <w:r w:rsidRPr="00650FC5">
        <w:rPr>
          <w:rFonts w:ascii="UN-Abhaya" w:hAnsi="UN-Abhaya"/>
          <w:cs/>
        </w:rPr>
        <w:t>ඵලදානයෙහිලා තෙද ඇත්තේ ද බැබලීම් ඇත්තේ ද පැතිරීම් ඇ</w:t>
      </w:r>
      <w:r w:rsidR="00E667CD">
        <w:rPr>
          <w:rFonts w:ascii="UN-Abhaya" w:hAnsi="UN-Abhaya" w:hint="cs"/>
          <w:cs/>
        </w:rPr>
        <w:t>ත්</w:t>
      </w:r>
      <w:r w:rsidRPr="00650FC5">
        <w:rPr>
          <w:rFonts w:ascii="UN-Abhaya" w:hAnsi="UN-Abhaya"/>
          <w:cs/>
        </w:rPr>
        <w:t>තේ ද නො වේ. ල</w:t>
      </w:r>
      <w:r w:rsidR="00E667CD">
        <w:rPr>
          <w:rFonts w:ascii="UN-Abhaya" w:hAnsi="UN-Abhaya" w:hint="cs"/>
          <w:cs/>
        </w:rPr>
        <w:t>ෝ</w:t>
      </w:r>
      <w:r w:rsidRPr="00650FC5">
        <w:rPr>
          <w:rFonts w:ascii="UN-Abhaya" w:hAnsi="UN-Abhaya"/>
          <w:cs/>
        </w:rPr>
        <w:t>කොත්තරසරණාගමනයෙහි කෙලෙසීමෙක් මොනලෙසකිනුත් නො වන්නේ ය. එහෙයින් එය නි</w:t>
      </w:r>
      <w:r w:rsidR="00E667CD">
        <w:rPr>
          <w:rFonts w:ascii="UN-Abhaya" w:hAnsi="UN-Abhaya" w:hint="cs"/>
          <w:cs/>
        </w:rPr>
        <w:t>ර්‍ම</w:t>
      </w:r>
      <w:r w:rsidRPr="00650FC5">
        <w:rPr>
          <w:rFonts w:ascii="UN-Abhaya" w:hAnsi="UN-Abhaya"/>
          <w:cs/>
        </w:rPr>
        <w:t>ල ය.</w:t>
      </w:r>
      <w:r w:rsidR="00E667CD">
        <w:rPr>
          <w:rFonts w:ascii="UN-Abhaya" w:hAnsi="UN-Abhaya" w:hint="cs"/>
          <w:cs/>
        </w:rPr>
        <w:t xml:space="preserve"> </w:t>
      </w:r>
      <w:r w:rsidRPr="00650FC5">
        <w:rPr>
          <w:rFonts w:ascii="UN-Abhaya" w:hAnsi="UN-Abhaya"/>
          <w:cs/>
        </w:rPr>
        <w:t>පිරිසිදු ය.</w:t>
      </w:r>
      <w:r w:rsidR="00E667CD">
        <w:rPr>
          <w:rFonts w:ascii="UN-Abhaya" w:hAnsi="UN-Abhaya" w:hint="cs"/>
          <w:cs/>
        </w:rPr>
        <w:t xml:space="preserve"> </w:t>
      </w:r>
      <w:r w:rsidRPr="00650FC5">
        <w:rPr>
          <w:rFonts w:ascii="UN-Abhaya" w:hAnsi="UN-Abhaya"/>
          <w:cs/>
        </w:rPr>
        <w:t>ප්‍රභාස්වරය.</w:t>
      </w:r>
      <w:r w:rsidR="007E4A3F">
        <w:rPr>
          <w:rFonts w:ascii="UN-Abhaya" w:hAnsi="UN-Abhaya" w:hint="cs"/>
          <w:cs/>
        </w:rPr>
        <w:t xml:space="preserve"> </w:t>
      </w:r>
    </w:p>
    <w:p w14:paraId="7C514FA8" w14:textId="77777777" w:rsidR="00C73448" w:rsidRDefault="00AD21F9" w:rsidP="00AD21F9">
      <w:pPr>
        <w:spacing w:line="276" w:lineRule="auto"/>
        <w:rPr>
          <w:rFonts w:ascii="UN-Abhaya" w:hAnsi="UN-Abhaya"/>
        </w:rPr>
      </w:pPr>
      <w:r w:rsidRPr="00650FC5">
        <w:rPr>
          <w:rFonts w:ascii="UN-Abhaya" w:hAnsi="UN-Abhaya"/>
          <w:cs/>
        </w:rPr>
        <w:t>ලෞකිකසරණගමනයාගේ භේදය ද</w:t>
      </w:r>
      <w:r w:rsidR="00C34824">
        <w:rPr>
          <w:rFonts w:ascii="UN-Abhaya" w:hAnsi="UN-Abhaya" w:hint="cs"/>
          <w:cs/>
        </w:rPr>
        <w:t>ෙ</w:t>
      </w:r>
      <w:r w:rsidRPr="00650FC5">
        <w:rPr>
          <w:rFonts w:ascii="UN-Abhaya" w:hAnsi="UN-Abhaya"/>
          <w:cs/>
        </w:rPr>
        <w:t xml:space="preserve"> පරිදිය සාවද්‍ය</w:t>
      </w:r>
      <w:r w:rsidR="00C34824">
        <w:rPr>
          <w:rFonts w:ascii="UN-Abhaya" w:hAnsi="UN-Abhaya" w:hint="cs"/>
          <w:cs/>
        </w:rPr>
        <w:t xml:space="preserve"> </w:t>
      </w:r>
      <w:r w:rsidRPr="00650FC5">
        <w:rPr>
          <w:rFonts w:ascii="UN-Abhaya" w:hAnsi="UN-Abhaya"/>
          <w:cs/>
        </w:rPr>
        <w:t>-</w:t>
      </w:r>
      <w:r w:rsidR="00C34824">
        <w:rPr>
          <w:rFonts w:ascii="UN-Abhaya" w:hAnsi="UN-Abhaya" w:hint="cs"/>
          <w:cs/>
        </w:rPr>
        <w:t xml:space="preserve"> </w:t>
      </w:r>
      <w:r w:rsidRPr="00650FC5">
        <w:rPr>
          <w:rFonts w:ascii="UN-Abhaya" w:hAnsi="UN-Abhaya"/>
          <w:cs/>
        </w:rPr>
        <w:t>අනවද්‍ය විසින්. එහි සාවද්‍යභ</w:t>
      </w:r>
      <w:r w:rsidR="00C34824">
        <w:rPr>
          <w:rFonts w:ascii="UN-Abhaya" w:hAnsi="UN-Abhaya" w:hint="cs"/>
          <w:cs/>
        </w:rPr>
        <w:t>ේ</w:t>
      </w:r>
      <w:r w:rsidRPr="00650FC5">
        <w:rPr>
          <w:rFonts w:ascii="UN-Abhaya" w:hAnsi="UN-Abhaya"/>
          <w:cs/>
        </w:rPr>
        <w:t>දය</w:t>
      </w:r>
      <w:r w:rsidRPr="00650FC5">
        <w:rPr>
          <w:rFonts w:ascii="UN-Abhaya" w:hAnsi="UN-Abhaya"/>
        </w:rPr>
        <w:t xml:space="preserve">, </w:t>
      </w:r>
      <w:r w:rsidRPr="00650FC5">
        <w:rPr>
          <w:rFonts w:ascii="UN-Abhaya" w:hAnsi="UN-Abhaya"/>
          <w:cs/>
        </w:rPr>
        <w:t>අන්‍යශාස්තෘන් කෙරෙහි ආත්ම ස</w:t>
      </w:r>
      <w:r w:rsidR="00C34824">
        <w:rPr>
          <w:rFonts w:ascii="UN-Abhaya" w:hAnsi="UN-Abhaya" w:hint="cs"/>
          <w:cs/>
        </w:rPr>
        <w:t>න්</w:t>
      </w:r>
      <w:r w:rsidRPr="00650FC5">
        <w:rPr>
          <w:rFonts w:ascii="UN-Abhaya" w:hAnsi="UN-Abhaya"/>
          <w:cs/>
        </w:rPr>
        <w:t>නි</w:t>
      </w:r>
      <w:r w:rsidR="00C34824">
        <w:rPr>
          <w:rFonts w:ascii="UN-Abhaya" w:hAnsi="UN-Abhaya" w:hint="cs"/>
          <w:cs/>
        </w:rPr>
        <w:t>ර්‍</w:t>
      </w:r>
      <w:r w:rsidRPr="00650FC5">
        <w:rPr>
          <w:rFonts w:ascii="UN-Abhaya" w:hAnsi="UN-Abhaya"/>
          <w:cs/>
        </w:rPr>
        <w:t>ය</w:t>
      </w:r>
      <w:r w:rsidR="00C34824">
        <w:rPr>
          <w:rFonts w:ascii="UN-Abhaya" w:hAnsi="UN-Abhaya" w:hint="cs"/>
          <w:cs/>
        </w:rPr>
        <w:t>්‍යා</w:t>
      </w:r>
      <w:r w:rsidRPr="00650FC5">
        <w:rPr>
          <w:rFonts w:ascii="UN-Abhaya" w:hAnsi="UN-Abhaya"/>
          <w:cs/>
        </w:rPr>
        <w:t>තනාදියෙන් වන අතර අනවද්‍යභ</w:t>
      </w:r>
      <w:r w:rsidR="00C34824">
        <w:rPr>
          <w:rFonts w:ascii="UN-Abhaya" w:hAnsi="UN-Abhaya" w:hint="cs"/>
          <w:cs/>
        </w:rPr>
        <w:t>ේ</w:t>
      </w:r>
      <w:r w:rsidRPr="00650FC5">
        <w:rPr>
          <w:rFonts w:ascii="UN-Abhaya" w:hAnsi="UN-Abhaya"/>
          <w:cs/>
        </w:rPr>
        <w:t>දය කලුරිය කිරීමෙන් වන්නේ ය. එහි සාවද්‍යභ</w:t>
      </w:r>
      <w:r w:rsidR="00C73448">
        <w:rPr>
          <w:rFonts w:ascii="UN-Abhaya" w:hAnsi="UN-Abhaya" w:hint="cs"/>
          <w:cs/>
        </w:rPr>
        <w:t>ේ</w:t>
      </w:r>
      <w:r w:rsidRPr="00650FC5">
        <w:rPr>
          <w:rFonts w:ascii="UN-Abhaya" w:hAnsi="UN-Abhaya"/>
          <w:cs/>
        </w:rPr>
        <w:t>දය අනිටුපල දෙන්නේ ය. අනවද්‍යභ</w:t>
      </w:r>
      <w:r w:rsidR="00C73448">
        <w:rPr>
          <w:rFonts w:ascii="UN-Abhaya" w:hAnsi="UN-Abhaya" w:hint="cs"/>
          <w:cs/>
        </w:rPr>
        <w:t>ේ</w:t>
      </w:r>
      <w:r w:rsidRPr="00650FC5">
        <w:rPr>
          <w:rFonts w:ascii="UN-Abhaya" w:hAnsi="UN-Abhaya"/>
          <w:cs/>
        </w:rPr>
        <w:t>දයෙහි විපාකයක් නැත්තේ ය. මේ සරණ භ</w:t>
      </w:r>
      <w:r w:rsidR="00C73448">
        <w:rPr>
          <w:rFonts w:ascii="UN-Abhaya" w:hAnsi="UN-Abhaya" w:hint="cs"/>
          <w:cs/>
        </w:rPr>
        <w:t>ේ</w:t>
      </w:r>
      <w:r w:rsidRPr="00650FC5">
        <w:rPr>
          <w:rFonts w:ascii="UN-Abhaya" w:hAnsi="UN-Abhaya"/>
          <w:cs/>
        </w:rPr>
        <w:t xml:space="preserve">දයෙන් අන්‍ය ශාස්තෘන් සරණ යෑමක් නො </w:t>
      </w:r>
      <w:r w:rsidR="00C73448">
        <w:rPr>
          <w:rFonts w:ascii="UN-Abhaya" w:hAnsi="UN-Abhaya" w:hint="cs"/>
          <w:cs/>
        </w:rPr>
        <w:t>ව</w:t>
      </w:r>
      <w:r w:rsidRPr="00650FC5">
        <w:rPr>
          <w:rFonts w:ascii="UN-Abhaya" w:hAnsi="UN-Abhaya"/>
          <w:cs/>
        </w:rPr>
        <w:t>න බැවින්</w:t>
      </w:r>
      <w:r w:rsidRPr="00650FC5">
        <w:rPr>
          <w:rFonts w:ascii="UN-Abhaya" w:hAnsi="UN-Abhaya"/>
        </w:rPr>
        <w:t xml:space="preserve">, </w:t>
      </w:r>
      <w:r w:rsidRPr="00650FC5">
        <w:rPr>
          <w:rFonts w:ascii="UN-Abhaya" w:hAnsi="UN-Abhaya"/>
          <w:cs/>
        </w:rPr>
        <w:t>ඒ</w:t>
      </w:r>
      <w:r w:rsidRPr="00650FC5">
        <w:rPr>
          <w:rFonts w:ascii="UN-Abhaya" w:hAnsi="UN-Abhaya"/>
        </w:rPr>
        <w:t xml:space="preserve">, </w:t>
      </w:r>
      <w:r w:rsidRPr="00650FC5">
        <w:rPr>
          <w:rFonts w:ascii="UN-Abhaya" w:hAnsi="UN-Abhaya"/>
          <w:cs/>
        </w:rPr>
        <w:t>අනවද්‍යභ</w:t>
      </w:r>
      <w:r w:rsidR="00C73448">
        <w:rPr>
          <w:rFonts w:ascii="UN-Abhaya" w:hAnsi="UN-Abhaya" w:hint="cs"/>
          <w:cs/>
        </w:rPr>
        <w:t>ේ</w:t>
      </w:r>
      <w:r w:rsidRPr="00650FC5">
        <w:rPr>
          <w:rFonts w:ascii="UN-Abhaya" w:hAnsi="UN-Abhaya"/>
          <w:cs/>
        </w:rPr>
        <w:t>ද නම් වී ය. අන්‍යභවයක උපන්නා වූ ද ආ</w:t>
      </w:r>
      <w:r w:rsidR="00C73448">
        <w:rPr>
          <w:rFonts w:ascii="UN-Abhaya" w:hAnsi="UN-Abhaya" w:hint="cs"/>
          <w:cs/>
        </w:rPr>
        <w:t>ර්‍</w:t>
      </w:r>
      <w:r w:rsidRPr="00650FC5">
        <w:rPr>
          <w:rFonts w:ascii="UN-Abhaya" w:hAnsi="UN-Abhaya"/>
          <w:cs/>
        </w:rPr>
        <w:t>ය</w:t>
      </w:r>
      <w:r w:rsidR="00C73448">
        <w:rPr>
          <w:rFonts w:ascii="UN-Abhaya" w:hAnsi="UN-Abhaya" w:hint="cs"/>
          <w:cs/>
        </w:rPr>
        <w:t>්‍ය</w:t>
      </w:r>
      <w:r w:rsidRPr="00650FC5">
        <w:rPr>
          <w:rFonts w:ascii="UN-Abhaya" w:hAnsi="UN-Abhaya"/>
          <w:cs/>
        </w:rPr>
        <w:t>ශ්‍රාවක තෙමේ අන්‍ය ශාස්තෘව</w:t>
      </w:r>
      <w:r w:rsidR="00C73448">
        <w:rPr>
          <w:rFonts w:ascii="UN-Abhaya" w:hAnsi="UN-Abhaya" w:hint="cs"/>
          <w:cs/>
        </w:rPr>
        <w:t>ක්</w:t>
      </w:r>
      <w:r w:rsidRPr="00650FC5">
        <w:rPr>
          <w:rFonts w:ascii="UN-Abhaya" w:hAnsi="UN-Abhaya"/>
          <w:cs/>
        </w:rPr>
        <w:t xml:space="preserve">හු නම් මොනලෙසකිනුත් නො ද අදහන්නේ ම ය. </w:t>
      </w:r>
    </w:p>
    <w:p w14:paraId="3174993A" w14:textId="3BF02078" w:rsidR="00C974EC" w:rsidRDefault="00AD21F9" w:rsidP="008A7275">
      <w:pPr>
        <w:spacing w:line="276" w:lineRule="auto"/>
        <w:rPr>
          <w:rFonts w:ascii="UN-Abhaya" w:hAnsi="UN-Abhaya"/>
        </w:rPr>
      </w:pPr>
      <w:r w:rsidRPr="00650FC5">
        <w:rPr>
          <w:rFonts w:ascii="UN-Abhaya" w:hAnsi="UN-Abhaya"/>
          <w:cs/>
        </w:rPr>
        <w:t>මෙහිලා ද</w:t>
      </w:r>
      <w:r w:rsidR="00986C2A">
        <w:rPr>
          <w:rFonts w:ascii="UN-Abhaya" w:hAnsi="UN-Abhaya" w:hint="cs"/>
          <w:cs/>
        </w:rPr>
        <w:t>ේ</w:t>
      </w:r>
      <w:r w:rsidRPr="00650FC5">
        <w:rPr>
          <w:rFonts w:ascii="UN-Abhaya" w:hAnsi="UN-Abhaya"/>
          <w:cs/>
        </w:rPr>
        <w:t>ශක</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ශනාස්ථාන</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ශනාකාල</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w:t>
      </w:r>
      <w:r w:rsidR="00E50A89">
        <w:rPr>
          <w:rFonts w:ascii="UN-Abhaya" w:hAnsi="UN-Abhaya"/>
          <w:cs/>
        </w:rPr>
        <w:t>හේතු</w:t>
      </w:r>
      <w:r w:rsidRPr="00650FC5">
        <w:rPr>
          <w:rFonts w:ascii="UN-Abhaya" w:hAnsi="UN-Abhaya"/>
        </w:rPr>
        <w:t xml:space="preserve"> </w:t>
      </w:r>
      <w:r w:rsidRPr="00650FC5">
        <w:rPr>
          <w:rFonts w:ascii="UN-Abhaya" w:hAnsi="UN-Abhaya"/>
          <w:cs/>
        </w:rPr>
        <w:t xml:space="preserve">ද දතයුතු ය. එහි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ශක</w:t>
      </w:r>
      <w:r w:rsidRPr="00650FC5">
        <w:rPr>
          <w:rFonts w:ascii="UN-Abhaya" w:hAnsi="UN-Abhaya"/>
          <w:cs/>
        </w:rPr>
        <w:t xml:space="preserve"> = සම්මාසම්බුදුරජානන් වහන්සේ ය.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ශනා ස්ථානය</w:t>
      </w:r>
      <w:r w:rsidRPr="00650FC5">
        <w:rPr>
          <w:rFonts w:ascii="UN-Abhaya" w:hAnsi="UN-Abhaya"/>
          <w:cs/>
        </w:rPr>
        <w:t xml:space="preserve"> = බරණැස මෘගදාය නම් වූ ඍෂිපතනාරම ය</w:t>
      </w:r>
      <w:r w:rsidR="00986C2A">
        <w:rPr>
          <w:rFonts w:ascii="UN-Abhaya" w:hAnsi="UN-Abhaya" w:hint="cs"/>
          <w:cs/>
        </w:rPr>
        <w:t xml:space="preserve">.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ශනාකාලය</w:t>
      </w:r>
      <w:r w:rsidRPr="00650FC5">
        <w:rPr>
          <w:rFonts w:ascii="UN-Abhaya" w:hAnsi="UN-Abhaya"/>
          <w:cs/>
        </w:rPr>
        <w:t xml:space="preserve"> = පූ</w:t>
      </w:r>
      <w:r w:rsidR="00986C2A">
        <w:rPr>
          <w:rFonts w:ascii="UN-Abhaya" w:hAnsi="UN-Abhaya" w:hint="cs"/>
          <w:cs/>
        </w:rPr>
        <w:t>ර්‍</w:t>
      </w:r>
      <w:r w:rsidRPr="00650FC5">
        <w:rPr>
          <w:rFonts w:ascii="UN-Abhaya" w:hAnsi="UN-Abhaya"/>
          <w:cs/>
        </w:rPr>
        <w:t>වජාතීන්හි රැස් කරණ ලද කුශලධ</w:t>
      </w:r>
      <w:r w:rsidR="00986C2A">
        <w:rPr>
          <w:rFonts w:ascii="UN-Abhaya" w:hAnsi="UN-Abhaya" w:hint="cs"/>
          <w:cs/>
        </w:rPr>
        <w:t>ර්‍</w:t>
      </w:r>
      <w:r w:rsidRPr="00650FC5">
        <w:rPr>
          <w:rFonts w:ascii="UN-Abhaya" w:hAnsi="UN-Abhaya"/>
          <w:cs/>
        </w:rPr>
        <w:t xml:space="preserve">මයන්ගේ </w:t>
      </w:r>
      <w:r w:rsidR="00CC0696" w:rsidRPr="00986C2A">
        <w:rPr>
          <w:rFonts w:ascii="UN-Abhaya" w:hAnsi="UN-Abhaya"/>
          <w:cs/>
        </w:rPr>
        <w:t>බලයෙන් මෙහෙයුනු සිත් ඇති ව සසුන් වන් යස</w:t>
      </w:r>
      <w:r w:rsidR="00CC0696" w:rsidRPr="00CC0696">
        <w:rPr>
          <w:rFonts w:ascii="UN-Abhaya" w:hAnsi="UN-Abhaya"/>
          <w:cs/>
        </w:rPr>
        <w:t xml:space="preserve"> ස්ථවිරයන් වහන්සේ ප්‍රධාන කොට ඇති එ</w:t>
      </w:r>
      <w:r w:rsidR="00986C2A">
        <w:rPr>
          <w:rFonts w:ascii="UN-Abhaya" w:hAnsi="UN-Abhaya" w:hint="cs"/>
          <w:cs/>
        </w:rPr>
        <w:t>ක්</w:t>
      </w:r>
      <w:r w:rsidR="00CC0696" w:rsidRPr="00CC0696">
        <w:rPr>
          <w:rFonts w:ascii="UN-Abhaya" w:hAnsi="UN-Abhaya"/>
          <w:cs/>
        </w:rPr>
        <w:t>සැටක් මහරහතුන් දම් දෙසමින් ග</w:t>
      </w:r>
      <w:r w:rsidR="00986C2A">
        <w:rPr>
          <w:rFonts w:ascii="UN-Abhaya" w:hAnsi="UN-Abhaya" w:hint="cs"/>
          <w:cs/>
        </w:rPr>
        <w:t>ම්</w:t>
      </w:r>
      <w:r w:rsidR="00CC0696" w:rsidRPr="00CC0696">
        <w:rPr>
          <w:rFonts w:ascii="UN-Abhaya" w:hAnsi="UN-Abhaya"/>
          <w:cs/>
        </w:rPr>
        <w:t>නිය</w:t>
      </w:r>
      <w:r w:rsidR="00986C2A">
        <w:rPr>
          <w:rFonts w:ascii="UN-Abhaya" w:hAnsi="UN-Abhaya" w:hint="cs"/>
          <w:cs/>
        </w:rPr>
        <w:t>ම්ගම්</w:t>
      </w:r>
      <w:r w:rsidR="00CC0696" w:rsidRPr="00CC0696">
        <w:rPr>
          <w:rFonts w:ascii="UN-Abhaya" w:hAnsi="UN-Abhaya"/>
          <w:cs/>
        </w:rPr>
        <w:t xml:space="preserve">හි හැසුරුණු කාල ය. </w:t>
      </w:r>
      <w:r w:rsidR="00CC0696" w:rsidRPr="00986C2A">
        <w:rPr>
          <w:rFonts w:ascii="UN-Abhaya" w:hAnsi="UN-Abhaya"/>
          <w:b/>
          <w:bCs/>
          <w:cs/>
        </w:rPr>
        <w:t>ද</w:t>
      </w:r>
      <w:r w:rsidR="00986C2A" w:rsidRPr="00986C2A">
        <w:rPr>
          <w:rFonts w:ascii="UN-Abhaya" w:hAnsi="UN-Abhaya" w:hint="cs"/>
          <w:b/>
          <w:bCs/>
          <w:cs/>
        </w:rPr>
        <w:t>ේ</w:t>
      </w:r>
      <w:r w:rsidR="00CC0696" w:rsidRPr="00986C2A">
        <w:rPr>
          <w:rFonts w:ascii="UN-Abhaya" w:hAnsi="UN-Abhaya"/>
          <w:b/>
          <w:bCs/>
          <w:cs/>
        </w:rPr>
        <w:t>ශනාහේතු</w:t>
      </w:r>
      <w:r w:rsidR="00986C2A">
        <w:rPr>
          <w:rFonts w:ascii="UN-Abhaya" w:hAnsi="UN-Abhaya" w:hint="cs"/>
          <w:cs/>
        </w:rPr>
        <w:t xml:space="preserve"> = </w:t>
      </w:r>
      <w:r w:rsidR="00CC0696" w:rsidRPr="00CC0696">
        <w:rPr>
          <w:rFonts w:ascii="UN-Abhaya" w:hAnsi="UN-Abhaya"/>
          <w:cs/>
        </w:rPr>
        <w:t>පැවිදි උපසපන්</w:t>
      </w:r>
      <w:r w:rsidR="00986C2A">
        <w:rPr>
          <w:rFonts w:ascii="UN-Abhaya" w:hAnsi="UN-Abhaya" w:hint="cs"/>
          <w:cs/>
        </w:rPr>
        <w:t xml:space="preserve"> </w:t>
      </w:r>
      <w:r w:rsidR="00CC0696" w:rsidRPr="00CC0696">
        <w:rPr>
          <w:rFonts w:ascii="UN-Abhaya" w:hAnsi="UN-Abhaya"/>
          <w:cs/>
        </w:rPr>
        <w:t xml:space="preserve">කම් ය. බුදුරජානන් වහන්සේගේ බුදුබව ලැබීමෙන් වැඩි දවස් නො යාදී ම දම්දෙසුම් පිණිස ඒ ඒ තැන ගිය </w:t>
      </w:r>
      <w:r w:rsidR="00721AE7">
        <w:rPr>
          <w:rFonts w:ascii="UN-Abhaya" w:hAnsi="UN-Abhaya"/>
          <w:cs/>
        </w:rPr>
        <w:t>භික්‍ෂූන්</w:t>
      </w:r>
      <w:r w:rsidR="00CC0696" w:rsidRPr="00CC0696">
        <w:rPr>
          <w:rFonts w:ascii="UN-Abhaya" w:hAnsi="UN-Abhaya"/>
          <w:cs/>
        </w:rPr>
        <w:t xml:space="preserve"> වහන්සේ ඒ ඒ තැනින් පැවිදි උපසපන්වනු කැමැති කුලපුත්‍රයන් බුදුරජුන් වෙතට කැඳවාගෙන ආහ. එසේ ඉතා දුරබැහරින් පැමිණි </w:t>
      </w:r>
      <w:r w:rsidR="00721AE7">
        <w:rPr>
          <w:rFonts w:ascii="UN-Abhaya" w:hAnsi="UN-Abhaya"/>
          <w:cs/>
        </w:rPr>
        <w:t>භික්‍ෂූන්</w:t>
      </w:r>
      <w:r w:rsidR="00CC0696" w:rsidRPr="00CC0696">
        <w:rPr>
          <w:rFonts w:ascii="UN-Abhaya" w:hAnsi="UN-Abhaya"/>
          <w:cs/>
        </w:rPr>
        <w:t xml:space="preserve"> වහන්සේටත් පැවිදි උපසපන් කැමැත්තන්ටත් විඳින්නට වූ වෙහෙස දුටු බුදුරජානන් වහන්සේ ඔවුන්ගේ ඵාසුව</w:t>
      </w:r>
      <w:r w:rsidR="00C974EC">
        <w:rPr>
          <w:rFonts w:ascii="UN-Abhaya" w:hAnsi="UN-Abhaya" w:hint="cs"/>
          <w:cs/>
        </w:rPr>
        <w:t>ි</w:t>
      </w:r>
      <w:r w:rsidR="00CC0696" w:rsidRPr="00CC0696">
        <w:rPr>
          <w:rFonts w:ascii="UN-Abhaya" w:hAnsi="UN-Abhaya"/>
          <w:cs/>
        </w:rPr>
        <w:t>හරණය සඳහා ඒ ඒ තැන්හිදී ම පැවිදි උපසපන්කම් කරණු පිණිස සරණගමනය දේශනා කොට වදාළ සේක. මේ ඒ දේශනාව:</w:t>
      </w:r>
      <w:r w:rsidR="00C974EC">
        <w:rPr>
          <w:rFonts w:ascii="UN-Abhaya" w:hAnsi="UN-Abhaya" w:hint="cs"/>
          <w:cs/>
        </w:rPr>
        <w:t xml:space="preserve">- </w:t>
      </w:r>
      <w:r w:rsidR="00C974EC" w:rsidRPr="007E7AF2">
        <w:rPr>
          <w:rFonts w:ascii="UN-Abhaya" w:hAnsi="UN-Abhaya"/>
          <w:b/>
          <w:bCs/>
        </w:rPr>
        <w:t>“</w:t>
      </w:r>
      <w:r w:rsidR="00CC0696" w:rsidRPr="007E7AF2">
        <w:rPr>
          <w:rFonts w:ascii="UN-Abhaya" w:hAnsi="UN-Abhaya"/>
          <w:b/>
          <w:bCs/>
          <w:cs/>
        </w:rPr>
        <w:t>අනුජානාමි භික</w:t>
      </w:r>
      <w:r w:rsidR="00C974EC" w:rsidRPr="007E7AF2">
        <w:rPr>
          <w:rFonts w:ascii="UN-Abhaya" w:hAnsi="UN-Abhaya" w:hint="cs"/>
          <w:b/>
          <w:bCs/>
          <w:cs/>
        </w:rPr>
        <w:t>්ඛවෙ!</w:t>
      </w:r>
      <w:r w:rsidR="00CC0696" w:rsidRPr="007E7AF2">
        <w:rPr>
          <w:rFonts w:ascii="UN-Abhaya" w:hAnsi="UN-Abhaya"/>
          <w:b/>
          <w:bCs/>
          <w:cs/>
        </w:rPr>
        <w:t xml:space="preserve"> ඉමෙහි තීහිසරණගමනෙහි </w:t>
      </w:r>
      <w:r w:rsidR="00C974EC" w:rsidRPr="007E7AF2">
        <w:rPr>
          <w:rFonts w:ascii="UN-Abhaya" w:hAnsi="UN-Abhaya" w:hint="cs"/>
          <w:b/>
          <w:bCs/>
          <w:cs/>
        </w:rPr>
        <w:t>පබ්බ</w:t>
      </w:r>
      <w:r w:rsidR="00CC0696" w:rsidRPr="007E7AF2">
        <w:rPr>
          <w:rFonts w:ascii="UN-Abhaya" w:hAnsi="UN-Abhaya"/>
          <w:b/>
          <w:bCs/>
          <w:cs/>
        </w:rPr>
        <w:t>ප</w:t>
      </w:r>
      <w:r w:rsidR="00C974EC" w:rsidRPr="007E7AF2">
        <w:rPr>
          <w:rFonts w:ascii="UN-Abhaya" w:hAnsi="UN-Abhaya" w:hint="cs"/>
          <w:b/>
          <w:bCs/>
          <w:cs/>
        </w:rPr>
        <w:t>්</w:t>
      </w:r>
      <w:r w:rsidR="00CC0696" w:rsidRPr="007E7AF2">
        <w:rPr>
          <w:rFonts w:ascii="UN-Abhaya" w:hAnsi="UN-Abhaya"/>
          <w:b/>
          <w:bCs/>
          <w:cs/>
        </w:rPr>
        <w:t>ජං උපසම්පදන</w:t>
      </w:r>
      <w:r w:rsidR="00C974EC" w:rsidRPr="007E7AF2">
        <w:rPr>
          <w:rFonts w:ascii="UN-Abhaya" w:hAnsi="UN-Abhaya" w:hint="cs"/>
          <w:b/>
          <w:bCs/>
          <w:cs/>
        </w:rPr>
        <w:t>්</w:t>
      </w:r>
      <w:r w:rsidR="00CC0696" w:rsidRPr="007E7AF2">
        <w:rPr>
          <w:rFonts w:ascii="UN-Abhaya" w:hAnsi="UN-Abhaya"/>
          <w:b/>
          <w:bCs/>
          <w:cs/>
        </w:rPr>
        <w:t>ති</w:t>
      </w:r>
      <w:r w:rsidR="00C4684C" w:rsidRPr="007E7AF2">
        <w:rPr>
          <w:rFonts w:ascii="UN-Abhaya" w:hAnsi="UN-Abhaya"/>
          <w:b/>
          <w:bCs/>
        </w:rPr>
        <w:t>”</w:t>
      </w:r>
      <w:r w:rsidR="00CC0696" w:rsidRPr="00CC0696">
        <w:rPr>
          <w:rFonts w:ascii="UN-Abhaya" w:hAnsi="UN-Abhaya"/>
        </w:rPr>
        <w:t xml:space="preserve"> </w:t>
      </w:r>
      <w:r w:rsidR="00CC0696" w:rsidRPr="00CC0696">
        <w:rPr>
          <w:rFonts w:ascii="UN-Abhaya" w:hAnsi="UN-Abhaya"/>
          <w:cs/>
        </w:rPr>
        <w:t>යනු.</w:t>
      </w:r>
      <w:r w:rsidR="00C974EC">
        <w:rPr>
          <w:rFonts w:ascii="UN-Abhaya" w:hAnsi="UN-Abhaya" w:hint="cs"/>
          <w:cs/>
        </w:rPr>
        <w:t xml:space="preserve"> </w:t>
      </w:r>
    </w:p>
    <w:p w14:paraId="13906F9B" w14:textId="0A31BEE2" w:rsidR="00CC0696" w:rsidRPr="00CC0696" w:rsidRDefault="00CC0696" w:rsidP="008A7275">
      <w:pPr>
        <w:spacing w:line="276" w:lineRule="auto"/>
        <w:rPr>
          <w:rFonts w:ascii="UN-Abhaya" w:hAnsi="UN-Abhaya"/>
        </w:rPr>
      </w:pPr>
      <w:r w:rsidRPr="00CC0696">
        <w:rPr>
          <w:rFonts w:ascii="UN-Abhaya" w:hAnsi="UN-Abhaya"/>
          <w:cs/>
        </w:rPr>
        <w:lastRenderedPageBreak/>
        <w:t xml:space="preserve">සරණගමනය පිළිබද දතයුතු කරුණු බණපොතපතෙහි නොයෙක් තැන දක්නට ලැබේ. ඒ හැම එකෙක් මෙහි නො ආයේ ය. එහෙයින් ඒ බණපොත් බලා විස්තර දත යුත්තේ ය. </w:t>
      </w:r>
    </w:p>
    <w:p w14:paraId="1A94EC61" w14:textId="77777777" w:rsidR="00FE67F7" w:rsidRDefault="00774067" w:rsidP="008A7275">
      <w:pPr>
        <w:spacing w:line="276" w:lineRule="auto"/>
        <w:rPr>
          <w:rFonts w:ascii="UN-Abhaya" w:hAnsi="UN-Abhaya"/>
        </w:rPr>
      </w:pPr>
      <w:r w:rsidRPr="00774067">
        <w:rPr>
          <w:rFonts w:ascii="UN-Abhaya" w:hAnsi="UN-Abhaya" w:hint="cs"/>
          <w:b/>
          <w:bCs/>
          <w:cs/>
        </w:rPr>
        <w:t>ඛො</w:t>
      </w:r>
      <w:r w:rsidR="00CC0696" w:rsidRPr="00CC0696">
        <w:rPr>
          <w:rFonts w:ascii="UN-Abhaya" w:hAnsi="UN-Abhaya"/>
          <w:cs/>
        </w:rPr>
        <w:t xml:space="preserve"> යනු නිපාත යි. එය පදපූරණ -</w:t>
      </w:r>
      <w:r>
        <w:rPr>
          <w:rFonts w:ascii="UN-Abhaya" w:hAnsi="UN-Abhaya" w:hint="cs"/>
          <w:cs/>
        </w:rPr>
        <w:t xml:space="preserve"> </w:t>
      </w:r>
      <w:r w:rsidR="00CC0696" w:rsidRPr="00CC0696">
        <w:rPr>
          <w:rFonts w:ascii="UN-Abhaya" w:hAnsi="UN-Abhaya"/>
          <w:cs/>
        </w:rPr>
        <w:t>අවධාරණ යන අරුත්හි ආයේ ය.</w:t>
      </w:r>
      <w:r w:rsidR="00867DD5">
        <w:rPr>
          <w:rFonts w:ascii="UN-Abhaya" w:hAnsi="UN-Abhaya"/>
        </w:rPr>
        <w:t xml:space="preserve"> </w:t>
      </w:r>
      <w:r w:rsidR="00867DD5" w:rsidRPr="00774067">
        <w:rPr>
          <w:rFonts w:ascii="UN-Abhaya" w:hAnsi="UN-Abhaya"/>
          <w:b/>
          <w:bCs/>
        </w:rPr>
        <w:t>“</w:t>
      </w:r>
      <w:r w:rsidR="00CC0696" w:rsidRPr="00774067">
        <w:rPr>
          <w:rFonts w:ascii="UN-Abhaya" w:hAnsi="UN-Abhaya"/>
          <w:b/>
          <w:bCs/>
          <w:cs/>
        </w:rPr>
        <w:t xml:space="preserve">නනු </w:t>
      </w:r>
      <w:r w:rsidRPr="00774067">
        <w:rPr>
          <w:rFonts w:ascii="UN-Abhaya" w:hAnsi="UN-Abhaya" w:hint="cs"/>
          <w:b/>
          <w:bCs/>
          <w:cs/>
        </w:rPr>
        <w:t>ඛො</w:t>
      </w:r>
      <w:r w:rsidR="00CC0696" w:rsidRPr="00774067">
        <w:rPr>
          <w:rFonts w:ascii="UN-Abhaya" w:hAnsi="UN-Abhaya"/>
          <w:b/>
          <w:bCs/>
          <w:cs/>
        </w:rPr>
        <w:t xml:space="preserve"> භගවා භික්ඛු ආ</w:t>
      </w:r>
      <w:r w:rsidRPr="00774067">
        <w:rPr>
          <w:rFonts w:ascii="UN-Abhaya" w:hAnsi="UN-Abhaya" w:hint="cs"/>
          <w:b/>
          <w:bCs/>
          <w:cs/>
        </w:rPr>
        <w:t>මන්තෙ</w:t>
      </w:r>
      <w:r w:rsidR="00CC0696" w:rsidRPr="00774067">
        <w:rPr>
          <w:rFonts w:ascii="UN-Abhaya" w:hAnsi="UN-Abhaya"/>
          <w:b/>
          <w:bCs/>
          <w:cs/>
        </w:rPr>
        <w:t>සි</w:t>
      </w:r>
      <w:r w:rsidR="00C4684C" w:rsidRPr="00774067">
        <w:rPr>
          <w:rFonts w:ascii="UN-Abhaya" w:hAnsi="UN-Abhaya"/>
          <w:b/>
          <w:bCs/>
        </w:rPr>
        <w:t>”</w:t>
      </w:r>
      <w:r w:rsidR="00CC0696" w:rsidRPr="00CC0696">
        <w:rPr>
          <w:rFonts w:ascii="UN-Abhaya" w:hAnsi="UN-Abhaya"/>
        </w:rPr>
        <w:t xml:space="preserve"> </w:t>
      </w:r>
      <w:r w:rsidR="00CC0696" w:rsidRPr="00CC0696">
        <w:rPr>
          <w:rFonts w:ascii="UN-Abhaya" w:hAnsi="UN-Abhaya"/>
          <w:cs/>
        </w:rPr>
        <w:t>යන මෙහි හුනුයේ පදපූරණය බලා ය.</w:t>
      </w:r>
      <w:r w:rsidR="00867DD5">
        <w:rPr>
          <w:rFonts w:ascii="UN-Abhaya" w:hAnsi="UN-Abhaya"/>
        </w:rPr>
        <w:t xml:space="preserve"> </w:t>
      </w:r>
      <w:r w:rsidR="00867DD5" w:rsidRPr="00774067">
        <w:rPr>
          <w:rFonts w:ascii="UN-Abhaya" w:hAnsi="UN-Abhaya"/>
          <w:b/>
          <w:bCs/>
        </w:rPr>
        <w:t>“</w:t>
      </w:r>
      <w:r w:rsidR="00CC0696" w:rsidRPr="00774067">
        <w:rPr>
          <w:rFonts w:ascii="UN-Abhaya" w:hAnsi="UN-Abhaya"/>
          <w:b/>
          <w:bCs/>
          <w:cs/>
        </w:rPr>
        <w:t>අස</w:t>
      </w:r>
      <w:r w:rsidRPr="00774067">
        <w:rPr>
          <w:rFonts w:ascii="UN-Abhaya" w:hAnsi="UN-Abhaya" w:hint="cs"/>
          <w:b/>
          <w:bCs/>
          <w:cs/>
        </w:rPr>
        <w:t>්සො</w:t>
      </w:r>
      <w:r w:rsidR="00CC0696" w:rsidRPr="00774067">
        <w:rPr>
          <w:rFonts w:ascii="UN-Abhaya" w:hAnsi="UN-Abhaya"/>
          <w:b/>
          <w:bCs/>
          <w:cs/>
        </w:rPr>
        <w:t xml:space="preserve">සි </w:t>
      </w:r>
      <w:r w:rsidRPr="00774067">
        <w:rPr>
          <w:rFonts w:ascii="UN-Abhaya" w:hAnsi="UN-Abhaya" w:hint="cs"/>
          <w:b/>
          <w:bCs/>
          <w:cs/>
        </w:rPr>
        <w:t xml:space="preserve">ඛො </w:t>
      </w:r>
      <w:r w:rsidR="00CC0696" w:rsidRPr="00774067">
        <w:rPr>
          <w:rFonts w:ascii="UN-Abhaya" w:hAnsi="UN-Abhaya"/>
          <w:b/>
          <w:bCs/>
          <w:cs/>
        </w:rPr>
        <w:t>ව</w:t>
      </w:r>
      <w:r w:rsidRPr="00774067">
        <w:rPr>
          <w:rFonts w:ascii="UN-Abhaya" w:hAnsi="UN-Abhaya" w:hint="cs"/>
          <w:b/>
          <w:bCs/>
          <w:cs/>
        </w:rPr>
        <w:t>ෙ</w:t>
      </w:r>
      <w:r w:rsidR="00CC0696" w:rsidRPr="00774067">
        <w:rPr>
          <w:rFonts w:ascii="UN-Abhaya" w:hAnsi="UN-Abhaya"/>
          <w:b/>
          <w:bCs/>
          <w:cs/>
        </w:rPr>
        <w:t>රඤ</w:t>
      </w:r>
      <w:r w:rsidRPr="00774067">
        <w:rPr>
          <w:rFonts w:ascii="UN-Abhaya" w:hAnsi="UN-Abhaya" w:hint="cs"/>
          <w:b/>
          <w:bCs/>
          <w:cs/>
        </w:rPr>
        <w:t>්</w:t>
      </w:r>
      <w:r w:rsidR="00CC0696" w:rsidRPr="00774067">
        <w:rPr>
          <w:rFonts w:ascii="UN-Abhaya" w:hAnsi="UN-Abhaya"/>
          <w:b/>
          <w:bCs/>
          <w:cs/>
        </w:rPr>
        <w:t>ජා බ්‍රා</w:t>
      </w:r>
      <w:r w:rsidRPr="00774067">
        <w:rPr>
          <w:rFonts w:ascii="UN-Abhaya" w:hAnsi="UN-Abhaya" w:hint="cs"/>
          <w:b/>
          <w:bCs/>
          <w:cs/>
        </w:rPr>
        <w:t>හ්</w:t>
      </w:r>
      <w:r w:rsidR="00CC0696" w:rsidRPr="00774067">
        <w:rPr>
          <w:rFonts w:ascii="UN-Abhaya" w:hAnsi="UN-Abhaya"/>
          <w:b/>
          <w:bCs/>
          <w:cs/>
        </w:rPr>
        <w:t>ම</w:t>
      </w:r>
      <w:r w:rsidRPr="00774067">
        <w:rPr>
          <w:rFonts w:ascii="UN-Abhaya" w:hAnsi="UN-Abhaya" w:hint="cs"/>
          <w:b/>
          <w:bCs/>
          <w:cs/>
        </w:rPr>
        <w:t>ණො</w:t>
      </w:r>
      <w:r w:rsidRPr="00774067">
        <w:rPr>
          <w:rFonts w:ascii="UN-Abhaya" w:hAnsi="UN-Abhaya"/>
          <w:b/>
          <w:bCs/>
        </w:rPr>
        <w:t>”</w:t>
      </w:r>
      <w:r>
        <w:rPr>
          <w:rFonts w:ascii="UN-Abhaya" w:hAnsi="UN-Abhaya" w:hint="cs"/>
          <w:cs/>
        </w:rPr>
        <w:t xml:space="preserve"> </w:t>
      </w:r>
      <w:r w:rsidR="00CC0696" w:rsidRPr="00CC0696">
        <w:rPr>
          <w:rFonts w:ascii="UN-Abhaya" w:hAnsi="UN-Abhaya"/>
          <w:cs/>
        </w:rPr>
        <w:t>යන මෙහි අවධාරණා</w:t>
      </w:r>
      <w:r w:rsidR="00BF15DD">
        <w:rPr>
          <w:rFonts w:ascii="UN-Abhaya" w:hAnsi="UN-Abhaya"/>
          <w:cs/>
        </w:rPr>
        <w:t>ර්‍ත්‍ථ</w:t>
      </w:r>
      <w:r w:rsidR="00CC0696" w:rsidRPr="00CC0696">
        <w:rPr>
          <w:rFonts w:ascii="UN-Abhaya" w:hAnsi="UN-Abhaya"/>
          <w:cs/>
        </w:rPr>
        <w:t>ය බලා සිටියේ ය.</w:t>
      </w:r>
      <w:r w:rsidR="00FE67F7">
        <w:rPr>
          <w:rFonts w:ascii="UN-Abhaya" w:hAnsi="UN-Abhaya" w:hint="cs"/>
          <w:cs/>
        </w:rPr>
        <w:t xml:space="preserve"> </w:t>
      </w:r>
    </w:p>
    <w:p w14:paraId="1B6154F6" w14:textId="76C41257" w:rsidR="00CC0696" w:rsidRPr="00CC0696" w:rsidRDefault="00CC0696" w:rsidP="008A7275">
      <w:pPr>
        <w:spacing w:line="276" w:lineRule="auto"/>
        <w:rPr>
          <w:rFonts w:ascii="UN-Abhaya" w:hAnsi="UN-Abhaya"/>
        </w:rPr>
      </w:pPr>
      <w:r w:rsidRPr="00CC0696">
        <w:rPr>
          <w:rFonts w:ascii="UN-Abhaya" w:hAnsi="UN-Abhaya"/>
          <w:cs/>
        </w:rPr>
        <w:t>සරණගමනය</w:t>
      </w:r>
      <w:r w:rsidRPr="00CC0696">
        <w:rPr>
          <w:rFonts w:ascii="UN-Abhaya" w:hAnsi="UN-Abhaya"/>
        </w:rPr>
        <w:t xml:space="preserve">, </w:t>
      </w:r>
      <w:r w:rsidRPr="00CC0696">
        <w:rPr>
          <w:rFonts w:ascii="UN-Abhaya" w:hAnsi="UN-Abhaya"/>
          <w:cs/>
        </w:rPr>
        <w:t xml:space="preserve">බියරහිතය යන අරුත් විසින් </w:t>
      </w:r>
      <w:r w:rsidR="00692BD4" w:rsidRPr="00692BD4">
        <w:rPr>
          <w:rFonts w:ascii="UN-Abhaya" w:hAnsi="UN-Abhaya" w:hint="cs"/>
          <w:b/>
          <w:bCs/>
          <w:cs/>
        </w:rPr>
        <w:t>ඛෙ</w:t>
      </w:r>
      <w:r w:rsidRPr="00692BD4">
        <w:rPr>
          <w:rFonts w:ascii="UN-Abhaya" w:hAnsi="UN-Abhaya"/>
          <w:b/>
          <w:bCs/>
          <w:cs/>
        </w:rPr>
        <w:t>ම</w:t>
      </w:r>
      <w:r w:rsidRPr="00CC0696">
        <w:rPr>
          <w:rFonts w:ascii="UN-Abhaya" w:hAnsi="UN-Abhaya"/>
          <w:cs/>
        </w:rPr>
        <w:t xml:space="preserve"> නම් වී ය. </w:t>
      </w:r>
      <w:r w:rsidR="00692BD4" w:rsidRPr="00850A53">
        <w:rPr>
          <w:rFonts w:ascii="UN-Abhaya" w:hAnsi="UN-Abhaya" w:hint="cs"/>
          <w:b/>
          <w:bCs/>
          <w:cs/>
        </w:rPr>
        <w:t>“</w:t>
      </w:r>
      <w:r w:rsidR="00850A53" w:rsidRPr="00850A53">
        <w:rPr>
          <w:rFonts w:ascii="UN-Abhaya" w:hAnsi="UN-Abhaya" w:hint="cs"/>
          <w:b/>
          <w:bCs/>
          <w:cs/>
        </w:rPr>
        <w:t>නිබ්භට්ඨෙ</w:t>
      </w:r>
      <w:r w:rsidRPr="00850A53">
        <w:rPr>
          <w:rFonts w:ascii="UN-Abhaya" w:hAnsi="UN-Abhaya"/>
          <w:b/>
          <w:bCs/>
          <w:cs/>
        </w:rPr>
        <w:t>න = ඛෙම</w:t>
      </w:r>
      <w:r w:rsidR="00850A53" w:rsidRPr="00850A53">
        <w:rPr>
          <w:rFonts w:ascii="UN-Abhaya" w:hAnsi="UN-Abhaya" w:hint="cs"/>
          <w:b/>
          <w:bCs/>
          <w:cs/>
        </w:rPr>
        <w:t>ං</w:t>
      </w:r>
      <w:r w:rsidRPr="00850A53">
        <w:rPr>
          <w:rFonts w:ascii="UN-Abhaya" w:hAnsi="UN-Abhaya"/>
          <w:b/>
          <w:bCs/>
        </w:rPr>
        <w:t xml:space="preserve">, </w:t>
      </w:r>
      <w:r w:rsidRPr="00850A53">
        <w:rPr>
          <w:rFonts w:ascii="UN-Abhaya" w:hAnsi="UN-Abhaya"/>
          <w:b/>
          <w:bCs/>
          <w:cs/>
        </w:rPr>
        <w:t>ඛයන</w:t>
      </w:r>
      <w:r w:rsidR="00850A53" w:rsidRPr="00850A53">
        <w:rPr>
          <w:rFonts w:ascii="UN-Abhaya" w:hAnsi="UN-Abhaya" w:hint="cs"/>
          <w:b/>
          <w:bCs/>
          <w:cs/>
        </w:rPr>
        <w:t>්</w:t>
      </w:r>
      <w:r w:rsidRPr="00850A53">
        <w:rPr>
          <w:rFonts w:ascii="UN-Abhaya" w:hAnsi="UN-Abhaya"/>
          <w:b/>
          <w:bCs/>
          <w:cs/>
        </w:rPr>
        <w:t>ති එතෙන රාග</w:t>
      </w:r>
      <w:r w:rsidR="00850A53" w:rsidRPr="00850A53">
        <w:rPr>
          <w:rFonts w:ascii="UN-Abhaya" w:hAnsi="UN-Abhaya" w:hint="cs"/>
          <w:b/>
          <w:bCs/>
          <w:cs/>
        </w:rPr>
        <w:t>ග්ගි</w:t>
      </w:r>
      <w:r w:rsidRPr="00850A53">
        <w:rPr>
          <w:rFonts w:ascii="UN-Abhaya" w:hAnsi="UN-Abhaya"/>
          <w:b/>
          <w:bCs/>
          <w:cs/>
        </w:rPr>
        <w:t xml:space="preserve"> ආදයොති</w:t>
      </w:r>
      <w:r w:rsidR="00850A53" w:rsidRPr="00850A53">
        <w:rPr>
          <w:rFonts w:ascii="UN-Abhaya" w:hAnsi="UN-Abhaya" w:hint="cs"/>
          <w:b/>
          <w:bCs/>
          <w:cs/>
        </w:rPr>
        <w:t xml:space="preserve"> </w:t>
      </w:r>
      <w:r w:rsidRPr="00850A53">
        <w:rPr>
          <w:rFonts w:ascii="UN-Abhaya" w:hAnsi="UN-Abhaya"/>
          <w:b/>
          <w:bCs/>
          <w:cs/>
        </w:rPr>
        <w:t xml:space="preserve">= </w:t>
      </w:r>
      <w:r w:rsidR="00850A53" w:rsidRPr="00850A53">
        <w:rPr>
          <w:rFonts w:ascii="UN-Abhaya" w:hAnsi="UN-Abhaya" w:hint="cs"/>
          <w:b/>
          <w:bCs/>
          <w:cs/>
        </w:rPr>
        <w:t>ඛෙ</w:t>
      </w:r>
      <w:r w:rsidRPr="00850A53">
        <w:rPr>
          <w:rFonts w:ascii="UN-Abhaya" w:hAnsi="UN-Abhaya"/>
          <w:b/>
          <w:bCs/>
          <w:cs/>
        </w:rPr>
        <w:t>මං</w:t>
      </w:r>
      <w:r w:rsidRPr="00850A53">
        <w:rPr>
          <w:rFonts w:ascii="UN-Abhaya" w:hAnsi="UN-Abhaya"/>
          <w:b/>
          <w:bCs/>
        </w:rPr>
        <w:t xml:space="preserve">, </w:t>
      </w:r>
      <w:r w:rsidR="00850A53" w:rsidRPr="00850A53">
        <w:rPr>
          <w:rFonts w:ascii="UN-Abhaya" w:hAnsi="UN-Abhaya" w:hint="cs"/>
          <w:b/>
          <w:bCs/>
          <w:cs/>
        </w:rPr>
        <w:t>ඛී</w:t>
      </w:r>
      <w:r w:rsidRPr="00850A53">
        <w:rPr>
          <w:rFonts w:ascii="UN-Abhaya" w:hAnsi="UN-Abhaya"/>
          <w:b/>
          <w:bCs/>
          <w:cs/>
        </w:rPr>
        <w:t>ය</w:t>
      </w:r>
      <w:r w:rsidR="00850A53" w:rsidRPr="00850A53">
        <w:rPr>
          <w:rFonts w:ascii="UN-Abhaya" w:hAnsi="UN-Abhaya" w:hint="cs"/>
          <w:b/>
          <w:bCs/>
          <w:cs/>
        </w:rPr>
        <w:t>න්</w:t>
      </w:r>
      <w:r w:rsidRPr="00850A53">
        <w:rPr>
          <w:rFonts w:ascii="UN-Abhaya" w:hAnsi="UN-Abhaya"/>
          <w:b/>
          <w:bCs/>
          <w:cs/>
        </w:rPr>
        <w:t>ති එ</w:t>
      </w:r>
      <w:r w:rsidR="00850A53" w:rsidRPr="00850A53">
        <w:rPr>
          <w:rFonts w:ascii="UN-Abhaya" w:hAnsi="UN-Abhaya"/>
          <w:b/>
          <w:bCs/>
          <w:cs/>
        </w:rPr>
        <w:t>ත්‍ථ</w:t>
      </w:r>
      <w:r w:rsidRPr="00850A53">
        <w:rPr>
          <w:rFonts w:ascii="UN-Abhaya" w:hAnsi="UN-Abhaya"/>
          <w:b/>
          <w:bCs/>
          <w:cs/>
        </w:rPr>
        <w:t xml:space="preserve"> උපද</w:t>
      </w:r>
      <w:r w:rsidR="00850A53" w:rsidRPr="00850A53">
        <w:rPr>
          <w:rFonts w:ascii="UN-Abhaya" w:hAnsi="UN-Abhaya" w:hint="cs"/>
          <w:b/>
          <w:bCs/>
          <w:cs/>
        </w:rPr>
        <w:t>්ද</w:t>
      </w:r>
      <w:r w:rsidRPr="00850A53">
        <w:rPr>
          <w:rFonts w:ascii="UN-Abhaya" w:hAnsi="UN-Abhaya"/>
          <w:b/>
          <w:bCs/>
          <w:cs/>
        </w:rPr>
        <w:t>වුපසග</w:t>
      </w:r>
      <w:r w:rsidR="00850A53" w:rsidRPr="00850A53">
        <w:rPr>
          <w:rFonts w:ascii="UN-Abhaya" w:hAnsi="UN-Abhaya" w:hint="cs"/>
          <w:b/>
          <w:bCs/>
          <w:cs/>
        </w:rPr>
        <w:t>්</w:t>
      </w:r>
      <w:r w:rsidRPr="00850A53">
        <w:rPr>
          <w:rFonts w:ascii="UN-Abhaya" w:hAnsi="UN-Abhaya"/>
          <w:b/>
          <w:bCs/>
          <w:cs/>
        </w:rPr>
        <w:t xml:space="preserve">ගාදයොති = </w:t>
      </w:r>
      <w:r w:rsidR="00850A53" w:rsidRPr="00850A53">
        <w:rPr>
          <w:rFonts w:ascii="UN-Abhaya" w:hAnsi="UN-Abhaya" w:hint="cs"/>
          <w:b/>
          <w:bCs/>
          <w:cs/>
        </w:rPr>
        <w:t>ඛෙමං</w:t>
      </w:r>
      <w:r w:rsidRPr="00850A53">
        <w:rPr>
          <w:rFonts w:ascii="UN-Abhaya" w:hAnsi="UN-Abhaya"/>
          <w:b/>
          <w:bCs/>
        </w:rPr>
        <w:t xml:space="preserve">, </w:t>
      </w:r>
      <w:r w:rsidR="00850A53" w:rsidRPr="00850A53">
        <w:rPr>
          <w:rFonts w:ascii="UN-Abhaya" w:hAnsi="UN-Abhaya" w:hint="cs"/>
          <w:b/>
          <w:bCs/>
          <w:cs/>
        </w:rPr>
        <w:t>ඛී</w:t>
      </w:r>
      <w:r w:rsidRPr="00850A53">
        <w:rPr>
          <w:rFonts w:ascii="UN-Abhaya" w:hAnsi="UN-Abhaya"/>
          <w:b/>
          <w:bCs/>
          <w:cs/>
        </w:rPr>
        <w:t>ය තෙ</w:t>
      </w:r>
      <w:r w:rsidR="00850A53" w:rsidRPr="00850A53">
        <w:rPr>
          <w:rFonts w:ascii="UN-Abhaya" w:hAnsi="UN-Abhaya"/>
          <w:b/>
          <w:bCs/>
          <w:cs/>
        </w:rPr>
        <w:t>ත්‍ථ</w:t>
      </w:r>
      <w:r w:rsidRPr="00850A53">
        <w:rPr>
          <w:rFonts w:ascii="UN-Abhaya" w:hAnsi="UN-Abhaya"/>
          <w:b/>
          <w:bCs/>
          <w:cs/>
        </w:rPr>
        <w:t xml:space="preserve"> අසු</w:t>
      </w:r>
      <w:r w:rsidR="00850A53" w:rsidRPr="00850A53">
        <w:rPr>
          <w:rFonts w:ascii="UN-Abhaya" w:hAnsi="UN-Abhaya" w:hint="cs"/>
          <w:b/>
          <w:bCs/>
          <w:cs/>
        </w:rPr>
        <w:t>භන්ති</w:t>
      </w:r>
      <w:r w:rsidRPr="00850A53">
        <w:rPr>
          <w:rFonts w:ascii="UN-Abhaya" w:hAnsi="UN-Abhaya"/>
          <w:b/>
          <w:bCs/>
          <w:cs/>
        </w:rPr>
        <w:t xml:space="preserve"> = ඛේමං</w:t>
      </w:r>
      <w:r w:rsidR="00692BD4" w:rsidRPr="00850A53">
        <w:rPr>
          <w:rFonts w:ascii="UN-Abhaya" w:hAnsi="UN-Abhaya"/>
          <w:b/>
          <w:bCs/>
        </w:rPr>
        <w:t>”</w:t>
      </w:r>
      <w:r w:rsidRPr="00CC0696">
        <w:rPr>
          <w:rFonts w:ascii="UN-Abhaya" w:hAnsi="UN-Abhaya"/>
        </w:rPr>
        <w:t xml:space="preserve"> </w:t>
      </w:r>
      <w:r w:rsidRPr="00CC0696">
        <w:rPr>
          <w:rFonts w:ascii="UN-Abhaya" w:hAnsi="UN-Abhaya"/>
          <w:cs/>
        </w:rPr>
        <w:t xml:space="preserve">යනු ඛෙම ශබ්දය නිරුක්තියට නැගු සැටියි. </w:t>
      </w:r>
    </w:p>
    <w:p w14:paraId="03EC3ABF" w14:textId="77777777" w:rsidR="0007134D" w:rsidRDefault="00CC0696" w:rsidP="008A7275">
      <w:pPr>
        <w:spacing w:line="276" w:lineRule="auto"/>
        <w:rPr>
          <w:rFonts w:ascii="UN-Abhaya" w:hAnsi="UN-Abhaya"/>
        </w:rPr>
      </w:pPr>
      <w:r w:rsidRPr="0007134D">
        <w:rPr>
          <w:rFonts w:ascii="UN-Abhaya" w:hAnsi="UN-Abhaya"/>
          <w:b/>
          <w:bCs/>
          <w:cs/>
        </w:rPr>
        <w:t>එතං සරණං උත්තමං</w:t>
      </w:r>
      <w:r w:rsidRPr="00CC0696">
        <w:rPr>
          <w:rFonts w:ascii="UN-Abhaya" w:hAnsi="UN-Abhaya"/>
          <w:cs/>
        </w:rPr>
        <w:t xml:space="preserve"> = මේ සරණය උතුම් ය.</w:t>
      </w:r>
      <w:r w:rsidR="0007134D">
        <w:rPr>
          <w:rFonts w:ascii="UN-Abhaya" w:hAnsi="UN-Abhaya" w:hint="cs"/>
          <w:cs/>
        </w:rPr>
        <w:t xml:space="preserve"> </w:t>
      </w:r>
    </w:p>
    <w:p w14:paraId="689C7C5D" w14:textId="77777777" w:rsidR="00864AD0" w:rsidRDefault="00CC0696" w:rsidP="008A7275">
      <w:pPr>
        <w:spacing w:line="276" w:lineRule="auto"/>
        <w:rPr>
          <w:rFonts w:ascii="UN-Abhaya" w:hAnsi="UN-Abhaya"/>
        </w:rPr>
      </w:pPr>
      <w:r w:rsidRPr="00CC0696">
        <w:rPr>
          <w:rFonts w:ascii="UN-Abhaya" w:hAnsi="UN-Abhaya"/>
          <w:cs/>
        </w:rPr>
        <w:t>ල</w:t>
      </w:r>
      <w:r w:rsidR="0007134D">
        <w:rPr>
          <w:rFonts w:ascii="UN-Abhaya" w:hAnsi="UN-Abhaya" w:hint="cs"/>
          <w:cs/>
        </w:rPr>
        <w:t>ෝ</w:t>
      </w:r>
      <w:r w:rsidRPr="00CC0696">
        <w:rPr>
          <w:rFonts w:ascii="UN-Abhaya" w:hAnsi="UN-Abhaya"/>
          <w:cs/>
        </w:rPr>
        <w:t>ක</w:t>
      </w:r>
      <w:r w:rsidR="0007134D">
        <w:rPr>
          <w:rFonts w:ascii="UN-Abhaya" w:hAnsi="UN-Abhaya" w:hint="cs"/>
          <w:cs/>
        </w:rPr>
        <w:t>ෝ</w:t>
      </w:r>
      <w:r w:rsidRPr="00CC0696">
        <w:rPr>
          <w:rFonts w:ascii="UN-Abhaya" w:hAnsi="UN-Abhaya"/>
          <w:cs/>
        </w:rPr>
        <w:t>ත්තර සරණය අනෙක් හැම සරණයක් ම අභිභවනය කොට උස්ව නැගී සිටියේ ය</w:t>
      </w:r>
      <w:r w:rsidR="008D3FD7">
        <w:rPr>
          <w:rFonts w:ascii="UN-Abhaya" w:hAnsi="UN-Abhaya" w:hint="cs"/>
          <w:cs/>
        </w:rPr>
        <w:t>,</w:t>
      </w:r>
      <w:r w:rsidRPr="00CC0696">
        <w:rPr>
          <w:rFonts w:ascii="UN-Abhaya" w:hAnsi="UN-Abhaya"/>
          <w:cs/>
        </w:rPr>
        <w:t xml:space="preserve"> යනු උත්තම ශබ්දය කියන්නේ ය.</w:t>
      </w:r>
      <w:r w:rsidR="00867DD5">
        <w:rPr>
          <w:rFonts w:ascii="UN-Abhaya" w:hAnsi="UN-Abhaya"/>
        </w:rPr>
        <w:t xml:space="preserve"> </w:t>
      </w:r>
      <w:r w:rsidR="00867DD5" w:rsidRPr="008D3FD7">
        <w:rPr>
          <w:rFonts w:ascii="UN-Abhaya" w:hAnsi="UN-Abhaya"/>
          <w:b/>
          <w:bCs/>
        </w:rPr>
        <w:t>“</w:t>
      </w:r>
      <w:r w:rsidRPr="008D3FD7">
        <w:rPr>
          <w:rFonts w:ascii="UN-Abhaya" w:hAnsi="UN-Abhaya"/>
          <w:b/>
          <w:bCs/>
          <w:cs/>
        </w:rPr>
        <w:t>උ</w:t>
      </w:r>
      <w:r w:rsidR="008D3FD7" w:rsidRPr="008D3FD7">
        <w:rPr>
          <w:rFonts w:ascii="UN-Abhaya" w:hAnsi="UN-Abhaya" w:hint="cs"/>
          <w:b/>
          <w:bCs/>
          <w:cs/>
        </w:rPr>
        <w:t>ද්ධං ත</w:t>
      </w:r>
      <w:r w:rsidRPr="008D3FD7">
        <w:rPr>
          <w:rFonts w:ascii="UN-Abhaya" w:hAnsi="UN-Abhaya"/>
          <w:b/>
          <w:bCs/>
          <w:cs/>
        </w:rPr>
        <w:t>මති ග</w:t>
      </w:r>
      <w:r w:rsidR="008D3FD7" w:rsidRPr="008D3FD7">
        <w:rPr>
          <w:rFonts w:ascii="UN-Abhaya" w:hAnsi="UN-Abhaya" w:hint="cs"/>
          <w:b/>
          <w:bCs/>
          <w:cs/>
        </w:rPr>
        <w:t>ච්ඡ</w:t>
      </w:r>
      <w:r w:rsidRPr="008D3FD7">
        <w:rPr>
          <w:rFonts w:ascii="UN-Abhaya" w:hAnsi="UN-Abhaya"/>
          <w:b/>
          <w:bCs/>
          <w:cs/>
        </w:rPr>
        <w:t>තීති = උත්තමො</w:t>
      </w:r>
      <w:r w:rsidR="008D3FD7" w:rsidRPr="008D3FD7">
        <w:rPr>
          <w:rFonts w:ascii="UN-Abhaya" w:hAnsi="UN-Abhaya" w:hint="cs"/>
          <w:b/>
          <w:bCs/>
          <w:cs/>
        </w:rPr>
        <w:t xml:space="preserve"> ඉ</w:t>
      </w:r>
      <w:r w:rsidRPr="008D3FD7">
        <w:rPr>
          <w:rFonts w:ascii="UN-Abhaya" w:hAnsi="UN-Abhaya"/>
          <w:b/>
          <w:bCs/>
          <w:cs/>
        </w:rPr>
        <w:t>දමෙතෙසං අතිසයෙන උක</w:t>
      </w:r>
      <w:r w:rsidR="008D3FD7" w:rsidRPr="008D3FD7">
        <w:rPr>
          <w:rFonts w:ascii="UN-Abhaya" w:hAnsi="UN-Abhaya" w:hint="cs"/>
          <w:b/>
          <w:bCs/>
          <w:cs/>
        </w:rPr>
        <w:t>්කට්</w:t>
      </w:r>
      <w:r w:rsidRPr="008D3FD7">
        <w:rPr>
          <w:rFonts w:ascii="UN-Abhaya" w:hAnsi="UN-Abhaya"/>
          <w:b/>
          <w:bCs/>
          <w:cs/>
        </w:rPr>
        <w:t>ඨ</w:t>
      </w:r>
      <w:r w:rsidR="008D3FD7" w:rsidRPr="008D3FD7">
        <w:rPr>
          <w:rFonts w:ascii="UN-Abhaya" w:hAnsi="UN-Abhaya" w:hint="cs"/>
          <w:b/>
          <w:bCs/>
          <w:cs/>
        </w:rPr>
        <w:t>න්</w:t>
      </w:r>
      <w:r w:rsidRPr="008D3FD7">
        <w:rPr>
          <w:rFonts w:ascii="UN-Abhaya" w:hAnsi="UN-Abhaya"/>
          <w:b/>
          <w:bCs/>
          <w:cs/>
        </w:rPr>
        <w:t>ති = උත්තමං</w:t>
      </w:r>
      <w:r w:rsidR="00C4684C" w:rsidRPr="008D3FD7">
        <w:rPr>
          <w:rFonts w:ascii="UN-Abhaya" w:hAnsi="UN-Abhaya"/>
          <w:b/>
          <w:bCs/>
        </w:rPr>
        <w:t>”</w:t>
      </w:r>
      <w:r w:rsidRPr="008D3FD7">
        <w:rPr>
          <w:rFonts w:ascii="UN-Abhaya" w:hAnsi="UN-Abhaya"/>
          <w:b/>
          <w:bCs/>
        </w:rPr>
        <w:t xml:space="preserve"> </w:t>
      </w:r>
      <w:r w:rsidRPr="00CC0696">
        <w:rPr>
          <w:rFonts w:ascii="UN-Abhaya" w:hAnsi="UN-Abhaya"/>
          <w:cs/>
        </w:rPr>
        <w:t xml:space="preserve">යනු නිරුක්ති යි. </w:t>
      </w:r>
    </w:p>
    <w:p w14:paraId="78744E9E" w14:textId="1E69A96B" w:rsidR="00CC0696" w:rsidRPr="00CC0696" w:rsidRDefault="00CC0696" w:rsidP="008A7275">
      <w:pPr>
        <w:spacing w:line="276" w:lineRule="auto"/>
        <w:rPr>
          <w:rFonts w:ascii="UN-Abhaya" w:hAnsi="UN-Abhaya"/>
        </w:rPr>
      </w:pPr>
      <w:r w:rsidRPr="00864AD0">
        <w:rPr>
          <w:rFonts w:ascii="UN-Abhaya" w:hAnsi="UN-Abhaya"/>
          <w:b/>
          <w:bCs/>
          <w:cs/>
        </w:rPr>
        <w:t>එතං සරණං ආගම</w:t>
      </w:r>
      <w:r w:rsidR="00864AD0" w:rsidRPr="00864AD0">
        <w:rPr>
          <w:rFonts w:ascii="UN-Abhaya" w:hAnsi="UN-Abhaya" w:hint="cs"/>
          <w:b/>
          <w:bCs/>
          <w:cs/>
        </w:rPr>
        <w:t>්ම</w:t>
      </w:r>
      <w:r w:rsidRPr="00CC0696">
        <w:rPr>
          <w:rFonts w:ascii="UN-Abhaya" w:hAnsi="UN-Abhaya"/>
          <w:cs/>
        </w:rPr>
        <w:t xml:space="preserve"> = මේ සරණයට පැමිණ. </w:t>
      </w:r>
    </w:p>
    <w:p w14:paraId="6E0269A4" w14:textId="77777777" w:rsidR="008433B1" w:rsidRDefault="00CC0696" w:rsidP="008A7275">
      <w:pPr>
        <w:spacing w:line="276" w:lineRule="auto"/>
        <w:rPr>
          <w:rFonts w:ascii="UN-Abhaya" w:hAnsi="UN-Abhaya"/>
        </w:rPr>
      </w:pPr>
      <w:r w:rsidRPr="008433B1">
        <w:rPr>
          <w:rFonts w:ascii="UN-Abhaya" w:hAnsi="UN-Abhaya"/>
          <w:b/>
          <w:bCs/>
          <w:cs/>
        </w:rPr>
        <w:t>සබ</w:t>
      </w:r>
      <w:r w:rsidR="008433B1" w:rsidRPr="008433B1">
        <w:rPr>
          <w:rFonts w:ascii="UN-Abhaya" w:hAnsi="UN-Abhaya" w:hint="cs"/>
          <w:b/>
          <w:bCs/>
          <w:cs/>
        </w:rPr>
        <w:t>්බ</w:t>
      </w:r>
      <w:r w:rsidRPr="008433B1">
        <w:rPr>
          <w:rFonts w:ascii="UN-Abhaya" w:hAnsi="UN-Abhaya"/>
          <w:b/>
          <w:bCs/>
          <w:cs/>
        </w:rPr>
        <w:t>දුක්ඛා පමුච්චති</w:t>
      </w:r>
      <w:r w:rsidRPr="00CC0696">
        <w:rPr>
          <w:rFonts w:ascii="UN-Abhaya" w:hAnsi="UN-Abhaya"/>
          <w:cs/>
        </w:rPr>
        <w:t xml:space="preserve"> = සියලු සසර දුකින් මිදෙන්නේ ය. </w:t>
      </w:r>
    </w:p>
    <w:p w14:paraId="1DCECA64" w14:textId="77777777" w:rsidR="00355FA4" w:rsidRDefault="00CC0696" w:rsidP="008A7275">
      <w:pPr>
        <w:spacing w:line="276" w:lineRule="auto"/>
        <w:rPr>
          <w:rFonts w:ascii="UN-Abhaya" w:hAnsi="UN-Abhaya"/>
        </w:rPr>
      </w:pPr>
      <w:r w:rsidRPr="00D833FA">
        <w:rPr>
          <w:rFonts w:ascii="UN-Abhaya" w:hAnsi="UN-Abhaya"/>
          <w:b/>
          <w:bCs/>
          <w:cs/>
        </w:rPr>
        <w:t>මු</w:t>
      </w:r>
      <w:r w:rsidR="00D833FA" w:rsidRPr="00D833FA">
        <w:rPr>
          <w:rFonts w:ascii="UN-Abhaya" w:hAnsi="UN-Abhaya" w:hint="cs"/>
          <w:b/>
          <w:bCs/>
          <w:cs/>
        </w:rPr>
        <w:t>ච්චති</w:t>
      </w:r>
      <w:r w:rsidRPr="00CC0696">
        <w:rPr>
          <w:rFonts w:ascii="UN-Abhaya" w:hAnsi="UN-Abhaya"/>
          <w:cs/>
        </w:rPr>
        <w:t xml:space="preserve"> යන ක්‍රියාව </w:t>
      </w:r>
      <w:r w:rsidRPr="00355FA4">
        <w:rPr>
          <w:rFonts w:ascii="UN-Abhaya" w:hAnsi="UN-Abhaya"/>
          <w:b/>
          <w:bCs/>
          <w:cs/>
        </w:rPr>
        <w:t>ප</w:t>
      </w:r>
      <w:r w:rsidRPr="00CC0696">
        <w:rPr>
          <w:rFonts w:ascii="UN-Abhaya" w:hAnsi="UN-Abhaya"/>
          <w:cs/>
        </w:rPr>
        <w:t xml:space="preserve"> යන උපස</w:t>
      </w:r>
      <w:r w:rsidR="00F77D87">
        <w:rPr>
          <w:rFonts w:ascii="UN-Abhaya" w:hAnsi="UN-Abhaya"/>
          <w:cs/>
        </w:rPr>
        <w:t>ර්‍</w:t>
      </w:r>
      <w:r w:rsidRPr="00CC0696">
        <w:rPr>
          <w:rFonts w:ascii="UN-Abhaya" w:hAnsi="UN-Abhaya"/>
          <w:cs/>
        </w:rPr>
        <w:t xml:space="preserve">ගයෙන් වැඩී සිටියා </w:t>
      </w:r>
      <w:r w:rsidR="00355FA4">
        <w:rPr>
          <w:rFonts w:ascii="UN-Abhaya" w:hAnsi="UN-Abhaya" w:hint="cs"/>
          <w:cs/>
        </w:rPr>
        <w:t>දුඃඛ -</w:t>
      </w:r>
      <w:r w:rsidRPr="00CC0696">
        <w:rPr>
          <w:rFonts w:ascii="UN-Abhaya" w:hAnsi="UN-Abhaya"/>
          <w:cs/>
        </w:rPr>
        <w:t xml:space="preserve"> සමුදය</w:t>
      </w:r>
      <w:r w:rsidR="00355FA4">
        <w:rPr>
          <w:rFonts w:ascii="UN-Abhaya" w:hAnsi="UN-Abhaya" w:hint="cs"/>
          <w:cs/>
        </w:rPr>
        <w:t xml:space="preserve"> </w:t>
      </w:r>
      <w:r w:rsidRPr="00CC0696">
        <w:rPr>
          <w:rFonts w:ascii="UN-Abhaya" w:hAnsi="UN-Abhaya"/>
          <w:cs/>
        </w:rPr>
        <w:t>-</w:t>
      </w:r>
      <w:r w:rsidR="00355FA4">
        <w:rPr>
          <w:rFonts w:ascii="UN-Abhaya" w:hAnsi="UN-Abhaya" w:hint="cs"/>
          <w:cs/>
        </w:rPr>
        <w:t xml:space="preserve"> </w:t>
      </w:r>
      <w:r w:rsidRPr="00CC0696">
        <w:rPr>
          <w:rFonts w:ascii="UN-Abhaya" w:hAnsi="UN-Abhaya"/>
          <w:cs/>
        </w:rPr>
        <w:t>නිරෝධ</w:t>
      </w:r>
      <w:r w:rsidR="00355FA4">
        <w:rPr>
          <w:rFonts w:ascii="UN-Abhaya" w:hAnsi="UN-Abhaya" w:hint="cs"/>
          <w:cs/>
        </w:rPr>
        <w:t xml:space="preserve"> </w:t>
      </w:r>
      <w:r w:rsidRPr="00CC0696">
        <w:rPr>
          <w:rFonts w:ascii="UN-Abhaya" w:hAnsi="UN-Abhaya"/>
          <w:cs/>
        </w:rPr>
        <w:t>-</w:t>
      </w:r>
      <w:r w:rsidR="00355FA4">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 xml:space="preserve">ග යන </w:t>
      </w:r>
      <w:r w:rsidR="00933068">
        <w:rPr>
          <w:rFonts w:ascii="UN-Abhaya" w:hAnsi="UN-Abhaya"/>
          <w:cs/>
        </w:rPr>
        <w:t>චතුරාර්‍ය්‍ය</w:t>
      </w:r>
      <w:r w:rsidRPr="00CC0696">
        <w:rPr>
          <w:rFonts w:ascii="UN-Abhaya" w:hAnsi="UN-Abhaya"/>
          <w:cs/>
        </w:rPr>
        <w:t xml:space="preserve"> සත්‍යය විදසුන් නුවණින් දැන් එය පිහිට කොට සිටියහු</w:t>
      </w:r>
      <w:r w:rsidRPr="00CC0696">
        <w:rPr>
          <w:rFonts w:ascii="UN-Abhaya" w:hAnsi="UN-Abhaya"/>
        </w:rPr>
        <w:t xml:space="preserve">, </w:t>
      </w:r>
      <w:r w:rsidRPr="00CC0696">
        <w:rPr>
          <w:rFonts w:ascii="UN-Abhaya" w:hAnsi="UN-Abhaya"/>
          <w:cs/>
        </w:rPr>
        <w:t>එය බිය රහිත තැන් කොට ගත</w:t>
      </w:r>
      <w:r w:rsidR="00355FA4">
        <w:rPr>
          <w:rFonts w:ascii="UN-Abhaya" w:hAnsi="UN-Abhaya" w:hint="cs"/>
          <w:cs/>
        </w:rPr>
        <w:t>්ත</w:t>
      </w:r>
      <w:r w:rsidRPr="00CC0696">
        <w:rPr>
          <w:rFonts w:ascii="UN-Abhaya" w:hAnsi="UN-Abhaya"/>
          <w:cs/>
        </w:rPr>
        <w:t>හු</w:t>
      </w:r>
      <w:r w:rsidRPr="00CC0696">
        <w:rPr>
          <w:rFonts w:ascii="UN-Abhaya" w:hAnsi="UN-Abhaya"/>
        </w:rPr>
        <w:t xml:space="preserve">, </w:t>
      </w:r>
      <w:r w:rsidRPr="00CC0696">
        <w:rPr>
          <w:rFonts w:ascii="UN-Abhaya" w:hAnsi="UN-Abhaya"/>
          <w:cs/>
        </w:rPr>
        <w:t>එය උතුම් කොට ගත</w:t>
      </w:r>
      <w:r w:rsidR="00355FA4">
        <w:rPr>
          <w:rFonts w:ascii="UN-Abhaya" w:hAnsi="UN-Abhaya" w:hint="cs"/>
          <w:cs/>
        </w:rPr>
        <w:t>්ත</w:t>
      </w:r>
      <w:r w:rsidRPr="00CC0696">
        <w:rPr>
          <w:rFonts w:ascii="UN-Abhaya" w:hAnsi="UN-Abhaya"/>
          <w:cs/>
        </w:rPr>
        <w:t>හු හා එසේ ම බුද්ධ -</w:t>
      </w:r>
      <w:r w:rsidR="00355FA4">
        <w:rPr>
          <w:rFonts w:ascii="UN-Abhaya" w:hAnsi="UN-Abhaya" w:hint="cs"/>
          <w:cs/>
        </w:rPr>
        <w:t xml:space="preserve"> </w:t>
      </w:r>
      <w:r w:rsidRPr="00CC0696">
        <w:rPr>
          <w:rFonts w:ascii="UN-Abhaya" w:hAnsi="UN-Abhaya"/>
          <w:cs/>
        </w:rPr>
        <w:t xml:space="preserve">ධම්ම </w:t>
      </w:r>
      <w:r w:rsidR="00355FA4">
        <w:rPr>
          <w:rFonts w:ascii="UN-Abhaya" w:hAnsi="UN-Abhaya" w:hint="cs"/>
          <w:cs/>
        </w:rPr>
        <w:t xml:space="preserve">- </w:t>
      </w:r>
      <w:r w:rsidRPr="00CC0696">
        <w:rPr>
          <w:rFonts w:ascii="UN-Abhaya" w:hAnsi="UN-Abhaya"/>
          <w:cs/>
        </w:rPr>
        <w:t>සංඝ යන ර</w:t>
      </w:r>
      <w:r w:rsidR="00355FA4">
        <w:rPr>
          <w:rFonts w:ascii="UN-Abhaya" w:hAnsi="UN-Abhaya" w:hint="cs"/>
          <w:cs/>
        </w:rPr>
        <w:t>ත්න</w:t>
      </w:r>
      <w:r w:rsidRPr="00CC0696">
        <w:rPr>
          <w:rFonts w:ascii="UN-Abhaya" w:hAnsi="UN-Abhaya"/>
          <w:cs/>
        </w:rPr>
        <w:t>ත්‍රය පිහිට කොට ගත</w:t>
      </w:r>
      <w:r w:rsidR="00355FA4">
        <w:rPr>
          <w:rFonts w:ascii="UN-Abhaya" w:hAnsi="UN-Abhaya" w:hint="cs"/>
          <w:cs/>
        </w:rPr>
        <w:t>්ත</w:t>
      </w:r>
      <w:r w:rsidRPr="00CC0696">
        <w:rPr>
          <w:rFonts w:ascii="UN-Abhaya" w:hAnsi="UN-Abhaya"/>
          <w:cs/>
        </w:rPr>
        <w:t>හු</w:t>
      </w:r>
      <w:r w:rsidRPr="00CC0696">
        <w:rPr>
          <w:rFonts w:ascii="UN-Abhaya" w:hAnsi="UN-Abhaya"/>
        </w:rPr>
        <w:t xml:space="preserve">, </w:t>
      </w:r>
      <w:r w:rsidRPr="00CC0696">
        <w:rPr>
          <w:rFonts w:ascii="UN-Abhaya" w:hAnsi="UN-Abhaya"/>
          <w:cs/>
        </w:rPr>
        <w:t xml:space="preserve">සියලු සසර දුකින් හා </w:t>
      </w:r>
      <w:r w:rsidR="00355FA4">
        <w:rPr>
          <w:rFonts w:ascii="UN-Abhaya" w:hAnsi="UN-Abhaya" w:hint="cs"/>
          <w:cs/>
        </w:rPr>
        <w:t>එ</w:t>
      </w:r>
      <w:r w:rsidRPr="00CC0696">
        <w:rPr>
          <w:rFonts w:ascii="UN-Abhaya" w:hAnsi="UN-Abhaya"/>
          <w:cs/>
        </w:rPr>
        <w:t xml:space="preserve"> ලොව මෙ ලොව වන හැම විපතින් හා මුදාල</w:t>
      </w:r>
      <w:r w:rsidR="00355FA4">
        <w:rPr>
          <w:rFonts w:ascii="UN-Abhaya" w:hAnsi="UN-Abhaya" w:hint="cs"/>
          <w:cs/>
        </w:rPr>
        <w:t>න්</w:t>
      </w:r>
      <w:r w:rsidRPr="00CC0696">
        <w:rPr>
          <w:rFonts w:ascii="UN-Abhaya" w:hAnsi="UN-Abhaya"/>
          <w:cs/>
        </w:rPr>
        <w:t>නීය යි අරුත් ගත යුත්තේ ය.</w:t>
      </w:r>
      <w:r w:rsidR="00355FA4">
        <w:rPr>
          <w:rFonts w:ascii="UN-Abhaya" w:hAnsi="UN-Abhaya" w:hint="cs"/>
          <w:cs/>
        </w:rPr>
        <w:t xml:space="preserve"> </w:t>
      </w:r>
    </w:p>
    <w:p w14:paraId="14723252" w14:textId="401DD0A4" w:rsidR="00CC0696" w:rsidRPr="00CC0696" w:rsidRDefault="00CC0696" w:rsidP="008A7275">
      <w:pPr>
        <w:spacing w:line="276" w:lineRule="auto"/>
        <w:rPr>
          <w:rFonts w:ascii="UN-Abhaya" w:hAnsi="UN-Abhaya"/>
        </w:rPr>
      </w:pPr>
      <w:r w:rsidRPr="00CC0696">
        <w:rPr>
          <w:rFonts w:ascii="UN-Abhaya" w:hAnsi="UN-Abhaya"/>
          <w:cs/>
        </w:rPr>
        <w:t>ධ</w:t>
      </w:r>
      <w:r w:rsidR="00227D8D">
        <w:rPr>
          <w:rFonts w:ascii="UN-Abhaya" w:hAnsi="UN-Abhaya" w:hint="cs"/>
          <w:cs/>
        </w:rPr>
        <w:t>ර්‍ම</w:t>
      </w:r>
      <w:r w:rsidRPr="00CC0696">
        <w:rPr>
          <w:rFonts w:ascii="UN-Abhaya" w:hAnsi="UN-Abhaya"/>
          <w:cs/>
        </w:rPr>
        <w:t>ද</w:t>
      </w:r>
      <w:r w:rsidR="00227D8D">
        <w:rPr>
          <w:rFonts w:ascii="UN-Abhaya" w:hAnsi="UN-Abhaya" w:hint="cs"/>
          <w:cs/>
        </w:rPr>
        <w:t>ේ</w:t>
      </w:r>
      <w:r w:rsidRPr="00CC0696">
        <w:rPr>
          <w:rFonts w:ascii="UN-Abhaya" w:hAnsi="UN-Abhaya"/>
          <w:cs/>
        </w:rPr>
        <w:t>ශනාවගේ අවසානයෙහි ඒ සියලු ඍෂීහු පිළිසිඹියාවන් සමග රහත් බවට පැමිණියාහු ය. අනතුරු ව ඔවුහු බුදුරජුන් වෙත එළඹ. වැඳ පැවිද්ද ඉල්ලා සිටියහ. බුදුරජානන් වහන්සේ සිවුරුගැබින් අත දිගු කොට</w:t>
      </w:r>
      <w:r w:rsidR="00867DD5">
        <w:rPr>
          <w:rFonts w:ascii="UN-Abhaya" w:hAnsi="UN-Abhaya"/>
        </w:rPr>
        <w:t xml:space="preserve"> “</w:t>
      </w:r>
      <w:r w:rsidRPr="00CC0696">
        <w:rPr>
          <w:rFonts w:ascii="UN-Abhaya" w:hAnsi="UN-Abhaya"/>
          <w:cs/>
        </w:rPr>
        <w:t>මහණෙනි! එවු</w:t>
      </w:r>
      <w:r w:rsidRPr="00CC0696">
        <w:rPr>
          <w:rFonts w:ascii="UN-Abhaya" w:hAnsi="UN-Abhaya"/>
        </w:rPr>
        <w:t xml:space="preserve">, </w:t>
      </w:r>
      <w:r w:rsidRPr="00CC0696">
        <w:rPr>
          <w:rFonts w:ascii="UN-Abhaya" w:hAnsi="UN-Abhaya"/>
          <w:cs/>
        </w:rPr>
        <w:t>බඹසර හැසිරෙව</w:t>
      </w:r>
      <w:r w:rsidR="00227D8D">
        <w:rPr>
          <w:rFonts w:ascii="UN-Abhaya" w:hAnsi="UN-Abhaya" w:hint="cs"/>
          <w:cs/>
        </w:rPr>
        <w:t>ු</w:t>
      </w:r>
      <w:r w:rsidR="00227D8D">
        <w:rPr>
          <w:rFonts w:ascii="UN-Abhaya" w:hAnsi="UN-Abhaya"/>
        </w:rPr>
        <w:t>”</w:t>
      </w:r>
      <w:r w:rsidRPr="00CC0696">
        <w:rPr>
          <w:rFonts w:ascii="UN-Abhaya" w:hAnsi="UN-Abhaya"/>
        </w:rPr>
        <w:t xml:space="preserve"> </w:t>
      </w:r>
      <w:r w:rsidRPr="00CC0696">
        <w:rPr>
          <w:rFonts w:ascii="UN-Abhaya" w:hAnsi="UN-Abhaya"/>
          <w:cs/>
        </w:rPr>
        <w:t>යි වදාළ සේක. ඔවුහු ඒ ඇසි</w:t>
      </w:r>
      <w:r w:rsidR="000816F4">
        <w:rPr>
          <w:rFonts w:ascii="UN-Abhaya" w:hAnsi="UN-Abhaya" w:hint="cs"/>
          <w:cs/>
        </w:rPr>
        <w:t>ල්</w:t>
      </w:r>
      <w:r w:rsidRPr="00CC0696">
        <w:rPr>
          <w:rFonts w:ascii="UN-Abhaya" w:hAnsi="UN-Abhaya"/>
          <w:cs/>
        </w:rPr>
        <w:t>ලෙහි අටපිරිකර ධරා සිය වස් පිරී සිටි තෙරුන් මෙන් ආකල්ප සම</w:t>
      </w:r>
      <w:r w:rsidR="000816F4">
        <w:rPr>
          <w:rFonts w:ascii="UN-Abhaya" w:hAnsi="UN-Abhaya" w:hint="cs"/>
          <w:cs/>
        </w:rPr>
        <w:t>්</w:t>
      </w:r>
      <w:r w:rsidRPr="00CC0696">
        <w:rPr>
          <w:rFonts w:ascii="UN-Abhaya" w:hAnsi="UN-Abhaya"/>
          <w:cs/>
        </w:rPr>
        <w:t>පන්න වූහ. එ දවස වනාහි අඟුමගද කුරුරට වැසියන් පුදපඬුරු ගෙණ එන දවස වී ය. මෙසේ පුද පඬුරු ගෙණ එහි පැමිණි ඔවුහු පැවිදි ව සිටි ඒ සියලු ඍෂි වරුන් දැක</w:t>
      </w:r>
      <w:r w:rsidR="00867DD5">
        <w:rPr>
          <w:rFonts w:ascii="UN-Abhaya" w:hAnsi="UN-Abhaya"/>
        </w:rPr>
        <w:t xml:space="preserve"> “</w:t>
      </w:r>
      <w:r w:rsidRPr="00CC0696">
        <w:rPr>
          <w:rFonts w:ascii="UN-Abhaya" w:hAnsi="UN-Abhaya"/>
          <w:cs/>
        </w:rPr>
        <w:t>කිම අපගේ අග</w:t>
      </w:r>
      <w:r w:rsidR="000816F4">
        <w:rPr>
          <w:rFonts w:ascii="UN-Abhaya" w:hAnsi="UN-Abhaya" w:hint="cs"/>
          <w:cs/>
        </w:rPr>
        <w:t>්</w:t>
      </w:r>
      <w:r w:rsidRPr="00CC0696">
        <w:rPr>
          <w:rFonts w:ascii="UN-Abhaya" w:hAnsi="UN-Abhaya"/>
          <w:cs/>
        </w:rPr>
        <w:t>ගිදත</w:t>
      </w:r>
      <w:r w:rsidR="00AF6225">
        <w:rPr>
          <w:rFonts w:ascii="UN-Abhaya" w:hAnsi="UN-Abhaya" w:hint="cs"/>
          <w:cs/>
        </w:rPr>
        <w:t>්ත</w:t>
      </w:r>
      <w:r w:rsidR="000816F4">
        <w:rPr>
          <w:rFonts w:ascii="UN-Abhaya" w:hAnsi="UN-Abhaya" w:hint="cs"/>
          <w:cs/>
        </w:rPr>
        <w:t xml:space="preserve"> </w:t>
      </w:r>
      <w:r w:rsidRPr="00CC0696">
        <w:rPr>
          <w:rFonts w:ascii="UN-Abhaya" w:hAnsi="UN-Abhaya"/>
          <w:cs/>
        </w:rPr>
        <w:t>බ්‍රාහ්මණ තෙමේ ශ්‍රේෂ්ඨ වේ ද</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ශ්‍රමණ ගෞතම තෙමේ ශ්‍රේෂඨ වේ දැ</w:t>
      </w:r>
      <w:r w:rsidR="000816F4">
        <w:rPr>
          <w:rFonts w:ascii="UN-Abhaya" w:hAnsi="UN-Abhaya" w:hint="cs"/>
          <w:cs/>
        </w:rPr>
        <w:t>”</w:t>
      </w:r>
      <w:r w:rsidRPr="00CC0696">
        <w:rPr>
          <w:rFonts w:ascii="UN-Abhaya" w:hAnsi="UN-Abhaya"/>
          <w:cs/>
        </w:rPr>
        <w:t xml:space="preserve"> යි සිතන්නාහු</w:t>
      </w:r>
      <w:r w:rsidR="00867DD5">
        <w:rPr>
          <w:rFonts w:ascii="UN-Abhaya" w:hAnsi="UN-Abhaya"/>
        </w:rPr>
        <w:t xml:space="preserve"> “</w:t>
      </w:r>
      <w:r w:rsidRPr="00CC0696">
        <w:rPr>
          <w:rFonts w:ascii="UN-Abhaya" w:hAnsi="UN-Abhaya"/>
          <w:cs/>
        </w:rPr>
        <w:t>ශ්‍රමණ ගෞතමයන් වහන්සේ ම අග්ගිදත්ත</w:t>
      </w:r>
      <w:r w:rsidR="000816F4">
        <w:rPr>
          <w:rFonts w:ascii="UN-Abhaya" w:hAnsi="UN-Abhaya"/>
        </w:rPr>
        <w:t xml:space="preserve"> </w:t>
      </w:r>
      <w:r w:rsidRPr="00CC0696">
        <w:rPr>
          <w:rFonts w:ascii="UN-Abhaya" w:hAnsi="UN-Abhaya"/>
          <w:cs/>
        </w:rPr>
        <w:t>බ්‍රාහ්මණයන් සොයා ඔහු වෙත පැමිණි බැවින් අපගේ අග්ගිදත්ත</w:t>
      </w:r>
      <w:r w:rsidR="000816F4">
        <w:rPr>
          <w:rFonts w:ascii="UN-Abhaya" w:hAnsi="UN-Abhaya"/>
        </w:rPr>
        <w:t xml:space="preserve"> </w:t>
      </w:r>
      <w:r w:rsidRPr="00CC0696">
        <w:rPr>
          <w:rFonts w:ascii="UN-Abhaya" w:hAnsi="UN-Abhaya"/>
          <w:cs/>
        </w:rPr>
        <w:t>බ්‍රාහ්මණ තෙමේ ම ශ්‍රේෂ්ඨ වේ ය</w:t>
      </w:r>
      <w:r w:rsidR="000816F4">
        <w:rPr>
          <w:rFonts w:ascii="UN-Abhaya" w:hAnsi="UN-Abhaya"/>
        </w:rPr>
        <w:t>”</w:t>
      </w:r>
      <w:r w:rsidRPr="00CC0696">
        <w:rPr>
          <w:rFonts w:ascii="UN-Abhaya" w:hAnsi="UN-Abhaya"/>
          <w:cs/>
        </w:rPr>
        <w:t xml:space="preserve"> යි අදහා ග</w:t>
      </w:r>
      <w:r w:rsidR="000816F4">
        <w:rPr>
          <w:rFonts w:ascii="UN-Abhaya" w:hAnsi="UN-Abhaya" w:hint="cs"/>
          <w:cs/>
        </w:rPr>
        <w:t>ත්හ</w:t>
      </w:r>
      <w:r w:rsidRPr="00CC0696">
        <w:rPr>
          <w:rFonts w:ascii="UN-Abhaya" w:hAnsi="UN-Abhaya"/>
          <w:cs/>
        </w:rPr>
        <w:t xml:space="preserve">. ඉක්බිති බුදුරජානන් වහන්සේ ඔවුන්ගේ අදහස් දැන </w:t>
      </w:r>
      <w:r w:rsidR="005841EC">
        <w:rPr>
          <w:rFonts w:ascii="UN-Abhaya" w:hAnsi="UN-Abhaya"/>
        </w:rPr>
        <w:t>“</w:t>
      </w:r>
      <w:r w:rsidRPr="00CC0696">
        <w:rPr>
          <w:rFonts w:ascii="UN-Abhaya" w:hAnsi="UN-Abhaya"/>
          <w:cs/>
        </w:rPr>
        <w:t>අග්ගිදත්ත! මෙහි පැමිණ සිටිනා මේ පිරිසෙහි සැක සිඳ හරුව</w:t>
      </w:r>
      <w:r w:rsidR="005841EC">
        <w:rPr>
          <w:rFonts w:ascii="UN-Abhaya" w:hAnsi="UN-Abhaya"/>
        </w:rPr>
        <w:t>”</w:t>
      </w:r>
      <w:r w:rsidRPr="00CC0696">
        <w:rPr>
          <w:rFonts w:ascii="UN-Abhaya" w:hAnsi="UN-Abhaya"/>
          <w:cs/>
        </w:rPr>
        <w:t xml:space="preserve"> යි වදාළ සේක. ඔහු ද </w:t>
      </w:r>
      <w:r w:rsidR="005841EC">
        <w:rPr>
          <w:rFonts w:ascii="UN-Abhaya" w:hAnsi="UN-Abhaya"/>
        </w:rPr>
        <w:t>“</w:t>
      </w:r>
      <w:r w:rsidRPr="00CC0696">
        <w:rPr>
          <w:rFonts w:ascii="UN-Abhaya" w:hAnsi="UN-Abhaya"/>
          <w:cs/>
        </w:rPr>
        <w:t>මම මෙතෙක් මෙහිලා බුදුරජානන් වහන්සේගේ අවසරය ම බලාපොරොත්තු වීමි</w:t>
      </w:r>
      <w:r w:rsidR="005841EC">
        <w:rPr>
          <w:rFonts w:ascii="UN-Abhaya" w:hAnsi="UN-Abhaya"/>
        </w:rPr>
        <w:t>”</w:t>
      </w:r>
      <w:r w:rsidRPr="00CC0696">
        <w:rPr>
          <w:rFonts w:ascii="UN-Abhaya" w:hAnsi="UN-Abhaya"/>
          <w:cs/>
        </w:rPr>
        <w:t xml:space="preserve"> යි ඍද්ධි බලයෙන් ඔවුන් ඉදිරිපිට සත් වරක් අහසට නැගී සත් වරක් බිමට බැස ඒ බිමට බට හැමවර ම</w:t>
      </w:r>
      <w:r w:rsidR="00867DD5">
        <w:rPr>
          <w:rFonts w:ascii="UN-Abhaya" w:hAnsi="UN-Abhaya"/>
        </w:rPr>
        <w:t xml:space="preserve"> “</w:t>
      </w:r>
      <w:r w:rsidRPr="00CC0696">
        <w:rPr>
          <w:rFonts w:ascii="UN-Abhaya" w:hAnsi="UN-Abhaya"/>
          <w:cs/>
        </w:rPr>
        <w:t>ස්වාමීනි! භාග්‍යවතුන් වහන්සේ මාගේ ශාස්තෘ වන සේක</w:t>
      </w:r>
      <w:r w:rsidRPr="00CC0696">
        <w:rPr>
          <w:rFonts w:ascii="UN-Abhaya" w:hAnsi="UN-Abhaya"/>
        </w:rPr>
        <w:t xml:space="preserve">, </w:t>
      </w:r>
      <w:r w:rsidRPr="00CC0696">
        <w:rPr>
          <w:rFonts w:ascii="UN-Abhaya" w:hAnsi="UN-Abhaya"/>
          <w:cs/>
        </w:rPr>
        <w:t>මම ඔබ වහන්සේගේ ශ්‍රාවක වෙමි</w:t>
      </w:r>
      <w:r w:rsidR="005841EC">
        <w:rPr>
          <w:rFonts w:ascii="UN-Abhaya" w:hAnsi="UN-Abhaya"/>
        </w:rPr>
        <w:t>”</w:t>
      </w:r>
      <w:r w:rsidRPr="00CC0696">
        <w:rPr>
          <w:rFonts w:ascii="UN-Abhaya" w:hAnsi="UN-Abhaya"/>
          <w:cs/>
        </w:rPr>
        <w:t xml:space="preserve"> යි ශ්‍රාවකභාවය ප්‍රකාශ කෙළේ ය. </w:t>
      </w:r>
    </w:p>
    <w:p w14:paraId="68861DA3" w14:textId="22055AF5" w:rsidR="002865ED" w:rsidRPr="00650FC5" w:rsidRDefault="00CC0696" w:rsidP="00556CB6">
      <w:pPr>
        <w:pStyle w:val="Style1"/>
      </w:pPr>
      <w:r w:rsidRPr="00CC0696">
        <w:rPr>
          <w:cs/>
        </w:rPr>
        <w:t>අග</w:t>
      </w:r>
      <w:r w:rsidR="00AF6225">
        <w:rPr>
          <w:rFonts w:hint="cs"/>
          <w:cs/>
        </w:rPr>
        <w:t>්</w:t>
      </w:r>
      <w:r w:rsidRPr="00CC0696">
        <w:rPr>
          <w:cs/>
        </w:rPr>
        <w:t>ගිදත්ත බ්‍රාහ්මණ වස</w:t>
      </w:r>
      <w:r w:rsidR="00AF6225">
        <w:rPr>
          <w:rFonts w:hint="cs"/>
          <w:cs/>
        </w:rPr>
        <w:t>්</w:t>
      </w:r>
      <w:r w:rsidRPr="00CC0696">
        <w:rPr>
          <w:cs/>
        </w:rPr>
        <w:t xml:space="preserve">තුව </w:t>
      </w:r>
      <w:r w:rsidR="00AF6225">
        <w:rPr>
          <w:rFonts w:hint="cs"/>
          <w:cs/>
        </w:rPr>
        <w:t>නිමි</w:t>
      </w:r>
      <w:r w:rsidRPr="00CC0696">
        <w:rPr>
          <w:cs/>
        </w:rPr>
        <w:t xml:space="preserve">. </w:t>
      </w:r>
    </w:p>
    <w:p w14:paraId="6EAE572E" w14:textId="6CF8957C" w:rsidR="002865ED" w:rsidRDefault="00640B7B" w:rsidP="008A7275">
      <w:pPr>
        <w:pStyle w:val="Heading2"/>
        <w:spacing w:line="276" w:lineRule="auto"/>
      </w:pPr>
      <w:r w:rsidRPr="00650FC5">
        <w:rPr>
          <w:cs/>
        </w:rPr>
        <w:t>ආනන්ද මහාස්ථවිරයන් වහන්සේග</w:t>
      </w:r>
      <w:r w:rsidR="002865ED">
        <w:rPr>
          <w:rFonts w:hint="cs"/>
          <w:cs/>
        </w:rPr>
        <w:t xml:space="preserve">ේ </w:t>
      </w:r>
      <w:r w:rsidRPr="00650FC5">
        <w:rPr>
          <w:cs/>
        </w:rPr>
        <w:t>ප්‍රශ</w:t>
      </w:r>
      <w:r w:rsidR="00B15BD3">
        <w:rPr>
          <w:rFonts w:hint="cs"/>
          <w:cs/>
        </w:rPr>
        <w:t>්</w:t>
      </w:r>
      <w:r w:rsidRPr="00650FC5">
        <w:rPr>
          <w:cs/>
        </w:rPr>
        <w:t xml:space="preserve">නය </w:t>
      </w:r>
    </w:p>
    <w:p w14:paraId="1781A57E" w14:textId="65F565C2" w:rsidR="00640B7B" w:rsidRPr="00B15BD3" w:rsidRDefault="00640B7B" w:rsidP="00B15BD3">
      <w:pPr>
        <w:pStyle w:val="Style1"/>
      </w:pPr>
      <w:r w:rsidRPr="00B15BD3">
        <w:t>14</w:t>
      </w:r>
      <w:r w:rsidR="00B15BD3" w:rsidRPr="00B15BD3">
        <w:rPr>
          <w:cs/>
        </w:rPr>
        <w:t xml:space="preserve"> </w:t>
      </w:r>
      <w:r w:rsidRPr="00B15BD3">
        <w:t>-</w:t>
      </w:r>
      <w:r w:rsidR="00B15BD3" w:rsidRPr="00B15BD3">
        <w:rPr>
          <w:cs/>
        </w:rPr>
        <w:t xml:space="preserve"> </w:t>
      </w:r>
      <w:r w:rsidR="005158F6" w:rsidRPr="00B15BD3">
        <w:rPr>
          <w:cs/>
        </w:rPr>
        <w:t>7</w:t>
      </w:r>
    </w:p>
    <w:p w14:paraId="3EF9F978" w14:textId="77777777" w:rsidR="00EA7149" w:rsidRDefault="00640B7B" w:rsidP="008A7275">
      <w:pPr>
        <w:spacing w:line="276" w:lineRule="auto"/>
        <w:rPr>
          <w:rFonts w:ascii="UN-Abhaya" w:hAnsi="UN-Abhaya"/>
        </w:rPr>
      </w:pPr>
      <w:r w:rsidRPr="009353AC">
        <w:rPr>
          <w:rFonts w:ascii="UN-Abhaya" w:hAnsi="UN-Abhaya"/>
          <w:b/>
          <w:bCs/>
          <w:cs/>
        </w:rPr>
        <w:lastRenderedPageBreak/>
        <w:t>බුද්ධෝපස්ථායක</w:t>
      </w:r>
      <w:r w:rsidRPr="00650FC5">
        <w:rPr>
          <w:rFonts w:ascii="UN-Abhaya" w:hAnsi="UN-Abhaya"/>
          <w:cs/>
        </w:rPr>
        <w:t xml:space="preserve"> වූ ආනන්ද මහාස්ථවිරයන් වහන්සේ එක් දවසක් දි</w:t>
      </w:r>
      <w:r w:rsidR="009353AC">
        <w:rPr>
          <w:rFonts w:ascii="UN-Abhaya" w:hAnsi="UN-Abhaya" w:hint="cs"/>
          <w:cs/>
        </w:rPr>
        <w:t>වා</w:t>
      </w:r>
      <w:r w:rsidRPr="00650FC5">
        <w:rPr>
          <w:rFonts w:ascii="UN-Abhaya" w:hAnsi="UN-Abhaya"/>
          <w:cs/>
        </w:rPr>
        <w:t>ස්ථානයෙහි හුන්නාහු</w:t>
      </w:r>
      <w:r w:rsidR="00D971F1">
        <w:rPr>
          <w:rFonts w:ascii="UN-Abhaya" w:hAnsi="UN-Abhaya" w:hint="cs"/>
          <w:cs/>
        </w:rPr>
        <w:t xml:space="preserve"> </w:t>
      </w:r>
      <w:r w:rsidR="009353AC">
        <w:rPr>
          <w:rFonts w:ascii="UN-Abhaya" w:hAnsi="UN-Abhaya"/>
        </w:rPr>
        <w:t>“</w:t>
      </w:r>
      <w:r w:rsidRPr="00650FC5">
        <w:rPr>
          <w:rFonts w:ascii="UN-Abhaya" w:hAnsi="UN-Abhaya"/>
          <w:cs/>
        </w:rPr>
        <w:t>බුදුරජානන් වහන්සේ හ</w:t>
      </w:r>
      <w:r w:rsidR="009353AC">
        <w:rPr>
          <w:rFonts w:ascii="UN-Abhaya" w:hAnsi="UN-Abhaya" w:hint="cs"/>
          <w:cs/>
        </w:rPr>
        <w:t>ස්ත්‍යා</w:t>
      </w:r>
      <w:r w:rsidRPr="00650FC5">
        <w:rPr>
          <w:rFonts w:ascii="UN-Abhaya" w:hAnsi="UN-Abhaya"/>
          <w:cs/>
        </w:rPr>
        <w:t>ජානීයයෝ ඡද්දන්ත කුලයෙහි හෝ උප</w:t>
      </w:r>
      <w:r w:rsidR="009353AC">
        <w:rPr>
          <w:rFonts w:ascii="UN-Abhaya" w:hAnsi="UN-Abhaya" w:hint="cs"/>
          <w:cs/>
        </w:rPr>
        <w:t>ෝ</w:t>
      </w:r>
      <w:r w:rsidRPr="00650FC5">
        <w:rPr>
          <w:rFonts w:ascii="UN-Abhaya" w:hAnsi="UN-Abhaya"/>
          <w:cs/>
        </w:rPr>
        <w:t>සථ කුලයෙහි උපදිති</w:t>
      </w:r>
      <w:r w:rsidRPr="00650FC5">
        <w:rPr>
          <w:rFonts w:ascii="UN-Abhaya" w:hAnsi="UN-Abhaya"/>
        </w:rPr>
        <w:t xml:space="preserve">, </w:t>
      </w:r>
      <w:r w:rsidRPr="00650FC5">
        <w:rPr>
          <w:rFonts w:ascii="UN-Abhaya" w:hAnsi="UN-Abhaya"/>
          <w:cs/>
        </w:rPr>
        <w:t>අ</w:t>
      </w:r>
      <w:r w:rsidR="009353AC">
        <w:rPr>
          <w:rFonts w:ascii="UN-Abhaya" w:hAnsi="UN-Abhaya" w:hint="cs"/>
          <w:cs/>
        </w:rPr>
        <w:t>ශ්වා</w:t>
      </w:r>
      <w:r w:rsidRPr="00650FC5">
        <w:rPr>
          <w:rFonts w:ascii="UN-Abhaya" w:hAnsi="UN-Abhaya"/>
          <w:cs/>
        </w:rPr>
        <w:t>ජානීයයෝ සි</w:t>
      </w:r>
      <w:r w:rsidR="000C0EC0">
        <w:rPr>
          <w:rFonts w:ascii="UN-Abhaya" w:hAnsi="UN-Abhaya"/>
          <w:cs/>
        </w:rPr>
        <w:t>න්‍ධ</w:t>
      </w:r>
      <w:r w:rsidRPr="00650FC5">
        <w:rPr>
          <w:rFonts w:ascii="UN-Abhaya" w:hAnsi="UN-Abhaya"/>
          <w:cs/>
        </w:rPr>
        <w:t>ව</w:t>
      </w:r>
      <w:r w:rsidR="009353AC">
        <w:rPr>
          <w:rFonts w:ascii="UN-Abhaya" w:hAnsi="UN-Abhaya" w:hint="cs"/>
          <w:cs/>
        </w:rPr>
        <w:t xml:space="preserve"> </w:t>
      </w:r>
      <w:r w:rsidRPr="00650FC5">
        <w:rPr>
          <w:rFonts w:ascii="UN-Abhaya" w:hAnsi="UN-Abhaya"/>
          <w:cs/>
        </w:rPr>
        <w:t>කුලයෙහි හෝ වලාහකස</w:t>
      </w:r>
      <w:r w:rsidR="009353AC">
        <w:rPr>
          <w:rFonts w:ascii="UN-Abhaya" w:hAnsi="UN-Abhaya" w:hint="cs"/>
          <w:cs/>
        </w:rPr>
        <w:t>්ස</w:t>
      </w:r>
      <w:r w:rsidRPr="00650FC5">
        <w:rPr>
          <w:rFonts w:ascii="UN-Abhaya" w:hAnsi="UN-Abhaya"/>
          <w:cs/>
        </w:rPr>
        <w:t>රාජ</w:t>
      </w:r>
      <w:r w:rsidR="009353AC">
        <w:rPr>
          <w:rFonts w:ascii="UN-Abhaya" w:hAnsi="UN-Abhaya" w:hint="cs"/>
          <w:cs/>
        </w:rPr>
        <w:t xml:space="preserve"> </w:t>
      </w:r>
      <w:r w:rsidRPr="00650FC5">
        <w:rPr>
          <w:rFonts w:ascii="UN-Abhaya" w:hAnsi="UN-Abhaya"/>
          <w:cs/>
        </w:rPr>
        <w:t>කුලයෙහි උපදිති</w:t>
      </w:r>
      <w:r w:rsidRPr="00650FC5">
        <w:rPr>
          <w:rFonts w:ascii="UN-Abhaya" w:hAnsi="UN-Abhaya"/>
        </w:rPr>
        <w:t xml:space="preserve">, </w:t>
      </w:r>
      <w:r w:rsidRPr="00650FC5">
        <w:rPr>
          <w:rFonts w:ascii="UN-Abhaya" w:hAnsi="UN-Abhaya"/>
          <w:cs/>
        </w:rPr>
        <w:t>ආජානීය වෘෂහයෝ ද</w:t>
      </w:r>
      <w:r w:rsidR="0087784E">
        <w:rPr>
          <w:rFonts w:ascii="UN-Abhaya" w:hAnsi="UN-Abhaya"/>
          <w:cs/>
        </w:rPr>
        <w:t>ක්‍ෂි</w:t>
      </w:r>
      <w:r w:rsidRPr="00650FC5">
        <w:rPr>
          <w:rFonts w:ascii="UN-Abhaya" w:hAnsi="UN-Abhaya"/>
          <w:cs/>
        </w:rPr>
        <w:t>ණා පථයෙහි උපදිති</w:t>
      </w:r>
      <w:r w:rsidR="009353AC">
        <w:rPr>
          <w:rFonts w:ascii="UN-Abhaya" w:hAnsi="UN-Abhaya" w:hint="cs"/>
          <w:cs/>
        </w:rPr>
        <w:t>,</w:t>
      </w:r>
      <w:r w:rsidRPr="00650FC5">
        <w:rPr>
          <w:rFonts w:ascii="UN-Abhaya" w:hAnsi="UN-Abhaya"/>
        </w:rPr>
        <w:t xml:space="preserve"> </w:t>
      </w:r>
      <w:r w:rsidRPr="00650FC5">
        <w:rPr>
          <w:rFonts w:ascii="UN-Abhaya" w:hAnsi="UN-Abhaya"/>
          <w:cs/>
        </w:rPr>
        <w:t>යි හ</w:t>
      </w:r>
      <w:r w:rsidR="009353AC">
        <w:rPr>
          <w:rFonts w:ascii="UN-Abhaya" w:hAnsi="UN-Abhaya" w:hint="cs"/>
          <w:cs/>
        </w:rPr>
        <w:t>ස්තයා</w:t>
      </w:r>
      <w:r w:rsidRPr="00650FC5">
        <w:rPr>
          <w:rFonts w:ascii="UN-Abhaya" w:hAnsi="UN-Abhaya"/>
          <w:cs/>
        </w:rPr>
        <w:t>ජානීය්‍ය</w:t>
      </w:r>
      <w:r w:rsidR="009353AC">
        <w:rPr>
          <w:rFonts w:ascii="UN-Abhaya" w:hAnsi="UN-Abhaya" w:hint="cs"/>
          <w:cs/>
        </w:rPr>
        <w:t>ා</w:t>
      </w:r>
      <w:r w:rsidRPr="00650FC5">
        <w:rPr>
          <w:rFonts w:ascii="UN-Abhaya" w:hAnsi="UN-Abhaya"/>
          <w:cs/>
        </w:rPr>
        <w:t>දීන් උපදින තැන් වදාරණ</w:t>
      </w:r>
      <w:r w:rsidR="009353AC">
        <w:rPr>
          <w:rFonts w:ascii="UN-Abhaya" w:hAnsi="UN-Abhaya" w:hint="cs"/>
          <w:cs/>
        </w:rPr>
        <w:t xml:space="preserve"> </w:t>
      </w:r>
      <w:r w:rsidRPr="00650FC5">
        <w:rPr>
          <w:rFonts w:ascii="UN-Abhaya" w:hAnsi="UN-Abhaya"/>
          <w:cs/>
        </w:rPr>
        <w:t>සේක</w:t>
      </w:r>
      <w:r w:rsidRPr="00650FC5">
        <w:rPr>
          <w:rFonts w:ascii="UN-Abhaya" w:hAnsi="UN-Abhaya"/>
        </w:rPr>
        <w:t xml:space="preserve">, </w:t>
      </w:r>
      <w:r w:rsidRPr="00650FC5">
        <w:rPr>
          <w:rFonts w:ascii="UN-Abhaya" w:hAnsi="UN-Abhaya"/>
          <w:cs/>
        </w:rPr>
        <w:t>එහෙයින් පුරුෂාජානීයයෝ කොහි උපදි</w:t>
      </w:r>
      <w:r w:rsidR="009353AC">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යි දත යුතු ය” යි බුදුරජුන්</w:t>
      </w:r>
      <w:r w:rsidR="009353AC">
        <w:rPr>
          <w:rFonts w:ascii="UN-Abhaya" w:hAnsi="UN-Abhaya" w:hint="cs"/>
          <w:cs/>
        </w:rPr>
        <w:t xml:space="preserve"> </w:t>
      </w:r>
      <w:r w:rsidRPr="00650FC5">
        <w:rPr>
          <w:rFonts w:ascii="UN-Abhaya" w:hAnsi="UN-Abhaya"/>
          <w:cs/>
        </w:rPr>
        <w:t>වෙත එළැඹ වැඳ</w:t>
      </w:r>
      <w:r w:rsidR="00867DD5">
        <w:rPr>
          <w:rFonts w:ascii="UN-Abhaya" w:hAnsi="UN-Abhaya"/>
        </w:rPr>
        <w:t xml:space="preserve"> “</w:t>
      </w:r>
      <w:r w:rsidRPr="00650FC5">
        <w:rPr>
          <w:rFonts w:ascii="UN-Abhaya" w:hAnsi="UN-Abhaya"/>
          <w:cs/>
        </w:rPr>
        <w:t>ස්වාමීනි! පුරුෂාජානීයයෝ කොහි උපදි</w:t>
      </w:r>
      <w:r w:rsidR="009353AC">
        <w:rPr>
          <w:rFonts w:ascii="UN-Abhaya" w:hAnsi="UN-Abhaya" w:hint="cs"/>
          <w:cs/>
        </w:rPr>
        <w:t>න්</w:t>
      </w:r>
      <w:r w:rsidRPr="00650FC5">
        <w:rPr>
          <w:rFonts w:ascii="UN-Abhaya" w:hAnsi="UN-Abhaya"/>
          <w:cs/>
        </w:rPr>
        <w:t>නෝ දැ</w:t>
      </w:r>
      <w:r w:rsidRPr="00650FC5">
        <w:rPr>
          <w:rFonts w:ascii="UN-Abhaya" w:hAnsi="UN-Abhaya"/>
        </w:rPr>
        <w:t>?</w:t>
      </w:r>
      <w:r w:rsidR="009353AC">
        <w:rPr>
          <w:rFonts w:ascii="UN-Abhaya" w:hAnsi="UN-Abhaya"/>
        </w:rPr>
        <w:t>”</w:t>
      </w:r>
      <w:r w:rsidRPr="00650FC5">
        <w:rPr>
          <w:rFonts w:ascii="UN-Abhaya" w:hAnsi="UN-Abhaya"/>
        </w:rPr>
        <w:t xml:space="preserve"> </w:t>
      </w:r>
      <w:r w:rsidRPr="00650FC5">
        <w:rPr>
          <w:rFonts w:ascii="UN-Abhaya" w:hAnsi="UN-Abhaya"/>
          <w:cs/>
        </w:rPr>
        <w:t>යි විචාළාහු ය. “ආනන්ද! පුරුෂාජානීයයෝ සෙස්සවුන් මෙන් හැම තැන උපදි</w:t>
      </w:r>
      <w:r w:rsidR="00F97614">
        <w:rPr>
          <w:rFonts w:ascii="UN-Abhaya" w:hAnsi="UN-Abhaya" w:hint="cs"/>
          <w:cs/>
        </w:rPr>
        <w:t>න්</w:t>
      </w:r>
      <w:r w:rsidRPr="00650FC5">
        <w:rPr>
          <w:rFonts w:ascii="UN-Abhaya" w:hAnsi="UN-Abhaya"/>
          <w:cs/>
        </w:rPr>
        <w:t>නෝ නො වෙති</w:t>
      </w:r>
      <w:r w:rsidRPr="00650FC5">
        <w:rPr>
          <w:rFonts w:ascii="UN-Abhaya" w:hAnsi="UN-Abhaya"/>
        </w:rPr>
        <w:t xml:space="preserve">, </w:t>
      </w:r>
      <w:r w:rsidRPr="00650FC5">
        <w:rPr>
          <w:rFonts w:ascii="UN-Abhaya" w:hAnsi="UN-Abhaya"/>
          <w:cs/>
        </w:rPr>
        <w:t>දිගින් හා පළලින් යොදුන් තුන් සියයක් හා</w:t>
      </w:r>
      <w:r w:rsidR="00F97614">
        <w:rPr>
          <w:rFonts w:ascii="UN-Abhaya" w:hAnsi="UN-Abhaya" w:hint="cs"/>
          <w:cs/>
        </w:rPr>
        <w:t xml:space="preserve"> </w:t>
      </w:r>
      <w:r w:rsidRPr="00650FC5">
        <w:rPr>
          <w:rFonts w:ascii="UN-Abhaya" w:hAnsi="UN-Abhaya"/>
          <w:cs/>
        </w:rPr>
        <w:t>යොදු</w:t>
      </w:r>
      <w:r w:rsidR="00F97614">
        <w:rPr>
          <w:rFonts w:ascii="UN-Abhaya" w:hAnsi="UN-Abhaya" w:hint="cs"/>
          <w:cs/>
        </w:rPr>
        <w:t>න්</w:t>
      </w:r>
      <w:r w:rsidRPr="00650FC5">
        <w:rPr>
          <w:rFonts w:ascii="UN-Abhaya" w:hAnsi="UN-Abhaya"/>
          <w:cs/>
        </w:rPr>
        <w:t xml:space="preserve"> දෙසිය පණසක් පමණ වූ අව</w:t>
      </w:r>
      <w:r w:rsidR="00EA7149">
        <w:rPr>
          <w:rFonts w:ascii="UN-Abhaya" w:hAnsi="UN-Abhaya" w:hint="cs"/>
          <w:cs/>
        </w:rPr>
        <w:t xml:space="preserve">ටින් </w:t>
      </w:r>
      <w:r w:rsidRPr="00650FC5">
        <w:rPr>
          <w:rFonts w:ascii="UN-Abhaya" w:hAnsi="UN-Abhaya"/>
          <w:cs/>
        </w:rPr>
        <w:t>යොදුන් නව සියයක් පමණැති ම</w:t>
      </w:r>
      <w:r w:rsidR="00EA7149">
        <w:rPr>
          <w:rFonts w:ascii="UN-Abhaya" w:hAnsi="UN-Abhaya" w:hint="cs"/>
          <w:cs/>
        </w:rPr>
        <w:t>ද්</w:t>
      </w:r>
      <w:r w:rsidRPr="00650FC5">
        <w:rPr>
          <w:rFonts w:ascii="UN-Abhaya" w:hAnsi="UN-Abhaya"/>
          <w:cs/>
        </w:rPr>
        <w:t>ධ්‍යදේශයෙහි උපදිත්</w:t>
      </w:r>
      <w:r w:rsidRPr="00650FC5">
        <w:rPr>
          <w:rFonts w:ascii="UN-Abhaya" w:hAnsi="UN-Abhaya"/>
        </w:rPr>
        <w:t xml:space="preserve">,. </w:t>
      </w:r>
      <w:r w:rsidRPr="00650FC5">
        <w:rPr>
          <w:rFonts w:ascii="UN-Abhaya" w:hAnsi="UN-Abhaya"/>
          <w:cs/>
        </w:rPr>
        <w:t>උපදි</w:t>
      </w:r>
      <w:r w:rsidR="00EA7149">
        <w:rPr>
          <w:rFonts w:ascii="UN-Abhaya" w:hAnsi="UN-Abhaya" w:hint="cs"/>
          <w:cs/>
        </w:rPr>
        <w:t>න්</w:t>
      </w:r>
      <w:r w:rsidRPr="00650FC5">
        <w:rPr>
          <w:rFonts w:ascii="UN-Abhaya" w:hAnsi="UN-Abhaya"/>
          <w:cs/>
        </w:rPr>
        <w:t>නෝ ද එසේ මෙසේ කුලයෙක නො උපදිත්</w:t>
      </w:r>
      <w:r w:rsidRPr="00650FC5">
        <w:rPr>
          <w:rFonts w:ascii="UN-Abhaya" w:hAnsi="UN-Abhaya"/>
        </w:rPr>
        <w:t xml:space="preserve">, </w:t>
      </w:r>
      <w:r w:rsidRPr="00650FC5">
        <w:rPr>
          <w:rFonts w:ascii="UN-Abhaya" w:hAnsi="UN-Abhaya"/>
          <w:cs/>
        </w:rPr>
        <w:t>රජමහසල් කුලයෙහි හෝ බමුණු මහ</w:t>
      </w:r>
      <w:r w:rsidR="00EA7149">
        <w:rPr>
          <w:rFonts w:ascii="UN-Abhaya" w:hAnsi="UN-Abhaya" w:hint="cs"/>
          <w:cs/>
        </w:rPr>
        <w:t>ස</w:t>
      </w:r>
      <w:r w:rsidRPr="00650FC5">
        <w:rPr>
          <w:rFonts w:ascii="UN-Abhaya" w:hAnsi="UN-Abhaya"/>
          <w:cs/>
        </w:rPr>
        <w:t>ල් කුලයෙහි හෝ යන එක්තරා උසස් කුලයෙක උපදනාහු ය” වදාරා මේ ධ</w:t>
      </w:r>
      <w:r w:rsidR="00FB0612">
        <w:rPr>
          <w:rFonts w:ascii="UN-Abhaya" w:hAnsi="UN-Abhaya"/>
          <w:cs/>
        </w:rPr>
        <w:t>ර්‍ම</w:t>
      </w:r>
      <w:r w:rsidRPr="00650FC5">
        <w:rPr>
          <w:rFonts w:ascii="UN-Abhaya" w:hAnsi="UN-Abhaya"/>
          <w:cs/>
        </w:rPr>
        <w:t xml:space="preserve"> දේශනාව කළ සේක.</w:t>
      </w:r>
      <w:r w:rsidR="00EA7149">
        <w:rPr>
          <w:rFonts w:ascii="UN-Abhaya" w:hAnsi="UN-Abhaya" w:hint="cs"/>
          <w:cs/>
        </w:rPr>
        <w:t xml:space="preserve"> </w:t>
      </w:r>
    </w:p>
    <w:p w14:paraId="471290E4" w14:textId="77777777" w:rsidR="00EA7149" w:rsidRDefault="00640B7B" w:rsidP="00EA7149">
      <w:pPr>
        <w:pStyle w:val="Quote"/>
      </w:pPr>
      <w:r w:rsidRPr="00650FC5">
        <w:rPr>
          <w:cs/>
        </w:rPr>
        <w:t>දුල්ලභො පුරිසාජඤ්ඤො න සො සබ්බ</w:t>
      </w:r>
      <w:r w:rsidR="00DB5973">
        <w:rPr>
          <w:cs/>
        </w:rPr>
        <w:t>ත්‍ථ</w:t>
      </w:r>
      <w:r w:rsidRPr="00650FC5">
        <w:rPr>
          <w:cs/>
        </w:rPr>
        <w:t xml:space="preserve"> ජායති</w:t>
      </w:r>
      <w:r w:rsidRPr="00650FC5">
        <w:t xml:space="preserve">, </w:t>
      </w:r>
    </w:p>
    <w:p w14:paraId="5425BA74" w14:textId="466EDF70" w:rsidR="00EA7149" w:rsidRDefault="00640B7B" w:rsidP="00EA7149">
      <w:pPr>
        <w:pStyle w:val="Quote"/>
      </w:pPr>
      <w:r w:rsidRPr="00650FC5">
        <w:rPr>
          <w:cs/>
        </w:rPr>
        <w:t>ය</w:t>
      </w:r>
      <w:r w:rsidR="00DB5973">
        <w:rPr>
          <w:cs/>
        </w:rPr>
        <w:t>ත්‍ථ</w:t>
      </w:r>
      <w:r w:rsidRPr="00650FC5">
        <w:rPr>
          <w:cs/>
        </w:rPr>
        <w:t xml:space="preserve"> සො ජායතී ධීරො ත</w:t>
      </w:r>
      <w:r w:rsidR="00EA7149">
        <w:rPr>
          <w:rFonts w:hint="cs"/>
          <w:cs/>
        </w:rPr>
        <w:t>ං</w:t>
      </w:r>
      <w:r w:rsidRPr="00650FC5">
        <w:rPr>
          <w:cs/>
        </w:rPr>
        <w:t xml:space="preserve"> කුලං සුඛමෙධතී ති. </w:t>
      </w:r>
    </w:p>
    <w:p w14:paraId="7DD4AF1F" w14:textId="77777777" w:rsidR="00640DB1" w:rsidRDefault="00640B7B" w:rsidP="008A7275">
      <w:pPr>
        <w:spacing w:line="276" w:lineRule="auto"/>
        <w:rPr>
          <w:rFonts w:ascii="UN-Abhaya" w:hAnsi="UN-Abhaya"/>
        </w:rPr>
      </w:pPr>
      <w:r w:rsidRPr="00650FC5">
        <w:rPr>
          <w:rFonts w:ascii="UN-Abhaya" w:hAnsi="UN-Abhaya"/>
          <w:cs/>
        </w:rPr>
        <w:t>පුරුෂාජානෙය තෙමේ දු</w:t>
      </w:r>
      <w:r w:rsidR="00CE281A">
        <w:rPr>
          <w:rFonts w:ascii="UN-Abhaya" w:hAnsi="UN-Abhaya"/>
          <w:cs/>
        </w:rPr>
        <w:t>ර්‍ල</w:t>
      </w:r>
      <w:r w:rsidRPr="00650FC5">
        <w:rPr>
          <w:rFonts w:ascii="UN-Abhaya" w:hAnsi="UN-Abhaya"/>
          <w:cs/>
        </w:rPr>
        <w:t>භ ය. ඒ පුරුෂාජානෙය තෙමේ හැම තැන නො උපදී. ප්‍රාඥ වූ හෙතෙමේ යම් කුලයක උපදී නම් ඒ කුලය සැපයෙන් වැඩෙන්නේ ය.</w:t>
      </w:r>
      <w:r w:rsidR="00640DB1">
        <w:rPr>
          <w:rFonts w:ascii="UN-Abhaya" w:hAnsi="UN-Abhaya" w:hint="cs"/>
          <w:cs/>
        </w:rPr>
        <w:t xml:space="preserve"> </w:t>
      </w:r>
    </w:p>
    <w:p w14:paraId="1F7ED698" w14:textId="77777777" w:rsidR="00640DB1" w:rsidRDefault="00640B7B" w:rsidP="008A7275">
      <w:pPr>
        <w:spacing w:line="276" w:lineRule="auto"/>
        <w:rPr>
          <w:rFonts w:ascii="UN-Abhaya" w:hAnsi="UN-Abhaya"/>
        </w:rPr>
      </w:pPr>
      <w:r w:rsidRPr="00640DB1">
        <w:rPr>
          <w:rFonts w:ascii="UN-Abhaya" w:hAnsi="UN-Abhaya"/>
          <w:b/>
          <w:bCs/>
          <w:cs/>
        </w:rPr>
        <w:t>දුල</w:t>
      </w:r>
      <w:r w:rsidR="00640DB1" w:rsidRPr="00640DB1">
        <w:rPr>
          <w:rFonts w:ascii="UN-Abhaya" w:hAnsi="UN-Abhaya" w:hint="cs"/>
          <w:b/>
          <w:bCs/>
          <w:cs/>
        </w:rPr>
        <w:t>්ල</w:t>
      </w:r>
      <w:r w:rsidRPr="00640DB1">
        <w:rPr>
          <w:rFonts w:ascii="UN-Abhaya" w:hAnsi="UN-Abhaya"/>
          <w:b/>
          <w:bCs/>
          <w:cs/>
        </w:rPr>
        <w:t>භො පුරිසාජඤ්ඤ</w:t>
      </w:r>
      <w:r w:rsidR="00640DB1" w:rsidRPr="00640DB1">
        <w:rPr>
          <w:rFonts w:ascii="UN-Abhaya" w:hAnsi="UN-Abhaya" w:hint="cs"/>
          <w:b/>
          <w:bCs/>
          <w:cs/>
        </w:rPr>
        <w:t>ො</w:t>
      </w:r>
      <w:r w:rsidRPr="00650FC5">
        <w:rPr>
          <w:rFonts w:ascii="UN-Abhaya" w:hAnsi="UN-Abhaya"/>
          <w:cs/>
        </w:rPr>
        <w:t xml:space="preserve"> = පුරුෂාජානෙය තෙමේ දු</w:t>
      </w:r>
      <w:r w:rsidR="00CE281A">
        <w:rPr>
          <w:rFonts w:ascii="UN-Abhaya" w:hAnsi="UN-Abhaya"/>
          <w:cs/>
        </w:rPr>
        <w:t>ර්‍ල</w:t>
      </w:r>
      <w:r w:rsidRPr="00650FC5">
        <w:rPr>
          <w:rFonts w:ascii="UN-Abhaya" w:hAnsi="UN-Abhaya"/>
          <w:cs/>
        </w:rPr>
        <w:t>භ ය. ලැබිය නො හැකි ය. ලැබීම අපහසු ය.</w:t>
      </w:r>
      <w:r w:rsidR="00640DB1">
        <w:rPr>
          <w:rFonts w:ascii="UN-Abhaya" w:hAnsi="UN-Abhaya" w:hint="cs"/>
          <w:cs/>
        </w:rPr>
        <w:t xml:space="preserve"> </w:t>
      </w:r>
    </w:p>
    <w:p w14:paraId="09D0EDFB" w14:textId="1FC99E01" w:rsidR="004B1EC7" w:rsidRDefault="00640B7B" w:rsidP="008A7275">
      <w:pPr>
        <w:spacing w:line="276" w:lineRule="auto"/>
        <w:rPr>
          <w:rFonts w:ascii="UN-Abhaya" w:hAnsi="UN-Abhaya"/>
        </w:rPr>
      </w:pPr>
      <w:r w:rsidRPr="00650FC5">
        <w:rPr>
          <w:rFonts w:ascii="UN-Abhaya" w:hAnsi="UN-Abhaya"/>
          <w:cs/>
        </w:rPr>
        <w:t xml:space="preserve">මෙහි </w:t>
      </w:r>
      <w:r w:rsidRPr="00640DB1">
        <w:rPr>
          <w:rFonts w:ascii="UN-Abhaya" w:hAnsi="UN-Abhaya"/>
          <w:b/>
          <w:bCs/>
          <w:cs/>
        </w:rPr>
        <w:t>පුරිස</w:t>
      </w:r>
      <w:r w:rsidRPr="00650FC5">
        <w:rPr>
          <w:rFonts w:ascii="UN-Abhaya" w:hAnsi="UN-Abhaya"/>
          <w:cs/>
        </w:rPr>
        <w:t xml:space="preserve"> ශබ</w:t>
      </w:r>
      <w:r w:rsidR="00640DB1">
        <w:rPr>
          <w:rFonts w:ascii="UN-Abhaya" w:hAnsi="UN-Abhaya" w:hint="cs"/>
          <w:cs/>
        </w:rPr>
        <w:t>්</w:t>
      </w:r>
      <w:r w:rsidRPr="00650FC5">
        <w:rPr>
          <w:rFonts w:ascii="UN-Abhaya" w:hAnsi="UN-Abhaya"/>
          <w:cs/>
        </w:rPr>
        <w:t xml:space="preserve">දය හා එක්ව සිටි </w:t>
      </w:r>
      <w:r w:rsidRPr="00640DB1">
        <w:rPr>
          <w:rFonts w:ascii="UN-Abhaya" w:hAnsi="UN-Abhaya"/>
          <w:b/>
          <w:bCs/>
          <w:cs/>
        </w:rPr>
        <w:t>ආජඤ්ඤ</w:t>
      </w:r>
      <w:r w:rsidRPr="00650FC5">
        <w:rPr>
          <w:rFonts w:ascii="UN-Abhaya" w:hAnsi="UN-Abhaya"/>
          <w:cs/>
        </w:rPr>
        <w:t xml:space="preserve"> යනු ක</w:t>
      </w:r>
      <w:r w:rsidR="00F77D87">
        <w:rPr>
          <w:rFonts w:ascii="UN-Abhaya" w:hAnsi="UN-Abhaya"/>
          <w:cs/>
        </w:rPr>
        <w:t>ර්‍</w:t>
      </w:r>
      <w:r w:rsidRPr="00650FC5">
        <w:rPr>
          <w:rFonts w:ascii="UN-Abhaya" w:hAnsi="UN-Abhaya"/>
          <w:cs/>
        </w:rPr>
        <w:t>තෘ අ</w:t>
      </w:r>
      <w:r w:rsidR="00573694">
        <w:rPr>
          <w:rFonts w:ascii="UN-Abhaya" w:hAnsi="UN-Abhaya"/>
          <w:cs/>
        </w:rPr>
        <w:t>ර්‍ත්‍ථ</w:t>
      </w:r>
      <w:r w:rsidRPr="00650FC5">
        <w:rPr>
          <w:rFonts w:ascii="UN-Abhaya" w:hAnsi="UN-Abhaya"/>
          <w:cs/>
        </w:rPr>
        <w:t>යෙහි සිද්ධ කෘදන්ත ශබ්දයෙකි.</w:t>
      </w:r>
      <w:r w:rsidR="00867DD5">
        <w:rPr>
          <w:rFonts w:ascii="UN-Abhaya" w:hAnsi="UN-Abhaya"/>
        </w:rPr>
        <w:t xml:space="preserve"> </w:t>
      </w:r>
      <w:r w:rsidR="00867DD5" w:rsidRPr="00640DB1">
        <w:rPr>
          <w:rFonts w:ascii="UN-Abhaya" w:hAnsi="UN-Abhaya"/>
          <w:b/>
          <w:bCs/>
        </w:rPr>
        <w:t>“</w:t>
      </w:r>
      <w:r w:rsidRPr="00640DB1">
        <w:rPr>
          <w:rFonts w:ascii="UN-Abhaya" w:hAnsi="UN-Abhaya"/>
          <w:b/>
          <w:bCs/>
          <w:cs/>
        </w:rPr>
        <w:t>ආභුසොකාරණාකාරණං ජානාතීති</w:t>
      </w:r>
      <w:r w:rsidR="00640DB1" w:rsidRPr="00640DB1">
        <w:rPr>
          <w:rFonts w:ascii="UN-Abhaya" w:hAnsi="UN-Abhaya" w:hint="cs"/>
          <w:b/>
          <w:bCs/>
          <w:cs/>
        </w:rPr>
        <w:t xml:space="preserve"> </w:t>
      </w:r>
      <w:r w:rsidRPr="00640DB1">
        <w:rPr>
          <w:rFonts w:ascii="UN-Abhaya" w:hAnsi="UN-Abhaya"/>
          <w:b/>
          <w:bCs/>
          <w:cs/>
        </w:rPr>
        <w:t>= ආජඤ්ඤං</w:t>
      </w:r>
      <w:r w:rsidR="00C4684C" w:rsidRPr="00640DB1">
        <w:rPr>
          <w:rFonts w:ascii="UN-Abhaya" w:hAnsi="UN-Abhaya"/>
          <w:b/>
          <w:bCs/>
        </w:rPr>
        <w:t>”</w:t>
      </w:r>
      <w:r w:rsidRPr="00650FC5">
        <w:rPr>
          <w:rFonts w:ascii="UN-Abhaya" w:hAnsi="UN-Abhaya"/>
        </w:rPr>
        <w:t xml:space="preserve"> </w:t>
      </w:r>
      <w:r w:rsidRPr="00650FC5">
        <w:rPr>
          <w:rFonts w:ascii="UN-Abhaya" w:hAnsi="UN-Abhaya"/>
          <w:cs/>
        </w:rPr>
        <w:t>යනු නිරුක්ති යි. හැමතින් ගැඹුරට ම බැස කරුණු නො කරුණු දන්නේ ආජඤ්ඤ නම් යනු එහි අරුති. පිරිමි බව ලත් හැම කෙනකු කෙරෙහි ම වෙනසක්</w:t>
      </w:r>
      <w:r w:rsidR="00640DB1">
        <w:rPr>
          <w:rFonts w:ascii="UN-Abhaya" w:hAnsi="UN-Abhaya" w:hint="cs"/>
          <w:cs/>
        </w:rPr>
        <w:t xml:space="preserve"> </w:t>
      </w:r>
      <w:r w:rsidRPr="00650FC5">
        <w:rPr>
          <w:rFonts w:ascii="UN-Abhaya" w:hAnsi="UN-Abhaya"/>
          <w:cs/>
        </w:rPr>
        <w:t>නො තබා සාමාන්‍ය විසින් නැගෙන පුරිස ශබ්දය ආජඤ්ඤ ශබ</w:t>
      </w:r>
      <w:r w:rsidR="00640DB1">
        <w:rPr>
          <w:rFonts w:ascii="UN-Abhaya" w:hAnsi="UN-Abhaya" w:hint="cs"/>
          <w:cs/>
        </w:rPr>
        <w:t>්</w:t>
      </w:r>
      <w:r w:rsidRPr="00650FC5">
        <w:rPr>
          <w:rFonts w:ascii="UN-Abhaya" w:hAnsi="UN-Abhaya"/>
          <w:cs/>
        </w:rPr>
        <w:t>දය හා එකා</w:t>
      </w:r>
      <w:r w:rsidR="00573694">
        <w:rPr>
          <w:rFonts w:ascii="UN-Abhaya" w:hAnsi="UN-Abhaya"/>
          <w:cs/>
        </w:rPr>
        <w:t>ර්‍ත්‍ථ</w:t>
      </w:r>
      <w:r w:rsidRPr="00650FC5">
        <w:rPr>
          <w:rFonts w:ascii="UN-Abhaya" w:hAnsi="UN-Abhaya"/>
          <w:cs/>
        </w:rPr>
        <w:t>වත් භාවයට ගියේ විශෙෂා</w:t>
      </w:r>
      <w:r w:rsidR="00573694">
        <w:rPr>
          <w:rFonts w:ascii="UN-Abhaya" w:hAnsi="UN-Abhaya"/>
          <w:cs/>
        </w:rPr>
        <w:t>ර්‍ත්‍ථ</w:t>
      </w:r>
      <w:r w:rsidRPr="00650FC5">
        <w:rPr>
          <w:rFonts w:ascii="UN-Abhaya" w:hAnsi="UN-Abhaya"/>
          <w:cs/>
        </w:rPr>
        <w:t>යක් කියන්නේ ය. ඒ නම් ල</w:t>
      </w:r>
      <w:r w:rsidR="00640DB1">
        <w:rPr>
          <w:rFonts w:ascii="UN-Abhaya" w:hAnsi="UN-Abhaya" w:hint="cs"/>
          <w:cs/>
        </w:rPr>
        <w:t>ෞ</w:t>
      </w:r>
      <w:r w:rsidRPr="00650FC5">
        <w:rPr>
          <w:rFonts w:ascii="UN-Abhaya" w:hAnsi="UN-Abhaya"/>
          <w:cs/>
        </w:rPr>
        <w:t xml:space="preserve">කික </w:t>
      </w:r>
      <w:r w:rsidR="00640DB1">
        <w:rPr>
          <w:rFonts w:ascii="UN-Abhaya" w:hAnsi="UN-Abhaya" w:hint="cs"/>
          <w:cs/>
        </w:rPr>
        <w:t xml:space="preserve">- </w:t>
      </w:r>
      <w:r w:rsidRPr="00650FC5">
        <w:rPr>
          <w:rFonts w:ascii="UN-Abhaya" w:hAnsi="UN-Abhaya"/>
          <w:cs/>
        </w:rPr>
        <w:t>ල</w:t>
      </w:r>
      <w:r w:rsidR="00640DB1">
        <w:rPr>
          <w:rFonts w:ascii="UN-Abhaya" w:hAnsi="UN-Abhaya" w:hint="cs"/>
          <w:cs/>
        </w:rPr>
        <w:t>ෝ</w:t>
      </w:r>
      <w:r w:rsidRPr="00650FC5">
        <w:rPr>
          <w:rFonts w:ascii="UN-Abhaya" w:hAnsi="UN-Abhaya"/>
          <w:cs/>
        </w:rPr>
        <w:t>ක</w:t>
      </w:r>
      <w:r w:rsidR="00640DB1">
        <w:rPr>
          <w:rFonts w:ascii="UN-Abhaya" w:hAnsi="UN-Abhaya" w:hint="cs"/>
          <w:cs/>
        </w:rPr>
        <w:t>ෝ</w:t>
      </w:r>
      <w:r w:rsidRPr="00650FC5">
        <w:rPr>
          <w:rFonts w:ascii="UN-Abhaya" w:hAnsi="UN-Abhaya"/>
          <w:cs/>
        </w:rPr>
        <w:t>ත්තරා</w:t>
      </w:r>
      <w:r w:rsidR="00573694">
        <w:rPr>
          <w:rFonts w:ascii="UN-Abhaya" w:hAnsi="UN-Abhaya"/>
          <w:cs/>
        </w:rPr>
        <w:t>ර්‍ත්‍ථ</w:t>
      </w:r>
      <w:r w:rsidRPr="00650FC5">
        <w:rPr>
          <w:rFonts w:ascii="UN-Abhaya" w:hAnsi="UN-Abhaya"/>
          <w:cs/>
        </w:rPr>
        <w:t>යන් ඉතිරි නො කොට දැනීමෙහි සම</w:t>
      </w:r>
      <w:r w:rsidR="00573694">
        <w:rPr>
          <w:rFonts w:ascii="UN-Abhaya" w:hAnsi="UN-Abhaya"/>
          <w:cs/>
        </w:rPr>
        <w:t>ර්‍ත්‍ථ</w:t>
      </w:r>
      <w:r w:rsidRPr="00650FC5">
        <w:rPr>
          <w:rFonts w:ascii="UN-Abhaya" w:hAnsi="UN-Abhaya"/>
          <w:cs/>
        </w:rPr>
        <w:t xml:space="preserve"> වූත් ල</w:t>
      </w:r>
      <w:r w:rsidR="00640DB1">
        <w:rPr>
          <w:rFonts w:ascii="UN-Abhaya" w:hAnsi="UN-Abhaya" w:hint="cs"/>
          <w:cs/>
        </w:rPr>
        <w:t>ෞ</w:t>
      </w:r>
      <w:r w:rsidRPr="00650FC5">
        <w:rPr>
          <w:rFonts w:ascii="UN-Abhaya" w:hAnsi="UN-Abhaya"/>
          <w:cs/>
        </w:rPr>
        <w:t>කික</w:t>
      </w:r>
      <w:r w:rsidR="00640DB1">
        <w:rPr>
          <w:rFonts w:ascii="UN-Abhaya" w:hAnsi="UN-Abhaya" w:hint="cs"/>
          <w:cs/>
        </w:rPr>
        <w:t xml:space="preserve"> - </w:t>
      </w:r>
      <w:r w:rsidRPr="00650FC5">
        <w:rPr>
          <w:rFonts w:ascii="UN-Abhaya" w:hAnsi="UN-Abhaya"/>
          <w:cs/>
        </w:rPr>
        <w:t>ල</w:t>
      </w:r>
      <w:r w:rsidR="00640DB1">
        <w:rPr>
          <w:rFonts w:ascii="UN-Abhaya" w:hAnsi="UN-Abhaya" w:hint="cs"/>
          <w:cs/>
        </w:rPr>
        <w:t>ෝ</w:t>
      </w:r>
      <w:r w:rsidRPr="00650FC5">
        <w:rPr>
          <w:rFonts w:ascii="UN-Abhaya" w:hAnsi="UN-Abhaya"/>
          <w:cs/>
        </w:rPr>
        <w:t>ක</w:t>
      </w:r>
      <w:r w:rsidR="00640DB1">
        <w:rPr>
          <w:rFonts w:ascii="UN-Abhaya" w:hAnsi="UN-Abhaya" w:hint="cs"/>
          <w:cs/>
        </w:rPr>
        <w:t>ෝ</w:t>
      </w:r>
      <w:r w:rsidRPr="00650FC5">
        <w:rPr>
          <w:rFonts w:ascii="UN-Abhaya" w:hAnsi="UN-Abhaya"/>
          <w:cs/>
        </w:rPr>
        <w:t>ත්තරා</w:t>
      </w:r>
      <w:r w:rsidR="00573694">
        <w:rPr>
          <w:rFonts w:ascii="UN-Abhaya" w:hAnsi="UN-Abhaya"/>
          <w:cs/>
        </w:rPr>
        <w:t>ර්‍ත්‍ථ</w:t>
      </w:r>
      <w:r w:rsidRPr="00650FC5">
        <w:rPr>
          <w:rFonts w:ascii="UN-Abhaya" w:hAnsi="UN-Abhaya"/>
          <w:cs/>
        </w:rPr>
        <w:t>යන් ඉතිරි නො</w:t>
      </w:r>
      <w:r w:rsidR="00640DB1">
        <w:rPr>
          <w:rFonts w:ascii="UN-Abhaya" w:hAnsi="UN-Abhaya" w:hint="cs"/>
          <w:cs/>
        </w:rPr>
        <w:t xml:space="preserve"> </w:t>
      </w:r>
      <w:r w:rsidRPr="00650FC5">
        <w:rPr>
          <w:rFonts w:ascii="UN-Abhaya" w:hAnsi="UN-Abhaya"/>
          <w:cs/>
        </w:rPr>
        <w:t>කොට දත්තා වුත් පුරුෂ ශ්‍රේෂඨ තෙමේ පුරුෂෝත්තම තෙමේ පුරිසාජ</w:t>
      </w:r>
      <w:r w:rsidR="00667819">
        <w:rPr>
          <w:rFonts w:ascii="UN-Abhaya" w:hAnsi="UN-Abhaya"/>
          <w:cs/>
        </w:rPr>
        <w:t>ඤ්ඤ</w:t>
      </w:r>
      <w:r w:rsidRPr="00650FC5">
        <w:rPr>
          <w:rFonts w:ascii="UN-Abhaya" w:hAnsi="UN-Abhaya"/>
          <w:cs/>
        </w:rPr>
        <w:t xml:space="preserve"> නම් වේ යනු මෙහි ලා කියා පෑම ය. භාෂායෙහි වෘෂභ</w:t>
      </w:r>
      <w:r w:rsidR="00F23735">
        <w:rPr>
          <w:rFonts w:ascii="UN-Abhaya" w:hAnsi="UN-Abhaya" w:hint="cs"/>
          <w:cs/>
        </w:rPr>
        <w:t xml:space="preserve"> </w:t>
      </w:r>
      <w:r w:rsidRPr="00650FC5">
        <w:rPr>
          <w:rFonts w:ascii="UN-Abhaya" w:hAnsi="UN-Abhaya"/>
          <w:cs/>
        </w:rPr>
        <w:t>-</w:t>
      </w:r>
      <w:r w:rsidR="00F23735">
        <w:rPr>
          <w:rFonts w:ascii="UN-Abhaya" w:hAnsi="UN-Abhaya" w:hint="cs"/>
          <w:cs/>
        </w:rPr>
        <w:t xml:space="preserve"> </w:t>
      </w:r>
      <w:r w:rsidRPr="00650FC5">
        <w:rPr>
          <w:rFonts w:ascii="UN-Abhaya" w:hAnsi="UN-Abhaya"/>
          <w:cs/>
        </w:rPr>
        <w:t>අශ</w:t>
      </w:r>
      <w:r w:rsidR="00F23735">
        <w:rPr>
          <w:rFonts w:ascii="UN-Abhaya" w:hAnsi="UN-Abhaya" w:hint="cs"/>
          <w:cs/>
        </w:rPr>
        <w:t>්</w:t>
      </w:r>
      <w:r w:rsidRPr="00650FC5">
        <w:rPr>
          <w:rFonts w:ascii="UN-Abhaya" w:hAnsi="UN-Abhaya"/>
          <w:cs/>
        </w:rPr>
        <w:t>ව</w:t>
      </w:r>
      <w:r w:rsidR="00F23735">
        <w:rPr>
          <w:rFonts w:ascii="UN-Abhaya" w:hAnsi="UN-Abhaya" w:hint="cs"/>
          <w:cs/>
        </w:rPr>
        <w:t xml:space="preserve"> </w:t>
      </w:r>
      <w:r w:rsidRPr="00650FC5">
        <w:rPr>
          <w:rFonts w:ascii="UN-Abhaya" w:hAnsi="UN-Abhaya"/>
          <w:cs/>
        </w:rPr>
        <w:t>-</w:t>
      </w:r>
      <w:r w:rsidR="00F23735">
        <w:rPr>
          <w:rFonts w:ascii="UN-Abhaya" w:hAnsi="UN-Abhaya" w:hint="cs"/>
          <w:cs/>
        </w:rPr>
        <w:t xml:space="preserve"> </w:t>
      </w:r>
      <w:r w:rsidRPr="00650FC5">
        <w:rPr>
          <w:rFonts w:ascii="UN-Abhaya" w:hAnsi="UN-Abhaya"/>
          <w:cs/>
        </w:rPr>
        <w:t>හස්ති ශබ්දයන් හා ඝටිත ව සිටි ආජඤ්ඤ ශබ්දය විසින් වෘෂභාදීන් අතුරෙහි ජාතිමත් වූ ද කරුණු නො කරුණු දැනීමෙහි සම</w:t>
      </w:r>
      <w:r w:rsidR="00573694">
        <w:rPr>
          <w:rFonts w:ascii="UN-Abhaya" w:hAnsi="UN-Abhaya"/>
          <w:cs/>
        </w:rPr>
        <w:t>ර්‍ත්‍ථ</w:t>
      </w:r>
      <w:r w:rsidRPr="00650FC5">
        <w:rPr>
          <w:rFonts w:ascii="UN-Abhaya" w:hAnsi="UN-Abhaya"/>
          <w:cs/>
        </w:rPr>
        <w:t xml:space="preserve"> වූ ද ස්වාමියාග</w:t>
      </w:r>
      <w:r w:rsidR="009C39AF">
        <w:rPr>
          <w:rFonts w:ascii="UN-Abhaya" w:hAnsi="UN-Abhaya" w:hint="cs"/>
          <w:cs/>
        </w:rPr>
        <w:t>ේ</w:t>
      </w:r>
      <w:r w:rsidRPr="00650FC5">
        <w:rPr>
          <w:rFonts w:ascii="UN-Abhaya" w:hAnsi="UN-Abhaya"/>
          <w:cs/>
        </w:rPr>
        <w:t xml:space="preserve"> අදහසට අනුව යන වෘෂභාදීහු කියනු ලැබෙත්.</w:t>
      </w:r>
      <w:r w:rsidR="00867DD5">
        <w:rPr>
          <w:rFonts w:ascii="UN-Abhaya" w:hAnsi="UN-Abhaya"/>
        </w:rPr>
        <w:t xml:space="preserve"> </w:t>
      </w:r>
      <w:r w:rsidR="00867DD5" w:rsidRPr="00C915E7">
        <w:rPr>
          <w:rFonts w:ascii="UN-Abhaya" w:hAnsi="UN-Abhaya"/>
          <w:b/>
          <w:bCs/>
        </w:rPr>
        <w:t>“</w:t>
      </w:r>
      <w:r w:rsidRPr="00C915E7">
        <w:rPr>
          <w:rFonts w:ascii="UN-Abhaya" w:hAnsi="UN-Abhaya"/>
          <w:b/>
          <w:bCs/>
          <w:cs/>
        </w:rPr>
        <w:t>ආජඤඤ</w:t>
      </w:r>
      <w:r w:rsidR="00C915E7" w:rsidRPr="00C915E7">
        <w:rPr>
          <w:rFonts w:ascii="UN-Abhaya" w:hAnsi="UN-Abhaya" w:hint="cs"/>
          <w:b/>
          <w:bCs/>
          <w:cs/>
        </w:rPr>
        <w:t>ො</w:t>
      </w:r>
      <w:r w:rsidRPr="00C915E7">
        <w:rPr>
          <w:rFonts w:ascii="UN-Abhaya" w:hAnsi="UN-Abhaya"/>
          <w:b/>
          <w:bCs/>
          <w:cs/>
        </w:rPr>
        <w:t xml:space="preserve"> ජාතිමා කරණාකාරණානං</w:t>
      </w:r>
      <w:r w:rsidR="00C915E7" w:rsidRPr="00C915E7">
        <w:rPr>
          <w:rFonts w:ascii="UN-Abhaya" w:hAnsi="UN-Abhaya" w:hint="cs"/>
          <w:b/>
          <w:bCs/>
          <w:cs/>
        </w:rPr>
        <w:t xml:space="preserve"> </w:t>
      </w:r>
      <w:r w:rsidRPr="00C915E7">
        <w:rPr>
          <w:rFonts w:ascii="UN-Abhaya" w:hAnsi="UN-Abhaya"/>
          <w:b/>
          <w:bCs/>
          <w:cs/>
        </w:rPr>
        <w:t>ආජානනකො</w:t>
      </w:r>
      <w:r w:rsidRPr="00C915E7">
        <w:rPr>
          <w:rFonts w:ascii="UN-Abhaya" w:hAnsi="UN-Abhaya"/>
          <w:b/>
          <w:bCs/>
        </w:rPr>
        <w:t>,</w:t>
      </w:r>
      <w:r w:rsidR="00C915E7" w:rsidRPr="00C915E7">
        <w:rPr>
          <w:rFonts w:ascii="UN-Abhaya" w:hAnsi="UN-Abhaya" w:hint="cs"/>
          <w:b/>
          <w:bCs/>
          <w:cs/>
        </w:rPr>
        <w:t xml:space="preserve"> </w:t>
      </w:r>
      <w:r w:rsidRPr="00C915E7">
        <w:rPr>
          <w:rFonts w:ascii="UN-Abhaya" w:hAnsi="UN-Abhaya"/>
          <w:b/>
          <w:bCs/>
          <w:cs/>
        </w:rPr>
        <w:t>සාමිකානං අජඣ</w:t>
      </w:r>
      <w:r w:rsidR="00C915E7" w:rsidRPr="00C915E7">
        <w:rPr>
          <w:rFonts w:ascii="UN-Abhaya" w:hAnsi="UN-Abhaya" w:hint="cs"/>
          <w:b/>
          <w:bCs/>
          <w:cs/>
        </w:rPr>
        <w:t>ා</w:t>
      </w:r>
      <w:r w:rsidRPr="00C915E7">
        <w:rPr>
          <w:rFonts w:ascii="UN-Abhaya" w:hAnsi="UN-Abhaya"/>
          <w:b/>
          <w:bCs/>
          <w:cs/>
        </w:rPr>
        <w:t>සයානුව</w:t>
      </w:r>
      <w:r w:rsidR="00C915E7" w:rsidRPr="00C915E7">
        <w:rPr>
          <w:rFonts w:ascii="UN-Abhaya" w:hAnsi="UN-Abhaya" w:hint="cs"/>
          <w:b/>
          <w:bCs/>
          <w:cs/>
        </w:rPr>
        <w:t>ත්</w:t>
      </w:r>
      <w:r w:rsidRPr="00C915E7">
        <w:rPr>
          <w:rFonts w:ascii="UN-Abhaya" w:hAnsi="UN-Abhaya"/>
          <w:b/>
          <w:bCs/>
          <w:cs/>
        </w:rPr>
        <w:t>තකා</w:t>
      </w:r>
      <w:r w:rsidRPr="00C915E7">
        <w:rPr>
          <w:rFonts w:ascii="UN-Abhaya" w:hAnsi="UN-Abhaya"/>
          <w:b/>
          <w:bCs/>
        </w:rPr>
        <w:t xml:space="preserve">, </w:t>
      </w:r>
      <w:r w:rsidRPr="00C915E7">
        <w:rPr>
          <w:rFonts w:ascii="UN-Abhaya" w:hAnsi="UN-Abhaya"/>
          <w:b/>
          <w:bCs/>
          <w:cs/>
        </w:rPr>
        <w:t>සො තිවිධො හොති උසභා</w:t>
      </w:r>
      <w:r w:rsidR="00C915E7" w:rsidRPr="00C915E7">
        <w:rPr>
          <w:rFonts w:ascii="UN-Abhaya" w:hAnsi="UN-Abhaya"/>
          <w:b/>
          <w:bCs/>
          <w:cs/>
        </w:rPr>
        <w:t>ජඤඤ</w:t>
      </w:r>
      <w:r w:rsidR="00C915E7" w:rsidRPr="00C915E7">
        <w:rPr>
          <w:rFonts w:ascii="UN-Abhaya" w:hAnsi="UN-Abhaya" w:hint="cs"/>
          <w:b/>
          <w:bCs/>
          <w:cs/>
        </w:rPr>
        <w:t>ො</w:t>
      </w:r>
      <w:r w:rsidRPr="00C915E7">
        <w:rPr>
          <w:rFonts w:ascii="UN-Abhaya" w:hAnsi="UN-Abhaya"/>
          <w:b/>
          <w:bCs/>
          <w:cs/>
        </w:rPr>
        <w:t xml:space="preserve"> අස්සා</w:t>
      </w:r>
      <w:r w:rsidR="00C915E7" w:rsidRPr="00C915E7">
        <w:rPr>
          <w:rFonts w:ascii="UN-Abhaya" w:hAnsi="UN-Abhaya"/>
          <w:b/>
          <w:bCs/>
          <w:cs/>
        </w:rPr>
        <w:t>ජඤඤ</w:t>
      </w:r>
      <w:r w:rsidR="00C915E7" w:rsidRPr="00C915E7">
        <w:rPr>
          <w:rFonts w:ascii="UN-Abhaya" w:hAnsi="UN-Abhaya" w:hint="cs"/>
          <w:b/>
          <w:bCs/>
          <w:cs/>
        </w:rPr>
        <w:t xml:space="preserve">ො </w:t>
      </w:r>
      <w:r w:rsidR="00A71E81" w:rsidRPr="00C915E7">
        <w:rPr>
          <w:rFonts w:ascii="UN-Abhaya" w:hAnsi="UN-Abhaya" w:hint="cs"/>
          <w:b/>
          <w:bCs/>
          <w:cs/>
        </w:rPr>
        <w:t>හ</w:t>
      </w:r>
      <w:r w:rsidR="00C915E7" w:rsidRPr="00C915E7">
        <w:rPr>
          <w:rFonts w:ascii="UN-Abhaya" w:hAnsi="UN-Abhaya"/>
          <w:b/>
          <w:bCs/>
          <w:cs/>
        </w:rPr>
        <w:t>ත්‍ථ</w:t>
      </w:r>
      <w:r w:rsidR="00C915E7" w:rsidRPr="00C915E7">
        <w:rPr>
          <w:rFonts w:ascii="UN-Abhaya" w:hAnsi="UN-Abhaya" w:hint="cs"/>
          <w:b/>
          <w:bCs/>
          <w:cs/>
        </w:rPr>
        <w:t>ා</w:t>
      </w:r>
      <w:r w:rsidR="00C915E7" w:rsidRPr="00C915E7">
        <w:rPr>
          <w:rFonts w:ascii="UN-Abhaya" w:hAnsi="UN-Abhaya"/>
          <w:b/>
          <w:bCs/>
          <w:cs/>
        </w:rPr>
        <w:t>ජඤඤ</w:t>
      </w:r>
      <w:r w:rsidR="00C915E7" w:rsidRPr="00C915E7">
        <w:rPr>
          <w:rFonts w:ascii="UN-Abhaya" w:hAnsi="UN-Abhaya" w:hint="cs"/>
          <w:b/>
          <w:bCs/>
          <w:cs/>
        </w:rPr>
        <w:t>ොති</w:t>
      </w:r>
      <w:r w:rsidR="00C4684C" w:rsidRPr="00C915E7">
        <w:rPr>
          <w:rFonts w:ascii="UN-Abhaya" w:hAnsi="UN-Abhaya"/>
          <w:b/>
          <w:bCs/>
        </w:rPr>
        <w:t>”</w:t>
      </w:r>
      <w:r w:rsidRPr="00650FC5">
        <w:rPr>
          <w:rFonts w:ascii="UN-Abhaya" w:hAnsi="UN-Abhaya"/>
        </w:rPr>
        <w:t xml:space="preserve"> </w:t>
      </w:r>
      <w:r w:rsidRPr="00650FC5">
        <w:rPr>
          <w:rFonts w:ascii="UN-Abhaya" w:hAnsi="UN-Abhaya"/>
          <w:cs/>
        </w:rPr>
        <w:t>යනු සාධක කථා ය. මෙසේ ගත් කල්හි උසභාජ</w:t>
      </w:r>
      <w:r w:rsidR="00C915E7">
        <w:rPr>
          <w:rFonts w:ascii="UN-Abhaya" w:hAnsi="UN-Abhaya" w:hint="cs"/>
          <w:cs/>
        </w:rPr>
        <w:t xml:space="preserve">ඤ්ඤ </w:t>
      </w:r>
      <w:r w:rsidRPr="00650FC5">
        <w:rPr>
          <w:rFonts w:ascii="UN-Abhaya" w:hAnsi="UN-Abhaya"/>
          <w:cs/>
        </w:rPr>
        <w:t>- අස්සා</w:t>
      </w:r>
      <w:r w:rsidR="00C915E7" w:rsidRPr="00650FC5">
        <w:rPr>
          <w:rFonts w:ascii="UN-Abhaya" w:hAnsi="UN-Abhaya"/>
          <w:cs/>
        </w:rPr>
        <w:t>ජ</w:t>
      </w:r>
      <w:r w:rsidR="00C915E7">
        <w:rPr>
          <w:rFonts w:ascii="UN-Abhaya" w:hAnsi="UN-Abhaya" w:hint="cs"/>
          <w:cs/>
        </w:rPr>
        <w:t xml:space="preserve">ඤ්ඤ </w:t>
      </w:r>
      <w:r w:rsidRPr="00650FC5">
        <w:rPr>
          <w:rFonts w:ascii="UN-Abhaya" w:hAnsi="UN-Abhaya"/>
          <w:cs/>
        </w:rPr>
        <w:t>-</w:t>
      </w:r>
      <w:r w:rsidR="00C915E7">
        <w:rPr>
          <w:rFonts w:ascii="UN-Abhaya" w:hAnsi="UN-Abhaya" w:hint="cs"/>
          <w:cs/>
        </w:rPr>
        <w:t xml:space="preserve"> </w:t>
      </w:r>
      <w:r w:rsidRPr="00650FC5">
        <w:rPr>
          <w:rFonts w:ascii="UN-Abhaya" w:hAnsi="UN-Abhaya"/>
          <w:cs/>
        </w:rPr>
        <w:t>හ</w:t>
      </w:r>
      <w:r w:rsidR="00C915E7">
        <w:rPr>
          <w:rFonts w:ascii="UN-Abhaya" w:hAnsi="UN-Abhaya"/>
          <w:cs/>
        </w:rPr>
        <w:t>ත්‍ථ</w:t>
      </w:r>
      <w:r w:rsidR="00C915E7">
        <w:rPr>
          <w:rFonts w:ascii="UN-Abhaya" w:hAnsi="UN-Abhaya" w:hint="cs"/>
          <w:cs/>
        </w:rPr>
        <w:t>ා</w:t>
      </w:r>
      <w:r w:rsidR="00C915E7" w:rsidRPr="00650FC5">
        <w:rPr>
          <w:rFonts w:ascii="UN-Abhaya" w:hAnsi="UN-Abhaya"/>
          <w:cs/>
        </w:rPr>
        <w:t>ජ</w:t>
      </w:r>
      <w:r w:rsidR="00C915E7">
        <w:rPr>
          <w:rFonts w:ascii="UN-Abhaya" w:hAnsi="UN-Abhaya" w:hint="cs"/>
          <w:cs/>
        </w:rPr>
        <w:t xml:space="preserve">ඤ්ඤ </w:t>
      </w:r>
      <w:r w:rsidRPr="00650FC5">
        <w:rPr>
          <w:rFonts w:ascii="UN-Abhaya" w:hAnsi="UN-Abhaya"/>
          <w:cs/>
        </w:rPr>
        <w:t>-</w:t>
      </w:r>
      <w:r w:rsidR="00C915E7">
        <w:rPr>
          <w:rFonts w:ascii="UN-Abhaya" w:hAnsi="UN-Abhaya" w:hint="cs"/>
          <w:cs/>
        </w:rPr>
        <w:t xml:space="preserve"> </w:t>
      </w:r>
      <w:r w:rsidRPr="00650FC5">
        <w:rPr>
          <w:rFonts w:ascii="UN-Abhaya" w:hAnsi="UN-Abhaya"/>
          <w:cs/>
        </w:rPr>
        <w:t>පුරිසාජඤ්ඤ යි ආජ</w:t>
      </w:r>
      <w:r w:rsidR="00C915E7">
        <w:rPr>
          <w:rFonts w:ascii="UN-Abhaya" w:hAnsi="UN-Abhaya" w:hint="cs"/>
          <w:cs/>
        </w:rPr>
        <w:t>ඤ්</w:t>
      </w:r>
      <w:r w:rsidRPr="00650FC5">
        <w:rPr>
          <w:rFonts w:ascii="UN-Abhaya" w:hAnsi="UN-Abhaya"/>
          <w:cs/>
        </w:rPr>
        <w:t>ඤයෝ සිවු ද</w:t>
      </w:r>
      <w:r w:rsidR="00C915E7">
        <w:rPr>
          <w:rFonts w:ascii="UN-Abhaya" w:hAnsi="UN-Abhaya" w:hint="cs"/>
          <w:cs/>
        </w:rPr>
        <w:t>ෙ</w:t>
      </w:r>
      <w:r w:rsidRPr="00650FC5">
        <w:rPr>
          <w:rFonts w:ascii="UN-Abhaya" w:hAnsi="UN-Abhaya"/>
          <w:cs/>
        </w:rPr>
        <w:t>නෙක් වෙත්.</w:t>
      </w:r>
      <w:r w:rsidR="00C915E7">
        <w:rPr>
          <w:rFonts w:ascii="UN-Abhaya" w:hAnsi="UN-Abhaya" w:hint="cs"/>
          <w:cs/>
        </w:rPr>
        <w:t xml:space="preserve"> </w:t>
      </w:r>
      <w:r w:rsidRPr="00650FC5">
        <w:rPr>
          <w:rFonts w:ascii="UN-Abhaya" w:hAnsi="UN-Abhaya"/>
          <w:cs/>
        </w:rPr>
        <w:t>වෘෂභයන් අතුරෙහි ජාතිමත් ශ්‍රේෂ</w:t>
      </w:r>
      <w:r w:rsidR="004B1EC7">
        <w:rPr>
          <w:rFonts w:ascii="UN-Abhaya" w:hAnsi="UN-Abhaya" w:hint="cs"/>
          <w:cs/>
        </w:rPr>
        <w:t>්</w:t>
      </w:r>
      <w:r w:rsidRPr="00650FC5">
        <w:rPr>
          <w:rFonts w:ascii="UN-Abhaya" w:hAnsi="UN-Abhaya"/>
          <w:cs/>
        </w:rPr>
        <w:t>ඨවෘෂභ තෙමේ</w:t>
      </w:r>
      <w:r w:rsidRPr="00650FC5">
        <w:rPr>
          <w:rFonts w:ascii="UN-Abhaya" w:hAnsi="UN-Abhaya"/>
        </w:rPr>
        <w:t xml:space="preserve">, </w:t>
      </w:r>
      <w:r w:rsidRPr="00650FC5">
        <w:rPr>
          <w:rFonts w:ascii="UN-Abhaya" w:hAnsi="UN-Abhaya"/>
          <w:cs/>
        </w:rPr>
        <w:t>අ</w:t>
      </w:r>
      <w:r w:rsidR="00885A38">
        <w:rPr>
          <w:rFonts w:ascii="UN-Abhaya" w:hAnsi="UN-Abhaya" w:hint="cs"/>
          <w:cs/>
        </w:rPr>
        <w:t>ශ්</w:t>
      </w:r>
      <w:r w:rsidRPr="00650FC5">
        <w:rPr>
          <w:rFonts w:ascii="UN-Abhaya" w:hAnsi="UN-Abhaya"/>
          <w:cs/>
        </w:rPr>
        <w:t>වයන් අතුරෙහි ජාතිමත් ශ්‍රේෂ</w:t>
      </w:r>
      <w:r w:rsidR="004B1EC7">
        <w:rPr>
          <w:rFonts w:ascii="UN-Abhaya" w:hAnsi="UN-Abhaya" w:hint="cs"/>
          <w:cs/>
        </w:rPr>
        <w:t>්</w:t>
      </w:r>
      <w:r w:rsidRPr="00650FC5">
        <w:rPr>
          <w:rFonts w:ascii="UN-Abhaya" w:hAnsi="UN-Abhaya"/>
          <w:cs/>
        </w:rPr>
        <w:t>ඨඅශ</w:t>
      </w:r>
      <w:r w:rsidR="004B1EC7">
        <w:rPr>
          <w:rFonts w:ascii="UN-Abhaya" w:hAnsi="UN-Abhaya" w:hint="cs"/>
          <w:cs/>
        </w:rPr>
        <w:t>්</w:t>
      </w:r>
      <w:r w:rsidRPr="00650FC5">
        <w:rPr>
          <w:rFonts w:ascii="UN-Abhaya" w:hAnsi="UN-Abhaya"/>
          <w:cs/>
        </w:rPr>
        <w:t>ව තෙමේ</w:t>
      </w:r>
      <w:r w:rsidRPr="00650FC5">
        <w:rPr>
          <w:rFonts w:ascii="UN-Abhaya" w:hAnsi="UN-Abhaya"/>
        </w:rPr>
        <w:t xml:space="preserve">, </w:t>
      </w:r>
      <w:r w:rsidRPr="00650FC5">
        <w:rPr>
          <w:rFonts w:ascii="UN-Abhaya" w:hAnsi="UN-Abhaya"/>
          <w:cs/>
        </w:rPr>
        <w:t>හස්තීන් අතුරෙහි ජාතිමත් ශ්‍රේෂ</w:t>
      </w:r>
      <w:r w:rsidR="004B1EC7">
        <w:rPr>
          <w:rFonts w:ascii="UN-Abhaya" w:hAnsi="UN-Abhaya" w:hint="cs"/>
          <w:cs/>
        </w:rPr>
        <w:t>්</w:t>
      </w:r>
      <w:r w:rsidRPr="00650FC5">
        <w:rPr>
          <w:rFonts w:ascii="UN-Abhaya" w:hAnsi="UN-Abhaya"/>
          <w:cs/>
        </w:rPr>
        <w:t>ඨහ</w:t>
      </w:r>
      <w:r w:rsidR="004B1EC7">
        <w:rPr>
          <w:rFonts w:ascii="UN-Abhaya" w:hAnsi="UN-Abhaya" w:hint="cs"/>
          <w:cs/>
        </w:rPr>
        <w:t>ස්</w:t>
      </w:r>
      <w:r w:rsidRPr="00650FC5">
        <w:rPr>
          <w:rFonts w:ascii="UN-Abhaya" w:hAnsi="UN-Abhaya"/>
          <w:cs/>
        </w:rPr>
        <w:t>ති තෙමේ</w:t>
      </w:r>
      <w:r w:rsidRPr="00650FC5">
        <w:rPr>
          <w:rFonts w:ascii="UN-Abhaya" w:hAnsi="UN-Abhaya"/>
        </w:rPr>
        <w:t xml:space="preserve">, </w:t>
      </w:r>
      <w:r w:rsidRPr="00650FC5">
        <w:rPr>
          <w:rFonts w:ascii="UN-Abhaya" w:hAnsi="UN-Abhaya"/>
          <w:cs/>
        </w:rPr>
        <w:t>පුරුෂයන් අතුරෙහි ජාතිමත් ශ්‍රේෂ</w:t>
      </w:r>
      <w:r w:rsidR="004B1EC7">
        <w:rPr>
          <w:rFonts w:ascii="UN-Abhaya" w:hAnsi="UN-Abhaya" w:hint="cs"/>
          <w:cs/>
        </w:rPr>
        <w:t>්</w:t>
      </w:r>
      <w:r w:rsidRPr="00650FC5">
        <w:rPr>
          <w:rFonts w:ascii="UN-Abhaya" w:hAnsi="UN-Abhaya"/>
          <w:cs/>
        </w:rPr>
        <w:t xml:space="preserve">ඨපුරුෂ </w:t>
      </w:r>
      <w:r w:rsidR="004B1EC7">
        <w:rPr>
          <w:rFonts w:ascii="UN-Abhaya" w:hAnsi="UN-Abhaya" w:hint="cs"/>
          <w:cs/>
        </w:rPr>
        <w:t>තෙ</w:t>
      </w:r>
      <w:r w:rsidRPr="00650FC5">
        <w:rPr>
          <w:rFonts w:ascii="UN-Abhaya" w:hAnsi="UN-Abhaya"/>
          <w:cs/>
        </w:rPr>
        <w:t>මේ ආජ</w:t>
      </w:r>
      <w:r w:rsidR="004B1EC7">
        <w:rPr>
          <w:rFonts w:ascii="UN-Abhaya" w:hAnsi="UN-Abhaya" w:hint="cs"/>
          <w:cs/>
        </w:rPr>
        <w:t>ඤ්ඤ</w:t>
      </w:r>
      <w:r w:rsidRPr="00650FC5">
        <w:rPr>
          <w:rFonts w:ascii="UN-Abhaya" w:hAnsi="UN-Abhaya"/>
          <w:cs/>
        </w:rPr>
        <w:t xml:space="preserve"> ය. </w:t>
      </w:r>
    </w:p>
    <w:p w14:paraId="7FDD9E29" w14:textId="77777777" w:rsidR="007C3C28" w:rsidRDefault="00640B7B" w:rsidP="008A7275">
      <w:pPr>
        <w:spacing w:line="276" w:lineRule="auto"/>
        <w:rPr>
          <w:rFonts w:ascii="UN-Abhaya" w:hAnsi="UN-Abhaya"/>
        </w:rPr>
      </w:pPr>
      <w:r w:rsidRPr="007C3C28">
        <w:rPr>
          <w:rFonts w:ascii="UN-Abhaya" w:hAnsi="UN-Abhaya"/>
          <w:b/>
          <w:bCs/>
          <w:cs/>
        </w:rPr>
        <w:t>න සො සබ්බ</w:t>
      </w:r>
      <w:r w:rsidR="00DB5973" w:rsidRPr="007C3C28">
        <w:rPr>
          <w:rFonts w:ascii="UN-Abhaya" w:hAnsi="UN-Abhaya"/>
          <w:b/>
          <w:bCs/>
          <w:cs/>
        </w:rPr>
        <w:t>ත්‍ථ</w:t>
      </w:r>
      <w:r w:rsidRPr="007C3C28">
        <w:rPr>
          <w:rFonts w:ascii="UN-Abhaya" w:hAnsi="UN-Abhaya"/>
          <w:b/>
          <w:bCs/>
          <w:cs/>
        </w:rPr>
        <w:t xml:space="preserve"> ජායති</w:t>
      </w:r>
      <w:r w:rsidRPr="00650FC5">
        <w:rPr>
          <w:rFonts w:ascii="UN-Abhaya" w:hAnsi="UN-Abhaya"/>
          <w:cs/>
        </w:rPr>
        <w:t xml:space="preserve"> = ඒ පුරිසාජ</w:t>
      </w:r>
      <w:r w:rsidR="007C3C28">
        <w:rPr>
          <w:rFonts w:ascii="UN-Abhaya" w:hAnsi="UN-Abhaya" w:hint="cs"/>
          <w:cs/>
        </w:rPr>
        <w:t>ඤ්ඤ</w:t>
      </w:r>
      <w:r w:rsidRPr="00650FC5">
        <w:rPr>
          <w:rFonts w:ascii="UN-Abhaya" w:hAnsi="UN-Abhaya"/>
          <w:cs/>
        </w:rPr>
        <w:t xml:space="preserve"> තෙමේ හැම තැන නො උපදියි. </w:t>
      </w:r>
    </w:p>
    <w:p w14:paraId="721E0102" w14:textId="77777777" w:rsidR="007C3C28" w:rsidRDefault="00640B7B" w:rsidP="008A7275">
      <w:pPr>
        <w:spacing w:line="276" w:lineRule="auto"/>
        <w:rPr>
          <w:rFonts w:ascii="UN-Abhaya" w:hAnsi="UN-Abhaya"/>
        </w:rPr>
      </w:pPr>
      <w:r w:rsidRPr="00650FC5">
        <w:rPr>
          <w:rFonts w:ascii="UN-Abhaya" w:hAnsi="UN-Abhaya"/>
          <w:cs/>
        </w:rPr>
        <w:t>ශ්‍ර</w:t>
      </w:r>
      <w:r w:rsidR="007C3C28">
        <w:rPr>
          <w:rFonts w:ascii="UN-Abhaya" w:hAnsi="UN-Abhaya" w:hint="cs"/>
          <w:cs/>
        </w:rPr>
        <w:t>ේ</w:t>
      </w:r>
      <w:r w:rsidRPr="00650FC5">
        <w:rPr>
          <w:rFonts w:ascii="UN-Abhaya" w:hAnsi="UN-Abhaya"/>
          <w:cs/>
        </w:rPr>
        <w:t>ෂ</w:t>
      </w:r>
      <w:r w:rsidR="007C3C28">
        <w:rPr>
          <w:rFonts w:ascii="UN-Abhaya" w:hAnsi="UN-Abhaya" w:hint="cs"/>
          <w:cs/>
        </w:rPr>
        <w:t>්</w:t>
      </w:r>
      <w:r w:rsidRPr="00650FC5">
        <w:rPr>
          <w:rFonts w:ascii="UN-Abhaya" w:hAnsi="UN-Abhaya"/>
          <w:cs/>
        </w:rPr>
        <w:t>ඨ පුරුෂ තෙමේ</w:t>
      </w:r>
      <w:r w:rsidRPr="00650FC5">
        <w:rPr>
          <w:rFonts w:ascii="UN-Abhaya" w:hAnsi="UN-Abhaya"/>
        </w:rPr>
        <w:t xml:space="preserve">, </w:t>
      </w:r>
      <w:r w:rsidRPr="00650FC5">
        <w:rPr>
          <w:rFonts w:ascii="UN-Abhaya" w:hAnsi="UN-Abhaya"/>
          <w:cs/>
        </w:rPr>
        <w:t>පුරුෂ ශ්‍රේෂ්ඨ වන ජාතියෙහි ප්‍රත්‍යන්ත ද</w:t>
      </w:r>
      <w:r w:rsidR="007C3C28">
        <w:rPr>
          <w:rFonts w:ascii="UN-Abhaya" w:hAnsi="UN-Abhaya" w:hint="cs"/>
          <w:cs/>
        </w:rPr>
        <w:t>ේ</w:t>
      </w:r>
      <w:r w:rsidRPr="00650FC5">
        <w:rPr>
          <w:rFonts w:ascii="UN-Abhaya" w:hAnsi="UN-Abhaya"/>
          <w:cs/>
        </w:rPr>
        <w:t>ශයෙක හෝ පහත් කුලයෙක හෝ නො උපදියි. උපදිනුයේ දඹදිව ම</w:t>
      </w:r>
      <w:r w:rsidR="007C3C28">
        <w:rPr>
          <w:rFonts w:ascii="UN-Abhaya" w:hAnsi="UN-Abhaya" w:hint="cs"/>
          <w:cs/>
        </w:rPr>
        <w:t>ද්</w:t>
      </w:r>
      <w:r w:rsidRPr="00650FC5">
        <w:rPr>
          <w:rFonts w:ascii="UN-Abhaya" w:hAnsi="UN-Abhaya"/>
          <w:cs/>
        </w:rPr>
        <w:t>ධ්‍යදේශයෙහි මහාජනයා විසින් වැඳුම් පිදුම් ගරු</w:t>
      </w:r>
      <w:r w:rsidR="007C3C28">
        <w:rPr>
          <w:rFonts w:ascii="UN-Abhaya" w:hAnsi="UN-Abhaya" w:hint="cs"/>
          <w:cs/>
        </w:rPr>
        <w:t xml:space="preserve"> </w:t>
      </w:r>
      <w:r w:rsidRPr="00650FC5">
        <w:rPr>
          <w:rFonts w:ascii="UN-Abhaya" w:hAnsi="UN-Abhaya"/>
          <w:cs/>
        </w:rPr>
        <w:t xml:space="preserve">සැලකිලි කටයුතු වූ </w:t>
      </w:r>
      <w:r w:rsidR="00DB5973">
        <w:rPr>
          <w:rFonts w:ascii="UN-Abhaya" w:hAnsi="UN-Abhaya"/>
          <w:cs/>
        </w:rPr>
        <w:t>ක්‍ෂ</w:t>
      </w:r>
      <w:r w:rsidRPr="00650FC5">
        <w:rPr>
          <w:rFonts w:ascii="UN-Abhaya" w:hAnsi="UN-Abhaya"/>
          <w:cs/>
        </w:rPr>
        <w:t>ත්‍රිය බ්‍රාහ්මණ කුලයන් අතුරෙහි එවක වඩාත් මානනීය වූ කුලයෙහි ය. එ</w:t>
      </w:r>
      <w:r w:rsidR="00615A3A">
        <w:rPr>
          <w:rFonts w:ascii="UN-Abhaya" w:hAnsi="UN-Abhaya"/>
          <w:cs/>
        </w:rPr>
        <w:t>සේ</w:t>
      </w:r>
      <w:r w:rsidRPr="00650FC5">
        <w:rPr>
          <w:rFonts w:ascii="UN-Abhaya" w:hAnsi="UN-Abhaya"/>
          <w:cs/>
        </w:rPr>
        <w:t xml:space="preserve"> ම හැම කල්හි නො ද උපදනේ ය. </w:t>
      </w:r>
      <w:r w:rsidR="00130D64">
        <w:rPr>
          <w:rFonts w:ascii="UN-Abhaya" w:hAnsi="UN-Abhaya"/>
          <w:cs/>
        </w:rPr>
        <w:t>ලෝකය</w:t>
      </w:r>
      <w:r w:rsidRPr="00650FC5">
        <w:rPr>
          <w:rFonts w:ascii="UN-Abhaya" w:hAnsi="UN-Abhaya"/>
          <w:cs/>
        </w:rPr>
        <w:t>ට හිත පිණිස තමන් මතු කළ මග ගොස් පල ගැණුමෙහි පොහොසත් වූ අල</w:t>
      </w:r>
      <w:r w:rsidR="007C3C28">
        <w:rPr>
          <w:rFonts w:ascii="UN-Abhaya" w:hAnsi="UN-Abhaya" w:hint="cs"/>
          <w:cs/>
        </w:rPr>
        <w:t>්</w:t>
      </w:r>
      <w:r w:rsidRPr="00650FC5">
        <w:rPr>
          <w:rFonts w:ascii="UN-Abhaya" w:hAnsi="UN-Abhaya"/>
          <w:cs/>
        </w:rPr>
        <w:t>පරජස</w:t>
      </w:r>
      <w:r w:rsidR="007C3C28">
        <w:rPr>
          <w:rFonts w:ascii="UN-Abhaya" w:hAnsi="UN-Abhaya" w:hint="cs"/>
          <w:cs/>
        </w:rPr>
        <w:t>්</w:t>
      </w:r>
      <w:r w:rsidRPr="00650FC5">
        <w:rPr>
          <w:rFonts w:ascii="UN-Abhaya" w:hAnsi="UN-Abhaya"/>
          <w:cs/>
        </w:rPr>
        <w:t>ක වූ තියුණු වූ මෘදු වූ ශ්‍රද්ධාදි ඉ</w:t>
      </w:r>
      <w:r w:rsidR="00863404">
        <w:rPr>
          <w:rFonts w:ascii="UN-Abhaya" w:hAnsi="UN-Abhaya"/>
          <w:cs/>
        </w:rPr>
        <w:t>න්‍ද්‍රි</w:t>
      </w:r>
      <w:r w:rsidRPr="00650FC5">
        <w:rPr>
          <w:rFonts w:ascii="UN-Abhaya" w:hAnsi="UN-Abhaya"/>
          <w:cs/>
        </w:rPr>
        <w:t>යයන් ඇති සුවසේ හෝ දුක</w:t>
      </w:r>
      <w:r w:rsidR="00615A3A">
        <w:rPr>
          <w:rFonts w:ascii="UN-Abhaya" w:hAnsi="UN-Abhaya"/>
          <w:cs/>
        </w:rPr>
        <w:t>සේ</w:t>
      </w:r>
      <w:r w:rsidRPr="00650FC5">
        <w:rPr>
          <w:rFonts w:ascii="UN-Abhaya" w:hAnsi="UN-Abhaya"/>
          <w:cs/>
        </w:rPr>
        <w:t xml:space="preserve"> ධ</w:t>
      </w:r>
      <w:r w:rsidR="00F77D87">
        <w:rPr>
          <w:rFonts w:ascii="UN-Abhaya" w:hAnsi="UN-Abhaya"/>
          <w:cs/>
        </w:rPr>
        <w:t>ර්‍</w:t>
      </w:r>
      <w:r w:rsidRPr="00650FC5">
        <w:rPr>
          <w:rFonts w:ascii="UN-Abhaya" w:hAnsi="UN-Abhaya"/>
          <w:cs/>
        </w:rPr>
        <w:t>මාවබෝධය කට හැක්කා වූ පරලොව බිය ද</w:t>
      </w:r>
      <w:r w:rsidR="007C3C28">
        <w:rPr>
          <w:rFonts w:ascii="UN-Abhaya" w:hAnsi="UN-Abhaya" w:hint="cs"/>
          <w:cs/>
        </w:rPr>
        <w:t>ක්</w:t>
      </w:r>
      <w:r w:rsidRPr="00650FC5">
        <w:rPr>
          <w:rFonts w:ascii="UN-Abhaya" w:hAnsi="UN-Abhaya"/>
          <w:cs/>
        </w:rPr>
        <w:t xml:space="preserve">නා සුලු ව වසන්නා වූ මිනිසුන් ඇති කාලයෙහි ම උපදියි. </w:t>
      </w:r>
    </w:p>
    <w:p w14:paraId="7CE3D055" w14:textId="77777777" w:rsidR="00C8401F" w:rsidRDefault="00640B7B" w:rsidP="008A7275">
      <w:pPr>
        <w:spacing w:line="276" w:lineRule="auto"/>
        <w:rPr>
          <w:rFonts w:ascii="UN-Abhaya" w:hAnsi="UN-Abhaya"/>
        </w:rPr>
      </w:pPr>
      <w:r w:rsidRPr="00C8401F">
        <w:rPr>
          <w:rFonts w:ascii="UN-Abhaya" w:hAnsi="UN-Abhaya"/>
          <w:b/>
          <w:bCs/>
          <w:cs/>
        </w:rPr>
        <w:lastRenderedPageBreak/>
        <w:t>ය</w:t>
      </w:r>
      <w:r w:rsidR="00DB5973" w:rsidRPr="00C8401F">
        <w:rPr>
          <w:rFonts w:ascii="UN-Abhaya" w:hAnsi="UN-Abhaya"/>
          <w:b/>
          <w:bCs/>
          <w:cs/>
        </w:rPr>
        <w:t>ත්‍ථ</w:t>
      </w:r>
      <w:r w:rsidRPr="00C8401F">
        <w:rPr>
          <w:rFonts w:ascii="UN-Abhaya" w:hAnsi="UN-Abhaya"/>
          <w:b/>
          <w:bCs/>
          <w:cs/>
        </w:rPr>
        <w:t xml:space="preserve"> සො ජායති ධීරො</w:t>
      </w:r>
      <w:r w:rsidRPr="00650FC5">
        <w:rPr>
          <w:rFonts w:ascii="UN-Abhaya" w:hAnsi="UN-Abhaya"/>
          <w:cs/>
        </w:rPr>
        <w:t xml:space="preserve"> = ඒ ප්‍රාඥ තෙමේ යම් </w:t>
      </w:r>
      <w:r w:rsidR="00DB5973">
        <w:rPr>
          <w:rFonts w:ascii="UN-Abhaya" w:hAnsi="UN-Abhaya"/>
          <w:cs/>
        </w:rPr>
        <w:t>ක්‍ෂ</w:t>
      </w:r>
      <w:r w:rsidRPr="00650FC5">
        <w:rPr>
          <w:rFonts w:ascii="UN-Abhaya" w:hAnsi="UN-Abhaya"/>
          <w:cs/>
        </w:rPr>
        <w:t>ත්‍රිය බ්‍රාහමණ කුලයෙක උපදී ද</w:t>
      </w:r>
      <w:r w:rsidR="00C8401F">
        <w:rPr>
          <w:rFonts w:ascii="UN-Abhaya" w:hAnsi="UN-Abhaya" w:hint="cs"/>
          <w:cs/>
        </w:rPr>
        <w:t>.</w:t>
      </w:r>
      <w:r w:rsidRPr="00650FC5">
        <w:rPr>
          <w:rFonts w:ascii="UN-Abhaya" w:hAnsi="UN-Abhaya"/>
          <w:cs/>
        </w:rPr>
        <w:t xml:space="preserve"> </w:t>
      </w:r>
    </w:p>
    <w:p w14:paraId="2755957B" w14:textId="77777777" w:rsidR="00C8401F" w:rsidRDefault="00640B7B" w:rsidP="008A7275">
      <w:pPr>
        <w:spacing w:line="276" w:lineRule="auto"/>
        <w:rPr>
          <w:rFonts w:ascii="UN-Abhaya" w:hAnsi="UN-Abhaya"/>
        </w:rPr>
      </w:pPr>
      <w:r w:rsidRPr="00C8401F">
        <w:rPr>
          <w:rFonts w:ascii="UN-Abhaya" w:hAnsi="UN-Abhaya"/>
          <w:b/>
          <w:bCs/>
          <w:cs/>
        </w:rPr>
        <w:t>තං කුලං සුඛං එධති</w:t>
      </w:r>
      <w:r w:rsidRPr="00650FC5">
        <w:rPr>
          <w:rFonts w:ascii="UN-Abhaya" w:hAnsi="UN-Abhaya"/>
          <w:cs/>
        </w:rPr>
        <w:t xml:space="preserve"> = ඒ කුලය සැපයට පැමිණේ. සැපයෙන් වැඩෙන්නේ ය.</w:t>
      </w:r>
      <w:r w:rsidR="00C8401F">
        <w:rPr>
          <w:rFonts w:ascii="UN-Abhaya" w:hAnsi="UN-Abhaya" w:hint="cs"/>
          <w:cs/>
        </w:rPr>
        <w:t xml:space="preserve"> </w:t>
      </w:r>
    </w:p>
    <w:p w14:paraId="58709DCD" w14:textId="61579D3F" w:rsidR="00640B7B" w:rsidRPr="00650FC5" w:rsidRDefault="00640B7B" w:rsidP="008A7275">
      <w:pPr>
        <w:spacing w:line="276" w:lineRule="auto"/>
        <w:rPr>
          <w:rFonts w:ascii="UN-Abhaya" w:hAnsi="UN-Abhaya"/>
        </w:rPr>
      </w:pPr>
      <w:r w:rsidRPr="00650FC5">
        <w:rPr>
          <w:rFonts w:ascii="UN-Abhaya" w:hAnsi="UN-Abhaya"/>
          <w:cs/>
        </w:rPr>
        <w:t>යම් දේශයක යම් කුලයෙක පුරුෂ ශ්‍රේෂ</w:t>
      </w:r>
      <w:r w:rsidR="00445CD3">
        <w:rPr>
          <w:rFonts w:ascii="UN-Abhaya" w:hAnsi="UN-Abhaya" w:hint="cs"/>
          <w:cs/>
        </w:rPr>
        <w:t>්</w:t>
      </w:r>
      <w:r w:rsidRPr="00650FC5">
        <w:rPr>
          <w:rFonts w:ascii="UN-Abhaya" w:hAnsi="UN-Abhaya"/>
          <w:cs/>
        </w:rPr>
        <w:t>ඨයෙක් උපන්නේ නම්</w:t>
      </w:r>
      <w:r w:rsidRPr="00650FC5">
        <w:rPr>
          <w:rFonts w:ascii="UN-Abhaya" w:hAnsi="UN-Abhaya"/>
        </w:rPr>
        <w:t xml:space="preserve">, </w:t>
      </w:r>
      <w:r w:rsidRPr="00650FC5">
        <w:rPr>
          <w:rFonts w:ascii="UN-Abhaya" w:hAnsi="UN-Abhaya"/>
          <w:cs/>
        </w:rPr>
        <w:t>ඒ ද</w:t>
      </w:r>
      <w:r w:rsidR="00445CD3">
        <w:rPr>
          <w:rFonts w:ascii="UN-Abhaya" w:hAnsi="UN-Abhaya" w:hint="cs"/>
          <w:cs/>
        </w:rPr>
        <w:t>ේ</w:t>
      </w:r>
      <w:r w:rsidRPr="00650FC5">
        <w:rPr>
          <w:rFonts w:ascii="UN-Abhaya" w:hAnsi="UN-Abhaya"/>
          <w:cs/>
        </w:rPr>
        <w:t>ශය ඒ කුලය ශීලසමාධ්‍යාදි ගුණ සම්පත්තියෙන් හා ධන සම</w:t>
      </w:r>
      <w:r w:rsidR="00445CD3">
        <w:rPr>
          <w:rFonts w:ascii="UN-Abhaya" w:hAnsi="UN-Abhaya" w:hint="cs"/>
          <w:cs/>
        </w:rPr>
        <w:t>්පත්</w:t>
      </w:r>
      <w:r w:rsidRPr="00650FC5">
        <w:rPr>
          <w:rFonts w:ascii="UN-Abhaya" w:hAnsi="UN-Abhaya"/>
          <w:cs/>
        </w:rPr>
        <w:t>ත්‍ය</w:t>
      </w:r>
      <w:r w:rsidR="00445CD3">
        <w:rPr>
          <w:rFonts w:ascii="UN-Abhaya" w:hAnsi="UN-Abhaya" w:hint="cs"/>
          <w:cs/>
        </w:rPr>
        <w:t>ා</w:t>
      </w:r>
      <w:r w:rsidRPr="00650FC5">
        <w:rPr>
          <w:rFonts w:ascii="UN-Abhaya" w:hAnsi="UN-Abhaya"/>
          <w:cs/>
        </w:rPr>
        <w:t>දී වූ අනෙක් හැම සම්පත්තියෙන් වැඩෙනු එකාන්ත ය. එයට දැක්විය හැකි සාධක එදාත් තුබුනේ ය. අදත් ඇත්තේ ය.</w:t>
      </w:r>
      <w:r w:rsidR="00445CD3">
        <w:rPr>
          <w:rFonts w:ascii="UN-Abhaya" w:hAnsi="UN-Abhaya" w:hint="cs"/>
          <w:cs/>
        </w:rPr>
        <w:t xml:space="preserve"> </w:t>
      </w:r>
      <w:r w:rsidRPr="00650FC5">
        <w:rPr>
          <w:rFonts w:ascii="UN-Abhaya" w:hAnsi="UN-Abhaya"/>
          <w:cs/>
        </w:rPr>
        <w:t>මේ ගාථා ධ</w:t>
      </w:r>
      <w:r w:rsidR="00FB0612">
        <w:rPr>
          <w:rFonts w:ascii="UN-Abhaya" w:hAnsi="UN-Abhaya"/>
          <w:cs/>
        </w:rPr>
        <w:t>ර්‍ම</w:t>
      </w:r>
      <w:r w:rsidRPr="00650FC5">
        <w:rPr>
          <w:rFonts w:ascii="UN-Abhaya" w:hAnsi="UN-Abhaya"/>
          <w:cs/>
        </w:rPr>
        <w:t>යෙන් දැක් වූ පුරුෂශ</w:t>
      </w:r>
      <w:r w:rsidR="00445CD3">
        <w:rPr>
          <w:rFonts w:ascii="UN-Abhaya" w:hAnsi="UN-Abhaya" w:hint="cs"/>
          <w:cs/>
        </w:rPr>
        <w:t>්‍රේ</w:t>
      </w:r>
      <w:r w:rsidRPr="00650FC5">
        <w:rPr>
          <w:rFonts w:ascii="UN-Abhaya" w:hAnsi="UN-Abhaya"/>
          <w:cs/>
        </w:rPr>
        <w:t>ෂ</w:t>
      </w:r>
      <w:r w:rsidR="00445CD3">
        <w:rPr>
          <w:rFonts w:ascii="UN-Abhaya" w:hAnsi="UN-Abhaya" w:hint="cs"/>
          <w:cs/>
        </w:rPr>
        <w:t>්</w:t>
      </w:r>
      <w:r w:rsidRPr="00650FC5">
        <w:rPr>
          <w:rFonts w:ascii="UN-Abhaya" w:hAnsi="UN-Abhaya"/>
          <w:cs/>
        </w:rPr>
        <w:t>ඨයා මහ</w:t>
      </w:r>
      <w:r w:rsidR="00445CD3">
        <w:rPr>
          <w:rFonts w:ascii="UN-Abhaya" w:hAnsi="UN-Abhaya" w:hint="cs"/>
          <w:cs/>
        </w:rPr>
        <w:t>ෝ</w:t>
      </w:r>
      <w:r w:rsidRPr="00650FC5">
        <w:rPr>
          <w:rFonts w:ascii="UN-Abhaya" w:hAnsi="UN-Abhaya"/>
          <w:cs/>
        </w:rPr>
        <w:t>ත්තම වූ බුදුරජානන් වහන්සේ ය. උන්වහන්සේගේ උපත දු</w:t>
      </w:r>
      <w:r w:rsidR="00CE281A">
        <w:rPr>
          <w:rFonts w:ascii="UN-Abhaya" w:hAnsi="UN-Abhaya"/>
          <w:cs/>
        </w:rPr>
        <w:t>ර්‍ල</w:t>
      </w:r>
      <w:r w:rsidRPr="00650FC5">
        <w:rPr>
          <w:rFonts w:ascii="UN-Abhaya" w:hAnsi="UN-Abhaya"/>
          <w:cs/>
        </w:rPr>
        <w:t>භ ය. එය</w:t>
      </w:r>
      <w:r w:rsidR="00445CD3">
        <w:rPr>
          <w:rFonts w:ascii="UN-Abhaya" w:hAnsi="UN-Abhaya" w:hint="cs"/>
          <w:cs/>
        </w:rPr>
        <w:t xml:space="preserve"> </w:t>
      </w:r>
      <w:r w:rsidRPr="00650FC5">
        <w:rPr>
          <w:rFonts w:ascii="UN-Abhaya" w:hAnsi="UN-Abhaya"/>
          <w:cs/>
        </w:rPr>
        <w:t>එක් දේශයක එක් ජාතියෙක එක් කුලයෙක මිනිසුන්ගේ වැඩීමට සීමා වූයේ ය යි වරදවා නො ගත යුතු ය. ඒ උපත දෙවියන් සහිත ල</w:t>
      </w:r>
      <w:r w:rsidR="00445CD3">
        <w:rPr>
          <w:rFonts w:ascii="UN-Abhaya" w:hAnsi="UN-Abhaya" w:hint="cs"/>
          <w:cs/>
        </w:rPr>
        <w:t>ෝ</w:t>
      </w:r>
      <w:r w:rsidRPr="00650FC5">
        <w:rPr>
          <w:rFonts w:ascii="UN-Abhaya" w:hAnsi="UN-Abhaya"/>
          <w:cs/>
        </w:rPr>
        <w:t>කයෙහි වැඩීමට කරුණු විය.</w:t>
      </w:r>
      <w:r w:rsidR="00867DD5">
        <w:rPr>
          <w:rFonts w:ascii="UN-Abhaya" w:hAnsi="UN-Abhaya"/>
        </w:rPr>
        <w:t xml:space="preserve"> </w:t>
      </w:r>
      <w:r w:rsidR="00867DD5" w:rsidRPr="00445CD3">
        <w:rPr>
          <w:rFonts w:ascii="UN-Abhaya" w:hAnsi="UN-Abhaya"/>
          <w:b/>
          <w:bCs/>
        </w:rPr>
        <w:t>“</w:t>
      </w:r>
      <w:r w:rsidRPr="00445CD3">
        <w:rPr>
          <w:rFonts w:ascii="UN-Abhaya" w:hAnsi="UN-Abhaya"/>
          <w:b/>
          <w:bCs/>
          <w:cs/>
        </w:rPr>
        <w:t>තං කුලං</w:t>
      </w:r>
      <w:r w:rsidR="00C4684C" w:rsidRPr="00445CD3">
        <w:rPr>
          <w:rFonts w:ascii="UN-Abhaya" w:hAnsi="UN-Abhaya"/>
          <w:b/>
          <w:bCs/>
        </w:rPr>
        <w:t>”</w:t>
      </w:r>
      <w:r w:rsidRPr="00650FC5">
        <w:rPr>
          <w:rFonts w:ascii="UN-Abhaya" w:hAnsi="UN-Abhaya"/>
        </w:rPr>
        <w:t xml:space="preserve"> </w:t>
      </w:r>
      <w:r w:rsidRPr="00650FC5">
        <w:rPr>
          <w:rFonts w:ascii="UN-Abhaya" w:hAnsi="UN-Abhaya"/>
          <w:cs/>
        </w:rPr>
        <w:t xml:space="preserve">යනු මෙහි යොදා වදාළ සියලු </w:t>
      </w:r>
      <w:r w:rsidR="0003542E">
        <w:rPr>
          <w:rFonts w:ascii="UN-Abhaya" w:hAnsi="UN-Abhaya"/>
          <w:cs/>
        </w:rPr>
        <w:t>සත්ත්‍ව</w:t>
      </w:r>
      <w:r w:rsidRPr="00650FC5">
        <w:rPr>
          <w:rFonts w:ascii="UN-Abhaya" w:hAnsi="UN-Abhaya"/>
          <w:cs/>
        </w:rPr>
        <w:t xml:space="preserve"> </w:t>
      </w:r>
      <w:r w:rsidR="00130D64">
        <w:rPr>
          <w:rFonts w:ascii="UN-Abhaya" w:hAnsi="UN-Abhaya"/>
          <w:cs/>
        </w:rPr>
        <w:t>ලෝකය</w:t>
      </w:r>
      <w:r w:rsidRPr="00650FC5">
        <w:rPr>
          <w:rFonts w:ascii="UN-Abhaya" w:hAnsi="UN-Abhaya"/>
          <w:cs/>
        </w:rPr>
        <w:t xml:space="preserve"> එක් ම කුලයක්</w:t>
      </w:r>
      <w:r w:rsidR="00445CD3">
        <w:rPr>
          <w:rFonts w:ascii="UN-Abhaya" w:hAnsi="UN-Abhaya" w:hint="cs"/>
          <w:cs/>
        </w:rPr>
        <w:t xml:space="preserve"> </w:t>
      </w:r>
      <w:r w:rsidRPr="00650FC5">
        <w:rPr>
          <w:rFonts w:ascii="UN-Abhaya" w:hAnsi="UN-Abhaya"/>
          <w:cs/>
        </w:rPr>
        <w:t>කොට ගැණීමෙනි. තමන් වහන්සේගේ ශාක්‍ය කුලයෙහි වැඩීම පමණ</w:t>
      </w:r>
      <w:r w:rsidR="00445CD3">
        <w:rPr>
          <w:rFonts w:ascii="UN-Abhaya" w:hAnsi="UN-Abhaya" w:hint="cs"/>
          <w:cs/>
        </w:rPr>
        <w:t>ෙ</w:t>
      </w:r>
      <w:r w:rsidRPr="00650FC5">
        <w:rPr>
          <w:rFonts w:ascii="UN-Abhaya" w:hAnsi="UN-Abhaya"/>
          <w:cs/>
        </w:rPr>
        <w:t>ක් ම නො දක්වන ලද්දේ ය. මේ වනාහි ද</w:t>
      </w:r>
      <w:r w:rsidR="00445CD3">
        <w:rPr>
          <w:rFonts w:ascii="UN-Abhaya" w:hAnsi="UN-Abhaya" w:hint="cs"/>
          <w:cs/>
        </w:rPr>
        <w:t>ේ</w:t>
      </w:r>
      <w:r w:rsidRPr="00650FC5">
        <w:rPr>
          <w:rFonts w:ascii="UN-Abhaya" w:hAnsi="UN-Abhaya"/>
          <w:cs/>
        </w:rPr>
        <w:t xml:space="preserve">සනා විලාසය යි. </w:t>
      </w:r>
    </w:p>
    <w:p w14:paraId="61375DE5" w14:textId="77777777" w:rsidR="009709A2" w:rsidRDefault="00640B7B" w:rsidP="008A7275">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45CD3">
        <w:rPr>
          <w:rFonts w:ascii="UN-Abhaya" w:hAnsi="UN-Abhaya" w:hint="cs"/>
          <w:cs/>
        </w:rPr>
        <w:t>ේ</w:t>
      </w:r>
      <w:r w:rsidRPr="00650FC5">
        <w:rPr>
          <w:rFonts w:ascii="UN-Abhaya" w:hAnsi="UN-Abhaya"/>
          <w:cs/>
        </w:rPr>
        <w:t xml:space="preserve">ශනාවගේ අවසානයෙහි බොහෝ දෙනා සෝවන් </w:t>
      </w:r>
      <w:r w:rsidR="00445CD3">
        <w:rPr>
          <w:rFonts w:ascii="UN-Abhaya" w:hAnsi="UN-Abhaya" w:hint="cs"/>
          <w:cs/>
        </w:rPr>
        <w:t>ඵ</w:t>
      </w:r>
      <w:r w:rsidRPr="00650FC5">
        <w:rPr>
          <w:rFonts w:ascii="UN-Abhaya" w:hAnsi="UN-Abhaya"/>
          <w:cs/>
        </w:rPr>
        <w:t>ලාදියට පැමිණියාහු ය.</w:t>
      </w:r>
      <w:r w:rsidR="009709A2">
        <w:rPr>
          <w:rFonts w:ascii="UN-Abhaya" w:hAnsi="UN-Abhaya" w:hint="cs"/>
          <w:cs/>
        </w:rPr>
        <w:t xml:space="preserve"> </w:t>
      </w:r>
    </w:p>
    <w:p w14:paraId="5549425F" w14:textId="2326093F" w:rsidR="009709A2" w:rsidRPr="00650FC5" w:rsidRDefault="00640B7B" w:rsidP="00C07C45">
      <w:pPr>
        <w:pStyle w:val="Style1"/>
      </w:pPr>
      <w:r w:rsidRPr="00650FC5">
        <w:rPr>
          <w:cs/>
        </w:rPr>
        <w:t>ආනන්ද මහාස්ථවිර ප්‍රශ</w:t>
      </w:r>
      <w:r w:rsidR="009709A2">
        <w:rPr>
          <w:rFonts w:hint="cs"/>
          <w:cs/>
        </w:rPr>
        <w:t>්</w:t>
      </w:r>
      <w:r w:rsidRPr="00650FC5">
        <w:rPr>
          <w:cs/>
        </w:rPr>
        <w:t>නව</w:t>
      </w:r>
      <w:r w:rsidR="009709A2">
        <w:rPr>
          <w:rFonts w:hint="cs"/>
          <w:cs/>
        </w:rPr>
        <w:t>ස්</w:t>
      </w:r>
      <w:r w:rsidRPr="00650FC5">
        <w:rPr>
          <w:cs/>
        </w:rPr>
        <w:t xml:space="preserve">තුව </w:t>
      </w:r>
      <w:r w:rsidR="009709A2">
        <w:rPr>
          <w:rFonts w:hint="cs"/>
          <w:cs/>
        </w:rPr>
        <w:t>නි</w:t>
      </w:r>
      <w:r w:rsidRPr="00650FC5">
        <w:rPr>
          <w:cs/>
        </w:rPr>
        <w:t xml:space="preserve">මි. </w:t>
      </w:r>
    </w:p>
    <w:p w14:paraId="2BC640E3" w14:textId="1EFA9153" w:rsidR="00640B7B" w:rsidRDefault="00640B7B" w:rsidP="008A7275">
      <w:pPr>
        <w:pStyle w:val="Heading2"/>
        <w:spacing w:line="276" w:lineRule="auto"/>
      </w:pPr>
      <w:r w:rsidRPr="00650FC5">
        <w:rPr>
          <w:cs/>
        </w:rPr>
        <w:t xml:space="preserve">බොහෝ </w:t>
      </w:r>
      <w:r w:rsidR="00721AE7">
        <w:rPr>
          <w:cs/>
        </w:rPr>
        <w:t>භික්‍ෂූන්</w:t>
      </w:r>
      <w:r w:rsidRPr="00650FC5">
        <w:rPr>
          <w:cs/>
        </w:rPr>
        <w:t xml:space="preserve"> එක්ව කළ කථාවක් </w:t>
      </w:r>
    </w:p>
    <w:p w14:paraId="6FB3FED5" w14:textId="0B97BA25" w:rsidR="00640B7B" w:rsidRPr="0082512D" w:rsidRDefault="00640B7B" w:rsidP="0082512D">
      <w:pPr>
        <w:pStyle w:val="Style1"/>
      </w:pPr>
      <w:r w:rsidRPr="0082512D">
        <w:t xml:space="preserve">14 - 8 </w:t>
      </w:r>
    </w:p>
    <w:p w14:paraId="11394863" w14:textId="775E98B0" w:rsidR="0052285A" w:rsidRDefault="00640B7B" w:rsidP="008A7275">
      <w:pPr>
        <w:spacing w:line="276" w:lineRule="auto"/>
        <w:rPr>
          <w:rFonts w:ascii="UN-Abhaya" w:hAnsi="UN-Abhaya"/>
        </w:rPr>
      </w:pPr>
      <w:r w:rsidRPr="00AE141F">
        <w:rPr>
          <w:rFonts w:ascii="UN-Abhaya" w:hAnsi="UN-Abhaya"/>
          <w:b/>
          <w:bCs/>
          <w:cs/>
        </w:rPr>
        <w:t>එක්</w:t>
      </w:r>
      <w:r w:rsidRPr="00650FC5">
        <w:rPr>
          <w:rFonts w:ascii="UN-Abhaya" w:hAnsi="UN-Abhaya"/>
          <w:cs/>
        </w:rPr>
        <w:t xml:space="preserve"> දවසක් පන් සියයක් පමණ භි</w:t>
      </w:r>
      <w:r w:rsidR="00E47F80">
        <w:rPr>
          <w:rFonts w:ascii="UN-Abhaya" w:hAnsi="UN-Abhaya"/>
          <w:cs/>
        </w:rPr>
        <w:t>ක්‍ෂු</w:t>
      </w:r>
      <w:r w:rsidRPr="00650FC5">
        <w:rPr>
          <w:rFonts w:ascii="UN-Abhaya" w:hAnsi="UN-Abhaya"/>
          <w:cs/>
        </w:rPr>
        <w:t>හු උව</w:t>
      </w:r>
      <w:r w:rsidR="001950A9">
        <w:rPr>
          <w:rFonts w:ascii="UN-Abhaya" w:hAnsi="UN-Abhaya" w:hint="cs"/>
          <w:cs/>
        </w:rPr>
        <w:t>ැ</w:t>
      </w:r>
      <w:r w:rsidRPr="00650FC5">
        <w:rPr>
          <w:rFonts w:ascii="UN-Abhaya" w:hAnsi="UN-Abhaya"/>
          <w:cs/>
        </w:rPr>
        <w:t>ට</w:t>
      </w:r>
      <w:r w:rsidR="001950A9">
        <w:rPr>
          <w:rFonts w:ascii="UN-Abhaya" w:hAnsi="UN-Abhaya" w:hint="cs"/>
          <w:cs/>
        </w:rPr>
        <w:t>න්හ</w:t>
      </w:r>
      <w:r w:rsidRPr="00650FC5">
        <w:rPr>
          <w:rFonts w:ascii="UN-Abhaya" w:hAnsi="UN-Abhaya"/>
          <w:cs/>
        </w:rPr>
        <w:t xml:space="preserve">ලෙහි රැස් ව </w:t>
      </w:r>
      <w:r w:rsidR="001950A9">
        <w:rPr>
          <w:rFonts w:ascii="UN-Abhaya" w:hAnsi="UN-Abhaya"/>
        </w:rPr>
        <w:t>“</w:t>
      </w:r>
      <w:r w:rsidRPr="00650FC5">
        <w:rPr>
          <w:rFonts w:ascii="UN-Abhaya" w:hAnsi="UN-Abhaya"/>
          <w:cs/>
        </w:rPr>
        <w:t>ඇවැත්නි! මේ ලෝකයෙහි සැපය කුමක් දැ</w:t>
      </w:r>
      <w:r w:rsidR="001950A9">
        <w:rPr>
          <w:rFonts w:ascii="UN-Abhaya" w:hAnsi="UN-Abhaya"/>
        </w:rPr>
        <w:t>”</w:t>
      </w:r>
      <w:r w:rsidRPr="00650FC5">
        <w:rPr>
          <w:rFonts w:ascii="UN-Abhaya" w:hAnsi="UN-Abhaya"/>
          <w:cs/>
        </w:rPr>
        <w:t xml:space="preserve"> යි කතාවක් ඉපදවුහ. එහි සමහරු</w:t>
      </w:r>
      <w:r w:rsidR="00867DD5">
        <w:rPr>
          <w:rFonts w:ascii="UN-Abhaya" w:hAnsi="UN-Abhaya"/>
        </w:rPr>
        <w:t xml:space="preserve"> “</w:t>
      </w:r>
      <w:r w:rsidRPr="00650FC5">
        <w:rPr>
          <w:rFonts w:ascii="UN-Abhaya" w:hAnsi="UN-Abhaya"/>
          <w:cs/>
        </w:rPr>
        <w:t>රජසැපය තරම් සැපයෙක් නැතැ</w:t>
      </w:r>
      <w:r w:rsidR="00C4684C">
        <w:rPr>
          <w:rFonts w:ascii="UN-Abhaya" w:hAnsi="UN-Abhaya"/>
        </w:rPr>
        <w:t>”</w:t>
      </w:r>
      <w:r w:rsidRPr="00650FC5">
        <w:rPr>
          <w:rFonts w:ascii="UN-Abhaya" w:hAnsi="UN-Abhaya"/>
        </w:rPr>
        <w:t xml:space="preserve"> </w:t>
      </w:r>
      <w:r w:rsidRPr="00650FC5">
        <w:rPr>
          <w:rFonts w:ascii="UN-Abhaya" w:hAnsi="UN-Abhaya"/>
          <w:cs/>
        </w:rPr>
        <w:t xml:space="preserve">යි කීහ. සමහරු </w:t>
      </w:r>
      <w:r w:rsidR="008C2F46">
        <w:rPr>
          <w:rFonts w:ascii="UN-Abhaya" w:hAnsi="UN-Abhaya"/>
        </w:rPr>
        <w:t>“</w:t>
      </w:r>
      <w:r w:rsidRPr="00650FC5">
        <w:rPr>
          <w:rFonts w:ascii="UN-Abhaya" w:hAnsi="UN-Abhaya"/>
          <w:cs/>
        </w:rPr>
        <w:t>කම් සැපය තරම් සැපයෙක් නැතැ</w:t>
      </w:r>
      <w:r w:rsidR="00C4684C">
        <w:rPr>
          <w:rFonts w:ascii="UN-Abhaya" w:hAnsi="UN-Abhaya"/>
        </w:rPr>
        <w:t>”</w:t>
      </w:r>
      <w:r w:rsidRPr="00650FC5">
        <w:rPr>
          <w:rFonts w:ascii="UN-Abhaya" w:hAnsi="UN-Abhaya"/>
        </w:rPr>
        <w:t xml:space="preserve"> </w:t>
      </w:r>
      <w:r w:rsidRPr="00650FC5">
        <w:rPr>
          <w:rFonts w:ascii="UN-Abhaya" w:hAnsi="UN-Abhaya"/>
          <w:cs/>
        </w:rPr>
        <w:t>යි කීහ. මේ අතර එහි වැඩම කළ භාග්‍යවත් බුදුරජානන් වහන්සේ “මහණ</w:t>
      </w:r>
      <w:r w:rsidR="00803F2F">
        <w:rPr>
          <w:rFonts w:ascii="UN-Abhaya" w:hAnsi="UN-Abhaya" w:hint="cs"/>
          <w:cs/>
        </w:rPr>
        <w:t>ෙ</w:t>
      </w:r>
      <w:r w:rsidRPr="00650FC5">
        <w:rPr>
          <w:rFonts w:ascii="UN-Abhaya" w:hAnsi="UN-Abhaya"/>
          <w:cs/>
        </w:rPr>
        <w:t>නි! තමුස</w:t>
      </w:r>
      <w:r w:rsidR="00803F2F">
        <w:rPr>
          <w:rFonts w:ascii="UN-Abhaya" w:hAnsi="UN-Abhaya" w:hint="cs"/>
          <w:cs/>
        </w:rPr>
        <w:t>ේ</w:t>
      </w:r>
      <w:r w:rsidRPr="00650FC5">
        <w:rPr>
          <w:rFonts w:ascii="UN-Abhaya" w:hAnsi="UN-Abhaya"/>
          <w:cs/>
        </w:rPr>
        <w:t>ලා මා මෙහි එන්නට පෙරාතුව කුමක් ගැන කතා කරමින් හුන්නහු දැ</w:t>
      </w:r>
      <w:r w:rsidRPr="00650FC5">
        <w:rPr>
          <w:rFonts w:ascii="UN-Abhaya" w:hAnsi="UN-Abhaya"/>
        </w:rPr>
        <w:t>?</w:t>
      </w:r>
      <w:r w:rsidR="00803F2F">
        <w:rPr>
          <w:rFonts w:ascii="UN-Abhaya" w:hAnsi="UN-Abhaya"/>
        </w:rPr>
        <w:t>”</w:t>
      </w:r>
      <w:r w:rsidRPr="00650FC5">
        <w:rPr>
          <w:rFonts w:ascii="UN-Abhaya" w:hAnsi="UN-Abhaya"/>
        </w:rPr>
        <w:t xml:space="preserve"> </w:t>
      </w:r>
      <w:r w:rsidRPr="00650FC5">
        <w:rPr>
          <w:rFonts w:ascii="UN-Abhaya" w:hAnsi="UN-Abhaya"/>
          <w:cs/>
        </w:rPr>
        <w:t>යි අසා වදාළ සේක. ඔවුන් “ස</w:t>
      </w:r>
      <w:r w:rsidR="00F146B3">
        <w:rPr>
          <w:rFonts w:ascii="UN-Abhaya" w:hAnsi="UN-Abhaya" w:hint="cs"/>
          <w:cs/>
        </w:rPr>
        <w:t>්</w:t>
      </w:r>
      <w:r w:rsidRPr="00650FC5">
        <w:rPr>
          <w:rFonts w:ascii="UN-Abhaya" w:hAnsi="UN-Abhaya"/>
          <w:cs/>
        </w:rPr>
        <w:t>වාමිනි! අපි මේ ලෝකයෙහි ඇති සැපය කුමක් දැ යි කතා කරමින් හුන</w:t>
      </w:r>
      <w:r w:rsidR="00803F2F">
        <w:rPr>
          <w:rFonts w:ascii="UN-Abhaya" w:hAnsi="UN-Abhaya" w:hint="cs"/>
          <w:cs/>
        </w:rPr>
        <w:t>්න</w:t>
      </w:r>
      <w:r w:rsidRPr="00650FC5">
        <w:rPr>
          <w:rFonts w:ascii="UN-Abhaya" w:hAnsi="UN-Abhaya"/>
          <w:cs/>
        </w:rPr>
        <w:t>මෝ ය</w:t>
      </w:r>
      <w:r w:rsidR="00803F2F">
        <w:rPr>
          <w:rFonts w:ascii="UN-Abhaya" w:hAnsi="UN-Abhaya"/>
        </w:rPr>
        <w:t>”</w:t>
      </w:r>
      <w:r w:rsidRPr="00650FC5">
        <w:rPr>
          <w:rFonts w:ascii="UN-Abhaya" w:hAnsi="UN-Abhaya"/>
          <w:cs/>
        </w:rPr>
        <w:t xml:space="preserve"> යි කී කල්හි </w:t>
      </w:r>
      <w:r w:rsidR="00803F2F">
        <w:rPr>
          <w:rFonts w:ascii="UN-Abhaya" w:hAnsi="UN-Abhaya"/>
        </w:rPr>
        <w:t>“</w:t>
      </w:r>
      <w:r w:rsidRPr="00650FC5">
        <w:rPr>
          <w:rFonts w:ascii="UN-Abhaya" w:hAnsi="UN-Abhaya"/>
          <w:cs/>
        </w:rPr>
        <w:t>මහණ</w:t>
      </w:r>
      <w:r w:rsidR="00803F2F">
        <w:rPr>
          <w:rFonts w:ascii="UN-Abhaya" w:hAnsi="UN-Abhaya" w:hint="cs"/>
          <w:cs/>
        </w:rPr>
        <w:t>ෙ</w:t>
      </w:r>
      <w:r w:rsidRPr="00650FC5">
        <w:rPr>
          <w:rFonts w:ascii="UN-Abhaya" w:hAnsi="UN-Abhaya"/>
          <w:cs/>
        </w:rPr>
        <w:t>නි! තමුසේලා කුමක් කියහු ද</w:t>
      </w:r>
      <w:r w:rsidRPr="00650FC5">
        <w:rPr>
          <w:rFonts w:ascii="UN-Abhaya" w:hAnsi="UN-Abhaya"/>
        </w:rPr>
        <w:t xml:space="preserve">? </w:t>
      </w:r>
      <w:r w:rsidRPr="00650FC5">
        <w:rPr>
          <w:rFonts w:ascii="UN-Abhaya" w:hAnsi="UN-Abhaya"/>
          <w:cs/>
        </w:rPr>
        <w:t>මේ තමුසේලා කියන හැම සැපයක් ම සසර දුකෙහි ගැලී සිටියේ ම ය</w:t>
      </w:r>
      <w:r w:rsidRPr="00650FC5">
        <w:rPr>
          <w:rFonts w:ascii="UN-Abhaya" w:hAnsi="UN-Abhaya"/>
        </w:rPr>
        <w:t xml:space="preserve">, </w:t>
      </w:r>
      <w:r w:rsidRPr="00650FC5">
        <w:rPr>
          <w:rFonts w:ascii="UN-Abhaya" w:hAnsi="UN-Abhaya"/>
          <w:cs/>
        </w:rPr>
        <w:t>මේ ලෝකයෙහි ඇති සැපය නම් බුද්ධෝත්පාදය ධ</w:t>
      </w:r>
      <w:r w:rsidR="00FB0612">
        <w:rPr>
          <w:rFonts w:ascii="UN-Abhaya" w:hAnsi="UN-Abhaya"/>
          <w:cs/>
        </w:rPr>
        <w:t>ර්‍ම</w:t>
      </w:r>
      <w:r w:rsidRPr="00650FC5">
        <w:rPr>
          <w:rFonts w:ascii="UN-Abhaya" w:hAnsi="UN-Abhaya"/>
          <w:cs/>
        </w:rPr>
        <w:t>ශ්‍රවණය ස</w:t>
      </w:r>
      <w:r w:rsidR="00803F2F">
        <w:rPr>
          <w:rFonts w:ascii="UN-Abhaya" w:hAnsi="UN-Abhaya" w:hint="cs"/>
          <w:cs/>
        </w:rPr>
        <w:t>ඞ්</w:t>
      </w:r>
      <w:r w:rsidRPr="00650FC5">
        <w:rPr>
          <w:rFonts w:ascii="UN-Abhaya" w:hAnsi="UN-Abhaya"/>
          <w:cs/>
        </w:rPr>
        <w:t>ඝසාමග්‍රිය යි වදාරා මේ ධ</w:t>
      </w:r>
      <w:r w:rsidR="00FB0612">
        <w:rPr>
          <w:rFonts w:ascii="UN-Abhaya" w:hAnsi="UN-Abhaya"/>
          <w:cs/>
        </w:rPr>
        <w:t>ර්‍ම</w:t>
      </w:r>
      <w:r w:rsidRPr="00650FC5">
        <w:rPr>
          <w:rFonts w:ascii="UN-Abhaya" w:hAnsi="UN-Abhaya"/>
          <w:cs/>
        </w:rPr>
        <w:t>ද</w:t>
      </w:r>
      <w:r w:rsidR="00803F2F">
        <w:rPr>
          <w:rFonts w:ascii="UN-Abhaya" w:hAnsi="UN-Abhaya" w:hint="cs"/>
          <w:cs/>
        </w:rPr>
        <w:t>ේ</w:t>
      </w:r>
      <w:r w:rsidRPr="00650FC5">
        <w:rPr>
          <w:rFonts w:ascii="UN-Abhaya" w:hAnsi="UN-Abhaya"/>
          <w:cs/>
        </w:rPr>
        <w:t>ශනා</w:t>
      </w:r>
      <w:r w:rsidR="00803F2F">
        <w:rPr>
          <w:rFonts w:ascii="UN-Abhaya" w:hAnsi="UN-Abhaya" w:hint="cs"/>
          <w:cs/>
        </w:rPr>
        <w:t>ව</w:t>
      </w:r>
      <w:r w:rsidRPr="00650FC5">
        <w:rPr>
          <w:rFonts w:ascii="UN-Abhaya" w:hAnsi="UN-Abhaya"/>
          <w:cs/>
        </w:rPr>
        <w:t xml:space="preserve"> කළ සේක. </w:t>
      </w:r>
    </w:p>
    <w:p w14:paraId="222749F0" w14:textId="14A5ED47" w:rsidR="0052285A" w:rsidRPr="0052285A" w:rsidRDefault="0052285A" w:rsidP="0052285A">
      <w:pPr>
        <w:pStyle w:val="Quote"/>
      </w:pPr>
      <w:r w:rsidRPr="0052285A">
        <w:rPr>
          <w:rFonts w:hint="cs"/>
          <w:cs/>
        </w:rPr>
        <w:t>සුඛො</w:t>
      </w:r>
      <w:r w:rsidRPr="0052285A">
        <w:rPr>
          <w:cs/>
        </w:rPr>
        <w:t xml:space="preserve"> </w:t>
      </w:r>
      <w:r w:rsidRPr="0052285A">
        <w:rPr>
          <w:rFonts w:hint="cs"/>
          <w:cs/>
        </w:rPr>
        <w:t>බුද්ධානං</w:t>
      </w:r>
      <w:r w:rsidRPr="0052285A">
        <w:rPr>
          <w:cs/>
        </w:rPr>
        <w:t xml:space="preserve"> </w:t>
      </w:r>
      <w:r w:rsidRPr="0052285A">
        <w:rPr>
          <w:rFonts w:hint="cs"/>
          <w:cs/>
        </w:rPr>
        <w:t>උප්පාදො</w:t>
      </w:r>
      <w:r w:rsidRPr="0052285A">
        <w:rPr>
          <w:cs/>
        </w:rPr>
        <w:t xml:space="preserve"> </w:t>
      </w:r>
      <w:r w:rsidRPr="0052285A">
        <w:rPr>
          <w:rFonts w:hint="cs"/>
          <w:cs/>
        </w:rPr>
        <w:t>සුඛා</w:t>
      </w:r>
      <w:r w:rsidRPr="0052285A">
        <w:rPr>
          <w:cs/>
        </w:rPr>
        <w:t xml:space="preserve"> </w:t>
      </w:r>
      <w:r w:rsidRPr="0052285A">
        <w:rPr>
          <w:rFonts w:hint="cs"/>
          <w:cs/>
        </w:rPr>
        <w:t>සද්ධම්මදෙසනා</w:t>
      </w:r>
    </w:p>
    <w:p w14:paraId="2A96E8E7" w14:textId="77777777" w:rsidR="0052285A" w:rsidRPr="0052285A" w:rsidRDefault="0052285A" w:rsidP="0052285A">
      <w:pPr>
        <w:pStyle w:val="Quote"/>
      </w:pPr>
      <w:r w:rsidRPr="0052285A">
        <w:rPr>
          <w:rFonts w:hint="cs"/>
          <w:cs/>
        </w:rPr>
        <w:t>සුඛා</w:t>
      </w:r>
      <w:r w:rsidRPr="0052285A">
        <w:rPr>
          <w:cs/>
        </w:rPr>
        <w:t xml:space="preserve"> </w:t>
      </w:r>
      <w:r w:rsidRPr="0052285A">
        <w:rPr>
          <w:rFonts w:hint="cs"/>
          <w:cs/>
        </w:rPr>
        <w:t>සඞ්ඝස්ස</w:t>
      </w:r>
      <w:r w:rsidRPr="0052285A">
        <w:rPr>
          <w:cs/>
        </w:rPr>
        <w:t xml:space="preserve"> </w:t>
      </w:r>
      <w:r w:rsidRPr="0052285A">
        <w:rPr>
          <w:rFonts w:hint="cs"/>
          <w:cs/>
        </w:rPr>
        <w:t>සාමග්ගී</w:t>
      </w:r>
      <w:r w:rsidRPr="0052285A">
        <w:rPr>
          <w:cs/>
        </w:rPr>
        <w:t xml:space="preserve"> </w:t>
      </w:r>
      <w:r w:rsidRPr="0052285A">
        <w:rPr>
          <w:rFonts w:hint="cs"/>
          <w:cs/>
        </w:rPr>
        <w:t>සමග්ගානං</w:t>
      </w:r>
      <w:r w:rsidRPr="0052285A">
        <w:rPr>
          <w:cs/>
        </w:rPr>
        <w:t xml:space="preserve"> </w:t>
      </w:r>
      <w:r w:rsidRPr="0052285A">
        <w:rPr>
          <w:rFonts w:hint="cs"/>
          <w:cs/>
        </w:rPr>
        <w:t>තපො</w:t>
      </w:r>
      <w:r w:rsidRPr="0052285A">
        <w:rPr>
          <w:cs/>
        </w:rPr>
        <w:t xml:space="preserve"> </w:t>
      </w:r>
      <w:r w:rsidRPr="0052285A">
        <w:rPr>
          <w:rFonts w:hint="cs"/>
          <w:cs/>
        </w:rPr>
        <w:t>සුඛො ති.</w:t>
      </w:r>
      <w:r w:rsidRPr="0052285A">
        <w:rPr>
          <w:cs/>
        </w:rPr>
        <w:t xml:space="preserve"> </w:t>
      </w:r>
    </w:p>
    <w:p w14:paraId="23FF0C72" w14:textId="717B6CB0" w:rsidR="00502505" w:rsidRDefault="00640B7B" w:rsidP="0052285A">
      <w:pPr>
        <w:spacing w:line="276" w:lineRule="auto"/>
        <w:rPr>
          <w:rFonts w:ascii="UN-Abhaya" w:hAnsi="UN-Abhaya"/>
        </w:rPr>
      </w:pPr>
      <w:r w:rsidRPr="00650FC5">
        <w:rPr>
          <w:rFonts w:ascii="UN-Abhaya" w:hAnsi="UN-Abhaya"/>
          <w:cs/>
        </w:rPr>
        <w:t>බුදුවරුන්ගේ ඉපදීම සැපයි. සද්ධ</w:t>
      </w:r>
      <w:r w:rsidR="00FB0612">
        <w:rPr>
          <w:rFonts w:ascii="UN-Abhaya" w:hAnsi="UN-Abhaya"/>
          <w:cs/>
        </w:rPr>
        <w:t>ර්‍ම</w:t>
      </w:r>
      <w:r w:rsidRPr="00650FC5">
        <w:rPr>
          <w:rFonts w:ascii="UN-Abhaya" w:hAnsi="UN-Abhaya"/>
          <w:cs/>
        </w:rPr>
        <w:t>ද</w:t>
      </w:r>
      <w:r w:rsidR="00502505">
        <w:rPr>
          <w:rFonts w:ascii="UN-Abhaya" w:hAnsi="UN-Abhaya" w:hint="cs"/>
          <w:cs/>
        </w:rPr>
        <w:t>ේ</w:t>
      </w:r>
      <w:r w:rsidRPr="00650FC5">
        <w:rPr>
          <w:rFonts w:ascii="UN-Abhaya" w:hAnsi="UN-Abhaya"/>
          <w:cs/>
        </w:rPr>
        <w:t>ශනා සැපයි. ස</w:t>
      </w:r>
      <w:r w:rsidR="00502505">
        <w:rPr>
          <w:rFonts w:ascii="UN-Abhaya" w:hAnsi="UN-Abhaya" w:hint="cs"/>
          <w:cs/>
        </w:rPr>
        <w:t>ඞ්</w:t>
      </w:r>
      <w:r w:rsidRPr="00650FC5">
        <w:rPr>
          <w:rFonts w:ascii="UN-Abhaya" w:hAnsi="UN-Abhaya"/>
          <w:cs/>
        </w:rPr>
        <w:t>ඝයාගේ සාමග්‍රිය සැප යි. සම</w:t>
      </w:r>
      <w:r w:rsidR="00196C7D">
        <w:rPr>
          <w:rFonts w:ascii="UN-Abhaya" w:hAnsi="UN-Abhaya" w:hint="cs"/>
          <w:cs/>
        </w:rPr>
        <w:t>ග</w:t>
      </w:r>
      <w:r w:rsidRPr="00650FC5">
        <w:rPr>
          <w:rFonts w:ascii="UN-Abhaya" w:hAnsi="UN-Abhaya"/>
          <w:cs/>
        </w:rPr>
        <w:t xml:space="preserve"> වූවන්ට තපස සැප යි. </w:t>
      </w:r>
    </w:p>
    <w:p w14:paraId="54EB6C58" w14:textId="77777777" w:rsidR="00502505" w:rsidRDefault="00640B7B" w:rsidP="008A7275">
      <w:pPr>
        <w:spacing w:line="276" w:lineRule="auto"/>
        <w:rPr>
          <w:rFonts w:ascii="UN-Abhaya" w:hAnsi="UN-Abhaya"/>
        </w:rPr>
      </w:pPr>
      <w:r w:rsidRPr="00502505">
        <w:rPr>
          <w:rFonts w:ascii="UN-Abhaya" w:hAnsi="UN-Abhaya"/>
          <w:b/>
          <w:bCs/>
          <w:cs/>
        </w:rPr>
        <w:t>සුඛ</w:t>
      </w:r>
      <w:r w:rsidR="00502505" w:rsidRPr="00502505">
        <w:rPr>
          <w:rFonts w:ascii="UN-Abhaya" w:hAnsi="UN-Abhaya" w:hint="cs"/>
          <w:b/>
          <w:bCs/>
          <w:cs/>
        </w:rPr>
        <w:t>ො</w:t>
      </w:r>
      <w:r w:rsidRPr="00502505">
        <w:rPr>
          <w:rFonts w:ascii="UN-Abhaya" w:hAnsi="UN-Abhaya"/>
          <w:b/>
          <w:bCs/>
          <w:cs/>
        </w:rPr>
        <w:t xml:space="preserve"> බුදධාන</w:t>
      </w:r>
      <w:r w:rsidR="00502505" w:rsidRPr="00502505">
        <w:rPr>
          <w:rFonts w:ascii="UN-Abhaya" w:hAnsi="UN-Abhaya" w:hint="cs"/>
          <w:b/>
          <w:bCs/>
          <w:cs/>
        </w:rPr>
        <w:t>ං</w:t>
      </w:r>
      <w:r w:rsidRPr="00502505">
        <w:rPr>
          <w:rFonts w:ascii="UN-Abhaya" w:hAnsi="UN-Abhaya"/>
          <w:b/>
          <w:bCs/>
          <w:cs/>
        </w:rPr>
        <w:t xml:space="preserve"> උප්පාදො</w:t>
      </w:r>
      <w:r w:rsidR="00502505">
        <w:rPr>
          <w:rFonts w:ascii="UN-Abhaya" w:hAnsi="UN-Abhaya" w:hint="cs"/>
          <w:cs/>
        </w:rPr>
        <w:t xml:space="preserve"> = </w:t>
      </w:r>
      <w:r w:rsidRPr="00650FC5">
        <w:rPr>
          <w:rFonts w:ascii="UN-Abhaya" w:hAnsi="UN-Abhaya"/>
          <w:cs/>
        </w:rPr>
        <w:t xml:space="preserve">බුදුවරුන්ගේ උපත සැප ය. </w:t>
      </w:r>
    </w:p>
    <w:p w14:paraId="11FFBF59" w14:textId="77777777" w:rsidR="00516E19" w:rsidRDefault="00640B7B" w:rsidP="008A7275">
      <w:pPr>
        <w:spacing w:line="276" w:lineRule="auto"/>
        <w:rPr>
          <w:rFonts w:ascii="UN-Abhaya" w:hAnsi="UN-Abhaya"/>
        </w:rPr>
      </w:pPr>
      <w:r w:rsidRPr="00650FC5">
        <w:rPr>
          <w:rFonts w:ascii="UN-Abhaya" w:hAnsi="UN-Abhaya"/>
          <w:cs/>
        </w:rPr>
        <w:t xml:space="preserve">මෙහි </w:t>
      </w:r>
      <w:r w:rsidRPr="00277737">
        <w:rPr>
          <w:rFonts w:ascii="UN-Abhaya" w:hAnsi="UN-Abhaya"/>
          <w:b/>
          <w:bCs/>
          <w:cs/>
        </w:rPr>
        <w:t>සුඛ</w:t>
      </w:r>
      <w:r w:rsidRPr="00650FC5">
        <w:rPr>
          <w:rFonts w:ascii="UN-Abhaya" w:hAnsi="UN-Abhaya"/>
          <w:cs/>
        </w:rPr>
        <w:t xml:space="preserve"> ශබ්දය</w:t>
      </w:r>
      <w:r w:rsidRPr="00650FC5">
        <w:rPr>
          <w:rFonts w:ascii="UN-Abhaya" w:hAnsi="UN-Abhaya"/>
        </w:rPr>
        <w:t xml:space="preserve">, </w:t>
      </w:r>
      <w:r w:rsidRPr="00277737">
        <w:rPr>
          <w:rFonts w:ascii="UN-Abhaya" w:hAnsi="UN-Abhaya"/>
          <w:b/>
          <w:bCs/>
          <w:cs/>
        </w:rPr>
        <w:t>සුඛ</w:t>
      </w:r>
      <w:r w:rsidR="00277737" w:rsidRPr="00277737">
        <w:rPr>
          <w:rFonts w:ascii="UN-Abhaya" w:hAnsi="UN-Abhaya" w:hint="cs"/>
          <w:b/>
          <w:bCs/>
          <w:cs/>
        </w:rPr>
        <w:t>ො-</w:t>
      </w:r>
      <w:r w:rsidRPr="00277737">
        <w:rPr>
          <w:rFonts w:ascii="UN-Abhaya" w:hAnsi="UN-Abhaya"/>
          <w:b/>
          <w:bCs/>
          <w:cs/>
        </w:rPr>
        <w:t>සු</w:t>
      </w:r>
      <w:r w:rsidR="00277737">
        <w:rPr>
          <w:rFonts w:ascii="UN-Abhaya" w:hAnsi="UN-Abhaya" w:hint="cs"/>
          <w:b/>
          <w:bCs/>
          <w:cs/>
        </w:rPr>
        <w:t>ඛා</w:t>
      </w:r>
      <w:r w:rsidRPr="00650FC5">
        <w:rPr>
          <w:rFonts w:ascii="UN-Abhaya" w:hAnsi="UN-Abhaya"/>
          <w:cs/>
        </w:rPr>
        <w:t xml:space="preserve"> යි සිටියේ තිලිඟු බැවිනි. </w:t>
      </w:r>
      <w:r w:rsidRPr="00516E19">
        <w:rPr>
          <w:rFonts w:ascii="UN-Abhaya" w:hAnsi="UN-Abhaya"/>
          <w:b/>
          <w:bCs/>
          <w:cs/>
        </w:rPr>
        <w:t>සුඛං</w:t>
      </w:r>
      <w:r w:rsidRPr="00650FC5">
        <w:rPr>
          <w:rFonts w:ascii="UN-Abhaya" w:hAnsi="UN-Abhaya"/>
          <w:cs/>
        </w:rPr>
        <w:t xml:space="preserve"> යි නපුංසකලි</w:t>
      </w:r>
      <w:r w:rsidR="00516E19">
        <w:rPr>
          <w:rFonts w:ascii="UN-Abhaya" w:hAnsi="UN-Abhaya" w:hint="cs"/>
          <w:cs/>
        </w:rPr>
        <w:t>ඞ්</w:t>
      </w:r>
      <w:r w:rsidRPr="00650FC5">
        <w:rPr>
          <w:rFonts w:ascii="UN-Abhaya" w:hAnsi="UN-Abhaya"/>
          <w:cs/>
        </w:rPr>
        <w:t>ගයෙහි ද වේ</w:t>
      </w:r>
      <w:r w:rsidR="00516E19">
        <w:rPr>
          <w:rFonts w:ascii="UN-Abhaya" w:hAnsi="UN-Abhaya" w:hint="cs"/>
          <w:cs/>
        </w:rPr>
        <w:t>.</w:t>
      </w:r>
      <w:r w:rsidRPr="00650FC5">
        <w:rPr>
          <w:rFonts w:ascii="UN-Abhaya" w:hAnsi="UN-Abhaya"/>
          <w:cs/>
        </w:rPr>
        <w:t xml:space="preserve"> ල</w:t>
      </w:r>
      <w:r w:rsidR="00516E19">
        <w:rPr>
          <w:rFonts w:ascii="UN-Abhaya" w:hAnsi="UN-Abhaya" w:hint="cs"/>
          <w:cs/>
        </w:rPr>
        <w:t>ෝ</w:t>
      </w:r>
      <w:r w:rsidRPr="00650FC5">
        <w:rPr>
          <w:rFonts w:ascii="UN-Abhaya" w:hAnsi="UN-Abhaya"/>
          <w:cs/>
        </w:rPr>
        <w:t xml:space="preserve">කයෙහි බුදුවරු උපදනාහු දුක්ඛිත </w:t>
      </w:r>
      <w:r w:rsidR="0003542E">
        <w:rPr>
          <w:rFonts w:ascii="UN-Abhaya" w:hAnsi="UN-Abhaya"/>
          <w:cs/>
        </w:rPr>
        <w:t>සත්ත්‍ව</w:t>
      </w:r>
      <w:r w:rsidRPr="00650FC5">
        <w:rPr>
          <w:rFonts w:ascii="UN-Abhaya" w:hAnsi="UN-Abhaya"/>
          <w:cs/>
        </w:rPr>
        <w:t>යන් ජාතිකාන්තරාදියෙන් එතෙර කොට නිවන් පුර පමුනුවා මුළුමනින් සුඛිතයන් කරණු සඳහා ය. එහෙයින් බුදුවරුන්ගේ ලොව ඉපැ</w:t>
      </w:r>
      <w:r w:rsidR="00516E19">
        <w:rPr>
          <w:rFonts w:ascii="UN-Abhaya" w:hAnsi="UN-Abhaya" w:hint="cs"/>
          <w:cs/>
        </w:rPr>
        <w:t>ත්</w:t>
      </w:r>
      <w:r w:rsidRPr="00650FC5">
        <w:rPr>
          <w:rFonts w:ascii="UN-Abhaya" w:hAnsi="UN-Abhaya"/>
          <w:cs/>
        </w:rPr>
        <w:t xml:space="preserve">ම නිවන් සුවයට කරුණු වන බැවින් සැපය යි වදාළ සේක. </w:t>
      </w:r>
    </w:p>
    <w:p w14:paraId="336E7817" w14:textId="77777777" w:rsidR="00D931FD" w:rsidRDefault="00640B7B" w:rsidP="008A7275">
      <w:pPr>
        <w:spacing w:line="276" w:lineRule="auto"/>
        <w:rPr>
          <w:rFonts w:ascii="UN-Abhaya" w:hAnsi="UN-Abhaya"/>
        </w:rPr>
      </w:pPr>
      <w:r w:rsidRPr="00650FC5">
        <w:rPr>
          <w:rFonts w:ascii="UN-Abhaya" w:hAnsi="UN-Abhaya"/>
          <w:cs/>
        </w:rPr>
        <w:t>දෙවියන් සහිත ලෝකයට හිතයක් සිදු කළ හැකි ජීවිතයක් පිළියෙල වන්නට ගත වන කාලය කළයුතු වී</w:t>
      </w:r>
      <w:r w:rsidR="00501FB4">
        <w:rPr>
          <w:rFonts w:ascii="UN-Abhaya" w:hAnsi="UN-Abhaya"/>
          <w:cs/>
        </w:rPr>
        <w:t>ර්‍ය්‍යය</w:t>
      </w:r>
      <w:r w:rsidRPr="00650FC5">
        <w:rPr>
          <w:rFonts w:ascii="UN-Abhaya" w:hAnsi="UN-Abhaya"/>
          <w:cs/>
        </w:rPr>
        <w:t xml:space="preserve"> විඳියයුතු වෙහෙස හළ යුතු සැපත ම</w:t>
      </w:r>
      <w:r w:rsidR="002E7B6E">
        <w:rPr>
          <w:rFonts w:ascii="UN-Abhaya" w:hAnsi="UN-Abhaya" w:hint="cs"/>
          <w:cs/>
        </w:rPr>
        <w:t>ෙ</w:t>
      </w:r>
      <w:r w:rsidRPr="00650FC5">
        <w:rPr>
          <w:rFonts w:ascii="UN-Abhaya" w:hAnsi="UN-Abhaya"/>
          <w:cs/>
        </w:rPr>
        <w:t xml:space="preserve"> තරම් ය යි මොන ලෙසකිනුත් කියන්නට නො පිළිවන. ගුණයෙන් හා දැනුමෙන් පරම කොටියට නො පත් වූ ජීවිතයකට නියම විසින් </w:t>
      </w:r>
      <w:r w:rsidRPr="00650FC5">
        <w:rPr>
          <w:rFonts w:ascii="UN-Abhaya" w:hAnsi="UN-Abhaya"/>
          <w:cs/>
        </w:rPr>
        <w:lastRenderedPageBreak/>
        <w:t>ක්‍රමවත් සේවාවක් කළ නො හැකි ය. එහෙයින් මේ ජීවිතය දානයෙන් ශීලයෙන් න</w:t>
      </w:r>
      <w:r w:rsidR="002E7B6E">
        <w:rPr>
          <w:rFonts w:ascii="UN-Abhaya" w:hAnsi="UN-Abhaya" w:hint="cs"/>
          <w:cs/>
        </w:rPr>
        <w:t>ෛශ්</w:t>
      </w:r>
      <w:r w:rsidRPr="00650FC5">
        <w:rPr>
          <w:rFonts w:ascii="UN-Abhaya" w:hAnsi="UN-Abhaya"/>
          <w:cs/>
        </w:rPr>
        <w:t xml:space="preserve">ක්‍රම්‍යයෙන් ප්‍රඥායෙන් </w:t>
      </w:r>
      <w:r w:rsidR="007C621B">
        <w:rPr>
          <w:rFonts w:ascii="UN-Abhaya" w:hAnsi="UN-Abhaya"/>
          <w:cs/>
        </w:rPr>
        <w:t>වීර්‍ය්‍ය</w:t>
      </w:r>
      <w:r w:rsidRPr="00650FC5">
        <w:rPr>
          <w:rFonts w:ascii="UN-Abhaya" w:hAnsi="UN-Abhaya"/>
          <w:cs/>
        </w:rPr>
        <w:t xml:space="preserve">යෙන් </w:t>
      </w:r>
      <w:r w:rsidR="00DB5973">
        <w:rPr>
          <w:rFonts w:ascii="UN-Abhaya" w:hAnsi="UN-Abhaya"/>
          <w:cs/>
        </w:rPr>
        <w:t>ක්‍ෂ</w:t>
      </w:r>
      <w:r w:rsidR="002E7B6E">
        <w:rPr>
          <w:rFonts w:ascii="UN-Abhaya" w:hAnsi="UN-Abhaya" w:hint="cs"/>
          <w:cs/>
        </w:rPr>
        <w:t>ා</w:t>
      </w:r>
      <w:r w:rsidRPr="00650FC5">
        <w:rPr>
          <w:rFonts w:ascii="UN-Abhaya" w:hAnsi="UN-Abhaya"/>
          <w:cs/>
        </w:rPr>
        <w:t>න්තියෙන් සත්‍යයෙන් අධි</w:t>
      </w:r>
      <w:r w:rsidR="002E7B6E">
        <w:rPr>
          <w:rFonts w:ascii="UN-Abhaya" w:hAnsi="UN-Abhaya" w:hint="cs"/>
          <w:cs/>
        </w:rPr>
        <w:t>ෂ්</w:t>
      </w:r>
      <w:r w:rsidRPr="00650FC5">
        <w:rPr>
          <w:rFonts w:ascii="UN-Abhaya" w:hAnsi="UN-Abhaya"/>
          <w:cs/>
        </w:rPr>
        <w:t>ඨානයෙන් ම</w:t>
      </w:r>
      <w:r w:rsidR="002E7B6E">
        <w:rPr>
          <w:rFonts w:ascii="UN-Abhaya" w:hAnsi="UN-Abhaya" w:hint="cs"/>
          <w:cs/>
        </w:rPr>
        <w:t>ෛ</w:t>
      </w:r>
      <w:r w:rsidRPr="00650FC5">
        <w:rPr>
          <w:rFonts w:ascii="UN-Abhaya" w:hAnsi="UN-Abhaya"/>
          <w:cs/>
        </w:rPr>
        <w:t>ත</w:t>
      </w:r>
      <w:r w:rsidR="002E7B6E">
        <w:rPr>
          <w:rFonts w:ascii="UN-Abhaya" w:hAnsi="UN-Abhaya" w:hint="cs"/>
          <w:cs/>
        </w:rPr>
        <w:t>්‍රි</w:t>
      </w:r>
      <w:r w:rsidRPr="00650FC5">
        <w:rPr>
          <w:rFonts w:ascii="UN-Abhaya" w:hAnsi="UN-Abhaya"/>
          <w:cs/>
        </w:rPr>
        <w:t>යයෙන් උප</w:t>
      </w:r>
      <w:r w:rsidR="002E7B6E">
        <w:rPr>
          <w:rFonts w:ascii="UN-Abhaya" w:hAnsi="UN-Abhaya" w:hint="cs"/>
          <w:cs/>
        </w:rPr>
        <w:t>ේ</w:t>
      </w:r>
      <w:r w:rsidR="00DB5973">
        <w:rPr>
          <w:rFonts w:ascii="UN-Abhaya" w:hAnsi="UN-Abhaya"/>
          <w:cs/>
        </w:rPr>
        <w:t>ක්‍ෂ</w:t>
      </w:r>
      <w:r w:rsidR="002E7B6E">
        <w:rPr>
          <w:rFonts w:ascii="UN-Abhaya" w:hAnsi="UN-Abhaya" w:hint="cs"/>
          <w:cs/>
        </w:rPr>
        <w:t>ා</w:t>
      </w:r>
      <w:r w:rsidRPr="00650FC5">
        <w:rPr>
          <w:rFonts w:ascii="UN-Abhaya" w:hAnsi="UN-Abhaya"/>
          <w:cs/>
        </w:rPr>
        <w:t>යෙන් යන මේ මහත් ගුණයන්ගෙන් පශ්චිම ක</w:t>
      </w:r>
      <w:r w:rsidR="002E7B6E">
        <w:rPr>
          <w:rFonts w:ascii="UN-Abhaya" w:hAnsi="UN-Abhaya" w:hint="cs"/>
          <w:cs/>
        </w:rPr>
        <w:t>ො</w:t>
      </w:r>
      <w:r w:rsidRPr="00650FC5">
        <w:rPr>
          <w:rFonts w:ascii="UN-Abhaya" w:hAnsi="UN-Abhaya"/>
          <w:cs/>
        </w:rPr>
        <w:t>ටියෙන් කල්ප ල</w:t>
      </w:r>
      <w:r w:rsidR="00DB5973">
        <w:rPr>
          <w:rFonts w:ascii="UN-Abhaya" w:hAnsi="UN-Abhaya"/>
          <w:cs/>
        </w:rPr>
        <w:t>ක්‍ෂ</w:t>
      </w:r>
      <w:r w:rsidRPr="00650FC5">
        <w:rPr>
          <w:rFonts w:ascii="UN-Abhaya" w:hAnsi="UN-Abhaya"/>
          <w:cs/>
        </w:rPr>
        <w:t>යක් අධික කොට ඇති චතුරස</w:t>
      </w:r>
      <w:r w:rsidR="002E7B6E">
        <w:rPr>
          <w:rFonts w:ascii="UN-Abhaya" w:hAnsi="UN-Abhaya" w:hint="cs"/>
          <w:cs/>
        </w:rPr>
        <w:t>ඞ්</w:t>
      </w:r>
      <w:r w:rsidRPr="00650FC5">
        <w:rPr>
          <w:rFonts w:ascii="UN-Abhaya" w:hAnsi="UN-Abhaya"/>
          <w:cs/>
        </w:rPr>
        <w:t>ඛ්‍යයක් මුළුල්ලෙහි හැදී වැඩී යා යුතු ය. මෙ කියූ ගුණයගෙන් වැඩුනු ජීවිත අතුරෙහි එය අද</w:t>
      </w:r>
      <w:r w:rsidR="002E7B6E">
        <w:rPr>
          <w:rFonts w:ascii="UN-Abhaya" w:hAnsi="UN-Abhaya" w:hint="cs"/>
          <w:cs/>
        </w:rPr>
        <w:t>්</w:t>
      </w:r>
      <w:r w:rsidRPr="00650FC5">
        <w:rPr>
          <w:rFonts w:ascii="UN-Abhaya" w:hAnsi="UN-Abhaya"/>
          <w:cs/>
        </w:rPr>
        <w:t xml:space="preserve">වීතීය විය යුතු ය. අසහාය විය යුතු ය. අප්‍රතිම විය යුතු ය. අප්‍රතිසම විය යුතු ය. අප්‍රතිභාග විය යුතු ය. අසම විය </w:t>
      </w:r>
      <w:r w:rsidR="002E7B6E">
        <w:rPr>
          <w:rFonts w:ascii="UN-Abhaya" w:hAnsi="UN-Abhaya" w:hint="cs"/>
          <w:cs/>
        </w:rPr>
        <w:t>යු</w:t>
      </w:r>
      <w:r w:rsidRPr="00650FC5">
        <w:rPr>
          <w:rFonts w:ascii="UN-Abhaya" w:hAnsi="UN-Abhaya"/>
          <w:cs/>
        </w:rPr>
        <w:t>තු ය. අසමසම විය යුතු ය. අග්‍ර විය යුතු ය. මෙලෙ</w:t>
      </w:r>
      <w:r w:rsidR="002E7B6E">
        <w:rPr>
          <w:rFonts w:ascii="UN-Abhaya" w:hAnsi="UN-Abhaya" w:hint="cs"/>
          <w:cs/>
        </w:rPr>
        <w:t>සි</w:t>
      </w:r>
      <w:r w:rsidRPr="00650FC5">
        <w:rPr>
          <w:rFonts w:ascii="UN-Abhaya" w:hAnsi="UN-Abhaya"/>
          <w:cs/>
        </w:rPr>
        <w:t>න් සකස් වූ ජීවිත ඇත්ත</w:t>
      </w:r>
      <w:r w:rsidR="002E7B6E">
        <w:rPr>
          <w:rFonts w:ascii="UN-Abhaya" w:hAnsi="UN-Abhaya" w:hint="cs"/>
          <w:cs/>
        </w:rPr>
        <w:t>ෝ</w:t>
      </w:r>
      <w:r w:rsidRPr="00650FC5">
        <w:rPr>
          <w:rFonts w:ascii="UN-Abhaya" w:hAnsi="UN-Abhaya"/>
          <w:cs/>
        </w:rPr>
        <w:t xml:space="preserve"> ම ලෝක ස</w:t>
      </w:r>
      <w:r w:rsidR="002E7B6E">
        <w:rPr>
          <w:rFonts w:ascii="UN-Abhaya" w:hAnsi="UN-Abhaya" w:hint="cs"/>
          <w:cs/>
        </w:rPr>
        <w:t>ේ</w:t>
      </w:r>
      <w:r w:rsidRPr="00650FC5">
        <w:rPr>
          <w:rFonts w:ascii="UN-Abhaya" w:hAnsi="UN-Abhaya"/>
          <w:cs/>
        </w:rPr>
        <w:t>වාවෙහි සම</w:t>
      </w:r>
      <w:r w:rsidR="00573694">
        <w:rPr>
          <w:rFonts w:ascii="UN-Abhaya" w:hAnsi="UN-Abhaya"/>
          <w:cs/>
        </w:rPr>
        <w:t>ර්‍ත්‍ථ</w:t>
      </w:r>
      <w:r w:rsidRPr="00650FC5">
        <w:rPr>
          <w:rFonts w:ascii="UN-Abhaya" w:hAnsi="UN-Abhaya"/>
          <w:cs/>
        </w:rPr>
        <w:t xml:space="preserve"> වේ. ඔවුහු නම් සම්මා සම්බුදුවරයෝ ය. උන්වහන්සේලාගේ උපත සැපය යි වදාළේ බුදුවරුන්ගේ ලොව පහළවීම නිසා මෙම ප්‍රඥ</w:t>
      </w:r>
      <w:r w:rsidR="00D931FD">
        <w:rPr>
          <w:rFonts w:ascii="UN-Abhaya" w:hAnsi="UN-Abhaya" w:hint="cs"/>
          <w:cs/>
        </w:rPr>
        <w:t>ා</w:t>
      </w:r>
      <w:r w:rsidRPr="00650FC5">
        <w:rPr>
          <w:rFonts w:ascii="UN-Abhaya" w:hAnsi="UN-Abhaya"/>
          <w:cs/>
        </w:rPr>
        <w:t>ච</w:t>
      </w:r>
      <w:r w:rsidR="00E47F80">
        <w:rPr>
          <w:rFonts w:ascii="UN-Abhaya" w:hAnsi="UN-Abhaya"/>
          <w:cs/>
        </w:rPr>
        <w:t>ක්‍ෂු</w:t>
      </w:r>
      <w:r w:rsidR="00D931FD">
        <w:rPr>
          <w:rFonts w:ascii="UN-Abhaya" w:hAnsi="UN-Abhaya" w:hint="cs"/>
          <w:cs/>
        </w:rPr>
        <w:t>ස</w:t>
      </w:r>
      <w:r w:rsidRPr="00650FC5">
        <w:rPr>
          <w:rFonts w:ascii="UN-Abhaya" w:hAnsi="UN-Abhaya"/>
          <w:cs/>
        </w:rPr>
        <w:t>ගේ ප්‍රඥාල</w:t>
      </w:r>
      <w:r w:rsidR="00D931FD">
        <w:rPr>
          <w:rFonts w:ascii="UN-Abhaya" w:hAnsi="UN-Abhaya" w:hint="cs"/>
          <w:cs/>
        </w:rPr>
        <w:t>ෝ</w:t>
      </w:r>
      <w:r w:rsidRPr="00650FC5">
        <w:rPr>
          <w:rFonts w:ascii="UN-Abhaya" w:hAnsi="UN-Abhaya"/>
          <w:cs/>
        </w:rPr>
        <w:t>කයාගේ ප්‍රඥාව</w:t>
      </w:r>
      <w:r w:rsidR="00D931FD">
        <w:rPr>
          <w:rFonts w:ascii="UN-Abhaya" w:hAnsi="UN-Abhaya" w:hint="cs"/>
          <w:cs/>
        </w:rPr>
        <w:t>භා</w:t>
      </w:r>
      <w:r w:rsidRPr="00650FC5">
        <w:rPr>
          <w:rFonts w:ascii="UN-Abhaya" w:hAnsi="UN-Abhaya"/>
          <w:cs/>
        </w:rPr>
        <w:t>සයාගේ සවැදෑරුම් අනුත්තරිය ධ</w:t>
      </w:r>
      <w:r w:rsidR="00FB0612">
        <w:rPr>
          <w:rFonts w:ascii="UN-Abhaya" w:hAnsi="UN-Abhaya"/>
          <w:cs/>
        </w:rPr>
        <w:t>ර්‍ම</w:t>
      </w:r>
      <w:r w:rsidRPr="00650FC5">
        <w:rPr>
          <w:rFonts w:ascii="UN-Abhaya" w:hAnsi="UN-Abhaya"/>
          <w:cs/>
        </w:rPr>
        <w:t>යන්ගේ පහළවීම වන්නේ ද</w:t>
      </w:r>
      <w:r w:rsidRPr="00650FC5">
        <w:rPr>
          <w:rFonts w:ascii="UN-Abhaya" w:hAnsi="UN-Abhaya"/>
        </w:rPr>
        <w:t xml:space="preserve">, </w:t>
      </w:r>
      <w:r w:rsidRPr="00650FC5">
        <w:rPr>
          <w:rFonts w:ascii="UN-Abhaya" w:hAnsi="UN-Abhaya"/>
          <w:cs/>
        </w:rPr>
        <w:t>සිවු පිළිසැ</w:t>
      </w:r>
      <w:r w:rsidR="00D931FD">
        <w:rPr>
          <w:rFonts w:ascii="UN-Abhaya" w:hAnsi="UN-Abhaya" w:hint="cs"/>
          <w:cs/>
        </w:rPr>
        <w:t>ඹි</w:t>
      </w:r>
      <w:r w:rsidRPr="00650FC5">
        <w:rPr>
          <w:rFonts w:ascii="UN-Abhaya" w:hAnsi="UN-Abhaya"/>
          <w:cs/>
        </w:rPr>
        <w:t>යාව</w:t>
      </w:r>
      <w:r w:rsidR="00D931FD">
        <w:rPr>
          <w:rFonts w:ascii="UN-Abhaya" w:hAnsi="UN-Abhaya" w:hint="cs"/>
          <w:cs/>
        </w:rPr>
        <w:t>න්</w:t>
      </w:r>
      <w:r w:rsidRPr="00650FC5">
        <w:rPr>
          <w:rFonts w:ascii="UN-Abhaya" w:hAnsi="UN-Abhaya"/>
          <w:cs/>
        </w:rPr>
        <w:t>ගේ ප්‍රත්‍ය</w:t>
      </w:r>
      <w:r w:rsidR="00DB5973">
        <w:rPr>
          <w:rFonts w:ascii="UN-Abhaya" w:hAnsi="UN-Abhaya"/>
          <w:cs/>
        </w:rPr>
        <w:t>ක්‍ෂ</w:t>
      </w:r>
      <w:r w:rsidRPr="00650FC5">
        <w:rPr>
          <w:rFonts w:ascii="UN-Abhaya" w:hAnsi="UN-Abhaya"/>
          <w:cs/>
        </w:rPr>
        <w:t xml:space="preserve"> කිරීම ව</w:t>
      </w:r>
      <w:r w:rsidR="00D931FD">
        <w:rPr>
          <w:rFonts w:ascii="UN-Abhaya" w:hAnsi="UN-Abhaya" w:hint="cs"/>
          <w:cs/>
        </w:rPr>
        <w:t>න්නේ</w:t>
      </w:r>
      <w:r w:rsidRPr="00650FC5">
        <w:rPr>
          <w:rFonts w:ascii="UN-Abhaya" w:hAnsi="UN-Abhaya"/>
          <w:cs/>
        </w:rPr>
        <w:t xml:space="preserve"> ද</w:t>
      </w:r>
      <w:r w:rsidRPr="00650FC5">
        <w:rPr>
          <w:rFonts w:ascii="UN-Abhaya" w:hAnsi="UN-Abhaya"/>
        </w:rPr>
        <w:t xml:space="preserve">, </w:t>
      </w:r>
      <w:r w:rsidRPr="00650FC5">
        <w:rPr>
          <w:rFonts w:ascii="UN-Abhaya" w:hAnsi="UN-Abhaya"/>
          <w:cs/>
        </w:rPr>
        <w:t>අන</w:t>
      </w:r>
      <w:r w:rsidR="00D931FD">
        <w:rPr>
          <w:rFonts w:ascii="UN-Abhaya" w:hAnsi="UN-Abhaya" w:hint="cs"/>
          <w:cs/>
        </w:rPr>
        <w:t>ේ</w:t>
      </w:r>
      <w:r w:rsidRPr="00650FC5">
        <w:rPr>
          <w:rFonts w:ascii="UN-Abhaya" w:hAnsi="UN-Abhaya"/>
          <w:cs/>
        </w:rPr>
        <w:t>කධාතු නානා ධාත</w:t>
      </w:r>
      <w:r w:rsidR="00D931FD">
        <w:rPr>
          <w:rFonts w:ascii="UN-Abhaya" w:hAnsi="UN-Abhaya" w:hint="cs"/>
          <w:cs/>
        </w:rPr>
        <w:t>ූන්</w:t>
      </w:r>
      <w:r w:rsidRPr="00650FC5">
        <w:rPr>
          <w:rFonts w:ascii="UN-Abhaya" w:hAnsi="UN-Abhaya"/>
          <w:cs/>
        </w:rPr>
        <w:t>ගේ ප්‍රතිව</w:t>
      </w:r>
      <w:r w:rsidR="00D931FD">
        <w:rPr>
          <w:rFonts w:ascii="UN-Abhaya" w:hAnsi="UN-Abhaya" w:hint="cs"/>
          <w:cs/>
        </w:rPr>
        <w:t>ේ</w:t>
      </w:r>
      <w:r w:rsidRPr="00650FC5">
        <w:rPr>
          <w:rFonts w:ascii="UN-Abhaya" w:hAnsi="UN-Abhaya"/>
          <w:cs/>
        </w:rPr>
        <w:t>ධය වන්නේ ද</w:t>
      </w:r>
      <w:r w:rsidRPr="00650FC5">
        <w:rPr>
          <w:rFonts w:ascii="UN-Abhaya" w:hAnsi="UN-Abhaya"/>
        </w:rPr>
        <w:t xml:space="preserve">, </w:t>
      </w:r>
      <w:r w:rsidRPr="00650FC5">
        <w:rPr>
          <w:rFonts w:ascii="UN-Abhaya" w:hAnsi="UN-Abhaya"/>
          <w:cs/>
        </w:rPr>
        <w:t>සෝවන් සෙදගැමි අනගැමි රහත් මගපලයන්ගේ සා</w:t>
      </w:r>
      <w:r w:rsidR="003263ED">
        <w:rPr>
          <w:rFonts w:ascii="UN-Abhaya" w:hAnsi="UN-Abhaya"/>
          <w:cs/>
        </w:rPr>
        <w:t>ක්‍ෂා</w:t>
      </w:r>
      <w:r w:rsidRPr="00650FC5">
        <w:rPr>
          <w:rFonts w:ascii="UN-Abhaya" w:hAnsi="UN-Abhaya"/>
          <w:cs/>
        </w:rPr>
        <w:t>ත් කිරීම වන්නේ ද එහෙයිනි.</w:t>
      </w:r>
      <w:r w:rsidR="00D931FD">
        <w:rPr>
          <w:rFonts w:ascii="UN-Abhaya" w:hAnsi="UN-Abhaya" w:hint="cs"/>
          <w:cs/>
        </w:rPr>
        <w:t xml:space="preserve"> </w:t>
      </w:r>
    </w:p>
    <w:p w14:paraId="2A391820" w14:textId="77777777" w:rsidR="003C23F2" w:rsidRDefault="00640B7B" w:rsidP="008A7275">
      <w:pPr>
        <w:spacing w:line="276" w:lineRule="auto"/>
        <w:rPr>
          <w:rFonts w:ascii="UN-Abhaya" w:hAnsi="UN-Abhaya"/>
        </w:rPr>
      </w:pPr>
      <w:r w:rsidRPr="00650FC5">
        <w:rPr>
          <w:rFonts w:ascii="UN-Abhaya" w:hAnsi="UN-Abhaya"/>
          <w:cs/>
        </w:rPr>
        <w:t xml:space="preserve">මෙසේ ගුණනුවණින් කුළුගැන්වුනු බුදුවරුන්ගේ උපත නිසා ම </w:t>
      </w:r>
      <w:r w:rsidR="0003542E">
        <w:rPr>
          <w:rFonts w:ascii="UN-Abhaya" w:hAnsi="UN-Abhaya"/>
          <w:cs/>
        </w:rPr>
        <w:t>සත්ත්‍ව</w:t>
      </w:r>
      <w:r w:rsidRPr="00650FC5">
        <w:rPr>
          <w:rFonts w:ascii="UN-Abhaya" w:hAnsi="UN-Abhaya"/>
          <w:cs/>
        </w:rPr>
        <w:t>ලෝකය සසර දුකින් මිදී යන්නේ ය. නැත</w:t>
      </w:r>
      <w:r w:rsidRPr="00650FC5">
        <w:rPr>
          <w:rFonts w:ascii="UN-Abhaya" w:hAnsi="UN-Abhaya"/>
        </w:rPr>
        <w:t xml:space="preserve">, </w:t>
      </w:r>
      <w:r w:rsidRPr="00650FC5">
        <w:rPr>
          <w:rFonts w:ascii="UN-Abhaya" w:hAnsi="UN-Abhaya"/>
          <w:cs/>
        </w:rPr>
        <w:t>නො ද මිදෙන්නේ ය. යම් ඉගැන්වීම් මගෙක අරිඅටඟිමග නො ඉගැන්වේ නම්</w:t>
      </w:r>
      <w:r w:rsidRPr="00650FC5">
        <w:rPr>
          <w:rFonts w:ascii="UN-Abhaya" w:hAnsi="UN-Abhaya"/>
        </w:rPr>
        <w:t xml:space="preserve">, </w:t>
      </w:r>
      <w:r w:rsidRPr="00650FC5">
        <w:rPr>
          <w:rFonts w:ascii="UN-Abhaya" w:hAnsi="UN-Abhaya"/>
          <w:cs/>
        </w:rPr>
        <w:t>ඒ ඉගැන්වීම් මඟ සිස් ය. නිසරු ය. අ</w:t>
      </w:r>
      <w:r w:rsidR="00573694">
        <w:rPr>
          <w:rFonts w:ascii="UN-Abhaya" w:hAnsi="UN-Abhaya"/>
          <w:cs/>
        </w:rPr>
        <w:t>ර්‍ත්‍ථ</w:t>
      </w:r>
      <w:r w:rsidRPr="00650FC5">
        <w:rPr>
          <w:rFonts w:ascii="UN-Abhaya" w:hAnsi="UN-Abhaya"/>
          <w:cs/>
        </w:rPr>
        <w:t xml:space="preserve"> රහිත ය. එය </w:t>
      </w:r>
      <w:r w:rsidR="0003542E">
        <w:rPr>
          <w:rFonts w:ascii="UN-Abhaya" w:hAnsi="UN-Abhaya"/>
          <w:cs/>
        </w:rPr>
        <w:t>සත්ත්‍ව</w:t>
      </w:r>
      <w:r w:rsidRPr="00650FC5">
        <w:rPr>
          <w:rFonts w:ascii="UN-Abhaya" w:hAnsi="UN-Abhaya"/>
          <w:cs/>
        </w:rPr>
        <w:t>යාගේ විමුක්තිය පිණිස පවතී යනු සත්‍ය නො වේ. එය අසත්‍යයෙකි. නො ද පිළිගත යුතු ය. අරිඅටඟිමග නො ලැබෙන ඉගැන්වීම් මඟකින් දුක</w:t>
      </w:r>
      <w:r w:rsidR="000808A9">
        <w:rPr>
          <w:rFonts w:ascii="UN-Abhaya" w:hAnsi="UN-Abhaya"/>
        </w:rPr>
        <w:t xml:space="preserve"> </w:t>
      </w:r>
      <w:r w:rsidRPr="00650FC5">
        <w:rPr>
          <w:rFonts w:ascii="UN-Abhaya" w:hAnsi="UN-Abhaya"/>
          <w:cs/>
        </w:rPr>
        <w:t>-</w:t>
      </w:r>
      <w:r w:rsidR="000808A9">
        <w:rPr>
          <w:rFonts w:ascii="UN-Abhaya" w:hAnsi="UN-Abhaya"/>
        </w:rPr>
        <w:t xml:space="preserve"> </w:t>
      </w:r>
      <w:r w:rsidRPr="00650FC5">
        <w:rPr>
          <w:rFonts w:ascii="UN-Abhaya" w:hAnsi="UN-Abhaya"/>
          <w:cs/>
        </w:rPr>
        <w:t>දුක් හට ගැණිම -</w:t>
      </w:r>
      <w:r w:rsidR="000808A9">
        <w:rPr>
          <w:rFonts w:ascii="UN-Abhaya" w:hAnsi="UN-Abhaya"/>
        </w:rPr>
        <w:t xml:space="preserve"> </w:t>
      </w:r>
      <w:r w:rsidRPr="00650FC5">
        <w:rPr>
          <w:rFonts w:ascii="UN-Abhaya" w:hAnsi="UN-Abhaya"/>
          <w:cs/>
        </w:rPr>
        <w:t>දුක් ස</w:t>
      </w:r>
      <w:r w:rsidR="000808A9">
        <w:rPr>
          <w:rFonts w:ascii="UN-Abhaya" w:hAnsi="UN-Abhaya" w:hint="cs"/>
          <w:cs/>
        </w:rPr>
        <w:t>න්</w:t>
      </w:r>
      <w:r w:rsidRPr="00650FC5">
        <w:rPr>
          <w:rFonts w:ascii="UN-Abhaya" w:hAnsi="UN-Abhaya"/>
          <w:cs/>
        </w:rPr>
        <w:t xml:space="preserve">සිඳීම ගැන පිළිසමුපා ගැන දැනුමක් මොන ලෙසකිනුන් නො ලද හැකි ය. එකල්හි </w:t>
      </w:r>
      <w:r w:rsidR="00A45A6A">
        <w:rPr>
          <w:rFonts w:ascii="UN-Abhaya" w:hAnsi="UN-Abhaya"/>
          <w:cs/>
        </w:rPr>
        <w:t>ස</w:t>
      </w:r>
      <w:r w:rsidR="00245AD2">
        <w:rPr>
          <w:rFonts w:ascii="UN-Abhaya" w:hAnsi="UN-Abhaya"/>
          <w:cs/>
        </w:rPr>
        <w:t>ත්ත්‍ව</w:t>
      </w:r>
      <w:r w:rsidRPr="00650FC5">
        <w:rPr>
          <w:rFonts w:ascii="UN-Abhaya" w:hAnsi="UN-Abhaya"/>
          <w:cs/>
        </w:rPr>
        <w:t xml:space="preserve">විමුක්තියෙක් නැත්තේ ය. </w:t>
      </w:r>
      <w:r w:rsidR="0003542E">
        <w:rPr>
          <w:rFonts w:ascii="UN-Abhaya" w:hAnsi="UN-Abhaya"/>
          <w:cs/>
        </w:rPr>
        <w:t>සත්ත්‍ව</w:t>
      </w:r>
      <w:r w:rsidRPr="00650FC5">
        <w:rPr>
          <w:rFonts w:ascii="UN-Abhaya" w:hAnsi="UN-Abhaya"/>
          <w:cs/>
        </w:rPr>
        <w:t>යාහට දුකෙන් මිදීමෙක් කවදාවත් නො ලැබෙන්නේය. දුකෙහි ම ගැලෙන්නේය. සසරින් මිදෙන එක් ම මග වූ ඒ මේ අරී අටඟි මග ඇති දහම්මග එලිපෙහෙලි වනුයේ බුදුවරුන්ගේ උපතින් ම ය. එහෙයින් බුදුවරුන්ගේ උපත සැපැයි දත යුතු ය. එහෙත් එය දු</w:t>
      </w:r>
      <w:r w:rsidR="00CE281A">
        <w:rPr>
          <w:rFonts w:ascii="UN-Abhaya" w:hAnsi="UN-Abhaya"/>
          <w:cs/>
        </w:rPr>
        <w:t>ර්‍ල</w:t>
      </w:r>
      <w:r w:rsidRPr="00650FC5">
        <w:rPr>
          <w:rFonts w:ascii="UN-Abhaya" w:hAnsi="UN-Abhaya"/>
          <w:cs/>
        </w:rPr>
        <w:t>භ ය</w:t>
      </w:r>
      <w:r w:rsidRPr="00245AD2">
        <w:rPr>
          <w:rFonts w:ascii="UN-Abhaya" w:hAnsi="UN-Abhaya"/>
          <w:cs/>
        </w:rPr>
        <w:t xml:space="preserve">. </w:t>
      </w:r>
      <w:r w:rsidR="00245AD2" w:rsidRPr="00DD7581">
        <w:rPr>
          <w:rFonts w:ascii="UN-Abhaya" w:hAnsi="UN-Abhaya"/>
          <w:b/>
          <w:bCs/>
        </w:rPr>
        <w:t>“</w:t>
      </w:r>
      <w:r w:rsidR="00245AD2" w:rsidRPr="00DD7581">
        <w:rPr>
          <w:rFonts w:ascii="UN-Abhaya" w:hAnsi="UN-Abhaya" w:hint="cs"/>
          <w:b/>
          <w:bCs/>
          <w:cs/>
        </w:rPr>
        <w:t>ඉ</w:t>
      </w:r>
      <w:r w:rsidRPr="00DD7581">
        <w:rPr>
          <w:rFonts w:ascii="UN-Abhaya" w:hAnsi="UN-Abhaya"/>
          <w:b/>
          <w:bCs/>
          <w:cs/>
        </w:rPr>
        <w:t>මස</w:t>
      </w:r>
      <w:r w:rsidR="00245AD2" w:rsidRPr="00DD7581">
        <w:rPr>
          <w:rFonts w:ascii="UN-Abhaya" w:hAnsi="UN-Abhaya" w:hint="cs"/>
          <w:b/>
          <w:bCs/>
          <w:cs/>
        </w:rPr>
        <w:t>්ස</w:t>
      </w:r>
      <w:r w:rsidRPr="00DD7581">
        <w:rPr>
          <w:rFonts w:ascii="UN-Abhaya" w:hAnsi="UN-Abhaya"/>
          <w:b/>
          <w:bCs/>
          <w:cs/>
        </w:rPr>
        <w:t xml:space="preserve"> ඛො භික්ඛව</w:t>
      </w:r>
      <w:r w:rsidR="00245AD2" w:rsidRPr="00DD7581">
        <w:rPr>
          <w:rFonts w:ascii="UN-Abhaya" w:hAnsi="UN-Abhaya" w:hint="cs"/>
          <w:b/>
          <w:bCs/>
          <w:cs/>
        </w:rPr>
        <w:t>ෙ</w:t>
      </w:r>
      <w:r w:rsidRPr="00DD7581">
        <w:rPr>
          <w:rFonts w:ascii="UN-Abhaya" w:hAnsi="UN-Abhaya"/>
          <w:b/>
          <w:bCs/>
          <w:cs/>
        </w:rPr>
        <w:t>! එකපුග්ගලස</w:t>
      </w:r>
      <w:r w:rsidR="00245AD2" w:rsidRPr="00DD7581">
        <w:rPr>
          <w:rFonts w:ascii="UN-Abhaya" w:hAnsi="UN-Abhaya" w:hint="cs"/>
          <w:b/>
          <w:bCs/>
          <w:cs/>
        </w:rPr>
        <w:t>්ස</w:t>
      </w:r>
      <w:r w:rsidRPr="00DD7581">
        <w:rPr>
          <w:rFonts w:ascii="UN-Abhaya" w:hAnsi="UN-Abhaya"/>
          <w:b/>
          <w:bCs/>
          <w:cs/>
        </w:rPr>
        <w:t xml:space="preserve"> පාතුභාවො දුල</w:t>
      </w:r>
      <w:r w:rsidR="00DD7581" w:rsidRPr="00DD7581">
        <w:rPr>
          <w:rFonts w:ascii="UN-Abhaya" w:hAnsi="UN-Abhaya" w:hint="cs"/>
          <w:b/>
          <w:bCs/>
          <w:cs/>
        </w:rPr>
        <w:t>්</w:t>
      </w:r>
      <w:r w:rsidRPr="00DD7581">
        <w:rPr>
          <w:rFonts w:ascii="UN-Abhaya" w:hAnsi="UN-Abhaya"/>
          <w:b/>
          <w:bCs/>
          <w:cs/>
        </w:rPr>
        <w:t>ල</w:t>
      </w:r>
      <w:r w:rsidR="00DD7581" w:rsidRPr="00DD7581">
        <w:rPr>
          <w:rFonts w:ascii="UN-Abhaya" w:hAnsi="UN-Abhaya" w:hint="cs"/>
          <w:b/>
          <w:bCs/>
          <w:cs/>
        </w:rPr>
        <w:t>භො</w:t>
      </w:r>
      <w:r w:rsidRPr="00DD7581">
        <w:rPr>
          <w:rFonts w:ascii="UN-Abhaya" w:hAnsi="UN-Abhaya"/>
          <w:b/>
          <w:bCs/>
          <w:cs/>
        </w:rPr>
        <w:t xml:space="preserve"> ලොකස්මිං</w:t>
      </w:r>
      <w:r w:rsidR="00DD7581" w:rsidRPr="00DD7581">
        <w:rPr>
          <w:rFonts w:ascii="UN-Abhaya" w:hAnsi="UN-Abhaya"/>
          <w:b/>
          <w:bCs/>
        </w:rPr>
        <w:t>”</w:t>
      </w:r>
      <w:r w:rsidRPr="00650FC5">
        <w:rPr>
          <w:rFonts w:ascii="UN-Abhaya" w:hAnsi="UN-Abhaya"/>
          <w:cs/>
        </w:rPr>
        <w:t xml:space="preserve"> යනු එහිලා සාධක සූත්‍ර යි. </w:t>
      </w:r>
    </w:p>
    <w:p w14:paraId="5C163F5C" w14:textId="7546E3D7" w:rsidR="00625B14" w:rsidRDefault="00640B7B" w:rsidP="008A7275">
      <w:pPr>
        <w:spacing w:line="276" w:lineRule="auto"/>
        <w:rPr>
          <w:rFonts w:ascii="UN-Abhaya" w:hAnsi="UN-Abhaya"/>
        </w:rPr>
      </w:pPr>
      <w:r w:rsidRPr="00625B14">
        <w:rPr>
          <w:rFonts w:ascii="UN-Abhaya" w:hAnsi="UN-Abhaya"/>
          <w:b/>
          <w:bCs/>
          <w:cs/>
        </w:rPr>
        <w:t>සුඛා සදධ</w:t>
      </w:r>
      <w:r w:rsidR="00625B14" w:rsidRPr="00625B14">
        <w:rPr>
          <w:rFonts w:ascii="UN-Abhaya" w:hAnsi="UN-Abhaya" w:hint="cs"/>
          <w:b/>
          <w:bCs/>
          <w:cs/>
        </w:rPr>
        <w:t>ම්ම</w:t>
      </w:r>
      <w:r w:rsidRPr="00625B14">
        <w:rPr>
          <w:rFonts w:ascii="UN-Abhaya" w:hAnsi="UN-Abhaya"/>
          <w:b/>
          <w:bCs/>
          <w:cs/>
        </w:rPr>
        <w:t>දෙසනා</w:t>
      </w:r>
      <w:r w:rsidR="00625B14">
        <w:rPr>
          <w:rFonts w:ascii="UN-Abhaya" w:hAnsi="UN-Abhaya" w:hint="cs"/>
          <w:b/>
          <w:bCs/>
          <w:cs/>
        </w:rPr>
        <w:t xml:space="preserve"> </w:t>
      </w:r>
      <w:r w:rsidRPr="00650FC5">
        <w:rPr>
          <w:rFonts w:ascii="UN-Abhaya" w:hAnsi="UN-Abhaya"/>
          <w:cs/>
        </w:rPr>
        <w:t>=</w:t>
      </w:r>
      <w:r w:rsidR="00625B14">
        <w:rPr>
          <w:rFonts w:ascii="UN-Abhaya" w:hAnsi="UN-Abhaya" w:hint="cs"/>
          <w:cs/>
        </w:rPr>
        <w:t xml:space="preserve"> </w:t>
      </w:r>
      <w:r w:rsidRPr="00650FC5">
        <w:rPr>
          <w:rFonts w:ascii="UN-Abhaya" w:hAnsi="UN-Abhaya"/>
          <w:cs/>
        </w:rPr>
        <w:t>සද්ධ</w:t>
      </w:r>
      <w:r w:rsidR="00FB0612">
        <w:rPr>
          <w:rFonts w:ascii="UN-Abhaya" w:hAnsi="UN-Abhaya"/>
          <w:cs/>
        </w:rPr>
        <w:t>ර්‍ම</w:t>
      </w:r>
      <w:r w:rsidRPr="00650FC5">
        <w:rPr>
          <w:rFonts w:ascii="UN-Abhaya" w:hAnsi="UN-Abhaya"/>
          <w:cs/>
        </w:rPr>
        <w:t>ද</w:t>
      </w:r>
      <w:r w:rsidR="00625B14">
        <w:rPr>
          <w:rFonts w:ascii="UN-Abhaya" w:hAnsi="UN-Abhaya" w:hint="cs"/>
          <w:cs/>
        </w:rPr>
        <w:t>ේ</w:t>
      </w:r>
      <w:r w:rsidRPr="00650FC5">
        <w:rPr>
          <w:rFonts w:ascii="UN-Abhaya" w:hAnsi="UN-Abhaya"/>
          <w:cs/>
        </w:rPr>
        <w:t>ශනා සැප ය.</w:t>
      </w:r>
      <w:r w:rsidR="00E611E0">
        <w:rPr>
          <w:rStyle w:val="FootnoteReference"/>
          <w:rFonts w:ascii="UN-Abhaya" w:hAnsi="UN-Abhaya"/>
          <w:cs/>
        </w:rPr>
        <w:footnoteReference w:id="85"/>
      </w:r>
      <w:r w:rsidRPr="00650FC5">
        <w:rPr>
          <w:rFonts w:ascii="UN-Abhaya" w:hAnsi="UN-Abhaya"/>
          <w:cs/>
        </w:rPr>
        <w:t xml:space="preserve"> </w:t>
      </w:r>
    </w:p>
    <w:p w14:paraId="37249D6A" w14:textId="77777777" w:rsidR="00A84EC8" w:rsidRDefault="00640B7B" w:rsidP="008A7275">
      <w:pPr>
        <w:spacing w:line="276" w:lineRule="auto"/>
        <w:rPr>
          <w:rFonts w:ascii="UN-Abhaya" w:hAnsi="UN-Abhaya"/>
        </w:rPr>
      </w:pPr>
      <w:r w:rsidRPr="00650FC5">
        <w:rPr>
          <w:rFonts w:ascii="UN-Abhaya" w:hAnsi="UN-Abhaya"/>
          <w:cs/>
        </w:rPr>
        <w:t>සද්ධ</w:t>
      </w:r>
      <w:r w:rsidR="00FB0612">
        <w:rPr>
          <w:rFonts w:ascii="UN-Abhaya" w:hAnsi="UN-Abhaya"/>
          <w:cs/>
        </w:rPr>
        <w:t>ර්‍ම</w:t>
      </w:r>
      <w:r w:rsidRPr="00650FC5">
        <w:rPr>
          <w:rFonts w:ascii="UN-Abhaya" w:hAnsi="UN-Abhaya"/>
          <w:cs/>
        </w:rPr>
        <w:t xml:space="preserve"> ශ්‍රවණයට පැමිණ දහම් අසා ධ</w:t>
      </w:r>
      <w:r w:rsidR="00FB0612">
        <w:rPr>
          <w:rFonts w:ascii="UN-Abhaya" w:hAnsi="UN-Abhaya"/>
          <w:cs/>
        </w:rPr>
        <w:t>ර්‍ම</w:t>
      </w:r>
      <w:r w:rsidRPr="00650FC5">
        <w:rPr>
          <w:rFonts w:ascii="UN-Abhaya" w:hAnsi="UN-Abhaya"/>
          <w:cs/>
        </w:rPr>
        <w:t>ය ව</w:t>
      </w:r>
      <w:r w:rsidR="00A17C77">
        <w:rPr>
          <w:rFonts w:ascii="UN-Abhaya" w:hAnsi="UN-Abhaya" w:hint="cs"/>
          <w:cs/>
        </w:rPr>
        <w:t>ූ</w:t>
      </w:r>
      <w:r w:rsidRPr="00650FC5">
        <w:rPr>
          <w:rFonts w:ascii="UN-Abhaya" w:hAnsi="UN-Abhaya"/>
          <w:cs/>
        </w:rPr>
        <w:t xml:space="preserve"> පරිදී දිවි ගලවන </w:t>
      </w:r>
      <w:r w:rsidR="0003542E">
        <w:rPr>
          <w:rFonts w:ascii="UN-Abhaya" w:hAnsi="UN-Abhaya"/>
          <w:cs/>
        </w:rPr>
        <w:t>සත්ත්‍ව</w:t>
      </w:r>
      <w:r w:rsidRPr="00650FC5">
        <w:rPr>
          <w:rFonts w:ascii="UN-Abhaya" w:hAnsi="UN-Abhaya"/>
          <w:cs/>
        </w:rPr>
        <w:t>යෝ ජාති ජරාමරණාදි</w:t>
      </w:r>
      <w:r w:rsidR="00A17C77">
        <w:rPr>
          <w:rFonts w:ascii="UN-Abhaya" w:hAnsi="UN-Abhaya" w:hint="cs"/>
          <w:cs/>
        </w:rPr>
        <w:t xml:space="preserve"> </w:t>
      </w:r>
      <w:r w:rsidRPr="00650FC5">
        <w:rPr>
          <w:rFonts w:ascii="UN-Abhaya" w:hAnsi="UN-Abhaya"/>
          <w:cs/>
        </w:rPr>
        <w:t>දුඃඛරාශියෙන් මිදෙත් ද</w:t>
      </w:r>
      <w:r w:rsidRPr="00650FC5">
        <w:rPr>
          <w:rFonts w:ascii="UN-Abhaya" w:hAnsi="UN-Abhaya"/>
        </w:rPr>
        <w:t xml:space="preserve">, </w:t>
      </w:r>
      <w:r w:rsidRPr="00650FC5">
        <w:rPr>
          <w:rFonts w:ascii="UN-Abhaya" w:hAnsi="UN-Abhaya"/>
          <w:cs/>
        </w:rPr>
        <w:t>මෙ</w:t>
      </w:r>
      <w:r w:rsidR="00615A3A">
        <w:rPr>
          <w:rFonts w:ascii="UN-Abhaya" w:hAnsi="UN-Abhaya"/>
          <w:cs/>
        </w:rPr>
        <w:t>සේ</w:t>
      </w:r>
      <w:r w:rsidRPr="00650FC5">
        <w:rPr>
          <w:rFonts w:ascii="UN-Abhaya" w:hAnsi="UN-Abhaya"/>
          <w:cs/>
        </w:rPr>
        <w:t xml:space="preserve"> සද්ධ</w:t>
      </w:r>
      <w:r w:rsidR="00FB0612">
        <w:rPr>
          <w:rFonts w:ascii="UN-Abhaya" w:hAnsi="UN-Abhaya"/>
          <w:cs/>
        </w:rPr>
        <w:t>ර්‍ම</w:t>
      </w:r>
      <w:r w:rsidRPr="00650FC5">
        <w:rPr>
          <w:rFonts w:ascii="UN-Abhaya" w:hAnsi="UN-Abhaya"/>
          <w:cs/>
        </w:rPr>
        <w:t>ද</w:t>
      </w:r>
      <w:r w:rsidR="00A17C77">
        <w:rPr>
          <w:rFonts w:ascii="UN-Abhaya" w:hAnsi="UN-Abhaya" w:hint="cs"/>
          <w:cs/>
        </w:rPr>
        <w:t>ේ</w:t>
      </w:r>
      <w:r w:rsidRPr="00650FC5">
        <w:rPr>
          <w:rFonts w:ascii="UN-Abhaya" w:hAnsi="UN-Abhaya"/>
          <w:cs/>
        </w:rPr>
        <w:t>ශනා</w:t>
      </w:r>
      <w:r w:rsidRPr="00650FC5">
        <w:rPr>
          <w:rFonts w:ascii="UN-Abhaya" w:hAnsi="UN-Abhaya"/>
        </w:rPr>
        <w:t xml:space="preserve">, </w:t>
      </w:r>
      <w:r w:rsidRPr="00650FC5">
        <w:rPr>
          <w:rFonts w:ascii="UN-Abhaya" w:hAnsi="UN-Abhaya"/>
          <w:cs/>
        </w:rPr>
        <w:t xml:space="preserve">සැපයට කරුණු වන බැවින් සැපය යි වදාළ සේක. එහි </w:t>
      </w:r>
      <w:r w:rsidRPr="00A17C77">
        <w:rPr>
          <w:rFonts w:ascii="UN-Abhaya" w:hAnsi="UN-Abhaya"/>
          <w:b/>
          <w:bCs/>
          <w:cs/>
        </w:rPr>
        <w:t>සද</w:t>
      </w:r>
      <w:r w:rsidR="00A17C77">
        <w:rPr>
          <w:rFonts w:ascii="UN-Abhaya" w:hAnsi="UN-Abhaya" w:hint="cs"/>
          <w:b/>
          <w:bCs/>
          <w:cs/>
        </w:rPr>
        <w:t>්</w:t>
      </w:r>
      <w:r w:rsidRPr="00A17C77">
        <w:rPr>
          <w:rFonts w:ascii="UN-Abhaya" w:hAnsi="UN-Abhaya"/>
          <w:b/>
          <w:bCs/>
          <w:cs/>
        </w:rPr>
        <w:t>ධම්ම</w:t>
      </w:r>
      <w:r w:rsidRPr="00650FC5">
        <w:rPr>
          <w:rFonts w:ascii="UN-Abhaya" w:hAnsi="UN-Abhaya"/>
          <w:cs/>
        </w:rPr>
        <w:t xml:space="preserve"> නම්:- බුදුරජානන් වහන්සේ විසින් </w:t>
      </w:r>
      <w:r w:rsidR="0003542E">
        <w:rPr>
          <w:rFonts w:ascii="UN-Abhaya" w:hAnsi="UN-Abhaya"/>
          <w:cs/>
        </w:rPr>
        <w:t>සත්ත්‍ව</w:t>
      </w:r>
      <w:r w:rsidRPr="00650FC5">
        <w:rPr>
          <w:rFonts w:ascii="UN-Abhaya" w:hAnsi="UN-Abhaya"/>
          <w:cs/>
        </w:rPr>
        <w:t>හිතානුකම</w:t>
      </w:r>
      <w:r w:rsidR="00A17C77">
        <w:rPr>
          <w:rFonts w:ascii="UN-Abhaya" w:hAnsi="UN-Abhaya" w:hint="cs"/>
          <w:cs/>
        </w:rPr>
        <w:t>්</w:t>
      </w:r>
      <w:r w:rsidRPr="00650FC5">
        <w:rPr>
          <w:rFonts w:ascii="UN-Abhaya" w:hAnsi="UN-Abhaya"/>
          <w:cs/>
        </w:rPr>
        <w:t>පායෙන් සංසාර විමුක්තිය පිණිස දේශනා කොට වදාළ ධ</w:t>
      </w:r>
      <w:r w:rsidR="00FB0612">
        <w:rPr>
          <w:rFonts w:ascii="UN-Abhaya" w:hAnsi="UN-Abhaya"/>
          <w:cs/>
        </w:rPr>
        <w:t>ර්‍ම</w:t>
      </w:r>
      <w:r w:rsidRPr="00650FC5">
        <w:rPr>
          <w:rFonts w:ascii="UN-Abhaya" w:hAnsi="UN-Abhaya"/>
          <w:cs/>
        </w:rPr>
        <w:t xml:space="preserve"> සමූහය යි. ඒ සමූහය</w:t>
      </w:r>
      <w:r w:rsidRPr="00650FC5">
        <w:rPr>
          <w:rFonts w:ascii="UN-Abhaya" w:hAnsi="UN-Abhaya"/>
        </w:rPr>
        <w:t xml:space="preserve">, </w:t>
      </w:r>
      <w:r w:rsidRPr="00650FC5">
        <w:rPr>
          <w:rFonts w:ascii="UN-Abhaya" w:hAnsi="UN-Abhaya"/>
          <w:cs/>
        </w:rPr>
        <w:t>ධ</w:t>
      </w:r>
      <w:r w:rsidR="00FB0612">
        <w:rPr>
          <w:rFonts w:ascii="UN-Abhaya" w:hAnsi="UN-Abhaya"/>
          <w:cs/>
        </w:rPr>
        <w:t>ර්‍ම</w:t>
      </w:r>
      <w:r w:rsidRPr="00650FC5">
        <w:rPr>
          <w:rFonts w:ascii="UN-Abhaya" w:hAnsi="UN-Abhaya"/>
          <w:cs/>
        </w:rPr>
        <w:t xml:space="preserve">යට අනුව </w:t>
      </w:r>
      <w:r w:rsidR="00A17C77">
        <w:rPr>
          <w:rFonts w:ascii="UN-Abhaya" w:hAnsi="UN-Abhaya" w:hint="cs"/>
          <w:cs/>
        </w:rPr>
        <w:t>ද</w:t>
      </w:r>
      <w:r w:rsidRPr="00650FC5">
        <w:rPr>
          <w:rFonts w:ascii="UN-Abhaya" w:hAnsi="UN-Abhaya"/>
          <w:cs/>
        </w:rPr>
        <w:t xml:space="preserve">ව රෑ දෙක්හි </w:t>
      </w:r>
      <w:r w:rsidR="00A17C77">
        <w:rPr>
          <w:rFonts w:ascii="UN-Abhaya" w:hAnsi="UN-Abhaya" w:hint="cs"/>
          <w:cs/>
        </w:rPr>
        <w:t>ද්වාරා</w:t>
      </w:r>
      <w:r w:rsidRPr="00650FC5">
        <w:rPr>
          <w:rFonts w:ascii="UN-Abhaya" w:hAnsi="UN-Abhaya"/>
          <w:cs/>
        </w:rPr>
        <w:t xml:space="preserve">ත්‍රයය හසුරු වන හැම </w:t>
      </w:r>
      <w:r w:rsidR="0003542E">
        <w:rPr>
          <w:rFonts w:ascii="UN-Abhaya" w:hAnsi="UN-Abhaya"/>
          <w:cs/>
        </w:rPr>
        <w:t>සත්ත්‍ව</w:t>
      </w:r>
      <w:r w:rsidRPr="00650FC5">
        <w:rPr>
          <w:rFonts w:ascii="UN-Abhaya" w:hAnsi="UN-Abhaya"/>
          <w:cs/>
        </w:rPr>
        <w:t>යන් සසර දුකෙහි</w:t>
      </w:r>
      <w:r w:rsidRPr="00650FC5">
        <w:rPr>
          <w:rFonts w:ascii="UN-Abhaya" w:hAnsi="UN-Abhaya"/>
        </w:rPr>
        <w:t xml:space="preserve">, </w:t>
      </w:r>
      <w:r w:rsidRPr="00650FC5">
        <w:rPr>
          <w:rFonts w:ascii="UN-Abhaya" w:hAnsi="UN-Abhaya"/>
          <w:cs/>
        </w:rPr>
        <w:t>අපායයෙහි හෙන්නට</w:t>
      </w:r>
      <w:r w:rsidR="00A17C77">
        <w:rPr>
          <w:rFonts w:ascii="UN-Abhaya" w:hAnsi="UN-Abhaya" w:hint="cs"/>
          <w:cs/>
        </w:rPr>
        <w:t xml:space="preserve"> </w:t>
      </w:r>
      <w:r w:rsidRPr="00650FC5">
        <w:rPr>
          <w:rFonts w:ascii="UN-Abhaya" w:hAnsi="UN-Abhaya"/>
          <w:cs/>
        </w:rPr>
        <w:t>නො දී දරා සිටුනා බැවින් ධ</w:t>
      </w:r>
      <w:r w:rsidR="00A17C77">
        <w:rPr>
          <w:rFonts w:ascii="UN-Abhaya" w:hAnsi="UN-Abhaya" w:hint="cs"/>
          <w:cs/>
        </w:rPr>
        <w:t>ර්‍ම</w:t>
      </w:r>
      <w:r w:rsidRPr="00650FC5">
        <w:rPr>
          <w:rFonts w:ascii="UN-Abhaya" w:hAnsi="UN-Abhaya"/>
          <w:cs/>
        </w:rPr>
        <w:t xml:space="preserve"> නම් වී ය. ප්‍රථම තර</w:t>
      </w:r>
      <w:r w:rsidR="00A17C77">
        <w:rPr>
          <w:rFonts w:ascii="UN-Abhaya" w:hAnsi="UN-Abhaya" w:hint="cs"/>
          <w:cs/>
        </w:rPr>
        <w:t>ඞ්</w:t>
      </w:r>
      <w:r w:rsidRPr="00650FC5">
        <w:rPr>
          <w:rFonts w:ascii="UN-Abhaya" w:hAnsi="UN-Abhaya"/>
          <w:cs/>
        </w:rPr>
        <w:t xml:space="preserve">ගයෙහි </w:t>
      </w:r>
      <w:r w:rsidR="00A17C77" w:rsidRPr="00A17C77">
        <w:rPr>
          <w:rFonts w:ascii="UN-Abhaya" w:hAnsi="UN-Abhaya"/>
          <w:b/>
          <w:bCs/>
        </w:rPr>
        <w:t>‘</w:t>
      </w:r>
      <w:r w:rsidRPr="00A17C77">
        <w:rPr>
          <w:rFonts w:ascii="UN-Abhaya" w:hAnsi="UN-Abhaya"/>
          <w:b/>
          <w:bCs/>
          <w:cs/>
        </w:rPr>
        <w:t>සහිත</w:t>
      </w:r>
      <w:r w:rsidR="00A17C77" w:rsidRPr="00A17C77">
        <w:rPr>
          <w:rFonts w:ascii="UN-Abhaya" w:hAnsi="UN-Abhaya" w:hint="cs"/>
          <w:b/>
          <w:bCs/>
          <w:cs/>
        </w:rPr>
        <w:t>ං</w:t>
      </w:r>
      <w:r w:rsidR="00A17C77" w:rsidRPr="00A17C77">
        <w:rPr>
          <w:rFonts w:ascii="UN-Abhaya" w:hAnsi="UN-Abhaya"/>
          <w:b/>
          <w:bCs/>
        </w:rPr>
        <w:t>’</w:t>
      </w:r>
      <w:r w:rsidRPr="00650FC5">
        <w:rPr>
          <w:rFonts w:ascii="UN-Abhaya" w:hAnsi="UN-Abhaya"/>
        </w:rPr>
        <w:t xml:space="preserve"> </w:t>
      </w:r>
      <w:r w:rsidRPr="00650FC5">
        <w:rPr>
          <w:rFonts w:ascii="UN-Abhaya" w:hAnsi="UN-Abhaya"/>
          <w:cs/>
        </w:rPr>
        <w:t>යනට කළ පරිකථාව බලනු. ඒ ම ශෝභන වූයේ පරම සත්පුරුෂ වූ බුදුරජුන් විසින් වදාරණ ලදුයේ සද්ධම්ම නමැ යි කියනු ලැබේ.</w:t>
      </w:r>
      <w:r w:rsidR="00867DD5">
        <w:rPr>
          <w:rFonts w:ascii="UN-Abhaya" w:hAnsi="UN-Abhaya"/>
        </w:rPr>
        <w:t xml:space="preserve"> </w:t>
      </w:r>
      <w:r w:rsidR="00867DD5" w:rsidRPr="00874FFB">
        <w:rPr>
          <w:rFonts w:ascii="UN-Abhaya" w:hAnsi="UN-Abhaya"/>
          <w:b/>
          <w:bCs/>
        </w:rPr>
        <w:t>“</w:t>
      </w:r>
      <w:r w:rsidRPr="00874FFB">
        <w:rPr>
          <w:rFonts w:ascii="UN-Abhaya" w:hAnsi="UN-Abhaya"/>
          <w:b/>
          <w:bCs/>
          <w:cs/>
        </w:rPr>
        <w:t>ස</w:t>
      </w:r>
      <w:r w:rsidR="00233235">
        <w:rPr>
          <w:rFonts w:ascii="UN-Abhaya" w:hAnsi="UN-Abhaya" w:hint="cs"/>
          <w:b/>
          <w:bCs/>
          <w:cs/>
        </w:rPr>
        <w:t>ොභනො</w:t>
      </w:r>
      <w:r w:rsidRPr="00874FFB">
        <w:rPr>
          <w:rFonts w:ascii="UN-Abhaya" w:hAnsi="UN-Abhaya"/>
          <w:b/>
          <w:bCs/>
          <w:cs/>
        </w:rPr>
        <w:t xml:space="preserve"> ධම්ම</w:t>
      </w:r>
      <w:r w:rsidR="00233235">
        <w:rPr>
          <w:rFonts w:ascii="UN-Abhaya" w:hAnsi="UN-Abhaya" w:hint="cs"/>
          <w:b/>
          <w:bCs/>
          <w:cs/>
        </w:rPr>
        <w:t xml:space="preserve">ො = </w:t>
      </w:r>
      <w:r w:rsidRPr="00874FFB">
        <w:rPr>
          <w:rFonts w:ascii="UN-Abhaya" w:hAnsi="UN-Abhaya"/>
          <w:b/>
          <w:bCs/>
          <w:cs/>
        </w:rPr>
        <w:t>ස</w:t>
      </w:r>
      <w:r w:rsidR="00233235">
        <w:rPr>
          <w:rFonts w:ascii="UN-Abhaya" w:hAnsi="UN-Abhaya" w:hint="cs"/>
          <w:b/>
          <w:bCs/>
          <w:cs/>
        </w:rPr>
        <w:t>ද්</w:t>
      </w:r>
      <w:r w:rsidRPr="00874FFB">
        <w:rPr>
          <w:rFonts w:ascii="UN-Abhaya" w:hAnsi="UN-Abhaya"/>
          <w:b/>
          <w:bCs/>
          <w:cs/>
        </w:rPr>
        <w:t>ධ</w:t>
      </w:r>
      <w:r w:rsidR="00233235">
        <w:rPr>
          <w:rFonts w:ascii="UN-Abhaya" w:hAnsi="UN-Abhaya" w:hint="cs"/>
          <w:b/>
          <w:bCs/>
          <w:cs/>
        </w:rPr>
        <w:t>ම්මො,</w:t>
      </w:r>
      <w:r w:rsidRPr="00874FFB">
        <w:rPr>
          <w:rFonts w:ascii="UN-Abhaya" w:hAnsi="UN-Abhaya"/>
          <w:b/>
          <w:bCs/>
        </w:rPr>
        <w:t xml:space="preserve"> </w:t>
      </w:r>
      <w:r w:rsidRPr="00874FFB">
        <w:rPr>
          <w:rFonts w:ascii="UN-Abhaya" w:hAnsi="UN-Abhaya"/>
          <w:b/>
          <w:bCs/>
          <w:cs/>
        </w:rPr>
        <w:t>සතං වා බු</w:t>
      </w:r>
      <w:r w:rsidR="00233235">
        <w:rPr>
          <w:rFonts w:ascii="UN-Abhaya" w:hAnsi="UN-Abhaya" w:hint="cs"/>
          <w:b/>
          <w:bCs/>
          <w:cs/>
        </w:rPr>
        <w:t>ද්</w:t>
      </w:r>
      <w:r w:rsidRPr="00874FFB">
        <w:rPr>
          <w:rFonts w:ascii="UN-Abhaya" w:hAnsi="UN-Abhaya"/>
          <w:b/>
          <w:bCs/>
          <w:cs/>
        </w:rPr>
        <w:t>ධාදි සප</w:t>
      </w:r>
      <w:r w:rsidR="00233235">
        <w:rPr>
          <w:rFonts w:ascii="UN-Abhaya" w:hAnsi="UN-Abhaya" w:hint="cs"/>
          <w:b/>
          <w:bCs/>
          <w:cs/>
        </w:rPr>
        <w:t>්</w:t>
      </w:r>
      <w:r w:rsidRPr="00874FFB">
        <w:rPr>
          <w:rFonts w:ascii="UN-Abhaya" w:hAnsi="UN-Abhaya"/>
          <w:b/>
          <w:bCs/>
          <w:cs/>
        </w:rPr>
        <w:t>පුරිසානං ධම්ම</w:t>
      </w:r>
      <w:r w:rsidR="00233235">
        <w:rPr>
          <w:rFonts w:ascii="UN-Abhaya" w:hAnsi="UN-Abhaya" w:hint="cs"/>
          <w:b/>
          <w:bCs/>
          <w:cs/>
        </w:rPr>
        <w:t xml:space="preserve">ො = </w:t>
      </w:r>
      <w:r w:rsidRPr="00874FFB">
        <w:rPr>
          <w:rFonts w:ascii="UN-Abhaya" w:hAnsi="UN-Abhaya"/>
          <w:b/>
          <w:bCs/>
          <w:cs/>
        </w:rPr>
        <w:t>සද</w:t>
      </w:r>
      <w:r w:rsidR="00233235">
        <w:rPr>
          <w:rFonts w:ascii="UN-Abhaya" w:hAnsi="UN-Abhaya" w:hint="cs"/>
          <w:b/>
          <w:bCs/>
          <w:cs/>
        </w:rPr>
        <w:t>්</w:t>
      </w:r>
      <w:r w:rsidRPr="00874FFB">
        <w:rPr>
          <w:rFonts w:ascii="UN-Abhaya" w:hAnsi="UN-Abhaya"/>
          <w:b/>
          <w:bCs/>
          <w:cs/>
        </w:rPr>
        <w:t>ධම්ම</w:t>
      </w:r>
      <w:r w:rsidR="00233235">
        <w:rPr>
          <w:rFonts w:ascii="UN-Abhaya" w:hAnsi="UN-Abhaya" w:hint="cs"/>
          <w:b/>
          <w:bCs/>
          <w:cs/>
        </w:rPr>
        <w:t>ො</w:t>
      </w:r>
      <w:r w:rsidR="00E04CD2">
        <w:rPr>
          <w:rFonts w:ascii="UN-Abhaya" w:hAnsi="UN-Abhaya"/>
          <w:b/>
          <w:bCs/>
        </w:rPr>
        <w:t>”</w:t>
      </w:r>
      <w:r w:rsidRPr="00650FC5">
        <w:rPr>
          <w:rFonts w:ascii="UN-Abhaya" w:hAnsi="UN-Abhaya"/>
        </w:rPr>
        <w:t xml:space="preserve"> </w:t>
      </w:r>
      <w:r w:rsidRPr="00650FC5">
        <w:rPr>
          <w:rFonts w:ascii="UN-Abhaya" w:hAnsi="UN-Abhaya"/>
          <w:cs/>
        </w:rPr>
        <w:t xml:space="preserve">යනු එහි ලා දත යුතු ය. </w:t>
      </w:r>
    </w:p>
    <w:p w14:paraId="033C1D92" w14:textId="135C3144" w:rsidR="00640B7B" w:rsidRPr="00650FC5" w:rsidRDefault="00640B7B" w:rsidP="008A7275">
      <w:pPr>
        <w:spacing w:line="276" w:lineRule="auto"/>
        <w:rPr>
          <w:rFonts w:ascii="UN-Abhaya" w:hAnsi="UN-Abhaya"/>
        </w:rPr>
      </w:pPr>
      <w:r w:rsidRPr="00650FC5">
        <w:rPr>
          <w:rFonts w:ascii="UN-Abhaya" w:hAnsi="UN-Abhaya"/>
          <w:cs/>
        </w:rPr>
        <w:t>ඒ</w:t>
      </w:r>
      <w:r w:rsidR="00DB6F30">
        <w:rPr>
          <w:rFonts w:ascii="UN-Abhaya" w:hAnsi="UN-Abhaya" w:hint="cs"/>
          <w:cs/>
        </w:rPr>
        <w:t xml:space="preserve"> </w:t>
      </w:r>
      <w:r w:rsidRPr="00650FC5">
        <w:rPr>
          <w:rFonts w:ascii="UN-Abhaya" w:hAnsi="UN-Abhaya"/>
          <w:cs/>
        </w:rPr>
        <w:t>මේ සද්ධ</w:t>
      </w:r>
      <w:r w:rsidR="00FB0612">
        <w:rPr>
          <w:rFonts w:ascii="UN-Abhaya" w:hAnsi="UN-Abhaya"/>
          <w:cs/>
        </w:rPr>
        <w:t>ර්‍ම</w:t>
      </w:r>
      <w:r w:rsidR="00DB6F30">
        <w:rPr>
          <w:rFonts w:ascii="UN-Abhaya" w:hAnsi="UN-Abhaya" w:hint="cs"/>
          <w:cs/>
        </w:rPr>
        <w:t>දේ</w:t>
      </w:r>
      <w:r w:rsidRPr="00650FC5">
        <w:rPr>
          <w:rFonts w:ascii="UN-Abhaya" w:hAnsi="UN-Abhaya"/>
          <w:cs/>
        </w:rPr>
        <w:t>ශනාව සම්මුති-පරමා</w:t>
      </w:r>
      <w:r w:rsidR="00573694">
        <w:rPr>
          <w:rFonts w:ascii="UN-Abhaya" w:hAnsi="UN-Abhaya"/>
          <w:cs/>
        </w:rPr>
        <w:t>ර්‍ත්‍ථ</w:t>
      </w:r>
      <w:r w:rsidRPr="00650FC5">
        <w:rPr>
          <w:rFonts w:ascii="UN-Abhaya" w:hAnsi="UN-Abhaya"/>
          <w:cs/>
        </w:rPr>
        <w:t xml:space="preserve"> විසින් දෙ පරිදි ය. එහි අනිත්‍ය-දුඃඛ-අනාත්ම ල</w:t>
      </w:r>
      <w:r w:rsidR="00DB5973">
        <w:rPr>
          <w:rFonts w:ascii="UN-Abhaya" w:hAnsi="UN-Abhaya"/>
          <w:cs/>
        </w:rPr>
        <w:t>ක්‍ෂ</w:t>
      </w:r>
      <w:r w:rsidRPr="00650FC5">
        <w:rPr>
          <w:rFonts w:ascii="UN-Abhaya" w:hAnsi="UN-Abhaya"/>
          <w:cs/>
        </w:rPr>
        <w:t>ණ නො දක්වා</w:t>
      </w:r>
      <w:r w:rsidRPr="00650FC5">
        <w:rPr>
          <w:rFonts w:ascii="UN-Abhaya" w:hAnsi="UN-Abhaya"/>
        </w:rPr>
        <w:t xml:space="preserve">, </w:t>
      </w:r>
      <w:r w:rsidR="001F7805">
        <w:rPr>
          <w:rFonts w:ascii="UN-Abhaya" w:hAnsi="UN-Abhaya"/>
          <w:cs/>
        </w:rPr>
        <w:t>ස්කන්‍ධ</w:t>
      </w:r>
      <w:r w:rsidRPr="00650FC5">
        <w:rPr>
          <w:rFonts w:ascii="UN-Abhaya" w:hAnsi="UN-Abhaya"/>
          <w:cs/>
        </w:rPr>
        <w:t>-ධාතු</w:t>
      </w:r>
      <w:r w:rsidR="00E31A62">
        <w:rPr>
          <w:rFonts w:ascii="UN-Abhaya" w:hAnsi="UN-Abhaya" w:hint="cs"/>
          <w:cs/>
        </w:rPr>
        <w:t>-</w:t>
      </w:r>
      <w:r w:rsidRPr="00650FC5">
        <w:rPr>
          <w:rFonts w:ascii="UN-Abhaya" w:hAnsi="UN-Abhaya"/>
          <w:cs/>
        </w:rPr>
        <w:t>ආයතන-සමෘතිප්‍රස්ථාන නො දෙසා</w:t>
      </w:r>
      <w:r w:rsidRPr="00650FC5">
        <w:rPr>
          <w:rFonts w:ascii="UN-Abhaya" w:hAnsi="UN-Abhaya"/>
        </w:rPr>
        <w:t xml:space="preserve">, </w:t>
      </w:r>
      <w:r w:rsidR="0003542E">
        <w:rPr>
          <w:rFonts w:ascii="UN-Abhaya" w:hAnsi="UN-Abhaya"/>
          <w:cs/>
        </w:rPr>
        <w:t>සත්ත්‍ව</w:t>
      </w:r>
      <w:r w:rsidRPr="00650FC5">
        <w:rPr>
          <w:rFonts w:ascii="UN-Abhaya" w:hAnsi="UN-Abhaya"/>
          <w:cs/>
        </w:rPr>
        <w:t>-පු</w:t>
      </w:r>
      <w:r w:rsidR="00D83ADC">
        <w:rPr>
          <w:rFonts w:ascii="UN-Abhaya" w:hAnsi="UN-Abhaya" w:hint="cs"/>
          <w:cs/>
        </w:rPr>
        <w:t>ද්</w:t>
      </w:r>
      <w:r w:rsidRPr="00650FC5">
        <w:rPr>
          <w:rFonts w:ascii="UN-Abhaya" w:hAnsi="UN-Abhaya"/>
          <w:cs/>
        </w:rPr>
        <w:t>ගල-ස්ත්‍රී-පුරුෂ</w:t>
      </w:r>
      <w:r w:rsidR="00D83ADC">
        <w:rPr>
          <w:rFonts w:ascii="UN-Abhaya" w:hAnsi="UN-Abhaya" w:hint="cs"/>
          <w:cs/>
        </w:rPr>
        <w:t>-</w:t>
      </w:r>
      <w:r w:rsidR="00DB5973">
        <w:rPr>
          <w:rFonts w:ascii="UN-Abhaya" w:hAnsi="UN-Abhaya"/>
          <w:cs/>
        </w:rPr>
        <w:t>ක්‍ෂ</w:t>
      </w:r>
      <w:r w:rsidRPr="00650FC5">
        <w:rPr>
          <w:rFonts w:ascii="UN-Abhaya" w:hAnsi="UN-Abhaya"/>
          <w:cs/>
        </w:rPr>
        <w:t>ත්‍රිය-බ්‍රාහමණ-ද</w:t>
      </w:r>
      <w:r w:rsidR="002E07A0">
        <w:rPr>
          <w:rFonts w:ascii="UN-Abhaya" w:hAnsi="UN-Abhaya" w:hint="cs"/>
          <w:cs/>
        </w:rPr>
        <w:t>ේ</w:t>
      </w:r>
      <w:r w:rsidRPr="00650FC5">
        <w:rPr>
          <w:rFonts w:ascii="UN-Abhaya" w:hAnsi="UN-Abhaya"/>
          <w:cs/>
        </w:rPr>
        <w:t>ව-මාර-ය</w:t>
      </w:r>
      <w:r w:rsidR="00DB5973">
        <w:rPr>
          <w:rFonts w:ascii="UN-Abhaya" w:hAnsi="UN-Abhaya"/>
          <w:cs/>
        </w:rPr>
        <w:t>ක්‍ෂ</w:t>
      </w:r>
      <w:r w:rsidRPr="00650FC5">
        <w:rPr>
          <w:rFonts w:ascii="UN-Abhaya" w:hAnsi="UN-Abhaya"/>
          <w:cs/>
        </w:rPr>
        <w:t>-රා</w:t>
      </w:r>
      <w:r w:rsidR="00DB5973">
        <w:rPr>
          <w:rFonts w:ascii="UN-Abhaya" w:hAnsi="UN-Abhaya"/>
          <w:cs/>
        </w:rPr>
        <w:t>ක්‍ෂ</w:t>
      </w:r>
      <w:r w:rsidRPr="00650FC5">
        <w:rPr>
          <w:rFonts w:ascii="UN-Abhaya" w:hAnsi="UN-Abhaya"/>
          <w:cs/>
        </w:rPr>
        <w:t>ස-නාග-සුප</w:t>
      </w:r>
      <w:r w:rsidR="00F77D87">
        <w:rPr>
          <w:rFonts w:ascii="UN-Abhaya" w:hAnsi="UN-Abhaya"/>
          <w:cs/>
        </w:rPr>
        <w:t>ර්‍</w:t>
      </w:r>
      <w:r w:rsidRPr="00650FC5">
        <w:rPr>
          <w:rFonts w:ascii="UN-Abhaya" w:hAnsi="UN-Abhaya"/>
          <w:cs/>
        </w:rPr>
        <w:t>ණාදීන්ගේ වශයෙන් ලෝකය බෙදා විග්‍රහ කොට</w:t>
      </w:r>
      <w:r w:rsidRPr="00650FC5">
        <w:rPr>
          <w:rFonts w:ascii="UN-Abhaya" w:hAnsi="UN-Abhaya"/>
        </w:rPr>
        <w:t xml:space="preserve">, </w:t>
      </w:r>
      <w:r w:rsidRPr="00650FC5">
        <w:rPr>
          <w:rFonts w:ascii="UN-Abhaya" w:hAnsi="UN-Abhaya"/>
          <w:cs/>
        </w:rPr>
        <w:t>ල</w:t>
      </w:r>
      <w:r w:rsidR="002E07A0">
        <w:rPr>
          <w:rFonts w:ascii="UN-Abhaya" w:hAnsi="UN-Abhaya" w:hint="cs"/>
          <w:cs/>
        </w:rPr>
        <w:t>ෝ</w:t>
      </w:r>
      <w:r w:rsidRPr="00650FC5">
        <w:rPr>
          <w:rFonts w:ascii="UN-Abhaya" w:hAnsi="UN-Abhaya"/>
          <w:cs/>
        </w:rPr>
        <w:t>කයාගේ ව්‍යවහාර විසින් කරණ ද</w:t>
      </w:r>
      <w:r w:rsidR="002E07A0">
        <w:rPr>
          <w:rFonts w:ascii="UN-Abhaya" w:hAnsi="UN-Abhaya" w:hint="cs"/>
          <w:cs/>
        </w:rPr>
        <w:t>ේ</w:t>
      </w:r>
      <w:r w:rsidRPr="00650FC5">
        <w:rPr>
          <w:rFonts w:ascii="UN-Abhaya" w:hAnsi="UN-Abhaya"/>
          <w:cs/>
        </w:rPr>
        <w:t xml:space="preserve">ශනා </w:t>
      </w:r>
      <w:r w:rsidRPr="002E07A0">
        <w:rPr>
          <w:rFonts w:ascii="UN-Abhaya" w:hAnsi="UN-Abhaya"/>
          <w:b/>
          <w:bCs/>
          <w:cs/>
        </w:rPr>
        <w:t>සම්මුති</w:t>
      </w:r>
      <w:r w:rsidR="002E07A0">
        <w:rPr>
          <w:rFonts w:ascii="UN-Abhaya" w:hAnsi="UN-Abhaya" w:hint="cs"/>
          <w:cs/>
        </w:rPr>
        <w:t xml:space="preserve"> </w:t>
      </w:r>
      <w:r w:rsidRPr="00650FC5">
        <w:rPr>
          <w:rFonts w:ascii="UN-Abhaya" w:hAnsi="UN-Abhaya"/>
          <w:cs/>
        </w:rPr>
        <w:t>ද</w:t>
      </w:r>
      <w:r w:rsidR="002E07A0">
        <w:rPr>
          <w:rFonts w:ascii="UN-Abhaya" w:hAnsi="UN-Abhaya" w:hint="cs"/>
          <w:cs/>
        </w:rPr>
        <w:t>ේ</w:t>
      </w:r>
      <w:r w:rsidRPr="00650FC5">
        <w:rPr>
          <w:rFonts w:ascii="UN-Abhaya" w:hAnsi="UN-Abhaya"/>
          <w:cs/>
        </w:rPr>
        <w:t xml:space="preserve">ශනා ය. </w:t>
      </w:r>
      <w:r w:rsidR="0003542E">
        <w:rPr>
          <w:rFonts w:ascii="UN-Abhaya" w:hAnsi="UN-Abhaya"/>
          <w:cs/>
        </w:rPr>
        <w:t>සත්ත්‍ව</w:t>
      </w:r>
      <w:r w:rsidRPr="00650FC5">
        <w:rPr>
          <w:rFonts w:ascii="UN-Abhaya" w:hAnsi="UN-Abhaya"/>
          <w:cs/>
        </w:rPr>
        <w:t>පු</w:t>
      </w:r>
      <w:r w:rsidR="002E07A0">
        <w:rPr>
          <w:rFonts w:ascii="UN-Abhaya" w:hAnsi="UN-Abhaya" w:hint="cs"/>
          <w:cs/>
        </w:rPr>
        <w:t>ද්</w:t>
      </w:r>
      <w:r w:rsidRPr="00650FC5">
        <w:rPr>
          <w:rFonts w:ascii="UN-Abhaya" w:hAnsi="UN-Abhaya"/>
          <w:cs/>
        </w:rPr>
        <w:t>ගලාදී වූ ල</w:t>
      </w:r>
      <w:r w:rsidR="002E07A0">
        <w:rPr>
          <w:rFonts w:ascii="UN-Abhaya" w:hAnsi="UN-Abhaya" w:hint="cs"/>
          <w:cs/>
        </w:rPr>
        <w:t>ෝ</w:t>
      </w:r>
      <w:r w:rsidRPr="00650FC5">
        <w:rPr>
          <w:rFonts w:ascii="UN-Abhaya" w:hAnsi="UN-Abhaya"/>
          <w:cs/>
        </w:rPr>
        <w:t>ක ව්‍යවහාරය නො ගෙන</w:t>
      </w:r>
      <w:r w:rsidRPr="00650FC5">
        <w:rPr>
          <w:rFonts w:ascii="UN-Abhaya" w:hAnsi="UN-Abhaya"/>
        </w:rPr>
        <w:t xml:space="preserve">, </w:t>
      </w:r>
      <w:r w:rsidRPr="00650FC5">
        <w:rPr>
          <w:rFonts w:ascii="UN-Abhaya" w:hAnsi="UN-Abhaya"/>
          <w:cs/>
        </w:rPr>
        <w:t>අනිත්‍ය ය</w:t>
      </w:r>
      <w:r w:rsidRPr="00650FC5">
        <w:rPr>
          <w:rFonts w:ascii="UN-Abhaya" w:hAnsi="UN-Abhaya"/>
        </w:rPr>
        <w:t xml:space="preserve">, </w:t>
      </w:r>
      <w:r w:rsidRPr="00650FC5">
        <w:rPr>
          <w:rFonts w:ascii="UN-Abhaya" w:hAnsi="UN-Abhaya"/>
          <w:cs/>
        </w:rPr>
        <w:t>දුඃඛ ය</w:t>
      </w:r>
      <w:r w:rsidRPr="00650FC5">
        <w:rPr>
          <w:rFonts w:ascii="UN-Abhaya" w:hAnsi="UN-Abhaya"/>
        </w:rPr>
        <w:t xml:space="preserve">, </w:t>
      </w:r>
      <w:r w:rsidRPr="00650FC5">
        <w:rPr>
          <w:rFonts w:ascii="UN-Abhaya" w:hAnsi="UN-Abhaya"/>
          <w:cs/>
        </w:rPr>
        <w:t>අනාත්ම ය</w:t>
      </w:r>
      <w:r w:rsidRPr="00650FC5">
        <w:rPr>
          <w:rFonts w:ascii="UN-Abhaya" w:hAnsi="UN-Abhaya"/>
        </w:rPr>
        <w:t xml:space="preserve">, </w:t>
      </w:r>
      <w:r w:rsidR="001F7805">
        <w:rPr>
          <w:rFonts w:ascii="UN-Abhaya" w:hAnsi="UN-Abhaya"/>
          <w:cs/>
        </w:rPr>
        <w:t>ස්කන්‍ධ</w:t>
      </w:r>
      <w:r w:rsidRPr="00650FC5">
        <w:rPr>
          <w:rFonts w:ascii="UN-Abhaya" w:hAnsi="UN-Abhaya"/>
          <w:cs/>
        </w:rPr>
        <w:t xml:space="preserve"> ය</w:t>
      </w:r>
      <w:r w:rsidRPr="00650FC5">
        <w:rPr>
          <w:rFonts w:ascii="UN-Abhaya" w:hAnsi="UN-Abhaya"/>
        </w:rPr>
        <w:t xml:space="preserve">, </w:t>
      </w:r>
      <w:r w:rsidRPr="00650FC5">
        <w:rPr>
          <w:rFonts w:ascii="UN-Abhaya" w:hAnsi="UN-Abhaya"/>
          <w:cs/>
        </w:rPr>
        <w:t>ධාතු ය</w:t>
      </w:r>
      <w:r w:rsidRPr="00650FC5">
        <w:rPr>
          <w:rFonts w:ascii="UN-Abhaya" w:hAnsi="UN-Abhaya"/>
        </w:rPr>
        <w:t xml:space="preserve">, </w:t>
      </w:r>
      <w:r w:rsidRPr="00650FC5">
        <w:rPr>
          <w:rFonts w:ascii="UN-Abhaya" w:hAnsi="UN-Abhaya"/>
          <w:cs/>
        </w:rPr>
        <w:t>ආයතනය</w:t>
      </w:r>
      <w:r w:rsidRPr="00650FC5">
        <w:rPr>
          <w:rFonts w:ascii="UN-Abhaya" w:hAnsi="UN-Abhaya"/>
        </w:rPr>
        <w:t xml:space="preserve">, </w:t>
      </w:r>
      <w:r w:rsidRPr="00650FC5">
        <w:rPr>
          <w:rFonts w:ascii="UN-Abhaya" w:hAnsi="UN-Abhaya"/>
          <w:cs/>
        </w:rPr>
        <w:t>සමෘතිප්‍රස්ථාන ය</w:t>
      </w:r>
      <w:r w:rsidRPr="00650FC5">
        <w:rPr>
          <w:rFonts w:ascii="UN-Abhaya" w:hAnsi="UN-Abhaya"/>
        </w:rPr>
        <w:t xml:space="preserve">, </w:t>
      </w:r>
      <w:r w:rsidRPr="00650FC5">
        <w:rPr>
          <w:rFonts w:ascii="UN-Abhaya" w:hAnsi="UN-Abhaya"/>
          <w:cs/>
        </w:rPr>
        <w:t>යන ඈ විසින් පංචස</w:t>
      </w:r>
      <w:r w:rsidR="002E07A0">
        <w:rPr>
          <w:rFonts w:ascii="UN-Abhaya" w:hAnsi="UN-Abhaya" w:hint="cs"/>
          <w:cs/>
        </w:rPr>
        <w:t>්</w:t>
      </w:r>
      <w:r w:rsidRPr="00650FC5">
        <w:rPr>
          <w:rFonts w:ascii="UN-Abhaya" w:hAnsi="UN-Abhaya"/>
          <w:cs/>
        </w:rPr>
        <w:t>ක</w:t>
      </w:r>
      <w:r w:rsidR="000C0EC0">
        <w:rPr>
          <w:rFonts w:ascii="UN-Abhaya" w:hAnsi="UN-Abhaya"/>
          <w:cs/>
        </w:rPr>
        <w:t>න්‍ධ</w:t>
      </w:r>
      <w:r w:rsidRPr="00650FC5">
        <w:rPr>
          <w:rFonts w:ascii="UN-Abhaya" w:hAnsi="UN-Abhaya"/>
          <w:cs/>
        </w:rPr>
        <w:t xml:space="preserve"> ය බෙදා විග්‍රහ කොට</w:t>
      </w:r>
      <w:r w:rsidRPr="00650FC5">
        <w:rPr>
          <w:rFonts w:ascii="UN-Abhaya" w:hAnsi="UN-Abhaya"/>
        </w:rPr>
        <w:t xml:space="preserve">, </w:t>
      </w:r>
      <w:r w:rsidRPr="00650FC5">
        <w:rPr>
          <w:rFonts w:ascii="UN-Abhaya" w:hAnsi="UN-Abhaya"/>
          <w:cs/>
        </w:rPr>
        <w:t>ඇති තතු විසින් කරන ද</w:t>
      </w:r>
      <w:r w:rsidR="002E07A0">
        <w:rPr>
          <w:rFonts w:ascii="UN-Abhaya" w:hAnsi="UN-Abhaya" w:hint="cs"/>
          <w:cs/>
        </w:rPr>
        <w:t>ේ</w:t>
      </w:r>
      <w:r w:rsidRPr="00650FC5">
        <w:rPr>
          <w:rFonts w:ascii="UN-Abhaya" w:hAnsi="UN-Abhaya"/>
          <w:cs/>
        </w:rPr>
        <w:t xml:space="preserve">ශනා </w:t>
      </w:r>
      <w:r w:rsidRPr="002E07A0">
        <w:rPr>
          <w:rFonts w:ascii="UN-Abhaya" w:hAnsi="UN-Abhaya"/>
          <w:b/>
          <w:bCs/>
          <w:cs/>
        </w:rPr>
        <w:t>පරමා</w:t>
      </w:r>
      <w:r w:rsidR="00573694" w:rsidRPr="002E07A0">
        <w:rPr>
          <w:rFonts w:ascii="UN-Abhaya" w:hAnsi="UN-Abhaya"/>
          <w:b/>
          <w:bCs/>
          <w:cs/>
        </w:rPr>
        <w:t>ර්‍ත්‍ථ</w:t>
      </w:r>
      <w:r w:rsidRPr="00650FC5">
        <w:rPr>
          <w:rFonts w:ascii="UN-Abhaya" w:hAnsi="UN-Abhaya"/>
          <w:cs/>
        </w:rPr>
        <w:t xml:space="preserve"> ද</w:t>
      </w:r>
      <w:r w:rsidR="002E07A0">
        <w:rPr>
          <w:rFonts w:ascii="UN-Abhaya" w:hAnsi="UN-Abhaya" w:hint="cs"/>
          <w:cs/>
        </w:rPr>
        <w:t>ේ</w:t>
      </w:r>
      <w:r w:rsidRPr="00650FC5">
        <w:rPr>
          <w:rFonts w:ascii="UN-Abhaya" w:hAnsi="UN-Abhaya"/>
          <w:cs/>
        </w:rPr>
        <w:t>ශනා ය. යම් කෙනෙක් ල</w:t>
      </w:r>
      <w:r w:rsidR="002E07A0">
        <w:rPr>
          <w:rFonts w:ascii="UN-Abhaya" w:hAnsi="UN-Abhaya" w:hint="cs"/>
          <w:cs/>
        </w:rPr>
        <w:t>ෝ</w:t>
      </w:r>
      <w:r w:rsidRPr="00650FC5">
        <w:rPr>
          <w:rFonts w:ascii="UN-Abhaya" w:hAnsi="UN-Abhaya"/>
          <w:cs/>
        </w:rPr>
        <w:t>ක ව්‍යවහාර</w:t>
      </w:r>
      <w:r w:rsidR="002E07A0">
        <w:rPr>
          <w:rFonts w:ascii="UN-Abhaya" w:hAnsi="UN-Abhaya" w:hint="cs"/>
          <w:cs/>
        </w:rPr>
        <w:t xml:space="preserve"> </w:t>
      </w:r>
      <w:r w:rsidRPr="00650FC5">
        <w:rPr>
          <w:rFonts w:ascii="UN-Abhaya" w:hAnsi="UN-Abhaya"/>
          <w:cs/>
        </w:rPr>
        <w:t>ගෙණ කරණ දේශනාව අසා අ</w:t>
      </w:r>
      <w:r w:rsidR="00573694">
        <w:rPr>
          <w:rFonts w:ascii="UN-Abhaya" w:hAnsi="UN-Abhaya"/>
          <w:cs/>
        </w:rPr>
        <w:t>ර්‍ත්‍ථ</w:t>
      </w:r>
      <w:r w:rsidRPr="00650FC5">
        <w:rPr>
          <w:rFonts w:ascii="UN-Abhaya" w:hAnsi="UN-Abhaya"/>
          <w:cs/>
        </w:rPr>
        <w:t>ප්‍රතිව</w:t>
      </w:r>
      <w:r w:rsidR="002E07A0">
        <w:rPr>
          <w:rFonts w:ascii="UN-Abhaya" w:hAnsi="UN-Abhaya" w:hint="cs"/>
          <w:cs/>
        </w:rPr>
        <w:t>ේ</w:t>
      </w:r>
      <w:r w:rsidRPr="00650FC5">
        <w:rPr>
          <w:rFonts w:ascii="UN-Abhaya" w:hAnsi="UN-Abhaya"/>
          <w:cs/>
        </w:rPr>
        <w:t>ධය කොට මොහඳුරු නසා මගපල ලබන්නට පොහොසත් වෙත් ද</w:t>
      </w:r>
      <w:r w:rsidRPr="00650FC5">
        <w:rPr>
          <w:rFonts w:ascii="UN-Abhaya" w:hAnsi="UN-Abhaya"/>
        </w:rPr>
        <w:t xml:space="preserve">, </w:t>
      </w:r>
      <w:r w:rsidRPr="00650FC5">
        <w:rPr>
          <w:rFonts w:ascii="UN-Abhaya" w:hAnsi="UN-Abhaya"/>
          <w:cs/>
        </w:rPr>
        <w:t>සම්මුතිද</w:t>
      </w:r>
      <w:r w:rsidR="002E07A0">
        <w:rPr>
          <w:rFonts w:ascii="UN-Abhaya" w:hAnsi="UN-Abhaya" w:hint="cs"/>
          <w:cs/>
        </w:rPr>
        <w:t>ේ</w:t>
      </w:r>
      <w:r w:rsidRPr="00650FC5">
        <w:rPr>
          <w:rFonts w:ascii="UN-Abhaya" w:hAnsi="UN-Abhaya"/>
          <w:cs/>
        </w:rPr>
        <w:t xml:space="preserve">ශනාව ඔවුන් සඳහා ය. </w:t>
      </w:r>
      <w:r w:rsidRPr="00650FC5">
        <w:rPr>
          <w:rFonts w:ascii="UN-Abhaya" w:hAnsi="UN-Abhaya"/>
          <w:cs/>
        </w:rPr>
        <w:lastRenderedPageBreak/>
        <w:t>යම් කෙනෙක් පරමා</w:t>
      </w:r>
      <w:r w:rsidR="00573694">
        <w:rPr>
          <w:rFonts w:ascii="UN-Abhaya" w:hAnsi="UN-Abhaya"/>
          <w:cs/>
        </w:rPr>
        <w:t>ර්‍ත්‍ථ</w:t>
      </w:r>
      <w:r w:rsidRPr="00650FC5">
        <w:rPr>
          <w:rFonts w:ascii="UN-Abhaya" w:hAnsi="UN-Abhaya"/>
          <w:cs/>
        </w:rPr>
        <w:t xml:space="preserve"> විසින් කරණ ද</w:t>
      </w:r>
      <w:r w:rsidR="002E07A0">
        <w:rPr>
          <w:rFonts w:ascii="UN-Abhaya" w:hAnsi="UN-Abhaya" w:hint="cs"/>
          <w:cs/>
        </w:rPr>
        <w:t>ේ</w:t>
      </w:r>
      <w:r w:rsidRPr="00650FC5">
        <w:rPr>
          <w:rFonts w:ascii="UN-Abhaya" w:hAnsi="UN-Abhaya"/>
          <w:cs/>
        </w:rPr>
        <w:t>ශනාව අසා අ</w:t>
      </w:r>
      <w:r w:rsidR="00573694">
        <w:rPr>
          <w:rFonts w:ascii="UN-Abhaya" w:hAnsi="UN-Abhaya"/>
          <w:cs/>
        </w:rPr>
        <w:t>ර්‍ත්‍ථ</w:t>
      </w:r>
      <w:r w:rsidRPr="00650FC5">
        <w:rPr>
          <w:rFonts w:ascii="UN-Abhaya" w:hAnsi="UN-Abhaya"/>
          <w:cs/>
        </w:rPr>
        <w:t>ප්‍රතිවේධය කොට මොහඳුරු නසා ම</w:t>
      </w:r>
      <w:r w:rsidR="002E07A0">
        <w:rPr>
          <w:rFonts w:ascii="UN-Abhaya" w:hAnsi="UN-Abhaya" w:hint="cs"/>
          <w:cs/>
        </w:rPr>
        <w:t>ඟ</w:t>
      </w:r>
      <w:r w:rsidRPr="00650FC5">
        <w:rPr>
          <w:rFonts w:ascii="UN-Abhaya" w:hAnsi="UN-Abhaya"/>
          <w:cs/>
        </w:rPr>
        <w:t>පල ලබන්නට පොහොසත් වෙත් ද පරමා</w:t>
      </w:r>
      <w:r w:rsidR="00573694">
        <w:rPr>
          <w:rFonts w:ascii="UN-Abhaya" w:hAnsi="UN-Abhaya"/>
          <w:cs/>
        </w:rPr>
        <w:t>ර්‍ත්‍ථ</w:t>
      </w:r>
      <w:r w:rsidRPr="00650FC5">
        <w:rPr>
          <w:rFonts w:ascii="UN-Abhaya" w:hAnsi="UN-Abhaya"/>
          <w:cs/>
        </w:rPr>
        <w:t xml:space="preserve"> දේශනාව ඔවුන් සඳහා වූ ය</w:t>
      </w:r>
      <w:r w:rsidR="002E07A0">
        <w:rPr>
          <w:rFonts w:ascii="UN-Abhaya" w:hAnsi="UN-Abhaya" w:hint="cs"/>
          <w:cs/>
        </w:rPr>
        <w:t>.</w:t>
      </w:r>
      <w:r w:rsidRPr="00650FC5">
        <w:rPr>
          <w:rFonts w:ascii="UN-Abhaya" w:hAnsi="UN-Abhaya"/>
          <w:cs/>
        </w:rPr>
        <w:t xml:space="preserve"> ද්වාදශ තර</w:t>
      </w:r>
      <w:r w:rsidR="002E07A0">
        <w:rPr>
          <w:rFonts w:ascii="UN-Abhaya" w:hAnsi="UN-Abhaya" w:hint="cs"/>
          <w:cs/>
        </w:rPr>
        <w:t>ඞ්</w:t>
      </w:r>
      <w:r w:rsidRPr="00650FC5">
        <w:rPr>
          <w:rFonts w:ascii="UN-Abhaya" w:hAnsi="UN-Abhaya"/>
          <w:cs/>
        </w:rPr>
        <w:t>ගයෙහි</w:t>
      </w:r>
      <w:r w:rsidR="002E07A0">
        <w:rPr>
          <w:rFonts w:ascii="UN-Abhaya" w:hAnsi="UN-Abhaya" w:hint="cs"/>
          <w:cs/>
        </w:rPr>
        <w:t xml:space="preserve"> </w:t>
      </w:r>
      <w:r w:rsidR="002E07A0" w:rsidRPr="00A70C79">
        <w:rPr>
          <w:rFonts w:ascii="UN-Abhaya" w:hAnsi="UN-Abhaya" w:hint="cs"/>
          <w:b/>
          <w:bCs/>
          <w:cs/>
        </w:rPr>
        <w:t>“</w:t>
      </w:r>
      <w:r w:rsidRPr="00A70C79">
        <w:rPr>
          <w:rFonts w:ascii="UN-Abhaya" w:hAnsi="UN-Abhaya"/>
          <w:b/>
          <w:bCs/>
          <w:cs/>
        </w:rPr>
        <w:t>අත්තානං ච</w:t>
      </w:r>
      <w:r w:rsidR="00517245" w:rsidRPr="00A70C79">
        <w:rPr>
          <w:rFonts w:ascii="UN-Abhaya" w:hAnsi="UN-Abhaya" w:hint="cs"/>
          <w:b/>
          <w:bCs/>
          <w:cs/>
        </w:rPr>
        <w:t>ෙ</w:t>
      </w:r>
      <w:r w:rsidRPr="00A70C79">
        <w:rPr>
          <w:rFonts w:ascii="UN-Abhaya" w:hAnsi="UN-Abhaya"/>
          <w:b/>
          <w:bCs/>
          <w:cs/>
        </w:rPr>
        <w:t xml:space="preserve"> පියං ජඤ්ඤ</w:t>
      </w:r>
      <w:r w:rsidR="00517245" w:rsidRPr="00A70C79">
        <w:rPr>
          <w:rFonts w:ascii="UN-Abhaya" w:hAnsi="UN-Abhaya" w:hint="cs"/>
          <w:b/>
          <w:bCs/>
          <w:cs/>
        </w:rPr>
        <w:t>ා</w:t>
      </w:r>
      <w:r w:rsidR="00517245" w:rsidRPr="00A70C79">
        <w:rPr>
          <w:rFonts w:ascii="UN-Abhaya" w:hAnsi="UN-Abhaya"/>
          <w:b/>
          <w:bCs/>
        </w:rPr>
        <w:t>”</w:t>
      </w:r>
      <w:r w:rsidR="00517245">
        <w:rPr>
          <w:rFonts w:ascii="UN-Abhaya" w:hAnsi="UN-Abhaya" w:hint="cs"/>
          <w:cs/>
        </w:rPr>
        <w:t xml:space="preserve"> යන්නට</w:t>
      </w:r>
      <w:r w:rsidRPr="00650FC5">
        <w:rPr>
          <w:rFonts w:ascii="UN-Abhaya" w:hAnsi="UN-Abhaya"/>
          <w:cs/>
        </w:rPr>
        <w:t xml:space="preserve"> කළ පරිකථාව බලනු. </w:t>
      </w:r>
    </w:p>
    <w:p w14:paraId="18FC0474" w14:textId="77777777" w:rsidR="006702B2" w:rsidRDefault="00640B7B" w:rsidP="008A7275">
      <w:pPr>
        <w:spacing w:line="276" w:lineRule="auto"/>
        <w:rPr>
          <w:rFonts w:ascii="UN-Abhaya" w:hAnsi="UN-Abhaya"/>
        </w:rPr>
      </w:pPr>
      <w:r w:rsidRPr="005A0D2E">
        <w:rPr>
          <w:rFonts w:ascii="UN-Abhaya" w:hAnsi="UN-Abhaya"/>
          <w:b/>
          <w:bCs/>
          <w:cs/>
        </w:rPr>
        <w:t>ධ</w:t>
      </w:r>
      <w:r w:rsidR="00F77D87" w:rsidRPr="005A0D2E">
        <w:rPr>
          <w:rFonts w:ascii="UN-Abhaya" w:hAnsi="UN-Abhaya"/>
          <w:b/>
          <w:bCs/>
          <w:cs/>
        </w:rPr>
        <w:t>ර්‍</w:t>
      </w:r>
      <w:r w:rsidRPr="005A0D2E">
        <w:rPr>
          <w:rFonts w:ascii="UN-Abhaya" w:hAnsi="UN-Abhaya"/>
          <w:b/>
          <w:bCs/>
          <w:cs/>
        </w:rPr>
        <w:t>මාධිෂ්ඨාන</w:t>
      </w:r>
      <w:r w:rsidR="005A0D2E" w:rsidRPr="005A0D2E">
        <w:rPr>
          <w:rFonts w:ascii="UN-Abhaya" w:hAnsi="UN-Abhaya" w:hint="cs"/>
          <w:b/>
          <w:bCs/>
          <w:cs/>
        </w:rPr>
        <w:t xml:space="preserve"> </w:t>
      </w:r>
      <w:r w:rsidRPr="005A0D2E">
        <w:rPr>
          <w:rFonts w:ascii="UN-Abhaya" w:hAnsi="UN-Abhaya"/>
          <w:b/>
          <w:bCs/>
          <w:cs/>
        </w:rPr>
        <w:t>ධ</w:t>
      </w:r>
      <w:r w:rsidR="00FB0612" w:rsidRPr="005A0D2E">
        <w:rPr>
          <w:rFonts w:ascii="UN-Abhaya" w:hAnsi="UN-Abhaya"/>
          <w:b/>
          <w:bCs/>
          <w:cs/>
        </w:rPr>
        <w:t>ර්‍ම</w:t>
      </w:r>
      <w:r w:rsidRPr="005A0D2E">
        <w:rPr>
          <w:rFonts w:ascii="UN-Abhaya" w:hAnsi="UN-Abhaya"/>
          <w:b/>
          <w:bCs/>
          <w:cs/>
        </w:rPr>
        <w:t>දේශනා</w:t>
      </w:r>
      <w:r w:rsidR="005A0D2E" w:rsidRPr="005A0D2E">
        <w:rPr>
          <w:rFonts w:ascii="UN-Abhaya" w:hAnsi="UN-Abhaya" w:hint="cs"/>
          <w:b/>
          <w:bCs/>
          <w:cs/>
        </w:rPr>
        <w:t xml:space="preserve"> </w:t>
      </w:r>
      <w:r w:rsidRPr="005A0D2E">
        <w:rPr>
          <w:rFonts w:ascii="UN-Abhaya" w:hAnsi="UN-Abhaya"/>
          <w:b/>
          <w:bCs/>
          <w:cs/>
        </w:rPr>
        <w:t>-</w:t>
      </w:r>
      <w:r w:rsidR="005A0D2E" w:rsidRPr="005A0D2E">
        <w:rPr>
          <w:rFonts w:ascii="UN-Abhaya" w:hAnsi="UN-Abhaya" w:hint="cs"/>
          <w:b/>
          <w:bCs/>
          <w:cs/>
        </w:rPr>
        <w:t xml:space="preserve"> </w:t>
      </w:r>
      <w:r w:rsidRPr="005A0D2E">
        <w:rPr>
          <w:rFonts w:ascii="UN-Abhaya" w:hAnsi="UN-Abhaya"/>
          <w:b/>
          <w:bCs/>
          <w:cs/>
        </w:rPr>
        <w:t>ධ</w:t>
      </w:r>
      <w:r w:rsidR="00F77D87" w:rsidRPr="005A0D2E">
        <w:rPr>
          <w:rFonts w:ascii="UN-Abhaya" w:hAnsi="UN-Abhaya"/>
          <w:b/>
          <w:bCs/>
          <w:cs/>
        </w:rPr>
        <w:t>ර්‍</w:t>
      </w:r>
      <w:r w:rsidRPr="005A0D2E">
        <w:rPr>
          <w:rFonts w:ascii="UN-Abhaya" w:hAnsi="UN-Abhaya"/>
          <w:b/>
          <w:bCs/>
          <w:cs/>
        </w:rPr>
        <w:t>මාධිෂ්ඨාන</w:t>
      </w:r>
      <w:r w:rsidR="005A0D2E" w:rsidRPr="005A0D2E">
        <w:rPr>
          <w:rFonts w:ascii="UN-Abhaya" w:hAnsi="UN-Abhaya" w:hint="cs"/>
          <w:b/>
          <w:bCs/>
          <w:cs/>
        </w:rPr>
        <w:t xml:space="preserve"> </w:t>
      </w:r>
      <w:r w:rsidRPr="005A0D2E">
        <w:rPr>
          <w:rFonts w:ascii="UN-Abhaya" w:hAnsi="UN-Abhaya"/>
          <w:b/>
          <w:bCs/>
          <w:cs/>
        </w:rPr>
        <w:t>පු</w:t>
      </w:r>
      <w:r w:rsidR="005A0D2E" w:rsidRPr="005A0D2E">
        <w:rPr>
          <w:rFonts w:ascii="UN-Abhaya" w:hAnsi="UN-Abhaya" w:hint="cs"/>
          <w:b/>
          <w:bCs/>
          <w:cs/>
        </w:rPr>
        <w:t>ද්</w:t>
      </w:r>
      <w:r w:rsidRPr="005A0D2E">
        <w:rPr>
          <w:rFonts w:ascii="UN-Abhaya" w:hAnsi="UN-Abhaya"/>
          <w:b/>
          <w:bCs/>
          <w:cs/>
        </w:rPr>
        <w:t>ගලදේශනා - පු</w:t>
      </w:r>
      <w:r w:rsidR="005A0D2E" w:rsidRPr="005A0D2E">
        <w:rPr>
          <w:rFonts w:ascii="UN-Abhaya" w:hAnsi="UN-Abhaya" w:hint="cs"/>
          <w:b/>
          <w:bCs/>
          <w:cs/>
        </w:rPr>
        <w:t>ද්</w:t>
      </w:r>
      <w:r w:rsidRPr="005A0D2E">
        <w:rPr>
          <w:rFonts w:ascii="UN-Abhaya" w:hAnsi="UN-Abhaya"/>
          <w:b/>
          <w:bCs/>
          <w:cs/>
        </w:rPr>
        <w:t>ග</w:t>
      </w:r>
      <w:r w:rsidR="005A0D2E" w:rsidRPr="005A0D2E">
        <w:rPr>
          <w:rFonts w:ascii="UN-Abhaya" w:hAnsi="UN-Abhaya" w:hint="cs"/>
          <w:b/>
          <w:bCs/>
          <w:cs/>
        </w:rPr>
        <w:t>ලා</w:t>
      </w:r>
      <w:r w:rsidRPr="005A0D2E">
        <w:rPr>
          <w:rFonts w:ascii="UN-Abhaya" w:hAnsi="UN-Abhaya"/>
          <w:b/>
          <w:bCs/>
          <w:cs/>
        </w:rPr>
        <w:t>ධිෂ්ඨාන පුද</w:t>
      </w:r>
      <w:r w:rsidR="005A0D2E" w:rsidRPr="005A0D2E">
        <w:rPr>
          <w:rFonts w:ascii="UN-Abhaya" w:hAnsi="UN-Abhaya" w:hint="cs"/>
          <w:b/>
          <w:bCs/>
          <w:cs/>
        </w:rPr>
        <w:t>්</w:t>
      </w:r>
      <w:r w:rsidRPr="005A0D2E">
        <w:rPr>
          <w:rFonts w:ascii="UN-Abhaya" w:hAnsi="UN-Abhaya"/>
          <w:b/>
          <w:bCs/>
          <w:cs/>
        </w:rPr>
        <w:t>ගලද</w:t>
      </w:r>
      <w:r w:rsidR="005A0D2E" w:rsidRPr="005A0D2E">
        <w:rPr>
          <w:rFonts w:ascii="UN-Abhaya" w:hAnsi="UN-Abhaya" w:hint="cs"/>
          <w:b/>
          <w:bCs/>
          <w:cs/>
        </w:rPr>
        <w:t>ේ</w:t>
      </w:r>
      <w:r w:rsidRPr="005A0D2E">
        <w:rPr>
          <w:rFonts w:ascii="UN-Abhaya" w:hAnsi="UN-Abhaya"/>
          <w:b/>
          <w:bCs/>
          <w:cs/>
        </w:rPr>
        <w:t>ශනා - පු</w:t>
      </w:r>
      <w:r w:rsidR="005A0D2E" w:rsidRPr="005A0D2E">
        <w:rPr>
          <w:rFonts w:ascii="UN-Abhaya" w:hAnsi="UN-Abhaya" w:hint="cs"/>
          <w:b/>
          <w:bCs/>
          <w:cs/>
        </w:rPr>
        <w:t>ද්ගලා</w:t>
      </w:r>
      <w:r w:rsidRPr="005A0D2E">
        <w:rPr>
          <w:rFonts w:ascii="UN-Abhaya" w:hAnsi="UN-Abhaya"/>
          <w:b/>
          <w:bCs/>
          <w:cs/>
        </w:rPr>
        <w:t>ධිෂ්ඨාන</w:t>
      </w:r>
      <w:r w:rsidR="005A0D2E" w:rsidRPr="005A0D2E">
        <w:rPr>
          <w:rFonts w:ascii="UN-Abhaya" w:hAnsi="UN-Abhaya" w:hint="cs"/>
          <w:b/>
          <w:bCs/>
          <w:cs/>
        </w:rPr>
        <w:t xml:space="preserve"> </w:t>
      </w:r>
      <w:r w:rsidRPr="005A0D2E">
        <w:rPr>
          <w:rFonts w:ascii="UN-Abhaya" w:hAnsi="UN-Abhaya"/>
          <w:b/>
          <w:bCs/>
          <w:cs/>
        </w:rPr>
        <w:t>ධ</w:t>
      </w:r>
      <w:r w:rsidR="005A0D2E" w:rsidRPr="005A0D2E">
        <w:rPr>
          <w:rFonts w:ascii="UN-Abhaya" w:hAnsi="UN-Abhaya" w:hint="cs"/>
          <w:b/>
          <w:bCs/>
          <w:cs/>
        </w:rPr>
        <w:t>ර්‍ම</w:t>
      </w:r>
      <w:r w:rsidRPr="005A0D2E">
        <w:rPr>
          <w:rFonts w:ascii="UN-Abhaya" w:hAnsi="UN-Abhaya"/>
          <w:b/>
          <w:bCs/>
          <w:cs/>
        </w:rPr>
        <w:t>ද</w:t>
      </w:r>
      <w:r w:rsidR="005A0D2E" w:rsidRPr="005A0D2E">
        <w:rPr>
          <w:rFonts w:ascii="UN-Abhaya" w:hAnsi="UN-Abhaya" w:hint="cs"/>
          <w:b/>
          <w:bCs/>
          <w:cs/>
        </w:rPr>
        <w:t>ේ</w:t>
      </w:r>
      <w:r w:rsidRPr="005A0D2E">
        <w:rPr>
          <w:rFonts w:ascii="UN-Abhaya" w:hAnsi="UN-Abhaya"/>
          <w:b/>
          <w:bCs/>
          <w:cs/>
        </w:rPr>
        <w:t>ශනා</w:t>
      </w:r>
      <w:r w:rsidR="005A0D2E">
        <w:rPr>
          <w:rFonts w:ascii="UN-Abhaya" w:hAnsi="UN-Abhaya" w:hint="cs"/>
          <w:cs/>
        </w:rPr>
        <w:t xml:space="preserve"> </w:t>
      </w:r>
      <w:r w:rsidRPr="00650FC5">
        <w:rPr>
          <w:rFonts w:ascii="UN-Abhaya" w:hAnsi="UN-Abhaya"/>
          <w:cs/>
        </w:rPr>
        <w:t>යි ධ</w:t>
      </w:r>
      <w:r w:rsidR="005A0D2E">
        <w:rPr>
          <w:rFonts w:ascii="UN-Abhaya" w:hAnsi="UN-Abhaya" w:hint="cs"/>
          <w:cs/>
        </w:rPr>
        <w:t>ර්‍ම</w:t>
      </w:r>
      <w:r w:rsidRPr="00650FC5">
        <w:rPr>
          <w:rFonts w:ascii="UN-Abhaya" w:hAnsi="UN-Abhaya"/>
          <w:cs/>
        </w:rPr>
        <w:t xml:space="preserve"> - පු</w:t>
      </w:r>
      <w:r w:rsidR="005A0D2E">
        <w:rPr>
          <w:rFonts w:ascii="UN-Abhaya" w:hAnsi="UN-Abhaya" w:hint="cs"/>
          <w:cs/>
        </w:rPr>
        <w:t>ද්</w:t>
      </w:r>
      <w:r w:rsidRPr="00650FC5">
        <w:rPr>
          <w:rFonts w:ascii="UN-Abhaya" w:hAnsi="UN-Abhaya"/>
          <w:cs/>
        </w:rPr>
        <w:t>ගල වශයෙන් සද්ධ</w:t>
      </w:r>
      <w:r w:rsidR="00FB0612">
        <w:rPr>
          <w:rFonts w:ascii="UN-Abhaya" w:hAnsi="UN-Abhaya"/>
          <w:cs/>
        </w:rPr>
        <w:t>ර්‍ම</w:t>
      </w:r>
      <w:r w:rsidRPr="00650FC5">
        <w:rPr>
          <w:rFonts w:ascii="UN-Abhaya" w:hAnsi="UN-Abhaya"/>
          <w:cs/>
        </w:rPr>
        <w:t>ද</w:t>
      </w:r>
      <w:r w:rsidR="005A0D2E">
        <w:rPr>
          <w:rFonts w:ascii="UN-Abhaya" w:hAnsi="UN-Abhaya" w:hint="cs"/>
          <w:cs/>
        </w:rPr>
        <w:t>ේ</w:t>
      </w:r>
      <w:r w:rsidRPr="00650FC5">
        <w:rPr>
          <w:rFonts w:ascii="UN-Abhaya" w:hAnsi="UN-Abhaya"/>
          <w:cs/>
        </w:rPr>
        <w:t>ශනාව සි</w:t>
      </w:r>
      <w:r w:rsidR="005A0D2E">
        <w:rPr>
          <w:rFonts w:ascii="UN-Abhaya" w:hAnsi="UN-Abhaya" w:hint="cs"/>
          <w:cs/>
        </w:rPr>
        <w:t>වු</w:t>
      </w:r>
      <w:r w:rsidRPr="00650FC5">
        <w:rPr>
          <w:rFonts w:ascii="UN-Abhaya" w:hAnsi="UN-Abhaya"/>
          <w:cs/>
        </w:rPr>
        <w:t xml:space="preserve"> පරිදි වන්නී ය. එහි</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නා</w:t>
      </w:r>
      <w:r w:rsidR="00767DF6">
        <w:rPr>
          <w:rFonts w:ascii="UN-Abhaya" w:hAnsi="UN-Abhaya" w:hint="cs"/>
          <w:b/>
          <w:bCs/>
          <w:cs/>
        </w:rPr>
        <w:t>හං</w:t>
      </w:r>
      <w:r w:rsidRPr="005A0D2E">
        <w:rPr>
          <w:rFonts w:ascii="UN-Abhaya" w:hAnsi="UN-Abhaya"/>
          <w:b/>
          <w:bCs/>
          <w:cs/>
        </w:rPr>
        <w:t xml:space="preserve"> භික්ඛවෙ</w:t>
      </w:r>
      <w:r w:rsidR="00767DF6">
        <w:rPr>
          <w:rFonts w:ascii="UN-Abhaya" w:hAnsi="UN-Abhaya" w:hint="cs"/>
          <w:b/>
          <w:bCs/>
          <w:cs/>
        </w:rPr>
        <w:t>!</w:t>
      </w:r>
      <w:r w:rsidRPr="005A0D2E">
        <w:rPr>
          <w:rFonts w:ascii="UN-Abhaya" w:hAnsi="UN-Abhaya"/>
          <w:b/>
          <w:bCs/>
          <w:cs/>
        </w:rPr>
        <w:t xml:space="preserve"> අඤ්ඤං එකධම</w:t>
      </w:r>
      <w:r w:rsidR="00767DF6">
        <w:rPr>
          <w:rFonts w:ascii="UN-Abhaya" w:hAnsi="UN-Abhaya" w:hint="cs"/>
          <w:b/>
          <w:bCs/>
          <w:cs/>
        </w:rPr>
        <w:t>්</w:t>
      </w:r>
      <w:r w:rsidRPr="005A0D2E">
        <w:rPr>
          <w:rFonts w:ascii="UN-Abhaya" w:hAnsi="UN-Abhaya"/>
          <w:b/>
          <w:bCs/>
          <w:cs/>
        </w:rPr>
        <w:t>ම</w:t>
      </w:r>
      <w:r w:rsidR="00767DF6">
        <w:rPr>
          <w:rFonts w:ascii="UN-Abhaya" w:hAnsi="UN-Abhaya" w:hint="cs"/>
          <w:b/>
          <w:bCs/>
          <w:cs/>
        </w:rPr>
        <w:t>ම්</w:t>
      </w:r>
      <w:r w:rsidRPr="005A0D2E">
        <w:rPr>
          <w:rFonts w:ascii="UN-Abhaya" w:hAnsi="UN-Abhaya"/>
          <w:b/>
          <w:bCs/>
          <w:cs/>
        </w:rPr>
        <w:t>ප</w:t>
      </w:r>
      <w:r w:rsidR="00767DF6">
        <w:rPr>
          <w:rFonts w:ascii="UN-Abhaya" w:hAnsi="UN-Abhaya" w:hint="cs"/>
          <w:b/>
          <w:bCs/>
          <w:cs/>
        </w:rPr>
        <w:t>ි</w:t>
      </w:r>
      <w:r w:rsidRPr="005A0D2E">
        <w:rPr>
          <w:rFonts w:ascii="UN-Abhaya" w:hAnsi="UN-Abhaya"/>
          <w:b/>
          <w:bCs/>
          <w:cs/>
        </w:rPr>
        <w:t xml:space="preserve"> සමනුපස්සාමි යං එවං භාවිත</w:t>
      </w:r>
      <w:r w:rsidR="00767DF6">
        <w:rPr>
          <w:rFonts w:ascii="UN-Abhaya" w:hAnsi="UN-Abhaya" w:hint="cs"/>
          <w:b/>
          <w:bCs/>
          <w:cs/>
        </w:rPr>
        <w:t>ං</w:t>
      </w:r>
      <w:r w:rsidRPr="005A0D2E">
        <w:rPr>
          <w:rFonts w:ascii="UN-Abhaya" w:hAnsi="UN-Abhaya"/>
          <w:b/>
          <w:bCs/>
          <w:cs/>
        </w:rPr>
        <w:t xml:space="preserve"> කම</w:t>
      </w:r>
      <w:r w:rsidR="00767DF6">
        <w:rPr>
          <w:rFonts w:ascii="UN-Abhaya" w:hAnsi="UN-Abhaya" w:hint="cs"/>
          <w:b/>
          <w:bCs/>
          <w:cs/>
        </w:rPr>
        <w:t>්ම</w:t>
      </w:r>
      <w:r w:rsidRPr="005A0D2E">
        <w:rPr>
          <w:rFonts w:ascii="UN-Abhaya" w:hAnsi="UN-Abhaya"/>
          <w:b/>
          <w:bCs/>
          <w:cs/>
        </w:rPr>
        <w:t>නියං හොති</w:t>
      </w:r>
      <w:r w:rsidRPr="005A0D2E">
        <w:rPr>
          <w:rFonts w:ascii="UN-Abhaya" w:hAnsi="UN-Abhaya"/>
          <w:b/>
          <w:bCs/>
        </w:rPr>
        <w:t xml:space="preserve">, </w:t>
      </w:r>
      <w:r w:rsidRPr="005A0D2E">
        <w:rPr>
          <w:rFonts w:ascii="UN-Abhaya" w:hAnsi="UN-Abhaya"/>
          <w:b/>
          <w:bCs/>
          <w:cs/>
        </w:rPr>
        <w:t>යථයිදං චිත්තං</w:t>
      </w:r>
      <w:r w:rsidRPr="005A0D2E">
        <w:rPr>
          <w:rFonts w:ascii="UN-Abhaya" w:hAnsi="UN-Abhaya"/>
          <w:b/>
          <w:bCs/>
        </w:rPr>
        <w:t xml:space="preserve">, </w:t>
      </w:r>
      <w:r w:rsidRPr="005A0D2E">
        <w:rPr>
          <w:rFonts w:ascii="UN-Abhaya" w:hAnsi="UN-Abhaya"/>
          <w:b/>
          <w:bCs/>
          <w:cs/>
        </w:rPr>
        <w:t>චිත්තං භික්ඛව</w:t>
      </w:r>
      <w:r w:rsidR="00767DF6">
        <w:rPr>
          <w:rFonts w:ascii="UN-Abhaya" w:hAnsi="UN-Abhaya" w:hint="cs"/>
          <w:b/>
          <w:bCs/>
          <w:cs/>
        </w:rPr>
        <w:t xml:space="preserve">ෙ! </w:t>
      </w:r>
      <w:r w:rsidRPr="005A0D2E">
        <w:rPr>
          <w:rFonts w:ascii="UN-Abhaya" w:hAnsi="UN-Abhaya"/>
          <w:b/>
          <w:bCs/>
          <w:cs/>
        </w:rPr>
        <w:t>භාවිත</w:t>
      </w:r>
      <w:r w:rsidR="00767DF6">
        <w:rPr>
          <w:rFonts w:ascii="UN-Abhaya" w:hAnsi="UN-Abhaya" w:hint="cs"/>
          <w:b/>
          <w:bCs/>
          <w:cs/>
        </w:rPr>
        <w:t>ං</w:t>
      </w:r>
      <w:r w:rsidRPr="005A0D2E">
        <w:rPr>
          <w:rFonts w:ascii="UN-Abhaya" w:hAnsi="UN-Abhaya"/>
          <w:b/>
          <w:bCs/>
          <w:cs/>
        </w:rPr>
        <w:t xml:space="preserve"> ක</w:t>
      </w:r>
      <w:r w:rsidR="00767DF6">
        <w:rPr>
          <w:rFonts w:ascii="UN-Abhaya" w:hAnsi="UN-Abhaya" w:hint="cs"/>
          <w:b/>
          <w:bCs/>
          <w:cs/>
        </w:rPr>
        <w:t>ම්</w:t>
      </w:r>
      <w:r w:rsidRPr="005A0D2E">
        <w:rPr>
          <w:rFonts w:ascii="UN-Abhaya" w:hAnsi="UN-Abhaya"/>
          <w:b/>
          <w:bCs/>
          <w:cs/>
        </w:rPr>
        <w:t>මනියං හොති</w:t>
      </w:r>
      <w:r w:rsidR="005A0D2E">
        <w:rPr>
          <w:rFonts w:ascii="UN-Abhaya" w:hAnsi="UN-Abhaya"/>
        </w:rPr>
        <w:t xml:space="preserve">” </w:t>
      </w:r>
      <w:r w:rsidRPr="00650FC5">
        <w:rPr>
          <w:rFonts w:ascii="UN-Abhaya" w:hAnsi="UN-Abhaya"/>
          <w:cs/>
        </w:rPr>
        <w:t>යි මෙබඳු වූවා ධ</w:t>
      </w:r>
      <w:r w:rsidR="00F77D87">
        <w:rPr>
          <w:rFonts w:ascii="UN-Abhaya" w:hAnsi="UN-Abhaya"/>
          <w:cs/>
        </w:rPr>
        <w:t>ර්‍</w:t>
      </w:r>
      <w:r w:rsidRPr="00650FC5">
        <w:rPr>
          <w:rFonts w:ascii="UN-Abhaya" w:hAnsi="UN-Abhaya"/>
          <w:cs/>
        </w:rPr>
        <w:t>මාධිෂ</w:t>
      </w:r>
      <w:r w:rsidR="00767DF6">
        <w:rPr>
          <w:rFonts w:ascii="UN-Abhaya" w:hAnsi="UN-Abhaya" w:hint="cs"/>
          <w:cs/>
        </w:rPr>
        <w:t>්</w:t>
      </w:r>
      <w:r w:rsidRPr="00650FC5">
        <w:rPr>
          <w:rFonts w:ascii="UN-Abhaya" w:hAnsi="UN-Abhaya"/>
          <w:cs/>
        </w:rPr>
        <w:t>ඨාන ධ</w:t>
      </w:r>
      <w:r w:rsidR="00767DF6">
        <w:rPr>
          <w:rFonts w:ascii="UN-Abhaya" w:hAnsi="UN-Abhaya" w:hint="cs"/>
          <w:cs/>
        </w:rPr>
        <w:t>ර්‍ම</w:t>
      </w:r>
      <w:r w:rsidRPr="00650FC5">
        <w:rPr>
          <w:rFonts w:ascii="UN-Abhaya" w:hAnsi="UN-Abhaya"/>
          <w:cs/>
        </w:rPr>
        <w:t>ද</w:t>
      </w:r>
      <w:r w:rsidR="00767DF6">
        <w:rPr>
          <w:rFonts w:ascii="UN-Abhaya" w:hAnsi="UN-Abhaya" w:hint="cs"/>
          <w:cs/>
        </w:rPr>
        <w:t>ේ</w:t>
      </w:r>
      <w:r w:rsidRPr="00650FC5">
        <w:rPr>
          <w:rFonts w:ascii="UN-Abhaya" w:hAnsi="UN-Abhaya"/>
          <w:cs/>
        </w:rPr>
        <w:t>ශනා ය.</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අට</w:t>
      </w:r>
      <w:r w:rsidR="009B7BA2">
        <w:rPr>
          <w:rFonts w:ascii="UN-Abhaya" w:hAnsi="UN-Abhaya" w:hint="cs"/>
          <w:b/>
          <w:bCs/>
          <w:cs/>
        </w:rPr>
        <w:t>්</w:t>
      </w:r>
      <w:r w:rsidRPr="005A0D2E">
        <w:rPr>
          <w:rFonts w:ascii="UN-Abhaya" w:hAnsi="UN-Abhaya"/>
          <w:b/>
          <w:bCs/>
          <w:cs/>
        </w:rPr>
        <w:t>ඨාන</w:t>
      </w:r>
      <w:r w:rsidR="009B7BA2">
        <w:rPr>
          <w:rFonts w:ascii="UN-Abhaya" w:hAnsi="UN-Abhaya" w:hint="cs"/>
          <w:b/>
          <w:bCs/>
          <w:cs/>
        </w:rPr>
        <w:t>මෙ</w:t>
      </w:r>
      <w:r w:rsidRPr="005A0D2E">
        <w:rPr>
          <w:rFonts w:ascii="UN-Abhaya" w:hAnsi="UN-Abhaya"/>
          <w:b/>
          <w:bCs/>
          <w:cs/>
        </w:rPr>
        <w:t>තං භික්ඛවෙ! අනවකාසො යං දිටඨිසම</w:t>
      </w:r>
      <w:r w:rsidR="009B7BA2">
        <w:rPr>
          <w:rFonts w:ascii="UN-Abhaya" w:hAnsi="UN-Abhaya" w:hint="cs"/>
          <w:b/>
          <w:bCs/>
          <w:cs/>
        </w:rPr>
        <w:t>්</w:t>
      </w:r>
      <w:r w:rsidRPr="005A0D2E">
        <w:rPr>
          <w:rFonts w:ascii="UN-Abhaya" w:hAnsi="UN-Abhaya"/>
          <w:b/>
          <w:bCs/>
          <w:cs/>
        </w:rPr>
        <w:t>ප</w:t>
      </w:r>
      <w:r w:rsidR="009B7BA2">
        <w:rPr>
          <w:rFonts w:ascii="UN-Abhaya" w:hAnsi="UN-Abhaya" w:hint="cs"/>
          <w:b/>
          <w:bCs/>
          <w:cs/>
        </w:rPr>
        <w:t>න්</w:t>
      </w:r>
      <w:r w:rsidRPr="005A0D2E">
        <w:rPr>
          <w:rFonts w:ascii="UN-Abhaya" w:hAnsi="UN-Abhaya"/>
          <w:b/>
          <w:bCs/>
          <w:cs/>
        </w:rPr>
        <w:t>න</w:t>
      </w:r>
      <w:r w:rsidR="009B7BA2">
        <w:rPr>
          <w:rFonts w:ascii="UN-Abhaya" w:hAnsi="UN-Abhaya" w:hint="cs"/>
          <w:b/>
          <w:bCs/>
          <w:cs/>
        </w:rPr>
        <w:t>ො</w:t>
      </w:r>
      <w:r w:rsidRPr="005A0D2E">
        <w:rPr>
          <w:rFonts w:ascii="UN-Abhaya" w:hAnsi="UN-Abhaya"/>
          <w:b/>
          <w:bCs/>
        </w:rPr>
        <w:t xml:space="preserve">, </w:t>
      </w:r>
      <w:r w:rsidRPr="005A0D2E">
        <w:rPr>
          <w:rFonts w:ascii="UN-Abhaya" w:hAnsi="UN-Abhaya"/>
          <w:b/>
          <w:bCs/>
          <w:cs/>
        </w:rPr>
        <w:t>පුග්ගලො ක</w:t>
      </w:r>
      <w:r w:rsidR="009B7BA2">
        <w:rPr>
          <w:rFonts w:ascii="UN-Abhaya" w:hAnsi="UN-Abhaya" w:hint="cs"/>
          <w:b/>
          <w:bCs/>
          <w:cs/>
        </w:rPr>
        <w:t>ඤ්චි</w:t>
      </w:r>
      <w:r w:rsidRPr="005A0D2E">
        <w:rPr>
          <w:rFonts w:ascii="UN-Abhaya" w:hAnsi="UN-Abhaya"/>
          <w:b/>
          <w:bCs/>
          <w:cs/>
        </w:rPr>
        <w:t xml:space="preserve"> ස</w:t>
      </w:r>
      <w:r w:rsidR="009B7BA2">
        <w:rPr>
          <w:rFonts w:ascii="UN-Abhaya" w:hAnsi="UN-Abhaya" w:hint="cs"/>
          <w:b/>
          <w:bCs/>
          <w:cs/>
        </w:rPr>
        <w:t>ඞ්ඛා</w:t>
      </w:r>
      <w:r w:rsidRPr="005A0D2E">
        <w:rPr>
          <w:rFonts w:ascii="UN-Abhaya" w:hAnsi="UN-Abhaya"/>
          <w:b/>
          <w:bCs/>
          <w:cs/>
        </w:rPr>
        <w:t>රං නිච්චතො උපගච්ඡෙය්‍ය නෙතං ඨානං විජ</w:t>
      </w:r>
      <w:r w:rsidR="003D763C">
        <w:rPr>
          <w:rFonts w:ascii="UN-Abhaya" w:hAnsi="UN-Abhaya" w:hint="cs"/>
          <w:b/>
          <w:bCs/>
          <w:cs/>
        </w:rPr>
        <w:t>්ජ</w:t>
      </w:r>
      <w:r w:rsidRPr="005A0D2E">
        <w:rPr>
          <w:rFonts w:ascii="UN-Abhaya" w:hAnsi="UN-Abhaya"/>
          <w:b/>
          <w:bCs/>
          <w:cs/>
        </w:rPr>
        <w:t>ති</w:t>
      </w:r>
      <w:r w:rsidR="00C4684C" w:rsidRPr="005A0D2E">
        <w:rPr>
          <w:rFonts w:ascii="UN-Abhaya" w:hAnsi="UN-Abhaya"/>
          <w:b/>
          <w:bCs/>
        </w:rPr>
        <w:t>”</w:t>
      </w:r>
      <w:r w:rsidRPr="00650FC5">
        <w:rPr>
          <w:rFonts w:ascii="UN-Abhaya" w:hAnsi="UN-Abhaya"/>
        </w:rPr>
        <w:t xml:space="preserve"> </w:t>
      </w:r>
      <w:r w:rsidRPr="00650FC5">
        <w:rPr>
          <w:rFonts w:ascii="UN-Abhaya" w:hAnsi="UN-Abhaya"/>
          <w:cs/>
        </w:rPr>
        <w:t>යි මෙබඳු වුවා ධ</w:t>
      </w:r>
      <w:r w:rsidR="00F77D87">
        <w:rPr>
          <w:rFonts w:ascii="UN-Abhaya" w:hAnsi="UN-Abhaya"/>
          <w:cs/>
        </w:rPr>
        <w:t>ර්‍</w:t>
      </w:r>
      <w:r w:rsidRPr="00650FC5">
        <w:rPr>
          <w:rFonts w:ascii="UN-Abhaya" w:hAnsi="UN-Abhaya"/>
          <w:cs/>
        </w:rPr>
        <w:t>මාධිෂ්ඨාන පුද්ගලද</w:t>
      </w:r>
      <w:r w:rsidR="003D763C">
        <w:rPr>
          <w:rFonts w:ascii="UN-Abhaya" w:hAnsi="UN-Abhaya" w:hint="cs"/>
          <w:cs/>
        </w:rPr>
        <w:t>ේ</w:t>
      </w:r>
      <w:r w:rsidRPr="00650FC5">
        <w:rPr>
          <w:rFonts w:ascii="UN-Abhaya" w:hAnsi="UN-Abhaya"/>
          <w:cs/>
        </w:rPr>
        <w:t>ශනා ය.</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එකපුග්ගලො භික්ඛව</w:t>
      </w:r>
      <w:r w:rsidR="003D763C">
        <w:rPr>
          <w:rFonts w:ascii="UN-Abhaya" w:hAnsi="UN-Abhaya" w:hint="cs"/>
          <w:b/>
          <w:bCs/>
          <w:cs/>
        </w:rPr>
        <w:t>ෙ</w:t>
      </w:r>
      <w:r w:rsidRPr="005A0D2E">
        <w:rPr>
          <w:rFonts w:ascii="UN-Abhaya" w:hAnsi="UN-Abhaya"/>
          <w:b/>
          <w:bCs/>
          <w:cs/>
        </w:rPr>
        <w:t>! ලොකෙ උප</w:t>
      </w:r>
      <w:r w:rsidR="003D763C">
        <w:rPr>
          <w:rFonts w:ascii="UN-Abhaya" w:hAnsi="UN-Abhaya" w:hint="cs"/>
          <w:b/>
          <w:bCs/>
          <w:cs/>
        </w:rPr>
        <w:t>්</w:t>
      </w:r>
      <w:r w:rsidRPr="005A0D2E">
        <w:rPr>
          <w:rFonts w:ascii="UN-Abhaya" w:hAnsi="UN-Abhaya"/>
          <w:b/>
          <w:bCs/>
          <w:cs/>
        </w:rPr>
        <w:t>පජ්ජමානො උප</w:t>
      </w:r>
      <w:r w:rsidR="003D763C">
        <w:rPr>
          <w:rFonts w:ascii="UN-Abhaya" w:hAnsi="UN-Abhaya" w:hint="cs"/>
          <w:b/>
          <w:bCs/>
          <w:cs/>
        </w:rPr>
        <w:t>්</w:t>
      </w:r>
      <w:r w:rsidRPr="005A0D2E">
        <w:rPr>
          <w:rFonts w:ascii="UN-Abhaya" w:hAnsi="UN-Abhaya"/>
          <w:b/>
          <w:bCs/>
          <w:cs/>
        </w:rPr>
        <w:t>පජ්ජති බහුජනහිතාය බහුජනසුඛාය ලොකානුකම</w:t>
      </w:r>
      <w:r w:rsidR="0001595D">
        <w:rPr>
          <w:rFonts w:ascii="UN-Abhaya" w:hAnsi="UN-Abhaya" w:hint="cs"/>
          <w:b/>
          <w:bCs/>
          <w:cs/>
        </w:rPr>
        <w:t>්</w:t>
      </w:r>
      <w:r w:rsidRPr="005A0D2E">
        <w:rPr>
          <w:rFonts w:ascii="UN-Abhaya" w:hAnsi="UN-Abhaya"/>
          <w:b/>
          <w:bCs/>
          <w:cs/>
        </w:rPr>
        <w:t xml:space="preserve">පාය </w:t>
      </w:r>
      <w:r w:rsidRPr="0001595D">
        <w:rPr>
          <w:rFonts w:ascii="UN-Abhaya" w:hAnsi="UN-Abhaya"/>
          <w:b/>
          <w:bCs/>
          <w:cs/>
        </w:rPr>
        <w:t>අ</w:t>
      </w:r>
      <w:r w:rsidR="0001595D" w:rsidRPr="0001595D">
        <w:rPr>
          <w:rFonts w:ascii="UN-Abhaya" w:hAnsi="UN-Abhaya"/>
          <w:b/>
          <w:bCs/>
          <w:cs/>
        </w:rPr>
        <w:t>ත්‍ථ</w:t>
      </w:r>
      <w:r w:rsidR="0001595D" w:rsidRPr="0001595D">
        <w:rPr>
          <w:rFonts w:ascii="UN-Abhaya" w:hAnsi="UN-Abhaya" w:hint="cs"/>
          <w:b/>
          <w:bCs/>
          <w:cs/>
        </w:rPr>
        <w:t>ා</w:t>
      </w:r>
      <w:r w:rsidRPr="0001595D">
        <w:rPr>
          <w:rFonts w:ascii="UN-Abhaya" w:hAnsi="UN-Abhaya"/>
          <w:b/>
          <w:bCs/>
          <w:cs/>
        </w:rPr>
        <w:t>ය</w:t>
      </w:r>
      <w:r w:rsidRPr="005A0D2E">
        <w:rPr>
          <w:rFonts w:ascii="UN-Abhaya" w:hAnsi="UN-Abhaya"/>
          <w:b/>
          <w:bCs/>
          <w:cs/>
        </w:rPr>
        <w:t xml:space="preserve"> හිතාය සුඛාය ද</w:t>
      </w:r>
      <w:r w:rsidR="006702B2">
        <w:rPr>
          <w:rFonts w:ascii="UN-Abhaya" w:hAnsi="UN-Abhaya" w:hint="cs"/>
          <w:b/>
          <w:bCs/>
          <w:cs/>
        </w:rPr>
        <w:t>ේ</w:t>
      </w:r>
      <w:r w:rsidRPr="005A0D2E">
        <w:rPr>
          <w:rFonts w:ascii="UN-Abhaya" w:hAnsi="UN-Abhaya"/>
          <w:b/>
          <w:bCs/>
          <w:cs/>
        </w:rPr>
        <w:t>වමනුස්සානං</w:t>
      </w:r>
      <w:r w:rsidR="005A0D2E" w:rsidRPr="005A0D2E">
        <w:rPr>
          <w:rFonts w:ascii="UN-Abhaya" w:hAnsi="UN-Abhaya"/>
          <w:b/>
          <w:bCs/>
        </w:rPr>
        <w:t>”</w:t>
      </w:r>
      <w:r w:rsidRPr="00650FC5">
        <w:rPr>
          <w:rFonts w:ascii="UN-Abhaya" w:hAnsi="UN-Abhaya"/>
          <w:cs/>
        </w:rPr>
        <w:t xml:space="preserve"> යි මෙබඳු වූවා පුද</w:t>
      </w:r>
      <w:r w:rsidR="006702B2">
        <w:rPr>
          <w:rFonts w:ascii="UN-Abhaya" w:hAnsi="UN-Abhaya" w:hint="cs"/>
          <w:cs/>
        </w:rPr>
        <w:t>්</w:t>
      </w:r>
      <w:r w:rsidRPr="00650FC5">
        <w:rPr>
          <w:rFonts w:ascii="UN-Abhaya" w:hAnsi="UN-Abhaya"/>
          <w:cs/>
        </w:rPr>
        <w:t>ගලාධිෂ්ඨාන පුද</w:t>
      </w:r>
      <w:r w:rsidR="006702B2">
        <w:rPr>
          <w:rFonts w:ascii="UN-Abhaya" w:hAnsi="UN-Abhaya" w:hint="cs"/>
          <w:cs/>
        </w:rPr>
        <w:t>්</w:t>
      </w:r>
      <w:r w:rsidRPr="00650FC5">
        <w:rPr>
          <w:rFonts w:ascii="UN-Abhaya" w:hAnsi="UN-Abhaya"/>
          <w:cs/>
        </w:rPr>
        <w:t>ගලද</w:t>
      </w:r>
      <w:r w:rsidR="006702B2">
        <w:rPr>
          <w:rFonts w:ascii="UN-Abhaya" w:hAnsi="UN-Abhaya" w:hint="cs"/>
          <w:cs/>
        </w:rPr>
        <w:t>ේ</w:t>
      </w:r>
      <w:r w:rsidRPr="00650FC5">
        <w:rPr>
          <w:rFonts w:ascii="UN-Abhaya" w:hAnsi="UN-Abhaya"/>
          <w:cs/>
        </w:rPr>
        <w:t>ශනා ය.</w:t>
      </w:r>
      <w:r w:rsidR="006702B2">
        <w:rPr>
          <w:rFonts w:ascii="UN-Abhaya" w:hAnsi="UN-Abhaya" w:hint="cs"/>
          <w:cs/>
        </w:rPr>
        <w:t xml:space="preserve"> </w:t>
      </w:r>
      <w:r w:rsidR="00867DD5" w:rsidRPr="006702B2">
        <w:rPr>
          <w:rFonts w:ascii="UN-Abhaya" w:hAnsi="UN-Abhaya"/>
          <w:b/>
          <w:bCs/>
        </w:rPr>
        <w:t>“</w:t>
      </w:r>
      <w:r w:rsidRPr="006702B2">
        <w:rPr>
          <w:rFonts w:ascii="UN-Abhaya" w:hAnsi="UN-Abhaya"/>
          <w:b/>
          <w:bCs/>
          <w:cs/>
        </w:rPr>
        <w:t>එකපුග</w:t>
      </w:r>
      <w:r w:rsidR="006702B2" w:rsidRPr="006702B2">
        <w:rPr>
          <w:rFonts w:ascii="UN-Abhaya" w:hAnsi="UN-Abhaya" w:hint="cs"/>
          <w:b/>
          <w:bCs/>
          <w:cs/>
        </w:rPr>
        <w:t>්ග</w:t>
      </w:r>
      <w:r w:rsidRPr="006702B2">
        <w:rPr>
          <w:rFonts w:ascii="UN-Abhaya" w:hAnsi="UN-Abhaya"/>
          <w:b/>
          <w:bCs/>
          <w:cs/>
        </w:rPr>
        <w:t>ලස</w:t>
      </w:r>
      <w:r w:rsidR="006702B2" w:rsidRPr="006702B2">
        <w:rPr>
          <w:rFonts w:ascii="UN-Abhaya" w:hAnsi="UN-Abhaya" w:hint="cs"/>
          <w:b/>
          <w:bCs/>
          <w:cs/>
        </w:rPr>
        <w:t xml:space="preserve">්ස </w:t>
      </w:r>
      <w:r w:rsidRPr="006702B2">
        <w:rPr>
          <w:rFonts w:ascii="UN-Abhaya" w:hAnsi="UN-Abhaya"/>
          <w:b/>
          <w:bCs/>
          <w:cs/>
        </w:rPr>
        <w:t>භික්ඛව</w:t>
      </w:r>
      <w:r w:rsidR="006702B2" w:rsidRPr="006702B2">
        <w:rPr>
          <w:rFonts w:ascii="UN-Abhaya" w:hAnsi="UN-Abhaya" w:hint="cs"/>
          <w:b/>
          <w:bCs/>
          <w:cs/>
        </w:rPr>
        <w:t>ෙ</w:t>
      </w:r>
      <w:r w:rsidRPr="006702B2">
        <w:rPr>
          <w:rFonts w:ascii="UN-Abhaya" w:hAnsi="UN-Abhaya"/>
          <w:b/>
          <w:bCs/>
          <w:cs/>
        </w:rPr>
        <w:t>! පාතුභාවා මහතො චක්ඛුස්ස පාතුභාවො හොති</w:t>
      </w:r>
      <w:r w:rsidR="00C4684C" w:rsidRPr="006702B2">
        <w:rPr>
          <w:rFonts w:ascii="UN-Abhaya" w:hAnsi="UN-Abhaya"/>
          <w:b/>
          <w:bCs/>
        </w:rPr>
        <w:t>”</w:t>
      </w:r>
      <w:r w:rsidR="006702B2">
        <w:rPr>
          <w:rFonts w:ascii="UN-Abhaya" w:hAnsi="UN-Abhaya" w:hint="cs"/>
          <w:cs/>
        </w:rPr>
        <w:t xml:space="preserve"> </w:t>
      </w:r>
      <w:r w:rsidRPr="00650FC5">
        <w:rPr>
          <w:rFonts w:ascii="UN-Abhaya" w:hAnsi="UN-Abhaya"/>
          <w:cs/>
        </w:rPr>
        <w:t>යි මෙබඳු වූවා පුද්ගලාධිෂ</w:t>
      </w:r>
      <w:r w:rsidR="006702B2">
        <w:rPr>
          <w:rFonts w:ascii="UN-Abhaya" w:hAnsi="UN-Abhaya" w:hint="cs"/>
          <w:cs/>
        </w:rPr>
        <w:t>්</w:t>
      </w:r>
      <w:r w:rsidRPr="00650FC5">
        <w:rPr>
          <w:rFonts w:ascii="UN-Abhaya" w:hAnsi="UN-Abhaya"/>
          <w:cs/>
        </w:rPr>
        <w:t>ඨාන ධ</w:t>
      </w:r>
      <w:r w:rsidR="00FB0612">
        <w:rPr>
          <w:rFonts w:ascii="UN-Abhaya" w:hAnsi="UN-Abhaya"/>
          <w:cs/>
        </w:rPr>
        <w:t>ර්‍ම</w:t>
      </w:r>
      <w:r w:rsidRPr="00650FC5">
        <w:rPr>
          <w:rFonts w:ascii="UN-Abhaya" w:hAnsi="UN-Abhaya"/>
          <w:cs/>
        </w:rPr>
        <w:t>ද</w:t>
      </w:r>
      <w:r w:rsidR="006702B2">
        <w:rPr>
          <w:rFonts w:ascii="UN-Abhaya" w:hAnsi="UN-Abhaya" w:hint="cs"/>
          <w:cs/>
        </w:rPr>
        <w:t>ේ</w:t>
      </w:r>
      <w:r w:rsidRPr="00650FC5">
        <w:rPr>
          <w:rFonts w:ascii="UN-Abhaya" w:hAnsi="UN-Abhaya"/>
          <w:cs/>
        </w:rPr>
        <w:t xml:space="preserve">ශනා ය. </w:t>
      </w:r>
    </w:p>
    <w:p w14:paraId="2E4C9DFF" w14:textId="717C0342" w:rsidR="00640B7B" w:rsidRPr="00650FC5" w:rsidRDefault="00640B7B" w:rsidP="008A7275">
      <w:pPr>
        <w:spacing w:line="276" w:lineRule="auto"/>
        <w:rPr>
          <w:rFonts w:ascii="UN-Abhaya" w:hAnsi="UN-Abhaya"/>
        </w:rPr>
      </w:pPr>
      <w:r w:rsidRPr="00650FC5">
        <w:rPr>
          <w:rFonts w:ascii="UN-Abhaya" w:hAnsi="UN-Abhaya"/>
          <w:cs/>
        </w:rPr>
        <w:t>එහි ධ</w:t>
      </w:r>
      <w:r w:rsidR="00FB0612">
        <w:rPr>
          <w:rFonts w:ascii="UN-Abhaya" w:hAnsi="UN-Abhaya"/>
          <w:cs/>
        </w:rPr>
        <w:t>ර්‍ම</w:t>
      </w:r>
      <w:r w:rsidRPr="00650FC5">
        <w:rPr>
          <w:rFonts w:ascii="UN-Abhaya" w:hAnsi="UN-Abhaya"/>
          <w:cs/>
        </w:rPr>
        <w:t>ය ප්‍රධානස්ථානය කොට තබා ධ</w:t>
      </w:r>
      <w:r w:rsidR="00F77D87">
        <w:rPr>
          <w:rFonts w:ascii="UN-Abhaya" w:hAnsi="UN-Abhaya"/>
          <w:cs/>
        </w:rPr>
        <w:t>ර්‍</w:t>
      </w:r>
      <w:r w:rsidRPr="00650FC5">
        <w:rPr>
          <w:rFonts w:ascii="UN-Abhaya" w:hAnsi="UN-Abhaya"/>
          <w:cs/>
        </w:rPr>
        <w:t>මාවබෝධය කරවීමට ධ</w:t>
      </w:r>
      <w:r w:rsidR="00FB0612">
        <w:rPr>
          <w:rFonts w:ascii="UN-Abhaya" w:hAnsi="UN-Abhaya"/>
          <w:cs/>
        </w:rPr>
        <w:t>ර්‍ම</w:t>
      </w:r>
      <w:r w:rsidRPr="00650FC5">
        <w:rPr>
          <w:rFonts w:ascii="UN-Abhaya" w:hAnsi="UN-Abhaya"/>
          <w:cs/>
        </w:rPr>
        <w:t xml:space="preserve"> විසින් කරන ද</w:t>
      </w:r>
      <w:r w:rsidR="00585030">
        <w:rPr>
          <w:rFonts w:ascii="UN-Abhaya" w:hAnsi="UN-Abhaya" w:hint="cs"/>
          <w:cs/>
        </w:rPr>
        <w:t>ේ</w:t>
      </w:r>
      <w:r w:rsidRPr="00650FC5">
        <w:rPr>
          <w:rFonts w:ascii="UN-Abhaya" w:hAnsi="UN-Abhaya"/>
          <w:cs/>
        </w:rPr>
        <w:t>ශනා ධ</w:t>
      </w:r>
      <w:r w:rsidR="00F77D87">
        <w:rPr>
          <w:rFonts w:ascii="UN-Abhaya" w:hAnsi="UN-Abhaya"/>
          <w:cs/>
        </w:rPr>
        <w:t>ර්‍</w:t>
      </w:r>
      <w:r w:rsidRPr="00650FC5">
        <w:rPr>
          <w:rFonts w:ascii="UN-Abhaya" w:hAnsi="UN-Abhaya"/>
          <w:cs/>
        </w:rPr>
        <w:t>මාධිෂ</w:t>
      </w:r>
      <w:r w:rsidR="00585030">
        <w:rPr>
          <w:rFonts w:ascii="UN-Abhaya" w:hAnsi="UN-Abhaya" w:hint="cs"/>
          <w:cs/>
        </w:rPr>
        <w:t>්</w:t>
      </w:r>
      <w:r w:rsidRPr="00650FC5">
        <w:rPr>
          <w:rFonts w:ascii="UN-Abhaya" w:hAnsi="UN-Abhaya"/>
          <w:cs/>
        </w:rPr>
        <w:t>ඨාන</w:t>
      </w:r>
      <w:r w:rsidR="00585030">
        <w:rPr>
          <w:rFonts w:ascii="UN-Abhaya" w:hAnsi="UN-Abhaya" w:hint="cs"/>
          <w:cs/>
        </w:rPr>
        <w:t xml:space="preserve"> </w:t>
      </w:r>
      <w:r w:rsidRPr="00650FC5">
        <w:rPr>
          <w:rFonts w:ascii="UN-Abhaya" w:hAnsi="UN-Abhaya"/>
          <w:cs/>
        </w:rPr>
        <w:t>ධ</w:t>
      </w:r>
      <w:r w:rsidR="00FB0612">
        <w:rPr>
          <w:rFonts w:ascii="UN-Abhaya" w:hAnsi="UN-Abhaya"/>
          <w:cs/>
        </w:rPr>
        <w:t>ර්‍ම</w:t>
      </w:r>
      <w:r w:rsidRPr="00650FC5">
        <w:rPr>
          <w:rFonts w:ascii="UN-Abhaya" w:hAnsi="UN-Abhaya"/>
          <w:cs/>
        </w:rPr>
        <w:t>ද</w:t>
      </w:r>
      <w:r w:rsidR="00585030">
        <w:rPr>
          <w:rFonts w:ascii="UN-Abhaya" w:hAnsi="UN-Abhaya" w:hint="cs"/>
          <w:cs/>
        </w:rPr>
        <w:t>ේ</w:t>
      </w:r>
      <w:r w:rsidRPr="00650FC5">
        <w:rPr>
          <w:rFonts w:ascii="UN-Abhaya" w:hAnsi="UN-Abhaya"/>
          <w:cs/>
        </w:rPr>
        <w:t>ශනා නමු. ධ</w:t>
      </w:r>
      <w:r w:rsidR="00FB0612">
        <w:rPr>
          <w:rFonts w:ascii="UN-Abhaya" w:hAnsi="UN-Abhaya"/>
          <w:cs/>
        </w:rPr>
        <w:t>ර්‍ම</w:t>
      </w:r>
      <w:r w:rsidRPr="00650FC5">
        <w:rPr>
          <w:rFonts w:ascii="UN-Abhaya" w:hAnsi="UN-Abhaya"/>
          <w:cs/>
        </w:rPr>
        <w:t>ය ප්‍රධාන විසින් ගෙන එය පුද්ගලයා මතු පිට තබා කර</w:t>
      </w:r>
      <w:r w:rsidR="00585030">
        <w:rPr>
          <w:rFonts w:ascii="UN-Abhaya" w:hAnsi="UN-Abhaya" w:hint="cs"/>
          <w:cs/>
        </w:rPr>
        <w:t>ණ</w:t>
      </w:r>
      <w:r w:rsidRPr="00650FC5">
        <w:rPr>
          <w:rFonts w:ascii="UN-Abhaya" w:hAnsi="UN-Abhaya"/>
          <w:cs/>
        </w:rPr>
        <w:t xml:space="preserve"> ද</w:t>
      </w:r>
      <w:r w:rsidR="00585030">
        <w:rPr>
          <w:rFonts w:ascii="UN-Abhaya" w:hAnsi="UN-Abhaya" w:hint="cs"/>
          <w:cs/>
        </w:rPr>
        <w:t>ේ</w:t>
      </w:r>
      <w:r w:rsidRPr="00650FC5">
        <w:rPr>
          <w:rFonts w:ascii="UN-Abhaya" w:hAnsi="UN-Abhaya"/>
          <w:cs/>
        </w:rPr>
        <w:t>ශනා ධ</w:t>
      </w:r>
      <w:r w:rsidR="00F77D87">
        <w:rPr>
          <w:rFonts w:ascii="UN-Abhaya" w:hAnsi="UN-Abhaya"/>
          <w:cs/>
        </w:rPr>
        <w:t>ර්‍</w:t>
      </w:r>
      <w:r w:rsidRPr="00650FC5">
        <w:rPr>
          <w:rFonts w:ascii="UN-Abhaya" w:hAnsi="UN-Abhaya"/>
          <w:cs/>
        </w:rPr>
        <w:t>මාධිෂ</w:t>
      </w:r>
      <w:r w:rsidR="00585030">
        <w:rPr>
          <w:rFonts w:ascii="UN-Abhaya" w:hAnsi="UN-Abhaya" w:hint="cs"/>
          <w:cs/>
        </w:rPr>
        <w:t>්</w:t>
      </w:r>
      <w:r w:rsidRPr="00650FC5">
        <w:rPr>
          <w:rFonts w:ascii="UN-Abhaya" w:hAnsi="UN-Abhaya"/>
          <w:cs/>
        </w:rPr>
        <w:t>ඨාන පුද</w:t>
      </w:r>
      <w:r w:rsidR="00585030">
        <w:rPr>
          <w:rFonts w:ascii="UN-Abhaya" w:hAnsi="UN-Abhaya" w:hint="cs"/>
          <w:cs/>
        </w:rPr>
        <w:t>්</w:t>
      </w:r>
      <w:r w:rsidRPr="00650FC5">
        <w:rPr>
          <w:rFonts w:ascii="UN-Abhaya" w:hAnsi="UN-Abhaya"/>
          <w:cs/>
        </w:rPr>
        <w:t>ගලද</w:t>
      </w:r>
      <w:r w:rsidR="00585030">
        <w:rPr>
          <w:rFonts w:ascii="UN-Abhaya" w:hAnsi="UN-Abhaya" w:hint="cs"/>
          <w:cs/>
        </w:rPr>
        <w:t>ේ</w:t>
      </w:r>
      <w:r w:rsidRPr="00650FC5">
        <w:rPr>
          <w:rFonts w:ascii="UN-Abhaya" w:hAnsi="UN-Abhaya"/>
          <w:cs/>
        </w:rPr>
        <w:t>ශනා නමු. පුද්ගලයා ප්‍රධාන විසින් ගෙණ පුද්ගලයාගේ වශයෙන් ම කරණ ද</w:t>
      </w:r>
      <w:r w:rsidR="00585030">
        <w:rPr>
          <w:rFonts w:ascii="UN-Abhaya" w:hAnsi="UN-Abhaya" w:hint="cs"/>
          <w:cs/>
        </w:rPr>
        <w:t>ේ</w:t>
      </w:r>
      <w:r w:rsidRPr="00650FC5">
        <w:rPr>
          <w:rFonts w:ascii="UN-Abhaya" w:hAnsi="UN-Abhaya"/>
          <w:cs/>
        </w:rPr>
        <w:t>ශනා පුද්ගලාධිෂ</w:t>
      </w:r>
      <w:r w:rsidR="00585030">
        <w:rPr>
          <w:rFonts w:ascii="UN-Abhaya" w:hAnsi="UN-Abhaya" w:hint="cs"/>
          <w:cs/>
        </w:rPr>
        <w:t>්</w:t>
      </w:r>
      <w:r w:rsidRPr="00650FC5">
        <w:rPr>
          <w:rFonts w:ascii="UN-Abhaya" w:hAnsi="UN-Abhaya"/>
          <w:cs/>
        </w:rPr>
        <w:t>ට්ඨාන පු</w:t>
      </w:r>
      <w:r w:rsidR="00585030">
        <w:rPr>
          <w:rFonts w:ascii="UN-Abhaya" w:hAnsi="UN-Abhaya" w:hint="cs"/>
          <w:cs/>
        </w:rPr>
        <w:t>ද්</w:t>
      </w:r>
      <w:r w:rsidRPr="00650FC5">
        <w:rPr>
          <w:rFonts w:ascii="UN-Abhaya" w:hAnsi="UN-Abhaya"/>
          <w:cs/>
        </w:rPr>
        <w:t>ගලද</w:t>
      </w:r>
      <w:r w:rsidR="00585030">
        <w:rPr>
          <w:rFonts w:ascii="UN-Abhaya" w:hAnsi="UN-Abhaya" w:hint="cs"/>
          <w:cs/>
        </w:rPr>
        <w:t>ේ</w:t>
      </w:r>
      <w:r w:rsidRPr="00650FC5">
        <w:rPr>
          <w:rFonts w:ascii="UN-Abhaya" w:hAnsi="UN-Abhaya"/>
          <w:cs/>
        </w:rPr>
        <w:t>ශනා නමු. පුද්ගලයා ප්‍රධාන කොට තබා ධ</w:t>
      </w:r>
      <w:r w:rsidR="00FB0612">
        <w:rPr>
          <w:rFonts w:ascii="UN-Abhaya" w:hAnsi="UN-Abhaya"/>
          <w:cs/>
        </w:rPr>
        <w:t>ර්‍ම</w:t>
      </w:r>
      <w:r w:rsidRPr="00650FC5">
        <w:rPr>
          <w:rFonts w:ascii="UN-Abhaya" w:hAnsi="UN-Abhaya"/>
          <w:cs/>
        </w:rPr>
        <w:t>ය විසින් කරණ ද</w:t>
      </w:r>
      <w:r w:rsidR="00585030">
        <w:rPr>
          <w:rFonts w:ascii="UN-Abhaya" w:hAnsi="UN-Abhaya" w:hint="cs"/>
          <w:cs/>
        </w:rPr>
        <w:t>ේ</w:t>
      </w:r>
      <w:r w:rsidRPr="00650FC5">
        <w:rPr>
          <w:rFonts w:ascii="UN-Abhaya" w:hAnsi="UN-Abhaya"/>
          <w:cs/>
        </w:rPr>
        <w:t>ශනා පුද</w:t>
      </w:r>
      <w:r w:rsidR="00585030">
        <w:rPr>
          <w:rFonts w:ascii="UN-Abhaya" w:hAnsi="UN-Abhaya" w:hint="cs"/>
          <w:cs/>
        </w:rPr>
        <w:t>්ගලා</w:t>
      </w:r>
      <w:r w:rsidRPr="00650FC5">
        <w:rPr>
          <w:rFonts w:ascii="UN-Abhaya" w:hAnsi="UN-Abhaya"/>
          <w:cs/>
        </w:rPr>
        <w:t>ධිෂ</w:t>
      </w:r>
      <w:r w:rsidR="00615E01">
        <w:rPr>
          <w:rFonts w:ascii="UN-Abhaya" w:hAnsi="UN-Abhaya" w:hint="cs"/>
          <w:cs/>
        </w:rPr>
        <w:t>්</w:t>
      </w:r>
      <w:r w:rsidRPr="00650FC5">
        <w:rPr>
          <w:rFonts w:ascii="UN-Abhaya" w:hAnsi="UN-Abhaya"/>
          <w:cs/>
        </w:rPr>
        <w:t>ඨාන ධ</w:t>
      </w:r>
      <w:r w:rsidR="00FB0612">
        <w:rPr>
          <w:rFonts w:ascii="UN-Abhaya" w:hAnsi="UN-Abhaya"/>
          <w:cs/>
        </w:rPr>
        <w:t>ර්‍ම</w:t>
      </w:r>
      <w:r w:rsidRPr="00650FC5">
        <w:rPr>
          <w:rFonts w:ascii="UN-Abhaya" w:hAnsi="UN-Abhaya"/>
          <w:cs/>
        </w:rPr>
        <w:t xml:space="preserve">දේශනා නමු. </w:t>
      </w:r>
    </w:p>
    <w:p w14:paraId="13E69316" w14:textId="77777777" w:rsidR="00DA55FF" w:rsidRDefault="00640B7B" w:rsidP="008A7275">
      <w:pPr>
        <w:spacing w:line="276" w:lineRule="auto"/>
        <w:rPr>
          <w:rFonts w:ascii="UN-Abhaya" w:hAnsi="UN-Abhaya"/>
        </w:rPr>
      </w:pPr>
      <w:r w:rsidRPr="00650FC5">
        <w:rPr>
          <w:rFonts w:ascii="UN-Abhaya" w:hAnsi="UN-Abhaya"/>
          <w:cs/>
        </w:rPr>
        <w:t xml:space="preserve">තව ද </w:t>
      </w:r>
      <w:r w:rsidRPr="002B7978">
        <w:rPr>
          <w:rFonts w:ascii="UN-Abhaya" w:hAnsi="UN-Abhaya"/>
          <w:b/>
          <w:bCs/>
          <w:cs/>
        </w:rPr>
        <w:t>ආනුපූ</w:t>
      </w:r>
      <w:r w:rsidR="002A601B" w:rsidRPr="002B7978">
        <w:rPr>
          <w:rFonts w:ascii="UN-Abhaya" w:hAnsi="UN-Abhaya" w:hint="cs"/>
          <w:b/>
          <w:bCs/>
          <w:cs/>
        </w:rPr>
        <w:t>ර්වී</w:t>
      </w:r>
      <w:r w:rsidRPr="002B7978">
        <w:rPr>
          <w:rFonts w:ascii="UN-Abhaya" w:hAnsi="UN-Abhaya"/>
          <w:b/>
          <w:bCs/>
          <w:cs/>
        </w:rPr>
        <w:t>ධ</w:t>
      </w:r>
      <w:r w:rsidR="00FB0612" w:rsidRPr="002B7978">
        <w:rPr>
          <w:rFonts w:ascii="UN-Abhaya" w:hAnsi="UN-Abhaya"/>
          <w:b/>
          <w:bCs/>
          <w:cs/>
        </w:rPr>
        <w:t>ර්‍ම</w:t>
      </w:r>
      <w:r w:rsidRPr="002B7978">
        <w:rPr>
          <w:rFonts w:ascii="UN-Abhaya" w:hAnsi="UN-Abhaya"/>
          <w:b/>
          <w:bCs/>
          <w:cs/>
        </w:rPr>
        <w:t>ද</w:t>
      </w:r>
      <w:r w:rsidR="00615E01" w:rsidRPr="002B7978">
        <w:rPr>
          <w:rFonts w:ascii="UN-Abhaya" w:hAnsi="UN-Abhaya" w:hint="cs"/>
          <w:b/>
          <w:bCs/>
          <w:cs/>
        </w:rPr>
        <w:t>ේ</w:t>
      </w:r>
      <w:r w:rsidRPr="002B7978">
        <w:rPr>
          <w:rFonts w:ascii="UN-Abhaya" w:hAnsi="UN-Abhaya"/>
          <w:b/>
          <w:bCs/>
          <w:cs/>
        </w:rPr>
        <w:t>ශනා - ප</w:t>
      </w:r>
      <w:r w:rsidR="00501FB4" w:rsidRPr="002B7978">
        <w:rPr>
          <w:rFonts w:ascii="UN-Abhaya" w:hAnsi="UN-Abhaya"/>
          <w:b/>
          <w:bCs/>
          <w:cs/>
        </w:rPr>
        <w:t>ර්‍ය්‍ය</w:t>
      </w:r>
      <w:r w:rsidR="002A601B" w:rsidRPr="002B7978">
        <w:rPr>
          <w:rFonts w:ascii="UN-Abhaya" w:hAnsi="UN-Abhaya" w:hint="cs"/>
          <w:b/>
          <w:bCs/>
          <w:cs/>
        </w:rPr>
        <w:t>ා</w:t>
      </w:r>
      <w:r w:rsidR="00501FB4" w:rsidRPr="002B7978">
        <w:rPr>
          <w:rFonts w:ascii="UN-Abhaya" w:hAnsi="UN-Abhaya"/>
          <w:b/>
          <w:bCs/>
          <w:cs/>
        </w:rPr>
        <w:t>ය</w:t>
      </w:r>
      <w:r w:rsidRPr="002B7978">
        <w:rPr>
          <w:rFonts w:ascii="UN-Abhaya" w:hAnsi="UN-Abhaya"/>
          <w:b/>
          <w:bCs/>
          <w:cs/>
        </w:rPr>
        <w:t>ද</w:t>
      </w:r>
      <w:r w:rsidR="002A601B" w:rsidRPr="002B7978">
        <w:rPr>
          <w:rFonts w:ascii="UN-Abhaya" w:hAnsi="UN-Abhaya" w:hint="cs"/>
          <w:b/>
          <w:bCs/>
          <w:cs/>
        </w:rPr>
        <w:t>ර්ශි</w:t>
      </w:r>
      <w:r w:rsidRPr="002B7978">
        <w:rPr>
          <w:rFonts w:ascii="UN-Abhaya" w:hAnsi="UN-Abhaya"/>
          <w:b/>
          <w:bCs/>
          <w:cs/>
        </w:rPr>
        <w:t>නීධ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කරුණාපූ</w:t>
      </w:r>
      <w:r w:rsidR="00D53FFC" w:rsidRPr="002B7978">
        <w:rPr>
          <w:rFonts w:ascii="UN-Abhaya" w:hAnsi="UN-Abhaya"/>
          <w:b/>
          <w:bCs/>
          <w:cs/>
        </w:rPr>
        <w:t>ර්‍ව</w:t>
      </w:r>
      <w:r w:rsidR="002A601B" w:rsidRPr="002B7978">
        <w:rPr>
          <w:rFonts w:ascii="UN-Abhaya" w:hAnsi="UN-Abhaya" w:hint="cs"/>
          <w:b/>
          <w:bCs/>
          <w:cs/>
        </w:rPr>
        <w:t>ඞ්</w:t>
      </w:r>
      <w:r w:rsidRPr="002B7978">
        <w:rPr>
          <w:rFonts w:ascii="UN-Abhaya" w:hAnsi="UN-Abhaya"/>
          <w:b/>
          <w:bCs/>
          <w:cs/>
        </w:rPr>
        <w:t>ගමධ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ලාභානප</w:t>
      </w:r>
      <w:r w:rsidR="002A601B" w:rsidRPr="002B7978">
        <w:rPr>
          <w:rFonts w:ascii="UN-Abhaya" w:hAnsi="UN-Abhaya" w:hint="cs"/>
          <w:b/>
          <w:bCs/>
          <w:cs/>
        </w:rPr>
        <w:t>ේ</w:t>
      </w:r>
      <w:r w:rsidR="0087784E" w:rsidRPr="002B7978">
        <w:rPr>
          <w:rFonts w:ascii="UN-Abhaya" w:hAnsi="UN-Abhaya"/>
          <w:b/>
          <w:bCs/>
          <w:cs/>
        </w:rPr>
        <w:t>ක්‍ෂි</w:t>
      </w:r>
      <w:r w:rsidRPr="002B7978">
        <w:rPr>
          <w:rFonts w:ascii="UN-Abhaya" w:hAnsi="UN-Abhaya"/>
          <w:b/>
          <w:bCs/>
          <w:cs/>
        </w:rPr>
        <w:t>තධ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අවිහිංසාපූ</w:t>
      </w:r>
      <w:r w:rsidR="00F77D87" w:rsidRPr="002B7978">
        <w:rPr>
          <w:rFonts w:ascii="UN-Abhaya" w:hAnsi="UN-Abhaya"/>
          <w:b/>
          <w:bCs/>
          <w:cs/>
        </w:rPr>
        <w:t>ර්‍</w:t>
      </w:r>
      <w:r w:rsidRPr="002B7978">
        <w:rPr>
          <w:rFonts w:ascii="UN-Abhaya" w:hAnsi="UN-Abhaya"/>
          <w:b/>
          <w:bCs/>
          <w:cs/>
        </w:rPr>
        <w:t>ව</w:t>
      </w:r>
      <w:r w:rsidR="002A601B" w:rsidRPr="002B7978">
        <w:rPr>
          <w:rFonts w:ascii="UN-Abhaya" w:hAnsi="UN-Abhaya" w:hint="cs"/>
          <w:b/>
          <w:bCs/>
          <w:cs/>
        </w:rPr>
        <w:t>ඞ්</w:t>
      </w:r>
      <w:r w:rsidRPr="002B7978">
        <w:rPr>
          <w:rFonts w:ascii="UN-Abhaya" w:hAnsi="UN-Abhaya"/>
          <w:b/>
          <w:bCs/>
          <w:cs/>
        </w:rPr>
        <w:t>ගමධ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w:t>
      </w:r>
      <w:r w:rsidRPr="00650FC5">
        <w:rPr>
          <w:rFonts w:ascii="UN-Abhaya" w:hAnsi="UN-Abhaya"/>
          <w:cs/>
        </w:rPr>
        <w:t xml:space="preserve"> යනු විසිනුදු සද්ධ</w:t>
      </w:r>
      <w:r w:rsidR="00FB0612">
        <w:rPr>
          <w:rFonts w:ascii="UN-Abhaya" w:hAnsi="UN-Abhaya"/>
          <w:cs/>
        </w:rPr>
        <w:t>ර්‍ම</w:t>
      </w:r>
      <w:r w:rsidRPr="00650FC5">
        <w:rPr>
          <w:rFonts w:ascii="UN-Abhaya" w:hAnsi="UN-Abhaya"/>
          <w:cs/>
        </w:rPr>
        <w:t>දේශනා පස් වැදෑරුම් ය. එහි දානයට අනතුරුව ශීලය</w:t>
      </w:r>
      <w:r w:rsidRPr="00650FC5">
        <w:rPr>
          <w:rFonts w:ascii="UN-Abhaya" w:hAnsi="UN-Abhaya"/>
        </w:rPr>
        <w:t xml:space="preserve">, </w:t>
      </w:r>
      <w:r w:rsidRPr="00650FC5">
        <w:rPr>
          <w:rFonts w:ascii="UN-Abhaya" w:hAnsi="UN-Abhaya"/>
          <w:cs/>
        </w:rPr>
        <w:t>ශීලයට අනතුරුව ස්ව</w:t>
      </w:r>
      <w:r w:rsidR="00F77D87">
        <w:rPr>
          <w:rFonts w:ascii="UN-Abhaya" w:hAnsi="UN-Abhaya"/>
          <w:cs/>
        </w:rPr>
        <w:t>ර්‍</w:t>
      </w:r>
      <w:r w:rsidRPr="00650FC5">
        <w:rPr>
          <w:rFonts w:ascii="UN-Abhaya" w:hAnsi="UN-Abhaya"/>
          <w:cs/>
        </w:rPr>
        <w:t>ගය යන ඈ ලෙසින් වූවා ආනුපූ</w:t>
      </w:r>
      <w:r w:rsidR="00D7552A">
        <w:rPr>
          <w:rFonts w:ascii="UN-Abhaya" w:hAnsi="UN-Abhaya" w:hint="cs"/>
          <w:cs/>
        </w:rPr>
        <w:t>ර්වී</w:t>
      </w:r>
      <w:r w:rsidRPr="00650FC5">
        <w:rPr>
          <w:rFonts w:ascii="UN-Abhaya" w:hAnsi="UN-Abhaya"/>
          <w:cs/>
        </w:rPr>
        <w:t>ද</w:t>
      </w:r>
      <w:r w:rsidR="00D7552A">
        <w:rPr>
          <w:rFonts w:ascii="UN-Abhaya" w:hAnsi="UN-Abhaya" w:hint="cs"/>
          <w:cs/>
        </w:rPr>
        <w:t>ේ</w:t>
      </w:r>
      <w:r w:rsidRPr="00650FC5">
        <w:rPr>
          <w:rFonts w:ascii="UN-Abhaya" w:hAnsi="UN-Abhaya"/>
          <w:cs/>
        </w:rPr>
        <w:t>ශනා ය. ඒ ඒ අ</w:t>
      </w:r>
      <w:r w:rsidR="00573694">
        <w:rPr>
          <w:rFonts w:ascii="UN-Abhaya" w:hAnsi="UN-Abhaya"/>
          <w:cs/>
        </w:rPr>
        <w:t>ර්‍ත්‍ථ</w:t>
      </w:r>
      <w:r w:rsidRPr="00650FC5">
        <w:rPr>
          <w:rFonts w:ascii="UN-Abhaya" w:hAnsi="UN-Abhaya"/>
          <w:cs/>
        </w:rPr>
        <w:t>ය ගැණ</w:t>
      </w:r>
      <w:r w:rsidRPr="00650FC5">
        <w:rPr>
          <w:rFonts w:ascii="UN-Abhaya" w:hAnsi="UN-Abhaya"/>
        </w:rPr>
        <w:t xml:space="preserve">, </w:t>
      </w:r>
      <w:r w:rsidRPr="00650FC5">
        <w:rPr>
          <w:rFonts w:ascii="UN-Abhaya" w:hAnsi="UN-Abhaya"/>
          <w:cs/>
        </w:rPr>
        <w:t>නුවණින් සලකා එයට හේතු උදාහරණ දී කරුණු දක්වමින් ආවා ප</w:t>
      </w:r>
      <w:r w:rsidR="00501FB4">
        <w:rPr>
          <w:rFonts w:ascii="UN-Abhaya" w:hAnsi="UN-Abhaya"/>
          <w:cs/>
        </w:rPr>
        <w:t>ර්‍ය්‍ය</w:t>
      </w:r>
      <w:r w:rsidR="00D7552A">
        <w:rPr>
          <w:rFonts w:ascii="UN-Abhaya" w:hAnsi="UN-Abhaya" w:hint="cs"/>
          <w:cs/>
        </w:rPr>
        <w:t>ා</w:t>
      </w:r>
      <w:r w:rsidR="00501FB4">
        <w:rPr>
          <w:rFonts w:ascii="UN-Abhaya" w:hAnsi="UN-Abhaya"/>
          <w:cs/>
        </w:rPr>
        <w:t>ය</w:t>
      </w:r>
      <w:r w:rsidRPr="00650FC5">
        <w:rPr>
          <w:rFonts w:ascii="UN-Abhaya" w:hAnsi="UN-Abhaya"/>
          <w:cs/>
        </w:rPr>
        <w:t>ද</w:t>
      </w:r>
      <w:r w:rsidR="00D7552A">
        <w:rPr>
          <w:rFonts w:ascii="UN-Abhaya" w:hAnsi="UN-Abhaya" w:hint="cs"/>
          <w:cs/>
        </w:rPr>
        <w:t>ර්ශි</w:t>
      </w:r>
      <w:r w:rsidRPr="00650FC5">
        <w:rPr>
          <w:rFonts w:ascii="UN-Abhaya" w:hAnsi="UN-Abhaya"/>
          <w:cs/>
        </w:rPr>
        <w:t>නීද</w:t>
      </w:r>
      <w:r w:rsidR="00D7552A">
        <w:rPr>
          <w:rFonts w:ascii="UN-Abhaya" w:hAnsi="UN-Abhaya" w:hint="cs"/>
          <w:cs/>
        </w:rPr>
        <w:t>ේ</w:t>
      </w:r>
      <w:r w:rsidRPr="00650FC5">
        <w:rPr>
          <w:rFonts w:ascii="UN-Abhaya" w:hAnsi="UN-Abhaya"/>
          <w:cs/>
        </w:rPr>
        <w:t xml:space="preserve">ශනා ය. සසර දුකෙහි බැඳී සිටුනා </w:t>
      </w:r>
      <w:r w:rsidR="0003542E">
        <w:rPr>
          <w:rFonts w:ascii="UN-Abhaya" w:hAnsi="UN-Abhaya"/>
          <w:cs/>
        </w:rPr>
        <w:t>සත්ත්‍ව</w:t>
      </w:r>
      <w:r w:rsidRPr="00650FC5">
        <w:rPr>
          <w:rFonts w:ascii="UN-Abhaya" w:hAnsi="UN-Abhaya"/>
          <w:cs/>
        </w:rPr>
        <w:t>යන් දැක ඔවුන් එයින් මුදාලනු පිණිස වූවා කරුණාපූ</w:t>
      </w:r>
      <w:r w:rsidR="00D7552A">
        <w:rPr>
          <w:rFonts w:ascii="UN-Abhaya" w:hAnsi="UN-Abhaya" w:hint="cs"/>
          <w:cs/>
        </w:rPr>
        <w:t>ර්‍වඞ්</w:t>
      </w:r>
      <w:r w:rsidRPr="00650FC5">
        <w:rPr>
          <w:rFonts w:ascii="UN-Abhaya" w:hAnsi="UN-Abhaya"/>
          <w:cs/>
        </w:rPr>
        <w:t>ගමද</w:t>
      </w:r>
      <w:r w:rsidR="00D7552A">
        <w:rPr>
          <w:rFonts w:ascii="UN-Abhaya" w:hAnsi="UN-Abhaya" w:hint="cs"/>
          <w:cs/>
        </w:rPr>
        <w:t>ේ</w:t>
      </w:r>
      <w:r w:rsidRPr="00650FC5">
        <w:rPr>
          <w:rFonts w:ascii="UN-Abhaya" w:hAnsi="UN-Abhaya"/>
          <w:cs/>
        </w:rPr>
        <w:t>ශනා ය. චීවරාදී වූ සිවුපසය ලබනු රිසියෙන් නො වූවා ලාභානපේ</w:t>
      </w:r>
      <w:r w:rsidR="0087784E">
        <w:rPr>
          <w:rFonts w:ascii="UN-Abhaya" w:hAnsi="UN-Abhaya"/>
          <w:cs/>
        </w:rPr>
        <w:t>ක්‍ෂි</w:t>
      </w:r>
      <w:r w:rsidRPr="00650FC5">
        <w:rPr>
          <w:rFonts w:ascii="UN-Abhaya" w:hAnsi="UN-Abhaya"/>
          <w:cs/>
        </w:rPr>
        <w:t>ත ද</w:t>
      </w:r>
      <w:r w:rsidR="00812AE9">
        <w:rPr>
          <w:rFonts w:ascii="UN-Abhaya" w:hAnsi="UN-Abhaya" w:hint="cs"/>
          <w:cs/>
        </w:rPr>
        <w:t>ේ</w:t>
      </w:r>
      <w:r w:rsidRPr="00650FC5">
        <w:rPr>
          <w:rFonts w:ascii="UN-Abhaya" w:hAnsi="UN-Abhaya"/>
          <w:cs/>
        </w:rPr>
        <w:t>ශනා ය. තමන් හුවා දැක්වීම</w:t>
      </w:r>
      <w:r w:rsidRPr="00650FC5">
        <w:rPr>
          <w:rFonts w:ascii="UN-Abhaya" w:hAnsi="UN-Abhaya"/>
        </w:rPr>
        <w:t xml:space="preserve">, </w:t>
      </w:r>
      <w:r w:rsidRPr="00650FC5">
        <w:rPr>
          <w:rFonts w:ascii="UN-Abhaya" w:hAnsi="UN-Abhaya"/>
          <w:cs/>
        </w:rPr>
        <w:t>පරා හෙළා දැකීම ඈ විසින් තමන් හා අනුන් හා නො ද පෙළනු රිසියෙන් වූවා අවිහිංසාපූ</w:t>
      </w:r>
      <w:r w:rsidR="00D53FFC">
        <w:rPr>
          <w:rFonts w:ascii="UN-Abhaya" w:hAnsi="UN-Abhaya"/>
          <w:cs/>
        </w:rPr>
        <w:t>ර්‍ව</w:t>
      </w:r>
      <w:r w:rsidRPr="00650FC5">
        <w:rPr>
          <w:rFonts w:ascii="UN-Abhaya" w:hAnsi="UN-Abhaya"/>
          <w:cs/>
        </w:rPr>
        <w:t>ගම</w:t>
      </w:r>
      <w:r w:rsidR="00DA55FF">
        <w:rPr>
          <w:rFonts w:ascii="UN-Abhaya" w:hAnsi="UN-Abhaya" w:hint="cs"/>
          <w:cs/>
        </w:rPr>
        <w:t xml:space="preserve"> </w:t>
      </w:r>
      <w:r w:rsidRPr="00650FC5">
        <w:rPr>
          <w:rFonts w:ascii="UN-Abhaya" w:hAnsi="UN-Abhaya"/>
          <w:cs/>
        </w:rPr>
        <w:t>ද</w:t>
      </w:r>
      <w:r w:rsidR="00DA55FF">
        <w:rPr>
          <w:rFonts w:ascii="UN-Abhaya" w:hAnsi="UN-Abhaya" w:hint="cs"/>
          <w:cs/>
        </w:rPr>
        <w:t>ේ</w:t>
      </w:r>
      <w:r w:rsidRPr="00650FC5">
        <w:rPr>
          <w:rFonts w:ascii="UN-Abhaya" w:hAnsi="UN-Abhaya"/>
          <w:cs/>
        </w:rPr>
        <w:t>ශනා ය.</w:t>
      </w:r>
      <w:r w:rsidR="00DA55FF">
        <w:rPr>
          <w:rFonts w:ascii="UN-Abhaya" w:hAnsi="UN-Abhaya" w:hint="cs"/>
          <w:cs/>
        </w:rPr>
        <w:t xml:space="preserve"> </w:t>
      </w:r>
    </w:p>
    <w:p w14:paraId="6B86E152" w14:textId="77777777" w:rsidR="00F60162" w:rsidRDefault="00640B7B" w:rsidP="008A7275">
      <w:pPr>
        <w:spacing w:line="276" w:lineRule="auto"/>
        <w:rPr>
          <w:rFonts w:ascii="UN-Abhaya" w:hAnsi="UN-Abhaya"/>
        </w:rPr>
      </w:pPr>
      <w:r w:rsidRPr="00650FC5">
        <w:rPr>
          <w:rFonts w:ascii="UN-Abhaya" w:hAnsi="UN-Abhaya"/>
          <w:cs/>
        </w:rPr>
        <w:t>ශාසනිකධ</w:t>
      </w:r>
      <w:r w:rsidR="00FB0612">
        <w:rPr>
          <w:rFonts w:ascii="UN-Abhaya" w:hAnsi="UN-Abhaya"/>
          <w:cs/>
        </w:rPr>
        <w:t>ර්‍ම</w:t>
      </w:r>
      <w:r w:rsidRPr="00650FC5">
        <w:rPr>
          <w:rFonts w:ascii="UN-Abhaya" w:hAnsi="UN-Abhaya"/>
          <w:cs/>
        </w:rPr>
        <w:t>ද</w:t>
      </w:r>
      <w:r w:rsidR="005503E9">
        <w:rPr>
          <w:rFonts w:ascii="UN-Abhaya" w:hAnsi="UN-Abhaya" w:hint="cs"/>
          <w:cs/>
        </w:rPr>
        <w:t>ේ</w:t>
      </w:r>
      <w:r w:rsidRPr="00650FC5">
        <w:rPr>
          <w:rFonts w:ascii="UN-Abhaya" w:hAnsi="UN-Abhaya"/>
          <w:cs/>
        </w:rPr>
        <w:t>ශනාව</w:t>
      </w:r>
      <w:r w:rsidR="005503E9">
        <w:rPr>
          <w:rFonts w:ascii="UN-Abhaya" w:hAnsi="UN-Abhaya" w:hint="cs"/>
          <w:cs/>
        </w:rPr>
        <w:t>න්</w:t>
      </w:r>
      <w:r w:rsidRPr="00650FC5">
        <w:rPr>
          <w:rFonts w:ascii="UN-Abhaya" w:hAnsi="UN-Abhaya"/>
          <w:cs/>
        </w:rPr>
        <w:t>හි ආදියෙහි ශීලය ම</w:t>
      </w:r>
      <w:r w:rsidR="005503E9">
        <w:rPr>
          <w:rFonts w:ascii="UN-Abhaya" w:hAnsi="UN-Abhaya" w:hint="cs"/>
          <w:cs/>
        </w:rPr>
        <w:t>ද්</w:t>
      </w:r>
      <w:r w:rsidRPr="00650FC5">
        <w:rPr>
          <w:rFonts w:ascii="UN-Abhaya" w:hAnsi="UN-Abhaya"/>
          <w:cs/>
        </w:rPr>
        <w:t>ධ්‍යයෙහි මා</w:t>
      </w:r>
      <w:r w:rsidR="00026AD1">
        <w:rPr>
          <w:rFonts w:ascii="UN-Abhaya" w:hAnsi="UN-Abhaya"/>
          <w:cs/>
        </w:rPr>
        <w:t>ර්‍ග</w:t>
      </w:r>
      <w:r w:rsidRPr="00650FC5">
        <w:rPr>
          <w:rFonts w:ascii="UN-Abhaya" w:hAnsi="UN-Abhaya"/>
          <w:cs/>
        </w:rPr>
        <w:t>ය අවසානයෙහි නිවන පැවැසෙ</w:t>
      </w:r>
      <w:r w:rsidR="005503E9">
        <w:rPr>
          <w:rFonts w:ascii="UN-Abhaya" w:hAnsi="UN-Abhaya" w:hint="cs"/>
          <w:cs/>
        </w:rPr>
        <w:t>න්</w:t>
      </w:r>
      <w:r w:rsidRPr="00650FC5">
        <w:rPr>
          <w:rFonts w:ascii="UN-Abhaya" w:hAnsi="UN-Abhaya"/>
          <w:cs/>
        </w:rPr>
        <w:t>නේ ය. එසේ පැවැසෙනුයේ බුදුරජානන් වහන්සේගේ දහම් දෙසීම එසේ බැවිනි. මේ එයට සාධක:-</w:t>
      </w:r>
      <w:r w:rsidR="005503E9">
        <w:rPr>
          <w:rFonts w:ascii="UN-Abhaya" w:hAnsi="UN-Abhaya"/>
        </w:rPr>
        <w:t xml:space="preserve"> </w:t>
      </w:r>
      <w:r w:rsidR="005503E9" w:rsidRPr="005503E9">
        <w:rPr>
          <w:rFonts w:ascii="UN-Abhaya" w:hAnsi="UN-Abhaya"/>
          <w:b/>
          <w:bCs/>
        </w:rPr>
        <w:t>“</w:t>
      </w:r>
      <w:r w:rsidRPr="005503E9">
        <w:rPr>
          <w:rFonts w:ascii="UN-Abhaya" w:hAnsi="UN-Abhaya"/>
          <w:b/>
          <w:bCs/>
          <w:cs/>
        </w:rPr>
        <w:t>සො ධම්මං දෙසෙති ආදිකල</w:t>
      </w:r>
      <w:r w:rsidR="00946105">
        <w:rPr>
          <w:rFonts w:ascii="UN-Abhaya" w:hAnsi="UN-Abhaya" w:hint="cs"/>
          <w:b/>
          <w:bCs/>
          <w:cs/>
        </w:rPr>
        <w:t>්‍යා</w:t>
      </w:r>
      <w:r w:rsidRPr="005503E9">
        <w:rPr>
          <w:rFonts w:ascii="UN-Abhaya" w:hAnsi="UN-Abhaya"/>
          <w:b/>
          <w:bCs/>
          <w:cs/>
        </w:rPr>
        <w:t>ණ</w:t>
      </w:r>
      <w:r w:rsidR="00946105">
        <w:rPr>
          <w:rFonts w:ascii="UN-Abhaya" w:hAnsi="UN-Abhaya" w:hint="cs"/>
          <w:b/>
          <w:bCs/>
          <w:cs/>
        </w:rPr>
        <w:t>ං</w:t>
      </w:r>
      <w:r w:rsidRPr="005503E9">
        <w:rPr>
          <w:rFonts w:ascii="UN-Abhaya" w:hAnsi="UN-Abhaya"/>
          <w:b/>
          <w:bCs/>
          <w:cs/>
        </w:rPr>
        <w:t xml:space="preserve"> මජ</w:t>
      </w:r>
      <w:r w:rsidR="00946105">
        <w:rPr>
          <w:rFonts w:ascii="UN-Abhaya" w:hAnsi="UN-Abhaya" w:hint="cs"/>
          <w:b/>
          <w:bCs/>
          <w:cs/>
        </w:rPr>
        <w:t>්</w:t>
      </w:r>
      <w:r w:rsidRPr="005503E9">
        <w:rPr>
          <w:rFonts w:ascii="UN-Abhaya" w:hAnsi="UN-Abhaya"/>
          <w:b/>
          <w:bCs/>
          <w:cs/>
        </w:rPr>
        <w:t>ඣ</w:t>
      </w:r>
      <w:r w:rsidR="00946105">
        <w:rPr>
          <w:rFonts w:ascii="UN-Abhaya" w:hAnsi="UN-Abhaya" w:hint="cs"/>
          <w:b/>
          <w:bCs/>
          <w:cs/>
        </w:rPr>
        <w:t>ෙ</w:t>
      </w:r>
      <w:r w:rsidRPr="005503E9">
        <w:rPr>
          <w:rFonts w:ascii="UN-Abhaya" w:hAnsi="UN-Abhaya"/>
          <w:b/>
          <w:bCs/>
          <w:cs/>
        </w:rPr>
        <w:t xml:space="preserve"> කල්‍යාණං පරියොසාන කල්‍යාණං</w:t>
      </w:r>
      <w:r w:rsidR="00C4684C" w:rsidRPr="005503E9">
        <w:rPr>
          <w:rFonts w:ascii="UN-Abhaya" w:hAnsi="UN-Abhaya"/>
          <w:b/>
          <w:bCs/>
        </w:rPr>
        <w:t>”</w:t>
      </w:r>
      <w:r w:rsidRPr="00650FC5">
        <w:rPr>
          <w:rFonts w:ascii="UN-Abhaya" w:hAnsi="UN-Abhaya"/>
        </w:rPr>
        <w:t xml:space="preserve"> </w:t>
      </w:r>
      <w:r w:rsidRPr="00650FC5">
        <w:rPr>
          <w:rFonts w:ascii="UN-Abhaya" w:hAnsi="UN-Abhaya"/>
          <w:cs/>
        </w:rPr>
        <w:t>යනු. ආදියෙහි ශීලය පැවැසෙන ධ</w:t>
      </w:r>
      <w:r w:rsidR="00FB0612">
        <w:rPr>
          <w:rFonts w:ascii="UN-Abhaya" w:hAnsi="UN-Abhaya"/>
          <w:cs/>
        </w:rPr>
        <w:t>ර්‍ම</w:t>
      </w:r>
      <w:r w:rsidRPr="00650FC5">
        <w:rPr>
          <w:rFonts w:ascii="UN-Abhaya" w:hAnsi="UN-Abhaya"/>
          <w:cs/>
        </w:rPr>
        <w:t xml:space="preserve"> ද</w:t>
      </w:r>
      <w:r w:rsidR="00946105">
        <w:rPr>
          <w:rFonts w:ascii="UN-Abhaya" w:hAnsi="UN-Abhaya" w:hint="cs"/>
          <w:cs/>
        </w:rPr>
        <w:t>ේ</w:t>
      </w:r>
      <w:r w:rsidRPr="00650FC5">
        <w:rPr>
          <w:rFonts w:ascii="UN-Abhaya" w:hAnsi="UN-Abhaya"/>
          <w:cs/>
        </w:rPr>
        <w:t>ශනා ආදිකල්‍යණ ය. ම</w:t>
      </w:r>
      <w:r w:rsidR="00977922">
        <w:rPr>
          <w:rFonts w:ascii="UN-Abhaya" w:hAnsi="UN-Abhaya" w:hint="cs"/>
          <w:cs/>
        </w:rPr>
        <w:t>ද්</w:t>
      </w:r>
      <w:r w:rsidRPr="00650FC5">
        <w:rPr>
          <w:rFonts w:ascii="UN-Abhaya" w:hAnsi="UN-Abhaya"/>
          <w:cs/>
        </w:rPr>
        <w:t>ධ්‍යයෙහි මා</w:t>
      </w:r>
      <w:r w:rsidR="00026AD1">
        <w:rPr>
          <w:rFonts w:ascii="UN-Abhaya" w:hAnsi="UN-Abhaya"/>
          <w:cs/>
        </w:rPr>
        <w:t>ර්‍ග</w:t>
      </w:r>
      <w:r w:rsidRPr="00650FC5">
        <w:rPr>
          <w:rFonts w:ascii="UN-Abhaya" w:hAnsi="UN-Abhaya"/>
          <w:cs/>
        </w:rPr>
        <w:t>ය පැවැසෙන ධ</w:t>
      </w:r>
      <w:r w:rsidR="00FB0612">
        <w:rPr>
          <w:rFonts w:ascii="UN-Abhaya" w:hAnsi="UN-Abhaya"/>
          <w:cs/>
        </w:rPr>
        <w:t>ර්‍ම</w:t>
      </w:r>
      <w:r w:rsidR="00977922">
        <w:rPr>
          <w:rFonts w:ascii="UN-Abhaya" w:hAnsi="UN-Abhaya" w:hint="cs"/>
          <w:cs/>
        </w:rPr>
        <w:t xml:space="preserve"> </w:t>
      </w:r>
      <w:r w:rsidRPr="00650FC5">
        <w:rPr>
          <w:rFonts w:ascii="UN-Abhaya" w:hAnsi="UN-Abhaya"/>
          <w:cs/>
        </w:rPr>
        <w:t>ද</w:t>
      </w:r>
      <w:r w:rsidR="00977922">
        <w:rPr>
          <w:rFonts w:ascii="UN-Abhaya" w:hAnsi="UN-Abhaya" w:hint="cs"/>
          <w:cs/>
        </w:rPr>
        <w:t>ේ</w:t>
      </w:r>
      <w:r w:rsidRPr="00650FC5">
        <w:rPr>
          <w:rFonts w:ascii="UN-Abhaya" w:hAnsi="UN-Abhaya"/>
          <w:cs/>
        </w:rPr>
        <w:t>ශනා ම</w:t>
      </w:r>
      <w:r w:rsidR="00977922">
        <w:rPr>
          <w:rFonts w:ascii="UN-Abhaya" w:hAnsi="UN-Abhaya" w:hint="cs"/>
          <w:cs/>
        </w:rPr>
        <w:t>ජ්ඣෙ</w:t>
      </w:r>
      <w:r w:rsidRPr="00650FC5">
        <w:rPr>
          <w:rFonts w:ascii="UN-Abhaya" w:hAnsi="UN-Abhaya"/>
          <w:cs/>
        </w:rPr>
        <w:t>කල්‍ය</w:t>
      </w:r>
      <w:r w:rsidR="00977922">
        <w:rPr>
          <w:rFonts w:ascii="UN-Abhaya" w:hAnsi="UN-Abhaya" w:hint="cs"/>
          <w:cs/>
        </w:rPr>
        <w:t>ා</w:t>
      </w:r>
      <w:r w:rsidRPr="00650FC5">
        <w:rPr>
          <w:rFonts w:ascii="UN-Abhaya" w:hAnsi="UN-Abhaya"/>
          <w:cs/>
        </w:rPr>
        <w:t>ණ ය. අවසානයෙහි නිවන පැවැසෙන ධ</w:t>
      </w:r>
      <w:r w:rsidR="00FB0612">
        <w:rPr>
          <w:rFonts w:ascii="UN-Abhaya" w:hAnsi="UN-Abhaya"/>
          <w:cs/>
        </w:rPr>
        <w:t>ර්‍ම</w:t>
      </w:r>
      <w:r w:rsidR="00977922">
        <w:rPr>
          <w:rFonts w:ascii="UN-Abhaya" w:hAnsi="UN-Abhaya" w:hint="cs"/>
          <w:cs/>
        </w:rPr>
        <w:t xml:space="preserve"> </w:t>
      </w:r>
      <w:r w:rsidRPr="00650FC5">
        <w:rPr>
          <w:rFonts w:ascii="UN-Abhaya" w:hAnsi="UN-Abhaya"/>
          <w:cs/>
        </w:rPr>
        <w:t>ද</w:t>
      </w:r>
      <w:r w:rsidR="00977922">
        <w:rPr>
          <w:rFonts w:ascii="UN-Abhaya" w:hAnsi="UN-Abhaya" w:hint="cs"/>
          <w:cs/>
        </w:rPr>
        <w:t>ේ</w:t>
      </w:r>
      <w:r w:rsidRPr="00650FC5">
        <w:rPr>
          <w:rFonts w:ascii="UN-Abhaya" w:hAnsi="UN-Abhaya"/>
          <w:cs/>
        </w:rPr>
        <w:t>ශනා පරියොසානකල්‍ය</w:t>
      </w:r>
      <w:r w:rsidR="00E275CD">
        <w:rPr>
          <w:rFonts w:ascii="UN-Abhaya" w:hAnsi="UN-Abhaya" w:hint="cs"/>
          <w:cs/>
        </w:rPr>
        <w:t>ා</w:t>
      </w:r>
      <w:r w:rsidRPr="00650FC5">
        <w:rPr>
          <w:rFonts w:ascii="UN-Abhaya" w:hAnsi="UN-Abhaya"/>
          <w:cs/>
        </w:rPr>
        <w:t>ණ ය. තව ද ශාසනයාගේ ආදි නම්</w:t>
      </w:r>
      <w:r w:rsidRPr="00650FC5">
        <w:rPr>
          <w:rFonts w:ascii="UN-Abhaya" w:hAnsi="UN-Abhaya"/>
        </w:rPr>
        <w:t xml:space="preserve">, </w:t>
      </w:r>
      <w:r w:rsidRPr="00650FC5">
        <w:rPr>
          <w:rFonts w:ascii="UN-Abhaya" w:hAnsi="UN-Abhaya"/>
          <w:cs/>
        </w:rPr>
        <w:t>ශීල සමාධි විද</w:t>
      </w:r>
      <w:r w:rsidR="005E7ED9">
        <w:rPr>
          <w:rFonts w:ascii="UN-Abhaya" w:hAnsi="UN-Abhaya"/>
          <w:cs/>
        </w:rPr>
        <w:t>ර්‍ශ</w:t>
      </w:r>
      <w:r w:rsidRPr="00650FC5">
        <w:rPr>
          <w:rFonts w:ascii="UN-Abhaya" w:hAnsi="UN-Abhaya"/>
          <w:cs/>
        </w:rPr>
        <w:t>නා ය.</w:t>
      </w:r>
      <w:r w:rsidR="00867DD5">
        <w:rPr>
          <w:rFonts w:ascii="UN-Abhaya" w:hAnsi="UN-Abhaya"/>
        </w:rPr>
        <w:t xml:space="preserve"> </w:t>
      </w:r>
      <w:r w:rsidR="00867DD5" w:rsidRPr="00E275CD">
        <w:rPr>
          <w:rFonts w:ascii="UN-Abhaya" w:hAnsi="UN-Abhaya"/>
          <w:b/>
          <w:bCs/>
        </w:rPr>
        <w:t>“</w:t>
      </w:r>
      <w:r w:rsidRPr="00E275CD">
        <w:rPr>
          <w:rFonts w:ascii="UN-Abhaya" w:hAnsi="UN-Abhaya"/>
          <w:b/>
          <w:bCs/>
          <w:cs/>
        </w:rPr>
        <w:t>කො චාදි කුසලානං ධම්මානං සීලං ච විසු</w:t>
      </w:r>
      <w:r w:rsidR="00E275CD">
        <w:rPr>
          <w:rFonts w:ascii="UN-Abhaya" w:hAnsi="UN-Abhaya" w:hint="cs"/>
          <w:b/>
          <w:bCs/>
          <w:cs/>
        </w:rPr>
        <w:t xml:space="preserve">ද්ධං </w:t>
      </w:r>
      <w:r w:rsidRPr="00E275CD">
        <w:rPr>
          <w:rFonts w:ascii="UN-Abhaya" w:hAnsi="UN-Abhaya" w:hint="cs"/>
          <w:b/>
          <w:bCs/>
          <w:cs/>
        </w:rPr>
        <w:t>දිට්ඨි</w:t>
      </w:r>
      <w:r w:rsidRPr="00E275CD">
        <w:rPr>
          <w:rFonts w:ascii="UN-Abhaya" w:hAnsi="UN-Abhaya"/>
          <w:b/>
          <w:bCs/>
          <w:cs/>
        </w:rPr>
        <w:t xml:space="preserve"> </w:t>
      </w:r>
      <w:r w:rsidRPr="00E275CD">
        <w:rPr>
          <w:rFonts w:ascii="UN-Abhaya" w:hAnsi="UN-Abhaya" w:hint="cs"/>
          <w:b/>
          <w:bCs/>
          <w:cs/>
        </w:rPr>
        <w:t>ච</w:t>
      </w:r>
      <w:r w:rsidRPr="00E275CD">
        <w:rPr>
          <w:rFonts w:ascii="UN-Abhaya" w:hAnsi="UN-Abhaya"/>
          <w:b/>
          <w:bCs/>
          <w:cs/>
        </w:rPr>
        <w:t xml:space="preserve"> </w:t>
      </w:r>
      <w:r w:rsidRPr="00E275CD">
        <w:rPr>
          <w:rFonts w:ascii="UN-Abhaya" w:hAnsi="UN-Abhaya" w:hint="cs"/>
          <w:b/>
          <w:bCs/>
          <w:cs/>
        </w:rPr>
        <w:t>උජුකා</w:t>
      </w:r>
      <w:r w:rsidR="00C4684C" w:rsidRPr="00E275CD">
        <w:rPr>
          <w:rFonts w:ascii="UN-Abhaya" w:hAnsi="UN-Abhaya"/>
          <w:b/>
          <w:bCs/>
        </w:rPr>
        <w:t>”</w:t>
      </w:r>
      <w:r w:rsidRPr="00E275CD">
        <w:rPr>
          <w:rFonts w:ascii="UN-Abhaya" w:hAnsi="UN-Abhaya"/>
          <w:b/>
          <w:bCs/>
        </w:rPr>
        <w:t xml:space="preserve"> </w:t>
      </w:r>
      <w:r w:rsidRPr="00650FC5">
        <w:rPr>
          <w:rFonts w:ascii="UN-Abhaya" w:hAnsi="UN-Abhaya"/>
          <w:cs/>
        </w:rPr>
        <w:t>යනු සාධක යි. ම</w:t>
      </w:r>
      <w:r w:rsidR="00160B78">
        <w:rPr>
          <w:rFonts w:ascii="UN-Abhaya" w:hAnsi="UN-Abhaya" w:hint="cs"/>
          <w:cs/>
        </w:rPr>
        <w:t>ද්</w:t>
      </w:r>
      <w:r w:rsidRPr="00650FC5">
        <w:rPr>
          <w:rFonts w:ascii="UN-Abhaya" w:hAnsi="UN-Abhaya"/>
          <w:cs/>
        </w:rPr>
        <w:t>ධ්‍යය නම්</w:t>
      </w:r>
      <w:r w:rsidRPr="00650FC5">
        <w:rPr>
          <w:rFonts w:ascii="UN-Abhaya" w:hAnsi="UN-Abhaya"/>
        </w:rPr>
        <w:t xml:space="preserve">, </w:t>
      </w:r>
      <w:r w:rsidR="00D24FC2">
        <w:rPr>
          <w:rFonts w:ascii="UN-Abhaya" w:hAnsi="UN-Abhaya"/>
          <w:cs/>
        </w:rPr>
        <w:t>ආර්‍ය්‍ය</w:t>
      </w:r>
      <w:r w:rsidRPr="00650FC5">
        <w:rPr>
          <w:rFonts w:ascii="UN-Abhaya" w:hAnsi="UN-Abhaya"/>
          <w:cs/>
        </w:rPr>
        <w:t xml:space="preserve"> මා</w:t>
      </w:r>
      <w:r w:rsidR="00026AD1">
        <w:rPr>
          <w:rFonts w:ascii="UN-Abhaya" w:hAnsi="UN-Abhaya"/>
          <w:cs/>
        </w:rPr>
        <w:t>ර්‍ග</w:t>
      </w:r>
      <w:r w:rsidRPr="00650FC5">
        <w:rPr>
          <w:rFonts w:ascii="UN-Abhaya" w:hAnsi="UN-Abhaya"/>
          <w:cs/>
        </w:rPr>
        <w:t>ය යි.</w:t>
      </w:r>
      <w:r w:rsidR="00867DD5">
        <w:rPr>
          <w:rFonts w:ascii="UN-Abhaya" w:hAnsi="UN-Abhaya"/>
        </w:rPr>
        <w:t xml:space="preserve"> </w:t>
      </w:r>
      <w:r w:rsidR="00867DD5" w:rsidRPr="00176AE6">
        <w:rPr>
          <w:rFonts w:ascii="UN-Abhaya" w:hAnsi="UN-Abhaya"/>
          <w:b/>
          <w:bCs/>
        </w:rPr>
        <w:t>“</w:t>
      </w:r>
      <w:r w:rsidRPr="00176AE6">
        <w:rPr>
          <w:rFonts w:ascii="UN-Abhaya" w:hAnsi="UN-Abhaya"/>
          <w:b/>
          <w:bCs/>
          <w:cs/>
        </w:rPr>
        <w:t>අ</w:t>
      </w:r>
      <w:r w:rsidR="00C54AED" w:rsidRPr="00176AE6">
        <w:rPr>
          <w:rFonts w:ascii="UN-Abhaya" w:hAnsi="UN-Abhaya"/>
          <w:b/>
          <w:bCs/>
          <w:cs/>
        </w:rPr>
        <w:t>ත්‍ථි</w:t>
      </w:r>
      <w:r w:rsidRPr="00176AE6">
        <w:rPr>
          <w:rFonts w:ascii="UN-Abhaya" w:hAnsi="UN-Abhaya"/>
          <w:b/>
          <w:bCs/>
          <w:cs/>
        </w:rPr>
        <w:t xml:space="preserve"> භික්ඛව</w:t>
      </w:r>
      <w:r w:rsidR="00A8665D" w:rsidRPr="00176AE6">
        <w:rPr>
          <w:rFonts w:ascii="UN-Abhaya" w:hAnsi="UN-Abhaya" w:hint="cs"/>
          <w:b/>
          <w:bCs/>
          <w:cs/>
        </w:rPr>
        <w:t>ෙ</w:t>
      </w:r>
      <w:r w:rsidRPr="00176AE6">
        <w:rPr>
          <w:rFonts w:ascii="UN-Abhaya" w:hAnsi="UN-Abhaya"/>
          <w:b/>
          <w:bCs/>
          <w:cs/>
        </w:rPr>
        <w:t>! මජ්ඣිමා පටිපදා තථාගතෙ</w:t>
      </w:r>
      <w:r w:rsidR="00A8665D" w:rsidRPr="00176AE6">
        <w:rPr>
          <w:rFonts w:ascii="UN-Abhaya" w:hAnsi="UN-Abhaya" w:hint="cs"/>
          <w:b/>
          <w:bCs/>
          <w:cs/>
        </w:rPr>
        <w:t>න</w:t>
      </w:r>
      <w:r w:rsidRPr="00176AE6">
        <w:rPr>
          <w:rFonts w:ascii="UN-Abhaya" w:hAnsi="UN-Abhaya"/>
          <w:b/>
          <w:bCs/>
          <w:cs/>
        </w:rPr>
        <w:t xml:space="preserve"> අභිසම්බුද්ධා</w:t>
      </w:r>
      <w:r w:rsidR="00C4684C" w:rsidRPr="00176AE6">
        <w:rPr>
          <w:rFonts w:ascii="UN-Abhaya" w:hAnsi="UN-Abhaya"/>
          <w:b/>
          <w:bCs/>
        </w:rPr>
        <w:t>”</w:t>
      </w:r>
      <w:r w:rsidRPr="00650FC5">
        <w:rPr>
          <w:rFonts w:ascii="UN-Abhaya" w:hAnsi="UN-Abhaya"/>
        </w:rPr>
        <w:t xml:space="preserve"> </w:t>
      </w:r>
      <w:r w:rsidRPr="00650FC5">
        <w:rPr>
          <w:rFonts w:ascii="UN-Abhaya" w:hAnsi="UN-Abhaya"/>
          <w:cs/>
        </w:rPr>
        <w:t>යනු සාධක යි. ප</w:t>
      </w:r>
      <w:r w:rsidR="00501FB4">
        <w:rPr>
          <w:rFonts w:ascii="UN-Abhaya" w:hAnsi="UN-Abhaya"/>
          <w:cs/>
        </w:rPr>
        <w:t>ර්‍ය්‍යය</w:t>
      </w:r>
      <w:r w:rsidRPr="00650FC5">
        <w:rPr>
          <w:rFonts w:ascii="UN-Abhaya" w:hAnsi="UN-Abhaya"/>
          <w:cs/>
        </w:rPr>
        <w:t>වසාන නම්</w:t>
      </w:r>
      <w:r w:rsidRPr="00650FC5">
        <w:rPr>
          <w:rFonts w:ascii="UN-Abhaya" w:hAnsi="UN-Abhaya"/>
        </w:rPr>
        <w:t xml:space="preserve">, </w:t>
      </w:r>
      <w:r w:rsidRPr="00650FC5">
        <w:rPr>
          <w:rFonts w:ascii="UN-Abhaya" w:hAnsi="UN-Abhaya"/>
          <w:cs/>
        </w:rPr>
        <w:t>ඵලය හා නිවන ය. මෙය එයට</w:t>
      </w:r>
      <w:r w:rsidRPr="00650FC5">
        <w:rPr>
          <w:rFonts w:ascii="UN-Abhaya" w:hAnsi="UN-Abhaya"/>
        </w:rPr>
        <w:t xml:space="preserve">, </w:t>
      </w:r>
      <w:r w:rsidRPr="00650FC5">
        <w:rPr>
          <w:rFonts w:ascii="UN-Abhaya" w:hAnsi="UN-Abhaya"/>
          <w:cs/>
        </w:rPr>
        <w:t xml:space="preserve">සාධක විසින් දන්නේ ය. </w:t>
      </w:r>
      <w:r w:rsidR="00176AE6" w:rsidRPr="00176AE6">
        <w:rPr>
          <w:rFonts w:ascii="UN-Abhaya" w:hAnsi="UN-Abhaya"/>
          <w:b/>
          <w:bCs/>
        </w:rPr>
        <w:t>“</w:t>
      </w:r>
      <w:r w:rsidRPr="00176AE6">
        <w:rPr>
          <w:rFonts w:ascii="UN-Abhaya" w:hAnsi="UN-Abhaya"/>
          <w:b/>
          <w:bCs/>
          <w:cs/>
        </w:rPr>
        <w:t>ත</w:t>
      </w:r>
      <w:r w:rsidR="00176AE6">
        <w:rPr>
          <w:rFonts w:ascii="UN-Abhaya" w:hAnsi="UN-Abhaya" w:hint="cs"/>
          <w:b/>
          <w:bCs/>
          <w:cs/>
        </w:rPr>
        <w:t>ස්</w:t>
      </w:r>
      <w:r w:rsidRPr="00176AE6">
        <w:rPr>
          <w:rFonts w:ascii="UN-Abhaya" w:hAnsi="UN-Abhaya"/>
          <w:b/>
          <w:bCs/>
          <w:cs/>
        </w:rPr>
        <w:t xml:space="preserve">මා තිහ </w:t>
      </w:r>
      <w:r w:rsidR="00F60162" w:rsidRPr="00F60162">
        <w:rPr>
          <w:rFonts w:ascii="UN-Abhaya" w:hAnsi="UN-Abhaya"/>
          <w:b/>
          <w:bCs/>
          <w:cs/>
        </w:rPr>
        <w:t>ත්‍ව</w:t>
      </w:r>
      <w:r w:rsidR="00F60162">
        <w:rPr>
          <w:rFonts w:ascii="UN-Abhaya" w:hAnsi="UN-Abhaya" w:hint="cs"/>
          <w:b/>
          <w:bCs/>
          <w:cs/>
        </w:rPr>
        <w:t>ං</w:t>
      </w:r>
      <w:r w:rsidRPr="00176AE6">
        <w:rPr>
          <w:rFonts w:ascii="UN-Abhaya" w:hAnsi="UN-Abhaya"/>
          <w:b/>
          <w:bCs/>
          <w:cs/>
        </w:rPr>
        <w:t xml:space="preserve"> බ්‍රාහ</w:t>
      </w:r>
      <w:r w:rsidR="00176AE6">
        <w:rPr>
          <w:rFonts w:ascii="UN-Abhaya" w:hAnsi="UN-Abhaya" w:hint="cs"/>
          <w:b/>
          <w:bCs/>
          <w:cs/>
        </w:rPr>
        <w:t>්</w:t>
      </w:r>
      <w:r w:rsidRPr="00176AE6">
        <w:rPr>
          <w:rFonts w:ascii="UN-Abhaya" w:hAnsi="UN-Abhaya"/>
          <w:b/>
          <w:bCs/>
          <w:cs/>
        </w:rPr>
        <w:t>මණ! බ්‍රහ්මචරියං එතං සාරං එතං පරියොසානං</w:t>
      </w:r>
      <w:r w:rsidR="00C4684C" w:rsidRPr="00176AE6">
        <w:rPr>
          <w:rFonts w:ascii="UN-Abhaya" w:hAnsi="UN-Abhaya"/>
          <w:b/>
          <w:bCs/>
        </w:rPr>
        <w:t>”</w:t>
      </w:r>
      <w:r w:rsidRPr="00176AE6">
        <w:rPr>
          <w:rFonts w:ascii="UN-Abhaya" w:hAnsi="UN-Abhaya"/>
          <w:b/>
          <w:bCs/>
        </w:rPr>
        <w:t xml:space="preserve"> </w:t>
      </w:r>
      <w:r w:rsidRPr="00650FC5">
        <w:rPr>
          <w:rFonts w:ascii="UN-Abhaya" w:hAnsi="UN-Abhaya"/>
          <w:cs/>
        </w:rPr>
        <w:t>යනු.</w:t>
      </w:r>
      <w:r w:rsidR="00867DD5">
        <w:rPr>
          <w:rFonts w:ascii="UN-Abhaya" w:hAnsi="UN-Abhaya"/>
        </w:rPr>
        <w:t xml:space="preserve"> “</w:t>
      </w:r>
      <w:r w:rsidRPr="00F60162">
        <w:rPr>
          <w:rFonts w:ascii="UN-Abhaya" w:hAnsi="UN-Abhaya"/>
          <w:b/>
          <w:bCs/>
          <w:cs/>
        </w:rPr>
        <w:t>නිබ්බානො</w:t>
      </w:r>
      <w:r w:rsidR="00F60162">
        <w:rPr>
          <w:rFonts w:ascii="UN-Abhaya" w:hAnsi="UN-Abhaya" w:hint="cs"/>
          <w:b/>
          <w:bCs/>
          <w:cs/>
        </w:rPr>
        <w:t>ගධං</w:t>
      </w:r>
      <w:r w:rsidR="00176AE6" w:rsidRPr="00F60162">
        <w:rPr>
          <w:rFonts w:ascii="UN-Abhaya" w:hAnsi="UN-Abhaya" w:hint="cs"/>
          <w:b/>
          <w:bCs/>
          <w:cs/>
        </w:rPr>
        <w:t xml:space="preserve"> </w:t>
      </w:r>
      <w:r w:rsidRPr="00F60162">
        <w:rPr>
          <w:rFonts w:ascii="UN-Abhaya" w:hAnsi="UN-Abhaya" w:hint="cs"/>
          <w:b/>
          <w:bCs/>
          <w:cs/>
        </w:rPr>
        <w:t>හි</w:t>
      </w:r>
      <w:r w:rsidR="00176AE6" w:rsidRPr="00F60162">
        <w:rPr>
          <w:rFonts w:ascii="UN-Abhaya" w:hAnsi="UN-Abhaya" w:hint="cs"/>
          <w:b/>
          <w:bCs/>
          <w:cs/>
        </w:rPr>
        <w:t xml:space="preserve"> </w:t>
      </w:r>
      <w:r w:rsidRPr="00F60162">
        <w:rPr>
          <w:rFonts w:ascii="UN-Abhaya" w:hAnsi="UN-Abhaya" w:hint="cs"/>
          <w:b/>
          <w:bCs/>
          <w:cs/>
        </w:rPr>
        <w:t>ආවුසො</w:t>
      </w:r>
      <w:r w:rsidRPr="00F60162">
        <w:rPr>
          <w:rFonts w:ascii="UN-Abhaya" w:hAnsi="UN-Abhaya"/>
          <w:b/>
          <w:bCs/>
          <w:cs/>
        </w:rPr>
        <w:t xml:space="preserve"> </w:t>
      </w:r>
      <w:r w:rsidRPr="00F60162">
        <w:rPr>
          <w:rFonts w:ascii="UN-Abhaya" w:hAnsi="UN-Abhaya" w:hint="cs"/>
          <w:b/>
          <w:bCs/>
          <w:cs/>
        </w:rPr>
        <w:t>විසාඛ</w:t>
      </w:r>
      <w:r w:rsidRPr="00F60162">
        <w:rPr>
          <w:rFonts w:ascii="UN-Abhaya" w:hAnsi="UN-Abhaya"/>
          <w:b/>
          <w:bCs/>
          <w:cs/>
        </w:rPr>
        <w:t xml:space="preserve">! </w:t>
      </w:r>
      <w:r w:rsidRPr="00F60162">
        <w:rPr>
          <w:rFonts w:ascii="UN-Abhaya" w:hAnsi="UN-Abhaya" w:hint="cs"/>
          <w:b/>
          <w:bCs/>
          <w:cs/>
        </w:rPr>
        <w:t>බ්‍රහ්මචරියං</w:t>
      </w:r>
      <w:r w:rsidRPr="00F60162">
        <w:rPr>
          <w:rFonts w:ascii="UN-Abhaya" w:hAnsi="UN-Abhaya"/>
          <w:b/>
          <w:bCs/>
          <w:cs/>
        </w:rPr>
        <w:t xml:space="preserve"> </w:t>
      </w:r>
      <w:r w:rsidRPr="00F60162">
        <w:rPr>
          <w:rFonts w:ascii="UN-Abhaya" w:hAnsi="UN-Abhaya" w:hint="cs"/>
          <w:b/>
          <w:bCs/>
          <w:cs/>
        </w:rPr>
        <w:t>වුස්සති</w:t>
      </w:r>
      <w:r w:rsidRPr="00F60162">
        <w:rPr>
          <w:rFonts w:ascii="UN-Abhaya" w:hAnsi="UN-Abhaya"/>
          <w:b/>
          <w:bCs/>
          <w:cs/>
        </w:rPr>
        <w:t xml:space="preserve"> </w:t>
      </w:r>
      <w:r w:rsidRPr="00F60162">
        <w:rPr>
          <w:rFonts w:ascii="UN-Abhaya" w:hAnsi="UN-Abhaya" w:hint="cs"/>
          <w:b/>
          <w:bCs/>
          <w:cs/>
        </w:rPr>
        <w:t>නිබ්බානපරායණං</w:t>
      </w:r>
      <w:r w:rsidRPr="00F60162">
        <w:rPr>
          <w:rFonts w:ascii="UN-Abhaya" w:hAnsi="UN-Abhaya"/>
          <w:b/>
          <w:bCs/>
          <w:cs/>
        </w:rPr>
        <w:t xml:space="preserve"> </w:t>
      </w:r>
      <w:r w:rsidRPr="00F60162">
        <w:rPr>
          <w:rFonts w:ascii="UN-Abhaya" w:hAnsi="UN-Abhaya" w:hint="cs"/>
          <w:b/>
          <w:bCs/>
          <w:cs/>
        </w:rPr>
        <w:t>නිබ්බාන</w:t>
      </w:r>
      <w:r w:rsidRPr="00F60162">
        <w:rPr>
          <w:rFonts w:ascii="UN-Abhaya" w:hAnsi="UN-Abhaya"/>
          <w:b/>
          <w:bCs/>
          <w:cs/>
        </w:rPr>
        <w:t xml:space="preserve"> </w:t>
      </w:r>
      <w:r w:rsidRPr="00F60162">
        <w:rPr>
          <w:rFonts w:ascii="UN-Abhaya" w:hAnsi="UN-Abhaya" w:hint="cs"/>
          <w:b/>
          <w:bCs/>
          <w:cs/>
        </w:rPr>
        <w:t>පරිය</w:t>
      </w:r>
      <w:r w:rsidR="00F60162">
        <w:rPr>
          <w:rFonts w:ascii="UN-Abhaya" w:hAnsi="UN-Abhaya" w:hint="cs"/>
          <w:b/>
          <w:bCs/>
          <w:cs/>
        </w:rPr>
        <w:t>ො</w:t>
      </w:r>
      <w:r w:rsidRPr="00F60162">
        <w:rPr>
          <w:rFonts w:ascii="UN-Abhaya" w:hAnsi="UN-Abhaya" w:hint="cs"/>
          <w:b/>
          <w:bCs/>
          <w:cs/>
        </w:rPr>
        <w:t>සාන</w:t>
      </w:r>
      <w:r w:rsidR="00F60162">
        <w:rPr>
          <w:rFonts w:ascii="UN-Abhaya" w:hAnsi="UN-Abhaya" w:hint="cs"/>
          <w:b/>
          <w:bCs/>
          <w:cs/>
        </w:rPr>
        <w:t>ං</w:t>
      </w:r>
      <w:r w:rsidR="00F60162">
        <w:rPr>
          <w:rFonts w:ascii="UN-Abhaya" w:hAnsi="UN-Abhaya"/>
          <w:b/>
          <w:bCs/>
        </w:rPr>
        <w:t>”</w:t>
      </w:r>
      <w:r w:rsidRPr="00650FC5">
        <w:rPr>
          <w:rFonts w:ascii="UN-Abhaya" w:hAnsi="UN-Abhaya"/>
          <w:cs/>
        </w:rPr>
        <w:t xml:space="preserve"> </w:t>
      </w:r>
      <w:r w:rsidRPr="00650FC5">
        <w:rPr>
          <w:rFonts w:ascii="UN-Abhaya" w:hAnsi="UN-Abhaya" w:hint="cs"/>
          <w:cs/>
        </w:rPr>
        <w:t>යන</w:t>
      </w:r>
      <w:r w:rsidRPr="00650FC5">
        <w:rPr>
          <w:rFonts w:ascii="UN-Abhaya" w:hAnsi="UN-Abhaya"/>
          <w:cs/>
        </w:rPr>
        <w:t xml:space="preserve"> </w:t>
      </w:r>
      <w:r w:rsidRPr="00650FC5">
        <w:rPr>
          <w:rFonts w:ascii="UN-Abhaya" w:hAnsi="UN-Abhaya" w:hint="cs"/>
          <w:cs/>
        </w:rPr>
        <w:t>මෙයින්</w:t>
      </w:r>
      <w:r w:rsidRPr="00650FC5">
        <w:rPr>
          <w:rFonts w:ascii="UN-Abhaya" w:hAnsi="UN-Abhaya"/>
          <w:cs/>
        </w:rPr>
        <w:t xml:space="preserve"> </w:t>
      </w:r>
      <w:r w:rsidRPr="00650FC5">
        <w:rPr>
          <w:rFonts w:ascii="UN-Abhaya" w:hAnsi="UN-Abhaya" w:hint="cs"/>
          <w:cs/>
        </w:rPr>
        <w:t>නිවන</w:t>
      </w:r>
      <w:r w:rsidRPr="00650FC5">
        <w:rPr>
          <w:rFonts w:ascii="UN-Abhaya" w:hAnsi="UN-Abhaya"/>
          <w:cs/>
        </w:rPr>
        <w:t xml:space="preserve"> </w:t>
      </w:r>
      <w:r w:rsidRPr="00650FC5">
        <w:rPr>
          <w:rFonts w:ascii="UN-Abhaya" w:hAnsi="UN-Abhaya" w:hint="cs"/>
          <w:cs/>
        </w:rPr>
        <w:t>අ</w:t>
      </w:r>
      <w:r w:rsidRPr="00650FC5">
        <w:rPr>
          <w:rFonts w:ascii="UN-Abhaya" w:hAnsi="UN-Abhaya"/>
          <w:cs/>
        </w:rPr>
        <w:t>වසානය යි කියන ලදි.</w:t>
      </w:r>
      <w:r w:rsidR="00F60162">
        <w:rPr>
          <w:rFonts w:ascii="UN-Abhaya" w:hAnsi="UN-Abhaya" w:hint="cs"/>
          <w:cs/>
        </w:rPr>
        <w:t xml:space="preserve"> </w:t>
      </w:r>
    </w:p>
    <w:p w14:paraId="5393AEDE" w14:textId="6EFBB749" w:rsidR="00640B7B" w:rsidRPr="00650FC5" w:rsidRDefault="00640B7B" w:rsidP="008A7275">
      <w:pPr>
        <w:spacing w:line="276" w:lineRule="auto"/>
        <w:rPr>
          <w:rFonts w:ascii="UN-Abhaya" w:hAnsi="UN-Abhaya"/>
        </w:rPr>
      </w:pPr>
      <w:r w:rsidRPr="00650FC5">
        <w:rPr>
          <w:rFonts w:ascii="UN-Abhaya" w:hAnsi="UN-Abhaya"/>
          <w:cs/>
        </w:rPr>
        <w:t>මෙසේ ම ශාසනිකද</w:t>
      </w:r>
      <w:r w:rsidR="00354164">
        <w:rPr>
          <w:rFonts w:ascii="UN-Abhaya" w:hAnsi="UN-Abhaya" w:hint="cs"/>
          <w:cs/>
        </w:rPr>
        <w:t>ේ</w:t>
      </w:r>
      <w:r w:rsidRPr="00650FC5">
        <w:rPr>
          <w:rFonts w:ascii="UN-Abhaya" w:hAnsi="UN-Abhaya"/>
          <w:cs/>
        </w:rPr>
        <w:t>ශනා නම්</w:t>
      </w:r>
      <w:r w:rsidRPr="00650FC5">
        <w:rPr>
          <w:rFonts w:ascii="UN-Abhaya" w:hAnsi="UN-Abhaya"/>
        </w:rPr>
        <w:t xml:space="preserve">, </w:t>
      </w:r>
      <w:r w:rsidRPr="00650FC5">
        <w:rPr>
          <w:rFonts w:ascii="UN-Abhaya" w:hAnsi="UN-Abhaya"/>
          <w:cs/>
        </w:rPr>
        <w:t>ස</w:t>
      </w:r>
      <w:r w:rsidR="00354164">
        <w:rPr>
          <w:rFonts w:ascii="UN-Abhaya" w:hAnsi="UN-Abhaya" w:hint="cs"/>
          <w:cs/>
        </w:rPr>
        <w:t>්</w:t>
      </w:r>
      <w:r w:rsidRPr="00650FC5">
        <w:rPr>
          <w:rFonts w:ascii="UN-Abhaya" w:hAnsi="UN-Abhaya"/>
          <w:cs/>
        </w:rPr>
        <w:t>ත්‍රීපුරුෂාදි</w:t>
      </w:r>
      <w:r w:rsidR="00354164">
        <w:rPr>
          <w:rFonts w:ascii="UN-Abhaya" w:hAnsi="UN-Abhaya" w:hint="cs"/>
          <w:cs/>
        </w:rPr>
        <w:t xml:space="preserve"> </w:t>
      </w:r>
      <w:r w:rsidRPr="00650FC5">
        <w:rPr>
          <w:rFonts w:ascii="UN-Abhaya" w:hAnsi="UN-Abhaya"/>
          <w:cs/>
        </w:rPr>
        <w:t>ව</w:t>
      </w:r>
      <w:r w:rsidR="00462172">
        <w:rPr>
          <w:rFonts w:ascii="UN-Abhaya" w:hAnsi="UN-Abhaya"/>
          <w:cs/>
        </w:rPr>
        <w:t>ර්‍ණ</w:t>
      </w:r>
      <w:r w:rsidRPr="00650FC5">
        <w:rPr>
          <w:rFonts w:ascii="UN-Abhaya" w:hAnsi="UN-Abhaya"/>
          <w:cs/>
        </w:rPr>
        <w:t>නා නි</w:t>
      </w:r>
      <w:r w:rsidR="00354164">
        <w:rPr>
          <w:rFonts w:ascii="UN-Abhaya" w:hAnsi="UN-Abhaya" w:hint="cs"/>
          <w:cs/>
        </w:rPr>
        <w:t>ශ්</w:t>
      </w:r>
      <w:r w:rsidRPr="00650FC5">
        <w:rPr>
          <w:rFonts w:ascii="UN-Abhaya" w:hAnsi="UN-Abhaya"/>
          <w:cs/>
        </w:rPr>
        <w:t xml:space="preserve">ශ්‍රිත නො වූ සිවු සීවටන් ඈ ගැඹුරු දහම් ඇසුරු කොට සිටි දෙවියන් සහිත </w:t>
      </w:r>
      <w:r w:rsidR="00130D64">
        <w:rPr>
          <w:rFonts w:ascii="UN-Abhaya" w:hAnsi="UN-Abhaya"/>
          <w:cs/>
        </w:rPr>
        <w:t>ලෝකය</w:t>
      </w:r>
      <w:r w:rsidRPr="00650FC5">
        <w:rPr>
          <w:rFonts w:ascii="UN-Abhaya" w:hAnsi="UN-Abhaya"/>
          <w:cs/>
        </w:rPr>
        <w:t>ට හැමතකී වැඩ සහිත වූ ශිථිල-ධනිත-දී</w:t>
      </w:r>
      <w:r w:rsidR="000E0ED7">
        <w:rPr>
          <w:rFonts w:ascii="UN-Abhaya" w:hAnsi="UN-Abhaya"/>
          <w:cs/>
        </w:rPr>
        <w:t>ර්‍ඝ</w:t>
      </w:r>
      <w:r w:rsidR="00354164">
        <w:rPr>
          <w:rFonts w:ascii="UN-Abhaya" w:hAnsi="UN-Abhaya" w:hint="cs"/>
          <w:cs/>
        </w:rPr>
        <w:t>-</w:t>
      </w:r>
      <w:r w:rsidRPr="00650FC5">
        <w:rPr>
          <w:rFonts w:ascii="UN-Abhaya" w:hAnsi="UN-Abhaya"/>
          <w:cs/>
        </w:rPr>
        <w:t>ගරුක-ලහුක</w:t>
      </w:r>
      <w:r w:rsidR="00354164">
        <w:rPr>
          <w:rFonts w:ascii="UN-Abhaya" w:hAnsi="UN-Abhaya" w:hint="cs"/>
          <w:cs/>
        </w:rPr>
        <w:t>-</w:t>
      </w:r>
      <w:r w:rsidRPr="00650FC5">
        <w:rPr>
          <w:rFonts w:ascii="UN-Abhaya" w:hAnsi="UN-Abhaya"/>
          <w:cs/>
        </w:rPr>
        <w:t>නිග්ගහීත-සම්බ</w:t>
      </w:r>
      <w:r w:rsidR="000C0EC0">
        <w:rPr>
          <w:rFonts w:ascii="UN-Abhaya" w:hAnsi="UN-Abhaya"/>
          <w:cs/>
        </w:rPr>
        <w:t>න්‍ධ</w:t>
      </w:r>
      <w:r w:rsidRPr="00650FC5">
        <w:rPr>
          <w:rFonts w:ascii="UN-Abhaya" w:hAnsi="UN-Abhaya"/>
          <w:cs/>
        </w:rPr>
        <w:t>-ව්‍යවස්ථිත-විමුක්ත යන ව්‍ය</w:t>
      </w:r>
      <w:r w:rsidR="00354164">
        <w:rPr>
          <w:rFonts w:ascii="UN-Abhaya" w:hAnsi="UN-Abhaya" w:hint="cs"/>
          <w:cs/>
        </w:rPr>
        <w:t>ඤ්</w:t>
      </w:r>
      <w:r w:rsidRPr="00650FC5">
        <w:rPr>
          <w:rFonts w:ascii="UN-Abhaya" w:hAnsi="UN-Abhaya"/>
          <w:cs/>
        </w:rPr>
        <w:t xml:space="preserve">ජන නො නසා සමාන ව්‍යඤ්ජනයෙන් යුක්ත වූ සියල්ල නො අඩු වූ එසේ ම නො වැඩි වූ චීවරාදී වූ සිවුපසය ලැබීමෙහි ආශාවෙන් නො </w:t>
      </w:r>
      <w:r w:rsidRPr="00650FC5">
        <w:rPr>
          <w:rFonts w:ascii="UN-Abhaya" w:hAnsi="UN-Abhaya"/>
          <w:cs/>
        </w:rPr>
        <w:lastRenderedPageBreak/>
        <w:t>කිලිටි වූ ශීල</w:t>
      </w:r>
      <w:r w:rsidR="00834B8D">
        <w:rPr>
          <w:rFonts w:ascii="UN-Abhaya" w:hAnsi="UN-Abhaya" w:hint="cs"/>
          <w:cs/>
        </w:rPr>
        <w:t>-</w:t>
      </w:r>
      <w:r w:rsidRPr="00650FC5">
        <w:rPr>
          <w:rFonts w:ascii="UN-Abhaya" w:hAnsi="UN-Abhaya"/>
          <w:cs/>
        </w:rPr>
        <w:t>සමාධි-ප්‍රඥා යන ශි</w:t>
      </w:r>
      <w:r w:rsidR="00DB5973">
        <w:rPr>
          <w:rFonts w:ascii="UN-Abhaya" w:hAnsi="UN-Abhaya"/>
          <w:cs/>
        </w:rPr>
        <w:t>ක්‍ෂ</w:t>
      </w:r>
      <w:r w:rsidRPr="00650FC5">
        <w:rPr>
          <w:rFonts w:ascii="UN-Abhaya" w:hAnsi="UN-Abhaya"/>
          <w:cs/>
        </w:rPr>
        <w:t>ත්‍රය ගැබ්</w:t>
      </w:r>
      <w:r w:rsidR="00834B8D">
        <w:rPr>
          <w:rFonts w:ascii="UN-Abhaya" w:hAnsi="UN-Abhaya" w:hint="cs"/>
          <w:cs/>
        </w:rPr>
        <w:t xml:space="preserve"> </w:t>
      </w:r>
      <w:r w:rsidRPr="00650FC5">
        <w:rPr>
          <w:rFonts w:ascii="UN-Abhaya" w:hAnsi="UN-Abhaya"/>
          <w:cs/>
        </w:rPr>
        <w:t>කොට සිටි ද</w:t>
      </w:r>
      <w:r w:rsidR="00834B8D">
        <w:rPr>
          <w:rFonts w:ascii="UN-Abhaya" w:hAnsi="UN-Abhaya" w:hint="cs"/>
          <w:cs/>
        </w:rPr>
        <w:t>ේ</w:t>
      </w:r>
      <w:r w:rsidRPr="00650FC5">
        <w:rPr>
          <w:rFonts w:ascii="UN-Abhaya" w:hAnsi="UN-Abhaya"/>
          <w:cs/>
        </w:rPr>
        <w:t>ශනා ය.</w:t>
      </w:r>
      <w:r w:rsidR="00867DD5">
        <w:rPr>
          <w:rFonts w:ascii="UN-Abhaya" w:hAnsi="UN-Abhaya"/>
        </w:rPr>
        <w:t xml:space="preserve"> </w:t>
      </w:r>
      <w:r w:rsidR="00867DD5" w:rsidRPr="00834B8D">
        <w:rPr>
          <w:rFonts w:ascii="UN-Abhaya" w:hAnsi="UN-Abhaya"/>
          <w:b/>
          <w:bCs/>
        </w:rPr>
        <w:t>“</w:t>
      </w:r>
      <w:r w:rsidRPr="00834B8D">
        <w:rPr>
          <w:rFonts w:ascii="UN-Abhaya" w:hAnsi="UN-Abhaya"/>
          <w:b/>
          <w:bCs/>
          <w:cs/>
        </w:rPr>
        <w:t>සා</w:t>
      </w:r>
      <w:r w:rsidR="000D392C" w:rsidRPr="00834B8D">
        <w:rPr>
          <w:rFonts w:ascii="UN-Abhaya" w:hAnsi="UN-Abhaya"/>
          <w:b/>
          <w:bCs/>
          <w:cs/>
        </w:rPr>
        <w:t>ත්‍ථං</w:t>
      </w:r>
      <w:r w:rsidRPr="00834B8D">
        <w:rPr>
          <w:rFonts w:ascii="UN-Abhaya" w:hAnsi="UN-Abhaya"/>
          <w:b/>
          <w:bCs/>
          <w:cs/>
        </w:rPr>
        <w:t xml:space="preserve"> සබ</w:t>
      </w:r>
      <w:r w:rsidR="005E4CDC">
        <w:rPr>
          <w:rFonts w:ascii="UN-Abhaya" w:hAnsi="UN-Abhaya" w:hint="cs"/>
          <w:b/>
          <w:bCs/>
          <w:cs/>
        </w:rPr>
        <w:t>්‍යඤ්</w:t>
      </w:r>
      <w:r w:rsidRPr="00834B8D">
        <w:rPr>
          <w:rFonts w:ascii="UN-Abhaya" w:hAnsi="UN-Abhaya"/>
          <w:b/>
          <w:bCs/>
          <w:cs/>
        </w:rPr>
        <w:t>ජනං කෙවලපරිපුණ්ණං පරිසුද්ධං බ්‍රහ්මචරියං පකාසෙති</w:t>
      </w:r>
      <w:r w:rsidR="00834B8D" w:rsidRPr="00834B8D">
        <w:rPr>
          <w:rFonts w:ascii="UN-Abhaya" w:hAnsi="UN-Abhaya"/>
          <w:b/>
          <w:bCs/>
        </w:rPr>
        <w:t>”</w:t>
      </w:r>
      <w:r w:rsidRPr="00834B8D">
        <w:rPr>
          <w:rFonts w:ascii="UN-Abhaya" w:hAnsi="UN-Abhaya"/>
          <w:b/>
          <w:bCs/>
          <w:cs/>
        </w:rPr>
        <w:t xml:space="preserve"> </w:t>
      </w:r>
      <w:r w:rsidRPr="00650FC5">
        <w:rPr>
          <w:rFonts w:ascii="UN-Abhaya" w:hAnsi="UN-Abhaya"/>
          <w:cs/>
        </w:rPr>
        <w:t>යන මෙයින් දක්වා වදාළේ බුදුරජානන් වහන්සේග</w:t>
      </w:r>
      <w:r w:rsidR="009C39AF">
        <w:rPr>
          <w:rFonts w:ascii="UN-Abhaya" w:hAnsi="UN-Abhaya" w:hint="cs"/>
          <w:cs/>
        </w:rPr>
        <w:t>ේ</w:t>
      </w:r>
      <w:r w:rsidRPr="00650FC5">
        <w:rPr>
          <w:rFonts w:ascii="UN-Abhaya" w:hAnsi="UN-Abhaya"/>
          <w:cs/>
        </w:rPr>
        <w:t xml:space="preserve"> ධ</w:t>
      </w:r>
      <w:r w:rsidR="00FB0612">
        <w:rPr>
          <w:rFonts w:ascii="UN-Abhaya" w:hAnsi="UN-Abhaya"/>
          <w:cs/>
        </w:rPr>
        <w:t>ර්‍ම</w:t>
      </w:r>
      <w:r w:rsidRPr="00650FC5">
        <w:rPr>
          <w:rFonts w:ascii="UN-Abhaya" w:hAnsi="UN-Abhaya"/>
          <w:cs/>
        </w:rPr>
        <w:t xml:space="preserve"> ද</w:t>
      </w:r>
      <w:r w:rsidR="005E4CDC">
        <w:rPr>
          <w:rFonts w:ascii="UN-Abhaya" w:hAnsi="UN-Abhaya" w:hint="cs"/>
          <w:cs/>
        </w:rPr>
        <w:t>ේ</w:t>
      </w:r>
      <w:r w:rsidRPr="00650FC5">
        <w:rPr>
          <w:rFonts w:ascii="UN-Abhaya" w:hAnsi="UN-Abhaya"/>
          <w:cs/>
        </w:rPr>
        <w:t>ශනා මෙ කී ගුණයන්ගෙන් පරිපූ</w:t>
      </w:r>
      <w:r w:rsidR="00462172">
        <w:rPr>
          <w:rFonts w:ascii="UN-Abhaya" w:hAnsi="UN-Abhaya"/>
          <w:cs/>
        </w:rPr>
        <w:t>ර්‍ණ</w:t>
      </w:r>
      <w:r w:rsidRPr="00650FC5">
        <w:rPr>
          <w:rFonts w:ascii="UN-Abhaya" w:hAnsi="UN-Abhaya"/>
          <w:cs/>
        </w:rPr>
        <w:t xml:space="preserve"> ව සිටුනා බව ය. මෙහි ධ</w:t>
      </w:r>
      <w:r w:rsidR="00FB0612">
        <w:rPr>
          <w:rFonts w:ascii="UN-Abhaya" w:hAnsi="UN-Abhaya"/>
          <w:cs/>
        </w:rPr>
        <w:t>ර්‍ම</w:t>
      </w:r>
      <w:r w:rsidRPr="00650FC5">
        <w:rPr>
          <w:rFonts w:ascii="UN-Abhaya" w:hAnsi="UN-Abhaya"/>
          <w:cs/>
        </w:rPr>
        <w:t xml:space="preserve"> දේශනා ක්‍රම මෙ මතු ම නො වේ. තව ද ඇත්තේ ය. පාය්‍ය</w:t>
      </w:r>
      <w:r w:rsidR="00573694">
        <w:rPr>
          <w:rFonts w:ascii="UN-Abhaya" w:hAnsi="UN-Abhaya"/>
          <w:cs/>
        </w:rPr>
        <w:t>ර්‍ත්‍ථ</w:t>
      </w:r>
      <w:r w:rsidRPr="00650FC5">
        <w:rPr>
          <w:rFonts w:ascii="UN-Abhaya" w:hAnsi="UN-Abhaya"/>
          <w:cs/>
        </w:rPr>
        <w:t xml:space="preserve">කථාශ්‍රයයෙන් ඒ දත යුතු ය. </w:t>
      </w:r>
    </w:p>
    <w:p w14:paraId="1E487E9A" w14:textId="77777777" w:rsidR="00D03A60" w:rsidRDefault="00640B7B" w:rsidP="008A7275">
      <w:pPr>
        <w:spacing w:line="276" w:lineRule="auto"/>
        <w:rPr>
          <w:rFonts w:ascii="UN-Abhaya" w:hAnsi="UN-Abhaya"/>
        </w:rPr>
      </w:pPr>
      <w:r w:rsidRPr="00622248">
        <w:rPr>
          <w:rFonts w:ascii="UN-Abhaya" w:hAnsi="UN-Abhaya"/>
          <w:b/>
          <w:bCs/>
          <w:cs/>
        </w:rPr>
        <w:t>සු</w:t>
      </w:r>
      <w:r w:rsidR="00622248" w:rsidRPr="00622248">
        <w:rPr>
          <w:rFonts w:ascii="UN-Abhaya" w:hAnsi="UN-Abhaya" w:hint="cs"/>
          <w:b/>
          <w:bCs/>
          <w:cs/>
        </w:rPr>
        <w:t>ඛා</w:t>
      </w:r>
      <w:r w:rsidRPr="00622248">
        <w:rPr>
          <w:rFonts w:ascii="UN-Abhaya" w:hAnsi="UN-Abhaya"/>
          <w:b/>
          <w:bCs/>
          <w:cs/>
        </w:rPr>
        <w:t xml:space="preserve"> ස</w:t>
      </w:r>
      <w:r w:rsidR="00622248" w:rsidRPr="00622248">
        <w:rPr>
          <w:rFonts w:ascii="UN-Abhaya" w:hAnsi="UN-Abhaya" w:hint="cs"/>
          <w:b/>
          <w:bCs/>
          <w:cs/>
        </w:rPr>
        <w:t>ඞ්</w:t>
      </w:r>
      <w:r w:rsidRPr="00622248">
        <w:rPr>
          <w:rFonts w:ascii="UN-Abhaya" w:hAnsi="UN-Abhaya"/>
          <w:b/>
          <w:bCs/>
          <w:cs/>
        </w:rPr>
        <w:t>ඝස්ස සාම</w:t>
      </w:r>
      <w:r w:rsidR="00622248" w:rsidRPr="00622248">
        <w:rPr>
          <w:rFonts w:ascii="UN-Abhaya" w:hAnsi="UN-Abhaya" w:hint="cs"/>
          <w:b/>
          <w:bCs/>
          <w:cs/>
        </w:rPr>
        <w:t>ග්ගි</w:t>
      </w:r>
      <w:r w:rsidRPr="00650FC5">
        <w:rPr>
          <w:rFonts w:ascii="UN-Abhaya" w:hAnsi="UN-Abhaya"/>
          <w:cs/>
        </w:rPr>
        <w:t xml:space="preserve"> = ස</w:t>
      </w:r>
      <w:r w:rsidR="00622248">
        <w:rPr>
          <w:rFonts w:ascii="UN-Abhaya" w:hAnsi="UN-Abhaya" w:hint="cs"/>
          <w:cs/>
        </w:rPr>
        <w:t>ඞ්</w:t>
      </w:r>
      <w:r w:rsidRPr="00650FC5">
        <w:rPr>
          <w:rFonts w:ascii="UN-Abhaya" w:hAnsi="UN-Abhaya"/>
          <w:cs/>
        </w:rPr>
        <w:t xml:space="preserve">ඝයාගේ සාමග්‍රිය සැප ය. </w:t>
      </w:r>
    </w:p>
    <w:p w14:paraId="58762899" w14:textId="77777777" w:rsidR="0086308D" w:rsidRDefault="00640B7B" w:rsidP="008A7275">
      <w:pPr>
        <w:spacing w:line="276" w:lineRule="auto"/>
        <w:rPr>
          <w:rFonts w:ascii="UN-Abhaya" w:hAnsi="UN-Abhaya"/>
        </w:rPr>
      </w:pPr>
      <w:r w:rsidRPr="00650FC5">
        <w:rPr>
          <w:rFonts w:ascii="UN-Abhaya" w:hAnsi="UN-Abhaya"/>
          <w:cs/>
        </w:rPr>
        <w:t>යම් හෙයකින් ස</w:t>
      </w:r>
      <w:r w:rsidR="00D03A60">
        <w:rPr>
          <w:rFonts w:ascii="UN-Abhaya" w:hAnsi="UN-Abhaya" w:hint="cs"/>
          <w:cs/>
        </w:rPr>
        <w:t>ඞ්</w:t>
      </w:r>
      <w:r w:rsidRPr="00650FC5">
        <w:rPr>
          <w:rFonts w:ascii="UN-Abhaya" w:hAnsi="UN-Abhaya"/>
          <w:cs/>
        </w:rPr>
        <w:t>ඝයාග</w:t>
      </w:r>
      <w:r w:rsidR="009C39AF">
        <w:rPr>
          <w:rFonts w:ascii="UN-Abhaya" w:hAnsi="UN-Abhaya" w:hint="cs"/>
          <w:cs/>
        </w:rPr>
        <w:t>ේ</w:t>
      </w:r>
      <w:r w:rsidRPr="00650FC5">
        <w:rPr>
          <w:rFonts w:ascii="UN-Abhaya" w:hAnsi="UN-Abhaya"/>
          <w:cs/>
        </w:rPr>
        <w:t xml:space="preserve"> සම</w:t>
      </w:r>
      <w:r w:rsidR="00D03A60">
        <w:rPr>
          <w:rFonts w:ascii="UN-Abhaya" w:hAnsi="UN-Abhaya" w:hint="cs"/>
          <w:cs/>
        </w:rPr>
        <w:t>ඟි</w:t>
      </w:r>
      <w:r w:rsidRPr="00650FC5">
        <w:rPr>
          <w:rFonts w:ascii="UN-Abhaya" w:hAnsi="UN-Abhaya"/>
          <w:cs/>
        </w:rPr>
        <w:t xml:space="preserve"> බව එක් සිත් ඇති බව දෙවියන් සහිත </w:t>
      </w:r>
      <w:r w:rsidR="00130D64">
        <w:rPr>
          <w:rFonts w:ascii="UN-Abhaya" w:hAnsi="UN-Abhaya"/>
          <w:cs/>
        </w:rPr>
        <w:t>ලෝකය</w:t>
      </w:r>
      <w:r w:rsidRPr="00650FC5">
        <w:rPr>
          <w:rFonts w:ascii="UN-Abhaya" w:hAnsi="UN-Abhaya"/>
          <w:cs/>
        </w:rPr>
        <w:t>ට හිත පිණිස සැප පිණිස වැටේ ද එහෙයින් ස</w:t>
      </w:r>
      <w:r w:rsidR="0086308D">
        <w:rPr>
          <w:rFonts w:ascii="UN-Abhaya" w:hAnsi="UN-Abhaya" w:hint="cs"/>
          <w:cs/>
        </w:rPr>
        <w:t>ඞ්ඝ</w:t>
      </w:r>
      <w:r w:rsidRPr="00650FC5">
        <w:rPr>
          <w:rFonts w:ascii="UN-Abhaya" w:hAnsi="UN-Abhaya"/>
          <w:cs/>
        </w:rPr>
        <w:t>යාගේ සම</w:t>
      </w:r>
      <w:r w:rsidR="0086308D">
        <w:rPr>
          <w:rFonts w:ascii="UN-Abhaya" w:hAnsi="UN-Abhaya" w:hint="cs"/>
          <w:cs/>
        </w:rPr>
        <w:t>ඟි</w:t>
      </w:r>
      <w:r w:rsidRPr="00650FC5">
        <w:rPr>
          <w:rFonts w:ascii="UN-Abhaya" w:hAnsi="UN-Abhaya"/>
          <w:cs/>
        </w:rPr>
        <w:t xml:space="preserve"> බව සැප ය යි වදාළ සේක. </w:t>
      </w:r>
    </w:p>
    <w:p w14:paraId="00C56CEC" w14:textId="15E514EE" w:rsidR="00640B7B" w:rsidRPr="00650FC5" w:rsidRDefault="00640B7B" w:rsidP="008A7275">
      <w:pPr>
        <w:spacing w:line="276" w:lineRule="auto"/>
        <w:rPr>
          <w:rFonts w:ascii="UN-Abhaya" w:hAnsi="UN-Abhaya"/>
        </w:rPr>
      </w:pPr>
      <w:r w:rsidRPr="0086308D">
        <w:rPr>
          <w:rFonts w:ascii="UN-Abhaya" w:hAnsi="UN-Abhaya"/>
          <w:b/>
          <w:bCs/>
          <w:cs/>
        </w:rPr>
        <w:t>ස</w:t>
      </w:r>
      <w:r w:rsidR="0086308D">
        <w:rPr>
          <w:rFonts w:ascii="UN-Abhaya" w:hAnsi="UN-Abhaya" w:hint="cs"/>
          <w:b/>
          <w:bCs/>
          <w:cs/>
        </w:rPr>
        <w:t>ඞ්</w:t>
      </w:r>
      <w:r w:rsidRPr="0086308D">
        <w:rPr>
          <w:rFonts w:ascii="UN-Abhaya" w:hAnsi="UN-Abhaya"/>
          <w:b/>
          <w:bCs/>
          <w:cs/>
        </w:rPr>
        <w:t>ඝස්ස</w:t>
      </w:r>
      <w:r w:rsidRPr="00650FC5">
        <w:rPr>
          <w:rFonts w:ascii="UN-Abhaya" w:hAnsi="UN-Abhaya"/>
          <w:cs/>
        </w:rPr>
        <w:t xml:space="preserve"> යන මෙහි ස</w:t>
      </w:r>
      <w:r w:rsidR="00240E15">
        <w:rPr>
          <w:rFonts w:ascii="UN-Abhaya" w:hAnsi="UN-Abhaya" w:hint="cs"/>
          <w:cs/>
        </w:rPr>
        <w:t>ඞ්</w:t>
      </w:r>
      <w:r w:rsidRPr="00650FC5">
        <w:rPr>
          <w:rFonts w:ascii="UN-Abhaya" w:hAnsi="UN-Abhaya"/>
          <w:cs/>
        </w:rPr>
        <w:t>ඝ නම්</w:t>
      </w:r>
      <w:r w:rsidRPr="00650FC5">
        <w:rPr>
          <w:rFonts w:ascii="UN-Abhaya" w:hAnsi="UN-Abhaya"/>
        </w:rPr>
        <w:t xml:space="preserve">, </w:t>
      </w:r>
      <w:r w:rsidRPr="00650FC5">
        <w:rPr>
          <w:rFonts w:ascii="UN-Abhaya" w:hAnsi="UN-Abhaya"/>
          <w:cs/>
        </w:rPr>
        <w:t>සසුන් පිළිවෙතෙහි ගොස් කෙලෙස් නසා සසරදුක් මුළුමනින් නසා සිටි උසස් පිරිස හා කෙලෙස් නසන්නට දිවි නො තකා පිළිවෙත් පුරන්නා වූ පිරිස ය. ස</w:t>
      </w:r>
      <w:r w:rsidR="00240E15">
        <w:rPr>
          <w:rFonts w:ascii="UN-Abhaya" w:hAnsi="UN-Abhaya" w:hint="cs"/>
          <w:cs/>
        </w:rPr>
        <w:t>ඞ්</w:t>
      </w:r>
      <w:r w:rsidRPr="00650FC5">
        <w:rPr>
          <w:rFonts w:ascii="UN-Abhaya" w:hAnsi="UN-Abhaya"/>
          <w:cs/>
        </w:rPr>
        <w:t>ඝ යනු</w:t>
      </w:r>
      <w:r w:rsidRPr="00650FC5">
        <w:rPr>
          <w:rFonts w:ascii="UN-Abhaya" w:hAnsi="UN-Abhaya"/>
        </w:rPr>
        <w:t xml:space="preserve">, </w:t>
      </w:r>
      <w:r w:rsidRPr="00650FC5">
        <w:rPr>
          <w:rFonts w:ascii="UN-Abhaya" w:hAnsi="UN-Abhaya"/>
          <w:cs/>
        </w:rPr>
        <w:t>ද</w:t>
      </w:r>
      <w:r w:rsidR="0087784E">
        <w:rPr>
          <w:rFonts w:ascii="UN-Abhaya" w:hAnsi="UN-Abhaya"/>
          <w:cs/>
        </w:rPr>
        <w:t>ක්‍ෂි</w:t>
      </w:r>
      <w:r w:rsidRPr="00650FC5">
        <w:rPr>
          <w:rFonts w:ascii="UN-Abhaya" w:hAnsi="UN-Abhaya"/>
          <w:cs/>
        </w:rPr>
        <w:t>ණා</w:t>
      </w:r>
      <w:r w:rsidR="00240E15">
        <w:rPr>
          <w:rFonts w:ascii="UN-Abhaya" w:hAnsi="UN-Abhaya" w:hint="cs"/>
          <w:cs/>
        </w:rPr>
        <w:t>ර්‍හ</w:t>
      </w:r>
      <w:r w:rsidRPr="00650FC5">
        <w:rPr>
          <w:rFonts w:ascii="UN-Abhaya" w:hAnsi="UN-Abhaya"/>
          <w:cs/>
        </w:rPr>
        <w:t>-සම්මුති විසින් ගැ</w:t>
      </w:r>
      <w:r w:rsidR="00240E15">
        <w:rPr>
          <w:rFonts w:ascii="UN-Abhaya" w:hAnsi="UN-Abhaya" w:hint="cs"/>
          <w:cs/>
        </w:rPr>
        <w:t>ණෙන</w:t>
      </w:r>
      <w:r w:rsidRPr="00650FC5">
        <w:rPr>
          <w:rFonts w:ascii="UN-Abhaya" w:hAnsi="UN-Abhaya"/>
          <w:cs/>
        </w:rPr>
        <w:t xml:space="preserve"> ස</w:t>
      </w:r>
      <w:r w:rsidR="00240E15">
        <w:rPr>
          <w:rFonts w:ascii="UN-Abhaya" w:hAnsi="UN-Abhaya" w:hint="cs"/>
          <w:cs/>
        </w:rPr>
        <w:t>ඞ්</w:t>
      </w:r>
      <w:r w:rsidRPr="00650FC5">
        <w:rPr>
          <w:rFonts w:ascii="UN-Abhaya" w:hAnsi="UN-Abhaya"/>
          <w:cs/>
        </w:rPr>
        <w:t xml:space="preserve">ඝයා කෙරෙහි හෙන්නේ ද මෙහිලා නැගී සිටියේ ගිහි දහම් සිඳහැර සසුන් පැවිද්දෙන් පැවිදි ව සිවු පිරිසිදු සිල් පුරන්නා වූ </w:t>
      </w:r>
      <w:r w:rsidR="00997629">
        <w:rPr>
          <w:rFonts w:ascii="UN-Abhaya" w:hAnsi="UN-Abhaya" w:hint="cs"/>
          <w:cs/>
        </w:rPr>
        <w:t>දු</w:t>
      </w:r>
      <w:r w:rsidRPr="00650FC5">
        <w:rPr>
          <w:rFonts w:ascii="UN-Abhaya" w:hAnsi="UN-Abhaya"/>
          <w:cs/>
        </w:rPr>
        <w:t>හඟ රකින්නා වූ සම්මුතිස</w:t>
      </w:r>
      <w:r w:rsidR="00997629">
        <w:rPr>
          <w:rFonts w:ascii="UN-Abhaya" w:hAnsi="UN-Abhaya" w:hint="cs"/>
          <w:cs/>
        </w:rPr>
        <w:t>ඞ්</w:t>
      </w:r>
      <w:r w:rsidRPr="00650FC5">
        <w:rPr>
          <w:rFonts w:ascii="UN-Abhaya" w:hAnsi="UN-Abhaya"/>
          <w:cs/>
        </w:rPr>
        <w:t>ඝ තෙමේ ය. මෙහි ත්‍රයොද</w:t>
      </w:r>
      <w:r w:rsidR="00997629">
        <w:rPr>
          <w:rFonts w:ascii="UN-Abhaya" w:hAnsi="UN-Abhaya" w:hint="cs"/>
          <w:cs/>
        </w:rPr>
        <w:t>ශ</w:t>
      </w:r>
      <w:r w:rsidRPr="00650FC5">
        <w:rPr>
          <w:rFonts w:ascii="UN-Abhaya" w:hAnsi="UN-Abhaya"/>
        </w:rPr>
        <w:t>w</w:t>
      </w:r>
      <w:r w:rsidRPr="00650FC5">
        <w:rPr>
          <w:rFonts w:ascii="UN-Abhaya" w:hAnsi="UN-Abhaya"/>
          <w:cs/>
        </w:rPr>
        <w:t>තර</w:t>
      </w:r>
      <w:r w:rsidR="00997629">
        <w:rPr>
          <w:rFonts w:ascii="UN-Abhaya" w:hAnsi="UN-Abhaya" w:hint="cs"/>
          <w:cs/>
        </w:rPr>
        <w:t>ඞ්</w:t>
      </w:r>
      <w:r w:rsidRPr="00650FC5">
        <w:rPr>
          <w:rFonts w:ascii="UN-Abhaya" w:hAnsi="UN-Abhaya"/>
          <w:cs/>
        </w:rPr>
        <w:t xml:space="preserve">ගයෙහි </w:t>
      </w:r>
      <w:r w:rsidRPr="00997629">
        <w:rPr>
          <w:rFonts w:ascii="UN-Abhaya" w:hAnsi="UN-Abhaya"/>
          <w:b/>
          <w:bCs/>
          <w:cs/>
        </w:rPr>
        <w:t>දාන</w:t>
      </w:r>
      <w:r w:rsidR="00997629" w:rsidRPr="00997629">
        <w:rPr>
          <w:rFonts w:ascii="UN-Abhaya" w:hAnsi="UN-Abhaya" w:hint="cs"/>
          <w:b/>
          <w:bCs/>
          <w:cs/>
        </w:rPr>
        <w:t>ං</w:t>
      </w:r>
      <w:r w:rsidR="00997629">
        <w:rPr>
          <w:rFonts w:ascii="UN-Abhaya" w:hAnsi="UN-Abhaya" w:hint="cs"/>
          <w:cs/>
        </w:rPr>
        <w:t xml:space="preserve"> </w:t>
      </w:r>
      <w:r w:rsidRPr="00650FC5">
        <w:rPr>
          <w:rFonts w:ascii="UN-Abhaya" w:hAnsi="UN-Abhaya"/>
          <w:cs/>
        </w:rPr>
        <w:t>යනු විස්තර කළ ධ</w:t>
      </w:r>
      <w:r w:rsidR="00FB0612">
        <w:rPr>
          <w:rFonts w:ascii="UN-Abhaya" w:hAnsi="UN-Abhaya"/>
          <w:cs/>
        </w:rPr>
        <w:t>ර්‍ම</w:t>
      </w:r>
      <w:r w:rsidRPr="00650FC5">
        <w:rPr>
          <w:rFonts w:ascii="UN-Abhaya" w:hAnsi="UN-Abhaya"/>
          <w:cs/>
        </w:rPr>
        <w:t xml:space="preserve">කථාව බැලිය යුතු ය. </w:t>
      </w:r>
    </w:p>
    <w:p w14:paraId="7A0B0BDE" w14:textId="77777777" w:rsidR="00AE2326" w:rsidRDefault="00640B7B" w:rsidP="008A7275">
      <w:pPr>
        <w:spacing w:line="276" w:lineRule="auto"/>
        <w:rPr>
          <w:rFonts w:ascii="UN-Abhaya" w:hAnsi="UN-Abhaya"/>
        </w:rPr>
      </w:pPr>
      <w:r w:rsidRPr="00997629">
        <w:rPr>
          <w:rFonts w:ascii="UN-Abhaya" w:hAnsi="UN-Abhaya"/>
          <w:b/>
          <w:bCs/>
          <w:cs/>
        </w:rPr>
        <w:t>සාම</w:t>
      </w:r>
      <w:r w:rsidR="00997629" w:rsidRPr="00997629">
        <w:rPr>
          <w:rFonts w:ascii="UN-Abhaya" w:hAnsi="UN-Abhaya" w:hint="cs"/>
          <w:b/>
          <w:bCs/>
          <w:cs/>
        </w:rPr>
        <w:t>ග්</w:t>
      </w:r>
      <w:r w:rsidRPr="00997629">
        <w:rPr>
          <w:rFonts w:ascii="UN-Abhaya" w:hAnsi="UN-Abhaya"/>
          <w:b/>
          <w:bCs/>
          <w:cs/>
        </w:rPr>
        <w:t>ග</w:t>
      </w:r>
      <w:r w:rsidR="00997629" w:rsidRPr="00997629">
        <w:rPr>
          <w:rFonts w:ascii="UN-Abhaya" w:hAnsi="UN-Abhaya" w:hint="cs"/>
          <w:b/>
          <w:bCs/>
          <w:cs/>
        </w:rPr>
        <w:t>ි</w:t>
      </w:r>
      <w:r w:rsidR="00997629">
        <w:rPr>
          <w:rFonts w:ascii="UN-Abhaya" w:hAnsi="UN-Abhaya" w:hint="cs"/>
          <w:cs/>
        </w:rPr>
        <w:t xml:space="preserve"> </w:t>
      </w:r>
      <w:r w:rsidRPr="00650FC5">
        <w:rPr>
          <w:rFonts w:ascii="UN-Abhaya" w:hAnsi="UN-Abhaya"/>
          <w:cs/>
        </w:rPr>
        <w:t>නම්</w:t>
      </w:r>
      <w:r w:rsidRPr="00650FC5">
        <w:rPr>
          <w:rFonts w:ascii="UN-Abhaya" w:hAnsi="UN-Abhaya"/>
        </w:rPr>
        <w:t xml:space="preserve">, </w:t>
      </w:r>
      <w:r w:rsidRPr="00650FC5">
        <w:rPr>
          <w:rFonts w:ascii="UN-Abhaya" w:hAnsi="UN-Abhaya"/>
          <w:cs/>
        </w:rPr>
        <w:t>එක්වීම ය. එය සිතින් හා කයින් වන්නේ ය. උනුන්ගේ සිත් එකෙනෙකට අවිරුද්ධ ව පැවැත්ම එක් දෘ</w:t>
      </w:r>
      <w:r w:rsidR="00C562EC">
        <w:rPr>
          <w:rFonts w:ascii="UN-Abhaya" w:hAnsi="UN-Abhaya" w:hint="cs"/>
          <w:cs/>
        </w:rPr>
        <w:t>ෂ්</w:t>
      </w:r>
      <w:r w:rsidRPr="00650FC5">
        <w:rPr>
          <w:rFonts w:ascii="UN-Abhaya" w:hAnsi="UN-Abhaya"/>
          <w:cs/>
        </w:rPr>
        <w:t>ටියෙක පිහිටීම සිතින් වන එක්වීම ය. කායසාමග්‍රිදානයෙන් එක් සීමායෙ</w:t>
      </w:r>
      <w:r w:rsidR="00C562EC">
        <w:rPr>
          <w:rFonts w:ascii="UN-Abhaya" w:hAnsi="UN-Abhaya" w:hint="cs"/>
          <w:cs/>
        </w:rPr>
        <w:t>ක්</w:t>
      </w:r>
      <w:r w:rsidRPr="00650FC5">
        <w:rPr>
          <w:rFonts w:ascii="UN-Abhaya" w:hAnsi="UN-Abhaya"/>
          <w:cs/>
        </w:rPr>
        <w:t>හි සිටීම කයින් වන එ</w:t>
      </w:r>
      <w:r w:rsidR="00C562EC">
        <w:rPr>
          <w:rFonts w:ascii="UN-Abhaya" w:hAnsi="UN-Abhaya" w:hint="cs"/>
          <w:cs/>
        </w:rPr>
        <w:t>ක්</w:t>
      </w:r>
      <w:r w:rsidRPr="00650FC5">
        <w:rPr>
          <w:rFonts w:ascii="UN-Abhaya" w:hAnsi="UN-Abhaya"/>
          <w:cs/>
        </w:rPr>
        <w:t>වීම ය.</w:t>
      </w:r>
      <w:r w:rsidR="00867DD5">
        <w:rPr>
          <w:rFonts w:ascii="UN-Abhaya" w:hAnsi="UN-Abhaya"/>
        </w:rPr>
        <w:t xml:space="preserve"> </w:t>
      </w:r>
      <w:r w:rsidR="00867DD5" w:rsidRPr="00D143F8">
        <w:rPr>
          <w:rFonts w:ascii="UN-Abhaya" w:hAnsi="UN-Abhaya"/>
          <w:b/>
          <w:bCs/>
        </w:rPr>
        <w:t>“</w:t>
      </w:r>
      <w:r w:rsidRPr="00D143F8">
        <w:rPr>
          <w:rFonts w:ascii="UN-Abhaya" w:hAnsi="UN-Abhaya"/>
          <w:b/>
          <w:bCs/>
          <w:cs/>
        </w:rPr>
        <w:t>සම</w:t>
      </w:r>
      <w:r w:rsidR="00C562EC" w:rsidRPr="00D143F8">
        <w:rPr>
          <w:rFonts w:ascii="UN-Abhaya" w:hAnsi="UN-Abhaya" w:hint="cs"/>
          <w:b/>
          <w:bCs/>
          <w:cs/>
        </w:rPr>
        <w:t>ග්</w:t>
      </w:r>
      <w:r w:rsidRPr="00D143F8">
        <w:rPr>
          <w:rFonts w:ascii="UN-Abhaya" w:hAnsi="UN-Abhaya"/>
          <w:b/>
          <w:bCs/>
          <w:cs/>
        </w:rPr>
        <w:t>ග</w:t>
      </w:r>
      <w:r w:rsidR="00C562EC" w:rsidRPr="00D143F8">
        <w:rPr>
          <w:rFonts w:ascii="UN-Abhaya" w:hAnsi="UN-Abhaya" w:hint="cs"/>
          <w:b/>
          <w:bCs/>
          <w:cs/>
        </w:rPr>
        <w:t>ො</w:t>
      </w:r>
      <w:r w:rsidRPr="00D143F8">
        <w:rPr>
          <w:rFonts w:ascii="UN-Abhaya" w:hAnsi="UN-Abhaya"/>
          <w:b/>
          <w:bCs/>
          <w:cs/>
        </w:rPr>
        <w:t xml:space="preserve"> නාම ස</w:t>
      </w:r>
      <w:r w:rsidR="00C562EC" w:rsidRPr="00D143F8">
        <w:rPr>
          <w:rFonts w:ascii="UN-Abhaya" w:hAnsi="UN-Abhaya" w:hint="cs"/>
          <w:b/>
          <w:bCs/>
          <w:cs/>
        </w:rPr>
        <w:t>ඞ්</w:t>
      </w:r>
      <w:r w:rsidRPr="00D143F8">
        <w:rPr>
          <w:rFonts w:ascii="UN-Abhaya" w:hAnsi="UN-Abhaya"/>
          <w:b/>
          <w:bCs/>
          <w:cs/>
        </w:rPr>
        <w:t>ඝ</w:t>
      </w:r>
      <w:r w:rsidR="00C562EC" w:rsidRPr="00D143F8">
        <w:rPr>
          <w:rFonts w:ascii="UN-Abhaya" w:hAnsi="UN-Abhaya" w:hint="cs"/>
          <w:b/>
          <w:bCs/>
          <w:cs/>
        </w:rPr>
        <w:t>ො</w:t>
      </w:r>
      <w:r w:rsidRPr="00D143F8">
        <w:rPr>
          <w:rFonts w:ascii="UN-Abhaya" w:hAnsi="UN-Abhaya"/>
          <w:b/>
          <w:bCs/>
          <w:cs/>
        </w:rPr>
        <w:t xml:space="preserve"> සමානසංවාස</w:t>
      </w:r>
      <w:r w:rsidR="00C562EC" w:rsidRPr="00D143F8">
        <w:rPr>
          <w:rFonts w:ascii="UN-Abhaya" w:hAnsi="UN-Abhaya" w:hint="cs"/>
          <w:b/>
          <w:bCs/>
          <w:cs/>
        </w:rPr>
        <w:t>කො</w:t>
      </w:r>
      <w:r w:rsidRPr="00D143F8">
        <w:rPr>
          <w:rFonts w:ascii="UN-Abhaya" w:hAnsi="UN-Abhaya"/>
          <w:b/>
          <w:bCs/>
          <w:cs/>
        </w:rPr>
        <w:t xml:space="preserve"> සමානසීමයං ඨිත</w:t>
      </w:r>
      <w:r w:rsidR="00C562EC" w:rsidRPr="00D143F8">
        <w:rPr>
          <w:rFonts w:ascii="UN-Abhaya" w:hAnsi="UN-Abhaya" w:hint="cs"/>
          <w:b/>
          <w:bCs/>
          <w:cs/>
        </w:rPr>
        <w:t>ො</w:t>
      </w:r>
      <w:r w:rsidR="00C4684C" w:rsidRPr="00D143F8">
        <w:rPr>
          <w:rFonts w:ascii="UN-Abhaya" w:hAnsi="UN-Abhaya"/>
          <w:b/>
          <w:bCs/>
        </w:rPr>
        <w:t>”</w:t>
      </w:r>
      <w:r w:rsidRPr="00650FC5">
        <w:rPr>
          <w:rFonts w:ascii="UN-Abhaya" w:hAnsi="UN-Abhaya"/>
        </w:rPr>
        <w:t xml:space="preserve"> </w:t>
      </w:r>
      <w:r w:rsidRPr="00650FC5">
        <w:rPr>
          <w:rFonts w:ascii="UN-Abhaya" w:hAnsi="UN-Abhaya"/>
          <w:cs/>
        </w:rPr>
        <w:t>යනු විනයපදභාජනයෙහි ආයේ ය. ස</w:t>
      </w:r>
      <w:r w:rsidR="005D24D7">
        <w:rPr>
          <w:rFonts w:ascii="UN-Abhaya" w:hAnsi="UN-Abhaya" w:hint="cs"/>
          <w:cs/>
        </w:rPr>
        <w:t>ඞ්</w:t>
      </w:r>
      <w:r w:rsidRPr="00650FC5">
        <w:rPr>
          <w:rFonts w:ascii="UN-Abhaya" w:hAnsi="UN-Abhaya"/>
          <w:cs/>
        </w:rPr>
        <w:t>ඝසාමග්‍රී නම්</w:t>
      </w:r>
      <w:r w:rsidRPr="00650FC5">
        <w:rPr>
          <w:rFonts w:ascii="UN-Abhaya" w:hAnsi="UN-Abhaya"/>
        </w:rPr>
        <w:t xml:space="preserve">, </w:t>
      </w:r>
      <w:r w:rsidRPr="00650FC5">
        <w:rPr>
          <w:rFonts w:ascii="UN-Abhaya" w:hAnsi="UN-Abhaya"/>
          <w:cs/>
        </w:rPr>
        <w:t>ස</w:t>
      </w:r>
      <w:r w:rsidR="005D24D7">
        <w:rPr>
          <w:rFonts w:ascii="UN-Abhaya" w:hAnsi="UN-Abhaya" w:hint="cs"/>
          <w:cs/>
        </w:rPr>
        <w:t>ඞ්</w:t>
      </w:r>
      <w:r w:rsidRPr="00650FC5">
        <w:rPr>
          <w:rFonts w:ascii="UN-Abhaya" w:hAnsi="UN-Abhaya"/>
          <w:cs/>
        </w:rPr>
        <w:t>ඝයාගේ එක්වීම වෙනසක් නැති බව ස</w:t>
      </w:r>
      <w:r w:rsidR="005D24D7">
        <w:rPr>
          <w:rFonts w:ascii="UN-Abhaya" w:hAnsi="UN-Abhaya" w:hint="cs"/>
          <w:cs/>
        </w:rPr>
        <w:t>ම</w:t>
      </w:r>
      <w:r w:rsidRPr="00650FC5">
        <w:rPr>
          <w:rFonts w:ascii="UN-Abhaya" w:hAnsi="UN-Abhaya"/>
          <w:cs/>
        </w:rPr>
        <w:t>විනයකම් ඇති බව සමඋදෙසීම් ඇති බවැයි අ</w:t>
      </w:r>
      <w:r w:rsidR="00573694">
        <w:rPr>
          <w:rFonts w:ascii="UN-Abhaya" w:hAnsi="UN-Abhaya"/>
          <w:cs/>
        </w:rPr>
        <w:t>ර්‍ත්‍ථ</w:t>
      </w:r>
      <w:r w:rsidRPr="00650FC5">
        <w:rPr>
          <w:rFonts w:ascii="UN-Abhaya" w:hAnsi="UN-Abhaya"/>
          <w:cs/>
        </w:rPr>
        <w:t xml:space="preserve"> කථායෙහි කියන ලදි</w:t>
      </w:r>
      <w:r w:rsidR="005D24D7">
        <w:rPr>
          <w:rFonts w:ascii="UN-Abhaya" w:hAnsi="UN-Abhaya" w:hint="cs"/>
          <w:cs/>
        </w:rPr>
        <w:t>.</w:t>
      </w:r>
      <w:r w:rsidR="00867DD5">
        <w:rPr>
          <w:rFonts w:ascii="UN-Abhaya" w:hAnsi="UN-Abhaya"/>
        </w:rPr>
        <w:t xml:space="preserve"> </w:t>
      </w:r>
      <w:r w:rsidR="00867DD5" w:rsidRPr="005D24D7">
        <w:rPr>
          <w:rFonts w:ascii="UN-Abhaya" w:hAnsi="UN-Abhaya"/>
          <w:b/>
          <w:bCs/>
        </w:rPr>
        <w:t>“</w:t>
      </w:r>
      <w:r w:rsidRPr="005D24D7">
        <w:rPr>
          <w:rFonts w:ascii="UN-Abhaya" w:hAnsi="UN-Abhaya"/>
          <w:b/>
          <w:bCs/>
          <w:cs/>
        </w:rPr>
        <w:t>ස</w:t>
      </w:r>
      <w:r w:rsidR="005D24D7" w:rsidRPr="005D24D7">
        <w:rPr>
          <w:rFonts w:ascii="UN-Abhaya" w:hAnsi="UN-Abhaya" w:hint="cs"/>
          <w:b/>
          <w:bCs/>
          <w:cs/>
        </w:rPr>
        <w:t>ඞ්ඝසා</w:t>
      </w:r>
      <w:r w:rsidRPr="005D24D7">
        <w:rPr>
          <w:rFonts w:ascii="UN-Abhaya" w:hAnsi="UN-Abhaya"/>
          <w:b/>
          <w:bCs/>
          <w:cs/>
        </w:rPr>
        <w:t>ම</w:t>
      </w:r>
      <w:r w:rsidR="005D24D7" w:rsidRPr="005D24D7">
        <w:rPr>
          <w:rFonts w:ascii="UN-Abhaya" w:hAnsi="UN-Abhaya" w:hint="cs"/>
          <w:b/>
          <w:bCs/>
          <w:cs/>
        </w:rPr>
        <w:t>ග්</w:t>
      </w:r>
      <w:r w:rsidRPr="005D24D7">
        <w:rPr>
          <w:rFonts w:ascii="UN-Abhaya" w:hAnsi="UN-Abhaya"/>
          <w:b/>
          <w:bCs/>
          <w:cs/>
        </w:rPr>
        <w:t>ග</w:t>
      </w:r>
      <w:r w:rsidR="005D24D7" w:rsidRPr="005D24D7">
        <w:rPr>
          <w:rFonts w:ascii="UN-Abhaya" w:hAnsi="UN-Abhaya" w:hint="cs"/>
          <w:b/>
          <w:bCs/>
          <w:cs/>
        </w:rPr>
        <w:t>ී</w:t>
      </w:r>
      <w:r w:rsidRPr="005D24D7">
        <w:rPr>
          <w:rFonts w:ascii="UN-Abhaya" w:hAnsi="UN-Abhaya"/>
          <w:b/>
          <w:bCs/>
          <w:cs/>
        </w:rPr>
        <w:t>ති ස</w:t>
      </w:r>
      <w:r w:rsidR="005D24D7" w:rsidRPr="005D24D7">
        <w:rPr>
          <w:rFonts w:ascii="UN-Abhaya" w:hAnsi="UN-Abhaya" w:hint="cs"/>
          <w:b/>
          <w:bCs/>
          <w:cs/>
        </w:rPr>
        <w:t>ඞ්ඝ</w:t>
      </w:r>
      <w:r w:rsidRPr="005D24D7">
        <w:rPr>
          <w:rFonts w:ascii="UN-Abhaya" w:hAnsi="UN-Abhaya"/>
          <w:b/>
          <w:bCs/>
          <w:cs/>
        </w:rPr>
        <w:t>ස්ස සම</w:t>
      </w:r>
      <w:r w:rsidR="005D24D7" w:rsidRPr="005D24D7">
        <w:rPr>
          <w:rFonts w:ascii="UN-Abhaya" w:hAnsi="UN-Abhaya" w:hint="cs"/>
          <w:b/>
          <w:bCs/>
          <w:cs/>
        </w:rPr>
        <w:t>ග්ග</w:t>
      </w:r>
      <w:r w:rsidRPr="005D24D7">
        <w:rPr>
          <w:rFonts w:ascii="UN-Abhaya" w:hAnsi="UN-Abhaya"/>
          <w:b/>
          <w:bCs/>
          <w:cs/>
        </w:rPr>
        <w:t xml:space="preserve"> </w:t>
      </w:r>
      <w:r w:rsidR="005D24D7" w:rsidRPr="005D24D7">
        <w:rPr>
          <w:rFonts w:ascii="UN-Abhaya" w:hAnsi="UN-Abhaya" w:hint="cs"/>
          <w:b/>
          <w:bCs/>
          <w:cs/>
        </w:rPr>
        <w:t>භා</w:t>
      </w:r>
      <w:r w:rsidRPr="005D24D7">
        <w:rPr>
          <w:rFonts w:ascii="UN-Abhaya" w:hAnsi="UN-Abhaya"/>
          <w:b/>
          <w:bCs/>
          <w:cs/>
        </w:rPr>
        <w:t xml:space="preserve">වො </w:t>
      </w:r>
      <w:r w:rsidR="005D24D7" w:rsidRPr="005D24D7">
        <w:rPr>
          <w:rFonts w:ascii="UN-Abhaya" w:hAnsi="UN-Abhaya" w:hint="cs"/>
          <w:b/>
          <w:bCs/>
          <w:cs/>
        </w:rPr>
        <w:t>භෙ</w:t>
      </w:r>
      <w:r w:rsidRPr="005D24D7">
        <w:rPr>
          <w:rFonts w:ascii="UN-Abhaya" w:hAnsi="UN-Abhaya"/>
          <w:b/>
          <w:bCs/>
          <w:cs/>
        </w:rPr>
        <w:t>දා භාවො එකකම</w:t>
      </w:r>
      <w:r w:rsidR="005D24D7" w:rsidRPr="005D24D7">
        <w:rPr>
          <w:rFonts w:ascii="UN-Abhaya" w:hAnsi="UN-Abhaya" w:hint="cs"/>
          <w:b/>
          <w:bCs/>
          <w:cs/>
        </w:rPr>
        <w:t>්ම</w:t>
      </w:r>
      <w:r w:rsidRPr="005D24D7">
        <w:rPr>
          <w:rFonts w:ascii="UN-Abhaya" w:hAnsi="UN-Abhaya"/>
          <w:b/>
          <w:bCs/>
          <w:cs/>
        </w:rPr>
        <w:t>තා එකුද</w:t>
      </w:r>
      <w:r w:rsidR="005D24D7" w:rsidRPr="005D24D7">
        <w:rPr>
          <w:rFonts w:ascii="UN-Abhaya" w:hAnsi="UN-Abhaya" w:hint="cs"/>
          <w:b/>
          <w:bCs/>
          <w:cs/>
        </w:rPr>
        <w:t>්දෙ</w:t>
      </w:r>
      <w:r w:rsidRPr="005D24D7">
        <w:rPr>
          <w:rFonts w:ascii="UN-Abhaya" w:hAnsi="UN-Abhaya"/>
          <w:b/>
          <w:bCs/>
          <w:cs/>
        </w:rPr>
        <w:t>සතා ච</w:t>
      </w:r>
      <w:r w:rsidR="00C4684C" w:rsidRPr="005D24D7">
        <w:rPr>
          <w:rFonts w:ascii="UN-Abhaya" w:hAnsi="UN-Abhaya"/>
          <w:b/>
          <w:bCs/>
        </w:rPr>
        <w:t>”</w:t>
      </w:r>
      <w:r w:rsidRPr="005D24D7">
        <w:rPr>
          <w:rFonts w:ascii="UN-Abhaya" w:hAnsi="UN-Abhaya"/>
          <w:b/>
          <w:bCs/>
        </w:rPr>
        <w:t xml:space="preserve"> </w:t>
      </w:r>
      <w:r w:rsidRPr="00650FC5">
        <w:rPr>
          <w:rFonts w:ascii="UN-Abhaya" w:hAnsi="UN-Abhaya"/>
          <w:cs/>
        </w:rPr>
        <w:t>යනු අ</w:t>
      </w:r>
      <w:r w:rsidR="00573694">
        <w:rPr>
          <w:rFonts w:ascii="UN-Abhaya" w:hAnsi="UN-Abhaya"/>
          <w:cs/>
        </w:rPr>
        <w:t>ර්‍ත්‍ථ</w:t>
      </w:r>
      <w:r w:rsidRPr="00650FC5">
        <w:rPr>
          <w:rFonts w:ascii="UN-Abhaya" w:hAnsi="UN-Abhaya"/>
          <w:cs/>
        </w:rPr>
        <w:t xml:space="preserve"> කථාය.</w:t>
      </w:r>
      <w:r w:rsidR="00AE2326">
        <w:rPr>
          <w:rFonts w:ascii="UN-Abhaya" w:hAnsi="UN-Abhaya" w:hint="cs"/>
          <w:cs/>
        </w:rPr>
        <w:t xml:space="preserve"> </w:t>
      </w:r>
    </w:p>
    <w:p w14:paraId="69416248" w14:textId="77777777" w:rsidR="0084077F" w:rsidRDefault="00640B7B" w:rsidP="008A7275">
      <w:pPr>
        <w:spacing w:line="276" w:lineRule="auto"/>
        <w:rPr>
          <w:rFonts w:ascii="UN-Abhaya" w:hAnsi="UN-Abhaya"/>
        </w:rPr>
      </w:pPr>
      <w:r w:rsidRPr="00152815">
        <w:rPr>
          <w:rFonts w:ascii="UN-Abhaya" w:hAnsi="UN-Abhaya"/>
          <w:cs/>
        </w:rPr>
        <w:t xml:space="preserve">උපාලි මහරහතුන් වහන්සේ </w:t>
      </w:r>
      <w:r w:rsidR="00152815" w:rsidRPr="00152815">
        <w:rPr>
          <w:rFonts w:ascii="UN-Abhaya" w:hAnsi="UN-Abhaya"/>
        </w:rPr>
        <w:t>:-</w:t>
      </w:r>
      <w:r w:rsidRPr="00650FC5">
        <w:rPr>
          <w:rFonts w:ascii="UN-Abhaya" w:hAnsi="UN-Abhaya"/>
          <w:cs/>
        </w:rPr>
        <w:t xml:space="preserve"> </w:t>
      </w:r>
      <w:r w:rsidRPr="0084077F">
        <w:rPr>
          <w:rFonts w:ascii="UN-Abhaya" w:hAnsi="UN-Abhaya"/>
          <w:b/>
          <w:bCs/>
          <w:cs/>
        </w:rPr>
        <w:t>කති නු ඛො භන</w:t>
      </w:r>
      <w:r w:rsidR="008A3AD8" w:rsidRPr="0084077F">
        <w:rPr>
          <w:rFonts w:ascii="UN-Abhaya" w:hAnsi="UN-Abhaya" w:hint="cs"/>
          <w:b/>
          <w:bCs/>
          <w:cs/>
        </w:rPr>
        <w:t>්තෙ</w:t>
      </w:r>
      <w:r w:rsidRPr="0084077F">
        <w:rPr>
          <w:rFonts w:ascii="UN-Abhaya" w:hAnsi="UN-Abhaya"/>
          <w:b/>
          <w:bCs/>
          <w:cs/>
        </w:rPr>
        <w:t>! ස</w:t>
      </w:r>
      <w:r w:rsidR="008A3AD8" w:rsidRPr="0084077F">
        <w:rPr>
          <w:rFonts w:ascii="UN-Abhaya" w:hAnsi="UN-Abhaya" w:hint="cs"/>
          <w:b/>
          <w:bCs/>
          <w:cs/>
        </w:rPr>
        <w:t>ඞ්</w:t>
      </w:r>
      <w:r w:rsidRPr="0084077F">
        <w:rPr>
          <w:rFonts w:ascii="UN-Abhaya" w:hAnsi="UN-Abhaya"/>
          <w:b/>
          <w:bCs/>
          <w:cs/>
        </w:rPr>
        <w:t>ඝසාමග</w:t>
      </w:r>
      <w:r w:rsidR="008A3AD8" w:rsidRPr="0084077F">
        <w:rPr>
          <w:rFonts w:ascii="UN-Abhaya" w:hAnsi="UN-Abhaya" w:hint="cs"/>
          <w:b/>
          <w:bCs/>
          <w:cs/>
        </w:rPr>
        <w:t>්</w:t>
      </w:r>
      <w:r w:rsidRPr="0084077F">
        <w:rPr>
          <w:rFonts w:ascii="UN-Abhaya" w:hAnsi="UN-Abhaya"/>
          <w:b/>
          <w:bCs/>
          <w:cs/>
        </w:rPr>
        <w:t>ගියො</w:t>
      </w:r>
      <w:r w:rsidRPr="00650FC5">
        <w:rPr>
          <w:rFonts w:ascii="UN-Abhaya" w:hAnsi="UN-Abhaya"/>
        </w:rPr>
        <w:t xml:space="preserve">? </w:t>
      </w:r>
      <w:r w:rsidRPr="00650FC5">
        <w:rPr>
          <w:rFonts w:ascii="UN-Abhaya" w:hAnsi="UN-Abhaya"/>
          <w:cs/>
        </w:rPr>
        <w:t>ස</w:t>
      </w:r>
      <w:r w:rsidR="0084077F">
        <w:rPr>
          <w:rFonts w:ascii="UN-Abhaya" w:hAnsi="UN-Abhaya" w:hint="cs"/>
          <w:cs/>
        </w:rPr>
        <w:t>්</w:t>
      </w:r>
      <w:r w:rsidRPr="00650FC5">
        <w:rPr>
          <w:rFonts w:ascii="UN-Abhaya" w:hAnsi="UN-Abhaya"/>
          <w:cs/>
        </w:rPr>
        <w:t>වාමීනි! ස</w:t>
      </w:r>
      <w:r w:rsidR="0084077F">
        <w:rPr>
          <w:rFonts w:ascii="UN-Abhaya" w:hAnsi="UN-Abhaya" w:hint="cs"/>
          <w:cs/>
        </w:rPr>
        <w:t>ඞ්</w:t>
      </w:r>
      <w:r w:rsidRPr="00650FC5">
        <w:rPr>
          <w:rFonts w:ascii="UN-Abhaya" w:hAnsi="UN-Abhaya"/>
          <w:cs/>
        </w:rPr>
        <w:t>ඝසාම</w:t>
      </w:r>
      <w:r w:rsidR="0084077F">
        <w:rPr>
          <w:rFonts w:ascii="UN-Abhaya" w:hAnsi="UN-Abhaya" w:hint="cs"/>
          <w:cs/>
        </w:rPr>
        <w:t>ග්‍රී</w:t>
      </w:r>
      <w:r w:rsidRPr="00650FC5">
        <w:rPr>
          <w:rFonts w:ascii="UN-Abhaya" w:hAnsi="UN-Abhaya"/>
          <w:cs/>
        </w:rPr>
        <w:t>හු කෙතෙක් ද</w:t>
      </w:r>
      <w:r w:rsidRPr="00650FC5">
        <w:rPr>
          <w:rFonts w:ascii="UN-Abhaya" w:hAnsi="UN-Abhaya"/>
        </w:rPr>
        <w:t>?</w:t>
      </w:r>
      <w:r w:rsidR="0084077F">
        <w:rPr>
          <w:rFonts w:ascii="UN-Abhaya" w:hAnsi="UN-Abhaya" w:hint="cs"/>
          <w:cs/>
        </w:rPr>
        <w:t xml:space="preserve"> </w:t>
      </w:r>
    </w:p>
    <w:p w14:paraId="4DFC2990" w14:textId="49DAA67A" w:rsidR="00655DDD" w:rsidRDefault="00640B7B" w:rsidP="00655DDD">
      <w:pPr>
        <w:spacing w:line="276" w:lineRule="auto"/>
        <w:rPr>
          <w:rFonts w:ascii="UN-Abhaya" w:hAnsi="UN-Abhaya"/>
        </w:rPr>
      </w:pPr>
      <w:r w:rsidRPr="00650FC5">
        <w:rPr>
          <w:rFonts w:ascii="UN-Abhaya" w:hAnsi="UN-Abhaya"/>
          <w:cs/>
        </w:rPr>
        <w:t xml:space="preserve">බුදුරජානන් වහන්සේ </w:t>
      </w:r>
      <w:r w:rsidR="00152815" w:rsidRPr="00152815">
        <w:rPr>
          <w:rFonts w:ascii="UN-Abhaya" w:hAnsi="UN-Abhaya"/>
          <w:b/>
          <w:bCs/>
        </w:rPr>
        <w:t>:-</w:t>
      </w:r>
      <w:r w:rsidRPr="00650FC5">
        <w:rPr>
          <w:rFonts w:ascii="UN-Abhaya" w:hAnsi="UN-Abhaya"/>
          <w:cs/>
        </w:rPr>
        <w:t xml:space="preserve"> </w:t>
      </w:r>
      <w:r w:rsidR="00655DDD" w:rsidRPr="00655DDD">
        <w:rPr>
          <w:rFonts w:ascii="UN-Abhaya" w:hAnsi="UN-Abhaya" w:hint="cs"/>
          <w:b/>
          <w:bCs/>
          <w:cs/>
        </w:rPr>
        <w:t>ද්වෙමා</w:t>
      </w:r>
      <w:r w:rsidR="00655DDD" w:rsidRPr="00655DDD">
        <w:rPr>
          <w:rFonts w:ascii="UN-Abhaya" w:hAnsi="UN-Abhaya"/>
          <w:b/>
          <w:bCs/>
          <w:cs/>
        </w:rPr>
        <w:t xml:space="preserve"> </w:t>
      </w:r>
      <w:r w:rsidR="00655DDD" w:rsidRPr="00655DDD">
        <w:rPr>
          <w:rFonts w:ascii="UN-Abhaya" w:hAnsi="UN-Abhaya" w:hint="cs"/>
          <w:b/>
          <w:bCs/>
          <w:cs/>
        </w:rPr>
        <w:t>උපාලි!</w:t>
      </w:r>
      <w:r w:rsidR="00655DDD" w:rsidRPr="00655DDD">
        <w:rPr>
          <w:rFonts w:ascii="UN-Abhaya" w:hAnsi="UN-Abhaya"/>
          <w:b/>
          <w:bCs/>
        </w:rPr>
        <w:t xml:space="preserve"> </w:t>
      </w:r>
      <w:r w:rsidR="00655DDD" w:rsidRPr="00655DDD">
        <w:rPr>
          <w:rFonts w:ascii="UN-Abhaya" w:hAnsi="UN-Abhaya" w:hint="cs"/>
          <w:b/>
          <w:bCs/>
          <w:cs/>
        </w:rPr>
        <w:t>සඞ්ඝසාමග්ගියො</w:t>
      </w:r>
      <w:r w:rsidR="00655DDD" w:rsidRPr="00655DDD">
        <w:rPr>
          <w:rFonts w:ascii="UN-Abhaya" w:hAnsi="UN-Abhaya"/>
          <w:b/>
          <w:bCs/>
          <w:cs/>
        </w:rPr>
        <w:t xml:space="preserve">. </w:t>
      </w:r>
      <w:r w:rsidR="00655DDD" w:rsidRPr="00655DDD">
        <w:rPr>
          <w:rFonts w:ascii="UN-Abhaya" w:hAnsi="UN-Abhaya" w:hint="cs"/>
          <w:b/>
          <w:bCs/>
          <w:cs/>
        </w:rPr>
        <w:t>අත්‍ථුපාලි</w:t>
      </w:r>
      <w:r w:rsidR="00655DDD" w:rsidRPr="00655DDD">
        <w:rPr>
          <w:rFonts w:ascii="UN-Abhaya" w:hAnsi="UN-Abhaya"/>
          <w:b/>
          <w:bCs/>
          <w:cs/>
        </w:rPr>
        <w:t xml:space="preserve"> </w:t>
      </w:r>
      <w:r w:rsidR="00655DDD" w:rsidRPr="00655DDD">
        <w:rPr>
          <w:rFonts w:ascii="UN-Abhaya" w:hAnsi="UN-Abhaya" w:hint="cs"/>
          <w:b/>
          <w:bCs/>
          <w:cs/>
        </w:rPr>
        <w:t>සඞ්ඝසාමග්ගි</w:t>
      </w:r>
      <w:r w:rsidR="00655DDD" w:rsidRPr="00655DDD">
        <w:rPr>
          <w:rFonts w:ascii="UN-Abhaya" w:hAnsi="UN-Abhaya"/>
          <w:b/>
          <w:bCs/>
        </w:rPr>
        <w:t xml:space="preserve">, </w:t>
      </w:r>
      <w:r w:rsidR="00655DDD" w:rsidRPr="00655DDD">
        <w:rPr>
          <w:rFonts w:ascii="UN-Abhaya" w:hAnsi="UN-Abhaya" w:hint="cs"/>
          <w:b/>
          <w:bCs/>
          <w:cs/>
        </w:rPr>
        <w:t>අත්‍ථාපෙතා</w:t>
      </w:r>
      <w:r w:rsidR="00655DDD" w:rsidRPr="00655DDD">
        <w:rPr>
          <w:rFonts w:ascii="UN-Abhaya" w:hAnsi="UN-Abhaya"/>
          <w:b/>
          <w:bCs/>
          <w:cs/>
        </w:rPr>
        <w:t xml:space="preserve"> </w:t>
      </w:r>
      <w:r w:rsidR="00655DDD" w:rsidRPr="00655DDD">
        <w:rPr>
          <w:rFonts w:ascii="UN-Abhaya" w:hAnsi="UN-Abhaya" w:hint="cs"/>
          <w:b/>
          <w:bCs/>
          <w:cs/>
        </w:rPr>
        <w:t>බ්‍යඤ්ජනුපෙතා</w:t>
      </w:r>
      <w:r w:rsidR="00655DDD" w:rsidRPr="00655DDD">
        <w:rPr>
          <w:rFonts w:ascii="UN-Abhaya" w:hAnsi="UN-Abhaya"/>
          <w:b/>
          <w:bCs/>
          <w:cs/>
        </w:rPr>
        <w:t xml:space="preserve">. </w:t>
      </w:r>
      <w:r w:rsidR="00655DDD" w:rsidRPr="00655DDD">
        <w:rPr>
          <w:rFonts w:ascii="UN-Abhaya" w:hAnsi="UN-Abhaya" w:hint="cs"/>
          <w:b/>
          <w:bCs/>
          <w:cs/>
        </w:rPr>
        <w:t>අත්‍ථුපාලි</w:t>
      </w:r>
      <w:r w:rsidR="00655DDD" w:rsidRPr="00655DDD">
        <w:rPr>
          <w:rFonts w:ascii="UN-Abhaya" w:hAnsi="UN-Abhaya"/>
          <w:b/>
          <w:bCs/>
        </w:rPr>
        <w:t xml:space="preserve">, </w:t>
      </w:r>
      <w:r w:rsidR="00655DDD" w:rsidRPr="00655DDD">
        <w:rPr>
          <w:rFonts w:ascii="UN-Abhaya" w:hAnsi="UN-Abhaya" w:hint="cs"/>
          <w:b/>
          <w:bCs/>
          <w:cs/>
        </w:rPr>
        <w:t>සඞ්ඝසාමග්ගි</w:t>
      </w:r>
      <w:r w:rsidR="00655DDD" w:rsidRPr="00655DDD">
        <w:rPr>
          <w:rFonts w:ascii="UN-Abhaya" w:hAnsi="UN-Abhaya"/>
          <w:b/>
          <w:bCs/>
          <w:cs/>
        </w:rPr>
        <w:t xml:space="preserve"> </w:t>
      </w:r>
      <w:r w:rsidR="00655DDD" w:rsidRPr="00655DDD">
        <w:rPr>
          <w:rFonts w:ascii="UN-Abhaya" w:hAnsi="UN-Abhaya" w:hint="cs"/>
          <w:b/>
          <w:bCs/>
          <w:cs/>
        </w:rPr>
        <w:t>අත්‍ථුපෙතා</w:t>
      </w:r>
      <w:r w:rsidR="00655DDD" w:rsidRPr="00655DDD">
        <w:rPr>
          <w:rFonts w:ascii="UN-Abhaya" w:hAnsi="UN-Abhaya"/>
          <w:b/>
          <w:bCs/>
          <w:cs/>
        </w:rPr>
        <w:t xml:space="preserve"> </w:t>
      </w:r>
      <w:r w:rsidR="00655DDD" w:rsidRPr="00655DDD">
        <w:rPr>
          <w:rFonts w:ascii="UN-Abhaya" w:hAnsi="UN-Abhaya" w:hint="cs"/>
          <w:b/>
          <w:bCs/>
          <w:cs/>
        </w:rPr>
        <w:t>ච</w:t>
      </w:r>
      <w:r w:rsidR="00655DDD" w:rsidRPr="00655DDD">
        <w:rPr>
          <w:rFonts w:ascii="UN-Abhaya" w:hAnsi="UN-Abhaya"/>
          <w:b/>
          <w:bCs/>
          <w:cs/>
        </w:rPr>
        <w:t xml:space="preserve"> </w:t>
      </w:r>
      <w:r w:rsidR="00655DDD" w:rsidRPr="00655DDD">
        <w:rPr>
          <w:rFonts w:ascii="UN-Abhaya" w:hAnsi="UN-Abhaya" w:hint="cs"/>
          <w:b/>
          <w:bCs/>
          <w:cs/>
        </w:rPr>
        <w:t>ව්‍යඤ්ජනුපෙතා</w:t>
      </w:r>
      <w:r w:rsidR="00655DDD" w:rsidRPr="00655DDD">
        <w:rPr>
          <w:rFonts w:ascii="UN-Abhaya" w:hAnsi="UN-Abhaya"/>
          <w:b/>
          <w:bCs/>
          <w:cs/>
        </w:rPr>
        <w:t xml:space="preserve"> </w:t>
      </w:r>
      <w:r w:rsidR="00655DDD" w:rsidRPr="00655DDD">
        <w:rPr>
          <w:rFonts w:ascii="UN-Abhaya" w:hAnsi="UN-Abhaya" w:hint="cs"/>
          <w:b/>
          <w:bCs/>
          <w:cs/>
        </w:rPr>
        <w:t>ච</w:t>
      </w:r>
      <w:r w:rsidR="00655DDD" w:rsidRPr="00655DDD">
        <w:rPr>
          <w:rFonts w:ascii="UN-Abhaya" w:hAnsi="UN-Abhaya"/>
          <w:cs/>
        </w:rPr>
        <w:t>.</w:t>
      </w:r>
    </w:p>
    <w:p w14:paraId="57DA3F1A" w14:textId="2B86334E" w:rsidR="00774FF1" w:rsidRDefault="00655DDD" w:rsidP="008A7275">
      <w:pPr>
        <w:spacing w:line="276" w:lineRule="auto"/>
        <w:rPr>
          <w:rFonts w:ascii="UN-Abhaya" w:hAnsi="UN-Abhaya"/>
        </w:rPr>
      </w:pPr>
      <w:r w:rsidRPr="00655DDD">
        <w:rPr>
          <w:rFonts w:ascii="UN-Abhaya" w:hAnsi="UN-Abhaya" w:hint="cs"/>
          <w:b/>
          <w:bCs/>
          <w:cs/>
        </w:rPr>
        <w:t>කතමා</w:t>
      </w:r>
      <w:r w:rsidRPr="00655DDD">
        <w:rPr>
          <w:rFonts w:ascii="UN-Abhaya" w:hAnsi="UN-Abhaya"/>
          <w:b/>
          <w:bCs/>
          <w:cs/>
        </w:rPr>
        <w:t xml:space="preserve"> </w:t>
      </w:r>
      <w:r w:rsidRPr="00655DDD">
        <w:rPr>
          <w:rFonts w:ascii="UN-Abhaya" w:hAnsi="UN-Abhaya" w:hint="cs"/>
          <w:b/>
          <w:bCs/>
          <w:cs/>
        </w:rPr>
        <w:t>ච</w:t>
      </w:r>
      <w:r w:rsidRPr="00655DDD">
        <w:rPr>
          <w:rFonts w:ascii="UN-Abhaya" w:hAnsi="UN-Abhaya"/>
          <w:b/>
          <w:bCs/>
          <w:cs/>
        </w:rPr>
        <w:t xml:space="preserve"> </w:t>
      </w:r>
      <w:r w:rsidRPr="00655DDD">
        <w:rPr>
          <w:rFonts w:ascii="UN-Abhaya" w:hAnsi="UN-Abhaya" w:hint="cs"/>
          <w:b/>
          <w:bCs/>
          <w:cs/>
        </w:rPr>
        <w:t>සා</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අත්‍ථාපෙතා</w:t>
      </w:r>
      <w:r w:rsidRPr="00655DDD">
        <w:rPr>
          <w:rFonts w:ascii="UN-Abhaya" w:hAnsi="UN-Abhaya"/>
          <w:b/>
          <w:bCs/>
          <w:cs/>
        </w:rPr>
        <w:t xml:space="preserve"> </w:t>
      </w:r>
      <w:r w:rsidRPr="00655DDD">
        <w:rPr>
          <w:rFonts w:ascii="UN-Abhaya" w:hAnsi="UN-Abhaya" w:hint="cs"/>
          <w:b/>
          <w:bCs/>
          <w:cs/>
        </w:rPr>
        <w:t>ව්‍යඤ්ජනූපෙතා</w:t>
      </w:r>
      <w:r w:rsidRPr="00655DDD">
        <w:rPr>
          <w:rFonts w:ascii="UN-Abhaya" w:hAnsi="UN-Abhaya"/>
          <w:b/>
          <w:bCs/>
        </w:rPr>
        <w:t xml:space="preserve">? </w:t>
      </w:r>
      <w:r w:rsidRPr="00655DDD">
        <w:rPr>
          <w:rFonts w:ascii="UN-Abhaya" w:hAnsi="UN-Abhaya" w:hint="cs"/>
          <w:b/>
          <w:bCs/>
          <w:cs/>
        </w:rPr>
        <w:t>යස්මිං</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වත්‍ථුස්මිං</w:t>
      </w:r>
      <w:r w:rsidRPr="00655DDD">
        <w:rPr>
          <w:rFonts w:ascii="UN-Abhaya" w:hAnsi="UN-Abhaya"/>
          <w:b/>
          <w:bCs/>
          <w:cs/>
        </w:rPr>
        <w:t xml:space="preserve"> </w:t>
      </w:r>
      <w:r w:rsidRPr="00655DDD">
        <w:rPr>
          <w:rFonts w:ascii="UN-Abhaya" w:hAnsi="UN-Abhaya" w:hint="cs"/>
          <w:b/>
          <w:bCs/>
          <w:cs/>
        </w:rPr>
        <w:t>හොති</w:t>
      </w:r>
      <w:r w:rsidRPr="00655DDD">
        <w:rPr>
          <w:rFonts w:ascii="UN-Abhaya" w:hAnsi="UN-Abhaya"/>
          <w:b/>
          <w:bCs/>
          <w:cs/>
        </w:rPr>
        <w:t xml:space="preserve"> </w:t>
      </w:r>
      <w:r w:rsidRPr="00655DDD">
        <w:rPr>
          <w:rFonts w:ascii="UN-Abhaya" w:hAnsi="UN-Abhaya" w:hint="cs"/>
          <w:b/>
          <w:bCs/>
          <w:cs/>
        </w:rPr>
        <w:t>සඞ්ඝස්ස</w:t>
      </w:r>
      <w:r w:rsidRPr="00655DDD">
        <w:rPr>
          <w:rFonts w:ascii="UN-Abhaya" w:hAnsi="UN-Abhaya"/>
          <w:b/>
          <w:bCs/>
          <w:cs/>
        </w:rPr>
        <w:t xml:space="preserve"> </w:t>
      </w:r>
      <w:r w:rsidRPr="00655DDD">
        <w:rPr>
          <w:rFonts w:ascii="UN-Abhaya" w:hAnsi="UN-Abhaya" w:hint="cs"/>
          <w:b/>
          <w:bCs/>
          <w:cs/>
        </w:rPr>
        <w:t>භණ්ඩනං</w:t>
      </w:r>
      <w:r w:rsidRPr="00655DDD">
        <w:rPr>
          <w:rFonts w:ascii="UN-Abhaya" w:hAnsi="UN-Abhaya"/>
          <w:b/>
          <w:bCs/>
          <w:cs/>
        </w:rPr>
        <w:t xml:space="preserve"> </w:t>
      </w:r>
      <w:r w:rsidRPr="00655DDD">
        <w:rPr>
          <w:rFonts w:ascii="UN-Abhaya" w:hAnsi="UN-Abhaya" w:hint="cs"/>
          <w:b/>
          <w:bCs/>
          <w:cs/>
        </w:rPr>
        <w:t>කලහො</w:t>
      </w:r>
      <w:r w:rsidRPr="00655DDD">
        <w:rPr>
          <w:rFonts w:ascii="UN-Abhaya" w:hAnsi="UN-Abhaya"/>
          <w:b/>
          <w:bCs/>
          <w:cs/>
        </w:rPr>
        <w:t xml:space="preserve"> </w:t>
      </w:r>
      <w:r w:rsidRPr="00655DDD">
        <w:rPr>
          <w:rFonts w:ascii="UN-Abhaya" w:hAnsi="UN-Abhaya" w:hint="cs"/>
          <w:b/>
          <w:bCs/>
          <w:cs/>
        </w:rPr>
        <w:t>විග්ගහො</w:t>
      </w:r>
      <w:r w:rsidRPr="00655DDD">
        <w:rPr>
          <w:rFonts w:ascii="UN-Abhaya" w:hAnsi="UN-Abhaya"/>
          <w:b/>
          <w:bCs/>
          <w:cs/>
        </w:rPr>
        <w:t xml:space="preserve"> </w:t>
      </w:r>
      <w:r w:rsidRPr="00655DDD">
        <w:rPr>
          <w:rFonts w:ascii="UN-Abhaya" w:hAnsi="UN-Abhaya" w:hint="cs"/>
          <w:b/>
          <w:bCs/>
          <w:cs/>
        </w:rPr>
        <w:t>විවාදො</w:t>
      </w:r>
      <w:r w:rsidRPr="00655DDD">
        <w:rPr>
          <w:rFonts w:ascii="UN-Abhaya" w:hAnsi="UN-Abhaya"/>
          <w:b/>
          <w:bCs/>
          <w:cs/>
        </w:rPr>
        <w:t xml:space="preserve"> </w:t>
      </w:r>
      <w:r w:rsidRPr="00655DDD">
        <w:rPr>
          <w:rFonts w:ascii="UN-Abhaya" w:hAnsi="UN-Abhaya" w:hint="cs"/>
          <w:b/>
          <w:bCs/>
          <w:cs/>
        </w:rPr>
        <w:t>සඞ්ඝභෙදො</w:t>
      </w:r>
      <w:r w:rsidRPr="00655DDD">
        <w:rPr>
          <w:rFonts w:ascii="UN-Abhaya" w:hAnsi="UN-Abhaya"/>
          <w:b/>
          <w:bCs/>
          <w:cs/>
        </w:rPr>
        <w:t xml:space="preserve"> </w:t>
      </w:r>
      <w:r w:rsidRPr="00655DDD">
        <w:rPr>
          <w:rFonts w:ascii="UN-Abhaya" w:hAnsi="UN-Abhaya" w:hint="cs"/>
          <w:b/>
          <w:bCs/>
          <w:cs/>
        </w:rPr>
        <w:t>සඞ්ඝරාජි</w:t>
      </w:r>
      <w:r w:rsidRPr="00655DDD">
        <w:rPr>
          <w:rFonts w:ascii="UN-Abhaya" w:hAnsi="UN-Abhaya"/>
          <w:b/>
          <w:bCs/>
          <w:cs/>
        </w:rPr>
        <w:t xml:space="preserve"> </w:t>
      </w:r>
      <w:r w:rsidRPr="00655DDD">
        <w:rPr>
          <w:rFonts w:ascii="UN-Abhaya" w:hAnsi="UN-Abhaya" w:hint="cs"/>
          <w:b/>
          <w:bCs/>
          <w:cs/>
        </w:rPr>
        <w:t>සඞ්ඝවවත්‍ථානං</w:t>
      </w:r>
      <w:r w:rsidRPr="00655DDD">
        <w:rPr>
          <w:rFonts w:ascii="UN-Abhaya" w:hAnsi="UN-Abhaya"/>
          <w:b/>
          <w:bCs/>
          <w:cs/>
        </w:rPr>
        <w:t xml:space="preserve"> </w:t>
      </w:r>
      <w:r w:rsidRPr="00655DDD">
        <w:rPr>
          <w:rFonts w:ascii="UN-Abhaya" w:hAnsi="UN-Abhaya" w:hint="cs"/>
          <w:b/>
          <w:bCs/>
          <w:cs/>
        </w:rPr>
        <w:t>සඞ්ඝනානාකරණං</w:t>
      </w:r>
      <w:r w:rsidRPr="00655DDD">
        <w:rPr>
          <w:rFonts w:ascii="UN-Abhaya" w:hAnsi="UN-Abhaya"/>
          <w:b/>
          <w:bCs/>
        </w:rPr>
        <w:t xml:space="preserve">, </w:t>
      </w:r>
      <w:r w:rsidRPr="00655DDD">
        <w:rPr>
          <w:rFonts w:ascii="UN-Abhaya" w:hAnsi="UN-Abhaya" w:hint="cs"/>
          <w:b/>
          <w:bCs/>
          <w:cs/>
        </w:rPr>
        <w:t>සඞ්ඝො</w:t>
      </w:r>
      <w:r w:rsidRPr="00655DDD">
        <w:rPr>
          <w:rFonts w:ascii="UN-Abhaya" w:hAnsi="UN-Abhaya"/>
          <w:b/>
          <w:bCs/>
          <w:cs/>
        </w:rPr>
        <w:t xml:space="preserve"> </w:t>
      </w:r>
      <w:r w:rsidRPr="00655DDD">
        <w:rPr>
          <w:rFonts w:ascii="UN-Abhaya" w:hAnsi="UN-Abhaya" w:hint="cs"/>
          <w:b/>
          <w:bCs/>
          <w:cs/>
        </w:rPr>
        <w:t>තං</w:t>
      </w:r>
      <w:r w:rsidRPr="00655DDD">
        <w:rPr>
          <w:rFonts w:ascii="UN-Abhaya" w:hAnsi="UN-Abhaya"/>
          <w:b/>
          <w:bCs/>
          <w:cs/>
        </w:rPr>
        <w:t xml:space="preserve"> </w:t>
      </w:r>
      <w:r w:rsidRPr="00655DDD">
        <w:rPr>
          <w:rFonts w:ascii="UN-Abhaya" w:hAnsi="UN-Abhaya" w:hint="cs"/>
          <w:b/>
          <w:bCs/>
          <w:cs/>
        </w:rPr>
        <w:t>වත්‍ථුං</w:t>
      </w:r>
      <w:r w:rsidRPr="00655DDD">
        <w:rPr>
          <w:rFonts w:ascii="UN-Abhaya" w:hAnsi="UN-Abhaya"/>
          <w:b/>
          <w:bCs/>
          <w:cs/>
        </w:rPr>
        <w:t xml:space="preserve"> </w:t>
      </w:r>
      <w:r w:rsidRPr="00655DDD">
        <w:rPr>
          <w:rFonts w:ascii="UN-Abhaya" w:hAnsi="UN-Abhaya" w:hint="cs"/>
          <w:b/>
          <w:bCs/>
          <w:cs/>
        </w:rPr>
        <w:t>අවිනිච්ඡිනිත්‍වා</w:t>
      </w:r>
      <w:r w:rsidRPr="00655DDD">
        <w:rPr>
          <w:rFonts w:ascii="UN-Abhaya" w:hAnsi="UN-Abhaya"/>
          <w:b/>
          <w:bCs/>
          <w:cs/>
        </w:rPr>
        <w:t xml:space="preserve"> </w:t>
      </w:r>
      <w:r w:rsidRPr="00655DDD">
        <w:rPr>
          <w:rFonts w:ascii="UN-Abhaya" w:hAnsi="UN-Abhaya" w:hint="cs"/>
          <w:b/>
          <w:bCs/>
          <w:cs/>
        </w:rPr>
        <w:t>අමූලා</w:t>
      </w:r>
      <w:r w:rsidRPr="00655DDD">
        <w:rPr>
          <w:rFonts w:ascii="UN-Abhaya" w:hAnsi="UN-Abhaya"/>
          <w:b/>
          <w:bCs/>
          <w:cs/>
        </w:rPr>
        <w:t xml:space="preserve"> </w:t>
      </w:r>
      <w:r w:rsidRPr="00655DDD">
        <w:rPr>
          <w:rFonts w:ascii="UN-Abhaya" w:hAnsi="UN-Abhaya" w:hint="cs"/>
          <w:b/>
          <w:bCs/>
          <w:cs/>
        </w:rPr>
        <w:t>මූලං</w:t>
      </w:r>
      <w:r w:rsidRPr="00655DDD">
        <w:rPr>
          <w:rFonts w:ascii="UN-Abhaya" w:hAnsi="UN-Abhaya"/>
          <w:b/>
          <w:bCs/>
          <w:cs/>
        </w:rPr>
        <w:t xml:space="preserve"> </w:t>
      </w:r>
      <w:r w:rsidRPr="00655DDD">
        <w:rPr>
          <w:rFonts w:ascii="UN-Abhaya" w:hAnsi="UN-Abhaya" w:hint="cs"/>
          <w:b/>
          <w:bCs/>
          <w:cs/>
        </w:rPr>
        <w:t>ගන්ත්‍වා</w:t>
      </w:r>
      <w:r w:rsidRPr="00655DDD">
        <w:rPr>
          <w:rFonts w:ascii="UN-Abhaya" w:hAnsi="UN-Abhaya"/>
          <w:b/>
          <w:bCs/>
          <w: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කරොති</w:t>
      </w:r>
      <w:r w:rsidRPr="00655DDD">
        <w:rPr>
          <w:rFonts w:ascii="UN-Abhaya" w:hAnsi="UN-Abhaya"/>
          <w:b/>
          <w:bCs/>
        </w:rPr>
        <w:t xml:space="preserve">, </w:t>
      </w:r>
      <w:r w:rsidRPr="00655DDD">
        <w:rPr>
          <w:rFonts w:ascii="UN-Abhaya" w:hAnsi="UN-Abhaya" w:hint="cs"/>
          <w:b/>
          <w:bCs/>
          <w:cs/>
        </w:rPr>
        <w:t>අයං</w:t>
      </w:r>
      <w:r w:rsidRPr="00655DDD">
        <w:rPr>
          <w:rFonts w:ascii="UN-Abhaya" w:hAnsi="UN-Abhaya"/>
          <w:b/>
          <w:bCs/>
          <w:cs/>
        </w:rPr>
        <w:t xml:space="preserve"> </w:t>
      </w:r>
      <w:r w:rsidRPr="00655DDD">
        <w:rPr>
          <w:rFonts w:ascii="UN-Abhaya" w:hAnsi="UN-Abhaya" w:hint="cs"/>
          <w:b/>
          <w:bCs/>
          <w:cs/>
        </w:rPr>
        <w:t>වුච්චති</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අත්‍ථාපෙතා</w:t>
      </w:r>
      <w:r w:rsidRPr="00655DDD">
        <w:rPr>
          <w:rFonts w:ascii="UN-Abhaya" w:hAnsi="UN-Abhaya"/>
          <w:b/>
          <w:bCs/>
          <w:cs/>
        </w:rPr>
        <w:t xml:space="preserve"> </w:t>
      </w:r>
      <w:r w:rsidRPr="00655DDD">
        <w:rPr>
          <w:rFonts w:ascii="UN-Abhaya" w:hAnsi="UN-Abhaya" w:hint="cs"/>
          <w:b/>
          <w:bCs/>
          <w:cs/>
        </w:rPr>
        <w:t>ව්‍යඤ්ජනුපෙතා</w:t>
      </w:r>
      <w:r w:rsidRPr="00655DDD">
        <w:rPr>
          <w:rFonts w:ascii="UN-Abhaya" w:hAnsi="UN-Abhaya"/>
          <w:b/>
          <w:bCs/>
          <w:cs/>
        </w:rPr>
        <w:t>.</w:t>
      </w:r>
      <w:r w:rsidR="00DB7D5D">
        <w:rPr>
          <w:rFonts w:ascii="UN-Abhaya" w:hAnsi="UN-Abhaya" w:hint="cs"/>
          <w:b/>
          <w:bCs/>
          <w:cs/>
        </w:rPr>
        <w:t xml:space="preserve"> </w:t>
      </w:r>
      <w:r w:rsidR="00DB7D5D" w:rsidRPr="00DB7D5D">
        <w:rPr>
          <w:rFonts w:ascii="UN-Abhaya" w:hAnsi="UN-Abhaya" w:hint="cs"/>
          <w:b/>
          <w:bCs/>
          <w:cs/>
        </w:rPr>
        <w:t>කතමා</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සා</w:t>
      </w:r>
      <w:r w:rsidR="00DB7D5D" w:rsidRPr="00DB7D5D">
        <w:rPr>
          <w:rFonts w:ascii="UN-Abhaya" w:hAnsi="UN-Abhaya"/>
          <w:b/>
          <w:bCs/>
          <w:cs/>
        </w:rPr>
        <w:t xml:space="preserve"> </w:t>
      </w:r>
      <w:r w:rsidR="00DB7D5D" w:rsidRPr="00DB7D5D">
        <w:rPr>
          <w:rFonts w:ascii="UN-Abhaya" w:hAnsi="UN-Abhaya" w:hint="cs"/>
          <w:b/>
          <w:bCs/>
          <w:cs/>
        </w:rPr>
        <w:t>උපාලි</w:t>
      </w:r>
      <w:r w:rsidR="00DB7D5D" w:rsidRPr="00DB7D5D">
        <w:rPr>
          <w:rFonts w:ascii="UN-Abhaya" w:hAnsi="UN-Abhaya"/>
          <w:b/>
          <w:b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අත්‍ථුපෙතා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ව්‍යඤ්ජනුපෙතා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rPr>
        <w:t xml:space="preserve">? </w:t>
      </w:r>
      <w:r w:rsidR="00DB7D5D" w:rsidRPr="00DB7D5D">
        <w:rPr>
          <w:rFonts w:ascii="UN-Abhaya" w:hAnsi="UN-Abhaya" w:hint="cs"/>
          <w:b/>
          <w:bCs/>
          <w:cs/>
        </w:rPr>
        <w:t>යස්මිං</w:t>
      </w:r>
      <w:r w:rsidR="00DB7D5D" w:rsidRPr="00DB7D5D">
        <w:rPr>
          <w:rFonts w:ascii="UN-Abhaya" w:hAnsi="UN-Abhaya"/>
          <w:b/>
          <w:bCs/>
          <w:cs/>
        </w:rPr>
        <w:t xml:space="preserve"> </w:t>
      </w:r>
      <w:r w:rsidR="00DB7D5D" w:rsidRPr="00DB7D5D">
        <w:rPr>
          <w:rFonts w:ascii="UN-Abhaya" w:hAnsi="UN-Abhaya" w:hint="cs"/>
          <w:b/>
          <w:bCs/>
          <w:cs/>
        </w:rPr>
        <w:t>උපාලි</w:t>
      </w:r>
      <w:r w:rsidR="00DB7D5D" w:rsidRPr="00DB7D5D">
        <w:rPr>
          <w:rFonts w:ascii="UN-Abhaya" w:hAnsi="UN-Abhaya"/>
          <w:b/>
          <w:bCs/>
        </w:rPr>
        <w:t xml:space="preserve">, </w:t>
      </w:r>
      <w:r w:rsidR="00DB7D5D" w:rsidRPr="00DB7D5D">
        <w:rPr>
          <w:rFonts w:ascii="UN-Abhaya" w:hAnsi="UN-Abhaya" w:hint="cs"/>
          <w:b/>
          <w:bCs/>
          <w:cs/>
        </w:rPr>
        <w:t>වත්‍ථුස්මිං</w:t>
      </w:r>
      <w:r w:rsidR="00DB7D5D" w:rsidRPr="00DB7D5D">
        <w:rPr>
          <w:rFonts w:ascii="UN-Abhaya" w:hAnsi="UN-Abhaya"/>
          <w:b/>
          <w:bCs/>
          <w:cs/>
        </w:rPr>
        <w:t xml:space="preserve"> </w:t>
      </w:r>
      <w:r w:rsidR="00DB7D5D" w:rsidRPr="00DB7D5D">
        <w:rPr>
          <w:rFonts w:ascii="UN-Abhaya" w:hAnsi="UN-Abhaya" w:hint="cs"/>
          <w:b/>
          <w:bCs/>
          <w:cs/>
        </w:rPr>
        <w:t>හොති</w:t>
      </w:r>
      <w:r w:rsidR="00DB7D5D" w:rsidRPr="00DB7D5D">
        <w:rPr>
          <w:rFonts w:ascii="UN-Abhaya" w:hAnsi="UN-Abhaya"/>
          <w:b/>
          <w:bCs/>
          <w:cs/>
        </w:rPr>
        <w:t xml:space="preserve"> </w:t>
      </w:r>
      <w:r w:rsidR="00DB7D5D" w:rsidRPr="00DB7D5D">
        <w:rPr>
          <w:rFonts w:ascii="UN-Abhaya" w:hAnsi="UN-Abhaya" w:hint="cs"/>
          <w:b/>
          <w:bCs/>
          <w:cs/>
        </w:rPr>
        <w:t>සඞ්ඝස්ස</w:t>
      </w:r>
      <w:r w:rsidR="00DB7D5D" w:rsidRPr="00DB7D5D">
        <w:rPr>
          <w:rFonts w:ascii="UN-Abhaya" w:hAnsi="UN-Abhaya"/>
          <w:b/>
          <w:bCs/>
          <w:cs/>
        </w:rPr>
        <w:t xml:space="preserve"> </w:t>
      </w:r>
      <w:r w:rsidR="00DB7D5D" w:rsidRPr="00DB7D5D">
        <w:rPr>
          <w:rFonts w:ascii="UN-Abhaya" w:hAnsi="UN-Abhaya" w:hint="cs"/>
          <w:b/>
          <w:bCs/>
          <w:cs/>
        </w:rPr>
        <w:t>භණ්ඩනං</w:t>
      </w:r>
      <w:r w:rsidR="00DB7D5D" w:rsidRPr="00DB7D5D">
        <w:rPr>
          <w:rFonts w:ascii="UN-Abhaya" w:hAnsi="UN-Abhaya"/>
          <w:b/>
          <w:bCs/>
          <w:cs/>
        </w:rPr>
        <w:t xml:space="preserve"> </w:t>
      </w:r>
      <w:r w:rsidR="00DB7D5D" w:rsidRPr="00DB7D5D">
        <w:rPr>
          <w:rFonts w:ascii="UN-Abhaya" w:hAnsi="UN-Abhaya" w:hint="cs"/>
          <w:b/>
          <w:bCs/>
          <w:cs/>
        </w:rPr>
        <w:t>කලහො</w:t>
      </w:r>
      <w:r w:rsidR="00DB7D5D" w:rsidRPr="00DB7D5D">
        <w:rPr>
          <w:rFonts w:ascii="UN-Abhaya" w:hAnsi="UN-Abhaya"/>
          <w:b/>
          <w:bCs/>
          <w:cs/>
        </w:rPr>
        <w:t xml:space="preserve"> </w:t>
      </w:r>
      <w:r w:rsidR="00DB7D5D" w:rsidRPr="00DB7D5D">
        <w:rPr>
          <w:rFonts w:ascii="UN-Abhaya" w:hAnsi="UN-Abhaya" w:hint="cs"/>
          <w:b/>
          <w:bCs/>
          <w:cs/>
        </w:rPr>
        <w:t>විග්ගහො</w:t>
      </w:r>
      <w:r w:rsidR="00DB7D5D" w:rsidRPr="00DB7D5D">
        <w:rPr>
          <w:rFonts w:ascii="UN-Abhaya" w:hAnsi="UN-Abhaya"/>
          <w:b/>
          <w:bCs/>
          <w:cs/>
        </w:rPr>
        <w:t xml:space="preserve"> </w:t>
      </w:r>
      <w:r w:rsidR="00DB7D5D" w:rsidRPr="00DB7D5D">
        <w:rPr>
          <w:rFonts w:ascii="UN-Abhaya" w:hAnsi="UN-Abhaya" w:hint="cs"/>
          <w:b/>
          <w:bCs/>
          <w:cs/>
        </w:rPr>
        <w:t>විවාදො</w:t>
      </w:r>
      <w:r w:rsidR="00DB7D5D" w:rsidRPr="00DB7D5D">
        <w:rPr>
          <w:rFonts w:ascii="UN-Abhaya" w:hAnsi="UN-Abhaya"/>
          <w:b/>
          <w:bCs/>
          <w:cs/>
        </w:rPr>
        <w:t xml:space="preserve"> </w:t>
      </w:r>
      <w:r w:rsidR="00DB7D5D" w:rsidRPr="00DB7D5D">
        <w:rPr>
          <w:rFonts w:ascii="UN-Abhaya" w:hAnsi="UN-Abhaya" w:hint="cs"/>
          <w:b/>
          <w:bCs/>
          <w:cs/>
        </w:rPr>
        <w:t>සඞ්ඝභෙදො</w:t>
      </w:r>
      <w:r w:rsidR="00DB7D5D" w:rsidRPr="00DB7D5D">
        <w:rPr>
          <w:rFonts w:ascii="UN-Abhaya" w:hAnsi="UN-Abhaya"/>
          <w:b/>
          <w:bCs/>
          <w:cs/>
        </w:rPr>
        <w:t xml:space="preserve"> </w:t>
      </w:r>
      <w:r w:rsidR="00DB7D5D" w:rsidRPr="00DB7D5D">
        <w:rPr>
          <w:rFonts w:ascii="UN-Abhaya" w:hAnsi="UN-Abhaya" w:hint="cs"/>
          <w:b/>
          <w:bCs/>
          <w:cs/>
        </w:rPr>
        <w:t>සඞ්ඝරාජි</w:t>
      </w:r>
      <w:r w:rsidR="00DB7D5D" w:rsidRPr="00DB7D5D">
        <w:rPr>
          <w:rFonts w:ascii="UN-Abhaya" w:hAnsi="UN-Abhaya"/>
          <w:b/>
          <w:bCs/>
          <w:cs/>
        </w:rPr>
        <w:t xml:space="preserve"> </w:t>
      </w:r>
      <w:r w:rsidR="00DB7D5D" w:rsidRPr="00DB7D5D">
        <w:rPr>
          <w:rFonts w:ascii="UN-Abhaya" w:hAnsi="UN-Abhaya" w:hint="cs"/>
          <w:b/>
          <w:bCs/>
          <w:cs/>
        </w:rPr>
        <w:t>සඞ්ඝවවත්‍ථානං</w:t>
      </w:r>
      <w:r w:rsidR="00DB7D5D" w:rsidRPr="00DB7D5D">
        <w:rPr>
          <w:rFonts w:ascii="UN-Abhaya" w:hAnsi="UN-Abhaya"/>
          <w:b/>
          <w:bCs/>
          <w:cs/>
        </w:rPr>
        <w:t xml:space="preserve"> </w:t>
      </w:r>
      <w:r w:rsidR="00DB7D5D" w:rsidRPr="00DB7D5D">
        <w:rPr>
          <w:rFonts w:ascii="UN-Abhaya" w:hAnsi="UN-Abhaya" w:hint="cs"/>
          <w:b/>
          <w:bCs/>
          <w:cs/>
        </w:rPr>
        <w:t>සඞ්ඝනානාකරණං</w:t>
      </w:r>
      <w:r w:rsidR="00DB7D5D" w:rsidRPr="00DB7D5D">
        <w:rPr>
          <w:rFonts w:ascii="UN-Abhaya" w:hAnsi="UN-Abhaya"/>
          <w:b/>
          <w:bCs/>
        </w:rPr>
        <w:t xml:space="preserve">, </w:t>
      </w:r>
      <w:r w:rsidR="00DB7D5D" w:rsidRPr="00DB7D5D">
        <w:rPr>
          <w:rFonts w:ascii="UN-Abhaya" w:hAnsi="UN-Abhaya" w:hint="cs"/>
          <w:b/>
          <w:bCs/>
          <w:cs/>
        </w:rPr>
        <w:t>සඞ්ඝො</w:t>
      </w:r>
      <w:r w:rsidR="00DB7D5D" w:rsidRPr="00DB7D5D">
        <w:rPr>
          <w:rFonts w:ascii="UN-Abhaya" w:hAnsi="UN-Abhaya"/>
          <w:b/>
          <w:bCs/>
          <w:cs/>
        </w:rPr>
        <w:t xml:space="preserve"> </w:t>
      </w:r>
      <w:r w:rsidR="00DB7D5D" w:rsidRPr="00DB7D5D">
        <w:rPr>
          <w:rFonts w:ascii="UN-Abhaya" w:hAnsi="UN-Abhaya" w:hint="cs"/>
          <w:b/>
          <w:bCs/>
          <w:cs/>
        </w:rPr>
        <w:t>තං</w:t>
      </w:r>
      <w:r w:rsidR="00DB7D5D" w:rsidRPr="00DB7D5D">
        <w:rPr>
          <w:rFonts w:ascii="UN-Abhaya" w:hAnsi="UN-Abhaya"/>
          <w:b/>
          <w:bCs/>
          <w:cs/>
        </w:rPr>
        <w:t xml:space="preserve"> </w:t>
      </w:r>
      <w:r w:rsidR="00DB7D5D" w:rsidRPr="00DB7D5D">
        <w:rPr>
          <w:rFonts w:ascii="UN-Abhaya" w:hAnsi="UN-Abhaya" w:hint="cs"/>
          <w:b/>
          <w:bCs/>
          <w:cs/>
        </w:rPr>
        <w:t>වත්‍ථුං</w:t>
      </w:r>
      <w:r w:rsidR="00DB7D5D" w:rsidRPr="00DB7D5D">
        <w:rPr>
          <w:rFonts w:ascii="UN-Abhaya" w:hAnsi="UN-Abhaya"/>
          <w:b/>
          <w:bCs/>
          <w:cs/>
        </w:rPr>
        <w:t xml:space="preserve"> </w:t>
      </w:r>
      <w:r w:rsidR="00DB7D5D" w:rsidRPr="00DB7D5D">
        <w:rPr>
          <w:rFonts w:ascii="UN-Abhaya" w:hAnsi="UN-Abhaya" w:hint="cs"/>
          <w:b/>
          <w:bCs/>
          <w:cs/>
        </w:rPr>
        <w:t>විනිච්ඡිනිත්‍වා</w:t>
      </w:r>
      <w:r w:rsidR="00DB7D5D" w:rsidRPr="00DB7D5D">
        <w:rPr>
          <w:rFonts w:ascii="UN-Abhaya" w:hAnsi="UN-Abhaya"/>
          <w:b/>
          <w:bCs/>
          <w:cs/>
        </w:rPr>
        <w:t xml:space="preserve"> </w:t>
      </w:r>
      <w:r w:rsidR="00DB7D5D" w:rsidRPr="00DB7D5D">
        <w:rPr>
          <w:rFonts w:ascii="UN-Abhaya" w:hAnsi="UN-Abhaya" w:hint="cs"/>
          <w:b/>
          <w:bCs/>
          <w:cs/>
        </w:rPr>
        <w:t>මූලා</w:t>
      </w:r>
      <w:r w:rsidR="00DB7D5D" w:rsidRPr="00DB7D5D">
        <w:rPr>
          <w:rFonts w:ascii="UN-Abhaya" w:hAnsi="UN-Abhaya"/>
          <w:b/>
          <w:bCs/>
          <w:cs/>
        </w:rPr>
        <w:t xml:space="preserve"> </w:t>
      </w:r>
      <w:r w:rsidR="00DB7D5D" w:rsidRPr="00DB7D5D">
        <w:rPr>
          <w:rFonts w:ascii="UN-Abhaya" w:hAnsi="UN-Abhaya" w:hint="cs"/>
          <w:b/>
          <w:bCs/>
          <w:cs/>
        </w:rPr>
        <w:t>මූලං</w:t>
      </w:r>
      <w:r w:rsidR="00DB7D5D" w:rsidRPr="00DB7D5D">
        <w:rPr>
          <w:rFonts w:ascii="UN-Abhaya" w:hAnsi="UN-Abhaya"/>
          <w:b/>
          <w:bCs/>
          <w:cs/>
        </w:rPr>
        <w:t xml:space="preserve"> </w:t>
      </w:r>
      <w:r w:rsidR="00DB7D5D" w:rsidRPr="00DB7D5D">
        <w:rPr>
          <w:rFonts w:ascii="UN-Abhaya" w:hAnsi="UN-Abhaya" w:hint="cs"/>
          <w:b/>
          <w:bCs/>
          <w:cs/>
        </w:rPr>
        <w:t>ගන්ත්‍වා</w:t>
      </w:r>
      <w:r w:rsidR="00DB7D5D" w:rsidRPr="00DB7D5D">
        <w:rPr>
          <w:rFonts w:ascii="UN-Abhaya" w:hAnsi="UN-Abhaya"/>
          <w:b/>
          <w:bCs/>
          <w: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කරොති</w:t>
      </w:r>
      <w:r w:rsidR="00DB7D5D" w:rsidRPr="00DB7D5D">
        <w:rPr>
          <w:rFonts w:ascii="UN-Abhaya" w:hAnsi="UN-Abhaya"/>
          <w:b/>
          <w:bCs/>
        </w:rPr>
        <w:t xml:space="preserve">, </w:t>
      </w:r>
      <w:r w:rsidR="00DB7D5D" w:rsidRPr="00DB7D5D">
        <w:rPr>
          <w:rFonts w:ascii="UN-Abhaya" w:hAnsi="UN-Abhaya" w:hint="cs"/>
          <w:b/>
          <w:bCs/>
          <w:cs/>
        </w:rPr>
        <w:t>අයං</w:t>
      </w:r>
      <w:r w:rsidR="00DB7D5D" w:rsidRPr="00DB7D5D">
        <w:rPr>
          <w:rFonts w:ascii="UN-Abhaya" w:hAnsi="UN-Abhaya"/>
          <w:b/>
          <w:bCs/>
          <w:cs/>
        </w:rPr>
        <w:t xml:space="preserve"> </w:t>
      </w:r>
      <w:r w:rsidR="00DB7D5D" w:rsidRPr="00DB7D5D">
        <w:rPr>
          <w:rFonts w:ascii="UN-Abhaya" w:hAnsi="UN-Abhaya" w:hint="cs"/>
          <w:b/>
          <w:bCs/>
          <w:cs/>
        </w:rPr>
        <w:t>වුච්චති</w:t>
      </w:r>
      <w:r w:rsidR="00DB7D5D" w:rsidRPr="00DB7D5D">
        <w:rPr>
          <w:rFonts w:ascii="UN-Abhaya" w:hAnsi="UN-Abhaya"/>
          <w:b/>
          <w:bCs/>
        </w:rPr>
        <w:t xml:space="preserve">, </w:t>
      </w:r>
      <w:r w:rsidR="00DB7D5D" w:rsidRPr="00DB7D5D">
        <w:rPr>
          <w:rFonts w:ascii="UN-Abhaya" w:hAnsi="UN-Abhaya" w:hint="cs"/>
          <w:b/>
          <w:bCs/>
          <w:cs/>
        </w:rPr>
        <w:t>උපාලි</w:t>
      </w:r>
      <w:r w:rsidR="00DB7D5D">
        <w:rPr>
          <w:rFonts w:ascii="UN-Abhaya" w:hAnsi="UN-Abhaya" w:hint="cs"/>
          <w:b/>
          <w:bCs/>
          <w:cs/>
        </w:rPr>
        <w:t>!</w:t>
      </w:r>
      <w:r w:rsidR="00DB7D5D" w:rsidRPr="00DB7D5D">
        <w:rPr>
          <w:rFonts w:ascii="UN-Abhaya" w:hAnsi="UN-Abhaya"/>
          <w:b/>
          <w:b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අත්‍ථුපෙතා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ව්‍යඤ්ජනූපෙතා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B86CA1">
        <w:rPr>
          <w:rFonts w:ascii="UN-Abhaya" w:hAnsi="UN-Abhaya" w:hint="cs"/>
          <w:b/>
          <w:bCs/>
          <w:cs/>
        </w:rPr>
        <w:t xml:space="preserve">= </w:t>
      </w:r>
      <w:r w:rsidR="005D7BCE">
        <w:rPr>
          <w:rFonts w:ascii="UN-Abhaya" w:hAnsi="UN-Abhaya"/>
          <w:b/>
          <w:bCs/>
        </w:rPr>
        <w:t>“</w:t>
      </w:r>
      <w:r w:rsidR="00640B7B" w:rsidRPr="00D10519">
        <w:rPr>
          <w:rFonts w:ascii="UN-Abhaya" w:hAnsi="UN-Abhaya"/>
          <w:cs/>
        </w:rPr>
        <w:t>උපාලි! ස</w:t>
      </w:r>
      <w:r w:rsidR="00D10519">
        <w:rPr>
          <w:rFonts w:ascii="UN-Abhaya" w:hAnsi="UN-Abhaya" w:hint="cs"/>
          <w:cs/>
        </w:rPr>
        <w:t>ඞ්</w:t>
      </w:r>
      <w:r w:rsidR="00640B7B" w:rsidRPr="00D10519">
        <w:rPr>
          <w:rFonts w:ascii="UN-Abhaya" w:hAnsi="UN-Abhaya"/>
          <w:cs/>
        </w:rPr>
        <w:t>ඝ</w:t>
      </w:r>
      <w:r w:rsidR="00D10519">
        <w:rPr>
          <w:rFonts w:ascii="UN-Abhaya" w:hAnsi="UN-Abhaya" w:hint="cs"/>
          <w:cs/>
        </w:rPr>
        <w:t>සා</w:t>
      </w:r>
      <w:r w:rsidR="00640B7B" w:rsidRPr="00D10519">
        <w:rPr>
          <w:rFonts w:ascii="UN-Abhaya" w:hAnsi="UN-Abhaya"/>
          <w:cs/>
        </w:rPr>
        <w:t>ම</w:t>
      </w:r>
      <w:r w:rsidR="00D10519">
        <w:rPr>
          <w:rFonts w:ascii="UN-Abhaya" w:hAnsi="UN-Abhaya" w:hint="cs"/>
          <w:cs/>
        </w:rPr>
        <w:t xml:space="preserve">ග්‍රි </w:t>
      </w:r>
      <w:r w:rsidR="00640B7B" w:rsidRPr="00D10519">
        <w:rPr>
          <w:rFonts w:ascii="UN-Abhaya" w:hAnsi="UN-Abhaya"/>
          <w:cs/>
        </w:rPr>
        <w:t>දෙකෙකි. උපාලි!</w:t>
      </w:r>
      <w:r w:rsidR="00640B7B" w:rsidRPr="00650FC5">
        <w:rPr>
          <w:rFonts w:ascii="UN-Abhaya" w:hAnsi="UN-Abhaya"/>
          <w:cs/>
        </w:rPr>
        <w:t xml:space="preserve"> අ</w:t>
      </w:r>
      <w:r w:rsidR="00573694">
        <w:rPr>
          <w:rFonts w:ascii="UN-Abhaya" w:hAnsi="UN-Abhaya"/>
          <w:cs/>
        </w:rPr>
        <w:t>ර්‍ත්‍ථ</w:t>
      </w:r>
      <w:r w:rsidR="00640B7B" w:rsidRPr="00650FC5">
        <w:rPr>
          <w:rFonts w:ascii="UN-Abhaya" w:hAnsi="UN-Abhaya"/>
          <w:cs/>
        </w:rPr>
        <w:t xml:space="preserve">යෙන් තොර වූ පදයෙන් යුකත වූත් </w:t>
      </w:r>
      <w:r w:rsidR="004F4523" w:rsidRPr="00D10519">
        <w:rPr>
          <w:rFonts w:ascii="UN-Abhaya" w:hAnsi="UN-Abhaya"/>
          <w:cs/>
        </w:rPr>
        <w:t>ස</w:t>
      </w:r>
      <w:r w:rsidR="004F4523">
        <w:rPr>
          <w:rFonts w:ascii="UN-Abhaya" w:hAnsi="UN-Abhaya" w:hint="cs"/>
          <w:cs/>
        </w:rPr>
        <w:t>ඞ්</w:t>
      </w:r>
      <w:r w:rsidR="004F4523" w:rsidRPr="00D10519">
        <w:rPr>
          <w:rFonts w:ascii="UN-Abhaya" w:hAnsi="UN-Abhaya"/>
          <w:cs/>
        </w:rPr>
        <w:t>ඝ</w:t>
      </w:r>
      <w:r w:rsidR="004F4523">
        <w:rPr>
          <w:rFonts w:ascii="UN-Abhaya" w:hAnsi="UN-Abhaya" w:hint="cs"/>
          <w:cs/>
        </w:rPr>
        <w:t>සා</w:t>
      </w:r>
      <w:r w:rsidR="004F4523" w:rsidRPr="00D10519">
        <w:rPr>
          <w:rFonts w:ascii="UN-Abhaya" w:hAnsi="UN-Abhaya"/>
          <w:cs/>
        </w:rPr>
        <w:t>ම</w:t>
      </w:r>
      <w:r w:rsidR="004F4523">
        <w:rPr>
          <w:rFonts w:ascii="UN-Abhaya" w:hAnsi="UN-Abhaya" w:hint="cs"/>
          <w:cs/>
        </w:rPr>
        <w:t xml:space="preserve">ග්‍රියෙක් </w:t>
      </w:r>
      <w:r w:rsidR="00640B7B" w:rsidRPr="00650FC5">
        <w:rPr>
          <w:rFonts w:ascii="UN-Abhaya" w:hAnsi="UN-Abhaya"/>
          <w:cs/>
        </w:rPr>
        <w:t>ඇත. උපාලි! අ</w:t>
      </w:r>
      <w:r w:rsidR="00573694">
        <w:rPr>
          <w:rFonts w:ascii="UN-Abhaya" w:hAnsi="UN-Abhaya"/>
          <w:cs/>
        </w:rPr>
        <w:t>ර්‍ත්‍ථ</w:t>
      </w:r>
      <w:r w:rsidR="00640B7B" w:rsidRPr="00650FC5">
        <w:rPr>
          <w:rFonts w:ascii="UN-Abhaya" w:hAnsi="UN-Abhaya"/>
          <w:cs/>
        </w:rPr>
        <w:t xml:space="preserve">යෙන් තොර වූ පදයෙන් යුක්ත වූ ඒ </w:t>
      </w:r>
      <w:r w:rsidR="004F4523" w:rsidRPr="00D10519">
        <w:rPr>
          <w:rFonts w:ascii="UN-Abhaya" w:hAnsi="UN-Abhaya"/>
          <w:cs/>
        </w:rPr>
        <w:t>ස</w:t>
      </w:r>
      <w:r w:rsidR="004F4523">
        <w:rPr>
          <w:rFonts w:ascii="UN-Abhaya" w:hAnsi="UN-Abhaya" w:hint="cs"/>
          <w:cs/>
        </w:rPr>
        <w:t>ඞ්</w:t>
      </w:r>
      <w:r w:rsidR="004F4523" w:rsidRPr="00D10519">
        <w:rPr>
          <w:rFonts w:ascii="UN-Abhaya" w:hAnsi="UN-Abhaya"/>
          <w:cs/>
        </w:rPr>
        <w:t>ඝ</w:t>
      </w:r>
      <w:r w:rsidR="004F4523">
        <w:rPr>
          <w:rFonts w:ascii="UN-Abhaya" w:hAnsi="UN-Abhaya" w:hint="cs"/>
          <w:cs/>
        </w:rPr>
        <w:t>සා</w:t>
      </w:r>
      <w:r w:rsidR="004F4523" w:rsidRPr="00D10519">
        <w:rPr>
          <w:rFonts w:ascii="UN-Abhaya" w:hAnsi="UN-Abhaya"/>
          <w:cs/>
        </w:rPr>
        <w:t>ම</w:t>
      </w:r>
      <w:r w:rsidR="004F4523">
        <w:rPr>
          <w:rFonts w:ascii="UN-Abhaya" w:hAnsi="UN-Abhaya" w:hint="cs"/>
          <w:cs/>
        </w:rPr>
        <w:t>ග්‍රි</w:t>
      </w:r>
      <w:r w:rsidR="00640B7B" w:rsidRPr="00650FC5">
        <w:rPr>
          <w:rFonts w:ascii="UN-Abhaya" w:hAnsi="UN-Abhaya"/>
          <w:cs/>
        </w:rPr>
        <w:t xml:space="preserve"> කවරී ද</w:t>
      </w:r>
      <w:r w:rsidR="00640B7B" w:rsidRPr="00650FC5">
        <w:rPr>
          <w:rFonts w:ascii="UN-Abhaya" w:hAnsi="UN-Abhaya"/>
        </w:rPr>
        <w:t xml:space="preserve">? </w:t>
      </w:r>
      <w:r w:rsidR="00640B7B" w:rsidRPr="00650FC5">
        <w:rPr>
          <w:rFonts w:ascii="UN-Abhaya" w:hAnsi="UN-Abhaya"/>
          <w:cs/>
        </w:rPr>
        <w:t>යත්: උපාලි! යම් වස්තුවක් නිමිති කොට ස</w:t>
      </w:r>
      <w:r w:rsidR="004F4523">
        <w:rPr>
          <w:rFonts w:ascii="UN-Abhaya" w:hAnsi="UN-Abhaya" w:hint="cs"/>
          <w:cs/>
        </w:rPr>
        <w:t>ඞ්</w:t>
      </w:r>
      <w:r w:rsidR="00640B7B" w:rsidRPr="00650FC5">
        <w:rPr>
          <w:rFonts w:ascii="UN-Abhaya" w:hAnsi="UN-Abhaya"/>
          <w:cs/>
        </w:rPr>
        <w:t>ඝයාගේ ඩබරයෙක් කලහයෙක් විග්‍රහයෙක් විවාදයෙක් ස</w:t>
      </w:r>
      <w:r w:rsidR="004F4523">
        <w:rPr>
          <w:rFonts w:ascii="UN-Abhaya" w:hAnsi="UN-Abhaya" w:hint="cs"/>
          <w:cs/>
        </w:rPr>
        <w:t>ඞ්</w:t>
      </w:r>
      <w:r w:rsidR="00640B7B" w:rsidRPr="00650FC5">
        <w:rPr>
          <w:rFonts w:ascii="UN-Abhaya" w:hAnsi="UN-Abhaya"/>
          <w:cs/>
        </w:rPr>
        <w:t>ඝයාග</w:t>
      </w:r>
      <w:r w:rsidR="009C39AF">
        <w:rPr>
          <w:rFonts w:ascii="UN-Abhaya" w:hAnsi="UN-Abhaya" w:hint="cs"/>
          <w:cs/>
        </w:rPr>
        <w:t>ේ</w:t>
      </w:r>
      <w:r w:rsidR="00640B7B" w:rsidRPr="00650FC5">
        <w:rPr>
          <w:rFonts w:ascii="UN-Abhaya" w:hAnsi="UN-Abhaya"/>
          <w:cs/>
        </w:rPr>
        <w:t xml:space="preserve"> බිඳීම</w:t>
      </w:r>
      <w:r w:rsidR="004F4523">
        <w:rPr>
          <w:rFonts w:ascii="UN-Abhaya" w:hAnsi="UN-Abhaya" w:hint="cs"/>
          <w:cs/>
        </w:rPr>
        <w:t>ෙ</w:t>
      </w:r>
      <w:r w:rsidR="00640B7B" w:rsidRPr="00650FC5">
        <w:rPr>
          <w:rFonts w:ascii="UN-Abhaya" w:hAnsi="UN-Abhaya"/>
          <w:cs/>
        </w:rPr>
        <w:t>ක් සඞ්ඝයාගේ ඉරි තැලීමෙක් ස</w:t>
      </w:r>
      <w:r w:rsidR="004F4523">
        <w:rPr>
          <w:rFonts w:ascii="UN-Abhaya" w:hAnsi="UN-Abhaya" w:hint="cs"/>
          <w:cs/>
        </w:rPr>
        <w:t>ඞ්</w:t>
      </w:r>
      <w:r w:rsidR="00640B7B" w:rsidRPr="00650FC5">
        <w:rPr>
          <w:rFonts w:ascii="UN-Abhaya" w:hAnsi="UN-Abhaya"/>
          <w:cs/>
        </w:rPr>
        <w:t>ඝය</w:t>
      </w:r>
      <w:r w:rsidR="004F4523">
        <w:rPr>
          <w:rFonts w:ascii="UN-Abhaya" w:hAnsi="UN-Abhaya" w:hint="cs"/>
          <w:cs/>
        </w:rPr>
        <w:t>ා</w:t>
      </w:r>
      <w:r w:rsidR="00640B7B" w:rsidRPr="00650FC5">
        <w:rPr>
          <w:rFonts w:ascii="UN-Abhaya" w:hAnsi="UN-Abhaya"/>
          <w:cs/>
        </w:rPr>
        <w:t>ගේ වෙන් වීමෙ</w:t>
      </w:r>
      <w:r w:rsidR="00F25773">
        <w:rPr>
          <w:rFonts w:ascii="UN-Abhaya" w:hAnsi="UN-Abhaya" w:hint="cs"/>
          <w:cs/>
        </w:rPr>
        <w:t>ක්</w:t>
      </w:r>
      <w:r w:rsidR="00640B7B" w:rsidRPr="00650FC5">
        <w:rPr>
          <w:rFonts w:ascii="UN-Abhaya" w:hAnsi="UN-Abhaya"/>
          <w:cs/>
        </w:rPr>
        <w:t xml:space="preserve"> ස</w:t>
      </w:r>
      <w:r w:rsidR="00F25773">
        <w:rPr>
          <w:rFonts w:ascii="UN-Abhaya" w:hAnsi="UN-Abhaya" w:hint="cs"/>
          <w:cs/>
        </w:rPr>
        <w:t>ඞ්</w:t>
      </w:r>
      <w:r w:rsidR="00640B7B" w:rsidRPr="00650FC5">
        <w:rPr>
          <w:rFonts w:ascii="UN-Abhaya" w:hAnsi="UN-Abhaya"/>
          <w:cs/>
        </w:rPr>
        <w:t>ඝයාගේ වෙනස් බවෙක් වේ ද</w:t>
      </w:r>
      <w:r w:rsidR="00640B7B" w:rsidRPr="00650FC5">
        <w:rPr>
          <w:rFonts w:ascii="UN-Abhaya" w:hAnsi="UN-Abhaya"/>
        </w:rPr>
        <w:t xml:space="preserve">, </w:t>
      </w:r>
      <w:r w:rsidR="00640B7B" w:rsidRPr="00650FC5">
        <w:rPr>
          <w:rFonts w:ascii="UN-Abhaya" w:hAnsi="UN-Abhaya"/>
          <w:cs/>
        </w:rPr>
        <w:t>ස</w:t>
      </w:r>
      <w:r w:rsidR="00F25773">
        <w:rPr>
          <w:rFonts w:ascii="UN-Abhaya" w:hAnsi="UN-Abhaya" w:hint="cs"/>
          <w:cs/>
        </w:rPr>
        <w:t>ඞ්</w:t>
      </w:r>
      <w:r w:rsidR="00640B7B" w:rsidRPr="00650FC5">
        <w:rPr>
          <w:rFonts w:ascii="UN-Abhaya" w:hAnsi="UN-Abhaya"/>
          <w:cs/>
        </w:rPr>
        <w:t>ඝ තෙමේ ඒ වස</w:t>
      </w:r>
      <w:r w:rsidR="00F25773">
        <w:rPr>
          <w:rFonts w:ascii="UN-Abhaya" w:hAnsi="UN-Abhaya" w:hint="cs"/>
          <w:cs/>
        </w:rPr>
        <w:t>්</w:t>
      </w:r>
      <w:r w:rsidR="00640B7B" w:rsidRPr="00650FC5">
        <w:rPr>
          <w:rFonts w:ascii="UN-Abhaya" w:hAnsi="UN-Abhaya"/>
          <w:cs/>
        </w:rPr>
        <w:t>තුව විනිශ්චය නො කොට අමූලයෙන් මූලයට ගොස් ස</w:t>
      </w:r>
      <w:r w:rsidR="00F25773">
        <w:rPr>
          <w:rFonts w:ascii="UN-Abhaya" w:hAnsi="UN-Abhaya" w:hint="cs"/>
          <w:cs/>
        </w:rPr>
        <w:t>ඞ්</w:t>
      </w:r>
      <w:r w:rsidR="00640B7B" w:rsidRPr="00650FC5">
        <w:rPr>
          <w:rFonts w:ascii="UN-Abhaya" w:hAnsi="UN-Abhaya"/>
          <w:cs/>
        </w:rPr>
        <w:t>ඝසාමග්‍රිය කෙරේද</w:t>
      </w:r>
      <w:r w:rsidR="00640B7B" w:rsidRPr="00650FC5">
        <w:rPr>
          <w:rFonts w:ascii="UN-Abhaya" w:hAnsi="UN-Abhaya"/>
        </w:rPr>
        <w:t xml:space="preserve">, </w:t>
      </w:r>
      <w:r w:rsidR="00640B7B" w:rsidRPr="00650FC5">
        <w:rPr>
          <w:rFonts w:ascii="UN-Abhaya" w:hAnsi="UN-Abhaya"/>
          <w:cs/>
        </w:rPr>
        <w:t>උපාලි! මේ අ</w:t>
      </w:r>
      <w:r w:rsidR="00573694">
        <w:rPr>
          <w:rFonts w:ascii="UN-Abhaya" w:hAnsi="UN-Abhaya"/>
          <w:cs/>
        </w:rPr>
        <w:t>ර්‍ත්‍ථ</w:t>
      </w:r>
      <w:r w:rsidR="00640B7B" w:rsidRPr="00650FC5">
        <w:rPr>
          <w:rFonts w:ascii="UN-Abhaya" w:hAnsi="UN-Abhaya"/>
          <w:cs/>
        </w:rPr>
        <w:t xml:space="preserve">යෙන් තොර වූ පදයෙන් යුක්ත වූ </w:t>
      </w:r>
      <w:r w:rsidR="00774FF1" w:rsidRPr="00D10519">
        <w:rPr>
          <w:rFonts w:ascii="UN-Abhaya" w:hAnsi="UN-Abhaya"/>
          <w:cs/>
        </w:rPr>
        <w:t>ස</w:t>
      </w:r>
      <w:r w:rsidR="00774FF1">
        <w:rPr>
          <w:rFonts w:ascii="UN-Abhaya" w:hAnsi="UN-Abhaya" w:hint="cs"/>
          <w:cs/>
        </w:rPr>
        <w:t>ඞ්</w:t>
      </w:r>
      <w:r w:rsidR="00774FF1" w:rsidRPr="00D10519">
        <w:rPr>
          <w:rFonts w:ascii="UN-Abhaya" w:hAnsi="UN-Abhaya"/>
          <w:cs/>
        </w:rPr>
        <w:t>ඝ</w:t>
      </w:r>
      <w:r w:rsidR="00774FF1">
        <w:rPr>
          <w:rFonts w:ascii="UN-Abhaya" w:hAnsi="UN-Abhaya" w:hint="cs"/>
          <w:cs/>
        </w:rPr>
        <w:t>සා</w:t>
      </w:r>
      <w:r w:rsidR="00774FF1" w:rsidRPr="00D10519">
        <w:rPr>
          <w:rFonts w:ascii="UN-Abhaya" w:hAnsi="UN-Abhaya"/>
          <w:cs/>
        </w:rPr>
        <w:t>ම</w:t>
      </w:r>
      <w:r w:rsidR="00774FF1">
        <w:rPr>
          <w:rFonts w:ascii="UN-Abhaya" w:hAnsi="UN-Abhaya" w:hint="cs"/>
          <w:cs/>
        </w:rPr>
        <w:t>ග්‍රිය</w:t>
      </w:r>
      <w:r w:rsidR="00640B7B" w:rsidRPr="00650FC5">
        <w:rPr>
          <w:rFonts w:ascii="UN-Abhaya" w:hAnsi="UN-Abhaya"/>
          <w:cs/>
        </w:rPr>
        <w:t xml:space="preserve"> යි කියනු ලැබේ. </w:t>
      </w:r>
    </w:p>
    <w:p w14:paraId="463F6C2A" w14:textId="77777777" w:rsidR="005D7BCE" w:rsidRDefault="00640B7B" w:rsidP="008A7275">
      <w:pPr>
        <w:spacing w:line="276" w:lineRule="auto"/>
        <w:rPr>
          <w:rFonts w:ascii="UN-Abhaya" w:hAnsi="UN-Abhaya"/>
        </w:rPr>
      </w:pPr>
      <w:r w:rsidRPr="00650FC5">
        <w:rPr>
          <w:rFonts w:ascii="UN-Abhaya" w:hAnsi="UN-Abhaya"/>
          <w:cs/>
        </w:rPr>
        <w:lastRenderedPageBreak/>
        <w:t>උපාලි! අ</w:t>
      </w:r>
      <w:r w:rsidR="00573694">
        <w:rPr>
          <w:rFonts w:ascii="UN-Abhaya" w:hAnsi="UN-Abhaya"/>
          <w:cs/>
        </w:rPr>
        <w:t>ර්‍ත්‍ථ</w:t>
      </w:r>
      <w:r w:rsidRPr="00650FC5">
        <w:rPr>
          <w:rFonts w:ascii="UN-Abhaya" w:hAnsi="UN-Abhaya"/>
          <w:cs/>
        </w:rPr>
        <w:t xml:space="preserve">යෙන් නො තොර වූ පදයෙන් යුක්ත වූ ඒ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ග්‍රිය</w:t>
      </w:r>
      <w:r w:rsidRPr="00650FC5">
        <w:rPr>
          <w:rFonts w:ascii="UN-Abhaya" w:hAnsi="UN-Abhaya"/>
          <w:cs/>
        </w:rPr>
        <w:t xml:space="preserve"> කවරී ද</w:t>
      </w:r>
      <w:r w:rsidRPr="00650FC5">
        <w:rPr>
          <w:rFonts w:ascii="UN-Abhaya" w:hAnsi="UN-Abhaya"/>
        </w:rPr>
        <w:t xml:space="preserve">? </w:t>
      </w:r>
      <w:r w:rsidRPr="00650FC5">
        <w:rPr>
          <w:rFonts w:ascii="UN-Abhaya" w:hAnsi="UN-Abhaya"/>
          <w:cs/>
        </w:rPr>
        <w:t xml:space="preserve">යත්: උපාලි! යම් වස්තුවක් නිමිති කොට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ග්‍රිය</w:t>
      </w:r>
      <w:r w:rsidRPr="00650FC5">
        <w:rPr>
          <w:rFonts w:ascii="UN-Abhaya" w:hAnsi="UN-Abhaya"/>
          <w:cs/>
        </w:rPr>
        <w:t xml:space="preserve"> කෙරේ ද</w:t>
      </w:r>
      <w:r w:rsidRPr="00650FC5">
        <w:rPr>
          <w:rFonts w:ascii="UN-Abhaya" w:hAnsi="UN-Abhaya"/>
        </w:rPr>
        <w:t xml:space="preserve">, </w:t>
      </w:r>
      <w:r w:rsidRPr="00650FC5">
        <w:rPr>
          <w:rFonts w:ascii="UN-Abhaya" w:hAnsi="UN-Abhaya"/>
          <w:cs/>
        </w:rPr>
        <w:t>උපාලි! මේ අ</w:t>
      </w:r>
      <w:r w:rsidR="00573694">
        <w:rPr>
          <w:rFonts w:ascii="UN-Abhaya" w:hAnsi="UN-Abhaya"/>
          <w:cs/>
        </w:rPr>
        <w:t>ර්‍ත්‍ථ</w:t>
      </w:r>
      <w:r w:rsidRPr="00650FC5">
        <w:rPr>
          <w:rFonts w:ascii="UN-Abhaya" w:hAnsi="UN-Abhaya"/>
          <w:cs/>
        </w:rPr>
        <w:t xml:space="preserve">යෙන් යුක්ත වූත් පදයෙන් යුක්ත වූත්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w:t>
      </w:r>
      <w:r w:rsidRPr="00650FC5">
        <w:rPr>
          <w:rFonts w:ascii="UN-Abhaya" w:hAnsi="UN-Abhaya"/>
          <w:cs/>
        </w:rPr>
        <w:t>ය යි කියනු ලැබේ</w:t>
      </w:r>
      <w:r w:rsidR="005D7BCE">
        <w:rPr>
          <w:rFonts w:ascii="UN-Abhaya" w:hAnsi="UN-Abhaya"/>
        </w:rPr>
        <w:t xml:space="preserve">” </w:t>
      </w:r>
    </w:p>
    <w:p w14:paraId="3725580D" w14:textId="6A50789A" w:rsidR="001608D0" w:rsidRDefault="00640B7B" w:rsidP="008A7275">
      <w:pPr>
        <w:spacing w:line="276" w:lineRule="auto"/>
        <w:rPr>
          <w:rFonts w:ascii="UN-Abhaya" w:hAnsi="UN-Abhaya"/>
        </w:rPr>
      </w:pPr>
      <w:r w:rsidRPr="00650FC5">
        <w:rPr>
          <w:rFonts w:ascii="UN-Abhaya" w:hAnsi="UN-Abhaya"/>
          <w:cs/>
        </w:rPr>
        <w:t xml:space="preserve">අනතුරු ව උපාලි </w:t>
      </w:r>
      <w:r w:rsidR="00E336CE">
        <w:rPr>
          <w:rFonts w:ascii="UN-Abhaya" w:hAnsi="UN-Abhaya" w:hint="cs"/>
          <w:cs/>
        </w:rPr>
        <w:t>ස්</w:t>
      </w:r>
      <w:r w:rsidRPr="00650FC5">
        <w:rPr>
          <w:rFonts w:ascii="UN-Abhaya" w:hAnsi="UN-Abhaya"/>
          <w:cs/>
        </w:rPr>
        <w:t>ථවිරයන් වහන්සේ මෙය අසා උගෙ</w:t>
      </w:r>
      <w:r w:rsidR="00E336CE">
        <w:rPr>
          <w:rFonts w:ascii="UN-Abhaya" w:hAnsi="UN-Abhaya" w:hint="cs"/>
          <w:cs/>
        </w:rPr>
        <w:t>ණ</w:t>
      </w:r>
      <w:r w:rsidRPr="00650FC5">
        <w:rPr>
          <w:rFonts w:ascii="UN-Abhaya" w:hAnsi="UN-Abhaya"/>
          <w:cs/>
        </w:rPr>
        <w:t xml:space="preserve"> හුනස්නෙන් නැගිට උතුරු සඟසිවුර එකස් කොට වැඳ සිය වෙහෙර බලා වැඩියහ. බුදුරජානන් වහන්සේ මෙසේ වදාළ සේක:</w:t>
      </w:r>
      <w:r w:rsidR="00E336CE">
        <w:rPr>
          <w:rFonts w:ascii="UN-Abhaya" w:hAnsi="UN-Abhaya"/>
        </w:rPr>
        <w:t xml:space="preserve">- </w:t>
      </w:r>
      <w:r w:rsidR="00E336CE" w:rsidRPr="00E336CE">
        <w:rPr>
          <w:rFonts w:ascii="UN-Abhaya" w:hAnsi="UN-Abhaya"/>
          <w:b/>
          <w:bCs/>
        </w:rPr>
        <w:t>“</w:t>
      </w:r>
      <w:r w:rsidR="00E336CE" w:rsidRPr="00E336CE">
        <w:rPr>
          <w:rFonts w:ascii="UN-Abhaya" w:hAnsi="UN-Abhaya" w:hint="cs"/>
          <w:b/>
          <w:bCs/>
          <w:cs/>
        </w:rPr>
        <w:t>එකධම්මො</w:t>
      </w:r>
      <w:r w:rsidR="00672D5E">
        <w:rPr>
          <w:rFonts w:ascii="UN-Abhaya" w:hAnsi="UN-Abhaya"/>
          <w:b/>
          <w:bCs/>
        </w:rPr>
        <w:t xml:space="preserve"> </w:t>
      </w:r>
      <w:r w:rsidR="00E336CE" w:rsidRPr="00E336CE">
        <w:rPr>
          <w:rFonts w:ascii="UN-Abhaya" w:hAnsi="UN-Abhaya" w:hint="cs"/>
          <w:b/>
          <w:bCs/>
          <w:cs/>
        </w:rPr>
        <w:t>භික්ඛවෙ</w:t>
      </w:r>
      <w:r w:rsidR="00672D5E">
        <w:rPr>
          <w:rFonts w:ascii="UN-Abhaya" w:hAnsi="UN-Abhaya"/>
          <w:b/>
          <w:bCs/>
        </w:rPr>
        <w:t>!</w:t>
      </w:r>
      <w:r w:rsidR="00E336CE" w:rsidRPr="00E336CE">
        <w:rPr>
          <w:rFonts w:ascii="UN-Abhaya" w:hAnsi="UN-Abhaya"/>
          <w:b/>
          <w:bCs/>
          <w:cs/>
        </w:rPr>
        <w:t xml:space="preserve"> </w:t>
      </w:r>
      <w:r w:rsidR="00E336CE" w:rsidRPr="00E336CE">
        <w:rPr>
          <w:rFonts w:ascii="UN-Abhaya" w:hAnsi="UN-Abhaya" w:hint="cs"/>
          <w:b/>
          <w:bCs/>
          <w:cs/>
        </w:rPr>
        <w:t>ලොකෙ</w:t>
      </w:r>
      <w:r w:rsidR="00E336CE" w:rsidRPr="00E336CE">
        <w:rPr>
          <w:rFonts w:ascii="UN-Abhaya" w:hAnsi="UN-Abhaya"/>
          <w:b/>
          <w:bCs/>
          <w:cs/>
        </w:rPr>
        <w:t xml:space="preserve"> </w:t>
      </w:r>
      <w:r w:rsidR="00E336CE" w:rsidRPr="00E336CE">
        <w:rPr>
          <w:rFonts w:ascii="UN-Abhaya" w:hAnsi="UN-Abhaya" w:hint="cs"/>
          <w:b/>
          <w:bCs/>
          <w:cs/>
        </w:rPr>
        <w:t>උප්පජ්ජමානො</w:t>
      </w:r>
      <w:r w:rsidR="00E336CE" w:rsidRPr="00E336CE">
        <w:rPr>
          <w:rFonts w:ascii="UN-Abhaya" w:hAnsi="UN-Abhaya"/>
          <w:b/>
          <w:bCs/>
          <w:cs/>
        </w:rPr>
        <w:t xml:space="preserve"> </w:t>
      </w:r>
      <w:r w:rsidR="00E336CE" w:rsidRPr="00E336CE">
        <w:rPr>
          <w:rFonts w:ascii="UN-Abhaya" w:hAnsi="UN-Abhaya" w:hint="cs"/>
          <w:b/>
          <w:bCs/>
          <w:cs/>
        </w:rPr>
        <w:t>උප්පජ්ජති</w:t>
      </w:r>
      <w:r w:rsidR="00E336CE" w:rsidRPr="00E336CE">
        <w:rPr>
          <w:rFonts w:ascii="UN-Abhaya" w:hAnsi="UN-Abhaya"/>
          <w:b/>
          <w:bCs/>
          <w:cs/>
        </w:rPr>
        <w:t xml:space="preserve"> </w:t>
      </w:r>
      <w:r w:rsidR="00E336CE" w:rsidRPr="00E336CE">
        <w:rPr>
          <w:rFonts w:ascii="UN-Abhaya" w:hAnsi="UN-Abhaya" w:hint="cs"/>
          <w:b/>
          <w:bCs/>
          <w:cs/>
        </w:rPr>
        <w:t>බහුජනහිතාය</w:t>
      </w:r>
      <w:r w:rsidR="00E336CE" w:rsidRPr="00E336CE">
        <w:rPr>
          <w:rFonts w:ascii="UN-Abhaya" w:hAnsi="UN-Abhaya"/>
          <w:b/>
          <w:bCs/>
          <w:cs/>
        </w:rPr>
        <w:t xml:space="preserve"> </w:t>
      </w:r>
      <w:r w:rsidR="00E336CE" w:rsidRPr="00E336CE">
        <w:rPr>
          <w:rFonts w:ascii="UN-Abhaya" w:hAnsi="UN-Abhaya" w:hint="cs"/>
          <w:b/>
          <w:bCs/>
          <w:cs/>
        </w:rPr>
        <w:t>බහුජනසුඛාය</w:t>
      </w:r>
      <w:r w:rsidR="00E336CE" w:rsidRPr="00E336CE">
        <w:rPr>
          <w:rFonts w:ascii="UN-Abhaya" w:hAnsi="UN-Abhaya"/>
          <w:b/>
          <w:bCs/>
          <w:cs/>
        </w:rPr>
        <w:t xml:space="preserve"> </w:t>
      </w:r>
      <w:r w:rsidR="00E336CE" w:rsidRPr="00E336CE">
        <w:rPr>
          <w:rFonts w:ascii="UN-Abhaya" w:hAnsi="UN-Abhaya" w:hint="cs"/>
          <w:b/>
          <w:bCs/>
          <w:cs/>
        </w:rPr>
        <w:t>බහුනො</w:t>
      </w:r>
      <w:r w:rsidR="00E336CE" w:rsidRPr="00E336CE">
        <w:rPr>
          <w:rFonts w:ascii="UN-Abhaya" w:hAnsi="UN-Abhaya"/>
          <w:b/>
          <w:bCs/>
          <w:cs/>
        </w:rPr>
        <w:t xml:space="preserve"> </w:t>
      </w:r>
      <w:r w:rsidR="00E336CE" w:rsidRPr="00E336CE">
        <w:rPr>
          <w:rFonts w:ascii="UN-Abhaya" w:hAnsi="UN-Abhaya" w:hint="cs"/>
          <w:b/>
          <w:bCs/>
          <w:cs/>
        </w:rPr>
        <w:t>ජනස්ස</w:t>
      </w:r>
      <w:r w:rsidR="00E336CE" w:rsidRPr="00E336CE">
        <w:rPr>
          <w:rFonts w:ascii="UN-Abhaya" w:hAnsi="UN-Abhaya"/>
          <w:b/>
          <w:bCs/>
          <w:cs/>
        </w:rPr>
        <w:t xml:space="preserve"> </w:t>
      </w:r>
      <w:r w:rsidR="00E336CE" w:rsidRPr="00E336CE">
        <w:rPr>
          <w:rFonts w:ascii="UN-Abhaya" w:hAnsi="UN-Abhaya" w:hint="cs"/>
          <w:b/>
          <w:bCs/>
          <w:cs/>
        </w:rPr>
        <w:t>අත්‍ථාය</w:t>
      </w:r>
      <w:r w:rsidR="00E336CE" w:rsidRPr="00E336CE">
        <w:rPr>
          <w:rFonts w:ascii="UN-Abhaya" w:hAnsi="UN-Abhaya"/>
          <w:b/>
          <w:bCs/>
          <w:cs/>
        </w:rPr>
        <w:t xml:space="preserve"> </w:t>
      </w:r>
      <w:r w:rsidR="00E336CE" w:rsidRPr="00E336CE">
        <w:rPr>
          <w:rFonts w:ascii="UN-Abhaya" w:hAnsi="UN-Abhaya" w:hint="cs"/>
          <w:b/>
          <w:bCs/>
          <w:cs/>
        </w:rPr>
        <w:t>හිතාය</w:t>
      </w:r>
      <w:r w:rsidR="00E336CE" w:rsidRPr="00E336CE">
        <w:rPr>
          <w:rFonts w:ascii="UN-Abhaya" w:hAnsi="UN-Abhaya"/>
          <w:b/>
          <w:bCs/>
          <w:cs/>
        </w:rPr>
        <w:t xml:space="preserve"> </w:t>
      </w:r>
      <w:r w:rsidR="00E336CE" w:rsidRPr="00E336CE">
        <w:rPr>
          <w:rFonts w:ascii="UN-Abhaya" w:hAnsi="UN-Abhaya" w:hint="cs"/>
          <w:b/>
          <w:bCs/>
          <w:cs/>
        </w:rPr>
        <w:t>සුඛාය</w:t>
      </w:r>
      <w:r w:rsidR="00E336CE" w:rsidRPr="00E336CE">
        <w:rPr>
          <w:rFonts w:ascii="UN-Abhaya" w:hAnsi="UN-Abhaya"/>
          <w:b/>
          <w:bCs/>
          <w:cs/>
        </w:rPr>
        <w:t xml:space="preserve"> </w:t>
      </w:r>
      <w:r w:rsidR="00E336CE" w:rsidRPr="00E336CE">
        <w:rPr>
          <w:rFonts w:ascii="UN-Abhaya" w:hAnsi="UN-Abhaya" w:hint="cs"/>
          <w:b/>
          <w:bCs/>
          <w:cs/>
        </w:rPr>
        <w:t>දෙවමනුස්සානං</w:t>
      </w:r>
      <w:r w:rsidR="00E336CE" w:rsidRPr="00E336CE">
        <w:rPr>
          <w:rFonts w:ascii="UN-Abhaya" w:hAnsi="UN-Abhaya"/>
          <w:b/>
          <w:bCs/>
          <w:cs/>
        </w:rPr>
        <w:t xml:space="preserve">. </w:t>
      </w:r>
      <w:r w:rsidR="00E336CE" w:rsidRPr="00E336CE">
        <w:rPr>
          <w:rFonts w:ascii="UN-Abhaya" w:hAnsi="UN-Abhaya" w:hint="cs"/>
          <w:b/>
          <w:bCs/>
          <w:cs/>
        </w:rPr>
        <w:t>කතමො</w:t>
      </w:r>
      <w:r w:rsidR="00E336CE" w:rsidRPr="00E336CE">
        <w:rPr>
          <w:rFonts w:ascii="UN-Abhaya" w:hAnsi="UN-Abhaya"/>
          <w:b/>
          <w:bCs/>
          <w:cs/>
        </w:rPr>
        <w:t xml:space="preserve"> </w:t>
      </w:r>
      <w:r w:rsidR="00E336CE" w:rsidRPr="00E336CE">
        <w:rPr>
          <w:rFonts w:ascii="UN-Abhaya" w:hAnsi="UN-Abhaya" w:hint="cs"/>
          <w:b/>
          <w:bCs/>
          <w:cs/>
        </w:rPr>
        <w:t>එක</w:t>
      </w:r>
      <w:r w:rsidR="00E336CE" w:rsidRPr="00E336CE">
        <w:rPr>
          <w:rFonts w:ascii="UN-Abhaya" w:hAnsi="UN-Abhaya"/>
          <w:b/>
          <w:bCs/>
          <w:cs/>
        </w:rPr>
        <w:t xml:space="preserve"> </w:t>
      </w:r>
      <w:r w:rsidR="00E336CE" w:rsidRPr="00E336CE">
        <w:rPr>
          <w:rFonts w:ascii="UN-Abhaya" w:hAnsi="UN-Abhaya" w:hint="cs"/>
          <w:b/>
          <w:bCs/>
          <w:cs/>
        </w:rPr>
        <w:t>ධම්මො</w:t>
      </w:r>
      <w:r w:rsidR="00E336CE" w:rsidRPr="00E336CE">
        <w:rPr>
          <w:rFonts w:ascii="UN-Abhaya" w:hAnsi="UN-Abhaya"/>
          <w:b/>
          <w:bCs/>
        </w:rPr>
        <w:t xml:space="preserve">? </w:t>
      </w:r>
      <w:r w:rsidR="00E336CE" w:rsidRPr="00E336CE">
        <w:rPr>
          <w:rFonts w:ascii="UN-Abhaya" w:hAnsi="UN-Abhaya" w:hint="cs"/>
          <w:b/>
          <w:bCs/>
          <w:cs/>
        </w:rPr>
        <w:t>සඞ්ඝසාමග්ගි</w:t>
      </w:r>
      <w:r w:rsidR="00E336CE" w:rsidRPr="00E336CE">
        <w:rPr>
          <w:rFonts w:ascii="UN-Abhaya" w:hAnsi="UN-Abhaya"/>
          <w:b/>
          <w:bCs/>
          <w:cs/>
        </w:rPr>
        <w:t xml:space="preserve">. </w:t>
      </w:r>
      <w:r w:rsidR="00E336CE" w:rsidRPr="00E336CE">
        <w:rPr>
          <w:rFonts w:ascii="UN-Abhaya" w:hAnsi="UN-Abhaya" w:hint="cs"/>
          <w:b/>
          <w:bCs/>
          <w:cs/>
        </w:rPr>
        <w:t>සඞ්ඝෙ</w:t>
      </w:r>
      <w:r w:rsidR="00E336CE" w:rsidRPr="00E336CE">
        <w:rPr>
          <w:rFonts w:ascii="UN-Abhaya" w:hAnsi="UN-Abhaya"/>
          <w:b/>
          <w:bCs/>
          <w:cs/>
        </w:rPr>
        <w:t xml:space="preserve"> </w:t>
      </w:r>
      <w:r w:rsidR="00E336CE" w:rsidRPr="00E336CE">
        <w:rPr>
          <w:rFonts w:ascii="UN-Abhaya" w:hAnsi="UN-Abhaya" w:hint="cs"/>
          <w:b/>
          <w:bCs/>
          <w:cs/>
        </w:rPr>
        <w:t>ඛො</w:t>
      </w:r>
      <w:r w:rsidR="00E336CE" w:rsidRPr="00E336CE">
        <w:rPr>
          <w:rFonts w:ascii="UN-Abhaya" w:hAnsi="UN-Abhaya"/>
          <w:b/>
          <w:bCs/>
          <w:cs/>
        </w:rPr>
        <w:t xml:space="preserve"> </w:t>
      </w:r>
      <w:r w:rsidR="00E336CE" w:rsidRPr="00E336CE">
        <w:rPr>
          <w:rFonts w:ascii="UN-Abhaya" w:hAnsi="UN-Abhaya" w:hint="cs"/>
          <w:b/>
          <w:bCs/>
          <w:cs/>
        </w:rPr>
        <w:t>පන</w:t>
      </w:r>
      <w:r w:rsidR="00E336CE" w:rsidRPr="00E336CE">
        <w:rPr>
          <w:rFonts w:ascii="UN-Abhaya" w:hAnsi="UN-Abhaya"/>
          <w:b/>
          <w:bCs/>
          <w:cs/>
        </w:rPr>
        <w:t xml:space="preserve"> </w:t>
      </w:r>
      <w:r w:rsidR="00E336CE" w:rsidRPr="00E336CE">
        <w:rPr>
          <w:rFonts w:ascii="UN-Abhaya" w:hAnsi="UN-Abhaya" w:hint="cs"/>
          <w:b/>
          <w:bCs/>
          <w:cs/>
        </w:rPr>
        <w:t>භික්ඛවෙ</w:t>
      </w:r>
      <w:r w:rsidR="00E336CE" w:rsidRPr="00E336CE">
        <w:rPr>
          <w:rFonts w:ascii="UN-Abhaya" w:hAnsi="UN-Abhaya"/>
          <w:b/>
          <w:bCs/>
          <w:cs/>
        </w:rPr>
        <w:t xml:space="preserve"> </w:t>
      </w:r>
      <w:r w:rsidR="00E336CE" w:rsidRPr="00E336CE">
        <w:rPr>
          <w:rFonts w:ascii="UN-Abhaya" w:hAnsi="UN-Abhaya" w:hint="cs"/>
          <w:b/>
          <w:bCs/>
          <w:cs/>
        </w:rPr>
        <w:t>සමග්ගෙ</w:t>
      </w:r>
      <w:r w:rsidR="00E336CE" w:rsidRPr="00E336CE">
        <w:rPr>
          <w:rFonts w:ascii="UN-Abhaya" w:hAnsi="UN-Abhaya"/>
          <w:b/>
          <w:bCs/>
          <w: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චෙව</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භණ්ඩනානි</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පරිභාසා</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පරික්ඛෙපා</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පරිච්චජනා</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cs/>
        </w:rPr>
        <w:t xml:space="preserve">. </w:t>
      </w:r>
      <w:r w:rsidR="00E336CE" w:rsidRPr="00E336CE">
        <w:rPr>
          <w:rFonts w:ascii="UN-Abhaya" w:hAnsi="UN-Abhaya" w:hint="cs"/>
          <w:b/>
          <w:bCs/>
          <w:cs/>
        </w:rPr>
        <w:t>තත්‍ථ</w:t>
      </w:r>
      <w:r w:rsidR="00E336CE" w:rsidRPr="00E336CE">
        <w:rPr>
          <w:rFonts w:ascii="UN-Abhaya" w:hAnsi="UN-Abhaya"/>
          <w:b/>
          <w:bCs/>
          <w:cs/>
        </w:rPr>
        <w:t xml:space="preserve"> </w:t>
      </w:r>
      <w:r w:rsidR="00E336CE" w:rsidRPr="00E336CE">
        <w:rPr>
          <w:rFonts w:ascii="UN-Abhaya" w:hAnsi="UN-Abhaya" w:hint="cs"/>
          <w:b/>
          <w:bCs/>
          <w:cs/>
        </w:rPr>
        <w:t>අප්පසන්නා</w:t>
      </w:r>
      <w:r w:rsidR="00E336CE" w:rsidRPr="00E336CE">
        <w:rPr>
          <w:rFonts w:ascii="UN-Abhaya" w:hAnsi="UN-Abhaya"/>
          <w:b/>
          <w:bCs/>
          <w:cs/>
        </w:rPr>
        <w:t xml:space="preserve"> </w:t>
      </w:r>
      <w:r w:rsidR="00E336CE" w:rsidRPr="00E336CE">
        <w:rPr>
          <w:rFonts w:ascii="UN-Abhaya" w:hAnsi="UN-Abhaya" w:hint="cs"/>
          <w:b/>
          <w:bCs/>
          <w:cs/>
        </w:rPr>
        <w:t>චෙව</w:t>
      </w:r>
      <w:r w:rsidR="00E336CE" w:rsidRPr="00E336CE">
        <w:rPr>
          <w:rFonts w:ascii="UN-Abhaya" w:hAnsi="UN-Abhaya"/>
          <w:b/>
          <w:bCs/>
          <w:cs/>
        </w:rPr>
        <w:t xml:space="preserve"> </w:t>
      </w:r>
      <w:r w:rsidR="00E336CE" w:rsidRPr="00E336CE">
        <w:rPr>
          <w:rFonts w:ascii="UN-Abhaya" w:hAnsi="UN-Abhaya" w:hint="cs"/>
          <w:b/>
          <w:bCs/>
          <w:cs/>
        </w:rPr>
        <w:t>පසීදන්ති</w:t>
      </w:r>
      <w:r w:rsidR="00E336CE" w:rsidRPr="00E336CE">
        <w:rPr>
          <w:rFonts w:ascii="UN-Abhaya" w:hAnsi="UN-Abhaya"/>
          <w:b/>
          <w:bCs/>
        </w:rPr>
        <w:t xml:space="preserve">, </w:t>
      </w:r>
      <w:r w:rsidR="00E336CE" w:rsidRPr="00E336CE">
        <w:rPr>
          <w:rFonts w:ascii="UN-Abhaya" w:hAnsi="UN-Abhaya" w:hint="cs"/>
          <w:b/>
          <w:bCs/>
          <w:cs/>
        </w:rPr>
        <w:t>පසන්නානඤ්ච</w:t>
      </w:r>
      <w:r w:rsidR="00E336CE" w:rsidRPr="00E336CE">
        <w:rPr>
          <w:rFonts w:ascii="UN-Abhaya" w:hAnsi="UN-Abhaya"/>
          <w:b/>
          <w:bCs/>
          <w:cs/>
        </w:rPr>
        <w:t xml:space="preserve"> </w:t>
      </w:r>
      <w:r w:rsidR="00E336CE" w:rsidRPr="00E336CE">
        <w:rPr>
          <w:rFonts w:ascii="UN-Abhaya" w:hAnsi="UN-Abhaya" w:hint="cs"/>
          <w:b/>
          <w:bCs/>
          <w:cs/>
        </w:rPr>
        <w:t>භිය්‍යොභාවො</w:t>
      </w:r>
      <w:r w:rsidR="00E336CE" w:rsidRPr="00E336CE">
        <w:rPr>
          <w:rFonts w:ascii="UN-Abhaya" w:hAnsi="UN-Abhaya"/>
          <w:b/>
          <w:bCs/>
          <w:cs/>
        </w:rPr>
        <w:t xml:space="preserve"> </w:t>
      </w:r>
      <w:r w:rsidR="00E336CE" w:rsidRPr="00E336CE">
        <w:rPr>
          <w:rFonts w:ascii="UN-Abhaya" w:hAnsi="UN-Abhaya" w:hint="cs"/>
          <w:b/>
          <w:bCs/>
          <w:cs/>
        </w:rPr>
        <w:t>හොතීති</w:t>
      </w:r>
      <w:r w:rsidR="00E336CE" w:rsidRPr="00E336CE">
        <w:rPr>
          <w:rFonts w:ascii="UN-Abhaya" w:hAnsi="UN-Abhaya"/>
          <w:b/>
          <w:bCs/>
        </w:rPr>
        <w:t>”</w:t>
      </w:r>
      <w:r w:rsidR="00E336CE">
        <w:rPr>
          <w:rFonts w:ascii="UN-Abhaya" w:hAnsi="UN-Abhaya"/>
          <w:b/>
          <w:bCs/>
        </w:rPr>
        <w:t xml:space="preserve"> </w:t>
      </w:r>
      <w:r w:rsidRPr="00650FC5">
        <w:rPr>
          <w:rFonts w:ascii="UN-Abhaya" w:hAnsi="UN-Abhaya"/>
          <w:cs/>
        </w:rPr>
        <w:t xml:space="preserve">යනු. </w:t>
      </w:r>
      <w:r w:rsidR="00E336CE">
        <w:rPr>
          <w:rFonts w:ascii="UN-Abhaya" w:hAnsi="UN-Abhaya"/>
        </w:rPr>
        <w:t>“</w:t>
      </w:r>
      <w:r w:rsidRPr="00650FC5">
        <w:rPr>
          <w:rFonts w:ascii="UN-Abhaya" w:hAnsi="UN-Abhaya"/>
          <w:cs/>
        </w:rPr>
        <w:t>මහණෙනි! ල</w:t>
      </w:r>
      <w:r w:rsidR="00C64284">
        <w:rPr>
          <w:rFonts w:ascii="UN-Abhaya" w:hAnsi="UN-Abhaya" w:hint="cs"/>
          <w:cs/>
        </w:rPr>
        <w:t>ෝ</w:t>
      </w:r>
      <w:r w:rsidRPr="00650FC5">
        <w:rPr>
          <w:rFonts w:ascii="UN-Abhaya" w:hAnsi="UN-Abhaya"/>
          <w:cs/>
        </w:rPr>
        <w:t>කයෙහි සද</w:t>
      </w:r>
      <w:r w:rsidR="00C64284">
        <w:rPr>
          <w:rFonts w:ascii="UN-Abhaya" w:hAnsi="UN-Abhaya" w:hint="cs"/>
          <w:cs/>
        </w:rPr>
        <w:t>ේ</w:t>
      </w:r>
      <w:r w:rsidRPr="00650FC5">
        <w:rPr>
          <w:rFonts w:ascii="UN-Abhaya" w:hAnsi="UN-Abhaya"/>
          <w:cs/>
        </w:rPr>
        <w:t>වල</w:t>
      </w:r>
      <w:r w:rsidR="00C64284">
        <w:rPr>
          <w:rFonts w:ascii="UN-Abhaya" w:hAnsi="UN-Abhaya" w:hint="cs"/>
          <w:cs/>
        </w:rPr>
        <w:t>ෝ</w:t>
      </w:r>
      <w:r w:rsidRPr="00650FC5">
        <w:rPr>
          <w:rFonts w:ascii="UN-Abhaya" w:hAnsi="UN-Abhaya"/>
          <w:cs/>
        </w:rPr>
        <w:t>කයාහට හිත සැප පිණිස වැඩ පිණිස පවත්නා වු එක් ධ</w:t>
      </w:r>
      <w:r w:rsidR="00FB0612">
        <w:rPr>
          <w:rFonts w:ascii="UN-Abhaya" w:hAnsi="UN-Abhaya"/>
          <w:cs/>
        </w:rPr>
        <w:t>ර්‍ම</w:t>
      </w:r>
      <w:r w:rsidRPr="00650FC5">
        <w:rPr>
          <w:rFonts w:ascii="UN-Abhaya" w:hAnsi="UN-Abhaya"/>
          <w:cs/>
        </w:rPr>
        <w:t>යෙක්</w:t>
      </w:r>
      <w:r w:rsidR="00C64284">
        <w:rPr>
          <w:rFonts w:ascii="UN-Abhaya" w:hAnsi="UN-Abhaya" w:hint="cs"/>
          <w:cs/>
        </w:rPr>
        <w:t xml:space="preserve"> </w:t>
      </w:r>
      <w:r w:rsidRPr="00650FC5">
        <w:rPr>
          <w:rFonts w:ascii="UN-Abhaya" w:hAnsi="UN-Abhaya"/>
          <w:cs/>
        </w:rPr>
        <w:t>ඇත්තේ ය</w:t>
      </w:r>
      <w:r w:rsidRPr="00650FC5">
        <w:rPr>
          <w:rFonts w:ascii="UN-Abhaya" w:hAnsi="UN-Abhaya"/>
        </w:rPr>
        <w:t xml:space="preserve">, </w:t>
      </w:r>
      <w:r w:rsidRPr="00650FC5">
        <w:rPr>
          <w:rFonts w:ascii="UN-Abhaya" w:hAnsi="UN-Abhaya"/>
          <w:cs/>
        </w:rPr>
        <w:t>ඒ නම් ස</w:t>
      </w:r>
      <w:r w:rsidR="00C64284">
        <w:rPr>
          <w:rFonts w:ascii="UN-Abhaya" w:hAnsi="UN-Abhaya" w:hint="cs"/>
          <w:cs/>
        </w:rPr>
        <w:t>ඞ්</w:t>
      </w:r>
      <w:r w:rsidRPr="00650FC5">
        <w:rPr>
          <w:rFonts w:ascii="UN-Abhaya" w:hAnsi="UN-Abhaya"/>
          <w:cs/>
        </w:rPr>
        <w:t>ඝසාමග්‍රිය යි</w:t>
      </w:r>
      <w:r w:rsidRPr="00650FC5">
        <w:rPr>
          <w:rFonts w:ascii="UN-Abhaya" w:hAnsi="UN-Abhaya"/>
        </w:rPr>
        <w:t xml:space="preserve">, </w:t>
      </w:r>
      <w:r w:rsidRPr="00650FC5">
        <w:rPr>
          <w:rFonts w:ascii="UN-Abhaya" w:hAnsi="UN-Abhaya"/>
          <w:cs/>
        </w:rPr>
        <w:t>මහණෙනි! ස</w:t>
      </w:r>
      <w:r w:rsidR="00C64284">
        <w:rPr>
          <w:rFonts w:ascii="UN-Abhaya" w:hAnsi="UN-Abhaya" w:hint="cs"/>
          <w:cs/>
        </w:rPr>
        <w:t>ඞ්</w:t>
      </w:r>
      <w:r w:rsidRPr="00650FC5">
        <w:rPr>
          <w:rFonts w:ascii="UN-Abhaya" w:hAnsi="UN-Abhaya"/>
          <w:cs/>
        </w:rPr>
        <w:t>ඝයා සමග වූ කල්හි කයින් හා සිතින් එක්ව බැඳී සිටි කල්හි උනුන් අතර කලහයෝ ත</w:t>
      </w:r>
      <w:r w:rsidR="00F77D87">
        <w:rPr>
          <w:rFonts w:ascii="UN-Abhaya" w:hAnsi="UN-Abhaya"/>
          <w:cs/>
        </w:rPr>
        <w:t>ර්‍</w:t>
      </w:r>
      <w:r w:rsidRPr="00650FC5">
        <w:rPr>
          <w:rFonts w:ascii="UN-Abhaya" w:hAnsi="UN-Abhaya"/>
          <w:cs/>
        </w:rPr>
        <w:t>ජනයෝ පිරිහෙළීම් අත්හැරීම් නො ව</w:t>
      </w:r>
      <w:r w:rsidR="001608D0">
        <w:rPr>
          <w:rFonts w:ascii="UN-Abhaya" w:hAnsi="UN-Abhaya" w:hint="cs"/>
          <w:cs/>
        </w:rPr>
        <w:t>න්</w:t>
      </w:r>
      <w:r w:rsidRPr="00650FC5">
        <w:rPr>
          <w:rFonts w:ascii="UN-Abhaya" w:hAnsi="UN-Abhaya"/>
          <w:cs/>
        </w:rPr>
        <w:t>නාහ</w:t>
      </w:r>
      <w:r w:rsidRPr="00650FC5">
        <w:rPr>
          <w:rFonts w:ascii="UN-Abhaya" w:hAnsi="UN-Abhaya"/>
        </w:rPr>
        <w:t xml:space="preserve">, </w:t>
      </w:r>
      <w:r w:rsidRPr="00650FC5">
        <w:rPr>
          <w:rFonts w:ascii="UN-Abhaya" w:hAnsi="UN-Abhaya"/>
          <w:cs/>
        </w:rPr>
        <w:t>එහිලා නො පහන් වූවෝ පහදිත්</w:t>
      </w:r>
      <w:r w:rsidRPr="00650FC5">
        <w:rPr>
          <w:rFonts w:ascii="UN-Abhaya" w:hAnsi="UN-Abhaya"/>
        </w:rPr>
        <w:t xml:space="preserve">, </w:t>
      </w:r>
      <w:r w:rsidRPr="00650FC5">
        <w:rPr>
          <w:rFonts w:ascii="UN-Abhaya" w:hAnsi="UN-Abhaya"/>
          <w:cs/>
        </w:rPr>
        <w:t>පහන් වූවන්ගේ පහන්බව වඩවඩාත් දියුණු වන්නේ ය</w:t>
      </w:r>
      <w:r w:rsidR="00E336CE">
        <w:rPr>
          <w:rFonts w:ascii="UN-Abhaya" w:hAnsi="UN-Abhaya"/>
        </w:rPr>
        <w:t>”</w:t>
      </w:r>
      <w:r w:rsidRPr="00650FC5">
        <w:rPr>
          <w:rFonts w:ascii="UN-Abhaya" w:hAnsi="UN-Abhaya"/>
          <w:cs/>
        </w:rPr>
        <w:t xml:space="preserve"> යනු ඒ සූත්‍රයෙහි ඉතා කෙටි අදහස ය.</w:t>
      </w:r>
      <w:r w:rsidR="001608D0">
        <w:rPr>
          <w:rFonts w:ascii="UN-Abhaya" w:hAnsi="UN-Abhaya" w:hint="cs"/>
          <w:cs/>
        </w:rPr>
        <w:t xml:space="preserve"> </w:t>
      </w:r>
    </w:p>
    <w:p w14:paraId="5F9BE874" w14:textId="77777777" w:rsidR="00660F23" w:rsidRDefault="00640B7B" w:rsidP="008A7275">
      <w:pPr>
        <w:spacing w:line="276" w:lineRule="auto"/>
        <w:rPr>
          <w:rFonts w:ascii="UN-Abhaya" w:hAnsi="UN-Abhaya"/>
        </w:rPr>
      </w:pPr>
      <w:r w:rsidRPr="00650FC5">
        <w:rPr>
          <w:rFonts w:ascii="UN-Abhaya" w:hAnsi="UN-Abhaya"/>
          <w:cs/>
        </w:rPr>
        <w:t>සංඝයාගේ සම</w:t>
      </w:r>
      <w:r w:rsidR="00F37967">
        <w:rPr>
          <w:rFonts w:ascii="UN-Abhaya" w:hAnsi="UN-Abhaya" w:hint="cs"/>
          <w:cs/>
        </w:rPr>
        <w:t>ඟි</w:t>
      </w:r>
      <w:r w:rsidRPr="00650FC5">
        <w:rPr>
          <w:rFonts w:ascii="UN-Abhaya" w:hAnsi="UN-Abhaya"/>
          <w:cs/>
        </w:rPr>
        <w:t xml:space="preserve"> බව සැපයට කරුණු ය. සම</w:t>
      </w:r>
      <w:r w:rsidR="00F37967">
        <w:rPr>
          <w:rFonts w:ascii="UN-Abhaya" w:hAnsi="UN-Abhaya" w:hint="cs"/>
          <w:cs/>
        </w:rPr>
        <w:t xml:space="preserve">ඟි </w:t>
      </w:r>
      <w:r w:rsidRPr="00650FC5">
        <w:rPr>
          <w:rFonts w:ascii="UN-Abhaya" w:hAnsi="UN-Abhaya"/>
          <w:cs/>
        </w:rPr>
        <w:t>වූවනට අනු බල දීම ද සුව එළවන්නේ වේ. සම</w:t>
      </w:r>
      <w:r w:rsidR="00F37967">
        <w:rPr>
          <w:rFonts w:ascii="UN-Abhaya" w:hAnsi="UN-Abhaya" w:hint="cs"/>
          <w:cs/>
        </w:rPr>
        <w:t>ඟි</w:t>
      </w:r>
      <w:r w:rsidRPr="00650FC5">
        <w:rPr>
          <w:rFonts w:ascii="UN-Abhaya" w:hAnsi="UN-Abhaya"/>
          <w:cs/>
        </w:rPr>
        <w:t xml:space="preserve"> බවෙහි ඇලුනා වූ ධ</w:t>
      </w:r>
      <w:r w:rsidR="00FB0612">
        <w:rPr>
          <w:rFonts w:ascii="UN-Abhaya" w:hAnsi="UN-Abhaya"/>
          <w:cs/>
        </w:rPr>
        <w:t>ර්‍ම</w:t>
      </w:r>
      <w:r w:rsidRPr="00650FC5">
        <w:rPr>
          <w:rFonts w:ascii="UN-Abhaya" w:hAnsi="UN-Abhaya"/>
          <w:cs/>
        </w:rPr>
        <w:t>යෙහි පිහිටි පුද්ගල තෙමේ නිවනින් නො පිරිහෙයි. ස</w:t>
      </w:r>
      <w:r w:rsidR="005E2523">
        <w:rPr>
          <w:rFonts w:ascii="UN-Abhaya" w:hAnsi="UN-Abhaya" w:hint="cs"/>
          <w:cs/>
        </w:rPr>
        <w:t>ඞ්</w:t>
      </w:r>
      <w:r w:rsidRPr="00650FC5">
        <w:rPr>
          <w:rFonts w:ascii="UN-Abhaya" w:hAnsi="UN-Abhaya"/>
          <w:cs/>
        </w:rPr>
        <w:t>ඝයා සම</w:t>
      </w:r>
      <w:r w:rsidR="005E2523">
        <w:rPr>
          <w:rFonts w:ascii="UN-Abhaya" w:hAnsi="UN-Abhaya" w:hint="cs"/>
          <w:cs/>
        </w:rPr>
        <w:t xml:space="preserve">ඟි </w:t>
      </w:r>
      <w:r w:rsidRPr="00650FC5">
        <w:rPr>
          <w:rFonts w:ascii="UN-Abhaya" w:hAnsi="UN-Abhaya"/>
          <w:cs/>
        </w:rPr>
        <w:t>කොට කල්පයක් දෙව්ලොව සතුටු වේ</w:t>
      </w:r>
      <w:r w:rsidRPr="00650FC5">
        <w:rPr>
          <w:rFonts w:ascii="UN-Abhaya" w:hAnsi="UN-Abhaya"/>
        </w:rPr>
        <w:t xml:space="preserve">, </w:t>
      </w:r>
      <w:r w:rsidRPr="00650FC5">
        <w:rPr>
          <w:rFonts w:ascii="UN-Abhaya" w:hAnsi="UN-Abhaya"/>
          <w:cs/>
        </w:rPr>
        <w:t>යි බුදුරජානන් වහන්සේ වදාළ සේක. මේ ඒ වදාළ සැටි:</w:t>
      </w:r>
      <w:r w:rsidR="00660F23">
        <w:rPr>
          <w:rFonts w:ascii="UN-Abhaya" w:hAnsi="UN-Abhaya" w:hint="cs"/>
          <w:cs/>
        </w:rPr>
        <w:t>-</w:t>
      </w:r>
    </w:p>
    <w:p w14:paraId="566C9424" w14:textId="4E8D41CF" w:rsidR="00660F23" w:rsidRPr="00660F23" w:rsidRDefault="00660F23" w:rsidP="00660F23">
      <w:pPr>
        <w:pStyle w:val="Style2"/>
      </w:pPr>
      <w:r>
        <w:t>“</w:t>
      </w:r>
      <w:r w:rsidRPr="00660F23">
        <w:rPr>
          <w:rFonts w:hint="cs"/>
          <w:cs/>
        </w:rPr>
        <w:t>සුඛා</w:t>
      </w:r>
      <w:r w:rsidRPr="00660F23">
        <w:rPr>
          <w:cs/>
        </w:rPr>
        <w:t xml:space="preserve"> </w:t>
      </w:r>
      <w:r w:rsidRPr="00660F23">
        <w:rPr>
          <w:rFonts w:hint="cs"/>
          <w:cs/>
        </w:rPr>
        <w:t>සඞ්ඝස්ස</w:t>
      </w:r>
      <w:r w:rsidRPr="00660F23">
        <w:rPr>
          <w:cs/>
        </w:rPr>
        <w:t xml:space="preserve"> </w:t>
      </w:r>
      <w:r w:rsidRPr="00660F23">
        <w:rPr>
          <w:rFonts w:hint="cs"/>
          <w:cs/>
        </w:rPr>
        <w:t>සාමග්ගි</w:t>
      </w:r>
      <w:r w:rsidRPr="00660F23">
        <w:rPr>
          <w:cs/>
        </w:rPr>
        <w:t xml:space="preserve"> </w:t>
      </w:r>
      <w:r w:rsidRPr="00660F23">
        <w:rPr>
          <w:rFonts w:hint="cs"/>
          <w:cs/>
        </w:rPr>
        <w:t>සමග්ගානඤ්ච</w:t>
      </w:r>
      <w:r w:rsidRPr="00660F23">
        <w:rPr>
          <w:cs/>
        </w:rPr>
        <w:t xml:space="preserve"> </w:t>
      </w:r>
      <w:r w:rsidRPr="00660F23">
        <w:rPr>
          <w:rFonts w:hint="cs"/>
          <w:cs/>
        </w:rPr>
        <w:t>අනුග්ගහො</w:t>
      </w:r>
    </w:p>
    <w:p w14:paraId="1E7C1640" w14:textId="77777777" w:rsidR="00660F23" w:rsidRPr="00660F23" w:rsidRDefault="00660F23" w:rsidP="00660F23">
      <w:pPr>
        <w:pStyle w:val="Style2"/>
      </w:pPr>
      <w:r w:rsidRPr="00660F23">
        <w:rPr>
          <w:rFonts w:hint="cs"/>
          <w:cs/>
        </w:rPr>
        <w:t>සමග්ගරතො</w:t>
      </w:r>
      <w:r w:rsidRPr="00660F23">
        <w:rPr>
          <w:cs/>
        </w:rPr>
        <w:t xml:space="preserve"> </w:t>
      </w:r>
      <w:r w:rsidRPr="00660F23">
        <w:rPr>
          <w:rFonts w:hint="cs"/>
          <w:cs/>
        </w:rPr>
        <w:t>ධම්මට්ඨො</w:t>
      </w:r>
      <w:r w:rsidRPr="00660F23">
        <w:rPr>
          <w:cs/>
        </w:rPr>
        <w:t xml:space="preserve"> </w:t>
      </w:r>
      <w:r w:rsidRPr="00660F23">
        <w:rPr>
          <w:rFonts w:hint="cs"/>
          <w:cs/>
        </w:rPr>
        <w:t>යොගක්ඛෙමා</w:t>
      </w:r>
      <w:r w:rsidRPr="00660F23">
        <w:rPr>
          <w:cs/>
        </w:rPr>
        <w:t xml:space="preserve"> </w:t>
      </w:r>
      <w:r w:rsidRPr="00660F23">
        <w:rPr>
          <w:rFonts w:hint="cs"/>
          <w:cs/>
        </w:rPr>
        <w:t>න</w:t>
      </w:r>
      <w:r w:rsidRPr="00660F23">
        <w:rPr>
          <w:cs/>
        </w:rPr>
        <w:t xml:space="preserve"> </w:t>
      </w:r>
      <w:r w:rsidRPr="00660F23">
        <w:rPr>
          <w:rFonts w:hint="cs"/>
          <w:cs/>
        </w:rPr>
        <w:t>ධංසති</w:t>
      </w:r>
    </w:p>
    <w:p w14:paraId="71B84AC0" w14:textId="30FEE2C9" w:rsidR="00660F23" w:rsidRDefault="00660F23" w:rsidP="00660F23">
      <w:pPr>
        <w:pStyle w:val="Style2"/>
      </w:pPr>
      <w:r w:rsidRPr="00660F23">
        <w:rPr>
          <w:rFonts w:hint="cs"/>
          <w:cs/>
        </w:rPr>
        <w:t>සඞ්ඝං</w:t>
      </w:r>
      <w:r w:rsidRPr="00660F23">
        <w:rPr>
          <w:cs/>
        </w:rPr>
        <w:t xml:space="preserve"> </w:t>
      </w:r>
      <w:r w:rsidRPr="00660F23">
        <w:rPr>
          <w:rFonts w:hint="cs"/>
          <w:cs/>
        </w:rPr>
        <w:t>සමග්ගං</w:t>
      </w:r>
      <w:r w:rsidRPr="00660F23">
        <w:rPr>
          <w:cs/>
        </w:rPr>
        <w:t xml:space="preserve"> </w:t>
      </w:r>
      <w:r w:rsidRPr="00660F23">
        <w:rPr>
          <w:rFonts w:hint="cs"/>
          <w:cs/>
        </w:rPr>
        <w:t>කත්‍වාන</w:t>
      </w:r>
      <w:r w:rsidRPr="00660F23">
        <w:rPr>
          <w:cs/>
        </w:rPr>
        <w:t xml:space="preserve"> </w:t>
      </w:r>
      <w:r w:rsidRPr="00660F23">
        <w:rPr>
          <w:rFonts w:hint="cs"/>
          <w:cs/>
        </w:rPr>
        <w:t>කප්පං</w:t>
      </w:r>
      <w:r w:rsidRPr="00660F23">
        <w:rPr>
          <w:cs/>
        </w:rPr>
        <w:t xml:space="preserve"> </w:t>
      </w:r>
      <w:r w:rsidRPr="00660F23">
        <w:rPr>
          <w:rFonts w:hint="cs"/>
          <w:cs/>
        </w:rPr>
        <w:t>සග්ගම්හි</w:t>
      </w:r>
      <w:r w:rsidRPr="00660F23">
        <w:rPr>
          <w:cs/>
        </w:rPr>
        <w:t xml:space="preserve"> </w:t>
      </w:r>
      <w:r w:rsidRPr="00660F23">
        <w:rPr>
          <w:rFonts w:hint="cs"/>
          <w:cs/>
        </w:rPr>
        <w:t>මොදතීති</w:t>
      </w:r>
      <w:r>
        <w:t>”</w:t>
      </w:r>
      <w:r w:rsidRPr="00660F23">
        <w:rPr>
          <w:cs/>
        </w:rPr>
        <w:t xml:space="preserve"> </w:t>
      </w:r>
    </w:p>
    <w:p w14:paraId="5417DDF1" w14:textId="77777777" w:rsidR="00BF3865" w:rsidRDefault="00FB6D05" w:rsidP="008A7275">
      <w:pPr>
        <w:spacing w:line="276" w:lineRule="auto"/>
        <w:rPr>
          <w:rFonts w:ascii="UN-Abhaya" w:hAnsi="UN-Abhaya"/>
        </w:rPr>
      </w:pPr>
      <w:r>
        <w:rPr>
          <w:rFonts w:ascii="UN-Abhaya" w:hAnsi="UN-Abhaya"/>
          <w:b/>
          <w:bCs/>
        </w:rPr>
        <w:t>“</w:t>
      </w:r>
      <w:r w:rsidRPr="00E336CE">
        <w:rPr>
          <w:rFonts w:ascii="UN-Abhaya" w:hAnsi="UN-Abhaya" w:hint="cs"/>
          <w:b/>
          <w:bCs/>
          <w:cs/>
        </w:rPr>
        <w:t>එකධම්මො</w:t>
      </w:r>
      <w:r>
        <w:rPr>
          <w:rFonts w:ascii="UN-Abhaya" w:hAnsi="UN-Abhaya"/>
          <w:b/>
          <w:bCs/>
        </w:rPr>
        <w:t xml:space="preserve"> </w:t>
      </w:r>
      <w:r w:rsidRPr="00E336CE">
        <w:rPr>
          <w:rFonts w:ascii="UN-Abhaya" w:hAnsi="UN-Abhaya" w:hint="cs"/>
          <w:b/>
          <w:bCs/>
          <w:cs/>
        </w:rPr>
        <w:t>භික්ඛවෙ</w:t>
      </w:r>
      <w:r>
        <w:rPr>
          <w:rFonts w:ascii="UN-Abhaya" w:hAnsi="UN-Abhaya"/>
          <w:b/>
          <w:bCs/>
        </w:rPr>
        <w:t>!</w:t>
      </w:r>
      <w:r w:rsidRPr="00E336CE">
        <w:rPr>
          <w:rFonts w:ascii="UN-Abhaya" w:hAnsi="UN-Abhaya"/>
          <w:b/>
          <w:bCs/>
          <w:cs/>
        </w:rPr>
        <w:t xml:space="preserve"> </w:t>
      </w:r>
      <w:r w:rsidRPr="00E336CE">
        <w:rPr>
          <w:rFonts w:ascii="UN-Abhaya" w:hAnsi="UN-Abhaya" w:hint="cs"/>
          <w:b/>
          <w:bCs/>
          <w:cs/>
        </w:rPr>
        <w:t>ලොකෙ</w:t>
      </w:r>
      <w:r w:rsidRPr="00E336CE">
        <w:rPr>
          <w:rFonts w:ascii="UN-Abhaya" w:hAnsi="UN-Abhaya"/>
          <w:b/>
          <w:bCs/>
          <w:cs/>
        </w:rPr>
        <w:t xml:space="preserve"> </w:t>
      </w:r>
      <w:r w:rsidRPr="00E336CE">
        <w:rPr>
          <w:rFonts w:ascii="UN-Abhaya" w:hAnsi="UN-Abhaya" w:hint="cs"/>
          <w:b/>
          <w:bCs/>
          <w:cs/>
        </w:rPr>
        <w:t>උප්පජ්ජමානො</w:t>
      </w:r>
      <w:r w:rsidRPr="00E336CE">
        <w:rPr>
          <w:rFonts w:ascii="UN-Abhaya" w:hAnsi="UN-Abhaya"/>
          <w:b/>
          <w:bCs/>
          <w:cs/>
        </w:rPr>
        <w:t xml:space="preserve"> </w:t>
      </w:r>
      <w:r w:rsidRPr="00E336CE">
        <w:rPr>
          <w:rFonts w:ascii="UN-Abhaya" w:hAnsi="UN-Abhaya" w:hint="cs"/>
          <w:b/>
          <w:bCs/>
          <w:cs/>
        </w:rPr>
        <w:t>උප්පජ්ජති</w:t>
      </w:r>
      <w:r>
        <w:rPr>
          <w:rFonts w:ascii="UN-Abhaya" w:hAnsi="UN-Abhaya"/>
          <w:b/>
          <w:bCs/>
        </w:rPr>
        <w:t>”</w:t>
      </w:r>
      <w:r w:rsidR="00640B7B" w:rsidRPr="00650FC5">
        <w:rPr>
          <w:rFonts w:ascii="UN-Abhaya" w:hAnsi="UN-Abhaya"/>
        </w:rPr>
        <w:t xml:space="preserve"> </w:t>
      </w:r>
      <w:r w:rsidR="00640B7B" w:rsidRPr="00650FC5">
        <w:rPr>
          <w:rFonts w:ascii="UN-Abhaya" w:hAnsi="UN-Abhaya"/>
          <w:cs/>
        </w:rPr>
        <w:t>යනාදීන් වදාළා වූ ද</w:t>
      </w:r>
      <w:r w:rsidR="00E77528">
        <w:rPr>
          <w:rFonts w:ascii="UN-Abhaya" w:hAnsi="UN-Abhaya" w:hint="cs"/>
          <w:cs/>
        </w:rPr>
        <w:t>ේ</w:t>
      </w:r>
      <w:r w:rsidR="00640B7B" w:rsidRPr="00650FC5">
        <w:rPr>
          <w:rFonts w:ascii="UN-Abhaya" w:hAnsi="UN-Abhaya"/>
          <w:cs/>
        </w:rPr>
        <w:t>ශනායෙහි</w:t>
      </w:r>
      <w:r w:rsidR="00E11ED2">
        <w:rPr>
          <w:rFonts w:ascii="UN-Abhaya" w:hAnsi="UN-Abhaya" w:hint="cs"/>
          <w:cs/>
        </w:rPr>
        <w:t xml:space="preserve"> </w:t>
      </w:r>
      <w:r w:rsidR="00E11ED2" w:rsidRPr="00E11ED2">
        <w:rPr>
          <w:rFonts w:ascii="UN-Abhaya" w:hAnsi="UN-Abhaya"/>
          <w:b/>
          <w:bCs/>
        </w:rPr>
        <w:t>‘</w:t>
      </w:r>
      <w:r w:rsidR="00E11ED2" w:rsidRPr="00E11ED2">
        <w:rPr>
          <w:rFonts w:ascii="UN-Abhaya" w:hAnsi="UN-Abhaya" w:hint="cs"/>
          <w:b/>
          <w:bCs/>
          <w:cs/>
        </w:rPr>
        <w:t>එකධම්මො</w:t>
      </w:r>
      <w:r w:rsidR="00E11ED2" w:rsidRPr="00E11ED2">
        <w:rPr>
          <w:rFonts w:ascii="UN-Abhaya" w:hAnsi="UN-Abhaya"/>
          <w:b/>
          <w:bCs/>
        </w:rPr>
        <w:t>’</w:t>
      </w:r>
      <w:r w:rsidR="00640B7B" w:rsidRPr="00650FC5">
        <w:rPr>
          <w:rFonts w:ascii="UN-Abhaya" w:hAnsi="UN-Abhaya"/>
          <w:cs/>
        </w:rPr>
        <w:t xml:space="preserve"> යනු යෙදුනේ ස</w:t>
      </w:r>
      <w:r w:rsidR="00E11ED2">
        <w:rPr>
          <w:rFonts w:ascii="UN-Abhaya" w:hAnsi="UN-Abhaya" w:hint="cs"/>
          <w:cs/>
        </w:rPr>
        <w:t>ඞ්</w:t>
      </w:r>
      <w:r w:rsidR="00640B7B" w:rsidRPr="00650FC5">
        <w:rPr>
          <w:rFonts w:ascii="UN-Abhaya" w:hAnsi="UN-Abhaya"/>
          <w:cs/>
        </w:rPr>
        <w:t xml:space="preserve">ඝසාමග්‍රියෙන් උපදනා පුණ්‍යරාශිය දක්වනු සඳහා ය. </w:t>
      </w:r>
      <w:r w:rsidR="00E11ED2" w:rsidRPr="00650FC5">
        <w:rPr>
          <w:rFonts w:ascii="UN-Abhaya" w:hAnsi="UN-Abhaya"/>
          <w:cs/>
        </w:rPr>
        <w:t>ස</w:t>
      </w:r>
      <w:r w:rsidR="00E11ED2">
        <w:rPr>
          <w:rFonts w:ascii="UN-Abhaya" w:hAnsi="UN-Abhaya" w:hint="cs"/>
          <w:cs/>
        </w:rPr>
        <w:t>ඞ්</w:t>
      </w:r>
      <w:r w:rsidR="00E11ED2" w:rsidRPr="00650FC5">
        <w:rPr>
          <w:rFonts w:ascii="UN-Abhaya" w:hAnsi="UN-Abhaya"/>
          <w:cs/>
        </w:rPr>
        <w:t>ඝසාමග්‍රිය</w:t>
      </w:r>
      <w:r w:rsidR="00E11ED2">
        <w:rPr>
          <w:rFonts w:ascii="UN-Abhaya" w:hAnsi="UN-Abhaya" w:hint="cs"/>
          <w:cs/>
        </w:rPr>
        <w:t xml:space="preserve"> </w:t>
      </w:r>
      <w:r w:rsidR="00640B7B" w:rsidRPr="00650FC5">
        <w:rPr>
          <w:rFonts w:ascii="UN-Abhaya" w:hAnsi="UN-Abhaya"/>
          <w:cs/>
        </w:rPr>
        <w:t>වනාහි එක් කුශලධ</w:t>
      </w:r>
      <w:r w:rsidR="00FB0612">
        <w:rPr>
          <w:rFonts w:ascii="UN-Abhaya" w:hAnsi="UN-Abhaya"/>
          <w:cs/>
        </w:rPr>
        <w:t>ර්‍ම</w:t>
      </w:r>
      <w:r w:rsidR="00640B7B" w:rsidRPr="00650FC5">
        <w:rPr>
          <w:rFonts w:ascii="UN-Abhaya" w:hAnsi="UN-Abhaya"/>
          <w:cs/>
        </w:rPr>
        <w:t>යෙකි</w:t>
      </w:r>
      <w:r w:rsidR="00640B7B" w:rsidRPr="00650FC5">
        <w:rPr>
          <w:rFonts w:ascii="UN-Abhaya" w:hAnsi="UN-Abhaya"/>
        </w:rPr>
        <w:t xml:space="preserve">, </w:t>
      </w:r>
      <w:r w:rsidR="00640B7B" w:rsidRPr="00650FC5">
        <w:rPr>
          <w:rFonts w:ascii="UN-Abhaya" w:hAnsi="UN-Abhaya"/>
          <w:cs/>
        </w:rPr>
        <w:t>එක් අනව</w:t>
      </w:r>
      <w:r w:rsidR="00E11ED2">
        <w:rPr>
          <w:rFonts w:ascii="UN-Abhaya" w:hAnsi="UN-Abhaya" w:hint="cs"/>
          <w:cs/>
        </w:rPr>
        <w:t>ද්‍ය</w:t>
      </w:r>
      <w:r w:rsidR="00640B7B" w:rsidRPr="00650FC5">
        <w:rPr>
          <w:rFonts w:ascii="UN-Abhaya" w:hAnsi="UN-Abhaya"/>
          <w:cs/>
        </w:rPr>
        <w:t>ධ</w:t>
      </w:r>
      <w:r w:rsidR="00FB0612">
        <w:rPr>
          <w:rFonts w:ascii="UN-Abhaya" w:hAnsi="UN-Abhaya"/>
          <w:cs/>
        </w:rPr>
        <w:t>ර්‍ම</w:t>
      </w:r>
      <w:r w:rsidR="00640B7B" w:rsidRPr="00650FC5">
        <w:rPr>
          <w:rFonts w:ascii="UN-Abhaya" w:hAnsi="UN-Abhaya"/>
          <w:cs/>
        </w:rPr>
        <w:t>යෙකැ</w:t>
      </w:r>
      <w:r w:rsidR="00640B7B" w:rsidRPr="00650FC5">
        <w:rPr>
          <w:rFonts w:ascii="UN-Abhaya" w:hAnsi="UN-Abhaya"/>
        </w:rPr>
        <w:t xml:space="preserve"> </w:t>
      </w:r>
      <w:r w:rsidR="00640B7B" w:rsidRPr="00650FC5">
        <w:rPr>
          <w:rFonts w:ascii="UN-Abhaya" w:hAnsi="UN-Abhaya"/>
          <w:cs/>
        </w:rPr>
        <w:t>යි අටුවායෙහි කීයේ එහෙයිනි.</w:t>
      </w:r>
      <w:r w:rsidR="00867DD5">
        <w:rPr>
          <w:rFonts w:ascii="UN-Abhaya" w:hAnsi="UN-Abhaya"/>
        </w:rPr>
        <w:t xml:space="preserve"> “</w:t>
      </w:r>
      <w:r w:rsidR="00640B7B" w:rsidRPr="00650FC5">
        <w:rPr>
          <w:rFonts w:ascii="UN-Abhaya" w:hAnsi="UN-Abhaya"/>
          <w:cs/>
        </w:rPr>
        <w:t>මේ ය ධ</w:t>
      </w:r>
      <w:r w:rsidR="00FB0612">
        <w:rPr>
          <w:rFonts w:ascii="UN-Abhaya" w:hAnsi="UN-Abhaya"/>
          <w:cs/>
        </w:rPr>
        <w:t>ර්‍ම</w:t>
      </w:r>
      <w:r w:rsidR="00640B7B" w:rsidRPr="00650FC5">
        <w:rPr>
          <w:rFonts w:ascii="UN-Abhaya" w:hAnsi="UN-Abhaya"/>
          <w:cs/>
        </w:rPr>
        <w:t xml:space="preserve"> ය</w:t>
      </w:r>
      <w:r w:rsidR="00640B7B" w:rsidRPr="00650FC5">
        <w:rPr>
          <w:rFonts w:ascii="UN-Abhaya" w:hAnsi="UN-Abhaya"/>
        </w:rPr>
        <w:t xml:space="preserve">, </w:t>
      </w:r>
      <w:r w:rsidR="00640B7B" w:rsidRPr="00650FC5">
        <w:rPr>
          <w:rFonts w:ascii="UN-Abhaya" w:hAnsi="UN-Abhaya"/>
          <w:cs/>
        </w:rPr>
        <w:t>මේ ධ</w:t>
      </w:r>
      <w:r w:rsidR="00FB0612">
        <w:rPr>
          <w:rFonts w:ascii="UN-Abhaya" w:hAnsi="UN-Abhaya"/>
          <w:cs/>
        </w:rPr>
        <w:t>ර්‍ම</w:t>
      </w:r>
      <w:r w:rsidR="00640B7B" w:rsidRPr="00650FC5">
        <w:rPr>
          <w:rFonts w:ascii="UN-Abhaya" w:hAnsi="UN-Abhaya"/>
          <w:cs/>
        </w:rPr>
        <w:t>ය නො වේ</w:t>
      </w:r>
      <w:r w:rsidR="00E11ED2">
        <w:rPr>
          <w:rFonts w:ascii="UN-Abhaya" w:hAnsi="UN-Abhaya"/>
        </w:rPr>
        <w:t>”</w:t>
      </w:r>
      <w:r w:rsidR="00E11ED2">
        <w:rPr>
          <w:rFonts w:ascii="UN-Abhaya" w:hAnsi="UN-Abhaya" w:hint="cs"/>
          <w:cs/>
        </w:rPr>
        <w:t xml:space="preserve"> </w:t>
      </w:r>
      <w:r w:rsidR="00640B7B" w:rsidRPr="00650FC5">
        <w:rPr>
          <w:rFonts w:ascii="UN-Abhaya" w:hAnsi="UN-Abhaya"/>
          <w:cs/>
        </w:rPr>
        <w:t>යි යන ඈ විසින් ස</w:t>
      </w:r>
      <w:r w:rsidR="00E11ED2">
        <w:rPr>
          <w:rFonts w:ascii="UN-Abhaya" w:hAnsi="UN-Abhaya" w:hint="cs"/>
          <w:cs/>
        </w:rPr>
        <w:t>ඞ්</w:t>
      </w:r>
      <w:r w:rsidR="00640B7B" w:rsidRPr="00650FC5">
        <w:rPr>
          <w:rFonts w:ascii="UN-Abhaya" w:hAnsi="UN-Abhaya"/>
          <w:cs/>
        </w:rPr>
        <w:t>ඝයා අතර යම් විවාදයෙ</w:t>
      </w:r>
      <w:r w:rsidR="00E11ED2">
        <w:rPr>
          <w:rFonts w:ascii="UN-Abhaya" w:hAnsi="UN-Abhaya" w:hint="cs"/>
          <w:cs/>
        </w:rPr>
        <w:t>ක්</w:t>
      </w:r>
      <w:r w:rsidR="00640B7B" w:rsidRPr="00650FC5">
        <w:rPr>
          <w:rFonts w:ascii="UN-Abhaya" w:hAnsi="UN-Abhaya"/>
          <w:cs/>
        </w:rPr>
        <w:t xml:space="preserve"> උපන්නේ නම් එහිලා විනය දන්නහු විසින් “ස</w:t>
      </w:r>
      <w:r w:rsidR="00E11ED2">
        <w:rPr>
          <w:rFonts w:ascii="UN-Abhaya" w:hAnsi="UN-Abhaya" w:hint="cs"/>
          <w:cs/>
        </w:rPr>
        <w:t>ඞ්</w:t>
      </w:r>
      <w:r w:rsidR="00640B7B" w:rsidRPr="00650FC5">
        <w:rPr>
          <w:rFonts w:ascii="UN-Abhaya" w:hAnsi="UN-Abhaya"/>
          <w:cs/>
        </w:rPr>
        <w:t>ඝයා අතර උපන් මේ විවාදය අන</w:t>
      </w:r>
      <w:r w:rsidR="00573694">
        <w:rPr>
          <w:rFonts w:ascii="UN-Abhaya" w:hAnsi="UN-Abhaya"/>
          <w:cs/>
        </w:rPr>
        <w:t>ර්‍ත්‍ථ</w:t>
      </w:r>
      <w:r w:rsidR="00640B7B" w:rsidRPr="00650FC5">
        <w:rPr>
          <w:rFonts w:ascii="UN-Abhaya" w:hAnsi="UN-Abhaya"/>
          <w:cs/>
        </w:rPr>
        <w:t>කර ය</w:t>
      </w:r>
      <w:r w:rsidR="00640B7B" w:rsidRPr="00650FC5">
        <w:rPr>
          <w:rFonts w:ascii="UN-Abhaya" w:hAnsi="UN-Abhaya"/>
        </w:rPr>
        <w:t xml:space="preserve">, </w:t>
      </w:r>
      <w:r w:rsidR="00640B7B" w:rsidRPr="00650FC5">
        <w:rPr>
          <w:rFonts w:ascii="UN-Abhaya" w:hAnsi="UN-Abhaya"/>
          <w:cs/>
        </w:rPr>
        <w:t>බිහිසුණු ය</w:t>
      </w:r>
      <w:r w:rsidR="00640B7B" w:rsidRPr="00650FC5">
        <w:rPr>
          <w:rFonts w:ascii="UN-Abhaya" w:hAnsi="UN-Abhaya"/>
        </w:rPr>
        <w:t xml:space="preserve">, </w:t>
      </w:r>
      <w:r w:rsidR="00640B7B" w:rsidRPr="00650FC5">
        <w:rPr>
          <w:rFonts w:ascii="UN-Abhaya" w:hAnsi="UN-Abhaya"/>
          <w:cs/>
        </w:rPr>
        <w:t>ඉදිරියෙහි වැඩී ගියේ නම්</w:t>
      </w:r>
      <w:r w:rsidR="00640B7B" w:rsidRPr="00650FC5">
        <w:rPr>
          <w:rFonts w:ascii="UN-Abhaya" w:hAnsi="UN-Abhaya"/>
        </w:rPr>
        <w:t xml:space="preserve">, </w:t>
      </w:r>
      <w:r w:rsidR="00640B7B" w:rsidRPr="00650FC5">
        <w:rPr>
          <w:rFonts w:ascii="UN-Abhaya" w:hAnsi="UN-Abhaya"/>
          <w:cs/>
        </w:rPr>
        <w:t xml:space="preserve">එය </w:t>
      </w:r>
      <w:r w:rsidR="00E11ED2" w:rsidRPr="00650FC5">
        <w:rPr>
          <w:rFonts w:ascii="UN-Abhaya" w:hAnsi="UN-Abhaya"/>
          <w:cs/>
        </w:rPr>
        <w:t>ස</w:t>
      </w:r>
      <w:r w:rsidR="00E11ED2">
        <w:rPr>
          <w:rFonts w:ascii="UN-Abhaya" w:hAnsi="UN-Abhaya" w:hint="cs"/>
          <w:cs/>
        </w:rPr>
        <w:t>ඞ්</w:t>
      </w:r>
      <w:r w:rsidR="00E11ED2" w:rsidRPr="00650FC5">
        <w:rPr>
          <w:rFonts w:ascii="UN-Abhaya" w:hAnsi="UN-Abhaya"/>
          <w:cs/>
        </w:rPr>
        <w:t>ඝසාමග්‍රිය</w:t>
      </w:r>
      <w:r w:rsidR="00E11ED2">
        <w:rPr>
          <w:rFonts w:ascii="UN-Abhaya" w:hAnsi="UN-Abhaya" w:hint="cs"/>
          <w:cs/>
        </w:rPr>
        <w:t xml:space="preserve"> </w:t>
      </w:r>
      <w:r w:rsidR="00640B7B" w:rsidRPr="00650FC5">
        <w:rPr>
          <w:rFonts w:ascii="UN-Abhaya" w:hAnsi="UN-Abhaya"/>
          <w:cs/>
        </w:rPr>
        <w:t>ඉරිතැලීමට ස</w:t>
      </w:r>
      <w:r w:rsidR="00E11ED2">
        <w:rPr>
          <w:rFonts w:ascii="UN-Abhaya" w:hAnsi="UN-Abhaya" w:hint="cs"/>
          <w:cs/>
        </w:rPr>
        <w:t>ඞ්</w:t>
      </w:r>
      <w:r w:rsidR="00640B7B" w:rsidRPr="00650FC5">
        <w:rPr>
          <w:rFonts w:ascii="UN-Abhaya" w:hAnsi="UN-Abhaya"/>
          <w:cs/>
        </w:rPr>
        <w:t>ඝයාගේ බිඳීයෑමට කරුණුය</w:t>
      </w:r>
      <w:r w:rsidR="00E11ED2">
        <w:rPr>
          <w:rFonts w:ascii="UN-Abhaya" w:hAnsi="UN-Abhaya"/>
        </w:rPr>
        <w:t>”</w:t>
      </w:r>
      <w:r w:rsidR="00640B7B" w:rsidRPr="00650FC5">
        <w:rPr>
          <w:rFonts w:ascii="UN-Abhaya" w:hAnsi="UN-Abhaya"/>
          <w:cs/>
        </w:rPr>
        <w:t xml:space="preserve"> යි සලකා </w:t>
      </w:r>
      <w:r w:rsidR="00857239">
        <w:rPr>
          <w:rFonts w:ascii="UN-Abhaya" w:hAnsi="UN-Abhaya" w:hint="cs"/>
          <w:cs/>
        </w:rPr>
        <w:t>ත</w:t>
      </w:r>
      <w:r w:rsidR="00640B7B" w:rsidRPr="00650FC5">
        <w:rPr>
          <w:rFonts w:ascii="UN-Abhaya" w:hAnsi="UN-Abhaya"/>
          <w:cs/>
        </w:rPr>
        <w:t>ම</w:t>
      </w:r>
      <w:r w:rsidR="00857239">
        <w:rPr>
          <w:rFonts w:ascii="UN-Abhaya" w:hAnsi="UN-Abhaya" w:hint="cs"/>
          <w:cs/>
        </w:rPr>
        <w:t>ා</w:t>
      </w:r>
      <w:r w:rsidR="00640B7B" w:rsidRPr="00650FC5">
        <w:rPr>
          <w:rFonts w:ascii="UN-Abhaya" w:hAnsi="UN-Abhaya"/>
          <w:cs/>
        </w:rPr>
        <w:t>ත් ප</w:t>
      </w:r>
      <w:r w:rsidR="00DB5973">
        <w:rPr>
          <w:rFonts w:ascii="UN-Abhaya" w:hAnsi="UN-Abhaya"/>
          <w:cs/>
        </w:rPr>
        <w:t>ක්‍ෂ</w:t>
      </w:r>
      <w:r w:rsidR="00640B7B" w:rsidRPr="00650FC5">
        <w:rPr>
          <w:rFonts w:ascii="UN-Abhaya" w:hAnsi="UN-Abhaya"/>
          <w:cs/>
        </w:rPr>
        <w:t>යක බැස සිටියේ නම්</w:t>
      </w:r>
      <w:r w:rsidR="00640B7B" w:rsidRPr="00650FC5">
        <w:rPr>
          <w:rFonts w:ascii="UN-Abhaya" w:hAnsi="UN-Abhaya"/>
        </w:rPr>
        <w:t xml:space="preserve">, </w:t>
      </w:r>
      <w:r w:rsidR="00640B7B" w:rsidRPr="00650FC5">
        <w:rPr>
          <w:rFonts w:ascii="UN-Abhaya" w:hAnsi="UN-Abhaya"/>
          <w:cs/>
        </w:rPr>
        <w:t xml:space="preserve">ගිනිගත් අඟුරු රැසක් පාගන්නකු </w:t>
      </w:r>
      <w:r w:rsidR="00615A3A">
        <w:rPr>
          <w:rFonts w:ascii="UN-Abhaya" w:hAnsi="UN-Abhaya"/>
          <w:cs/>
        </w:rPr>
        <w:t>සේ</w:t>
      </w:r>
      <w:r w:rsidR="00640B7B" w:rsidRPr="00650FC5">
        <w:rPr>
          <w:rFonts w:ascii="UN-Abhaya" w:hAnsi="UN-Abhaya"/>
          <w:cs/>
        </w:rPr>
        <w:t xml:space="preserve"> වහා එයින් වැළකිය යුතු ය. මෙරමා විසිනුදු ගන්නා ලද එය</w:t>
      </w:r>
      <w:r w:rsidR="00640B7B" w:rsidRPr="00650FC5">
        <w:rPr>
          <w:rFonts w:ascii="UN-Abhaya" w:hAnsi="UN-Abhaya"/>
        </w:rPr>
        <w:t xml:space="preserve">, </w:t>
      </w:r>
      <w:r w:rsidR="00640B7B" w:rsidRPr="00650FC5">
        <w:rPr>
          <w:rFonts w:ascii="UN-Abhaya" w:hAnsi="UN-Abhaya"/>
          <w:cs/>
        </w:rPr>
        <w:t>තමාට සන්සිඳවිය හැක්කේ නම්</w:t>
      </w:r>
      <w:r w:rsidR="00640B7B" w:rsidRPr="00650FC5">
        <w:rPr>
          <w:rFonts w:ascii="UN-Abhaya" w:hAnsi="UN-Abhaya"/>
        </w:rPr>
        <w:t xml:space="preserve">, </w:t>
      </w:r>
      <w:r w:rsidR="00640B7B" w:rsidRPr="00650FC5">
        <w:rPr>
          <w:rFonts w:ascii="UN-Abhaya" w:hAnsi="UN-Abhaya"/>
          <w:cs/>
        </w:rPr>
        <w:t>එහිලා උත්සාහවත් ව ඉතා දුර බැහැර ගොසින් හෝ එය සන්සිඳවිය යුතු ය. තෙමේ ඒ පිණිස අපොහොසත් නම්</w:t>
      </w:r>
      <w:r w:rsidR="00640B7B" w:rsidRPr="00650FC5">
        <w:rPr>
          <w:rFonts w:ascii="UN-Abhaya" w:hAnsi="UN-Abhaya"/>
        </w:rPr>
        <w:t xml:space="preserve">, </w:t>
      </w:r>
      <w:r w:rsidR="00640B7B" w:rsidRPr="00650FC5">
        <w:rPr>
          <w:rFonts w:ascii="UN-Abhaya" w:hAnsi="UN-Abhaya"/>
          <w:cs/>
        </w:rPr>
        <w:t>විවාදයත් වැඩේ නම්</w:t>
      </w:r>
      <w:r w:rsidR="00640B7B" w:rsidRPr="00650FC5">
        <w:rPr>
          <w:rFonts w:ascii="UN-Abhaya" w:hAnsi="UN-Abhaya"/>
        </w:rPr>
        <w:t xml:space="preserve">, </w:t>
      </w:r>
      <w:r w:rsidR="00640B7B" w:rsidRPr="00650FC5">
        <w:rPr>
          <w:rFonts w:ascii="UN-Abhaya" w:hAnsi="UN-Abhaya"/>
          <w:cs/>
        </w:rPr>
        <w:t>එහි දී සුදුසු ප්‍රතිබලසම්පන්න වූ ශි</w:t>
      </w:r>
      <w:r w:rsidR="003263ED">
        <w:rPr>
          <w:rFonts w:ascii="UN-Abhaya" w:hAnsi="UN-Abhaya"/>
          <w:cs/>
        </w:rPr>
        <w:t>ක්‍ෂා</w:t>
      </w:r>
      <w:r w:rsidR="00640B7B" w:rsidRPr="00650FC5">
        <w:rPr>
          <w:rFonts w:ascii="UN-Abhaya" w:hAnsi="UN-Abhaya"/>
          <w:cs/>
        </w:rPr>
        <w:t>කාමී සබ්‍රහ්මචාරීන් වෙත ගොස් ඔවුන් උත්සාහවත් කරවා ධ</w:t>
      </w:r>
      <w:r w:rsidR="00FB0612">
        <w:rPr>
          <w:rFonts w:ascii="UN-Abhaya" w:hAnsi="UN-Abhaya"/>
          <w:cs/>
        </w:rPr>
        <w:t>ර්‍ම</w:t>
      </w:r>
      <w:r w:rsidR="00640B7B" w:rsidRPr="00650FC5">
        <w:rPr>
          <w:rFonts w:ascii="UN-Abhaya" w:hAnsi="UN-Abhaya"/>
          <w:cs/>
        </w:rPr>
        <w:t>විනය ශාස්තෘශාසනය පරිදි ඔවුන් ලවා සන්සිඳ</w:t>
      </w:r>
      <w:r w:rsidR="00857239">
        <w:rPr>
          <w:rFonts w:ascii="UN-Abhaya" w:hAnsi="UN-Abhaya" w:hint="cs"/>
          <w:cs/>
        </w:rPr>
        <w:t>වා</w:t>
      </w:r>
      <w:r w:rsidR="00640B7B" w:rsidRPr="00650FC5">
        <w:rPr>
          <w:rFonts w:ascii="UN-Abhaya" w:hAnsi="UN-Abhaya"/>
          <w:cs/>
        </w:rPr>
        <w:t>ලිය යුතු ය. මෙසේ මේ විවාදය සන්සිඳවීමෙන් ස</w:t>
      </w:r>
      <w:r w:rsidR="00857239">
        <w:rPr>
          <w:rFonts w:ascii="UN-Abhaya" w:hAnsi="UN-Abhaya" w:hint="cs"/>
          <w:cs/>
        </w:rPr>
        <w:t>ඞ්</w:t>
      </w:r>
      <w:r w:rsidR="00640B7B" w:rsidRPr="00650FC5">
        <w:rPr>
          <w:rFonts w:ascii="UN-Abhaya" w:hAnsi="UN-Abhaya"/>
          <w:cs/>
        </w:rPr>
        <w:t>ඝයා සමග කිරීම</w:t>
      </w:r>
      <w:r w:rsidR="00857239">
        <w:rPr>
          <w:rFonts w:ascii="UN-Abhaya" w:hAnsi="UN-Abhaya" w:hint="cs"/>
          <w:cs/>
        </w:rPr>
        <w:t>ෙ</w:t>
      </w:r>
      <w:r w:rsidR="00640B7B" w:rsidRPr="00650FC5">
        <w:rPr>
          <w:rFonts w:ascii="UN-Abhaya" w:hAnsi="UN-Abhaya"/>
          <w:cs/>
        </w:rPr>
        <w:t xml:space="preserve">හිලා විවාදය සසිඳවන්නහුගේ සිත්හි හට ගන්නා </w:t>
      </w:r>
      <w:r w:rsidR="008F28F9">
        <w:rPr>
          <w:rFonts w:ascii="UN-Abhaya" w:hAnsi="UN-Abhaya" w:hint="cs"/>
          <w:cs/>
        </w:rPr>
        <w:t>ධාර්මි</w:t>
      </w:r>
      <w:r w:rsidR="00640B7B" w:rsidRPr="00650FC5">
        <w:rPr>
          <w:rFonts w:ascii="UN-Abhaya" w:hAnsi="UN-Abhaya"/>
          <w:cs/>
        </w:rPr>
        <w:t>කඋද්‍ය</w:t>
      </w:r>
      <w:r w:rsidR="00BF3865">
        <w:rPr>
          <w:rFonts w:ascii="UN-Abhaya" w:hAnsi="UN-Abhaya" w:hint="cs"/>
          <w:cs/>
        </w:rPr>
        <w:t>ෝ</w:t>
      </w:r>
      <w:r w:rsidR="00640B7B" w:rsidRPr="00650FC5">
        <w:rPr>
          <w:rFonts w:ascii="UN-Abhaya" w:hAnsi="UN-Abhaya"/>
          <w:cs/>
        </w:rPr>
        <w:t>ගය මහත් කුසලයක් බැවින් එය ‘එකධම්මා</w:t>
      </w:r>
      <w:r w:rsidR="008F28F9">
        <w:rPr>
          <w:rFonts w:ascii="UN-Abhaya" w:hAnsi="UN-Abhaya"/>
        </w:rPr>
        <w:t>’</w:t>
      </w:r>
      <w:r w:rsidR="00640B7B" w:rsidRPr="00650FC5">
        <w:rPr>
          <w:rFonts w:ascii="UN-Abhaya" w:hAnsi="UN-Abhaya"/>
          <w:cs/>
        </w:rPr>
        <w:t xml:space="preserve"> යන මෙයින් දක්වා වදාළ සේ</w:t>
      </w:r>
      <w:r w:rsidR="00D92AAB">
        <w:rPr>
          <w:rFonts w:ascii="UN-Abhaya" w:hAnsi="UN-Abhaya" w:hint="cs"/>
          <w:cs/>
        </w:rPr>
        <w:t>ක</w:t>
      </w:r>
      <w:r w:rsidR="00640B7B" w:rsidRPr="00650FC5">
        <w:rPr>
          <w:rFonts w:ascii="UN-Abhaya" w:hAnsi="UN-Abhaya"/>
          <w:cs/>
        </w:rPr>
        <w:t>. මේ උද්‍ය</w:t>
      </w:r>
      <w:r w:rsidR="00BF3865">
        <w:rPr>
          <w:rFonts w:ascii="UN-Abhaya" w:hAnsi="UN-Abhaya" w:hint="cs"/>
          <w:cs/>
        </w:rPr>
        <w:t>ෝ</w:t>
      </w:r>
      <w:r w:rsidR="00640B7B" w:rsidRPr="00650FC5">
        <w:rPr>
          <w:rFonts w:ascii="UN-Abhaya" w:hAnsi="UN-Abhaya"/>
          <w:cs/>
        </w:rPr>
        <w:t xml:space="preserve">ගය දෙපසට බෙදී ගිය </w:t>
      </w:r>
      <w:r w:rsidR="00721AE7">
        <w:rPr>
          <w:rFonts w:ascii="UN-Abhaya" w:hAnsi="UN-Abhaya"/>
          <w:cs/>
        </w:rPr>
        <w:t>භික්‍ෂූන්</w:t>
      </w:r>
      <w:r w:rsidR="00640B7B" w:rsidRPr="00650FC5">
        <w:rPr>
          <w:rFonts w:ascii="UN-Abhaya" w:hAnsi="UN-Abhaya"/>
          <w:cs/>
        </w:rPr>
        <w:t>ට හා ඒ දෙපසට අනුව වැටෙන මෙහෙණ-උවසු</w:t>
      </w:r>
      <w:r w:rsidR="00BF3865">
        <w:rPr>
          <w:rFonts w:ascii="UN-Abhaya" w:hAnsi="UN-Abhaya" w:hint="cs"/>
          <w:cs/>
        </w:rPr>
        <w:t>-</w:t>
      </w:r>
      <w:r w:rsidR="00640B7B" w:rsidRPr="00650FC5">
        <w:rPr>
          <w:rFonts w:ascii="UN-Abhaya" w:hAnsi="UN-Abhaya"/>
          <w:cs/>
        </w:rPr>
        <w:t>උවැසියනට ද එසේ උන් අරක් ගත් දෙව</w:t>
      </w:r>
      <w:r w:rsidR="00BF3865">
        <w:rPr>
          <w:rFonts w:ascii="UN-Abhaya" w:hAnsi="UN-Abhaya" w:hint="cs"/>
          <w:cs/>
        </w:rPr>
        <w:t>්</w:t>
      </w:r>
      <w:r w:rsidR="00640B7B" w:rsidRPr="00650FC5">
        <w:rPr>
          <w:rFonts w:ascii="UN-Abhaya" w:hAnsi="UN-Abhaya"/>
          <w:cs/>
        </w:rPr>
        <w:t xml:space="preserve"> බඹුන්ට ද වන්නට ගිය අහිතකර වූ දුක් එළවන ඒ අධ</w:t>
      </w:r>
      <w:r w:rsidR="00BF3865">
        <w:rPr>
          <w:rFonts w:ascii="UN-Abhaya" w:hAnsi="UN-Abhaya" w:hint="cs"/>
          <w:cs/>
        </w:rPr>
        <w:t>ර්‍ම</w:t>
      </w:r>
      <w:r w:rsidR="00640B7B" w:rsidRPr="00650FC5">
        <w:rPr>
          <w:rFonts w:ascii="UN-Abhaya" w:hAnsi="UN-Abhaya"/>
          <w:cs/>
        </w:rPr>
        <w:t>ය වළකාලීම කුසල් රැස් වන්නට කරුණු බැවින් දෙවියන් සහිත ලෝකයට සැප එළවන්නේ වේ.</w:t>
      </w:r>
      <w:r w:rsidR="00BF3865">
        <w:rPr>
          <w:rFonts w:ascii="UN-Abhaya" w:hAnsi="UN-Abhaya" w:hint="cs"/>
          <w:cs/>
        </w:rPr>
        <w:t xml:space="preserve"> </w:t>
      </w:r>
    </w:p>
    <w:p w14:paraId="68FC99CB" w14:textId="77777777" w:rsidR="00596B60" w:rsidRDefault="003F6F2D" w:rsidP="008A7275">
      <w:pPr>
        <w:spacing w:line="276" w:lineRule="auto"/>
        <w:rPr>
          <w:rFonts w:ascii="UN-Abhaya" w:hAnsi="UN-Abhaya"/>
        </w:rPr>
      </w:pPr>
      <w:r w:rsidRPr="003F6F2D">
        <w:rPr>
          <w:rFonts w:ascii="UN-Abhaya" w:hAnsi="UN-Abhaya"/>
          <w:b/>
          <w:bCs/>
        </w:rPr>
        <w:t>“</w:t>
      </w:r>
      <w:r w:rsidRPr="003F6F2D">
        <w:rPr>
          <w:rFonts w:ascii="UN-Abhaya" w:hAnsi="UN-Abhaya" w:hint="cs"/>
          <w:b/>
          <w:bCs/>
          <w:cs/>
        </w:rPr>
        <w:t>යාවකීවඤ්ච</w:t>
      </w:r>
      <w:r w:rsidRPr="003F6F2D">
        <w:rPr>
          <w:rFonts w:ascii="UN-Abhaya" w:hAnsi="UN-Abhaya"/>
          <w:b/>
          <w:bCs/>
          <w:cs/>
        </w:rPr>
        <w:t xml:space="preserve"> </w:t>
      </w:r>
      <w:r w:rsidRPr="003F6F2D">
        <w:rPr>
          <w:rFonts w:ascii="UN-Abhaya" w:hAnsi="UN-Abhaya" w:hint="cs"/>
          <w:b/>
          <w:bCs/>
          <w:cs/>
        </w:rPr>
        <w:t>භික්ඛවෙ</w:t>
      </w:r>
      <w:r w:rsidRPr="003F6F2D">
        <w:rPr>
          <w:rFonts w:ascii="UN-Abhaya" w:hAnsi="UN-Abhaya"/>
          <w:b/>
          <w:bCs/>
        </w:rPr>
        <w:t xml:space="preserve">, </w:t>
      </w:r>
      <w:r w:rsidRPr="003F6F2D">
        <w:rPr>
          <w:rFonts w:ascii="UN-Abhaya" w:hAnsi="UN-Abhaya" w:hint="cs"/>
          <w:b/>
          <w:bCs/>
          <w:cs/>
        </w:rPr>
        <w:t>භික්ඛූ</w:t>
      </w:r>
      <w:r w:rsidRPr="003F6F2D">
        <w:rPr>
          <w:rFonts w:ascii="UN-Abhaya" w:hAnsi="UN-Abhaya"/>
          <w:b/>
          <w:bCs/>
          <w: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සන්නිපතිස්සන්තී</w:t>
      </w:r>
      <w:r w:rsidRPr="003F6F2D">
        <w:rPr>
          <w:rFonts w:ascii="UN-Abhaya" w:hAnsi="UN-Abhaya"/>
          <w:b/>
          <w:b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වුට්ඨහිස්සන්ති</w:t>
      </w:r>
      <w:r w:rsidRPr="003F6F2D">
        <w:rPr>
          <w:rFonts w:ascii="UN-Abhaya" w:hAnsi="UN-Abhaya"/>
          <w:b/>
          <w:b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සඞ්ඝකරණීයානි</w:t>
      </w:r>
      <w:r w:rsidRPr="003F6F2D">
        <w:rPr>
          <w:rFonts w:ascii="UN-Abhaya" w:hAnsi="UN-Abhaya"/>
          <w:b/>
          <w:bCs/>
          <w:cs/>
        </w:rPr>
        <w:t xml:space="preserve"> </w:t>
      </w:r>
      <w:r w:rsidRPr="003F6F2D">
        <w:rPr>
          <w:rFonts w:ascii="UN-Abhaya" w:hAnsi="UN-Abhaya" w:hint="cs"/>
          <w:b/>
          <w:bCs/>
          <w:cs/>
        </w:rPr>
        <w:t>කරිස්සන්ති</w:t>
      </w:r>
      <w:r w:rsidRPr="003F6F2D">
        <w:rPr>
          <w:rFonts w:ascii="UN-Abhaya" w:hAnsi="UN-Abhaya"/>
          <w:b/>
          <w:bCs/>
        </w:rPr>
        <w:t xml:space="preserve">, </w:t>
      </w:r>
      <w:r w:rsidRPr="003F6F2D">
        <w:rPr>
          <w:rFonts w:ascii="UN-Abhaya" w:hAnsi="UN-Abhaya" w:hint="cs"/>
          <w:b/>
          <w:bCs/>
          <w:cs/>
        </w:rPr>
        <w:t>වුද්ධියෙව</w:t>
      </w:r>
      <w:r w:rsidRPr="003F6F2D">
        <w:rPr>
          <w:rFonts w:ascii="UN-Abhaya" w:hAnsi="UN-Abhaya"/>
          <w:b/>
          <w:bCs/>
          <w:cs/>
        </w:rPr>
        <w:t xml:space="preserve"> </w:t>
      </w:r>
      <w:r w:rsidRPr="003F6F2D">
        <w:rPr>
          <w:rFonts w:ascii="UN-Abhaya" w:hAnsi="UN-Abhaya" w:hint="cs"/>
          <w:b/>
          <w:bCs/>
          <w:cs/>
        </w:rPr>
        <w:t>භික්ඛවෙ</w:t>
      </w:r>
      <w:r w:rsidRPr="003F6F2D">
        <w:rPr>
          <w:rFonts w:ascii="UN-Abhaya" w:hAnsi="UN-Abhaya"/>
          <w:b/>
          <w:bCs/>
        </w:rPr>
        <w:t xml:space="preserve">, </w:t>
      </w:r>
      <w:r w:rsidRPr="003F6F2D">
        <w:rPr>
          <w:rFonts w:ascii="UN-Abhaya" w:hAnsi="UN-Abhaya" w:hint="cs"/>
          <w:b/>
          <w:bCs/>
          <w:cs/>
        </w:rPr>
        <w:t>භික්ඛූනං</w:t>
      </w:r>
      <w:r w:rsidRPr="003F6F2D">
        <w:rPr>
          <w:rFonts w:ascii="UN-Abhaya" w:hAnsi="UN-Abhaya"/>
          <w:b/>
          <w:bCs/>
          <w:cs/>
        </w:rPr>
        <w:t xml:space="preserve"> </w:t>
      </w:r>
      <w:r w:rsidRPr="003F6F2D">
        <w:rPr>
          <w:rFonts w:ascii="UN-Abhaya" w:hAnsi="UN-Abhaya" w:hint="cs"/>
          <w:b/>
          <w:bCs/>
          <w:cs/>
        </w:rPr>
        <w:t>පාටිකඞ්ඛා</w:t>
      </w:r>
      <w:r w:rsidRPr="003F6F2D">
        <w:rPr>
          <w:rFonts w:ascii="UN-Abhaya" w:hAnsi="UN-Abhaya"/>
          <w:b/>
          <w:bCs/>
          <w:cs/>
        </w:rPr>
        <w:t xml:space="preserve"> </w:t>
      </w:r>
      <w:r w:rsidRPr="003F6F2D">
        <w:rPr>
          <w:rFonts w:ascii="UN-Abhaya" w:hAnsi="UN-Abhaya" w:hint="cs"/>
          <w:b/>
          <w:bCs/>
          <w:cs/>
        </w:rPr>
        <w:t>නො</w:t>
      </w:r>
      <w:r w:rsidRPr="003F6F2D">
        <w:rPr>
          <w:rFonts w:ascii="UN-Abhaya" w:hAnsi="UN-Abhaya"/>
          <w:b/>
          <w:bCs/>
          <w:cs/>
        </w:rPr>
        <w:t xml:space="preserve"> </w:t>
      </w:r>
      <w:r w:rsidRPr="003F6F2D">
        <w:rPr>
          <w:rFonts w:ascii="UN-Abhaya" w:hAnsi="UN-Abhaya" w:hint="cs"/>
          <w:b/>
          <w:bCs/>
          <w:cs/>
        </w:rPr>
        <w:t>පරිහානි</w:t>
      </w:r>
      <w:r w:rsidRPr="003F6F2D">
        <w:rPr>
          <w:rFonts w:ascii="UN-Abhaya" w:hAnsi="UN-Abhaya"/>
          <w:b/>
          <w:bCs/>
        </w:rPr>
        <w:t>”</w:t>
      </w:r>
      <w:r>
        <w:rPr>
          <w:rFonts w:ascii="UN-Abhaya" w:hAnsi="UN-Abhaya"/>
        </w:rPr>
        <w:t xml:space="preserve"> </w:t>
      </w:r>
      <w:r w:rsidR="00640B7B" w:rsidRPr="00650FC5">
        <w:rPr>
          <w:rFonts w:ascii="UN-Abhaya" w:hAnsi="UN-Abhaya"/>
          <w:cs/>
        </w:rPr>
        <w:t xml:space="preserve">මහා </w:t>
      </w:r>
      <w:r w:rsidR="00640B7B" w:rsidRPr="00650FC5">
        <w:rPr>
          <w:rFonts w:ascii="UN-Abhaya" w:hAnsi="UN-Abhaya"/>
          <w:cs/>
        </w:rPr>
        <w:lastRenderedPageBreak/>
        <w:t>පරිනිබ්බාන සූත්‍රයෙහි ආ</w:t>
      </w:r>
      <w:r>
        <w:rPr>
          <w:rFonts w:ascii="UN-Abhaya" w:hAnsi="UN-Abhaya" w:hint="cs"/>
          <w:cs/>
        </w:rPr>
        <w:t xml:space="preserve"> මේ</w:t>
      </w:r>
      <w:r w:rsidR="00640B7B" w:rsidRPr="00650FC5">
        <w:rPr>
          <w:rFonts w:ascii="UN-Abhaya" w:hAnsi="UN-Abhaya"/>
          <w:cs/>
        </w:rPr>
        <w:t xml:space="preserve"> ද සිත්හි දැරිය යුතු ය. </w:t>
      </w:r>
      <w:r>
        <w:rPr>
          <w:rFonts w:ascii="UN-Abhaya" w:hAnsi="UN-Abhaya" w:hint="cs"/>
          <w:cs/>
        </w:rPr>
        <w:t>“</w:t>
      </w:r>
      <w:r w:rsidR="00640B7B" w:rsidRPr="00650FC5">
        <w:rPr>
          <w:rFonts w:ascii="UN-Abhaya" w:hAnsi="UN-Abhaya"/>
          <w:cs/>
        </w:rPr>
        <w:t>මහණ</w:t>
      </w:r>
      <w:r>
        <w:rPr>
          <w:rFonts w:ascii="UN-Abhaya" w:hAnsi="UN-Abhaya" w:hint="cs"/>
          <w:cs/>
        </w:rPr>
        <w:t>ෙ</w:t>
      </w:r>
      <w:r w:rsidR="00640B7B" w:rsidRPr="00650FC5">
        <w:rPr>
          <w:rFonts w:ascii="UN-Abhaya" w:hAnsi="UN-Abhaya"/>
          <w:cs/>
        </w:rPr>
        <w:t>නි! භි</w:t>
      </w:r>
      <w:r w:rsidR="00E47F80">
        <w:rPr>
          <w:rFonts w:ascii="UN-Abhaya" w:hAnsi="UN-Abhaya"/>
          <w:cs/>
        </w:rPr>
        <w:t>ක්‍ෂු</w:t>
      </w:r>
      <w:r w:rsidR="00640B7B" w:rsidRPr="00650FC5">
        <w:rPr>
          <w:rFonts w:ascii="UN-Abhaya" w:hAnsi="UN-Abhaya"/>
          <w:cs/>
        </w:rPr>
        <w:t>හු යම් තාක් කල් සිතින් හා කයින් සමග ව රැ</w:t>
      </w:r>
      <w:r>
        <w:rPr>
          <w:rFonts w:ascii="UN-Abhaya" w:hAnsi="UN-Abhaya" w:hint="cs"/>
          <w:cs/>
        </w:rPr>
        <w:t>ස්ව</w:t>
      </w:r>
      <w:r w:rsidR="00640B7B" w:rsidRPr="00650FC5">
        <w:rPr>
          <w:rFonts w:ascii="UN-Abhaya" w:hAnsi="UN-Abhaya"/>
          <w:cs/>
        </w:rPr>
        <w:t>න්නාහු ද</w:t>
      </w:r>
      <w:r w:rsidR="00640B7B" w:rsidRPr="00650FC5">
        <w:rPr>
          <w:rFonts w:ascii="UN-Abhaya" w:hAnsi="UN-Abhaya"/>
        </w:rPr>
        <w:t xml:space="preserve">, </w:t>
      </w:r>
      <w:r w:rsidR="00640B7B" w:rsidRPr="00650FC5">
        <w:rPr>
          <w:rFonts w:ascii="UN-Abhaya" w:hAnsi="UN-Abhaya"/>
          <w:cs/>
        </w:rPr>
        <w:t>සිතින් හා කයින් සමග ව නැගී සිටි</w:t>
      </w:r>
      <w:r>
        <w:rPr>
          <w:rFonts w:ascii="UN-Abhaya" w:hAnsi="UN-Abhaya" w:hint="cs"/>
          <w:cs/>
        </w:rPr>
        <w:t>න්</w:t>
      </w:r>
      <w:r w:rsidR="00640B7B" w:rsidRPr="00650FC5">
        <w:rPr>
          <w:rFonts w:ascii="UN-Abhaya" w:hAnsi="UN-Abhaya"/>
          <w:cs/>
        </w:rPr>
        <w:t>නාහු ද</w:t>
      </w:r>
      <w:r w:rsidR="00640B7B" w:rsidRPr="00650FC5">
        <w:rPr>
          <w:rFonts w:ascii="UN-Abhaya" w:hAnsi="UN-Abhaya"/>
        </w:rPr>
        <w:t xml:space="preserve">, </w:t>
      </w:r>
      <w:r w:rsidR="00640B7B" w:rsidRPr="00650FC5">
        <w:rPr>
          <w:rFonts w:ascii="UN-Abhaya" w:hAnsi="UN-Abhaya"/>
          <w:cs/>
        </w:rPr>
        <w:t>සිතින් හා කයින් සමග ව ස</w:t>
      </w:r>
      <w:r>
        <w:rPr>
          <w:rFonts w:ascii="UN-Abhaya" w:hAnsi="UN-Abhaya" w:hint="cs"/>
          <w:cs/>
        </w:rPr>
        <w:t>ඞ්</w:t>
      </w:r>
      <w:r w:rsidR="00640B7B" w:rsidRPr="00650FC5">
        <w:rPr>
          <w:rFonts w:ascii="UN-Abhaya" w:hAnsi="UN-Abhaya"/>
          <w:cs/>
        </w:rPr>
        <w:t>ඝක</w:t>
      </w:r>
      <w:r>
        <w:rPr>
          <w:rFonts w:ascii="UN-Abhaya" w:hAnsi="UN-Abhaya" w:hint="cs"/>
          <w:cs/>
        </w:rPr>
        <w:t>ර්‍ම</w:t>
      </w:r>
      <w:r w:rsidR="00640B7B" w:rsidRPr="00650FC5">
        <w:rPr>
          <w:rFonts w:ascii="UN-Abhaya" w:hAnsi="UN-Abhaya"/>
          <w:cs/>
        </w:rPr>
        <w:t xml:space="preserve"> කරන්නාහු ද</w:t>
      </w:r>
      <w:r w:rsidR="00640B7B" w:rsidRPr="00650FC5">
        <w:rPr>
          <w:rFonts w:ascii="UN-Abhaya" w:hAnsi="UN-Abhaya"/>
        </w:rPr>
        <w:t xml:space="preserve">, </w:t>
      </w:r>
      <w:r w:rsidR="00640B7B" w:rsidRPr="00650FC5">
        <w:rPr>
          <w:rFonts w:ascii="UN-Abhaya" w:hAnsi="UN-Abhaya"/>
          <w:cs/>
        </w:rPr>
        <w:t xml:space="preserve">මහණෙනි! මෙසේ පවත්නා තාක් </w:t>
      </w:r>
      <w:r w:rsidR="00721AE7">
        <w:rPr>
          <w:rFonts w:ascii="UN-Abhaya" w:hAnsi="UN-Abhaya"/>
          <w:cs/>
        </w:rPr>
        <w:t>භික්‍ෂූන්</w:t>
      </w:r>
      <w:r w:rsidR="00640B7B" w:rsidRPr="00650FC5">
        <w:rPr>
          <w:rFonts w:ascii="UN-Abhaya" w:hAnsi="UN-Abhaya"/>
          <w:cs/>
        </w:rPr>
        <w:t>ට වැඩීමක් ම මුත් පිරිහීමෙක් නම් නො වන්නේ ම ය</w:t>
      </w:r>
      <w:r>
        <w:rPr>
          <w:rFonts w:ascii="UN-Abhaya" w:hAnsi="UN-Abhaya"/>
        </w:rPr>
        <w:t>”</w:t>
      </w:r>
      <w:r w:rsidR="00640B7B" w:rsidRPr="00650FC5">
        <w:rPr>
          <w:rFonts w:ascii="UN-Abhaya" w:hAnsi="UN-Abhaya"/>
          <w:cs/>
        </w:rPr>
        <w:t xml:space="preserve"> යනු එහි කෙටි අදහස ය. </w:t>
      </w:r>
    </w:p>
    <w:p w14:paraId="3929C3B5" w14:textId="77777777" w:rsidR="004B6073" w:rsidRDefault="00640B7B" w:rsidP="008A7275">
      <w:pPr>
        <w:spacing w:line="276" w:lineRule="auto"/>
        <w:rPr>
          <w:rFonts w:ascii="UN-Abhaya" w:hAnsi="UN-Abhaya"/>
        </w:rPr>
      </w:pPr>
      <w:r w:rsidRPr="00650FC5">
        <w:rPr>
          <w:rFonts w:ascii="UN-Abhaya" w:hAnsi="UN-Abhaya"/>
          <w:cs/>
        </w:rPr>
        <w:t>සෑ පිළිදැගුම් කරණු පිණිස හෝ බෝගෙය</w:t>
      </w:r>
      <w:r w:rsidRPr="00650FC5">
        <w:rPr>
          <w:rFonts w:ascii="UN-Abhaya" w:hAnsi="UN-Abhaya"/>
        </w:rPr>
        <w:t xml:space="preserve">, </w:t>
      </w:r>
      <w:r w:rsidRPr="00650FC5">
        <w:rPr>
          <w:rFonts w:ascii="UN-Abhaya" w:hAnsi="UN-Abhaya"/>
          <w:cs/>
        </w:rPr>
        <w:t>පොහොයගෙය වසා පිළියෙල කරනු පිණිස හෝ කතිකාවක් නියම කරග</w:t>
      </w:r>
      <w:r w:rsidR="004B6073">
        <w:rPr>
          <w:rFonts w:ascii="UN-Abhaya" w:hAnsi="UN-Abhaya" w:hint="cs"/>
          <w:cs/>
        </w:rPr>
        <w:t>ණු</w:t>
      </w:r>
      <w:r w:rsidRPr="00650FC5">
        <w:rPr>
          <w:rFonts w:ascii="UN-Abhaya" w:hAnsi="UN-Abhaya"/>
          <w:cs/>
        </w:rPr>
        <w:t xml:space="preserve"> කැමැත්තෙන් හෝ අවවාද දෙනු කැමැත්තෙන් හෝ රැස් වන්නට ගෙඩිය ගැසූ කල</w:t>
      </w:r>
      <w:r w:rsidRPr="00650FC5">
        <w:rPr>
          <w:rFonts w:ascii="UN-Abhaya" w:hAnsi="UN-Abhaya"/>
        </w:rPr>
        <w:t xml:space="preserve">, </w:t>
      </w:r>
      <w:r w:rsidRPr="00650FC5">
        <w:rPr>
          <w:rFonts w:ascii="UN-Abhaya" w:hAnsi="UN-Abhaya"/>
          <w:cs/>
        </w:rPr>
        <w:t>කිසිත් නො බැණ අන් හැම වැඩක් බහා තබා සියල්ලට පළමු මම රැස්වීමට යමි යි එ</w:t>
      </w:r>
      <w:r w:rsidR="004B6073">
        <w:rPr>
          <w:rFonts w:ascii="UN-Abhaya" w:hAnsi="UN-Abhaya" w:hint="cs"/>
          <w:cs/>
        </w:rPr>
        <w:t>ක්</w:t>
      </w:r>
      <w:r w:rsidRPr="00650FC5">
        <w:rPr>
          <w:rFonts w:ascii="UN-Abhaya" w:hAnsi="UN-Abhaya"/>
          <w:cs/>
        </w:rPr>
        <w:t>වරට ම නැගී සිටිත් නම්</w:t>
      </w:r>
      <w:r w:rsidRPr="00650FC5">
        <w:rPr>
          <w:rFonts w:ascii="UN-Abhaya" w:hAnsi="UN-Abhaya"/>
        </w:rPr>
        <w:t xml:space="preserve">, </w:t>
      </w:r>
      <w:r w:rsidRPr="00650FC5">
        <w:rPr>
          <w:rFonts w:ascii="UN-Abhaya" w:hAnsi="UN-Abhaya"/>
          <w:cs/>
        </w:rPr>
        <w:t xml:space="preserve">ඔවුහු ය සමග ව රැස්වෙන්නාහු. </w:t>
      </w:r>
    </w:p>
    <w:p w14:paraId="0B2041BC" w14:textId="7E566361" w:rsidR="00332AD3" w:rsidRDefault="00640B7B" w:rsidP="008A7275">
      <w:pPr>
        <w:spacing w:line="276" w:lineRule="auto"/>
        <w:rPr>
          <w:rFonts w:ascii="UN-Abhaya" w:hAnsi="UN-Abhaya"/>
        </w:rPr>
      </w:pPr>
      <w:r w:rsidRPr="00650FC5">
        <w:rPr>
          <w:rFonts w:ascii="UN-Abhaya" w:hAnsi="UN-Abhaya"/>
          <w:cs/>
        </w:rPr>
        <w:t>මෙසේ රැස් වූවෝ සිතා මතා කතා කොට කළ යුතු දැය කොට එක්ව ම නො නැගී සිටින්න</w:t>
      </w:r>
      <w:r w:rsidR="00E96242">
        <w:rPr>
          <w:rFonts w:ascii="UN-Abhaya" w:hAnsi="UN-Abhaya" w:hint="cs"/>
          <w:cs/>
        </w:rPr>
        <w:t>ෝ</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ඔවුහු සමගව නැගී සිටින්නෝ නො වෙත්. තව ද </w:t>
      </w:r>
      <w:r w:rsidR="00E96242">
        <w:rPr>
          <w:rFonts w:ascii="UN-Abhaya" w:hAnsi="UN-Abhaya" w:hint="cs"/>
          <w:cs/>
        </w:rPr>
        <w:t>“</w:t>
      </w:r>
      <w:r w:rsidRPr="00650FC5">
        <w:rPr>
          <w:rFonts w:ascii="UN-Abhaya" w:hAnsi="UN-Abhaya"/>
          <w:cs/>
        </w:rPr>
        <w:t xml:space="preserve">අසුවල් තැන </w:t>
      </w:r>
      <w:r w:rsidR="00332AD3">
        <w:rPr>
          <w:rFonts w:ascii="UN-Abhaya" w:hAnsi="UN-Abhaya" w:hint="cs"/>
          <w:cs/>
        </w:rPr>
        <w:t>වෙ</w:t>
      </w:r>
      <w:r w:rsidRPr="00650FC5">
        <w:rPr>
          <w:rFonts w:ascii="UN-Abhaya" w:hAnsi="UN-Abhaya"/>
          <w:cs/>
        </w:rPr>
        <w:t>දහෙදකම් කරණ නැකැත් කියන බලි බිලි දෙන බලිහුනියම් කරණ දෙවොල් නටන දෙවියන් පුද</w:t>
      </w:r>
      <w:r w:rsidR="00332AD3">
        <w:rPr>
          <w:rFonts w:ascii="UN-Abhaya" w:hAnsi="UN-Abhaya" w:hint="cs"/>
          <w:cs/>
        </w:rPr>
        <w:t>න</w:t>
      </w:r>
      <w:r w:rsidRPr="00650FC5">
        <w:rPr>
          <w:rFonts w:ascii="UN-Abhaya" w:hAnsi="UN-Abhaya"/>
          <w:cs/>
        </w:rPr>
        <w:t xml:space="preserve"> ප</w:t>
      </w:r>
      <w:r w:rsidR="00332AD3">
        <w:rPr>
          <w:rFonts w:ascii="UN-Abhaya" w:hAnsi="UN-Abhaya" w:hint="cs"/>
          <w:cs/>
        </w:rPr>
        <w:t>ඬු</w:t>
      </w:r>
      <w:r w:rsidRPr="00650FC5">
        <w:rPr>
          <w:rFonts w:ascii="UN-Abhaya" w:hAnsi="UN-Abhaya"/>
          <w:cs/>
        </w:rPr>
        <w:t>රු බඳින ගිහින් අයත් මෙහෙවර කරණ පවිටු මහ</w:t>
      </w:r>
      <w:r w:rsidR="00332AD3">
        <w:rPr>
          <w:rFonts w:ascii="UN-Abhaya" w:hAnsi="UN-Abhaya" w:hint="cs"/>
          <w:cs/>
        </w:rPr>
        <w:t>ණෝ</w:t>
      </w:r>
      <w:r w:rsidRPr="00650FC5">
        <w:rPr>
          <w:rFonts w:ascii="UN-Abhaya" w:hAnsi="UN-Abhaya"/>
          <w:cs/>
        </w:rPr>
        <w:t xml:space="preserve"> සසුන වනසත්</w:t>
      </w:r>
      <w:r w:rsidRPr="00650FC5">
        <w:rPr>
          <w:rFonts w:ascii="UN-Abhaya" w:hAnsi="UN-Abhaya"/>
        </w:rPr>
        <w:t xml:space="preserve">, </w:t>
      </w:r>
      <w:r w:rsidRPr="00650FC5">
        <w:rPr>
          <w:rFonts w:ascii="UN-Abhaya" w:hAnsi="UN-Abhaya"/>
          <w:cs/>
        </w:rPr>
        <w:t>දහම් නො දහම් කරත්</w:t>
      </w:r>
      <w:r w:rsidRPr="00650FC5">
        <w:rPr>
          <w:rFonts w:ascii="UN-Abhaya" w:hAnsi="UN-Abhaya"/>
        </w:rPr>
        <w:t xml:space="preserve">, </w:t>
      </w:r>
      <w:r w:rsidRPr="00650FC5">
        <w:rPr>
          <w:rFonts w:ascii="UN-Abhaya" w:hAnsi="UN-Abhaya"/>
          <w:cs/>
        </w:rPr>
        <w:t>විනය අවිනය කරත්</w:t>
      </w:r>
      <w:r w:rsidRPr="00650FC5">
        <w:rPr>
          <w:rFonts w:ascii="UN-Abhaya" w:hAnsi="UN-Abhaya"/>
        </w:rPr>
        <w:t xml:space="preserve">, </w:t>
      </w:r>
      <w:r w:rsidRPr="00650FC5">
        <w:rPr>
          <w:rFonts w:ascii="UN-Abhaya" w:hAnsi="UN-Abhaya"/>
          <w:cs/>
        </w:rPr>
        <w:t>අඹුදරුවන් රකිත්</w:t>
      </w:r>
      <w:r w:rsidRPr="00650FC5">
        <w:rPr>
          <w:rFonts w:ascii="UN-Abhaya" w:hAnsi="UN-Abhaya"/>
        </w:rPr>
        <w:t xml:space="preserve">, </w:t>
      </w:r>
      <w:r w:rsidRPr="00650FC5">
        <w:rPr>
          <w:rFonts w:ascii="UN-Abhaya" w:hAnsi="UN-Abhaya"/>
          <w:cs/>
        </w:rPr>
        <w:t>කවරෙක් එහි ගොස් ඔවුනට නිග්‍රහ කරන්නේ දැ</w:t>
      </w:r>
      <w:r w:rsidR="00E96242">
        <w:rPr>
          <w:rFonts w:ascii="UN-Abhaya" w:hAnsi="UN-Abhaya"/>
        </w:rPr>
        <w:t>”</w:t>
      </w:r>
      <w:r w:rsidRPr="00650FC5">
        <w:rPr>
          <w:rFonts w:ascii="UN-Abhaya" w:hAnsi="UN-Abhaya"/>
          <w:cs/>
        </w:rPr>
        <w:t xml:space="preserve"> යි විචාළ කල්හි </w:t>
      </w:r>
      <w:r w:rsidR="00E96242">
        <w:rPr>
          <w:rFonts w:ascii="UN-Abhaya" w:hAnsi="UN-Abhaya"/>
        </w:rPr>
        <w:t>“</w:t>
      </w:r>
      <w:r w:rsidRPr="00650FC5">
        <w:rPr>
          <w:rFonts w:ascii="UN-Abhaya" w:hAnsi="UN-Abhaya"/>
          <w:cs/>
        </w:rPr>
        <w:t>මම යමි</w:t>
      </w:r>
      <w:r w:rsidRPr="00650FC5">
        <w:rPr>
          <w:rFonts w:ascii="UN-Abhaya" w:hAnsi="UN-Abhaya"/>
        </w:rPr>
        <w:t xml:space="preserve">, </w:t>
      </w:r>
      <w:r w:rsidRPr="00650FC5">
        <w:rPr>
          <w:rFonts w:ascii="UN-Abhaya" w:hAnsi="UN-Abhaya"/>
          <w:cs/>
        </w:rPr>
        <w:t>මම යමි</w:t>
      </w:r>
      <w:r w:rsidR="00E96242">
        <w:rPr>
          <w:rFonts w:ascii="UN-Abhaya" w:hAnsi="UN-Abhaya"/>
        </w:rPr>
        <w:t xml:space="preserve">” </w:t>
      </w:r>
      <w:r w:rsidRPr="00650FC5">
        <w:rPr>
          <w:rFonts w:ascii="UN-Abhaya" w:hAnsi="UN-Abhaya"/>
          <w:cs/>
        </w:rPr>
        <w:t>යි යම් කෙනෙක් යන්නට නැගී සිටිත් නම්</w:t>
      </w:r>
      <w:r w:rsidRPr="00650FC5">
        <w:rPr>
          <w:rFonts w:ascii="UN-Abhaya" w:hAnsi="UN-Abhaya"/>
        </w:rPr>
        <w:t xml:space="preserve">, </w:t>
      </w:r>
      <w:r w:rsidRPr="00650FC5">
        <w:rPr>
          <w:rFonts w:ascii="UN-Abhaya" w:hAnsi="UN-Abhaya"/>
          <w:cs/>
        </w:rPr>
        <w:t>ඔවුහු ය සමගව නැගී සිටින්නාහ</w:t>
      </w:r>
      <w:r w:rsidR="00332AD3">
        <w:rPr>
          <w:rFonts w:ascii="UN-Abhaya" w:hAnsi="UN-Abhaya" w:hint="cs"/>
          <w:cs/>
        </w:rPr>
        <w:t>ු</w:t>
      </w:r>
      <w:r w:rsidRPr="00650FC5">
        <w:rPr>
          <w:rFonts w:ascii="UN-Abhaya" w:hAnsi="UN-Abhaya"/>
          <w:cs/>
        </w:rPr>
        <w:t xml:space="preserve">. </w:t>
      </w:r>
    </w:p>
    <w:p w14:paraId="09BB649D" w14:textId="77777777" w:rsidR="000922CD" w:rsidRDefault="00640B7B" w:rsidP="008A7275">
      <w:pPr>
        <w:spacing w:line="276" w:lineRule="auto"/>
        <w:rPr>
          <w:rFonts w:ascii="UN-Abhaya" w:hAnsi="UN-Abhaya"/>
        </w:rPr>
      </w:pPr>
      <w:r w:rsidRPr="00650FC5">
        <w:rPr>
          <w:rFonts w:ascii="UN-Abhaya" w:hAnsi="UN-Abhaya"/>
          <w:cs/>
        </w:rPr>
        <w:t xml:space="preserve">ආගන්තුකයකු දැක </w:t>
      </w:r>
      <w:r w:rsidR="00E96242">
        <w:rPr>
          <w:rFonts w:ascii="UN-Abhaya" w:hAnsi="UN-Abhaya"/>
        </w:rPr>
        <w:t>“</w:t>
      </w:r>
      <w:r w:rsidRPr="00650FC5">
        <w:rPr>
          <w:rFonts w:ascii="UN-Abhaya" w:hAnsi="UN-Abhaya"/>
          <w:cs/>
        </w:rPr>
        <w:t>මේ පිරිවෙණට</w:t>
      </w:r>
      <w:r w:rsidR="000922CD">
        <w:rPr>
          <w:rFonts w:ascii="UN-Abhaya" w:hAnsi="UN-Abhaya" w:hint="cs"/>
          <w:cs/>
        </w:rPr>
        <w:t xml:space="preserve"> </w:t>
      </w:r>
      <w:r w:rsidRPr="00650FC5">
        <w:rPr>
          <w:rFonts w:ascii="UN-Abhaya" w:hAnsi="UN-Abhaya"/>
          <w:cs/>
        </w:rPr>
        <w:t>යව</w:t>
      </w:r>
      <w:r w:rsidRPr="00650FC5">
        <w:rPr>
          <w:rFonts w:ascii="UN-Abhaya" w:hAnsi="UN-Abhaya"/>
        </w:rPr>
        <w:t xml:space="preserve">, </w:t>
      </w:r>
      <w:r w:rsidRPr="00650FC5">
        <w:rPr>
          <w:rFonts w:ascii="UN-Abhaya" w:hAnsi="UN-Abhaya"/>
          <w:cs/>
        </w:rPr>
        <w:t>අර පිරිවෙ</w:t>
      </w:r>
      <w:r w:rsidR="000922CD">
        <w:rPr>
          <w:rFonts w:ascii="UN-Abhaya" w:hAnsi="UN-Abhaya" w:hint="cs"/>
          <w:cs/>
        </w:rPr>
        <w:t>ණ</w:t>
      </w:r>
      <w:r w:rsidRPr="00650FC5">
        <w:rPr>
          <w:rFonts w:ascii="UN-Abhaya" w:hAnsi="UN-Abhaya"/>
          <w:cs/>
        </w:rPr>
        <w:t>ට යව</w:t>
      </w:r>
      <w:r w:rsidRPr="00650FC5">
        <w:rPr>
          <w:rFonts w:ascii="UN-Abhaya" w:hAnsi="UN-Abhaya"/>
        </w:rPr>
        <w:t xml:space="preserve">, </w:t>
      </w:r>
      <w:r w:rsidRPr="00650FC5">
        <w:rPr>
          <w:rFonts w:ascii="UN-Abhaya" w:hAnsi="UN-Abhaya"/>
          <w:cs/>
        </w:rPr>
        <w:t>අපි කවුරු වෙමු දැ</w:t>
      </w:r>
      <w:r w:rsidR="00E96242">
        <w:rPr>
          <w:rFonts w:ascii="UN-Abhaya" w:hAnsi="UN-Abhaya"/>
        </w:rPr>
        <w:t xml:space="preserve">” </w:t>
      </w:r>
      <w:r w:rsidRPr="00650FC5">
        <w:rPr>
          <w:rFonts w:ascii="UN-Abhaya" w:hAnsi="UN-Abhaya"/>
          <w:cs/>
        </w:rPr>
        <w:t>යි නො බැණ ඒ ආගන්තුකයා පිළිබඳ වත් කරන්නෝ ද</w:t>
      </w:r>
      <w:r w:rsidRPr="00650FC5">
        <w:rPr>
          <w:rFonts w:ascii="UN-Abhaya" w:hAnsi="UN-Abhaya"/>
        </w:rPr>
        <w:t xml:space="preserve">, </w:t>
      </w:r>
      <w:r w:rsidRPr="00650FC5">
        <w:rPr>
          <w:rFonts w:ascii="UN-Abhaya" w:hAnsi="UN-Abhaya"/>
          <w:cs/>
        </w:rPr>
        <w:t>දිරාගිය පාසිවුරු දරන්නකු දැක ඔහු පිණිස පා සිවුරු සොය</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ගිලන්</w:t>
      </w:r>
      <w:r w:rsidR="000922CD">
        <w:rPr>
          <w:rFonts w:ascii="UN-Abhaya" w:hAnsi="UN-Abhaya" w:hint="cs"/>
          <w:cs/>
        </w:rPr>
        <w:t>හ</w:t>
      </w:r>
      <w:r w:rsidRPr="00650FC5">
        <w:rPr>
          <w:rFonts w:ascii="UN-Abhaya" w:hAnsi="UN-Abhaya"/>
          <w:cs/>
        </w:rPr>
        <w:t>ට ගිලන් බෙහෙත් පිරිකර සපයන්නෝ ද ඉතා බැගෑපත් කිසි ද පිහිටක් නැති ගිලනකු දැක</w:t>
      </w:r>
      <w:r w:rsidR="00867DD5">
        <w:rPr>
          <w:rFonts w:ascii="UN-Abhaya" w:hAnsi="UN-Abhaya"/>
        </w:rPr>
        <w:t xml:space="preserve"> “</w:t>
      </w:r>
      <w:r w:rsidRPr="00650FC5">
        <w:rPr>
          <w:rFonts w:ascii="UN-Abhaya" w:hAnsi="UN-Abhaya"/>
          <w:cs/>
        </w:rPr>
        <w:t>අසුවල් පිරිවෙණට යව</w:t>
      </w:r>
      <w:r w:rsidRPr="00650FC5">
        <w:rPr>
          <w:rFonts w:ascii="UN-Abhaya" w:hAnsi="UN-Abhaya"/>
        </w:rPr>
        <w:t xml:space="preserve">, </w:t>
      </w:r>
      <w:r w:rsidRPr="00650FC5">
        <w:rPr>
          <w:rFonts w:ascii="UN-Abhaya" w:hAnsi="UN-Abhaya"/>
          <w:cs/>
        </w:rPr>
        <w:t>අසුවල් පිරිවෙණට යව</w:t>
      </w:r>
      <w:r w:rsidR="000922CD">
        <w:rPr>
          <w:rFonts w:ascii="UN-Abhaya" w:hAnsi="UN-Abhaya"/>
        </w:rPr>
        <w:t xml:space="preserve">” </w:t>
      </w:r>
      <w:r w:rsidRPr="00650FC5">
        <w:rPr>
          <w:rFonts w:ascii="UN-Abhaya" w:hAnsi="UN-Abhaya"/>
          <w:cs/>
        </w:rPr>
        <w:t>යි නො කියා</w:t>
      </w:r>
      <w:r w:rsidR="000922CD">
        <w:rPr>
          <w:rFonts w:ascii="UN-Abhaya" w:hAnsi="UN-Abhaya"/>
        </w:rPr>
        <w:t xml:space="preserve"> </w:t>
      </w:r>
      <w:r w:rsidRPr="00650FC5">
        <w:rPr>
          <w:rFonts w:ascii="UN-Abhaya" w:hAnsi="UN-Abhaya"/>
          <w:cs/>
        </w:rPr>
        <w:t>තමන්ගේ පිරිවෙණට කැඳවා ගෙන ගොස් පිරි</w:t>
      </w:r>
      <w:r w:rsidR="000922CD">
        <w:rPr>
          <w:rFonts w:ascii="UN-Abhaya" w:hAnsi="UN-Abhaya" w:hint="cs"/>
          <w:cs/>
        </w:rPr>
        <w:t>දැ</w:t>
      </w:r>
      <w:r w:rsidRPr="00650FC5">
        <w:rPr>
          <w:rFonts w:ascii="UN-Abhaya" w:hAnsi="UN-Abhaya"/>
          <w:cs/>
        </w:rPr>
        <w:t>ගුම් කර</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ඉගෙණීමෙහි පසුබස්නා දු</w:t>
      </w:r>
      <w:r w:rsidR="000922CD">
        <w:rPr>
          <w:rFonts w:ascii="UN-Abhaya" w:hAnsi="UN-Abhaya" w:hint="cs"/>
          <w:cs/>
        </w:rPr>
        <w:t>ර්‍ව</w:t>
      </w:r>
      <w:r w:rsidRPr="00650FC5">
        <w:rPr>
          <w:rFonts w:ascii="UN-Abhaya" w:hAnsi="UN-Abhaya"/>
          <w:cs/>
        </w:rPr>
        <w:t>ලයකු දැක වහා නුවණැති ඇදුරකු සංග්‍රහ</w:t>
      </w:r>
      <w:r w:rsidR="000922CD">
        <w:rPr>
          <w:rFonts w:ascii="UN-Abhaya" w:hAnsi="UN-Abhaya" w:hint="cs"/>
          <w:cs/>
        </w:rPr>
        <w:t xml:space="preserve"> </w:t>
      </w:r>
      <w:r w:rsidRPr="00650FC5">
        <w:rPr>
          <w:rFonts w:ascii="UN-Abhaya" w:hAnsi="UN-Abhaya"/>
          <w:cs/>
        </w:rPr>
        <w:t>කොට ඔහු වෙත පමුණුවා ඔහු ලවා ඔහුගේ දැනුම ඔසොවා තබ</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 xml:space="preserve">උපසම්පදා පරිවාස </w:t>
      </w:r>
      <w:r w:rsidR="000922CD">
        <w:rPr>
          <w:rFonts w:ascii="UN-Abhaya" w:hAnsi="UN-Abhaya" w:hint="cs"/>
          <w:cs/>
        </w:rPr>
        <w:t>මා</w:t>
      </w:r>
      <w:r w:rsidRPr="00650FC5">
        <w:rPr>
          <w:rFonts w:ascii="UN-Abhaya" w:hAnsi="UN-Abhaya"/>
          <w:cs/>
        </w:rPr>
        <w:t>නත්ත අ</w:t>
      </w:r>
      <w:r w:rsidR="000922CD">
        <w:rPr>
          <w:rFonts w:ascii="UN-Abhaya" w:hAnsi="UN-Abhaya" w:hint="cs"/>
          <w:cs/>
        </w:rPr>
        <w:t>බ්</w:t>
      </w:r>
      <w:r w:rsidRPr="00650FC5">
        <w:rPr>
          <w:rFonts w:ascii="UN-Abhaya" w:hAnsi="UN-Abhaya"/>
          <w:cs/>
        </w:rPr>
        <w:t>භානාදි ස</w:t>
      </w:r>
      <w:r w:rsidR="000922CD">
        <w:rPr>
          <w:rFonts w:ascii="UN-Abhaya" w:hAnsi="UN-Abhaya" w:hint="cs"/>
          <w:cs/>
        </w:rPr>
        <w:t>ඞ්ඝකර්‍ම</w:t>
      </w:r>
      <w:r w:rsidRPr="00650FC5">
        <w:rPr>
          <w:rFonts w:ascii="UN-Abhaya" w:hAnsi="UN-Abhaya"/>
          <w:cs/>
        </w:rPr>
        <w:t xml:space="preserve"> කර</w:t>
      </w:r>
      <w:r w:rsidR="000922CD">
        <w:rPr>
          <w:rFonts w:ascii="UN-Abhaya" w:hAnsi="UN-Abhaya" w:hint="cs"/>
          <w:cs/>
        </w:rPr>
        <w:t>න්</w:t>
      </w:r>
      <w:r w:rsidRPr="00650FC5">
        <w:rPr>
          <w:rFonts w:ascii="UN-Abhaya" w:hAnsi="UN-Abhaya"/>
          <w:cs/>
        </w:rPr>
        <w:t>නෝ ද සමග ව එක් ව බැඳී සිට ස</w:t>
      </w:r>
      <w:r w:rsidR="000922CD">
        <w:rPr>
          <w:rFonts w:ascii="UN-Abhaya" w:hAnsi="UN-Abhaya" w:hint="cs"/>
          <w:cs/>
        </w:rPr>
        <w:t>ඞ්</w:t>
      </w:r>
      <w:r w:rsidRPr="00650FC5">
        <w:rPr>
          <w:rFonts w:ascii="UN-Abhaya" w:hAnsi="UN-Abhaya"/>
          <w:cs/>
        </w:rPr>
        <w:t>ඝකෙමී කර</w:t>
      </w:r>
      <w:r w:rsidR="000922CD">
        <w:rPr>
          <w:rFonts w:ascii="UN-Abhaya" w:hAnsi="UN-Abhaya" w:hint="cs"/>
          <w:cs/>
        </w:rPr>
        <w:t>න්</w:t>
      </w:r>
      <w:r w:rsidRPr="00650FC5">
        <w:rPr>
          <w:rFonts w:ascii="UN-Abhaya" w:hAnsi="UN-Abhaya"/>
          <w:cs/>
        </w:rPr>
        <w:t xml:space="preserve">නෝ වෙත්. </w:t>
      </w:r>
    </w:p>
    <w:p w14:paraId="5F57363E" w14:textId="77777777" w:rsidR="001141D4" w:rsidRDefault="00640B7B" w:rsidP="008A7275">
      <w:pPr>
        <w:spacing w:line="276" w:lineRule="auto"/>
        <w:rPr>
          <w:rFonts w:ascii="UN-Abhaya" w:hAnsi="UN-Abhaya"/>
        </w:rPr>
      </w:pPr>
      <w:r w:rsidRPr="00650FC5">
        <w:rPr>
          <w:rFonts w:ascii="UN-Abhaya" w:hAnsi="UN-Abhaya"/>
          <w:cs/>
        </w:rPr>
        <w:t>මෙ</w:t>
      </w:r>
      <w:r w:rsidR="00615A3A">
        <w:rPr>
          <w:rFonts w:ascii="UN-Abhaya" w:hAnsi="UN-Abhaya"/>
          <w:cs/>
        </w:rPr>
        <w:t>සේ</w:t>
      </w:r>
      <w:r w:rsidRPr="00650FC5">
        <w:rPr>
          <w:rFonts w:ascii="UN-Abhaya" w:hAnsi="UN-Abhaya"/>
          <w:cs/>
        </w:rPr>
        <w:t xml:space="preserve"> ස</w:t>
      </w:r>
      <w:r w:rsidR="001141D4">
        <w:rPr>
          <w:rFonts w:ascii="UN-Abhaya" w:hAnsi="UN-Abhaya" w:hint="cs"/>
          <w:cs/>
        </w:rPr>
        <w:t>ඞ්</w:t>
      </w:r>
      <w:r w:rsidRPr="00650FC5">
        <w:rPr>
          <w:rFonts w:ascii="UN-Abhaya" w:hAnsi="UN-Abhaya"/>
          <w:cs/>
        </w:rPr>
        <w:t xml:space="preserve">ඝසාමග්‍රියෙහි පැවැත්මට හැම තැන සමග ව රැස් වීම සමග ව නැගී සිටීම සමගව </w:t>
      </w:r>
      <w:r w:rsidR="001141D4">
        <w:rPr>
          <w:rFonts w:ascii="UN-Abhaya" w:hAnsi="UN-Abhaya" w:hint="cs"/>
          <w:cs/>
        </w:rPr>
        <w:t>සඞ්</w:t>
      </w:r>
      <w:r w:rsidRPr="00650FC5">
        <w:rPr>
          <w:rFonts w:ascii="UN-Abhaya" w:hAnsi="UN-Abhaya"/>
          <w:cs/>
        </w:rPr>
        <w:t>ඝක</w:t>
      </w:r>
      <w:r w:rsidR="001141D4">
        <w:rPr>
          <w:rFonts w:ascii="UN-Abhaya" w:hAnsi="UN-Abhaya" w:hint="cs"/>
          <w:cs/>
        </w:rPr>
        <w:t>ර්‍ම</w:t>
      </w:r>
      <w:r w:rsidRPr="00650FC5">
        <w:rPr>
          <w:rFonts w:ascii="UN-Abhaya" w:hAnsi="UN-Abhaya"/>
          <w:cs/>
        </w:rPr>
        <w:t xml:space="preserve"> කිරීම යන මෙ තුණ ප්‍රධාන විසින් ගත යුත්තේ ය.</w:t>
      </w:r>
      <w:r w:rsidR="001141D4">
        <w:rPr>
          <w:rFonts w:ascii="UN-Abhaya" w:hAnsi="UN-Abhaya" w:hint="cs"/>
          <w:cs/>
        </w:rPr>
        <w:t xml:space="preserve"> </w:t>
      </w:r>
    </w:p>
    <w:p w14:paraId="4CDD4E70" w14:textId="77777777" w:rsidR="009F6C0F" w:rsidRDefault="00640B7B" w:rsidP="008A7275">
      <w:pPr>
        <w:spacing w:line="276" w:lineRule="auto"/>
        <w:rPr>
          <w:rFonts w:ascii="UN-Abhaya" w:hAnsi="UN-Abhaya"/>
        </w:rPr>
      </w:pPr>
      <w:r w:rsidRPr="00650FC5">
        <w:rPr>
          <w:rFonts w:ascii="UN-Abhaya" w:hAnsi="UN-Abhaya"/>
          <w:cs/>
        </w:rPr>
        <w:t>පාරිලෙය්‍යක වනයට වඩින ගමනේදී අරලියගස්වනයට වැඩි</w:t>
      </w:r>
      <w:r w:rsidR="009F6C0F">
        <w:rPr>
          <w:rFonts w:ascii="UN-Abhaya" w:hAnsi="UN-Abhaya" w:hint="cs"/>
          <w: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81"/>
        <w:gridCol w:w="5845"/>
      </w:tblGrid>
      <w:tr w:rsidR="001D7DBD" w:rsidRPr="001D7DBD" w14:paraId="03477387" w14:textId="77777777" w:rsidTr="00C949FC">
        <w:tc>
          <w:tcPr>
            <w:tcW w:w="3124" w:type="dxa"/>
          </w:tcPr>
          <w:p w14:paraId="28F6550B" w14:textId="6D33A3BF" w:rsidR="001D7DBD" w:rsidRPr="001D7DBD" w:rsidRDefault="001D7DBD" w:rsidP="007A646B">
            <w:pPr>
              <w:spacing w:line="276" w:lineRule="auto"/>
              <w:rPr>
                <w:rFonts w:ascii="UN-Abhaya" w:hAnsi="UN-Abhaya"/>
                <w:b/>
                <w:bCs/>
              </w:rPr>
            </w:pPr>
            <w:r w:rsidRPr="001D7DBD">
              <w:rPr>
                <w:rFonts w:ascii="UN-Abhaya" w:hAnsi="UN-Abhaya"/>
                <w:b/>
                <w:bCs/>
                <w:cs/>
              </w:rPr>
              <w:t xml:space="preserve">බුදුරජානන් වහන්සේ </w:t>
            </w:r>
          </w:p>
        </w:tc>
        <w:tc>
          <w:tcPr>
            <w:tcW w:w="381" w:type="dxa"/>
          </w:tcPr>
          <w:p w14:paraId="2F55ED20" w14:textId="1DB2CED4" w:rsidR="001D7DBD" w:rsidRPr="00987D70" w:rsidRDefault="00075185" w:rsidP="007A646B">
            <w:pPr>
              <w:spacing w:line="276" w:lineRule="auto"/>
              <w:rPr>
                <w:rFonts w:ascii="UN-Abhaya" w:hAnsi="UN-Abhaya"/>
                <w:b/>
                <w:bCs/>
                <w:cs/>
              </w:rPr>
            </w:pPr>
            <w:r w:rsidRPr="00987D70">
              <w:rPr>
                <w:rFonts w:ascii="UN-Abhaya" w:hAnsi="UN-Abhaya"/>
                <w:b/>
                <w:bCs/>
              </w:rPr>
              <w:t>:-</w:t>
            </w:r>
          </w:p>
        </w:tc>
        <w:tc>
          <w:tcPr>
            <w:tcW w:w="5845" w:type="dxa"/>
          </w:tcPr>
          <w:p w14:paraId="0D2944F7" w14:textId="79C3207F" w:rsidR="001D7DBD" w:rsidRPr="001D7DBD" w:rsidRDefault="001D7DBD" w:rsidP="007A646B">
            <w:pPr>
              <w:spacing w:line="276" w:lineRule="auto"/>
              <w:rPr>
                <w:rFonts w:ascii="UN-Abhaya" w:hAnsi="UN-Abhaya"/>
              </w:rPr>
            </w:pPr>
            <w:r w:rsidRPr="001D7DBD">
              <w:rPr>
                <w:rFonts w:ascii="UN-Abhaya" w:hAnsi="UN-Abhaya"/>
                <w:cs/>
              </w:rPr>
              <w:t>අනුරුද්ධයෙනි! කිම ඉ</w:t>
            </w:r>
            <w:r w:rsidRPr="001D7DBD">
              <w:rPr>
                <w:rFonts w:ascii="UN-Abhaya" w:hAnsi="UN-Abhaya" w:hint="cs"/>
                <w:cs/>
              </w:rPr>
              <w:t>ව</w:t>
            </w:r>
            <w:r w:rsidRPr="001D7DBD">
              <w:rPr>
                <w:rFonts w:ascii="UN-Abhaya" w:hAnsi="UN-Abhaya"/>
                <w:cs/>
              </w:rPr>
              <w:t>සිය හැකි ද</w:t>
            </w:r>
            <w:r w:rsidRPr="001D7DBD">
              <w:rPr>
                <w:rFonts w:ascii="UN-Abhaya" w:hAnsi="UN-Abhaya"/>
              </w:rPr>
              <w:t xml:space="preserve">? </w:t>
            </w:r>
            <w:r w:rsidRPr="001D7DBD">
              <w:rPr>
                <w:rFonts w:ascii="UN-Abhaya" w:hAnsi="UN-Abhaya"/>
                <w:cs/>
              </w:rPr>
              <w:t>කිම දිවි ගැලවිය හැකි ද</w:t>
            </w:r>
            <w:r w:rsidRPr="001D7DBD">
              <w:rPr>
                <w:rFonts w:ascii="UN-Abhaya" w:hAnsi="UN-Abhaya"/>
              </w:rPr>
              <w:t xml:space="preserve">? </w:t>
            </w:r>
            <w:r w:rsidRPr="001D7DBD">
              <w:rPr>
                <w:rFonts w:ascii="UN-Abhaya" w:hAnsi="UN-Abhaya"/>
                <w:cs/>
              </w:rPr>
              <w:t>කිම පිණ්ඩපාතයෙන් වෙහෙස නැත්තහු ද</w:t>
            </w:r>
            <w:r w:rsidRPr="001D7DBD">
              <w:rPr>
                <w:rFonts w:ascii="UN-Abhaya" w:hAnsi="UN-Abhaya"/>
              </w:rPr>
              <w:t xml:space="preserve">? </w:t>
            </w:r>
          </w:p>
        </w:tc>
      </w:tr>
      <w:tr w:rsidR="00987D70" w:rsidRPr="001D7DBD" w14:paraId="79199924" w14:textId="77777777" w:rsidTr="00C949FC">
        <w:tc>
          <w:tcPr>
            <w:tcW w:w="3124" w:type="dxa"/>
          </w:tcPr>
          <w:p w14:paraId="6727B392" w14:textId="27B1DB37" w:rsidR="00987D70" w:rsidRPr="001D7DBD" w:rsidRDefault="00987D70" w:rsidP="00987D70">
            <w:pPr>
              <w:spacing w:line="276" w:lineRule="auto"/>
              <w:rPr>
                <w:rFonts w:ascii="UN-Abhaya" w:hAnsi="UN-Abhaya"/>
                <w:b/>
                <w:bCs/>
              </w:rPr>
            </w:pPr>
            <w:r w:rsidRPr="001D7DBD">
              <w:rPr>
                <w:rFonts w:ascii="UN-Abhaya" w:hAnsi="UN-Abhaya"/>
                <w:b/>
                <w:bCs/>
                <w:cs/>
              </w:rPr>
              <w:t xml:space="preserve">අනුරුද්ධ ස්ථවිරයන් වහන්සේ </w:t>
            </w:r>
          </w:p>
        </w:tc>
        <w:tc>
          <w:tcPr>
            <w:tcW w:w="381" w:type="dxa"/>
          </w:tcPr>
          <w:p w14:paraId="781A5F14" w14:textId="447814BC"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7920C45A" w14:textId="4DC29D66" w:rsidR="00987D70" w:rsidRPr="001D7DBD" w:rsidRDefault="00987D70" w:rsidP="00987D70">
            <w:pPr>
              <w:spacing w:line="276" w:lineRule="auto"/>
              <w:rPr>
                <w:rFonts w:ascii="UN-Abhaya" w:hAnsi="UN-Abhaya"/>
              </w:rPr>
            </w:pPr>
            <w:r w:rsidRPr="001D7DBD">
              <w:rPr>
                <w:rFonts w:ascii="UN-Abhaya" w:hAnsi="UN-Abhaya"/>
                <w:cs/>
              </w:rPr>
              <w:t>නැත</w:t>
            </w:r>
            <w:r w:rsidRPr="001D7DBD">
              <w:rPr>
                <w:rFonts w:ascii="UN-Abhaya" w:hAnsi="UN-Abhaya"/>
              </w:rPr>
              <w:t xml:space="preserve">, </w:t>
            </w:r>
            <w:r w:rsidRPr="001D7DBD">
              <w:rPr>
                <w:rFonts w:ascii="UN-Abhaya" w:hAnsi="UN-Abhaya"/>
                <w:cs/>
              </w:rPr>
              <w:t>පින්වතුන් වහන්ස! ඉවසිය හැකියි. දිවි යැවිය හැකියි. පිණ්ඩපාතයෙන්</w:t>
            </w:r>
            <w:r w:rsidRPr="001D7DBD">
              <w:rPr>
                <w:rFonts w:ascii="UN-Abhaya" w:hAnsi="UN-Abhaya"/>
              </w:rPr>
              <w:t xml:space="preserve"> </w:t>
            </w:r>
            <w:r w:rsidRPr="001D7DBD">
              <w:rPr>
                <w:rFonts w:ascii="UN-Abhaya" w:hAnsi="UN-Abhaya"/>
                <w:cs/>
              </w:rPr>
              <w:t>වෙහෙසෙක් නැත.</w:t>
            </w:r>
            <w:r w:rsidRPr="001D7DBD">
              <w:rPr>
                <w:rFonts w:ascii="UN-Abhaya" w:hAnsi="UN-Abhaya"/>
              </w:rPr>
              <w:t xml:space="preserve"> </w:t>
            </w:r>
          </w:p>
        </w:tc>
      </w:tr>
      <w:tr w:rsidR="00987D70" w:rsidRPr="001D7DBD" w14:paraId="2283C378" w14:textId="77777777" w:rsidTr="00C949FC">
        <w:tc>
          <w:tcPr>
            <w:tcW w:w="3124" w:type="dxa"/>
          </w:tcPr>
          <w:p w14:paraId="6615025F" w14:textId="711DBD43" w:rsidR="00987D70" w:rsidRPr="001D7DBD" w:rsidRDefault="00987D70" w:rsidP="00987D70">
            <w:pPr>
              <w:spacing w:line="276" w:lineRule="auto"/>
              <w:rPr>
                <w:rFonts w:ascii="UN-Abhaya" w:hAnsi="UN-Abhaya"/>
                <w:b/>
                <w:bCs/>
              </w:rPr>
            </w:pPr>
            <w:r w:rsidRPr="001D7DBD">
              <w:rPr>
                <w:rFonts w:ascii="UN-Abhaya" w:hAnsi="UN-Abhaya"/>
                <w:b/>
                <w:bCs/>
                <w:cs/>
              </w:rPr>
              <w:t xml:space="preserve">බුදුරජානන් වහන්සේ </w:t>
            </w:r>
          </w:p>
        </w:tc>
        <w:tc>
          <w:tcPr>
            <w:tcW w:w="381" w:type="dxa"/>
          </w:tcPr>
          <w:p w14:paraId="73B75D53" w14:textId="4DD94AFF"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4F08DFEF" w14:textId="3E1D363C" w:rsidR="00987D70" w:rsidRPr="001D7DBD" w:rsidRDefault="00987D70" w:rsidP="00987D70">
            <w:pPr>
              <w:spacing w:line="276" w:lineRule="auto"/>
              <w:rPr>
                <w:rFonts w:ascii="UN-Abhaya" w:hAnsi="UN-Abhaya"/>
              </w:rPr>
            </w:pPr>
            <w:r w:rsidRPr="001D7DBD">
              <w:rPr>
                <w:rFonts w:ascii="UN-Abhaya" w:hAnsi="UN-Abhaya"/>
                <w:cs/>
              </w:rPr>
              <w:t>කොහොම ද</w:t>
            </w:r>
            <w:r w:rsidRPr="001D7DBD">
              <w:rPr>
                <w:rFonts w:ascii="UN-Abhaya" w:hAnsi="UN-Abhaya"/>
              </w:rPr>
              <w:t xml:space="preserve">? </w:t>
            </w:r>
            <w:r w:rsidRPr="001D7DBD">
              <w:rPr>
                <w:rFonts w:ascii="UN-Abhaya" w:hAnsi="UN-Abhaya"/>
                <w:cs/>
              </w:rPr>
              <w:t>අනුරුද්ධයෙනි! එක්සිත් ඇති ව සතුටු ව වාද</w:t>
            </w:r>
            <w:r w:rsidRPr="001D7DBD">
              <w:rPr>
                <w:rFonts w:ascii="UN-Abhaya" w:hAnsi="UN-Abhaya" w:hint="cs"/>
                <w:cs/>
              </w:rPr>
              <w:t xml:space="preserve"> </w:t>
            </w:r>
            <w:r w:rsidRPr="001D7DBD">
              <w:rPr>
                <w:rFonts w:ascii="UN-Abhaya" w:hAnsi="UN-Abhaya"/>
                <w:cs/>
              </w:rPr>
              <w:t xml:space="preserve">විවාද නැති ව තමුසේලා කිරි හා දිය එක් වූවා සේ උනුන් දෙස ප්‍රිය </w:t>
            </w:r>
            <w:r w:rsidRPr="001D7DBD">
              <w:rPr>
                <w:rFonts w:ascii="UN-Abhaya" w:hAnsi="UN-Abhaya" w:hint="cs"/>
                <w:cs/>
              </w:rPr>
              <w:t>ඇ</w:t>
            </w:r>
            <w:r w:rsidRPr="001D7DBD">
              <w:rPr>
                <w:rFonts w:ascii="UN-Abhaya" w:hAnsi="UN-Abhaya"/>
                <w:cs/>
              </w:rPr>
              <w:t>සින්</w:t>
            </w:r>
            <w:r w:rsidRPr="001D7DBD">
              <w:rPr>
                <w:rFonts w:ascii="UN-Abhaya" w:hAnsi="UN-Abhaya" w:hint="cs"/>
                <w:cs/>
              </w:rPr>
              <w:t xml:space="preserve"> </w:t>
            </w:r>
            <w:r w:rsidRPr="001D7DBD">
              <w:rPr>
                <w:rFonts w:ascii="UN-Abhaya" w:hAnsi="UN-Abhaya"/>
                <w:cs/>
              </w:rPr>
              <w:t>බලන්නහු ද</w:t>
            </w:r>
            <w:r w:rsidRPr="001D7DBD">
              <w:rPr>
                <w:rFonts w:ascii="UN-Abhaya" w:hAnsi="UN-Abhaya"/>
              </w:rPr>
              <w:t>?</w:t>
            </w:r>
            <w:r w:rsidRPr="001D7DBD">
              <w:rPr>
                <w:rFonts w:ascii="UN-Abhaya" w:hAnsi="UN-Abhaya" w:hint="cs"/>
                <w:cs/>
              </w:rPr>
              <w:t xml:space="preserve"> </w:t>
            </w:r>
          </w:p>
        </w:tc>
      </w:tr>
      <w:tr w:rsidR="00987D70" w:rsidRPr="001D7DBD" w14:paraId="3D499AED" w14:textId="77777777" w:rsidTr="00C949FC">
        <w:tc>
          <w:tcPr>
            <w:tcW w:w="3124" w:type="dxa"/>
          </w:tcPr>
          <w:p w14:paraId="33EE9ECC" w14:textId="1CF29C51" w:rsidR="00987D70" w:rsidRPr="001D7DBD" w:rsidRDefault="00987D70" w:rsidP="00987D70">
            <w:pPr>
              <w:spacing w:line="276" w:lineRule="auto"/>
              <w:rPr>
                <w:rFonts w:ascii="UN-Abhaya" w:hAnsi="UN-Abhaya"/>
                <w:b/>
                <w:bCs/>
              </w:rPr>
            </w:pPr>
            <w:r w:rsidRPr="001D7DBD">
              <w:rPr>
                <w:rFonts w:ascii="UN-Abhaya" w:hAnsi="UN-Abhaya"/>
                <w:b/>
                <w:bCs/>
                <w:cs/>
              </w:rPr>
              <w:t xml:space="preserve">අනුරුද්ධ ස්ථවිරයන් වහන්සේ </w:t>
            </w:r>
          </w:p>
        </w:tc>
        <w:tc>
          <w:tcPr>
            <w:tcW w:w="381" w:type="dxa"/>
          </w:tcPr>
          <w:p w14:paraId="5454AF5D" w14:textId="52A15EDB"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644EC788" w14:textId="01B67005" w:rsidR="00987D70" w:rsidRPr="001D7DBD" w:rsidRDefault="00987D70" w:rsidP="00987D70">
            <w:pPr>
              <w:spacing w:line="276" w:lineRule="auto"/>
              <w:rPr>
                <w:rFonts w:ascii="UN-Abhaya" w:hAnsi="UN-Abhaya"/>
              </w:rPr>
            </w:pPr>
            <w:r w:rsidRPr="001D7DBD">
              <w:rPr>
                <w:rFonts w:ascii="UN-Abhaya" w:hAnsi="UN-Abhaya"/>
                <w:cs/>
              </w:rPr>
              <w:t>ස්වාමීනි! එසේ ය</w:t>
            </w:r>
            <w:r w:rsidRPr="001D7DBD">
              <w:rPr>
                <w:rFonts w:ascii="UN-Abhaya" w:hAnsi="UN-Abhaya"/>
              </w:rPr>
              <w:t xml:space="preserve">, </w:t>
            </w:r>
            <w:r w:rsidRPr="001D7DBD">
              <w:rPr>
                <w:rFonts w:ascii="UN-Abhaya" w:hAnsi="UN-Abhaya"/>
                <w:cs/>
              </w:rPr>
              <w:t>අපි සමග ව සතුටු ව වාද</w:t>
            </w:r>
            <w:r w:rsidRPr="001D7DBD">
              <w:rPr>
                <w:rFonts w:ascii="UN-Abhaya" w:hAnsi="UN-Abhaya" w:hint="cs"/>
                <w:cs/>
              </w:rPr>
              <w:t xml:space="preserve"> </w:t>
            </w:r>
            <w:r w:rsidRPr="001D7DBD">
              <w:rPr>
                <w:rFonts w:ascii="UN-Abhaya" w:hAnsi="UN-Abhaya"/>
                <w:cs/>
              </w:rPr>
              <w:t>විවාද නැති ව එක් වූ කිරි හා දිය සේ නො</w:t>
            </w:r>
            <w:r w:rsidRPr="001D7DBD">
              <w:rPr>
                <w:rFonts w:ascii="UN-Abhaya" w:hAnsi="UN-Abhaya" w:hint="cs"/>
                <w:cs/>
              </w:rPr>
              <w:t xml:space="preserve"> </w:t>
            </w:r>
            <w:r w:rsidRPr="001D7DBD">
              <w:rPr>
                <w:rFonts w:ascii="UN-Abhaya" w:hAnsi="UN-Abhaya"/>
                <w:cs/>
              </w:rPr>
              <w:t>වෙනස් ව උනුන් දෙස දිය ඇසින් බලමින්</w:t>
            </w:r>
            <w:r w:rsidRPr="001D7DBD">
              <w:rPr>
                <w:rFonts w:ascii="UN-Abhaya" w:hAnsi="UN-Abhaya" w:hint="cs"/>
                <w:cs/>
              </w:rPr>
              <w:t xml:space="preserve"> </w:t>
            </w:r>
            <w:r w:rsidRPr="001D7DBD">
              <w:rPr>
                <w:rFonts w:ascii="UN-Abhaya" w:hAnsi="UN-Abhaya"/>
                <w:cs/>
              </w:rPr>
              <w:t xml:space="preserve">වසන්නෙමු. </w:t>
            </w:r>
          </w:p>
        </w:tc>
      </w:tr>
      <w:tr w:rsidR="00987D70" w:rsidRPr="001D7DBD" w14:paraId="21B18ACC" w14:textId="77777777" w:rsidTr="00C949FC">
        <w:tc>
          <w:tcPr>
            <w:tcW w:w="3124" w:type="dxa"/>
          </w:tcPr>
          <w:p w14:paraId="4BC94CDD" w14:textId="131AD102" w:rsidR="00987D70" w:rsidRPr="001D7DBD" w:rsidRDefault="00987D70" w:rsidP="00987D70">
            <w:pPr>
              <w:spacing w:line="276" w:lineRule="auto"/>
              <w:rPr>
                <w:rFonts w:ascii="UN-Abhaya" w:hAnsi="UN-Abhaya"/>
                <w:b/>
                <w:bCs/>
              </w:rPr>
            </w:pPr>
            <w:r w:rsidRPr="001D7DBD">
              <w:rPr>
                <w:rFonts w:ascii="UN-Abhaya" w:hAnsi="UN-Abhaya"/>
                <w:b/>
                <w:bCs/>
                <w:cs/>
              </w:rPr>
              <w:t xml:space="preserve">බුදුරජානන් වහන්සේ </w:t>
            </w:r>
          </w:p>
        </w:tc>
        <w:tc>
          <w:tcPr>
            <w:tcW w:w="381" w:type="dxa"/>
          </w:tcPr>
          <w:p w14:paraId="3BD3475F" w14:textId="6735E405" w:rsidR="00987D70" w:rsidRPr="001D7DBD" w:rsidRDefault="00987D70" w:rsidP="00987D70">
            <w:pPr>
              <w:spacing w:line="276" w:lineRule="auto"/>
              <w:rPr>
                <w:rFonts w:ascii="UN-Abhaya" w:hAnsi="UN-Abhaya" w:hint="cs"/>
                <w:cs/>
              </w:rPr>
            </w:pPr>
            <w:r w:rsidRPr="00987D70">
              <w:rPr>
                <w:rFonts w:ascii="UN-Abhaya" w:hAnsi="UN-Abhaya"/>
                <w:b/>
                <w:bCs/>
              </w:rPr>
              <w:t>:-</w:t>
            </w:r>
          </w:p>
        </w:tc>
        <w:tc>
          <w:tcPr>
            <w:tcW w:w="5845" w:type="dxa"/>
          </w:tcPr>
          <w:p w14:paraId="0496A12A" w14:textId="4EF42996" w:rsidR="00987D70" w:rsidRPr="001D7DBD" w:rsidRDefault="00987D70" w:rsidP="00987D70">
            <w:pPr>
              <w:spacing w:line="276" w:lineRule="auto"/>
              <w:rPr>
                <w:rFonts w:ascii="UN-Abhaya" w:hAnsi="UN-Abhaya"/>
              </w:rPr>
            </w:pPr>
            <w:r w:rsidRPr="001D7DBD">
              <w:rPr>
                <w:rFonts w:ascii="UN-Abhaya" w:hAnsi="UN-Abhaya"/>
                <w:cs/>
              </w:rPr>
              <w:t>අනුරුද්ධයෙනි! තමුසේලා කෙසේ සමගවහු ද</w:t>
            </w:r>
            <w:r w:rsidRPr="001D7DBD">
              <w:rPr>
                <w:rFonts w:ascii="UN-Abhaya" w:hAnsi="UN-Abhaya"/>
              </w:rPr>
              <w:t>?</w:t>
            </w:r>
            <w:r w:rsidRPr="001D7DBD">
              <w:rPr>
                <w:rFonts w:ascii="UN-Abhaya" w:hAnsi="UN-Abhaya" w:hint="cs"/>
                <w:cs/>
              </w:rPr>
              <w:t xml:space="preserve"> </w:t>
            </w:r>
          </w:p>
        </w:tc>
      </w:tr>
      <w:tr w:rsidR="00987D70" w:rsidRPr="001D7DBD" w14:paraId="0A2E7F08" w14:textId="77777777" w:rsidTr="00C949FC">
        <w:tc>
          <w:tcPr>
            <w:tcW w:w="3124" w:type="dxa"/>
          </w:tcPr>
          <w:p w14:paraId="332672FA" w14:textId="06D10449" w:rsidR="00987D70" w:rsidRPr="001D7DBD" w:rsidRDefault="00987D70" w:rsidP="00987D70">
            <w:pPr>
              <w:spacing w:line="276" w:lineRule="auto"/>
              <w:rPr>
                <w:rFonts w:ascii="UN-Abhaya" w:hAnsi="UN-Abhaya"/>
                <w:b/>
                <w:bCs/>
              </w:rPr>
            </w:pPr>
            <w:r w:rsidRPr="001D7DBD">
              <w:rPr>
                <w:rFonts w:ascii="UN-Abhaya" w:hAnsi="UN-Abhaya"/>
                <w:b/>
                <w:bCs/>
                <w:cs/>
              </w:rPr>
              <w:t xml:space="preserve">අනුරුද්ධ ස්ථවිරයන් වහන්සේ </w:t>
            </w:r>
          </w:p>
        </w:tc>
        <w:tc>
          <w:tcPr>
            <w:tcW w:w="381" w:type="dxa"/>
          </w:tcPr>
          <w:p w14:paraId="687FD479" w14:textId="242B1CBB"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6515A381" w14:textId="07EC3B10" w:rsidR="00987D70" w:rsidRPr="001D7DBD" w:rsidRDefault="00987D70" w:rsidP="00987D70">
            <w:pPr>
              <w:spacing w:line="276" w:lineRule="auto"/>
              <w:rPr>
                <w:rFonts w:ascii="UN-Abhaya" w:hAnsi="UN-Abhaya"/>
              </w:rPr>
            </w:pPr>
            <w:r w:rsidRPr="001D7DBD">
              <w:rPr>
                <w:rFonts w:ascii="UN-Abhaya" w:hAnsi="UN-Abhaya"/>
                <w:cs/>
              </w:rPr>
              <w:t>ස්වාමීනි! මෙහි මෙබඳු හොඳ ස</w:t>
            </w:r>
            <w:r w:rsidRPr="001D7DBD">
              <w:rPr>
                <w:rFonts w:ascii="UN-Abhaya" w:hAnsi="UN-Abhaya" w:hint="cs"/>
                <w:cs/>
              </w:rPr>
              <w:t>බ්</w:t>
            </w:r>
            <w:r w:rsidRPr="001D7DBD">
              <w:rPr>
                <w:rFonts w:ascii="UN-Abhaya" w:hAnsi="UN-Abhaya"/>
                <w:cs/>
              </w:rPr>
              <w:t>රම්සරුන් හා</w:t>
            </w:r>
            <w:r w:rsidRPr="001D7DBD">
              <w:rPr>
                <w:rFonts w:ascii="UN-Abhaya" w:hAnsi="UN-Abhaya" w:hint="cs"/>
                <w:cs/>
              </w:rPr>
              <w:t xml:space="preserve"> </w:t>
            </w:r>
            <w:r w:rsidRPr="001D7DBD">
              <w:rPr>
                <w:rFonts w:ascii="UN-Abhaya" w:hAnsi="UN-Abhaya"/>
                <w:cs/>
              </w:rPr>
              <w:t>එක් ව වසන්නට ලැබීම අප හැමට මහත් ලාභයෙකැ යි අපට නිතර සිහි වන්නේ ය. එසේ සිහිවත් ම අපි ඉතා හොඳින් එක්සත් ව වස</w:t>
            </w:r>
            <w:r w:rsidRPr="001D7DBD">
              <w:rPr>
                <w:rFonts w:ascii="UN-Abhaya" w:hAnsi="UN-Abhaya" w:hint="cs"/>
                <w:cs/>
              </w:rPr>
              <w:t>න්</w:t>
            </w:r>
            <w:r w:rsidRPr="001D7DBD">
              <w:rPr>
                <w:rFonts w:ascii="UN-Abhaya" w:hAnsi="UN-Abhaya"/>
                <w:cs/>
              </w:rPr>
              <w:t xml:space="preserve">නෙමු. ස්වාමීනි! මේ ආයුෂ්මතුන් </w:t>
            </w:r>
            <w:r w:rsidRPr="001D7DBD">
              <w:rPr>
                <w:rFonts w:ascii="UN-Abhaya" w:hAnsi="UN-Abhaya"/>
                <w:cs/>
              </w:rPr>
              <w:lastRenderedPageBreak/>
              <w:t>වහ</w:t>
            </w:r>
            <w:r w:rsidRPr="001D7DBD">
              <w:rPr>
                <w:rFonts w:ascii="UN-Abhaya" w:hAnsi="UN-Abhaya" w:hint="cs"/>
                <w:cs/>
              </w:rPr>
              <w:t>න්</w:t>
            </w:r>
            <w:r w:rsidRPr="001D7DBD">
              <w:rPr>
                <w:rFonts w:ascii="UN-Abhaya" w:hAnsi="UN-Abhaya"/>
                <w:cs/>
              </w:rPr>
              <w:t>සේලා කෙරෙහි මාගේ මෛත්‍රී සහගත කායවා</w:t>
            </w:r>
            <w:r w:rsidRPr="001D7DBD">
              <w:rPr>
                <w:rFonts w:ascii="UN-Abhaya" w:hAnsi="UN-Abhaya" w:hint="cs"/>
                <w:cs/>
              </w:rPr>
              <w:t>ඞ්</w:t>
            </w:r>
            <w:r w:rsidRPr="001D7DBD">
              <w:rPr>
                <w:rFonts w:ascii="UN-Abhaya" w:hAnsi="UN-Abhaya"/>
                <w:cs/>
              </w:rPr>
              <w:t>මනස</w:t>
            </w:r>
            <w:r w:rsidRPr="001D7DBD">
              <w:rPr>
                <w:rFonts w:ascii="UN-Abhaya" w:hAnsi="UN-Abhaya" w:hint="cs"/>
                <w:cs/>
              </w:rPr>
              <w:t>්</w:t>
            </w:r>
            <w:r w:rsidRPr="001D7DBD">
              <w:rPr>
                <w:rFonts w:ascii="UN-Abhaya" w:hAnsi="UN-Abhaya"/>
                <w:cs/>
              </w:rPr>
              <w:t>ක</w:t>
            </w:r>
            <w:r w:rsidRPr="001D7DBD">
              <w:rPr>
                <w:rFonts w:ascii="UN-Abhaya" w:hAnsi="UN-Abhaya" w:hint="cs"/>
                <w:cs/>
              </w:rPr>
              <w:t>ර්‍ම</w:t>
            </w:r>
            <w:r w:rsidRPr="001D7DBD">
              <w:rPr>
                <w:rFonts w:ascii="UN-Abhaya" w:hAnsi="UN-Abhaya"/>
                <w:cs/>
              </w:rPr>
              <w:t xml:space="preserve"> ප්‍රකට ව ද අප්‍රකටව ද එළැඹ සිටියේ ය. එකල්හි ස්වාමීනි! මාගේ සිත මේ ආයුෂ්මතුන් වහන්සේලාගේ සිතට යටත් කොට උන්වහන්සේලාග</w:t>
            </w:r>
            <w:r w:rsidRPr="001D7DBD">
              <w:rPr>
                <w:rFonts w:ascii="UN-Abhaya" w:hAnsi="UN-Abhaya" w:hint="cs"/>
                <w:cs/>
              </w:rPr>
              <w:t>ේ</w:t>
            </w:r>
            <w:r w:rsidRPr="001D7DBD">
              <w:rPr>
                <w:rFonts w:ascii="UN-Abhaya" w:hAnsi="UN-Abhaya"/>
                <w:cs/>
              </w:rPr>
              <w:t xml:space="preserve"> සිතට අනුකූල ව පවත්වන්නේ නම්</w:t>
            </w:r>
            <w:r w:rsidRPr="001D7DBD">
              <w:rPr>
                <w:rFonts w:ascii="UN-Abhaya" w:hAnsi="UN-Abhaya"/>
              </w:rPr>
              <w:t xml:space="preserve">, </w:t>
            </w:r>
            <w:r w:rsidRPr="001D7DBD">
              <w:rPr>
                <w:rFonts w:ascii="UN-Abhaya" w:hAnsi="UN-Abhaya"/>
                <w:cs/>
              </w:rPr>
              <w:t>මැනැවැ යි මට අදහස් වේ. එකල්හි මම මාගේ සිත උන්වහන්සේගේ සිතට යටත් කොට උවූහන්සේග</w:t>
            </w:r>
            <w:r w:rsidRPr="001D7DBD">
              <w:rPr>
                <w:rFonts w:ascii="UN-Abhaya" w:hAnsi="UN-Abhaya" w:hint="cs"/>
                <w:cs/>
              </w:rPr>
              <w:t>ේ</w:t>
            </w:r>
            <w:r w:rsidRPr="001D7DBD">
              <w:rPr>
                <w:rFonts w:ascii="UN-Abhaya" w:hAnsi="UN-Abhaya"/>
                <w:cs/>
              </w:rPr>
              <w:t xml:space="preserve"> සිතට එකඟ ව පවත්වන්නෙමි. ස්වාමීනි! අපගේ ශරීරයෝ ම වෙන් ව පවතිත්. සිරුරුවලින් ම පමණක් අපි වෙන් ව සිටු</w:t>
            </w:r>
            <w:r w:rsidRPr="001D7DBD">
              <w:rPr>
                <w:rFonts w:ascii="UN-Abhaya" w:hAnsi="UN-Abhaya" w:hint="cs"/>
                <w:cs/>
              </w:rPr>
              <w:t>ම්</w:t>
            </w:r>
            <w:r w:rsidRPr="001D7DBD">
              <w:rPr>
                <w:rFonts w:ascii="UN-Abhaya" w:hAnsi="UN-Abhaya"/>
                <w:cs/>
              </w:rPr>
              <w:t>හ</w:t>
            </w:r>
            <w:r w:rsidRPr="001D7DBD">
              <w:rPr>
                <w:rFonts w:ascii="UN-Abhaya" w:hAnsi="UN-Abhaya" w:hint="cs"/>
                <w:cs/>
              </w:rPr>
              <w:t>.</w:t>
            </w:r>
            <w:r w:rsidRPr="001D7DBD">
              <w:rPr>
                <w:rFonts w:ascii="UN-Abhaya" w:hAnsi="UN-Abhaya"/>
                <w:cs/>
              </w:rPr>
              <w:t xml:space="preserve"> අපට ඇ</w:t>
            </w:r>
            <w:r w:rsidRPr="001D7DBD">
              <w:rPr>
                <w:rFonts w:ascii="UN-Abhaya" w:hAnsi="UN-Abhaya" w:hint="cs"/>
                <w:cs/>
              </w:rPr>
              <w:t>ත්</w:t>
            </w:r>
            <w:r w:rsidRPr="001D7DBD">
              <w:rPr>
                <w:rFonts w:ascii="UN-Abhaya" w:hAnsi="UN-Abhaya"/>
                <w:cs/>
              </w:rPr>
              <w:t>තේ එක් සිතෙක් ම ය. සිතෙන් වෙනස් බවෙක් අපට නැ</w:t>
            </w:r>
            <w:r w:rsidRPr="001D7DBD">
              <w:rPr>
                <w:rFonts w:ascii="UN-Abhaya" w:hAnsi="UN-Abhaya" w:hint="cs"/>
                <w:cs/>
              </w:rPr>
              <w:t>ත්</w:t>
            </w:r>
            <w:r w:rsidRPr="001D7DBD">
              <w:rPr>
                <w:rFonts w:ascii="UN-Abhaya" w:hAnsi="UN-Abhaya"/>
                <w:cs/>
              </w:rPr>
              <w:t xml:space="preserve">තේ ය. </w:t>
            </w:r>
          </w:p>
        </w:tc>
      </w:tr>
      <w:tr w:rsidR="00987D70" w:rsidRPr="001D7DBD" w14:paraId="66A7BCA6" w14:textId="77777777" w:rsidTr="00C949FC">
        <w:tc>
          <w:tcPr>
            <w:tcW w:w="3124" w:type="dxa"/>
          </w:tcPr>
          <w:p w14:paraId="34CC105A" w14:textId="1B9E0DBC" w:rsidR="00987D70" w:rsidRPr="001D7DBD" w:rsidRDefault="00987D70" w:rsidP="00987D70">
            <w:pPr>
              <w:spacing w:line="276" w:lineRule="auto"/>
              <w:rPr>
                <w:rFonts w:ascii="UN-Abhaya" w:hAnsi="UN-Abhaya"/>
                <w:b/>
                <w:bCs/>
              </w:rPr>
            </w:pPr>
            <w:r w:rsidRPr="001D7DBD">
              <w:rPr>
                <w:rFonts w:ascii="UN-Abhaya" w:hAnsi="UN-Abhaya"/>
                <w:b/>
                <w:bCs/>
                <w:cs/>
              </w:rPr>
              <w:lastRenderedPageBreak/>
              <w:t xml:space="preserve">බුදුරජානන් වහන්සේ </w:t>
            </w:r>
          </w:p>
        </w:tc>
        <w:tc>
          <w:tcPr>
            <w:tcW w:w="381" w:type="dxa"/>
          </w:tcPr>
          <w:p w14:paraId="2C2A6640" w14:textId="389E0646" w:rsidR="00987D70" w:rsidRPr="001D7DBD" w:rsidRDefault="00987D70" w:rsidP="00987D70">
            <w:pPr>
              <w:spacing w:line="276" w:lineRule="auto"/>
              <w:rPr>
                <w:rFonts w:ascii="UN-Abhaya" w:hAnsi="UN-Abhaya" w:hint="cs"/>
                <w:cs/>
              </w:rPr>
            </w:pPr>
            <w:r w:rsidRPr="00987D70">
              <w:rPr>
                <w:rFonts w:ascii="UN-Abhaya" w:hAnsi="UN-Abhaya"/>
                <w:b/>
                <w:bCs/>
              </w:rPr>
              <w:t>:-</w:t>
            </w:r>
          </w:p>
        </w:tc>
        <w:tc>
          <w:tcPr>
            <w:tcW w:w="5845" w:type="dxa"/>
          </w:tcPr>
          <w:p w14:paraId="139C1A40" w14:textId="19875358" w:rsidR="00987D70" w:rsidRPr="001D7DBD" w:rsidRDefault="00987D70" w:rsidP="00987D70">
            <w:pPr>
              <w:spacing w:line="276" w:lineRule="auto"/>
              <w:rPr>
                <w:rFonts w:ascii="UN-Abhaya" w:hAnsi="UN-Abhaya"/>
              </w:rPr>
            </w:pPr>
            <w:r w:rsidRPr="001D7DBD">
              <w:rPr>
                <w:rFonts w:ascii="UN-Abhaya" w:hAnsi="UN-Abhaya"/>
                <w:cs/>
              </w:rPr>
              <w:t>නන්‍දිය</w:t>
            </w:r>
            <w:r w:rsidRPr="001D7DBD">
              <w:rPr>
                <w:rFonts w:ascii="UN-Abhaya" w:hAnsi="UN-Abhaya" w:hint="cs"/>
                <w:cs/>
              </w:rPr>
              <w:t>!</w:t>
            </w:r>
            <w:r w:rsidRPr="001D7DBD">
              <w:rPr>
                <w:rFonts w:ascii="UN-Abhaya" w:hAnsi="UN-Abhaya"/>
                <w:cs/>
              </w:rPr>
              <w:t xml:space="preserve"> නන්‍දියගේ අදහස කෙසේ ද</w:t>
            </w:r>
            <w:r w:rsidRPr="001D7DBD">
              <w:rPr>
                <w:rFonts w:ascii="UN-Abhaya" w:hAnsi="UN-Abhaya"/>
              </w:rPr>
              <w:t xml:space="preserve">? </w:t>
            </w:r>
            <w:r w:rsidRPr="001D7DBD">
              <w:rPr>
                <w:rFonts w:ascii="UN-Abhaya" w:hAnsi="UN-Abhaya"/>
                <w:cs/>
              </w:rPr>
              <w:t>නන්‍දිය</w:t>
            </w:r>
            <w:r w:rsidRPr="001D7DBD">
              <w:rPr>
                <w:rFonts w:ascii="UN-Abhaya" w:hAnsi="UN-Abhaya" w:hint="cs"/>
                <w:cs/>
              </w:rPr>
              <w:t xml:space="preserve"> </w:t>
            </w:r>
            <w:r w:rsidRPr="001D7DBD">
              <w:rPr>
                <w:rFonts w:ascii="UN-Abhaya" w:hAnsi="UN-Abhaya"/>
                <w:cs/>
              </w:rPr>
              <w:t>මෙහි කුමක් කියන්නේ ද</w:t>
            </w:r>
            <w:r w:rsidRPr="001D7DBD">
              <w:rPr>
                <w:rFonts w:ascii="UN-Abhaya" w:hAnsi="UN-Abhaya"/>
              </w:rPr>
              <w:t>?</w:t>
            </w:r>
            <w:r w:rsidRPr="001D7DBD">
              <w:rPr>
                <w:rFonts w:ascii="UN-Abhaya" w:hAnsi="UN-Abhaya" w:hint="cs"/>
                <w:cs/>
              </w:rPr>
              <w:t xml:space="preserve"> </w:t>
            </w:r>
          </w:p>
        </w:tc>
      </w:tr>
      <w:tr w:rsidR="00987D70" w:rsidRPr="001D7DBD" w14:paraId="24E6EB08" w14:textId="77777777" w:rsidTr="00C949FC">
        <w:tc>
          <w:tcPr>
            <w:tcW w:w="3124" w:type="dxa"/>
          </w:tcPr>
          <w:p w14:paraId="4BFD1D5F" w14:textId="19819507" w:rsidR="00987D70" w:rsidRPr="001D7DBD" w:rsidRDefault="00987D70" w:rsidP="00987D70">
            <w:pPr>
              <w:spacing w:line="276" w:lineRule="auto"/>
              <w:rPr>
                <w:rFonts w:ascii="UN-Abhaya" w:hAnsi="UN-Abhaya"/>
                <w:b/>
                <w:bCs/>
              </w:rPr>
            </w:pPr>
            <w:r w:rsidRPr="001D7DBD">
              <w:rPr>
                <w:rFonts w:ascii="UN-Abhaya" w:hAnsi="UN-Abhaya"/>
                <w:b/>
                <w:bCs/>
                <w:cs/>
              </w:rPr>
              <w:t xml:space="preserve">නන්‍දිය ස්ථවිරයන් වහන්සේ </w:t>
            </w:r>
          </w:p>
        </w:tc>
        <w:tc>
          <w:tcPr>
            <w:tcW w:w="381" w:type="dxa"/>
          </w:tcPr>
          <w:p w14:paraId="580BEFC4" w14:textId="39E56830"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485CA306" w14:textId="7795195A" w:rsidR="00987D70" w:rsidRPr="001D7DBD" w:rsidRDefault="00987D70" w:rsidP="00987D70">
            <w:pPr>
              <w:spacing w:line="276" w:lineRule="auto"/>
              <w:rPr>
                <w:rFonts w:ascii="UN-Abhaya" w:hAnsi="UN-Abhaya"/>
              </w:rPr>
            </w:pPr>
            <w:r w:rsidRPr="001D7DBD">
              <w:rPr>
                <w:rFonts w:ascii="UN-Abhaya" w:hAnsi="UN-Abhaya"/>
                <w:cs/>
              </w:rPr>
              <w:t>ස්වාමීනි! මෙහිලා මාගේ අදහසෙහි වෙනස්</w:t>
            </w:r>
            <w:r w:rsidRPr="001D7DBD">
              <w:rPr>
                <w:rFonts w:ascii="UN-Abhaya" w:hAnsi="UN-Abhaya" w:hint="cs"/>
                <w:cs/>
              </w:rPr>
              <w:t xml:space="preserve"> </w:t>
            </w:r>
            <w:r w:rsidRPr="001D7DBD">
              <w:rPr>
                <w:rFonts w:ascii="UN-Abhaya" w:hAnsi="UN-Abhaya"/>
                <w:cs/>
              </w:rPr>
              <w:t xml:space="preserve">බවෙක් නැත. අප කාගේත් අදහස එකෙක්ම ය. අපට වෙන් වෙන් වූ සිත් නැත. වෙන් වෙන් වූ අදහස් නැත. අනුරුද්ධ ස්ථවිරයන් වහන්සේ යම් සේ කියූ නම් මා කියන්නේත් එසේ ය. </w:t>
            </w:r>
          </w:p>
        </w:tc>
      </w:tr>
      <w:tr w:rsidR="00987D70" w:rsidRPr="001D7DBD" w14:paraId="4518D641" w14:textId="77777777" w:rsidTr="00C949FC">
        <w:tc>
          <w:tcPr>
            <w:tcW w:w="3124" w:type="dxa"/>
          </w:tcPr>
          <w:p w14:paraId="49D3612E" w14:textId="1B3EFC12" w:rsidR="00987D70" w:rsidRPr="001D7DBD" w:rsidRDefault="00987D70" w:rsidP="00987D70">
            <w:pPr>
              <w:spacing w:line="276" w:lineRule="auto"/>
              <w:rPr>
                <w:rFonts w:ascii="UN-Abhaya" w:hAnsi="UN-Abhaya"/>
                <w:b/>
                <w:bCs/>
              </w:rPr>
            </w:pPr>
            <w:r w:rsidRPr="001D7DBD">
              <w:rPr>
                <w:rFonts w:ascii="UN-Abhaya" w:hAnsi="UN-Abhaya"/>
                <w:b/>
                <w:bCs/>
                <w:cs/>
              </w:rPr>
              <w:t xml:space="preserve">බුදුරජානන් වහන්සේ </w:t>
            </w:r>
          </w:p>
        </w:tc>
        <w:tc>
          <w:tcPr>
            <w:tcW w:w="381" w:type="dxa"/>
          </w:tcPr>
          <w:p w14:paraId="7EAFDF0C" w14:textId="20760CB2"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4D44024B" w14:textId="2DFA8F5A" w:rsidR="00987D70" w:rsidRPr="001D7DBD" w:rsidRDefault="00987D70" w:rsidP="00987D70">
            <w:pPr>
              <w:spacing w:line="276" w:lineRule="auto"/>
              <w:rPr>
                <w:rFonts w:ascii="UN-Abhaya" w:hAnsi="UN-Abhaya"/>
              </w:rPr>
            </w:pPr>
            <w:r w:rsidRPr="001D7DBD">
              <w:rPr>
                <w:rFonts w:ascii="UN-Abhaya" w:hAnsi="UN-Abhaya"/>
                <w:cs/>
              </w:rPr>
              <w:t>කිම්බිල! කොහොම ද</w:t>
            </w:r>
            <w:r w:rsidRPr="001D7DBD">
              <w:rPr>
                <w:rFonts w:ascii="UN-Abhaya" w:hAnsi="UN-Abhaya"/>
              </w:rPr>
              <w:t xml:space="preserve">, </w:t>
            </w:r>
            <w:r w:rsidRPr="001D7DBD">
              <w:rPr>
                <w:rFonts w:ascii="UN-Abhaya" w:hAnsi="UN-Abhaya"/>
                <w:cs/>
              </w:rPr>
              <w:t>මේ දෙනමගේ අදහසට කිම්බිලත් එකඟ ද</w:t>
            </w:r>
            <w:r w:rsidRPr="001D7DBD">
              <w:rPr>
                <w:rFonts w:ascii="UN-Abhaya" w:hAnsi="UN-Abhaya"/>
              </w:rPr>
              <w:t xml:space="preserve">? </w:t>
            </w:r>
          </w:p>
        </w:tc>
      </w:tr>
      <w:tr w:rsidR="00987D70" w:rsidRPr="001D7DBD" w14:paraId="53B61F05" w14:textId="77777777" w:rsidTr="00C949FC">
        <w:tc>
          <w:tcPr>
            <w:tcW w:w="3124" w:type="dxa"/>
          </w:tcPr>
          <w:p w14:paraId="64E061BD" w14:textId="5A58FFCD" w:rsidR="00987D70" w:rsidRPr="001D7DBD" w:rsidRDefault="00987D70" w:rsidP="00987D70">
            <w:pPr>
              <w:spacing w:line="276" w:lineRule="auto"/>
              <w:rPr>
                <w:rFonts w:ascii="UN-Abhaya" w:hAnsi="UN-Abhaya"/>
                <w:b/>
                <w:bCs/>
              </w:rPr>
            </w:pPr>
            <w:r w:rsidRPr="001D7DBD">
              <w:rPr>
                <w:rFonts w:ascii="UN-Abhaya" w:hAnsi="UN-Abhaya"/>
                <w:b/>
                <w:bCs/>
                <w:cs/>
              </w:rPr>
              <w:t xml:space="preserve">කිම්බිල ස්ථවිරයන් වහන්සේ </w:t>
            </w:r>
          </w:p>
        </w:tc>
        <w:tc>
          <w:tcPr>
            <w:tcW w:w="381" w:type="dxa"/>
          </w:tcPr>
          <w:p w14:paraId="4F4D7E0C" w14:textId="208DB98B"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0F127F9B" w14:textId="005A3AB4" w:rsidR="00987D70" w:rsidRPr="001D7DBD" w:rsidRDefault="00987D70" w:rsidP="00987D70">
            <w:pPr>
              <w:spacing w:line="276" w:lineRule="auto"/>
              <w:rPr>
                <w:rFonts w:ascii="UN-Abhaya" w:hAnsi="UN-Abhaya"/>
              </w:rPr>
            </w:pPr>
            <w:r w:rsidRPr="001D7DBD">
              <w:rPr>
                <w:rFonts w:ascii="UN-Abhaya" w:hAnsi="UN-Abhaya" w:hint="cs"/>
                <w:cs/>
              </w:rPr>
              <w:t xml:space="preserve">එසේය, </w:t>
            </w:r>
            <w:r w:rsidRPr="001D7DBD">
              <w:rPr>
                <w:rFonts w:ascii="UN-Abhaya" w:hAnsi="UN-Abhaya"/>
                <w:cs/>
              </w:rPr>
              <w:t>තිලෝගුරු හිමියෙනි! අපගේ අදහස් වල වෙනසක් නැත්තේ ය. පැවැතුම්වල</w:t>
            </w:r>
            <w:r w:rsidRPr="001D7DBD">
              <w:rPr>
                <w:rFonts w:ascii="UN-Abhaya" w:hAnsi="UN-Abhaya" w:hint="cs"/>
                <w:cs/>
              </w:rPr>
              <w:t xml:space="preserve"> </w:t>
            </w:r>
            <w:r w:rsidRPr="001D7DBD">
              <w:rPr>
                <w:rFonts w:ascii="UN-Abhaya" w:hAnsi="UN-Abhaya"/>
                <w:cs/>
              </w:rPr>
              <w:t>වෙනසක් නැ</w:t>
            </w:r>
            <w:r w:rsidRPr="001D7DBD">
              <w:rPr>
                <w:rFonts w:ascii="UN-Abhaya" w:hAnsi="UN-Abhaya" w:hint="cs"/>
                <w:cs/>
              </w:rPr>
              <w:t>ත්</w:t>
            </w:r>
            <w:r w:rsidRPr="001D7DBD">
              <w:rPr>
                <w:rFonts w:ascii="UN-Abhaya" w:hAnsi="UN-Abhaya"/>
                <w:cs/>
              </w:rPr>
              <w:t>තේ ය.</w:t>
            </w:r>
            <w:r w:rsidRPr="001D7DBD">
              <w:rPr>
                <w:rFonts w:ascii="UN-Abhaya" w:hAnsi="UN-Abhaya" w:hint="cs"/>
                <w:cs/>
              </w:rPr>
              <w:t xml:space="preserve"> </w:t>
            </w:r>
          </w:p>
        </w:tc>
      </w:tr>
      <w:tr w:rsidR="00987D70" w:rsidRPr="001D7DBD" w14:paraId="6A271E0D" w14:textId="77777777" w:rsidTr="00C949FC">
        <w:tc>
          <w:tcPr>
            <w:tcW w:w="3124" w:type="dxa"/>
          </w:tcPr>
          <w:p w14:paraId="0CD0E81F" w14:textId="235A3D55" w:rsidR="00987D70" w:rsidRPr="001D7DBD" w:rsidRDefault="00987D70" w:rsidP="00987D70">
            <w:pPr>
              <w:spacing w:line="276" w:lineRule="auto"/>
              <w:rPr>
                <w:rFonts w:ascii="UN-Abhaya" w:hAnsi="UN-Abhaya"/>
                <w:b/>
                <w:bCs/>
              </w:rPr>
            </w:pPr>
            <w:r w:rsidRPr="001D7DBD">
              <w:rPr>
                <w:rFonts w:ascii="UN-Abhaya" w:hAnsi="UN-Abhaya"/>
                <w:b/>
                <w:bCs/>
                <w:cs/>
              </w:rPr>
              <w:t xml:space="preserve">බුදුරජානන් වහන්සේ </w:t>
            </w:r>
          </w:p>
        </w:tc>
        <w:tc>
          <w:tcPr>
            <w:tcW w:w="381" w:type="dxa"/>
          </w:tcPr>
          <w:p w14:paraId="174A9951" w14:textId="7180E67A" w:rsidR="00987D70" w:rsidRPr="001D7DBD" w:rsidRDefault="00987D70" w:rsidP="00987D70">
            <w:pPr>
              <w:spacing w:line="276" w:lineRule="auto"/>
              <w:rPr>
                <w:rFonts w:ascii="UN-Abhaya" w:hAnsi="UN-Abhaya" w:hint="cs"/>
                <w:cs/>
              </w:rPr>
            </w:pPr>
            <w:r w:rsidRPr="00987D70">
              <w:rPr>
                <w:rFonts w:ascii="UN-Abhaya" w:hAnsi="UN-Abhaya"/>
                <w:b/>
                <w:bCs/>
              </w:rPr>
              <w:t>:-</w:t>
            </w:r>
          </w:p>
        </w:tc>
        <w:tc>
          <w:tcPr>
            <w:tcW w:w="5845" w:type="dxa"/>
          </w:tcPr>
          <w:p w14:paraId="4565B6EB" w14:textId="208AB80D" w:rsidR="00987D70" w:rsidRPr="001D7DBD" w:rsidRDefault="00987D70" w:rsidP="00987D70">
            <w:pPr>
              <w:spacing w:line="276" w:lineRule="auto"/>
              <w:rPr>
                <w:rFonts w:ascii="UN-Abhaya" w:hAnsi="UN-Abhaya"/>
              </w:rPr>
            </w:pPr>
            <w:r w:rsidRPr="001D7DBD">
              <w:rPr>
                <w:rFonts w:ascii="UN-Abhaya" w:hAnsi="UN-Abhaya"/>
                <w:cs/>
              </w:rPr>
              <w:t>හොඳයි! හොඳයි! අනුරුද්ධයෙනි! අප්‍රමත</w:t>
            </w:r>
            <w:r w:rsidRPr="001D7DBD">
              <w:rPr>
                <w:rFonts w:ascii="UN-Abhaya" w:hAnsi="UN-Abhaya" w:hint="cs"/>
                <w:cs/>
              </w:rPr>
              <w:t>්ත</w:t>
            </w:r>
            <w:r w:rsidRPr="001D7DBD">
              <w:rPr>
                <w:rFonts w:ascii="UN-Abhaya" w:hAnsi="UN-Abhaya"/>
                <w:cs/>
              </w:rPr>
              <w:t xml:space="preserve"> ව</w:t>
            </w:r>
            <w:r w:rsidRPr="001D7DBD">
              <w:rPr>
                <w:rFonts w:ascii="UN-Abhaya" w:hAnsi="UN-Abhaya" w:hint="cs"/>
                <w:cs/>
              </w:rPr>
              <w:t xml:space="preserve"> </w:t>
            </w:r>
            <w:r w:rsidRPr="001D7DBD">
              <w:rPr>
                <w:rFonts w:ascii="UN-Abhaya" w:hAnsi="UN-Abhaya"/>
                <w:cs/>
              </w:rPr>
              <w:t>කෙලෙස් තවන වැර ඇති ව හළ ආත්මාලය ඇති ව ව</w:t>
            </w:r>
            <w:r w:rsidRPr="001D7DBD">
              <w:rPr>
                <w:rFonts w:ascii="UN-Abhaya" w:hAnsi="UN-Abhaya" w:hint="cs"/>
                <w:cs/>
              </w:rPr>
              <w:t>ස</w:t>
            </w:r>
            <w:r w:rsidRPr="001D7DBD">
              <w:rPr>
                <w:rFonts w:ascii="UN-Abhaya" w:hAnsi="UN-Abhaya"/>
                <w:cs/>
              </w:rPr>
              <w:t>හු ද තමුසේලා</w:t>
            </w:r>
            <w:r w:rsidRPr="001D7DBD">
              <w:rPr>
                <w:rFonts w:ascii="UN-Abhaya" w:hAnsi="UN-Abhaya"/>
              </w:rPr>
              <w:t xml:space="preserve">? </w:t>
            </w:r>
          </w:p>
        </w:tc>
      </w:tr>
      <w:tr w:rsidR="00987D70" w:rsidRPr="001D7DBD" w14:paraId="0411993A" w14:textId="77777777" w:rsidTr="00C949FC">
        <w:tc>
          <w:tcPr>
            <w:tcW w:w="3124" w:type="dxa"/>
          </w:tcPr>
          <w:p w14:paraId="79B8B9E7" w14:textId="57EFA1E5" w:rsidR="00987D70" w:rsidRPr="001D7DBD" w:rsidRDefault="00987D70" w:rsidP="00987D70">
            <w:pPr>
              <w:spacing w:line="276" w:lineRule="auto"/>
              <w:rPr>
                <w:rFonts w:ascii="UN-Abhaya" w:hAnsi="UN-Abhaya"/>
                <w:b/>
                <w:bCs/>
              </w:rPr>
            </w:pPr>
            <w:r w:rsidRPr="001D7DBD">
              <w:rPr>
                <w:rFonts w:ascii="UN-Abhaya" w:hAnsi="UN-Abhaya"/>
                <w:b/>
                <w:bCs/>
                <w:cs/>
              </w:rPr>
              <w:t xml:space="preserve">අනුරුද්ධ ස්ථවිරයන් වහන්සේ </w:t>
            </w:r>
          </w:p>
        </w:tc>
        <w:tc>
          <w:tcPr>
            <w:tcW w:w="381" w:type="dxa"/>
          </w:tcPr>
          <w:p w14:paraId="25EAD551" w14:textId="69C4C8CD"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3EC0C350" w14:textId="04C38818" w:rsidR="00987D70" w:rsidRPr="001D7DBD" w:rsidRDefault="00987D70" w:rsidP="00987D70">
            <w:pPr>
              <w:spacing w:line="276" w:lineRule="auto"/>
              <w:rPr>
                <w:rFonts w:ascii="UN-Abhaya" w:hAnsi="UN-Abhaya"/>
              </w:rPr>
            </w:pPr>
            <w:r w:rsidRPr="001D7DBD">
              <w:rPr>
                <w:rFonts w:ascii="UN-Abhaya" w:hAnsi="UN-Abhaya"/>
                <w:cs/>
              </w:rPr>
              <w:t>ස්වාමීනි! අපි එකාන්තයෙන් අප්‍රමත</w:t>
            </w:r>
            <w:r w:rsidRPr="001D7DBD">
              <w:rPr>
                <w:rFonts w:ascii="UN-Abhaya" w:hAnsi="UN-Abhaya" w:hint="cs"/>
                <w:cs/>
              </w:rPr>
              <w:t>්ත</w:t>
            </w:r>
            <w:r w:rsidRPr="001D7DBD">
              <w:rPr>
                <w:rFonts w:ascii="UN-Abhaya" w:hAnsi="UN-Abhaya"/>
                <w:cs/>
              </w:rPr>
              <w:t xml:space="preserve"> ව කෙලෙස් තවන වැර ඇති ව හළ ආත්මාලය</w:t>
            </w:r>
            <w:r w:rsidRPr="001D7DBD">
              <w:rPr>
                <w:rFonts w:ascii="UN-Abhaya" w:hAnsi="UN-Abhaya" w:hint="cs"/>
                <w:cs/>
              </w:rPr>
              <w:t xml:space="preserve"> </w:t>
            </w:r>
            <w:r w:rsidRPr="001D7DBD">
              <w:rPr>
                <w:rFonts w:ascii="UN-Abhaya" w:hAnsi="UN-Abhaya"/>
                <w:cs/>
              </w:rPr>
              <w:t>ඇති ව වස</w:t>
            </w:r>
            <w:r w:rsidRPr="001D7DBD">
              <w:rPr>
                <w:rFonts w:ascii="UN-Abhaya" w:hAnsi="UN-Abhaya" w:hint="cs"/>
                <w:cs/>
              </w:rPr>
              <w:t>න්</w:t>
            </w:r>
            <w:r w:rsidRPr="001D7DBD">
              <w:rPr>
                <w:rFonts w:ascii="UN-Abhaya" w:hAnsi="UN-Abhaya"/>
                <w:cs/>
              </w:rPr>
              <w:t>නෙමු.</w:t>
            </w:r>
            <w:r w:rsidRPr="001D7DBD">
              <w:rPr>
                <w:rFonts w:ascii="UN-Abhaya" w:hAnsi="UN-Abhaya" w:hint="cs"/>
                <w:cs/>
              </w:rPr>
              <w:t xml:space="preserve"> </w:t>
            </w:r>
          </w:p>
        </w:tc>
      </w:tr>
      <w:tr w:rsidR="00987D70" w:rsidRPr="001D7DBD" w14:paraId="5580A126" w14:textId="77777777" w:rsidTr="00C949FC">
        <w:tc>
          <w:tcPr>
            <w:tcW w:w="3124" w:type="dxa"/>
          </w:tcPr>
          <w:p w14:paraId="322FEC49" w14:textId="1F22BAFD" w:rsidR="00987D70" w:rsidRPr="001D7DBD" w:rsidRDefault="00987D70" w:rsidP="00987D70">
            <w:pPr>
              <w:spacing w:line="276" w:lineRule="auto"/>
              <w:rPr>
                <w:rFonts w:ascii="UN-Abhaya" w:hAnsi="UN-Abhaya"/>
                <w:b/>
                <w:bCs/>
              </w:rPr>
            </w:pPr>
            <w:r w:rsidRPr="001D7DBD">
              <w:rPr>
                <w:rFonts w:ascii="UN-Abhaya" w:hAnsi="UN-Abhaya"/>
                <w:b/>
                <w:bCs/>
                <w:cs/>
              </w:rPr>
              <w:t xml:space="preserve">බුදුරජානන් වහන්සේ </w:t>
            </w:r>
          </w:p>
        </w:tc>
        <w:tc>
          <w:tcPr>
            <w:tcW w:w="381" w:type="dxa"/>
          </w:tcPr>
          <w:p w14:paraId="35E88492" w14:textId="30D83772"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7388786B" w14:textId="5C48B983" w:rsidR="00987D70" w:rsidRPr="001D7DBD" w:rsidRDefault="00987D70" w:rsidP="00987D70">
            <w:pPr>
              <w:spacing w:line="276" w:lineRule="auto"/>
              <w:rPr>
                <w:rFonts w:ascii="UN-Abhaya" w:hAnsi="UN-Abhaya"/>
              </w:rPr>
            </w:pPr>
            <w:r w:rsidRPr="001D7DBD">
              <w:rPr>
                <w:rFonts w:ascii="UN-Abhaya" w:hAnsi="UN-Abhaya"/>
                <w:cs/>
              </w:rPr>
              <w:t>හොඳයි! අනුරුද්ධයෙනි! කෙසේ නම් තමුසේලා</w:t>
            </w:r>
            <w:r w:rsidRPr="001D7DBD">
              <w:rPr>
                <w:rFonts w:ascii="UN-Abhaya" w:hAnsi="UN-Abhaya" w:hint="cs"/>
                <w:cs/>
              </w:rPr>
              <w:t xml:space="preserve"> </w:t>
            </w:r>
            <w:r w:rsidRPr="001D7DBD">
              <w:rPr>
                <w:rFonts w:ascii="UN-Abhaya" w:hAnsi="UN-Abhaya"/>
                <w:cs/>
              </w:rPr>
              <w:t>අප්‍රම</w:t>
            </w:r>
            <w:r w:rsidRPr="001D7DBD">
              <w:rPr>
                <w:rFonts w:ascii="UN-Abhaya" w:hAnsi="UN-Abhaya" w:hint="cs"/>
                <w:cs/>
              </w:rPr>
              <w:t>ත්</w:t>
            </w:r>
            <w:r w:rsidRPr="001D7DBD">
              <w:rPr>
                <w:rFonts w:ascii="UN-Abhaya" w:hAnsi="UN-Abhaya"/>
                <w:cs/>
              </w:rPr>
              <w:t>ත ව කෙලෙස් තවන වැර ඇති ව හළ ආ</w:t>
            </w:r>
            <w:r w:rsidRPr="001D7DBD">
              <w:rPr>
                <w:rFonts w:ascii="UN-Abhaya" w:hAnsi="UN-Abhaya" w:hint="cs"/>
                <w:cs/>
              </w:rPr>
              <w:t>ත්</w:t>
            </w:r>
            <w:r w:rsidRPr="001D7DBD">
              <w:rPr>
                <w:rFonts w:ascii="UN-Abhaya" w:hAnsi="UN-Abhaya"/>
                <w:cs/>
              </w:rPr>
              <w:t>මාලය ඇති ව වස</w:t>
            </w:r>
            <w:r w:rsidRPr="001D7DBD">
              <w:rPr>
                <w:rFonts w:ascii="UN-Abhaya" w:hAnsi="UN-Abhaya" w:hint="cs"/>
                <w:cs/>
              </w:rPr>
              <w:t>හු</w:t>
            </w:r>
            <w:r w:rsidRPr="001D7DBD">
              <w:rPr>
                <w:rFonts w:ascii="UN-Abhaya" w:hAnsi="UN-Abhaya"/>
                <w:cs/>
              </w:rPr>
              <w:t xml:space="preserve"> ද</w:t>
            </w:r>
            <w:r w:rsidRPr="001D7DBD">
              <w:rPr>
                <w:rFonts w:ascii="UN-Abhaya" w:hAnsi="UN-Abhaya"/>
              </w:rPr>
              <w:t xml:space="preserve">? </w:t>
            </w:r>
          </w:p>
        </w:tc>
      </w:tr>
      <w:tr w:rsidR="00987D70" w:rsidRPr="001D7DBD" w14:paraId="297C892D" w14:textId="77777777" w:rsidTr="00C949FC">
        <w:tc>
          <w:tcPr>
            <w:tcW w:w="3124" w:type="dxa"/>
          </w:tcPr>
          <w:p w14:paraId="42B30772" w14:textId="126C4BDD" w:rsidR="00987D70" w:rsidRPr="001D7DBD" w:rsidRDefault="00987D70" w:rsidP="00987D70">
            <w:pPr>
              <w:spacing w:line="276" w:lineRule="auto"/>
              <w:rPr>
                <w:rFonts w:ascii="UN-Abhaya" w:hAnsi="UN-Abhaya"/>
                <w:b/>
                <w:bCs/>
              </w:rPr>
            </w:pPr>
            <w:r w:rsidRPr="001D7DBD">
              <w:rPr>
                <w:rFonts w:ascii="UN-Abhaya" w:hAnsi="UN-Abhaya"/>
                <w:b/>
                <w:bCs/>
                <w:cs/>
              </w:rPr>
              <w:t xml:space="preserve">අනුරුද්ධ ස්ථවිරයන් වහන්සේ </w:t>
            </w:r>
          </w:p>
        </w:tc>
        <w:tc>
          <w:tcPr>
            <w:tcW w:w="381" w:type="dxa"/>
          </w:tcPr>
          <w:p w14:paraId="1401E6BA" w14:textId="43D47BD7"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693175AE" w14:textId="6D01CAA7" w:rsidR="00987D70" w:rsidRPr="001D7DBD" w:rsidRDefault="00987D70" w:rsidP="00987D70">
            <w:pPr>
              <w:spacing w:line="276" w:lineRule="auto"/>
              <w:rPr>
                <w:rFonts w:ascii="UN-Abhaya" w:hAnsi="UN-Abhaya"/>
              </w:rPr>
            </w:pPr>
            <w:r w:rsidRPr="001D7DBD">
              <w:rPr>
                <w:rFonts w:ascii="UN-Abhaya" w:hAnsi="UN-Abhaya"/>
                <w:cs/>
              </w:rPr>
              <w:t>ස්වාමීනී! මෙහි අප අතර යමෙක් පළමු කොට ගමින් පිඬු සිඟා ගෙණ ආයේ නම්</w:t>
            </w:r>
            <w:r w:rsidRPr="001D7DBD">
              <w:rPr>
                <w:rFonts w:ascii="UN-Abhaya" w:hAnsi="UN-Abhaya"/>
              </w:rPr>
              <w:t xml:space="preserve">, </w:t>
            </w:r>
            <w:r w:rsidRPr="001D7DBD">
              <w:rPr>
                <w:rFonts w:ascii="UN-Abhaya" w:hAnsi="UN-Abhaya"/>
                <w:cs/>
              </w:rPr>
              <w:t>හෙතෙමේ අසුන් පණවා පැන් බඳුන හා පිරි</w:t>
            </w:r>
            <w:r w:rsidRPr="001D7DBD">
              <w:rPr>
                <w:rFonts w:ascii="UN-Abhaya" w:hAnsi="UN-Abhaya" w:hint="cs"/>
                <w:cs/>
              </w:rPr>
              <w:t>බෝ</w:t>
            </w:r>
            <w:r w:rsidRPr="001D7DBD">
              <w:rPr>
                <w:rFonts w:ascii="UN-Abhaya" w:hAnsi="UN-Abhaya"/>
                <w:cs/>
              </w:rPr>
              <w:t>දිය බඳුන එළවා තබා ඉඳුල් ලන බඳුන ගෙණවුත් තබයි. යමෙක් පසුව ගමින් පිඬු සිඟාගෙණ ආයේ නම්</w:t>
            </w:r>
            <w:r w:rsidRPr="001D7DBD">
              <w:rPr>
                <w:rFonts w:ascii="UN-Abhaya" w:hAnsi="UN-Abhaya"/>
              </w:rPr>
              <w:t xml:space="preserve">, </w:t>
            </w:r>
            <w:r w:rsidRPr="001D7DBD">
              <w:rPr>
                <w:rFonts w:ascii="UN-Abhaya" w:hAnsi="UN-Abhaya"/>
                <w:cs/>
              </w:rPr>
              <w:t xml:space="preserve">හෙතෙමේ වළඳා ඉතිරි වූ </w:t>
            </w:r>
            <w:r w:rsidRPr="001D7DBD">
              <w:rPr>
                <w:rFonts w:ascii="UN-Abhaya" w:hAnsi="UN-Abhaya" w:hint="cs"/>
                <w:cs/>
              </w:rPr>
              <w:t>දැ</w:t>
            </w:r>
            <w:r w:rsidRPr="001D7DBD">
              <w:rPr>
                <w:rFonts w:ascii="UN-Abhaya" w:hAnsi="UN-Abhaya"/>
                <w:cs/>
              </w:rPr>
              <w:t>ය කැමැති නම් වළඳයි. නො කැමැති නම් තණ නැති බිමක</w:t>
            </w:r>
            <w:r w:rsidRPr="001D7DBD">
              <w:rPr>
                <w:rFonts w:ascii="UN-Abhaya" w:hAnsi="UN-Abhaya" w:hint="cs"/>
                <w:cs/>
              </w:rPr>
              <w:t xml:space="preserve"> </w:t>
            </w:r>
            <w:r w:rsidRPr="001D7DBD">
              <w:rPr>
                <w:rFonts w:ascii="UN-Abhaya" w:hAnsi="UN-Abhaya"/>
                <w:cs/>
              </w:rPr>
              <w:t>හෝ බහයි. නැත</w:t>
            </w:r>
            <w:r w:rsidRPr="001D7DBD">
              <w:rPr>
                <w:rFonts w:ascii="UN-Abhaya" w:hAnsi="UN-Abhaya"/>
              </w:rPr>
              <w:t xml:space="preserve">, </w:t>
            </w:r>
            <w:r w:rsidRPr="001D7DBD">
              <w:rPr>
                <w:rFonts w:ascii="UN-Abhaya" w:hAnsi="UN-Abhaya"/>
                <w:cs/>
              </w:rPr>
              <w:t>සතුන් නැති දියෙහි හෝ පාකොට හරියි. යමෙක් පැන් කළය</w:t>
            </w:r>
            <w:r w:rsidRPr="001D7DBD">
              <w:rPr>
                <w:rFonts w:ascii="UN-Abhaya" w:hAnsi="UN-Abhaya"/>
              </w:rPr>
              <w:t xml:space="preserve">, </w:t>
            </w:r>
            <w:r w:rsidRPr="001D7DBD">
              <w:rPr>
                <w:rFonts w:ascii="UN-Abhaya" w:hAnsi="UN-Abhaya"/>
                <w:cs/>
              </w:rPr>
              <w:t>පිරිබෝදිය</w:t>
            </w:r>
            <w:r w:rsidRPr="001D7DBD">
              <w:rPr>
                <w:rFonts w:ascii="UN-Abhaya" w:hAnsi="UN-Abhaya" w:hint="cs"/>
                <w:cs/>
              </w:rPr>
              <w:t xml:space="preserve"> </w:t>
            </w:r>
            <w:r w:rsidRPr="001D7DBD">
              <w:rPr>
                <w:rFonts w:ascii="UN-Abhaya" w:hAnsi="UN-Abhaya"/>
                <w:cs/>
              </w:rPr>
              <w:t>කළය</w:t>
            </w:r>
            <w:r w:rsidRPr="001D7DBD">
              <w:rPr>
                <w:rFonts w:ascii="UN-Abhaya" w:hAnsi="UN-Abhaya"/>
              </w:rPr>
              <w:t xml:space="preserve">, </w:t>
            </w:r>
            <w:r w:rsidRPr="001D7DBD">
              <w:rPr>
                <w:rFonts w:ascii="UN-Abhaya" w:hAnsi="UN-Abhaya"/>
                <w:cs/>
              </w:rPr>
              <w:t>වැසිකිළිදිය</w:t>
            </w:r>
            <w:r w:rsidRPr="001D7DBD">
              <w:rPr>
                <w:rFonts w:ascii="UN-Abhaya" w:hAnsi="UN-Abhaya" w:hint="cs"/>
                <w:cs/>
              </w:rPr>
              <w:t xml:space="preserve"> </w:t>
            </w:r>
            <w:r w:rsidRPr="001D7DBD">
              <w:rPr>
                <w:rFonts w:ascii="UN-Abhaya" w:hAnsi="UN-Abhaya"/>
                <w:cs/>
              </w:rPr>
              <w:t>කළය සි</w:t>
            </w:r>
            <w:r w:rsidRPr="001D7DBD">
              <w:rPr>
                <w:rFonts w:ascii="UN-Abhaya" w:hAnsi="UN-Abhaya" w:hint="cs"/>
                <w:cs/>
              </w:rPr>
              <w:t>ස්</w:t>
            </w:r>
            <w:r w:rsidRPr="001D7DBD">
              <w:rPr>
                <w:rFonts w:ascii="UN-Abhaya" w:hAnsi="UN-Abhaya"/>
                <w:cs/>
              </w:rPr>
              <w:t>වූවන් දකියි ද හෙතෙමේ ඒ හැම එකක් දියෙන් පුරවා එළවා</w:t>
            </w:r>
            <w:r w:rsidRPr="001D7DBD">
              <w:rPr>
                <w:rFonts w:ascii="UN-Abhaya" w:hAnsi="UN-Abhaya" w:hint="cs"/>
                <w:cs/>
              </w:rPr>
              <w:t xml:space="preserve"> </w:t>
            </w:r>
            <w:r w:rsidRPr="001D7DBD">
              <w:rPr>
                <w:rFonts w:ascii="UN-Abhaya" w:hAnsi="UN-Abhaya"/>
                <w:cs/>
              </w:rPr>
              <w:t>තබයි. ඔහුට එය එකලා ව කළ නො හැක්</w:t>
            </w:r>
            <w:r w:rsidRPr="001D7DBD">
              <w:rPr>
                <w:rFonts w:ascii="UN-Abhaya" w:hAnsi="UN-Abhaya" w:hint="cs"/>
                <w:cs/>
              </w:rPr>
              <w:t>ක්</w:t>
            </w:r>
            <w:r w:rsidRPr="001D7DBD">
              <w:rPr>
                <w:rFonts w:ascii="UN-Abhaya" w:hAnsi="UN-Abhaya"/>
                <w:cs/>
              </w:rPr>
              <w:t xml:space="preserve"> නම් හස්ත සංඥායෙන් දෙවැන්නකු ගෙන්වා ගෙණ අත් විලඟ</w:t>
            </w:r>
            <w:r w:rsidRPr="001D7DBD">
              <w:rPr>
                <w:rFonts w:ascii="UN-Abhaya" w:hAnsi="UN-Abhaya" w:hint="cs"/>
                <w:cs/>
              </w:rPr>
              <w:t>ු</w:t>
            </w:r>
            <w:r w:rsidRPr="001D7DBD">
              <w:rPr>
                <w:rFonts w:ascii="UN-Abhaya" w:hAnsi="UN-Abhaya"/>
                <w:cs/>
              </w:rPr>
              <w:t>යෙන් ගෙණ එළවා තබයි. ඒ නිසා කිසි කතාබහ</w:t>
            </w:r>
            <w:r w:rsidRPr="001D7DBD">
              <w:rPr>
                <w:rFonts w:ascii="UN-Abhaya" w:hAnsi="UN-Abhaya" w:hint="cs"/>
                <w:cs/>
              </w:rPr>
              <w:t>ෙ</w:t>
            </w:r>
            <w:r w:rsidRPr="001D7DBD">
              <w:rPr>
                <w:rFonts w:ascii="UN-Abhaya" w:hAnsi="UN-Abhaya"/>
                <w:cs/>
              </w:rPr>
              <w:t>ක් අප අතර නැත. ස්වාමීනි! අපි පස් දවසකට වරක් එක්තැන් ව මුළු රෑම දැහැමි බණකතා කියමින් හිඳින්නෙමු. ස්ව</w:t>
            </w:r>
            <w:r w:rsidRPr="001D7DBD">
              <w:rPr>
                <w:rFonts w:ascii="UN-Abhaya" w:hAnsi="UN-Abhaya" w:hint="cs"/>
                <w:cs/>
              </w:rPr>
              <w:t>ා</w:t>
            </w:r>
            <w:r w:rsidRPr="001D7DBD">
              <w:rPr>
                <w:rFonts w:ascii="UN-Abhaya" w:hAnsi="UN-Abhaya"/>
                <w:cs/>
              </w:rPr>
              <w:t xml:space="preserve">මීනි! අපි </w:t>
            </w:r>
            <w:r w:rsidRPr="001D7DBD">
              <w:rPr>
                <w:rFonts w:ascii="UN-Abhaya" w:hAnsi="UN-Abhaya"/>
                <w:cs/>
              </w:rPr>
              <w:lastRenderedPageBreak/>
              <w:t>මෙසේ අප්‍රම</w:t>
            </w:r>
            <w:r w:rsidRPr="001D7DBD">
              <w:rPr>
                <w:rFonts w:ascii="UN-Abhaya" w:hAnsi="UN-Abhaya" w:hint="cs"/>
                <w:cs/>
              </w:rPr>
              <w:t>ත්</w:t>
            </w:r>
            <w:r w:rsidRPr="001D7DBD">
              <w:rPr>
                <w:rFonts w:ascii="UN-Abhaya" w:hAnsi="UN-Abhaya"/>
                <w:cs/>
              </w:rPr>
              <w:t>ත ව කෙලෙස් තවන වැර ඇති ව හළ ආ</w:t>
            </w:r>
            <w:r w:rsidRPr="001D7DBD">
              <w:rPr>
                <w:rFonts w:ascii="UN-Abhaya" w:hAnsi="UN-Abhaya" w:hint="cs"/>
                <w:cs/>
              </w:rPr>
              <w:t>ත්</w:t>
            </w:r>
            <w:r w:rsidRPr="001D7DBD">
              <w:rPr>
                <w:rFonts w:ascii="UN-Abhaya" w:hAnsi="UN-Abhaya"/>
                <w:cs/>
              </w:rPr>
              <w:t>මාලය ඇති ව වස</w:t>
            </w:r>
            <w:r w:rsidRPr="001D7DBD">
              <w:rPr>
                <w:rFonts w:ascii="UN-Abhaya" w:hAnsi="UN-Abhaya" w:hint="cs"/>
                <w:cs/>
              </w:rPr>
              <w:t>න්</w:t>
            </w:r>
            <w:r w:rsidRPr="001D7DBD">
              <w:rPr>
                <w:rFonts w:ascii="UN-Abhaya" w:hAnsi="UN-Abhaya"/>
                <w:cs/>
              </w:rPr>
              <w:t>නෙමු.</w:t>
            </w:r>
            <w:r w:rsidRPr="001D7DBD">
              <w:rPr>
                <w:rFonts w:ascii="UN-Abhaya" w:hAnsi="UN-Abhaya" w:hint="cs"/>
                <w:cs/>
              </w:rPr>
              <w:t xml:space="preserve"> </w:t>
            </w:r>
          </w:p>
        </w:tc>
      </w:tr>
      <w:tr w:rsidR="00987D70" w:rsidRPr="001D7DBD" w14:paraId="5635F341" w14:textId="77777777" w:rsidTr="00C949FC">
        <w:trPr>
          <w:trHeight w:val="382"/>
        </w:trPr>
        <w:tc>
          <w:tcPr>
            <w:tcW w:w="3124" w:type="dxa"/>
          </w:tcPr>
          <w:p w14:paraId="29A74B95" w14:textId="5FA7097E" w:rsidR="00987D70" w:rsidRPr="001D7DBD" w:rsidRDefault="00987D70" w:rsidP="00987D70">
            <w:pPr>
              <w:spacing w:line="276" w:lineRule="auto"/>
              <w:rPr>
                <w:rFonts w:ascii="UN-Abhaya" w:hAnsi="UN-Abhaya"/>
                <w:b/>
                <w:bCs/>
              </w:rPr>
            </w:pPr>
            <w:r w:rsidRPr="001D7DBD">
              <w:rPr>
                <w:rFonts w:ascii="UN-Abhaya" w:hAnsi="UN-Abhaya"/>
                <w:b/>
                <w:bCs/>
                <w:cs/>
              </w:rPr>
              <w:lastRenderedPageBreak/>
              <w:t xml:space="preserve">බුදුරජානන් වහන්සේ </w:t>
            </w:r>
          </w:p>
        </w:tc>
        <w:tc>
          <w:tcPr>
            <w:tcW w:w="381" w:type="dxa"/>
          </w:tcPr>
          <w:p w14:paraId="389E305B" w14:textId="69033994" w:rsidR="00987D70" w:rsidRPr="001D7DBD" w:rsidRDefault="00987D70" w:rsidP="00987D70">
            <w:pPr>
              <w:spacing w:line="276" w:lineRule="auto"/>
              <w:rPr>
                <w:rFonts w:ascii="UN-Abhaya" w:hAnsi="UN-Abhaya"/>
                <w:cs/>
              </w:rPr>
            </w:pPr>
            <w:r w:rsidRPr="00987D70">
              <w:rPr>
                <w:rFonts w:ascii="UN-Abhaya" w:hAnsi="UN-Abhaya"/>
                <w:b/>
                <w:bCs/>
              </w:rPr>
              <w:t>:-</w:t>
            </w:r>
          </w:p>
        </w:tc>
        <w:tc>
          <w:tcPr>
            <w:tcW w:w="5845" w:type="dxa"/>
          </w:tcPr>
          <w:p w14:paraId="120B4A81" w14:textId="5C42C10E" w:rsidR="00987D70" w:rsidRPr="001D7DBD" w:rsidRDefault="00987D70" w:rsidP="00987D70">
            <w:pPr>
              <w:spacing w:line="276" w:lineRule="auto"/>
              <w:rPr>
                <w:rFonts w:ascii="UN-Abhaya" w:hAnsi="UN-Abhaya"/>
              </w:rPr>
            </w:pPr>
            <w:r w:rsidRPr="001D7DBD">
              <w:rPr>
                <w:rFonts w:ascii="UN-Abhaya" w:hAnsi="UN-Abhaya"/>
                <w:cs/>
              </w:rPr>
              <w:t>මැනැවි. මැනැවි. අනුරුද</w:t>
            </w:r>
            <w:r w:rsidRPr="001D7DBD">
              <w:rPr>
                <w:rFonts w:ascii="UN-Abhaya" w:hAnsi="UN-Abhaya" w:hint="cs"/>
                <w:cs/>
              </w:rPr>
              <w:t>්</w:t>
            </w:r>
            <w:r w:rsidRPr="001D7DBD">
              <w:rPr>
                <w:rFonts w:ascii="UN-Abhaya" w:hAnsi="UN-Abhaya"/>
                <w:cs/>
              </w:rPr>
              <w:t>ධයෙනි! යයි වදාළ</w:t>
            </w:r>
            <w:r w:rsidRPr="001D7DBD">
              <w:rPr>
                <w:rFonts w:ascii="UN-Abhaya" w:hAnsi="UN-Abhaya" w:hint="cs"/>
                <w:cs/>
              </w:rPr>
              <w:t xml:space="preserve"> </w:t>
            </w:r>
            <w:r w:rsidRPr="001D7DBD">
              <w:rPr>
                <w:rFonts w:ascii="UN-Abhaya" w:hAnsi="UN-Abhaya"/>
                <w:cs/>
              </w:rPr>
              <w:t>සේක</w:t>
            </w:r>
            <w:r w:rsidRPr="001D7DBD">
              <w:rPr>
                <w:rFonts w:ascii="UN-Abhaya" w:hAnsi="UN-Abhaya" w:hint="cs"/>
                <w:cs/>
              </w:rPr>
              <w:t xml:space="preserve">. </w:t>
            </w:r>
          </w:p>
        </w:tc>
      </w:tr>
    </w:tbl>
    <w:p w14:paraId="47DB7973" w14:textId="77777777" w:rsidR="00A958CF" w:rsidRDefault="00640B7B" w:rsidP="008A7275">
      <w:pPr>
        <w:spacing w:line="276" w:lineRule="auto"/>
        <w:rPr>
          <w:rFonts w:ascii="UN-Abhaya" w:hAnsi="UN-Abhaya"/>
        </w:rPr>
      </w:pPr>
      <w:r w:rsidRPr="00650FC5">
        <w:rPr>
          <w:rFonts w:ascii="UN-Abhaya" w:hAnsi="UN-Abhaya"/>
          <w:cs/>
        </w:rPr>
        <w:t>සමග ව එක්සිත් වන්නට පිළිපැදිය යුත්තේ කෙසේ ද</w:t>
      </w:r>
      <w:r w:rsidRPr="00650FC5">
        <w:rPr>
          <w:rFonts w:ascii="UN-Abhaya" w:hAnsi="UN-Abhaya"/>
        </w:rPr>
        <w:t xml:space="preserve">, </w:t>
      </w:r>
      <w:r w:rsidRPr="00650FC5">
        <w:rPr>
          <w:rFonts w:ascii="UN-Abhaya" w:hAnsi="UN-Abhaya"/>
          <w:cs/>
        </w:rPr>
        <w:t xml:space="preserve">යනු මෙයින් පැහැදිලි වන්නේ ය. සඞ්ඝසාමග්‍රිය සංඝයාගේ පහසුව පිණිස සසුනෙහි කල් පැවැත්ම පිණිස නිවන් පසක් කරණු පිණිස උපකාර වන්නා සේ මහණ-මෙහෙණ උවසු උවැසියන්ගේ හා දෙව් බඹුන් ඈ හැම කෙනෙකුගේ එලොව මෙලොව දියුණුව පිණිස එලොව මෙලොව සැප විහරණය පිණිස වන්නේ යනු දතයුතු ය. </w:t>
      </w:r>
    </w:p>
    <w:p w14:paraId="66ED71D1" w14:textId="6D226A73" w:rsidR="00EB4BD7" w:rsidRDefault="00640B7B" w:rsidP="008A7275">
      <w:pPr>
        <w:spacing w:line="276" w:lineRule="auto"/>
        <w:rPr>
          <w:rFonts w:ascii="UN-Abhaya" w:hAnsi="UN-Abhaya"/>
        </w:rPr>
      </w:pPr>
      <w:r w:rsidRPr="00EB4BD7">
        <w:rPr>
          <w:rFonts w:ascii="UN-Abhaya" w:hAnsi="UN-Abhaya"/>
          <w:b/>
          <w:bCs/>
          <w:cs/>
        </w:rPr>
        <w:t>සමග</w:t>
      </w:r>
      <w:r w:rsidR="00EB4BD7" w:rsidRPr="00EB4BD7">
        <w:rPr>
          <w:rFonts w:ascii="UN-Abhaya" w:hAnsi="UN-Abhaya" w:hint="cs"/>
          <w:b/>
          <w:bCs/>
          <w:cs/>
        </w:rPr>
        <w:t>්</w:t>
      </w:r>
      <w:r w:rsidRPr="00EB4BD7">
        <w:rPr>
          <w:rFonts w:ascii="UN-Abhaya" w:hAnsi="UN-Abhaya"/>
          <w:b/>
          <w:bCs/>
          <w:cs/>
        </w:rPr>
        <w:t>ගානං තපො සුඛො</w:t>
      </w:r>
      <w:r w:rsidRPr="00650FC5">
        <w:rPr>
          <w:rFonts w:ascii="UN-Abhaya" w:hAnsi="UN-Abhaya"/>
          <w:cs/>
        </w:rPr>
        <w:t xml:space="preserve"> = සමග වූවන්ට තපස සැප ය.</w:t>
      </w:r>
      <w:r w:rsidR="00BD7BB0">
        <w:rPr>
          <w:rStyle w:val="FootnoteReference"/>
          <w:rFonts w:ascii="UN-Abhaya" w:hAnsi="UN-Abhaya"/>
          <w:cs/>
        </w:rPr>
        <w:footnoteReference w:id="86"/>
      </w:r>
      <w:r w:rsidRPr="00650FC5">
        <w:rPr>
          <w:rFonts w:ascii="UN-Abhaya" w:hAnsi="UN-Abhaya"/>
        </w:rPr>
        <w:t xml:space="preserve"> </w:t>
      </w:r>
    </w:p>
    <w:p w14:paraId="36E46072" w14:textId="77777777" w:rsidR="00EB4BD7" w:rsidRDefault="00640B7B" w:rsidP="008A7275">
      <w:pPr>
        <w:spacing w:line="276" w:lineRule="auto"/>
        <w:rPr>
          <w:rFonts w:ascii="UN-Abhaya" w:hAnsi="UN-Abhaya"/>
        </w:rPr>
      </w:pPr>
      <w:r w:rsidRPr="00650FC5">
        <w:rPr>
          <w:rFonts w:ascii="UN-Abhaya" w:hAnsi="UN-Abhaya"/>
          <w:cs/>
        </w:rPr>
        <w:t xml:space="preserve">විශේෂ විසින් </w:t>
      </w:r>
      <w:r w:rsidR="00721AE7">
        <w:rPr>
          <w:rFonts w:ascii="UN-Abhaya" w:hAnsi="UN-Abhaya"/>
          <w:cs/>
        </w:rPr>
        <w:t>භික්‍ෂූන්</w:t>
      </w:r>
      <w:r w:rsidRPr="00650FC5">
        <w:rPr>
          <w:rFonts w:ascii="UN-Abhaya" w:hAnsi="UN-Abhaya"/>
          <w:cs/>
        </w:rPr>
        <w:t xml:space="preserve"> වහන්සේගේ සමග බව බුදුවදන් උගෙණීමට ධ</w:t>
      </w:r>
      <w:r w:rsidR="00EB4BD7">
        <w:rPr>
          <w:rFonts w:ascii="UN-Abhaya" w:hAnsi="UN-Abhaya" w:hint="cs"/>
          <w:cs/>
        </w:rPr>
        <w:t>ූ</w:t>
      </w:r>
      <w:r w:rsidRPr="00650FC5">
        <w:rPr>
          <w:rFonts w:ascii="UN-Abhaya" w:hAnsi="UN-Abhaya"/>
          <w:cs/>
        </w:rPr>
        <w:t>ත</w:t>
      </w:r>
      <w:r w:rsidR="00EB4BD7">
        <w:rPr>
          <w:rFonts w:ascii="UN-Abhaya" w:hAnsi="UN-Abhaya" w:hint="cs"/>
          <w:cs/>
        </w:rPr>
        <w:t>ඞ්</w:t>
      </w:r>
      <w:r w:rsidRPr="00650FC5">
        <w:rPr>
          <w:rFonts w:ascii="UN-Abhaya" w:hAnsi="UN-Abhaya"/>
          <w:cs/>
        </w:rPr>
        <w:t xml:space="preserve">ගපරිහරණයට මහණ දහම් පුරනට ප්‍රබල හේතු බැවින් සමගවූවන්ට තපස සැපැයි වදාළ සේක. </w:t>
      </w:r>
    </w:p>
    <w:p w14:paraId="0D4AE45D" w14:textId="77777777" w:rsidR="00EB4BD7" w:rsidRDefault="00640B7B" w:rsidP="008A7275">
      <w:pPr>
        <w:spacing w:line="276" w:lineRule="auto"/>
        <w:rPr>
          <w:rFonts w:ascii="UN-Abhaya" w:hAnsi="UN-Abhaya"/>
        </w:rPr>
      </w:pPr>
      <w:r w:rsidRPr="00650FC5">
        <w:rPr>
          <w:rFonts w:ascii="UN-Abhaya" w:hAnsi="UN-Abhaya"/>
          <w:cs/>
        </w:rPr>
        <w:t>ධ</w:t>
      </w:r>
      <w:r w:rsidR="00EB4BD7">
        <w:rPr>
          <w:rFonts w:ascii="UN-Abhaya" w:hAnsi="UN-Abhaya" w:hint="cs"/>
          <w:cs/>
        </w:rPr>
        <w:t>ර්‍ම</w:t>
      </w:r>
      <w:r w:rsidRPr="00650FC5">
        <w:rPr>
          <w:rFonts w:ascii="UN-Abhaya" w:hAnsi="UN-Abhaya"/>
          <w:cs/>
        </w:rPr>
        <w:t>ද</w:t>
      </w:r>
      <w:r w:rsidR="00EB4BD7">
        <w:rPr>
          <w:rFonts w:ascii="UN-Abhaya" w:hAnsi="UN-Abhaya" w:hint="cs"/>
          <w:cs/>
        </w:rPr>
        <w:t>ේ</w:t>
      </w:r>
      <w:r w:rsidRPr="00650FC5">
        <w:rPr>
          <w:rFonts w:ascii="UN-Abhaya" w:hAnsi="UN-Abhaya"/>
          <w:cs/>
        </w:rPr>
        <w:t>ශනාවගේ අවසානයෙහි ඒ භි</w:t>
      </w:r>
      <w:r w:rsidR="00E47F80">
        <w:rPr>
          <w:rFonts w:ascii="UN-Abhaya" w:hAnsi="UN-Abhaya"/>
          <w:cs/>
        </w:rPr>
        <w:t>ක්‍ෂු</w:t>
      </w:r>
      <w:r w:rsidRPr="00650FC5">
        <w:rPr>
          <w:rFonts w:ascii="UN-Abhaya" w:hAnsi="UN-Abhaya"/>
          <w:cs/>
        </w:rPr>
        <w:t>හු රහත්බැ</w:t>
      </w:r>
      <w:r w:rsidR="00EB4BD7">
        <w:rPr>
          <w:rFonts w:ascii="UN-Abhaya" w:hAnsi="UN-Abhaya" w:hint="cs"/>
          <w:cs/>
        </w:rPr>
        <w:t>ව්</w:t>
      </w:r>
      <w:r w:rsidRPr="00650FC5">
        <w:rPr>
          <w:rFonts w:ascii="UN-Abhaya" w:hAnsi="UN-Abhaya"/>
          <w:cs/>
        </w:rPr>
        <w:t>හි පිහිටියාහු ය. ද</w:t>
      </w:r>
      <w:r w:rsidR="00EB4BD7">
        <w:rPr>
          <w:rFonts w:ascii="UN-Abhaya" w:hAnsi="UN-Abhaya" w:hint="cs"/>
          <w:cs/>
        </w:rPr>
        <w:t>ේ</w:t>
      </w:r>
      <w:r w:rsidRPr="00650FC5">
        <w:rPr>
          <w:rFonts w:ascii="UN-Abhaya" w:hAnsi="UN-Abhaya"/>
          <w:cs/>
        </w:rPr>
        <w:t xml:space="preserve">ශනා තොමෝ මහාජනයාට වැඩ සහිත වූ ය. </w:t>
      </w:r>
    </w:p>
    <w:p w14:paraId="4DAF09BA" w14:textId="4B458D04" w:rsidR="001B671D" w:rsidRPr="00DC306A" w:rsidRDefault="007E565E" w:rsidP="00A313E4">
      <w:pPr>
        <w:pStyle w:val="Style1"/>
      </w:pPr>
      <w:r>
        <w:rPr>
          <w:rFonts w:hint="cs"/>
          <w:cs/>
        </w:rPr>
        <w:t>භි</w:t>
      </w:r>
      <w:r w:rsidR="00EB4BD7">
        <w:rPr>
          <w:cs/>
        </w:rPr>
        <w:t>ක්‍ෂු</w:t>
      </w:r>
      <w:r w:rsidR="00640B7B" w:rsidRPr="00650FC5">
        <w:rPr>
          <w:cs/>
        </w:rPr>
        <w:t xml:space="preserve">වස්තුව නිමි. </w:t>
      </w:r>
    </w:p>
    <w:p w14:paraId="78A026E0" w14:textId="61FEB9FF" w:rsidR="00844584" w:rsidRPr="002E064C" w:rsidRDefault="00844584" w:rsidP="008A7275">
      <w:pPr>
        <w:pStyle w:val="Heading2"/>
        <w:spacing w:line="276" w:lineRule="auto"/>
      </w:pPr>
      <w:r w:rsidRPr="002E064C">
        <w:rPr>
          <w:cs/>
        </w:rPr>
        <w:t>රන් සෑයෙක්</w:t>
      </w:r>
    </w:p>
    <w:p w14:paraId="6B597587" w14:textId="77777777" w:rsidR="00DC306A" w:rsidRPr="00DC306A" w:rsidRDefault="00844584" w:rsidP="00DC306A">
      <w:pPr>
        <w:pStyle w:val="Style1"/>
      </w:pPr>
      <w:r w:rsidRPr="00DC306A">
        <w:t xml:space="preserve">14 </w:t>
      </w:r>
      <w:r w:rsidR="00DC306A" w:rsidRPr="00DC306A">
        <w:t>–</w:t>
      </w:r>
      <w:r w:rsidRPr="00DC306A">
        <w:t xml:space="preserve"> 9</w:t>
      </w:r>
      <w:r w:rsidR="00DC306A" w:rsidRPr="00DC306A">
        <w:rPr>
          <w:cs/>
        </w:rPr>
        <w:t xml:space="preserve"> </w:t>
      </w:r>
    </w:p>
    <w:p w14:paraId="22329733" w14:textId="007F1149" w:rsidR="00844584" w:rsidRPr="00DC306A" w:rsidRDefault="00844584" w:rsidP="001B62EF">
      <w:pPr>
        <w:spacing w:line="276" w:lineRule="auto"/>
      </w:pPr>
      <w:r w:rsidRPr="00884F95">
        <w:rPr>
          <w:rFonts w:ascii="UN-Abhaya" w:hAnsi="UN-Abhaya"/>
          <w:b/>
          <w:bCs/>
          <w:color w:val="000000"/>
          <w:cs/>
        </w:rPr>
        <w:t>සම්මා</w:t>
      </w:r>
      <w:r w:rsidR="00884F95" w:rsidRPr="00884F95">
        <w:rPr>
          <w:rFonts w:ascii="UN-Abhaya" w:hAnsi="UN-Abhaya"/>
          <w:b/>
          <w:bCs/>
          <w:color w:val="000000"/>
        </w:rPr>
        <w:t xml:space="preserve"> </w:t>
      </w:r>
      <w:r w:rsidRPr="00884F95">
        <w:rPr>
          <w:rFonts w:ascii="UN-Abhaya" w:hAnsi="UN-Abhaya"/>
          <w:b/>
          <w:bCs/>
          <w:color w:val="000000"/>
          <w:cs/>
        </w:rPr>
        <w:t>සම්බුදුරජානන් වහන්සේ</w:t>
      </w:r>
      <w:r w:rsidRPr="001B62EF">
        <w:rPr>
          <w:rFonts w:ascii="UN-Abhaya" w:hAnsi="UN-Abhaya"/>
          <w:color w:val="000000"/>
          <w:cs/>
        </w:rPr>
        <w:t xml:space="preserve"> දවසෙක සැවැතින් නික්ම </w:t>
      </w:r>
      <w:r w:rsidRPr="00884F95">
        <w:rPr>
          <w:rFonts w:ascii="UN-Abhaya" w:hAnsi="UN-Abhaya"/>
          <w:b/>
          <w:bCs/>
          <w:color w:val="000000"/>
          <w:cs/>
        </w:rPr>
        <w:t>බරණැස</w:t>
      </w:r>
      <w:r w:rsidRPr="001B62EF">
        <w:rPr>
          <w:rFonts w:ascii="UN-Abhaya" w:hAnsi="UN-Abhaya"/>
          <w:color w:val="000000"/>
          <w:cs/>
        </w:rPr>
        <w:t xml:space="preserve"> බලා මහාභි</w:t>
      </w:r>
      <w:r w:rsidR="00E47F80" w:rsidRPr="001B62EF">
        <w:rPr>
          <w:rFonts w:ascii="UN-Abhaya" w:hAnsi="UN-Abhaya"/>
          <w:color w:val="000000"/>
          <w:cs/>
        </w:rPr>
        <w:t>ක්‍ෂු</w:t>
      </w:r>
      <w:r w:rsidRPr="001B62EF">
        <w:rPr>
          <w:rFonts w:ascii="UN-Abhaya" w:hAnsi="UN-Abhaya"/>
          <w:color w:val="000000"/>
          <w:cs/>
        </w:rPr>
        <w:t>සඞ්ඝයා පිරිවර කොට ඇති ව වඩිනා සේක්</w:t>
      </w:r>
      <w:r w:rsidRPr="001B62EF">
        <w:rPr>
          <w:rFonts w:ascii="UN-Abhaya" w:hAnsi="UN-Abhaya"/>
          <w:color w:val="000000"/>
        </w:rPr>
        <w:t xml:space="preserve">, </w:t>
      </w:r>
      <w:r w:rsidRPr="001B62EF">
        <w:rPr>
          <w:rFonts w:ascii="UN-Abhaya" w:hAnsi="UN-Abhaya"/>
          <w:color w:val="000000"/>
          <w:cs/>
        </w:rPr>
        <w:t xml:space="preserve">අතරමග </w:t>
      </w:r>
      <w:r w:rsidRPr="001B62EF">
        <w:rPr>
          <w:rFonts w:ascii="UN-Abhaya" w:hAnsi="UN-Abhaya"/>
          <w:b/>
          <w:bCs/>
          <w:color w:val="000000"/>
          <w:cs/>
        </w:rPr>
        <w:t>තොදෙය්‍ය</w:t>
      </w:r>
      <w:r w:rsidRPr="001B62EF">
        <w:rPr>
          <w:rFonts w:ascii="UN-Abhaya" w:hAnsi="UN-Abhaya"/>
          <w:color w:val="000000"/>
          <w:cs/>
        </w:rPr>
        <w:t xml:space="preserve"> ගම සමීපයෙහි වූ එක්තරා දෙවොලකට ගොඩවැද අනඳ තෙරුන් යවා ඒ අසල ගොවිකම් කරමින් හුන් බමුණකු කැඳවා ලූ සේක. එ බමුණු පැමිණ බුදුරජුන් නො වැඳ එහි දෙවොල වැඳ සිටියේ ය. එකල්හි බුදුරජානන් වහන්සේ ද</w:t>
      </w:r>
      <w:r w:rsidRPr="001B62EF">
        <w:rPr>
          <w:rFonts w:ascii="UN-Abhaya" w:hAnsi="UN-Abhaya"/>
          <w:color w:val="000000"/>
        </w:rPr>
        <w:t xml:space="preserve"> “</w:t>
      </w:r>
      <w:r w:rsidRPr="001B62EF">
        <w:rPr>
          <w:rFonts w:ascii="UN-Abhaya" w:hAnsi="UN-Abhaya"/>
          <w:color w:val="000000"/>
          <w:cs/>
        </w:rPr>
        <w:t>බමුණ! මේ පෙදෙස කිමැ</w:t>
      </w:r>
      <w:r w:rsidRPr="001B62EF">
        <w:rPr>
          <w:rFonts w:ascii="UN-Abhaya" w:hAnsi="UN-Abhaya"/>
          <w:color w:val="000000"/>
        </w:rPr>
        <w:t xml:space="preserve"> </w:t>
      </w:r>
      <w:r w:rsidRPr="001B62EF">
        <w:rPr>
          <w:rFonts w:ascii="UN-Abhaya" w:hAnsi="UN-Abhaya"/>
          <w:color w:val="000000"/>
          <w:cs/>
        </w:rPr>
        <w:t>යි හඟනෙහි දැ</w:t>
      </w:r>
      <w:r w:rsidRPr="001B62EF">
        <w:rPr>
          <w:rFonts w:ascii="UN-Abhaya" w:hAnsi="UN-Abhaya"/>
          <w:color w:val="000000"/>
        </w:rPr>
        <w:t xml:space="preserve">?” </w:t>
      </w:r>
      <w:r w:rsidRPr="001B62EF">
        <w:rPr>
          <w:rFonts w:ascii="UN-Abhaya" w:hAnsi="UN-Abhaya"/>
          <w:color w:val="000000"/>
          <w:cs/>
        </w:rPr>
        <w:t>යි අසා වදාළ සේක. ඔහු</w:t>
      </w:r>
      <w:r w:rsidR="00867DD5" w:rsidRPr="001B62EF">
        <w:rPr>
          <w:rFonts w:ascii="UN-Abhaya" w:hAnsi="UN-Abhaya"/>
          <w:color w:val="000000"/>
        </w:rPr>
        <w:t xml:space="preserve"> “</w:t>
      </w:r>
      <w:r w:rsidRPr="001B62EF">
        <w:rPr>
          <w:rFonts w:ascii="UN-Abhaya" w:hAnsi="UN-Abhaya"/>
          <w:color w:val="000000"/>
          <w:cs/>
        </w:rPr>
        <w:t>මෙ තැන අපගේ පරපුරෙන් ආ සෑ තැනෙකි</w:t>
      </w:r>
      <w:r w:rsidRPr="001B62EF">
        <w:rPr>
          <w:rFonts w:ascii="UN-Abhaya" w:hAnsi="UN-Abhaya"/>
          <w:color w:val="000000"/>
        </w:rPr>
        <w:t xml:space="preserve">, </w:t>
      </w:r>
      <w:r w:rsidRPr="001B62EF">
        <w:rPr>
          <w:rFonts w:ascii="UN-Abhaya" w:hAnsi="UN-Abhaya"/>
          <w:color w:val="000000"/>
          <w:cs/>
        </w:rPr>
        <w:t>භවත් ගෞතමයන් වහන්ස! ඒ නිසා වඳිමි</w:t>
      </w:r>
      <w:r w:rsidR="00D10890">
        <w:rPr>
          <w:rFonts w:ascii="UN-Abhaya" w:hAnsi="UN-Abhaya"/>
          <w:color w:val="000000"/>
        </w:rPr>
        <w:t>”</w:t>
      </w:r>
      <w:r w:rsidRPr="001B62EF">
        <w:rPr>
          <w:rFonts w:ascii="UN-Abhaya" w:hAnsi="UN-Abhaya"/>
          <w:color w:val="000000"/>
        </w:rPr>
        <w:t xml:space="preserve"> </w:t>
      </w:r>
      <w:r w:rsidRPr="001B62EF">
        <w:rPr>
          <w:rFonts w:ascii="UN-Abhaya" w:hAnsi="UN-Abhaya"/>
          <w:color w:val="000000"/>
          <w:cs/>
        </w:rPr>
        <w:t>යි පිළිතුරු දින. බුදුරජානන් වහන්සේ</w:t>
      </w:r>
      <w:r w:rsidR="00867DD5" w:rsidRPr="001B62EF">
        <w:rPr>
          <w:rFonts w:ascii="UN-Abhaya" w:hAnsi="UN-Abhaya"/>
          <w:color w:val="000000"/>
        </w:rPr>
        <w:t xml:space="preserve"> “</w:t>
      </w:r>
      <w:r w:rsidRPr="001B62EF">
        <w:rPr>
          <w:rFonts w:ascii="UN-Abhaya" w:hAnsi="UN-Abhaya"/>
          <w:color w:val="000000"/>
          <w:cs/>
        </w:rPr>
        <w:t>තා විසින් කළ සෑ වැඳීම ඉතා අගනේ ය</w:t>
      </w:r>
      <w:r w:rsidRPr="001B62EF">
        <w:rPr>
          <w:rFonts w:ascii="UN-Abhaya" w:hAnsi="UN-Abhaya"/>
          <w:color w:val="000000"/>
        </w:rPr>
        <w:t xml:space="preserve">, </w:t>
      </w:r>
      <w:r w:rsidRPr="001B62EF">
        <w:rPr>
          <w:rFonts w:ascii="UN-Abhaya" w:hAnsi="UN-Abhaya"/>
          <w:color w:val="000000"/>
          <w:cs/>
        </w:rPr>
        <w:t>මෙ තැන වඳින තා විසින් කරන ලද්දේ ඉතා යහපත් ක්‍රියාවකැ</w:t>
      </w:r>
      <w:r w:rsidRPr="001B62EF">
        <w:rPr>
          <w:rFonts w:ascii="UN-Abhaya" w:hAnsi="UN-Abhaya"/>
          <w:color w:val="000000"/>
        </w:rPr>
        <w:t>”</w:t>
      </w:r>
      <w:r w:rsidRPr="001B62EF">
        <w:rPr>
          <w:rFonts w:ascii="UN-Abhaya" w:hAnsi="UN-Abhaya"/>
          <w:color w:val="000000"/>
          <w:cs/>
        </w:rPr>
        <w:t>යි බමුණා සතුටු කළ සේක</w:t>
      </w:r>
      <w:r w:rsidR="00361A51">
        <w:rPr>
          <w:rFonts w:ascii="UN-Abhaya" w:hAnsi="UN-Abhaya" w:hint="cs"/>
          <w:color w:val="000000"/>
          <w:cs/>
        </w:rPr>
        <w:t>.</w:t>
      </w:r>
      <w:r w:rsidRPr="001B62EF">
        <w:rPr>
          <w:rFonts w:ascii="UN-Abhaya" w:hAnsi="UN-Abhaya"/>
          <w:color w:val="000000"/>
        </w:rPr>
        <w:t xml:space="preserve"> </w:t>
      </w:r>
      <w:r w:rsidR="00361A51">
        <w:rPr>
          <w:rFonts w:ascii="UN-Abhaya" w:hAnsi="UN-Abhaya" w:hint="cs"/>
          <w:color w:val="000000"/>
          <w:cs/>
        </w:rPr>
        <w:t>ඒ</w:t>
      </w:r>
      <w:r w:rsidRPr="001B62EF">
        <w:rPr>
          <w:rFonts w:ascii="UN-Abhaya" w:hAnsi="UN-Abhaya"/>
          <w:color w:val="000000"/>
          <w:cs/>
        </w:rPr>
        <w:t xml:space="preserve"> වේලෙහි එහි හුන් </w:t>
      </w:r>
      <w:r w:rsidR="00721AE7" w:rsidRPr="001B62EF">
        <w:rPr>
          <w:rFonts w:ascii="UN-Abhaya" w:hAnsi="UN-Abhaya"/>
          <w:color w:val="000000"/>
          <w:cs/>
        </w:rPr>
        <w:t>භික්‍ෂූන්</w:t>
      </w:r>
      <w:r w:rsidRPr="001B62EF">
        <w:rPr>
          <w:rFonts w:ascii="UN-Abhaya" w:hAnsi="UN-Abhaya"/>
          <w:color w:val="000000"/>
          <w:cs/>
        </w:rPr>
        <w:t xml:space="preserve"> වහන්සේ බුදුරජානන් වහන්සේ බමුණාට කළ ස්තුතිය අසා </w:t>
      </w:r>
      <w:r w:rsidR="00361A51">
        <w:rPr>
          <w:rFonts w:ascii="UN-Abhaya" w:hAnsi="UN-Abhaya"/>
          <w:color w:val="000000"/>
        </w:rPr>
        <w:t>“</w:t>
      </w:r>
      <w:r w:rsidRPr="001B62EF">
        <w:rPr>
          <w:rFonts w:ascii="UN-Abhaya" w:hAnsi="UN-Abhaya"/>
          <w:color w:val="000000"/>
          <w:cs/>
        </w:rPr>
        <w:t>කුමක් නිසා භාග්‍යවතුන් වහන්සේ මොහුට මෙබඳු උසස් පැසසීමක් කළ සේක් දැ</w:t>
      </w:r>
      <w:r w:rsidR="00361A51">
        <w:rPr>
          <w:rFonts w:ascii="UN-Abhaya" w:hAnsi="UN-Abhaya"/>
          <w:color w:val="000000"/>
        </w:rPr>
        <w:t xml:space="preserve">” </w:t>
      </w:r>
      <w:r w:rsidRPr="001B62EF">
        <w:rPr>
          <w:rFonts w:ascii="UN-Abhaya" w:hAnsi="UN-Abhaya"/>
          <w:color w:val="000000"/>
          <w:cs/>
        </w:rPr>
        <w:t xml:space="preserve">යි සැකයක් ඉපද වූහ. ඉක්බිති බුදුරජානන් වහන්සේ ඒ </w:t>
      </w:r>
      <w:r w:rsidR="00721AE7" w:rsidRPr="001B62EF">
        <w:rPr>
          <w:rFonts w:ascii="UN-Abhaya" w:hAnsi="UN-Abhaya"/>
          <w:color w:val="000000"/>
          <w:cs/>
        </w:rPr>
        <w:t>භික්‍ෂූන්</w:t>
      </w:r>
      <w:r w:rsidRPr="001B62EF">
        <w:rPr>
          <w:rFonts w:ascii="UN-Abhaya" w:hAnsi="UN-Abhaya"/>
          <w:color w:val="000000"/>
          <w:cs/>
        </w:rPr>
        <w:t xml:space="preserve"> ගේ සැකය දුරු කරණු පිණිස මැදුම්සඟියෙහි ආ ඝටීකාර සූත්‍රය වදාළ සේක. නැවැත ස්වකීය ඍද්ධ්‍යනුභාවයෙන් කසුප් බුදුරජුන්ගේ යොත්නක් උස් වූ රන්සෑය අනෙක් රන්සෑයක් කොට අහසැ මවා මහාජනයාට දැක්වූ සේක.</w:t>
      </w:r>
      <w:r w:rsidRPr="001B62EF">
        <w:rPr>
          <w:rFonts w:ascii="UN-Abhaya" w:hAnsi="UN-Abhaya"/>
          <w:color w:val="000000"/>
        </w:rPr>
        <w:t xml:space="preserve"> “</w:t>
      </w:r>
      <w:r w:rsidRPr="001B62EF">
        <w:rPr>
          <w:rFonts w:ascii="UN-Abhaya" w:hAnsi="UN-Abhaya"/>
          <w:color w:val="000000"/>
          <w:cs/>
        </w:rPr>
        <w:t>බමුණ! මෙසේ කිරීම</w:t>
      </w:r>
      <w:r w:rsidRPr="001B62EF">
        <w:rPr>
          <w:rFonts w:ascii="UN-Abhaya" w:hAnsi="UN-Abhaya"/>
          <w:color w:val="000000"/>
        </w:rPr>
        <w:t xml:space="preserve">, </w:t>
      </w:r>
      <w:r w:rsidRPr="001B62EF">
        <w:rPr>
          <w:rFonts w:ascii="UN-Abhaya" w:hAnsi="UN-Abhaya"/>
          <w:color w:val="000000"/>
          <w:cs/>
        </w:rPr>
        <w:t>පිදිය යුත්තන්ට පිදීම ඉතා සුදුසු ය</w:t>
      </w:r>
      <w:r w:rsidRPr="001B62EF">
        <w:rPr>
          <w:rFonts w:ascii="UN-Abhaya" w:hAnsi="UN-Abhaya"/>
          <w:color w:val="000000"/>
        </w:rPr>
        <w:t xml:space="preserve">” </w:t>
      </w:r>
      <w:r w:rsidRPr="001B62EF">
        <w:rPr>
          <w:rFonts w:ascii="UN-Abhaya" w:hAnsi="UN-Abhaya"/>
          <w:color w:val="000000"/>
          <w:cs/>
        </w:rPr>
        <w:t>යි වදාරා මහාපරිනි</w:t>
      </w:r>
      <w:r w:rsidR="00A30314" w:rsidRPr="001B62EF">
        <w:rPr>
          <w:rFonts w:ascii="UN-Abhaya" w:hAnsi="UN-Abhaya"/>
          <w:color w:val="000000"/>
          <w:cs/>
        </w:rPr>
        <w:t>ර්‍වා</w:t>
      </w:r>
      <w:r w:rsidRPr="001B62EF">
        <w:rPr>
          <w:rFonts w:ascii="UN-Abhaya" w:hAnsi="UN-Abhaya"/>
          <w:color w:val="000000"/>
          <w:cs/>
        </w:rPr>
        <w:t>ණ සූත්‍රයෙහි වදාළ ලෙසින් ම බුද්ධාදී වූ චතු</w:t>
      </w:r>
      <w:r w:rsidR="00AE5909">
        <w:rPr>
          <w:rFonts w:ascii="UN-Abhaya" w:hAnsi="UN-Abhaya" w:hint="cs"/>
          <w:color w:val="000000"/>
          <w:cs/>
        </w:rPr>
        <w:t>ර්වි</w:t>
      </w:r>
      <w:r w:rsidRPr="001B62EF">
        <w:rPr>
          <w:rFonts w:ascii="UN-Abhaya" w:hAnsi="UN-Abhaya"/>
          <w:color w:val="000000"/>
          <w:cs/>
        </w:rPr>
        <w:t>ධස්තුපාර්‍හයන්</w:t>
      </w:r>
      <w:r w:rsidRPr="001B62EF">
        <w:rPr>
          <w:rFonts w:ascii="UN-Abhaya" w:hAnsi="UN-Abhaya"/>
          <w:color w:val="000000"/>
        </w:rPr>
        <w:t xml:space="preserve"> </w:t>
      </w:r>
      <w:r w:rsidRPr="001B62EF">
        <w:rPr>
          <w:rFonts w:ascii="UN-Abhaya" w:hAnsi="UN-Abhaya"/>
          <w:color w:val="000000"/>
          <w:cs/>
        </w:rPr>
        <w:t>මේ මේ ය යි පැහැදිලි කොට දුන්හ. නැවත එහිදී ශාරීරික - උද්දෙසික - පාරිභෝගික යන ත්‍රිවිධ චෛත්‍යයන් වෙසෙසින් දක්වා මේ ධ</w:t>
      </w:r>
      <w:r w:rsidR="00FB0612" w:rsidRPr="001B62EF">
        <w:rPr>
          <w:rFonts w:ascii="UN-Abhaya" w:hAnsi="UN-Abhaya"/>
          <w:color w:val="000000"/>
          <w:cs/>
        </w:rPr>
        <w:t>ර්‍ම</w:t>
      </w:r>
      <w:r w:rsidRPr="001B62EF">
        <w:rPr>
          <w:rFonts w:ascii="UN-Abhaya" w:hAnsi="UN-Abhaya"/>
          <w:color w:val="000000"/>
          <w:cs/>
        </w:rPr>
        <w:t>දේශනාව ද කළ සේක.</w:t>
      </w:r>
    </w:p>
    <w:p w14:paraId="09DF3927" w14:textId="77777777" w:rsidR="00844584" w:rsidRPr="0039643E" w:rsidRDefault="00844584" w:rsidP="00F01C08">
      <w:pPr>
        <w:pStyle w:val="Quote"/>
      </w:pPr>
      <w:r w:rsidRPr="0039643E">
        <w:rPr>
          <w:cs/>
        </w:rPr>
        <w:t>පූජාරහෙ පූජයතො බුද්ධෙ යදි ච සාවකෙ</w:t>
      </w:r>
      <w:r w:rsidRPr="0039643E">
        <w:t xml:space="preserve">, </w:t>
      </w:r>
    </w:p>
    <w:p w14:paraId="53A0346E" w14:textId="1B33D36F" w:rsidR="00844584" w:rsidRDefault="00844584" w:rsidP="00F01C08">
      <w:pPr>
        <w:pStyle w:val="Quote"/>
      </w:pPr>
      <w:r w:rsidRPr="0039643E">
        <w:rPr>
          <w:cs/>
        </w:rPr>
        <w:t>පපඤ්චසමතික්කන්තෙ තිණ්ණසොකපරිද්දවෙ</w:t>
      </w:r>
      <w:r w:rsidRPr="0039643E">
        <w:t xml:space="preserve">, </w:t>
      </w:r>
    </w:p>
    <w:p w14:paraId="2E42F7A2" w14:textId="2861B59D" w:rsidR="00F01C08" w:rsidRPr="00F01C08" w:rsidRDefault="00F01C08" w:rsidP="00F01C08">
      <w:pPr>
        <w:pStyle w:val="Quote"/>
      </w:pPr>
      <w:r>
        <w:lastRenderedPageBreak/>
        <w:t>.</w:t>
      </w:r>
    </w:p>
    <w:p w14:paraId="440840B2" w14:textId="77777777" w:rsidR="00844584" w:rsidRPr="0039643E" w:rsidRDefault="00844584" w:rsidP="00F01C08">
      <w:pPr>
        <w:pStyle w:val="Quote"/>
      </w:pPr>
      <w:r w:rsidRPr="0039643E">
        <w:rPr>
          <w:cs/>
        </w:rPr>
        <w:t>තෙ තාදිසෙ පූජයතො නිබ්බුතෙ අකුතෝ භයෙ</w:t>
      </w:r>
      <w:r w:rsidRPr="0039643E">
        <w:t xml:space="preserve">, </w:t>
      </w:r>
    </w:p>
    <w:p w14:paraId="6FC622D4" w14:textId="77777777" w:rsidR="00361A51" w:rsidRDefault="00844584" w:rsidP="00F01C08">
      <w:pPr>
        <w:pStyle w:val="Quote"/>
      </w:pPr>
      <w:r w:rsidRPr="0039643E">
        <w:rPr>
          <w:cs/>
        </w:rPr>
        <w:t>න සක්කා පුඤ්ඤං සඞ්ඛාතුං ඉමෙත්තමිති කෙන</w:t>
      </w:r>
      <w:r w:rsidR="00361A51">
        <w:rPr>
          <w:rFonts w:hint="cs"/>
          <w:cs/>
        </w:rPr>
        <w:t>චී</w:t>
      </w:r>
      <w:r w:rsidRPr="0039643E">
        <w:rPr>
          <w:cs/>
        </w:rPr>
        <w:t>ති.</w:t>
      </w:r>
      <w:r w:rsidR="00361A51">
        <w:rPr>
          <w:rFonts w:hint="cs"/>
          <w:cs/>
        </w:rPr>
        <w:t xml:space="preserve"> </w:t>
      </w:r>
    </w:p>
    <w:p w14:paraId="7EE21D2A" w14:textId="77777777" w:rsidR="009420AE" w:rsidRDefault="00844584" w:rsidP="00F0437C">
      <w:pPr>
        <w:spacing w:line="276" w:lineRule="auto"/>
        <w:rPr>
          <w:rFonts w:ascii="UN-Abhaya" w:hAnsi="UN-Abhaya"/>
        </w:rPr>
      </w:pPr>
      <w:r w:rsidRPr="0039643E">
        <w:rPr>
          <w:rFonts w:ascii="UN-Abhaya" w:hAnsi="UN-Abhaya"/>
          <w:cs/>
        </w:rPr>
        <w:t>පූජාවට සුදුසු වූ ප්‍රපඤ්චයන් ඉක්මවා ගිය ඉක්මවාලු ශෝක පරිද</w:t>
      </w:r>
      <w:r w:rsidR="00657E85">
        <w:rPr>
          <w:rFonts w:ascii="UN-Abhaya" w:hAnsi="UN-Abhaya" w:hint="cs"/>
          <w:cs/>
        </w:rPr>
        <w:t>ේ</w:t>
      </w:r>
      <w:r w:rsidRPr="0039643E">
        <w:rPr>
          <w:rFonts w:ascii="UN-Abhaya" w:hAnsi="UN-Abhaya"/>
          <w:cs/>
        </w:rPr>
        <w:t>වයන්</w:t>
      </w:r>
      <w:r w:rsidRPr="0039643E">
        <w:rPr>
          <w:rFonts w:ascii="UN-Abhaya" w:hAnsi="UN-Abhaya"/>
        </w:rPr>
        <w:t xml:space="preserve"> </w:t>
      </w:r>
      <w:r w:rsidRPr="0039643E">
        <w:rPr>
          <w:rFonts w:ascii="UN-Abhaya" w:hAnsi="UN-Abhaya"/>
          <w:cs/>
          <w:lang w:val="en-GB"/>
        </w:rPr>
        <w:t xml:space="preserve">ඇති </w:t>
      </w:r>
      <w:r w:rsidRPr="0039643E">
        <w:rPr>
          <w:rFonts w:ascii="UN-Abhaya" w:hAnsi="UN-Abhaya"/>
          <w:cs/>
        </w:rPr>
        <w:t>බුදුවරුන් ද නොහොත් බුදු සව්වන් ද (යමෙක්) පුදා ද</w:t>
      </w:r>
      <w:r w:rsidR="009420AE">
        <w:rPr>
          <w:rFonts w:ascii="UN-Abhaya" w:hAnsi="UN-Abhaya" w:hint="cs"/>
          <w:cs/>
        </w:rPr>
        <w:t xml:space="preserve">, </w:t>
      </w:r>
      <w:r w:rsidRPr="0039643E">
        <w:rPr>
          <w:rFonts w:ascii="UN-Abhaya" w:hAnsi="UN-Abhaya"/>
          <w:cs/>
        </w:rPr>
        <w:t>නිවුනු සිත් ඇති කොතැනිනුත් බියරහිත වූ එබඳු පුද්ගලයන් පුදන්නහුගේ පිණ මේ මෙතෙකැ යි ගණින්නට කිසිවකුටත් නො හැකි ය.</w:t>
      </w:r>
      <w:r w:rsidR="009420AE">
        <w:rPr>
          <w:rFonts w:ascii="UN-Abhaya" w:hAnsi="UN-Abhaya" w:hint="cs"/>
          <w:cs/>
        </w:rPr>
        <w:t xml:space="preserve"> </w:t>
      </w:r>
    </w:p>
    <w:p w14:paraId="343A6002" w14:textId="23EE0FD5" w:rsidR="00844584" w:rsidRPr="0039643E" w:rsidRDefault="00844584" w:rsidP="00F0437C">
      <w:pPr>
        <w:spacing w:line="276" w:lineRule="auto"/>
        <w:rPr>
          <w:rFonts w:ascii="UN-Abhaya" w:hAnsi="UN-Abhaya"/>
        </w:rPr>
      </w:pPr>
      <w:r w:rsidRPr="009420AE">
        <w:rPr>
          <w:rFonts w:ascii="UN-Abhaya" w:hAnsi="UN-Abhaya"/>
          <w:b/>
          <w:bCs/>
          <w:cs/>
        </w:rPr>
        <w:t>පූජාරහෙ</w:t>
      </w:r>
      <w:r w:rsidR="009420AE">
        <w:rPr>
          <w:rFonts w:ascii="UN-Abhaya" w:hAnsi="UN-Abhaya" w:hint="cs"/>
          <w:cs/>
        </w:rPr>
        <w:t xml:space="preserve"> </w:t>
      </w:r>
      <w:r w:rsidRPr="0039643E">
        <w:rPr>
          <w:rFonts w:ascii="UN-Abhaya" w:hAnsi="UN-Abhaya"/>
          <w:cs/>
        </w:rPr>
        <w:t>= පිදීමට සුදුසු වූ. පිදිය යුතු වූ.</w:t>
      </w:r>
    </w:p>
    <w:p w14:paraId="3E820F2F" w14:textId="5C11DB5D" w:rsidR="00844584" w:rsidRPr="0039643E" w:rsidRDefault="00844584" w:rsidP="00F0437C">
      <w:pPr>
        <w:spacing w:line="276" w:lineRule="auto"/>
        <w:rPr>
          <w:rFonts w:ascii="UN-Abhaya" w:hAnsi="UN-Abhaya"/>
        </w:rPr>
      </w:pPr>
      <w:r w:rsidRPr="0039643E">
        <w:rPr>
          <w:rFonts w:ascii="UN-Abhaya" w:hAnsi="UN-Abhaya"/>
          <w:color w:val="000000"/>
          <w:cs/>
        </w:rPr>
        <w:t>ආමිෂපූජා-ප්‍රතිපත්තිපූජා යි ඉතා කොටින් පූජා දෙකෙකි. විස්තර මතු එන්නේ ය. ඒ දෙ පරිදි වූ ම පූජාවන්ට සුදුසු වූවෝ කවරහු ද</w:t>
      </w:r>
      <w:r w:rsidRPr="0039643E">
        <w:rPr>
          <w:rFonts w:ascii="UN-Abhaya" w:hAnsi="UN-Abhaya"/>
          <w:color w:val="000000"/>
        </w:rPr>
        <w:t xml:space="preserve">, </w:t>
      </w:r>
      <w:r w:rsidRPr="0039643E">
        <w:rPr>
          <w:rFonts w:ascii="UN-Abhaya" w:hAnsi="UN-Abhaya"/>
          <w:color w:val="000000"/>
          <w:cs/>
        </w:rPr>
        <w:t>යනු ගාථායෙහි එන අනෙක් පදයන්ගෙන් මතු වන්නේ ය.</w:t>
      </w:r>
    </w:p>
    <w:p w14:paraId="309A14C7" w14:textId="77777777" w:rsidR="009420AE" w:rsidRDefault="00844584" w:rsidP="00F0437C">
      <w:pPr>
        <w:spacing w:line="276" w:lineRule="auto"/>
        <w:rPr>
          <w:rFonts w:ascii="UN-Abhaya" w:hAnsi="UN-Abhaya"/>
          <w:color w:val="000000"/>
        </w:rPr>
      </w:pPr>
      <w:r w:rsidRPr="0039643E">
        <w:rPr>
          <w:rFonts w:ascii="UN-Abhaya" w:hAnsi="UN-Abhaya"/>
          <w:b/>
          <w:bCs/>
          <w:color w:val="000000"/>
          <w:cs/>
        </w:rPr>
        <w:t>පූජයත</w:t>
      </w:r>
      <w:r w:rsidR="009420AE">
        <w:rPr>
          <w:rFonts w:ascii="UN-Abhaya" w:hAnsi="UN-Abhaya" w:hint="cs"/>
          <w:b/>
          <w:bCs/>
          <w:color w:val="000000"/>
          <w:cs/>
        </w:rPr>
        <w:t>ො</w:t>
      </w:r>
      <w:r w:rsidRPr="0039643E">
        <w:rPr>
          <w:rFonts w:ascii="UN-Abhaya" w:hAnsi="UN-Abhaya"/>
          <w:color w:val="000000"/>
          <w:cs/>
        </w:rPr>
        <w:t xml:space="preserve"> = පුදා ද.</w:t>
      </w:r>
      <w:r w:rsidR="009420AE">
        <w:rPr>
          <w:rFonts w:ascii="UN-Abhaya" w:hAnsi="UN-Abhaya" w:hint="cs"/>
          <w:color w:val="000000"/>
          <w:cs/>
        </w:rPr>
        <w:t xml:space="preserve"> </w:t>
      </w:r>
    </w:p>
    <w:p w14:paraId="78033003" w14:textId="77777777" w:rsidR="009420AE" w:rsidRDefault="00844584" w:rsidP="00F0437C">
      <w:pPr>
        <w:spacing w:line="276" w:lineRule="auto"/>
        <w:rPr>
          <w:rFonts w:ascii="UN-Abhaya" w:hAnsi="UN-Abhaya"/>
          <w:color w:val="000000"/>
        </w:rPr>
      </w:pPr>
      <w:r w:rsidRPr="0039643E">
        <w:rPr>
          <w:rFonts w:ascii="UN-Abhaya" w:hAnsi="UN-Abhaya"/>
          <w:b/>
          <w:bCs/>
          <w:color w:val="000000"/>
          <w:cs/>
        </w:rPr>
        <w:t>ය</w:t>
      </w:r>
      <w:r w:rsidRPr="0039643E">
        <w:rPr>
          <w:rFonts w:ascii="UN-Abhaya" w:hAnsi="UN-Abhaya"/>
          <w:color w:val="000000"/>
          <w:cs/>
        </w:rPr>
        <w:t xml:space="preserve"> ශබ්ද ප්‍රථමා විභක්ති එකවචනය වූ </w:t>
      </w:r>
      <w:r w:rsidR="009420AE">
        <w:rPr>
          <w:rFonts w:ascii="UN-Abhaya" w:hAnsi="UN-Abhaya" w:hint="cs"/>
          <w:b/>
          <w:bCs/>
          <w:color w:val="000000"/>
          <w:cs/>
        </w:rPr>
        <w:t>‘</w:t>
      </w:r>
      <w:r w:rsidRPr="0039643E">
        <w:rPr>
          <w:rFonts w:ascii="UN-Abhaya" w:hAnsi="UN-Abhaya"/>
          <w:b/>
          <w:bCs/>
          <w:color w:val="000000"/>
          <w:cs/>
        </w:rPr>
        <w:t>යො</w:t>
      </w:r>
      <w:r w:rsidR="009420AE">
        <w:rPr>
          <w:rFonts w:ascii="UN-Abhaya" w:hAnsi="UN-Abhaya"/>
          <w:b/>
          <w:bCs/>
          <w:color w:val="000000"/>
        </w:rPr>
        <w:t>’</w:t>
      </w:r>
      <w:r w:rsidRPr="0039643E">
        <w:rPr>
          <w:rFonts w:ascii="UN-Abhaya" w:hAnsi="UN-Abhaya"/>
          <w:color w:val="000000"/>
        </w:rPr>
        <w:t xml:space="preserve"> </w:t>
      </w:r>
      <w:r w:rsidRPr="0039643E">
        <w:rPr>
          <w:rFonts w:ascii="UN-Abhaya" w:hAnsi="UN-Abhaya"/>
          <w:color w:val="000000"/>
          <w:cs/>
        </w:rPr>
        <w:t>යනු අප</w:t>
      </w:r>
      <w:r w:rsidR="009420AE">
        <w:rPr>
          <w:rFonts w:ascii="UN-Abhaya" w:hAnsi="UN-Abhaya" w:hint="cs"/>
          <w:color w:val="000000"/>
          <w:cs/>
        </w:rPr>
        <w:t>ේ</w:t>
      </w:r>
      <w:r w:rsidR="003263ED" w:rsidRPr="0039643E">
        <w:rPr>
          <w:rFonts w:ascii="UN-Abhaya" w:hAnsi="UN-Abhaya"/>
          <w:color w:val="000000"/>
          <w:cs/>
        </w:rPr>
        <w:t>ක්‍ෂා</w:t>
      </w:r>
      <w:r w:rsidRPr="0039643E">
        <w:rPr>
          <w:rFonts w:ascii="UN-Abhaya" w:hAnsi="UN-Abhaya"/>
          <w:color w:val="000000"/>
          <w:cs/>
        </w:rPr>
        <w:t xml:space="preserve"> කොට සිටියේ ය.</w:t>
      </w:r>
      <w:r w:rsidR="009420AE">
        <w:rPr>
          <w:rFonts w:ascii="UN-Abhaya" w:hAnsi="UN-Abhaya" w:hint="cs"/>
          <w:color w:val="000000"/>
          <w:cs/>
        </w:rPr>
        <w:t xml:space="preserve"> </w:t>
      </w:r>
    </w:p>
    <w:p w14:paraId="54A3ABC0" w14:textId="23FDC042" w:rsidR="00844584" w:rsidRPr="0039643E" w:rsidRDefault="00844584" w:rsidP="00F0437C">
      <w:pPr>
        <w:spacing w:line="276" w:lineRule="auto"/>
        <w:rPr>
          <w:rFonts w:ascii="UN-Abhaya" w:hAnsi="UN-Abhaya"/>
          <w:color w:val="000000"/>
        </w:rPr>
      </w:pPr>
      <w:r w:rsidRPr="0039643E">
        <w:rPr>
          <w:rFonts w:ascii="UN-Abhaya" w:hAnsi="UN-Abhaya"/>
          <w:b/>
          <w:bCs/>
          <w:color w:val="000000"/>
          <w:cs/>
        </w:rPr>
        <w:t>බුද්ධෙ</w:t>
      </w:r>
      <w:r w:rsidRPr="0039643E">
        <w:rPr>
          <w:rFonts w:ascii="UN-Abhaya" w:hAnsi="UN-Abhaya"/>
          <w:color w:val="000000"/>
          <w:cs/>
        </w:rPr>
        <w:t xml:space="preserve"> = බුදුවරුන්ද</w:t>
      </w:r>
      <w:r w:rsidR="009420AE">
        <w:rPr>
          <w:rFonts w:ascii="UN-Abhaya" w:hAnsi="UN-Abhaya" w:hint="cs"/>
          <w:color w:val="000000"/>
          <w:cs/>
        </w:rPr>
        <w:t>.</w:t>
      </w:r>
      <w:r w:rsidR="00AC4789">
        <w:rPr>
          <w:rStyle w:val="FootnoteReference"/>
          <w:rFonts w:ascii="UN-Abhaya" w:hAnsi="UN-Abhaya"/>
          <w:color w:val="000000"/>
          <w:cs/>
        </w:rPr>
        <w:footnoteReference w:id="87"/>
      </w:r>
      <w:r w:rsidR="00014ECB">
        <w:rPr>
          <w:rFonts w:ascii="UN-Abhaya" w:hAnsi="UN-Abhaya" w:hint="cs"/>
          <w:color w:val="000000"/>
          <w:cs/>
        </w:rPr>
        <w:t xml:space="preserve"> </w:t>
      </w:r>
    </w:p>
    <w:p w14:paraId="2600C183" w14:textId="7042CC54" w:rsidR="00844584" w:rsidRPr="0039643E" w:rsidRDefault="00844584" w:rsidP="00F0437C">
      <w:pPr>
        <w:spacing w:line="276" w:lineRule="auto"/>
      </w:pPr>
      <w:r w:rsidRPr="0039643E">
        <w:rPr>
          <w:b/>
          <w:bCs/>
          <w:cs/>
        </w:rPr>
        <w:t>සාවකෙ</w:t>
      </w:r>
      <w:r w:rsidRPr="0039643E">
        <w:t xml:space="preserve"> </w:t>
      </w:r>
      <w:r w:rsidRPr="0039643E">
        <w:rPr>
          <w:cs/>
        </w:rPr>
        <w:t>=</w:t>
      </w:r>
      <w:r w:rsidRPr="0039643E">
        <w:t xml:space="preserve"> </w:t>
      </w:r>
      <w:r w:rsidRPr="0039643E">
        <w:rPr>
          <w:cs/>
        </w:rPr>
        <w:t xml:space="preserve">බුදුසව්වන් </w:t>
      </w:r>
      <w:r w:rsidR="009420AE">
        <w:rPr>
          <w:rFonts w:hint="cs"/>
          <w:cs/>
        </w:rPr>
        <w:t>ද.</w:t>
      </w:r>
      <w:r w:rsidR="00342639">
        <w:rPr>
          <w:rStyle w:val="FootnoteReference"/>
          <w:rFonts w:ascii="UN-Abhaya" w:hAnsi="UN-Abhaya"/>
          <w:color w:val="000000"/>
          <w:cs/>
        </w:rPr>
        <w:footnoteReference w:id="88"/>
      </w:r>
      <w:r w:rsidRPr="0039643E">
        <w:t xml:space="preserve"> </w:t>
      </w:r>
    </w:p>
    <w:p w14:paraId="3C02B47C" w14:textId="116CE69D" w:rsidR="009420AE" w:rsidRDefault="00844584" w:rsidP="00F0437C">
      <w:pPr>
        <w:spacing w:line="276" w:lineRule="auto"/>
      </w:pPr>
      <w:r w:rsidRPr="0039643E">
        <w:rPr>
          <w:b/>
          <w:bCs/>
          <w:cs/>
        </w:rPr>
        <w:t>පප</w:t>
      </w:r>
      <w:r w:rsidRPr="0039643E">
        <w:rPr>
          <w:b/>
          <w:bCs/>
          <w:cs/>
          <w:lang w:val="en-GB"/>
        </w:rPr>
        <w:t>ඤ්ච</w:t>
      </w:r>
      <w:r w:rsidRPr="0039643E">
        <w:rPr>
          <w:b/>
          <w:bCs/>
          <w:cs/>
        </w:rPr>
        <w:t>සමතික්කන්තෙ</w:t>
      </w:r>
      <w:r w:rsidRPr="0039643E">
        <w:rPr>
          <w:cs/>
        </w:rPr>
        <w:t xml:space="preserve"> </w:t>
      </w:r>
      <w:r w:rsidR="009420AE">
        <w:rPr>
          <w:rFonts w:hint="cs"/>
          <w:cs/>
        </w:rPr>
        <w:t xml:space="preserve">= </w:t>
      </w:r>
      <w:r w:rsidRPr="0039643E">
        <w:rPr>
          <w:cs/>
        </w:rPr>
        <w:t>ප්‍රපඤ්චයන් ඉක්මවා</w:t>
      </w:r>
      <w:r w:rsidR="009420AE">
        <w:rPr>
          <w:rFonts w:hint="cs"/>
          <w:cs/>
        </w:rPr>
        <w:t xml:space="preserve"> </w:t>
      </w:r>
      <w:r w:rsidRPr="0039643E">
        <w:rPr>
          <w:cs/>
        </w:rPr>
        <w:t>ගිය.</w:t>
      </w:r>
      <w:r w:rsidR="009420AE">
        <w:rPr>
          <w:rFonts w:hint="cs"/>
          <w:cs/>
        </w:rPr>
        <w:t xml:space="preserve"> </w:t>
      </w:r>
    </w:p>
    <w:p w14:paraId="2B82CE2B" w14:textId="3301F928" w:rsidR="00844584" w:rsidRPr="00104977" w:rsidRDefault="00844584" w:rsidP="00104977">
      <w:pPr>
        <w:spacing w:line="276" w:lineRule="auto"/>
        <w:rPr>
          <w:rFonts w:ascii="UN-Abhaya" w:hAnsi="UN-Abhaya"/>
          <w:lang w:bidi="ar-SA"/>
        </w:rPr>
      </w:pPr>
      <w:r w:rsidRPr="00104977">
        <w:rPr>
          <w:rFonts w:ascii="UN-Abhaya" w:hAnsi="UN-Abhaya"/>
          <w:b/>
          <w:bCs/>
          <w:cs/>
        </w:rPr>
        <w:t>පපඤ්ච</w:t>
      </w:r>
      <w:r w:rsidRPr="00104977">
        <w:rPr>
          <w:rFonts w:ascii="UN-Abhaya" w:hAnsi="UN-Abhaya"/>
          <w:cs/>
        </w:rPr>
        <w:t xml:space="preserve"> නම්</w:t>
      </w:r>
      <w:r w:rsidRPr="00104977">
        <w:rPr>
          <w:rFonts w:ascii="UN-Abhaya" w:hAnsi="UN-Abhaya"/>
        </w:rPr>
        <w:t xml:space="preserve">, </w:t>
      </w:r>
      <w:r w:rsidRPr="00104977">
        <w:rPr>
          <w:rFonts w:ascii="UN-Abhaya" w:hAnsi="UN-Abhaya"/>
          <w:cs/>
        </w:rPr>
        <w:t xml:space="preserve">තෘෂ්ණාදෘෂ්ටිමානයෝ ය. තෘෂ්ණාදෘෂ්ටිමානයෝ </w:t>
      </w:r>
      <w:r w:rsidR="0003542E" w:rsidRPr="00104977">
        <w:rPr>
          <w:rFonts w:ascii="UN-Abhaya" w:hAnsi="UN-Abhaya"/>
          <w:cs/>
        </w:rPr>
        <w:t>සත්ත්‍ව</w:t>
      </w:r>
      <w:r w:rsidRPr="00104977">
        <w:rPr>
          <w:rFonts w:ascii="UN-Abhaya" w:hAnsi="UN-Abhaya"/>
          <w:cs/>
        </w:rPr>
        <w:t>යන් සසර බොහෝ කල්</w:t>
      </w:r>
      <w:r w:rsidR="00E162F9" w:rsidRPr="00104977">
        <w:rPr>
          <w:rFonts w:ascii="UN-Abhaya" w:hAnsi="UN-Abhaya"/>
          <w:cs/>
        </w:rPr>
        <w:t xml:space="preserve"> තබත්නු යි </w:t>
      </w:r>
      <w:r w:rsidR="008F6059" w:rsidRPr="00104977">
        <w:rPr>
          <w:rFonts w:ascii="UN-Abhaya" w:hAnsi="UN-Abhaya"/>
          <w:cs/>
        </w:rPr>
        <w:t xml:space="preserve">පපඤ්ච නම් වෙත්. </w:t>
      </w:r>
      <w:r w:rsidR="008F6059" w:rsidRPr="00104977">
        <w:rPr>
          <w:rFonts w:ascii="UN-Abhaya" w:hAnsi="UN-Abhaya"/>
          <w:b/>
          <w:bCs/>
        </w:rPr>
        <w:t>“</w:t>
      </w:r>
      <w:r w:rsidR="008F6059" w:rsidRPr="00104977">
        <w:rPr>
          <w:rFonts w:ascii="UN-Abhaya" w:hAnsi="UN-Abhaya"/>
          <w:b/>
          <w:bCs/>
          <w:cs/>
        </w:rPr>
        <w:t>පප</w:t>
      </w:r>
      <w:r w:rsidR="008F6059" w:rsidRPr="00104977">
        <w:rPr>
          <w:rFonts w:ascii="UN-Abhaya" w:hAnsi="UN-Abhaya"/>
          <w:b/>
          <w:bCs/>
          <w:cs/>
          <w:lang w:val="en-GB"/>
        </w:rPr>
        <w:t>ඤ්චෙ</w:t>
      </w:r>
      <w:r w:rsidR="008F6059" w:rsidRPr="00104977">
        <w:rPr>
          <w:rFonts w:ascii="UN-Abhaya" w:hAnsi="UN-Abhaya"/>
          <w:b/>
          <w:bCs/>
          <w:cs/>
        </w:rPr>
        <w:t>න්ති සත්තෙ සංසාරෙ චිරං ඨපෙන්තීති = පපඤ්චා”</w:t>
      </w:r>
      <w:r w:rsidR="008F6059" w:rsidRPr="00104977">
        <w:rPr>
          <w:rFonts w:ascii="UN-Abhaya" w:hAnsi="UN-Abhaya"/>
          <w:cs/>
        </w:rPr>
        <w:t xml:space="preserve"> යනු විවෘති යි. සත්ත්‍වයන් සසර මත් වූවන් සේ පමාවූවන් සේ තබත්නු යි ද </w:t>
      </w:r>
      <w:r w:rsidRPr="00104977">
        <w:rPr>
          <w:rFonts w:ascii="UN-Abhaya" w:hAnsi="UN-Abhaya"/>
          <w:cs/>
        </w:rPr>
        <w:t>පපඤ්ච</w:t>
      </w:r>
      <w:r w:rsidR="008F6059" w:rsidRPr="00104977">
        <w:rPr>
          <w:rFonts w:ascii="UN-Abhaya" w:hAnsi="UN-Abhaya"/>
          <w:cs/>
        </w:rPr>
        <w:t>.</w:t>
      </w:r>
      <w:r w:rsidRPr="00104977">
        <w:rPr>
          <w:rFonts w:ascii="UN-Abhaya" w:hAnsi="UN-Abhaya"/>
          <w:cs/>
        </w:rPr>
        <w:t xml:space="preserve"> මේ ඒ කියූ </w:t>
      </w:r>
      <w:r w:rsidR="008F6059" w:rsidRPr="00104977">
        <w:rPr>
          <w:rFonts w:ascii="UN-Abhaya" w:hAnsi="UN-Abhaya"/>
          <w:cs/>
        </w:rPr>
        <w:t>සැටි:</w:t>
      </w:r>
      <w:r w:rsidR="008F6059" w:rsidRPr="00104977">
        <w:rPr>
          <w:rFonts w:ascii="UN-Abhaya" w:hAnsi="UN-Abhaya"/>
        </w:rPr>
        <w:t>-</w:t>
      </w:r>
      <w:r w:rsidRPr="00104977">
        <w:rPr>
          <w:rFonts w:ascii="UN-Abhaya" w:hAnsi="UN-Abhaya"/>
        </w:rPr>
        <w:t xml:space="preserve"> </w:t>
      </w:r>
      <w:r w:rsidRPr="00104977">
        <w:rPr>
          <w:rFonts w:ascii="UN-Abhaya" w:hAnsi="UN-Abhaya"/>
          <w:b/>
          <w:bCs/>
        </w:rPr>
        <w:t>“</w:t>
      </w:r>
      <w:r w:rsidRPr="00104977">
        <w:rPr>
          <w:rFonts w:ascii="UN-Abhaya" w:hAnsi="UN-Abhaya"/>
          <w:b/>
          <w:bCs/>
          <w:cs/>
        </w:rPr>
        <w:t>පප</w:t>
      </w:r>
      <w:r w:rsidRPr="00104977">
        <w:rPr>
          <w:rFonts w:ascii="UN-Abhaya" w:hAnsi="UN-Abhaya"/>
          <w:b/>
          <w:bCs/>
          <w:cs/>
          <w:lang w:val="en-GB"/>
        </w:rPr>
        <w:t>ඤ්චෙ</w:t>
      </w:r>
      <w:r w:rsidRPr="00104977">
        <w:rPr>
          <w:rFonts w:ascii="UN-Abhaya" w:hAnsi="UN-Abhaya"/>
          <w:b/>
          <w:bCs/>
          <w:cs/>
        </w:rPr>
        <w:t>න්ති සත්තෙ මත්තපමත්තාකාරෙනාති = පපඤ්චා”</w:t>
      </w:r>
      <w:r w:rsidRPr="00104977">
        <w:rPr>
          <w:rFonts w:ascii="UN-Abhaya" w:hAnsi="UN-Abhaya"/>
        </w:rPr>
        <w:t xml:space="preserve"> </w:t>
      </w:r>
      <w:r w:rsidRPr="00104977">
        <w:rPr>
          <w:rFonts w:ascii="UN-Abhaya" w:hAnsi="UN-Abhaya"/>
          <w:cs/>
        </w:rPr>
        <w:t>යි. තෘෂ්ණා දෘෂ්ටි මානයන්ගේ විස්තර යට කියන ලදි. ප්‍රපඤ්චස</w:t>
      </w:r>
      <w:r w:rsidR="00F146B3">
        <w:rPr>
          <w:rFonts w:ascii="UN-Abhaya" w:hAnsi="UN-Abhaya"/>
          <w:cs/>
        </w:rPr>
        <w:t>ඞ්</w:t>
      </w:r>
      <w:r w:rsidRPr="00104977">
        <w:rPr>
          <w:rFonts w:ascii="UN-Abhaya" w:hAnsi="UN-Abhaya"/>
          <w:cs/>
        </w:rPr>
        <w:t xml:space="preserve">ඛ්‍යාත තෘෂ්ණා දෘෂ්ටි මානයන් ඉක්මවා ගියෝ </w:t>
      </w:r>
      <w:r w:rsidR="003727B8" w:rsidRPr="00104977">
        <w:rPr>
          <w:rFonts w:ascii="UN-Abhaya" w:hAnsi="UN-Abhaya"/>
          <w:cs/>
        </w:rPr>
        <w:t>ආර්‍ය්‍යයන්</w:t>
      </w:r>
      <w:r w:rsidRPr="00104977">
        <w:rPr>
          <w:rFonts w:ascii="UN-Abhaya" w:hAnsi="UN-Abhaya"/>
          <w:cs/>
        </w:rPr>
        <w:t xml:space="preserve"> වහන්සේ ය. උන්වහන්සේ ස්‍රෝතාපත්ත්‍යා</w:t>
      </w:r>
      <w:r w:rsidR="00671BAC" w:rsidRPr="00104977">
        <w:rPr>
          <w:rFonts w:ascii="UN-Abhaya" w:hAnsi="UN-Abhaya"/>
          <w:cs/>
        </w:rPr>
        <w:t xml:space="preserve">දී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ඥානයෙන් ඔවුන් ඉක්මවා ගියහ. එහෙයින් </w:t>
      </w:r>
      <w:r w:rsidR="00D24FC2" w:rsidRPr="00104977">
        <w:rPr>
          <w:rFonts w:ascii="UN-Abhaya" w:hAnsi="UN-Abhaya"/>
          <w:cs/>
        </w:rPr>
        <w:t>ආර්‍ය්‍ය</w:t>
      </w:r>
      <w:r w:rsidRPr="00104977">
        <w:rPr>
          <w:rFonts w:ascii="UN-Abhaya" w:hAnsi="UN-Abhaya"/>
          <w:cs/>
        </w:rPr>
        <w:t xml:space="preserve">යෝ පපඤ්චසමතික්කන්ත නම්. </w:t>
      </w:r>
    </w:p>
    <w:p w14:paraId="423A4C27" w14:textId="77777777" w:rsidR="00971468" w:rsidRPr="00104977" w:rsidRDefault="00844584" w:rsidP="00104977">
      <w:pPr>
        <w:spacing w:line="276" w:lineRule="auto"/>
        <w:rPr>
          <w:rFonts w:ascii="UN-Abhaya" w:hAnsi="UN-Abhaya"/>
        </w:rPr>
      </w:pPr>
      <w:r w:rsidRPr="00104977">
        <w:rPr>
          <w:rFonts w:ascii="UN-Abhaya" w:hAnsi="UN-Abhaya"/>
          <w:b/>
          <w:bCs/>
          <w:cs/>
        </w:rPr>
        <w:t>තිණ්ණසොක පරිද්දවෙ</w:t>
      </w:r>
      <w:r w:rsidRPr="00104977">
        <w:rPr>
          <w:rFonts w:ascii="UN-Abhaya" w:hAnsi="UN-Abhaya"/>
          <w:cs/>
        </w:rPr>
        <w:t xml:space="preserve"> = තරණය කළ ශොක පරිදෙවයන් ඇති. පරිදෙවයන් නැසූ.</w:t>
      </w:r>
      <w:r w:rsidR="00971468" w:rsidRPr="00104977">
        <w:rPr>
          <w:rFonts w:ascii="UN-Abhaya" w:hAnsi="UN-Abhaya"/>
          <w:cs/>
        </w:rPr>
        <w:t xml:space="preserve"> </w:t>
      </w:r>
    </w:p>
    <w:p w14:paraId="3C7F785E" w14:textId="6561F5A5" w:rsidR="00844584" w:rsidRPr="00104977" w:rsidRDefault="00844584" w:rsidP="00104977">
      <w:pPr>
        <w:spacing w:line="276" w:lineRule="auto"/>
        <w:rPr>
          <w:rFonts w:ascii="UN-Abhaya" w:hAnsi="UN-Abhaya"/>
        </w:rPr>
      </w:pPr>
      <w:r w:rsidRPr="00104977">
        <w:rPr>
          <w:rFonts w:ascii="UN-Abhaya" w:hAnsi="UN-Abhaya"/>
          <w:cs/>
        </w:rPr>
        <w:t>ශ</w:t>
      </w:r>
      <w:r w:rsidR="00343FD0">
        <w:rPr>
          <w:rFonts w:ascii="UN-Abhaya" w:hAnsi="UN-Abhaya" w:hint="cs"/>
          <w:cs/>
        </w:rPr>
        <w:t>ෝ</w:t>
      </w:r>
      <w:r w:rsidRPr="00104977">
        <w:rPr>
          <w:rFonts w:ascii="UN-Abhaya" w:hAnsi="UN-Abhaya"/>
          <w:cs/>
        </w:rPr>
        <w:t>ක පරිදේව විස්තරය කියන ලද්දේ ය. ශ</w:t>
      </w:r>
      <w:r w:rsidR="00343FD0">
        <w:rPr>
          <w:rFonts w:ascii="UN-Abhaya" w:hAnsi="UN-Abhaya" w:hint="cs"/>
          <w:cs/>
        </w:rPr>
        <w:t>ෝ</w:t>
      </w:r>
      <w:r w:rsidRPr="00104977">
        <w:rPr>
          <w:rFonts w:ascii="UN-Abhaya" w:hAnsi="UN-Abhaya"/>
          <w:cs/>
        </w:rPr>
        <w:t>ක පරි</w:t>
      </w:r>
      <w:r w:rsidR="00971468" w:rsidRPr="00104977">
        <w:rPr>
          <w:rFonts w:ascii="UN-Abhaya" w:hAnsi="UN-Abhaya"/>
          <w:cs/>
        </w:rPr>
        <w:t>දේ</w:t>
      </w:r>
      <w:r w:rsidRPr="00104977">
        <w:rPr>
          <w:rFonts w:ascii="UN-Abhaya" w:hAnsi="UN-Abhaya"/>
          <w:cs/>
        </w:rPr>
        <w:t>ව ද නැසිය යුත්තේ තරණය කළ යුත්තේ මා</w:t>
      </w:r>
      <w:r w:rsidR="00026AD1" w:rsidRPr="00104977">
        <w:rPr>
          <w:rFonts w:ascii="UN-Abhaya" w:hAnsi="UN-Abhaya"/>
          <w:cs/>
        </w:rPr>
        <w:t>ර්‍ග</w:t>
      </w:r>
      <w:r w:rsidRPr="00104977">
        <w:rPr>
          <w:rFonts w:ascii="UN-Abhaya" w:hAnsi="UN-Abhaya"/>
          <w:cs/>
        </w:rPr>
        <w:t>ඥානයෙනි.</w:t>
      </w:r>
      <w:r w:rsidR="00014ECB">
        <w:rPr>
          <w:rFonts w:ascii="Cambria" w:hAnsi="Cambria" w:cs="Cambria"/>
        </w:rPr>
        <w:t xml:space="preserve"> </w:t>
      </w:r>
    </w:p>
    <w:p w14:paraId="01397C27" w14:textId="7D1C845C" w:rsidR="00844584" w:rsidRPr="00104977" w:rsidRDefault="00844584" w:rsidP="00104977">
      <w:pPr>
        <w:spacing w:line="276" w:lineRule="auto"/>
        <w:rPr>
          <w:rFonts w:ascii="UN-Abhaya" w:hAnsi="UN-Abhaya"/>
        </w:rPr>
      </w:pPr>
      <w:r w:rsidRPr="00104977">
        <w:rPr>
          <w:rFonts w:ascii="UN-Abhaya" w:hAnsi="UN-Abhaya"/>
          <w:b/>
          <w:bCs/>
          <w:cs/>
        </w:rPr>
        <w:t xml:space="preserve">තෙ තාදිසෙ </w:t>
      </w:r>
      <w:r w:rsidRPr="00104977">
        <w:rPr>
          <w:rFonts w:ascii="UN-Abhaya" w:hAnsi="UN-Abhaya"/>
          <w:cs/>
        </w:rPr>
        <w:t>= එබඳු වූ ඔවුන්.</w:t>
      </w:r>
    </w:p>
    <w:p w14:paraId="4A0EBC33" w14:textId="6E4952CD" w:rsidR="00971468" w:rsidRPr="00104977" w:rsidRDefault="00971468" w:rsidP="00104977">
      <w:pPr>
        <w:spacing w:line="276" w:lineRule="auto"/>
        <w:rPr>
          <w:rFonts w:ascii="UN-Abhaya" w:hAnsi="UN-Abhaya"/>
        </w:rPr>
      </w:pPr>
      <w:r w:rsidRPr="00104977">
        <w:rPr>
          <w:rFonts w:ascii="UN-Abhaya" w:hAnsi="UN-Abhaya"/>
          <w:cs/>
        </w:rPr>
        <w:t>බුදු-පසේබුදු-මහරහතුන් වහන්සේ ගැණෙත්.</w:t>
      </w:r>
    </w:p>
    <w:p w14:paraId="1CDBA0B8" w14:textId="4A15F943" w:rsidR="00F31469" w:rsidRPr="00104977" w:rsidRDefault="00971468" w:rsidP="00104977">
      <w:pPr>
        <w:spacing w:line="276" w:lineRule="auto"/>
        <w:rPr>
          <w:rFonts w:ascii="UN-Abhaya" w:hAnsi="UN-Abhaya"/>
        </w:rPr>
      </w:pPr>
      <w:r w:rsidRPr="00104977">
        <w:rPr>
          <w:rFonts w:ascii="UN-Abhaya" w:hAnsi="UN-Abhaya"/>
          <w:b/>
          <w:bCs/>
          <w:cs/>
        </w:rPr>
        <w:t>පූජයතො =</w:t>
      </w:r>
      <w:r w:rsidRPr="00104977">
        <w:rPr>
          <w:rFonts w:ascii="UN-Abhaya" w:hAnsi="UN-Abhaya"/>
          <w:cs/>
        </w:rPr>
        <w:t xml:space="preserve"> පුදන්නහුට, නැත, පුදන්නහුගේ.</w:t>
      </w:r>
      <w:r w:rsidR="00F31469" w:rsidRPr="00104977">
        <w:rPr>
          <w:rFonts w:ascii="UN-Abhaya" w:hAnsi="UN-Abhaya"/>
          <w:cs/>
        </w:rPr>
        <w:t xml:space="preserve"> </w:t>
      </w:r>
    </w:p>
    <w:p w14:paraId="48086910" w14:textId="6934BFBB" w:rsidR="00F31469" w:rsidRPr="00104977" w:rsidRDefault="00F31469" w:rsidP="00104977">
      <w:pPr>
        <w:spacing w:line="276" w:lineRule="auto"/>
        <w:rPr>
          <w:rFonts w:ascii="UN-Abhaya" w:hAnsi="UN-Abhaya"/>
          <w:cs/>
        </w:rPr>
      </w:pPr>
      <w:r w:rsidRPr="00104977">
        <w:rPr>
          <w:rFonts w:ascii="UN-Abhaya" w:hAnsi="UN-Abhaya"/>
          <w:b/>
          <w:bCs/>
          <w:cs/>
        </w:rPr>
        <w:t>නිබ්බුතෙ</w:t>
      </w:r>
      <w:r w:rsidRPr="00104977">
        <w:rPr>
          <w:rFonts w:ascii="UN-Abhaya" w:hAnsi="UN-Abhaya"/>
          <w:cs/>
        </w:rPr>
        <w:t xml:space="preserve"> = නිවී ගිය සිත් ඇති.</w:t>
      </w:r>
    </w:p>
    <w:p w14:paraId="5BB1B8FA" w14:textId="258C2554" w:rsidR="00BE7405" w:rsidRPr="00104977" w:rsidRDefault="00844584" w:rsidP="00104977">
      <w:pPr>
        <w:spacing w:line="276" w:lineRule="auto"/>
        <w:rPr>
          <w:rFonts w:ascii="UN-Abhaya" w:hAnsi="UN-Abhaya"/>
        </w:rPr>
      </w:pPr>
      <w:r w:rsidRPr="00104977">
        <w:rPr>
          <w:rFonts w:ascii="UN-Abhaya" w:hAnsi="UN-Abhaya"/>
          <w:cs/>
        </w:rPr>
        <w:t>රාග</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00E42A91">
        <w:rPr>
          <w:rFonts w:ascii="UN-Abhaya" w:hAnsi="UN-Abhaya"/>
          <w:cs/>
        </w:rPr>
        <w:t>දෝස</w:t>
      </w:r>
      <w:r w:rsidR="00BE7405" w:rsidRPr="00104977">
        <w:rPr>
          <w:rFonts w:ascii="UN-Abhaya" w:hAnsi="UN-Abhaya"/>
          <w:cs/>
        </w:rPr>
        <w:t xml:space="preserve"> </w:t>
      </w:r>
      <w:r w:rsidR="00F31469" w:rsidRPr="00104977">
        <w:rPr>
          <w:rFonts w:ascii="UN-Abhaya" w:hAnsi="UN-Abhaya"/>
          <w:cs/>
        </w:rPr>
        <w:t>-</w:t>
      </w:r>
      <w:r w:rsidR="00BE7405" w:rsidRPr="00104977">
        <w:rPr>
          <w:rFonts w:ascii="UN-Abhaya" w:hAnsi="UN-Abhaya"/>
          <w:cs/>
        </w:rPr>
        <w:t xml:space="preserve"> </w:t>
      </w:r>
      <w:r w:rsidR="00E909F0">
        <w:rPr>
          <w:rFonts w:ascii="UN-Abhaya" w:hAnsi="UN-Abhaya"/>
          <w:cs/>
        </w:rPr>
        <w:t>මෝහ</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ජාති</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ජරා</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මරණ</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00F31469" w:rsidRPr="00104977">
        <w:rPr>
          <w:rFonts w:ascii="UN-Abhaya" w:hAnsi="UN-Abhaya"/>
          <w:cs/>
        </w:rPr>
        <w:t>සෝ</w:t>
      </w:r>
      <w:r w:rsidRPr="00104977">
        <w:rPr>
          <w:rFonts w:ascii="UN-Abhaya" w:hAnsi="UN-Abhaya"/>
          <w:cs/>
        </w:rPr>
        <w:t>ක</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පරි</w:t>
      </w:r>
      <w:r w:rsidR="00F31469" w:rsidRPr="00104977">
        <w:rPr>
          <w:rFonts w:ascii="UN-Abhaya" w:hAnsi="UN-Abhaya"/>
          <w:cs/>
        </w:rPr>
        <w:t>දේ</w:t>
      </w:r>
      <w:r w:rsidRPr="00104977">
        <w:rPr>
          <w:rFonts w:ascii="UN-Abhaya" w:hAnsi="UN-Abhaya"/>
          <w:cs/>
        </w:rPr>
        <w:t>ව</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දුක්ඛ</w:t>
      </w:r>
      <w:r w:rsidR="00BE7405" w:rsidRPr="00104977">
        <w:rPr>
          <w:rFonts w:ascii="UN-Abhaya" w:hAnsi="UN-Abhaya"/>
          <w:cs/>
        </w:rPr>
        <w:t xml:space="preserve"> </w:t>
      </w:r>
      <w:r w:rsidR="00F31469" w:rsidRPr="00104977">
        <w:rPr>
          <w:rFonts w:ascii="UN-Abhaya" w:hAnsi="UN-Abhaya"/>
          <w:cs/>
        </w:rPr>
        <w:t>-</w:t>
      </w:r>
      <w:r w:rsidR="00BE7405" w:rsidRPr="00104977">
        <w:rPr>
          <w:rFonts w:ascii="UN-Abhaya" w:hAnsi="UN-Abhaya"/>
          <w:cs/>
        </w:rPr>
        <w:t xml:space="preserve"> </w:t>
      </w:r>
      <w:r w:rsidR="00F31469" w:rsidRPr="00104977">
        <w:rPr>
          <w:rFonts w:ascii="UN-Abhaya" w:hAnsi="UN-Abhaya"/>
          <w:cs/>
        </w:rPr>
        <w:t>දෝ</w:t>
      </w:r>
      <w:r w:rsidRPr="00104977">
        <w:rPr>
          <w:rFonts w:ascii="UN-Abhaya" w:hAnsi="UN-Abhaya"/>
          <w:cs/>
        </w:rPr>
        <w:t>මනස්ස</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 xml:space="preserve">උපායාස යන මොවුන් </w:t>
      </w:r>
      <w:r w:rsidR="0003542E" w:rsidRPr="00104977">
        <w:rPr>
          <w:rFonts w:ascii="UN-Abhaya" w:hAnsi="UN-Abhaya"/>
          <w:cs/>
        </w:rPr>
        <w:t>සත්ත්‍ව</w:t>
      </w:r>
      <w:r w:rsidRPr="00104977">
        <w:rPr>
          <w:rFonts w:ascii="UN-Abhaya" w:hAnsi="UN-Abhaya"/>
          <w:cs/>
        </w:rPr>
        <w:t xml:space="preserve">යන් දවාලන කෙලෙස් ගිනි ය. මේ ගිනිවලින් නො දැවෙන එක ද </w:t>
      </w:r>
      <w:r w:rsidRPr="00104977">
        <w:rPr>
          <w:rFonts w:ascii="UN-Abhaya" w:hAnsi="UN-Abhaya"/>
          <w:cs/>
        </w:rPr>
        <w:lastRenderedPageBreak/>
        <w:t>පෘථග්ජනයෙක්</w:t>
      </w:r>
      <w:r w:rsidRPr="00104977">
        <w:rPr>
          <w:rFonts w:ascii="UN-Abhaya" w:hAnsi="UN-Abhaya"/>
        </w:rPr>
        <w:t xml:space="preserve">, </w:t>
      </w:r>
      <w:r w:rsidR="00BE7405" w:rsidRPr="00104977">
        <w:rPr>
          <w:rFonts w:ascii="UN-Abhaya" w:hAnsi="UN-Abhaya"/>
          <w:cs/>
        </w:rPr>
        <w:t>ලෝ</w:t>
      </w:r>
      <w:r w:rsidRPr="00104977">
        <w:rPr>
          <w:rFonts w:ascii="UN-Abhaya" w:hAnsi="UN-Abhaya"/>
          <w:cs/>
        </w:rPr>
        <w:t xml:space="preserve">කයෙහි කො තැනකත් නැත්තේ ය. මුළු </w:t>
      </w:r>
      <w:r w:rsidR="0003542E" w:rsidRPr="00104977">
        <w:rPr>
          <w:rFonts w:ascii="UN-Abhaya" w:hAnsi="UN-Abhaya"/>
          <w:cs/>
        </w:rPr>
        <w:t>සත්ත්‍ව</w:t>
      </w:r>
      <w:r w:rsidR="00130D64" w:rsidRPr="00104977">
        <w:rPr>
          <w:rFonts w:ascii="UN-Abhaya" w:hAnsi="UN-Abhaya"/>
          <w:cs/>
        </w:rPr>
        <w:t>ලෝකය</w:t>
      </w:r>
      <w:r w:rsidRPr="00104977">
        <w:rPr>
          <w:rFonts w:ascii="UN-Abhaya" w:hAnsi="UN-Abhaya"/>
          <w:cs/>
        </w:rPr>
        <w:t xml:space="preserve"> දිවා රෑ දෙක්හි අතර නො තබා ම ඇවිළ දන්නේ ය. මේ ගිනි නිවීම වන්නේ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ඥානප්‍රතිලාභයෙනි. එහෙයින් මේ ගිනි නිවුවෝ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ඥානප්‍රතිලාභයෙන් කෘතකෘත්‍ය වූ </w:t>
      </w:r>
      <w:r w:rsidR="003727B8" w:rsidRPr="00104977">
        <w:rPr>
          <w:rFonts w:ascii="UN-Abhaya" w:hAnsi="UN-Abhaya"/>
          <w:cs/>
        </w:rPr>
        <w:t>ආර්‍ය්‍යයන්</w:t>
      </w:r>
      <w:r w:rsidRPr="00104977">
        <w:rPr>
          <w:rFonts w:ascii="UN-Abhaya" w:hAnsi="UN-Abhaya"/>
          <w:cs/>
        </w:rPr>
        <w:t xml:space="preserve"> වහන්සේ ය. බුද්ධාදි උත්තමයෝ ය. උන්වහන්සේ ය </w:t>
      </w:r>
      <w:r w:rsidRPr="00104977">
        <w:rPr>
          <w:rFonts w:ascii="UN-Abhaya" w:hAnsi="UN-Abhaya"/>
          <w:b/>
          <w:bCs/>
          <w:cs/>
        </w:rPr>
        <w:t>නිබ්බුත.</w:t>
      </w:r>
      <w:r w:rsidRPr="00104977">
        <w:rPr>
          <w:rFonts w:ascii="UN-Abhaya" w:hAnsi="UN-Abhaya"/>
          <w:cs/>
        </w:rPr>
        <w:t xml:space="preserve"> කෙලෙස්ගිනි මුළුමනින් නිවාලූ බැවිනි.</w:t>
      </w:r>
      <w:r w:rsidR="00BE7405" w:rsidRPr="00104977">
        <w:rPr>
          <w:rFonts w:ascii="UN-Abhaya" w:hAnsi="UN-Abhaya"/>
          <w:cs/>
        </w:rPr>
        <w:t xml:space="preserve"> </w:t>
      </w:r>
    </w:p>
    <w:p w14:paraId="66976F18" w14:textId="406F4E7D" w:rsidR="00844584" w:rsidRPr="00BE7405" w:rsidRDefault="00844584" w:rsidP="00104977">
      <w:pPr>
        <w:spacing w:line="276" w:lineRule="auto"/>
      </w:pPr>
      <w:r w:rsidRPr="0039643E">
        <w:rPr>
          <w:b/>
          <w:bCs/>
          <w:cs/>
        </w:rPr>
        <w:t>අකු</w:t>
      </w:r>
      <w:r w:rsidR="00BE7405">
        <w:rPr>
          <w:rFonts w:hint="cs"/>
          <w:b/>
          <w:bCs/>
          <w:cs/>
        </w:rPr>
        <w:t>තො</w:t>
      </w:r>
      <w:r w:rsidRPr="0039643E">
        <w:rPr>
          <w:b/>
          <w:bCs/>
          <w:cs/>
        </w:rPr>
        <w:t xml:space="preserve"> භයෙ</w:t>
      </w:r>
      <w:r w:rsidRPr="0039643E">
        <w:rPr>
          <w:cs/>
        </w:rPr>
        <w:t xml:space="preserve"> = කො තැනිනුදු බිය රහිත වූ.</w:t>
      </w:r>
      <w:r w:rsidR="00014ECB">
        <w:rPr>
          <w:rFonts w:hint="cs"/>
          <w:cs/>
        </w:rPr>
        <w:t xml:space="preserve"> </w:t>
      </w:r>
    </w:p>
    <w:p w14:paraId="5A8DD943" w14:textId="22C8EA90" w:rsidR="00844584" w:rsidRPr="0039643E" w:rsidRDefault="00844584" w:rsidP="0039020D">
      <w:pPr>
        <w:spacing w:line="276" w:lineRule="auto"/>
      </w:pPr>
      <w:r w:rsidRPr="0039643E">
        <w:rPr>
          <w:cs/>
        </w:rPr>
        <w:t>දිව්‍ය</w:t>
      </w:r>
      <w:r w:rsidR="00BE7405">
        <w:rPr>
          <w:rFonts w:hint="cs"/>
          <w:cs/>
        </w:rPr>
        <w:t xml:space="preserve"> </w:t>
      </w:r>
      <w:r w:rsidRPr="0039643E">
        <w:rPr>
          <w:cs/>
        </w:rPr>
        <w:t>-</w:t>
      </w:r>
      <w:r w:rsidR="00BE7405">
        <w:rPr>
          <w:rFonts w:hint="cs"/>
          <w:cs/>
        </w:rPr>
        <w:t xml:space="preserve"> </w:t>
      </w:r>
      <w:r w:rsidRPr="0039643E">
        <w:rPr>
          <w:cs/>
        </w:rPr>
        <w:t>බ්‍රහ්ම</w:t>
      </w:r>
      <w:r w:rsidR="00BE7405">
        <w:rPr>
          <w:rFonts w:hint="cs"/>
          <w:cs/>
        </w:rPr>
        <w:t xml:space="preserve"> </w:t>
      </w:r>
      <w:r w:rsidRPr="0039643E">
        <w:rPr>
          <w:cs/>
        </w:rPr>
        <w:t>-</w:t>
      </w:r>
      <w:r w:rsidR="00544443">
        <w:rPr>
          <w:rFonts w:hint="cs"/>
          <w:cs/>
        </w:rPr>
        <w:t xml:space="preserve"> </w:t>
      </w:r>
      <w:r w:rsidRPr="0039643E">
        <w:rPr>
          <w:cs/>
        </w:rPr>
        <w:t>මනුෂ්‍ය</w:t>
      </w:r>
      <w:r w:rsidR="00544443">
        <w:rPr>
          <w:rFonts w:hint="cs"/>
          <w:cs/>
        </w:rPr>
        <w:t xml:space="preserve"> </w:t>
      </w:r>
      <w:r w:rsidRPr="0039643E">
        <w:rPr>
          <w:cs/>
        </w:rPr>
        <w:t>- නරක</w:t>
      </w:r>
      <w:r w:rsidR="00544443">
        <w:rPr>
          <w:rFonts w:hint="cs"/>
          <w:cs/>
        </w:rPr>
        <w:t xml:space="preserve"> </w:t>
      </w:r>
      <w:r w:rsidRPr="0039643E">
        <w:rPr>
          <w:cs/>
        </w:rPr>
        <w:t>- තිර්‍ය්‍යක්</w:t>
      </w:r>
      <w:r w:rsidR="00544443">
        <w:rPr>
          <w:rFonts w:hint="cs"/>
          <w:cs/>
        </w:rPr>
        <w:t xml:space="preserve"> </w:t>
      </w:r>
      <w:r w:rsidRPr="0039643E">
        <w:rPr>
          <w:cs/>
        </w:rPr>
        <w:t>-</w:t>
      </w:r>
      <w:r w:rsidR="00544443">
        <w:rPr>
          <w:rFonts w:hint="cs"/>
          <w:cs/>
        </w:rPr>
        <w:t xml:space="preserve"> ප්‍රේත </w:t>
      </w:r>
      <w:r w:rsidRPr="0039643E">
        <w:rPr>
          <w:cs/>
        </w:rPr>
        <w:t>-</w:t>
      </w:r>
      <w:r w:rsidR="00544443">
        <w:rPr>
          <w:rFonts w:hint="cs"/>
          <w:cs/>
        </w:rPr>
        <w:t xml:space="preserve"> </w:t>
      </w:r>
      <w:r w:rsidRPr="0039643E">
        <w:rPr>
          <w:cs/>
        </w:rPr>
        <w:t>අසුර යන මේ කිසිතැනකින් අරමුණෙකින් ඉපැදුම්</w:t>
      </w:r>
      <w:r w:rsidR="00544443">
        <w:rPr>
          <w:rFonts w:hint="cs"/>
          <w:cs/>
        </w:rPr>
        <w:t xml:space="preserve"> </w:t>
      </w:r>
      <w:r w:rsidRPr="0039643E">
        <w:rPr>
          <w:cs/>
        </w:rPr>
        <w:t>-</w:t>
      </w:r>
      <w:r w:rsidR="00544443">
        <w:rPr>
          <w:rFonts w:hint="cs"/>
          <w:cs/>
        </w:rPr>
        <w:t xml:space="preserve"> </w:t>
      </w:r>
      <w:r w:rsidRPr="0039643E">
        <w:rPr>
          <w:cs/>
        </w:rPr>
        <w:t>පෙළුම්</w:t>
      </w:r>
      <w:r w:rsidR="00544443">
        <w:rPr>
          <w:rFonts w:hint="cs"/>
          <w:cs/>
        </w:rPr>
        <w:t xml:space="preserve"> </w:t>
      </w:r>
      <w:r w:rsidRPr="0039643E">
        <w:rPr>
          <w:cs/>
        </w:rPr>
        <w:t>-</w:t>
      </w:r>
      <w:r w:rsidR="00544443">
        <w:rPr>
          <w:rFonts w:hint="cs"/>
          <w:cs/>
        </w:rPr>
        <w:t xml:space="preserve"> </w:t>
      </w:r>
      <w:r w:rsidRPr="0039643E">
        <w:rPr>
          <w:cs/>
        </w:rPr>
        <w:t>දිරුම්</w:t>
      </w:r>
      <w:r w:rsidR="00544443">
        <w:rPr>
          <w:rFonts w:hint="cs"/>
          <w:cs/>
        </w:rPr>
        <w:t xml:space="preserve"> </w:t>
      </w:r>
      <w:r w:rsidRPr="0039643E">
        <w:rPr>
          <w:cs/>
        </w:rPr>
        <w:t>-</w:t>
      </w:r>
      <w:r w:rsidR="00544443">
        <w:rPr>
          <w:rFonts w:hint="cs"/>
          <w:cs/>
        </w:rPr>
        <w:t xml:space="preserve"> </w:t>
      </w:r>
      <w:r w:rsidRPr="0039643E">
        <w:rPr>
          <w:cs/>
        </w:rPr>
        <w:t xml:space="preserve">මැරුම් ඈ කිසි පෙරැළියෙකින් නො බිය වන්නෝ බිය නැත්තෝ </w:t>
      </w:r>
      <w:r w:rsidR="00104977">
        <w:rPr>
          <w:rFonts w:hint="cs"/>
          <w:cs/>
        </w:rPr>
        <w:t>ලෝ</w:t>
      </w:r>
      <w:r w:rsidRPr="0039643E">
        <w:rPr>
          <w:cs/>
        </w:rPr>
        <w:t xml:space="preserve">කාතීත වූ බුද්ධාදි </w:t>
      </w:r>
      <w:r w:rsidR="003727B8" w:rsidRPr="0039643E">
        <w:rPr>
          <w:cs/>
        </w:rPr>
        <w:t>ආර්‍ය්‍යයන්</w:t>
      </w:r>
      <w:r w:rsidRPr="0039643E">
        <w:rPr>
          <w:cs/>
        </w:rPr>
        <w:t xml:space="preserve"> වහන්සේ ය. එසේ ම ල</w:t>
      </w:r>
      <w:r w:rsidR="001078C5">
        <w:rPr>
          <w:rFonts w:hint="cs"/>
          <w:cs/>
        </w:rPr>
        <w:t>ෝ</w:t>
      </w:r>
      <w:r w:rsidRPr="0039643E">
        <w:rPr>
          <w:cs/>
        </w:rPr>
        <w:t>කධ</w:t>
      </w:r>
      <w:r w:rsidR="00FB0612" w:rsidRPr="0039643E">
        <w:rPr>
          <w:cs/>
        </w:rPr>
        <w:t>ර්‍ම</w:t>
      </w:r>
      <w:r w:rsidRPr="0039643E">
        <w:rPr>
          <w:cs/>
        </w:rPr>
        <w:t xml:space="preserve">යන් ගෙන් නො තැවෙන්නෝ නො ද සැලෙන්නෝ මුන්වහන්සේ ය. එහෙයින් මුන්වහන්සේ </w:t>
      </w:r>
      <w:r w:rsidRPr="0039643E">
        <w:rPr>
          <w:b/>
          <w:bCs/>
          <w:cs/>
        </w:rPr>
        <w:t>අකුතො භය</w:t>
      </w:r>
      <w:r w:rsidRPr="0039643E">
        <w:rPr>
          <w:cs/>
        </w:rPr>
        <w:t xml:space="preserve"> නම් වෙත්.</w:t>
      </w:r>
      <w:r w:rsidR="00014ECB">
        <w:rPr>
          <w:rFonts w:ascii="Cambria" w:hAnsi="Cambria" w:cs="Cambria" w:hint="cs"/>
          <w:cs/>
        </w:rPr>
        <w:t xml:space="preserve"> </w:t>
      </w:r>
    </w:p>
    <w:p w14:paraId="0ED4CE9D" w14:textId="3C3DDCF4" w:rsidR="00844584" w:rsidRPr="00FE3D2A" w:rsidRDefault="00844584" w:rsidP="0039020D">
      <w:pPr>
        <w:spacing w:line="276" w:lineRule="auto"/>
        <w:rPr>
          <w:rFonts w:ascii="UN-Abhaya" w:hAnsi="UN-Abhaya"/>
          <w:color w:val="000000"/>
        </w:rPr>
      </w:pPr>
      <w:r w:rsidRPr="0039643E">
        <w:rPr>
          <w:rFonts w:ascii="UN-Abhaya" w:hAnsi="UN-Abhaya"/>
          <w:color w:val="000000"/>
          <w:cs/>
        </w:rPr>
        <w:t xml:space="preserve">ප්‍රථම ගාථායෙහි එන </w:t>
      </w:r>
      <w:r w:rsidRPr="00FE3D2A">
        <w:rPr>
          <w:rFonts w:ascii="UN-Abhaya" w:hAnsi="UN-Abhaya"/>
          <w:b/>
          <w:bCs/>
          <w:color w:val="000000"/>
          <w:cs/>
        </w:rPr>
        <w:t>පූජාරහෙ</w:t>
      </w:r>
      <w:r w:rsidRPr="0039643E">
        <w:rPr>
          <w:rFonts w:ascii="UN-Abhaya" w:hAnsi="UN-Abhaya"/>
          <w:color w:val="000000"/>
          <w:cs/>
        </w:rPr>
        <w:t xml:space="preserve"> </w:t>
      </w:r>
      <w:r w:rsidR="00FE3D2A">
        <w:rPr>
          <w:rFonts w:ascii="UN-Abhaya" w:hAnsi="UN-Abhaya" w:hint="cs"/>
          <w:color w:val="000000"/>
          <w:cs/>
        </w:rPr>
        <w:t xml:space="preserve">- </w:t>
      </w:r>
      <w:r w:rsidRPr="0039643E">
        <w:rPr>
          <w:rFonts w:ascii="UN-Abhaya" w:hAnsi="UN-Abhaya"/>
          <w:b/>
          <w:bCs/>
          <w:color w:val="000000"/>
          <w:cs/>
        </w:rPr>
        <w:t xml:space="preserve">පපඤ්චසමතික්කන්තෙ </w:t>
      </w:r>
      <w:r w:rsidR="00FE3D2A">
        <w:rPr>
          <w:rFonts w:ascii="UN-Abhaya" w:hAnsi="UN-Abhaya" w:hint="cs"/>
          <w:b/>
          <w:bCs/>
          <w:color w:val="000000"/>
          <w:cs/>
        </w:rPr>
        <w:t xml:space="preserve">- </w:t>
      </w:r>
      <w:r w:rsidRPr="0039643E">
        <w:rPr>
          <w:rFonts w:ascii="UN-Abhaya" w:hAnsi="UN-Abhaya"/>
          <w:b/>
          <w:bCs/>
          <w:color w:val="000000"/>
          <w:cs/>
        </w:rPr>
        <w:t>තිණ්ණසොකපරිද්දවෙ</w:t>
      </w:r>
      <w:r w:rsidRPr="0039643E">
        <w:rPr>
          <w:rFonts w:ascii="UN-Abhaya" w:hAnsi="UN-Abhaya"/>
          <w:color w:val="000000"/>
          <w:cs/>
        </w:rPr>
        <w:t xml:space="preserve"> යන තෙ පදය එක් ව </w:t>
      </w:r>
      <w:r w:rsidRPr="0039643E">
        <w:rPr>
          <w:rFonts w:ascii="UN-Abhaya" w:hAnsi="UN-Abhaya"/>
          <w:b/>
          <w:bCs/>
          <w:color w:val="000000"/>
          <w:cs/>
        </w:rPr>
        <w:t>බුද්ධ - සාවකෙ</w:t>
      </w:r>
      <w:r w:rsidRPr="0039643E">
        <w:rPr>
          <w:rFonts w:ascii="UN-Abhaya" w:hAnsi="UN-Abhaya"/>
          <w:color w:val="000000"/>
          <w:cs/>
        </w:rPr>
        <w:t xml:space="preserve"> යන දෙ පදයට විශේෂණ විසින් සිටියේ ය. ද්වීතීය ගාථායෙහි එන </w:t>
      </w:r>
      <w:r w:rsidRPr="0039643E">
        <w:rPr>
          <w:rFonts w:ascii="UN-Abhaya" w:hAnsi="UN-Abhaya"/>
          <w:b/>
          <w:bCs/>
          <w:color w:val="000000"/>
          <w:cs/>
        </w:rPr>
        <w:t>තාදිසෙ</w:t>
      </w:r>
      <w:r w:rsidR="00FE3D2A">
        <w:rPr>
          <w:rFonts w:ascii="UN-Abhaya" w:hAnsi="UN-Abhaya" w:hint="cs"/>
          <w:b/>
          <w:bCs/>
          <w:color w:val="000000"/>
          <w:cs/>
        </w:rPr>
        <w:t xml:space="preserve"> </w:t>
      </w:r>
      <w:r w:rsidRPr="0039643E">
        <w:rPr>
          <w:rFonts w:ascii="UN-Abhaya" w:hAnsi="UN-Abhaya"/>
          <w:b/>
          <w:bCs/>
          <w:color w:val="000000"/>
          <w:cs/>
        </w:rPr>
        <w:t>-</w:t>
      </w:r>
      <w:r w:rsidR="00FE3D2A">
        <w:rPr>
          <w:rFonts w:ascii="UN-Abhaya" w:hAnsi="UN-Abhaya" w:hint="cs"/>
          <w:b/>
          <w:bCs/>
          <w:color w:val="000000"/>
          <w:cs/>
        </w:rPr>
        <w:t xml:space="preserve"> </w:t>
      </w:r>
      <w:r w:rsidRPr="0039643E">
        <w:rPr>
          <w:rFonts w:ascii="UN-Abhaya" w:hAnsi="UN-Abhaya"/>
          <w:b/>
          <w:bCs/>
          <w:color w:val="000000"/>
          <w:cs/>
        </w:rPr>
        <w:t>නිබ්බ</w:t>
      </w:r>
      <w:r w:rsidR="00FE3D2A">
        <w:rPr>
          <w:rFonts w:ascii="UN-Abhaya" w:hAnsi="UN-Abhaya" w:hint="cs"/>
          <w:b/>
          <w:bCs/>
          <w:color w:val="000000"/>
          <w:cs/>
        </w:rPr>
        <w:t>ු</w:t>
      </w:r>
      <w:r w:rsidR="00801152" w:rsidRPr="0039643E">
        <w:rPr>
          <w:rFonts w:ascii="UN-Abhaya" w:hAnsi="UN-Abhaya"/>
          <w:b/>
          <w:bCs/>
          <w:color w:val="000000"/>
          <w:cs/>
        </w:rPr>
        <w:t>තෙ</w:t>
      </w:r>
      <w:r w:rsidR="00FE3D2A">
        <w:rPr>
          <w:rFonts w:ascii="UN-Abhaya" w:hAnsi="UN-Abhaya" w:hint="cs"/>
          <w:b/>
          <w:bCs/>
          <w:color w:val="000000"/>
          <w:cs/>
        </w:rPr>
        <w:t xml:space="preserve"> </w:t>
      </w:r>
      <w:r w:rsidRPr="0039643E">
        <w:rPr>
          <w:rFonts w:ascii="UN-Abhaya" w:hAnsi="UN-Abhaya"/>
          <w:b/>
          <w:bCs/>
          <w:color w:val="000000"/>
          <w:cs/>
        </w:rPr>
        <w:t>-</w:t>
      </w:r>
      <w:r w:rsidR="00FE3D2A">
        <w:rPr>
          <w:rFonts w:ascii="UN-Abhaya" w:hAnsi="UN-Abhaya" w:hint="cs"/>
          <w:b/>
          <w:bCs/>
          <w:color w:val="000000"/>
          <w:cs/>
        </w:rPr>
        <w:t xml:space="preserve"> </w:t>
      </w:r>
      <w:r w:rsidRPr="0039643E">
        <w:rPr>
          <w:rFonts w:ascii="UN-Abhaya" w:hAnsi="UN-Abhaya"/>
          <w:b/>
          <w:bCs/>
          <w:color w:val="000000"/>
          <w:cs/>
        </w:rPr>
        <w:t>අකුතො භයෙ</w:t>
      </w:r>
      <w:r w:rsidRPr="0039643E">
        <w:rPr>
          <w:rFonts w:ascii="UN-Abhaya" w:hAnsi="UN-Abhaya"/>
          <w:color w:val="000000"/>
          <w:cs/>
        </w:rPr>
        <w:t xml:space="preserve"> යන තෙ පදය </w:t>
      </w:r>
      <w:r w:rsidRPr="0039643E">
        <w:rPr>
          <w:rFonts w:ascii="UN-Abhaya" w:hAnsi="UN-Abhaya"/>
          <w:b/>
          <w:bCs/>
          <w:color w:val="000000"/>
          <w:cs/>
        </w:rPr>
        <w:t>තෙ</w:t>
      </w:r>
      <w:r w:rsidRPr="0039643E">
        <w:rPr>
          <w:rFonts w:ascii="UN-Abhaya" w:hAnsi="UN-Abhaya"/>
          <w:color w:val="000000"/>
          <w:cs/>
        </w:rPr>
        <w:t xml:space="preserve"> යන්නට විශේෂණව සිටියේ ය.</w:t>
      </w:r>
    </w:p>
    <w:p w14:paraId="15070666" w14:textId="77777777" w:rsidR="00844584" w:rsidRPr="0039643E" w:rsidRDefault="00844584" w:rsidP="0039020D">
      <w:pPr>
        <w:spacing w:line="276" w:lineRule="auto"/>
        <w:rPr>
          <w:rFonts w:ascii="UN-Abhaya" w:hAnsi="UN-Abhaya"/>
          <w:color w:val="000000"/>
        </w:rPr>
      </w:pPr>
      <w:r w:rsidRPr="0039643E">
        <w:rPr>
          <w:rFonts w:ascii="UN-Abhaya" w:hAnsi="UN-Abhaya"/>
          <w:b/>
          <w:bCs/>
          <w:color w:val="000000"/>
          <w:cs/>
        </w:rPr>
        <w:t xml:space="preserve">න සක්කා පුඤ්ඤං සඞ්ඛාතුං ඉමෙත්තමිති කෙන චි </w:t>
      </w:r>
      <w:r w:rsidRPr="0039643E">
        <w:rPr>
          <w:rFonts w:ascii="UN-Abhaya" w:hAnsi="UN-Abhaya"/>
          <w:color w:val="000000"/>
          <w:cs/>
        </w:rPr>
        <w:t>= පිණ මේ මෙතෙකැ යි ගණන්නට කිසිවකු විසිනුදු නො හැකි ය. පිණ ගණින්නට කිසිවකුටත් නො හැකි ය. පිණෙහි අණ ගුණ යට කියන ලදි.</w:t>
      </w:r>
    </w:p>
    <w:p w14:paraId="498D34B8" w14:textId="757381CE" w:rsidR="00844584" w:rsidRPr="0039643E" w:rsidRDefault="00844584" w:rsidP="0039020D">
      <w:pPr>
        <w:spacing w:line="276" w:lineRule="auto"/>
        <w:rPr>
          <w:rFonts w:ascii="UN-Abhaya" w:hAnsi="UN-Abhaya"/>
          <w:color w:val="000000"/>
        </w:rPr>
      </w:pPr>
      <w:r w:rsidRPr="0039643E">
        <w:rPr>
          <w:rFonts w:ascii="UN-Abhaya" w:hAnsi="UN-Abhaya"/>
          <w:color w:val="000000"/>
          <w:cs/>
        </w:rPr>
        <w:t>පිදිය යුතු වූ, ඉක්මවා සිටි ප්‍රපඤ්ච ඇති එතෙර කළ ශෝක පරිදේව ඇති බුදුවරුන් බුදුසව්වන් යමෙක් පුදා ද, නිවුනු රා</w:t>
      </w:r>
      <w:r w:rsidR="001D22B3">
        <w:rPr>
          <w:rFonts w:ascii="UN-Abhaya" w:hAnsi="UN-Abhaya" w:hint="cs"/>
          <w:color w:val="000000"/>
          <w:cs/>
        </w:rPr>
        <w:t>ගා</w:t>
      </w:r>
      <w:r w:rsidRPr="0039643E">
        <w:rPr>
          <w:rFonts w:ascii="UN-Abhaya" w:hAnsi="UN-Abhaya"/>
          <w:color w:val="000000"/>
          <w:cs/>
        </w:rPr>
        <w:t>දි ගිනි ඇති කො තැනිනුත් බිය නැති එබඳු පුද්ගලයන් වඳින්නහුට පුදන්නහුට ගැබෙන පිණ, පිණෙහි පමණ මේ මෙතෙකැයි කිය හැක්කෙක් ලෝකයෙහි නැත්තේ ය. දෙවියකු විසින් බ්‍රහ්මයකු විසින් මාරයකු විසින් මනුෂ්‍යයකු විසින් ඒ ලැබෙන පිහි පමණ නො කිය හැකි ය. මෙබඳු ගුණවත් මහා පුරුෂයන් ජීවත් ව ඉන්ද දී හෝ පිරිනිවී ගිය කල්හි හෝ</w:t>
      </w:r>
      <w:r w:rsidRPr="0039643E">
        <w:rPr>
          <w:rFonts w:ascii="UN-Abhaya" w:hAnsi="UN-Abhaya"/>
          <w:color w:val="000000"/>
        </w:rPr>
        <w:t xml:space="preserve">, </w:t>
      </w:r>
      <w:r w:rsidRPr="0039643E">
        <w:rPr>
          <w:rFonts w:ascii="UN-Abhaya" w:hAnsi="UN-Abhaya"/>
          <w:color w:val="000000"/>
          <w:cs/>
        </w:rPr>
        <w:t>වඳින පුදන කල්හි</w:t>
      </w:r>
      <w:r w:rsidRPr="0039643E">
        <w:rPr>
          <w:rFonts w:ascii="UN-Abhaya" w:hAnsi="UN-Abhaya"/>
          <w:color w:val="000000"/>
        </w:rPr>
        <w:t xml:space="preserve">, </w:t>
      </w:r>
      <w:r w:rsidRPr="0039643E">
        <w:rPr>
          <w:rFonts w:ascii="UN-Abhaya" w:hAnsi="UN-Abhaya"/>
          <w:color w:val="000000"/>
          <w:cs/>
        </w:rPr>
        <w:t xml:space="preserve">ඒ වඳින්නහුට පුදන්නහුට තම සිත සම සේ පිහිටුවා ගත හැකි නම් ඔවුනට ලැබෙන විපාක ඵලය සමාන වේ. බුද්ධාදී වූ උතුමන් කෙරෙහි වන චිත්තප්‍රසාද හේතුවෙන් පමණකුත් </w:t>
      </w:r>
      <w:r w:rsidR="0003542E" w:rsidRPr="0039643E">
        <w:rPr>
          <w:rFonts w:ascii="UN-Abhaya" w:hAnsi="UN-Abhaya"/>
          <w:color w:val="000000"/>
          <w:cs/>
        </w:rPr>
        <w:t>සත්ත්‍ව</w:t>
      </w:r>
      <w:r w:rsidRPr="0039643E">
        <w:rPr>
          <w:rFonts w:ascii="UN-Abhaya" w:hAnsi="UN-Abhaya"/>
          <w:color w:val="000000"/>
          <w:cs/>
        </w:rPr>
        <w:t xml:space="preserve">යෝ සුගතියට යන්නාහ. </w:t>
      </w:r>
    </w:p>
    <w:p w14:paraId="492C637D" w14:textId="5F2479F2" w:rsidR="00844584" w:rsidRPr="0039643E" w:rsidRDefault="00844584" w:rsidP="0039020D">
      <w:pPr>
        <w:spacing w:line="276" w:lineRule="auto"/>
        <w:rPr>
          <w:rFonts w:ascii="UN-Abhaya" w:hAnsi="UN-Abhaya"/>
          <w:color w:val="000000"/>
        </w:rPr>
      </w:pPr>
      <w:r w:rsidRPr="0039643E">
        <w:rPr>
          <w:rFonts w:ascii="UN-Abhaya" w:hAnsi="UN-Abhaya"/>
          <w:color w:val="000000"/>
          <w:cs/>
        </w:rPr>
        <w:t xml:space="preserve">බුදුරජානන් වහන්සේ </w:t>
      </w:r>
      <w:r w:rsidRPr="0039643E">
        <w:rPr>
          <w:rFonts w:ascii="UN-Abhaya" w:hAnsi="UN-Abhaya"/>
          <w:b/>
          <w:bCs/>
          <w:color w:val="000000"/>
          <w:cs/>
        </w:rPr>
        <w:t>රජගහ</w:t>
      </w:r>
      <w:r w:rsidRPr="0039643E">
        <w:rPr>
          <w:rFonts w:ascii="UN-Abhaya" w:hAnsi="UN-Abhaya"/>
          <w:color w:val="000000"/>
          <w:cs/>
        </w:rPr>
        <w:t xml:space="preserve"> නුවර </w:t>
      </w:r>
      <w:r w:rsidRPr="0039643E">
        <w:rPr>
          <w:rFonts w:ascii="UN-Abhaya" w:hAnsi="UN-Abhaya"/>
          <w:b/>
          <w:bCs/>
          <w:color w:val="000000"/>
          <w:cs/>
        </w:rPr>
        <w:t>වෙළුවනාරාමයෙහි</w:t>
      </w:r>
      <w:r w:rsidRPr="0039643E">
        <w:rPr>
          <w:rFonts w:ascii="UN-Abhaya" w:hAnsi="UN-Abhaya"/>
          <w:color w:val="000000"/>
          <w:cs/>
        </w:rPr>
        <w:t xml:space="preserve"> වැඩ වසනා දවසෙක ඉතා අලුයම් කාලයෙහි බුදුරජුන් විසින් පුරුදු පුහුණු කළ මහාකරුණා සමාපත්තියට සමවැදී එයින් නැගී සිට</w:t>
      </w:r>
      <w:r w:rsidRPr="0039643E">
        <w:rPr>
          <w:rFonts w:ascii="UN-Abhaya" w:hAnsi="UN-Abhaya"/>
          <w:color w:val="000000"/>
        </w:rPr>
        <w:t xml:space="preserve">, </w:t>
      </w:r>
      <w:r w:rsidRPr="0039643E">
        <w:rPr>
          <w:rFonts w:ascii="UN-Abhaya" w:hAnsi="UN-Abhaya"/>
          <w:color w:val="000000"/>
          <w:cs/>
        </w:rPr>
        <w:t>ලොව බලා වදාළ සේක්</w:t>
      </w:r>
      <w:r w:rsidRPr="0039643E">
        <w:rPr>
          <w:rFonts w:ascii="UN-Abhaya" w:hAnsi="UN-Abhaya"/>
          <w:color w:val="000000"/>
        </w:rPr>
        <w:t xml:space="preserve">, </w:t>
      </w:r>
      <w:r w:rsidRPr="0039643E">
        <w:rPr>
          <w:rFonts w:ascii="UN-Abhaya" w:hAnsi="UN-Abhaya"/>
          <w:color w:val="000000"/>
          <w:cs/>
        </w:rPr>
        <w:t>එනුවර සැඩොල් ගෙයක වසන එක් සැඩොල් මැහැ</w:t>
      </w:r>
      <w:r w:rsidR="00140A90">
        <w:rPr>
          <w:rFonts w:ascii="UN-Abhaya" w:hAnsi="UN-Abhaya" w:hint="cs"/>
          <w:color w:val="000000"/>
          <w:cs/>
        </w:rPr>
        <w:t>ල්</w:t>
      </w:r>
      <w:r w:rsidRPr="0039643E">
        <w:rPr>
          <w:rFonts w:ascii="UN-Abhaya" w:hAnsi="UN-Abhaya"/>
          <w:color w:val="000000"/>
          <w:cs/>
        </w:rPr>
        <w:t>ලියක දුටු සේක. දැක ඇය කෙරෙහි නැගුනු මහත් කරුණා ඇති බුදුරජානන් වහන්සේ තමන් වහන්සේගේ නුවණැස යොදා බලන සේක්</w:t>
      </w:r>
      <w:r w:rsidRPr="0039643E">
        <w:rPr>
          <w:rFonts w:ascii="UN-Abhaya" w:hAnsi="UN-Abhaya"/>
          <w:color w:val="000000"/>
        </w:rPr>
        <w:t xml:space="preserve">, </w:t>
      </w:r>
      <w:r w:rsidRPr="0039643E">
        <w:rPr>
          <w:rFonts w:ascii="UN-Abhaya" w:hAnsi="UN-Abhaya"/>
          <w:color w:val="000000"/>
          <w:cs/>
        </w:rPr>
        <w:t>ඇය ආයු ගෙවී ඇති බැවින් හා නිරයෙහි උපදවන පෙර කළ අකුශල ක</w:t>
      </w:r>
      <w:r w:rsidR="00FB0612" w:rsidRPr="0039643E">
        <w:rPr>
          <w:rFonts w:ascii="UN-Abhaya" w:hAnsi="UN-Abhaya"/>
          <w:color w:val="000000"/>
          <w:cs/>
        </w:rPr>
        <w:t>ර්‍ම</w:t>
      </w:r>
      <w:r w:rsidRPr="0039643E">
        <w:rPr>
          <w:rFonts w:ascii="UN-Abhaya" w:hAnsi="UN-Abhaya"/>
          <w:color w:val="000000"/>
          <w:cs/>
        </w:rPr>
        <w:t>යක් විපාකදාන අවස්ථාවට එළඹ සිටුනා බැවින් අදම කලුරිය කොට අපායයෙහි උපදනා බව දැන</w:t>
      </w:r>
      <w:r w:rsidRPr="0039643E">
        <w:rPr>
          <w:rFonts w:ascii="UN-Abhaya" w:hAnsi="UN-Abhaya"/>
          <w:color w:val="000000"/>
        </w:rPr>
        <w:t xml:space="preserve">, </w:t>
      </w:r>
      <w:r w:rsidRPr="0039643E">
        <w:rPr>
          <w:rFonts w:ascii="UN-Abhaya" w:hAnsi="UN-Abhaya"/>
          <w:color w:val="000000"/>
          <w:cs/>
        </w:rPr>
        <w:t>ඇය ලවා දෙව්ලොව ඉපදීමට කරුණු වන කුශලක</w:t>
      </w:r>
      <w:r w:rsidR="00FB0612" w:rsidRPr="0039643E">
        <w:rPr>
          <w:rFonts w:ascii="UN-Abhaya" w:hAnsi="UN-Abhaya"/>
          <w:color w:val="000000"/>
          <w:cs/>
        </w:rPr>
        <w:t>ර්‍ම</w:t>
      </w:r>
      <w:r w:rsidRPr="0039643E">
        <w:rPr>
          <w:rFonts w:ascii="UN-Abhaya" w:hAnsi="UN-Abhaya"/>
          <w:color w:val="000000"/>
          <w:cs/>
        </w:rPr>
        <w:t>යක් කරවන්නට මහණගණයාත් පිරිවරා ගෙණ රජගහනුවර පිඩු සිඟා වැඩි සේක. සැඩොලිය ද සැරයටිකොණ එල්බ කොළපතක් අතට ගෙණ නුවරින් බැහැර යන්නී බුදුරජුන් දැක ඒ දෙසට මූණ දී සිටියා ය. බුදුරජානන් වහන්සේ ඇයගේ ගමන් වළකන්නා සේ ඇය ඉදිරියෙහි වැඩ සිටි සේක. එකල්හි ආයුෂ්මත් මහාමෞද්ගල්‍ය</w:t>
      </w:r>
      <w:r w:rsidRPr="0039643E">
        <w:rPr>
          <w:rFonts w:ascii="UN-Abhaya" w:hAnsi="UN-Abhaya"/>
          <w:color w:val="000000"/>
          <w:cs/>
          <w:lang w:val="en-GB"/>
        </w:rPr>
        <w:t>ා</w:t>
      </w:r>
      <w:r w:rsidRPr="0039643E">
        <w:rPr>
          <w:rFonts w:ascii="UN-Abhaya" w:hAnsi="UN-Abhaya"/>
          <w:color w:val="000000"/>
          <w:cs/>
        </w:rPr>
        <w:t>යන මහාස්ථවිරයන් වහන්සේ බුදුරජානන් වහන්සේගේ අදහස් දැන ආයු ගෙවී ගිය බැගෑපත් සැඩොල් මැහැල්ලිය ද දැක ඈ ලවා බුදුරජුන්ගේ පා වන්දවනු පිණිස මහත් කරුණායෙන් මෙසේ වදාළ සේක:</w:t>
      </w:r>
      <w:r w:rsidR="00140A90">
        <w:rPr>
          <w:rFonts w:ascii="UN-Abhaya" w:hAnsi="UN-Abhaya" w:hint="cs"/>
          <w:color w:val="000000"/>
          <w:cs/>
        </w:rPr>
        <w:t>-</w:t>
      </w:r>
      <w:r w:rsidRPr="0039643E">
        <w:rPr>
          <w:rFonts w:ascii="UN-Abhaya" w:hAnsi="UN-Abhaya"/>
          <w:color w:val="000000"/>
          <w:cs/>
        </w:rPr>
        <w:t xml:space="preserve"> </w:t>
      </w:r>
    </w:p>
    <w:p w14:paraId="46F19AC9" w14:textId="37927407" w:rsidR="00844584" w:rsidRPr="0039643E" w:rsidRDefault="00844584" w:rsidP="0039020D">
      <w:pPr>
        <w:spacing w:line="276" w:lineRule="auto"/>
        <w:rPr>
          <w:rFonts w:ascii="UN-Abhaya" w:hAnsi="UN-Abhaya"/>
          <w:color w:val="000000"/>
        </w:rPr>
      </w:pPr>
      <w:r w:rsidRPr="0039643E">
        <w:rPr>
          <w:rFonts w:ascii="UN-Abhaya" w:hAnsi="UN-Abhaya"/>
          <w:color w:val="000000"/>
          <w:cs/>
        </w:rPr>
        <w:t>“සැඩොලිය! මුන්වහන්සේ එසේ මෙසේ කෙනෙක් නො වෙත්</w:t>
      </w:r>
      <w:r w:rsidRPr="0039643E">
        <w:rPr>
          <w:rFonts w:ascii="UN-Abhaya" w:hAnsi="UN-Abhaya"/>
          <w:color w:val="000000"/>
        </w:rPr>
        <w:t xml:space="preserve">, </w:t>
      </w:r>
      <w:r w:rsidRPr="0039643E">
        <w:rPr>
          <w:rFonts w:ascii="UN-Abhaya" w:hAnsi="UN-Abhaya"/>
          <w:color w:val="000000"/>
          <w:cs/>
        </w:rPr>
        <w:t>මුන්වහන්සේ සියලු මුනිවරයන්ට උතුම් වූ සියල්ල දත් මහාකාරුණික වූ ගෞතම බුදුරජානන් වහන්සේ ය</w:t>
      </w:r>
      <w:r w:rsidRPr="0039643E">
        <w:rPr>
          <w:rFonts w:ascii="UN-Abhaya" w:hAnsi="UN-Abhaya"/>
          <w:color w:val="000000"/>
        </w:rPr>
        <w:t xml:space="preserve">, </w:t>
      </w:r>
      <w:r w:rsidRPr="0039643E">
        <w:rPr>
          <w:rFonts w:ascii="UN-Abhaya" w:hAnsi="UN-Abhaya"/>
          <w:color w:val="000000"/>
          <w:cs/>
        </w:rPr>
        <w:t xml:space="preserve">තී කෙරෙහි මහත් අනුකම්පායෙන් නුවරට නො වැඩ තිට පරලොවින් යහ පතක් කරනු සඳහා මහසඟුන් පිරිවරා </w:t>
      </w:r>
      <w:r w:rsidRPr="0039643E">
        <w:rPr>
          <w:rFonts w:ascii="UN-Abhaya" w:hAnsi="UN-Abhaya"/>
          <w:color w:val="000000"/>
          <w:cs/>
        </w:rPr>
        <w:lastRenderedPageBreak/>
        <w:t>ගෙණ මෙහි වැඩ සිටින සේක</w:t>
      </w:r>
      <w:r w:rsidRPr="0039643E">
        <w:rPr>
          <w:rFonts w:ascii="UN-Abhaya" w:hAnsi="UN-Abhaya"/>
          <w:color w:val="000000"/>
        </w:rPr>
        <w:t xml:space="preserve">, </w:t>
      </w:r>
      <w:r w:rsidRPr="0039643E">
        <w:rPr>
          <w:rFonts w:ascii="UN-Abhaya" w:hAnsi="UN-Abhaya"/>
          <w:color w:val="000000"/>
          <w:cs/>
        </w:rPr>
        <w:t>දෙවිමිනිසුන් විසින් කරණු ලබන කුදුමහත් පූජා</w:t>
      </w:r>
      <w:r w:rsidRPr="0039643E">
        <w:rPr>
          <w:rFonts w:ascii="UN-Abhaya" w:hAnsi="UN-Abhaya"/>
          <w:color w:val="000000"/>
        </w:rPr>
        <w:t xml:space="preserve">, </w:t>
      </w:r>
      <w:r w:rsidRPr="0039643E">
        <w:rPr>
          <w:rFonts w:ascii="UN-Abhaya" w:hAnsi="UN-Abhaya"/>
          <w:color w:val="000000"/>
          <w:cs/>
        </w:rPr>
        <w:t>මහත් විපාක ඇ</w:t>
      </w:r>
      <w:r w:rsidR="003C19C2">
        <w:rPr>
          <w:rFonts w:ascii="UN-Abhaya" w:hAnsi="UN-Abhaya" w:hint="cs"/>
          <w:color w:val="000000"/>
          <w:cs/>
        </w:rPr>
        <w:t>ත්</w:t>
      </w:r>
      <w:r w:rsidRPr="0039643E">
        <w:rPr>
          <w:rFonts w:ascii="UN-Abhaya" w:hAnsi="UN-Abhaya"/>
          <w:color w:val="000000"/>
          <w:cs/>
        </w:rPr>
        <w:t>තක</w:t>
      </w:r>
      <w:r w:rsidR="003C19C2">
        <w:rPr>
          <w:rFonts w:ascii="UN-Abhaya" w:hAnsi="UN-Abhaya" w:hint="cs"/>
          <w:color w:val="000000"/>
          <w:cs/>
        </w:rPr>
        <w:t>්</w:t>
      </w:r>
      <w:r w:rsidRPr="0039643E">
        <w:rPr>
          <w:rFonts w:ascii="UN-Abhaya" w:hAnsi="UN-Abhaya"/>
          <w:color w:val="000000"/>
          <w:cs/>
        </w:rPr>
        <w:t xml:space="preserve"> කිරීමෙහි සම</w:t>
      </w:r>
      <w:r w:rsidR="00573694" w:rsidRPr="0039643E">
        <w:rPr>
          <w:rFonts w:ascii="UN-Abhaya" w:hAnsi="UN-Abhaya"/>
          <w:color w:val="000000"/>
          <w:cs/>
        </w:rPr>
        <w:t>ර්‍ත්‍ථ</w:t>
      </w:r>
      <w:r w:rsidRPr="0039643E">
        <w:rPr>
          <w:rFonts w:ascii="UN-Abhaya" w:hAnsi="UN-Abhaya"/>
          <w:color w:val="000000"/>
          <w:cs/>
        </w:rPr>
        <w:t xml:space="preserve"> වූ මුන්වහන්සේ කෙරෙහි සිත පහදා ගණුව</w:t>
      </w:r>
      <w:r w:rsidRPr="0039643E">
        <w:rPr>
          <w:rFonts w:ascii="UN-Abhaya" w:hAnsi="UN-Abhaya"/>
          <w:color w:val="000000"/>
        </w:rPr>
        <w:t xml:space="preserve">, </w:t>
      </w:r>
      <w:r w:rsidRPr="0039643E">
        <w:rPr>
          <w:rFonts w:ascii="UN-Abhaya" w:hAnsi="UN-Abhaya"/>
          <w:color w:val="000000"/>
          <w:cs/>
        </w:rPr>
        <w:t>තීගේ ජීවිතය පවත්නා කාලය ඉතා සුලු ය</w:t>
      </w:r>
      <w:r w:rsidRPr="0039643E">
        <w:rPr>
          <w:rFonts w:ascii="UN-Abhaya" w:hAnsi="UN-Abhaya"/>
          <w:color w:val="000000"/>
        </w:rPr>
        <w:t xml:space="preserve">, </w:t>
      </w:r>
      <w:r w:rsidRPr="0039643E">
        <w:rPr>
          <w:rFonts w:ascii="UN-Abhaya" w:hAnsi="UN-Abhaya"/>
          <w:color w:val="000000"/>
          <w:cs/>
        </w:rPr>
        <w:t>වැඩි කල් නො පවත්නේ ය</w:t>
      </w:r>
      <w:r w:rsidRPr="0039643E">
        <w:rPr>
          <w:rFonts w:ascii="UN-Abhaya" w:hAnsi="UN-Abhaya"/>
          <w:color w:val="000000"/>
        </w:rPr>
        <w:t xml:space="preserve">, </w:t>
      </w:r>
      <w:r w:rsidRPr="0039643E">
        <w:rPr>
          <w:rFonts w:ascii="UN-Abhaya" w:hAnsi="UN-Abhaya"/>
          <w:color w:val="000000"/>
          <w:cs/>
        </w:rPr>
        <w:t>එය දැන් බිඳ වැටෙනු ඇත</w:t>
      </w:r>
      <w:r w:rsidRPr="0039643E">
        <w:rPr>
          <w:rFonts w:ascii="UN-Abhaya" w:hAnsi="UN-Abhaya"/>
          <w:color w:val="000000"/>
        </w:rPr>
        <w:t xml:space="preserve">, </w:t>
      </w:r>
      <w:r w:rsidRPr="0039643E">
        <w:rPr>
          <w:rFonts w:ascii="UN-Abhaya" w:hAnsi="UN-Abhaya"/>
          <w:color w:val="000000"/>
          <w:cs/>
        </w:rPr>
        <w:t>එහෙයින් දොහොත් මුදුන් දී බුදුරජානන් වහන්සේගේ සිරිපා වහා වදුව”</w:t>
      </w:r>
      <w:r w:rsidRPr="0039643E">
        <w:rPr>
          <w:rFonts w:ascii="UN-Abhaya" w:hAnsi="UN-Abhaya"/>
          <w:color w:val="000000"/>
        </w:rPr>
        <w:t xml:space="preserve"> </w:t>
      </w:r>
      <w:r w:rsidRPr="0039643E">
        <w:rPr>
          <w:rFonts w:ascii="UN-Abhaya" w:hAnsi="UN-Abhaya"/>
          <w:color w:val="000000"/>
          <w:cs/>
        </w:rPr>
        <w:t>යි.</w:t>
      </w:r>
    </w:p>
    <w:p w14:paraId="3DCBEBD5" w14:textId="213B73ED" w:rsidR="00844584" w:rsidRPr="00B844D4" w:rsidRDefault="00844584" w:rsidP="00B844D4">
      <w:pPr>
        <w:spacing w:line="276" w:lineRule="auto"/>
        <w:rPr>
          <w:rFonts w:ascii="UN-Abhaya" w:hAnsi="UN-Abhaya"/>
        </w:rPr>
      </w:pPr>
      <w:r w:rsidRPr="00B844D4">
        <w:rPr>
          <w:rFonts w:ascii="UN-Abhaya" w:hAnsi="UN-Abhaya"/>
          <w:cs/>
        </w:rPr>
        <w:t xml:space="preserve">සැඩොලිය එ බස් අසා හටගත් වෙවුලුම් ඇත්තේ පහන් සිතින් පසඟ පිහිටුවා වැඳ බුදුරජුන් කෙරෙහි වූ ප්‍රීතියෙන් එකඟ වූ සිත් ඇති ව සිටියා ය. බුදුරජානන් වහන්සේ ද සැඩොලිය තමන් වහන්සේ කෙරෙහි පහන් ව ගිය බව දැන මෙය මෑට දෙව්ලොව ඉපදීමට පමණැ යි මහණගණයාත් ගෙණ නුවර පිඬු සිඟා වැඩිසේක. </w:t>
      </w:r>
      <w:r w:rsidR="00A349C3">
        <w:rPr>
          <w:rFonts w:ascii="UN-Abhaya" w:hAnsi="UN-Abhaya" w:hint="cs"/>
          <w:cs/>
        </w:rPr>
        <w:t>ඒ</w:t>
      </w:r>
      <w:r w:rsidRPr="00B844D4">
        <w:rPr>
          <w:rFonts w:ascii="UN-Abhaya" w:hAnsi="UN-Abhaya"/>
          <w:cs/>
        </w:rPr>
        <w:t xml:space="preserve"> වේලෙහි අලුත වැදු ගව දෙනක් වසුපැටියාත් සමග එ තැනින් දුව</w:t>
      </w:r>
      <w:r w:rsidR="00A349C3">
        <w:rPr>
          <w:rFonts w:ascii="UN-Abhaya" w:hAnsi="UN-Abhaya" w:hint="cs"/>
          <w:cs/>
        </w:rPr>
        <w:t>න්</w:t>
      </w:r>
      <w:r w:rsidRPr="00B844D4">
        <w:rPr>
          <w:rFonts w:ascii="UN-Abhaya" w:hAnsi="UN-Abhaya"/>
          <w:cs/>
        </w:rPr>
        <w:t>නී බුදුරජුන් වෙත ම බැල්ම හෙලා සිටි මැහැල්ලට අඟින් ඇණ ඇය ජීවිත</w:t>
      </w:r>
      <w:r w:rsidR="00DB5973" w:rsidRPr="00B844D4">
        <w:rPr>
          <w:rFonts w:ascii="UN-Abhaya" w:hAnsi="UN-Abhaya"/>
          <w:cs/>
        </w:rPr>
        <w:t>ක්‍ෂ</w:t>
      </w:r>
      <w:r w:rsidRPr="00B844D4">
        <w:rPr>
          <w:rFonts w:ascii="UN-Abhaya" w:hAnsi="UN-Abhaya"/>
          <w:cs/>
        </w:rPr>
        <w:t>යට පත් කළා ය. එකෙණහි ඕ තොමෝ බුදුරජුන් කෙරෙහි කළ චිත්තප්‍රසාදමාත්‍ර</w:t>
      </w:r>
      <w:r w:rsidR="00A349C3">
        <w:rPr>
          <w:rFonts w:ascii="UN-Abhaya" w:hAnsi="UN-Abhaya" w:hint="cs"/>
          <w:cs/>
        </w:rPr>
        <w:t xml:space="preserve"> </w:t>
      </w:r>
      <w:r w:rsidRPr="00B844D4">
        <w:rPr>
          <w:rFonts w:ascii="UN-Abhaya" w:hAnsi="UN-Abhaya"/>
          <w:cs/>
        </w:rPr>
        <w:t>හේතුවෙන් තව්තිසා දෙව් ලොව මහත් වූ රන් විමනෙක දෙවඟනන් සිය දහසක් පිරිවර කොටි උපන්නී ය. එසේ උපත ලැබූ ඒ දෙව්දු තොමෝ තමන්ගේ දිවඉසුරු බලා උදම්ව</w:t>
      </w:r>
      <w:r w:rsidR="00867DD5" w:rsidRPr="00B844D4">
        <w:rPr>
          <w:rFonts w:ascii="UN-Abhaya" w:hAnsi="UN-Abhaya"/>
        </w:rPr>
        <w:t xml:space="preserve"> “</w:t>
      </w:r>
      <w:r w:rsidRPr="00B844D4">
        <w:rPr>
          <w:rFonts w:ascii="UN-Abhaya" w:hAnsi="UN-Abhaya"/>
          <w:cs/>
        </w:rPr>
        <w:t>මම කිනම් කුසලයක් කොට මෙබඳු මහත් දෙව් සැපතක් ලැබීම් දැ</w:t>
      </w:r>
      <w:r w:rsidR="00A349C3">
        <w:rPr>
          <w:rFonts w:ascii="UN-Abhaya" w:hAnsi="UN-Abhaya"/>
        </w:rPr>
        <w:t>”</w:t>
      </w:r>
      <w:r w:rsidRPr="00B844D4">
        <w:rPr>
          <w:rFonts w:ascii="UN-Abhaya" w:hAnsi="UN-Abhaya"/>
          <w:cs/>
        </w:rPr>
        <w:t xml:space="preserve"> යි බලන්නී මුගලන් මහා තෙරුන්ගේ නියමයෙන් බුදුරජුන්ගේ සිරිපා වැඳ උන්වහන්සේ කෙරෙහි කළ චිත්ත ප්‍රසාදමාත්‍රයෙන් ලදැ යි දැක බුදුරජුන්ගේ හා මහාතෙරුන්ගේ ගුණ සිහි කොට “මහා තෙරුන් දක්නට යෙමි</w:t>
      </w:r>
      <w:r w:rsidR="00A349C3">
        <w:rPr>
          <w:rFonts w:ascii="UN-Abhaya" w:hAnsi="UN-Abhaya"/>
        </w:rPr>
        <w:t>”</w:t>
      </w:r>
      <w:r w:rsidRPr="00B844D4">
        <w:rPr>
          <w:rFonts w:ascii="UN-Abhaya" w:hAnsi="UN-Abhaya"/>
          <w:cs/>
        </w:rPr>
        <w:t xml:space="preserve"> යි සිතා විමානය සමග මිනිස් ලොවට අවුත් මහතෙරුන් කරා එළැඹ විමන අහස්හි රඳවා විමනින් බැස</w:t>
      </w:r>
      <w:r w:rsidRPr="00B844D4">
        <w:rPr>
          <w:rFonts w:ascii="UN-Abhaya" w:hAnsi="UN-Abhaya"/>
        </w:rPr>
        <w:t>,</w:t>
      </w:r>
      <w:r w:rsidR="00867DD5" w:rsidRPr="00B844D4">
        <w:rPr>
          <w:rFonts w:ascii="UN-Abhaya" w:hAnsi="UN-Abhaya"/>
        </w:rPr>
        <w:t xml:space="preserve"> “</w:t>
      </w:r>
      <w:r w:rsidRPr="00B844D4">
        <w:rPr>
          <w:rFonts w:ascii="UN-Abhaya" w:hAnsi="UN-Abhaya"/>
          <w:cs/>
        </w:rPr>
        <w:t xml:space="preserve">මහාවීරයන් වහන්ස! දිව්‍යද්ධිර්යට පැමිණි මම මේ වනයෙහි එකලාව වැඩ හිඳනා </w:t>
      </w:r>
      <w:r w:rsidR="00DB5973" w:rsidRPr="00B844D4">
        <w:rPr>
          <w:rFonts w:ascii="UN-Abhaya" w:hAnsi="UN-Abhaya"/>
          <w:cs/>
        </w:rPr>
        <w:t>ක්‍ෂ</w:t>
      </w:r>
      <w:r w:rsidRPr="00B844D4">
        <w:rPr>
          <w:rFonts w:ascii="UN-Abhaya" w:hAnsi="UN-Abhaya"/>
          <w:cs/>
        </w:rPr>
        <w:t>ය කළ ආශ්‍රව ඇති පහ වූ රාගාදිරජ</w:t>
      </w:r>
      <w:r w:rsidR="00A349C3">
        <w:rPr>
          <w:rFonts w:ascii="UN-Abhaya" w:hAnsi="UN-Abhaya" w:hint="cs"/>
          <w:cs/>
        </w:rPr>
        <w:t>ස්</w:t>
      </w:r>
      <w:r w:rsidRPr="00B844D4">
        <w:rPr>
          <w:rFonts w:ascii="UN-Abhaya" w:hAnsi="UN-Abhaya"/>
          <w:cs/>
        </w:rPr>
        <w:t xml:space="preserve"> ඒ ඇති තෘෂ්ණාරහිත වූ මහත් අනුභාව ඇති ඔබ වහන්සේ වඳිමි</w:t>
      </w:r>
      <w:r w:rsidR="00A349C3">
        <w:rPr>
          <w:rFonts w:ascii="UN-Abhaya" w:hAnsi="UN-Abhaya"/>
        </w:rPr>
        <w:t>”</w:t>
      </w:r>
      <w:r w:rsidRPr="00B844D4">
        <w:rPr>
          <w:rFonts w:ascii="UN-Abhaya" w:hAnsi="UN-Abhaya"/>
          <w:cs/>
        </w:rPr>
        <w:t xml:space="preserve"> යි වැඳ සිටියා ය. </w:t>
      </w:r>
    </w:p>
    <w:p w14:paraId="532329E9" w14:textId="0C440AC4" w:rsidR="00844584" w:rsidRDefault="00844584" w:rsidP="00B844D4">
      <w:pPr>
        <w:spacing w:line="276" w:lineRule="auto"/>
        <w:rPr>
          <w:rFonts w:ascii="UN-Abhaya" w:hAnsi="UN-Abhaya"/>
        </w:rPr>
      </w:pPr>
      <w:r w:rsidRPr="00B844D4">
        <w:rPr>
          <w:rFonts w:ascii="UN-Abhaya" w:hAnsi="UN-Abhaya"/>
          <w:cs/>
        </w:rPr>
        <w:t>එකල්හි මුගලන් මහා තෙරණුවන් “මා වඳින තී කවරහ”</w:t>
      </w:r>
      <w:r w:rsidRPr="00B844D4">
        <w:rPr>
          <w:rFonts w:ascii="UN-Abhaya" w:hAnsi="UN-Abhaya"/>
        </w:rPr>
        <w:t xml:space="preserve"> </w:t>
      </w:r>
      <w:r w:rsidRPr="00B844D4">
        <w:rPr>
          <w:rFonts w:ascii="UN-Abhaya" w:hAnsi="UN-Abhaya"/>
          <w:cs/>
        </w:rPr>
        <w:t>යි අසා වදාළ විට “ස්වාමීනි! එදා ඔබ වහන්සේ විසින් බුදුරජුන්ගේ පා වඳුව යි නිය</w:t>
      </w:r>
      <w:r w:rsidR="00C56E13">
        <w:rPr>
          <w:rFonts w:ascii="UN-Abhaya" w:hAnsi="UN-Abhaya" w:hint="cs"/>
          <w:cs/>
        </w:rPr>
        <w:t>ෝ</w:t>
      </w:r>
      <w:r w:rsidRPr="00B844D4">
        <w:rPr>
          <w:rFonts w:ascii="UN-Abhaya" w:hAnsi="UN-Abhaya"/>
          <w:cs/>
        </w:rPr>
        <w:t>ග කරන ලද මම මහත් ප්‍රසාදයෙන් උන්වහන්සේගේ පා වැඳ සිටි සැඩොල් මැහැලිය වෙමි</w:t>
      </w:r>
      <w:r w:rsidRPr="00B844D4">
        <w:rPr>
          <w:rFonts w:ascii="UN-Abhaya" w:hAnsi="UN-Abhaya"/>
        </w:rPr>
        <w:t xml:space="preserve">, </w:t>
      </w:r>
      <w:r w:rsidRPr="00B844D4">
        <w:rPr>
          <w:rFonts w:ascii="UN-Abhaya" w:hAnsi="UN-Abhaya"/>
          <w:cs/>
        </w:rPr>
        <w:t>එ කෙණෙහි ම කුළු දෙනක විසින් ඇණ මරණ ලද්දී දැන් තව්තිසා දෙව්ලොව රන් විමනෙක ඉපිද සිටිමි</w:t>
      </w:r>
      <w:r w:rsidRPr="00B844D4">
        <w:rPr>
          <w:rFonts w:ascii="UN-Abhaya" w:hAnsi="UN-Abhaya"/>
        </w:rPr>
        <w:t xml:space="preserve">, </w:t>
      </w:r>
      <w:r w:rsidRPr="00B844D4">
        <w:rPr>
          <w:rFonts w:ascii="UN-Abhaya" w:hAnsi="UN-Abhaya"/>
          <w:cs/>
        </w:rPr>
        <w:t>සියදහසක් දෙවඟනෝ මට පිරිවරව සිටිත්</w:t>
      </w:r>
      <w:r w:rsidRPr="00B844D4">
        <w:rPr>
          <w:rFonts w:ascii="UN-Abhaya" w:hAnsi="UN-Abhaya"/>
        </w:rPr>
        <w:t xml:space="preserve">, </w:t>
      </w:r>
      <w:r w:rsidRPr="00B844D4">
        <w:rPr>
          <w:rFonts w:ascii="UN-Abhaya" w:hAnsi="UN-Abhaya"/>
          <w:cs/>
        </w:rPr>
        <w:t>ඒ හැම එකියකට ම වඩා මම. සිරුරු පැහැයෙන් හා පිරිවර සැපතින් ප්‍රධාන වෙමි</w:t>
      </w:r>
      <w:r w:rsidRPr="00B844D4">
        <w:rPr>
          <w:rFonts w:ascii="UN-Abhaya" w:hAnsi="UN-Abhaya"/>
        </w:rPr>
        <w:t xml:space="preserve">, </w:t>
      </w:r>
      <w:r w:rsidRPr="00B844D4">
        <w:rPr>
          <w:rFonts w:ascii="UN-Abhaya" w:hAnsi="UN-Abhaya"/>
          <w:cs/>
        </w:rPr>
        <w:t>මේ මහත් සැපත ලැබීමට මම ලොකු පින් කමක් නො කෙළෙමි</w:t>
      </w:r>
      <w:r w:rsidRPr="00B844D4">
        <w:rPr>
          <w:rFonts w:ascii="UN-Abhaya" w:hAnsi="UN-Abhaya"/>
        </w:rPr>
        <w:t xml:space="preserve">, </w:t>
      </w:r>
      <w:r w:rsidRPr="00B844D4">
        <w:rPr>
          <w:rFonts w:ascii="UN-Abhaya" w:hAnsi="UN-Abhaya"/>
          <w:cs/>
        </w:rPr>
        <w:t>මේ සැපත ලැබීමට කරුණු වූයේ පින්වතුන් වහන්සේගේ නියෝගයෙන් මග වඩනා බුදු රජානන් වහන්සේගේ පා වැඳ උන්වහන්සේ කෙරෙහි කළ චිත්ත ප්‍රසාදමාත්‍රය</w:t>
      </w:r>
      <w:r w:rsidR="00C4684C" w:rsidRPr="00B844D4">
        <w:rPr>
          <w:rFonts w:ascii="UN-Abhaya" w:hAnsi="UN-Abhaya"/>
        </w:rPr>
        <w:t>”</w:t>
      </w:r>
      <w:r w:rsidRPr="00B844D4">
        <w:rPr>
          <w:rFonts w:ascii="UN-Abhaya" w:hAnsi="UN-Abhaya"/>
          <w:cs/>
        </w:rPr>
        <w:t xml:space="preserve"> යි කියා ඒ දෙව්දු තොමෝ දෙ</w:t>
      </w:r>
      <w:r w:rsidR="00C56E13">
        <w:rPr>
          <w:rFonts w:ascii="UN-Abhaya" w:hAnsi="UN-Abhaya" w:hint="cs"/>
          <w:cs/>
        </w:rPr>
        <w:t>ව්ලො</w:t>
      </w:r>
      <w:r w:rsidRPr="00B844D4">
        <w:rPr>
          <w:rFonts w:ascii="UN-Abhaya" w:hAnsi="UN-Abhaya"/>
          <w:cs/>
        </w:rPr>
        <w:t>වට ගියා ය.</w:t>
      </w:r>
    </w:p>
    <w:p w14:paraId="295DC949" w14:textId="1DB40543" w:rsidR="00B04162" w:rsidRDefault="00B04162" w:rsidP="00B844D4">
      <w:pPr>
        <w:spacing w:line="276" w:lineRule="auto"/>
        <w:rPr>
          <w:rFonts w:ascii="UN-Abhaya" w:hAnsi="UN-Abhaya"/>
        </w:rPr>
      </w:pPr>
      <w:r>
        <w:rPr>
          <w:rFonts w:ascii="UN-Abhaya" w:hAnsi="UN-Abhaya" w:hint="cs"/>
          <w:cs/>
        </w:rPr>
        <w:t>මේ</w:t>
      </w:r>
      <w:r w:rsidR="00A21671">
        <w:rPr>
          <w:rFonts w:ascii="UN-Abhaya" w:hAnsi="UN-Abhaya" w:hint="cs"/>
          <w:cs/>
        </w:rPr>
        <w:t xml:space="preserve"> ඒ දෙව්දුවගේ ප්‍රකාශය පොතෙහි ආ සැටි</w:t>
      </w:r>
      <w:r w:rsidR="00A21671">
        <w:rPr>
          <w:rFonts w:ascii="UN-Abhaya" w:hAnsi="UN-Abhaya"/>
        </w:rPr>
        <w:t>:-</w:t>
      </w:r>
    </w:p>
    <w:p w14:paraId="543BAA51" w14:textId="51F192F0" w:rsidR="00D27F6F" w:rsidRPr="00D27F6F" w:rsidRDefault="00014D23" w:rsidP="00EF75C3">
      <w:pPr>
        <w:pStyle w:val="Style2"/>
      </w:pPr>
      <w:r>
        <w:t>“</w:t>
      </w:r>
      <w:r w:rsidR="00D27F6F" w:rsidRPr="00D27F6F">
        <w:rPr>
          <w:rFonts w:hint="cs"/>
          <w:cs/>
        </w:rPr>
        <w:t>අහං</w:t>
      </w:r>
      <w:r w:rsidR="00D27F6F" w:rsidRPr="00D27F6F">
        <w:rPr>
          <w:cs/>
        </w:rPr>
        <w:t xml:space="preserve"> </w:t>
      </w:r>
      <w:r w:rsidR="00D27F6F" w:rsidRPr="00D27F6F">
        <w:rPr>
          <w:rFonts w:hint="cs"/>
          <w:cs/>
        </w:rPr>
        <w:t>භදන්තෙ</w:t>
      </w:r>
      <w:r w:rsidR="00D27F6F" w:rsidRPr="00D27F6F">
        <w:rPr>
          <w:cs/>
        </w:rPr>
        <w:t xml:space="preserve"> </w:t>
      </w:r>
      <w:r w:rsidR="00D27F6F" w:rsidRPr="00D27F6F">
        <w:rPr>
          <w:rFonts w:hint="cs"/>
          <w:cs/>
        </w:rPr>
        <w:t>චණ්ඩාලී</w:t>
      </w:r>
      <w:r w:rsidR="00D27F6F" w:rsidRPr="00D27F6F">
        <w:rPr>
          <w:cs/>
        </w:rPr>
        <w:t xml:space="preserve"> </w:t>
      </w:r>
      <w:r w:rsidR="00D27F6F" w:rsidRPr="00D27F6F">
        <w:rPr>
          <w:rFonts w:hint="cs"/>
          <w:cs/>
        </w:rPr>
        <w:t>තයා</w:t>
      </w:r>
      <w:r w:rsidR="00D27F6F" w:rsidRPr="00D27F6F">
        <w:rPr>
          <w:cs/>
        </w:rPr>
        <w:t xml:space="preserve"> </w:t>
      </w:r>
      <w:r w:rsidR="00D27F6F" w:rsidRPr="00D27F6F">
        <w:rPr>
          <w:rFonts w:hint="cs"/>
          <w:cs/>
        </w:rPr>
        <w:t>වීරෙන</w:t>
      </w:r>
      <w:r w:rsidR="00D27F6F" w:rsidRPr="00D27F6F">
        <w:rPr>
          <w:cs/>
        </w:rPr>
        <w:t xml:space="preserve"> </w:t>
      </w:r>
      <w:r w:rsidR="00D27F6F" w:rsidRPr="00D27F6F">
        <w:rPr>
          <w:rFonts w:hint="cs"/>
          <w:cs/>
        </w:rPr>
        <w:t>පෙසිතා</w:t>
      </w:r>
      <w:r w:rsidR="00D27F6F" w:rsidRPr="00D27F6F">
        <w:t>,</w:t>
      </w:r>
    </w:p>
    <w:p w14:paraId="1E3AA453" w14:textId="24A11264" w:rsidR="00D27F6F" w:rsidRDefault="00D27F6F" w:rsidP="00EF75C3">
      <w:pPr>
        <w:pStyle w:val="Style2"/>
      </w:pPr>
      <w:r w:rsidRPr="00D27F6F">
        <w:rPr>
          <w:rFonts w:hint="cs"/>
          <w:cs/>
        </w:rPr>
        <w:t>වන්‍දිං</w:t>
      </w:r>
      <w:r w:rsidRPr="00D27F6F">
        <w:rPr>
          <w:cs/>
        </w:rPr>
        <w:t xml:space="preserve"> </w:t>
      </w:r>
      <w:r w:rsidRPr="00D27F6F">
        <w:rPr>
          <w:rFonts w:hint="cs"/>
          <w:cs/>
        </w:rPr>
        <w:t>අරහතො</w:t>
      </w:r>
      <w:r w:rsidRPr="00D27F6F">
        <w:rPr>
          <w:cs/>
        </w:rPr>
        <w:t xml:space="preserve"> </w:t>
      </w:r>
      <w:r w:rsidRPr="00D27F6F">
        <w:rPr>
          <w:rFonts w:hint="cs"/>
          <w:cs/>
        </w:rPr>
        <w:t>පාදෙ</w:t>
      </w:r>
      <w:r w:rsidRPr="00D27F6F">
        <w:rPr>
          <w:cs/>
        </w:rPr>
        <w:t xml:space="preserve"> </w:t>
      </w:r>
      <w:r w:rsidRPr="00D27F6F">
        <w:rPr>
          <w:rFonts w:hint="cs"/>
          <w:cs/>
        </w:rPr>
        <w:t>ගොතමස්ස</w:t>
      </w:r>
      <w:r w:rsidRPr="00D27F6F">
        <w:rPr>
          <w:cs/>
        </w:rPr>
        <w:t xml:space="preserve"> </w:t>
      </w:r>
      <w:r w:rsidRPr="00D27F6F">
        <w:rPr>
          <w:rFonts w:hint="cs"/>
          <w:cs/>
        </w:rPr>
        <w:t>යසස්සිනො</w:t>
      </w:r>
      <w:r>
        <w:rPr>
          <w:rFonts w:hint="cs"/>
          <w:cs/>
        </w:rPr>
        <w:t>.</w:t>
      </w:r>
    </w:p>
    <w:p w14:paraId="524B3DD9" w14:textId="661E5BB6" w:rsidR="00D27F6F" w:rsidRDefault="00D27F6F" w:rsidP="00EF75C3">
      <w:pPr>
        <w:pStyle w:val="Style2"/>
      </w:pPr>
      <w:r>
        <w:rPr>
          <w:rFonts w:hint="cs"/>
          <w:cs/>
        </w:rPr>
        <w:t>.</w:t>
      </w:r>
    </w:p>
    <w:p w14:paraId="1CBEB92F" w14:textId="047FFA63" w:rsidR="00D27F6F" w:rsidRPr="00D27F6F" w:rsidRDefault="00D27F6F" w:rsidP="00EF75C3">
      <w:pPr>
        <w:pStyle w:val="Style2"/>
      </w:pPr>
      <w:r w:rsidRPr="00D27F6F">
        <w:rPr>
          <w:rFonts w:hint="cs"/>
          <w:cs/>
        </w:rPr>
        <w:t>සාහං</w:t>
      </w:r>
      <w:r w:rsidRPr="00D27F6F">
        <w:rPr>
          <w:cs/>
        </w:rPr>
        <w:t xml:space="preserve"> </w:t>
      </w:r>
      <w:r w:rsidRPr="00D27F6F">
        <w:rPr>
          <w:rFonts w:hint="cs"/>
          <w:cs/>
        </w:rPr>
        <w:t>වන්‍දිත්‍ව</w:t>
      </w:r>
      <w:r w:rsidRPr="00D27F6F">
        <w:rPr>
          <w:cs/>
        </w:rPr>
        <w:t xml:space="preserve"> </w:t>
      </w:r>
      <w:r w:rsidRPr="00D27F6F">
        <w:rPr>
          <w:rFonts w:hint="cs"/>
          <w:cs/>
        </w:rPr>
        <w:t>පාදානි</w:t>
      </w:r>
      <w:r w:rsidRPr="00D27F6F">
        <w:rPr>
          <w:cs/>
        </w:rPr>
        <w:t xml:space="preserve"> </w:t>
      </w:r>
      <w:r w:rsidRPr="00D27F6F">
        <w:rPr>
          <w:rFonts w:hint="cs"/>
          <w:cs/>
        </w:rPr>
        <w:t>චුතා</w:t>
      </w:r>
      <w:r w:rsidRPr="00D27F6F">
        <w:rPr>
          <w:cs/>
        </w:rPr>
        <w:t xml:space="preserve"> </w:t>
      </w:r>
      <w:r w:rsidRPr="00D27F6F">
        <w:rPr>
          <w:rFonts w:hint="cs"/>
          <w:cs/>
        </w:rPr>
        <w:t>චණ්ඩාලයොනියා</w:t>
      </w:r>
      <w:r w:rsidRPr="00D27F6F">
        <w:t>,</w:t>
      </w:r>
    </w:p>
    <w:p w14:paraId="35B13793" w14:textId="12908619" w:rsidR="00D27F6F" w:rsidRDefault="00D27F6F" w:rsidP="00EF75C3">
      <w:pPr>
        <w:pStyle w:val="Style2"/>
      </w:pPr>
      <w:r w:rsidRPr="00D27F6F">
        <w:rPr>
          <w:rFonts w:hint="cs"/>
          <w:cs/>
        </w:rPr>
        <w:t>විමානං</w:t>
      </w:r>
      <w:r w:rsidRPr="00D27F6F">
        <w:rPr>
          <w:cs/>
        </w:rPr>
        <w:t xml:space="preserve"> </w:t>
      </w:r>
      <w:r w:rsidRPr="00D27F6F">
        <w:rPr>
          <w:rFonts w:hint="cs"/>
          <w:cs/>
        </w:rPr>
        <w:t>සබ්බතො</w:t>
      </w:r>
      <w:r w:rsidRPr="00D27F6F">
        <w:rPr>
          <w:cs/>
        </w:rPr>
        <w:t xml:space="preserve"> </w:t>
      </w:r>
      <w:r w:rsidRPr="00D27F6F">
        <w:rPr>
          <w:rFonts w:hint="cs"/>
          <w:cs/>
        </w:rPr>
        <w:t>භද්දං</w:t>
      </w:r>
      <w:r w:rsidRPr="00D27F6F">
        <w:rPr>
          <w:cs/>
        </w:rPr>
        <w:t xml:space="preserve"> </w:t>
      </w:r>
      <w:r w:rsidRPr="00D27F6F">
        <w:rPr>
          <w:rFonts w:hint="cs"/>
          <w:cs/>
        </w:rPr>
        <w:t>උපපන්නම්භි</w:t>
      </w:r>
      <w:r w:rsidRPr="00D27F6F">
        <w:rPr>
          <w:cs/>
        </w:rPr>
        <w:t xml:space="preserve"> </w:t>
      </w:r>
      <w:r w:rsidRPr="00D27F6F">
        <w:rPr>
          <w:rFonts w:hint="cs"/>
          <w:cs/>
        </w:rPr>
        <w:t>නන්‍දනං</w:t>
      </w:r>
      <w:r>
        <w:rPr>
          <w:rFonts w:hint="cs"/>
          <w:cs/>
        </w:rPr>
        <w:t>.</w:t>
      </w:r>
    </w:p>
    <w:p w14:paraId="4D753683" w14:textId="6C1CE21D" w:rsidR="00D27F6F" w:rsidRDefault="00D27F6F" w:rsidP="00EF75C3">
      <w:pPr>
        <w:pStyle w:val="Style2"/>
      </w:pPr>
      <w:r>
        <w:rPr>
          <w:rFonts w:hint="cs"/>
          <w:cs/>
        </w:rPr>
        <w:t>.</w:t>
      </w:r>
    </w:p>
    <w:p w14:paraId="41605CC3" w14:textId="565C722F" w:rsidR="00D27F6F" w:rsidRPr="00D27F6F" w:rsidRDefault="00D27F6F" w:rsidP="00EF75C3">
      <w:pPr>
        <w:pStyle w:val="Style2"/>
      </w:pPr>
      <w:r w:rsidRPr="00D27F6F">
        <w:rPr>
          <w:rFonts w:hint="cs"/>
          <w:cs/>
        </w:rPr>
        <w:t>අච්ඡරානං</w:t>
      </w:r>
      <w:r w:rsidRPr="00D27F6F">
        <w:rPr>
          <w:cs/>
        </w:rPr>
        <w:t xml:space="preserve"> </w:t>
      </w:r>
      <w:r w:rsidRPr="00D27F6F">
        <w:rPr>
          <w:rFonts w:hint="cs"/>
          <w:cs/>
        </w:rPr>
        <w:t>සතසහස්සං</w:t>
      </w:r>
      <w:r w:rsidRPr="00D27F6F">
        <w:rPr>
          <w:cs/>
        </w:rPr>
        <w:t xml:space="preserve"> </w:t>
      </w:r>
      <w:r w:rsidRPr="00D27F6F">
        <w:rPr>
          <w:rFonts w:hint="cs"/>
          <w:cs/>
        </w:rPr>
        <w:t>පුරක්ඛත්‍වාන</w:t>
      </w:r>
      <w:r w:rsidRPr="00D27F6F">
        <w:rPr>
          <w:cs/>
        </w:rPr>
        <w:t xml:space="preserve"> </w:t>
      </w:r>
      <w:r w:rsidRPr="00D27F6F">
        <w:rPr>
          <w:rFonts w:hint="cs"/>
          <w:cs/>
        </w:rPr>
        <w:t>තිට්ඨති</w:t>
      </w:r>
      <w:r w:rsidRPr="00D27F6F">
        <w:t>,</w:t>
      </w:r>
    </w:p>
    <w:p w14:paraId="2B1B61CE" w14:textId="3395617F" w:rsidR="00D27F6F" w:rsidRDefault="00D27F6F" w:rsidP="00EF75C3">
      <w:pPr>
        <w:pStyle w:val="Style2"/>
      </w:pPr>
      <w:r w:rsidRPr="00D27F6F">
        <w:rPr>
          <w:rFonts w:hint="cs"/>
          <w:cs/>
        </w:rPr>
        <w:t>තාසාහං</w:t>
      </w:r>
      <w:r w:rsidRPr="00D27F6F">
        <w:rPr>
          <w:cs/>
        </w:rPr>
        <w:t xml:space="preserve"> </w:t>
      </w:r>
      <w:r w:rsidRPr="00D27F6F">
        <w:rPr>
          <w:rFonts w:hint="cs"/>
          <w:cs/>
        </w:rPr>
        <w:t>පවරා</w:t>
      </w:r>
      <w:r w:rsidRPr="00D27F6F">
        <w:rPr>
          <w:cs/>
        </w:rPr>
        <w:t xml:space="preserve"> </w:t>
      </w:r>
      <w:r w:rsidRPr="00D27F6F">
        <w:rPr>
          <w:rFonts w:hint="cs"/>
          <w:cs/>
        </w:rPr>
        <w:t>සෙට්ඨා</w:t>
      </w:r>
      <w:r w:rsidRPr="00D27F6F">
        <w:rPr>
          <w:cs/>
        </w:rPr>
        <w:t xml:space="preserve"> </w:t>
      </w:r>
      <w:r w:rsidRPr="00D27F6F">
        <w:rPr>
          <w:rFonts w:hint="cs"/>
          <w:cs/>
        </w:rPr>
        <w:t>වණ්ණෙන</w:t>
      </w:r>
      <w:r w:rsidRPr="00D27F6F">
        <w:rPr>
          <w:cs/>
        </w:rPr>
        <w:t xml:space="preserve"> </w:t>
      </w:r>
      <w:r w:rsidRPr="00D27F6F">
        <w:rPr>
          <w:rFonts w:hint="cs"/>
          <w:cs/>
        </w:rPr>
        <w:t>යස්සා</w:t>
      </w:r>
      <w:r w:rsidRPr="00D27F6F">
        <w:rPr>
          <w:cs/>
        </w:rPr>
        <w:t xml:space="preserve"> </w:t>
      </w:r>
      <w:r w:rsidRPr="00D27F6F">
        <w:rPr>
          <w:rFonts w:hint="cs"/>
          <w:cs/>
        </w:rPr>
        <w:t>යුතා</w:t>
      </w:r>
      <w:r w:rsidRPr="00D27F6F">
        <w:rPr>
          <w:cs/>
        </w:rPr>
        <w:t>.</w:t>
      </w:r>
    </w:p>
    <w:p w14:paraId="04CA189C" w14:textId="328A4875" w:rsidR="00D27F6F" w:rsidRDefault="00D27F6F" w:rsidP="00EF75C3">
      <w:pPr>
        <w:pStyle w:val="Style2"/>
      </w:pPr>
      <w:r>
        <w:rPr>
          <w:rFonts w:hint="cs"/>
          <w:cs/>
        </w:rPr>
        <w:t>.</w:t>
      </w:r>
    </w:p>
    <w:p w14:paraId="78C08716" w14:textId="3003EEB9" w:rsidR="00014D23" w:rsidRPr="00014D23" w:rsidRDefault="00014D23" w:rsidP="00EF75C3">
      <w:pPr>
        <w:pStyle w:val="Style2"/>
      </w:pPr>
      <w:r w:rsidRPr="00014D23">
        <w:rPr>
          <w:rFonts w:hint="cs"/>
          <w:cs/>
        </w:rPr>
        <w:t>පහූතකතකල්‍යාණා</w:t>
      </w:r>
      <w:r w:rsidRPr="00014D23">
        <w:rPr>
          <w:cs/>
        </w:rPr>
        <w:t xml:space="preserve"> </w:t>
      </w:r>
      <w:r w:rsidRPr="00014D23">
        <w:rPr>
          <w:rFonts w:hint="cs"/>
          <w:cs/>
        </w:rPr>
        <w:t>සම්පජානා</w:t>
      </w:r>
      <w:r w:rsidRPr="00014D23">
        <w:rPr>
          <w:cs/>
        </w:rPr>
        <w:t xml:space="preserve"> </w:t>
      </w:r>
      <w:r w:rsidRPr="00014D23">
        <w:rPr>
          <w:rFonts w:hint="cs"/>
          <w:cs/>
        </w:rPr>
        <w:t>පතිස්සතා</w:t>
      </w:r>
      <w:r w:rsidRPr="00014D23">
        <w:t>,</w:t>
      </w:r>
    </w:p>
    <w:p w14:paraId="5CE7D50D" w14:textId="77777777" w:rsidR="00EF75C3" w:rsidRDefault="00014D23" w:rsidP="00EF75C3">
      <w:pPr>
        <w:pStyle w:val="Style2"/>
      </w:pPr>
      <w:r w:rsidRPr="00014D23">
        <w:rPr>
          <w:rFonts w:hint="cs"/>
          <w:cs/>
        </w:rPr>
        <w:t>මුනිං</w:t>
      </w:r>
      <w:r w:rsidRPr="00014D23">
        <w:rPr>
          <w:cs/>
        </w:rPr>
        <w:t xml:space="preserve"> </w:t>
      </w:r>
      <w:r w:rsidRPr="00014D23">
        <w:rPr>
          <w:rFonts w:hint="cs"/>
          <w:cs/>
        </w:rPr>
        <w:t>කාරුණිකං</w:t>
      </w:r>
      <w:r w:rsidRPr="00014D23">
        <w:rPr>
          <w:cs/>
        </w:rPr>
        <w:t xml:space="preserve"> </w:t>
      </w:r>
      <w:r w:rsidRPr="00014D23">
        <w:rPr>
          <w:rFonts w:hint="cs"/>
          <w:cs/>
        </w:rPr>
        <w:t>ලොකෙ</w:t>
      </w:r>
      <w:r w:rsidRPr="00014D23">
        <w:rPr>
          <w:cs/>
        </w:rPr>
        <w:t xml:space="preserve"> </w:t>
      </w:r>
      <w:r w:rsidRPr="00014D23">
        <w:rPr>
          <w:rFonts w:hint="cs"/>
          <w:cs/>
        </w:rPr>
        <w:t>තං</w:t>
      </w:r>
      <w:r w:rsidRPr="00014D23">
        <w:rPr>
          <w:cs/>
        </w:rPr>
        <w:t xml:space="preserve"> </w:t>
      </w:r>
      <w:r w:rsidRPr="00014D23">
        <w:rPr>
          <w:rFonts w:hint="cs"/>
          <w:cs/>
        </w:rPr>
        <w:t>භන්තෙ</w:t>
      </w:r>
      <w:r w:rsidRPr="00014D23">
        <w:rPr>
          <w:cs/>
        </w:rPr>
        <w:t xml:space="preserve"> </w:t>
      </w:r>
      <w:r w:rsidRPr="00014D23">
        <w:rPr>
          <w:rFonts w:hint="cs"/>
          <w:cs/>
        </w:rPr>
        <w:t>වන්‍දිතුමාගතාති</w:t>
      </w:r>
      <w:r>
        <w:t>”</w:t>
      </w:r>
      <w:r w:rsidR="00EF75C3">
        <w:t xml:space="preserve"> </w:t>
      </w:r>
    </w:p>
    <w:p w14:paraId="554FB7EE" w14:textId="57733537" w:rsidR="00844584" w:rsidRPr="00B844D4" w:rsidRDefault="00844584" w:rsidP="00B844D4">
      <w:pPr>
        <w:spacing w:line="276" w:lineRule="auto"/>
        <w:rPr>
          <w:rFonts w:ascii="UN-Abhaya" w:hAnsi="UN-Abhaya"/>
        </w:rPr>
      </w:pPr>
      <w:r w:rsidRPr="00B844D4">
        <w:rPr>
          <w:rFonts w:ascii="UN-Abhaya" w:hAnsi="UN-Abhaya"/>
          <w:cs/>
        </w:rPr>
        <w:lastRenderedPageBreak/>
        <w:t>තමන් වෙත අලුත උපන් දෙව්දුවක දැක සක්දෙව්රජ තෙමේ</w:t>
      </w:r>
      <w:r w:rsidR="00867DD5" w:rsidRPr="00B844D4">
        <w:rPr>
          <w:rFonts w:ascii="UN-Abhaya" w:hAnsi="UN-Abhaya"/>
        </w:rPr>
        <w:t xml:space="preserve"> “</w:t>
      </w:r>
      <w:r w:rsidRPr="00B844D4">
        <w:rPr>
          <w:rFonts w:ascii="UN-Abhaya" w:hAnsi="UN-Abhaya"/>
          <w:cs/>
        </w:rPr>
        <w:t>සොඳුර! තී පෙර මිනිසත් බවේදී කිනම් කුසලයක් කෙළෙහි ද</w:t>
      </w:r>
      <w:r w:rsidRPr="00B844D4">
        <w:rPr>
          <w:rFonts w:ascii="UN-Abhaya" w:hAnsi="UN-Abhaya"/>
        </w:rPr>
        <w:t xml:space="preserve">? </w:t>
      </w:r>
      <w:r w:rsidRPr="00B844D4">
        <w:rPr>
          <w:rFonts w:ascii="UN-Abhaya" w:hAnsi="UN-Abhaya"/>
          <w:cs/>
        </w:rPr>
        <w:t>මේ මහත් දිව්‍ය විපාකය කිනම් කුශලක</w:t>
      </w:r>
      <w:r w:rsidR="00FB0612" w:rsidRPr="00B844D4">
        <w:rPr>
          <w:rFonts w:ascii="UN-Abhaya" w:hAnsi="UN-Abhaya"/>
          <w:cs/>
        </w:rPr>
        <w:t>ර්‍ම</w:t>
      </w:r>
      <w:r w:rsidRPr="00B844D4">
        <w:rPr>
          <w:rFonts w:ascii="UN-Abhaya" w:hAnsi="UN-Abhaya"/>
          <w:cs/>
        </w:rPr>
        <w:t>යක් කොට ලද දැ</w:t>
      </w:r>
      <w:r w:rsidRPr="00B844D4">
        <w:rPr>
          <w:rFonts w:ascii="UN-Abhaya" w:hAnsi="UN-Abhaya"/>
        </w:rPr>
        <w:t>?</w:t>
      </w:r>
      <w:r w:rsidR="002F0153">
        <w:rPr>
          <w:rFonts w:ascii="UN-Abhaya" w:hAnsi="UN-Abhaya"/>
        </w:rPr>
        <w:t>”</w:t>
      </w:r>
      <w:r w:rsidRPr="00B844D4">
        <w:rPr>
          <w:rFonts w:ascii="UN-Abhaya" w:hAnsi="UN-Abhaya"/>
        </w:rPr>
        <w:t xml:space="preserve"> </w:t>
      </w:r>
      <w:r w:rsidRPr="00B844D4">
        <w:rPr>
          <w:rFonts w:ascii="UN-Abhaya" w:hAnsi="UN-Abhaya"/>
          <w:cs/>
        </w:rPr>
        <w:t>යි. ඇසී ය.</w:t>
      </w:r>
      <w:r w:rsidR="00FA350A">
        <w:rPr>
          <w:rFonts w:ascii="UN-Abhaya" w:hAnsi="UN-Abhaya" w:hint="cs"/>
          <w:cs/>
        </w:rPr>
        <w:t xml:space="preserve"> </w:t>
      </w:r>
      <w:r w:rsidR="00FA350A">
        <w:rPr>
          <w:rFonts w:ascii="UN-Abhaya" w:hAnsi="UN-Abhaya"/>
        </w:rPr>
        <w:t>“</w:t>
      </w:r>
      <w:r w:rsidRPr="00B844D4">
        <w:rPr>
          <w:rFonts w:ascii="UN-Abhaya" w:hAnsi="UN-Abhaya"/>
          <w:cs/>
        </w:rPr>
        <w:t>සක්දෙව්රජතුමනි! මම එදා රජගහනුවර එක්තරා ගැහැණියක් වීමි</w:t>
      </w:r>
      <w:r w:rsidRPr="00B844D4">
        <w:rPr>
          <w:rFonts w:ascii="UN-Abhaya" w:hAnsi="UN-Abhaya"/>
        </w:rPr>
        <w:t xml:space="preserve">, </w:t>
      </w:r>
      <w:r w:rsidRPr="00B844D4">
        <w:rPr>
          <w:rFonts w:ascii="UN-Abhaya" w:hAnsi="UN-Abhaya"/>
          <w:cs/>
        </w:rPr>
        <w:t>ඒ මම ඉතා උදෑසන නින්දෙන් නැගිට මුණකට සෝදා ගෙයි කටයුතු කොට පිරිසිදුව ඇඳ පැලඳ ගෙණ වැටකොලු මල් සතරක් කඩා ගෙන අජාසත් රජු විසින් බුදුරජුන් පිරිනිවි කල්හි බුදුරජුන්ගේ සිරුරුද නිදන් කොට ගොඩ නැගු දාගැබට පුදනට මග බැස ගියෙමි</w:t>
      </w:r>
      <w:r w:rsidRPr="00B844D4">
        <w:rPr>
          <w:rFonts w:ascii="UN-Abhaya" w:hAnsi="UN-Abhaya"/>
        </w:rPr>
        <w:t xml:space="preserve">, </w:t>
      </w:r>
      <w:r w:rsidRPr="00B844D4">
        <w:rPr>
          <w:rFonts w:ascii="UN-Abhaya" w:hAnsi="UN-Abhaya"/>
          <w:cs/>
        </w:rPr>
        <w:t>වටපිට නො බලා බුදුගුණ සිහි කරමින් මග බැස ගිය මා වෙතට දුව ආ දෙනකු විසින් දුන් අං පහරින් මම එතැන ම මැරී වැටුනෙමි</w:t>
      </w:r>
      <w:r w:rsidRPr="00B844D4">
        <w:rPr>
          <w:rFonts w:ascii="UN-Abhaya" w:hAnsi="UN-Abhaya"/>
        </w:rPr>
        <w:t xml:space="preserve">, </w:t>
      </w:r>
      <w:r w:rsidRPr="00B844D4">
        <w:rPr>
          <w:rFonts w:ascii="UN-Abhaya" w:hAnsi="UN-Abhaya"/>
          <w:cs/>
        </w:rPr>
        <w:t>දාගැබට මල් පුදන්නට නො හැකි වීමි</w:t>
      </w:r>
      <w:r w:rsidRPr="00B844D4">
        <w:rPr>
          <w:rFonts w:ascii="UN-Abhaya" w:hAnsi="UN-Abhaya"/>
        </w:rPr>
        <w:t xml:space="preserve">, </w:t>
      </w:r>
      <w:r w:rsidRPr="00B844D4">
        <w:rPr>
          <w:rFonts w:ascii="UN-Abhaya" w:hAnsi="UN-Abhaya"/>
          <w:cs/>
        </w:rPr>
        <w:t>ඒ මල් දා පුදන්නට සිතා ගත් පමණින් මේ මහත් සැපත ලැබීමි</w:t>
      </w:r>
      <w:r w:rsidRPr="00B844D4">
        <w:rPr>
          <w:rFonts w:ascii="UN-Abhaya" w:hAnsi="UN-Abhaya"/>
        </w:rPr>
        <w:t xml:space="preserve">, </w:t>
      </w:r>
      <w:r w:rsidRPr="00B844D4">
        <w:rPr>
          <w:rFonts w:ascii="UN-Abhaya" w:hAnsi="UN-Abhaya"/>
          <w:cs/>
        </w:rPr>
        <w:t>ඉදින් මල් පුදන්නට ඉඩ ලැබුනේ නම්</w:t>
      </w:r>
      <w:r w:rsidRPr="00B844D4">
        <w:rPr>
          <w:rFonts w:ascii="UN-Abhaya" w:hAnsi="UN-Abhaya"/>
        </w:rPr>
        <w:t xml:space="preserve">, </w:t>
      </w:r>
      <w:r w:rsidRPr="00B844D4">
        <w:rPr>
          <w:rFonts w:ascii="UN-Abhaya" w:hAnsi="UN-Abhaya"/>
          <w:cs/>
        </w:rPr>
        <w:t>මෙයට වඩා මහත් සැපතක් ලබනු එකාන්තය</w:t>
      </w:r>
      <w:r w:rsidR="00FA350A">
        <w:rPr>
          <w:rFonts w:ascii="UN-Abhaya" w:hAnsi="UN-Abhaya"/>
        </w:rPr>
        <w:t>”</w:t>
      </w:r>
      <w:r w:rsidRPr="00B844D4">
        <w:rPr>
          <w:rFonts w:ascii="UN-Abhaya" w:hAnsi="UN-Abhaya"/>
          <w:cs/>
        </w:rPr>
        <w:t xml:space="preserve"> යි ඒ දෙව</w:t>
      </w:r>
      <w:r w:rsidR="00983172">
        <w:rPr>
          <w:rFonts w:ascii="UN-Abhaya" w:hAnsi="UN-Abhaya" w:hint="cs"/>
          <w:cs/>
        </w:rPr>
        <w:t>්</w:t>
      </w:r>
      <w:r w:rsidRPr="00B844D4">
        <w:rPr>
          <w:rFonts w:ascii="UN-Abhaya" w:hAnsi="UN-Abhaya"/>
          <w:cs/>
        </w:rPr>
        <w:t>ද</w:t>
      </w:r>
      <w:r w:rsidR="00983172">
        <w:rPr>
          <w:rFonts w:ascii="UN-Abhaya" w:hAnsi="UN-Abhaya" w:hint="cs"/>
          <w:cs/>
        </w:rPr>
        <w:t>ූ</w:t>
      </w:r>
      <w:r w:rsidRPr="00B844D4">
        <w:rPr>
          <w:rFonts w:ascii="UN-Abhaya" w:hAnsi="UN-Abhaya"/>
          <w:cs/>
        </w:rPr>
        <w:t xml:space="preserve"> තොමෝ කීවා ය. </w:t>
      </w:r>
    </w:p>
    <w:p w14:paraId="6E500272" w14:textId="6718C981" w:rsidR="00844584" w:rsidRDefault="00844584" w:rsidP="00B844D4">
      <w:pPr>
        <w:spacing w:line="276" w:lineRule="auto"/>
        <w:rPr>
          <w:rFonts w:ascii="UN-Abhaya" w:hAnsi="UN-Abhaya"/>
        </w:rPr>
      </w:pPr>
      <w:r w:rsidRPr="00B844D4">
        <w:rPr>
          <w:rFonts w:ascii="UN-Abhaya" w:hAnsi="UN-Abhaya"/>
          <w:cs/>
        </w:rPr>
        <w:t xml:space="preserve">මේ දෙව් දුව කී සැටි:- </w:t>
      </w:r>
    </w:p>
    <w:p w14:paraId="1DB559CF" w14:textId="3CF75668" w:rsidR="005B1A17" w:rsidRPr="005B1A17" w:rsidRDefault="005B1A17" w:rsidP="00886EC7">
      <w:pPr>
        <w:pStyle w:val="Style2"/>
      </w:pPr>
      <w:r w:rsidRPr="005B1A17">
        <w:t>“</w:t>
      </w:r>
      <w:r w:rsidRPr="005B1A17">
        <w:rPr>
          <w:rFonts w:hint="cs"/>
          <w:cs/>
        </w:rPr>
        <w:t>කොසාතකී</w:t>
      </w:r>
      <w:r w:rsidRPr="005B1A17">
        <w:rPr>
          <w:cs/>
        </w:rPr>
        <w:t xml:space="preserve"> </w:t>
      </w:r>
      <w:r w:rsidRPr="005B1A17">
        <w:rPr>
          <w:rFonts w:hint="cs"/>
          <w:cs/>
        </w:rPr>
        <w:t>නාම</w:t>
      </w:r>
      <w:r w:rsidRPr="005B1A17">
        <w:rPr>
          <w:cs/>
        </w:rPr>
        <w:t xml:space="preserve"> </w:t>
      </w:r>
      <w:r w:rsidRPr="005B1A17">
        <w:rPr>
          <w:rFonts w:hint="cs"/>
          <w:cs/>
        </w:rPr>
        <w:t>ලතත්‍ථි</w:t>
      </w:r>
      <w:r w:rsidRPr="005B1A17">
        <w:rPr>
          <w:cs/>
        </w:rPr>
        <w:t xml:space="preserve"> </w:t>
      </w:r>
      <w:r w:rsidRPr="005B1A17">
        <w:rPr>
          <w:rFonts w:hint="cs"/>
          <w:cs/>
        </w:rPr>
        <w:t>භන්තෙ</w:t>
      </w:r>
      <w:r w:rsidRPr="005B1A17">
        <w:t xml:space="preserve">, </w:t>
      </w:r>
      <w:r w:rsidRPr="005B1A17">
        <w:rPr>
          <w:rFonts w:hint="cs"/>
          <w:cs/>
        </w:rPr>
        <w:t>තිත්තිකා</w:t>
      </w:r>
      <w:r w:rsidRPr="005B1A17">
        <w:rPr>
          <w:cs/>
        </w:rPr>
        <w:t xml:space="preserve"> </w:t>
      </w:r>
      <w:r w:rsidRPr="005B1A17">
        <w:rPr>
          <w:rFonts w:hint="cs"/>
          <w:cs/>
        </w:rPr>
        <w:t>අනභිච්ඡිතා</w:t>
      </w:r>
      <w:r>
        <w:rPr>
          <w:rFonts w:hint="cs"/>
          <w:cs/>
        </w:rPr>
        <w:t>,</w:t>
      </w:r>
    </w:p>
    <w:p w14:paraId="3CF74490" w14:textId="5143268D" w:rsidR="005B1A17" w:rsidRPr="00B844D4" w:rsidRDefault="005B1A17" w:rsidP="00886EC7">
      <w:pPr>
        <w:pStyle w:val="Style2"/>
      </w:pPr>
      <w:r w:rsidRPr="005B1A17">
        <w:rPr>
          <w:rFonts w:hint="cs"/>
          <w:cs/>
        </w:rPr>
        <w:t>තස්සා</w:t>
      </w:r>
      <w:r w:rsidRPr="005B1A17">
        <w:rPr>
          <w:cs/>
        </w:rPr>
        <w:t xml:space="preserve"> </w:t>
      </w:r>
      <w:r w:rsidRPr="005B1A17">
        <w:rPr>
          <w:rFonts w:hint="cs"/>
          <w:cs/>
        </w:rPr>
        <w:t>චත්තාරි</w:t>
      </w:r>
      <w:r w:rsidRPr="005B1A17">
        <w:rPr>
          <w:cs/>
        </w:rPr>
        <w:t xml:space="preserve"> </w:t>
      </w:r>
      <w:r w:rsidRPr="005B1A17">
        <w:rPr>
          <w:rFonts w:hint="cs"/>
          <w:cs/>
        </w:rPr>
        <w:t>පුප්ඵානි</w:t>
      </w:r>
      <w:r w:rsidRPr="005B1A17">
        <w:t xml:space="preserve">, </w:t>
      </w:r>
      <w:r w:rsidRPr="005B1A17">
        <w:rPr>
          <w:rFonts w:hint="cs"/>
          <w:cs/>
        </w:rPr>
        <w:t>ථූපං</w:t>
      </w:r>
      <w:r w:rsidRPr="005B1A17">
        <w:rPr>
          <w:cs/>
        </w:rPr>
        <w:t xml:space="preserve"> </w:t>
      </w:r>
      <w:r w:rsidRPr="005B1A17">
        <w:rPr>
          <w:rFonts w:hint="cs"/>
          <w:cs/>
        </w:rPr>
        <w:t>අභිහරිං</w:t>
      </w:r>
      <w:r w:rsidRPr="005B1A17">
        <w:rPr>
          <w:cs/>
        </w:rPr>
        <w:t xml:space="preserve"> </w:t>
      </w:r>
      <w:r w:rsidRPr="005B1A17">
        <w:rPr>
          <w:rFonts w:hint="cs"/>
          <w:cs/>
        </w:rPr>
        <w:t>අහං</w:t>
      </w:r>
      <w:r w:rsidRPr="005B1A17">
        <w:rPr>
          <w:cs/>
        </w:rPr>
        <w:t>.</w:t>
      </w:r>
    </w:p>
    <w:p w14:paraId="2C49014B" w14:textId="77777777" w:rsidR="005B1A17" w:rsidRDefault="005B1A17" w:rsidP="00886EC7">
      <w:pPr>
        <w:pStyle w:val="Style2"/>
      </w:pPr>
      <w:r>
        <w:rPr>
          <w:rFonts w:hint="cs"/>
          <w:cs/>
        </w:rPr>
        <w:t xml:space="preserve">. </w:t>
      </w:r>
    </w:p>
    <w:p w14:paraId="1248E365" w14:textId="4B4C07C5" w:rsidR="005B1A17" w:rsidRPr="005B1A17" w:rsidRDefault="005B1A17" w:rsidP="00886EC7">
      <w:pPr>
        <w:pStyle w:val="Style2"/>
      </w:pPr>
      <w:r w:rsidRPr="005B1A17">
        <w:rPr>
          <w:rFonts w:hint="cs"/>
          <w:cs/>
        </w:rPr>
        <w:t>සත්‍ථු</w:t>
      </w:r>
      <w:r w:rsidRPr="005B1A17">
        <w:rPr>
          <w:cs/>
        </w:rPr>
        <w:t xml:space="preserve"> </w:t>
      </w:r>
      <w:r w:rsidRPr="005B1A17">
        <w:rPr>
          <w:rFonts w:hint="cs"/>
          <w:cs/>
        </w:rPr>
        <w:t>සරීරමුද්දිස්ස</w:t>
      </w:r>
      <w:r w:rsidRPr="005B1A17">
        <w:t xml:space="preserve">, </w:t>
      </w:r>
      <w:r w:rsidRPr="005B1A17">
        <w:rPr>
          <w:rFonts w:hint="cs"/>
          <w:cs/>
        </w:rPr>
        <w:t>විප්පසන්නෙන</w:t>
      </w:r>
      <w:r w:rsidRPr="005B1A17">
        <w:rPr>
          <w:cs/>
        </w:rPr>
        <w:t xml:space="preserve"> </w:t>
      </w:r>
      <w:r w:rsidRPr="005B1A17">
        <w:rPr>
          <w:rFonts w:hint="cs"/>
          <w:cs/>
        </w:rPr>
        <w:t>චෙතසා</w:t>
      </w:r>
      <w:r>
        <w:rPr>
          <w:rFonts w:hint="cs"/>
          <w:cs/>
        </w:rPr>
        <w:t>,</w:t>
      </w:r>
    </w:p>
    <w:p w14:paraId="45277E2C" w14:textId="77777777" w:rsidR="005B1A17" w:rsidRDefault="005B1A17" w:rsidP="00886EC7">
      <w:pPr>
        <w:pStyle w:val="Style2"/>
      </w:pPr>
      <w:r w:rsidRPr="005B1A17">
        <w:rPr>
          <w:rFonts w:hint="cs"/>
          <w:cs/>
        </w:rPr>
        <w:t>නාස්ස</w:t>
      </w:r>
      <w:r w:rsidRPr="005B1A17">
        <w:rPr>
          <w:cs/>
        </w:rPr>
        <w:t xml:space="preserve"> </w:t>
      </w:r>
      <w:r w:rsidRPr="005B1A17">
        <w:rPr>
          <w:rFonts w:hint="cs"/>
          <w:cs/>
        </w:rPr>
        <w:t>මග්ගං</w:t>
      </w:r>
      <w:r w:rsidRPr="005B1A17">
        <w:rPr>
          <w:cs/>
        </w:rPr>
        <w:t xml:space="preserve"> </w:t>
      </w:r>
      <w:r w:rsidRPr="005B1A17">
        <w:rPr>
          <w:rFonts w:hint="cs"/>
          <w:cs/>
        </w:rPr>
        <w:t>අවෙක්ඛිස්සං</w:t>
      </w:r>
      <w:r w:rsidRPr="005B1A17">
        <w:t xml:space="preserve">, </w:t>
      </w:r>
      <w:r w:rsidRPr="005B1A17">
        <w:rPr>
          <w:rFonts w:hint="cs"/>
          <w:cs/>
        </w:rPr>
        <w:t>න</w:t>
      </w:r>
      <w:r w:rsidRPr="005B1A17">
        <w:rPr>
          <w:cs/>
        </w:rPr>
        <w:t xml:space="preserve"> </w:t>
      </w:r>
      <w:r w:rsidRPr="005B1A17">
        <w:rPr>
          <w:rFonts w:hint="cs"/>
          <w:cs/>
        </w:rPr>
        <w:t>තග්ගමනසා</w:t>
      </w:r>
      <w:r w:rsidRPr="005B1A17">
        <w:rPr>
          <w:cs/>
        </w:rPr>
        <w:t xml:space="preserve"> </w:t>
      </w:r>
      <w:r w:rsidRPr="005B1A17">
        <w:rPr>
          <w:rFonts w:hint="cs"/>
          <w:cs/>
        </w:rPr>
        <w:t>සතී</w:t>
      </w:r>
      <w:r w:rsidRPr="005B1A17">
        <w:rPr>
          <w:cs/>
        </w:rPr>
        <w:t xml:space="preserve">. </w:t>
      </w:r>
    </w:p>
    <w:p w14:paraId="30D3E02E" w14:textId="4F9A8340" w:rsidR="005B1A17" w:rsidRDefault="005B1A17" w:rsidP="00886EC7">
      <w:pPr>
        <w:pStyle w:val="Style2"/>
      </w:pPr>
      <w:r>
        <w:rPr>
          <w:rFonts w:hint="cs"/>
          <w:cs/>
        </w:rPr>
        <w:t xml:space="preserve">. </w:t>
      </w:r>
    </w:p>
    <w:p w14:paraId="5A4DFA2A" w14:textId="1C87B8AD" w:rsidR="005B1A17" w:rsidRPr="005B1A17" w:rsidRDefault="005B1A17" w:rsidP="00886EC7">
      <w:pPr>
        <w:pStyle w:val="Style2"/>
      </w:pPr>
      <w:r w:rsidRPr="005B1A17">
        <w:rPr>
          <w:rFonts w:hint="cs"/>
          <w:cs/>
        </w:rPr>
        <w:t>තතො</w:t>
      </w:r>
      <w:r w:rsidRPr="005B1A17">
        <w:rPr>
          <w:cs/>
        </w:rPr>
        <w:t xml:space="preserve"> </w:t>
      </w:r>
      <w:r w:rsidRPr="005B1A17">
        <w:rPr>
          <w:rFonts w:hint="cs"/>
          <w:cs/>
        </w:rPr>
        <w:t>මං</w:t>
      </w:r>
      <w:r w:rsidRPr="005B1A17">
        <w:rPr>
          <w:cs/>
        </w:rPr>
        <w:t xml:space="preserve"> </w:t>
      </w:r>
      <w:r w:rsidRPr="005B1A17">
        <w:rPr>
          <w:rFonts w:hint="cs"/>
          <w:cs/>
        </w:rPr>
        <w:t>අවධී</w:t>
      </w:r>
      <w:r w:rsidRPr="005B1A17">
        <w:rPr>
          <w:cs/>
        </w:rPr>
        <w:t xml:space="preserve"> </w:t>
      </w:r>
      <w:r w:rsidRPr="005B1A17">
        <w:rPr>
          <w:rFonts w:hint="cs"/>
          <w:cs/>
        </w:rPr>
        <w:t>ගාවී</w:t>
      </w:r>
      <w:r w:rsidRPr="005B1A17">
        <w:t xml:space="preserve">, </w:t>
      </w:r>
      <w:r w:rsidRPr="005B1A17">
        <w:rPr>
          <w:rFonts w:hint="cs"/>
          <w:cs/>
        </w:rPr>
        <w:t>ථූපං</w:t>
      </w:r>
      <w:r w:rsidRPr="005B1A17">
        <w:rPr>
          <w:cs/>
        </w:rPr>
        <w:t xml:space="preserve"> </w:t>
      </w:r>
      <w:r w:rsidRPr="005B1A17">
        <w:rPr>
          <w:rFonts w:hint="cs"/>
          <w:cs/>
        </w:rPr>
        <w:t>අපත්තමානසං</w:t>
      </w:r>
      <w:r>
        <w:rPr>
          <w:rFonts w:hint="cs"/>
          <w:cs/>
        </w:rPr>
        <w:t>,</w:t>
      </w:r>
    </w:p>
    <w:p w14:paraId="75AA108E" w14:textId="1DC48CB5" w:rsidR="005B1A17" w:rsidRDefault="005B1A17" w:rsidP="00886EC7">
      <w:pPr>
        <w:pStyle w:val="Style2"/>
      </w:pPr>
      <w:r w:rsidRPr="005B1A17">
        <w:rPr>
          <w:rFonts w:hint="cs"/>
          <w:cs/>
        </w:rPr>
        <w:t>තඤ්චාහං</w:t>
      </w:r>
      <w:r w:rsidRPr="005B1A17">
        <w:rPr>
          <w:cs/>
        </w:rPr>
        <w:t xml:space="preserve"> </w:t>
      </w:r>
      <w:r w:rsidRPr="005B1A17">
        <w:rPr>
          <w:rFonts w:hint="cs"/>
          <w:cs/>
        </w:rPr>
        <w:t>අභිසඤ්චෙය්‍යං</w:t>
      </w:r>
      <w:r w:rsidRPr="005B1A17">
        <w:t xml:space="preserve">, </w:t>
      </w:r>
      <w:r w:rsidRPr="005B1A17">
        <w:rPr>
          <w:rFonts w:hint="cs"/>
          <w:cs/>
        </w:rPr>
        <w:t>භිය්‍යො</w:t>
      </w:r>
      <w:r w:rsidRPr="005B1A17">
        <w:rPr>
          <w:cs/>
        </w:rPr>
        <w:t xml:space="preserve"> </w:t>
      </w:r>
      <w:r w:rsidRPr="005B1A17">
        <w:rPr>
          <w:rFonts w:hint="cs"/>
          <w:cs/>
        </w:rPr>
        <w:t>නූන</w:t>
      </w:r>
      <w:r w:rsidRPr="005B1A17">
        <w:rPr>
          <w:cs/>
        </w:rPr>
        <w:t xml:space="preserve"> </w:t>
      </w:r>
      <w:r w:rsidRPr="005B1A17">
        <w:rPr>
          <w:rFonts w:hint="cs"/>
          <w:cs/>
        </w:rPr>
        <w:t>ඉතො</w:t>
      </w:r>
      <w:r w:rsidRPr="005B1A17">
        <w:rPr>
          <w:cs/>
        </w:rPr>
        <w:t xml:space="preserve"> </w:t>
      </w:r>
      <w:r w:rsidRPr="005B1A17">
        <w:rPr>
          <w:rFonts w:hint="cs"/>
          <w:cs/>
        </w:rPr>
        <w:t>සියා</w:t>
      </w:r>
      <w:r w:rsidRPr="005B1A17">
        <w:rPr>
          <w:cs/>
        </w:rPr>
        <w:t>.</w:t>
      </w:r>
    </w:p>
    <w:p w14:paraId="1856B6A6" w14:textId="51A9CF4D" w:rsidR="005B1A17" w:rsidRDefault="005B1A17" w:rsidP="00886EC7">
      <w:pPr>
        <w:pStyle w:val="Style2"/>
      </w:pPr>
      <w:r>
        <w:rPr>
          <w:rFonts w:hint="cs"/>
          <w:cs/>
        </w:rPr>
        <w:t>.</w:t>
      </w:r>
    </w:p>
    <w:p w14:paraId="7EB97098" w14:textId="057AB5BB" w:rsidR="005B1A17" w:rsidRPr="005B1A17" w:rsidRDefault="005B1A17" w:rsidP="00886EC7">
      <w:pPr>
        <w:pStyle w:val="Style2"/>
      </w:pPr>
      <w:r w:rsidRPr="005B1A17">
        <w:rPr>
          <w:rFonts w:hint="cs"/>
          <w:cs/>
        </w:rPr>
        <w:t>තෙන</w:t>
      </w:r>
      <w:r w:rsidRPr="005B1A17">
        <w:rPr>
          <w:cs/>
        </w:rPr>
        <w:t xml:space="preserve"> </w:t>
      </w:r>
      <w:r w:rsidRPr="005B1A17">
        <w:rPr>
          <w:rFonts w:hint="cs"/>
          <w:cs/>
        </w:rPr>
        <w:t>කම්මෙන</w:t>
      </w:r>
      <w:r w:rsidRPr="005B1A17">
        <w:rPr>
          <w:cs/>
        </w:rPr>
        <w:t xml:space="preserve"> </w:t>
      </w:r>
      <w:r w:rsidRPr="005B1A17">
        <w:rPr>
          <w:rFonts w:hint="cs"/>
          <w:cs/>
        </w:rPr>
        <w:t>දෙවින්‍ද</w:t>
      </w:r>
      <w:r w:rsidRPr="005B1A17">
        <w:t xml:space="preserve">, </w:t>
      </w:r>
      <w:r w:rsidRPr="005B1A17">
        <w:rPr>
          <w:rFonts w:hint="cs"/>
          <w:cs/>
        </w:rPr>
        <w:t>මඝවා</w:t>
      </w:r>
      <w:r w:rsidRPr="005B1A17">
        <w:rPr>
          <w:cs/>
        </w:rPr>
        <w:t xml:space="preserve"> </w:t>
      </w:r>
      <w:r w:rsidRPr="005B1A17">
        <w:rPr>
          <w:rFonts w:hint="cs"/>
          <w:cs/>
        </w:rPr>
        <w:t>දෙවකුඤ්ජර</w:t>
      </w:r>
      <w:r>
        <w:rPr>
          <w:rFonts w:hint="cs"/>
          <w:cs/>
        </w:rPr>
        <w:t>,</w:t>
      </w:r>
    </w:p>
    <w:p w14:paraId="27121AF7" w14:textId="77777777" w:rsidR="005B1A17" w:rsidRDefault="005B1A17" w:rsidP="00886EC7">
      <w:pPr>
        <w:pStyle w:val="Style2"/>
      </w:pPr>
      <w:r w:rsidRPr="005B1A17">
        <w:rPr>
          <w:rFonts w:hint="cs"/>
          <w:cs/>
        </w:rPr>
        <w:t>පහාය</w:t>
      </w:r>
      <w:r w:rsidRPr="005B1A17">
        <w:rPr>
          <w:cs/>
        </w:rPr>
        <w:t xml:space="preserve"> </w:t>
      </w:r>
      <w:r w:rsidRPr="005B1A17">
        <w:rPr>
          <w:rFonts w:hint="cs"/>
          <w:cs/>
        </w:rPr>
        <w:t>මානුසං</w:t>
      </w:r>
      <w:r w:rsidRPr="005B1A17">
        <w:rPr>
          <w:cs/>
        </w:rPr>
        <w:t xml:space="preserve"> </w:t>
      </w:r>
      <w:r w:rsidRPr="005B1A17">
        <w:rPr>
          <w:rFonts w:hint="cs"/>
          <w:cs/>
        </w:rPr>
        <w:t>දෙහං</w:t>
      </w:r>
      <w:r w:rsidRPr="005B1A17">
        <w:t xml:space="preserve">, </w:t>
      </w:r>
      <w:r w:rsidRPr="005B1A17">
        <w:rPr>
          <w:rFonts w:hint="cs"/>
          <w:cs/>
        </w:rPr>
        <w:t>තව</w:t>
      </w:r>
      <w:r w:rsidRPr="005B1A17">
        <w:rPr>
          <w:cs/>
        </w:rPr>
        <w:t xml:space="preserve"> </w:t>
      </w:r>
      <w:r w:rsidRPr="005B1A17">
        <w:rPr>
          <w:rFonts w:hint="cs"/>
          <w:cs/>
        </w:rPr>
        <w:t>සහබ්‍යමාගතා</w:t>
      </w:r>
      <w:r w:rsidRPr="005B1A17">
        <w:rPr>
          <w:rFonts w:hint="eastAsia"/>
        </w:rPr>
        <w:t>”</w:t>
      </w:r>
    </w:p>
    <w:p w14:paraId="625B407E" w14:textId="283483E1" w:rsidR="00844584" w:rsidRPr="00B844D4" w:rsidRDefault="00844584" w:rsidP="005B1A17">
      <w:pPr>
        <w:spacing w:line="276" w:lineRule="auto"/>
        <w:rPr>
          <w:rFonts w:ascii="UN-Abhaya" w:hAnsi="UN-Abhaya"/>
        </w:rPr>
      </w:pPr>
      <w:r w:rsidRPr="00B844D4">
        <w:rPr>
          <w:rFonts w:ascii="UN-Abhaya" w:hAnsi="UN-Abhaya"/>
          <w:cs/>
        </w:rPr>
        <w:t xml:space="preserve">එකල්හි සක්දෙව්රජ තෙමේ මාතලී දෙව්පුත් අමතා </w:t>
      </w:r>
      <w:r w:rsidR="0088193F">
        <w:rPr>
          <w:rFonts w:ascii="UN-Abhaya" w:hAnsi="UN-Abhaya"/>
        </w:rPr>
        <w:t>“</w:t>
      </w:r>
      <w:r w:rsidRPr="00B844D4">
        <w:rPr>
          <w:rFonts w:ascii="UN-Abhaya" w:hAnsi="UN-Abhaya"/>
          <w:cs/>
        </w:rPr>
        <w:t>මාතලි!</w:t>
      </w:r>
      <w:r w:rsidRPr="00B844D4">
        <w:rPr>
          <w:rFonts w:ascii="UN-Abhaya" w:hAnsi="UN-Abhaya"/>
        </w:rPr>
        <w:t xml:space="preserve"> </w:t>
      </w:r>
      <w:r w:rsidRPr="00B844D4">
        <w:rPr>
          <w:rFonts w:ascii="UN-Abhaya" w:hAnsi="UN-Abhaya"/>
          <w:cs/>
        </w:rPr>
        <w:t>පුදුමයෙක්</w:t>
      </w:r>
      <w:r w:rsidR="0088193F">
        <w:rPr>
          <w:rFonts w:ascii="UN-Abhaya" w:hAnsi="UN-Abhaya"/>
        </w:rPr>
        <w:t>,</w:t>
      </w:r>
      <w:r w:rsidRPr="00B844D4">
        <w:rPr>
          <w:rFonts w:ascii="UN-Abhaya" w:hAnsi="UN-Abhaya"/>
        </w:rPr>
        <w:t xml:space="preserve"> </w:t>
      </w:r>
      <w:r w:rsidRPr="00B844D4">
        <w:rPr>
          <w:rFonts w:ascii="UN-Abhaya" w:hAnsi="UN-Abhaya"/>
          <w:cs/>
        </w:rPr>
        <w:t>මේ විසිතුරු වූ ක</w:t>
      </w:r>
      <w:r w:rsidR="00FB0612" w:rsidRPr="00B844D4">
        <w:rPr>
          <w:rFonts w:ascii="UN-Abhaya" w:hAnsi="UN-Abhaya"/>
          <w:cs/>
        </w:rPr>
        <w:t>ර්‍ම</w:t>
      </w:r>
      <w:r w:rsidRPr="00B844D4">
        <w:rPr>
          <w:rFonts w:ascii="UN-Abhaya" w:hAnsi="UN-Abhaya"/>
          <w:cs/>
        </w:rPr>
        <w:t>විපාකය බලව</w:t>
      </w:r>
      <w:r w:rsidRPr="00B844D4">
        <w:rPr>
          <w:rFonts w:ascii="UN-Abhaya" w:hAnsi="UN-Abhaya"/>
        </w:rPr>
        <w:t xml:space="preserve">, </w:t>
      </w:r>
      <w:r w:rsidRPr="00B844D4">
        <w:rPr>
          <w:rFonts w:ascii="UN-Abhaya" w:hAnsi="UN-Abhaya"/>
          <w:cs/>
        </w:rPr>
        <w:t>ටික විසිනුදු කළ කුශලක</w:t>
      </w:r>
      <w:r w:rsidR="00FB0612" w:rsidRPr="00B844D4">
        <w:rPr>
          <w:rFonts w:ascii="UN-Abhaya" w:hAnsi="UN-Abhaya"/>
          <w:cs/>
        </w:rPr>
        <w:t>ර්‍ම</w:t>
      </w:r>
      <w:r w:rsidRPr="00B844D4">
        <w:rPr>
          <w:rFonts w:ascii="UN-Abhaya" w:hAnsi="UN-Abhaya"/>
          <w:cs/>
        </w:rPr>
        <w:t>ය මහත් ඵල ඇත්තේ ය</w:t>
      </w:r>
      <w:r w:rsidRPr="00B844D4">
        <w:rPr>
          <w:rFonts w:ascii="UN-Abhaya" w:hAnsi="UN-Abhaya"/>
        </w:rPr>
        <w:t xml:space="preserve">, </w:t>
      </w:r>
      <w:r w:rsidRPr="00B844D4">
        <w:rPr>
          <w:rFonts w:ascii="UN-Abhaya" w:hAnsi="UN-Abhaya"/>
          <w:cs/>
        </w:rPr>
        <w:t>තථාගත වූ සම්බුදු රජුන් කෙරෙහි හෝ උන්වහන්සේගේ ස</w:t>
      </w:r>
      <w:r w:rsidRPr="00B844D4">
        <w:rPr>
          <w:rFonts w:ascii="UN-Abhaya" w:hAnsi="UN-Abhaya"/>
          <w:cs/>
          <w:lang w:val="en-GB"/>
        </w:rPr>
        <w:t>ව්</w:t>
      </w:r>
      <w:r w:rsidRPr="00B844D4">
        <w:rPr>
          <w:rFonts w:ascii="UN-Abhaya" w:hAnsi="UN-Abhaya"/>
          <w:cs/>
        </w:rPr>
        <w:t>වකු කෙරෙහි හෝ සිත පහන් කල්හි ද</w:t>
      </w:r>
      <w:r w:rsidR="0087784E" w:rsidRPr="00B844D4">
        <w:rPr>
          <w:rFonts w:ascii="UN-Abhaya" w:hAnsi="UN-Abhaya"/>
          <w:cs/>
        </w:rPr>
        <w:t>ක්‍ෂි</w:t>
      </w:r>
      <w:r w:rsidRPr="00B844D4">
        <w:rPr>
          <w:rFonts w:ascii="UN-Abhaya" w:hAnsi="UN-Abhaya"/>
          <w:cs/>
        </w:rPr>
        <w:t>ණාව ස්වල්ප නො වන්නී ය</w:t>
      </w:r>
      <w:r w:rsidRPr="00B844D4">
        <w:rPr>
          <w:rFonts w:ascii="UN-Abhaya" w:hAnsi="UN-Abhaya"/>
        </w:rPr>
        <w:t xml:space="preserve">, </w:t>
      </w:r>
      <w:r w:rsidRPr="00B844D4">
        <w:rPr>
          <w:rFonts w:ascii="UN-Abhaya" w:hAnsi="UN-Abhaya"/>
          <w:cs/>
        </w:rPr>
        <w:t>මාතලි! එව</w:t>
      </w:r>
      <w:r w:rsidR="006B3059">
        <w:rPr>
          <w:rFonts w:ascii="UN-Abhaya" w:hAnsi="UN-Abhaya"/>
        </w:rPr>
        <w:t>,</w:t>
      </w:r>
      <w:r w:rsidRPr="00B844D4">
        <w:rPr>
          <w:rFonts w:ascii="UN-Abhaya" w:hAnsi="UN-Abhaya"/>
        </w:rPr>
        <w:t xml:space="preserve"> </w:t>
      </w:r>
      <w:r w:rsidRPr="00B844D4">
        <w:rPr>
          <w:rFonts w:ascii="UN-Abhaya" w:hAnsi="UN-Abhaya"/>
          <w:cs/>
        </w:rPr>
        <w:t>අපි වඩ වඩාත් තථාගතයන් වහන්සේගේ ධාතූන් පුදමු</w:t>
      </w:r>
      <w:r w:rsidRPr="00B844D4">
        <w:rPr>
          <w:rFonts w:ascii="UN-Abhaya" w:hAnsi="UN-Abhaya"/>
        </w:rPr>
        <w:t xml:space="preserve">, </w:t>
      </w:r>
      <w:r w:rsidRPr="00B844D4">
        <w:rPr>
          <w:rFonts w:ascii="UN-Abhaya" w:hAnsi="UN-Abhaya"/>
          <w:cs/>
        </w:rPr>
        <w:t>එහිලා මඳකුදු පසුබට විය යුතු නොවේ</w:t>
      </w:r>
      <w:r w:rsidRPr="00B844D4">
        <w:rPr>
          <w:rFonts w:ascii="UN-Abhaya" w:hAnsi="UN-Abhaya"/>
        </w:rPr>
        <w:t xml:space="preserve">, </w:t>
      </w:r>
      <w:r w:rsidRPr="00B844D4">
        <w:rPr>
          <w:rFonts w:ascii="UN-Abhaya" w:hAnsi="UN-Abhaya"/>
          <w:cs/>
        </w:rPr>
        <w:t>පින් රැස්</w:t>
      </w:r>
      <w:r w:rsidRPr="00B844D4">
        <w:rPr>
          <w:rFonts w:ascii="UN-Abhaya" w:hAnsi="UN-Abhaya"/>
          <w:color w:val="FF0000"/>
          <w:cs/>
        </w:rPr>
        <w:t xml:space="preserve"> </w:t>
      </w:r>
      <w:r w:rsidRPr="00B844D4">
        <w:rPr>
          <w:rFonts w:ascii="UN-Abhaya" w:hAnsi="UN-Abhaya"/>
          <w:cs/>
        </w:rPr>
        <w:t>කිරීම සැප යි</w:t>
      </w:r>
      <w:r w:rsidRPr="00B844D4">
        <w:rPr>
          <w:rFonts w:ascii="UN-Abhaya" w:hAnsi="UN-Abhaya"/>
        </w:rPr>
        <w:t xml:space="preserve">, </w:t>
      </w:r>
      <w:r w:rsidRPr="00B844D4">
        <w:rPr>
          <w:rFonts w:ascii="UN-Abhaya" w:hAnsi="UN-Abhaya"/>
          <w:cs/>
        </w:rPr>
        <w:t>බුදුරජුන් දිවමන් කල්හි හෝ පිරිනිවී කල්හි උන්වහන්සේ කෙරෙහි සිත පහන් කල්හි සම වූ විපාක වන්නේ ය</w:t>
      </w:r>
      <w:r w:rsidRPr="00B844D4">
        <w:rPr>
          <w:rFonts w:ascii="UN-Abhaya" w:hAnsi="UN-Abhaya"/>
        </w:rPr>
        <w:t xml:space="preserve">, </w:t>
      </w:r>
      <w:r w:rsidRPr="00B844D4">
        <w:rPr>
          <w:rFonts w:ascii="UN-Abhaya" w:hAnsi="UN-Abhaya"/>
          <w:cs/>
        </w:rPr>
        <w:t xml:space="preserve">යම් තැනක පුද සැලකිලි කොට </w:t>
      </w:r>
      <w:r w:rsidR="0003542E" w:rsidRPr="00B844D4">
        <w:rPr>
          <w:rFonts w:ascii="UN-Abhaya" w:hAnsi="UN-Abhaya"/>
          <w:cs/>
        </w:rPr>
        <w:t>සත්ත්‍ව</w:t>
      </w:r>
      <w:r w:rsidRPr="00B844D4">
        <w:rPr>
          <w:rFonts w:ascii="UN-Abhaya" w:hAnsi="UN-Abhaya"/>
          <w:cs/>
        </w:rPr>
        <w:t>යෝ සග සැපටත් නිවන් සැපටත් යත් ද</w:t>
      </w:r>
      <w:r w:rsidRPr="00B844D4">
        <w:rPr>
          <w:rFonts w:ascii="UN-Abhaya" w:hAnsi="UN-Abhaya"/>
        </w:rPr>
        <w:t xml:space="preserve">, </w:t>
      </w:r>
      <w:r w:rsidRPr="00B844D4">
        <w:rPr>
          <w:rFonts w:ascii="UN-Abhaya" w:hAnsi="UN-Abhaya"/>
          <w:cs/>
        </w:rPr>
        <w:t>තථාගතයන් වහන්සේ ඒ හේතුයෙන් බොහෝ දෙනාට හිත සැප පිණිස ලොව පහළ වන්නාහ</w:t>
      </w:r>
      <w:r w:rsidR="006B3059">
        <w:rPr>
          <w:rFonts w:ascii="UN-Abhaya" w:hAnsi="UN-Abhaya"/>
        </w:rPr>
        <w:t>”</w:t>
      </w:r>
      <w:r w:rsidRPr="00B844D4">
        <w:rPr>
          <w:rFonts w:ascii="UN-Abhaya" w:hAnsi="UN-Abhaya"/>
        </w:rPr>
        <w:t xml:space="preserve"> </w:t>
      </w:r>
      <w:r w:rsidRPr="00B844D4">
        <w:rPr>
          <w:rFonts w:ascii="UN-Abhaya" w:hAnsi="UN-Abhaya"/>
          <w:cs/>
        </w:rPr>
        <w:t xml:space="preserve">යි කී ය. </w:t>
      </w:r>
    </w:p>
    <w:p w14:paraId="61C5FF5B" w14:textId="77777777" w:rsidR="00844584" w:rsidRPr="00B844D4" w:rsidRDefault="00844584" w:rsidP="00B844D4">
      <w:pPr>
        <w:spacing w:line="276" w:lineRule="auto"/>
        <w:rPr>
          <w:rFonts w:ascii="UN-Abhaya" w:hAnsi="UN-Abhaya"/>
        </w:rPr>
      </w:pPr>
      <w:r w:rsidRPr="00B844D4">
        <w:rPr>
          <w:rFonts w:ascii="UN-Abhaya" w:hAnsi="UN-Abhaya"/>
          <w:cs/>
        </w:rPr>
        <w:t>එදා සැඩොල් මැහැල්ලියක් ව සිටි මැයට මේ මහත් උදාර වූ දෙව්සැපත ලැබීමට කරුණු වූයේ අතර මග දී දිවමන් බුදුරජුන් සියැසින් දැක උන්වහන්සේගේ මහත් ගුණයෙහි ඉපද වූ චිත්ත ප්‍රසාදමාත්‍රය යි.</w:t>
      </w:r>
      <w:r w:rsidRPr="00B844D4">
        <w:rPr>
          <w:rFonts w:ascii="UN-Abhaya" w:hAnsi="UN-Abhaya"/>
        </w:rPr>
        <w:t xml:space="preserve"> </w:t>
      </w:r>
    </w:p>
    <w:p w14:paraId="03E2413F" w14:textId="77777777" w:rsidR="00844584" w:rsidRPr="00B844D4" w:rsidRDefault="00844584" w:rsidP="00B844D4">
      <w:pPr>
        <w:spacing w:line="276" w:lineRule="auto"/>
        <w:rPr>
          <w:rFonts w:ascii="UN-Abhaya" w:hAnsi="UN-Abhaya"/>
        </w:rPr>
      </w:pPr>
      <w:r w:rsidRPr="00B844D4">
        <w:rPr>
          <w:rFonts w:ascii="UN-Abhaya" w:hAnsi="UN-Abhaya"/>
          <w:cs/>
        </w:rPr>
        <w:t>එදා එක්තරා කුලගෙයක ඉපද සිටි මැයට මේ මහත් උදාර වූ දෙව්සැපත ලැබීමට කරුණු වූයේ සිරුරුදා නිදන් කොට කළ දාගැබක් මලින් පුදන්නට කළ චිත්තොත්පාදය යි. මේ දෙ දෙනාගේ චිත්තප්‍රසාදයත් චිත්තොත්පාදයත් දෙක ම බුදුරජුන් අරමුණු කොට වී ය. පිරිනිවි බුදුරජුන් කෙරෙහි හෝ පිරිනිවි බුදුසව්වෙකු කෙරෙහි හෝ සියැසින් නො දැක ද චිත්තප්‍රසාද මාත්‍රයෙන් දිව සැපත් ලැබීම සසුන් පිළිවෙතෙහි නො වඳ බව කියාලන්නේ ය.</w:t>
      </w:r>
    </w:p>
    <w:p w14:paraId="19EDB2AE" w14:textId="77777777" w:rsidR="00844584" w:rsidRPr="00B844D4" w:rsidRDefault="00844584" w:rsidP="00B844D4">
      <w:pPr>
        <w:spacing w:line="276" w:lineRule="auto"/>
        <w:rPr>
          <w:rFonts w:ascii="UN-Abhaya" w:hAnsi="UN-Abhaya"/>
        </w:rPr>
      </w:pPr>
      <w:r w:rsidRPr="00B844D4">
        <w:rPr>
          <w:rFonts w:ascii="UN-Abhaya" w:hAnsi="UN-Abhaya"/>
          <w:cs/>
        </w:rPr>
        <w:lastRenderedPageBreak/>
        <w:t>බුදු සව්වන් කෙරෙහි සැදෑ සිතින් කරණ සත්කාරයෙහි ඉෂ්ට විපාකය බලනු මැනැවි.</w:t>
      </w:r>
    </w:p>
    <w:p w14:paraId="4EEC77CE" w14:textId="4BEEB075" w:rsidR="00844584" w:rsidRPr="00B844D4" w:rsidRDefault="00844584" w:rsidP="00B844D4">
      <w:pPr>
        <w:spacing w:line="276" w:lineRule="auto"/>
        <w:rPr>
          <w:rFonts w:ascii="UN-Abhaya" w:hAnsi="UN-Abhaya"/>
        </w:rPr>
      </w:pPr>
      <w:r w:rsidRPr="00B844D4">
        <w:rPr>
          <w:rFonts w:ascii="Cambria" w:hAnsi="Cambria" w:cs="Cambria"/>
        </w:rPr>
        <w:t> </w:t>
      </w:r>
      <w:r w:rsidRPr="00B844D4">
        <w:rPr>
          <w:rFonts w:ascii="UN-Abhaya" w:hAnsi="UN-Abhaya"/>
          <w:cs/>
        </w:rPr>
        <w:t>රජගහනුවර වැසි එක්තරා සැදැහැති උපාසකයෙක් ස</w:t>
      </w:r>
      <w:r w:rsidR="001732C1">
        <w:rPr>
          <w:rFonts w:ascii="UN-Abhaya" w:hAnsi="UN-Abhaya" w:hint="cs"/>
          <w:cs/>
        </w:rPr>
        <w:t>ඞ්</w:t>
      </w:r>
      <w:r w:rsidRPr="00B844D4">
        <w:rPr>
          <w:rFonts w:ascii="UN-Abhaya" w:hAnsi="UN-Abhaya"/>
          <w:cs/>
        </w:rPr>
        <w:t xml:space="preserve">ඝයා උදෙසා නිතිබත් සතරක් දෙන්නට නියම කොට එය සකස් කොට දෙන්නේ ය. ඔහුගේ ගෙය පිහිටි පෙදෙස නිතර සොරුන් හැසිරෙන පෙදෙසක් වූ බැවින් සොරුන්ගෙන් උවදුරු වේ ය යන බියෙන් ඒ වළකාලනු පිණිස නිතර ගෙයි දොර වසා තබන්නේ ය. මේ නිසා සිඟා වඩනා </w:t>
      </w:r>
      <w:r w:rsidR="00721AE7" w:rsidRPr="00B844D4">
        <w:rPr>
          <w:rFonts w:ascii="UN-Abhaya" w:hAnsi="UN-Abhaya"/>
          <w:cs/>
        </w:rPr>
        <w:t>භික්‍ෂූන්</w:t>
      </w:r>
      <w:r w:rsidRPr="00B844D4">
        <w:rPr>
          <w:rFonts w:ascii="UN-Abhaya" w:hAnsi="UN-Abhaya"/>
          <w:cs/>
        </w:rPr>
        <w:t xml:space="preserve"> වහන්සේ ඇතැම් දවසක එහි පිඬු සිඟා වැඩියාහු ද පිඬු නො ලැබ හැරී එන්නාහ. දවසක් උපාසක තෙමේ</w:t>
      </w:r>
      <w:r w:rsidR="00867DD5" w:rsidRPr="00B844D4">
        <w:rPr>
          <w:rFonts w:ascii="UN-Abhaya" w:hAnsi="UN-Abhaya"/>
        </w:rPr>
        <w:t xml:space="preserve"> “</w:t>
      </w:r>
      <w:r w:rsidRPr="00B844D4">
        <w:rPr>
          <w:rFonts w:ascii="UN-Abhaya" w:hAnsi="UN-Abhaya"/>
          <w:cs/>
        </w:rPr>
        <w:t>සොඳුර! කිම අපගේ ස්වාමීන් වහන්සේ පිඬු සිඟා මෙහි වඩනා සේක් ද</w:t>
      </w:r>
      <w:r w:rsidRPr="00B844D4">
        <w:rPr>
          <w:rFonts w:ascii="UN-Abhaya" w:hAnsi="UN-Abhaya"/>
        </w:rPr>
        <w:t xml:space="preserve">? </w:t>
      </w:r>
      <w:r w:rsidRPr="00B844D4">
        <w:rPr>
          <w:rFonts w:ascii="UN-Abhaya" w:hAnsi="UN-Abhaya"/>
          <w:cs/>
        </w:rPr>
        <w:t>උන්වහන්සේට භි</w:t>
      </w:r>
      <w:r w:rsidR="003263ED" w:rsidRPr="00B844D4">
        <w:rPr>
          <w:rFonts w:ascii="UN-Abhaya" w:hAnsi="UN-Abhaya"/>
          <w:cs/>
        </w:rPr>
        <w:t>ක්‍ෂා</w:t>
      </w:r>
      <w:r w:rsidRPr="00B844D4">
        <w:rPr>
          <w:rFonts w:ascii="UN-Abhaya" w:hAnsi="UN-Abhaya"/>
          <w:cs/>
        </w:rPr>
        <w:t>ව පිරි නමන්නී දැ</w:t>
      </w:r>
      <w:r w:rsidR="0083769D">
        <w:rPr>
          <w:rFonts w:ascii="UN-Abhaya" w:hAnsi="UN-Abhaya"/>
        </w:rPr>
        <w:t>”</w:t>
      </w:r>
      <w:r w:rsidRPr="00B844D4">
        <w:rPr>
          <w:rFonts w:ascii="UN-Abhaya" w:hAnsi="UN-Abhaya"/>
        </w:rPr>
        <w:t xml:space="preserve"> </w:t>
      </w:r>
      <w:r w:rsidRPr="00B844D4">
        <w:rPr>
          <w:rFonts w:ascii="UN-Abhaya" w:hAnsi="UN-Abhaya"/>
          <w:cs/>
        </w:rPr>
        <w:t>යි සිය බිරිය අතින් විචාළේ ය. එවිට ඕ තොමෝ</w:t>
      </w:r>
      <w:r w:rsidRPr="00B844D4">
        <w:rPr>
          <w:rFonts w:ascii="UN-Abhaya" w:hAnsi="UN-Abhaya"/>
        </w:rPr>
        <w:t xml:space="preserve"> </w:t>
      </w:r>
      <w:r w:rsidR="0083769D">
        <w:rPr>
          <w:rFonts w:ascii="UN-Abhaya" w:hAnsi="UN-Abhaya"/>
        </w:rPr>
        <w:t>“</w:t>
      </w:r>
      <w:r w:rsidRPr="00B844D4">
        <w:rPr>
          <w:rFonts w:ascii="UN-Abhaya" w:hAnsi="UN-Abhaya"/>
          <w:cs/>
        </w:rPr>
        <w:t>හිමියෙනි! ඇතැම් දවස්හි උන්වහන්සේ මෙහි නො වඩිනා සේක</w:t>
      </w:r>
      <w:r w:rsidRPr="00B844D4">
        <w:rPr>
          <w:rFonts w:ascii="UN-Abhaya" w:hAnsi="UN-Abhaya"/>
        </w:rPr>
        <w:t xml:space="preserve">, </w:t>
      </w:r>
      <w:r w:rsidRPr="00B844D4">
        <w:rPr>
          <w:rFonts w:ascii="UN-Abhaya" w:hAnsi="UN-Abhaya"/>
          <w:cs/>
        </w:rPr>
        <w:t>ඒ නො වඩිනා දවස්වල දන් පිරිනමන්නට නො ලැබේ ය</w:t>
      </w:r>
      <w:r w:rsidR="0083769D">
        <w:rPr>
          <w:rFonts w:ascii="UN-Abhaya" w:hAnsi="UN-Abhaya"/>
        </w:rPr>
        <w:t>”</w:t>
      </w:r>
      <w:r w:rsidRPr="00B844D4">
        <w:rPr>
          <w:rFonts w:ascii="UN-Abhaya" w:hAnsi="UN-Abhaya"/>
        </w:rPr>
        <w:t xml:space="preserve"> </w:t>
      </w:r>
      <w:r w:rsidRPr="00B844D4">
        <w:rPr>
          <w:rFonts w:ascii="UN-Abhaya" w:hAnsi="UN-Abhaya"/>
          <w:cs/>
        </w:rPr>
        <w:t>යි කිවු ය.</w:t>
      </w:r>
      <w:r w:rsidRPr="00B844D4">
        <w:rPr>
          <w:rFonts w:ascii="UN-Abhaya" w:hAnsi="UN-Abhaya"/>
        </w:rPr>
        <w:t xml:space="preserve"> </w:t>
      </w:r>
      <w:r w:rsidR="0083769D">
        <w:rPr>
          <w:rFonts w:ascii="UN-Abhaya" w:hAnsi="UN-Abhaya"/>
        </w:rPr>
        <w:t>“</w:t>
      </w:r>
      <w:r w:rsidRPr="00B844D4">
        <w:rPr>
          <w:rFonts w:ascii="UN-Abhaya" w:hAnsi="UN-Abhaya"/>
          <w:cs/>
        </w:rPr>
        <w:t>මා නිතිබත් සතරක් පිළියෙල කොට තිබිය දී උන්වහන්සේ දිනපතා මෙහි නො වඩින්නේ කුමක් නිසා දැ</w:t>
      </w:r>
      <w:r w:rsidR="0083769D">
        <w:rPr>
          <w:rFonts w:ascii="UN-Abhaya" w:hAnsi="UN-Abhaya"/>
        </w:rPr>
        <w:t>”</w:t>
      </w:r>
      <w:r w:rsidRPr="00B844D4">
        <w:rPr>
          <w:rFonts w:ascii="UN-Abhaya" w:hAnsi="UN-Abhaya"/>
        </w:rPr>
        <w:t xml:space="preserve"> </w:t>
      </w:r>
      <w:r w:rsidRPr="00B844D4">
        <w:rPr>
          <w:rFonts w:ascii="UN-Abhaya" w:hAnsi="UN-Abhaya"/>
          <w:cs/>
        </w:rPr>
        <w:t>යි උපාසකයා ඇසූ විට</w:t>
      </w:r>
      <w:r w:rsidR="00867DD5" w:rsidRPr="00B844D4">
        <w:rPr>
          <w:rFonts w:ascii="UN-Abhaya" w:hAnsi="UN-Abhaya"/>
        </w:rPr>
        <w:t xml:space="preserve"> “</w:t>
      </w:r>
      <w:r w:rsidRPr="00B844D4">
        <w:rPr>
          <w:rFonts w:ascii="UN-Abhaya" w:hAnsi="UN-Abhaya"/>
          <w:cs/>
        </w:rPr>
        <w:t>දිනපතා වාගේ මේ ගෙයි දොර වසා තිබෙන බැවින් උන්වහන්සේ එසේ නො වඩිනු ඇතැ</w:t>
      </w:r>
      <w:r w:rsidR="0083769D">
        <w:rPr>
          <w:rFonts w:ascii="UN-Abhaya" w:hAnsi="UN-Abhaya"/>
        </w:rPr>
        <w:t xml:space="preserve">” </w:t>
      </w:r>
      <w:r w:rsidRPr="00B844D4">
        <w:rPr>
          <w:rFonts w:ascii="UN-Abhaya" w:hAnsi="UN-Abhaya"/>
          <w:cs/>
        </w:rPr>
        <w:t>යි උපාසිකා තොමෝ කිවා ය. උපාසක මේ අසා මහත් සංවේගයට පැමිණ එක් මිනිසකු දොරටුපල්ලකු කොට එහි සිටුවා</w:t>
      </w:r>
      <w:r w:rsidR="00867DD5" w:rsidRPr="00B844D4">
        <w:rPr>
          <w:rFonts w:ascii="UN-Abhaya" w:hAnsi="UN-Abhaya"/>
        </w:rPr>
        <w:t xml:space="preserve"> “</w:t>
      </w:r>
      <w:r w:rsidRPr="00B844D4">
        <w:rPr>
          <w:rFonts w:ascii="UN-Abhaya" w:hAnsi="UN-Abhaya"/>
          <w:cs/>
        </w:rPr>
        <w:t>තමුසේ අද පටන් මේ ගෙය රැක බලා ගෙණ මෙහි නැවතී සිටිය යුතු ය</w:t>
      </w:r>
      <w:r w:rsidRPr="00B844D4">
        <w:rPr>
          <w:rFonts w:ascii="UN-Abhaya" w:hAnsi="UN-Abhaya"/>
        </w:rPr>
        <w:t xml:space="preserve">, </w:t>
      </w:r>
      <w:r w:rsidRPr="00B844D4">
        <w:rPr>
          <w:rFonts w:ascii="UN-Abhaya" w:hAnsi="UN-Abhaya"/>
          <w:cs/>
        </w:rPr>
        <w:t>පිඬු සිඟා වඩිනා ස්වාමීන් වහන්සේ මේ ගෙට වැඩියා ම දොර හැර උන්වහන්සේ ගෙය තුළට වැඩම කරවා පාත්‍රය පිළිගෙන අසුන් පැණවීම් පා දෙවීම් ඈ සියලු වතාවත් දැන මැනැවින් කළ යුතු ය</w:t>
      </w:r>
      <w:r w:rsidR="0083769D">
        <w:rPr>
          <w:rFonts w:ascii="UN-Abhaya" w:hAnsi="UN-Abhaya"/>
        </w:rPr>
        <w:t>”</w:t>
      </w:r>
      <w:r w:rsidRPr="00B844D4">
        <w:rPr>
          <w:rFonts w:ascii="UN-Abhaya" w:hAnsi="UN-Abhaya"/>
        </w:rPr>
        <w:t xml:space="preserve"> </w:t>
      </w:r>
      <w:r w:rsidRPr="00B844D4">
        <w:rPr>
          <w:rFonts w:ascii="UN-Abhaya" w:hAnsi="UN-Abhaya"/>
          <w:cs/>
        </w:rPr>
        <w:t>යි නියම කෙළේ ය. දොරටුපල් තෙමේ</w:t>
      </w:r>
      <w:r w:rsidRPr="00B844D4">
        <w:rPr>
          <w:rFonts w:ascii="UN-Abhaya" w:hAnsi="UN-Abhaya"/>
        </w:rPr>
        <w:t xml:space="preserve"> “</w:t>
      </w:r>
      <w:r w:rsidRPr="00B844D4">
        <w:rPr>
          <w:rFonts w:ascii="UN-Abhaya" w:hAnsi="UN-Abhaya"/>
          <w:cs/>
        </w:rPr>
        <w:t>මැනැවැ</w:t>
      </w:r>
      <w:r w:rsidRPr="00B844D4">
        <w:rPr>
          <w:rFonts w:ascii="UN-Abhaya" w:hAnsi="UN-Abhaya"/>
        </w:rPr>
        <w:t>”</w:t>
      </w:r>
      <w:r w:rsidR="0083769D">
        <w:rPr>
          <w:rFonts w:ascii="UN-Abhaya" w:hAnsi="UN-Abhaya"/>
        </w:rPr>
        <w:t xml:space="preserve"> </w:t>
      </w:r>
      <w:r w:rsidRPr="00B844D4">
        <w:rPr>
          <w:rFonts w:ascii="UN-Abhaya" w:hAnsi="UN-Abhaya"/>
          <w:cs/>
        </w:rPr>
        <w:t xml:space="preserve">යි එය පිළිගෙණ එතැන් පටන් එසේ කරණුයේ ගෙට වඩිනා </w:t>
      </w:r>
      <w:r w:rsidR="00721AE7" w:rsidRPr="00B844D4">
        <w:rPr>
          <w:rFonts w:ascii="UN-Abhaya" w:hAnsi="UN-Abhaya"/>
          <w:cs/>
        </w:rPr>
        <w:t>භික්‍ෂූන්</w:t>
      </w:r>
      <w:r w:rsidRPr="00B844D4">
        <w:rPr>
          <w:rFonts w:ascii="UN-Abhaya" w:hAnsi="UN-Abhaya"/>
          <w:cs/>
        </w:rPr>
        <w:t xml:space="preserve"> වහන්සේ</w:t>
      </w:r>
      <w:r w:rsidR="0083769D">
        <w:rPr>
          <w:rFonts w:ascii="UN-Abhaya" w:hAnsi="UN-Abhaya" w:hint="cs"/>
          <w:cs/>
        </w:rPr>
        <w:t>ට</w:t>
      </w:r>
      <w:r w:rsidRPr="00B844D4">
        <w:rPr>
          <w:rFonts w:ascii="UN-Abhaya" w:hAnsi="UN-Abhaya"/>
          <w:cs/>
        </w:rPr>
        <w:t xml:space="preserve"> වතාවත් කොට දන් පිළිගන්වා අවසානයෙහි උන්වහන්සේ වෙතින් බණ අසා උපන් සැදෑ ඇතියේ කම්පල අදහා සරණසිල් පන්සිල්හි පිහිටා ගත්තේ ය. කලක් ගෙවී ගිය තැන මිය ගොස් යාම දේවලෝකයෙහි උපන්නේ ය. දොරටුපල්ලා අනුන්ගේ දානයෙහි වතාවත් කිරීමෙන් හා එහි පින් අනුමෝදන් වීමෙන් මිය ගොස් තව්තිසා දෙව්ලොව උපන්නේ ය. ඔහුට එහි සොළොස් යොදුන් පමණ වූ රන් විමනෙක් පහළ වී ය.</w:t>
      </w:r>
    </w:p>
    <w:p w14:paraId="60BCF552" w14:textId="55CB793B" w:rsidR="00844584" w:rsidRPr="00B844D4" w:rsidRDefault="00844584" w:rsidP="00B844D4">
      <w:pPr>
        <w:spacing w:line="276" w:lineRule="auto"/>
        <w:rPr>
          <w:rFonts w:ascii="UN-Abhaya" w:hAnsi="UN-Abhaya"/>
        </w:rPr>
      </w:pPr>
      <w:r w:rsidRPr="00B844D4">
        <w:rPr>
          <w:rFonts w:ascii="UN-Abhaya" w:hAnsi="UN-Abhaya"/>
          <w:cs/>
        </w:rPr>
        <w:t>දවසෙක දෙව්ලොව චාරිකායෙහි වැඩම කළ මුගලන් මහා තෙරුන්ට හමු වූ මේ දෙව්පුත් තෙමේ</w:t>
      </w:r>
      <w:r w:rsidRPr="00B844D4">
        <w:rPr>
          <w:rFonts w:ascii="UN-Abhaya" w:hAnsi="UN-Abhaya"/>
        </w:rPr>
        <w:t xml:space="preserve"> “</w:t>
      </w:r>
      <w:r w:rsidRPr="00B844D4">
        <w:rPr>
          <w:rFonts w:ascii="UN-Abhaya" w:hAnsi="UN-Abhaya"/>
          <w:cs/>
        </w:rPr>
        <w:t>ස්වාමීනි! මෙහි ඉපැත්මට මා කළ පින්කම උපාසකයාගේ ගෙට වඩනා බුදුසව්වනට අසුන් පණවා දී</w:t>
      </w:r>
      <w:r w:rsidRPr="00B844D4">
        <w:rPr>
          <w:rFonts w:ascii="UN-Abhaya" w:hAnsi="UN-Abhaya"/>
        </w:rPr>
        <w:t xml:space="preserve">, </w:t>
      </w:r>
      <w:r w:rsidRPr="00B844D4">
        <w:rPr>
          <w:rFonts w:ascii="UN-Abhaya" w:hAnsi="UN-Abhaya"/>
          <w:cs/>
        </w:rPr>
        <w:t>මෙහි වැඩ හිඳිනු මැනැව</w:t>
      </w:r>
      <w:r w:rsidRPr="00B844D4">
        <w:rPr>
          <w:rFonts w:ascii="UN-Abhaya" w:hAnsi="UN-Abhaya"/>
        </w:rPr>
        <w:t xml:space="preserve">, </w:t>
      </w:r>
      <w:r w:rsidR="003727B8" w:rsidRPr="00B844D4">
        <w:rPr>
          <w:rFonts w:ascii="UN-Abhaya" w:hAnsi="UN-Abhaya"/>
          <w:cs/>
        </w:rPr>
        <w:t>ආර්‍ය්‍යයන්</w:t>
      </w:r>
      <w:r w:rsidRPr="00B844D4">
        <w:rPr>
          <w:rFonts w:ascii="UN-Abhaya" w:hAnsi="UN-Abhaya"/>
          <w:cs/>
        </w:rPr>
        <w:t>ගේ ආර</w:t>
      </w:r>
      <w:r w:rsidR="0083769D">
        <w:rPr>
          <w:rFonts w:ascii="UN-Abhaya" w:hAnsi="UN-Abhaya" w:hint="cs"/>
          <w:cs/>
        </w:rPr>
        <w:t>ෝ</w:t>
      </w:r>
      <w:r w:rsidRPr="00B844D4">
        <w:rPr>
          <w:rFonts w:ascii="UN-Abhaya" w:hAnsi="UN-Abhaya"/>
          <w:cs/>
        </w:rPr>
        <w:t>ග</w:t>
      </w:r>
      <w:r w:rsidR="0083769D">
        <w:rPr>
          <w:rFonts w:ascii="UN-Abhaya" w:hAnsi="UN-Abhaya" w:hint="cs"/>
          <w:cs/>
        </w:rPr>
        <w:t>්‍ය</w:t>
      </w:r>
      <w:r w:rsidRPr="00B844D4">
        <w:rPr>
          <w:rFonts w:ascii="UN-Abhaya" w:hAnsi="UN-Abhaya"/>
          <w:cs/>
        </w:rPr>
        <w:t>ය කෙසේ ද</w:t>
      </w:r>
      <w:r w:rsidRPr="00B844D4">
        <w:rPr>
          <w:rFonts w:ascii="UN-Abhaya" w:hAnsi="UN-Abhaya"/>
        </w:rPr>
        <w:t xml:space="preserve">? </w:t>
      </w:r>
      <w:r w:rsidRPr="00B844D4">
        <w:rPr>
          <w:rFonts w:ascii="UN-Abhaya" w:hAnsi="UN-Abhaya"/>
          <w:cs/>
        </w:rPr>
        <w:t>වසන තැන් සුවපහසු කම් ඇත්තේ දැ</w:t>
      </w:r>
      <w:r w:rsidRPr="00B844D4">
        <w:rPr>
          <w:rFonts w:ascii="UN-Abhaya" w:hAnsi="UN-Abhaya"/>
        </w:rPr>
        <w:t xml:space="preserve">? </w:t>
      </w:r>
      <w:r w:rsidRPr="00B844D4">
        <w:rPr>
          <w:rFonts w:ascii="UN-Abhaya" w:hAnsi="UN-Abhaya"/>
          <w:cs/>
        </w:rPr>
        <w:t>යි පැවැත් වූ පටිස</w:t>
      </w:r>
      <w:r w:rsidR="0083769D" w:rsidRPr="00F554CF">
        <w:rPr>
          <w:rFonts w:ascii="UN-Abhaya" w:hAnsi="UN-Abhaya"/>
          <w:cs/>
        </w:rPr>
        <w:t>න්‍ථ</w:t>
      </w:r>
      <w:r w:rsidR="0083769D">
        <w:rPr>
          <w:rFonts w:ascii="UN-Abhaya" w:hAnsi="UN-Abhaya" w:hint="cs"/>
          <w:cs/>
        </w:rPr>
        <w:t>ා</w:t>
      </w:r>
      <w:r w:rsidRPr="00B844D4">
        <w:rPr>
          <w:rFonts w:ascii="UN-Abhaya" w:hAnsi="UN-Abhaya"/>
          <w:cs/>
        </w:rPr>
        <w:t>ර කථාමාත්‍රය හා</w:t>
      </w:r>
      <w:r w:rsidR="0083769D">
        <w:rPr>
          <w:rFonts w:ascii="UN-Abhaya" w:hAnsi="UN-Abhaya"/>
        </w:rPr>
        <w:t xml:space="preserve">, </w:t>
      </w:r>
      <w:r w:rsidRPr="00B844D4">
        <w:rPr>
          <w:rFonts w:ascii="UN-Abhaya" w:hAnsi="UN-Abhaya"/>
          <w:cs/>
        </w:rPr>
        <w:t>මොවුහු බ්‍රහ්මචාරීහු ය</w:t>
      </w:r>
      <w:r w:rsidRPr="00B844D4">
        <w:rPr>
          <w:rFonts w:ascii="UN-Abhaya" w:hAnsi="UN-Abhaya"/>
        </w:rPr>
        <w:t xml:space="preserve">, </w:t>
      </w:r>
      <w:r w:rsidRPr="00B844D4">
        <w:rPr>
          <w:rFonts w:ascii="UN-Abhaya" w:hAnsi="UN-Abhaya"/>
          <w:cs/>
        </w:rPr>
        <w:t>ධ</w:t>
      </w:r>
      <w:r w:rsidR="00FB0612" w:rsidRPr="00B844D4">
        <w:rPr>
          <w:rFonts w:ascii="UN-Abhaya" w:hAnsi="UN-Abhaya"/>
          <w:cs/>
        </w:rPr>
        <w:t>ර්‍ම</w:t>
      </w:r>
      <w:r w:rsidRPr="00B844D4">
        <w:rPr>
          <w:rFonts w:ascii="UN-Abhaya" w:hAnsi="UN-Abhaya"/>
          <w:cs/>
        </w:rPr>
        <w:t>චාරීහු ය</w:t>
      </w:r>
      <w:r w:rsidRPr="00B844D4">
        <w:rPr>
          <w:rFonts w:ascii="UN-Abhaya" w:hAnsi="UN-Abhaya"/>
        </w:rPr>
        <w:t xml:space="preserve">, </w:t>
      </w:r>
      <w:r w:rsidRPr="00B844D4">
        <w:rPr>
          <w:rFonts w:ascii="UN-Abhaya" w:hAnsi="UN-Abhaya"/>
          <w:cs/>
        </w:rPr>
        <w:t>සිල්වත්හ</w:t>
      </w:r>
      <w:r w:rsidRPr="00B844D4">
        <w:rPr>
          <w:rFonts w:ascii="UN-Abhaya" w:hAnsi="UN-Abhaya"/>
        </w:rPr>
        <w:t xml:space="preserve"> </w:t>
      </w:r>
      <w:r w:rsidRPr="00B844D4">
        <w:rPr>
          <w:rFonts w:ascii="UN-Abhaya" w:hAnsi="UN-Abhaya"/>
          <w:cs/>
        </w:rPr>
        <w:t>යි යන ඈ විසින් සිතෙහි පැවැති ප්‍රසාදමාත්‍රය</w:t>
      </w:r>
      <w:r w:rsidRPr="00B844D4">
        <w:rPr>
          <w:rFonts w:ascii="UN-Abhaya" w:hAnsi="UN-Abhaya"/>
        </w:rPr>
        <w:t xml:space="preserve">” </w:t>
      </w:r>
      <w:r w:rsidRPr="00B844D4">
        <w:rPr>
          <w:rFonts w:ascii="UN-Abhaya" w:hAnsi="UN-Abhaya"/>
          <w:cs/>
        </w:rPr>
        <w:t>යි දන්වා සිටියේ ය.</w:t>
      </w:r>
    </w:p>
    <w:p w14:paraId="4C1C42AD" w14:textId="77777777" w:rsidR="00844584" w:rsidRPr="00B844D4" w:rsidRDefault="00844584" w:rsidP="00B844D4">
      <w:pPr>
        <w:spacing w:line="276" w:lineRule="auto"/>
        <w:rPr>
          <w:rFonts w:ascii="UN-Abhaya" w:hAnsi="UN-Abhaya"/>
        </w:rPr>
      </w:pPr>
      <w:r w:rsidRPr="00B844D4">
        <w:rPr>
          <w:rFonts w:ascii="UN-Abhaya" w:hAnsi="UN-Abhaya"/>
          <w:cs/>
        </w:rPr>
        <w:t>මේ දෙව්පුත්හුගේ ප්‍රකාශය:-</w:t>
      </w:r>
    </w:p>
    <w:p w14:paraId="7336B24C" w14:textId="442B0C98" w:rsidR="00844584" w:rsidRPr="00B844D4" w:rsidRDefault="00C4684C" w:rsidP="002C3D1E">
      <w:pPr>
        <w:pStyle w:val="Style2"/>
      </w:pPr>
      <w:r w:rsidRPr="00B844D4">
        <w:t>“</w:t>
      </w:r>
      <w:r w:rsidR="00844584" w:rsidRPr="00B844D4">
        <w:rPr>
          <w:cs/>
        </w:rPr>
        <w:t xml:space="preserve">දිබ්බං මමං වස්සසහස්සමායු </w:t>
      </w:r>
    </w:p>
    <w:p w14:paraId="14630A71" w14:textId="77777777" w:rsidR="00844584" w:rsidRPr="00B844D4" w:rsidRDefault="00844584" w:rsidP="002C3D1E">
      <w:pPr>
        <w:pStyle w:val="Style2"/>
      </w:pPr>
      <w:r w:rsidRPr="00B844D4">
        <w:rPr>
          <w:cs/>
        </w:rPr>
        <w:t>වාචාභිගීතං මනසා පවත්තිතං</w:t>
      </w:r>
      <w:r w:rsidRPr="00B844D4">
        <w:t xml:space="preserve">, </w:t>
      </w:r>
    </w:p>
    <w:p w14:paraId="36945C34" w14:textId="77777777" w:rsidR="00844584" w:rsidRPr="00B844D4" w:rsidRDefault="00844584" w:rsidP="002C3D1E">
      <w:pPr>
        <w:pStyle w:val="Style2"/>
      </w:pPr>
      <w:r w:rsidRPr="00B844D4">
        <w:rPr>
          <w:cs/>
        </w:rPr>
        <w:t xml:space="preserve">එත්තාවතා ඨස්සති පුඤ්ඤකම්මො </w:t>
      </w:r>
    </w:p>
    <w:p w14:paraId="7EB80251" w14:textId="77777777" w:rsidR="002C3D1E" w:rsidRDefault="00844584" w:rsidP="002C3D1E">
      <w:pPr>
        <w:pStyle w:val="Style2"/>
      </w:pPr>
      <w:r w:rsidRPr="00B844D4">
        <w:rPr>
          <w:cs/>
        </w:rPr>
        <w:t>දිබ්බෙහි කාමෙහි සමඞ්ගිභූතො</w:t>
      </w:r>
      <w:r w:rsidR="00C4684C" w:rsidRPr="00B844D4">
        <w:t>”</w:t>
      </w:r>
      <w:r w:rsidRPr="00B844D4">
        <w:t xml:space="preserve"> </w:t>
      </w:r>
      <w:r w:rsidRPr="00B844D4">
        <w:rPr>
          <w:cs/>
        </w:rPr>
        <w:t>යි.</w:t>
      </w:r>
      <w:r w:rsidR="002C3D1E">
        <w:t xml:space="preserve"> </w:t>
      </w:r>
    </w:p>
    <w:p w14:paraId="1E140A63" w14:textId="70FEEC31" w:rsidR="00844584" w:rsidRPr="00B844D4" w:rsidRDefault="00844584" w:rsidP="00B844D4">
      <w:pPr>
        <w:spacing w:line="276" w:lineRule="auto"/>
        <w:rPr>
          <w:rFonts w:ascii="UN-Abhaya" w:hAnsi="UN-Abhaya"/>
        </w:rPr>
      </w:pPr>
      <w:r w:rsidRPr="00B844D4">
        <w:rPr>
          <w:rFonts w:ascii="UN-Abhaya" w:hAnsi="UN-Abhaya"/>
          <w:cs/>
        </w:rPr>
        <w:t>බණපොතෙහි ආ මේ ද දන්නේ ය.</w:t>
      </w:r>
    </w:p>
    <w:p w14:paraId="01DF4A64" w14:textId="2218CF50" w:rsidR="00844584" w:rsidRPr="00B844D4" w:rsidRDefault="001B3FBE" w:rsidP="001B3FBE">
      <w:pPr>
        <w:pStyle w:val="Style2"/>
      </w:pPr>
      <w:r>
        <w:t>“</w:t>
      </w:r>
      <w:r w:rsidR="00844584" w:rsidRPr="00B844D4">
        <w:rPr>
          <w:cs/>
        </w:rPr>
        <w:t>තිට්ඨන්තෙ නිබ්බුතෙ චාපි සමෙ චිත්තෙ සමං ඵලං</w:t>
      </w:r>
      <w:r w:rsidR="00844584" w:rsidRPr="00B844D4">
        <w:t xml:space="preserve">, </w:t>
      </w:r>
    </w:p>
    <w:p w14:paraId="6E358A4F" w14:textId="62B09DCA" w:rsidR="00844584" w:rsidRPr="00B844D4" w:rsidRDefault="001B3FBE" w:rsidP="001B3FBE">
      <w:pPr>
        <w:pStyle w:val="Style2"/>
      </w:pPr>
      <w:r>
        <w:rPr>
          <w:rFonts w:hint="cs"/>
          <w:cs/>
        </w:rPr>
        <w:t>චෙ</w:t>
      </w:r>
      <w:r w:rsidR="00844584" w:rsidRPr="00B844D4">
        <w:rPr>
          <w:cs/>
        </w:rPr>
        <w:t>තො පණිධිහෙත</w:t>
      </w:r>
      <w:r>
        <w:rPr>
          <w:rFonts w:hint="cs"/>
          <w:cs/>
        </w:rPr>
        <w:t>ූ</w:t>
      </w:r>
      <w:r w:rsidR="00844584" w:rsidRPr="00B844D4">
        <w:rPr>
          <w:cs/>
        </w:rPr>
        <w:t xml:space="preserve">හි සත්තා ගච්ඡන්ති සුග්ගතිං </w:t>
      </w:r>
    </w:p>
    <w:p w14:paraId="1707EA72" w14:textId="3A29E957" w:rsidR="00844584" w:rsidRPr="00B844D4" w:rsidRDefault="00844584" w:rsidP="001B3FBE">
      <w:pPr>
        <w:pStyle w:val="Style2"/>
      </w:pPr>
      <w:r w:rsidRPr="00B844D4">
        <w:rPr>
          <w:cs/>
        </w:rPr>
        <w:t>බහු</w:t>
      </w:r>
      <w:r w:rsidR="001B3FBE">
        <w:rPr>
          <w:rFonts w:hint="cs"/>
          <w:cs/>
        </w:rPr>
        <w:t>න්නං</w:t>
      </w:r>
      <w:r w:rsidRPr="00B844D4">
        <w:rPr>
          <w:cs/>
        </w:rPr>
        <w:t xml:space="preserve"> වත අ</w:t>
      </w:r>
      <w:r w:rsidR="00573E90" w:rsidRPr="00B844D4">
        <w:rPr>
          <w:cs/>
        </w:rPr>
        <w:t>ත්‍ථා</w:t>
      </w:r>
      <w:r w:rsidRPr="00B844D4">
        <w:rPr>
          <w:cs/>
        </w:rPr>
        <w:t>ය උප්පජ්ජන්ති තථාගතා</w:t>
      </w:r>
      <w:r w:rsidRPr="00B844D4">
        <w:t xml:space="preserve">, </w:t>
      </w:r>
    </w:p>
    <w:p w14:paraId="25B9D7A1" w14:textId="1BAFF521" w:rsidR="00844584" w:rsidRPr="00B844D4" w:rsidRDefault="00844584" w:rsidP="001B3FBE">
      <w:pPr>
        <w:pStyle w:val="Style2"/>
      </w:pPr>
      <w:r w:rsidRPr="00B844D4">
        <w:rPr>
          <w:cs/>
        </w:rPr>
        <w:t>ය</w:t>
      </w:r>
      <w:r w:rsidR="00DB5973" w:rsidRPr="00B844D4">
        <w:rPr>
          <w:cs/>
        </w:rPr>
        <w:t>ත්‍ථ</w:t>
      </w:r>
      <w:r w:rsidRPr="00B844D4">
        <w:rPr>
          <w:cs/>
        </w:rPr>
        <w:t xml:space="preserve"> කාරං කරි</w:t>
      </w:r>
      <w:r w:rsidR="00905652" w:rsidRPr="00B844D4">
        <w:rPr>
          <w:cs/>
        </w:rPr>
        <w:t>ත්‍වා</w:t>
      </w:r>
      <w:r w:rsidRPr="00B844D4">
        <w:rPr>
          <w:cs/>
        </w:rPr>
        <w:t>න සග්ගං ගච්ඡන්ති දායකා</w:t>
      </w:r>
      <w:r w:rsidRPr="00B844D4">
        <w:t xml:space="preserve">” </w:t>
      </w:r>
    </w:p>
    <w:p w14:paraId="65920883" w14:textId="77777777" w:rsidR="00844584" w:rsidRPr="00B844D4" w:rsidRDefault="00844584" w:rsidP="00B844D4">
      <w:pPr>
        <w:spacing w:line="276" w:lineRule="auto"/>
        <w:rPr>
          <w:rFonts w:ascii="UN-Abhaya" w:hAnsi="UN-Abhaya"/>
        </w:rPr>
      </w:pPr>
      <w:r w:rsidRPr="00B844D4">
        <w:rPr>
          <w:rFonts w:ascii="UN-Abhaya" w:hAnsi="UN-Abhaya"/>
          <w:cs/>
        </w:rPr>
        <w:lastRenderedPageBreak/>
        <w:t>එහෙයින් තෙරුවන් ගුණ සලකා පහන් සිතින් කරණ කුදු මහත් හැම පිදිවිල්ලක් ම විපාකදානයෙන් මහත් වන බැවින් කරණ කුසලය කුඩා ය යි කිසිවකු විසිනුත් පින් කිරීමට පසු බට නො විය යුතු ය. පිණට අවමන් නො කළ යුතු ය. දෙවියන්ගේ හෝ මිනිසුන්ගේ ජීවිතය වැඩී යනුයේ පින් කළ තරමටැ යි දැන පින් කළ යුතු ය. යහතින් දිවි ගෙවන්නට නම් තෙරුවන් කෙරෙහි පහන් සිත් ඇතිව පින් කළ යුතු ය.</w:t>
      </w:r>
    </w:p>
    <w:p w14:paraId="2E5D7F4E" w14:textId="5E682F8E" w:rsidR="00844584" w:rsidRPr="0039643E" w:rsidRDefault="00844584" w:rsidP="00B844D4">
      <w:pPr>
        <w:spacing w:line="276" w:lineRule="auto"/>
      </w:pPr>
      <w:r w:rsidRPr="00B844D4">
        <w:rPr>
          <w:rFonts w:ascii="UN-Abhaya" w:hAnsi="UN-Abhaya"/>
          <w:cs/>
        </w:rPr>
        <w:t>ධ</w:t>
      </w:r>
      <w:r w:rsidR="00FB0612" w:rsidRPr="00B844D4">
        <w:rPr>
          <w:rFonts w:ascii="UN-Abhaya" w:hAnsi="UN-Abhaya"/>
          <w:cs/>
        </w:rPr>
        <w:t>ර්‍ම</w:t>
      </w:r>
      <w:r w:rsidR="009B7742">
        <w:rPr>
          <w:rFonts w:ascii="UN-Abhaya" w:hAnsi="UN-Abhaya"/>
          <w:cs/>
        </w:rPr>
        <w:t>දේශනා</w:t>
      </w:r>
      <w:r w:rsidRPr="00B844D4">
        <w:rPr>
          <w:rFonts w:ascii="UN-Abhaya" w:hAnsi="UN-Abhaya"/>
          <w:cs/>
        </w:rPr>
        <w:t>වගේ අවසානයෙහි ඒ බමුණු තෙමේ සෝවන් වූයේ ය. යොත්නක් පමණ වූ රන්සෑය සත් දවසක් අහස ම රැඳී සිටියේ ය. එහි රැස් වූ මහාජනකාය ද ඉතා මහත් වී ය. ඔවුහු සතිය මුළුල්ලෙහි නොයෙක් අයුරින් සෑය පිදූහ. එහි රැස්ව හුන් මිසදිටු ගත්තවුන්ගේ මිසදිටු ද බිඳී ගියේ ය. සතිය කෙළවර සෑය බුදුරජුන්ගේ ආනුභාවයෙන් තුබූ තැන ම පි</w:t>
      </w:r>
      <w:r w:rsidRPr="0039643E">
        <w:rPr>
          <w:cs/>
        </w:rPr>
        <w:t>හිටා ගත්තේ ය. රන්සෑය පිහිටා තිබූ තැන එ කෙණෙහි ම ගල්සෑයෙක් පහළ ව සිට ගතු. ඒ මහාජනසමාගමයෙහි අසූසාර දහසක් දෙනාහට ධ</w:t>
      </w:r>
      <w:r w:rsidR="00F77D87">
        <w:rPr>
          <w:cs/>
        </w:rPr>
        <w:t>ර්‍</w:t>
      </w:r>
      <w:r w:rsidRPr="0039643E">
        <w:rPr>
          <w:cs/>
        </w:rPr>
        <w:t>මාවබ</w:t>
      </w:r>
      <w:r w:rsidR="00447208">
        <w:rPr>
          <w:rFonts w:hint="cs"/>
          <w:cs/>
        </w:rPr>
        <w:t>ෝ</w:t>
      </w:r>
      <w:r w:rsidRPr="0039643E">
        <w:rPr>
          <w:cs/>
        </w:rPr>
        <w:t>ධය වූයේ ය.</w:t>
      </w:r>
    </w:p>
    <w:p w14:paraId="1D170307" w14:textId="38D32CB9" w:rsidR="00844584" w:rsidRPr="00066F18" w:rsidRDefault="00844584" w:rsidP="00066F18">
      <w:pPr>
        <w:pStyle w:val="Style1"/>
      </w:pPr>
      <w:r w:rsidRPr="002E064C">
        <w:rPr>
          <w:cs/>
        </w:rPr>
        <w:t>ස්ව</w:t>
      </w:r>
      <w:r w:rsidR="00462172">
        <w:rPr>
          <w:cs/>
        </w:rPr>
        <w:t>ර්‍ණ</w:t>
      </w:r>
      <w:r w:rsidRPr="002E064C">
        <w:rPr>
          <w:cs/>
        </w:rPr>
        <w:t>චෛත්‍ය</w:t>
      </w:r>
      <w:r w:rsidR="00447208">
        <w:rPr>
          <w:rFonts w:hint="cs"/>
          <w:cs/>
        </w:rPr>
        <w:t xml:space="preserve"> </w:t>
      </w:r>
      <w:r w:rsidRPr="002E064C">
        <w:rPr>
          <w:cs/>
        </w:rPr>
        <w:t>වස්තුව නිමි.</w:t>
      </w:r>
    </w:p>
    <w:p w14:paraId="28B0F9BA" w14:textId="2F04BA8E" w:rsidR="007E565E" w:rsidRDefault="007E565E" w:rsidP="008A7275">
      <w:pPr>
        <w:pStyle w:val="Heading1"/>
        <w:spacing w:line="276" w:lineRule="auto"/>
      </w:pPr>
      <w:r>
        <w:rPr>
          <w:rFonts w:hint="cs"/>
          <w:cs/>
        </w:rPr>
        <w:t>සුඛ ව</w:t>
      </w:r>
      <w:r w:rsidR="00026AD1">
        <w:rPr>
          <w:rFonts w:hint="cs"/>
          <w:cs/>
        </w:rPr>
        <w:t>ර්‍ග</w:t>
      </w:r>
      <w:r>
        <w:rPr>
          <w:rFonts w:hint="cs"/>
          <w:cs/>
        </w:rPr>
        <w:t>ය</w:t>
      </w:r>
    </w:p>
    <w:p w14:paraId="094A077D" w14:textId="77777777" w:rsidR="00844584" w:rsidRPr="00765AA9" w:rsidRDefault="00844584" w:rsidP="008A7275">
      <w:pPr>
        <w:pStyle w:val="Heading2"/>
        <w:spacing w:line="276" w:lineRule="auto"/>
      </w:pPr>
      <w:r w:rsidRPr="00765AA9">
        <w:rPr>
          <w:cs/>
        </w:rPr>
        <w:t>ශාක්‍ය - කොලියයන්ගේ දියදබරය</w:t>
      </w:r>
    </w:p>
    <w:p w14:paraId="780E019A" w14:textId="378CB33D" w:rsidR="00844584" w:rsidRPr="002065CA" w:rsidRDefault="00844584" w:rsidP="002065CA">
      <w:pPr>
        <w:pStyle w:val="Style1"/>
      </w:pPr>
      <w:r w:rsidRPr="002065CA">
        <w:rPr>
          <w:cs/>
        </w:rPr>
        <w:t>1</w:t>
      </w:r>
      <w:r w:rsidRPr="002065CA">
        <w:t>5</w:t>
      </w:r>
      <w:r w:rsidR="002065CA" w:rsidRPr="002065CA">
        <w:rPr>
          <w:cs/>
        </w:rPr>
        <w:t xml:space="preserve"> </w:t>
      </w:r>
      <w:r w:rsidRPr="002065CA">
        <w:t>- 1</w:t>
      </w:r>
    </w:p>
    <w:p w14:paraId="35AA0598" w14:textId="77777777" w:rsidR="00EE5518" w:rsidRDefault="00844584" w:rsidP="008A7275">
      <w:pPr>
        <w:spacing w:line="276" w:lineRule="auto"/>
        <w:rPr>
          <w:rFonts w:ascii="UN-Abhaya" w:hAnsi="UN-Abhaya"/>
        </w:rPr>
      </w:pPr>
      <w:r w:rsidRPr="00474E25">
        <w:rPr>
          <w:rFonts w:ascii="UN-Abhaya" w:hAnsi="UN-Abhaya"/>
          <w:b/>
          <w:bCs/>
          <w:cs/>
        </w:rPr>
        <w:t>ශාක්‍ය</w:t>
      </w:r>
      <w:r w:rsidRPr="00765AA9">
        <w:rPr>
          <w:rFonts w:ascii="UN-Abhaya" w:hAnsi="UN-Abhaya"/>
          <w:cs/>
        </w:rPr>
        <w:t xml:space="preserve"> කෝලිය දෙරට වැස්සෝ </w:t>
      </w:r>
      <w:r w:rsidRPr="00474E25">
        <w:rPr>
          <w:rFonts w:ascii="UN-Abhaya" w:hAnsi="UN-Abhaya"/>
          <w:b/>
          <w:bCs/>
          <w:cs/>
        </w:rPr>
        <w:t>කිඹුල්වත්</w:t>
      </w:r>
      <w:r w:rsidRPr="00765AA9">
        <w:rPr>
          <w:rFonts w:ascii="UN-Abhaya" w:hAnsi="UN-Abhaya"/>
          <w:cs/>
        </w:rPr>
        <w:t xml:space="preserve"> නුවරටත් </w:t>
      </w:r>
      <w:r w:rsidRPr="00474E25">
        <w:rPr>
          <w:rFonts w:ascii="UN-Abhaya" w:hAnsi="UN-Abhaya"/>
          <w:b/>
          <w:bCs/>
          <w:cs/>
        </w:rPr>
        <w:t>ක</w:t>
      </w:r>
      <w:r w:rsidR="00474E25">
        <w:rPr>
          <w:rFonts w:ascii="UN-Abhaya" w:hAnsi="UN-Abhaya" w:hint="cs"/>
          <w:b/>
          <w:bCs/>
          <w:cs/>
        </w:rPr>
        <w:t>ෝ</w:t>
      </w:r>
      <w:r w:rsidRPr="00474E25">
        <w:rPr>
          <w:rFonts w:ascii="UN-Abhaya" w:hAnsi="UN-Abhaya"/>
          <w:b/>
          <w:bCs/>
          <w:cs/>
        </w:rPr>
        <w:t>ලිය</w:t>
      </w:r>
      <w:r w:rsidRPr="00765AA9">
        <w:rPr>
          <w:rFonts w:ascii="UN-Abhaya" w:hAnsi="UN-Abhaya"/>
          <w:cs/>
        </w:rPr>
        <w:t xml:space="preserve"> නුවරටත් අතරින් ගලා බස්නා </w:t>
      </w:r>
      <w:r w:rsidRPr="00474E25">
        <w:rPr>
          <w:rFonts w:ascii="UN-Abhaya" w:hAnsi="UN-Abhaya"/>
          <w:b/>
          <w:bCs/>
          <w:cs/>
        </w:rPr>
        <w:t>රොහිණි</w:t>
      </w:r>
      <w:r w:rsidRPr="00765AA9">
        <w:rPr>
          <w:rFonts w:ascii="UN-Abhaya" w:hAnsi="UN-Abhaya"/>
          <w:cs/>
        </w:rPr>
        <w:t xml:space="preserve"> ගඟ එක් ම ඇවුරුමෙකින් ඇවුරුම් කොට බඳවා ගොයම් කරන්නෝ ය. පොසොන්මස් ඉද්දෙහි ගොයම් මැලවී යනු දුටු දෙනුවර වැස්සන්ගේ කම්කරුවෝ එහි රැස් වුහ. කොලිය නුවර සිට පැමිණි ක</w:t>
      </w:r>
      <w:r w:rsidR="004D56B9">
        <w:rPr>
          <w:rFonts w:ascii="UN-Abhaya" w:hAnsi="UN-Abhaya" w:hint="cs"/>
          <w:cs/>
        </w:rPr>
        <w:t>ෝ</w:t>
      </w:r>
      <w:r w:rsidRPr="00765AA9">
        <w:rPr>
          <w:rFonts w:ascii="UN-Abhaya" w:hAnsi="UN-Abhaya"/>
          <w:cs/>
        </w:rPr>
        <w:t>ලිය කම්කරුවෝ “මේ දිය ඇල්ල දෙපසෙහි ම කුඹුරුයායනට නතු කොට ගෙ</w:t>
      </w:r>
      <w:r w:rsidR="004D56B9">
        <w:rPr>
          <w:rFonts w:ascii="UN-Abhaya" w:hAnsi="UN-Abhaya" w:hint="cs"/>
          <w:cs/>
        </w:rPr>
        <w:t>ණ</w:t>
      </w:r>
      <w:r w:rsidRPr="00765AA9">
        <w:rPr>
          <w:rFonts w:ascii="UN-Abhaya" w:hAnsi="UN-Abhaya"/>
          <w:cs/>
        </w:rPr>
        <w:t xml:space="preserve"> යනු ලබන්නේ නම් අප දෙපසෙහි ම කුඹුරුයායනට දිය නො පොහොනේ ය</w:t>
      </w:r>
      <w:r w:rsidRPr="00765AA9">
        <w:rPr>
          <w:rFonts w:ascii="UN-Abhaya" w:hAnsi="UN-Abhaya"/>
        </w:rPr>
        <w:t xml:space="preserve">, </w:t>
      </w:r>
      <w:r w:rsidRPr="00765AA9">
        <w:rPr>
          <w:rFonts w:ascii="UN-Abhaya" w:hAnsi="UN-Abhaya"/>
          <w:cs/>
        </w:rPr>
        <w:t>අපගේ ගොයම් එක් දියවරකින් ම පල ගන්නේ ය</w:t>
      </w:r>
      <w:r w:rsidRPr="00765AA9">
        <w:rPr>
          <w:rFonts w:ascii="UN-Abhaya" w:hAnsi="UN-Abhaya"/>
        </w:rPr>
        <w:t xml:space="preserve">, </w:t>
      </w:r>
      <w:r w:rsidRPr="00765AA9">
        <w:rPr>
          <w:rFonts w:ascii="UN-Abhaya" w:hAnsi="UN-Abhaya"/>
          <w:cs/>
        </w:rPr>
        <w:t>එහෙයින් මේ දිය අපට දෙවූ” යි ඉල්ලා සිටියහ. එකල්හි කිඹුල්වතින් පැමිණ සිටි ශාක්‍ය කම්කරුවෝ “තොප ගොයම් කපා පාගා අටුකොටු පුරවා ගත් කල්හි අපට රන්රුවන් මිලමුදල් කහවණු ගෙණ මලුපැස් ගත් අත් ඇති ව තොපගේ දොරට පැමිණ පෙළ ගැසී සිටින්නට සිදුවනු ඇත</w:t>
      </w:r>
      <w:r w:rsidRPr="00765AA9">
        <w:rPr>
          <w:rFonts w:ascii="UN-Abhaya" w:hAnsi="UN-Abhaya"/>
        </w:rPr>
        <w:t xml:space="preserve">, </w:t>
      </w:r>
      <w:r w:rsidRPr="00765AA9">
        <w:rPr>
          <w:rFonts w:ascii="UN-Abhaya" w:hAnsi="UN-Abhaya"/>
          <w:cs/>
        </w:rPr>
        <w:t>අපගේ ගොයම් ද එක් ම දියවරකින් පැසෙන්නේ ය</w:t>
      </w:r>
      <w:r w:rsidRPr="00765AA9">
        <w:rPr>
          <w:rFonts w:ascii="UN-Abhaya" w:hAnsi="UN-Abhaya"/>
        </w:rPr>
        <w:t xml:space="preserve">, </w:t>
      </w:r>
      <w:r w:rsidRPr="00765AA9">
        <w:rPr>
          <w:rFonts w:ascii="UN-Abhaya" w:hAnsi="UN-Abhaya"/>
          <w:cs/>
        </w:rPr>
        <w:t>එහෙයින් මේ දියවර අපට දෙවු</w:t>
      </w:r>
      <w:r w:rsidRPr="00765AA9">
        <w:rPr>
          <w:rFonts w:ascii="UN-Abhaya" w:hAnsi="UN-Abhaya"/>
        </w:rPr>
        <w:t>”</w:t>
      </w:r>
      <w:r w:rsidR="004D56B9">
        <w:rPr>
          <w:rFonts w:ascii="UN-Abhaya" w:hAnsi="UN-Abhaya" w:hint="cs"/>
          <w:cs/>
        </w:rPr>
        <w:t xml:space="preserve"> </w:t>
      </w:r>
      <w:r w:rsidRPr="00765AA9">
        <w:rPr>
          <w:rFonts w:ascii="UN-Abhaya" w:hAnsi="UN-Abhaya"/>
          <w:cs/>
        </w:rPr>
        <w:t>යි කීහ. “නො දෙන්නෙමු අපි</w:t>
      </w:r>
      <w:r w:rsidRPr="00765AA9">
        <w:rPr>
          <w:rFonts w:ascii="UN-Abhaya" w:hAnsi="UN-Abhaya"/>
        </w:rPr>
        <w:t xml:space="preserve">, </w:t>
      </w:r>
      <w:r w:rsidRPr="00765AA9">
        <w:rPr>
          <w:rFonts w:ascii="UN-Abhaya" w:hAnsi="UN-Abhaya"/>
          <w:cs/>
        </w:rPr>
        <w:t>අපිත් නො දෙන්නෙමු</w:t>
      </w:r>
      <w:r w:rsidRPr="00765AA9">
        <w:rPr>
          <w:rFonts w:ascii="UN-Abhaya" w:hAnsi="UN-Abhaya"/>
        </w:rPr>
        <w:t xml:space="preserve">, </w:t>
      </w:r>
      <w:r w:rsidRPr="00765AA9">
        <w:rPr>
          <w:rFonts w:ascii="UN-Abhaya" w:hAnsi="UN-Abhaya"/>
          <w:cs/>
        </w:rPr>
        <w:t>කරණ එකක් කරවු</w:t>
      </w:r>
      <w:r w:rsidRPr="00765AA9">
        <w:rPr>
          <w:rFonts w:ascii="UN-Abhaya" w:hAnsi="UN-Abhaya"/>
        </w:rPr>
        <w:t xml:space="preserve">, </w:t>
      </w:r>
      <w:r w:rsidRPr="00765AA9">
        <w:rPr>
          <w:rFonts w:ascii="UN-Abhaya" w:hAnsi="UN-Abhaya"/>
          <w:cs/>
        </w:rPr>
        <w:t>අපි</w:t>
      </w:r>
      <w:r w:rsidRPr="00765AA9">
        <w:rPr>
          <w:rFonts w:ascii="UN-Abhaya" w:hAnsi="UN-Abhaya"/>
        </w:rPr>
        <w:t xml:space="preserve">, </w:t>
      </w:r>
      <w:r w:rsidRPr="00765AA9">
        <w:rPr>
          <w:rFonts w:ascii="UN-Abhaya" w:hAnsi="UN-Abhaya"/>
          <w:cs/>
        </w:rPr>
        <w:t xml:space="preserve">එය බලා ගන්නෙමු” යි මෙසේ උනුන් වහසි බස් කියා කලහ වඩා ගෙණ එකෙක් නැගිට එකක්හට පහර දුන්නේ ය. පහර කෑයේ පහර දුන්නහුට පෙරළා පහර දුන්නේ ය. </w:t>
      </w:r>
    </w:p>
    <w:p w14:paraId="4C605DD1" w14:textId="039DC97F" w:rsidR="00844584" w:rsidRPr="00765AA9" w:rsidRDefault="00844584" w:rsidP="008A7275">
      <w:pPr>
        <w:spacing w:line="276" w:lineRule="auto"/>
        <w:rPr>
          <w:rFonts w:ascii="UN-Abhaya" w:hAnsi="UN-Abhaya"/>
        </w:rPr>
      </w:pPr>
      <w:r w:rsidRPr="00765AA9">
        <w:rPr>
          <w:rFonts w:ascii="UN-Abhaya" w:hAnsi="UN-Abhaya"/>
          <w:cs/>
        </w:rPr>
        <w:t>මෙසේ උනුන් පැහැර පැහැර රජපවුල් පිළිබඳ ජාති</w:t>
      </w:r>
      <w:r w:rsidR="00F23BE2">
        <w:rPr>
          <w:rFonts w:ascii="UN-Abhaya" w:hAnsi="UN-Abhaya"/>
        </w:rPr>
        <w:t xml:space="preserve"> </w:t>
      </w:r>
      <w:r w:rsidRPr="00765AA9">
        <w:rPr>
          <w:rFonts w:ascii="UN-Abhaya" w:hAnsi="UN-Abhaya"/>
          <w:cs/>
        </w:rPr>
        <w:t>- කුල</w:t>
      </w:r>
      <w:r w:rsidR="00F23BE2">
        <w:rPr>
          <w:rFonts w:ascii="UN-Abhaya" w:hAnsi="UN-Abhaya"/>
        </w:rPr>
        <w:t xml:space="preserve"> </w:t>
      </w:r>
      <w:r w:rsidRPr="00765AA9">
        <w:rPr>
          <w:rFonts w:ascii="UN-Abhaya" w:hAnsi="UN-Abhaya"/>
          <w:cs/>
        </w:rPr>
        <w:t>-</w:t>
      </w:r>
      <w:r w:rsidR="00F23BE2">
        <w:rPr>
          <w:rFonts w:ascii="UN-Abhaya" w:hAnsi="UN-Abhaya"/>
        </w:rPr>
        <w:t xml:space="preserve"> </w:t>
      </w:r>
      <w:r w:rsidRPr="00765AA9">
        <w:rPr>
          <w:rFonts w:ascii="UN-Abhaya" w:hAnsi="UN-Abhaya"/>
          <w:cs/>
        </w:rPr>
        <w:t>පරම්පරා</w:t>
      </w:r>
      <w:r w:rsidR="00F23BE2">
        <w:rPr>
          <w:rFonts w:ascii="UN-Abhaya" w:hAnsi="UN-Abhaya" w:hint="cs"/>
          <w:cs/>
        </w:rPr>
        <w:t>භේ</w:t>
      </w:r>
      <w:r w:rsidRPr="00765AA9">
        <w:rPr>
          <w:rFonts w:ascii="UN-Abhaya" w:hAnsi="UN-Abhaya"/>
          <w:cs/>
        </w:rPr>
        <w:t xml:space="preserve">ද ඇද දක්වා උනුනුන්ට </w:t>
      </w:r>
      <w:r w:rsidR="002F01C5">
        <w:rPr>
          <w:rFonts w:ascii="UN-Abhaya" w:hAnsi="UN-Abhaya"/>
          <w:cs/>
        </w:rPr>
        <w:t>නින්‍දා</w:t>
      </w:r>
      <w:r w:rsidRPr="00765AA9">
        <w:rPr>
          <w:rFonts w:ascii="UN-Abhaya" w:hAnsi="UN-Abhaya"/>
          <w:cs/>
        </w:rPr>
        <w:t xml:space="preserve"> පරිභව කරමින් ඔවුහු තව තවත් කලහ වැඩ</w:t>
      </w:r>
      <w:r w:rsidR="00F23BE2">
        <w:rPr>
          <w:rFonts w:ascii="UN-Abhaya" w:hAnsi="UN-Abhaya" w:hint="cs"/>
          <w:cs/>
        </w:rPr>
        <w:t>ූ</w:t>
      </w:r>
      <w:r w:rsidRPr="00765AA9">
        <w:rPr>
          <w:rFonts w:ascii="UN-Abhaya" w:hAnsi="UN-Abhaya"/>
          <w:cs/>
        </w:rPr>
        <w:t>හ. එහි ක</w:t>
      </w:r>
      <w:r w:rsidR="00F23BE2">
        <w:rPr>
          <w:rFonts w:ascii="UN-Abhaya" w:hAnsi="UN-Abhaya" w:hint="cs"/>
          <w:cs/>
        </w:rPr>
        <w:t>ෝ</w:t>
      </w:r>
      <w:r w:rsidRPr="00765AA9">
        <w:rPr>
          <w:rFonts w:ascii="UN-Abhaya" w:hAnsi="UN-Abhaya"/>
          <w:cs/>
        </w:rPr>
        <w:t>ලිය කම්කරුවෝ “තෙපි බලු කැණහිල් ඈ තිරිසනුන් සේ තම බුහුනන් හා විළිබිය හැර සහවාසයට පැමිණ ලෝසිරිත් කුලසිරිත් ඉක්මවා දිවිවැටුම් කරණ ශාක්‍යයන් කර පිණවා සිටියහු</w:t>
      </w:r>
      <w:r w:rsidRPr="00765AA9">
        <w:rPr>
          <w:rFonts w:ascii="UN-Abhaya" w:hAnsi="UN-Abhaya"/>
        </w:rPr>
        <w:t xml:space="preserve">, </w:t>
      </w:r>
      <w:r w:rsidRPr="00765AA9">
        <w:rPr>
          <w:rFonts w:ascii="UN-Abhaya" w:hAnsi="UN-Abhaya"/>
          <w:cs/>
        </w:rPr>
        <w:t>මොවුන්ගේ ඇත්-</w:t>
      </w:r>
      <w:r w:rsidR="00F23BE2">
        <w:rPr>
          <w:rFonts w:ascii="UN-Abhaya" w:hAnsi="UN-Abhaya" w:hint="cs"/>
          <w:cs/>
        </w:rPr>
        <w:t xml:space="preserve"> </w:t>
      </w:r>
      <w:r w:rsidRPr="00765AA9">
        <w:rPr>
          <w:rFonts w:ascii="UN-Abhaya" w:hAnsi="UN-Abhaya"/>
          <w:cs/>
        </w:rPr>
        <w:t>අස්</w:t>
      </w:r>
      <w:r w:rsidR="00F23BE2">
        <w:rPr>
          <w:rFonts w:ascii="UN-Abhaya" w:hAnsi="UN-Abhaya" w:hint="cs"/>
          <w:cs/>
        </w:rPr>
        <w:t>-</w:t>
      </w:r>
      <w:r w:rsidRPr="00765AA9">
        <w:rPr>
          <w:rFonts w:ascii="UN-Abhaya" w:hAnsi="UN-Abhaya"/>
          <w:cs/>
        </w:rPr>
        <w:t>රිය</w:t>
      </w:r>
      <w:r w:rsidR="00F23BE2">
        <w:rPr>
          <w:rFonts w:ascii="UN-Abhaya" w:hAnsi="UN-Abhaya" w:hint="cs"/>
          <w:cs/>
        </w:rPr>
        <w:t>-</w:t>
      </w:r>
      <w:r w:rsidRPr="00765AA9">
        <w:rPr>
          <w:rFonts w:ascii="UN-Abhaya" w:hAnsi="UN-Abhaya"/>
          <w:cs/>
        </w:rPr>
        <w:t>පාබලසෙන් හා කඩු පලිහ ගෙණ අපට කුම් කරහු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කීහ. ශාක්‍ය කම්කරුවෝ “බැහැර යවු</w:t>
      </w:r>
      <w:r w:rsidRPr="00765AA9">
        <w:rPr>
          <w:rFonts w:ascii="UN-Abhaya" w:hAnsi="UN-Abhaya"/>
        </w:rPr>
        <w:t xml:space="preserve">, </w:t>
      </w:r>
      <w:r w:rsidRPr="00765AA9">
        <w:rPr>
          <w:rFonts w:ascii="UN-Abhaya" w:hAnsi="UN-Abhaya"/>
          <w:cs/>
        </w:rPr>
        <w:t>තෙපි කවරහු</w:t>
      </w:r>
      <w:r w:rsidRPr="00765AA9">
        <w:rPr>
          <w:rFonts w:ascii="UN-Abhaya" w:hAnsi="UN-Abhaya"/>
        </w:rPr>
        <w:t xml:space="preserve">, </w:t>
      </w:r>
      <w:r w:rsidRPr="00765AA9">
        <w:rPr>
          <w:rFonts w:ascii="UN-Abhaya" w:hAnsi="UN-Abhaya"/>
          <w:cs/>
        </w:rPr>
        <w:t>ඉන්නට හිටින්නට හොවින්නට තැනක් නැති තිරිසනුන් සේ කොලොම්රුක්බිල්හි දිවි ගැල වූ කුලයක් පරපුරක් ගමක් රටක් දිවෙලක් නැති අනාථ වූ අසරණ වූ කුෂ්ඨරෝගීන්ගේ ඇත්-අස්-රිය-පාබලසෙන් හා එක්ව කරට ගත් කඩු පලිහයෙන් අපට කුම් කරහු</w:t>
      </w:r>
      <w:r w:rsidRPr="00765AA9">
        <w:rPr>
          <w:rFonts w:ascii="UN-Abhaya" w:hAnsi="UN-Abhaya"/>
        </w:rPr>
        <w:t xml:space="preserve">? </w:t>
      </w:r>
      <w:r w:rsidRPr="00765AA9">
        <w:rPr>
          <w:rFonts w:ascii="UN-Abhaya" w:hAnsi="UN-Abhaya"/>
          <w:cs/>
        </w:rPr>
        <w:t xml:space="preserve">ආවහු නම් කර බැද ගෙණ පෙරළා යහු” යි ගුගුළහ. මෙසේ උනුන්ගෙන් ඇණුම් බැණුම් පහර ලත් දෙපසෙහි කම්කරුවෝ </w:t>
      </w:r>
      <w:r w:rsidRPr="00765AA9">
        <w:rPr>
          <w:rFonts w:ascii="UN-Abhaya" w:hAnsi="UN-Abhaya"/>
          <w:cs/>
        </w:rPr>
        <w:lastRenderedPageBreak/>
        <w:t>වහා ගොස් එබව ඒ ඒ රාජ්‍යයන්හි ඒ ඒ කාර්‍ය්‍යාංශය</w:t>
      </w:r>
      <w:r w:rsidR="00A16B68">
        <w:rPr>
          <w:rFonts w:ascii="UN-Abhaya" w:hAnsi="UN-Abhaya" w:hint="cs"/>
          <w:cs/>
        </w:rPr>
        <w:t>න්</w:t>
      </w:r>
      <w:r w:rsidRPr="00765AA9">
        <w:rPr>
          <w:rFonts w:ascii="UN-Abhaya" w:hAnsi="UN-Abhaya"/>
          <w:cs/>
        </w:rPr>
        <w:t xml:space="preserve">හි නියුක්ත ඇමතියනට දන්වා සිටියහ. ඇමැතියෝ රජදරුවනට කියා පෑහ. එබස් අසා නැගී සිටි ශාක්‍යරජදරුවෝ “බුහුනන් හා සහවාසයට ගියවුන්ගේ බලපුළුවන්කම් දක්වන්නෙමු” යි යුද අවි ගෙණ යුදට සැරසී නික්ම ගියහ. කොලියරජදරුවෝ ද </w:t>
      </w:r>
      <w:r w:rsidR="00D0344A">
        <w:rPr>
          <w:rFonts w:ascii="UN-Abhaya" w:hAnsi="UN-Abhaya"/>
        </w:rPr>
        <w:t>“</w:t>
      </w:r>
      <w:r w:rsidRPr="00765AA9">
        <w:rPr>
          <w:rFonts w:ascii="UN-Abhaya" w:hAnsi="UN-Abhaya"/>
          <w:cs/>
        </w:rPr>
        <w:t xml:space="preserve">කොලොම්රුක්මුල්හි විසූවන්ගේ හයිබල බලවූ” යි යුද අවිගෙණ යුද පිණිස නික්ම ගියහ. </w:t>
      </w:r>
    </w:p>
    <w:p w14:paraId="5224B6EB" w14:textId="3A9DB2DB" w:rsidR="00844584" w:rsidRPr="00765AA9" w:rsidRDefault="00844584" w:rsidP="008A7275">
      <w:pPr>
        <w:spacing w:line="276" w:lineRule="auto"/>
        <w:rPr>
          <w:rFonts w:ascii="UN-Abhaya" w:hAnsi="UN-Abhaya"/>
        </w:rPr>
      </w:pPr>
      <w:r w:rsidRPr="00765AA9">
        <w:rPr>
          <w:rFonts w:ascii="UN-Abhaya" w:hAnsi="UN-Abhaya"/>
          <w:cs/>
        </w:rPr>
        <w:t>එ දවස තිලෝගුරු සම්මා සම්බුදුරජානන් වහන්සේ අලුයම ලොව බලා වදාරණ සේක් යුදට සැරසී ගත් දෙපස නෑයන් දැක “මා මෙහි නො ගියහොත් මූ හැම දෙන යුදබිම නැසී යන්නාහ</w:t>
      </w:r>
      <w:r w:rsidRPr="00765AA9">
        <w:rPr>
          <w:rFonts w:ascii="UN-Abhaya" w:hAnsi="UN-Abhaya"/>
        </w:rPr>
        <w:t xml:space="preserve">, </w:t>
      </w:r>
      <w:r w:rsidRPr="00765AA9">
        <w:rPr>
          <w:rFonts w:ascii="UN-Abhaya" w:hAnsi="UN-Abhaya"/>
          <w:cs/>
        </w:rPr>
        <w:t xml:space="preserve">එහෙයින් මා දැන් එහි යා යුතුය” යි සිතා එකලාව ම අහසින් වැඩ </w:t>
      </w:r>
      <w:r w:rsidRPr="00E80414">
        <w:rPr>
          <w:rFonts w:ascii="UN-Abhaya" w:hAnsi="UN-Abhaya"/>
          <w:b/>
          <w:bCs/>
          <w:cs/>
        </w:rPr>
        <w:t>රොහිණී</w:t>
      </w:r>
      <w:r w:rsidRPr="00765AA9">
        <w:rPr>
          <w:rFonts w:ascii="UN-Abhaya" w:hAnsi="UN-Abhaya"/>
          <w:cs/>
        </w:rPr>
        <w:t xml:space="preserve"> ගඟ මැඳ අහසෙහි පලක් බැඳ වැඩ හුන් සේක.</w:t>
      </w:r>
      <w:r w:rsidR="00014ECB">
        <w:rPr>
          <w:rFonts w:ascii="UN-Abhaya" w:hAnsi="UN-Abhaya"/>
          <w:cs/>
        </w:rPr>
        <w:t xml:space="preserve"> </w:t>
      </w:r>
      <w:r w:rsidRPr="00765AA9">
        <w:rPr>
          <w:rFonts w:ascii="UN-Abhaya" w:hAnsi="UN-Abhaya"/>
          <w:cs/>
        </w:rPr>
        <w:t>යුද පිණිස ගඟබඩ දෙපස රැස් වූ නෑයෝ බුදුරජුන් දැක යුද අවි බිම දමා දොහොත් මුදුන් දී වැඳ සිටියහ. ඉක්බිති බුදුරජානන් වහන්සේ “මහරජුනි! මේ කලහය කුමක් නිසා</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විචාළවිට “නො දනිමු ස්වාමීනි!”</w:t>
      </w:r>
      <w:r w:rsidR="00E80414">
        <w:rPr>
          <w:rFonts w:ascii="UN-Abhaya" w:hAnsi="UN-Abhaya" w:hint="cs"/>
          <w:cs/>
        </w:rPr>
        <w:t xml:space="preserve"> </w:t>
      </w:r>
      <w:r w:rsidRPr="00765AA9">
        <w:rPr>
          <w:rFonts w:ascii="UN-Abhaya" w:hAnsi="UN-Abhaya"/>
          <w:cs/>
        </w:rPr>
        <w:t>යි ඔවුහු කීහ. “කවරෙක් දනී දැ?” යි විචාළවිට “සෙනෙවිරද්හු දනිති” යි කීහ. සෙනෙවිරදුන් විවාළ විට “යුවරජහු දනිති”</w:t>
      </w:r>
      <w:r w:rsidRPr="00765AA9">
        <w:rPr>
          <w:rFonts w:ascii="UN-Abhaya" w:hAnsi="UN-Abhaya"/>
        </w:rPr>
        <w:t xml:space="preserve"> </w:t>
      </w:r>
      <w:r w:rsidRPr="00765AA9">
        <w:rPr>
          <w:rFonts w:ascii="UN-Abhaya" w:hAnsi="UN-Abhaya"/>
          <w:cs/>
        </w:rPr>
        <w:t>යි කීහ. මෙලෙසින් දස් කම්කරුවන් තෙක් චිචාරා ඔවුන් දියදබරයෙකැ යි කීවිට “මහරජුනි! මෙය දියදබරයෙකැ යි කියත්</w:t>
      </w:r>
      <w:r w:rsidRPr="00765AA9">
        <w:rPr>
          <w:rFonts w:ascii="UN-Abhaya" w:hAnsi="UN-Abhaya"/>
        </w:rPr>
        <w:t xml:space="preserve">, </w:t>
      </w:r>
      <w:r w:rsidRPr="00765AA9">
        <w:rPr>
          <w:rFonts w:ascii="UN-Abhaya" w:hAnsi="UN-Abhaya"/>
          <w:cs/>
        </w:rPr>
        <w:t>එසේ නම් දබරයට මුල් වූ දියත්ත වටිනා කමින් කොතෙක් වටී ද</w:t>
      </w:r>
      <w:r w:rsidRPr="00765AA9">
        <w:rPr>
          <w:rFonts w:ascii="UN-Abhaya" w:hAnsi="UN-Abhaya"/>
        </w:rPr>
        <w:t xml:space="preserve">, </w:t>
      </w:r>
      <w:r w:rsidRPr="00765AA9">
        <w:rPr>
          <w:rFonts w:ascii="UN-Abhaya" w:hAnsi="UN-Abhaya"/>
          <w:cs/>
        </w:rPr>
        <w:t>දිය මිලට ගන්නේ ද නො වේ</w:t>
      </w:r>
      <w:r w:rsidRPr="00765AA9">
        <w:rPr>
          <w:rFonts w:ascii="UN-Abhaya" w:hAnsi="UN-Abhaya"/>
        </w:rPr>
        <w:t xml:space="preserve">, </w:t>
      </w:r>
      <w:r w:rsidRPr="00765AA9">
        <w:rPr>
          <w:rFonts w:ascii="UN-Abhaya" w:hAnsi="UN-Abhaya"/>
          <w:cs/>
        </w:rPr>
        <w:t>වටිනාකම කිය හැක්කේ දිය මිලට ගණිතොත් පමණි</w:t>
      </w:r>
      <w:r w:rsidRPr="00765AA9">
        <w:rPr>
          <w:rFonts w:ascii="UN-Abhaya" w:hAnsi="UN-Abhaya"/>
        </w:rPr>
        <w:t xml:space="preserve">, </w:t>
      </w:r>
      <w:r w:rsidRPr="00765AA9">
        <w:rPr>
          <w:rFonts w:ascii="UN-Abhaya" w:hAnsi="UN-Abhaya"/>
          <w:cs/>
        </w:rPr>
        <w:t>දිය සිඳී බොන්නට නාන්නට දිය නැති ව ගිය කල්හි වුව ද දියෙහි වටිනා කමෙක් නෑ නො වේ දැ” යි වදාළ විට “එසේ ය ස්වාමීනි! දියෙහි වටිනාකමෙක් නැත</w:t>
      </w:r>
      <w:r w:rsidRPr="00765AA9">
        <w:rPr>
          <w:rFonts w:ascii="UN-Abhaya" w:hAnsi="UN-Abhaya"/>
        </w:rPr>
        <w:t xml:space="preserve">, </w:t>
      </w:r>
      <w:r w:rsidRPr="00765AA9">
        <w:rPr>
          <w:rFonts w:ascii="UN-Abhaya" w:hAnsi="UN-Abhaya"/>
          <w:cs/>
        </w:rPr>
        <w:t xml:space="preserve">දිය සිඳී ගිය කල්හි ද දියෙහි වටිනා කමෙක් නැතැ” යි ඔවුහු කීහ. </w:t>
      </w:r>
      <w:r w:rsidR="00304CCA">
        <w:rPr>
          <w:rFonts w:ascii="UN-Abhaya" w:hAnsi="UN-Abhaya"/>
        </w:rPr>
        <w:t>“</w:t>
      </w:r>
      <w:r w:rsidRPr="00765AA9">
        <w:rPr>
          <w:rFonts w:ascii="UN-Abhaya" w:hAnsi="UN-Abhaya"/>
          <w:cs/>
        </w:rPr>
        <w:t>එසේ නම් අගයක් නැති දියත්තක් නිසා යුද වැද සිටුනා තොපගෙන් එකක්හුගේ වටිනාකම කොතරම් වේ දැ</w:t>
      </w:r>
      <w:r w:rsidRPr="00765AA9">
        <w:rPr>
          <w:rFonts w:ascii="UN-Abhaya" w:hAnsi="UN-Abhaya"/>
        </w:rPr>
        <w:t>?</w:t>
      </w:r>
      <w:r w:rsidRPr="00765AA9">
        <w:rPr>
          <w:rFonts w:ascii="UN-Abhaya" w:hAnsi="UN-Abhaya"/>
          <w:cs/>
        </w:rPr>
        <w:t>” යි ඇසූ කල්හි “තිලෝගුරු හිමියනේ! අප එකක්හුගේ වටිනා කම නො කිය හැකිය</w:t>
      </w:r>
      <w:r w:rsidRPr="00765AA9">
        <w:rPr>
          <w:rFonts w:ascii="UN-Abhaya" w:hAnsi="UN-Abhaya"/>
        </w:rPr>
        <w:t xml:space="preserve">, </w:t>
      </w:r>
      <w:r w:rsidRPr="00765AA9">
        <w:rPr>
          <w:rFonts w:ascii="UN-Abhaya" w:hAnsi="UN-Abhaya"/>
          <w:cs/>
        </w:rPr>
        <w:t>අගය මෙතෙකැ යි පමණ නො කිය හැකිය”</w:t>
      </w:r>
      <w:r w:rsidRPr="00765AA9">
        <w:rPr>
          <w:rFonts w:ascii="UN-Abhaya" w:hAnsi="UN-Abhaya"/>
        </w:rPr>
        <w:t xml:space="preserve"> </w:t>
      </w:r>
      <w:r w:rsidRPr="00765AA9">
        <w:rPr>
          <w:rFonts w:ascii="UN-Abhaya" w:hAnsi="UN-Abhaya"/>
          <w:cs/>
        </w:rPr>
        <w:t>යි කීහ. බුදුරජානන් වහන්සේ “එසේ නම් වැඩි වටිනාකමක් නැති වටිතත් තුට්ටුවක් තරමිනුත් නො වටිනා දියත්තක් නිසා පමණ නො කටහැකි අගය ඇති එක් රජදරු කෙනෙකුන් වුව ද මේ නිසා නැසී ගියහොත් එය තොපට තරම් දැ” යි අසා වදාළ සේක. එහිදී ඔවුහු සැම දෙන නිහඬ වූහ. බුදුරජානන් වහන්සේ ඔවුන් අමතා “මහරජුනි! කුමක් නිසා මෙබඳු නො සුදුසු ගැරහිය යුතු කරුණක් ඉදිරියට ගෙණ අවි ගැටුම් දිවිනැසුම් කරන</w:t>
      </w:r>
      <w:r w:rsidR="00304CCA">
        <w:rPr>
          <w:rFonts w:ascii="UN-Abhaya" w:hAnsi="UN-Abhaya" w:hint="cs"/>
          <w:cs/>
        </w:rPr>
        <w:t>්න</w:t>
      </w:r>
      <w:r w:rsidRPr="00765AA9">
        <w:rPr>
          <w:rFonts w:ascii="UN-Abhaya" w:hAnsi="UN-Abhaya"/>
          <w:cs/>
        </w:rPr>
        <w:t>හු ද</w:t>
      </w:r>
      <w:r w:rsidRPr="00765AA9">
        <w:rPr>
          <w:rFonts w:ascii="UN-Abhaya" w:hAnsi="UN-Abhaya"/>
        </w:rPr>
        <w:t xml:space="preserve">, </w:t>
      </w:r>
      <w:r w:rsidRPr="00765AA9">
        <w:rPr>
          <w:rFonts w:ascii="UN-Abhaya" w:hAnsi="UN-Abhaya"/>
          <w:cs/>
        </w:rPr>
        <w:t>මම දැන් මෙහි නො ආයෙම් නම් අද මෙහි මේ ගඟ ලේගඟක් වනු එකාන්ත ය</w:t>
      </w:r>
      <w:r w:rsidRPr="00765AA9">
        <w:rPr>
          <w:rFonts w:ascii="UN-Abhaya" w:hAnsi="UN-Abhaya"/>
        </w:rPr>
        <w:t xml:space="preserve">, </w:t>
      </w:r>
      <w:r w:rsidRPr="00765AA9">
        <w:rPr>
          <w:rFonts w:ascii="UN-Abhaya" w:hAnsi="UN-Abhaya"/>
          <w:cs/>
        </w:rPr>
        <w:t>තෙපි ඉදිරිපත් වූවහු අයුත්තක් අපරාධයක් කරන්නට ය</w:t>
      </w:r>
      <w:r w:rsidRPr="00765AA9">
        <w:rPr>
          <w:rFonts w:ascii="UN-Abhaya" w:hAnsi="UN-Abhaya"/>
        </w:rPr>
        <w:t xml:space="preserve">, </w:t>
      </w:r>
      <w:r w:rsidRPr="00765AA9">
        <w:rPr>
          <w:rFonts w:ascii="UN-Abhaya" w:hAnsi="UN-Abhaya"/>
          <w:cs/>
        </w:rPr>
        <w:t>තෙපි උනුන් කෙරෙහි වෛරී ව වසන්නහු ය</w:t>
      </w:r>
      <w:r w:rsidRPr="00765AA9">
        <w:rPr>
          <w:rFonts w:ascii="UN-Abhaya" w:hAnsi="UN-Abhaya"/>
        </w:rPr>
        <w:t xml:space="preserve">, </w:t>
      </w:r>
      <w:r w:rsidRPr="00765AA9">
        <w:rPr>
          <w:rFonts w:ascii="UN-Abhaya" w:hAnsi="UN-Abhaya"/>
          <w:cs/>
        </w:rPr>
        <w:t>මම වෛර නැත්තෙම් වෙමි</w:t>
      </w:r>
      <w:r w:rsidRPr="00765AA9">
        <w:rPr>
          <w:rFonts w:ascii="UN-Abhaya" w:hAnsi="UN-Abhaya"/>
        </w:rPr>
        <w:t xml:space="preserve">, </w:t>
      </w:r>
      <w:r w:rsidRPr="00765AA9">
        <w:rPr>
          <w:rFonts w:ascii="UN-Abhaya" w:hAnsi="UN-Abhaya"/>
          <w:cs/>
        </w:rPr>
        <w:t>තෙපි කෙලෙස් ලෙඩින් පීඩිත ව වසන්නහු ය</w:t>
      </w:r>
      <w:r w:rsidRPr="00765AA9">
        <w:rPr>
          <w:rFonts w:ascii="UN-Abhaya" w:hAnsi="UN-Abhaya"/>
        </w:rPr>
        <w:t xml:space="preserve">, </w:t>
      </w:r>
      <w:r w:rsidRPr="00765AA9">
        <w:rPr>
          <w:rFonts w:ascii="UN-Abhaya" w:hAnsi="UN-Abhaya"/>
          <w:cs/>
        </w:rPr>
        <w:t>මම කෙලෙස් ලෙඩින් නො ද පීඩිත වෙමි</w:t>
      </w:r>
      <w:r w:rsidRPr="00765AA9">
        <w:rPr>
          <w:rFonts w:ascii="UN-Abhaya" w:hAnsi="UN-Abhaya"/>
        </w:rPr>
        <w:t xml:space="preserve">, </w:t>
      </w:r>
      <w:r w:rsidRPr="00765AA9">
        <w:rPr>
          <w:rFonts w:ascii="UN-Abhaya" w:hAnsi="UN-Abhaya"/>
          <w:cs/>
        </w:rPr>
        <w:t>තෙපි සසර දිග් ගසන පස්කම් බැඳුම් සෙවුමෙහි උත්සාහ ඇති ව වසන්නහු ය</w:t>
      </w:r>
      <w:r w:rsidRPr="00765AA9">
        <w:rPr>
          <w:rFonts w:ascii="UN-Abhaya" w:hAnsi="UN-Abhaya"/>
        </w:rPr>
        <w:t xml:space="preserve">, </w:t>
      </w:r>
      <w:r w:rsidRPr="00765AA9">
        <w:rPr>
          <w:rFonts w:ascii="UN-Abhaya" w:hAnsi="UN-Abhaya"/>
          <w:cs/>
        </w:rPr>
        <w:t>මම එහි උත්සාහ රහිත ව වසමි” යි වදාරා මේ ධ</w:t>
      </w:r>
      <w:r w:rsidR="00FB0612">
        <w:rPr>
          <w:rFonts w:ascii="UN-Abhaya" w:hAnsi="UN-Abhaya"/>
          <w:cs/>
        </w:rPr>
        <w:t>ර්‍ම</w:t>
      </w:r>
      <w:r w:rsidRPr="00765AA9">
        <w:rPr>
          <w:rFonts w:ascii="UN-Abhaya" w:hAnsi="UN-Abhaya"/>
          <w:cs/>
        </w:rPr>
        <w:t>ද</w:t>
      </w:r>
      <w:r w:rsidR="00154F8E">
        <w:rPr>
          <w:rFonts w:ascii="UN-Abhaya" w:hAnsi="UN-Abhaya" w:hint="cs"/>
          <w:cs/>
        </w:rPr>
        <w:t>ේ</w:t>
      </w:r>
      <w:r w:rsidRPr="00765AA9">
        <w:rPr>
          <w:rFonts w:ascii="UN-Abhaya" w:hAnsi="UN-Abhaya"/>
          <w:cs/>
        </w:rPr>
        <w:t xml:space="preserve">ශනාව කළ සේක. </w:t>
      </w:r>
    </w:p>
    <w:p w14:paraId="4BDD1B53" w14:textId="0BBAE6B6" w:rsidR="00FA6AC8" w:rsidRPr="00FA6AC8" w:rsidRDefault="00FA6AC8" w:rsidP="00FA6AC8">
      <w:pPr>
        <w:pStyle w:val="Quote"/>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වෙරිනෙසු</w:t>
      </w:r>
      <w:r w:rsidRPr="00FA6AC8">
        <w:rPr>
          <w:cs/>
        </w:rPr>
        <w:t xml:space="preserve"> </w:t>
      </w:r>
      <w:r w:rsidRPr="00FA6AC8">
        <w:rPr>
          <w:rFonts w:hint="cs"/>
          <w:cs/>
        </w:rPr>
        <w:t>අවෙරිනො</w:t>
      </w:r>
      <w:r>
        <w:rPr>
          <w:rFonts w:hint="cs"/>
          <w:cs/>
        </w:rPr>
        <w:t>,</w:t>
      </w:r>
    </w:p>
    <w:p w14:paraId="2D0A340E" w14:textId="1C319D79" w:rsidR="00844584" w:rsidRDefault="00FA6AC8" w:rsidP="00FA6AC8">
      <w:pPr>
        <w:pStyle w:val="Quote"/>
      </w:pPr>
      <w:r w:rsidRPr="00FA6AC8">
        <w:rPr>
          <w:rFonts w:hint="cs"/>
          <w:cs/>
        </w:rPr>
        <w:t>වෙරිනෙසු</w:t>
      </w:r>
      <w:r w:rsidRPr="00FA6AC8">
        <w:rPr>
          <w:cs/>
        </w:rPr>
        <w:t xml:space="preserve"> </w:t>
      </w:r>
      <w:r w:rsidRPr="00FA6AC8">
        <w:rPr>
          <w:rFonts w:hint="cs"/>
          <w:cs/>
        </w:rPr>
        <w:t>මනුස්සෙසු</w:t>
      </w:r>
      <w:r w:rsidRPr="00FA6AC8">
        <w:rPr>
          <w:cs/>
        </w:rPr>
        <w:t xml:space="preserve"> </w:t>
      </w:r>
      <w:r w:rsidRPr="00FA6AC8">
        <w:rPr>
          <w:rFonts w:hint="cs"/>
          <w:cs/>
        </w:rPr>
        <w:t>විහරාම</w:t>
      </w:r>
      <w:r w:rsidRPr="00FA6AC8">
        <w:rPr>
          <w:cs/>
        </w:rPr>
        <w:t xml:space="preserve"> </w:t>
      </w:r>
      <w:r w:rsidRPr="00FA6AC8">
        <w:rPr>
          <w:rFonts w:hint="cs"/>
          <w:cs/>
        </w:rPr>
        <w:t>අවෙරිනො</w:t>
      </w:r>
      <w:r w:rsidRPr="00FA6AC8">
        <w:rPr>
          <w:cs/>
        </w:rPr>
        <w:t>.</w:t>
      </w:r>
    </w:p>
    <w:p w14:paraId="3672FE21" w14:textId="748C034A" w:rsidR="00FA6AC8" w:rsidRDefault="00FA6AC8" w:rsidP="00FA6AC8">
      <w:pPr>
        <w:pStyle w:val="Quote"/>
      </w:pPr>
      <w:r>
        <w:rPr>
          <w:rFonts w:hint="cs"/>
          <w:cs/>
        </w:rPr>
        <w:t>.</w:t>
      </w:r>
    </w:p>
    <w:p w14:paraId="706E3A39" w14:textId="6BA3F4F6" w:rsidR="00FA6AC8" w:rsidRPr="00FA6AC8" w:rsidRDefault="00FA6AC8" w:rsidP="00FA6AC8">
      <w:pPr>
        <w:pStyle w:val="Quote"/>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ආතුරෙසු</w:t>
      </w:r>
      <w:r w:rsidRPr="00FA6AC8">
        <w:rPr>
          <w:cs/>
        </w:rPr>
        <w:t xml:space="preserve"> </w:t>
      </w:r>
      <w:r w:rsidRPr="00FA6AC8">
        <w:rPr>
          <w:rFonts w:hint="cs"/>
          <w:cs/>
        </w:rPr>
        <w:t>අනාතුරා</w:t>
      </w:r>
      <w:r>
        <w:rPr>
          <w:rFonts w:hint="cs"/>
          <w:cs/>
        </w:rPr>
        <w:t>,</w:t>
      </w:r>
    </w:p>
    <w:p w14:paraId="23303B97" w14:textId="0BF9639A" w:rsidR="00FA6AC8" w:rsidRDefault="00FA6AC8" w:rsidP="00FA6AC8">
      <w:pPr>
        <w:pStyle w:val="Quote"/>
      </w:pPr>
      <w:r w:rsidRPr="00FA6AC8">
        <w:rPr>
          <w:rFonts w:hint="cs"/>
          <w:cs/>
        </w:rPr>
        <w:t>ආතුරෙසු</w:t>
      </w:r>
      <w:r w:rsidRPr="00FA6AC8">
        <w:rPr>
          <w:cs/>
        </w:rPr>
        <w:t xml:space="preserve"> </w:t>
      </w:r>
      <w:r w:rsidRPr="00FA6AC8">
        <w:rPr>
          <w:rFonts w:hint="cs"/>
          <w:cs/>
        </w:rPr>
        <w:t>මනුස්සෙසු</w:t>
      </w:r>
      <w:r w:rsidRPr="00FA6AC8">
        <w:t xml:space="preserve">, </w:t>
      </w:r>
      <w:r w:rsidRPr="00FA6AC8">
        <w:rPr>
          <w:rFonts w:hint="cs"/>
          <w:cs/>
        </w:rPr>
        <w:t>විහරාම</w:t>
      </w:r>
      <w:r w:rsidRPr="00FA6AC8">
        <w:rPr>
          <w:cs/>
        </w:rPr>
        <w:t xml:space="preserve"> </w:t>
      </w:r>
      <w:r w:rsidRPr="00FA6AC8">
        <w:rPr>
          <w:rFonts w:hint="cs"/>
          <w:cs/>
        </w:rPr>
        <w:t>අනාතුරා</w:t>
      </w:r>
      <w:r w:rsidRPr="00FA6AC8">
        <w:rPr>
          <w:cs/>
        </w:rPr>
        <w:t>.</w:t>
      </w:r>
    </w:p>
    <w:p w14:paraId="796EC383" w14:textId="294F7E1D" w:rsidR="00FA6AC8" w:rsidRDefault="00FA6AC8" w:rsidP="00FA6AC8">
      <w:pPr>
        <w:pStyle w:val="Quote"/>
      </w:pPr>
      <w:r>
        <w:rPr>
          <w:rFonts w:hint="cs"/>
          <w:cs/>
        </w:rPr>
        <w:t>.</w:t>
      </w:r>
    </w:p>
    <w:p w14:paraId="0A0D4607" w14:textId="626719A8" w:rsidR="00FA6AC8" w:rsidRPr="00FA6AC8" w:rsidRDefault="00FA6AC8" w:rsidP="00FA6AC8">
      <w:pPr>
        <w:pStyle w:val="Quote"/>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උස්සුකෙසු</w:t>
      </w:r>
      <w:r w:rsidRPr="00FA6AC8">
        <w:rPr>
          <w:cs/>
        </w:rPr>
        <w:t xml:space="preserve"> </w:t>
      </w:r>
      <w:r w:rsidRPr="00FA6AC8">
        <w:rPr>
          <w:rFonts w:hint="cs"/>
          <w:cs/>
        </w:rPr>
        <w:t>අනුස්සුකා</w:t>
      </w:r>
    </w:p>
    <w:p w14:paraId="24EF1F68" w14:textId="3A44367C" w:rsidR="00FA6AC8" w:rsidRPr="00765AA9" w:rsidRDefault="00FA6AC8" w:rsidP="00FA6AC8">
      <w:pPr>
        <w:pStyle w:val="Quote"/>
      </w:pPr>
      <w:r w:rsidRPr="00FA6AC8">
        <w:rPr>
          <w:rFonts w:hint="cs"/>
          <w:cs/>
        </w:rPr>
        <w:t>උස්සුකෙසු</w:t>
      </w:r>
      <w:r w:rsidRPr="00FA6AC8">
        <w:rPr>
          <w:cs/>
        </w:rPr>
        <w:t xml:space="preserve"> </w:t>
      </w:r>
      <w:r w:rsidRPr="00FA6AC8">
        <w:rPr>
          <w:rFonts w:hint="cs"/>
          <w:cs/>
        </w:rPr>
        <w:t>මනුස්සෙසු</w:t>
      </w:r>
      <w:r w:rsidRPr="00FA6AC8">
        <w:rPr>
          <w:cs/>
        </w:rPr>
        <w:t xml:space="preserve"> </w:t>
      </w:r>
      <w:r w:rsidRPr="00FA6AC8">
        <w:rPr>
          <w:rFonts w:hint="cs"/>
          <w:cs/>
        </w:rPr>
        <w:t>විහරාම</w:t>
      </w:r>
      <w:r w:rsidRPr="00FA6AC8">
        <w:rPr>
          <w:cs/>
        </w:rPr>
        <w:t xml:space="preserve"> </w:t>
      </w:r>
      <w:r w:rsidRPr="00FA6AC8">
        <w:rPr>
          <w:rFonts w:hint="cs"/>
          <w:cs/>
        </w:rPr>
        <w:t>අනුස්සුකා</w:t>
      </w:r>
      <w:r w:rsidRPr="00FA6AC8">
        <w:rPr>
          <w:cs/>
        </w:rPr>
        <w:t>.</w:t>
      </w:r>
    </w:p>
    <w:p w14:paraId="7B7BD187" w14:textId="50F15902" w:rsidR="00844584" w:rsidRPr="00765AA9" w:rsidRDefault="00844584" w:rsidP="008A7275">
      <w:pPr>
        <w:spacing w:line="276" w:lineRule="auto"/>
        <w:rPr>
          <w:rFonts w:ascii="UN-Abhaya" w:hAnsi="UN-Abhaya"/>
        </w:rPr>
      </w:pPr>
      <w:r w:rsidRPr="00765AA9">
        <w:rPr>
          <w:rFonts w:ascii="UN-Abhaya" w:hAnsi="UN-Abhaya"/>
          <w:cs/>
        </w:rPr>
        <w:t>වෛර ඇති මිනිසුන් අතුරෙහි අව</w:t>
      </w:r>
      <w:r w:rsidR="00EF4214">
        <w:rPr>
          <w:rFonts w:ascii="UN-Abhaya" w:hAnsi="UN-Abhaya" w:hint="cs"/>
          <w:cs/>
        </w:rPr>
        <w:t>ෛ</w:t>
      </w:r>
      <w:r w:rsidRPr="00765AA9">
        <w:rPr>
          <w:rFonts w:ascii="UN-Abhaya" w:hAnsi="UN-Abhaya"/>
          <w:cs/>
        </w:rPr>
        <w:t>රි වූ අපි</w:t>
      </w:r>
      <w:r w:rsidRPr="00765AA9">
        <w:rPr>
          <w:rFonts w:ascii="UN-Abhaya" w:hAnsi="UN-Abhaya"/>
        </w:rPr>
        <w:t xml:space="preserve">, </w:t>
      </w:r>
      <w:r w:rsidRPr="00765AA9">
        <w:rPr>
          <w:rFonts w:ascii="UN-Abhaya" w:hAnsi="UN-Abhaya"/>
          <w:cs/>
        </w:rPr>
        <w:t>මිනිසුන් වෛර ඇතිව වසන කල්හි අවෛරී ව වසමු ද</w:t>
      </w:r>
      <w:r w:rsidRPr="00765AA9">
        <w:rPr>
          <w:rFonts w:ascii="UN-Abhaya" w:hAnsi="UN-Abhaya"/>
        </w:rPr>
        <w:t>, (</w:t>
      </w:r>
      <w:r w:rsidRPr="00765AA9">
        <w:rPr>
          <w:rFonts w:ascii="UN-Abhaya" w:hAnsi="UN-Abhaya"/>
          <w:cs/>
        </w:rPr>
        <w:t xml:space="preserve">ඒ අපි) එකාන්තයෙන් ඉතා සුවසේ ජීවත් වන්නෙමු. </w:t>
      </w:r>
    </w:p>
    <w:p w14:paraId="58221D14" w14:textId="77777777" w:rsidR="00844584" w:rsidRPr="00765AA9" w:rsidRDefault="00844584" w:rsidP="008A7275">
      <w:pPr>
        <w:spacing w:line="276" w:lineRule="auto"/>
        <w:rPr>
          <w:rFonts w:ascii="UN-Abhaya" w:hAnsi="UN-Abhaya"/>
        </w:rPr>
      </w:pPr>
      <w:r w:rsidRPr="00765AA9">
        <w:rPr>
          <w:rFonts w:ascii="UN-Abhaya" w:hAnsi="UN-Abhaya"/>
          <w:cs/>
        </w:rPr>
        <w:lastRenderedPageBreak/>
        <w:t>ආතුර වූවන් අතුරෙහි නො ද ආතුර වූ අපි</w:t>
      </w:r>
      <w:r w:rsidRPr="00765AA9">
        <w:rPr>
          <w:rFonts w:ascii="UN-Abhaya" w:hAnsi="UN-Abhaya"/>
        </w:rPr>
        <w:t xml:space="preserve">, </w:t>
      </w:r>
      <w:r w:rsidRPr="00765AA9">
        <w:rPr>
          <w:rFonts w:ascii="UN-Abhaya" w:hAnsi="UN-Abhaya"/>
          <w:cs/>
        </w:rPr>
        <w:t>මිනිසුන් ආතුර ව වසන කල්හි අනාතුර ම වසමු ද</w:t>
      </w:r>
      <w:r w:rsidRPr="00765AA9">
        <w:rPr>
          <w:rFonts w:ascii="UN-Abhaya" w:hAnsi="UN-Abhaya"/>
        </w:rPr>
        <w:t>, (</w:t>
      </w:r>
      <w:r w:rsidRPr="00765AA9">
        <w:rPr>
          <w:rFonts w:ascii="UN-Abhaya" w:hAnsi="UN-Abhaya"/>
          <w:cs/>
        </w:rPr>
        <w:t xml:space="preserve">ඒ අපි) එකාන්තයෙන් ඉතා සුවසේ ජීවත් වන්නෙමු. </w:t>
      </w:r>
    </w:p>
    <w:p w14:paraId="2FC27DFB" w14:textId="77777777" w:rsidR="00844584" w:rsidRPr="00765AA9" w:rsidRDefault="00844584" w:rsidP="008A7275">
      <w:pPr>
        <w:spacing w:line="276" w:lineRule="auto"/>
        <w:rPr>
          <w:rFonts w:ascii="UN-Abhaya" w:hAnsi="UN-Abhaya"/>
        </w:rPr>
      </w:pPr>
      <w:r w:rsidRPr="00765AA9">
        <w:rPr>
          <w:rFonts w:ascii="UN-Abhaya" w:hAnsi="UN-Abhaya"/>
          <w:cs/>
        </w:rPr>
        <w:t>උත්සාහ ඇත්තවුන් අතුරෙහි උත්සාහ රහිත වූ අපි</w:t>
      </w:r>
      <w:r w:rsidRPr="00765AA9">
        <w:rPr>
          <w:rFonts w:ascii="UN-Abhaya" w:hAnsi="UN-Abhaya"/>
        </w:rPr>
        <w:t xml:space="preserve">, </w:t>
      </w:r>
      <w:r w:rsidRPr="00765AA9">
        <w:rPr>
          <w:rFonts w:ascii="UN-Abhaya" w:hAnsi="UN-Abhaya"/>
          <w:cs/>
        </w:rPr>
        <w:t>මිනිසුන් උත්සාහ ඇති ව වසන කල්හි උත්සාහ රහිත ව වසමු ද</w:t>
      </w:r>
      <w:r w:rsidRPr="00765AA9">
        <w:rPr>
          <w:rFonts w:ascii="UN-Abhaya" w:hAnsi="UN-Abhaya"/>
        </w:rPr>
        <w:t>, (</w:t>
      </w:r>
      <w:r w:rsidRPr="00765AA9">
        <w:rPr>
          <w:rFonts w:ascii="UN-Abhaya" w:hAnsi="UN-Abhaya"/>
          <w:cs/>
        </w:rPr>
        <w:t xml:space="preserve">ඒ අපි) එකාන්තයෙන් ඉතා සුවසේ ජීවත් වන්නෙමු. </w:t>
      </w:r>
    </w:p>
    <w:p w14:paraId="4F586266" w14:textId="77777777" w:rsidR="00844584" w:rsidRPr="00765AA9" w:rsidRDefault="00844584" w:rsidP="008A7275">
      <w:pPr>
        <w:spacing w:line="276" w:lineRule="auto"/>
        <w:rPr>
          <w:rFonts w:ascii="UN-Abhaya" w:hAnsi="UN-Abhaya"/>
        </w:rPr>
      </w:pPr>
      <w:r w:rsidRPr="00C3613B">
        <w:rPr>
          <w:rFonts w:ascii="UN-Abhaya" w:hAnsi="UN-Abhaya"/>
          <w:b/>
          <w:bCs/>
          <w:cs/>
        </w:rPr>
        <w:t>සුසුඛං වත ජීවාම</w:t>
      </w:r>
      <w:r w:rsidRPr="00765AA9">
        <w:rPr>
          <w:rFonts w:ascii="UN-Abhaya" w:hAnsi="UN-Abhaya"/>
          <w:cs/>
        </w:rPr>
        <w:t xml:space="preserve"> = එකාන්තයෙන් ඉතා සුවසේ ජීවත් වන්නෙමු. </w:t>
      </w:r>
    </w:p>
    <w:p w14:paraId="4E183902" w14:textId="03D6EA24" w:rsidR="00844584" w:rsidRPr="00765AA9" w:rsidRDefault="00844584" w:rsidP="008A7275">
      <w:pPr>
        <w:spacing w:line="276" w:lineRule="auto"/>
        <w:rPr>
          <w:rFonts w:ascii="UN-Abhaya" w:hAnsi="UN-Abhaya"/>
        </w:rPr>
      </w:pPr>
      <w:r w:rsidRPr="007431EB">
        <w:rPr>
          <w:rFonts w:ascii="UN-Abhaya" w:hAnsi="UN-Abhaya"/>
          <w:b/>
          <w:bCs/>
          <w:cs/>
        </w:rPr>
        <w:t>“සුට</w:t>
      </w:r>
      <w:r w:rsidR="007431EB" w:rsidRPr="007431EB">
        <w:rPr>
          <w:rFonts w:ascii="UN-Abhaya" w:hAnsi="UN-Abhaya" w:hint="cs"/>
          <w:b/>
          <w:bCs/>
          <w:cs/>
        </w:rPr>
        <w:t>්</w:t>
      </w:r>
      <w:r w:rsidRPr="007431EB">
        <w:rPr>
          <w:rFonts w:ascii="UN-Abhaya" w:hAnsi="UN-Abhaya"/>
          <w:b/>
          <w:bCs/>
          <w:cs/>
        </w:rPr>
        <w:t xml:space="preserve">ඨු සුඛං = සුසුඛං” </w:t>
      </w:r>
      <w:r w:rsidRPr="00765AA9">
        <w:rPr>
          <w:rFonts w:ascii="UN-Abhaya" w:hAnsi="UN-Abhaya"/>
          <w:cs/>
        </w:rPr>
        <w:t>ක්‍රියාවිශ</w:t>
      </w:r>
      <w:r w:rsidR="007431EB">
        <w:rPr>
          <w:rFonts w:ascii="UN-Abhaya" w:hAnsi="UN-Abhaya" w:hint="cs"/>
          <w:cs/>
        </w:rPr>
        <w:t>ේ</w:t>
      </w:r>
      <w:r w:rsidRPr="00765AA9">
        <w:rPr>
          <w:rFonts w:ascii="UN-Abhaya" w:hAnsi="UN-Abhaya"/>
          <w:cs/>
        </w:rPr>
        <w:t>ෂණ යි. ‘</w:t>
      </w:r>
      <w:r w:rsidRPr="007431EB">
        <w:rPr>
          <w:rFonts w:ascii="UN-Abhaya" w:hAnsi="UN-Abhaya"/>
          <w:b/>
          <w:bCs/>
          <w:cs/>
        </w:rPr>
        <w:t>ජීවාම</w:t>
      </w:r>
      <w:r w:rsidRPr="00765AA9">
        <w:rPr>
          <w:rFonts w:ascii="UN-Abhaya" w:hAnsi="UN-Abhaya"/>
          <w:cs/>
        </w:rPr>
        <w:t>’</w:t>
      </w:r>
      <w:r w:rsidRPr="00765AA9">
        <w:rPr>
          <w:rFonts w:ascii="UN-Abhaya" w:hAnsi="UN-Abhaya"/>
        </w:rPr>
        <w:t xml:space="preserve"> </w:t>
      </w:r>
      <w:r w:rsidRPr="00765AA9">
        <w:rPr>
          <w:rFonts w:ascii="UN-Abhaya" w:hAnsi="UN-Abhaya"/>
          <w:cs/>
        </w:rPr>
        <w:t>යන ක්‍රියාපදයට විශ</w:t>
      </w:r>
      <w:r w:rsidR="007431EB">
        <w:rPr>
          <w:rFonts w:ascii="UN-Abhaya" w:hAnsi="UN-Abhaya" w:hint="cs"/>
          <w:cs/>
        </w:rPr>
        <w:t>ේ</w:t>
      </w:r>
      <w:r w:rsidRPr="00765AA9">
        <w:rPr>
          <w:rFonts w:ascii="UN-Abhaya" w:hAnsi="UN-Abhaya"/>
          <w:cs/>
        </w:rPr>
        <w:t xml:space="preserve">ෂණ ව සිටියේ ය. </w:t>
      </w:r>
      <w:r w:rsidRPr="007431EB">
        <w:rPr>
          <w:rFonts w:ascii="UN-Abhaya" w:hAnsi="UN-Abhaya"/>
          <w:b/>
          <w:bCs/>
          <w:cs/>
        </w:rPr>
        <w:t>සු</w:t>
      </w:r>
      <w:r w:rsidR="007431EB" w:rsidRPr="007431EB">
        <w:rPr>
          <w:rFonts w:ascii="UN-Abhaya" w:hAnsi="UN-Abhaya" w:hint="cs"/>
          <w:b/>
          <w:bCs/>
          <w:cs/>
        </w:rPr>
        <w:t>ඛ</w:t>
      </w:r>
      <w:r w:rsidR="007431EB">
        <w:rPr>
          <w:rFonts w:ascii="UN-Abhaya" w:hAnsi="UN-Abhaya" w:hint="cs"/>
          <w:cs/>
        </w:rPr>
        <w:t xml:space="preserve"> </w:t>
      </w:r>
      <w:r w:rsidRPr="00765AA9">
        <w:rPr>
          <w:rFonts w:ascii="UN-Abhaya" w:hAnsi="UN-Abhaya"/>
          <w:cs/>
        </w:rPr>
        <w:t xml:space="preserve">ශබ්දය </w:t>
      </w:r>
      <w:r w:rsidRPr="007431EB">
        <w:rPr>
          <w:rFonts w:ascii="UN-Abhaya" w:hAnsi="UN-Abhaya"/>
          <w:b/>
          <w:bCs/>
          <w:cs/>
        </w:rPr>
        <w:t>සු</w:t>
      </w:r>
      <w:r w:rsidRPr="00765AA9">
        <w:rPr>
          <w:rFonts w:ascii="UN-Abhaya" w:hAnsi="UN-Abhaya"/>
          <w:cs/>
        </w:rPr>
        <w:t xml:space="preserve"> උපස</w:t>
      </w:r>
      <w:r w:rsidR="00026AD1">
        <w:rPr>
          <w:rFonts w:ascii="UN-Abhaya" w:hAnsi="UN-Abhaya"/>
          <w:cs/>
        </w:rPr>
        <w:t>ර්‍ග</w:t>
      </w:r>
      <w:r w:rsidRPr="00765AA9">
        <w:rPr>
          <w:rFonts w:ascii="UN-Abhaya" w:hAnsi="UN-Abhaya"/>
          <w:cs/>
        </w:rPr>
        <w:t>යෙන් වැඩී ගියේ ය. ‘සුඛ’</w:t>
      </w:r>
      <w:r w:rsidRPr="00765AA9">
        <w:rPr>
          <w:rFonts w:ascii="UN-Abhaya" w:hAnsi="UN-Abhaya"/>
        </w:rPr>
        <w:t xml:space="preserve"> </w:t>
      </w:r>
      <w:r w:rsidRPr="00765AA9">
        <w:rPr>
          <w:rFonts w:ascii="UN-Abhaya" w:hAnsi="UN-Abhaya"/>
          <w:cs/>
        </w:rPr>
        <w:t>ශබ්දයෙහි අරුත් එයින් තර වූයේ ය. ‘ඉතා සුවසේ’</w:t>
      </w:r>
      <w:r w:rsidR="00133108">
        <w:rPr>
          <w:rFonts w:ascii="UN-Abhaya" w:hAnsi="UN-Abhaya" w:hint="cs"/>
          <w:cs/>
        </w:rPr>
        <w:t xml:space="preserve"> </w:t>
      </w:r>
      <w:r w:rsidRPr="00765AA9">
        <w:rPr>
          <w:rFonts w:ascii="UN-Abhaya" w:hAnsi="UN-Abhaya"/>
          <w:cs/>
        </w:rPr>
        <w:t>යි අරුත් දෙනුයේ එහෙයිනි.</w:t>
      </w:r>
      <w:r w:rsidR="00014ECB">
        <w:rPr>
          <w:rFonts w:ascii="UN-Abhaya" w:hAnsi="UN-Abhaya"/>
          <w:cs/>
        </w:rPr>
        <w:t xml:space="preserve"> </w:t>
      </w:r>
      <w:r w:rsidRPr="00765AA9">
        <w:rPr>
          <w:rFonts w:ascii="UN-Abhaya" w:hAnsi="UN-Abhaya"/>
          <w:cs/>
        </w:rPr>
        <w:t>වත යනු එකතරු</w:t>
      </w:r>
      <w:r w:rsidR="00133108">
        <w:rPr>
          <w:rFonts w:ascii="UN-Abhaya" w:hAnsi="UN-Abhaya" w:hint="cs"/>
          <w:cs/>
        </w:rPr>
        <w:t>ත්</w:t>
      </w:r>
      <w:r w:rsidRPr="00765AA9">
        <w:rPr>
          <w:rFonts w:ascii="UN-Abhaya" w:hAnsi="UN-Abhaya"/>
          <w:cs/>
        </w:rPr>
        <w:t xml:space="preserve">හි නිපාත යි. </w:t>
      </w:r>
    </w:p>
    <w:p w14:paraId="1BB2C658" w14:textId="26B44C22" w:rsidR="00844584" w:rsidRPr="00765AA9" w:rsidRDefault="00844584" w:rsidP="008A7275">
      <w:pPr>
        <w:spacing w:line="276" w:lineRule="auto"/>
        <w:rPr>
          <w:rFonts w:ascii="UN-Abhaya" w:hAnsi="UN-Abhaya"/>
        </w:rPr>
      </w:pPr>
      <w:r w:rsidRPr="00133108">
        <w:rPr>
          <w:rFonts w:ascii="UN-Abhaya" w:hAnsi="UN-Abhaya"/>
          <w:b/>
          <w:bCs/>
          <w:cs/>
        </w:rPr>
        <w:t>වෙරිනෙසු</w:t>
      </w:r>
      <w:r w:rsidRPr="00765AA9">
        <w:rPr>
          <w:rFonts w:ascii="UN-Abhaya" w:hAnsi="UN-Abhaya"/>
          <w:cs/>
        </w:rPr>
        <w:t xml:space="preserve"> = ප්‍රාණඝාතාදි පාපක</w:t>
      </w:r>
      <w:r w:rsidR="00FB0612">
        <w:rPr>
          <w:rFonts w:ascii="UN-Abhaya" w:hAnsi="UN-Abhaya"/>
          <w:cs/>
        </w:rPr>
        <w:t>ර්‍ම</w:t>
      </w:r>
      <w:r w:rsidRPr="00765AA9">
        <w:rPr>
          <w:rFonts w:ascii="UN-Abhaya" w:hAnsi="UN-Abhaya"/>
          <w:cs/>
        </w:rPr>
        <w:t xml:space="preserve"> ඇති (මිනිසුන් අතුරෙහි)</w:t>
      </w:r>
      <w:r w:rsidR="0070320F">
        <w:rPr>
          <w:rFonts w:ascii="UN-Abhaya" w:hAnsi="UN-Abhaya" w:hint="cs"/>
          <w:cs/>
        </w:rPr>
        <w:t>.</w:t>
      </w:r>
      <w:r w:rsidRPr="00765AA9">
        <w:rPr>
          <w:rFonts w:ascii="UN-Abhaya" w:hAnsi="UN-Abhaya"/>
          <w:cs/>
        </w:rPr>
        <w:t xml:space="preserve"> </w:t>
      </w:r>
    </w:p>
    <w:p w14:paraId="346FD604" w14:textId="0389BF08" w:rsidR="00844584" w:rsidRPr="00765AA9" w:rsidRDefault="00844584" w:rsidP="008A7275">
      <w:pPr>
        <w:spacing w:line="276" w:lineRule="auto"/>
        <w:rPr>
          <w:rFonts w:ascii="UN-Abhaya" w:hAnsi="UN-Abhaya"/>
        </w:rPr>
      </w:pPr>
      <w:r w:rsidRPr="00765AA9">
        <w:rPr>
          <w:rFonts w:ascii="UN-Abhaya" w:hAnsi="UN-Abhaya"/>
          <w:cs/>
        </w:rPr>
        <w:t>ප්‍රාණඝාත - අදත්තාදාන - කාමමි</w:t>
      </w:r>
      <w:r w:rsidR="0070320F" w:rsidRPr="00F554CF">
        <w:rPr>
          <w:rFonts w:ascii="UN-Abhaya" w:hAnsi="UN-Abhaya"/>
          <w:cs/>
        </w:rPr>
        <w:t>ත්‍ථ</w:t>
      </w:r>
      <w:r w:rsidR="0070320F">
        <w:rPr>
          <w:rFonts w:ascii="UN-Abhaya" w:hAnsi="UN-Abhaya" w:hint="cs"/>
          <w:cs/>
        </w:rPr>
        <w:t>්‍යා</w:t>
      </w:r>
      <w:r w:rsidRPr="00765AA9">
        <w:rPr>
          <w:rFonts w:ascii="UN-Abhaya" w:hAnsi="UN-Abhaya"/>
          <w:cs/>
        </w:rPr>
        <w:t>චාර - මෘෂාවාද - මද්‍යපාන යි වෛර පසෙකි</w:t>
      </w:r>
      <w:r w:rsidRPr="0070320F">
        <w:rPr>
          <w:rFonts w:ascii="UN-Abhaya" w:hAnsi="UN-Abhaya"/>
          <w:b/>
          <w:bCs/>
          <w:cs/>
        </w:rPr>
        <w:t>. “පංච වෙරා පාණාතිපාතො අදිනනාදානං කාමෙසු මිච්ඡාචාරො මුසාවාදො සුරාමෙරයමජ්ජපමාදට්ඨානන</w:t>
      </w:r>
      <w:r w:rsidR="0072318F">
        <w:rPr>
          <w:rFonts w:ascii="UN-Abhaya" w:hAnsi="UN-Abhaya" w:hint="cs"/>
          <w:b/>
          <w:bCs/>
          <w:cs/>
        </w:rPr>
        <w:t>්</w:t>
      </w:r>
      <w:r w:rsidRPr="0070320F">
        <w:rPr>
          <w:rFonts w:ascii="UN-Abhaya" w:hAnsi="UN-Abhaya"/>
          <w:b/>
          <w:bCs/>
          <w:cs/>
        </w:rPr>
        <w:t>ති”</w:t>
      </w:r>
      <w:r w:rsidRPr="00765AA9">
        <w:rPr>
          <w:rFonts w:ascii="UN-Abhaya" w:hAnsi="UN-Abhaya"/>
          <w:cs/>
        </w:rPr>
        <w:t xml:space="preserve"> යනු සුත්‍ර යි. විස්තර යට කියන ලද්දේ ය.</w:t>
      </w:r>
    </w:p>
    <w:p w14:paraId="41722C32" w14:textId="77777777" w:rsidR="00844584" w:rsidRPr="00765AA9" w:rsidRDefault="00844584" w:rsidP="008A7275">
      <w:pPr>
        <w:spacing w:line="276" w:lineRule="auto"/>
        <w:rPr>
          <w:rFonts w:ascii="UN-Abhaya" w:hAnsi="UN-Abhaya"/>
        </w:rPr>
      </w:pPr>
      <w:r w:rsidRPr="0072318F">
        <w:rPr>
          <w:rFonts w:ascii="UN-Abhaya" w:hAnsi="UN-Abhaya"/>
          <w:b/>
          <w:bCs/>
          <w:cs/>
        </w:rPr>
        <w:t xml:space="preserve">“වෙරං අසස අතථිති” </w:t>
      </w:r>
      <w:r w:rsidRPr="0072318F">
        <w:rPr>
          <w:rFonts w:ascii="UN-Abhaya" w:hAnsi="UN-Abhaya"/>
          <w:b/>
          <w:bCs/>
        </w:rPr>
        <w:t xml:space="preserve">= </w:t>
      </w:r>
      <w:r w:rsidRPr="0072318F">
        <w:rPr>
          <w:rFonts w:ascii="UN-Abhaya" w:hAnsi="UN-Abhaya"/>
          <w:b/>
          <w:bCs/>
          <w:cs/>
        </w:rPr>
        <w:t>වෙරී”</w:t>
      </w:r>
      <w:r w:rsidRPr="00765AA9">
        <w:rPr>
          <w:rFonts w:ascii="UN-Abhaya" w:hAnsi="UN-Abhaya"/>
          <w:cs/>
        </w:rPr>
        <w:t xml:space="preserve"> ප්‍රාණඝාතාදී වෛර ඇත්තේ වෙරී නම්. </w:t>
      </w:r>
      <w:r w:rsidRPr="0072318F">
        <w:rPr>
          <w:rFonts w:ascii="UN-Abhaya" w:hAnsi="UN-Abhaya"/>
          <w:b/>
          <w:bCs/>
          <w:cs/>
        </w:rPr>
        <w:t>වෙර</w:t>
      </w:r>
      <w:r w:rsidRPr="00765AA9">
        <w:rPr>
          <w:rFonts w:ascii="UN-Abhaya" w:hAnsi="UN-Abhaya"/>
          <w:cs/>
        </w:rPr>
        <w:t xml:space="preserve"> යනු පාපයෙහි හා ප්‍රතිඝයෙහි වැටේ. </w:t>
      </w:r>
    </w:p>
    <w:p w14:paraId="7A227F31" w14:textId="77777777" w:rsidR="00844584" w:rsidRPr="00765AA9" w:rsidRDefault="00844584" w:rsidP="008A7275">
      <w:pPr>
        <w:spacing w:line="276" w:lineRule="auto"/>
        <w:rPr>
          <w:rFonts w:ascii="UN-Abhaya" w:hAnsi="UN-Abhaya"/>
        </w:rPr>
      </w:pPr>
      <w:r w:rsidRPr="0072318F">
        <w:rPr>
          <w:rFonts w:ascii="UN-Abhaya" w:hAnsi="UN-Abhaya"/>
          <w:b/>
          <w:bCs/>
          <w:cs/>
        </w:rPr>
        <w:t>අවෙරිනො</w:t>
      </w:r>
      <w:r w:rsidRPr="00765AA9">
        <w:rPr>
          <w:rFonts w:ascii="UN-Abhaya" w:hAnsi="UN-Abhaya"/>
          <w:cs/>
        </w:rPr>
        <w:t xml:space="preserve"> = ප්‍රාණඝාතාදිවෛර නැත්තමෝ. </w:t>
      </w:r>
    </w:p>
    <w:p w14:paraId="18767C48" w14:textId="2919BE89" w:rsidR="00844584" w:rsidRPr="00765AA9" w:rsidRDefault="00844584" w:rsidP="008A7275">
      <w:pPr>
        <w:spacing w:line="276" w:lineRule="auto"/>
        <w:rPr>
          <w:rFonts w:ascii="UN-Abhaya" w:hAnsi="UN-Abhaya"/>
        </w:rPr>
      </w:pPr>
      <w:r w:rsidRPr="00D17370">
        <w:rPr>
          <w:rFonts w:ascii="UN-Abhaya" w:hAnsi="UN-Abhaya"/>
          <w:b/>
          <w:bCs/>
          <w:cs/>
        </w:rPr>
        <w:t>වෛරිනෙසු මනු</w:t>
      </w:r>
      <w:r w:rsidR="00D17370" w:rsidRPr="00D17370">
        <w:rPr>
          <w:rFonts w:ascii="UN-Abhaya" w:hAnsi="UN-Abhaya" w:hint="cs"/>
          <w:b/>
          <w:bCs/>
          <w:cs/>
        </w:rPr>
        <w:t>ස්සෙ</w:t>
      </w:r>
      <w:r w:rsidRPr="00D17370">
        <w:rPr>
          <w:rFonts w:ascii="UN-Abhaya" w:hAnsi="UN-Abhaya"/>
          <w:b/>
          <w:bCs/>
          <w:cs/>
        </w:rPr>
        <w:t>සු</w:t>
      </w:r>
      <w:r w:rsidRPr="00765AA9">
        <w:rPr>
          <w:rFonts w:ascii="UN-Abhaya" w:hAnsi="UN-Abhaya"/>
          <w:cs/>
        </w:rPr>
        <w:t xml:space="preserve"> = මිනිසුන් ප්‍රාණඝාතාදි</w:t>
      </w:r>
      <w:r w:rsidR="00D17370">
        <w:rPr>
          <w:rFonts w:ascii="UN-Abhaya" w:hAnsi="UN-Abhaya" w:hint="cs"/>
          <w:cs/>
        </w:rPr>
        <w:t xml:space="preserve"> </w:t>
      </w:r>
      <w:r w:rsidRPr="00765AA9">
        <w:rPr>
          <w:rFonts w:ascii="UN-Abhaya" w:hAnsi="UN-Abhaya"/>
          <w:cs/>
        </w:rPr>
        <w:t xml:space="preserve">වෛර ඇතිව වසන කල්හි. </w:t>
      </w:r>
    </w:p>
    <w:p w14:paraId="2116E5CD" w14:textId="77777777" w:rsidR="00844584" w:rsidRPr="00765AA9" w:rsidRDefault="00844584" w:rsidP="008A7275">
      <w:pPr>
        <w:spacing w:line="276" w:lineRule="auto"/>
        <w:rPr>
          <w:rFonts w:ascii="UN-Abhaya" w:hAnsi="UN-Abhaya"/>
        </w:rPr>
      </w:pPr>
      <w:r w:rsidRPr="00D17370">
        <w:rPr>
          <w:rFonts w:ascii="UN-Abhaya" w:hAnsi="UN-Abhaya"/>
          <w:b/>
          <w:bCs/>
          <w:cs/>
        </w:rPr>
        <w:t xml:space="preserve">විහරාම </w:t>
      </w:r>
      <w:r w:rsidRPr="00765AA9">
        <w:rPr>
          <w:rFonts w:ascii="UN-Abhaya" w:hAnsi="UN-Abhaya"/>
          <w:cs/>
        </w:rPr>
        <w:t xml:space="preserve">= වසමු. </w:t>
      </w:r>
    </w:p>
    <w:p w14:paraId="067ABE12" w14:textId="2F6B691A" w:rsidR="00844584" w:rsidRPr="00765AA9" w:rsidRDefault="00844584" w:rsidP="008A7275">
      <w:pPr>
        <w:spacing w:line="276" w:lineRule="auto"/>
        <w:rPr>
          <w:rFonts w:ascii="UN-Abhaya" w:hAnsi="UN-Abhaya"/>
        </w:rPr>
      </w:pPr>
      <w:r w:rsidRPr="00DD1A71">
        <w:rPr>
          <w:rFonts w:ascii="UN-Abhaya" w:hAnsi="UN-Abhaya"/>
          <w:b/>
          <w:bCs/>
          <w:cs/>
        </w:rPr>
        <w:t>වි</w:t>
      </w:r>
      <w:r w:rsidRPr="00765AA9">
        <w:rPr>
          <w:rFonts w:ascii="UN-Abhaya" w:hAnsi="UN-Abhaya"/>
          <w:cs/>
        </w:rPr>
        <w:t xml:space="preserve"> පූ</w:t>
      </w:r>
      <w:r w:rsidR="00D53FFC">
        <w:rPr>
          <w:rFonts w:ascii="UN-Abhaya" w:hAnsi="UN-Abhaya"/>
          <w:cs/>
        </w:rPr>
        <w:t>ර්‍ව</w:t>
      </w:r>
      <w:r w:rsidRPr="00765AA9">
        <w:rPr>
          <w:rFonts w:ascii="UN-Abhaya" w:hAnsi="UN-Abhaya"/>
          <w:cs/>
        </w:rPr>
        <w:t xml:space="preserve"> </w:t>
      </w:r>
      <w:r w:rsidRPr="00DD1A71">
        <w:rPr>
          <w:rFonts w:ascii="UN-Abhaya" w:hAnsi="UN-Abhaya"/>
          <w:b/>
          <w:bCs/>
          <w:cs/>
        </w:rPr>
        <w:t xml:space="preserve">හර </w:t>
      </w:r>
      <w:r w:rsidRPr="00765AA9">
        <w:rPr>
          <w:rFonts w:ascii="UN-Abhaya" w:hAnsi="UN-Abhaya"/>
          <w:cs/>
        </w:rPr>
        <w:t>ධාතුවෙන් නිපන්නේ ය. ධාතුවෙහි අ</w:t>
      </w:r>
      <w:r w:rsidR="00573694">
        <w:rPr>
          <w:rFonts w:ascii="UN-Abhaya" w:hAnsi="UN-Abhaya"/>
          <w:cs/>
        </w:rPr>
        <w:t>ර්‍ත්‍ථ</w:t>
      </w:r>
      <w:r w:rsidRPr="00765AA9">
        <w:rPr>
          <w:rFonts w:ascii="UN-Abhaya" w:hAnsi="UN-Abhaya"/>
          <w:cs/>
        </w:rPr>
        <w:t xml:space="preserve">ය හැරීම ය. එහෙත් ධාතුව හා එක් වූ </w:t>
      </w:r>
      <w:r w:rsidRPr="005E2504">
        <w:rPr>
          <w:rFonts w:ascii="UN-Abhaya" w:hAnsi="UN-Abhaya"/>
          <w:b/>
          <w:bCs/>
          <w:cs/>
        </w:rPr>
        <w:t>‘වි</w:t>
      </w:r>
      <w:r w:rsidRPr="00765AA9">
        <w:rPr>
          <w:rFonts w:ascii="UN-Abhaya" w:hAnsi="UN-Abhaya"/>
          <w:cs/>
        </w:rPr>
        <w:t>’</w:t>
      </w:r>
      <w:r w:rsidRPr="00765AA9">
        <w:rPr>
          <w:rFonts w:ascii="UN-Abhaya" w:hAnsi="UN-Abhaya"/>
        </w:rPr>
        <w:t xml:space="preserve"> </w:t>
      </w:r>
      <w:r w:rsidRPr="00765AA9">
        <w:rPr>
          <w:rFonts w:ascii="UN-Abhaya" w:hAnsi="UN-Abhaya"/>
          <w:cs/>
        </w:rPr>
        <w:t>උපස</w:t>
      </w:r>
      <w:r w:rsidR="00026AD1">
        <w:rPr>
          <w:rFonts w:ascii="UN-Abhaya" w:hAnsi="UN-Abhaya"/>
          <w:cs/>
        </w:rPr>
        <w:t>ර්‍ග</w:t>
      </w:r>
      <w:r w:rsidRPr="00765AA9">
        <w:rPr>
          <w:rFonts w:ascii="UN-Abhaya" w:hAnsi="UN-Abhaya"/>
          <w:cs/>
        </w:rPr>
        <w:t>ය විසින් ‘</w:t>
      </w:r>
      <w:r w:rsidRPr="00806F31">
        <w:rPr>
          <w:rFonts w:ascii="UN-Abhaya" w:hAnsi="UN-Abhaya"/>
          <w:b/>
          <w:bCs/>
          <w:cs/>
        </w:rPr>
        <w:t>හර</w:t>
      </w:r>
      <w:r w:rsidRPr="00765AA9">
        <w:rPr>
          <w:rFonts w:ascii="UN-Abhaya" w:hAnsi="UN-Abhaya"/>
          <w:cs/>
        </w:rPr>
        <w:t>’ ධාතුවෙහි ඒ ප්‍රසිද්ධා</w:t>
      </w:r>
      <w:r w:rsidR="00573694">
        <w:rPr>
          <w:rFonts w:ascii="UN-Abhaya" w:hAnsi="UN-Abhaya"/>
          <w:cs/>
        </w:rPr>
        <w:t>ර්‍ත්‍ථ</w:t>
      </w:r>
      <w:r w:rsidRPr="00765AA9">
        <w:rPr>
          <w:rFonts w:ascii="UN-Abhaya" w:hAnsi="UN-Abhaya"/>
          <w:cs/>
        </w:rPr>
        <w:t>ය හැර එහි වූ අනෙක් අ</w:t>
      </w:r>
      <w:r w:rsidR="00573694">
        <w:rPr>
          <w:rFonts w:ascii="UN-Abhaya" w:hAnsi="UN-Abhaya"/>
          <w:cs/>
        </w:rPr>
        <w:t>ර්‍ත්‍ථ</w:t>
      </w:r>
      <w:r w:rsidRPr="00765AA9">
        <w:rPr>
          <w:rFonts w:ascii="UN-Abhaya" w:hAnsi="UN-Abhaya"/>
          <w:cs/>
        </w:rPr>
        <w:t>යෙක් මතු කරණ ලද්දේ ය. ඒ නම්</w:t>
      </w:r>
      <w:r w:rsidRPr="00765AA9">
        <w:rPr>
          <w:rFonts w:ascii="UN-Abhaya" w:hAnsi="UN-Abhaya"/>
        </w:rPr>
        <w:t>:</w:t>
      </w:r>
      <w:r w:rsidRPr="00765AA9">
        <w:rPr>
          <w:rFonts w:ascii="UN-Abhaya" w:hAnsi="UN-Abhaya"/>
          <w:cs/>
        </w:rPr>
        <w:t xml:space="preserve"> විසීම් අ</w:t>
      </w:r>
      <w:r w:rsidR="00573694">
        <w:rPr>
          <w:rFonts w:ascii="UN-Abhaya" w:hAnsi="UN-Abhaya"/>
          <w:cs/>
        </w:rPr>
        <w:t>ර්‍ත්‍ථ</w:t>
      </w:r>
      <w:r w:rsidRPr="00765AA9">
        <w:rPr>
          <w:rFonts w:ascii="UN-Abhaya" w:hAnsi="UN-Abhaya"/>
          <w:cs/>
        </w:rPr>
        <w:t>ය යි. ධාතූන් අනෙකා</w:t>
      </w:r>
      <w:r w:rsidR="00573694">
        <w:rPr>
          <w:rFonts w:ascii="UN-Abhaya" w:hAnsi="UN-Abhaya"/>
          <w:cs/>
        </w:rPr>
        <w:t>ර්‍ත්‍ථ</w:t>
      </w:r>
      <w:r w:rsidRPr="00765AA9">
        <w:rPr>
          <w:rFonts w:ascii="UN-Abhaya" w:hAnsi="UN-Abhaya"/>
          <w:cs/>
        </w:rPr>
        <w:t xml:space="preserve"> බැවින් ධාතුන්හි ඇත්තා වූ ම අ</w:t>
      </w:r>
      <w:r w:rsidR="00573694">
        <w:rPr>
          <w:rFonts w:ascii="UN-Abhaya" w:hAnsi="UN-Abhaya"/>
          <w:cs/>
        </w:rPr>
        <w:t>ර්‍ත්‍ථ</w:t>
      </w:r>
      <w:r w:rsidRPr="00765AA9">
        <w:rPr>
          <w:rFonts w:ascii="UN-Abhaya" w:hAnsi="UN-Abhaya"/>
          <w:cs/>
        </w:rPr>
        <w:t xml:space="preserve"> උපස</w:t>
      </w:r>
      <w:r w:rsidR="00026AD1">
        <w:rPr>
          <w:rFonts w:ascii="UN-Abhaya" w:hAnsi="UN-Abhaya"/>
          <w:cs/>
        </w:rPr>
        <w:t>ර්‍ග</w:t>
      </w:r>
      <w:r w:rsidRPr="00765AA9">
        <w:rPr>
          <w:rFonts w:ascii="UN-Abhaya" w:hAnsi="UN-Abhaya"/>
          <w:cs/>
        </w:rPr>
        <w:t xml:space="preserve"> විසින් ප්‍රය</w:t>
      </w:r>
      <w:r w:rsidR="0057304E">
        <w:rPr>
          <w:rFonts w:ascii="UN-Abhaya" w:hAnsi="UN-Abhaya" w:hint="cs"/>
          <w:cs/>
        </w:rPr>
        <w:t>ෝ</w:t>
      </w:r>
      <w:r w:rsidRPr="00765AA9">
        <w:rPr>
          <w:rFonts w:ascii="UN-Abhaya" w:hAnsi="UN-Abhaya"/>
          <w:cs/>
        </w:rPr>
        <w:t xml:space="preserve">ගානුකූල ව මතු කරණු ලැබේ. </w:t>
      </w:r>
    </w:p>
    <w:p w14:paraId="2DDA6ECA" w14:textId="77777777" w:rsidR="00844584" w:rsidRPr="00765AA9" w:rsidRDefault="00844584" w:rsidP="00806F31">
      <w:pPr>
        <w:pStyle w:val="Style2"/>
      </w:pPr>
      <w:r w:rsidRPr="00765AA9">
        <w:rPr>
          <w:cs/>
        </w:rPr>
        <w:t>“සන්තමෙව හි නීලාදි වණණං දීපාදයො විය</w:t>
      </w:r>
      <w:r w:rsidRPr="00765AA9">
        <w:t xml:space="preserve">, </w:t>
      </w:r>
    </w:p>
    <w:p w14:paraId="0B6A19FE" w14:textId="77777777" w:rsidR="00787F66" w:rsidRDefault="00844584" w:rsidP="00806F31">
      <w:pPr>
        <w:pStyle w:val="Style2"/>
      </w:pPr>
      <w:r w:rsidRPr="00765AA9">
        <w:rPr>
          <w:cs/>
        </w:rPr>
        <w:t>ධාතුසමිං සන</w:t>
      </w:r>
      <w:r w:rsidR="00787F66">
        <w:rPr>
          <w:rFonts w:hint="cs"/>
          <w:cs/>
        </w:rPr>
        <w:t>්</w:t>
      </w:r>
      <w:r w:rsidRPr="00765AA9">
        <w:rPr>
          <w:cs/>
        </w:rPr>
        <w:t>තමෙවත</w:t>
      </w:r>
      <w:r w:rsidR="00787F66">
        <w:rPr>
          <w:rFonts w:hint="cs"/>
          <w:cs/>
        </w:rPr>
        <w:t>්</w:t>
      </w:r>
      <w:r w:rsidRPr="00765AA9">
        <w:rPr>
          <w:cs/>
        </w:rPr>
        <w:t>ථං උපසග</w:t>
      </w:r>
      <w:r w:rsidR="00787F66">
        <w:rPr>
          <w:rFonts w:hint="cs"/>
          <w:cs/>
        </w:rPr>
        <w:t>්</w:t>
      </w:r>
      <w:r w:rsidRPr="00765AA9">
        <w:rPr>
          <w:cs/>
        </w:rPr>
        <w:t>ගා පකාසකා”</w:t>
      </w:r>
      <w:r w:rsidR="00787F66">
        <w:rPr>
          <w:rFonts w:hint="cs"/>
          <w:cs/>
        </w:rPr>
        <w:t xml:space="preserve"> </w:t>
      </w:r>
    </w:p>
    <w:p w14:paraId="333B9DF8" w14:textId="4000D15B" w:rsidR="00844584" w:rsidRPr="00765AA9" w:rsidRDefault="00844584" w:rsidP="008A7275">
      <w:pPr>
        <w:spacing w:line="276" w:lineRule="auto"/>
        <w:rPr>
          <w:rFonts w:ascii="UN-Abhaya" w:hAnsi="UN-Abhaya"/>
        </w:rPr>
      </w:pPr>
      <w:r w:rsidRPr="00765AA9">
        <w:rPr>
          <w:rFonts w:ascii="UN-Abhaya" w:hAnsi="UN-Abhaya"/>
          <w:cs/>
        </w:rPr>
        <w:t>යනු ආචා</w:t>
      </w:r>
      <w:r w:rsidR="00F77D87">
        <w:rPr>
          <w:rFonts w:ascii="UN-Abhaya" w:hAnsi="UN-Abhaya"/>
          <w:cs/>
        </w:rPr>
        <w:t>ර්‍</w:t>
      </w:r>
      <w:r w:rsidRPr="00765AA9">
        <w:rPr>
          <w:rFonts w:ascii="UN-Abhaya" w:hAnsi="UN-Abhaya"/>
          <w:cs/>
        </w:rPr>
        <w:t>ය්‍යවචන යි. මේ එක් ම ‘</w:t>
      </w:r>
      <w:r w:rsidRPr="00806F31">
        <w:rPr>
          <w:rFonts w:ascii="UN-Abhaya" w:hAnsi="UN-Abhaya"/>
          <w:b/>
          <w:bCs/>
          <w:cs/>
        </w:rPr>
        <w:t>හර</w:t>
      </w:r>
      <w:r w:rsidRPr="00765AA9">
        <w:rPr>
          <w:rFonts w:ascii="UN-Abhaya" w:hAnsi="UN-Abhaya"/>
          <w:cs/>
        </w:rPr>
        <w:t xml:space="preserve">’ ධාතුව </w:t>
      </w:r>
      <w:r w:rsidRPr="00806F31">
        <w:rPr>
          <w:rFonts w:ascii="UN-Abhaya" w:hAnsi="UN-Abhaya"/>
          <w:b/>
          <w:bCs/>
          <w:cs/>
        </w:rPr>
        <w:t>විහාර</w:t>
      </w:r>
      <w:r w:rsidR="00806F31">
        <w:rPr>
          <w:rFonts w:ascii="UN-Abhaya" w:hAnsi="UN-Abhaya" w:hint="cs"/>
          <w:cs/>
        </w:rPr>
        <w:t xml:space="preserve"> </w:t>
      </w:r>
      <w:r w:rsidRPr="00765AA9">
        <w:rPr>
          <w:rFonts w:ascii="UN-Abhaya" w:hAnsi="UN-Abhaya"/>
          <w:cs/>
        </w:rPr>
        <w:t>= වසන තැන</w:t>
      </w:r>
      <w:r w:rsidRPr="00765AA9">
        <w:rPr>
          <w:rFonts w:ascii="UN-Abhaya" w:hAnsi="UN-Abhaya"/>
        </w:rPr>
        <w:t xml:space="preserve">, </w:t>
      </w:r>
      <w:r w:rsidRPr="00806F31">
        <w:rPr>
          <w:rFonts w:ascii="UN-Abhaya" w:hAnsi="UN-Abhaya"/>
          <w:b/>
          <w:bCs/>
          <w:cs/>
        </w:rPr>
        <w:t>ආහාර</w:t>
      </w:r>
      <w:r w:rsidRPr="00765AA9">
        <w:rPr>
          <w:rFonts w:ascii="UN-Abhaya" w:hAnsi="UN-Abhaya"/>
          <w:cs/>
        </w:rPr>
        <w:t xml:space="preserve"> = භ</w:t>
      </w:r>
      <w:r w:rsidR="00806F31">
        <w:rPr>
          <w:rFonts w:ascii="UN-Abhaya" w:hAnsi="UN-Abhaya" w:hint="cs"/>
          <w:cs/>
        </w:rPr>
        <w:t>ෝ</w:t>
      </w:r>
      <w:r w:rsidRPr="00765AA9">
        <w:rPr>
          <w:rFonts w:ascii="UN-Abhaya" w:hAnsi="UN-Abhaya"/>
          <w:cs/>
        </w:rPr>
        <w:t>ජනය</w:t>
      </w:r>
      <w:r w:rsidR="00806F31">
        <w:rPr>
          <w:rFonts w:ascii="UN-Abhaya" w:hAnsi="UN-Abhaya" w:hint="cs"/>
          <w:cs/>
        </w:rPr>
        <w:t>,</w:t>
      </w:r>
      <w:r w:rsidRPr="00765AA9">
        <w:rPr>
          <w:rFonts w:ascii="UN-Abhaya" w:hAnsi="UN-Abhaya"/>
          <w:cs/>
        </w:rPr>
        <w:t xml:space="preserve"> </w:t>
      </w:r>
      <w:r w:rsidRPr="00806F31">
        <w:rPr>
          <w:rFonts w:ascii="UN-Abhaya" w:hAnsi="UN-Abhaya"/>
          <w:b/>
          <w:bCs/>
          <w:cs/>
        </w:rPr>
        <w:t>සංහාර</w:t>
      </w:r>
      <w:r w:rsidRPr="00765AA9">
        <w:rPr>
          <w:rFonts w:ascii="UN-Abhaya" w:hAnsi="UN-Abhaya"/>
          <w:cs/>
        </w:rPr>
        <w:t xml:space="preserve"> = ස</w:t>
      </w:r>
      <w:r w:rsidR="00806F31">
        <w:rPr>
          <w:rFonts w:ascii="UN-Abhaya" w:hAnsi="UN-Abhaya" w:hint="cs"/>
          <w:cs/>
        </w:rPr>
        <w:t>ඞ්</w:t>
      </w:r>
      <w:r w:rsidRPr="00765AA9">
        <w:rPr>
          <w:rFonts w:ascii="UN-Abhaya" w:hAnsi="UN-Abhaya"/>
          <w:cs/>
        </w:rPr>
        <w:t>ක</w:t>
      </w:r>
      <w:r w:rsidR="00806F31">
        <w:rPr>
          <w:rFonts w:ascii="UN-Abhaya" w:hAnsi="UN-Abhaya" w:hint="cs"/>
          <w:cs/>
        </w:rPr>
        <w:t>ෙ</w:t>
      </w:r>
      <w:r w:rsidRPr="00765AA9">
        <w:rPr>
          <w:rFonts w:ascii="UN-Abhaya" w:hAnsi="UN-Abhaya"/>
          <w:cs/>
        </w:rPr>
        <w:t>ෂ්පය</w:t>
      </w:r>
      <w:r w:rsidR="00806F31">
        <w:rPr>
          <w:rFonts w:ascii="UN-Abhaya" w:hAnsi="UN-Abhaya" w:hint="cs"/>
          <w:cs/>
        </w:rPr>
        <w:t>,</w:t>
      </w:r>
      <w:r w:rsidRPr="00765AA9">
        <w:rPr>
          <w:rFonts w:ascii="UN-Abhaya" w:hAnsi="UN-Abhaya"/>
          <w:cs/>
        </w:rPr>
        <w:t xml:space="preserve"> </w:t>
      </w:r>
      <w:r w:rsidRPr="00806F31">
        <w:rPr>
          <w:rFonts w:ascii="UN-Abhaya" w:hAnsi="UN-Abhaya"/>
          <w:b/>
          <w:bCs/>
          <w:cs/>
        </w:rPr>
        <w:t xml:space="preserve">පටිහාර </w:t>
      </w:r>
      <w:r w:rsidRPr="00765AA9">
        <w:rPr>
          <w:rFonts w:ascii="UN-Abhaya" w:hAnsi="UN-Abhaya"/>
          <w:cs/>
        </w:rPr>
        <w:t>= ද්වාරය</w:t>
      </w:r>
      <w:r w:rsidRPr="00765AA9">
        <w:rPr>
          <w:rFonts w:ascii="UN-Abhaya" w:hAnsi="UN-Abhaya"/>
        </w:rPr>
        <w:t xml:space="preserve">, </w:t>
      </w:r>
      <w:r w:rsidRPr="00806F31">
        <w:rPr>
          <w:rFonts w:ascii="UN-Abhaya" w:hAnsi="UN-Abhaya"/>
          <w:b/>
          <w:bCs/>
          <w:cs/>
        </w:rPr>
        <w:t>පහාර</w:t>
      </w:r>
      <w:r w:rsidRPr="00765AA9">
        <w:rPr>
          <w:rFonts w:ascii="UN-Abhaya" w:hAnsi="UN-Abhaya"/>
          <w:cs/>
        </w:rPr>
        <w:t xml:space="preserve"> = ගැසීමැ යි ඒ ඒ උපස</w:t>
      </w:r>
      <w:r w:rsidR="00026AD1">
        <w:rPr>
          <w:rFonts w:ascii="UN-Abhaya" w:hAnsi="UN-Abhaya"/>
          <w:cs/>
        </w:rPr>
        <w:t>ර්‍ග</w:t>
      </w:r>
      <w:r w:rsidRPr="00765AA9">
        <w:rPr>
          <w:rFonts w:ascii="UN-Abhaya" w:hAnsi="UN-Abhaya"/>
          <w:cs/>
        </w:rPr>
        <w:t xml:space="preserve"> විසින් වෙනස් වෙනස් අරුත්හි නගා සිටුවන ලද්දේ ය. </w:t>
      </w:r>
    </w:p>
    <w:p w14:paraId="11280F2F" w14:textId="21C8165F" w:rsidR="00844584" w:rsidRPr="00765AA9" w:rsidRDefault="00844584" w:rsidP="009E701B">
      <w:pPr>
        <w:pStyle w:val="Style2"/>
      </w:pPr>
      <w:r w:rsidRPr="00765AA9">
        <w:rPr>
          <w:cs/>
        </w:rPr>
        <w:t>“උපසර්‍ගෙණ ධාතව</w:t>
      </w:r>
      <w:r w:rsidR="009E701B">
        <w:rPr>
          <w:rFonts w:hint="cs"/>
          <w:cs/>
        </w:rPr>
        <w:t>ර්‍</w:t>
      </w:r>
      <w:r w:rsidR="009E701B" w:rsidRPr="00F554CF">
        <w:rPr>
          <w:cs/>
        </w:rPr>
        <w:t>ත්‍ථ</w:t>
      </w:r>
      <w:r w:rsidR="009E701B">
        <w:rPr>
          <w:rFonts w:hint="cs"/>
          <w:cs/>
        </w:rPr>
        <w:t>ො</w:t>
      </w:r>
      <w:r w:rsidRPr="00765AA9">
        <w:rPr>
          <w:cs/>
        </w:rPr>
        <w:t xml:space="preserve"> බලාදන්‍යත්‍ර නීයතෙ</w:t>
      </w:r>
      <w:r w:rsidRPr="00765AA9">
        <w:t xml:space="preserve">, </w:t>
      </w:r>
    </w:p>
    <w:p w14:paraId="48DB3A9E" w14:textId="77777777" w:rsidR="00844584" w:rsidRPr="00765AA9" w:rsidRDefault="00844584" w:rsidP="009E701B">
      <w:pPr>
        <w:pStyle w:val="Style2"/>
      </w:pPr>
      <w:r w:rsidRPr="00765AA9">
        <w:rPr>
          <w:cs/>
        </w:rPr>
        <w:t>විහාරාහාරසංහාර ප්‍රතිහාර ප්‍රහාරවත්”</w:t>
      </w:r>
    </w:p>
    <w:p w14:paraId="35FE9A5A" w14:textId="77777777" w:rsidR="00844584" w:rsidRPr="00765AA9" w:rsidRDefault="00844584" w:rsidP="008A7275">
      <w:pPr>
        <w:spacing w:line="276" w:lineRule="auto"/>
        <w:rPr>
          <w:rFonts w:ascii="UN-Abhaya" w:hAnsi="UN-Abhaya"/>
        </w:rPr>
      </w:pPr>
      <w:r w:rsidRPr="00765AA9">
        <w:rPr>
          <w:rFonts w:ascii="UN-Abhaya" w:hAnsi="UN-Abhaya"/>
          <w:cs/>
        </w:rPr>
        <w:t xml:space="preserve">යි සංස්කෘතශාබ්දිකයෝ එය පැහැදිලි කළහ. </w:t>
      </w:r>
    </w:p>
    <w:p w14:paraId="1E5D4976" w14:textId="72A491F3" w:rsidR="00844584" w:rsidRPr="00765AA9" w:rsidRDefault="00844584" w:rsidP="008A7275">
      <w:pPr>
        <w:spacing w:line="276" w:lineRule="auto"/>
        <w:rPr>
          <w:rFonts w:ascii="UN-Abhaya" w:hAnsi="UN-Abhaya"/>
        </w:rPr>
      </w:pPr>
      <w:r w:rsidRPr="00A4352E">
        <w:rPr>
          <w:rFonts w:ascii="UN-Abhaya" w:hAnsi="UN-Abhaya"/>
          <w:b/>
          <w:bCs/>
          <w:cs/>
        </w:rPr>
        <w:t>අවෙරිනො</w:t>
      </w:r>
      <w:r w:rsidRPr="00765AA9">
        <w:rPr>
          <w:rFonts w:ascii="UN-Abhaya" w:hAnsi="UN-Abhaya"/>
          <w:cs/>
        </w:rPr>
        <w:t xml:space="preserve"> = ප්‍රාණඝාතාදි</w:t>
      </w:r>
      <w:r w:rsidR="00A4352E">
        <w:rPr>
          <w:rFonts w:ascii="UN-Abhaya" w:hAnsi="UN-Abhaya" w:hint="cs"/>
          <w:cs/>
        </w:rPr>
        <w:t xml:space="preserve"> </w:t>
      </w:r>
      <w:r w:rsidRPr="00765AA9">
        <w:rPr>
          <w:rFonts w:ascii="UN-Abhaya" w:hAnsi="UN-Abhaya"/>
          <w:cs/>
        </w:rPr>
        <w:t xml:space="preserve">වෛර නැති ව. </w:t>
      </w:r>
    </w:p>
    <w:p w14:paraId="7BD80037" w14:textId="1A942B77" w:rsidR="00844584" w:rsidRPr="00765AA9" w:rsidRDefault="0003542E" w:rsidP="008A7275">
      <w:pPr>
        <w:spacing w:line="276" w:lineRule="auto"/>
        <w:rPr>
          <w:rFonts w:ascii="UN-Abhaya" w:hAnsi="UN-Abhaya"/>
        </w:rPr>
      </w:pPr>
      <w:r>
        <w:rPr>
          <w:rFonts w:ascii="UN-Abhaya" w:hAnsi="UN-Abhaya"/>
          <w:cs/>
        </w:rPr>
        <w:t>සත්ත්‍ව</w:t>
      </w:r>
      <w:r w:rsidR="00844584" w:rsidRPr="00765AA9">
        <w:rPr>
          <w:rFonts w:ascii="UN-Abhaya" w:hAnsi="UN-Abhaya"/>
          <w:cs/>
        </w:rPr>
        <w:t xml:space="preserve">යන් මොලොව නන්වැදෑරුම් ගැරහුම් වදබැඳුම් වලට පමුණු වන්නෝ පරලොව අපායයෙහි හෙළා නොයෙක් කටුක දුක් කරදර වලට පමුණු වන්නෝ </w:t>
      </w:r>
      <w:r>
        <w:rPr>
          <w:rFonts w:ascii="UN-Abhaya" w:hAnsi="UN-Abhaya"/>
          <w:cs/>
        </w:rPr>
        <w:t>සත්ත්‍ව</w:t>
      </w:r>
      <w:r w:rsidR="00844584" w:rsidRPr="00765AA9">
        <w:rPr>
          <w:rFonts w:ascii="UN-Abhaya" w:hAnsi="UN-Abhaya"/>
          <w:cs/>
        </w:rPr>
        <w:t xml:space="preserve">යන් විසින් ම කරණු ලබන </w:t>
      </w:r>
      <w:r w:rsidR="00844584" w:rsidRPr="00765AA9">
        <w:rPr>
          <w:rFonts w:ascii="UN-Abhaya" w:hAnsi="UN-Abhaya"/>
          <w:cs/>
        </w:rPr>
        <w:lastRenderedPageBreak/>
        <w:t>ප්‍රාණඝාතාදි දුශ්චරිතයෝ ය. ඒ පව්කම්</w:t>
      </w:r>
      <w:r w:rsidR="00844584" w:rsidRPr="00765AA9">
        <w:rPr>
          <w:rFonts w:ascii="UN-Abhaya" w:hAnsi="UN-Abhaya"/>
        </w:rPr>
        <w:t xml:space="preserve">, </w:t>
      </w:r>
      <w:r w:rsidR="00844584" w:rsidRPr="00765AA9">
        <w:rPr>
          <w:rFonts w:ascii="UN-Abhaya" w:hAnsi="UN-Abhaya"/>
          <w:cs/>
        </w:rPr>
        <w:t>පව්කම් කරන්නහුට සතුරකු වැනි ව සිටුනා බැවින් වෛරයක් වැනි ව සිටුනා බැවින් වෛරය යි කියනු ලැබේ. මෙලොච යම</w:t>
      </w:r>
      <w:r w:rsidR="00E43E37">
        <w:rPr>
          <w:rFonts w:ascii="UN-Abhaya" w:hAnsi="UN-Abhaya" w:hint="cs"/>
          <w:cs/>
        </w:rPr>
        <w:t>ක්</w:t>
      </w:r>
      <w:r w:rsidR="00844584" w:rsidRPr="00765AA9">
        <w:rPr>
          <w:rFonts w:ascii="UN-Abhaya" w:hAnsi="UN-Abhaya"/>
          <w:cs/>
        </w:rPr>
        <w:t xml:space="preserve">හට සතුරෝ වෙත් ද විරුද්ධයෙක් වේ ද ඔහුට තම ජීවිතය නිරාබාධ ව ගැහැට නැති ව ගෙණ යන්නට නො හැකි ය. ඔහු හැමදා ජීවත් වනුයේ මහත් බියෙනි. මහත් දුකෙනි. බුදුරජානන් වහන්සේට එබඳු සතුරෝ නැත. එබඳු විරුද්ධයෙක් නැත. එහෙයින් උන්වහන්සේ සුවසේ ජීවත් වන සේකැ යි වදාළ සේක. </w:t>
      </w:r>
    </w:p>
    <w:p w14:paraId="5697E480" w14:textId="77777777" w:rsidR="00E43E37" w:rsidRDefault="00844584" w:rsidP="008A7275">
      <w:pPr>
        <w:spacing w:line="276" w:lineRule="auto"/>
        <w:rPr>
          <w:rFonts w:ascii="UN-Abhaya" w:hAnsi="UN-Abhaya"/>
        </w:rPr>
      </w:pPr>
      <w:r w:rsidRPr="00E43E37">
        <w:rPr>
          <w:rFonts w:ascii="UN-Abhaya" w:hAnsi="UN-Abhaya"/>
          <w:b/>
          <w:bCs/>
          <w:cs/>
        </w:rPr>
        <w:t>සුසුඛං වත ජිවාම</w:t>
      </w:r>
      <w:r w:rsidRPr="00765AA9">
        <w:rPr>
          <w:rFonts w:ascii="UN-Abhaya" w:hAnsi="UN-Abhaya"/>
          <w:cs/>
        </w:rPr>
        <w:t xml:space="preserve"> = ඒකාන්තයෙන් ඉතා සුවසේ ජීවත් වන්නෙමු. </w:t>
      </w:r>
    </w:p>
    <w:p w14:paraId="288D41B5" w14:textId="41543591" w:rsidR="00844584" w:rsidRPr="00765AA9" w:rsidRDefault="00844584" w:rsidP="008A7275">
      <w:pPr>
        <w:spacing w:line="276" w:lineRule="auto"/>
        <w:rPr>
          <w:rFonts w:ascii="UN-Abhaya" w:hAnsi="UN-Abhaya"/>
        </w:rPr>
      </w:pPr>
      <w:r w:rsidRPr="00E43E37">
        <w:rPr>
          <w:rFonts w:ascii="UN-Abhaya" w:hAnsi="UN-Abhaya"/>
          <w:b/>
          <w:bCs/>
          <w:cs/>
        </w:rPr>
        <w:t>ආතුරෙසු අනාතුරා</w:t>
      </w:r>
      <w:r w:rsidRPr="00765AA9">
        <w:rPr>
          <w:rFonts w:ascii="UN-Abhaya" w:hAnsi="UN-Abhaya"/>
          <w:cs/>
        </w:rPr>
        <w:t xml:space="preserve"> = ආතුර වූවන් අතුරෙහි ආතුර නො වූ වමෝ.</w:t>
      </w:r>
    </w:p>
    <w:p w14:paraId="4E1E7CD1" w14:textId="6959FD43" w:rsidR="00844584" w:rsidRPr="00765AA9" w:rsidRDefault="00844584" w:rsidP="008A7275">
      <w:pPr>
        <w:spacing w:line="276" w:lineRule="auto"/>
        <w:rPr>
          <w:rFonts w:ascii="UN-Abhaya" w:hAnsi="UN-Abhaya"/>
        </w:rPr>
      </w:pPr>
      <w:r w:rsidRPr="00E43E37">
        <w:rPr>
          <w:rFonts w:ascii="UN-Abhaya" w:hAnsi="UN-Abhaya"/>
          <w:b/>
          <w:bCs/>
          <w:cs/>
        </w:rPr>
        <w:t>ආතුර</w:t>
      </w:r>
      <w:r w:rsidRPr="00765AA9">
        <w:rPr>
          <w:rFonts w:ascii="UN-Abhaya" w:hAnsi="UN-Abhaya"/>
          <w:cs/>
        </w:rPr>
        <w:t xml:space="preserve"> නම්: ර</w:t>
      </w:r>
      <w:r w:rsidR="00E43E37">
        <w:rPr>
          <w:rFonts w:ascii="UN-Abhaya" w:hAnsi="UN-Abhaya" w:hint="cs"/>
          <w:cs/>
        </w:rPr>
        <w:t>ෝ</w:t>
      </w:r>
      <w:r w:rsidRPr="00765AA9">
        <w:rPr>
          <w:rFonts w:ascii="UN-Abhaya" w:hAnsi="UN-Abhaya"/>
          <w:cs/>
        </w:rPr>
        <w:t>ගග්‍රස්තයෝ ය. ලෙඩින් පෙළෙන්නෝ ය. ර</w:t>
      </w:r>
      <w:r w:rsidR="00E43E37">
        <w:rPr>
          <w:rFonts w:ascii="UN-Abhaya" w:hAnsi="UN-Abhaya" w:hint="cs"/>
          <w:cs/>
        </w:rPr>
        <w:t>ෝ</w:t>
      </w:r>
      <w:r w:rsidRPr="00765AA9">
        <w:rPr>
          <w:rFonts w:ascii="UN-Abhaya" w:hAnsi="UN-Abhaya"/>
          <w:cs/>
        </w:rPr>
        <w:t xml:space="preserve">ගග්‍රස්ත නො වූවෝ ලෙඩින් නො ද පෙළෙන්නෝ අනාතුරයෝ ය. </w:t>
      </w:r>
    </w:p>
    <w:p w14:paraId="02A74362" w14:textId="422AB463" w:rsidR="00844584" w:rsidRPr="00765AA9" w:rsidRDefault="00844584" w:rsidP="008A7275">
      <w:pPr>
        <w:spacing w:line="276" w:lineRule="auto"/>
        <w:rPr>
          <w:rFonts w:ascii="UN-Abhaya" w:hAnsi="UN-Abhaya"/>
        </w:rPr>
      </w:pPr>
      <w:r w:rsidRPr="00E43E37">
        <w:rPr>
          <w:rFonts w:ascii="UN-Abhaya" w:hAnsi="UN-Abhaya"/>
          <w:b/>
          <w:bCs/>
          <w:cs/>
        </w:rPr>
        <w:t>ආතුරෙසු මනුස</w:t>
      </w:r>
      <w:r w:rsidR="00E43E37">
        <w:rPr>
          <w:rFonts w:ascii="UN-Abhaya" w:hAnsi="UN-Abhaya" w:hint="cs"/>
          <w:b/>
          <w:bCs/>
          <w:cs/>
        </w:rPr>
        <w:t>්සේ</w:t>
      </w:r>
      <w:r w:rsidRPr="00E43E37">
        <w:rPr>
          <w:rFonts w:ascii="UN-Abhaya" w:hAnsi="UN-Abhaya"/>
          <w:b/>
          <w:bCs/>
          <w:cs/>
        </w:rPr>
        <w:t>සු</w:t>
      </w:r>
      <w:r w:rsidRPr="00765AA9">
        <w:rPr>
          <w:rFonts w:ascii="UN-Abhaya" w:hAnsi="UN-Abhaya"/>
          <w:cs/>
        </w:rPr>
        <w:t xml:space="preserve"> = මිනිසුන් ආතුරව වසන කල්හි. </w:t>
      </w:r>
    </w:p>
    <w:p w14:paraId="65D0B7D4" w14:textId="7B570736" w:rsidR="00844584" w:rsidRPr="00765AA9" w:rsidRDefault="00844584" w:rsidP="008A7275">
      <w:pPr>
        <w:spacing w:line="276" w:lineRule="auto"/>
        <w:rPr>
          <w:rFonts w:ascii="UN-Abhaya" w:hAnsi="UN-Abhaya"/>
        </w:rPr>
      </w:pPr>
      <w:r w:rsidRPr="00E43E37">
        <w:rPr>
          <w:rFonts w:ascii="UN-Abhaya" w:hAnsi="UN-Abhaya"/>
          <w:b/>
          <w:bCs/>
          <w:cs/>
        </w:rPr>
        <w:t>විහරාම අන</w:t>
      </w:r>
      <w:r w:rsidR="00E43E37">
        <w:rPr>
          <w:rFonts w:ascii="UN-Abhaya" w:hAnsi="UN-Abhaya" w:hint="cs"/>
          <w:b/>
          <w:bCs/>
          <w:cs/>
        </w:rPr>
        <w:t>ා</w:t>
      </w:r>
      <w:r w:rsidRPr="00E43E37">
        <w:rPr>
          <w:rFonts w:ascii="UN-Abhaya" w:hAnsi="UN-Abhaya"/>
          <w:b/>
          <w:bCs/>
          <w:cs/>
        </w:rPr>
        <w:t>තුරා</w:t>
      </w:r>
      <w:r w:rsidRPr="00765AA9">
        <w:rPr>
          <w:rFonts w:ascii="UN-Abhaya" w:hAnsi="UN-Abhaya"/>
          <w:cs/>
        </w:rPr>
        <w:t xml:space="preserve"> = අනාතුරව වසමු. </w:t>
      </w:r>
    </w:p>
    <w:p w14:paraId="132926D3" w14:textId="789F3D8F" w:rsidR="00844584" w:rsidRPr="00765AA9" w:rsidRDefault="0003542E" w:rsidP="008A7275">
      <w:pPr>
        <w:spacing w:line="276" w:lineRule="auto"/>
        <w:rPr>
          <w:rFonts w:ascii="UN-Abhaya" w:hAnsi="UN-Abhaya"/>
        </w:rPr>
      </w:pPr>
      <w:r>
        <w:rPr>
          <w:rFonts w:ascii="UN-Abhaya" w:hAnsi="UN-Abhaya"/>
          <w:cs/>
        </w:rPr>
        <w:t>සත්ත්‍ව</w:t>
      </w:r>
      <w:r w:rsidR="00844584" w:rsidRPr="00765AA9">
        <w:rPr>
          <w:rFonts w:ascii="UN-Abhaya" w:hAnsi="UN-Abhaya"/>
          <w:cs/>
        </w:rPr>
        <w:t>යන්ගේ සිත් දවරැ දෙක්හි පෙළන්නෝ දව</w:t>
      </w:r>
      <w:r w:rsidR="00CB4A9D">
        <w:rPr>
          <w:rFonts w:ascii="UN-Abhaya" w:hAnsi="UN-Abhaya" w:hint="cs"/>
          <w:cs/>
        </w:rPr>
        <w:t>න්</w:t>
      </w:r>
      <w:r w:rsidR="00844584" w:rsidRPr="00765AA9">
        <w:rPr>
          <w:rFonts w:ascii="UN-Abhaya" w:hAnsi="UN-Abhaya"/>
          <w:cs/>
        </w:rPr>
        <w:t>නෝ ක්ල</w:t>
      </w:r>
      <w:r w:rsidR="00CB1265">
        <w:rPr>
          <w:rFonts w:ascii="UN-Abhaya" w:hAnsi="UN-Abhaya" w:hint="cs"/>
          <w:cs/>
        </w:rPr>
        <w:t>ේ</w:t>
      </w:r>
      <w:r w:rsidR="00844584" w:rsidRPr="00765AA9">
        <w:rPr>
          <w:rFonts w:ascii="UN-Abhaya" w:hAnsi="UN-Abhaya"/>
          <w:cs/>
        </w:rPr>
        <w:t>ශයෝ ය. සිත තරමකින් හෝ නො දැමුනු නො සන්සිඳුනු හැඩි දැඩි මිනිසුන්ගේ සිත් රූපාදී වූ අරමුණු ශුභ විසින් සුඛ විසින් රස විඳියයුතු විසින් ගෙණ පෙළෙන්නේ ය. දැවෙන්නේ ය. සැලෙන්නේ ය. එය ඔවුනට ර</w:t>
      </w:r>
      <w:r w:rsidR="00A7538C">
        <w:rPr>
          <w:rFonts w:ascii="UN-Abhaya" w:hAnsi="UN-Abhaya" w:hint="cs"/>
          <w:cs/>
        </w:rPr>
        <w:t>ෝ</w:t>
      </w:r>
      <w:r w:rsidR="00844584" w:rsidRPr="00765AA9">
        <w:rPr>
          <w:rFonts w:ascii="UN-Abhaya" w:hAnsi="UN-Abhaya"/>
          <w:cs/>
        </w:rPr>
        <w:t>ගයක් බඳු ය. ඔවුහු කෙලෙස් ලෙඩින් පෙළෙමින් දැවෙමින් දුකසේ ජීවත් වෙත්. එබඳු ක්ල</w:t>
      </w:r>
      <w:r w:rsidR="00A7538C">
        <w:rPr>
          <w:rFonts w:ascii="UN-Abhaya" w:hAnsi="UN-Abhaya" w:hint="cs"/>
          <w:cs/>
        </w:rPr>
        <w:t>ේ</w:t>
      </w:r>
      <w:r w:rsidR="00844584" w:rsidRPr="00765AA9">
        <w:rPr>
          <w:rFonts w:ascii="UN-Abhaya" w:hAnsi="UN-Abhaya"/>
          <w:cs/>
        </w:rPr>
        <w:t xml:space="preserve">ශාතුරයන් අතුරෙහි බුදුරජානන් වහන්සේ අනාතුර වූවාහු සුවසේ ජීවත් වන සේකැ යි වදාළ සේක. </w:t>
      </w:r>
    </w:p>
    <w:p w14:paraId="74DBAEBB" w14:textId="77777777" w:rsidR="00A7538C" w:rsidRDefault="00844584" w:rsidP="008A7275">
      <w:pPr>
        <w:spacing w:line="276" w:lineRule="auto"/>
        <w:rPr>
          <w:rFonts w:ascii="UN-Abhaya" w:hAnsi="UN-Abhaya"/>
        </w:rPr>
      </w:pPr>
      <w:r w:rsidRPr="00A7538C">
        <w:rPr>
          <w:rFonts w:ascii="UN-Abhaya" w:hAnsi="UN-Abhaya"/>
          <w:b/>
          <w:bCs/>
          <w:cs/>
        </w:rPr>
        <w:t>සුසුඛංවතජීවාම</w:t>
      </w:r>
      <w:r w:rsidRPr="00765AA9">
        <w:rPr>
          <w:rFonts w:ascii="UN-Abhaya" w:hAnsi="UN-Abhaya"/>
          <w:cs/>
        </w:rPr>
        <w:t xml:space="preserve"> = ඒකාන්තයෙන් ඉතා සුවසේ ජීවත් වන්නෙමු. </w:t>
      </w:r>
    </w:p>
    <w:p w14:paraId="2CC318DD" w14:textId="4F4F4817" w:rsidR="00844584" w:rsidRPr="00765AA9" w:rsidRDefault="00844584" w:rsidP="008A7275">
      <w:pPr>
        <w:spacing w:line="276" w:lineRule="auto"/>
        <w:rPr>
          <w:rFonts w:ascii="UN-Abhaya" w:hAnsi="UN-Abhaya"/>
        </w:rPr>
      </w:pPr>
      <w:r w:rsidRPr="00A7538C">
        <w:rPr>
          <w:rFonts w:ascii="UN-Abhaya" w:hAnsi="UN-Abhaya"/>
          <w:b/>
          <w:bCs/>
          <w:cs/>
        </w:rPr>
        <w:t>උස</w:t>
      </w:r>
      <w:r w:rsidR="00A7538C" w:rsidRPr="00A7538C">
        <w:rPr>
          <w:rFonts w:ascii="UN-Abhaya" w:hAnsi="UN-Abhaya" w:hint="cs"/>
          <w:b/>
          <w:bCs/>
          <w:cs/>
        </w:rPr>
        <w:t>්</w:t>
      </w:r>
      <w:r w:rsidRPr="00A7538C">
        <w:rPr>
          <w:rFonts w:ascii="UN-Abhaya" w:hAnsi="UN-Abhaya"/>
          <w:b/>
          <w:bCs/>
          <w:cs/>
        </w:rPr>
        <w:t>සුකෙසු අනුස</w:t>
      </w:r>
      <w:r w:rsidR="00A7538C" w:rsidRPr="00A7538C">
        <w:rPr>
          <w:rFonts w:ascii="UN-Abhaya" w:hAnsi="UN-Abhaya" w:hint="cs"/>
          <w:b/>
          <w:bCs/>
          <w:cs/>
        </w:rPr>
        <w:t>්</w:t>
      </w:r>
      <w:r w:rsidRPr="00A7538C">
        <w:rPr>
          <w:rFonts w:ascii="UN-Abhaya" w:hAnsi="UN-Abhaya"/>
          <w:b/>
          <w:bCs/>
          <w:cs/>
        </w:rPr>
        <w:t>සුකා</w:t>
      </w:r>
      <w:r w:rsidRPr="00765AA9">
        <w:rPr>
          <w:rFonts w:ascii="UN-Abhaya" w:hAnsi="UN-Abhaya"/>
          <w:cs/>
        </w:rPr>
        <w:t xml:space="preserve"> = උත්සාහ ඇත්තවුන් අතුරෙහි උත්සාහ රහිත වූවමෝ. </w:t>
      </w:r>
    </w:p>
    <w:p w14:paraId="539D9034" w14:textId="330A9AF0" w:rsidR="00844584" w:rsidRPr="00765AA9" w:rsidRDefault="00844584" w:rsidP="008A7275">
      <w:pPr>
        <w:spacing w:line="276" w:lineRule="auto"/>
        <w:rPr>
          <w:rFonts w:ascii="UN-Abhaya" w:hAnsi="UN-Abhaya"/>
        </w:rPr>
      </w:pPr>
      <w:r w:rsidRPr="00A7538C">
        <w:rPr>
          <w:rFonts w:ascii="UN-Abhaya" w:hAnsi="UN-Abhaya"/>
          <w:b/>
          <w:bCs/>
          <w:cs/>
        </w:rPr>
        <w:t>උස</w:t>
      </w:r>
      <w:r w:rsidR="00A7538C">
        <w:rPr>
          <w:rFonts w:ascii="UN-Abhaya" w:hAnsi="UN-Abhaya" w:hint="cs"/>
          <w:b/>
          <w:bCs/>
          <w:cs/>
        </w:rPr>
        <w:t>්</w:t>
      </w:r>
      <w:r w:rsidRPr="00A7538C">
        <w:rPr>
          <w:rFonts w:ascii="UN-Abhaya" w:hAnsi="UN-Abhaya"/>
          <w:b/>
          <w:bCs/>
          <w:cs/>
        </w:rPr>
        <w:t>සුක</w:t>
      </w:r>
      <w:r w:rsidRPr="00765AA9">
        <w:rPr>
          <w:rFonts w:ascii="UN-Abhaya" w:hAnsi="UN-Abhaya"/>
          <w:cs/>
        </w:rPr>
        <w:t xml:space="preserve"> නම්: පස් කම්සැප සෙවීමෙහි උත්සාහ ඇතියෝ ය. </w:t>
      </w:r>
      <w:r w:rsidRPr="00A7538C">
        <w:rPr>
          <w:rFonts w:ascii="UN-Abhaya" w:hAnsi="UN-Abhaya"/>
          <w:b/>
          <w:bCs/>
          <w:cs/>
        </w:rPr>
        <w:t>අනුස</w:t>
      </w:r>
      <w:r w:rsidR="00A7538C">
        <w:rPr>
          <w:rFonts w:ascii="UN-Abhaya" w:hAnsi="UN-Abhaya" w:hint="cs"/>
          <w:b/>
          <w:bCs/>
          <w:cs/>
        </w:rPr>
        <w:t>්</w:t>
      </w:r>
      <w:r w:rsidRPr="00A7538C">
        <w:rPr>
          <w:rFonts w:ascii="UN-Abhaya" w:hAnsi="UN-Abhaya"/>
          <w:b/>
          <w:bCs/>
          <w:cs/>
        </w:rPr>
        <w:t>සුක</w:t>
      </w:r>
      <w:r w:rsidRPr="00765AA9">
        <w:rPr>
          <w:rFonts w:ascii="UN-Abhaya" w:hAnsi="UN-Abhaya"/>
          <w:cs/>
        </w:rPr>
        <w:t xml:space="preserve"> නම්: පස් කම්සැප සෙවීමෙහි උත්සාහ නැතියෝ ය. පස් කම්සැප බලාපොරොත්තු නො වන්නෝ ය. </w:t>
      </w:r>
    </w:p>
    <w:p w14:paraId="5EB20463" w14:textId="578561ED" w:rsidR="00844584" w:rsidRPr="00765AA9" w:rsidRDefault="00844584" w:rsidP="008A7275">
      <w:pPr>
        <w:spacing w:line="276" w:lineRule="auto"/>
        <w:rPr>
          <w:rFonts w:ascii="UN-Abhaya" w:hAnsi="UN-Abhaya"/>
        </w:rPr>
      </w:pPr>
      <w:r w:rsidRPr="00A7538C">
        <w:rPr>
          <w:rFonts w:ascii="UN-Abhaya" w:hAnsi="UN-Abhaya"/>
          <w:b/>
          <w:bCs/>
          <w:cs/>
        </w:rPr>
        <w:t>උස</w:t>
      </w:r>
      <w:r w:rsidR="00A7538C" w:rsidRPr="00A7538C">
        <w:rPr>
          <w:rFonts w:ascii="UN-Abhaya" w:hAnsi="UN-Abhaya" w:hint="cs"/>
          <w:b/>
          <w:bCs/>
          <w:cs/>
        </w:rPr>
        <w:t>්</w:t>
      </w:r>
      <w:r w:rsidRPr="00A7538C">
        <w:rPr>
          <w:rFonts w:ascii="UN-Abhaya" w:hAnsi="UN-Abhaya"/>
          <w:b/>
          <w:bCs/>
          <w:cs/>
        </w:rPr>
        <w:t>සුකෙසු මනු</w:t>
      </w:r>
      <w:r w:rsidR="00A7538C" w:rsidRPr="00A7538C">
        <w:rPr>
          <w:rFonts w:ascii="UN-Abhaya" w:hAnsi="UN-Abhaya" w:hint="cs"/>
          <w:b/>
          <w:bCs/>
          <w:cs/>
        </w:rPr>
        <w:t>ස්සෙ</w:t>
      </w:r>
      <w:r w:rsidRPr="00A7538C">
        <w:rPr>
          <w:rFonts w:ascii="UN-Abhaya" w:hAnsi="UN-Abhaya"/>
          <w:b/>
          <w:bCs/>
          <w:cs/>
        </w:rPr>
        <w:t>සු</w:t>
      </w:r>
      <w:r w:rsidRPr="00765AA9">
        <w:rPr>
          <w:rFonts w:ascii="UN-Abhaya" w:hAnsi="UN-Abhaya"/>
          <w:cs/>
        </w:rPr>
        <w:t xml:space="preserve"> = මිනිසුන් උත්සාහවත් ව වසන කල්හි. </w:t>
      </w:r>
    </w:p>
    <w:p w14:paraId="6E5F4093" w14:textId="77777777" w:rsidR="00844584" w:rsidRPr="00765AA9" w:rsidRDefault="00844584" w:rsidP="008A7275">
      <w:pPr>
        <w:spacing w:line="276" w:lineRule="auto"/>
        <w:rPr>
          <w:rFonts w:ascii="UN-Abhaya" w:hAnsi="UN-Abhaya"/>
        </w:rPr>
      </w:pPr>
      <w:r w:rsidRPr="00A7538C">
        <w:rPr>
          <w:rFonts w:ascii="UN-Abhaya" w:hAnsi="UN-Abhaya"/>
          <w:b/>
          <w:bCs/>
          <w:cs/>
        </w:rPr>
        <w:t>විහරාම අනුස්සුකා</w:t>
      </w:r>
      <w:r w:rsidRPr="00765AA9">
        <w:rPr>
          <w:rFonts w:ascii="UN-Abhaya" w:hAnsi="UN-Abhaya"/>
          <w:cs/>
        </w:rPr>
        <w:t xml:space="preserve"> = උත්සාහ රහිත ව වසමු.</w:t>
      </w:r>
    </w:p>
    <w:p w14:paraId="573D35D8" w14:textId="7A344AED" w:rsidR="00844584" w:rsidRPr="00765AA9" w:rsidRDefault="00844584" w:rsidP="008A7275">
      <w:pPr>
        <w:spacing w:line="276" w:lineRule="auto"/>
        <w:rPr>
          <w:rFonts w:ascii="UN-Abhaya" w:hAnsi="UN-Abhaya"/>
        </w:rPr>
      </w:pPr>
      <w:r w:rsidRPr="00765AA9">
        <w:rPr>
          <w:rFonts w:ascii="UN-Abhaya" w:hAnsi="UN-Abhaya"/>
          <w:cs/>
        </w:rPr>
        <w:t>රූප - ශබ</w:t>
      </w:r>
      <w:r w:rsidR="00B35E54">
        <w:rPr>
          <w:rFonts w:ascii="UN-Abhaya" w:hAnsi="UN-Abhaya" w:hint="cs"/>
          <w:cs/>
        </w:rPr>
        <w:t>්</w:t>
      </w:r>
      <w:r w:rsidRPr="00765AA9">
        <w:rPr>
          <w:rFonts w:ascii="UN-Abhaya" w:hAnsi="UN-Abhaya"/>
          <w:cs/>
        </w:rPr>
        <w:t>ද - ග</w:t>
      </w:r>
      <w:r w:rsidR="000C0EC0">
        <w:rPr>
          <w:rFonts w:ascii="UN-Abhaya" w:hAnsi="UN-Abhaya"/>
          <w:cs/>
        </w:rPr>
        <w:t>න්‍ධ</w:t>
      </w:r>
      <w:r w:rsidRPr="00765AA9">
        <w:rPr>
          <w:rFonts w:ascii="UN-Abhaya" w:hAnsi="UN-Abhaya"/>
          <w:cs/>
        </w:rPr>
        <w:t xml:space="preserve"> - රස - ස්ප්‍රෂ්ටව්‍ය යන මේය පස් කම්සැප. පස් කම්සැපෙහි ගිජුවූවහුට එහි ගැලුනහුට කෙතෙක් ලදුවත් කිසිදාකත් සෑහීමෙක් නම් නො වන්නේ ය. ඔහු පුන පුනා එය ම සොයන්නේ ය. එහි ම ගැලෙන්නේ ය. අළුත් අළුත් දැය පිණී පිණී දැය පතන්නේ ය. සොයන්නේ ය. කාමයෙන් ආතුර වූවෝ සිත් ඇති නැති දැයෙහි පරම දීනයෝ ය. කාමවස්තූන් සෙවීමෙහි</w:t>
      </w:r>
      <w:r w:rsidR="00B35E54">
        <w:rPr>
          <w:rFonts w:ascii="UN-Abhaya" w:hAnsi="UN-Abhaya" w:hint="cs"/>
          <w:cs/>
        </w:rPr>
        <w:t xml:space="preserve"> </w:t>
      </w:r>
      <w:r w:rsidRPr="00765AA9">
        <w:rPr>
          <w:rFonts w:ascii="UN-Abhaya" w:hAnsi="UN-Abhaya"/>
          <w:cs/>
        </w:rPr>
        <w:t>උත්සාහී වූයේ තමන් කැමැති දැය ලද්දේ සතුටු වන්නේ ය. නො ලද්දේ තැවෙන්නේ ය. දුක් ඇත්තේ වන්නේ ය. බුදුරජානන් වහන්සේ පස්කම්සැපෙහි බලාපොරොත්තු නැති කළ බැවින් එහි පැතීම මුළුමනින් නැසූ බැවින් පස් කම්සැපෙහි උත්සාහ රහිතයහ. එහෙයින් රාග ද්ව</w:t>
      </w:r>
      <w:r w:rsidR="00B35E54">
        <w:rPr>
          <w:rFonts w:ascii="UN-Abhaya" w:hAnsi="UN-Abhaya" w:hint="cs"/>
          <w:cs/>
        </w:rPr>
        <w:t>ේ</w:t>
      </w:r>
      <w:r w:rsidRPr="00765AA9">
        <w:rPr>
          <w:rFonts w:ascii="UN-Abhaya" w:hAnsi="UN-Abhaya"/>
          <w:cs/>
        </w:rPr>
        <w:t xml:space="preserve">ෂයන්ගෙන් උපදනා කරදර ගැහැට උන්වහන්සේට නැත්තේ ය. මේ නිසා උන්වහන්සේ සුවසේ ජීවත් වන සේකැ යි වදාළ සේක. </w:t>
      </w:r>
    </w:p>
    <w:p w14:paraId="624795C7" w14:textId="77777777" w:rsidR="00844584" w:rsidRPr="00765AA9" w:rsidRDefault="00844584" w:rsidP="008A7275">
      <w:pPr>
        <w:spacing w:line="276" w:lineRule="auto"/>
        <w:rPr>
          <w:rFonts w:ascii="UN-Abhaya" w:hAnsi="UN-Abhaya"/>
        </w:rPr>
      </w:pPr>
      <w:r w:rsidRPr="00765AA9">
        <w:rPr>
          <w:rFonts w:ascii="UN-Abhaya" w:hAnsi="UN-Abhaya"/>
          <w:cs/>
        </w:rPr>
        <w:t>නො දහමින් උපදවා ගත් දැයින් දිවි ගලවන ගිහි පැවිදි දෙපසෙහි අය</w:t>
      </w:r>
      <w:r w:rsidRPr="00765AA9">
        <w:rPr>
          <w:rFonts w:ascii="UN-Abhaya" w:hAnsi="UN-Abhaya"/>
        </w:rPr>
        <w:t xml:space="preserve">, </w:t>
      </w:r>
      <w:r w:rsidRPr="00765AA9">
        <w:rPr>
          <w:rFonts w:ascii="UN-Abhaya" w:hAnsi="UN-Abhaya"/>
          <w:cs/>
        </w:rPr>
        <w:t xml:space="preserve">අපි දිවි ගලවන්නමෝ සුවසේක්ය යි සිතති. කියති. එහෙත් ඒ දිවි ගැලවුමෙහි අනිටු විපාක තමන් කරා කඩා වැටෙනතුරු ඔවුහු එසේ සිතති. කියති. මෙසේ නො දහමින් දිවි යවන්නෝ සැපසේ ජීවත් වන්නෝ නො වෙත්. ප්‍රාණඝාතාදී වූ පංචවිධ වෛර නැති කෙලෙස් ලෙඩින් ආතුර නො වූ පස් කම්සැප සෙවීමෙහි උත්සාහ රහිත වූ අපි ම ඉතා සුවසේ ජීවත් වන්නෙමු යි වදාළසේක. </w:t>
      </w:r>
    </w:p>
    <w:p w14:paraId="40CE8251" w14:textId="77777777" w:rsidR="00B35E54" w:rsidRDefault="00844584" w:rsidP="008A7275">
      <w:pPr>
        <w:spacing w:line="276" w:lineRule="auto"/>
        <w:rPr>
          <w:rFonts w:ascii="UN-Abhaya" w:hAnsi="UN-Abhaya"/>
        </w:rPr>
      </w:pPr>
      <w:r w:rsidRPr="00765AA9">
        <w:rPr>
          <w:rFonts w:ascii="UN-Abhaya" w:hAnsi="UN-Abhaya"/>
          <w:cs/>
        </w:rPr>
        <w:lastRenderedPageBreak/>
        <w:t>ධ</w:t>
      </w:r>
      <w:r w:rsidR="00FB0612">
        <w:rPr>
          <w:rFonts w:ascii="UN-Abhaya" w:hAnsi="UN-Abhaya"/>
          <w:cs/>
        </w:rPr>
        <w:t>ර්‍ම</w:t>
      </w:r>
      <w:r w:rsidRPr="00765AA9">
        <w:rPr>
          <w:rFonts w:ascii="UN-Abhaya" w:hAnsi="UN-Abhaya"/>
          <w:cs/>
        </w:rPr>
        <w:t xml:space="preserve">දේශනාවගේ අවසානයෙහි බොහෝ දෙන සෝවන් </w:t>
      </w:r>
      <w:r w:rsidR="00B35E54">
        <w:rPr>
          <w:rFonts w:ascii="UN-Abhaya" w:hAnsi="UN-Abhaya" w:hint="cs"/>
          <w:cs/>
        </w:rPr>
        <w:t>ඵ</w:t>
      </w:r>
      <w:r w:rsidRPr="00765AA9">
        <w:rPr>
          <w:rFonts w:ascii="UN-Abhaya" w:hAnsi="UN-Abhaya"/>
          <w:cs/>
        </w:rPr>
        <w:t>ලාදියට පැමිණියාහු ය.</w:t>
      </w:r>
      <w:r w:rsidR="00B35E54">
        <w:rPr>
          <w:rFonts w:ascii="UN-Abhaya" w:hAnsi="UN-Abhaya" w:hint="cs"/>
          <w:cs/>
        </w:rPr>
        <w:t xml:space="preserve"> </w:t>
      </w:r>
    </w:p>
    <w:p w14:paraId="0D251DEC" w14:textId="19772242" w:rsidR="007E565E" w:rsidRDefault="00844584" w:rsidP="00E778F8">
      <w:pPr>
        <w:pStyle w:val="Style1"/>
      </w:pPr>
      <w:r w:rsidRPr="00765AA9">
        <w:rPr>
          <w:cs/>
        </w:rPr>
        <w:t xml:space="preserve">ඥාතිකලහව්‍යපශමන වස්තුව නිමි. </w:t>
      </w:r>
    </w:p>
    <w:p w14:paraId="3F61187C" w14:textId="63F9ADC4" w:rsidR="00844584" w:rsidRDefault="00844584" w:rsidP="008A7275">
      <w:pPr>
        <w:pStyle w:val="Heading2"/>
        <w:spacing w:line="276" w:lineRule="auto"/>
      </w:pPr>
      <w:r w:rsidRPr="00765AA9">
        <w:rPr>
          <w:cs/>
        </w:rPr>
        <w:t xml:space="preserve">මරහු කළ නපුරු වැඩෙක් </w:t>
      </w:r>
    </w:p>
    <w:p w14:paraId="0AF51428" w14:textId="25BC74BD" w:rsidR="00844584" w:rsidRPr="00B35E54" w:rsidRDefault="00844584" w:rsidP="00B35E54">
      <w:pPr>
        <w:pStyle w:val="Style1"/>
      </w:pPr>
      <w:r w:rsidRPr="00B35E54">
        <w:t>15 - 2</w:t>
      </w:r>
      <w:r w:rsidRPr="00B35E54">
        <w:rPr>
          <w:cs/>
        </w:rPr>
        <w:t xml:space="preserve"> </w:t>
      </w:r>
    </w:p>
    <w:p w14:paraId="77130477" w14:textId="200E1997" w:rsidR="00844584" w:rsidRPr="00765AA9" w:rsidRDefault="00844584" w:rsidP="008A7275">
      <w:pPr>
        <w:spacing w:line="276" w:lineRule="auto"/>
        <w:rPr>
          <w:rFonts w:ascii="UN-Abhaya" w:hAnsi="UN-Abhaya"/>
        </w:rPr>
      </w:pPr>
      <w:r w:rsidRPr="00A51B5C">
        <w:rPr>
          <w:rFonts w:ascii="UN-Abhaya" w:hAnsi="UN-Abhaya"/>
          <w:b/>
          <w:bCs/>
          <w:cs/>
        </w:rPr>
        <w:t>එක්</w:t>
      </w:r>
      <w:r w:rsidRPr="00765AA9">
        <w:rPr>
          <w:rFonts w:ascii="UN-Abhaya" w:hAnsi="UN-Abhaya"/>
          <w:cs/>
        </w:rPr>
        <w:t xml:space="preserve"> දවසක් බුදුරජානන් වහන්සේ </w:t>
      </w:r>
      <w:r w:rsidRPr="00A51B5C">
        <w:rPr>
          <w:rFonts w:ascii="UN-Abhaya" w:hAnsi="UN-Abhaya"/>
          <w:b/>
          <w:bCs/>
          <w:cs/>
        </w:rPr>
        <w:t xml:space="preserve">පඤචසාල </w:t>
      </w:r>
      <w:r w:rsidRPr="00765AA9">
        <w:rPr>
          <w:rFonts w:ascii="UN-Abhaya" w:hAnsi="UN-Abhaya"/>
          <w:cs/>
        </w:rPr>
        <w:t xml:space="preserve">නම් බමුණු ගම් වැසි පන්සියයක් කුලකුමරියනට සෝවන්මග ලැබීමට තුබූ වාසනාගුණය දැක </w:t>
      </w:r>
      <w:r w:rsidR="00A51B5C">
        <w:rPr>
          <w:rFonts w:ascii="UN-Abhaya" w:hAnsi="UN-Abhaya" w:hint="cs"/>
          <w:cs/>
        </w:rPr>
        <w:t>ඒ</w:t>
      </w:r>
      <w:r w:rsidRPr="00765AA9">
        <w:rPr>
          <w:rFonts w:ascii="UN-Abhaya" w:hAnsi="UN-Abhaya"/>
          <w:cs/>
        </w:rPr>
        <w:t xml:space="preserve"> බමුණුගම ඇසුරු කොට එහි තැනෙක වැඩහුන් සේක. එ දවස නැකත් දවසෙක් විය. ඒ කුල කුමරියෝ එදා දිය නාන්නට ගඟට ගොස් දිය නා අබරණ ලා සැරසී ගමට එන්නට නික්ම ග</w:t>
      </w:r>
      <w:r w:rsidR="00F044B6">
        <w:rPr>
          <w:rFonts w:ascii="UN-Abhaya" w:hAnsi="UN-Abhaya" w:hint="cs"/>
          <w:cs/>
        </w:rPr>
        <w:t>ත්</w:t>
      </w:r>
      <w:r w:rsidRPr="00765AA9">
        <w:rPr>
          <w:rFonts w:ascii="UN-Abhaya" w:hAnsi="UN-Abhaya"/>
          <w:cs/>
        </w:rPr>
        <w:t>හ. බුදුරජානන් වහන්සේ ද එ ගම් වැද පිඩු සිඟා වැඩිය සේක. පිඩු සිඟා වඩනා බුදුරජුන් දුටු වසවත් මරු බුදුරජුන්ට බත් සැන්දක් පමණකුත් නො ලැබෙන ලෙසට ගම්වැස්ස</w:t>
      </w:r>
      <w:r w:rsidR="00F044B6">
        <w:rPr>
          <w:rFonts w:ascii="UN-Abhaya" w:hAnsi="UN-Abhaya" w:hint="cs"/>
          <w:cs/>
        </w:rPr>
        <w:t>න්</w:t>
      </w:r>
      <w:r w:rsidRPr="00765AA9">
        <w:rPr>
          <w:rFonts w:ascii="UN-Abhaya" w:hAnsi="UN-Abhaya"/>
          <w:cs/>
        </w:rPr>
        <w:t>ගේ සිරුරෙහි ආවිෂ</w:t>
      </w:r>
      <w:r w:rsidR="00F044B6">
        <w:rPr>
          <w:rFonts w:ascii="UN-Abhaya" w:hAnsi="UN-Abhaya" w:hint="cs"/>
          <w:cs/>
        </w:rPr>
        <w:t>්</w:t>
      </w:r>
      <w:r w:rsidRPr="00765AA9">
        <w:rPr>
          <w:rFonts w:ascii="UN-Abhaya" w:hAnsi="UN-Abhaya"/>
          <w:cs/>
        </w:rPr>
        <w:t>ට වූයේය. නැවැත සේදූ පාත්‍රයෙන් යුතව කිසිත් දැයක් නො ලැබ හිස් පය ගෙණ වඩනා බුදු රජුන් දැක ගම්දොර සිට “මහණ! කිම බතෙක් ලදදැ</w:t>
      </w:r>
      <w:r w:rsidRPr="00765AA9">
        <w:rPr>
          <w:rFonts w:ascii="UN-Abhaya" w:hAnsi="UN-Abhaya"/>
        </w:rPr>
        <w:t>?</w:t>
      </w:r>
      <w:r w:rsidRPr="00765AA9">
        <w:rPr>
          <w:rFonts w:ascii="UN-Abhaya" w:hAnsi="UN-Abhaya"/>
          <w:cs/>
        </w:rPr>
        <w:t>”</w:t>
      </w:r>
      <w:r w:rsidR="00F044B6">
        <w:rPr>
          <w:rFonts w:ascii="UN-Abhaya" w:hAnsi="UN-Abhaya" w:hint="cs"/>
          <w:cs/>
        </w:rPr>
        <w:t xml:space="preserve"> </w:t>
      </w:r>
      <w:r w:rsidRPr="00765AA9">
        <w:rPr>
          <w:rFonts w:ascii="UN-Abhaya" w:hAnsi="UN-Abhaya"/>
          <w:cs/>
        </w:rPr>
        <w:t>යි ඇසීය. බුදුරජානන් වහන්සේ “මාරය! තෝ මට බත් ලැබෙන සැටියක් කෙළෙහි දැ</w:t>
      </w:r>
      <w:r w:rsidRPr="00765AA9">
        <w:rPr>
          <w:rFonts w:ascii="UN-Abhaya" w:hAnsi="UN-Abhaya"/>
        </w:rPr>
        <w:t>?</w:t>
      </w:r>
      <w:r w:rsidRPr="00765AA9">
        <w:rPr>
          <w:rFonts w:ascii="UN-Abhaya" w:hAnsi="UN-Abhaya"/>
          <w:cs/>
        </w:rPr>
        <w:t>” යි අසා වදාළවිට</w:t>
      </w:r>
      <w:r w:rsidRPr="00765AA9">
        <w:rPr>
          <w:rFonts w:ascii="UN-Abhaya" w:hAnsi="UN-Abhaya"/>
        </w:rPr>
        <w:t xml:space="preserve">, </w:t>
      </w:r>
      <w:r w:rsidRPr="00765AA9">
        <w:rPr>
          <w:rFonts w:ascii="UN-Abhaya" w:hAnsi="UN-Abhaya"/>
          <w:cs/>
        </w:rPr>
        <w:t>මරු “මොහු බත් පිණිස නැවැත ගම් වද</w:t>
      </w:r>
      <w:r w:rsidR="00F044B6">
        <w:rPr>
          <w:rFonts w:ascii="UN-Abhaya" w:hAnsi="UN-Abhaya" w:hint="cs"/>
          <w:cs/>
        </w:rPr>
        <w:t>්දවා</w:t>
      </w:r>
      <w:r w:rsidRPr="00765AA9">
        <w:rPr>
          <w:rFonts w:ascii="UN-Abhaya" w:hAnsi="UN-Abhaya"/>
          <w:cs/>
        </w:rPr>
        <w:t xml:space="preserve"> ගම් වැස්සන්ගේ සිරුරෙහි වැදී මොහුට බත් නො ලැබෙන සැටියක් කොට මොහු ඉදිරියෙහි අත්පුඩි ගසා සිනා කෙළි කරනෙමි” යි අදහස් කොට “ස්වාමීනි! නැවැතත් සිඟා වඩිනු මැනැවැ” යි කීයේය. එවේලෙහි ඒ කුලකුමරියෝද ගම් දොරට පැමිණියාහු බුදුරජුන් දැක වැඳ පසෙකට වී සිටියහ. මරු ද “කොහොම ද</w:t>
      </w:r>
      <w:r w:rsidRPr="00765AA9">
        <w:rPr>
          <w:rFonts w:ascii="UN-Abhaya" w:hAnsi="UN-Abhaya"/>
        </w:rPr>
        <w:t xml:space="preserve">, </w:t>
      </w:r>
      <w:r w:rsidRPr="00765AA9">
        <w:rPr>
          <w:rFonts w:ascii="UN-Abhaya" w:hAnsi="UN-Abhaya"/>
          <w:cs/>
        </w:rPr>
        <w:t>ස්ව</w:t>
      </w:r>
      <w:r w:rsidR="00F044B6">
        <w:rPr>
          <w:rFonts w:ascii="UN-Abhaya" w:hAnsi="UN-Abhaya" w:hint="cs"/>
          <w:cs/>
        </w:rPr>
        <w:t>ා</w:t>
      </w:r>
      <w:r w:rsidRPr="00765AA9">
        <w:rPr>
          <w:rFonts w:ascii="UN-Abhaya" w:hAnsi="UN-Abhaya"/>
          <w:cs/>
        </w:rPr>
        <w:t>ම</w:t>
      </w:r>
      <w:r w:rsidR="00F044B6">
        <w:rPr>
          <w:rFonts w:ascii="UN-Abhaya" w:hAnsi="UN-Abhaya" w:hint="cs"/>
          <w:cs/>
        </w:rPr>
        <w:t>ී</w:t>
      </w:r>
      <w:r w:rsidRPr="00765AA9">
        <w:rPr>
          <w:rFonts w:ascii="UN-Abhaya" w:hAnsi="UN-Abhaya"/>
          <w:cs/>
        </w:rPr>
        <w:t>න</w:t>
      </w:r>
      <w:r w:rsidR="00F044B6">
        <w:rPr>
          <w:rFonts w:ascii="UN-Abhaya" w:hAnsi="UN-Abhaya" w:hint="cs"/>
          <w:cs/>
        </w:rPr>
        <w:t>ි</w:t>
      </w:r>
      <w:r w:rsidRPr="00765AA9">
        <w:rPr>
          <w:rFonts w:ascii="UN-Abhaya" w:hAnsi="UN-Abhaya"/>
          <w:cs/>
        </w:rPr>
        <w:t>! බත් නො ලබනුයෙහි බඩසාදුකින් පෙළෙහි දැ</w:t>
      </w:r>
      <w:r w:rsidRPr="00765AA9">
        <w:rPr>
          <w:rFonts w:ascii="UN-Abhaya" w:hAnsi="UN-Abhaya"/>
        </w:rPr>
        <w:t>?</w:t>
      </w:r>
      <w:r w:rsidRPr="00765AA9">
        <w:rPr>
          <w:rFonts w:ascii="UN-Abhaya" w:hAnsi="UN-Abhaya"/>
          <w:cs/>
        </w:rPr>
        <w:t>” යි ඇසූ කල්හි “මාරය! මම අද කිසිවක් නො ලබනුයෙම් නමුදු ආභාස්වර බ්‍රහ්මයන් සේ ප්‍රීති සුඛයෙන් කල් ගෙවන්නෙමි” යි වදාරා මේ ධ</w:t>
      </w:r>
      <w:r w:rsidR="00FB0612">
        <w:rPr>
          <w:rFonts w:ascii="UN-Abhaya" w:hAnsi="UN-Abhaya"/>
          <w:cs/>
        </w:rPr>
        <w:t>ර්‍ම</w:t>
      </w:r>
      <w:r w:rsidRPr="00765AA9">
        <w:rPr>
          <w:rFonts w:ascii="UN-Abhaya" w:hAnsi="UN-Abhaya"/>
          <w:cs/>
        </w:rPr>
        <w:t xml:space="preserve"> දේශනාව කළ සේක. </w:t>
      </w:r>
    </w:p>
    <w:p w14:paraId="2F9F4371" w14:textId="5C135236" w:rsidR="00844584" w:rsidRPr="00765AA9" w:rsidRDefault="00844584" w:rsidP="0062012B">
      <w:pPr>
        <w:pStyle w:val="Quote"/>
      </w:pPr>
      <w:r w:rsidRPr="00765AA9">
        <w:rPr>
          <w:cs/>
        </w:rPr>
        <w:t>සුසුඛං වත ජීවාම යෙසං නො නතථී කිඤ</w:t>
      </w:r>
      <w:r w:rsidR="00762AEE">
        <w:rPr>
          <w:rFonts w:hint="cs"/>
          <w:cs/>
        </w:rPr>
        <w:t>්</w:t>
      </w:r>
      <w:r w:rsidRPr="00765AA9">
        <w:rPr>
          <w:cs/>
        </w:rPr>
        <w:t>චනං</w:t>
      </w:r>
      <w:r w:rsidRPr="00765AA9">
        <w:t xml:space="preserve">, </w:t>
      </w:r>
    </w:p>
    <w:p w14:paraId="631AECBF" w14:textId="4B0CDF7A" w:rsidR="00F044B6" w:rsidRDefault="00844584" w:rsidP="0062012B">
      <w:pPr>
        <w:pStyle w:val="Quote"/>
      </w:pPr>
      <w:r w:rsidRPr="00765AA9">
        <w:rPr>
          <w:cs/>
        </w:rPr>
        <w:t>පීතිභක</w:t>
      </w:r>
      <w:r w:rsidR="00762AEE">
        <w:rPr>
          <w:rFonts w:hint="cs"/>
          <w:cs/>
        </w:rPr>
        <w:t>්</w:t>
      </w:r>
      <w:r w:rsidRPr="00765AA9">
        <w:rPr>
          <w:cs/>
        </w:rPr>
        <w:t>ඛා භවිස</w:t>
      </w:r>
      <w:r w:rsidR="00762AEE">
        <w:rPr>
          <w:rFonts w:hint="cs"/>
          <w:cs/>
        </w:rPr>
        <w:t>්</w:t>
      </w:r>
      <w:r w:rsidRPr="00765AA9">
        <w:rPr>
          <w:cs/>
        </w:rPr>
        <w:t>සාම දෙවා ආභස්සරා යථාතී</w:t>
      </w:r>
      <w:r w:rsidR="00F044B6">
        <w:rPr>
          <w:rFonts w:hint="cs"/>
          <w:cs/>
        </w:rPr>
        <w:t>.</w:t>
      </w:r>
      <w:r w:rsidRPr="00765AA9">
        <w:rPr>
          <w:cs/>
        </w:rPr>
        <w:t xml:space="preserve"> </w:t>
      </w:r>
    </w:p>
    <w:p w14:paraId="5692BC70" w14:textId="66F2322B" w:rsidR="00844584" w:rsidRPr="00765AA9" w:rsidRDefault="00844584" w:rsidP="008A7275">
      <w:pPr>
        <w:spacing w:line="276" w:lineRule="auto"/>
        <w:rPr>
          <w:rFonts w:ascii="UN-Abhaya" w:hAnsi="UN-Abhaya"/>
        </w:rPr>
      </w:pPr>
      <w:r w:rsidRPr="00765AA9">
        <w:rPr>
          <w:rFonts w:ascii="UN-Abhaya" w:hAnsi="UN-Abhaya"/>
          <w:cs/>
        </w:rPr>
        <w:t>යම් බඳු වූ අපට පළිබ</w:t>
      </w:r>
      <w:r w:rsidR="00762AEE">
        <w:rPr>
          <w:rFonts w:ascii="UN-Abhaya" w:hAnsi="UN-Abhaya" w:hint="cs"/>
          <w:cs/>
        </w:rPr>
        <w:t>ෝ</w:t>
      </w:r>
      <w:r w:rsidRPr="00765AA9">
        <w:rPr>
          <w:rFonts w:ascii="UN-Abhaya" w:hAnsi="UN-Abhaya"/>
          <w:cs/>
        </w:rPr>
        <w:t>ධයෙක් නැත්තේ ද (මේ අපි) එකාන්තයෙන් ඉතා සුවසේ ජීවත් වන්නෙමු.</w:t>
      </w:r>
      <w:r w:rsidR="00014ECB">
        <w:rPr>
          <w:rFonts w:ascii="UN-Abhaya" w:hAnsi="UN-Abhaya"/>
          <w:cs/>
        </w:rPr>
        <w:t xml:space="preserve"> </w:t>
      </w:r>
      <w:r w:rsidRPr="00765AA9">
        <w:rPr>
          <w:rFonts w:ascii="UN-Abhaya" w:hAnsi="UN-Abhaya"/>
          <w:cs/>
        </w:rPr>
        <w:t>ආභාසවර දෙවියන් මෙන් ප්‍රීතිය ආහාර කොට ඇත්තමෝ වන්නෙමු.</w:t>
      </w:r>
    </w:p>
    <w:p w14:paraId="2FBF61AF" w14:textId="77777777" w:rsidR="00762AEE" w:rsidRDefault="00844584" w:rsidP="008A7275">
      <w:pPr>
        <w:spacing w:line="276" w:lineRule="auto"/>
        <w:rPr>
          <w:rFonts w:ascii="UN-Abhaya" w:hAnsi="UN-Abhaya"/>
        </w:rPr>
      </w:pPr>
      <w:r w:rsidRPr="00762AEE">
        <w:rPr>
          <w:rFonts w:ascii="UN-Abhaya" w:hAnsi="UN-Abhaya"/>
          <w:b/>
          <w:bCs/>
          <w:cs/>
        </w:rPr>
        <w:t>සුසුඛං වත ජීවාම</w:t>
      </w:r>
      <w:r w:rsidRPr="00765AA9">
        <w:rPr>
          <w:rFonts w:ascii="UN-Abhaya" w:hAnsi="UN-Abhaya"/>
          <w:cs/>
        </w:rPr>
        <w:t xml:space="preserve"> = එකාන්තයෙන් ඉතා සුවසේ ජීවත් වන්නෙමු. </w:t>
      </w:r>
    </w:p>
    <w:p w14:paraId="6CDE639E" w14:textId="62CAABF6" w:rsidR="00844584" w:rsidRPr="00765AA9" w:rsidRDefault="00844584" w:rsidP="008A7275">
      <w:pPr>
        <w:spacing w:line="276" w:lineRule="auto"/>
        <w:rPr>
          <w:rFonts w:ascii="UN-Abhaya" w:hAnsi="UN-Abhaya"/>
        </w:rPr>
      </w:pPr>
      <w:r w:rsidRPr="00762AEE">
        <w:rPr>
          <w:rFonts w:ascii="UN-Abhaya" w:hAnsi="UN-Abhaya"/>
          <w:b/>
          <w:bCs/>
          <w:cs/>
        </w:rPr>
        <w:t>යෙසං නො නතථි කි</w:t>
      </w:r>
      <w:r w:rsidR="00762AEE">
        <w:rPr>
          <w:rFonts w:ascii="UN-Abhaya" w:hAnsi="UN-Abhaya" w:hint="cs"/>
          <w:b/>
          <w:bCs/>
          <w:cs/>
        </w:rPr>
        <w:t>ඤ්</w:t>
      </w:r>
      <w:r w:rsidRPr="00762AEE">
        <w:rPr>
          <w:rFonts w:ascii="UN-Abhaya" w:hAnsi="UN-Abhaya"/>
          <w:b/>
          <w:bCs/>
          <w:cs/>
        </w:rPr>
        <w:t>චනං</w:t>
      </w:r>
      <w:r w:rsidRPr="00765AA9">
        <w:rPr>
          <w:rFonts w:ascii="UN-Abhaya" w:hAnsi="UN-Abhaya"/>
          <w:cs/>
        </w:rPr>
        <w:t xml:space="preserve"> = යම් බඳු වූ අපට පළිබෝධයෙක් නැත්තේ ද. </w:t>
      </w:r>
    </w:p>
    <w:p w14:paraId="2AA09AA3" w14:textId="4B27CE26" w:rsidR="00844584" w:rsidRPr="00765AA9" w:rsidRDefault="00844584" w:rsidP="008A7275">
      <w:pPr>
        <w:spacing w:line="276" w:lineRule="auto"/>
        <w:rPr>
          <w:rFonts w:ascii="UN-Abhaya" w:hAnsi="UN-Abhaya"/>
        </w:rPr>
      </w:pPr>
      <w:r w:rsidRPr="00765AA9">
        <w:rPr>
          <w:rFonts w:ascii="UN-Abhaya" w:hAnsi="UN-Abhaya"/>
          <w:cs/>
        </w:rPr>
        <w:t>රාග ද්ව</w:t>
      </w:r>
      <w:r w:rsidR="000E1A2C">
        <w:rPr>
          <w:rFonts w:ascii="UN-Abhaya" w:hAnsi="UN-Abhaya" w:hint="cs"/>
          <w:cs/>
        </w:rPr>
        <w:t>ේ</w:t>
      </w:r>
      <w:r w:rsidRPr="00765AA9">
        <w:rPr>
          <w:rFonts w:ascii="UN-Abhaya" w:hAnsi="UN-Abhaya"/>
          <w:cs/>
        </w:rPr>
        <w:t>ෂ ම</w:t>
      </w:r>
      <w:r w:rsidR="00762AEE">
        <w:rPr>
          <w:rFonts w:ascii="UN-Abhaya" w:hAnsi="UN-Abhaya" w:hint="cs"/>
          <w:cs/>
        </w:rPr>
        <w:t>ෝ</w:t>
      </w:r>
      <w:r w:rsidRPr="00765AA9">
        <w:rPr>
          <w:rFonts w:ascii="UN-Abhaya" w:hAnsi="UN-Abhaya"/>
          <w:cs/>
        </w:rPr>
        <w:t xml:space="preserve">හයෝ </w:t>
      </w:r>
      <w:r w:rsidRPr="00762AEE">
        <w:rPr>
          <w:rFonts w:ascii="UN-Abhaya" w:hAnsi="UN-Abhaya"/>
          <w:b/>
          <w:bCs/>
          <w:cs/>
        </w:rPr>
        <w:t>කිඤ</w:t>
      </w:r>
      <w:r w:rsidR="00762AEE" w:rsidRPr="00762AEE">
        <w:rPr>
          <w:rFonts w:ascii="UN-Abhaya" w:hAnsi="UN-Abhaya" w:hint="cs"/>
          <w:b/>
          <w:bCs/>
          <w:cs/>
        </w:rPr>
        <w:t>්</w:t>
      </w:r>
      <w:r w:rsidRPr="00762AEE">
        <w:rPr>
          <w:rFonts w:ascii="UN-Abhaya" w:hAnsi="UN-Abhaya"/>
          <w:b/>
          <w:bCs/>
          <w:cs/>
        </w:rPr>
        <w:t>චන</w:t>
      </w:r>
      <w:r w:rsidRPr="00765AA9">
        <w:rPr>
          <w:rFonts w:ascii="UN-Abhaya" w:hAnsi="UN-Abhaya"/>
          <w:cs/>
        </w:rPr>
        <w:t xml:space="preserve"> නම් වෙත්. </w:t>
      </w:r>
      <w:r w:rsidRPr="00762AEE">
        <w:rPr>
          <w:rFonts w:ascii="UN-Abhaya" w:hAnsi="UN-Abhaya"/>
          <w:b/>
          <w:bCs/>
          <w:cs/>
        </w:rPr>
        <w:t>“තයො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රාගො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දොසො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මොහො කිඤ</w:t>
      </w:r>
      <w:r w:rsidR="00385C2D">
        <w:rPr>
          <w:rFonts w:ascii="UN-Abhaya" w:hAnsi="UN-Abhaya" w:hint="cs"/>
          <w:b/>
          <w:bCs/>
          <w:cs/>
        </w:rPr>
        <w:t>්</w:t>
      </w:r>
      <w:r w:rsidRPr="00762AEE">
        <w:rPr>
          <w:rFonts w:ascii="UN-Abhaya" w:hAnsi="UN-Abhaya"/>
          <w:b/>
          <w:bCs/>
          <w:cs/>
        </w:rPr>
        <w:t>චනං”</w:t>
      </w:r>
      <w:r w:rsidRPr="00765AA9">
        <w:rPr>
          <w:rFonts w:ascii="UN-Abhaya" w:hAnsi="UN-Abhaya"/>
        </w:rPr>
        <w:t xml:space="preserve"> </w:t>
      </w:r>
      <w:r w:rsidRPr="00765AA9">
        <w:rPr>
          <w:rFonts w:ascii="UN-Abhaya" w:hAnsi="UN-Abhaya"/>
          <w:cs/>
        </w:rPr>
        <w:t>යනු ද</w:t>
      </w:r>
      <w:r w:rsidR="00385C2D">
        <w:rPr>
          <w:rFonts w:ascii="UN-Abhaya" w:hAnsi="UN-Abhaya" w:hint="cs"/>
          <w:cs/>
        </w:rPr>
        <w:t>ේ</w:t>
      </w:r>
      <w:r w:rsidRPr="00765AA9">
        <w:rPr>
          <w:rFonts w:ascii="UN-Abhaya" w:hAnsi="UN-Abhaya"/>
          <w:cs/>
        </w:rPr>
        <w:t xml:space="preserve">ශනාය. රූපාදි වූ අරමුණු නිසා </w:t>
      </w:r>
      <w:r w:rsidR="0003542E">
        <w:rPr>
          <w:rFonts w:ascii="UN-Abhaya" w:hAnsi="UN-Abhaya"/>
          <w:cs/>
        </w:rPr>
        <w:t>සත්ත්‍ව</w:t>
      </w:r>
      <w:r w:rsidRPr="00765AA9">
        <w:rPr>
          <w:rFonts w:ascii="UN-Abhaya" w:hAnsi="UN-Abhaya"/>
          <w:cs/>
        </w:rPr>
        <w:t>යන් ගේ සිත්හි උපදනා රාග ද්ව</w:t>
      </w:r>
      <w:r w:rsidR="00385C2D">
        <w:rPr>
          <w:rFonts w:ascii="UN-Abhaya" w:hAnsi="UN-Abhaya" w:hint="cs"/>
          <w:cs/>
        </w:rPr>
        <w:t>ේ</w:t>
      </w:r>
      <w:r w:rsidRPr="00765AA9">
        <w:rPr>
          <w:rFonts w:ascii="UN-Abhaya" w:hAnsi="UN-Abhaya"/>
          <w:cs/>
        </w:rPr>
        <w:t>ෂ ම</w:t>
      </w:r>
      <w:r w:rsidR="00385C2D">
        <w:rPr>
          <w:rFonts w:ascii="UN-Abhaya" w:hAnsi="UN-Abhaya" w:hint="cs"/>
          <w:cs/>
        </w:rPr>
        <w:t>ෝ</w:t>
      </w:r>
      <w:r w:rsidRPr="00765AA9">
        <w:rPr>
          <w:rFonts w:ascii="UN-Abhaya" w:hAnsi="UN-Abhaya"/>
          <w:cs/>
        </w:rPr>
        <w:t xml:space="preserve">හයන් සසර </w:t>
      </w:r>
      <w:r w:rsidR="0003542E">
        <w:rPr>
          <w:rFonts w:ascii="UN-Abhaya" w:hAnsi="UN-Abhaya"/>
          <w:cs/>
        </w:rPr>
        <w:t>සත්ත්‍ව</w:t>
      </w:r>
      <w:r w:rsidRPr="00765AA9">
        <w:rPr>
          <w:rFonts w:ascii="UN-Abhaya" w:hAnsi="UN-Abhaya"/>
          <w:cs/>
        </w:rPr>
        <w:t>යන් බැඳ තබන බැවින් පිළිබඳනා බැවින් රාගාදීක්ල</w:t>
      </w:r>
      <w:r w:rsidR="00385C2D">
        <w:rPr>
          <w:rFonts w:ascii="UN-Abhaya" w:hAnsi="UN-Abhaya" w:hint="cs"/>
          <w:cs/>
        </w:rPr>
        <w:t>ේ</w:t>
      </w:r>
      <w:r w:rsidRPr="00765AA9">
        <w:rPr>
          <w:rFonts w:ascii="UN-Abhaya" w:hAnsi="UN-Abhaya"/>
          <w:cs/>
        </w:rPr>
        <w:t>ශයන් ධ්‍යාන විම</w:t>
      </w:r>
      <w:r w:rsidR="00385C2D">
        <w:rPr>
          <w:rFonts w:ascii="UN-Abhaya" w:hAnsi="UN-Abhaya" w:hint="cs"/>
          <w:cs/>
        </w:rPr>
        <w:t>ෝ</w:t>
      </w:r>
      <w:r w:rsidR="003263ED">
        <w:rPr>
          <w:rFonts w:ascii="UN-Abhaya" w:hAnsi="UN-Abhaya"/>
          <w:cs/>
        </w:rPr>
        <w:t>ක්‍ෂා</w:t>
      </w:r>
      <w:r w:rsidRPr="00765AA9">
        <w:rPr>
          <w:rFonts w:ascii="UN-Abhaya" w:hAnsi="UN-Abhaya"/>
          <w:cs/>
        </w:rPr>
        <w:t>දි ගුණයන් වළහාලන බැවින් එ කියූ ගුණයන් ලැබීමට ඉඩ නො තබන බැවින් රාග</w:t>
      </w:r>
      <w:r w:rsidR="001301A4">
        <w:rPr>
          <w:rFonts w:ascii="UN-Abhaya" w:hAnsi="UN-Abhaya" w:hint="cs"/>
          <w:cs/>
        </w:rPr>
        <w:t>-</w:t>
      </w:r>
      <w:r w:rsidRPr="00765AA9">
        <w:rPr>
          <w:rFonts w:ascii="UN-Abhaya" w:hAnsi="UN-Abhaya"/>
          <w:cs/>
        </w:rPr>
        <w:t>ද්ව</w:t>
      </w:r>
      <w:r w:rsidR="001301A4">
        <w:rPr>
          <w:rFonts w:ascii="UN-Abhaya" w:hAnsi="UN-Abhaya" w:hint="cs"/>
          <w:cs/>
        </w:rPr>
        <w:t>ේ</w:t>
      </w:r>
      <w:r w:rsidRPr="00765AA9">
        <w:rPr>
          <w:rFonts w:ascii="UN-Abhaya" w:hAnsi="UN-Abhaya"/>
          <w:cs/>
        </w:rPr>
        <w:t>ෂ</w:t>
      </w:r>
      <w:r w:rsidR="001301A4">
        <w:rPr>
          <w:rFonts w:ascii="UN-Abhaya" w:hAnsi="UN-Abhaya" w:hint="cs"/>
          <w:cs/>
        </w:rPr>
        <w:t>-</w:t>
      </w:r>
      <w:r w:rsidRPr="00765AA9">
        <w:rPr>
          <w:rFonts w:ascii="UN-Abhaya" w:hAnsi="UN-Abhaya"/>
          <w:cs/>
        </w:rPr>
        <w:t>ම</w:t>
      </w:r>
      <w:r w:rsidR="001301A4">
        <w:rPr>
          <w:rFonts w:ascii="UN-Abhaya" w:hAnsi="UN-Abhaya" w:hint="cs"/>
          <w:cs/>
        </w:rPr>
        <w:t>ෝ</w:t>
      </w:r>
      <w:r w:rsidRPr="00765AA9">
        <w:rPr>
          <w:rFonts w:ascii="UN-Abhaya" w:hAnsi="UN-Abhaya"/>
          <w:cs/>
        </w:rPr>
        <w:t>හ කිඤ</w:t>
      </w:r>
      <w:r w:rsidR="001301A4">
        <w:rPr>
          <w:rFonts w:ascii="UN-Abhaya" w:hAnsi="UN-Abhaya" w:hint="cs"/>
          <w:cs/>
        </w:rPr>
        <w:t>්</w:t>
      </w:r>
      <w:r w:rsidRPr="00765AA9">
        <w:rPr>
          <w:rFonts w:ascii="UN-Abhaya" w:hAnsi="UN-Abhaya"/>
          <w:cs/>
        </w:rPr>
        <w:t xml:space="preserve">චන නමැයි කීහ. මේ අටුවා: </w:t>
      </w:r>
      <w:r w:rsidRPr="001301A4">
        <w:rPr>
          <w:rFonts w:ascii="UN-Abhaya" w:hAnsi="UN-Abhaya"/>
          <w:b/>
          <w:bCs/>
          <w:cs/>
        </w:rPr>
        <w:t>“රාගො උ</w:t>
      </w:r>
      <w:r w:rsidR="001301A4">
        <w:rPr>
          <w:rFonts w:ascii="UN-Abhaya" w:hAnsi="UN-Abhaya" w:hint="cs"/>
          <w:b/>
          <w:bCs/>
          <w:cs/>
        </w:rPr>
        <w:t>ප්ප</w:t>
      </w:r>
      <w:r w:rsidRPr="001301A4">
        <w:rPr>
          <w:rFonts w:ascii="UN-Abhaya" w:hAnsi="UN-Abhaya"/>
          <w:b/>
          <w:bCs/>
          <w:cs/>
        </w:rPr>
        <w:t>ජ</w:t>
      </w:r>
      <w:r w:rsidR="001301A4">
        <w:rPr>
          <w:rFonts w:ascii="UN-Abhaya" w:hAnsi="UN-Abhaya" w:hint="cs"/>
          <w:b/>
          <w:bCs/>
          <w:cs/>
        </w:rPr>
        <w:t>්</w:t>
      </w:r>
      <w:r w:rsidRPr="001301A4">
        <w:rPr>
          <w:rFonts w:ascii="UN-Abhaya" w:hAnsi="UN-Abhaya"/>
          <w:b/>
          <w:bCs/>
          <w:cs/>
        </w:rPr>
        <w:t>ජමානො සතෙත බ</w:t>
      </w:r>
      <w:r w:rsidR="001301A4" w:rsidRPr="001301A4">
        <w:rPr>
          <w:rFonts w:ascii="UN-Abhaya" w:hAnsi="UN-Abhaya"/>
          <w:b/>
          <w:bCs/>
          <w:cs/>
        </w:rPr>
        <w:t>න්‍ධ</w:t>
      </w:r>
      <w:r w:rsidRPr="001301A4">
        <w:rPr>
          <w:rFonts w:ascii="UN-Abhaya" w:hAnsi="UN-Abhaya"/>
          <w:b/>
          <w:bCs/>
          <w:cs/>
        </w:rPr>
        <w:t>ති</w:t>
      </w:r>
      <w:r w:rsidRPr="001301A4">
        <w:rPr>
          <w:rFonts w:ascii="UN-Abhaya" w:hAnsi="UN-Abhaya"/>
          <w:b/>
          <w:bCs/>
        </w:rPr>
        <w:t xml:space="preserve">, </w:t>
      </w:r>
      <w:r w:rsidRPr="001301A4">
        <w:rPr>
          <w:rFonts w:ascii="UN-Abhaya" w:hAnsi="UN-Abhaya"/>
          <w:b/>
          <w:bCs/>
          <w:cs/>
        </w:rPr>
        <w:t>පළිබ</w:t>
      </w:r>
      <w:r w:rsidR="000C0EC0" w:rsidRPr="001301A4">
        <w:rPr>
          <w:rFonts w:ascii="UN-Abhaya" w:hAnsi="UN-Abhaya"/>
          <w:b/>
          <w:bCs/>
          <w:cs/>
        </w:rPr>
        <w:t>න්‍ධ</w:t>
      </w:r>
      <w:r w:rsidRPr="001301A4">
        <w:rPr>
          <w:rFonts w:ascii="UN-Abhaya" w:hAnsi="UN-Abhaya"/>
          <w:b/>
          <w:bCs/>
          <w:cs/>
        </w:rPr>
        <w:t>ති</w:t>
      </w:r>
      <w:r w:rsidRPr="001301A4">
        <w:rPr>
          <w:rFonts w:ascii="UN-Abhaya" w:hAnsi="UN-Abhaya"/>
          <w:b/>
          <w:bCs/>
        </w:rPr>
        <w:t xml:space="preserve">, </w:t>
      </w:r>
      <w:r w:rsidRPr="001301A4">
        <w:rPr>
          <w:rFonts w:ascii="UN-Abhaya" w:hAnsi="UN-Abhaya"/>
          <w:b/>
          <w:bCs/>
          <w:cs/>
        </w:rPr>
        <w:t>තස</w:t>
      </w:r>
      <w:r w:rsidR="001301A4">
        <w:rPr>
          <w:rFonts w:ascii="UN-Abhaya" w:hAnsi="UN-Abhaya" w:hint="cs"/>
          <w:b/>
          <w:bCs/>
          <w:cs/>
        </w:rPr>
        <w:t>්</w:t>
      </w:r>
      <w:r w:rsidRPr="001301A4">
        <w:rPr>
          <w:rFonts w:ascii="UN-Abhaya" w:hAnsi="UN-Abhaya"/>
          <w:b/>
          <w:bCs/>
          <w:cs/>
        </w:rPr>
        <w:t>මා කිඤ</w:t>
      </w:r>
      <w:r w:rsidR="0019188C">
        <w:rPr>
          <w:rFonts w:ascii="UN-Abhaya" w:hAnsi="UN-Abhaya" w:hint="cs"/>
          <w:b/>
          <w:bCs/>
          <w:cs/>
        </w:rPr>
        <w:t>්</w:t>
      </w:r>
      <w:r w:rsidRPr="001301A4">
        <w:rPr>
          <w:rFonts w:ascii="UN-Abhaya" w:hAnsi="UN-Abhaya"/>
          <w:b/>
          <w:bCs/>
          <w:cs/>
        </w:rPr>
        <w:t>චනන</w:t>
      </w:r>
      <w:r w:rsidR="0019188C">
        <w:rPr>
          <w:rFonts w:ascii="UN-Abhaya" w:hAnsi="UN-Abhaya" w:hint="cs"/>
          <w:b/>
          <w:bCs/>
          <w:cs/>
        </w:rPr>
        <w:t>්</w:t>
      </w:r>
      <w:r w:rsidRPr="001301A4">
        <w:rPr>
          <w:rFonts w:ascii="UN-Abhaya" w:hAnsi="UN-Abhaya"/>
          <w:b/>
          <w:bCs/>
          <w:cs/>
        </w:rPr>
        <w:t>ති වුච්චති”</w:t>
      </w:r>
      <w:r w:rsidRPr="00765AA9">
        <w:rPr>
          <w:rFonts w:ascii="UN-Abhaya" w:hAnsi="UN-Abhaya"/>
          <w:cs/>
        </w:rPr>
        <w:t xml:space="preserve"> යනු. </w:t>
      </w:r>
    </w:p>
    <w:p w14:paraId="6E592AF7" w14:textId="44639468" w:rsidR="00844584" w:rsidRPr="00765AA9" w:rsidRDefault="00844584" w:rsidP="008A7275">
      <w:pPr>
        <w:spacing w:line="276" w:lineRule="auto"/>
        <w:rPr>
          <w:rFonts w:ascii="UN-Abhaya" w:hAnsi="UN-Abhaya"/>
        </w:rPr>
      </w:pPr>
      <w:r w:rsidRPr="0019188C">
        <w:rPr>
          <w:rFonts w:ascii="UN-Abhaya" w:hAnsi="UN-Abhaya"/>
          <w:b/>
          <w:bCs/>
          <w:cs/>
        </w:rPr>
        <w:t>ප්‍රීති</w:t>
      </w:r>
      <w:r w:rsidR="0019188C" w:rsidRPr="0019188C">
        <w:rPr>
          <w:rFonts w:ascii="UN-Abhaya" w:hAnsi="UN-Abhaya" w:hint="cs"/>
          <w:b/>
          <w:bCs/>
          <w:cs/>
        </w:rPr>
        <w:t xml:space="preserve">භක්ඛා </w:t>
      </w:r>
      <w:r w:rsidRPr="0019188C">
        <w:rPr>
          <w:rFonts w:ascii="UN-Abhaya" w:hAnsi="UN-Abhaya"/>
          <w:b/>
          <w:bCs/>
          <w:cs/>
        </w:rPr>
        <w:t>භවිසසාම දෙවා ආභස</w:t>
      </w:r>
      <w:r w:rsidR="0019188C" w:rsidRPr="0019188C">
        <w:rPr>
          <w:rFonts w:ascii="UN-Abhaya" w:hAnsi="UN-Abhaya" w:hint="cs"/>
          <w:b/>
          <w:bCs/>
          <w:cs/>
        </w:rPr>
        <w:t>්</w:t>
      </w:r>
      <w:r w:rsidRPr="0019188C">
        <w:rPr>
          <w:rFonts w:ascii="UN-Abhaya" w:hAnsi="UN-Abhaya"/>
          <w:b/>
          <w:bCs/>
          <w:cs/>
        </w:rPr>
        <w:t>සරා යථා</w:t>
      </w:r>
      <w:r w:rsidRPr="00765AA9">
        <w:rPr>
          <w:rFonts w:ascii="UN-Abhaya" w:hAnsi="UN-Abhaya"/>
          <w:cs/>
        </w:rPr>
        <w:t xml:space="preserve"> = ආ</w:t>
      </w:r>
      <w:r w:rsidR="001E2E54">
        <w:rPr>
          <w:rFonts w:ascii="UN-Abhaya" w:hAnsi="UN-Abhaya" w:hint="cs"/>
          <w:cs/>
        </w:rPr>
        <w:t>භා</w:t>
      </w:r>
      <w:r w:rsidRPr="00765AA9">
        <w:rPr>
          <w:rFonts w:ascii="UN-Abhaya" w:hAnsi="UN-Abhaya"/>
          <w:cs/>
        </w:rPr>
        <w:t>ස</w:t>
      </w:r>
      <w:r w:rsidR="001E2E54">
        <w:rPr>
          <w:rFonts w:ascii="UN-Abhaya" w:hAnsi="UN-Abhaya" w:hint="cs"/>
          <w:cs/>
        </w:rPr>
        <w:t>්</w:t>
      </w:r>
      <w:r w:rsidRPr="00765AA9">
        <w:rPr>
          <w:rFonts w:ascii="UN-Abhaya" w:hAnsi="UN-Abhaya"/>
          <w:cs/>
        </w:rPr>
        <w:t xml:space="preserve">වර දෙවියන් මෙන් ප්‍රීතිය ආහාර කොට ඇත්තමෝ වන්නෙමු. </w:t>
      </w:r>
    </w:p>
    <w:p w14:paraId="6DD23812" w14:textId="51BCA4F8" w:rsidR="00844584" w:rsidRPr="00765AA9" w:rsidRDefault="00844584" w:rsidP="008A7275">
      <w:pPr>
        <w:spacing w:line="276" w:lineRule="auto"/>
        <w:rPr>
          <w:rFonts w:ascii="UN-Abhaya" w:hAnsi="UN-Abhaya"/>
        </w:rPr>
      </w:pPr>
      <w:r w:rsidRPr="001E2E54">
        <w:rPr>
          <w:rFonts w:ascii="UN-Abhaya" w:hAnsi="UN-Abhaya"/>
          <w:b/>
          <w:bCs/>
          <w:cs/>
        </w:rPr>
        <w:lastRenderedPageBreak/>
        <w:t>ආ</w:t>
      </w:r>
      <w:r w:rsidR="001E2E54" w:rsidRPr="001E2E54">
        <w:rPr>
          <w:rFonts w:ascii="UN-Abhaya" w:hAnsi="UN-Abhaya" w:hint="cs"/>
          <w:b/>
          <w:bCs/>
          <w:cs/>
        </w:rPr>
        <w:t>භ</w:t>
      </w:r>
      <w:r w:rsidRPr="001E2E54">
        <w:rPr>
          <w:rFonts w:ascii="UN-Abhaya" w:hAnsi="UN-Abhaya"/>
          <w:b/>
          <w:bCs/>
          <w:cs/>
        </w:rPr>
        <w:t>ස</w:t>
      </w:r>
      <w:r w:rsidR="001E2E54" w:rsidRPr="001E2E54">
        <w:rPr>
          <w:rFonts w:ascii="UN-Abhaya" w:hAnsi="UN-Abhaya" w:hint="cs"/>
          <w:b/>
          <w:bCs/>
          <w:cs/>
        </w:rPr>
        <w:t>්</w:t>
      </w:r>
      <w:r w:rsidRPr="001E2E54">
        <w:rPr>
          <w:rFonts w:ascii="UN-Abhaya" w:hAnsi="UN-Abhaya"/>
          <w:b/>
          <w:bCs/>
          <w:cs/>
        </w:rPr>
        <w:t>සර</w:t>
      </w:r>
      <w:r w:rsidRPr="00765AA9">
        <w:rPr>
          <w:rFonts w:ascii="UN-Abhaya" w:hAnsi="UN-Abhaya"/>
          <w:cs/>
        </w:rPr>
        <w:t xml:space="preserve"> නම්: ද්විතීයධ්‍යානය ප්‍රණීත වශයෙන් වඩා ධ්‍යානයෙන් නො ද පිරිහී කලුරිය කළවුන් උපදනා බඹලොව ය. </w:t>
      </w:r>
      <w:r w:rsidR="00484A13">
        <w:rPr>
          <w:rFonts w:ascii="UN-Abhaya" w:hAnsi="UN-Abhaya"/>
          <w:b/>
          <w:bCs/>
        </w:rPr>
        <w:t>“</w:t>
      </w:r>
      <w:r w:rsidR="00484A13">
        <w:rPr>
          <w:rFonts w:ascii="UN-Abhaya" w:hAnsi="UN-Abhaya" w:hint="cs"/>
          <w:b/>
          <w:bCs/>
          <w:cs/>
        </w:rPr>
        <w:t>දු</w:t>
      </w:r>
      <w:r w:rsidRPr="00484A13">
        <w:rPr>
          <w:rFonts w:ascii="UN-Abhaya" w:hAnsi="UN-Abhaya"/>
          <w:b/>
          <w:bCs/>
          <w:cs/>
        </w:rPr>
        <w:t>තියං ඣානං පණීතං භාවෙත</w:t>
      </w:r>
      <w:r w:rsidR="00484A13">
        <w:rPr>
          <w:rFonts w:ascii="UN-Abhaya" w:hAnsi="UN-Abhaya" w:hint="cs"/>
          <w:b/>
          <w:bCs/>
          <w:cs/>
        </w:rPr>
        <w:t>්</w:t>
      </w:r>
      <w:r w:rsidRPr="00484A13">
        <w:rPr>
          <w:rFonts w:ascii="UN-Abhaya" w:hAnsi="UN-Abhaya"/>
          <w:b/>
          <w:bCs/>
          <w:cs/>
        </w:rPr>
        <w:t>වා ආභස</w:t>
      </w:r>
      <w:r w:rsidR="00484A13">
        <w:rPr>
          <w:rFonts w:ascii="UN-Abhaya" w:hAnsi="UN-Abhaya" w:hint="cs"/>
          <w:b/>
          <w:bCs/>
          <w:cs/>
        </w:rPr>
        <w:t>්</w:t>
      </w:r>
      <w:r w:rsidRPr="00484A13">
        <w:rPr>
          <w:rFonts w:ascii="UN-Abhaya" w:hAnsi="UN-Abhaya"/>
          <w:b/>
          <w:bCs/>
          <w:cs/>
        </w:rPr>
        <w:t>සරානං දෙවානං සහව්‍යතං උප</w:t>
      </w:r>
      <w:r w:rsidR="00484A13">
        <w:rPr>
          <w:rFonts w:ascii="UN-Abhaya" w:hAnsi="UN-Abhaya" w:hint="cs"/>
          <w:b/>
          <w:bCs/>
          <w:cs/>
        </w:rPr>
        <w:t>්</w:t>
      </w:r>
      <w:r w:rsidRPr="00484A13">
        <w:rPr>
          <w:rFonts w:ascii="UN-Abhaya" w:hAnsi="UN-Abhaya"/>
          <w:b/>
          <w:bCs/>
          <w:cs/>
        </w:rPr>
        <w:t>ප</w:t>
      </w:r>
      <w:r w:rsidR="00484A13">
        <w:rPr>
          <w:rFonts w:ascii="UN-Abhaya" w:hAnsi="UN-Abhaya" w:hint="cs"/>
          <w:b/>
          <w:bCs/>
          <w:cs/>
        </w:rPr>
        <w:t>ජ්</w:t>
      </w:r>
      <w:r w:rsidRPr="00484A13">
        <w:rPr>
          <w:rFonts w:ascii="UN-Abhaya" w:hAnsi="UN-Abhaya"/>
          <w:b/>
          <w:bCs/>
          <w:cs/>
        </w:rPr>
        <w:t xml:space="preserve">ජති” </w:t>
      </w:r>
      <w:r w:rsidRPr="00765AA9">
        <w:rPr>
          <w:rFonts w:ascii="UN-Abhaya" w:hAnsi="UN-Abhaya"/>
          <w:cs/>
        </w:rPr>
        <w:t xml:space="preserve">යනු දන්නේ ය. </w:t>
      </w:r>
    </w:p>
    <w:p w14:paraId="34BDEB92" w14:textId="403077B6" w:rsidR="00844584" w:rsidRPr="00765AA9" w:rsidRDefault="00844584" w:rsidP="008A7275">
      <w:pPr>
        <w:spacing w:line="276" w:lineRule="auto"/>
        <w:rPr>
          <w:rFonts w:ascii="UN-Abhaya" w:hAnsi="UN-Abhaya"/>
        </w:rPr>
      </w:pPr>
      <w:r w:rsidRPr="00765AA9">
        <w:rPr>
          <w:rFonts w:ascii="UN-Abhaya" w:hAnsi="UN-Abhaya"/>
          <w:cs/>
        </w:rPr>
        <w:t xml:space="preserve">මෙහි මෙසේ උපදනා බ්‍රහ්මයෝ සප්‍රීතික ධ්‍යනානුභාවයෙන් පහළ වූ </w:t>
      </w:r>
      <w:r w:rsidR="001F7805">
        <w:rPr>
          <w:rFonts w:ascii="UN-Abhaya" w:hAnsi="UN-Abhaya"/>
          <w:cs/>
        </w:rPr>
        <w:t>ස්කන්‍ධ</w:t>
      </w:r>
      <w:r w:rsidRPr="00765AA9">
        <w:rPr>
          <w:rFonts w:ascii="UN-Abhaya" w:hAnsi="UN-Abhaya"/>
          <w:cs/>
        </w:rPr>
        <w:t xml:space="preserve"> ඇතියාහු මහාකල්ප අටක් සප්‍රීතිකධ්‍යානසුඛය ආහාර කොට ඇත්තාහු වෙත්.</w:t>
      </w:r>
      <w:r w:rsidR="00014ECB">
        <w:rPr>
          <w:rFonts w:ascii="UN-Abhaya" w:hAnsi="UN-Abhaya"/>
          <w:cs/>
        </w:rPr>
        <w:t xml:space="preserve"> </w:t>
      </w:r>
      <w:r w:rsidRPr="00765AA9">
        <w:rPr>
          <w:rFonts w:ascii="UN-Abhaya" w:hAnsi="UN-Abhaya"/>
          <w:cs/>
        </w:rPr>
        <w:t xml:space="preserve">ප්‍රීතිය ම ආහාර කොට වසත්. ඔවුන්ගේ සිරුරෙන් වලාපටලයෙකින් නික්මෙන විදුලිකළඹක් සේ රැස් විහිදෙන බැවින් මේ බඹලොව වැස්සෝ ආභස්සර නම් වෙත්. මොවුන් ගෙණ මුන් උපදනා තැන ආභස්සර යි හඳුන්වන ලද්දේ ය. </w:t>
      </w:r>
      <w:r w:rsidRPr="006B017B">
        <w:rPr>
          <w:rFonts w:ascii="UN-Abhaya" w:hAnsi="UN-Abhaya"/>
          <w:b/>
          <w:bCs/>
          <w:cs/>
        </w:rPr>
        <w:t>“වලාහකතො විජ</w:t>
      </w:r>
      <w:r w:rsidR="00310553">
        <w:rPr>
          <w:rFonts w:ascii="UN-Abhaya" w:hAnsi="UN-Abhaya" w:hint="cs"/>
          <w:b/>
          <w:bCs/>
          <w:cs/>
        </w:rPr>
        <w:t>්</w:t>
      </w:r>
      <w:r w:rsidRPr="006B017B">
        <w:rPr>
          <w:rFonts w:ascii="UN-Abhaya" w:hAnsi="UN-Abhaya"/>
          <w:b/>
          <w:bCs/>
          <w:cs/>
        </w:rPr>
        <w:t>ජු විය ඉතො චිතොච ආහා සරති නිච්ඡරතිං එතෙසං සප</w:t>
      </w:r>
      <w:r w:rsidR="00310553">
        <w:rPr>
          <w:rFonts w:ascii="UN-Abhaya" w:hAnsi="UN-Abhaya" w:hint="cs"/>
          <w:b/>
          <w:bCs/>
          <w:cs/>
        </w:rPr>
        <w:t>්</w:t>
      </w:r>
      <w:r w:rsidRPr="006B017B">
        <w:rPr>
          <w:rFonts w:ascii="UN-Abhaya" w:hAnsi="UN-Abhaya"/>
          <w:b/>
          <w:bCs/>
          <w:cs/>
        </w:rPr>
        <w:t>පීතිකජ</w:t>
      </w:r>
      <w:r w:rsidR="00310553">
        <w:rPr>
          <w:rFonts w:ascii="UN-Abhaya" w:hAnsi="UN-Abhaya" w:hint="cs"/>
          <w:b/>
          <w:bCs/>
          <w:cs/>
        </w:rPr>
        <w:t>්</w:t>
      </w:r>
      <w:r w:rsidRPr="006B017B">
        <w:rPr>
          <w:rFonts w:ascii="UN-Abhaya" w:hAnsi="UN-Abhaya"/>
          <w:b/>
          <w:bCs/>
          <w:cs/>
        </w:rPr>
        <w:t xml:space="preserve">ඣාන </w:t>
      </w:r>
      <w:r w:rsidR="00310553">
        <w:rPr>
          <w:rFonts w:ascii="UN-Abhaya" w:hAnsi="UN-Abhaya" w:hint="cs"/>
          <w:b/>
          <w:bCs/>
          <w:cs/>
        </w:rPr>
        <w:t>නි</w:t>
      </w:r>
      <w:r w:rsidRPr="006B017B">
        <w:rPr>
          <w:rFonts w:ascii="UN-Abhaya" w:hAnsi="UN-Abhaya"/>
          <w:b/>
          <w:bCs/>
          <w:cs/>
        </w:rPr>
        <w:t>බ</w:t>
      </w:r>
      <w:r w:rsidR="00310553">
        <w:rPr>
          <w:rFonts w:ascii="UN-Abhaya" w:hAnsi="UN-Abhaya" w:hint="cs"/>
          <w:b/>
          <w:bCs/>
          <w:cs/>
        </w:rPr>
        <w:t>්</w:t>
      </w:r>
      <w:r w:rsidRPr="006B017B">
        <w:rPr>
          <w:rFonts w:ascii="UN-Abhaya" w:hAnsi="UN-Abhaya"/>
          <w:b/>
          <w:bCs/>
          <w:cs/>
        </w:rPr>
        <w:t>බත</w:t>
      </w:r>
      <w:r w:rsidR="00310553">
        <w:rPr>
          <w:rFonts w:ascii="UN-Abhaya" w:hAnsi="UN-Abhaya" w:hint="cs"/>
          <w:b/>
          <w:bCs/>
          <w:cs/>
        </w:rPr>
        <w:t>්</w:t>
      </w:r>
      <w:r w:rsidRPr="006B017B">
        <w:rPr>
          <w:rFonts w:ascii="UN-Abhaya" w:hAnsi="UN-Abhaya"/>
          <w:b/>
          <w:bCs/>
          <w:cs/>
        </w:rPr>
        <w:t>ත ඛ</w:t>
      </w:r>
      <w:r w:rsidR="004F386F" w:rsidRPr="001301A4">
        <w:rPr>
          <w:rFonts w:ascii="UN-Abhaya" w:hAnsi="UN-Abhaya"/>
          <w:b/>
          <w:bCs/>
          <w:cs/>
        </w:rPr>
        <w:t>න්‍ධ</w:t>
      </w:r>
      <w:r w:rsidR="004F386F">
        <w:rPr>
          <w:rFonts w:ascii="UN-Abhaya" w:hAnsi="UN-Abhaya" w:hint="cs"/>
          <w:b/>
          <w:bCs/>
          <w:cs/>
        </w:rPr>
        <w:t>ස</w:t>
      </w:r>
      <w:r w:rsidRPr="006B017B">
        <w:rPr>
          <w:rFonts w:ascii="UN-Abhaya" w:hAnsi="UN-Abhaya"/>
          <w:b/>
          <w:bCs/>
          <w:cs/>
        </w:rPr>
        <w:t>න</w:t>
      </w:r>
      <w:r w:rsidR="004F386F">
        <w:rPr>
          <w:rFonts w:ascii="UN-Abhaya" w:hAnsi="UN-Abhaya" w:hint="cs"/>
          <w:b/>
          <w:bCs/>
          <w:cs/>
        </w:rPr>
        <w:t>්</w:t>
      </w:r>
      <w:r w:rsidRPr="006B017B">
        <w:rPr>
          <w:rFonts w:ascii="UN-Abhaya" w:hAnsi="UN-Abhaya"/>
          <w:b/>
          <w:bCs/>
          <w:cs/>
        </w:rPr>
        <w:t>තානන</w:t>
      </w:r>
      <w:r w:rsidR="004F386F">
        <w:rPr>
          <w:rFonts w:ascii="UN-Abhaya" w:hAnsi="UN-Abhaya" w:hint="cs"/>
          <w:b/>
          <w:bCs/>
          <w:cs/>
        </w:rPr>
        <w:t>්</w:t>
      </w:r>
      <w:r w:rsidRPr="006B017B">
        <w:rPr>
          <w:rFonts w:ascii="UN-Abhaya" w:hAnsi="UN-Abhaya"/>
          <w:b/>
          <w:bCs/>
          <w:cs/>
        </w:rPr>
        <w:t>ති = ආ</w:t>
      </w:r>
      <w:r w:rsidR="004F386F">
        <w:rPr>
          <w:rFonts w:ascii="UN-Abhaya" w:hAnsi="UN-Abhaya" w:hint="cs"/>
          <w:b/>
          <w:bCs/>
          <w:cs/>
        </w:rPr>
        <w:t>භ</w:t>
      </w:r>
      <w:r w:rsidRPr="006B017B">
        <w:rPr>
          <w:rFonts w:ascii="UN-Abhaya" w:hAnsi="UN-Abhaya"/>
          <w:b/>
          <w:bCs/>
          <w:cs/>
        </w:rPr>
        <w:t>ස</w:t>
      </w:r>
      <w:r w:rsidR="004F386F">
        <w:rPr>
          <w:rFonts w:ascii="UN-Abhaya" w:hAnsi="UN-Abhaya" w:hint="cs"/>
          <w:b/>
          <w:bCs/>
          <w:cs/>
        </w:rPr>
        <w:t>්</w:t>
      </w:r>
      <w:r w:rsidRPr="006B017B">
        <w:rPr>
          <w:rFonts w:ascii="UN-Abhaya" w:hAnsi="UN-Abhaya"/>
          <w:b/>
          <w:bCs/>
          <w:cs/>
        </w:rPr>
        <w:t>සරා</w:t>
      </w:r>
      <w:r w:rsidRPr="006B017B">
        <w:rPr>
          <w:rFonts w:ascii="UN-Abhaya" w:hAnsi="UN-Abhaya"/>
          <w:b/>
          <w:bCs/>
        </w:rPr>
        <w:t xml:space="preserve">, </w:t>
      </w:r>
      <w:r w:rsidRPr="006B017B">
        <w:rPr>
          <w:rFonts w:ascii="UN-Abhaya" w:hAnsi="UN-Abhaya"/>
          <w:b/>
          <w:bCs/>
          <w:cs/>
        </w:rPr>
        <w:t>දණ</w:t>
      </w:r>
      <w:r w:rsidR="004F386F">
        <w:rPr>
          <w:rFonts w:ascii="UN-Abhaya" w:hAnsi="UN-Abhaya" w:hint="cs"/>
          <w:b/>
          <w:bCs/>
          <w:cs/>
        </w:rPr>
        <w:t>්</w:t>
      </w:r>
      <w:r w:rsidRPr="006B017B">
        <w:rPr>
          <w:rFonts w:ascii="UN-Abhaya" w:hAnsi="UN-Abhaya"/>
          <w:b/>
          <w:bCs/>
          <w:cs/>
        </w:rPr>
        <w:t>ඩ උක</w:t>
      </w:r>
      <w:r w:rsidR="004F386F">
        <w:rPr>
          <w:rFonts w:ascii="UN-Abhaya" w:hAnsi="UN-Abhaya" w:hint="cs"/>
          <w:b/>
          <w:bCs/>
          <w:cs/>
        </w:rPr>
        <w:t>්</w:t>
      </w:r>
      <w:r w:rsidRPr="006B017B">
        <w:rPr>
          <w:rFonts w:ascii="UN-Abhaya" w:hAnsi="UN-Abhaya"/>
          <w:b/>
          <w:bCs/>
          <w:cs/>
        </w:rPr>
        <w:t>කා අච</w:t>
      </w:r>
      <w:r w:rsidR="004F386F">
        <w:rPr>
          <w:rFonts w:ascii="UN-Abhaya" w:hAnsi="UN-Abhaya" w:hint="cs"/>
          <w:b/>
          <w:bCs/>
          <w:cs/>
        </w:rPr>
        <w:t>්</w:t>
      </w:r>
      <w:r w:rsidRPr="006B017B">
        <w:rPr>
          <w:rFonts w:ascii="UN-Abhaya" w:hAnsi="UN-Abhaya"/>
          <w:b/>
          <w:bCs/>
          <w:cs/>
        </w:rPr>
        <w:t>චිවිය එතෙසං සරීරතො ආභාඡිජ</w:t>
      </w:r>
      <w:r w:rsidR="004F386F">
        <w:rPr>
          <w:rFonts w:ascii="UN-Abhaya" w:hAnsi="UN-Abhaya" w:hint="cs"/>
          <w:b/>
          <w:bCs/>
          <w:cs/>
        </w:rPr>
        <w:t>්</w:t>
      </w:r>
      <w:r w:rsidRPr="006B017B">
        <w:rPr>
          <w:rFonts w:ascii="UN-Abhaya" w:hAnsi="UN-Abhaya"/>
          <w:b/>
          <w:bCs/>
          <w:cs/>
        </w:rPr>
        <w:t>ජිත</w:t>
      </w:r>
      <w:r w:rsidR="004F386F">
        <w:rPr>
          <w:rFonts w:ascii="UN-Abhaya" w:hAnsi="UN-Abhaya" w:hint="cs"/>
          <w:b/>
          <w:bCs/>
          <w:cs/>
        </w:rPr>
        <w:t>්</w:t>
      </w:r>
      <w:r w:rsidRPr="006B017B">
        <w:rPr>
          <w:rFonts w:ascii="UN-Abhaya" w:hAnsi="UN-Abhaya"/>
          <w:b/>
          <w:bCs/>
          <w:cs/>
        </w:rPr>
        <w:t>වා ඡිජ</w:t>
      </w:r>
      <w:r w:rsidR="004F386F">
        <w:rPr>
          <w:rFonts w:ascii="UN-Abhaya" w:hAnsi="UN-Abhaya" w:hint="cs"/>
          <w:b/>
          <w:bCs/>
          <w:cs/>
        </w:rPr>
        <w:t>්</w:t>
      </w:r>
      <w:r w:rsidRPr="006B017B">
        <w:rPr>
          <w:rFonts w:ascii="UN-Abhaya" w:hAnsi="UN-Abhaya"/>
          <w:b/>
          <w:bCs/>
          <w:cs/>
        </w:rPr>
        <w:t>ජිත</w:t>
      </w:r>
      <w:r w:rsidR="004F386F">
        <w:rPr>
          <w:rFonts w:ascii="UN-Abhaya" w:hAnsi="UN-Abhaya" w:hint="cs"/>
          <w:b/>
          <w:bCs/>
          <w:cs/>
        </w:rPr>
        <w:t>්</w:t>
      </w:r>
      <w:r w:rsidRPr="006B017B">
        <w:rPr>
          <w:rFonts w:ascii="UN-Abhaya" w:hAnsi="UN-Abhaya"/>
          <w:b/>
          <w:bCs/>
          <w:cs/>
        </w:rPr>
        <w:t>වා පත</w:t>
      </w:r>
      <w:r w:rsidR="004F386F">
        <w:rPr>
          <w:rFonts w:ascii="UN-Abhaya" w:hAnsi="UN-Abhaya" w:hint="cs"/>
          <w:b/>
          <w:bCs/>
          <w:cs/>
        </w:rPr>
        <w:t>න්</w:t>
      </w:r>
      <w:r w:rsidRPr="006B017B">
        <w:rPr>
          <w:rFonts w:ascii="UN-Abhaya" w:hAnsi="UN-Abhaya"/>
          <w:b/>
          <w:bCs/>
          <w:cs/>
        </w:rPr>
        <w:t>ති විය සරති විසරතීති = ආභස</w:t>
      </w:r>
      <w:r w:rsidR="004F386F">
        <w:rPr>
          <w:rFonts w:ascii="UN-Abhaya" w:hAnsi="UN-Abhaya" w:hint="cs"/>
          <w:b/>
          <w:bCs/>
          <w:cs/>
        </w:rPr>
        <w:t>්</w:t>
      </w:r>
      <w:r w:rsidRPr="006B017B">
        <w:rPr>
          <w:rFonts w:ascii="UN-Abhaya" w:hAnsi="UN-Abhaya"/>
          <w:b/>
          <w:bCs/>
          <w:cs/>
        </w:rPr>
        <w:t>සරා”</w:t>
      </w:r>
      <w:r w:rsidRPr="00765AA9">
        <w:rPr>
          <w:rFonts w:ascii="UN-Abhaya" w:hAnsi="UN-Abhaya"/>
          <w:cs/>
        </w:rPr>
        <w:t xml:space="preserve"> යනු අටුවා. </w:t>
      </w:r>
    </w:p>
    <w:p w14:paraId="75032291" w14:textId="3748B750" w:rsidR="00844584" w:rsidRPr="00765AA9" w:rsidRDefault="00844584" w:rsidP="008A7275">
      <w:pPr>
        <w:spacing w:line="276" w:lineRule="auto"/>
        <w:rPr>
          <w:rFonts w:ascii="UN-Abhaya" w:hAnsi="UN-Abhaya"/>
        </w:rPr>
      </w:pPr>
      <w:r w:rsidRPr="00765AA9">
        <w:rPr>
          <w:rFonts w:ascii="UN-Abhaya" w:hAnsi="UN-Abhaya"/>
          <w:cs/>
        </w:rPr>
        <w:t>පරිත්තාභ - අප්පමාණාභ - ආභස්සර යන මේ තුන් බිම එක් ම ද්විතීයධ්‍යාන භූමිය යි. මුන් හැමගේ සිරුර එක් ම ආලෝක ධාරාවක් සේ ආල</w:t>
      </w:r>
      <w:r w:rsidR="00A375D1">
        <w:rPr>
          <w:rFonts w:ascii="UN-Abhaya" w:hAnsi="UN-Abhaya" w:hint="cs"/>
          <w:cs/>
        </w:rPr>
        <w:t>ෝ</w:t>
      </w:r>
      <w:r w:rsidRPr="00765AA9">
        <w:rPr>
          <w:rFonts w:ascii="UN-Abhaya" w:hAnsi="UN-Abhaya"/>
          <w:cs/>
        </w:rPr>
        <w:t>කයෙන් මුළුමනින් පැතිර ගත්තේය. සංඥාව වනාහි අවිත</w:t>
      </w:r>
      <w:r w:rsidR="00F77D87">
        <w:rPr>
          <w:rFonts w:ascii="UN-Abhaya" w:hAnsi="UN-Abhaya"/>
          <w:cs/>
        </w:rPr>
        <w:t>ර්‍</w:t>
      </w:r>
      <w:r w:rsidRPr="00765AA9">
        <w:rPr>
          <w:rFonts w:ascii="UN-Abhaya" w:hAnsi="UN-Abhaya"/>
          <w:cs/>
        </w:rPr>
        <w:t>කවිචාරමාත්‍ර හෝ අවිත</w:t>
      </w:r>
      <w:r w:rsidR="00F77D87">
        <w:rPr>
          <w:rFonts w:ascii="UN-Abhaya" w:hAnsi="UN-Abhaya"/>
          <w:cs/>
        </w:rPr>
        <w:t>ර්‍</w:t>
      </w:r>
      <w:r w:rsidRPr="00765AA9">
        <w:rPr>
          <w:rFonts w:ascii="UN-Abhaya" w:hAnsi="UN-Abhaya"/>
          <w:cs/>
        </w:rPr>
        <w:t xml:space="preserve">කඅවිචාරමාත්‍ර හෝ වේ. </w:t>
      </w:r>
    </w:p>
    <w:p w14:paraId="14520F69" w14:textId="0A02BD11" w:rsidR="00844584" w:rsidRPr="00765AA9" w:rsidRDefault="00844584" w:rsidP="008A7275">
      <w:pPr>
        <w:spacing w:line="276" w:lineRule="auto"/>
        <w:rPr>
          <w:rFonts w:ascii="UN-Abhaya" w:hAnsi="UN-Abhaya"/>
        </w:rPr>
      </w:pPr>
      <w:r w:rsidRPr="00A375D1">
        <w:rPr>
          <w:rFonts w:ascii="UN-Abhaya" w:hAnsi="UN-Abhaya"/>
          <w:b/>
          <w:bCs/>
          <w:cs/>
        </w:rPr>
        <w:t>යථා</w:t>
      </w:r>
      <w:r w:rsidRPr="00765AA9">
        <w:rPr>
          <w:rFonts w:ascii="UN-Abhaya" w:hAnsi="UN-Abhaya"/>
          <w:cs/>
        </w:rPr>
        <w:t xml:space="preserve"> යනු නිපාතයි </w:t>
      </w:r>
      <w:r w:rsidRPr="00A375D1">
        <w:rPr>
          <w:rFonts w:ascii="UN-Abhaya" w:hAnsi="UN-Abhaya"/>
          <w:b/>
          <w:bCs/>
          <w:cs/>
        </w:rPr>
        <w:t>යොග්‍යතා-වීප්සා-පදා</w:t>
      </w:r>
      <w:r w:rsidR="00A375D1" w:rsidRPr="00A375D1">
        <w:rPr>
          <w:rFonts w:ascii="UN-Abhaya" w:hAnsi="UN-Abhaya" w:hint="cs"/>
          <w:b/>
          <w:bCs/>
          <w:cs/>
        </w:rPr>
        <w:t>ර්‍</w:t>
      </w:r>
      <w:r w:rsidR="00A375D1" w:rsidRPr="00A375D1">
        <w:rPr>
          <w:rFonts w:ascii="UN-Abhaya" w:hAnsi="UN-Abhaya"/>
          <w:b/>
          <w:bCs/>
          <w:cs/>
        </w:rPr>
        <w:t>ත්‍ථ</w:t>
      </w:r>
      <w:r w:rsidRPr="00A375D1">
        <w:rPr>
          <w:rFonts w:ascii="UN-Abhaya" w:hAnsi="UN-Abhaya"/>
          <w:b/>
          <w:bCs/>
          <w:cs/>
        </w:rPr>
        <w:t>නතිවෘත</w:t>
      </w:r>
      <w:r w:rsidR="00A375D1">
        <w:rPr>
          <w:rFonts w:ascii="UN-Abhaya" w:hAnsi="UN-Abhaya" w:hint="cs"/>
          <w:b/>
          <w:bCs/>
          <w:cs/>
        </w:rPr>
        <w:t>්</w:t>
      </w:r>
      <w:r w:rsidRPr="00A375D1">
        <w:rPr>
          <w:rFonts w:ascii="UN-Abhaya" w:hAnsi="UN-Abhaya"/>
          <w:b/>
          <w:bCs/>
          <w:cs/>
        </w:rPr>
        <w:t>ති-සාදෘශ්‍ය</w:t>
      </w:r>
      <w:r w:rsidRPr="00765AA9">
        <w:rPr>
          <w:rFonts w:ascii="UN-Abhaya" w:hAnsi="UN-Abhaya"/>
          <w:cs/>
        </w:rPr>
        <w:t xml:space="preserve"> යන අරුත්හි වැටේ. මෙහි සාද</w:t>
      </w:r>
      <w:r w:rsidR="00A375D1">
        <w:rPr>
          <w:rFonts w:ascii="UN-Abhaya" w:hAnsi="UN-Abhaya" w:hint="cs"/>
          <w:cs/>
        </w:rPr>
        <w:t>ෘ</w:t>
      </w:r>
      <w:r w:rsidRPr="00765AA9">
        <w:rPr>
          <w:rFonts w:ascii="UN-Abhaya" w:hAnsi="UN-Abhaya"/>
          <w:cs/>
        </w:rPr>
        <w:t>ශ්‍යයෙහි සිටියේ ය. ආභාස</w:t>
      </w:r>
      <w:r w:rsidR="00A375D1">
        <w:rPr>
          <w:rFonts w:ascii="UN-Abhaya" w:hAnsi="UN-Abhaya" w:hint="cs"/>
          <w:cs/>
        </w:rPr>
        <w:t>්</w:t>
      </w:r>
      <w:r w:rsidRPr="00765AA9">
        <w:rPr>
          <w:rFonts w:ascii="UN-Abhaya" w:hAnsi="UN-Abhaya"/>
          <w:cs/>
        </w:rPr>
        <w:t>වර දෙවියන් මෙනැ යි කීයේ එහෙයිනි. ආභාස</w:t>
      </w:r>
      <w:r w:rsidR="00A375D1">
        <w:rPr>
          <w:rFonts w:ascii="UN-Abhaya" w:hAnsi="UN-Abhaya" w:hint="cs"/>
          <w:cs/>
        </w:rPr>
        <w:t>්</w:t>
      </w:r>
      <w:r w:rsidRPr="00765AA9">
        <w:rPr>
          <w:rFonts w:ascii="UN-Abhaya" w:hAnsi="UN-Abhaya"/>
          <w:cs/>
        </w:rPr>
        <w:t xml:space="preserve">වරයන් හා සමානත්වය මෙයින් පැවසේ. </w:t>
      </w:r>
      <w:r w:rsidRPr="00A375D1">
        <w:rPr>
          <w:rFonts w:ascii="UN-Abhaya" w:hAnsi="UN-Abhaya"/>
          <w:b/>
          <w:bCs/>
          <w:cs/>
        </w:rPr>
        <w:t>යථාරූපං</w:t>
      </w:r>
      <w:r w:rsidR="00A375D1" w:rsidRPr="00A375D1">
        <w:rPr>
          <w:rFonts w:ascii="UN-Abhaya" w:hAnsi="UN-Abhaya" w:hint="cs"/>
          <w:b/>
          <w:bCs/>
          <w:cs/>
        </w:rPr>
        <w:t xml:space="preserve"> - </w:t>
      </w:r>
      <w:r w:rsidRPr="00A375D1">
        <w:rPr>
          <w:rFonts w:ascii="UN-Abhaya" w:hAnsi="UN-Abhaya"/>
          <w:b/>
          <w:bCs/>
          <w:cs/>
        </w:rPr>
        <w:t>යථාබුඩ</w:t>
      </w:r>
      <w:r w:rsidR="00A375D1" w:rsidRPr="00A375D1">
        <w:rPr>
          <w:rFonts w:ascii="UN-Abhaya" w:hAnsi="UN-Abhaya" w:hint="cs"/>
          <w:b/>
          <w:bCs/>
          <w:cs/>
        </w:rPr>
        <w:t>්</w:t>
      </w:r>
      <w:r w:rsidRPr="00A375D1">
        <w:rPr>
          <w:rFonts w:ascii="UN-Abhaya" w:hAnsi="UN-Abhaya"/>
          <w:b/>
          <w:bCs/>
          <w:cs/>
        </w:rPr>
        <w:t>ඪ</w:t>
      </w:r>
      <w:r w:rsidR="00A375D1" w:rsidRPr="00A375D1">
        <w:rPr>
          <w:rFonts w:ascii="UN-Abhaya" w:hAnsi="UN-Abhaya" w:hint="cs"/>
          <w:b/>
          <w:bCs/>
          <w:cs/>
        </w:rPr>
        <w:t xml:space="preserve">ං - </w:t>
      </w:r>
      <w:r w:rsidRPr="00A375D1">
        <w:rPr>
          <w:rFonts w:ascii="UN-Abhaya" w:hAnsi="UN-Abhaya"/>
          <w:b/>
          <w:bCs/>
          <w:cs/>
        </w:rPr>
        <w:t>යථාසත</w:t>
      </w:r>
      <w:r w:rsidR="00A375D1">
        <w:rPr>
          <w:rFonts w:ascii="UN-Abhaya" w:hAnsi="UN-Abhaya" w:hint="cs"/>
          <w:b/>
          <w:bCs/>
          <w:cs/>
        </w:rPr>
        <w:t>්</w:t>
      </w:r>
      <w:r w:rsidRPr="00A375D1">
        <w:rPr>
          <w:rFonts w:ascii="UN-Abhaya" w:hAnsi="UN-Abhaya"/>
          <w:b/>
          <w:bCs/>
          <w:cs/>
        </w:rPr>
        <w:t>ති</w:t>
      </w:r>
      <w:r w:rsidRPr="00765AA9">
        <w:rPr>
          <w:rFonts w:ascii="UN-Abhaya" w:hAnsi="UN-Abhaya"/>
          <w:cs/>
        </w:rPr>
        <w:t xml:space="preserve"> යනු සෙසු අරුත් සඳහා දතයුතු ය. </w:t>
      </w:r>
    </w:p>
    <w:p w14:paraId="2B25F701" w14:textId="400EEB6A"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A375D1">
        <w:rPr>
          <w:rFonts w:ascii="UN-Abhaya" w:hAnsi="UN-Abhaya" w:hint="cs"/>
          <w:cs/>
        </w:rPr>
        <w:t>ේ</w:t>
      </w:r>
      <w:r w:rsidRPr="00765AA9">
        <w:rPr>
          <w:rFonts w:ascii="UN-Abhaya" w:hAnsi="UN-Abhaya"/>
          <w:cs/>
        </w:rPr>
        <w:t>ශනාවගේ අවසානයෙහි ඒ කුලකුමරියෝ පන්සියදෙන සෝවන්</w:t>
      </w:r>
      <w:r w:rsidR="00A375D1">
        <w:rPr>
          <w:rFonts w:ascii="UN-Abhaya" w:hAnsi="UN-Abhaya" w:hint="cs"/>
          <w:cs/>
        </w:rPr>
        <w:t>ඵ</w:t>
      </w:r>
      <w:r w:rsidRPr="00765AA9">
        <w:rPr>
          <w:rFonts w:ascii="UN-Abhaya" w:hAnsi="UN-Abhaya"/>
          <w:cs/>
        </w:rPr>
        <w:t xml:space="preserve">ලයෙහි පිහිටියහ. </w:t>
      </w:r>
    </w:p>
    <w:p w14:paraId="435F0FAC" w14:textId="5FCB59F8" w:rsidR="007E565E" w:rsidRPr="005F46C9" w:rsidRDefault="00844584" w:rsidP="005F46C9">
      <w:pPr>
        <w:pStyle w:val="Style1"/>
        <w:rPr>
          <w:rFonts w:asciiTheme="minorHAnsi" w:hAnsiTheme="minorHAnsi"/>
        </w:rPr>
      </w:pPr>
      <w:r w:rsidRPr="00765AA9">
        <w:rPr>
          <w:cs/>
        </w:rPr>
        <w:t xml:space="preserve">මාරවස්තුව නිමි. </w:t>
      </w:r>
    </w:p>
    <w:p w14:paraId="2EB51FE0" w14:textId="0609DC8F" w:rsidR="00844584" w:rsidRDefault="00844584" w:rsidP="008A7275">
      <w:pPr>
        <w:pStyle w:val="Heading2"/>
        <w:spacing w:line="276" w:lineRule="auto"/>
      </w:pPr>
      <w:r w:rsidRPr="00765AA9">
        <w:rPr>
          <w:cs/>
        </w:rPr>
        <w:t xml:space="preserve">කොසොල් රජුගේ පරාජය </w:t>
      </w:r>
    </w:p>
    <w:p w14:paraId="75949CC1" w14:textId="5D1F7F27" w:rsidR="00844584" w:rsidRPr="00501972" w:rsidRDefault="00844584" w:rsidP="00501972">
      <w:pPr>
        <w:pStyle w:val="Style1"/>
      </w:pPr>
      <w:r w:rsidRPr="00501972">
        <w:t>15</w:t>
      </w:r>
      <w:r w:rsidR="00501972" w:rsidRPr="00501972">
        <w:rPr>
          <w:cs/>
        </w:rPr>
        <w:t xml:space="preserve"> </w:t>
      </w:r>
      <w:r w:rsidRPr="00501972">
        <w:t xml:space="preserve">- 3 </w:t>
      </w:r>
    </w:p>
    <w:p w14:paraId="614E83C9" w14:textId="78334E8A" w:rsidR="00844584" w:rsidRPr="00765AA9" w:rsidRDefault="00844584" w:rsidP="008A7275">
      <w:pPr>
        <w:spacing w:line="276" w:lineRule="auto"/>
        <w:rPr>
          <w:rFonts w:ascii="UN-Abhaya" w:hAnsi="UN-Abhaya"/>
        </w:rPr>
      </w:pPr>
      <w:r w:rsidRPr="00A830EB">
        <w:rPr>
          <w:rFonts w:ascii="UN-Abhaya" w:hAnsi="UN-Abhaya"/>
          <w:b/>
          <w:bCs/>
          <w:cs/>
        </w:rPr>
        <w:t>කොසොල්</w:t>
      </w:r>
      <w:r w:rsidRPr="00765AA9">
        <w:rPr>
          <w:rFonts w:ascii="UN-Abhaya" w:hAnsi="UN-Abhaya"/>
          <w:cs/>
        </w:rPr>
        <w:t xml:space="preserve"> රජ</w:t>
      </w:r>
      <w:r w:rsidRPr="00765AA9">
        <w:rPr>
          <w:rFonts w:ascii="UN-Abhaya" w:hAnsi="UN-Abhaya"/>
        </w:rPr>
        <w:t xml:space="preserve">, </w:t>
      </w:r>
      <w:r w:rsidRPr="00765AA9">
        <w:rPr>
          <w:rFonts w:ascii="UN-Abhaya" w:hAnsi="UN-Abhaya"/>
          <w:cs/>
        </w:rPr>
        <w:t>කසීරට ගමක් නිසා බුහුනන පුත් අජාසත් රජු හා යුද වැදුනේ තෙවරක් ම පැරද ගියේය. තෙවන වර “මම මෙතෙක් යුද කොටත් කට කිරිගඳ හමන මේ කොලු පරදවා ලන්නට අසම</w:t>
      </w:r>
      <w:r w:rsidR="00573694">
        <w:rPr>
          <w:rFonts w:ascii="UN-Abhaya" w:hAnsi="UN-Abhaya"/>
          <w:cs/>
        </w:rPr>
        <w:t>ර්‍ත්‍ථ</w:t>
      </w:r>
      <w:r w:rsidRPr="00765AA9">
        <w:rPr>
          <w:rFonts w:ascii="UN-Abhaya" w:hAnsi="UN-Abhaya"/>
          <w:cs/>
        </w:rPr>
        <w:t xml:space="preserve"> වීමි</w:t>
      </w:r>
      <w:r w:rsidRPr="00765AA9">
        <w:rPr>
          <w:rFonts w:ascii="UN-Abhaya" w:hAnsi="UN-Abhaya"/>
        </w:rPr>
        <w:t xml:space="preserve">, </w:t>
      </w:r>
      <w:r w:rsidRPr="00765AA9">
        <w:rPr>
          <w:rFonts w:ascii="UN-Abhaya" w:hAnsi="UN-Abhaya"/>
          <w:cs/>
        </w:rPr>
        <w:t>එහෙයින් මාගේ මේ දිවිවැටුමෙන් ප්‍රයෝජනයෙක් නැතැ” යි නො කා නො බී හොත්තේ ය. රජුගේ මේ කෑම් පීම් හැර දමා වැතිර හොවීම රට පුරා පැතිර ගියේ ය. එරට වෙහෙර</w:t>
      </w:r>
      <w:r w:rsidR="00A830EB">
        <w:rPr>
          <w:rFonts w:ascii="UN-Abhaya" w:hAnsi="UN-Abhaya" w:hint="cs"/>
          <w:cs/>
        </w:rPr>
        <w:t xml:space="preserve"> </w:t>
      </w:r>
      <w:r w:rsidRPr="00765AA9">
        <w:rPr>
          <w:rFonts w:ascii="UN-Abhaya" w:hAnsi="UN-Abhaya"/>
          <w:cs/>
        </w:rPr>
        <w:t xml:space="preserve">වැසි </w:t>
      </w:r>
      <w:r w:rsidR="00721AE7">
        <w:rPr>
          <w:rFonts w:ascii="UN-Abhaya" w:hAnsi="UN-Abhaya"/>
          <w:cs/>
        </w:rPr>
        <w:t>භික්‍ෂූන්</w:t>
      </w:r>
      <w:r w:rsidRPr="00765AA9">
        <w:rPr>
          <w:rFonts w:ascii="UN-Abhaya" w:hAnsi="UN-Abhaya"/>
          <w:cs/>
        </w:rPr>
        <w:t xml:space="preserve"> වහන්සේලා මෙපුවත අසා “ස්වාමීනි! කොසොල් රජ කසීරට ගමක් නිසා අජාසත් රජු හා තෙවරක් යුද කොට පැරද තෙවනවර ගෙට වී කට කිරිගඳ හමන මේ කොලු යට කොට ගනට මම අපොහොසත් වීමි</w:t>
      </w:r>
      <w:r w:rsidRPr="00765AA9">
        <w:rPr>
          <w:rFonts w:ascii="UN-Abhaya" w:hAnsi="UN-Abhaya"/>
        </w:rPr>
        <w:t xml:space="preserve">, </w:t>
      </w:r>
      <w:r w:rsidRPr="00765AA9">
        <w:rPr>
          <w:rFonts w:ascii="UN-Abhaya" w:hAnsi="UN-Abhaya"/>
          <w:cs/>
        </w:rPr>
        <w:t xml:space="preserve">මට ජීවිතයෙන් වැඩෙක් නැතැයි කියා ගෙණ කෑම් පීම් හැරදමා හෝනේය” යි බුදුරජානන් වහන්සේට සැලකළහ. බුදුරජානන් වහන්සේ එය අසා </w:t>
      </w:r>
      <w:r w:rsidR="00A830EB">
        <w:rPr>
          <w:rFonts w:ascii="UN-Abhaya" w:hAnsi="UN-Abhaya"/>
        </w:rPr>
        <w:t>“</w:t>
      </w:r>
      <w:r w:rsidR="001024B7">
        <w:rPr>
          <w:rFonts w:ascii="UN-Abhaya" w:hAnsi="UN-Abhaya"/>
          <w:cs/>
        </w:rPr>
        <w:t>මහණෙනි</w:t>
      </w:r>
      <w:r w:rsidRPr="00765AA9">
        <w:rPr>
          <w:rFonts w:ascii="UN-Abhaya" w:hAnsi="UN-Abhaya"/>
          <w:cs/>
        </w:rPr>
        <w:t>! දිනන්නේත් අකුසල් රැස් කෙරෙයි</w:t>
      </w:r>
      <w:r w:rsidRPr="00765AA9">
        <w:rPr>
          <w:rFonts w:ascii="UN-Abhaya" w:hAnsi="UN-Abhaya"/>
        </w:rPr>
        <w:t xml:space="preserve">, </w:t>
      </w:r>
      <w:r w:rsidRPr="00765AA9">
        <w:rPr>
          <w:rFonts w:ascii="UN-Abhaya" w:hAnsi="UN-Abhaya"/>
          <w:cs/>
        </w:rPr>
        <w:t>පරා විසින් පරදවන ලදුයේත් දුක සේ හොවීය</w:t>
      </w:r>
      <w:r w:rsidR="00A830EB">
        <w:rPr>
          <w:rFonts w:ascii="UN-Abhaya" w:hAnsi="UN-Abhaya"/>
        </w:rPr>
        <w:t>”</w:t>
      </w:r>
      <w:r w:rsidRPr="00765AA9">
        <w:rPr>
          <w:rFonts w:ascii="UN-Abhaya" w:hAnsi="UN-Abhaya"/>
          <w:cs/>
        </w:rPr>
        <w:t xml:space="preserve"> යි වදාරා මේ ධ</w:t>
      </w:r>
      <w:r w:rsidR="00FB0612">
        <w:rPr>
          <w:rFonts w:ascii="UN-Abhaya" w:hAnsi="UN-Abhaya"/>
          <w:cs/>
        </w:rPr>
        <w:t>ර්‍ම</w:t>
      </w:r>
      <w:r w:rsidRPr="00765AA9">
        <w:rPr>
          <w:rFonts w:ascii="UN-Abhaya" w:hAnsi="UN-Abhaya"/>
          <w:cs/>
        </w:rPr>
        <w:t>ද</w:t>
      </w:r>
      <w:r w:rsidR="00A830EB">
        <w:rPr>
          <w:rFonts w:ascii="UN-Abhaya" w:hAnsi="UN-Abhaya" w:hint="cs"/>
          <w:cs/>
        </w:rPr>
        <w:t>ේ</w:t>
      </w:r>
      <w:r w:rsidRPr="00765AA9">
        <w:rPr>
          <w:rFonts w:ascii="UN-Abhaya" w:hAnsi="UN-Abhaya"/>
          <w:cs/>
        </w:rPr>
        <w:t xml:space="preserve">ශනාව කළ සේක. </w:t>
      </w:r>
    </w:p>
    <w:p w14:paraId="1C22909C" w14:textId="673BBD59" w:rsidR="00844584" w:rsidRPr="00A830EB" w:rsidRDefault="00844584" w:rsidP="00A830EB">
      <w:pPr>
        <w:pStyle w:val="Quote"/>
      </w:pPr>
      <w:r w:rsidRPr="00A830EB">
        <w:rPr>
          <w:cs/>
        </w:rPr>
        <w:t>ජයං වෙරං පසවති දුක</w:t>
      </w:r>
      <w:r w:rsidR="000522C7">
        <w:rPr>
          <w:rFonts w:hint="cs"/>
          <w:cs/>
        </w:rPr>
        <w:t>්</w:t>
      </w:r>
      <w:r w:rsidRPr="00A830EB">
        <w:rPr>
          <w:cs/>
        </w:rPr>
        <w:t>ඛං සෙති පරාජිතො</w:t>
      </w:r>
      <w:r w:rsidRPr="00A830EB">
        <w:t xml:space="preserve">, </w:t>
      </w:r>
    </w:p>
    <w:p w14:paraId="1EA97109" w14:textId="7D5ECDA4" w:rsidR="00A830EB" w:rsidRPr="00A830EB" w:rsidRDefault="00844584" w:rsidP="00A830EB">
      <w:pPr>
        <w:pStyle w:val="Quote"/>
      </w:pPr>
      <w:r w:rsidRPr="00A830EB">
        <w:rPr>
          <w:cs/>
        </w:rPr>
        <w:t>උපස</w:t>
      </w:r>
      <w:r w:rsidR="000522C7">
        <w:rPr>
          <w:rFonts w:hint="cs"/>
          <w:cs/>
        </w:rPr>
        <w:t>න්තො</w:t>
      </w:r>
      <w:r w:rsidRPr="00A830EB">
        <w:rPr>
          <w:cs/>
        </w:rPr>
        <w:t xml:space="preserve"> සුඛං සෙති හිත</w:t>
      </w:r>
      <w:r w:rsidR="000522C7">
        <w:rPr>
          <w:rFonts w:hint="cs"/>
          <w:cs/>
        </w:rPr>
        <w:t>්</w:t>
      </w:r>
      <w:r w:rsidRPr="00A830EB">
        <w:rPr>
          <w:cs/>
        </w:rPr>
        <w:t>වා ජයපරාජයන</w:t>
      </w:r>
      <w:r w:rsidR="000522C7">
        <w:rPr>
          <w:rFonts w:hint="cs"/>
          <w:cs/>
        </w:rPr>
        <w:t>්</w:t>
      </w:r>
      <w:r w:rsidRPr="00A830EB">
        <w:rPr>
          <w:cs/>
        </w:rPr>
        <w:t xml:space="preserve">ති. </w:t>
      </w:r>
    </w:p>
    <w:p w14:paraId="668D0CFF" w14:textId="7A86C110" w:rsidR="00844584" w:rsidRPr="00765AA9" w:rsidRDefault="00844584" w:rsidP="008A7275">
      <w:pPr>
        <w:spacing w:line="276" w:lineRule="auto"/>
        <w:rPr>
          <w:rFonts w:ascii="UN-Abhaya" w:hAnsi="UN-Abhaya"/>
        </w:rPr>
      </w:pPr>
      <w:r w:rsidRPr="00765AA9">
        <w:rPr>
          <w:rFonts w:ascii="UN-Abhaya" w:hAnsi="UN-Abhaya"/>
          <w:cs/>
        </w:rPr>
        <w:t>අනුන් දිනන්නේ වෛර උපදවයි. පරා විසින් පරදවන ලදුයේ දුක සේ හොවියි. දිනුම් පැරදුම් හැර සන්සිඳුනේ සුවසේ හොවියි.</w:t>
      </w:r>
    </w:p>
    <w:p w14:paraId="30CDBAA2" w14:textId="6562213C" w:rsidR="00844584" w:rsidRPr="00765AA9" w:rsidRDefault="00844584" w:rsidP="008A7275">
      <w:pPr>
        <w:spacing w:line="276" w:lineRule="auto"/>
        <w:rPr>
          <w:rFonts w:ascii="UN-Abhaya" w:hAnsi="UN-Abhaya"/>
        </w:rPr>
      </w:pPr>
      <w:r w:rsidRPr="007B7EF2">
        <w:rPr>
          <w:rFonts w:ascii="UN-Abhaya" w:hAnsi="UN-Abhaya"/>
          <w:b/>
          <w:bCs/>
          <w:cs/>
        </w:rPr>
        <w:lastRenderedPageBreak/>
        <w:t>ජයං වෙරං පසවති</w:t>
      </w:r>
      <w:r w:rsidRPr="00765AA9">
        <w:rPr>
          <w:rFonts w:ascii="UN-Abhaya" w:hAnsi="UN-Abhaya"/>
          <w:cs/>
        </w:rPr>
        <w:t xml:space="preserve"> = යුද වැද ජය ගන්නේ</w:t>
      </w:r>
      <w:r w:rsidRPr="00765AA9">
        <w:rPr>
          <w:rFonts w:ascii="UN-Abhaya" w:hAnsi="UN-Abhaya"/>
        </w:rPr>
        <w:t xml:space="preserve">, </w:t>
      </w:r>
      <w:r w:rsidRPr="00765AA9">
        <w:rPr>
          <w:rFonts w:ascii="UN-Abhaya" w:hAnsi="UN-Abhaya"/>
          <w:cs/>
        </w:rPr>
        <w:t>දිනන්නේ</w:t>
      </w:r>
      <w:r w:rsidRPr="00765AA9">
        <w:rPr>
          <w:rFonts w:ascii="UN-Abhaya" w:hAnsi="UN-Abhaya"/>
        </w:rPr>
        <w:t xml:space="preserve">, </w:t>
      </w:r>
      <w:r w:rsidRPr="00765AA9">
        <w:rPr>
          <w:rFonts w:ascii="UN-Abhaya" w:hAnsi="UN-Abhaya"/>
          <w:cs/>
        </w:rPr>
        <w:t>වෛර උපදවයි.</w:t>
      </w:r>
    </w:p>
    <w:p w14:paraId="4E329FDF" w14:textId="77777777" w:rsidR="007B7EF2" w:rsidRDefault="00844584" w:rsidP="008A7275">
      <w:pPr>
        <w:spacing w:line="276" w:lineRule="auto"/>
        <w:rPr>
          <w:rFonts w:ascii="UN-Abhaya" w:hAnsi="UN-Abhaya"/>
        </w:rPr>
      </w:pPr>
      <w:r w:rsidRPr="007B7EF2">
        <w:rPr>
          <w:rFonts w:ascii="UN-Abhaya" w:hAnsi="UN-Abhaya"/>
          <w:b/>
          <w:bCs/>
          <w:cs/>
        </w:rPr>
        <w:t>දුක</w:t>
      </w:r>
      <w:r w:rsidR="007B7EF2" w:rsidRPr="007B7EF2">
        <w:rPr>
          <w:rFonts w:ascii="UN-Abhaya" w:hAnsi="UN-Abhaya" w:hint="cs"/>
          <w:b/>
          <w:bCs/>
          <w:cs/>
        </w:rPr>
        <w:t>්</w:t>
      </w:r>
      <w:r w:rsidRPr="007B7EF2">
        <w:rPr>
          <w:rFonts w:ascii="UN-Abhaya" w:hAnsi="UN-Abhaya"/>
          <w:b/>
          <w:bCs/>
          <w:cs/>
        </w:rPr>
        <w:t>ඛං සෙති පරාජිතො</w:t>
      </w:r>
      <w:r w:rsidRPr="00765AA9">
        <w:rPr>
          <w:rFonts w:ascii="UN-Abhaya" w:hAnsi="UN-Abhaya"/>
          <w:cs/>
        </w:rPr>
        <w:t xml:space="preserve"> = පරා විසින් පරදවන ලදුයේ දුකසේ හොවියි.</w:t>
      </w:r>
      <w:r w:rsidR="007B7EF2">
        <w:rPr>
          <w:rFonts w:ascii="UN-Abhaya" w:hAnsi="UN-Abhaya" w:hint="cs"/>
          <w:cs/>
        </w:rPr>
        <w:t xml:space="preserve"> </w:t>
      </w:r>
    </w:p>
    <w:p w14:paraId="2CAC1AAB" w14:textId="071AE0CE" w:rsidR="00844584" w:rsidRPr="00765AA9" w:rsidRDefault="007B7EF2" w:rsidP="008A7275">
      <w:pPr>
        <w:spacing w:line="276" w:lineRule="auto"/>
        <w:rPr>
          <w:rFonts w:ascii="UN-Abhaya" w:hAnsi="UN-Abhaya"/>
        </w:rPr>
      </w:pPr>
      <w:r w:rsidRPr="007B7EF2">
        <w:rPr>
          <w:b/>
          <w:bCs/>
          <w:cs/>
        </w:rPr>
        <w:t>උපස</w:t>
      </w:r>
      <w:r w:rsidRPr="007B7EF2">
        <w:rPr>
          <w:rFonts w:hint="cs"/>
          <w:b/>
          <w:bCs/>
          <w:cs/>
        </w:rPr>
        <w:t>න්තො</w:t>
      </w:r>
      <w:r w:rsidRPr="007B7EF2">
        <w:rPr>
          <w:b/>
          <w:bCs/>
          <w:cs/>
        </w:rPr>
        <w:t xml:space="preserve"> සුඛං සෙති හිත</w:t>
      </w:r>
      <w:r w:rsidRPr="007B7EF2">
        <w:rPr>
          <w:rFonts w:hint="cs"/>
          <w:b/>
          <w:bCs/>
          <w:cs/>
        </w:rPr>
        <w:t>්</w:t>
      </w:r>
      <w:r w:rsidRPr="007B7EF2">
        <w:rPr>
          <w:b/>
          <w:bCs/>
          <w:cs/>
        </w:rPr>
        <w:t>වා ජයපරාජය</w:t>
      </w:r>
      <w:r w:rsidRPr="007B7EF2">
        <w:rPr>
          <w:rFonts w:hint="cs"/>
          <w:b/>
          <w:bCs/>
          <w:cs/>
        </w:rPr>
        <w:t>ං</w:t>
      </w:r>
      <w:r>
        <w:rPr>
          <w:rFonts w:hint="cs"/>
          <w:cs/>
        </w:rPr>
        <w:t xml:space="preserve"> </w:t>
      </w:r>
      <w:r w:rsidR="00844584" w:rsidRPr="00765AA9">
        <w:rPr>
          <w:rFonts w:ascii="UN-Abhaya" w:hAnsi="UN-Abhaya"/>
          <w:cs/>
        </w:rPr>
        <w:t>= දිනුම් පැරදුම් හැර සන්සිඳුනේ සුවසේ හො</w:t>
      </w:r>
      <w:r>
        <w:rPr>
          <w:rFonts w:ascii="UN-Abhaya" w:hAnsi="UN-Abhaya" w:hint="cs"/>
          <w:cs/>
        </w:rPr>
        <w:t>වි</w:t>
      </w:r>
      <w:r w:rsidR="00844584" w:rsidRPr="00765AA9">
        <w:rPr>
          <w:rFonts w:ascii="UN-Abhaya" w:hAnsi="UN-Abhaya"/>
          <w:cs/>
        </w:rPr>
        <w:t xml:space="preserve">යි </w:t>
      </w:r>
    </w:p>
    <w:p w14:paraId="6187F028" w14:textId="69A52B3D" w:rsidR="00844584" w:rsidRPr="00765AA9" w:rsidRDefault="00844584" w:rsidP="008A7275">
      <w:pPr>
        <w:spacing w:line="276" w:lineRule="auto"/>
        <w:rPr>
          <w:rFonts w:ascii="UN-Abhaya" w:hAnsi="UN-Abhaya"/>
        </w:rPr>
      </w:pPr>
      <w:r w:rsidRPr="00765AA9">
        <w:rPr>
          <w:rFonts w:ascii="UN-Abhaya" w:hAnsi="UN-Abhaya"/>
          <w:cs/>
        </w:rPr>
        <w:t>කෙලෙස් සතුරන් පරදවා ලබන ජය හැර යුද්ධක</w:t>
      </w:r>
      <w:r w:rsidR="00D22F43">
        <w:rPr>
          <w:rFonts w:ascii="UN-Abhaya" w:hAnsi="UN-Abhaya" w:hint="cs"/>
          <w:cs/>
        </w:rPr>
        <w:t>ෝ</w:t>
      </w:r>
      <w:r w:rsidRPr="00765AA9">
        <w:rPr>
          <w:rFonts w:ascii="UN-Abhaya" w:hAnsi="UN-Abhaya"/>
          <w:cs/>
        </w:rPr>
        <w:t>ලාහලාදියෙන් ලබන ජය</w:t>
      </w:r>
      <w:r w:rsidRPr="00765AA9">
        <w:rPr>
          <w:rFonts w:ascii="UN-Abhaya" w:hAnsi="UN-Abhaya"/>
        </w:rPr>
        <w:t xml:space="preserve">, </w:t>
      </w:r>
      <w:r w:rsidRPr="00765AA9">
        <w:rPr>
          <w:rFonts w:ascii="UN-Abhaya" w:hAnsi="UN-Abhaya"/>
          <w:cs/>
        </w:rPr>
        <w:t>ජයෙක් නො වේ. යුද්ධක</w:t>
      </w:r>
      <w:r w:rsidR="00D22F43">
        <w:rPr>
          <w:rFonts w:ascii="UN-Abhaya" w:hAnsi="UN-Abhaya" w:hint="cs"/>
          <w:cs/>
        </w:rPr>
        <w:t>ෝ</w:t>
      </w:r>
      <w:r w:rsidRPr="00765AA9">
        <w:rPr>
          <w:rFonts w:ascii="UN-Abhaya" w:hAnsi="UN-Abhaya"/>
          <w:cs/>
        </w:rPr>
        <w:t>ලාහලාදියෙන් ජය ලබනට කරණ හැම ප්‍රය</w:t>
      </w:r>
      <w:r w:rsidR="00D22F43">
        <w:rPr>
          <w:rFonts w:ascii="UN-Abhaya" w:hAnsi="UN-Abhaya" w:hint="cs"/>
          <w:cs/>
        </w:rPr>
        <w:t>ෝ</w:t>
      </w:r>
      <w:r w:rsidRPr="00765AA9">
        <w:rPr>
          <w:rFonts w:ascii="UN-Abhaya" w:hAnsi="UN-Abhaya"/>
          <w:cs/>
        </w:rPr>
        <w:t>ගයෙක් පව් ය. නපුරු ය. එයින් පව් රැස් වන්නේ ය. සතුරෝ ද වන්නාහ. එහි දී පැරද ගියේ ධන හානියෙන් භ</w:t>
      </w:r>
      <w:r w:rsidR="00D22F43">
        <w:rPr>
          <w:rFonts w:ascii="UN-Abhaya" w:hAnsi="UN-Abhaya" w:hint="cs"/>
          <w:cs/>
        </w:rPr>
        <w:t>ෝ</w:t>
      </w:r>
      <w:r w:rsidRPr="00765AA9">
        <w:rPr>
          <w:rFonts w:ascii="UN-Abhaya" w:hAnsi="UN-Abhaya"/>
          <w:cs/>
        </w:rPr>
        <w:t xml:space="preserve">ගහානියෙන් රාෂ්ට්‍රහානියෙන් පිරිහුනේ සතුරාට කිනම් නපුරක් කරම් දැ යි සිතමින් නොකා නොබී සිවු ඉරියව්වෙහි ම දුකසේ වසන්නේ ය. යමෙක් සිවුමග නුවණින් කෙලෙස් නසා සිටියේ නම් හෙතෙමේ අනුන් පරදවාලන්නට කරණ නපුරු කම් නො කරණ බැවින් තමන් පරදවා ලන කෙලෙසුන් නැසූ බැවින් මුළුමනින් සන්සිඳුනේ දිනුම් පැරදුම් හැර සුවසේ වසන්නේය යනු අදහසි. </w:t>
      </w:r>
    </w:p>
    <w:p w14:paraId="371506CC" w14:textId="53E68F80"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97F4E">
        <w:rPr>
          <w:rFonts w:ascii="UN-Abhaya" w:hAnsi="UN-Abhaya" w:hint="cs"/>
          <w:cs/>
        </w:rPr>
        <w:t>ේ</w:t>
      </w:r>
      <w:r w:rsidRPr="00765AA9">
        <w:rPr>
          <w:rFonts w:ascii="UN-Abhaya" w:hAnsi="UN-Abhaya"/>
          <w:cs/>
        </w:rPr>
        <w:t xml:space="preserve">ශනාවගේ අවසානයෙහි බොහෝදෙන සෝවන් </w:t>
      </w:r>
      <w:r w:rsidR="00797F4E">
        <w:rPr>
          <w:rFonts w:ascii="UN-Abhaya" w:hAnsi="UN-Abhaya" w:hint="cs"/>
          <w:cs/>
        </w:rPr>
        <w:t>ඵ</w:t>
      </w:r>
      <w:r w:rsidRPr="00765AA9">
        <w:rPr>
          <w:rFonts w:ascii="UN-Abhaya" w:hAnsi="UN-Abhaya"/>
          <w:cs/>
        </w:rPr>
        <w:t>ල</w:t>
      </w:r>
      <w:r w:rsidR="00797F4E">
        <w:rPr>
          <w:rFonts w:ascii="UN-Abhaya" w:hAnsi="UN-Abhaya" w:hint="cs"/>
          <w:cs/>
        </w:rPr>
        <w:t>ා</w:t>
      </w:r>
      <w:r w:rsidRPr="00765AA9">
        <w:rPr>
          <w:rFonts w:ascii="UN-Abhaya" w:hAnsi="UN-Abhaya"/>
          <w:cs/>
        </w:rPr>
        <w:t xml:space="preserve">දියට පැමිණියාහු ය. </w:t>
      </w:r>
    </w:p>
    <w:p w14:paraId="497C1ADA" w14:textId="5D2BA2F0" w:rsidR="007E565E" w:rsidRPr="004A1BA2" w:rsidRDefault="00844584" w:rsidP="004A1BA2">
      <w:pPr>
        <w:pStyle w:val="Style1"/>
        <w:rPr>
          <w:rFonts w:asciiTheme="minorHAnsi" w:hAnsiTheme="minorHAnsi"/>
        </w:rPr>
      </w:pPr>
      <w:r w:rsidRPr="00765AA9">
        <w:rPr>
          <w:cs/>
        </w:rPr>
        <w:t>ක</w:t>
      </w:r>
      <w:r w:rsidR="00797F4E">
        <w:rPr>
          <w:rFonts w:hint="cs"/>
          <w:cs/>
        </w:rPr>
        <w:t>ෝ</w:t>
      </w:r>
      <w:r w:rsidRPr="00765AA9">
        <w:rPr>
          <w:cs/>
        </w:rPr>
        <w:t>සල</w:t>
      </w:r>
      <w:r w:rsidR="00797F4E">
        <w:rPr>
          <w:rFonts w:hint="cs"/>
          <w:cs/>
        </w:rPr>
        <w:t xml:space="preserve"> </w:t>
      </w:r>
      <w:r w:rsidRPr="00765AA9">
        <w:rPr>
          <w:cs/>
        </w:rPr>
        <w:t>රාජ</w:t>
      </w:r>
      <w:r w:rsidR="00797F4E">
        <w:rPr>
          <w:rFonts w:hint="cs"/>
          <w:cs/>
        </w:rPr>
        <w:t xml:space="preserve"> </w:t>
      </w:r>
      <w:r w:rsidRPr="00765AA9">
        <w:rPr>
          <w:cs/>
        </w:rPr>
        <w:t>වස</w:t>
      </w:r>
      <w:r w:rsidR="00797F4E">
        <w:rPr>
          <w:rFonts w:hint="cs"/>
          <w:cs/>
        </w:rPr>
        <w:t>්</w:t>
      </w:r>
      <w:r w:rsidRPr="00765AA9">
        <w:rPr>
          <w:cs/>
        </w:rPr>
        <w:t xml:space="preserve">තුව නිමි. </w:t>
      </w:r>
    </w:p>
    <w:p w14:paraId="72AA74F1" w14:textId="77777777" w:rsidR="007E565E" w:rsidRDefault="00844584" w:rsidP="008A7275">
      <w:pPr>
        <w:pStyle w:val="Heading2"/>
        <w:spacing w:line="276" w:lineRule="auto"/>
      </w:pPr>
      <w:r w:rsidRPr="00765AA9">
        <w:rPr>
          <w:cs/>
        </w:rPr>
        <w:t>කුලදැරියකගේ ආවාහය</w:t>
      </w:r>
    </w:p>
    <w:p w14:paraId="2D28FC12" w14:textId="1230B7FC" w:rsidR="00844584" w:rsidRPr="00797F4E" w:rsidRDefault="00844584" w:rsidP="00797F4E">
      <w:pPr>
        <w:pStyle w:val="Style1"/>
      </w:pPr>
      <w:r w:rsidRPr="00797F4E">
        <w:t>15 -</w:t>
      </w:r>
      <w:r w:rsidR="00797F4E" w:rsidRPr="00797F4E">
        <w:rPr>
          <w:cs/>
        </w:rPr>
        <w:t xml:space="preserve"> </w:t>
      </w:r>
      <w:r w:rsidRPr="00797F4E">
        <w:t>4</w:t>
      </w:r>
      <w:r w:rsidRPr="00797F4E">
        <w:rPr>
          <w:cs/>
        </w:rPr>
        <w:t xml:space="preserve"> </w:t>
      </w:r>
    </w:p>
    <w:p w14:paraId="185B0606" w14:textId="634A460E" w:rsidR="00844584" w:rsidRPr="00765AA9" w:rsidRDefault="00844584" w:rsidP="008A7275">
      <w:pPr>
        <w:spacing w:line="276" w:lineRule="auto"/>
        <w:rPr>
          <w:rFonts w:ascii="UN-Abhaya" w:hAnsi="UN-Abhaya"/>
        </w:rPr>
      </w:pPr>
      <w:r w:rsidRPr="006D2505">
        <w:rPr>
          <w:rFonts w:ascii="UN-Abhaya" w:hAnsi="UN-Abhaya"/>
          <w:b/>
          <w:bCs/>
          <w:cs/>
        </w:rPr>
        <w:t>එක්</w:t>
      </w:r>
      <w:r w:rsidRPr="00765AA9">
        <w:rPr>
          <w:rFonts w:ascii="UN-Abhaya" w:hAnsi="UN-Abhaya"/>
          <w:cs/>
        </w:rPr>
        <w:t xml:space="preserve"> කුලදැරියක ආවාහ කොට ගෙණ ඇයගේ මවුපියෝ මගුල් දවසෙහි දානය පිණිස බුදුරජානන් වහන්සේට ආරාධනා කළහ. උන්වහන්සේ භි</w:t>
      </w:r>
      <w:r w:rsidR="00E47F80">
        <w:rPr>
          <w:rFonts w:ascii="UN-Abhaya" w:hAnsi="UN-Abhaya"/>
          <w:cs/>
        </w:rPr>
        <w:t>ක්‍ෂු</w:t>
      </w:r>
      <w:r w:rsidRPr="00765AA9">
        <w:rPr>
          <w:rFonts w:ascii="UN-Abhaya" w:hAnsi="UN-Abhaya"/>
          <w:cs/>
        </w:rPr>
        <w:t xml:space="preserve"> සමූහයාත් කැටුව එහි මගුල් ගෙට වැඩම කොට පණවා තුබූ අසුන්හි වැඩහුන් සේක. ඒ කුල කුමරිය ද භි</w:t>
      </w:r>
      <w:r w:rsidR="00E47F80">
        <w:rPr>
          <w:rFonts w:ascii="UN-Abhaya" w:hAnsi="UN-Abhaya"/>
          <w:cs/>
        </w:rPr>
        <w:t>ක්‍ෂු</w:t>
      </w:r>
      <w:r w:rsidRPr="00765AA9">
        <w:rPr>
          <w:rFonts w:ascii="UN-Abhaya" w:hAnsi="UN-Abhaya"/>
          <w:cs/>
        </w:rPr>
        <w:t xml:space="preserve"> ස</w:t>
      </w:r>
      <w:r w:rsidR="00F146B3">
        <w:rPr>
          <w:rFonts w:ascii="UN-Abhaya" w:hAnsi="UN-Abhaya"/>
          <w:cs/>
        </w:rPr>
        <w:t>ඞ්</w:t>
      </w:r>
      <w:r w:rsidRPr="00765AA9">
        <w:rPr>
          <w:rFonts w:ascii="UN-Abhaya" w:hAnsi="UN-Abhaya"/>
          <w:cs/>
        </w:rPr>
        <w:t>ඝයා වහන්සේ</w:t>
      </w:r>
      <w:r w:rsidR="0042163E">
        <w:rPr>
          <w:rFonts w:ascii="UN-Abhaya" w:hAnsi="UN-Abhaya" w:hint="cs"/>
          <w:cs/>
        </w:rPr>
        <w:t>ට</w:t>
      </w:r>
      <w:r w:rsidRPr="00765AA9">
        <w:rPr>
          <w:rFonts w:ascii="UN-Abhaya" w:hAnsi="UN-Abhaya"/>
          <w:cs/>
        </w:rPr>
        <w:t xml:space="preserve"> පැන් පෙරා දීම් ඈ කුදු මහත් වතාවත් සොයා බලා කරන්නී දාන ශාලාවෙහි තැන තැන හැසුරුනී ය. ඇයගේ ස්වාමිපුත්‍රයා මෙසේ වතාවත් කරමින් හැසුරුණු සිය බිරියගේ “ඇඟපත කදිම ය</w:t>
      </w:r>
      <w:r w:rsidRPr="00765AA9">
        <w:rPr>
          <w:rFonts w:ascii="UN-Abhaya" w:hAnsi="UN-Abhaya"/>
        </w:rPr>
        <w:t xml:space="preserve">, </w:t>
      </w:r>
      <w:r w:rsidRPr="00765AA9">
        <w:rPr>
          <w:rFonts w:ascii="UN-Abhaya" w:hAnsi="UN-Abhaya"/>
          <w:cs/>
        </w:rPr>
        <w:t>මුහුණ පැහැපත්ය</w:t>
      </w:r>
      <w:r w:rsidRPr="00765AA9">
        <w:rPr>
          <w:rFonts w:ascii="UN-Abhaya" w:hAnsi="UN-Abhaya"/>
        </w:rPr>
        <w:t xml:space="preserve">, </w:t>
      </w:r>
      <w:r w:rsidRPr="00765AA9">
        <w:rPr>
          <w:rFonts w:ascii="UN-Abhaya" w:hAnsi="UN-Abhaya"/>
          <w:cs/>
        </w:rPr>
        <w:t>කෙස් වැටිය මොනරපිල් කළඹක් සේ ය</w:t>
      </w:r>
      <w:r w:rsidRPr="00765AA9">
        <w:rPr>
          <w:rFonts w:ascii="UN-Abhaya" w:hAnsi="UN-Abhaya"/>
        </w:rPr>
        <w:t xml:space="preserve">, </w:t>
      </w:r>
      <w:r w:rsidRPr="00765AA9">
        <w:rPr>
          <w:rFonts w:ascii="UN-Abhaya" w:hAnsi="UN-Abhaya"/>
          <w:cs/>
        </w:rPr>
        <w:t>දත් මුතු ඇට වැනිය</w:t>
      </w:r>
      <w:r w:rsidRPr="00765AA9">
        <w:rPr>
          <w:rFonts w:ascii="UN-Abhaya" w:hAnsi="UN-Abhaya"/>
        </w:rPr>
        <w:t xml:space="preserve">, </w:t>
      </w:r>
      <w:r w:rsidRPr="00765AA9">
        <w:rPr>
          <w:rFonts w:ascii="UN-Abhaya" w:hAnsi="UN-Abhaya"/>
          <w:cs/>
        </w:rPr>
        <w:t>පියවුරු නෙරා සිටියේ ය</w:t>
      </w:r>
      <w:r w:rsidRPr="00765AA9">
        <w:rPr>
          <w:rFonts w:ascii="UN-Abhaya" w:hAnsi="UN-Abhaya"/>
        </w:rPr>
        <w:t xml:space="preserve">, </w:t>
      </w:r>
      <w:r w:rsidRPr="00765AA9">
        <w:rPr>
          <w:rFonts w:ascii="UN-Abhaya" w:hAnsi="UN-Abhaya"/>
          <w:cs/>
        </w:rPr>
        <w:t>පා ඉතා යහපත්ය” යි ඒ ඒ අවයව දෙස බලමින් සිතමින් එහි රැඳී සිටියේ ය. මෙසේ බිරියගේ ඒ ඒ අඟපසඟ රාග විසින් බලමින් සිටි ඔහුගේ සිත්තුළ රාගය නැගී ගත්තේ ය. රාගයෙන් මැඩුනු මෙතෙමේ නුවණින් ගිලිහුනේ බුදුරජුන්ට වේවයි අසූ මහ සව</w:t>
      </w:r>
      <w:r w:rsidR="0042163E">
        <w:rPr>
          <w:rFonts w:ascii="UN-Abhaya" w:hAnsi="UN-Abhaya" w:hint="cs"/>
          <w:cs/>
        </w:rPr>
        <w:t>්ව</w:t>
      </w:r>
      <w:r w:rsidRPr="00765AA9">
        <w:rPr>
          <w:rFonts w:ascii="UN-Abhaya" w:hAnsi="UN-Abhaya"/>
          <w:cs/>
        </w:rPr>
        <w:t>න්ට වේවයි කිසිත් උවැටනක් කිරීමෙහි අපොහොසත් ව ගියේ “අත දිගු කොට බිරිය අල්ලා ගණිමි” යි සිතමින් සිටියේ ය. එවේලෙහි බුදුරජානන් වහන්සේ ඔහුගේ අදහස් දැන ඔහුට ඒ කුලදැරිය නො පෙණෙන ලෙසක්</w:t>
      </w:r>
      <w:r w:rsidR="00530EC7">
        <w:rPr>
          <w:rFonts w:ascii="UN-Abhaya" w:hAnsi="UN-Abhaya" w:hint="cs"/>
          <w:cs/>
        </w:rPr>
        <w:t xml:space="preserve"> </w:t>
      </w:r>
      <w:r w:rsidRPr="00765AA9">
        <w:rPr>
          <w:rFonts w:ascii="UN-Abhaya" w:hAnsi="UN-Abhaya"/>
          <w:cs/>
        </w:rPr>
        <w:t>කළ සේක. එවිට ඔහු සිය බිරිය නො පෙණීගියෙන් බුදුරජුන් දෙස බලන්නට වන. උන්වහන්සේ තමන් වහන්සේ දෙස බලා සිටි ඔහුට “දරුව! රාගය තරම් ගින්නෙක් ද්ව</w:t>
      </w:r>
      <w:r w:rsidR="00E659A6">
        <w:rPr>
          <w:rFonts w:ascii="UN-Abhaya" w:hAnsi="UN-Abhaya" w:hint="cs"/>
          <w:cs/>
        </w:rPr>
        <w:t>ේ</w:t>
      </w:r>
      <w:r w:rsidRPr="00765AA9">
        <w:rPr>
          <w:rFonts w:ascii="UN-Abhaya" w:hAnsi="UN-Abhaya"/>
          <w:cs/>
        </w:rPr>
        <w:t xml:space="preserve">ෂය තරම් අපරාධයෙක් </w:t>
      </w:r>
      <w:r w:rsidR="001F7805">
        <w:rPr>
          <w:rFonts w:ascii="UN-Abhaya" w:hAnsi="UN-Abhaya"/>
          <w:cs/>
        </w:rPr>
        <w:t>ස්කන්‍ධ</w:t>
      </w:r>
      <w:r w:rsidRPr="00765AA9">
        <w:rPr>
          <w:rFonts w:ascii="UN-Abhaya" w:hAnsi="UN-Abhaya"/>
          <w:cs/>
        </w:rPr>
        <w:t>පරිහරණය තරම් දුකෙක් නැත්තේ ය</w:t>
      </w:r>
      <w:r w:rsidRPr="00765AA9">
        <w:rPr>
          <w:rFonts w:ascii="UN-Abhaya" w:hAnsi="UN-Abhaya"/>
        </w:rPr>
        <w:t xml:space="preserve">, </w:t>
      </w:r>
      <w:r w:rsidRPr="00765AA9">
        <w:rPr>
          <w:rFonts w:ascii="UN-Abhaya" w:hAnsi="UN-Abhaya"/>
          <w:cs/>
        </w:rPr>
        <w:t>එසේ ම නිවන්සුව තරම් සුවයෙකුත් නැතැ” යි වදාරා මේ ධ</w:t>
      </w:r>
      <w:r w:rsidR="00FB0612">
        <w:rPr>
          <w:rFonts w:ascii="UN-Abhaya" w:hAnsi="UN-Abhaya"/>
          <w:cs/>
        </w:rPr>
        <w:t>ර්‍ම</w:t>
      </w:r>
      <w:r w:rsidRPr="00765AA9">
        <w:rPr>
          <w:rFonts w:ascii="UN-Abhaya" w:hAnsi="UN-Abhaya"/>
          <w:cs/>
        </w:rPr>
        <w:t>ද</w:t>
      </w:r>
      <w:r w:rsidR="00E659A6">
        <w:rPr>
          <w:rFonts w:ascii="UN-Abhaya" w:hAnsi="UN-Abhaya" w:hint="cs"/>
          <w:cs/>
        </w:rPr>
        <w:t>ේ</w:t>
      </w:r>
      <w:r w:rsidRPr="00765AA9">
        <w:rPr>
          <w:rFonts w:ascii="UN-Abhaya" w:hAnsi="UN-Abhaya"/>
          <w:cs/>
        </w:rPr>
        <w:t>ශනාව කළ සේක.</w:t>
      </w:r>
      <w:r w:rsidR="00014ECB">
        <w:rPr>
          <w:rFonts w:ascii="UN-Abhaya" w:hAnsi="UN-Abhaya"/>
        </w:rPr>
        <w:t xml:space="preserve"> </w:t>
      </w:r>
    </w:p>
    <w:p w14:paraId="7702D298" w14:textId="3FD77472" w:rsidR="00844584" w:rsidRPr="00765AA9" w:rsidRDefault="00844584" w:rsidP="007302F4">
      <w:pPr>
        <w:pStyle w:val="Quote"/>
      </w:pPr>
      <w:r w:rsidRPr="00765AA9">
        <w:rPr>
          <w:cs/>
        </w:rPr>
        <w:t>න</w:t>
      </w:r>
      <w:r w:rsidR="00ED6999">
        <w:rPr>
          <w:cs/>
        </w:rPr>
        <w:t>ත්‍ථි</w:t>
      </w:r>
      <w:r w:rsidRPr="00765AA9">
        <w:rPr>
          <w:cs/>
        </w:rPr>
        <w:t xml:space="preserve"> රාගසමො අග</w:t>
      </w:r>
      <w:r w:rsidR="007302F4">
        <w:rPr>
          <w:rFonts w:hint="cs"/>
          <w:cs/>
        </w:rPr>
        <w:t>්</w:t>
      </w:r>
      <w:r w:rsidR="00B43065">
        <w:rPr>
          <w:rFonts w:hint="cs"/>
          <w:cs/>
        </w:rPr>
        <w:t>ගි</w:t>
      </w:r>
      <w:r w:rsidRPr="00765AA9">
        <w:rPr>
          <w:cs/>
        </w:rPr>
        <w:t xml:space="preserve"> න</w:t>
      </w:r>
      <w:r w:rsidR="00ED6999">
        <w:rPr>
          <w:cs/>
        </w:rPr>
        <w:t>ත්‍ථි</w:t>
      </w:r>
      <w:r w:rsidRPr="00765AA9">
        <w:rPr>
          <w:cs/>
        </w:rPr>
        <w:t xml:space="preserve"> දොසස</w:t>
      </w:r>
      <w:r w:rsidR="007302F4">
        <w:rPr>
          <w:rFonts w:hint="cs"/>
          <w:cs/>
        </w:rPr>
        <w:t>මො</w:t>
      </w:r>
      <w:r w:rsidRPr="00765AA9">
        <w:rPr>
          <w:cs/>
        </w:rPr>
        <w:t xml:space="preserve"> කලී</w:t>
      </w:r>
      <w:r w:rsidRPr="00765AA9">
        <w:t xml:space="preserve">, </w:t>
      </w:r>
    </w:p>
    <w:p w14:paraId="4255F6D2" w14:textId="6C58DCDB" w:rsidR="00844584" w:rsidRPr="00765AA9" w:rsidRDefault="00844584" w:rsidP="007302F4">
      <w:pPr>
        <w:pStyle w:val="Quote"/>
      </w:pPr>
      <w:r w:rsidRPr="00765AA9">
        <w:rPr>
          <w:cs/>
        </w:rPr>
        <w:t>න</w:t>
      </w:r>
      <w:r w:rsidR="00ED6999">
        <w:rPr>
          <w:cs/>
        </w:rPr>
        <w:t>ත්‍ථි</w:t>
      </w:r>
      <w:r w:rsidRPr="00765AA9">
        <w:rPr>
          <w:cs/>
        </w:rPr>
        <w:t xml:space="preserve"> ඛන</w:t>
      </w:r>
      <w:r w:rsidR="007302F4">
        <w:rPr>
          <w:rFonts w:hint="cs"/>
          <w:cs/>
        </w:rPr>
        <w:t>්</w:t>
      </w:r>
      <w:r w:rsidRPr="00765AA9">
        <w:rPr>
          <w:cs/>
        </w:rPr>
        <w:t>ධසමා දුක</w:t>
      </w:r>
      <w:r w:rsidR="007302F4">
        <w:rPr>
          <w:rFonts w:hint="cs"/>
          <w:cs/>
        </w:rPr>
        <w:t>්</w:t>
      </w:r>
      <w:r w:rsidRPr="00765AA9">
        <w:rPr>
          <w:cs/>
        </w:rPr>
        <w:t>ඛා න</w:t>
      </w:r>
      <w:r w:rsidR="00ED6999">
        <w:rPr>
          <w:cs/>
        </w:rPr>
        <w:t>ත්‍ථි</w:t>
      </w:r>
      <w:r w:rsidRPr="00765AA9">
        <w:rPr>
          <w:cs/>
        </w:rPr>
        <w:t xml:space="preserve"> සන</w:t>
      </w:r>
      <w:r w:rsidR="007302F4">
        <w:rPr>
          <w:rFonts w:hint="cs"/>
          <w:cs/>
        </w:rPr>
        <w:t>්</w:t>
      </w:r>
      <w:r w:rsidRPr="00765AA9">
        <w:rPr>
          <w:cs/>
        </w:rPr>
        <w:t>තිපරං සුඛන</w:t>
      </w:r>
      <w:r w:rsidR="007302F4">
        <w:rPr>
          <w:rFonts w:hint="cs"/>
          <w:cs/>
        </w:rPr>
        <w:t>්</w:t>
      </w:r>
      <w:r w:rsidRPr="00765AA9">
        <w:rPr>
          <w:cs/>
        </w:rPr>
        <w:t xml:space="preserve">ති. </w:t>
      </w:r>
    </w:p>
    <w:p w14:paraId="26341F7D" w14:textId="02A82C6D" w:rsidR="00844584" w:rsidRPr="00765AA9" w:rsidRDefault="00844584" w:rsidP="008A7275">
      <w:pPr>
        <w:spacing w:line="276" w:lineRule="auto"/>
        <w:rPr>
          <w:rFonts w:ascii="UN-Abhaya" w:hAnsi="UN-Abhaya"/>
        </w:rPr>
      </w:pPr>
      <w:r w:rsidRPr="00765AA9">
        <w:rPr>
          <w:rFonts w:ascii="UN-Abhaya" w:hAnsi="UN-Abhaya"/>
          <w:cs/>
        </w:rPr>
        <w:t>රාගය හා සම වූ ගින්නෙක් නැත. ද්ව</w:t>
      </w:r>
      <w:r w:rsidR="00B43065">
        <w:rPr>
          <w:rFonts w:ascii="UN-Abhaya" w:hAnsi="UN-Abhaya" w:hint="cs"/>
          <w:cs/>
        </w:rPr>
        <w:t>ේ</w:t>
      </w:r>
      <w:r w:rsidRPr="00765AA9">
        <w:rPr>
          <w:rFonts w:ascii="UN-Abhaya" w:hAnsi="UN-Abhaya"/>
          <w:cs/>
        </w:rPr>
        <w:t xml:space="preserve">ෂය හා සම වූ අපරාධයෙක් නැත. </w:t>
      </w:r>
      <w:r w:rsidR="001F7805">
        <w:rPr>
          <w:rFonts w:ascii="UN-Abhaya" w:hAnsi="UN-Abhaya"/>
          <w:cs/>
        </w:rPr>
        <w:t>ස්කන්‍ධ</w:t>
      </w:r>
      <w:r w:rsidRPr="00765AA9">
        <w:rPr>
          <w:rFonts w:ascii="UN-Abhaya" w:hAnsi="UN-Abhaya"/>
          <w:cs/>
        </w:rPr>
        <w:t xml:space="preserve"> හා සම වූ දුක් නැත. නිවනට වැඩිතරම් වූ සුවයෙක් නැත. </w:t>
      </w:r>
    </w:p>
    <w:p w14:paraId="38A8BAE1" w14:textId="281F4929" w:rsidR="00844584" w:rsidRPr="00765AA9" w:rsidRDefault="00B43065" w:rsidP="008A7275">
      <w:pPr>
        <w:spacing w:line="276" w:lineRule="auto"/>
        <w:rPr>
          <w:rFonts w:ascii="UN-Abhaya" w:hAnsi="UN-Abhaya"/>
        </w:rPr>
      </w:pPr>
      <w:r w:rsidRPr="00B43065">
        <w:rPr>
          <w:b/>
          <w:bCs/>
          <w:cs/>
        </w:rPr>
        <w:t>නත්‍ථි රාගසමො අග</w:t>
      </w:r>
      <w:r w:rsidRPr="00B43065">
        <w:rPr>
          <w:rFonts w:hint="cs"/>
          <w:b/>
          <w:bCs/>
          <w:cs/>
        </w:rPr>
        <w:t>්ගි</w:t>
      </w:r>
      <w:r w:rsidRPr="00765AA9">
        <w:rPr>
          <w:cs/>
        </w:rPr>
        <w:t xml:space="preserve"> </w:t>
      </w:r>
      <w:r w:rsidR="00844584" w:rsidRPr="00765AA9">
        <w:rPr>
          <w:rFonts w:ascii="UN-Abhaya" w:hAnsi="UN-Abhaya"/>
          <w:cs/>
        </w:rPr>
        <w:t>= රාගය හා සම වූ ගින්නෙක් නැත.</w:t>
      </w:r>
    </w:p>
    <w:p w14:paraId="3C16139E" w14:textId="3B5645B6" w:rsidR="00844584" w:rsidRPr="00765AA9" w:rsidRDefault="00844584" w:rsidP="008A7275">
      <w:pPr>
        <w:spacing w:line="276" w:lineRule="auto"/>
        <w:rPr>
          <w:rFonts w:ascii="UN-Abhaya" w:hAnsi="UN-Abhaya"/>
        </w:rPr>
      </w:pPr>
      <w:r w:rsidRPr="00B1265A">
        <w:rPr>
          <w:rFonts w:ascii="UN-Abhaya" w:hAnsi="UN-Abhaya"/>
          <w:cs/>
        </w:rPr>
        <w:lastRenderedPageBreak/>
        <w:t>ඒ ඒ අරමුණුවල රැදීම්-ඇලීම් අරුතින්</w:t>
      </w:r>
      <w:r w:rsidRPr="00765AA9">
        <w:rPr>
          <w:rFonts w:ascii="UN-Abhaya" w:hAnsi="UN-Abhaya"/>
          <w:cs/>
        </w:rPr>
        <w:t xml:space="preserve"> එක්වැදෑරුම් වූ රාගය භූමිභ</w:t>
      </w:r>
      <w:r w:rsidR="00AA01ED">
        <w:rPr>
          <w:rFonts w:ascii="UN-Abhaya" w:hAnsi="UN-Abhaya" w:hint="cs"/>
          <w:cs/>
        </w:rPr>
        <w:t>ේ</w:t>
      </w:r>
      <w:r w:rsidRPr="00765AA9">
        <w:rPr>
          <w:rFonts w:ascii="UN-Abhaya" w:hAnsi="UN-Abhaya"/>
          <w:cs/>
        </w:rPr>
        <w:t xml:space="preserve">දයෙන් කාමරාග-රූපරාග-අරූපරාග යි තෙවැදෑරුම් වේ. එහි වස්තුකාමයන්හි රැදීම් ඇලීම් විසින් උපදනා </w:t>
      </w:r>
      <w:r w:rsidR="008A4230">
        <w:rPr>
          <w:rFonts w:ascii="UN-Abhaya" w:hAnsi="UN-Abhaya"/>
          <w:cs/>
        </w:rPr>
        <w:t>ඡන්‍ද</w:t>
      </w:r>
      <w:r w:rsidRPr="00765AA9">
        <w:rPr>
          <w:rFonts w:ascii="UN-Abhaya" w:hAnsi="UN-Abhaya"/>
          <w:cs/>
        </w:rPr>
        <w:t>රාගය කාමරාග නමි. බ්‍රහ</w:t>
      </w:r>
      <w:r w:rsidR="009A5514">
        <w:rPr>
          <w:rFonts w:ascii="UN-Abhaya" w:hAnsi="UN-Abhaya" w:hint="cs"/>
          <w:cs/>
        </w:rPr>
        <w:t>්</w:t>
      </w:r>
      <w:r w:rsidRPr="00765AA9">
        <w:rPr>
          <w:rFonts w:ascii="UN-Abhaya" w:hAnsi="UN-Abhaya"/>
          <w:cs/>
        </w:rPr>
        <w:t xml:space="preserve">මපාරිෂද්‍යාදී වූ සොළොස් බඹතලයන්හි ඉපැත්මට හේතුවන </w:t>
      </w:r>
      <w:r w:rsidR="008A4230">
        <w:rPr>
          <w:rFonts w:ascii="UN-Abhaya" w:hAnsi="UN-Abhaya"/>
          <w:cs/>
        </w:rPr>
        <w:t>ඡන්‍ද</w:t>
      </w:r>
      <w:r w:rsidRPr="00765AA9">
        <w:rPr>
          <w:rFonts w:ascii="UN-Abhaya" w:hAnsi="UN-Abhaya"/>
          <w:cs/>
        </w:rPr>
        <w:t xml:space="preserve">රාගය රූපරාග නමි. ආකාසානඤ්චායතනාදී වූ සිවුවැදෑරුම් බඹතලයෙහි ඉපැත්මට හේතු වන </w:t>
      </w:r>
      <w:r w:rsidR="008A4230">
        <w:rPr>
          <w:rFonts w:ascii="UN-Abhaya" w:hAnsi="UN-Abhaya"/>
          <w:cs/>
        </w:rPr>
        <w:t>ඡන්‍ද</w:t>
      </w:r>
      <w:r w:rsidRPr="00765AA9">
        <w:rPr>
          <w:rFonts w:ascii="UN-Abhaya" w:hAnsi="UN-Abhaya"/>
          <w:cs/>
        </w:rPr>
        <w:t>රාගය අරූප රාග නමි. මෙසේ රාගයෙහි ඉපැත්මට තැන් වූ කරුණු බොහෝ බැවින් ඒ වශයෙන් රාගය අතිවිස්තාරයට ගියේ ද</w:t>
      </w:r>
      <w:r w:rsidRPr="00765AA9">
        <w:rPr>
          <w:rFonts w:ascii="UN-Abhaya" w:hAnsi="UN-Abhaya"/>
        </w:rPr>
        <w:t xml:space="preserve">, </w:t>
      </w:r>
      <w:r w:rsidRPr="00765AA9">
        <w:rPr>
          <w:rFonts w:ascii="UN-Abhaya" w:hAnsi="UN-Abhaya"/>
          <w:cs/>
        </w:rPr>
        <w:t>බුදුරජාණන් වහන්සේ</w:t>
      </w:r>
      <w:r w:rsidR="00AA01ED">
        <w:rPr>
          <w:rFonts w:ascii="UN-Abhaya" w:hAnsi="UN-Abhaya" w:hint="cs"/>
          <w:cs/>
        </w:rPr>
        <w:t>,</w:t>
      </w:r>
      <w:r w:rsidRPr="00765AA9">
        <w:rPr>
          <w:rFonts w:ascii="UN-Abhaya" w:hAnsi="UN-Abhaya"/>
        </w:rPr>
        <w:t xml:space="preserve"> </w:t>
      </w:r>
      <w:r w:rsidRPr="00765AA9">
        <w:rPr>
          <w:rFonts w:ascii="UN-Abhaya" w:hAnsi="UN-Abhaya"/>
          <w:cs/>
        </w:rPr>
        <w:t xml:space="preserve">ඒ හැම රාගය යි වදාළ සේක. ඒ මේ රාගය </w:t>
      </w:r>
      <w:r w:rsidR="0003542E">
        <w:rPr>
          <w:rFonts w:ascii="UN-Abhaya" w:hAnsi="UN-Abhaya"/>
          <w:cs/>
        </w:rPr>
        <w:t>සත්ත්‍ව</w:t>
      </w:r>
      <w:r w:rsidRPr="00765AA9">
        <w:rPr>
          <w:rFonts w:ascii="UN-Abhaya" w:hAnsi="UN-Abhaya"/>
          <w:cs/>
        </w:rPr>
        <w:t>සන්තානය තවන දවන බැවින් අග්ගි යි වදාරණ ලදි. මේ ලක්දිව සිතුල් පවුවෙහෙර පොහෝ ගෙට ගොස් එහි වූ විසිතුරු වූ දොරටුපල් රුවක් බලමින් සිටි දහර මෙහෙණකගේ සි</w:t>
      </w:r>
      <w:r w:rsidR="002F3CF4">
        <w:rPr>
          <w:rFonts w:ascii="UN-Abhaya" w:hAnsi="UN-Abhaya" w:hint="cs"/>
          <w:cs/>
        </w:rPr>
        <w:t>ත්</w:t>
      </w:r>
      <w:r w:rsidRPr="00765AA9">
        <w:rPr>
          <w:rFonts w:ascii="UN-Abhaya" w:hAnsi="UN-Abhaya"/>
          <w:cs/>
        </w:rPr>
        <w:t xml:space="preserve">හි රාගය උපන. එය ඉවසා ගත නුහුනු ඕ තොමෝ එයින් ම දැවී කලුරිය කළා ය. </w:t>
      </w:r>
      <w:r w:rsidRPr="002F3CF4">
        <w:rPr>
          <w:rFonts w:ascii="UN-Abhaya" w:hAnsi="UN-Abhaya"/>
          <w:b/>
          <w:bCs/>
          <w:cs/>
        </w:rPr>
        <w:t>“රාගො උප්පජ්ජමානො සතෙත අනුදහති ඣාපෙති තස්මා අග</w:t>
      </w:r>
      <w:r w:rsidR="002F3CF4">
        <w:rPr>
          <w:rFonts w:ascii="UN-Abhaya" w:hAnsi="UN-Abhaya" w:hint="cs"/>
          <w:b/>
          <w:bCs/>
          <w:cs/>
        </w:rPr>
        <w:t>්</w:t>
      </w:r>
      <w:r w:rsidRPr="002F3CF4">
        <w:rPr>
          <w:rFonts w:ascii="UN-Abhaya" w:hAnsi="UN-Abhaya"/>
          <w:b/>
          <w:bCs/>
          <w:cs/>
        </w:rPr>
        <w:t>ගිති වුච</w:t>
      </w:r>
      <w:r w:rsidR="002F3CF4">
        <w:rPr>
          <w:rFonts w:ascii="UN-Abhaya" w:hAnsi="UN-Abhaya" w:hint="cs"/>
          <w:b/>
          <w:bCs/>
          <w:cs/>
        </w:rPr>
        <w:t>්</w:t>
      </w:r>
      <w:r w:rsidRPr="002F3CF4">
        <w:rPr>
          <w:rFonts w:ascii="UN-Abhaya" w:hAnsi="UN-Abhaya"/>
          <w:b/>
          <w:bCs/>
          <w:cs/>
        </w:rPr>
        <w:t>චති”</w:t>
      </w:r>
      <w:r w:rsidRPr="00765AA9">
        <w:rPr>
          <w:rFonts w:ascii="UN-Abhaya" w:hAnsi="UN-Abhaya"/>
          <w:cs/>
        </w:rPr>
        <w:t xml:space="preserve"> යනු කීයේ එහෙයිනි. </w:t>
      </w:r>
    </w:p>
    <w:p w14:paraId="35FB71FC" w14:textId="030C9AE2" w:rsidR="00844584" w:rsidRPr="00765AA9" w:rsidRDefault="00844584" w:rsidP="008A7275">
      <w:pPr>
        <w:spacing w:line="276" w:lineRule="auto"/>
        <w:rPr>
          <w:rFonts w:ascii="UN-Abhaya" w:hAnsi="UN-Abhaya"/>
        </w:rPr>
      </w:pPr>
      <w:r w:rsidRPr="00765AA9">
        <w:rPr>
          <w:rFonts w:ascii="UN-Abhaya" w:hAnsi="UN-Abhaya"/>
          <w:cs/>
        </w:rPr>
        <w:t>රාගය</w:t>
      </w:r>
      <w:r w:rsidRPr="00765AA9">
        <w:rPr>
          <w:rFonts w:ascii="UN-Abhaya" w:hAnsi="UN-Abhaya"/>
        </w:rPr>
        <w:t xml:space="preserve">, </w:t>
      </w:r>
      <w:r w:rsidRPr="00765AA9">
        <w:rPr>
          <w:rFonts w:ascii="UN-Abhaya" w:hAnsi="UN-Abhaya"/>
          <w:cs/>
        </w:rPr>
        <w:t>රාගී පුද්ගලයා දවනුයේ දුම් නගා ගිනිසිළු උපදවා. අඟුරු දක්වා නො වේ. ඇතුළත සිට ඇතුළත ම දවන්නේ ය. එසේ දුම් ගිනිසිළු අඟුරු නො දක්වා ඇතුළත හට ගෙණ ඇතුළත දවන්නට සම</w:t>
      </w:r>
      <w:r w:rsidR="00573694">
        <w:rPr>
          <w:rFonts w:ascii="UN-Abhaya" w:hAnsi="UN-Abhaya"/>
          <w:cs/>
        </w:rPr>
        <w:t>ර්‍ත්‍ථ</w:t>
      </w:r>
      <w:r w:rsidRPr="00765AA9">
        <w:rPr>
          <w:rFonts w:ascii="UN-Abhaya" w:hAnsi="UN-Abhaya"/>
          <w:cs/>
        </w:rPr>
        <w:t xml:space="preserve"> වූ අන් ගින්නෙක් කො තැනත් නැත්තේ ය. මේ අටුවා:- </w:t>
      </w:r>
      <w:r w:rsidRPr="00A6539A">
        <w:rPr>
          <w:rFonts w:ascii="UN-Abhaya" w:hAnsi="UN-Abhaya"/>
          <w:b/>
          <w:bCs/>
          <w:cs/>
        </w:rPr>
        <w:t>“ධූමං වා ජාලං වා අඞ</w:t>
      </w:r>
      <w:r w:rsidR="00A6539A" w:rsidRPr="00A6539A">
        <w:rPr>
          <w:rFonts w:ascii="UN-Abhaya" w:hAnsi="UN-Abhaya" w:hint="cs"/>
          <w:b/>
          <w:bCs/>
          <w:cs/>
        </w:rPr>
        <w:t>්</w:t>
      </w:r>
      <w:r w:rsidRPr="00A6539A">
        <w:rPr>
          <w:rFonts w:ascii="UN-Abhaya" w:hAnsi="UN-Abhaya"/>
          <w:b/>
          <w:bCs/>
          <w:cs/>
        </w:rPr>
        <w:t>ගාරං වා අද</w:t>
      </w:r>
      <w:r w:rsidR="00A6539A" w:rsidRPr="00A6539A">
        <w:rPr>
          <w:rFonts w:ascii="UN-Abhaya" w:hAnsi="UN-Abhaya" w:hint="cs"/>
          <w:b/>
          <w:bCs/>
          <w:cs/>
        </w:rPr>
        <w:t>ස්සෙ</w:t>
      </w:r>
      <w:r w:rsidRPr="00A6539A">
        <w:rPr>
          <w:rFonts w:ascii="UN-Abhaya" w:hAnsi="UN-Abhaya"/>
          <w:b/>
          <w:bCs/>
          <w:cs/>
        </w:rPr>
        <w:t>ත</w:t>
      </w:r>
      <w:r w:rsidR="00A6539A" w:rsidRPr="00A6539A">
        <w:rPr>
          <w:rFonts w:ascii="UN-Abhaya" w:hAnsi="UN-Abhaya" w:hint="cs"/>
          <w:b/>
          <w:bCs/>
          <w:cs/>
        </w:rPr>
        <w:t>්</w:t>
      </w:r>
      <w:r w:rsidRPr="00A6539A">
        <w:rPr>
          <w:rFonts w:ascii="UN-Abhaya" w:hAnsi="UN-Abhaya"/>
          <w:b/>
          <w:bCs/>
          <w:cs/>
        </w:rPr>
        <w:t>වා අ</w:t>
      </w:r>
      <w:r w:rsidR="00A6539A" w:rsidRPr="00A6539A">
        <w:rPr>
          <w:rFonts w:ascii="UN-Abhaya" w:hAnsi="UN-Abhaya" w:hint="cs"/>
          <w:b/>
          <w:bCs/>
          <w:cs/>
        </w:rPr>
        <w:t>න්තො</w:t>
      </w:r>
      <w:r w:rsidRPr="00A6539A">
        <w:rPr>
          <w:rFonts w:ascii="UN-Abhaya" w:hAnsi="UN-Abhaya"/>
          <w:b/>
          <w:bCs/>
          <w:cs/>
        </w:rPr>
        <w:t>යෙව ඣාපෙත</w:t>
      </w:r>
      <w:r w:rsidR="00A6539A" w:rsidRPr="00A6539A">
        <w:rPr>
          <w:rFonts w:ascii="UN-Abhaya" w:hAnsi="UN-Abhaya" w:hint="cs"/>
          <w:b/>
          <w:bCs/>
          <w:cs/>
        </w:rPr>
        <w:t>්</w:t>
      </w:r>
      <w:r w:rsidRPr="00A6539A">
        <w:rPr>
          <w:rFonts w:ascii="UN-Abhaya" w:hAnsi="UN-Abhaya"/>
          <w:b/>
          <w:bCs/>
          <w:cs/>
        </w:rPr>
        <w:t>වා භස</w:t>
      </w:r>
      <w:r w:rsidR="00A6539A" w:rsidRPr="00A6539A">
        <w:rPr>
          <w:rFonts w:ascii="UN-Abhaya" w:hAnsi="UN-Abhaya" w:hint="cs"/>
          <w:b/>
          <w:bCs/>
          <w:cs/>
        </w:rPr>
        <w:t>්</w:t>
      </w:r>
      <w:r w:rsidRPr="00A6539A">
        <w:rPr>
          <w:rFonts w:ascii="UN-Abhaya" w:hAnsi="UN-Abhaya"/>
          <w:b/>
          <w:bCs/>
          <w:cs/>
        </w:rPr>
        <w:t>මමුට</w:t>
      </w:r>
      <w:r w:rsidR="00A6539A" w:rsidRPr="00A6539A">
        <w:rPr>
          <w:rFonts w:ascii="UN-Abhaya" w:hAnsi="UN-Abhaya" w:hint="cs"/>
          <w:b/>
          <w:bCs/>
          <w:cs/>
        </w:rPr>
        <w:t>්</w:t>
      </w:r>
      <w:r w:rsidRPr="00A6539A">
        <w:rPr>
          <w:rFonts w:ascii="UN-Abhaya" w:hAnsi="UN-Abhaya"/>
          <w:b/>
          <w:bCs/>
          <w:cs/>
        </w:rPr>
        <w:t>ඨිං කාතුං සම</w:t>
      </w:r>
      <w:r w:rsidR="00A6539A" w:rsidRPr="00A6539A">
        <w:rPr>
          <w:rFonts w:ascii="UN-Abhaya" w:hAnsi="UN-Abhaya"/>
          <w:b/>
          <w:bCs/>
          <w:cs/>
        </w:rPr>
        <w:t>ත්‍ථ</w:t>
      </w:r>
      <w:r w:rsidR="00A6539A" w:rsidRPr="00A6539A">
        <w:rPr>
          <w:rFonts w:ascii="UN-Abhaya" w:hAnsi="UN-Abhaya" w:hint="cs"/>
          <w:b/>
          <w:bCs/>
          <w:cs/>
        </w:rPr>
        <w:t>ො</w:t>
      </w:r>
      <w:r w:rsidRPr="00A6539A">
        <w:rPr>
          <w:rFonts w:ascii="UN-Abhaya" w:hAnsi="UN-Abhaya"/>
          <w:b/>
          <w:bCs/>
          <w:cs/>
        </w:rPr>
        <w:t xml:space="preserve"> රාගෙන සමො අඤ</w:t>
      </w:r>
      <w:r w:rsidR="00A6539A">
        <w:rPr>
          <w:rFonts w:ascii="UN-Abhaya" w:hAnsi="UN-Abhaya" w:hint="cs"/>
          <w:b/>
          <w:bCs/>
          <w:cs/>
        </w:rPr>
        <w:t>්</w:t>
      </w:r>
      <w:r w:rsidRPr="00A6539A">
        <w:rPr>
          <w:rFonts w:ascii="UN-Abhaya" w:hAnsi="UN-Abhaya"/>
          <w:b/>
          <w:bCs/>
          <w:cs/>
        </w:rPr>
        <w:t>ඤ</w:t>
      </w:r>
      <w:r w:rsidR="00A6539A">
        <w:rPr>
          <w:rFonts w:ascii="UN-Abhaya" w:hAnsi="UN-Abhaya" w:hint="cs"/>
          <w:b/>
          <w:bCs/>
          <w:cs/>
        </w:rPr>
        <w:t>ො</w:t>
      </w:r>
      <w:r w:rsidRPr="00A6539A">
        <w:rPr>
          <w:rFonts w:ascii="UN-Abhaya" w:hAnsi="UN-Abhaya"/>
          <w:b/>
          <w:bCs/>
          <w:cs/>
        </w:rPr>
        <w:t xml:space="preserve"> අග</w:t>
      </w:r>
      <w:r w:rsidR="00A6539A">
        <w:rPr>
          <w:rFonts w:ascii="UN-Abhaya" w:hAnsi="UN-Abhaya" w:hint="cs"/>
          <w:b/>
          <w:bCs/>
          <w:cs/>
        </w:rPr>
        <w:t>්</w:t>
      </w:r>
      <w:r w:rsidRPr="00A6539A">
        <w:rPr>
          <w:rFonts w:ascii="UN-Abhaya" w:hAnsi="UN-Abhaya"/>
          <w:b/>
          <w:bCs/>
          <w:cs/>
        </w:rPr>
        <w:t>ගි නාම න</w:t>
      </w:r>
      <w:r w:rsidR="00A6539A" w:rsidRPr="00A6539A">
        <w:rPr>
          <w:rFonts w:ascii="UN-Abhaya" w:hAnsi="UN-Abhaya"/>
          <w:b/>
          <w:bCs/>
          <w:cs/>
        </w:rPr>
        <w:t>ත්‍ථ</w:t>
      </w:r>
      <w:r w:rsidR="00A6539A" w:rsidRPr="00A6539A">
        <w:rPr>
          <w:rFonts w:ascii="UN-Abhaya" w:hAnsi="UN-Abhaya" w:hint="cs"/>
          <w:b/>
          <w:bCs/>
          <w:cs/>
        </w:rPr>
        <w:t>ි</w:t>
      </w:r>
      <w:r w:rsidRPr="00A6539A">
        <w:rPr>
          <w:rFonts w:ascii="UN-Abhaya" w:hAnsi="UN-Abhaya"/>
          <w:b/>
          <w:bCs/>
          <w:cs/>
        </w:rPr>
        <w:t>”</w:t>
      </w:r>
      <w:r w:rsidRPr="00BD103A">
        <w:rPr>
          <w:rFonts w:ascii="UN-Abhaya" w:hAnsi="UN-Abhaya"/>
          <w:b/>
          <w:bCs/>
        </w:rPr>
        <w:t xml:space="preserve"> </w:t>
      </w:r>
      <w:r w:rsidRPr="00765AA9">
        <w:rPr>
          <w:rFonts w:ascii="UN-Abhaya" w:hAnsi="UN-Abhaya"/>
          <w:cs/>
        </w:rPr>
        <w:t xml:space="preserve">යනු. </w:t>
      </w:r>
    </w:p>
    <w:p w14:paraId="0A50A55F" w14:textId="69E162C5" w:rsidR="00844584" w:rsidRPr="00765AA9" w:rsidRDefault="00844584" w:rsidP="008A7275">
      <w:pPr>
        <w:spacing w:line="276" w:lineRule="auto"/>
        <w:rPr>
          <w:rFonts w:ascii="UN-Abhaya" w:hAnsi="UN-Abhaya"/>
        </w:rPr>
      </w:pPr>
      <w:r w:rsidRPr="00765AA9">
        <w:rPr>
          <w:rFonts w:ascii="UN-Abhaya" w:hAnsi="UN-Abhaya"/>
          <w:cs/>
        </w:rPr>
        <w:t>තවද රාගය පළිබ</w:t>
      </w:r>
      <w:r w:rsidR="00D235F7">
        <w:rPr>
          <w:rFonts w:ascii="UN-Abhaya" w:hAnsi="UN-Abhaya" w:hint="cs"/>
          <w:cs/>
        </w:rPr>
        <w:t>ෝ</w:t>
      </w:r>
      <w:r w:rsidRPr="00765AA9">
        <w:rPr>
          <w:rFonts w:ascii="UN-Abhaya" w:hAnsi="UN-Abhaya"/>
          <w:cs/>
        </w:rPr>
        <w:t xml:space="preserve">ධයක් බැවින් </w:t>
      </w:r>
      <w:r w:rsidRPr="00D235F7">
        <w:rPr>
          <w:rFonts w:ascii="UN-Abhaya" w:hAnsi="UN-Abhaya"/>
          <w:b/>
          <w:bCs/>
          <w:cs/>
        </w:rPr>
        <w:t>කිඤ</w:t>
      </w:r>
      <w:r w:rsidR="00D235F7" w:rsidRPr="00D235F7">
        <w:rPr>
          <w:rFonts w:ascii="UN-Abhaya" w:hAnsi="UN-Abhaya" w:hint="cs"/>
          <w:b/>
          <w:bCs/>
          <w:cs/>
        </w:rPr>
        <w:t>්</w:t>
      </w:r>
      <w:r w:rsidRPr="00D235F7">
        <w:rPr>
          <w:rFonts w:ascii="UN-Abhaya" w:hAnsi="UN-Abhaya"/>
          <w:b/>
          <w:bCs/>
          <w:cs/>
        </w:rPr>
        <w:t>චනැ</w:t>
      </w:r>
      <w:r w:rsidRPr="00765AA9">
        <w:rPr>
          <w:rFonts w:ascii="UN-Abhaya" w:hAnsi="UN-Abhaya"/>
          <w:cs/>
        </w:rPr>
        <w:t xml:space="preserve"> යි ද තීව්‍ර ක්ල</w:t>
      </w:r>
      <w:r w:rsidR="00D235F7">
        <w:rPr>
          <w:rFonts w:ascii="UN-Abhaya" w:hAnsi="UN-Abhaya" w:hint="cs"/>
          <w:cs/>
        </w:rPr>
        <w:t>ේ</w:t>
      </w:r>
      <w:r w:rsidRPr="00765AA9">
        <w:rPr>
          <w:rFonts w:ascii="UN-Abhaya" w:hAnsi="UN-Abhaya"/>
          <w:cs/>
        </w:rPr>
        <w:t xml:space="preserve">ශයක් බැවින් </w:t>
      </w:r>
      <w:r w:rsidRPr="00D235F7">
        <w:rPr>
          <w:rFonts w:ascii="UN-Abhaya" w:hAnsi="UN-Abhaya"/>
          <w:b/>
          <w:bCs/>
          <w:cs/>
        </w:rPr>
        <w:t>අඞ්ගනැ</w:t>
      </w:r>
      <w:r w:rsidRPr="00765AA9">
        <w:rPr>
          <w:rFonts w:ascii="UN-Abhaya" w:hAnsi="UN-Abhaya"/>
          <w:cs/>
        </w:rPr>
        <w:t xml:space="preserve"> යි ද </w:t>
      </w:r>
      <w:r w:rsidR="0003542E">
        <w:rPr>
          <w:rFonts w:ascii="UN-Abhaya" w:hAnsi="UN-Abhaya"/>
          <w:cs/>
        </w:rPr>
        <w:t>සත්ත්‍ව</w:t>
      </w:r>
      <w:r w:rsidRPr="00765AA9">
        <w:rPr>
          <w:rFonts w:ascii="UN-Abhaya" w:hAnsi="UN-Abhaya"/>
          <w:cs/>
        </w:rPr>
        <w:t xml:space="preserve">සන්තානය කිලිටි කරණ බැවින් </w:t>
      </w:r>
      <w:r w:rsidRPr="00D235F7">
        <w:rPr>
          <w:rFonts w:ascii="UN-Abhaya" w:hAnsi="UN-Abhaya"/>
          <w:b/>
          <w:bCs/>
          <w:cs/>
        </w:rPr>
        <w:t>මලැ</w:t>
      </w:r>
      <w:r w:rsidRPr="00765AA9">
        <w:rPr>
          <w:rFonts w:ascii="UN-Abhaya" w:hAnsi="UN-Abhaya"/>
          <w:cs/>
        </w:rPr>
        <w:t xml:space="preserve"> යි ද සසුනෙන් හා සුගතියෙන් පැකිළ වැටෙන බැවින් </w:t>
      </w:r>
      <w:r w:rsidRPr="00D235F7">
        <w:rPr>
          <w:rFonts w:ascii="UN-Abhaya" w:hAnsi="UN-Abhaya"/>
          <w:b/>
          <w:bCs/>
          <w:cs/>
        </w:rPr>
        <w:t>විසමැ</w:t>
      </w:r>
      <w:r w:rsidRPr="00765AA9">
        <w:rPr>
          <w:rFonts w:ascii="UN-Abhaya" w:hAnsi="UN-Abhaya"/>
          <w:cs/>
        </w:rPr>
        <w:t xml:space="preserve"> යි ද අප්‍රණීත බැවින් </w:t>
      </w:r>
      <w:r w:rsidRPr="00D235F7">
        <w:rPr>
          <w:rFonts w:ascii="UN-Abhaya" w:hAnsi="UN-Abhaya"/>
          <w:b/>
          <w:bCs/>
          <w:cs/>
        </w:rPr>
        <w:t>කසටැ</w:t>
      </w:r>
      <w:r w:rsidRPr="00765AA9">
        <w:rPr>
          <w:rFonts w:ascii="UN-Abhaya" w:hAnsi="UN-Abhaya"/>
          <w:cs/>
        </w:rPr>
        <w:t xml:space="preserve"> යි ද නම් කරණ ලද්දේ ය. </w:t>
      </w:r>
    </w:p>
    <w:p w14:paraId="52E4D24D" w14:textId="3AA9FC2D" w:rsidR="00844584" w:rsidRPr="005433CB" w:rsidRDefault="00844584" w:rsidP="008A7275">
      <w:pPr>
        <w:spacing w:line="276" w:lineRule="auto"/>
        <w:rPr>
          <w:rFonts w:ascii="UN-Abhaya" w:hAnsi="UN-Abhaya"/>
          <w:b/>
          <w:bCs/>
        </w:rPr>
      </w:pPr>
      <w:r w:rsidRPr="0022405F">
        <w:rPr>
          <w:rFonts w:ascii="UN-Abhaya" w:hAnsi="UN-Abhaya"/>
          <w:b/>
          <w:bCs/>
          <w:cs/>
        </w:rPr>
        <w:t>රාග</w:t>
      </w:r>
      <w:r w:rsidRPr="00765AA9">
        <w:rPr>
          <w:rFonts w:ascii="UN-Abhaya" w:hAnsi="UN-Abhaya"/>
          <w:cs/>
        </w:rPr>
        <w:t xml:space="preserve"> යනු තෘෂ</w:t>
      </w:r>
      <w:r w:rsidR="0022405F">
        <w:rPr>
          <w:rFonts w:ascii="UN-Abhaya" w:hAnsi="UN-Abhaya" w:hint="cs"/>
          <w:cs/>
        </w:rPr>
        <w:t>්</w:t>
      </w:r>
      <w:r w:rsidRPr="00765AA9">
        <w:rPr>
          <w:rFonts w:ascii="UN-Abhaya" w:hAnsi="UN-Abhaya"/>
          <w:cs/>
        </w:rPr>
        <w:t>ණා</w:t>
      </w:r>
      <w:r w:rsidR="0041665D">
        <w:rPr>
          <w:rFonts w:ascii="UN-Abhaya" w:hAnsi="UN-Abhaya" w:hint="cs"/>
          <w:cs/>
        </w:rPr>
        <w:t xml:space="preserve"> </w:t>
      </w:r>
      <w:r w:rsidRPr="00765AA9">
        <w:rPr>
          <w:rFonts w:ascii="UN-Abhaya" w:hAnsi="UN-Abhaya"/>
          <w:cs/>
        </w:rPr>
        <w:t xml:space="preserve">වෙවචනයක් බැවින් මෙහි </w:t>
      </w:r>
      <w:r w:rsidRPr="0041665D">
        <w:rPr>
          <w:rFonts w:ascii="UN-Abhaya" w:hAnsi="UN-Abhaya"/>
          <w:b/>
          <w:bCs/>
          <w:cs/>
        </w:rPr>
        <w:t>“දුක</w:t>
      </w:r>
      <w:r w:rsidR="0041665D" w:rsidRPr="0041665D">
        <w:rPr>
          <w:rFonts w:ascii="UN-Abhaya" w:hAnsi="UN-Abhaya" w:hint="cs"/>
          <w:b/>
          <w:bCs/>
          <w:cs/>
        </w:rPr>
        <w:t>්</w:t>
      </w:r>
      <w:r w:rsidRPr="0041665D">
        <w:rPr>
          <w:rFonts w:ascii="UN-Abhaya" w:hAnsi="UN-Abhaya"/>
          <w:b/>
          <w:bCs/>
          <w:cs/>
        </w:rPr>
        <w:t>ඛසමුප</w:t>
      </w:r>
      <w:r w:rsidR="0041665D" w:rsidRPr="0041665D">
        <w:rPr>
          <w:rFonts w:ascii="UN-Abhaya" w:hAnsi="UN-Abhaya" w:hint="cs"/>
          <w:b/>
          <w:bCs/>
          <w:cs/>
        </w:rPr>
        <w:t>්</w:t>
      </w:r>
      <w:r w:rsidRPr="0041665D">
        <w:rPr>
          <w:rFonts w:ascii="UN-Abhaya" w:hAnsi="UN-Abhaya"/>
          <w:b/>
          <w:bCs/>
          <w:cs/>
        </w:rPr>
        <w:t>පාදං”</w:t>
      </w:r>
      <w:r w:rsidRPr="00765AA9">
        <w:rPr>
          <w:rFonts w:ascii="UN-Abhaya" w:hAnsi="UN-Abhaya"/>
        </w:rPr>
        <w:t xml:space="preserve"> </w:t>
      </w:r>
      <w:r w:rsidRPr="00765AA9">
        <w:rPr>
          <w:rFonts w:ascii="UN-Abhaya" w:hAnsi="UN-Abhaya"/>
          <w:cs/>
        </w:rPr>
        <w:t xml:space="preserve">යන්නට කළ පරිකථාව බලා විස්තර දත යුතුය. </w:t>
      </w:r>
      <w:r w:rsidRPr="0041665D">
        <w:rPr>
          <w:rFonts w:ascii="UN-Abhaya" w:hAnsi="UN-Abhaya"/>
          <w:b/>
          <w:bCs/>
          <w:cs/>
        </w:rPr>
        <w:t>“රාගොති තණ</w:t>
      </w:r>
      <w:r w:rsidR="0041665D">
        <w:rPr>
          <w:rFonts w:ascii="UN-Abhaya" w:hAnsi="UN-Abhaya" w:hint="cs"/>
          <w:b/>
          <w:bCs/>
          <w:cs/>
        </w:rPr>
        <w:t>්</w:t>
      </w:r>
      <w:r w:rsidRPr="0041665D">
        <w:rPr>
          <w:rFonts w:ascii="UN-Abhaya" w:hAnsi="UN-Abhaya"/>
          <w:b/>
          <w:bCs/>
          <w:cs/>
        </w:rPr>
        <w:t>හාය එතං වෙවචනං</w:t>
      </w:r>
      <w:r w:rsidRPr="00765AA9">
        <w:rPr>
          <w:rFonts w:ascii="UN-Abhaya" w:hAnsi="UN-Abhaya"/>
          <w:cs/>
        </w:rPr>
        <w:t>”</w:t>
      </w:r>
      <w:r w:rsidRPr="00765AA9">
        <w:rPr>
          <w:rFonts w:ascii="UN-Abhaya" w:hAnsi="UN-Abhaya"/>
        </w:rPr>
        <w:t xml:space="preserve"> </w:t>
      </w:r>
      <w:r w:rsidRPr="00765AA9">
        <w:rPr>
          <w:rFonts w:ascii="UN-Abhaya" w:hAnsi="UN-Abhaya"/>
          <w:cs/>
        </w:rPr>
        <w:t xml:space="preserve">යනු </w:t>
      </w:r>
      <w:r w:rsidRPr="0041665D">
        <w:rPr>
          <w:rFonts w:ascii="UN-Abhaya" w:hAnsi="UN-Abhaya"/>
          <w:b/>
          <w:bCs/>
          <w:cs/>
        </w:rPr>
        <w:t>යුත</w:t>
      </w:r>
      <w:r w:rsidR="0041665D">
        <w:rPr>
          <w:rFonts w:ascii="UN-Abhaya" w:hAnsi="UN-Abhaya" w:hint="cs"/>
          <w:b/>
          <w:bCs/>
          <w:cs/>
        </w:rPr>
        <w:t>්</w:t>
      </w:r>
      <w:r w:rsidRPr="0041665D">
        <w:rPr>
          <w:rFonts w:ascii="UN-Abhaya" w:hAnsi="UN-Abhaya"/>
          <w:b/>
          <w:bCs/>
          <w:cs/>
        </w:rPr>
        <w:t>තිහාරවිභඞ්යෙහි</w:t>
      </w:r>
      <w:r w:rsidRPr="00765AA9">
        <w:rPr>
          <w:rFonts w:ascii="UN-Abhaya" w:hAnsi="UN-Abhaya"/>
          <w:cs/>
        </w:rPr>
        <w:t xml:space="preserve"> කියන ලද්දේ ය. ඒ ඒ වස්තුන් විෂයයෙහි එක් ම තෘෂ</w:t>
      </w:r>
      <w:r w:rsidR="009066E4">
        <w:rPr>
          <w:rFonts w:ascii="UN-Abhaya" w:hAnsi="UN-Abhaya" w:hint="cs"/>
          <w:cs/>
        </w:rPr>
        <w:t>්</w:t>
      </w:r>
      <w:r w:rsidRPr="00765AA9">
        <w:rPr>
          <w:rFonts w:ascii="UN-Abhaya" w:hAnsi="UN-Abhaya"/>
          <w:cs/>
        </w:rPr>
        <w:t xml:space="preserve">ණාව ඒ ඒ අවස්ථානුරූප ව ක්‍රියාත්මක වන අයුරු දක්වනු පිණිස ඒ ඒ ස්ථලයන්හි බුදුරජානන් වහන්සේ </w:t>
      </w:r>
      <w:r w:rsidRPr="0041665D">
        <w:rPr>
          <w:rFonts w:ascii="UN-Abhaya" w:hAnsi="UN-Abhaya"/>
          <w:b/>
          <w:bCs/>
          <w:cs/>
        </w:rPr>
        <w:t>ආසා - පිහා - රාගො</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ඡන්‍දො -</w:t>
      </w:r>
      <w:r w:rsidR="005433CB">
        <w:rPr>
          <w:rFonts w:ascii="UN-Abhaya" w:hAnsi="UN-Abhaya" w:hint="cs"/>
          <w:b/>
          <w:bCs/>
          <w:cs/>
        </w:rPr>
        <w:t xml:space="preserve"> </w:t>
      </w:r>
      <w:r w:rsidRPr="0041665D">
        <w:rPr>
          <w:rFonts w:ascii="UN-Abhaya" w:hAnsi="UN-Abhaya"/>
          <w:b/>
          <w:bCs/>
          <w:cs/>
        </w:rPr>
        <w:t>පෙමං - පරිදාහො -</w:t>
      </w:r>
      <w:r w:rsidR="005433CB">
        <w:rPr>
          <w:rFonts w:ascii="UN-Abhaya" w:hAnsi="UN-Abhaya" w:hint="cs"/>
          <w:b/>
          <w:bCs/>
          <w:cs/>
        </w:rPr>
        <w:t xml:space="preserve"> </w:t>
      </w:r>
      <w:r w:rsidRPr="0041665D">
        <w:rPr>
          <w:rFonts w:ascii="UN-Abhaya" w:hAnsi="UN-Abhaya"/>
          <w:b/>
          <w:bCs/>
          <w:cs/>
        </w:rPr>
        <w:t>ඉචඡා</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සලලං</w:t>
      </w:r>
      <w:r w:rsidR="005433CB">
        <w:rPr>
          <w:rFonts w:ascii="UN-Abhaya" w:hAnsi="UN-Abhaya" w:hint="cs"/>
          <w:b/>
          <w:bCs/>
          <w:cs/>
        </w:rPr>
        <w:t xml:space="preserve"> </w:t>
      </w:r>
      <w:r w:rsidRPr="0041665D">
        <w:rPr>
          <w:rFonts w:ascii="UN-Abhaya" w:hAnsi="UN-Abhaya"/>
          <w:b/>
          <w:bCs/>
          <w:cs/>
        </w:rPr>
        <w:t xml:space="preserve">- </w:t>
      </w:r>
      <w:r w:rsidRPr="0041665D">
        <w:rPr>
          <w:rFonts w:ascii="UN-Abhaya" w:eastAsia="MS Gothic" w:hAnsi="UN-Abhaya"/>
          <w:b/>
          <w:bCs/>
          <w:cs/>
        </w:rPr>
        <w:t>ධූ</w:t>
      </w:r>
      <w:r w:rsidRPr="0041665D">
        <w:rPr>
          <w:rFonts w:ascii="UN-Abhaya" w:hAnsi="UN-Abhaya"/>
          <w:b/>
          <w:bCs/>
          <w:cs/>
        </w:rPr>
        <w:t>පායනා</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සරිතා</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විසත</w:t>
      </w:r>
      <w:r w:rsidR="005433CB">
        <w:rPr>
          <w:rFonts w:ascii="UN-Abhaya" w:hAnsi="UN-Abhaya" w:hint="cs"/>
          <w:b/>
          <w:bCs/>
          <w:cs/>
        </w:rPr>
        <w:t>්</w:t>
      </w:r>
      <w:r w:rsidRPr="0041665D">
        <w:rPr>
          <w:rFonts w:ascii="UN-Abhaya" w:hAnsi="UN-Abhaya"/>
          <w:b/>
          <w:bCs/>
          <w:cs/>
        </w:rPr>
        <w:t>තිකා</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සිනෙහො</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කිලමථො - ලතා - මඤ</w:t>
      </w:r>
      <w:r w:rsidR="005433CB">
        <w:rPr>
          <w:rFonts w:ascii="UN-Abhaya" w:hAnsi="UN-Abhaya" w:hint="cs"/>
          <w:b/>
          <w:bCs/>
          <w:cs/>
        </w:rPr>
        <w:t>්</w:t>
      </w:r>
      <w:r w:rsidRPr="0041665D">
        <w:rPr>
          <w:rFonts w:ascii="UN-Abhaya" w:hAnsi="UN-Abhaya"/>
          <w:b/>
          <w:bCs/>
          <w:cs/>
        </w:rPr>
        <w:t xml:space="preserve">ඤනා - </w:t>
      </w:r>
      <w:r w:rsidR="005433CB">
        <w:rPr>
          <w:rFonts w:ascii="UN-Abhaya" w:hAnsi="UN-Abhaya" w:hint="cs"/>
          <w:b/>
          <w:bCs/>
          <w:cs/>
        </w:rPr>
        <w:t>බ</w:t>
      </w:r>
      <w:r w:rsidR="00A82CFA" w:rsidRPr="0041665D">
        <w:rPr>
          <w:rFonts w:ascii="UN-Abhaya" w:hAnsi="UN-Abhaya"/>
          <w:b/>
          <w:bCs/>
          <w:cs/>
        </w:rPr>
        <w:t>න්‍ධො</w:t>
      </w:r>
      <w:r w:rsidRPr="0041665D">
        <w:rPr>
          <w:rFonts w:ascii="UN-Abhaya" w:hAnsi="UN-Abhaya"/>
          <w:b/>
          <w:bCs/>
          <w:cs/>
        </w:rPr>
        <w:t xml:space="preserve"> - පිපාසා - නන්‍දනා - අභිනන්‍දනා</w:t>
      </w:r>
      <w:r w:rsidRPr="00765AA9">
        <w:rPr>
          <w:rFonts w:ascii="UN-Abhaya" w:hAnsi="UN-Abhaya"/>
          <w:cs/>
        </w:rPr>
        <w:t xml:space="preserve"> යනාදි නම් විසින් දක්වා වදාළ සේක. ද</w:t>
      </w:r>
      <w:r w:rsidR="00C502A0">
        <w:rPr>
          <w:rFonts w:ascii="UN-Abhaya" w:hAnsi="UN-Abhaya" w:hint="cs"/>
          <w:cs/>
        </w:rPr>
        <w:t>ේ</w:t>
      </w:r>
      <w:r w:rsidRPr="00765AA9">
        <w:rPr>
          <w:rFonts w:ascii="UN-Abhaya" w:hAnsi="UN-Abhaya"/>
          <w:cs/>
        </w:rPr>
        <w:t>ශනා කාලයෙහි හෝ ඉන් මොබ හෝ කවරක්හට හෝ කෙසේ හෝ ඒ ඒ ධ</w:t>
      </w:r>
      <w:r w:rsidR="00FB0612">
        <w:rPr>
          <w:rFonts w:ascii="UN-Abhaya" w:hAnsi="UN-Abhaya"/>
          <w:cs/>
        </w:rPr>
        <w:t>ර්‍ම</w:t>
      </w:r>
      <w:r w:rsidRPr="00765AA9">
        <w:rPr>
          <w:rFonts w:ascii="UN-Abhaya" w:hAnsi="UN-Abhaya"/>
          <w:cs/>
        </w:rPr>
        <w:t>පදයන්ගේ යථා</w:t>
      </w:r>
      <w:r w:rsidR="00573694">
        <w:rPr>
          <w:rFonts w:ascii="UN-Abhaya" w:hAnsi="UN-Abhaya"/>
          <w:cs/>
        </w:rPr>
        <w:t>ර්‍ත්‍ථ</w:t>
      </w:r>
      <w:r w:rsidRPr="00765AA9">
        <w:rPr>
          <w:rFonts w:ascii="UN-Abhaya" w:hAnsi="UN-Abhaya"/>
          <w:cs/>
        </w:rPr>
        <w:t>ය ගැන්වීම පිණිස</w:t>
      </w:r>
      <w:r w:rsidRPr="00765AA9">
        <w:rPr>
          <w:rFonts w:ascii="UN-Abhaya" w:hAnsi="UN-Abhaya"/>
        </w:rPr>
        <w:t xml:space="preserve">, </w:t>
      </w:r>
      <w:r w:rsidRPr="00765AA9">
        <w:rPr>
          <w:rFonts w:ascii="UN-Abhaya" w:hAnsi="UN-Abhaya"/>
          <w:cs/>
        </w:rPr>
        <w:t>අන් අරමුණු කරා ගිය සිත් ඇත්තවුනට අන් ක්‍රමයක් ගෙණ අ</w:t>
      </w:r>
      <w:r w:rsidR="00573694">
        <w:rPr>
          <w:rFonts w:ascii="UN-Abhaya" w:hAnsi="UN-Abhaya"/>
          <w:cs/>
        </w:rPr>
        <w:t>ර්‍ත්‍ථ</w:t>
      </w:r>
      <w:r w:rsidRPr="00765AA9">
        <w:rPr>
          <w:rFonts w:ascii="UN-Abhaya" w:hAnsi="UN-Abhaya"/>
          <w:cs/>
        </w:rPr>
        <w:t xml:space="preserve"> ගන්වනු පිණිස</w:t>
      </w:r>
      <w:r w:rsidRPr="00765AA9">
        <w:rPr>
          <w:rFonts w:ascii="UN-Abhaya" w:hAnsi="UN-Abhaya"/>
        </w:rPr>
        <w:t xml:space="preserve">, </w:t>
      </w:r>
      <w:r w:rsidRPr="00765AA9">
        <w:rPr>
          <w:rFonts w:ascii="UN-Abhaya" w:hAnsi="UN-Abhaya"/>
          <w:cs/>
        </w:rPr>
        <w:t>මන්ද බුද්ධිකයනට පුන පුනා ඒ ඒ අරුත් සලකා ගැණීමෙහි නො මුළා බව පිණිස සමාන ව්‍යඤ්ජන ඇති පදයෝ නන් අරුත්ගෙණ සිටිත්. එහෙයින් එබන්දෙහිලා අන් අරුත් ගැණ යම් යම් පරිකල්පනාවෝ වෙත් ද එය වළකනු පිණිස වෙව</w:t>
      </w:r>
      <w:r w:rsidR="008444EA">
        <w:rPr>
          <w:rFonts w:ascii="UN-Abhaya" w:hAnsi="UN-Abhaya" w:hint="cs"/>
          <w:cs/>
        </w:rPr>
        <w:t>ච</w:t>
      </w:r>
      <w:r w:rsidRPr="00765AA9">
        <w:rPr>
          <w:rFonts w:ascii="UN-Abhaya" w:hAnsi="UN-Abhaya"/>
          <w:cs/>
        </w:rPr>
        <w:t xml:space="preserve">න යෙදූහ. </w:t>
      </w:r>
    </w:p>
    <w:p w14:paraId="00BB3BBA" w14:textId="77777777" w:rsidR="008444EA" w:rsidRDefault="00F93399" w:rsidP="008A7275">
      <w:pPr>
        <w:spacing w:line="276" w:lineRule="auto"/>
        <w:rPr>
          <w:rFonts w:ascii="UN-Abhaya" w:hAnsi="UN-Abhaya"/>
        </w:rPr>
      </w:pPr>
      <w:r w:rsidRPr="008444EA">
        <w:rPr>
          <w:rFonts w:ascii="UN-Abhaya" w:hAnsi="UN-Abhaya"/>
          <w:b/>
          <w:bCs/>
          <w:cs/>
        </w:rPr>
        <w:t>න</w:t>
      </w:r>
      <w:r w:rsidR="00ED6999" w:rsidRPr="008444EA">
        <w:rPr>
          <w:rFonts w:ascii="UN-Abhaya" w:hAnsi="UN-Abhaya"/>
          <w:b/>
          <w:bCs/>
          <w:cs/>
        </w:rPr>
        <w:t>ත්‍ථි</w:t>
      </w:r>
      <w:r w:rsidR="00844584" w:rsidRPr="008444EA">
        <w:rPr>
          <w:rFonts w:ascii="UN-Abhaya" w:hAnsi="UN-Abhaya"/>
          <w:b/>
          <w:bCs/>
          <w:cs/>
        </w:rPr>
        <w:t xml:space="preserve"> දොසසමො කලී</w:t>
      </w:r>
      <w:r w:rsidR="00844584" w:rsidRPr="00765AA9">
        <w:rPr>
          <w:rFonts w:ascii="UN-Abhaya" w:hAnsi="UN-Abhaya"/>
          <w:cs/>
        </w:rPr>
        <w:t xml:space="preserve"> = ද්ව</w:t>
      </w:r>
      <w:r w:rsidR="008444EA">
        <w:rPr>
          <w:rFonts w:ascii="UN-Abhaya" w:hAnsi="UN-Abhaya" w:hint="cs"/>
          <w:cs/>
        </w:rPr>
        <w:t>ේ</w:t>
      </w:r>
      <w:r w:rsidR="00844584" w:rsidRPr="00765AA9">
        <w:rPr>
          <w:rFonts w:ascii="UN-Abhaya" w:hAnsi="UN-Abhaya"/>
          <w:cs/>
        </w:rPr>
        <w:t xml:space="preserve">ෂය හා සමාන අපරාධයෙක් නැත. </w:t>
      </w:r>
    </w:p>
    <w:p w14:paraId="457DE9F3" w14:textId="26AAC7AF" w:rsidR="00844584" w:rsidRPr="00765AA9" w:rsidRDefault="00844584" w:rsidP="008A7275">
      <w:pPr>
        <w:spacing w:line="276" w:lineRule="auto"/>
        <w:rPr>
          <w:rFonts w:ascii="UN-Abhaya" w:hAnsi="UN-Abhaya"/>
        </w:rPr>
      </w:pPr>
      <w:r w:rsidRPr="008444EA">
        <w:rPr>
          <w:rFonts w:ascii="UN-Abhaya" w:hAnsi="UN-Abhaya"/>
          <w:b/>
          <w:bCs/>
          <w:cs/>
        </w:rPr>
        <w:t>දොස</w:t>
      </w:r>
      <w:r w:rsidRPr="00765AA9">
        <w:rPr>
          <w:rFonts w:ascii="UN-Abhaya" w:hAnsi="UN-Abhaya"/>
          <w:cs/>
        </w:rPr>
        <w:t xml:space="preserve"> නම්: තමන් සිත් නො ගත් අරමුණු හා ගැටීමෙන් සිතෙහි උපදනා සැඩගතිය යි </w:t>
      </w:r>
    </w:p>
    <w:p w14:paraId="0A84E0CE" w14:textId="3C51FA44" w:rsidR="00844584" w:rsidRPr="00765AA9" w:rsidRDefault="00844584" w:rsidP="008A7275">
      <w:pPr>
        <w:spacing w:line="276" w:lineRule="auto"/>
        <w:rPr>
          <w:rFonts w:ascii="UN-Abhaya" w:hAnsi="UN-Abhaya"/>
        </w:rPr>
      </w:pPr>
      <w:r w:rsidRPr="009F103B">
        <w:rPr>
          <w:rFonts w:ascii="UN-Abhaya" w:hAnsi="UN-Abhaya"/>
          <w:b/>
          <w:bCs/>
          <w:cs/>
        </w:rPr>
        <w:t>කලි</w:t>
      </w:r>
      <w:r w:rsidRPr="00765AA9">
        <w:rPr>
          <w:rFonts w:ascii="UN-Abhaya" w:hAnsi="UN-Abhaya"/>
          <w:cs/>
        </w:rPr>
        <w:t xml:space="preserve"> නම්: අපරාධය යි. යමකින් ත්‍රිව</w:t>
      </w:r>
      <w:r w:rsidR="00026AD1">
        <w:rPr>
          <w:rFonts w:ascii="UN-Abhaya" w:hAnsi="UN-Abhaya"/>
          <w:cs/>
        </w:rPr>
        <w:t>ර්‍ග</w:t>
      </w:r>
      <w:r w:rsidRPr="00765AA9">
        <w:rPr>
          <w:rFonts w:ascii="UN-Abhaya" w:hAnsi="UN-Abhaya"/>
          <w:cs/>
        </w:rPr>
        <w:t>සම්පත්තිය බිඳ වැටේ නම් පිරිහේ නම් ඒය අපරාධ. ද්ව</w:t>
      </w:r>
      <w:r w:rsidR="009F103B">
        <w:rPr>
          <w:rFonts w:ascii="UN-Abhaya" w:hAnsi="UN-Abhaya" w:hint="cs"/>
          <w:cs/>
        </w:rPr>
        <w:t>ේ</w:t>
      </w:r>
      <w:r w:rsidRPr="00765AA9">
        <w:rPr>
          <w:rFonts w:ascii="UN-Abhaya" w:hAnsi="UN-Abhaya"/>
          <w:cs/>
        </w:rPr>
        <w:t>ෂය</w:t>
      </w:r>
      <w:r w:rsidRPr="00765AA9">
        <w:rPr>
          <w:rFonts w:ascii="UN-Abhaya" w:hAnsi="UN-Abhaya"/>
        </w:rPr>
        <w:t xml:space="preserve">, </w:t>
      </w:r>
      <w:r w:rsidRPr="00765AA9">
        <w:rPr>
          <w:rFonts w:ascii="UN-Abhaya" w:hAnsi="UN-Abhaya"/>
          <w:cs/>
        </w:rPr>
        <w:t xml:space="preserve">කලි යි වදාළෝ එහෙයිනි. කලි ශබ්දය </w:t>
      </w:r>
      <w:r w:rsidRPr="009F103B">
        <w:rPr>
          <w:rFonts w:ascii="UN-Abhaya" w:hAnsi="UN-Abhaya"/>
          <w:b/>
          <w:bCs/>
          <w:cs/>
        </w:rPr>
        <w:t>“විචිනාති මුඛෙන සො කලීං”</w:t>
      </w:r>
      <w:r w:rsidRPr="00765AA9">
        <w:rPr>
          <w:rFonts w:ascii="UN-Abhaya" w:hAnsi="UN-Abhaya"/>
          <w:cs/>
        </w:rPr>
        <w:t xml:space="preserve"> යන මෙහි පාපයෙහි ද </w:t>
      </w:r>
      <w:r w:rsidRPr="009F103B">
        <w:rPr>
          <w:rFonts w:ascii="UN-Abhaya" w:hAnsi="UN-Abhaya"/>
          <w:b/>
          <w:bCs/>
        </w:rPr>
        <w:t>“</w:t>
      </w:r>
      <w:r w:rsidRPr="009F103B">
        <w:rPr>
          <w:rFonts w:ascii="UN-Abhaya" w:hAnsi="UN-Abhaya"/>
          <w:b/>
          <w:bCs/>
          <w:cs/>
        </w:rPr>
        <w:t>උභය</w:t>
      </w:r>
      <w:r w:rsidR="00DB5973" w:rsidRPr="009F103B">
        <w:rPr>
          <w:rFonts w:ascii="UN-Abhaya" w:hAnsi="UN-Abhaya"/>
          <w:b/>
          <w:bCs/>
          <w:cs/>
        </w:rPr>
        <w:t>ත්‍ථ</w:t>
      </w:r>
      <w:r w:rsidRPr="009F103B">
        <w:rPr>
          <w:rFonts w:ascii="UN-Abhaya" w:hAnsi="UN-Abhaya"/>
          <w:b/>
          <w:bCs/>
          <w:cs/>
        </w:rPr>
        <w:t>කලිග</w:t>
      </w:r>
      <w:r w:rsidR="009F103B" w:rsidRPr="009F103B">
        <w:rPr>
          <w:rFonts w:ascii="UN-Abhaya" w:hAnsi="UN-Abhaya" w:hint="cs"/>
          <w:b/>
          <w:bCs/>
          <w:cs/>
        </w:rPr>
        <w:t>්</w:t>
      </w:r>
      <w:r w:rsidRPr="009F103B">
        <w:rPr>
          <w:rFonts w:ascii="UN-Abhaya" w:hAnsi="UN-Abhaya"/>
          <w:b/>
          <w:bCs/>
          <w:cs/>
        </w:rPr>
        <w:t>ගාහො”</w:t>
      </w:r>
      <w:r w:rsidRPr="00765AA9">
        <w:rPr>
          <w:rFonts w:ascii="UN-Abhaya" w:hAnsi="UN-Abhaya"/>
        </w:rPr>
        <w:t xml:space="preserve"> </w:t>
      </w:r>
      <w:r w:rsidRPr="00765AA9">
        <w:rPr>
          <w:rFonts w:ascii="UN-Abhaya" w:hAnsi="UN-Abhaya"/>
          <w:cs/>
        </w:rPr>
        <w:t xml:space="preserve">යන මෙහි පරාජයෙහි ද </w:t>
      </w:r>
      <w:r w:rsidRPr="009F103B">
        <w:rPr>
          <w:rFonts w:ascii="UN-Abhaya" w:hAnsi="UN-Abhaya"/>
          <w:b/>
          <w:bCs/>
          <w:cs/>
        </w:rPr>
        <w:t>“</w:t>
      </w:r>
      <w:r w:rsidR="00F93399" w:rsidRPr="009F103B">
        <w:rPr>
          <w:rFonts w:ascii="UN-Abhaya" w:hAnsi="UN-Abhaya"/>
          <w:b/>
          <w:bCs/>
          <w:cs/>
        </w:rPr>
        <w:t>න</w:t>
      </w:r>
      <w:r w:rsidR="00C54AED" w:rsidRPr="009F103B">
        <w:rPr>
          <w:rFonts w:ascii="UN-Abhaya" w:hAnsi="UN-Abhaya"/>
          <w:b/>
          <w:bCs/>
          <w:cs/>
        </w:rPr>
        <w:t>ත්‍ථි</w:t>
      </w:r>
      <w:r w:rsidRPr="009F103B">
        <w:rPr>
          <w:rFonts w:ascii="UN-Abhaya" w:hAnsi="UN-Abhaya"/>
          <w:b/>
          <w:bCs/>
          <w:cs/>
        </w:rPr>
        <w:t xml:space="preserve"> දොස සමො කලි”</w:t>
      </w:r>
      <w:r w:rsidRPr="00765AA9">
        <w:rPr>
          <w:rFonts w:ascii="UN-Abhaya" w:hAnsi="UN-Abhaya"/>
          <w:cs/>
        </w:rPr>
        <w:t xml:space="preserve"> යන මෙහි අපරාධයෙහි ද ආයේ ය. තවද </w:t>
      </w:r>
      <w:r w:rsidRPr="009F103B">
        <w:rPr>
          <w:rFonts w:ascii="UN-Abhaya" w:hAnsi="UN-Abhaya"/>
          <w:b/>
          <w:bCs/>
          <w:cs/>
        </w:rPr>
        <w:t>විවාද</w:t>
      </w:r>
      <w:r w:rsidR="009F103B" w:rsidRPr="009F103B">
        <w:rPr>
          <w:rFonts w:ascii="UN-Abhaya" w:hAnsi="UN-Abhaya" w:hint="cs"/>
          <w:b/>
          <w:bCs/>
          <w:cs/>
        </w:rPr>
        <w:t xml:space="preserve"> </w:t>
      </w:r>
      <w:r w:rsidRPr="009F103B">
        <w:rPr>
          <w:rFonts w:ascii="UN-Abhaya" w:hAnsi="UN-Abhaya"/>
          <w:b/>
          <w:bCs/>
          <w:cs/>
        </w:rPr>
        <w:t>-</w:t>
      </w:r>
      <w:r w:rsidR="009F103B" w:rsidRPr="009F103B">
        <w:rPr>
          <w:rFonts w:ascii="UN-Abhaya" w:hAnsi="UN-Abhaya" w:hint="cs"/>
          <w:b/>
          <w:bCs/>
          <w:cs/>
        </w:rPr>
        <w:t xml:space="preserve"> </w:t>
      </w:r>
      <w:r w:rsidRPr="009F103B">
        <w:rPr>
          <w:rFonts w:ascii="UN-Abhaya" w:hAnsi="UN-Abhaya"/>
          <w:b/>
          <w:bCs/>
          <w:cs/>
        </w:rPr>
        <w:t>යුද්ධ - ශුර - කලියුග - එළඅත්තන - බදුලුගස - බුළුගස</w:t>
      </w:r>
      <w:r w:rsidR="009F103B" w:rsidRPr="009F103B">
        <w:rPr>
          <w:rFonts w:ascii="UN-Abhaya" w:hAnsi="UN-Abhaya" w:hint="cs"/>
          <w:b/>
          <w:bCs/>
          <w:cs/>
        </w:rPr>
        <w:t xml:space="preserve"> </w:t>
      </w:r>
      <w:r w:rsidRPr="009F103B">
        <w:rPr>
          <w:rFonts w:ascii="UN-Abhaya" w:hAnsi="UN-Abhaya"/>
          <w:b/>
          <w:bCs/>
          <w:cs/>
        </w:rPr>
        <w:t>-</w:t>
      </w:r>
      <w:r w:rsidR="009F103B" w:rsidRPr="009F103B">
        <w:rPr>
          <w:rFonts w:ascii="UN-Abhaya" w:hAnsi="UN-Abhaya" w:hint="cs"/>
          <w:b/>
          <w:bCs/>
          <w:cs/>
        </w:rPr>
        <w:t xml:space="preserve"> </w:t>
      </w:r>
      <w:r w:rsidRPr="009F103B">
        <w:rPr>
          <w:rFonts w:ascii="UN-Abhaya" w:hAnsi="UN-Abhaya"/>
          <w:b/>
          <w:bCs/>
          <w:cs/>
        </w:rPr>
        <w:t>මල්කැකුළ</w:t>
      </w:r>
      <w:r w:rsidRPr="00765AA9">
        <w:rPr>
          <w:rFonts w:ascii="UN-Abhaya" w:hAnsi="UN-Abhaya"/>
          <w:cs/>
        </w:rPr>
        <w:t xml:space="preserve"> යන මෙ ඈ අරුත්හි ද වැටේ. </w:t>
      </w:r>
    </w:p>
    <w:p w14:paraId="26B0E3ED" w14:textId="122E0E71" w:rsidR="00844584" w:rsidRPr="00765AA9" w:rsidRDefault="00F93399" w:rsidP="008A7275">
      <w:pPr>
        <w:spacing w:line="276" w:lineRule="auto"/>
        <w:rPr>
          <w:rFonts w:ascii="UN-Abhaya" w:hAnsi="UN-Abhaya"/>
        </w:rPr>
      </w:pPr>
      <w:r w:rsidRPr="009F103B">
        <w:rPr>
          <w:rFonts w:ascii="UN-Abhaya" w:hAnsi="UN-Abhaya"/>
          <w:b/>
          <w:bCs/>
          <w:cs/>
        </w:rPr>
        <w:t>න</w:t>
      </w:r>
      <w:r w:rsidR="00C54AED" w:rsidRPr="009F103B">
        <w:rPr>
          <w:rFonts w:ascii="UN-Abhaya" w:hAnsi="UN-Abhaya"/>
          <w:b/>
          <w:bCs/>
          <w:cs/>
        </w:rPr>
        <w:t>ත්‍ථි</w:t>
      </w:r>
      <w:r w:rsidR="00844584" w:rsidRPr="009F103B">
        <w:rPr>
          <w:rFonts w:ascii="UN-Abhaya" w:hAnsi="UN-Abhaya"/>
          <w:b/>
          <w:bCs/>
          <w:cs/>
        </w:rPr>
        <w:t xml:space="preserve"> </w:t>
      </w:r>
      <w:r w:rsidR="009F103B" w:rsidRPr="009F103B">
        <w:rPr>
          <w:rFonts w:ascii="UN-Abhaya" w:hAnsi="UN-Abhaya" w:hint="cs"/>
          <w:b/>
          <w:bCs/>
          <w:cs/>
        </w:rPr>
        <w:t>ඛ</w:t>
      </w:r>
      <w:r w:rsidR="000C0EC0" w:rsidRPr="009F103B">
        <w:rPr>
          <w:rFonts w:ascii="UN-Abhaya" w:hAnsi="UN-Abhaya"/>
          <w:b/>
          <w:bCs/>
          <w:cs/>
        </w:rPr>
        <w:t>න්‍ධ</w:t>
      </w:r>
      <w:r w:rsidR="00844584" w:rsidRPr="009F103B">
        <w:rPr>
          <w:rFonts w:ascii="UN-Abhaya" w:hAnsi="UN-Abhaya"/>
          <w:b/>
          <w:bCs/>
          <w:cs/>
        </w:rPr>
        <w:t>සමා දුක</w:t>
      </w:r>
      <w:r w:rsidR="009F103B">
        <w:rPr>
          <w:rFonts w:ascii="UN-Abhaya" w:hAnsi="UN-Abhaya" w:hint="cs"/>
          <w:b/>
          <w:bCs/>
          <w:cs/>
        </w:rPr>
        <w:t>්</w:t>
      </w:r>
      <w:r w:rsidR="00844584" w:rsidRPr="009F103B">
        <w:rPr>
          <w:rFonts w:ascii="UN-Abhaya" w:hAnsi="UN-Abhaya"/>
          <w:b/>
          <w:bCs/>
          <w:cs/>
        </w:rPr>
        <w:t>ඛා</w:t>
      </w:r>
      <w:r w:rsidR="00844584" w:rsidRPr="00765AA9">
        <w:rPr>
          <w:rFonts w:ascii="UN-Abhaya" w:hAnsi="UN-Abhaya"/>
          <w:cs/>
        </w:rPr>
        <w:t xml:space="preserve"> = ස්ක</w:t>
      </w:r>
      <w:r w:rsidR="000C0EC0">
        <w:rPr>
          <w:rFonts w:ascii="UN-Abhaya" w:hAnsi="UN-Abhaya"/>
          <w:cs/>
        </w:rPr>
        <w:t>න්‍ධ</w:t>
      </w:r>
      <w:r w:rsidR="00844584" w:rsidRPr="00765AA9">
        <w:rPr>
          <w:rFonts w:ascii="UN-Abhaya" w:hAnsi="UN-Abhaya"/>
          <w:cs/>
        </w:rPr>
        <w:t xml:space="preserve"> හා සම වූ දුක් නැත. </w:t>
      </w:r>
    </w:p>
    <w:p w14:paraId="6B24D190" w14:textId="2939FCB0" w:rsidR="00844584" w:rsidRPr="00765AA9" w:rsidRDefault="00844584" w:rsidP="008A7275">
      <w:pPr>
        <w:spacing w:line="276" w:lineRule="auto"/>
        <w:rPr>
          <w:rFonts w:ascii="UN-Abhaya" w:hAnsi="UN-Abhaya"/>
        </w:rPr>
      </w:pPr>
      <w:r w:rsidRPr="009F103B">
        <w:rPr>
          <w:rFonts w:ascii="UN-Abhaya" w:hAnsi="UN-Abhaya"/>
          <w:b/>
          <w:bCs/>
          <w:cs/>
        </w:rPr>
        <w:t>ඛ</w:t>
      </w:r>
      <w:r w:rsidR="000C0EC0" w:rsidRPr="009F103B">
        <w:rPr>
          <w:rFonts w:ascii="UN-Abhaya" w:hAnsi="UN-Abhaya"/>
          <w:b/>
          <w:bCs/>
          <w:cs/>
        </w:rPr>
        <w:t>න්‍ධ</w:t>
      </w:r>
      <w:r w:rsidRPr="009F103B">
        <w:rPr>
          <w:rFonts w:ascii="UN-Abhaya" w:hAnsi="UN-Abhaya"/>
          <w:b/>
          <w:bCs/>
          <w:cs/>
        </w:rPr>
        <w:t xml:space="preserve"> </w:t>
      </w:r>
      <w:r w:rsidRPr="00765AA9">
        <w:rPr>
          <w:rFonts w:ascii="UN-Abhaya" w:hAnsi="UN-Abhaya"/>
          <w:cs/>
        </w:rPr>
        <w:t>නම්: ර</w:t>
      </w:r>
      <w:r w:rsidR="008E4840">
        <w:rPr>
          <w:rFonts w:ascii="UN-Abhaya" w:hAnsi="UN-Abhaya" w:hint="cs"/>
          <w:cs/>
        </w:rPr>
        <w:t>ූ</w:t>
      </w:r>
      <w:r w:rsidRPr="00765AA9">
        <w:rPr>
          <w:rFonts w:ascii="UN-Abhaya" w:hAnsi="UN-Abhaya"/>
          <w:cs/>
        </w:rPr>
        <w:t>ප ව</w:t>
      </w:r>
      <w:r w:rsidR="008E4840">
        <w:rPr>
          <w:rFonts w:ascii="UN-Abhaya" w:hAnsi="UN-Abhaya" w:hint="cs"/>
          <w:cs/>
        </w:rPr>
        <w:t>ේ</w:t>
      </w:r>
      <w:r w:rsidRPr="00765AA9">
        <w:rPr>
          <w:rFonts w:ascii="UN-Abhaya" w:hAnsi="UN-Abhaya"/>
          <w:cs/>
        </w:rPr>
        <w:t xml:space="preserve">දනාදීහු ය. </w:t>
      </w:r>
      <w:r w:rsidR="002F01C5">
        <w:rPr>
          <w:rFonts w:ascii="UN-Abhaya" w:hAnsi="UN-Abhaya"/>
          <w:cs/>
        </w:rPr>
        <w:t>නින්‍දා</w:t>
      </w:r>
      <w:r w:rsidRPr="00765AA9">
        <w:rPr>
          <w:rFonts w:ascii="UN-Abhaya" w:hAnsi="UN-Abhaya"/>
          <w:cs/>
        </w:rPr>
        <w:t xml:space="preserve"> කටයුතු බැවින් හා තුච්ඡ බැවින් </w:t>
      </w:r>
      <w:r w:rsidR="001F7805">
        <w:rPr>
          <w:rFonts w:ascii="UN-Abhaya" w:hAnsi="UN-Abhaya"/>
          <w:cs/>
        </w:rPr>
        <w:t>ස්කන්‍ධ</w:t>
      </w:r>
      <w:r w:rsidRPr="00765AA9">
        <w:rPr>
          <w:rFonts w:ascii="UN-Abhaya" w:hAnsi="UN-Abhaya"/>
          <w:cs/>
        </w:rPr>
        <w:t xml:space="preserve"> පස දුක් ය. මෙසේ ස්වභාව විසින් ම දුක් වූ ඒ </w:t>
      </w:r>
      <w:r w:rsidR="001F7805">
        <w:rPr>
          <w:rFonts w:ascii="UN-Abhaya" w:hAnsi="UN-Abhaya"/>
          <w:cs/>
        </w:rPr>
        <w:t>ස්කන්‍ධ</w:t>
      </w:r>
      <w:r w:rsidRPr="00765AA9">
        <w:rPr>
          <w:rFonts w:ascii="UN-Abhaya" w:hAnsi="UN-Abhaya"/>
          <w:cs/>
        </w:rPr>
        <w:t xml:space="preserve">යන්ගේ පරිහරණය බෙහෙවින් ම දුක් ය. </w:t>
      </w:r>
      <w:r w:rsidR="001F7805">
        <w:rPr>
          <w:rFonts w:ascii="UN-Abhaya" w:hAnsi="UN-Abhaya"/>
          <w:cs/>
        </w:rPr>
        <w:t>ස්කන්‍ධ</w:t>
      </w:r>
      <w:r w:rsidRPr="00765AA9">
        <w:rPr>
          <w:rFonts w:ascii="UN-Abhaya" w:hAnsi="UN-Abhaya"/>
          <w:cs/>
        </w:rPr>
        <w:t xml:space="preserve">පරිහරණය </w:t>
      </w:r>
      <w:r w:rsidRPr="00765AA9">
        <w:rPr>
          <w:rFonts w:ascii="UN-Abhaya" w:hAnsi="UN-Abhaya"/>
          <w:cs/>
        </w:rPr>
        <w:lastRenderedPageBreak/>
        <w:t>පහසු නැත. නියමිත වේලාවෙහි නැගිටීමෙන් සේදීමෙන් කැවීමෙන් පෙවීමෙන් ඉඳීමෙන් සිටීමෙන් නිදීමෙන් සක්මන් කිරීමෙන් උතුගැන්වීමෙන් මැඩීමෙන් නස්‍යයෙන් විරේකයෙන් තෙල් ගැල්වීමෙන් උණු දියෙන් සිහිල් දියෙන් අව්වෙන් වැ</w:t>
      </w:r>
      <w:r w:rsidR="00541F23">
        <w:rPr>
          <w:rFonts w:ascii="UN-Abhaya" w:hAnsi="UN-Abhaya" w:hint="cs"/>
          <w:cs/>
        </w:rPr>
        <w:t>ස්</w:t>
      </w:r>
      <w:r w:rsidRPr="00765AA9">
        <w:rPr>
          <w:rFonts w:ascii="UN-Abhaya" w:hAnsi="UN-Abhaya"/>
          <w:cs/>
        </w:rPr>
        <w:t>සෙන් රැකිය යුතු ය. වැඩිය යුතු ය. මේ එකකුත් යථාවිධියෙන් නො වීමෙන් ස්ක</w:t>
      </w:r>
      <w:r w:rsidR="000C0EC0">
        <w:rPr>
          <w:rFonts w:ascii="UN-Abhaya" w:hAnsi="UN-Abhaya"/>
          <w:cs/>
        </w:rPr>
        <w:t>න්‍ධ</w:t>
      </w:r>
      <w:r w:rsidRPr="00765AA9">
        <w:rPr>
          <w:rFonts w:ascii="UN-Abhaya" w:hAnsi="UN-Abhaya"/>
          <w:cs/>
        </w:rPr>
        <w:t xml:space="preserve"> පස ම එකවිට රෝගාතුර වන්නේ ය. </w:t>
      </w:r>
      <w:r w:rsidR="001F7805">
        <w:rPr>
          <w:rFonts w:ascii="UN-Abhaya" w:hAnsi="UN-Abhaya"/>
          <w:cs/>
        </w:rPr>
        <w:t>ස්කන්‍ධ</w:t>
      </w:r>
      <w:r w:rsidRPr="00765AA9">
        <w:rPr>
          <w:rFonts w:ascii="UN-Abhaya" w:hAnsi="UN-Abhaya"/>
          <w:cs/>
        </w:rPr>
        <w:t xml:space="preserve"> සම වූ දුක් නැතැ යි වදාළෝ එහෙයිනි.</w:t>
      </w:r>
    </w:p>
    <w:p w14:paraId="53A4504E" w14:textId="150B6DD1" w:rsidR="00844584" w:rsidRPr="00765AA9" w:rsidRDefault="00F93399" w:rsidP="008A7275">
      <w:pPr>
        <w:spacing w:line="276" w:lineRule="auto"/>
        <w:rPr>
          <w:rFonts w:ascii="UN-Abhaya" w:hAnsi="UN-Abhaya"/>
        </w:rPr>
      </w:pPr>
      <w:r w:rsidRPr="00541F23">
        <w:rPr>
          <w:rFonts w:ascii="UN-Abhaya" w:hAnsi="UN-Abhaya"/>
          <w:b/>
          <w:bCs/>
          <w:cs/>
        </w:rPr>
        <w:t>න</w:t>
      </w:r>
      <w:r w:rsidR="00C54AED" w:rsidRPr="00541F23">
        <w:rPr>
          <w:rFonts w:ascii="UN-Abhaya" w:hAnsi="UN-Abhaya"/>
          <w:b/>
          <w:bCs/>
          <w:cs/>
        </w:rPr>
        <w:t>ත්‍ථි</w:t>
      </w:r>
      <w:r w:rsidR="00844584" w:rsidRPr="00541F23">
        <w:rPr>
          <w:rFonts w:ascii="UN-Abhaya" w:hAnsi="UN-Abhaya"/>
          <w:b/>
          <w:bCs/>
          <w:cs/>
        </w:rPr>
        <w:t xml:space="preserve"> සන</w:t>
      </w:r>
      <w:r w:rsidR="00541F23" w:rsidRPr="00541F23">
        <w:rPr>
          <w:rFonts w:ascii="UN-Abhaya" w:hAnsi="UN-Abhaya" w:hint="cs"/>
          <w:b/>
          <w:bCs/>
          <w:cs/>
        </w:rPr>
        <w:t>්</w:t>
      </w:r>
      <w:r w:rsidR="00844584" w:rsidRPr="00541F23">
        <w:rPr>
          <w:rFonts w:ascii="UN-Abhaya" w:hAnsi="UN-Abhaya"/>
          <w:b/>
          <w:bCs/>
          <w:cs/>
        </w:rPr>
        <w:t>තිපරං සු</w:t>
      </w:r>
      <w:r w:rsidR="00541F23">
        <w:rPr>
          <w:rFonts w:ascii="UN-Abhaya" w:hAnsi="UN-Abhaya" w:hint="cs"/>
          <w:b/>
          <w:bCs/>
          <w:cs/>
        </w:rPr>
        <w:t>ඛං</w:t>
      </w:r>
      <w:r w:rsidR="00844584" w:rsidRPr="00765AA9">
        <w:rPr>
          <w:rFonts w:ascii="UN-Abhaya" w:hAnsi="UN-Abhaya"/>
          <w:cs/>
        </w:rPr>
        <w:t xml:space="preserve"> = නිවනට වැඩිතරම් වූ සැපයෙක් නැත.</w:t>
      </w:r>
    </w:p>
    <w:p w14:paraId="61A9AB1B" w14:textId="4CBF5647" w:rsidR="00844584" w:rsidRPr="00765AA9" w:rsidRDefault="00844584" w:rsidP="008A7275">
      <w:pPr>
        <w:spacing w:line="276" w:lineRule="auto"/>
        <w:rPr>
          <w:rFonts w:ascii="UN-Abhaya" w:hAnsi="UN-Abhaya"/>
        </w:rPr>
      </w:pPr>
      <w:r w:rsidRPr="00765AA9">
        <w:rPr>
          <w:rFonts w:ascii="UN-Abhaya" w:hAnsi="UN-Abhaya"/>
          <w:cs/>
        </w:rPr>
        <w:t>දුක් සන්සිදීමට අරමුණු වන්නේ යමෙක් වේ නම් ඒය ශාන්තිය. දුක් සන්සිඳීමෙන් පසු ජාතිජරාමරණාදී වූ කිසි දුකෙක් නො වන්නේය. මෙයින් භාව</w:t>
      </w:r>
      <w:r w:rsidR="00541F23">
        <w:rPr>
          <w:rFonts w:ascii="UN-Abhaya" w:hAnsi="UN-Abhaya" w:hint="cs"/>
          <w:cs/>
        </w:rPr>
        <w:t>ෝ</w:t>
      </w:r>
      <w:r w:rsidRPr="00765AA9">
        <w:rPr>
          <w:rFonts w:ascii="UN-Abhaya" w:hAnsi="UN-Abhaya"/>
          <w:cs/>
        </w:rPr>
        <w:t xml:space="preserve">ත්පත්තිය මුළුමනින් නැසී යන්නීය. එහෙයින් නිවනට වැඩිතරම් වූ සැපයෙක් නැතැ යි වදාළ සේක. </w:t>
      </w:r>
    </w:p>
    <w:p w14:paraId="451624CB" w14:textId="06956BD5"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දේශනාවගේ අවසානයෙහි ඒ කුලදැරිය හා කුලදරු සෝවන්පලයෙහි පිහිටියහ.</w:t>
      </w:r>
      <w:r w:rsidR="00557676">
        <w:rPr>
          <w:rFonts w:ascii="UN-Abhaya" w:hAnsi="UN-Abhaya" w:hint="cs"/>
          <w:cs/>
        </w:rPr>
        <w:t xml:space="preserve"> </w:t>
      </w:r>
      <w:r w:rsidRPr="00765AA9">
        <w:rPr>
          <w:rFonts w:ascii="UN-Abhaya" w:hAnsi="UN-Abhaya"/>
          <w:cs/>
        </w:rPr>
        <w:t xml:space="preserve">එකල්හි බුදුරජානන් වහන්සේ උනුන් දක්නා ලෙසට ඍද්ධිය හළ සේක. </w:t>
      </w:r>
    </w:p>
    <w:p w14:paraId="1FF589B5" w14:textId="6DABC3D9" w:rsidR="007E565E" w:rsidRDefault="00844584" w:rsidP="00F56A8A">
      <w:pPr>
        <w:pStyle w:val="Style1"/>
      </w:pPr>
      <w:r w:rsidRPr="00765AA9">
        <w:rPr>
          <w:cs/>
        </w:rPr>
        <w:t xml:space="preserve">අන්‍යතර කුලදාරිකා වස්තුව නිමි. </w:t>
      </w:r>
    </w:p>
    <w:p w14:paraId="767B8D42" w14:textId="29B0A86A" w:rsidR="00844584" w:rsidRDefault="00844584" w:rsidP="008A7275">
      <w:pPr>
        <w:pStyle w:val="Heading2"/>
        <w:spacing w:line="276" w:lineRule="auto"/>
      </w:pPr>
      <w:r w:rsidRPr="00765AA9">
        <w:rPr>
          <w:cs/>
        </w:rPr>
        <w:t xml:space="preserve">දුප්පතකු ලද සඞ්ග්‍රහයෙක් </w:t>
      </w:r>
    </w:p>
    <w:p w14:paraId="7CE71D53" w14:textId="384DFA95" w:rsidR="00844584" w:rsidRPr="001B55B0" w:rsidRDefault="00844584" w:rsidP="001B55B0">
      <w:pPr>
        <w:pStyle w:val="Style1"/>
      </w:pPr>
      <w:r w:rsidRPr="001B55B0">
        <w:rPr>
          <w:cs/>
        </w:rPr>
        <w:t>1</w:t>
      </w:r>
      <w:r w:rsidRPr="001B55B0">
        <w:t xml:space="preserve">5 - 5 </w:t>
      </w:r>
    </w:p>
    <w:p w14:paraId="2E87DA75" w14:textId="77777777" w:rsidR="007E4DAD" w:rsidRDefault="00844584" w:rsidP="008A7275">
      <w:pPr>
        <w:spacing w:line="276" w:lineRule="auto"/>
        <w:rPr>
          <w:rFonts w:ascii="UN-Abhaya" w:hAnsi="UN-Abhaya"/>
        </w:rPr>
      </w:pPr>
      <w:r w:rsidRPr="004C17E1">
        <w:rPr>
          <w:rFonts w:ascii="UN-Abhaya" w:hAnsi="UN-Abhaya"/>
          <w:b/>
          <w:bCs/>
          <w:cs/>
        </w:rPr>
        <w:t>අලව් නුවර</w:t>
      </w:r>
      <w:r w:rsidRPr="00765AA9">
        <w:rPr>
          <w:rFonts w:ascii="UN-Abhaya" w:hAnsi="UN-Abhaya"/>
          <w:cs/>
        </w:rPr>
        <w:t xml:space="preserve"> එක් දුප්පත් මිනිහෙක් විසී ය. ඔහු සෝවන් වීමෙහි හ</w:t>
      </w:r>
      <w:r w:rsidR="002111B8">
        <w:rPr>
          <w:rFonts w:ascii="UN-Abhaya" w:hAnsi="UN-Abhaya" w:hint="cs"/>
          <w:cs/>
        </w:rPr>
        <w:t>ේ</w:t>
      </w:r>
      <w:r w:rsidRPr="00765AA9">
        <w:rPr>
          <w:rFonts w:ascii="UN-Abhaya" w:hAnsi="UN-Abhaya"/>
          <w:cs/>
        </w:rPr>
        <w:t xml:space="preserve">තුසම්පත් ඇතියේ ය. බුදුරජානන් වහන්සේ දවසක් ඉතා අලුයම </w:t>
      </w:r>
      <w:r w:rsidRPr="007E4DAD">
        <w:rPr>
          <w:rFonts w:ascii="UN-Abhaya" w:hAnsi="UN-Abhaya"/>
          <w:b/>
          <w:bCs/>
          <w:cs/>
        </w:rPr>
        <w:t>දෙව්රම්</w:t>
      </w:r>
      <w:r w:rsidRPr="00765AA9">
        <w:rPr>
          <w:rFonts w:ascii="UN-Abhaya" w:hAnsi="UN-Abhaya"/>
          <w:cs/>
        </w:rPr>
        <w:t xml:space="preserve"> වෙහෙර ගඳකිළියෙහි වැඩහිඳ ලොව බලා වදාළ සේක්</w:t>
      </w:r>
      <w:r w:rsidRPr="00765AA9">
        <w:rPr>
          <w:rFonts w:ascii="UN-Abhaya" w:hAnsi="UN-Abhaya"/>
        </w:rPr>
        <w:t xml:space="preserve">, </w:t>
      </w:r>
      <w:r w:rsidRPr="00765AA9">
        <w:rPr>
          <w:rFonts w:ascii="UN-Abhaya" w:hAnsi="UN-Abhaya"/>
          <w:cs/>
        </w:rPr>
        <w:t xml:space="preserve">එහිදී මේ දුප්පත් මිනිසා උන්වහන්සේගේ පිවිතුරු නුවණට හසු විය. එකෙණෙහි උන්වහන්සේ පන් සියයක් </w:t>
      </w:r>
      <w:r w:rsidR="00721AE7">
        <w:rPr>
          <w:rFonts w:ascii="UN-Abhaya" w:hAnsi="UN-Abhaya"/>
          <w:cs/>
        </w:rPr>
        <w:t>භික්‍ෂූන්</w:t>
      </w:r>
      <w:r w:rsidRPr="00765AA9">
        <w:rPr>
          <w:rFonts w:ascii="UN-Abhaya" w:hAnsi="UN-Abhaya"/>
          <w:cs/>
        </w:rPr>
        <w:t xml:space="preserve"> වහන්සේ ද ගෙණ අලව් නුවරට වැඩියහ. අලව් නුවර වැස්සෝ දන් පිණිස බුදුරජුන්ට ආරාධනා කළහ. ඒ දුප්පත් මිනිසා ද බුදුරජුන් වැඩිය බව අසා උන්වහන්සේ වෙත ගොස් බණ අසමි</w:t>
      </w:r>
      <w:r w:rsidRPr="00765AA9">
        <w:rPr>
          <w:rFonts w:ascii="UN-Abhaya" w:hAnsi="UN-Abhaya"/>
        </w:rPr>
        <w:t xml:space="preserve">, </w:t>
      </w:r>
      <w:r w:rsidRPr="00765AA9">
        <w:rPr>
          <w:rFonts w:ascii="UN-Abhaya" w:hAnsi="UN-Abhaya"/>
          <w:cs/>
        </w:rPr>
        <w:t>යි සිතී ය. එදා ඔහුගේ ගොනෙක් ගාලෙන් පැන ගියේ ය. එවිට ඔහු “කිම</w:t>
      </w:r>
      <w:r w:rsidRPr="00765AA9">
        <w:rPr>
          <w:rFonts w:ascii="UN-Abhaya" w:hAnsi="UN-Abhaya"/>
        </w:rPr>
        <w:t xml:space="preserve">, </w:t>
      </w:r>
      <w:r w:rsidRPr="00765AA9">
        <w:rPr>
          <w:rFonts w:ascii="UN-Abhaya" w:hAnsi="UN-Abhaya"/>
          <w:cs/>
        </w:rPr>
        <w:t>මම ගොනු සොයා යෙම් ද</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 xml:space="preserve">බණ අසන්නට යෙම් දැ” යි සිතනුයේ “ගොනු සොයා ගෙණ පසු ව බණ අසන්නට යන්නෙමි” යි අදහස් කොට උදැසනින් ම ගෙන් නික්ම ගොනු සොයා ගියේ ය. අලව් නුවර වැස්සෝ ද බුද්ධ ප්‍රමුඛ </w:t>
      </w:r>
      <w:r w:rsidR="00721AE7">
        <w:rPr>
          <w:rFonts w:ascii="UN-Abhaya" w:hAnsi="UN-Abhaya"/>
          <w:cs/>
        </w:rPr>
        <w:t>භික්‍ෂූන්</w:t>
      </w:r>
      <w:r w:rsidRPr="00765AA9">
        <w:rPr>
          <w:rFonts w:ascii="UN-Abhaya" w:hAnsi="UN-Abhaya"/>
          <w:cs/>
        </w:rPr>
        <w:t xml:space="preserve"> වහන්සේලා වඩා හිඳුවා වළඳවාලා අනුමෙවෙනි බණ අසන්නට ඉඳ ගත්හ. </w:t>
      </w:r>
    </w:p>
    <w:p w14:paraId="2D35C106" w14:textId="77777777" w:rsidR="007D4F80" w:rsidRDefault="00844584" w:rsidP="008A7275">
      <w:pPr>
        <w:spacing w:line="276" w:lineRule="auto"/>
        <w:rPr>
          <w:rFonts w:ascii="UN-Abhaya" w:hAnsi="UN-Abhaya"/>
        </w:rPr>
      </w:pPr>
      <w:r w:rsidRPr="00765AA9">
        <w:rPr>
          <w:rFonts w:ascii="UN-Abhaya" w:hAnsi="UN-Abhaya"/>
          <w:cs/>
        </w:rPr>
        <w:t>එකල්හි බුදුරජානන් වහන්සේ “මම යමකු බලා තිස් යොදුන් මග ගෙවා ආයෙම් ද</w:t>
      </w:r>
      <w:r w:rsidRPr="00765AA9">
        <w:rPr>
          <w:rFonts w:ascii="UN-Abhaya" w:hAnsi="UN-Abhaya"/>
        </w:rPr>
        <w:t xml:space="preserve">, </w:t>
      </w:r>
      <w:r w:rsidRPr="00765AA9">
        <w:rPr>
          <w:rFonts w:ascii="UN-Abhaya" w:hAnsi="UN-Abhaya"/>
          <w:cs/>
        </w:rPr>
        <w:t>ඔහු අද ගොනකු සොයා වල් වැදී ඇවිදින්නේ ය</w:t>
      </w:r>
      <w:r w:rsidRPr="00765AA9">
        <w:rPr>
          <w:rFonts w:ascii="UN-Abhaya" w:hAnsi="UN-Abhaya"/>
        </w:rPr>
        <w:t xml:space="preserve">, </w:t>
      </w:r>
      <w:r w:rsidRPr="00765AA9">
        <w:rPr>
          <w:rFonts w:ascii="UN-Abhaya" w:hAnsi="UN-Abhaya"/>
          <w:cs/>
        </w:rPr>
        <w:t>එහෙයින් ඔහු ආ විටක දහම් දෙසන්නෙමි” යි නිහ</w:t>
      </w:r>
      <w:r w:rsidR="00F02237">
        <w:rPr>
          <w:rFonts w:ascii="UN-Abhaya" w:hAnsi="UN-Abhaya" w:hint="cs"/>
          <w:cs/>
        </w:rPr>
        <w:t>ඬ</w:t>
      </w:r>
      <w:r w:rsidRPr="00765AA9">
        <w:rPr>
          <w:rFonts w:ascii="UN-Abhaya" w:hAnsi="UN-Abhaya"/>
          <w:cs/>
        </w:rPr>
        <w:t xml:space="preserve"> ව වැඩ හුන්හ. ගොන් සොයා ගිය ඒ දුප්පත් මිනිසා ද දහවලින් ම ගොන් සොයා අල්ලා ගෙණ ගාලට යවා “පුදන්නට යමක් නැති නමුත් වැඳීම් පමණකුත් කරන්නෙමි” යි බඩසයින් පෙළී සිටියේ ද බතක් මාළුවක් කන්නට නො සිතා වහා බුදුරජුන් වෙත ගොස් වැඳ එකත් පසෙක්හි සිට ගත. ඔහු එසේ වැඳ සිටි කල්හි එහි වතාවත් කළ එකකු අතින් “වළඳා ඉතිරි වූ බතෙක් මාළුවෙක් තිබේ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 සේක. “ස්වාමීනි! ඇතැ”</w:t>
      </w:r>
      <w:r w:rsidR="00A500FA">
        <w:rPr>
          <w:rFonts w:ascii="UN-Abhaya" w:hAnsi="UN-Abhaya" w:hint="cs"/>
          <w:cs/>
        </w:rPr>
        <w:t xml:space="preserve"> </w:t>
      </w:r>
      <w:r w:rsidRPr="00765AA9">
        <w:rPr>
          <w:rFonts w:ascii="UN-Abhaya" w:hAnsi="UN-Abhaya"/>
          <w:cs/>
        </w:rPr>
        <w:t>යි ඔහු කී විට “එසේ නම් මේ දුප්පතාට කන්නට මොකුත් දෙව” යි වදාළාහු ය. වතාවත්කරු බුදුරජුන් නියම කළ තැන ම ඔහු හිඳුවා කැඳබත් ආදිය ඔහුට දුන්නේ ය ඔහු බත් කා අත කට සෝදා ගත්තේ ය. මෙතැන හැර අන් තැනෙක බුදුරජානන් වහන්සේ කළ භත</w:t>
      </w:r>
      <w:r w:rsidR="00A500FA">
        <w:rPr>
          <w:rFonts w:ascii="UN-Abhaya" w:hAnsi="UN-Abhaya" w:hint="cs"/>
          <w:cs/>
        </w:rPr>
        <w:t>්</w:t>
      </w:r>
      <w:r w:rsidRPr="00765AA9">
        <w:rPr>
          <w:rFonts w:ascii="UN-Abhaya" w:hAnsi="UN-Abhaya"/>
          <w:cs/>
        </w:rPr>
        <w:t>ත</w:t>
      </w:r>
      <w:r w:rsidR="00A500FA">
        <w:rPr>
          <w:rFonts w:ascii="UN-Abhaya" w:hAnsi="UN-Abhaya" w:hint="cs"/>
          <w:cs/>
        </w:rPr>
        <w:t xml:space="preserve"> </w:t>
      </w:r>
      <w:r w:rsidRPr="00765AA9">
        <w:rPr>
          <w:rFonts w:ascii="UN-Abhaya" w:hAnsi="UN-Abhaya"/>
          <w:cs/>
        </w:rPr>
        <w:t>විචාරණයෙක් ත්‍රිපිටක බුද්ධ වචනයෙහි දක්නට නැත්තේ ය. බත් කා පැන් බී අවසන් කළ ඔහුගේ ඇඟ පතෙහි තුබූ රිදුම් පෙළුම් ඈ හැම අපහසු කම් මග හැරී ගොස් සිත ද එකඟ වී ය. ඉක්බිති බුදුරජානන් වහන්සේ ඔහුට අනුපිළිවෙළකතාව වදාරා සිවුසස් දහම් විදහා දැක් වූ සේක. ඔහු ධ</w:t>
      </w:r>
      <w:r w:rsidR="00FB0612">
        <w:rPr>
          <w:rFonts w:ascii="UN-Abhaya" w:hAnsi="UN-Abhaya"/>
          <w:cs/>
        </w:rPr>
        <w:t>ර්‍ම</w:t>
      </w:r>
      <w:r w:rsidRPr="00765AA9">
        <w:rPr>
          <w:rFonts w:ascii="UN-Abhaya" w:hAnsi="UN-Abhaya"/>
          <w:cs/>
        </w:rPr>
        <w:t>ද</w:t>
      </w:r>
      <w:r w:rsidR="007D4F80">
        <w:rPr>
          <w:rFonts w:ascii="UN-Abhaya" w:hAnsi="UN-Abhaya" w:hint="cs"/>
          <w:cs/>
        </w:rPr>
        <w:t>ේ</w:t>
      </w:r>
      <w:r w:rsidRPr="00765AA9">
        <w:rPr>
          <w:rFonts w:ascii="UN-Abhaya" w:hAnsi="UN-Abhaya"/>
          <w:cs/>
        </w:rPr>
        <w:t>ශනාවසානයෙහි සෝවන් වී ය.</w:t>
      </w:r>
      <w:r w:rsidRPr="00765AA9">
        <w:rPr>
          <w:rFonts w:ascii="UN-Abhaya" w:hAnsi="UN-Abhaya"/>
        </w:rPr>
        <w:t xml:space="preserve"> </w:t>
      </w:r>
    </w:p>
    <w:p w14:paraId="7F48A7A9" w14:textId="693C6B04" w:rsidR="00844584" w:rsidRPr="00765AA9" w:rsidRDefault="00844584" w:rsidP="008A7275">
      <w:pPr>
        <w:spacing w:line="276" w:lineRule="auto"/>
        <w:rPr>
          <w:rFonts w:ascii="UN-Abhaya" w:hAnsi="UN-Abhaya"/>
        </w:rPr>
      </w:pPr>
      <w:r w:rsidRPr="00765AA9">
        <w:rPr>
          <w:rFonts w:ascii="UN-Abhaya" w:hAnsi="UN-Abhaya"/>
          <w:cs/>
        </w:rPr>
        <w:lastRenderedPageBreak/>
        <w:t xml:space="preserve">බුදුරජානන් වහන්සේ බණ වදාරා හුනස්නෙන් නැගිට වැඩි සේක. මහාජන තෙමේ උන්වහන්සේ පසු පස ගොස් නැවතුනේ ය. බුදුරජුන් හා එක්ව ගිය </w:t>
      </w:r>
      <w:r w:rsidR="00721AE7">
        <w:rPr>
          <w:rFonts w:ascii="UN-Abhaya" w:hAnsi="UN-Abhaya"/>
          <w:cs/>
        </w:rPr>
        <w:t>භික්‍ෂූන්</w:t>
      </w:r>
      <w:r w:rsidRPr="00765AA9">
        <w:rPr>
          <w:rFonts w:ascii="UN-Abhaya" w:hAnsi="UN-Abhaya"/>
          <w:cs/>
        </w:rPr>
        <w:t xml:space="preserve"> වහන්සේලා </w:t>
      </w:r>
      <w:r w:rsidRPr="00765AA9">
        <w:rPr>
          <w:rFonts w:ascii="UN-Abhaya" w:hAnsi="UN-Abhaya"/>
        </w:rPr>
        <w:t>“</w:t>
      </w:r>
      <w:r w:rsidRPr="00765AA9">
        <w:rPr>
          <w:rFonts w:ascii="UN-Abhaya" w:hAnsi="UN-Abhaya"/>
          <w:cs/>
        </w:rPr>
        <w:t>ඇවැත්නි! බුදුරජුන්ගේ මේ ක්‍රියාව බලනු මැනැවි</w:t>
      </w:r>
      <w:r w:rsidRPr="00765AA9">
        <w:rPr>
          <w:rFonts w:ascii="UN-Abhaya" w:hAnsi="UN-Abhaya"/>
        </w:rPr>
        <w:t xml:space="preserve">, </w:t>
      </w:r>
      <w:r w:rsidRPr="00765AA9">
        <w:rPr>
          <w:rFonts w:ascii="UN-Abhaya" w:hAnsi="UN-Abhaya"/>
          <w:cs/>
        </w:rPr>
        <w:t>මෙයට කලින් කිසිදාකත් බුදුරජුන් විසින් බත් පිළිවිසීමෙක් කරන ලදැයි අප අසා නැත</w:t>
      </w:r>
      <w:r w:rsidRPr="00765AA9">
        <w:rPr>
          <w:rFonts w:ascii="UN-Abhaya" w:hAnsi="UN-Abhaya"/>
        </w:rPr>
        <w:t xml:space="preserve">, </w:t>
      </w:r>
      <w:r w:rsidRPr="00765AA9">
        <w:rPr>
          <w:rFonts w:ascii="UN-Abhaya" w:hAnsi="UN-Abhaya"/>
          <w:cs/>
        </w:rPr>
        <w:t>දැකලාත් නැත</w:t>
      </w:r>
      <w:r w:rsidRPr="00765AA9">
        <w:rPr>
          <w:rFonts w:ascii="UN-Abhaya" w:hAnsi="UN-Abhaya"/>
        </w:rPr>
        <w:t xml:space="preserve">, </w:t>
      </w:r>
      <w:r w:rsidRPr="00765AA9">
        <w:rPr>
          <w:rFonts w:ascii="UN-Abhaya" w:hAnsi="UN-Abhaya"/>
          <w:cs/>
        </w:rPr>
        <w:t>අද එක් දුප්පත් මිනිසකු දැක ඔහුට කැඳබත් ආදිය දෙවූ සේකැ”</w:t>
      </w:r>
      <w:r w:rsidR="00F72E3E">
        <w:rPr>
          <w:rFonts w:ascii="UN-Abhaya" w:hAnsi="UN-Abhaya" w:hint="cs"/>
          <w:cs/>
        </w:rPr>
        <w:t xml:space="preserve"> </w:t>
      </w:r>
      <w:r w:rsidRPr="00765AA9">
        <w:rPr>
          <w:rFonts w:ascii="UN-Abhaya" w:hAnsi="UN-Abhaya"/>
          <w:cs/>
        </w:rPr>
        <w:t>යි නො සතුටු සිතින් කතා කරන්නට වූහ. බුදුරජානන් වහන්සේ එහි නැවැතුනු සේක් “මහණ</w:t>
      </w:r>
      <w:r w:rsidR="00F72E3E">
        <w:rPr>
          <w:rFonts w:ascii="UN-Abhaya" w:hAnsi="UN-Abhaya" w:hint="cs"/>
          <w:cs/>
        </w:rPr>
        <w:t>ෙ</w:t>
      </w:r>
      <w:r w:rsidRPr="00765AA9">
        <w:rPr>
          <w:rFonts w:ascii="UN-Abhaya" w:hAnsi="UN-Abhaya"/>
          <w:cs/>
        </w:rPr>
        <w:t>නි! කුමක් කියවු දැ” යි අසා පුවත දැන “මහණ</w:t>
      </w:r>
      <w:r w:rsidR="00F72E3E">
        <w:rPr>
          <w:rFonts w:ascii="UN-Abhaya" w:hAnsi="UN-Abhaya" w:hint="cs"/>
          <w:cs/>
        </w:rPr>
        <w:t>ෙ</w:t>
      </w:r>
      <w:r w:rsidRPr="00765AA9">
        <w:rPr>
          <w:rFonts w:ascii="UN-Abhaya" w:hAnsi="UN-Abhaya"/>
          <w:cs/>
        </w:rPr>
        <w:t>නි! ඔවු</w:t>
      </w:r>
      <w:r w:rsidRPr="00765AA9">
        <w:rPr>
          <w:rFonts w:ascii="UN-Abhaya" w:hAnsi="UN-Abhaya"/>
        </w:rPr>
        <w:t xml:space="preserve">, </w:t>
      </w:r>
      <w:r w:rsidRPr="00765AA9">
        <w:rPr>
          <w:rFonts w:ascii="UN-Abhaya" w:hAnsi="UN-Abhaya"/>
          <w:cs/>
        </w:rPr>
        <w:t>මම මේ උපාසකයාගේ හ</w:t>
      </w:r>
      <w:r w:rsidR="00F72E3E">
        <w:rPr>
          <w:rFonts w:ascii="UN-Abhaya" w:hAnsi="UN-Abhaya" w:hint="cs"/>
          <w:cs/>
        </w:rPr>
        <w:t>ේ</w:t>
      </w:r>
      <w:r w:rsidRPr="00765AA9">
        <w:rPr>
          <w:rFonts w:ascii="UN-Abhaya" w:hAnsi="UN-Abhaya"/>
          <w:cs/>
        </w:rPr>
        <w:t>තු සම්පත් දැක තිස් යොදුන් කතර මග ගෙවා ආයෙමි</w:t>
      </w:r>
      <w:r w:rsidRPr="00765AA9">
        <w:rPr>
          <w:rFonts w:ascii="UN-Abhaya" w:hAnsi="UN-Abhaya"/>
        </w:rPr>
        <w:t xml:space="preserve">, </w:t>
      </w:r>
      <w:r w:rsidRPr="00765AA9">
        <w:rPr>
          <w:rFonts w:ascii="UN-Abhaya" w:hAnsi="UN-Abhaya"/>
          <w:cs/>
        </w:rPr>
        <w:t>ඔහු ඉතා තද බඩගින්නෙන් පෙළෙමින් උදෑසන සිට ගොන් සොයමින් වෙනෙහි ඇවිද්දේය</w:t>
      </w:r>
      <w:r w:rsidRPr="00765AA9">
        <w:rPr>
          <w:rFonts w:ascii="UN-Abhaya" w:hAnsi="UN-Abhaya"/>
        </w:rPr>
        <w:t xml:space="preserve">, </w:t>
      </w:r>
      <w:r w:rsidRPr="00765AA9">
        <w:rPr>
          <w:rFonts w:ascii="UN-Abhaya" w:hAnsi="UN-Abhaya"/>
          <w:cs/>
        </w:rPr>
        <w:t>බඩසයින් පෙළෙන්නකුට බණ කීමෙන් වැඩෙක් නැත</w:t>
      </w:r>
      <w:r w:rsidRPr="00765AA9">
        <w:rPr>
          <w:rFonts w:ascii="UN-Abhaya" w:hAnsi="UN-Abhaya"/>
        </w:rPr>
        <w:t xml:space="preserve">, </w:t>
      </w:r>
      <w:r w:rsidRPr="00765AA9">
        <w:rPr>
          <w:rFonts w:ascii="UN-Abhaya" w:hAnsi="UN-Abhaya"/>
          <w:cs/>
        </w:rPr>
        <w:t>බඩසයින් පෙළෙන්නේ දහම් දැන උගැන්මෙහි අපොහොසත් ය</w:t>
      </w:r>
      <w:r w:rsidRPr="00765AA9">
        <w:rPr>
          <w:rFonts w:ascii="UN-Abhaya" w:hAnsi="UN-Abhaya"/>
        </w:rPr>
        <w:t xml:space="preserve">, </w:t>
      </w:r>
      <w:r w:rsidRPr="00765AA9">
        <w:rPr>
          <w:rFonts w:ascii="UN-Abhaya" w:hAnsi="UN-Abhaya"/>
          <w:cs/>
        </w:rPr>
        <w:t>ඇස් අඳුරු ය</w:t>
      </w:r>
      <w:r w:rsidRPr="00765AA9">
        <w:rPr>
          <w:rFonts w:ascii="UN-Abhaya" w:hAnsi="UN-Abhaya"/>
        </w:rPr>
        <w:t xml:space="preserve">, </w:t>
      </w:r>
      <w:r w:rsidRPr="00765AA9">
        <w:rPr>
          <w:rFonts w:ascii="UN-Abhaya" w:hAnsi="UN-Abhaya"/>
          <w:cs/>
        </w:rPr>
        <w:t>කන් බිහිරි ය</w:t>
      </w:r>
      <w:r w:rsidRPr="00765AA9">
        <w:rPr>
          <w:rFonts w:ascii="UN-Abhaya" w:hAnsi="UN-Abhaya"/>
        </w:rPr>
        <w:t xml:space="preserve">, </w:t>
      </w:r>
      <w:r w:rsidRPr="00765AA9">
        <w:rPr>
          <w:rFonts w:ascii="UN-Abhaya" w:hAnsi="UN-Abhaya"/>
          <w:cs/>
        </w:rPr>
        <w:t>සිත හා කය ගිලන් ය</w:t>
      </w:r>
      <w:r w:rsidRPr="00765AA9">
        <w:rPr>
          <w:rFonts w:ascii="UN-Abhaya" w:hAnsi="UN-Abhaya"/>
        </w:rPr>
        <w:t xml:space="preserve">, </w:t>
      </w:r>
      <w:r w:rsidRPr="00765AA9">
        <w:rPr>
          <w:rFonts w:ascii="UN-Abhaya" w:hAnsi="UN-Abhaya"/>
          <w:cs/>
        </w:rPr>
        <w:t>එබන්දහුට බණ කීමෙන් වැඩෙක් නො වේ</w:t>
      </w:r>
      <w:r w:rsidRPr="00765AA9">
        <w:rPr>
          <w:rFonts w:ascii="UN-Abhaya" w:hAnsi="UN-Abhaya"/>
        </w:rPr>
        <w:t xml:space="preserve">, </w:t>
      </w:r>
      <w:r w:rsidRPr="00765AA9">
        <w:rPr>
          <w:rFonts w:ascii="UN-Abhaya" w:hAnsi="UN-Abhaya"/>
          <w:cs/>
        </w:rPr>
        <w:t>එහෙයින් මම මෙසේ කෙළෙමි</w:t>
      </w:r>
      <w:r w:rsidRPr="00765AA9">
        <w:rPr>
          <w:rFonts w:ascii="UN-Abhaya" w:hAnsi="UN-Abhaya"/>
        </w:rPr>
        <w:t xml:space="preserve">, </w:t>
      </w:r>
      <w:r w:rsidRPr="00765AA9">
        <w:rPr>
          <w:rFonts w:ascii="UN-Abhaya" w:hAnsi="UN-Abhaya"/>
          <w:cs/>
        </w:rPr>
        <w:t>මහණ</w:t>
      </w:r>
      <w:r w:rsidR="00F72E3E">
        <w:rPr>
          <w:rFonts w:ascii="UN-Abhaya" w:hAnsi="UN-Abhaya" w:hint="cs"/>
          <w:cs/>
        </w:rPr>
        <w:t>ෙ</w:t>
      </w:r>
      <w:r w:rsidRPr="00765AA9">
        <w:rPr>
          <w:rFonts w:ascii="UN-Abhaya" w:hAnsi="UN-Abhaya"/>
          <w:cs/>
        </w:rPr>
        <w:t>නි</w:t>
      </w:r>
      <w:r w:rsidRPr="00765AA9">
        <w:rPr>
          <w:rFonts w:ascii="UN-Abhaya" w:hAnsi="UN-Abhaya"/>
        </w:rPr>
        <w:t xml:space="preserve">, </w:t>
      </w:r>
      <w:r w:rsidRPr="00765AA9">
        <w:rPr>
          <w:rFonts w:ascii="UN-Abhaya" w:hAnsi="UN-Abhaya"/>
          <w:cs/>
        </w:rPr>
        <w:t>බඩගිනි ලෙඩය තරම් ලෙඩක් මෙලොව කොතැනත් නැතැ”</w:t>
      </w:r>
      <w:r w:rsidR="00F72E3E">
        <w:rPr>
          <w:rFonts w:ascii="UN-Abhaya" w:hAnsi="UN-Abhaya" w:hint="cs"/>
          <w:cs/>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 xml:space="preserve">දේශනාව කළ සේක. </w:t>
      </w:r>
    </w:p>
    <w:p w14:paraId="2F932AEE" w14:textId="098234C4" w:rsidR="00F42CE6" w:rsidRPr="00F42CE6" w:rsidRDefault="00F42CE6" w:rsidP="005B6FF4">
      <w:pPr>
        <w:pStyle w:val="Quote"/>
      </w:pPr>
      <w:r w:rsidRPr="00F42CE6">
        <w:rPr>
          <w:rFonts w:hint="cs"/>
          <w:cs/>
        </w:rPr>
        <w:t>ජිඝච්ඡාපරමා</w:t>
      </w:r>
      <w:r w:rsidRPr="00F42CE6">
        <w:rPr>
          <w:cs/>
        </w:rPr>
        <w:t xml:space="preserve"> </w:t>
      </w:r>
      <w:r w:rsidRPr="00F42CE6">
        <w:rPr>
          <w:rFonts w:hint="cs"/>
          <w:cs/>
        </w:rPr>
        <w:t>රොගා</w:t>
      </w:r>
      <w:r w:rsidRPr="00F42CE6">
        <w:rPr>
          <w:cs/>
        </w:rPr>
        <w:t xml:space="preserve"> </w:t>
      </w:r>
      <w:r w:rsidRPr="00F42CE6">
        <w:rPr>
          <w:rFonts w:hint="cs"/>
          <w:cs/>
        </w:rPr>
        <w:t>සඞ්ඛාරපරමා</w:t>
      </w:r>
      <w:r w:rsidRPr="00F42CE6">
        <w:rPr>
          <w:cs/>
        </w:rPr>
        <w:t xml:space="preserve"> </w:t>
      </w:r>
      <w:r w:rsidRPr="00F42CE6">
        <w:rPr>
          <w:rFonts w:hint="cs"/>
          <w:cs/>
        </w:rPr>
        <w:t>දුඛා</w:t>
      </w:r>
      <w:r>
        <w:rPr>
          <w:rFonts w:hint="cs"/>
          <w:cs/>
        </w:rPr>
        <w:t>,</w:t>
      </w:r>
    </w:p>
    <w:p w14:paraId="5BC4D5B4" w14:textId="77777777" w:rsidR="00F42CE6" w:rsidRDefault="00F42CE6" w:rsidP="005B6FF4">
      <w:pPr>
        <w:pStyle w:val="Quote"/>
      </w:pPr>
      <w:r w:rsidRPr="00F42CE6">
        <w:rPr>
          <w:rFonts w:hint="cs"/>
          <w:cs/>
        </w:rPr>
        <w:t>එතං</w:t>
      </w:r>
      <w:r w:rsidRPr="00F42CE6">
        <w:rPr>
          <w:cs/>
        </w:rPr>
        <w:t xml:space="preserve"> </w:t>
      </w:r>
      <w:r w:rsidRPr="00F42CE6">
        <w:rPr>
          <w:rFonts w:hint="cs"/>
          <w:cs/>
        </w:rPr>
        <w:t>ඤත්‍වා</w:t>
      </w:r>
      <w:r w:rsidRPr="00F42CE6">
        <w:rPr>
          <w:cs/>
        </w:rPr>
        <w:t xml:space="preserve"> </w:t>
      </w:r>
      <w:r w:rsidRPr="00F42CE6">
        <w:rPr>
          <w:rFonts w:hint="cs"/>
          <w:cs/>
        </w:rPr>
        <w:t>යථාභූතං</w:t>
      </w:r>
      <w:r w:rsidRPr="00F42CE6">
        <w:rPr>
          <w:cs/>
        </w:rPr>
        <w:t xml:space="preserve"> </w:t>
      </w:r>
      <w:r w:rsidRPr="00F42CE6">
        <w:rPr>
          <w:rFonts w:hint="cs"/>
          <w:cs/>
        </w:rPr>
        <w:t>නිබ්බාණපරමං</w:t>
      </w:r>
      <w:r w:rsidRPr="00F42CE6">
        <w:rPr>
          <w:cs/>
        </w:rPr>
        <w:t xml:space="preserve"> </w:t>
      </w:r>
      <w:r w:rsidRPr="00F42CE6">
        <w:rPr>
          <w:rFonts w:hint="cs"/>
          <w:cs/>
        </w:rPr>
        <w:t>සුඛං</w:t>
      </w:r>
      <w:r w:rsidRPr="00F42CE6">
        <w:rPr>
          <w:cs/>
        </w:rPr>
        <w:t xml:space="preserve">. </w:t>
      </w:r>
    </w:p>
    <w:p w14:paraId="27C78AFB" w14:textId="5F4B27AB" w:rsidR="00844584" w:rsidRPr="00765AA9" w:rsidRDefault="00844584" w:rsidP="00F42CE6">
      <w:pPr>
        <w:spacing w:line="276" w:lineRule="auto"/>
        <w:rPr>
          <w:rFonts w:ascii="UN-Abhaya" w:hAnsi="UN-Abhaya"/>
        </w:rPr>
      </w:pPr>
      <w:r w:rsidRPr="00765AA9">
        <w:rPr>
          <w:rFonts w:ascii="UN-Abhaya" w:hAnsi="UN-Abhaya"/>
          <w:cs/>
        </w:rPr>
        <w:t>රෝගයෝ බඩගින්න ප්‍රධාන කොට ඇත්තාහ. දුඃඛයෝ සං</w:t>
      </w:r>
      <w:r w:rsidR="00863207">
        <w:rPr>
          <w:rFonts w:ascii="UN-Abhaya" w:hAnsi="UN-Abhaya" w:hint="cs"/>
          <w:cs/>
        </w:rPr>
        <w:t>ස්</w:t>
      </w:r>
      <w:r w:rsidRPr="00765AA9">
        <w:rPr>
          <w:rFonts w:ascii="UN-Abhaya" w:hAnsi="UN-Abhaya"/>
          <w:cs/>
        </w:rPr>
        <w:t>කාර ප්‍රධාන කොට ඇත්තාහ. මේ දෙක</w:t>
      </w:r>
      <w:r w:rsidR="00863207">
        <w:rPr>
          <w:rFonts w:ascii="UN-Abhaya" w:hAnsi="UN-Abhaya" w:hint="cs"/>
          <w:cs/>
        </w:rPr>
        <w:t xml:space="preserve"> </w:t>
      </w:r>
      <w:r w:rsidRPr="00765AA9">
        <w:rPr>
          <w:rFonts w:ascii="UN-Abhaya" w:hAnsi="UN-Abhaya"/>
          <w:cs/>
        </w:rPr>
        <w:t xml:space="preserve">තතු සේ දැන (නුවණැත්තේ නිවන් පසක් කෙරෙයි) එහෙයින් නිවන උතුම් වූ සුවයෙකි. </w:t>
      </w:r>
    </w:p>
    <w:p w14:paraId="2D2B773B" w14:textId="286A5D7E" w:rsidR="00844584" w:rsidRPr="00765AA9" w:rsidRDefault="005E20EE" w:rsidP="008A7275">
      <w:pPr>
        <w:spacing w:line="276" w:lineRule="auto"/>
        <w:rPr>
          <w:rFonts w:ascii="UN-Abhaya" w:hAnsi="UN-Abhaya"/>
        </w:rPr>
      </w:pPr>
      <w:r w:rsidRPr="005E20EE">
        <w:rPr>
          <w:rFonts w:hint="cs"/>
          <w:b/>
          <w:bCs/>
          <w:cs/>
        </w:rPr>
        <w:t>ජිඝච්ඡාපරමා</w:t>
      </w:r>
      <w:r w:rsidRPr="005E20EE">
        <w:rPr>
          <w:b/>
          <w:bCs/>
          <w:cs/>
        </w:rPr>
        <w:t xml:space="preserve"> </w:t>
      </w:r>
      <w:r w:rsidRPr="005E20EE">
        <w:rPr>
          <w:rFonts w:hint="cs"/>
          <w:b/>
          <w:bCs/>
          <w:cs/>
        </w:rPr>
        <w:t>රොගා</w:t>
      </w:r>
      <w:r w:rsidRPr="00F42CE6">
        <w:rPr>
          <w:cs/>
        </w:rPr>
        <w:t xml:space="preserve"> </w:t>
      </w:r>
      <w:r w:rsidR="00844584" w:rsidRPr="00765AA9">
        <w:rPr>
          <w:rFonts w:ascii="UN-Abhaya" w:hAnsi="UN-Abhaya"/>
          <w:cs/>
        </w:rPr>
        <w:t xml:space="preserve">= රෝගයෝ බඩගින්න ප්‍රධාන කොට සිටිත්. </w:t>
      </w:r>
    </w:p>
    <w:p w14:paraId="4D4CD522" w14:textId="7C61F5BD" w:rsidR="00047CE7" w:rsidRDefault="00844584" w:rsidP="008A7275">
      <w:pPr>
        <w:spacing w:line="276" w:lineRule="auto"/>
        <w:rPr>
          <w:rFonts w:ascii="UN-Abhaya" w:hAnsi="UN-Abhaya"/>
        </w:rPr>
      </w:pPr>
      <w:r w:rsidRPr="005E20EE">
        <w:rPr>
          <w:rFonts w:ascii="UN-Abhaya" w:hAnsi="UN-Abhaya"/>
          <w:b/>
          <w:bCs/>
          <w:cs/>
        </w:rPr>
        <w:t>ජිඝච</w:t>
      </w:r>
      <w:r w:rsidR="005E20EE" w:rsidRPr="005E20EE">
        <w:rPr>
          <w:rFonts w:ascii="UN-Abhaya" w:hAnsi="UN-Abhaya" w:hint="cs"/>
          <w:b/>
          <w:bCs/>
          <w:cs/>
        </w:rPr>
        <w:t>්</w:t>
      </w:r>
      <w:r w:rsidRPr="005E20EE">
        <w:rPr>
          <w:rFonts w:ascii="UN-Abhaya" w:hAnsi="UN-Abhaya"/>
          <w:b/>
          <w:bCs/>
          <w:cs/>
        </w:rPr>
        <w:t>ඡා</w:t>
      </w:r>
      <w:r w:rsidRPr="00765AA9">
        <w:rPr>
          <w:rFonts w:ascii="UN-Abhaya" w:hAnsi="UN-Abhaya"/>
          <w:cs/>
        </w:rPr>
        <w:t xml:space="preserve"> නම්: කනු කැමැත්ත ය. බඩගින්න ය. </w:t>
      </w:r>
      <w:r w:rsidRPr="00047CE7">
        <w:rPr>
          <w:rFonts w:ascii="UN-Abhaya" w:hAnsi="UN-Abhaya"/>
          <w:b/>
          <w:bCs/>
          <w:cs/>
        </w:rPr>
        <w:t>“ඝසිතුං ඉචඡා</w:t>
      </w:r>
      <w:r w:rsidRPr="00047CE7">
        <w:rPr>
          <w:rFonts w:ascii="UN-Abhaya" w:hAnsi="UN-Abhaya"/>
          <w:b/>
          <w:bCs/>
        </w:rPr>
        <w:t xml:space="preserve"> = </w:t>
      </w:r>
      <w:r w:rsidRPr="00047CE7">
        <w:rPr>
          <w:rFonts w:ascii="UN-Abhaya" w:hAnsi="UN-Abhaya"/>
          <w:b/>
          <w:bCs/>
          <w:cs/>
        </w:rPr>
        <w:t>ජිඝච</w:t>
      </w:r>
      <w:r w:rsidR="00047CE7" w:rsidRPr="00047CE7">
        <w:rPr>
          <w:rFonts w:ascii="UN-Abhaya" w:hAnsi="UN-Abhaya" w:hint="cs"/>
          <w:b/>
          <w:bCs/>
          <w:cs/>
        </w:rPr>
        <w:t>්</w:t>
      </w:r>
      <w:r w:rsidRPr="00047CE7">
        <w:rPr>
          <w:rFonts w:ascii="UN-Abhaya" w:hAnsi="UN-Abhaya"/>
          <w:b/>
          <w:bCs/>
          <w:cs/>
        </w:rPr>
        <w:t>ඡා”</w:t>
      </w:r>
      <w:r w:rsidRPr="00765AA9">
        <w:rPr>
          <w:rFonts w:ascii="UN-Abhaya" w:hAnsi="UN-Abhaya"/>
          <w:cs/>
        </w:rPr>
        <w:t xml:space="preserve"> යනු දන්නේ ය. “ජිඝච</w:t>
      </w:r>
      <w:r w:rsidR="00047CE7">
        <w:rPr>
          <w:rFonts w:ascii="UN-Abhaya" w:hAnsi="UN-Abhaya" w:hint="cs"/>
          <w:cs/>
        </w:rPr>
        <w:t>්</w:t>
      </w:r>
      <w:r w:rsidRPr="00765AA9">
        <w:rPr>
          <w:rFonts w:ascii="UN-Abhaya" w:hAnsi="UN-Abhaya"/>
          <w:cs/>
        </w:rPr>
        <w:t>ඡාවට වැඩි තරම් වූ ර</w:t>
      </w:r>
      <w:r w:rsidR="00047CE7">
        <w:rPr>
          <w:rFonts w:ascii="UN-Abhaya" w:hAnsi="UN-Abhaya" w:hint="cs"/>
          <w:cs/>
        </w:rPr>
        <w:t>ෝ</w:t>
      </w:r>
      <w:r w:rsidRPr="00765AA9">
        <w:rPr>
          <w:rFonts w:ascii="UN-Abhaya" w:hAnsi="UN-Abhaya"/>
          <w:cs/>
        </w:rPr>
        <w:t xml:space="preserve">ගයෙක් </w:t>
      </w:r>
      <w:r w:rsidR="0003542E">
        <w:rPr>
          <w:rFonts w:ascii="UN-Abhaya" w:hAnsi="UN-Abhaya"/>
          <w:cs/>
        </w:rPr>
        <w:t>සත්ත්‍ව</w:t>
      </w:r>
      <w:r w:rsidRPr="00765AA9">
        <w:rPr>
          <w:rFonts w:ascii="UN-Abhaya" w:hAnsi="UN-Abhaya"/>
          <w:cs/>
        </w:rPr>
        <w:t>යනට නැතැ” යි වදාළෝ එය මොන ලෙසකින</w:t>
      </w:r>
      <w:r w:rsidR="00047CE7">
        <w:rPr>
          <w:rFonts w:ascii="UN-Abhaya" w:hAnsi="UN-Abhaya" w:hint="cs"/>
          <w:cs/>
        </w:rPr>
        <w:t>ු</w:t>
      </w:r>
      <w:r w:rsidRPr="00765AA9">
        <w:rPr>
          <w:rFonts w:ascii="UN-Abhaya" w:hAnsi="UN-Abhaya"/>
          <w:cs/>
        </w:rPr>
        <w:t xml:space="preserve">ත් නැවැත කවදාත් නූපදනා ලෙසට සන්සිඳවාලිය නො හැකි බැවිනි. බඩගිනි උපන් කල්හි එයට පිළියම් පිණිස ගන්නා ආහාරපානයෙන් ඒ ගත් මොහොතෙහි මද අස්වැසිල්ලෙක් ලැබුණේ ද ඇසිල්ලකින් එය නැවැතත් හටගන්නේ ය. </w:t>
      </w:r>
      <w:r w:rsidR="0003542E">
        <w:rPr>
          <w:rFonts w:ascii="UN-Abhaya" w:hAnsi="UN-Abhaya"/>
          <w:cs/>
        </w:rPr>
        <w:t>සත්ත්‍ව</w:t>
      </w:r>
      <w:r w:rsidRPr="00765AA9">
        <w:rPr>
          <w:rFonts w:ascii="UN-Abhaya" w:hAnsi="UN-Abhaya"/>
          <w:cs/>
        </w:rPr>
        <w:t xml:space="preserve">යා සසර යම්තාක් කල් උපදීනම් ඒ තාක් ජිඝචඡා සඞ්ඛ්‍යාත වූ මේ බඩගින්න ඔහු පසෙහි එළවා යන්නේ ඔහු පෙළන්නේ ය. අන් හැම රෝගයක් සන් සිඳවාලීමට උපක්‍රම ඇත්තේ නමුදු බඩගින්න නම් </w:t>
      </w:r>
      <w:r w:rsidR="0003542E">
        <w:rPr>
          <w:rFonts w:ascii="UN-Abhaya" w:hAnsi="UN-Abhaya"/>
          <w:cs/>
        </w:rPr>
        <w:t>සත්ත්‍ව</w:t>
      </w:r>
      <w:r w:rsidRPr="00765AA9">
        <w:rPr>
          <w:rFonts w:ascii="UN-Abhaya" w:hAnsi="UN-Abhaya"/>
          <w:cs/>
        </w:rPr>
        <w:t xml:space="preserve">යා සසර උපදනාතුරු නැවැත නූපදනා ලෙසින් සින්සිඳවාලීමට උපක්‍රමයෙක් නැත්තේ ය. සන්සිඳ වන්නට නම් </w:t>
      </w:r>
      <w:r w:rsidR="0003542E">
        <w:rPr>
          <w:rFonts w:ascii="UN-Abhaya" w:hAnsi="UN-Abhaya"/>
          <w:cs/>
        </w:rPr>
        <w:t>සත්ත්‍ව</w:t>
      </w:r>
      <w:r w:rsidRPr="00765AA9">
        <w:rPr>
          <w:rFonts w:ascii="UN-Abhaya" w:hAnsi="UN-Abhaya"/>
          <w:cs/>
        </w:rPr>
        <w:t xml:space="preserve">යන් කෙලෙසුන් නසා </w:t>
      </w:r>
      <w:r w:rsidR="001F7805">
        <w:rPr>
          <w:rFonts w:ascii="UN-Abhaya" w:hAnsi="UN-Abhaya"/>
          <w:cs/>
        </w:rPr>
        <w:t>ස්කන්‍ධ</w:t>
      </w:r>
      <w:r w:rsidRPr="00765AA9">
        <w:rPr>
          <w:rFonts w:ascii="UN-Abhaya" w:hAnsi="UN-Abhaya"/>
          <w:cs/>
        </w:rPr>
        <w:t xml:space="preserve"> බහා තැබිය යුතු ය. එහෙයින් බඩගින්න අන් හැම ර</w:t>
      </w:r>
      <w:r w:rsidR="00047CE7">
        <w:rPr>
          <w:rFonts w:ascii="UN-Abhaya" w:hAnsi="UN-Abhaya" w:hint="cs"/>
          <w:cs/>
        </w:rPr>
        <w:t>ෝ</w:t>
      </w:r>
      <w:r w:rsidRPr="00765AA9">
        <w:rPr>
          <w:rFonts w:ascii="UN-Abhaya" w:hAnsi="UN-Abhaya"/>
          <w:cs/>
        </w:rPr>
        <w:t>ගයනට වඩා මහත් ය</w:t>
      </w:r>
      <w:r w:rsidRPr="00765AA9">
        <w:rPr>
          <w:rFonts w:ascii="UN-Abhaya" w:hAnsi="UN-Abhaya"/>
        </w:rPr>
        <w:t xml:space="preserve">, </w:t>
      </w:r>
      <w:r w:rsidRPr="00765AA9">
        <w:rPr>
          <w:rFonts w:ascii="UN-Abhaya" w:hAnsi="UN-Abhaya"/>
          <w:cs/>
        </w:rPr>
        <w:t xml:space="preserve">දරුණු ය. දිනපතා පෙළන්නේ ය. </w:t>
      </w:r>
      <w:r w:rsidR="0003542E">
        <w:rPr>
          <w:rFonts w:ascii="UN-Abhaya" w:hAnsi="UN-Abhaya"/>
          <w:cs/>
        </w:rPr>
        <w:t>සත්ත්‍ව</w:t>
      </w:r>
      <w:r w:rsidRPr="00765AA9">
        <w:rPr>
          <w:rFonts w:ascii="UN-Abhaya" w:hAnsi="UN-Abhaya"/>
          <w:cs/>
        </w:rPr>
        <w:t>යන් විසින් කරනු ලබන සතුන් මැරීම් ඈ බොහෝ පව්කම් වලට කරුණු ව සිටියා ද ජිඝච</w:t>
      </w:r>
      <w:r w:rsidR="00047CE7">
        <w:rPr>
          <w:rFonts w:ascii="UN-Abhaya" w:hAnsi="UN-Abhaya" w:hint="cs"/>
          <w:cs/>
        </w:rPr>
        <w:t>්</w:t>
      </w:r>
      <w:r w:rsidRPr="00765AA9">
        <w:rPr>
          <w:rFonts w:ascii="UN-Abhaya" w:hAnsi="UN-Abhaya"/>
          <w:cs/>
        </w:rPr>
        <w:t>ඡාව ය.</w:t>
      </w:r>
      <w:r w:rsidR="00047CE7">
        <w:rPr>
          <w:rFonts w:ascii="UN-Abhaya" w:hAnsi="UN-Abhaya" w:hint="cs"/>
          <w:cs/>
        </w:rPr>
        <w:t xml:space="preserve"> </w:t>
      </w:r>
    </w:p>
    <w:p w14:paraId="60149D6B" w14:textId="2F12D88B" w:rsidR="00844584" w:rsidRPr="00765AA9" w:rsidRDefault="00844584" w:rsidP="008A7275">
      <w:pPr>
        <w:spacing w:line="276" w:lineRule="auto"/>
        <w:rPr>
          <w:rFonts w:ascii="UN-Abhaya" w:hAnsi="UN-Abhaya"/>
        </w:rPr>
      </w:pPr>
      <w:r w:rsidRPr="00765AA9">
        <w:rPr>
          <w:rFonts w:ascii="UN-Abhaya" w:hAnsi="UN-Abhaya"/>
          <w:cs/>
        </w:rPr>
        <w:t xml:space="preserve">වා - පිත් - සෙම් යන තුන් දොසුන්ගේ විෂමත්වය එකකට අධික ව හෝ ඌන ව නො සම ව පැවැත්ම </w:t>
      </w:r>
      <w:r w:rsidRPr="00770A36">
        <w:rPr>
          <w:rFonts w:ascii="UN-Abhaya" w:hAnsi="UN-Abhaya"/>
          <w:b/>
          <w:bCs/>
          <w:cs/>
        </w:rPr>
        <w:t>ර</w:t>
      </w:r>
      <w:r w:rsidR="00770A36">
        <w:rPr>
          <w:rFonts w:ascii="UN-Abhaya" w:hAnsi="UN-Abhaya" w:hint="cs"/>
          <w:b/>
          <w:bCs/>
          <w:cs/>
        </w:rPr>
        <w:t>ො</w:t>
      </w:r>
      <w:r w:rsidRPr="00770A36">
        <w:rPr>
          <w:rFonts w:ascii="UN-Abhaya" w:hAnsi="UN-Abhaya"/>
          <w:b/>
          <w:bCs/>
          <w:cs/>
        </w:rPr>
        <w:t>ග</w:t>
      </w:r>
      <w:r w:rsidRPr="00765AA9">
        <w:rPr>
          <w:rFonts w:ascii="UN-Abhaya" w:hAnsi="UN-Abhaya"/>
          <w:cs/>
        </w:rPr>
        <w:t xml:space="preserve"> නම්.</w:t>
      </w:r>
      <w:r w:rsidR="00014ECB">
        <w:rPr>
          <w:rFonts w:ascii="UN-Abhaya" w:hAnsi="UN-Abhaya"/>
          <w:cs/>
        </w:rPr>
        <w:t xml:space="preserve"> </w:t>
      </w:r>
      <w:r w:rsidRPr="00770A36">
        <w:rPr>
          <w:rFonts w:ascii="UN-Abhaya" w:hAnsi="UN-Abhaya"/>
          <w:b/>
          <w:bCs/>
          <w:cs/>
        </w:rPr>
        <w:t>“රොගසතු දොෂවෛෂම්‍යම්”</w:t>
      </w:r>
      <w:r w:rsidRPr="00765AA9">
        <w:rPr>
          <w:rFonts w:ascii="UN-Abhaya" w:hAnsi="UN-Abhaya"/>
          <w:cs/>
        </w:rPr>
        <w:t xml:space="preserve"> යනු කීයේ එහෙයිනි. තුන් දොසුන්ගේ ඒ නො සම පැවැත්ම </w:t>
      </w:r>
      <w:r w:rsidR="0003542E">
        <w:rPr>
          <w:rFonts w:ascii="UN-Abhaya" w:hAnsi="UN-Abhaya"/>
          <w:cs/>
        </w:rPr>
        <w:t>සත්ත්‍ව</w:t>
      </w:r>
      <w:r w:rsidRPr="00765AA9">
        <w:rPr>
          <w:rFonts w:ascii="UN-Abhaya" w:hAnsi="UN-Abhaya"/>
          <w:cs/>
        </w:rPr>
        <w:t xml:space="preserve"> ශරීරය පිළිබඳ කුදු මහත් අවයව රුදා කරණ අරුතින් බිඳ හෙළන අරුතින් ර</w:t>
      </w:r>
      <w:r w:rsidR="00770A36">
        <w:rPr>
          <w:rFonts w:ascii="UN-Abhaya" w:hAnsi="UN-Abhaya" w:hint="cs"/>
          <w:cs/>
        </w:rPr>
        <w:t>ෝ</w:t>
      </w:r>
      <w:r w:rsidRPr="00765AA9">
        <w:rPr>
          <w:rFonts w:ascii="UN-Abhaya" w:hAnsi="UN-Abhaya"/>
          <w:cs/>
        </w:rPr>
        <w:t xml:space="preserve">ග නම් වී ය. </w:t>
      </w:r>
      <w:r w:rsidRPr="00770A36">
        <w:rPr>
          <w:rFonts w:ascii="UN-Abhaya" w:hAnsi="UN-Abhaya"/>
          <w:b/>
          <w:bCs/>
          <w:cs/>
        </w:rPr>
        <w:t>“රුජ්‍යතෙනෙනෙති = රොගඃ</w:t>
      </w:r>
      <w:r w:rsidRPr="00770A36">
        <w:rPr>
          <w:rFonts w:ascii="UN-Abhaya" w:hAnsi="UN-Abhaya"/>
          <w:b/>
          <w:bCs/>
        </w:rPr>
        <w:t xml:space="preserve">, </w:t>
      </w:r>
      <w:r w:rsidRPr="00770A36">
        <w:rPr>
          <w:rFonts w:ascii="UN-Abhaya" w:hAnsi="UN-Abhaya"/>
          <w:b/>
          <w:bCs/>
          <w:cs/>
        </w:rPr>
        <w:t>රුජති භඤ</w:t>
      </w:r>
      <w:r w:rsidR="000738FC">
        <w:rPr>
          <w:rFonts w:ascii="UN-Abhaya" w:hAnsi="UN-Abhaya" w:hint="cs"/>
          <w:b/>
          <w:bCs/>
          <w:cs/>
        </w:rPr>
        <w:t>්</w:t>
      </w:r>
      <w:r w:rsidRPr="00770A36">
        <w:rPr>
          <w:rFonts w:ascii="UN-Abhaya" w:hAnsi="UN-Abhaya"/>
          <w:b/>
          <w:bCs/>
          <w:cs/>
        </w:rPr>
        <w:t>ජති අ</w:t>
      </w:r>
      <w:r w:rsidR="000738FC">
        <w:rPr>
          <w:rFonts w:ascii="UN-Abhaya" w:hAnsi="UN-Abhaya" w:hint="cs"/>
          <w:b/>
          <w:bCs/>
          <w:cs/>
        </w:rPr>
        <w:t>ඞ්</w:t>
      </w:r>
      <w:r w:rsidRPr="00770A36">
        <w:rPr>
          <w:rFonts w:ascii="UN-Abhaya" w:hAnsi="UN-Abhaya"/>
          <w:b/>
          <w:bCs/>
          <w:cs/>
        </w:rPr>
        <w:t>ගපච</w:t>
      </w:r>
      <w:r w:rsidR="000738FC">
        <w:rPr>
          <w:rFonts w:ascii="UN-Abhaya" w:hAnsi="UN-Abhaya" w:hint="cs"/>
          <w:b/>
          <w:bCs/>
          <w:cs/>
        </w:rPr>
        <w:t>්</w:t>
      </w:r>
      <w:r w:rsidRPr="00770A36">
        <w:rPr>
          <w:rFonts w:ascii="UN-Abhaya" w:hAnsi="UN-Abhaya"/>
          <w:b/>
          <w:bCs/>
          <w:cs/>
        </w:rPr>
        <w:t>චඞ</w:t>
      </w:r>
      <w:r w:rsidR="000738FC">
        <w:rPr>
          <w:rFonts w:ascii="UN-Abhaya" w:hAnsi="UN-Abhaya" w:hint="cs"/>
          <w:b/>
          <w:bCs/>
          <w:cs/>
        </w:rPr>
        <w:t>්</w:t>
      </w:r>
      <w:r w:rsidRPr="00770A36">
        <w:rPr>
          <w:rFonts w:ascii="UN-Abhaya" w:hAnsi="UN-Abhaya"/>
          <w:b/>
          <w:bCs/>
          <w:cs/>
        </w:rPr>
        <w:t>ගානීති = රොගො”</w:t>
      </w:r>
      <w:r w:rsidR="000738FC">
        <w:rPr>
          <w:rFonts w:ascii="UN-Abhaya" w:hAnsi="UN-Abhaya" w:hint="cs"/>
          <w:b/>
          <w:bCs/>
          <w:cs/>
        </w:rPr>
        <w:t xml:space="preserve"> </w:t>
      </w:r>
      <w:r w:rsidRPr="00765AA9">
        <w:rPr>
          <w:rFonts w:ascii="UN-Abhaya" w:hAnsi="UN-Abhaya"/>
          <w:cs/>
        </w:rPr>
        <w:t xml:space="preserve">යනු ව්‍යාඛ්‍යා ය. </w:t>
      </w:r>
    </w:p>
    <w:p w14:paraId="11E7FAED" w14:textId="7E699883" w:rsidR="00844584" w:rsidRPr="00765AA9" w:rsidRDefault="00844584" w:rsidP="008A7275">
      <w:pPr>
        <w:spacing w:line="276" w:lineRule="auto"/>
        <w:rPr>
          <w:rFonts w:ascii="UN-Abhaya" w:hAnsi="UN-Abhaya"/>
        </w:rPr>
      </w:pPr>
      <w:r w:rsidRPr="00765AA9">
        <w:rPr>
          <w:rFonts w:ascii="UN-Abhaya" w:hAnsi="UN-Abhaya"/>
          <w:cs/>
        </w:rPr>
        <w:t xml:space="preserve">ජවරාදික වූ රෝගයෝ </w:t>
      </w:r>
      <w:r w:rsidR="0003542E">
        <w:rPr>
          <w:rFonts w:ascii="UN-Abhaya" w:hAnsi="UN-Abhaya"/>
          <w:cs/>
        </w:rPr>
        <w:t>සත්ත්‍ව</w:t>
      </w:r>
      <w:r w:rsidRPr="00765AA9">
        <w:rPr>
          <w:rFonts w:ascii="UN-Abhaya" w:hAnsi="UN-Abhaya"/>
          <w:cs/>
        </w:rPr>
        <w:t>යනට මහත් සේ දුක් දෙන්නෝ ය. ඒ මේ ර</w:t>
      </w:r>
      <w:r w:rsidR="00895A9A">
        <w:rPr>
          <w:rFonts w:ascii="UN-Abhaya" w:hAnsi="UN-Abhaya" w:hint="cs"/>
          <w:cs/>
        </w:rPr>
        <w:t>ෝ</w:t>
      </w:r>
      <w:r w:rsidRPr="00765AA9">
        <w:rPr>
          <w:rFonts w:ascii="UN-Abhaya" w:hAnsi="UN-Abhaya"/>
          <w:cs/>
        </w:rPr>
        <w:t>ගය</w:t>
      </w:r>
      <w:r w:rsidR="00895A9A">
        <w:rPr>
          <w:rFonts w:ascii="UN-Abhaya" w:hAnsi="UN-Abhaya" w:hint="cs"/>
          <w:cs/>
        </w:rPr>
        <w:t>ෝ</w:t>
      </w:r>
      <w:r w:rsidRPr="00765AA9">
        <w:rPr>
          <w:rFonts w:ascii="UN-Abhaya" w:hAnsi="UN-Abhaya"/>
          <w:cs/>
        </w:rPr>
        <w:t xml:space="preserve"> පළමු කොට </w:t>
      </w:r>
      <w:r w:rsidRPr="00A20C59">
        <w:rPr>
          <w:rFonts w:ascii="UN-Abhaya" w:hAnsi="UN-Abhaya"/>
          <w:b/>
          <w:bCs/>
          <w:cs/>
        </w:rPr>
        <w:t>සවාභාවික - ආගන්තුක - මානසික - කායික</w:t>
      </w:r>
      <w:r w:rsidRPr="00765AA9">
        <w:rPr>
          <w:rFonts w:ascii="UN-Abhaya" w:hAnsi="UN-Abhaya"/>
          <w:cs/>
        </w:rPr>
        <w:t xml:space="preserve"> විසින් සිවු වැදෑරුම් වෙති යි වාග</w:t>
      </w:r>
      <w:r w:rsidR="00A20C59">
        <w:rPr>
          <w:rFonts w:ascii="UN-Abhaya" w:hAnsi="UN-Abhaya" w:hint="cs"/>
          <w:cs/>
        </w:rPr>
        <w:t>්</w:t>
      </w:r>
      <w:r w:rsidRPr="00765AA9">
        <w:rPr>
          <w:rFonts w:ascii="UN-Abhaya" w:hAnsi="UN-Abhaya"/>
          <w:cs/>
        </w:rPr>
        <w:t>හටයෝ කීහ. මෙසේය කියේ:</w:t>
      </w:r>
      <w:r w:rsidR="00A20C59">
        <w:rPr>
          <w:rFonts w:ascii="UN-Abhaya" w:hAnsi="UN-Abhaya" w:hint="cs"/>
          <w:cs/>
        </w:rPr>
        <w:t>-</w:t>
      </w:r>
      <w:r w:rsidR="000D38A1">
        <w:rPr>
          <w:rFonts w:ascii="UN-Abhaya" w:hAnsi="UN-Abhaya"/>
        </w:rPr>
        <w:t xml:space="preserve"> </w:t>
      </w:r>
    </w:p>
    <w:p w14:paraId="0B920801" w14:textId="78D87466" w:rsidR="00844584" w:rsidRPr="00765AA9" w:rsidRDefault="00844584" w:rsidP="00A20C59">
      <w:pPr>
        <w:pStyle w:val="Style2"/>
      </w:pPr>
      <w:r w:rsidRPr="00765AA9">
        <w:rPr>
          <w:cs/>
        </w:rPr>
        <w:t>“තෙ ච ස්වාභාවිකාඃ කෙචිත් කෙවිදාගන</w:t>
      </w:r>
      <w:r w:rsidR="00A20C59">
        <w:rPr>
          <w:rFonts w:hint="cs"/>
          <w:cs/>
        </w:rPr>
        <w:t>්</w:t>
      </w:r>
      <w:r w:rsidRPr="00765AA9">
        <w:rPr>
          <w:cs/>
        </w:rPr>
        <w:t>තවඃ සමෘතාඃ</w:t>
      </w:r>
      <w:r w:rsidRPr="00765AA9">
        <w:t xml:space="preserve">, </w:t>
      </w:r>
    </w:p>
    <w:p w14:paraId="6206D784" w14:textId="77777777" w:rsidR="00A20C59" w:rsidRDefault="00844584" w:rsidP="00A20C59">
      <w:pPr>
        <w:pStyle w:val="Style2"/>
      </w:pPr>
      <w:r w:rsidRPr="00765AA9">
        <w:rPr>
          <w:cs/>
        </w:rPr>
        <w:t xml:space="preserve">මානසඃ කෙචිදාඛ්‍යාතාඃ කථිතාඃ කෙචි කායිකාඃ” යි </w:t>
      </w:r>
    </w:p>
    <w:p w14:paraId="335C1A34" w14:textId="7BC4160D" w:rsidR="008D0E53" w:rsidRDefault="00844584" w:rsidP="008A7275">
      <w:pPr>
        <w:spacing w:line="276" w:lineRule="auto"/>
        <w:rPr>
          <w:rFonts w:ascii="UN-Abhaya" w:hAnsi="UN-Abhaya"/>
        </w:rPr>
      </w:pPr>
      <w:r w:rsidRPr="00765AA9">
        <w:rPr>
          <w:rFonts w:ascii="UN-Abhaya" w:hAnsi="UN-Abhaya"/>
          <w:cs/>
        </w:rPr>
        <w:lastRenderedPageBreak/>
        <w:t xml:space="preserve">එහි </w:t>
      </w:r>
      <w:r w:rsidR="00E47F80">
        <w:rPr>
          <w:rFonts w:ascii="UN-Abhaya" w:hAnsi="UN-Abhaya"/>
          <w:cs/>
        </w:rPr>
        <w:t>ක්‍ෂු</w:t>
      </w:r>
      <w:r w:rsidRPr="00765AA9">
        <w:rPr>
          <w:rFonts w:ascii="UN-Abhaya" w:hAnsi="UN-Abhaya"/>
          <w:cs/>
        </w:rPr>
        <w:t>තපිපාසාදීහු ස්වාභාවිකයහ. මොවුනට ‘සහජැ’</w:t>
      </w:r>
      <w:r w:rsidR="005317B0">
        <w:rPr>
          <w:rFonts w:ascii="UN-Abhaya" w:hAnsi="UN-Abhaya" w:hint="cs"/>
          <w:cs/>
        </w:rPr>
        <w:t xml:space="preserve"> </w:t>
      </w:r>
      <w:r w:rsidRPr="00765AA9">
        <w:rPr>
          <w:rFonts w:ascii="UN-Abhaya" w:hAnsi="UN-Abhaya"/>
          <w:cs/>
        </w:rPr>
        <w:t>යි ද නමෙකි. උපතින් ලැබූ අඳබැව් ආදීහු ද මෙහි ම සඞ්ග්‍රහයට යෙත්.</w:t>
      </w:r>
      <w:r w:rsidR="00014ECB">
        <w:rPr>
          <w:rFonts w:ascii="UN-Abhaya" w:hAnsi="UN-Abhaya"/>
          <w:cs/>
        </w:rPr>
        <w:t xml:space="preserve"> </w:t>
      </w:r>
      <w:r w:rsidRPr="00765AA9">
        <w:rPr>
          <w:rFonts w:ascii="UN-Abhaya" w:hAnsi="UN-Abhaya"/>
          <w:cs/>
        </w:rPr>
        <w:t>ගැටීම් තැලීම් හේතුවෙන් හටගන්නා රෝගයෝ ආගන්තුකයහ. උපතින් පසු හට ගන්නා විවිධ රෝග ආගන්තුක නම්. කාම</w:t>
      </w:r>
      <w:r w:rsidR="008D0E53">
        <w:rPr>
          <w:rFonts w:ascii="UN-Abhaya" w:hAnsi="UN-Abhaya" w:hint="cs"/>
          <w:cs/>
        </w:rPr>
        <w:t xml:space="preserve"> </w:t>
      </w:r>
      <w:r w:rsidRPr="00765AA9">
        <w:rPr>
          <w:rFonts w:ascii="UN-Abhaya" w:hAnsi="UN-Abhaya"/>
          <w:cs/>
        </w:rPr>
        <w:t>ක්‍ර</w:t>
      </w:r>
      <w:r w:rsidR="008D0E53">
        <w:rPr>
          <w:rFonts w:ascii="UN-Abhaya" w:hAnsi="UN-Abhaya" w:hint="cs"/>
          <w:cs/>
        </w:rPr>
        <w:t>ෝ</w:t>
      </w:r>
      <w:r w:rsidRPr="00765AA9">
        <w:rPr>
          <w:rFonts w:ascii="UN-Abhaya" w:hAnsi="UN-Abhaya"/>
          <w:cs/>
        </w:rPr>
        <w:t>ධ</w:t>
      </w:r>
      <w:r w:rsidR="008D0E53">
        <w:rPr>
          <w:rFonts w:ascii="UN-Abhaya" w:hAnsi="UN-Abhaya" w:hint="cs"/>
          <w:cs/>
        </w:rPr>
        <w:t xml:space="preserve"> </w:t>
      </w:r>
      <w:r w:rsidRPr="00765AA9">
        <w:rPr>
          <w:rFonts w:ascii="UN-Abhaya" w:hAnsi="UN-Abhaya"/>
          <w:cs/>
        </w:rPr>
        <w:t>ලෝහ ම</w:t>
      </w:r>
      <w:r w:rsidR="008D0E53">
        <w:rPr>
          <w:rFonts w:ascii="UN-Abhaya" w:hAnsi="UN-Abhaya" w:hint="cs"/>
          <w:cs/>
        </w:rPr>
        <w:t>ෝ</w:t>
      </w:r>
      <w:r w:rsidRPr="00765AA9">
        <w:rPr>
          <w:rFonts w:ascii="UN-Abhaya" w:hAnsi="UN-Abhaya"/>
          <w:cs/>
        </w:rPr>
        <w:t>හාදීහු මානසිකයහ. උන්මාද අපස</w:t>
      </w:r>
      <w:r w:rsidR="008D0E53">
        <w:rPr>
          <w:rFonts w:ascii="UN-Abhaya" w:hAnsi="UN-Abhaya" w:hint="cs"/>
          <w:cs/>
        </w:rPr>
        <w:t>්</w:t>
      </w:r>
      <w:r w:rsidRPr="00765AA9">
        <w:rPr>
          <w:rFonts w:ascii="UN-Abhaya" w:hAnsi="UN-Abhaya"/>
          <w:cs/>
        </w:rPr>
        <w:t>මාරාදිර</w:t>
      </w:r>
      <w:r w:rsidR="008D0E53">
        <w:rPr>
          <w:rFonts w:ascii="UN-Abhaya" w:hAnsi="UN-Abhaya" w:hint="cs"/>
          <w:cs/>
        </w:rPr>
        <w:t>ෝ</w:t>
      </w:r>
      <w:r w:rsidRPr="00765AA9">
        <w:rPr>
          <w:rFonts w:ascii="UN-Abhaya" w:hAnsi="UN-Abhaya"/>
          <w:cs/>
        </w:rPr>
        <w:t>ග ද මෙහි ම ඇතුළත් වේ. පාණ්ඩුර</w:t>
      </w:r>
      <w:r w:rsidR="008D0E53">
        <w:rPr>
          <w:rFonts w:ascii="UN-Abhaya" w:hAnsi="UN-Abhaya" w:hint="cs"/>
          <w:cs/>
        </w:rPr>
        <w:t>ෝ</w:t>
      </w:r>
      <w:r w:rsidRPr="00765AA9">
        <w:rPr>
          <w:rFonts w:ascii="UN-Abhaya" w:hAnsi="UN-Abhaya"/>
          <w:cs/>
        </w:rPr>
        <w:t xml:space="preserve">ගාදීහු කායිකයහ. </w:t>
      </w:r>
    </w:p>
    <w:p w14:paraId="3475E897" w14:textId="7E110835" w:rsidR="00844584" w:rsidRPr="00765AA9" w:rsidRDefault="00844584" w:rsidP="008A7275">
      <w:pPr>
        <w:spacing w:line="276" w:lineRule="auto"/>
        <w:rPr>
          <w:rFonts w:ascii="UN-Abhaya" w:hAnsi="UN-Abhaya"/>
        </w:rPr>
      </w:pPr>
      <w:r w:rsidRPr="006379A7">
        <w:rPr>
          <w:rFonts w:ascii="UN-Abhaya" w:hAnsi="UN-Abhaya"/>
          <w:b/>
          <w:bCs/>
          <w:cs/>
        </w:rPr>
        <w:t>ක</w:t>
      </w:r>
      <w:r w:rsidR="00FB0612" w:rsidRPr="006379A7">
        <w:rPr>
          <w:rFonts w:ascii="UN-Abhaya" w:hAnsi="UN-Abhaya"/>
          <w:b/>
          <w:bCs/>
          <w:cs/>
        </w:rPr>
        <w:t>ර්‍ම</w:t>
      </w:r>
      <w:r w:rsidRPr="006379A7">
        <w:rPr>
          <w:rFonts w:ascii="UN-Abhaya" w:hAnsi="UN-Abhaya"/>
          <w:b/>
          <w:bCs/>
          <w:cs/>
        </w:rPr>
        <w:t xml:space="preserve">ජ - </w:t>
      </w:r>
      <w:r w:rsidR="00CB1265">
        <w:rPr>
          <w:rFonts w:ascii="UN-Abhaya" w:hAnsi="UN-Abhaya"/>
          <w:b/>
          <w:bCs/>
          <w:cs/>
        </w:rPr>
        <w:t>දෝෂ</w:t>
      </w:r>
      <w:r w:rsidRPr="006379A7">
        <w:rPr>
          <w:rFonts w:ascii="UN-Abhaya" w:hAnsi="UN-Abhaya"/>
          <w:b/>
          <w:bCs/>
          <w:cs/>
        </w:rPr>
        <w:t>ජ - ක</w:t>
      </w:r>
      <w:r w:rsidR="00FB0612" w:rsidRPr="006379A7">
        <w:rPr>
          <w:rFonts w:ascii="UN-Abhaya" w:hAnsi="UN-Abhaya"/>
          <w:b/>
          <w:bCs/>
          <w:cs/>
        </w:rPr>
        <w:t>ර්‍ම</w:t>
      </w:r>
      <w:r w:rsidR="00CB1265">
        <w:rPr>
          <w:rFonts w:ascii="UN-Abhaya" w:hAnsi="UN-Abhaya"/>
          <w:b/>
          <w:bCs/>
          <w:cs/>
        </w:rPr>
        <w:t>දෝෂ</w:t>
      </w:r>
      <w:r w:rsidRPr="006379A7">
        <w:rPr>
          <w:rFonts w:ascii="UN-Abhaya" w:hAnsi="UN-Abhaya"/>
          <w:b/>
          <w:bCs/>
          <w:cs/>
        </w:rPr>
        <w:t>ජ</w:t>
      </w:r>
      <w:r w:rsidRPr="00765AA9">
        <w:rPr>
          <w:rFonts w:ascii="UN-Abhaya" w:hAnsi="UN-Abhaya"/>
          <w:cs/>
        </w:rPr>
        <w:t xml:space="preserve"> යි තුනට බෙදීමෙක් ද මෙහි ඇත්තේ ය. ඒ මෙසේ කිහ:</w:t>
      </w:r>
      <w:r w:rsidR="002466DE">
        <w:rPr>
          <w:rFonts w:ascii="UN-Abhaya" w:hAnsi="UN-Abhaya" w:hint="cs"/>
          <w:cs/>
        </w:rPr>
        <w:t>-</w:t>
      </w:r>
      <w:r w:rsidRPr="00765AA9">
        <w:rPr>
          <w:rFonts w:ascii="UN-Abhaya" w:hAnsi="UN-Abhaya"/>
          <w:cs/>
        </w:rPr>
        <w:t xml:space="preserve"> </w:t>
      </w:r>
    </w:p>
    <w:p w14:paraId="2A68AF37" w14:textId="5552EB55" w:rsidR="00844584" w:rsidRPr="00765AA9" w:rsidRDefault="00844584" w:rsidP="00FB13F7">
      <w:pPr>
        <w:pStyle w:val="Style2"/>
      </w:pPr>
      <w:r w:rsidRPr="00765AA9">
        <w:rPr>
          <w:cs/>
        </w:rPr>
        <w:t>“ක</w:t>
      </w:r>
      <w:r w:rsidR="00FB0612">
        <w:rPr>
          <w:cs/>
        </w:rPr>
        <w:t>ර්‍ම</w:t>
      </w:r>
      <w:r w:rsidRPr="00765AA9">
        <w:rPr>
          <w:cs/>
        </w:rPr>
        <w:t>ජාඃ කථිතාඃ කෙචිද</w:t>
      </w:r>
      <w:r w:rsidR="002466DE">
        <w:rPr>
          <w:rFonts w:hint="cs"/>
          <w:cs/>
        </w:rPr>
        <w:t>්</w:t>
      </w:r>
      <w:r w:rsidRPr="00765AA9">
        <w:rPr>
          <w:cs/>
        </w:rPr>
        <w:t>ද</w:t>
      </w:r>
      <w:r w:rsidR="002466DE">
        <w:rPr>
          <w:rFonts w:hint="cs"/>
          <w:cs/>
        </w:rPr>
        <w:t>ො</w:t>
      </w:r>
      <w:r w:rsidRPr="00765AA9">
        <w:rPr>
          <w:cs/>
        </w:rPr>
        <w:t>ෂජාඃ</w:t>
      </w:r>
      <w:r w:rsidRPr="00765AA9">
        <w:t xml:space="preserve"> </w:t>
      </w:r>
      <w:r w:rsidRPr="00765AA9">
        <w:rPr>
          <w:cs/>
        </w:rPr>
        <w:t>සන</w:t>
      </w:r>
      <w:r w:rsidR="00974A3A">
        <w:rPr>
          <w:rFonts w:hint="cs"/>
          <w:cs/>
        </w:rPr>
        <w:t>්</w:t>
      </w:r>
      <w:r w:rsidRPr="00765AA9">
        <w:rPr>
          <w:cs/>
        </w:rPr>
        <w:t>ති චාපරෙ</w:t>
      </w:r>
      <w:r w:rsidRPr="00765AA9">
        <w:t xml:space="preserve">, </w:t>
      </w:r>
    </w:p>
    <w:p w14:paraId="0D1699F7" w14:textId="0B8873B9" w:rsidR="00844584" w:rsidRPr="00765AA9" w:rsidRDefault="00844584" w:rsidP="00FB13F7">
      <w:pPr>
        <w:pStyle w:val="Style2"/>
      </w:pPr>
      <w:r w:rsidRPr="00765AA9">
        <w:rPr>
          <w:cs/>
        </w:rPr>
        <w:t>ක</w:t>
      </w:r>
      <w:r w:rsidR="00FB0612">
        <w:rPr>
          <w:cs/>
        </w:rPr>
        <w:t>ර්‍ම</w:t>
      </w:r>
      <w:r w:rsidRPr="00765AA9">
        <w:rPr>
          <w:cs/>
        </w:rPr>
        <w:t>දොෂොද</w:t>
      </w:r>
      <w:r w:rsidR="002466DE">
        <w:rPr>
          <w:rFonts w:hint="cs"/>
          <w:cs/>
        </w:rPr>
        <w:t>්</w:t>
      </w:r>
      <w:r w:rsidRPr="00765AA9">
        <w:rPr>
          <w:cs/>
        </w:rPr>
        <w:t>භවාශ</w:t>
      </w:r>
      <w:r w:rsidR="002466DE">
        <w:rPr>
          <w:rFonts w:hint="cs"/>
          <w:cs/>
        </w:rPr>
        <w:t>චා</w:t>
      </w:r>
      <w:r w:rsidRPr="00765AA9">
        <w:rPr>
          <w:cs/>
        </w:rPr>
        <w:t>න්‍යෙ ව්‍යධයසත්‍රිවිධාඃ සමෘතාඃ”</w:t>
      </w:r>
      <w:r w:rsidRPr="00765AA9">
        <w:t xml:space="preserve"> </w:t>
      </w:r>
      <w:r w:rsidRPr="00765AA9">
        <w:rPr>
          <w:cs/>
        </w:rPr>
        <w:t xml:space="preserve">යි </w:t>
      </w:r>
    </w:p>
    <w:p w14:paraId="371D490F" w14:textId="10E7505C" w:rsidR="00844584" w:rsidRPr="00765AA9" w:rsidRDefault="00844584" w:rsidP="008A7275">
      <w:pPr>
        <w:spacing w:line="276" w:lineRule="auto"/>
        <w:rPr>
          <w:rFonts w:ascii="UN-Abhaya" w:hAnsi="UN-Abhaya"/>
        </w:rPr>
      </w:pPr>
      <w:r w:rsidRPr="00765AA9">
        <w:rPr>
          <w:rFonts w:ascii="UN-Abhaya" w:hAnsi="UN-Abhaya"/>
          <w:cs/>
        </w:rPr>
        <w:t>එහි පෙර කළ ක</w:t>
      </w:r>
      <w:r w:rsidR="00FB0612">
        <w:rPr>
          <w:rFonts w:ascii="UN-Abhaya" w:hAnsi="UN-Abhaya"/>
          <w:cs/>
        </w:rPr>
        <w:t>ර්‍ම</w:t>
      </w:r>
      <w:r w:rsidRPr="00765AA9">
        <w:rPr>
          <w:rFonts w:ascii="UN-Abhaya" w:hAnsi="UN-Abhaya"/>
          <w:cs/>
        </w:rPr>
        <w:t>යන්ගේ විපාක විසින් හටගන්නෝ ක</w:t>
      </w:r>
      <w:r w:rsidR="00FB0612">
        <w:rPr>
          <w:rFonts w:ascii="UN-Abhaya" w:hAnsi="UN-Abhaya"/>
          <w:cs/>
        </w:rPr>
        <w:t>ර්‍ම</w:t>
      </w:r>
      <w:r w:rsidRPr="00765AA9">
        <w:rPr>
          <w:rFonts w:ascii="UN-Abhaya" w:hAnsi="UN-Abhaya"/>
          <w:cs/>
        </w:rPr>
        <w:t>ජයෝ ය. පිළියමින් සන්සිඳවාලිය නො හැක්කෝ ය. රෝගයට හේතු වූ ක</w:t>
      </w:r>
      <w:r w:rsidR="00FB0612">
        <w:rPr>
          <w:rFonts w:ascii="UN-Abhaya" w:hAnsi="UN-Abhaya"/>
          <w:cs/>
        </w:rPr>
        <w:t>ර්‍ම</w:t>
      </w:r>
      <w:r w:rsidRPr="00765AA9">
        <w:rPr>
          <w:rFonts w:ascii="UN-Abhaya" w:hAnsi="UN-Abhaya"/>
          <w:cs/>
        </w:rPr>
        <w:t>ය ගෙවී ගිය කල්හි එහි ඵලය වූ ර</w:t>
      </w:r>
      <w:r w:rsidR="00974A3A">
        <w:rPr>
          <w:rFonts w:ascii="UN-Abhaya" w:hAnsi="UN-Abhaya" w:hint="cs"/>
          <w:cs/>
        </w:rPr>
        <w:t>ෝ</w:t>
      </w:r>
      <w:r w:rsidRPr="00765AA9">
        <w:rPr>
          <w:rFonts w:ascii="UN-Abhaya" w:hAnsi="UN-Abhaya"/>
          <w:cs/>
        </w:rPr>
        <w:t>ගය ද සන්සිඳෙන්නේය.</w:t>
      </w:r>
      <w:r w:rsidR="00014ECB">
        <w:rPr>
          <w:rFonts w:ascii="UN-Abhaya" w:hAnsi="UN-Abhaya"/>
          <w:cs/>
        </w:rPr>
        <w:t xml:space="preserve"> </w:t>
      </w:r>
      <w:r w:rsidRPr="00765AA9">
        <w:rPr>
          <w:rFonts w:ascii="UN-Abhaya" w:hAnsi="UN-Abhaya"/>
          <w:cs/>
        </w:rPr>
        <w:t>ක</w:t>
      </w:r>
      <w:r w:rsidR="00FB0612">
        <w:rPr>
          <w:rFonts w:ascii="UN-Abhaya" w:hAnsi="UN-Abhaya"/>
          <w:cs/>
        </w:rPr>
        <w:t>ර්‍ම</w:t>
      </w:r>
      <w:r w:rsidRPr="00765AA9">
        <w:rPr>
          <w:rFonts w:ascii="UN-Abhaya" w:hAnsi="UN-Abhaya"/>
          <w:cs/>
        </w:rPr>
        <w:t xml:space="preserve">ය පවත්නාතුරු රොගය ද පවත්නේ ය. </w:t>
      </w:r>
      <w:r w:rsidRPr="00974A3A">
        <w:rPr>
          <w:rFonts w:ascii="UN-Abhaya" w:hAnsi="UN-Abhaya"/>
          <w:b/>
          <w:bCs/>
          <w:cs/>
        </w:rPr>
        <w:t>“න ශමං යාන</w:t>
      </w:r>
      <w:r w:rsidR="00E551AA">
        <w:rPr>
          <w:rFonts w:ascii="UN-Abhaya" w:hAnsi="UN-Abhaya" w:hint="cs"/>
          <w:b/>
          <w:bCs/>
          <w:cs/>
        </w:rPr>
        <w:t>්</w:t>
      </w:r>
      <w:r w:rsidRPr="00974A3A">
        <w:rPr>
          <w:rFonts w:ascii="UN-Abhaya" w:hAnsi="UN-Abhaya"/>
          <w:b/>
          <w:bCs/>
          <w:cs/>
        </w:rPr>
        <w:t>ති යෙ රොගාඃ ඥෙයාඃ ක</w:t>
      </w:r>
      <w:r w:rsidR="00FB0612" w:rsidRPr="00974A3A">
        <w:rPr>
          <w:rFonts w:ascii="UN-Abhaya" w:hAnsi="UN-Abhaya"/>
          <w:b/>
          <w:bCs/>
          <w:cs/>
        </w:rPr>
        <w:t>ර්‍ම</w:t>
      </w:r>
      <w:r w:rsidR="00E551AA">
        <w:rPr>
          <w:rFonts w:ascii="UN-Abhaya" w:hAnsi="UN-Abhaya" w:hint="cs"/>
          <w:b/>
          <w:bCs/>
          <w:cs/>
        </w:rPr>
        <w:t>ජා</w:t>
      </w:r>
      <w:r w:rsidRPr="00974A3A">
        <w:rPr>
          <w:rFonts w:ascii="UN-Abhaya" w:hAnsi="UN-Abhaya"/>
          <w:b/>
          <w:bCs/>
          <w:cs/>
        </w:rPr>
        <w:t xml:space="preserve"> බුධෛඃ”</w:t>
      </w:r>
      <w:r w:rsidRPr="00765AA9">
        <w:rPr>
          <w:rFonts w:ascii="UN-Abhaya" w:hAnsi="UN-Abhaya"/>
        </w:rPr>
        <w:t xml:space="preserve"> </w:t>
      </w:r>
      <w:r w:rsidRPr="00765AA9">
        <w:rPr>
          <w:rFonts w:ascii="UN-Abhaya" w:hAnsi="UN-Abhaya"/>
          <w:cs/>
        </w:rPr>
        <w:t>යනු විසින් කීයේ ඒ වග ය. දෝෂජ නම්: මි</w:t>
      </w:r>
      <w:r w:rsidR="00E551AA" w:rsidRPr="00F554CF">
        <w:rPr>
          <w:rFonts w:ascii="UN-Abhaya" w:hAnsi="UN-Abhaya"/>
          <w:cs/>
        </w:rPr>
        <w:t>ත්‍ථ</w:t>
      </w:r>
      <w:r w:rsidR="00E551AA">
        <w:rPr>
          <w:rFonts w:ascii="UN-Abhaya" w:hAnsi="UN-Abhaya" w:hint="cs"/>
          <w:cs/>
        </w:rPr>
        <w:t>්‍යා</w:t>
      </w:r>
      <w:r w:rsidRPr="00765AA9">
        <w:rPr>
          <w:rFonts w:ascii="UN-Abhaya" w:hAnsi="UN-Abhaya"/>
          <w:cs/>
        </w:rPr>
        <w:t xml:space="preserve">හාර විහරණයන් නිසා කිපුනු වා - පිත් - සෙම් යන තුන් දොසුන් නිසා හට ගත්තේ ය. </w:t>
      </w:r>
      <w:r w:rsidRPr="00E551AA">
        <w:rPr>
          <w:rFonts w:ascii="UN-Abhaya" w:hAnsi="UN-Abhaya"/>
          <w:b/>
          <w:bCs/>
          <w:cs/>
        </w:rPr>
        <w:t>“මි</w:t>
      </w:r>
      <w:r w:rsidR="00E551AA" w:rsidRPr="00E551AA">
        <w:rPr>
          <w:rFonts w:ascii="UN-Abhaya" w:hAnsi="UN-Abhaya"/>
          <w:b/>
          <w:bCs/>
          <w:cs/>
        </w:rPr>
        <w:t>ත්‍ථ</w:t>
      </w:r>
      <w:r w:rsidR="00E551AA" w:rsidRPr="00E551AA">
        <w:rPr>
          <w:rFonts w:ascii="UN-Abhaya" w:hAnsi="UN-Abhaya" w:hint="cs"/>
          <w:b/>
          <w:bCs/>
          <w:cs/>
        </w:rPr>
        <w:t>්‍යා</w:t>
      </w:r>
      <w:r w:rsidRPr="00E551AA">
        <w:rPr>
          <w:rFonts w:ascii="UN-Abhaya" w:hAnsi="UN-Abhaya"/>
          <w:b/>
          <w:bCs/>
          <w:cs/>
        </w:rPr>
        <w:t>හාර විහාර ප්‍රකුපිත වාත පිත්තකඵජාඃ”</w:t>
      </w:r>
      <w:r w:rsidR="003F05FB">
        <w:rPr>
          <w:rFonts w:ascii="UN-Abhaya" w:hAnsi="UN-Abhaya" w:hint="cs"/>
          <w:b/>
          <w:bCs/>
          <w:cs/>
        </w:rPr>
        <w:t xml:space="preserve"> </w:t>
      </w:r>
      <w:r w:rsidRPr="00765AA9">
        <w:rPr>
          <w:rFonts w:ascii="UN-Abhaya" w:hAnsi="UN-Abhaya"/>
          <w:cs/>
        </w:rPr>
        <w:t>යන මෙයින් එය කියා පෑහ. ක</w:t>
      </w:r>
      <w:r w:rsidR="00FB0612">
        <w:rPr>
          <w:rFonts w:ascii="UN-Abhaya" w:hAnsi="UN-Abhaya"/>
          <w:cs/>
        </w:rPr>
        <w:t>ර්‍ම</w:t>
      </w:r>
      <w:r w:rsidRPr="00765AA9">
        <w:rPr>
          <w:rFonts w:ascii="UN-Abhaya" w:hAnsi="UN-Abhaya"/>
          <w:cs/>
        </w:rPr>
        <w:t>ශක්තිය උඩ දොස් කිපීමෙන් හටග</w:t>
      </w:r>
      <w:r w:rsidR="00AB1C8D">
        <w:rPr>
          <w:rFonts w:ascii="UN-Abhaya" w:hAnsi="UN-Abhaya" w:hint="cs"/>
          <w:cs/>
        </w:rPr>
        <w:t>න්</w:t>
      </w:r>
      <w:r w:rsidRPr="00765AA9">
        <w:rPr>
          <w:rFonts w:ascii="UN-Abhaya" w:hAnsi="UN-Abhaya"/>
          <w:cs/>
        </w:rPr>
        <w:t>නෝ ක</w:t>
      </w:r>
      <w:r w:rsidR="00FB0612">
        <w:rPr>
          <w:rFonts w:ascii="UN-Abhaya" w:hAnsi="UN-Abhaya"/>
          <w:cs/>
        </w:rPr>
        <w:t>ර්‍ම</w:t>
      </w:r>
      <w:r w:rsidRPr="00765AA9">
        <w:rPr>
          <w:rFonts w:ascii="UN-Abhaya" w:hAnsi="UN-Abhaya"/>
          <w:cs/>
        </w:rPr>
        <w:t xml:space="preserve">ජ </w:t>
      </w:r>
      <w:r w:rsidR="00CB1265">
        <w:rPr>
          <w:rFonts w:ascii="UN-Abhaya" w:hAnsi="UN-Abhaya"/>
          <w:cs/>
        </w:rPr>
        <w:t>දෝෂ</w:t>
      </w:r>
      <w:r w:rsidRPr="00765AA9">
        <w:rPr>
          <w:rFonts w:ascii="UN-Abhaya" w:hAnsi="UN-Abhaya"/>
          <w:cs/>
        </w:rPr>
        <w:t xml:space="preserve">ජයෝ ය. </w:t>
      </w:r>
    </w:p>
    <w:p w14:paraId="7988A45B" w14:textId="7F609DAE" w:rsidR="00844584" w:rsidRPr="00765AA9" w:rsidRDefault="00844584" w:rsidP="008A7275">
      <w:pPr>
        <w:spacing w:line="276" w:lineRule="auto"/>
        <w:rPr>
          <w:rFonts w:ascii="UN-Abhaya" w:hAnsi="UN-Abhaya"/>
        </w:rPr>
      </w:pPr>
      <w:r w:rsidRPr="00765AA9">
        <w:rPr>
          <w:rFonts w:ascii="UN-Abhaya" w:hAnsi="UN-Abhaya"/>
          <w:cs/>
        </w:rPr>
        <w:t xml:space="preserve">මෙසේ වෙදපොතෙහි ඉතා සැකෙවින් සිවු වැදෑරුම් විසින් හා තෙවැදෑරුම් විසින් බෙදා වෙන් කළ රොග බණපොතෙහි </w:t>
      </w:r>
      <w:r w:rsidRPr="00A1719F">
        <w:rPr>
          <w:rFonts w:ascii="UN-Abhaya" w:hAnsi="UN-Abhaya"/>
          <w:b/>
          <w:bCs/>
          <w:cs/>
        </w:rPr>
        <w:t>පි</w:t>
      </w:r>
      <w:r w:rsidR="00A1719F">
        <w:rPr>
          <w:rFonts w:ascii="UN-Abhaya" w:hAnsi="UN-Abhaya" w:hint="cs"/>
          <w:b/>
          <w:bCs/>
          <w:cs/>
        </w:rPr>
        <w:t>ත්</w:t>
      </w:r>
      <w:r w:rsidRPr="00A1719F">
        <w:rPr>
          <w:rFonts w:ascii="UN-Abhaya" w:hAnsi="UN-Abhaya"/>
          <w:b/>
          <w:bCs/>
          <w:cs/>
        </w:rPr>
        <w:t>තසමුට්ඨාන - සෙම</w:t>
      </w:r>
      <w:r w:rsidR="00A1719F">
        <w:rPr>
          <w:rFonts w:ascii="UN-Abhaya" w:hAnsi="UN-Abhaya" w:hint="cs"/>
          <w:b/>
          <w:bCs/>
          <w:cs/>
        </w:rPr>
        <w:t>්</w:t>
      </w:r>
      <w:r w:rsidRPr="00A1719F">
        <w:rPr>
          <w:rFonts w:ascii="UN-Abhaya" w:hAnsi="UN-Abhaya"/>
          <w:b/>
          <w:bCs/>
          <w:cs/>
        </w:rPr>
        <w:t>හසමුට්ඨාන - වාතසමුට්ඨාන - සන</w:t>
      </w:r>
      <w:r w:rsidR="00A1719F">
        <w:rPr>
          <w:rFonts w:ascii="UN-Abhaya" w:hAnsi="UN-Abhaya" w:hint="cs"/>
          <w:b/>
          <w:bCs/>
          <w:cs/>
        </w:rPr>
        <w:t>්</w:t>
      </w:r>
      <w:r w:rsidR="00692471">
        <w:rPr>
          <w:rFonts w:ascii="UN-Abhaya" w:hAnsi="UN-Abhaya" w:hint="cs"/>
          <w:b/>
          <w:bCs/>
          <w:cs/>
        </w:rPr>
        <w:t>නි</w:t>
      </w:r>
      <w:r w:rsidRPr="00A1719F">
        <w:rPr>
          <w:rFonts w:ascii="UN-Abhaya" w:hAnsi="UN-Abhaya"/>
          <w:b/>
          <w:bCs/>
          <w:cs/>
        </w:rPr>
        <w:t>පාතික - උතුපරිණාමජ - විසමපරිහාරජ - ඔපක</w:t>
      </w:r>
      <w:r w:rsidR="00A1719F">
        <w:rPr>
          <w:rFonts w:ascii="UN-Abhaya" w:hAnsi="UN-Abhaya" w:hint="cs"/>
          <w:b/>
          <w:bCs/>
          <w:cs/>
        </w:rPr>
        <w:t>්</w:t>
      </w:r>
      <w:r w:rsidRPr="00A1719F">
        <w:rPr>
          <w:rFonts w:ascii="UN-Abhaya" w:hAnsi="UN-Abhaya"/>
          <w:b/>
          <w:bCs/>
          <w:cs/>
        </w:rPr>
        <w:t>කමික - කම</w:t>
      </w:r>
      <w:r w:rsidR="00A1719F">
        <w:rPr>
          <w:rFonts w:ascii="UN-Abhaya" w:hAnsi="UN-Abhaya" w:hint="cs"/>
          <w:b/>
          <w:bCs/>
          <w:cs/>
        </w:rPr>
        <w:t>්</w:t>
      </w:r>
      <w:r w:rsidRPr="00A1719F">
        <w:rPr>
          <w:rFonts w:ascii="UN-Abhaya" w:hAnsi="UN-Abhaya"/>
          <w:b/>
          <w:bCs/>
          <w:cs/>
        </w:rPr>
        <w:t>මවිපාකජ</w:t>
      </w:r>
      <w:r w:rsidRPr="00765AA9">
        <w:rPr>
          <w:rFonts w:ascii="UN-Abhaya" w:hAnsi="UN-Abhaya"/>
          <w:cs/>
        </w:rPr>
        <w:t xml:space="preserve"> යි අටවැදෑරුම් කොට දක්වන ලද්දේ ය. </w:t>
      </w:r>
    </w:p>
    <w:p w14:paraId="0A162415" w14:textId="44EC4C20" w:rsidR="00844584" w:rsidRPr="00765AA9" w:rsidRDefault="00844584" w:rsidP="008A7275">
      <w:pPr>
        <w:spacing w:line="276" w:lineRule="auto"/>
        <w:rPr>
          <w:rFonts w:ascii="UN-Abhaya" w:hAnsi="UN-Abhaya"/>
        </w:rPr>
      </w:pPr>
      <w:r w:rsidRPr="00765AA9">
        <w:rPr>
          <w:rFonts w:ascii="UN-Abhaya" w:hAnsi="UN-Abhaya"/>
          <w:cs/>
        </w:rPr>
        <w:t>එහි වෙදපොතෙහි සිවුවැදෑරුම් කොට බෙදීමෙහි දි දැක් වූ ස්වාභාවික ර</w:t>
      </w:r>
      <w:r w:rsidR="00957E90">
        <w:rPr>
          <w:rFonts w:ascii="UN-Abhaya" w:hAnsi="UN-Abhaya" w:hint="cs"/>
          <w:cs/>
        </w:rPr>
        <w:t>ෝ</w:t>
      </w:r>
      <w:r w:rsidRPr="00765AA9">
        <w:rPr>
          <w:rFonts w:ascii="UN-Abhaya" w:hAnsi="UN-Abhaya"/>
          <w:cs/>
        </w:rPr>
        <w:t>ගයෝ</w:t>
      </w:r>
      <w:r w:rsidRPr="00765AA9">
        <w:rPr>
          <w:rFonts w:ascii="UN-Abhaya" w:hAnsi="UN-Abhaya"/>
        </w:rPr>
        <w:t xml:space="preserve">, </w:t>
      </w:r>
      <w:r w:rsidRPr="00765AA9">
        <w:rPr>
          <w:rFonts w:ascii="UN-Abhaya" w:hAnsi="UN-Abhaya"/>
          <w:cs/>
        </w:rPr>
        <w:t>තෙවැදෑරුම් කොට බෙදීමෙහි කියූ ක</w:t>
      </w:r>
      <w:r w:rsidR="00FB0612">
        <w:rPr>
          <w:rFonts w:ascii="UN-Abhaya" w:hAnsi="UN-Abhaya"/>
          <w:cs/>
        </w:rPr>
        <w:t>ර්‍ම</w:t>
      </w:r>
      <w:r w:rsidRPr="00765AA9">
        <w:rPr>
          <w:rFonts w:ascii="UN-Abhaya" w:hAnsi="UN-Abhaya"/>
          <w:cs/>
        </w:rPr>
        <w:t>ජ ර</w:t>
      </w:r>
      <w:r w:rsidR="00957E90">
        <w:rPr>
          <w:rFonts w:ascii="UN-Abhaya" w:hAnsi="UN-Abhaya" w:hint="cs"/>
          <w:cs/>
        </w:rPr>
        <w:t>ෝ</w:t>
      </w:r>
      <w:r w:rsidRPr="00765AA9">
        <w:rPr>
          <w:rFonts w:ascii="UN-Abhaya" w:hAnsi="UN-Abhaya"/>
          <w:cs/>
        </w:rPr>
        <w:t>ගයන්හි ඇතුළත් වන්නෝ බණපොතෙහි කියූ කම</w:t>
      </w:r>
      <w:r w:rsidR="00957E90">
        <w:rPr>
          <w:rFonts w:ascii="UN-Abhaya" w:hAnsi="UN-Abhaya" w:hint="cs"/>
          <w:cs/>
        </w:rPr>
        <w:t>්</w:t>
      </w:r>
      <w:r w:rsidRPr="00765AA9">
        <w:rPr>
          <w:rFonts w:ascii="UN-Abhaya" w:hAnsi="UN-Abhaya"/>
          <w:cs/>
        </w:rPr>
        <w:t>මජවිපාක ර</w:t>
      </w:r>
      <w:r w:rsidR="00957E90">
        <w:rPr>
          <w:rFonts w:ascii="UN-Abhaya" w:hAnsi="UN-Abhaya" w:hint="cs"/>
          <w:cs/>
        </w:rPr>
        <w:t>ෝ</w:t>
      </w:r>
      <w:r w:rsidRPr="00765AA9">
        <w:rPr>
          <w:rFonts w:ascii="UN-Abhaya" w:hAnsi="UN-Abhaya"/>
          <w:cs/>
        </w:rPr>
        <w:t>ග හා ද එක් වෙත්. සිවුවැදෑරුම් විසින් බෙදීමෙහි කියූ කායික ර</w:t>
      </w:r>
      <w:r w:rsidR="00692471">
        <w:rPr>
          <w:rFonts w:ascii="UN-Abhaya" w:hAnsi="UN-Abhaya" w:hint="cs"/>
          <w:cs/>
        </w:rPr>
        <w:t>ෝ</w:t>
      </w:r>
      <w:r w:rsidRPr="00765AA9">
        <w:rPr>
          <w:rFonts w:ascii="UN-Abhaya" w:hAnsi="UN-Abhaya"/>
          <w:cs/>
        </w:rPr>
        <w:t>ගයෝ තෙ වැදෑරුම් බෙදීමෙහි එන ද</w:t>
      </w:r>
      <w:r w:rsidR="00692471">
        <w:rPr>
          <w:rFonts w:ascii="UN-Abhaya" w:hAnsi="UN-Abhaya" w:hint="cs"/>
          <w:cs/>
        </w:rPr>
        <w:t>ෝ</w:t>
      </w:r>
      <w:r w:rsidRPr="00765AA9">
        <w:rPr>
          <w:rFonts w:ascii="UN-Abhaya" w:hAnsi="UN-Abhaya"/>
          <w:cs/>
        </w:rPr>
        <w:t>ෂජර</w:t>
      </w:r>
      <w:r w:rsidR="00692471">
        <w:rPr>
          <w:rFonts w:ascii="UN-Abhaya" w:hAnsi="UN-Abhaya" w:hint="cs"/>
          <w:cs/>
        </w:rPr>
        <w:t>ෝ</w:t>
      </w:r>
      <w:r w:rsidRPr="00765AA9">
        <w:rPr>
          <w:rFonts w:ascii="UN-Abhaya" w:hAnsi="UN-Abhaya"/>
          <w:cs/>
        </w:rPr>
        <w:t>ගයන්හි හා බණපොතෙහි එන පිත්තසමුට්ඨාන - සෙම</w:t>
      </w:r>
      <w:r w:rsidR="00692471">
        <w:rPr>
          <w:rFonts w:ascii="UN-Abhaya" w:hAnsi="UN-Abhaya" w:hint="cs"/>
          <w:cs/>
        </w:rPr>
        <w:t>්</w:t>
      </w:r>
      <w:r w:rsidRPr="00765AA9">
        <w:rPr>
          <w:rFonts w:ascii="UN-Abhaya" w:hAnsi="UN-Abhaya"/>
          <w:cs/>
        </w:rPr>
        <w:t>හසමුට්ඨාන - වාතසමුට්ඨාන -සන</w:t>
      </w:r>
      <w:r w:rsidR="00692471">
        <w:rPr>
          <w:rFonts w:ascii="UN-Abhaya" w:hAnsi="UN-Abhaya" w:hint="cs"/>
          <w:cs/>
        </w:rPr>
        <w:t>්</w:t>
      </w:r>
      <w:r w:rsidRPr="00765AA9">
        <w:rPr>
          <w:rFonts w:ascii="UN-Abhaya" w:hAnsi="UN-Abhaya"/>
          <w:cs/>
        </w:rPr>
        <w:t>නිපාතික -</w:t>
      </w:r>
      <w:r w:rsidR="00692471">
        <w:rPr>
          <w:rFonts w:ascii="UN-Abhaya" w:hAnsi="UN-Abhaya" w:hint="cs"/>
          <w:cs/>
        </w:rPr>
        <w:t xml:space="preserve"> </w:t>
      </w:r>
      <w:r w:rsidRPr="00765AA9">
        <w:rPr>
          <w:rFonts w:ascii="UN-Abhaya" w:hAnsi="UN-Abhaya"/>
          <w:cs/>
        </w:rPr>
        <w:t>උතුපරිණාමජ - විසමපරිහාරජ ර</w:t>
      </w:r>
      <w:r w:rsidR="00692471">
        <w:rPr>
          <w:rFonts w:ascii="UN-Abhaya" w:hAnsi="UN-Abhaya" w:hint="cs"/>
          <w:cs/>
        </w:rPr>
        <w:t>ෝ</w:t>
      </w:r>
      <w:r w:rsidRPr="00765AA9">
        <w:rPr>
          <w:rFonts w:ascii="UN-Abhaya" w:hAnsi="UN-Abhaya"/>
          <w:cs/>
        </w:rPr>
        <w:t>ගයන්හි ඇතුළත් වෙත්. සිවුවැදෑරුම් බෙදීමෙහි ලා කියූ ආගන්තුක ර</w:t>
      </w:r>
      <w:r w:rsidR="00692471">
        <w:rPr>
          <w:rFonts w:ascii="UN-Abhaya" w:hAnsi="UN-Abhaya" w:hint="cs"/>
          <w:cs/>
        </w:rPr>
        <w:t>ෝ</w:t>
      </w:r>
      <w:r w:rsidRPr="00765AA9">
        <w:rPr>
          <w:rFonts w:ascii="UN-Abhaya" w:hAnsi="UN-Abhaya"/>
          <w:cs/>
        </w:rPr>
        <w:t xml:space="preserve">ගයෝ බණපොතෙහි කියූ ඔපක්කමිකයෙහි ඇතුළත් වෙත්. </w:t>
      </w:r>
    </w:p>
    <w:p w14:paraId="0E72F833" w14:textId="3D23F702" w:rsidR="00844584" w:rsidRPr="00765AA9" w:rsidRDefault="00844584" w:rsidP="008A7275">
      <w:pPr>
        <w:spacing w:line="276" w:lineRule="auto"/>
        <w:rPr>
          <w:rFonts w:ascii="UN-Abhaya" w:hAnsi="UN-Abhaya"/>
        </w:rPr>
      </w:pPr>
      <w:r w:rsidRPr="00765AA9">
        <w:rPr>
          <w:rFonts w:ascii="UN-Abhaya" w:hAnsi="UN-Abhaya"/>
          <w:cs/>
        </w:rPr>
        <w:t xml:space="preserve">පිත් </w:t>
      </w:r>
      <w:r w:rsidR="00E50A89">
        <w:rPr>
          <w:rFonts w:ascii="UN-Abhaya" w:hAnsi="UN-Abhaya"/>
          <w:cs/>
        </w:rPr>
        <w:t>හේතු</w:t>
      </w:r>
      <w:r w:rsidRPr="00765AA9">
        <w:rPr>
          <w:rFonts w:ascii="UN-Abhaya" w:hAnsi="UN-Abhaya"/>
          <w:cs/>
        </w:rPr>
        <w:t>වෙන් සෙම් හේතුවෙන් වා හේතුවෙන් වෙන් වෙන් ව හටගන්නා රෝග පිත</w:t>
      </w:r>
      <w:r w:rsidR="00A222A9">
        <w:rPr>
          <w:rFonts w:ascii="UN-Abhaya" w:hAnsi="UN-Abhaya" w:hint="cs"/>
          <w:cs/>
        </w:rPr>
        <w:t>්</w:t>
      </w:r>
      <w:r w:rsidRPr="00765AA9">
        <w:rPr>
          <w:rFonts w:ascii="UN-Abhaya" w:hAnsi="UN-Abhaya"/>
          <w:cs/>
        </w:rPr>
        <w:t>තසමුට්ඨාන</w:t>
      </w:r>
      <w:r w:rsidR="00A222A9">
        <w:rPr>
          <w:rFonts w:ascii="UN-Abhaya" w:hAnsi="UN-Abhaya" w:hint="cs"/>
          <w:cs/>
        </w:rPr>
        <w:t xml:space="preserve"> </w:t>
      </w:r>
      <w:r w:rsidRPr="00765AA9">
        <w:rPr>
          <w:rFonts w:ascii="UN-Abhaya" w:hAnsi="UN-Abhaya"/>
          <w:cs/>
        </w:rPr>
        <w:t>-</w:t>
      </w:r>
      <w:r w:rsidR="00A222A9">
        <w:rPr>
          <w:rFonts w:ascii="UN-Abhaya" w:hAnsi="UN-Abhaya" w:hint="cs"/>
          <w:cs/>
        </w:rPr>
        <w:t xml:space="preserve"> </w:t>
      </w:r>
      <w:r w:rsidRPr="00765AA9">
        <w:rPr>
          <w:rFonts w:ascii="UN-Abhaya" w:hAnsi="UN-Abhaya"/>
          <w:cs/>
        </w:rPr>
        <w:t>සෙම</w:t>
      </w:r>
      <w:r w:rsidR="00A222A9">
        <w:rPr>
          <w:rFonts w:ascii="UN-Abhaya" w:hAnsi="UN-Abhaya" w:hint="cs"/>
          <w:cs/>
        </w:rPr>
        <w:t>්</w:t>
      </w:r>
      <w:r w:rsidRPr="00765AA9">
        <w:rPr>
          <w:rFonts w:ascii="UN-Abhaya" w:hAnsi="UN-Abhaya"/>
          <w:cs/>
        </w:rPr>
        <w:t>හසමුට්ඨාන - වාතසමුට්ඨානැයි ගැණෙන අතර පිත් සෙම් හා එක්වට කිපී හටගන්නා ර</w:t>
      </w:r>
      <w:r w:rsidR="00A222A9">
        <w:rPr>
          <w:rFonts w:ascii="UN-Abhaya" w:hAnsi="UN-Abhaya" w:hint="cs"/>
          <w:cs/>
        </w:rPr>
        <w:t>ෝ</w:t>
      </w:r>
      <w:r w:rsidRPr="00765AA9">
        <w:rPr>
          <w:rFonts w:ascii="UN-Abhaya" w:hAnsi="UN-Abhaya"/>
          <w:cs/>
        </w:rPr>
        <w:t>ග සන්නිපාතිකැ යි ගැණේ. උතු පෙරළියෙන් හටගන්නා රෝග උතුපරිණාමජ නමි. තමන්ගේ සැහැවි හැසිරීමට පටහැනි ලෙසින් කෑම් බීම් ඉඳුම් හිටුම් ගමන් බිමන් බර ඉසිලීම් නිසා හටගන්නො ර</w:t>
      </w:r>
      <w:r w:rsidR="00A222A9">
        <w:rPr>
          <w:rFonts w:ascii="UN-Abhaya" w:hAnsi="UN-Abhaya" w:hint="cs"/>
          <w:cs/>
        </w:rPr>
        <w:t>ෝ</w:t>
      </w:r>
      <w:r w:rsidRPr="00765AA9">
        <w:rPr>
          <w:rFonts w:ascii="UN-Abhaya" w:hAnsi="UN-Abhaya"/>
          <w:cs/>
        </w:rPr>
        <w:t>ග විසමපරිහාරජ නමි. වද බැඳුම් ඈ පරා විසින් කළ උපක්‍රමයන්ගෙන් හටගන්නා රෝග ඔපක</w:t>
      </w:r>
      <w:r w:rsidR="00A222A9">
        <w:rPr>
          <w:rFonts w:ascii="UN-Abhaya" w:hAnsi="UN-Abhaya" w:hint="cs"/>
          <w:cs/>
        </w:rPr>
        <w:t>්</w:t>
      </w:r>
      <w:r w:rsidRPr="00765AA9">
        <w:rPr>
          <w:rFonts w:ascii="UN-Abhaya" w:hAnsi="UN-Abhaya"/>
          <w:cs/>
        </w:rPr>
        <w:t>කමික නමි. පෙර කළ ක</w:t>
      </w:r>
      <w:r w:rsidR="00FB0612">
        <w:rPr>
          <w:rFonts w:ascii="UN-Abhaya" w:hAnsi="UN-Abhaya"/>
          <w:cs/>
        </w:rPr>
        <w:t>ර්‍ම</w:t>
      </w:r>
      <w:r w:rsidRPr="00765AA9">
        <w:rPr>
          <w:rFonts w:ascii="UN-Abhaya" w:hAnsi="UN-Abhaya"/>
          <w:cs/>
        </w:rPr>
        <w:t>යන්ගේ විපාක වශයෙන් හටගන්නා රෝග කම</w:t>
      </w:r>
      <w:r w:rsidR="00A222A9">
        <w:rPr>
          <w:rFonts w:ascii="UN-Abhaya" w:hAnsi="UN-Abhaya" w:hint="cs"/>
          <w:cs/>
        </w:rPr>
        <w:t>්</w:t>
      </w:r>
      <w:r w:rsidRPr="00765AA9">
        <w:rPr>
          <w:rFonts w:ascii="UN-Abhaya" w:hAnsi="UN-Abhaya"/>
          <w:cs/>
        </w:rPr>
        <w:t>මවිපාකජ නමි. බඩ ගින්න ද කම</w:t>
      </w:r>
      <w:r w:rsidR="00A222A9">
        <w:rPr>
          <w:rFonts w:ascii="UN-Abhaya" w:hAnsi="UN-Abhaya" w:hint="cs"/>
          <w:cs/>
        </w:rPr>
        <w:t>්</w:t>
      </w:r>
      <w:r w:rsidRPr="00765AA9">
        <w:rPr>
          <w:rFonts w:ascii="UN-Abhaya" w:hAnsi="UN-Abhaya"/>
          <w:cs/>
        </w:rPr>
        <w:t>මවිපාකජර</w:t>
      </w:r>
      <w:r w:rsidR="00A222A9">
        <w:rPr>
          <w:rFonts w:ascii="UN-Abhaya" w:hAnsi="UN-Abhaya" w:hint="cs"/>
          <w:cs/>
        </w:rPr>
        <w:t>ෝ</w:t>
      </w:r>
      <w:r w:rsidRPr="00765AA9">
        <w:rPr>
          <w:rFonts w:ascii="UN-Abhaya" w:hAnsi="UN-Abhaya"/>
          <w:cs/>
        </w:rPr>
        <w:t>ගයෙකි. ජීඝච</w:t>
      </w:r>
      <w:r w:rsidR="00A222A9">
        <w:rPr>
          <w:rFonts w:ascii="UN-Abhaya" w:hAnsi="UN-Abhaya" w:hint="cs"/>
          <w:cs/>
        </w:rPr>
        <w:t>්</w:t>
      </w:r>
      <w:r w:rsidRPr="00765AA9">
        <w:rPr>
          <w:rFonts w:ascii="UN-Abhaya" w:hAnsi="UN-Abhaya"/>
          <w:cs/>
        </w:rPr>
        <w:t>ඡාසඞ්ඛ්‍යාත වූ බඩගින්න පොතපොතෙහි කම</w:t>
      </w:r>
      <w:r w:rsidR="00A222A9">
        <w:rPr>
          <w:rFonts w:ascii="UN-Abhaya" w:hAnsi="UN-Abhaya" w:hint="cs"/>
          <w:cs/>
        </w:rPr>
        <w:t>්</w:t>
      </w:r>
      <w:r w:rsidRPr="00765AA9">
        <w:rPr>
          <w:rFonts w:ascii="UN-Abhaya" w:hAnsi="UN-Abhaya"/>
          <w:cs/>
        </w:rPr>
        <w:t>මජත</w:t>
      </w:r>
      <w:r w:rsidR="00A222A9">
        <w:rPr>
          <w:rFonts w:ascii="UN-Abhaya" w:hAnsi="UN-Abhaya" w:hint="cs"/>
          <w:cs/>
        </w:rPr>
        <w:t>ේ</w:t>
      </w:r>
      <w:r w:rsidRPr="00765AA9">
        <w:rPr>
          <w:rFonts w:ascii="UN-Abhaya" w:hAnsi="UN-Abhaya"/>
          <w:cs/>
        </w:rPr>
        <w:t>ජ</w:t>
      </w:r>
      <w:r w:rsidR="00A222A9">
        <w:rPr>
          <w:rFonts w:ascii="UN-Abhaya" w:hAnsi="UN-Abhaya" w:hint="cs"/>
          <w:cs/>
        </w:rPr>
        <w:t>ෝ</w:t>
      </w:r>
      <w:r w:rsidRPr="00765AA9">
        <w:rPr>
          <w:rFonts w:ascii="UN-Abhaya" w:hAnsi="UN-Abhaya"/>
          <w:cs/>
        </w:rPr>
        <w:t>ධාතු</w:t>
      </w:r>
      <w:r w:rsidR="00A222A9">
        <w:rPr>
          <w:rFonts w:ascii="UN-Abhaya" w:hAnsi="UN-Abhaya" w:hint="cs"/>
          <w:cs/>
        </w:rPr>
        <w:t xml:space="preserve"> </w:t>
      </w:r>
      <w:r w:rsidRPr="00765AA9">
        <w:rPr>
          <w:rFonts w:ascii="UN-Abhaya" w:hAnsi="UN-Abhaya"/>
          <w:cs/>
        </w:rPr>
        <w:t>-</w:t>
      </w:r>
      <w:r w:rsidR="00A222A9">
        <w:rPr>
          <w:rFonts w:ascii="UN-Abhaya" w:hAnsi="UN-Abhaya" w:hint="cs"/>
          <w:cs/>
        </w:rPr>
        <w:t xml:space="preserve"> </w:t>
      </w:r>
      <w:r w:rsidRPr="00765AA9">
        <w:rPr>
          <w:rFonts w:ascii="UN-Abhaya" w:hAnsi="UN-Abhaya"/>
          <w:cs/>
        </w:rPr>
        <w:t>පාකජත</w:t>
      </w:r>
      <w:r w:rsidR="00A222A9">
        <w:rPr>
          <w:rFonts w:ascii="UN-Abhaya" w:hAnsi="UN-Abhaya" w:hint="cs"/>
          <w:cs/>
        </w:rPr>
        <w:t>ේ</w:t>
      </w:r>
      <w:r w:rsidRPr="00765AA9">
        <w:rPr>
          <w:rFonts w:ascii="UN-Abhaya" w:hAnsi="UN-Abhaya"/>
          <w:cs/>
        </w:rPr>
        <w:t>ජ</w:t>
      </w:r>
      <w:r w:rsidR="00A222A9">
        <w:rPr>
          <w:rFonts w:ascii="UN-Abhaya" w:hAnsi="UN-Abhaya" w:hint="cs"/>
          <w:cs/>
        </w:rPr>
        <w:t>ෝ</w:t>
      </w:r>
      <w:r w:rsidRPr="00765AA9">
        <w:rPr>
          <w:rFonts w:ascii="UN-Abhaya" w:hAnsi="UN-Abhaya"/>
          <w:cs/>
        </w:rPr>
        <w:t xml:space="preserve">ධාතු යන නම් ද ලබයි. මේ අටුවා:- </w:t>
      </w:r>
      <w:r w:rsidRPr="00A222A9">
        <w:rPr>
          <w:rFonts w:ascii="UN-Abhaya" w:hAnsi="UN-Abhaya"/>
          <w:b/>
          <w:bCs/>
          <w:cs/>
        </w:rPr>
        <w:t>“පිත</w:t>
      </w:r>
      <w:r w:rsidR="00AF4CCD">
        <w:rPr>
          <w:rFonts w:ascii="UN-Abhaya" w:hAnsi="UN-Abhaya" w:hint="cs"/>
          <w:b/>
          <w:bCs/>
          <w:cs/>
        </w:rPr>
        <w:t>්</w:t>
      </w:r>
      <w:r w:rsidRPr="00A222A9">
        <w:rPr>
          <w:rFonts w:ascii="UN-Abhaya" w:hAnsi="UN-Abhaya"/>
          <w:b/>
          <w:bCs/>
          <w:cs/>
        </w:rPr>
        <w:t>තපච</w:t>
      </w:r>
      <w:r w:rsidR="00AF4CCD">
        <w:rPr>
          <w:rFonts w:ascii="UN-Abhaya" w:hAnsi="UN-Abhaya" w:hint="cs"/>
          <w:b/>
          <w:bCs/>
          <w:cs/>
        </w:rPr>
        <w:t>්</w:t>
      </w:r>
      <w:r w:rsidRPr="00A222A9">
        <w:rPr>
          <w:rFonts w:ascii="UN-Abhaya" w:hAnsi="UN-Abhaya"/>
          <w:b/>
          <w:bCs/>
          <w:cs/>
        </w:rPr>
        <w:t>චයා පිත</w:t>
      </w:r>
      <w:r w:rsidR="00AF4CCD">
        <w:rPr>
          <w:rFonts w:ascii="UN-Abhaya" w:hAnsi="UN-Abhaya" w:hint="cs"/>
          <w:b/>
          <w:bCs/>
          <w:cs/>
        </w:rPr>
        <w:t>්</w:t>
      </w:r>
      <w:r w:rsidRPr="00A222A9">
        <w:rPr>
          <w:rFonts w:ascii="UN-Abhaya" w:hAnsi="UN-Abhaya"/>
          <w:b/>
          <w:bCs/>
          <w:cs/>
        </w:rPr>
        <w:t>තහෙතුකා පිත</w:t>
      </w:r>
      <w:r w:rsidR="00AF4CCD">
        <w:rPr>
          <w:rFonts w:ascii="UN-Abhaya" w:hAnsi="UN-Abhaya" w:hint="cs"/>
          <w:b/>
          <w:bCs/>
          <w:cs/>
        </w:rPr>
        <w:t>්</w:t>
      </w:r>
      <w:r w:rsidRPr="00A222A9">
        <w:rPr>
          <w:rFonts w:ascii="UN-Abhaya" w:hAnsi="UN-Abhaya"/>
          <w:b/>
          <w:bCs/>
          <w:cs/>
        </w:rPr>
        <w:t>තසමුට්ඨානා. සෙම</w:t>
      </w:r>
      <w:r w:rsidR="00AF4CCD">
        <w:rPr>
          <w:rFonts w:ascii="UN-Abhaya" w:hAnsi="UN-Abhaya" w:hint="cs"/>
          <w:b/>
          <w:bCs/>
          <w:cs/>
        </w:rPr>
        <w:t>්</w:t>
      </w:r>
      <w:r w:rsidRPr="00A222A9">
        <w:rPr>
          <w:rFonts w:ascii="UN-Abhaya" w:hAnsi="UN-Abhaya"/>
          <w:b/>
          <w:bCs/>
          <w:cs/>
        </w:rPr>
        <w:t>හසමුට්ඨානාදීසුපි එසෙව නයො. සන</w:t>
      </w:r>
      <w:r w:rsidR="00402FAB">
        <w:rPr>
          <w:rFonts w:ascii="UN-Abhaya" w:hAnsi="UN-Abhaya" w:hint="cs"/>
          <w:b/>
          <w:bCs/>
          <w:cs/>
        </w:rPr>
        <w:t>්</w:t>
      </w:r>
      <w:r w:rsidRPr="00A222A9">
        <w:rPr>
          <w:rFonts w:ascii="UN-Abhaya" w:hAnsi="UN-Abhaya"/>
          <w:b/>
          <w:bCs/>
          <w:cs/>
        </w:rPr>
        <w:t>නිපාතිකාති තිණ</w:t>
      </w:r>
      <w:r w:rsidR="00402FAB">
        <w:rPr>
          <w:rFonts w:ascii="UN-Abhaya" w:hAnsi="UN-Abhaya" w:hint="cs"/>
          <w:b/>
          <w:bCs/>
          <w:cs/>
        </w:rPr>
        <w:t>්</w:t>
      </w:r>
      <w:r w:rsidRPr="00A222A9">
        <w:rPr>
          <w:rFonts w:ascii="UN-Abhaya" w:hAnsi="UN-Abhaya"/>
          <w:b/>
          <w:bCs/>
          <w:cs/>
        </w:rPr>
        <w:t>ණම</w:t>
      </w:r>
      <w:r w:rsidR="00402FAB">
        <w:rPr>
          <w:rFonts w:ascii="UN-Abhaya" w:hAnsi="UN-Abhaya" w:hint="cs"/>
          <w:b/>
          <w:bCs/>
          <w:cs/>
        </w:rPr>
        <w:t>්</w:t>
      </w:r>
      <w:r w:rsidRPr="00A222A9">
        <w:rPr>
          <w:rFonts w:ascii="UN-Abhaya" w:hAnsi="UN-Abhaya"/>
          <w:b/>
          <w:bCs/>
          <w:cs/>
        </w:rPr>
        <w:t>පි පිත</w:t>
      </w:r>
      <w:r w:rsidR="00402FAB">
        <w:rPr>
          <w:rFonts w:ascii="UN-Abhaya" w:hAnsi="UN-Abhaya" w:hint="cs"/>
          <w:b/>
          <w:bCs/>
          <w:cs/>
        </w:rPr>
        <w:t>්</w:t>
      </w:r>
      <w:r w:rsidRPr="00A222A9">
        <w:rPr>
          <w:rFonts w:ascii="UN-Abhaya" w:hAnsi="UN-Abhaya"/>
          <w:b/>
          <w:bCs/>
          <w:cs/>
        </w:rPr>
        <w:t>තාදීනං කො</w:t>
      </w:r>
      <w:r w:rsidR="00402FAB">
        <w:rPr>
          <w:rFonts w:ascii="UN-Abhaya" w:hAnsi="UN-Abhaya" w:hint="cs"/>
          <w:b/>
          <w:bCs/>
          <w:cs/>
        </w:rPr>
        <w:t>පෙ</w:t>
      </w:r>
      <w:r w:rsidRPr="00A222A9">
        <w:rPr>
          <w:rFonts w:ascii="UN-Abhaya" w:hAnsi="UN-Abhaya"/>
          <w:b/>
          <w:bCs/>
          <w:cs/>
        </w:rPr>
        <w:t>න සමුට</w:t>
      </w:r>
      <w:r w:rsidR="00402FAB">
        <w:rPr>
          <w:rFonts w:ascii="UN-Abhaya" w:hAnsi="UN-Abhaya" w:hint="cs"/>
          <w:b/>
          <w:bCs/>
          <w:cs/>
        </w:rPr>
        <w:t>්</w:t>
      </w:r>
      <w:r w:rsidRPr="00A222A9">
        <w:rPr>
          <w:rFonts w:ascii="UN-Abhaya" w:hAnsi="UN-Abhaya"/>
          <w:b/>
          <w:bCs/>
          <w:cs/>
        </w:rPr>
        <w:t>ඨිතා. උතුපරිණ</w:t>
      </w:r>
      <w:r w:rsidR="00402FAB">
        <w:rPr>
          <w:rFonts w:ascii="UN-Abhaya" w:hAnsi="UN-Abhaya" w:hint="cs"/>
          <w:b/>
          <w:bCs/>
          <w:cs/>
        </w:rPr>
        <w:t>ා</w:t>
      </w:r>
      <w:r w:rsidRPr="00A222A9">
        <w:rPr>
          <w:rFonts w:ascii="UN-Abhaya" w:hAnsi="UN-Abhaya"/>
          <w:b/>
          <w:bCs/>
          <w:cs/>
        </w:rPr>
        <w:t>ම ජාති උතුපරිණතෙන අච</w:t>
      </w:r>
      <w:r w:rsidR="00402FAB">
        <w:rPr>
          <w:rFonts w:ascii="UN-Abhaya" w:hAnsi="UN-Abhaya" w:hint="cs"/>
          <w:b/>
          <w:bCs/>
          <w:cs/>
        </w:rPr>
        <w:t>්චු</w:t>
      </w:r>
      <w:r w:rsidRPr="00A222A9">
        <w:rPr>
          <w:rFonts w:ascii="UN-Abhaya" w:hAnsi="UN-Abhaya"/>
          <w:b/>
          <w:bCs/>
          <w:cs/>
        </w:rPr>
        <w:t>ණ</w:t>
      </w:r>
      <w:r w:rsidR="00402FAB">
        <w:rPr>
          <w:rFonts w:ascii="UN-Abhaya" w:hAnsi="UN-Abhaya" w:hint="cs"/>
          <w:b/>
          <w:bCs/>
          <w:cs/>
        </w:rPr>
        <w:t>්</w:t>
      </w:r>
      <w:r w:rsidRPr="00A222A9">
        <w:rPr>
          <w:rFonts w:ascii="UN-Abhaya" w:hAnsi="UN-Abhaya"/>
          <w:b/>
          <w:bCs/>
          <w:cs/>
        </w:rPr>
        <w:t>හාතිසීතෙන උප</w:t>
      </w:r>
      <w:r w:rsidR="00402FAB">
        <w:rPr>
          <w:rFonts w:ascii="UN-Abhaya" w:hAnsi="UN-Abhaya" w:hint="cs"/>
          <w:b/>
          <w:bCs/>
          <w:cs/>
        </w:rPr>
        <w:t>්</w:t>
      </w:r>
      <w:r w:rsidRPr="00A222A9">
        <w:rPr>
          <w:rFonts w:ascii="UN-Abhaya" w:hAnsi="UN-Abhaya"/>
          <w:b/>
          <w:bCs/>
          <w:cs/>
        </w:rPr>
        <w:t>පජ</w:t>
      </w:r>
      <w:r w:rsidR="00402FAB">
        <w:rPr>
          <w:rFonts w:ascii="UN-Abhaya" w:hAnsi="UN-Abhaya" w:hint="cs"/>
          <w:b/>
          <w:bCs/>
          <w:cs/>
        </w:rPr>
        <w:t>්</w:t>
      </w:r>
      <w:r w:rsidRPr="00A222A9">
        <w:rPr>
          <w:rFonts w:ascii="UN-Abhaya" w:hAnsi="UN-Abhaya"/>
          <w:b/>
          <w:bCs/>
          <w:cs/>
        </w:rPr>
        <w:t>ජනකර</w:t>
      </w:r>
      <w:r w:rsidR="00402FAB">
        <w:rPr>
          <w:rFonts w:ascii="UN-Abhaya" w:hAnsi="UN-Abhaya" w:hint="cs"/>
          <w:b/>
          <w:bCs/>
          <w:cs/>
        </w:rPr>
        <w:t>ෝ</w:t>
      </w:r>
      <w:r w:rsidRPr="00A222A9">
        <w:rPr>
          <w:rFonts w:ascii="UN-Abhaya" w:hAnsi="UN-Abhaya"/>
          <w:b/>
          <w:bCs/>
          <w:cs/>
        </w:rPr>
        <w:t>ගා. විසමපරිහාරජාති අත</w:t>
      </w:r>
      <w:r w:rsidR="00402FAB">
        <w:rPr>
          <w:rFonts w:ascii="UN-Abhaya" w:hAnsi="UN-Abhaya" w:hint="cs"/>
          <w:b/>
          <w:bCs/>
          <w:cs/>
        </w:rPr>
        <w:t>්</w:t>
      </w:r>
      <w:r w:rsidRPr="00A222A9">
        <w:rPr>
          <w:rFonts w:ascii="UN-Abhaya" w:hAnsi="UN-Abhaya"/>
          <w:b/>
          <w:bCs/>
          <w:cs/>
        </w:rPr>
        <w:t>තනො පකතිචරියානං විසමං අධිට්ඨානනිසජ</w:t>
      </w:r>
      <w:r w:rsidR="000D656A">
        <w:rPr>
          <w:rFonts w:ascii="UN-Abhaya" w:hAnsi="UN-Abhaya" w:hint="cs"/>
          <w:b/>
          <w:bCs/>
          <w:cs/>
        </w:rPr>
        <w:t>්</w:t>
      </w:r>
      <w:r w:rsidRPr="00A222A9">
        <w:rPr>
          <w:rFonts w:ascii="UN-Abhaya" w:hAnsi="UN-Abhaya"/>
          <w:b/>
          <w:bCs/>
          <w:cs/>
        </w:rPr>
        <w:t>ජනභාරවහනාදිනා කායසස පරිහරණෙන ජාතා. ඔපක</w:t>
      </w:r>
      <w:r w:rsidR="000D656A">
        <w:rPr>
          <w:rFonts w:ascii="UN-Abhaya" w:hAnsi="UN-Abhaya" w:hint="cs"/>
          <w:b/>
          <w:bCs/>
          <w:cs/>
        </w:rPr>
        <w:t>්</w:t>
      </w:r>
      <w:r w:rsidRPr="00A222A9">
        <w:rPr>
          <w:rFonts w:ascii="UN-Abhaya" w:hAnsi="UN-Abhaya"/>
          <w:b/>
          <w:bCs/>
          <w:cs/>
        </w:rPr>
        <w:t>කමිකාති වධබ</w:t>
      </w:r>
      <w:r w:rsidR="000C0EC0" w:rsidRPr="00A222A9">
        <w:rPr>
          <w:rFonts w:ascii="UN-Abhaya" w:hAnsi="UN-Abhaya"/>
          <w:b/>
          <w:bCs/>
          <w:cs/>
        </w:rPr>
        <w:t>න්‍ධ</w:t>
      </w:r>
      <w:r w:rsidRPr="00A222A9">
        <w:rPr>
          <w:rFonts w:ascii="UN-Abhaya" w:hAnsi="UN-Abhaya"/>
          <w:b/>
          <w:bCs/>
          <w:cs/>
        </w:rPr>
        <w:t>නාදිනා පරස</w:t>
      </w:r>
      <w:r w:rsidR="000D656A">
        <w:rPr>
          <w:rFonts w:ascii="UN-Abhaya" w:hAnsi="UN-Abhaya" w:hint="cs"/>
          <w:b/>
          <w:bCs/>
          <w:cs/>
        </w:rPr>
        <w:t>්</w:t>
      </w:r>
      <w:r w:rsidRPr="00A222A9">
        <w:rPr>
          <w:rFonts w:ascii="UN-Abhaya" w:hAnsi="UN-Abhaya"/>
          <w:b/>
          <w:bCs/>
          <w:cs/>
        </w:rPr>
        <w:t>ස උපක</w:t>
      </w:r>
      <w:r w:rsidR="000D656A">
        <w:rPr>
          <w:rFonts w:ascii="UN-Abhaya" w:hAnsi="UN-Abhaya" w:hint="cs"/>
          <w:b/>
          <w:bCs/>
          <w:cs/>
        </w:rPr>
        <w:t>්</w:t>
      </w:r>
      <w:r w:rsidRPr="00A222A9">
        <w:rPr>
          <w:rFonts w:ascii="UN-Abhaya" w:hAnsi="UN-Abhaya"/>
          <w:b/>
          <w:bCs/>
          <w:cs/>
        </w:rPr>
        <w:t>කමෙන ජාතා. කම</w:t>
      </w:r>
      <w:r w:rsidR="000D656A">
        <w:rPr>
          <w:rFonts w:ascii="UN-Abhaya" w:hAnsi="UN-Abhaya" w:hint="cs"/>
          <w:b/>
          <w:bCs/>
          <w:cs/>
        </w:rPr>
        <w:t>්ම</w:t>
      </w:r>
      <w:r w:rsidRPr="00A222A9">
        <w:rPr>
          <w:rFonts w:ascii="UN-Abhaya" w:hAnsi="UN-Abhaya"/>
          <w:b/>
          <w:bCs/>
          <w:cs/>
        </w:rPr>
        <w:t>විපාකජාති</w:t>
      </w:r>
      <w:r w:rsidRPr="00A222A9">
        <w:rPr>
          <w:rFonts w:ascii="UN-Abhaya" w:hAnsi="UN-Abhaya"/>
          <w:b/>
          <w:bCs/>
        </w:rPr>
        <w:t xml:space="preserve">, </w:t>
      </w:r>
      <w:r w:rsidRPr="00A222A9">
        <w:rPr>
          <w:rFonts w:ascii="UN-Abhaya" w:hAnsi="UN-Abhaya"/>
          <w:b/>
          <w:bCs/>
          <w:cs/>
        </w:rPr>
        <w:t>විනාපි ඉමෙහි කාරණෙහි කෙවලං පු</w:t>
      </w:r>
      <w:r w:rsidR="000D656A">
        <w:rPr>
          <w:rFonts w:ascii="UN-Abhaya" w:hAnsi="UN-Abhaya" w:hint="cs"/>
          <w:b/>
          <w:bCs/>
          <w:cs/>
        </w:rPr>
        <w:t>බ්බෙ</w:t>
      </w:r>
      <w:r w:rsidRPr="00A222A9">
        <w:rPr>
          <w:rFonts w:ascii="UN-Abhaya" w:hAnsi="UN-Abhaya"/>
          <w:b/>
          <w:bCs/>
          <w:cs/>
        </w:rPr>
        <w:t xml:space="preserve"> කතකම</w:t>
      </w:r>
      <w:r w:rsidR="000D656A">
        <w:rPr>
          <w:rFonts w:ascii="UN-Abhaya" w:hAnsi="UN-Abhaya" w:hint="cs"/>
          <w:b/>
          <w:bCs/>
          <w:cs/>
        </w:rPr>
        <w:t>්</w:t>
      </w:r>
      <w:r w:rsidRPr="00A222A9">
        <w:rPr>
          <w:rFonts w:ascii="UN-Abhaya" w:hAnsi="UN-Abhaya"/>
          <w:b/>
          <w:bCs/>
          <w:cs/>
        </w:rPr>
        <w:t>ම වි</w:t>
      </w:r>
      <w:r w:rsidR="000D656A">
        <w:rPr>
          <w:rFonts w:ascii="UN-Abhaya" w:hAnsi="UN-Abhaya" w:hint="cs"/>
          <w:b/>
          <w:bCs/>
          <w:cs/>
        </w:rPr>
        <w:t>පා</w:t>
      </w:r>
      <w:r w:rsidRPr="00A222A9">
        <w:rPr>
          <w:rFonts w:ascii="UN-Abhaya" w:hAnsi="UN-Abhaya"/>
          <w:b/>
          <w:bCs/>
          <w:cs/>
        </w:rPr>
        <w:t>කවසෙනෙව ජාතා”</w:t>
      </w:r>
      <w:r w:rsidRPr="00A222A9">
        <w:rPr>
          <w:rFonts w:ascii="UN-Abhaya" w:hAnsi="UN-Abhaya"/>
          <w:b/>
          <w:bCs/>
        </w:rPr>
        <w:t xml:space="preserve"> </w:t>
      </w:r>
      <w:r w:rsidRPr="00765AA9">
        <w:rPr>
          <w:rFonts w:ascii="UN-Abhaya" w:hAnsi="UN-Abhaya"/>
          <w:cs/>
        </w:rPr>
        <w:t xml:space="preserve">යනු. </w:t>
      </w:r>
    </w:p>
    <w:p w14:paraId="6BA86356" w14:textId="15E00987" w:rsidR="00844584" w:rsidRPr="00765AA9" w:rsidRDefault="00844584" w:rsidP="008A7275">
      <w:pPr>
        <w:spacing w:line="276" w:lineRule="auto"/>
        <w:rPr>
          <w:rFonts w:ascii="UN-Abhaya" w:hAnsi="UN-Abhaya"/>
        </w:rPr>
      </w:pPr>
      <w:r w:rsidRPr="00765AA9">
        <w:rPr>
          <w:rFonts w:ascii="UN-Abhaya" w:hAnsi="UN-Abhaya"/>
          <w:cs/>
        </w:rPr>
        <w:lastRenderedPageBreak/>
        <w:t>මෙහි මුලින් දැක් වූ පිත් සෙම් වා යනාදී වූ කරුණු සතින් උපන් ර</w:t>
      </w:r>
      <w:r w:rsidR="000D656A">
        <w:rPr>
          <w:rFonts w:ascii="UN-Abhaya" w:hAnsi="UN-Abhaya" w:hint="cs"/>
          <w:cs/>
        </w:rPr>
        <w:t>ෝ</w:t>
      </w:r>
      <w:r w:rsidRPr="00765AA9">
        <w:rPr>
          <w:rFonts w:ascii="UN-Abhaya" w:hAnsi="UN-Abhaya"/>
          <w:cs/>
        </w:rPr>
        <w:t>ගයන් යම් යම් උපක්‍රමශක්තීන්ගෙන් සන්සිඳවාලීමට හැකි වුවද ක</w:t>
      </w:r>
      <w:r w:rsidR="00FB0612">
        <w:rPr>
          <w:rFonts w:ascii="UN-Abhaya" w:hAnsi="UN-Abhaya"/>
          <w:cs/>
        </w:rPr>
        <w:t>ර්‍ම</w:t>
      </w:r>
      <w:r w:rsidRPr="00765AA9">
        <w:rPr>
          <w:rFonts w:ascii="UN-Abhaya" w:hAnsi="UN-Abhaya"/>
          <w:cs/>
        </w:rPr>
        <w:t xml:space="preserve"> විපාක විසින් උපන් ර</w:t>
      </w:r>
      <w:r w:rsidR="000D656A">
        <w:rPr>
          <w:rFonts w:ascii="UN-Abhaya" w:hAnsi="UN-Abhaya" w:hint="cs"/>
          <w:cs/>
        </w:rPr>
        <w:t>ෝ</w:t>
      </w:r>
      <w:r w:rsidRPr="00765AA9">
        <w:rPr>
          <w:rFonts w:ascii="UN-Abhaya" w:hAnsi="UN-Abhaya"/>
          <w:cs/>
        </w:rPr>
        <w:t xml:space="preserve">ගයන් සන්සිඳවාලීමට කිසි ද උපක්‍රමයක් නැත්තේය. ඒ සඳහා බෙහෙත් නැත. පිරිත් නැත. මේ අටුවා:- </w:t>
      </w:r>
      <w:r w:rsidRPr="000D656A">
        <w:rPr>
          <w:rFonts w:ascii="UN-Abhaya" w:hAnsi="UN-Abhaya"/>
          <w:b/>
          <w:bCs/>
          <w:cs/>
        </w:rPr>
        <w:t>“ත</w:t>
      </w:r>
      <w:r w:rsidR="00DB5973" w:rsidRPr="000D656A">
        <w:rPr>
          <w:rFonts w:ascii="UN-Abhaya" w:hAnsi="UN-Abhaya"/>
          <w:b/>
          <w:bCs/>
          <w:cs/>
        </w:rPr>
        <w:t>ත්‍ථ</w:t>
      </w:r>
      <w:r w:rsidRPr="000D656A">
        <w:rPr>
          <w:rFonts w:ascii="UN-Abhaya" w:hAnsi="UN-Abhaya"/>
          <w:b/>
          <w:bCs/>
          <w:cs/>
        </w:rPr>
        <w:t xml:space="preserve"> හි පුරිමෙහි සත</w:t>
      </w:r>
      <w:r w:rsidR="000D656A">
        <w:rPr>
          <w:rFonts w:ascii="UN-Abhaya" w:hAnsi="UN-Abhaya" w:hint="cs"/>
          <w:b/>
          <w:bCs/>
          <w:cs/>
        </w:rPr>
        <w:t>්</w:t>
      </w:r>
      <w:r w:rsidRPr="000D656A">
        <w:rPr>
          <w:rFonts w:ascii="UN-Abhaya" w:hAnsi="UN-Abhaya"/>
          <w:b/>
          <w:bCs/>
          <w:cs/>
        </w:rPr>
        <w:t>තහි කාරණෙහි උප</w:t>
      </w:r>
      <w:r w:rsidR="000D656A">
        <w:rPr>
          <w:rFonts w:ascii="UN-Abhaya" w:hAnsi="UN-Abhaya" w:hint="cs"/>
          <w:b/>
          <w:bCs/>
          <w:cs/>
        </w:rPr>
        <w:t>්ප</w:t>
      </w:r>
      <w:r w:rsidRPr="000D656A">
        <w:rPr>
          <w:rFonts w:ascii="UN-Abhaya" w:hAnsi="UN-Abhaya"/>
          <w:b/>
          <w:bCs/>
          <w:cs/>
        </w:rPr>
        <w:t>න</w:t>
      </w:r>
      <w:r w:rsidR="000D656A">
        <w:rPr>
          <w:rFonts w:ascii="UN-Abhaya" w:hAnsi="UN-Abhaya" w:hint="cs"/>
          <w:b/>
          <w:bCs/>
          <w:cs/>
        </w:rPr>
        <w:t>්</w:t>
      </w:r>
      <w:r w:rsidRPr="000D656A">
        <w:rPr>
          <w:rFonts w:ascii="UN-Abhaya" w:hAnsi="UN-Abhaya"/>
          <w:b/>
          <w:bCs/>
          <w:cs/>
        </w:rPr>
        <w:t>නං සක</w:t>
      </w:r>
      <w:r w:rsidR="000D656A">
        <w:rPr>
          <w:rFonts w:ascii="UN-Abhaya" w:hAnsi="UN-Abhaya" w:hint="cs"/>
          <w:b/>
          <w:bCs/>
          <w:cs/>
        </w:rPr>
        <w:t>්</w:t>
      </w:r>
      <w:r w:rsidRPr="000D656A">
        <w:rPr>
          <w:rFonts w:ascii="UN-Abhaya" w:hAnsi="UN-Abhaya"/>
          <w:b/>
          <w:bCs/>
          <w:cs/>
        </w:rPr>
        <w:t>කා පටිබාහිතුං කම</w:t>
      </w:r>
      <w:r w:rsidR="000D656A">
        <w:rPr>
          <w:rFonts w:ascii="UN-Abhaya" w:hAnsi="UN-Abhaya" w:hint="cs"/>
          <w:b/>
          <w:bCs/>
          <w:cs/>
        </w:rPr>
        <w:t>්</w:t>
      </w:r>
      <w:r w:rsidRPr="000D656A">
        <w:rPr>
          <w:rFonts w:ascii="UN-Abhaya" w:hAnsi="UN-Abhaya"/>
          <w:b/>
          <w:bCs/>
          <w:cs/>
        </w:rPr>
        <w:t>මවිපාකජාතං පන සබ</w:t>
      </w:r>
      <w:r w:rsidR="000D656A">
        <w:rPr>
          <w:rFonts w:ascii="UN-Abhaya" w:hAnsi="UN-Abhaya" w:hint="cs"/>
          <w:b/>
          <w:bCs/>
          <w:cs/>
        </w:rPr>
        <w:t>්</w:t>
      </w:r>
      <w:r w:rsidRPr="000D656A">
        <w:rPr>
          <w:rFonts w:ascii="UN-Abhaya" w:hAnsi="UN-Abhaya"/>
          <w:b/>
          <w:bCs/>
          <w:cs/>
        </w:rPr>
        <w:t>බ භෙසජ</w:t>
      </w:r>
      <w:r w:rsidR="000D656A">
        <w:rPr>
          <w:rFonts w:ascii="UN-Abhaya" w:hAnsi="UN-Abhaya" w:hint="cs"/>
          <w:b/>
          <w:bCs/>
          <w:cs/>
        </w:rPr>
        <w:t>්</w:t>
      </w:r>
      <w:r w:rsidRPr="000D656A">
        <w:rPr>
          <w:rFonts w:ascii="UN-Abhaya" w:hAnsi="UN-Abhaya"/>
          <w:b/>
          <w:bCs/>
          <w:cs/>
        </w:rPr>
        <w:t>ජානිපි සබ</w:t>
      </w:r>
      <w:r w:rsidR="000D656A">
        <w:rPr>
          <w:rFonts w:ascii="UN-Abhaya" w:hAnsi="UN-Abhaya" w:hint="cs"/>
          <w:b/>
          <w:bCs/>
          <w:cs/>
        </w:rPr>
        <w:t>්</w:t>
      </w:r>
      <w:r w:rsidRPr="000D656A">
        <w:rPr>
          <w:rFonts w:ascii="UN-Abhaya" w:hAnsi="UN-Abhaya"/>
          <w:b/>
          <w:bCs/>
          <w:cs/>
        </w:rPr>
        <w:t>බපරිත</w:t>
      </w:r>
      <w:r w:rsidR="000D656A">
        <w:rPr>
          <w:rFonts w:ascii="UN-Abhaya" w:hAnsi="UN-Abhaya" w:hint="cs"/>
          <w:b/>
          <w:bCs/>
          <w:cs/>
        </w:rPr>
        <w:t>්</w:t>
      </w:r>
      <w:r w:rsidRPr="000D656A">
        <w:rPr>
          <w:rFonts w:ascii="UN-Abhaya" w:hAnsi="UN-Abhaya"/>
          <w:b/>
          <w:bCs/>
          <w:cs/>
        </w:rPr>
        <w:t>තානිපි නාලං පටිඝාතාය”</w:t>
      </w:r>
      <w:r w:rsidRPr="00765AA9">
        <w:rPr>
          <w:rFonts w:ascii="UN-Abhaya" w:hAnsi="UN-Abhaya"/>
          <w:cs/>
        </w:rPr>
        <w:t xml:space="preserve"> යනු.</w:t>
      </w:r>
      <w:r w:rsidR="00014ECB">
        <w:rPr>
          <w:rFonts w:ascii="UN-Abhaya" w:hAnsi="UN-Abhaya"/>
          <w:cs/>
        </w:rPr>
        <w:t xml:space="preserve"> </w:t>
      </w:r>
    </w:p>
    <w:p w14:paraId="01085337" w14:textId="0A34BAA1" w:rsidR="00844584" w:rsidRPr="00765AA9" w:rsidRDefault="00844584" w:rsidP="008A7275">
      <w:pPr>
        <w:spacing w:line="276" w:lineRule="auto"/>
        <w:rPr>
          <w:rFonts w:ascii="UN-Abhaya" w:hAnsi="UN-Abhaya"/>
          <w:cs/>
        </w:rPr>
      </w:pPr>
      <w:r w:rsidRPr="009F22DA">
        <w:rPr>
          <w:rFonts w:ascii="UN-Abhaya" w:hAnsi="UN-Abhaya"/>
          <w:b/>
          <w:bCs/>
          <w:cs/>
        </w:rPr>
        <w:t>සඞ</w:t>
      </w:r>
      <w:r w:rsidR="009F22DA" w:rsidRPr="009F22DA">
        <w:rPr>
          <w:rFonts w:ascii="UN-Abhaya" w:hAnsi="UN-Abhaya" w:hint="cs"/>
          <w:b/>
          <w:bCs/>
          <w:cs/>
        </w:rPr>
        <w:t>්</w:t>
      </w:r>
      <w:r w:rsidRPr="009F22DA">
        <w:rPr>
          <w:rFonts w:ascii="UN-Abhaya" w:hAnsi="UN-Abhaya"/>
          <w:b/>
          <w:bCs/>
          <w:cs/>
        </w:rPr>
        <w:t>ඛාරපරමා දුඛා</w:t>
      </w:r>
      <w:r w:rsidRPr="00765AA9">
        <w:rPr>
          <w:rFonts w:ascii="UN-Abhaya" w:hAnsi="UN-Abhaya"/>
        </w:rPr>
        <w:t xml:space="preserve"> = </w:t>
      </w:r>
      <w:r w:rsidRPr="00765AA9">
        <w:rPr>
          <w:rFonts w:ascii="UN-Abhaya" w:hAnsi="UN-Abhaya"/>
          <w:cs/>
        </w:rPr>
        <w:t xml:space="preserve">දුඃඛයෝ සංස්කාර ප්‍රධාන කොට ඇත්තාහ. </w:t>
      </w:r>
    </w:p>
    <w:p w14:paraId="376D2139" w14:textId="3F9E1AF4" w:rsidR="00844584" w:rsidRPr="00765AA9" w:rsidRDefault="00844584" w:rsidP="008A7275">
      <w:pPr>
        <w:spacing w:line="276" w:lineRule="auto"/>
        <w:rPr>
          <w:rFonts w:ascii="UN-Abhaya" w:hAnsi="UN-Abhaya"/>
        </w:rPr>
      </w:pPr>
      <w:r w:rsidRPr="00765AA9">
        <w:rPr>
          <w:rFonts w:ascii="UN-Abhaya" w:hAnsi="UN-Abhaya"/>
          <w:cs/>
        </w:rPr>
        <w:t>නාම-රූපධ</w:t>
      </w:r>
      <w:r w:rsidR="00FB0612">
        <w:rPr>
          <w:rFonts w:ascii="UN-Abhaya" w:hAnsi="UN-Abhaya"/>
          <w:cs/>
        </w:rPr>
        <w:t>ර්‍ම</w:t>
      </w:r>
      <w:r w:rsidRPr="00765AA9">
        <w:rPr>
          <w:rFonts w:ascii="UN-Abhaya" w:hAnsi="UN-Abhaya"/>
          <w:cs/>
        </w:rPr>
        <w:t xml:space="preserve">යෝ </w:t>
      </w:r>
      <w:r w:rsidRPr="00AC62F6">
        <w:rPr>
          <w:rFonts w:ascii="UN-Abhaya" w:hAnsi="UN-Abhaya"/>
          <w:b/>
          <w:bCs/>
          <w:cs/>
        </w:rPr>
        <w:t>සංස්කාර</w:t>
      </w:r>
      <w:r w:rsidRPr="00765AA9">
        <w:rPr>
          <w:rFonts w:ascii="UN-Abhaya" w:hAnsi="UN-Abhaya"/>
          <w:cs/>
        </w:rPr>
        <w:t xml:space="preserve"> නම්. එව්හු ක</w:t>
      </w:r>
      <w:r w:rsidR="00FB0612">
        <w:rPr>
          <w:rFonts w:ascii="UN-Abhaya" w:hAnsi="UN-Abhaya"/>
          <w:cs/>
        </w:rPr>
        <w:t>ර්‍ම</w:t>
      </w:r>
      <w:r w:rsidR="006C6583">
        <w:rPr>
          <w:rFonts w:ascii="UN-Abhaya" w:hAnsi="UN-Abhaya" w:hint="cs"/>
          <w:cs/>
        </w:rPr>
        <w:t xml:space="preserve"> </w:t>
      </w:r>
      <w:r w:rsidRPr="00765AA9">
        <w:rPr>
          <w:rFonts w:ascii="UN-Abhaya" w:hAnsi="UN-Abhaya"/>
          <w:cs/>
        </w:rPr>
        <w:t>- චිත්ත - ඍතු - ආහාර යන චතුර්විධ ප්‍රත්‍යය බලයෙන් උපන්න</w:t>
      </w:r>
      <w:r w:rsidR="006C6583">
        <w:rPr>
          <w:rFonts w:ascii="UN-Abhaya" w:hAnsi="UN-Abhaya" w:hint="cs"/>
          <w:cs/>
        </w:rPr>
        <w:t>ෝ</w:t>
      </w:r>
      <w:r w:rsidRPr="00765AA9">
        <w:rPr>
          <w:rFonts w:ascii="UN-Abhaya" w:hAnsi="UN-Abhaya"/>
          <w:cs/>
        </w:rPr>
        <w:t xml:space="preserve"> ය. අනිත්‍යයහ. හැම මොහොතෙහි වෙනස් වන්නේ ය. එහෙයින් පරිහරණය නො කට හැකිය. එහෙයින් දුක් වෙත්. </w:t>
      </w:r>
    </w:p>
    <w:p w14:paraId="54049268" w14:textId="04B841CD" w:rsidR="00844584" w:rsidRPr="00765AA9" w:rsidRDefault="00844584" w:rsidP="008A7275">
      <w:pPr>
        <w:spacing w:line="276" w:lineRule="auto"/>
        <w:rPr>
          <w:rFonts w:ascii="UN-Abhaya" w:hAnsi="UN-Abhaya"/>
        </w:rPr>
      </w:pPr>
      <w:r w:rsidRPr="004262F8">
        <w:rPr>
          <w:rFonts w:ascii="UN-Abhaya" w:hAnsi="UN-Abhaya"/>
          <w:b/>
          <w:bCs/>
          <w:cs/>
        </w:rPr>
        <w:t>එතං ඤ</w:t>
      </w:r>
      <w:r w:rsidR="004262F8" w:rsidRPr="004262F8">
        <w:rPr>
          <w:rFonts w:ascii="UN-Abhaya" w:hAnsi="UN-Abhaya"/>
          <w:b/>
          <w:bCs/>
          <w:cs/>
        </w:rPr>
        <w:t>ත්‍ව</w:t>
      </w:r>
      <w:r w:rsidR="004262F8" w:rsidRPr="004262F8">
        <w:rPr>
          <w:rFonts w:ascii="UN-Abhaya" w:hAnsi="UN-Abhaya" w:hint="cs"/>
          <w:b/>
          <w:bCs/>
          <w:cs/>
        </w:rPr>
        <w:t>ා</w:t>
      </w:r>
      <w:r w:rsidRPr="004262F8">
        <w:rPr>
          <w:rFonts w:ascii="UN-Abhaya" w:hAnsi="UN-Abhaya"/>
          <w:b/>
          <w:bCs/>
          <w:cs/>
        </w:rPr>
        <w:t xml:space="preserve"> යථාභූතං</w:t>
      </w:r>
      <w:r w:rsidRPr="00765AA9">
        <w:rPr>
          <w:rFonts w:ascii="UN-Abhaya" w:hAnsi="UN-Abhaya"/>
          <w:cs/>
        </w:rPr>
        <w:t xml:space="preserve"> = මෙදෙක තත් වූ පරිදි දැන (නුවණැත්තෝ නිවන් පසක් කෙරෙත්) </w:t>
      </w:r>
    </w:p>
    <w:p w14:paraId="4E7191E5" w14:textId="403FD8D7" w:rsidR="00844584" w:rsidRPr="00765AA9" w:rsidRDefault="00844584" w:rsidP="008A7275">
      <w:pPr>
        <w:spacing w:line="276" w:lineRule="auto"/>
        <w:rPr>
          <w:rFonts w:ascii="UN-Abhaya" w:hAnsi="UN-Abhaya"/>
        </w:rPr>
      </w:pPr>
      <w:r w:rsidRPr="00765AA9">
        <w:rPr>
          <w:rFonts w:ascii="UN-Abhaya" w:hAnsi="UN-Abhaya"/>
          <w:cs/>
        </w:rPr>
        <w:t>“සාදුක් සම වූ ර</w:t>
      </w:r>
      <w:r w:rsidR="002E208B">
        <w:rPr>
          <w:rFonts w:ascii="UN-Abhaya" w:hAnsi="UN-Abhaya" w:hint="cs"/>
          <w:cs/>
        </w:rPr>
        <w:t>ෝ</w:t>
      </w:r>
      <w:r w:rsidRPr="00765AA9">
        <w:rPr>
          <w:rFonts w:ascii="UN-Abhaya" w:hAnsi="UN-Abhaya"/>
          <w:cs/>
        </w:rPr>
        <w:t>ගයෙක් නැත</w:t>
      </w:r>
      <w:r w:rsidRPr="00765AA9">
        <w:rPr>
          <w:rFonts w:ascii="UN-Abhaya" w:hAnsi="UN-Abhaya"/>
        </w:rPr>
        <w:t xml:space="preserve">, </w:t>
      </w:r>
      <w:r w:rsidRPr="00765AA9">
        <w:rPr>
          <w:rFonts w:ascii="UN-Abhaya" w:hAnsi="UN-Abhaya"/>
          <w:cs/>
        </w:rPr>
        <w:t>ස</w:t>
      </w:r>
      <w:r w:rsidR="002E208B">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 xml:space="preserve"> පරිහරණය තරම් වූ අන් දුකෙක් නැත” යන මේ දෙ කරුණ ඇති සැටියෙන් නුවණින් දැන නිවන් පසක් කරන්නෝ ය. </w:t>
      </w:r>
    </w:p>
    <w:p w14:paraId="75F6F087" w14:textId="77777777" w:rsidR="00844584" w:rsidRPr="00765AA9" w:rsidRDefault="00844584" w:rsidP="008A7275">
      <w:pPr>
        <w:spacing w:line="276" w:lineRule="auto"/>
        <w:rPr>
          <w:rFonts w:ascii="UN-Abhaya" w:hAnsi="UN-Abhaya"/>
        </w:rPr>
      </w:pPr>
      <w:r w:rsidRPr="002E208B">
        <w:rPr>
          <w:rFonts w:ascii="UN-Abhaya" w:hAnsi="UN-Abhaya"/>
          <w:b/>
          <w:bCs/>
          <w:cs/>
        </w:rPr>
        <w:t>නිබ්බානං පරමං සුඛං</w:t>
      </w:r>
      <w:r w:rsidRPr="00765AA9">
        <w:rPr>
          <w:rFonts w:ascii="UN-Abhaya" w:hAnsi="UN-Abhaya"/>
          <w:cs/>
        </w:rPr>
        <w:t xml:space="preserve"> = නිවන උතුම් සැපය යි.</w:t>
      </w:r>
    </w:p>
    <w:p w14:paraId="640B557A" w14:textId="1E501012" w:rsidR="00844584" w:rsidRPr="00765AA9" w:rsidRDefault="00844584" w:rsidP="008A7275">
      <w:pPr>
        <w:spacing w:line="276" w:lineRule="auto"/>
        <w:rPr>
          <w:rFonts w:ascii="UN-Abhaya" w:hAnsi="UN-Abhaya"/>
        </w:rPr>
      </w:pPr>
      <w:r w:rsidRPr="00765AA9">
        <w:rPr>
          <w:rFonts w:ascii="UN-Abhaya" w:hAnsi="UN-Abhaya"/>
          <w:cs/>
        </w:rPr>
        <w:t>ස</w:t>
      </w:r>
      <w:r w:rsidR="002702FF">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පරිහරණය යි කියූ දුක් කිසිත් නැති බැ</w:t>
      </w:r>
      <w:r w:rsidR="002702FF">
        <w:rPr>
          <w:rFonts w:ascii="UN-Abhaya" w:hAnsi="UN-Abhaya" w:hint="cs"/>
          <w:cs/>
        </w:rPr>
        <w:t>වි</w:t>
      </w:r>
      <w:r w:rsidRPr="00765AA9">
        <w:rPr>
          <w:rFonts w:ascii="UN-Abhaya" w:hAnsi="UN-Abhaya"/>
          <w:cs/>
        </w:rPr>
        <w:t>න් සදාකාලික ව</w:t>
      </w:r>
      <w:r w:rsidR="002702FF">
        <w:rPr>
          <w:rFonts w:ascii="UN-Abhaya" w:hAnsi="UN-Abhaya" w:hint="cs"/>
          <w:cs/>
        </w:rPr>
        <w:t>ූ</w:t>
      </w:r>
      <w:r w:rsidRPr="00765AA9">
        <w:rPr>
          <w:rFonts w:ascii="UN-Abhaya" w:hAnsi="UN-Abhaya"/>
          <w:cs/>
        </w:rPr>
        <w:t xml:space="preserve"> නො වෙනස් වන සුලු නො ද පෙරළෙන සුලු නිවන උතුම් වූ සැපය යි දත යුතුය</w:t>
      </w:r>
      <w:r w:rsidR="002702FF">
        <w:rPr>
          <w:rFonts w:ascii="UN-Abhaya" w:hAnsi="UN-Abhaya" w:hint="cs"/>
          <w:cs/>
        </w:rPr>
        <w:t>.</w:t>
      </w:r>
    </w:p>
    <w:p w14:paraId="21DB05EF" w14:textId="4CDDD654"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3D4EC0">
        <w:rPr>
          <w:rFonts w:ascii="UN-Abhaya" w:hAnsi="UN-Abhaya" w:hint="cs"/>
          <w:cs/>
        </w:rPr>
        <w:t>ේ</w:t>
      </w:r>
      <w:r w:rsidRPr="00765AA9">
        <w:rPr>
          <w:rFonts w:ascii="UN-Abhaya" w:hAnsi="UN-Abhaya"/>
          <w:cs/>
        </w:rPr>
        <w:t xml:space="preserve">ශනාවගේ අවසානයෙහි බොහෝ දෙන සෝවන් </w:t>
      </w:r>
      <w:r w:rsidR="003D4EC0">
        <w:rPr>
          <w:rFonts w:ascii="UN-Abhaya" w:hAnsi="UN-Abhaya" w:hint="cs"/>
          <w:cs/>
        </w:rPr>
        <w:t>ඵ</w:t>
      </w:r>
      <w:r w:rsidRPr="00765AA9">
        <w:rPr>
          <w:rFonts w:ascii="UN-Abhaya" w:hAnsi="UN-Abhaya"/>
          <w:cs/>
        </w:rPr>
        <w:t xml:space="preserve">ලාදියට පැමිණියාහු ය. </w:t>
      </w:r>
    </w:p>
    <w:p w14:paraId="2E854A30" w14:textId="2E3CC418" w:rsidR="007E565E" w:rsidRPr="00CB158B" w:rsidRDefault="00844584" w:rsidP="00CB158B">
      <w:pPr>
        <w:pStyle w:val="Style1"/>
        <w:rPr>
          <w:rFonts w:asciiTheme="minorHAnsi" w:hAnsiTheme="minorHAnsi"/>
        </w:rPr>
      </w:pPr>
      <w:r w:rsidRPr="00765AA9">
        <w:rPr>
          <w:cs/>
        </w:rPr>
        <w:t xml:space="preserve">අන්‍යතර උපාසක වස්තුව නිමි. </w:t>
      </w:r>
    </w:p>
    <w:p w14:paraId="07146CF8" w14:textId="4A7BEA34" w:rsidR="00844584" w:rsidRDefault="00844584" w:rsidP="008A7275">
      <w:pPr>
        <w:pStyle w:val="Heading2"/>
        <w:spacing w:line="276" w:lineRule="auto"/>
      </w:pPr>
      <w:r w:rsidRPr="00765AA9">
        <w:rPr>
          <w:cs/>
        </w:rPr>
        <w:t xml:space="preserve">කොසොල් රජ සුවපත් වූ සැටි </w:t>
      </w:r>
    </w:p>
    <w:p w14:paraId="35A514ED" w14:textId="11014F1B" w:rsidR="00844584" w:rsidRPr="0049475B" w:rsidRDefault="00844584" w:rsidP="0049475B">
      <w:pPr>
        <w:pStyle w:val="Style1"/>
      </w:pPr>
      <w:r w:rsidRPr="0049475B">
        <w:t>15 - 6</w:t>
      </w:r>
      <w:r w:rsidRPr="0049475B">
        <w:rPr>
          <w:cs/>
        </w:rPr>
        <w:t xml:space="preserve"> </w:t>
      </w:r>
    </w:p>
    <w:p w14:paraId="19208FBB" w14:textId="6CA0C119" w:rsidR="00844584" w:rsidRPr="00765AA9" w:rsidRDefault="00844584" w:rsidP="008A7275">
      <w:pPr>
        <w:spacing w:line="276" w:lineRule="auto"/>
        <w:rPr>
          <w:rFonts w:ascii="UN-Abhaya" w:hAnsi="UN-Abhaya"/>
        </w:rPr>
      </w:pPr>
      <w:r w:rsidRPr="00957842">
        <w:rPr>
          <w:rFonts w:ascii="UN-Abhaya" w:hAnsi="UN-Abhaya"/>
          <w:b/>
          <w:bCs/>
          <w:cs/>
        </w:rPr>
        <w:t xml:space="preserve">කොසොල් </w:t>
      </w:r>
      <w:r w:rsidRPr="00765AA9">
        <w:rPr>
          <w:rFonts w:ascii="UN-Abhaya" w:hAnsi="UN-Abhaya"/>
          <w:cs/>
        </w:rPr>
        <w:t>රජ තෙමේ බොහෝ බත් අනුභව කරන්නේය. මුල් අවදියෙහි මගධ නැළියෙන් සොළොස් නැළියක බත් හා එය අනුභව කරන්නට තරම් වූ මස් මාළු ද අනුභව කෙළේ ය. රජ දවසක් පෙරවරුයෙහි මෙසේ බත් අනුභව කොට බත්මත සන්සිඳෙන්නට පෙරාතුව ම බුදුරජුන් වෙත ගොස් සුසුම් ලමින් බඩ ගන්නට නො හැකිව කෙඳිරිගාමින් එහා මෙහා හැරෙමින් නිදි බරින් මැඩුනේ ඉඳුරා නො නිදා එකත්පස්ව හුන්නේ ය. මෙසේ මහත් වෙහෙසට පත්ව හුන් කොසොල් රජුන් දුටු බුදුරජානන් වහන්සේ “ඇයි මහරජ! විඩාවට පත් වූවහු</w:t>
      </w:r>
      <w:r w:rsidRPr="00765AA9">
        <w:rPr>
          <w:rFonts w:ascii="UN-Abhaya" w:hAnsi="UN-Abhaya"/>
        </w:rPr>
        <w:t>?</w:t>
      </w:r>
      <w:r w:rsidRPr="00765AA9">
        <w:rPr>
          <w:rFonts w:ascii="UN-Abhaya" w:hAnsi="UN-Abhaya"/>
          <w:cs/>
        </w:rPr>
        <w:t>” යි අසා වදාළ කල්හි “ස්වාමීනි! ආහාර ගත් වේලෙහි සිට අමාරුයි</w:t>
      </w:r>
      <w:r w:rsidRPr="00765AA9">
        <w:rPr>
          <w:rFonts w:ascii="UN-Abhaya" w:hAnsi="UN-Abhaya"/>
        </w:rPr>
        <w:t xml:space="preserve">, </w:t>
      </w:r>
      <w:r w:rsidRPr="00765AA9">
        <w:rPr>
          <w:rFonts w:ascii="UN-Abhaya" w:hAnsi="UN-Abhaya"/>
          <w:cs/>
        </w:rPr>
        <w:t>හුස්ම ගැණීමටත් නො හැකියි</w:t>
      </w:r>
      <w:r w:rsidRPr="00765AA9">
        <w:rPr>
          <w:rFonts w:ascii="UN-Abhaya" w:hAnsi="UN-Abhaya"/>
        </w:rPr>
        <w:t xml:space="preserve">, </w:t>
      </w:r>
      <w:r w:rsidRPr="00765AA9">
        <w:rPr>
          <w:rFonts w:ascii="UN-Abhaya" w:hAnsi="UN-Abhaya"/>
          <w:cs/>
        </w:rPr>
        <w:t>බඩ උසුලා සිටීම ද පහසු නැතැ”</w:t>
      </w:r>
      <w:r w:rsidRPr="00765AA9">
        <w:rPr>
          <w:rFonts w:ascii="UN-Abhaya" w:hAnsi="UN-Abhaya"/>
        </w:rPr>
        <w:t xml:space="preserve"> </w:t>
      </w:r>
      <w:r w:rsidRPr="00765AA9">
        <w:rPr>
          <w:rFonts w:ascii="UN-Abhaya" w:hAnsi="UN-Abhaya"/>
          <w:cs/>
        </w:rPr>
        <w:t>යි කීය. “ඔවු</w:t>
      </w:r>
      <w:r w:rsidRPr="00765AA9">
        <w:rPr>
          <w:rFonts w:ascii="UN-Abhaya" w:hAnsi="UN-Abhaya"/>
        </w:rPr>
        <w:t xml:space="preserve">, </w:t>
      </w:r>
      <w:r w:rsidRPr="00765AA9">
        <w:rPr>
          <w:rFonts w:ascii="UN-Abhaya" w:hAnsi="UN-Abhaya"/>
          <w:cs/>
        </w:rPr>
        <w:t>මහරජ! බඩ තුබුනට උගුර තෙක් බත් කෑම දුකට කරුණුය” යි</w:t>
      </w:r>
      <w:r w:rsidR="003E11C1">
        <w:rPr>
          <w:rFonts w:ascii="UN-Abhaya" w:hAnsi="UN-Abhaya" w:hint="cs"/>
          <w:cs/>
        </w:rPr>
        <w:t xml:space="preserve"> </w:t>
      </w:r>
      <w:r w:rsidRPr="00765AA9">
        <w:rPr>
          <w:rFonts w:ascii="UN-Abhaya" w:hAnsi="UN-Abhaya"/>
          <w:cs/>
        </w:rPr>
        <w:t>වදාරා බුදුරජානන් වහන්සේ නැවැත මෙසේ ද වදාළ සේක:</w:t>
      </w:r>
      <w:r w:rsidR="003E11C1">
        <w:rPr>
          <w:rFonts w:ascii="UN-Abhaya" w:hAnsi="UN-Abhaya" w:hint="cs"/>
          <w:cs/>
        </w:rPr>
        <w:t>-</w:t>
      </w:r>
      <w:r w:rsidRPr="00765AA9">
        <w:rPr>
          <w:rFonts w:ascii="UN-Abhaya" w:hAnsi="UN-Abhaya"/>
          <w:cs/>
        </w:rPr>
        <w:t xml:space="preserve"> </w:t>
      </w:r>
    </w:p>
    <w:p w14:paraId="1136C54A" w14:textId="39D418FB" w:rsidR="00844584" w:rsidRPr="00765AA9" w:rsidRDefault="002E7DF6" w:rsidP="00BF0BC5">
      <w:pPr>
        <w:pStyle w:val="Style2"/>
      </w:pPr>
      <w:r>
        <w:t>“</w:t>
      </w:r>
      <w:r w:rsidR="00844584" w:rsidRPr="00765AA9">
        <w:rPr>
          <w:cs/>
        </w:rPr>
        <w:t>නො දැන බඩ තරමත් - උගුර තෙක් බත් බුදිනේ</w:t>
      </w:r>
      <w:r w:rsidR="00844584" w:rsidRPr="00765AA9">
        <w:t>,</w:t>
      </w:r>
    </w:p>
    <w:p w14:paraId="6C4B8CEB" w14:textId="77777777" w:rsidR="00BF0BC5" w:rsidRDefault="00844584" w:rsidP="00BF0BC5">
      <w:pPr>
        <w:pStyle w:val="Style2"/>
      </w:pPr>
      <w:r w:rsidRPr="00765AA9">
        <w:rPr>
          <w:cs/>
        </w:rPr>
        <w:t>සිරුරෙන් ගිලන් බැව් පත් - සුසුම් හෙලුමෙහි අසමත්</w:t>
      </w:r>
      <w:r w:rsidRPr="00765AA9">
        <w:t>,</w:t>
      </w:r>
    </w:p>
    <w:p w14:paraId="7D3B5EE0" w14:textId="6A2F86C0" w:rsidR="00844584" w:rsidRPr="00765AA9" w:rsidRDefault="00BF0BC5" w:rsidP="00BF0BC5">
      <w:pPr>
        <w:pStyle w:val="Style2"/>
      </w:pPr>
      <w:r>
        <w:rPr>
          <w:rFonts w:hint="cs"/>
          <w:cs/>
        </w:rPr>
        <w:t>.</w:t>
      </w:r>
      <w:r w:rsidR="00844584" w:rsidRPr="00765AA9">
        <w:t xml:space="preserve"> </w:t>
      </w:r>
    </w:p>
    <w:p w14:paraId="69B3C403" w14:textId="77777777" w:rsidR="00844584" w:rsidRPr="00765AA9" w:rsidRDefault="00844584" w:rsidP="00BF0BC5">
      <w:pPr>
        <w:pStyle w:val="Style2"/>
      </w:pPr>
      <w:r w:rsidRPr="00765AA9">
        <w:rPr>
          <w:cs/>
        </w:rPr>
        <w:t>එක්ලෙස හිඳිනු බැරි - ඔබමොබ පෙරැළි තතනා</w:t>
      </w:r>
      <w:r w:rsidRPr="00765AA9">
        <w:t>,</w:t>
      </w:r>
    </w:p>
    <w:p w14:paraId="1850B20E" w14:textId="77777777" w:rsidR="00BF0BC5" w:rsidRDefault="00844584" w:rsidP="00BF0BC5">
      <w:pPr>
        <w:pStyle w:val="Style2"/>
      </w:pPr>
      <w:r w:rsidRPr="00765AA9">
        <w:rPr>
          <w:cs/>
        </w:rPr>
        <w:t>හිඳිනා නිතර හෝනා - ඌරු බොජුනෙන් තර වූ</w:t>
      </w:r>
      <w:r w:rsidRPr="00765AA9">
        <w:t>,</w:t>
      </w:r>
    </w:p>
    <w:p w14:paraId="3073A50C" w14:textId="6ACB6FE4" w:rsidR="00844584" w:rsidRPr="00765AA9" w:rsidRDefault="00BF0BC5" w:rsidP="00BF0BC5">
      <w:pPr>
        <w:pStyle w:val="Style2"/>
      </w:pPr>
      <w:r>
        <w:rPr>
          <w:rFonts w:hint="cs"/>
          <w:cs/>
        </w:rPr>
        <w:t>.</w:t>
      </w:r>
      <w:r w:rsidR="00844584" w:rsidRPr="00765AA9">
        <w:t xml:space="preserve"> </w:t>
      </w:r>
    </w:p>
    <w:p w14:paraId="5F8F7DCC" w14:textId="77777777" w:rsidR="00844584" w:rsidRPr="00765AA9" w:rsidRDefault="00844584" w:rsidP="00BF0BC5">
      <w:pPr>
        <w:pStyle w:val="Style2"/>
      </w:pPr>
      <w:r w:rsidRPr="00765AA9">
        <w:rPr>
          <w:cs/>
        </w:rPr>
        <w:t>කදබඩිනි ඌරකු - වැනි ව වැඩුනු අඳබල්</w:t>
      </w:r>
      <w:r w:rsidRPr="00765AA9">
        <w:t xml:space="preserve">, </w:t>
      </w:r>
    </w:p>
    <w:p w14:paraId="5D9F7E1F" w14:textId="77777777" w:rsidR="002E7DF6" w:rsidRDefault="00844584" w:rsidP="00BF0BC5">
      <w:pPr>
        <w:pStyle w:val="Style2"/>
      </w:pPr>
      <w:r w:rsidRPr="00765AA9">
        <w:rPr>
          <w:cs/>
        </w:rPr>
        <w:lastRenderedPageBreak/>
        <w:t>පුන පුනා මවුගැබට ම - එන්නේ උපත් විසිනි”</w:t>
      </w:r>
      <w:r w:rsidRPr="00765AA9">
        <w:t xml:space="preserve"> </w:t>
      </w:r>
    </w:p>
    <w:p w14:paraId="1ED9DD0B" w14:textId="18CF23DC" w:rsidR="00844584" w:rsidRPr="00765AA9" w:rsidRDefault="00844584" w:rsidP="008A7275">
      <w:pPr>
        <w:spacing w:line="276" w:lineRule="auto"/>
        <w:rPr>
          <w:rFonts w:ascii="UN-Abhaya" w:hAnsi="UN-Abhaya"/>
        </w:rPr>
      </w:pPr>
      <w:r w:rsidRPr="00765AA9">
        <w:rPr>
          <w:rFonts w:ascii="UN-Abhaya" w:hAnsi="UN-Abhaya"/>
          <w:cs/>
        </w:rPr>
        <w:t>යනු විසින් මෙසේ අවවාද කොට “මහරජ! ආහාරානුභවය පමණ දැන කළ යුතුය</w:t>
      </w:r>
      <w:r w:rsidRPr="00765AA9">
        <w:rPr>
          <w:rFonts w:ascii="UN-Abhaya" w:hAnsi="UN-Abhaya"/>
        </w:rPr>
        <w:t xml:space="preserve">, </w:t>
      </w:r>
      <w:r w:rsidRPr="00765AA9">
        <w:rPr>
          <w:rFonts w:ascii="UN-Abhaya" w:hAnsi="UN-Abhaya"/>
          <w:cs/>
        </w:rPr>
        <w:t xml:space="preserve">පමණ දැන කරණ ආහාරානුභවය සැපයට කරුණුය” යි </w:t>
      </w:r>
    </w:p>
    <w:p w14:paraId="2701B1FC" w14:textId="77777777" w:rsidR="00844584" w:rsidRPr="00765AA9" w:rsidRDefault="00844584" w:rsidP="006E1D32">
      <w:pPr>
        <w:pStyle w:val="Style2"/>
      </w:pPr>
      <w:r w:rsidRPr="00765AA9">
        <w:rPr>
          <w:cs/>
        </w:rPr>
        <w:t>“ලද බොජුන් මත් දැන - බුදින සිහියැති ඒ පුරිස්</w:t>
      </w:r>
      <w:r w:rsidRPr="00765AA9">
        <w:t xml:space="preserve">, </w:t>
      </w:r>
    </w:p>
    <w:p w14:paraId="68CF02C2" w14:textId="77777777" w:rsidR="0042151C" w:rsidRDefault="00844584" w:rsidP="006E1D32">
      <w:pPr>
        <w:pStyle w:val="Style2"/>
      </w:pPr>
      <w:r w:rsidRPr="00765AA9">
        <w:rPr>
          <w:cs/>
        </w:rPr>
        <w:t xml:space="preserve">වෙයින් තුනු වී යනුයේ - ආ රැක දිරා සනිකව” </w:t>
      </w:r>
    </w:p>
    <w:p w14:paraId="116E391C" w14:textId="42518E25" w:rsidR="00591673" w:rsidRDefault="00844584" w:rsidP="008A7275">
      <w:pPr>
        <w:spacing w:line="276" w:lineRule="auto"/>
        <w:rPr>
          <w:rFonts w:ascii="UN-Abhaya" w:hAnsi="UN-Abhaya"/>
        </w:rPr>
      </w:pPr>
      <w:r w:rsidRPr="00765AA9">
        <w:rPr>
          <w:rFonts w:ascii="UN-Abhaya" w:hAnsi="UN-Abhaya"/>
          <w:cs/>
        </w:rPr>
        <w:t xml:space="preserve">යන මෙය වදාළ සේක. රජ තෙමේ මෙය උගනට අසමත් ව වෙත සිටි බෑනනු වූ </w:t>
      </w:r>
      <w:r w:rsidRPr="00BA6511">
        <w:rPr>
          <w:rFonts w:ascii="UN-Abhaya" w:hAnsi="UN-Abhaya"/>
          <w:b/>
          <w:bCs/>
          <w:cs/>
        </w:rPr>
        <w:t>සුදස්සන</w:t>
      </w:r>
      <w:r w:rsidRPr="00765AA9">
        <w:rPr>
          <w:rFonts w:ascii="UN-Abhaya" w:hAnsi="UN-Abhaya"/>
          <w:cs/>
        </w:rPr>
        <w:t xml:space="preserve"> මාණවකයාහට “එය උගණුව”</w:t>
      </w:r>
      <w:r w:rsidR="000E63BE">
        <w:rPr>
          <w:rFonts w:ascii="UN-Abhaya" w:hAnsi="UN-Abhaya" w:hint="cs"/>
          <w:cs/>
        </w:rPr>
        <w:t xml:space="preserve"> </w:t>
      </w:r>
      <w:r w:rsidRPr="00765AA9">
        <w:rPr>
          <w:rFonts w:ascii="UN-Abhaya" w:hAnsi="UN-Abhaya"/>
          <w:cs/>
        </w:rPr>
        <w:t>යි කීය. ඔහු එය උගෙණ “ස්වාමීනි! මෙහිලා කුමක් කරම් දැ</w:t>
      </w:r>
      <w:r w:rsidRPr="00765AA9">
        <w:rPr>
          <w:rFonts w:ascii="UN-Abhaya" w:hAnsi="UN-Abhaya"/>
        </w:rPr>
        <w:t>?</w:t>
      </w:r>
      <w:r w:rsidRPr="00765AA9">
        <w:rPr>
          <w:rFonts w:ascii="UN-Abhaya" w:hAnsi="UN-Abhaya"/>
          <w:cs/>
        </w:rPr>
        <w:t>” යි බුදුරජුන් විචාළේය. එවිට උන්වහන්සේ “රජු බත් අනුභව කොට අවසන් කරන වේලෙහි අවසන් බත් පිඬ කට තබත් ම තා දැන් උගත් ඔය ගය කියව</w:t>
      </w:r>
      <w:r w:rsidRPr="00765AA9">
        <w:rPr>
          <w:rFonts w:ascii="UN-Abhaya" w:hAnsi="UN-Abhaya"/>
        </w:rPr>
        <w:t xml:space="preserve">, </w:t>
      </w:r>
      <w:r w:rsidRPr="00765AA9">
        <w:rPr>
          <w:rFonts w:ascii="UN-Abhaya" w:hAnsi="UN-Abhaya"/>
          <w:cs/>
        </w:rPr>
        <w:t>එවිට රජු එහි අරුත් වටහා ගෙන අතට ගත් බත්පිඬ හැරලන්නේය</w:t>
      </w:r>
      <w:r w:rsidRPr="00765AA9">
        <w:rPr>
          <w:rFonts w:ascii="UN-Abhaya" w:hAnsi="UN-Abhaya"/>
        </w:rPr>
        <w:t xml:space="preserve">, </w:t>
      </w:r>
      <w:r w:rsidRPr="00765AA9">
        <w:rPr>
          <w:rFonts w:ascii="UN-Abhaya" w:hAnsi="UN-Abhaya"/>
          <w:cs/>
        </w:rPr>
        <w:t>හැර දැමූ ඒ බත් පිඬෙහි බත් උළු ගණන් කොට රජුට බත් පිසන කල්හි ඒ බත්උළු ගණනින් සහල් ඇට ඉවත් කොට බත් පිස දෙව”</w:t>
      </w:r>
      <w:r w:rsidR="000E63BE">
        <w:rPr>
          <w:rFonts w:ascii="UN-Abhaya" w:hAnsi="UN-Abhaya" w:hint="cs"/>
          <w:cs/>
        </w:rPr>
        <w:t xml:space="preserve"> </w:t>
      </w:r>
      <w:r w:rsidRPr="00765AA9">
        <w:rPr>
          <w:rFonts w:ascii="UN-Abhaya" w:hAnsi="UN-Abhaya"/>
          <w:cs/>
        </w:rPr>
        <w:t>යි වදාළ සේක. ඔහු “</w:t>
      </w:r>
      <w:r w:rsidR="00F146B3">
        <w:rPr>
          <w:rFonts w:ascii="UN-Abhaya" w:hAnsi="UN-Abhaya"/>
          <w:cs/>
        </w:rPr>
        <w:t>ස්වාමීනි</w:t>
      </w:r>
      <w:r w:rsidRPr="00765AA9">
        <w:rPr>
          <w:rFonts w:ascii="UN-Abhaya" w:hAnsi="UN-Abhaya"/>
          <w:cs/>
        </w:rPr>
        <w:t xml:space="preserve">! යහපතැ” යි සවස හා දාවල රජු බත් බුදින වේලෙහි එතැන සිට අවසන් බත්පිඩ කට තබත් ම තමන් උගත් ඒ ගය කියන්නේ ය. රජ තෙමේ කටට ගත් බත්පිඩ හැර දමා එයට කන්දී සිට බෑනනුහට දහසක් දෙවී ය. මෙය අසා පිළිවෙළින් බොහෝ කොට කෑම හැරදැමූ රජ තෙමේ පමණ දැන නැළියක පමණ බතින් යැපෙන්නට වන. රජතෙමේ සැහැල්ලු සිරුරු ඇතියේ සුවපත් වූයේ ය. </w:t>
      </w:r>
    </w:p>
    <w:p w14:paraId="732B4754" w14:textId="673AF876" w:rsidR="00FD3EE9" w:rsidRDefault="00844584" w:rsidP="008A7275">
      <w:pPr>
        <w:spacing w:line="276" w:lineRule="auto"/>
        <w:rPr>
          <w:rFonts w:ascii="UN-Abhaya" w:hAnsi="UN-Abhaya"/>
        </w:rPr>
      </w:pPr>
      <w:r w:rsidRPr="00765AA9">
        <w:rPr>
          <w:rFonts w:ascii="UN-Abhaya" w:hAnsi="UN-Abhaya"/>
          <w:cs/>
        </w:rPr>
        <w:t>දවසක් බුදුරජුන් වෙත ගොස් වැඳ “</w:t>
      </w:r>
      <w:r w:rsidR="00F146B3">
        <w:rPr>
          <w:rFonts w:ascii="UN-Abhaya" w:hAnsi="UN-Abhaya"/>
          <w:cs/>
        </w:rPr>
        <w:t>ස්වාමීනි</w:t>
      </w:r>
      <w:r w:rsidRPr="00765AA9">
        <w:rPr>
          <w:rFonts w:ascii="UN-Abhaya" w:hAnsi="UN-Abhaya"/>
          <w:cs/>
        </w:rPr>
        <w:t>! මට දැන් හොඳ සනීප තිබේ</w:t>
      </w:r>
      <w:r w:rsidRPr="00765AA9">
        <w:rPr>
          <w:rFonts w:ascii="UN-Abhaya" w:hAnsi="UN-Abhaya"/>
        </w:rPr>
        <w:t xml:space="preserve">, </w:t>
      </w:r>
      <w:r w:rsidRPr="00765AA9">
        <w:rPr>
          <w:rFonts w:ascii="UN-Abhaya" w:hAnsi="UN-Abhaya"/>
          <w:cs/>
        </w:rPr>
        <w:t>දුවන මුවන් අසුන් ප</w:t>
      </w:r>
      <w:r w:rsidR="00591673">
        <w:rPr>
          <w:rFonts w:ascii="UN-Abhaya" w:hAnsi="UN-Abhaya" w:hint="cs"/>
          <w:cs/>
        </w:rPr>
        <w:t>ස්</w:t>
      </w:r>
      <w:r w:rsidRPr="00765AA9">
        <w:rPr>
          <w:rFonts w:ascii="UN-Abhaya" w:hAnsi="UN-Abhaya"/>
          <w:cs/>
        </w:rPr>
        <w:t>සේ ගොස් උන් අල්ලා ගන්නට තරම් සිරුරෙහි හයිබල ඇත්තේ ය</w:t>
      </w:r>
      <w:r w:rsidRPr="00765AA9">
        <w:rPr>
          <w:rFonts w:ascii="UN-Abhaya" w:hAnsi="UN-Abhaya"/>
        </w:rPr>
        <w:t xml:space="preserve">, </w:t>
      </w:r>
      <w:r w:rsidRPr="00765AA9">
        <w:rPr>
          <w:rFonts w:ascii="UN-Abhaya" w:hAnsi="UN-Abhaya"/>
          <w:cs/>
        </w:rPr>
        <w:t>පසුගිය දා බෑනා සමග ගමක් නිසා යුද වැදුනෙම් ද</w:t>
      </w:r>
      <w:r w:rsidRPr="00765AA9">
        <w:rPr>
          <w:rFonts w:ascii="UN-Abhaya" w:hAnsi="UN-Abhaya"/>
        </w:rPr>
        <w:t xml:space="preserve">, </w:t>
      </w:r>
      <w:r w:rsidRPr="00765AA9">
        <w:rPr>
          <w:rFonts w:ascii="UN-Abhaya" w:hAnsi="UN-Abhaya"/>
          <w:cs/>
        </w:rPr>
        <w:t>දැන් මම ඒ ගම නහනසුණු වියදම් පිණිස දායාද කොට දී මාගේ ද</w:t>
      </w:r>
      <w:r w:rsidR="00591673">
        <w:rPr>
          <w:rFonts w:ascii="UN-Abhaya" w:hAnsi="UN-Abhaya" w:hint="cs"/>
          <w:cs/>
        </w:rPr>
        <w:t>ූ</w:t>
      </w:r>
      <w:r w:rsidRPr="00765AA9">
        <w:rPr>
          <w:rFonts w:ascii="UN-Abhaya" w:hAnsi="UN-Abhaya"/>
          <w:cs/>
        </w:rPr>
        <w:t xml:space="preserve"> වූ </w:t>
      </w:r>
      <w:r w:rsidRPr="00591673">
        <w:rPr>
          <w:rFonts w:ascii="UN-Abhaya" w:hAnsi="UN-Abhaya"/>
          <w:b/>
          <w:bCs/>
          <w:cs/>
        </w:rPr>
        <w:t>වජිරාව</w:t>
      </w:r>
      <w:r w:rsidR="00591673">
        <w:rPr>
          <w:rFonts w:ascii="UN-Abhaya" w:hAnsi="UN-Abhaya" w:hint="cs"/>
          <w:b/>
          <w:bCs/>
          <w:cs/>
        </w:rPr>
        <w:t>ත්</w:t>
      </w:r>
      <w:r w:rsidRPr="00765AA9">
        <w:rPr>
          <w:rFonts w:ascii="UN-Abhaya" w:hAnsi="UN-Abhaya"/>
          <w:cs/>
        </w:rPr>
        <w:t xml:space="preserve"> ඔහුට දුනිමි</w:t>
      </w:r>
      <w:r w:rsidRPr="00765AA9">
        <w:rPr>
          <w:rFonts w:ascii="UN-Abhaya" w:hAnsi="UN-Abhaya"/>
        </w:rPr>
        <w:t xml:space="preserve">, </w:t>
      </w:r>
      <w:r w:rsidRPr="00765AA9">
        <w:rPr>
          <w:rFonts w:ascii="UN-Abhaya" w:hAnsi="UN-Abhaya"/>
          <w:cs/>
        </w:rPr>
        <w:t>දැන් බෑනා හා යුද වැදීමෙක් ද නැත</w:t>
      </w:r>
      <w:r w:rsidRPr="00765AA9">
        <w:rPr>
          <w:rFonts w:ascii="UN-Abhaya" w:hAnsi="UN-Abhaya"/>
        </w:rPr>
        <w:t xml:space="preserve">, </w:t>
      </w:r>
      <w:r w:rsidRPr="00765AA9">
        <w:rPr>
          <w:rFonts w:ascii="UN-Abhaya" w:hAnsi="UN-Abhaya"/>
          <w:cs/>
        </w:rPr>
        <w:t>යුද වැදුම ද නතර වී ය</w:t>
      </w:r>
      <w:r w:rsidRPr="00765AA9">
        <w:rPr>
          <w:rFonts w:ascii="UN-Abhaya" w:hAnsi="UN-Abhaya"/>
        </w:rPr>
        <w:t xml:space="preserve">, </w:t>
      </w:r>
      <w:r w:rsidRPr="00765AA9">
        <w:rPr>
          <w:rFonts w:ascii="UN-Abhaya" w:hAnsi="UN-Abhaya"/>
          <w:cs/>
        </w:rPr>
        <w:t>මෙයින් මට වූයේ සැපයෙක</w:t>
      </w:r>
      <w:r w:rsidRPr="00765AA9">
        <w:rPr>
          <w:rFonts w:ascii="UN-Abhaya" w:hAnsi="UN-Abhaya"/>
        </w:rPr>
        <w:t xml:space="preserve">, </w:t>
      </w:r>
      <w:r w:rsidRPr="00765AA9">
        <w:rPr>
          <w:rFonts w:ascii="UN-Abhaya" w:hAnsi="UN-Abhaya"/>
          <w:cs/>
        </w:rPr>
        <w:t>කුස රජුගේ කාලයට අයත් අප රජගෙයි තුබූ අගනා මිණිරුවන නැතුව ගොස් තිබුණේ ද</w:t>
      </w:r>
      <w:r w:rsidRPr="00765AA9">
        <w:rPr>
          <w:rFonts w:ascii="UN-Abhaya" w:hAnsi="UN-Abhaya"/>
        </w:rPr>
        <w:t xml:space="preserve">, </w:t>
      </w:r>
      <w:r w:rsidRPr="00765AA9">
        <w:rPr>
          <w:rFonts w:ascii="UN-Abhaya" w:hAnsi="UN-Abhaya"/>
          <w:cs/>
        </w:rPr>
        <w:t>එය දැන් නැවැත මා අතට ආයේ ය</w:t>
      </w:r>
      <w:r w:rsidRPr="00765AA9">
        <w:rPr>
          <w:rFonts w:ascii="UN-Abhaya" w:hAnsi="UN-Abhaya"/>
        </w:rPr>
        <w:t xml:space="preserve">, </w:t>
      </w:r>
      <w:r w:rsidRPr="00765AA9">
        <w:rPr>
          <w:rFonts w:ascii="UN-Abhaya" w:hAnsi="UN-Abhaya"/>
          <w:cs/>
        </w:rPr>
        <w:t>එය ද මට මහත් සැනසුමෙක</w:t>
      </w:r>
      <w:r w:rsidRPr="00765AA9">
        <w:rPr>
          <w:rFonts w:ascii="UN-Abhaya" w:hAnsi="UN-Abhaya"/>
        </w:rPr>
        <w:t xml:space="preserve">, </w:t>
      </w:r>
      <w:r w:rsidRPr="00765AA9">
        <w:rPr>
          <w:rFonts w:ascii="UN-Abhaya" w:hAnsi="UN-Abhaya"/>
          <w:cs/>
        </w:rPr>
        <w:t>ඔබවහන්සේගේ ශ්‍රාවකයන් හා තද සම්බ</w:t>
      </w:r>
      <w:r w:rsidR="000C0EC0">
        <w:rPr>
          <w:rFonts w:ascii="UN-Abhaya" w:hAnsi="UN-Abhaya"/>
          <w:cs/>
        </w:rPr>
        <w:t>න්‍ධ</w:t>
      </w:r>
      <w:r w:rsidRPr="00765AA9">
        <w:rPr>
          <w:rFonts w:ascii="UN-Abhaya" w:hAnsi="UN-Abhaya"/>
          <w:cs/>
        </w:rPr>
        <w:t>ය කැමැත්තා වූ මා විසින් ඔබ වහන්සේගේ නෑ දුවක් මාගේ මාලිගයෙහි අගමෙහෙසිය කරණ ලද ය</w:t>
      </w:r>
      <w:r w:rsidRPr="00765AA9">
        <w:rPr>
          <w:rFonts w:ascii="UN-Abhaya" w:hAnsi="UN-Abhaya"/>
        </w:rPr>
        <w:t xml:space="preserve">, </w:t>
      </w:r>
      <w:r w:rsidR="00B74E7F">
        <w:rPr>
          <w:rFonts w:ascii="UN-Abhaya" w:hAnsi="UN-Abhaya" w:hint="cs"/>
          <w:cs/>
        </w:rPr>
        <w:t>මේ</w:t>
      </w:r>
      <w:r w:rsidRPr="00765AA9">
        <w:rPr>
          <w:rFonts w:ascii="UN-Abhaya" w:hAnsi="UN-Abhaya"/>
          <w:cs/>
        </w:rPr>
        <w:t xml:space="preserve"> ද මට මහත් සැපයෙකැ” යි රජ තෙමේ කියා සිටියේ ය. එකල්හි බුදුරජානන් වහන්සේ “මහරජ! සියලු ලැබීම්වලට වඩා උතුම් ම ලැබීම ලෙඩ නැති බව ය</w:t>
      </w:r>
      <w:r w:rsidRPr="00765AA9">
        <w:rPr>
          <w:rFonts w:ascii="UN-Abhaya" w:hAnsi="UN-Abhaya"/>
        </w:rPr>
        <w:t xml:space="preserve">, </w:t>
      </w:r>
      <w:r w:rsidRPr="00765AA9">
        <w:rPr>
          <w:rFonts w:ascii="UN-Abhaya" w:hAnsi="UN-Abhaya"/>
          <w:cs/>
        </w:rPr>
        <w:t>එයට ඉහලින් ලැබීමෙක් නැත</w:t>
      </w:r>
      <w:r w:rsidRPr="00765AA9">
        <w:rPr>
          <w:rFonts w:ascii="UN-Abhaya" w:hAnsi="UN-Abhaya"/>
        </w:rPr>
        <w:t xml:space="preserve">, </w:t>
      </w:r>
      <w:r w:rsidRPr="00765AA9">
        <w:rPr>
          <w:rFonts w:ascii="UN-Abhaya" w:hAnsi="UN-Abhaya"/>
          <w:cs/>
        </w:rPr>
        <w:t>එසේ ම ලද දෙයින් සතුටුවීම තරම් ධනයෙක් ද නැත</w:t>
      </w:r>
      <w:r w:rsidRPr="00765AA9">
        <w:rPr>
          <w:rFonts w:ascii="UN-Abhaya" w:hAnsi="UN-Abhaya"/>
        </w:rPr>
        <w:t xml:space="preserve">, </w:t>
      </w:r>
      <w:r w:rsidRPr="00765AA9">
        <w:rPr>
          <w:rFonts w:ascii="UN-Abhaya" w:hAnsi="UN-Abhaya"/>
          <w:cs/>
        </w:rPr>
        <w:t>විශ්වාසය තරම් නෑයෙක් ද නැත</w:t>
      </w:r>
      <w:r w:rsidRPr="00765AA9">
        <w:rPr>
          <w:rFonts w:ascii="UN-Abhaya" w:hAnsi="UN-Abhaya"/>
        </w:rPr>
        <w:t xml:space="preserve">, </w:t>
      </w:r>
      <w:r w:rsidRPr="00765AA9">
        <w:rPr>
          <w:rFonts w:ascii="UN-Abhaya" w:hAnsi="UN-Abhaya"/>
          <w:cs/>
        </w:rPr>
        <w:t>නිවන තරම් සැපයෙක් ද නැතැ”</w:t>
      </w:r>
      <w:r w:rsidRPr="00765AA9">
        <w:rPr>
          <w:rFonts w:ascii="UN-Abhaya" w:hAnsi="UN-Abhaya"/>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ද</w:t>
      </w:r>
      <w:r w:rsidR="00B74E7F">
        <w:rPr>
          <w:rFonts w:ascii="UN-Abhaya" w:hAnsi="UN-Abhaya" w:hint="cs"/>
          <w:cs/>
        </w:rPr>
        <w:t>ේ</w:t>
      </w:r>
      <w:r w:rsidRPr="00765AA9">
        <w:rPr>
          <w:rFonts w:ascii="UN-Abhaya" w:hAnsi="UN-Abhaya"/>
          <w:cs/>
        </w:rPr>
        <w:t xml:space="preserve">ශනාව කළ සේක. </w:t>
      </w:r>
    </w:p>
    <w:p w14:paraId="49B7BBED" w14:textId="7798BE55" w:rsidR="006420AF" w:rsidRPr="006420AF" w:rsidRDefault="006420AF" w:rsidP="00F52780">
      <w:pPr>
        <w:pStyle w:val="Quote"/>
      </w:pPr>
      <w:r w:rsidRPr="006420AF">
        <w:rPr>
          <w:rFonts w:hint="cs"/>
          <w:cs/>
        </w:rPr>
        <w:t>ආරොග්‍යපරමා</w:t>
      </w:r>
      <w:r w:rsidRPr="006420AF">
        <w:rPr>
          <w:cs/>
        </w:rPr>
        <w:t xml:space="preserve"> </w:t>
      </w:r>
      <w:r w:rsidRPr="006420AF">
        <w:rPr>
          <w:rFonts w:hint="cs"/>
          <w:cs/>
        </w:rPr>
        <w:t>ලාභා</w:t>
      </w:r>
      <w:r w:rsidRPr="006420AF">
        <w:rPr>
          <w:cs/>
        </w:rPr>
        <w:t xml:space="preserve"> </w:t>
      </w:r>
      <w:r w:rsidRPr="006420AF">
        <w:rPr>
          <w:rFonts w:hint="cs"/>
          <w:cs/>
        </w:rPr>
        <w:t>සන්තුට්ඨිපරමං</w:t>
      </w:r>
      <w:r w:rsidRPr="006420AF">
        <w:rPr>
          <w:cs/>
        </w:rPr>
        <w:t xml:space="preserve"> </w:t>
      </w:r>
      <w:r w:rsidRPr="006420AF">
        <w:rPr>
          <w:rFonts w:hint="cs"/>
          <w:cs/>
        </w:rPr>
        <w:t>ධනං</w:t>
      </w:r>
    </w:p>
    <w:p w14:paraId="5AB90DDF" w14:textId="77777777" w:rsidR="006420AF" w:rsidRDefault="006420AF" w:rsidP="00F52780">
      <w:pPr>
        <w:pStyle w:val="Quote"/>
      </w:pPr>
      <w:r w:rsidRPr="006420AF">
        <w:rPr>
          <w:rFonts w:hint="cs"/>
          <w:cs/>
        </w:rPr>
        <w:t>විස්සාසපරමා</w:t>
      </w:r>
      <w:r w:rsidRPr="006420AF">
        <w:rPr>
          <w:cs/>
        </w:rPr>
        <w:t xml:space="preserve"> </w:t>
      </w:r>
      <w:r w:rsidRPr="006420AF">
        <w:rPr>
          <w:rFonts w:hint="cs"/>
          <w:cs/>
        </w:rPr>
        <w:t>ඤාතී</w:t>
      </w:r>
      <w:r w:rsidRPr="006420AF">
        <w:rPr>
          <w:cs/>
        </w:rPr>
        <w:t xml:space="preserve"> </w:t>
      </w:r>
      <w:r w:rsidRPr="006420AF">
        <w:rPr>
          <w:rFonts w:hint="cs"/>
          <w:cs/>
        </w:rPr>
        <w:t>නිබ්බා</w:t>
      </w:r>
      <w:r>
        <w:rPr>
          <w:rFonts w:hint="cs"/>
          <w:cs/>
        </w:rPr>
        <w:t xml:space="preserve">නං </w:t>
      </w:r>
      <w:r w:rsidRPr="006420AF">
        <w:rPr>
          <w:rFonts w:hint="cs"/>
          <w:cs/>
        </w:rPr>
        <w:t>පරමං</w:t>
      </w:r>
      <w:r w:rsidRPr="006420AF">
        <w:rPr>
          <w:cs/>
        </w:rPr>
        <w:t xml:space="preserve"> </w:t>
      </w:r>
      <w:r w:rsidRPr="006420AF">
        <w:rPr>
          <w:rFonts w:hint="cs"/>
          <w:cs/>
        </w:rPr>
        <w:t>සුඛං</w:t>
      </w:r>
      <w:r w:rsidRPr="006420AF">
        <w:rPr>
          <w:cs/>
        </w:rPr>
        <w:t>.</w:t>
      </w:r>
      <w:r>
        <w:rPr>
          <w:rFonts w:hint="cs"/>
          <w:cs/>
        </w:rPr>
        <w:t xml:space="preserve"> </w:t>
      </w:r>
    </w:p>
    <w:p w14:paraId="60AEFB9D" w14:textId="1990D6D2" w:rsidR="00844584" w:rsidRPr="00765AA9" w:rsidRDefault="00844584" w:rsidP="008A7275">
      <w:pPr>
        <w:spacing w:line="276" w:lineRule="auto"/>
        <w:rPr>
          <w:rFonts w:ascii="UN-Abhaya" w:hAnsi="UN-Abhaya"/>
        </w:rPr>
      </w:pPr>
      <w:r w:rsidRPr="00765AA9">
        <w:rPr>
          <w:rFonts w:ascii="UN-Abhaya" w:hAnsi="UN-Abhaya"/>
          <w:cs/>
        </w:rPr>
        <w:t>ලාභයෝ නීර</w:t>
      </w:r>
      <w:r w:rsidR="00F96388">
        <w:rPr>
          <w:rFonts w:ascii="UN-Abhaya" w:hAnsi="UN-Abhaya" w:hint="cs"/>
          <w:cs/>
        </w:rPr>
        <w:t>ෝ</w:t>
      </w:r>
      <w:r w:rsidRPr="00765AA9">
        <w:rPr>
          <w:rFonts w:ascii="UN-Abhaya" w:hAnsi="UN-Abhaya"/>
          <w:cs/>
        </w:rPr>
        <w:t>ගිභාවය ප්‍රධාන කොට ඇත්තාහ. ධනය සන්ත</w:t>
      </w:r>
      <w:r w:rsidR="00F96388">
        <w:rPr>
          <w:rFonts w:ascii="UN-Abhaya" w:hAnsi="UN-Abhaya" w:hint="cs"/>
          <w:cs/>
        </w:rPr>
        <w:t>ෝ</w:t>
      </w:r>
      <w:r w:rsidRPr="00765AA9">
        <w:rPr>
          <w:rFonts w:ascii="UN-Abhaya" w:hAnsi="UN-Abhaya"/>
          <w:cs/>
        </w:rPr>
        <w:t xml:space="preserve">ෂය ප්‍රධාන කොට සිටියේ ය. නෑයෝ විශ්වාසය ප්‍රධාන කොට ඇත්තාහ. නිවන උතුම් සැපය යි. </w:t>
      </w:r>
    </w:p>
    <w:p w14:paraId="33F7B20B" w14:textId="648E02F0" w:rsidR="00844584" w:rsidRPr="00765AA9" w:rsidRDefault="00844584" w:rsidP="008A7275">
      <w:pPr>
        <w:spacing w:line="276" w:lineRule="auto"/>
        <w:rPr>
          <w:rFonts w:ascii="UN-Abhaya" w:hAnsi="UN-Abhaya"/>
        </w:rPr>
      </w:pPr>
      <w:r w:rsidRPr="00F96388">
        <w:rPr>
          <w:rFonts w:ascii="UN-Abhaya" w:hAnsi="UN-Abhaya"/>
          <w:b/>
          <w:bCs/>
          <w:cs/>
        </w:rPr>
        <w:t>ආරොග්‍යපරමා ලාභා</w:t>
      </w:r>
      <w:r w:rsidRPr="00765AA9">
        <w:rPr>
          <w:rFonts w:ascii="UN-Abhaya" w:hAnsi="UN-Abhaya"/>
          <w:cs/>
        </w:rPr>
        <w:t xml:space="preserve"> = ලාභයෝ නිරෝගීභාවය ප්‍රධාන කොට සිටියහ. </w:t>
      </w:r>
    </w:p>
    <w:p w14:paraId="40761B13" w14:textId="7EC67949" w:rsidR="00844584" w:rsidRPr="00765AA9" w:rsidRDefault="00844584" w:rsidP="008A7275">
      <w:pPr>
        <w:spacing w:line="276" w:lineRule="auto"/>
        <w:rPr>
          <w:rFonts w:ascii="UN-Abhaya" w:hAnsi="UN-Abhaya"/>
        </w:rPr>
      </w:pPr>
      <w:r w:rsidRPr="00C53746">
        <w:rPr>
          <w:rFonts w:ascii="UN-Abhaya" w:hAnsi="UN-Abhaya"/>
          <w:b/>
          <w:bCs/>
          <w:cs/>
        </w:rPr>
        <w:t xml:space="preserve">ආරොග්‍ය </w:t>
      </w:r>
      <w:r w:rsidRPr="00765AA9">
        <w:rPr>
          <w:rFonts w:ascii="UN-Abhaya" w:hAnsi="UN-Abhaya"/>
          <w:cs/>
        </w:rPr>
        <w:t xml:space="preserve">නම්: වා - පිත් - සෙම් යන තිදෙනාගේ සමව පෑවැත් ම ය. </w:t>
      </w:r>
      <w:r w:rsidRPr="002A527D">
        <w:rPr>
          <w:rFonts w:ascii="UN-Abhaya" w:hAnsi="UN-Abhaya"/>
          <w:b/>
          <w:bCs/>
          <w:cs/>
        </w:rPr>
        <w:t>“දොෂශාම්‍යවරොගතා”</w:t>
      </w:r>
      <w:r w:rsidRPr="00765AA9">
        <w:rPr>
          <w:rFonts w:ascii="UN-Abhaya" w:hAnsi="UN-Abhaya"/>
          <w:cs/>
        </w:rPr>
        <w:t xml:space="preserve"> යනු එහිලා ගන්නේ ය. </w:t>
      </w:r>
      <w:r w:rsidRPr="00DE7C0A">
        <w:rPr>
          <w:rFonts w:ascii="UN-Abhaya" w:hAnsi="UN-Abhaya"/>
          <w:b/>
          <w:bCs/>
          <w:cs/>
        </w:rPr>
        <w:t>ලාභ</w:t>
      </w:r>
      <w:r w:rsidRPr="00765AA9">
        <w:rPr>
          <w:rFonts w:ascii="UN-Abhaya" w:hAnsi="UN-Abhaya"/>
          <w:cs/>
        </w:rPr>
        <w:t xml:space="preserve"> නම්</w:t>
      </w:r>
      <w:r w:rsidRPr="00765AA9">
        <w:rPr>
          <w:rFonts w:ascii="UN-Abhaya" w:hAnsi="UN-Abhaya"/>
        </w:rPr>
        <w:t xml:space="preserve">, </w:t>
      </w:r>
      <w:r w:rsidRPr="00765AA9">
        <w:rPr>
          <w:rFonts w:ascii="UN-Abhaya" w:hAnsi="UN-Abhaya"/>
          <w:cs/>
        </w:rPr>
        <w:t xml:space="preserve">පැවිද්දන්ගේ වශයෙන් සිවුරු - පිඬුපා - සෙනසුන් - බෙහෙත් </w:t>
      </w:r>
      <w:r w:rsidR="008516F2">
        <w:rPr>
          <w:rFonts w:ascii="UN-Abhaya" w:hAnsi="UN-Abhaya" w:hint="cs"/>
          <w:cs/>
        </w:rPr>
        <w:t xml:space="preserve">- </w:t>
      </w:r>
      <w:r w:rsidRPr="00765AA9">
        <w:rPr>
          <w:rFonts w:ascii="UN-Abhaya" w:hAnsi="UN-Abhaya"/>
          <w:cs/>
        </w:rPr>
        <w:t xml:space="preserve">පිරිකර ලැබීම ය. ගිහින්ගේ වශයෙන් වතුපිටි - ගේදොර - මිල මුදල් - මුතුමැණික් - ඇඳුම් කැඩුම් - දූ පුතුන් - හිත මිතුරන් ලැබීම ය. මේ හැම ලැබීමකට </w:t>
      </w:r>
      <w:r w:rsidR="008516F2">
        <w:rPr>
          <w:rFonts w:ascii="UN-Abhaya" w:hAnsi="UN-Abhaya" w:hint="cs"/>
          <w:cs/>
        </w:rPr>
        <w:t>ව</w:t>
      </w:r>
      <w:r w:rsidRPr="00765AA9">
        <w:rPr>
          <w:rFonts w:ascii="UN-Abhaya" w:hAnsi="UN-Abhaya"/>
          <w:cs/>
        </w:rPr>
        <w:t xml:space="preserve">ඩා ගිහි පැවිදි දෙපසට ම නීරෝගී හාවය </w:t>
      </w:r>
      <w:r w:rsidRPr="00765AA9">
        <w:rPr>
          <w:rFonts w:ascii="UN-Abhaya" w:hAnsi="UN-Abhaya"/>
          <w:cs/>
        </w:rPr>
        <w:lastRenderedPageBreak/>
        <w:t>උතුම් ය. ප්‍රධාන ය. රෝගීහු විසින් මේ කියූ මොන දැයෙක් ලද ද</w:t>
      </w:r>
      <w:r w:rsidRPr="00765AA9">
        <w:rPr>
          <w:rFonts w:ascii="UN-Abhaya" w:hAnsi="UN-Abhaya"/>
        </w:rPr>
        <w:t xml:space="preserve">, </w:t>
      </w:r>
      <w:r w:rsidRPr="00765AA9">
        <w:rPr>
          <w:rFonts w:ascii="UN-Abhaya" w:hAnsi="UN-Abhaya"/>
          <w:cs/>
        </w:rPr>
        <w:t xml:space="preserve">ඔහුට එයින් ප්‍රයෝජනයෙක් නැත්තේ ය. මේ කියූ ලාහයෝ නිරෝගීන් විසින් ලද්දෝ ද ඒ ලාභයෝ වැඩියක් මෙලොව හිතයෙහි ම නතුව සිටිත්. මොවුහු පරලොව හිතයෙහි ද මදක් හිතව නො සිටින්නෝ නො වෙත්. </w:t>
      </w:r>
    </w:p>
    <w:p w14:paraId="0DF981E5" w14:textId="7881E7E8" w:rsidR="00844584" w:rsidRPr="00765AA9" w:rsidRDefault="00844584" w:rsidP="008A7275">
      <w:pPr>
        <w:spacing w:line="276" w:lineRule="auto"/>
        <w:rPr>
          <w:rFonts w:ascii="UN-Abhaya" w:hAnsi="UN-Abhaya"/>
        </w:rPr>
      </w:pPr>
      <w:r w:rsidRPr="00765AA9">
        <w:rPr>
          <w:rFonts w:ascii="UN-Abhaya" w:hAnsi="UN-Abhaya"/>
          <w:cs/>
        </w:rPr>
        <w:t>පැවිද්දෙක් පැවිදි දිවියට හිත වූ සිවුපසය නො ලබා නම් ඔහුට ඒ පැවිදිදිවිය නිවරද ව ගෙණ යා නො හැකි ය. පැවිද්ද පරලොව හිතයෙහි වැටෙන්නට නම් පැවිද</w:t>
      </w:r>
      <w:r w:rsidR="00CB578E">
        <w:rPr>
          <w:rFonts w:ascii="UN-Abhaya" w:hAnsi="UN-Abhaya" w:hint="cs"/>
          <w:cs/>
        </w:rPr>
        <w:t>්ද</w:t>
      </w:r>
      <w:r w:rsidRPr="00765AA9">
        <w:rPr>
          <w:rFonts w:ascii="UN-Abhaya" w:hAnsi="UN-Abhaya"/>
          <w:cs/>
        </w:rPr>
        <w:t>හු විසින් සිවුපසය දැහැමිව ලැබිය යුතු ය. සිවුපසය දැහැමිව ලදුයේ ද පැවිද්දා ලෙඩ ර</w:t>
      </w:r>
      <w:r w:rsidR="00CB578E">
        <w:rPr>
          <w:rFonts w:ascii="UN-Abhaya" w:hAnsi="UN-Abhaya" w:hint="cs"/>
          <w:cs/>
        </w:rPr>
        <w:t>ෝ</w:t>
      </w:r>
      <w:r w:rsidRPr="00765AA9">
        <w:rPr>
          <w:rFonts w:ascii="UN-Abhaya" w:hAnsi="UN-Abhaya"/>
          <w:cs/>
        </w:rPr>
        <w:t>ගයන්ගෙන් පෙළේ නම් ඔහුට ඒ පිණිස වූ සිල් පිරීම් වතාවත් කිරීම් කමටහන් වැඩිම් ආදී වූ සම්‍යක් ප්‍රතිපත්තියෙහි යෙදෙන්නට පිළිවන්කමෙක් නැත්තේ ය. රොග නැති පැවිද්දා ම ඒ හැමතැන සම</w:t>
      </w:r>
      <w:r w:rsidR="00573694">
        <w:rPr>
          <w:rFonts w:ascii="UN-Abhaya" w:hAnsi="UN-Abhaya"/>
          <w:cs/>
        </w:rPr>
        <w:t>ර්‍ත්‍ථ</w:t>
      </w:r>
      <w:r w:rsidRPr="00765AA9">
        <w:rPr>
          <w:rFonts w:ascii="UN-Abhaya" w:hAnsi="UN-Abhaya"/>
          <w:cs/>
        </w:rPr>
        <w:t xml:space="preserve"> වන්නේ ය. එහෙයින් අන් හැම ලැබීමකට වඩා නිරෝගීභාවය ලැබිම උතුම්ය යි වදාළ සේක. ගිහින් විසින් ලබන ලාභයෙහි ද මෙසේ දතයුතු ය. පැවිද්දාට සේ ම ගිහියාටද අන් හැම ලාභයකට වඩා නිරෝගී භාවය ම උතුම් ය. </w:t>
      </w:r>
    </w:p>
    <w:p w14:paraId="62D384D5" w14:textId="37FF1772" w:rsidR="00844584" w:rsidRPr="00765AA9" w:rsidRDefault="00844584" w:rsidP="008A7275">
      <w:pPr>
        <w:spacing w:line="276" w:lineRule="auto"/>
        <w:rPr>
          <w:rFonts w:ascii="UN-Abhaya" w:hAnsi="UN-Abhaya"/>
        </w:rPr>
      </w:pPr>
      <w:r w:rsidRPr="00757ADD">
        <w:rPr>
          <w:rFonts w:ascii="UN-Abhaya" w:hAnsi="UN-Abhaya"/>
          <w:b/>
          <w:bCs/>
          <w:cs/>
        </w:rPr>
        <w:t>සන</w:t>
      </w:r>
      <w:r w:rsidR="00757ADD" w:rsidRPr="00757ADD">
        <w:rPr>
          <w:rFonts w:ascii="UN-Abhaya" w:hAnsi="UN-Abhaya" w:hint="cs"/>
          <w:b/>
          <w:bCs/>
          <w:cs/>
        </w:rPr>
        <w:t>්</w:t>
      </w:r>
      <w:r w:rsidRPr="00757ADD">
        <w:rPr>
          <w:rFonts w:ascii="UN-Abhaya" w:hAnsi="UN-Abhaya"/>
          <w:b/>
          <w:bCs/>
          <w:cs/>
        </w:rPr>
        <w:t>තුට</w:t>
      </w:r>
      <w:r w:rsidR="00757ADD" w:rsidRPr="00757ADD">
        <w:rPr>
          <w:rFonts w:ascii="UN-Abhaya" w:hAnsi="UN-Abhaya" w:hint="cs"/>
          <w:b/>
          <w:bCs/>
          <w:cs/>
        </w:rPr>
        <w:t>්</w:t>
      </w:r>
      <w:r w:rsidRPr="00757ADD">
        <w:rPr>
          <w:rFonts w:ascii="UN-Abhaya" w:hAnsi="UN-Abhaya"/>
          <w:b/>
          <w:bCs/>
          <w:cs/>
        </w:rPr>
        <w:t>ඨිපරමං ධනං</w:t>
      </w:r>
      <w:r w:rsidRPr="00765AA9">
        <w:rPr>
          <w:rFonts w:ascii="UN-Abhaya" w:hAnsi="UN-Abhaya"/>
          <w:cs/>
        </w:rPr>
        <w:t xml:space="preserve"> = ධනය සන්ත</w:t>
      </w:r>
      <w:r w:rsidR="002B2D83">
        <w:rPr>
          <w:rFonts w:ascii="UN-Abhaya" w:hAnsi="UN-Abhaya" w:hint="cs"/>
          <w:cs/>
        </w:rPr>
        <w:t>ෝ</w:t>
      </w:r>
      <w:r w:rsidRPr="00765AA9">
        <w:rPr>
          <w:rFonts w:ascii="UN-Abhaya" w:hAnsi="UN-Abhaya"/>
          <w:cs/>
        </w:rPr>
        <w:t xml:space="preserve">ෂය ප්‍රධාන කොට සිටියේය. </w:t>
      </w:r>
    </w:p>
    <w:p w14:paraId="679BD4B7" w14:textId="5E0F7E9C" w:rsidR="00844584" w:rsidRPr="00765AA9" w:rsidRDefault="00844584" w:rsidP="008A7275">
      <w:pPr>
        <w:spacing w:line="276" w:lineRule="auto"/>
        <w:rPr>
          <w:rFonts w:ascii="UN-Abhaya" w:hAnsi="UN-Abhaya"/>
        </w:rPr>
      </w:pPr>
      <w:r w:rsidRPr="00545C7E">
        <w:rPr>
          <w:rFonts w:ascii="UN-Abhaya" w:hAnsi="UN-Abhaya"/>
          <w:b/>
          <w:bCs/>
          <w:cs/>
        </w:rPr>
        <w:t>“ගිහිනො වා පබ්බජිතස්ස වා යං අත</w:t>
      </w:r>
      <w:r w:rsidR="00F8329F">
        <w:rPr>
          <w:rFonts w:ascii="UN-Abhaya" w:hAnsi="UN-Abhaya" w:hint="cs"/>
          <w:b/>
          <w:bCs/>
          <w:cs/>
        </w:rPr>
        <w:t>්ත</w:t>
      </w:r>
      <w:r w:rsidRPr="00545C7E">
        <w:rPr>
          <w:rFonts w:ascii="UN-Abhaya" w:hAnsi="UN-Abhaya"/>
          <w:b/>
          <w:bCs/>
          <w:cs/>
        </w:rPr>
        <w:t>නා ලද</w:t>
      </w:r>
      <w:r w:rsidR="00F8329F">
        <w:rPr>
          <w:rFonts w:ascii="UN-Abhaya" w:hAnsi="UN-Abhaya" w:hint="cs"/>
          <w:b/>
          <w:bCs/>
          <w:cs/>
        </w:rPr>
        <w:t>්</w:t>
      </w:r>
      <w:r w:rsidRPr="00545C7E">
        <w:rPr>
          <w:rFonts w:ascii="UN-Abhaya" w:hAnsi="UN-Abhaya"/>
          <w:b/>
          <w:bCs/>
          <w:cs/>
        </w:rPr>
        <w:t>ධං යං අත්තනො සන</w:t>
      </w:r>
      <w:r w:rsidR="00F8329F">
        <w:rPr>
          <w:rFonts w:ascii="UN-Abhaya" w:hAnsi="UN-Abhaya" w:hint="cs"/>
          <w:b/>
          <w:bCs/>
          <w:cs/>
        </w:rPr>
        <w:t>්</w:t>
      </w:r>
      <w:r w:rsidRPr="00545C7E">
        <w:rPr>
          <w:rFonts w:ascii="UN-Abhaya" w:hAnsi="UN-Abhaya"/>
          <w:b/>
          <w:bCs/>
          <w:cs/>
        </w:rPr>
        <w:t>තකං තෙනෙව තුස</w:t>
      </w:r>
      <w:r w:rsidR="00F8329F">
        <w:rPr>
          <w:rFonts w:ascii="UN-Abhaya" w:hAnsi="UN-Abhaya" w:hint="cs"/>
          <w:b/>
          <w:bCs/>
          <w:cs/>
        </w:rPr>
        <w:t>්</w:t>
      </w:r>
      <w:r w:rsidRPr="00545C7E">
        <w:rPr>
          <w:rFonts w:ascii="UN-Abhaya" w:hAnsi="UN-Abhaya"/>
          <w:b/>
          <w:bCs/>
          <w:cs/>
        </w:rPr>
        <w:t>සනභාවො සන</w:t>
      </w:r>
      <w:r w:rsidR="00F8329F">
        <w:rPr>
          <w:rFonts w:ascii="UN-Abhaya" w:hAnsi="UN-Abhaya" w:hint="cs"/>
          <w:b/>
          <w:bCs/>
          <w:cs/>
        </w:rPr>
        <w:t>්</w:t>
      </w:r>
      <w:r w:rsidRPr="00545C7E">
        <w:rPr>
          <w:rFonts w:ascii="UN-Abhaya" w:hAnsi="UN-Abhaya"/>
          <w:b/>
          <w:bCs/>
          <w:cs/>
        </w:rPr>
        <w:t>තුට</w:t>
      </w:r>
      <w:r w:rsidR="00F8329F">
        <w:rPr>
          <w:rFonts w:ascii="UN-Abhaya" w:hAnsi="UN-Abhaya" w:hint="cs"/>
          <w:b/>
          <w:bCs/>
          <w:cs/>
        </w:rPr>
        <w:t>්</w:t>
      </w:r>
      <w:r w:rsidRPr="00545C7E">
        <w:rPr>
          <w:rFonts w:ascii="UN-Abhaya" w:hAnsi="UN-Abhaya"/>
          <w:b/>
          <w:bCs/>
          <w:cs/>
        </w:rPr>
        <w:t>ඨි නාම”</w:t>
      </w:r>
      <w:r w:rsidRPr="00765AA9">
        <w:rPr>
          <w:rFonts w:ascii="UN-Abhaya" w:hAnsi="UN-Abhaya"/>
        </w:rPr>
        <w:t xml:space="preserve"> </w:t>
      </w:r>
      <w:r w:rsidRPr="00765AA9">
        <w:rPr>
          <w:rFonts w:ascii="UN-Abhaya" w:hAnsi="UN-Abhaya"/>
          <w:cs/>
        </w:rPr>
        <w:t xml:space="preserve">යි කියු බැවින් ගිහියක්හුගේ හෝ පැවිද්දක්හුගේ හෝ තමන් ලැබූ තමන් සතු වූ යම් ධනයෙක් වේ නම් එයින් සතුටු වීම </w:t>
      </w:r>
      <w:r w:rsidRPr="00F8329F">
        <w:rPr>
          <w:rFonts w:ascii="UN-Abhaya" w:hAnsi="UN-Abhaya"/>
          <w:b/>
          <w:bCs/>
          <w:cs/>
        </w:rPr>
        <w:t>සන</w:t>
      </w:r>
      <w:r w:rsidR="00F8329F" w:rsidRPr="00F8329F">
        <w:rPr>
          <w:rFonts w:ascii="UN-Abhaya" w:hAnsi="UN-Abhaya" w:hint="cs"/>
          <w:b/>
          <w:bCs/>
          <w:cs/>
        </w:rPr>
        <w:t>්</w:t>
      </w:r>
      <w:r w:rsidRPr="00F8329F">
        <w:rPr>
          <w:rFonts w:ascii="UN-Abhaya" w:hAnsi="UN-Abhaya"/>
          <w:b/>
          <w:bCs/>
          <w:cs/>
        </w:rPr>
        <w:t>තුටඨි</w:t>
      </w:r>
      <w:r w:rsidRPr="00765AA9">
        <w:rPr>
          <w:rFonts w:ascii="UN-Abhaya" w:hAnsi="UN-Abhaya"/>
          <w:cs/>
        </w:rPr>
        <w:t xml:space="preserve"> නමැයි දත යුතුය. තමන් ලැබූ තමන් සතු වූ ධනයෙන් සතුටු වන්නහුට ගැහැටක් නපුරක් ගැරහුමක් පසු තැවිල්ලක් නොවන බැවින් තමන් ලද ධනයෙන් සතුටුවීම උතුම් ධනය යි වදාළ සේක. ඒ ඒ දැයෙහි තද ආශා ඇත්තහුට කොතෙක් ලදුවත් සෑහිමෙක් නැත්තේ ය. එය ම ඔහුට මහත් දුකෙක් වන්නේ ය. ඔහු කරා එන ගැරහුම් ගැහැට විපත් ද මහත් ය</w:t>
      </w:r>
      <w:r w:rsidR="00F8329F">
        <w:rPr>
          <w:rFonts w:ascii="UN-Abhaya" w:hAnsi="UN-Abhaya" w:hint="cs"/>
          <w:cs/>
        </w:rPr>
        <w:t>.</w:t>
      </w:r>
      <w:r w:rsidR="00A4450B">
        <w:rPr>
          <w:rStyle w:val="FootnoteReference"/>
          <w:rFonts w:ascii="UN-Abhaya" w:hAnsi="UN-Abhaya"/>
          <w:cs/>
        </w:rPr>
        <w:footnoteReference w:id="89"/>
      </w:r>
      <w:r w:rsidR="00F8329F">
        <w:rPr>
          <w:rFonts w:ascii="UN-Abhaya" w:hAnsi="UN-Abhaya" w:hint="cs"/>
          <w:cs/>
        </w:rPr>
        <w:t xml:space="preserve"> </w:t>
      </w:r>
      <w:r w:rsidRPr="00765AA9">
        <w:rPr>
          <w:rFonts w:ascii="UN-Abhaya" w:hAnsi="UN-Abhaya"/>
          <w:cs/>
        </w:rPr>
        <w:t>ධනය කිමැයි කියන ලද්දේ ය</w:t>
      </w:r>
      <w:r w:rsidR="00393CD2">
        <w:rPr>
          <w:rFonts w:ascii="UN-Abhaya" w:hAnsi="UN-Abhaya" w:hint="cs"/>
          <w:cs/>
        </w:rPr>
        <w:t>.</w:t>
      </w:r>
      <w:r w:rsidR="004C5A45">
        <w:rPr>
          <w:rStyle w:val="FootnoteReference"/>
          <w:rFonts w:ascii="UN-Abhaya" w:hAnsi="UN-Abhaya"/>
          <w:cs/>
        </w:rPr>
        <w:footnoteReference w:id="90"/>
      </w:r>
    </w:p>
    <w:p w14:paraId="603C5B8D" w14:textId="06541C00" w:rsidR="00844584" w:rsidRPr="00765AA9" w:rsidRDefault="00844584" w:rsidP="008A7275">
      <w:pPr>
        <w:spacing w:line="276" w:lineRule="auto"/>
        <w:rPr>
          <w:rFonts w:ascii="UN-Abhaya" w:hAnsi="UN-Abhaya"/>
        </w:rPr>
      </w:pPr>
      <w:r w:rsidRPr="00A776AC">
        <w:rPr>
          <w:rFonts w:ascii="UN-Abhaya" w:hAnsi="UN-Abhaya"/>
          <w:b/>
          <w:bCs/>
          <w:cs/>
        </w:rPr>
        <w:t>විස</w:t>
      </w:r>
      <w:r w:rsidR="00A776AC" w:rsidRPr="00A776AC">
        <w:rPr>
          <w:rFonts w:ascii="UN-Abhaya" w:hAnsi="UN-Abhaya" w:hint="cs"/>
          <w:b/>
          <w:bCs/>
          <w:cs/>
        </w:rPr>
        <w:t>්</w:t>
      </w:r>
      <w:r w:rsidRPr="00A776AC">
        <w:rPr>
          <w:rFonts w:ascii="UN-Abhaya" w:hAnsi="UN-Abhaya"/>
          <w:b/>
          <w:bCs/>
          <w:cs/>
        </w:rPr>
        <w:t>සාසපරමා ඤාති</w:t>
      </w:r>
      <w:r w:rsidRPr="00765AA9">
        <w:rPr>
          <w:rFonts w:ascii="UN-Abhaya" w:hAnsi="UN-Abhaya"/>
          <w:cs/>
        </w:rPr>
        <w:t xml:space="preserve"> = නෑයෝ විශ්වාසය ප්‍රධාන කොට සිටියහ. </w:t>
      </w:r>
    </w:p>
    <w:p w14:paraId="06911FB8" w14:textId="588BC0E2" w:rsidR="00844584" w:rsidRPr="00765AA9" w:rsidRDefault="00844584" w:rsidP="008A7275">
      <w:pPr>
        <w:spacing w:line="276" w:lineRule="auto"/>
        <w:rPr>
          <w:rFonts w:ascii="UN-Abhaya" w:hAnsi="UN-Abhaya"/>
        </w:rPr>
      </w:pPr>
      <w:r w:rsidRPr="00C6321D">
        <w:rPr>
          <w:rFonts w:ascii="UN-Abhaya" w:hAnsi="UN-Abhaya"/>
          <w:b/>
          <w:bCs/>
          <w:cs/>
        </w:rPr>
        <w:t>“මාතා වා හොතු පිතා වා තෙන සද</w:t>
      </w:r>
      <w:r w:rsidR="00C6321D">
        <w:rPr>
          <w:rFonts w:ascii="UN-Abhaya" w:hAnsi="UN-Abhaya" w:hint="cs"/>
          <w:b/>
          <w:bCs/>
          <w:cs/>
        </w:rPr>
        <w:t>්</w:t>
      </w:r>
      <w:r w:rsidRPr="00C6321D">
        <w:rPr>
          <w:rFonts w:ascii="UN-Abhaya" w:hAnsi="UN-Abhaya"/>
          <w:b/>
          <w:bCs/>
          <w:cs/>
        </w:rPr>
        <w:t>ධිං විස</w:t>
      </w:r>
      <w:r w:rsidR="00C6321D">
        <w:rPr>
          <w:rFonts w:ascii="UN-Abhaya" w:hAnsi="UN-Abhaya" w:hint="cs"/>
          <w:b/>
          <w:bCs/>
          <w:cs/>
        </w:rPr>
        <w:t>්</w:t>
      </w:r>
      <w:r w:rsidRPr="00C6321D">
        <w:rPr>
          <w:rFonts w:ascii="UN-Abhaya" w:hAnsi="UN-Abhaya"/>
          <w:b/>
          <w:bCs/>
          <w:cs/>
        </w:rPr>
        <w:t xml:space="preserve">සාසො </w:t>
      </w:r>
      <w:r w:rsidR="00F93399" w:rsidRPr="00C6321D">
        <w:rPr>
          <w:rFonts w:ascii="UN-Abhaya" w:hAnsi="UN-Abhaya"/>
          <w:b/>
          <w:bCs/>
          <w:cs/>
        </w:rPr>
        <w:t>න</w:t>
      </w:r>
      <w:r w:rsidR="00C54AED" w:rsidRPr="00C6321D">
        <w:rPr>
          <w:rFonts w:ascii="UN-Abhaya" w:hAnsi="UN-Abhaya"/>
          <w:b/>
          <w:bCs/>
          <w:cs/>
        </w:rPr>
        <w:t>ත්‍ථි</w:t>
      </w:r>
      <w:r w:rsidRPr="00C6321D">
        <w:rPr>
          <w:rFonts w:ascii="UN-Abhaya" w:hAnsi="UN-Abhaya"/>
          <w:b/>
          <w:bCs/>
          <w:cs/>
        </w:rPr>
        <w:t xml:space="preserve"> යෙන අඤ</w:t>
      </w:r>
      <w:r w:rsidR="00C6321D">
        <w:rPr>
          <w:rFonts w:ascii="UN-Abhaya" w:hAnsi="UN-Abhaya" w:hint="cs"/>
          <w:b/>
          <w:bCs/>
          <w:cs/>
        </w:rPr>
        <w:t>්</w:t>
      </w:r>
      <w:r w:rsidRPr="00C6321D">
        <w:rPr>
          <w:rFonts w:ascii="UN-Abhaya" w:hAnsi="UN-Abhaya"/>
          <w:b/>
          <w:bCs/>
          <w:cs/>
        </w:rPr>
        <w:t>ඤාතකෙන පන සද</w:t>
      </w:r>
      <w:r w:rsidR="00C6321D">
        <w:rPr>
          <w:rFonts w:ascii="UN-Abhaya" w:hAnsi="UN-Abhaya" w:hint="cs"/>
          <w:b/>
          <w:bCs/>
          <w:cs/>
        </w:rPr>
        <w:t>්</w:t>
      </w:r>
      <w:r w:rsidRPr="00C6321D">
        <w:rPr>
          <w:rFonts w:ascii="UN-Abhaya" w:hAnsi="UN-Abhaya"/>
          <w:b/>
          <w:bCs/>
          <w:cs/>
        </w:rPr>
        <w:t>ධිං විස</w:t>
      </w:r>
      <w:r w:rsidR="00C6321D">
        <w:rPr>
          <w:rFonts w:ascii="UN-Abhaya" w:hAnsi="UN-Abhaya" w:hint="cs"/>
          <w:b/>
          <w:bCs/>
          <w:cs/>
        </w:rPr>
        <w:t>්</w:t>
      </w:r>
      <w:r w:rsidRPr="00C6321D">
        <w:rPr>
          <w:rFonts w:ascii="UN-Abhaya" w:hAnsi="UN-Abhaya"/>
          <w:b/>
          <w:bCs/>
          <w:cs/>
        </w:rPr>
        <w:t>සාසො අ</w:t>
      </w:r>
      <w:r w:rsidR="00C54AED" w:rsidRPr="00C6321D">
        <w:rPr>
          <w:rFonts w:ascii="UN-Abhaya" w:hAnsi="UN-Abhaya"/>
          <w:b/>
          <w:bCs/>
          <w:cs/>
        </w:rPr>
        <w:t>ත්‍ථි</w:t>
      </w:r>
      <w:r w:rsidRPr="00C6321D">
        <w:rPr>
          <w:rFonts w:ascii="UN-Abhaya" w:hAnsi="UN-Abhaya"/>
          <w:b/>
          <w:bCs/>
          <w:cs/>
        </w:rPr>
        <w:t xml:space="preserve"> සො අසම</w:t>
      </w:r>
      <w:r w:rsidR="00C6321D">
        <w:rPr>
          <w:rFonts w:ascii="UN-Abhaya" w:hAnsi="UN-Abhaya" w:hint="cs"/>
          <w:b/>
          <w:bCs/>
          <w:cs/>
        </w:rPr>
        <w:t>්</w:t>
      </w:r>
      <w:r w:rsidRPr="00C6321D">
        <w:rPr>
          <w:rFonts w:ascii="UN-Abhaya" w:hAnsi="UN-Abhaya"/>
          <w:b/>
          <w:bCs/>
          <w:cs/>
        </w:rPr>
        <w:t>බ</w:t>
      </w:r>
      <w:r w:rsidR="00A82CFA" w:rsidRPr="00C6321D">
        <w:rPr>
          <w:rFonts w:ascii="UN-Abhaya" w:hAnsi="UN-Abhaya"/>
          <w:b/>
          <w:bCs/>
          <w:cs/>
        </w:rPr>
        <w:t>න්‍ධො</w:t>
      </w:r>
      <w:r w:rsidRPr="00C6321D">
        <w:rPr>
          <w:rFonts w:ascii="UN-Abhaya" w:hAnsi="UN-Abhaya"/>
          <w:b/>
          <w:bCs/>
          <w:cs/>
        </w:rPr>
        <w:t>පි පරමො උත</w:t>
      </w:r>
      <w:r w:rsidR="00C6321D">
        <w:rPr>
          <w:rFonts w:ascii="UN-Abhaya" w:hAnsi="UN-Abhaya" w:hint="cs"/>
          <w:b/>
          <w:bCs/>
          <w:cs/>
        </w:rPr>
        <w:t>්</w:t>
      </w:r>
      <w:r w:rsidRPr="00C6321D">
        <w:rPr>
          <w:rFonts w:ascii="UN-Abhaya" w:hAnsi="UN-Abhaya"/>
          <w:b/>
          <w:bCs/>
          <w:cs/>
        </w:rPr>
        <w:t>තමො ඤාතී”</w:t>
      </w:r>
      <w:r w:rsidRPr="00765AA9">
        <w:rPr>
          <w:rFonts w:ascii="UN-Abhaya" w:hAnsi="UN-Abhaya"/>
        </w:rPr>
        <w:t xml:space="preserve"> </w:t>
      </w:r>
      <w:r w:rsidRPr="00765AA9">
        <w:rPr>
          <w:rFonts w:ascii="UN-Abhaya" w:hAnsi="UN-Abhaya"/>
          <w:cs/>
        </w:rPr>
        <w:t>යනු අටුවා බැවින් මවු හෝ වේවයි පියා හෝ වේවයි නැදිමයිල් ආදී වූ අන් නෑයෙක් හෝ වේවයි ඔවුන් සමග හිත විශ්වාසයෙක් නැත්තේ නම් එකඟ බවෙක් නැත්තේ නම් ඔවුහු කිසි කෙනෙක් නෑ නොවෙති. නො නෑයකු සමග හිත විශවාසයෙක් වේ නම් ඔහු නො නෑ වුව ද නෑයෙක් ම ය. නො නෑයන් හා වූ ඒ හිතසම්බ</w:t>
      </w:r>
      <w:r w:rsidR="000C0EC0">
        <w:rPr>
          <w:rFonts w:ascii="UN-Abhaya" w:hAnsi="UN-Abhaya"/>
          <w:cs/>
        </w:rPr>
        <w:t>න්‍ධ</w:t>
      </w:r>
      <w:r w:rsidRPr="00765AA9">
        <w:rPr>
          <w:rFonts w:ascii="UN-Abhaya" w:hAnsi="UN-Abhaya"/>
          <w:cs/>
        </w:rPr>
        <w:t xml:space="preserve">ය උතුම් නෑයා යි දත යුතු ය. </w:t>
      </w:r>
    </w:p>
    <w:p w14:paraId="087A941D" w14:textId="2ADEEDDF" w:rsidR="00844584" w:rsidRPr="00765AA9" w:rsidRDefault="00844584" w:rsidP="008A7275">
      <w:pPr>
        <w:spacing w:line="276" w:lineRule="auto"/>
        <w:rPr>
          <w:rFonts w:ascii="UN-Abhaya" w:hAnsi="UN-Abhaya"/>
        </w:rPr>
      </w:pPr>
      <w:r w:rsidRPr="00765AA9">
        <w:rPr>
          <w:rFonts w:ascii="UN-Abhaya" w:hAnsi="UN-Abhaya"/>
          <w:cs/>
        </w:rPr>
        <w:t>හිතවත්කම එකඟ බව ඇදහ</w:t>
      </w:r>
      <w:r w:rsidR="006A731C">
        <w:rPr>
          <w:rFonts w:ascii="UN-Abhaya" w:hAnsi="UN-Abhaya" w:hint="cs"/>
          <w:cs/>
        </w:rPr>
        <w:t>ී</w:t>
      </w:r>
      <w:r w:rsidRPr="00765AA9">
        <w:rPr>
          <w:rFonts w:ascii="UN-Abhaya" w:hAnsi="UN-Abhaya"/>
          <w:cs/>
        </w:rPr>
        <w:t xml:space="preserve">ම සැක නො කිරීම </w:t>
      </w:r>
      <w:r w:rsidRPr="006A731C">
        <w:rPr>
          <w:rFonts w:ascii="UN-Abhaya" w:hAnsi="UN-Abhaya"/>
          <w:b/>
          <w:bCs/>
          <w:cs/>
        </w:rPr>
        <w:t>විශ</w:t>
      </w:r>
      <w:r w:rsidR="006A731C" w:rsidRPr="006A731C">
        <w:rPr>
          <w:rFonts w:ascii="UN-Abhaya" w:hAnsi="UN-Abhaya" w:hint="cs"/>
          <w:b/>
          <w:bCs/>
          <w:cs/>
        </w:rPr>
        <w:t>්</w:t>
      </w:r>
      <w:r w:rsidRPr="006A731C">
        <w:rPr>
          <w:rFonts w:ascii="UN-Abhaya" w:hAnsi="UN-Abhaya"/>
          <w:b/>
          <w:bCs/>
          <w:cs/>
        </w:rPr>
        <w:t>වාසය</w:t>
      </w:r>
      <w:r w:rsidRPr="00765AA9">
        <w:rPr>
          <w:rFonts w:ascii="UN-Abhaya" w:hAnsi="UN-Abhaya"/>
          <w:cs/>
        </w:rPr>
        <w:t xml:space="preserve"> යි. මිනිසුන්ගේ අදහස් අප්‍රකට බැවින් ගහන බැවින් විෂම බැවින් නෑ හෝ නො නෑ හෝ වේවා ඇතැමුන් කෙරෙහි තබන විශ</w:t>
      </w:r>
      <w:r w:rsidR="00523846">
        <w:rPr>
          <w:rFonts w:ascii="UN-Abhaya" w:hAnsi="UN-Abhaya" w:hint="cs"/>
          <w:cs/>
        </w:rPr>
        <w:t>්</w:t>
      </w:r>
      <w:r w:rsidRPr="00765AA9">
        <w:rPr>
          <w:rFonts w:ascii="UN-Abhaya" w:hAnsi="UN-Abhaya"/>
          <w:cs/>
        </w:rPr>
        <w:t>වාසය තමාට විපත් පිණිස ද වන්නේ ය. එහෙයින් මිනිසුන් අතුරෙහි විශ</w:t>
      </w:r>
      <w:r w:rsidR="00523846">
        <w:rPr>
          <w:rFonts w:ascii="UN-Abhaya" w:hAnsi="UN-Abhaya" w:hint="cs"/>
          <w:cs/>
        </w:rPr>
        <w:t>්</w:t>
      </w:r>
      <w:r w:rsidRPr="00765AA9">
        <w:rPr>
          <w:rFonts w:ascii="UN-Abhaya" w:hAnsi="UN-Abhaya"/>
          <w:cs/>
        </w:rPr>
        <w:t>වාසයකු ලැබීම පහසු නොවේ.</w:t>
      </w:r>
      <w:r w:rsidRPr="00765AA9">
        <w:rPr>
          <w:rFonts w:ascii="UN-Abhaya" w:hAnsi="UN-Abhaya"/>
        </w:rPr>
        <w:t xml:space="preserve"> </w:t>
      </w:r>
      <w:r w:rsidRPr="00765AA9">
        <w:rPr>
          <w:rFonts w:ascii="UN-Abhaya" w:hAnsi="UN-Abhaya"/>
          <w:cs/>
        </w:rPr>
        <w:t xml:space="preserve">සත්ඵල දෙනුයේ අව්‍යාජ විශ්වාසය යි. මෙහි කියන ලද්දේ ඒ ය. නෑයාත් අව්‍යාජ විශ්වාසය ඇත්තේ ම ය. </w:t>
      </w:r>
    </w:p>
    <w:p w14:paraId="0B357884" w14:textId="0D6B5CB9" w:rsidR="00844584" w:rsidRPr="00765AA9" w:rsidRDefault="00844584" w:rsidP="008A7275">
      <w:pPr>
        <w:spacing w:line="276" w:lineRule="auto"/>
        <w:rPr>
          <w:rFonts w:ascii="UN-Abhaya" w:hAnsi="UN-Abhaya"/>
        </w:rPr>
      </w:pPr>
      <w:r w:rsidRPr="00765AA9">
        <w:rPr>
          <w:rFonts w:ascii="UN-Abhaya" w:hAnsi="UN-Abhaya"/>
          <w:cs/>
        </w:rPr>
        <w:t>විශ</w:t>
      </w:r>
      <w:r w:rsidR="00B179A7">
        <w:rPr>
          <w:rFonts w:ascii="UN-Abhaya" w:hAnsi="UN-Abhaya" w:hint="cs"/>
          <w:cs/>
        </w:rPr>
        <w:t>්</w:t>
      </w:r>
      <w:r w:rsidRPr="00765AA9">
        <w:rPr>
          <w:rFonts w:ascii="UN-Abhaya" w:hAnsi="UN-Abhaya"/>
          <w:cs/>
        </w:rPr>
        <w:t>වාසය නො තැබිය යුතු තැන් සතරෙක් අපගේ පොත පතෙහි එන්නේ ය. සොරු “පෙර මාගේ යහළු” යි විශ</w:t>
      </w:r>
      <w:r w:rsidR="00B179A7">
        <w:rPr>
          <w:rFonts w:ascii="UN-Abhaya" w:hAnsi="UN-Abhaya" w:hint="cs"/>
          <w:cs/>
        </w:rPr>
        <w:t>්</w:t>
      </w:r>
      <w:r w:rsidRPr="00765AA9">
        <w:rPr>
          <w:rFonts w:ascii="UN-Abhaya" w:hAnsi="UN-Abhaya"/>
          <w:cs/>
        </w:rPr>
        <w:t xml:space="preserve">වාස නො කට යුතු ය. තමා අතුට හුන් කොළ “මා පෙර වැළඳ හුන් කොළැ” යි විශ්වාස නො කට යුතු ය. රජ “මා පුදා” යි විශ්වාස නො කට යුතු ය. ගැහණිය “මට වසඟැ” යි විශ්වාස නො කට යුතු ය. මේ ඒ තැන් සතර ය. මෙහිලා මෙ ද දන්නේ ය. </w:t>
      </w:r>
    </w:p>
    <w:p w14:paraId="1D5D1767" w14:textId="3F0558B7" w:rsidR="00844584" w:rsidRPr="00765AA9" w:rsidRDefault="00844584" w:rsidP="00AA0292">
      <w:pPr>
        <w:pStyle w:val="Style2"/>
      </w:pPr>
      <w:r w:rsidRPr="00765AA9">
        <w:rPr>
          <w:cs/>
        </w:rPr>
        <w:lastRenderedPageBreak/>
        <w:t>“ලොභප්‍රමාදවිශ</w:t>
      </w:r>
      <w:r w:rsidR="00AA0292">
        <w:rPr>
          <w:rFonts w:hint="cs"/>
          <w:cs/>
        </w:rPr>
        <w:t>්</w:t>
      </w:r>
      <w:r w:rsidRPr="00765AA9">
        <w:rPr>
          <w:cs/>
        </w:rPr>
        <w:t>වාසෛඃ පුරුෂ</w:t>
      </w:r>
      <w:r w:rsidR="00AA0292">
        <w:rPr>
          <w:rFonts w:hint="cs"/>
          <w:cs/>
        </w:rPr>
        <w:t>ො</w:t>
      </w:r>
      <w:r w:rsidRPr="00765AA9">
        <w:rPr>
          <w:cs/>
        </w:rPr>
        <w:t xml:space="preserve"> නශ්‍යති ත්‍රිහිඃ</w:t>
      </w:r>
      <w:r w:rsidRPr="00765AA9">
        <w:t xml:space="preserve">, </w:t>
      </w:r>
    </w:p>
    <w:p w14:paraId="17578DC8" w14:textId="0D1D47D5" w:rsidR="00844584" w:rsidRPr="00765AA9" w:rsidRDefault="00844584" w:rsidP="00AA0292">
      <w:pPr>
        <w:pStyle w:val="Style2"/>
      </w:pPr>
      <w:r w:rsidRPr="00765AA9">
        <w:rPr>
          <w:cs/>
        </w:rPr>
        <w:t>තස</w:t>
      </w:r>
      <w:r w:rsidR="00AA0292">
        <w:rPr>
          <w:rFonts w:hint="cs"/>
          <w:cs/>
        </w:rPr>
        <w:t>්</w:t>
      </w:r>
      <w:r w:rsidRPr="00765AA9">
        <w:rPr>
          <w:cs/>
        </w:rPr>
        <w:t xml:space="preserve">මා </w:t>
      </w:r>
      <w:r w:rsidR="00AA0292">
        <w:rPr>
          <w:rFonts w:hint="cs"/>
          <w:cs/>
        </w:rPr>
        <w:t>ල්ලො</w:t>
      </w:r>
      <w:r w:rsidRPr="00765AA9">
        <w:rPr>
          <w:cs/>
        </w:rPr>
        <w:t>භො න කර්‍තව්‍යඃ ප්‍රමාදො න නවිශ</w:t>
      </w:r>
      <w:r w:rsidR="00AA0292">
        <w:rPr>
          <w:rFonts w:hint="cs"/>
          <w:cs/>
        </w:rPr>
        <w:t>්</w:t>
      </w:r>
      <w:r w:rsidRPr="00765AA9">
        <w:rPr>
          <w:cs/>
        </w:rPr>
        <w:t>වසෙත්”</w:t>
      </w:r>
    </w:p>
    <w:p w14:paraId="14E6F073" w14:textId="30C67515" w:rsidR="00844584" w:rsidRPr="00765AA9" w:rsidRDefault="00844584" w:rsidP="008A7275">
      <w:pPr>
        <w:spacing w:line="276" w:lineRule="auto"/>
        <w:rPr>
          <w:rFonts w:ascii="UN-Abhaya" w:hAnsi="UN-Abhaya"/>
        </w:rPr>
      </w:pPr>
      <w:r w:rsidRPr="00765AA9">
        <w:rPr>
          <w:rFonts w:ascii="UN-Abhaya" w:hAnsi="UN-Abhaya"/>
          <w:cs/>
        </w:rPr>
        <w:t>ලොහය-ප්‍රමාදය-විශවාසය යන තුණින් මිනිසා නැසේ. එහෙයින් ල</w:t>
      </w:r>
      <w:r w:rsidR="006B31F5">
        <w:rPr>
          <w:rFonts w:ascii="UN-Abhaya" w:hAnsi="UN-Abhaya" w:hint="cs"/>
          <w:cs/>
        </w:rPr>
        <w:t>ෝ</w:t>
      </w:r>
      <w:r w:rsidRPr="00765AA9">
        <w:rPr>
          <w:rFonts w:ascii="UN-Abhaya" w:hAnsi="UN-Abhaya"/>
          <w:cs/>
        </w:rPr>
        <w:t xml:space="preserve">භය නො කට යුතු ය. පමා නොවිය යුතු ය. නො සුදුසු තැන විශ්වාසය නො තැබිය යුතු ය. </w:t>
      </w:r>
    </w:p>
    <w:p w14:paraId="7AA3277E" w14:textId="61D9D298" w:rsidR="00844584" w:rsidRPr="00765AA9" w:rsidRDefault="00844584" w:rsidP="00FC74A1">
      <w:pPr>
        <w:pStyle w:val="Style2"/>
      </w:pPr>
      <w:r w:rsidRPr="00765AA9">
        <w:rPr>
          <w:cs/>
        </w:rPr>
        <w:t>“නවිශ</w:t>
      </w:r>
      <w:r w:rsidR="00FC74A1">
        <w:rPr>
          <w:rFonts w:hint="cs"/>
          <w:cs/>
        </w:rPr>
        <w:t>්</w:t>
      </w:r>
      <w:r w:rsidRPr="00765AA9">
        <w:rPr>
          <w:cs/>
        </w:rPr>
        <w:t>වසෙදවිශ</w:t>
      </w:r>
      <w:r w:rsidR="00FC74A1">
        <w:rPr>
          <w:rFonts w:hint="cs"/>
          <w:cs/>
        </w:rPr>
        <w:t>්</w:t>
      </w:r>
      <w:r w:rsidRPr="00765AA9">
        <w:rPr>
          <w:cs/>
        </w:rPr>
        <w:t>වස</w:t>
      </w:r>
      <w:r w:rsidR="00FC74A1">
        <w:rPr>
          <w:rFonts w:hint="cs"/>
          <w:cs/>
        </w:rPr>
        <w:t>්</w:t>
      </w:r>
      <w:r w:rsidRPr="00765AA9">
        <w:rPr>
          <w:cs/>
        </w:rPr>
        <w:t>ත</w:t>
      </w:r>
      <w:r w:rsidR="00FC74A1">
        <w:rPr>
          <w:rFonts w:hint="cs"/>
          <w:cs/>
        </w:rPr>
        <w:t>ෙ</w:t>
      </w:r>
      <w:r w:rsidRPr="00765AA9">
        <w:rPr>
          <w:cs/>
        </w:rPr>
        <w:t xml:space="preserve"> විශ</w:t>
      </w:r>
      <w:r w:rsidR="00FC74A1">
        <w:rPr>
          <w:rFonts w:hint="cs"/>
          <w:cs/>
        </w:rPr>
        <w:t>්</w:t>
      </w:r>
      <w:r w:rsidRPr="00765AA9">
        <w:rPr>
          <w:cs/>
        </w:rPr>
        <w:t>වස</w:t>
      </w:r>
      <w:r w:rsidR="00FC74A1">
        <w:rPr>
          <w:rFonts w:hint="cs"/>
          <w:cs/>
        </w:rPr>
        <w:t>්</w:t>
      </w:r>
      <w:r w:rsidRPr="00765AA9">
        <w:rPr>
          <w:cs/>
        </w:rPr>
        <w:t>ත</w:t>
      </w:r>
      <w:r w:rsidR="00FC74A1">
        <w:rPr>
          <w:rFonts w:hint="cs"/>
          <w:cs/>
        </w:rPr>
        <w:t>ෙ</w:t>
      </w:r>
      <w:r w:rsidRPr="00765AA9">
        <w:rPr>
          <w:cs/>
        </w:rPr>
        <w:t xml:space="preserve"> නාතිවිශ</w:t>
      </w:r>
      <w:r w:rsidR="00FC74A1">
        <w:rPr>
          <w:rFonts w:hint="cs"/>
          <w:cs/>
        </w:rPr>
        <w:t>්</w:t>
      </w:r>
      <w:r w:rsidRPr="00765AA9">
        <w:rPr>
          <w:cs/>
        </w:rPr>
        <w:t>වසෙත්</w:t>
      </w:r>
      <w:r w:rsidRPr="00765AA9">
        <w:t>,</w:t>
      </w:r>
    </w:p>
    <w:p w14:paraId="619ED8EF" w14:textId="25F5426F" w:rsidR="00FC74A1" w:rsidRDefault="00844584" w:rsidP="00FC74A1">
      <w:pPr>
        <w:pStyle w:val="Style2"/>
      </w:pPr>
      <w:r w:rsidRPr="00765AA9">
        <w:rPr>
          <w:cs/>
        </w:rPr>
        <w:t>විශ</w:t>
      </w:r>
      <w:r w:rsidR="00FC74A1">
        <w:rPr>
          <w:rFonts w:hint="cs"/>
          <w:cs/>
        </w:rPr>
        <w:t>්</w:t>
      </w:r>
      <w:r w:rsidRPr="00765AA9">
        <w:rPr>
          <w:cs/>
        </w:rPr>
        <w:t>වාසාද්භයමුත</w:t>
      </w:r>
      <w:r w:rsidR="00FC74A1">
        <w:rPr>
          <w:rFonts w:hint="cs"/>
          <w:cs/>
        </w:rPr>
        <w:t>්</w:t>
      </w:r>
      <w:r w:rsidRPr="00765AA9">
        <w:rPr>
          <w:cs/>
        </w:rPr>
        <w:t>පන</w:t>
      </w:r>
      <w:r w:rsidR="00FC74A1">
        <w:rPr>
          <w:rFonts w:hint="cs"/>
          <w:cs/>
        </w:rPr>
        <w:t>්</w:t>
      </w:r>
      <w:r w:rsidRPr="00765AA9">
        <w:rPr>
          <w:cs/>
        </w:rPr>
        <w:t>නං මූලාන්‍යපි නිකෘන</w:t>
      </w:r>
      <w:r w:rsidR="00FC74A1">
        <w:rPr>
          <w:rFonts w:hint="cs"/>
          <w:cs/>
        </w:rPr>
        <w:t>්</w:t>
      </w:r>
      <w:r w:rsidRPr="00765AA9">
        <w:rPr>
          <w:cs/>
        </w:rPr>
        <w:t>තති”</w:t>
      </w:r>
      <w:r w:rsidR="00FC74A1">
        <w:rPr>
          <w:rFonts w:hint="cs"/>
          <w:cs/>
        </w:rPr>
        <w:t xml:space="preserve"> </w:t>
      </w:r>
    </w:p>
    <w:p w14:paraId="70151019" w14:textId="77777777" w:rsidR="00F32374" w:rsidRDefault="00844584" w:rsidP="008A7275">
      <w:pPr>
        <w:spacing w:line="276" w:lineRule="auto"/>
        <w:rPr>
          <w:rFonts w:ascii="UN-Abhaya" w:hAnsi="UN-Abhaya"/>
        </w:rPr>
      </w:pPr>
      <w:r w:rsidRPr="00765AA9">
        <w:rPr>
          <w:rFonts w:ascii="UN-Abhaya" w:hAnsi="UN-Abhaya"/>
          <w:cs/>
        </w:rPr>
        <w:t>තමන් කෙරෙහි නියම විසින් නො තැබූ විශ්වාස ඇතියන් කෙරෙහි විශ</w:t>
      </w:r>
      <w:r w:rsidR="00F32374">
        <w:rPr>
          <w:rFonts w:ascii="UN-Abhaya" w:hAnsi="UN-Abhaya" w:hint="cs"/>
          <w:cs/>
        </w:rPr>
        <w:t>්</w:t>
      </w:r>
      <w:r w:rsidRPr="00765AA9">
        <w:rPr>
          <w:rFonts w:ascii="UN-Abhaya" w:hAnsi="UN-Abhaya"/>
          <w:cs/>
        </w:rPr>
        <w:t>වාසය නො තැබිය යුතු ය. තැබූ විශ</w:t>
      </w:r>
      <w:r w:rsidR="00F32374">
        <w:rPr>
          <w:rFonts w:ascii="UN-Abhaya" w:hAnsi="UN-Abhaya" w:hint="cs"/>
          <w:cs/>
        </w:rPr>
        <w:t>්</w:t>
      </w:r>
      <w:r w:rsidRPr="00765AA9">
        <w:rPr>
          <w:rFonts w:ascii="UN-Abhaya" w:hAnsi="UN-Abhaya"/>
          <w:cs/>
        </w:rPr>
        <w:t xml:space="preserve">වාසය ඇතියන් කෙරෙහි පමණ ඉක්මවා විශ්වාසය නො තැබිය යුතු ය. විශ්වාස හේතුවෙන් උපන් භය මුල් සිඳලන්නේ ය. </w:t>
      </w:r>
    </w:p>
    <w:p w14:paraId="5AD0845A" w14:textId="26048431" w:rsidR="00844584" w:rsidRPr="00765AA9" w:rsidRDefault="00844584" w:rsidP="00D6701B">
      <w:pPr>
        <w:pStyle w:val="Style2"/>
      </w:pPr>
      <w:r w:rsidRPr="00765AA9">
        <w:rPr>
          <w:cs/>
        </w:rPr>
        <w:t>“න විශ</w:t>
      </w:r>
      <w:r w:rsidR="00D6701B">
        <w:rPr>
          <w:rFonts w:hint="cs"/>
          <w:cs/>
        </w:rPr>
        <w:t>්</w:t>
      </w:r>
      <w:r w:rsidRPr="00765AA9">
        <w:rPr>
          <w:cs/>
        </w:rPr>
        <w:t>වාසං විනා ශත්‍රැර්‍දෙවානාම</w:t>
      </w:r>
      <w:r w:rsidR="00D6701B">
        <w:rPr>
          <w:rFonts w:hint="cs"/>
          <w:cs/>
        </w:rPr>
        <w:t>්</w:t>
      </w:r>
      <w:r w:rsidRPr="00765AA9">
        <w:rPr>
          <w:cs/>
        </w:rPr>
        <w:t>පි සිද</w:t>
      </w:r>
      <w:r w:rsidR="00D6701B">
        <w:rPr>
          <w:rFonts w:hint="cs"/>
          <w:cs/>
        </w:rPr>
        <w:t>්</w:t>
      </w:r>
      <w:r w:rsidRPr="00765AA9">
        <w:rPr>
          <w:cs/>
        </w:rPr>
        <w:t>ධ්‍යති</w:t>
      </w:r>
      <w:r w:rsidRPr="00765AA9">
        <w:t xml:space="preserve">, </w:t>
      </w:r>
    </w:p>
    <w:p w14:paraId="0C725FE4" w14:textId="16501409" w:rsidR="00844584" w:rsidRPr="00765AA9" w:rsidRDefault="00844584" w:rsidP="00D6701B">
      <w:pPr>
        <w:pStyle w:val="Style2"/>
      </w:pPr>
      <w:r w:rsidRPr="00765AA9">
        <w:rPr>
          <w:cs/>
        </w:rPr>
        <w:t>විශ</w:t>
      </w:r>
      <w:r w:rsidR="00D6701B">
        <w:rPr>
          <w:rFonts w:hint="cs"/>
          <w:cs/>
        </w:rPr>
        <w:t>්</w:t>
      </w:r>
      <w:r w:rsidRPr="00765AA9">
        <w:rPr>
          <w:cs/>
        </w:rPr>
        <w:t>වාසාත්ත්‍රිදශෙන්‍ද්‍රෙණ දිතෙ</w:t>
      </w:r>
      <w:r w:rsidR="00026AD1">
        <w:rPr>
          <w:cs/>
        </w:rPr>
        <w:t>ර්‍ග</w:t>
      </w:r>
      <w:r w:rsidRPr="00765AA9">
        <w:rPr>
          <w:cs/>
        </w:rPr>
        <w:t>ර්‍භො විදාරිතඃ”</w:t>
      </w:r>
    </w:p>
    <w:p w14:paraId="1AD57696" w14:textId="32FC2787" w:rsidR="00844584" w:rsidRPr="00765AA9" w:rsidRDefault="00844584" w:rsidP="008A7275">
      <w:pPr>
        <w:spacing w:line="276" w:lineRule="auto"/>
        <w:rPr>
          <w:rFonts w:ascii="UN-Abhaya" w:hAnsi="UN-Abhaya"/>
        </w:rPr>
      </w:pPr>
      <w:r w:rsidRPr="00765AA9">
        <w:rPr>
          <w:rFonts w:ascii="UN-Abhaya" w:hAnsi="UN-Abhaya"/>
          <w:cs/>
        </w:rPr>
        <w:t xml:space="preserve">විශ්වාසයෙන් තොර ව දෙවියනට ද සතුරා යටතට ගත නො හැකිය. විශ්වාස හේතුවෙන් සක්දෙවිඳුන් විසින් අසුර මවගේ දරුගැබ නසන ලදැ යි ගෙතුනේ ද විශ්වාසයෙහි තරම කියා පාන්නට ය. </w:t>
      </w:r>
    </w:p>
    <w:p w14:paraId="0A331A48" w14:textId="0E854428" w:rsidR="00844584" w:rsidRPr="00765AA9" w:rsidRDefault="00844584" w:rsidP="008A7275">
      <w:pPr>
        <w:spacing w:line="276" w:lineRule="auto"/>
        <w:rPr>
          <w:rFonts w:ascii="UN-Abhaya" w:hAnsi="UN-Abhaya"/>
        </w:rPr>
      </w:pPr>
      <w:r w:rsidRPr="00765AA9">
        <w:rPr>
          <w:rFonts w:ascii="UN-Abhaya" w:hAnsi="UN-Abhaya"/>
          <w:cs/>
        </w:rPr>
        <w:t>ව්‍යාජවිශ</w:t>
      </w:r>
      <w:r w:rsidR="00B022F8">
        <w:rPr>
          <w:rFonts w:ascii="UN-Abhaya" w:hAnsi="UN-Abhaya" w:hint="cs"/>
          <w:cs/>
        </w:rPr>
        <w:t>්</w:t>
      </w:r>
      <w:r w:rsidRPr="00765AA9">
        <w:rPr>
          <w:rFonts w:ascii="UN-Abhaya" w:hAnsi="UN-Abhaya"/>
          <w:cs/>
        </w:rPr>
        <w:t>වාසය විපතටත් අව්‍යජවිශ්වාසය සැපතටත් කරුණු බව මේ කියුම් වලින් දත හැකි ය.</w:t>
      </w:r>
    </w:p>
    <w:p w14:paraId="14500BB6" w14:textId="3E4F47BA" w:rsidR="00844584" w:rsidRPr="00765AA9" w:rsidRDefault="00844584" w:rsidP="008A7275">
      <w:pPr>
        <w:spacing w:line="276" w:lineRule="auto"/>
        <w:rPr>
          <w:rFonts w:ascii="UN-Abhaya" w:hAnsi="UN-Abhaya"/>
        </w:rPr>
      </w:pPr>
      <w:r w:rsidRPr="0065370F">
        <w:rPr>
          <w:rFonts w:ascii="UN-Abhaya" w:hAnsi="UN-Abhaya"/>
          <w:b/>
          <w:bCs/>
          <w:cs/>
        </w:rPr>
        <w:t>නිබ්බානං පරමං සුඛං</w:t>
      </w:r>
      <w:r w:rsidRPr="00765AA9">
        <w:rPr>
          <w:rFonts w:ascii="UN-Abhaya" w:hAnsi="UN-Abhaya"/>
          <w:cs/>
        </w:rPr>
        <w:t xml:space="preserve"> = නිවන උතුම් සැපය යි</w:t>
      </w:r>
      <w:r w:rsidR="002F319B">
        <w:rPr>
          <w:rFonts w:ascii="UN-Abhaya" w:hAnsi="UN-Abhaya" w:hint="cs"/>
          <w:cs/>
        </w:rPr>
        <w:t>.</w:t>
      </w:r>
    </w:p>
    <w:p w14:paraId="5DDE0E2C" w14:textId="20104A98"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2F319B">
        <w:rPr>
          <w:rFonts w:ascii="UN-Abhaya" w:hAnsi="UN-Abhaya" w:hint="cs"/>
          <w:cs/>
        </w:rPr>
        <w:t>ේ</w:t>
      </w:r>
      <w:r w:rsidRPr="00765AA9">
        <w:rPr>
          <w:rFonts w:ascii="UN-Abhaya" w:hAnsi="UN-Abhaya"/>
          <w:cs/>
        </w:rPr>
        <w:t xml:space="preserve">ශනාවගේ අවසානයෙහි බොහෝ දෙන සෝවන් </w:t>
      </w:r>
      <w:r w:rsidR="002F319B">
        <w:rPr>
          <w:rFonts w:ascii="UN-Abhaya" w:hAnsi="UN-Abhaya" w:hint="cs"/>
          <w:cs/>
        </w:rPr>
        <w:t>ඵ</w:t>
      </w:r>
      <w:r w:rsidRPr="00765AA9">
        <w:rPr>
          <w:rFonts w:ascii="UN-Abhaya" w:hAnsi="UN-Abhaya"/>
          <w:cs/>
        </w:rPr>
        <w:t xml:space="preserve">ලාදියට පැමිණියාහු ය. </w:t>
      </w:r>
    </w:p>
    <w:p w14:paraId="13372DEB" w14:textId="297F28F1" w:rsidR="007E565E" w:rsidRPr="00D93230" w:rsidRDefault="00844584" w:rsidP="00D93230">
      <w:pPr>
        <w:pStyle w:val="Style1"/>
        <w:rPr>
          <w:rFonts w:asciiTheme="minorHAnsi" w:hAnsiTheme="minorHAnsi"/>
        </w:rPr>
      </w:pPr>
      <w:r w:rsidRPr="00765AA9">
        <w:rPr>
          <w:cs/>
        </w:rPr>
        <w:t>ප්‍රස</w:t>
      </w:r>
      <w:r w:rsidR="002F319B">
        <w:rPr>
          <w:rFonts w:hint="cs"/>
          <w:cs/>
        </w:rPr>
        <w:t>ේ</w:t>
      </w:r>
      <w:r w:rsidRPr="00765AA9">
        <w:rPr>
          <w:cs/>
        </w:rPr>
        <w:t>නජිත් ක</w:t>
      </w:r>
      <w:r w:rsidR="002F319B">
        <w:rPr>
          <w:rFonts w:hint="cs"/>
          <w:cs/>
        </w:rPr>
        <w:t>ෝ</w:t>
      </w:r>
      <w:r w:rsidRPr="00765AA9">
        <w:rPr>
          <w:cs/>
        </w:rPr>
        <w:t>සලරාජ වස</w:t>
      </w:r>
      <w:r w:rsidR="002F319B">
        <w:rPr>
          <w:rFonts w:hint="cs"/>
          <w:cs/>
        </w:rPr>
        <w:t>්</w:t>
      </w:r>
      <w:r w:rsidRPr="00765AA9">
        <w:rPr>
          <w:cs/>
        </w:rPr>
        <w:t xml:space="preserve">තුව නිමි. </w:t>
      </w:r>
    </w:p>
    <w:p w14:paraId="48C5FEC7" w14:textId="7CC2FA2D" w:rsidR="00844584" w:rsidRPr="00765AA9" w:rsidRDefault="00844584" w:rsidP="008A7275">
      <w:pPr>
        <w:pStyle w:val="Heading2"/>
        <w:spacing w:line="276" w:lineRule="auto"/>
      </w:pPr>
      <w:r w:rsidRPr="00765AA9">
        <w:rPr>
          <w:cs/>
        </w:rPr>
        <w:t xml:space="preserve">තිස්ස ස්ථවිරයන් වහන්සේ </w:t>
      </w:r>
    </w:p>
    <w:p w14:paraId="6ECBFB92" w14:textId="15216F92" w:rsidR="00844584" w:rsidRPr="00042C19" w:rsidRDefault="00844584" w:rsidP="00042C19">
      <w:pPr>
        <w:pStyle w:val="Style1"/>
      </w:pPr>
      <w:r w:rsidRPr="00042C19">
        <w:t>15</w:t>
      </w:r>
      <w:r w:rsidRPr="00042C19">
        <w:rPr>
          <w:cs/>
        </w:rPr>
        <w:t xml:space="preserve"> </w:t>
      </w:r>
      <w:r w:rsidRPr="00042C19">
        <w:t xml:space="preserve">– </w:t>
      </w:r>
      <w:r w:rsidRPr="00042C19">
        <w:rPr>
          <w:cs/>
        </w:rPr>
        <w:t>7</w:t>
      </w:r>
    </w:p>
    <w:p w14:paraId="227F03BB" w14:textId="4C8C9944" w:rsidR="00844584" w:rsidRPr="00765AA9" w:rsidRDefault="00844584" w:rsidP="008A7275">
      <w:pPr>
        <w:spacing w:line="276" w:lineRule="auto"/>
        <w:rPr>
          <w:rFonts w:ascii="UN-Abhaya" w:hAnsi="UN-Abhaya"/>
        </w:rPr>
      </w:pPr>
      <w:r w:rsidRPr="006776E2">
        <w:rPr>
          <w:rFonts w:ascii="UN-Abhaya" w:hAnsi="UN-Abhaya"/>
          <w:b/>
          <w:bCs/>
          <w:cs/>
        </w:rPr>
        <w:t>දිනක්</w:t>
      </w:r>
      <w:r w:rsidRPr="00765AA9">
        <w:rPr>
          <w:rFonts w:ascii="UN-Abhaya" w:hAnsi="UN-Abhaya"/>
          <w:cs/>
        </w:rPr>
        <w:t xml:space="preserve"> සම්මා සම්බුදුරජානන් වහන්සේ “මහණෙනි! මම මෙයින් සාර මසක් ගිය තැන පිරිනිවන් පා</w:t>
      </w:r>
      <w:r w:rsidR="0053213D">
        <w:rPr>
          <w:rFonts w:ascii="UN-Abhaya" w:hAnsi="UN-Abhaya" w:hint="cs"/>
          <w:cs/>
        </w:rPr>
        <w:t>න්</w:t>
      </w:r>
      <w:r w:rsidRPr="00765AA9">
        <w:rPr>
          <w:rFonts w:ascii="UN-Abhaya" w:hAnsi="UN-Abhaya"/>
          <w:cs/>
        </w:rPr>
        <w:t>නෙමි”</w:t>
      </w:r>
      <w:r w:rsidRPr="00765AA9">
        <w:rPr>
          <w:rFonts w:ascii="UN-Abhaya" w:hAnsi="UN-Abhaya"/>
        </w:rPr>
        <w:t xml:space="preserve"> </w:t>
      </w:r>
      <w:r w:rsidRPr="00765AA9">
        <w:rPr>
          <w:rFonts w:ascii="UN-Abhaya" w:hAnsi="UN-Abhaya"/>
          <w:cs/>
        </w:rPr>
        <w:t xml:space="preserve">යි වදාළ කල්හි බුදුරජුන් වෙත හුන් පන්සියයක් පමණ වූ පෘථග්ජන </w:t>
      </w:r>
      <w:r w:rsidR="00721AE7">
        <w:rPr>
          <w:rFonts w:ascii="UN-Abhaya" w:hAnsi="UN-Abhaya"/>
          <w:cs/>
        </w:rPr>
        <w:t>භික්‍ෂූන්</w:t>
      </w:r>
      <w:r w:rsidRPr="00765AA9">
        <w:rPr>
          <w:rFonts w:ascii="UN-Abhaya" w:hAnsi="UN-Abhaya"/>
          <w:cs/>
        </w:rPr>
        <w:t xml:space="preserve"> වහන්සේලා තැති ගත්හ. රහතුන් වහන්සේට ධ</w:t>
      </w:r>
      <w:r w:rsidR="00FB0612">
        <w:rPr>
          <w:rFonts w:ascii="UN-Abhaya" w:hAnsi="UN-Abhaya"/>
          <w:cs/>
        </w:rPr>
        <w:t>ර්‍ම</w:t>
      </w:r>
      <w:r w:rsidRPr="00765AA9">
        <w:rPr>
          <w:rFonts w:ascii="UN-Abhaya" w:hAnsi="UN-Abhaya"/>
          <w:cs/>
        </w:rPr>
        <w:t xml:space="preserve"> සංවේගය උපන. පෘථග්ජන </w:t>
      </w:r>
      <w:r w:rsidR="00721AE7">
        <w:rPr>
          <w:rFonts w:ascii="UN-Abhaya" w:hAnsi="UN-Abhaya"/>
          <w:cs/>
        </w:rPr>
        <w:t>භික්‍ෂූන්</w:t>
      </w:r>
      <w:r w:rsidRPr="00765AA9">
        <w:rPr>
          <w:rFonts w:ascii="UN-Abhaya" w:hAnsi="UN-Abhaya"/>
          <w:cs/>
        </w:rPr>
        <w:t xml:space="preserve"> වහන්සේලා කඳුලු දරා ගැන්මෙහි අපොහොසත් වූහ. තැන තැන කැටි කැටි ව කුමක් කරමුදැයි කතා කරමින් ඔබමොබ හැසිරෙන්නට වූහ. උන් අතුරෙහි සිටි තිස්ස ස්ථවිර තෙමේ “බුදුරජානන් වහන්සේ සාර මසක් ගිය තැන පිරිනිවන් පානා සේක් ල</w:t>
      </w:r>
      <w:r w:rsidRPr="00765AA9">
        <w:rPr>
          <w:rFonts w:ascii="UN-Abhaya" w:hAnsi="UN-Abhaya"/>
        </w:rPr>
        <w:t xml:space="preserve">, </w:t>
      </w:r>
      <w:r w:rsidRPr="00765AA9">
        <w:rPr>
          <w:rFonts w:ascii="UN-Abhaya" w:hAnsi="UN-Abhaya"/>
          <w:cs/>
        </w:rPr>
        <w:t>මම ද පහ නො කළ රාග ඇතියෙම්මි</w:t>
      </w:r>
      <w:r w:rsidRPr="00765AA9">
        <w:rPr>
          <w:rFonts w:ascii="UN-Abhaya" w:hAnsi="UN-Abhaya"/>
        </w:rPr>
        <w:t xml:space="preserve">, </w:t>
      </w:r>
      <w:r w:rsidRPr="00765AA9">
        <w:rPr>
          <w:rFonts w:ascii="UN-Abhaya" w:hAnsi="UN-Abhaya"/>
          <w:cs/>
        </w:rPr>
        <w:t>එහෙයින් බුදුරජුන් වැඩ හින්ද දී ම රහත් වන්නට ඕනෑ</w:t>
      </w:r>
      <w:r w:rsidRPr="00765AA9">
        <w:rPr>
          <w:rFonts w:ascii="UN-Abhaya" w:hAnsi="UN-Abhaya"/>
        </w:rPr>
        <w:t>”</w:t>
      </w:r>
      <w:r w:rsidRPr="00765AA9">
        <w:rPr>
          <w:rFonts w:ascii="UN-Abhaya" w:hAnsi="UN-Abhaya"/>
          <w:cs/>
        </w:rPr>
        <w:t xml:space="preserve"> යයි සිවු ඉරියව්වෙහි ම එකලාව විසී ය. අන් මහණුන් වෙත යෑමෙක් හෝ අන් කෙනකුන් හා කථා සල්ලාපයෙක් හෝ නො වී ය. එකල්හි එහි විසූ මහණෝ “ඇවැත්නි! තිසස! කුමක් නිසා මෙසේ කරහු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ඔහුගෙන් ඇසූහ. ස්ථවිර තෙමේ ද ඔවුන්ගේ ඒ කතාව නො ඇසුනකු සේ නිහඩව හුන්නේ ය. භි</w:t>
      </w:r>
      <w:r w:rsidR="00E47F80">
        <w:rPr>
          <w:rFonts w:ascii="UN-Abhaya" w:hAnsi="UN-Abhaya"/>
          <w:cs/>
        </w:rPr>
        <w:t>ක්‍ෂු</w:t>
      </w:r>
      <w:r w:rsidRPr="00765AA9">
        <w:rPr>
          <w:rFonts w:ascii="UN-Abhaya" w:hAnsi="UN-Abhaya"/>
          <w:cs/>
        </w:rPr>
        <w:t>හු තිස්ස තෙරුන්ගේ ඒ පැවැත්ම බුදුරජුන්ට සැලකොට “ස්වාමීනි! තිස්ස ස්ථවිර තෙමේ. බුදුරජුන් කෙරෙහි සනා නැතියේ ය” යි දැක්වූහ. බුදුරජානන් වහන්සේ තිස්ස තෙරුන් කැඳවා “තිස්ස! කුමක් නිසා තමුසේ මෙසේ කරහු</w:t>
      </w:r>
      <w:r w:rsidRPr="00765AA9">
        <w:rPr>
          <w:rFonts w:ascii="UN-Abhaya" w:hAnsi="UN-Abhaya"/>
        </w:rPr>
        <w:t>?</w:t>
      </w:r>
      <w:r w:rsidRPr="00765AA9">
        <w:rPr>
          <w:rFonts w:ascii="UN-Abhaya" w:hAnsi="UN-Abhaya"/>
          <w:cs/>
        </w:rPr>
        <w:t>”</w:t>
      </w:r>
      <w:r w:rsidR="0053213D">
        <w:rPr>
          <w:rFonts w:ascii="UN-Abhaya" w:hAnsi="UN-Abhaya" w:hint="cs"/>
          <w:cs/>
        </w:rPr>
        <w:t xml:space="preserve"> </w:t>
      </w:r>
      <w:r w:rsidRPr="00765AA9">
        <w:rPr>
          <w:rFonts w:ascii="UN-Abhaya" w:hAnsi="UN-Abhaya"/>
          <w:cs/>
        </w:rPr>
        <w:lastRenderedPageBreak/>
        <w:t>යි අසා</w:t>
      </w:r>
      <w:r w:rsidRPr="00765AA9">
        <w:rPr>
          <w:rFonts w:ascii="UN-Abhaya" w:hAnsi="UN-Abhaya"/>
        </w:rPr>
        <w:t xml:space="preserve">, </w:t>
      </w:r>
      <w:r w:rsidRPr="00765AA9">
        <w:rPr>
          <w:rFonts w:ascii="UN-Abhaya" w:hAnsi="UN-Abhaya"/>
          <w:cs/>
        </w:rPr>
        <w:t>ඔහු තම අදහස දන්වා සිටි කල්හි “හරි</w:t>
      </w:r>
      <w:r w:rsidRPr="00765AA9">
        <w:rPr>
          <w:rFonts w:ascii="UN-Abhaya" w:hAnsi="UN-Abhaya"/>
        </w:rPr>
        <w:t xml:space="preserve">, </w:t>
      </w:r>
      <w:r w:rsidRPr="00765AA9">
        <w:rPr>
          <w:rFonts w:ascii="UN-Abhaya" w:hAnsi="UN-Abhaya"/>
          <w:cs/>
        </w:rPr>
        <w:t>තිස්ස! තමුසේගේ අදහස් මනා” යි සාධුකාර දී “මහණෙනි! යමෙක් මා කෙරෙහි සනා ඇතියේ නම්</w:t>
      </w:r>
      <w:r w:rsidRPr="00765AA9">
        <w:rPr>
          <w:rFonts w:ascii="UN-Abhaya" w:hAnsi="UN-Abhaya"/>
        </w:rPr>
        <w:t xml:space="preserve">, </w:t>
      </w:r>
      <w:r w:rsidRPr="00765AA9">
        <w:rPr>
          <w:rFonts w:ascii="UN-Abhaya" w:hAnsi="UN-Abhaya"/>
          <w:cs/>
        </w:rPr>
        <w:t>ඔහු තිස්ස වැනි විය යුතුය</w:t>
      </w:r>
      <w:r w:rsidRPr="00765AA9">
        <w:rPr>
          <w:rFonts w:ascii="UN-Abhaya" w:hAnsi="UN-Abhaya"/>
        </w:rPr>
        <w:t xml:space="preserve">, </w:t>
      </w:r>
      <w:r w:rsidRPr="00765AA9">
        <w:rPr>
          <w:rFonts w:ascii="UN-Abhaya" w:hAnsi="UN-Abhaya"/>
          <w:cs/>
        </w:rPr>
        <w:t>ගඳින් මලින් කැවිලියෙන් පෙවිලියෙන් පුදන්නේ මා පුදන්නෝ නම් නො වෙති</w:t>
      </w:r>
      <w:r w:rsidRPr="00765AA9">
        <w:rPr>
          <w:rFonts w:ascii="UN-Abhaya" w:hAnsi="UN-Abhaya"/>
        </w:rPr>
        <w:t xml:space="preserve">, </w:t>
      </w:r>
      <w:r w:rsidRPr="00765AA9">
        <w:rPr>
          <w:rFonts w:ascii="UN-Abhaya" w:hAnsi="UN-Abhaya"/>
          <w:cs/>
        </w:rPr>
        <w:t>ධ</w:t>
      </w:r>
      <w:r w:rsidR="00F77D87">
        <w:rPr>
          <w:rFonts w:ascii="UN-Abhaya" w:hAnsi="UN-Abhaya"/>
          <w:cs/>
        </w:rPr>
        <w:t>ර්‍</w:t>
      </w:r>
      <w:r w:rsidRPr="00765AA9">
        <w:rPr>
          <w:rFonts w:ascii="UN-Abhaya" w:hAnsi="UN-Abhaya"/>
          <w:cs/>
        </w:rPr>
        <w:t>මානුධ</w:t>
      </w:r>
      <w:r w:rsidR="00FB0612">
        <w:rPr>
          <w:rFonts w:ascii="UN-Abhaya" w:hAnsi="UN-Abhaya"/>
          <w:cs/>
        </w:rPr>
        <w:t>ර්‍ම</w:t>
      </w:r>
      <w:r w:rsidRPr="00765AA9">
        <w:rPr>
          <w:rFonts w:ascii="UN-Abhaya" w:hAnsi="UN-Abhaya"/>
          <w:cs/>
        </w:rPr>
        <w:t>යෙහි පිළිපදි</w:t>
      </w:r>
      <w:r w:rsidR="0053213D">
        <w:rPr>
          <w:rFonts w:ascii="UN-Abhaya" w:hAnsi="UN-Abhaya" w:hint="cs"/>
          <w:cs/>
        </w:rPr>
        <w:t>න්</w:t>
      </w:r>
      <w:r w:rsidRPr="00765AA9">
        <w:rPr>
          <w:rFonts w:ascii="UN-Abhaya" w:hAnsi="UN-Abhaya"/>
          <w:cs/>
        </w:rPr>
        <w:t>නෝ ම මා පුදන්නෝය” යි වදාරා මේ ධ</w:t>
      </w:r>
      <w:r w:rsidR="00FB0612">
        <w:rPr>
          <w:rFonts w:ascii="UN-Abhaya" w:hAnsi="UN-Abhaya"/>
          <w:cs/>
        </w:rPr>
        <w:t>ර්‍ම</w:t>
      </w:r>
      <w:r w:rsidRPr="00765AA9">
        <w:rPr>
          <w:rFonts w:ascii="UN-Abhaya" w:hAnsi="UN-Abhaya"/>
          <w:cs/>
        </w:rPr>
        <w:t>ද</w:t>
      </w:r>
      <w:r w:rsidR="0053213D">
        <w:rPr>
          <w:rFonts w:ascii="UN-Abhaya" w:hAnsi="UN-Abhaya" w:hint="cs"/>
          <w:cs/>
        </w:rPr>
        <w:t>ේ</w:t>
      </w:r>
      <w:r w:rsidRPr="00765AA9">
        <w:rPr>
          <w:rFonts w:ascii="UN-Abhaya" w:hAnsi="UN-Abhaya"/>
          <w:cs/>
        </w:rPr>
        <w:t xml:space="preserve">ශනාව කළ සේක. </w:t>
      </w:r>
    </w:p>
    <w:p w14:paraId="7DBEE1CA" w14:textId="1292C360" w:rsidR="00844584" w:rsidRPr="00765AA9" w:rsidRDefault="00844584" w:rsidP="00292D18">
      <w:pPr>
        <w:pStyle w:val="Quote"/>
      </w:pPr>
      <w:r w:rsidRPr="00765AA9">
        <w:rPr>
          <w:cs/>
        </w:rPr>
        <w:t>පවිව</w:t>
      </w:r>
      <w:r w:rsidR="00BF58AC">
        <w:rPr>
          <w:rFonts w:hint="cs"/>
          <w:cs/>
        </w:rPr>
        <w:t>ෙ</w:t>
      </w:r>
      <w:r w:rsidRPr="00765AA9">
        <w:rPr>
          <w:cs/>
        </w:rPr>
        <w:t>කරසං පී</w:t>
      </w:r>
      <w:r w:rsidR="003044F1" w:rsidRPr="00F554CF">
        <w:rPr>
          <w:cs/>
        </w:rPr>
        <w:t>ත්‍ව</w:t>
      </w:r>
      <w:r w:rsidR="003044F1">
        <w:rPr>
          <w:rFonts w:hint="cs"/>
          <w:cs/>
        </w:rPr>
        <w:t>ා</w:t>
      </w:r>
      <w:r w:rsidRPr="00765AA9">
        <w:rPr>
          <w:cs/>
        </w:rPr>
        <w:t xml:space="preserve"> රසං උපසමස</w:t>
      </w:r>
      <w:r w:rsidR="00BF58AC">
        <w:rPr>
          <w:rFonts w:hint="cs"/>
          <w:cs/>
        </w:rPr>
        <w:t>්</w:t>
      </w:r>
      <w:r w:rsidRPr="00765AA9">
        <w:rPr>
          <w:cs/>
        </w:rPr>
        <w:t>ස ච</w:t>
      </w:r>
      <w:r w:rsidRPr="00765AA9">
        <w:t xml:space="preserve">, </w:t>
      </w:r>
    </w:p>
    <w:p w14:paraId="14DD1729" w14:textId="77777777" w:rsidR="00BF58AC" w:rsidRDefault="00844584" w:rsidP="00292D18">
      <w:pPr>
        <w:pStyle w:val="Quote"/>
      </w:pPr>
      <w:r w:rsidRPr="00765AA9">
        <w:rPr>
          <w:cs/>
        </w:rPr>
        <w:t>නිද</w:t>
      </w:r>
      <w:r w:rsidR="00BF58AC">
        <w:rPr>
          <w:rFonts w:hint="cs"/>
          <w:cs/>
        </w:rPr>
        <w:t>්</w:t>
      </w:r>
      <w:r w:rsidRPr="00765AA9">
        <w:rPr>
          <w:cs/>
        </w:rPr>
        <w:t>දරො හොති නිප</w:t>
      </w:r>
      <w:r w:rsidR="00BF58AC">
        <w:rPr>
          <w:rFonts w:hint="cs"/>
          <w:cs/>
        </w:rPr>
        <w:t>්</w:t>
      </w:r>
      <w:r w:rsidRPr="00765AA9">
        <w:rPr>
          <w:cs/>
        </w:rPr>
        <w:t>පාපො ධම්මපීතිරසං පිබන</w:t>
      </w:r>
      <w:r w:rsidR="00BF58AC">
        <w:rPr>
          <w:rFonts w:hint="cs"/>
          <w:cs/>
        </w:rPr>
        <w:t>්</w:t>
      </w:r>
      <w:r w:rsidRPr="00765AA9">
        <w:rPr>
          <w:cs/>
        </w:rPr>
        <w:t>ති.</w:t>
      </w:r>
      <w:r w:rsidR="00BF58AC">
        <w:rPr>
          <w:rFonts w:hint="cs"/>
          <w:cs/>
        </w:rPr>
        <w:t xml:space="preserve"> </w:t>
      </w:r>
    </w:p>
    <w:p w14:paraId="0D72C470" w14:textId="6CB673C4" w:rsidR="00844584" w:rsidRPr="00765AA9" w:rsidRDefault="00844584" w:rsidP="00625B7E">
      <w:pPr>
        <w:spacing w:line="276" w:lineRule="auto"/>
        <w:rPr>
          <w:rFonts w:ascii="UN-Abhaya" w:hAnsi="UN-Abhaya"/>
        </w:rPr>
      </w:pPr>
      <w:r w:rsidRPr="00765AA9">
        <w:rPr>
          <w:rFonts w:ascii="UN-Abhaya" w:hAnsi="UN-Abhaya"/>
          <w:cs/>
        </w:rPr>
        <w:t>ප්‍රක</w:t>
      </w:r>
      <w:r w:rsidR="000065E7">
        <w:rPr>
          <w:rFonts w:ascii="UN-Abhaya" w:hAnsi="UN-Abhaya" w:hint="cs"/>
          <w:cs/>
        </w:rPr>
        <w:t>ර්‍</w:t>
      </w:r>
      <w:r w:rsidRPr="00765AA9">
        <w:rPr>
          <w:rFonts w:ascii="UN-Abhaya" w:hAnsi="UN-Abhaya"/>
          <w:cs/>
        </w:rPr>
        <w:t>ෂවිවේකරසය ද නි</w:t>
      </w:r>
      <w:r w:rsidR="000065E7">
        <w:rPr>
          <w:rFonts w:ascii="UN-Abhaya" w:hAnsi="UN-Abhaya" w:hint="cs"/>
          <w:cs/>
        </w:rPr>
        <w:t>ර්‍වා</w:t>
      </w:r>
      <w:r w:rsidRPr="00765AA9">
        <w:rPr>
          <w:rFonts w:ascii="UN-Abhaya" w:hAnsi="UN-Abhaya"/>
          <w:cs/>
        </w:rPr>
        <w:t>ණ රසය ද පානය කොට ධ</w:t>
      </w:r>
      <w:r w:rsidR="00FB0612">
        <w:rPr>
          <w:rFonts w:ascii="UN-Abhaya" w:hAnsi="UN-Abhaya"/>
          <w:cs/>
        </w:rPr>
        <w:t>ර්‍ම</w:t>
      </w:r>
      <w:r w:rsidRPr="00765AA9">
        <w:rPr>
          <w:rFonts w:ascii="UN-Abhaya" w:hAnsi="UN-Abhaya"/>
          <w:cs/>
        </w:rPr>
        <w:t xml:space="preserve">ප්‍රීතිරසය බොන්නේ පීඩාරහිතයෙක් පව් නැතියෙක් වේ. </w:t>
      </w:r>
    </w:p>
    <w:p w14:paraId="06E6B4F6" w14:textId="7DB9C8B6" w:rsidR="00844584" w:rsidRPr="00765AA9" w:rsidRDefault="00844584" w:rsidP="00625B7E">
      <w:pPr>
        <w:spacing w:line="276" w:lineRule="auto"/>
        <w:rPr>
          <w:rFonts w:ascii="UN-Abhaya" w:hAnsi="UN-Abhaya"/>
        </w:rPr>
      </w:pPr>
      <w:r w:rsidRPr="003044F1">
        <w:rPr>
          <w:rFonts w:ascii="UN-Abhaya" w:hAnsi="UN-Abhaya"/>
          <w:b/>
          <w:bCs/>
          <w:cs/>
        </w:rPr>
        <w:t>පවිව</w:t>
      </w:r>
      <w:r w:rsidR="000065E7" w:rsidRPr="003044F1">
        <w:rPr>
          <w:rFonts w:ascii="UN-Abhaya" w:hAnsi="UN-Abhaya" w:hint="cs"/>
          <w:b/>
          <w:bCs/>
          <w:cs/>
        </w:rPr>
        <w:t>ෙ</w:t>
      </w:r>
      <w:r w:rsidRPr="003044F1">
        <w:rPr>
          <w:rFonts w:ascii="UN-Abhaya" w:hAnsi="UN-Abhaya"/>
          <w:b/>
          <w:bCs/>
          <w:cs/>
        </w:rPr>
        <w:t>කරසං පී</w:t>
      </w:r>
      <w:r w:rsidR="003044F1" w:rsidRPr="003044F1">
        <w:rPr>
          <w:rFonts w:ascii="UN-Abhaya" w:hAnsi="UN-Abhaya"/>
          <w:b/>
          <w:bCs/>
          <w:cs/>
        </w:rPr>
        <w:t>ත්‍ව</w:t>
      </w:r>
      <w:r w:rsidR="003044F1" w:rsidRPr="003044F1">
        <w:rPr>
          <w:rFonts w:ascii="UN-Abhaya" w:hAnsi="UN-Abhaya" w:hint="cs"/>
          <w:b/>
          <w:bCs/>
          <w:cs/>
        </w:rPr>
        <w:t>ා</w:t>
      </w:r>
      <w:r w:rsidRPr="00765AA9">
        <w:rPr>
          <w:rFonts w:ascii="UN-Abhaya" w:hAnsi="UN-Abhaya"/>
          <w:cs/>
        </w:rPr>
        <w:t xml:space="preserve"> = ප්‍රක</w:t>
      </w:r>
      <w:r w:rsidR="00F77D87">
        <w:rPr>
          <w:rFonts w:ascii="UN-Abhaya" w:hAnsi="UN-Abhaya"/>
          <w:cs/>
        </w:rPr>
        <w:t>ර්‍</w:t>
      </w:r>
      <w:r w:rsidRPr="00765AA9">
        <w:rPr>
          <w:rFonts w:ascii="UN-Abhaya" w:hAnsi="UN-Abhaya"/>
          <w:cs/>
        </w:rPr>
        <w:t>ෂවිවේකරසය ද පානය කොට</w:t>
      </w:r>
      <w:r w:rsidR="003044F1">
        <w:rPr>
          <w:rFonts w:ascii="UN-Abhaya" w:hAnsi="UN-Abhaya" w:hint="cs"/>
          <w:cs/>
        </w:rPr>
        <w:t>.</w:t>
      </w:r>
    </w:p>
    <w:p w14:paraId="5BB904A7" w14:textId="15EB7F72" w:rsidR="00844584" w:rsidRPr="00765AA9" w:rsidRDefault="00844584" w:rsidP="00625B7E">
      <w:pPr>
        <w:spacing w:line="276" w:lineRule="auto"/>
        <w:rPr>
          <w:rFonts w:ascii="UN-Abhaya" w:hAnsi="UN-Abhaya"/>
        </w:rPr>
      </w:pPr>
      <w:r w:rsidRPr="00765AA9">
        <w:rPr>
          <w:rFonts w:ascii="UN-Abhaya" w:hAnsi="UN-Abhaya"/>
          <w:cs/>
        </w:rPr>
        <w:t>මෙහි කාය-චිත්ත විවේකයෙන් උපන් රසය ප්‍රකවිව</w:t>
      </w:r>
      <w:r w:rsidR="003044F1">
        <w:rPr>
          <w:rFonts w:ascii="UN-Abhaya" w:hAnsi="UN-Abhaya" w:hint="cs"/>
          <w:cs/>
        </w:rPr>
        <w:t>ේ</w:t>
      </w:r>
      <w:r w:rsidRPr="00765AA9">
        <w:rPr>
          <w:rFonts w:ascii="UN-Abhaya" w:hAnsi="UN-Abhaya"/>
          <w:cs/>
        </w:rPr>
        <w:t>ක රසය යි. විව</w:t>
      </w:r>
      <w:r w:rsidR="003044F1">
        <w:rPr>
          <w:rFonts w:ascii="UN-Abhaya" w:hAnsi="UN-Abhaya" w:hint="cs"/>
          <w:cs/>
        </w:rPr>
        <w:t>ේ</w:t>
      </w:r>
      <w:r w:rsidRPr="00765AA9">
        <w:rPr>
          <w:rFonts w:ascii="UN-Abhaya" w:hAnsi="UN-Abhaya"/>
          <w:cs/>
        </w:rPr>
        <w:t>කය කියන ලද්දේය</w:t>
      </w:r>
      <w:r w:rsidR="00D04CFE">
        <w:rPr>
          <w:rFonts w:ascii="UN-Abhaya" w:hAnsi="UN-Abhaya" w:hint="cs"/>
          <w:cs/>
        </w:rPr>
        <w:t>.</w:t>
      </w:r>
      <w:r w:rsidR="00D95B5C">
        <w:rPr>
          <w:rStyle w:val="FootnoteReference"/>
          <w:rFonts w:ascii="UN-Abhaya" w:hAnsi="UN-Abhaya"/>
          <w:cs/>
        </w:rPr>
        <w:footnoteReference w:id="91"/>
      </w:r>
      <w:r w:rsidRPr="00765AA9">
        <w:rPr>
          <w:rFonts w:ascii="UN-Abhaya" w:hAnsi="UN-Abhaya"/>
          <w:cs/>
        </w:rPr>
        <w:t xml:space="preserve"> </w:t>
      </w:r>
      <w:r w:rsidRPr="002255C0">
        <w:rPr>
          <w:rFonts w:ascii="UN-Abhaya" w:hAnsi="UN-Abhaya"/>
          <w:b/>
          <w:bCs/>
          <w:cs/>
        </w:rPr>
        <w:t>“පවිවෙකතො උප</w:t>
      </w:r>
      <w:r w:rsidR="00D04CFE">
        <w:rPr>
          <w:rFonts w:ascii="UN-Abhaya" w:hAnsi="UN-Abhaya" w:hint="cs"/>
          <w:b/>
          <w:bCs/>
          <w:cs/>
        </w:rPr>
        <w:t>්</w:t>
      </w:r>
      <w:r w:rsidRPr="002255C0">
        <w:rPr>
          <w:rFonts w:ascii="UN-Abhaya" w:hAnsi="UN-Abhaya"/>
          <w:b/>
          <w:bCs/>
          <w:cs/>
        </w:rPr>
        <w:t>පන</w:t>
      </w:r>
      <w:r w:rsidR="00D04CFE">
        <w:rPr>
          <w:rFonts w:ascii="UN-Abhaya" w:hAnsi="UN-Abhaya" w:hint="cs"/>
          <w:b/>
          <w:bCs/>
          <w:cs/>
        </w:rPr>
        <w:t>්</w:t>
      </w:r>
      <w:r w:rsidRPr="002255C0">
        <w:rPr>
          <w:rFonts w:ascii="UN-Abhaya" w:hAnsi="UN-Abhaya"/>
          <w:b/>
          <w:bCs/>
          <w:cs/>
        </w:rPr>
        <w:t>නරසං එකීභාව සු</w:t>
      </w:r>
      <w:r w:rsidR="00D04CFE">
        <w:rPr>
          <w:rFonts w:ascii="UN-Abhaya" w:hAnsi="UN-Abhaya" w:hint="cs"/>
          <w:b/>
          <w:bCs/>
          <w:cs/>
        </w:rPr>
        <w:t>ඛ</w:t>
      </w:r>
      <w:r w:rsidRPr="002255C0">
        <w:rPr>
          <w:rFonts w:ascii="UN-Abhaya" w:hAnsi="UN-Abhaya"/>
          <w:b/>
          <w:bCs/>
          <w:cs/>
        </w:rPr>
        <w:t>න</w:t>
      </w:r>
      <w:r w:rsidR="00D04CFE">
        <w:rPr>
          <w:rFonts w:ascii="UN-Abhaya" w:hAnsi="UN-Abhaya" w:hint="cs"/>
          <w:b/>
          <w:bCs/>
          <w:cs/>
        </w:rPr>
        <w:t>්</w:t>
      </w:r>
      <w:r w:rsidRPr="002255C0">
        <w:rPr>
          <w:rFonts w:ascii="UN-Abhaya" w:hAnsi="UN-Abhaya"/>
          <w:b/>
          <w:bCs/>
          <w:cs/>
        </w:rPr>
        <w:t>ති අත්‍ථො”</w:t>
      </w:r>
      <w:r w:rsidRPr="00765AA9">
        <w:rPr>
          <w:rFonts w:ascii="UN-Abhaya" w:hAnsi="UN-Abhaya"/>
          <w:cs/>
        </w:rPr>
        <w:t xml:space="preserve"> යනු අටුවා විසින් ප්‍රක</w:t>
      </w:r>
      <w:r w:rsidR="00F77D87">
        <w:rPr>
          <w:rFonts w:ascii="UN-Abhaya" w:hAnsi="UN-Abhaya"/>
          <w:cs/>
        </w:rPr>
        <w:t>ර්‍</w:t>
      </w:r>
      <w:r w:rsidRPr="00765AA9">
        <w:rPr>
          <w:rFonts w:ascii="UN-Abhaya" w:hAnsi="UN-Abhaya"/>
          <w:cs/>
        </w:rPr>
        <w:t>ෂවිවේකයෙන් උපන් රසය</w:t>
      </w:r>
      <w:r w:rsidRPr="00765AA9">
        <w:rPr>
          <w:rFonts w:ascii="UN-Abhaya" w:hAnsi="UN-Abhaya"/>
        </w:rPr>
        <w:t xml:space="preserve">, </w:t>
      </w:r>
      <w:r w:rsidRPr="00765AA9">
        <w:rPr>
          <w:rFonts w:ascii="UN-Abhaya" w:hAnsi="UN-Abhaya"/>
          <w:cs/>
        </w:rPr>
        <w:t>එක</w:t>
      </w:r>
      <w:r w:rsidR="00D04CFE">
        <w:rPr>
          <w:rFonts w:ascii="UN-Abhaya" w:hAnsi="UN-Abhaya" w:hint="cs"/>
          <w:cs/>
        </w:rPr>
        <w:t>ඟ</w:t>
      </w:r>
      <w:r w:rsidRPr="00765AA9">
        <w:rPr>
          <w:rFonts w:ascii="UN-Abhaya" w:hAnsi="UN-Abhaya"/>
          <w:cs/>
        </w:rPr>
        <w:t xml:space="preserve"> බව පිළිබඳ සැපය යි ගතයුතුය. </w:t>
      </w:r>
    </w:p>
    <w:p w14:paraId="63F458DA" w14:textId="3FBB2DF0" w:rsidR="00844584" w:rsidRPr="00765AA9" w:rsidRDefault="00844584" w:rsidP="00625B7E">
      <w:pPr>
        <w:spacing w:line="276" w:lineRule="auto"/>
        <w:rPr>
          <w:rFonts w:ascii="UN-Abhaya" w:hAnsi="UN-Abhaya"/>
        </w:rPr>
      </w:pPr>
      <w:r w:rsidRPr="00765AA9">
        <w:rPr>
          <w:rFonts w:ascii="UN-Abhaya" w:hAnsi="UN-Abhaya"/>
          <w:cs/>
        </w:rPr>
        <w:t>විව</w:t>
      </w:r>
      <w:r w:rsidR="007137B1">
        <w:rPr>
          <w:rFonts w:ascii="UN-Abhaya" w:hAnsi="UN-Abhaya" w:hint="cs"/>
          <w:cs/>
        </w:rPr>
        <w:t>ේ</w:t>
      </w:r>
      <w:r w:rsidRPr="00765AA9">
        <w:rPr>
          <w:rFonts w:ascii="UN-Abhaya" w:hAnsi="UN-Abhaya"/>
          <w:cs/>
        </w:rPr>
        <w:t>කය</w:t>
      </w:r>
      <w:r w:rsidRPr="00765AA9">
        <w:rPr>
          <w:rFonts w:ascii="UN-Abhaya" w:hAnsi="UN-Abhaya"/>
        </w:rPr>
        <w:t xml:space="preserve">, </w:t>
      </w:r>
      <w:r w:rsidRPr="00765AA9">
        <w:rPr>
          <w:rFonts w:ascii="UN-Abhaya" w:hAnsi="UN-Abhaya"/>
          <w:cs/>
        </w:rPr>
        <w:t>කාය</w:t>
      </w:r>
      <w:r w:rsidR="007137B1">
        <w:rPr>
          <w:rFonts w:ascii="UN-Abhaya" w:hAnsi="UN-Abhaya" w:hint="cs"/>
          <w:cs/>
        </w:rPr>
        <w:t>-</w:t>
      </w:r>
      <w:r w:rsidRPr="00765AA9">
        <w:rPr>
          <w:rFonts w:ascii="UN-Abhaya" w:hAnsi="UN-Abhaya"/>
          <w:cs/>
        </w:rPr>
        <w:t>චිත්ත-උපධි විසින් තෙපරිදි බැවින් මෙහි රස ශබ</w:t>
      </w:r>
      <w:r w:rsidR="007137B1">
        <w:rPr>
          <w:rFonts w:ascii="UN-Abhaya" w:hAnsi="UN-Abhaya" w:hint="cs"/>
          <w:cs/>
        </w:rPr>
        <w:t>්</w:t>
      </w:r>
      <w:r w:rsidRPr="00765AA9">
        <w:rPr>
          <w:rFonts w:ascii="UN-Abhaya" w:hAnsi="UN-Abhaya"/>
          <w:cs/>
        </w:rPr>
        <w:t>දය හා එක් වූ පවිව</w:t>
      </w:r>
      <w:r w:rsidR="007137B1">
        <w:rPr>
          <w:rFonts w:ascii="UN-Abhaya" w:hAnsi="UN-Abhaya" w:hint="cs"/>
          <w:cs/>
        </w:rPr>
        <w:t>ේ</w:t>
      </w:r>
      <w:r w:rsidRPr="00765AA9">
        <w:rPr>
          <w:rFonts w:ascii="UN-Abhaya" w:hAnsi="UN-Abhaya"/>
          <w:cs/>
        </w:rPr>
        <w:t xml:space="preserve">ක ශබ්දයෙන් </w:t>
      </w:r>
      <w:r w:rsidRPr="00030C7B">
        <w:rPr>
          <w:rFonts w:ascii="UN-Abhaya" w:hAnsi="UN-Abhaya"/>
          <w:b/>
          <w:bCs/>
          <w:cs/>
        </w:rPr>
        <w:t>ධ</w:t>
      </w:r>
      <w:r w:rsidR="00FB0612" w:rsidRPr="00030C7B">
        <w:rPr>
          <w:rFonts w:ascii="UN-Abhaya" w:hAnsi="UN-Abhaya"/>
          <w:b/>
          <w:bCs/>
          <w:cs/>
        </w:rPr>
        <w:t>ර්‍ම</w:t>
      </w:r>
      <w:r w:rsidRPr="00030C7B">
        <w:rPr>
          <w:rFonts w:ascii="UN-Abhaya" w:hAnsi="UN-Abhaya"/>
          <w:b/>
          <w:bCs/>
          <w:cs/>
        </w:rPr>
        <w:t>පදා</w:t>
      </w:r>
      <w:r w:rsidR="00573694" w:rsidRPr="00030C7B">
        <w:rPr>
          <w:rFonts w:ascii="UN-Abhaya" w:hAnsi="UN-Abhaya"/>
          <w:b/>
          <w:bCs/>
          <w:cs/>
        </w:rPr>
        <w:t>ර්‍ත්‍ථ</w:t>
      </w:r>
      <w:r w:rsidRPr="00030C7B">
        <w:rPr>
          <w:rFonts w:ascii="UN-Abhaya" w:hAnsi="UN-Abhaya"/>
          <w:b/>
          <w:bCs/>
          <w:cs/>
        </w:rPr>
        <w:t>කථාව</w:t>
      </w:r>
      <w:r w:rsidRPr="00765AA9">
        <w:rPr>
          <w:rFonts w:ascii="UN-Abhaya" w:hAnsi="UN-Abhaya"/>
          <w:cs/>
        </w:rPr>
        <w:t xml:space="preserve"> අනුව තෙපරිදි වූ ම වි</w:t>
      </w:r>
      <w:r w:rsidR="005F2609">
        <w:rPr>
          <w:rFonts w:ascii="UN-Abhaya" w:hAnsi="UN-Abhaya" w:hint="cs"/>
          <w:cs/>
        </w:rPr>
        <w:t>වේ</w:t>
      </w:r>
      <w:r w:rsidRPr="00765AA9">
        <w:rPr>
          <w:rFonts w:ascii="UN-Abhaya" w:hAnsi="UN-Abhaya"/>
          <w:cs/>
        </w:rPr>
        <w:t>කය ගත යුතු සේ පෙණුන ද</w:t>
      </w:r>
      <w:r w:rsidRPr="00765AA9">
        <w:rPr>
          <w:rFonts w:ascii="UN-Abhaya" w:hAnsi="UN-Abhaya"/>
        </w:rPr>
        <w:t xml:space="preserve">, </w:t>
      </w:r>
      <w:r w:rsidRPr="00765AA9">
        <w:rPr>
          <w:rFonts w:ascii="UN-Abhaya" w:hAnsi="UN-Abhaya"/>
          <w:cs/>
        </w:rPr>
        <w:t>මෙහි කාය-චි</w:t>
      </w:r>
      <w:r w:rsidR="00312C98">
        <w:rPr>
          <w:rFonts w:ascii="UN-Abhaya" w:hAnsi="UN-Abhaya" w:hint="cs"/>
          <w:cs/>
        </w:rPr>
        <w:t>ත්</w:t>
      </w:r>
      <w:r w:rsidRPr="00765AA9">
        <w:rPr>
          <w:rFonts w:ascii="UN-Abhaya" w:hAnsi="UN-Abhaya"/>
          <w:cs/>
        </w:rPr>
        <w:t>ත විව</w:t>
      </w:r>
      <w:r w:rsidR="00312C98">
        <w:rPr>
          <w:rFonts w:ascii="UN-Abhaya" w:hAnsi="UN-Abhaya" w:hint="cs"/>
          <w:cs/>
        </w:rPr>
        <w:t>ේ</w:t>
      </w:r>
      <w:r w:rsidRPr="00765AA9">
        <w:rPr>
          <w:rFonts w:ascii="UN-Abhaya" w:hAnsi="UN-Abhaya"/>
          <w:cs/>
        </w:rPr>
        <w:t xml:space="preserve">කය ම ගත යුතුය. </w:t>
      </w:r>
      <w:r w:rsidRPr="00312C98">
        <w:rPr>
          <w:rFonts w:ascii="UN-Abhaya" w:hAnsi="UN-Abhaya"/>
          <w:b/>
          <w:bCs/>
          <w:cs/>
        </w:rPr>
        <w:t>සුත්තනිපාතයෙහි</w:t>
      </w:r>
      <w:r w:rsidRPr="00765AA9">
        <w:rPr>
          <w:rFonts w:ascii="UN-Abhaya" w:hAnsi="UN-Abhaya"/>
          <w:cs/>
        </w:rPr>
        <w:t xml:space="preserve"> හිරි සූත්‍රයෙහි එන මේ ගාථායෙහි </w:t>
      </w:r>
      <w:r w:rsidRPr="000D6DCD">
        <w:rPr>
          <w:rFonts w:ascii="UN-Abhaya" w:hAnsi="UN-Abhaya"/>
          <w:b/>
          <w:bCs/>
          <w:cs/>
        </w:rPr>
        <w:t>‘පවිව</w:t>
      </w:r>
      <w:r w:rsidR="000D6DCD" w:rsidRPr="000D6DCD">
        <w:rPr>
          <w:rFonts w:ascii="UN-Abhaya" w:hAnsi="UN-Abhaya" w:hint="cs"/>
          <w:b/>
          <w:bCs/>
          <w:cs/>
        </w:rPr>
        <w:t>ෙ</w:t>
      </w:r>
      <w:r w:rsidRPr="000D6DCD">
        <w:rPr>
          <w:rFonts w:ascii="UN-Abhaya" w:hAnsi="UN-Abhaya"/>
          <w:b/>
          <w:bCs/>
          <w:cs/>
        </w:rPr>
        <w:t>කරසං’</w:t>
      </w:r>
      <w:r w:rsidRPr="00765AA9">
        <w:rPr>
          <w:rFonts w:ascii="UN-Abhaya" w:hAnsi="UN-Abhaya"/>
        </w:rPr>
        <w:t xml:space="preserve"> </w:t>
      </w:r>
      <w:r w:rsidRPr="00765AA9">
        <w:rPr>
          <w:rFonts w:ascii="UN-Abhaya" w:hAnsi="UN-Abhaya"/>
          <w:cs/>
        </w:rPr>
        <w:t xml:space="preserve">යනු </w:t>
      </w:r>
      <w:r w:rsidRPr="000D6DCD">
        <w:rPr>
          <w:rFonts w:ascii="UN-Abhaya" w:hAnsi="UN-Abhaya"/>
          <w:b/>
          <w:bCs/>
          <w:cs/>
        </w:rPr>
        <w:t>“පවිව</w:t>
      </w:r>
      <w:r w:rsidR="00826705">
        <w:rPr>
          <w:rFonts w:ascii="UN-Abhaya" w:hAnsi="UN-Abhaya" w:hint="cs"/>
          <w:b/>
          <w:bCs/>
          <w:cs/>
        </w:rPr>
        <w:t>ෙ</w:t>
      </w:r>
      <w:r w:rsidRPr="000D6DCD">
        <w:rPr>
          <w:rFonts w:ascii="UN-Abhaya" w:hAnsi="UN-Abhaya"/>
          <w:b/>
          <w:bCs/>
          <w:cs/>
        </w:rPr>
        <w:t>කොති කිලෙස විවෙකතො ජාතනතා අග</w:t>
      </w:r>
      <w:r w:rsidR="00826705">
        <w:rPr>
          <w:rFonts w:ascii="UN-Abhaya" w:hAnsi="UN-Abhaya" w:hint="cs"/>
          <w:b/>
          <w:bCs/>
          <w:cs/>
        </w:rPr>
        <w:t>්</w:t>
      </w:r>
      <w:r w:rsidRPr="000D6DCD">
        <w:rPr>
          <w:rFonts w:ascii="UN-Abhaya" w:hAnsi="UN-Abhaya"/>
          <w:b/>
          <w:bCs/>
          <w:cs/>
        </w:rPr>
        <w:t>ගඵලං වුච</w:t>
      </w:r>
      <w:r w:rsidR="00826705">
        <w:rPr>
          <w:rFonts w:ascii="UN-Abhaya" w:hAnsi="UN-Abhaya" w:hint="cs"/>
          <w:b/>
          <w:bCs/>
          <w:cs/>
        </w:rPr>
        <w:t>්</w:t>
      </w:r>
      <w:r w:rsidRPr="000D6DCD">
        <w:rPr>
          <w:rFonts w:ascii="UN-Abhaya" w:hAnsi="UN-Abhaya"/>
          <w:b/>
          <w:bCs/>
          <w:cs/>
        </w:rPr>
        <w:t>චති ත</w:t>
      </w:r>
      <w:r w:rsidR="00826705">
        <w:rPr>
          <w:rFonts w:ascii="UN-Abhaya" w:hAnsi="UN-Abhaya" w:hint="cs"/>
          <w:b/>
          <w:bCs/>
          <w:cs/>
        </w:rPr>
        <w:t>්</w:t>
      </w:r>
      <w:r w:rsidRPr="000D6DCD">
        <w:rPr>
          <w:rFonts w:ascii="UN-Abhaya" w:hAnsi="UN-Abhaya"/>
          <w:b/>
          <w:bCs/>
          <w:cs/>
        </w:rPr>
        <w:t>සස රසොති අස</w:t>
      </w:r>
      <w:r w:rsidR="00826705">
        <w:rPr>
          <w:rFonts w:ascii="UN-Abhaya" w:hAnsi="UN-Abhaya" w:hint="cs"/>
          <w:b/>
          <w:bCs/>
          <w:cs/>
        </w:rPr>
        <w:t>්</w:t>
      </w:r>
      <w:r w:rsidRPr="000D6DCD">
        <w:rPr>
          <w:rFonts w:ascii="UN-Abhaya" w:hAnsi="UN-Abhaya"/>
          <w:b/>
          <w:bCs/>
          <w:cs/>
        </w:rPr>
        <w:t>සා දනට</w:t>
      </w:r>
      <w:r w:rsidR="00826705">
        <w:rPr>
          <w:rFonts w:ascii="UN-Abhaya" w:hAnsi="UN-Abhaya" w:hint="cs"/>
          <w:b/>
          <w:bCs/>
          <w:cs/>
        </w:rPr>
        <w:t>්</w:t>
      </w:r>
      <w:r w:rsidRPr="000D6DCD">
        <w:rPr>
          <w:rFonts w:ascii="UN-Abhaya" w:hAnsi="UN-Abhaya"/>
          <w:b/>
          <w:bCs/>
          <w:cs/>
        </w:rPr>
        <w:t>ඨ</w:t>
      </w:r>
      <w:r w:rsidR="00826705">
        <w:rPr>
          <w:rFonts w:ascii="UN-Abhaya" w:hAnsi="UN-Abhaya" w:hint="cs"/>
          <w:b/>
          <w:bCs/>
          <w:cs/>
        </w:rPr>
        <w:t>ෙ</w:t>
      </w:r>
      <w:r w:rsidRPr="000D6DCD">
        <w:rPr>
          <w:rFonts w:ascii="UN-Abhaya" w:hAnsi="UN-Abhaya"/>
          <w:b/>
          <w:bCs/>
          <w:cs/>
        </w:rPr>
        <w:t>න තං සම</w:t>
      </w:r>
      <w:r w:rsidR="00826705">
        <w:rPr>
          <w:rFonts w:ascii="UN-Abhaya" w:hAnsi="UN-Abhaya" w:hint="cs"/>
          <w:b/>
          <w:bCs/>
          <w:cs/>
        </w:rPr>
        <w:t>්</w:t>
      </w:r>
      <w:r w:rsidRPr="000D6DCD">
        <w:rPr>
          <w:rFonts w:ascii="UN-Abhaya" w:hAnsi="UN-Abhaya"/>
          <w:b/>
          <w:bCs/>
          <w:cs/>
        </w:rPr>
        <w:t>පයුත</w:t>
      </w:r>
      <w:r w:rsidR="00826705">
        <w:rPr>
          <w:rFonts w:ascii="UN-Abhaya" w:hAnsi="UN-Abhaya" w:hint="cs"/>
          <w:b/>
          <w:bCs/>
          <w:cs/>
        </w:rPr>
        <w:t>්</w:t>
      </w:r>
      <w:r w:rsidRPr="000D6DCD">
        <w:rPr>
          <w:rFonts w:ascii="UN-Abhaya" w:hAnsi="UN-Abhaya"/>
          <w:b/>
          <w:bCs/>
          <w:cs/>
        </w:rPr>
        <w:t>තං සුඛං”</w:t>
      </w:r>
      <w:r w:rsidRPr="00765AA9">
        <w:rPr>
          <w:rFonts w:ascii="UN-Abhaya" w:hAnsi="UN-Abhaya"/>
          <w:cs/>
        </w:rPr>
        <w:t xml:space="preserve"> යි එම අ</w:t>
      </w:r>
      <w:r w:rsidR="00573694">
        <w:rPr>
          <w:rFonts w:ascii="UN-Abhaya" w:hAnsi="UN-Abhaya"/>
          <w:cs/>
        </w:rPr>
        <w:t>ර්‍ත්‍ථ</w:t>
      </w:r>
      <w:r w:rsidRPr="00765AA9">
        <w:rPr>
          <w:rFonts w:ascii="UN-Abhaya" w:hAnsi="UN-Abhaya"/>
          <w:cs/>
        </w:rPr>
        <w:t>කථායෙහි දක්වන ලද්දේ ය</w:t>
      </w:r>
      <w:r w:rsidR="00360079">
        <w:rPr>
          <w:rFonts w:ascii="UN-Abhaya" w:hAnsi="UN-Abhaya" w:hint="cs"/>
          <w:cs/>
        </w:rPr>
        <w:t>.</w:t>
      </w:r>
      <w:r w:rsidRPr="00765AA9">
        <w:rPr>
          <w:rFonts w:ascii="UN-Abhaya" w:hAnsi="UN-Abhaya"/>
          <w:cs/>
        </w:rPr>
        <w:t xml:space="preserve"> මේ අනුව ප්‍රක</w:t>
      </w:r>
      <w:r w:rsidR="00F77D87">
        <w:rPr>
          <w:rFonts w:ascii="UN-Abhaya" w:hAnsi="UN-Abhaya"/>
          <w:cs/>
        </w:rPr>
        <w:t>ර්‍</w:t>
      </w:r>
      <w:r w:rsidRPr="00765AA9">
        <w:rPr>
          <w:rFonts w:ascii="UN-Abhaya" w:hAnsi="UN-Abhaya"/>
          <w:cs/>
        </w:rPr>
        <w:t>ෂවිව</w:t>
      </w:r>
      <w:r w:rsidR="00986F8D">
        <w:rPr>
          <w:rFonts w:ascii="UN-Abhaya" w:hAnsi="UN-Abhaya" w:hint="cs"/>
          <w:cs/>
        </w:rPr>
        <w:t>ේ</w:t>
      </w:r>
      <w:r w:rsidRPr="00765AA9">
        <w:rPr>
          <w:rFonts w:ascii="UN-Abhaya" w:hAnsi="UN-Abhaya"/>
          <w:cs/>
        </w:rPr>
        <w:t>කය නම්: උපධිවිව</w:t>
      </w:r>
      <w:r w:rsidR="00986F8D">
        <w:rPr>
          <w:rFonts w:ascii="UN-Abhaya" w:hAnsi="UN-Abhaya" w:hint="cs"/>
          <w:cs/>
        </w:rPr>
        <w:t>ේ</w:t>
      </w:r>
      <w:r w:rsidRPr="00765AA9">
        <w:rPr>
          <w:rFonts w:ascii="UN-Abhaya" w:hAnsi="UN-Abhaya"/>
          <w:cs/>
        </w:rPr>
        <w:t>කය යි. එහෙත් එකලාව ම උපධිවිව</w:t>
      </w:r>
      <w:r w:rsidR="00986F8D">
        <w:rPr>
          <w:rFonts w:ascii="UN-Abhaya" w:hAnsi="UN-Abhaya" w:hint="cs"/>
          <w:cs/>
        </w:rPr>
        <w:t>ේ</w:t>
      </w:r>
      <w:r w:rsidRPr="00765AA9">
        <w:rPr>
          <w:rFonts w:ascii="UN-Abhaya" w:hAnsi="UN-Abhaya"/>
          <w:cs/>
        </w:rPr>
        <w:t xml:space="preserve">කයෙහි හෙන උපසම ශබ්දයක් ඉදිරියෙහි ඇති බැවින් </w:t>
      </w:r>
      <w:r w:rsidR="00986F8D">
        <w:rPr>
          <w:rFonts w:ascii="UN-Abhaya" w:hAnsi="UN-Abhaya" w:hint="cs"/>
          <w:cs/>
        </w:rPr>
        <w:t>ඒ</w:t>
      </w:r>
      <w:r w:rsidRPr="00765AA9">
        <w:rPr>
          <w:rFonts w:ascii="UN-Abhaya" w:hAnsi="UN-Abhaya"/>
          <w:cs/>
        </w:rPr>
        <w:t xml:space="preserve"> ද නො යෙදෙන්නේ ය. </w:t>
      </w:r>
    </w:p>
    <w:p w14:paraId="30018966" w14:textId="1373DCEC" w:rsidR="00844584" w:rsidRPr="00765AA9" w:rsidRDefault="00844584" w:rsidP="00625B7E">
      <w:pPr>
        <w:spacing w:line="276" w:lineRule="auto"/>
        <w:rPr>
          <w:rFonts w:ascii="UN-Abhaya" w:hAnsi="UN-Abhaya"/>
        </w:rPr>
      </w:pPr>
      <w:r w:rsidRPr="00E37562">
        <w:rPr>
          <w:rFonts w:ascii="UN-Abhaya" w:hAnsi="UN-Abhaya"/>
          <w:b/>
          <w:bCs/>
          <w:cs/>
        </w:rPr>
        <w:t>ධම</w:t>
      </w:r>
      <w:r w:rsidR="00E37562" w:rsidRPr="00E37562">
        <w:rPr>
          <w:rFonts w:ascii="UN-Abhaya" w:hAnsi="UN-Abhaya" w:hint="cs"/>
          <w:b/>
          <w:bCs/>
          <w:cs/>
        </w:rPr>
        <w:t>්</w:t>
      </w:r>
      <w:r w:rsidRPr="00E37562">
        <w:rPr>
          <w:rFonts w:ascii="UN-Abhaya" w:hAnsi="UN-Abhaya"/>
          <w:b/>
          <w:bCs/>
          <w:cs/>
        </w:rPr>
        <w:t>මපදපුරාණසන්නයෙහි</w:t>
      </w:r>
      <w:r w:rsidRPr="00765AA9">
        <w:rPr>
          <w:rFonts w:ascii="UN-Abhaya" w:hAnsi="UN-Abhaya"/>
          <w:cs/>
        </w:rPr>
        <w:t xml:space="preserve"> </w:t>
      </w:r>
      <w:r w:rsidRPr="00E37562">
        <w:rPr>
          <w:rFonts w:ascii="UN-Abhaya" w:hAnsi="UN-Abhaya"/>
          <w:b/>
          <w:bCs/>
          <w:cs/>
        </w:rPr>
        <w:t>‘පවිවෙකරසං’</w:t>
      </w:r>
      <w:r w:rsidRPr="00765AA9">
        <w:rPr>
          <w:rFonts w:ascii="UN-Abhaya" w:hAnsi="UN-Abhaya"/>
          <w:cs/>
        </w:rPr>
        <w:t xml:space="preserve"> යන්නට කාය-චිත්ත විව</w:t>
      </w:r>
      <w:r w:rsidR="00E37562">
        <w:rPr>
          <w:rFonts w:ascii="UN-Abhaya" w:hAnsi="UN-Abhaya" w:hint="cs"/>
          <w:cs/>
        </w:rPr>
        <w:t>ේ</w:t>
      </w:r>
      <w:r w:rsidRPr="00765AA9">
        <w:rPr>
          <w:rFonts w:ascii="UN-Abhaya" w:hAnsi="UN-Abhaya"/>
          <w:cs/>
        </w:rPr>
        <w:t>කයෙන් උපන් සුඛස</w:t>
      </w:r>
      <w:r w:rsidR="00E37562">
        <w:rPr>
          <w:rFonts w:ascii="UN-Abhaya" w:hAnsi="UN-Abhaya" w:hint="cs"/>
          <w:cs/>
        </w:rPr>
        <w:t>ෝ</w:t>
      </w:r>
      <w:r w:rsidRPr="00765AA9">
        <w:rPr>
          <w:rFonts w:ascii="UN-Abhaya" w:hAnsi="UN-Abhaya"/>
          <w:cs/>
        </w:rPr>
        <w:t>මනස</w:t>
      </w:r>
      <w:r w:rsidR="00E37562">
        <w:rPr>
          <w:rFonts w:ascii="UN-Abhaya" w:hAnsi="UN-Abhaya" w:hint="cs"/>
          <w:cs/>
        </w:rPr>
        <w:t>්</w:t>
      </w:r>
      <w:r w:rsidRPr="00765AA9">
        <w:rPr>
          <w:rFonts w:ascii="UN-Abhaya" w:hAnsi="UN-Abhaya"/>
          <w:cs/>
        </w:rPr>
        <w:t xml:space="preserve">ස යි අරුත් කියා </w:t>
      </w:r>
      <w:r w:rsidRPr="00E37562">
        <w:rPr>
          <w:rFonts w:ascii="UN-Abhaya" w:hAnsi="UN-Abhaya"/>
          <w:b/>
          <w:bCs/>
          <w:cs/>
        </w:rPr>
        <w:t>‘රසං උපසමස</w:t>
      </w:r>
      <w:r w:rsidR="00E37562" w:rsidRPr="00E37562">
        <w:rPr>
          <w:rFonts w:ascii="UN-Abhaya" w:hAnsi="UN-Abhaya" w:hint="cs"/>
          <w:b/>
          <w:bCs/>
          <w:cs/>
        </w:rPr>
        <w:t>්</w:t>
      </w:r>
      <w:r w:rsidRPr="00E37562">
        <w:rPr>
          <w:rFonts w:ascii="UN-Abhaya" w:hAnsi="UN-Abhaya"/>
          <w:b/>
          <w:bCs/>
          <w:cs/>
        </w:rPr>
        <w:t>ස ච’</w:t>
      </w:r>
      <w:r w:rsidRPr="00765AA9">
        <w:rPr>
          <w:rFonts w:ascii="UN-Abhaya" w:hAnsi="UN-Abhaya"/>
        </w:rPr>
        <w:t xml:space="preserve"> </w:t>
      </w:r>
      <w:r w:rsidRPr="00765AA9">
        <w:rPr>
          <w:rFonts w:ascii="UN-Abhaya" w:hAnsi="UN-Abhaya"/>
          <w:cs/>
        </w:rPr>
        <w:t>යන්නට ක්ල</w:t>
      </w:r>
      <w:r w:rsidR="00E37562">
        <w:rPr>
          <w:rFonts w:ascii="UN-Abhaya" w:hAnsi="UN-Abhaya" w:hint="cs"/>
          <w:cs/>
        </w:rPr>
        <w:t>ේ</w:t>
      </w:r>
      <w:r w:rsidRPr="00765AA9">
        <w:rPr>
          <w:rFonts w:ascii="UN-Abhaya" w:hAnsi="UN-Abhaya"/>
          <w:cs/>
        </w:rPr>
        <w:t>ශ ව්‍යුපශමය යි කියන ලද නි</w:t>
      </w:r>
      <w:r w:rsidR="00A30314">
        <w:rPr>
          <w:rFonts w:ascii="UN-Abhaya" w:hAnsi="UN-Abhaya"/>
          <w:cs/>
        </w:rPr>
        <w:t>ර්‍වා</w:t>
      </w:r>
      <w:r w:rsidRPr="00765AA9">
        <w:rPr>
          <w:rFonts w:ascii="UN-Abhaya" w:hAnsi="UN-Abhaya"/>
          <w:cs/>
        </w:rPr>
        <w:t xml:space="preserve">ණයා ගේ රසය යි අරුත් කීහ. ඒ ගතයුතු සේ පෙණේ. </w:t>
      </w:r>
    </w:p>
    <w:p w14:paraId="4600DE9A" w14:textId="5A804456" w:rsidR="00844584" w:rsidRPr="00765AA9" w:rsidRDefault="00844584" w:rsidP="00625B7E">
      <w:pPr>
        <w:spacing w:line="276" w:lineRule="auto"/>
        <w:rPr>
          <w:rFonts w:ascii="UN-Abhaya" w:hAnsi="UN-Abhaya"/>
        </w:rPr>
      </w:pPr>
      <w:r w:rsidRPr="00E37562">
        <w:rPr>
          <w:rFonts w:ascii="UN-Abhaya" w:hAnsi="UN-Abhaya"/>
          <w:b/>
          <w:bCs/>
          <w:cs/>
        </w:rPr>
        <w:t>රසං උපසමස</w:t>
      </w:r>
      <w:r w:rsidR="00E37562">
        <w:rPr>
          <w:rFonts w:ascii="UN-Abhaya" w:hAnsi="UN-Abhaya" w:hint="cs"/>
          <w:b/>
          <w:bCs/>
          <w:cs/>
        </w:rPr>
        <w:t>්</w:t>
      </w:r>
      <w:r w:rsidRPr="00E37562">
        <w:rPr>
          <w:rFonts w:ascii="UN-Abhaya" w:hAnsi="UN-Abhaya"/>
          <w:b/>
          <w:bCs/>
          <w:cs/>
        </w:rPr>
        <w:t>ස ච</w:t>
      </w:r>
      <w:r w:rsidRPr="00765AA9">
        <w:rPr>
          <w:rFonts w:ascii="UN-Abhaya" w:hAnsi="UN-Abhaya"/>
          <w:cs/>
        </w:rPr>
        <w:t xml:space="preserve"> = ක්ල</w:t>
      </w:r>
      <w:r w:rsidR="00CE4260">
        <w:rPr>
          <w:rFonts w:ascii="UN-Abhaya" w:hAnsi="UN-Abhaya" w:hint="cs"/>
          <w:cs/>
        </w:rPr>
        <w:t>ේ</w:t>
      </w:r>
      <w:r w:rsidRPr="00765AA9">
        <w:rPr>
          <w:rFonts w:ascii="UN-Abhaya" w:hAnsi="UN-Abhaya"/>
          <w:cs/>
        </w:rPr>
        <w:t>ශව්‍යුපශමය යි කියන ලද නිවන් රසය ද පානය කොට</w:t>
      </w:r>
      <w:r w:rsidR="00CE4260">
        <w:rPr>
          <w:rFonts w:ascii="UN-Abhaya" w:hAnsi="UN-Abhaya" w:hint="cs"/>
          <w:cs/>
        </w:rPr>
        <w:t>.</w:t>
      </w:r>
      <w:r w:rsidRPr="00765AA9">
        <w:rPr>
          <w:rFonts w:ascii="UN-Abhaya" w:hAnsi="UN-Abhaya"/>
        </w:rPr>
        <w:t xml:space="preserve"> </w:t>
      </w:r>
    </w:p>
    <w:p w14:paraId="2A689DE7" w14:textId="245EC256" w:rsidR="00844584" w:rsidRPr="00765AA9" w:rsidRDefault="00844584" w:rsidP="00625B7E">
      <w:pPr>
        <w:spacing w:line="276" w:lineRule="auto"/>
        <w:rPr>
          <w:rFonts w:ascii="UN-Abhaya" w:hAnsi="UN-Abhaya"/>
        </w:rPr>
      </w:pPr>
      <w:r w:rsidRPr="00765AA9">
        <w:rPr>
          <w:rFonts w:ascii="UN-Abhaya" w:hAnsi="UN-Abhaya"/>
          <w:cs/>
        </w:rPr>
        <w:t>මෙයින් උපධිවිව</w:t>
      </w:r>
      <w:r w:rsidR="00CE4260">
        <w:rPr>
          <w:rFonts w:ascii="UN-Abhaya" w:hAnsi="UN-Abhaya" w:hint="cs"/>
          <w:cs/>
        </w:rPr>
        <w:t>ේ</w:t>
      </w:r>
      <w:r w:rsidRPr="00765AA9">
        <w:rPr>
          <w:rFonts w:ascii="UN-Abhaya" w:hAnsi="UN-Abhaya"/>
          <w:cs/>
        </w:rPr>
        <w:t>ක සඞ්ඛ්‍යාත නි</w:t>
      </w:r>
      <w:r w:rsidR="00A30314">
        <w:rPr>
          <w:rFonts w:ascii="UN-Abhaya" w:hAnsi="UN-Abhaya"/>
          <w:cs/>
        </w:rPr>
        <w:t>ර්‍වා</w:t>
      </w:r>
      <w:r w:rsidRPr="00765AA9">
        <w:rPr>
          <w:rFonts w:ascii="UN-Abhaya" w:hAnsi="UN-Abhaya"/>
          <w:cs/>
        </w:rPr>
        <w:t>ණ රසය ගැණේ.</w:t>
      </w:r>
      <w:r w:rsidR="00014ECB">
        <w:rPr>
          <w:rFonts w:ascii="UN-Abhaya" w:hAnsi="UN-Abhaya"/>
          <w:cs/>
        </w:rPr>
        <w:t xml:space="preserve"> </w:t>
      </w:r>
      <w:r w:rsidR="003109FE">
        <w:rPr>
          <w:rFonts w:ascii="UN-Abhaya" w:hAnsi="UN-Abhaya" w:hint="cs"/>
          <w:cs/>
        </w:rPr>
        <w:t>ඒ</w:t>
      </w:r>
      <w:r w:rsidRPr="00765AA9">
        <w:rPr>
          <w:rFonts w:ascii="UN-Abhaya" w:hAnsi="UN-Abhaya"/>
          <w:cs/>
        </w:rPr>
        <w:t xml:space="preserve"> ද </w:t>
      </w:r>
      <w:r w:rsidRPr="003109FE">
        <w:rPr>
          <w:rFonts w:ascii="UN-Abhaya" w:hAnsi="UN-Abhaya"/>
          <w:b/>
          <w:bCs/>
          <w:cs/>
        </w:rPr>
        <w:t>“විවෙකමනුබ්‍රෑහයෙ”</w:t>
      </w:r>
      <w:r w:rsidRPr="00765AA9">
        <w:rPr>
          <w:rFonts w:ascii="UN-Abhaya" w:hAnsi="UN-Abhaya"/>
          <w:cs/>
        </w:rPr>
        <w:t xml:space="preserve"> යන්නෙහි ලා කියන ලදි. </w:t>
      </w:r>
    </w:p>
    <w:p w14:paraId="0A7E663C" w14:textId="73B29A79" w:rsidR="00844584" w:rsidRPr="004A73F2" w:rsidRDefault="00844584" w:rsidP="004A73F2">
      <w:pPr>
        <w:spacing w:line="276" w:lineRule="auto"/>
        <w:rPr>
          <w:rFonts w:ascii="UN-Abhaya" w:hAnsi="UN-Abhaya"/>
        </w:rPr>
      </w:pPr>
      <w:r w:rsidRPr="004A73F2">
        <w:rPr>
          <w:rFonts w:ascii="UN-Abhaya" w:hAnsi="UN-Abhaya"/>
          <w:b/>
          <w:bCs/>
          <w:cs/>
        </w:rPr>
        <w:t>පී</w:t>
      </w:r>
      <w:r w:rsidR="00905652" w:rsidRPr="004A73F2">
        <w:rPr>
          <w:rFonts w:ascii="UN-Abhaya" w:hAnsi="UN-Abhaya"/>
          <w:b/>
          <w:bCs/>
          <w:cs/>
        </w:rPr>
        <w:t>ත්‍වා</w:t>
      </w:r>
      <w:r w:rsidRPr="004A73F2">
        <w:rPr>
          <w:rFonts w:ascii="UN-Abhaya" w:hAnsi="UN-Abhaya"/>
          <w:b/>
          <w:bCs/>
          <w:cs/>
        </w:rPr>
        <w:t xml:space="preserve"> </w:t>
      </w:r>
      <w:r w:rsidRPr="004A73F2">
        <w:rPr>
          <w:rFonts w:ascii="UN-Abhaya" w:hAnsi="UN-Abhaya"/>
          <w:cs/>
        </w:rPr>
        <w:t>යනු සාමාන්‍ය විසින් යම් කිසි පියයුතක් පානය කොට</w:t>
      </w:r>
      <w:r w:rsidRPr="004A73F2">
        <w:rPr>
          <w:rFonts w:ascii="UN-Abhaya" w:hAnsi="UN-Abhaya"/>
        </w:rPr>
        <w:t xml:space="preserve">, </w:t>
      </w:r>
      <w:r w:rsidRPr="004A73F2">
        <w:rPr>
          <w:rFonts w:ascii="UN-Abhaya" w:hAnsi="UN-Abhaya"/>
          <w:cs/>
        </w:rPr>
        <w:t>බීලා</w:t>
      </w:r>
      <w:r w:rsidRPr="004A73F2">
        <w:rPr>
          <w:rFonts w:ascii="UN-Abhaya" w:hAnsi="UN-Abhaya"/>
        </w:rPr>
        <w:t xml:space="preserve">, </w:t>
      </w:r>
      <w:r w:rsidRPr="004A73F2">
        <w:rPr>
          <w:rFonts w:ascii="UN-Abhaya" w:hAnsi="UN-Abhaya"/>
          <w:cs/>
        </w:rPr>
        <w:t>යන අරුත් දෙන්නේ ය. ඒ අරුත්හිය මෙය</w:t>
      </w:r>
      <w:r w:rsidRPr="004A73F2">
        <w:rPr>
          <w:rFonts w:ascii="UN-Abhaya" w:hAnsi="UN-Abhaya"/>
        </w:rPr>
        <w:t xml:space="preserve">, </w:t>
      </w:r>
      <w:r w:rsidRPr="004A73F2">
        <w:rPr>
          <w:rFonts w:ascii="UN-Abhaya" w:hAnsi="UN-Abhaya"/>
          <w:cs/>
        </w:rPr>
        <w:t>වඩා ප්‍රසිද්ධ ව සිටියේ. එහෙත් මෙහි ඒ යෙදුනේ එසේ මුඛයට ගෙණ කරණ බීමක් දක්වනු සඳහා නො වේ.</w:t>
      </w:r>
      <w:r w:rsidR="003109FE" w:rsidRPr="004A73F2">
        <w:rPr>
          <w:rFonts w:ascii="UN-Abhaya" w:hAnsi="UN-Abhaya"/>
          <w:cs/>
        </w:rPr>
        <w:t xml:space="preserve"> </w:t>
      </w:r>
      <w:r w:rsidRPr="004A73F2">
        <w:rPr>
          <w:rFonts w:ascii="UN-Abhaya" w:hAnsi="UN-Abhaya"/>
          <w:cs/>
        </w:rPr>
        <w:t>කාය-චිත්ත විවේකයෙන් හට ගන්නා එකීභාවරසයත් කෙලෙසුන්ගේ සන්සිඳීමට අරමුණු වන නි</w:t>
      </w:r>
      <w:r w:rsidR="00A30314" w:rsidRPr="004A73F2">
        <w:rPr>
          <w:rFonts w:ascii="UN-Abhaya" w:hAnsi="UN-Abhaya"/>
          <w:cs/>
        </w:rPr>
        <w:t>ර්‍වා</w:t>
      </w:r>
      <w:r w:rsidRPr="004A73F2">
        <w:rPr>
          <w:rFonts w:ascii="UN-Abhaya" w:hAnsi="UN-Abhaya"/>
          <w:cs/>
        </w:rPr>
        <w:t>ණරසයත් අරමුණු කිරීමෙන් හා ප්‍රත්‍ය</w:t>
      </w:r>
      <w:r w:rsidR="00DB5973" w:rsidRPr="004A73F2">
        <w:rPr>
          <w:rFonts w:ascii="UN-Abhaya" w:hAnsi="UN-Abhaya"/>
          <w:cs/>
        </w:rPr>
        <w:t>ක්‍ෂ</w:t>
      </w:r>
      <w:r w:rsidRPr="004A73F2">
        <w:rPr>
          <w:rFonts w:ascii="UN-Abhaya" w:hAnsi="UN-Abhaya"/>
          <w:cs/>
        </w:rPr>
        <w:t xml:space="preserve"> කිරීමෙන් විඳ</w:t>
      </w:r>
      <w:r w:rsidRPr="004A73F2">
        <w:rPr>
          <w:rFonts w:ascii="UN-Abhaya" w:hAnsi="UN-Abhaya"/>
        </w:rPr>
        <w:t xml:space="preserve">, </w:t>
      </w:r>
      <w:r w:rsidRPr="004A73F2">
        <w:rPr>
          <w:rFonts w:ascii="UN-Abhaya" w:hAnsi="UN-Abhaya"/>
          <w:cs/>
        </w:rPr>
        <w:t xml:space="preserve">ලබා යන අරුත් දෙනු පිණිස ය. </w:t>
      </w:r>
      <w:r w:rsidRPr="004A73F2">
        <w:rPr>
          <w:rFonts w:ascii="UN-Abhaya" w:hAnsi="UN-Abhaya"/>
          <w:b/>
          <w:bCs/>
          <w:cs/>
        </w:rPr>
        <w:t>“පී</w:t>
      </w:r>
      <w:r w:rsidR="00905652" w:rsidRPr="004A73F2">
        <w:rPr>
          <w:rFonts w:ascii="UN-Abhaya" w:hAnsi="UN-Abhaya"/>
          <w:b/>
          <w:bCs/>
          <w:cs/>
        </w:rPr>
        <w:t>ත්‍වා</w:t>
      </w:r>
      <w:r w:rsidRPr="004A73F2">
        <w:rPr>
          <w:rFonts w:ascii="UN-Abhaya" w:hAnsi="UN-Abhaya"/>
          <w:b/>
          <w:bCs/>
          <w:cs/>
        </w:rPr>
        <w:t>ති දුක</w:t>
      </w:r>
      <w:r w:rsidR="004A73F2" w:rsidRPr="004A73F2">
        <w:rPr>
          <w:rFonts w:ascii="UN-Abhaya" w:hAnsi="UN-Abhaya"/>
          <w:b/>
          <w:bCs/>
          <w:cs/>
        </w:rPr>
        <w:t>්</w:t>
      </w:r>
      <w:r w:rsidRPr="004A73F2">
        <w:rPr>
          <w:rFonts w:ascii="UN-Abhaya" w:hAnsi="UN-Abhaya"/>
          <w:b/>
          <w:bCs/>
          <w:cs/>
        </w:rPr>
        <w:t>ඛපරිඤ</w:t>
      </w:r>
      <w:r w:rsidR="004A73F2" w:rsidRPr="004A73F2">
        <w:rPr>
          <w:rFonts w:ascii="UN-Abhaya" w:hAnsi="UN-Abhaya"/>
          <w:b/>
          <w:bCs/>
          <w:cs/>
        </w:rPr>
        <w:t>්</w:t>
      </w:r>
      <w:r w:rsidRPr="004A73F2">
        <w:rPr>
          <w:rFonts w:ascii="UN-Abhaya" w:hAnsi="UN-Abhaya"/>
          <w:b/>
          <w:bCs/>
          <w:cs/>
        </w:rPr>
        <w:t>ඤාදිනි කරො</w:t>
      </w:r>
      <w:r w:rsidR="004A73F2" w:rsidRPr="004A73F2">
        <w:rPr>
          <w:rFonts w:ascii="UN-Abhaya" w:hAnsi="UN-Abhaya"/>
          <w:b/>
          <w:bCs/>
          <w:cs/>
        </w:rPr>
        <w:t>න්තො</w:t>
      </w:r>
      <w:r w:rsidRPr="004A73F2">
        <w:rPr>
          <w:rFonts w:ascii="UN-Abhaya" w:hAnsi="UN-Abhaya"/>
          <w:b/>
          <w:bCs/>
          <w:cs/>
        </w:rPr>
        <w:t xml:space="preserve"> ආරම</w:t>
      </w:r>
      <w:r w:rsidR="004A73F2" w:rsidRPr="004A73F2">
        <w:rPr>
          <w:rFonts w:ascii="UN-Abhaya" w:hAnsi="UN-Abhaya"/>
          <w:b/>
          <w:bCs/>
          <w:cs/>
        </w:rPr>
        <w:t>්</w:t>
      </w:r>
      <w:r w:rsidRPr="004A73F2">
        <w:rPr>
          <w:rFonts w:ascii="UN-Abhaya" w:hAnsi="UN-Abhaya"/>
          <w:b/>
          <w:bCs/>
          <w:cs/>
        </w:rPr>
        <w:t>මණතො සච</w:t>
      </w:r>
      <w:r w:rsidR="004A73F2" w:rsidRPr="004A73F2">
        <w:rPr>
          <w:rFonts w:ascii="UN-Abhaya" w:hAnsi="UN-Abhaya"/>
          <w:b/>
          <w:bCs/>
          <w:cs/>
        </w:rPr>
        <w:t>්</w:t>
      </w:r>
      <w:r w:rsidRPr="004A73F2">
        <w:rPr>
          <w:rFonts w:ascii="UN-Abhaya" w:hAnsi="UN-Abhaya"/>
          <w:b/>
          <w:bCs/>
          <w:cs/>
        </w:rPr>
        <w:t>ඡිකිරියවසෙන පී</w:t>
      </w:r>
      <w:r w:rsidR="00905652" w:rsidRPr="004A73F2">
        <w:rPr>
          <w:rFonts w:ascii="UN-Abhaya" w:hAnsi="UN-Abhaya"/>
          <w:b/>
          <w:bCs/>
          <w:cs/>
        </w:rPr>
        <w:t>ත්‍වා</w:t>
      </w:r>
      <w:r w:rsidRPr="004A73F2">
        <w:rPr>
          <w:rFonts w:ascii="UN-Abhaya" w:hAnsi="UN-Abhaya"/>
          <w:b/>
          <w:bCs/>
          <w:cs/>
        </w:rPr>
        <w:t>”</w:t>
      </w:r>
      <w:r w:rsidRPr="004A73F2">
        <w:rPr>
          <w:rFonts w:ascii="UN-Abhaya" w:hAnsi="UN-Abhaya"/>
          <w:b/>
          <w:bCs/>
        </w:rPr>
        <w:t xml:space="preserve"> </w:t>
      </w:r>
      <w:r w:rsidRPr="004A73F2">
        <w:rPr>
          <w:rFonts w:ascii="UN-Abhaya" w:hAnsi="UN-Abhaya"/>
          <w:cs/>
        </w:rPr>
        <w:t>යි එහිලා අටුවායෙහි ඉතා සැකෙවින් කියන ලදි.</w:t>
      </w:r>
    </w:p>
    <w:p w14:paraId="104ED634" w14:textId="271C51E7" w:rsidR="004A73F2" w:rsidRPr="004A73F2" w:rsidRDefault="004A73F2" w:rsidP="004A73F2">
      <w:pPr>
        <w:spacing w:line="276" w:lineRule="auto"/>
        <w:rPr>
          <w:rFonts w:ascii="UN-Abhaya" w:hAnsi="UN-Abhaya"/>
        </w:rPr>
      </w:pPr>
      <w:r w:rsidRPr="004A73F2">
        <w:rPr>
          <w:rFonts w:ascii="UN-Abhaya" w:hAnsi="UN-Abhaya" w:hint="cs"/>
          <w:b/>
          <w:bCs/>
          <w:cs/>
        </w:rPr>
        <w:t>නිද්දරො</w:t>
      </w:r>
      <w:r w:rsidRPr="004A73F2">
        <w:rPr>
          <w:rFonts w:ascii="UN-Abhaya" w:hAnsi="UN-Abhaya"/>
          <w:b/>
          <w:bCs/>
          <w:cs/>
        </w:rPr>
        <w:t xml:space="preserve"> </w:t>
      </w:r>
      <w:r w:rsidRPr="004A73F2">
        <w:rPr>
          <w:rFonts w:ascii="UN-Abhaya" w:hAnsi="UN-Abhaya" w:hint="cs"/>
          <w:b/>
          <w:bCs/>
          <w:cs/>
        </w:rPr>
        <w:t>හොති</w:t>
      </w:r>
      <w:r w:rsidRPr="004A73F2">
        <w:rPr>
          <w:rFonts w:ascii="UN-Abhaya" w:hAnsi="UN-Abhaya"/>
          <w:b/>
          <w:bCs/>
          <w:cs/>
        </w:rPr>
        <w:t xml:space="preserve"> </w:t>
      </w:r>
      <w:r w:rsidRPr="004A73F2">
        <w:rPr>
          <w:rFonts w:ascii="UN-Abhaya" w:hAnsi="UN-Abhaya" w:hint="cs"/>
          <w:b/>
          <w:bCs/>
          <w:cs/>
        </w:rPr>
        <w:t>නිප්පාපො</w:t>
      </w:r>
      <w:r w:rsidRPr="004A73F2">
        <w:rPr>
          <w:rFonts w:ascii="UN-Abhaya" w:hAnsi="UN-Abhaya"/>
          <w:b/>
          <w:bCs/>
          <w:cs/>
        </w:rPr>
        <w:t xml:space="preserve"> </w:t>
      </w:r>
      <w:r w:rsidRPr="004A73F2">
        <w:rPr>
          <w:rFonts w:ascii="UN-Abhaya" w:hAnsi="UN-Abhaya" w:hint="cs"/>
          <w:b/>
          <w:bCs/>
          <w:cs/>
        </w:rPr>
        <w:t>ධම්මපීතිරසං</w:t>
      </w:r>
      <w:r w:rsidRPr="004A73F2">
        <w:rPr>
          <w:rFonts w:ascii="UN-Abhaya" w:hAnsi="UN-Abhaya"/>
          <w:b/>
          <w:bCs/>
          <w:cs/>
        </w:rPr>
        <w:t xml:space="preserve"> </w:t>
      </w:r>
      <w:r w:rsidRPr="004A73F2">
        <w:rPr>
          <w:rFonts w:ascii="UN-Abhaya" w:hAnsi="UN-Abhaya" w:hint="cs"/>
          <w:b/>
          <w:bCs/>
          <w:cs/>
        </w:rPr>
        <w:t>පිබං</w:t>
      </w:r>
      <w:r w:rsidRPr="004A73F2">
        <w:rPr>
          <w:rFonts w:ascii="UN-Abhaya" w:hAnsi="UN-Abhaya"/>
          <w:cs/>
        </w:rPr>
        <w:t xml:space="preserve"> = </w:t>
      </w:r>
      <w:r w:rsidRPr="004A73F2">
        <w:rPr>
          <w:rFonts w:ascii="UN-Abhaya" w:hAnsi="UN-Abhaya" w:hint="cs"/>
          <w:cs/>
        </w:rPr>
        <w:t>නවල</w:t>
      </w:r>
      <w:r>
        <w:rPr>
          <w:rFonts w:ascii="UN-Abhaya" w:hAnsi="UN-Abhaya" w:hint="cs"/>
          <w:cs/>
        </w:rPr>
        <w:t>ෝ</w:t>
      </w:r>
      <w:r w:rsidRPr="004A73F2">
        <w:rPr>
          <w:rFonts w:ascii="UN-Abhaya" w:hAnsi="UN-Abhaya" w:hint="cs"/>
          <w:cs/>
        </w:rPr>
        <w:t>ක</w:t>
      </w:r>
      <w:r>
        <w:rPr>
          <w:rFonts w:ascii="UN-Abhaya" w:hAnsi="UN-Abhaya" w:hint="cs"/>
          <w:cs/>
        </w:rPr>
        <w:t>ෝ</w:t>
      </w:r>
      <w:r w:rsidRPr="004A73F2">
        <w:rPr>
          <w:rFonts w:ascii="UN-Abhaya" w:hAnsi="UN-Abhaya" w:hint="cs"/>
          <w:cs/>
        </w:rPr>
        <w:t>ත්තර</w:t>
      </w:r>
      <w:r w:rsidRPr="004A73F2">
        <w:rPr>
          <w:rFonts w:ascii="UN-Abhaya" w:hAnsi="UN-Abhaya"/>
          <w:cs/>
        </w:rPr>
        <w:t xml:space="preserve"> </w:t>
      </w:r>
      <w:r w:rsidRPr="004A73F2">
        <w:rPr>
          <w:rFonts w:ascii="UN-Abhaya" w:hAnsi="UN-Abhaya" w:hint="cs"/>
          <w:cs/>
        </w:rPr>
        <w:t>ධර්‍ම</w:t>
      </w:r>
      <w:r w:rsidRPr="004A73F2">
        <w:rPr>
          <w:rFonts w:ascii="UN-Abhaya" w:hAnsi="UN-Abhaya"/>
          <w:cs/>
        </w:rPr>
        <w:t xml:space="preserve"> </w:t>
      </w:r>
      <w:r w:rsidRPr="004A73F2">
        <w:rPr>
          <w:rFonts w:ascii="UN-Abhaya" w:hAnsi="UN-Abhaya" w:hint="cs"/>
          <w:cs/>
        </w:rPr>
        <w:t>වශයෙන්</w:t>
      </w:r>
      <w:r w:rsidRPr="004A73F2">
        <w:rPr>
          <w:rFonts w:ascii="UN-Abhaya" w:hAnsi="UN-Abhaya"/>
          <w:cs/>
        </w:rPr>
        <w:t xml:space="preserve"> </w:t>
      </w:r>
      <w:r w:rsidRPr="004A73F2">
        <w:rPr>
          <w:rFonts w:ascii="UN-Abhaya" w:hAnsi="UN-Abhaya" w:hint="cs"/>
          <w:cs/>
        </w:rPr>
        <w:t>උපන්</w:t>
      </w:r>
      <w:r w:rsidRPr="004A73F2">
        <w:rPr>
          <w:rFonts w:ascii="UN-Abhaya" w:hAnsi="UN-Abhaya"/>
          <w:cs/>
        </w:rPr>
        <w:t xml:space="preserve"> </w:t>
      </w:r>
      <w:r w:rsidRPr="004A73F2">
        <w:rPr>
          <w:rFonts w:ascii="UN-Abhaya" w:hAnsi="UN-Abhaya" w:hint="cs"/>
          <w:cs/>
        </w:rPr>
        <w:t>ප්‍රීතිරසය</w:t>
      </w:r>
      <w:r w:rsidRPr="004A73F2">
        <w:rPr>
          <w:rFonts w:ascii="UN-Abhaya" w:hAnsi="UN-Abhaya"/>
          <w:cs/>
        </w:rPr>
        <w:t xml:space="preserve"> </w:t>
      </w:r>
      <w:r w:rsidRPr="004A73F2">
        <w:rPr>
          <w:rFonts w:ascii="UN-Abhaya" w:hAnsi="UN-Abhaya" w:hint="cs"/>
          <w:cs/>
        </w:rPr>
        <w:t>බොන්නේ</w:t>
      </w:r>
      <w:r w:rsidRPr="004A73F2">
        <w:rPr>
          <w:rFonts w:ascii="UN-Abhaya" w:hAnsi="UN-Abhaya"/>
          <w:cs/>
        </w:rPr>
        <w:t xml:space="preserve"> </w:t>
      </w:r>
      <w:r w:rsidRPr="004A73F2">
        <w:rPr>
          <w:rFonts w:ascii="UN-Abhaya" w:hAnsi="UN-Abhaya" w:hint="cs"/>
          <w:cs/>
        </w:rPr>
        <w:t>පීඩා</w:t>
      </w:r>
      <w:r w:rsidRPr="004A73F2">
        <w:rPr>
          <w:rFonts w:ascii="UN-Abhaya" w:hAnsi="UN-Abhaya"/>
          <w:cs/>
        </w:rPr>
        <w:t xml:space="preserve"> </w:t>
      </w:r>
      <w:r w:rsidRPr="004A73F2">
        <w:rPr>
          <w:rFonts w:ascii="UN-Abhaya" w:hAnsi="UN-Abhaya" w:hint="cs"/>
          <w:cs/>
        </w:rPr>
        <w:t>රහිතයෙක්</w:t>
      </w:r>
      <w:r w:rsidRPr="004A73F2">
        <w:rPr>
          <w:rFonts w:ascii="UN-Abhaya" w:hAnsi="UN-Abhaya"/>
          <w:cs/>
        </w:rPr>
        <w:t xml:space="preserve"> </w:t>
      </w:r>
      <w:r w:rsidRPr="004A73F2">
        <w:rPr>
          <w:rFonts w:ascii="UN-Abhaya" w:hAnsi="UN-Abhaya" w:hint="cs"/>
          <w:cs/>
        </w:rPr>
        <w:t>පව්</w:t>
      </w:r>
      <w:r w:rsidRPr="004A73F2">
        <w:rPr>
          <w:rFonts w:ascii="UN-Abhaya" w:hAnsi="UN-Abhaya"/>
          <w:cs/>
        </w:rPr>
        <w:t xml:space="preserve"> </w:t>
      </w:r>
      <w:r w:rsidRPr="004A73F2">
        <w:rPr>
          <w:rFonts w:ascii="UN-Abhaya" w:hAnsi="UN-Abhaya" w:hint="cs"/>
          <w:cs/>
        </w:rPr>
        <w:t>නැතියෙක්</w:t>
      </w:r>
      <w:r w:rsidRPr="004A73F2">
        <w:rPr>
          <w:rFonts w:ascii="UN-Abhaya" w:hAnsi="UN-Abhaya"/>
          <w:cs/>
        </w:rPr>
        <w:t xml:space="preserve"> </w:t>
      </w:r>
      <w:r w:rsidRPr="004A73F2">
        <w:rPr>
          <w:rFonts w:ascii="UN-Abhaya" w:hAnsi="UN-Abhaya" w:hint="cs"/>
          <w:cs/>
        </w:rPr>
        <w:t>වේ</w:t>
      </w:r>
      <w:r w:rsidRPr="004A73F2">
        <w:rPr>
          <w:rFonts w:ascii="UN-Abhaya" w:hAnsi="UN-Abhaya"/>
          <w:cs/>
        </w:rPr>
        <w:t>.</w:t>
      </w:r>
    </w:p>
    <w:p w14:paraId="079C679D" w14:textId="4A48B585" w:rsidR="00844584" w:rsidRPr="00765AA9" w:rsidRDefault="00844584" w:rsidP="00625B7E">
      <w:pPr>
        <w:spacing w:line="276" w:lineRule="auto"/>
        <w:rPr>
          <w:rFonts w:ascii="UN-Abhaya" w:hAnsi="UN-Abhaya"/>
        </w:rPr>
      </w:pPr>
      <w:r w:rsidRPr="00765AA9">
        <w:rPr>
          <w:rFonts w:ascii="UN-Abhaya" w:hAnsi="UN-Abhaya"/>
          <w:cs/>
        </w:rPr>
        <w:lastRenderedPageBreak/>
        <w:t>විවෙකී ව හිඳ සිත එකඟ බවට පමුණුවා පංචස්ක</w:t>
      </w:r>
      <w:r w:rsidR="000C0EC0">
        <w:rPr>
          <w:rFonts w:ascii="UN-Abhaya" w:hAnsi="UN-Abhaya"/>
          <w:cs/>
        </w:rPr>
        <w:t>න්‍ධ</w:t>
      </w:r>
      <w:r w:rsidRPr="00765AA9">
        <w:rPr>
          <w:rFonts w:ascii="UN-Abhaya" w:hAnsi="UN-Abhaya"/>
          <w:cs/>
        </w:rPr>
        <w:t>ය</w:t>
      </w:r>
      <w:r w:rsidRPr="00765AA9">
        <w:rPr>
          <w:rFonts w:ascii="UN-Abhaya" w:hAnsi="UN-Abhaya"/>
        </w:rPr>
        <w:t xml:space="preserve">, </w:t>
      </w:r>
      <w:r w:rsidRPr="00765AA9">
        <w:rPr>
          <w:rFonts w:ascii="UN-Abhaya" w:hAnsi="UN-Abhaya"/>
          <w:cs/>
        </w:rPr>
        <w:t>නාමරූපාදීන්ගේ වශයෙන් බෙදා ඒ හැම එකක් අනිච්චානුපස්සනා - දුක්ඛානුපස්සනා - අනත</w:t>
      </w:r>
      <w:r w:rsidR="00B32CC1">
        <w:rPr>
          <w:rFonts w:ascii="UN-Abhaya" w:hAnsi="UN-Abhaya" w:hint="cs"/>
          <w:cs/>
        </w:rPr>
        <w:t>්</w:t>
      </w:r>
      <w:r w:rsidRPr="00765AA9">
        <w:rPr>
          <w:rFonts w:ascii="UN-Abhaya" w:hAnsi="UN-Abhaya"/>
          <w:cs/>
        </w:rPr>
        <w:t>තානුපස්සනාදීන්ගේ වශයෙන් සිහියට නගාගෙණ පංචස</w:t>
      </w:r>
      <w:r w:rsidR="00B32CC1">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යාගේ ඉපැ</w:t>
      </w:r>
      <w:r w:rsidR="00B32CC1">
        <w:rPr>
          <w:rFonts w:ascii="UN-Abhaya" w:hAnsi="UN-Abhaya" w:hint="cs"/>
          <w:cs/>
        </w:rPr>
        <w:t>ත්</w:t>
      </w:r>
      <w:r w:rsidRPr="00765AA9">
        <w:rPr>
          <w:rFonts w:ascii="UN-Abhaya" w:hAnsi="UN-Abhaya"/>
          <w:cs/>
        </w:rPr>
        <w:t>මට මූලික හේතුව වූ තෘෂ</w:t>
      </w:r>
      <w:r w:rsidR="009066E4">
        <w:rPr>
          <w:rFonts w:ascii="UN-Abhaya" w:hAnsi="UN-Abhaya" w:hint="cs"/>
          <w:cs/>
        </w:rPr>
        <w:t>්</w:t>
      </w:r>
      <w:r w:rsidRPr="00765AA9">
        <w:rPr>
          <w:rFonts w:ascii="UN-Abhaya" w:hAnsi="UN-Abhaya"/>
          <w:cs/>
        </w:rPr>
        <w:t xml:space="preserve">ණාව නිවන අරමුණු කොට </w:t>
      </w:r>
      <w:r w:rsidR="00D24FC2">
        <w:rPr>
          <w:rFonts w:ascii="UN-Abhaya" w:hAnsi="UN-Abhaya"/>
          <w:cs/>
        </w:rPr>
        <w:t>ආර්‍ය්‍ය</w:t>
      </w:r>
      <w:r w:rsidRPr="00765AA9">
        <w:rPr>
          <w:rFonts w:ascii="UN-Abhaya" w:hAnsi="UN-Abhaya"/>
          <w:cs/>
        </w:rPr>
        <w:t xml:space="preserve"> අෂ්ටා</w:t>
      </w:r>
      <w:r w:rsidR="00B32CC1">
        <w:rPr>
          <w:rFonts w:ascii="UN-Abhaya" w:hAnsi="UN-Abhaya" w:hint="cs"/>
          <w:cs/>
        </w:rPr>
        <w:t>ඞ්</w:t>
      </w:r>
      <w:r w:rsidRPr="00765AA9">
        <w:rPr>
          <w:rFonts w:ascii="UN-Abhaya" w:hAnsi="UN-Abhaya"/>
          <w:cs/>
        </w:rPr>
        <w:t>ගික මා</w:t>
      </w:r>
      <w:r w:rsidR="00026AD1">
        <w:rPr>
          <w:rFonts w:ascii="UN-Abhaya" w:hAnsi="UN-Abhaya"/>
          <w:cs/>
        </w:rPr>
        <w:t>ර්‍ග</w:t>
      </w:r>
      <w:r w:rsidRPr="00765AA9">
        <w:rPr>
          <w:rFonts w:ascii="UN-Abhaya" w:hAnsi="UN-Abhaya"/>
          <w:cs/>
        </w:rPr>
        <w:t>යෙන් නසා සිටි රහත් මහණ තෙමේ රාගද්ව</w:t>
      </w:r>
      <w:r w:rsidR="00B32CC1">
        <w:rPr>
          <w:rFonts w:ascii="UN-Abhaya" w:hAnsi="UN-Abhaya" w:hint="cs"/>
          <w:cs/>
        </w:rPr>
        <w:t>ේ</w:t>
      </w:r>
      <w:r w:rsidRPr="00765AA9">
        <w:rPr>
          <w:rFonts w:ascii="UN-Abhaya" w:hAnsi="UN-Abhaya"/>
          <w:cs/>
        </w:rPr>
        <w:t>ෂම</w:t>
      </w:r>
      <w:r w:rsidR="00B32CC1">
        <w:rPr>
          <w:rFonts w:ascii="UN-Abhaya" w:hAnsi="UN-Abhaya" w:hint="cs"/>
          <w:cs/>
        </w:rPr>
        <w:t>ෝ</w:t>
      </w:r>
      <w:r w:rsidRPr="00765AA9">
        <w:rPr>
          <w:rFonts w:ascii="UN-Abhaya" w:hAnsi="UN-Abhaya"/>
          <w:cs/>
        </w:rPr>
        <w:t>හාදී වූ දරථ නැත්තේ එයින් ම පව් නැත්තේ නවල</w:t>
      </w:r>
      <w:r w:rsidR="00B32CC1">
        <w:rPr>
          <w:rFonts w:ascii="UN-Abhaya" w:hAnsi="UN-Abhaya" w:hint="cs"/>
          <w:cs/>
        </w:rPr>
        <w:t>ෝ</w:t>
      </w:r>
      <w:r w:rsidRPr="00765AA9">
        <w:rPr>
          <w:rFonts w:ascii="UN-Abhaya" w:hAnsi="UN-Abhaya"/>
          <w:cs/>
        </w:rPr>
        <w:t>ක</w:t>
      </w:r>
      <w:r w:rsidR="00B32CC1">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 xml:space="preserve"> විසින් උපන් ප්‍රීතිරසය වළඳන්නේ ය.</w:t>
      </w:r>
    </w:p>
    <w:p w14:paraId="237B1BBA" w14:textId="226A570D" w:rsidR="00844584" w:rsidRPr="00765AA9" w:rsidRDefault="00844584" w:rsidP="00625B7E">
      <w:pPr>
        <w:spacing w:line="276" w:lineRule="auto"/>
        <w:rPr>
          <w:rFonts w:ascii="UN-Abhaya" w:hAnsi="UN-Abhaya"/>
        </w:rPr>
      </w:pPr>
      <w:r w:rsidRPr="00765AA9">
        <w:rPr>
          <w:rFonts w:ascii="UN-Abhaya" w:hAnsi="UN-Abhaya"/>
          <w:cs/>
        </w:rPr>
        <w:t>නිද</w:t>
      </w:r>
      <w:r w:rsidR="00EA22FE">
        <w:rPr>
          <w:rFonts w:ascii="UN-Abhaya" w:hAnsi="UN-Abhaya" w:hint="cs"/>
          <w:cs/>
        </w:rPr>
        <w:t>්</w:t>
      </w:r>
      <w:r w:rsidRPr="00765AA9">
        <w:rPr>
          <w:rFonts w:ascii="UN-Abhaya" w:hAnsi="UN-Abhaya"/>
          <w:cs/>
        </w:rPr>
        <w:t xml:space="preserve">දරො යනු </w:t>
      </w:r>
      <w:r w:rsidRPr="00EA22FE">
        <w:rPr>
          <w:rFonts w:ascii="UN-Abhaya" w:hAnsi="UN-Abhaya"/>
          <w:b/>
          <w:bCs/>
          <w:cs/>
        </w:rPr>
        <w:t>නි + දර</w:t>
      </w:r>
      <w:r w:rsidRPr="00765AA9">
        <w:rPr>
          <w:rFonts w:ascii="UN-Abhaya" w:hAnsi="UN-Abhaya"/>
          <w:cs/>
        </w:rPr>
        <w:t xml:space="preserve"> ශබ්ද දෙක එක් ම අරුතෙක්හි සහය</w:t>
      </w:r>
      <w:r w:rsidR="00EA22FE">
        <w:rPr>
          <w:rFonts w:ascii="UN-Abhaya" w:hAnsi="UN-Abhaya" w:hint="cs"/>
          <w:cs/>
        </w:rPr>
        <w:t>ෝ</w:t>
      </w:r>
      <w:r w:rsidRPr="00765AA9">
        <w:rPr>
          <w:rFonts w:ascii="UN-Abhaya" w:hAnsi="UN-Abhaya"/>
          <w:cs/>
        </w:rPr>
        <w:t>ගයට ගියේ එක් ම අරුතක් කියන්නේ ය. ‘</w:t>
      </w:r>
      <w:r w:rsidRPr="00EA22FE">
        <w:rPr>
          <w:rFonts w:ascii="UN-Abhaya" w:hAnsi="UN-Abhaya"/>
          <w:b/>
          <w:bCs/>
          <w:cs/>
        </w:rPr>
        <w:t>නි</w:t>
      </w:r>
      <w:r w:rsidRPr="00765AA9">
        <w:rPr>
          <w:rFonts w:ascii="UN-Abhaya" w:hAnsi="UN-Abhaya"/>
          <w:cs/>
        </w:rPr>
        <w:t>’ ශබ්දය පාලියෙහි නිස</w:t>
      </w:r>
      <w:r w:rsidR="00EA22FE">
        <w:rPr>
          <w:rFonts w:ascii="UN-Abhaya" w:hAnsi="UN-Abhaya" w:hint="cs"/>
          <w:cs/>
        </w:rPr>
        <w:t>්</w:t>
      </w:r>
      <w:r w:rsidRPr="00765AA9">
        <w:rPr>
          <w:rFonts w:ascii="UN-Abhaya" w:hAnsi="UN-Abhaya"/>
          <w:cs/>
        </w:rPr>
        <w:t>සයාදී වූ අ</w:t>
      </w:r>
      <w:r w:rsidR="00573694">
        <w:rPr>
          <w:rFonts w:ascii="UN-Abhaya" w:hAnsi="UN-Abhaya"/>
          <w:cs/>
        </w:rPr>
        <w:t>ර්‍ත්‍ථ</w:t>
      </w:r>
      <w:r w:rsidRPr="00765AA9">
        <w:rPr>
          <w:rFonts w:ascii="UN-Abhaya" w:hAnsi="UN-Abhaya"/>
          <w:cs/>
        </w:rPr>
        <w:t xml:space="preserve"> රාශියෙක හෙන්නේ ය. </w:t>
      </w:r>
      <w:r w:rsidRPr="00EA22FE">
        <w:rPr>
          <w:rFonts w:ascii="UN-Abhaya" w:hAnsi="UN-Abhaya"/>
          <w:b/>
          <w:bCs/>
          <w:cs/>
        </w:rPr>
        <w:t>දර</w:t>
      </w:r>
      <w:r w:rsidRPr="00765AA9">
        <w:rPr>
          <w:rFonts w:ascii="UN-Abhaya" w:hAnsi="UN-Abhaya"/>
          <w:cs/>
        </w:rPr>
        <w:t xml:space="preserve"> ශබ්දය හා යෙදී සිටියේ උපරතියෙහි ය. </w:t>
      </w:r>
      <w:r w:rsidRPr="00EA22FE">
        <w:rPr>
          <w:rFonts w:ascii="UN-Abhaya" w:hAnsi="UN-Abhaya"/>
          <w:b/>
          <w:bCs/>
          <w:cs/>
        </w:rPr>
        <w:t>උපරති</w:t>
      </w:r>
      <w:r w:rsidRPr="00765AA9">
        <w:rPr>
          <w:rFonts w:ascii="UN-Abhaya" w:hAnsi="UN-Abhaya"/>
          <w:cs/>
        </w:rPr>
        <w:t xml:space="preserve"> නම්: වැළකීම ය. වෙන් වීම ය. </w:t>
      </w:r>
      <w:r w:rsidRPr="00EA22FE">
        <w:rPr>
          <w:rFonts w:ascii="UN-Abhaya" w:hAnsi="UN-Abhaya"/>
          <w:b/>
          <w:bCs/>
          <w:cs/>
        </w:rPr>
        <w:t>නි</w:t>
      </w:r>
      <w:r w:rsidRPr="00765AA9">
        <w:rPr>
          <w:rFonts w:ascii="UN-Abhaya" w:hAnsi="UN-Abhaya"/>
          <w:cs/>
        </w:rPr>
        <w:t xml:space="preserve"> ශබ්දය හා එකය</w:t>
      </w:r>
      <w:r w:rsidR="00EA22FE">
        <w:rPr>
          <w:rFonts w:ascii="UN-Abhaya" w:hAnsi="UN-Abhaya" w:hint="cs"/>
          <w:cs/>
        </w:rPr>
        <w:t>ෝ</w:t>
      </w:r>
      <w:r w:rsidRPr="00765AA9">
        <w:rPr>
          <w:rFonts w:ascii="UN-Abhaya" w:hAnsi="UN-Abhaya"/>
          <w:cs/>
        </w:rPr>
        <w:t xml:space="preserve">ග වූ </w:t>
      </w:r>
      <w:r w:rsidRPr="00EA22FE">
        <w:rPr>
          <w:rFonts w:ascii="UN-Abhaya" w:hAnsi="UN-Abhaya"/>
          <w:b/>
          <w:bCs/>
          <w:cs/>
        </w:rPr>
        <w:t>දර</w:t>
      </w:r>
      <w:r w:rsidRPr="00765AA9">
        <w:rPr>
          <w:rFonts w:ascii="UN-Abhaya" w:hAnsi="UN-Abhaya"/>
          <w:cs/>
        </w:rPr>
        <w:t xml:space="preserve"> ශබ්දය</w:t>
      </w:r>
      <w:r w:rsidRPr="00765AA9">
        <w:rPr>
          <w:rFonts w:ascii="UN-Abhaya" w:hAnsi="UN-Abhaya"/>
        </w:rPr>
        <w:t xml:space="preserve">, </w:t>
      </w:r>
      <w:r w:rsidRPr="00765AA9">
        <w:rPr>
          <w:rFonts w:ascii="UN-Abhaya" w:hAnsi="UN-Abhaya"/>
          <w:cs/>
        </w:rPr>
        <w:t>එකලාව කාය දරථ</w:t>
      </w:r>
      <w:r w:rsidR="00EA22FE">
        <w:rPr>
          <w:rFonts w:ascii="UN-Abhaya" w:hAnsi="UN-Abhaya" w:hint="cs"/>
          <w:cs/>
        </w:rPr>
        <w:t xml:space="preserve"> - </w:t>
      </w:r>
      <w:r w:rsidRPr="00765AA9">
        <w:rPr>
          <w:rFonts w:ascii="UN-Abhaya" w:hAnsi="UN-Abhaya"/>
          <w:cs/>
        </w:rPr>
        <w:t>චිත්තදරථ</w:t>
      </w:r>
      <w:r w:rsidR="00EA22FE">
        <w:rPr>
          <w:rFonts w:ascii="UN-Abhaya" w:hAnsi="UN-Abhaya" w:hint="cs"/>
          <w:cs/>
        </w:rPr>
        <w:t xml:space="preserve"> </w:t>
      </w:r>
      <w:r w:rsidRPr="00765AA9">
        <w:rPr>
          <w:rFonts w:ascii="UN-Abhaya" w:hAnsi="UN-Abhaya"/>
          <w:cs/>
        </w:rPr>
        <w:t>-</w:t>
      </w:r>
      <w:r w:rsidR="00EA22FE">
        <w:rPr>
          <w:rFonts w:ascii="UN-Abhaya" w:hAnsi="UN-Abhaya" w:hint="cs"/>
          <w:cs/>
        </w:rPr>
        <w:t xml:space="preserve"> </w:t>
      </w:r>
      <w:r w:rsidRPr="00765AA9">
        <w:rPr>
          <w:rFonts w:ascii="UN-Abhaya" w:hAnsi="UN-Abhaya"/>
          <w:cs/>
        </w:rPr>
        <w:t>කිල</w:t>
      </w:r>
      <w:r w:rsidR="00EA22FE">
        <w:rPr>
          <w:rFonts w:ascii="UN-Abhaya" w:hAnsi="UN-Abhaya" w:hint="cs"/>
          <w:cs/>
        </w:rPr>
        <w:t>ේ</w:t>
      </w:r>
      <w:r w:rsidRPr="00765AA9">
        <w:rPr>
          <w:rFonts w:ascii="UN-Abhaya" w:hAnsi="UN-Abhaya"/>
          <w:cs/>
        </w:rPr>
        <w:t xml:space="preserve">ස දරථයන්හි වැටේ. </w:t>
      </w:r>
      <w:r w:rsidRPr="00EA22FE">
        <w:rPr>
          <w:rFonts w:ascii="UN-Abhaya" w:hAnsi="UN-Abhaya"/>
          <w:b/>
          <w:bCs/>
          <w:cs/>
        </w:rPr>
        <w:t>දර-දරථ</w:t>
      </w:r>
      <w:r w:rsidRPr="00765AA9">
        <w:rPr>
          <w:rFonts w:ascii="UN-Abhaya" w:hAnsi="UN-Abhaya"/>
          <w:cs/>
        </w:rPr>
        <w:t xml:space="preserve"> ශබ්ද දෙක එක් ම අරුත් ඇතියේ ය. මෙ දෙකින් ම කියවෙනුයේ දැවීම ය. </w:t>
      </w:r>
    </w:p>
    <w:p w14:paraId="5AAD1B47" w14:textId="77777777" w:rsidR="00FE42EA" w:rsidRPr="007C4D62" w:rsidRDefault="00844584" w:rsidP="007C4D62">
      <w:pPr>
        <w:rPr>
          <w:b/>
          <w:bCs/>
        </w:rPr>
      </w:pPr>
      <w:r w:rsidRPr="007C4D62">
        <w:rPr>
          <w:b/>
          <w:bCs/>
          <w:cs/>
        </w:rPr>
        <w:t>“ආදිත</w:t>
      </w:r>
      <w:r w:rsidR="00EA22FE" w:rsidRPr="007C4D62">
        <w:rPr>
          <w:rFonts w:hint="cs"/>
          <w:b/>
          <w:bCs/>
          <w:cs/>
        </w:rPr>
        <w:t>්</w:t>
      </w:r>
      <w:r w:rsidRPr="007C4D62">
        <w:rPr>
          <w:b/>
          <w:bCs/>
          <w:cs/>
        </w:rPr>
        <w:t>තං වත මං සන</w:t>
      </w:r>
      <w:r w:rsidR="00EA22FE" w:rsidRPr="007C4D62">
        <w:rPr>
          <w:rFonts w:hint="cs"/>
          <w:b/>
          <w:bCs/>
          <w:cs/>
        </w:rPr>
        <w:t>්</w:t>
      </w:r>
      <w:r w:rsidRPr="007C4D62">
        <w:rPr>
          <w:b/>
          <w:bCs/>
          <w:cs/>
        </w:rPr>
        <w:t>තං ඝතසිත</w:t>
      </w:r>
      <w:r w:rsidR="00EA22FE" w:rsidRPr="007C4D62">
        <w:rPr>
          <w:rFonts w:hint="cs"/>
          <w:b/>
          <w:bCs/>
          <w:cs/>
        </w:rPr>
        <w:t>්</w:t>
      </w:r>
      <w:r w:rsidRPr="007C4D62">
        <w:rPr>
          <w:b/>
          <w:bCs/>
          <w:cs/>
        </w:rPr>
        <w:t>තං ව පාවකං</w:t>
      </w:r>
      <w:r w:rsidR="00FE42EA" w:rsidRPr="007C4D62">
        <w:rPr>
          <w:rFonts w:hint="cs"/>
          <w:b/>
          <w:bCs/>
          <w:cs/>
        </w:rPr>
        <w:t xml:space="preserve">, </w:t>
      </w:r>
    </w:p>
    <w:p w14:paraId="675F7C8A" w14:textId="2D6D15CC" w:rsidR="00844584" w:rsidRPr="007C4D62" w:rsidRDefault="00844584" w:rsidP="007C4D62">
      <w:pPr>
        <w:rPr>
          <w:b/>
          <w:bCs/>
        </w:rPr>
      </w:pPr>
      <w:r w:rsidRPr="007C4D62">
        <w:rPr>
          <w:b/>
          <w:bCs/>
          <w:cs/>
        </w:rPr>
        <w:t>වාරිනා විය ඔසිඤ</w:t>
      </w:r>
      <w:r w:rsidR="00FE42EA" w:rsidRPr="007C4D62">
        <w:rPr>
          <w:rFonts w:hint="cs"/>
          <w:b/>
          <w:bCs/>
          <w:cs/>
        </w:rPr>
        <w:t>්චං</w:t>
      </w:r>
      <w:r w:rsidRPr="007C4D62">
        <w:rPr>
          <w:b/>
          <w:bCs/>
          <w:cs/>
        </w:rPr>
        <w:t xml:space="preserve"> සබ</w:t>
      </w:r>
      <w:r w:rsidR="00FE42EA" w:rsidRPr="007C4D62">
        <w:rPr>
          <w:rFonts w:hint="cs"/>
          <w:b/>
          <w:bCs/>
          <w:cs/>
        </w:rPr>
        <w:t>්</w:t>
      </w:r>
      <w:r w:rsidRPr="007C4D62">
        <w:rPr>
          <w:b/>
          <w:bCs/>
          <w:cs/>
        </w:rPr>
        <w:t>බං නිබ</w:t>
      </w:r>
      <w:r w:rsidR="00FE42EA" w:rsidRPr="007C4D62">
        <w:rPr>
          <w:rFonts w:hint="cs"/>
          <w:b/>
          <w:bCs/>
          <w:cs/>
        </w:rPr>
        <w:t>්</w:t>
      </w:r>
      <w:r w:rsidRPr="007C4D62">
        <w:rPr>
          <w:b/>
          <w:bCs/>
          <w:cs/>
        </w:rPr>
        <w:t>බාපයෙ දරං”</w:t>
      </w:r>
    </w:p>
    <w:p w14:paraId="203BA31C" w14:textId="57459635" w:rsidR="00844584" w:rsidRPr="00765AA9" w:rsidRDefault="00844584" w:rsidP="00625B7E">
      <w:pPr>
        <w:spacing w:line="276" w:lineRule="auto"/>
        <w:rPr>
          <w:rFonts w:ascii="UN-Abhaya" w:hAnsi="UN-Abhaya"/>
        </w:rPr>
      </w:pPr>
      <w:r w:rsidRPr="00765AA9">
        <w:rPr>
          <w:rFonts w:ascii="UN-Abhaya" w:hAnsi="UN-Abhaya"/>
          <w:cs/>
        </w:rPr>
        <w:t>යන මෙහි කාය චිත</w:t>
      </w:r>
      <w:r w:rsidR="007F7E3C">
        <w:rPr>
          <w:rFonts w:ascii="UN-Abhaya" w:hAnsi="UN-Abhaya" w:hint="cs"/>
          <w:cs/>
        </w:rPr>
        <w:t>්</w:t>
      </w:r>
      <w:r w:rsidRPr="00765AA9">
        <w:rPr>
          <w:rFonts w:ascii="UN-Abhaya" w:hAnsi="UN-Abhaya"/>
          <w:cs/>
        </w:rPr>
        <w:t xml:space="preserve">තදරථයෙහි ආයේ ය. </w:t>
      </w:r>
      <w:r w:rsidRPr="003158A4">
        <w:rPr>
          <w:rFonts w:ascii="UN-Abhaya" w:hAnsi="UN-Abhaya"/>
          <w:b/>
          <w:bCs/>
          <w:cs/>
        </w:rPr>
        <w:t>“වීතද</w:t>
      </w:r>
      <w:r w:rsidR="00C05FC2">
        <w:rPr>
          <w:rFonts w:ascii="UN-Abhaya" w:hAnsi="UN-Abhaya" w:hint="cs"/>
          <w:b/>
          <w:bCs/>
          <w:cs/>
        </w:rPr>
        <w:t>්</w:t>
      </w:r>
      <w:r w:rsidRPr="003158A4">
        <w:rPr>
          <w:rFonts w:ascii="UN-Abhaya" w:hAnsi="UN-Abhaya"/>
          <w:b/>
          <w:bCs/>
          <w:cs/>
        </w:rPr>
        <w:t>දරො වීත සොකො වීතස</w:t>
      </w:r>
      <w:r w:rsidR="00C05FC2">
        <w:rPr>
          <w:rFonts w:ascii="UN-Abhaya" w:hAnsi="UN-Abhaya" w:hint="cs"/>
          <w:b/>
          <w:bCs/>
          <w:cs/>
        </w:rPr>
        <w:t>ල්ලො</w:t>
      </w:r>
      <w:r w:rsidRPr="003158A4">
        <w:rPr>
          <w:rFonts w:ascii="UN-Abhaya" w:hAnsi="UN-Abhaya"/>
          <w:b/>
          <w:bCs/>
          <w:cs/>
        </w:rPr>
        <w:t xml:space="preserve"> සයං අභිඤ</w:t>
      </w:r>
      <w:r w:rsidR="00C05FC2">
        <w:rPr>
          <w:rFonts w:ascii="UN-Abhaya" w:hAnsi="UN-Abhaya" w:hint="cs"/>
          <w:b/>
          <w:bCs/>
          <w:cs/>
        </w:rPr>
        <w:t>්</w:t>
      </w:r>
      <w:r w:rsidRPr="003158A4">
        <w:rPr>
          <w:rFonts w:ascii="UN-Abhaya" w:hAnsi="UN-Abhaya"/>
          <w:b/>
          <w:bCs/>
          <w:cs/>
        </w:rPr>
        <w:t>ඤා ය අභාසි බුද</w:t>
      </w:r>
      <w:r w:rsidR="00C05FC2">
        <w:rPr>
          <w:rFonts w:ascii="UN-Abhaya" w:hAnsi="UN-Abhaya" w:hint="cs"/>
          <w:b/>
          <w:bCs/>
          <w:cs/>
        </w:rPr>
        <w:t>්</w:t>
      </w:r>
      <w:r w:rsidRPr="003158A4">
        <w:rPr>
          <w:rFonts w:ascii="UN-Abhaya" w:hAnsi="UN-Abhaya"/>
          <w:b/>
          <w:bCs/>
          <w:cs/>
        </w:rPr>
        <w:t>ධ</w:t>
      </w:r>
      <w:r w:rsidR="00C05FC2">
        <w:rPr>
          <w:rFonts w:ascii="UN-Abhaya" w:hAnsi="UN-Abhaya" w:hint="cs"/>
          <w:b/>
          <w:bCs/>
          <w:cs/>
        </w:rPr>
        <w:t>ො</w:t>
      </w:r>
      <w:r w:rsidRPr="003158A4">
        <w:rPr>
          <w:rFonts w:ascii="UN-Abhaya" w:hAnsi="UN-Abhaya"/>
          <w:b/>
          <w:bCs/>
          <w:cs/>
        </w:rPr>
        <w:t>”</w:t>
      </w:r>
      <w:r w:rsidRPr="00765AA9">
        <w:rPr>
          <w:rFonts w:ascii="UN-Abhaya" w:hAnsi="UN-Abhaya"/>
        </w:rPr>
        <w:t xml:space="preserve"> </w:t>
      </w:r>
      <w:r w:rsidRPr="00765AA9">
        <w:rPr>
          <w:rFonts w:ascii="UN-Abhaya" w:hAnsi="UN-Abhaya"/>
          <w:cs/>
        </w:rPr>
        <w:t>යන මෙහි ආයේ කිල</w:t>
      </w:r>
      <w:r w:rsidR="00C05FC2">
        <w:rPr>
          <w:rFonts w:ascii="UN-Abhaya" w:hAnsi="UN-Abhaya" w:hint="cs"/>
          <w:cs/>
        </w:rPr>
        <w:t>ේ</w:t>
      </w:r>
      <w:r w:rsidRPr="00765AA9">
        <w:rPr>
          <w:rFonts w:ascii="UN-Abhaya" w:hAnsi="UN-Abhaya"/>
          <w:cs/>
        </w:rPr>
        <w:t xml:space="preserve">ස දරථයෙහි ය. </w:t>
      </w:r>
      <w:r w:rsidRPr="00C05FC2">
        <w:rPr>
          <w:rFonts w:ascii="UN-Abhaya" w:hAnsi="UN-Abhaya"/>
          <w:b/>
          <w:bCs/>
          <w:cs/>
        </w:rPr>
        <w:t>නිද</w:t>
      </w:r>
      <w:r w:rsidR="00C05FC2" w:rsidRPr="00C05FC2">
        <w:rPr>
          <w:rFonts w:ascii="UN-Abhaya" w:hAnsi="UN-Abhaya" w:hint="cs"/>
          <w:b/>
          <w:bCs/>
          <w:cs/>
        </w:rPr>
        <w:t>්</w:t>
      </w:r>
      <w:r w:rsidRPr="00C05FC2">
        <w:rPr>
          <w:rFonts w:ascii="UN-Abhaya" w:hAnsi="UN-Abhaya"/>
          <w:b/>
          <w:bCs/>
          <w:cs/>
        </w:rPr>
        <w:t>දර</w:t>
      </w:r>
      <w:r w:rsidRPr="00765AA9">
        <w:rPr>
          <w:rFonts w:ascii="UN-Abhaya" w:hAnsi="UN-Abhaya"/>
          <w:cs/>
        </w:rPr>
        <w:t xml:space="preserve"> ය</w:t>
      </w:r>
      <w:r w:rsidR="00C05FC2">
        <w:rPr>
          <w:rFonts w:ascii="UN-Abhaya" w:hAnsi="UN-Abhaya" w:hint="cs"/>
          <w:cs/>
        </w:rPr>
        <w:t>න්</w:t>
      </w:r>
      <w:r w:rsidRPr="00765AA9">
        <w:rPr>
          <w:rFonts w:ascii="UN-Abhaya" w:hAnsi="UN-Abhaya"/>
          <w:cs/>
        </w:rPr>
        <w:t xml:space="preserve">නෙහි වූ </w:t>
      </w:r>
      <w:r w:rsidRPr="00C05FC2">
        <w:rPr>
          <w:rFonts w:ascii="UN-Abhaya" w:hAnsi="UN-Abhaya"/>
          <w:b/>
          <w:bCs/>
          <w:cs/>
        </w:rPr>
        <w:t>දර</w:t>
      </w:r>
      <w:r w:rsidRPr="00765AA9">
        <w:rPr>
          <w:rFonts w:ascii="UN-Abhaya" w:hAnsi="UN-Abhaya"/>
          <w:cs/>
        </w:rPr>
        <w:t xml:space="preserve"> යනු කාය-චිත්ත-කිලෙස යන තෙවැදෑරුම් දරථයෙහි ම වැටේ. කාය විව</w:t>
      </w:r>
      <w:r w:rsidR="00C05FC2">
        <w:rPr>
          <w:rFonts w:ascii="UN-Abhaya" w:hAnsi="UN-Abhaya" w:hint="cs"/>
          <w:cs/>
        </w:rPr>
        <w:t>ේ</w:t>
      </w:r>
      <w:r w:rsidRPr="00765AA9">
        <w:rPr>
          <w:rFonts w:ascii="UN-Abhaya" w:hAnsi="UN-Abhaya"/>
          <w:cs/>
        </w:rPr>
        <w:t>කයෙන් කායදරථය</w:t>
      </w:r>
      <w:r w:rsidRPr="00765AA9">
        <w:rPr>
          <w:rFonts w:ascii="UN-Abhaya" w:hAnsi="UN-Abhaya"/>
        </w:rPr>
        <w:t xml:space="preserve">, </w:t>
      </w:r>
      <w:r w:rsidRPr="00765AA9">
        <w:rPr>
          <w:rFonts w:ascii="UN-Abhaya" w:hAnsi="UN-Abhaya"/>
          <w:cs/>
        </w:rPr>
        <w:t>චිත්තවිව</w:t>
      </w:r>
      <w:r w:rsidR="00C05FC2">
        <w:rPr>
          <w:rFonts w:ascii="UN-Abhaya" w:hAnsi="UN-Abhaya" w:hint="cs"/>
          <w:cs/>
        </w:rPr>
        <w:t>ේ</w:t>
      </w:r>
      <w:r w:rsidRPr="00765AA9">
        <w:rPr>
          <w:rFonts w:ascii="UN-Abhaya" w:hAnsi="UN-Abhaya"/>
          <w:cs/>
        </w:rPr>
        <w:t>කයෙන් චිත්තදරථය</w:t>
      </w:r>
      <w:r w:rsidRPr="00765AA9">
        <w:rPr>
          <w:rFonts w:ascii="UN-Abhaya" w:hAnsi="UN-Abhaya"/>
        </w:rPr>
        <w:t xml:space="preserve">, </w:t>
      </w:r>
      <w:r w:rsidRPr="00765AA9">
        <w:rPr>
          <w:rFonts w:ascii="UN-Abhaya" w:hAnsi="UN-Abhaya"/>
          <w:cs/>
        </w:rPr>
        <w:t>උපධි විවේකයෙන් ක්ල</w:t>
      </w:r>
      <w:r w:rsidR="00C05FC2">
        <w:rPr>
          <w:rFonts w:ascii="UN-Abhaya" w:hAnsi="UN-Abhaya" w:hint="cs"/>
          <w:cs/>
        </w:rPr>
        <w:t>ේ</w:t>
      </w:r>
      <w:r w:rsidRPr="00765AA9">
        <w:rPr>
          <w:rFonts w:ascii="UN-Abhaya" w:hAnsi="UN-Abhaya"/>
          <w:cs/>
        </w:rPr>
        <w:t xml:space="preserve">ශදරථය යන දරථයන්ගෙන් වෙන් ව සිටියේ දරථයන් වළකා සිටියේ කියනු ලැබේ. </w:t>
      </w:r>
      <w:r w:rsidRPr="00EF290F">
        <w:rPr>
          <w:rFonts w:ascii="UN-Abhaya" w:hAnsi="UN-Abhaya"/>
          <w:b/>
          <w:bCs/>
          <w:cs/>
        </w:rPr>
        <w:t>‘නිප</w:t>
      </w:r>
      <w:r w:rsidR="00EF290F" w:rsidRPr="00EF290F">
        <w:rPr>
          <w:rFonts w:ascii="UN-Abhaya" w:hAnsi="UN-Abhaya" w:hint="cs"/>
          <w:b/>
          <w:bCs/>
          <w:cs/>
        </w:rPr>
        <w:t>්</w:t>
      </w:r>
      <w:r w:rsidRPr="00EF290F">
        <w:rPr>
          <w:rFonts w:ascii="UN-Abhaya" w:hAnsi="UN-Abhaya"/>
          <w:b/>
          <w:bCs/>
          <w:cs/>
        </w:rPr>
        <w:t>පාපො’</w:t>
      </w:r>
      <w:r w:rsidRPr="00765AA9">
        <w:rPr>
          <w:rFonts w:ascii="UN-Abhaya" w:hAnsi="UN-Abhaya"/>
          <w:cs/>
        </w:rPr>
        <w:t xml:space="preserve"> යනුත් මෙසේ දන්නේ ය. </w:t>
      </w:r>
    </w:p>
    <w:p w14:paraId="2AED2C3C" w14:textId="24C239D6" w:rsidR="00844584" w:rsidRPr="00765AA9" w:rsidRDefault="00844584" w:rsidP="00625B7E">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EF290F">
        <w:rPr>
          <w:rFonts w:ascii="UN-Abhaya" w:hAnsi="UN-Abhaya" w:hint="cs"/>
          <w:cs/>
        </w:rPr>
        <w:t>ේ</w:t>
      </w:r>
      <w:r w:rsidRPr="00765AA9">
        <w:rPr>
          <w:rFonts w:ascii="UN-Abhaya" w:hAnsi="UN-Abhaya"/>
          <w:cs/>
        </w:rPr>
        <w:t>ශනාවගේ අවසානයෙහි තිස්ස ස්ථවිර තෙමේ රහත් බවට පැමිණියේ ය.</w:t>
      </w:r>
      <w:r w:rsidR="00970F70">
        <w:rPr>
          <w:rFonts w:ascii="UN-Abhaya" w:hAnsi="UN-Abhaya" w:hint="cs"/>
          <w:cs/>
        </w:rPr>
        <w:t xml:space="preserve"> </w:t>
      </w:r>
      <w:r w:rsidRPr="00765AA9">
        <w:rPr>
          <w:rFonts w:ascii="UN-Abhaya" w:hAnsi="UN-Abhaya"/>
          <w:cs/>
        </w:rPr>
        <w:t>ධ</w:t>
      </w:r>
      <w:r w:rsidR="00FB0612">
        <w:rPr>
          <w:rFonts w:ascii="UN-Abhaya" w:hAnsi="UN-Abhaya"/>
          <w:cs/>
        </w:rPr>
        <w:t>ර්‍ම</w:t>
      </w:r>
      <w:r w:rsidRPr="00765AA9">
        <w:rPr>
          <w:rFonts w:ascii="UN-Abhaya" w:hAnsi="UN-Abhaya"/>
          <w:cs/>
        </w:rPr>
        <w:t>ද</w:t>
      </w:r>
      <w:r w:rsidR="00EF290F">
        <w:rPr>
          <w:rFonts w:ascii="UN-Abhaya" w:hAnsi="UN-Abhaya" w:hint="cs"/>
          <w:cs/>
        </w:rPr>
        <w:t>ේ</w:t>
      </w:r>
      <w:r w:rsidRPr="00765AA9">
        <w:rPr>
          <w:rFonts w:ascii="UN-Abhaya" w:hAnsi="UN-Abhaya"/>
          <w:cs/>
        </w:rPr>
        <w:t xml:space="preserve">ශනා තොමෝ මහාජනයාට වැඩ සහිත වූය. </w:t>
      </w:r>
    </w:p>
    <w:p w14:paraId="26905261" w14:textId="7169745F" w:rsidR="007E565E" w:rsidRPr="00BC41D3" w:rsidRDefault="00844584" w:rsidP="00BC41D3">
      <w:pPr>
        <w:pStyle w:val="Style1"/>
        <w:rPr>
          <w:rFonts w:asciiTheme="minorHAnsi" w:hAnsiTheme="minorHAnsi"/>
        </w:rPr>
      </w:pPr>
      <w:r w:rsidRPr="00765AA9">
        <w:rPr>
          <w:cs/>
        </w:rPr>
        <w:t>අන්‍යතරභි</w:t>
      </w:r>
      <w:r w:rsidR="00E47F80">
        <w:rPr>
          <w:cs/>
        </w:rPr>
        <w:t>ක්‍ෂු</w:t>
      </w:r>
      <w:r w:rsidR="00970F70">
        <w:rPr>
          <w:rFonts w:hint="cs"/>
          <w:cs/>
        </w:rPr>
        <w:t xml:space="preserve"> </w:t>
      </w:r>
      <w:r w:rsidRPr="00765AA9">
        <w:rPr>
          <w:cs/>
        </w:rPr>
        <w:t xml:space="preserve">වස්තුව නිමි. </w:t>
      </w:r>
    </w:p>
    <w:p w14:paraId="2DD3BF4D" w14:textId="580A9B14" w:rsidR="00844584" w:rsidRPr="00765AA9" w:rsidRDefault="00844584" w:rsidP="00625B7E">
      <w:pPr>
        <w:pStyle w:val="Heading2"/>
        <w:spacing w:line="276" w:lineRule="auto"/>
      </w:pPr>
      <w:r w:rsidRPr="00765AA9">
        <w:rPr>
          <w:cs/>
        </w:rPr>
        <w:t>සක්දෙවිඳුන් කළ උපස</w:t>
      </w:r>
      <w:r w:rsidR="00A414B0">
        <w:rPr>
          <w:rFonts w:hint="cs"/>
          <w:cs/>
        </w:rPr>
        <w:t>්</w:t>
      </w:r>
      <w:r w:rsidRPr="00765AA9">
        <w:rPr>
          <w:cs/>
        </w:rPr>
        <w:t xml:space="preserve">ථානය </w:t>
      </w:r>
    </w:p>
    <w:p w14:paraId="2F5EB488" w14:textId="09B5109C" w:rsidR="00844584" w:rsidRPr="0044277B" w:rsidRDefault="00844584" w:rsidP="0044277B">
      <w:pPr>
        <w:pStyle w:val="Style1"/>
      </w:pPr>
      <w:r w:rsidRPr="0044277B">
        <w:t>15 - 8</w:t>
      </w:r>
    </w:p>
    <w:p w14:paraId="4A1948DD" w14:textId="702D54DA" w:rsidR="00844584" w:rsidRPr="00765AA9" w:rsidRDefault="00844584" w:rsidP="00625B7E">
      <w:pPr>
        <w:spacing w:line="276" w:lineRule="auto"/>
        <w:rPr>
          <w:rFonts w:ascii="UN-Abhaya" w:hAnsi="UN-Abhaya"/>
        </w:rPr>
      </w:pPr>
      <w:r w:rsidRPr="00563D99">
        <w:rPr>
          <w:rFonts w:ascii="UN-Abhaya" w:hAnsi="UN-Abhaya"/>
          <w:b/>
          <w:bCs/>
          <w:cs/>
        </w:rPr>
        <w:t>ආයුසංස්කාරය</w:t>
      </w:r>
      <w:r w:rsidRPr="00765AA9">
        <w:rPr>
          <w:rFonts w:ascii="UN-Abhaya" w:hAnsi="UN-Abhaya"/>
          <w:cs/>
        </w:rPr>
        <w:t xml:space="preserve"> හැර සිටි තථාගතයන් වහන්සේට ල</w:t>
      </w:r>
      <w:r w:rsidR="00E55522">
        <w:rPr>
          <w:rFonts w:ascii="UN-Abhaya" w:hAnsi="UN-Abhaya" w:hint="cs"/>
          <w:cs/>
        </w:rPr>
        <w:t>ෝ</w:t>
      </w:r>
      <w:r w:rsidRPr="00765AA9">
        <w:rPr>
          <w:rFonts w:ascii="UN-Abhaya" w:hAnsi="UN-Abhaya"/>
          <w:cs/>
        </w:rPr>
        <w:t>හිත පක්ඛන්දිකා නම් වූ රක්තාත</w:t>
      </w:r>
      <w:r w:rsidR="00E55522">
        <w:rPr>
          <w:rFonts w:ascii="UN-Abhaya" w:hAnsi="UN-Abhaya" w:hint="cs"/>
          <w:cs/>
        </w:rPr>
        <w:t>ී</w:t>
      </w:r>
      <w:r w:rsidRPr="00765AA9">
        <w:rPr>
          <w:rFonts w:ascii="UN-Abhaya" w:hAnsi="UN-Abhaya"/>
          <w:cs/>
        </w:rPr>
        <w:t>සාර</w:t>
      </w:r>
      <w:r w:rsidR="00E55522">
        <w:rPr>
          <w:rFonts w:ascii="UN-Abhaya" w:hAnsi="UN-Abhaya" w:hint="cs"/>
          <w:cs/>
        </w:rPr>
        <w:t xml:space="preserve"> </w:t>
      </w:r>
      <w:r w:rsidRPr="00765AA9">
        <w:rPr>
          <w:rFonts w:ascii="UN-Abhaya" w:hAnsi="UN-Abhaya"/>
          <w:cs/>
        </w:rPr>
        <w:t>ර</w:t>
      </w:r>
      <w:r w:rsidR="00E55522">
        <w:rPr>
          <w:rFonts w:ascii="UN-Abhaya" w:hAnsi="UN-Abhaya" w:hint="cs"/>
          <w:cs/>
        </w:rPr>
        <w:t>ෝ</w:t>
      </w:r>
      <w:r w:rsidRPr="00765AA9">
        <w:rPr>
          <w:rFonts w:ascii="UN-Abhaya" w:hAnsi="UN-Abhaya"/>
          <w:cs/>
        </w:rPr>
        <w:t>ගය හට ගත්තේ ය. සක් දෙවිඳු එබව දැන “මා බුදුරජානන් වහන්සේ වෙත ගොස් උන්වහන්සේ ට ගිලන් උවැටන් කළ යුතුය”</w:t>
      </w:r>
      <w:r w:rsidRPr="00765AA9">
        <w:rPr>
          <w:rFonts w:ascii="UN-Abhaya" w:hAnsi="UN-Abhaya"/>
        </w:rPr>
        <w:t xml:space="preserve"> </w:t>
      </w:r>
      <w:r w:rsidRPr="00765AA9">
        <w:rPr>
          <w:rFonts w:ascii="UN-Abhaya" w:hAnsi="UN-Abhaya"/>
          <w:cs/>
        </w:rPr>
        <w:t>යි සිතා තුන් ගවු පමණ වූ අත්බව හැරපියා බුදුරජුන් වෙත එළැඹැ සියතින් උන්වහන්සේගේ සිරිපා පිරිමදින්නට වන. එකල්හි බුදුරජානන් වහන්සේ “මාගේ පා පිරිමදින්</w:t>
      </w:r>
      <w:r w:rsidR="0045653A">
        <w:rPr>
          <w:rFonts w:ascii="UN-Abhaya" w:hAnsi="UN-Abhaya" w:hint="cs"/>
          <w:cs/>
        </w:rPr>
        <w:t>නේ</w:t>
      </w:r>
      <w:r w:rsidRPr="00765AA9">
        <w:rPr>
          <w:rFonts w:ascii="UN-Abhaya" w:hAnsi="UN-Abhaya"/>
          <w:cs/>
        </w:rPr>
        <w:t xml:space="preserve"> කවරෙක් දැ</w:t>
      </w:r>
      <w:r w:rsidRPr="00765AA9">
        <w:rPr>
          <w:rFonts w:ascii="UN-Abhaya" w:hAnsi="UN-Abhaya"/>
        </w:rPr>
        <w:t>?</w:t>
      </w:r>
      <w:r w:rsidRPr="00765AA9">
        <w:rPr>
          <w:rFonts w:ascii="UN-Abhaya" w:hAnsi="UN-Abhaya"/>
          <w:cs/>
        </w:rPr>
        <w:t>”</w:t>
      </w:r>
      <w:r w:rsidR="0045653A">
        <w:rPr>
          <w:rFonts w:ascii="UN-Abhaya" w:hAnsi="UN-Abhaya" w:hint="cs"/>
          <w:cs/>
        </w:rPr>
        <w:t xml:space="preserve"> </w:t>
      </w:r>
      <w:r w:rsidRPr="00765AA9">
        <w:rPr>
          <w:rFonts w:ascii="UN-Abhaya" w:hAnsi="UN-Abhaya"/>
          <w:cs/>
        </w:rPr>
        <w:t>යි අසා වදාළ සේක. “ස</w:t>
      </w:r>
      <w:r w:rsidR="0045653A">
        <w:rPr>
          <w:rFonts w:ascii="UN-Abhaya" w:hAnsi="UN-Abhaya" w:hint="cs"/>
          <w:cs/>
        </w:rPr>
        <w:t>්</w:t>
      </w:r>
      <w:r w:rsidRPr="00765AA9">
        <w:rPr>
          <w:rFonts w:ascii="UN-Abhaya" w:hAnsi="UN-Abhaya"/>
          <w:cs/>
        </w:rPr>
        <w:t>වාමීනි! මම සක්දෙවිඳු” යි පිළිතුරු දුන්නේ ය. “ආයේ කිමැ</w:t>
      </w:r>
      <w:r w:rsidRPr="00765AA9">
        <w:rPr>
          <w:rFonts w:ascii="UN-Abhaya" w:hAnsi="UN-Abhaya"/>
        </w:rPr>
        <w:t>?</w:t>
      </w:r>
      <w:r w:rsidRPr="00765AA9">
        <w:rPr>
          <w:rFonts w:ascii="UN-Abhaya" w:hAnsi="UN-Abhaya"/>
          <w:cs/>
        </w:rPr>
        <w:t>”</w:t>
      </w:r>
      <w:r w:rsidR="0045653A">
        <w:rPr>
          <w:rFonts w:ascii="UN-Abhaya" w:hAnsi="UN-Abhaya" w:hint="cs"/>
          <w:cs/>
        </w:rPr>
        <w:t xml:space="preserve"> </w:t>
      </w:r>
      <w:r w:rsidRPr="00765AA9">
        <w:rPr>
          <w:rFonts w:ascii="UN-Abhaya" w:hAnsi="UN-Abhaya"/>
          <w:cs/>
        </w:rPr>
        <w:t>යි විචාළ විට “ගිලන් වූ බුදුරජානන් වහන්සේට උවැටන් කිරීමටැ” යි කීය. “දෙව්රජතුමනි! දෙවියන්ට මිනිසුන්ගේ ගඳ යොදුන් සියයක පටන් ගෙල බැඳි කුණපයක් සේ දැනෙන්නේ ය</w:t>
      </w:r>
      <w:r w:rsidRPr="00765AA9">
        <w:rPr>
          <w:rFonts w:ascii="UN-Abhaya" w:hAnsi="UN-Abhaya"/>
        </w:rPr>
        <w:t xml:space="preserve">, </w:t>
      </w:r>
      <w:r w:rsidRPr="00765AA9">
        <w:rPr>
          <w:rFonts w:ascii="UN-Abhaya" w:hAnsi="UN-Abhaya"/>
          <w:cs/>
        </w:rPr>
        <w:t>එහෙයින් ඔබ යන්න</w:t>
      </w:r>
      <w:r w:rsidRPr="00765AA9">
        <w:rPr>
          <w:rFonts w:ascii="UN-Abhaya" w:hAnsi="UN-Abhaya"/>
        </w:rPr>
        <w:t xml:space="preserve">, </w:t>
      </w:r>
      <w:r w:rsidRPr="00765AA9">
        <w:rPr>
          <w:rFonts w:ascii="UN-Abhaya" w:hAnsi="UN-Abhaya"/>
          <w:cs/>
        </w:rPr>
        <w:t>මට උවැටනට භික්ෂූහු වෙති”</w:t>
      </w:r>
      <w:r w:rsidR="0045653A">
        <w:rPr>
          <w:rFonts w:ascii="UN-Abhaya" w:hAnsi="UN-Abhaya" w:hint="cs"/>
          <w:cs/>
        </w:rPr>
        <w:t xml:space="preserve"> </w:t>
      </w:r>
      <w:r w:rsidRPr="00765AA9">
        <w:rPr>
          <w:rFonts w:ascii="UN-Abhaya" w:hAnsi="UN-Abhaya"/>
          <w:cs/>
        </w:rPr>
        <w:t xml:space="preserve">යි වදාළ කල්හි “ස්වාමීනි! මම මෙතැනින් යොදුන් අසූසාරදහසකින් ඈත සිටියෙම් බුදුරජානන් වහන්සේගේ සිල්සුවඳ අසා ආයෙම් මම ම උවැටන් කරමි” යි බුදුරජුන් මලමූ වදාරණ බඳුන අනෙකක්හට අත තබන්නට ද නො දී සිත් ගත් සුවඳ පිරූ බඳුනක් හිස තබා ගත්තා සේ හිස තබා ගෙණ බැහැර ලන්නේ මුව හැකිලීම් පමණකුත් නො කෙළේ ය. </w:t>
      </w:r>
    </w:p>
    <w:p w14:paraId="470D2C30" w14:textId="65B48C95" w:rsidR="00844584" w:rsidRPr="00765AA9" w:rsidRDefault="00844584" w:rsidP="00625B7E">
      <w:pPr>
        <w:spacing w:line="276" w:lineRule="auto"/>
        <w:rPr>
          <w:rFonts w:ascii="UN-Abhaya" w:hAnsi="UN-Abhaya"/>
        </w:rPr>
      </w:pPr>
      <w:r w:rsidRPr="00765AA9">
        <w:rPr>
          <w:rFonts w:ascii="UN-Abhaya" w:hAnsi="UN-Abhaya"/>
          <w:cs/>
        </w:rPr>
        <w:t>මෙසේ සක්දෙවිඳු බුදුරජුන්ට උවැටන් කරණුයේ ර</w:t>
      </w:r>
      <w:r w:rsidR="0045653A">
        <w:rPr>
          <w:rFonts w:ascii="UN-Abhaya" w:hAnsi="UN-Abhaya" w:hint="cs"/>
          <w:cs/>
        </w:rPr>
        <w:t>ෝ</w:t>
      </w:r>
      <w:r w:rsidRPr="00765AA9">
        <w:rPr>
          <w:rFonts w:ascii="UN-Abhaya" w:hAnsi="UN-Abhaya"/>
          <w:cs/>
        </w:rPr>
        <w:t>ගය සන්සිඳී ගිය පසු පෙරළා දෙව්ලොවට ගියේ ය. “අහෝ! පුදුමයි සක්දෙවිඳු බුදුරජුන් කෙරෙහි දැක් වූ ලෙන්ගතුකම</w:t>
      </w:r>
      <w:r w:rsidRPr="00765AA9">
        <w:rPr>
          <w:rFonts w:ascii="UN-Abhaya" w:hAnsi="UN-Abhaya"/>
        </w:rPr>
        <w:t xml:space="preserve">, </w:t>
      </w:r>
      <w:r w:rsidRPr="00765AA9">
        <w:rPr>
          <w:rFonts w:ascii="UN-Abhaya" w:hAnsi="UN-Abhaya"/>
          <w:cs/>
        </w:rPr>
        <w:t xml:space="preserve">ඔහු මහත් දිවසැපත් හැරදමා මූණ හැකිලීම් පමණකුත් නො කොට සුවඳ බඳුනක් ගෙන යන්නකු සේ බුදුරජුන් මලමූ </w:t>
      </w:r>
      <w:r w:rsidRPr="00765AA9">
        <w:rPr>
          <w:rFonts w:ascii="UN-Abhaya" w:hAnsi="UN-Abhaya"/>
          <w:cs/>
        </w:rPr>
        <w:lastRenderedPageBreak/>
        <w:t xml:space="preserve">පහ කළ බඳුන හිස උඩ තබා ගෙණ බැහැරලමින් උවැටන් කෙරේය” යි </w:t>
      </w:r>
      <w:r w:rsidR="00721AE7">
        <w:rPr>
          <w:rFonts w:ascii="UN-Abhaya" w:hAnsi="UN-Abhaya"/>
          <w:cs/>
        </w:rPr>
        <w:t>භික්‍ෂූන්</w:t>
      </w:r>
      <w:r w:rsidRPr="00765AA9">
        <w:rPr>
          <w:rFonts w:ascii="UN-Abhaya" w:hAnsi="UN-Abhaya"/>
          <w:cs/>
        </w:rPr>
        <w:t xml:space="preserve"> වහන්සේලා කතා කරන්නට වූහ. එකල්හි බුදුරජානන් වහන්සේ එය අසා “මහණෙනි! සක්දෙවිඳු මා කෙරෙහි යම් ලෙන්ගතු කමක් දක්වා ද</w:t>
      </w:r>
      <w:r w:rsidRPr="00765AA9">
        <w:rPr>
          <w:rFonts w:ascii="UN-Abhaya" w:hAnsi="UN-Abhaya"/>
        </w:rPr>
        <w:t xml:space="preserve">, </w:t>
      </w:r>
      <w:r w:rsidRPr="00765AA9">
        <w:rPr>
          <w:rFonts w:ascii="UN-Abhaya" w:hAnsi="UN-Abhaya"/>
          <w:cs/>
        </w:rPr>
        <w:t>එය පුදුම විය යුත්තෙක් නො වේ</w:t>
      </w:r>
      <w:r w:rsidRPr="00765AA9">
        <w:rPr>
          <w:rFonts w:ascii="UN-Abhaya" w:hAnsi="UN-Abhaya"/>
        </w:rPr>
        <w:t xml:space="preserve">, </w:t>
      </w:r>
      <w:r w:rsidRPr="00765AA9">
        <w:rPr>
          <w:rFonts w:ascii="UN-Abhaya" w:hAnsi="UN-Abhaya"/>
          <w:cs/>
        </w:rPr>
        <w:t>මේ සක්දෙවි මා නිසා මහලුබව හැරපියා ස</w:t>
      </w:r>
      <w:r w:rsidR="0045653A">
        <w:rPr>
          <w:rFonts w:ascii="UN-Abhaya" w:hAnsi="UN-Abhaya" w:hint="cs"/>
          <w:cs/>
        </w:rPr>
        <w:t>ෝ</w:t>
      </w:r>
      <w:r w:rsidRPr="00765AA9">
        <w:rPr>
          <w:rFonts w:ascii="UN-Abhaya" w:hAnsi="UN-Abhaya"/>
          <w:cs/>
        </w:rPr>
        <w:t>තාපන්න ව සසරදුක් ද කෙළවර කොට තරුණබවට පැමිණ දිගා ඇත්තෙක් වී ය</w:t>
      </w:r>
      <w:r w:rsidRPr="00765AA9">
        <w:rPr>
          <w:rFonts w:ascii="UN-Abhaya" w:hAnsi="UN-Abhaya"/>
        </w:rPr>
        <w:t xml:space="preserve">, </w:t>
      </w:r>
      <w:r w:rsidRPr="00765AA9">
        <w:rPr>
          <w:rFonts w:ascii="UN-Abhaya" w:hAnsi="UN-Abhaya"/>
          <w:cs/>
        </w:rPr>
        <w:t>මහණ</w:t>
      </w:r>
      <w:r w:rsidR="0045653A">
        <w:rPr>
          <w:rFonts w:ascii="UN-Abhaya" w:hAnsi="UN-Abhaya" w:hint="cs"/>
          <w:cs/>
        </w:rPr>
        <w:t>ෙ</w:t>
      </w:r>
      <w:r w:rsidRPr="00765AA9">
        <w:rPr>
          <w:rFonts w:ascii="UN-Abhaya" w:hAnsi="UN-Abhaya"/>
          <w:cs/>
        </w:rPr>
        <w:t>නි! මරණ බියෙන් බිය පත් ව වෙව්ල වෙව්ලා පඤචසිඛ නම් ගා</w:t>
      </w:r>
      <w:r w:rsidR="000C0EC0">
        <w:rPr>
          <w:rFonts w:ascii="UN-Abhaya" w:hAnsi="UN-Abhaya"/>
          <w:cs/>
        </w:rPr>
        <w:t>න්‍ධ</w:t>
      </w:r>
      <w:r w:rsidR="00D53FFC">
        <w:rPr>
          <w:rFonts w:ascii="UN-Abhaya" w:hAnsi="UN-Abhaya"/>
          <w:cs/>
        </w:rPr>
        <w:t>ර්‍ව</w:t>
      </w:r>
      <w:r w:rsidRPr="00765AA9">
        <w:rPr>
          <w:rFonts w:ascii="UN-Abhaya" w:hAnsi="UN-Abhaya"/>
          <w:cs/>
        </w:rPr>
        <w:t xml:space="preserve"> පුත්‍රයා පෙරටු කොට බොහෝ දෙවියන් පිරිවරා ගෙණ ඉ</w:t>
      </w:r>
      <w:r w:rsidR="00A83235">
        <w:rPr>
          <w:rFonts w:ascii="UN-Abhaya" w:hAnsi="UN-Abhaya"/>
          <w:cs/>
        </w:rPr>
        <w:t>න්‍ද්‍ර</w:t>
      </w:r>
      <w:r w:rsidRPr="00765AA9">
        <w:rPr>
          <w:rFonts w:ascii="UN-Abhaya" w:hAnsi="UN-Abhaya"/>
          <w:cs/>
        </w:rPr>
        <w:t>ශාලා ගුහාවට පැමිණිවිට මොහුට මම දෙව්පිරිස් මැද</w:t>
      </w:r>
      <w:r w:rsidRPr="00765AA9">
        <w:rPr>
          <w:rFonts w:ascii="UN-Abhaya" w:hAnsi="UN-Abhaya"/>
        </w:rPr>
        <w:t xml:space="preserve">, </w:t>
      </w:r>
    </w:p>
    <w:p w14:paraId="5F650879" w14:textId="77777777" w:rsidR="00844584" w:rsidRPr="00765AA9" w:rsidRDefault="00844584" w:rsidP="0045653A">
      <w:pPr>
        <w:pStyle w:val="Style2"/>
      </w:pPr>
      <w:r w:rsidRPr="00765AA9">
        <w:rPr>
          <w:cs/>
        </w:rPr>
        <w:t>“සක්දෙව්! තා සිතින් - පැණක් යම්කිසි මාගෙන්</w:t>
      </w:r>
    </w:p>
    <w:p w14:paraId="4202FE65" w14:textId="4BED27EF" w:rsidR="00844584" w:rsidRDefault="00844584" w:rsidP="0045653A">
      <w:pPr>
        <w:pStyle w:val="Style2"/>
      </w:pPr>
      <w:r w:rsidRPr="00765AA9">
        <w:rPr>
          <w:cs/>
        </w:rPr>
        <w:t xml:space="preserve">පුළුවුස්නට කැමැත්තෙහි - පුළුවුස එයට කල් දැන්. </w:t>
      </w:r>
    </w:p>
    <w:p w14:paraId="6421E399" w14:textId="03255461" w:rsidR="0045653A" w:rsidRPr="00765AA9" w:rsidRDefault="0045653A" w:rsidP="0045653A">
      <w:pPr>
        <w:pStyle w:val="Style2"/>
      </w:pPr>
      <w:r>
        <w:rPr>
          <w:rFonts w:hint="cs"/>
          <w:cs/>
        </w:rPr>
        <w:t>.</w:t>
      </w:r>
    </w:p>
    <w:p w14:paraId="07E64CE0" w14:textId="77777777" w:rsidR="00844584" w:rsidRPr="00765AA9" w:rsidRDefault="00844584" w:rsidP="0045653A">
      <w:pPr>
        <w:pStyle w:val="Style2"/>
      </w:pPr>
      <w:r w:rsidRPr="00765AA9">
        <w:rPr>
          <w:cs/>
        </w:rPr>
        <w:t>ඒ ඒ හැම පැණක් - නො තබා කිසිත් අඩුවක්</w:t>
      </w:r>
      <w:r w:rsidRPr="00765AA9">
        <w:t xml:space="preserve">, </w:t>
      </w:r>
    </w:p>
    <w:p w14:paraId="4807B61F" w14:textId="6AE2B048" w:rsidR="0045653A" w:rsidRDefault="00844584" w:rsidP="0045653A">
      <w:pPr>
        <w:pStyle w:val="Style2"/>
      </w:pPr>
      <w:r w:rsidRPr="00765AA9">
        <w:rPr>
          <w:cs/>
        </w:rPr>
        <w:t xml:space="preserve">යතරුත ලෙසින් මම තට - විසඳමි කරමි කෙළවර” </w:t>
      </w:r>
    </w:p>
    <w:p w14:paraId="5EE2043D" w14:textId="4E129154" w:rsidR="00844584" w:rsidRPr="00765AA9" w:rsidRDefault="00844584" w:rsidP="00625B7E">
      <w:pPr>
        <w:spacing w:line="276" w:lineRule="auto"/>
        <w:rPr>
          <w:rFonts w:ascii="UN-Abhaya" w:hAnsi="UN-Abhaya"/>
        </w:rPr>
      </w:pPr>
      <w:r w:rsidRPr="00765AA9">
        <w:rPr>
          <w:rFonts w:ascii="UN-Abhaya" w:hAnsi="UN-Abhaya"/>
          <w:cs/>
        </w:rPr>
        <w:t>යි මෙසේ කියා ඔහුගේ දුක් දුරු කරමින් දහම් දෙසීමි</w:t>
      </w:r>
      <w:r w:rsidRPr="00765AA9">
        <w:rPr>
          <w:rFonts w:ascii="UN-Abhaya" w:hAnsi="UN-Abhaya"/>
        </w:rPr>
        <w:t xml:space="preserve">, </w:t>
      </w:r>
      <w:r w:rsidRPr="00765AA9">
        <w:rPr>
          <w:rFonts w:ascii="UN-Abhaya" w:hAnsi="UN-Abhaya"/>
          <w:cs/>
        </w:rPr>
        <w:t xml:space="preserve">දම් දෙසුම් අවසන්හි තුදුස් කෙළක් </w:t>
      </w:r>
      <w:r w:rsidR="0003542E">
        <w:rPr>
          <w:rFonts w:ascii="UN-Abhaya" w:hAnsi="UN-Abhaya"/>
          <w:cs/>
        </w:rPr>
        <w:t>සත්ත්‍ව</w:t>
      </w:r>
      <w:r w:rsidRPr="00765AA9">
        <w:rPr>
          <w:rFonts w:ascii="UN-Abhaya" w:hAnsi="UN-Abhaya"/>
          <w:cs/>
        </w:rPr>
        <w:t>යන්ට ධ</w:t>
      </w:r>
      <w:r w:rsidR="00F77D87">
        <w:rPr>
          <w:rFonts w:ascii="UN-Abhaya" w:hAnsi="UN-Abhaya"/>
          <w:cs/>
        </w:rPr>
        <w:t>ර්‍</w:t>
      </w:r>
      <w:r w:rsidRPr="00765AA9">
        <w:rPr>
          <w:rFonts w:ascii="UN-Abhaya" w:hAnsi="UN-Abhaya"/>
          <w:cs/>
        </w:rPr>
        <w:t>මාවබ</w:t>
      </w:r>
      <w:r w:rsidR="00B9529D">
        <w:rPr>
          <w:rFonts w:ascii="UN-Abhaya" w:hAnsi="UN-Abhaya" w:hint="cs"/>
          <w:cs/>
        </w:rPr>
        <w:t>ෝ</w:t>
      </w:r>
      <w:r w:rsidRPr="00765AA9">
        <w:rPr>
          <w:rFonts w:ascii="UN-Abhaya" w:hAnsi="UN-Abhaya"/>
          <w:cs/>
        </w:rPr>
        <w:t>ධ වී ය</w:t>
      </w:r>
      <w:r w:rsidRPr="00765AA9">
        <w:rPr>
          <w:rFonts w:ascii="UN-Abhaya" w:hAnsi="UN-Abhaya"/>
        </w:rPr>
        <w:t xml:space="preserve">, </w:t>
      </w:r>
      <w:r w:rsidRPr="00765AA9">
        <w:rPr>
          <w:rFonts w:ascii="UN-Abhaya" w:hAnsi="UN-Abhaya"/>
          <w:cs/>
        </w:rPr>
        <w:t>සක්දෙව් ද හුන් පරිදිම හුන්නේ සෝවන්පලයට පැමිණීයේ තරුණ ද වී ය</w:t>
      </w:r>
      <w:r w:rsidRPr="00765AA9">
        <w:rPr>
          <w:rFonts w:ascii="UN-Abhaya" w:hAnsi="UN-Abhaya"/>
        </w:rPr>
        <w:t xml:space="preserve">, </w:t>
      </w:r>
      <w:r w:rsidRPr="00765AA9">
        <w:rPr>
          <w:rFonts w:ascii="UN-Abhaya" w:hAnsi="UN-Abhaya"/>
          <w:cs/>
        </w:rPr>
        <w:t>මෙසේ මම ඔහුට බොහෝ උපකාර ඇත්තෙම් වීමි</w:t>
      </w:r>
      <w:r w:rsidRPr="00765AA9">
        <w:rPr>
          <w:rFonts w:ascii="UN-Abhaya" w:hAnsi="UN-Abhaya"/>
        </w:rPr>
        <w:t xml:space="preserve">, </w:t>
      </w:r>
      <w:r w:rsidRPr="00765AA9">
        <w:rPr>
          <w:rFonts w:ascii="UN-Abhaya" w:hAnsi="UN-Abhaya"/>
          <w:cs/>
        </w:rPr>
        <w:t>එහෙයින් මා කෙරෙහි මොහු දක්වන ලෙන්ගතුකම පුදුම වීමට කරුණක් නො වේ</w:t>
      </w:r>
      <w:r w:rsidRPr="00765AA9">
        <w:rPr>
          <w:rFonts w:ascii="UN-Abhaya" w:hAnsi="UN-Abhaya"/>
        </w:rPr>
        <w:t xml:space="preserve">, </w:t>
      </w:r>
      <w:r w:rsidRPr="00765AA9">
        <w:rPr>
          <w:rFonts w:ascii="UN-Abhaya" w:hAnsi="UN-Abhaya"/>
          <w:cs/>
        </w:rPr>
        <w:t xml:space="preserve">මහණෙනි! බුද්ධාදි </w:t>
      </w:r>
      <w:r w:rsidR="003727B8">
        <w:rPr>
          <w:rFonts w:ascii="UN-Abhaya" w:hAnsi="UN-Abhaya"/>
          <w:cs/>
        </w:rPr>
        <w:t>ආර්‍ය්‍යයන්</w:t>
      </w:r>
      <w:r w:rsidRPr="00765AA9">
        <w:rPr>
          <w:rFonts w:ascii="UN-Abhaya" w:hAnsi="UN-Abhaya"/>
          <w:cs/>
        </w:rPr>
        <w:t>ගේ දැකීම් පමණකුත් සැපයට කරුණු ය</w:t>
      </w:r>
      <w:r w:rsidRPr="00765AA9">
        <w:rPr>
          <w:rFonts w:ascii="UN-Abhaya" w:hAnsi="UN-Abhaya"/>
        </w:rPr>
        <w:t xml:space="preserve">, </w:t>
      </w:r>
      <w:r w:rsidRPr="00765AA9">
        <w:rPr>
          <w:rFonts w:ascii="UN-Abhaya" w:hAnsi="UN-Abhaya"/>
          <w:cs/>
        </w:rPr>
        <w:t>ඔවුන් හා එක් තැන්හි විසීම ද සැප ය</w:t>
      </w:r>
      <w:r w:rsidRPr="00765AA9">
        <w:rPr>
          <w:rFonts w:ascii="UN-Abhaya" w:hAnsi="UN-Abhaya"/>
        </w:rPr>
        <w:t xml:space="preserve">, </w:t>
      </w:r>
      <w:r w:rsidRPr="00765AA9">
        <w:rPr>
          <w:rFonts w:ascii="UN-Abhaya" w:hAnsi="UN-Abhaya"/>
          <w:cs/>
        </w:rPr>
        <w:t>කිසිත් දහමක් නො දත් පින් පව් නො හඳුනන අසත්පුරුෂයන් හා එක්ව විසීම දුක්ය” යි වදාරා මේ ධ</w:t>
      </w:r>
      <w:r w:rsidR="00FB0612">
        <w:rPr>
          <w:rFonts w:ascii="UN-Abhaya" w:hAnsi="UN-Abhaya"/>
          <w:cs/>
        </w:rPr>
        <w:t>ර්‍ම</w:t>
      </w:r>
      <w:r w:rsidRPr="00765AA9">
        <w:rPr>
          <w:rFonts w:ascii="UN-Abhaya" w:hAnsi="UN-Abhaya"/>
          <w:cs/>
        </w:rPr>
        <w:t>ද</w:t>
      </w:r>
      <w:r w:rsidR="00B9529D">
        <w:rPr>
          <w:rFonts w:ascii="UN-Abhaya" w:hAnsi="UN-Abhaya" w:hint="cs"/>
          <w:cs/>
        </w:rPr>
        <w:t>ේ</w:t>
      </w:r>
      <w:r w:rsidRPr="00765AA9">
        <w:rPr>
          <w:rFonts w:ascii="UN-Abhaya" w:hAnsi="UN-Abhaya"/>
          <w:cs/>
        </w:rPr>
        <w:t>ශනාව කළ සේක.</w:t>
      </w:r>
    </w:p>
    <w:p w14:paraId="7A21F838" w14:textId="187A5A20" w:rsidR="003163B5" w:rsidRPr="003163B5" w:rsidRDefault="003163B5" w:rsidP="003A47BD">
      <w:pPr>
        <w:pStyle w:val="Quote"/>
      </w:pPr>
      <w:r w:rsidRPr="003163B5">
        <w:rPr>
          <w:rFonts w:hint="cs"/>
          <w:cs/>
        </w:rPr>
        <w:t>සාහු</w:t>
      </w:r>
      <w:r w:rsidRPr="003163B5">
        <w:rPr>
          <w:cs/>
        </w:rPr>
        <w:t xml:space="preserve"> </w:t>
      </w:r>
      <w:r w:rsidRPr="003163B5">
        <w:rPr>
          <w:rFonts w:hint="cs"/>
          <w:cs/>
        </w:rPr>
        <w:t>දස්සනමරියානං</w:t>
      </w:r>
      <w:r w:rsidRPr="003163B5">
        <w:rPr>
          <w:cs/>
        </w:rPr>
        <w:t xml:space="preserve"> </w:t>
      </w:r>
      <w:r w:rsidRPr="003163B5">
        <w:rPr>
          <w:rFonts w:hint="cs"/>
          <w:cs/>
        </w:rPr>
        <w:t>සන්නිවාසො</w:t>
      </w:r>
      <w:r w:rsidRPr="003163B5">
        <w:rPr>
          <w:cs/>
        </w:rPr>
        <w:t xml:space="preserve"> </w:t>
      </w:r>
      <w:r w:rsidRPr="003163B5">
        <w:rPr>
          <w:rFonts w:hint="cs"/>
          <w:cs/>
        </w:rPr>
        <w:t>සදා</w:t>
      </w:r>
      <w:r w:rsidRPr="003163B5">
        <w:rPr>
          <w:cs/>
        </w:rPr>
        <w:t xml:space="preserve"> </w:t>
      </w:r>
      <w:r w:rsidRPr="003163B5">
        <w:rPr>
          <w:rFonts w:hint="cs"/>
          <w:cs/>
        </w:rPr>
        <w:t>සුඛො</w:t>
      </w:r>
    </w:p>
    <w:p w14:paraId="24524A0D" w14:textId="0D9D2312" w:rsidR="003163B5" w:rsidRDefault="003163B5" w:rsidP="003A47BD">
      <w:pPr>
        <w:pStyle w:val="Quote"/>
      </w:pPr>
      <w:r w:rsidRPr="003163B5">
        <w:rPr>
          <w:rFonts w:hint="cs"/>
          <w:cs/>
        </w:rPr>
        <w:t>අදස්සනෙන</w:t>
      </w:r>
      <w:r w:rsidRPr="003163B5">
        <w:rPr>
          <w:cs/>
        </w:rPr>
        <w:t xml:space="preserve"> </w:t>
      </w:r>
      <w:r w:rsidRPr="003163B5">
        <w:rPr>
          <w:rFonts w:hint="cs"/>
          <w:cs/>
        </w:rPr>
        <w:t>බාලානං</w:t>
      </w:r>
      <w:r w:rsidRPr="003163B5">
        <w:rPr>
          <w:cs/>
        </w:rPr>
        <w:t xml:space="preserve"> </w:t>
      </w:r>
      <w:r w:rsidRPr="003163B5">
        <w:rPr>
          <w:rFonts w:hint="cs"/>
          <w:cs/>
        </w:rPr>
        <w:t>නිච්චමෙව</w:t>
      </w:r>
      <w:r w:rsidRPr="003163B5">
        <w:rPr>
          <w:cs/>
        </w:rPr>
        <w:t xml:space="preserve"> </w:t>
      </w:r>
      <w:r w:rsidRPr="003163B5">
        <w:rPr>
          <w:rFonts w:hint="cs"/>
          <w:cs/>
        </w:rPr>
        <w:t>සුඛී</w:t>
      </w:r>
      <w:r w:rsidRPr="003163B5">
        <w:rPr>
          <w:cs/>
        </w:rPr>
        <w:t xml:space="preserve"> </w:t>
      </w:r>
      <w:r w:rsidRPr="003163B5">
        <w:rPr>
          <w:rFonts w:hint="cs"/>
          <w:cs/>
        </w:rPr>
        <w:t>සියා</w:t>
      </w:r>
      <w:r w:rsidRPr="003163B5">
        <w:rPr>
          <w:cs/>
        </w:rPr>
        <w:t xml:space="preserve">. </w:t>
      </w:r>
    </w:p>
    <w:p w14:paraId="60572CE6" w14:textId="1C0A57AB" w:rsidR="003163B5" w:rsidRDefault="003163B5" w:rsidP="003A47BD">
      <w:pPr>
        <w:pStyle w:val="Quote"/>
        <w:rPr>
          <w:cs/>
        </w:rPr>
      </w:pPr>
      <w:r>
        <w:rPr>
          <w:rFonts w:hint="cs"/>
          <w:cs/>
        </w:rPr>
        <w:t>.</w:t>
      </w:r>
    </w:p>
    <w:p w14:paraId="64371094" w14:textId="74DE4229" w:rsidR="003163B5" w:rsidRPr="003163B5" w:rsidRDefault="003163B5" w:rsidP="003A47BD">
      <w:pPr>
        <w:pStyle w:val="Quote"/>
      </w:pPr>
      <w:r w:rsidRPr="003163B5">
        <w:rPr>
          <w:rFonts w:hint="cs"/>
          <w:cs/>
        </w:rPr>
        <w:t>බාලසඞ්ගතචාරීහි</w:t>
      </w:r>
      <w:r w:rsidRPr="003163B5">
        <w:rPr>
          <w:cs/>
        </w:rPr>
        <w:t xml:space="preserve"> </w:t>
      </w:r>
      <w:r w:rsidRPr="003163B5">
        <w:rPr>
          <w:rFonts w:hint="cs"/>
          <w:cs/>
        </w:rPr>
        <w:t>දීඝමද්ධාන</w:t>
      </w:r>
      <w:r w:rsidRPr="003163B5">
        <w:rPr>
          <w:cs/>
        </w:rPr>
        <w:t xml:space="preserve"> </w:t>
      </w:r>
      <w:r w:rsidRPr="003163B5">
        <w:rPr>
          <w:rFonts w:hint="cs"/>
          <w:cs/>
        </w:rPr>
        <w:t>සොචති</w:t>
      </w:r>
    </w:p>
    <w:p w14:paraId="2F83EDEF" w14:textId="77777777" w:rsidR="003163B5" w:rsidRPr="003163B5" w:rsidRDefault="003163B5" w:rsidP="003A47BD">
      <w:pPr>
        <w:pStyle w:val="Quote"/>
      </w:pPr>
      <w:r w:rsidRPr="003163B5">
        <w:rPr>
          <w:rFonts w:hint="cs"/>
          <w:cs/>
        </w:rPr>
        <w:t>දුක්ඛො</w:t>
      </w:r>
      <w:r w:rsidRPr="003163B5">
        <w:rPr>
          <w:cs/>
        </w:rPr>
        <w:t xml:space="preserve"> </w:t>
      </w:r>
      <w:r w:rsidRPr="003163B5">
        <w:rPr>
          <w:rFonts w:hint="cs"/>
          <w:cs/>
        </w:rPr>
        <w:t>බාලෙහි</w:t>
      </w:r>
      <w:r w:rsidRPr="003163B5">
        <w:rPr>
          <w:cs/>
        </w:rPr>
        <w:t xml:space="preserve"> </w:t>
      </w:r>
      <w:r w:rsidRPr="003163B5">
        <w:rPr>
          <w:rFonts w:hint="cs"/>
          <w:cs/>
        </w:rPr>
        <w:t>සංවාසො</w:t>
      </w:r>
      <w:r w:rsidRPr="003163B5">
        <w:rPr>
          <w:cs/>
        </w:rPr>
        <w:t xml:space="preserve"> </w:t>
      </w:r>
      <w:r w:rsidRPr="003163B5">
        <w:rPr>
          <w:rFonts w:hint="cs"/>
          <w:cs/>
        </w:rPr>
        <w:t>අමිත්තෙනෙව</w:t>
      </w:r>
      <w:r w:rsidRPr="003163B5">
        <w:rPr>
          <w:cs/>
        </w:rPr>
        <w:t xml:space="preserve"> </w:t>
      </w:r>
      <w:r w:rsidRPr="003163B5">
        <w:rPr>
          <w:rFonts w:hint="cs"/>
          <w:cs/>
        </w:rPr>
        <w:t>සබ්බදා</w:t>
      </w:r>
    </w:p>
    <w:p w14:paraId="364BDC97" w14:textId="77777777" w:rsidR="003163B5" w:rsidRDefault="003163B5" w:rsidP="003A47BD">
      <w:pPr>
        <w:pStyle w:val="Quote"/>
      </w:pPr>
      <w:r w:rsidRPr="003163B5">
        <w:rPr>
          <w:rFonts w:hint="cs"/>
          <w:cs/>
        </w:rPr>
        <w:t>ධීරො</w:t>
      </w:r>
      <w:r w:rsidRPr="003163B5">
        <w:rPr>
          <w:cs/>
        </w:rPr>
        <w:t xml:space="preserve"> </w:t>
      </w:r>
      <w:r w:rsidRPr="003163B5">
        <w:rPr>
          <w:rFonts w:hint="cs"/>
          <w:cs/>
        </w:rPr>
        <w:t>ච</w:t>
      </w:r>
      <w:r w:rsidRPr="003163B5">
        <w:rPr>
          <w:cs/>
        </w:rPr>
        <w:t xml:space="preserve"> </w:t>
      </w:r>
      <w:r w:rsidRPr="003163B5">
        <w:rPr>
          <w:rFonts w:hint="cs"/>
          <w:cs/>
        </w:rPr>
        <w:t>සුඛසංවාසො</w:t>
      </w:r>
      <w:r w:rsidRPr="003163B5">
        <w:rPr>
          <w:cs/>
        </w:rPr>
        <w:t xml:space="preserve"> </w:t>
      </w:r>
      <w:r w:rsidRPr="003163B5">
        <w:rPr>
          <w:rFonts w:hint="cs"/>
          <w:cs/>
        </w:rPr>
        <w:t>ඤාතීනංව</w:t>
      </w:r>
      <w:r w:rsidRPr="003163B5">
        <w:rPr>
          <w:cs/>
        </w:rPr>
        <w:t xml:space="preserve"> </w:t>
      </w:r>
      <w:r w:rsidRPr="003163B5">
        <w:rPr>
          <w:rFonts w:hint="cs"/>
          <w:cs/>
        </w:rPr>
        <w:t>සමාගමො</w:t>
      </w:r>
      <w:r w:rsidRPr="003163B5">
        <w:rPr>
          <w:cs/>
        </w:rPr>
        <w:t>.</w:t>
      </w:r>
      <w:r w:rsidR="00844584" w:rsidRPr="00765AA9">
        <w:t xml:space="preserve"> </w:t>
      </w:r>
    </w:p>
    <w:p w14:paraId="14A4A32C" w14:textId="77777777" w:rsidR="003163B5" w:rsidRDefault="003163B5" w:rsidP="003A47BD">
      <w:pPr>
        <w:pStyle w:val="Quote"/>
      </w:pPr>
      <w:r>
        <w:rPr>
          <w:rFonts w:hint="cs"/>
          <w:cs/>
        </w:rPr>
        <w:t>.</w:t>
      </w:r>
    </w:p>
    <w:p w14:paraId="7F534BC6" w14:textId="2DB830B6" w:rsidR="003163B5" w:rsidRPr="003163B5" w:rsidRDefault="003163B5" w:rsidP="003A47BD">
      <w:pPr>
        <w:pStyle w:val="Quote"/>
      </w:pPr>
      <w:r w:rsidRPr="003163B5">
        <w:rPr>
          <w:rFonts w:hint="cs"/>
          <w:cs/>
        </w:rPr>
        <w:t>තස්මාහි</w:t>
      </w:r>
      <w:r w:rsidRPr="003163B5">
        <w:t>,</w:t>
      </w:r>
      <w:r>
        <w:rPr>
          <w:rFonts w:hint="cs"/>
          <w:cs/>
        </w:rPr>
        <w:t xml:space="preserve"> </w:t>
      </w:r>
      <w:r w:rsidRPr="003163B5">
        <w:rPr>
          <w:rFonts w:hint="cs"/>
          <w:cs/>
        </w:rPr>
        <w:t>ධීරඤ්ච</w:t>
      </w:r>
      <w:r w:rsidRPr="003163B5">
        <w:rPr>
          <w:cs/>
        </w:rPr>
        <w:t xml:space="preserve"> </w:t>
      </w:r>
      <w:r w:rsidRPr="003163B5">
        <w:rPr>
          <w:rFonts w:hint="cs"/>
          <w:cs/>
        </w:rPr>
        <w:t>පඤ්ඤඤ්ච</w:t>
      </w:r>
      <w:r w:rsidRPr="003163B5">
        <w:rPr>
          <w:cs/>
        </w:rPr>
        <w:t xml:space="preserve"> </w:t>
      </w:r>
      <w:r w:rsidRPr="003163B5">
        <w:rPr>
          <w:rFonts w:hint="cs"/>
          <w:cs/>
        </w:rPr>
        <w:t>බහුස්සුතඤ්ච</w:t>
      </w:r>
    </w:p>
    <w:p w14:paraId="398EF09A" w14:textId="77777777" w:rsidR="003163B5" w:rsidRPr="003163B5" w:rsidRDefault="003163B5" w:rsidP="003A47BD">
      <w:pPr>
        <w:pStyle w:val="Quote"/>
      </w:pPr>
      <w:r w:rsidRPr="003163B5">
        <w:rPr>
          <w:rFonts w:hint="cs"/>
          <w:cs/>
        </w:rPr>
        <w:t>ධොරය්හසීලං</w:t>
      </w:r>
      <w:r w:rsidRPr="003163B5">
        <w:rPr>
          <w:cs/>
        </w:rPr>
        <w:t xml:space="preserve"> </w:t>
      </w:r>
      <w:r w:rsidRPr="003163B5">
        <w:rPr>
          <w:rFonts w:hint="cs"/>
          <w:cs/>
        </w:rPr>
        <w:t>වතවන්තමරියං</w:t>
      </w:r>
    </w:p>
    <w:p w14:paraId="3BB11F95" w14:textId="77777777" w:rsidR="003163B5" w:rsidRPr="003163B5" w:rsidRDefault="003163B5" w:rsidP="003A47BD">
      <w:pPr>
        <w:pStyle w:val="Quote"/>
      </w:pPr>
      <w:r w:rsidRPr="003163B5">
        <w:rPr>
          <w:rFonts w:hint="cs"/>
          <w:cs/>
        </w:rPr>
        <w:t>තං</w:t>
      </w:r>
      <w:r w:rsidRPr="003163B5">
        <w:rPr>
          <w:cs/>
        </w:rPr>
        <w:t xml:space="preserve"> </w:t>
      </w:r>
      <w:r w:rsidRPr="003163B5">
        <w:rPr>
          <w:rFonts w:hint="cs"/>
          <w:cs/>
        </w:rPr>
        <w:t>තාදිසං</w:t>
      </w:r>
      <w:r w:rsidRPr="003163B5">
        <w:rPr>
          <w:cs/>
        </w:rPr>
        <w:t xml:space="preserve"> </w:t>
      </w:r>
      <w:r w:rsidRPr="003163B5">
        <w:rPr>
          <w:rFonts w:hint="cs"/>
          <w:cs/>
        </w:rPr>
        <w:t>සප්පුරිසං</w:t>
      </w:r>
      <w:r w:rsidRPr="003163B5">
        <w:rPr>
          <w:cs/>
        </w:rPr>
        <w:t xml:space="preserve"> </w:t>
      </w:r>
      <w:r w:rsidRPr="003163B5">
        <w:rPr>
          <w:rFonts w:hint="cs"/>
          <w:cs/>
        </w:rPr>
        <w:t>සුමෙධං</w:t>
      </w:r>
    </w:p>
    <w:p w14:paraId="444AB1A8" w14:textId="1092F6C1" w:rsidR="003163B5" w:rsidRDefault="003163B5" w:rsidP="003A47BD">
      <w:pPr>
        <w:pStyle w:val="Quote"/>
      </w:pPr>
      <w:r w:rsidRPr="003163B5">
        <w:rPr>
          <w:rFonts w:hint="cs"/>
          <w:cs/>
        </w:rPr>
        <w:t>භජෙථ</w:t>
      </w:r>
      <w:r w:rsidRPr="003163B5">
        <w:rPr>
          <w:cs/>
        </w:rPr>
        <w:t xml:space="preserve"> </w:t>
      </w:r>
      <w:r w:rsidRPr="003163B5">
        <w:rPr>
          <w:rFonts w:hint="cs"/>
          <w:cs/>
        </w:rPr>
        <w:t>නක්ඛත්තපථව</w:t>
      </w:r>
      <w:r w:rsidRPr="003163B5">
        <w:rPr>
          <w:cs/>
        </w:rPr>
        <w:t xml:space="preserve"> </w:t>
      </w:r>
      <w:r w:rsidRPr="003163B5">
        <w:rPr>
          <w:rFonts w:hint="cs"/>
          <w:cs/>
        </w:rPr>
        <w:t>චන්‍දිමා</w:t>
      </w:r>
      <w:r w:rsidR="003A47BD">
        <w:rPr>
          <w:rFonts w:hint="cs"/>
          <w:cs/>
        </w:rPr>
        <w:t>ති</w:t>
      </w:r>
      <w:r w:rsidRPr="003163B5">
        <w:rPr>
          <w:cs/>
        </w:rPr>
        <w:t>.</w:t>
      </w:r>
      <w:r>
        <w:rPr>
          <w:rFonts w:hint="cs"/>
          <w:cs/>
        </w:rPr>
        <w:t xml:space="preserve"> </w:t>
      </w:r>
    </w:p>
    <w:p w14:paraId="50EBF9EA" w14:textId="77777777" w:rsidR="00C02400" w:rsidRDefault="003727B8" w:rsidP="00625B7E">
      <w:pPr>
        <w:spacing w:line="276" w:lineRule="auto"/>
        <w:rPr>
          <w:rFonts w:ascii="UN-Abhaya" w:hAnsi="UN-Abhaya"/>
        </w:rPr>
      </w:pPr>
      <w:r>
        <w:rPr>
          <w:rFonts w:ascii="UN-Abhaya" w:hAnsi="UN-Abhaya"/>
          <w:cs/>
        </w:rPr>
        <w:t>ආර්‍ය්‍යයන්</w:t>
      </w:r>
      <w:r w:rsidR="00844584" w:rsidRPr="00765AA9">
        <w:rPr>
          <w:rFonts w:ascii="UN-Abhaya" w:hAnsi="UN-Abhaya"/>
          <w:cs/>
        </w:rPr>
        <w:t>ගේ දැක්ම මැනැවි. ඔවුන් හා එක්ව විසීම හැම කල්හි සැප ය. අඥානයන්ගේ නො දැක්ම හ</w:t>
      </w:r>
      <w:r w:rsidR="00C02400">
        <w:rPr>
          <w:rFonts w:ascii="UN-Abhaya" w:hAnsi="UN-Abhaya" w:hint="cs"/>
          <w:cs/>
        </w:rPr>
        <w:t>ේ</w:t>
      </w:r>
      <w:r w:rsidR="00844584" w:rsidRPr="00765AA9">
        <w:rPr>
          <w:rFonts w:ascii="UN-Abhaya" w:hAnsi="UN-Abhaya"/>
          <w:cs/>
        </w:rPr>
        <w:t>තුකොට සත</w:t>
      </w:r>
      <w:r w:rsidR="00C02400">
        <w:rPr>
          <w:rFonts w:ascii="UN-Abhaya" w:hAnsi="UN-Abhaya" w:hint="cs"/>
          <w:cs/>
        </w:rPr>
        <w:t>්</w:t>
      </w:r>
      <w:r w:rsidR="00844584" w:rsidRPr="00765AA9">
        <w:rPr>
          <w:rFonts w:ascii="UN-Abhaya" w:hAnsi="UN-Abhaya"/>
          <w:cs/>
        </w:rPr>
        <w:t>තයෙන් ම සුව ඇත්තේ වන්නේ ය.</w:t>
      </w:r>
      <w:r w:rsidR="00C02400">
        <w:rPr>
          <w:rFonts w:ascii="UN-Abhaya" w:hAnsi="UN-Abhaya" w:hint="cs"/>
          <w:cs/>
        </w:rPr>
        <w:t xml:space="preserve"> </w:t>
      </w:r>
    </w:p>
    <w:p w14:paraId="27F9BDBC" w14:textId="279A70C1" w:rsidR="00844584" w:rsidRPr="00765AA9" w:rsidRDefault="00844584" w:rsidP="00625B7E">
      <w:pPr>
        <w:spacing w:line="276" w:lineRule="auto"/>
        <w:rPr>
          <w:rFonts w:ascii="UN-Abhaya" w:hAnsi="UN-Abhaya"/>
        </w:rPr>
      </w:pPr>
      <w:r w:rsidRPr="00765AA9">
        <w:rPr>
          <w:rFonts w:ascii="UN-Abhaya" w:hAnsi="UN-Abhaya"/>
          <w:cs/>
        </w:rPr>
        <w:t>ඒ එසේ ම ය. බාලයන් හා එක්ව හැසිරෙ</w:t>
      </w:r>
      <w:r w:rsidR="003A5166">
        <w:rPr>
          <w:rFonts w:ascii="UN-Abhaya" w:hAnsi="UN-Abhaya" w:hint="cs"/>
          <w:cs/>
        </w:rPr>
        <w:t>ණ</w:t>
      </w:r>
      <w:r w:rsidRPr="00765AA9">
        <w:rPr>
          <w:rFonts w:ascii="UN-Abhaya" w:hAnsi="UN-Abhaya"/>
          <w:cs/>
        </w:rPr>
        <w:t>සුලු වූයේ දී</w:t>
      </w:r>
      <w:r w:rsidR="000E0ED7">
        <w:rPr>
          <w:rFonts w:ascii="UN-Abhaya" w:hAnsi="UN-Abhaya"/>
          <w:cs/>
        </w:rPr>
        <w:t>ර්‍ඝ</w:t>
      </w:r>
      <w:r w:rsidRPr="00765AA9">
        <w:rPr>
          <w:rFonts w:ascii="UN-Abhaya" w:hAnsi="UN-Abhaya"/>
          <w:cs/>
        </w:rPr>
        <w:t xml:space="preserve"> කාලයක් ශ</w:t>
      </w:r>
      <w:r w:rsidR="003A5166">
        <w:rPr>
          <w:rFonts w:ascii="UN-Abhaya" w:hAnsi="UN-Abhaya" w:hint="cs"/>
          <w:cs/>
        </w:rPr>
        <w:t>ෝ</w:t>
      </w:r>
      <w:r w:rsidRPr="00765AA9">
        <w:rPr>
          <w:rFonts w:ascii="UN-Abhaya" w:hAnsi="UN-Abhaya"/>
          <w:cs/>
        </w:rPr>
        <w:t>ක කරයි. බාලයන් හා එක්ව විසීම සතුරකු හා එක්ව විසීම මෙන් හැම කල්හි දුක් වේ. නුවණැත්තේ වනාහි</w:t>
      </w:r>
      <w:r w:rsidRPr="00765AA9">
        <w:rPr>
          <w:rFonts w:ascii="UN-Abhaya" w:hAnsi="UN-Abhaya"/>
        </w:rPr>
        <w:t xml:space="preserve">, </w:t>
      </w:r>
      <w:r w:rsidRPr="00765AA9">
        <w:rPr>
          <w:rFonts w:ascii="UN-Abhaya" w:hAnsi="UN-Abhaya"/>
          <w:cs/>
        </w:rPr>
        <w:t>නෑය</w:t>
      </w:r>
      <w:r w:rsidR="003A5166">
        <w:rPr>
          <w:rFonts w:ascii="UN-Abhaya" w:hAnsi="UN-Abhaya" w:hint="cs"/>
          <w:cs/>
        </w:rPr>
        <w:t>න්</w:t>
      </w:r>
      <w:r w:rsidRPr="00765AA9">
        <w:rPr>
          <w:rFonts w:ascii="UN-Abhaya" w:hAnsi="UN-Abhaya"/>
          <w:cs/>
        </w:rPr>
        <w:t xml:space="preserve">ගේ එක්වීමක් මෙන් සැප වූ සහවාසය ඇත්තේ ය. </w:t>
      </w:r>
    </w:p>
    <w:p w14:paraId="32F0AD0A" w14:textId="50C6FFEE" w:rsidR="00844584" w:rsidRPr="00765AA9" w:rsidRDefault="00844584" w:rsidP="00625B7E">
      <w:pPr>
        <w:spacing w:line="276" w:lineRule="auto"/>
        <w:rPr>
          <w:rFonts w:ascii="UN-Abhaya" w:hAnsi="UN-Abhaya"/>
        </w:rPr>
      </w:pPr>
      <w:r w:rsidRPr="00765AA9">
        <w:rPr>
          <w:rFonts w:ascii="UN-Abhaya" w:hAnsi="UN-Abhaya"/>
          <w:cs/>
        </w:rPr>
        <w:t>එහෙයින් ධෘතිසම්පන්න වූ ද ප්‍රඥාවත් වූ ද බහුශ්‍රැත වූ ද ප්‍රතිපත්තිධුරය උසුලන සුලු වූ ද ව්‍රත ඇත්තා වූ ද ශ්‍රේෂඨ වූ ද සුන්දරප්‍රඥා ඇති එබඳු වූ ඒ සත්පුරුෂයා අහස සෙවුනා වූ ච</w:t>
      </w:r>
      <w:r w:rsidR="00A83235">
        <w:rPr>
          <w:rFonts w:ascii="UN-Abhaya" w:hAnsi="UN-Abhaya"/>
          <w:cs/>
        </w:rPr>
        <w:t>න්‍ද්‍ර</w:t>
      </w:r>
      <w:r w:rsidRPr="00765AA9">
        <w:rPr>
          <w:rFonts w:ascii="UN-Abhaya" w:hAnsi="UN-Abhaya"/>
          <w:cs/>
        </w:rPr>
        <w:t xml:space="preserve">යා මෙන් </w:t>
      </w:r>
      <w:r w:rsidR="007D1128">
        <w:rPr>
          <w:rFonts w:ascii="UN-Abhaya" w:hAnsi="UN-Abhaya"/>
          <w:cs/>
        </w:rPr>
        <w:t>සේවනය</w:t>
      </w:r>
      <w:r w:rsidRPr="00765AA9">
        <w:rPr>
          <w:rFonts w:ascii="UN-Abhaya" w:hAnsi="UN-Abhaya"/>
          <w:cs/>
        </w:rPr>
        <w:t xml:space="preserve"> කරන්නේ ය. </w:t>
      </w:r>
    </w:p>
    <w:p w14:paraId="1A4D6FB9" w14:textId="77777777" w:rsidR="003A5166" w:rsidRDefault="00844584" w:rsidP="00625B7E">
      <w:pPr>
        <w:spacing w:line="276" w:lineRule="auto"/>
        <w:rPr>
          <w:rFonts w:ascii="UN-Abhaya" w:hAnsi="UN-Abhaya"/>
        </w:rPr>
      </w:pPr>
      <w:r w:rsidRPr="003A5166">
        <w:rPr>
          <w:rFonts w:ascii="UN-Abhaya" w:hAnsi="UN-Abhaya"/>
          <w:b/>
          <w:bCs/>
          <w:cs/>
        </w:rPr>
        <w:t>සාහු දස</w:t>
      </w:r>
      <w:r w:rsidR="003A5166" w:rsidRPr="003A5166">
        <w:rPr>
          <w:rFonts w:ascii="UN-Abhaya" w:hAnsi="UN-Abhaya" w:hint="cs"/>
          <w:b/>
          <w:bCs/>
          <w:cs/>
        </w:rPr>
        <w:t>්</w:t>
      </w:r>
      <w:r w:rsidRPr="003A5166">
        <w:rPr>
          <w:rFonts w:ascii="UN-Abhaya" w:hAnsi="UN-Abhaya"/>
          <w:b/>
          <w:bCs/>
          <w:cs/>
        </w:rPr>
        <w:t>සනං අරියානං</w:t>
      </w:r>
      <w:r w:rsidRPr="00765AA9">
        <w:rPr>
          <w:rFonts w:ascii="UN-Abhaya" w:hAnsi="UN-Abhaya"/>
          <w:cs/>
        </w:rPr>
        <w:t xml:space="preserve"> = </w:t>
      </w:r>
      <w:r w:rsidR="003727B8">
        <w:rPr>
          <w:rFonts w:ascii="UN-Abhaya" w:hAnsi="UN-Abhaya"/>
          <w:cs/>
        </w:rPr>
        <w:t>ආර්‍ය්‍යයන්</w:t>
      </w:r>
      <w:r w:rsidRPr="00765AA9">
        <w:rPr>
          <w:rFonts w:ascii="UN-Abhaya" w:hAnsi="UN-Abhaya"/>
          <w:cs/>
        </w:rPr>
        <w:t xml:space="preserve">ගේ දැක්ම මනා ය. යහපත් ය. </w:t>
      </w:r>
    </w:p>
    <w:p w14:paraId="1192D0F1" w14:textId="71AE9D0A" w:rsidR="00844584" w:rsidRPr="00D847D5" w:rsidRDefault="00844584" w:rsidP="00625B7E">
      <w:pPr>
        <w:spacing w:line="276" w:lineRule="auto"/>
        <w:rPr>
          <w:rFonts w:ascii="UN-Abhaya" w:hAnsi="UN-Abhaya"/>
          <w:b/>
          <w:bCs/>
        </w:rPr>
      </w:pPr>
      <w:r w:rsidRPr="00D847D5">
        <w:rPr>
          <w:rFonts w:ascii="UN-Abhaya" w:hAnsi="UN-Abhaya"/>
          <w:b/>
          <w:bCs/>
          <w:cs/>
        </w:rPr>
        <w:lastRenderedPageBreak/>
        <w:t>සාධු</w:t>
      </w:r>
      <w:r w:rsidRPr="00765AA9">
        <w:rPr>
          <w:rFonts w:ascii="UN-Abhaya" w:hAnsi="UN-Abhaya"/>
          <w:cs/>
        </w:rPr>
        <w:t xml:space="preserve"> යන මෙහි </w:t>
      </w:r>
      <w:r w:rsidRPr="00D847D5">
        <w:rPr>
          <w:rFonts w:ascii="UN-Abhaya" w:hAnsi="UN-Abhaya"/>
          <w:b/>
          <w:bCs/>
          <w:cs/>
        </w:rPr>
        <w:t>ධ</w:t>
      </w:r>
      <w:r w:rsidRPr="00765AA9">
        <w:rPr>
          <w:rFonts w:ascii="UN-Abhaya" w:hAnsi="UN-Abhaya"/>
          <w:cs/>
        </w:rPr>
        <w:t xml:space="preserve"> කාරයට </w:t>
      </w:r>
      <w:r w:rsidRPr="00D847D5">
        <w:rPr>
          <w:rFonts w:ascii="UN-Abhaya" w:hAnsi="UN-Abhaya"/>
          <w:b/>
          <w:bCs/>
          <w:cs/>
        </w:rPr>
        <w:t>හ</w:t>
      </w:r>
      <w:r w:rsidRPr="00765AA9">
        <w:rPr>
          <w:rFonts w:ascii="UN-Abhaya" w:hAnsi="UN-Abhaya"/>
          <w:cs/>
        </w:rPr>
        <w:t xml:space="preserve"> කාරයවීමෙන් </w:t>
      </w:r>
      <w:r w:rsidRPr="00D847D5">
        <w:rPr>
          <w:rFonts w:ascii="UN-Abhaya" w:hAnsi="UN-Abhaya"/>
          <w:b/>
          <w:bCs/>
          <w:cs/>
        </w:rPr>
        <w:t>සාහු</w:t>
      </w:r>
      <w:r w:rsidRPr="00765AA9">
        <w:rPr>
          <w:rFonts w:ascii="UN-Abhaya" w:hAnsi="UN-Abhaya"/>
          <w:cs/>
        </w:rPr>
        <w:t xml:space="preserve"> යනු සිද්ධ ය. නාම-නිපාත විසින් දෙ පරිදි ය. නාම විසින් ගැණෙනුයේ වාච්‍යලිඞ්ගික ය. </w:t>
      </w:r>
      <w:r w:rsidRPr="00D847D5">
        <w:rPr>
          <w:rFonts w:ascii="UN-Abhaya" w:hAnsi="UN-Abhaya"/>
          <w:b/>
          <w:bCs/>
          <w:cs/>
        </w:rPr>
        <w:t>සුන්දර</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දළහීක</w:t>
      </w:r>
      <w:r w:rsidR="00FB0612" w:rsidRPr="00D847D5">
        <w:rPr>
          <w:rFonts w:ascii="UN-Abhaya" w:hAnsi="UN-Abhaya"/>
          <w:b/>
          <w:bCs/>
          <w:cs/>
        </w:rPr>
        <w:t>ර්‍ම</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යාචන</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සම</w:t>
      </w:r>
      <w:r w:rsidR="00D847D5">
        <w:rPr>
          <w:rFonts w:ascii="UN-Abhaya" w:hAnsi="UN-Abhaya" w:hint="cs"/>
          <w:b/>
          <w:bCs/>
          <w:cs/>
        </w:rPr>
        <w:t>්</w:t>
      </w:r>
      <w:r w:rsidRPr="00D847D5">
        <w:rPr>
          <w:rFonts w:ascii="UN-Abhaya" w:hAnsi="UN-Abhaya"/>
          <w:b/>
          <w:bCs/>
          <w:cs/>
        </w:rPr>
        <w:t>පටිච්ඡන</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සජ</w:t>
      </w:r>
      <w:r w:rsidR="00D847D5">
        <w:rPr>
          <w:rFonts w:ascii="UN-Abhaya" w:hAnsi="UN-Abhaya" w:hint="cs"/>
          <w:b/>
          <w:bCs/>
          <w:cs/>
        </w:rPr>
        <w:t>්</w:t>
      </w:r>
      <w:r w:rsidRPr="00D847D5">
        <w:rPr>
          <w:rFonts w:ascii="UN-Abhaya" w:hAnsi="UN-Abhaya"/>
          <w:b/>
          <w:bCs/>
          <w:cs/>
        </w:rPr>
        <w:t>ජන</w:t>
      </w:r>
      <w:r w:rsidR="00D847D5">
        <w:rPr>
          <w:rFonts w:ascii="UN-Abhaya" w:hAnsi="UN-Abhaya" w:hint="cs"/>
          <w:b/>
          <w:bCs/>
          <w:cs/>
        </w:rPr>
        <w:t xml:space="preserve"> </w:t>
      </w:r>
      <w:r w:rsidRPr="00D847D5">
        <w:rPr>
          <w:rFonts w:ascii="UN-Abhaya" w:hAnsi="UN-Abhaya"/>
          <w:b/>
          <w:bCs/>
          <w:cs/>
        </w:rPr>
        <w:t>- සංපහංසා</w:t>
      </w:r>
      <w:r w:rsidRPr="00765AA9">
        <w:rPr>
          <w:rFonts w:ascii="UN-Abhaya" w:hAnsi="UN-Abhaya"/>
          <w:cs/>
        </w:rPr>
        <w:t xml:space="preserve"> යන අරුත්හි එයි. නිපාත විසින් ගැණෙනුයේ පිළිගැන්මෙහි ය. එය සාධු-සාහු යි දෙපරිදි ව භාෂායෙහි යෙදී සිටියේ ය. මෙහි යෙදුනේ ලිඞ්ග විසින් නපුංසක වූ විභක්ති විසින් ප්‍රථමා වූ වචන විසින් එකවචන වූ සාධු රූපය යි. </w:t>
      </w:r>
      <w:r w:rsidR="003727B8">
        <w:rPr>
          <w:rFonts w:ascii="UN-Abhaya" w:hAnsi="UN-Abhaya"/>
          <w:cs/>
        </w:rPr>
        <w:t>ආර්‍ය්‍යයන්</w:t>
      </w:r>
      <w:r w:rsidRPr="00765AA9">
        <w:rPr>
          <w:rFonts w:ascii="UN-Abhaya" w:hAnsi="UN-Abhaya"/>
          <w:cs/>
        </w:rPr>
        <w:t>ගේ දැක්ම මනා ය</w:t>
      </w:r>
      <w:r w:rsidRPr="00765AA9">
        <w:rPr>
          <w:rFonts w:ascii="UN-Abhaya" w:hAnsi="UN-Abhaya"/>
        </w:rPr>
        <w:t xml:space="preserve">, </w:t>
      </w:r>
      <w:r w:rsidRPr="00765AA9">
        <w:rPr>
          <w:rFonts w:ascii="UN-Abhaya" w:hAnsi="UN-Abhaya"/>
          <w:cs/>
        </w:rPr>
        <w:t>යහපත් ය</w:t>
      </w:r>
      <w:r w:rsidRPr="00765AA9">
        <w:rPr>
          <w:rFonts w:ascii="UN-Abhaya" w:hAnsi="UN-Abhaya"/>
        </w:rPr>
        <w:t xml:space="preserve">, </w:t>
      </w:r>
      <w:r w:rsidRPr="00765AA9">
        <w:rPr>
          <w:rFonts w:ascii="UN-Abhaya" w:hAnsi="UN-Abhaya"/>
          <w:cs/>
        </w:rPr>
        <w:t xml:space="preserve">සුන්දරය යි කියනුයේ එහෙයිනි. </w:t>
      </w:r>
    </w:p>
    <w:p w14:paraId="1E8D6E36" w14:textId="498E9334" w:rsidR="00844584" w:rsidRPr="00765AA9" w:rsidRDefault="00844584" w:rsidP="00625B7E">
      <w:pPr>
        <w:spacing w:line="276" w:lineRule="auto"/>
        <w:rPr>
          <w:rFonts w:ascii="UN-Abhaya" w:hAnsi="UN-Abhaya"/>
        </w:rPr>
      </w:pPr>
      <w:r w:rsidRPr="00765AA9">
        <w:rPr>
          <w:rFonts w:ascii="UN-Abhaya" w:hAnsi="UN-Abhaya"/>
          <w:cs/>
        </w:rPr>
        <w:t xml:space="preserve">දැක්ම </w:t>
      </w:r>
      <w:r w:rsidRPr="000E2C46">
        <w:rPr>
          <w:rFonts w:ascii="UN-Abhaya" w:hAnsi="UN-Abhaya"/>
          <w:b/>
          <w:bCs/>
          <w:cs/>
        </w:rPr>
        <w:t>දස</w:t>
      </w:r>
      <w:r w:rsidR="000E2C46">
        <w:rPr>
          <w:rFonts w:ascii="UN-Abhaya" w:hAnsi="UN-Abhaya" w:hint="cs"/>
          <w:b/>
          <w:bCs/>
          <w:cs/>
        </w:rPr>
        <w:t>්</w:t>
      </w:r>
      <w:r w:rsidRPr="000E2C46">
        <w:rPr>
          <w:rFonts w:ascii="UN-Abhaya" w:hAnsi="UN-Abhaya"/>
          <w:b/>
          <w:bCs/>
          <w:cs/>
        </w:rPr>
        <w:t>සන</w:t>
      </w:r>
      <w:r w:rsidRPr="00765AA9">
        <w:rPr>
          <w:rFonts w:ascii="UN-Abhaya" w:hAnsi="UN-Abhaya"/>
          <w:cs/>
        </w:rPr>
        <w:t xml:space="preserve"> නම්. </w:t>
      </w:r>
      <w:r w:rsidRPr="00317A7D">
        <w:rPr>
          <w:rFonts w:ascii="UN-Abhaya" w:hAnsi="UN-Abhaya"/>
          <w:b/>
          <w:bCs/>
          <w:cs/>
        </w:rPr>
        <w:t>“තම</w:t>
      </w:r>
      <w:r w:rsidR="006C2C8D">
        <w:rPr>
          <w:rFonts w:ascii="UN-Abhaya" w:hAnsi="UN-Abhaya" w:hint="cs"/>
          <w:b/>
          <w:bCs/>
          <w:cs/>
        </w:rPr>
        <w:t>්</w:t>
      </w:r>
      <w:r w:rsidRPr="00317A7D">
        <w:rPr>
          <w:rFonts w:ascii="UN-Abhaya" w:hAnsi="UN-Abhaya"/>
          <w:b/>
          <w:bCs/>
          <w:cs/>
        </w:rPr>
        <w:t>පනෙතං චක</w:t>
      </w:r>
      <w:r w:rsidR="006C2C8D">
        <w:rPr>
          <w:rFonts w:ascii="UN-Abhaya" w:hAnsi="UN-Abhaya" w:hint="cs"/>
          <w:b/>
          <w:bCs/>
          <w:cs/>
        </w:rPr>
        <w:t>්</w:t>
      </w:r>
      <w:r w:rsidRPr="00317A7D">
        <w:rPr>
          <w:rFonts w:ascii="UN-Abhaya" w:hAnsi="UN-Abhaya"/>
          <w:b/>
          <w:bCs/>
          <w:cs/>
        </w:rPr>
        <w:t>ඛුදස</w:t>
      </w:r>
      <w:r w:rsidR="006C2C8D">
        <w:rPr>
          <w:rFonts w:ascii="UN-Abhaya" w:hAnsi="UN-Abhaya" w:hint="cs"/>
          <w:b/>
          <w:bCs/>
          <w:cs/>
        </w:rPr>
        <w:t>්</w:t>
      </w:r>
      <w:r w:rsidRPr="00317A7D">
        <w:rPr>
          <w:rFonts w:ascii="UN-Abhaya" w:hAnsi="UN-Abhaya"/>
          <w:b/>
          <w:bCs/>
          <w:cs/>
        </w:rPr>
        <w:t>සනං ඤාණදස</w:t>
      </w:r>
      <w:r w:rsidR="006C2C8D">
        <w:rPr>
          <w:rFonts w:ascii="UN-Abhaya" w:hAnsi="UN-Abhaya" w:hint="cs"/>
          <w:b/>
          <w:bCs/>
          <w:cs/>
        </w:rPr>
        <w:t>්</w:t>
      </w:r>
      <w:r w:rsidRPr="00317A7D">
        <w:rPr>
          <w:rFonts w:ascii="UN-Abhaya" w:hAnsi="UN-Abhaya"/>
          <w:b/>
          <w:bCs/>
          <w:cs/>
        </w:rPr>
        <w:t>සන</w:t>
      </w:r>
      <w:r w:rsidR="006C2C8D">
        <w:rPr>
          <w:rFonts w:ascii="UN-Abhaya" w:hAnsi="UN-Abhaya" w:hint="cs"/>
          <w:b/>
          <w:bCs/>
          <w:cs/>
        </w:rPr>
        <w:t>්</w:t>
      </w:r>
      <w:r w:rsidRPr="00317A7D">
        <w:rPr>
          <w:rFonts w:ascii="UN-Abhaya" w:hAnsi="UN-Abhaya"/>
          <w:b/>
          <w:bCs/>
          <w:cs/>
        </w:rPr>
        <w:t>ති දූවිධං”</w:t>
      </w:r>
      <w:r w:rsidRPr="00765AA9">
        <w:rPr>
          <w:rFonts w:ascii="UN-Abhaya" w:hAnsi="UN-Abhaya"/>
          <w:cs/>
        </w:rPr>
        <w:t xml:space="preserve"> යි කියූ බැවින් ඒ වනාහි චක</w:t>
      </w:r>
      <w:r w:rsidR="006C2C8D">
        <w:rPr>
          <w:rFonts w:ascii="UN-Abhaya" w:hAnsi="UN-Abhaya" w:hint="cs"/>
          <w:cs/>
        </w:rPr>
        <w:t>්</w:t>
      </w:r>
      <w:r w:rsidRPr="00765AA9">
        <w:rPr>
          <w:rFonts w:ascii="UN-Abhaya" w:hAnsi="UN-Abhaya"/>
          <w:cs/>
        </w:rPr>
        <w:t>ඛුදස</w:t>
      </w:r>
      <w:r w:rsidR="006C2C8D">
        <w:rPr>
          <w:rFonts w:ascii="UN-Abhaya" w:hAnsi="UN-Abhaya" w:hint="cs"/>
          <w:cs/>
        </w:rPr>
        <w:t>්</w:t>
      </w:r>
      <w:r w:rsidRPr="00765AA9">
        <w:rPr>
          <w:rFonts w:ascii="UN-Abhaya" w:hAnsi="UN-Abhaya"/>
          <w:cs/>
        </w:rPr>
        <w:t>සන</w:t>
      </w:r>
      <w:r w:rsidR="006C2C8D">
        <w:rPr>
          <w:rFonts w:ascii="UN-Abhaya" w:hAnsi="UN-Abhaya" w:hint="cs"/>
          <w:cs/>
        </w:rPr>
        <w:t xml:space="preserve"> </w:t>
      </w:r>
      <w:r w:rsidRPr="00765AA9">
        <w:rPr>
          <w:rFonts w:ascii="UN-Abhaya" w:hAnsi="UN-Abhaya"/>
          <w:cs/>
        </w:rPr>
        <w:t>-</w:t>
      </w:r>
      <w:r w:rsidR="006C2C8D">
        <w:rPr>
          <w:rFonts w:ascii="UN-Abhaya" w:hAnsi="UN-Abhaya" w:hint="cs"/>
          <w:cs/>
        </w:rPr>
        <w:t xml:space="preserve"> </w:t>
      </w:r>
      <w:r w:rsidRPr="00765AA9">
        <w:rPr>
          <w:rFonts w:ascii="UN-Abhaya" w:hAnsi="UN-Abhaya"/>
          <w:cs/>
        </w:rPr>
        <w:t>ඥාණදස</w:t>
      </w:r>
      <w:r w:rsidR="006C2C8D">
        <w:rPr>
          <w:rFonts w:ascii="UN-Abhaya" w:hAnsi="UN-Abhaya" w:hint="cs"/>
          <w:cs/>
        </w:rPr>
        <w:t>්</w:t>
      </w:r>
      <w:r w:rsidRPr="00765AA9">
        <w:rPr>
          <w:rFonts w:ascii="UN-Abhaya" w:hAnsi="UN-Abhaya"/>
          <w:cs/>
        </w:rPr>
        <w:t xml:space="preserve">සන යි දෙ පරිදි ය. පහන් වූ ඇසින් </w:t>
      </w:r>
      <w:r w:rsidR="003727B8">
        <w:rPr>
          <w:rFonts w:ascii="UN-Abhaya" w:hAnsi="UN-Abhaya"/>
          <w:cs/>
        </w:rPr>
        <w:t>ආර්‍ය්‍යයන්</w:t>
      </w:r>
      <w:r w:rsidRPr="00765AA9">
        <w:rPr>
          <w:rFonts w:ascii="UN-Abhaya" w:hAnsi="UN-Abhaya"/>
          <w:cs/>
        </w:rPr>
        <w:t>ගේ දැ</w:t>
      </w:r>
      <w:r w:rsidR="006C2C8D">
        <w:rPr>
          <w:rFonts w:ascii="UN-Abhaya" w:hAnsi="UN-Abhaya" w:hint="cs"/>
          <w:cs/>
        </w:rPr>
        <w:t>ක්</w:t>
      </w:r>
      <w:r w:rsidRPr="00765AA9">
        <w:rPr>
          <w:rFonts w:ascii="UN-Abhaya" w:hAnsi="UN-Abhaya"/>
          <w:cs/>
        </w:rPr>
        <w:t>ම චක</w:t>
      </w:r>
      <w:r w:rsidR="006C2C8D">
        <w:rPr>
          <w:rFonts w:ascii="UN-Abhaya" w:hAnsi="UN-Abhaya" w:hint="cs"/>
          <w:cs/>
        </w:rPr>
        <w:t>්</w:t>
      </w:r>
      <w:r w:rsidRPr="00765AA9">
        <w:rPr>
          <w:rFonts w:ascii="UN-Abhaya" w:hAnsi="UN-Abhaya"/>
          <w:cs/>
        </w:rPr>
        <w:t>ඛුදස</w:t>
      </w:r>
      <w:r w:rsidR="006C2C8D">
        <w:rPr>
          <w:rFonts w:ascii="UN-Abhaya" w:hAnsi="UN-Abhaya" w:hint="cs"/>
          <w:cs/>
        </w:rPr>
        <w:t>්</w:t>
      </w:r>
      <w:r w:rsidRPr="00765AA9">
        <w:rPr>
          <w:rFonts w:ascii="UN-Abhaya" w:hAnsi="UN-Abhaya"/>
          <w:cs/>
        </w:rPr>
        <w:t>සන නම.</w:t>
      </w:r>
      <w:r w:rsidRPr="00765AA9">
        <w:rPr>
          <w:rFonts w:ascii="UN-Abhaya" w:hAnsi="UN-Abhaya"/>
        </w:rPr>
        <w:t xml:space="preserve"> </w:t>
      </w:r>
      <w:r w:rsidRPr="00765AA9">
        <w:rPr>
          <w:rFonts w:ascii="UN-Abhaya" w:hAnsi="UN-Abhaya"/>
          <w:cs/>
        </w:rPr>
        <w:t>මගපල ලබා සිටි පුද්</w:t>
      </w:r>
      <w:r w:rsidR="006C2C8D">
        <w:rPr>
          <w:rFonts w:ascii="UN-Abhaya" w:hAnsi="UN-Abhaya" w:hint="cs"/>
          <w:cs/>
        </w:rPr>
        <w:t>ග</w:t>
      </w:r>
      <w:r w:rsidRPr="00765AA9">
        <w:rPr>
          <w:rFonts w:ascii="UN-Abhaya" w:hAnsi="UN-Abhaya"/>
          <w:cs/>
        </w:rPr>
        <w:t xml:space="preserve">ලයාගේ </w:t>
      </w:r>
      <w:r w:rsidR="00D24FC2">
        <w:rPr>
          <w:rFonts w:ascii="UN-Abhaya" w:hAnsi="UN-Abhaya"/>
          <w:cs/>
        </w:rPr>
        <w:t>ආර්‍ය්‍ය</w:t>
      </w:r>
      <w:r w:rsidRPr="00765AA9">
        <w:rPr>
          <w:rFonts w:ascii="UN-Abhaya" w:hAnsi="UN-Abhaya"/>
          <w:cs/>
        </w:rPr>
        <w:t>භාවය සිද්ධ කරණ ධ</w:t>
      </w:r>
      <w:r w:rsidR="00FB0612">
        <w:rPr>
          <w:rFonts w:ascii="UN-Abhaya" w:hAnsi="UN-Abhaya"/>
          <w:cs/>
        </w:rPr>
        <w:t>ර්‍ම</w:t>
      </w:r>
      <w:r w:rsidRPr="00765AA9">
        <w:rPr>
          <w:rFonts w:ascii="UN-Abhaya" w:hAnsi="UN-Abhaya"/>
          <w:cs/>
        </w:rPr>
        <w:t>යන් දැක්ම</w:t>
      </w:r>
      <w:r w:rsidRPr="00765AA9">
        <w:rPr>
          <w:rFonts w:ascii="UN-Abhaya" w:hAnsi="UN-Abhaya"/>
        </w:rPr>
        <w:t xml:space="preserve">, </w:t>
      </w:r>
      <w:r w:rsidRPr="00765AA9">
        <w:rPr>
          <w:rFonts w:ascii="UN-Abhaya" w:hAnsi="UN-Abhaya"/>
          <w:cs/>
        </w:rPr>
        <w:t>විද</w:t>
      </w:r>
      <w:r w:rsidR="005E7ED9">
        <w:rPr>
          <w:rFonts w:ascii="UN-Abhaya" w:hAnsi="UN-Abhaya"/>
          <w:cs/>
        </w:rPr>
        <w:t>ර්‍ශ</w:t>
      </w:r>
      <w:r w:rsidRPr="00765AA9">
        <w:rPr>
          <w:rFonts w:ascii="UN-Abhaya" w:hAnsi="UN-Abhaya"/>
          <w:cs/>
        </w:rPr>
        <w:t>නා මා</w:t>
      </w:r>
      <w:r w:rsidR="00026AD1">
        <w:rPr>
          <w:rFonts w:ascii="UN-Abhaya" w:hAnsi="UN-Abhaya"/>
          <w:cs/>
        </w:rPr>
        <w:t>ර්‍ග</w:t>
      </w:r>
      <w:r w:rsidRPr="00765AA9">
        <w:rPr>
          <w:rFonts w:ascii="UN-Abhaya" w:hAnsi="UN-Abhaya"/>
          <w:cs/>
        </w:rPr>
        <w:t xml:space="preserve">ඵලයන් කරණ කොට </w:t>
      </w:r>
      <w:r w:rsidR="00D24FC2">
        <w:rPr>
          <w:rFonts w:ascii="UN-Abhaya" w:hAnsi="UN-Abhaya"/>
          <w:cs/>
        </w:rPr>
        <w:t>ආර්‍ය්‍ය</w:t>
      </w:r>
      <w:r w:rsidRPr="00765AA9">
        <w:rPr>
          <w:rFonts w:ascii="UN-Abhaya" w:hAnsi="UN-Abhaya"/>
          <w:cs/>
        </w:rPr>
        <w:t>භාවයාගේ ලැබීම</w:t>
      </w:r>
      <w:r w:rsidRPr="00765AA9">
        <w:rPr>
          <w:rFonts w:ascii="UN-Abhaya" w:hAnsi="UN-Abhaya"/>
        </w:rPr>
        <w:t xml:space="preserve">, </w:t>
      </w:r>
      <w:r w:rsidR="00D24FC2">
        <w:rPr>
          <w:rFonts w:ascii="UN-Abhaya" w:hAnsi="UN-Abhaya"/>
          <w:cs/>
        </w:rPr>
        <w:t>ආර්‍ය්‍ය</w:t>
      </w:r>
      <w:r w:rsidRPr="00765AA9">
        <w:rPr>
          <w:rFonts w:ascii="UN-Abhaya" w:hAnsi="UN-Abhaya"/>
          <w:cs/>
        </w:rPr>
        <w:t xml:space="preserve">භාවයට පැමිණි පුද්ගලයන් පිළිබඳ </w:t>
      </w:r>
      <w:r w:rsidR="00D24FC2">
        <w:rPr>
          <w:rFonts w:ascii="UN-Abhaya" w:hAnsi="UN-Abhaya"/>
          <w:cs/>
        </w:rPr>
        <w:t>ආර්‍ය්‍ය</w:t>
      </w:r>
      <w:r w:rsidRPr="00765AA9">
        <w:rPr>
          <w:rFonts w:ascii="UN-Abhaya" w:hAnsi="UN-Abhaya"/>
          <w:cs/>
        </w:rPr>
        <w:t xml:space="preserve">භාවය දැක්ම ඤාණදස්සන නමැ යි දතයුතු ය. මෙය </w:t>
      </w:r>
      <w:r w:rsidR="003727B8">
        <w:rPr>
          <w:rFonts w:ascii="UN-Abhaya" w:hAnsi="UN-Abhaya"/>
          <w:cs/>
        </w:rPr>
        <w:t>ආර්‍ය්‍යයන්</w:t>
      </w:r>
      <w:r w:rsidRPr="00765AA9">
        <w:rPr>
          <w:rFonts w:ascii="UN-Abhaya" w:hAnsi="UN-Abhaya"/>
          <w:cs/>
        </w:rPr>
        <w:t xml:space="preserve"> පිළිබඳ ය. </w:t>
      </w:r>
      <w:r w:rsidR="006C2C8D" w:rsidRPr="006C2C8D">
        <w:rPr>
          <w:rFonts w:ascii="UN-Abhaya" w:hAnsi="UN-Abhaya"/>
          <w:b/>
          <w:bCs/>
        </w:rPr>
        <w:t>“</w:t>
      </w:r>
      <w:r w:rsidR="006C2C8D" w:rsidRPr="006C2C8D">
        <w:rPr>
          <w:rFonts w:ascii="UN-Abhaya" w:hAnsi="UN-Abhaya" w:hint="cs"/>
          <w:b/>
          <w:bCs/>
          <w:cs/>
        </w:rPr>
        <w:t>යෙ</w:t>
      </w:r>
      <w:r w:rsidR="006C2C8D" w:rsidRPr="006C2C8D">
        <w:rPr>
          <w:rFonts w:ascii="UN-Abhaya" w:hAnsi="UN-Abhaya"/>
          <w:b/>
          <w:bCs/>
          <w:cs/>
        </w:rPr>
        <w:t xml:space="preserve"> </w:t>
      </w:r>
      <w:r w:rsidR="006C2C8D" w:rsidRPr="006C2C8D">
        <w:rPr>
          <w:rFonts w:ascii="UN-Abhaya" w:hAnsi="UN-Abhaya" w:hint="cs"/>
          <w:b/>
          <w:bCs/>
          <w:cs/>
        </w:rPr>
        <w:t>තෙ</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භික්ඛූ</w:t>
      </w:r>
      <w:r w:rsidR="006C2C8D" w:rsidRPr="006C2C8D">
        <w:rPr>
          <w:rFonts w:ascii="UN-Abhaya" w:hAnsi="UN-Abhaya"/>
          <w:b/>
          <w:bCs/>
          <w:cs/>
        </w:rPr>
        <w:t xml:space="preserve"> </w:t>
      </w:r>
      <w:r w:rsidR="006C2C8D" w:rsidRPr="006C2C8D">
        <w:rPr>
          <w:rFonts w:ascii="UN-Abhaya" w:hAnsi="UN-Abhaya" w:hint="cs"/>
          <w:b/>
          <w:bCs/>
          <w:cs/>
        </w:rPr>
        <w:t>සීලසම්පන්නා</w:t>
      </w:r>
      <w:r w:rsidR="006C2C8D" w:rsidRPr="006C2C8D">
        <w:rPr>
          <w:rFonts w:ascii="UN-Abhaya" w:hAnsi="UN-Abhaya"/>
          <w:b/>
          <w:bCs/>
          <w:cs/>
        </w:rPr>
        <w:t xml:space="preserve"> </w:t>
      </w:r>
      <w:r w:rsidR="006C2C8D" w:rsidRPr="006C2C8D">
        <w:rPr>
          <w:rFonts w:ascii="UN-Abhaya" w:hAnsi="UN-Abhaya" w:hint="cs"/>
          <w:b/>
          <w:bCs/>
          <w:cs/>
        </w:rPr>
        <w:t>සමාධිසම්පන්නා</w:t>
      </w:r>
      <w:r w:rsidR="006C2C8D" w:rsidRPr="006C2C8D">
        <w:rPr>
          <w:rFonts w:ascii="UN-Abhaya" w:hAnsi="UN-Abhaya"/>
          <w:b/>
          <w:bCs/>
          <w:cs/>
        </w:rPr>
        <w:t xml:space="preserve"> </w:t>
      </w:r>
      <w:r w:rsidR="006C2C8D" w:rsidRPr="006C2C8D">
        <w:rPr>
          <w:rFonts w:ascii="UN-Abhaya" w:hAnsi="UN-Abhaya" w:hint="cs"/>
          <w:b/>
          <w:bCs/>
          <w:cs/>
        </w:rPr>
        <w:t>පඤ්ඤාසම්පන්නා</w:t>
      </w:r>
      <w:r w:rsidR="006C2C8D" w:rsidRPr="006C2C8D">
        <w:rPr>
          <w:rFonts w:ascii="UN-Abhaya" w:hAnsi="UN-Abhaya"/>
          <w:b/>
          <w:bCs/>
          <w:cs/>
        </w:rPr>
        <w:t xml:space="preserve"> </w:t>
      </w:r>
      <w:r w:rsidR="006C2C8D" w:rsidRPr="006C2C8D">
        <w:rPr>
          <w:rFonts w:ascii="UN-Abhaya" w:hAnsi="UN-Abhaya" w:hint="cs"/>
          <w:b/>
          <w:bCs/>
          <w:cs/>
        </w:rPr>
        <w:t>විමුත්තිසම්පන්නා</w:t>
      </w:r>
      <w:r w:rsidR="006C2C8D" w:rsidRPr="006C2C8D">
        <w:rPr>
          <w:rFonts w:ascii="UN-Abhaya" w:hAnsi="UN-Abhaya"/>
          <w:b/>
          <w:bCs/>
          <w:cs/>
        </w:rPr>
        <w:t xml:space="preserve"> </w:t>
      </w:r>
      <w:r w:rsidR="006C2C8D" w:rsidRPr="006C2C8D">
        <w:rPr>
          <w:rFonts w:ascii="UN-Abhaya" w:hAnsi="UN-Abhaya" w:hint="cs"/>
          <w:b/>
          <w:bCs/>
          <w:cs/>
        </w:rPr>
        <w:t>විමුත්තිඤාණදස්සනසම්පන්නා</w:t>
      </w:r>
      <w:r w:rsidR="006C2C8D" w:rsidRPr="006C2C8D">
        <w:rPr>
          <w:rFonts w:ascii="UN-Abhaya" w:hAnsi="UN-Abhaya"/>
          <w:b/>
          <w:bCs/>
          <w:cs/>
        </w:rPr>
        <w:t xml:space="preserve"> </w:t>
      </w:r>
      <w:r w:rsidR="006C2C8D" w:rsidRPr="006C2C8D">
        <w:rPr>
          <w:rFonts w:ascii="UN-Abhaya" w:hAnsi="UN-Abhaya" w:hint="cs"/>
          <w:b/>
          <w:bCs/>
          <w:cs/>
        </w:rPr>
        <w:t>දස්සනම්පහං</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තෙසං</w:t>
      </w:r>
      <w:r w:rsidR="006C2C8D" w:rsidRPr="006C2C8D">
        <w:rPr>
          <w:rFonts w:ascii="UN-Abhaya" w:hAnsi="UN-Abhaya"/>
          <w:b/>
          <w:bCs/>
          <w:cs/>
        </w:rPr>
        <w:t xml:space="preserve"> </w:t>
      </w:r>
      <w:r w:rsidR="006C2C8D" w:rsidRPr="006C2C8D">
        <w:rPr>
          <w:rFonts w:ascii="UN-Abhaya" w:hAnsi="UN-Abhaya" w:hint="cs"/>
          <w:b/>
          <w:bCs/>
          <w:cs/>
        </w:rPr>
        <w:t>භික්ඛූනං</w:t>
      </w:r>
      <w:r w:rsidR="006C2C8D" w:rsidRPr="006C2C8D">
        <w:rPr>
          <w:rFonts w:ascii="UN-Abhaya" w:hAnsi="UN-Abhaya"/>
          <w:b/>
          <w:bCs/>
          <w:cs/>
        </w:rPr>
        <w:t xml:space="preserve"> </w:t>
      </w:r>
      <w:r w:rsidR="006C2C8D" w:rsidRPr="006C2C8D">
        <w:rPr>
          <w:rFonts w:ascii="UN-Abhaya" w:hAnsi="UN-Abhaya" w:hint="cs"/>
          <w:b/>
          <w:bCs/>
          <w:cs/>
        </w:rPr>
        <w:t>බහුකාරං</w:t>
      </w:r>
      <w:r w:rsidR="006C2C8D" w:rsidRPr="006C2C8D">
        <w:rPr>
          <w:rFonts w:ascii="UN-Abhaya" w:hAnsi="UN-Abhaya"/>
          <w:b/>
          <w:bCs/>
          <w:cs/>
        </w:rPr>
        <w:t xml:space="preserve"> </w:t>
      </w:r>
      <w:r w:rsidR="006C2C8D" w:rsidRPr="006C2C8D">
        <w:rPr>
          <w:rFonts w:ascii="UN-Abhaya" w:hAnsi="UN-Abhaya" w:hint="cs"/>
          <w:b/>
          <w:bCs/>
          <w:cs/>
        </w:rPr>
        <w:t>වදාමි</w:t>
      </w:r>
      <w:r w:rsidR="006C2C8D" w:rsidRPr="006C2C8D">
        <w:rPr>
          <w:rFonts w:ascii="UN-Abhaya" w:hAnsi="UN-Abhaya"/>
          <w:b/>
          <w:bCs/>
          <w:cs/>
        </w:rPr>
        <w:t xml:space="preserve">. </w:t>
      </w:r>
      <w:r w:rsidR="006C2C8D" w:rsidRPr="006C2C8D">
        <w:rPr>
          <w:rFonts w:ascii="UN-Abhaya" w:hAnsi="UN-Abhaya" w:hint="cs"/>
          <w:b/>
          <w:bCs/>
          <w:cs/>
        </w:rPr>
        <w:t>තං</w:t>
      </w:r>
      <w:r w:rsidR="006C2C8D" w:rsidRPr="006C2C8D">
        <w:rPr>
          <w:rFonts w:ascii="UN-Abhaya" w:hAnsi="UN-Abhaya"/>
          <w:b/>
          <w:bCs/>
          <w:cs/>
        </w:rPr>
        <w:t xml:space="preserve"> </w:t>
      </w:r>
      <w:r w:rsidR="006C2C8D" w:rsidRPr="006C2C8D">
        <w:rPr>
          <w:rFonts w:ascii="UN-Abhaya" w:hAnsi="UN-Abhaya" w:hint="cs"/>
          <w:b/>
          <w:bCs/>
          <w:cs/>
        </w:rPr>
        <w:t>කිස්ස</w:t>
      </w:r>
      <w:r w:rsidR="006C2C8D" w:rsidRPr="006C2C8D">
        <w:rPr>
          <w:rFonts w:ascii="UN-Abhaya" w:hAnsi="UN-Abhaya"/>
          <w:b/>
          <w:bCs/>
          <w:cs/>
        </w:rPr>
        <w:t xml:space="preserve"> </w:t>
      </w:r>
      <w:r w:rsidR="006C2C8D" w:rsidRPr="006C2C8D">
        <w:rPr>
          <w:rFonts w:ascii="UN-Abhaya" w:hAnsi="UN-Abhaya" w:hint="cs"/>
          <w:b/>
          <w:bCs/>
          <w:cs/>
        </w:rPr>
        <w:t>හෙතු</w:t>
      </w:r>
      <w:r w:rsidR="006C2C8D" w:rsidRPr="006C2C8D">
        <w:rPr>
          <w:rFonts w:ascii="UN-Abhaya" w:hAnsi="UN-Abhaya"/>
          <w:b/>
          <w:bCs/>
        </w:rPr>
        <w:t>?</w:t>
      </w:r>
      <w:r w:rsidR="006C2C8D" w:rsidRPr="006C2C8D">
        <w:rPr>
          <w:rFonts w:ascii="UN-Abhaya" w:hAnsi="UN-Abhaya"/>
          <w:b/>
          <w:bCs/>
          <w:cs/>
        </w:rPr>
        <w:t xml:space="preserve"> </w:t>
      </w:r>
      <w:r w:rsidR="006C2C8D" w:rsidRPr="006C2C8D">
        <w:rPr>
          <w:rFonts w:ascii="UN-Abhaya" w:hAnsi="UN-Abhaya" w:hint="cs"/>
          <w:b/>
          <w:bCs/>
          <w:cs/>
        </w:rPr>
        <w:t>තථාරූපානං</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භික්ඛූනං</w:t>
      </w:r>
      <w:r w:rsidR="006C2C8D" w:rsidRPr="006C2C8D">
        <w:rPr>
          <w:rFonts w:ascii="UN-Abhaya" w:hAnsi="UN-Abhaya"/>
          <w:b/>
          <w:bCs/>
        </w:rPr>
        <w:t xml:space="preserve"> </w:t>
      </w:r>
      <w:r w:rsidRPr="006C2C8D">
        <w:rPr>
          <w:rFonts w:ascii="UN-Abhaya" w:hAnsi="UN-Abhaya"/>
          <w:b/>
          <w:bCs/>
          <w:cs/>
        </w:rPr>
        <w:t>දස</w:t>
      </w:r>
      <w:r w:rsidR="006C2C8D">
        <w:rPr>
          <w:rFonts w:ascii="UN-Abhaya" w:hAnsi="UN-Abhaya" w:hint="cs"/>
          <w:b/>
          <w:bCs/>
          <w:cs/>
        </w:rPr>
        <w:t>්</w:t>
      </w:r>
      <w:r w:rsidRPr="006C2C8D">
        <w:rPr>
          <w:rFonts w:ascii="UN-Abhaya" w:hAnsi="UN-Abhaya"/>
          <w:b/>
          <w:bCs/>
          <w:cs/>
        </w:rPr>
        <w:t>සනතො අපරිපූරො සීලක</w:t>
      </w:r>
      <w:r w:rsidR="006C2C8D">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Pr="006C2C8D">
        <w:rPr>
          <w:rFonts w:ascii="UN-Abhaya" w:hAnsi="UN-Abhaya"/>
          <w:b/>
          <w:bCs/>
          <w:cs/>
        </w:rPr>
        <w:t xml:space="preserve"> භාවනා පාරිපූරිං ගචඡති. අපරිපූරොපි සමාධික</w:t>
      </w:r>
      <w:r w:rsidR="006C2C8D">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006C2C8D">
        <w:rPr>
          <w:rFonts w:ascii="UN-Abhaya" w:hAnsi="UN-Abhaya" w:hint="cs"/>
          <w:b/>
          <w:bCs/>
          <w:cs/>
        </w:rPr>
        <w:t xml:space="preserve"> </w:t>
      </w:r>
      <w:r w:rsidRPr="006C2C8D">
        <w:rPr>
          <w:rFonts w:ascii="UN-Abhaya" w:hAnsi="UN-Abhaya"/>
          <w:b/>
          <w:bCs/>
          <w:cs/>
        </w:rPr>
        <w:t>-පෙ- අපරිපූරොපි පඤ</w:t>
      </w:r>
      <w:r w:rsidR="006C2C8D">
        <w:rPr>
          <w:rFonts w:ascii="UN-Abhaya" w:hAnsi="UN-Abhaya" w:hint="cs"/>
          <w:b/>
          <w:bCs/>
          <w:cs/>
        </w:rPr>
        <w:t>්</w:t>
      </w:r>
      <w:r w:rsidRPr="006C2C8D">
        <w:rPr>
          <w:rFonts w:ascii="UN-Abhaya" w:hAnsi="UN-Abhaya"/>
          <w:b/>
          <w:bCs/>
          <w:cs/>
        </w:rPr>
        <w:t>ඤාඛ</w:t>
      </w:r>
      <w:r w:rsidR="00A82CFA" w:rsidRPr="006C2C8D">
        <w:rPr>
          <w:rFonts w:ascii="UN-Abhaya" w:hAnsi="UN-Abhaya"/>
          <w:b/>
          <w:bCs/>
          <w:cs/>
        </w:rPr>
        <w:t>න්‍ධො</w:t>
      </w:r>
      <w:r w:rsidR="00C334B5">
        <w:rPr>
          <w:rFonts w:ascii="UN-Abhaya" w:hAnsi="UN-Abhaya" w:hint="cs"/>
          <w:b/>
          <w:bCs/>
          <w:cs/>
        </w:rPr>
        <w:t xml:space="preserve"> </w:t>
      </w:r>
      <w:r w:rsidRPr="006C2C8D">
        <w:rPr>
          <w:rFonts w:ascii="UN-Abhaya" w:hAnsi="UN-Abhaya"/>
          <w:b/>
          <w:bCs/>
        </w:rPr>
        <w:t>-</w:t>
      </w:r>
      <w:r w:rsidRPr="006C2C8D">
        <w:rPr>
          <w:rFonts w:ascii="UN-Abhaya" w:hAnsi="UN-Abhaya"/>
          <w:b/>
          <w:bCs/>
          <w:cs/>
        </w:rPr>
        <w:t>පෙ</w:t>
      </w:r>
      <w:r w:rsidRPr="006C2C8D">
        <w:rPr>
          <w:rFonts w:ascii="UN-Abhaya" w:hAnsi="UN-Abhaya"/>
          <w:b/>
          <w:bCs/>
        </w:rPr>
        <w:t>-</w:t>
      </w:r>
      <w:r w:rsidR="00C334B5">
        <w:rPr>
          <w:rFonts w:ascii="UN-Abhaya" w:hAnsi="UN-Abhaya" w:hint="cs"/>
          <w:b/>
          <w:bCs/>
          <w:cs/>
        </w:rPr>
        <w:t xml:space="preserve"> </w:t>
      </w:r>
      <w:r w:rsidRPr="006C2C8D">
        <w:rPr>
          <w:rFonts w:ascii="UN-Abhaya" w:hAnsi="UN-Abhaya"/>
          <w:b/>
          <w:bCs/>
          <w:cs/>
        </w:rPr>
        <w:t>අපරිපූරොපි විමුත</w:t>
      </w:r>
      <w:r w:rsidR="00C334B5">
        <w:rPr>
          <w:rFonts w:ascii="UN-Abhaya" w:hAnsi="UN-Abhaya" w:hint="cs"/>
          <w:b/>
          <w:bCs/>
          <w:cs/>
        </w:rPr>
        <w:t>්</w:t>
      </w:r>
      <w:r w:rsidRPr="006C2C8D">
        <w:rPr>
          <w:rFonts w:ascii="UN-Abhaya" w:hAnsi="UN-Abhaya"/>
          <w:b/>
          <w:bCs/>
          <w:cs/>
        </w:rPr>
        <w:t>තික</w:t>
      </w:r>
      <w:r w:rsidR="00C334B5">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00C334B5">
        <w:rPr>
          <w:rFonts w:ascii="UN-Abhaya" w:hAnsi="UN-Abhaya" w:hint="cs"/>
          <w:b/>
          <w:bCs/>
          <w:cs/>
        </w:rPr>
        <w:t xml:space="preserve"> </w:t>
      </w:r>
      <w:r w:rsidRPr="006C2C8D">
        <w:rPr>
          <w:rFonts w:ascii="UN-Abhaya" w:hAnsi="UN-Abhaya"/>
          <w:b/>
          <w:bCs/>
          <w:cs/>
        </w:rPr>
        <w:t>-පෙ-</w:t>
      </w:r>
      <w:r w:rsidR="00C334B5">
        <w:rPr>
          <w:rFonts w:ascii="UN-Abhaya" w:hAnsi="UN-Abhaya" w:hint="cs"/>
          <w:b/>
          <w:bCs/>
          <w:cs/>
        </w:rPr>
        <w:t xml:space="preserve"> </w:t>
      </w:r>
      <w:r w:rsidRPr="006C2C8D">
        <w:rPr>
          <w:rFonts w:ascii="UN-Abhaya" w:hAnsi="UN-Abhaya"/>
          <w:b/>
          <w:bCs/>
          <w:cs/>
        </w:rPr>
        <w:t>අපරිපූරොපි විමුත</w:t>
      </w:r>
      <w:r w:rsidR="00C334B5">
        <w:rPr>
          <w:rFonts w:ascii="UN-Abhaya" w:hAnsi="UN-Abhaya" w:hint="cs"/>
          <w:b/>
          <w:bCs/>
          <w:cs/>
        </w:rPr>
        <w:t>්</w:t>
      </w:r>
      <w:r w:rsidRPr="006C2C8D">
        <w:rPr>
          <w:rFonts w:ascii="UN-Abhaya" w:hAnsi="UN-Abhaya"/>
          <w:b/>
          <w:bCs/>
          <w:cs/>
        </w:rPr>
        <w:t>තිඤාණදස</w:t>
      </w:r>
      <w:r w:rsidR="00C334B5">
        <w:rPr>
          <w:rFonts w:ascii="UN-Abhaya" w:hAnsi="UN-Abhaya" w:hint="cs"/>
          <w:b/>
          <w:bCs/>
          <w:cs/>
        </w:rPr>
        <w:t>්</w:t>
      </w:r>
      <w:r w:rsidRPr="006C2C8D">
        <w:rPr>
          <w:rFonts w:ascii="UN-Abhaya" w:hAnsi="UN-Abhaya"/>
          <w:b/>
          <w:bCs/>
          <w:cs/>
        </w:rPr>
        <w:t>සනක</w:t>
      </w:r>
      <w:r w:rsidR="00C334B5">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Pr="006C2C8D">
        <w:rPr>
          <w:rFonts w:ascii="UN-Abhaya" w:hAnsi="UN-Abhaya"/>
          <w:b/>
          <w:bCs/>
          <w:cs/>
        </w:rPr>
        <w:t xml:space="preserve"> භාවනා පාරිපුරිං ගච්ඡති”</w:t>
      </w:r>
      <w:r w:rsidRPr="00765AA9">
        <w:rPr>
          <w:rFonts w:ascii="UN-Abhaya" w:hAnsi="UN-Abhaya"/>
          <w:cs/>
        </w:rPr>
        <w:t xml:space="preserve"> යි වදාළ මේ ද</w:t>
      </w:r>
      <w:r w:rsidR="002D1AE5">
        <w:rPr>
          <w:rFonts w:ascii="UN-Abhaya" w:hAnsi="UN-Abhaya" w:hint="cs"/>
          <w:cs/>
        </w:rPr>
        <w:t>ේ</w:t>
      </w:r>
      <w:r w:rsidRPr="00765AA9">
        <w:rPr>
          <w:rFonts w:ascii="UN-Abhaya" w:hAnsi="UN-Abhaya"/>
          <w:cs/>
        </w:rPr>
        <w:t xml:space="preserve">ශනායෙන් </w:t>
      </w:r>
      <w:r w:rsidR="003727B8">
        <w:rPr>
          <w:rFonts w:ascii="UN-Abhaya" w:hAnsi="UN-Abhaya"/>
          <w:cs/>
        </w:rPr>
        <w:t>ආර්‍ය්‍යයන්</w:t>
      </w:r>
      <w:r w:rsidRPr="00765AA9">
        <w:rPr>
          <w:rFonts w:ascii="UN-Abhaya" w:hAnsi="UN-Abhaya"/>
          <w:cs/>
        </w:rPr>
        <w:t>ගේ දැක්මෙහි අනුසස් මැනවින් පැහැදිලි වන්නේ ය. ශීල</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සමාධි</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ප්‍රඥා</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විමුක්ති</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විමුක්තිඥාන ද</w:t>
      </w:r>
      <w:r w:rsidR="005E7ED9">
        <w:rPr>
          <w:rFonts w:ascii="UN-Abhaya" w:hAnsi="UN-Abhaya"/>
          <w:cs/>
        </w:rPr>
        <w:t>ර්‍ශ</w:t>
      </w:r>
      <w:r w:rsidRPr="00765AA9">
        <w:rPr>
          <w:rFonts w:ascii="UN-Abhaya" w:hAnsi="UN-Abhaya"/>
          <w:cs/>
        </w:rPr>
        <w:t xml:space="preserve">නයන්ගෙන් පිරිපුන් </w:t>
      </w:r>
      <w:r w:rsidR="00721AE7">
        <w:rPr>
          <w:rFonts w:ascii="UN-Abhaya" w:hAnsi="UN-Abhaya"/>
          <w:cs/>
        </w:rPr>
        <w:t>භික්‍ෂූන්</w:t>
      </w:r>
      <w:r w:rsidRPr="00765AA9">
        <w:rPr>
          <w:rFonts w:ascii="UN-Abhaya" w:hAnsi="UN-Abhaya"/>
          <w:cs/>
        </w:rPr>
        <w:t xml:space="preserve"> දැකීමෙන්</w:t>
      </w:r>
      <w:r w:rsidRPr="00765AA9">
        <w:rPr>
          <w:rFonts w:ascii="UN-Abhaya" w:hAnsi="UN-Abhaya"/>
        </w:rPr>
        <w:t xml:space="preserve">, </w:t>
      </w:r>
      <w:r w:rsidRPr="00765AA9">
        <w:rPr>
          <w:rFonts w:ascii="UN-Abhaya" w:hAnsi="UN-Abhaya"/>
          <w:cs/>
        </w:rPr>
        <w:t>දක්නහුගේ පිරිපුන් නො වූ ශීලසමාධ්‍යාදිගුණයෝ වැඩීමෙන් පිරිපුන් බවට යන්නාහ</w:t>
      </w:r>
      <w:r w:rsidRPr="00765AA9">
        <w:rPr>
          <w:rFonts w:ascii="UN-Abhaya" w:hAnsi="UN-Abhaya"/>
        </w:rPr>
        <w:t xml:space="preserve">, </w:t>
      </w:r>
      <w:r w:rsidRPr="00765AA9">
        <w:rPr>
          <w:rFonts w:ascii="UN-Abhaya" w:hAnsi="UN-Abhaya"/>
          <w:cs/>
        </w:rPr>
        <w:t>යනු මෙහි ඉතා කෙටි අරුත ය. කොටින් කිය යුත්තේ ශීලසමාධ්‍යාද</w:t>
      </w:r>
      <w:r w:rsidR="002D1AE5">
        <w:rPr>
          <w:rFonts w:ascii="UN-Abhaya" w:hAnsi="UN-Abhaya" w:hint="cs"/>
          <w:cs/>
        </w:rPr>
        <w:t xml:space="preserve">ී </w:t>
      </w:r>
      <w:r w:rsidRPr="00765AA9">
        <w:rPr>
          <w:rFonts w:ascii="UN-Abhaya" w:hAnsi="UN-Abhaya"/>
          <w:cs/>
        </w:rPr>
        <w:t xml:space="preserve">ගුණයන්ගෙන් හෙබි </w:t>
      </w:r>
      <w:r w:rsidR="00721AE7">
        <w:rPr>
          <w:rFonts w:ascii="UN-Abhaya" w:hAnsi="UN-Abhaya"/>
          <w:cs/>
        </w:rPr>
        <w:t>භික්‍ෂූන්</w:t>
      </w:r>
      <w:r w:rsidRPr="00765AA9">
        <w:rPr>
          <w:rFonts w:ascii="UN-Abhaya" w:hAnsi="UN-Abhaya"/>
          <w:cs/>
        </w:rPr>
        <w:t>ගේ ද</w:t>
      </w:r>
      <w:r w:rsidR="005E7ED9">
        <w:rPr>
          <w:rFonts w:ascii="UN-Abhaya" w:hAnsi="UN-Abhaya"/>
          <w:cs/>
        </w:rPr>
        <w:t>ර්‍ශ</w:t>
      </w:r>
      <w:r w:rsidRPr="00765AA9">
        <w:rPr>
          <w:rFonts w:ascii="UN-Abhaya" w:hAnsi="UN-Abhaya"/>
          <w:cs/>
        </w:rPr>
        <w:t xml:space="preserve">න මාත්‍රය ම දක්නහුට සසර දුක් ගෙවා නිවන් ලැබීමට කරුණු වන බව ය. </w:t>
      </w:r>
    </w:p>
    <w:p w14:paraId="047C9F4E" w14:textId="3D82484C" w:rsidR="00844584" w:rsidRPr="00765AA9" w:rsidRDefault="00844584" w:rsidP="00625B7E">
      <w:pPr>
        <w:spacing w:line="276" w:lineRule="auto"/>
        <w:rPr>
          <w:rFonts w:ascii="UN-Abhaya" w:hAnsi="UN-Abhaya"/>
        </w:rPr>
      </w:pPr>
      <w:r w:rsidRPr="00765AA9">
        <w:rPr>
          <w:rFonts w:ascii="UN-Abhaya" w:hAnsi="UN-Abhaya"/>
          <w:cs/>
        </w:rPr>
        <w:t>ලෞකික විසින් පිය ඇසින් දැකීම බැලීම මුල් කොට සිටි පිණෙන් නොයෙක් සිය දහස් ගණන් ජාතීන්හි ඇසෙහි ර</w:t>
      </w:r>
      <w:r w:rsidR="006E46D0">
        <w:rPr>
          <w:rFonts w:ascii="UN-Abhaya" w:hAnsi="UN-Abhaya" w:hint="cs"/>
          <w:cs/>
        </w:rPr>
        <w:t>ෝ</w:t>
      </w:r>
      <w:r w:rsidRPr="00765AA9">
        <w:rPr>
          <w:rFonts w:ascii="UN-Abhaya" w:hAnsi="UN-Abhaya"/>
          <w:cs/>
        </w:rPr>
        <w:t>ගයෙක් හෝ ද</w:t>
      </w:r>
      <w:r w:rsidR="006E46D0">
        <w:rPr>
          <w:rFonts w:ascii="UN-Abhaya" w:hAnsi="UN-Abhaya" w:hint="cs"/>
          <w:cs/>
        </w:rPr>
        <w:t>ෝ</w:t>
      </w:r>
      <w:r w:rsidRPr="00765AA9">
        <w:rPr>
          <w:rFonts w:ascii="UN-Abhaya" w:hAnsi="UN-Abhaya"/>
          <w:cs/>
        </w:rPr>
        <w:t>ෂයෙක් හෝ වණයෙක් හෝ පිළිකාවක් හෝ නො හටගන්නේ ය. දෙ ඇස වෙසෙසින් පහන් වූයේ ප</w:t>
      </w:r>
      <w:r w:rsidR="006E46D0">
        <w:rPr>
          <w:rFonts w:ascii="UN-Abhaya" w:hAnsi="UN-Abhaya" w:hint="cs"/>
          <w:cs/>
        </w:rPr>
        <w:t>ස්ව</w:t>
      </w:r>
      <w:r w:rsidRPr="00765AA9">
        <w:rPr>
          <w:rFonts w:ascii="UN-Abhaya" w:hAnsi="UN-Abhaya"/>
          <w:cs/>
        </w:rPr>
        <w:t xml:space="preserve">ණක් පැහැයෙන් පැහැපත් වූයේ රුවන්විමනෙක විවෘත කොට තැබූ මිණිකවුළු වැනි වන්නේ ය. එසේ ම කප් සිය දහසක් පමණ දෙව් මිනිස් සැප විඳින්නේ ය. මේ මෙසේ දැක් වූහ: </w:t>
      </w:r>
      <w:r w:rsidRPr="006E46D0">
        <w:rPr>
          <w:rFonts w:ascii="UN-Abhaya" w:hAnsi="UN-Abhaya"/>
          <w:b/>
          <w:bCs/>
          <w:cs/>
        </w:rPr>
        <w:t>“එවං දස</w:t>
      </w:r>
      <w:r w:rsidR="00755DE6">
        <w:rPr>
          <w:rFonts w:ascii="UN-Abhaya" w:hAnsi="UN-Abhaya" w:hint="cs"/>
          <w:b/>
          <w:bCs/>
          <w:cs/>
        </w:rPr>
        <w:t>්</w:t>
      </w:r>
      <w:r w:rsidRPr="006E46D0">
        <w:rPr>
          <w:rFonts w:ascii="UN-Abhaya" w:hAnsi="UN-Abhaya"/>
          <w:b/>
          <w:bCs/>
          <w:cs/>
        </w:rPr>
        <w:t>සනමූලකෙනාපි හි පුඤ</w:t>
      </w:r>
      <w:r w:rsidR="00755DE6">
        <w:rPr>
          <w:rFonts w:ascii="UN-Abhaya" w:hAnsi="UN-Abhaya" w:hint="cs"/>
          <w:b/>
          <w:bCs/>
          <w:cs/>
        </w:rPr>
        <w:t>්</w:t>
      </w:r>
      <w:r w:rsidRPr="006E46D0">
        <w:rPr>
          <w:rFonts w:ascii="UN-Abhaya" w:hAnsi="UN-Abhaya"/>
          <w:b/>
          <w:bCs/>
          <w:cs/>
        </w:rPr>
        <w:t>ඤ</w:t>
      </w:r>
      <w:r w:rsidR="00755DE6">
        <w:rPr>
          <w:rFonts w:ascii="UN-Abhaya" w:hAnsi="UN-Abhaya" w:hint="cs"/>
          <w:b/>
          <w:bCs/>
          <w:cs/>
        </w:rPr>
        <w:t>ෙ</w:t>
      </w:r>
      <w:r w:rsidRPr="006E46D0">
        <w:rPr>
          <w:rFonts w:ascii="UN-Abhaya" w:hAnsi="UN-Abhaya"/>
          <w:b/>
          <w:bCs/>
          <w:cs/>
        </w:rPr>
        <w:t>න අනෙකජාතිසහස</w:t>
      </w:r>
      <w:r w:rsidR="00755DE6">
        <w:rPr>
          <w:rFonts w:ascii="UN-Abhaya" w:hAnsi="UN-Abhaya" w:hint="cs"/>
          <w:b/>
          <w:bCs/>
          <w:cs/>
        </w:rPr>
        <w:t>්</w:t>
      </w:r>
      <w:r w:rsidRPr="006E46D0">
        <w:rPr>
          <w:rFonts w:ascii="UN-Abhaya" w:hAnsi="UN-Abhaya"/>
          <w:b/>
          <w:bCs/>
          <w:cs/>
        </w:rPr>
        <w:t>සානි චක</w:t>
      </w:r>
      <w:r w:rsidR="00755DE6">
        <w:rPr>
          <w:rFonts w:ascii="UN-Abhaya" w:hAnsi="UN-Abhaya" w:hint="cs"/>
          <w:b/>
          <w:bCs/>
          <w:cs/>
        </w:rPr>
        <w:t>්</w:t>
      </w:r>
      <w:r w:rsidRPr="006E46D0">
        <w:rPr>
          <w:rFonts w:ascii="UN-Abhaya" w:hAnsi="UN-Abhaya"/>
          <w:b/>
          <w:bCs/>
          <w:cs/>
        </w:rPr>
        <w:t>ඛුම</w:t>
      </w:r>
      <w:r w:rsidR="00755DE6">
        <w:rPr>
          <w:rFonts w:ascii="UN-Abhaya" w:hAnsi="UN-Abhaya" w:hint="cs"/>
          <w:b/>
          <w:bCs/>
          <w:cs/>
        </w:rPr>
        <w:t>්</w:t>
      </w:r>
      <w:r w:rsidRPr="006E46D0">
        <w:rPr>
          <w:rFonts w:ascii="UN-Abhaya" w:hAnsi="UN-Abhaya"/>
          <w:b/>
          <w:bCs/>
          <w:cs/>
        </w:rPr>
        <w:t>හි රොගො වා දොසො වා උස</w:t>
      </w:r>
      <w:r w:rsidR="00755DE6">
        <w:rPr>
          <w:rFonts w:ascii="UN-Abhaya" w:hAnsi="UN-Abhaya" w:hint="cs"/>
          <w:b/>
          <w:bCs/>
          <w:cs/>
        </w:rPr>
        <w:t>්</w:t>
      </w:r>
      <w:r w:rsidRPr="006E46D0">
        <w:rPr>
          <w:rFonts w:ascii="UN-Abhaya" w:hAnsi="UN-Abhaya"/>
          <w:b/>
          <w:bCs/>
          <w:cs/>
        </w:rPr>
        <w:t>සදා වා පිළිකා වා න හොන</w:t>
      </w:r>
      <w:r w:rsidR="00755DE6">
        <w:rPr>
          <w:rFonts w:ascii="UN-Abhaya" w:hAnsi="UN-Abhaya" w:hint="cs"/>
          <w:b/>
          <w:bCs/>
          <w:cs/>
        </w:rPr>
        <w:t>්</w:t>
      </w:r>
      <w:r w:rsidRPr="006E46D0">
        <w:rPr>
          <w:rFonts w:ascii="UN-Abhaya" w:hAnsi="UN-Abhaya"/>
          <w:b/>
          <w:bCs/>
          <w:cs/>
        </w:rPr>
        <w:t>ති. විප</w:t>
      </w:r>
      <w:r w:rsidR="00755DE6">
        <w:rPr>
          <w:rFonts w:ascii="UN-Abhaya" w:hAnsi="UN-Abhaya" w:hint="cs"/>
          <w:b/>
          <w:bCs/>
          <w:cs/>
        </w:rPr>
        <w:t>්</w:t>
      </w:r>
      <w:r w:rsidRPr="006E46D0">
        <w:rPr>
          <w:rFonts w:ascii="UN-Abhaya" w:hAnsi="UN-Abhaya"/>
          <w:b/>
          <w:bCs/>
          <w:cs/>
        </w:rPr>
        <w:t>පසනතානි පංචවණ</w:t>
      </w:r>
      <w:r w:rsidR="00755DE6">
        <w:rPr>
          <w:rFonts w:ascii="UN-Abhaya" w:hAnsi="UN-Abhaya" w:hint="cs"/>
          <w:b/>
          <w:bCs/>
          <w:cs/>
        </w:rPr>
        <w:t>්</w:t>
      </w:r>
      <w:r w:rsidRPr="006E46D0">
        <w:rPr>
          <w:rFonts w:ascii="UN-Abhaya" w:hAnsi="UN-Abhaya"/>
          <w:b/>
          <w:bCs/>
          <w:cs/>
        </w:rPr>
        <w:t>ණසස</w:t>
      </w:r>
      <w:r w:rsidR="00755DE6">
        <w:rPr>
          <w:rFonts w:ascii="UN-Abhaya" w:hAnsi="UN-Abhaya" w:hint="cs"/>
          <w:b/>
          <w:bCs/>
          <w:cs/>
        </w:rPr>
        <w:t>්</w:t>
      </w:r>
      <w:r w:rsidRPr="006E46D0">
        <w:rPr>
          <w:rFonts w:ascii="UN-Abhaya" w:hAnsi="UN-Abhaya"/>
          <w:b/>
          <w:bCs/>
          <w:cs/>
        </w:rPr>
        <w:t>සිරීකානි හොන</w:t>
      </w:r>
      <w:r w:rsidR="00755DE6">
        <w:rPr>
          <w:rFonts w:ascii="UN-Abhaya" w:hAnsi="UN-Abhaya" w:hint="cs"/>
          <w:b/>
          <w:bCs/>
          <w:cs/>
        </w:rPr>
        <w:t>්</w:t>
      </w:r>
      <w:r w:rsidRPr="006E46D0">
        <w:rPr>
          <w:rFonts w:ascii="UN-Abhaya" w:hAnsi="UN-Abhaya"/>
          <w:b/>
          <w:bCs/>
          <w:cs/>
        </w:rPr>
        <w:t>ති චක</w:t>
      </w:r>
      <w:r w:rsidR="00755DE6">
        <w:rPr>
          <w:rFonts w:ascii="UN-Abhaya" w:hAnsi="UN-Abhaya" w:hint="cs"/>
          <w:b/>
          <w:bCs/>
          <w:cs/>
        </w:rPr>
        <w:t>්</w:t>
      </w:r>
      <w:r w:rsidRPr="006E46D0">
        <w:rPr>
          <w:rFonts w:ascii="UN-Abhaya" w:hAnsi="UN-Abhaya"/>
          <w:b/>
          <w:bCs/>
          <w:cs/>
        </w:rPr>
        <w:t>ඛුනි රතනවිමානෙ උග</w:t>
      </w:r>
      <w:r w:rsidR="00755DE6">
        <w:rPr>
          <w:rFonts w:ascii="UN-Abhaya" w:hAnsi="UN-Abhaya" w:hint="cs"/>
          <w:b/>
          <w:bCs/>
          <w:cs/>
        </w:rPr>
        <w:t>්</w:t>
      </w:r>
      <w:r w:rsidRPr="006E46D0">
        <w:rPr>
          <w:rFonts w:ascii="UN-Abhaya" w:hAnsi="UN-Abhaya"/>
          <w:b/>
          <w:bCs/>
          <w:cs/>
        </w:rPr>
        <w:t>ඝාටිතමණිකවාටසදිසානි</w:t>
      </w:r>
      <w:r w:rsidR="00755DE6">
        <w:rPr>
          <w:rFonts w:ascii="UN-Abhaya" w:hAnsi="UN-Abhaya" w:hint="cs"/>
          <w:b/>
          <w:bCs/>
          <w:cs/>
        </w:rPr>
        <w:t>,</w:t>
      </w:r>
      <w:r w:rsidRPr="006E46D0">
        <w:rPr>
          <w:rFonts w:ascii="UN-Abhaya" w:hAnsi="UN-Abhaya"/>
          <w:b/>
          <w:bCs/>
          <w:cs/>
        </w:rPr>
        <w:t xml:space="preserve"> සතසහස</w:t>
      </w:r>
      <w:r w:rsidR="00755DE6">
        <w:rPr>
          <w:rFonts w:ascii="UN-Abhaya" w:hAnsi="UN-Abhaya" w:hint="cs"/>
          <w:b/>
          <w:bCs/>
          <w:cs/>
        </w:rPr>
        <w:t>්</w:t>
      </w:r>
      <w:r w:rsidRPr="006E46D0">
        <w:rPr>
          <w:rFonts w:ascii="UN-Abhaya" w:hAnsi="UN-Abhaya"/>
          <w:b/>
          <w:bCs/>
          <w:cs/>
        </w:rPr>
        <w:t>සකප</w:t>
      </w:r>
      <w:r w:rsidR="00755DE6">
        <w:rPr>
          <w:rFonts w:ascii="UN-Abhaya" w:hAnsi="UN-Abhaya" w:hint="cs"/>
          <w:b/>
          <w:bCs/>
          <w:cs/>
        </w:rPr>
        <w:t>්ප</w:t>
      </w:r>
      <w:r w:rsidRPr="006E46D0">
        <w:rPr>
          <w:rFonts w:ascii="UN-Abhaya" w:hAnsi="UN-Abhaya"/>
          <w:b/>
          <w:bCs/>
          <w:cs/>
        </w:rPr>
        <w:t>මත</w:t>
      </w:r>
      <w:r w:rsidR="00755DE6">
        <w:rPr>
          <w:rFonts w:ascii="UN-Abhaya" w:hAnsi="UN-Abhaya" w:hint="cs"/>
          <w:b/>
          <w:bCs/>
          <w:cs/>
        </w:rPr>
        <w:t>්</w:t>
      </w:r>
      <w:r w:rsidRPr="006E46D0">
        <w:rPr>
          <w:rFonts w:ascii="UN-Abhaya" w:hAnsi="UN-Abhaya"/>
          <w:b/>
          <w:bCs/>
          <w:cs/>
        </w:rPr>
        <w:t>තං දෙවෙසු ච මනු</w:t>
      </w:r>
      <w:r w:rsidR="00755DE6">
        <w:rPr>
          <w:rFonts w:ascii="UN-Abhaya" w:hAnsi="UN-Abhaya" w:hint="cs"/>
          <w:b/>
          <w:bCs/>
          <w:cs/>
        </w:rPr>
        <w:t>ස්</w:t>
      </w:r>
      <w:r w:rsidRPr="006E46D0">
        <w:rPr>
          <w:rFonts w:ascii="UN-Abhaya" w:hAnsi="UN-Abhaya"/>
          <w:b/>
          <w:bCs/>
          <w:cs/>
        </w:rPr>
        <w:t>ස</w:t>
      </w:r>
      <w:r w:rsidR="00755DE6">
        <w:rPr>
          <w:rFonts w:ascii="UN-Abhaya" w:hAnsi="UN-Abhaya" w:hint="cs"/>
          <w:b/>
          <w:bCs/>
          <w:cs/>
        </w:rPr>
        <w:t>ෙසු</w:t>
      </w:r>
      <w:r w:rsidRPr="006E46D0">
        <w:rPr>
          <w:rFonts w:ascii="UN-Abhaya" w:hAnsi="UN-Abhaya"/>
          <w:b/>
          <w:bCs/>
          <w:cs/>
        </w:rPr>
        <w:t xml:space="preserve"> ච සබ</w:t>
      </w:r>
      <w:r w:rsidR="00755DE6">
        <w:rPr>
          <w:rFonts w:ascii="UN-Abhaya" w:hAnsi="UN-Abhaya" w:hint="cs"/>
          <w:b/>
          <w:bCs/>
          <w:cs/>
        </w:rPr>
        <w:t>්</w:t>
      </w:r>
      <w:r w:rsidRPr="006E46D0">
        <w:rPr>
          <w:rFonts w:ascii="UN-Abhaya" w:hAnsi="UN-Abhaya"/>
          <w:b/>
          <w:bCs/>
          <w:cs/>
        </w:rPr>
        <w:t>බසම</w:t>
      </w:r>
      <w:r w:rsidR="00755DE6">
        <w:rPr>
          <w:rFonts w:ascii="UN-Abhaya" w:hAnsi="UN-Abhaya" w:hint="cs"/>
          <w:b/>
          <w:bCs/>
          <w:cs/>
        </w:rPr>
        <w:t>්</w:t>
      </w:r>
      <w:r w:rsidRPr="006E46D0">
        <w:rPr>
          <w:rFonts w:ascii="UN-Abhaya" w:hAnsi="UN-Abhaya"/>
          <w:b/>
          <w:bCs/>
          <w:cs/>
        </w:rPr>
        <w:t>පතතීනං ලාභි හොති”</w:t>
      </w:r>
      <w:r w:rsidRPr="00765AA9">
        <w:rPr>
          <w:rFonts w:ascii="UN-Abhaya" w:hAnsi="UN-Abhaya"/>
        </w:rPr>
        <w:t xml:space="preserve"> </w:t>
      </w:r>
      <w:r w:rsidRPr="00765AA9">
        <w:rPr>
          <w:rFonts w:ascii="UN-Abhaya" w:hAnsi="UN-Abhaya"/>
          <w:cs/>
        </w:rPr>
        <w:t xml:space="preserve">යි. </w:t>
      </w:r>
      <w:r w:rsidR="00D24FC2">
        <w:rPr>
          <w:rFonts w:ascii="UN-Abhaya" w:hAnsi="UN-Abhaya"/>
          <w:cs/>
        </w:rPr>
        <w:t>ආර්‍ය්‍ය</w:t>
      </w:r>
      <w:r w:rsidRPr="00765AA9">
        <w:rPr>
          <w:rFonts w:ascii="UN-Abhaya" w:hAnsi="UN-Abhaya"/>
          <w:cs/>
        </w:rPr>
        <w:t>ද</w:t>
      </w:r>
      <w:r w:rsidR="005E7ED9">
        <w:rPr>
          <w:rFonts w:ascii="UN-Abhaya" w:hAnsi="UN-Abhaya"/>
          <w:cs/>
        </w:rPr>
        <w:t>ර්‍ශ</w:t>
      </w:r>
      <w:r w:rsidRPr="00765AA9">
        <w:rPr>
          <w:rFonts w:ascii="UN-Abhaya" w:hAnsi="UN-Abhaya"/>
          <w:cs/>
        </w:rPr>
        <w:t xml:space="preserve">නයෙහි ඵලලාභය මෙසේ බැවින් </w:t>
      </w:r>
      <w:r w:rsidR="003727B8">
        <w:rPr>
          <w:rFonts w:ascii="UN-Abhaya" w:hAnsi="UN-Abhaya"/>
          <w:cs/>
        </w:rPr>
        <w:t>ආර්‍ය්‍යයන්</w:t>
      </w:r>
      <w:r w:rsidRPr="00765AA9">
        <w:rPr>
          <w:rFonts w:ascii="UN-Abhaya" w:hAnsi="UN-Abhaya"/>
          <w:cs/>
        </w:rPr>
        <w:t>ගේ දැක්ම මනාය යි වදාළ සේක</w:t>
      </w:r>
      <w:r w:rsidR="00E34748">
        <w:rPr>
          <w:rFonts w:ascii="UN-Abhaya" w:hAnsi="UN-Abhaya" w:hint="cs"/>
          <w:cs/>
        </w:rPr>
        <w:t>.</w:t>
      </w:r>
      <w:r w:rsidR="00CE6728">
        <w:rPr>
          <w:rStyle w:val="FootnoteReference"/>
          <w:rFonts w:ascii="UN-Abhaya" w:hAnsi="UN-Abhaya"/>
          <w:cs/>
        </w:rPr>
        <w:footnoteReference w:id="92"/>
      </w:r>
    </w:p>
    <w:p w14:paraId="3829DFED" w14:textId="774D0796" w:rsidR="00844584" w:rsidRPr="00765AA9" w:rsidRDefault="00844584" w:rsidP="00625B7E">
      <w:pPr>
        <w:spacing w:line="276" w:lineRule="auto"/>
        <w:rPr>
          <w:rFonts w:ascii="UN-Abhaya" w:hAnsi="UN-Abhaya"/>
        </w:rPr>
      </w:pPr>
      <w:r w:rsidRPr="008471D7">
        <w:rPr>
          <w:rFonts w:ascii="UN-Abhaya" w:hAnsi="UN-Abhaya"/>
          <w:b/>
          <w:bCs/>
          <w:cs/>
        </w:rPr>
        <w:t>සන</w:t>
      </w:r>
      <w:r w:rsidR="008471D7" w:rsidRPr="008471D7">
        <w:rPr>
          <w:rFonts w:ascii="UN-Abhaya" w:hAnsi="UN-Abhaya" w:hint="cs"/>
          <w:b/>
          <w:bCs/>
          <w:cs/>
        </w:rPr>
        <w:t>ති</w:t>
      </w:r>
      <w:r w:rsidRPr="008471D7">
        <w:rPr>
          <w:rFonts w:ascii="UN-Abhaya" w:hAnsi="UN-Abhaya"/>
          <w:b/>
          <w:bCs/>
          <w:cs/>
        </w:rPr>
        <w:t>වාසො සදා සුඛො</w:t>
      </w:r>
      <w:r w:rsidRPr="00765AA9">
        <w:rPr>
          <w:rFonts w:ascii="UN-Abhaya" w:hAnsi="UN-Abhaya"/>
          <w:cs/>
        </w:rPr>
        <w:t xml:space="preserve"> = එක් ව විසිම හැම කල්හි ස</w:t>
      </w:r>
      <w:r w:rsidR="008471D7">
        <w:rPr>
          <w:rFonts w:ascii="UN-Abhaya" w:hAnsi="UN-Abhaya" w:hint="cs"/>
          <w:cs/>
        </w:rPr>
        <w:t>ැ</w:t>
      </w:r>
      <w:r w:rsidRPr="00765AA9">
        <w:rPr>
          <w:rFonts w:ascii="UN-Abhaya" w:hAnsi="UN-Abhaya"/>
          <w:cs/>
        </w:rPr>
        <w:t>ප වේ.</w:t>
      </w:r>
    </w:p>
    <w:p w14:paraId="398067AE" w14:textId="16262CCF" w:rsidR="00844584" w:rsidRPr="00765AA9" w:rsidRDefault="00844584" w:rsidP="00625B7E">
      <w:pPr>
        <w:spacing w:line="276" w:lineRule="auto"/>
        <w:rPr>
          <w:rFonts w:ascii="UN-Abhaya" w:hAnsi="UN-Abhaya"/>
        </w:rPr>
      </w:pPr>
      <w:r w:rsidRPr="00765AA9">
        <w:rPr>
          <w:rFonts w:ascii="UN-Abhaya" w:hAnsi="UN-Abhaya"/>
          <w:cs/>
        </w:rPr>
        <w:t>ද</w:t>
      </w:r>
      <w:r w:rsidR="005E7ED9">
        <w:rPr>
          <w:rFonts w:ascii="UN-Abhaya" w:hAnsi="UN-Abhaya"/>
          <w:cs/>
        </w:rPr>
        <w:t>ර්‍ශ</w:t>
      </w:r>
      <w:r w:rsidRPr="00765AA9">
        <w:rPr>
          <w:rFonts w:ascii="UN-Abhaya" w:hAnsi="UN-Abhaya"/>
          <w:cs/>
        </w:rPr>
        <w:t xml:space="preserve">නමාත්‍රයට ද වඩා මහත් ඵලයක් </w:t>
      </w:r>
      <w:r w:rsidR="003727B8">
        <w:rPr>
          <w:rFonts w:ascii="UN-Abhaya" w:hAnsi="UN-Abhaya"/>
          <w:cs/>
        </w:rPr>
        <w:t>ආර්‍ය්‍යයන්</w:t>
      </w:r>
      <w:r w:rsidRPr="00765AA9">
        <w:rPr>
          <w:rFonts w:ascii="UN-Abhaya" w:hAnsi="UN-Abhaya"/>
          <w:cs/>
        </w:rPr>
        <w:t xml:space="preserve"> හා එක්ව විසීමෙන් ලැබෙන බැවින් හැම කල්හි </w:t>
      </w:r>
      <w:r w:rsidR="003727B8">
        <w:rPr>
          <w:rFonts w:ascii="UN-Abhaya" w:hAnsi="UN-Abhaya"/>
          <w:cs/>
        </w:rPr>
        <w:t>ආර්‍ය්‍යයන්</w:t>
      </w:r>
      <w:r w:rsidRPr="00765AA9">
        <w:rPr>
          <w:rFonts w:ascii="UN-Abhaya" w:hAnsi="UN-Abhaya"/>
          <w:cs/>
        </w:rPr>
        <w:t xml:space="preserve"> හා එක්ව විසීම සැපය යි වදාළ සේක. ද</w:t>
      </w:r>
      <w:r w:rsidR="005E7ED9">
        <w:rPr>
          <w:rFonts w:ascii="UN-Abhaya" w:hAnsi="UN-Abhaya"/>
          <w:cs/>
        </w:rPr>
        <w:t>ර්‍ශ</w:t>
      </w:r>
      <w:r w:rsidRPr="00765AA9">
        <w:rPr>
          <w:rFonts w:ascii="UN-Abhaya" w:hAnsi="UN-Abhaya"/>
          <w:cs/>
        </w:rPr>
        <w:t>නමාත්‍රයෙන් ශීලසමාධ්‍යාදියෙන් වැඩෙන්නේ නම් නිතර එක්ව විසීමෙන් එකී ගුණයන්ගෙන් වැඩෙන්නේ ය යනු කියයුතු නො වේ. එයට වඩා හැම අතකින් වැඩෙන්නේ ය. එ ලොව මෙ ලොව දෙක්හි නිතර සුව එළවන්නේය. ද</w:t>
      </w:r>
      <w:r w:rsidR="005E7ED9">
        <w:rPr>
          <w:rFonts w:ascii="UN-Abhaya" w:hAnsi="UN-Abhaya"/>
          <w:cs/>
        </w:rPr>
        <w:t>ර්‍ශ</w:t>
      </w:r>
      <w:r w:rsidRPr="00765AA9">
        <w:rPr>
          <w:rFonts w:ascii="UN-Abhaya" w:hAnsi="UN-Abhaya"/>
          <w:cs/>
        </w:rPr>
        <w:t xml:space="preserve">නයෙහිලා කියූ කතා මෙහි ද ගත යුත්තී ය. මෙසේ ම </w:t>
      </w:r>
      <w:r w:rsidR="003727B8">
        <w:rPr>
          <w:rFonts w:ascii="UN-Abhaya" w:hAnsi="UN-Abhaya"/>
          <w:cs/>
        </w:rPr>
        <w:t>ආර්‍ය්‍යයන්</w:t>
      </w:r>
      <w:r w:rsidRPr="00765AA9">
        <w:rPr>
          <w:rFonts w:ascii="UN-Abhaya" w:hAnsi="UN-Abhaya"/>
          <w:cs/>
        </w:rPr>
        <w:t xml:space="preserve">ගේ </w:t>
      </w:r>
      <w:r w:rsidR="000E1A2C">
        <w:rPr>
          <w:rFonts w:ascii="UN-Abhaya" w:hAnsi="UN-Abhaya"/>
          <w:cs/>
        </w:rPr>
        <w:t>සේවන</w:t>
      </w:r>
      <w:r w:rsidRPr="00765AA9">
        <w:rPr>
          <w:rFonts w:ascii="UN-Abhaya" w:hAnsi="UN-Abhaya"/>
          <w:cs/>
        </w:rPr>
        <w:t xml:space="preserve"> භජන පයිරුපාසනයෝ ද </w:t>
      </w:r>
      <w:r w:rsidR="0003542E">
        <w:rPr>
          <w:rFonts w:ascii="UN-Abhaya" w:hAnsi="UN-Abhaya"/>
          <w:cs/>
        </w:rPr>
        <w:t>සත්ත්‍ව</w:t>
      </w:r>
      <w:r w:rsidRPr="00765AA9">
        <w:rPr>
          <w:rFonts w:ascii="UN-Abhaya" w:hAnsi="UN-Abhaya"/>
          <w:cs/>
        </w:rPr>
        <w:t xml:space="preserve">යනට හිත සුව එලවන්නෝ ය. </w:t>
      </w:r>
    </w:p>
    <w:p w14:paraId="0B031379" w14:textId="5BA3542D" w:rsidR="00844584" w:rsidRPr="00765AA9" w:rsidRDefault="00844584" w:rsidP="00625B7E">
      <w:pPr>
        <w:spacing w:line="276" w:lineRule="auto"/>
        <w:rPr>
          <w:rFonts w:ascii="UN-Abhaya" w:hAnsi="UN-Abhaya"/>
        </w:rPr>
      </w:pPr>
      <w:r w:rsidRPr="00421022">
        <w:rPr>
          <w:rFonts w:ascii="UN-Abhaya" w:hAnsi="UN-Abhaya"/>
          <w:b/>
          <w:bCs/>
          <w:cs/>
        </w:rPr>
        <w:lastRenderedPageBreak/>
        <w:t>අදස</w:t>
      </w:r>
      <w:r w:rsidR="00421022">
        <w:rPr>
          <w:rFonts w:ascii="UN-Abhaya" w:hAnsi="UN-Abhaya" w:hint="cs"/>
          <w:b/>
          <w:bCs/>
          <w:cs/>
        </w:rPr>
        <w:t>්</w:t>
      </w:r>
      <w:r w:rsidRPr="00421022">
        <w:rPr>
          <w:rFonts w:ascii="UN-Abhaya" w:hAnsi="UN-Abhaya"/>
          <w:b/>
          <w:bCs/>
          <w:cs/>
        </w:rPr>
        <w:t>සනෙන බාලානං නිච</w:t>
      </w:r>
      <w:r w:rsidR="00421022">
        <w:rPr>
          <w:rFonts w:ascii="UN-Abhaya" w:hAnsi="UN-Abhaya" w:hint="cs"/>
          <w:b/>
          <w:bCs/>
          <w:cs/>
        </w:rPr>
        <w:t>්</w:t>
      </w:r>
      <w:r w:rsidRPr="00421022">
        <w:rPr>
          <w:rFonts w:ascii="UN-Abhaya" w:hAnsi="UN-Abhaya"/>
          <w:b/>
          <w:bCs/>
          <w:cs/>
        </w:rPr>
        <w:t>චං එව සු</w:t>
      </w:r>
      <w:r w:rsidR="00421022">
        <w:rPr>
          <w:rFonts w:ascii="UN-Abhaya" w:hAnsi="UN-Abhaya" w:hint="cs"/>
          <w:b/>
          <w:bCs/>
          <w:cs/>
        </w:rPr>
        <w:t>ඛී</w:t>
      </w:r>
      <w:r w:rsidRPr="00421022">
        <w:rPr>
          <w:rFonts w:ascii="UN-Abhaya" w:hAnsi="UN-Abhaya"/>
          <w:b/>
          <w:bCs/>
          <w:cs/>
        </w:rPr>
        <w:t xml:space="preserve"> සියා</w:t>
      </w:r>
      <w:r w:rsidRPr="00765AA9">
        <w:rPr>
          <w:rFonts w:ascii="UN-Abhaya" w:hAnsi="UN-Abhaya"/>
          <w:cs/>
        </w:rPr>
        <w:t xml:space="preserve"> = ආඥ</w:t>
      </w:r>
      <w:r w:rsidR="00421022">
        <w:rPr>
          <w:rFonts w:ascii="UN-Abhaya" w:hAnsi="UN-Abhaya" w:hint="cs"/>
          <w:cs/>
        </w:rPr>
        <w:t>ා</w:t>
      </w:r>
      <w:r w:rsidRPr="00765AA9">
        <w:rPr>
          <w:rFonts w:ascii="UN-Abhaya" w:hAnsi="UN-Abhaya"/>
          <w:cs/>
        </w:rPr>
        <w:t>නයන් ගේ නො දැක්ම හේතුකොට සත</w:t>
      </w:r>
      <w:r w:rsidR="00421022">
        <w:rPr>
          <w:rFonts w:ascii="UN-Abhaya" w:hAnsi="UN-Abhaya" w:hint="cs"/>
          <w:cs/>
        </w:rPr>
        <w:t>්්්</w:t>
      </w:r>
      <w:r w:rsidRPr="00765AA9">
        <w:rPr>
          <w:rFonts w:ascii="UN-Abhaya" w:hAnsi="UN-Abhaya"/>
          <w:cs/>
        </w:rPr>
        <w:t xml:space="preserve">තයෙන් ම සුව ඇත්තේ වන්නේ ය. </w:t>
      </w:r>
    </w:p>
    <w:p w14:paraId="23AFB9D9" w14:textId="61130CD2" w:rsidR="00844584" w:rsidRPr="00765AA9" w:rsidRDefault="00844584" w:rsidP="00625B7E">
      <w:pPr>
        <w:spacing w:line="276" w:lineRule="auto"/>
        <w:rPr>
          <w:rFonts w:ascii="UN-Abhaya" w:hAnsi="UN-Abhaya"/>
        </w:rPr>
      </w:pPr>
      <w:r w:rsidRPr="00765AA9">
        <w:rPr>
          <w:rFonts w:ascii="UN-Abhaya" w:hAnsi="UN-Abhaya"/>
          <w:cs/>
        </w:rPr>
        <w:t>මෙතැන අඥානයන්ගේ අද</w:t>
      </w:r>
      <w:r w:rsidR="005E7ED9">
        <w:rPr>
          <w:rFonts w:ascii="UN-Abhaya" w:hAnsi="UN-Abhaya"/>
          <w:cs/>
        </w:rPr>
        <w:t>ර්‍ශ</w:t>
      </w:r>
      <w:r w:rsidRPr="00765AA9">
        <w:rPr>
          <w:rFonts w:ascii="UN-Abhaya" w:hAnsi="UN-Abhaya"/>
          <w:cs/>
        </w:rPr>
        <w:t>නය පමණක් වදාළ නමුදු ඔවුන්ගේ අ</w:t>
      </w:r>
      <w:r w:rsidR="000E1A2C">
        <w:rPr>
          <w:rFonts w:ascii="UN-Abhaya" w:hAnsi="UN-Abhaya"/>
          <w:cs/>
        </w:rPr>
        <w:t>සේවන</w:t>
      </w:r>
      <w:r w:rsidRPr="00765AA9">
        <w:rPr>
          <w:rFonts w:ascii="UN-Abhaya" w:hAnsi="UN-Abhaya"/>
          <w:cs/>
        </w:rPr>
        <w:t xml:space="preserve"> අභජන අපයිරුපාසන ද ගන්නේ ය</w:t>
      </w:r>
      <w:r w:rsidR="00421022">
        <w:rPr>
          <w:rFonts w:ascii="UN-Abhaya" w:hAnsi="UN-Abhaya" w:hint="cs"/>
          <w:cs/>
        </w:rPr>
        <w:t>.</w:t>
      </w:r>
      <w:r w:rsidR="00ED3725">
        <w:rPr>
          <w:rStyle w:val="FootnoteReference"/>
          <w:rFonts w:ascii="UN-Abhaya" w:hAnsi="UN-Abhaya"/>
          <w:cs/>
        </w:rPr>
        <w:footnoteReference w:id="93"/>
      </w:r>
    </w:p>
    <w:p w14:paraId="277978C6" w14:textId="6E596AEE" w:rsidR="00844584" w:rsidRPr="00ED25FD" w:rsidRDefault="00844584" w:rsidP="00625B7E">
      <w:pPr>
        <w:spacing w:line="276" w:lineRule="auto"/>
        <w:rPr>
          <w:rFonts w:ascii="UN-Abhaya" w:hAnsi="UN-Abhaya"/>
          <w:b/>
          <w:bCs/>
        </w:rPr>
      </w:pPr>
      <w:r w:rsidRPr="00765AA9">
        <w:rPr>
          <w:rFonts w:ascii="UN-Abhaya" w:hAnsi="UN-Abhaya"/>
          <w:cs/>
        </w:rPr>
        <w:t>දෙලෝ වැඩ නො දත් දවරැ දෙක්හි ප</w:t>
      </w:r>
      <w:r w:rsidR="00ED25FD">
        <w:rPr>
          <w:rFonts w:ascii="UN-Abhaya" w:hAnsi="UN-Abhaya" w:hint="cs"/>
          <w:cs/>
        </w:rPr>
        <w:t>ව්</w:t>
      </w:r>
      <w:r w:rsidRPr="00765AA9">
        <w:rPr>
          <w:rFonts w:ascii="UN-Abhaya" w:hAnsi="UN-Abhaya"/>
          <w:cs/>
        </w:rPr>
        <w:t>කම්හි යෙදී ගත්තා වූ පන්සිල් පමණකුත් නැති හළ වැර ඇති මිනිසුන්ගේ</w:t>
      </w:r>
      <w:r w:rsidR="00421022">
        <w:rPr>
          <w:rFonts w:ascii="UN-Abhaya" w:hAnsi="UN-Abhaya" w:hint="cs"/>
          <w:cs/>
        </w:rPr>
        <w:t xml:space="preserve"> </w:t>
      </w:r>
      <w:r w:rsidRPr="00765AA9">
        <w:rPr>
          <w:rFonts w:ascii="UN-Abhaya" w:hAnsi="UN-Abhaya"/>
          <w:cs/>
        </w:rPr>
        <w:t xml:space="preserve">නො දැක්ම නො සෙවුම හේතු කොට මිනිස් තෙමේ සියලු කල්හි සුව ඇත්තේ වන්නේ ය. </w:t>
      </w:r>
      <w:r w:rsidR="003727B8">
        <w:rPr>
          <w:rFonts w:ascii="UN-Abhaya" w:hAnsi="UN-Abhaya"/>
          <w:cs/>
        </w:rPr>
        <w:t>ආර්‍ය්‍යයන්</w:t>
      </w:r>
      <w:r w:rsidRPr="00765AA9">
        <w:rPr>
          <w:rFonts w:ascii="UN-Abhaya" w:hAnsi="UN-Abhaya"/>
          <w:cs/>
        </w:rPr>
        <w:t>ගේ ද</w:t>
      </w:r>
      <w:r w:rsidR="005E7ED9">
        <w:rPr>
          <w:rFonts w:ascii="UN-Abhaya" w:hAnsi="UN-Abhaya"/>
          <w:cs/>
        </w:rPr>
        <w:t>ර්‍ශ</w:t>
      </w:r>
      <w:r w:rsidRPr="00765AA9">
        <w:rPr>
          <w:rFonts w:ascii="UN-Abhaya" w:hAnsi="UN-Abhaya"/>
          <w:cs/>
        </w:rPr>
        <w:t>නය</w:t>
      </w:r>
      <w:r w:rsidRPr="00765AA9">
        <w:rPr>
          <w:rFonts w:ascii="UN-Abhaya" w:hAnsi="UN-Abhaya"/>
        </w:rPr>
        <w:t xml:space="preserve">, </w:t>
      </w:r>
      <w:r w:rsidR="003727B8">
        <w:rPr>
          <w:rFonts w:ascii="UN-Abhaya" w:hAnsi="UN-Abhaya"/>
          <w:cs/>
        </w:rPr>
        <w:t>ආර්‍ය්‍යයන්</w:t>
      </w:r>
      <w:r w:rsidRPr="00765AA9">
        <w:rPr>
          <w:rFonts w:ascii="UN-Abhaya" w:hAnsi="UN-Abhaya"/>
          <w:cs/>
        </w:rPr>
        <w:t xml:space="preserve"> හා එක්ව විසීම</w:t>
      </w:r>
      <w:r w:rsidRPr="00765AA9">
        <w:rPr>
          <w:rFonts w:ascii="UN-Abhaya" w:hAnsi="UN-Abhaya"/>
        </w:rPr>
        <w:t xml:space="preserve">, </w:t>
      </w:r>
      <w:r w:rsidRPr="00765AA9">
        <w:rPr>
          <w:rFonts w:ascii="UN-Abhaya" w:hAnsi="UN-Abhaya"/>
          <w:cs/>
        </w:rPr>
        <w:t>අඥානයගේ අද</w:t>
      </w:r>
      <w:r w:rsidR="005E7ED9">
        <w:rPr>
          <w:rFonts w:ascii="UN-Abhaya" w:hAnsi="UN-Abhaya"/>
          <w:cs/>
        </w:rPr>
        <w:t>ර්‍ශ</w:t>
      </w:r>
      <w:r w:rsidRPr="00765AA9">
        <w:rPr>
          <w:rFonts w:ascii="UN-Abhaya" w:hAnsi="UN-Abhaya"/>
          <w:cs/>
        </w:rPr>
        <w:t>නය යන මෙතුන ලෞකික</w:t>
      </w:r>
      <w:r w:rsidR="00ED25FD">
        <w:rPr>
          <w:rFonts w:ascii="UN-Abhaya" w:hAnsi="UN-Abhaya" w:hint="cs"/>
          <w:cs/>
        </w:rPr>
        <w:t xml:space="preserve"> </w:t>
      </w:r>
      <w:r w:rsidRPr="00765AA9">
        <w:rPr>
          <w:rFonts w:ascii="UN-Abhaya" w:hAnsi="UN-Abhaya"/>
          <w:cs/>
        </w:rPr>
        <w:t>- ල</w:t>
      </w:r>
      <w:r w:rsidR="00ED25FD">
        <w:rPr>
          <w:rFonts w:ascii="UN-Abhaya" w:hAnsi="UN-Abhaya" w:hint="cs"/>
          <w:cs/>
        </w:rPr>
        <w:t>ෝ</w:t>
      </w:r>
      <w:r w:rsidRPr="00765AA9">
        <w:rPr>
          <w:rFonts w:ascii="UN-Abhaya" w:hAnsi="UN-Abhaya"/>
          <w:cs/>
        </w:rPr>
        <w:t>ක</w:t>
      </w:r>
      <w:r w:rsidR="00ED25FD">
        <w:rPr>
          <w:rFonts w:ascii="UN-Abhaya" w:hAnsi="UN-Abhaya" w:hint="cs"/>
          <w:cs/>
        </w:rPr>
        <w:t>ෝ</w:t>
      </w:r>
      <w:r w:rsidRPr="00765AA9">
        <w:rPr>
          <w:rFonts w:ascii="UN-Abhaya" w:hAnsi="UN-Abhaya"/>
          <w:cs/>
        </w:rPr>
        <w:t>තර සුඛ ලාභයට මහත් ප්‍රතිෂ</w:t>
      </w:r>
      <w:r w:rsidR="00ED25FD">
        <w:rPr>
          <w:rFonts w:ascii="UN-Abhaya" w:hAnsi="UN-Abhaya" w:hint="cs"/>
          <w:cs/>
        </w:rPr>
        <w:t>්</w:t>
      </w:r>
      <w:r w:rsidRPr="00765AA9">
        <w:rPr>
          <w:rFonts w:ascii="UN-Abhaya" w:hAnsi="UN-Abhaya"/>
          <w:cs/>
        </w:rPr>
        <w:t xml:space="preserve">ඨා යි මෙයින් වදාළ සේක. </w:t>
      </w:r>
      <w:r w:rsidRPr="00ED25FD">
        <w:rPr>
          <w:rFonts w:ascii="UN-Abhaya" w:hAnsi="UN-Abhaya"/>
          <w:b/>
          <w:bCs/>
          <w:cs/>
        </w:rPr>
        <w:t>හලිද්දිරාග - මහිලාමුඛ - ගිරිදත්ත - සුතස</w:t>
      </w:r>
      <w:r w:rsidR="00ED25FD">
        <w:rPr>
          <w:rFonts w:ascii="UN-Abhaya" w:hAnsi="UN-Abhaya" w:hint="cs"/>
          <w:b/>
          <w:bCs/>
          <w:cs/>
        </w:rPr>
        <w:t>ෝ</w:t>
      </w:r>
      <w:r w:rsidRPr="00ED25FD">
        <w:rPr>
          <w:rFonts w:ascii="UN-Abhaya" w:hAnsi="UN-Abhaya"/>
          <w:b/>
          <w:bCs/>
          <w:cs/>
        </w:rPr>
        <w:t>ම</w:t>
      </w:r>
      <w:r w:rsidR="00ED25FD">
        <w:rPr>
          <w:rFonts w:ascii="UN-Abhaya" w:hAnsi="UN-Abhaya" w:hint="cs"/>
          <w:b/>
          <w:bCs/>
          <w:cs/>
        </w:rPr>
        <w:t xml:space="preserve"> </w:t>
      </w:r>
      <w:r w:rsidRPr="00ED25FD">
        <w:rPr>
          <w:rFonts w:ascii="UN-Abhaya" w:hAnsi="UN-Abhaya"/>
          <w:b/>
          <w:bCs/>
          <w:cs/>
        </w:rPr>
        <w:t>-</w:t>
      </w:r>
      <w:r w:rsidR="00ED25FD">
        <w:rPr>
          <w:rFonts w:ascii="UN-Abhaya" w:hAnsi="UN-Abhaya" w:hint="cs"/>
          <w:b/>
          <w:bCs/>
          <w:cs/>
        </w:rPr>
        <w:t xml:space="preserve"> </w:t>
      </w:r>
      <w:r w:rsidRPr="00ED25FD">
        <w:rPr>
          <w:rFonts w:ascii="UN-Abhaya" w:hAnsi="UN-Abhaya"/>
          <w:b/>
          <w:bCs/>
          <w:cs/>
        </w:rPr>
        <w:t>අකිත</w:t>
      </w:r>
      <w:r w:rsidR="00ED25FD">
        <w:rPr>
          <w:rFonts w:ascii="UN-Abhaya" w:hAnsi="UN-Abhaya" w:hint="cs"/>
          <w:b/>
          <w:bCs/>
          <w:cs/>
        </w:rPr>
        <w:t>්</w:t>
      </w:r>
      <w:r w:rsidRPr="00ED25FD">
        <w:rPr>
          <w:rFonts w:ascii="UN-Abhaya" w:hAnsi="UN-Abhaya"/>
          <w:b/>
          <w:bCs/>
          <w:cs/>
        </w:rPr>
        <w:t xml:space="preserve">තිපතිපණ්ඩිත ජාතක </w:t>
      </w:r>
      <w:r w:rsidRPr="00ED25FD">
        <w:rPr>
          <w:rFonts w:ascii="UN-Abhaya" w:hAnsi="UN-Abhaya"/>
          <w:cs/>
        </w:rPr>
        <w:t>හා</w:t>
      </w:r>
      <w:r w:rsidRPr="00ED25FD">
        <w:rPr>
          <w:rFonts w:ascii="UN-Abhaya" w:hAnsi="UN-Abhaya"/>
          <w:b/>
          <w:bCs/>
          <w:cs/>
        </w:rPr>
        <w:t xml:space="preserve"> සමුද</w:t>
      </w:r>
      <w:r w:rsidR="00ED25FD">
        <w:rPr>
          <w:rFonts w:ascii="UN-Abhaya" w:hAnsi="UN-Abhaya" w:hint="cs"/>
          <w:b/>
          <w:bCs/>
          <w:cs/>
        </w:rPr>
        <w:t>්</w:t>
      </w:r>
      <w:r w:rsidRPr="00ED25FD">
        <w:rPr>
          <w:rFonts w:ascii="UN-Abhaya" w:hAnsi="UN-Abhaya"/>
          <w:b/>
          <w:bCs/>
          <w:cs/>
        </w:rPr>
        <w:t>දවාණිජව</w:t>
      </w:r>
      <w:r w:rsidR="00122224" w:rsidRPr="00ED25FD">
        <w:rPr>
          <w:rFonts w:ascii="UN-Abhaya" w:hAnsi="UN-Abhaya"/>
          <w:b/>
          <w:bCs/>
          <w:cs/>
        </w:rPr>
        <w:t>ත්‍ථු</w:t>
      </w:r>
      <w:r w:rsidRPr="00ED25FD">
        <w:rPr>
          <w:rFonts w:ascii="UN-Abhaya" w:hAnsi="UN-Abhaya"/>
          <w:b/>
          <w:bCs/>
          <w:cs/>
        </w:rPr>
        <w:t xml:space="preserve"> - ද</w:t>
      </w:r>
      <w:r w:rsidR="00ED25FD">
        <w:rPr>
          <w:rFonts w:ascii="UN-Abhaya" w:hAnsi="UN-Abhaya" w:hint="cs"/>
          <w:b/>
          <w:bCs/>
          <w:cs/>
        </w:rPr>
        <w:t>ේ</w:t>
      </w:r>
      <w:r w:rsidRPr="00ED25FD">
        <w:rPr>
          <w:rFonts w:ascii="UN-Abhaya" w:hAnsi="UN-Abhaya"/>
          <w:b/>
          <w:bCs/>
          <w:cs/>
        </w:rPr>
        <w:t>වදත්තව</w:t>
      </w:r>
      <w:r w:rsidR="00122224" w:rsidRPr="00ED25FD">
        <w:rPr>
          <w:rFonts w:ascii="UN-Abhaya" w:hAnsi="UN-Abhaya"/>
          <w:b/>
          <w:bCs/>
          <w:cs/>
        </w:rPr>
        <w:t>ත්‍ථු</w:t>
      </w:r>
      <w:r w:rsidRPr="00ED25FD">
        <w:rPr>
          <w:rFonts w:ascii="UN-Abhaya" w:hAnsi="UN-Abhaya"/>
          <w:b/>
          <w:bCs/>
          <w:cs/>
        </w:rPr>
        <w:t xml:space="preserve"> - විබ</w:t>
      </w:r>
      <w:r w:rsidR="00ED25FD">
        <w:rPr>
          <w:rFonts w:ascii="UN-Abhaya" w:hAnsi="UN-Abhaya" w:hint="cs"/>
          <w:b/>
          <w:bCs/>
          <w:cs/>
        </w:rPr>
        <w:t>්භ</w:t>
      </w:r>
      <w:r w:rsidRPr="00ED25FD">
        <w:rPr>
          <w:rFonts w:ascii="UN-Abhaya" w:hAnsi="UN-Abhaya"/>
          <w:b/>
          <w:bCs/>
          <w:cs/>
        </w:rPr>
        <w:t>න</w:t>
      </w:r>
      <w:r w:rsidR="00ED25FD">
        <w:rPr>
          <w:rFonts w:ascii="UN-Abhaya" w:hAnsi="UN-Abhaya" w:hint="cs"/>
          <w:b/>
          <w:bCs/>
          <w:cs/>
        </w:rPr>
        <w:t>්</w:t>
      </w:r>
      <w:r w:rsidRPr="00ED25FD">
        <w:rPr>
          <w:rFonts w:ascii="UN-Abhaya" w:hAnsi="UN-Abhaya"/>
          <w:b/>
          <w:bCs/>
          <w:cs/>
        </w:rPr>
        <w:t>තකභික්ඛුව</w:t>
      </w:r>
      <w:r w:rsidR="00122224" w:rsidRPr="00ED25FD">
        <w:rPr>
          <w:rFonts w:ascii="UN-Abhaya" w:hAnsi="UN-Abhaya"/>
          <w:b/>
          <w:bCs/>
          <w:cs/>
        </w:rPr>
        <w:t>ත්‍ථු</w:t>
      </w:r>
      <w:r w:rsidRPr="00ED25FD">
        <w:rPr>
          <w:rFonts w:ascii="UN-Abhaya" w:hAnsi="UN-Abhaya"/>
          <w:b/>
          <w:bCs/>
          <w:cs/>
        </w:rPr>
        <w:t xml:space="preserve"> </w:t>
      </w:r>
      <w:r w:rsidRPr="00765AA9">
        <w:rPr>
          <w:rFonts w:ascii="UN-Abhaya" w:hAnsi="UN-Abhaya"/>
          <w:cs/>
        </w:rPr>
        <w:t xml:space="preserve">ආදිය බැලිය යුතු ය. </w:t>
      </w:r>
    </w:p>
    <w:p w14:paraId="46881C62" w14:textId="77777777" w:rsidR="00685EA1" w:rsidRDefault="00844584" w:rsidP="00625B7E">
      <w:pPr>
        <w:spacing w:line="276" w:lineRule="auto"/>
        <w:rPr>
          <w:rFonts w:ascii="UN-Abhaya" w:hAnsi="UN-Abhaya"/>
        </w:rPr>
      </w:pPr>
      <w:r w:rsidRPr="00ED25FD">
        <w:rPr>
          <w:rFonts w:ascii="UN-Abhaya" w:hAnsi="UN-Abhaya"/>
          <w:b/>
          <w:bCs/>
          <w:cs/>
        </w:rPr>
        <w:t>බාල</w:t>
      </w:r>
      <w:r w:rsidR="00ED25FD" w:rsidRPr="00ED25FD">
        <w:rPr>
          <w:rFonts w:ascii="UN-Abhaya" w:hAnsi="UN-Abhaya" w:hint="cs"/>
          <w:b/>
          <w:bCs/>
          <w:cs/>
        </w:rPr>
        <w:t>සඞ්</w:t>
      </w:r>
      <w:r w:rsidRPr="00ED25FD">
        <w:rPr>
          <w:rFonts w:ascii="UN-Abhaya" w:hAnsi="UN-Abhaya"/>
          <w:b/>
          <w:bCs/>
          <w:cs/>
        </w:rPr>
        <w:t>ගතචාරීහි දීඝං අද</w:t>
      </w:r>
      <w:r w:rsidR="00ED25FD" w:rsidRPr="00ED25FD">
        <w:rPr>
          <w:rFonts w:ascii="UN-Abhaya" w:hAnsi="UN-Abhaya" w:hint="cs"/>
          <w:b/>
          <w:bCs/>
          <w:cs/>
        </w:rPr>
        <w:t>්</w:t>
      </w:r>
      <w:r w:rsidRPr="00ED25FD">
        <w:rPr>
          <w:rFonts w:ascii="UN-Abhaya" w:hAnsi="UN-Abhaya"/>
          <w:b/>
          <w:bCs/>
          <w:cs/>
        </w:rPr>
        <w:t>ධානං සොචති</w:t>
      </w:r>
      <w:r w:rsidRPr="00765AA9">
        <w:rPr>
          <w:rFonts w:ascii="UN-Abhaya" w:hAnsi="UN-Abhaya"/>
          <w:cs/>
        </w:rPr>
        <w:t xml:space="preserve"> = බාලයන් හා එක්ව හැසිරෙණසුලු පුද්ගල තෙමේ දී</w:t>
      </w:r>
      <w:r w:rsidR="000E0ED7">
        <w:rPr>
          <w:rFonts w:ascii="UN-Abhaya" w:hAnsi="UN-Abhaya"/>
          <w:cs/>
        </w:rPr>
        <w:t>ර්‍ඝ</w:t>
      </w:r>
      <w:r w:rsidRPr="00765AA9">
        <w:rPr>
          <w:rFonts w:ascii="UN-Abhaya" w:hAnsi="UN-Abhaya"/>
          <w:cs/>
        </w:rPr>
        <w:t xml:space="preserve"> කාලයක් ශෝක කරන්නේ ය. </w:t>
      </w:r>
    </w:p>
    <w:p w14:paraId="254777AD" w14:textId="77777777" w:rsidR="001F104C" w:rsidRDefault="00844584" w:rsidP="001F104C">
      <w:pPr>
        <w:spacing w:line="276" w:lineRule="auto"/>
        <w:rPr>
          <w:rFonts w:ascii="UN-Abhaya" w:hAnsi="UN-Abhaya"/>
        </w:rPr>
      </w:pPr>
      <w:r w:rsidRPr="00765AA9">
        <w:rPr>
          <w:rFonts w:ascii="UN-Abhaya" w:hAnsi="UN-Abhaya"/>
          <w:cs/>
        </w:rPr>
        <w:t xml:space="preserve">පව්කම් කරණ ආඥානයා හා සමග එක්ව හැසිරෙන උන්ගේ බස් පිළිගෙණ වැඩ කරණ තැනැත්තේ </w:t>
      </w:r>
      <w:r w:rsidR="00BD2027">
        <w:rPr>
          <w:rFonts w:ascii="UN-Abhaya" w:hAnsi="UN-Abhaya"/>
        </w:rPr>
        <w:t>“</w:t>
      </w:r>
      <w:r w:rsidRPr="00765AA9">
        <w:rPr>
          <w:rFonts w:ascii="UN-Abhaya" w:hAnsi="UN-Abhaya"/>
          <w:cs/>
        </w:rPr>
        <w:t>එව</w:t>
      </w:r>
      <w:r w:rsidRPr="00765AA9">
        <w:rPr>
          <w:rFonts w:ascii="UN-Abhaya" w:hAnsi="UN-Abhaya"/>
        </w:rPr>
        <w:t xml:space="preserve">, </w:t>
      </w:r>
      <w:r w:rsidRPr="00765AA9">
        <w:rPr>
          <w:rFonts w:ascii="UN-Abhaya" w:hAnsi="UN-Abhaya"/>
          <w:cs/>
        </w:rPr>
        <w:t>අප හා එක් ව සතුන් මරමු</w:t>
      </w:r>
      <w:r w:rsidRPr="00765AA9">
        <w:rPr>
          <w:rFonts w:ascii="UN-Abhaya" w:hAnsi="UN-Abhaya"/>
        </w:rPr>
        <w:t xml:space="preserve">, </w:t>
      </w:r>
      <w:r w:rsidRPr="00765AA9">
        <w:rPr>
          <w:rFonts w:ascii="UN-Abhaya" w:hAnsi="UN-Abhaya"/>
          <w:cs/>
        </w:rPr>
        <w:t>හොරකම් කරමු</w:t>
      </w:r>
      <w:r w:rsidRPr="00765AA9">
        <w:rPr>
          <w:rFonts w:ascii="UN-Abhaya" w:hAnsi="UN-Abhaya"/>
        </w:rPr>
        <w:t xml:space="preserve">, </w:t>
      </w:r>
      <w:r w:rsidRPr="00765AA9">
        <w:rPr>
          <w:rFonts w:ascii="UN-Abhaya" w:hAnsi="UN-Abhaya"/>
          <w:cs/>
        </w:rPr>
        <w:t>මත්පැන් බොමු</w:t>
      </w:r>
      <w:r w:rsidRPr="00765AA9">
        <w:rPr>
          <w:rFonts w:ascii="UN-Abhaya" w:hAnsi="UN-Abhaya"/>
        </w:rPr>
        <w:t xml:space="preserve">, </w:t>
      </w:r>
      <w:r w:rsidRPr="00765AA9">
        <w:rPr>
          <w:rFonts w:ascii="UN-Abhaya" w:hAnsi="UN-Abhaya"/>
          <w:cs/>
        </w:rPr>
        <w:t>දූ කෙළිමු</w:t>
      </w:r>
      <w:r w:rsidRPr="00765AA9">
        <w:rPr>
          <w:rFonts w:ascii="UN-Abhaya" w:hAnsi="UN-Abhaya"/>
        </w:rPr>
        <w:t>,</w:t>
      </w:r>
      <w:r w:rsidRPr="00765AA9">
        <w:rPr>
          <w:rFonts w:ascii="UN-Abhaya" w:hAnsi="UN-Abhaya"/>
          <w:cs/>
        </w:rPr>
        <w:t xml:space="preserve"> ගම් ගෙවල් පැහැර ගණිමු</w:t>
      </w:r>
      <w:r w:rsidRPr="00765AA9">
        <w:rPr>
          <w:rFonts w:ascii="UN-Abhaya" w:hAnsi="UN-Abhaya"/>
        </w:rPr>
        <w:t xml:space="preserve">, </w:t>
      </w:r>
      <w:r w:rsidRPr="00765AA9">
        <w:rPr>
          <w:rFonts w:ascii="UN-Abhaya" w:hAnsi="UN-Abhaya"/>
          <w:cs/>
        </w:rPr>
        <w:t>හොඳට කන බොන අඳිනවුන්ට පහර දෙමු</w:t>
      </w:r>
      <w:r w:rsidRPr="00765AA9">
        <w:rPr>
          <w:rFonts w:ascii="UN-Abhaya" w:hAnsi="UN-Abhaya"/>
        </w:rPr>
        <w:t xml:space="preserve">, </w:t>
      </w:r>
      <w:r w:rsidRPr="00765AA9">
        <w:rPr>
          <w:rFonts w:ascii="UN-Abhaya" w:hAnsi="UN-Abhaya"/>
          <w:cs/>
        </w:rPr>
        <w:t>පරඹුවන් ගණිමු</w:t>
      </w:r>
      <w:r w:rsidRPr="00765AA9">
        <w:rPr>
          <w:rFonts w:ascii="UN-Abhaya" w:hAnsi="UN-Abhaya"/>
        </w:rPr>
        <w:t xml:space="preserve">, </w:t>
      </w:r>
      <w:r w:rsidRPr="00765AA9">
        <w:rPr>
          <w:rFonts w:ascii="UN-Abhaya" w:hAnsi="UN-Abhaya"/>
          <w:cs/>
        </w:rPr>
        <w:t>උගතුන්ට ගරහමු, ගුණවතුන්ට නිගාකරමු</w:t>
      </w:r>
      <w:r w:rsidRPr="00765AA9">
        <w:rPr>
          <w:rFonts w:ascii="UN-Abhaya" w:hAnsi="UN-Abhaya"/>
        </w:rPr>
        <w:t xml:space="preserve">, </w:t>
      </w:r>
      <w:r w:rsidRPr="00765AA9">
        <w:rPr>
          <w:rFonts w:ascii="UN-Abhaya" w:hAnsi="UN-Abhaya"/>
          <w:cs/>
        </w:rPr>
        <w:t>එසේ කළ කල්හි අපට තැනක් ලැබෙන්නේ ය</w:t>
      </w:r>
      <w:r w:rsidRPr="00765AA9">
        <w:rPr>
          <w:rFonts w:ascii="UN-Abhaya" w:hAnsi="UN-Abhaya"/>
        </w:rPr>
        <w:t xml:space="preserve">, </w:t>
      </w:r>
      <w:r w:rsidRPr="00765AA9">
        <w:rPr>
          <w:rFonts w:ascii="UN-Abhaya" w:hAnsi="UN-Abhaya"/>
          <w:cs/>
        </w:rPr>
        <w:t>අපට ගෙවලට වී හොඳින් කා බී ජීවත් විය හැකිය” යි කියනු ලබන්නේ උන් හා එක් සිත්ව නන්වැදෑරුම් පව්කම් කරණුයේ මෙලොව ම අත් සිඳීම් හිරගෙවල වැටීම් ගෙල වැල ලෑම් ආදියට පැමිණ දරුණු දුක් විඳිනුයේ මරණින් මතු අපාදුකට ද වැටී අතිදී</w:t>
      </w:r>
      <w:r w:rsidR="000E0ED7">
        <w:rPr>
          <w:rFonts w:ascii="UN-Abhaya" w:hAnsi="UN-Abhaya"/>
          <w:cs/>
        </w:rPr>
        <w:t>ර්‍ඝ</w:t>
      </w:r>
      <w:r w:rsidRPr="00765AA9">
        <w:rPr>
          <w:rFonts w:ascii="UN-Abhaya" w:hAnsi="UN-Abhaya"/>
          <w:cs/>
        </w:rPr>
        <w:t xml:space="preserve">කාලයක් දුකින් කල් ගෙවනුයේ ශෝක කරන්නේ ය. </w:t>
      </w:r>
      <w:r w:rsidRPr="00052A10">
        <w:rPr>
          <w:rFonts w:ascii="UN-Abhaya" w:hAnsi="UN-Abhaya"/>
          <w:b/>
          <w:bCs/>
          <w:cs/>
        </w:rPr>
        <w:t>“යො බාලසහායො යෙන ‘එහි සන</w:t>
      </w:r>
      <w:r w:rsidR="006C3619" w:rsidRPr="00052A10">
        <w:rPr>
          <w:rFonts w:ascii="UN-Abhaya" w:hAnsi="UN-Abhaya" w:hint="cs"/>
          <w:b/>
          <w:bCs/>
          <w:cs/>
        </w:rPr>
        <w:t>්</w:t>
      </w:r>
      <w:r w:rsidRPr="00052A10">
        <w:rPr>
          <w:rFonts w:ascii="UN-Abhaya" w:hAnsi="UN-Abhaya"/>
          <w:b/>
          <w:bCs/>
          <w:cs/>
        </w:rPr>
        <w:t>ධිච</w:t>
      </w:r>
      <w:r w:rsidR="006C3619" w:rsidRPr="00052A10">
        <w:rPr>
          <w:rFonts w:ascii="UN-Abhaya" w:hAnsi="UN-Abhaya" w:hint="cs"/>
          <w:b/>
          <w:bCs/>
          <w:cs/>
        </w:rPr>
        <w:t>්</w:t>
      </w:r>
      <w:r w:rsidRPr="00052A10">
        <w:rPr>
          <w:rFonts w:ascii="UN-Abhaya" w:hAnsi="UN-Abhaya"/>
          <w:b/>
          <w:bCs/>
          <w:cs/>
        </w:rPr>
        <w:t>ඡ</w:t>
      </w:r>
      <w:r w:rsidR="006C3619" w:rsidRPr="00052A10">
        <w:rPr>
          <w:rFonts w:ascii="UN-Abhaya" w:hAnsi="UN-Abhaya" w:hint="cs"/>
          <w:b/>
          <w:bCs/>
          <w:cs/>
        </w:rPr>
        <w:t>ේ</w:t>
      </w:r>
      <w:r w:rsidRPr="00052A10">
        <w:rPr>
          <w:rFonts w:ascii="UN-Abhaya" w:hAnsi="UN-Abhaya"/>
          <w:b/>
          <w:bCs/>
          <w:cs/>
        </w:rPr>
        <w:t>දා දීනි කර</w:t>
      </w:r>
      <w:r w:rsidR="006C3619" w:rsidRPr="00052A10">
        <w:rPr>
          <w:rFonts w:ascii="UN-Abhaya" w:hAnsi="UN-Abhaya" w:hint="cs"/>
          <w:b/>
          <w:bCs/>
          <w:cs/>
        </w:rPr>
        <w:t>ො</w:t>
      </w:r>
      <w:r w:rsidRPr="00052A10">
        <w:rPr>
          <w:rFonts w:ascii="UN-Abhaya" w:hAnsi="UN-Abhaya"/>
          <w:b/>
          <w:bCs/>
          <w:cs/>
        </w:rPr>
        <w:t>මා’ති වුච</w:t>
      </w:r>
      <w:r w:rsidR="006C3619" w:rsidRPr="00052A10">
        <w:rPr>
          <w:rFonts w:ascii="UN-Abhaya" w:hAnsi="UN-Abhaya" w:hint="cs"/>
          <w:b/>
          <w:bCs/>
          <w:cs/>
        </w:rPr>
        <w:t>්</w:t>
      </w:r>
      <w:r w:rsidRPr="00052A10">
        <w:rPr>
          <w:rFonts w:ascii="UN-Abhaya" w:hAnsi="UN-Abhaya"/>
          <w:b/>
          <w:bCs/>
          <w:cs/>
        </w:rPr>
        <w:t>චමානො තෙන සද</w:t>
      </w:r>
      <w:r w:rsidR="006C3619" w:rsidRPr="00052A10">
        <w:rPr>
          <w:rFonts w:ascii="UN-Abhaya" w:hAnsi="UN-Abhaya" w:hint="cs"/>
          <w:b/>
          <w:bCs/>
          <w:cs/>
        </w:rPr>
        <w:t>්</w:t>
      </w:r>
      <w:r w:rsidRPr="00052A10">
        <w:rPr>
          <w:rFonts w:ascii="UN-Abhaya" w:hAnsi="UN-Abhaya"/>
          <w:b/>
          <w:bCs/>
          <w:cs/>
        </w:rPr>
        <w:t>ධිං එකච</w:t>
      </w:r>
      <w:r w:rsidR="006C3619" w:rsidRPr="00052A10">
        <w:rPr>
          <w:rFonts w:ascii="UN-Abhaya" w:hAnsi="UN-Abhaya" w:hint="cs"/>
          <w:b/>
          <w:bCs/>
          <w:cs/>
        </w:rPr>
        <w:t>්</w:t>
      </w:r>
      <w:r w:rsidRPr="00052A10">
        <w:rPr>
          <w:rFonts w:ascii="UN-Abhaya" w:hAnsi="UN-Abhaya"/>
          <w:b/>
          <w:bCs/>
          <w:cs/>
        </w:rPr>
        <w:t>ඡන</w:t>
      </w:r>
      <w:r w:rsidR="006C3619" w:rsidRPr="00052A10">
        <w:rPr>
          <w:rFonts w:ascii="UN-Abhaya" w:hAnsi="UN-Abhaya" w:hint="cs"/>
          <w:b/>
          <w:bCs/>
          <w:cs/>
        </w:rPr>
        <w:t>්</w:t>
      </w:r>
      <w:r w:rsidRPr="00052A10">
        <w:rPr>
          <w:rFonts w:ascii="UN-Abhaya" w:hAnsi="UN-Abhaya"/>
          <w:b/>
          <w:bCs/>
          <w:cs/>
        </w:rPr>
        <w:t>ද</w:t>
      </w:r>
      <w:r w:rsidR="006C3619" w:rsidRPr="00052A10">
        <w:rPr>
          <w:rFonts w:ascii="UN-Abhaya" w:hAnsi="UN-Abhaya" w:hint="cs"/>
          <w:b/>
          <w:bCs/>
          <w:cs/>
        </w:rPr>
        <w:t>ො</w:t>
      </w:r>
      <w:r w:rsidRPr="00052A10">
        <w:rPr>
          <w:rFonts w:ascii="UN-Abhaya" w:hAnsi="UN-Abhaya"/>
          <w:b/>
          <w:bCs/>
          <w:cs/>
        </w:rPr>
        <w:t xml:space="preserve"> හු</w:t>
      </w:r>
      <w:r w:rsidR="00052A10" w:rsidRPr="00052A10">
        <w:rPr>
          <w:rFonts w:ascii="UN-Abhaya" w:hAnsi="UN-Abhaya"/>
          <w:b/>
          <w:bCs/>
          <w:cs/>
        </w:rPr>
        <w:t>ත්‍ව</w:t>
      </w:r>
      <w:r w:rsidR="00052A10" w:rsidRPr="00052A10">
        <w:rPr>
          <w:rFonts w:ascii="UN-Abhaya" w:hAnsi="UN-Abhaya" w:hint="cs"/>
          <w:b/>
          <w:bCs/>
          <w:cs/>
        </w:rPr>
        <w:t>ා</w:t>
      </w:r>
      <w:r w:rsidRPr="00052A10">
        <w:rPr>
          <w:rFonts w:ascii="UN-Abhaya" w:hAnsi="UN-Abhaya"/>
          <w:b/>
          <w:bCs/>
          <w:cs/>
        </w:rPr>
        <w:t xml:space="preserve"> තානි කරොන</w:t>
      </w:r>
      <w:r w:rsidR="006C3619" w:rsidRPr="00052A10">
        <w:rPr>
          <w:rFonts w:ascii="UN-Abhaya" w:hAnsi="UN-Abhaya" w:hint="cs"/>
          <w:b/>
          <w:bCs/>
          <w:cs/>
        </w:rPr>
        <w:t>්</w:t>
      </w:r>
      <w:r w:rsidRPr="00052A10">
        <w:rPr>
          <w:rFonts w:ascii="UN-Abhaya" w:hAnsi="UN-Abhaya"/>
          <w:b/>
          <w:bCs/>
          <w:cs/>
        </w:rPr>
        <w:t>තා හ</w:t>
      </w:r>
      <w:r w:rsidR="00052A10" w:rsidRPr="00052A10">
        <w:rPr>
          <w:rFonts w:ascii="UN-Abhaya" w:hAnsi="UN-Abhaya"/>
          <w:b/>
          <w:bCs/>
          <w:cs/>
        </w:rPr>
        <w:t>ත්‍ථ</w:t>
      </w:r>
      <w:r w:rsidRPr="00052A10">
        <w:rPr>
          <w:rFonts w:ascii="UN-Abhaya" w:hAnsi="UN-Abhaya"/>
          <w:b/>
          <w:bCs/>
          <w:cs/>
        </w:rPr>
        <w:t>ච</w:t>
      </w:r>
      <w:r w:rsidR="006C3619" w:rsidRPr="00052A10">
        <w:rPr>
          <w:rFonts w:ascii="UN-Abhaya" w:hAnsi="UN-Abhaya" w:hint="cs"/>
          <w:b/>
          <w:bCs/>
          <w:cs/>
        </w:rPr>
        <w:t>්</w:t>
      </w:r>
      <w:r w:rsidRPr="00052A10">
        <w:rPr>
          <w:rFonts w:ascii="UN-Abhaya" w:hAnsi="UN-Abhaya"/>
          <w:b/>
          <w:bCs/>
          <w:cs/>
        </w:rPr>
        <w:t>ඡෙදාදීනි ප</w:t>
      </w:r>
      <w:r w:rsidR="00052A10" w:rsidRPr="00052A10">
        <w:rPr>
          <w:rFonts w:ascii="UN-Abhaya" w:hAnsi="UN-Abhaya"/>
          <w:b/>
          <w:bCs/>
          <w:cs/>
        </w:rPr>
        <w:t>ත්‍ව</w:t>
      </w:r>
      <w:r w:rsidR="00052A10" w:rsidRPr="00052A10">
        <w:rPr>
          <w:rFonts w:ascii="UN-Abhaya" w:hAnsi="UN-Abhaya" w:hint="cs"/>
          <w:b/>
          <w:bCs/>
          <w:cs/>
        </w:rPr>
        <w:t>ා</w:t>
      </w:r>
      <w:r w:rsidRPr="00052A10">
        <w:rPr>
          <w:rFonts w:ascii="UN-Abhaya" w:hAnsi="UN-Abhaya"/>
          <w:b/>
          <w:bCs/>
          <w:cs/>
        </w:rPr>
        <w:t xml:space="preserve"> දීඝමද</w:t>
      </w:r>
      <w:r w:rsidR="006C3619" w:rsidRPr="00052A10">
        <w:rPr>
          <w:rFonts w:ascii="UN-Abhaya" w:hAnsi="UN-Abhaya" w:hint="cs"/>
          <w:b/>
          <w:bCs/>
          <w:cs/>
        </w:rPr>
        <w:t>්</w:t>
      </w:r>
      <w:r w:rsidRPr="00052A10">
        <w:rPr>
          <w:rFonts w:ascii="UN-Abhaya" w:hAnsi="UN-Abhaya"/>
          <w:b/>
          <w:bCs/>
          <w:cs/>
        </w:rPr>
        <w:t>ධානං සොචති</w:t>
      </w:r>
      <w:r w:rsidR="00D53CA0" w:rsidRPr="00052A10">
        <w:rPr>
          <w:rFonts w:ascii="UN-Abhaya" w:hAnsi="UN-Abhaya"/>
          <w:b/>
          <w:bCs/>
        </w:rPr>
        <w:t>”</w:t>
      </w:r>
      <w:r w:rsidRPr="00765AA9">
        <w:rPr>
          <w:rFonts w:ascii="UN-Abhaya" w:hAnsi="UN-Abhaya"/>
        </w:rPr>
        <w:t xml:space="preserve"> </w:t>
      </w:r>
      <w:r w:rsidRPr="00765AA9">
        <w:rPr>
          <w:rFonts w:ascii="UN-Abhaya" w:hAnsi="UN-Abhaya"/>
          <w:cs/>
        </w:rPr>
        <w:t>යනු අටුවා.</w:t>
      </w:r>
      <w:r w:rsidR="001F104C">
        <w:rPr>
          <w:rFonts w:ascii="UN-Abhaya" w:hAnsi="UN-Abhaya" w:hint="cs"/>
          <w:cs/>
        </w:rPr>
        <w:t xml:space="preserve"> </w:t>
      </w:r>
    </w:p>
    <w:p w14:paraId="64F7CC77" w14:textId="317EEC14" w:rsidR="00844584" w:rsidRPr="00765AA9" w:rsidRDefault="001F104C" w:rsidP="00625B7E">
      <w:pPr>
        <w:spacing w:line="276" w:lineRule="auto"/>
        <w:rPr>
          <w:rFonts w:ascii="UN-Abhaya" w:hAnsi="UN-Abhaya"/>
        </w:rPr>
      </w:pPr>
      <w:r w:rsidRPr="001F104C">
        <w:rPr>
          <w:rFonts w:hint="cs"/>
          <w:b/>
          <w:bCs/>
          <w:cs/>
        </w:rPr>
        <w:t>දුක්ඛො</w:t>
      </w:r>
      <w:r w:rsidRPr="001F104C">
        <w:rPr>
          <w:b/>
          <w:bCs/>
          <w:cs/>
        </w:rPr>
        <w:t xml:space="preserve"> </w:t>
      </w:r>
      <w:r w:rsidRPr="001F104C">
        <w:rPr>
          <w:rFonts w:hint="cs"/>
          <w:b/>
          <w:bCs/>
          <w:cs/>
        </w:rPr>
        <w:t>බාලෙහි</w:t>
      </w:r>
      <w:r w:rsidRPr="001F104C">
        <w:rPr>
          <w:b/>
          <w:bCs/>
          <w:cs/>
        </w:rPr>
        <w:t xml:space="preserve"> </w:t>
      </w:r>
      <w:r w:rsidRPr="001F104C">
        <w:rPr>
          <w:rFonts w:hint="cs"/>
          <w:b/>
          <w:bCs/>
          <w:cs/>
        </w:rPr>
        <w:t>සංවාසො</w:t>
      </w:r>
      <w:r w:rsidRPr="001F104C">
        <w:rPr>
          <w:b/>
          <w:bCs/>
          <w:cs/>
        </w:rPr>
        <w:t xml:space="preserve"> </w:t>
      </w:r>
      <w:r w:rsidRPr="001F104C">
        <w:rPr>
          <w:rFonts w:hint="cs"/>
          <w:b/>
          <w:bCs/>
          <w:cs/>
        </w:rPr>
        <w:t>අමිත්තෙන ඉව</w:t>
      </w:r>
      <w:r w:rsidRPr="001F104C">
        <w:rPr>
          <w:b/>
          <w:bCs/>
          <w:cs/>
        </w:rPr>
        <w:t xml:space="preserve"> </w:t>
      </w:r>
      <w:r w:rsidRPr="001F104C">
        <w:rPr>
          <w:rFonts w:hint="cs"/>
          <w:b/>
          <w:bCs/>
          <w:cs/>
        </w:rPr>
        <w:t>සබ්බදා</w:t>
      </w:r>
      <w:r>
        <w:rPr>
          <w:rFonts w:ascii="UN-Abhaya" w:hAnsi="UN-Abhaya" w:hint="cs"/>
          <w:cs/>
        </w:rPr>
        <w:t xml:space="preserve"> </w:t>
      </w:r>
      <w:r w:rsidR="00844584" w:rsidRPr="00765AA9">
        <w:rPr>
          <w:rFonts w:ascii="UN-Abhaya" w:hAnsi="UN-Abhaya"/>
          <w:cs/>
        </w:rPr>
        <w:t xml:space="preserve">= බාලයන් හා එක්ව විසීම සතුරකු හා එක් ව විසීම මෙන් සියලු කල්හි දුක් වේ. </w:t>
      </w:r>
    </w:p>
    <w:p w14:paraId="682F3CFF" w14:textId="77777777" w:rsidR="006A0F89" w:rsidRDefault="00844584" w:rsidP="00625B7E">
      <w:pPr>
        <w:spacing w:line="276" w:lineRule="auto"/>
        <w:rPr>
          <w:rFonts w:ascii="UN-Abhaya" w:hAnsi="UN-Abhaya"/>
        </w:rPr>
      </w:pPr>
      <w:r w:rsidRPr="00765AA9">
        <w:rPr>
          <w:rFonts w:ascii="UN-Abhaya" w:hAnsi="UN-Abhaya"/>
          <w:cs/>
        </w:rPr>
        <w:t>කඩු ගත් අත් ඇති සතුරකු සමග විසීම මෙන් ද ඝෝර වූ දරුණු විෂ ඇති ස</w:t>
      </w:r>
      <w:r w:rsidR="00906DCB">
        <w:rPr>
          <w:rFonts w:ascii="UN-Abhaya" w:hAnsi="UN-Abhaya"/>
          <w:cs/>
        </w:rPr>
        <w:t>ර්‍ප</w:t>
      </w:r>
      <w:r w:rsidRPr="00765AA9">
        <w:rPr>
          <w:rFonts w:ascii="UN-Abhaya" w:hAnsi="UN-Abhaya"/>
          <w:cs/>
        </w:rPr>
        <w:t xml:space="preserve">යන් සමග විසීම මෙන් ද දවරෑ සියලු කල්හි පව්කම් කරණ අඥානයන් හා එක්ව විසීම දුක් වන්නේ ය. </w:t>
      </w:r>
      <w:r w:rsidRPr="001F104C">
        <w:rPr>
          <w:rFonts w:ascii="UN-Abhaya" w:hAnsi="UN-Abhaya"/>
          <w:b/>
          <w:bCs/>
          <w:cs/>
        </w:rPr>
        <w:t>“යථා අසිහ</w:t>
      </w:r>
      <w:r w:rsidR="001F104C" w:rsidRPr="00052A10">
        <w:rPr>
          <w:rFonts w:ascii="UN-Abhaya" w:hAnsi="UN-Abhaya"/>
          <w:b/>
          <w:bCs/>
          <w:cs/>
        </w:rPr>
        <w:t>ත්‍ථ</w:t>
      </w:r>
      <w:r w:rsidR="001F104C">
        <w:rPr>
          <w:rFonts w:ascii="UN-Abhaya" w:hAnsi="UN-Abhaya" w:hint="cs"/>
          <w:b/>
          <w:bCs/>
          <w:cs/>
        </w:rPr>
        <w:t>ෙ</w:t>
      </w:r>
      <w:r w:rsidRPr="001F104C">
        <w:rPr>
          <w:rFonts w:ascii="UN-Abhaya" w:hAnsi="UN-Abhaya"/>
          <w:b/>
          <w:bCs/>
          <w:cs/>
        </w:rPr>
        <w:t>න වා අමි</w:t>
      </w:r>
      <w:r w:rsidR="001F104C">
        <w:rPr>
          <w:rFonts w:ascii="UN-Abhaya" w:hAnsi="UN-Abhaya" w:hint="cs"/>
          <w:b/>
          <w:bCs/>
          <w:cs/>
        </w:rPr>
        <w:t>ත්තෙ</w:t>
      </w:r>
      <w:r w:rsidRPr="001F104C">
        <w:rPr>
          <w:rFonts w:ascii="UN-Abhaya" w:hAnsi="UN-Abhaya"/>
          <w:b/>
          <w:bCs/>
          <w:cs/>
        </w:rPr>
        <w:t>න ආසිවිසාදීහි වා සද</w:t>
      </w:r>
      <w:r w:rsidR="001F104C">
        <w:rPr>
          <w:rFonts w:ascii="UN-Abhaya" w:hAnsi="UN-Abhaya" w:hint="cs"/>
          <w:b/>
          <w:bCs/>
          <w:cs/>
        </w:rPr>
        <w:t>්</w:t>
      </w:r>
      <w:r w:rsidRPr="001F104C">
        <w:rPr>
          <w:rFonts w:ascii="UN-Abhaya" w:hAnsi="UN-Abhaya"/>
          <w:b/>
          <w:bCs/>
          <w:cs/>
        </w:rPr>
        <w:t>ධිං එකතො වාසො නාම නිච</w:t>
      </w:r>
      <w:r w:rsidR="001F104C">
        <w:rPr>
          <w:rFonts w:ascii="UN-Abhaya" w:hAnsi="UN-Abhaya" w:hint="cs"/>
          <w:b/>
          <w:bCs/>
          <w:cs/>
        </w:rPr>
        <w:t>්</w:t>
      </w:r>
      <w:r w:rsidRPr="001F104C">
        <w:rPr>
          <w:rFonts w:ascii="UN-Abhaya" w:hAnsi="UN-Abhaya"/>
          <w:b/>
          <w:bCs/>
          <w:cs/>
        </w:rPr>
        <w:t>චදුක්</w:t>
      </w:r>
      <w:r w:rsidR="001F104C">
        <w:rPr>
          <w:rFonts w:ascii="UN-Abhaya" w:hAnsi="UN-Abhaya" w:hint="cs"/>
          <w:b/>
          <w:bCs/>
          <w:cs/>
        </w:rPr>
        <w:t>ඛො</w:t>
      </w:r>
      <w:r w:rsidRPr="001F104C">
        <w:rPr>
          <w:rFonts w:ascii="UN-Abhaya" w:hAnsi="UN-Abhaya"/>
          <w:b/>
          <w:bCs/>
        </w:rPr>
        <w:t xml:space="preserve">, </w:t>
      </w:r>
      <w:r w:rsidRPr="001F104C">
        <w:rPr>
          <w:rFonts w:ascii="UN-Abhaya" w:hAnsi="UN-Abhaya"/>
          <w:b/>
          <w:bCs/>
          <w:cs/>
        </w:rPr>
        <w:t>තථෙව බාලෙහි සද</w:t>
      </w:r>
      <w:r w:rsidR="001F104C">
        <w:rPr>
          <w:rFonts w:ascii="UN-Abhaya" w:hAnsi="UN-Abhaya" w:hint="cs"/>
          <w:b/>
          <w:bCs/>
          <w:cs/>
        </w:rPr>
        <w:t>්</w:t>
      </w:r>
      <w:r w:rsidRPr="001F104C">
        <w:rPr>
          <w:rFonts w:ascii="UN-Abhaya" w:hAnsi="UN-Abhaya"/>
          <w:b/>
          <w:bCs/>
          <w:cs/>
        </w:rPr>
        <w:t>ධින</w:t>
      </w:r>
      <w:r w:rsidR="001F104C">
        <w:rPr>
          <w:rFonts w:ascii="UN-Abhaya" w:hAnsi="UN-Abhaya" w:hint="cs"/>
          <w:b/>
          <w:bCs/>
          <w:cs/>
        </w:rPr>
        <w:t>්</w:t>
      </w:r>
      <w:r w:rsidRPr="001F104C">
        <w:rPr>
          <w:rFonts w:ascii="UN-Abhaya" w:hAnsi="UN-Abhaya"/>
          <w:b/>
          <w:bCs/>
          <w:cs/>
        </w:rPr>
        <w:t>ති”</w:t>
      </w:r>
      <w:r w:rsidRPr="001F104C">
        <w:rPr>
          <w:rFonts w:ascii="UN-Abhaya" w:hAnsi="UN-Abhaya"/>
          <w:b/>
          <w:bCs/>
        </w:rPr>
        <w:t xml:space="preserve"> </w:t>
      </w:r>
      <w:r w:rsidRPr="00765AA9">
        <w:rPr>
          <w:rFonts w:ascii="UN-Abhaya" w:hAnsi="UN-Abhaya"/>
          <w:cs/>
        </w:rPr>
        <w:t xml:space="preserve">යනු අටුවා. </w:t>
      </w:r>
    </w:p>
    <w:p w14:paraId="116BDB7B" w14:textId="238CB602" w:rsidR="00844584" w:rsidRPr="00765AA9" w:rsidRDefault="00844584" w:rsidP="00625B7E">
      <w:pPr>
        <w:spacing w:line="276" w:lineRule="auto"/>
        <w:rPr>
          <w:rFonts w:ascii="UN-Abhaya" w:hAnsi="UN-Abhaya"/>
        </w:rPr>
      </w:pPr>
      <w:r w:rsidRPr="006A0F89">
        <w:rPr>
          <w:rFonts w:ascii="UN-Abhaya" w:hAnsi="UN-Abhaya"/>
          <w:b/>
          <w:bCs/>
          <w:cs/>
        </w:rPr>
        <w:t>ධීරො ච සුඛසංවාසො ඤාතීනං ඉව සමාගමො</w:t>
      </w:r>
      <w:r w:rsidRPr="00765AA9">
        <w:rPr>
          <w:rFonts w:ascii="UN-Abhaya" w:hAnsi="UN-Abhaya"/>
          <w:cs/>
        </w:rPr>
        <w:t xml:space="preserve"> = නුවණැත්තේ වනාහි නෑයන්ගේ එක්වීමක් මෙන් සැප වූ සහවාස ඇත්තේ ය. </w:t>
      </w:r>
    </w:p>
    <w:p w14:paraId="71CFC6E3" w14:textId="77777777" w:rsidR="00844584" w:rsidRPr="00765AA9" w:rsidRDefault="00844584" w:rsidP="00625B7E">
      <w:pPr>
        <w:spacing w:line="276" w:lineRule="auto"/>
        <w:rPr>
          <w:rFonts w:ascii="UN-Abhaya" w:hAnsi="UN-Abhaya"/>
        </w:rPr>
      </w:pPr>
      <w:r w:rsidRPr="00765AA9">
        <w:rPr>
          <w:rFonts w:ascii="UN-Abhaya" w:hAnsi="UN-Abhaya"/>
          <w:cs/>
        </w:rPr>
        <w:t xml:space="preserve">යුතු අයුතුකම්හි පින්පව්හි වරදනිවරදෙහි ඈ සැම තැන්හි මනාදැනුම් ඇති නුවණැත්තන් හා එක් තැන්හි විසීම ප්‍රියඥාතීන් හා එක් ව විසීම මෙන් සැප වන්නේ ය. නුවණැත්තන් හා එක්ව විසීම සැප ය. </w:t>
      </w:r>
      <w:r w:rsidRPr="00015F0A">
        <w:rPr>
          <w:rFonts w:ascii="UN-Abhaya" w:hAnsi="UN-Abhaya"/>
          <w:b/>
          <w:bCs/>
          <w:cs/>
        </w:rPr>
        <w:t>“යථාපි ඤාතීනං සමාගමො සුඛො</w:t>
      </w:r>
      <w:r w:rsidRPr="00015F0A">
        <w:rPr>
          <w:rFonts w:ascii="UN-Abhaya" w:hAnsi="UN-Abhaya"/>
          <w:b/>
          <w:bCs/>
        </w:rPr>
        <w:t xml:space="preserve">, </w:t>
      </w:r>
      <w:r w:rsidRPr="00015F0A">
        <w:rPr>
          <w:rFonts w:ascii="UN-Abhaya" w:hAnsi="UN-Abhaya"/>
          <w:b/>
          <w:bCs/>
          <w:cs/>
        </w:rPr>
        <w:t>එවං පණ්ඩිතෙන වාසො සුඛො”</w:t>
      </w:r>
      <w:r w:rsidRPr="00765AA9">
        <w:rPr>
          <w:rFonts w:ascii="UN-Abhaya" w:hAnsi="UN-Abhaya"/>
          <w:cs/>
        </w:rPr>
        <w:t xml:space="preserve"> යනු අටුවා.</w:t>
      </w:r>
    </w:p>
    <w:p w14:paraId="4B0DDE10" w14:textId="4030E3C5" w:rsidR="00844584" w:rsidRPr="00765AA9" w:rsidRDefault="00844584" w:rsidP="00625B7E">
      <w:pPr>
        <w:spacing w:line="276" w:lineRule="auto"/>
        <w:rPr>
          <w:rFonts w:ascii="UN-Abhaya" w:hAnsi="UN-Abhaya"/>
        </w:rPr>
      </w:pPr>
      <w:r w:rsidRPr="00015F0A">
        <w:rPr>
          <w:rFonts w:ascii="UN-Abhaya" w:hAnsi="UN-Abhaya"/>
          <w:b/>
          <w:bCs/>
          <w:cs/>
        </w:rPr>
        <w:t>තස</w:t>
      </w:r>
      <w:r w:rsidR="00015F0A" w:rsidRPr="00015F0A">
        <w:rPr>
          <w:rFonts w:ascii="UN-Abhaya" w:hAnsi="UN-Abhaya" w:hint="cs"/>
          <w:b/>
          <w:bCs/>
          <w:cs/>
        </w:rPr>
        <w:t>්</w:t>
      </w:r>
      <w:r w:rsidRPr="00015F0A">
        <w:rPr>
          <w:rFonts w:ascii="UN-Abhaya" w:hAnsi="UN-Abhaya"/>
          <w:b/>
          <w:bCs/>
          <w:cs/>
        </w:rPr>
        <w:t>මා හි</w:t>
      </w:r>
      <w:r w:rsidRPr="00765AA9">
        <w:rPr>
          <w:rFonts w:ascii="UN-Abhaya" w:hAnsi="UN-Abhaya"/>
          <w:cs/>
        </w:rPr>
        <w:t xml:space="preserve"> = එහෙයින්. </w:t>
      </w:r>
    </w:p>
    <w:p w14:paraId="6E0CDF5B" w14:textId="0B888DC2" w:rsidR="00844584" w:rsidRPr="00765AA9" w:rsidRDefault="00844584" w:rsidP="00625B7E">
      <w:pPr>
        <w:spacing w:line="276" w:lineRule="auto"/>
        <w:rPr>
          <w:rFonts w:ascii="UN-Abhaya" w:hAnsi="UN-Abhaya"/>
        </w:rPr>
      </w:pPr>
      <w:r w:rsidRPr="00765AA9">
        <w:rPr>
          <w:rFonts w:ascii="UN-Abhaya" w:hAnsi="UN-Abhaya"/>
          <w:cs/>
        </w:rPr>
        <w:lastRenderedPageBreak/>
        <w:t xml:space="preserve">බාලයන් හා එක්ව විසීම දුක් එළවන බැවින් හා නුවණැතියන් හා එක්ව විසීම සුව එළවන බැවින් හා. </w:t>
      </w:r>
      <w:r w:rsidRPr="00015F0A">
        <w:rPr>
          <w:rFonts w:ascii="UN-Abhaya" w:hAnsi="UN-Abhaya"/>
          <w:b/>
          <w:bCs/>
          <w:cs/>
        </w:rPr>
        <w:t>“යස</w:t>
      </w:r>
      <w:r w:rsidR="00015F0A" w:rsidRPr="00015F0A">
        <w:rPr>
          <w:rFonts w:ascii="UN-Abhaya" w:hAnsi="UN-Abhaya" w:hint="cs"/>
          <w:b/>
          <w:bCs/>
          <w:cs/>
        </w:rPr>
        <w:t>්</w:t>
      </w:r>
      <w:r w:rsidRPr="00015F0A">
        <w:rPr>
          <w:rFonts w:ascii="UN-Abhaya" w:hAnsi="UN-Abhaya"/>
          <w:b/>
          <w:bCs/>
          <w:cs/>
        </w:rPr>
        <w:t>මා බාලෙන සද</w:t>
      </w:r>
      <w:r w:rsidR="00015F0A" w:rsidRPr="00015F0A">
        <w:rPr>
          <w:rFonts w:ascii="UN-Abhaya" w:hAnsi="UN-Abhaya" w:hint="cs"/>
          <w:b/>
          <w:bCs/>
          <w:cs/>
        </w:rPr>
        <w:t>්</w:t>
      </w:r>
      <w:r w:rsidRPr="00015F0A">
        <w:rPr>
          <w:rFonts w:ascii="UN-Abhaya" w:hAnsi="UN-Abhaya"/>
          <w:b/>
          <w:bCs/>
          <w:cs/>
        </w:rPr>
        <w:t>ධිං සංවාසො දුක</w:t>
      </w:r>
      <w:r w:rsidR="00015F0A" w:rsidRPr="00015F0A">
        <w:rPr>
          <w:rFonts w:ascii="UN-Abhaya" w:hAnsi="UN-Abhaya" w:hint="cs"/>
          <w:b/>
          <w:bCs/>
          <w:cs/>
        </w:rPr>
        <w:t>්</w:t>
      </w:r>
      <w:r w:rsidRPr="00015F0A">
        <w:rPr>
          <w:rFonts w:ascii="UN-Abhaya" w:hAnsi="UN-Abhaya"/>
          <w:b/>
          <w:bCs/>
          <w:cs/>
        </w:rPr>
        <w:t>ඛ</w:t>
      </w:r>
      <w:r w:rsidR="00015F0A" w:rsidRPr="00015F0A">
        <w:rPr>
          <w:rFonts w:ascii="UN-Abhaya" w:hAnsi="UN-Abhaya" w:hint="cs"/>
          <w:b/>
          <w:bCs/>
          <w:cs/>
        </w:rPr>
        <w:t>ො</w:t>
      </w:r>
      <w:r w:rsidRPr="00015F0A">
        <w:rPr>
          <w:rFonts w:ascii="UN-Abhaya" w:hAnsi="UN-Abhaya"/>
          <w:b/>
          <w:bCs/>
        </w:rPr>
        <w:t xml:space="preserve">, </w:t>
      </w:r>
      <w:r w:rsidRPr="00015F0A">
        <w:rPr>
          <w:rFonts w:ascii="UN-Abhaya" w:hAnsi="UN-Abhaya"/>
          <w:b/>
          <w:bCs/>
          <w:cs/>
        </w:rPr>
        <w:t>පණ</w:t>
      </w:r>
      <w:r w:rsidR="00015F0A" w:rsidRPr="00015F0A">
        <w:rPr>
          <w:rFonts w:ascii="UN-Abhaya" w:hAnsi="UN-Abhaya" w:hint="cs"/>
          <w:b/>
          <w:bCs/>
          <w:cs/>
        </w:rPr>
        <w:t>්</w:t>
      </w:r>
      <w:r w:rsidRPr="00015F0A">
        <w:rPr>
          <w:rFonts w:ascii="UN-Abhaya" w:hAnsi="UN-Abhaya"/>
          <w:b/>
          <w:bCs/>
          <w:cs/>
        </w:rPr>
        <w:t>ඩිතෙන සද</w:t>
      </w:r>
      <w:r w:rsidR="00015F0A" w:rsidRPr="00015F0A">
        <w:rPr>
          <w:rFonts w:ascii="UN-Abhaya" w:hAnsi="UN-Abhaya" w:hint="cs"/>
          <w:b/>
          <w:bCs/>
          <w:cs/>
        </w:rPr>
        <w:t>්</w:t>
      </w:r>
      <w:r w:rsidRPr="00015F0A">
        <w:rPr>
          <w:rFonts w:ascii="UN-Abhaya" w:hAnsi="UN-Abhaya"/>
          <w:b/>
          <w:bCs/>
          <w:cs/>
        </w:rPr>
        <w:t>ධිං සුඛො තස</w:t>
      </w:r>
      <w:r w:rsidR="00015F0A" w:rsidRPr="00015F0A">
        <w:rPr>
          <w:rFonts w:ascii="UN-Abhaya" w:hAnsi="UN-Abhaya" w:hint="cs"/>
          <w:b/>
          <w:bCs/>
          <w:cs/>
        </w:rPr>
        <w:t>්</w:t>
      </w:r>
      <w:r w:rsidRPr="00015F0A">
        <w:rPr>
          <w:rFonts w:ascii="UN-Abhaya" w:hAnsi="UN-Abhaya"/>
          <w:b/>
          <w:bCs/>
          <w:cs/>
        </w:rPr>
        <w:t>මා”</w:t>
      </w:r>
      <w:r w:rsidRPr="00765AA9">
        <w:rPr>
          <w:rFonts w:ascii="UN-Abhaya" w:hAnsi="UN-Abhaya"/>
          <w:cs/>
        </w:rPr>
        <w:t xml:space="preserve"> යනු අටුවා. </w:t>
      </w:r>
    </w:p>
    <w:p w14:paraId="2EFF6955" w14:textId="700FC2AD" w:rsidR="00844584" w:rsidRPr="00765AA9" w:rsidRDefault="00844584" w:rsidP="00625B7E">
      <w:pPr>
        <w:spacing w:line="276" w:lineRule="auto"/>
        <w:rPr>
          <w:rFonts w:ascii="UN-Abhaya" w:hAnsi="UN-Abhaya"/>
        </w:rPr>
      </w:pPr>
      <w:r w:rsidRPr="007373A2">
        <w:rPr>
          <w:rFonts w:ascii="UN-Abhaya" w:hAnsi="UN-Abhaya"/>
          <w:b/>
          <w:bCs/>
          <w:cs/>
        </w:rPr>
        <w:t>ධීරං ච</w:t>
      </w:r>
      <w:r w:rsidRPr="00765AA9">
        <w:rPr>
          <w:rFonts w:ascii="UN-Abhaya" w:hAnsi="UN-Abhaya"/>
          <w:cs/>
        </w:rPr>
        <w:t xml:space="preserve"> = අධීතධ</w:t>
      </w:r>
      <w:r w:rsidR="00FB0612">
        <w:rPr>
          <w:rFonts w:ascii="UN-Abhaya" w:hAnsi="UN-Abhaya"/>
          <w:cs/>
        </w:rPr>
        <w:t>ර්‍ම</w:t>
      </w:r>
      <w:r w:rsidRPr="00765AA9">
        <w:rPr>
          <w:rFonts w:ascii="UN-Abhaya" w:hAnsi="UN-Abhaya"/>
          <w:cs/>
        </w:rPr>
        <w:t>ශාස්ත්‍රඥාන ඇත්තා වූ ද</w:t>
      </w:r>
      <w:r w:rsidR="007373A2">
        <w:rPr>
          <w:rFonts w:ascii="UN-Abhaya" w:hAnsi="UN-Abhaya" w:hint="cs"/>
          <w:cs/>
        </w:rPr>
        <w:t>.</w:t>
      </w:r>
      <w:r w:rsidR="002C2963">
        <w:rPr>
          <w:rStyle w:val="FootnoteReference"/>
          <w:rFonts w:ascii="UN-Abhaya" w:hAnsi="UN-Abhaya"/>
          <w:cs/>
        </w:rPr>
        <w:footnoteReference w:id="94"/>
      </w:r>
    </w:p>
    <w:p w14:paraId="17789EA6" w14:textId="03446F90" w:rsidR="00844584" w:rsidRPr="00765AA9" w:rsidRDefault="00844584" w:rsidP="00625B7E">
      <w:pPr>
        <w:spacing w:line="276" w:lineRule="auto"/>
        <w:rPr>
          <w:rFonts w:ascii="UN-Abhaya" w:hAnsi="UN-Abhaya"/>
        </w:rPr>
      </w:pPr>
      <w:r w:rsidRPr="007373A2">
        <w:rPr>
          <w:rFonts w:ascii="UN-Abhaya" w:hAnsi="UN-Abhaya"/>
          <w:b/>
          <w:bCs/>
          <w:cs/>
        </w:rPr>
        <w:t>පඤ</w:t>
      </w:r>
      <w:r w:rsidR="007373A2" w:rsidRPr="007373A2">
        <w:rPr>
          <w:rFonts w:ascii="UN-Abhaya" w:hAnsi="UN-Abhaya" w:hint="cs"/>
          <w:b/>
          <w:bCs/>
          <w:cs/>
        </w:rPr>
        <w:t>්</w:t>
      </w:r>
      <w:r w:rsidRPr="007373A2">
        <w:rPr>
          <w:rFonts w:ascii="UN-Abhaya" w:hAnsi="UN-Abhaya"/>
          <w:b/>
          <w:bCs/>
          <w:cs/>
        </w:rPr>
        <w:t>ඤං ච</w:t>
      </w:r>
      <w:r w:rsidRPr="00765AA9">
        <w:rPr>
          <w:rFonts w:ascii="UN-Abhaya" w:hAnsi="UN-Abhaya"/>
          <w:cs/>
        </w:rPr>
        <w:t xml:space="preserve"> = ලෞකික</w:t>
      </w:r>
      <w:r w:rsidR="007373A2">
        <w:rPr>
          <w:rFonts w:ascii="UN-Abhaya" w:hAnsi="UN-Abhaya" w:hint="cs"/>
          <w:cs/>
        </w:rPr>
        <w:t>-</w:t>
      </w:r>
      <w:r w:rsidRPr="00765AA9">
        <w:rPr>
          <w:rFonts w:ascii="UN-Abhaya" w:hAnsi="UN-Abhaya"/>
          <w:cs/>
        </w:rPr>
        <w:t>ල</w:t>
      </w:r>
      <w:r w:rsidR="007373A2">
        <w:rPr>
          <w:rFonts w:ascii="UN-Abhaya" w:hAnsi="UN-Abhaya" w:hint="cs"/>
          <w:cs/>
        </w:rPr>
        <w:t>ෝ</w:t>
      </w:r>
      <w:r w:rsidRPr="00765AA9">
        <w:rPr>
          <w:rFonts w:ascii="UN-Abhaya" w:hAnsi="UN-Abhaya"/>
          <w:cs/>
        </w:rPr>
        <w:t>ක</w:t>
      </w:r>
      <w:r w:rsidR="007373A2">
        <w:rPr>
          <w:rFonts w:ascii="UN-Abhaya" w:hAnsi="UN-Abhaya" w:hint="cs"/>
          <w:cs/>
        </w:rPr>
        <w:t>ෝ</w:t>
      </w:r>
      <w:r w:rsidRPr="00765AA9">
        <w:rPr>
          <w:rFonts w:ascii="UN-Abhaya" w:hAnsi="UN-Abhaya"/>
          <w:cs/>
        </w:rPr>
        <w:t>ත්තර ප්‍රඥා ඇත්තා වූ ද</w:t>
      </w:r>
      <w:r w:rsidR="007373A2">
        <w:rPr>
          <w:rFonts w:ascii="UN-Abhaya" w:hAnsi="UN-Abhaya" w:hint="cs"/>
          <w:cs/>
        </w:rPr>
        <w:t>.</w:t>
      </w:r>
      <w:r w:rsidR="00E87F1E">
        <w:rPr>
          <w:rStyle w:val="FootnoteReference"/>
          <w:rFonts w:ascii="UN-Abhaya" w:hAnsi="UN-Abhaya"/>
          <w:cs/>
        </w:rPr>
        <w:footnoteReference w:id="95"/>
      </w:r>
      <w:r w:rsidRPr="00765AA9">
        <w:rPr>
          <w:rFonts w:ascii="UN-Abhaya" w:hAnsi="UN-Abhaya"/>
        </w:rPr>
        <w:t xml:space="preserve"> </w:t>
      </w:r>
    </w:p>
    <w:p w14:paraId="096B05B3" w14:textId="05DFD92E" w:rsidR="00844584" w:rsidRPr="00765AA9" w:rsidRDefault="00844584" w:rsidP="00625B7E">
      <w:pPr>
        <w:spacing w:line="276" w:lineRule="auto"/>
        <w:rPr>
          <w:rFonts w:ascii="UN-Abhaya" w:hAnsi="UN-Abhaya"/>
        </w:rPr>
      </w:pPr>
      <w:r w:rsidRPr="007373A2">
        <w:rPr>
          <w:rFonts w:ascii="UN-Abhaya" w:hAnsi="UN-Abhaya"/>
          <w:b/>
          <w:bCs/>
          <w:cs/>
        </w:rPr>
        <w:t>බහු</w:t>
      </w:r>
      <w:r w:rsidR="007373A2" w:rsidRPr="007373A2">
        <w:rPr>
          <w:rFonts w:ascii="UN-Abhaya" w:hAnsi="UN-Abhaya" w:hint="cs"/>
          <w:b/>
          <w:bCs/>
          <w:cs/>
        </w:rPr>
        <w:t>ස්</w:t>
      </w:r>
      <w:r w:rsidRPr="007373A2">
        <w:rPr>
          <w:rFonts w:ascii="UN-Abhaya" w:hAnsi="UN-Abhaya"/>
          <w:b/>
          <w:bCs/>
          <w:cs/>
        </w:rPr>
        <w:t>සුතං ච</w:t>
      </w:r>
      <w:r w:rsidRPr="00765AA9">
        <w:rPr>
          <w:rFonts w:ascii="UN-Abhaya" w:hAnsi="UN-Abhaya"/>
          <w:cs/>
        </w:rPr>
        <w:t xml:space="preserve"> = බහුශ්‍රැත වූ ද. බොහෝ ඇසූ පිරූ තැන් ඇත්තාවූ ද.</w:t>
      </w:r>
      <w:r w:rsidRPr="00765AA9">
        <w:rPr>
          <w:rFonts w:ascii="UN-Abhaya" w:hAnsi="UN-Abhaya"/>
        </w:rPr>
        <w:t xml:space="preserve"> </w:t>
      </w:r>
    </w:p>
    <w:p w14:paraId="772F1784" w14:textId="3C8CE9CA" w:rsidR="00844584" w:rsidRPr="00765AA9" w:rsidRDefault="00844584" w:rsidP="00625B7E">
      <w:pPr>
        <w:spacing w:line="276" w:lineRule="auto"/>
        <w:rPr>
          <w:rFonts w:ascii="UN-Abhaya" w:hAnsi="UN-Abhaya"/>
        </w:rPr>
      </w:pPr>
      <w:r w:rsidRPr="007373A2">
        <w:rPr>
          <w:rFonts w:ascii="UN-Abhaya" w:hAnsi="UN-Abhaya"/>
          <w:b/>
          <w:bCs/>
          <w:cs/>
        </w:rPr>
        <w:t>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නම්: බොහෝ ඇසූ පිරූ තැන් ඇත්තේ ය. </w:t>
      </w:r>
      <w:r w:rsidRPr="007373A2">
        <w:rPr>
          <w:rFonts w:ascii="UN-Abhaya" w:hAnsi="UN-Abhaya"/>
          <w:b/>
          <w:bCs/>
          <w:cs/>
        </w:rPr>
        <w:t>“බහුං සුතං අස</w:t>
      </w:r>
      <w:r w:rsidR="007373A2" w:rsidRPr="007373A2">
        <w:rPr>
          <w:rFonts w:ascii="UN-Abhaya" w:hAnsi="UN-Abhaya" w:hint="cs"/>
          <w:b/>
          <w:bCs/>
          <w:cs/>
        </w:rPr>
        <w:t>්</w:t>
      </w:r>
      <w:r w:rsidRPr="007373A2">
        <w:rPr>
          <w:rFonts w:ascii="UN-Abhaya" w:hAnsi="UN-Abhaya"/>
          <w:b/>
          <w:bCs/>
          <w:cs/>
        </w:rPr>
        <w:t>සාති 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යි එය විදැහී ය. මෙතෙමේ පළමු කොට </w:t>
      </w:r>
      <w:r w:rsidRPr="007373A2">
        <w:rPr>
          <w:rFonts w:ascii="UN-Abhaya" w:hAnsi="UN-Abhaya"/>
          <w:b/>
          <w:bCs/>
          <w:cs/>
        </w:rPr>
        <w:t>අනගාරියබහු</w:t>
      </w:r>
      <w:r w:rsidR="007373A2" w:rsidRPr="007373A2">
        <w:rPr>
          <w:rFonts w:ascii="UN-Abhaya" w:hAnsi="UN-Abhaya" w:hint="cs"/>
          <w:b/>
          <w:bCs/>
          <w:cs/>
        </w:rPr>
        <w:t>ස්</w:t>
      </w:r>
      <w:r w:rsidRPr="007373A2">
        <w:rPr>
          <w:rFonts w:ascii="UN-Abhaya" w:hAnsi="UN-Abhaya"/>
          <w:b/>
          <w:bCs/>
          <w:cs/>
        </w:rPr>
        <w:t>සුත</w:t>
      </w:r>
      <w:r w:rsidRPr="00765AA9">
        <w:rPr>
          <w:rFonts w:ascii="UN-Abhaya" w:hAnsi="UN-Abhaya"/>
        </w:rPr>
        <w:t>,</w:t>
      </w:r>
      <w:r w:rsidRPr="00765AA9">
        <w:rPr>
          <w:rFonts w:ascii="UN-Abhaya" w:hAnsi="UN-Abhaya"/>
          <w:cs/>
        </w:rPr>
        <w:t xml:space="preserve"> </w:t>
      </w:r>
      <w:r w:rsidRPr="007373A2">
        <w:rPr>
          <w:rFonts w:ascii="UN-Abhaya" w:hAnsi="UN-Abhaya"/>
          <w:b/>
          <w:bCs/>
          <w:cs/>
        </w:rPr>
        <w:t>අගාරියබහුස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යි දෙපරිදි වේ. එහි අනගාරියබහුස</w:t>
      </w:r>
      <w:r w:rsidR="00732C9D">
        <w:rPr>
          <w:rFonts w:ascii="UN-Abhaya" w:hAnsi="UN-Abhaya" w:hint="cs"/>
          <w:cs/>
        </w:rPr>
        <w:t>්</w:t>
      </w:r>
      <w:r w:rsidRPr="00765AA9">
        <w:rPr>
          <w:rFonts w:ascii="UN-Abhaya" w:hAnsi="UN-Abhaya"/>
          <w:cs/>
        </w:rPr>
        <w:t>සුත</w:t>
      </w:r>
      <w:r w:rsidRPr="00765AA9">
        <w:rPr>
          <w:rFonts w:ascii="UN-Abhaya" w:hAnsi="UN-Abhaya"/>
        </w:rPr>
        <w:t xml:space="preserve">, </w:t>
      </w:r>
      <w:r w:rsidRPr="00765AA9">
        <w:rPr>
          <w:rFonts w:ascii="UN-Abhaya" w:hAnsi="UN-Abhaya"/>
          <w:cs/>
        </w:rPr>
        <w:t>මුල මැද අග යහපත් වූ සිවු සීවටන් ඈ ඉතා ගැඹුරු දහම් පිළිබඳ අරුත් කියා ලන්නා වූ දශවිධ ව්‍යඤ</w:t>
      </w:r>
      <w:r w:rsidR="00732C9D">
        <w:rPr>
          <w:rFonts w:ascii="UN-Abhaya" w:hAnsi="UN-Abhaya" w:hint="cs"/>
          <w:cs/>
        </w:rPr>
        <w:t>්</w:t>
      </w:r>
      <w:r w:rsidRPr="00765AA9">
        <w:rPr>
          <w:rFonts w:ascii="UN-Abhaya" w:hAnsi="UN-Abhaya"/>
          <w:cs/>
        </w:rPr>
        <w:t>ජන සම්පත්තියෙන් යුක්ත වූ සියල්ලෙන් පිරිපුන් කො තැනකත් අඩුබවක් නැති මුළුමනින් පිරිසිදු වූ බඹසර පවසන්නා වූ නවා</w:t>
      </w:r>
      <w:r w:rsidR="00732C9D">
        <w:rPr>
          <w:rFonts w:ascii="UN-Abhaya" w:hAnsi="UN-Abhaya" w:hint="cs"/>
          <w:cs/>
        </w:rPr>
        <w:t>ඞ්</w:t>
      </w:r>
      <w:r w:rsidRPr="00765AA9">
        <w:rPr>
          <w:rFonts w:ascii="UN-Abhaya" w:hAnsi="UN-Abhaya"/>
          <w:cs/>
        </w:rPr>
        <w:t>ග ශාස්තෘ ශාසනය</w:t>
      </w:r>
      <w:r w:rsidRPr="00765AA9">
        <w:rPr>
          <w:rFonts w:ascii="UN-Abhaya" w:hAnsi="UN-Abhaya"/>
        </w:rPr>
        <w:t xml:space="preserve">, </w:t>
      </w:r>
      <w:r w:rsidRPr="00765AA9">
        <w:rPr>
          <w:rFonts w:ascii="UN-Abhaya" w:hAnsi="UN-Abhaya"/>
          <w:cs/>
        </w:rPr>
        <w:t>පාලි අනුස</w:t>
      </w:r>
      <w:r w:rsidR="003727B8">
        <w:rPr>
          <w:rFonts w:ascii="UN-Abhaya" w:hAnsi="UN-Abhaya"/>
          <w:cs/>
        </w:rPr>
        <w:t>න්‍ධි</w:t>
      </w:r>
      <w:r w:rsidRPr="00765AA9">
        <w:rPr>
          <w:rFonts w:ascii="UN-Abhaya" w:hAnsi="UN-Abhaya"/>
          <w:cs/>
        </w:rPr>
        <w:t xml:space="preserve"> පූ</w:t>
      </w:r>
      <w:r w:rsidR="00A30314">
        <w:rPr>
          <w:rFonts w:ascii="UN-Abhaya" w:hAnsi="UN-Abhaya"/>
          <w:cs/>
        </w:rPr>
        <w:t>ර්‍වා</w:t>
      </w:r>
      <w:r w:rsidRPr="00765AA9">
        <w:rPr>
          <w:rFonts w:ascii="UN-Abhaya" w:hAnsi="UN-Abhaya"/>
          <w:cs/>
        </w:rPr>
        <w:t>පර විසින් ඇසූයේ ය. උගත්තේ ය. ඒ අසන ලද්ද උගන්නා ලද්ද දරා සිටියේ ය. අසන ලද්ද උගන්නා ලද</w:t>
      </w:r>
      <w:r w:rsidR="00732C9D">
        <w:rPr>
          <w:rFonts w:ascii="UN-Abhaya" w:hAnsi="UN-Abhaya" w:hint="cs"/>
          <w:cs/>
        </w:rPr>
        <w:t>්ද</w:t>
      </w:r>
      <w:r w:rsidRPr="00765AA9">
        <w:rPr>
          <w:rFonts w:ascii="UN-Abhaya" w:hAnsi="UN-Abhaya"/>
          <w:cs/>
        </w:rPr>
        <w:t xml:space="preserve"> දස-විසි අවුරුද්දක් නො හදාළ නමුදු ගලෙහි කෙට</w:t>
      </w:r>
      <w:r w:rsidR="00732C9D">
        <w:rPr>
          <w:rFonts w:ascii="UN-Abhaya" w:hAnsi="UN-Abhaya" w:hint="cs"/>
          <w:cs/>
        </w:rPr>
        <w:t>ූ</w:t>
      </w:r>
      <w:r w:rsidRPr="00765AA9">
        <w:rPr>
          <w:rFonts w:ascii="UN-Abhaya" w:hAnsi="UN-Abhaya"/>
          <w:cs/>
        </w:rPr>
        <w:t xml:space="preserve"> ඉරක් සේ රන් බඳුනෙක ලූ සිංහ තෙලක් සේ හෘදයමඤ</w:t>
      </w:r>
      <w:r w:rsidR="00732C9D">
        <w:rPr>
          <w:rFonts w:ascii="UN-Abhaya" w:hAnsi="UN-Abhaya" w:hint="cs"/>
          <w:cs/>
        </w:rPr>
        <w:t>්</w:t>
      </w:r>
      <w:r w:rsidRPr="00765AA9">
        <w:rPr>
          <w:rFonts w:ascii="UN-Abhaya" w:hAnsi="UN-Abhaya"/>
          <w:cs/>
        </w:rPr>
        <w:t>ජුසායෙහි රැස් කොට තැබූයේ ය. ඒ මේ ශාස්තෘශාසනය</w:t>
      </w:r>
      <w:r w:rsidRPr="00765AA9">
        <w:rPr>
          <w:rFonts w:ascii="UN-Abhaya" w:hAnsi="UN-Abhaya"/>
        </w:rPr>
        <w:t xml:space="preserve">, </w:t>
      </w:r>
      <w:r w:rsidRPr="00765AA9">
        <w:rPr>
          <w:rFonts w:ascii="UN-Abhaya" w:hAnsi="UN-Abhaya"/>
          <w:cs/>
        </w:rPr>
        <w:t>සූත්‍රදශක - ව</w:t>
      </w:r>
      <w:r w:rsidR="00026AD1">
        <w:rPr>
          <w:rFonts w:ascii="UN-Abhaya" w:hAnsi="UN-Abhaya"/>
          <w:cs/>
        </w:rPr>
        <w:t>ර්‍ග</w:t>
      </w:r>
      <w:r w:rsidRPr="00765AA9">
        <w:rPr>
          <w:rFonts w:ascii="UN-Abhaya" w:hAnsi="UN-Abhaya"/>
          <w:cs/>
        </w:rPr>
        <w:t>දශක - පණ</w:t>
      </w:r>
      <w:r w:rsidR="00732C9D">
        <w:rPr>
          <w:rFonts w:ascii="UN-Abhaya" w:hAnsi="UN-Abhaya" w:hint="cs"/>
          <w:cs/>
        </w:rPr>
        <w:t>්</w:t>
      </w:r>
      <w:r w:rsidRPr="00765AA9">
        <w:rPr>
          <w:rFonts w:ascii="UN-Abhaya" w:hAnsi="UN-Abhaya"/>
          <w:cs/>
        </w:rPr>
        <w:t>ණාසදශක විසින් වචනයෙන් පුරුදු කොට සිටියේ ය. සිතින් විමසා සිටියේ ය. අරුත් විසින් කරුණු විසින් මනා කොට දැන සිටියේ ය. නවාඞ්ග ශාස්තෘශාසනය</w:t>
      </w:r>
      <w:r w:rsidRPr="00765AA9">
        <w:rPr>
          <w:rFonts w:ascii="UN-Abhaya" w:hAnsi="UN-Abhaya"/>
        </w:rPr>
        <w:t xml:space="preserve">, </w:t>
      </w:r>
      <w:r w:rsidRPr="00765AA9">
        <w:rPr>
          <w:rFonts w:ascii="UN-Abhaya" w:hAnsi="UN-Abhaya"/>
          <w:cs/>
        </w:rPr>
        <w:t xml:space="preserve">සුත නම් වූයේ සසර දුකින් මිදෙනු කැමැත්තන් විසින් ඇසිය යුතු බැවිනි. </w:t>
      </w:r>
    </w:p>
    <w:p w14:paraId="16CE4939" w14:textId="77777777" w:rsidR="00B8771C" w:rsidRDefault="00844584" w:rsidP="00625B7E">
      <w:pPr>
        <w:spacing w:line="276" w:lineRule="auto"/>
        <w:rPr>
          <w:rFonts w:ascii="UN-Abhaya" w:hAnsi="UN-Abhaya"/>
        </w:rPr>
      </w:pPr>
      <w:r w:rsidRPr="00B8771C">
        <w:rPr>
          <w:rFonts w:ascii="UN-Abhaya" w:hAnsi="UN-Abhaya"/>
          <w:b/>
          <w:bCs/>
          <w:cs/>
        </w:rPr>
        <w:t>පරියත</w:t>
      </w:r>
      <w:r w:rsidR="00B8771C" w:rsidRPr="00B8771C">
        <w:rPr>
          <w:rFonts w:ascii="UN-Abhaya" w:hAnsi="UN-Abhaya" w:hint="cs"/>
          <w:b/>
          <w:bCs/>
          <w:cs/>
        </w:rPr>
        <w:t>්</w:t>
      </w:r>
      <w:r w:rsidRPr="00B8771C">
        <w:rPr>
          <w:rFonts w:ascii="UN-Abhaya" w:hAnsi="UN-Abhaya"/>
          <w:b/>
          <w:bCs/>
          <w:cs/>
        </w:rPr>
        <w:t>තිබහු</w:t>
      </w:r>
      <w:r w:rsidR="00B8771C" w:rsidRPr="00B8771C">
        <w:rPr>
          <w:rFonts w:ascii="UN-Abhaya" w:hAnsi="UN-Abhaya" w:hint="cs"/>
          <w:b/>
          <w:bCs/>
          <w:cs/>
        </w:rPr>
        <w:t>ස්</w:t>
      </w:r>
      <w:r w:rsidRPr="00B8771C">
        <w:rPr>
          <w:rFonts w:ascii="UN-Abhaya" w:hAnsi="UN-Abhaya"/>
          <w:b/>
          <w:bCs/>
          <w:cs/>
        </w:rPr>
        <w:t>සුත - පටිව</w:t>
      </w:r>
      <w:r w:rsidR="00B8771C" w:rsidRPr="00B8771C">
        <w:rPr>
          <w:rFonts w:ascii="UN-Abhaya" w:hAnsi="UN-Abhaya" w:hint="cs"/>
          <w:b/>
          <w:bCs/>
          <w:cs/>
        </w:rPr>
        <w:t>ේ</w:t>
      </w:r>
      <w:r w:rsidRPr="00B8771C">
        <w:rPr>
          <w:rFonts w:ascii="UN-Abhaya" w:hAnsi="UN-Abhaya"/>
          <w:b/>
          <w:bCs/>
          <w:cs/>
        </w:rPr>
        <w:t>ධබහු</w:t>
      </w:r>
      <w:r w:rsidR="00B8771C" w:rsidRPr="00B8771C">
        <w:rPr>
          <w:rFonts w:ascii="UN-Abhaya" w:hAnsi="UN-Abhaya" w:hint="cs"/>
          <w:b/>
          <w:bCs/>
          <w:cs/>
        </w:rPr>
        <w:t>ස්</w:t>
      </w:r>
      <w:r w:rsidRPr="00B8771C">
        <w:rPr>
          <w:rFonts w:ascii="UN-Abhaya" w:hAnsi="UN-Abhaya"/>
          <w:b/>
          <w:bCs/>
          <w:cs/>
        </w:rPr>
        <w:t>සුතැ</w:t>
      </w:r>
      <w:r w:rsidRPr="00765AA9">
        <w:rPr>
          <w:rFonts w:ascii="UN-Abhaya" w:hAnsi="UN-Abhaya"/>
          <w:cs/>
        </w:rPr>
        <w:t xml:space="preserve"> යි බෙදෙන තන්හි පරියත</w:t>
      </w:r>
      <w:r w:rsidR="00B8771C">
        <w:rPr>
          <w:rFonts w:ascii="UN-Abhaya" w:hAnsi="UN-Abhaya" w:hint="cs"/>
          <w:cs/>
        </w:rPr>
        <w:t>්</w:t>
      </w:r>
      <w:r w:rsidRPr="00765AA9">
        <w:rPr>
          <w:rFonts w:ascii="UN-Abhaya" w:hAnsi="UN-Abhaya"/>
          <w:cs/>
        </w:rPr>
        <w:t>තිබහුස</w:t>
      </w:r>
      <w:r w:rsidR="00B8771C">
        <w:rPr>
          <w:rFonts w:ascii="UN-Abhaya" w:hAnsi="UN-Abhaya" w:hint="cs"/>
          <w:cs/>
        </w:rPr>
        <w:t>්</w:t>
      </w:r>
      <w:r w:rsidRPr="00765AA9">
        <w:rPr>
          <w:rFonts w:ascii="UN-Abhaya" w:hAnsi="UN-Abhaya"/>
          <w:cs/>
        </w:rPr>
        <w:t>සුතැ යි පෙණි සිටියේ මේ අනගාරියබහුස</w:t>
      </w:r>
      <w:r w:rsidR="00B8771C">
        <w:rPr>
          <w:rFonts w:ascii="UN-Abhaya" w:hAnsi="UN-Abhaya" w:hint="cs"/>
          <w:cs/>
        </w:rPr>
        <w:t>්</w:t>
      </w:r>
      <w:r w:rsidRPr="00765AA9">
        <w:rPr>
          <w:rFonts w:ascii="UN-Abhaya" w:hAnsi="UN-Abhaya"/>
          <w:cs/>
        </w:rPr>
        <w:t xml:space="preserve">සුත තෙමේ ය. </w:t>
      </w:r>
      <w:r w:rsidRPr="00B8771C">
        <w:rPr>
          <w:rFonts w:ascii="UN-Abhaya" w:hAnsi="UN-Abhaya"/>
          <w:b/>
          <w:bCs/>
          <w:cs/>
        </w:rPr>
        <w:t>“අනගාරියොව තිසු පිටකෙසු අ</w:t>
      </w:r>
      <w:r w:rsidR="00B8771C" w:rsidRPr="00B8771C">
        <w:rPr>
          <w:rFonts w:ascii="UN-Abhaya" w:hAnsi="UN-Abhaya"/>
          <w:b/>
          <w:bCs/>
          <w:cs/>
        </w:rPr>
        <w:t>ත්‍ථ</w:t>
      </w:r>
      <w:r w:rsidRPr="00B8771C">
        <w:rPr>
          <w:rFonts w:ascii="UN-Abhaya" w:hAnsi="UN-Abhaya"/>
          <w:b/>
          <w:bCs/>
          <w:cs/>
        </w:rPr>
        <w:t>තො නිච</w:t>
      </w:r>
      <w:r w:rsidR="00B8771C" w:rsidRPr="00B8771C">
        <w:rPr>
          <w:rFonts w:ascii="UN-Abhaya" w:hAnsi="UN-Abhaya" w:hint="cs"/>
          <w:b/>
          <w:bCs/>
          <w:cs/>
        </w:rPr>
        <w:t>්</w:t>
      </w:r>
      <w:r w:rsidRPr="00B8771C">
        <w:rPr>
          <w:rFonts w:ascii="UN-Abhaya" w:hAnsi="UN-Abhaya"/>
          <w:b/>
          <w:bCs/>
          <w:cs/>
        </w:rPr>
        <w:t>චලො පරියත</w:t>
      </w:r>
      <w:r w:rsidR="00B8771C" w:rsidRPr="00B8771C">
        <w:rPr>
          <w:rFonts w:ascii="UN-Abhaya" w:hAnsi="UN-Abhaya" w:hint="cs"/>
          <w:b/>
          <w:bCs/>
          <w:cs/>
        </w:rPr>
        <w:t>්</w:t>
      </w:r>
      <w:r w:rsidRPr="00B8771C">
        <w:rPr>
          <w:rFonts w:ascii="UN-Abhaya" w:hAnsi="UN-Abhaya"/>
          <w:b/>
          <w:bCs/>
          <w:cs/>
        </w:rPr>
        <w:t>තිබහුස</w:t>
      </w:r>
      <w:r w:rsidR="00B8771C" w:rsidRPr="00B8771C">
        <w:rPr>
          <w:rFonts w:ascii="UN-Abhaya" w:hAnsi="UN-Abhaya" w:hint="cs"/>
          <w:b/>
          <w:bCs/>
          <w:cs/>
        </w:rPr>
        <w:t>්</w:t>
      </w:r>
      <w:r w:rsidRPr="00B8771C">
        <w:rPr>
          <w:rFonts w:ascii="UN-Abhaya" w:hAnsi="UN-Abhaya"/>
          <w:b/>
          <w:bCs/>
          <w:cs/>
        </w:rPr>
        <w:t>සුතො”</w:t>
      </w:r>
      <w:r w:rsidRPr="00765AA9">
        <w:rPr>
          <w:rFonts w:ascii="UN-Abhaya" w:hAnsi="UN-Abhaya"/>
        </w:rPr>
        <w:t xml:space="preserve"> </w:t>
      </w:r>
      <w:r w:rsidRPr="00765AA9">
        <w:rPr>
          <w:rFonts w:ascii="UN-Abhaya" w:hAnsi="UN-Abhaya"/>
          <w:cs/>
        </w:rPr>
        <w:t>යනු අටුවා.</w:t>
      </w:r>
      <w:r w:rsidR="00B8771C">
        <w:rPr>
          <w:rFonts w:ascii="UN-Abhaya" w:hAnsi="UN-Abhaya" w:hint="cs"/>
          <w:cs/>
        </w:rPr>
        <w:t xml:space="preserve"> </w:t>
      </w:r>
    </w:p>
    <w:p w14:paraId="2A4A8128" w14:textId="4EC8FCDA" w:rsidR="00844584" w:rsidRPr="004A6360" w:rsidRDefault="00844584" w:rsidP="00625B7E">
      <w:pPr>
        <w:spacing w:line="276" w:lineRule="auto"/>
        <w:rPr>
          <w:rFonts w:ascii="UN-Abhaya" w:hAnsi="UN-Abhaya"/>
          <w:b/>
          <w:bCs/>
        </w:rPr>
      </w:pPr>
      <w:r w:rsidRPr="00F403FD">
        <w:rPr>
          <w:rFonts w:ascii="UN-Abhaya" w:hAnsi="UN-Abhaya"/>
          <w:b/>
          <w:bCs/>
          <w:cs/>
        </w:rPr>
        <w:t>පරියත</w:t>
      </w:r>
      <w:r w:rsidR="00F403FD" w:rsidRPr="00F403FD">
        <w:rPr>
          <w:rFonts w:ascii="UN-Abhaya" w:hAnsi="UN-Abhaya" w:hint="cs"/>
          <w:b/>
          <w:bCs/>
          <w:cs/>
        </w:rPr>
        <w:t>්</w:t>
      </w:r>
      <w:r w:rsidRPr="00F403FD">
        <w:rPr>
          <w:rFonts w:ascii="UN-Abhaya" w:hAnsi="UN-Abhaya"/>
          <w:b/>
          <w:bCs/>
          <w:cs/>
        </w:rPr>
        <w:t>තිබහුස</w:t>
      </w:r>
      <w:r w:rsidR="00F403FD" w:rsidRPr="00F403FD">
        <w:rPr>
          <w:rFonts w:ascii="UN-Abhaya" w:hAnsi="UN-Abhaya" w:hint="cs"/>
          <w:b/>
          <w:bCs/>
          <w:cs/>
        </w:rPr>
        <w:t>්</w:t>
      </w:r>
      <w:r w:rsidRPr="00F403FD">
        <w:rPr>
          <w:rFonts w:ascii="UN-Abhaya" w:hAnsi="UN-Abhaya"/>
          <w:b/>
          <w:bCs/>
          <w:cs/>
        </w:rPr>
        <w:t>සුත</w:t>
      </w:r>
      <w:r w:rsidRPr="00765AA9">
        <w:rPr>
          <w:rFonts w:ascii="UN-Abhaya" w:hAnsi="UN-Abhaya"/>
          <w:cs/>
        </w:rPr>
        <w:t xml:space="preserve"> තෙමේ වනාහි</w:t>
      </w:r>
      <w:r w:rsidRPr="00765AA9">
        <w:rPr>
          <w:rFonts w:ascii="UN-Abhaya" w:hAnsi="UN-Abhaya"/>
        </w:rPr>
        <w:t xml:space="preserve">, </w:t>
      </w:r>
      <w:r w:rsidRPr="00F403FD">
        <w:rPr>
          <w:rFonts w:ascii="UN-Abhaya" w:hAnsi="UN-Abhaya"/>
          <w:b/>
          <w:bCs/>
          <w:cs/>
        </w:rPr>
        <w:t>නිස</w:t>
      </w:r>
      <w:r w:rsidR="00F403FD" w:rsidRPr="00F403FD">
        <w:rPr>
          <w:rFonts w:ascii="UN-Abhaya" w:hAnsi="UN-Abhaya" w:hint="cs"/>
          <w:b/>
          <w:bCs/>
          <w:cs/>
        </w:rPr>
        <w:t>්</w:t>
      </w:r>
      <w:r w:rsidRPr="00F403FD">
        <w:rPr>
          <w:rFonts w:ascii="UN-Abhaya" w:hAnsi="UN-Abhaya"/>
          <w:b/>
          <w:bCs/>
          <w:cs/>
        </w:rPr>
        <w:t>සයමුච</w:t>
      </w:r>
      <w:r w:rsidR="00F403FD" w:rsidRPr="00F403FD">
        <w:rPr>
          <w:rFonts w:ascii="UN-Abhaya" w:hAnsi="UN-Abhaya" w:hint="cs"/>
          <w:b/>
          <w:bCs/>
          <w:cs/>
        </w:rPr>
        <w:t>්</w:t>
      </w:r>
      <w:r w:rsidRPr="00F403FD">
        <w:rPr>
          <w:rFonts w:ascii="UN-Abhaya" w:hAnsi="UN-Abhaya"/>
          <w:b/>
          <w:bCs/>
          <w:cs/>
        </w:rPr>
        <w:t>චනක - පරි</w:t>
      </w:r>
      <w:r w:rsidR="003D67C5">
        <w:rPr>
          <w:rFonts w:ascii="UN-Abhaya" w:hAnsi="UN-Abhaya" w:hint="cs"/>
          <w:b/>
          <w:bCs/>
          <w:cs/>
        </w:rPr>
        <w:t>සූ</w:t>
      </w:r>
      <w:r w:rsidRPr="00F403FD">
        <w:rPr>
          <w:rFonts w:ascii="UN-Abhaya" w:hAnsi="UN-Abhaya"/>
          <w:b/>
          <w:bCs/>
          <w:cs/>
        </w:rPr>
        <w:t>පට</w:t>
      </w:r>
      <w:r w:rsidR="004A6360">
        <w:rPr>
          <w:rFonts w:ascii="UN-Abhaya" w:hAnsi="UN-Abhaya" w:hint="cs"/>
          <w:b/>
          <w:bCs/>
          <w:cs/>
        </w:rPr>
        <w:t>්</w:t>
      </w:r>
      <w:r w:rsidRPr="00F403FD">
        <w:rPr>
          <w:rFonts w:ascii="UN-Abhaya" w:hAnsi="UN-Abhaya"/>
          <w:b/>
          <w:bCs/>
          <w:cs/>
        </w:rPr>
        <w:t xml:space="preserve">ඨාපක - භික්ඛුනොවාදක - </w:t>
      </w:r>
      <w:r w:rsidRPr="004A6360">
        <w:rPr>
          <w:rFonts w:ascii="UN-Abhaya" w:hAnsi="UN-Abhaya"/>
          <w:b/>
          <w:bCs/>
          <w:cs/>
        </w:rPr>
        <w:t>සබ</w:t>
      </w:r>
      <w:r w:rsidR="004A6360" w:rsidRPr="004A6360">
        <w:rPr>
          <w:rFonts w:ascii="UN-Abhaya" w:hAnsi="UN-Abhaya" w:hint="cs"/>
          <w:b/>
          <w:bCs/>
          <w:cs/>
        </w:rPr>
        <w:t>්</w:t>
      </w:r>
      <w:r w:rsidRPr="004A6360">
        <w:rPr>
          <w:rFonts w:ascii="UN-Abhaya" w:hAnsi="UN-Abhaya"/>
          <w:b/>
          <w:bCs/>
          <w:cs/>
        </w:rPr>
        <w:t>බ</w:t>
      </w:r>
      <w:r w:rsidR="004A6360" w:rsidRPr="004A6360">
        <w:rPr>
          <w:rFonts w:ascii="UN-Abhaya" w:hAnsi="UN-Abhaya"/>
          <w:b/>
          <w:bCs/>
          <w:cs/>
        </w:rPr>
        <w:t>ත්‍ථ</w:t>
      </w:r>
      <w:r w:rsidRPr="004A6360">
        <w:rPr>
          <w:rFonts w:ascii="UN-Abhaya" w:hAnsi="UN-Abhaya"/>
          <w:b/>
          <w:bCs/>
          <w:cs/>
        </w:rPr>
        <w:t>කබහුස</w:t>
      </w:r>
      <w:r w:rsidR="004A6360" w:rsidRPr="004A6360">
        <w:rPr>
          <w:rFonts w:ascii="UN-Abhaya" w:hAnsi="UN-Abhaya" w:hint="cs"/>
          <w:b/>
          <w:bCs/>
          <w:cs/>
        </w:rPr>
        <w:t>්</w:t>
      </w:r>
      <w:r w:rsidRPr="004A6360">
        <w:rPr>
          <w:rFonts w:ascii="UN-Abhaya" w:hAnsi="UN-Abhaya"/>
          <w:b/>
          <w:bCs/>
          <w:cs/>
        </w:rPr>
        <w:t>සුතැ</w:t>
      </w:r>
      <w:r w:rsidRPr="00765AA9">
        <w:rPr>
          <w:rFonts w:ascii="UN-Abhaya" w:hAnsi="UN-Abhaya"/>
          <w:cs/>
        </w:rPr>
        <w:t xml:space="preserve"> යි භ</w:t>
      </w:r>
      <w:r w:rsidR="004A6360">
        <w:rPr>
          <w:rFonts w:ascii="UN-Abhaya" w:hAnsi="UN-Abhaya" w:hint="cs"/>
          <w:cs/>
        </w:rPr>
        <w:t>ේ</w:t>
      </w:r>
      <w:r w:rsidRPr="00765AA9">
        <w:rPr>
          <w:rFonts w:ascii="UN-Abhaya" w:hAnsi="UN-Abhaya"/>
          <w:cs/>
        </w:rPr>
        <w:t>ද විසින් සිවු වැදෑරුම් වේ.</w:t>
      </w:r>
    </w:p>
    <w:p w14:paraId="02F5228A" w14:textId="77777777" w:rsidR="0026174F" w:rsidRDefault="00844584" w:rsidP="00625B7E">
      <w:pPr>
        <w:spacing w:line="276" w:lineRule="auto"/>
        <w:rPr>
          <w:rFonts w:ascii="UN-Abhaya" w:hAnsi="UN-Abhaya"/>
        </w:rPr>
      </w:pPr>
      <w:r w:rsidRPr="00765AA9">
        <w:rPr>
          <w:rFonts w:ascii="UN-Abhaya" w:hAnsi="UN-Abhaya"/>
          <w:cs/>
        </w:rPr>
        <w:t xml:space="preserve">එහි </w:t>
      </w:r>
      <w:r w:rsidRPr="0026174F">
        <w:rPr>
          <w:rFonts w:ascii="UN-Abhaya" w:hAnsi="UN-Abhaya"/>
          <w:b/>
          <w:bCs/>
          <w:cs/>
        </w:rPr>
        <w:t>නිස</w:t>
      </w:r>
      <w:r w:rsidR="0026174F" w:rsidRPr="0026174F">
        <w:rPr>
          <w:rFonts w:ascii="UN-Abhaya" w:hAnsi="UN-Abhaya" w:hint="cs"/>
          <w:b/>
          <w:bCs/>
          <w:cs/>
        </w:rPr>
        <w:t>්</w:t>
      </w:r>
      <w:r w:rsidRPr="0026174F">
        <w:rPr>
          <w:rFonts w:ascii="UN-Abhaya" w:hAnsi="UN-Abhaya"/>
          <w:b/>
          <w:bCs/>
          <w:cs/>
        </w:rPr>
        <w:t>සයමුච</w:t>
      </w:r>
      <w:r w:rsidR="0026174F" w:rsidRPr="0026174F">
        <w:rPr>
          <w:rFonts w:ascii="UN-Abhaya" w:hAnsi="UN-Abhaya" w:hint="cs"/>
          <w:b/>
          <w:bCs/>
          <w:cs/>
        </w:rPr>
        <w:t>්</w:t>
      </w:r>
      <w:r w:rsidRPr="0026174F">
        <w:rPr>
          <w:rFonts w:ascii="UN-Abhaya" w:hAnsi="UN-Abhaya"/>
          <w:b/>
          <w:bCs/>
          <w:cs/>
        </w:rPr>
        <w:t>චනක</w:t>
      </w:r>
      <w:r w:rsidRPr="00765AA9">
        <w:rPr>
          <w:rFonts w:ascii="UN-Abhaya" w:hAnsi="UN-Abhaya"/>
          <w:cs/>
        </w:rPr>
        <w:t xml:space="preserve"> නම්: උපසපන් වූ තැන් පටන් නිස සමාදන් ව මනා පැවැත්මෙන් ගුරුන් සිත් ගෙණ සිට එයින් මුක</w:t>
      </w:r>
      <w:r w:rsidR="0026174F">
        <w:rPr>
          <w:rFonts w:ascii="UN-Abhaya" w:hAnsi="UN-Abhaya" w:hint="cs"/>
          <w:cs/>
        </w:rPr>
        <w:t>්</w:t>
      </w:r>
      <w:r w:rsidRPr="00765AA9">
        <w:rPr>
          <w:rFonts w:ascii="UN-Abhaya" w:hAnsi="UN-Abhaya"/>
          <w:cs/>
        </w:rPr>
        <w:t>ත ව ආචා</w:t>
      </w:r>
      <w:r w:rsidR="00F77D87">
        <w:rPr>
          <w:rFonts w:ascii="UN-Abhaya" w:hAnsi="UN-Abhaya"/>
          <w:cs/>
        </w:rPr>
        <w:t>ර්‍</w:t>
      </w:r>
      <w:r w:rsidRPr="00765AA9">
        <w:rPr>
          <w:rFonts w:ascii="UN-Abhaya" w:hAnsi="UN-Abhaya"/>
          <w:cs/>
        </w:rPr>
        <w:t>යයෝපාධ්‍යය</w:t>
      </w:r>
      <w:r w:rsidR="0026174F">
        <w:rPr>
          <w:rFonts w:ascii="UN-Abhaya" w:hAnsi="UN-Abhaya" w:hint="cs"/>
          <w:cs/>
        </w:rPr>
        <w:t>න්</w:t>
      </w:r>
      <w:r w:rsidRPr="00765AA9">
        <w:rPr>
          <w:rFonts w:ascii="UN-Abhaya" w:hAnsi="UN-Abhaya"/>
          <w:cs/>
        </w:rPr>
        <w:t>ගෙන් වෙන් ව විසීමෙහි සම</w:t>
      </w:r>
      <w:r w:rsidR="00573694">
        <w:rPr>
          <w:rFonts w:ascii="UN-Abhaya" w:hAnsi="UN-Abhaya"/>
          <w:cs/>
        </w:rPr>
        <w:t>ර්‍ත්‍ථ</w:t>
      </w:r>
      <w:r w:rsidRPr="00765AA9">
        <w:rPr>
          <w:rFonts w:ascii="UN-Abhaya" w:hAnsi="UN-Abhaya"/>
          <w:cs/>
        </w:rPr>
        <w:t xml:space="preserve"> වුයේ ය. නවක </w:t>
      </w:r>
      <w:r w:rsidR="00721AE7">
        <w:rPr>
          <w:rFonts w:ascii="UN-Abhaya" w:hAnsi="UN-Abhaya"/>
          <w:cs/>
        </w:rPr>
        <w:t>භික්‍ෂූන්</w:t>
      </w:r>
      <w:r w:rsidRPr="00765AA9">
        <w:rPr>
          <w:rFonts w:ascii="UN-Abhaya" w:hAnsi="UN-Abhaya"/>
          <w:cs/>
        </w:rPr>
        <w:t xml:space="preserve"> වහන්සේ උපසමපත්තියෙහි පටන් පස් වසක් ගෙවී යනතුරු ගුරුන් ඇසුරෙහි විසිය යුතු ය. ඒ කාලයෙහි ඔහු විසින් යටත් පිරිසෙයින් උභය මාතෘකාවන් වාච</w:t>
      </w:r>
      <w:r w:rsidR="0026174F">
        <w:rPr>
          <w:rFonts w:ascii="UN-Abhaya" w:hAnsi="UN-Abhaya" w:hint="cs"/>
          <w:cs/>
        </w:rPr>
        <w:t>ෝ</w:t>
      </w:r>
      <w:r w:rsidRPr="00765AA9">
        <w:rPr>
          <w:rFonts w:ascii="UN-Abhaya" w:hAnsi="UN-Abhaya"/>
          <w:cs/>
        </w:rPr>
        <w:t>ද්ගත කොට සතර බණවර උගත යුතු ය. වෙත පැමිණියවුනට දම් දෙසනු පිණිස අ</w:t>
      </w:r>
      <w:r w:rsidR="000C0EC0">
        <w:rPr>
          <w:rFonts w:ascii="UN-Abhaya" w:hAnsi="UN-Abhaya"/>
          <w:cs/>
        </w:rPr>
        <w:t>න්‍ධ</w:t>
      </w:r>
      <w:r w:rsidRPr="00765AA9">
        <w:rPr>
          <w:rFonts w:ascii="UN-Abhaya" w:hAnsi="UN-Abhaya"/>
          <w:cs/>
        </w:rPr>
        <w:t>කවි</w:t>
      </w:r>
      <w:r w:rsidR="0026174F">
        <w:rPr>
          <w:rFonts w:ascii="UN-Abhaya" w:hAnsi="UN-Abhaya"/>
          <w:cs/>
        </w:rPr>
        <w:t>න්‍ධ</w:t>
      </w:r>
      <w:r w:rsidRPr="00765AA9">
        <w:rPr>
          <w:rFonts w:ascii="UN-Abhaya" w:hAnsi="UN-Abhaya"/>
          <w:cs/>
        </w:rPr>
        <w:t xml:space="preserve"> - මහා රාහුල</w:t>
      </w:r>
      <w:r w:rsidR="0026174F">
        <w:rPr>
          <w:rFonts w:ascii="UN-Abhaya" w:hAnsi="UN-Abhaya" w:hint="cs"/>
          <w:cs/>
        </w:rPr>
        <w:t>ෝ</w:t>
      </w:r>
      <w:r w:rsidRPr="00765AA9">
        <w:rPr>
          <w:rFonts w:ascii="UN-Abhaya" w:hAnsi="UN-Abhaya"/>
          <w:cs/>
        </w:rPr>
        <w:t>වාද - අම්බට්ඨ සූත්‍රාදිය වැනි වූ එක් කථාමා</w:t>
      </w:r>
      <w:r w:rsidR="00026AD1">
        <w:rPr>
          <w:rFonts w:ascii="UN-Abhaya" w:hAnsi="UN-Abhaya"/>
          <w:cs/>
        </w:rPr>
        <w:t>ර්‍ග</w:t>
      </w:r>
      <w:r w:rsidRPr="00765AA9">
        <w:rPr>
          <w:rFonts w:ascii="UN-Abhaya" w:hAnsi="UN-Abhaya"/>
          <w:cs/>
        </w:rPr>
        <w:t>යෙක් ද සඟබත්හි හා මඟුල් අවමඟුල්හි අනුම</w:t>
      </w:r>
      <w:r w:rsidR="0026174F">
        <w:rPr>
          <w:rFonts w:ascii="UN-Abhaya" w:hAnsi="UN-Abhaya" w:hint="cs"/>
          <w:cs/>
        </w:rPr>
        <w:t>ෝ</w:t>
      </w:r>
      <w:r w:rsidRPr="00765AA9">
        <w:rPr>
          <w:rFonts w:ascii="UN-Abhaya" w:hAnsi="UN-Abhaya"/>
          <w:cs/>
        </w:rPr>
        <w:t>දනා පිණිස ත්‍රිවිධ අනුම</w:t>
      </w:r>
      <w:r w:rsidR="0026174F">
        <w:rPr>
          <w:rFonts w:ascii="UN-Abhaya" w:hAnsi="UN-Abhaya" w:hint="cs"/>
          <w:cs/>
        </w:rPr>
        <w:t>ෝ</w:t>
      </w:r>
      <w:r w:rsidRPr="00765AA9">
        <w:rPr>
          <w:rFonts w:ascii="UN-Abhaya" w:hAnsi="UN-Abhaya"/>
          <w:cs/>
        </w:rPr>
        <w:t>දනා ද පොහෝ පවුරුණු දැනීම පිණිස පරිවාරයෙහි එන ක</w:t>
      </w:r>
      <w:r w:rsidR="00F77D87">
        <w:rPr>
          <w:rFonts w:ascii="UN-Abhaya" w:hAnsi="UN-Abhaya"/>
          <w:cs/>
        </w:rPr>
        <w:t>ර්‍</w:t>
      </w:r>
      <w:r w:rsidRPr="00765AA9">
        <w:rPr>
          <w:rFonts w:ascii="UN-Abhaya" w:hAnsi="UN-Abhaya"/>
          <w:cs/>
        </w:rPr>
        <w:t>මාක</w:t>
      </w:r>
      <w:r w:rsidR="00FB0612">
        <w:rPr>
          <w:rFonts w:ascii="UN-Abhaya" w:hAnsi="UN-Abhaya"/>
          <w:cs/>
        </w:rPr>
        <w:t>ර්‍ම</w:t>
      </w:r>
      <w:r w:rsidRPr="00765AA9">
        <w:rPr>
          <w:rFonts w:ascii="UN-Abhaya" w:hAnsi="UN-Abhaya"/>
          <w:cs/>
        </w:rPr>
        <w:t>විනිශ්චය ද මහණදම් කරණු පිණිස ශමථ විසින් හෝ විද</w:t>
      </w:r>
      <w:r w:rsidR="005E7ED9">
        <w:rPr>
          <w:rFonts w:ascii="UN-Abhaya" w:hAnsi="UN-Abhaya"/>
          <w:cs/>
        </w:rPr>
        <w:t>ර්‍ශ</w:t>
      </w:r>
      <w:r w:rsidRPr="00765AA9">
        <w:rPr>
          <w:rFonts w:ascii="UN-Abhaya" w:hAnsi="UN-Abhaya"/>
          <w:cs/>
        </w:rPr>
        <w:t>නා විසින් හෝ රහත්මග දක්වා එක් ක</w:t>
      </w:r>
      <w:r w:rsidR="00FB0612">
        <w:rPr>
          <w:rFonts w:ascii="UN-Abhaya" w:hAnsi="UN-Abhaya"/>
          <w:cs/>
        </w:rPr>
        <w:t>ර්‍ම</w:t>
      </w:r>
      <w:r w:rsidRPr="00765AA9">
        <w:rPr>
          <w:rFonts w:ascii="UN-Abhaya" w:hAnsi="UN-Abhaya"/>
          <w:cs/>
        </w:rPr>
        <w:t>ස්ථානයෙක් දැ යි මෙතෙක් බණදහම් උගත යුතුය. මෙතෙකින් මෙතෙමේ නිස</w:t>
      </w:r>
      <w:r w:rsidR="0026174F">
        <w:rPr>
          <w:rFonts w:ascii="UN-Abhaya" w:hAnsi="UN-Abhaya" w:hint="cs"/>
          <w:cs/>
        </w:rPr>
        <w:t>්ස</w:t>
      </w:r>
      <w:r w:rsidRPr="00765AA9">
        <w:rPr>
          <w:rFonts w:ascii="UN-Abhaya" w:hAnsi="UN-Abhaya"/>
          <w:cs/>
        </w:rPr>
        <w:t>යමුච</w:t>
      </w:r>
      <w:r w:rsidR="0026174F">
        <w:rPr>
          <w:rFonts w:ascii="UN-Abhaya" w:hAnsi="UN-Abhaya" w:hint="cs"/>
          <w:cs/>
        </w:rPr>
        <w:t>්</w:t>
      </w:r>
      <w:r w:rsidRPr="00765AA9">
        <w:rPr>
          <w:rFonts w:ascii="UN-Abhaya" w:hAnsi="UN-Abhaya"/>
          <w:cs/>
        </w:rPr>
        <w:t xml:space="preserve">චනකබහුසුතැ යි කියනු ලැබේ. </w:t>
      </w:r>
    </w:p>
    <w:p w14:paraId="30D419CA" w14:textId="0B8D09EB" w:rsidR="00844584" w:rsidRPr="00765AA9" w:rsidRDefault="00844584" w:rsidP="00625B7E">
      <w:pPr>
        <w:spacing w:line="276" w:lineRule="auto"/>
        <w:rPr>
          <w:rFonts w:ascii="UN-Abhaya" w:hAnsi="UN-Abhaya"/>
        </w:rPr>
      </w:pPr>
      <w:r w:rsidRPr="003D67C5">
        <w:rPr>
          <w:rFonts w:ascii="UN-Abhaya" w:hAnsi="UN-Abhaya"/>
          <w:b/>
          <w:bCs/>
          <w:cs/>
        </w:rPr>
        <w:t>පරිසූපට්ඨාපක</w:t>
      </w:r>
      <w:r w:rsidRPr="00765AA9">
        <w:rPr>
          <w:rFonts w:ascii="UN-Abhaya" w:hAnsi="UN-Abhaya"/>
          <w:cs/>
        </w:rPr>
        <w:t xml:space="preserve"> නම්: සිය පිරිස් ලවා උවැටන් කරවා ගන්නේ ය. පරිසූපට්ඨාපක බහුස</w:t>
      </w:r>
      <w:r w:rsidR="0089090A">
        <w:rPr>
          <w:rFonts w:ascii="UN-Abhaya" w:hAnsi="UN-Abhaya" w:hint="cs"/>
          <w:cs/>
        </w:rPr>
        <w:t>්</w:t>
      </w:r>
      <w:r w:rsidRPr="00765AA9">
        <w:rPr>
          <w:rFonts w:ascii="UN-Abhaya" w:hAnsi="UN-Abhaya"/>
          <w:cs/>
        </w:rPr>
        <w:t>සුතයකු වීම පිණිස මහණහු උපසම්පත්තියෙන් දස වස් පිරී සිටියකු විය යුතුය. සිය පිරිස් විනයයෙහිලා හික්ම වන්නට ඔහු විසින් උභය විභඞ්ගය වාච</w:t>
      </w:r>
      <w:r w:rsidR="00A60FD2">
        <w:rPr>
          <w:rFonts w:ascii="UN-Abhaya" w:hAnsi="UN-Abhaya" w:hint="cs"/>
          <w:cs/>
        </w:rPr>
        <w:t>ෝ</w:t>
      </w:r>
      <w:r w:rsidRPr="00765AA9">
        <w:rPr>
          <w:rFonts w:ascii="UN-Abhaya" w:hAnsi="UN-Abhaya"/>
          <w:cs/>
        </w:rPr>
        <w:t>ද්ගත කොට ක</w:t>
      </w:r>
      <w:r w:rsidR="00F77D87">
        <w:rPr>
          <w:rFonts w:ascii="UN-Abhaya" w:hAnsi="UN-Abhaya"/>
          <w:cs/>
        </w:rPr>
        <w:t>ර්‍</w:t>
      </w:r>
      <w:r w:rsidRPr="00765AA9">
        <w:rPr>
          <w:rFonts w:ascii="UN-Abhaya" w:hAnsi="UN-Abhaya"/>
          <w:cs/>
        </w:rPr>
        <w:t>මාක</w:t>
      </w:r>
      <w:r w:rsidR="00FB0612">
        <w:rPr>
          <w:rFonts w:ascii="UN-Abhaya" w:hAnsi="UN-Abhaya"/>
          <w:cs/>
        </w:rPr>
        <w:t>ර්‍ම</w:t>
      </w:r>
      <w:r w:rsidRPr="00765AA9">
        <w:rPr>
          <w:rFonts w:ascii="UN-Abhaya" w:hAnsi="UN-Abhaya"/>
          <w:cs/>
        </w:rPr>
        <w:t>විනිශ</w:t>
      </w:r>
      <w:r w:rsidR="00A60FD2">
        <w:rPr>
          <w:rFonts w:ascii="UN-Abhaya" w:hAnsi="UN-Abhaya" w:hint="cs"/>
          <w:cs/>
        </w:rPr>
        <w:t>්</w:t>
      </w:r>
      <w:r w:rsidRPr="00765AA9">
        <w:rPr>
          <w:rFonts w:ascii="UN-Abhaya" w:hAnsi="UN-Abhaya"/>
          <w:cs/>
        </w:rPr>
        <w:t>චය හා කඳුවත් ද උගත යුත්තේ ය. ඔහු මජ්ඣිමභාණක නම්</w:t>
      </w:r>
      <w:r w:rsidRPr="00765AA9">
        <w:rPr>
          <w:rFonts w:ascii="UN-Abhaya" w:hAnsi="UN-Abhaya"/>
        </w:rPr>
        <w:t xml:space="preserve"> </w:t>
      </w:r>
      <w:r w:rsidRPr="00765AA9">
        <w:rPr>
          <w:rFonts w:ascii="UN-Abhaya" w:hAnsi="UN-Abhaya"/>
          <w:cs/>
        </w:rPr>
        <w:t>මුලපණ</w:t>
      </w:r>
      <w:r w:rsidR="00206482">
        <w:rPr>
          <w:rFonts w:ascii="UN-Abhaya" w:hAnsi="UN-Abhaya" w:hint="cs"/>
          <w:cs/>
        </w:rPr>
        <w:t>්</w:t>
      </w:r>
      <w:r w:rsidRPr="00765AA9">
        <w:rPr>
          <w:rFonts w:ascii="UN-Abhaya" w:hAnsi="UN-Abhaya"/>
          <w:cs/>
        </w:rPr>
        <w:t>ණාසකය</w:t>
      </w:r>
      <w:r w:rsidRPr="00765AA9">
        <w:rPr>
          <w:rFonts w:ascii="UN-Abhaya" w:hAnsi="UN-Abhaya"/>
        </w:rPr>
        <w:t xml:space="preserve">, </w:t>
      </w:r>
      <w:r w:rsidRPr="00765AA9">
        <w:rPr>
          <w:rFonts w:ascii="UN-Abhaya" w:hAnsi="UN-Abhaya"/>
          <w:cs/>
        </w:rPr>
        <w:t>දීඝභාණක නම් මහාව</w:t>
      </w:r>
      <w:r w:rsidR="00026AD1">
        <w:rPr>
          <w:rFonts w:ascii="UN-Abhaya" w:hAnsi="UN-Abhaya"/>
          <w:cs/>
        </w:rPr>
        <w:t>ර්‍ග</w:t>
      </w:r>
      <w:r w:rsidRPr="00765AA9">
        <w:rPr>
          <w:rFonts w:ascii="UN-Abhaya" w:hAnsi="UN-Abhaya"/>
          <w:cs/>
        </w:rPr>
        <w:t>ය</w:t>
      </w:r>
      <w:r w:rsidRPr="00765AA9">
        <w:rPr>
          <w:rFonts w:ascii="UN-Abhaya" w:hAnsi="UN-Abhaya"/>
        </w:rPr>
        <w:t xml:space="preserve">, </w:t>
      </w:r>
      <w:r w:rsidRPr="00765AA9">
        <w:rPr>
          <w:rFonts w:ascii="UN-Abhaya" w:hAnsi="UN-Abhaya"/>
          <w:cs/>
        </w:rPr>
        <w:t>සංයුත</w:t>
      </w:r>
      <w:r w:rsidR="00206482">
        <w:rPr>
          <w:rFonts w:ascii="UN-Abhaya" w:hAnsi="UN-Abhaya" w:hint="cs"/>
          <w:cs/>
        </w:rPr>
        <w:t>්</w:t>
      </w:r>
      <w:r w:rsidRPr="00765AA9">
        <w:rPr>
          <w:rFonts w:ascii="UN-Abhaya" w:hAnsi="UN-Abhaya"/>
          <w:cs/>
        </w:rPr>
        <w:t xml:space="preserve">තභාණක </w:t>
      </w:r>
      <w:r w:rsidRPr="00765AA9">
        <w:rPr>
          <w:rFonts w:ascii="UN-Abhaya" w:hAnsi="UN-Abhaya"/>
          <w:cs/>
        </w:rPr>
        <w:lastRenderedPageBreak/>
        <w:t>නම්</w:t>
      </w:r>
      <w:r w:rsidRPr="00765AA9">
        <w:rPr>
          <w:rFonts w:ascii="UN-Abhaya" w:hAnsi="UN-Abhaya"/>
        </w:rPr>
        <w:t xml:space="preserve"> </w:t>
      </w:r>
      <w:r w:rsidRPr="00765AA9">
        <w:rPr>
          <w:rFonts w:ascii="UN-Abhaya" w:hAnsi="UN-Abhaya"/>
          <w:cs/>
        </w:rPr>
        <w:t>සගාථක - නිදාන - ඛ</w:t>
      </w:r>
      <w:r w:rsidR="000C0EC0">
        <w:rPr>
          <w:rFonts w:ascii="UN-Abhaya" w:hAnsi="UN-Abhaya"/>
          <w:cs/>
        </w:rPr>
        <w:t>න්‍ධ</w:t>
      </w:r>
      <w:r w:rsidRPr="00765AA9">
        <w:rPr>
          <w:rFonts w:ascii="UN-Abhaya" w:hAnsi="UN-Abhaya"/>
          <w:cs/>
        </w:rPr>
        <w:t>ක ව</w:t>
      </w:r>
      <w:r w:rsidR="00026AD1">
        <w:rPr>
          <w:rFonts w:ascii="UN-Abhaya" w:hAnsi="UN-Abhaya"/>
          <w:cs/>
        </w:rPr>
        <w:t>ර්‍ග</w:t>
      </w:r>
      <w:r w:rsidRPr="00765AA9">
        <w:rPr>
          <w:rFonts w:ascii="UN-Abhaya" w:hAnsi="UN-Abhaya"/>
          <w:cs/>
        </w:rPr>
        <w:t xml:space="preserve"> හෝ එහි මහාව</w:t>
      </w:r>
      <w:r w:rsidR="00026AD1">
        <w:rPr>
          <w:rFonts w:ascii="UN-Abhaya" w:hAnsi="UN-Abhaya"/>
          <w:cs/>
        </w:rPr>
        <w:t>ර්‍ග</w:t>
      </w:r>
      <w:r w:rsidRPr="00765AA9">
        <w:rPr>
          <w:rFonts w:ascii="UN-Abhaya" w:hAnsi="UN-Abhaya"/>
          <w:cs/>
        </w:rPr>
        <w:t>ය</w:t>
      </w:r>
      <w:r w:rsidRPr="00765AA9">
        <w:rPr>
          <w:rFonts w:ascii="UN-Abhaya" w:hAnsi="UN-Abhaya"/>
        </w:rPr>
        <w:t xml:space="preserve">, </w:t>
      </w:r>
      <w:r w:rsidRPr="00765AA9">
        <w:rPr>
          <w:rFonts w:ascii="UN-Abhaya" w:hAnsi="UN-Abhaya"/>
          <w:cs/>
        </w:rPr>
        <w:t>අඞ්ගුත්තරභාණක නම්</w:t>
      </w:r>
      <w:r w:rsidRPr="00765AA9">
        <w:rPr>
          <w:rFonts w:ascii="UN-Abhaya" w:hAnsi="UN-Abhaya"/>
        </w:rPr>
        <w:t xml:space="preserve"> </w:t>
      </w:r>
      <w:r w:rsidRPr="00765AA9">
        <w:rPr>
          <w:rFonts w:ascii="UN-Abhaya" w:hAnsi="UN-Abhaya"/>
          <w:cs/>
        </w:rPr>
        <w:t>අඞ්ගුත්තරයෙහි අඩක් හෝ එකක - දුකනිපාත දෙක</w:t>
      </w:r>
      <w:r w:rsidRPr="00765AA9">
        <w:rPr>
          <w:rFonts w:ascii="UN-Abhaya" w:hAnsi="UN-Abhaya"/>
        </w:rPr>
        <w:t xml:space="preserve">, </w:t>
      </w:r>
      <w:r w:rsidRPr="00765AA9">
        <w:rPr>
          <w:rFonts w:ascii="UN-Abhaya" w:hAnsi="UN-Abhaya"/>
          <w:cs/>
        </w:rPr>
        <w:t>ජාතකහාණක නම් අ</w:t>
      </w:r>
      <w:r w:rsidR="00573694">
        <w:rPr>
          <w:rFonts w:ascii="UN-Abhaya" w:hAnsi="UN-Abhaya"/>
          <w:cs/>
        </w:rPr>
        <w:t>ර්‍ත්‍ථ</w:t>
      </w:r>
      <w:r w:rsidRPr="00765AA9">
        <w:rPr>
          <w:rFonts w:ascii="UN-Abhaya" w:hAnsi="UN-Abhaya"/>
          <w:cs/>
        </w:rPr>
        <w:t>කථාසහිත</w:t>
      </w:r>
      <w:r w:rsidR="00CD3584">
        <w:rPr>
          <w:rFonts w:ascii="UN-Abhaya" w:hAnsi="UN-Abhaya" w:hint="cs"/>
          <w:cs/>
        </w:rPr>
        <w:t xml:space="preserve"> </w:t>
      </w:r>
      <w:r w:rsidRPr="00765AA9">
        <w:rPr>
          <w:rFonts w:ascii="UN-Abhaya" w:hAnsi="UN-Abhaya"/>
          <w:cs/>
        </w:rPr>
        <w:t>ජාතකපාලිය උගත යුතු ය. යමක්හු විසින් අ</w:t>
      </w:r>
      <w:r w:rsidR="00573694">
        <w:rPr>
          <w:rFonts w:ascii="UN-Abhaya" w:hAnsi="UN-Abhaya"/>
          <w:cs/>
        </w:rPr>
        <w:t>ර්‍ත්‍ථ</w:t>
      </w:r>
      <w:r w:rsidRPr="00765AA9">
        <w:rPr>
          <w:rFonts w:ascii="UN-Abhaya" w:hAnsi="UN-Abhaya"/>
          <w:cs/>
        </w:rPr>
        <w:t>කථා සහිත වූ විනයපිටකය හා අභිධ</w:t>
      </w:r>
      <w:r w:rsidR="00FB0612">
        <w:rPr>
          <w:rFonts w:ascii="UN-Abhaya" w:hAnsi="UN-Abhaya"/>
          <w:cs/>
        </w:rPr>
        <w:t>ර්‍ම</w:t>
      </w:r>
      <w:r w:rsidRPr="00765AA9">
        <w:rPr>
          <w:rFonts w:ascii="UN-Abhaya" w:hAnsi="UN-Abhaya"/>
          <w:cs/>
        </w:rPr>
        <w:t>පිටකය ප්‍රගුණ කරණ ලදුයේ ද සූත්‍ර පිටකයෙහි කියූ කොටස් ප්‍රගුණ නො කරණ ලද්දේ නම්</w:t>
      </w:r>
      <w:r w:rsidRPr="00765AA9">
        <w:rPr>
          <w:rFonts w:ascii="UN-Abhaya" w:hAnsi="UN-Abhaya"/>
        </w:rPr>
        <w:t xml:space="preserve">, </w:t>
      </w:r>
      <w:r w:rsidRPr="00765AA9">
        <w:rPr>
          <w:rFonts w:ascii="UN-Abhaya" w:hAnsi="UN-Abhaya"/>
          <w:cs/>
        </w:rPr>
        <w:t>ඔහු පරිසූපට්ඨාපකයකු වීමට නො සුදුසු ය. සුත්‍රපිටක - විනයපිටක දෙකින් උගත යුතුය යි මෙහි දැක් වු දහම් කොටස් උගෙණ සිටියේ ම පරිසූපට්ඨාපකබහුස</w:t>
      </w:r>
      <w:r w:rsidR="00CD3584">
        <w:rPr>
          <w:rFonts w:ascii="UN-Abhaya" w:hAnsi="UN-Abhaya" w:hint="cs"/>
          <w:cs/>
        </w:rPr>
        <w:t>්</w:t>
      </w:r>
      <w:r w:rsidRPr="00765AA9">
        <w:rPr>
          <w:rFonts w:ascii="UN-Abhaya" w:hAnsi="UN-Abhaya"/>
          <w:cs/>
        </w:rPr>
        <w:t>සුත නම් වේ.</w:t>
      </w:r>
    </w:p>
    <w:p w14:paraId="53EE2C6E" w14:textId="615BEBF0" w:rsidR="00844584" w:rsidRPr="00765AA9" w:rsidRDefault="00844584" w:rsidP="00625B7E">
      <w:pPr>
        <w:spacing w:line="276" w:lineRule="auto"/>
        <w:rPr>
          <w:rFonts w:ascii="UN-Abhaya" w:hAnsi="UN-Abhaya"/>
        </w:rPr>
      </w:pPr>
      <w:r w:rsidRPr="00AE6C4E">
        <w:rPr>
          <w:rFonts w:ascii="UN-Abhaya" w:hAnsi="UN-Abhaya"/>
          <w:b/>
          <w:bCs/>
          <w:cs/>
        </w:rPr>
        <w:t>භික</w:t>
      </w:r>
      <w:r w:rsidR="00AE6C4E" w:rsidRPr="00AE6C4E">
        <w:rPr>
          <w:rFonts w:ascii="UN-Abhaya" w:hAnsi="UN-Abhaya" w:hint="cs"/>
          <w:b/>
          <w:bCs/>
          <w:cs/>
        </w:rPr>
        <w:t>්</w:t>
      </w:r>
      <w:r w:rsidRPr="00AE6C4E">
        <w:rPr>
          <w:rFonts w:ascii="UN-Abhaya" w:hAnsi="UN-Abhaya"/>
          <w:b/>
          <w:bCs/>
          <w:cs/>
        </w:rPr>
        <w:t>ඛූනොවාදක</w:t>
      </w:r>
      <w:r w:rsidRPr="00765AA9">
        <w:rPr>
          <w:rFonts w:ascii="UN-Abhaya" w:hAnsi="UN-Abhaya"/>
          <w:cs/>
        </w:rPr>
        <w:t xml:space="preserve"> නම්: උපසම්පත්තියෙන් විසිවයස් ඉක්මවා සිටි අටුවා සහිත තුන් පිටකය උගත්තේ ය. භික්ඛුනොවාදකයකු වීමට යටත් පිරිසෙයින් අටුවා සහිත එක් නිකායයක් හෝ උගත යුතු ය. එක් නිකායයක් පමණකුත් මැනැවින් උගත් කල්හි ඉතිරි නිකායයන්හි ද එන ප්‍රශ්න විසදාලීමෙහි පොහොසත් වන්නේ ය. අභිධ</w:t>
      </w:r>
      <w:r w:rsidR="00FB0612">
        <w:rPr>
          <w:rFonts w:ascii="UN-Abhaya" w:hAnsi="UN-Abhaya"/>
          <w:cs/>
        </w:rPr>
        <w:t>ර්‍ම</w:t>
      </w:r>
      <w:r w:rsidRPr="00765AA9">
        <w:rPr>
          <w:rFonts w:ascii="UN-Abhaya" w:hAnsi="UN-Abhaya"/>
          <w:cs/>
        </w:rPr>
        <w:t>පිටකයෙහි සප්තප්‍රකරණ අතුරෙහි ප්‍රකරණ සතරක් අ</w:t>
      </w:r>
      <w:r w:rsidR="00573694">
        <w:rPr>
          <w:rFonts w:ascii="UN-Abhaya" w:hAnsi="UN-Abhaya"/>
          <w:cs/>
        </w:rPr>
        <w:t>ර්‍ත්‍ථ</w:t>
      </w:r>
      <w:r w:rsidRPr="00765AA9">
        <w:rPr>
          <w:rFonts w:ascii="UN-Abhaya" w:hAnsi="UN-Abhaya"/>
          <w:cs/>
        </w:rPr>
        <w:t>කථා සහිත ව උග</w:t>
      </w:r>
      <w:r w:rsidR="00AE6C4E">
        <w:rPr>
          <w:rFonts w:ascii="UN-Abhaya" w:hAnsi="UN-Abhaya" w:hint="cs"/>
          <w:cs/>
        </w:rPr>
        <w:t>ත්</w:t>
      </w:r>
      <w:r w:rsidRPr="00765AA9">
        <w:rPr>
          <w:rFonts w:ascii="UN-Abhaya" w:hAnsi="UN-Abhaya"/>
          <w:cs/>
        </w:rPr>
        <w:t>තේ ඒ නයයෙහි පිහිටි සෙසු ප්‍රකරණයන්හි එන ප්‍රශ්න ද විසඳන්නට සම</w:t>
      </w:r>
      <w:r w:rsidR="00573694">
        <w:rPr>
          <w:rFonts w:ascii="UN-Abhaya" w:hAnsi="UN-Abhaya"/>
          <w:cs/>
        </w:rPr>
        <w:t>ර්‍ත්‍ථ</w:t>
      </w:r>
      <w:r w:rsidRPr="00765AA9">
        <w:rPr>
          <w:rFonts w:ascii="UN-Abhaya" w:hAnsi="UN-Abhaya"/>
          <w:cs/>
        </w:rPr>
        <w:t xml:space="preserve"> වන්නේ ය. විනයපිටකය නොයෙක් අරුත් ඇත්තේ නොයෙක් කරුණු ඇත්තේ ය. එහෙයින් මොහු විනයපිටකය අ</w:t>
      </w:r>
      <w:r w:rsidR="00573694">
        <w:rPr>
          <w:rFonts w:ascii="UN-Abhaya" w:hAnsi="UN-Abhaya"/>
          <w:cs/>
        </w:rPr>
        <w:t>ර්‍ත්‍ථ</w:t>
      </w:r>
      <w:r w:rsidRPr="00765AA9">
        <w:rPr>
          <w:rFonts w:ascii="UN-Abhaya" w:hAnsi="UN-Abhaya"/>
          <w:cs/>
        </w:rPr>
        <w:t>කථා සහිතව ප්‍රගුණ කළ යුතුය. මෙපමණකින් මෙතෙමේ භික්ඛුනොවාදකබහුස</w:t>
      </w:r>
      <w:r w:rsidR="00AE6C4E">
        <w:rPr>
          <w:rFonts w:ascii="UN-Abhaya" w:hAnsi="UN-Abhaya" w:hint="cs"/>
          <w:cs/>
        </w:rPr>
        <w:t>්</w:t>
      </w:r>
      <w:r w:rsidRPr="00765AA9">
        <w:rPr>
          <w:rFonts w:ascii="UN-Abhaya" w:hAnsi="UN-Abhaya"/>
          <w:cs/>
        </w:rPr>
        <w:t xml:space="preserve">සුත වේ. </w:t>
      </w:r>
    </w:p>
    <w:p w14:paraId="732B4DD3" w14:textId="5F0AAF58" w:rsidR="00844584" w:rsidRPr="00765AA9" w:rsidRDefault="00844584" w:rsidP="00625B7E">
      <w:pPr>
        <w:spacing w:line="276" w:lineRule="auto"/>
        <w:rPr>
          <w:rFonts w:ascii="UN-Abhaya" w:hAnsi="UN-Abhaya"/>
          <w:cs/>
        </w:rPr>
      </w:pPr>
      <w:r w:rsidRPr="00BA79D7">
        <w:rPr>
          <w:rFonts w:ascii="UN-Abhaya" w:hAnsi="UN-Abhaya"/>
          <w:b/>
          <w:bCs/>
          <w:cs/>
        </w:rPr>
        <w:t>සබ</w:t>
      </w:r>
      <w:r w:rsidR="00BA79D7" w:rsidRPr="00BA79D7">
        <w:rPr>
          <w:rFonts w:ascii="UN-Abhaya" w:hAnsi="UN-Abhaya" w:hint="cs"/>
          <w:b/>
          <w:bCs/>
          <w:cs/>
        </w:rPr>
        <w:t>්</w:t>
      </w:r>
      <w:r w:rsidRPr="00BA79D7">
        <w:rPr>
          <w:rFonts w:ascii="UN-Abhaya" w:hAnsi="UN-Abhaya"/>
          <w:b/>
          <w:bCs/>
          <w:cs/>
        </w:rPr>
        <w:t>බතථකබහුස</w:t>
      </w:r>
      <w:r w:rsidR="00BA79D7" w:rsidRPr="00BA79D7">
        <w:rPr>
          <w:rFonts w:ascii="UN-Abhaya" w:hAnsi="UN-Abhaya" w:hint="cs"/>
          <w:b/>
          <w:bCs/>
          <w:cs/>
        </w:rPr>
        <w:t>්</w:t>
      </w:r>
      <w:r w:rsidRPr="00BA79D7">
        <w:rPr>
          <w:rFonts w:ascii="UN-Abhaya" w:hAnsi="UN-Abhaya"/>
          <w:b/>
          <w:bCs/>
          <w:cs/>
        </w:rPr>
        <w:t>සුත</w:t>
      </w:r>
      <w:r w:rsidRPr="00765AA9">
        <w:rPr>
          <w:rFonts w:ascii="UN-Abhaya" w:hAnsi="UN-Abhaya"/>
          <w:cs/>
        </w:rPr>
        <w:t xml:space="preserve"> නම්: ආනන්ද ස්ථවිරයන් වහන්සේ වැනි ත්‍රිපිටකධර තෙමේ ය. ආනන්ද ස්ථවිරයන් වහන්සේ වනාහි</w:t>
      </w:r>
      <w:r w:rsidRPr="00765AA9">
        <w:rPr>
          <w:rFonts w:ascii="UN-Abhaya" w:hAnsi="UN-Abhaya"/>
        </w:rPr>
        <w:t xml:space="preserve">, </w:t>
      </w:r>
      <w:r w:rsidRPr="00765AA9">
        <w:rPr>
          <w:rFonts w:ascii="UN-Abhaya" w:hAnsi="UN-Abhaya"/>
          <w:cs/>
        </w:rPr>
        <w:t>තමන් වහන්සේගේ හැම ධ</w:t>
      </w:r>
      <w:r w:rsidR="00FB0612">
        <w:rPr>
          <w:rFonts w:ascii="UN-Abhaya" w:hAnsi="UN-Abhaya"/>
          <w:cs/>
        </w:rPr>
        <w:t>ර්‍ම</w:t>
      </w:r>
      <w:r w:rsidRPr="00765AA9">
        <w:rPr>
          <w:rFonts w:ascii="UN-Abhaya" w:hAnsi="UN-Abhaya"/>
          <w:cs/>
        </w:rPr>
        <w:t>යෙක පැතිර ගත් ස</w:t>
      </w:r>
      <w:r w:rsidR="00D53FFC">
        <w:rPr>
          <w:rFonts w:ascii="UN-Abhaya" w:hAnsi="UN-Abhaya"/>
          <w:cs/>
        </w:rPr>
        <w:t>ර්‍ව</w:t>
      </w:r>
      <w:r w:rsidRPr="00765AA9">
        <w:rPr>
          <w:rFonts w:ascii="UN-Abhaya" w:hAnsi="UN-Abhaya"/>
          <w:cs/>
        </w:rPr>
        <w:t>සම්පූ</w:t>
      </w:r>
      <w:r w:rsidR="00462172">
        <w:rPr>
          <w:rFonts w:ascii="UN-Abhaya" w:hAnsi="UN-Abhaya"/>
          <w:cs/>
        </w:rPr>
        <w:t>ර්‍ණ</w:t>
      </w:r>
      <w:r w:rsidRPr="00765AA9">
        <w:rPr>
          <w:rFonts w:ascii="UN-Abhaya" w:hAnsi="UN-Abhaya"/>
          <w:cs/>
        </w:rPr>
        <w:t xml:space="preserve"> වූ බහුශ්‍රැතභාවය කරණ කොට මේ ශාසනයෙහි බහුශ්‍රැත </w:t>
      </w:r>
      <w:r w:rsidR="00721AE7">
        <w:rPr>
          <w:rFonts w:ascii="UN-Abhaya" w:hAnsi="UN-Abhaya"/>
          <w:cs/>
        </w:rPr>
        <w:t>භික්‍ෂූන්</w:t>
      </w:r>
      <w:r w:rsidRPr="00765AA9">
        <w:rPr>
          <w:rFonts w:ascii="UN-Abhaya" w:hAnsi="UN-Abhaya"/>
          <w:cs/>
        </w:rPr>
        <w:t xml:space="preserve"> වහන්සේ අතුරෙහි අග්‍රස්ථානය ලැබූ සේක. භාග්‍යවතුන් වහන්සේ දවසෙක </w:t>
      </w:r>
      <w:r w:rsidR="00721AE7">
        <w:rPr>
          <w:rFonts w:ascii="UN-Abhaya" w:hAnsi="UN-Abhaya"/>
          <w:cs/>
        </w:rPr>
        <w:t>භික්‍ෂූන්</w:t>
      </w:r>
      <w:r w:rsidRPr="00765AA9">
        <w:rPr>
          <w:rFonts w:ascii="UN-Abhaya" w:hAnsi="UN-Abhaya"/>
          <w:cs/>
        </w:rPr>
        <w:t xml:space="preserve"> අමතා “මහණෙනි! ආනන්ද තෙමේ බහුශ්‍රැත ය</w:t>
      </w:r>
      <w:r w:rsidRPr="00765AA9">
        <w:rPr>
          <w:rFonts w:ascii="UN-Abhaya" w:hAnsi="UN-Abhaya"/>
        </w:rPr>
        <w:t xml:space="preserve">, </w:t>
      </w:r>
      <w:r w:rsidRPr="00765AA9">
        <w:rPr>
          <w:rFonts w:ascii="UN-Abhaya" w:hAnsi="UN-Abhaya"/>
          <w:cs/>
        </w:rPr>
        <w:t>පණ්ඩිත ය</w:t>
      </w:r>
      <w:r w:rsidRPr="00765AA9">
        <w:rPr>
          <w:rFonts w:ascii="UN-Abhaya" w:hAnsi="UN-Abhaya"/>
        </w:rPr>
        <w:t xml:space="preserve">, </w:t>
      </w:r>
      <w:r w:rsidRPr="00765AA9">
        <w:rPr>
          <w:rFonts w:ascii="UN-Abhaya" w:hAnsi="UN-Abhaya"/>
          <w:cs/>
        </w:rPr>
        <w:t>ව්‍යක්ත ය</w:t>
      </w:r>
      <w:r w:rsidRPr="00765AA9">
        <w:rPr>
          <w:rFonts w:ascii="UN-Abhaya" w:hAnsi="UN-Abhaya"/>
        </w:rPr>
        <w:t xml:space="preserve">, </w:t>
      </w:r>
      <w:r w:rsidRPr="00765AA9">
        <w:rPr>
          <w:rFonts w:ascii="UN-Abhaya" w:hAnsi="UN-Abhaya"/>
          <w:cs/>
        </w:rPr>
        <w:t>විශාරද ය</w:t>
      </w:r>
      <w:r w:rsidRPr="00765AA9">
        <w:rPr>
          <w:rFonts w:ascii="UN-Abhaya" w:hAnsi="UN-Abhaya"/>
        </w:rPr>
        <w:t xml:space="preserve">, </w:t>
      </w:r>
      <w:r w:rsidRPr="00765AA9">
        <w:rPr>
          <w:rFonts w:ascii="UN-Abhaya" w:hAnsi="UN-Abhaya"/>
          <w:cs/>
        </w:rPr>
        <w:t>ස්ථාන</w:t>
      </w:r>
      <w:r w:rsidR="00A6758C">
        <w:rPr>
          <w:rFonts w:ascii="UN-Abhaya" w:hAnsi="UN-Abhaya" w:hint="cs"/>
          <w:cs/>
        </w:rPr>
        <w:t>ෝ</w:t>
      </w:r>
      <w:r w:rsidRPr="00765AA9">
        <w:rPr>
          <w:rFonts w:ascii="UN-Abhaya" w:hAnsi="UN-Abhaya"/>
          <w:cs/>
        </w:rPr>
        <w:t>චිත ප්‍රඥා ඇතියේ ය</w:t>
      </w:r>
      <w:r w:rsidRPr="00765AA9">
        <w:rPr>
          <w:rFonts w:ascii="UN-Abhaya" w:hAnsi="UN-Abhaya"/>
        </w:rPr>
        <w:t>,</w:t>
      </w:r>
      <w:r w:rsidRPr="00765AA9">
        <w:rPr>
          <w:rFonts w:ascii="UN-Abhaya" w:hAnsi="UN-Abhaya"/>
          <w:cs/>
        </w:rPr>
        <w:t xml:space="preserve"> </w:t>
      </w:r>
      <w:r w:rsidR="001F7805">
        <w:rPr>
          <w:rFonts w:ascii="UN-Abhaya" w:hAnsi="UN-Abhaya"/>
          <w:cs/>
        </w:rPr>
        <w:t>ස්කන්‍ධ</w:t>
      </w:r>
      <w:r w:rsidRPr="00765AA9">
        <w:rPr>
          <w:rFonts w:ascii="UN-Abhaya" w:hAnsi="UN-Abhaya"/>
          <w:cs/>
        </w:rPr>
        <w:t xml:space="preserve"> ධාතු ආයතනාදියෙහි ද</w:t>
      </w:r>
      <w:r w:rsidR="00DB5973">
        <w:rPr>
          <w:rFonts w:ascii="UN-Abhaya" w:hAnsi="UN-Abhaya"/>
          <w:cs/>
        </w:rPr>
        <w:t>ක්‍ෂ</w:t>
      </w:r>
      <w:r w:rsidRPr="00765AA9">
        <w:rPr>
          <w:rFonts w:ascii="UN-Abhaya" w:hAnsi="UN-Abhaya"/>
          <w:cs/>
        </w:rPr>
        <w:t xml:space="preserve"> ය</w:t>
      </w:r>
      <w:r w:rsidRPr="00765AA9">
        <w:rPr>
          <w:rFonts w:ascii="UN-Abhaya" w:hAnsi="UN-Abhaya"/>
        </w:rPr>
        <w:t xml:space="preserve">, </w:t>
      </w:r>
      <w:r w:rsidRPr="00765AA9">
        <w:rPr>
          <w:rFonts w:ascii="UN-Abhaya" w:hAnsi="UN-Abhaya"/>
          <w:cs/>
        </w:rPr>
        <w:t>තථාගතයන් දැක්ම පිණිස මහණුන්ට මෙහෙණන්ට උවසුවන්ට උවැසියන්ට රජුන්ට ඇමැතියන්ට බමුණන්ට ගැහැවියන්ට තොටුවන්ට තොටුසව්වන්ට එළැඹීමට මේ කලැ යි දන්නේ ය”</w:t>
      </w:r>
      <w:r w:rsidRPr="00765AA9">
        <w:rPr>
          <w:rFonts w:ascii="UN-Abhaya" w:hAnsi="UN-Abhaya"/>
        </w:rPr>
        <w:t xml:space="preserve"> </w:t>
      </w:r>
      <w:r w:rsidRPr="00765AA9">
        <w:rPr>
          <w:rFonts w:ascii="UN-Abhaya" w:hAnsi="UN-Abhaya"/>
          <w:cs/>
        </w:rPr>
        <w:t>යන ඈ ලෙසින් ස්තුතිමුඛයෙන් දක්වා වදාළ සේක. මේ ශාසනයෙහි බහුශ්‍රැත භි</w:t>
      </w:r>
      <w:r w:rsidR="00E47F80">
        <w:rPr>
          <w:rFonts w:ascii="UN-Abhaya" w:hAnsi="UN-Abhaya"/>
          <w:cs/>
        </w:rPr>
        <w:t>ක්‍ෂු</w:t>
      </w:r>
      <w:r w:rsidRPr="00765AA9">
        <w:rPr>
          <w:rFonts w:ascii="UN-Abhaya" w:hAnsi="UN-Abhaya"/>
          <w:cs/>
        </w:rPr>
        <w:t>හු වූවාහු නමුත් ඒ කිසි කෙනෙක් ආනන්ද ස්ථවිරයන් වහන්සේට බහුශ්‍රැත භාවයෙන් ලං නො වූහ. ශාරීපුත්‍ර මහාස්ථවිරයන් වහන්සේ “ආනන්ද ස්ථවිර තෙමේ නවාඞ්ගශාස්තෘශාසනය දරන්නේ ය</w:t>
      </w:r>
      <w:r w:rsidRPr="00765AA9">
        <w:rPr>
          <w:rFonts w:ascii="UN-Abhaya" w:hAnsi="UN-Abhaya"/>
        </w:rPr>
        <w:t xml:space="preserve">, </w:t>
      </w:r>
      <w:r w:rsidRPr="00765AA9">
        <w:rPr>
          <w:rFonts w:ascii="UN-Abhaya" w:hAnsi="UN-Abhaya"/>
          <w:cs/>
        </w:rPr>
        <w:t>ඇසූ පරිදි අ</w:t>
      </w:r>
      <w:r w:rsidR="00A6758C">
        <w:rPr>
          <w:rFonts w:ascii="UN-Abhaya" w:hAnsi="UN-Abhaya" w:hint="cs"/>
          <w:cs/>
        </w:rPr>
        <w:t>න්හ</w:t>
      </w:r>
      <w:r w:rsidRPr="00765AA9">
        <w:rPr>
          <w:rFonts w:ascii="UN-Abhaya" w:hAnsi="UN-Abhaya"/>
          <w:cs/>
        </w:rPr>
        <w:t>ට කියන්නේ ය</w:t>
      </w:r>
      <w:r w:rsidRPr="00765AA9">
        <w:rPr>
          <w:rFonts w:ascii="UN-Abhaya" w:hAnsi="UN-Abhaya"/>
        </w:rPr>
        <w:t xml:space="preserve">, </w:t>
      </w:r>
      <w:r w:rsidRPr="00765AA9">
        <w:rPr>
          <w:rFonts w:ascii="UN-Abhaya" w:hAnsi="UN-Abhaya"/>
          <w:cs/>
        </w:rPr>
        <w:t>කියවන්නේ ය</w:t>
      </w:r>
      <w:r w:rsidRPr="00765AA9">
        <w:rPr>
          <w:rFonts w:ascii="UN-Abhaya" w:hAnsi="UN-Abhaya"/>
        </w:rPr>
        <w:t xml:space="preserve">, </w:t>
      </w:r>
      <w:r w:rsidRPr="00765AA9">
        <w:rPr>
          <w:rFonts w:ascii="UN-Abhaya" w:hAnsi="UN-Abhaya"/>
          <w:cs/>
        </w:rPr>
        <w:t>හදාරන්නේ ය</w:t>
      </w:r>
      <w:r w:rsidRPr="00765AA9">
        <w:rPr>
          <w:rFonts w:ascii="UN-Abhaya" w:hAnsi="UN-Abhaya"/>
        </w:rPr>
        <w:t xml:space="preserve">, </w:t>
      </w:r>
      <w:r w:rsidRPr="00765AA9">
        <w:rPr>
          <w:rFonts w:ascii="UN-Abhaya" w:hAnsi="UN-Abhaya"/>
          <w:cs/>
        </w:rPr>
        <w:t>විතකන්නේ ය</w:t>
      </w:r>
      <w:r w:rsidRPr="00765AA9">
        <w:rPr>
          <w:rFonts w:ascii="UN-Abhaya" w:hAnsi="UN-Abhaya"/>
        </w:rPr>
        <w:t xml:space="preserve">, </w:t>
      </w:r>
      <w:r w:rsidRPr="00765AA9">
        <w:rPr>
          <w:rFonts w:ascii="UN-Abhaya" w:hAnsi="UN-Abhaya"/>
          <w:cs/>
        </w:rPr>
        <w:t>ත්‍රිපිටකධර</w:t>
      </w:r>
      <w:r w:rsidR="00721AE7">
        <w:rPr>
          <w:rFonts w:ascii="UN-Abhaya" w:hAnsi="UN-Abhaya"/>
          <w:cs/>
        </w:rPr>
        <w:t>භික්‍ෂූන්</w:t>
      </w:r>
      <w:r w:rsidRPr="00765AA9">
        <w:rPr>
          <w:rFonts w:ascii="UN-Abhaya" w:hAnsi="UN-Abhaya"/>
          <w:cs/>
        </w:rPr>
        <w:t xml:space="preserve"> වෙත නිතර එළැඹැ විචාරන්නේ ය</w:t>
      </w:r>
      <w:r w:rsidRPr="00765AA9">
        <w:rPr>
          <w:rFonts w:ascii="UN-Abhaya" w:hAnsi="UN-Abhaya"/>
        </w:rPr>
        <w:t xml:space="preserve">, </w:t>
      </w:r>
      <w:r w:rsidRPr="00765AA9">
        <w:rPr>
          <w:rFonts w:ascii="UN-Abhaya" w:hAnsi="UN-Abhaya"/>
          <w:cs/>
        </w:rPr>
        <w:t>අ</w:t>
      </w:r>
      <w:r w:rsidR="00573694">
        <w:rPr>
          <w:rFonts w:ascii="UN-Abhaya" w:hAnsi="UN-Abhaya"/>
          <w:cs/>
        </w:rPr>
        <w:t>ර්‍ත්‍ථ</w:t>
      </w:r>
      <w:r w:rsidRPr="00765AA9">
        <w:rPr>
          <w:rFonts w:ascii="UN-Abhaya" w:hAnsi="UN-Abhaya"/>
          <w:cs/>
        </w:rPr>
        <w:t>යෙහි පාළියෙහි නිරුක්තියෙහි ව්‍යඤ්ජනයෙහි අ</w:t>
      </w:r>
      <w:r w:rsidR="00573694">
        <w:rPr>
          <w:rFonts w:ascii="UN-Abhaya" w:hAnsi="UN-Abhaya"/>
          <w:cs/>
        </w:rPr>
        <w:t>ර්‍ත්‍ථ</w:t>
      </w:r>
      <w:r w:rsidRPr="00765AA9">
        <w:rPr>
          <w:rFonts w:ascii="UN-Abhaya" w:hAnsi="UN-Abhaya"/>
          <w:cs/>
        </w:rPr>
        <w:t>පූ</w:t>
      </w:r>
      <w:r w:rsidR="00A30314">
        <w:rPr>
          <w:rFonts w:ascii="UN-Abhaya" w:hAnsi="UN-Abhaya"/>
          <w:cs/>
        </w:rPr>
        <w:t>ර්‍වා</w:t>
      </w:r>
      <w:r w:rsidRPr="00765AA9">
        <w:rPr>
          <w:rFonts w:ascii="UN-Abhaya" w:hAnsi="UN-Abhaya"/>
          <w:cs/>
        </w:rPr>
        <w:t>පරයෙහි ධ</w:t>
      </w:r>
      <w:r w:rsidR="00FB0612">
        <w:rPr>
          <w:rFonts w:ascii="UN-Abhaya" w:hAnsi="UN-Abhaya"/>
          <w:cs/>
        </w:rPr>
        <w:t>ර්‍ම</w:t>
      </w:r>
      <w:r w:rsidRPr="00765AA9">
        <w:rPr>
          <w:rFonts w:ascii="UN-Abhaya" w:hAnsi="UN-Abhaya"/>
          <w:cs/>
        </w:rPr>
        <w:t>පූ</w:t>
      </w:r>
      <w:r w:rsidR="00A30314">
        <w:rPr>
          <w:rFonts w:ascii="UN-Abhaya" w:hAnsi="UN-Abhaya"/>
          <w:cs/>
        </w:rPr>
        <w:t>ර්‍වා</w:t>
      </w:r>
      <w:r w:rsidRPr="00765AA9">
        <w:rPr>
          <w:rFonts w:ascii="UN-Abhaya" w:hAnsi="UN-Abhaya"/>
          <w:cs/>
        </w:rPr>
        <w:t>පරයෙහි පදපූ</w:t>
      </w:r>
      <w:r w:rsidR="00A30314">
        <w:rPr>
          <w:rFonts w:ascii="UN-Abhaya" w:hAnsi="UN-Abhaya"/>
          <w:cs/>
        </w:rPr>
        <w:t>ර්‍වා</w:t>
      </w:r>
      <w:r w:rsidRPr="00765AA9">
        <w:rPr>
          <w:rFonts w:ascii="UN-Abhaya" w:hAnsi="UN-Abhaya"/>
          <w:cs/>
        </w:rPr>
        <w:t>පරයෙහි අ</w:t>
      </w:r>
      <w:r w:rsidR="00DB5973">
        <w:rPr>
          <w:rFonts w:ascii="UN-Abhaya" w:hAnsi="UN-Abhaya"/>
          <w:cs/>
        </w:rPr>
        <w:t>ක්‍ෂ</w:t>
      </w:r>
      <w:r w:rsidRPr="00765AA9">
        <w:rPr>
          <w:rFonts w:ascii="UN-Abhaya" w:hAnsi="UN-Abhaya"/>
          <w:cs/>
        </w:rPr>
        <w:t>ර පූ</w:t>
      </w:r>
      <w:r w:rsidR="00A30314">
        <w:rPr>
          <w:rFonts w:ascii="UN-Abhaya" w:hAnsi="UN-Abhaya"/>
          <w:cs/>
        </w:rPr>
        <w:t>ර්‍වා</w:t>
      </w:r>
      <w:r w:rsidRPr="00765AA9">
        <w:rPr>
          <w:rFonts w:ascii="UN-Abhaya" w:hAnsi="UN-Abhaya"/>
          <w:cs/>
        </w:rPr>
        <w:t>පරයෙහි අනුස</w:t>
      </w:r>
      <w:r w:rsidR="003727B8">
        <w:rPr>
          <w:rFonts w:ascii="UN-Abhaya" w:hAnsi="UN-Abhaya"/>
          <w:cs/>
        </w:rPr>
        <w:t>න්‍ධි</w:t>
      </w:r>
      <w:r w:rsidRPr="00765AA9">
        <w:rPr>
          <w:rFonts w:ascii="UN-Abhaya" w:hAnsi="UN-Abhaya"/>
          <w:cs/>
        </w:rPr>
        <w:t xml:space="preserve"> පූ</w:t>
      </w:r>
      <w:r w:rsidR="00A30314">
        <w:rPr>
          <w:rFonts w:ascii="UN-Abhaya" w:hAnsi="UN-Abhaya"/>
          <w:cs/>
        </w:rPr>
        <w:t>ර්‍වා</w:t>
      </w:r>
      <w:r w:rsidRPr="00765AA9">
        <w:rPr>
          <w:rFonts w:ascii="UN-Abhaya" w:hAnsi="UN-Abhaya"/>
          <w:cs/>
        </w:rPr>
        <w:t>පරයෙහි ද</w:t>
      </w:r>
      <w:r w:rsidR="00DB5973">
        <w:rPr>
          <w:rFonts w:ascii="UN-Abhaya" w:hAnsi="UN-Abhaya"/>
          <w:cs/>
        </w:rPr>
        <w:t>ක්‍ෂ</w:t>
      </w:r>
      <w:r w:rsidRPr="00765AA9">
        <w:rPr>
          <w:rFonts w:ascii="UN-Abhaya" w:hAnsi="UN-Abhaya"/>
          <w:cs/>
        </w:rPr>
        <w:t xml:space="preserve"> ය</w:t>
      </w:r>
      <w:r w:rsidRPr="00765AA9">
        <w:rPr>
          <w:rFonts w:ascii="UN-Abhaya" w:hAnsi="UN-Abhaya"/>
        </w:rPr>
        <w:t xml:space="preserve">, </w:t>
      </w:r>
      <w:r w:rsidRPr="00765AA9">
        <w:rPr>
          <w:rFonts w:ascii="UN-Abhaya" w:hAnsi="UN-Abhaya"/>
          <w:cs/>
        </w:rPr>
        <w:t>විච</w:t>
      </w:r>
      <w:r w:rsidR="00DB5973">
        <w:rPr>
          <w:rFonts w:ascii="UN-Abhaya" w:hAnsi="UN-Abhaya"/>
          <w:cs/>
        </w:rPr>
        <w:t>ක්‍ෂ</w:t>
      </w:r>
      <w:r w:rsidRPr="00765AA9">
        <w:rPr>
          <w:rFonts w:ascii="UN-Abhaya" w:hAnsi="UN-Abhaya"/>
          <w:cs/>
        </w:rPr>
        <w:t>ණ ය” යි ආනන්ද ස්ථවිරයන් වහන්සේ ගේ බහුශ්‍රැතභාවය කියා පෑහ. මෙසේ ආනන්ද ස්ථවිරයන් වහන්සේන්ගේ බහුශ්‍රැතභාවය වැනි බහුශ්‍රැත භාවය ඇත්තේ සබ</w:t>
      </w:r>
      <w:r w:rsidR="006F1683">
        <w:rPr>
          <w:rFonts w:ascii="UN-Abhaya" w:hAnsi="UN-Abhaya" w:hint="cs"/>
          <w:cs/>
        </w:rPr>
        <w:t>්</w:t>
      </w:r>
      <w:r w:rsidRPr="00765AA9">
        <w:rPr>
          <w:rFonts w:ascii="UN-Abhaya" w:hAnsi="UN-Abhaya"/>
          <w:cs/>
        </w:rPr>
        <w:t>බ</w:t>
      </w:r>
      <w:r w:rsidR="00DB5973">
        <w:rPr>
          <w:rFonts w:ascii="UN-Abhaya" w:hAnsi="UN-Abhaya"/>
          <w:cs/>
        </w:rPr>
        <w:t>ත්‍ථ</w:t>
      </w:r>
      <w:r w:rsidRPr="00765AA9">
        <w:rPr>
          <w:rFonts w:ascii="UN-Abhaya" w:hAnsi="UN-Abhaya"/>
          <w:cs/>
        </w:rPr>
        <w:t xml:space="preserve">කබහුස්සුතැ යි දත යුතු ය. </w:t>
      </w:r>
    </w:p>
    <w:p w14:paraId="471FB3B3" w14:textId="77777777" w:rsidR="0063531F" w:rsidRDefault="00844584" w:rsidP="00625B7E">
      <w:pPr>
        <w:spacing w:line="276" w:lineRule="auto"/>
        <w:rPr>
          <w:rFonts w:ascii="UN-Abhaya" w:hAnsi="UN-Abhaya"/>
        </w:rPr>
      </w:pPr>
      <w:r w:rsidRPr="00442A5B">
        <w:rPr>
          <w:rFonts w:ascii="UN-Abhaya" w:hAnsi="UN-Abhaya"/>
          <w:b/>
          <w:bCs/>
          <w:cs/>
        </w:rPr>
        <w:t>පටිවෙධබහුස</w:t>
      </w:r>
      <w:r w:rsidR="00442A5B">
        <w:rPr>
          <w:rFonts w:ascii="UN-Abhaya" w:hAnsi="UN-Abhaya" w:hint="cs"/>
          <w:b/>
          <w:bCs/>
          <w:cs/>
        </w:rPr>
        <w:t>්</w:t>
      </w:r>
      <w:r w:rsidRPr="00442A5B">
        <w:rPr>
          <w:rFonts w:ascii="UN-Abhaya" w:hAnsi="UN-Abhaya"/>
          <w:b/>
          <w:bCs/>
          <w:cs/>
        </w:rPr>
        <w:t>ස</w:t>
      </w:r>
      <w:r w:rsidR="00442A5B">
        <w:rPr>
          <w:rFonts w:ascii="UN-Abhaya" w:hAnsi="UN-Abhaya" w:hint="cs"/>
          <w:b/>
          <w:bCs/>
          <w:cs/>
        </w:rPr>
        <w:t>ු</w:t>
      </w:r>
      <w:r w:rsidRPr="00442A5B">
        <w:rPr>
          <w:rFonts w:ascii="UN-Abhaya" w:hAnsi="UN-Abhaya"/>
          <w:b/>
          <w:bCs/>
          <w:cs/>
        </w:rPr>
        <w:t>ත</w:t>
      </w:r>
      <w:r w:rsidRPr="00765AA9">
        <w:rPr>
          <w:rFonts w:ascii="UN-Abhaya" w:hAnsi="UN-Abhaya"/>
          <w:cs/>
        </w:rPr>
        <w:t xml:space="preserve"> නම්: චතුසත්‍යාවබෝධය කොට සිටියේ ය. හේ චතුර්විධ මා</w:t>
      </w:r>
      <w:r w:rsidR="00026AD1">
        <w:rPr>
          <w:rFonts w:ascii="UN-Abhaya" w:hAnsi="UN-Abhaya"/>
          <w:cs/>
        </w:rPr>
        <w:t>ර්‍ග</w:t>
      </w:r>
      <w:r w:rsidRPr="00765AA9">
        <w:rPr>
          <w:rFonts w:ascii="UN-Abhaya" w:hAnsi="UN-Abhaya"/>
          <w:cs/>
        </w:rPr>
        <w:t>ඥානප්‍රතිලාභ විසින් සිවු වැදෑරුම් ය. චතුර්විධමා</w:t>
      </w:r>
      <w:r w:rsidR="00026AD1">
        <w:rPr>
          <w:rFonts w:ascii="UN-Abhaya" w:hAnsi="UN-Abhaya"/>
          <w:cs/>
        </w:rPr>
        <w:t>ර්‍ග</w:t>
      </w:r>
      <w:r w:rsidRPr="00765AA9">
        <w:rPr>
          <w:rFonts w:ascii="UN-Abhaya" w:hAnsi="UN-Abhaya"/>
          <w:cs/>
        </w:rPr>
        <w:t>ඥානය හා මා</w:t>
      </w:r>
      <w:r w:rsidR="00026AD1">
        <w:rPr>
          <w:rFonts w:ascii="UN-Abhaya" w:hAnsi="UN-Abhaya"/>
          <w:cs/>
        </w:rPr>
        <w:t>ර්‍ග</w:t>
      </w:r>
      <w:r w:rsidRPr="00765AA9">
        <w:rPr>
          <w:rFonts w:ascii="UN-Abhaya" w:hAnsi="UN-Abhaya"/>
          <w:cs/>
        </w:rPr>
        <w:t>ඥාන විසින් සත්‍යවබ</w:t>
      </w:r>
      <w:r w:rsidR="00442A5B">
        <w:rPr>
          <w:rFonts w:ascii="UN-Abhaya" w:hAnsi="UN-Abhaya" w:hint="cs"/>
          <w:cs/>
        </w:rPr>
        <w:t>ෝ</w:t>
      </w:r>
      <w:r w:rsidRPr="00765AA9">
        <w:rPr>
          <w:rFonts w:ascii="UN-Abhaya" w:hAnsi="UN-Abhaya"/>
          <w:cs/>
        </w:rPr>
        <w:t>ධය ලබන සැටි පෙර කියන ලද්දේ ය. ඒ එනයින් දත යුතුය. මෙතෙමේ මා</w:t>
      </w:r>
      <w:r w:rsidR="00026AD1">
        <w:rPr>
          <w:rFonts w:ascii="UN-Abhaya" w:hAnsi="UN-Abhaya"/>
          <w:cs/>
        </w:rPr>
        <w:t>ර්‍ග</w:t>
      </w:r>
      <w:r w:rsidRPr="00765AA9">
        <w:rPr>
          <w:rFonts w:ascii="UN-Abhaya" w:hAnsi="UN-Abhaya"/>
          <w:cs/>
        </w:rPr>
        <w:t>ඵලවිද්‍යාඅභිඥාවන්ගේ ප්‍රතිව</w:t>
      </w:r>
      <w:r w:rsidR="00442A5B">
        <w:rPr>
          <w:rFonts w:ascii="UN-Abhaya" w:hAnsi="UN-Abhaya" w:hint="cs"/>
          <w:cs/>
        </w:rPr>
        <w:t>ේ</w:t>
      </w:r>
      <w:r w:rsidRPr="00765AA9">
        <w:rPr>
          <w:rFonts w:ascii="UN-Abhaya" w:hAnsi="UN-Abhaya"/>
          <w:cs/>
        </w:rPr>
        <w:t xml:space="preserve">ධ විසින් ද ව්‍යවස්ථා කරණ ලද්දේ ය. </w:t>
      </w:r>
      <w:r w:rsidRPr="00442A5B">
        <w:rPr>
          <w:rFonts w:ascii="UN-Abhaya" w:hAnsi="UN-Abhaya"/>
          <w:b/>
          <w:bCs/>
          <w:cs/>
        </w:rPr>
        <w:t>“සො මග</w:t>
      </w:r>
      <w:r w:rsidR="00442A5B" w:rsidRPr="00442A5B">
        <w:rPr>
          <w:rFonts w:ascii="UN-Abhaya" w:hAnsi="UN-Abhaya" w:hint="cs"/>
          <w:b/>
          <w:bCs/>
          <w:cs/>
        </w:rPr>
        <w:t>්</w:t>
      </w:r>
      <w:r w:rsidRPr="00442A5B">
        <w:rPr>
          <w:rFonts w:ascii="UN-Abhaya" w:hAnsi="UN-Abhaya"/>
          <w:b/>
          <w:bCs/>
          <w:cs/>
        </w:rPr>
        <w:t>ගඵලවිජජා භිඤ</w:t>
      </w:r>
      <w:r w:rsidR="00442A5B" w:rsidRPr="00442A5B">
        <w:rPr>
          <w:rFonts w:ascii="UN-Abhaya" w:hAnsi="UN-Abhaya" w:hint="cs"/>
          <w:b/>
          <w:bCs/>
          <w:cs/>
        </w:rPr>
        <w:t>්</w:t>
      </w:r>
      <w:r w:rsidRPr="00442A5B">
        <w:rPr>
          <w:rFonts w:ascii="UN-Abhaya" w:hAnsi="UN-Abhaya"/>
          <w:b/>
          <w:bCs/>
          <w:cs/>
        </w:rPr>
        <w:t>ඤාණානං පටිව</w:t>
      </w:r>
      <w:r w:rsidR="00442A5B" w:rsidRPr="00442A5B">
        <w:rPr>
          <w:rFonts w:ascii="UN-Abhaya" w:hAnsi="UN-Abhaya" w:hint="cs"/>
          <w:b/>
          <w:bCs/>
          <w:cs/>
        </w:rPr>
        <w:t>ේ</w:t>
      </w:r>
      <w:r w:rsidRPr="00442A5B">
        <w:rPr>
          <w:rFonts w:ascii="UN-Abhaya" w:hAnsi="UN-Abhaya"/>
          <w:b/>
          <w:bCs/>
          <w:cs/>
        </w:rPr>
        <w:t>ධත</w:t>
      </w:r>
      <w:r w:rsidR="00442A5B" w:rsidRPr="00442A5B">
        <w:rPr>
          <w:rFonts w:ascii="UN-Abhaya" w:hAnsi="UN-Abhaya" w:hint="cs"/>
          <w:b/>
          <w:bCs/>
          <w:cs/>
        </w:rPr>
        <w:t>්</w:t>
      </w:r>
      <w:r w:rsidRPr="00442A5B">
        <w:rPr>
          <w:rFonts w:ascii="UN-Abhaya" w:hAnsi="UN-Abhaya"/>
          <w:b/>
          <w:bCs/>
          <w:cs/>
        </w:rPr>
        <w:t>තා ච පටිව</w:t>
      </w:r>
      <w:r w:rsidR="00442A5B" w:rsidRPr="00442A5B">
        <w:rPr>
          <w:rFonts w:ascii="UN-Abhaya" w:hAnsi="UN-Abhaya" w:hint="cs"/>
          <w:b/>
          <w:bCs/>
          <w:cs/>
        </w:rPr>
        <w:t>ේ</w:t>
      </w:r>
      <w:r w:rsidRPr="00442A5B">
        <w:rPr>
          <w:rFonts w:ascii="UN-Abhaya" w:hAnsi="UN-Abhaya"/>
          <w:b/>
          <w:bCs/>
          <w:cs/>
        </w:rPr>
        <w:t>ධබහුස</w:t>
      </w:r>
      <w:r w:rsidR="00442A5B" w:rsidRPr="00442A5B">
        <w:rPr>
          <w:rFonts w:ascii="UN-Abhaya" w:hAnsi="UN-Abhaya" w:hint="cs"/>
          <w:b/>
          <w:bCs/>
          <w:cs/>
        </w:rPr>
        <w:t>්</w:t>
      </w:r>
      <w:r w:rsidRPr="00442A5B">
        <w:rPr>
          <w:rFonts w:ascii="UN-Abhaya" w:hAnsi="UN-Abhaya"/>
          <w:b/>
          <w:bCs/>
          <w:cs/>
        </w:rPr>
        <w:t>සුතොති වව</w:t>
      </w:r>
      <w:r w:rsidR="00C54AED" w:rsidRPr="00442A5B">
        <w:rPr>
          <w:rFonts w:ascii="UN-Abhaya" w:hAnsi="UN-Abhaya"/>
          <w:b/>
          <w:bCs/>
          <w:cs/>
        </w:rPr>
        <w:t>ත්‍ථි</w:t>
      </w:r>
      <w:r w:rsidRPr="00442A5B">
        <w:rPr>
          <w:rFonts w:ascii="UN-Abhaya" w:hAnsi="UN-Abhaya"/>
          <w:b/>
          <w:bCs/>
          <w:cs/>
        </w:rPr>
        <w:t>තො”</w:t>
      </w:r>
      <w:r w:rsidRPr="00765AA9">
        <w:rPr>
          <w:rFonts w:ascii="UN-Abhaya" w:hAnsi="UN-Abhaya"/>
          <w:cs/>
        </w:rPr>
        <w:t xml:space="preserve"> යනු ටීකා ය.</w:t>
      </w:r>
      <w:r w:rsidR="0063531F">
        <w:rPr>
          <w:rFonts w:ascii="UN-Abhaya" w:hAnsi="UN-Abhaya" w:hint="cs"/>
          <w:cs/>
        </w:rPr>
        <w:t xml:space="preserve"> </w:t>
      </w:r>
    </w:p>
    <w:p w14:paraId="729B33B3" w14:textId="27F160C0" w:rsidR="00844584" w:rsidRPr="00765AA9" w:rsidRDefault="00844584" w:rsidP="00625B7E">
      <w:pPr>
        <w:spacing w:line="276" w:lineRule="auto"/>
        <w:rPr>
          <w:rFonts w:ascii="UN-Abhaya" w:hAnsi="UN-Abhaya"/>
        </w:rPr>
      </w:pPr>
      <w:r w:rsidRPr="00765AA9">
        <w:rPr>
          <w:rFonts w:ascii="UN-Abhaya" w:hAnsi="UN-Abhaya"/>
          <w:cs/>
        </w:rPr>
        <w:t>මෙහි මෙතෙක් ඉතා සැකෙවින් කියූ නිස</w:t>
      </w:r>
      <w:r w:rsidR="00C96543">
        <w:rPr>
          <w:rFonts w:ascii="UN-Abhaya" w:hAnsi="UN-Abhaya" w:hint="cs"/>
          <w:cs/>
        </w:rPr>
        <w:t>්</w:t>
      </w:r>
      <w:r w:rsidRPr="00765AA9">
        <w:rPr>
          <w:rFonts w:ascii="UN-Abhaya" w:hAnsi="UN-Abhaya"/>
          <w:cs/>
        </w:rPr>
        <w:t>සයමුච්චනකාදී වූ බහුශ්‍රැතයෝ අනගාරිය ප</w:t>
      </w:r>
      <w:r w:rsidR="00DB5973">
        <w:rPr>
          <w:rFonts w:ascii="UN-Abhaya" w:hAnsi="UN-Abhaya"/>
          <w:cs/>
        </w:rPr>
        <w:t>ක්‍ෂ</w:t>
      </w:r>
      <w:r w:rsidRPr="00765AA9">
        <w:rPr>
          <w:rFonts w:ascii="UN-Abhaya" w:hAnsi="UN-Abhaya"/>
          <w:cs/>
        </w:rPr>
        <w:t xml:space="preserve">යෙහි වැටෙති. එහිදු ප්‍රධාන වනුයේ </w:t>
      </w:r>
      <w:r w:rsidR="008C59AA">
        <w:rPr>
          <w:rFonts w:ascii="UN-Abhaya" w:hAnsi="UN-Abhaya"/>
          <w:cs/>
        </w:rPr>
        <w:t>අර්‍හ</w:t>
      </w:r>
      <w:r w:rsidRPr="00765AA9">
        <w:rPr>
          <w:rFonts w:ascii="UN-Abhaya" w:hAnsi="UN-Abhaya"/>
          <w:cs/>
        </w:rPr>
        <w:t>න</w:t>
      </w:r>
      <w:r w:rsidR="00C96543">
        <w:rPr>
          <w:rFonts w:ascii="UN-Abhaya" w:hAnsi="UN-Abhaya" w:hint="cs"/>
          <w:cs/>
        </w:rPr>
        <w:t>්</w:t>
      </w:r>
      <w:r w:rsidRPr="00765AA9">
        <w:rPr>
          <w:rFonts w:ascii="UN-Abhaya" w:hAnsi="UN-Abhaya"/>
          <w:cs/>
        </w:rPr>
        <w:t>මා</w:t>
      </w:r>
      <w:r w:rsidR="00026AD1">
        <w:rPr>
          <w:rFonts w:ascii="UN-Abhaya" w:hAnsi="UN-Abhaya"/>
          <w:cs/>
        </w:rPr>
        <w:t>ර්‍ග</w:t>
      </w:r>
      <w:r w:rsidRPr="00765AA9">
        <w:rPr>
          <w:rFonts w:ascii="UN-Abhaya" w:hAnsi="UN-Abhaya"/>
          <w:cs/>
        </w:rPr>
        <w:t xml:space="preserve">ඥානයෙන් </w:t>
      </w:r>
      <w:r w:rsidR="00C96543">
        <w:rPr>
          <w:rFonts w:ascii="UN-Abhaya" w:hAnsi="UN-Abhaya" w:hint="cs"/>
          <w:cs/>
        </w:rPr>
        <w:t>ච</w:t>
      </w:r>
      <w:r w:rsidRPr="00765AA9">
        <w:rPr>
          <w:rFonts w:ascii="UN-Abhaya" w:hAnsi="UN-Abhaya"/>
          <w:cs/>
        </w:rPr>
        <w:t>තුස්සත්‍යාවබ</w:t>
      </w:r>
      <w:r w:rsidR="00C96543">
        <w:rPr>
          <w:rFonts w:ascii="UN-Abhaya" w:hAnsi="UN-Abhaya" w:hint="cs"/>
          <w:cs/>
        </w:rPr>
        <w:t>ෝ</w:t>
      </w:r>
      <w:r w:rsidRPr="00765AA9">
        <w:rPr>
          <w:rFonts w:ascii="UN-Abhaya" w:hAnsi="UN-Abhaya"/>
          <w:cs/>
        </w:rPr>
        <w:t>ධය කොට කෘතකෘත්‍ය ව සිටි මහා</w:t>
      </w:r>
      <w:r w:rsidR="000B3116">
        <w:rPr>
          <w:rFonts w:ascii="UN-Abhaya" w:hAnsi="UN-Abhaya"/>
          <w:cs/>
        </w:rPr>
        <w:t>ක්‍ෂී</w:t>
      </w:r>
      <w:r w:rsidRPr="00765AA9">
        <w:rPr>
          <w:rFonts w:ascii="UN-Abhaya" w:hAnsi="UN-Abhaya"/>
          <w:cs/>
        </w:rPr>
        <w:t xml:space="preserve">ණාශ්‍රව තෙමේ ය. මේ ගාථායෙහි දක්වන ලද්දේ ද මෙතෙමේ ය. </w:t>
      </w:r>
    </w:p>
    <w:p w14:paraId="471B41BA" w14:textId="747A53FE" w:rsidR="00844584" w:rsidRPr="00765AA9" w:rsidRDefault="00844584" w:rsidP="00625B7E">
      <w:pPr>
        <w:spacing w:line="276" w:lineRule="auto"/>
        <w:rPr>
          <w:rFonts w:ascii="UN-Abhaya" w:hAnsi="UN-Abhaya"/>
        </w:rPr>
      </w:pPr>
      <w:r w:rsidRPr="00B31342">
        <w:rPr>
          <w:rFonts w:ascii="UN-Abhaya" w:hAnsi="UN-Abhaya"/>
          <w:b/>
          <w:bCs/>
          <w:cs/>
        </w:rPr>
        <w:t>අගාරියබහුස</w:t>
      </w:r>
      <w:r w:rsidR="00B31342">
        <w:rPr>
          <w:rFonts w:ascii="UN-Abhaya" w:hAnsi="UN-Abhaya" w:hint="cs"/>
          <w:b/>
          <w:bCs/>
          <w:cs/>
        </w:rPr>
        <w:t>්</w:t>
      </w:r>
      <w:r w:rsidRPr="00B31342">
        <w:rPr>
          <w:rFonts w:ascii="UN-Abhaya" w:hAnsi="UN-Abhaya"/>
          <w:b/>
          <w:bCs/>
          <w:cs/>
        </w:rPr>
        <w:t>සුත</w:t>
      </w:r>
      <w:r w:rsidRPr="00765AA9">
        <w:rPr>
          <w:rFonts w:ascii="UN-Abhaya" w:hAnsi="UN-Abhaya"/>
          <w:cs/>
        </w:rPr>
        <w:t xml:space="preserve"> නම්: නිරවද්‍ය ධ</w:t>
      </w:r>
      <w:r w:rsidR="00FB0612">
        <w:rPr>
          <w:rFonts w:ascii="UN-Abhaya" w:hAnsi="UN-Abhaya"/>
          <w:cs/>
        </w:rPr>
        <w:t>ර්‍ම</w:t>
      </w:r>
      <w:r w:rsidRPr="00765AA9">
        <w:rPr>
          <w:rFonts w:ascii="UN-Abhaya" w:hAnsi="UN-Abhaya"/>
          <w:cs/>
        </w:rPr>
        <w:t>ශාසත්‍ර උගත්තේ ය. එහි කෙළ පැමිණියේ ය. ස</w:t>
      </w:r>
      <w:r w:rsidR="00250EDB">
        <w:rPr>
          <w:rFonts w:ascii="UN-Abhaya" w:hAnsi="UN-Abhaya" w:hint="cs"/>
          <w:cs/>
        </w:rPr>
        <w:t>ේ</w:t>
      </w:r>
      <w:r w:rsidRPr="00765AA9">
        <w:rPr>
          <w:rFonts w:ascii="UN-Abhaya" w:hAnsi="UN-Abhaya"/>
          <w:cs/>
        </w:rPr>
        <w:t>නකපණ්ඩිතාදීන් වැන්නේ ය. චතුසත්‍යවබ</w:t>
      </w:r>
      <w:r w:rsidR="00250EDB">
        <w:rPr>
          <w:rFonts w:ascii="UN-Abhaya" w:hAnsi="UN-Abhaya" w:hint="cs"/>
          <w:cs/>
        </w:rPr>
        <w:t>ෝ</w:t>
      </w:r>
      <w:r w:rsidRPr="00765AA9">
        <w:rPr>
          <w:rFonts w:ascii="UN-Abhaya" w:hAnsi="UN-Abhaya"/>
          <w:cs/>
        </w:rPr>
        <w:t>ධයට හිත වූ ධ</w:t>
      </w:r>
      <w:r w:rsidR="00FB0612">
        <w:rPr>
          <w:rFonts w:ascii="UN-Abhaya" w:hAnsi="UN-Abhaya"/>
          <w:cs/>
        </w:rPr>
        <w:t>ර්‍ම</w:t>
      </w:r>
      <w:r w:rsidRPr="00765AA9">
        <w:rPr>
          <w:rFonts w:ascii="UN-Abhaya" w:hAnsi="UN-Abhaya"/>
          <w:cs/>
        </w:rPr>
        <w:t xml:space="preserve"> ශාස්ත්‍ර දතුයේ ය. සත්‍යාවබ</w:t>
      </w:r>
      <w:r w:rsidR="00250EDB">
        <w:rPr>
          <w:rFonts w:ascii="UN-Abhaya" w:hAnsi="UN-Abhaya" w:hint="cs"/>
          <w:cs/>
        </w:rPr>
        <w:t>ෝ</w:t>
      </w:r>
      <w:r w:rsidRPr="00765AA9">
        <w:rPr>
          <w:rFonts w:ascii="UN-Abhaya" w:hAnsi="UN-Abhaya"/>
          <w:cs/>
        </w:rPr>
        <w:t>ධයට කරුණු නො වූ එයට ප්‍රතිප</w:t>
      </w:r>
      <w:r w:rsidR="00DB5973">
        <w:rPr>
          <w:rFonts w:ascii="UN-Abhaya" w:hAnsi="UN-Abhaya"/>
          <w:cs/>
        </w:rPr>
        <w:t>ක්‍ෂ</w:t>
      </w:r>
      <w:r w:rsidRPr="00765AA9">
        <w:rPr>
          <w:rFonts w:ascii="UN-Abhaya" w:hAnsi="UN-Abhaya"/>
          <w:cs/>
        </w:rPr>
        <w:t xml:space="preserve"> ව සිටි ධම</w:t>
      </w:r>
      <w:r w:rsidR="00F77D87">
        <w:rPr>
          <w:rFonts w:ascii="UN-Abhaya" w:hAnsi="UN-Abhaya"/>
          <w:cs/>
        </w:rPr>
        <w:t>ර්‍</w:t>
      </w:r>
      <w:r w:rsidRPr="00765AA9">
        <w:rPr>
          <w:rFonts w:ascii="UN-Abhaya" w:hAnsi="UN-Abhaya"/>
          <w:cs/>
        </w:rPr>
        <w:t xml:space="preserve">ශාස්ත්‍රයන්ගේ බහුශ්‍රැතභාවයෙන් </w:t>
      </w:r>
      <w:r w:rsidRPr="00765AA9">
        <w:rPr>
          <w:rFonts w:ascii="UN-Abhaya" w:hAnsi="UN-Abhaya"/>
          <w:cs/>
        </w:rPr>
        <w:lastRenderedPageBreak/>
        <w:t xml:space="preserve">බහුශ්‍රැත වූවහු තමාට හා අන්හට අවැඩ පිණිසම සිටුනා බැවින් මෙහිලා බහුශ්‍රැත නො වේ. මේ මෙහි නො නගියි. </w:t>
      </w:r>
    </w:p>
    <w:p w14:paraId="7BB56564" w14:textId="06EE425C" w:rsidR="00844584" w:rsidRPr="00765AA9" w:rsidRDefault="00844584" w:rsidP="00625B7E">
      <w:pPr>
        <w:spacing w:line="276" w:lineRule="auto"/>
        <w:rPr>
          <w:rFonts w:ascii="UN-Abhaya" w:hAnsi="UN-Abhaya"/>
        </w:rPr>
      </w:pPr>
      <w:r w:rsidRPr="00250EDB">
        <w:rPr>
          <w:rFonts w:ascii="UN-Abhaya" w:hAnsi="UN-Abhaya"/>
          <w:b/>
          <w:bCs/>
          <w:cs/>
        </w:rPr>
        <w:t>ධ</w:t>
      </w:r>
      <w:r w:rsidR="00250EDB" w:rsidRPr="00250EDB">
        <w:rPr>
          <w:rFonts w:ascii="UN-Abhaya" w:hAnsi="UN-Abhaya" w:hint="cs"/>
          <w:b/>
          <w:bCs/>
          <w:cs/>
        </w:rPr>
        <w:t>ො</w:t>
      </w:r>
      <w:r w:rsidRPr="00250EDB">
        <w:rPr>
          <w:rFonts w:ascii="UN-Abhaya" w:hAnsi="UN-Abhaya"/>
          <w:b/>
          <w:bCs/>
          <w:cs/>
        </w:rPr>
        <w:t>රය</w:t>
      </w:r>
      <w:r w:rsidR="00246A8E">
        <w:rPr>
          <w:rFonts w:ascii="UN-Abhaya" w:hAnsi="UN-Abhaya" w:hint="cs"/>
          <w:b/>
          <w:bCs/>
          <w:cs/>
        </w:rPr>
        <w:t>්</w:t>
      </w:r>
      <w:r w:rsidRPr="00250EDB">
        <w:rPr>
          <w:rFonts w:ascii="UN-Abhaya" w:hAnsi="UN-Abhaya"/>
          <w:b/>
          <w:bCs/>
          <w:cs/>
        </w:rPr>
        <w:t>හසීලං</w:t>
      </w:r>
      <w:r w:rsidRPr="00765AA9">
        <w:rPr>
          <w:rFonts w:ascii="UN-Abhaya" w:hAnsi="UN-Abhaya"/>
          <w:cs/>
        </w:rPr>
        <w:t xml:space="preserve"> = ප්‍රතිපත්තිධ</w:t>
      </w:r>
      <w:r w:rsidR="00AA708F">
        <w:rPr>
          <w:rFonts w:ascii="UN-Abhaya" w:hAnsi="UN-Abhaya" w:hint="cs"/>
          <w:cs/>
        </w:rPr>
        <w:t>ූ</w:t>
      </w:r>
      <w:r w:rsidRPr="00765AA9">
        <w:rPr>
          <w:rFonts w:ascii="UN-Abhaya" w:hAnsi="UN-Abhaya"/>
          <w:cs/>
        </w:rPr>
        <w:t xml:space="preserve">රය උසුලන සුලු. </w:t>
      </w:r>
    </w:p>
    <w:p w14:paraId="78FFB1F3" w14:textId="0791F127" w:rsidR="00844584" w:rsidRPr="00765AA9" w:rsidRDefault="00844584" w:rsidP="00625B7E">
      <w:pPr>
        <w:spacing w:line="276" w:lineRule="auto"/>
        <w:rPr>
          <w:rFonts w:ascii="UN-Abhaya" w:hAnsi="UN-Abhaya"/>
        </w:rPr>
      </w:pPr>
      <w:r w:rsidRPr="00765AA9">
        <w:rPr>
          <w:rFonts w:ascii="UN-Abhaya" w:hAnsi="UN-Abhaya"/>
          <w:cs/>
        </w:rPr>
        <w:t>සරණ සීලසමාදානයෙන් උපාසකභාවයට පැමිණියහු විසින් එතැන් සිට</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සරණ සීලයෙහි පටන් ග</w:t>
      </w:r>
      <w:r w:rsidR="00AA708F">
        <w:rPr>
          <w:rFonts w:ascii="UN-Abhaya" w:hAnsi="UN-Abhaya" w:hint="cs"/>
          <w:cs/>
        </w:rPr>
        <w:t>ෝ</w:t>
      </w:r>
      <w:r w:rsidRPr="00765AA9">
        <w:rPr>
          <w:rFonts w:ascii="UN-Abhaya" w:hAnsi="UN-Abhaya"/>
          <w:cs/>
        </w:rPr>
        <w:t>ත්‍රභූඥාන ප්‍රතිලාභය තෙක් සම්පූ</w:t>
      </w:r>
      <w:r w:rsidR="00462172">
        <w:rPr>
          <w:rFonts w:ascii="UN-Abhaya" w:hAnsi="UN-Abhaya"/>
          <w:cs/>
        </w:rPr>
        <w:t>ර්‍ණ</w:t>
      </w:r>
      <w:r w:rsidRPr="00765AA9">
        <w:rPr>
          <w:rFonts w:ascii="UN-Abhaya" w:hAnsi="UN-Abhaya"/>
          <w:cs/>
        </w:rPr>
        <w:t xml:space="preserve"> කළ යුතු වූ වැඩිය යුතු වූ පිළිපැදිය යුතු වූ </w:t>
      </w:r>
      <w:r w:rsidR="00D24FC2">
        <w:rPr>
          <w:rFonts w:ascii="UN-Abhaya" w:hAnsi="UN-Abhaya"/>
          <w:cs/>
        </w:rPr>
        <w:t>ආර්‍ය්‍ය</w:t>
      </w:r>
      <w:r w:rsidRPr="00765AA9">
        <w:rPr>
          <w:rFonts w:ascii="UN-Abhaya" w:hAnsi="UN-Abhaya"/>
          <w:cs/>
        </w:rPr>
        <w:t xml:space="preserve"> අෂ්ටා</w:t>
      </w:r>
      <w:r w:rsidR="00AA708F">
        <w:rPr>
          <w:rFonts w:ascii="UN-Abhaya" w:hAnsi="UN-Abhaya" w:hint="cs"/>
          <w:cs/>
        </w:rPr>
        <w:t>ඞ්</w:t>
      </w:r>
      <w:r w:rsidRPr="00765AA9">
        <w:rPr>
          <w:rFonts w:ascii="UN-Abhaya" w:hAnsi="UN-Abhaya"/>
          <w:cs/>
        </w:rPr>
        <w:t>ගිකමා</w:t>
      </w:r>
      <w:r w:rsidR="00026AD1">
        <w:rPr>
          <w:rFonts w:ascii="UN-Abhaya" w:hAnsi="UN-Abhaya"/>
          <w:cs/>
        </w:rPr>
        <w:t>ර්‍ග</w:t>
      </w:r>
      <w:r w:rsidRPr="00765AA9">
        <w:rPr>
          <w:rFonts w:ascii="UN-Abhaya" w:hAnsi="UN-Abhaya"/>
          <w:cs/>
        </w:rPr>
        <w:t>යෙහි ලා ස</w:t>
      </w:r>
      <w:r w:rsidR="00AA708F">
        <w:rPr>
          <w:rFonts w:ascii="UN-Abhaya" w:hAnsi="UN-Abhaya" w:hint="cs"/>
          <w:cs/>
        </w:rPr>
        <w:t>ඞ්</w:t>
      </w:r>
      <w:r w:rsidRPr="00765AA9">
        <w:rPr>
          <w:rFonts w:ascii="UN-Abhaya" w:hAnsi="UN-Abhaya"/>
          <w:cs/>
        </w:rPr>
        <w:t>ගෘහිත වූ ශීල සමාධි ප්‍රඥා යි කියූ පිළිවෙත් සමුහය මෙහි ධුරැ යි වදාරණ ලද්දේ ය. ශමථ - විද</w:t>
      </w:r>
      <w:r w:rsidR="005E7ED9">
        <w:rPr>
          <w:rFonts w:ascii="UN-Abhaya" w:hAnsi="UN-Abhaya"/>
          <w:cs/>
        </w:rPr>
        <w:t>ර්‍ශ</w:t>
      </w:r>
      <w:r w:rsidRPr="00765AA9">
        <w:rPr>
          <w:rFonts w:ascii="UN-Abhaya" w:hAnsi="UN-Abhaya"/>
          <w:cs/>
        </w:rPr>
        <w:t xml:space="preserve">නා විසින් ද මේ එන්නේ ය. </w:t>
      </w:r>
      <w:r w:rsidR="00D24FC2">
        <w:rPr>
          <w:rFonts w:ascii="UN-Abhaya" w:hAnsi="UN-Abhaya"/>
          <w:cs/>
        </w:rPr>
        <w:t>ආර්‍ය්‍ය</w:t>
      </w:r>
      <w:r w:rsidRPr="00765AA9">
        <w:rPr>
          <w:rFonts w:ascii="UN-Abhaya" w:hAnsi="UN-Abhaya"/>
          <w:cs/>
        </w:rPr>
        <w:t xml:space="preserve"> අෂ්ටා</w:t>
      </w:r>
      <w:r w:rsidR="00AA708F">
        <w:rPr>
          <w:rFonts w:ascii="UN-Abhaya" w:hAnsi="UN-Abhaya" w:hint="cs"/>
          <w:cs/>
        </w:rPr>
        <w:t>ඞ්</w:t>
      </w:r>
      <w:r w:rsidRPr="00765AA9">
        <w:rPr>
          <w:rFonts w:ascii="UN-Abhaya" w:hAnsi="UN-Abhaya"/>
          <w:cs/>
        </w:rPr>
        <w:t>ගික මා</w:t>
      </w:r>
      <w:r w:rsidR="00026AD1">
        <w:rPr>
          <w:rFonts w:ascii="UN-Abhaya" w:hAnsi="UN-Abhaya"/>
          <w:cs/>
        </w:rPr>
        <w:t>ර්‍ග</w:t>
      </w:r>
      <w:r w:rsidRPr="00765AA9">
        <w:rPr>
          <w:rFonts w:ascii="UN-Abhaya" w:hAnsi="UN-Abhaya"/>
          <w:cs/>
        </w:rPr>
        <w:t xml:space="preserve"> විසින් හෝ ශීල සමාධි ප්‍රඥා විසින් හෝ ශමථ - විද</w:t>
      </w:r>
      <w:r w:rsidR="005E7ED9">
        <w:rPr>
          <w:rFonts w:ascii="UN-Abhaya" w:hAnsi="UN-Abhaya"/>
          <w:cs/>
        </w:rPr>
        <w:t>ර්‍ශ</w:t>
      </w:r>
      <w:r w:rsidRPr="00765AA9">
        <w:rPr>
          <w:rFonts w:ascii="UN-Abhaya" w:hAnsi="UN-Abhaya"/>
          <w:cs/>
        </w:rPr>
        <w:t>නා විසින් හෝ ගැණෙන මේ පිළිවෙත් සමූහය නවල</w:t>
      </w:r>
      <w:r w:rsidR="00AA708F">
        <w:rPr>
          <w:rFonts w:ascii="UN-Abhaya" w:hAnsi="UN-Abhaya" w:hint="cs"/>
          <w:cs/>
        </w:rPr>
        <w:t>ෝ</w:t>
      </w:r>
      <w:r w:rsidRPr="00765AA9">
        <w:rPr>
          <w:rFonts w:ascii="UN-Abhaya" w:hAnsi="UN-Abhaya"/>
          <w:cs/>
        </w:rPr>
        <w:t>ක</w:t>
      </w:r>
      <w:r w:rsidR="00AA708F">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යට අනුව වැටෙන බැවින් ධ</w:t>
      </w:r>
      <w:r w:rsidR="00AA708F">
        <w:rPr>
          <w:rFonts w:ascii="UN-Abhaya" w:hAnsi="UN-Abhaya" w:hint="cs"/>
          <w:cs/>
        </w:rPr>
        <w:t>ම්මා</w:t>
      </w:r>
      <w:r w:rsidRPr="00765AA9">
        <w:rPr>
          <w:rFonts w:ascii="UN-Abhaya" w:hAnsi="UN-Abhaya"/>
          <w:cs/>
        </w:rPr>
        <w:t>නුධ</w:t>
      </w:r>
      <w:r w:rsidR="00AA708F">
        <w:rPr>
          <w:rFonts w:ascii="UN-Abhaya" w:hAnsi="UN-Abhaya" w:hint="cs"/>
          <w:cs/>
        </w:rPr>
        <w:t>ම්ම</w:t>
      </w:r>
      <w:r w:rsidRPr="00765AA9">
        <w:rPr>
          <w:rFonts w:ascii="UN-Abhaya" w:hAnsi="UN-Abhaya"/>
          <w:cs/>
        </w:rPr>
        <w:t>පටිපදා යි ද</w:t>
      </w:r>
      <w:r w:rsidRPr="00765AA9">
        <w:rPr>
          <w:rFonts w:ascii="UN-Abhaya" w:hAnsi="UN-Abhaya"/>
        </w:rPr>
        <w:t xml:space="preserve">, </w:t>
      </w:r>
      <w:r w:rsidRPr="00765AA9">
        <w:rPr>
          <w:rFonts w:ascii="UN-Abhaya" w:hAnsi="UN-Abhaya"/>
          <w:cs/>
        </w:rPr>
        <w:t>සුදුසු ව වැටෙන බැවින් සාමීචිපටිපදා ය</w:t>
      </w:r>
      <w:r w:rsidR="00D3780C">
        <w:rPr>
          <w:rFonts w:ascii="UN-Abhaya" w:hAnsi="UN-Abhaya" w:hint="cs"/>
          <w:cs/>
        </w:rPr>
        <w:t>ි</w:t>
      </w:r>
      <w:r w:rsidRPr="00765AA9">
        <w:rPr>
          <w:rFonts w:ascii="UN-Abhaya" w:hAnsi="UN-Abhaya"/>
          <w:cs/>
        </w:rPr>
        <w:t xml:space="preserve"> ද</w:t>
      </w:r>
      <w:r w:rsidRPr="00765AA9">
        <w:rPr>
          <w:rFonts w:ascii="UN-Abhaya" w:hAnsi="UN-Abhaya"/>
        </w:rPr>
        <w:t xml:space="preserve">, </w:t>
      </w:r>
      <w:r w:rsidRPr="00765AA9">
        <w:rPr>
          <w:rFonts w:ascii="UN-Abhaya" w:hAnsi="UN-Abhaya"/>
          <w:cs/>
        </w:rPr>
        <w:t>පෙරාතුව පිළිපැදිය යුතු බැවින් පුබ</w:t>
      </w:r>
      <w:r w:rsidR="00D3780C">
        <w:rPr>
          <w:rFonts w:ascii="UN-Abhaya" w:hAnsi="UN-Abhaya" w:hint="cs"/>
          <w:cs/>
        </w:rPr>
        <w:t>්</w:t>
      </w:r>
      <w:r w:rsidRPr="00765AA9">
        <w:rPr>
          <w:rFonts w:ascii="UN-Abhaya" w:hAnsi="UN-Abhaya"/>
          <w:cs/>
        </w:rPr>
        <w:t>බභාගපටිපදා යි ද</w:t>
      </w:r>
      <w:r w:rsidRPr="00765AA9">
        <w:rPr>
          <w:rFonts w:ascii="UN-Abhaya" w:hAnsi="UN-Abhaya"/>
        </w:rPr>
        <w:t xml:space="preserve">, </w:t>
      </w:r>
      <w:r w:rsidRPr="00765AA9">
        <w:rPr>
          <w:rFonts w:ascii="UN-Abhaya" w:hAnsi="UN-Abhaya"/>
          <w:cs/>
        </w:rPr>
        <w:t>නො කඩ කොට මැනැවින් පිළිපැදිය යුතු බැවින් සම</w:t>
      </w:r>
      <w:r w:rsidR="00D3780C">
        <w:rPr>
          <w:rFonts w:ascii="UN-Abhaya" w:hAnsi="UN-Abhaya" w:hint="cs"/>
          <w:cs/>
        </w:rPr>
        <w:t>්</w:t>
      </w:r>
      <w:r w:rsidRPr="00765AA9">
        <w:rPr>
          <w:rFonts w:ascii="UN-Abhaya" w:hAnsi="UN-Abhaya"/>
          <w:cs/>
        </w:rPr>
        <w:t>මාපටිපදා යි ද</w:t>
      </w:r>
      <w:r w:rsidRPr="00765AA9">
        <w:rPr>
          <w:rFonts w:ascii="UN-Abhaya" w:hAnsi="UN-Abhaya"/>
        </w:rPr>
        <w:t xml:space="preserve">, </w:t>
      </w:r>
      <w:r w:rsidRPr="00765AA9">
        <w:rPr>
          <w:rFonts w:ascii="UN-Abhaya" w:hAnsi="UN-Abhaya"/>
          <w:cs/>
        </w:rPr>
        <w:t xml:space="preserve">ශාසනයෙහි දක්වන ලද්දේ ය. </w:t>
      </w:r>
      <w:r w:rsidRPr="00D3780C">
        <w:rPr>
          <w:rFonts w:ascii="UN-Abhaya" w:hAnsi="UN-Abhaya"/>
          <w:b/>
          <w:bCs/>
          <w:cs/>
        </w:rPr>
        <w:t>“ධම්මානුධම</w:t>
      </w:r>
      <w:r w:rsidR="00A07CED">
        <w:rPr>
          <w:rFonts w:ascii="UN-Abhaya" w:hAnsi="UN-Abhaya" w:hint="cs"/>
          <w:b/>
          <w:bCs/>
          <w:cs/>
        </w:rPr>
        <w:t>්</w:t>
      </w:r>
      <w:r w:rsidRPr="00D3780C">
        <w:rPr>
          <w:rFonts w:ascii="UN-Abhaya" w:hAnsi="UN-Abhaya"/>
          <w:b/>
          <w:bCs/>
          <w:cs/>
        </w:rPr>
        <w:t>මපටිපදා නාම නවවිධස</w:t>
      </w:r>
      <w:r w:rsidR="00A07CED">
        <w:rPr>
          <w:rFonts w:ascii="UN-Abhaya" w:hAnsi="UN-Abhaya" w:hint="cs"/>
          <w:b/>
          <w:bCs/>
          <w:cs/>
        </w:rPr>
        <w:t>්</w:t>
      </w:r>
      <w:r w:rsidRPr="00D3780C">
        <w:rPr>
          <w:rFonts w:ascii="UN-Abhaya" w:hAnsi="UN-Abhaya"/>
          <w:b/>
          <w:bCs/>
          <w:cs/>
        </w:rPr>
        <w:t>ස ලොකුත</w:t>
      </w:r>
      <w:r w:rsidR="00A07CED">
        <w:rPr>
          <w:rFonts w:ascii="UN-Abhaya" w:hAnsi="UN-Abhaya" w:hint="cs"/>
          <w:b/>
          <w:bCs/>
          <w:cs/>
        </w:rPr>
        <w:t>්</w:t>
      </w:r>
      <w:r w:rsidRPr="00D3780C">
        <w:rPr>
          <w:rFonts w:ascii="UN-Abhaya" w:hAnsi="UN-Abhaya"/>
          <w:b/>
          <w:bCs/>
          <w:cs/>
        </w:rPr>
        <w:t>තරධම</w:t>
      </w:r>
      <w:r w:rsidR="00A07CED">
        <w:rPr>
          <w:rFonts w:ascii="UN-Abhaya" w:hAnsi="UN-Abhaya" w:hint="cs"/>
          <w:b/>
          <w:bCs/>
          <w:cs/>
        </w:rPr>
        <w:t>්</w:t>
      </w:r>
      <w:r w:rsidRPr="00D3780C">
        <w:rPr>
          <w:rFonts w:ascii="UN-Abhaya" w:hAnsi="UN-Abhaya"/>
          <w:b/>
          <w:bCs/>
          <w:cs/>
        </w:rPr>
        <w:t>මස</w:t>
      </w:r>
      <w:r w:rsidR="00A07CED">
        <w:rPr>
          <w:rFonts w:ascii="UN-Abhaya" w:hAnsi="UN-Abhaya" w:hint="cs"/>
          <w:b/>
          <w:bCs/>
          <w:cs/>
        </w:rPr>
        <w:t>්</w:t>
      </w:r>
      <w:r w:rsidRPr="00D3780C">
        <w:rPr>
          <w:rFonts w:ascii="UN-Abhaya" w:hAnsi="UN-Abhaya"/>
          <w:b/>
          <w:bCs/>
          <w:cs/>
        </w:rPr>
        <w:t>ස අනුධම</w:t>
      </w:r>
      <w:r w:rsidR="00A07CED">
        <w:rPr>
          <w:rFonts w:ascii="UN-Abhaya" w:hAnsi="UN-Abhaya" w:hint="cs"/>
          <w:b/>
          <w:bCs/>
          <w:cs/>
        </w:rPr>
        <w:t>්</w:t>
      </w:r>
      <w:r w:rsidRPr="00D3780C">
        <w:rPr>
          <w:rFonts w:ascii="UN-Abhaya" w:hAnsi="UN-Abhaya"/>
          <w:b/>
          <w:bCs/>
          <w:cs/>
        </w:rPr>
        <w:t>මභූතා පුබ</w:t>
      </w:r>
      <w:r w:rsidR="00A07CED">
        <w:rPr>
          <w:rFonts w:ascii="UN-Abhaya" w:hAnsi="UN-Abhaya" w:hint="cs"/>
          <w:b/>
          <w:bCs/>
          <w:cs/>
        </w:rPr>
        <w:t>්</w:t>
      </w:r>
      <w:r w:rsidRPr="00D3780C">
        <w:rPr>
          <w:rFonts w:ascii="UN-Abhaya" w:hAnsi="UN-Abhaya"/>
          <w:b/>
          <w:bCs/>
          <w:cs/>
        </w:rPr>
        <w:t>බභාගපටිපදා</w:t>
      </w:r>
      <w:r w:rsidRPr="00D3780C">
        <w:rPr>
          <w:rFonts w:ascii="UN-Abhaya" w:hAnsi="UN-Abhaya"/>
          <w:b/>
          <w:bCs/>
        </w:rPr>
        <w:t xml:space="preserve">, </w:t>
      </w:r>
      <w:r w:rsidRPr="00D3780C">
        <w:rPr>
          <w:rFonts w:ascii="UN-Abhaya" w:hAnsi="UN-Abhaya"/>
          <w:b/>
          <w:bCs/>
          <w:cs/>
        </w:rPr>
        <w:t xml:space="preserve">සා </w:t>
      </w:r>
      <w:r w:rsidRPr="00A07CED">
        <w:rPr>
          <w:rFonts w:ascii="UN-Abhaya" w:hAnsi="UN-Abhaya"/>
          <w:b/>
          <w:bCs/>
          <w:cs/>
        </w:rPr>
        <w:t>අ</w:t>
      </w:r>
      <w:r w:rsidR="00A07CED" w:rsidRPr="00A07CED">
        <w:rPr>
          <w:rFonts w:ascii="UN-Abhaya" w:hAnsi="UN-Abhaya"/>
          <w:b/>
          <w:bCs/>
          <w:cs/>
        </w:rPr>
        <w:t>ත්‍ථ</w:t>
      </w:r>
      <w:r w:rsidRPr="00A07CED">
        <w:rPr>
          <w:rFonts w:ascii="UN-Abhaya" w:hAnsi="UN-Abhaya"/>
          <w:b/>
          <w:bCs/>
          <w:cs/>
        </w:rPr>
        <w:t>තො</w:t>
      </w:r>
      <w:r w:rsidRPr="00D3780C">
        <w:rPr>
          <w:rFonts w:ascii="UN-Abhaya" w:hAnsi="UN-Abhaya"/>
          <w:b/>
          <w:bCs/>
          <w:cs/>
        </w:rPr>
        <w:t xml:space="preserve"> සීලආචාර පඤ</w:t>
      </w:r>
      <w:r w:rsidR="00A07CED">
        <w:rPr>
          <w:rFonts w:ascii="UN-Abhaya" w:hAnsi="UN-Abhaya" w:hint="cs"/>
          <w:b/>
          <w:bCs/>
          <w:cs/>
        </w:rPr>
        <w:t>්</w:t>
      </w:r>
      <w:r w:rsidRPr="00D3780C">
        <w:rPr>
          <w:rFonts w:ascii="UN-Abhaya" w:hAnsi="UN-Abhaya"/>
          <w:b/>
          <w:bCs/>
          <w:cs/>
        </w:rPr>
        <w:t>ඤාත</w:t>
      </w:r>
      <w:r w:rsidR="00A07CED">
        <w:rPr>
          <w:rFonts w:ascii="UN-Abhaya" w:hAnsi="UN-Abhaya" w:hint="cs"/>
          <w:b/>
          <w:bCs/>
          <w:cs/>
        </w:rPr>
        <w:t>්</w:t>
      </w:r>
      <w:r w:rsidRPr="00D3780C">
        <w:rPr>
          <w:rFonts w:ascii="UN-Abhaya" w:hAnsi="UN-Abhaya"/>
          <w:b/>
          <w:bCs/>
          <w:cs/>
        </w:rPr>
        <w:t>තිධුතඞ</w:t>
      </w:r>
      <w:r w:rsidR="00A07CED">
        <w:rPr>
          <w:rFonts w:ascii="UN-Abhaya" w:hAnsi="UN-Abhaya" w:hint="cs"/>
          <w:b/>
          <w:bCs/>
          <w:cs/>
        </w:rPr>
        <w:t>්</w:t>
      </w:r>
      <w:r w:rsidRPr="00D3780C">
        <w:rPr>
          <w:rFonts w:ascii="UN-Abhaya" w:hAnsi="UN-Abhaya"/>
          <w:b/>
          <w:bCs/>
          <w:cs/>
        </w:rPr>
        <w:t>සමාදානෙන යාව ගොත්‍රභූනො සම</w:t>
      </w:r>
      <w:r w:rsidR="00A07CED">
        <w:rPr>
          <w:rFonts w:ascii="UN-Abhaya" w:hAnsi="UN-Abhaya" w:hint="cs"/>
          <w:b/>
          <w:bCs/>
          <w:cs/>
        </w:rPr>
        <w:t>්</w:t>
      </w:r>
      <w:r w:rsidRPr="00D3780C">
        <w:rPr>
          <w:rFonts w:ascii="UN-Abhaya" w:hAnsi="UN-Abhaya"/>
          <w:b/>
          <w:bCs/>
          <w:cs/>
        </w:rPr>
        <w:t>මාපටිපදා ව සා යෙව අනුච</w:t>
      </w:r>
      <w:r w:rsidR="00A07CED">
        <w:rPr>
          <w:rFonts w:ascii="UN-Abhaya" w:hAnsi="UN-Abhaya" w:hint="cs"/>
          <w:b/>
          <w:bCs/>
          <w:cs/>
        </w:rPr>
        <w:t>්</w:t>
      </w:r>
      <w:r w:rsidRPr="00D3780C">
        <w:rPr>
          <w:rFonts w:ascii="UN-Abhaya" w:hAnsi="UN-Abhaya"/>
          <w:b/>
          <w:bCs/>
          <w:cs/>
        </w:rPr>
        <w:t>ඡවිකත</w:t>
      </w:r>
      <w:r w:rsidR="00A07CED">
        <w:rPr>
          <w:rFonts w:ascii="UN-Abhaya" w:hAnsi="UN-Abhaya" w:hint="cs"/>
          <w:b/>
          <w:bCs/>
          <w:cs/>
        </w:rPr>
        <w:t>්</w:t>
      </w:r>
      <w:r w:rsidRPr="00D3780C">
        <w:rPr>
          <w:rFonts w:ascii="UN-Abhaya" w:hAnsi="UN-Abhaya"/>
          <w:b/>
          <w:bCs/>
          <w:cs/>
        </w:rPr>
        <w:t>තා සාමිචීති වුච</w:t>
      </w:r>
      <w:r w:rsidR="00A07CED">
        <w:rPr>
          <w:rFonts w:ascii="UN-Abhaya" w:hAnsi="UN-Abhaya" w:hint="cs"/>
          <w:b/>
          <w:bCs/>
          <w:cs/>
        </w:rPr>
        <w:t>්</w:t>
      </w:r>
      <w:r w:rsidRPr="00D3780C">
        <w:rPr>
          <w:rFonts w:ascii="UN-Abhaya" w:hAnsi="UN-Abhaya"/>
          <w:b/>
          <w:bCs/>
          <w:cs/>
        </w:rPr>
        <w:t>චති”</w:t>
      </w:r>
      <w:r w:rsidRPr="00765AA9">
        <w:rPr>
          <w:rFonts w:ascii="UN-Abhaya" w:hAnsi="UN-Abhaya"/>
          <w:cs/>
        </w:rPr>
        <w:t xml:space="preserve"> යනු අටුවා</w:t>
      </w:r>
      <w:r w:rsidR="00D3780C">
        <w:rPr>
          <w:rFonts w:ascii="UN-Abhaya" w:hAnsi="UN-Abhaya" w:hint="cs"/>
          <w:cs/>
        </w:rPr>
        <w:t>.</w:t>
      </w:r>
      <w:r w:rsidR="005A580F">
        <w:rPr>
          <w:rStyle w:val="FootnoteReference"/>
          <w:rFonts w:ascii="UN-Abhaya" w:hAnsi="UN-Abhaya"/>
          <w:cs/>
        </w:rPr>
        <w:footnoteReference w:id="96"/>
      </w:r>
      <w:r w:rsidRPr="00765AA9">
        <w:rPr>
          <w:rFonts w:ascii="UN-Abhaya" w:hAnsi="UN-Abhaya"/>
        </w:rPr>
        <w:t xml:space="preserve"> </w:t>
      </w:r>
    </w:p>
    <w:p w14:paraId="045AA49A" w14:textId="113BAA11" w:rsidR="00844584" w:rsidRPr="00765AA9" w:rsidRDefault="00844584" w:rsidP="00625B7E">
      <w:pPr>
        <w:spacing w:line="276" w:lineRule="auto"/>
        <w:rPr>
          <w:rFonts w:ascii="UN-Abhaya" w:hAnsi="UN-Abhaya"/>
        </w:rPr>
      </w:pPr>
      <w:r w:rsidRPr="00765AA9">
        <w:rPr>
          <w:rFonts w:ascii="UN-Abhaya" w:hAnsi="UN-Abhaya"/>
          <w:cs/>
        </w:rPr>
        <w:t>මෙහි ධොරය්හසීල නම් වූයේ මෙ කියූ ප්‍රතිපත්තිධුරය උසුලන සැහැවි ඇත්තේ ය. එ මතු ද</w:t>
      </w:r>
      <w:r w:rsidRPr="00765AA9">
        <w:rPr>
          <w:rFonts w:ascii="UN-Abhaya" w:hAnsi="UN-Abhaya"/>
        </w:rPr>
        <w:t xml:space="preserve">, </w:t>
      </w:r>
      <w:r w:rsidRPr="00765AA9">
        <w:rPr>
          <w:rFonts w:ascii="UN-Abhaya" w:hAnsi="UN-Abhaya"/>
          <w:cs/>
        </w:rPr>
        <w:t>මෙ තෙමේ ම ය ධම්මානුධම</w:t>
      </w:r>
      <w:r w:rsidR="00246A8E">
        <w:rPr>
          <w:rFonts w:ascii="UN-Abhaya" w:hAnsi="UN-Abhaya" w:hint="cs"/>
          <w:cs/>
        </w:rPr>
        <w:t>්ම</w:t>
      </w:r>
      <w:r w:rsidRPr="00765AA9">
        <w:rPr>
          <w:rFonts w:ascii="UN-Abhaya" w:hAnsi="UN-Abhaya"/>
          <w:cs/>
        </w:rPr>
        <w:t>පටිපන්න. සාමීපටිපන</w:t>
      </w:r>
      <w:r w:rsidR="00246A8E">
        <w:rPr>
          <w:rFonts w:ascii="UN-Abhaya" w:hAnsi="UN-Abhaya" w:hint="cs"/>
          <w:cs/>
        </w:rPr>
        <w:t>්</w:t>
      </w:r>
      <w:r w:rsidRPr="00765AA9">
        <w:rPr>
          <w:rFonts w:ascii="UN-Abhaya" w:hAnsi="UN-Abhaya"/>
          <w:cs/>
        </w:rPr>
        <w:t xml:space="preserve">න. සම්මාපටිපන්න. අනුධම්මචාරී. </w:t>
      </w:r>
      <w:r w:rsidRPr="00246A8E">
        <w:rPr>
          <w:rFonts w:ascii="UN-Abhaya" w:hAnsi="UN-Abhaya"/>
          <w:b/>
          <w:bCs/>
          <w:cs/>
        </w:rPr>
        <w:t>“තං යො පටිපජ</w:t>
      </w:r>
      <w:r w:rsidR="00912CC8">
        <w:rPr>
          <w:rFonts w:ascii="UN-Abhaya" w:hAnsi="UN-Abhaya" w:hint="cs"/>
          <w:b/>
          <w:bCs/>
          <w:cs/>
        </w:rPr>
        <w:t>්</w:t>
      </w:r>
      <w:r w:rsidRPr="00246A8E">
        <w:rPr>
          <w:rFonts w:ascii="UN-Abhaya" w:hAnsi="UN-Abhaya"/>
          <w:b/>
          <w:bCs/>
          <w:cs/>
        </w:rPr>
        <w:t>ජති චරති පූජෙති යො ධම</w:t>
      </w:r>
      <w:r w:rsidR="00912CC8">
        <w:rPr>
          <w:rFonts w:ascii="UN-Abhaya" w:hAnsi="UN-Abhaya" w:hint="cs"/>
          <w:b/>
          <w:bCs/>
          <w:cs/>
        </w:rPr>
        <w:t>්</w:t>
      </w:r>
      <w:r w:rsidRPr="00246A8E">
        <w:rPr>
          <w:rFonts w:ascii="UN-Abhaya" w:hAnsi="UN-Abhaya"/>
          <w:b/>
          <w:bCs/>
          <w:cs/>
        </w:rPr>
        <w:t>මානුධම</w:t>
      </w:r>
      <w:r w:rsidR="00912CC8">
        <w:rPr>
          <w:rFonts w:ascii="UN-Abhaya" w:hAnsi="UN-Abhaya" w:hint="cs"/>
          <w:b/>
          <w:bCs/>
          <w:cs/>
        </w:rPr>
        <w:t>්</w:t>
      </w:r>
      <w:r w:rsidRPr="00246A8E">
        <w:rPr>
          <w:rFonts w:ascii="UN-Abhaya" w:hAnsi="UN-Abhaya"/>
          <w:b/>
          <w:bCs/>
          <w:cs/>
        </w:rPr>
        <w:t>මපටිපන</w:t>
      </w:r>
      <w:r w:rsidR="00912CC8">
        <w:rPr>
          <w:rFonts w:ascii="UN-Abhaya" w:hAnsi="UN-Abhaya" w:hint="cs"/>
          <w:b/>
          <w:bCs/>
          <w:cs/>
        </w:rPr>
        <w:t>්</w:t>
      </w:r>
      <w:r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සාමීචිපටිපන</w:t>
      </w:r>
      <w:r w:rsidR="00912CC8">
        <w:rPr>
          <w:rFonts w:ascii="UN-Abhaya" w:hAnsi="UN-Abhaya" w:hint="cs"/>
          <w:b/>
          <w:bCs/>
          <w:cs/>
        </w:rPr>
        <w:t>්</w:t>
      </w:r>
      <w:r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සම</w:t>
      </w:r>
      <w:r w:rsidR="00912CC8">
        <w:rPr>
          <w:rFonts w:ascii="UN-Abhaya" w:hAnsi="UN-Abhaya" w:hint="cs"/>
          <w:b/>
          <w:bCs/>
          <w:cs/>
        </w:rPr>
        <w:t>්</w:t>
      </w:r>
      <w:r w:rsidRPr="00246A8E">
        <w:rPr>
          <w:rFonts w:ascii="UN-Abhaya" w:hAnsi="UN-Abhaya"/>
          <w:b/>
          <w:bCs/>
          <w:cs/>
        </w:rPr>
        <w:t>මාපටිප</w:t>
      </w:r>
      <w:r w:rsidR="00912CC8" w:rsidRPr="00246A8E">
        <w:rPr>
          <w:rFonts w:ascii="UN-Abhaya" w:hAnsi="UN-Abhaya"/>
          <w:b/>
          <w:bCs/>
          <w:cs/>
        </w:rPr>
        <w:t>න</w:t>
      </w:r>
      <w:r w:rsidR="00912CC8">
        <w:rPr>
          <w:rFonts w:ascii="UN-Abhaya" w:hAnsi="UN-Abhaya" w:hint="cs"/>
          <w:b/>
          <w:bCs/>
          <w:cs/>
        </w:rPr>
        <w:t>්</w:t>
      </w:r>
      <w:r w:rsidR="00912CC8"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අනුධම</w:t>
      </w:r>
      <w:r w:rsidR="00912CC8">
        <w:rPr>
          <w:rFonts w:ascii="UN-Abhaya" w:hAnsi="UN-Abhaya" w:hint="cs"/>
          <w:b/>
          <w:bCs/>
          <w:cs/>
        </w:rPr>
        <w:t>්</w:t>
      </w:r>
      <w:r w:rsidRPr="00246A8E">
        <w:rPr>
          <w:rFonts w:ascii="UN-Abhaya" w:hAnsi="UN-Abhaya"/>
          <w:b/>
          <w:bCs/>
          <w:cs/>
        </w:rPr>
        <w:t>මචාරීති වුච</w:t>
      </w:r>
      <w:r w:rsidR="00912CC8">
        <w:rPr>
          <w:rFonts w:ascii="UN-Abhaya" w:hAnsi="UN-Abhaya" w:hint="cs"/>
          <w:b/>
          <w:bCs/>
          <w:cs/>
        </w:rPr>
        <w:t>්</w:t>
      </w:r>
      <w:r w:rsidRPr="00246A8E">
        <w:rPr>
          <w:rFonts w:ascii="UN-Abhaya" w:hAnsi="UN-Abhaya"/>
          <w:b/>
          <w:bCs/>
          <w:cs/>
        </w:rPr>
        <w:t>චති”</w:t>
      </w:r>
      <w:r w:rsidRPr="00765AA9">
        <w:rPr>
          <w:rFonts w:ascii="UN-Abhaya" w:hAnsi="UN-Abhaya"/>
        </w:rPr>
        <w:t xml:space="preserve"> </w:t>
      </w:r>
      <w:r w:rsidRPr="00765AA9">
        <w:rPr>
          <w:rFonts w:ascii="UN-Abhaya" w:hAnsi="UN-Abhaya"/>
          <w:cs/>
        </w:rPr>
        <w:t xml:space="preserve">යනු අටුවා. </w:t>
      </w:r>
    </w:p>
    <w:p w14:paraId="24695C06" w14:textId="2207E502" w:rsidR="00844584" w:rsidRPr="00765AA9" w:rsidRDefault="00844584" w:rsidP="00625B7E">
      <w:pPr>
        <w:spacing w:line="276" w:lineRule="auto"/>
        <w:rPr>
          <w:rFonts w:ascii="UN-Abhaya" w:hAnsi="UN-Abhaya"/>
        </w:rPr>
      </w:pPr>
      <w:r w:rsidRPr="00912CC8">
        <w:rPr>
          <w:rFonts w:ascii="UN-Abhaya" w:hAnsi="UN-Abhaya"/>
          <w:b/>
          <w:bCs/>
          <w:cs/>
        </w:rPr>
        <w:t>වතව</w:t>
      </w:r>
      <w:r w:rsidR="00912CC8" w:rsidRPr="00912CC8">
        <w:rPr>
          <w:rFonts w:ascii="UN-Abhaya" w:hAnsi="UN-Abhaya" w:hint="cs"/>
          <w:b/>
          <w:bCs/>
          <w:cs/>
        </w:rPr>
        <w:t>න්</w:t>
      </w:r>
      <w:r w:rsidRPr="00912CC8">
        <w:rPr>
          <w:rFonts w:ascii="UN-Abhaya" w:hAnsi="UN-Abhaya"/>
          <w:b/>
          <w:bCs/>
          <w:cs/>
        </w:rPr>
        <w:t>තං</w:t>
      </w:r>
      <w:r w:rsidRPr="00765AA9">
        <w:rPr>
          <w:rFonts w:ascii="UN-Abhaya" w:hAnsi="UN-Abhaya"/>
          <w:cs/>
        </w:rPr>
        <w:t xml:space="preserve"> = ව්‍රත ඇත්තා වූ. </w:t>
      </w:r>
    </w:p>
    <w:p w14:paraId="78FC0EDE" w14:textId="6C2455B9" w:rsidR="00844584" w:rsidRPr="00765AA9" w:rsidRDefault="00844584" w:rsidP="00625B7E">
      <w:pPr>
        <w:spacing w:line="276" w:lineRule="auto"/>
        <w:rPr>
          <w:rFonts w:ascii="UN-Abhaya" w:hAnsi="UN-Abhaya"/>
        </w:rPr>
      </w:pPr>
      <w:r w:rsidRPr="00765AA9">
        <w:rPr>
          <w:rFonts w:ascii="UN-Abhaya" w:hAnsi="UN-Abhaya"/>
          <w:cs/>
        </w:rPr>
        <w:t xml:space="preserve">සීලසමාදානයෙන් හා ධුතඞ්ගසමාදානයෙන් යුක්ත වූයේ </w:t>
      </w:r>
      <w:r w:rsidRPr="00912CC8">
        <w:rPr>
          <w:rFonts w:ascii="UN-Abhaya" w:hAnsi="UN-Abhaya"/>
          <w:b/>
          <w:bCs/>
          <w:cs/>
        </w:rPr>
        <w:t>‘වතවන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නමි. එහි දෙවන විබතෙහි එක බසෙහි </w:t>
      </w:r>
      <w:r w:rsidRPr="00912CC8">
        <w:rPr>
          <w:rFonts w:ascii="UN-Abhaya" w:hAnsi="UN-Abhaya"/>
          <w:b/>
          <w:bCs/>
          <w:cs/>
        </w:rPr>
        <w:t>‘වතවන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යි සිදධ ය. </w:t>
      </w:r>
      <w:r w:rsidRPr="00912CC8">
        <w:rPr>
          <w:rFonts w:ascii="UN-Abhaya" w:hAnsi="UN-Abhaya"/>
          <w:b/>
          <w:bCs/>
          <w:cs/>
        </w:rPr>
        <w:t>“සීලවතෙන ච ධුතඞ</w:t>
      </w:r>
      <w:r w:rsidR="00912CC8" w:rsidRPr="00912CC8">
        <w:rPr>
          <w:rFonts w:ascii="UN-Abhaya" w:hAnsi="UN-Abhaya" w:hint="cs"/>
          <w:b/>
          <w:bCs/>
          <w:cs/>
        </w:rPr>
        <w:t>්</w:t>
      </w:r>
      <w:r w:rsidRPr="00912CC8">
        <w:rPr>
          <w:rFonts w:ascii="UN-Abhaya" w:hAnsi="UN-Abhaya"/>
          <w:b/>
          <w:bCs/>
          <w:cs/>
        </w:rPr>
        <w:t>ගවතෙන ච 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යනු අටුවා</w:t>
      </w:r>
      <w:r w:rsidR="00912CC8">
        <w:rPr>
          <w:rFonts w:ascii="UN-Abhaya" w:hAnsi="UN-Abhaya" w:hint="cs"/>
          <w:cs/>
        </w:rPr>
        <w:t>.</w:t>
      </w:r>
      <w:r w:rsidR="003B36F7">
        <w:rPr>
          <w:rStyle w:val="FootnoteReference"/>
          <w:rFonts w:ascii="UN-Abhaya" w:hAnsi="UN-Abhaya"/>
          <w:cs/>
        </w:rPr>
        <w:footnoteReference w:id="97"/>
      </w:r>
    </w:p>
    <w:p w14:paraId="600EE668" w14:textId="774B797A" w:rsidR="00844584" w:rsidRPr="00765AA9" w:rsidRDefault="00844584" w:rsidP="00625B7E">
      <w:pPr>
        <w:spacing w:line="276" w:lineRule="auto"/>
        <w:rPr>
          <w:rFonts w:ascii="UN-Abhaya" w:hAnsi="UN-Abhaya"/>
        </w:rPr>
      </w:pPr>
      <w:r w:rsidRPr="00765AA9">
        <w:rPr>
          <w:rFonts w:ascii="UN-Abhaya" w:hAnsi="UN-Abhaya"/>
          <w:cs/>
        </w:rPr>
        <w:t>පුරාණ ග්‍ර</w:t>
      </w:r>
      <w:r w:rsidR="00BB4779">
        <w:rPr>
          <w:rFonts w:ascii="UN-Abhaya" w:hAnsi="UN-Abhaya"/>
          <w:cs/>
        </w:rPr>
        <w:t>න්‍ථ</w:t>
      </w:r>
      <w:r w:rsidRPr="00765AA9">
        <w:rPr>
          <w:rFonts w:ascii="UN-Abhaya" w:hAnsi="UN-Abhaya"/>
          <w:cs/>
        </w:rPr>
        <w:t xml:space="preserve">කාරයෝ “පින් උපදනා උපවාසාදිය ව්‍රතැ” යි කිහ. </w:t>
      </w:r>
      <w:r w:rsidRPr="00276771">
        <w:rPr>
          <w:rFonts w:ascii="UN-Abhaya" w:hAnsi="UN-Abhaya"/>
          <w:b/>
          <w:bCs/>
          <w:cs/>
        </w:rPr>
        <w:t>“පුණ්‍යජනක</w:t>
      </w:r>
      <w:r w:rsidR="00276771" w:rsidRPr="00276771">
        <w:rPr>
          <w:rFonts w:ascii="UN-Abhaya" w:hAnsi="UN-Abhaya" w:hint="cs"/>
          <w:b/>
          <w:bCs/>
          <w:cs/>
        </w:rPr>
        <w:t>ො</w:t>
      </w:r>
      <w:r w:rsidRPr="00276771">
        <w:rPr>
          <w:rFonts w:ascii="UN-Abhaya" w:hAnsi="UN-Abhaya"/>
          <w:b/>
          <w:bCs/>
          <w:cs/>
        </w:rPr>
        <w:t>පවාසාදි ව්‍රතම්”</w:t>
      </w:r>
      <w:r w:rsidRPr="00765AA9">
        <w:rPr>
          <w:rFonts w:ascii="UN-Abhaya" w:hAnsi="UN-Abhaya"/>
        </w:rPr>
        <w:t xml:space="preserve"> </w:t>
      </w:r>
      <w:r w:rsidRPr="00765AA9">
        <w:rPr>
          <w:rFonts w:ascii="UN-Abhaya" w:hAnsi="UN-Abhaya"/>
          <w:cs/>
        </w:rPr>
        <w:t>යනු විසින් නියම</w:t>
      </w:r>
      <w:r w:rsidR="00276771">
        <w:rPr>
          <w:rFonts w:ascii="UN-Abhaya" w:hAnsi="UN-Abhaya" w:hint="cs"/>
          <w:cs/>
        </w:rPr>
        <w:t xml:space="preserve"> </w:t>
      </w:r>
      <w:r w:rsidRPr="00765AA9">
        <w:rPr>
          <w:rFonts w:ascii="UN-Abhaya" w:hAnsi="UN-Abhaya"/>
          <w:cs/>
        </w:rPr>
        <w:t>-</w:t>
      </w:r>
      <w:r w:rsidR="00276771">
        <w:rPr>
          <w:rFonts w:ascii="UN-Abhaya" w:hAnsi="UN-Abhaya" w:hint="cs"/>
          <w:cs/>
        </w:rPr>
        <w:t xml:space="preserve"> </w:t>
      </w:r>
      <w:r w:rsidRPr="00765AA9">
        <w:rPr>
          <w:rFonts w:ascii="UN-Abhaya" w:hAnsi="UN-Abhaya"/>
          <w:cs/>
        </w:rPr>
        <w:t>පුණ්‍යක - නියාම</w:t>
      </w:r>
      <w:r w:rsidR="00276771">
        <w:rPr>
          <w:rFonts w:ascii="UN-Abhaya" w:hAnsi="UN-Abhaya" w:hint="cs"/>
          <w:cs/>
        </w:rPr>
        <w:t xml:space="preserve"> </w:t>
      </w:r>
      <w:r w:rsidRPr="00765AA9">
        <w:rPr>
          <w:rFonts w:ascii="UN-Abhaya" w:hAnsi="UN-Abhaya"/>
          <w:cs/>
        </w:rPr>
        <w:t>-</w:t>
      </w:r>
      <w:r w:rsidR="00276771">
        <w:rPr>
          <w:rFonts w:ascii="UN-Abhaya" w:hAnsi="UN-Abhaya" w:hint="cs"/>
          <w:cs/>
        </w:rPr>
        <w:t xml:space="preserve"> </w:t>
      </w:r>
      <w:r w:rsidRPr="00765AA9">
        <w:rPr>
          <w:rFonts w:ascii="UN-Abhaya" w:hAnsi="UN-Abhaya"/>
          <w:cs/>
        </w:rPr>
        <w:t>සංයම යනාදිය එහි ප</w:t>
      </w:r>
      <w:r w:rsidR="00F77D87">
        <w:rPr>
          <w:rFonts w:ascii="UN-Abhaya" w:hAnsi="UN-Abhaya"/>
          <w:cs/>
        </w:rPr>
        <w:t>ර්‍</w:t>
      </w:r>
      <w:r w:rsidRPr="00765AA9">
        <w:rPr>
          <w:rFonts w:ascii="UN-Abhaya" w:hAnsi="UN-Abhaya"/>
          <w:cs/>
        </w:rPr>
        <w:t>ය</w:t>
      </w:r>
      <w:r w:rsidR="00276771">
        <w:rPr>
          <w:rFonts w:ascii="UN-Abhaya" w:hAnsi="UN-Abhaya" w:hint="cs"/>
          <w:cs/>
        </w:rPr>
        <w:t>්‍යා</w:t>
      </w:r>
      <w:r w:rsidRPr="00765AA9">
        <w:rPr>
          <w:rFonts w:ascii="UN-Abhaya" w:hAnsi="UN-Abhaya"/>
          <w:cs/>
        </w:rPr>
        <w:t xml:space="preserve">ය නාම ලෙස ද දැක්වූහ. </w:t>
      </w:r>
    </w:p>
    <w:p w14:paraId="36AA00C5" w14:textId="42FDE0C5" w:rsidR="00844584" w:rsidRPr="00765AA9" w:rsidRDefault="00844584" w:rsidP="00625B7E">
      <w:pPr>
        <w:spacing w:line="276" w:lineRule="auto"/>
        <w:rPr>
          <w:rFonts w:ascii="UN-Abhaya" w:hAnsi="UN-Abhaya"/>
        </w:rPr>
      </w:pPr>
      <w:r w:rsidRPr="00765AA9">
        <w:rPr>
          <w:rFonts w:ascii="UN-Abhaya" w:hAnsi="UN-Abhaya"/>
          <w:cs/>
        </w:rPr>
        <w:t>තව ද “උදැසන ආහාර නො ගෙණ දිය නා එකඟ වූ සිත් ඇති ව සූ</w:t>
      </w:r>
      <w:r w:rsidR="00F77D87">
        <w:rPr>
          <w:rFonts w:ascii="UN-Abhaya" w:hAnsi="UN-Abhaya"/>
          <w:cs/>
        </w:rPr>
        <w:t>ර්‍</w:t>
      </w:r>
      <w:r w:rsidRPr="00765AA9">
        <w:rPr>
          <w:rFonts w:ascii="UN-Abhaya" w:hAnsi="UN-Abhaya"/>
          <w:cs/>
        </w:rPr>
        <w:t>ය</w:t>
      </w:r>
      <w:r w:rsidR="00276771">
        <w:rPr>
          <w:rFonts w:ascii="UN-Abhaya" w:hAnsi="UN-Abhaya" w:hint="cs"/>
          <w:cs/>
        </w:rPr>
        <w:t>්‍යා</w:t>
      </w:r>
      <w:r w:rsidRPr="00765AA9">
        <w:rPr>
          <w:rFonts w:ascii="UN-Abhaya" w:hAnsi="UN-Abhaya"/>
          <w:cs/>
        </w:rPr>
        <w:t>දි</w:t>
      </w:r>
      <w:r w:rsidR="00276771">
        <w:rPr>
          <w:rFonts w:ascii="UN-Abhaya" w:hAnsi="UN-Abhaya" w:hint="cs"/>
          <w:cs/>
        </w:rPr>
        <w:t xml:space="preserve"> </w:t>
      </w:r>
      <w:r w:rsidRPr="00765AA9">
        <w:rPr>
          <w:rFonts w:ascii="UN-Abhaya" w:hAnsi="UN-Abhaya"/>
          <w:cs/>
        </w:rPr>
        <w:t>දෙවියන් යැද ව්‍රතයෙක හැසිරිය යුතුය</w:t>
      </w:r>
      <w:r w:rsidRPr="00765AA9">
        <w:rPr>
          <w:rFonts w:ascii="UN-Abhaya" w:hAnsi="UN-Abhaya"/>
        </w:rPr>
        <w:t xml:space="preserve">, </w:t>
      </w:r>
    </w:p>
    <w:p w14:paraId="774DBF51" w14:textId="77777777" w:rsidR="00276771" w:rsidRDefault="00844584" w:rsidP="00625B7E">
      <w:pPr>
        <w:spacing w:line="276" w:lineRule="auto"/>
        <w:rPr>
          <w:rFonts w:ascii="UN-Abhaya" w:hAnsi="UN-Abhaya"/>
        </w:rPr>
      </w:pPr>
      <w:r w:rsidRPr="00765AA9">
        <w:rPr>
          <w:rFonts w:ascii="UN-Abhaya" w:hAnsi="UN-Abhaya"/>
          <w:cs/>
        </w:rPr>
        <w:t>ඒ ව්‍රත සමාචරණයෙහි බඹසර - පිරිසිදුකම - සත්‍යවචනය ආහාර ව</w:t>
      </w:r>
      <w:r w:rsidR="00F77D87">
        <w:rPr>
          <w:rFonts w:ascii="UN-Abhaya" w:hAnsi="UN-Abhaya"/>
          <w:cs/>
        </w:rPr>
        <w:t>ර්‍</w:t>
      </w:r>
      <w:r w:rsidRPr="00765AA9">
        <w:rPr>
          <w:rFonts w:ascii="UN-Abhaya" w:hAnsi="UN-Abhaya"/>
          <w:cs/>
        </w:rPr>
        <w:t>ජනය යන මේ සතර ඉතා උතුම් ක්‍රියා වෙති</w:t>
      </w:r>
      <w:r w:rsidRPr="00765AA9">
        <w:rPr>
          <w:rFonts w:ascii="UN-Abhaya" w:hAnsi="UN-Abhaya"/>
        </w:rPr>
        <w:t xml:space="preserve">, </w:t>
      </w:r>
    </w:p>
    <w:p w14:paraId="2DB9711F" w14:textId="2121596C" w:rsidR="00844584" w:rsidRPr="00765AA9" w:rsidRDefault="00844584" w:rsidP="00625B7E">
      <w:pPr>
        <w:spacing w:line="276" w:lineRule="auto"/>
        <w:rPr>
          <w:rFonts w:ascii="UN-Abhaya" w:hAnsi="UN-Abhaya"/>
        </w:rPr>
      </w:pPr>
      <w:r w:rsidRPr="00765AA9">
        <w:rPr>
          <w:rFonts w:ascii="UN-Abhaya" w:hAnsi="UN-Abhaya"/>
          <w:cs/>
        </w:rPr>
        <w:t>යමෙක් යමක් පිණිස ව්‍රත සමාචරණය කරනුයේ එය නිමා කරන්නට පෙර මිය ගියේ නම් ඔහු එහි පුණ්‍යඵලය පරලොවට පැමිණ විඳින්නේය” යි මෙහිලා ඔවුහු මෙසේ අතිදී</w:t>
      </w:r>
      <w:r w:rsidR="000E0ED7">
        <w:rPr>
          <w:rFonts w:ascii="UN-Abhaya" w:hAnsi="UN-Abhaya"/>
          <w:cs/>
        </w:rPr>
        <w:t>ර්‍ඝ</w:t>
      </w:r>
      <w:r w:rsidRPr="00765AA9">
        <w:rPr>
          <w:rFonts w:ascii="UN-Abhaya" w:hAnsi="UN-Abhaya"/>
          <w:cs/>
        </w:rPr>
        <w:t xml:space="preserve"> විස්තරයක් කළහ. ඒ දන්නට කැමැත්තන් විසින් </w:t>
      </w:r>
      <w:r w:rsidRPr="00675E22">
        <w:rPr>
          <w:rFonts w:ascii="UN-Abhaya" w:hAnsi="UN-Abhaya"/>
          <w:b/>
          <w:bCs/>
          <w:cs/>
        </w:rPr>
        <w:t>මත්ස්‍ය පුරාණ</w:t>
      </w:r>
      <w:r w:rsidRPr="00675E22">
        <w:rPr>
          <w:rFonts w:ascii="UN-Abhaya" w:hAnsi="UN-Abhaya"/>
          <w:b/>
          <w:bCs/>
        </w:rPr>
        <w:t xml:space="preserve">, </w:t>
      </w:r>
      <w:r w:rsidRPr="00675E22">
        <w:rPr>
          <w:rFonts w:ascii="UN-Abhaya" w:hAnsi="UN-Abhaya"/>
          <w:b/>
          <w:bCs/>
          <w:cs/>
        </w:rPr>
        <w:t>ගරුඬපුරාණ</w:t>
      </w:r>
      <w:r w:rsidR="00675E22" w:rsidRPr="00675E22">
        <w:rPr>
          <w:rFonts w:ascii="UN-Abhaya" w:hAnsi="UN-Abhaya" w:hint="cs"/>
          <w:b/>
          <w:bCs/>
          <w:cs/>
        </w:rPr>
        <w:t>ා</w:t>
      </w:r>
      <w:r w:rsidRPr="00675E22">
        <w:rPr>
          <w:rFonts w:ascii="UN-Abhaya" w:hAnsi="UN-Abhaya"/>
          <w:b/>
          <w:bCs/>
          <w:cs/>
        </w:rPr>
        <w:t>දිය</w:t>
      </w:r>
      <w:r w:rsidRPr="00765AA9">
        <w:rPr>
          <w:rFonts w:ascii="UN-Abhaya" w:hAnsi="UN-Abhaya"/>
          <w:cs/>
        </w:rPr>
        <w:t xml:space="preserve"> කියවා බැලිය යුතුය.</w:t>
      </w:r>
    </w:p>
    <w:p w14:paraId="621921DA" w14:textId="628066BC" w:rsidR="00675E22" w:rsidRPr="00675E22" w:rsidRDefault="00675E22" w:rsidP="00675E22">
      <w:pPr>
        <w:pStyle w:val="Style2"/>
      </w:pPr>
      <w:r w:rsidRPr="00675E22">
        <w:t>“</w:t>
      </w:r>
      <w:r w:rsidRPr="00675E22">
        <w:rPr>
          <w:cs/>
        </w:rPr>
        <w:t>අභුකු</w:t>
      </w:r>
      <w:r w:rsidR="00807292" w:rsidRPr="00675E22">
        <w:rPr>
          <w:cs/>
        </w:rPr>
        <w:t>ත්‍වා</w:t>
      </w:r>
      <w:r w:rsidRPr="00675E22">
        <w:rPr>
          <w:cs/>
        </w:rPr>
        <w:t>ප්‍රාතරාහාරං සනා</w:t>
      </w:r>
      <w:r w:rsidR="00807292" w:rsidRPr="00675E22">
        <w:rPr>
          <w:cs/>
        </w:rPr>
        <w:t>ත්‍වා</w:t>
      </w:r>
      <w:r w:rsidRPr="00675E22">
        <w:rPr>
          <w:cs/>
        </w:rPr>
        <w:t xml:space="preserve"> චෛව සමාහිතඃ</w:t>
      </w:r>
      <w:r w:rsidRPr="00675E22">
        <w:t xml:space="preserve">, </w:t>
      </w:r>
    </w:p>
    <w:p w14:paraId="79348417" w14:textId="6E541787" w:rsidR="00675E22" w:rsidRDefault="00675E22" w:rsidP="00675E22">
      <w:pPr>
        <w:pStyle w:val="Style2"/>
      </w:pPr>
      <w:r w:rsidRPr="00675E22">
        <w:rPr>
          <w:cs/>
        </w:rPr>
        <w:t>සූර්‍ය්‍යාදිදෙවතාභ්‍යශ</w:t>
      </w:r>
      <w:r w:rsidR="001174E1">
        <w:rPr>
          <w:rFonts w:hint="cs"/>
          <w:cs/>
        </w:rPr>
        <w:t>්</w:t>
      </w:r>
      <w:r w:rsidRPr="00675E22">
        <w:rPr>
          <w:cs/>
        </w:rPr>
        <w:t xml:space="preserve">ව නිවෙද්‍ය ව්‍රතමාචරෙත්. </w:t>
      </w:r>
    </w:p>
    <w:p w14:paraId="220E2C93" w14:textId="14D0CA71" w:rsidR="00675E22" w:rsidRPr="00675E22" w:rsidRDefault="00675E22" w:rsidP="00675E22">
      <w:pPr>
        <w:pStyle w:val="Style2"/>
      </w:pPr>
      <w:r>
        <w:rPr>
          <w:rFonts w:hint="cs"/>
          <w:cs/>
        </w:rPr>
        <w:t>.</w:t>
      </w:r>
    </w:p>
    <w:p w14:paraId="6EBC716B" w14:textId="77777777" w:rsidR="00675E22" w:rsidRPr="00675E22" w:rsidRDefault="00675E22" w:rsidP="00675E22">
      <w:pPr>
        <w:pStyle w:val="Style2"/>
      </w:pPr>
      <w:r w:rsidRPr="00675E22">
        <w:rPr>
          <w:cs/>
        </w:rPr>
        <w:lastRenderedPageBreak/>
        <w:t>බ්‍රහ්මචර්‍ය්‍යං තථා ශෞචං සත්‍යමාමිෂවර්‍ජනම්</w:t>
      </w:r>
      <w:r w:rsidRPr="00675E22">
        <w:t xml:space="preserve">, </w:t>
      </w:r>
    </w:p>
    <w:p w14:paraId="4E581ADE" w14:textId="077DD7CA" w:rsidR="00675E22" w:rsidRDefault="00675E22" w:rsidP="00675E22">
      <w:pPr>
        <w:pStyle w:val="Style2"/>
      </w:pPr>
      <w:r w:rsidRPr="00675E22">
        <w:rPr>
          <w:cs/>
        </w:rPr>
        <w:t>ව්‍රතෙෂ</w:t>
      </w:r>
      <w:r w:rsidR="001174E1">
        <w:rPr>
          <w:rFonts w:hint="cs"/>
          <w:cs/>
        </w:rPr>
        <w:t>්</w:t>
      </w:r>
      <w:r w:rsidRPr="00675E22">
        <w:rPr>
          <w:cs/>
        </w:rPr>
        <w:t>ව</w:t>
      </w:r>
      <w:r w:rsidR="001174E1">
        <w:rPr>
          <w:rFonts w:hint="cs"/>
          <w:cs/>
        </w:rPr>
        <w:t>ෙ</w:t>
      </w:r>
      <w:r w:rsidRPr="00675E22">
        <w:rPr>
          <w:cs/>
        </w:rPr>
        <w:t>තානිවත්‍වාරි වරිෂ</w:t>
      </w:r>
      <w:r w:rsidR="001174E1">
        <w:rPr>
          <w:rFonts w:hint="cs"/>
          <w:cs/>
        </w:rPr>
        <w:t>්</w:t>
      </w:r>
      <w:r w:rsidRPr="00675E22">
        <w:rPr>
          <w:cs/>
        </w:rPr>
        <w:t>ඨානීති නිශ</w:t>
      </w:r>
      <w:r w:rsidR="001174E1">
        <w:rPr>
          <w:rFonts w:hint="cs"/>
          <w:cs/>
        </w:rPr>
        <w:t>්</w:t>
      </w:r>
      <w:r w:rsidRPr="00675E22">
        <w:rPr>
          <w:cs/>
        </w:rPr>
        <w:t xml:space="preserve">වයඃ. </w:t>
      </w:r>
    </w:p>
    <w:p w14:paraId="0CD3AE4C" w14:textId="2FD2575A" w:rsidR="00675E22" w:rsidRPr="00675E22" w:rsidRDefault="00675E22" w:rsidP="00675E22">
      <w:pPr>
        <w:pStyle w:val="Style2"/>
      </w:pPr>
      <w:r>
        <w:rPr>
          <w:rFonts w:hint="cs"/>
          <w:cs/>
        </w:rPr>
        <w:t>.</w:t>
      </w:r>
    </w:p>
    <w:p w14:paraId="4979D532" w14:textId="01CC07CD" w:rsidR="00675E22" w:rsidRDefault="00675E22" w:rsidP="00675E22">
      <w:pPr>
        <w:pStyle w:val="Style2"/>
      </w:pPr>
      <w:r w:rsidRPr="00675E22">
        <w:rPr>
          <w:cs/>
        </w:rPr>
        <w:t>යො යදර්‍ත්‍ථ චරෙද</w:t>
      </w:r>
      <w:r w:rsidR="001174E1">
        <w:rPr>
          <w:rFonts w:hint="cs"/>
          <w:cs/>
        </w:rPr>
        <w:t>්</w:t>
      </w:r>
      <w:r w:rsidRPr="00675E22">
        <w:rPr>
          <w:cs/>
        </w:rPr>
        <w:t>ධර්‍මං න සමාප්‍ය මෘතො භවෙත්</w:t>
      </w:r>
      <w:r w:rsidRPr="00675E22">
        <w:t>,</w:t>
      </w:r>
      <w:r>
        <w:rPr>
          <w:rFonts w:hint="cs"/>
          <w:cs/>
        </w:rPr>
        <w:t xml:space="preserve"> </w:t>
      </w:r>
    </w:p>
    <w:p w14:paraId="795E7BC8" w14:textId="6A03253E" w:rsidR="00675E22" w:rsidRPr="00675E22" w:rsidRDefault="00675E22" w:rsidP="00675E22">
      <w:pPr>
        <w:pStyle w:val="Style2"/>
      </w:pPr>
      <w:r w:rsidRPr="00675E22">
        <w:rPr>
          <w:cs/>
        </w:rPr>
        <w:t>ස ත තපුණ්‍යඵලං ප්‍රෙත්‍ය ප්‍රාපනුයානමනුරබ්‍ර</w:t>
      </w:r>
      <w:r w:rsidR="001174E1">
        <w:rPr>
          <w:rFonts w:hint="cs"/>
          <w:cs/>
        </w:rPr>
        <w:t>වී</w:t>
      </w:r>
      <w:r w:rsidRPr="00675E22">
        <w:rPr>
          <w:cs/>
        </w:rPr>
        <w:t>ත්</w:t>
      </w:r>
      <w:r w:rsidRPr="00675E22">
        <w:t>”</w:t>
      </w:r>
    </w:p>
    <w:p w14:paraId="3CB26E80" w14:textId="77777777" w:rsidR="00675E22" w:rsidRDefault="00844584" w:rsidP="00675E22">
      <w:pPr>
        <w:spacing w:line="276" w:lineRule="auto"/>
        <w:rPr>
          <w:rFonts w:ascii="UN-Abhaya" w:hAnsi="UN-Abhaya"/>
        </w:rPr>
      </w:pPr>
      <w:r w:rsidRPr="00765AA9">
        <w:rPr>
          <w:rFonts w:ascii="UN-Abhaya" w:hAnsi="UN-Abhaya"/>
          <w:cs/>
        </w:rPr>
        <w:t xml:space="preserve">යනු එහි ආයේ ය. </w:t>
      </w:r>
    </w:p>
    <w:p w14:paraId="5E4E7344" w14:textId="77777777" w:rsidR="00675E22" w:rsidRDefault="00844584" w:rsidP="00625B7E">
      <w:pPr>
        <w:spacing w:line="276" w:lineRule="auto"/>
        <w:rPr>
          <w:rFonts w:ascii="UN-Abhaya" w:hAnsi="UN-Abhaya"/>
        </w:rPr>
      </w:pPr>
      <w:r w:rsidRPr="00CD3AC1">
        <w:rPr>
          <w:rFonts w:ascii="UN-Abhaya" w:hAnsi="UN-Abhaya"/>
          <w:b/>
          <w:bCs/>
          <w:cs/>
        </w:rPr>
        <w:t>ආරියං</w:t>
      </w:r>
      <w:r w:rsidRPr="00765AA9">
        <w:rPr>
          <w:rFonts w:ascii="UN-Abhaya" w:hAnsi="UN-Abhaya"/>
          <w:cs/>
        </w:rPr>
        <w:t xml:space="preserve"> = උතුම් වූ. </w:t>
      </w:r>
    </w:p>
    <w:p w14:paraId="38B05E6D" w14:textId="020A6C80" w:rsidR="00844584" w:rsidRPr="00765AA9" w:rsidRDefault="00844584" w:rsidP="00625B7E">
      <w:pPr>
        <w:spacing w:line="276" w:lineRule="auto"/>
        <w:rPr>
          <w:rFonts w:ascii="UN-Abhaya" w:hAnsi="UN-Abhaya"/>
        </w:rPr>
      </w:pPr>
      <w:r w:rsidRPr="00CD3AC1">
        <w:rPr>
          <w:rFonts w:ascii="UN-Abhaya" w:hAnsi="UN-Abhaya"/>
          <w:b/>
          <w:bCs/>
          <w:cs/>
        </w:rPr>
        <w:t>“අරියො එව</w:t>
      </w:r>
      <w:r w:rsidR="00CD3AC1" w:rsidRPr="00CD3AC1">
        <w:rPr>
          <w:rFonts w:ascii="UN-Abhaya" w:hAnsi="UN-Abhaya" w:hint="cs"/>
          <w:b/>
          <w:bCs/>
          <w:cs/>
        </w:rPr>
        <w:t xml:space="preserve"> </w:t>
      </w:r>
      <w:r w:rsidRPr="00CD3AC1">
        <w:rPr>
          <w:rFonts w:ascii="UN-Abhaya" w:hAnsi="UN-Abhaya"/>
          <w:b/>
          <w:bCs/>
          <w:cs/>
        </w:rPr>
        <w:t>=</w:t>
      </w:r>
      <w:r w:rsidR="00CD3AC1" w:rsidRPr="00CD3AC1">
        <w:rPr>
          <w:rFonts w:ascii="UN-Abhaya" w:hAnsi="UN-Abhaya" w:hint="cs"/>
          <w:b/>
          <w:bCs/>
          <w:cs/>
        </w:rPr>
        <w:t xml:space="preserve"> </w:t>
      </w:r>
      <w:r w:rsidRPr="00CD3AC1">
        <w:rPr>
          <w:rFonts w:ascii="UN-Abhaya" w:hAnsi="UN-Abhaya"/>
          <w:b/>
          <w:bCs/>
          <w:cs/>
        </w:rPr>
        <w:t>ආරියො</w:t>
      </w:r>
      <w:r w:rsidRPr="00CD3AC1">
        <w:rPr>
          <w:rFonts w:ascii="UN-Abhaya" w:hAnsi="UN-Abhaya"/>
          <w:b/>
          <w:bCs/>
        </w:rPr>
        <w:t xml:space="preserve">, </w:t>
      </w:r>
      <w:r w:rsidRPr="00CD3AC1">
        <w:rPr>
          <w:rFonts w:ascii="UN-Abhaya" w:hAnsi="UN-Abhaya"/>
          <w:b/>
          <w:bCs/>
          <w:cs/>
        </w:rPr>
        <w:t>තං අරියං”</w:t>
      </w:r>
      <w:r w:rsidRPr="00765AA9">
        <w:rPr>
          <w:rFonts w:ascii="UN-Abhaya" w:hAnsi="UN-Abhaya"/>
          <w:cs/>
        </w:rPr>
        <w:t xml:space="preserve"> අරිය ම ආරිය නම්. ඒ ආරිය වූ උතුම් වූ යන අරුත් ය</w:t>
      </w:r>
      <w:r w:rsidR="009423E8">
        <w:rPr>
          <w:rFonts w:ascii="UN-Abhaya" w:hAnsi="UN-Abhaya" w:hint="cs"/>
          <w:cs/>
        </w:rPr>
        <w:t>.</w:t>
      </w:r>
      <w:r w:rsidR="006533BF">
        <w:rPr>
          <w:rStyle w:val="FootnoteReference"/>
          <w:rFonts w:ascii="UN-Abhaya" w:hAnsi="UN-Abhaya"/>
          <w:cs/>
        </w:rPr>
        <w:footnoteReference w:id="98"/>
      </w:r>
      <w:r w:rsidR="00014ECB">
        <w:rPr>
          <w:rFonts w:ascii="UN-Abhaya" w:hAnsi="UN-Abhaya"/>
          <w:cs/>
        </w:rPr>
        <w:t xml:space="preserve"> </w:t>
      </w:r>
    </w:p>
    <w:p w14:paraId="61234EFE" w14:textId="77777777" w:rsidR="00844584" w:rsidRPr="00765AA9" w:rsidRDefault="00844584" w:rsidP="00625B7E">
      <w:pPr>
        <w:spacing w:line="276" w:lineRule="auto"/>
        <w:rPr>
          <w:rFonts w:ascii="UN-Abhaya" w:hAnsi="UN-Abhaya"/>
        </w:rPr>
      </w:pPr>
      <w:r w:rsidRPr="009423E8">
        <w:rPr>
          <w:rFonts w:ascii="UN-Abhaya" w:hAnsi="UN-Abhaya"/>
          <w:b/>
          <w:bCs/>
          <w:cs/>
        </w:rPr>
        <w:t>තං තාදිසං</w:t>
      </w:r>
      <w:r w:rsidRPr="00765AA9">
        <w:rPr>
          <w:rFonts w:ascii="UN-Abhaya" w:hAnsi="UN-Abhaya"/>
          <w:cs/>
        </w:rPr>
        <w:t xml:space="preserve"> = ඒ එබඳු වූ. </w:t>
      </w:r>
    </w:p>
    <w:p w14:paraId="229A467C" w14:textId="7E08FCFD" w:rsidR="00844584" w:rsidRPr="00765AA9" w:rsidRDefault="00844584" w:rsidP="00625B7E">
      <w:pPr>
        <w:spacing w:line="276" w:lineRule="auto"/>
        <w:rPr>
          <w:rFonts w:ascii="UN-Abhaya" w:hAnsi="UN-Abhaya"/>
        </w:rPr>
      </w:pPr>
      <w:r w:rsidRPr="00A45DD6">
        <w:rPr>
          <w:rFonts w:ascii="UN-Abhaya" w:hAnsi="UN-Abhaya"/>
          <w:b/>
          <w:bCs/>
          <w:cs/>
        </w:rPr>
        <w:t>ත</w:t>
      </w:r>
      <w:r w:rsidRPr="00765AA9">
        <w:rPr>
          <w:rFonts w:ascii="UN-Abhaya" w:hAnsi="UN-Abhaya"/>
          <w:cs/>
        </w:rPr>
        <w:t xml:space="preserve"> යන ප්‍රකෘතිය ‘</w:t>
      </w:r>
      <w:r w:rsidRPr="006E7F54">
        <w:rPr>
          <w:rFonts w:ascii="UN-Abhaya" w:hAnsi="UN-Abhaya"/>
          <w:b/>
          <w:bCs/>
          <w:cs/>
        </w:rPr>
        <w:t>තං</w:t>
      </w:r>
      <w:r w:rsidRPr="00765AA9">
        <w:rPr>
          <w:rFonts w:ascii="UN-Abhaya" w:hAnsi="UN-Abhaya"/>
          <w:cs/>
        </w:rPr>
        <w:t>’</w:t>
      </w:r>
      <w:r w:rsidRPr="00765AA9">
        <w:rPr>
          <w:rFonts w:ascii="UN-Abhaya" w:hAnsi="UN-Abhaya"/>
        </w:rPr>
        <w:t xml:space="preserve"> </w:t>
      </w:r>
      <w:r w:rsidRPr="00765AA9">
        <w:rPr>
          <w:rFonts w:ascii="UN-Abhaya" w:hAnsi="UN-Abhaya"/>
          <w:cs/>
        </w:rPr>
        <w:t xml:space="preserve">යි දෙවන විබත් එකබස ගෙන සිටියේ ඉදිරියෙහි සිටි </w:t>
      </w:r>
      <w:r w:rsidRPr="006E7F54">
        <w:rPr>
          <w:rFonts w:ascii="UN-Abhaya" w:hAnsi="UN-Abhaya"/>
          <w:b/>
          <w:bCs/>
          <w:cs/>
        </w:rPr>
        <w:t>‘සප</w:t>
      </w:r>
      <w:r w:rsidR="006E7F54" w:rsidRPr="006E7F54">
        <w:rPr>
          <w:rFonts w:ascii="UN-Abhaya" w:hAnsi="UN-Abhaya" w:hint="cs"/>
          <w:b/>
          <w:bCs/>
          <w:cs/>
        </w:rPr>
        <w:t>්</w:t>
      </w:r>
      <w:r w:rsidRPr="006E7F54">
        <w:rPr>
          <w:rFonts w:ascii="UN-Abhaya" w:hAnsi="UN-Abhaya"/>
          <w:b/>
          <w:bCs/>
          <w:cs/>
        </w:rPr>
        <w:t>පුරිසං’</w:t>
      </w:r>
      <w:r w:rsidRPr="00765AA9">
        <w:rPr>
          <w:rFonts w:ascii="UN-Abhaya" w:hAnsi="UN-Abhaya"/>
          <w:cs/>
        </w:rPr>
        <w:t xml:space="preserve"> යන්න වෙසෙසන්නට ය. ඒ </w:t>
      </w:r>
      <w:r w:rsidRPr="006E7F54">
        <w:rPr>
          <w:rFonts w:ascii="UN-Abhaya" w:hAnsi="UN-Abhaya"/>
          <w:b/>
          <w:bCs/>
          <w:cs/>
        </w:rPr>
        <w:t>‘ත’</w:t>
      </w:r>
      <w:r w:rsidRPr="00765AA9">
        <w:rPr>
          <w:rFonts w:ascii="UN-Abhaya" w:hAnsi="UN-Abhaya"/>
        </w:rPr>
        <w:t xml:space="preserve"> </w:t>
      </w:r>
      <w:r w:rsidRPr="00765AA9">
        <w:rPr>
          <w:rFonts w:ascii="UN-Abhaya" w:hAnsi="UN-Abhaya"/>
          <w:cs/>
        </w:rPr>
        <w:t>යනු ගැණ යට කියූ කතා ද</w:t>
      </w:r>
      <w:r w:rsidR="006E7F54">
        <w:rPr>
          <w:rFonts w:ascii="UN-Abhaya" w:hAnsi="UN-Abhaya" w:hint="cs"/>
          <w:cs/>
        </w:rPr>
        <w:t>න්</w:t>
      </w:r>
      <w:r w:rsidRPr="00765AA9">
        <w:rPr>
          <w:rFonts w:ascii="UN-Abhaya" w:hAnsi="UN-Abhaya"/>
          <w:cs/>
        </w:rPr>
        <w:t xml:space="preserve">නේ ය. </w:t>
      </w:r>
    </w:p>
    <w:p w14:paraId="138EBF38" w14:textId="27ECEFF1" w:rsidR="00844584" w:rsidRPr="00765AA9" w:rsidRDefault="00844584" w:rsidP="00625B7E">
      <w:pPr>
        <w:spacing w:line="276" w:lineRule="auto"/>
        <w:rPr>
          <w:rFonts w:ascii="UN-Abhaya" w:hAnsi="UN-Abhaya"/>
        </w:rPr>
      </w:pPr>
      <w:r w:rsidRPr="00285811">
        <w:rPr>
          <w:rFonts w:ascii="UN-Abhaya" w:hAnsi="UN-Abhaya"/>
          <w:b/>
          <w:bCs/>
          <w:cs/>
        </w:rPr>
        <w:t>තාදිස</w:t>
      </w:r>
      <w:r w:rsidRPr="00765AA9">
        <w:rPr>
          <w:rFonts w:ascii="UN-Abhaya" w:hAnsi="UN-Abhaya"/>
          <w:cs/>
        </w:rPr>
        <w:t xml:space="preserve"> යනු කෙනෙක් කම්-කතු දෙයරුත්හි ද කෙනෙක් කමරුත්හි ද කෙනෙක් කතු අරුත්හි ද සිද්ධ කෙරෙත්. එහෙත් කමරුතෙහි ම සිද්ධයයි ගතයුතු සේ පෙනේ. විමසා ගන්නේ ය. </w:t>
      </w:r>
      <w:r w:rsidRPr="00285811">
        <w:rPr>
          <w:rFonts w:ascii="UN-Abhaya" w:hAnsi="UN-Abhaya"/>
          <w:b/>
          <w:bCs/>
          <w:cs/>
        </w:rPr>
        <w:t>“සො විය සො දිස</w:t>
      </w:r>
      <w:r w:rsidR="00285811" w:rsidRPr="00285811">
        <w:rPr>
          <w:rFonts w:ascii="UN-Abhaya" w:hAnsi="UN-Abhaya" w:hint="cs"/>
          <w:b/>
          <w:bCs/>
          <w:cs/>
        </w:rPr>
        <w:t>්</w:t>
      </w:r>
      <w:r w:rsidRPr="00285811">
        <w:rPr>
          <w:rFonts w:ascii="UN-Abhaya" w:hAnsi="UN-Abhaya"/>
          <w:b/>
          <w:bCs/>
          <w:cs/>
        </w:rPr>
        <w:t>සති</w:t>
      </w:r>
      <w:r w:rsidRPr="00285811">
        <w:rPr>
          <w:rFonts w:ascii="UN-Abhaya" w:hAnsi="UN-Abhaya"/>
          <w:b/>
          <w:bCs/>
        </w:rPr>
        <w:t xml:space="preserve">, </w:t>
      </w:r>
      <w:r w:rsidRPr="00285811">
        <w:rPr>
          <w:rFonts w:ascii="UN-Abhaya" w:hAnsi="UN-Abhaya"/>
          <w:b/>
          <w:bCs/>
          <w:cs/>
        </w:rPr>
        <w:t>තමිව නං පස</w:t>
      </w:r>
      <w:r w:rsidR="00285811" w:rsidRPr="00285811">
        <w:rPr>
          <w:rFonts w:ascii="UN-Abhaya" w:hAnsi="UN-Abhaya" w:hint="cs"/>
          <w:b/>
          <w:bCs/>
          <w:cs/>
        </w:rPr>
        <w:t>්</w:t>
      </w:r>
      <w:r w:rsidRPr="00285811">
        <w:rPr>
          <w:rFonts w:ascii="UN-Abhaya" w:hAnsi="UN-Abhaya"/>
          <w:b/>
          <w:bCs/>
          <w:cs/>
        </w:rPr>
        <w:t>සති</w:t>
      </w:r>
      <w:r w:rsidR="00285811">
        <w:rPr>
          <w:rFonts w:ascii="UN-Abhaya" w:hAnsi="UN-Abhaya"/>
          <w:b/>
          <w:bCs/>
        </w:rPr>
        <w:t>”</w:t>
      </w:r>
      <w:r w:rsidRPr="00765AA9">
        <w:rPr>
          <w:rFonts w:ascii="UN-Abhaya" w:hAnsi="UN-Abhaya"/>
        </w:rPr>
        <w:t xml:space="preserve"> </w:t>
      </w:r>
      <w:r w:rsidRPr="00765AA9">
        <w:rPr>
          <w:rFonts w:ascii="UN-Abhaya" w:hAnsi="UN-Abhaya"/>
          <w:cs/>
        </w:rPr>
        <w:t xml:space="preserve">යනු කම්-කතු අරුත්ය. </w:t>
      </w:r>
    </w:p>
    <w:p w14:paraId="664A7559" w14:textId="7D7D8097" w:rsidR="00844584" w:rsidRPr="00765AA9" w:rsidRDefault="00844584" w:rsidP="00625B7E">
      <w:pPr>
        <w:spacing w:line="276" w:lineRule="auto"/>
        <w:rPr>
          <w:rFonts w:ascii="UN-Abhaya" w:hAnsi="UN-Abhaya"/>
        </w:rPr>
      </w:pPr>
      <w:r w:rsidRPr="00114762">
        <w:rPr>
          <w:rFonts w:ascii="UN-Abhaya" w:hAnsi="UN-Abhaya"/>
          <w:b/>
          <w:bCs/>
          <w:cs/>
        </w:rPr>
        <w:t>සප</w:t>
      </w:r>
      <w:r w:rsidR="00114762" w:rsidRPr="00114762">
        <w:rPr>
          <w:rFonts w:ascii="UN-Abhaya" w:hAnsi="UN-Abhaya" w:hint="cs"/>
          <w:b/>
          <w:bCs/>
          <w:cs/>
        </w:rPr>
        <w:t>්</w:t>
      </w:r>
      <w:r w:rsidRPr="00114762">
        <w:rPr>
          <w:rFonts w:ascii="UN-Abhaya" w:hAnsi="UN-Abhaya"/>
          <w:b/>
          <w:bCs/>
          <w:cs/>
        </w:rPr>
        <w:t>පුරිසං</w:t>
      </w:r>
      <w:r w:rsidRPr="00765AA9">
        <w:rPr>
          <w:rFonts w:ascii="UN-Abhaya" w:hAnsi="UN-Abhaya"/>
          <w:cs/>
        </w:rPr>
        <w:t xml:space="preserve"> = සත්පුරුෂයා. හැම ගුණයෙන් පිරී සිටියහු</w:t>
      </w:r>
      <w:r w:rsidR="00114762">
        <w:rPr>
          <w:rFonts w:ascii="UN-Abhaya" w:hAnsi="UN-Abhaya" w:hint="cs"/>
          <w:cs/>
        </w:rPr>
        <w:t>.</w:t>
      </w:r>
      <w:r w:rsidR="00B82696">
        <w:rPr>
          <w:rStyle w:val="FootnoteReference"/>
          <w:rFonts w:ascii="UN-Abhaya" w:hAnsi="UN-Abhaya"/>
          <w:cs/>
        </w:rPr>
        <w:footnoteReference w:id="99"/>
      </w:r>
      <w:r w:rsidRPr="00765AA9">
        <w:rPr>
          <w:rFonts w:ascii="UN-Abhaya" w:hAnsi="UN-Abhaya"/>
          <w:cs/>
        </w:rPr>
        <w:t xml:space="preserve"> </w:t>
      </w:r>
    </w:p>
    <w:p w14:paraId="5184C567" w14:textId="06A27264" w:rsidR="00844584" w:rsidRPr="00765AA9" w:rsidRDefault="00844584" w:rsidP="00625B7E">
      <w:pPr>
        <w:spacing w:line="276" w:lineRule="auto"/>
        <w:rPr>
          <w:rFonts w:ascii="UN-Abhaya" w:hAnsi="UN-Abhaya"/>
        </w:rPr>
      </w:pPr>
      <w:r w:rsidRPr="0063480E">
        <w:rPr>
          <w:rFonts w:ascii="UN-Abhaya" w:hAnsi="UN-Abhaya"/>
          <w:b/>
          <w:bCs/>
          <w:cs/>
        </w:rPr>
        <w:t>සුමෙධං</w:t>
      </w:r>
      <w:r w:rsidRPr="00765AA9">
        <w:rPr>
          <w:rFonts w:ascii="UN-Abhaya" w:hAnsi="UN-Abhaya"/>
          <w:cs/>
        </w:rPr>
        <w:t xml:space="preserve"> = මනානුවණැති</w:t>
      </w:r>
      <w:r w:rsidR="00B82696">
        <w:rPr>
          <w:rFonts w:ascii="UN-Abhaya" w:hAnsi="UN-Abhaya" w:hint="cs"/>
          <w:cs/>
        </w:rPr>
        <w:t>.</w:t>
      </w:r>
      <w:r w:rsidR="00DE34FA">
        <w:rPr>
          <w:rStyle w:val="FootnoteReference"/>
          <w:rFonts w:ascii="UN-Abhaya" w:hAnsi="UN-Abhaya"/>
          <w:cs/>
        </w:rPr>
        <w:footnoteReference w:id="100"/>
      </w:r>
      <w:r w:rsidRPr="00765AA9">
        <w:rPr>
          <w:rFonts w:ascii="UN-Abhaya" w:hAnsi="UN-Abhaya"/>
        </w:rPr>
        <w:t xml:space="preserve"> </w:t>
      </w:r>
    </w:p>
    <w:p w14:paraId="44D2FC16" w14:textId="77777777" w:rsidR="00CA2332" w:rsidRDefault="00844584" w:rsidP="00625B7E">
      <w:pPr>
        <w:spacing w:line="276" w:lineRule="auto"/>
        <w:rPr>
          <w:rFonts w:ascii="UN-Abhaya" w:hAnsi="UN-Abhaya"/>
        </w:rPr>
      </w:pPr>
      <w:r w:rsidRPr="00765AA9">
        <w:rPr>
          <w:rFonts w:ascii="UN-Abhaya" w:hAnsi="UN-Abhaya"/>
          <w:cs/>
        </w:rPr>
        <w:t xml:space="preserve">මේ ගාථායෙහි එන </w:t>
      </w:r>
      <w:r w:rsidRPr="00F41E27">
        <w:rPr>
          <w:rFonts w:ascii="UN-Abhaya" w:hAnsi="UN-Abhaya"/>
          <w:b/>
          <w:bCs/>
          <w:cs/>
        </w:rPr>
        <w:t>ධීරං</w:t>
      </w:r>
      <w:r w:rsidRPr="00F41E27">
        <w:rPr>
          <w:rFonts w:ascii="UN-Abhaya" w:hAnsi="UN-Abhaya"/>
          <w:b/>
          <w:bCs/>
        </w:rPr>
        <w:t xml:space="preserve">, </w:t>
      </w:r>
      <w:r w:rsidRPr="00F41E27">
        <w:rPr>
          <w:rFonts w:ascii="UN-Abhaya" w:hAnsi="UN-Abhaya"/>
          <w:b/>
          <w:bCs/>
          <w:cs/>
        </w:rPr>
        <w:t>පඤ්ඤං</w:t>
      </w:r>
      <w:r w:rsidRPr="00F41E27">
        <w:rPr>
          <w:rFonts w:ascii="UN-Abhaya" w:hAnsi="UN-Abhaya"/>
          <w:b/>
          <w:bCs/>
        </w:rPr>
        <w:t xml:space="preserve">, </w:t>
      </w:r>
      <w:r w:rsidRPr="00F41E27">
        <w:rPr>
          <w:rFonts w:ascii="UN-Abhaya" w:hAnsi="UN-Abhaya"/>
          <w:b/>
          <w:bCs/>
          <w:cs/>
        </w:rPr>
        <w:t>බහුස</w:t>
      </w:r>
      <w:r w:rsidR="00F41E27">
        <w:rPr>
          <w:rFonts w:ascii="UN-Abhaya" w:hAnsi="UN-Abhaya" w:hint="cs"/>
          <w:b/>
          <w:bCs/>
          <w:cs/>
        </w:rPr>
        <w:t>්</w:t>
      </w:r>
      <w:r w:rsidRPr="00F41E27">
        <w:rPr>
          <w:rFonts w:ascii="UN-Abhaya" w:hAnsi="UN-Abhaya"/>
          <w:b/>
          <w:bCs/>
          <w:cs/>
        </w:rPr>
        <w:t>සුතං</w:t>
      </w:r>
      <w:r w:rsidRPr="00F41E27">
        <w:rPr>
          <w:rFonts w:ascii="UN-Abhaya" w:hAnsi="UN-Abhaya"/>
          <w:b/>
          <w:bCs/>
        </w:rPr>
        <w:t xml:space="preserve">, </w:t>
      </w:r>
      <w:r w:rsidRPr="00F41E27">
        <w:rPr>
          <w:rFonts w:ascii="UN-Abhaya" w:hAnsi="UN-Abhaya"/>
          <w:b/>
          <w:bCs/>
          <w:cs/>
        </w:rPr>
        <w:t>ධොරය</w:t>
      </w:r>
      <w:r w:rsidR="00F41E27">
        <w:rPr>
          <w:rFonts w:ascii="UN-Abhaya" w:hAnsi="UN-Abhaya" w:hint="cs"/>
          <w:b/>
          <w:bCs/>
          <w:cs/>
        </w:rPr>
        <w:t>්</w:t>
      </w:r>
      <w:r w:rsidRPr="00F41E27">
        <w:rPr>
          <w:rFonts w:ascii="UN-Abhaya" w:hAnsi="UN-Abhaya"/>
          <w:b/>
          <w:bCs/>
          <w:cs/>
        </w:rPr>
        <w:t>හසිලං</w:t>
      </w:r>
      <w:r w:rsidRPr="00F41E27">
        <w:rPr>
          <w:rFonts w:ascii="UN-Abhaya" w:hAnsi="UN-Abhaya"/>
          <w:b/>
          <w:bCs/>
        </w:rPr>
        <w:t xml:space="preserve">, </w:t>
      </w:r>
      <w:r w:rsidRPr="00F41E27">
        <w:rPr>
          <w:rFonts w:ascii="UN-Abhaya" w:hAnsi="UN-Abhaya"/>
          <w:b/>
          <w:bCs/>
          <w:cs/>
        </w:rPr>
        <w:t>වතවන</w:t>
      </w:r>
      <w:r w:rsidR="00F41E27">
        <w:rPr>
          <w:rFonts w:ascii="UN-Abhaya" w:hAnsi="UN-Abhaya" w:hint="cs"/>
          <w:b/>
          <w:bCs/>
          <w:cs/>
        </w:rPr>
        <w:t>්</w:t>
      </w:r>
      <w:r w:rsidRPr="00F41E27">
        <w:rPr>
          <w:rFonts w:ascii="UN-Abhaya" w:hAnsi="UN-Abhaya"/>
          <w:b/>
          <w:bCs/>
          <w:cs/>
        </w:rPr>
        <w:t>නං</w:t>
      </w:r>
      <w:r w:rsidRPr="00F41E27">
        <w:rPr>
          <w:rFonts w:ascii="UN-Abhaya" w:hAnsi="UN-Abhaya"/>
          <w:b/>
          <w:bCs/>
        </w:rPr>
        <w:t xml:space="preserve">, </w:t>
      </w:r>
      <w:r w:rsidRPr="00F41E27">
        <w:rPr>
          <w:rFonts w:ascii="UN-Abhaya" w:hAnsi="UN-Abhaya"/>
          <w:b/>
          <w:bCs/>
          <w:cs/>
        </w:rPr>
        <w:t>ආරියං</w:t>
      </w:r>
      <w:r w:rsidRPr="00F41E27">
        <w:rPr>
          <w:rFonts w:ascii="UN-Abhaya" w:hAnsi="UN-Abhaya"/>
          <w:b/>
          <w:bCs/>
        </w:rPr>
        <w:t xml:space="preserve">, </w:t>
      </w:r>
      <w:r w:rsidRPr="00F41E27">
        <w:rPr>
          <w:rFonts w:ascii="UN-Abhaya" w:hAnsi="UN-Abhaya"/>
          <w:b/>
          <w:bCs/>
          <w:cs/>
        </w:rPr>
        <w:t>තං</w:t>
      </w:r>
      <w:r w:rsidRPr="00F41E27">
        <w:rPr>
          <w:rFonts w:ascii="UN-Abhaya" w:hAnsi="UN-Abhaya"/>
          <w:b/>
          <w:bCs/>
        </w:rPr>
        <w:t xml:space="preserve">, </w:t>
      </w:r>
      <w:r w:rsidRPr="00F41E27">
        <w:rPr>
          <w:rFonts w:ascii="UN-Abhaya" w:hAnsi="UN-Abhaya"/>
          <w:b/>
          <w:bCs/>
          <w:cs/>
        </w:rPr>
        <w:t>තාදිසං</w:t>
      </w:r>
      <w:r w:rsidRPr="00F41E27">
        <w:rPr>
          <w:rFonts w:ascii="UN-Abhaya" w:hAnsi="UN-Abhaya"/>
          <w:b/>
          <w:bCs/>
        </w:rPr>
        <w:t xml:space="preserve">, </w:t>
      </w:r>
      <w:r w:rsidRPr="00F41E27">
        <w:rPr>
          <w:rFonts w:ascii="UN-Abhaya" w:hAnsi="UN-Abhaya"/>
          <w:b/>
          <w:bCs/>
          <w:cs/>
        </w:rPr>
        <w:t>සුමෙධං</w:t>
      </w:r>
      <w:r w:rsidRPr="00765AA9">
        <w:rPr>
          <w:rFonts w:ascii="UN-Abhaya" w:hAnsi="UN-Abhaya"/>
          <w:cs/>
        </w:rPr>
        <w:t xml:space="preserve"> යන මේ පද සමුහය </w:t>
      </w:r>
      <w:r w:rsidRPr="00F41E27">
        <w:rPr>
          <w:rFonts w:ascii="UN-Abhaya" w:hAnsi="UN-Abhaya"/>
          <w:b/>
          <w:bCs/>
          <w:cs/>
        </w:rPr>
        <w:t>‘සප</w:t>
      </w:r>
      <w:r w:rsidR="00F41E27" w:rsidRPr="00F41E27">
        <w:rPr>
          <w:rFonts w:ascii="UN-Abhaya" w:hAnsi="UN-Abhaya" w:hint="cs"/>
          <w:b/>
          <w:bCs/>
          <w:cs/>
        </w:rPr>
        <w:t>්</w:t>
      </w:r>
      <w:r w:rsidRPr="00F41E27">
        <w:rPr>
          <w:rFonts w:ascii="UN-Abhaya" w:hAnsi="UN-Abhaya"/>
          <w:b/>
          <w:bCs/>
          <w:cs/>
        </w:rPr>
        <w:t>පුරිසං’</w:t>
      </w:r>
      <w:r w:rsidRPr="00765AA9">
        <w:rPr>
          <w:rFonts w:ascii="UN-Abhaya" w:hAnsi="UN-Abhaya"/>
          <w:cs/>
        </w:rPr>
        <w:t xml:space="preserve"> යනු වෙසෙසා සිටියහ. මේ හැම පදයකින් කියන ගුණ ‘සප</w:t>
      </w:r>
      <w:r w:rsidR="00CA2332">
        <w:rPr>
          <w:rFonts w:ascii="UN-Abhaya" w:hAnsi="UN-Abhaya" w:hint="cs"/>
          <w:cs/>
        </w:rPr>
        <w:t>්</w:t>
      </w:r>
      <w:r w:rsidRPr="00765AA9">
        <w:rPr>
          <w:rFonts w:ascii="UN-Abhaya" w:hAnsi="UN-Abhaya"/>
          <w:cs/>
        </w:rPr>
        <w:t>පුරිසං</w:t>
      </w:r>
      <w:r w:rsidR="00CA2332">
        <w:rPr>
          <w:rFonts w:ascii="UN-Abhaya" w:hAnsi="UN-Abhaya"/>
        </w:rPr>
        <w:t>’</w:t>
      </w:r>
      <w:r w:rsidRPr="00765AA9">
        <w:rPr>
          <w:rFonts w:ascii="UN-Abhaya" w:hAnsi="UN-Abhaya"/>
        </w:rPr>
        <w:t xml:space="preserve"> </w:t>
      </w:r>
      <w:r w:rsidRPr="00765AA9">
        <w:rPr>
          <w:rFonts w:ascii="UN-Abhaya" w:hAnsi="UN-Abhaya"/>
          <w:cs/>
        </w:rPr>
        <w:t>යන්නෙන් කියන ශ්‍රේෂ</w:t>
      </w:r>
      <w:r w:rsidR="00CA2332">
        <w:rPr>
          <w:rFonts w:ascii="UN-Abhaya" w:hAnsi="UN-Abhaya" w:hint="cs"/>
          <w:cs/>
        </w:rPr>
        <w:t>්</w:t>
      </w:r>
      <w:r w:rsidRPr="00765AA9">
        <w:rPr>
          <w:rFonts w:ascii="UN-Abhaya" w:hAnsi="UN-Abhaya"/>
          <w:cs/>
        </w:rPr>
        <w:t xml:space="preserve">ඨපුරුෂයා කෙරෙහි කැවී ඇත්තේ ය. </w:t>
      </w:r>
    </w:p>
    <w:p w14:paraId="74CDB8D0" w14:textId="77777777" w:rsidR="00CA2332" w:rsidRDefault="00844584" w:rsidP="00625B7E">
      <w:pPr>
        <w:spacing w:line="276" w:lineRule="auto"/>
        <w:rPr>
          <w:rFonts w:ascii="UN-Abhaya" w:hAnsi="UN-Abhaya"/>
        </w:rPr>
      </w:pPr>
      <w:r w:rsidRPr="00CA2332">
        <w:rPr>
          <w:rFonts w:ascii="UN-Abhaya" w:hAnsi="UN-Abhaya"/>
          <w:b/>
          <w:bCs/>
          <w:cs/>
        </w:rPr>
        <w:t>භජෙථ</w:t>
      </w:r>
      <w:r w:rsidRPr="00765AA9">
        <w:rPr>
          <w:rFonts w:ascii="UN-Abhaya" w:hAnsi="UN-Abhaya"/>
          <w:cs/>
        </w:rPr>
        <w:t xml:space="preserve"> = ස</w:t>
      </w:r>
      <w:r w:rsidR="00CA2332">
        <w:rPr>
          <w:rFonts w:ascii="UN-Abhaya" w:hAnsi="UN-Abhaya" w:hint="cs"/>
          <w:cs/>
        </w:rPr>
        <w:t>ේ</w:t>
      </w:r>
      <w:r w:rsidRPr="00765AA9">
        <w:rPr>
          <w:rFonts w:ascii="UN-Abhaya" w:hAnsi="UN-Abhaya"/>
          <w:cs/>
        </w:rPr>
        <w:t xml:space="preserve">වනය කරන්නේ ය. </w:t>
      </w:r>
    </w:p>
    <w:p w14:paraId="6D95D3BC" w14:textId="1337F395" w:rsidR="00844584" w:rsidRPr="00765AA9" w:rsidRDefault="00844584" w:rsidP="00625B7E">
      <w:pPr>
        <w:spacing w:line="276" w:lineRule="auto"/>
        <w:rPr>
          <w:rFonts w:ascii="UN-Abhaya" w:hAnsi="UN-Abhaya"/>
        </w:rPr>
      </w:pP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ඛත්තරං ඉව චන්දිමා</w:t>
      </w:r>
      <w:r w:rsidRPr="00765AA9">
        <w:rPr>
          <w:rFonts w:ascii="UN-Abhaya" w:hAnsi="UN-Abhaya"/>
          <w:cs/>
        </w:rPr>
        <w:t xml:space="preserve"> = අහස සෙවුනු සඳ මෙන්. </w:t>
      </w:r>
    </w:p>
    <w:p w14:paraId="27E8D2E7" w14:textId="1BA1CA50" w:rsidR="00844584" w:rsidRPr="00765AA9" w:rsidRDefault="00844584" w:rsidP="00625B7E">
      <w:pPr>
        <w:spacing w:line="276" w:lineRule="auto"/>
        <w:rPr>
          <w:rFonts w:ascii="UN-Abhaya" w:hAnsi="UN-Abhaya"/>
        </w:rPr>
      </w:pPr>
      <w:r w:rsidRPr="00765AA9">
        <w:rPr>
          <w:rFonts w:ascii="UN-Abhaya" w:hAnsi="UN-Abhaya"/>
          <w:cs/>
        </w:rPr>
        <w:t xml:space="preserve">අහස </w:t>
      </w: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w:t>
      </w:r>
      <w:r w:rsidR="00CA2332" w:rsidRPr="00CA2332">
        <w:rPr>
          <w:rFonts w:ascii="UN-Abhaya" w:hAnsi="UN-Abhaya" w:hint="cs"/>
          <w:b/>
          <w:bCs/>
          <w:cs/>
        </w:rPr>
        <w:t>්</w:t>
      </w:r>
      <w:r w:rsidRPr="00CA2332">
        <w:rPr>
          <w:rFonts w:ascii="UN-Abhaya" w:hAnsi="UN-Abhaya"/>
          <w:b/>
          <w:bCs/>
          <w:cs/>
        </w:rPr>
        <w:t>තපථ’</w:t>
      </w:r>
      <w:r w:rsidR="00CA2332">
        <w:rPr>
          <w:rFonts w:ascii="UN-Abhaya" w:hAnsi="UN-Abhaya" w:hint="cs"/>
          <w:cs/>
        </w:rPr>
        <w:t xml:space="preserve"> </w:t>
      </w:r>
      <w:r w:rsidRPr="00765AA9">
        <w:rPr>
          <w:rFonts w:ascii="UN-Abhaya" w:hAnsi="UN-Abhaya"/>
          <w:cs/>
        </w:rPr>
        <w:t>යි හඳුන්වනු ලබනුයේ න</w:t>
      </w:r>
      <w:r w:rsidR="00DB5973">
        <w:rPr>
          <w:rFonts w:ascii="UN-Abhaya" w:hAnsi="UN-Abhaya"/>
          <w:cs/>
        </w:rPr>
        <w:t>ක්‍ෂ</w:t>
      </w:r>
      <w:r w:rsidRPr="00765AA9">
        <w:rPr>
          <w:rFonts w:ascii="UN-Abhaya" w:hAnsi="UN-Abhaya"/>
          <w:cs/>
        </w:rPr>
        <w:t>ත්‍රයන්ගේ ගමන් මග බැවිනි</w:t>
      </w:r>
      <w:r w:rsidRPr="00765AA9">
        <w:rPr>
          <w:rFonts w:ascii="UN-Abhaya" w:hAnsi="UN-Abhaya"/>
        </w:rPr>
        <w:t xml:space="preserve">, </w:t>
      </w: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w:t>
      </w:r>
      <w:r w:rsidR="00CA2332" w:rsidRPr="00CA2332">
        <w:rPr>
          <w:rFonts w:ascii="UN-Abhaya" w:hAnsi="UN-Abhaya" w:hint="cs"/>
          <w:b/>
          <w:bCs/>
          <w:cs/>
        </w:rPr>
        <w:t>්</w:t>
      </w:r>
      <w:r w:rsidRPr="00CA2332">
        <w:rPr>
          <w:rFonts w:ascii="UN-Abhaya" w:hAnsi="UN-Abhaya"/>
          <w:b/>
          <w:bCs/>
          <w:cs/>
        </w:rPr>
        <w:t>ත</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තාරකාය. ඒ අන් නමෙකි. පොරැණ</w:t>
      </w:r>
      <w:r w:rsidR="00CA2332">
        <w:rPr>
          <w:rFonts w:ascii="UN-Abhaya" w:hAnsi="UN-Abhaya" w:hint="cs"/>
          <w:cs/>
        </w:rPr>
        <w:t>ැ</w:t>
      </w:r>
      <w:r w:rsidRPr="00765AA9">
        <w:rPr>
          <w:rFonts w:ascii="UN-Abhaya" w:hAnsi="UN-Abhaya"/>
          <w:cs/>
        </w:rPr>
        <w:t>දුරෝ “තමන්ගේ ගමන් මග මදකුත් නො හැර සමහර කලෙක ලැසි ව සමහර කලෙක නො ලැසි ව අතනින් මෙතනින් නො ගොස් සමපමණ ගමනින් තමන් අයත් විථියෙහිම ගමන් කරමින් තමන් අයත් ගමන් රකිමින් මඩුලු ලෙසින් මහමෙර වටා කරකැවෙන බැවින් තාරකාවෝ නක</w:t>
      </w:r>
      <w:r w:rsidR="00CA2332">
        <w:rPr>
          <w:rFonts w:ascii="UN-Abhaya" w:hAnsi="UN-Abhaya" w:hint="cs"/>
          <w:cs/>
        </w:rPr>
        <w:t>්</w:t>
      </w:r>
      <w:r w:rsidRPr="00765AA9">
        <w:rPr>
          <w:rFonts w:ascii="UN-Abhaya" w:hAnsi="UN-Abhaya"/>
          <w:cs/>
        </w:rPr>
        <w:t>ඛත</w:t>
      </w:r>
      <w:r w:rsidR="00CA2332">
        <w:rPr>
          <w:rFonts w:ascii="UN-Abhaya" w:hAnsi="UN-Abhaya" w:hint="cs"/>
          <w:cs/>
        </w:rPr>
        <w:t>්</w:t>
      </w:r>
      <w:r w:rsidRPr="00765AA9">
        <w:rPr>
          <w:rFonts w:ascii="UN-Abhaya" w:hAnsi="UN-Abhaya"/>
          <w:cs/>
        </w:rPr>
        <w:t>ත නම්හ”</w:t>
      </w:r>
      <w:r w:rsidR="00CA2332">
        <w:rPr>
          <w:rFonts w:ascii="UN-Abhaya" w:hAnsi="UN-Abhaya" w:hint="cs"/>
          <w:cs/>
        </w:rPr>
        <w:t xml:space="preserve"> </w:t>
      </w:r>
      <w:r w:rsidRPr="00765AA9">
        <w:rPr>
          <w:rFonts w:ascii="UN-Abhaya" w:hAnsi="UN-Abhaya"/>
          <w:cs/>
        </w:rPr>
        <w:t xml:space="preserve">යි කීහ. </w:t>
      </w:r>
      <w:r w:rsidRPr="00CA2332">
        <w:rPr>
          <w:rFonts w:ascii="UN-Abhaya" w:hAnsi="UN-Abhaya"/>
          <w:b/>
          <w:bCs/>
          <w:cs/>
        </w:rPr>
        <w:t>“අත</w:t>
      </w:r>
      <w:r w:rsidR="00CA2332">
        <w:rPr>
          <w:rFonts w:ascii="UN-Abhaya" w:hAnsi="UN-Abhaya" w:hint="cs"/>
          <w:b/>
          <w:bCs/>
          <w:cs/>
        </w:rPr>
        <w:t>්</w:t>
      </w:r>
      <w:r w:rsidRPr="00CA2332">
        <w:rPr>
          <w:rFonts w:ascii="UN-Abhaya" w:hAnsi="UN-Abhaya"/>
          <w:b/>
          <w:bCs/>
          <w:cs/>
        </w:rPr>
        <w:t>තනො ගමනට</w:t>
      </w:r>
      <w:r w:rsidR="00CA2332">
        <w:rPr>
          <w:rFonts w:ascii="UN-Abhaya" w:hAnsi="UN-Abhaya" w:hint="cs"/>
          <w:b/>
          <w:bCs/>
          <w:cs/>
        </w:rPr>
        <w:t>්</w:t>
      </w:r>
      <w:r w:rsidRPr="00CA2332">
        <w:rPr>
          <w:rFonts w:ascii="UN-Abhaya" w:hAnsi="UN-Abhaya"/>
          <w:b/>
          <w:bCs/>
          <w:cs/>
        </w:rPr>
        <w:t>ඨානං න ඛරති න විනාසෙතීති වා නක</w:t>
      </w:r>
      <w:r w:rsidR="00CA2332">
        <w:rPr>
          <w:rFonts w:ascii="UN-Abhaya" w:hAnsi="UN-Abhaya" w:hint="cs"/>
          <w:b/>
          <w:bCs/>
          <w:cs/>
        </w:rPr>
        <w:t>්</w:t>
      </w:r>
      <w:r w:rsidRPr="00CA2332">
        <w:rPr>
          <w:rFonts w:ascii="UN-Abhaya" w:hAnsi="UN-Abhaya"/>
          <w:b/>
          <w:bCs/>
          <w:cs/>
        </w:rPr>
        <w:t>ඛත</w:t>
      </w:r>
      <w:r w:rsidR="00CA2332">
        <w:rPr>
          <w:rFonts w:ascii="UN-Abhaya" w:hAnsi="UN-Abhaya" w:hint="cs"/>
          <w:b/>
          <w:bCs/>
          <w:cs/>
        </w:rPr>
        <w:t>්</w:t>
      </w:r>
      <w:r w:rsidRPr="00CA2332">
        <w:rPr>
          <w:rFonts w:ascii="UN-Abhaya" w:hAnsi="UN-Abhaya"/>
          <w:b/>
          <w:bCs/>
          <w:cs/>
        </w:rPr>
        <w:t>තං</w:t>
      </w:r>
      <w:r w:rsidRPr="00CA2332">
        <w:rPr>
          <w:rFonts w:ascii="UN-Abhaya" w:hAnsi="UN-Abhaya"/>
          <w:b/>
          <w:bCs/>
        </w:rPr>
        <w:t xml:space="preserve">, </w:t>
      </w:r>
      <w:r w:rsidRPr="00CA2332">
        <w:rPr>
          <w:rFonts w:ascii="UN-Abhaya" w:hAnsi="UN-Abhaya"/>
          <w:b/>
          <w:bCs/>
          <w:cs/>
        </w:rPr>
        <w:t>අත</w:t>
      </w:r>
      <w:r w:rsidR="00CA2332">
        <w:rPr>
          <w:rFonts w:ascii="UN-Abhaya" w:hAnsi="UN-Abhaya" w:hint="cs"/>
          <w:b/>
          <w:bCs/>
          <w:cs/>
        </w:rPr>
        <w:t>්</w:t>
      </w:r>
      <w:r w:rsidRPr="00CA2332">
        <w:rPr>
          <w:rFonts w:ascii="UN-Abhaya" w:hAnsi="UN-Abhaya"/>
          <w:b/>
          <w:bCs/>
          <w:cs/>
        </w:rPr>
        <w:t>තනො ගමනට</w:t>
      </w:r>
      <w:r w:rsidR="00CA2332">
        <w:rPr>
          <w:rFonts w:ascii="UN-Abhaya" w:hAnsi="UN-Abhaya" w:hint="cs"/>
          <w:b/>
          <w:bCs/>
          <w:cs/>
        </w:rPr>
        <w:t>්</w:t>
      </w:r>
      <w:r w:rsidRPr="00CA2332">
        <w:rPr>
          <w:rFonts w:ascii="UN-Abhaya" w:hAnsi="UN-Abhaya"/>
          <w:b/>
          <w:bCs/>
          <w:cs/>
        </w:rPr>
        <w:t>ඨානං ඊසකම</w:t>
      </w:r>
      <w:r w:rsidR="00CA2332">
        <w:rPr>
          <w:rFonts w:ascii="UN-Abhaya" w:hAnsi="UN-Abhaya" w:hint="cs"/>
          <w:b/>
          <w:bCs/>
          <w:cs/>
        </w:rPr>
        <w:t>්</w:t>
      </w:r>
      <w:r w:rsidRPr="00CA2332">
        <w:rPr>
          <w:rFonts w:ascii="UN-Abhaya" w:hAnsi="UN-Abhaya"/>
          <w:b/>
          <w:bCs/>
          <w:cs/>
        </w:rPr>
        <w:t>පි න විජහන</w:t>
      </w:r>
      <w:r w:rsidR="00CA2332">
        <w:rPr>
          <w:rFonts w:ascii="UN-Abhaya" w:hAnsi="UN-Abhaya" w:hint="cs"/>
          <w:b/>
          <w:bCs/>
          <w:cs/>
        </w:rPr>
        <w:t>්</w:t>
      </w:r>
      <w:r w:rsidRPr="00CA2332">
        <w:rPr>
          <w:rFonts w:ascii="UN-Abhaya" w:hAnsi="UN-Abhaya"/>
          <w:b/>
          <w:bCs/>
          <w:cs/>
        </w:rPr>
        <w:t>ති කිඤ</w:t>
      </w:r>
      <w:r w:rsidR="00CA2332">
        <w:rPr>
          <w:rFonts w:ascii="UN-Abhaya" w:hAnsi="UN-Abhaya" w:hint="cs"/>
          <w:b/>
          <w:bCs/>
          <w:cs/>
        </w:rPr>
        <w:t>්</w:t>
      </w:r>
      <w:r w:rsidRPr="00CA2332">
        <w:rPr>
          <w:rFonts w:ascii="UN-Abhaya" w:hAnsi="UN-Abhaya"/>
          <w:b/>
          <w:bCs/>
          <w:cs/>
        </w:rPr>
        <w:t>චි සීඝං කිඤ</w:t>
      </w:r>
      <w:r w:rsidR="00CA2332">
        <w:rPr>
          <w:rFonts w:ascii="UN-Abhaya" w:hAnsi="UN-Abhaya" w:hint="cs"/>
          <w:b/>
          <w:bCs/>
          <w:cs/>
        </w:rPr>
        <w:t>්</w:t>
      </w:r>
      <w:r w:rsidRPr="00CA2332">
        <w:rPr>
          <w:rFonts w:ascii="UN-Abhaya" w:hAnsi="UN-Abhaya"/>
          <w:b/>
          <w:bCs/>
          <w:cs/>
        </w:rPr>
        <w:t>චි දන්‍ධං කදාචි සීඝං කදාචි දන්‍ධං එ</w:t>
      </w:r>
      <w:r w:rsidR="00CA2332">
        <w:rPr>
          <w:rFonts w:ascii="UN-Abhaya" w:hAnsi="UN-Abhaya" w:hint="cs"/>
          <w:b/>
          <w:bCs/>
          <w:cs/>
        </w:rPr>
        <w:t>තාතො</w:t>
      </w:r>
      <w:r w:rsidRPr="00CA2332">
        <w:rPr>
          <w:rFonts w:ascii="UN-Abhaya" w:hAnsi="UN-Abhaya"/>
          <w:b/>
          <w:bCs/>
          <w:cs/>
        </w:rPr>
        <w:t xml:space="preserve"> ඉතො චාති එවං විසමගතියා අගන</w:t>
      </w:r>
      <w:r w:rsidR="00CA2332">
        <w:rPr>
          <w:rFonts w:ascii="UN-Abhaya" w:hAnsi="UN-Abhaya" w:hint="cs"/>
          <w:b/>
          <w:bCs/>
          <w:cs/>
        </w:rPr>
        <w:t>්</w:t>
      </w:r>
      <w:r w:rsidR="00CA2332" w:rsidRPr="00CA2332">
        <w:rPr>
          <w:rFonts w:ascii="UN-Abhaya" w:hAnsi="UN-Abhaya"/>
          <w:b/>
          <w:bCs/>
          <w:cs/>
        </w:rPr>
        <w:t>ත්‍ව</w:t>
      </w:r>
      <w:r w:rsidR="00CA2332" w:rsidRPr="00CA2332">
        <w:rPr>
          <w:rFonts w:ascii="UN-Abhaya" w:hAnsi="UN-Abhaya" w:hint="cs"/>
          <w:b/>
          <w:bCs/>
          <w:cs/>
        </w:rPr>
        <w:t>ා</w:t>
      </w:r>
      <w:r w:rsidRPr="00CA2332">
        <w:rPr>
          <w:rFonts w:ascii="UN-Abhaya" w:hAnsi="UN-Abhaya"/>
          <w:b/>
          <w:bCs/>
          <w:cs/>
        </w:rPr>
        <w:t xml:space="preserve"> යන</w:t>
      </w:r>
      <w:r w:rsidR="00CA2332">
        <w:rPr>
          <w:rFonts w:ascii="UN-Abhaya" w:hAnsi="UN-Abhaya" w:hint="cs"/>
          <w:b/>
          <w:bCs/>
          <w:cs/>
        </w:rPr>
        <w:t>්</w:t>
      </w:r>
      <w:r w:rsidRPr="00CA2332">
        <w:rPr>
          <w:rFonts w:ascii="UN-Abhaya" w:hAnsi="UN-Abhaya"/>
          <w:b/>
          <w:bCs/>
          <w:cs/>
        </w:rPr>
        <w:t>තචක</w:t>
      </w:r>
      <w:r w:rsidR="00CA2332">
        <w:rPr>
          <w:rFonts w:ascii="UN-Abhaya" w:hAnsi="UN-Abhaya" w:hint="cs"/>
          <w:b/>
          <w:bCs/>
          <w:cs/>
        </w:rPr>
        <w:t>්</w:t>
      </w:r>
      <w:r w:rsidRPr="00CA2332">
        <w:rPr>
          <w:rFonts w:ascii="UN-Abhaya" w:hAnsi="UN-Abhaya"/>
          <w:b/>
          <w:bCs/>
          <w:cs/>
        </w:rPr>
        <w:t>ක</w:t>
      </w:r>
      <w:r w:rsidR="00CA2332">
        <w:rPr>
          <w:rFonts w:ascii="UN-Abhaya" w:hAnsi="UN-Abhaya" w:hint="cs"/>
          <w:b/>
          <w:bCs/>
          <w:cs/>
        </w:rPr>
        <w:t>ෙ</w:t>
      </w:r>
      <w:r w:rsidRPr="00CA2332">
        <w:rPr>
          <w:rFonts w:ascii="UN-Abhaya" w:hAnsi="UN-Abhaya"/>
          <w:b/>
          <w:bCs/>
          <w:cs/>
        </w:rPr>
        <w:t xml:space="preserve"> පටිපාටියා යොජිතානි විය සමප</w:t>
      </w:r>
      <w:r w:rsidR="00CA2332">
        <w:rPr>
          <w:rFonts w:ascii="UN-Abhaya" w:hAnsi="UN-Abhaya" w:hint="cs"/>
          <w:b/>
          <w:bCs/>
          <w:cs/>
        </w:rPr>
        <w:t>්</w:t>
      </w:r>
      <w:r w:rsidRPr="00CA2332">
        <w:rPr>
          <w:rFonts w:ascii="UN-Abhaya" w:hAnsi="UN-Abhaya"/>
          <w:b/>
          <w:bCs/>
          <w:cs/>
        </w:rPr>
        <w:t>පමාණගතියා අත</w:t>
      </w:r>
      <w:r w:rsidR="00CA2332">
        <w:rPr>
          <w:rFonts w:ascii="UN-Abhaya" w:hAnsi="UN-Abhaya" w:hint="cs"/>
          <w:b/>
          <w:bCs/>
          <w:cs/>
        </w:rPr>
        <w:t>්</w:t>
      </w:r>
      <w:r w:rsidRPr="00CA2332">
        <w:rPr>
          <w:rFonts w:ascii="UN-Abhaya" w:hAnsi="UN-Abhaya"/>
          <w:b/>
          <w:bCs/>
          <w:cs/>
        </w:rPr>
        <w:t>තනො විථියාව ගච</w:t>
      </w:r>
      <w:r w:rsidR="00CA2332">
        <w:rPr>
          <w:rFonts w:ascii="UN-Abhaya" w:hAnsi="UN-Abhaya" w:hint="cs"/>
          <w:b/>
          <w:bCs/>
          <w:cs/>
        </w:rPr>
        <w:t>්</w:t>
      </w:r>
      <w:r w:rsidRPr="00CA2332">
        <w:rPr>
          <w:rFonts w:ascii="UN-Abhaya" w:hAnsi="UN-Abhaya"/>
          <w:b/>
          <w:bCs/>
          <w:cs/>
        </w:rPr>
        <w:t>ඡනතානි මණ</w:t>
      </w:r>
      <w:r w:rsidR="00CA2332">
        <w:rPr>
          <w:rFonts w:ascii="UN-Abhaya" w:hAnsi="UN-Abhaya" w:hint="cs"/>
          <w:b/>
          <w:bCs/>
          <w:cs/>
        </w:rPr>
        <w:t>්</w:t>
      </w:r>
      <w:r w:rsidRPr="00CA2332">
        <w:rPr>
          <w:rFonts w:ascii="UN-Abhaya" w:hAnsi="UN-Abhaya"/>
          <w:b/>
          <w:bCs/>
          <w:cs/>
        </w:rPr>
        <w:t>ඩලාකාරන සිනෙරුං පරිවත</w:t>
      </w:r>
      <w:r w:rsidR="00CA2332">
        <w:rPr>
          <w:rFonts w:ascii="UN-Abhaya" w:hAnsi="UN-Abhaya" w:hint="cs"/>
          <w:b/>
          <w:bCs/>
          <w:cs/>
        </w:rPr>
        <w:t>්</w:t>
      </w:r>
      <w:r w:rsidRPr="00CA2332">
        <w:rPr>
          <w:rFonts w:ascii="UN-Abhaya" w:hAnsi="UN-Abhaya"/>
          <w:b/>
          <w:bCs/>
          <w:cs/>
        </w:rPr>
        <w:t>ත</w:t>
      </w:r>
      <w:r w:rsidR="00CA2332">
        <w:rPr>
          <w:rFonts w:ascii="UN-Abhaya" w:hAnsi="UN-Abhaya" w:hint="cs"/>
          <w:b/>
          <w:bCs/>
          <w:cs/>
        </w:rPr>
        <w:t>ෙ</w:t>
      </w:r>
      <w:r w:rsidRPr="00CA2332">
        <w:rPr>
          <w:rFonts w:ascii="UN-Abhaya" w:hAnsi="UN-Abhaya"/>
          <w:b/>
          <w:bCs/>
          <w:cs/>
        </w:rPr>
        <w:t>න</w:t>
      </w:r>
      <w:r w:rsidR="00CA2332">
        <w:rPr>
          <w:rFonts w:ascii="UN-Abhaya" w:hAnsi="UN-Abhaya" w:hint="cs"/>
          <w:b/>
          <w:bCs/>
          <w:cs/>
        </w:rPr>
        <w:t>්</w:t>
      </w:r>
      <w:r w:rsidRPr="00CA2332">
        <w:rPr>
          <w:rFonts w:ascii="UN-Abhaya" w:hAnsi="UN-Abhaya"/>
          <w:b/>
          <w:bCs/>
          <w:cs/>
        </w:rPr>
        <w:t>ති”</w:t>
      </w:r>
      <w:r w:rsidRPr="00765AA9">
        <w:rPr>
          <w:rFonts w:ascii="UN-Abhaya" w:hAnsi="UN-Abhaya"/>
          <w:cs/>
        </w:rPr>
        <w:t xml:space="preserve"> යි ඒ කියූ සැටියි. </w:t>
      </w:r>
    </w:p>
    <w:p w14:paraId="29EFA848" w14:textId="5027E9C2" w:rsidR="00844584" w:rsidRPr="00765AA9" w:rsidRDefault="00844584" w:rsidP="00625B7E">
      <w:pPr>
        <w:spacing w:line="276" w:lineRule="auto"/>
        <w:rPr>
          <w:rFonts w:ascii="UN-Abhaya" w:hAnsi="UN-Abhaya"/>
        </w:rPr>
      </w:pPr>
      <w:r w:rsidRPr="00765AA9">
        <w:rPr>
          <w:rFonts w:ascii="UN-Abhaya" w:hAnsi="UN-Abhaya"/>
          <w:cs/>
        </w:rPr>
        <w:lastRenderedPageBreak/>
        <w:t>ප්‍රධාන විසින් න</w:t>
      </w:r>
      <w:r w:rsidR="00DB5973">
        <w:rPr>
          <w:rFonts w:ascii="UN-Abhaya" w:hAnsi="UN-Abhaya"/>
          <w:cs/>
        </w:rPr>
        <w:t>ක්‍ෂ</w:t>
      </w:r>
      <w:r w:rsidRPr="00765AA9">
        <w:rPr>
          <w:rFonts w:ascii="UN-Abhaya" w:hAnsi="UN-Abhaya"/>
          <w:cs/>
        </w:rPr>
        <w:t>ත්‍ර සත් විස්සෙකි. ඒ මෙසේ දත යුතුය:</w:t>
      </w:r>
      <w:r w:rsidR="004F4D1B">
        <w:rPr>
          <w:rFonts w:ascii="UN-Abhaya" w:hAnsi="UN-Abhaya" w:hint="cs"/>
          <w:cs/>
        </w:rPr>
        <w:t>-</w:t>
      </w:r>
      <w:r w:rsidRPr="00765AA9">
        <w:rPr>
          <w:rFonts w:ascii="UN-Abhaya" w:hAnsi="UN-Abhaya"/>
          <w:cs/>
        </w:rPr>
        <w:t xml:space="preserve"> </w:t>
      </w:r>
      <w:r w:rsidRPr="002A6EC0">
        <w:rPr>
          <w:rFonts w:ascii="UN-Abhaya" w:hAnsi="UN-Abhaya"/>
          <w:b/>
          <w:bCs/>
          <w:cs/>
        </w:rPr>
        <w:t>අස්සයුජ</w:t>
      </w:r>
      <w:r w:rsidRPr="00765AA9">
        <w:rPr>
          <w:rFonts w:ascii="UN-Abhaya" w:hAnsi="UN-Abhaya"/>
          <w:cs/>
        </w:rPr>
        <w:t>=අස්විද</w:t>
      </w:r>
      <w:r w:rsidRPr="00765AA9">
        <w:rPr>
          <w:rFonts w:ascii="UN-Abhaya" w:hAnsi="UN-Abhaya"/>
        </w:rPr>
        <w:t xml:space="preserve">, </w:t>
      </w:r>
      <w:r w:rsidRPr="002A6EC0">
        <w:rPr>
          <w:rFonts w:ascii="UN-Abhaya" w:hAnsi="UN-Abhaya"/>
          <w:b/>
          <w:bCs/>
          <w:cs/>
        </w:rPr>
        <w:t>භරණී</w:t>
      </w:r>
      <w:r w:rsidRPr="00765AA9">
        <w:rPr>
          <w:rFonts w:ascii="UN-Abhaya" w:hAnsi="UN-Abhaya"/>
          <w:cs/>
        </w:rPr>
        <w:t>=බෙරණ</w:t>
      </w:r>
      <w:r w:rsidRPr="00765AA9">
        <w:rPr>
          <w:rFonts w:ascii="UN-Abhaya" w:hAnsi="UN-Abhaya"/>
        </w:rPr>
        <w:t xml:space="preserve">, </w:t>
      </w:r>
      <w:r w:rsidRPr="002A6EC0">
        <w:rPr>
          <w:rFonts w:ascii="UN-Abhaya" w:hAnsi="UN-Abhaya"/>
          <w:b/>
          <w:bCs/>
          <w:cs/>
        </w:rPr>
        <w:t>කත</w:t>
      </w:r>
      <w:r w:rsidR="002A6EC0" w:rsidRPr="002A6EC0">
        <w:rPr>
          <w:rFonts w:ascii="UN-Abhaya" w:hAnsi="UN-Abhaya" w:hint="cs"/>
          <w:b/>
          <w:bCs/>
          <w:cs/>
        </w:rPr>
        <w:t>්</w:t>
      </w:r>
      <w:r w:rsidRPr="002A6EC0">
        <w:rPr>
          <w:rFonts w:ascii="UN-Abhaya" w:hAnsi="UN-Abhaya"/>
          <w:b/>
          <w:bCs/>
          <w:cs/>
        </w:rPr>
        <w:t>තිකා</w:t>
      </w:r>
      <w:r w:rsidRPr="00765AA9">
        <w:rPr>
          <w:rFonts w:ascii="UN-Abhaya" w:hAnsi="UN-Abhaya"/>
          <w:cs/>
        </w:rPr>
        <w:t>=කැති</w:t>
      </w:r>
      <w:r w:rsidRPr="00765AA9">
        <w:rPr>
          <w:rFonts w:ascii="UN-Abhaya" w:hAnsi="UN-Abhaya"/>
        </w:rPr>
        <w:t xml:space="preserve">, </w:t>
      </w:r>
      <w:r w:rsidRPr="002A6EC0">
        <w:rPr>
          <w:rFonts w:ascii="UN-Abhaya" w:hAnsi="UN-Abhaya"/>
          <w:b/>
          <w:bCs/>
          <w:cs/>
        </w:rPr>
        <w:t>රොහණී</w:t>
      </w:r>
      <w:r w:rsidRPr="00765AA9">
        <w:rPr>
          <w:rFonts w:ascii="UN-Abhaya" w:hAnsi="UN-Abhaya"/>
          <w:cs/>
        </w:rPr>
        <w:t>=රෙහෙණ</w:t>
      </w:r>
      <w:r w:rsidRPr="00765AA9">
        <w:rPr>
          <w:rFonts w:ascii="UN-Abhaya" w:hAnsi="UN-Abhaya"/>
        </w:rPr>
        <w:t xml:space="preserve">, </w:t>
      </w:r>
      <w:r w:rsidRPr="002A6EC0">
        <w:rPr>
          <w:rFonts w:ascii="UN-Abhaya" w:hAnsi="UN-Abhaya"/>
          <w:b/>
          <w:bCs/>
          <w:cs/>
        </w:rPr>
        <w:t>මිගසිර</w:t>
      </w:r>
      <w:r w:rsidRPr="00765AA9">
        <w:rPr>
          <w:rFonts w:ascii="UN-Abhaya" w:hAnsi="UN-Abhaya"/>
          <w:cs/>
        </w:rPr>
        <w:t>=මුවසිරිස</w:t>
      </w:r>
      <w:r w:rsidRPr="00765AA9">
        <w:rPr>
          <w:rFonts w:ascii="UN-Abhaya" w:hAnsi="UN-Abhaya"/>
        </w:rPr>
        <w:t xml:space="preserve">, </w:t>
      </w:r>
      <w:r w:rsidRPr="002A6EC0">
        <w:rPr>
          <w:rFonts w:ascii="UN-Abhaya" w:hAnsi="UN-Abhaya"/>
          <w:b/>
          <w:bCs/>
          <w:cs/>
        </w:rPr>
        <w:t>අද</w:t>
      </w:r>
      <w:r w:rsidR="002A6EC0" w:rsidRPr="002A6EC0">
        <w:rPr>
          <w:rFonts w:ascii="UN-Abhaya" w:hAnsi="UN-Abhaya" w:hint="cs"/>
          <w:b/>
          <w:bCs/>
          <w:cs/>
        </w:rPr>
        <w:t>්</w:t>
      </w:r>
      <w:r w:rsidRPr="002A6EC0">
        <w:rPr>
          <w:rFonts w:ascii="UN-Abhaya" w:hAnsi="UN-Abhaya"/>
          <w:b/>
          <w:bCs/>
          <w:cs/>
        </w:rPr>
        <w:t>දා</w:t>
      </w:r>
      <w:r w:rsidRPr="00765AA9">
        <w:rPr>
          <w:rFonts w:ascii="UN-Abhaya" w:hAnsi="UN-Abhaya"/>
        </w:rPr>
        <w:t>=</w:t>
      </w:r>
      <w:r w:rsidRPr="00765AA9">
        <w:rPr>
          <w:rFonts w:ascii="UN-Abhaya" w:hAnsi="UN-Abhaya"/>
          <w:cs/>
        </w:rPr>
        <w:t>අද</w:t>
      </w:r>
      <w:r w:rsidRPr="00765AA9">
        <w:rPr>
          <w:rFonts w:ascii="UN-Abhaya" w:hAnsi="UN-Abhaya"/>
        </w:rPr>
        <w:t xml:space="preserve">, </w:t>
      </w:r>
      <w:r w:rsidRPr="002A6EC0">
        <w:rPr>
          <w:rFonts w:ascii="UN-Abhaya" w:hAnsi="UN-Abhaya"/>
          <w:b/>
          <w:bCs/>
          <w:cs/>
        </w:rPr>
        <w:t>පුනබ</w:t>
      </w:r>
      <w:r w:rsidR="002A6EC0" w:rsidRPr="002A6EC0">
        <w:rPr>
          <w:rFonts w:ascii="UN-Abhaya" w:hAnsi="UN-Abhaya" w:hint="cs"/>
          <w:b/>
          <w:bCs/>
          <w:cs/>
        </w:rPr>
        <w:t>්</w:t>
      </w:r>
      <w:r w:rsidRPr="002A6EC0">
        <w:rPr>
          <w:rFonts w:ascii="UN-Abhaya" w:hAnsi="UN-Abhaya"/>
          <w:b/>
          <w:bCs/>
          <w:cs/>
        </w:rPr>
        <w:t>බසු</w:t>
      </w:r>
      <w:r w:rsidRPr="00765AA9">
        <w:rPr>
          <w:rFonts w:ascii="UN-Abhaya" w:hAnsi="UN-Abhaya"/>
          <w:cs/>
        </w:rPr>
        <w:t>=පුනාවස</w:t>
      </w:r>
      <w:r w:rsidRPr="00765AA9">
        <w:rPr>
          <w:rFonts w:ascii="UN-Abhaya" w:hAnsi="UN-Abhaya"/>
        </w:rPr>
        <w:t xml:space="preserve">, </w:t>
      </w:r>
      <w:r w:rsidRPr="002A6EC0">
        <w:rPr>
          <w:rFonts w:ascii="UN-Abhaya" w:hAnsi="UN-Abhaya"/>
          <w:b/>
          <w:bCs/>
          <w:cs/>
        </w:rPr>
        <w:t>ඵුස</w:t>
      </w:r>
      <w:r w:rsidR="002A6EC0" w:rsidRPr="002A6EC0">
        <w:rPr>
          <w:rFonts w:ascii="UN-Abhaya" w:hAnsi="UN-Abhaya" w:hint="cs"/>
          <w:b/>
          <w:bCs/>
          <w:cs/>
        </w:rPr>
        <w:t>්</w:t>
      </w:r>
      <w:r w:rsidRPr="002A6EC0">
        <w:rPr>
          <w:rFonts w:ascii="UN-Abhaya" w:hAnsi="UN-Abhaya"/>
          <w:b/>
          <w:bCs/>
          <w:cs/>
        </w:rPr>
        <w:t>ස</w:t>
      </w:r>
      <w:r w:rsidRPr="00765AA9">
        <w:rPr>
          <w:rFonts w:ascii="UN-Abhaya" w:hAnsi="UN-Abhaya"/>
          <w:cs/>
        </w:rPr>
        <w:t>=පුස</w:t>
      </w:r>
      <w:r w:rsidRPr="00765AA9">
        <w:rPr>
          <w:rFonts w:ascii="UN-Abhaya" w:hAnsi="UN-Abhaya"/>
        </w:rPr>
        <w:t xml:space="preserve">, </w:t>
      </w:r>
      <w:r w:rsidRPr="002A6EC0">
        <w:rPr>
          <w:rFonts w:ascii="UN-Abhaya" w:hAnsi="UN-Abhaya"/>
          <w:b/>
          <w:bCs/>
          <w:cs/>
        </w:rPr>
        <w:t>අසිලෙස</w:t>
      </w:r>
      <w:r w:rsidRPr="00765AA9">
        <w:rPr>
          <w:rFonts w:ascii="UN-Abhaya" w:hAnsi="UN-Abhaya"/>
          <w:cs/>
        </w:rPr>
        <w:t>=අස්ලිස</w:t>
      </w:r>
      <w:r w:rsidRPr="00765AA9">
        <w:rPr>
          <w:rFonts w:ascii="UN-Abhaya" w:hAnsi="UN-Abhaya"/>
        </w:rPr>
        <w:t xml:space="preserve">, </w:t>
      </w:r>
      <w:r w:rsidRPr="002A6EC0">
        <w:rPr>
          <w:rFonts w:ascii="UN-Abhaya" w:hAnsi="UN-Abhaya"/>
          <w:b/>
          <w:bCs/>
          <w:cs/>
        </w:rPr>
        <w:t>මාඝ</w:t>
      </w:r>
      <w:r w:rsidRPr="00765AA9">
        <w:rPr>
          <w:rFonts w:ascii="UN-Abhaya" w:hAnsi="UN-Abhaya"/>
          <w:cs/>
        </w:rPr>
        <w:t>=මා</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්බ</w:t>
      </w:r>
      <w:r w:rsidRPr="002A6EC0">
        <w:rPr>
          <w:rFonts w:ascii="UN-Abhaya" w:hAnsi="UN-Abhaya"/>
          <w:b/>
          <w:bCs/>
          <w:cs/>
        </w:rPr>
        <w:t>ඵග</w:t>
      </w:r>
      <w:r w:rsidR="002A6EC0" w:rsidRPr="002A6EC0">
        <w:rPr>
          <w:rFonts w:ascii="UN-Abhaya" w:hAnsi="UN-Abhaya" w:hint="cs"/>
          <w:b/>
          <w:bCs/>
          <w:cs/>
        </w:rPr>
        <w:t>්</w:t>
      </w:r>
      <w:r w:rsidRPr="002A6EC0">
        <w:rPr>
          <w:rFonts w:ascii="UN-Abhaya" w:hAnsi="UN-Abhaya"/>
          <w:b/>
          <w:bCs/>
          <w:cs/>
        </w:rPr>
        <w:t>ගුණී</w:t>
      </w:r>
      <w:r w:rsidRPr="00765AA9">
        <w:rPr>
          <w:rFonts w:ascii="UN-Abhaya" w:hAnsi="UN-Abhaya"/>
          <w:cs/>
        </w:rPr>
        <w:t>=පුවපල්</w:t>
      </w:r>
      <w:r w:rsidRPr="00765AA9">
        <w:rPr>
          <w:rFonts w:ascii="UN-Abhaya" w:hAnsi="UN-Abhaya"/>
        </w:rPr>
        <w:t xml:space="preserve">,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තරඵග</w:t>
      </w:r>
      <w:r w:rsidR="002A6EC0" w:rsidRPr="002A6EC0">
        <w:rPr>
          <w:rFonts w:ascii="UN-Abhaya" w:hAnsi="UN-Abhaya" w:hint="cs"/>
          <w:b/>
          <w:bCs/>
          <w:cs/>
        </w:rPr>
        <w:t>්</w:t>
      </w:r>
      <w:r w:rsidRPr="002A6EC0">
        <w:rPr>
          <w:rFonts w:ascii="UN-Abhaya" w:hAnsi="UN-Abhaya"/>
          <w:b/>
          <w:bCs/>
          <w:cs/>
        </w:rPr>
        <w:t>ගුණී</w:t>
      </w:r>
      <w:r w:rsidRPr="00765AA9">
        <w:rPr>
          <w:rFonts w:ascii="UN-Abhaya" w:hAnsi="UN-Abhaya"/>
          <w:cs/>
        </w:rPr>
        <w:t>=උතුරුපල්</w:t>
      </w:r>
      <w:r w:rsidRPr="00765AA9">
        <w:rPr>
          <w:rFonts w:ascii="UN-Abhaya" w:hAnsi="UN-Abhaya"/>
        </w:rPr>
        <w:t xml:space="preserve">, </w:t>
      </w:r>
      <w:r w:rsidRPr="002A6EC0">
        <w:rPr>
          <w:rFonts w:ascii="UN-Abhaya" w:hAnsi="UN-Abhaya"/>
          <w:b/>
          <w:bCs/>
          <w:cs/>
        </w:rPr>
        <w:t>හ</w:t>
      </w:r>
      <w:r w:rsidR="00DB5973" w:rsidRPr="002A6EC0">
        <w:rPr>
          <w:rFonts w:ascii="UN-Abhaya" w:hAnsi="UN-Abhaya"/>
          <w:b/>
          <w:bCs/>
          <w:cs/>
        </w:rPr>
        <w:t>ත්‍ථ</w:t>
      </w:r>
      <w:r w:rsidRPr="00765AA9">
        <w:rPr>
          <w:rFonts w:ascii="UN-Abhaya" w:hAnsi="UN-Abhaya"/>
          <w:cs/>
        </w:rPr>
        <w:t>=හත</w:t>
      </w:r>
      <w:r w:rsidRPr="00765AA9">
        <w:rPr>
          <w:rFonts w:ascii="UN-Abhaya" w:hAnsi="UN-Abhaya"/>
        </w:rPr>
        <w:t xml:space="preserve">, </w:t>
      </w:r>
      <w:r w:rsidRPr="002A6EC0">
        <w:rPr>
          <w:rFonts w:ascii="UN-Abhaya" w:hAnsi="UN-Abhaya"/>
          <w:b/>
          <w:bCs/>
          <w:cs/>
        </w:rPr>
        <w:t>චිත</w:t>
      </w:r>
      <w:r w:rsidR="002A6EC0" w:rsidRPr="002A6EC0">
        <w:rPr>
          <w:rFonts w:ascii="UN-Abhaya" w:hAnsi="UN-Abhaya" w:hint="cs"/>
          <w:b/>
          <w:bCs/>
          <w:cs/>
        </w:rPr>
        <w:t>්</w:t>
      </w:r>
      <w:r w:rsidRPr="002A6EC0">
        <w:rPr>
          <w:rFonts w:ascii="UN-Abhaya" w:hAnsi="UN-Abhaya"/>
          <w:b/>
          <w:bCs/>
          <w:cs/>
        </w:rPr>
        <w:t>තා</w:t>
      </w:r>
      <w:r w:rsidRPr="00765AA9">
        <w:rPr>
          <w:rFonts w:ascii="UN-Abhaya" w:hAnsi="UN-Abhaya"/>
          <w:cs/>
        </w:rPr>
        <w:t>=සිත</w:t>
      </w:r>
      <w:r w:rsidRPr="00765AA9">
        <w:rPr>
          <w:rFonts w:ascii="UN-Abhaya" w:hAnsi="UN-Abhaya"/>
        </w:rPr>
        <w:t xml:space="preserve">, </w:t>
      </w:r>
      <w:r w:rsidRPr="002A6EC0">
        <w:rPr>
          <w:rFonts w:ascii="UN-Abhaya" w:hAnsi="UN-Abhaya"/>
          <w:b/>
          <w:bCs/>
          <w:cs/>
        </w:rPr>
        <w:t>සාති</w:t>
      </w:r>
      <w:r w:rsidRPr="00765AA9">
        <w:rPr>
          <w:rFonts w:ascii="UN-Abhaya" w:hAnsi="UN-Abhaya"/>
          <w:cs/>
        </w:rPr>
        <w:t>=සා</w:t>
      </w:r>
      <w:r w:rsidRPr="00765AA9">
        <w:rPr>
          <w:rFonts w:ascii="UN-Abhaya" w:hAnsi="UN-Abhaya"/>
        </w:rPr>
        <w:t xml:space="preserve">, </w:t>
      </w:r>
      <w:r w:rsidRPr="002A6EC0">
        <w:rPr>
          <w:rFonts w:ascii="UN-Abhaya" w:hAnsi="UN-Abhaya"/>
          <w:b/>
          <w:bCs/>
          <w:cs/>
        </w:rPr>
        <w:t>විශාඛා</w:t>
      </w:r>
      <w:r w:rsidRPr="00765AA9">
        <w:rPr>
          <w:rFonts w:ascii="UN-Abhaya" w:hAnsi="UN-Abhaya"/>
        </w:rPr>
        <w:t>=</w:t>
      </w:r>
      <w:r w:rsidRPr="00765AA9">
        <w:rPr>
          <w:rFonts w:ascii="UN-Abhaya" w:hAnsi="UN-Abhaya"/>
          <w:cs/>
        </w:rPr>
        <w:t>විසා</w:t>
      </w:r>
      <w:r w:rsidRPr="00765AA9">
        <w:rPr>
          <w:rFonts w:ascii="UN-Abhaya" w:hAnsi="UN-Abhaya"/>
        </w:rPr>
        <w:t xml:space="preserve">, </w:t>
      </w:r>
      <w:r w:rsidRPr="002A6EC0">
        <w:rPr>
          <w:rFonts w:ascii="UN-Abhaya" w:hAnsi="UN-Abhaya"/>
          <w:b/>
          <w:bCs/>
          <w:cs/>
        </w:rPr>
        <w:t>අනුරාධා</w:t>
      </w:r>
      <w:r w:rsidRPr="00765AA9">
        <w:rPr>
          <w:rFonts w:ascii="UN-Abhaya" w:hAnsi="UN-Abhaya"/>
          <w:cs/>
        </w:rPr>
        <w:t>=අනුර</w:t>
      </w:r>
      <w:r w:rsidRPr="00765AA9">
        <w:rPr>
          <w:rFonts w:ascii="UN-Abhaya" w:hAnsi="UN-Abhaya"/>
        </w:rPr>
        <w:t xml:space="preserve">, </w:t>
      </w:r>
      <w:r w:rsidRPr="002A6EC0">
        <w:rPr>
          <w:rFonts w:ascii="UN-Abhaya" w:hAnsi="UN-Abhaya"/>
          <w:b/>
          <w:bCs/>
          <w:cs/>
        </w:rPr>
        <w:t>ජෙට</w:t>
      </w:r>
      <w:r w:rsidR="002A6EC0" w:rsidRPr="002A6EC0">
        <w:rPr>
          <w:rFonts w:ascii="UN-Abhaya" w:hAnsi="UN-Abhaya" w:hint="cs"/>
          <w:b/>
          <w:bCs/>
          <w:cs/>
        </w:rPr>
        <w:t>්</w:t>
      </w:r>
      <w:r w:rsidRPr="002A6EC0">
        <w:rPr>
          <w:rFonts w:ascii="UN-Abhaya" w:hAnsi="UN-Abhaya"/>
          <w:b/>
          <w:bCs/>
          <w:cs/>
        </w:rPr>
        <w:t>ඨා</w:t>
      </w:r>
      <w:r w:rsidRPr="00765AA9">
        <w:rPr>
          <w:rFonts w:ascii="UN-Abhaya" w:hAnsi="UN-Abhaya"/>
        </w:rPr>
        <w:t>=</w:t>
      </w:r>
      <w:r w:rsidRPr="00765AA9">
        <w:rPr>
          <w:rFonts w:ascii="UN-Abhaya" w:hAnsi="UN-Abhaya"/>
          <w:cs/>
        </w:rPr>
        <w:t>දෙට</w:t>
      </w:r>
      <w:r w:rsidRPr="00765AA9">
        <w:rPr>
          <w:rFonts w:ascii="UN-Abhaya" w:hAnsi="UN-Abhaya"/>
        </w:rPr>
        <w:t xml:space="preserve">, </w:t>
      </w:r>
      <w:r w:rsidRPr="002A6EC0">
        <w:rPr>
          <w:rFonts w:ascii="UN-Abhaya" w:hAnsi="UN-Abhaya"/>
          <w:b/>
          <w:bCs/>
          <w:cs/>
        </w:rPr>
        <w:t>මූල</w:t>
      </w:r>
      <w:r w:rsidRPr="00765AA9">
        <w:rPr>
          <w:rFonts w:ascii="UN-Abhaya" w:hAnsi="UN-Abhaya"/>
          <w:cs/>
        </w:rPr>
        <w:t>=මුල</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w:t>
      </w:r>
      <w:r w:rsidRPr="002A6EC0">
        <w:rPr>
          <w:rFonts w:ascii="UN-Abhaya" w:hAnsi="UN-Abhaya"/>
          <w:b/>
          <w:bCs/>
          <w:cs/>
        </w:rPr>
        <w:t>බාසාළ</w:t>
      </w:r>
      <w:r w:rsidR="002A6EC0">
        <w:rPr>
          <w:rFonts w:ascii="UN-Abhaya" w:hAnsi="UN-Abhaya" w:hint="cs"/>
          <w:b/>
          <w:bCs/>
          <w:cs/>
        </w:rPr>
        <w:t>්</w:t>
      </w:r>
      <w:r w:rsidRPr="002A6EC0">
        <w:rPr>
          <w:rFonts w:ascii="UN-Abhaya" w:hAnsi="UN-Abhaya"/>
          <w:b/>
          <w:bCs/>
          <w:cs/>
        </w:rPr>
        <w:t>හ</w:t>
      </w:r>
      <w:r w:rsidRPr="00765AA9">
        <w:rPr>
          <w:rFonts w:ascii="UN-Abhaya" w:hAnsi="UN-Abhaya"/>
          <w:cs/>
        </w:rPr>
        <w:t xml:space="preserve">=පුවසල,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තරාසා</w:t>
      </w:r>
      <w:r w:rsidR="002A6EC0" w:rsidRPr="002A6EC0">
        <w:rPr>
          <w:rFonts w:ascii="UN-Abhaya" w:hAnsi="UN-Abhaya" w:hint="cs"/>
          <w:b/>
          <w:bCs/>
          <w:cs/>
        </w:rPr>
        <w:t>ළ්</w:t>
      </w:r>
      <w:r w:rsidRPr="002A6EC0">
        <w:rPr>
          <w:rFonts w:ascii="UN-Abhaya" w:hAnsi="UN-Abhaya"/>
          <w:b/>
          <w:bCs/>
          <w:cs/>
        </w:rPr>
        <w:t>හ</w:t>
      </w:r>
      <w:r w:rsidRPr="00765AA9">
        <w:rPr>
          <w:rFonts w:ascii="UN-Abhaya" w:hAnsi="UN-Abhaya"/>
          <w:cs/>
        </w:rPr>
        <w:t>=උතුරුසල</w:t>
      </w:r>
      <w:r w:rsidRPr="00765AA9">
        <w:rPr>
          <w:rFonts w:ascii="UN-Abhaya" w:hAnsi="UN-Abhaya"/>
        </w:rPr>
        <w:t>,</w:t>
      </w:r>
      <w:r w:rsidR="002A6EC0">
        <w:rPr>
          <w:rFonts w:ascii="UN-Abhaya" w:hAnsi="UN-Abhaya" w:hint="cs"/>
          <w:cs/>
        </w:rPr>
        <w:t xml:space="preserve"> </w:t>
      </w:r>
      <w:r w:rsidRPr="002A6EC0">
        <w:rPr>
          <w:rFonts w:ascii="UN-Abhaya" w:hAnsi="UN-Abhaya"/>
          <w:b/>
          <w:bCs/>
          <w:cs/>
        </w:rPr>
        <w:t>සවණ</w:t>
      </w:r>
      <w:r w:rsidRPr="00765AA9">
        <w:rPr>
          <w:rFonts w:ascii="UN-Abhaya" w:hAnsi="UN-Abhaya"/>
          <w:cs/>
        </w:rPr>
        <w:t>=සුවණ</w:t>
      </w:r>
      <w:r w:rsidRPr="00765AA9">
        <w:rPr>
          <w:rFonts w:ascii="UN-Abhaya" w:hAnsi="UN-Abhaya"/>
        </w:rPr>
        <w:t xml:space="preserve">, </w:t>
      </w:r>
      <w:r w:rsidRPr="002A6EC0">
        <w:rPr>
          <w:rFonts w:ascii="UN-Abhaya" w:hAnsi="UN-Abhaya"/>
          <w:b/>
          <w:bCs/>
          <w:cs/>
        </w:rPr>
        <w:t>ධනිට</w:t>
      </w:r>
      <w:r w:rsidR="002A6EC0" w:rsidRPr="002A6EC0">
        <w:rPr>
          <w:rFonts w:ascii="UN-Abhaya" w:hAnsi="UN-Abhaya" w:hint="cs"/>
          <w:b/>
          <w:bCs/>
          <w:cs/>
        </w:rPr>
        <w:t>්</w:t>
      </w:r>
      <w:r w:rsidRPr="002A6EC0">
        <w:rPr>
          <w:rFonts w:ascii="UN-Abhaya" w:hAnsi="UN-Abhaya"/>
          <w:b/>
          <w:bCs/>
          <w:cs/>
        </w:rPr>
        <w:t>ඨා</w:t>
      </w:r>
      <w:r w:rsidRPr="00765AA9">
        <w:rPr>
          <w:rFonts w:ascii="UN-Abhaya" w:hAnsi="UN-Abhaya"/>
          <w:cs/>
        </w:rPr>
        <w:t xml:space="preserve">=දෙනට </w:t>
      </w:r>
      <w:r w:rsidRPr="002A6EC0">
        <w:rPr>
          <w:rFonts w:ascii="UN-Abhaya" w:hAnsi="UN-Abhaya"/>
          <w:b/>
          <w:bCs/>
          <w:cs/>
        </w:rPr>
        <w:t>සතහිසජ</w:t>
      </w:r>
      <w:r w:rsidRPr="00765AA9">
        <w:rPr>
          <w:rFonts w:ascii="UN-Abhaya" w:hAnsi="UN-Abhaya"/>
          <w:cs/>
        </w:rPr>
        <w:t>=සියාවස</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w:t>
      </w:r>
      <w:r w:rsidRPr="002A6EC0">
        <w:rPr>
          <w:rFonts w:ascii="UN-Abhaya" w:hAnsi="UN-Abhaya"/>
          <w:b/>
          <w:bCs/>
          <w:cs/>
        </w:rPr>
        <w:t>බහද</w:t>
      </w:r>
      <w:r w:rsidR="002A6EC0" w:rsidRPr="002A6EC0">
        <w:rPr>
          <w:rFonts w:ascii="UN-Abhaya" w:hAnsi="UN-Abhaya" w:hint="cs"/>
          <w:b/>
          <w:bCs/>
          <w:cs/>
        </w:rPr>
        <w:t>්</w:t>
      </w:r>
      <w:r w:rsidRPr="002A6EC0">
        <w:rPr>
          <w:rFonts w:ascii="UN-Abhaya" w:hAnsi="UN-Abhaya"/>
          <w:b/>
          <w:bCs/>
          <w:cs/>
        </w:rPr>
        <w:t>දපද</w:t>
      </w:r>
      <w:r w:rsidRPr="00765AA9">
        <w:rPr>
          <w:rFonts w:ascii="UN-Abhaya" w:hAnsi="UN-Abhaya"/>
          <w:cs/>
        </w:rPr>
        <w:t xml:space="preserve">=පුවපුටුප,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තරහද</w:t>
      </w:r>
      <w:r w:rsidR="002A6EC0" w:rsidRPr="002A6EC0">
        <w:rPr>
          <w:rFonts w:ascii="UN-Abhaya" w:hAnsi="UN-Abhaya" w:hint="cs"/>
          <w:b/>
          <w:bCs/>
          <w:cs/>
        </w:rPr>
        <w:t>්ද</w:t>
      </w:r>
      <w:r w:rsidRPr="002A6EC0">
        <w:rPr>
          <w:rFonts w:ascii="UN-Abhaya" w:hAnsi="UN-Abhaya"/>
          <w:b/>
          <w:bCs/>
          <w:cs/>
        </w:rPr>
        <w:t>පද</w:t>
      </w:r>
      <w:r w:rsidRPr="00765AA9">
        <w:rPr>
          <w:rFonts w:ascii="UN-Abhaya" w:hAnsi="UN-Abhaya"/>
          <w:cs/>
        </w:rPr>
        <w:t>=උතුරුපුටුප</w:t>
      </w:r>
      <w:r w:rsidRPr="00765AA9">
        <w:rPr>
          <w:rFonts w:ascii="UN-Abhaya" w:hAnsi="UN-Abhaya"/>
        </w:rPr>
        <w:t xml:space="preserve">, </w:t>
      </w:r>
      <w:r w:rsidRPr="002A6EC0">
        <w:rPr>
          <w:rFonts w:ascii="UN-Abhaya" w:hAnsi="UN-Abhaya"/>
          <w:b/>
          <w:bCs/>
          <w:cs/>
        </w:rPr>
        <w:t>රෙවතී</w:t>
      </w:r>
      <w:r w:rsidRPr="00765AA9">
        <w:rPr>
          <w:rFonts w:ascii="UN-Abhaya" w:hAnsi="UN-Abhaya"/>
          <w:cs/>
        </w:rPr>
        <w:t>=ර</w:t>
      </w:r>
      <w:r w:rsidR="002A6EC0">
        <w:rPr>
          <w:rFonts w:ascii="UN-Abhaya" w:hAnsi="UN-Abhaya" w:hint="cs"/>
          <w:cs/>
        </w:rPr>
        <w:t>ේ</w:t>
      </w:r>
      <w:r w:rsidRPr="00765AA9">
        <w:rPr>
          <w:rFonts w:ascii="UN-Abhaya" w:hAnsi="UN-Abhaya"/>
          <w:cs/>
        </w:rPr>
        <w:t>වත</w:t>
      </w:r>
      <w:r w:rsidR="002A6EC0">
        <w:rPr>
          <w:rFonts w:ascii="UN-Abhaya" w:hAnsi="UN-Abhaya" w:hint="cs"/>
          <w:cs/>
        </w:rPr>
        <w:t>ී</w:t>
      </w:r>
      <w:r w:rsidRPr="00765AA9">
        <w:rPr>
          <w:rFonts w:ascii="UN-Abhaya" w:hAnsi="UN-Abhaya"/>
          <w:cs/>
        </w:rPr>
        <w:t xml:space="preserve"> යි. </w:t>
      </w:r>
    </w:p>
    <w:p w14:paraId="6A17AD1E" w14:textId="4153373F" w:rsidR="00844584" w:rsidRPr="00765AA9" w:rsidRDefault="00844584" w:rsidP="00625B7E">
      <w:pPr>
        <w:spacing w:line="276" w:lineRule="auto"/>
        <w:rPr>
          <w:rFonts w:ascii="UN-Abhaya" w:hAnsi="UN-Abhaya"/>
        </w:rPr>
      </w:pPr>
      <w:r w:rsidRPr="00765AA9">
        <w:rPr>
          <w:rFonts w:ascii="UN-Abhaya" w:hAnsi="UN-Abhaya"/>
          <w:cs/>
        </w:rPr>
        <w:t>මේ කියූ න</w:t>
      </w:r>
      <w:r w:rsidR="00DB5973">
        <w:rPr>
          <w:rFonts w:ascii="UN-Abhaya" w:hAnsi="UN-Abhaya"/>
          <w:cs/>
        </w:rPr>
        <w:t>ක්‍ෂ</w:t>
      </w:r>
      <w:r w:rsidRPr="00765AA9">
        <w:rPr>
          <w:rFonts w:ascii="UN-Abhaya" w:hAnsi="UN-Abhaya"/>
          <w:cs/>
        </w:rPr>
        <w:t>ත්‍රයනට අධිපති ද</w:t>
      </w:r>
      <w:r w:rsidR="00291649">
        <w:rPr>
          <w:rFonts w:ascii="UN-Abhaya" w:hAnsi="UN-Abhaya" w:hint="cs"/>
          <w:cs/>
        </w:rPr>
        <w:t>ේ</w:t>
      </w:r>
      <w:r w:rsidRPr="00765AA9">
        <w:rPr>
          <w:rFonts w:ascii="UN-Abhaya" w:hAnsi="UN-Abhaya"/>
          <w:cs/>
        </w:rPr>
        <w:t xml:space="preserve">වතාවෝ ද සත් විස්සක් වෙත්. ඔවුහු නම් පමණින් මෙසේ ය. </w:t>
      </w:r>
      <w:r w:rsidRPr="00291649">
        <w:rPr>
          <w:rFonts w:ascii="UN-Abhaya" w:hAnsi="UN-Abhaya"/>
          <w:b/>
          <w:bCs/>
          <w:cs/>
        </w:rPr>
        <w:t>අශ්වි - යම - දහන - කමලජ - ශශි - ශිව - අදිති - ජීව - වණී - පිතෘ - යොන්‍ය - අර්‍ය්‍ය - අර්‍ක - නිෂ</w:t>
      </w:r>
      <w:r w:rsidR="00955067">
        <w:rPr>
          <w:rFonts w:ascii="UN-Abhaya" w:hAnsi="UN-Abhaya" w:hint="cs"/>
          <w:b/>
          <w:bCs/>
          <w:cs/>
        </w:rPr>
        <w:t>්</w:t>
      </w:r>
      <w:r w:rsidRPr="00291649">
        <w:rPr>
          <w:rFonts w:ascii="UN-Abhaya" w:hAnsi="UN-Abhaya"/>
          <w:b/>
          <w:bCs/>
          <w:cs/>
        </w:rPr>
        <w:t>ටා - පවන - අජපද - භද්‍ර - පුෂන්</w:t>
      </w:r>
      <w:r w:rsidRPr="00765AA9">
        <w:rPr>
          <w:rFonts w:ascii="UN-Abhaya" w:hAnsi="UN-Abhaya"/>
          <w:cs/>
        </w:rPr>
        <w:t xml:space="preserve"> යි. මෙසේ ප්‍රධාන විසින් න</w:t>
      </w:r>
      <w:r w:rsidR="00DB5973">
        <w:rPr>
          <w:rFonts w:ascii="UN-Abhaya" w:hAnsi="UN-Abhaya"/>
          <w:cs/>
        </w:rPr>
        <w:t>ක්‍ෂ</w:t>
      </w:r>
      <w:r w:rsidRPr="00765AA9">
        <w:rPr>
          <w:rFonts w:ascii="UN-Abhaya" w:hAnsi="UN-Abhaya"/>
          <w:cs/>
        </w:rPr>
        <w:t>ත්‍ර සත් විස්සක් වුව ද න</w:t>
      </w:r>
      <w:r w:rsidR="00DB5973">
        <w:rPr>
          <w:rFonts w:ascii="UN-Abhaya" w:hAnsi="UN-Abhaya"/>
          <w:cs/>
        </w:rPr>
        <w:t>ක්‍ෂ</w:t>
      </w:r>
      <w:r w:rsidRPr="00765AA9">
        <w:rPr>
          <w:rFonts w:ascii="UN-Abhaya" w:hAnsi="UN-Abhaya"/>
          <w:cs/>
        </w:rPr>
        <w:t>ත්‍රය</w:t>
      </w:r>
      <w:r w:rsidR="00955067">
        <w:rPr>
          <w:rFonts w:ascii="UN-Abhaya" w:hAnsi="UN-Abhaya" w:hint="cs"/>
          <w:cs/>
        </w:rPr>
        <w:t>න්</w:t>
      </w:r>
      <w:r w:rsidRPr="00765AA9">
        <w:rPr>
          <w:rFonts w:ascii="UN-Abhaya" w:hAnsi="UN-Abhaya"/>
          <w:cs/>
        </w:rPr>
        <w:t>ගේ ගණන දැක්විය නො හැකි ය. ඔවුහු සඞ්ඛ්‍යාරහිත ය. ප්‍රය</w:t>
      </w:r>
      <w:r w:rsidR="00955067">
        <w:rPr>
          <w:rFonts w:ascii="UN-Abhaya" w:hAnsi="UN-Abhaya" w:hint="cs"/>
          <w:cs/>
        </w:rPr>
        <w:t>ෝ</w:t>
      </w:r>
      <w:r w:rsidRPr="00765AA9">
        <w:rPr>
          <w:rFonts w:ascii="UN-Abhaya" w:hAnsi="UN-Abhaya"/>
          <w:cs/>
        </w:rPr>
        <w:t>ජන ඇතියන් විසින් ජ්‍යොතිශ්ශාස්ත්‍රීය ග්‍ර</w:t>
      </w:r>
      <w:r w:rsidR="00BB4779">
        <w:rPr>
          <w:rFonts w:ascii="UN-Abhaya" w:hAnsi="UN-Abhaya"/>
          <w:cs/>
        </w:rPr>
        <w:t>න්‍ථ</w:t>
      </w:r>
      <w:r w:rsidRPr="00765AA9">
        <w:rPr>
          <w:rFonts w:ascii="UN-Abhaya" w:hAnsi="UN-Abhaya"/>
          <w:cs/>
        </w:rPr>
        <w:t xml:space="preserve"> බලා දත යුතු ය. </w:t>
      </w:r>
    </w:p>
    <w:p w14:paraId="2959455F" w14:textId="7C626F1C" w:rsidR="00844584" w:rsidRPr="00765AA9" w:rsidRDefault="00844584" w:rsidP="00625B7E">
      <w:pPr>
        <w:spacing w:line="276" w:lineRule="auto"/>
        <w:rPr>
          <w:rFonts w:ascii="UN-Abhaya" w:hAnsi="UN-Abhaya"/>
        </w:rPr>
      </w:pPr>
      <w:r w:rsidRPr="00765AA9">
        <w:rPr>
          <w:rFonts w:ascii="UN-Abhaya" w:hAnsi="UN-Abhaya"/>
          <w:cs/>
        </w:rPr>
        <w:t>ස්වභාව විසින් නිපැයුනු අහසෙහි පැණෙන ශීත ස්ප</w:t>
      </w:r>
      <w:r w:rsidR="005E7ED9">
        <w:rPr>
          <w:rFonts w:ascii="UN-Abhaya" w:hAnsi="UN-Abhaya"/>
          <w:cs/>
        </w:rPr>
        <w:t>ර්‍ශ</w:t>
      </w:r>
      <w:r w:rsidRPr="00765AA9">
        <w:rPr>
          <w:rFonts w:ascii="UN-Abhaya" w:hAnsi="UN-Abhaya"/>
          <w:cs/>
        </w:rPr>
        <w:t>වත් වායුගෝලයෙක් ච</w:t>
      </w:r>
      <w:r w:rsidR="00A83235">
        <w:rPr>
          <w:rFonts w:ascii="UN-Abhaya" w:hAnsi="UN-Abhaya"/>
          <w:cs/>
        </w:rPr>
        <w:t>න්‍ද්‍ර</w:t>
      </w:r>
      <w:r w:rsidR="00B07223">
        <w:rPr>
          <w:rFonts w:ascii="UN-Abhaya" w:hAnsi="UN-Abhaya" w:hint="cs"/>
          <w:cs/>
        </w:rPr>
        <w:t xml:space="preserve"> </w:t>
      </w:r>
      <w:r w:rsidRPr="00765AA9">
        <w:rPr>
          <w:rFonts w:ascii="UN-Abhaya" w:hAnsi="UN-Abhaya"/>
          <w:cs/>
        </w:rPr>
        <w:t>නම් ව</w:t>
      </w:r>
      <w:r w:rsidR="00B07223">
        <w:rPr>
          <w:rFonts w:ascii="UN-Abhaya" w:hAnsi="UN-Abhaya" w:hint="cs"/>
          <w:cs/>
        </w:rPr>
        <w:t>ී</w:t>
      </w:r>
      <w:r w:rsidRPr="00765AA9">
        <w:rPr>
          <w:rFonts w:ascii="UN-Abhaya" w:hAnsi="UN-Abhaya"/>
          <w:cs/>
        </w:rPr>
        <w:t xml:space="preserve"> යයි ව</w:t>
      </w:r>
      <w:r w:rsidR="00F77D87">
        <w:rPr>
          <w:rFonts w:ascii="UN-Abhaya" w:hAnsi="UN-Abhaya"/>
          <w:cs/>
        </w:rPr>
        <w:t>ර්‍</w:t>
      </w:r>
      <w:r w:rsidRPr="00765AA9">
        <w:rPr>
          <w:rFonts w:ascii="UN-Abhaya" w:hAnsi="UN-Abhaya"/>
          <w:cs/>
        </w:rPr>
        <w:t xml:space="preserve">තමාන විද්‍යාධරයෝ කියත්. එයට අරක්ගත් දෙවි </w:t>
      </w:r>
      <w:r w:rsidRPr="00B07223">
        <w:rPr>
          <w:rFonts w:ascii="UN-Abhaya" w:hAnsi="UN-Abhaya"/>
          <w:b/>
          <w:bCs/>
          <w:cs/>
        </w:rPr>
        <w:t>චන්‍දිමන</w:t>
      </w:r>
      <w:r w:rsidR="00B07223" w:rsidRPr="00B07223">
        <w:rPr>
          <w:rFonts w:ascii="UN-Abhaya" w:hAnsi="UN-Abhaya" w:hint="cs"/>
          <w:b/>
          <w:bCs/>
          <w:cs/>
        </w:rPr>
        <w:t>්</w:t>
      </w:r>
      <w:r w:rsidRPr="00B07223">
        <w:rPr>
          <w:rFonts w:ascii="UN-Abhaya" w:hAnsi="UN-Abhaya"/>
          <w:b/>
          <w:bCs/>
          <w:cs/>
        </w:rPr>
        <w:t>තු</w:t>
      </w:r>
      <w:r w:rsidRPr="00765AA9">
        <w:rPr>
          <w:rFonts w:ascii="UN-Abhaya" w:hAnsi="UN-Abhaya"/>
          <w:cs/>
        </w:rPr>
        <w:t>. ලොව නැසී හටගන්නා කාලයෙහි මිනිසුන්ගේ අදහස් ලෙසින් කැමැත්ත පරිදි ස්වභාව විසින් සඳවිමන පහළ වන්නේ ය. ඇතුළත මිණිමුවාය. විමන රිදියෙන් පිරිකෙව් කරණ ලද්දේ ඇතුළත පිටත ශීතස්ප</w:t>
      </w:r>
      <w:r w:rsidR="005E7ED9">
        <w:rPr>
          <w:rFonts w:ascii="UN-Abhaya" w:hAnsi="UN-Abhaya"/>
          <w:cs/>
        </w:rPr>
        <w:t>ර්‍ශ</w:t>
      </w:r>
      <w:r w:rsidRPr="00765AA9">
        <w:rPr>
          <w:rFonts w:ascii="UN-Abhaya" w:hAnsi="UN-Abhaya"/>
          <w:cs/>
        </w:rPr>
        <w:t xml:space="preserve"> ඇත්තේ ය. අයම් විතරින් උසින් එකුන් පණස් යොදුන් ඇත්තේ වටින් එක්සිය සත්සාළිස් යොදුන් ඇත්තේ ය. මිනිසුන්ගේ කැමැත්ත දැක පහළ වූ බැවින් </w:t>
      </w:r>
      <w:r w:rsidR="003F4731" w:rsidRPr="00B07223">
        <w:rPr>
          <w:rFonts w:ascii="UN-Abhaya" w:hAnsi="UN-Abhaya"/>
          <w:b/>
          <w:bCs/>
          <w:cs/>
        </w:rPr>
        <w:t>චන්‍ද</w:t>
      </w:r>
      <w:r w:rsidRPr="00765AA9">
        <w:rPr>
          <w:rFonts w:ascii="UN-Abhaya" w:hAnsi="UN-Abhaya"/>
          <w:cs/>
        </w:rPr>
        <w:t xml:space="preserve"> නම් වීය යි ද</w:t>
      </w:r>
      <w:r w:rsidRPr="00765AA9">
        <w:rPr>
          <w:rFonts w:ascii="UN-Abhaya" w:hAnsi="UN-Abhaya"/>
        </w:rPr>
        <w:t xml:space="preserve">, </w:t>
      </w:r>
      <w:r w:rsidRPr="00765AA9">
        <w:rPr>
          <w:rFonts w:ascii="UN-Abhaya" w:hAnsi="UN-Abhaya"/>
          <w:cs/>
        </w:rPr>
        <w:t>සඳවිමන් වැසි ද</w:t>
      </w:r>
      <w:r w:rsidR="00B07223">
        <w:rPr>
          <w:rFonts w:ascii="UN-Abhaya" w:hAnsi="UN-Abhaya" w:hint="cs"/>
          <w:cs/>
        </w:rPr>
        <w:t>ේ</w:t>
      </w:r>
      <w:r w:rsidRPr="00765AA9">
        <w:rPr>
          <w:rFonts w:ascii="UN-Abhaya" w:hAnsi="UN-Abhaya"/>
          <w:cs/>
        </w:rPr>
        <w:t xml:space="preserve">ව පුත්‍ර චන්‍දිමන්තු යි ද බෞද්ධාචාර්‍ය්‍යවරයෝ කියත්. </w:t>
      </w:r>
      <w:r w:rsidRPr="00B07223">
        <w:rPr>
          <w:rFonts w:ascii="UN-Abhaya" w:hAnsi="UN-Abhaya"/>
          <w:b/>
          <w:bCs/>
          <w:cs/>
        </w:rPr>
        <w:t>සාරසඞ්ග්‍රහයෙහි</w:t>
      </w:r>
      <w:r w:rsidRPr="00765AA9">
        <w:rPr>
          <w:rFonts w:ascii="UN-Abhaya" w:hAnsi="UN-Abhaya"/>
          <w:cs/>
        </w:rPr>
        <w:t xml:space="preserve"> ල</w:t>
      </w:r>
      <w:r w:rsidR="00B07223">
        <w:rPr>
          <w:rFonts w:ascii="UN-Abhaya" w:hAnsi="UN-Abhaya" w:hint="cs"/>
          <w:cs/>
        </w:rPr>
        <w:t>ෝ</w:t>
      </w:r>
      <w:r w:rsidRPr="00765AA9">
        <w:rPr>
          <w:rFonts w:ascii="UN-Abhaya" w:hAnsi="UN-Abhaya"/>
          <w:cs/>
        </w:rPr>
        <w:t xml:space="preserve">කසංස්ථිති කථාව බලනු. </w:t>
      </w:r>
    </w:p>
    <w:p w14:paraId="4FA8829F" w14:textId="12FABBC5" w:rsidR="00844584" w:rsidRPr="00765AA9" w:rsidRDefault="00844584" w:rsidP="00A415C7">
      <w:pPr>
        <w:spacing w:line="276" w:lineRule="auto"/>
        <w:rPr>
          <w:rFonts w:ascii="UN-Abhaya" w:hAnsi="UN-Abhaya"/>
        </w:rPr>
      </w:pPr>
      <w:r w:rsidRPr="00765AA9">
        <w:rPr>
          <w:rFonts w:ascii="UN-Abhaya" w:hAnsi="UN-Abhaya"/>
          <w:cs/>
        </w:rPr>
        <w:t>හරිවංශයෙහි ච</w:t>
      </w:r>
      <w:r w:rsidR="00A83235">
        <w:rPr>
          <w:rFonts w:ascii="UN-Abhaya" w:hAnsi="UN-Abhaya"/>
          <w:cs/>
        </w:rPr>
        <w:t>න්‍ද්‍ර</w:t>
      </w:r>
      <w:r w:rsidRPr="00765AA9">
        <w:rPr>
          <w:rFonts w:ascii="UN-Abhaya" w:hAnsi="UN-Abhaya"/>
        </w:rPr>
        <w:t xml:space="preserve">, </w:t>
      </w:r>
      <w:r w:rsidRPr="00765AA9">
        <w:rPr>
          <w:rFonts w:ascii="UN-Abhaya" w:hAnsi="UN-Abhaya"/>
          <w:cs/>
        </w:rPr>
        <w:t>අත්‍රිමුනිහුගේ පුත්‍රැයි කියන ලද්දේ ය. එහෙයින් මොහු අත්‍රිජ - අත්‍රිජාත යි හඳුන්වනු ලබන බවද එහි ම කියත්. අත්‍රිමුනිහුගේ දෙනෙතින් ච</w:t>
      </w:r>
      <w:r w:rsidR="00A83235">
        <w:rPr>
          <w:rFonts w:ascii="UN-Abhaya" w:hAnsi="UN-Abhaya"/>
          <w:cs/>
        </w:rPr>
        <w:t>න්‍ද්‍ර</w:t>
      </w:r>
      <w:r w:rsidRPr="00765AA9">
        <w:rPr>
          <w:rFonts w:ascii="UN-Abhaya" w:hAnsi="UN-Abhaya"/>
          <w:cs/>
        </w:rPr>
        <w:t>උපන්නේල.</w:t>
      </w:r>
      <w:r w:rsidRPr="00765AA9">
        <w:rPr>
          <w:rFonts w:ascii="UN-Abhaya" w:hAnsi="UN-Abhaya"/>
        </w:rPr>
        <w:t xml:space="preserve"> </w:t>
      </w:r>
      <w:r w:rsidRPr="00031556">
        <w:rPr>
          <w:rFonts w:ascii="UN-Abhaya" w:hAnsi="UN-Abhaya"/>
          <w:b/>
          <w:bCs/>
          <w:cs/>
        </w:rPr>
        <w:t>“චන්‍ද්‍රොහි ප්‍රජාසර්‍ගාර්‍ත්‍ථං තපස්‍යතො</w:t>
      </w:r>
      <w:r w:rsidRPr="00031556">
        <w:rPr>
          <w:rFonts w:ascii="UN-Abhaya" w:hAnsi="UN-Abhaya"/>
          <w:b/>
          <w:bCs/>
        </w:rPr>
        <w:t xml:space="preserve">, </w:t>
      </w:r>
      <w:r w:rsidRPr="00031556">
        <w:rPr>
          <w:rFonts w:ascii="UN-Abhaya" w:hAnsi="UN-Abhaya"/>
          <w:b/>
          <w:bCs/>
          <w:cs/>
        </w:rPr>
        <w:t>ත්‍රෙර්‍නෙත්‍රාත් ජාතඃ”</w:t>
      </w:r>
      <w:r w:rsidRPr="00765AA9">
        <w:rPr>
          <w:rFonts w:ascii="UN-Abhaya" w:hAnsi="UN-Abhaya"/>
          <w:cs/>
        </w:rPr>
        <w:t xml:space="preserve"> යනු එහි දක්නා ලැබේ.</w:t>
      </w:r>
      <w:r w:rsidR="00014ECB">
        <w:rPr>
          <w:rFonts w:ascii="UN-Abhaya" w:hAnsi="UN-Abhaya"/>
          <w:cs/>
        </w:rPr>
        <w:t xml:space="preserve"> </w:t>
      </w:r>
      <w:r w:rsidRPr="00765AA9">
        <w:rPr>
          <w:rFonts w:ascii="UN-Abhaya" w:hAnsi="UN-Abhaya"/>
          <w:cs/>
        </w:rPr>
        <w:t xml:space="preserve">මෙය ද </w:t>
      </w:r>
      <w:r w:rsidR="00130D64">
        <w:rPr>
          <w:rFonts w:ascii="UN-Abhaya" w:hAnsi="UN-Abhaya"/>
          <w:cs/>
        </w:rPr>
        <w:t>ලෝකය</w:t>
      </w:r>
      <w:r w:rsidRPr="00765AA9">
        <w:rPr>
          <w:rFonts w:ascii="UN-Abhaya" w:hAnsi="UN-Abhaya"/>
          <w:cs/>
        </w:rPr>
        <w:t xml:space="preserve"> දෙවියකු විසින් මවන ලදැ යි කියූ කතාව වැනි ය. </w:t>
      </w:r>
    </w:p>
    <w:p w14:paraId="0EA7F16B" w14:textId="0A9CFEB1"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 xml:space="preserve">දේශනාවගේ අවසානයෙහි බොහෝ දෙන සෝවන් </w:t>
      </w:r>
      <w:r w:rsidR="00031556">
        <w:rPr>
          <w:rFonts w:ascii="UN-Abhaya" w:hAnsi="UN-Abhaya" w:hint="cs"/>
          <w:cs/>
        </w:rPr>
        <w:t>ඵ</w:t>
      </w:r>
      <w:r w:rsidRPr="00765AA9">
        <w:rPr>
          <w:rFonts w:ascii="UN-Abhaya" w:hAnsi="UN-Abhaya"/>
          <w:cs/>
        </w:rPr>
        <w:t xml:space="preserve">ලාදියට පැමිණියාහු ය. </w:t>
      </w:r>
    </w:p>
    <w:p w14:paraId="26FDB7DB" w14:textId="4EFF9216" w:rsidR="00492721" w:rsidRPr="00733F83" w:rsidRDefault="00844584" w:rsidP="00733F83">
      <w:pPr>
        <w:pStyle w:val="Style1"/>
        <w:rPr>
          <w:rFonts w:asciiTheme="minorHAnsi" w:hAnsiTheme="minorHAnsi"/>
        </w:rPr>
      </w:pPr>
      <w:r w:rsidRPr="00765AA9">
        <w:rPr>
          <w:cs/>
        </w:rPr>
        <w:t>ශක්‍රදේවරාජ</w:t>
      </w:r>
      <w:r w:rsidR="00031556">
        <w:rPr>
          <w:rFonts w:hint="cs"/>
          <w:cs/>
        </w:rPr>
        <w:t xml:space="preserve"> </w:t>
      </w:r>
      <w:r w:rsidRPr="00765AA9">
        <w:rPr>
          <w:cs/>
        </w:rPr>
        <w:t>වස</w:t>
      </w:r>
      <w:r w:rsidR="00031556">
        <w:rPr>
          <w:rFonts w:hint="cs"/>
          <w:cs/>
        </w:rPr>
        <w:t>්</w:t>
      </w:r>
      <w:r w:rsidRPr="00765AA9">
        <w:rPr>
          <w:cs/>
        </w:rPr>
        <w:t xml:space="preserve">තුව නිමි. </w:t>
      </w:r>
    </w:p>
    <w:p w14:paraId="3E342FF7" w14:textId="3D944303" w:rsidR="00844584" w:rsidRPr="00733F83" w:rsidRDefault="00844584" w:rsidP="00733F83">
      <w:pPr>
        <w:pStyle w:val="Heading1"/>
        <w:spacing w:line="276" w:lineRule="auto"/>
      </w:pPr>
      <w:r w:rsidRPr="00765AA9">
        <w:rPr>
          <w:cs/>
        </w:rPr>
        <w:t>ප්‍රිය ව</w:t>
      </w:r>
      <w:r w:rsidR="00026AD1">
        <w:rPr>
          <w:cs/>
        </w:rPr>
        <w:t>ර්‍ග</w:t>
      </w:r>
      <w:r w:rsidRPr="00765AA9">
        <w:rPr>
          <w:cs/>
        </w:rPr>
        <w:t>ය</w:t>
      </w:r>
    </w:p>
    <w:p w14:paraId="7320F3CA" w14:textId="2118ED1E" w:rsidR="00844584" w:rsidRDefault="00844584" w:rsidP="00A415C7">
      <w:pPr>
        <w:pStyle w:val="Heading2"/>
        <w:spacing w:line="276" w:lineRule="auto"/>
      </w:pPr>
      <w:r w:rsidRPr="00765AA9">
        <w:rPr>
          <w:cs/>
        </w:rPr>
        <w:t xml:space="preserve">මවුපිය දෙදෙනා හා එක් ම පුතා </w:t>
      </w:r>
    </w:p>
    <w:p w14:paraId="52357D26" w14:textId="6E435844" w:rsidR="00844584" w:rsidRPr="0081589F" w:rsidRDefault="00844584" w:rsidP="0081589F">
      <w:pPr>
        <w:pStyle w:val="Style1"/>
        <w:rPr>
          <w:b w:val="0"/>
          <w:bCs w:val="0"/>
        </w:rPr>
      </w:pPr>
      <w:r w:rsidRPr="0081589F">
        <w:rPr>
          <w:b w:val="0"/>
          <w:bCs w:val="0"/>
        </w:rPr>
        <w:t xml:space="preserve">16 - </w:t>
      </w:r>
      <w:r w:rsidRPr="0081589F">
        <w:rPr>
          <w:b w:val="0"/>
          <w:bCs w:val="0"/>
          <w:cs/>
        </w:rPr>
        <w:t>1</w:t>
      </w:r>
      <w:r w:rsidRPr="0081589F">
        <w:rPr>
          <w:b w:val="0"/>
          <w:bCs w:val="0"/>
        </w:rPr>
        <w:t xml:space="preserve"> </w:t>
      </w:r>
    </w:p>
    <w:p w14:paraId="7F0C2193" w14:textId="48E33BD8" w:rsidR="00EC107F" w:rsidRDefault="00844584" w:rsidP="00A415C7">
      <w:pPr>
        <w:spacing w:line="276" w:lineRule="auto"/>
        <w:rPr>
          <w:rFonts w:ascii="UN-Abhaya" w:hAnsi="UN-Abhaya"/>
        </w:rPr>
      </w:pPr>
      <w:r w:rsidRPr="0081589F">
        <w:rPr>
          <w:rFonts w:ascii="UN-Abhaya" w:hAnsi="UN-Abhaya"/>
          <w:b/>
          <w:bCs/>
          <w:cs/>
        </w:rPr>
        <w:t>සැවැත්</w:t>
      </w:r>
      <w:r w:rsidRPr="00765AA9">
        <w:rPr>
          <w:rFonts w:ascii="UN-Abhaya" w:hAnsi="UN-Abhaya"/>
          <w:cs/>
        </w:rPr>
        <w:t xml:space="preserve"> නුවර එක් කුලගෙයක දෙමවුපියනට එක් ම පුතෙක් වීය. ඔහු</w:t>
      </w:r>
      <w:r w:rsidRPr="00765AA9">
        <w:rPr>
          <w:rFonts w:ascii="UN-Abhaya" w:hAnsi="UN-Abhaya"/>
        </w:rPr>
        <w:t xml:space="preserve">, </w:t>
      </w:r>
      <w:r w:rsidRPr="00765AA9">
        <w:rPr>
          <w:rFonts w:ascii="UN-Abhaya" w:hAnsi="UN-Abhaya"/>
          <w:cs/>
        </w:rPr>
        <w:t xml:space="preserve">ඔවුන්ගේ මන වඩනුයේ අතිශය ප්‍රිය වූයේ ය. දවසක ඒ පුත්‍රතෙමේ තමගේ ගෙයි දන් වළඳා අනුමෙවෙනි බණ වදාළ </w:t>
      </w:r>
      <w:r w:rsidR="00721AE7">
        <w:rPr>
          <w:rFonts w:ascii="UN-Abhaya" w:hAnsi="UN-Abhaya"/>
          <w:cs/>
        </w:rPr>
        <w:t>භික්‍ෂූන්</w:t>
      </w:r>
      <w:r w:rsidRPr="00765AA9">
        <w:rPr>
          <w:rFonts w:ascii="UN-Abhaya" w:hAnsi="UN-Abhaya"/>
          <w:cs/>
        </w:rPr>
        <w:t>ගේ අනුමෙවෙනි බණ අසා පැහැද පැවිදිවනු කැමැත්තේ ඒ පිණිස මවුපියන්ගෙන් අවසර ඉල්ලා සිටියේ ය. එක් ම පුතු බැවින් ඔවුහු එයට ඔහුට අවසර නො දුන්හ. එවිට “ඔහු</w:t>
      </w:r>
      <w:r w:rsidRPr="00765AA9">
        <w:rPr>
          <w:rFonts w:ascii="UN-Abhaya" w:hAnsi="UN-Abhaya"/>
        </w:rPr>
        <w:t xml:space="preserve">, </w:t>
      </w:r>
      <w:r w:rsidRPr="00765AA9">
        <w:rPr>
          <w:rFonts w:ascii="UN-Abhaya" w:hAnsi="UN-Abhaya"/>
          <w:cs/>
        </w:rPr>
        <w:t>මම මවුපියන්ට නො දන්වා ම ඔවුන්ට නො පෙණි ගොස් පැවිදි වන්නෙමි” යි සනිටුහන් කොට ගත්තේ ය. පුතු පැවිද්දට අවසර ඉල්ල</w:t>
      </w:r>
      <w:r w:rsidR="00EC107F">
        <w:rPr>
          <w:rFonts w:ascii="UN-Abhaya" w:hAnsi="UN-Abhaya" w:hint="cs"/>
          <w:cs/>
        </w:rPr>
        <w:t>ූ</w:t>
      </w:r>
      <w:r w:rsidRPr="00765AA9">
        <w:rPr>
          <w:rFonts w:ascii="UN-Abhaya" w:hAnsi="UN-Abhaya"/>
          <w:cs/>
        </w:rPr>
        <w:t>දා සිට පියා ගෙයින් පිටත යන්නේ “පුතු රකුව”</w:t>
      </w:r>
      <w:r w:rsidR="00EC107F">
        <w:rPr>
          <w:rFonts w:ascii="UN-Abhaya" w:hAnsi="UN-Abhaya" w:hint="cs"/>
          <w:cs/>
        </w:rPr>
        <w:t xml:space="preserve"> </w:t>
      </w:r>
      <w:r w:rsidRPr="00765AA9">
        <w:rPr>
          <w:rFonts w:ascii="UN-Abhaya" w:hAnsi="UN-Abhaya"/>
          <w:cs/>
        </w:rPr>
        <w:t>යි මට භාර කොට යන්නේය. මවු පිටත යන්නී එසේ කියා පියාට භාර කොට යන්නී ය. දවසක් පියා ගෙයින් පිටතට ගිය කල්හි මවු පුතු රකින්නට සිතා පුතු ගෙයතුළ ලා</w:t>
      </w:r>
      <w:r w:rsidR="00014ECB">
        <w:rPr>
          <w:rFonts w:ascii="UN-Abhaya" w:hAnsi="UN-Abhaya"/>
          <w:cs/>
        </w:rPr>
        <w:t xml:space="preserve"> </w:t>
      </w:r>
      <w:r w:rsidRPr="00765AA9">
        <w:rPr>
          <w:rFonts w:ascii="UN-Abhaya" w:hAnsi="UN-Abhaya"/>
          <w:cs/>
        </w:rPr>
        <w:t xml:space="preserve">තොමෝ උළුවහු මතුයෙහි එක් උළුවහු </w:t>
      </w:r>
      <w:r w:rsidRPr="00765AA9">
        <w:rPr>
          <w:rFonts w:ascii="UN-Abhaya" w:hAnsi="UN-Abhaya"/>
          <w:cs/>
        </w:rPr>
        <w:lastRenderedPageBreak/>
        <w:t>කඳකට පිට දී අනික් උළුවහු කඳෙහි දෙපා හැන දොර කඩ අහුරා හිඳ හූ කටින්නට පටන් ගත්</w:t>
      </w:r>
      <w:r w:rsidR="00EC107F">
        <w:rPr>
          <w:rFonts w:ascii="UN-Abhaya" w:hAnsi="UN-Abhaya" w:hint="cs"/>
          <w:cs/>
        </w:rPr>
        <w:t>තී</w:t>
      </w:r>
      <w:r w:rsidRPr="00765AA9">
        <w:rPr>
          <w:rFonts w:ascii="UN-Abhaya" w:hAnsi="UN-Abhaya"/>
          <w:cs/>
        </w:rPr>
        <w:t xml:space="preserve"> ය. පුතු ද “අම්මා! රවටා පැන යමි”</w:t>
      </w:r>
      <w:r w:rsidR="00EC107F">
        <w:rPr>
          <w:rFonts w:ascii="UN-Abhaya" w:hAnsi="UN-Abhaya" w:hint="cs"/>
          <w:cs/>
        </w:rPr>
        <w:t xml:space="preserve"> </w:t>
      </w:r>
      <w:r w:rsidRPr="00765AA9">
        <w:rPr>
          <w:rFonts w:ascii="UN-Abhaya" w:hAnsi="UN-Abhaya"/>
          <w:cs/>
        </w:rPr>
        <w:t>යි සිතා “අම්මා!</w:t>
      </w:r>
      <w:r w:rsidR="00EC107F">
        <w:rPr>
          <w:rFonts w:ascii="UN-Abhaya" w:hAnsi="UN-Abhaya" w:hint="cs"/>
          <w:cs/>
        </w:rPr>
        <w:t xml:space="preserve"> </w:t>
      </w:r>
      <w:r w:rsidRPr="00765AA9">
        <w:rPr>
          <w:rFonts w:ascii="UN-Abhaya" w:hAnsi="UN-Abhaya"/>
          <w:cs/>
        </w:rPr>
        <w:t>පොඩ්ඩක් පා හකුළා ගන්න</w:t>
      </w:r>
      <w:r w:rsidRPr="00765AA9">
        <w:rPr>
          <w:rFonts w:ascii="UN-Abhaya" w:hAnsi="UN-Abhaya"/>
        </w:rPr>
        <w:t xml:space="preserve">, </w:t>
      </w:r>
      <w:r w:rsidRPr="00765AA9">
        <w:rPr>
          <w:rFonts w:ascii="UN-Abhaya" w:hAnsi="UN-Abhaya"/>
          <w:cs/>
        </w:rPr>
        <w:t xml:space="preserve">මට සිරුරුකිස කරන්නට යන්නට ඕනෑය” යි කී ය. ඕ තොමෝ ද පුතුගේ කීම සැබෑය යි සිතා දෙපා හකුළා ගත්තා ය. </w:t>
      </w:r>
    </w:p>
    <w:p w14:paraId="690F02E1" w14:textId="200CE0CD" w:rsidR="00844584" w:rsidRPr="00765AA9" w:rsidRDefault="00844584" w:rsidP="00A415C7">
      <w:pPr>
        <w:spacing w:line="276" w:lineRule="auto"/>
        <w:rPr>
          <w:rFonts w:ascii="UN-Abhaya" w:hAnsi="UN-Abhaya"/>
        </w:rPr>
      </w:pPr>
      <w:r w:rsidRPr="00765AA9">
        <w:rPr>
          <w:rFonts w:ascii="UN-Abhaya" w:hAnsi="UN-Abhaya"/>
          <w:cs/>
        </w:rPr>
        <w:t xml:space="preserve">එකෙණෙහි ඔහු ගෙයින් පිටතට බැස කඩිමුඩියේ විහාරයට ගොස් </w:t>
      </w:r>
      <w:r w:rsidR="00721AE7">
        <w:rPr>
          <w:rFonts w:ascii="UN-Abhaya" w:hAnsi="UN-Abhaya"/>
          <w:cs/>
        </w:rPr>
        <w:t>භික්‍ෂූන්</w:t>
      </w:r>
      <w:r w:rsidRPr="00765AA9">
        <w:rPr>
          <w:rFonts w:ascii="UN-Abhaya" w:hAnsi="UN-Abhaya"/>
          <w:cs/>
        </w:rPr>
        <w:t xml:space="preserve"> වෙත එළැඹැ “</w:t>
      </w:r>
      <w:r w:rsidR="00F146B3">
        <w:rPr>
          <w:rFonts w:ascii="UN-Abhaya" w:hAnsi="UN-Abhaya"/>
          <w:cs/>
        </w:rPr>
        <w:t>ස්වාමීනි</w:t>
      </w:r>
      <w:r w:rsidRPr="00765AA9">
        <w:rPr>
          <w:rFonts w:ascii="UN-Abhaya" w:hAnsi="UN-Abhaya"/>
          <w:cs/>
        </w:rPr>
        <w:t>! මා පැවිදි කරන්නැ” යි ඇවිටිලි කොට උන්වහන්සේලා වෙත පැවිදි විය. පියා ගෙට අවුත් “පුතු කොහි දැ” යි මව විචාළ විට “දැන් මෙහි සිටියේ ය” යි ඕ තොමෝ කිවු ය. එවිට ඔහු පුතු සොයන්නේ නො දැක ‘විහාරයට ගියේ වනැ’ යි සිතා එහි ගියේ පුතු පැවිදිව සිටුනාබව දැක හඬා වැලප “පුත! කිම මා නසහි</w:t>
      </w:r>
      <w:r w:rsidRPr="00765AA9">
        <w:rPr>
          <w:rFonts w:ascii="UN-Abhaya" w:hAnsi="UN-Abhaya"/>
        </w:rPr>
        <w:t xml:space="preserve">? </w:t>
      </w:r>
      <w:r w:rsidRPr="00765AA9">
        <w:rPr>
          <w:rFonts w:ascii="UN-Abhaya" w:hAnsi="UN-Abhaya"/>
          <w:cs/>
        </w:rPr>
        <w:t>ඔබ පැවිදිව ගත් කල්හි මම එකලාව ගෙයි කුමක් කරම් ද</w:t>
      </w:r>
      <w:r w:rsidRPr="00765AA9">
        <w:rPr>
          <w:rFonts w:ascii="UN-Abhaya" w:hAnsi="UN-Abhaya"/>
        </w:rPr>
        <w:t xml:space="preserve">, </w:t>
      </w:r>
      <w:r w:rsidRPr="00765AA9">
        <w:rPr>
          <w:rFonts w:ascii="UN-Abhaya" w:hAnsi="UN-Abhaya"/>
          <w:cs/>
        </w:rPr>
        <w:t>මට ගෙයින් ඇති කාරිය කිම් ද</w:t>
      </w:r>
      <w:r w:rsidRPr="00765AA9">
        <w:rPr>
          <w:rFonts w:ascii="UN-Abhaya" w:hAnsi="UN-Abhaya"/>
        </w:rPr>
        <w:t xml:space="preserve">, </w:t>
      </w:r>
      <w:r w:rsidRPr="00765AA9">
        <w:rPr>
          <w:rFonts w:ascii="UN-Abhaya" w:hAnsi="UN-Abhaya"/>
          <w:cs/>
        </w:rPr>
        <w:t xml:space="preserve">මමත් පැවිදි වෙමි” යි </w:t>
      </w:r>
      <w:r w:rsidR="00721AE7">
        <w:rPr>
          <w:rFonts w:ascii="UN-Abhaya" w:hAnsi="UN-Abhaya"/>
          <w:cs/>
        </w:rPr>
        <w:t>භික්‍ෂූන්</w:t>
      </w:r>
      <w:r w:rsidRPr="00765AA9">
        <w:rPr>
          <w:rFonts w:ascii="UN-Abhaya" w:hAnsi="UN-Abhaya"/>
          <w:cs/>
        </w:rPr>
        <w:t xml:space="preserve"> ඇයද පැවිදි වීය. මවු “කුමක් නිසා ම පුතු</w:t>
      </w:r>
      <w:r w:rsidRPr="00765AA9">
        <w:rPr>
          <w:rFonts w:ascii="UN-Abhaya" w:hAnsi="UN-Abhaya"/>
        </w:rPr>
        <w:t xml:space="preserve">, </w:t>
      </w:r>
      <w:r w:rsidRPr="00765AA9">
        <w:rPr>
          <w:rFonts w:ascii="UN-Abhaya" w:hAnsi="UN-Abhaya"/>
          <w:cs/>
        </w:rPr>
        <w:t>ම හිමි මෙතෙක් ගෙට නො අවුත් පිටත කල් ගෙවත් ද</w:t>
      </w:r>
      <w:r w:rsidRPr="00765AA9">
        <w:rPr>
          <w:rFonts w:ascii="UN-Abhaya" w:hAnsi="UN-Abhaya"/>
        </w:rPr>
        <w:t xml:space="preserve">, </w:t>
      </w:r>
      <w:r w:rsidRPr="00765AA9">
        <w:rPr>
          <w:rFonts w:ascii="UN-Abhaya" w:hAnsi="UN-Abhaya"/>
          <w:cs/>
        </w:rPr>
        <w:t>කිම</w:t>
      </w:r>
      <w:r w:rsidRPr="00765AA9">
        <w:rPr>
          <w:rFonts w:ascii="UN-Abhaya" w:hAnsi="UN-Abhaya"/>
        </w:rPr>
        <w:t xml:space="preserve">, </w:t>
      </w:r>
      <w:r w:rsidRPr="00765AA9">
        <w:rPr>
          <w:rFonts w:ascii="UN-Abhaya" w:hAnsi="UN-Abhaya"/>
          <w:cs/>
        </w:rPr>
        <w:t>වෙහෙරට ගොස් දෙදෙන ම පැවිදි වූවෝ දැ” යි සොයා යන්නී පැවිදි වූ උන් දෙන්නා දැක “මොවුහු මෙසේ පැවිදි වූහු නම්</w:t>
      </w:r>
      <w:r w:rsidRPr="00765AA9">
        <w:rPr>
          <w:rFonts w:ascii="UN-Abhaya" w:hAnsi="UN-Abhaya"/>
        </w:rPr>
        <w:t xml:space="preserve">, </w:t>
      </w:r>
      <w:r w:rsidRPr="00765AA9">
        <w:rPr>
          <w:rFonts w:ascii="UN-Abhaya" w:hAnsi="UN-Abhaya"/>
          <w:cs/>
        </w:rPr>
        <w:t>එකලා වූ මට ගෙයින් ඇති වැඩෙක් නැත</w:t>
      </w:r>
      <w:r w:rsidRPr="00765AA9">
        <w:rPr>
          <w:rFonts w:ascii="UN-Abhaya" w:hAnsi="UN-Abhaya"/>
        </w:rPr>
        <w:t xml:space="preserve">, </w:t>
      </w:r>
      <w:r w:rsidRPr="00765AA9">
        <w:rPr>
          <w:rFonts w:ascii="UN-Abhaya" w:hAnsi="UN-Abhaya"/>
          <w:cs/>
        </w:rPr>
        <w:t>මමත් පැවිදි වෙමි” යි මෙහෙණවරට ගොස් පැවිදි වූය. මෙසේ පැවිදි වූ මොවුහු තිදෙන මහණදම් නො කරමින් එකෙනෙකාගෙන් නො වෙන් ව වෙහෙරෙහි වුව</w:t>
      </w:r>
      <w:r w:rsidRPr="00765AA9">
        <w:rPr>
          <w:rFonts w:ascii="UN-Abhaya" w:hAnsi="UN-Abhaya"/>
        </w:rPr>
        <w:t xml:space="preserve">, </w:t>
      </w:r>
      <w:r w:rsidRPr="00765AA9">
        <w:rPr>
          <w:rFonts w:ascii="UN-Abhaya" w:hAnsi="UN-Abhaya"/>
          <w:cs/>
        </w:rPr>
        <w:t xml:space="preserve">මෙහෙණවරෙහි වුව ඒ හැම තැන්හි එක් ව හිඳ කතා කරන්නෝ කල්දවස ගෙවත්. මොවුන් මෙසේ එකතුව අතැන මෙතැන නිකරුණේ කතාබහෙන් කල් යැවීම එහි විසූ මහණ මෙහෙණනට මහත් ගැහටෙක් වූයේ ය. </w:t>
      </w:r>
    </w:p>
    <w:p w14:paraId="7FEE570A" w14:textId="3B86D971" w:rsidR="00844584" w:rsidRPr="00765AA9" w:rsidRDefault="00844584" w:rsidP="00A415C7">
      <w:pPr>
        <w:spacing w:line="276" w:lineRule="auto"/>
        <w:rPr>
          <w:rFonts w:ascii="UN-Abhaya" w:hAnsi="UN-Abhaya"/>
        </w:rPr>
      </w:pPr>
      <w:r w:rsidRPr="00765AA9">
        <w:rPr>
          <w:rFonts w:ascii="UN-Abhaya" w:hAnsi="UN-Abhaya"/>
          <w:cs/>
        </w:rPr>
        <w:t xml:space="preserve">එහෙයින් දවසක් </w:t>
      </w:r>
      <w:r w:rsidR="00721AE7">
        <w:rPr>
          <w:rFonts w:ascii="UN-Abhaya" w:hAnsi="UN-Abhaya"/>
          <w:cs/>
        </w:rPr>
        <w:t>භික්‍ෂූන්</w:t>
      </w:r>
      <w:r w:rsidRPr="00765AA9">
        <w:rPr>
          <w:rFonts w:ascii="UN-Abhaya" w:hAnsi="UN-Abhaya"/>
          <w:cs/>
        </w:rPr>
        <w:t xml:space="preserve"> වහන්සේලා බුදුරජුන් වෙත ගොස් ඔවුන්ගේ මේ නිකරුණේ කල් ගෙවීම බුදුරජුන්ට සැළ කොට සිටි යහ. බුදුරජානන් වහන්සේ උන් ගෙන්වා </w:t>
      </w:r>
      <w:r w:rsidR="00996FD6">
        <w:rPr>
          <w:rFonts w:ascii="UN-Abhaya" w:hAnsi="UN-Abhaya"/>
        </w:rPr>
        <w:t>“</w:t>
      </w:r>
      <w:r w:rsidRPr="00765AA9">
        <w:rPr>
          <w:rFonts w:ascii="UN-Abhaya" w:hAnsi="UN-Abhaya"/>
          <w:cs/>
        </w:rPr>
        <w:t>තෙපි මෙසේ වැඩක් නැතිව කතා බහෙන් නිකරුණේ කල් ගෙවන්නහු සැබෑදැ” යි අසා වදාළ සේක. “එසේ ය</w:t>
      </w:r>
      <w:r w:rsidRPr="00765AA9">
        <w:rPr>
          <w:rFonts w:ascii="UN-Abhaya" w:hAnsi="UN-Abhaya"/>
        </w:rPr>
        <w:t xml:space="preserve">, </w:t>
      </w:r>
      <w:r w:rsidRPr="00765AA9">
        <w:rPr>
          <w:rFonts w:ascii="UN-Abhaya" w:hAnsi="UN-Abhaya"/>
          <w:cs/>
        </w:rPr>
        <w:t>සවාමීන් වහන්සැ”</w:t>
      </w:r>
      <w:r w:rsidRPr="00765AA9">
        <w:rPr>
          <w:rFonts w:ascii="UN-Abhaya" w:hAnsi="UN-Abhaya"/>
        </w:rPr>
        <w:t xml:space="preserve"> </w:t>
      </w:r>
      <w:r w:rsidRPr="00765AA9">
        <w:rPr>
          <w:rFonts w:ascii="UN-Abhaya" w:hAnsi="UN-Abhaya"/>
          <w:cs/>
        </w:rPr>
        <w:t>යි ඔවුහු කීහ. එවිට බුදුරජානන් වහන්සේ “කුමක් හෙයින් තෙපි මෙසේ කරහු ද</w:t>
      </w:r>
      <w:r w:rsidRPr="00765AA9">
        <w:rPr>
          <w:rFonts w:ascii="UN-Abhaya" w:hAnsi="UN-Abhaya"/>
        </w:rPr>
        <w:t xml:space="preserve">? </w:t>
      </w:r>
      <w:r w:rsidRPr="00765AA9">
        <w:rPr>
          <w:rFonts w:ascii="UN-Abhaya" w:hAnsi="UN-Abhaya"/>
          <w:cs/>
        </w:rPr>
        <w:t>මෙය පැවිද්දන්ට නො සුදුසු ය</w:t>
      </w:r>
      <w:r w:rsidRPr="00765AA9">
        <w:rPr>
          <w:rFonts w:ascii="UN-Abhaya" w:hAnsi="UN-Abhaya"/>
        </w:rPr>
        <w:t xml:space="preserve">, </w:t>
      </w:r>
      <w:r w:rsidRPr="00765AA9">
        <w:rPr>
          <w:rFonts w:ascii="UN-Abhaya" w:hAnsi="UN-Abhaya"/>
          <w:cs/>
        </w:rPr>
        <w:t>පැවිද්දන්ට මෙසේ නිකරුණේ කල් ගෙවනු නො හැකිය, මෙසේ නො කටයුතු ය</w:t>
      </w:r>
      <w:r w:rsidRPr="00765AA9">
        <w:rPr>
          <w:rFonts w:ascii="UN-Abhaya" w:hAnsi="UN-Abhaya"/>
        </w:rPr>
        <w:t xml:space="preserve">, </w:t>
      </w:r>
      <w:r w:rsidRPr="00765AA9">
        <w:rPr>
          <w:rFonts w:ascii="UN-Abhaya" w:hAnsi="UN-Abhaya"/>
          <w:cs/>
        </w:rPr>
        <w:t>මෙය මහණ මෙහෙණනට සරුප් නො වේ” යි වදාළ විට “ස්වාමීනි! අපට වෙන්ව වසන්නට නො හැකි ය</w:t>
      </w:r>
      <w:r w:rsidRPr="00765AA9">
        <w:rPr>
          <w:rFonts w:ascii="UN-Abhaya" w:hAnsi="UN-Abhaya"/>
        </w:rPr>
        <w:t xml:space="preserve">, </w:t>
      </w:r>
      <w:r w:rsidRPr="00765AA9">
        <w:rPr>
          <w:rFonts w:ascii="UN-Abhaya" w:hAnsi="UN-Abhaya"/>
          <w:cs/>
        </w:rPr>
        <w:t>සිත නගින්නේ එක්තැන් ව විසීමට ම ය</w:t>
      </w:r>
      <w:r w:rsidRPr="00765AA9">
        <w:rPr>
          <w:rFonts w:ascii="UN-Abhaya" w:hAnsi="UN-Abhaya"/>
        </w:rPr>
        <w:t xml:space="preserve">, </w:t>
      </w:r>
      <w:r w:rsidRPr="00765AA9">
        <w:rPr>
          <w:rFonts w:ascii="UN-Abhaya" w:hAnsi="UN-Abhaya"/>
          <w:cs/>
        </w:rPr>
        <w:t>පැදි වූවමෝ වෙන්ව වසන්නට නො වෙමු”</w:t>
      </w:r>
      <w:r w:rsidR="00996FD6">
        <w:rPr>
          <w:rFonts w:ascii="UN-Abhaya" w:hAnsi="UN-Abhaya"/>
        </w:rPr>
        <w:t xml:space="preserve"> </w:t>
      </w:r>
      <w:r w:rsidRPr="00765AA9">
        <w:rPr>
          <w:rFonts w:ascii="UN-Abhaya" w:hAnsi="UN-Abhaya"/>
          <w:cs/>
        </w:rPr>
        <w:t>යි කීහ. එකල්හි බුදුරජානන් වහන්සේ “මහණ</w:t>
      </w:r>
      <w:r w:rsidR="00996FD6">
        <w:rPr>
          <w:rFonts w:ascii="UN-Abhaya" w:hAnsi="UN-Abhaya" w:hint="cs"/>
          <w:cs/>
        </w:rPr>
        <w:t>ෙ</w:t>
      </w:r>
      <w:r w:rsidRPr="00765AA9">
        <w:rPr>
          <w:rFonts w:ascii="UN-Abhaya" w:hAnsi="UN-Abhaya"/>
          <w:cs/>
        </w:rPr>
        <w:t>නි! පැවිදි වූදා සිට මෙසේ කිරීම නො සුදුසු ය</w:t>
      </w:r>
      <w:r w:rsidRPr="00765AA9">
        <w:rPr>
          <w:rFonts w:ascii="UN-Abhaya" w:hAnsi="UN-Abhaya"/>
        </w:rPr>
        <w:t xml:space="preserve">, </w:t>
      </w:r>
      <w:r w:rsidRPr="00765AA9">
        <w:rPr>
          <w:rFonts w:ascii="UN-Abhaya" w:hAnsi="UN-Abhaya"/>
          <w:cs/>
        </w:rPr>
        <w:t>ප්‍රියයන්ගේ නො දැක්මත් අප්‍රියයන්ගේ දැක්මත් දෙක ම එකසේ දුක් උපද වන්නේ ය</w:t>
      </w:r>
      <w:r w:rsidRPr="00765AA9">
        <w:rPr>
          <w:rFonts w:ascii="UN-Abhaya" w:hAnsi="UN-Abhaya"/>
        </w:rPr>
        <w:t xml:space="preserve">, </w:t>
      </w:r>
      <w:r w:rsidRPr="00765AA9">
        <w:rPr>
          <w:rFonts w:ascii="UN-Abhaya" w:hAnsi="UN-Abhaya"/>
          <w:cs/>
        </w:rPr>
        <w:t xml:space="preserve">දුකට </w:t>
      </w:r>
      <w:r w:rsidR="00E50A89">
        <w:rPr>
          <w:rFonts w:ascii="UN-Abhaya" w:hAnsi="UN-Abhaya"/>
          <w:cs/>
        </w:rPr>
        <w:t>හේතු</w:t>
      </w:r>
      <w:r w:rsidRPr="00765AA9">
        <w:rPr>
          <w:rFonts w:ascii="UN-Abhaya" w:hAnsi="UN-Abhaya"/>
          <w:cs/>
        </w:rPr>
        <w:t xml:space="preserve"> ය</w:t>
      </w:r>
      <w:r w:rsidRPr="00765AA9">
        <w:rPr>
          <w:rFonts w:ascii="UN-Abhaya" w:hAnsi="UN-Abhaya"/>
        </w:rPr>
        <w:t xml:space="preserve">, </w:t>
      </w:r>
      <w:r w:rsidRPr="00765AA9">
        <w:rPr>
          <w:rFonts w:ascii="UN-Abhaya" w:hAnsi="UN-Abhaya"/>
          <w:cs/>
        </w:rPr>
        <w:t>එහෙයින් සත්තවයන් කෙරෙහි සංස්කාරයන් කෙරෙහි ප්‍රිය වූ හෝ අප්‍රිය වූ කිසිවක් කරන්නට නො වටනේය” යි වදාරා මේ ධ</w:t>
      </w:r>
      <w:r w:rsidR="00FB0612">
        <w:rPr>
          <w:rFonts w:ascii="UN-Abhaya" w:hAnsi="UN-Abhaya"/>
          <w:cs/>
        </w:rPr>
        <w:t>ර්‍ම</w:t>
      </w:r>
      <w:r w:rsidRPr="00765AA9">
        <w:rPr>
          <w:rFonts w:ascii="UN-Abhaya" w:hAnsi="UN-Abhaya"/>
          <w:cs/>
        </w:rPr>
        <w:t>ද</w:t>
      </w:r>
      <w:r w:rsidR="00996FD6">
        <w:rPr>
          <w:rFonts w:ascii="UN-Abhaya" w:hAnsi="UN-Abhaya" w:hint="cs"/>
          <w:cs/>
        </w:rPr>
        <w:t>ේ</w:t>
      </w:r>
      <w:r w:rsidRPr="00765AA9">
        <w:rPr>
          <w:rFonts w:ascii="UN-Abhaya" w:hAnsi="UN-Abhaya"/>
          <w:cs/>
        </w:rPr>
        <w:t xml:space="preserve">ශනා කළ සේක. </w:t>
      </w:r>
    </w:p>
    <w:p w14:paraId="729DF9F9" w14:textId="4377084C" w:rsidR="005774C4" w:rsidRPr="005774C4" w:rsidRDefault="005774C4" w:rsidP="005774C4">
      <w:pPr>
        <w:pStyle w:val="Quote"/>
      </w:pPr>
      <w:r w:rsidRPr="005774C4">
        <w:rPr>
          <w:rFonts w:hint="cs"/>
          <w:cs/>
        </w:rPr>
        <w:t>අයොගෙ</w:t>
      </w:r>
      <w:r w:rsidRPr="005774C4">
        <w:rPr>
          <w:cs/>
        </w:rPr>
        <w:t xml:space="preserve"> </w:t>
      </w:r>
      <w:r w:rsidRPr="005774C4">
        <w:rPr>
          <w:rFonts w:hint="cs"/>
          <w:cs/>
        </w:rPr>
        <w:t>යුඤ්ජමත්තානං</w:t>
      </w:r>
      <w:r w:rsidRPr="005774C4">
        <w:rPr>
          <w:cs/>
        </w:rPr>
        <w:t xml:space="preserve"> </w:t>
      </w:r>
      <w:r w:rsidRPr="005774C4">
        <w:rPr>
          <w:rFonts w:hint="cs"/>
          <w:cs/>
        </w:rPr>
        <w:t>යොගස්මිඤ්ච</w:t>
      </w:r>
      <w:r w:rsidRPr="005774C4">
        <w:rPr>
          <w:cs/>
        </w:rPr>
        <w:t xml:space="preserve"> </w:t>
      </w:r>
      <w:r w:rsidRPr="005774C4">
        <w:rPr>
          <w:rFonts w:hint="cs"/>
          <w:cs/>
        </w:rPr>
        <w:t>අයොජයං</w:t>
      </w:r>
      <w:r>
        <w:rPr>
          <w:rFonts w:hint="cs"/>
          <w:cs/>
        </w:rPr>
        <w:t>,</w:t>
      </w:r>
    </w:p>
    <w:p w14:paraId="0E68AFB2" w14:textId="77777777" w:rsidR="005774C4" w:rsidRDefault="005774C4" w:rsidP="005774C4">
      <w:pPr>
        <w:pStyle w:val="Quote"/>
      </w:pPr>
      <w:r w:rsidRPr="005774C4">
        <w:rPr>
          <w:rFonts w:hint="cs"/>
          <w:cs/>
        </w:rPr>
        <w:t>අත්‍ථං</w:t>
      </w:r>
      <w:r w:rsidRPr="005774C4">
        <w:rPr>
          <w:cs/>
        </w:rPr>
        <w:t xml:space="preserve"> </w:t>
      </w:r>
      <w:r w:rsidRPr="005774C4">
        <w:rPr>
          <w:rFonts w:hint="cs"/>
          <w:cs/>
        </w:rPr>
        <w:t>හිත්‍වා</w:t>
      </w:r>
      <w:r w:rsidRPr="005774C4">
        <w:rPr>
          <w:cs/>
        </w:rPr>
        <w:t xml:space="preserve"> </w:t>
      </w:r>
      <w:r w:rsidRPr="005774C4">
        <w:rPr>
          <w:rFonts w:hint="cs"/>
          <w:cs/>
        </w:rPr>
        <w:t>පියග්ගාහී</w:t>
      </w:r>
      <w:r w:rsidRPr="005774C4">
        <w:rPr>
          <w:cs/>
        </w:rPr>
        <w:t xml:space="preserve"> </w:t>
      </w:r>
      <w:r w:rsidRPr="005774C4">
        <w:rPr>
          <w:rFonts w:hint="cs"/>
          <w:cs/>
        </w:rPr>
        <w:t>පිහෙතත්තානුයොගිනං</w:t>
      </w:r>
      <w:r>
        <w:rPr>
          <w:rFonts w:hint="cs"/>
          <w:cs/>
        </w:rPr>
        <w:t>.</w:t>
      </w:r>
    </w:p>
    <w:p w14:paraId="653B716C" w14:textId="2ABBC7EF" w:rsidR="00844584" w:rsidRPr="00765AA9" w:rsidRDefault="005774C4" w:rsidP="005774C4">
      <w:pPr>
        <w:pStyle w:val="Quote"/>
      </w:pPr>
      <w:r>
        <w:rPr>
          <w:rFonts w:hint="cs"/>
          <w:cs/>
        </w:rPr>
        <w:t>.</w:t>
      </w:r>
      <w:r w:rsidR="00844584" w:rsidRPr="00765AA9">
        <w:t xml:space="preserve"> </w:t>
      </w:r>
    </w:p>
    <w:p w14:paraId="703E2338" w14:textId="32F61993" w:rsidR="005774C4" w:rsidRPr="005774C4" w:rsidRDefault="005774C4" w:rsidP="005774C4">
      <w:pPr>
        <w:pStyle w:val="Quote"/>
      </w:pPr>
      <w:r w:rsidRPr="005774C4">
        <w:rPr>
          <w:rFonts w:hint="cs"/>
          <w:cs/>
        </w:rPr>
        <w:t>මා</w:t>
      </w:r>
      <w:r w:rsidRPr="005774C4">
        <w:rPr>
          <w:cs/>
        </w:rPr>
        <w:t xml:space="preserve"> </w:t>
      </w:r>
      <w:r w:rsidRPr="005774C4">
        <w:rPr>
          <w:rFonts w:hint="cs"/>
          <w:cs/>
        </w:rPr>
        <w:t>පියෙහි</w:t>
      </w:r>
      <w:r w:rsidRPr="005774C4">
        <w:rPr>
          <w:cs/>
        </w:rPr>
        <w:t xml:space="preserve"> </w:t>
      </w:r>
      <w:r w:rsidRPr="005774C4">
        <w:rPr>
          <w:rFonts w:hint="cs"/>
          <w:cs/>
        </w:rPr>
        <w:t>සමාගඤ්ඡි</w:t>
      </w:r>
      <w:r w:rsidRPr="005774C4">
        <w:rPr>
          <w:cs/>
        </w:rPr>
        <w:t xml:space="preserve"> </w:t>
      </w:r>
      <w:r w:rsidRPr="005774C4">
        <w:rPr>
          <w:rFonts w:hint="cs"/>
          <w:cs/>
        </w:rPr>
        <w:t>අප්පියෙහි</w:t>
      </w:r>
      <w:r w:rsidRPr="005774C4">
        <w:rPr>
          <w:cs/>
        </w:rPr>
        <w:t xml:space="preserve"> </w:t>
      </w:r>
      <w:r w:rsidRPr="005774C4">
        <w:rPr>
          <w:rFonts w:hint="cs"/>
          <w:cs/>
        </w:rPr>
        <w:t>කුදාචනං</w:t>
      </w:r>
      <w:r>
        <w:rPr>
          <w:rFonts w:hint="cs"/>
          <w:cs/>
        </w:rPr>
        <w:t>,</w:t>
      </w:r>
    </w:p>
    <w:p w14:paraId="19379828" w14:textId="77777777" w:rsidR="005774C4" w:rsidRDefault="005774C4" w:rsidP="005774C4">
      <w:pPr>
        <w:pStyle w:val="Quote"/>
      </w:pPr>
      <w:r w:rsidRPr="005774C4">
        <w:rPr>
          <w:rFonts w:hint="cs"/>
          <w:cs/>
        </w:rPr>
        <w:t>පියානං</w:t>
      </w:r>
      <w:r w:rsidRPr="005774C4">
        <w:rPr>
          <w:cs/>
        </w:rPr>
        <w:t xml:space="preserve"> </w:t>
      </w:r>
      <w:r w:rsidRPr="005774C4">
        <w:rPr>
          <w:rFonts w:hint="cs"/>
          <w:cs/>
        </w:rPr>
        <w:t>අදස්සනං</w:t>
      </w:r>
      <w:r w:rsidRPr="005774C4">
        <w:rPr>
          <w:cs/>
        </w:rPr>
        <w:t xml:space="preserve"> </w:t>
      </w:r>
      <w:r w:rsidRPr="005774C4">
        <w:rPr>
          <w:rFonts w:hint="cs"/>
          <w:cs/>
        </w:rPr>
        <w:t>දුක්ඛං</w:t>
      </w:r>
      <w:r w:rsidRPr="005774C4">
        <w:rPr>
          <w:cs/>
        </w:rPr>
        <w:t xml:space="preserve"> </w:t>
      </w:r>
      <w:r w:rsidRPr="005774C4">
        <w:rPr>
          <w:rFonts w:hint="cs"/>
          <w:cs/>
        </w:rPr>
        <w:t>අප්පියානඤ්ච</w:t>
      </w:r>
      <w:r w:rsidRPr="005774C4">
        <w:rPr>
          <w:cs/>
        </w:rPr>
        <w:t xml:space="preserve"> </w:t>
      </w:r>
      <w:r w:rsidRPr="005774C4">
        <w:rPr>
          <w:rFonts w:hint="cs"/>
          <w:cs/>
        </w:rPr>
        <w:t>දස්සනං</w:t>
      </w:r>
      <w:r w:rsidRPr="005774C4">
        <w:rPr>
          <w:cs/>
        </w:rPr>
        <w:t>.</w:t>
      </w:r>
    </w:p>
    <w:p w14:paraId="39ABA674" w14:textId="77777777" w:rsidR="005774C4" w:rsidRDefault="005774C4" w:rsidP="005774C4">
      <w:pPr>
        <w:pStyle w:val="Quote"/>
      </w:pPr>
      <w:r>
        <w:rPr>
          <w:rFonts w:hint="cs"/>
          <w:cs/>
        </w:rPr>
        <w:t>.</w:t>
      </w:r>
    </w:p>
    <w:p w14:paraId="06495878" w14:textId="1C379A6A" w:rsidR="005774C4" w:rsidRPr="005774C4" w:rsidRDefault="005774C4" w:rsidP="005774C4">
      <w:pPr>
        <w:pStyle w:val="Quote"/>
      </w:pPr>
      <w:r w:rsidRPr="005774C4">
        <w:rPr>
          <w:rFonts w:hint="cs"/>
          <w:cs/>
        </w:rPr>
        <w:t>තස්මා</w:t>
      </w:r>
      <w:r w:rsidRPr="005774C4">
        <w:rPr>
          <w:cs/>
        </w:rPr>
        <w:t xml:space="preserve"> </w:t>
      </w:r>
      <w:r w:rsidRPr="005774C4">
        <w:rPr>
          <w:rFonts w:hint="cs"/>
          <w:cs/>
        </w:rPr>
        <w:t>පියං</w:t>
      </w:r>
      <w:r w:rsidRPr="005774C4">
        <w:rPr>
          <w:cs/>
        </w:rPr>
        <w:t xml:space="preserve"> </w:t>
      </w:r>
      <w:r w:rsidRPr="005774C4">
        <w:rPr>
          <w:rFonts w:hint="cs"/>
          <w:cs/>
        </w:rPr>
        <w:t>න</w:t>
      </w:r>
      <w:r w:rsidRPr="005774C4">
        <w:rPr>
          <w:cs/>
        </w:rPr>
        <w:t xml:space="preserve"> </w:t>
      </w:r>
      <w:r w:rsidRPr="005774C4">
        <w:rPr>
          <w:rFonts w:hint="cs"/>
          <w:cs/>
        </w:rPr>
        <w:t>කයිරාථ</w:t>
      </w:r>
      <w:r w:rsidRPr="005774C4">
        <w:rPr>
          <w:cs/>
        </w:rPr>
        <w:t xml:space="preserve"> </w:t>
      </w:r>
      <w:r w:rsidRPr="005774C4">
        <w:rPr>
          <w:rFonts w:hint="cs"/>
          <w:cs/>
        </w:rPr>
        <w:t>පියාපායො</w:t>
      </w:r>
      <w:r w:rsidRPr="005774C4">
        <w:rPr>
          <w:cs/>
        </w:rPr>
        <w:t xml:space="preserve"> </w:t>
      </w:r>
      <w:r w:rsidRPr="005774C4">
        <w:rPr>
          <w:rFonts w:hint="cs"/>
          <w:cs/>
        </w:rPr>
        <w:t>හි</w:t>
      </w:r>
      <w:r w:rsidRPr="005774C4">
        <w:rPr>
          <w:cs/>
        </w:rPr>
        <w:t xml:space="preserve"> </w:t>
      </w:r>
      <w:r w:rsidRPr="005774C4">
        <w:rPr>
          <w:rFonts w:hint="cs"/>
          <w:cs/>
        </w:rPr>
        <w:t>පාපකො</w:t>
      </w:r>
      <w:r>
        <w:rPr>
          <w:rFonts w:hint="cs"/>
          <w:cs/>
        </w:rPr>
        <w:t>,</w:t>
      </w:r>
    </w:p>
    <w:p w14:paraId="2AC977DA" w14:textId="23C01D02" w:rsidR="00844584" w:rsidRPr="00765AA9" w:rsidRDefault="005774C4" w:rsidP="005774C4">
      <w:pPr>
        <w:pStyle w:val="Quote"/>
      </w:pPr>
      <w:r w:rsidRPr="005774C4">
        <w:rPr>
          <w:rFonts w:hint="cs"/>
          <w:cs/>
        </w:rPr>
        <w:t>ගන්‍ථා</w:t>
      </w:r>
      <w:r w:rsidRPr="005774C4">
        <w:rPr>
          <w:cs/>
        </w:rPr>
        <w:t xml:space="preserve"> </w:t>
      </w:r>
      <w:r w:rsidRPr="005774C4">
        <w:rPr>
          <w:rFonts w:hint="cs"/>
          <w:cs/>
        </w:rPr>
        <w:t>තෙසං</w:t>
      </w:r>
      <w:r w:rsidRPr="005774C4">
        <w:rPr>
          <w:cs/>
        </w:rPr>
        <w:t xml:space="preserve"> </w:t>
      </w:r>
      <w:r w:rsidRPr="005774C4">
        <w:rPr>
          <w:rFonts w:hint="cs"/>
          <w:cs/>
        </w:rPr>
        <w:t>න</w:t>
      </w:r>
      <w:r w:rsidRPr="005774C4">
        <w:rPr>
          <w:cs/>
        </w:rPr>
        <w:t xml:space="preserve"> </w:t>
      </w:r>
      <w:r w:rsidRPr="005774C4">
        <w:rPr>
          <w:rFonts w:hint="cs"/>
          <w:cs/>
        </w:rPr>
        <w:t>විජ්ජන්ති</w:t>
      </w:r>
      <w:r w:rsidRPr="005774C4">
        <w:rPr>
          <w:cs/>
        </w:rPr>
        <w:t xml:space="preserve"> </w:t>
      </w:r>
      <w:r w:rsidRPr="005774C4">
        <w:rPr>
          <w:rFonts w:hint="cs"/>
          <w:cs/>
        </w:rPr>
        <w:t>යෙසං</w:t>
      </w:r>
      <w:r w:rsidRPr="005774C4">
        <w:rPr>
          <w:cs/>
        </w:rPr>
        <w:t xml:space="preserve"> </w:t>
      </w:r>
      <w:r w:rsidRPr="005774C4">
        <w:rPr>
          <w:rFonts w:hint="cs"/>
          <w:cs/>
        </w:rPr>
        <w:t>නත්‍ථි</w:t>
      </w:r>
      <w:r w:rsidRPr="005774C4">
        <w:rPr>
          <w:cs/>
        </w:rPr>
        <w:t xml:space="preserve"> </w:t>
      </w:r>
      <w:r w:rsidRPr="005774C4">
        <w:rPr>
          <w:rFonts w:hint="cs"/>
          <w:cs/>
        </w:rPr>
        <w:t>පියාප්පිය</w:t>
      </w:r>
      <w:r w:rsidR="00A67D61">
        <w:rPr>
          <w:rFonts w:hint="cs"/>
          <w:cs/>
        </w:rPr>
        <w:t>න්ති</w:t>
      </w:r>
      <w:r w:rsidRPr="005774C4">
        <w:rPr>
          <w:cs/>
        </w:rPr>
        <w:t>.</w:t>
      </w:r>
    </w:p>
    <w:p w14:paraId="0E07B2C7" w14:textId="77777777" w:rsidR="00844584" w:rsidRPr="00765AA9" w:rsidRDefault="00844584" w:rsidP="00A415C7">
      <w:pPr>
        <w:spacing w:line="276" w:lineRule="auto"/>
        <w:rPr>
          <w:rFonts w:ascii="UN-Abhaya" w:hAnsi="UN-Abhaya"/>
        </w:rPr>
      </w:pPr>
      <w:r w:rsidRPr="00765AA9">
        <w:rPr>
          <w:rFonts w:ascii="UN-Abhaya" w:hAnsi="UN-Abhaya"/>
          <w:cs/>
        </w:rPr>
        <w:t xml:space="preserve">තමා නො යෙදිය යුතු තැන යොදන්නා වූ ද යෙදිය යුතු නැත. නො යොදන්නා වූ ද පුද්ගල තෙමේ කටයුතු දැය හැර ප්‍රිය දැය ම ගන්නා සුලු වුයේ අවැඩෙහි යෙදුනහු පතයි. </w:t>
      </w:r>
    </w:p>
    <w:p w14:paraId="586221D5" w14:textId="77777777" w:rsidR="00844584" w:rsidRPr="00765AA9" w:rsidRDefault="00844584" w:rsidP="00A415C7">
      <w:pPr>
        <w:spacing w:line="276" w:lineRule="auto"/>
        <w:rPr>
          <w:rFonts w:ascii="UN-Abhaya" w:hAnsi="UN-Abhaya"/>
        </w:rPr>
      </w:pPr>
      <w:r w:rsidRPr="00765AA9">
        <w:rPr>
          <w:rFonts w:ascii="UN-Abhaya" w:hAnsi="UN-Abhaya"/>
          <w:cs/>
        </w:rPr>
        <w:lastRenderedPageBreak/>
        <w:t xml:space="preserve">ප්‍රියයන් සමඟ ද අප්‍රියයන් සමග ද කිසි කලෙකත් එක් නො වෙව. ප්‍රියයන්ගේ නො දැක්ම දුක් ය. අප්‍රියයන්ගේ දැක්ම ද දුක්ය. (එහෙයිනි) </w:t>
      </w:r>
    </w:p>
    <w:p w14:paraId="47B8C24B" w14:textId="447DDD57" w:rsidR="00844584" w:rsidRPr="00765AA9" w:rsidRDefault="00844584" w:rsidP="00A415C7">
      <w:pPr>
        <w:spacing w:line="276" w:lineRule="auto"/>
        <w:rPr>
          <w:rFonts w:ascii="UN-Abhaya" w:hAnsi="UN-Abhaya"/>
        </w:rPr>
      </w:pPr>
      <w:r w:rsidRPr="00765AA9">
        <w:rPr>
          <w:rFonts w:ascii="UN-Abhaya" w:hAnsi="UN-Abhaya"/>
          <w:cs/>
        </w:rPr>
        <w:t>එහෙයින් (කිසිවක්) ප්‍රිය නො කරන්නේ ය. ඒ එසේම ය. ප්‍රියය</w:t>
      </w:r>
      <w:r w:rsidR="00C317C5">
        <w:rPr>
          <w:rFonts w:ascii="UN-Abhaya" w:hAnsi="UN-Abhaya" w:hint="cs"/>
          <w:cs/>
        </w:rPr>
        <w:t>න්</w:t>
      </w:r>
      <w:r w:rsidRPr="00765AA9">
        <w:rPr>
          <w:rFonts w:ascii="UN-Abhaya" w:hAnsi="UN-Abhaya"/>
          <w:cs/>
        </w:rPr>
        <w:t>ගේ වෙන්වීම ලාමක ය. යම් කෙනෙකුන්ට ප්‍රියවුවෙක් හෝ අප්‍රිය වූවෙක් නැත්තේ ද ඔවුනට කායග්‍ර</w:t>
      </w:r>
      <w:r w:rsidR="00BB4779">
        <w:rPr>
          <w:rFonts w:ascii="UN-Abhaya" w:hAnsi="UN-Abhaya"/>
          <w:cs/>
        </w:rPr>
        <w:t>න්‍ථ</w:t>
      </w:r>
      <w:r w:rsidRPr="00765AA9">
        <w:rPr>
          <w:rFonts w:ascii="UN-Abhaya" w:hAnsi="UN-Abhaya"/>
          <w:cs/>
        </w:rPr>
        <w:t xml:space="preserve">යෝ නැත්තාහු ය. </w:t>
      </w:r>
    </w:p>
    <w:p w14:paraId="5645DC62" w14:textId="77777777" w:rsidR="001422E8" w:rsidRDefault="00844584" w:rsidP="00A415C7">
      <w:pPr>
        <w:spacing w:line="276" w:lineRule="auto"/>
        <w:rPr>
          <w:rFonts w:ascii="UN-Abhaya" w:hAnsi="UN-Abhaya"/>
        </w:rPr>
      </w:pPr>
      <w:r w:rsidRPr="001422E8">
        <w:rPr>
          <w:rFonts w:ascii="UN-Abhaya" w:hAnsi="UN-Abhaya"/>
          <w:b/>
          <w:bCs/>
          <w:cs/>
        </w:rPr>
        <w:t>අයොගෙ යුඤ</w:t>
      </w:r>
      <w:r w:rsidR="001422E8" w:rsidRPr="001422E8">
        <w:rPr>
          <w:rFonts w:ascii="UN-Abhaya" w:hAnsi="UN-Abhaya" w:hint="cs"/>
          <w:b/>
          <w:bCs/>
          <w:cs/>
        </w:rPr>
        <w:t>්</w:t>
      </w:r>
      <w:r w:rsidRPr="001422E8">
        <w:rPr>
          <w:rFonts w:ascii="UN-Abhaya" w:hAnsi="UN-Abhaya"/>
          <w:b/>
          <w:bCs/>
          <w:cs/>
        </w:rPr>
        <w:t>ජං අත</w:t>
      </w:r>
      <w:r w:rsidR="001422E8" w:rsidRPr="001422E8">
        <w:rPr>
          <w:rFonts w:ascii="UN-Abhaya" w:hAnsi="UN-Abhaya" w:hint="cs"/>
          <w:b/>
          <w:bCs/>
          <w:cs/>
        </w:rPr>
        <w:t>්</w:t>
      </w:r>
      <w:r w:rsidRPr="001422E8">
        <w:rPr>
          <w:rFonts w:ascii="UN-Abhaya" w:hAnsi="UN-Abhaya"/>
          <w:b/>
          <w:bCs/>
          <w:cs/>
        </w:rPr>
        <w:t>තානං</w:t>
      </w:r>
      <w:r w:rsidRPr="00765AA9">
        <w:rPr>
          <w:rFonts w:ascii="UN-Abhaya" w:hAnsi="UN-Abhaya"/>
          <w:cs/>
        </w:rPr>
        <w:t xml:space="preserve"> = තමා නො යෙදිය යුතු තැන යොදන්නා වූ ද.</w:t>
      </w:r>
      <w:r w:rsidR="001422E8">
        <w:rPr>
          <w:rFonts w:ascii="UN-Abhaya" w:hAnsi="UN-Abhaya" w:hint="cs"/>
          <w:cs/>
        </w:rPr>
        <w:t xml:space="preserve"> </w:t>
      </w:r>
    </w:p>
    <w:p w14:paraId="7B56CCBB" w14:textId="71740A05" w:rsidR="00844584" w:rsidRPr="00765AA9" w:rsidRDefault="00844584" w:rsidP="00A415C7">
      <w:pPr>
        <w:spacing w:line="276" w:lineRule="auto"/>
        <w:rPr>
          <w:rFonts w:ascii="UN-Abhaya" w:hAnsi="UN-Abhaya"/>
        </w:rPr>
      </w:pPr>
      <w:r w:rsidRPr="00765AA9">
        <w:rPr>
          <w:rFonts w:ascii="UN-Abhaya" w:hAnsi="UN-Abhaya"/>
          <w:cs/>
        </w:rPr>
        <w:t xml:space="preserve">මෙහි තමන් දක්වනු සඳහාය </w:t>
      </w:r>
      <w:r w:rsidRPr="001422E8">
        <w:rPr>
          <w:rFonts w:ascii="UN-Abhaya" w:hAnsi="UN-Abhaya"/>
          <w:b/>
          <w:bCs/>
          <w:cs/>
        </w:rPr>
        <w:t>‘අත</w:t>
      </w:r>
      <w:r w:rsidR="001422E8" w:rsidRPr="001422E8">
        <w:rPr>
          <w:rFonts w:ascii="UN-Abhaya" w:hAnsi="UN-Abhaya" w:hint="cs"/>
          <w:b/>
          <w:bCs/>
          <w:cs/>
        </w:rPr>
        <w:t>්තා</w:t>
      </w:r>
      <w:r w:rsidRPr="001422E8">
        <w:rPr>
          <w:rFonts w:ascii="UN-Abhaya" w:hAnsi="UN-Abhaya"/>
          <w:b/>
          <w:bCs/>
          <w:cs/>
        </w:rPr>
        <w:t>නං’</w:t>
      </w:r>
      <w:r w:rsidRPr="00765AA9">
        <w:rPr>
          <w:rFonts w:ascii="UN-Abhaya" w:hAnsi="UN-Abhaya"/>
        </w:rPr>
        <w:t xml:space="preserve"> </w:t>
      </w:r>
      <w:r w:rsidRPr="00765AA9">
        <w:rPr>
          <w:rFonts w:ascii="UN-Abhaya" w:hAnsi="UN-Abhaya"/>
          <w:cs/>
        </w:rPr>
        <w:t>යනු යෙදුනේ</w:t>
      </w:r>
      <w:r w:rsidR="00B34244">
        <w:rPr>
          <w:rFonts w:ascii="UN-Abhaya" w:hAnsi="UN-Abhaya" w:hint="cs"/>
          <w:cs/>
        </w:rPr>
        <w:t>.</w:t>
      </w:r>
      <w:r w:rsidR="00804D8D">
        <w:rPr>
          <w:rStyle w:val="FootnoteReference"/>
          <w:rFonts w:ascii="UN-Abhaya" w:hAnsi="UN-Abhaya"/>
          <w:cs/>
        </w:rPr>
        <w:footnoteReference w:id="101"/>
      </w:r>
    </w:p>
    <w:p w14:paraId="2DF03DDD" w14:textId="4DE2A165" w:rsidR="00844584" w:rsidRPr="00765AA9" w:rsidRDefault="00844584" w:rsidP="00A415C7">
      <w:pPr>
        <w:spacing w:line="276" w:lineRule="auto"/>
        <w:rPr>
          <w:rFonts w:ascii="UN-Abhaya" w:hAnsi="UN-Abhaya"/>
        </w:rPr>
      </w:pPr>
      <w:r w:rsidRPr="00765AA9">
        <w:rPr>
          <w:rFonts w:ascii="UN-Abhaya" w:hAnsi="UN-Abhaya"/>
          <w:cs/>
        </w:rPr>
        <w:t>තමා නො යෙදිය තැන්</w:t>
      </w:r>
      <w:r w:rsidRPr="00765AA9">
        <w:rPr>
          <w:rFonts w:ascii="UN-Abhaya" w:hAnsi="UN-Abhaya"/>
        </w:rPr>
        <w:t xml:space="preserve">, </w:t>
      </w:r>
      <w:r w:rsidRPr="00B34244">
        <w:rPr>
          <w:rFonts w:ascii="UN-Abhaya" w:hAnsi="UN-Abhaya"/>
          <w:b/>
          <w:bCs/>
          <w:cs/>
        </w:rPr>
        <w:t>‘අයොග’</w:t>
      </w:r>
      <w:r w:rsidRPr="00765AA9">
        <w:rPr>
          <w:rFonts w:ascii="UN-Abhaya" w:hAnsi="UN-Abhaya"/>
          <w:cs/>
        </w:rPr>
        <w:t xml:space="preserve"> යන්නෙන් දැක්වුනේ ය. වෙසඟනන් වසන තැන් - මළ සැමියන් හා බැහැරගිය සැමියන් ඇති ගෑණුන් වසන තැන් - නිසි වයසෙහි සරණ නො ගොස් ගෙයි ම මහලු වූ ගෑණුන් වසන තැන් - නැගී සිටි නො සන්සුන් කෙලෙස් ඇති නපුංසකයන් වසන තැන්</w:t>
      </w:r>
      <w:r w:rsidR="00E16B11">
        <w:rPr>
          <w:rFonts w:ascii="UN-Abhaya" w:hAnsi="UN-Abhaya" w:hint="cs"/>
          <w:cs/>
        </w:rPr>
        <w:t xml:space="preserve"> </w:t>
      </w:r>
      <w:r w:rsidRPr="00765AA9">
        <w:rPr>
          <w:rFonts w:ascii="UN-Abhaya" w:hAnsi="UN-Abhaya"/>
          <w:cs/>
        </w:rPr>
        <w:t>-</w:t>
      </w:r>
      <w:r w:rsidR="00E16B11">
        <w:rPr>
          <w:rFonts w:ascii="UN-Abhaya" w:hAnsi="UN-Abhaya" w:hint="cs"/>
          <w:cs/>
        </w:rPr>
        <w:t xml:space="preserve"> </w:t>
      </w:r>
      <w:r w:rsidRPr="00765AA9">
        <w:rPr>
          <w:rFonts w:ascii="UN-Abhaya" w:hAnsi="UN-Abhaya"/>
          <w:cs/>
        </w:rPr>
        <w:t>මෙහෙණන් වසන තැන් රාසොඬුන් නිතර ගැවසෙන මත්පැන්හල් යන මේ සතැන තමන් නො යෙදිය යුතු තැන් ය. එහෙයින් එතැන් අය</w:t>
      </w:r>
      <w:r w:rsidR="00E16B11">
        <w:rPr>
          <w:rFonts w:ascii="UN-Abhaya" w:hAnsi="UN-Abhaya" w:hint="cs"/>
          <w:cs/>
        </w:rPr>
        <w:t>ෝ</w:t>
      </w:r>
      <w:r w:rsidRPr="00765AA9">
        <w:rPr>
          <w:rFonts w:ascii="UN-Abhaya" w:hAnsi="UN-Abhaya"/>
          <w:cs/>
        </w:rPr>
        <w:t>නිස</w:t>
      </w:r>
      <w:r w:rsidR="00E16B11">
        <w:rPr>
          <w:rFonts w:ascii="UN-Abhaya" w:hAnsi="UN-Abhaya" w:hint="cs"/>
          <w:cs/>
        </w:rPr>
        <w:t>ෝ</w:t>
      </w:r>
      <w:r w:rsidRPr="00765AA9">
        <w:rPr>
          <w:rFonts w:ascii="UN-Abhaya" w:hAnsi="UN-Abhaya"/>
          <w:cs/>
        </w:rPr>
        <w:t>මනසිකාරයෙහිලා ග</w:t>
      </w:r>
      <w:r w:rsidR="00E16B11">
        <w:rPr>
          <w:rFonts w:ascii="UN-Abhaya" w:hAnsi="UN-Abhaya" w:hint="cs"/>
          <w:cs/>
        </w:rPr>
        <w:t>ත්හ</w:t>
      </w:r>
      <w:r w:rsidRPr="00765AA9">
        <w:rPr>
          <w:rFonts w:ascii="UN-Abhaya" w:hAnsi="UN-Abhaya"/>
          <w:cs/>
        </w:rPr>
        <w:t xml:space="preserve">. </w:t>
      </w:r>
      <w:r w:rsidRPr="00A46C36">
        <w:rPr>
          <w:rFonts w:ascii="UN-Abhaya" w:hAnsi="UN-Abhaya"/>
          <w:b/>
          <w:bCs/>
          <w:cs/>
        </w:rPr>
        <w:t>“අයුඤ</w:t>
      </w:r>
      <w:r w:rsidR="00995501">
        <w:rPr>
          <w:rFonts w:ascii="UN-Abhaya" w:hAnsi="UN-Abhaya" w:hint="cs"/>
          <w:b/>
          <w:bCs/>
          <w:cs/>
        </w:rPr>
        <w:t>්</w:t>
      </w:r>
      <w:r w:rsidRPr="00A46C36">
        <w:rPr>
          <w:rFonts w:ascii="UN-Abhaya" w:hAnsi="UN-Abhaya"/>
          <w:b/>
          <w:bCs/>
          <w:cs/>
        </w:rPr>
        <w:t>ජතබ</w:t>
      </w:r>
      <w:r w:rsidR="00995501">
        <w:rPr>
          <w:rFonts w:ascii="UN-Abhaya" w:hAnsi="UN-Abhaya" w:hint="cs"/>
          <w:b/>
          <w:bCs/>
          <w:cs/>
        </w:rPr>
        <w:t>්</w:t>
      </w:r>
      <w:r w:rsidRPr="00A46C36">
        <w:rPr>
          <w:rFonts w:ascii="UN-Abhaya" w:hAnsi="UN-Abhaya"/>
          <w:b/>
          <w:bCs/>
          <w:cs/>
        </w:rPr>
        <w:t>බ</w:t>
      </w:r>
      <w:r w:rsidR="00995501">
        <w:rPr>
          <w:rFonts w:ascii="UN-Abhaya" w:hAnsi="UN-Abhaya" w:hint="cs"/>
          <w:b/>
          <w:bCs/>
          <w:cs/>
        </w:rPr>
        <w:t>ෙ</w:t>
      </w:r>
      <w:r w:rsidRPr="00A46C36">
        <w:rPr>
          <w:rFonts w:ascii="UN-Abhaya" w:hAnsi="UN-Abhaya"/>
          <w:b/>
          <w:bCs/>
          <w:cs/>
        </w:rPr>
        <w:t xml:space="preserve"> අයොනිසොමනසිකාරො</w:t>
      </w:r>
      <w:r w:rsidRPr="00A46C36">
        <w:rPr>
          <w:rFonts w:ascii="UN-Abhaya" w:hAnsi="UN-Abhaya"/>
          <w:b/>
          <w:bCs/>
        </w:rPr>
        <w:t xml:space="preserve">, </w:t>
      </w:r>
      <w:r w:rsidRPr="00A46C36">
        <w:rPr>
          <w:rFonts w:ascii="UN-Abhaya" w:hAnsi="UN-Abhaya"/>
          <w:b/>
          <w:bCs/>
          <w:cs/>
        </w:rPr>
        <w:t>වෙසියගොචරාදි</w:t>
      </w:r>
      <w:r w:rsidR="00995501">
        <w:rPr>
          <w:rFonts w:ascii="UN-Abhaya" w:hAnsi="UN-Abhaya" w:hint="cs"/>
          <w:b/>
          <w:bCs/>
          <w:cs/>
        </w:rPr>
        <w:t>භෙ</w:t>
      </w:r>
      <w:r w:rsidRPr="00A46C36">
        <w:rPr>
          <w:rFonts w:ascii="UN-Abhaya" w:hAnsi="UN-Abhaya"/>
          <w:b/>
          <w:bCs/>
          <w:cs/>
        </w:rPr>
        <w:t>දස</w:t>
      </w:r>
      <w:r w:rsidR="00995501">
        <w:rPr>
          <w:rFonts w:ascii="UN-Abhaya" w:hAnsi="UN-Abhaya" w:hint="cs"/>
          <w:b/>
          <w:bCs/>
          <w:cs/>
        </w:rPr>
        <w:t>්</w:t>
      </w:r>
      <w:r w:rsidRPr="00A46C36">
        <w:rPr>
          <w:rFonts w:ascii="UN-Abhaya" w:hAnsi="UN-Abhaya"/>
          <w:b/>
          <w:bCs/>
          <w:cs/>
        </w:rPr>
        <w:t>ස හි ඡබ</w:t>
      </w:r>
      <w:r w:rsidR="00995501">
        <w:rPr>
          <w:rFonts w:ascii="UN-Abhaya" w:hAnsi="UN-Abhaya" w:hint="cs"/>
          <w:b/>
          <w:bCs/>
          <w:cs/>
        </w:rPr>
        <w:t>්</w:t>
      </w:r>
      <w:r w:rsidRPr="00A46C36">
        <w:rPr>
          <w:rFonts w:ascii="UN-Abhaya" w:hAnsi="UN-Abhaya"/>
          <w:b/>
          <w:bCs/>
          <w:cs/>
        </w:rPr>
        <w:t>බිධස</w:t>
      </w:r>
      <w:r w:rsidR="00995501">
        <w:rPr>
          <w:rFonts w:ascii="UN-Abhaya" w:hAnsi="UN-Abhaya" w:hint="cs"/>
          <w:b/>
          <w:bCs/>
          <w:cs/>
        </w:rPr>
        <w:t>්</w:t>
      </w:r>
      <w:r w:rsidRPr="00A46C36">
        <w:rPr>
          <w:rFonts w:ascii="UN-Abhaya" w:hAnsi="UN-Abhaya"/>
          <w:b/>
          <w:bCs/>
          <w:cs/>
        </w:rPr>
        <w:t>ස අගොචරස</w:t>
      </w:r>
      <w:r w:rsidR="00995501">
        <w:rPr>
          <w:rFonts w:ascii="UN-Abhaya" w:hAnsi="UN-Abhaya" w:hint="cs"/>
          <w:b/>
          <w:bCs/>
          <w:cs/>
        </w:rPr>
        <w:t>්</w:t>
      </w:r>
      <w:r w:rsidRPr="00A46C36">
        <w:rPr>
          <w:rFonts w:ascii="UN-Abhaya" w:hAnsi="UN-Abhaya"/>
          <w:b/>
          <w:bCs/>
          <w:cs/>
        </w:rPr>
        <w:t>ස සෙවනං ඉධ අයොනිසොමනසිකාරො නාම</w:t>
      </w:r>
      <w:r w:rsidRPr="00A46C36">
        <w:rPr>
          <w:rFonts w:ascii="UN-Abhaya" w:hAnsi="UN-Abhaya"/>
          <w:b/>
          <w:bCs/>
        </w:rPr>
        <w:t xml:space="preserve">, </w:t>
      </w:r>
      <w:r w:rsidRPr="00A46C36">
        <w:rPr>
          <w:rFonts w:ascii="UN-Abhaya" w:hAnsi="UN-Abhaya"/>
          <w:b/>
          <w:bCs/>
          <w:cs/>
        </w:rPr>
        <w:t>තස</w:t>
      </w:r>
      <w:r w:rsidR="00995501">
        <w:rPr>
          <w:rFonts w:ascii="UN-Abhaya" w:hAnsi="UN-Abhaya" w:hint="cs"/>
          <w:b/>
          <w:bCs/>
          <w:cs/>
        </w:rPr>
        <w:t>්</w:t>
      </w:r>
      <w:r w:rsidRPr="00A46C36">
        <w:rPr>
          <w:rFonts w:ascii="UN-Abhaya" w:hAnsi="UN-Abhaya"/>
          <w:b/>
          <w:bCs/>
          <w:cs/>
        </w:rPr>
        <w:t>මිං අයොනිසො මනසිකාරෙ අත</w:t>
      </w:r>
      <w:r w:rsidR="00995501">
        <w:rPr>
          <w:rFonts w:ascii="UN-Abhaya" w:hAnsi="UN-Abhaya" w:hint="cs"/>
          <w:b/>
          <w:bCs/>
          <w:cs/>
        </w:rPr>
        <w:t>්</w:t>
      </w:r>
      <w:r w:rsidRPr="00A46C36">
        <w:rPr>
          <w:rFonts w:ascii="UN-Abhaya" w:hAnsi="UN-Abhaya"/>
          <w:b/>
          <w:bCs/>
          <w:cs/>
        </w:rPr>
        <w:t>තානං යුඤ</w:t>
      </w:r>
      <w:r w:rsidR="00995501">
        <w:rPr>
          <w:rFonts w:ascii="UN-Abhaya" w:hAnsi="UN-Abhaya" w:hint="cs"/>
          <w:b/>
          <w:bCs/>
          <w:cs/>
        </w:rPr>
        <w:t>්</w:t>
      </w:r>
      <w:r w:rsidRPr="00A46C36">
        <w:rPr>
          <w:rFonts w:ascii="UN-Abhaya" w:hAnsi="UN-Abhaya"/>
          <w:b/>
          <w:bCs/>
          <w:cs/>
        </w:rPr>
        <w:t>ජන</w:t>
      </w:r>
      <w:r w:rsidR="00995501">
        <w:rPr>
          <w:rFonts w:ascii="UN-Abhaya" w:hAnsi="UN-Abhaya" w:hint="cs"/>
          <w:b/>
          <w:bCs/>
          <w:cs/>
        </w:rPr>
        <w:t>තො</w:t>
      </w:r>
      <w:r w:rsidRPr="00A46C36">
        <w:rPr>
          <w:rFonts w:ascii="UN-Abhaya" w:hAnsi="UN-Abhaya"/>
          <w:b/>
          <w:bCs/>
          <w:cs/>
        </w:rPr>
        <w:t>”</w:t>
      </w:r>
      <w:r w:rsidRPr="00765AA9">
        <w:rPr>
          <w:rFonts w:ascii="UN-Abhaya" w:hAnsi="UN-Abhaya"/>
          <w:cs/>
        </w:rPr>
        <w:t xml:space="preserve"> යනු අටුවා. </w:t>
      </w:r>
    </w:p>
    <w:p w14:paraId="3B1EA9C3" w14:textId="342463FB" w:rsidR="00844584" w:rsidRPr="00765AA9" w:rsidRDefault="00844584" w:rsidP="00A415C7">
      <w:pPr>
        <w:spacing w:line="276" w:lineRule="auto"/>
        <w:rPr>
          <w:rFonts w:ascii="UN-Abhaya" w:hAnsi="UN-Abhaya"/>
        </w:rPr>
      </w:pPr>
      <w:r w:rsidRPr="00765AA9">
        <w:rPr>
          <w:rFonts w:ascii="UN-Abhaya" w:hAnsi="UN-Abhaya"/>
        </w:rPr>
        <w:t>‘</w:t>
      </w:r>
      <w:r w:rsidRPr="00765AA9">
        <w:rPr>
          <w:rFonts w:ascii="UN-Abhaya" w:hAnsi="UN-Abhaya"/>
          <w:cs/>
        </w:rPr>
        <w:t>අයොග’</w:t>
      </w:r>
      <w:r w:rsidRPr="00765AA9">
        <w:rPr>
          <w:rFonts w:ascii="UN-Abhaya" w:hAnsi="UN-Abhaya"/>
        </w:rPr>
        <w:t xml:space="preserve"> </w:t>
      </w:r>
      <w:r w:rsidRPr="00765AA9">
        <w:rPr>
          <w:rFonts w:ascii="UN-Abhaya" w:hAnsi="UN-Abhaya"/>
          <w:cs/>
        </w:rPr>
        <w:t>යන්නෙන්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ගැණෙනුයේ</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නො යෙදිය යුතු තැන්හි යෙදීමට හැම එකක්හට කරුණුවන බැවිනි. මෙහි කියූ ඒ සතැන පැවිද්දකු විසින් සිල්වතකු විසින් හැදුනු වැඩනකු විසින් නො යෙදිය යුතු තැන් ය. මෙසේ මේ නො යෙදිය යුතු තැන්හි යෙදෙනුයේ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මෙතැන්</w:t>
      </w:r>
      <w:r w:rsidRPr="00765AA9">
        <w:rPr>
          <w:rFonts w:ascii="UN-Abhaya" w:hAnsi="UN-Abhaya"/>
        </w:rPr>
        <w:t xml:space="preserve">, </w:t>
      </w:r>
      <w:r w:rsidRPr="00765AA9">
        <w:rPr>
          <w:rFonts w:ascii="UN-Abhaya" w:hAnsi="UN-Abhaya"/>
          <w:cs/>
        </w:rPr>
        <w:t>නිවරද තැන් ලෙසින් ගන්නේ යායුතු තැන් ලෙසින් ගන්නේ</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හැම එකෙක්</w:t>
      </w:r>
      <w:r w:rsidRPr="00765AA9">
        <w:rPr>
          <w:rFonts w:ascii="UN-Abhaya" w:hAnsi="UN-Abhaya"/>
        </w:rPr>
        <w:t xml:space="preserve">, </w:t>
      </w:r>
      <w:r w:rsidRPr="00765AA9">
        <w:rPr>
          <w:rFonts w:ascii="UN-Abhaya" w:hAnsi="UN-Abhaya"/>
          <w:cs/>
        </w:rPr>
        <w:t>තමන් ඉදිරියට එන ඉටු අනිටු හැම තැන නො වෙනස් කොට ශුභ ලෙසින් හිතලෙසින් ගන්නේ</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එහි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මෙසේ වදාළ සේක:-</w:t>
      </w:r>
      <w:r w:rsidR="00FA0C3E">
        <w:rPr>
          <w:rFonts w:ascii="UN-Abhaya" w:hAnsi="UN-Abhaya" w:hint="cs"/>
          <w:cs/>
        </w:rPr>
        <w:t xml:space="preserve"> </w:t>
      </w:r>
      <w:r w:rsidR="00FA0C3E" w:rsidRPr="00FA0C3E">
        <w:rPr>
          <w:rFonts w:ascii="UN-Abhaya" w:hAnsi="UN-Abhaya"/>
          <w:b/>
          <w:bCs/>
        </w:rPr>
        <w:t>“</w:t>
      </w:r>
      <w:r w:rsidR="00FA0C3E" w:rsidRPr="00FA0C3E">
        <w:rPr>
          <w:rFonts w:ascii="UN-Abhaya" w:hAnsi="UN-Abhaya"/>
          <w:b/>
          <w:bCs/>
          <w:cs/>
        </w:rPr>
        <w:t>තත්‍ථ කතමො අයොනිසොමනසිකාරො</w:t>
      </w:r>
      <w:r w:rsidR="00FA0C3E" w:rsidRPr="00FA0C3E">
        <w:rPr>
          <w:rFonts w:ascii="UN-Abhaya" w:hAnsi="UN-Abhaya"/>
          <w:b/>
          <w:bCs/>
        </w:rPr>
        <w:t xml:space="preserve">? </w:t>
      </w:r>
      <w:r w:rsidR="00FA0C3E" w:rsidRPr="00FA0C3E">
        <w:rPr>
          <w:rFonts w:ascii="UN-Abhaya" w:hAnsi="UN-Abhaya"/>
          <w:b/>
          <w:bCs/>
          <w:cs/>
        </w:rPr>
        <w:t>අනිච්චෙ නිච්චන්ති</w:t>
      </w:r>
      <w:r w:rsidR="00FA0C3E" w:rsidRPr="00FA0C3E">
        <w:rPr>
          <w:rFonts w:ascii="UN-Abhaya" w:hAnsi="UN-Abhaya"/>
          <w:b/>
          <w:bCs/>
        </w:rPr>
        <w:t xml:space="preserve">, </w:t>
      </w:r>
      <w:r w:rsidR="00FA0C3E" w:rsidRPr="00FA0C3E">
        <w:rPr>
          <w:rFonts w:ascii="UN-Abhaya" w:hAnsi="UN-Abhaya"/>
          <w:b/>
          <w:bCs/>
          <w:cs/>
        </w:rPr>
        <w:t>දුක්ඛෙ සුඛන්ති</w:t>
      </w:r>
      <w:r w:rsidR="00FA0C3E" w:rsidRPr="00FA0C3E">
        <w:rPr>
          <w:rFonts w:ascii="UN-Abhaya" w:hAnsi="UN-Abhaya"/>
          <w:b/>
          <w:bCs/>
        </w:rPr>
        <w:t xml:space="preserve">, </w:t>
      </w:r>
      <w:r w:rsidR="00FA0C3E" w:rsidRPr="00FA0C3E">
        <w:rPr>
          <w:rFonts w:ascii="UN-Abhaya" w:hAnsi="UN-Abhaya"/>
          <w:b/>
          <w:bCs/>
          <w:cs/>
        </w:rPr>
        <w:t>අනත්තනි අත්තාති</w:t>
      </w:r>
      <w:r w:rsidR="00FA0C3E" w:rsidRPr="00FA0C3E">
        <w:rPr>
          <w:rFonts w:ascii="UN-Abhaya" w:hAnsi="UN-Abhaya"/>
          <w:b/>
          <w:bCs/>
        </w:rPr>
        <w:t xml:space="preserve">, </w:t>
      </w:r>
      <w:r w:rsidR="00FA0C3E" w:rsidRPr="00FA0C3E">
        <w:rPr>
          <w:rFonts w:ascii="UN-Abhaya" w:hAnsi="UN-Abhaya"/>
          <w:b/>
          <w:bCs/>
          <w:cs/>
        </w:rPr>
        <w:t>අසුභෙ සුභන්ති</w:t>
      </w:r>
      <w:r w:rsidR="00FA0C3E" w:rsidRPr="00FA0C3E">
        <w:rPr>
          <w:rFonts w:ascii="UN-Abhaya" w:hAnsi="UN-Abhaya"/>
          <w:b/>
          <w:bCs/>
        </w:rPr>
        <w:t xml:space="preserve">, </w:t>
      </w:r>
      <w:r w:rsidR="00FA0C3E" w:rsidRPr="00FA0C3E">
        <w:rPr>
          <w:rFonts w:ascii="UN-Abhaya" w:hAnsi="UN-Abhaya"/>
          <w:b/>
          <w:bCs/>
          <w:cs/>
        </w:rPr>
        <w:t>අයොනිසොමනසිකාරො උප්පථමනසිකාරො</w:t>
      </w:r>
      <w:r w:rsidR="00FA0C3E" w:rsidRPr="00FA0C3E">
        <w:rPr>
          <w:rFonts w:ascii="UN-Abhaya" w:hAnsi="UN-Abhaya"/>
          <w:b/>
          <w:bCs/>
        </w:rPr>
        <w:t xml:space="preserve">, </w:t>
      </w:r>
      <w:r w:rsidR="00FA0C3E" w:rsidRPr="00FA0C3E">
        <w:rPr>
          <w:rFonts w:ascii="UN-Abhaya" w:hAnsi="UN-Abhaya"/>
          <w:b/>
          <w:bCs/>
          <w:cs/>
        </w:rPr>
        <w:t>සච්චපටි</w:t>
      </w:r>
      <w:r w:rsidR="0096360E">
        <w:rPr>
          <w:rFonts w:ascii="UN-Abhaya" w:hAnsi="UN-Abhaya" w:hint="cs"/>
          <w:b/>
          <w:bCs/>
          <w:cs/>
        </w:rPr>
        <w:t>ක්</w:t>
      </w:r>
      <w:r w:rsidR="00FA0C3E" w:rsidRPr="00FA0C3E">
        <w:rPr>
          <w:rFonts w:ascii="UN-Abhaya" w:hAnsi="UN-Abhaya"/>
          <w:b/>
          <w:bCs/>
          <w:cs/>
        </w:rPr>
        <w:t>කූලෙන වා චිත්තස්ස ආව</w:t>
      </w:r>
      <w:r w:rsidR="00B16F20">
        <w:rPr>
          <w:rFonts w:ascii="UN-Abhaya" w:hAnsi="UN-Abhaya" w:hint="cs"/>
          <w:b/>
          <w:bCs/>
          <w:cs/>
        </w:rPr>
        <w:t>ට්ට</w:t>
      </w:r>
      <w:r w:rsidR="00FA0C3E" w:rsidRPr="00FA0C3E">
        <w:rPr>
          <w:rFonts w:ascii="UN-Abhaya" w:hAnsi="UN-Abhaya"/>
          <w:b/>
          <w:bCs/>
          <w:cs/>
        </w:rPr>
        <w:t>නා අන්වාව</w:t>
      </w:r>
      <w:r w:rsidR="00B16F20">
        <w:rPr>
          <w:rFonts w:ascii="UN-Abhaya" w:hAnsi="UN-Abhaya" w:hint="cs"/>
          <w:b/>
          <w:bCs/>
          <w:cs/>
        </w:rPr>
        <w:t>ට්ට</w:t>
      </w:r>
      <w:r w:rsidR="00FA0C3E" w:rsidRPr="00FA0C3E">
        <w:rPr>
          <w:rFonts w:ascii="UN-Abhaya" w:hAnsi="UN-Abhaya"/>
          <w:b/>
          <w:bCs/>
          <w:cs/>
        </w:rPr>
        <w:t>නා ආභොගො සමන්නාහාරො මනසිකාරො අයං වුච්චති අයොනිසොමනසිකාරො</w:t>
      </w:r>
      <w:r w:rsidR="00FA0C3E" w:rsidRPr="00FA0C3E">
        <w:rPr>
          <w:rFonts w:ascii="UN-Abhaya" w:hAnsi="UN-Abhaya"/>
          <w:b/>
          <w:bCs/>
        </w:rPr>
        <w:t>”</w:t>
      </w:r>
      <w:r w:rsidRPr="00765AA9">
        <w:rPr>
          <w:rFonts w:ascii="UN-Abhaya" w:hAnsi="UN-Abhaya"/>
          <w:cs/>
        </w:rPr>
        <w:t>යි.</w:t>
      </w:r>
      <w:r w:rsidR="00FA0C3E">
        <w:rPr>
          <w:rFonts w:ascii="UN-Abhaya" w:hAnsi="UN-Abhaya" w:hint="cs"/>
          <w:cs/>
        </w:rPr>
        <w:t xml:space="preserve"> </w:t>
      </w:r>
      <w:r w:rsidRPr="00765AA9">
        <w:rPr>
          <w:rFonts w:ascii="UN-Abhaya" w:hAnsi="UN-Abhaya"/>
          <w:cs/>
        </w:rPr>
        <w:t>අනිත්‍යයෙහි නිත්‍යය</w:t>
      </w:r>
      <w:r w:rsidRPr="00765AA9">
        <w:rPr>
          <w:rFonts w:ascii="UN-Abhaya" w:hAnsi="UN-Abhaya"/>
        </w:rPr>
        <w:t xml:space="preserve">, </w:t>
      </w:r>
      <w:r w:rsidRPr="00765AA9">
        <w:rPr>
          <w:rFonts w:ascii="UN-Abhaya" w:hAnsi="UN-Abhaya"/>
          <w:cs/>
        </w:rPr>
        <w:t>දුඃඛයෙහි සුඛය</w:t>
      </w:r>
      <w:r w:rsidRPr="00765AA9">
        <w:rPr>
          <w:rFonts w:ascii="UN-Abhaya" w:hAnsi="UN-Abhaya"/>
        </w:rPr>
        <w:t xml:space="preserve">, </w:t>
      </w:r>
      <w:r w:rsidRPr="00765AA9">
        <w:rPr>
          <w:rFonts w:ascii="UN-Abhaya" w:hAnsi="UN-Abhaya"/>
          <w:cs/>
        </w:rPr>
        <w:t>අනාත්මයෙහි ආත්මය</w:t>
      </w:r>
      <w:r w:rsidRPr="00765AA9">
        <w:rPr>
          <w:rFonts w:ascii="UN-Abhaya" w:hAnsi="UN-Abhaya"/>
        </w:rPr>
        <w:t xml:space="preserve">, </w:t>
      </w:r>
      <w:r w:rsidRPr="00765AA9">
        <w:rPr>
          <w:rFonts w:ascii="UN-Abhaya" w:hAnsi="UN-Abhaya"/>
          <w:cs/>
        </w:rPr>
        <w:t>අශුභයෙහි ශුභය යි නුනුවණින් මෙනෙහි කිරීමෙක්</w:t>
      </w:r>
      <w:r w:rsidRPr="00765AA9">
        <w:rPr>
          <w:rFonts w:ascii="UN-Abhaya" w:hAnsi="UN-Abhaya"/>
        </w:rPr>
        <w:t>,</w:t>
      </w:r>
      <w:r w:rsidR="00FA0C3E">
        <w:rPr>
          <w:rFonts w:ascii="UN-Abhaya" w:hAnsi="UN-Abhaya" w:hint="cs"/>
          <w:cs/>
        </w:rPr>
        <w:t xml:space="preserve"> </w:t>
      </w:r>
      <w:r w:rsidRPr="00765AA9">
        <w:rPr>
          <w:rFonts w:ascii="UN-Abhaya" w:hAnsi="UN-Abhaya"/>
          <w:cs/>
        </w:rPr>
        <w:t>නො මගින් මෙනෙහි කිරිමෙක්</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සත්‍යයට පටහැනි ලෙසින් කලපනායෙක් පුනපුනා මෙනෙහි කිරීමෙක් චේතනායෙක්</w:t>
      </w:r>
      <w:r w:rsidR="00014ECB">
        <w:rPr>
          <w:rFonts w:ascii="UN-Abhaya" w:hAnsi="UN-Abhaya"/>
          <w:cs/>
        </w:rPr>
        <w:t xml:space="preserve"> </w:t>
      </w:r>
      <w:r w:rsidRPr="00765AA9">
        <w:rPr>
          <w:rFonts w:ascii="UN-Abhaya" w:hAnsi="UN-Abhaya"/>
          <w:cs/>
        </w:rPr>
        <w:t>සැලකීමෙක් වේ ද</w:t>
      </w:r>
      <w:r w:rsidRPr="00765AA9">
        <w:rPr>
          <w:rFonts w:ascii="UN-Abhaya" w:hAnsi="UN-Abhaya"/>
        </w:rPr>
        <w:t xml:space="preserve">, </w:t>
      </w:r>
      <w:r w:rsidRPr="00765AA9">
        <w:rPr>
          <w:rFonts w:ascii="UN-Abhaya" w:hAnsi="UN-Abhaya"/>
          <w:cs/>
        </w:rPr>
        <w:t>මෙ තෙමේ අයොනිසොමනසිකාරය</w:t>
      </w:r>
      <w:r w:rsidRPr="00765AA9">
        <w:rPr>
          <w:rFonts w:ascii="UN-Abhaya" w:hAnsi="UN-Abhaya"/>
        </w:rPr>
        <w:t xml:space="preserve">, </w:t>
      </w:r>
      <w:r w:rsidRPr="00765AA9">
        <w:rPr>
          <w:rFonts w:ascii="UN-Abhaya" w:hAnsi="UN-Abhaya"/>
          <w:cs/>
        </w:rPr>
        <w:t xml:space="preserve">යනු අරුත්. </w:t>
      </w:r>
    </w:p>
    <w:p w14:paraId="22636134" w14:textId="2039ABD9" w:rsidR="00844584" w:rsidRPr="00765AA9" w:rsidRDefault="00844584" w:rsidP="00A415C7">
      <w:pPr>
        <w:spacing w:line="276" w:lineRule="auto"/>
        <w:rPr>
          <w:rFonts w:ascii="UN-Abhaya" w:hAnsi="UN-Abhaya"/>
        </w:rPr>
      </w:pPr>
      <w:r w:rsidRPr="00FA0C3E">
        <w:rPr>
          <w:rFonts w:ascii="UN-Abhaya" w:hAnsi="UN-Abhaya"/>
          <w:b/>
          <w:bCs/>
          <w:cs/>
        </w:rPr>
        <w:t>යොගස</w:t>
      </w:r>
      <w:r w:rsidR="00FA0C3E" w:rsidRPr="00FA0C3E">
        <w:rPr>
          <w:rFonts w:ascii="UN-Abhaya" w:hAnsi="UN-Abhaya" w:hint="cs"/>
          <w:b/>
          <w:bCs/>
          <w:cs/>
        </w:rPr>
        <w:t>්</w:t>
      </w:r>
      <w:r w:rsidRPr="00FA0C3E">
        <w:rPr>
          <w:rFonts w:ascii="UN-Abhaya" w:hAnsi="UN-Abhaya"/>
          <w:b/>
          <w:bCs/>
          <w:cs/>
        </w:rPr>
        <w:t>මිං ච අයොජයං</w:t>
      </w:r>
      <w:r w:rsidRPr="00765AA9">
        <w:rPr>
          <w:rFonts w:ascii="UN-Abhaya" w:hAnsi="UN-Abhaya"/>
          <w:cs/>
        </w:rPr>
        <w:t xml:space="preserve"> = යෙදිය යුතු තැන නො යොදන්නා වූ ද. </w:t>
      </w:r>
    </w:p>
    <w:p w14:paraId="5994C6AE" w14:textId="7D9F8B94" w:rsidR="00844584" w:rsidRPr="00765AA9" w:rsidRDefault="00844584" w:rsidP="00A415C7">
      <w:pPr>
        <w:spacing w:line="276" w:lineRule="auto"/>
        <w:rPr>
          <w:rFonts w:ascii="UN-Abhaya" w:hAnsi="UN-Abhaya"/>
        </w:rPr>
      </w:pPr>
      <w:r w:rsidRPr="0074627E">
        <w:rPr>
          <w:rFonts w:ascii="UN-Abhaya" w:hAnsi="UN-Abhaya"/>
          <w:b/>
          <w:bCs/>
          <w:cs/>
        </w:rPr>
        <w:t>යොග</w:t>
      </w:r>
      <w:r w:rsidRPr="00765AA9">
        <w:rPr>
          <w:rFonts w:ascii="UN-Abhaya" w:hAnsi="UN-Abhaya"/>
          <w:cs/>
        </w:rPr>
        <w:t xml:space="preserve"> නම්: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මනසිකාරය යි. අය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මනසිකාරයට පටහැනි ව සිටියේ ය. </w:t>
      </w:r>
      <w:r w:rsidRPr="0074627E">
        <w:rPr>
          <w:rFonts w:ascii="UN-Abhaya" w:hAnsi="UN-Abhaya"/>
          <w:b/>
          <w:bCs/>
          <w:cs/>
        </w:rPr>
        <w:t>“යොගස</w:t>
      </w:r>
      <w:r w:rsidR="0074627E" w:rsidRPr="0074627E">
        <w:rPr>
          <w:rFonts w:ascii="UN-Abhaya" w:hAnsi="UN-Abhaya" w:hint="cs"/>
          <w:b/>
          <w:bCs/>
          <w:cs/>
        </w:rPr>
        <w:t>්</w:t>
      </w:r>
      <w:r w:rsidRPr="0074627E">
        <w:rPr>
          <w:rFonts w:ascii="UN-Abhaya" w:hAnsi="UN-Abhaya"/>
          <w:b/>
          <w:bCs/>
          <w:cs/>
        </w:rPr>
        <w:t>මින</w:t>
      </w:r>
      <w:r w:rsidR="0074627E" w:rsidRPr="0074627E">
        <w:rPr>
          <w:rFonts w:ascii="UN-Abhaya" w:hAnsi="UN-Abhaya" w:hint="cs"/>
          <w:b/>
          <w:bCs/>
          <w:cs/>
        </w:rPr>
        <w:t>්</w:t>
      </w:r>
      <w:r w:rsidRPr="0074627E">
        <w:rPr>
          <w:rFonts w:ascii="UN-Abhaya" w:hAnsi="UN-Abhaya"/>
          <w:b/>
          <w:bCs/>
          <w:cs/>
        </w:rPr>
        <w:t>ති තබ</w:t>
      </w:r>
      <w:r w:rsidR="0074627E" w:rsidRPr="0074627E">
        <w:rPr>
          <w:rFonts w:ascii="UN-Abhaya" w:hAnsi="UN-Abhaya" w:hint="cs"/>
          <w:b/>
          <w:bCs/>
          <w:cs/>
        </w:rPr>
        <w:t>්</w:t>
      </w:r>
      <w:r w:rsidRPr="0074627E">
        <w:rPr>
          <w:rFonts w:ascii="UN-Abhaya" w:hAnsi="UN-Abhaya"/>
          <w:b/>
          <w:bCs/>
          <w:cs/>
        </w:rPr>
        <w:t>බිපරීතෙ ච යොනිසොමනසිකාරෙ”</w:t>
      </w:r>
      <w:r w:rsidRPr="00765AA9">
        <w:rPr>
          <w:rFonts w:ascii="UN-Abhaya" w:hAnsi="UN-Abhaya"/>
          <w:cs/>
        </w:rPr>
        <w:t xml:space="preserve"> යනු අටුවා. </w:t>
      </w:r>
      <w:r w:rsidR="00130D64">
        <w:rPr>
          <w:rFonts w:ascii="UN-Abhaya" w:hAnsi="UN-Abhaya"/>
          <w:cs/>
        </w:rPr>
        <w:t>ලෝකය</w:t>
      </w:r>
      <w:r w:rsidRPr="00765AA9">
        <w:rPr>
          <w:rFonts w:ascii="UN-Abhaya" w:hAnsi="UN-Abhaya"/>
          <w:cs/>
        </w:rPr>
        <w:t xml:space="preserve"> පිළිබඳ වූ හැම </w:t>
      </w:r>
      <w:r w:rsidR="0003542E">
        <w:rPr>
          <w:rFonts w:ascii="UN-Abhaya" w:hAnsi="UN-Abhaya"/>
          <w:cs/>
        </w:rPr>
        <w:t>සත්ත්‍ව</w:t>
      </w:r>
      <w:r w:rsidRPr="00765AA9">
        <w:rPr>
          <w:rFonts w:ascii="UN-Abhaya" w:hAnsi="UN-Abhaya"/>
          <w:cs/>
        </w:rPr>
        <w:t xml:space="preserve"> සංස්කාරයක ම පවත්නා අනිත්‍යාදිල</w:t>
      </w:r>
      <w:r w:rsidR="00DB5973">
        <w:rPr>
          <w:rFonts w:ascii="UN-Abhaya" w:hAnsi="UN-Abhaya"/>
          <w:cs/>
        </w:rPr>
        <w:t>ක්‍ෂ</w:t>
      </w:r>
      <w:r w:rsidRPr="00765AA9">
        <w:rPr>
          <w:rFonts w:ascii="UN-Abhaya" w:hAnsi="UN-Abhaya"/>
          <w:cs/>
        </w:rPr>
        <w:t>ණ ඒ හැටියෙන් නුවණින් සලකා ගැණීම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 නම්</w:t>
      </w:r>
      <w:r w:rsidR="0074627E">
        <w:rPr>
          <w:rFonts w:ascii="UN-Abhaya" w:hAnsi="UN-Abhaya" w:hint="cs"/>
          <w:cs/>
        </w:rPr>
        <w:t>.</w:t>
      </w:r>
      <w:r w:rsidRPr="00765AA9">
        <w:rPr>
          <w:rFonts w:ascii="UN-Abhaya" w:hAnsi="UN-Abhaya"/>
        </w:rPr>
        <w:t xml:space="preserve"> </w:t>
      </w:r>
      <w:r w:rsidRPr="00765AA9">
        <w:rPr>
          <w:rFonts w:ascii="UN-Abhaya" w:hAnsi="UN-Abhaya"/>
          <w:cs/>
        </w:rPr>
        <w:t>සසර දුක් ඉක්මවා යනු කැමැති හැම එකක්හට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 නම් වූ ඇතිතතු විමසා ගැණීම ඇතිතතු සලකා ගැනීම ආවශ්‍යක ව සිටි </w:t>
      </w:r>
      <w:r w:rsidR="0003542E">
        <w:rPr>
          <w:rFonts w:ascii="UN-Abhaya" w:hAnsi="UN-Abhaya"/>
          <w:cs/>
        </w:rPr>
        <w:t>සත්ත්‍ව</w:t>
      </w:r>
      <w:r w:rsidRPr="00765AA9">
        <w:rPr>
          <w:rFonts w:ascii="UN-Abhaya" w:hAnsi="UN-Abhaya"/>
          <w:cs/>
        </w:rPr>
        <w:t>යාගේ සිත්තුළ නො උපන් කාමච්ඡන්දාදී වූ පාපධ</w:t>
      </w:r>
      <w:r w:rsidR="00FB0612">
        <w:rPr>
          <w:rFonts w:ascii="UN-Abhaya" w:hAnsi="UN-Abhaya"/>
          <w:cs/>
        </w:rPr>
        <w:t>ර්‍ම</w:t>
      </w:r>
      <w:r w:rsidRPr="00765AA9">
        <w:rPr>
          <w:rFonts w:ascii="UN-Abhaya" w:hAnsi="UN-Abhaya"/>
          <w:cs/>
        </w:rPr>
        <w:t xml:space="preserve"> නො ඉපැදෙනුයේ උපන්නා වූ පාපධ</w:t>
      </w:r>
      <w:r w:rsidR="00FB0612">
        <w:rPr>
          <w:rFonts w:ascii="UN-Abhaya" w:hAnsi="UN-Abhaya"/>
          <w:cs/>
        </w:rPr>
        <w:t>ර්‍ම</w:t>
      </w:r>
      <w:r w:rsidRPr="00765AA9">
        <w:rPr>
          <w:rFonts w:ascii="UN-Abhaya" w:hAnsi="UN-Abhaya"/>
          <w:cs/>
        </w:rPr>
        <w:t xml:space="preserve"> පහව යනුයේ </w:t>
      </w:r>
      <w:r w:rsidR="0003542E">
        <w:rPr>
          <w:rFonts w:ascii="UN-Abhaya" w:hAnsi="UN-Abhaya"/>
          <w:cs/>
        </w:rPr>
        <w:t>සත්ත්‍ව</w:t>
      </w:r>
      <w:r w:rsidRPr="00765AA9">
        <w:rPr>
          <w:rFonts w:ascii="UN-Abhaya" w:hAnsi="UN-Abhaya"/>
          <w:cs/>
        </w:rPr>
        <w:t>යා සුම</w:t>
      </w:r>
      <w:r w:rsidR="0074627E">
        <w:rPr>
          <w:rFonts w:ascii="UN-Abhaya" w:hAnsi="UN-Abhaya" w:hint="cs"/>
          <w:cs/>
        </w:rPr>
        <w:t>ඟ</w:t>
      </w:r>
      <w:r w:rsidRPr="00765AA9">
        <w:rPr>
          <w:rFonts w:ascii="UN-Abhaya" w:hAnsi="UN-Abhaya"/>
          <w:cs/>
        </w:rPr>
        <w:t xml:space="preserve"> යනුයේ </w:t>
      </w:r>
      <w:r w:rsidR="0003542E">
        <w:rPr>
          <w:rFonts w:ascii="UN-Abhaya" w:hAnsi="UN-Abhaya"/>
          <w:cs/>
        </w:rPr>
        <w:t>සත්ත්‍ව</w:t>
      </w:r>
      <w:r w:rsidRPr="00765AA9">
        <w:rPr>
          <w:rFonts w:ascii="UN-Abhaya" w:hAnsi="UN-Abhaya"/>
          <w:cs/>
        </w:rPr>
        <w:t>යා නැගී සිටිනුයේ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 හේතුවෙනි. එහි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මනසිකාරය මෙසේ වදාළ සේක:- </w:t>
      </w:r>
      <w:r w:rsidR="007F2396" w:rsidRPr="00FA0C3E">
        <w:rPr>
          <w:rFonts w:ascii="UN-Abhaya" w:hAnsi="UN-Abhaya"/>
          <w:b/>
          <w:bCs/>
        </w:rPr>
        <w:t>“</w:t>
      </w:r>
      <w:r w:rsidR="007F2396" w:rsidRPr="00FA0C3E">
        <w:rPr>
          <w:rFonts w:ascii="UN-Abhaya" w:hAnsi="UN-Abhaya"/>
          <w:b/>
          <w:bCs/>
          <w:cs/>
        </w:rPr>
        <w:t>තත්‍ථ කතමො යොනිසොමනසිකාරො</w:t>
      </w:r>
      <w:r w:rsidR="007F2396" w:rsidRPr="00FA0C3E">
        <w:rPr>
          <w:rFonts w:ascii="UN-Abhaya" w:hAnsi="UN-Abhaya"/>
          <w:b/>
          <w:bCs/>
        </w:rPr>
        <w:t xml:space="preserve">? </w:t>
      </w:r>
      <w:r w:rsidR="007F2396" w:rsidRPr="00FA0C3E">
        <w:rPr>
          <w:rFonts w:ascii="UN-Abhaya" w:hAnsi="UN-Abhaya"/>
          <w:b/>
          <w:bCs/>
          <w:cs/>
        </w:rPr>
        <w:t xml:space="preserve">අනිච්චෙ </w:t>
      </w:r>
      <w:r w:rsidR="007F2396">
        <w:rPr>
          <w:rFonts w:ascii="UN-Abhaya" w:hAnsi="UN-Abhaya" w:hint="cs"/>
          <w:b/>
          <w:bCs/>
          <w:cs/>
        </w:rPr>
        <w:lastRenderedPageBreak/>
        <w:t>අ</w:t>
      </w:r>
      <w:r w:rsidR="007F2396" w:rsidRPr="00FA0C3E">
        <w:rPr>
          <w:rFonts w:ascii="UN-Abhaya" w:hAnsi="UN-Abhaya"/>
          <w:b/>
          <w:bCs/>
          <w:cs/>
        </w:rPr>
        <w:t>නිච්චන්ති</w:t>
      </w:r>
      <w:r w:rsidR="007F2396" w:rsidRPr="00FA0C3E">
        <w:rPr>
          <w:rFonts w:ascii="UN-Abhaya" w:hAnsi="UN-Abhaya"/>
          <w:b/>
          <w:bCs/>
        </w:rPr>
        <w:t xml:space="preserve">, </w:t>
      </w:r>
      <w:r w:rsidR="007F2396" w:rsidRPr="00FA0C3E">
        <w:rPr>
          <w:rFonts w:ascii="UN-Abhaya" w:hAnsi="UN-Abhaya"/>
          <w:b/>
          <w:bCs/>
          <w:cs/>
        </w:rPr>
        <w:t xml:space="preserve">දුක්ඛෙ </w:t>
      </w:r>
      <w:r w:rsidR="007F2396">
        <w:rPr>
          <w:rFonts w:ascii="UN-Abhaya" w:hAnsi="UN-Abhaya" w:hint="cs"/>
          <w:b/>
          <w:bCs/>
          <w:cs/>
        </w:rPr>
        <w:t>දුක්</w:t>
      </w:r>
      <w:r w:rsidR="007F2396" w:rsidRPr="00FA0C3E">
        <w:rPr>
          <w:rFonts w:ascii="UN-Abhaya" w:hAnsi="UN-Abhaya"/>
          <w:b/>
          <w:bCs/>
          <w:cs/>
        </w:rPr>
        <w:t>ඛන්ති</w:t>
      </w:r>
      <w:r w:rsidR="007F2396" w:rsidRPr="00FA0C3E">
        <w:rPr>
          <w:rFonts w:ascii="UN-Abhaya" w:hAnsi="UN-Abhaya"/>
          <w:b/>
          <w:bCs/>
        </w:rPr>
        <w:t xml:space="preserve">, </w:t>
      </w:r>
      <w:r w:rsidR="007F2396" w:rsidRPr="00FA0C3E">
        <w:rPr>
          <w:rFonts w:ascii="UN-Abhaya" w:hAnsi="UN-Abhaya"/>
          <w:b/>
          <w:bCs/>
          <w:cs/>
        </w:rPr>
        <w:t>අනත්තනි අ</w:t>
      </w:r>
      <w:r w:rsidR="004512F4">
        <w:rPr>
          <w:rFonts w:ascii="UN-Abhaya" w:hAnsi="UN-Abhaya" w:hint="cs"/>
          <w:b/>
          <w:bCs/>
          <w:cs/>
        </w:rPr>
        <w:t>න</w:t>
      </w:r>
      <w:r w:rsidR="007F2396" w:rsidRPr="00FA0C3E">
        <w:rPr>
          <w:rFonts w:ascii="UN-Abhaya" w:hAnsi="UN-Abhaya"/>
          <w:b/>
          <w:bCs/>
          <w:cs/>
        </w:rPr>
        <w:t>ත්තාති</w:t>
      </w:r>
      <w:r w:rsidR="007F2396" w:rsidRPr="00FA0C3E">
        <w:rPr>
          <w:rFonts w:ascii="UN-Abhaya" w:hAnsi="UN-Abhaya"/>
          <w:b/>
          <w:bCs/>
        </w:rPr>
        <w:t xml:space="preserve">, </w:t>
      </w:r>
      <w:r w:rsidR="007F2396" w:rsidRPr="00FA0C3E">
        <w:rPr>
          <w:rFonts w:ascii="UN-Abhaya" w:hAnsi="UN-Abhaya"/>
          <w:b/>
          <w:bCs/>
          <w:cs/>
        </w:rPr>
        <w:t xml:space="preserve">අසුභෙ </w:t>
      </w:r>
      <w:r w:rsidR="004512F4">
        <w:rPr>
          <w:rFonts w:ascii="UN-Abhaya" w:hAnsi="UN-Abhaya" w:hint="cs"/>
          <w:b/>
          <w:bCs/>
          <w:cs/>
        </w:rPr>
        <w:t>අ</w:t>
      </w:r>
      <w:r w:rsidR="007F2396" w:rsidRPr="00FA0C3E">
        <w:rPr>
          <w:rFonts w:ascii="UN-Abhaya" w:hAnsi="UN-Abhaya"/>
          <w:b/>
          <w:bCs/>
          <w:cs/>
        </w:rPr>
        <w:t>සුභන්ති</w:t>
      </w:r>
      <w:r w:rsidR="007F2396" w:rsidRPr="00FA0C3E">
        <w:rPr>
          <w:rFonts w:ascii="UN-Abhaya" w:hAnsi="UN-Abhaya"/>
          <w:b/>
          <w:bCs/>
        </w:rPr>
        <w:t xml:space="preserve">, </w:t>
      </w:r>
      <w:r w:rsidR="007F2396" w:rsidRPr="00FA0C3E">
        <w:rPr>
          <w:rFonts w:ascii="UN-Abhaya" w:hAnsi="UN-Abhaya"/>
          <w:b/>
          <w:bCs/>
          <w:cs/>
        </w:rPr>
        <w:t>යොනිසොමනසිකාරො පථමනසිකාරො</w:t>
      </w:r>
      <w:r w:rsidR="007F2396" w:rsidRPr="00FA0C3E">
        <w:rPr>
          <w:rFonts w:ascii="UN-Abhaya" w:hAnsi="UN-Abhaya"/>
          <w:b/>
          <w:bCs/>
        </w:rPr>
        <w:t xml:space="preserve">, </w:t>
      </w:r>
      <w:r w:rsidR="007F2396" w:rsidRPr="00FA0C3E">
        <w:rPr>
          <w:rFonts w:ascii="UN-Abhaya" w:hAnsi="UN-Abhaya"/>
          <w:b/>
          <w:bCs/>
          <w:cs/>
        </w:rPr>
        <w:t>සච්ච</w:t>
      </w:r>
      <w:r w:rsidR="0096360E">
        <w:rPr>
          <w:rFonts w:ascii="UN-Abhaya" w:hAnsi="UN-Abhaya" w:hint="cs"/>
          <w:b/>
          <w:bCs/>
          <w:cs/>
        </w:rPr>
        <w:t>ා</w:t>
      </w:r>
      <w:r w:rsidR="007F2396" w:rsidRPr="00FA0C3E">
        <w:rPr>
          <w:rFonts w:ascii="UN-Abhaya" w:hAnsi="UN-Abhaya"/>
          <w:b/>
          <w:bCs/>
          <w:cs/>
        </w:rPr>
        <w:t>පටි</w:t>
      </w:r>
      <w:r w:rsidR="0096360E">
        <w:rPr>
          <w:rFonts w:ascii="UN-Abhaya" w:hAnsi="UN-Abhaya" w:hint="cs"/>
          <w:b/>
          <w:bCs/>
          <w:cs/>
        </w:rPr>
        <w:t>ක්</w:t>
      </w:r>
      <w:r w:rsidR="007F2396" w:rsidRPr="00FA0C3E">
        <w:rPr>
          <w:rFonts w:ascii="UN-Abhaya" w:hAnsi="UN-Abhaya"/>
          <w:b/>
          <w:bCs/>
          <w:cs/>
        </w:rPr>
        <w:t>කූලෙන වා චිත්තස්ස ආව</w:t>
      </w:r>
      <w:r w:rsidR="004512F4">
        <w:rPr>
          <w:rFonts w:ascii="UN-Abhaya" w:hAnsi="UN-Abhaya" w:hint="cs"/>
          <w:b/>
          <w:bCs/>
          <w:cs/>
        </w:rPr>
        <w:t>ට්ට</w:t>
      </w:r>
      <w:r w:rsidR="007F2396" w:rsidRPr="00FA0C3E">
        <w:rPr>
          <w:rFonts w:ascii="UN-Abhaya" w:hAnsi="UN-Abhaya"/>
          <w:b/>
          <w:bCs/>
          <w:cs/>
        </w:rPr>
        <w:t>නා අන්වාව</w:t>
      </w:r>
      <w:r w:rsidR="004512F4">
        <w:rPr>
          <w:rFonts w:ascii="UN-Abhaya" w:hAnsi="UN-Abhaya" w:hint="cs"/>
          <w:b/>
          <w:bCs/>
          <w:cs/>
        </w:rPr>
        <w:t>ට්ට</w:t>
      </w:r>
      <w:r w:rsidR="007F2396" w:rsidRPr="00FA0C3E">
        <w:rPr>
          <w:rFonts w:ascii="UN-Abhaya" w:hAnsi="UN-Abhaya"/>
          <w:b/>
          <w:bCs/>
          <w:cs/>
        </w:rPr>
        <w:t>නා ආභොගො සමන්නාහාරො මනසිකාරො අයං වුච්චති යොනිසොමනසිකාරො</w:t>
      </w:r>
      <w:r w:rsidR="00AB62DC">
        <w:rPr>
          <w:rFonts w:ascii="UN-Abhaya" w:hAnsi="UN-Abhaya" w:hint="cs"/>
          <w:cs/>
        </w:rPr>
        <w:t>”</w:t>
      </w:r>
      <w:r w:rsidR="00AB62DC">
        <w:rPr>
          <w:rFonts w:ascii="UN-Abhaya" w:hAnsi="UN-Abhaya"/>
        </w:rPr>
        <w:t xml:space="preserve"> </w:t>
      </w:r>
      <w:r w:rsidR="00AB62DC">
        <w:rPr>
          <w:rFonts w:ascii="UN-Abhaya" w:hAnsi="UN-Abhaya" w:hint="cs"/>
          <w:cs/>
        </w:rPr>
        <w:t xml:space="preserve">යි. </w:t>
      </w:r>
      <w:r w:rsidRPr="00765AA9">
        <w:rPr>
          <w:rFonts w:ascii="UN-Abhaya" w:hAnsi="UN-Abhaya"/>
          <w:cs/>
        </w:rPr>
        <w:t>අනිත්‍යයෙහි අනිත්‍ය ය</w:t>
      </w:r>
      <w:r w:rsidRPr="00765AA9">
        <w:rPr>
          <w:rFonts w:ascii="UN-Abhaya" w:hAnsi="UN-Abhaya"/>
        </w:rPr>
        <w:t xml:space="preserve">, </w:t>
      </w:r>
      <w:r w:rsidRPr="00765AA9">
        <w:rPr>
          <w:rFonts w:ascii="UN-Abhaya" w:hAnsi="UN-Abhaya"/>
          <w:cs/>
        </w:rPr>
        <w:t>දුඃඛයෙහි දුඃඛය</w:t>
      </w:r>
      <w:r w:rsidRPr="00765AA9">
        <w:rPr>
          <w:rFonts w:ascii="UN-Abhaya" w:hAnsi="UN-Abhaya"/>
        </w:rPr>
        <w:t xml:space="preserve">, </w:t>
      </w:r>
      <w:r w:rsidRPr="00765AA9">
        <w:rPr>
          <w:rFonts w:ascii="UN-Abhaya" w:hAnsi="UN-Abhaya"/>
          <w:cs/>
        </w:rPr>
        <w:t xml:space="preserve">අනාත්මයෙහි </w:t>
      </w:r>
      <w:r w:rsidR="0096360E">
        <w:rPr>
          <w:rFonts w:ascii="UN-Abhaya" w:hAnsi="UN-Abhaya" w:hint="cs"/>
          <w:cs/>
        </w:rPr>
        <w:t>අනා</w:t>
      </w:r>
      <w:r w:rsidRPr="00765AA9">
        <w:rPr>
          <w:rFonts w:ascii="UN-Abhaya" w:hAnsi="UN-Abhaya"/>
          <w:cs/>
        </w:rPr>
        <w:t>ත්ම ය</w:t>
      </w:r>
      <w:r w:rsidRPr="00765AA9">
        <w:rPr>
          <w:rFonts w:ascii="UN-Abhaya" w:hAnsi="UN-Abhaya"/>
        </w:rPr>
        <w:t xml:space="preserve">, </w:t>
      </w:r>
      <w:r w:rsidRPr="00765AA9">
        <w:rPr>
          <w:rFonts w:ascii="UN-Abhaya" w:hAnsi="UN-Abhaya"/>
          <w:cs/>
        </w:rPr>
        <w:t>අශුභයෙහි අශුභය යි නුවණින් මෙනෙහි කිරීමෙක්</w:t>
      </w:r>
      <w:r w:rsidRPr="00765AA9">
        <w:rPr>
          <w:rFonts w:ascii="UN-Abhaya" w:hAnsi="UN-Abhaya"/>
        </w:rPr>
        <w:t xml:space="preserve">, </w:t>
      </w:r>
      <w:r w:rsidRPr="00765AA9">
        <w:rPr>
          <w:rFonts w:ascii="UN-Abhaya" w:hAnsi="UN-Abhaya"/>
          <w:cs/>
        </w:rPr>
        <w:t>නියම මඟින් මෙනෙහි කිරීමෙක්</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සත්‍යයට නො පටහැනි ලෙසින් අවිරුද්ධ ලෙසින් කල්පනායෙක් පුන පුනා මෙනෙහි කිරීමෙන් ච</w:t>
      </w:r>
      <w:r w:rsidR="0096360E">
        <w:rPr>
          <w:rFonts w:ascii="UN-Abhaya" w:hAnsi="UN-Abhaya" w:hint="cs"/>
          <w:cs/>
        </w:rPr>
        <w:t>ේ</w:t>
      </w:r>
      <w:r w:rsidRPr="00765AA9">
        <w:rPr>
          <w:rFonts w:ascii="UN-Abhaya" w:hAnsi="UN-Abhaya"/>
          <w:cs/>
        </w:rPr>
        <w:t>තනායෙක් සැලකීමෙක් සිතට නගා ගැණුමෙක් වේ ද</w:t>
      </w:r>
      <w:r w:rsidRPr="00765AA9">
        <w:rPr>
          <w:rFonts w:ascii="UN-Abhaya" w:hAnsi="UN-Abhaya"/>
        </w:rPr>
        <w:t xml:space="preserve">, </w:t>
      </w:r>
      <w:r w:rsidRPr="00765AA9">
        <w:rPr>
          <w:rFonts w:ascii="UN-Abhaya" w:hAnsi="UN-Abhaya"/>
          <w:cs/>
        </w:rPr>
        <w:t>මෙතෙමේ ය</w:t>
      </w:r>
      <w:r w:rsidR="0096360E">
        <w:rPr>
          <w:rFonts w:ascii="UN-Abhaya" w:hAnsi="UN-Abhaya" w:hint="cs"/>
          <w:cs/>
        </w:rPr>
        <w:t>ෝ</w:t>
      </w:r>
      <w:r w:rsidRPr="00765AA9">
        <w:rPr>
          <w:rFonts w:ascii="UN-Abhaya" w:hAnsi="UN-Abhaya"/>
          <w:cs/>
        </w:rPr>
        <w:t>නිස</w:t>
      </w:r>
      <w:r w:rsidR="0096360E">
        <w:rPr>
          <w:rFonts w:ascii="UN-Abhaya" w:hAnsi="UN-Abhaya" w:hint="cs"/>
          <w:cs/>
        </w:rPr>
        <w:t>ෝ</w:t>
      </w:r>
      <w:r w:rsidRPr="00765AA9">
        <w:rPr>
          <w:rFonts w:ascii="UN-Abhaya" w:hAnsi="UN-Abhaya"/>
          <w:cs/>
        </w:rPr>
        <w:t>මනසිකාරය</w:t>
      </w:r>
      <w:r w:rsidRPr="00765AA9">
        <w:rPr>
          <w:rFonts w:ascii="UN-Abhaya" w:hAnsi="UN-Abhaya"/>
        </w:rPr>
        <w:t xml:space="preserve">, </w:t>
      </w:r>
      <w:r w:rsidRPr="00765AA9">
        <w:rPr>
          <w:rFonts w:ascii="UN-Abhaya" w:hAnsi="UN-Abhaya"/>
          <w:cs/>
        </w:rPr>
        <w:t xml:space="preserve">යනු අරුත්. </w:t>
      </w:r>
    </w:p>
    <w:p w14:paraId="3B96E34B" w14:textId="1C3E1142" w:rsidR="00844584" w:rsidRPr="00765AA9" w:rsidRDefault="00844584" w:rsidP="00A415C7">
      <w:pPr>
        <w:spacing w:line="276" w:lineRule="auto"/>
        <w:rPr>
          <w:rFonts w:ascii="UN-Abhaya" w:hAnsi="UN-Abhaya"/>
        </w:rPr>
      </w:pPr>
      <w:r w:rsidRPr="001E35AE">
        <w:rPr>
          <w:rFonts w:ascii="UN-Abhaya" w:hAnsi="UN-Abhaya"/>
          <w:b/>
          <w:bCs/>
          <w:cs/>
        </w:rPr>
        <w:t>අ</w:t>
      </w:r>
      <w:r w:rsidR="001E35AE" w:rsidRPr="001E35AE">
        <w:rPr>
          <w:rFonts w:ascii="UN-Abhaya" w:hAnsi="UN-Abhaya"/>
          <w:b/>
          <w:bCs/>
          <w:cs/>
        </w:rPr>
        <w:t>ත්‍ථ</w:t>
      </w:r>
      <w:r w:rsidR="001E35AE" w:rsidRPr="001E35AE">
        <w:rPr>
          <w:rFonts w:ascii="UN-Abhaya" w:hAnsi="UN-Abhaya" w:hint="cs"/>
          <w:b/>
          <w:bCs/>
          <w:cs/>
        </w:rPr>
        <w:t>ං</w:t>
      </w:r>
      <w:r w:rsidRPr="001E35AE">
        <w:rPr>
          <w:rFonts w:ascii="UN-Abhaya" w:hAnsi="UN-Abhaya"/>
          <w:b/>
          <w:bCs/>
          <w:cs/>
        </w:rPr>
        <w:t xml:space="preserve"> හි</w:t>
      </w:r>
      <w:r w:rsidR="00905652" w:rsidRPr="001E35AE">
        <w:rPr>
          <w:rFonts w:ascii="UN-Abhaya" w:hAnsi="UN-Abhaya"/>
          <w:b/>
          <w:bCs/>
          <w:cs/>
        </w:rPr>
        <w:t>ත්‍වා</w:t>
      </w:r>
      <w:r w:rsidRPr="00765AA9">
        <w:rPr>
          <w:rFonts w:ascii="UN-Abhaya" w:hAnsi="UN-Abhaya"/>
          <w:cs/>
        </w:rPr>
        <w:t xml:space="preserve"> = කටයුතු දැය හැර. </w:t>
      </w:r>
    </w:p>
    <w:p w14:paraId="269A852C" w14:textId="23A049FE" w:rsidR="00844584" w:rsidRPr="00765AA9" w:rsidRDefault="00844584" w:rsidP="00A415C7">
      <w:pPr>
        <w:spacing w:line="276" w:lineRule="auto"/>
        <w:rPr>
          <w:rFonts w:ascii="UN-Abhaya" w:hAnsi="UN-Abhaya"/>
        </w:rPr>
      </w:pPr>
      <w:r w:rsidRPr="00765AA9">
        <w:rPr>
          <w:rFonts w:ascii="UN-Abhaya" w:hAnsi="UN-Abhaya"/>
          <w:cs/>
        </w:rPr>
        <w:t xml:space="preserve">මෙහි </w:t>
      </w:r>
      <w:r w:rsidRPr="001E35AE">
        <w:rPr>
          <w:rFonts w:ascii="UN-Abhaya" w:hAnsi="UN-Abhaya"/>
          <w:b/>
          <w:bCs/>
          <w:cs/>
        </w:rPr>
        <w:t>‘අ</w:t>
      </w:r>
      <w:r w:rsidR="001E35AE" w:rsidRPr="001E35AE">
        <w:rPr>
          <w:rFonts w:ascii="UN-Abhaya" w:hAnsi="UN-Abhaya"/>
          <w:b/>
          <w:bCs/>
          <w:cs/>
        </w:rPr>
        <w:t>ත්‍ථ</w:t>
      </w:r>
      <w:r w:rsidRPr="001E35AE">
        <w:rPr>
          <w:rFonts w:ascii="UN-Abhaya" w:hAnsi="UN-Abhaya"/>
          <w:b/>
          <w:bCs/>
          <w:cs/>
        </w:rPr>
        <w:t>’</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අධිශීල - අධිචිත</w:t>
      </w:r>
      <w:r w:rsidR="007F7E3C">
        <w:rPr>
          <w:rFonts w:ascii="UN-Abhaya" w:hAnsi="UN-Abhaya" w:hint="cs"/>
          <w:cs/>
        </w:rPr>
        <w:t>්</w:t>
      </w:r>
      <w:r w:rsidRPr="00765AA9">
        <w:rPr>
          <w:rFonts w:ascii="UN-Abhaya" w:hAnsi="UN-Abhaya"/>
          <w:cs/>
        </w:rPr>
        <w:t>ත - අධිප්‍රඥා ශි</w:t>
      </w:r>
      <w:r w:rsidR="003263ED">
        <w:rPr>
          <w:rFonts w:ascii="UN-Abhaya" w:hAnsi="UN-Abhaya"/>
          <w:cs/>
        </w:rPr>
        <w:t>ක්‍ෂා</w:t>
      </w:r>
      <w:r w:rsidRPr="00765AA9">
        <w:rPr>
          <w:rFonts w:ascii="UN-Abhaya" w:hAnsi="UN-Abhaya"/>
          <w:cs/>
        </w:rPr>
        <w:t xml:space="preserve"> ය. එහි පන්සිල්</w:t>
      </w:r>
      <w:r w:rsidR="001E35AE">
        <w:rPr>
          <w:rFonts w:ascii="UN-Abhaya" w:hAnsi="UN-Abhaya" w:hint="cs"/>
          <w:cs/>
        </w:rPr>
        <w:t>,</w:t>
      </w:r>
      <w:r w:rsidRPr="00765AA9">
        <w:rPr>
          <w:rFonts w:ascii="UN-Abhaya" w:hAnsi="UN-Abhaya"/>
          <w:cs/>
        </w:rPr>
        <w:t xml:space="preserve"> දසසිල්</w:t>
      </w:r>
      <w:r w:rsidRPr="00765AA9">
        <w:rPr>
          <w:rFonts w:ascii="UN-Abhaya" w:hAnsi="UN-Abhaya"/>
        </w:rPr>
        <w:t xml:space="preserve">, </w:t>
      </w:r>
      <w:r w:rsidRPr="00765AA9">
        <w:rPr>
          <w:rFonts w:ascii="UN-Abhaya" w:hAnsi="UN-Abhaya"/>
          <w:cs/>
        </w:rPr>
        <w:t>පියවි සිල් ය. ඒ වනාහි අබුද්ධොත්පාද කාලයෙහි ද පවත්නේ ය. එකල්හි පසේ බුදුවරු ක</w:t>
      </w:r>
      <w:r w:rsidR="00FB0612">
        <w:rPr>
          <w:rFonts w:ascii="UN-Abhaya" w:hAnsi="UN-Abhaya"/>
          <w:cs/>
        </w:rPr>
        <w:t>ර්‍ම</w:t>
      </w:r>
      <w:r w:rsidRPr="00765AA9">
        <w:rPr>
          <w:rFonts w:ascii="UN-Abhaya" w:hAnsi="UN-Abhaya"/>
          <w:cs/>
        </w:rPr>
        <w:t xml:space="preserve">වාදී වූ මහණ බමුණෝ සක්විතිරජහු බෝසත්හු මහාජනයා මෙහිලා සමාදන් කරවත්. බුද්ධොත්පාදයෙහි බුදුරජහු බුදුසව්වෝ සමාදන් කරවත්. දැන උගත් මහණ බමුණෝ තුමූ ද සමාදන් වෙත්. ඔවුහු පන්සිල් දසසිල් රැක දෙව්ලොව මිනිස්ලොව ඉපද දෙව්මිනිස් සැප විඳිත්. </w:t>
      </w:r>
    </w:p>
    <w:p w14:paraId="6DC32128" w14:textId="0BB101AE" w:rsidR="00844584" w:rsidRPr="00765AA9" w:rsidRDefault="00844584" w:rsidP="00A415C7">
      <w:pPr>
        <w:spacing w:line="276" w:lineRule="auto"/>
        <w:rPr>
          <w:rFonts w:ascii="UN-Abhaya" w:hAnsi="UN-Abhaya"/>
        </w:rPr>
      </w:pPr>
      <w:r w:rsidRPr="00765AA9">
        <w:rPr>
          <w:rFonts w:ascii="UN-Abhaya" w:hAnsi="UN-Abhaya"/>
          <w:cs/>
        </w:rPr>
        <w:t>ආ</w:t>
      </w:r>
      <w:r w:rsidR="00130D64">
        <w:rPr>
          <w:rFonts w:ascii="UN-Abhaya" w:hAnsi="UN-Abhaya"/>
          <w:cs/>
        </w:rPr>
        <w:t>ලෝකය</w:t>
      </w:r>
      <w:r w:rsidRPr="00765AA9">
        <w:rPr>
          <w:rFonts w:ascii="UN-Abhaya" w:hAnsi="UN-Abhaya"/>
          <w:cs/>
        </w:rPr>
        <w:t>න් අතර සුර්‍ය්‍යා</w:t>
      </w:r>
      <w:r w:rsidR="00130D64">
        <w:rPr>
          <w:rFonts w:ascii="UN-Abhaya" w:hAnsi="UN-Abhaya"/>
          <w:cs/>
        </w:rPr>
        <w:t>ලෝකය</w:t>
      </w:r>
      <w:r w:rsidRPr="00765AA9">
        <w:rPr>
          <w:rFonts w:ascii="UN-Abhaya" w:hAnsi="UN-Abhaya"/>
          <w:cs/>
        </w:rPr>
        <w:t xml:space="preserve"> මෙන් ප</w:t>
      </w:r>
      <w:r w:rsidR="00D53FFC">
        <w:rPr>
          <w:rFonts w:ascii="UN-Abhaya" w:hAnsi="UN-Abhaya"/>
          <w:cs/>
        </w:rPr>
        <w:t>ර්‍ව</w:t>
      </w:r>
      <w:r w:rsidRPr="00765AA9">
        <w:rPr>
          <w:rFonts w:ascii="UN-Abhaya" w:hAnsi="UN-Abhaya"/>
          <w:cs/>
        </w:rPr>
        <w:t>තයන් අතර මහාම</w:t>
      </w:r>
      <w:r w:rsidR="001E35AE">
        <w:rPr>
          <w:rFonts w:ascii="UN-Abhaya" w:hAnsi="UN-Abhaya" w:hint="cs"/>
          <w:cs/>
        </w:rPr>
        <w:t>ේ</w:t>
      </w:r>
      <w:r w:rsidRPr="00765AA9">
        <w:rPr>
          <w:rFonts w:ascii="UN-Abhaya" w:hAnsi="UN-Abhaya"/>
          <w:cs/>
        </w:rPr>
        <w:t>රු ප</w:t>
      </w:r>
      <w:r w:rsidR="00D53FFC">
        <w:rPr>
          <w:rFonts w:ascii="UN-Abhaya" w:hAnsi="UN-Abhaya"/>
          <w:cs/>
        </w:rPr>
        <w:t>ර්‍ව</w:t>
      </w:r>
      <w:r w:rsidRPr="00765AA9">
        <w:rPr>
          <w:rFonts w:ascii="UN-Abhaya" w:hAnsi="UN-Abhaya"/>
          <w:cs/>
        </w:rPr>
        <w:t>තය මෙන් සියලු ලෞකික ශීලයන් අබිබවා මුදුන් ව සිටියේ 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 ශීලය යි. මෙය බුද්ධොත්පාදයෙහි ම ලැබේ. බුදුරජුන් හැර අන් කෙනෙක් එහි ප්‍රඥප්තීන් උදුරා තබන්නට සම</w:t>
      </w:r>
      <w:r w:rsidR="00573694">
        <w:rPr>
          <w:rFonts w:ascii="UN-Abhaya" w:hAnsi="UN-Abhaya"/>
          <w:cs/>
        </w:rPr>
        <w:t>ර්‍ත්‍ථ</w:t>
      </w:r>
      <w:r w:rsidRPr="00765AA9">
        <w:rPr>
          <w:rFonts w:ascii="UN-Abhaya" w:hAnsi="UN-Abhaya"/>
          <w:cs/>
        </w:rPr>
        <w:t xml:space="preserve"> නො වෙත්. බුදුරජානන් වහන්සේ ම කාය වා</w:t>
      </w:r>
      <w:r w:rsidR="001E35AE">
        <w:rPr>
          <w:rFonts w:ascii="UN-Abhaya" w:hAnsi="UN-Abhaya" w:hint="cs"/>
          <w:cs/>
        </w:rPr>
        <w:t>ග්ද්වා</w:t>
      </w:r>
      <w:r w:rsidRPr="00765AA9">
        <w:rPr>
          <w:rFonts w:ascii="UN-Abhaya" w:hAnsi="UN-Abhaya"/>
          <w:cs/>
        </w:rPr>
        <w:t>රය</w:t>
      </w:r>
      <w:r w:rsidR="001E35AE">
        <w:rPr>
          <w:rFonts w:ascii="UN-Abhaya" w:hAnsi="UN-Abhaya" w:hint="cs"/>
          <w:cs/>
        </w:rPr>
        <w:t>න්</w:t>
      </w:r>
      <w:r w:rsidRPr="00765AA9">
        <w:rPr>
          <w:rFonts w:ascii="UN-Abhaya" w:hAnsi="UN-Abhaya"/>
          <w:cs/>
        </w:rPr>
        <w:t>ගෙන් සිදු වන අද්ධ්‍ය</w:t>
      </w:r>
      <w:r w:rsidR="001E35AE">
        <w:rPr>
          <w:rFonts w:ascii="UN-Abhaya" w:hAnsi="UN-Abhaya" w:hint="cs"/>
          <w:cs/>
        </w:rPr>
        <w:t>ා</w:t>
      </w:r>
      <w:r w:rsidRPr="00765AA9">
        <w:rPr>
          <w:rFonts w:ascii="UN-Abhaya" w:hAnsi="UN-Abhaya"/>
          <w:cs/>
        </w:rPr>
        <w:t>චාරයන් සිඳහැර ඒ ඒ ව්‍යතික්‍රමයන්ට සුදුසු පරිදි 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සංවරය පණවන්නාහු ය. එහෙයින් එය පියවිසිල් අබිබවා සිටියේ අධිශීල නම් වී ය. එහි ද මා</w:t>
      </w:r>
      <w:r w:rsidR="00026AD1">
        <w:rPr>
          <w:rFonts w:ascii="UN-Abhaya" w:hAnsi="UN-Abhaya"/>
          <w:cs/>
        </w:rPr>
        <w:t>ර්‍ග</w:t>
      </w:r>
      <w:r w:rsidRPr="00765AA9">
        <w:rPr>
          <w:rFonts w:ascii="UN-Abhaya" w:hAnsi="UN-Abhaya"/>
          <w:cs/>
        </w:rPr>
        <w:t>ඵල සම්ප්‍රයුක්ත ශීලය</w:t>
      </w:r>
      <w:r w:rsidRPr="00765AA9">
        <w:rPr>
          <w:rFonts w:ascii="UN-Abhaya" w:hAnsi="UN-Abhaya"/>
        </w:rPr>
        <w:t xml:space="preserve">, </w:t>
      </w:r>
      <w:r w:rsidRPr="00765AA9">
        <w:rPr>
          <w:rFonts w:ascii="UN-Abhaya" w:hAnsi="UN-Abhaya"/>
          <w:cs/>
        </w:rPr>
        <w:t>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සංවරය ඔබා නැගී සිටියේ උතුම් ව සිටියේ ප්‍රධාන විසින් අධිශීලය යි ගණු ලැබේ. එම හික්මිය යුතු බැවින් අධිශීලශි</w:t>
      </w:r>
      <w:r w:rsidR="003263ED">
        <w:rPr>
          <w:rFonts w:ascii="UN-Abhaya" w:hAnsi="UN-Abhaya"/>
          <w:cs/>
        </w:rPr>
        <w:t>ක්‍ෂා</w:t>
      </w:r>
      <w:r w:rsidRPr="00765AA9">
        <w:rPr>
          <w:rFonts w:ascii="UN-Abhaya" w:hAnsi="UN-Abhaya"/>
          <w:cs/>
        </w:rPr>
        <w:t xml:space="preserve"> නම.</w:t>
      </w:r>
      <w:r w:rsidR="004D66DA">
        <w:rPr>
          <w:rStyle w:val="FootnoteReference"/>
          <w:rFonts w:ascii="UN-Abhaya" w:hAnsi="UN-Abhaya"/>
          <w:cs/>
        </w:rPr>
        <w:footnoteReference w:id="102"/>
      </w:r>
    </w:p>
    <w:p w14:paraId="3C4DA9C2" w14:textId="61F83B27" w:rsidR="00094337" w:rsidRDefault="00844584" w:rsidP="00A415C7">
      <w:pPr>
        <w:spacing w:line="276" w:lineRule="auto"/>
        <w:rPr>
          <w:rFonts w:ascii="UN-Abhaya" w:hAnsi="UN-Abhaya"/>
        </w:rPr>
      </w:pPr>
      <w:r w:rsidRPr="00765AA9">
        <w:rPr>
          <w:rFonts w:ascii="UN-Abhaya" w:hAnsi="UN-Abhaya"/>
          <w:cs/>
        </w:rPr>
        <w:t>අෂ්ටවිධ කාමාවචර කුශලචිත්තය හා අෂ්ටසමාපත්ති චිත</w:t>
      </w:r>
      <w:r w:rsidR="006C0216">
        <w:rPr>
          <w:rFonts w:ascii="UN-Abhaya" w:hAnsi="UN-Abhaya" w:hint="cs"/>
          <w:cs/>
        </w:rPr>
        <w:t>්</w:t>
      </w:r>
      <w:r w:rsidRPr="00765AA9">
        <w:rPr>
          <w:rFonts w:ascii="UN-Abhaya" w:hAnsi="UN-Abhaya"/>
          <w:cs/>
        </w:rPr>
        <w:t>තය අබුද්ධ</w:t>
      </w:r>
      <w:r w:rsidR="0078265E">
        <w:rPr>
          <w:rFonts w:ascii="UN-Abhaya" w:hAnsi="UN-Abhaya" w:hint="cs"/>
          <w:cs/>
        </w:rPr>
        <w:t>ෝ</w:t>
      </w:r>
      <w:r w:rsidRPr="00765AA9">
        <w:rPr>
          <w:rFonts w:ascii="UN-Abhaya" w:hAnsi="UN-Abhaya"/>
          <w:cs/>
        </w:rPr>
        <w:t>ත්පාදයෙහි ද</w:t>
      </w:r>
      <w:r w:rsidRPr="00765AA9">
        <w:rPr>
          <w:rFonts w:ascii="UN-Abhaya" w:hAnsi="UN-Abhaya"/>
        </w:rPr>
        <w:t xml:space="preserve">, </w:t>
      </w:r>
      <w:r w:rsidRPr="00765AA9">
        <w:rPr>
          <w:rFonts w:ascii="UN-Abhaya" w:hAnsi="UN-Abhaya"/>
          <w:cs/>
        </w:rPr>
        <w:t>නුවණැත්තන්ට උපදවා ගත හැකි ය. එහෙයින් බුද්ධ</w:t>
      </w:r>
      <w:r w:rsidR="0078265E">
        <w:rPr>
          <w:rFonts w:ascii="UN-Abhaya" w:hAnsi="UN-Abhaya" w:hint="cs"/>
          <w:cs/>
        </w:rPr>
        <w:t>ෝ</w:t>
      </w:r>
      <w:r w:rsidRPr="00765AA9">
        <w:rPr>
          <w:rFonts w:ascii="UN-Abhaya" w:hAnsi="UN-Abhaya"/>
          <w:cs/>
        </w:rPr>
        <w:t>ත්පාදයෙහි ම ලැබිය යුතු වූ සියලු ලෞකික චිත්තයන් අතුරෙහි ශ්‍රෙෂ්ඨ වූ විද</w:t>
      </w:r>
      <w:r w:rsidR="005E7ED9">
        <w:rPr>
          <w:rFonts w:ascii="UN-Abhaya" w:hAnsi="UN-Abhaya"/>
          <w:cs/>
        </w:rPr>
        <w:t>ර්‍ශ</w:t>
      </w:r>
      <w:r w:rsidRPr="00765AA9">
        <w:rPr>
          <w:rFonts w:ascii="UN-Abhaya" w:hAnsi="UN-Abhaya"/>
          <w:cs/>
        </w:rPr>
        <w:t xml:space="preserve">නාපාදක අෂ්ටසමාපත්ති </w:t>
      </w:r>
      <w:r w:rsidR="006C0216">
        <w:rPr>
          <w:rFonts w:ascii="UN-Abhaya" w:hAnsi="UN-Abhaya" w:hint="cs"/>
          <w:cs/>
        </w:rPr>
        <w:t>චි</w:t>
      </w:r>
      <w:r w:rsidRPr="00765AA9">
        <w:rPr>
          <w:rFonts w:ascii="UN-Abhaya" w:hAnsi="UN-Abhaya"/>
          <w:cs/>
        </w:rPr>
        <w:t>ත්තය අධිචිත්ත නම් වී ය. එහෙත් එ ද ඔබා නැගී සිටි මා</w:t>
      </w:r>
      <w:r w:rsidR="00026AD1">
        <w:rPr>
          <w:rFonts w:ascii="UN-Abhaya" w:hAnsi="UN-Abhaya"/>
          <w:cs/>
        </w:rPr>
        <w:t>ර්‍ග</w:t>
      </w:r>
      <w:r w:rsidRPr="00765AA9">
        <w:rPr>
          <w:rFonts w:ascii="UN-Abhaya" w:hAnsi="UN-Abhaya"/>
          <w:cs/>
        </w:rPr>
        <w:t>ඵලචිත්තය ම ප්‍රධාන විසින් අධිචිත්තය යි ගණු ලැබේ. එම හික්මිය යුතු බැවින් අධිචිත්තශි</w:t>
      </w:r>
      <w:r w:rsidR="003263ED">
        <w:rPr>
          <w:rFonts w:ascii="UN-Abhaya" w:hAnsi="UN-Abhaya"/>
          <w:cs/>
        </w:rPr>
        <w:t>ක්‍ෂා</w:t>
      </w:r>
      <w:r w:rsidRPr="00765AA9">
        <w:rPr>
          <w:rFonts w:ascii="UN-Abhaya" w:hAnsi="UN-Abhaya"/>
          <w:cs/>
        </w:rPr>
        <w:t xml:space="preserve"> නම. </w:t>
      </w:r>
    </w:p>
    <w:p w14:paraId="48078E37" w14:textId="77777777" w:rsidR="0078265E" w:rsidRDefault="00844584" w:rsidP="00A415C7">
      <w:pPr>
        <w:spacing w:line="276" w:lineRule="auto"/>
        <w:rPr>
          <w:rFonts w:ascii="UN-Abhaya" w:hAnsi="UN-Abhaya"/>
        </w:rPr>
      </w:pPr>
      <w:r w:rsidRPr="00765AA9">
        <w:rPr>
          <w:rFonts w:ascii="UN-Abhaya" w:hAnsi="UN-Abhaya"/>
          <w:cs/>
        </w:rPr>
        <w:t>අබුද්ධ</w:t>
      </w:r>
      <w:r w:rsidR="0078265E">
        <w:rPr>
          <w:rFonts w:ascii="UN-Abhaya" w:hAnsi="UN-Abhaya" w:hint="cs"/>
          <w:cs/>
        </w:rPr>
        <w:t>ෝ</w:t>
      </w:r>
      <w:r w:rsidRPr="00765AA9">
        <w:rPr>
          <w:rFonts w:ascii="UN-Abhaya" w:hAnsi="UN-Abhaya"/>
          <w:cs/>
        </w:rPr>
        <w:t>ත්පාදයෙහි ද ලැබෙන ක</w:t>
      </w:r>
      <w:r w:rsidR="00FB0612">
        <w:rPr>
          <w:rFonts w:ascii="UN-Abhaya" w:hAnsi="UN-Abhaya"/>
          <w:cs/>
        </w:rPr>
        <w:t>ර්‍ම</w:t>
      </w:r>
      <w:r w:rsidRPr="00765AA9">
        <w:rPr>
          <w:rFonts w:ascii="UN-Abhaya" w:hAnsi="UN-Abhaya"/>
          <w:cs/>
        </w:rPr>
        <w:t>ස්වකතාඥානය</w:t>
      </w:r>
      <w:r w:rsidRPr="00765AA9">
        <w:rPr>
          <w:rFonts w:ascii="UN-Abhaya" w:hAnsi="UN-Abhaya"/>
        </w:rPr>
        <w:t xml:space="preserve">, </w:t>
      </w:r>
      <w:r w:rsidRPr="00765AA9">
        <w:rPr>
          <w:rFonts w:ascii="UN-Abhaya" w:hAnsi="UN-Abhaya"/>
          <w:cs/>
        </w:rPr>
        <w:t>සාමාන්‍ය ප්‍රඥා ය. පසේ බුදුරජහු ක</w:t>
      </w:r>
      <w:r w:rsidR="00FB0612">
        <w:rPr>
          <w:rFonts w:ascii="UN-Abhaya" w:hAnsi="UN-Abhaya"/>
          <w:cs/>
        </w:rPr>
        <w:t>ර්‍ම</w:t>
      </w:r>
      <w:r w:rsidRPr="00765AA9">
        <w:rPr>
          <w:rFonts w:ascii="UN-Abhaya" w:hAnsi="UN-Abhaya"/>
          <w:cs/>
        </w:rPr>
        <w:t>වාදී වූ මහණ බමුණෝ සක්විතිරජහු මහබෝසත්හු මහාජනයා එහි හික්මවත්. දැන උගත් මහණ බමුණෝ තුමූ ද හික්මෙත්. එහෙයින් බුද්ධ</w:t>
      </w:r>
      <w:r w:rsidR="0078265E">
        <w:rPr>
          <w:rFonts w:ascii="UN-Abhaya" w:hAnsi="UN-Abhaya" w:hint="cs"/>
          <w:cs/>
        </w:rPr>
        <w:t>ෝ</w:t>
      </w:r>
      <w:r w:rsidRPr="00765AA9">
        <w:rPr>
          <w:rFonts w:ascii="UN-Abhaya" w:hAnsi="UN-Abhaya"/>
          <w:cs/>
        </w:rPr>
        <w:t>ත්පාදයෙහි ම ලැබෙන සියලු ලෞකිකප්‍රඥාවන් යටපත් කොට ඔවුනට උතුම් ව සිටි විද</w:t>
      </w:r>
      <w:r w:rsidR="005E7ED9">
        <w:rPr>
          <w:rFonts w:ascii="UN-Abhaya" w:hAnsi="UN-Abhaya"/>
          <w:cs/>
        </w:rPr>
        <w:t>ර්‍ශ</w:t>
      </w:r>
      <w:r w:rsidRPr="00765AA9">
        <w:rPr>
          <w:rFonts w:ascii="UN-Abhaya" w:hAnsi="UN-Abhaya"/>
          <w:cs/>
        </w:rPr>
        <w:t xml:space="preserve">නාඥානය අධිප්‍රඥා නම් වී ය. මෙහි </w:t>
      </w:r>
      <w:r w:rsidR="0078265E">
        <w:rPr>
          <w:rFonts w:ascii="UN-Abhaya" w:hAnsi="UN-Abhaya" w:hint="cs"/>
          <w:cs/>
        </w:rPr>
        <w:t>ඒ</w:t>
      </w:r>
      <w:r w:rsidRPr="00765AA9">
        <w:rPr>
          <w:rFonts w:ascii="UN-Abhaya" w:hAnsi="UN-Abhaya"/>
          <w:cs/>
        </w:rPr>
        <w:t xml:space="preserve"> ද යට කොට සිටි මා</w:t>
      </w:r>
      <w:r w:rsidR="00026AD1">
        <w:rPr>
          <w:rFonts w:ascii="UN-Abhaya" w:hAnsi="UN-Abhaya"/>
          <w:cs/>
        </w:rPr>
        <w:t>ර්‍ග</w:t>
      </w:r>
      <w:r w:rsidRPr="00765AA9">
        <w:rPr>
          <w:rFonts w:ascii="UN-Abhaya" w:hAnsi="UN-Abhaya"/>
          <w:cs/>
        </w:rPr>
        <w:t>ඵලප්‍රඥා ව ප්‍රධාන විසින් අධිප්‍රඥාය යි ගණු ලැබේ. එම හික්මිය යුතු බැවින් අධිප්‍රඥාශි</w:t>
      </w:r>
      <w:r w:rsidR="003263ED">
        <w:rPr>
          <w:rFonts w:ascii="UN-Abhaya" w:hAnsi="UN-Abhaya"/>
          <w:cs/>
        </w:rPr>
        <w:t>ක්‍ෂා</w:t>
      </w:r>
      <w:r w:rsidRPr="00765AA9">
        <w:rPr>
          <w:rFonts w:ascii="UN-Abhaya" w:hAnsi="UN-Abhaya"/>
          <w:cs/>
        </w:rPr>
        <w:t xml:space="preserve"> නම.</w:t>
      </w:r>
      <w:r w:rsidR="0078265E">
        <w:rPr>
          <w:rFonts w:ascii="UN-Abhaya" w:hAnsi="UN-Abhaya" w:hint="cs"/>
          <w:cs/>
        </w:rPr>
        <w:t xml:space="preserve"> </w:t>
      </w:r>
    </w:p>
    <w:p w14:paraId="1C376D74" w14:textId="64E7BFCD" w:rsidR="00844584" w:rsidRPr="00765AA9" w:rsidRDefault="00844584" w:rsidP="00A415C7">
      <w:pPr>
        <w:spacing w:line="276" w:lineRule="auto"/>
        <w:rPr>
          <w:rFonts w:ascii="UN-Abhaya" w:hAnsi="UN-Abhaya"/>
        </w:rPr>
      </w:pPr>
      <w:r w:rsidRPr="0078265E">
        <w:rPr>
          <w:rFonts w:ascii="UN-Abhaya" w:hAnsi="UN-Abhaya"/>
          <w:b/>
          <w:bCs/>
          <w:cs/>
        </w:rPr>
        <w:t>පියග</w:t>
      </w:r>
      <w:r w:rsidR="0078265E" w:rsidRPr="0078265E">
        <w:rPr>
          <w:rFonts w:ascii="UN-Abhaya" w:hAnsi="UN-Abhaya" w:hint="cs"/>
          <w:b/>
          <w:bCs/>
          <w:cs/>
        </w:rPr>
        <w:t>්</w:t>
      </w:r>
      <w:r w:rsidRPr="0078265E">
        <w:rPr>
          <w:rFonts w:ascii="UN-Abhaya" w:hAnsi="UN-Abhaya"/>
          <w:b/>
          <w:bCs/>
          <w:cs/>
        </w:rPr>
        <w:t>ගාහි</w:t>
      </w:r>
      <w:r w:rsidRPr="00765AA9">
        <w:rPr>
          <w:rFonts w:ascii="UN-Abhaya" w:hAnsi="UN-Abhaya"/>
          <w:cs/>
        </w:rPr>
        <w:t xml:space="preserve"> = ප්‍රිය දැය ම ගන්නාසුලු පුද්ගල තෙමේ. </w:t>
      </w:r>
    </w:p>
    <w:p w14:paraId="156EBFC7" w14:textId="56AC307D" w:rsidR="00844584" w:rsidRPr="00765AA9" w:rsidRDefault="00844584" w:rsidP="00A415C7">
      <w:pPr>
        <w:spacing w:line="276" w:lineRule="auto"/>
        <w:rPr>
          <w:rFonts w:ascii="UN-Abhaya" w:hAnsi="UN-Abhaya"/>
        </w:rPr>
      </w:pPr>
      <w:r w:rsidRPr="00765AA9">
        <w:rPr>
          <w:rFonts w:ascii="UN-Abhaya" w:hAnsi="UN-Abhaya"/>
          <w:cs/>
        </w:rPr>
        <w:t>රූප</w:t>
      </w:r>
      <w:r w:rsidR="000838F4">
        <w:rPr>
          <w:rFonts w:ascii="UN-Abhaya" w:hAnsi="UN-Abhaya" w:hint="cs"/>
          <w:cs/>
        </w:rPr>
        <w:t xml:space="preserve"> </w:t>
      </w:r>
      <w:r w:rsidRPr="00765AA9">
        <w:rPr>
          <w:rFonts w:ascii="UN-Abhaya" w:hAnsi="UN-Abhaya"/>
          <w:cs/>
        </w:rPr>
        <w:t>- ශබ්ද</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ග</w:t>
      </w:r>
      <w:r w:rsidR="000C0EC0">
        <w:rPr>
          <w:rFonts w:ascii="UN-Abhaya" w:hAnsi="UN-Abhaya"/>
          <w:cs/>
        </w:rPr>
        <w:t>න්‍ධ</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රස</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සප්‍රෂ්ටව්‍ය යන මෙපස සාමාන්‍යයන් විසින් ඉෂ්ටත්වයෙන් හා ප්‍රියත්වයෙන් ගණුලබන ප්‍රියවස</w:t>
      </w:r>
      <w:r w:rsidR="003811CC">
        <w:rPr>
          <w:rFonts w:ascii="UN-Abhaya" w:hAnsi="UN-Abhaya" w:hint="cs"/>
          <w:cs/>
        </w:rPr>
        <w:t>්</w:t>
      </w:r>
      <w:r w:rsidRPr="00765AA9">
        <w:rPr>
          <w:rFonts w:ascii="UN-Abhaya" w:hAnsi="UN-Abhaya"/>
          <w:cs/>
        </w:rPr>
        <w:t>තුහු ය. සසර බොහෝ කලක සිට ඇස්</w:t>
      </w:r>
      <w:r w:rsidR="003811CC">
        <w:rPr>
          <w:rFonts w:ascii="UN-Abhaya" w:hAnsi="UN-Abhaya" w:hint="cs"/>
          <w:cs/>
        </w:rPr>
        <w:t xml:space="preserve"> </w:t>
      </w:r>
      <w:r w:rsidRPr="00765AA9">
        <w:rPr>
          <w:rFonts w:ascii="UN-Abhaya" w:hAnsi="UN-Abhaya"/>
          <w:cs/>
        </w:rPr>
        <w:t>-</w:t>
      </w:r>
      <w:r w:rsidR="003811CC">
        <w:rPr>
          <w:rFonts w:ascii="UN-Abhaya" w:hAnsi="UN-Abhaya" w:hint="cs"/>
          <w:cs/>
        </w:rPr>
        <w:t xml:space="preserve"> </w:t>
      </w:r>
      <w:r w:rsidRPr="00765AA9">
        <w:rPr>
          <w:rFonts w:ascii="UN-Abhaya" w:hAnsi="UN-Abhaya"/>
          <w:cs/>
        </w:rPr>
        <w:t>කන්</w:t>
      </w:r>
      <w:r w:rsidR="003811CC">
        <w:rPr>
          <w:rFonts w:ascii="UN-Abhaya" w:hAnsi="UN-Abhaya" w:hint="cs"/>
          <w:cs/>
        </w:rPr>
        <w:t xml:space="preserve"> </w:t>
      </w:r>
      <w:r w:rsidRPr="00765AA9">
        <w:rPr>
          <w:rFonts w:ascii="UN-Abhaya" w:hAnsi="UN-Abhaya"/>
          <w:cs/>
        </w:rPr>
        <w:t>- නාස් ඈ ඉඳුරන් පිනවීමෙහි යෙදුනු අය</w:t>
      </w:r>
      <w:r w:rsidR="003811CC">
        <w:rPr>
          <w:rFonts w:ascii="UN-Abhaya" w:hAnsi="UN-Abhaya" w:hint="cs"/>
          <w:cs/>
        </w:rPr>
        <w:t>ෝ</w:t>
      </w:r>
      <w:r w:rsidRPr="00765AA9">
        <w:rPr>
          <w:rFonts w:ascii="UN-Abhaya" w:hAnsi="UN-Abhaya"/>
          <w:cs/>
        </w:rPr>
        <w:t>නිස</w:t>
      </w:r>
      <w:r w:rsidR="003811CC">
        <w:rPr>
          <w:rFonts w:ascii="UN-Abhaya" w:hAnsi="UN-Abhaya" w:hint="cs"/>
          <w:cs/>
        </w:rPr>
        <w:t>ෝ</w:t>
      </w:r>
      <w:r w:rsidRPr="00765AA9">
        <w:rPr>
          <w:rFonts w:ascii="UN-Abhaya" w:hAnsi="UN-Abhaya"/>
          <w:cs/>
        </w:rPr>
        <w:t>මනසිකාරයෙහි බැඳුනු මහාරජ</w:t>
      </w:r>
      <w:r w:rsidR="003811CC">
        <w:rPr>
          <w:rFonts w:ascii="UN-Abhaya" w:hAnsi="UN-Abhaya" w:hint="cs"/>
          <w:cs/>
        </w:rPr>
        <w:t>ස්</w:t>
      </w:r>
      <w:r w:rsidRPr="00765AA9">
        <w:rPr>
          <w:rFonts w:ascii="UN-Abhaya" w:hAnsi="UN-Abhaya"/>
          <w:cs/>
        </w:rPr>
        <w:t>කයනට රූප ශබ්දාදීහු ප්‍රිය වස්තූහු වෙත්. එහෙයින් මේ කියූ රූප</w:t>
      </w:r>
      <w:r w:rsidR="003811CC">
        <w:rPr>
          <w:rFonts w:ascii="UN-Abhaya" w:hAnsi="UN-Abhaya" w:hint="cs"/>
          <w:cs/>
        </w:rPr>
        <w:t>ශ</w:t>
      </w:r>
      <w:r w:rsidRPr="00765AA9">
        <w:rPr>
          <w:rFonts w:ascii="UN-Abhaya" w:hAnsi="UN-Abhaya"/>
          <w:cs/>
        </w:rPr>
        <w:t>බ</w:t>
      </w:r>
      <w:r w:rsidR="003811CC">
        <w:rPr>
          <w:rFonts w:ascii="UN-Abhaya" w:hAnsi="UN-Abhaya" w:hint="cs"/>
          <w:cs/>
        </w:rPr>
        <w:t>්</w:t>
      </w:r>
      <w:r w:rsidRPr="00765AA9">
        <w:rPr>
          <w:rFonts w:ascii="UN-Abhaya" w:hAnsi="UN-Abhaya"/>
          <w:cs/>
        </w:rPr>
        <w:t xml:space="preserve">දාදිය ප්‍රිය යි ගන්නේ </w:t>
      </w:r>
      <w:r w:rsidRPr="003811CC">
        <w:rPr>
          <w:rFonts w:ascii="UN-Abhaya" w:hAnsi="UN-Abhaya"/>
          <w:b/>
          <w:bCs/>
          <w:cs/>
        </w:rPr>
        <w:t>පියග</w:t>
      </w:r>
      <w:r w:rsidR="003811CC" w:rsidRPr="003811CC">
        <w:rPr>
          <w:rFonts w:ascii="UN-Abhaya" w:hAnsi="UN-Abhaya" w:hint="cs"/>
          <w:b/>
          <w:bCs/>
          <w:cs/>
        </w:rPr>
        <w:t>්</w:t>
      </w:r>
      <w:r w:rsidRPr="003811CC">
        <w:rPr>
          <w:rFonts w:ascii="UN-Abhaya" w:hAnsi="UN-Abhaya"/>
          <w:b/>
          <w:bCs/>
          <w:cs/>
        </w:rPr>
        <w:t xml:space="preserve">ගාහී </w:t>
      </w:r>
      <w:r w:rsidRPr="00765AA9">
        <w:rPr>
          <w:rFonts w:ascii="UN-Abhaya" w:hAnsi="UN-Abhaya"/>
          <w:cs/>
        </w:rPr>
        <w:t>නමි.</w:t>
      </w:r>
    </w:p>
    <w:p w14:paraId="54BFF774" w14:textId="77777777" w:rsidR="00844584" w:rsidRPr="00765AA9" w:rsidRDefault="00844584" w:rsidP="00A415C7">
      <w:pPr>
        <w:spacing w:line="276" w:lineRule="auto"/>
        <w:rPr>
          <w:rFonts w:ascii="UN-Abhaya" w:hAnsi="UN-Abhaya"/>
        </w:rPr>
      </w:pPr>
      <w:r w:rsidRPr="00DF07F6">
        <w:rPr>
          <w:rFonts w:ascii="UN-Abhaya" w:hAnsi="UN-Abhaya"/>
          <w:b/>
          <w:bCs/>
          <w:cs/>
        </w:rPr>
        <w:t>පිහෙති</w:t>
      </w:r>
      <w:r w:rsidRPr="00765AA9">
        <w:rPr>
          <w:rFonts w:ascii="UN-Abhaya" w:hAnsi="UN-Abhaya"/>
          <w:cs/>
        </w:rPr>
        <w:t xml:space="preserve"> = පතයි. බලාපොරොත්තු වෙයි. කැමැති වෙයි. </w:t>
      </w:r>
    </w:p>
    <w:p w14:paraId="638505E3" w14:textId="67834E36" w:rsidR="00844584" w:rsidRPr="00765AA9" w:rsidRDefault="00844584" w:rsidP="00A415C7">
      <w:pPr>
        <w:spacing w:line="276" w:lineRule="auto"/>
        <w:rPr>
          <w:rFonts w:ascii="UN-Abhaya" w:hAnsi="UN-Abhaya"/>
        </w:rPr>
      </w:pPr>
      <w:r w:rsidRPr="00E3323C">
        <w:rPr>
          <w:rFonts w:ascii="UN-Abhaya" w:hAnsi="UN-Abhaya"/>
          <w:b/>
          <w:bCs/>
          <w:cs/>
        </w:rPr>
        <w:lastRenderedPageBreak/>
        <w:t>අත</w:t>
      </w:r>
      <w:r w:rsidR="00E3323C" w:rsidRPr="00E3323C">
        <w:rPr>
          <w:rFonts w:ascii="UN-Abhaya" w:hAnsi="UN-Abhaya" w:hint="cs"/>
          <w:b/>
          <w:bCs/>
          <w:cs/>
        </w:rPr>
        <w:t>්</w:t>
      </w:r>
      <w:r w:rsidRPr="00E3323C">
        <w:rPr>
          <w:rFonts w:ascii="UN-Abhaya" w:hAnsi="UN-Abhaya"/>
          <w:b/>
          <w:bCs/>
          <w:cs/>
        </w:rPr>
        <w:t>තානුයොගිනං</w:t>
      </w:r>
      <w:r w:rsidRPr="00765AA9">
        <w:rPr>
          <w:rFonts w:ascii="UN-Abhaya" w:hAnsi="UN-Abhaya"/>
          <w:cs/>
        </w:rPr>
        <w:t xml:space="preserve"> = අත්වැඩෙහි යෙදුනහු. </w:t>
      </w:r>
    </w:p>
    <w:p w14:paraId="013FD320" w14:textId="540B6884" w:rsidR="00844584" w:rsidRPr="00765AA9" w:rsidRDefault="00844584" w:rsidP="00A415C7">
      <w:pPr>
        <w:spacing w:line="276" w:lineRule="auto"/>
        <w:rPr>
          <w:rFonts w:ascii="UN-Abhaya" w:hAnsi="UN-Abhaya"/>
        </w:rPr>
      </w:pPr>
      <w:r w:rsidRPr="00765AA9">
        <w:rPr>
          <w:rFonts w:ascii="UN-Abhaya" w:hAnsi="UN-Abhaya"/>
          <w:cs/>
        </w:rPr>
        <w:t>මෙහි අත්වැඩැයි කියූයේ නිවන ය. නිවන් පසක් කරණු පිණිස අධිශීල</w:t>
      </w:r>
      <w:r w:rsidR="00D82007">
        <w:rPr>
          <w:rFonts w:ascii="UN-Abhaya" w:hAnsi="UN-Abhaya" w:hint="cs"/>
          <w:cs/>
        </w:rPr>
        <w:t xml:space="preserve"> </w:t>
      </w:r>
      <w:r w:rsidRPr="00765AA9">
        <w:rPr>
          <w:rFonts w:ascii="UN-Abhaya" w:hAnsi="UN-Abhaya"/>
          <w:cs/>
        </w:rPr>
        <w:t>-</w:t>
      </w:r>
      <w:r w:rsidR="00D82007">
        <w:rPr>
          <w:rFonts w:ascii="UN-Abhaya" w:hAnsi="UN-Abhaya" w:hint="cs"/>
          <w:cs/>
        </w:rPr>
        <w:t xml:space="preserve"> </w:t>
      </w:r>
      <w:r w:rsidRPr="00765AA9">
        <w:rPr>
          <w:rFonts w:ascii="UN-Abhaya" w:hAnsi="UN-Abhaya"/>
          <w:cs/>
        </w:rPr>
        <w:t>අධිචිත්ත</w:t>
      </w:r>
      <w:r w:rsidR="00D82007">
        <w:rPr>
          <w:rFonts w:ascii="UN-Abhaya" w:hAnsi="UN-Abhaya" w:hint="cs"/>
          <w:cs/>
        </w:rPr>
        <w:t xml:space="preserve"> </w:t>
      </w:r>
      <w:r w:rsidRPr="00765AA9">
        <w:rPr>
          <w:rFonts w:ascii="UN-Abhaya" w:hAnsi="UN-Abhaya"/>
          <w:cs/>
        </w:rPr>
        <w:t>-</w:t>
      </w:r>
      <w:r w:rsidR="00D82007">
        <w:rPr>
          <w:rFonts w:ascii="UN-Abhaya" w:hAnsi="UN-Abhaya" w:hint="cs"/>
          <w:cs/>
        </w:rPr>
        <w:t xml:space="preserve"> </w:t>
      </w:r>
      <w:r w:rsidRPr="00765AA9">
        <w:rPr>
          <w:rFonts w:ascii="UN-Abhaya" w:hAnsi="UN-Abhaya"/>
          <w:cs/>
        </w:rPr>
        <w:t>අධිප්‍රඥා</w:t>
      </w:r>
      <w:r w:rsidR="00D82007">
        <w:rPr>
          <w:rFonts w:ascii="UN-Abhaya" w:hAnsi="UN-Abhaya" w:hint="cs"/>
          <w:cs/>
        </w:rPr>
        <w:t xml:space="preserve"> </w:t>
      </w:r>
      <w:r w:rsidRPr="00765AA9">
        <w:rPr>
          <w:rFonts w:ascii="UN-Abhaya" w:hAnsi="UN-Abhaya"/>
          <w:cs/>
        </w:rPr>
        <w:t>ශි</w:t>
      </w:r>
      <w:r w:rsidR="003263ED">
        <w:rPr>
          <w:rFonts w:ascii="UN-Abhaya" w:hAnsi="UN-Abhaya"/>
          <w:cs/>
        </w:rPr>
        <w:t>ක්‍ෂා</w:t>
      </w:r>
      <w:r w:rsidRPr="00765AA9">
        <w:rPr>
          <w:rFonts w:ascii="UN-Abhaya" w:hAnsi="UN-Abhaya"/>
          <w:cs/>
        </w:rPr>
        <w:t>වන්ගෙන් ශි</w:t>
      </w:r>
      <w:r w:rsidR="0087784E">
        <w:rPr>
          <w:rFonts w:ascii="UN-Abhaya" w:hAnsi="UN-Abhaya"/>
          <w:cs/>
        </w:rPr>
        <w:t>ක්‍ෂි</w:t>
      </w:r>
      <w:r w:rsidRPr="00765AA9">
        <w:rPr>
          <w:rFonts w:ascii="UN-Abhaya" w:hAnsi="UN-Abhaya"/>
          <w:cs/>
        </w:rPr>
        <w:t>ත</w:t>
      </w:r>
      <w:r w:rsidR="00D82007">
        <w:rPr>
          <w:rFonts w:ascii="UN-Abhaya" w:hAnsi="UN-Abhaya" w:hint="cs"/>
          <w:cs/>
        </w:rPr>
        <w:t xml:space="preserve"> </w:t>
      </w:r>
      <w:r w:rsidRPr="00765AA9">
        <w:rPr>
          <w:rFonts w:ascii="UN-Abhaya" w:hAnsi="UN-Abhaya"/>
          <w:cs/>
        </w:rPr>
        <w:t xml:space="preserve">වන්නේ </w:t>
      </w:r>
      <w:r w:rsidRPr="00D82007">
        <w:rPr>
          <w:rFonts w:ascii="UN-Abhaya" w:hAnsi="UN-Abhaya"/>
          <w:b/>
          <w:bCs/>
          <w:cs/>
        </w:rPr>
        <w:t>අත</w:t>
      </w:r>
      <w:r w:rsidR="00D82007" w:rsidRPr="00D82007">
        <w:rPr>
          <w:rFonts w:ascii="UN-Abhaya" w:hAnsi="UN-Abhaya" w:hint="cs"/>
          <w:b/>
          <w:bCs/>
          <w:cs/>
        </w:rPr>
        <w:t>්</w:t>
      </w:r>
      <w:r w:rsidRPr="00D82007">
        <w:rPr>
          <w:rFonts w:ascii="UN-Abhaya" w:hAnsi="UN-Abhaya"/>
          <w:b/>
          <w:bCs/>
          <w:cs/>
        </w:rPr>
        <w:t>තානුය</w:t>
      </w:r>
      <w:r w:rsidR="00D82007" w:rsidRPr="00D82007">
        <w:rPr>
          <w:rFonts w:ascii="UN-Abhaya" w:hAnsi="UN-Abhaya" w:hint="cs"/>
          <w:b/>
          <w:bCs/>
          <w:cs/>
        </w:rPr>
        <w:t>ෝ</w:t>
      </w:r>
      <w:r w:rsidRPr="00D82007">
        <w:rPr>
          <w:rFonts w:ascii="UN-Abhaya" w:hAnsi="UN-Abhaya"/>
          <w:b/>
          <w:bCs/>
          <w:cs/>
        </w:rPr>
        <w:t>ගී</w:t>
      </w:r>
      <w:r w:rsidRPr="00765AA9">
        <w:rPr>
          <w:rFonts w:ascii="UN-Abhaya" w:hAnsi="UN-Abhaya"/>
          <w:cs/>
        </w:rPr>
        <w:t xml:space="preserve"> නමි.</w:t>
      </w:r>
    </w:p>
    <w:p w14:paraId="08931732" w14:textId="6D6B9419" w:rsidR="00844584" w:rsidRPr="00765AA9" w:rsidRDefault="00844584" w:rsidP="00A415C7">
      <w:pPr>
        <w:spacing w:line="276" w:lineRule="auto"/>
        <w:rPr>
          <w:rFonts w:ascii="UN-Abhaya" w:hAnsi="UN-Abhaya"/>
        </w:rPr>
      </w:pPr>
      <w:r w:rsidRPr="00765AA9">
        <w:rPr>
          <w:rFonts w:ascii="UN-Abhaya" w:hAnsi="UN-Abhaya"/>
          <w:cs/>
        </w:rPr>
        <w:t>අය</w:t>
      </w:r>
      <w:r w:rsidR="00531A68">
        <w:rPr>
          <w:rFonts w:ascii="UN-Abhaya" w:hAnsi="UN-Abhaya" w:hint="cs"/>
          <w:cs/>
        </w:rPr>
        <w:t>ෝ</w:t>
      </w:r>
      <w:r w:rsidRPr="00765AA9">
        <w:rPr>
          <w:rFonts w:ascii="UN-Abhaya" w:hAnsi="UN-Abhaya"/>
          <w:cs/>
        </w:rPr>
        <w:t>නිස</w:t>
      </w:r>
      <w:r w:rsidR="00531A68">
        <w:rPr>
          <w:rFonts w:ascii="UN-Abhaya" w:hAnsi="UN-Abhaya" w:hint="cs"/>
          <w:cs/>
        </w:rPr>
        <w:t>ෝ</w:t>
      </w:r>
      <w:r w:rsidRPr="00765AA9">
        <w:rPr>
          <w:rFonts w:ascii="UN-Abhaya" w:hAnsi="UN-Abhaya"/>
          <w:cs/>
        </w:rPr>
        <w:t>මනසිකාරය යි කියූ අග</w:t>
      </w:r>
      <w:r w:rsidR="00531A68">
        <w:rPr>
          <w:rFonts w:ascii="UN-Abhaya" w:hAnsi="UN-Abhaya" w:hint="cs"/>
          <w:cs/>
        </w:rPr>
        <w:t>ෝච</w:t>
      </w:r>
      <w:r w:rsidRPr="00765AA9">
        <w:rPr>
          <w:rFonts w:ascii="UN-Abhaya" w:hAnsi="UN-Abhaya"/>
          <w:cs/>
        </w:rPr>
        <w:t>රස්ථාන ස</w:t>
      </w:r>
      <w:r w:rsidR="00531A68">
        <w:rPr>
          <w:rFonts w:ascii="UN-Abhaya" w:hAnsi="UN-Abhaya" w:hint="cs"/>
          <w:cs/>
        </w:rPr>
        <w:t>ේ</w:t>
      </w:r>
      <w:r w:rsidRPr="00765AA9">
        <w:rPr>
          <w:rFonts w:ascii="UN-Abhaya" w:hAnsi="UN-Abhaya"/>
          <w:cs/>
        </w:rPr>
        <w:t>වනය කරමින් අනිත්‍යය අනිත්‍ය විසින් ගැණී ම</w:t>
      </w:r>
      <w:r w:rsidRPr="00765AA9">
        <w:rPr>
          <w:rFonts w:ascii="UN-Abhaya" w:hAnsi="UN-Abhaya"/>
        </w:rPr>
        <w:t xml:space="preserve">, </w:t>
      </w:r>
      <w:r w:rsidRPr="00765AA9">
        <w:rPr>
          <w:rFonts w:ascii="UN-Abhaya" w:hAnsi="UN-Abhaya"/>
          <w:cs/>
        </w:rPr>
        <w:t>දුඃඛය දුඃඛ විසින් ගැණීම</w:t>
      </w:r>
      <w:r w:rsidRPr="00765AA9">
        <w:rPr>
          <w:rFonts w:ascii="UN-Abhaya" w:hAnsi="UN-Abhaya"/>
        </w:rPr>
        <w:t xml:space="preserve">, </w:t>
      </w:r>
      <w:r w:rsidRPr="00765AA9">
        <w:rPr>
          <w:rFonts w:ascii="UN-Abhaya" w:hAnsi="UN-Abhaya"/>
          <w:cs/>
        </w:rPr>
        <w:t>ආත්මය අනාත</w:t>
      </w:r>
      <w:r w:rsidR="00531A68">
        <w:rPr>
          <w:rFonts w:ascii="UN-Abhaya" w:hAnsi="UN-Abhaya" w:hint="cs"/>
          <w:cs/>
        </w:rPr>
        <w:t>්</w:t>
      </w:r>
      <w:r w:rsidRPr="00765AA9">
        <w:rPr>
          <w:rFonts w:ascii="UN-Abhaya" w:hAnsi="UN-Abhaya"/>
          <w:cs/>
        </w:rPr>
        <w:t>ම විසින් ගැණීමැ යි කියූ ය</w:t>
      </w:r>
      <w:r w:rsidR="00531A68">
        <w:rPr>
          <w:rFonts w:ascii="UN-Abhaya" w:hAnsi="UN-Abhaya" w:hint="cs"/>
          <w:cs/>
        </w:rPr>
        <w:t>ෝ</w:t>
      </w:r>
      <w:r w:rsidRPr="00765AA9">
        <w:rPr>
          <w:rFonts w:ascii="UN-Abhaya" w:hAnsi="UN-Abhaya"/>
          <w:cs/>
        </w:rPr>
        <w:t>නිස</w:t>
      </w:r>
      <w:r w:rsidR="00531A68">
        <w:rPr>
          <w:rFonts w:ascii="UN-Abhaya" w:hAnsi="UN-Abhaya" w:hint="cs"/>
          <w:cs/>
        </w:rPr>
        <w:t>ෝ</w:t>
      </w:r>
      <w:r w:rsidRPr="00765AA9">
        <w:rPr>
          <w:rFonts w:ascii="UN-Abhaya" w:hAnsi="UN-Abhaya"/>
          <w:cs/>
        </w:rPr>
        <w:t>මනසිකාරය බැහැර කොට පස්කම්ගුණ සෙවුමෙහි ම බැඳුනු ගැලුනු ත්‍රිවිධශි</w:t>
      </w:r>
      <w:r w:rsidR="00DB5973">
        <w:rPr>
          <w:rFonts w:ascii="UN-Abhaya" w:hAnsi="UN-Abhaya"/>
          <w:cs/>
        </w:rPr>
        <w:t>ක්‍ෂ</w:t>
      </w:r>
      <w:r w:rsidRPr="00765AA9">
        <w:rPr>
          <w:rFonts w:ascii="UN-Abhaya" w:hAnsi="UN-Abhaya"/>
          <w:cs/>
        </w:rPr>
        <w:t>පූරණසඞ්ඛ්‍යාතඅ</w:t>
      </w:r>
      <w:r w:rsidR="00573694">
        <w:rPr>
          <w:rFonts w:ascii="UN-Abhaya" w:hAnsi="UN-Abhaya"/>
          <w:cs/>
        </w:rPr>
        <w:t>ර්‍ත්‍ථ</w:t>
      </w:r>
      <w:r w:rsidRPr="00765AA9">
        <w:rPr>
          <w:rFonts w:ascii="UN-Abhaya" w:hAnsi="UN-Abhaya"/>
          <w:cs/>
        </w:rPr>
        <w:t>ය හැරදමා සසුන් පිළිවෙතින් ගිලිහී ගිහිබවට ගිය පුද්හල තෙමේ</w:t>
      </w:r>
      <w:r w:rsidRPr="00765AA9">
        <w:rPr>
          <w:rFonts w:ascii="UN-Abhaya" w:hAnsi="UN-Abhaya"/>
        </w:rPr>
        <w:t xml:space="preserve">, </w:t>
      </w:r>
      <w:r w:rsidRPr="00765AA9">
        <w:rPr>
          <w:rFonts w:ascii="UN-Abhaya" w:hAnsi="UN-Abhaya"/>
          <w:cs/>
        </w:rPr>
        <w:t xml:space="preserve">දෙවිමිනිසුන්ගෙන් සත්කාර-සම්මාන ලබන අත්වැඩෙහි යෙදුනවුන් දැක මමත් මෙබඳු වීම් නම් යෙහෙකැ යි ඔවුන් පතන්නේ ය. </w:t>
      </w:r>
    </w:p>
    <w:p w14:paraId="0DED7EDC" w14:textId="126720CE" w:rsidR="00844584" w:rsidRPr="00765AA9" w:rsidRDefault="00844584" w:rsidP="00A415C7">
      <w:pPr>
        <w:spacing w:line="276" w:lineRule="auto"/>
        <w:rPr>
          <w:rFonts w:ascii="UN-Abhaya" w:hAnsi="UN-Abhaya"/>
        </w:rPr>
      </w:pPr>
      <w:r w:rsidRPr="006833F9">
        <w:rPr>
          <w:rFonts w:ascii="UN-Abhaya" w:hAnsi="UN-Abhaya"/>
          <w:b/>
          <w:bCs/>
          <w:cs/>
        </w:rPr>
        <w:t>මා පියෙහි සමාගඤ</w:t>
      </w:r>
      <w:r w:rsidR="002B549A">
        <w:rPr>
          <w:rFonts w:ascii="UN-Abhaya" w:hAnsi="UN-Abhaya" w:hint="cs"/>
          <w:b/>
          <w:bCs/>
          <w:cs/>
        </w:rPr>
        <w:t>්</w:t>
      </w:r>
      <w:r w:rsidRPr="006833F9">
        <w:rPr>
          <w:rFonts w:ascii="UN-Abhaya" w:hAnsi="UN-Abhaya"/>
          <w:b/>
          <w:bCs/>
          <w:cs/>
        </w:rPr>
        <w:t>ජි අප</w:t>
      </w:r>
      <w:r w:rsidR="002B549A">
        <w:rPr>
          <w:rFonts w:ascii="UN-Abhaya" w:hAnsi="UN-Abhaya" w:hint="cs"/>
          <w:b/>
          <w:bCs/>
          <w:cs/>
        </w:rPr>
        <w:t>්</w:t>
      </w:r>
      <w:r w:rsidRPr="006833F9">
        <w:rPr>
          <w:rFonts w:ascii="UN-Abhaya" w:hAnsi="UN-Abhaya"/>
          <w:b/>
          <w:bCs/>
          <w:cs/>
        </w:rPr>
        <w:t>පියෙහි කුදාචනං</w:t>
      </w:r>
      <w:r w:rsidRPr="00765AA9">
        <w:rPr>
          <w:rFonts w:ascii="UN-Abhaya" w:hAnsi="UN-Abhaya"/>
          <w:cs/>
        </w:rPr>
        <w:t xml:space="preserve"> = ප්‍රියයන් සමගත් අප්‍රියයන් සමගත් කිසිදාකත් එක් නො වෙව. </w:t>
      </w:r>
    </w:p>
    <w:p w14:paraId="6B28648C" w14:textId="7C6988A3" w:rsidR="00844584" w:rsidRPr="00765AA9" w:rsidRDefault="00844584" w:rsidP="00A415C7">
      <w:pPr>
        <w:spacing w:line="276" w:lineRule="auto"/>
        <w:rPr>
          <w:rFonts w:ascii="UN-Abhaya" w:hAnsi="UN-Abhaya"/>
        </w:rPr>
      </w:pPr>
      <w:r w:rsidRPr="00765AA9">
        <w:rPr>
          <w:rFonts w:ascii="UN-Abhaya" w:hAnsi="UN-Abhaya"/>
          <w:cs/>
        </w:rPr>
        <w:t>මෙහි ප්‍රියයෝ නම්</w:t>
      </w:r>
      <w:r w:rsidRPr="00765AA9">
        <w:rPr>
          <w:rFonts w:ascii="UN-Abhaya" w:hAnsi="UN-Abhaya"/>
        </w:rPr>
        <w:t xml:space="preserve">, </w:t>
      </w:r>
      <w:r w:rsidRPr="00765AA9">
        <w:rPr>
          <w:rFonts w:ascii="UN-Abhaya" w:hAnsi="UN-Abhaya"/>
          <w:cs/>
        </w:rPr>
        <w:t>තම සිත් ගත් මවු-පිය-අඹු-දරු-දැසි</w:t>
      </w:r>
      <w:r w:rsidR="002B549A">
        <w:rPr>
          <w:rFonts w:ascii="UN-Abhaya" w:hAnsi="UN-Abhaya" w:hint="cs"/>
          <w:cs/>
        </w:rPr>
        <w:t>-</w:t>
      </w:r>
      <w:r w:rsidRPr="00765AA9">
        <w:rPr>
          <w:rFonts w:ascii="UN-Abhaya" w:hAnsi="UN-Abhaya"/>
          <w:cs/>
        </w:rPr>
        <w:t>දස්-ගව</w:t>
      </w:r>
      <w:r w:rsidR="002B549A">
        <w:rPr>
          <w:rFonts w:ascii="UN-Abhaya" w:hAnsi="UN-Abhaya" w:hint="cs"/>
          <w:cs/>
        </w:rPr>
        <w:t>-</w:t>
      </w:r>
      <w:r w:rsidRPr="00765AA9">
        <w:rPr>
          <w:rFonts w:ascii="UN-Abhaya" w:hAnsi="UN-Abhaya"/>
          <w:cs/>
        </w:rPr>
        <w:t xml:space="preserve">මහිෂාදි </w:t>
      </w:r>
      <w:r w:rsidR="0003542E">
        <w:rPr>
          <w:rFonts w:ascii="UN-Abhaya" w:hAnsi="UN-Abhaya"/>
          <w:cs/>
        </w:rPr>
        <w:t>සත්ත්‍ව</w:t>
      </w:r>
      <w:r w:rsidRPr="00765AA9">
        <w:rPr>
          <w:rFonts w:ascii="UN-Abhaya" w:hAnsi="UN-Abhaya"/>
          <w:cs/>
        </w:rPr>
        <w:t>යන් හා රන්-රිදී- මුතු-මැණික් වතුපිටි-ගේදොර ඈ දේවල් ය. අප්‍රියයෝ නම්</w:t>
      </w:r>
      <w:r w:rsidRPr="00765AA9">
        <w:rPr>
          <w:rFonts w:ascii="UN-Abhaya" w:hAnsi="UN-Abhaya"/>
        </w:rPr>
        <w:t xml:space="preserve">, </w:t>
      </w:r>
      <w:r w:rsidRPr="00765AA9">
        <w:rPr>
          <w:rFonts w:ascii="UN-Abhaya" w:hAnsi="UN-Abhaya"/>
          <w:cs/>
        </w:rPr>
        <w:t>සතුරෝ ය. අසම්බ</w:t>
      </w:r>
      <w:r w:rsidR="000C0EC0">
        <w:rPr>
          <w:rFonts w:ascii="UN-Abhaya" w:hAnsi="UN-Abhaya"/>
          <w:cs/>
        </w:rPr>
        <w:t>න්‍ධ</w:t>
      </w:r>
      <w:r w:rsidRPr="00765AA9">
        <w:rPr>
          <w:rFonts w:ascii="UN-Abhaya" w:hAnsi="UN-Abhaya"/>
          <w:cs/>
        </w:rPr>
        <w:t>යෝය. මෙ කී ප්‍රියයන් හා ප්‍රියවස්තුන් හා අප්‍රියයන් හා අප්‍රිය වස්තුන් හා කිසි දවසෙක කිසි මොහොතක තෘෂ</w:t>
      </w:r>
      <w:r w:rsidR="002B549A">
        <w:rPr>
          <w:rFonts w:ascii="UN-Abhaya" w:hAnsi="UN-Abhaya" w:hint="cs"/>
          <w:cs/>
        </w:rPr>
        <w:t>්</w:t>
      </w:r>
      <w:r w:rsidRPr="00765AA9">
        <w:rPr>
          <w:rFonts w:ascii="UN-Abhaya" w:hAnsi="UN-Abhaya"/>
          <w:cs/>
        </w:rPr>
        <w:t xml:space="preserve">ණාසංස්තව විසින් එක්විය යුතු නො වේ. මේ හැම තැන මැදහත් විය යුතුය. </w:t>
      </w:r>
    </w:p>
    <w:p w14:paraId="07A62DE9" w14:textId="44099D3D" w:rsidR="00844584" w:rsidRPr="00765AA9" w:rsidRDefault="00844584" w:rsidP="00A415C7">
      <w:pPr>
        <w:spacing w:line="276" w:lineRule="auto"/>
        <w:rPr>
          <w:rFonts w:ascii="UN-Abhaya" w:hAnsi="UN-Abhaya"/>
        </w:rPr>
      </w:pPr>
      <w:r w:rsidRPr="009D4AD1">
        <w:rPr>
          <w:rFonts w:ascii="UN-Abhaya" w:hAnsi="UN-Abhaya"/>
          <w:b/>
          <w:bCs/>
          <w:cs/>
        </w:rPr>
        <w:t>පියානං අදස</w:t>
      </w:r>
      <w:r w:rsidR="009D4AD1">
        <w:rPr>
          <w:rFonts w:ascii="UN-Abhaya" w:hAnsi="UN-Abhaya" w:hint="cs"/>
          <w:b/>
          <w:bCs/>
          <w:cs/>
        </w:rPr>
        <w:t>්</w:t>
      </w:r>
      <w:r w:rsidRPr="009D4AD1">
        <w:rPr>
          <w:rFonts w:ascii="UN-Abhaya" w:hAnsi="UN-Abhaya"/>
          <w:b/>
          <w:bCs/>
          <w:cs/>
        </w:rPr>
        <w:t>සනං දුක</w:t>
      </w:r>
      <w:r w:rsidR="009D4AD1">
        <w:rPr>
          <w:rFonts w:ascii="UN-Abhaya" w:hAnsi="UN-Abhaya" w:hint="cs"/>
          <w:b/>
          <w:bCs/>
          <w:cs/>
        </w:rPr>
        <w:t>්</w:t>
      </w:r>
      <w:r w:rsidRPr="009D4AD1">
        <w:rPr>
          <w:rFonts w:ascii="UN-Abhaya" w:hAnsi="UN-Abhaya"/>
          <w:b/>
          <w:bCs/>
          <w:cs/>
        </w:rPr>
        <w:t>ඛං අප</w:t>
      </w:r>
      <w:r w:rsidR="009D4AD1">
        <w:rPr>
          <w:rFonts w:ascii="UN-Abhaya" w:hAnsi="UN-Abhaya" w:hint="cs"/>
          <w:b/>
          <w:bCs/>
          <w:cs/>
        </w:rPr>
        <w:t>්</w:t>
      </w:r>
      <w:r w:rsidRPr="009D4AD1">
        <w:rPr>
          <w:rFonts w:ascii="UN-Abhaya" w:hAnsi="UN-Abhaya"/>
          <w:b/>
          <w:bCs/>
          <w:cs/>
        </w:rPr>
        <w:t>පියානං ච දස</w:t>
      </w:r>
      <w:r w:rsidR="009D4AD1">
        <w:rPr>
          <w:rFonts w:ascii="UN-Abhaya" w:hAnsi="UN-Abhaya" w:hint="cs"/>
          <w:b/>
          <w:bCs/>
          <w:cs/>
        </w:rPr>
        <w:t>්</w:t>
      </w:r>
      <w:r w:rsidRPr="009D4AD1">
        <w:rPr>
          <w:rFonts w:ascii="UN-Abhaya" w:hAnsi="UN-Abhaya"/>
          <w:b/>
          <w:bCs/>
          <w:cs/>
        </w:rPr>
        <w:t>සනං</w:t>
      </w:r>
      <w:r w:rsidRPr="00765AA9">
        <w:rPr>
          <w:rFonts w:ascii="UN-Abhaya" w:hAnsi="UN-Abhaya"/>
          <w:cs/>
        </w:rPr>
        <w:t xml:space="preserve"> = ප්‍රියයන්ගේ නො දැක්ම හා අප්‍රියයන්ගේ දැක්ම ද දුක් ය.</w:t>
      </w:r>
    </w:p>
    <w:p w14:paraId="0D3BF3D4" w14:textId="6678BE74" w:rsidR="00844584" w:rsidRPr="00765AA9" w:rsidRDefault="00844584" w:rsidP="00A415C7">
      <w:pPr>
        <w:spacing w:line="276" w:lineRule="auto"/>
        <w:rPr>
          <w:rFonts w:ascii="UN-Abhaya" w:hAnsi="UN-Abhaya"/>
        </w:rPr>
      </w:pPr>
      <w:r w:rsidRPr="00765AA9">
        <w:rPr>
          <w:rFonts w:ascii="UN-Abhaya" w:hAnsi="UN-Abhaya"/>
          <w:cs/>
        </w:rPr>
        <w:t xml:space="preserve">ප්‍රියයන් හා ප්‍රියවතුන් නො දැක්මත් අප්‍රියයන් හා අප්‍රිය </w:t>
      </w:r>
      <w:r w:rsidR="00446E1F">
        <w:rPr>
          <w:rFonts w:ascii="UN-Abhaya" w:hAnsi="UN-Abhaya" w:hint="cs"/>
          <w:cs/>
        </w:rPr>
        <w:t>ව</w:t>
      </w:r>
      <w:r w:rsidRPr="00765AA9">
        <w:rPr>
          <w:rFonts w:ascii="UN-Abhaya" w:hAnsi="UN-Abhaya"/>
          <w:cs/>
        </w:rPr>
        <w:t>ස්තූන් දැක්මත් යන දෙක ම එකසේ දුක් ය. ප්‍රියයන්ගේ නො දැක්ම නම්</w:t>
      </w:r>
      <w:r w:rsidRPr="00765AA9">
        <w:rPr>
          <w:rFonts w:ascii="UN-Abhaya" w:hAnsi="UN-Abhaya"/>
        </w:rPr>
        <w:t xml:space="preserve">, </w:t>
      </w:r>
      <w:r w:rsidRPr="00765AA9">
        <w:rPr>
          <w:rFonts w:ascii="UN-Abhaya" w:hAnsi="UN-Abhaya"/>
          <w:cs/>
        </w:rPr>
        <w:t>පියවිප්පය</w:t>
      </w:r>
      <w:r w:rsidR="00F36E03">
        <w:rPr>
          <w:rFonts w:ascii="UN-Abhaya" w:hAnsi="UN-Abhaya" w:hint="cs"/>
          <w:cs/>
        </w:rPr>
        <w:t>ෝ</w:t>
      </w:r>
      <w:r w:rsidRPr="00765AA9">
        <w:rPr>
          <w:rFonts w:ascii="UN-Abhaya" w:hAnsi="UN-Abhaya"/>
          <w:cs/>
        </w:rPr>
        <w:t xml:space="preserve">ගය යි. අප්‍රියයන්ගේ </w:t>
      </w:r>
      <w:r w:rsidR="00F36E03">
        <w:rPr>
          <w:rFonts w:ascii="UN-Abhaya" w:hAnsi="UN-Abhaya" w:hint="cs"/>
          <w:cs/>
        </w:rPr>
        <w:t>දැක්ම</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අප</w:t>
      </w:r>
      <w:r w:rsidR="00F36E03">
        <w:rPr>
          <w:rFonts w:ascii="UN-Abhaya" w:hAnsi="UN-Abhaya" w:hint="cs"/>
          <w:cs/>
        </w:rPr>
        <w:t>්</w:t>
      </w:r>
      <w:r w:rsidRPr="00765AA9">
        <w:rPr>
          <w:rFonts w:ascii="UN-Abhaya" w:hAnsi="UN-Abhaya"/>
          <w:cs/>
        </w:rPr>
        <w:t>පියසම්පයෝගය යි. මේ පියවිප</w:t>
      </w:r>
      <w:r w:rsidR="00F36E03">
        <w:rPr>
          <w:rFonts w:ascii="UN-Abhaya" w:hAnsi="UN-Abhaya" w:hint="cs"/>
          <w:cs/>
        </w:rPr>
        <w:t>්ප</w:t>
      </w:r>
      <w:r w:rsidRPr="00765AA9">
        <w:rPr>
          <w:rFonts w:ascii="UN-Abhaya" w:hAnsi="UN-Abhaya"/>
          <w:cs/>
        </w:rPr>
        <w:t>ය</w:t>
      </w:r>
      <w:r w:rsidR="00F36E03">
        <w:rPr>
          <w:rFonts w:ascii="UN-Abhaya" w:hAnsi="UN-Abhaya" w:hint="cs"/>
          <w:cs/>
        </w:rPr>
        <w:t>ෝ</w:t>
      </w:r>
      <w:r w:rsidRPr="00765AA9">
        <w:rPr>
          <w:rFonts w:ascii="UN-Abhaya" w:hAnsi="UN-Abhaya"/>
          <w:cs/>
        </w:rPr>
        <w:t>ගය හා අප</w:t>
      </w:r>
      <w:r w:rsidR="00F36E03">
        <w:rPr>
          <w:rFonts w:ascii="UN-Abhaya" w:hAnsi="UN-Abhaya" w:hint="cs"/>
          <w:cs/>
        </w:rPr>
        <w:t>්</w:t>
      </w:r>
      <w:r w:rsidRPr="00765AA9">
        <w:rPr>
          <w:rFonts w:ascii="UN-Abhaya" w:hAnsi="UN-Abhaya"/>
          <w:cs/>
        </w:rPr>
        <w:t>පියසම්පය</w:t>
      </w:r>
      <w:r w:rsidR="00F36E03">
        <w:rPr>
          <w:rFonts w:ascii="UN-Abhaya" w:hAnsi="UN-Abhaya" w:hint="cs"/>
          <w:cs/>
        </w:rPr>
        <w:t>ෝ</w:t>
      </w:r>
      <w:r w:rsidRPr="00765AA9">
        <w:rPr>
          <w:rFonts w:ascii="UN-Abhaya" w:hAnsi="UN-Abhaya"/>
          <w:cs/>
        </w:rPr>
        <w:t>ගය දුකැයි දුඃඛනි</w:t>
      </w:r>
      <w:r w:rsidR="00F36E03">
        <w:rPr>
          <w:rFonts w:ascii="UN-Abhaya" w:hAnsi="UN-Abhaya" w:hint="cs"/>
          <w:cs/>
        </w:rPr>
        <w:t>ර්දේ</w:t>
      </w:r>
      <w:r w:rsidRPr="00765AA9">
        <w:rPr>
          <w:rFonts w:ascii="UN-Abhaya" w:hAnsi="UN-Abhaya"/>
          <w:cs/>
        </w:rPr>
        <w:t>ශයෙහි දක්වන ලද්දේ ය. ප්‍රියයන් හා ප්‍රිය වස්තූන් හා එක්වීමෙන් රාගයත්</w:t>
      </w:r>
      <w:r w:rsidRPr="00765AA9">
        <w:rPr>
          <w:rFonts w:ascii="UN-Abhaya" w:hAnsi="UN-Abhaya"/>
        </w:rPr>
        <w:t xml:space="preserve">, </w:t>
      </w:r>
      <w:r w:rsidRPr="00765AA9">
        <w:rPr>
          <w:rFonts w:ascii="UN-Abhaya" w:hAnsi="UN-Abhaya"/>
          <w:cs/>
        </w:rPr>
        <w:t>අප්‍රියයන් හා අප්‍රිය වස්තූන් හා එක්වීමෙන් ද</w:t>
      </w:r>
      <w:r w:rsidRPr="00765AA9">
        <w:rPr>
          <w:rFonts w:ascii="UN-Abhaya" w:hAnsi="UN-Abhaya"/>
        </w:rPr>
        <w:t xml:space="preserve">, </w:t>
      </w:r>
      <w:r w:rsidRPr="00765AA9">
        <w:rPr>
          <w:rFonts w:ascii="UN-Abhaya" w:hAnsi="UN-Abhaya"/>
          <w:cs/>
        </w:rPr>
        <w:t>ද්ව</w:t>
      </w:r>
      <w:r w:rsidR="00F36E03">
        <w:rPr>
          <w:rFonts w:ascii="UN-Abhaya" w:hAnsi="UN-Abhaya" w:hint="cs"/>
          <w:cs/>
        </w:rPr>
        <w:t>ේ</w:t>
      </w:r>
      <w:r w:rsidRPr="00765AA9">
        <w:rPr>
          <w:rFonts w:ascii="UN-Abhaya" w:hAnsi="UN-Abhaya"/>
          <w:cs/>
        </w:rPr>
        <w:t>ෂයත්</w:t>
      </w:r>
      <w:r w:rsidRPr="00765AA9">
        <w:rPr>
          <w:rFonts w:ascii="UN-Abhaya" w:hAnsi="UN-Abhaya"/>
        </w:rPr>
        <w:t xml:space="preserve">, </w:t>
      </w:r>
      <w:r w:rsidRPr="00765AA9">
        <w:rPr>
          <w:rFonts w:ascii="UN-Abhaya" w:hAnsi="UN-Abhaya"/>
          <w:cs/>
        </w:rPr>
        <w:t>යන ක්ල</w:t>
      </w:r>
      <w:r w:rsidR="00F36E03">
        <w:rPr>
          <w:rFonts w:ascii="UN-Abhaya" w:hAnsi="UN-Abhaya" w:hint="cs"/>
          <w:cs/>
        </w:rPr>
        <w:t>ේ</w:t>
      </w:r>
      <w:r w:rsidRPr="00765AA9">
        <w:rPr>
          <w:rFonts w:ascii="UN-Abhaya" w:hAnsi="UN-Abhaya"/>
          <w:cs/>
        </w:rPr>
        <w:t>ශධ</w:t>
      </w:r>
      <w:r w:rsidR="00F36E03">
        <w:rPr>
          <w:rFonts w:ascii="UN-Abhaya" w:hAnsi="UN-Abhaya" w:hint="cs"/>
          <w:cs/>
        </w:rPr>
        <w:t>ර්‍ම</w:t>
      </w:r>
      <w:r w:rsidRPr="00765AA9">
        <w:rPr>
          <w:rFonts w:ascii="UN-Abhaya" w:hAnsi="UN-Abhaya"/>
          <w:cs/>
        </w:rPr>
        <w:t xml:space="preserve"> මිනිසුන්ගේ සිත් තුළ නැගී එනු වළකාලිය නො හැකි ය. සිත් තුළ කෙලෙසුන්ගේ පහළවීම දුකට හ</w:t>
      </w:r>
      <w:r w:rsidR="00F36E03">
        <w:rPr>
          <w:rFonts w:ascii="UN-Abhaya" w:hAnsi="UN-Abhaya" w:hint="cs"/>
          <w:cs/>
        </w:rPr>
        <w:t>ේ</w:t>
      </w:r>
      <w:r w:rsidRPr="00765AA9">
        <w:rPr>
          <w:rFonts w:ascii="UN-Abhaya" w:hAnsi="UN-Abhaya"/>
          <w:cs/>
        </w:rPr>
        <w:t>තු ය. පියාප්‍රියවස්තූන් කිසිවක් ප්‍රියාප්‍රිය භාවයෙන් නො ගෙණ ඒ හැම තැන මැදහත් වන්නේ ම සැපසේ ජීවත් වන්නේ ය. එහෙයින් කිසි කලෙකත් ප්‍රියාප්‍රියයන් හා එක් නො වෙව</w:t>
      </w:r>
      <w:r w:rsidRPr="00765AA9">
        <w:rPr>
          <w:rFonts w:ascii="UN-Abhaya" w:hAnsi="UN-Abhaya"/>
        </w:rPr>
        <w:t xml:space="preserve">, </w:t>
      </w:r>
      <w:r w:rsidRPr="00765AA9">
        <w:rPr>
          <w:rFonts w:ascii="UN-Abhaya" w:hAnsi="UN-Abhaya"/>
          <w:cs/>
        </w:rPr>
        <w:t xml:space="preserve">යි වදාළ සේක. </w:t>
      </w:r>
    </w:p>
    <w:p w14:paraId="422FA619" w14:textId="77777777" w:rsidR="00FF259E" w:rsidRDefault="00844584" w:rsidP="00A415C7">
      <w:pPr>
        <w:spacing w:line="276" w:lineRule="auto"/>
        <w:rPr>
          <w:rFonts w:ascii="UN-Abhaya" w:hAnsi="UN-Abhaya"/>
        </w:rPr>
      </w:pPr>
      <w:r w:rsidRPr="00F36E03">
        <w:rPr>
          <w:rFonts w:ascii="UN-Abhaya" w:hAnsi="UN-Abhaya"/>
          <w:b/>
          <w:bCs/>
          <w:cs/>
        </w:rPr>
        <w:t>ත</w:t>
      </w:r>
      <w:r w:rsidR="00F36E03" w:rsidRPr="00F36E03">
        <w:rPr>
          <w:rFonts w:ascii="UN-Abhaya" w:hAnsi="UN-Abhaya" w:hint="cs"/>
          <w:b/>
          <w:bCs/>
          <w:cs/>
        </w:rPr>
        <w:t>ස්</w:t>
      </w:r>
      <w:r w:rsidRPr="00F36E03">
        <w:rPr>
          <w:rFonts w:ascii="UN-Abhaya" w:hAnsi="UN-Abhaya"/>
          <w:b/>
          <w:bCs/>
          <w:cs/>
        </w:rPr>
        <w:t>මා පියං න කයිරාථ</w:t>
      </w:r>
      <w:r w:rsidRPr="00765AA9">
        <w:rPr>
          <w:rFonts w:ascii="UN-Abhaya" w:hAnsi="UN-Abhaya"/>
          <w:cs/>
        </w:rPr>
        <w:t xml:space="preserve"> = එහෙයින් (කිසිවක්) ප්‍රිය නො කරන්නේය. </w:t>
      </w:r>
    </w:p>
    <w:p w14:paraId="06624407" w14:textId="0ED33370" w:rsidR="00844584" w:rsidRPr="00765AA9" w:rsidRDefault="00844584" w:rsidP="00A415C7">
      <w:pPr>
        <w:spacing w:line="276" w:lineRule="auto"/>
        <w:rPr>
          <w:rFonts w:ascii="UN-Abhaya" w:hAnsi="UN-Abhaya"/>
        </w:rPr>
      </w:pPr>
      <w:r w:rsidRPr="00765AA9">
        <w:rPr>
          <w:rFonts w:ascii="UN-Abhaya" w:hAnsi="UN-Abhaya"/>
          <w:cs/>
        </w:rPr>
        <w:t>යම් හෙයකින් ප්‍රියයන්ගෙන් වෙන්වීමත් අප්‍රියයන් හා එක් වීමත් දෙක රාග</w:t>
      </w:r>
      <w:r w:rsidR="00C805DE">
        <w:rPr>
          <w:rFonts w:ascii="UN-Abhaya" w:hAnsi="UN-Abhaya" w:hint="cs"/>
          <w:cs/>
        </w:rPr>
        <w:t>ද්</w:t>
      </w:r>
      <w:r w:rsidRPr="00765AA9">
        <w:rPr>
          <w:rFonts w:ascii="UN-Abhaya" w:hAnsi="UN-Abhaya"/>
          <w:cs/>
        </w:rPr>
        <w:t>ව</w:t>
      </w:r>
      <w:r w:rsidR="00C805DE">
        <w:rPr>
          <w:rFonts w:ascii="UN-Abhaya" w:hAnsi="UN-Abhaya" w:hint="cs"/>
          <w:cs/>
        </w:rPr>
        <w:t>ේ</w:t>
      </w:r>
      <w:r w:rsidRPr="00765AA9">
        <w:rPr>
          <w:rFonts w:ascii="UN-Abhaya" w:hAnsi="UN-Abhaya"/>
          <w:cs/>
        </w:rPr>
        <w:t>ෂාදී වූ ක්ලේශයන්ගේ ඉපැත්මට කරුණු වේ ද</w:t>
      </w:r>
      <w:r w:rsidRPr="00765AA9">
        <w:rPr>
          <w:rFonts w:ascii="UN-Abhaya" w:hAnsi="UN-Abhaya"/>
        </w:rPr>
        <w:t xml:space="preserve">, </w:t>
      </w:r>
      <w:r w:rsidRPr="00765AA9">
        <w:rPr>
          <w:rFonts w:ascii="UN-Abhaya" w:hAnsi="UN-Abhaya"/>
          <w:cs/>
        </w:rPr>
        <w:t xml:space="preserve">එහෙයින් කිසි කෙනකු කිසි දැයක් ප්‍රිය යි නො ගත යුතු ය. </w:t>
      </w:r>
    </w:p>
    <w:p w14:paraId="02D87E4A" w14:textId="77777777" w:rsidR="00844584" w:rsidRPr="00765AA9" w:rsidRDefault="00844584" w:rsidP="00A415C7">
      <w:pPr>
        <w:spacing w:line="276" w:lineRule="auto"/>
        <w:rPr>
          <w:rFonts w:ascii="UN-Abhaya" w:hAnsi="UN-Abhaya"/>
        </w:rPr>
      </w:pPr>
      <w:r w:rsidRPr="00C805DE">
        <w:rPr>
          <w:rFonts w:ascii="UN-Abhaya" w:hAnsi="UN-Abhaya"/>
          <w:b/>
          <w:bCs/>
          <w:cs/>
        </w:rPr>
        <w:t>පියාපායො හි පාපකො</w:t>
      </w:r>
      <w:r w:rsidRPr="00765AA9">
        <w:rPr>
          <w:rFonts w:ascii="UN-Abhaya" w:hAnsi="UN-Abhaya"/>
          <w:cs/>
        </w:rPr>
        <w:t xml:space="preserve"> = ප්‍රියයන්ගේ වෙන්වීම ලාමක ය. </w:t>
      </w:r>
    </w:p>
    <w:p w14:paraId="467183C5" w14:textId="77777777" w:rsidR="00844584" w:rsidRPr="00765AA9" w:rsidRDefault="00844584" w:rsidP="00A415C7">
      <w:pPr>
        <w:spacing w:line="276" w:lineRule="auto"/>
        <w:rPr>
          <w:rFonts w:ascii="UN-Abhaya" w:hAnsi="UN-Abhaya"/>
        </w:rPr>
      </w:pPr>
      <w:r w:rsidRPr="00765AA9">
        <w:rPr>
          <w:rFonts w:ascii="UN-Abhaya" w:hAnsi="UN-Abhaya"/>
          <w:cs/>
        </w:rPr>
        <w:t xml:space="preserve">ඒ එසේ ම ය. ප්‍රියයන්ගෙන් හා ප්‍රිය වස්තූන්ගෙන් වෙන්වීම කාහටත් ඉවසිය නො හැකි බැවින් ඒ ලාමක ය. </w:t>
      </w:r>
    </w:p>
    <w:p w14:paraId="0BD900D4" w14:textId="77058435" w:rsidR="00844584" w:rsidRPr="00765AA9" w:rsidRDefault="00844584" w:rsidP="00A415C7">
      <w:pPr>
        <w:spacing w:line="276" w:lineRule="auto"/>
        <w:rPr>
          <w:rFonts w:ascii="UN-Abhaya" w:hAnsi="UN-Abhaya"/>
        </w:rPr>
      </w:pPr>
      <w:r w:rsidRPr="00C805DE">
        <w:rPr>
          <w:rFonts w:ascii="UN-Abhaya" w:hAnsi="UN-Abhaya"/>
          <w:b/>
          <w:bCs/>
          <w:cs/>
        </w:rPr>
        <w:t>ග</w:t>
      </w:r>
      <w:r w:rsidR="00C805DE" w:rsidRPr="00C805DE">
        <w:rPr>
          <w:rFonts w:ascii="UN-Abhaya" w:hAnsi="UN-Abhaya"/>
          <w:b/>
          <w:bCs/>
          <w:cs/>
        </w:rPr>
        <w:t>න්‍ථ</w:t>
      </w:r>
      <w:r w:rsidR="00C805DE" w:rsidRPr="00C805DE">
        <w:rPr>
          <w:rFonts w:ascii="UN-Abhaya" w:hAnsi="UN-Abhaya" w:hint="cs"/>
          <w:b/>
          <w:bCs/>
          <w:cs/>
        </w:rPr>
        <w:t>ා</w:t>
      </w:r>
      <w:r w:rsidRPr="00C805DE">
        <w:rPr>
          <w:rFonts w:ascii="UN-Abhaya" w:hAnsi="UN-Abhaya"/>
          <w:b/>
          <w:bCs/>
          <w:cs/>
        </w:rPr>
        <w:t xml:space="preserve"> තෙසං න විජ</w:t>
      </w:r>
      <w:r w:rsidR="00C805DE" w:rsidRPr="00C805DE">
        <w:rPr>
          <w:rFonts w:ascii="UN-Abhaya" w:hAnsi="UN-Abhaya" w:hint="cs"/>
          <w:b/>
          <w:bCs/>
          <w:cs/>
        </w:rPr>
        <w:t>්</w:t>
      </w:r>
      <w:r w:rsidRPr="00C805DE">
        <w:rPr>
          <w:rFonts w:ascii="UN-Abhaya" w:hAnsi="UN-Abhaya"/>
          <w:b/>
          <w:bCs/>
          <w:cs/>
        </w:rPr>
        <w:t>ජන</w:t>
      </w:r>
      <w:r w:rsidR="00DC0E27">
        <w:rPr>
          <w:rFonts w:ascii="UN-Abhaya" w:hAnsi="UN-Abhaya" w:hint="cs"/>
          <w:b/>
          <w:bCs/>
          <w:cs/>
        </w:rPr>
        <w:t>්</w:t>
      </w:r>
      <w:r w:rsidRPr="00C805DE">
        <w:rPr>
          <w:rFonts w:ascii="UN-Abhaya" w:hAnsi="UN-Abhaya"/>
          <w:b/>
          <w:bCs/>
          <w:cs/>
        </w:rPr>
        <w:t>ති</w:t>
      </w:r>
      <w:r w:rsidRPr="00765AA9">
        <w:rPr>
          <w:rFonts w:ascii="UN-Abhaya" w:hAnsi="UN-Abhaya"/>
          <w:cs/>
        </w:rPr>
        <w:t xml:space="preserve"> = ග්‍ර</w:t>
      </w:r>
      <w:r w:rsidR="00BB4779">
        <w:rPr>
          <w:rFonts w:ascii="UN-Abhaya" w:hAnsi="UN-Abhaya"/>
          <w:cs/>
        </w:rPr>
        <w:t>න්‍ථ</w:t>
      </w:r>
      <w:r w:rsidRPr="00765AA9">
        <w:rPr>
          <w:rFonts w:ascii="UN-Abhaya" w:hAnsi="UN-Abhaya"/>
          <w:cs/>
        </w:rPr>
        <w:t xml:space="preserve">යෝ ඔවුනට නැත්තාහ. </w:t>
      </w:r>
    </w:p>
    <w:p w14:paraId="1F016A7B" w14:textId="57BFD8E5" w:rsidR="00844584" w:rsidRPr="00765AA9" w:rsidRDefault="00844584" w:rsidP="00A415C7">
      <w:pPr>
        <w:spacing w:line="276" w:lineRule="auto"/>
        <w:rPr>
          <w:rFonts w:ascii="UN-Abhaya" w:hAnsi="UN-Abhaya"/>
        </w:rPr>
      </w:pPr>
      <w:r w:rsidRPr="00AF7E2D">
        <w:rPr>
          <w:rFonts w:ascii="UN-Abhaya" w:hAnsi="UN-Abhaya"/>
          <w:b/>
          <w:bCs/>
          <w:cs/>
        </w:rPr>
        <w:t xml:space="preserve">යෙසං </w:t>
      </w:r>
      <w:r w:rsidR="00F93399" w:rsidRPr="00AF7E2D">
        <w:rPr>
          <w:rFonts w:ascii="UN-Abhaya" w:hAnsi="UN-Abhaya"/>
          <w:b/>
          <w:bCs/>
          <w:cs/>
        </w:rPr>
        <w:t>න</w:t>
      </w:r>
      <w:r w:rsidR="00C54AED" w:rsidRPr="00AF7E2D">
        <w:rPr>
          <w:rFonts w:ascii="UN-Abhaya" w:hAnsi="UN-Abhaya"/>
          <w:b/>
          <w:bCs/>
          <w:cs/>
        </w:rPr>
        <w:t>ත්‍ථි</w:t>
      </w:r>
      <w:r w:rsidRPr="00AF7E2D">
        <w:rPr>
          <w:rFonts w:ascii="UN-Abhaya" w:hAnsi="UN-Abhaya"/>
          <w:b/>
          <w:bCs/>
          <w:cs/>
        </w:rPr>
        <w:t xml:space="preserve"> පියාප</w:t>
      </w:r>
      <w:r w:rsidR="00AF7E2D" w:rsidRPr="00AF7E2D">
        <w:rPr>
          <w:rFonts w:ascii="UN-Abhaya" w:hAnsi="UN-Abhaya" w:hint="cs"/>
          <w:b/>
          <w:bCs/>
          <w:cs/>
        </w:rPr>
        <w:t>්</w:t>
      </w:r>
      <w:r w:rsidRPr="00AF7E2D">
        <w:rPr>
          <w:rFonts w:ascii="UN-Abhaya" w:hAnsi="UN-Abhaya"/>
          <w:b/>
          <w:bCs/>
          <w:cs/>
        </w:rPr>
        <w:t>පියං</w:t>
      </w:r>
      <w:r w:rsidRPr="00765AA9">
        <w:rPr>
          <w:rFonts w:ascii="UN-Abhaya" w:hAnsi="UN-Abhaya"/>
          <w:cs/>
        </w:rPr>
        <w:t xml:space="preserve"> = යම් කෙනෙකුන්ට ප්‍රියයෙක් හෝ අප්‍රියයෙක් නැත් ද. </w:t>
      </w:r>
    </w:p>
    <w:p w14:paraId="145EC3A2" w14:textId="3677EDDB" w:rsidR="00844584" w:rsidRPr="00765AA9" w:rsidRDefault="00844584" w:rsidP="00A415C7">
      <w:pPr>
        <w:spacing w:line="276" w:lineRule="auto"/>
        <w:rPr>
          <w:rFonts w:ascii="UN-Abhaya" w:hAnsi="UN-Abhaya"/>
        </w:rPr>
      </w:pPr>
      <w:r w:rsidRPr="00765AA9">
        <w:rPr>
          <w:rFonts w:ascii="UN-Abhaya" w:hAnsi="UN-Abhaya"/>
          <w:cs/>
        </w:rPr>
        <w:t>මේ ල</w:t>
      </w:r>
      <w:r w:rsidR="006D04C3">
        <w:rPr>
          <w:rFonts w:ascii="UN-Abhaya" w:hAnsi="UN-Abhaya" w:hint="cs"/>
          <w:cs/>
        </w:rPr>
        <w:t>ෝ</w:t>
      </w:r>
      <w:r w:rsidRPr="00765AA9">
        <w:rPr>
          <w:rFonts w:ascii="UN-Abhaya" w:hAnsi="UN-Abhaya"/>
          <w:cs/>
        </w:rPr>
        <w:t>කයෙහි යම් කෙනෙකුන්ට යමකු කෙරෙහි හෝ යම් දැයක් කෙරෙහි ප්‍රියාප්‍රියභාවයෙක් නො වේ නම් ඔවුනට සසර ගැටලන කායග්‍ර</w:t>
      </w:r>
      <w:r w:rsidR="00BB4779">
        <w:rPr>
          <w:rFonts w:ascii="UN-Abhaya" w:hAnsi="UN-Abhaya"/>
          <w:cs/>
        </w:rPr>
        <w:t>න්‍ථ</w:t>
      </w:r>
      <w:r w:rsidRPr="00765AA9">
        <w:rPr>
          <w:rFonts w:ascii="UN-Abhaya" w:hAnsi="UN-Abhaya"/>
          <w:cs/>
        </w:rPr>
        <w:t xml:space="preserve">යෝ නැත. </w:t>
      </w:r>
      <w:r w:rsidR="0003542E">
        <w:rPr>
          <w:rFonts w:ascii="UN-Abhaya" w:hAnsi="UN-Abhaya"/>
          <w:cs/>
        </w:rPr>
        <w:t>සත්ත්‍ව</w:t>
      </w:r>
      <w:r w:rsidRPr="00765AA9">
        <w:rPr>
          <w:rFonts w:ascii="UN-Abhaya" w:hAnsi="UN-Abhaya"/>
          <w:cs/>
        </w:rPr>
        <w:t>යන් කෙරෙහි හා වස්තූන් කෙරෙහි ප්‍රියගති නැත්තවුනට අභිද</w:t>
      </w:r>
      <w:r w:rsidR="006D04C3">
        <w:rPr>
          <w:rFonts w:ascii="UN-Abhaya" w:hAnsi="UN-Abhaya" w:hint="cs"/>
          <w:cs/>
        </w:rPr>
        <w:t>්</w:t>
      </w:r>
      <w:r w:rsidRPr="00765AA9">
        <w:rPr>
          <w:rFonts w:ascii="UN-Abhaya" w:hAnsi="UN-Abhaya"/>
          <w:cs/>
        </w:rPr>
        <w:t>ධ්‍යාකාය ග්‍ර</w:t>
      </w:r>
      <w:r w:rsidR="00BB4779">
        <w:rPr>
          <w:rFonts w:ascii="UN-Abhaya" w:hAnsi="UN-Abhaya"/>
          <w:cs/>
        </w:rPr>
        <w:t>න්‍ථ</w:t>
      </w:r>
      <w:r w:rsidRPr="00765AA9">
        <w:rPr>
          <w:rFonts w:ascii="UN-Abhaya" w:hAnsi="UN-Abhaya"/>
          <w:cs/>
        </w:rPr>
        <w:t xml:space="preserve">ය නැත්තේ ය. එසේ ම අප්‍රිය ගති නැත්තන්ට </w:t>
      </w:r>
      <w:r w:rsidRPr="00765AA9">
        <w:rPr>
          <w:rFonts w:ascii="UN-Abhaya" w:hAnsi="UN-Abhaya"/>
          <w:cs/>
        </w:rPr>
        <w:lastRenderedPageBreak/>
        <w:t>ව්‍යපාදකායග්‍ර</w:t>
      </w:r>
      <w:r w:rsidR="00BB4779">
        <w:rPr>
          <w:rFonts w:ascii="UN-Abhaya" w:hAnsi="UN-Abhaya"/>
          <w:cs/>
        </w:rPr>
        <w:t>න්‍ථ</w:t>
      </w:r>
      <w:r w:rsidRPr="00765AA9">
        <w:rPr>
          <w:rFonts w:ascii="UN-Abhaya" w:hAnsi="UN-Abhaya"/>
          <w:cs/>
        </w:rPr>
        <w:t>ය නැත්තේ ය. එදෙක නැති තැන ඉදංසත්‍යාභිනිව</w:t>
      </w:r>
      <w:r w:rsidR="006D04C3">
        <w:rPr>
          <w:rFonts w:ascii="UN-Abhaya" w:hAnsi="UN-Abhaya" w:hint="cs"/>
          <w:cs/>
        </w:rPr>
        <w:t>ේ</w:t>
      </w:r>
      <w:r w:rsidRPr="00765AA9">
        <w:rPr>
          <w:rFonts w:ascii="UN-Abhaya" w:hAnsi="UN-Abhaya"/>
          <w:cs/>
        </w:rPr>
        <w:t>ශ-ශීලව්‍රතපරාම</w:t>
      </w:r>
      <w:r w:rsidR="005E7ED9">
        <w:rPr>
          <w:rFonts w:ascii="UN-Abhaya" w:hAnsi="UN-Abhaya"/>
          <w:cs/>
        </w:rPr>
        <w:t>ර්‍ශ</w:t>
      </w:r>
      <w:r w:rsidRPr="00765AA9">
        <w:rPr>
          <w:rFonts w:ascii="UN-Abhaya" w:hAnsi="UN-Abhaya"/>
          <w:cs/>
        </w:rPr>
        <w:t xml:space="preserve"> යන කායග්‍ර</w:t>
      </w:r>
      <w:r w:rsidR="00BB4779">
        <w:rPr>
          <w:rFonts w:ascii="UN-Abhaya" w:hAnsi="UN-Abhaya"/>
          <w:cs/>
        </w:rPr>
        <w:t>න්‍ථ</w:t>
      </w:r>
      <w:r w:rsidRPr="00765AA9">
        <w:rPr>
          <w:rFonts w:ascii="UN-Abhaya" w:hAnsi="UN-Abhaya"/>
          <w:cs/>
        </w:rPr>
        <w:t>යෝ ද නො වෙත්. ඔවුහු ද ප්‍රහීණ වූවාහු වෙත්</w:t>
      </w:r>
      <w:r w:rsidR="006D04C3">
        <w:rPr>
          <w:rFonts w:ascii="UN-Abhaya" w:hAnsi="UN-Abhaya" w:hint="cs"/>
          <w:cs/>
        </w:rPr>
        <w:t>.</w:t>
      </w:r>
      <w:r w:rsidR="006B34A4">
        <w:rPr>
          <w:rStyle w:val="FootnoteReference"/>
          <w:rFonts w:ascii="UN-Abhaya" w:hAnsi="UN-Abhaya"/>
          <w:cs/>
        </w:rPr>
        <w:footnoteReference w:id="103"/>
      </w:r>
    </w:p>
    <w:p w14:paraId="1283D441" w14:textId="1E89F28B"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6D04C3">
        <w:rPr>
          <w:rFonts w:ascii="UN-Abhaya" w:hAnsi="UN-Abhaya" w:hint="cs"/>
          <w:cs/>
        </w:rPr>
        <w:t>ේ</w:t>
      </w:r>
      <w:r w:rsidRPr="00765AA9">
        <w:rPr>
          <w:rFonts w:ascii="UN-Abhaya" w:hAnsi="UN-Abhaya"/>
          <w:cs/>
        </w:rPr>
        <w:t xml:space="preserve">ශනාවගේ අවසානයෙහි බොහෝ දෙන සෝවන් </w:t>
      </w:r>
      <w:r w:rsidR="006D04C3">
        <w:rPr>
          <w:rFonts w:ascii="UN-Abhaya" w:hAnsi="UN-Abhaya" w:hint="cs"/>
          <w:cs/>
        </w:rPr>
        <w:t>ඵ</w:t>
      </w:r>
      <w:r w:rsidRPr="00765AA9">
        <w:rPr>
          <w:rFonts w:ascii="UN-Abhaya" w:hAnsi="UN-Abhaya"/>
          <w:cs/>
        </w:rPr>
        <w:t xml:space="preserve">ලාදියට පැමිණියාහු ය. ඒ තිදෙන ද “අපි වෙන්ව වසන්නට නො හැක්කෙමු” යි සිවුරු හැර ගෙට ගියහ. </w:t>
      </w:r>
    </w:p>
    <w:p w14:paraId="1ECA2CC0" w14:textId="345831B6" w:rsidR="00212A6F" w:rsidRDefault="00721AE7" w:rsidP="007E3BF9">
      <w:pPr>
        <w:pStyle w:val="Style1"/>
      </w:pPr>
      <w:r>
        <w:rPr>
          <w:cs/>
        </w:rPr>
        <w:t>භික්‍ෂූන්</w:t>
      </w:r>
      <w:r w:rsidR="00844584" w:rsidRPr="00765AA9">
        <w:rPr>
          <w:cs/>
        </w:rPr>
        <w:t xml:space="preserve"> තෙනමගේ වස</w:t>
      </w:r>
      <w:r w:rsidR="00272542">
        <w:rPr>
          <w:rFonts w:hint="cs"/>
          <w:cs/>
        </w:rPr>
        <w:t>්</w:t>
      </w:r>
      <w:r w:rsidR="00844584" w:rsidRPr="00765AA9">
        <w:rPr>
          <w:cs/>
        </w:rPr>
        <w:t>තුව නිමි.</w:t>
      </w:r>
    </w:p>
    <w:p w14:paraId="71CAA11E" w14:textId="57AB773A" w:rsidR="00844584" w:rsidRDefault="00844584" w:rsidP="00A415C7">
      <w:pPr>
        <w:pStyle w:val="Heading2"/>
        <w:spacing w:line="276" w:lineRule="auto"/>
      </w:pPr>
      <w:r w:rsidRPr="00765AA9">
        <w:rPr>
          <w:cs/>
        </w:rPr>
        <w:t>පුතු මළ</w:t>
      </w:r>
      <w:r w:rsidR="007A61D5">
        <w:rPr>
          <w:rFonts w:hint="cs"/>
          <w:cs/>
        </w:rPr>
        <w:t xml:space="preserve"> </w:t>
      </w:r>
      <w:r w:rsidRPr="00765AA9">
        <w:rPr>
          <w:cs/>
        </w:rPr>
        <w:t>ස</w:t>
      </w:r>
      <w:r w:rsidR="007A61D5">
        <w:rPr>
          <w:rFonts w:hint="cs"/>
          <w:cs/>
        </w:rPr>
        <w:t>ෝ</w:t>
      </w:r>
      <w:r w:rsidRPr="00765AA9">
        <w:rPr>
          <w:cs/>
        </w:rPr>
        <w:t xml:space="preserve">කයෙන් හැඬූ බමුණා </w:t>
      </w:r>
    </w:p>
    <w:p w14:paraId="158ACAB7" w14:textId="77777777" w:rsidR="007A61D5" w:rsidRPr="007A61D5" w:rsidRDefault="00844584" w:rsidP="007A61D5">
      <w:pPr>
        <w:pStyle w:val="Style1"/>
      </w:pPr>
      <w:r w:rsidRPr="007A61D5">
        <w:t xml:space="preserve">16 -2 </w:t>
      </w:r>
    </w:p>
    <w:p w14:paraId="19BF7D3F" w14:textId="1D8DA6AB" w:rsidR="00844584" w:rsidRPr="007A61D5" w:rsidRDefault="00844584" w:rsidP="00A415C7">
      <w:pPr>
        <w:spacing w:line="276" w:lineRule="auto"/>
      </w:pPr>
      <w:r w:rsidRPr="007A501B">
        <w:rPr>
          <w:rFonts w:ascii="UN-Abhaya" w:hAnsi="UN-Abhaya"/>
          <w:b/>
          <w:bCs/>
          <w:cs/>
        </w:rPr>
        <w:t>සැවැත්</w:t>
      </w:r>
      <w:r w:rsidRPr="00765AA9">
        <w:rPr>
          <w:rFonts w:ascii="UN-Abhaya" w:hAnsi="UN-Abhaya"/>
          <w:cs/>
        </w:rPr>
        <w:t xml:space="preserve"> නුවර වැසි එක් කෙළෙඹියෙක් සිය පුතු මළ</w:t>
      </w:r>
      <w:r w:rsidR="007A501B">
        <w:rPr>
          <w:rFonts w:ascii="UN-Abhaya" w:hAnsi="UN-Abhaya" w:hint="cs"/>
          <w:cs/>
        </w:rPr>
        <w:t xml:space="preserve"> </w:t>
      </w:r>
      <w:r w:rsidRPr="00765AA9">
        <w:rPr>
          <w:rFonts w:ascii="UN-Abhaya" w:hAnsi="UN-Abhaya"/>
          <w:cs/>
        </w:rPr>
        <w:t>ස</w:t>
      </w:r>
      <w:r w:rsidR="007A501B">
        <w:rPr>
          <w:rFonts w:ascii="UN-Abhaya" w:hAnsi="UN-Abhaya" w:hint="cs"/>
          <w:cs/>
        </w:rPr>
        <w:t>ෝ</w:t>
      </w:r>
      <w:r w:rsidRPr="00765AA9">
        <w:rPr>
          <w:rFonts w:ascii="UN-Abhaya" w:hAnsi="UN-Abhaya"/>
          <w:cs/>
        </w:rPr>
        <w:t>කයෙන් මැඩුනේ පුත්‍ර ශෝකය දරා ගත නො හැකි ව දිනපතා සොහොනට ගොස් හඩා වැලපෙන්නේ ය. සම්මා සම්බුදුරජානන් වහන්සේ අලුයම් වේලෙහි ලොව බලා වදාරණ සේක් ඒ කෙළෙඹියාහට ඇති සෝවන් මග ලැබීමෙහි හේතුසමපත් දැක පිණ්ඩපාතයෙහි හැසිරීමෙන් හැරී වැඩි සේක් එක් පැසුළු මහණකු ද ගෙණ ඔහුගේ ගෙට වැඩි සේක. කෙළෙඹි</w:t>
      </w:r>
      <w:r w:rsidRPr="00765AA9">
        <w:rPr>
          <w:rFonts w:ascii="UN-Abhaya" w:hAnsi="UN-Abhaya"/>
        </w:rPr>
        <w:t xml:space="preserve">, </w:t>
      </w:r>
      <w:r w:rsidRPr="00765AA9">
        <w:rPr>
          <w:rFonts w:ascii="UN-Abhaya" w:hAnsi="UN-Abhaya"/>
          <w:cs/>
        </w:rPr>
        <w:t xml:space="preserve">බුදුරජුන් වැඩිය බව අසා “මෙහි වැඩියෝ මා සමග පිළිසඳර කතාවටැ” යි සිතා බුදුරජුන් ගේ තුළට වැඩමවා එහි අසුනක් පණවා වැඩ හිඳුවා වෙත එළැඹ වැඳ පසෙකට වී හුන්නේ ය. එකල්හි බුදුරජානන් වහන්සේ </w:t>
      </w:r>
      <w:r w:rsidRPr="00765AA9">
        <w:rPr>
          <w:rFonts w:ascii="UN-Abhaya" w:hAnsi="UN-Abhaya"/>
        </w:rPr>
        <w:t>“</w:t>
      </w:r>
      <w:r w:rsidRPr="00765AA9">
        <w:rPr>
          <w:rFonts w:ascii="UN-Abhaya" w:hAnsi="UN-Abhaya"/>
          <w:cs/>
        </w:rPr>
        <w:t>උපාසකය! දුකට පැමිණියෙහි කුමක් නිසා දැ”</w:t>
      </w:r>
      <w:r w:rsidR="007A501B">
        <w:rPr>
          <w:rFonts w:ascii="UN-Abhaya" w:hAnsi="UN-Abhaya" w:hint="cs"/>
          <w:cs/>
        </w:rPr>
        <w:t xml:space="preserve"> </w:t>
      </w:r>
      <w:r w:rsidRPr="00765AA9">
        <w:rPr>
          <w:rFonts w:ascii="UN-Abhaya" w:hAnsi="UN-Abhaya"/>
          <w:cs/>
        </w:rPr>
        <w:t>යි අසා වදාළ සේක. “ස්වාමීනි! මම දුකට පැමිණියෙම් පුත්‍රවිය</w:t>
      </w:r>
      <w:r w:rsidR="007A501B">
        <w:rPr>
          <w:rFonts w:ascii="UN-Abhaya" w:hAnsi="UN-Abhaya" w:hint="cs"/>
          <w:cs/>
        </w:rPr>
        <w:t>ෝ</w:t>
      </w:r>
      <w:r w:rsidRPr="00765AA9">
        <w:rPr>
          <w:rFonts w:ascii="UN-Abhaya" w:hAnsi="UN-Abhaya"/>
          <w:cs/>
        </w:rPr>
        <w:t>ග දුඃඛයෙනැ” යි කී කල්හි “උපාසක! පුත්‍රවිය</w:t>
      </w:r>
      <w:r w:rsidR="007A501B">
        <w:rPr>
          <w:rFonts w:ascii="UN-Abhaya" w:hAnsi="UN-Abhaya" w:hint="cs"/>
          <w:cs/>
        </w:rPr>
        <w:t>ෝ</w:t>
      </w:r>
      <w:r w:rsidRPr="00765AA9">
        <w:rPr>
          <w:rFonts w:ascii="UN-Abhaya" w:hAnsi="UN-Abhaya"/>
          <w:cs/>
        </w:rPr>
        <w:t>ගය දුකට කරුණක් නො වේ</w:t>
      </w:r>
      <w:r w:rsidRPr="00765AA9">
        <w:rPr>
          <w:rFonts w:ascii="UN-Abhaya" w:hAnsi="UN-Abhaya"/>
        </w:rPr>
        <w:t xml:space="preserve">, </w:t>
      </w:r>
      <w:r w:rsidRPr="00765AA9">
        <w:rPr>
          <w:rFonts w:ascii="UN-Abhaya" w:hAnsi="UN-Abhaya"/>
          <w:cs/>
        </w:rPr>
        <w:t>එහෙයින් එහිලා දුක් ඇත්තෙහි නො වන්න</w:t>
      </w:r>
      <w:r w:rsidRPr="00765AA9">
        <w:rPr>
          <w:rFonts w:ascii="UN-Abhaya" w:hAnsi="UN-Abhaya"/>
        </w:rPr>
        <w:t xml:space="preserve">, </w:t>
      </w:r>
      <w:r w:rsidRPr="00765AA9">
        <w:rPr>
          <w:rFonts w:ascii="UN-Abhaya" w:hAnsi="UN-Abhaya"/>
          <w:cs/>
        </w:rPr>
        <w:t>මරණය එකකුට දෙන්නකුට එක් තැනෙක දෙ තැනෙක වන්නේ නො වේ</w:t>
      </w:r>
      <w:r w:rsidRPr="00765AA9">
        <w:rPr>
          <w:rFonts w:ascii="UN-Abhaya" w:hAnsi="UN-Abhaya"/>
        </w:rPr>
        <w:t xml:space="preserve">, </w:t>
      </w:r>
      <w:r w:rsidR="0003542E">
        <w:rPr>
          <w:rFonts w:ascii="UN-Abhaya" w:hAnsi="UN-Abhaya"/>
          <w:cs/>
        </w:rPr>
        <w:t>සත්ත්‍ව</w:t>
      </w:r>
      <w:r w:rsidRPr="00765AA9">
        <w:rPr>
          <w:rFonts w:ascii="UN-Abhaya" w:hAnsi="UN-Abhaya"/>
          <w:cs/>
        </w:rPr>
        <w:t>යෝ යම්තාක් භවයෙහි උපදිත් නම්</w:t>
      </w:r>
      <w:r w:rsidRPr="00765AA9">
        <w:rPr>
          <w:rFonts w:ascii="UN-Abhaya" w:hAnsi="UN-Abhaya"/>
        </w:rPr>
        <w:t xml:space="preserve">, </w:t>
      </w:r>
      <w:r w:rsidRPr="00765AA9">
        <w:rPr>
          <w:rFonts w:ascii="UN-Abhaya" w:hAnsi="UN-Abhaya"/>
          <w:cs/>
        </w:rPr>
        <w:t>ඒ තාක් සියලු දෙනාහට මරණය නියමයෙන් ම වන්නේ ය</w:t>
      </w:r>
      <w:r w:rsidRPr="00765AA9">
        <w:rPr>
          <w:rFonts w:ascii="UN-Abhaya" w:hAnsi="UN-Abhaya"/>
        </w:rPr>
        <w:t xml:space="preserve">, </w:t>
      </w:r>
      <w:r w:rsidRPr="00765AA9">
        <w:rPr>
          <w:rFonts w:ascii="UN-Abhaya" w:hAnsi="UN-Abhaya"/>
          <w:cs/>
        </w:rPr>
        <w:t>හැමදා එකසේ පවත්නා නිත්‍ය වූ එක් සංස</w:t>
      </w:r>
      <w:r w:rsidR="007A501B">
        <w:rPr>
          <w:rFonts w:ascii="UN-Abhaya" w:hAnsi="UN-Abhaya" w:hint="cs"/>
          <w:cs/>
        </w:rPr>
        <w:t>්</w:t>
      </w:r>
      <w:r w:rsidRPr="00765AA9">
        <w:rPr>
          <w:rFonts w:ascii="UN-Abhaya" w:hAnsi="UN-Abhaya"/>
          <w:cs/>
        </w:rPr>
        <w:t>කාරයෙකුදු ලොව නැ</w:t>
      </w:r>
      <w:r w:rsidR="00965D1B">
        <w:rPr>
          <w:rFonts w:ascii="UN-Abhaya" w:hAnsi="UN-Abhaya" w:hint="cs"/>
          <w:cs/>
        </w:rPr>
        <w:t>ත්</w:t>
      </w:r>
      <w:r w:rsidRPr="00765AA9">
        <w:rPr>
          <w:rFonts w:ascii="UN-Abhaya" w:hAnsi="UN-Abhaya"/>
          <w:cs/>
        </w:rPr>
        <w:t>තේ ය</w:t>
      </w:r>
      <w:r w:rsidRPr="00765AA9">
        <w:rPr>
          <w:rFonts w:ascii="UN-Abhaya" w:hAnsi="UN-Abhaya"/>
        </w:rPr>
        <w:t xml:space="preserve">, </w:t>
      </w:r>
      <w:r w:rsidRPr="00765AA9">
        <w:rPr>
          <w:rFonts w:ascii="UN-Abhaya" w:hAnsi="UN-Abhaya"/>
          <w:cs/>
        </w:rPr>
        <w:t>එහෙයින් මරණ සැහැවි ඇත්තේ මළේ ය</w:t>
      </w:r>
      <w:r w:rsidRPr="00765AA9">
        <w:rPr>
          <w:rFonts w:ascii="UN-Abhaya" w:hAnsi="UN-Abhaya"/>
        </w:rPr>
        <w:t xml:space="preserve">, </w:t>
      </w:r>
      <w:r w:rsidRPr="00765AA9">
        <w:rPr>
          <w:rFonts w:ascii="UN-Abhaya" w:hAnsi="UN-Abhaya"/>
          <w:cs/>
        </w:rPr>
        <w:t>මැරෙන්නේ ය</w:t>
      </w:r>
      <w:r w:rsidRPr="00765AA9">
        <w:rPr>
          <w:rFonts w:ascii="UN-Abhaya" w:hAnsi="UN-Abhaya"/>
        </w:rPr>
        <w:t xml:space="preserve">, </w:t>
      </w:r>
      <w:r w:rsidRPr="00765AA9">
        <w:rPr>
          <w:rFonts w:ascii="UN-Abhaya" w:hAnsi="UN-Abhaya"/>
          <w:cs/>
        </w:rPr>
        <w:t>බිඳෙන සැහැවි ඇත්තේ බිඳුනේ ය</w:t>
      </w:r>
      <w:r w:rsidRPr="00765AA9">
        <w:rPr>
          <w:rFonts w:ascii="UN-Abhaya" w:hAnsi="UN-Abhaya"/>
        </w:rPr>
        <w:t xml:space="preserve">, </w:t>
      </w:r>
      <w:r w:rsidRPr="00765AA9">
        <w:rPr>
          <w:rFonts w:ascii="UN-Abhaya" w:hAnsi="UN-Abhaya"/>
          <w:cs/>
        </w:rPr>
        <w:t>බිඳෙන්නේ ය</w:t>
      </w:r>
      <w:r w:rsidRPr="00765AA9">
        <w:rPr>
          <w:rFonts w:ascii="UN-Abhaya" w:hAnsi="UN-Abhaya"/>
        </w:rPr>
        <w:t xml:space="preserve">, </w:t>
      </w:r>
      <w:r w:rsidRPr="00765AA9">
        <w:rPr>
          <w:rFonts w:ascii="UN-Abhaya" w:hAnsi="UN-Abhaya"/>
          <w:cs/>
        </w:rPr>
        <w:t>යි දව රෑ දෙක්හි හැම කෙනකුන් විසින් සිහි කළ යුතු ය</w:t>
      </w:r>
      <w:r w:rsidRPr="00765AA9">
        <w:rPr>
          <w:rFonts w:ascii="UN-Abhaya" w:hAnsi="UN-Abhaya"/>
        </w:rPr>
        <w:t xml:space="preserve">, </w:t>
      </w:r>
      <w:r w:rsidRPr="00765AA9">
        <w:rPr>
          <w:rFonts w:ascii="UN-Abhaya" w:hAnsi="UN-Abhaya"/>
          <w:cs/>
        </w:rPr>
        <w:t>නුවණැති පැරැන්නෝ පුතු මළ කල්හි ද මරණ සැහැවී ඇත්තේ මළේ ය</w:t>
      </w:r>
      <w:r w:rsidRPr="00765AA9">
        <w:rPr>
          <w:rFonts w:ascii="UN-Abhaya" w:hAnsi="UN-Abhaya"/>
        </w:rPr>
        <w:t xml:space="preserve">, </w:t>
      </w:r>
      <w:r w:rsidRPr="00765AA9">
        <w:rPr>
          <w:rFonts w:ascii="UN-Abhaya" w:hAnsi="UN-Abhaya"/>
          <w:cs/>
        </w:rPr>
        <w:t>බිඳෙන සැහැවි ඇත්තේ බිඳුනේ ය</w:t>
      </w:r>
      <w:r w:rsidRPr="00765AA9">
        <w:rPr>
          <w:rFonts w:ascii="UN-Abhaya" w:hAnsi="UN-Abhaya"/>
        </w:rPr>
        <w:t xml:space="preserve">, </w:t>
      </w:r>
      <w:r w:rsidRPr="00765AA9">
        <w:rPr>
          <w:rFonts w:ascii="UN-Abhaya" w:hAnsi="UN-Abhaya"/>
          <w:cs/>
        </w:rPr>
        <w:t>යි ශ</w:t>
      </w:r>
      <w:r w:rsidR="00965D1B">
        <w:rPr>
          <w:rFonts w:ascii="UN-Abhaya" w:hAnsi="UN-Abhaya" w:hint="cs"/>
          <w:cs/>
        </w:rPr>
        <w:t>ෝ</w:t>
      </w:r>
      <w:r w:rsidRPr="00765AA9">
        <w:rPr>
          <w:rFonts w:ascii="UN-Abhaya" w:hAnsi="UN-Abhaya"/>
          <w:cs/>
        </w:rPr>
        <w:t>ක නො කොට මරණ සිහිය ම සිත්හි ලා වැඩූහ” යි වදාළ සේක. එකල්හි. “ස්වමීනි! කවුරු කවර කලෙක එසේ කළාහු ද</w:t>
      </w:r>
      <w:r w:rsidR="00965D1B">
        <w:rPr>
          <w:rFonts w:ascii="UN-Abhaya" w:hAnsi="UN-Abhaya"/>
        </w:rPr>
        <w:t>?</w:t>
      </w:r>
      <w:r w:rsidRPr="00765AA9">
        <w:rPr>
          <w:rFonts w:ascii="UN-Abhaya" w:hAnsi="UN-Abhaya"/>
        </w:rPr>
        <w:t xml:space="preserve"> </w:t>
      </w:r>
      <w:r w:rsidRPr="00765AA9">
        <w:rPr>
          <w:rFonts w:ascii="UN-Abhaya" w:hAnsi="UN-Abhaya"/>
          <w:cs/>
        </w:rPr>
        <w:t>වදාරණු මැනැවැ</w:t>
      </w:r>
      <w:r w:rsidR="00965D1B">
        <w:rPr>
          <w:rFonts w:ascii="UN-Abhaya" w:hAnsi="UN-Abhaya"/>
        </w:rPr>
        <w:t xml:space="preserve">” </w:t>
      </w:r>
      <w:r w:rsidRPr="00765AA9">
        <w:rPr>
          <w:rFonts w:ascii="UN-Abhaya" w:hAnsi="UN-Abhaya"/>
          <w:cs/>
        </w:rPr>
        <w:t xml:space="preserve">යි කෙළෙඹියා විසින් අයදනා ලද සේක් ඒ පවසනු පිණිස:- </w:t>
      </w:r>
    </w:p>
    <w:p w14:paraId="62349621" w14:textId="77777777" w:rsidR="00844584" w:rsidRPr="00765AA9" w:rsidRDefault="00844584" w:rsidP="00185A24">
      <w:pPr>
        <w:pStyle w:val="Style2"/>
      </w:pPr>
      <w:r w:rsidRPr="00765AA9">
        <w:rPr>
          <w:cs/>
        </w:rPr>
        <w:t>“(මිනිසා) දිරූ සැව - හැර යන සපුන් මෙන් සිය</w:t>
      </w:r>
      <w:r w:rsidRPr="00765AA9">
        <w:t xml:space="preserve">, </w:t>
      </w:r>
    </w:p>
    <w:p w14:paraId="3C33E4B4" w14:textId="77777777" w:rsidR="004A39F8" w:rsidRDefault="00844584" w:rsidP="00185A24">
      <w:pPr>
        <w:pStyle w:val="Style2"/>
      </w:pPr>
      <w:r w:rsidRPr="00765AA9">
        <w:rPr>
          <w:cs/>
        </w:rPr>
        <w:t>තුනු හැර යේ එසේ ගත - දිවියෙන් තොරව ගිය කල.</w:t>
      </w:r>
      <w:r w:rsidR="004A39F8">
        <w:t xml:space="preserve"> </w:t>
      </w:r>
    </w:p>
    <w:p w14:paraId="53CFB889" w14:textId="77777777" w:rsidR="004A39F8" w:rsidRDefault="004A39F8" w:rsidP="00185A24">
      <w:pPr>
        <w:pStyle w:val="Style2"/>
      </w:pPr>
      <w:r>
        <w:rPr>
          <w:rFonts w:hint="cs"/>
          <w:cs/>
        </w:rPr>
        <w:t>.</w:t>
      </w:r>
    </w:p>
    <w:p w14:paraId="312C4E24" w14:textId="697BF76B" w:rsidR="00844584" w:rsidRPr="00765AA9" w:rsidRDefault="00844584" w:rsidP="00185A24">
      <w:pPr>
        <w:pStyle w:val="Style2"/>
      </w:pPr>
      <w:r w:rsidRPr="00765AA9">
        <w:rPr>
          <w:cs/>
        </w:rPr>
        <w:t>දැවෙනුයේ සෑයෙහි - නො දනි වැළපුම් නෑයන්</w:t>
      </w:r>
      <w:r w:rsidRPr="00765AA9">
        <w:t>,</w:t>
      </w:r>
    </w:p>
    <w:p w14:paraId="0BBE90E0" w14:textId="77777777" w:rsidR="00844584" w:rsidRPr="00765AA9" w:rsidRDefault="00844584" w:rsidP="00185A24">
      <w:pPr>
        <w:pStyle w:val="Style2"/>
      </w:pPr>
      <w:r w:rsidRPr="00765AA9">
        <w:rPr>
          <w:cs/>
        </w:rPr>
        <w:t>එබැවින් මූ නිසා - සෝ පත් නො වෙම් නිසිලෙස.</w:t>
      </w:r>
    </w:p>
    <w:p w14:paraId="4E2BA8BF" w14:textId="77777777" w:rsidR="004A39F8" w:rsidRDefault="004A39F8" w:rsidP="00185A24">
      <w:pPr>
        <w:pStyle w:val="Style2"/>
      </w:pPr>
      <w:r>
        <w:rPr>
          <w:rFonts w:hint="cs"/>
          <w:cs/>
        </w:rPr>
        <w:t>.</w:t>
      </w:r>
    </w:p>
    <w:p w14:paraId="31E3A24A" w14:textId="5A88D3A1" w:rsidR="00844584" w:rsidRPr="00765AA9" w:rsidRDefault="00844584" w:rsidP="00185A24">
      <w:pPr>
        <w:pStyle w:val="Style2"/>
      </w:pPr>
      <w:r w:rsidRPr="00765AA9">
        <w:rPr>
          <w:cs/>
        </w:rPr>
        <w:t>ඔහු පිළිබඳ යම් - ගතියෙක් ඇද ඒ ලෙස්</w:t>
      </w:r>
      <w:r w:rsidRPr="00765AA9">
        <w:t xml:space="preserve">, </w:t>
      </w:r>
    </w:p>
    <w:p w14:paraId="04D5D13F" w14:textId="4B50FA5D" w:rsidR="00844584" w:rsidRPr="00765AA9" w:rsidRDefault="00844584" w:rsidP="00185A24">
      <w:pPr>
        <w:pStyle w:val="Style2"/>
      </w:pPr>
      <w:r w:rsidRPr="00765AA9">
        <w:rPr>
          <w:cs/>
        </w:rPr>
        <w:t>ගියේ සිය තුනු හැර - ඒ සත් මෙලොවින මෙසේ</w:t>
      </w:r>
      <w:r w:rsidR="004A39F8">
        <w:t>”</w:t>
      </w:r>
      <w:r w:rsidRPr="00765AA9">
        <w:rPr>
          <w:cs/>
        </w:rPr>
        <w:t xml:space="preserve"> </w:t>
      </w:r>
    </w:p>
    <w:p w14:paraId="4F50499D" w14:textId="5C3D3751" w:rsidR="00844584" w:rsidRPr="00765AA9" w:rsidRDefault="00844584" w:rsidP="00A415C7">
      <w:pPr>
        <w:spacing w:line="276" w:lineRule="auto"/>
        <w:rPr>
          <w:rFonts w:ascii="UN-Abhaya" w:hAnsi="UN-Abhaya"/>
        </w:rPr>
      </w:pPr>
      <w:r w:rsidRPr="00765AA9">
        <w:rPr>
          <w:rFonts w:ascii="UN-Abhaya" w:hAnsi="UN-Abhaya"/>
          <w:cs/>
        </w:rPr>
        <w:t>යි පංචක නිපාතයෙහි එන මේ උරග ජාතකය විස්තර විසින් වදාරා “තෝ කළයුතු ක</w:t>
      </w:r>
      <w:r w:rsidR="00F77D87">
        <w:rPr>
          <w:rFonts w:ascii="UN-Abhaya" w:hAnsi="UN-Abhaya"/>
          <w:cs/>
        </w:rPr>
        <w:t>ර්‍</w:t>
      </w:r>
      <w:r w:rsidRPr="00765AA9">
        <w:rPr>
          <w:rFonts w:ascii="UN-Abhaya" w:hAnsi="UN-Abhaya"/>
          <w:cs/>
        </w:rPr>
        <w:t>මාන්ත හැරදමා කෑම් පීම් නැති ව මෙසේ හඩා වැළපෙහි ද</w:t>
      </w:r>
      <w:r w:rsidRPr="00765AA9">
        <w:rPr>
          <w:rFonts w:ascii="UN-Abhaya" w:hAnsi="UN-Abhaya"/>
        </w:rPr>
        <w:t xml:space="preserve">, </w:t>
      </w:r>
      <w:r w:rsidRPr="00765AA9">
        <w:rPr>
          <w:rFonts w:ascii="UN-Abhaya" w:hAnsi="UN-Abhaya"/>
          <w:cs/>
        </w:rPr>
        <w:t xml:space="preserve">එසේ නො කොට පෙර නුවණැත්තෝ </w:t>
      </w:r>
      <w:r w:rsidRPr="00765AA9">
        <w:rPr>
          <w:rFonts w:ascii="UN-Abhaya" w:hAnsi="UN-Abhaya"/>
          <w:cs/>
        </w:rPr>
        <w:lastRenderedPageBreak/>
        <w:t>මරණානුස්මෘති භාවනා බලයෙන් ශ</w:t>
      </w:r>
      <w:r w:rsidR="00D55914">
        <w:rPr>
          <w:rFonts w:ascii="UN-Abhaya" w:hAnsi="UN-Abhaya" w:hint="cs"/>
          <w:cs/>
        </w:rPr>
        <w:t>ෝ</w:t>
      </w:r>
      <w:r w:rsidRPr="00765AA9">
        <w:rPr>
          <w:rFonts w:ascii="UN-Abhaya" w:hAnsi="UN-Abhaya"/>
          <w:cs/>
        </w:rPr>
        <w:t>කය දුරු කොට කැම් පීම් ද ගත්හ</w:t>
      </w:r>
      <w:r w:rsidRPr="00765AA9">
        <w:rPr>
          <w:rFonts w:ascii="UN-Abhaya" w:hAnsi="UN-Abhaya"/>
        </w:rPr>
        <w:t xml:space="preserve">, </w:t>
      </w:r>
      <w:r w:rsidRPr="00765AA9">
        <w:rPr>
          <w:rFonts w:ascii="UN-Abhaya" w:hAnsi="UN-Abhaya"/>
          <w:cs/>
        </w:rPr>
        <w:t>ගෙයි කළමනා කටයුතු ද කළහ</w:t>
      </w:r>
      <w:r w:rsidRPr="00765AA9">
        <w:rPr>
          <w:rFonts w:ascii="UN-Abhaya" w:hAnsi="UN-Abhaya"/>
        </w:rPr>
        <w:t xml:space="preserve">, </w:t>
      </w:r>
      <w:r w:rsidRPr="00765AA9">
        <w:rPr>
          <w:rFonts w:ascii="UN-Abhaya" w:hAnsi="UN-Abhaya"/>
          <w:cs/>
        </w:rPr>
        <w:t>එහෙයින් මාගේ පිය පුත් මළේය යි නො සිතව</w:t>
      </w:r>
      <w:r w:rsidRPr="00765AA9">
        <w:rPr>
          <w:rFonts w:ascii="UN-Abhaya" w:hAnsi="UN-Abhaya"/>
        </w:rPr>
        <w:t xml:space="preserve">, </w:t>
      </w:r>
      <w:r w:rsidRPr="00765AA9">
        <w:rPr>
          <w:rFonts w:ascii="UN-Abhaya" w:hAnsi="UN-Abhaya"/>
          <w:cs/>
        </w:rPr>
        <w:t>සිහි නො කරව</w:t>
      </w:r>
      <w:r w:rsidRPr="00765AA9">
        <w:rPr>
          <w:rFonts w:ascii="UN-Abhaya" w:hAnsi="UN-Abhaya"/>
        </w:rPr>
        <w:t xml:space="preserve">, </w:t>
      </w:r>
      <w:r w:rsidRPr="00765AA9">
        <w:rPr>
          <w:rFonts w:ascii="UN-Abhaya" w:hAnsi="UN-Abhaya"/>
          <w:cs/>
        </w:rPr>
        <w:t>සිත්තුළ උපදි</w:t>
      </w:r>
      <w:r w:rsidR="00D55914">
        <w:rPr>
          <w:rFonts w:ascii="UN-Abhaya" w:hAnsi="UN-Abhaya" w:hint="cs"/>
          <w:cs/>
        </w:rPr>
        <w:t>න්</w:t>
      </w:r>
      <w:r w:rsidRPr="00765AA9">
        <w:rPr>
          <w:rFonts w:ascii="UN-Abhaya" w:hAnsi="UN-Abhaya"/>
          <w:cs/>
        </w:rPr>
        <w:t>නා වූ ශ</w:t>
      </w:r>
      <w:r w:rsidR="00D55914">
        <w:rPr>
          <w:rFonts w:ascii="UN-Abhaya" w:hAnsi="UN-Abhaya" w:hint="cs"/>
          <w:cs/>
        </w:rPr>
        <w:t>ෝ</w:t>
      </w:r>
      <w:r w:rsidRPr="00765AA9">
        <w:rPr>
          <w:rFonts w:ascii="UN-Abhaya" w:hAnsi="UN-Abhaya"/>
          <w:cs/>
        </w:rPr>
        <w:t>කයෙක් හෝ බියෙක් හෝ වන්නේ ද</w:t>
      </w:r>
      <w:r w:rsidRPr="00765AA9">
        <w:rPr>
          <w:rFonts w:ascii="UN-Abhaya" w:hAnsi="UN-Abhaya"/>
        </w:rPr>
        <w:t xml:space="preserve">, </w:t>
      </w:r>
      <w:r w:rsidRPr="00765AA9">
        <w:rPr>
          <w:rFonts w:ascii="UN-Abhaya" w:hAnsi="UN-Abhaya"/>
          <w:cs/>
        </w:rPr>
        <w:t>එ ශ</w:t>
      </w:r>
      <w:r w:rsidR="00D55914">
        <w:rPr>
          <w:rFonts w:ascii="UN-Abhaya" w:hAnsi="UN-Abhaya" w:hint="cs"/>
          <w:cs/>
        </w:rPr>
        <w:t>ෝ</w:t>
      </w:r>
      <w:r w:rsidRPr="00765AA9">
        <w:rPr>
          <w:rFonts w:ascii="UN-Abhaya" w:hAnsi="UN-Abhaya"/>
          <w:cs/>
        </w:rPr>
        <w:t>කය හා බිය ප්‍රියයකු නිසා ම උපදීය” යි වදාරා මේ ධ</w:t>
      </w:r>
      <w:r w:rsidR="00FB0612">
        <w:rPr>
          <w:rFonts w:ascii="UN-Abhaya" w:hAnsi="UN-Abhaya"/>
          <w:cs/>
        </w:rPr>
        <w:t>ර්‍ම</w:t>
      </w:r>
      <w:r w:rsidRPr="00765AA9">
        <w:rPr>
          <w:rFonts w:ascii="UN-Abhaya" w:hAnsi="UN-Abhaya"/>
          <w:cs/>
        </w:rPr>
        <w:t>ද</w:t>
      </w:r>
      <w:r w:rsidR="00D55914">
        <w:rPr>
          <w:rFonts w:ascii="UN-Abhaya" w:hAnsi="UN-Abhaya" w:hint="cs"/>
          <w:cs/>
        </w:rPr>
        <w:t>ේ</w:t>
      </w:r>
      <w:r w:rsidRPr="00765AA9">
        <w:rPr>
          <w:rFonts w:ascii="UN-Abhaya" w:hAnsi="UN-Abhaya"/>
          <w:cs/>
        </w:rPr>
        <w:t xml:space="preserve">ශනාව කළ සේක. </w:t>
      </w:r>
    </w:p>
    <w:p w14:paraId="5624FADA" w14:textId="77777777" w:rsidR="00844584" w:rsidRPr="00765AA9" w:rsidRDefault="00844584" w:rsidP="001A6794">
      <w:pPr>
        <w:pStyle w:val="Quote"/>
      </w:pPr>
      <w:r w:rsidRPr="00765AA9">
        <w:rPr>
          <w:cs/>
        </w:rPr>
        <w:t>පියතො ජායති සොකො පියතො ජායති භයං</w:t>
      </w:r>
      <w:r w:rsidRPr="00765AA9">
        <w:t xml:space="preserve">, </w:t>
      </w:r>
    </w:p>
    <w:p w14:paraId="63B86FD5" w14:textId="29ADDEF0" w:rsidR="00844584" w:rsidRPr="00765AA9" w:rsidRDefault="00844584" w:rsidP="001A6794">
      <w:pPr>
        <w:pStyle w:val="Quote"/>
      </w:pPr>
      <w:r w:rsidRPr="00765AA9">
        <w:rPr>
          <w:cs/>
        </w:rPr>
        <w:t>පියතො විප</w:t>
      </w:r>
      <w:r w:rsidR="001A6794">
        <w:rPr>
          <w:rFonts w:hint="cs"/>
          <w:cs/>
        </w:rPr>
        <w:t>්</w:t>
      </w:r>
      <w:r w:rsidRPr="00765AA9">
        <w:rPr>
          <w:cs/>
        </w:rPr>
        <w:t>පමුත</w:t>
      </w:r>
      <w:r w:rsidR="001A6794">
        <w:rPr>
          <w:rFonts w:hint="cs"/>
          <w:cs/>
        </w:rPr>
        <w:t>්</w:t>
      </w:r>
      <w:r w:rsidRPr="00765AA9">
        <w:rPr>
          <w:cs/>
        </w:rPr>
        <w:t>තස</w:t>
      </w:r>
      <w:r w:rsidR="001A6794">
        <w:rPr>
          <w:rFonts w:hint="cs"/>
          <w:cs/>
        </w:rPr>
        <w:t>්</w:t>
      </w:r>
      <w:r w:rsidRPr="00765AA9">
        <w:rPr>
          <w:cs/>
        </w:rPr>
        <w:t>ස න</w:t>
      </w:r>
      <w:r w:rsidR="001A6794" w:rsidRPr="00F554CF">
        <w:rPr>
          <w:cs/>
        </w:rPr>
        <w:t>ත්‍ථ</w:t>
      </w:r>
      <w:r w:rsidR="001A6794">
        <w:rPr>
          <w:rFonts w:hint="cs"/>
          <w:cs/>
        </w:rPr>
        <w:t>ි</w:t>
      </w:r>
      <w:r w:rsidRPr="00765AA9">
        <w:rPr>
          <w:cs/>
        </w:rPr>
        <w:t xml:space="preserve"> සොකො කුතො භයන</w:t>
      </w:r>
      <w:r w:rsidR="00DC0E27">
        <w:rPr>
          <w:rFonts w:hint="cs"/>
          <w:cs/>
        </w:rPr>
        <w:t>්</w:t>
      </w:r>
      <w:r w:rsidRPr="00765AA9">
        <w:rPr>
          <w:cs/>
        </w:rPr>
        <w:t xml:space="preserve">ති. </w:t>
      </w:r>
    </w:p>
    <w:p w14:paraId="6B9471BF" w14:textId="1D5B8602" w:rsidR="00844584" w:rsidRPr="00765AA9" w:rsidRDefault="00844584" w:rsidP="00A415C7">
      <w:pPr>
        <w:spacing w:line="276" w:lineRule="auto"/>
        <w:rPr>
          <w:rFonts w:ascii="UN-Abhaya" w:hAnsi="UN-Abhaya"/>
        </w:rPr>
      </w:pPr>
      <w:r w:rsidRPr="00765AA9">
        <w:rPr>
          <w:rFonts w:ascii="UN-Abhaya" w:hAnsi="UN-Abhaya"/>
          <w:cs/>
        </w:rPr>
        <w:t>ප්‍රියයන් නිසා ශෝකය උපදි. ප්‍රියයන් නිසා භය උපදි. ප්‍රියයන් ගෙන් මිදුනහුට ශ</w:t>
      </w:r>
      <w:r w:rsidR="00CC50C0">
        <w:rPr>
          <w:rFonts w:ascii="UN-Abhaya" w:hAnsi="UN-Abhaya" w:hint="cs"/>
          <w:cs/>
        </w:rPr>
        <w:t>ෝ</w:t>
      </w:r>
      <w:r w:rsidRPr="00765AA9">
        <w:rPr>
          <w:rFonts w:ascii="UN-Abhaya" w:hAnsi="UN-Abhaya"/>
          <w:cs/>
        </w:rPr>
        <w:t xml:space="preserve">කයෙක් නැත. බියෙක් නැත. </w:t>
      </w:r>
    </w:p>
    <w:p w14:paraId="046E7343" w14:textId="77777777" w:rsidR="00844584" w:rsidRPr="00765AA9" w:rsidRDefault="00844584" w:rsidP="00A415C7">
      <w:pPr>
        <w:spacing w:line="276" w:lineRule="auto"/>
        <w:rPr>
          <w:rFonts w:ascii="UN-Abhaya" w:hAnsi="UN-Abhaya"/>
        </w:rPr>
      </w:pPr>
      <w:r w:rsidRPr="00CC50C0">
        <w:rPr>
          <w:rFonts w:ascii="UN-Abhaya" w:hAnsi="UN-Abhaya"/>
          <w:b/>
          <w:bCs/>
          <w:cs/>
        </w:rPr>
        <w:t>පියතො ජායති සොකො</w:t>
      </w:r>
      <w:r w:rsidRPr="00765AA9">
        <w:rPr>
          <w:rFonts w:ascii="UN-Abhaya" w:hAnsi="UN-Abhaya"/>
          <w:cs/>
        </w:rPr>
        <w:t xml:space="preserve"> = ප්‍රියයන්ගෙන් ශෝකය උපදි. </w:t>
      </w:r>
    </w:p>
    <w:p w14:paraId="2552B524" w14:textId="7AFF5D19" w:rsidR="00844584" w:rsidRPr="00765AA9" w:rsidRDefault="00844584" w:rsidP="00A415C7">
      <w:pPr>
        <w:spacing w:line="276" w:lineRule="auto"/>
        <w:rPr>
          <w:rFonts w:ascii="UN-Abhaya" w:hAnsi="UN-Abhaya"/>
        </w:rPr>
      </w:pPr>
      <w:r w:rsidRPr="00765AA9">
        <w:rPr>
          <w:rFonts w:ascii="UN-Abhaya" w:hAnsi="UN-Abhaya"/>
          <w:cs/>
        </w:rPr>
        <w:t>සංසාරවට්ටය මුල් කොට ඇති ශ</w:t>
      </w:r>
      <w:r w:rsidR="00D83A12">
        <w:rPr>
          <w:rFonts w:ascii="UN-Abhaya" w:hAnsi="UN-Abhaya" w:hint="cs"/>
          <w:cs/>
        </w:rPr>
        <w:t>ෝ</w:t>
      </w:r>
      <w:r w:rsidRPr="00765AA9">
        <w:rPr>
          <w:rFonts w:ascii="UN-Abhaya" w:hAnsi="UN-Abhaya"/>
          <w:cs/>
        </w:rPr>
        <w:t xml:space="preserve">කය ඉපදෙනුයේ ප්‍රිය වූ </w:t>
      </w:r>
      <w:r w:rsidR="0003542E">
        <w:rPr>
          <w:rFonts w:ascii="UN-Abhaya" w:hAnsi="UN-Abhaya"/>
          <w:cs/>
        </w:rPr>
        <w:t>සත්ත්‍ව</w:t>
      </w:r>
      <w:r w:rsidRPr="00765AA9">
        <w:rPr>
          <w:rFonts w:ascii="UN-Abhaya" w:hAnsi="UN-Abhaya"/>
          <w:cs/>
        </w:rPr>
        <w:t xml:space="preserve">යන් ප්‍රිය වූ සංස්කාරයන් නිසා ය. ඇතැම් කෙනෙක්හට තමතමන්ගේ සිතැඟි අනුව ඇතැම් </w:t>
      </w:r>
      <w:r w:rsidR="0003542E">
        <w:rPr>
          <w:rFonts w:ascii="UN-Abhaya" w:hAnsi="UN-Abhaya"/>
          <w:cs/>
        </w:rPr>
        <w:t>සත්ත්‍ව</w:t>
      </w:r>
      <w:r w:rsidRPr="00765AA9">
        <w:rPr>
          <w:rFonts w:ascii="UN-Abhaya" w:hAnsi="UN-Abhaya"/>
          <w:cs/>
        </w:rPr>
        <w:t xml:space="preserve">යෝ ද ඇතැම් වස්තූහු ද ප්‍රිය ද අප්‍රිය ද වෙත්. එකක්හට ප්‍රිය වන්නෙක් අනෙකක්හට ප්‍රිය නො වන්නට හැක්කේ ය. සංසාරගත </w:t>
      </w:r>
      <w:r w:rsidR="0003542E">
        <w:rPr>
          <w:rFonts w:ascii="UN-Abhaya" w:hAnsi="UN-Abhaya"/>
          <w:cs/>
        </w:rPr>
        <w:t>සත්ත්‍ව</w:t>
      </w:r>
      <w:r w:rsidRPr="00765AA9">
        <w:rPr>
          <w:rFonts w:ascii="UN-Abhaya" w:hAnsi="UN-Abhaya"/>
          <w:cs/>
        </w:rPr>
        <w:t>යන්ගේ ස්වභාව ධ</w:t>
      </w:r>
      <w:r w:rsidR="00FB0612">
        <w:rPr>
          <w:rFonts w:ascii="UN-Abhaya" w:hAnsi="UN-Abhaya"/>
          <w:cs/>
        </w:rPr>
        <w:t>ර්‍ම</w:t>
      </w:r>
      <w:r w:rsidRPr="00765AA9">
        <w:rPr>
          <w:rFonts w:ascii="UN-Abhaya" w:hAnsi="UN-Abhaya"/>
          <w:cs/>
        </w:rPr>
        <w:t xml:space="preserve">ය මෙබඳු ය. කෙලෙස් නො නැසූ හැම </w:t>
      </w:r>
      <w:r w:rsidR="0003542E">
        <w:rPr>
          <w:rFonts w:ascii="UN-Abhaya" w:hAnsi="UN-Abhaya"/>
          <w:cs/>
        </w:rPr>
        <w:t>සත්ත්‍ව</w:t>
      </w:r>
      <w:r w:rsidRPr="00765AA9">
        <w:rPr>
          <w:rFonts w:ascii="UN-Abhaya" w:hAnsi="UN-Abhaya"/>
          <w:cs/>
        </w:rPr>
        <w:t xml:space="preserve">යන් කෙරෙහි පවත්නා සාමාන්‍යගතිය මේ ය. එහෙයින් </w:t>
      </w:r>
      <w:r w:rsidR="0003542E">
        <w:rPr>
          <w:rFonts w:ascii="UN-Abhaya" w:hAnsi="UN-Abhaya"/>
          <w:cs/>
        </w:rPr>
        <w:t>සත්ත්‍ව</w:t>
      </w:r>
      <w:r w:rsidRPr="00765AA9">
        <w:rPr>
          <w:rFonts w:ascii="UN-Abhaya" w:hAnsi="UN-Abhaya"/>
          <w:cs/>
        </w:rPr>
        <w:t>යන් හට ශ</w:t>
      </w:r>
      <w:r w:rsidR="00D83A12">
        <w:rPr>
          <w:rFonts w:ascii="UN-Abhaya" w:hAnsi="UN-Abhaya" w:hint="cs"/>
          <w:cs/>
        </w:rPr>
        <w:t>ෝ</w:t>
      </w:r>
      <w:r w:rsidRPr="00765AA9">
        <w:rPr>
          <w:rFonts w:ascii="UN-Abhaya" w:hAnsi="UN-Abhaya"/>
          <w:cs/>
        </w:rPr>
        <w:t>කයෙක් උපදනේ නම්</w:t>
      </w:r>
      <w:r w:rsidRPr="00765AA9">
        <w:rPr>
          <w:rFonts w:ascii="UN-Abhaya" w:hAnsi="UN-Abhaya"/>
        </w:rPr>
        <w:t xml:space="preserve">, </w:t>
      </w:r>
      <w:r w:rsidRPr="00765AA9">
        <w:rPr>
          <w:rFonts w:ascii="UN-Abhaya" w:hAnsi="UN-Abhaya"/>
          <w:cs/>
        </w:rPr>
        <w:t xml:space="preserve">ඒ උපදනේ තම තමන් ප්‍රියත්වයෙන් ඉෂ්ටත්වයෙන් ගන්නා </w:t>
      </w:r>
      <w:r w:rsidR="0003542E">
        <w:rPr>
          <w:rFonts w:ascii="UN-Abhaya" w:hAnsi="UN-Abhaya"/>
          <w:cs/>
        </w:rPr>
        <w:t>සත්ත්‍ව</w:t>
      </w:r>
      <w:r w:rsidRPr="00765AA9">
        <w:rPr>
          <w:rFonts w:ascii="UN-Abhaya" w:hAnsi="UN-Abhaya"/>
          <w:cs/>
        </w:rPr>
        <w:t>සංස්කාරයන් නිසා ය</w:t>
      </w:r>
      <w:r w:rsidR="009C515D">
        <w:rPr>
          <w:rFonts w:ascii="UN-Abhaya" w:hAnsi="UN-Abhaya" w:hint="cs"/>
          <w:cs/>
        </w:rPr>
        <w:t>.</w:t>
      </w:r>
      <w:r w:rsidR="00943F6A">
        <w:rPr>
          <w:rStyle w:val="FootnoteReference"/>
          <w:rFonts w:ascii="UN-Abhaya" w:hAnsi="UN-Abhaya"/>
          <w:cs/>
        </w:rPr>
        <w:footnoteReference w:id="104"/>
      </w:r>
    </w:p>
    <w:p w14:paraId="0E480F8A" w14:textId="77777777" w:rsidR="00844584" w:rsidRPr="00765AA9" w:rsidRDefault="00844584" w:rsidP="00A415C7">
      <w:pPr>
        <w:spacing w:line="276" w:lineRule="auto"/>
        <w:rPr>
          <w:rFonts w:ascii="UN-Abhaya" w:hAnsi="UN-Abhaya"/>
        </w:rPr>
      </w:pPr>
      <w:r w:rsidRPr="00D83A12">
        <w:rPr>
          <w:rFonts w:ascii="UN-Abhaya" w:hAnsi="UN-Abhaya"/>
          <w:b/>
          <w:bCs/>
          <w:cs/>
        </w:rPr>
        <w:t>පියතො ජායති භයං</w:t>
      </w:r>
      <w:r w:rsidRPr="00765AA9">
        <w:rPr>
          <w:rFonts w:ascii="UN-Abhaya" w:hAnsi="UN-Abhaya"/>
          <w:cs/>
        </w:rPr>
        <w:t xml:space="preserve"> = ප්‍රියයන්ගෙන් බිය උපදී. </w:t>
      </w:r>
    </w:p>
    <w:p w14:paraId="04B03D97" w14:textId="15F3B900" w:rsidR="00844584" w:rsidRPr="00765AA9" w:rsidRDefault="00844584" w:rsidP="00A415C7">
      <w:pPr>
        <w:spacing w:line="276" w:lineRule="auto"/>
        <w:rPr>
          <w:rFonts w:ascii="UN-Abhaya" w:hAnsi="UN-Abhaya"/>
        </w:rPr>
      </w:pPr>
      <w:r w:rsidRPr="00765AA9">
        <w:rPr>
          <w:rFonts w:ascii="UN-Abhaya" w:hAnsi="UN-Abhaya"/>
          <w:cs/>
        </w:rPr>
        <w:t xml:space="preserve">ප්‍රියත්වයෙන් ගන්නා </w:t>
      </w:r>
      <w:r w:rsidR="0003542E">
        <w:rPr>
          <w:rFonts w:ascii="UN-Abhaya" w:hAnsi="UN-Abhaya"/>
          <w:cs/>
        </w:rPr>
        <w:t>සත්ත්‍ව</w:t>
      </w:r>
      <w:r w:rsidRPr="00765AA9">
        <w:rPr>
          <w:rFonts w:ascii="UN-Abhaya" w:hAnsi="UN-Abhaya"/>
          <w:cs/>
        </w:rPr>
        <w:t xml:space="preserve"> සංස්කාරයන් නිසා </w:t>
      </w:r>
      <w:r w:rsidR="0003542E">
        <w:rPr>
          <w:rFonts w:ascii="UN-Abhaya" w:hAnsi="UN-Abhaya"/>
          <w:cs/>
        </w:rPr>
        <w:t>සත්ත්‍ව</w:t>
      </w:r>
      <w:r w:rsidRPr="00765AA9">
        <w:rPr>
          <w:rFonts w:ascii="UN-Abhaya" w:hAnsi="UN-Abhaya"/>
          <w:cs/>
        </w:rPr>
        <w:t>යනට ශ</w:t>
      </w:r>
      <w:r w:rsidR="00D83A12">
        <w:rPr>
          <w:rFonts w:ascii="UN-Abhaya" w:hAnsi="UN-Abhaya" w:hint="cs"/>
          <w:cs/>
        </w:rPr>
        <w:t>ෝ</w:t>
      </w:r>
      <w:r w:rsidRPr="00765AA9">
        <w:rPr>
          <w:rFonts w:ascii="UN-Abhaya" w:hAnsi="UN-Abhaya"/>
          <w:cs/>
        </w:rPr>
        <w:t xml:space="preserve">කය උපදනා සේ බිය ද උපදනේ ප්‍රියත්වයෙන් ගන්නා </w:t>
      </w:r>
      <w:r w:rsidR="0003542E">
        <w:rPr>
          <w:rFonts w:ascii="UN-Abhaya" w:hAnsi="UN-Abhaya"/>
          <w:cs/>
        </w:rPr>
        <w:t>සත්ත්‍ව</w:t>
      </w:r>
      <w:r w:rsidRPr="00765AA9">
        <w:rPr>
          <w:rFonts w:ascii="UN-Abhaya" w:hAnsi="UN-Abhaya"/>
          <w:cs/>
        </w:rPr>
        <w:t xml:space="preserve"> සංස්කාරයන් නිසාය</w:t>
      </w:r>
      <w:r w:rsidR="00943F6A">
        <w:rPr>
          <w:rFonts w:ascii="UN-Abhaya" w:hAnsi="UN-Abhaya" w:hint="cs"/>
          <w:cs/>
        </w:rPr>
        <w:t>.</w:t>
      </w:r>
      <w:r w:rsidR="00717299">
        <w:rPr>
          <w:rStyle w:val="FootnoteReference"/>
          <w:rFonts w:ascii="UN-Abhaya" w:hAnsi="UN-Abhaya"/>
          <w:cs/>
        </w:rPr>
        <w:footnoteReference w:id="105"/>
      </w:r>
      <w:r w:rsidRPr="00765AA9">
        <w:rPr>
          <w:rFonts w:ascii="UN-Abhaya" w:hAnsi="UN-Abhaya"/>
          <w:cs/>
        </w:rPr>
        <w:t xml:space="preserve"> </w:t>
      </w:r>
    </w:p>
    <w:p w14:paraId="78377DA1" w14:textId="09C83FF7" w:rsidR="00844584" w:rsidRPr="00765AA9" w:rsidRDefault="00844584" w:rsidP="00A415C7">
      <w:pPr>
        <w:spacing w:line="276" w:lineRule="auto"/>
        <w:rPr>
          <w:rFonts w:ascii="UN-Abhaya" w:hAnsi="UN-Abhaya"/>
        </w:rPr>
      </w:pPr>
      <w:r w:rsidRPr="005B1A3C">
        <w:rPr>
          <w:rFonts w:ascii="UN-Abhaya" w:hAnsi="UN-Abhaya"/>
          <w:b/>
          <w:bCs/>
          <w:cs/>
        </w:rPr>
        <w:t>පියතො විප</w:t>
      </w:r>
      <w:r w:rsidR="005B1A3C" w:rsidRPr="005B1A3C">
        <w:rPr>
          <w:rFonts w:ascii="UN-Abhaya" w:hAnsi="UN-Abhaya" w:hint="cs"/>
          <w:b/>
          <w:bCs/>
          <w:cs/>
        </w:rPr>
        <w:t>්</w:t>
      </w:r>
      <w:r w:rsidRPr="005B1A3C">
        <w:rPr>
          <w:rFonts w:ascii="UN-Abhaya" w:hAnsi="UN-Abhaya"/>
          <w:b/>
          <w:bCs/>
          <w:cs/>
        </w:rPr>
        <w:t>පමුත</w:t>
      </w:r>
      <w:r w:rsidR="005B1A3C" w:rsidRPr="005B1A3C">
        <w:rPr>
          <w:rFonts w:ascii="UN-Abhaya" w:hAnsi="UN-Abhaya" w:hint="cs"/>
          <w:b/>
          <w:bCs/>
          <w:cs/>
        </w:rPr>
        <w:t>්</w:t>
      </w:r>
      <w:r w:rsidRPr="005B1A3C">
        <w:rPr>
          <w:rFonts w:ascii="UN-Abhaya" w:hAnsi="UN-Abhaya"/>
          <w:b/>
          <w:bCs/>
          <w:cs/>
        </w:rPr>
        <w:t>තසස</w:t>
      </w:r>
      <w:r w:rsidRPr="00765AA9">
        <w:rPr>
          <w:rFonts w:ascii="UN-Abhaya" w:hAnsi="UN-Abhaya"/>
          <w:cs/>
        </w:rPr>
        <w:t xml:space="preserve"> = ප්‍රියයන්ගෙන් මිදුනහුට. </w:t>
      </w:r>
    </w:p>
    <w:p w14:paraId="03DB770A" w14:textId="6DFD6DBB" w:rsidR="00844584" w:rsidRPr="00765AA9" w:rsidRDefault="00844584" w:rsidP="00A415C7">
      <w:pPr>
        <w:spacing w:line="276" w:lineRule="auto"/>
        <w:rPr>
          <w:rFonts w:ascii="UN-Abhaya" w:hAnsi="UN-Abhaya"/>
          <w:cs/>
        </w:rPr>
      </w:pPr>
      <w:r w:rsidRPr="00765AA9">
        <w:rPr>
          <w:rFonts w:ascii="UN-Abhaya" w:hAnsi="UN-Abhaya"/>
          <w:cs/>
        </w:rPr>
        <w:t xml:space="preserve">පංචවිධවිමුක්තීන්ගෙන් මුළුමනින් තම සිත මුදාගෙණ සිටුනා රහතුන් වහන්සේ ය </w:t>
      </w:r>
      <w:r w:rsidRPr="005B1A3C">
        <w:rPr>
          <w:rFonts w:ascii="UN-Abhaya" w:hAnsi="UN-Abhaya"/>
          <w:b/>
          <w:bCs/>
          <w:cs/>
        </w:rPr>
        <w:t>විප</w:t>
      </w:r>
      <w:r w:rsidR="005B1A3C" w:rsidRPr="005B1A3C">
        <w:rPr>
          <w:rFonts w:ascii="UN-Abhaya" w:hAnsi="UN-Abhaya" w:hint="cs"/>
          <w:b/>
          <w:bCs/>
          <w:cs/>
        </w:rPr>
        <w:t>්</w:t>
      </w:r>
      <w:r w:rsidRPr="005B1A3C">
        <w:rPr>
          <w:rFonts w:ascii="UN-Abhaya" w:hAnsi="UN-Abhaya"/>
          <w:b/>
          <w:bCs/>
          <w:cs/>
        </w:rPr>
        <w:t>පමුත</w:t>
      </w:r>
      <w:r w:rsidR="005B1A3C" w:rsidRPr="005B1A3C">
        <w:rPr>
          <w:rFonts w:ascii="UN-Abhaya" w:hAnsi="UN-Abhaya" w:hint="cs"/>
          <w:b/>
          <w:bCs/>
          <w:cs/>
        </w:rPr>
        <w:t>්</w:t>
      </w:r>
      <w:r w:rsidRPr="005B1A3C">
        <w:rPr>
          <w:rFonts w:ascii="UN-Abhaya" w:hAnsi="UN-Abhaya"/>
          <w:b/>
          <w:bCs/>
          <w:cs/>
        </w:rPr>
        <w:t>ත</w:t>
      </w:r>
      <w:r w:rsidRPr="00765AA9">
        <w:rPr>
          <w:rFonts w:ascii="UN-Abhaya" w:hAnsi="UN-Abhaya"/>
          <w:cs/>
        </w:rPr>
        <w:t xml:space="preserve">. උන්වහන්සේට ය යන අරුත්. </w:t>
      </w:r>
    </w:p>
    <w:p w14:paraId="49FC287A" w14:textId="77777777" w:rsidR="005B1A3C" w:rsidRDefault="00844584" w:rsidP="00A415C7">
      <w:pPr>
        <w:spacing w:line="276" w:lineRule="auto"/>
        <w:rPr>
          <w:rFonts w:ascii="UN-Abhaya" w:hAnsi="UN-Abhaya"/>
        </w:rPr>
      </w:pPr>
      <w:r w:rsidRPr="005B1A3C">
        <w:rPr>
          <w:rFonts w:ascii="UN-Abhaya" w:hAnsi="UN-Abhaya"/>
          <w:b/>
          <w:bCs/>
          <w:cs/>
        </w:rPr>
        <w:t>න</w:t>
      </w:r>
      <w:r w:rsidR="005B1A3C" w:rsidRPr="005B1A3C">
        <w:rPr>
          <w:b/>
          <w:bCs/>
          <w:cs/>
        </w:rPr>
        <w:t>ත්‍ථ</w:t>
      </w:r>
      <w:r w:rsidR="005B1A3C" w:rsidRPr="005B1A3C">
        <w:rPr>
          <w:rFonts w:hint="cs"/>
          <w:b/>
          <w:bCs/>
          <w:cs/>
        </w:rPr>
        <w:t>ි</w:t>
      </w:r>
      <w:r w:rsidRPr="005B1A3C">
        <w:rPr>
          <w:rFonts w:ascii="UN-Abhaya" w:hAnsi="UN-Abhaya"/>
          <w:b/>
          <w:bCs/>
          <w:cs/>
        </w:rPr>
        <w:t xml:space="preserve"> සොකො කුතො භයං</w:t>
      </w:r>
      <w:r w:rsidRPr="00765AA9">
        <w:rPr>
          <w:rFonts w:ascii="UN-Abhaya" w:hAnsi="UN-Abhaya"/>
          <w:cs/>
        </w:rPr>
        <w:t xml:space="preserve"> = ශ</w:t>
      </w:r>
      <w:r w:rsidR="005B1A3C">
        <w:rPr>
          <w:rFonts w:ascii="UN-Abhaya" w:hAnsi="UN-Abhaya" w:hint="cs"/>
          <w:cs/>
        </w:rPr>
        <w:t>ෝ</w:t>
      </w:r>
      <w:r w:rsidRPr="00765AA9">
        <w:rPr>
          <w:rFonts w:ascii="UN-Abhaya" w:hAnsi="UN-Abhaya"/>
          <w:cs/>
        </w:rPr>
        <w:t xml:space="preserve">කයෙන් නැත. බියෙක් කොයින් වේ ද. </w:t>
      </w:r>
    </w:p>
    <w:p w14:paraId="5F7316D0" w14:textId="52A91AA5" w:rsidR="00844584" w:rsidRPr="00765AA9" w:rsidRDefault="00844584" w:rsidP="00A415C7">
      <w:pPr>
        <w:spacing w:line="276" w:lineRule="auto"/>
        <w:rPr>
          <w:rFonts w:ascii="UN-Abhaya" w:hAnsi="UN-Abhaya"/>
        </w:rPr>
      </w:pPr>
      <w:r w:rsidRPr="00765AA9">
        <w:rPr>
          <w:rFonts w:ascii="UN-Abhaya" w:hAnsi="UN-Abhaya"/>
          <w:cs/>
        </w:rPr>
        <w:t xml:space="preserve">කිසි </w:t>
      </w:r>
      <w:r w:rsidR="0003542E">
        <w:rPr>
          <w:rFonts w:ascii="UN-Abhaya" w:hAnsi="UN-Abhaya"/>
          <w:cs/>
        </w:rPr>
        <w:t>සත්ත්‍ව</w:t>
      </w:r>
      <w:r w:rsidRPr="00765AA9">
        <w:rPr>
          <w:rFonts w:ascii="UN-Abhaya" w:hAnsi="UN-Abhaya"/>
          <w:cs/>
        </w:rPr>
        <w:t>යකු නිසා කිසි සංස්කාරයක් නිසා ශ</w:t>
      </w:r>
      <w:r w:rsidR="00924C09">
        <w:rPr>
          <w:rFonts w:ascii="UN-Abhaya" w:hAnsi="UN-Abhaya" w:hint="cs"/>
          <w:cs/>
        </w:rPr>
        <w:t>ෝ</w:t>
      </w:r>
      <w:r w:rsidRPr="00765AA9">
        <w:rPr>
          <w:rFonts w:ascii="UN-Abhaya" w:hAnsi="UN-Abhaya"/>
          <w:cs/>
        </w:rPr>
        <w:t xml:space="preserve">කයෙක් බියෙක් නො වන්නේ රහතුන් වහන්සේට ය. </w:t>
      </w:r>
    </w:p>
    <w:p w14:paraId="5D3F0559" w14:textId="6A0514D3"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924C09">
        <w:rPr>
          <w:rFonts w:ascii="UN-Abhaya" w:hAnsi="UN-Abhaya" w:hint="cs"/>
          <w:cs/>
        </w:rPr>
        <w:t>ේ</w:t>
      </w:r>
      <w:r w:rsidRPr="00765AA9">
        <w:rPr>
          <w:rFonts w:ascii="UN-Abhaya" w:hAnsi="UN-Abhaya"/>
          <w:cs/>
        </w:rPr>
        <w:t xml:space="preserve">ශනාවගේ අවසානයෙහි කෙළෙඹි තෙමේ සෝවන් </w:t>
      </w:r>
      <w:r w:rsidR="00924C09">
        <w:rPr>
          <w:rFonts w:ascii="UN-Abhaya" w:hAnsi="UN-Abhaya" w:hint="cs"/>
          <w:cs/>
        </w:rPr>
        <w:t>ඵ</w:t>
      </w:r>
      <w:r w:rsidRPr="00765AA9">
        <w:rPr>
          <w:rFonts w:ascii="UN-Abhaya" w:hAnsi="UN-Abhaya"/>
          <w:cs/>
        </w:rPr>
        <w:t>ලයෙහි පිහිටියේ ය. පැමිණ සිටියවුන්ට</w:t>
      </w:r>
      <w:r w:rsidR="00924C09">
        <w:rPr>
          <w:rFonts w:ascii="UN-Abhaya" w:hAnsi="UN-Abhaya" w:hint="cs"/>
          <w:cs/>
        </w:rPr>
        <w:t xml:space="preserve"> </w:t>
      </w:r>
      <w:r w:rsidRPr="00765AA9">
        <w:rPr>
          <w:rFonts w:ascii="UN-Abhaya" w:hAnsi="UN-Abhaya"/>
          <w:cs/>
        </w:rPr>
        <w:t>ද ධ</w:t>
      </w:r>
      <w:r w:rsidR="00FB0612">
        <w:rPr>
          <w:rFonts w:ascii="UN-Abhaya" w:hAnsi="UN-Abhaya"/>
          <w:cs/>
        </w:rPr>
        <w:t>ර්‍ම</w:t>
      </w:r>
      <w:r w:rsidRPr="00765AA9">
        <w:rPr>
          <w:rFonts w:ascii="UN-Abhaya" w:hAnsi="UN-Abhaya"/>
          <w:cs/>
        </w:rPr>
        <w:t xml:space="preserve">දේශනාව වැඩ සහිත වූ ය. </w:t>
      </w:r>
    </w:p>
    <w:p w14:paraId="77FB35DF" w14:textId="66BDFE85" w:rsidR="00924C09" w:rsidRPr="00765AA9" w:rsidRDefault="00844584" w:rsidP="00224337">
      <w:pPr>
        <w:pStyle w:val="Style1"/>
      </w:pPr>
      <w:r w:rsidRPr="00765AA9">
        <w:rPr>
          <w:cs/>
        </w:rPr>
        <w:t>අන්‍යතරකුටුම්බික</w:t>
      </w:r>
      <w:r w:rsidR="00924C09">
        <w:rPr>
          <w:rFonts w:hint="cs"/>
          <w:cs/>
        </w:rPr>
        <w:t xml:space="preserve"> </w:t>
      </w:r>
      <w:r w:rsidRPr="00765AA9">
        <w:rPr>
          <w:cs/>
        </w:rPr>
        <w:t xml:space="preserve">වස්තුව නිමි. </w:t>
      </w:r>
    </w:p>
    <w:p w14:paraId="0FDA6663" w14:textId="3CA92577" w:rsidR="00844584" w:rsidRPr="00765AA9" w:rsidRDefault="00844584" w:rsidP="00A415C7">
      <w:pPr>
        <w:pStyle w:val="Heading2"/>
        <w:spacing w:line="276" w:lineRule="auto"/>
      </w:pPr>
      <w:r w:rsidRPr="00765AA9">
        <w:rPr>
          <w:cs/>
        </w:rPr>
        <w:lastRenderedPageBreak/>
        <w:t xml:space="preserve">විශාඛා මහා උපාසිකාවගේ දුක් සන්සිඳවිම </w:t>
      </w:r>
    </w:p>
    <w:p w14:paraId="48968AED" w14:textId="05D7F829" w:rsidR="00844584" w:rsidRPr="00FD320B" w:rsidRDefault="00844584" w:rsidP="00FD320B">
      <w:pPr>
        <w:pStyle w:val="Style1"/>
      </w:pPr>
      <w:r w:rsidRPr="00FD320B">
        <w:t>16</w:t>
      </w:r>
      <w:r w:rsidR="00FD320B">
        <w:rPr>
          <w:rFonts w:hint="cs"/>
          <w:cs/>
        </w:rPr>
        <w:t xml:space="preserve"> </w:t>
      </w:r>
      <w:r w:rsidRPr="00FD320B">
        <w:t>- 3</w:t>
      </w:r>
      <w:r w:rsidRPr="00FD320B">
        <w:rPr>
          <w:cs/>
        </w:rPr>
        <w:t xml:space="preserve"> </w:t>
      </w:r>
    </w:p>
    <w:p w14:paraId="525C9152" w14:textId="3AD97BCE" w:rsidR="00844584" w:rsidRPr="00765AA9" w:rsidRDefault="00844584" w:rsidP="00A415C7">
      <w:pPr>
        <w:spacing w:line="276" w:lineRule="auto"/>
        <w:rPr>
          <w:rFonts w:ascii="UN-Abhaya" w:hAnsi="UN-Abhaya"/>
        </w:rPr>
      </w:pPr>
      <w:r w:rsidRPr="003237E6">
        <w:rPr>
          <w:rFonts w:ascii="UN-Abhaya" w:hAnsi="UN-Abhaya"/>
          <w:b/>
          <w:bCs/>
          <w:cs/>
        </w:rPr>
        <w:t>විශාකා</w:t>
      </w:r>
      <w:r w:rsidRPr="00765AA9">
        <w:rPr>
          <w:rFonts w:ascii="UN-Abhaya" w:hAnsi="UN-Abhaya"/>
          <w:cs/>
        </w:rPr>
        <w:t xml:space="preserve"> මහා උපාසිකාවට </w:t>
      </w:r>
      <w:r w:rsidRPr="003237E6">
        <w:rPr>
          <w:rFonts w:ascii="UN-Abhaya" w:hAnsi="UN-Abhaya"/>
          <w:b/>
          <w:bCs/>
          <w:cs/>
        </w:rPr>
        <w:t>දත</w:t>
      </w:r>
      <w:r w:rsidR="003237E6" w:rsidRPr="003237E6">
        <w:rPr>
          <w:rFonts w:ascii="UN-Abhaya" w:hAnsi="UN-Abhaya" w:hint="cs"/>
          <w:b/>
          <w:bCs/>
          <w:cs/>
        </w:rPr>
        <w:t>්</w:t>
      </w:r>
      <w:r w:rsidRPr="003237E6">
        <w:rPr>
          <w:rFonts w:ascii="UN-Abhaya" w:hAnsi="UN-Abhaya"/>
          <w:b/>
          <w:bCs/>
          <w:cs/>
        </w:rPr>
        <w:t>තා</w:t>
      </w:r>
      <w:r w:rsidRPr="00765AA9">
        <w:rPr>
          <w:rFonts w:ascii="UN-Abhaya" w:hAnsi="UN-Abhaya"/>
          <w:cs/>
        </w:rPr>
        <w:t xml:space="preserve"> නම් මිනිබිරියක් වූය. </w:t>
      </w:r>
      <w:r w:rsidRPr="003237E6">
        <w:rPr>
          <w:rFonts w:ascii="UN-Abhaya" w:hAnsi="UN-Abhaya"/>
          <w:b/>
          <w:bCs/>
          <w:cs/>
        </w:rPr>
        <w:t>දත්තා-සුදත්තා</w:t>
      </w:r>
      <w:r w:rsidRPr="00765AA9">
        <w:rPr>
          <w:rFonts w:ascii="UN-Abhaya" w:hAnsi="UN-Abhaya"/>
          <w:cs/>
        </w:rPr>
        <w:t xml:space="preserve"> යි ද ඇයට නම් වීය. ඕ උපාසිකාවන්ගේ පුතුගේ දූ ය. උපාසිකා තොමෝ ඇය සැදැහැති බැවින් තමන්ගේ තැන තබා තම ගෙට දන් පිණිස වඩිනා මහාස</w:t>
      </w:r>
      <w:r w:rsidR="00F146B3">
        <w:rPr>
          <w:rFonts w:ascii="UN-Abhaya" w:hAnsi="UN-Abhaya"/>
          <w:cs/>
        </w:rPr>
        <w:t>ඞ්</w:t>
      </w:r>
      <w:r w:rsidRPr="00765AA9">
        <w:rPr>
          <w:rFonts w:ascii="UN-Abhaya" w:hAnsi="UN-Abhaya"/>
          <w:cs/>
        </w:rPr>
        <w:t>ඝයා වහන්සේට ඇය ලවා වතාවත් කරවූය. ඕ තොමෝ මිත්තනියගේ නියමය ලෙස මිත්තනිය සේ ම මහාසඞ</w:t>
      </w:r>
      <w:r w:rsidR="003237E6">
        <w:rPr>
          <w:rFonts w:ascii="UN-Abhaya" w:hAnsi="UN-Abhaya" w:hint="cs"/>
          <w:cs/>
        </w:rPr>
        <w:t>්</w:t>
      </w:r>
      <w:r w:rsidRPr="00765AA9">
        <w:rPr>
          <w:rFonts w:ascii="UN-Abhaya" w:hAnsi="UN-Abhaya"/>
          <w:cs/>
        </w:rPr>
        <w:t>ඝයා වහන්සේට වතාවත් කරන්නේ හදිසියේ කලුරිය කළා ය. විශාඛා තොමෝ මළසිරුර තැන්පත් කොට තබා ශ</w:t>
      </w:r>
      <w:r w:rsidR="003237E6">
        <w:rPr>
          <w:rFonts w:ascii="UN-Abhaya" w:hAnsi="UN-Abhaya" w:hint="cs"/>
          <w:cs/>
        </w:rPr>
        <w:t>ෝ</w:t>
      </w:r>
      <w:r w:rsidRPr="00765AA9">
        <w:rPr>
          <w:rFonts w:ascii="UN-Abhaya" w:hAnsi="UN-Abhaya"/>
          <w:cs/>
        </w:rPr>
        <w:t xml:space="preserve">කය දරා ගත නො හැකිව දුක් ඇත්තී කඳුළු පිරි මුහුණු ඇති ව හඬමින් බුදුරජුන් වෙත ගොස් උන්වහන්සේ ඉදිරියෙහි එකත් පසෙක හුන්නී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7"/>
        <w:gridCol w:w="381"/>
        <w:gridCol w:w="6582"/>
      </w:tblGrid>
      <w:tr w:rsidR="00916455" w:rsidRPr="00916455" w14:paraId="60FDE38E" w14:textId="77777777" w:rsidTr="00DF38AD">
        <w:tc>
          <w:tcPr>
            <w:tcW w:w="2387" w:type="dxa"/>
          </w:tcPr>
          <w:p w14:paraId="302C2F71" w14:textId="31128787" w:rsidR="00916455" w:rsidRPr="00916455" w:rsidRDefault="00916455" w:rsidP="00F45A9E">
            <w:pPr>
              <w:spacing w:line="276" w:lineRule="auto"/>
              <w:rPr>
                <w:rFonts w:ascii="UN-Abhaya" w:hAnsi="UN-Abhaya"/>
                <w:b/>
                <w:bCs/>
              </w:rPr>
            </w:pPr>
            <w:r w:rsidRPr="00916455">
              <w:rPr>
                <w:rFonts w:ascii="UN-Abhaya" w:hAnsi="UN-Abhaya" w:hint="cs"/>
                <w:b/>
                <w:bCs/>
                <w:cs/>
              </w:rPr>
              <w:t>බුදුරජානන්</w:t>
            </w:r>
            <w:r w:rsidRPr="00916455">
              <w:rPr>
                <w:rFonts w:ascii="UN-Abhaya" w:hAnsi="UN-Abhaya"/>
                <w:b/>
                <w:bCs/>
                <w:cs/>
              </w:rPr>
              <w:t xml:space="preserve"> </w:t>
            </w:r>
            <w:r w:rsidRPr="00916455">
              <w:rPr>
                <w:rFonts w:ascii="UN-Abhaya" w:hAnsi="UN-Abhaya" w:hint="cs"/>
                <w:b/>
                <w:bCs/>
                <w:cs/>
              </w:rPr>
              <w:t>වහන්සේ</w:t>
            </w:r>
            <w:r w:rsidRPr="00916455">
              <w:rPr>
                <w:rFonts w:ascii="UN-Abhaya" w:hAnsi="UN-Abhaya"/>
                <w:b/>
                <w:bCs/>
                <w:cs/>
              </w:rPr>
              <w:t xml:space="preserve"> </w:t>
            </w:r>
          </w:p>
        </w:tc>
        <w:tc>
          <w:tcPr>
            <w:tcW w:w="381" w:type="dxa"/>
          </w:tcPr>
          <w:p w14:paraId="4803B027" w14:textId="288BC9FF" w:rsidR="00916455" w:rsidRPr="00C4309D" w:rsidRDefault="00C4309D" w:rsidP="00F45A9E">
            <w:pPr>
              <w:spacing w:line="276" w:lineRule="auto"/>
              <w:rPr>
                <w:rFonts w:ascii="UN-Abhaya" w:hAnsi="UN-Abhaya"/>
                <w:b/>
                <w:bCs/>
                <w:cs/>
              </w:rPr>
            </w:pPr>
            <w:r w:rsidRPr="00C4309D">
              <w:rPr>
                <w:rFonts w:ascii="UN-Abhaya" w:hAnsi="UN-Abhaya"/>
                <w:b/>
                <w:bCs/>
              </w:rPr>
              <w:t>:-</w:t>
            </w:r>
          </w:p>
        </w:tc>
        <w:tc>
          <w:tcPr>
            <w:tcW w:w="6582" w:type="dxa"/>
          </w:tcPr>
          <w:p w14:paraId="2A24CDF4" w14:textId="4DC38D8D" w:rsidR="00916455" w:rsidRPr="00916455" w:rsidRDefault="00916455" w:rsidP="00F45A9E">
            <w:pPr>
              <w:spacing w:line="276" w:lineRule="auto"/>
              <w:rPr>
                <w:rFonts w:ascii="UN-Abhaya" w:hAnsi="UN-Abhaya"/>
              </w:rPr>
            </w:pPr>
            <w:r w:rsidRPr="00916455">
              <w:rPr>
                <w:rFonts w:ascii="UN-Abhaya" w:hAnsi="UN-Abhaya" w:hint="cs"/>
                <w:cs/>
              </w:rPr>
              <w:t>විශාඛාවෙනි</w:t>
            </w:r>
            <w:r w:rsidRPr="00916455">
              <w:rPr>
                <w:rFonts w:ascii="UN-Abhaya" w:hAnsi="UN-Abhaya"/>
                <w:cs/>
              </w:rPr>
              <w:t xml:space="preserve">! </w:t>
            </w:r>
            <w:r w:rsidRPr="00916455">
              <w:rPr>
                <w:rFonts w:ascii="UN-Abhaya" w:hAnsi="UN-Abhaya" w:hint="cs"/>
                <w:cs/>
              </w:rPr>
              <w:t>මොක</w:t>
            </w:r>
            <w:r w:rsidRPr="00916455">
              <w:rPr>
                <w:rFonts w:ascii="UN-Abhaya" w:hAnsi="UN-Abhaya"/>
                <w:cs/>
              </w:rPr>
              <w:t xml:space="preserve"> </w:t>
            </w:r>
            <w:r w:rsidRPr="00916455">
              <w:rPr>
                <w:rFonts w:ascii="UN-Abhaya" w:hAnsi="UN-Abhaya" w:hint="cs"/>
                <w:cs/>
              </w:rPr>
              <w:t>ද</w:t>
            </w:r>
            <w:r w:rsidRPr="00916455">
              <w:rPr>
                <w:rFonts w:ascii="UN-Abhaya" w:hAnsi="UN-Abhaya"/>
              </w:rPr>
              <w:t xml:space="preserve">? </w:t>
            </w:r>
            <w:r w:rsidRPr="00916455">
              <w:rPr>
                <w:rFonts w:ascii="UN-Abhaya" w:hAnsi="UN-Abhaya" w:hint="cs"/>
                <w:cs/>
              </w:rPr>
              <w:t>දුක්</w:t>
            </w:r>
            <w:r w:rsidRPr="00916455">
              <w:rPr>
                <w:rFonts w:ascii="UN-Abhaya" w:hAnsi="UN-Abhaya"/>
                <w:cs/>
              </w:rPr>
              <w:t xml:space="preserve"> </w:t>
            </w:r>
            <w:r w:rsidRPr="00916455">
              <w:rPr>
                <w:rFonts w:ascii="UN-Abhaya" w:hAnsi="UN-Abhaya" w:hint="cs"/>
                <w:cs/>
              </w:rPr>
              <w:t>වූවක</w:t>
            </w:r>
            <w:r w:rsidRPr="00916455">
              <w:rPr>
                <w:rFonts w:ascii="UN-Abhaya" w:hAnsi="UN-Abhaya"/>
                <w:cs/>
              </w:rPr>
              <w:t xml:space="preserve"> </w:t>
            </w:r>
            <w:r w:rsidRPr="00916455">
              <w:rPr>
                <w:rFonts w:ascii="UN-Abhaya" w:hAnsi="UN-Abhaya" w:hint="cs"/>
                <w:cs/>
              </w:rPr>
              <w:t>සේ</w:t>
            </w:r>
            <w:r w:rsidRPr="00916455">
              <w:rPr>
                <w:rFonts w:ascii="UN-Abhaya" w:hAnsi="UN-Abhaya"/>
                <w:cs/>
              </w:rPr>
              <w:t xml:space="preserve"> </w:t>
            </w:r>
            <w:r w:rsidRPr="00916455">
              <w:rPr>
                <w:rFonts w:ascii="UN-Abhaya" w:hAnsi="UN-Abhaya" w:hint="cs"/>
                <w:cs/>
              </w:rPr>
              <w:t>නො</w:t>
            </w:r>
            <w:r w:rsidRPr="00916455">
              <w:rPr>
                <w:rFonts w:ascii="UN-Abhaya" w:hAnsi="UN-Abhaya"/>
                <w:cs/>
              </w:rPr>
              <w:t xml:space="preserve"> </w:t>
            </w:r>
            <w:r w:rsidRPr="00916455">
              <w:rPr>
                <w:rFonts w:ascii="UN-Abhaya" w:hAnsi="UN-Abhaya" w:hint="cs"/>
                <w:cs/>
              </w:rPr>
              <w:t>සතුටු</w:t>
            </w:r>
            <w:r w:rsidRPr="00916455">
              <w:rPr>
                <w:rFonts w:ascii="UN-Abhaya" w:hAnsi="UN-Abhaya"/>
                <w:cs/>
              </w:rPr>
              <w:t xml:space="preserve"> </w:t>
            </w:r>
            <w:r w:rsidRPr="00916455">
              <w:rPr>
                <w:rFonts w:ascii="UN-Abhaya" w:hAnsi="UN-Abhaya" w:hint="cs"/>
                <w:cs/>
              </w:rPr>
              <w:t>සිත්</w:t>
            </w:r>
            <w:r w:rsidRPr="00916455">
              <w:rPr>
                <w:rFonts w:ascii="UN-Abhaya" w:hAnsi="UN-Abhaya"/>
                <w:cs/>
              </w:rPr>
              <w:t xml:space="preserve"> </w:t>
            </w:r>
            <w:r w:rsidRPr="00916455">
              <w:rPr>
                <w:rFonts w:ascii="UN-Abhaya" w:hAnsi="UN-Abhaya" w:hint="cs"/>
                <w:cs/>
              </w:rPr>
              <w:t>ඇතියක</w:t>
            </w:r>
            <w:r w:rsidRPr="00916455">
              <w:rPr>
                <w:rFonts w:ascii="UN-Abhaya" w:hAnsi="UN-Abhaya"/>
                <w:cs/>
              </w:rPr>
              <w:t xml:space="preserve"> </w:t>
            </w:r>
            <w:r w:rsidRPr="00916455">
              <w:rPr>
                <w:rFonts w:ascii="UN-Abhaya" w:hAnsi="UN-Abhaya" w:hint="cs"/>
                <w:cs/>
              </w:rPr>
              <w:t>සේ</w:t>
            </w:r>
            <w:r w:rsidRPr="00916455">
              <w:rPr>
                <w:rFonts w:ascii="UN-Abhaya" w:hAnsi="UN-Abhaya"/>
                <w:cs/>
              </w:rPr>
              <w:t xml:space="preserve"> </w:t>
            </w:r>
            <w:r w:rsidRPr="00916455">
              <w:rPr>
                <w:rFonts w:ascii="UN-Abhaya" w:hAnsi="UN-Abhaya" w:hint="cs"/>
                <w:cs/>
              </w:rPr>
              <w:t>හඬමින්</w:t>
            </w:r>
            <w:r w:rsidRPr="00916455">
              <w:rPr>
                <w:rFonts w:ascii="UN-Abhaya" w:hAnsi="UN-Abhaya"/>
                <w:cs/>
              </w:rPr>
              <w:t xml:space="preserve"> </w:t>
            </w:r>
            <w:r w:rsidRPr="00916455">
              <w:rPr>
                <w:rFonts w:ascii="UN-Abhaya" w:hAnsi="UN-Abhaya" w:hint="cs"/>
                <w:cs/>
              </w:rPr>
              <w:t>මෙහි</w:t>
            </w:r>
            <w:r w:rsidRPr="00916455">
              <w:rPr>
                <w:rFonts w:ascii="UN-Abhaya" w:hAnsi="UN-Abhaya"/>
                <w:cs/>
              </w:rPr>
              <w:t xml:space="preserve"> </w:t>
            </w:r>
            <w:r w:rsidRPr="00916455">
              <w:rPr>
                <w:rFonts w:ascii="UN-Abhaya" w:hAnsi="UN-Abhaya" w:hint="cs"/>
                <w:cs/>
              </w:rPr>
              <w:t>ආවා</w:t>
            </w:r>
            <w:r w:rsidRPr="00916455">
              <w:rPr>
                <w:rFonts w:ascii="UN-Abhaya" w:hAnsi="UN-Abhaya"/>
              </w:rPr>
              <w:t>?</w:t>
            </w:r>
          </w:p>
        </w:tc>
      </w:tr>
      <w:tr w:rsidR="00C4309D" w:rsidRPr="00916455" w14:paraId="5A881534" w14:textId="77777777" w:rsidTr="00DF38AD">
        <w:tc>
          <w:tcPr>
            <w:tcW w:w="2387" w:type="dxa"/>
          </w:tcPr>
          <w:p w14:paraId="070F973B" w14:textId="2EE61AB7" w:rsidR="00C4309D" w:rsidRPr="00916455" w:rsidRDefault="00C4309D" w:rsidP="00C4309D">
            <w:pPr>
              <w:spacing w:line="276" w:lineRule="auto"/>
              <w:rPr>
                <w:rFonts w:ascii="UN-Abhaya" w:hAnsi="UN-Abhaya"/>
                <w:b/>
                <w:bCs/>
              </w:rPr>
            </w:pPr>
            <w:r w:rsidRPr="00916455">
              <w:rPr>
                <w:rFonts w:ascii="UN-Abhaya" w:hAnsi="UN-Abhaya" w:hint="cs"/>
                <w:b/>
                <w:bCs/>
                <w:cs/>
              </w:rPr>
              <w:t>විශාඛා</w:t>
            </w:r>
            <w:r w:rsidRPr="00916455">
              <w:rPr>
                <w:rFonts w:ascii="UN-Abhaya" w:hAnsi="UN-Abhaya"/>
                <w:b/>
                <w:bCs/>
                <w:cs/>
              </w:rPr>
              <w:t xml:space="preserve"> </w:t>
            </w:r>
          </w:p>
        </w:tc>
        <w:tc>
          <w:tcPr>
            <w:tcW w:w="381" w:type="dxa"/>
          </w:tcPr>
          <w:p w14:paraId="4BE50F37" w14:textId="23E804B3" w:rsidR="00C4309D" w:rsidRPr="00916455" w:rsidRDefault="00C4309D" w:rsidP="00C4309D">
            <w:pPr>
              <w:spacing w:line="276" w:lineRule="auto"/>
              <w:rPr>
                <w:rFonts w:ascii="UN-Abhaya" w:hAnsi="UN-Abhaya"/>
              </w:rPr>
            </w:pPr>
            <w:r w:rsidRPr="00C4309D">
              <w:rPr>
                <w:rFonts w:ascii="UN-Abhaya" w:hAnsi="UN-Abhaya"/>
                <w:b/>
                <w:bCs/>
              </w:rPr>
              <w:t>:-</w:t>
            </w:r>
          </w:p>
        </w:tc>
        <w:tc>
          <w:tcPr>
            <w:tcW w:w="6582" w:type="dxa"/>
          </w:tcPr>
          <w:p w14:paraId="7C296156" w14:textId="621A2EF7" w:rsidR="00C4309D" w:rsidRPr="00916455" w:rsidRDefault="00C4309D" w:rsidP="00C4309D">
            <w:pPr>
              <w:spacing w:line="276" w:lineRule="auto"/>
              <w:rPr>
                <w:rFonts w:ascii="UN-Abhaya" w:hAnsi="UN-Abhaya"/>
              </w:rPr>
            </w:pPr>
            <w:r w:rsidRPr="00916455">
              <w:rPr>
                <w:rFonts w:ascii="UN-Abhaya" w:hAnsi="UN-Abhaya" w:hint="cs"/>
                <w:cs/>
              </w:rPr>
              <w:t>ස්වාමීනි</w:t>
            </w:r>
            <w:r w:rsidRPr="00916455">
              <w:rPr>
                <w:rFonts w:ascii="UN-Abhaya" w:hAnsi="UN-Abhaya"/>
                <w:cs/>
              </w:rPr>
              <w:t xml:space="preserve">! </w:t>
            </w:r>
            <w:r w:rsidRPr="00916455">
              <w:rPr>
                <w:rFonts w:ascii="UN-Abhaya" w:hAnsi="UN-Abhaya" w:hint="cs"/>
                <w:cs/>
              </w:rPr>
              <w:t>මාගේ</w:t>
            </w:r>
            <w:r w:rsidRPr="00916455">
              <w:rPr>
                <w:rFonts w:ascii="UN-Abhaya" w:hAnsi="UN-Abhaya"/>
                <w:cs/>
              </w:rPr>
              <w:t xml:space="preserve"> </w:t>
            </w:r>
            <w:r w:rsidRPr="00916455">
              <w:rPr>
                <w:rFonts w:ascii="UN-Abhaya" w:hAnsi="UN-Abhaya" w:hint="cs"/>
                <w:cs/>
              </w:rPr>
              <w:t>මිනිබිරියක්</w:t>
            </w:r>
            <w:r w:rsidRPr="00916455">
              <w:rPr>
                <w:rFonts w:ascii="UN-Abhaya" w:hAnsi="UN-Abhaya"/>
                <w:cs/>
              </w:rPr>
              <w:t xml:space="preserve"> </w:t>
            </w:r>
            <w:r w:rsidRPr="00916455">
              <w:rPr>
                <w:rFonts w:ascii="UN-Abhaya" w:hAnsi="UN-Abhaya" w:hint="cs"/>
                <w:cs/>
              </w:rPr>
              <w:t>කලුරිය</w:t>
            </w:r>
            <w:r w:rsidRPr="00916455">
              <w:rPr>
                <w:rFonts w:ascii="UN-Abhaya" w:hAnsi="UN-Abhaya"/>
                <w:cs/>
              </w:rPr>
              <w:t xml:space="preserve"> </w:t>
            </w:r>
            <w:r w:rsidRPr="00916455">
              <w:rPr>
                <w:rFonts w:ascii="UN-Abhaya" w:hAnsi="UN-Abhaya" w:hint="cs"/>
                <w:cs/>
              </w:rPr>
              <w:t>කළා</w:t>
            </w:r>
            <w:r w:rsidRPr="00916455">
              <w:rPr>
                <w:rFonts w:ascii="UN-Abhaya" w:hAnsi="UN-Abhaya"/>
              </w:rPr>
              <w:t xml:space="preserve">, </w:t>
            </w:r>
            <w:r w:rsidRPr="00916455">
              <w:rPr>
                <w:rFonts w:ascii="UN-Abhaya" w:hAnsi="UN-Abhaya" w:hint="cs"/>
                <w:cs/>
              </w:rPr>
              <w:t>ඇය</w:t>
            </w:r>
            <w:r w:rsidRPr="00916455">
              <w:rPr>
                <w:rFonts w:ascii="UN-Abhaya" w:hAnsi="UN-Abhaya"/>
                <w:cs/>
              </w:rPr>
              <w:t xml:space="preserve"> </w:t>
            </w:r>
            <w:r w:rsidRPr="00916455">
              <w:rPr>
                <w:rFonts w:ascii="UN-Abhaya" w:hAnsi="UN-Abhaya" w:hint="cs"/>
                <w:cs/>
              </w:rPr>
              <w:t>මා</w:t>
            </w:r>
            <w:r w:rsidRPr="00916455">
              <w:rPr>
                <w:rFonts w:ascii="UN-Abhaya" w:hAnsi="UN-Abhaya"/>
                <w:cs/>
              </w:rPr>
              <w:t xml:space="preserve"> </w:t>
            </w:r>
            <w:r w:rsidRPr="00916455">
              <w:rPr>
                <w:rFonts w:ascii="UN-Abhaya" w:hAnsi="UN-Abhaya" w:hint="cs"/>
                <w:cs/>
              </w:rPr>
              <w:t>සේ</w:t>
            </w:r>
            <w:r w:rsidRPr="00916455">
              <w:rPr>
                <w:rFonts w:ascii="UN-Abhaya" w:hAnsi="UN-Abhaya"/>
                <w:cs/>
              </w:rPr>
              <w:t xml:space="preserve"> </w:t>
            </w:r>
            <w:r w:rsidRPr="00916455">
              <w:rPr>
                <w:rFonts w:ascii="UN-Abhaya" w:hAnsi="UN-Abhaya" w:hint="cs"/>
                <w:cs/>
              </w:rPr>
              <w:t>සඞ්ඝයා</w:t>
            </w:r>
            <w:r w:rsidRPr="00916455">
              <w:rPr>
                <w:rFonts w:ascii="UN-Abhaya" w:hAnsi="UN-Abhaya"/>
                <w:cs/>
              </w:rPr>
              <w:t xml:space="preserve"> </w:t>
            </w:r>
            <w:r w:rsidRPr="00916455">
              <w:rPr>
                <w:rFonts w:ascii="UN-Abhaya" w:hAnsi="UN-Abhaya" w:hint="cs"/>
                <w:cs/>
              </w:rPr>
              <w:t>වහන්සේට</w:t>
            </w:r>
            <w:r w:rsidRPr="00916455">
              <w:rPr>
                <w:rFonts w:ascii="UN-Abhaya" w:hAnsi="UN-Abhaya"/>
                <w:cs/>
              </w:rPr>
              <w:t xml:space="preserve"> </w:t>
            </w:r>
            <w:r w:rsidRPr="00916455">
              <w:rPr>
                <w:rFonts w:ascii="UN-Abhaya" w:hAnsi="UN-Abhaya" w:hint="cs"/>
                <w:cs/>
              </w:rPr>
              <w:t>වතාවත්</w:t>
            </w:r>
            <w:r w:rsidRPr="00916455">
              <w:rPr>
                <w:rFonts w:ascii="UN-Abhaya" w:hAnsi="UN-Abhaya"/>
              </w:rPr>
              <w:t xml:space="preserve"> </w:t>
            </w:r>
            <w:r w:rsidRPr="00916455">
              <w:rPr>
                <w:rFonts w:ascii="UN-Abhaya" w:hAnsi="UN-Abhaya" w:hint="cs"/>
                <w:cs/>
              </w:rPr>
              <w:t>කළා</w:t>
            </w:r>
            <w:r w:rsidRPr="00916455">
              <w:rPr>
                <w:rFonts w:ascii="UN-Abhaya" w:hAnsi="UN-Abhaya"/>
              </w:rPr>
              <w:t xml:space="preserve">, </w:t>
            </w:r>
            <w:r w:rsidRPr="00916455">
              <w:rPr>
                <w:rFonts w:ascii="UN-Abhaya" w:hAnsi="UN-Abhaya" w:hint="cs"/>
                <w:cs/>
              </w:rPr>
              <w:t>හොඳින්</w:t>
            </w:r>
            <w:r w:rsidRPr="00916455">
              <w:rPr>
                <w:rFonts w:ascii="UN-Abhaya" w:hAnsi="UN-Abhaya"/>
                <w:cs/>
              </w:rPr>
              <w:t xml:space="preserve"> </w:t>
            </w:r>
            <w:r w:rsidRPr="00916455">
              <w:rPr>
                <w:rFonts w:ascii="UN-Abhaya" w:hAnsi="UN-Abhaya" w:hint="cs"/>
                <w:cs/>
              </w:rPr>
              <w:t>වතාවත්</w:t>
            </w:r>
            <w:r w:rsidRPr="00916455">
              <w:rPr>
                <w:rFonts w:ascii="UN-Abhaya" w:hAnsi="UN-Abhaya"/>
                <w:cs/>
              </w:rPr>
              <w:t xml:space="preserve"> </w:t>
            </w:r>
            <w:r w:rsidRPr="00916455">
              <w:rPr>
                <w:rFonts w:ascii="UN-Abhaya" w:hAnsi="UN-Abhaya" w:hint="cs"/>
                <w:cs/>
              </w:rPr>
              <w:t>කරන්නට</w:t>
            </w:r>
            <w:r w:rsidRPr="00916455">
              <w:rPr>
                <w:rFonts w:ascii="UN-Abhaya" w:hAnsi="UN-Abhaya"/>
                <w:cs/>
              </w:rPr>
              <w:t xml:space="preserve"> </w:t>
            </w:r>
            <w:r w:rsidRPr="00916455">
              <w:rPr>
                <w:rFonts w:ascii="UN-Abhaya" w:hAnsi="UN-Abhaya" w:hint="cs"/>
                <w:cs/>
              </w:rPr>
              <w:t>දනීය</w:t>
            </w:r>
            <w:r w:rsidRPr="00916455">
              <w:rPr>
                <w:rFonts w:ascii="UN-Abhaya" w:hAnsi="UN-Abhaya"/>
              </w:rPr>
              <w:t xml:space="preserve">, </w:t>
            </w:r>
            <w:r w:rsidRPr="00916455">
              <w:rPr>
                <w:rFonts w:ascii="UN-Abhaya" w:hAnsi="UN-Abhaya" w:hint="cs"/>
                <w:cs/>
              </w:rPr>
              <w:t>එහෙයින්</w:t>
            </w:r>
            <w:r w:rsidRPr="00916455">
              <w:rPr>
                <w:rFonts w:ascii="UN-Abhaya" w:hAnsi="UN-Abhaya"/>
                <w:cs/>
              </w:rPr>
              <w:t xml:space="preserve"> </w:t>
            </w:r>
            <w:r w:rsidRPr="00916455">
              <w:rPr>
                <w:rFonts w:ascii="UN-Abhaya" w:hAnsi="UN-Abhaya" w:hint="cs"/>
                <w:cs/>
              </w:rPr>
              <w:t>ඇය</w:t>
            </w:r>
            <w:r w:rsidRPr="00916455">
              <w:rPr>
                <w:rFonts w:ascii="UN-Abhaya" w:hAnsi="UN-Abhaya"/>
                <w:cs/>
              </w:rPr>
              <w:t xml:space="preserve"> </w:t>
            </w:r>
            <w:r w:rsidRPr="00916455">
              <w:rPr>
                <w:rFonts w:ascii="UN-Abhaya" w:hAnsi="UN-Abhaya" w:hint="cs"/>
                <w:cs/>
              </w:rPr>
              <w:t>මට</w:t>
            </w:r>
            <w:r w:rsidRPr="00916455">
              <w:rPr>
                <w:rFonts w:ascii="UN-Abhaya" w:hAnsi="UN-Abhaya"/>
                <w:cs/>
              </w:rPr>
              <w:t xml:space="preserve"> </w:t>
            </w:r>
            <w:r w:rsidRPr="00916455">
              <w:rPr>
                <w:rFonts w:ascii="UN-Abhaya" w:hAnsi="UN-Abhaya" w:hint="cs"/>
                <w:cs/>
              </w:rPr>
              <w:t>ඉතා</w:t>
            </w:r>
            <w:r w:rsidRPr="00916455">
              <w:rPr>
                <w:rFonts w:ascii="UN-Abhaya" w:hAnsi="UN-Abhaya"/>
                <w:cs/>
              </w:rPr>
              <w:t xml:space="preserve"> </w:t>
            </w:r>
            <w:r w:rsidRPr="00916455">
              <w:rPr>
                <w:rFonts w:ascii="UN-Abhaya" w:hAnsi="UN-Abhaya" w:hint="cs"/>
                <w:cs/>
              </w:rPr>
              <w:t>ප්‍රිය</w:t>
            </w:r>
            <w:r w:rsidRPr="00916455">
              <w:rPr>
                <w:rFonts w:ascii="UN-Abhaya" w:hAnsi="UN-Abhaya"/>
                <w:cs/>
              </w:rPr>
              <w:t xml:space="preserve"> </w:t>
            </w:r>
            <w:r w:rsidRPr="00916455">
              <w:rPr>
                <w:rFonts w:ascii="UN-Abhaya" w:hAnsi="UN-Abhaya" w:hint="cs"/>
                <w:cs/>
              </w:rPr>
              <w:t>ය</w:t>
            </w:r>
            <w:r w:rsidRPr="00916455">
              <w:rPr>
                <w:rFonts w:ascii="UN-Abhaya" w:hAnsi="UN-Abhaya"/>
              </w:rPr>
              <w:t xml:space="preserve">, </w:t>
            </w:r>
            <w:r w:rsidRPr="00916455">
              <w:rPr>
                <w:rFonts w:ascii="UN-Abhaya" w:hAnsi="UN-Abhaya" w:hint="cs"/>
                <w:cs/>
              </w:rPr>
              <w:t>වත්තසම්පන්නය</w:t>
            </w:r>
            <w:r w:rsidRPr="00916455">
              <w:rPr>
                <w:rFonts w:ascii="UN-Abhaya" w:hAnsi="UN-Abhaya"/>
                <w:cs/>
              </w:rPr>
              <w:t xml:space="preserve"> </w:t>
            </w:r>
            <w:r w:rsidRPr="00916455">
              <w:rPr>
                <w:rFonts w:ascii="UN-Abhaya" w:hAnsi="UN-Abhaya" w:hint="cs"/>
                <w:cs/>
              </w:rPr>
              <w:t>ය</w:t>
            </w:r>
            <w:r w:rsidRPr="00916455">
              <w:rPr>
                <w:rFonts w:ascii="UN-Abhaya" w:hAnsi="UN-Abhaya"/>
              </w:rPr>
              <w:t>,</w:t>
            </w:r>
            <w:r w:rsidRPr="00916455">
              <w:rPr>
                <w:rFonts w:ascii="UN-Abhaya" w:hAnsi="UN-Abhaya" w:hint="cs"/>
                <w:cs/>
              </w:rPr>
              <w:t xml:space="preserve"> දැන්</w:t>
            </w:r>
            <w:r w:rsidRPr="00916455">
              <w:rPr>
                <w:rFonts w:ascii="UN-Abhaya" w:hAnsi="UN-Abhaya"/>
                <w:cs/>
              </w:rPr>
              <w:t xml:space="preserve"> </w:t>
            </w:r>
            <w:r w:rsidRPr="00916455">
              <w:rPr>
                <w:rFonts w:ascii="UN-Abhaya" w:hAnsi="UN-Abhaya" w:hint="cs"/>
                <w:cs/>
              </w:rPr>
              <w:t>එබඳු</w:t>
            </w:r>
            <w:r w:rsidRPr="00916455">
              <w:rPr>
                <w:rFonts w:ascii="UN-Abhaya" w:hAnsi="UN-Abhaya"/>
                <w:cs/>
              </w:rPr>
              <w:t xml:space="preserve"> </w:t>
            </w:r>
            <w:r w:rsidRPr="00916455">
              <w:rPr>
                <w:rFonts w:ascii="UN-Abhaya" w:hAnsi="UN-Abhaya" w:hint="cs"/>
                <w:cs/>
              </w:rPr>
              <w:t>අන්</w:t>
            </w:r>
            <w:r w:rsidRPr="00916455">
              <w:rPr>
                <w:rFonts w:ascii="UN-Abhaya" w:hAnsi="UN-Abhaya"/>
                <w:cs/>
              </w:rPr>
              <w:t xml:space="preserve"> </w:t>
            </w:r>
            <w:r w:rsidRPr="00916455">
              <w:rPr>
                <w:rFonts w:ascii="UN-Abhaya" w:hAnsi="UN-Abhaya" w:hint="cs"/>
                <w:cs/>
              </w:rPr>
              <w:t>එකියක්</w:t>
            </w:r>
            <w:r w:rsidRPr="00916455">
              <w:rPr>
                <w:rFonts w:ascii="UN-Abhaya" w:hAnsi="UN-Abhaya"/>
                <w:cs/>
              </w:rPr>
              <w:t xml:space="preserve"> </w:t>
            </w:r>
            <w:r w:rsidRPr="00916455">
              <w:rPr>
                <w:rFonts w:ascii="UN-Abhaya" w:hAnsi="UN-Abhaya" w:hint="cs"/>
                <w:cs/>
              </w:rPr>
              <w:t>දක්නට</w:t>
            </w:r>
            <w:r w:rsidRPr="00916455">
              <w:rPr>
                <w:rFonts w:ascii="UN-Abhaya" w:hAnsi="UN-Abhaya"/>
                <w:cs/>
              </w:rPr>
              <w:t xml:space="preserve"> </w:t>
            </w:r>
            <w:r w:rsidRPr="00916455">
              <w:rPr>
                <w:rFonts w:ascii="UN-Abhaya" w:hAnsi="UN-Abhaya" w:hint="cs"/>
                <w:cs/>
              </w:rPr>
              <w:t>නැත</w:t>
            </w:r>
            <w:r w:rsidRPr="00916455">
              <w:rPr>
                <w:rFonts w:ascii="UN-Abhaya" w:hAnsi="UN-Abhaya"/>
              </w:rPr>
              <w:t xml:space="preserve">, </w:t>
            </w:r>
            <w:r w:rsidRPr="00916455">
              <w:rPr>
                <w:rFonts w:ascii="UN-Abhaya" w:hAnsi="UN-Abhaya" w:hint="cs"/>
                <w:cs/>
              </w:rPr>
              <w:t>එයින්</w:t>
            </w:r>
            <w:r w:rsidRPr="00916455">
              <w:rPr>
                <w:rFonts w:ascii="UN-Abhaya" w:hAnsi="UN-Abhaya"/>
                <w:cs/>
              </w:rPr>
              <w:t xml:space="preserve"> </w:t>
            </w:r>
            <w:r w:rsidRPr="00916455">
              <w:rPr>
                <w:rFonts w:ascii="UN-Abhaya" w:hAnsi="UN-Abhaya" w:hint="cs"/>
                <w:cs/>
              </w:rPr>
              <w:t>මම</w:t>
            </w:r>
            <w:r w:rsidRPr="00916455">
              <w:rPr>
                <w:rFonts w:ascii="UN-Abhaya" w:hAnsi="UN-Abhaya"/>
                <w:cs/>
              </w:rPr>
              <w:t xml:space="preserve"> </w:t>
            </w:r>
            <w:r w:rsidRPr="00916455">
              <w:rPr>
                <w:rFonts w:ascii="UN-Abhaya" w:hAnsi="UN-Abhaya" w:hint="cs"/>
                <w:cs/>
              </w:rPr>
              <w:t>දුක්</w:t>
            </w:r>
            <w:r w:rsidRPr="00916455">
              <w:rPr>
                <w:rFonts w:ascii="UN-Abhaya" w:hAnsi="UN-Abhaya"/>
                <w:cs/>
              </w:rPr>
              <w:t xml:space="preserve"> </w:t>
            </w:r>
            <w:r w:rsidRPr="00916455">
              <w:rPr>
                <w:rFonts w:ascii="UN-Abhaya" w:hAnsi="UN-Abhaya" w:hint="cs"/>
                <w:cs/>
              </w:rPr>
              <w:t>ඇතියා</w:t>
            </w:r>
            <w:r w:rsidRPr="00916455">
              <w:rPr>
                <w:rFonts w:ascii="UN-Abhaya" w:hAnsi="UN-Abhaya"/>
                <w:cs/>
              </w:rPr>
              <w:t xml:space="preserve"> </w:t>
            </w:r>
            <w:r w:rsidRPr="00916455">
              <w:rPr>
                <w:rFonts w:ascii="UN-Abhaya" w:hAnsi="UN-Abhaya" w:hint="cs"/>
                <w:cs/>
              </w:rPr>
              <w:t>වෙමි</w:t>
            </w:r>
            <w:r w:rsidRPr="00916455">
              <w:rPr>
                <w:rFonts w:ascii="UN-Abhaya" w:hAnsi="UN-Abhaya"/>
              </w:rPr>
              <w:t xml:space="preserve">, </w:t>
            </w:r>
            <w:r w:rsidRPr="00916455">
              <w:rPr>
                <w:rFonts w:ascii="UN-Abhaya" w:hAnsi="UN-Abhaya" w:hint="cs"/>
                <w:cs/>
              </w:rPr>
              <w:t>දුකට</w:t>
            </w:r>
            <w:r w:rsidRPr="00916455">
              <w:rPr>
                <w:rFonts w:ascii="UN-Abhaya" w:hAnsi="UN-Abhaya"/>
                <w:cs/>
              </w:rPr>
              <w:t xml:space="preserve"> </w:t>
            </w:r>
            <w:r w:rsidRPr="00916455">
              <w:rPr>
                <w:rFonts w:ascii="UN-Abhaya" w:hAnsi="UN-Abhaya" w:hint="cs"/>
                <w:cs/>
              </w:rPr>
              <w:t>පත්</w:t>
            </w:r>
            <w:r w:rsidRPr="00916455">
              <w:rPr>
                <w:rFonts w:ascii="UN-Abhaya" w:hAnsi="UN-Abhaya"/>
                <w:cs/>
              </w:rPr>
              <w:t xml:space="preserve"> </w:t>
            </w:r>
            <w:r w:rsidRPr="00916455">
              <w:rPr>
                <w:rFonts w:ascii="UN-Abhaya" w:hAnsi="UN-Abhaya" w:hint="cs"/>
                <w:cs/>
              </w:rPr>
              <w:t>වූවා</w:t>
            </w:r>
            <w:r w:rsidRPr="00916455">
              <w:rPr>
                <w:rFonts w:ascii="UN-Abhaya" w:hAnsi="UN-Abhaya"/>
                <w:cs/>
              </w:rPr>
              <w:t xml:space="preserve"> </w:t>
            </w:r>
            <w:r w:rsidRPr="00916455">
              <w:rPr>
                <w:rFonts w:ascii="UN-Abhaya" w:hAnsi="UN-Abhaya" w:hint="cs"/>
                <w:cs/>
              </w:rPr>
              <w:t xml:space="preserve">වෙමි. </w:t>
            </w:r>
          </w:p>
        </w:tc>
      </w:tr>
      <w:tr w:rsidR="00C4309D" w:rsidRPr="00916455" w14:paraId="09B4594E" w14:textId="77777777" w:rsidTr="00DF38AD">
        <w:tc>
          <w:tcPr>
            <w:tcW w:w="2387" w:type="dxa"/>
          </w:tcPr>
          <w:p w14:paraId="31A25A90" w14:textId="4C9B9BB2" w:rsidR="00C4309D" w:rsidRPr="00916455" w:rsidRDefault="00C4309D" w:rsidP="00C4309D">
            <w:pPr>
              <w:spacing w:line="276" w:lineRule="auto"/>
              <w:rPr>
                <w:rFonts w:ascii="UN-Abhaya" w:hAnsi="UN-Abhaya"/>
                <w:b/>
                <w:bCs/>
              </w:rPr>
            </w:pPr>
            <w:r w:rsidRPr="00916455">
              <w:rPr>
                <w:rFonts w:ascii="UN-Abhaya" w:hAnsi="UN-Abhaya" w:hint="cs"/>
                <w:b/>
                <w:bCs/>
                <w:cs/>
              </w:rPr>
              <w:t>බුදුරජානන්</w:t>
            </w:r>
            <w:r w:rsidRPr="00916455">
              <w:rPr>
                <w:rFonts w:ascii="UN-Abhaya" w:hAnsi="UN-Abhaya"/>
                <w:b/>
                <w:bCs/>
                <w:cs/>
              </w:rPr>
              <w:t xml:space="preserve"> </w:t>
            </w:r>
            <w:r w:rsidRPr="00916455">
              <w:rPr>
                <w:rFonts w:ascii="UN-Abhaya" w:hAnsi="UN-Abhaya" w:hint="cs"/>
                <w:b/>
                <w:bCs/>
                <w:cs/>
              </w:rPr>
              <w:t>වහන්සේ</w:t>
            </w:r>
            <w:r w:rsidRPr="00916455">
              <w:rPr>
                <w:rFonts w:ascii="UN-Abhaya" w:hAnsi="UN-Abhaya"/>
                <w:b/>
                <w:bCs/>
                <w:cs/>
              </w:rPr>
              <w:t xml:space="preserve"> </w:t>
            </w:r>
          </w:p>
        </w:tc>
        <w:tc>
          <w:tcPr>
            <w:tcW w:w="381" w:type="dxa"/>
          </w:tcPr>
          <w:p w14:paraId="793F3408" w14:textId="69AE3463"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3C7904A7" w14:textId="2188A448" w:rsidR="00C4309D" w:rsidRPr="00916455" w:rsidRDefault="00C4309D" w:rsidP="00C4309D">
            <w:pPr>
              <w:spacing w:line="276" w:lineRule="auto"/>
              <w:rPr>
                <w:rFonts w:ascii="UN-Abhaya" w:hAnsi="UN-Abhaya"/>
              </w:rPr>
            </w:pPr>
            <w:r w:rsidRPr="00916455">
              <w:rPr>
                <w:rFonts w:ascii="UN-Abhaya" w:hAnsi="UN-Abhaya"/>
                <w:cs/>
              </w:rPr>
              <w:t>විශාඛාවෙනි! මේ සැවැත් නුවර අද</w:t>
            </w:r>
            <w:r w:rsidRPr="00916455">
              <w:rPr>
                <w:rFonts w:ascii="UN-Abhaya" w:hAnsi="UN-Abhaya" w:hint="cs"/>
                <w:cs/>
              </w:rPr>
              <w:t xml:space="preserve"> </w:t>
            </w:r>
            <w:r w:rsidRPr="00916455">
              <w:rPr>
                <w:rFonts w:ascii="UN-Abhaya" w:hAnsi="UN-Abhaya"/>
                <w:cs/>
              </w:rPr>
              <w:t>ජිවත් වන මිනිස්සු කොපමණ ද</w:t>
            </w:r>
            <w:r w:rsidRPr="00916455">
              <w:rPr>
                <w:rFonts w:ascii="UN-Abhaya" w:hAnsi="UN-Abhaya"/>
              </w:rPr>
              <w:t xml:space="preserve">? </w:t>
            </w:r>
          </w:p>
        </w:tc>
      </w:tr>
      <w:tr w:rsidR="00C4309D" w:rsidRPr="00916455" w14:paraId="7AF27F1D" w14:textId="77777777" w:rsidTr="00DF38AD">
        <w:tc>
          <w:tcPr>
            <w:tcW w:w="2387" w:type="dxa"/>
          </w:tcPr>
          <w:p w14:paraId="66D2C89F" w14:textId="08B0E4DE" w:rsidR="00C4309D" w:rsidRPr="00916455" w:rsidRDefault="00C4309D" w:rsidP="00C4309D">
            <w:pPr>
              <w:spacing w:line="276" w:lineRule="auto"/>
              <w:rPr>
                <w:rFonts w:ascii="UN-Abhaya" w:hAnsi="UN-Abhaya"/>
                <w:b/>
                <w:bCs/>
              </w:rPr>
            </w:pPr>
            <w:r w:rsidRPr="00916455">
              <w:rPr>
                <w:rFonts w:ascii="UN-Abhaya" w:hAnsi="UN-Abhaya" w:hint="cs"/>
                <w:b/>
                <w:bCs/>
                <w:cs/>
              </w:rPr>
              <w:t>විශාඛා</w:t>
            </w:r>
            <w:r w:rsidRPr="00916455">
              <w:rPr>
                <w:rFonts w:ascii="UN-Abhaya" w:hAnsi="UN-Abhaya"/>
                <w:b/>
                <w:bCs/>
                <w:cs/>
              </w:rPr>
              <w:t xml:space="preserve"> </w:t>
            </w:r>
          </w:p>
        </w:tc>
        <w:tc>
          <w:tcPr>
            <w:tcW w:w="381" w:type="dxa"/>
          </w:tcPr>
          <w:p w14:paraId="3378F75D" w14:textId="619AEF21"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3F6759F2" w14:textId="12131CE0" w:rsidR="00C4309D" w:rsidRPr="00916455" w:rsidRDefault="00C4309D" w:rsidP="00C4309D">
            <w:pPr>
              <w:spacing w:line="276" w:lineRule="auto"/>
              <w:rPr>
                <w:rFonts w:ascii="UN-Abhaya" w:hAnsi="UN-Abhaya"/>
              </w:rPr>
            </w:pPr>
            <w:r w:rsidRPr="00916455">
              <w:rPr>
                <w:rFonts w:ascii="UN-Abhaya" w:hAnsi="UN-Abhaya"/>
                <w:cs/>
              </w:rPr>
              <w:t>ස්වාමීනි! භාග්‍යවතුන් වහන්සේ විසින් ම සැවැත් නුවර සත් කෙළක් මිනිස්සු ජීවත්</w:t>
            </w:r>
            <w:r w:rsidRPr="00916455">
              <w:rPr>
                <w:rFonts w:ascii="UN-Abhaya" w:hAnsi="UN-Abhaya" w:hint="cs"/>
                <w:cs/>
              </w:rPr>
              <w:t xml:space="preserve"> </w:t>
            </w:r>
            <w:r w:rsidRPr="00916455">
              <w:rPr>
                <w:rFonts w:ascii="UN-Abhaya" w:hAnsi="UN-Abhaya"/>
                <w:cs/>
              </w:rPr>
              <w:t>වෙතියි වදාරණ ලදුයේ දනිමි</w:t>
            </w:r>
            <w:r w:rsidRPr="00916455">
              <w:rPr>
                <w:rFonts w:ascii="UN-Abhaya" w:hAnsi="UN-Abhaya" w:hint="cs"/>
                <w:cs/>
              </w:rPr>
              <w:t>.</w:t>
            </w:r>
            <w:r w:rsidRPr="00916455">
              <w:rPr>
                <w:rFonts w:ascii="UN-Abhaya" w:hAnsi="UN-Abhaya"/>
              </w:rPr>
              <w:t xml:space="preserve"> </w:t>
            </w:r>
          </w:p>
        </w:tc>
      </w:tr>
      <w:tr w:rsidR="00C4309D" w:rsidRPr="00916455" w14:paraId="67D5D2B2" w14:textId="77777777" w:rsidTr="00DF38AD">
        <w:tc>
          <w:tcPr>
            <w:tcW w:w="2387" w:type="dxa"/>
          </w:tcPr>
          <w:p w14:paraId="44037272" w14:textId="0548CD07" w:rsidR="00C4309D" w:rsidRPr="00916455" w:rsidRDefault="00C4309D" w:rsidP="00C4309D">
            <w:pPr>
              <w:spacing w:line="276" w:lineRule="auto"/>
              <w:rPr>
                <w:rFonts w:ascii="UN-Abhaya" w:hAnsi="UN-Abhaya"/>
                <w:b/>
                <w:bCs/>
              </w:rPr>
            </w:pPr>
            <w:r w:rsidRPr="00916455">
              <w:rPr>
                <w:rFonts w:ascii="UN-Abhaya" w:hAnsi="UN-Abhaya" w:hint="cs"/>
                <w:b/>
                <w:bCs/>
                <w:cs/>
              </w:rPr>
              <w:t>බුදුරජානන්</w:t>
            </w:r>
            <w:r w:rsidRPr="00916455">
              <w:rPr>
                <w:rFonts w:ascii="UN-Abhaya" w:hAnsi="UN-Abhaya"/>
                <w:b/>
                <w:bCs/>
                <w:cs/>
              </w:rPr>
              <w:t xml:space="preserve"> </w:t>
            </w:r>
            <w:r w:rsidRPr="00916455">
              <w:rPr>
                <w:rFonts w:ascii="UN-Abhaya" w:hAnsi="UN-Abhaya" w:hint="cs"/>
                <w:b/>
                <w:bCs/>
                <w:cs/>
              </w:rPr>
              <w:t>වහන්සේ</w:t>
            </w:r>
            <w:r w:rsidRPr="00916455">
              <w:rPr>
                <w:rFonts w:ascii="UN-Abhaya" w:hAnsi="UN-Abhaya"/>
                <w:b/>
                <w:bCs/>
                <w:cs/>
              </w:rPr>
              <w:t xml:space="preserve"> </w:t>
            </w:r>
          </w:p>
        </w:tc>
        <w:tc>
          <w:tcPr>
            <w:tcW w:w="381" w:type="dxa"/>
          </w:tcPr>
          <w:p w14:paraId="6F1EDEE4" w14:textId="3D046F65" w:rsidR="00C4309D" w:rsidRPr="00916455" w:rsidRDefault="00C4309D" w:rsidP="00C4309D">
            <w:pPr>
              <w:spacing w:line="276" w:lineRule="auto"/>
              <w:rPr>
                <w:rFonts w:ascii="UN-Abhaya" w:hAnsi="UN-Abhaya" w:hint="cs"/>
                <w:b/>
                <w:bCs/>
                <w:cs/>
              </w:rPr>
            </w:pPr>
            <w:r w:rsidRPr="00C4309D">
              <w:rPr>
                <w:rFonts w:ascii="UN-Abhaya" w:hAnsi="UN-Abhaya"/>
                <w:b/>
                <w:bCs/>
              </w:rPr>
              <w:t>:-</w:t>
            </w:r>
          </w:p>
        </w:tc>
        <w:tc>
          <w:tcPr>
            <w:tcW w:w="6582" w:type="dxa"/>
          </w:tcPr>
          <w:p w14:paraId="534A6371" w14:textId="02477221" w:rsidR="00C4309D" w:rsidRPr="00916455" w:rsidRDefault="00C4309D" w:rsidP="00C4309D">
            <w:pPr>
              <w:spacing w:line="276" w:lineRule="auto"/>
              <w:rPr>
                <w:rFonts w:ascii="UN-Abhaya" w:hAnsi="UN-Abhaya"/>
              </w:rPr>
            </w:pPr>
            <w:r w:rsidRPr="00916455">
              <w:rPr>
                <w:rFonts w:ascii="UN-Abhaya" w:hAnsi="UN-Abhaya"/>
                <w:cs/>
              </w:rPr>
              <w:t>හොඳයි</w:t>
            </w:r>
            <w:r w:rsidRPr="00916455">
              <w:rPr>
                <w:rFonts w:ascii="UN-Abhaya" w:hAnsi="UN-Abhaya"/>
              </w:rPr>
              <w:t xml:space="preserve">; </w:t>
            </w:r>
            <w:r w:rsidRPr="00916455">
              <w:rPr>
                <w:rFonts w:ascii="UN-Abhaya" w:hAnsi="UN-Abhaya"/>
                <w:cs/>
              </w:rPr>
              <w:t>ඒ සත් කෙළ ම උපාසිකාවගේ</w:t>
            </w:r>
            <w:r w:rsidRPr="00916455">
              <w:rPr>
                <w:rFonts w:ascii="UN-Abhaya" w:hAnsi="UN-Abhaya" w:hint="cs"/>
                <w:cs/>
              </w:rPr>
              <w:t xml:space="preserve"> </w:t>
            </w:r>
            <w:r w:rsidRPr="00916455">
              <w:rPr>
                <w:rFonts w:ascii="UN-Abhaya" w:hAnsi="UN-Abhaya"/>
                <w:cs/>
              </w:rPr>
              <w:t xml:space="preserve">මිනිබිරිය වගේ </w:t>
            </w:r>
            <w:r w:rsidRPr="00916455">
              <w:rPr>
                <w:rFonts w:ascii="UN-Abhaya" w:hAnsi="UN-Abhaya" w:hint="cs"/>
                <w:cs/>
              </w:rPr>
              <w:t>ව</w:t>
            </w:r>
            <w:r w:rsidRPr="00916455">
              <w:rPr>
                <w:rFonts w:ascii="UN-Abhaya" w:hAnsi="UN-Abhaya"/>
                <w:cs/>
              </w:rPr>
              <w:t>න්න</w:t>
            </w:r>
            <w:r w:rsidRPr="00916455">
              <w:rPr>
                <w:rFonts w:ascii="UN-Abhaya" w:hAnsi="UN-Abhaya" w:hint="cs"/>
                <w:cs/>
              </w:rPr>
              <w:t>ී</w:t>
            </w:r>
            <w:r w:rsidRPr="00916455">
              <w:rPr>
                <w:rFonts w:ascii="UN-Abhaya" w:hAnsi="UN-Abhaya"/>
                <w:cs/>
              </w:rPr>
              <w:t xml:space="preserve"> නම්</w:t>
            </w:r>
            <w:r w:rsidRPr="00916455">
              <w:rPr>
                <w:rFonts w:ascii="UN-Abhaya" w:hAnsi="UN-Abhaya" w:hint="cs"/>
                <w:cs/>
              </w:rPr>
              <w:t xml:space="preserve"> </w:t>
            </w:r>
            <w:r w:rsidRPr="00916455">
              <w:rPr>
                <w:rFonts w:ascii="UN-Abhaya" w:hAnsi="UN-Abhaya"/>
                <w:cs/>
              </w:rPr>
              <w:t>උපාසිකාව කැමැති ද</w:t>
            </w:r>
            <w:r w:rsidRPr="00916455">
              <w:rPr>
                <w:rFonts w:ascii="UN-Abhaya" w:hAnsi="UN-Abhaya"/>
              </w:rPr>
              <w:t xml:space="preserve">? </w:t>
            </w:r>
          </w:p>
        </w:tc>
      </w:tr>
      <w:tr w:rsidR="00C4309D" w:rsidRPr="00916455" w14:paraId="7002BDF2" w14:textId="77777777" w:rsidTr="00DF38AD">
        <w:tc>
          <w:tcPr>
            <w:tcW w:w="2387" w:type="dxa"/>
          </w:tcPr>
          <w:p w14:paraId="1100DF0B" w14:textId="54EE37BE" w:rsidR="00C4309D" w:rsidRPr="00916455" w:rsidRDefault="00C4309D" w:rsidP="00C4309D">
            <w:pPr>
              <w:spacing w:line="276" w:lineRule="auto"/>
              <w:rPr>
                <w:rFonts w:ascii="UN-Abhaya" w:hAnsi="UN-Abhaya"/>
                <w:b/>
                <w:bCs/>
              </w:rPr>
            </w:pPr>
            <w:r w:rsidRPr="00916455">
              <w:rPr>
                <w:rFonts w:ascii="UN-Abhaya" w:hAnsi="UN-Abhaya" w:hint="cs"/>
                <w:b/>
                <w:bCs/>
                <w:cs/>
              </w:rPr>
              <w:t>විශාඛා</w:t>
            </w:r>
            <w:r w:rsidRPr="00916455">
              <w:rPr>
                <w:rFonts w:ascii="UN-Abhaya" w:hAnsi="UN-Abhaya"/>
                <w:b/>
                <w:bCs/>
                <w:cs/>
              </w:rPr>
              <w:t xml:space="preserve"> </w:t>
            </w:r>
          </w:p>
        </w:tc>
        <w:tc>
          <w:tcPr>
            <w:tcW w:w="381" w:type="dxa"/>
          </w:tcPr>
          <w:p w14:paraId="22510426" w14:textId="6E7CC484"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69795D72" w14:textId="09F20AAC" w:rsidR="00C4309D" w:rsidRPr="00916455" w:rsidRDefault="00C4309D" w:rsidP="00C4309D">
            <w:pPr>
              <w:spacing w:line="276" w:lineRule="auto"/>
              <w:rPr>
                <w:rFonts w:ascii="UN-Abhaya" w:hAnsi="UN-Abhaya"/>
              </w:rPr>
            </w:pPr>
            <w:r w:rsidRPr="00916455">
              <w:rPr>
                <w:rFonts w:ascii="UN-Abhaya" w:hAnsi="UN-Abhaya"/>
                <w:cs/>
              </w:rPr>
              <w:t>එහෙයි</w:t>
            </w:r>
            <w:r w:rsidRPr="00916455">
              <w:rPr>
                <w:rFonts w:ascii="UN-Abhaya" w:hAnsi="UN-Abhaya" w:hint="cs"/>
                <w:cs/>
              </w:rPr>
              <w:t>,</w:t>
            </w:r>
            <w:r w:rsidRPr="00916455">
              <w:rPr>
                <w:rFonts w:ascii="UN-Abhaya" w:hAnsi="UN-Abhaya"/>
              </w:rPr>
              <w:t xml:space="preserve"> </w:t>
            </w:r>
            <w:r w:rsidRPr="00916455">
              <w:rPr>
                <w:rFonts w:ascii="UN-Abhaya" w:hAnsi="UN-Abhaya"/>
                <w:cs/>
              </w:rPr>
              <w:t>ස්වාමීනි! මම එසේ වනු ද</w:t>
            </w:r>
            <w:r w:rsidRPr="00916455">
              <w:rPr>
                <w:rFonts w:ascii="UN-Abhaya" w:hAnsi="UN-Abhaya" w:hint="cs"/>
                <w:cs/>
              </w:rPr>
              <w:t>ක්</w:t>
            </w:r>
            <w:r w:rsidRPr="00916455">
              <w:rPr>
                <w:rFonts w:ascii="UN-Abhaya" w:hAnsi="UN-Abhaya"/>
                <w:cs/>
              </w:rPr>
              <w:t>නට</w:t>
            </w:r>
            <w:r w:rsidRPr="00916455">
              <w:rPr>
                <w:rFonts w:ascii="UN-Abhaya" w:hAnsi="UN-Abhaya" w:hint="cs"/>
                <w:cs/>
              </w:rPr>
              <w:t xml:space="preserve"> </w:t>
            </w:r>
            <w:r w:rsidRPr="00916455">
              <w:rPr>
                <w:rFonts w:ascii="UN-Abhaya" w:hAnsi="UN-Abhaya"/>
                <w:cs/>
              </w:rPr>
              <w:t>කැමැතියෙමි</w:t>
            </w:r>
            <w:r w:rsidRPr="00916455">
              <w:rPr>
                <w:rFonts w:ascii="UN-Abhaya" w:hAnsi="UN-Abhaya" w:hint="cs"/>
                <w:cs/>
              </w:rPr>
              <w:t>.</w:t>
            </w:r>
            <w:r w:rsidRPr="00916455">
              <w:rPr>
                <w:rFonts w:ascii="UN-Abhaya" w:hAnsi="UN-Abhaya"/>
              </w:rPr>
              <w:t xml:space="preserve"> </w:t>
            </w:r>
          </w:p>
        </w:tc>
      </w:tr>
      <w:tr w:rsidR="00C4309D" w:rsidRPr="00916455" w14:paraId="0A6E2C06" w14:textId="77777777" w:rsidTr="00DF38AD">
        <w:tc>
          <w:tcPr>
            <w:tcW w:w="2387" w:type="dxa"/>
          </w:tcPr>
          <w:p w14:paraId="343DDD75" w14:textId="51DD68B0" w:rsidR="00C4309D" w:rsidRPr="00916455" w:rsidRDefault="00C4309D" w:rsidP="00C4309D">
            <w:pPr>
              <w:spacing w:line="276" w:lineRule="auto"/>
              <w:rPr>
                <w:rFonts w:ascii="UN-Abhaya" w:hAnsi="UN-Abhaya"/>
                <w:b/>
                <w:bCs/>
              </w:rPr>
            </w:pPr>
            <w:r w:rsidRPr="00916455">
              <w:rPr>
                <w:rFonts w:ascii="UN-Abhaya" w:hAnsi="UN-Abhaya" w:hint="cs"/>
                <w:b/>
                <w:bCs/>
                <w:cs/>
              </w:rPr>
              <w:t>බුදුරජානන්</w:t>
            </w:r>
            <w:r w:rsidRPr="00916455">
              <w:rPr>
                <w:rFonts w:ascii="UN-Abhaya" w:hAnsi="UN-Abhaya"/>
                <w:b/>
                <w:bCs/>
                <w:cs/>
              </w:rPr>
              <w:t xml:space="preserve"> </w:t>
            </w:r>
            <w:r w:rsidRPr="00916455">
              <w:rPr>
                <w:rFonts w:ascii="UN-Abhaya" w:hAnsi="UN-Abhaya" w:hint="cs"/>
                <w:b/>
                <w:bCs/>
                <w:cs/>
              </w:rPr>
              <w:t>වහන්සේ</w:t>
            </w:r>
            <w:r w:rsidRPr="00916455">
              <w:rPr>
                <w:rFonts w:ascii="UN-Abhaya" w:hAnsi="UN-Abhaya"/>
                <w:b/>
                <w:bCs/>
                <w:cs/>
              </w:rPr>
              <w:t xml:space="preserve"> </w:t>
            </w:r>
          </w:p>
        </w:tc>
        <w:tc>
          <w:tcPr>
            <w:tcW w:w="381" w:type="dxa"/>
          </w:tcPr>
          <w:p w14:paraId="69461179" w14:textId="15B888CC"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4465A4C0" w14:textId="2590222F" w:rsidR="00C4309D" w:rsidRPr="00916455" w:rsidRDefault="00C4309D" w:rsidP="00C4309D">
            <w:pPr>
              <w:spacing w:line="276" w:lineRule="auto"/>
              <w:rPr>
                <w:rFonts w:ascii="UN-Abhaya" w:hAnsi="UN-Abhaya"/>
              </w:rPr>
            </w:pPr>
            <w:r w:rsidRPr="00916455">
              <w:rPr>
                <w:rFonts w:ascii="UN-Abhaya" w:hAnsi="UN-Abhaya"/>
                <w:cs/>
              </w:rPr>
              <w:t>විශාඛාවෙනි! මේ සැවැත් නුවර දවසකට කී</w:t>
            </w:r>
            <w:r w:rsidRPr="00916455">
              <w:rPr>
                <w:rFonts w:ascii="UN-Abhaya" w:hAnsi="UN-Abhaya" w:hint="cs"/>
                <w:cs/>
              </w:rPr>
              <w:t xml:space="preserve"> </w:t>
            </w:r>
            <w:r w:rsidRPr="00916455">
              <w:rPr>
                <w:rFonts w:ascii="UN-Abhaya" w:hAnsi="UN-Abhaya"/>
                <w:cs/>
              </w:rPr>
              <w:t>දෙනෙක් කලුරිය කෙරෙත්</w:t>
            </w:r>
            <w:r w:rsidRPr="00916455">
              <w:rPr>
                <w:rFonts w:ascii="UN-Abhaya" w:hAnsi="UN-Abhaya" w:hint="cs"/>
                <w:cs/>
              </w:rPr>
              <w:t xml:space="preserve"> </w:t>
            </w:r>
            <w:r w:rsidRPr="00916455">
              <w:rPr>
                <w:rFonts w:ascii="UN-Abhaya" w:hAnsi="UN-Abhaya"/>
                <w:cs/>
              </w:rPr>
              <w:t>ද</w:t>
            </w:r>
            <w:r w:rsidRPr="00916455">
              <w:rPr>
                <w:rFonts w:ascii="UN-Abhaya" w:hAnsi="UN-Abhaya"/>
              </w:rPr>
              <w:t xml:space="preserve">? </w:t>
            </w:r>
          </w:p>
        </w:tc>
      </w:tr>
      <w:tr w:rsidR="00C4309D" w:rsidRPr="00916455" w14:paraId="6EFB9111" w14:textId="77777777" w:rsidTr="00DF38AD">
        <w:tc>
          <w:tcPr>
            <w:tcW w:w="2387" w:type="dxa"/>
          </w:tcPr>
          <w:p w14:paraId="3F9BA697" w14:textId="3605FAA9" w:rsidR="00C4309D" w:rsidRPr="00916455" w:rsidRDefault="00C4309D" w:rsidP="00C4309D">
            <w:pPr>
              <w:spacing w:line="276" w:lineRule="auto"/>
              <w:rPr>
                <w:rFonts w:ascii="UN-Abhaya" w:hAnsi="UN-Abhaya"/>
                <w:b/>
                <w:bCs/>
              </w:rPr>
            </w:pPr>
            <w:r w:rsidRPr="00916455">
              <w:rPr>
                <w:rFonts w:ascii="UN-Abhaya" w:hAnsi="UN-Abhaya" w:hint="cs"/>
                <w:b/>
                <w:bCs/>
                <w:cs/>
              </w:rPr>
              <w:t>විශාඛා</w:t>
            </w:r>
            <w:r w:rsidRPr="00916455">
              <w:rPr>
                <w:rFonts w:ascii="UN-Abhaya" w:hAnsi="UN-Abhaya"/>
                <w:b/>
                <w:bCs/>
                <w:cs/>
              </w:rPr>
              <w:t xml:space="preserve"> </w:t>
            </w:r>
          </w:p>
        </w:tc>
        <w:tc>
          <w:tcPr>
            <w:tcW w:w="381" w:type="dxa"/>
          </w:tcPr>
          <w:p w14:paraId="234428FF" w14:textId="2856B52A"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5152C27A" w14:textId="257C2A4D" w:rsidR="00C4309D" w:rsidRPr="00916455" w:rsidRDefault="00C4309D" w:rsidP="00C4309D">
            <w:pPr>
              <w:spacing w:line="276" w:lineRule="auto"/>
              <w:rPr>
                <w:rFonts w:ascii="UN-Abhaya" w:hAnsi="UN-Abhaya"/>
              </w:rPr>
            </w:pPr>
            <w:r w:rsidRPr="00916455">
              <w:rPr>
                <w:rFonts w:ascii="UN-Abhaya" w:hAnsi="UN-Abhaya"/>
                <w:cs/>
              </w:rPr>
              <w:t>ස්වාමීනි! බොහෝ දෙනෙක් කලුරිය කරත්</w:t>
            </w:r>
            <w:r w:rsidRPr="00916455">
              <w:rPr>
                <w:rFonts w:ascii="UN-Abhaya" w:hAnsi="UN-Abhaya"/>
              </w:rPr>
              <w:t>,</w:t>
            </w:r>
            <w:r w:rsidRPr="00916455">
              <w:rPr>
                <w:rFonts w:ascii="UN-Abhaya" w:hAnsi="UN-Abhaya" w:hint="cs"/>
                <w:cs/>
              </w:rPr>
              <w:t xml:space="preserve"> </w:t>
            </w:r>
            <w:r w:rsidRPr="00916455">
              <w:rPr>
                <w:rFonts w:ascii="UN-Abhaya" w:hAnsi="UN-Abhaya"/>
                <w:cs/>
              </w:rPr>
              <w:t>ගණන කියන්නට මට නො හැකිය</w:t>
            </w:r>
            <w:r w:rsidRPr="00916455">
              <w:rPr>
                <w:rFonts w:ascii="UN-Abhaya" w:hAnsi="UN-Abhaya" w:hint="cs"/>
                <w:cs/>
              </w:rPr>
              <w:t xml:space="preserve">. </w:t>
            </w:r>
          </w:p>
        </w:tc>
      </w:tr>
      <w:tr w:rsidR="00C4309D" w:rsidRPr="00916455" w14:paraId="4CC9B222" w14:textId="77777777" w:rsidTr="00DF38AD">
        <w:tc>
          <w:tcPr>
            <w:tcW w:w="2387" w:type="dxa"/>
          </w:tcPr>
          <w:p w14:paraId="43F935B5" w14:textId="1E6DED41" w:rsidR="00C4309D" w:rsidRPr="00916455" w:rsidRDefault="00C4309D" w:rsidP="00C4309D">
            <w:pPr>
              <w:spacing w:line="276" w:lineRule="auto"/>
              <w:rPr>
                <w:rFonts w:ascii="UN-Abhaya" w:hAnsi="UN-Abhaya"/>
                <w:b/>
                <w:bCs/>
              </w:rPr>
            </w:pPr>
            <w:r w:rsidRPr="00916455">
              <w:rPr>
                <w:rFonts w:ascii="UN-Abhaya" w:hAnsi="UN-Abhaya" w:hint="cs"/>
                <w:b/>
                <w:bCs/>
                <w:cs/>
              </w:rPr>
              <w:t>බුදුරජානන්</w:t>
            </w:r>
            <w:r w:rsidRPr="00916455">
              <w:rPr>
                <w:rFonts w:ascii="UN-Abhaya" w:hAnsi="UN-Abhaya"/>
                <w:b/>
                <w:bCs/>
                <w:cs/>
              </w:rPr>
              <w:t xml:space="preserve"> </w:t>
            </w:r>
            <w:r w:rsidRPr="00916455">
              <w:rPr>
                <w:rFonts w:ascii="UN-Abhaya" w:hAnsi="UN-Abhaya" w:hint="cs"/>
                <w:b/>
                <w:bCs/>
                <w:cs/>
              </w:rPr>
              <w:t>වහන්සේ</w:t>
            </w:r>
            <w:r w:rsidRPr="00916455">
              <w:rPr>
                <w:rFonts w:ascii="UN-Abhaya" w:hAnsi="UN-Abhaya"/>
                <w:b/>
                <w:bCs/>
                <w:cs/>
              </w:rPr>
              <w:t xml:space="preserve"> </w:t>
            </w:r>
          </w:p>
        </w:tc>
        <w:tc>
          <w:tcPr>
            <w:tcW w:w="381" w:type="dxa"/>
          </w:tcPr>
          <w:p w14:paraId="65DEAE20" w14:textId="4BCBFD5B"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4A8E3666" w14:textId="276F9046" w:rsidR="00C4309D" w:rsidRPr="00916455" w:rsidRDefault="00C4309D" w:rsidP="00C4309D">
            <w:pPr>
              <w:spacing w:line="276" w:lineRule="auto"/>
              <w:rPr>
                <w:rFonts w:ascii="UN-Abhaya" w:hAnsi="UN-Abhaya"/>
              </w:rPr>
            </w:pPr>
            <w:r w:rsidRPr="00916455">
              <w:rPr>
                <w:rFonts w:ascii="UN-Abhaya" w:hAnsi="UN-Abhaya"/>
                <w:cs/>
              </w:rPr>
              <w:t>එසේ නම් උපාසිකාව නො හඬන දවසක් නො හඬන රැයක් විලාප නො කියන රෑ දාවලෙක් නෑ නො වේ ද</w:t>
            </w:r>
            <w:r w:rsidRPr="00916455">
              <w:rPr>
                <w:rFonts w:ascii="UN-Abhaya" w:hAnsi="UN-Abhaya"/>
              </w:rPr>
              <w:t xml:space="preserve">? </w:t>
            </w:r>
            <w:r w:rsidRPr="00916455">
              <w:rPr>
                <w:rFonts w:ascii="UN-Abhaya" w:hAnsi="UN-Abhaya"/>
                <w:cs/>
              </w:rPr>
              <w:t>හැමදා ඔවුන් නිසා</w:t>
            </w:r>
            <w:r w:rsidRPr="00916455">
              <w:rPr>
                <w:rFonts w:ascii="UN-Abhaya" w:hAnsi="UN-Abhaya" w:hint="cs"/>
                <w:cs/>
              </w:rPr>
              <w:t xml:space="preserve"> </w:t>
            </w:r>
            <w:r w:rsidRPr="00916455">
              <w:rPr>
                <w:rFonts w:ascii="UN-Abhaya" w:hAnsi="UN-Abhaya"/>
                <w:cs/>
              </w:rPr>
              <w:t>ශ</w:t>
            </w:r>
            <w:r w:rsidRPr="00916455">
              <w:rPr>
                <w:rFonts w:ascii="UN-Abhaya" w:hAnsi="UN-Abhaya" w:hint="cs"/>
                <w:cs/>
              </w:rPr>
              <w:t>ෝ</w:t>
            </w:r>
            <w:r w:rsidRPr="00916455">
              <w:rPr>
                <w:rFonts w:ascii="UN-Abhaya" w:hAnsi="UN-Abhaya"/>
                <w:cs/>
              </w:rPr>
              <w:t>ක කළයුතු නො වේ ද</w:t>
            </w:r>
            <w:r w:rsidRPr="00916455">
              <w:rPr>
                <w:rFonts w:ascii="UN-Abhaya" w:hAnsi="UN-Abhaya"/>
              </w:rPr>
              <w:t xml:space="preserve">? </w:t>
            </w:r>
            <w:r w:rsidRPr="00916455">
              <w:rPr>
                <w:rFonts w:ascii="UN-Abhaya" w:hAnsi="UN-Abhaya"/>
                <w:cs/>
              </w:rPr>
              <w:t>හැඬිය යුතු නො</w:t>
            </w:r>
            <w:r w:rsidRPr="00916455">
              <w:rPr>
                <w:rFonts w:ascii="UN-Abhaya" w:hAnsi="UN-Abhaya" w:hint="cs"/>
                <w:cs/>
              </w:rPr>
              <w:t xml:space="preserve"> </w:t>
            </w:r>
            <w:r w:rsidRPr="00916455">
              <w:rPr>
                <w:rFonts w:ascii="UN-Abhaya" w:hAnsi="UN-Abhaya"/>
                <w:cs/>
              </w:rPr>
              <w:t>වේ ද</w:t>
            </w:r>
            <w:r w:rsidRPr="00916455">
              <w:rPr>
                <w:rFonts w:ascii="UN-Abhaya" w:hAnsi="UN-Abhaya"/>
              </w:rPr>
              <w:t xml:space="preserve">? </w:t>
            </w:r>
            <w:r w:rsidRPr="00916455">
              <w:rPr>
                <w:rFonts w:ascii="UN-Abhaya" w:hAnsi="UN-Abhaya"/>
                <w:cs/>
              </w:rPr>
              <w:t>හැමදා හඬමින් ශොක කරමින් දුක් ඇති ව විසිය යුතු නො වේ ද</w:t>
            </w:r>
            <w:r w:rsidRPr="00916455">
              <w:rPr>
                <w:rFonts w:ascii="UN-Abhaya" w:hAnsi="UN-Abhaya"/>
              </w:rPr>
              <w:t xml:space="preserve">? </w:t>
            </w:r>
          </w:p>
        </w:tc>
      </w:tr>
      <w:tr w:rsidR="00C4309D" w:rsidRPr="00916455" w14:paraId="23D63021" w14:textId="77777777" w:rsidTr="00DF38AD">
        <w:tc>
          <w:tcPr>
            <w:tcW w:w="2387" w:type="dxa"/>
          </w:tcPr>
          <w:p w14:paraId="70C39C56" w14:textId="7A339181" w:rsidR="00C4309D" w:rsidRPr="00916455" w:rsidRDefault="00C4309D" w:rsidP="00C4309D">
            <w:pPr>
              <w:spacing w:line="276" w:lineRule="auto"/>
              <w:rPr>
                <w:rFonts w:ascii="UN-Abhaya" w:hAnsi="UN-Abhaya"/>
                <w:b/>
                <w:bCs/>
              </w:rPr>
            </w:pPr>
            <w:r w:rsidRPr="00916455">
              <w:rPr>
                <w:rFonts w:ascii="UN-Abhaya" w:hAnsi="UN-Abhaya" w:hint="cs"/>
                <w:b/>
                <w:bCs/>
                <w:cs/>
              </w:rPr>
              <w:t>විශාඛා</w:t>
            </w:r>
            <w:r w:rsidRPr="00916455">
              <w:rPr>
                <w:rFonts w:ascii="UN-Abhaya" w:hAnsi="UN-Abhaya"/>
                <w:b/>
                <w:bCs/>
                <w:cs/>
              </w:rPr>
              <w:t xml:space="preserve"> </w:t>
            </w:r>
          </w:p>
        </w:tc>
        <w:tc>
          <w:tcPr>
            <w:tcW w:w="381" w:type="dxa"/>
          </w:tcPr>
          <w:p w14:paraId="48B8D7B2" w14:textId="6FAA3AE0"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1B519537" w14:textId="7DFE8369" w:rsidR="00C4309D" w:rsidRPr="00916455" w:rsidRDefault="00C4309D" w:rsidP="00C4309D">
            <w:pPr>
              <w:spacing w:line="276" w:lineRule="auto"/>
              <w:rPr>
                <w:rFonts w:ascii="UN-Abhaya" w:hAnsi="UN-Abhaya"/>
              </w:rPr>
            </w:pPr>
            <w:r w:rsidRPr="00916455">
              <w:rPr>
                <w:rFonts w:ascii="UN-Abhaya" w:hAnsi="UN-Abhaya"/>
                <w:cs/>
              </w:rPr>
              <w:t>එසේය</w:t>
            </w:r>
            <w:r w:rsidRPr="00916455">
              <w:rPr>
                <w:rFonts w:ascii="UN-Abhaya" w:hAnsi="UN-Abhaya"/>
              </w:rPr>
              <w:t xml:space="preserve">, </w:t>
            </w:r>
            <w:r w:rsidRPr="00916455">
              <w:rPr>
                <w:rFonts w:ascii="UN-Abhaya" w:hAnsi="UN-Abhaya"/>
                <w:cs/>
              </w:rPr>
              <w:t>ස්වාමීනි! දන්නා ලදි</w:t>
            </w:r>
            <w:r w:rsidRPr="00916455">
              <w:rPr>
                <w:rFonts w:ascii="UN-Abhaya" w:hAnsi="UN-Abhaya" w:hint="cs"/>
                <w:cs/>
              </w:rPr>
              <w:t>.</w:t>
            </w:r>
            <w:r w:rsidRPr="00916455">
              <w:rPr>
                <w:rFonts w:ascii="UN-Abhaya" w:hAnsi="UN-Abhaya"/>
              </w:rPr>
              <w:t xml:space="preserve"> </w:t>
            </w:r>
          </w:p>
        </w:tc>
      </w:tr>
      <w:tr w:rsidR="00C4309D" w:rsidRPr="00916455" w14:paraId="14421042" w14:textId="77777777" w:rsidTr="00DF38AD">
        <w:trPr>
          <w:trHeight w:val="740"/>
        </w:trPr>
        <w:tc>
          <w:tcPr>
            <w:tcW w:w="2387" w:type="dxa"/>
          </w:tcPr>
          <w:p w14:paraId="6B0130F6" w14:textId="2761F93A" w:rsidR="00C4309D" w:rsidRPr="00916455" w:rsidRDefault="00C4309D" w:rsidP="00C4309D">
            <w:pPr>
              <w:spacing w:line="276" w:lineRule="auto"/>
              <w:rPr>
                <w:rFonts w:ascii="UN-Abhaya" w:hAnsi="UN-Abhaya"/>
                <w:b/>
                <w:bCs/>
              </w:rPr>
            </w:pPr>
            <w:r w:rsidRPr="00916455">
              <w:rPr>
                <w:rFonts w:ascii="UN-Abhaya" w:hAnsi="UN-Abhaya" w:hint="cs"/>
                <w:b/>
                <w:bCs/>
                <w:cs/>
              </w:rPr>
              <w:t>බුදුරජානන්</w:t>
            </w:r>
            <w:r w:rsidRPr="00916455">
              <w:rPr>
                <w:rFonts w:ascii="UN-Abhaya" w:hAnsi="UN-Abhaya"/>
                <w:b/>
                <w:bCs/>
                <w:cs/>
              </w:rPr>
              <w:t xml:space="preserve"> </w:t>
            </w:r>
            <w:r w:rsidRPr="00916455">
              <w:rPr>
                <w:rFonts w:ascii="UN-Abhaya" w:hAnsi="UN-Abhaya" w:hint="cs"/>
                <w:b/>
                <w:bCs/>
                <w:cs/>
              </w:rPr>
              <w:t>වහන්සේ</w:t>
            </w:r>
            <w:r w:rsidRPr="00916455">
              <w:rPr>
                <w:rFonts w:ascii="UN-Abhaya" w:hAnsi="UN-Abhaya"/>
                <w:b/>
                <w:bCs/>
                <w:cs/>
              </w:rPr>
              <w:t xml:space="preserve"> </w:t>
            </w:r>
          </w:p>
        </w:tc>
        <w:tc>
          <w:tcPr>
            <w:tcW w:w="381" w:type="dxa"/>
          </w:tcPr>
          <w:p w14:paraId="51102E74" w14:textId="7FA3D8D4" w:rsidR="00C4309D" w:rsidRPr="00916455" w:rsidRDefault="00C4309D" w:rsidP="00C4309D">
            <w:pPr>
              <w:spacing w:line="276" w:lineRule="auto"/>
              <w:rPr>
                <w:rFonts w:ascii="UN-Abhaya" w:hAnsi="UN-Abhaya" w:hint="cs"/>
                <w:cs/>
              </w:rPr>
            </w:pPr>
            <w:r w:rsidRPr="00C4309D">
              <w:rPr>
                <w:rFonts w:ascii="UN-Abhaya" w:hAnsi="UN-Abhaya"/>
                <w:b/>
                <w:bCs/>
              </w:rPr>
              <w:t>:-</w:t>
            </w:r>
          </w:p>
        </w:tc>
        <w:tc>
          <w:tcPr>
            <w:tcW w:w="6582" w:type="dxa"/>
          </w:tcPr>
          <w:p w14:paraId="27C03871" w14:textId="2804619F" w:rsidR="00C4309D" w:rsidRPr="00916455" w:rsidRDefault="00C4309D" w:rsidP="00C4309D">
            <w:pPr>
              <w:spacing w:line="276" w:lineRule="auto"/>
              <w:rPr>
                <w:rFonts w:ascii="UN-Abhaya" w:hAnsi="UN-Abhaya"/>
              </w:rPr>
            </w:pPr>
            <w:r w:rsidRPr="00916455">
              <w:rPr>
                <w:rFonts w:ascii="UN-Abhaya" w:hAnsi="UN-Abhaya"/>
                <w:cs/>
              </w:rPr>
              <w:t>එසේ නම් දන්නා ලද නම් ශ</w:t>
            </w:r>
            <w:r w:rsidRPr="00916455">
              <w:rPr>
                <w:rFonts w:ascii="UN-Abhaya" w:hAnsi="UN-Abhaya" w:hint="cs"/>
                <w:cs/>
              </w:rPr>
              <w:t>ෝ</w:t>
            </w:r>
            <w:r w:rsidRPr="00916455">
              <w:rPr>
                <w:rFonts w:ascii="UN-Abhaya" w:hAnsi="UN-Abhaya"/>
                <w:cs/>
              </w:rPr>
              <w:t>ක</w:t>
            </w:r>
            <w:r w:rsidRPr="00916455">
              <w:rPr>
                <w:rFonts w:ascii="UN-Abhaya" w:hAnsi="UN-Abhaya" w:hint="cs"/>
                <w:cs/>
              </w:rPr>
              <w:t xml:space="preserve"> </w:t>
            </w:r>
            <w:r w:rsidRPr="00916455">
              <w:rPr>
                <w:rFonts w:ascii="UN-Abhaya" w:hAnsi="UN-Abhaya"/>
                <w:cs/>
              </w:rPr>
              <w:t>නො කරව</w:t>
            </w:r>
            <w:r w:rsidRPr="00916455">
              <w:rPr>
                <w:rFonts w:ascii="UN-Abhaya" w:hAnsi="UN-Abhaya"/>
              </w:rPr>
              <w:t xml:space="preserve">, </w:t>
            </w:r>
            <w:r w:rsidRPr="00916455">
              <w:rPr>
                <w:rFonts w:ascii="UN-Abhaya" w:hAnsi="UN-Abhaya"/>
                <w:cs/>
              </w:rPr>
              <w:t>ශ</w:t>
            </w:r>
            <w:r w:rsidRPr="00916455">
              <w:rPr>
                <w:rFonts w:ascii="UN-Abhaya" w:hAnsi="UN-Abhaya" w:hint="cs"/>
                <w:cs/>
              </w:rPr>
              <w:t>ෝ</w:t>
            </w:r>
            <w:r w:rsidRPr="00916455">
              <w:rPr>
                <w:rFonts w:ascii="UN-Abhaya" w:hAnsi="UN-Abhaya"/>
                <w:cs/>
              </w:rPr>
              <w:t>කයත් බියත් දෙක ම</w:t>
            </w:r>
            <w:r w:rsidRPr="00916455">
              <w:rPr>
                <w:rFonts w:ascii="UN-Abhaya" w:hAnsi="UN-Abhaya" w:hint="cs"/>
                <w:cs/>
              </w:rPr>
              <w:t xml:space="preserve"> </w:t>
            </w:r>
            <w:r w:rsidRPr="00916455">
              <w:rPr>
                <w:rFonts w:ascii="UN-Abhaya" w:hAnsi="UN-Abhaya"/>
                <w:cs/>
              </w:rPr>
              <w:t>වන්නේ ප්‍රේමය නිසාය</w:t>
            </w:r>
            <w:r w:rsidRPr="00916455">
              <w:rPr>
                <w:rFonts w:ascii="UN-Abhaya" w:hAnsi="UN-Abhaya"/>
              </w:rPr>
              <w:t>;</w:t>
            </w:r>
            <w:r w:rsidRPr="00916455">
              <w:rPr>
                <w:rFonts w:ascii="UN-Abhaya" w:hAnsi="UN-Abhaya"/>
                <w:cs/>
              </w:rPr>
              <w:t xml:space="preserve"> </w:t>
            </w:r>
          </w:p>
        </w:tc>
      </w:tr>
    </w:tbl>
    <w:p w14:paraId="74AEE226" w14:textId="5BB59BF1" w:rsidR="00844584" w:rsidRPr="00765AA9" w:rsidRDefault="00844584" w:rsidP="00A415C7">
      <w:pPr>
        <w:spacing w:line="276" w:lineRule="auto"/>
        <w:rPr>
          <w:rFonts w:ascii="UN-Abhaya" w:hAnsi="UN-Abhaya"/>
        </w:rPr>
      </w:pPr>
      <w:r w:rsidRPr="00765AA9">
        <w:rPr>
          <w:rFonts w:ascii="UN-Abhaya" w:hAnsi="UN-Abhaya"/>
          <w:cs/>
        </w:rPr>
        <w:t>යි වදාරා මේ ධ</w:t>
      </w:r>
      <w:r w:rsidR="00FB0612">
        <w:rPr>
          <w:rFonts w:ascii="UN-Abhaya" w:hAnsi="UN-Abhaya"/>
          <w:cs/>
        </w:rPr>
        <w:t>ර්‍ම</w:t>
      </w:r>
      <w:r w:rsidRPr="00765AA9">
        <w:rPr>
          <w:rFonts w:ascii="UN-Abhaya" w:hAnsi="UN-Abhaya"/>
          <w:cs/>
        </w:rPr>
        <w:t xml:space="preserve">දේශනාව කළ සේක. </w:t>
      </w:r>
    </w:p>
    <w:p w14:paraId="523A1510" w14:textId="2FD620CF" w:rsidR="00A577CB" w:rsidRPr="00A577CB" w:rsidRDefault="00A577CB" w:rsidP="00A577CB">
      <w:pPr>
        <w:pStyle w:val="Quote"/>
        <w:rPr>
          <w:cs/>
        </w:rPr>
      </w:pPr>
      <w:r w:rsidRPr="00A577CB">
        <w:rPr>
          <w:rFonts w:hint="cs"/>
          <w:cs/>
        </w:rPr>
        <w:t>පෙමතො</w:t>
      </w:r>
      <w:r w:rsidRPr="00A577CB">
        <w:rPr>
          <w:cs/>
        </w:rPr>
        <w:t xml:space="preserve"> </w:t>
      </w:r>
      <w:r w:rsidRPr="00A577CB">
        <w:rPr>
          <w:rFonts w:hint="cs"/>
          <w:cs/>
        </w:rPr>
        <w:t>ජායතී</w:t>
      </w:r>
      <w:r w:rsidRPr="00A577CB">
        <w:rPr>
          <w:cs/>
        </w:rPr>
        <w:t xml:space="preserve"> </w:t>
      </w:r>
      <w:r w:rsidRPr="00A577CB">
        <w:rPr>
          <w:rFonts w:hint="cs"/>
          <w:cs/>
        </w:rPr>
        <w:t>සොකො</w:t>
      </w:r>
      <w:r w:rsidRPr="00A577CB">
        <w:rPr>
          <w:cs/>
        </w:rPr>
        <w:t xml:space="preserve"> </w:t>
      </w:r>
      <w:r w:rsidRPr="00A577CB">
        <w:rPr>
          <w:rFonts w:hint="cs"/>
          <w:cs/>
        </w:rPr>
        <w:t>පෙමතො</w:t>
      </w:r>
      <w:r w:rsidRPr="00A577CB">
        <w:rPr>
          <w:cs/>
        </w:rPr>
        <w:t xml:space="preserve"> </w:t>
      </w:r>
      <w:r w:rsidRPr="00A577CB">
        <w:rPr>
          <w:rFonts w:hint="cs"/>
          <w:cs/>
        </w:rPr>
        <w:t>ජායතී</w:t>
      </w:r>
      <w:r w:rsidRPr="00A577CB">
        <w:rPr>
          <w:cs/>
        </w:rPr>
        <w:t xml:space="preserve"> </w:t>
      </w:r>
      <w:r w:rsidRPr="00A577CB">
        <w:rPr>
          <w:rFonts w:hint="cs"/>
          <w:cs/>
        </w:rPr>
        <w:t>භයං</w:t>
      </w:r>
      <w:r>
        <w:rPr>
          <w:rFonts w:hint="cs"/>
          <w:cs/>
        </w:rPr>
        <w:t>,</w:t>
      </w:r>
    </w:p>
    <w:p w14:paraId="33C8BBF4" w14:textId="77777777" w:rsidR="00A577CB" w:rsidRDefault="00A577CB" w:rsidP="00A577CB">
      <w:pPr>
        <w:pStyle w:val="Quote"/>
      </w:pPr>
      <w:r w:rsidRPr="00A577CB">
        <w:rPr>
          <w:rFonts w:hint="cs"/>
          <w:cs/>
        </w:rPr>
        <w:t>පෙමතො</w:t>
      </w:r>
      <w:r w:rsidRPr="00A577CB">
        <w:rPr>
          <w:cs/>
        </w:rPr>
        <w:t xml:space="preserve"> </w:t>
      </w:r>
      <w:r w:rsidRPr="00A577CB">
        <w:rPr>
          <w:rFonts w:hint="cs"/>
          <w:cs/>
        </w:rPr>
        <w:t>විප්පමුත්තස්ස</w:t>
      </w:r>
      <w:r w:rsidRPr="00A577CB">
        <w:rPr>
          <w:cs/>
        </w:rPr>
        <w:t xml:space="preserve"> </w:t>
      </w:r>
      <w:r w:rsidRPr="00A577CB">
        <w:rPr>
          <w:rFonts w:hint="cs"/>
          <w:cs/>
        </w:rPr>
        <w:t>නත්‍ථි</w:t>
      </w:r>
      <w:r w:rsidRPr="00A577CB">
        <w:rPr>
          <w:cs/>
        </w:rPr>
        <w:t xml:space="preserve"> </w:t>
      </w:r>
      <w:r w:rsidRPr="00A577CB">
        <w:rPr>
          <w:rFonts w:hint="cs"/>
          <w:cs/>
        </w:rPr>
        <w:t>සොකො</w:t>
      </w:r>
      <w:r w:rsidRPr="00A577CB">
        <w:rPr>
          <w:cs/>
        </w:rPr>
        <w:t xml:space="preserve"> </w:t>
      </w:r>
      <w:r w:rsidRPr="00A577CB">
        <w:rPr>
          <w:rFonts w:hint="cs"/>
          <w:cs/>
        </w:rPr>
        <w:t>කුතො</w:t>
      </w:r>
      <w:r w:rsidRPr="00A577CB">
        <w:rPr>
          <w:cs/>
        </w:rPr>
        <w:t xml:space="preserve"> </w:t>
      </w:r>
      <w:r w:rsidRPr="00A577CB">
        <w:rPr>
          <w:rFonts w:hint="cs"/>
          <w:cs/>
        </w:rPr>
        <w:t>භයං</w:t>
      </w:r>
      <w:r w:rsidRPr="00A577CB">
        <w:rPr>
          <w:cs/>
        </w:rPr>
        <w:t>.</w:t>
      </w:r>
      <w:r>
        <w:t xml:space="preserve"> </w:t>
      </w:r>
    </w:p>
    <w:p w14:paraId="16D24A87" w14:textId="0A25FDB5" w:rsidR="00DD1B02" w:rsidRPr="0010237F" w:rsidRDefault="00DD1B02" w:rsidP="0010237F">
      <w:pPr>
        <w:spacing w:line="276" w:lineRule="auto"/>
        <w:rPr>
          <w:rFonts w:ascii="UN-Abhaya" w:hAnsi="UN-Abhaya"/>
        </w:rPr>
      </w:pPr>
      <w:r w:rsidRPr="0010237F">
        <w:rPr>
          <w:rFonts w:ascii="UN-Abhaya" w:hAnsi="UN-Abhaya"/>
          <w:cs/>
        </w:rPr>
        <w:lastRenderedPageBreak/>
        <w:t>ප්‍රිය භාවය හේතු කොට ශෝකය උපදී. ප්‍රිය භාවය හේතු කොට භය උපදී. ප්‍රිය භාවයෙන් මිදුනහුට ශෝකයෙක් නැත. බියෙක් කොයින් වේද</w:t>
      </w:r>
      <w:r w:rsidRPr="0010237F">
        <w:rPr>
          <w:rFonts w:ascii="UN-Abhaya" w:hAnsi="UN-Abhaya"/>
        </w:rPr>
        <w:t>?</w:t>
      </w:r>
    </w:p>
    <w:p w14:paraId="0FFA1411" w14:textId="06CA9F87" w:rsidR="00844584" w:rsidRPr="0010237F" w:rsidRDefault="00844584" w:rsidP="0010237F">
      <w:pPr>
        <w:spacing w:line="276" w:lineRule="auto"/>
        <w:rPr>
          <w:rFonts w:ascii="UN-Abhaya" w:hAnsi="UN-Abhaya"/>
        </w:rPr>
      </w:pPr>
      <w:r w:rsidRPr="0010237F">
        <w:rPr>
          <w:rFonts w:ascii="UN-Abhaya" w:hAnsi="UN-Abhaya"/>
          <w:b/>
          <w:bCs/>
          <w:cs/>
        </w:rPr>
        <w:t>පෙමතො ජායති සොකො</w:t>
      </w:r>
      <w:r w:rsidRPr="0010237F">
        <w:rPr>
          <w:rFonts w:ascii="UN-Abhaya" w:hAnsi="UN-Abhaya"/>
          <w:cs/>
        </w:rPr>
        <w:t xml:space="preserve"> = ප්‍රියභාවය හේතු කොට</w:t>
      </w:r>
      <w:r w:rsidR="0010237F" w:rsidRPr="0010237F">
        <w:rPr>
          <w:rFonts w:ascii="UN-Abhaya" w:hAnsi="UN-Abhaya"/>
          <w:cs/>
        </w:rPr>
        <w:t xml:space="preserve"> </w:t>
      </w:r>
      <w:r w:rsidR="0010237F">
        <w:rPr>
          <w:rFonts w:ascii="UN-Abhaya" w:hAnsi="UN-Abhaya" w:hint="cs"/>
          <w:cs/>
        </w:rPr>
        <w:t>ශෝ</w:t>
      </w:r>
      <w:r w:rsidRPr="0010237F">
        <w:rPr>
          <w:rFonts w:ascii="UN-Abhaya" w:hAnsi="UN-Abhaya"/>
          <w:cs/>
        </w:rPr>
        <w:t>කය උපදි.</w:t>
      </w:r>
    </w:p>
    <w:p w14:paraId="07E0792A" w14:textId="77777777" w:rsidR="00844584" w:rsidRPr="0010237F" w:rsidRDefault="00844584" w:rsidP="0010237F">
      <w:pPr>
        <w:spacing w:line="276" w:lineRule="auto"/>
        <w:rPr>
          <w:rFonts w:ascii="UN-Abhaya" w:hAnsi="UN-Abhaya"/>
        </w:rPr>
      </w:pPr>
      <w:r w:rsidRPr="0010237F">
        <w:rPr>
          <w:rFonts w:ascii="UN-Abhaya" w:hAnsi="UN-Abhaya"/>
          <w:b/>
          <w:bCs/>
          <w:cs/>
        </w:rPr>
        <w:t>පෙමතො ජායති භයං</w:t>
      </w:r>
      <w:r w:rsidRPr="0010237F">
        <w:rPr>
          <w:rFonts w:ascii="UN-Abhaya" w:hAnsi="UN-Abhaya"/>
          <w:cs/>
        </w:rPr>
        <w:t xml:space="preserve"> = ප්‍රියභාවය නිසා බිය උපදි. </w:t>
      </w:r>
    </w:p>
    <w:p w14:paraId="49950172" w14:textId="2709503D" w:rsidR="00844584" w:rsidRPr="0010237F" w:rsidRDefault="00844584" w:rsidP="0010237F">
      <w:pPr>
        <w:spacing w:line="276" w:lineRule="auto"/>
        <w:rPr>
          <w:rFonts w:ascii="UN-Abhaya" w:hAnsi="UN-Abhaya"/>
        </w:rPr>
      </w:pPr>
      <w:r w:rsidRPr="006B7777">
        <w:rPr>
          <w:rFonts w:ascii="UN-Abhaya" w:hAnsi="UN-Abhaya"/>
          <w:b/>
          <w:bCs/>
          <w:cs/>
        </w:rPr>
        <w:t>පෙමතො විප</w:t>
      </w:r>
      <w:r w:rsidR="006B7777">
        <w:rPr>
          <w:rFonts w:ascii="UN-Abhaya" w:hAnsi="UN-Abhaya" w:hint="cs"/>
          <w:b/>
          <w:bCs/>
          <w:cs/>
        </w:rPr>
        <w:t>්ප</w:t>
      </w:r>
      <w:r w:rsidRPr="006B7777">
        <w:rPr>
          <w:rFonts w:ascii="UN-Abhaya" w:hAnsi="UN-Abhaya"/>
          <w:b/>
          <w:bCs/>
          <w:cs/>
        </w:rPr>
        <w:t>මුත්තස්ස</w:t>
      </w:r>
      <w:r w:rsidRPr="0010237F">
        <w:rPr>
          <w:rFonts w:ascii="UN-Abhaya" w:hAnsi="UN-Abhaya"/>
          <w:cs/>
        </w:rPr>
        <w:t xml:space="preserve"> = ප්‍රියභාවයෙන් මිදුනහුට. </w:t>
      </w:r>
    </w:p>
    <w:p w14:paraId="74654D4D" w14:textId="12506EAC" w:rsidR="00844584" w:rsidRPr="0010237F" w:rsidRDefault="00844584" w:rsidP="0010237F">
      <w:pPr>
        <w:spacing w:line="276" w:lineRule="auto"/>
        <w:rPr>
          <w:rFonts w:ascii="UN-Abhaya" w:hAnsi="UN-Abhaya"/>
        </w:rPr>
      </w:pPr>
      <w:r w:rsidRPr="006B7777">
        <w:rPr>
          <w:rFonts w:ascii="UN-Abhaya" w:hAnsi="UN-Abhaya"/>
          <w:b/>
          <w:bCs/>
          <w:cs/>
        </w:rPr>
        <w:t>න</w:t>
      </w:r>
      <w:r w:rsidR="006B7777" w:rsidRPr="006B7777">
        <w:rPr>
          <w:rFonts w:hint="cs"/>
          <w:b/>
          <w:bCs/>
          <w:cs/>
        </w:rPr>
        <w:t>ත්‍ථි</w:t>
      </w:r>
      <w:r w:rsidRPr="006B7777">
        <w:rPr>
          <w:rFonts w:ascii="UN-Abhaya" w:hAnsi="UN-Abhaya"/>
          <w:b/>
          <w:bCs/>
          <w:cs/>
        </w:rPr>
        <w:t xml:space="preserve"> සොකා කුතො භයං</w:t>
      </w:r>
      <w:r w:rsidRPr="0010237F">
        <w:rPr>
          <w:rFonts w:ascii="UN-Abhaya" w:hAnsi="UN-Abhaya"/>
          <w:cs/>
        </w:rPr>
        <w:t xml:space="preserve"> = ශ</w:t>
      </w:r>
      <w:r w:rsidR="006B7777">
        <w:rPr>
          <w:rFonts w:ascii="UN-Abhaya" w:hAnsi="UN-Abhaya" w:hint="cs"/>
          <w:cs/>
        </w:rPr>
        <w:t>ෝ</w:t>
      </w:r>
      <w:r w:rsidRPr="0010237F">
        <w:rPr>
          <w:rFonts w:ascii="UN-Abhaya" w:hAnsi="UN-Abhaya"/>
          <w:cs/>
        </w:rPr>
        <w:t>කයෙක් නැත. බියෙක් කොයින් වේ ද</w:t>
      </w:r>
      <w:r w:rsidRPr="0010237F">
        <w:rPr>
          <w:rFonts w:ascii="UN-Abhaya" w:hAnsi="UN-Abhaya"/>
        </w:rPr>
        <w:t xml:space="preserve">? </w:t>
      </w:r>
    </w:p>
    <w:p w14:paraId="34023361" w14:textId="5A70FEF3" w:rsidR="00844584" w:rsidRPr="00765AA9" w:rsidRDefault="00844584" w:rsidP="00A415C7">
      <w:pPr>
        <w:spacing w:line="276" w:lineRule="auto"/>
        <w:rPr>
          <w:rFonts w:ascii="UN-Abhaya" w:hAnsi="UN-Abhaya"/>
        </w:rPr>
      </w:pPr>
      <w:r w:rsidRPr="00765AA9">
        <w:rPr>
          <w:rFonts w:ascii="UN-Abhaya" w:hAnsi="UN-Abhaya"/>
          <w:cs/>
        </w:rPr>
        <w:t>ප්‍රිය යැයි හැඳින්වීමට යම් කිසි සෙනහයෙක් කරුණු වේ නම් ඒ ය ප්‍ර</w:t>
      </w:r>
      <w:r w:rsidR="0061489A">
        <w:rPr>
          <w:rFonts w:ascii="UN-Abhaya" w:hAnsi="UN-Abhaya" w:hint="cs"/>
          <w:cs/>
        </w:rPr>
        <w:t>ේ</w:t>
      </w:r>
      <w:r w:rsidRPr="00765AA9">
        <w:rPr>
          <w:rFonts w:ascii="UN-Abhaya" w:hAnsi="UN-Abhaya"/>
          <w:cs/>
        </w:rPr>
        <w:t>මැයි කියනුයේ. ප්‍රිය යනු නැගී ආයේ ප්‍ර</w:t>
      </w:r>
      <w:r w:rsidR="0061489A">
        <w:rPr>
          <w:rFonts w:ascii="UN-Abhaya" w:hAnsi="UN-Abhaya" w:hint="cs"/>
          <w:cs/>
        </w:rPr>
        <w:t>ේ</w:t>
      </w:r>
      <w:r w:rsidRPr="00765AA9">
        <w:rPr>
          <w:rFonts w:ascii="UN-Abhaya" w:hAnsi="UN-Abhaya"/>
          <w:cs/>
        </w:rPr>
        <w:t xml:space="preserve">මය ගැබ් කොටගෙණ ය. </w:t>
      </w:r>
      <w:r w:rsidRPr="0061489A">
        <w:rPr>
          <w:rFonts w:ascii="UN-Abhaya" w:hAnsi="UN-Abhaya"/>
          <w:b/>
          <w:bCs/>
          <w:cs/>
        </w:rPr>
        <w:t>“පියස</w:t>
      </w:r>
      <w:r w:rsidR="0061489A" w:rsidRPr="0061489A">
        <w:rPr>
          <w:rFonts w:ascii="UN-Abhaya" w:hAnsi="UN-Abhaya" w:hint="cs"/>
          <w:b/>
          <w:bCs/>
          <w:cs/>
        </w:rPr>
        <w:t>්</w:t>
      </w:r>
      <w:r w:rsidRPr="0061489A">
        <w:rPr>
          <w:rFonts w:ascii="UN-Abhaya" w:hAnsi="UN-Abhaya"/>
          <w:b/>
          <w:bCs/>
          <w:cs/>
        </w:rPr>
        <w:t>ස භාවො = පෙමං”</w:t>
      </w:r>
      <w:r w:rsidRPr="00765AA9">
        <w:rPr>
          <w:rFonts w:ascii="UN-Abhaya" w:hAnsi="UN-Abhaya"/>
        </w:rPr>
        <w:t xml:space="preserve"> </w:t>
      </w:r>
      <w:r w:rsidRPr="00765AA9">
        <w:rPr>
          <w:rFonts w:ascii="UN-Abhaya" w:hAnsi="UN-Abhaya"/>
          <w:cs/>
        </w:rPr>
        <w:t xml:space="preserve">යනු දන්නේ ය. පිය ශබ්දයෙන් භාවයෙහි </w:t>
      </w:r>
      <w:r w:rsidRPr="0061489A">
        <w:rPr>
          <w:rFonts w:ascii="UN-Abhaya" w:hAnsi="UN-Abhaya"/>
          <w:b/>
          <w:bCs/>
          <w:cs/>
        </w:rPr>
        <w:t>ඉම</w:t>
      </w:r>
      <w:r w:rsidRPr="00765AA9">
        <w:rPr>
          <w:rFonts w:ascii="UN-Abhaya" w:hAnsi="UN-Abhaya"/>
          <w:cs/>
        </w:rPr>
        <w:t xml:space="preserve"> ප්‍රත්‍යය කොට පිය ශබ</w:t>
      </w:r>
      <w:r w:rsidR="0061489A">
        <w:rPr>
          <w:rFonts w:ascii="UN-Abhaya" w:hAnsi="UN-Abhaya" w:hint="cs"/>
          <w:cs/>
        </w:rPr>
        <w:t>්</w:t>
      </w:r>
      <w:r w:rsidRPr="00765AA9">
        <w:rPr>
          <w:rFonts w:ascii="UN-Abhaya" w:hAnsi="UN-Abhaya"/>
          <w:cs/>
        </w:rPr>
        <w:t xml:space="preserve">දයට </w:t>
      </w:r>
      <w:r w:rsidRPr="0061489A">
        <w:rPr>
          <w:rFonts w:ascii="UN-Abhaya" w:hAnsi="UN-Abhaya"/>
          <w:b/>
          <w:bCs/>
          <w:cs/>
        </w:rPr>
        <w:t>ප</w:t>
      </w:r>
      <w:r w:rsidRPr="00765AA9">
        <w:rPr>
          <w:rFonts w:ascii="UN-Abhaya" w:hAnsi="UN-Abhaya"/>
          <w:cs/>
        </w:rPr>
        <w:t xml:space="preserve"> ආදේශ කිරීමෙන් පෙම යනු සිද්ධය. නපුංසක ය. </w:t>
      </w:r>
      <w:r w:rsidRPr="0061489A">
        <w:rPr>
          <w:rFonts w:ascii="UN-Abhaya" w:hAnsi="UN-Abhaya"/>
          <w:b/>
          <w:bCs/>
          <w:cs/>
        </w:rPr>
        <w:t>“ප්‍රියස්‍යභාවඃ = ප්‍රෙමන්”</w:t>
      </w:r>
      <w:r w:rsidRPr="00765AA9">
        <w:rPr>
          <w:rFonts w:ascii="UN-Abhaya" w:hAnsi="UN-Abhaya"/>
          <w:cs/>
        </w:rPr>
        <w:t xml:space="preserve"> යි සංස</w:t>
      </w:r>
      <w:r w:rsidR="0061489A">
        <w:rPr>
          <w:rFonts w:ascii="UN-Abhaya" w:hAnsi="UN-Abhaya" w:hint="cs"/>
          <w:cs/>
        </w:rPr>
        <w:t>්</w:t>
      </w:r>
      <w:r w:rsidRPr="00765AA9">
        <w:rPr>
          <w:rFonts w:ascii="UN-Abhaya" w:hAnsi="UN-Abhaya"/>
          <w:cs/>
        </w:rPr>
        <w:t xml:space="preserve">කෘතයෙහි ආයේ ය. එහි ප්‍රිය ශබ්දයෙන් </w:t>
      </w:r>
      <w:r w:rsidRPr="0061489A">
        <w:rPr>
          <w:rFonts w:ascii="UN-Abhaya" w:hAnsi="UN-Abhaya"/>
          <w:b/>
          <w:bCs/>
          <w:cs/>
        </w:rPr>
        <w:t>ඩිමන්</w:t>
      </w:r>
      <w:r w:rsidRPr="00765AA9">
        <w:rPr>
          <w:rFonts w:ascii="UN-Abhaya" w:hAnsi="UN-Abhaya"/>
          <w:cs/>
        </w:rPr>
        <w:t xml:space="preserve"> ප්‍රත්‍යය කොට ප්‍රිය </w:t>
      </w:r>
      <w:r w:rsidR="008522C1">
        <w:rPr>
          <w:rFonts w:ascii="UN-Abhaya" w:hAnsi="UN-Abhaya"/>
          <w:cs/>
        </w:rPr>
        <w:t>ශබ්ද</w:t>
      </w:r>
      <w:r w:rsidRPr="00765AA9">
        <w:rPr>
          <w:rFonts w:ascii="UN-Abhaya" w:hAnsi="UN-Abhaya"/>
          <w:cs/>
        </w:rPr>
        <w:t xml:space="preserve">යට </w:t>
      </w:r>
      <w:r w:rsidRPr="0061489A">
        <w:rPr>
          <w:rFonts w:ascii="UN-Abhaya" w:hAnsi="UN-Abhaya"/>
          <w:b/>
          <w:bCs/>
          <w:cs/>
        </w:rPr>
        <w:t>ප්‍ර</w:t>
      </w:r>
      <w:r w:rsidRPr="00765AA9">
        <w:rPr>
          <w:rFonts w:ascii="UN-Abhaya" w:hAnsi="UN-Abhaya"/>
          <w:cs/>
        </w:rPr>
        <w:t xml:space="preserve"> ආද</w:t>
      </w:r>
      <w:r w:rsidR="0061489A">
        <w:rPr>
          <w:rFonts w:ascii="UN-Abhaya" w:hAnsi="UN-Abhaya" w:hint="cs"/>
          <w:cs/>
        </w:rPr>
        <w:t>ේ</w:t>
      </w:r>
      <w:r w:rsidRPr="00765AA9">
        <w:rPr>
          <w:rFonts w:ascii="UN-Abhaya" w:hAnsi="UN-Abhaya"/>
          <w:cs/>
        </w:rPr>
        <w:t xml:space="preserve">ශයෙන් සිද්ධ කරත්. පුංනපුංසක දෙක්හි ම වේ. </w:t>
      </w:r>
    </w:p>
    <w:p w14:paraId="5379E3C8" w14:textId="1D687940" w:rsidR="00844584" w:rsidRPr="00765AA9" w:rsidRDefault="00844584" w:rsidP="00A415C7">
      <w:pPr>
        <w:spacing w:line="276" w:lineRule="auto"/>
        <w:rPr>
          <w:rFonts w:ascii="UN-Abhaya" w:hAnsi="UN-Abhaya"/>
        </w:rPr>
      </w:pPr>
      <w:r w:rsidRPr="00765AA9">
        <w:rPr>
          <w:rFonts w:ascii="UN-Abhaya" w:hAnsi="UN-Abhaya"/>
          <w:cs/>
        </w:rPr>
        <w:t xml:space="preserve">යමෙක් පුත්‍රදාරාදී වූ යම් යම් </w:t>
      </w:r>
      <w:r w:rsidR="0003542E">
        <w:rPr>
          <w:rFonts w:ascii="UN-Abhaya" w:hAnsi="UN-Abhaya"/>
          <w:cs/>
        </w:rPr>
        <w:t>සත්ත්‍ව</w:t>
      </w:r>
      <w:r w:rsidRPr="00765AA9">
        <w:rPr>
          <w:rFonts w:ascii="UN-Abhaya" w:hAnsi="UN-Abhaya"/>
          <w:cs/>
        </w:rPr>
        <w:t>යන් කෙරෙහි</w:t>
      </w:r>
      <w:r w:rsidRPr="00765AA9">
        <w:rPr>
          <w:rFonts w:ascii="UN-Abhaya" w:hAnsi="UN-Abhaya"/>
        </w:rPr>
        <w:t xml:space="preserve">, </w:t>
      </w:r>
      <w:r w:rsidRPr="00765AA9">
        <w:rPr>
          <w:rFonts w:ascii="UN-Abhaya" w:hAnsi="UN-Abhaya"/>
          <w:cs/>
        </w:rPr>
        <w:t>මුතු මැණික් ආදී වූ කුදු මහත් යම් යම් වස්තූන් කෙරෙහි යම් යම් තරමකින් ප්‍ර</w:t>
      </w:r>
      <w:r w:rsidR="00741F8B">
        <w:rPr>
          <w:rFonts w:ascii="UN-Abhaya" w:hAnsi="UN-Abhaya" w:hint="cs"/>
          <w:cs/>
        </w:rPr>
        <w:t>ේ</w:t>
      </w:r>
      <w:r w:rsidRPr="00765AA9">
        <w:rPr>
          <w:rFonts w:ascii="UN-Abhaya" w:hAnsi="UN-Abhaya"/>
          <w:cs/>
        </w:rPr>
        <w:t>මය කෙරේ නම් ඔහුට ඔවුන් කෙරෙහි හා ඒ වස්තූන් කෙරෙහි ඒ ඒ තරමින් ශ</w:t>
      </w:r>
      <w:r w:rsidR="00741F8B">
        <w:rPr>
          <w:rFonts w:ascii="UN-Abhaya" w:hAnsi="UN-Abhaya" w:hint="cs"/>
          <w:cs/>
        </w:rPr>
        <w:t>ෝ</w:t>
      </w:r>
      <w:r w:rsidRPr="00765AA9">
        <w:rPr>
          <w:rFonts w:ascii="UN-Abhaya" w:hAnsi="UN-Abhaya"/>
          <w:cs/>
        </w:rPr>
        <w:t>කය හා භය උපදනේ ය. ශ</w:t>
      </w:r>
      <w:r w:rsidR="00741F8B">
        <w:rPr>
          <w:rFonts w:ascii="UN-Abhaya" w:hAnsi="UN-Abhaya" w:hint="cs"/>
          <w:cs/>
        </w:rPr>
        <w:t>ෝ</w:t>
      </w:r>
      <w:r w:rsidRPr="00765AA9">
        <w:rPr>
          <w:rFonts w:ascii="UN-Abhaya" w:hAnsi="UN-Abhaya"/>
          <w:cs/>
        </w:rPr>
        <w:t>කයට හා භයට ප්‍ර</w:t>
      </w:r>
      <w:r w:rsidR="00741F8B">
        <w:rPr>
          <w:rFonts w:ascii="UN-Abhaya" w:hAnsi="UN-Abhaya" w:hint="cs"/>
          <w:cs/>
        </w:rPr>
        <w:t>ේ</w:t>
      </w:r>
      <w:r w:rsidRPr="00765AA9">
        <w:rPr>
          <w:rFonts w:ascii="UN-Abhaya" w:hAnsi="UN-Abhaya"/>
          <w:cs/>
        </w:rPr>
        <w:t>මය මුල් වන්නේ ය. යමක්හට ඒ නැත් නම්</w:t>
      </w:r>
      <w:r w:rsidRPr="00765AA9">
        <w:rPr>
          <w:rFonts w:ascii="UN-Abhaya" w:hAnsi="UN-Abhaya"/>
        </w:rPr>
        <w:t xml:space="preserve">, </w:t>
      </w:r>
      <w:r w:rsidRPr="00765AA9">
        <w:rPr>
          <w:rFonts w:ascii="UN-Abhaya" w:hAnsi="UN-Abhaya"/>
          <w:cs/>
        </w:rPr>
        <w:t>ශ</w:t>
      </w:r>
      <w:r w:rsidR="00741F8B">
        <w:rPr>
          <w:rFonts w:ascii="UN-Abhaya" w:hAnsi="UN-Abhaya" w:hint="cs"/>
          <w:cs/>
        </w:rPr>
        <w:t>ෝ</w:t>
      </w:r>
      <w:r w:rsidRPr="00765AA9">
        <w:rPr>
          <w:rFonts w:ascii="UN-Abhaya" w:hAnsi="UN-Abhaya"/>
          <w:cs/>
        </w:rPr>
        <w:t>කභය ද නැත්තේ ය. එහෙයින් සංසාරය පිණිස පවත්නා ප්‍ර</w:t>
      </w:r>
      <w:r w:rsidR="00741F8B">
        <w:rPr>
          <w:rFonts w:ascii="UN-Abhaya" w:hAnsi="UN-Abhaya" w:hint="cs"/>
          <w:cs/>
        </w:rPr>
        <w:t>ේ</w:t>
      </w:r>
      <w:r w:rsidRPr="00765AA9">
        <w:rPr>
          <w:rFonts w:ascii="UN-Abhaya" w:hAnsi="UN-Abhaya"/>
          <w:cs/>
        </w:rPr>
        <w:t>මය හළ යුතුය. කිසි තැනෙක ප්‍ර</w:t>
      </w:r>
      <w:r w:rsidR="00741F8B">
        <w:rPr>
          <w:rFonts w:ascii="UN-Abhaya" w:hAnsi="UN-Abhaya" w:hint="cs"/>
          <w:cs/>
        </w:rPr>
        <w:t>ේ</w:t>
      </w:r>
      <w:r w:rsidRPr="00765AA9">
        <w:rPr>
          <w:rFonts w:ascii="UN-Abhaya" w:hAnsi="UN-Abhaya"/>
          <w:cs/>
        </w:rPr>
        <w:t xml:space="preserve">ම නො කළ යුතුය. </w:t>
      </w:r>
    </w:p>
    <w:p w14:paraId="06245DCE" w14:textId="225FDF5C"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41F8B">
        <w:rPr>
          <w:rFonts w:ascii="UN-Abhaya" w:hAnsi="UN-Abhaya" w:hint="cs"/>
          <w:cs/>
        </w:rPr>
        <w:t>ේ</w:t>
      </w:r>
      <w:r w:rsidRPr="00765AA9">
        <w:rPr>
          <w:rFonts w:ascii="UN-Abhaya" w:hAnsi="UN-Abhaya"/>
          <w:cs/>
        </w:rPr>
        <w:t xml:space="preserve">ශනාව අවසානයෙහි බොහෝ දෙන සෝවන් </w:t>
      </w:r>
      <w:r w:rsidR="00741F8B">
        <w:rPr>
          <w:rFonts w:ascii="UN-Abhaya" w:hAnsi="UN-Abhaya" w:hint="cs"/>
          <w:cs/>
        </w:rPr>
        <w:t>ඵ</w:t>
      </w:r>
      <w:r w:rsidRPr="00765AA9">
        <w:rPr>
          <w:rFonts w:ascii="UN-Abhaya" w:hAnsi="UN-Abhaya"/>
          <w:cs/>
        </w:rPr>
        <w:t xml:space="preserve">ලාදියට පැමිණියාහු ය. </w:t>
      </w:r>
    </w:p>
    <w:p w14:paraId="56AB659B" w14:textId="2AE6605F" w:rsidR="004855F7" w:rsidRDefault="00844584" w:rsidP="00E80D8E">
      <w:pPr>
        <w:pStyle w:val="Style1"/>
      </w:pPr>
      <w:r w:rsidRPr="00765AA9">
        <w:rPr>
          <w:cs/>
        </w:rPr>
        <w:t>විශාඛා</w:t>
      </w:r>
      <w:r w:rsidR="00741F8B">
        <w:rPr>
          <w:rFonts w:hint="cs"/>
          <w:cs/>
        </w:rPr>
        <w:t xml:space="preserve"> </w:t>
      </w:r>
      <w:r w:rsidRPr="00765AA9">
        <w:rPr>
          <w:cs/>
        </w:rPr>
        <w:t xml:space="preserve">වස්තුව නිමි. </w:t>
      </w:r>
    </w:p>
    <w:p w14:paraId="53C3CA08" w14:textId="2721AFD1" w:rsidR="00844584" w:rsidRPr="00765AA9" w:rsidRDefault="00844584" w:rsidP="00A415C7">
      <w:pPr>
        <w:pStyle w:val="Heading2"/>
        <w:spacing w:line="276" w:lineRule="auto"/>
      </w:pPr>
      <w:r w:rsidRPr="00765AA9">
        <w:rPr>
          <w:cs/>
        </w:rPr>
        <w:t xml:space="preserve">ගෑණියක නිසා වූ විපතක් </w:t>
      </w:r>
    </w:p>
    <w:p w14:paraId="22AAC785" w14:textId="77777777" w:rsidR="00741F8B" w:rsidRPr="00741F8B" w:rsidRDefault="00844584" w:rsidP="00741F8B">
      <w:pPr>
        <w:pStyle w:val="Style1"/>
      </w:pPr>
      <w:r w:rsidRPr="00741F8B">
        <w:rPr>
          <w:cs/>
        </w:rPr>
        <w:t>1</w:t>
      </w:r>
      <w:r w:rsidRPr="00741F8B">
        <w:t xml:space="preserve">6 </w:t>
      </w:r>
      <w:r w:rsidRPr="00741F8B">
        <w:rPr>
          <w:cs/>
        </w:rPr>
        <w:t xml:space="preserve">- </w:t>
      </w:r>
      <w:r w:rsidRPr="00741F8B">
        <w:t xml:space="preserve">4 </w:t>
      </w:r>
    </w:p>
    <w:p w14:paraId="0A82F719" w14:textId="6BC263FB" w:rsidR="00844584" w:rsidRPr="00741F8B" w:rsidRDefault="00844584" w:rsidP="00A415C7">
      <w:pPr>
        <w:spacing w:line="276" w:lineRule="auto"/>
      </w:pPr>
      <w:r w:rsidRPr="00D74CC3">
        <w:rPr>
          <w:rFonts w:ascii="UN-Abhaya" w:hAnsi="UN-Abhaya"/>
          <w:b/>
          <w:bCs/>
          <w:cs/>
        </w:rPr>
        <w:t xml:space="preserve">ලිච්ඡවීහු </w:t>
      </w:r>
      <w:r w:rsidRPr="00765AA9">
        <w:rPr>
          <w:rFonts w:ascii="UN-Abhaya" w:hAnsi="UN-Abhaya"/>
          <w:cs/>
        </w:rPr>
        <w:t>එක් උත්සව</w:t>
      </w:r>
      <w:r w:rsidR="00D74CC3">
        <w:rPr>
          <w:rFonts w:ascii="UN-Abhaya" w:hAnsi="UN-Abhaya" w:hint="cs"/>
          <w:cs/>
        </w:rPr>
        <w:t xml:space="preserve"> </w:t>
      </w:r>
      <w:r w:rsidRPr="00765AA9">
        <w:rPr>
          <w:rFonts w:ascii="UN-Abhaya" w:hAnsi="UN-Abhaya"/>
          <w:cs/>
        </w:rPr>
        <w:t xml:space="preserve">දවසෙක උනුන් නන්වන් පිළී හැඳ නන්වන් අබරණින් නොයෙක් ලෙසින් සැරසී උයන්කෙළි පිණිස යන්නට නුවරින් නික්ම ගත්හ. බුදුරජානන් </w:t>
      </w:r>
      <w:r w:rsidR="00D74CC3">
        <w:rPr>
          <w:rFonts w:ascii="UN-Abhaya" w:hAnsi="UN-Abhaya" w:hint="cs"/>
          <w:cs/>
        </w:rPr>
        <w:t>ව</w:t>
      </w:r>
      <w:r w:rsidRPr="00765AA9">
        <w:rPr>
          <w:rFonts w:ascii="UN-Abhaya" w:hAnsi="UN-Abhaya"/>
          <w:cs/>
        </w:rPr>
        <w:t>හ</w:t>
      </w:r>
      <w:r w:rsidR="00D74CC3">
        <w:rPr>
          <w:rFonts w:ascii="UN-Abhaya" w:hAnsi="UN-Abhaya" w:hint="cs"/>
          <w:cs/>
        </w:rPr>
        <w:t>න්</w:t>
      </w:r>
      <w:r w:rsidRPr="00765AA9">
        <w:rPr>
          <w:rFonts w:ascii="UN-Abhaya" w:hAnsi="UN-Abhaya"/>
          <w:cs/>
        </w:rPr>
        <w:t xml:space="preserve">සේ ද එ දවස නුවර පිඬු සිඟන්නට වඩනා සේක් උන් දැක </w:t>
      </w:r>
      <w:r w:rsidR="00721AE7">
        <w:rPr>
          <w:rFonts w:ascii="UN-Abhaya" w:hAnsi="UN-Abhaya"/>
          <w:cs/>
        </w:rPr>
        <w:t>භික්‍ෂූන්</w:t>
      </w:r>
      <w:r w:rsidRPr="00765AA9">
        <w:rPr>
          <w:rFonts w:ascii="UN-Abhaya" w:hAnsi="UN-Abhaya"/>
          <w:cs/>
        </w:rPr>
        <w:t xml:space="preserve"> අමතා “මහණෙනි! අර එන ලිච්ඡවීන් දුටුවහු ද</w:t>
      </w:r>
      <w:r w:rsidRPr="00765AA9">
        <w:rPr>
          <w:rFonts w:ascii="UN-Abhaya" w:hAnsi="UN-Abhaya"/>
        </w:rPr>
        <w:t xml:space="preserve">? </w:t>
      </w:r>
      <w:r w:rsidRPr="00765AA9">
        <w:rPr>
          <w:rFonts w:ascii="UN-Abhaya" w:hAnsi="UN-Abhaya"/>
          <w:cs/>
        </w:rPr>
        <w:t>තමුසේලා විසින් තව්තිසා වැසි දෙවියෝ පෙර නො දක්නා ලද්දෝ නම් ඒ එන ලිච්ඡවීන් බලවු” යි වදාරා පිඬු පිණිස නුවරට පිවිසි සේක. ලිච්ඡවීහු ද උයන් කෙළියට යන්නෝ එක් වෙසඟනක ද ගෙණ ගොස් ඇය නිසා ඊ</w:t>
      </w:r>
      <w:r w:rsidR="00F77D87">
        <w:rPr>
          <w:rFonts w:ascii="UN-Abhaya" w:hAnsi="UN-Abhaya"/>
          <w:cs/>
        </w:rPr>
        <w:t>ර්‍</w:t>
      </w:r>
      <w:r w:rsidRPr="00765AA9">
        <w:rPr>
          <w:rFonts w:ascii="UN-Abhaya" w:hAnsi="UN-Abhaya"/>
          <w:cs/>
        </w:rPr>
        <w:t xml:space="preserve">ෂ්‍යාවෙන් මඩනා ලද්දාහු කලහ උපදවා උනුන් ඇණ කොටා ගෙණ එ උයන ලේ ගඟක් මෙන් කළහ. ඇණුම් කෙටුම් ලැබ ලෙයින් වැකුණු සිරුරු ඇතියවුන් මැසිවල තබා ඔසොවා ගෙණ ගියහ. බුදුරජානන් වහන්සේ ද කළ බත් කිස ඇතිසේක් නුවරින් නික්ම වැඩියාහ. </w:t>
      </w:r>
      <w:r w:rsidR="00721AE7">
        <w:rPr>
          <w:rFonts w:ascii="UN-Abhaya" w:hAnsi="UN-Abhaya"/>
          <w:cs/>
        </w:rPr>
        <w:t>භික්‍ෂූන්</w:t>
      </w:r>
      <w:r w:rsidRPr="00765AA9">
        <w:rPr>
          <w:rFonts w:ascii="UN-Abhaya" w:hAnsi="UN-Abhaya"/>
          <w:cs/>
        </w:rPr>
        <w:t xml:space="preserve"> වහන්සේ ද එසේ මැසිවල තබා ඔසොවා ගෙණ යන ඔවුන් දැක “ස්වාමිනි! අද උදෑසන ම නන්වන් අබරණ ලා හොඳට සැරසී තව්තිසා වැසි දෙවියන් මෙන් උයන් කෙළි කෙළනට නුවරින් නික්ම ගිය ලිච්ඡවීහු දැන් මේ වෙසඟනක නිසා මහත් ව්‍යසනයට පැමිණියෝ වෙති” යි කී කල්හි “මහණෙනි! ශ</w:t>
      </w:r>
      <w:r w:rsidR="00D74CC3">
        <w:rPr>
          <w:rFonts w:ascii="UN-Abhaya" w:hAnsi="UN-Abhaya" w:hint="cs"/>
          <w:cs/>
        </w:rPr>
        <w:t>ෝ</w:t>
      </w:r>
      <w:r w:rsidRPr="00765AA9">
        <w:rPr>
          <w:rFonts w:ascii="UN-Abhaya" w:hAnsi="UN-Abhaya"/>
          <w:cs/>
        </w:rPr>
        <w:t xml:space="preserve">කයෙක් හෝ භයෙක් හෝ ඇණ කොටා ගැණුමෙක් හෝ ගෙල වැල ලා ගැණුමෙක් හෝ වස විෂ කෑමෙක් හෝ වන්නේ නම් ඒ වන්නේ සාංසාරික </w:t>
      </w:r>
      <w:r w:rsidR="0003542E">
        <w:rPr>
          <w:rFonts w:ascii="UN-Abhaya" w:hAnsi="UN-Abhaya"/>
          <w:cs/>
        </w:rPr>
        <w:t>සත්ත්‍ව</w:t>
      </w:r>
      <w:r w:rsidRPr="00765AA9">
        <w:rPr>
          <w:rFonts w:ascii="UN-Abhaya" w:hAnsi="UN-Abhaya"/>
          <w:cs/>
        </w:rPr>
        <w:t>සංස්කාරයන් කෙරෙහි නො මනා ඇලීම නිසාය” යි වදාරා මේ ධ</w:t>
      </w:r>
      <w:r w:rsidR="00FB0612">
        <w:rPr>
          <w:rFonts w:ascii="UN-Abhaya" w:hAnsi="UN-Abhaya"/>
          <w:cs/>
        </w:rPr>
        <w:t>ර්‍ම</w:t>
      </w:r>
      <w:r w:rsidRPr="00765AA9">
        <w:rPr>
          <w:rFonts w:ascii="UN-Abhaya" w:hAnsi="UN-Abhaya"/>
          <w:cs/>
        </w:rPr>
        <w:t xml:space="preserve">දේශනාව කළ සේක. </w:t>
      </w:r>
    </w:p>
    <w:p w14:paraId="5D4E3965" w14:textId="77777777" w:rsidR="00844584" w:rsidRPr="00765AA9" w:rsidRDefault="00844584" w:rsidP="00703B02">
      <w:pPr>
        <w:pStyle w:val="Quote"/>
      </w:pPr>
      <w:r w:rsidRPr="00765AA9">
        <w:rPr>
          <w:cs/>
        </w:rPr>
        <w:t>රතියා ජායති සොකො රතියා ජායති භයං</w:t>
      </w:r>
      <w:r w:rsidRPr="00765AA9">
        <w:t xml:space="preserve">, </w:t>
      </w:r>
    </w:p>
    <w:p w14:paraId="1CFCC431" w14:textId="79613A9F" w:rsidR="00844584" w:rsidRPr="00765AA9" w:rsidRDefault="00844584" w:rsidP="00703B02">
      <w:pPr>
        <w:pStyle w:val="Quote"/>
      </w:pPr>
      <w:r w:rsidRPr="00765AA9">
        <w:rPr>
          <w:cs/>
        </w:rPr>
        <w:lastRenderedPageBreak/>
        <w:t>රතියං විප</w:t>
      </w:r>
      <w:r w:rsidR="00703B02">
        <w:rPr>
          <w:rFonts w:hint="cs"/>
          <w:cs/>
        </w:rPr>
        <w:t>්</w:t>
      </w:r>
      <w:r w:rsidRPr="00765AA9">
        <w:rPr>
          <w:cs/>
        </w:rPr>
        <w:t>පමුත</w:t>
      </w:r>
      <w:r w:rsidR="00703B02">
        <w:rPr>
          <w:rFonts w:hint="cs"/>
          <w:cs/>
        </w:rPr>
        <w:t>්</w:t>
      </w:r>
      <w:r w:rsidRPr="00765AA9">
        <w:rPr>
          <w:cs/>
        </w:rPr>
        <w:t>තස</w:t>
      </w:r>
      <w:r w:rsidR="00703B02">
        <w:rPr>
          <w:rFonts w:hint="cs"/>
          <w:cs/>
        </w:rPr>
        <w:t>්</w:t>
      </w:r>
      <w:r w:rsidRPr="00765AA9">
        <w:rPr>
          <w:cs/>
        </w:rPr>
        <w:t xml:space="preserve">ස </w:t>
      </w:r>
      <w:r w:rsidR="00F93399">
        <w:rPr>
          <w:cs/>
        </w:rPr>
        <w:t>න</w:t>
      </w:r>
      <w:r w:rsidR="00C54AED">
        <w:rPr>
          <w:cs/>
        </w:rPr>
        <w:t>ත්‍ථි</w:t>
      </w:r>
      <w:r w:rsidRPr="00765AA9">
        <w:rPr>
          <w:cs/>
        </w:rPr>
        <w:t xml:space="preserve"> සොකො කුතො භයන</w:t>
      </w:r>
      <w:r w:rsidR="00703B02">
        <w:rPr>
          <w:rFonts w:hint="cs"/>
          <w:cs/>
        </w:rPr>
        <w:t>්</w:t>
      </w:r>
      <w:r w:rsidRPr="00765AA9">
        <w:rPr>
          <w:cs/>
        </w:rPr>
        <w:t xml:space="preserve">ති. </w:t>
      </w:r>
    </w:p>
    <w:p w14:paraId="0642576F" w14:textId="046E7C9D" w:rsidR="00844584" w:rsidRPr="00765AA9" w:rsidRDefault="00844584" w:rsidP="00A415C7">
      <w:pPr>
        <w:spacing w:line="276" w:lineRule="auto"/>
        <w:rPr>
          <w:rFonts w:ascii="UN-Abhaya" w:hAnsi="UN-Abhaya"/>
        </w:rPr>
      </w:pPr>
      <w:r w:rsidRPr="00765AA9">
        <w:rPr>
          <w:rFonts w:ascii="UN-Abhaya" w:hAnsi="UN-Abhaya"/>
          <w:cs/>
        </w:rPr>
        <w:t>ඇලීම් හේතුවෙන්ම ශ</w:t>
      </w:r>
      <w:r w:rsidR="009A627B">
        <w:rPr>
          <w:rFonts w:ascii="UN-Abhaya" w:hAnsi="UN-Abhaya" w:hint="cs"/>
          <w:cs/>
        </w:rPr>
        <w:t>ෝ</w:t>
      </w:r>
      <w:r w:rsidRPr="00765AA9">
        <w:rPr>
          <w:rFonts w:ascii="UN-Abhaya" w:hAnsi="UN-Abhaya"/>
          <w:cs/>
        </w:rPr>
        <w:t>කය උපදී. ඇලීම හ</w:t>
      </w:r>
      <w:r w:rsidR="009A627B">
        <w:rPr>
          <w:rFonts w:ascii="UN-Abhaya" w:hAnsi="UN-Abhaya" w:hint="cs"/>
          <w:cs/>
        </w:rPr>
        <w:t>ේ</w:t>
      </w:r>
      <w:r w:rsidRPr="00765AA9">
        <w:rPr>
          <w:rFonts w:ascii="UN-Abhaya" w:hAnsi="UN-Abhaya"/>
          <w:cs/>
        </w:rPr>
        <w:t>තුකොට භය උපදී. ඇලීමෙන් මිදුනහුට ශ</w:t>
      </w:r>
      <w:r w:rsidR="009A627B">
        <w:rPr>
          <w:rFonts w:ascii="UN-Abhaya" w:hAnsi="UN-Abhaya" w:hint="cs"/>
          <w:cs/>
        </w:rPr>
        <w:t>ෝ</w:t>
      </w:r>
      <w:r w:rsidRPr="00765AA9">
        <w:rPr>
          <w:rFonts w:ascii="UN-Abhaya" w:hAnsi="UN-Abhaya"/>
          <w:cs/>
        </w:rPr>
        <w:t xml:space="preserve">කයෙක් නැත. බියෙක් කොයින් වේද. </w:t>
      </w:r>
    </w:p>
    <w:p w14:paraId="3A20F5BF" w14:textId="77777777" w:rsidR="00844584" w:rsidRPr="00765AA9" w:rsidRDefault="00844584" w:rsidP="00A415C7">
      <w:pPr>
        <w:spacing w:line="276" w:lineRule="auto"/>
        <w:rPr>
          <w:rFonts w:ascii="UN-Abhaya" w:hAnsi="UN-Abhaya"/>
        </w:rPr>
      </w:pPr>
      <w:r w:rsidRPr="009A627B">
        <w:rPr>
          <w:rFonts w:ascii="UN-Abhaya" w:hAnsi="UN-Abhaya"/>
          <w:b/>
          <w:bCs/>
          <w:cs/>
        </w:rPr>
        <w:t>රතියා ජායති සොකො</w:t>
      </w:r>
      <w:r w:rsidRPr="00765AA9">
        <w:rPr>
          <w:rFonts w:ascii="UN-Abhaya" w:hAnsi="UN-Abhaya"/>
          <w:cs/>
        </w:rPr>
        <w:t xml:space="preserve"> = ඇලීම නිසා ශෝකය උපදි. </w:t>
      </w:r>
    </w:p>
    <w:p w14:paraId="1D80719D" w14:textId="77777777" w:rsidR="00844584" w:rsidRPr="00765AA9" w:rsidRDefault="00844584" w:rsidP="00A415C7">
      <w:pPr>
        <w:spacing w:line="276" w:lineRule="auto"/>
        <w:rPr>
          <w:rFonts w:ascii="UN-Abhaya" w:hAnsi="UN-Abhaya"/>
        </w:rPr>
      </w:pPr>
      <w:r w:rsidRPr="009A627B">
        <w:rPr>
          <w:rFonts w:ascii="UN-Abhaya" w:hAnsi="UN-Abhaya"/>
          <w:b/>
          <w:bCs/>
          <w:cs/>
        </w:rPr>
        <w:t>රතියා ජායති භයං</w:t>
      </w:r>
      <w:r w:rsidRPr="00765AA9">
        <w:rPr>
          <w:rFonts w:ascii="UN-Abhaya" w:hAnsi="UN-Abhaya"/>
          <w:cs/>
        </w:rPr>
        <w:t xml:space="preserve"> = ඇලීම නිසා බිය උපදි. </w:t>
      </w:r>
    </w:p>
    <w:p w14:paraId="6393439D" w14:textId="55D54C01" w:rsidR="00844584" w:rsidRPr="00765AA9" w:rsidRDefault="00844584" w:rsidP="00A415C7">
      <w:pPr>
        <w:spacing w:line="276" w:lineRule="auto"/>
        <w:rPr>
          <w:rFonts w:ascii="UN-Abhaya" w:hAnsi="UN-Abhaya"/>
        </w:rPr>
      </w:pPr>
      <w:r w:rsidRPr="009A627B">
        <w:rPr>
          <w:rFonts w:ascii="UN-Abhaya" w:hAnsi="UN-Abhaya"/>
          <w:b/>
          <w:bCs/>
          <w:cs/>
        </w:rPr>
        <w:t>රතියා විප</w:t>
      </w:r>
      <w:r w:rsidR="009A627B" w:rsidRPr="009A627B">
        <w:rPr>
          <w:rFonts w:ascii="UN-Abhaya" w:hAnsi="UN-Abhaya" w:hint="cs"/>
          <w:b/>
          <w:bCs/>
          <w:cs/>
        </w:rPr>
        <w:t>්</w:t>
      </w:r>
      <w:r w:rsidRPr="009A627B">
        <w:rPr>
          <w:rFonts w:ascii="UN-Abhaya" w:hAnsi="UN-Abhaya"/>
          <w:b/>
          <w:bCs/>
          <w:cs/>
        </w:rPr>
        <w:t>පමුත</w:t>
      </w:r>
      <w:r w:rsidR="009A627B" w:rsidRPr="009A627B">
        <w:rPr>
          <w:rFonts w:ascii="UN-Abhaya" w:hAnsi="UN-Abhaya" w:hint="cs"/>
          <w:b/>
          <w:bCs/>
          <w:cs/>
        </w:rPr>
        <w:t>්</w:t>
      </w:r>
      <w:r w:rsidRPr="009A627B">
        <w:rPr>
          <w:rFonts w:ascii="UN-Abhaya" w:hAnsi="UN-Abhaya"/>
          <w:b/>
          <w:bCs/>
          <w:cs/>
        </w:rPr>
        <w:t>තස</w:t>
      </w:r>
      <w:r w:rsidR="009A627B" w:rsidRPr="009A627B">
        <w:rPr>
          <w:rFonts w:ascii="UN-Abhaya" w:hAnsi="UN-Abhaya" w:hint="cs"/>
          <w:b/>
          <w:bCs/>
          <w:cs/>
        </w:rPr>
        <w:t>්</w:t>
      </w:r>
      <w:r w:rsidRPr="009A627B">
        <w:rPr>
          <w:rFonts w:ascii="UN-Abhaya" w:hAnsi="UN-Abhaya"/>
          <w:b/>
          <w:bCs/>
          <w:cs/>
        </w:rPr>
        <w:t>ස</w:t>
      </w:r>
      <w:r w:rsidRPr="00765AA9">
        <w:rPr>
          <w:rFonts w:ascii="UN-Abhaya" w:hAnsi="UN-Abhaya"/>
          <w:cs/>
        </w:rPr>
        <w:t xml:space="preserve"> = ඇලීමෙන් මිදුනහට. </w:t>
      </w:r>
    </w:p>
    <w:p w14:paraId="2395C4FD" w14:textId="71170964" w:rsidR="00844584" w:rsidRPr="00765AA9" w:rsidRDefault="00F93399" w:rsidP="00A415C7">
      <w:pPr>
        <w:spacing w:line="276" w:lineRule="auto"/>
        <w:rPr>
          <w:rFonts w:ascii="UN-Abhaya" w:hAnsi="UN-Abhaya"/>
        </w:rPr>
      </w:pPr>
      <w:r w:rsidRPr="009A627B">
        <w:rPr>
          <w:rFonts w:ascii="UN-Abhaya" w:hAnsi="UN-Abhaya"/>
          <w:b/>
          <w:bCs/>
          <w:cs/>
        </w:rPr>
        <w:t>න</w:t>
      </w:r>
      <w:r w:rsidR="00C54AED" w:rsidRPr="009A627B">
        <w:rPr>
          <w:rFonts w:ascii="UN-Abhaya" w:hAnsi="UN-Abhaya"/>
          <w:b/>
          <w:bCs/>
          <w:cs/>
        </w:rPr>
        <w:t>ත්‍ථි</w:t>
      </w:r>
      <w:r w:rsidR="00844584" w:rsidRPr="009A627B">
        <w:rPr>
          <w:rFonts w:ascii="UN-Abhaya" w:hAnsi="UN-Abhaya"/>
          <w:b/>
          <w:bCs/>
          <w:cs/>
        </w:rPr>
        <w:t xml:space="preserve"> සොකො කුතො භයං</w:t>
      </w:r>
      <w:r w:rsidR="00844584" w:rsidRPr="00765AA9">
        <w:rPr>
          <w:rFonts w:ascii="UN-Abhaya" w:hAnsi="UN-Abhaya"/>
          <w:cs/>
        </w:rPr>
        <w:t xml:space="preserve"> = ශ</w:t>
      </w:r>
      <w:r w:rsidR="009A627B">
        <w:rPr>
          <w:rFonts w:ascii="UN-Abhaya" w:hAnsi="UN-Abhaya" w:hint="cs"/>
          <w:cs/>
        </w:rPr>
        <w:t>ෝ</w:t>
      </w:r>
      <w:r w:rsidR="00844584" w:rsidRPr="00765AA9">
        <w:rPr>
          <w:rFonts w:ascii="UN-Abhaya" w:hAnsi="UN-Abhaya"/>
          <w:cs/>
        </w:rPr>
        <w:t xml:space="preserve">කයෙක් නැත. බියෙක් කොයින් වේ ද. </w:t>
      </w:r>
    </w:p>
    <w:p w14:paraId="0991829B" w14:textId="386D2EB8" w:rsidR="009A627B" w:rsidRDefault="00844584" w:rsidP="00A415C7">
      <w:pPr>
        <w:spacing w:line="276" w:lineRule="auto"/>
        <w:rPr>
          <w:rFonts w:ascii="UN-Abhaya" w:hAnsi="UN-Abhaya"/>
        </w:rPr>
      </w:pPr>
      <w:r w:rsidRPr="009A627B">
        <w:rPr>
          <w:rFonts w:ascii="UN-Abhaya" w:hAnsi="UN-Abhaya"/>
          <w:b/>
          <w:bCs/>
          <w:cs/>
        </w:rPr>
        <w:t>රති</w:t>
      </w:r>
      <w:r w:rsidRPr="00765AA9">
        <w:rPr>
          <w:rFonts w:ascii="UN-Abhaya" w:hAnsi="UN-Abhaya"/>
          <w:cs/>
        </w:rPr>
        <w:t xml:space="preserve"> නම්: ඇලීම ය. විශ</w:t>
      </w:r>
      <w:r w:rsidR="009A627B">
        <w:rPr>
          <w:rFonts w:ascii="UN-Abhaya" w:hAnsi="UN-Abhaya" w:hint="cs"/>
          <w:cs/>
        </w:rPr>
        <w:t>ේ</w:t>
      </w:r>
      <w:r w:rsidRPr="00765AA9">
        <w:rPr>
          <w:rFonts w:ascii="UN-Abhaya" w:hAnsi="UN-Abhaya"/>
          <w:cs/>
        </w:rPr>
        <w:t>ෂ විසින් රූප - ශබ්ද - ග</w:t>
      </w:r>
      <w:r w:rsidR="000C0EC0">
        <w:rPr>
          <w:rFonts w:ascii="UN-Abhaya" w:hAnsi="UN-Abhaya"/>
          <w:cs/>
        </w:rPr>
        <w:t>න්‍ධ</w:t>
      </w:r>
      <w:r w:rsidRPr="00765AA9">
        <w:rPr>
          <w:rFonts w:ascii="UN-Abhaya" w:hAnsi="UN-Abhaya"/>
          <w:cs/>
        </w:rPr>
        <w:t xml:space="preserve"> - රස - ස</w:t>
      </w:r>
      <w:r w:rsidR="009A627B">
        <w:rPr>
          <w:rFonts w:ascii="UN-Abhaya" w:hAnsi="UN-Abhaya" w:hint="cs"/>
          <w:cs/>
        </w:rPr>
        <w:t>්</w:t>
      </w:r>
      <w:r w:rsidRPr="00765AA9">
        <w:rPr>
          <w:rFonts w:ascii="UN-Abhaya" w:hAnsi="UN-Abhaya"/>
          <w:cs/>
        </w:rPr>
        <w:t xml:space="preserve">ප්‍රෂ්ටව්‍ය යන කාම වස්තූන්හි ඇලීම </w:t>
      </w:r>
      <w:r w:rsidRPr="009A627B">
        <w:rPr>
          <w:rFonts w:ascii="UN-Abhaya" w:hAnsi="UN-Abhaya"/>
          <w:b/>
          <w:bCs/>
          <w:cs/>
        </w:rPr>
        <w:t>රති</w:t>
      </w:r>
      <w:r w:rsidRPr="00765AA9">
        <w:rPr>
          <w:rFonts w:ascii="UN-Abhaya" w:hAnsi="UN-Abhaya"/>
          <w:cs/>
        </w:rPr>
        <w:t xml:space="preserve"> යි වදාරණ ලදි</w:t>
      </w:r>
      <w:r w:rsidR="009A627B">
        <w:rPr>
          <w:rFonts w:ascii="UN-Abhaya" w:hAnsi="UN-Abhaya" w:hint="cs"/>
          <w:cs/>
        </w:rPr>
        <w:t>.</w:t>
      </w:r>
      <w:r w:rsidR="00FF5492">
        <w:rPr>
          <w:rStyle w:val="FootnoteReference"/>
          <w:rFonts w:ascii="UN-Abhaya" w:hAnsi="UN-Abhaya"/>
          <w:cs/>
        </w:rPr>
        <w:footnoteReference w:id="106"/>
      </w:r>
      <w:r w:rsidR="009A627B">
        <w:rPr>
          <w:rFonts w:ascii="UN-Abhaya" w:hAnsi="UN-Abhaya" w:hint="cs"/>
          <w:cs/>
        </w:rPr>
        <w:t xml:space="preserve"> </w:t>
      </w:r>
    </w:p>
    <w:p w14:paraId="4164AE9D" w14:textId="792105C4" w:rsidR="00844584" w:rsidRPr="00765AA9" w:rsidRDefault="00844584" w:rsidP="00A415C7">
      <w:pPr>
        <w:spacing w:line="276" w:lineRule="auto"/>
        <w:rPr>
          <w:rFonts w:ascii="UN-Abhaya" w:hAnsi="UN-Abhaya"/>
        </w:rPr>
      </w:pPr>
      <w:r w:rsidRPr="00765AA9">
        <w:rPr>
          <w:rFonts w:ascii="UN-Abhaya" w:hAnsi="UN-Abhaya"/>
          <w:cs/>
        </w:rPr>
        <w:t>ශ</w:t>
      </w:r>
      <w:r w:rsidR="00A34087">
        <w:rPr>
          <w:rFonts w:ascii="UN-Abhaya" w:hAnsi="UN-Abhaya" w:hint="cs"/>
          <w:cs/>
        </w:rPr>
        <w:t>ෝ</w:t>
      </w:r>
      <w:r w:rsidRPr="00765AA9">
        <w:rPr>
          <w:rFonts w:ascii="UN-Abhaya" w:hAnsi="UN-Abhaya"/>
          <w:cs/>
        </w:rPr>
        <w:t>කයටත් බියටත් කරුණු වන්නී මේ පඤ</w:t>
      </w:r>
      <w:r w:rsidR="004577F0">
        <w:rPr>
          <w:rFonts w:ascii="UN-Abhaya" w:hAnsi="UN-Abhaya" w:hint="cs"/>
          <w:cs/>
        </w:rPr>
        <w:t>්</w:t>
      </w:r>
      <w:r w:rsidRPr="00765AA9">
        <w:rPr>
          <w:rFonts w:ascii="UN-Abhaya" w:hAnsi="UN-Abhaya"/>
          <w:cs/>
        </w:rPr>
        <w:t xml:space="preserve">චකාම ගුණ රතියයි. එමතු ද නො වේ. මෙතැන්හි ඇලීම </w:t>
      </w:r>
      <w:r w:rsidR="0003542E">
        <w:rPr>
          <w:rFonts w:ascii="UN-Abhaya" w:hAnsi="UN-Abhaya"/>
          <w:cs/>
        </w:rPr>
        <w:t>සත්ත්‍ව</w:t>
      </w:r>
      <w:r w:rsidRPr="00765AA9">
        <w:rPr>
          <w:rFonts w:ascii="UN-Abhaya" w:hAnsi="UN-Abhaya"/>
          <w:cs/>
        </w:rPr>
        <w:t>යනට නන් වැදෑරුම් විපත්වලට කරුණුව සිටියේ ය. අපාදුකට ද මෙය හේතු වන්නේ ය. මෙහි ඉච්ඡා විඝාත දුක්ඛයෙහිලා කළ ධ</w:t>
      </w:r>
      <w:r w:rsidR="00FB0612">
        <w:rPr>
          <w:rFonts w:ascii="UN-Abhaya" w:hAnsi="UN-Abhaya"/>
          <w:cs/>
        </w:rPr>
        <w:t>ර්‍ම</w:t>
      </w:r>
      <w:r w:rsidRPr="00765AA9">
        <w:rPr>
          <w:rFonts w:ascii="UN-Abhaya" w:hAnsi="UN-Abhaya"/>
          <w:cs/>
        </w:rPr>
        <w:t>කථාව ද බැලිය යුතු ය. අනැගැමිමග නුවණින් මෙය නසා සිටියවුනට නම් මේ නිසා වන කිසි ශ</w:t>
      </w:r>
      <w:r w:rsidR="004577F0">
        <w:rPr>
          <w:rFonts w:ascii="UN-Abhaya" w:hAnsi="UN-Abhaya" w:hint="cs"/>
          <w:cs/>
        </w:rPr>
        <w:t>ෝ</w:t>
      </w:r>
      <w:r w:rsidRPr="00765AA9">
        <w:rPr>
          <w:rFonts w:ascii="UN-Abhaya" w:hAnsi="UN-Abhaya"/>
          <w:cs/>
        </w:rPr>
        <w:t>කයෙක් නො වන්නේ ය. කොතැනින්ද බියෙක් ද නැත. එහෙයින් කාමවස්තූන්හි ඇලුම් ගැලුම් බැඳුම් නසාලන</w:t>
      </w:r>
      <w:r w:rsidR="004577F0">
        <w:rPr>
          <w:rFonts w:ascii="UN-Abhaya" w:hAnsi="UN-Abhaya" w:hint="cs"/>
          <w:cs/>
        </w:rPr>
        <w:t>්න</w:t>
      </w:r>
      <w:r w:rsidRPr="00765AA9">
        <w:rPr>
          <w:rFonts w:ascii="UN-Abhaya" w:hAnsi="UN-Abhaya"/>
          <w:cs/>
        </w:rPr>
        <w:t xml:space="preserve">ට වැර වැඩිය යුතු ය. </w:t>
      </w:r>
    </w:p>
    <w:p w14:paraId="4E8BA675" w14:textId="217232D9"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4577F0">
        <w:rPr>
          <w:rFonts w:ascii="UN-Abhaya" w:hAnsi="UN-Abhaya" w:hint="cs"/>
          <w:cs/>
        </w:rPr>
        <w:t>ේ</w:t>
      </w:r>
      <w:r w:rsidRPr="00765AA9">
        <w:rPr>
          <w:rFonts w:ascii="UN-Abhaya" w:hAnsi="UN-Abhaya"/>
          <w:cs/>
        </w:rPr>
        <w:t xml:space="preserve">ශනාවගේ අවසානයෙහි බොහෝ දෙන සෝවන් </w:t>
      </w:r>
      <w:r w:rsidR="004577F0">
        <w:rPr>
          <w:rFonts w:ascii="UN-Abhaya" w:hAnsi="UN-Abhaya" w:hint="cs"/>
          <w:cs/>
        </w:rPr>
        <w:t>ඵ</w:t>
      </w:r>
      <w:r w:rsidRPr="00765AA9">
        <w:rPr>
          <w:rFonts w:ascii="UN-Abhaya" w:hAnsi="UN-Abhaya"/>
          <w:cs/>
        </w:rPr>
        <w:t xml:space="preserve">ලාදියට පැමිණියාහු ය. </w:t>
      </w:r>
    </w:p>
    <w:p w14:paraId="16CECE4E" w14:textId="199F372C" w:rsidR="007439A7" w:rsidRPr="00B9735A" w:rsidRDefault="00844584" w:rsidP="00B9735A">
      <w:pPr>
        <w:pStyle w:val="Style1"/>
        <w:rPr>
          <w:rFonts w:asciiTheme="minorHAnsi" w:hAnsiTheme="minorHAnsi"/>
        </w:rPr>
      </w:pPr>
      <w:r w:rsidRPr="00765AA9">
        <w:rPr>
          <w:cs/>
        </w:rPr>
        <w:t>ලිච්ඡවී</w:t>
      </w:r>
      <w:r w:rsidR="007439A7">
        <w:rPr>
          <w:rFonts w:hint="cs"/>
          <w:cs/>
        </w:rPr>
        <w:t xml:space="preserve"> </w:t>
      </w:r>
      <w:r w:rsidRPr="00765AA9">
        <w:rPr>
          <w:cs/>
        </w:rPr>
        <w:t xml:space="preserve">වස්තුව නිමි. </w:t>
      </w:r>
    </w:p>
    <w:p w14:paraId="18AD9854" w14:textId="37ADF43A" w:rsidR="00844584" w:rsidRPr="00765AA9" w:rsidRDefault="00844584" w:rsidP="00A415C7">
      <w:pPr>
        <w:pStyle w:val="Heading2"/>
        <w:spacing w:line="276" w:lineRule="auto"/>
      </w:pPr>
      <w:r w:rsidRPr="00765AA9">
        <w:rPr>
          <w:cs/>
        </w:rPr>
        <w:t>අනි</w:t>
      </w:r>
      <w:r w:rsidR="00C54AED">
        <w:rPr>
          <w:cs/>
        </w:rPr>
        <w:t>ත්‍ථි</w:t>
      </w:r>
      <w:r w:rsidRPr="00765AA9">
        <w:rPr>
          <w:cs/>
        </w:rPr>
        <w:t>ග</w:t>
      </w:r>
      <w:r w:rsidR="000C0EC0">
        <w:rPr>
          <w:cs/>
        </w:rPr>
        <w:t>න්‍ධ</w:t>
      </w:r>
      <w:r w:rsidRPr="00765AA9">
        <w:rPr>
          <w:cs/>
        </w:rPr>
        <w:t xml:space="preserve"> කුමාරයා </w:t>
      </w:r>
    </w:p>
    <w:p w14:paraId="56B97EFE" w14:textId="1B7FCF95" w:rsidR="00844584" w:rsidRPr="00F46423" w:rsidRDefault="00844584" w:rsidP="00F46423">
      <w:pPr>
        <w:pStyle w:val="Style1"/>
      </w:pPr>
      <w:r w:rsidRPr="00F46423">
        <w:t>16 - 5</w:t>
      </w:r>
      <w:r w:rsidRPr="00F46423">
        <w:rPr>
          <w:cs/>
        </w:rPr>
        <w:t xml:space="preserve"> </w:t>
      </w:r>
    </w:p>
    <w:p w14:paraId="19F597AE" w14:textId="26CDA16D" w:rsidR="00844584" w:rsidRPr="00765AA9" w:rsidRDefault="00844584" w:rsidP="00A415C7">
      <w:pPr>
        <w:spacing w:line="276" w:lineRule="auto"/>
        <w:rPr>
          <w:rFonts w:ascii="UN-Abhaya" w:hAnsi="UN-Abhaya"/>
        </w:rPr>
      </w:pPr>
      <w:r w:rsidRPr="00086BDC">
        <w:rPr>
          <w:rFonts w:ascii="UN-Abhaya" w:hAnsi="UN-Abhaya"/>
          <w:b/>
          <w:bCs/>
          <w:cs/>
        </w:rPr>
        <w:t>අනි</w:t>
      </w:r>
      <w:r w:rsidR="00C54AED" w:rsidRPr="00086BDC">
        <w:rPr>
          <w:rFonts w:ascii="UN-Abhaya" w:hAnsi="UN-Abhaya"/>
          <w:b/>
          <w:bCs/>
          <w:cs/>
        </w:rPr>
        <w:t>ත්‍ථි</w:t>
      </w:r>
      <w:r w:rsidRPr="00086BDC">
        <w:rPr>
          <w:rFonts w:ascii="UN-Abhaya" w:hAnsi="UN-Abhaya"/>
          <w:b/>
          <w:bCs/>
          <w:cs/>
        </w:rPr>
        <w:t>ග</w:t>
      </w:r>
      <w:r w:rsidR="000C0EC0" w:rsidRPr="00086BDC">
        <w:rPr>
          <w:rFonts w:ascii="UN-Abhaya" w:hAnsi="UN-Abhaya"/>
          <w:b/>
          <w:bCs/>
          <w:cs/>
        </w:rPr>
        <w:t>න්‍ධ</w:t>
      </w:r>
      <w:r w:rsidRPr="00086BDC">
        <w:rPr>
          <w:rFonts w:ascii="UN-Abhaya" w:hAnsi="UN-Abhaya"/>
          <w:b/>
          <w:bCs/>
          <w:cs/>
        </w:rPr>
        <w:t xml:space="preserve"> කුමාර</w:t>
      </w:r>
      <w:r w:rsidRPr="00765AA9">
        <w:rPr>
          <w:rFonts w:ascii="UN-Abhaya" w:hAnsi="UN-Abhaya"/>
          <w:cs/>
        </w:rPr>
        <w:t xml:space="preserve"> තෙමේ බ්‍රහ්ම ලෝකයෙන් </w:t>
      </w:r>
      <w:r w:rsidR="00086BDC">
        <w:rPr>
          <w:rFonts w:ascii="UN-Abhaya" w:hAnsi="UN-Abhaya" w:hint="cs"/>
          <w:cs/>
        </w:rPr>
        <w:t>ච්‍යුත</w:t>
      </w:r>
      <w:r w:rsidRPr="00765AA9">
        <w:rPr>
          <w:rFonts w:ascii="UN-Abhaya" w:hAnsi="UN-Abhaya"/>
          <w:cs/>
        </w:rPr>
        <w:t xml:space="preserve"> ව අවුත් සැවැත්නුවර මහාසමපත් ඇති එක් කුලගෙයක උපන්නේ ය. උපන්දා සිට ගෑණියක ලඟට යන්නට නො කැමැත්තේ ගෑණියක විසින් ඇඟිලි තුඩුනුදු අල්ලා ගන්නා ලද්දේ නම් හඩන්නේ ය. එබැවින් ව</w:t>
      </w:r>
      <w:r w:rsidR="00086BDC">
        <w:rPr>
          <w:rFonts w:ascii="UN-Abhaya" w:hAnsi="UN-Abhaya" w:hint="cs"/>
          <w:cs/>
        </w:rPr>
        <w:t>ත්</w:t>
      </w:r>
      <w:r w:rsidRPr="00765AA9">
        <w:rPr>
          <w:rFonts w:ascii="UN-Abhaya" w:hAnsi="UN-Abhaya"/>
          <w:cs/>
        </w:rPr>
        <w:t>කඩ කැටියෙකින් වසා වඩාගෙණ උන්ට කිරි පොවත්. මෙසේ කල් යත් වැඩිවියට පත්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කුමාරයාගේ මවු පියන් ඔහුට මගුලක් කරදීමට කැමැත්ත විචාළ විට “මට ගෑණියකගෙන් වැඩෙක් නැතැ” යි මවුපියන් කළ ඒ මඞ</w:t>
      </w:r>
      <w:r w:rsidR="001E5C66">
        <w:rPr>
          <w:rFonts w:ascii="UN-Abhaya" w:hAnsi="UN-Abhaya" w:hint="cs"/>
          <w:cs/>
        </w:rPr>
        <w:t>්</w:t>
      </w:r>
      <w:r w:rsidRPr="00765AA9">
        <w:rPr>
          <w:rFonts w:ascii="UN-Abhaya" w:hAnsi="UN-Abhaya"/>
          <w:cs/>
        </w:rPr>
        <w:t>ගලය</w:t>
      </w:r>
      <w:r w:rsidR="001E5C66">
        <w:rPr>
          <w:rFonts w:ascii="UN-Abhaya" w:hAnsi="UN-Abhaya" w:hint="cs"/>
          <w:cs/>
        </w:rPr>
        <w:t>ෝ</w:t>
      </w:r>
      <w:r w:rsidRPr="00765AA9">
        <w:rPr>
          <w:rFonts w:ascii="UN-Abhaya" w:hAnsi="UN-Abhaya"/>
          <w:cs/>
        </w:rPr>
        <w:t>ජනාව ප්‍රතික්‍ෂේප කෙළේ ය. එයින් පසුබට නො වූ මවුපියෝ නැවැත නැවැතත් මගුලට කැමැති වන්නැ”</w:t>
      </w:r>
      <w:r w:rsidR="001E5C66">
        <w:rPr>
          <w:rFonts w:ascii="UN-Abhaya" w:hAnsi="UN-Abhaya" w:hint="cs"/>
          <w:cs/>
        </w:rPr>
        <w:t xml:space="preserve"> </w:t>
      </w:r>
      <w:r w:rsidRPr="00765AA9">
        <w:rPr>
          <w:rFonts w:ascii="UN-Abhaya" w:hAnsi="UN-Abhaya"/>
          <w:cs/>
        </w:rPr>
        <w:t>යි කීහ. එකල්හි ඔහු රන් කරුවන් පන්සියයක් ගෙන්වා ඔවුනට රන්නික දහසක් දෙවා ඔවුන් ලවා එය ඝන කොට තළවා රන්රුවක් කරවා</w:t>
      </w:r>
      <w:r w:rsidRPr="00765AA9">
        <w:rPr>
          <w:rFonts w:ascii="UN-Abhaya" w:hAnsi="UN-Abhaya"/>
        </w:rPr>
        <w:t xml:space="preserve">, </w:t>
      </w:r>
      <w:r w:rsidRPr="00765AA9">
        <w:rPr>
          <w:rFonts w:ascii="UN-Abhaya" w:hAnsi="UN-Abhaya"/>
          <w:cs/>
        </w:rPr>
        <w:t>මවුපියන් “පුත! ගෑණියක නො ගෙණා කල අපගේ වංශය මුළුමනින් නැසී යන්නේ ය</w:t>
      </w:r>
      <w:r w:rsidRPr="00765AA9">
        <w:rPr>
          <w:rFonts w:ascii="UN-Abhaya" w:hAnsi="UN-Abhaya"/>
        </w:rPr>
        <w:t xml:space="preserve">, </w:t>
      </w:r>
      <w:r w:rsidRPr="00765AA9">
        <w:rPr>
          <w:rFonts w:ascii="UN-Abhaya" w:hAnsi="UN-Abhaya"/>
          <w:cs/>
        </w:rPr>
        <w:t>එහෙයින් ඔබට ශරණ පිණිස කුලකුමරියක ගෙන එන්නෙමි” යි කී කල්හි තමන් තනවා සඟවා තුබූ රන්රුව පෙන්වා “එසේ නම් මේ රන්රුව වැනි කුමරියක ගෙණ එන්නහු නම් ශරණ ගන්නෙමි”</w:t>
      </w:r>
      <w:r w:rsidR="001E5C66">
        <w:rPr>
          <w:rFonts w:ascii="UN-Abhaya" w:hAnsi="UN-Abhaya" w:hint="cs"/>
          <w:cs/>
        </w:rPr>
        <w:t xml:space="preserve"> </w:t>
      </w:r>
      <w:r w:rsidRPr="00765AA9">
        <w:rPr>
          <w:rFonts w:ascii="UN-Abhaya" w:hAnsi="UN-Abhaya"/>
          <w:cs/>
        </w:rPr>
        <w:t xml:space="preserve">යි කියා සිටියේ ය. </w:t>
      </w:r>
    </w:p>
    <w:p w14:paraId="54D50726" w14:textId="77777777" w:rsidR="00CD2B40" w:rsidRDefault="00844584" w:rsidP="00A415C7">
      <w:pPr>
        <w:spacing w:line="276" w:lineRule="auto"/>
        <w:rPr>
          <w:rFonts w:ascii="UN-Abhaya" w:hAnsi="UN-Abhaya"/>
        </w:rPr>
      </w:pPr>
      <w:r w:rsidRPr="00765AA9">
        <w:rPr>
          <w:rFonts w:ascii="UN-Abhaya" w:hAnsi="UN-Abhaya"/>
          <w:cs/>
        </w:rPr>
        <w:t xml:space="preserve">එකල්හි ඔවුහු රටේ නම ගිය බමුණන් කීපදෙනකුන් ගෙන්වා කෑම් බීම් ඇඳුම් පැලඳුම් දී සංග්‍රහ කොට </w:t>
      </w:r>
      <w:r w:rsidRPr="00765AA9">
        <w:rPr>
          <w:rFonts w:ascii="UN-Abhaya" w:hAnsi="UN-Abhaya"/>
        </w:rPr>
        <w:t>“</w:t>
      </w:r>
      <w:r w:rsidRPr="00765AA9">
        <w:rPr>
          <w:rFonts w:ascii="UN-Abhaya" w:hAnsi="UN-Abhaya"/>
          <w:cs/>
        </w:rPr>
        <w:t>අපගේ පුත් මහ පිණැත්තේ ය</w:t>
      </w:r>
      <w:r w:rsidRPr="00765AA9">
        <w:rPr>
          <w:rFonts w:ascii="UN-Abhaya" w:hAnsi="UN-Abhaya"/>
        </w:rPr>
        <w:t xml:space="preserve">, </w:t>
      </w:r>
      <w:r w:rsidRPr="00765AA9">
        <w:rPr>
          <w:rFonts w:ascii="UN-Abhaya" w:hAnsi="UN-Abhaya"/>
          <w:cs/>
        </w:rPr>
        <w:t>ඒකාන්තයෙන් මුන් හා සසර එක්ව පින් කළ කුමරියක මෙරට හෝ අන්රටක විය යුතු ය</w:t>
      </w:r>
      <w:r w:rsidRPr="00765AA9">
        <w:rPr>
          <w:rFonts w:ascii="UN-Abhaya" w:hAnsi="UN-Abhaya"/>
        </w:rPr>
        <w:t xml:space="preserve">, </w:t>
      </w:r>
      <w:r w:rsidRPr="00765AA9">
        <w:rPr>
          <w:rFonts w:ascii="UN-Abhaya" w:hAnsi="UN-Abhaya"/>
          <w:cs/>
        </w:rPr>
        <w:t>යවු! මේ රන්රුව ගෙණ</w:t>
      </w:r>
      <w:r w:rsidRPr="00765AA9">
        <w:rPr>
          <w:rFonts w:ascii="UN-Abhaya" w:hAnsi="UN-Abhaya"/>
        </w:rPr>
        <w:t xml:space="preserve">, </w:t>
      </w:r>
      <w:r w:rsidRPr="00765AA9">
        <w:rPr>
          <w:rFonts w:ascii="UN-Abhaya" w:hAnsi="UN-Abhaya"/>
          <w:cs/>
        </w:rPr>
        <w:t xml:space="preserve">මේ රන්රුව වැනි කුලකුමරියක සොයා ගිවිස්වා ගෙන එවු” යි ඔවුන් පිටත් කොට යැවූහ. ඔවුහු “මැනැවැ” යි රන්රුවද ගෙණ ඉන් නික්ම </w:t>
      </w:r>
      <w:r w:rsidRPr="00765AA9">
        <w:rPr>
          <w:rFonts w:ascii="UN-Abhaya" w:hAnsi="UN-Abhaya"/>
          <w:cs/>
        </w:rPr>
        <w:lastRenderedPageBreak/>
        <w:t xml:space="preserve">යන්නෝ මදුරට සාගල නුවරට වන්හ. එනුවර එක් කුලගෙයක වයසින් සොළොස් වයසැති </w:t>
      </w:r>
      <w:r w:rsidR="00863FFA">
        <w:rPr>
          <w:rFonts w:ascii="UN-Abhaya" w:hAnsi="UN-Abhaya" w:hint="cs"/>
          <w:cs/>
        </w:rPr>
        <w:t>ඒ</w:t>
      </w:r>
      <w:r w:rsidRPr="00765AA9">
        <w:rPr>
          <w:rFonts w:ascii="UN-Abhaya" w:hAnsi="UN-Abhaya"/>
          <w:cs/>
        </w:rPr>
        <w:t xml:space="preserve"> රන්රුවට වැඩි තරම් වූ මනා රූ ඇති කුමරියක් වූවා ය. ඇය ඇයගේ මවුපියෝ තමන්ගේ සත් මහල්ගෙයි උඩ මහලෙහි රඳවා වැඩුහ. ඒ බමුණ</w:t>
      </w:r>
      <w:r w:rsidR="00863FFA">
        <w:rPr>
          <w:rFonts w:ascii="UN-Abhaya" w:hAnsi="UN-Abhaya" w:hint="cs"/>
          <w:cs/>
        </w:rPr>
        <w:t>ෝ</w:t>
      </w:r>
      <w:r w:rsidRPr="00765AA9">
        <w:rPr>
          <w:rFonts w:ascii="UN-Abhaya" w:hAnsi="UN-Abhaya"/>
          <w:cs/>
        </w:rPr>
        <w:t xml:space="preserve"> “යම් ලෙසකින් මේ නුවර මෙබඳු කුමරියක් වන්නී නම් මේ රන්රුව දැක</w:t>
      </w:r>
      <w:r w:rsidRPr="00765AA9">
        <w:rPr>
          <w:rFonts w:ascii="UN-Abhaya" w:hAnsi="UN-Abhaya"/>
        </w:rPr>
        <w:t xml:space="preserve">, </w:t>
      </w:r>
      <w:r w:rsidRPr="00765AA9">
        <w:rPr>
          <w:rFonts w:ascii="UN-Abhaya" w:hAnsi="UN-Abhaya"/>
          <w:cs/>
        </w:rPr>
        <w:t>මේ රන්රුව අසුවල් කුලගෙයි වැඩෙනා කුමරිය සේ මනා රූ ඇතැයි රන්රුව දකින්නන් කියනු ඇතැ” යි ඒ රන්රුව ගංතොටට යන මග තබා පසෙක සැඟවී හුන්හ.</w:t>
      </w:r>
      <w:r w:rsidR="00CD2B40">
        <w:rPr>
          <w:rFonts w:ascii="UN-Abhaya" w:hAnsi="UN-Abhaya" w:hint="cs"/>
          <w:cs/>
        </w:rPr>
        <w:t xml:space="preserve"> </w:t>
      </w:r>
    </w:p>
    <w:p w14:paraId="78F2BE7A" w14:textId="6BC08C58" w:rsidR="00863FFA" w:rsidRDefault="00844584" w:rsidP="00A415C7">
      <w:pPr>
        <w:spacing w:line="276" w:lineRule="auto"/>
        <w:rPr>
          <w:rFonts w:ascii="UN-Abhaya" w:hAnsi="UN-Abhaya"/>
        </w:rPr>
      </w:pPr>
      <w:r w:rsidRPr="00765AA9">
        <w:rPr>
          <w:rFonts w:ascii="UN-Abhaya" w:hAnsi="UN-Abhaya"/>
          <w:cs/>
        </w:rPr>
        <w:t>එකල්හි මේ කුමරියගේ කිරිමවු තොමෝ පළමු කොට ඒ කුමරිය නාවාපියා තොමෝ ද නාන්නට ගංතොටට පැමිණියා රන්රුව දැක “තමාගේ දූ” යි සිතා “අනේ!</w:t>
      </w:r>
      <w:r w:rsidRPr="00765AA9">
        <w:rPr>
          <w:rFonts w:ascii="UN-Abhaya" w:hAnsi="UN-Abhaya"/>
        </w:rPr>
        <w:t xml:space="preserve">, </w:t>
      </w:r>
      <w:r w:rsidRPr="00765AA9">
        <w:rPr>
          <w:rFonts w:ascii="UN-Abhaya" w:hAnsi="UN-Abhaya"/>
          <w:cs/>
        </w:rPr>
        <w:t>නො හික්මුනු කෙල්ල</w:t>
      </w:r>
      <w:r w:rsidRPr="00765AA9">
        <w:rPr>
          <w:rFonts w:ascii="UN-Abhaya" w:hAnsi="UN-Abhaya"/>
        </w:rPr>
        <w:t xml:space="preserve">, </w:t>
      </w:r>
      <w:r w:rsidRPr="00765AA9">
        <w:rPr>
          <w:rFonts w:ascii="UN-Abhaya" w:hAnsi="UN-Abhaya"/>
          <w:cs/>
        </w:rPr>
        <w:t>මේ දැන් මම තී නාවා නික්ම ආවා ම වෙමි</w:t>
      </w:r>
      <w:r w:rsidRPr="00765AA9">
        <w:rPr>
          <w:rFonts w:ascii="UN-Abhaya" w:hAnsi="UN-Abhaya"/>
        </w:rPr>
        <w:t xml:space="preserve">, </w:t>
      </w:r>
      <w:r w:rsidRPr="00765AA9">
        <w:rPr>
          <w:rFonts w:ascii="UN-Abhaya" w:hAnsi="UN-Abhaya"/>
          <w:cs/>
        </w:rPr>
        <w:t>තී මට කලින් කො තැනින් පැනගෙන මට නො පෙණෙන සේ කෙසේ මෙහි ආවා දැ” යි අතින් පහරක් ගැසූ විට තදබවත් වෙනසකට නො පත් බවත් දැන “පින්වත්නි! මෝ මාගේ දූය යි සිතා මම පහරක් ගැසීමි</w:t>
      </w:r>
      <w:r w:rsidRPr="00765AA9">
        <w:rPr>
          <w:rFonts w:ascii="UN-Abhaya" w:hAnsi="UN-Abhaya"/>
        </w:rPr>
        <w:t xml:space="preserve">, </w:t>
      </w:r>
      <w:r w:rsidRPr="00765AA9">
        <w:rPr>
          <w:rFonts w:ascii="UN-Abhaya" w:hAnsi="UN-Abhaya"/>
          <w:cs/>
        </w:rPr>
        <w:t>මේ කිමැ” යි ඇසූ ය. බමුණෝ ඇගෙන් “මෑනිය</w:t>
      </w:r>
      <w:r w:rsidR="00863FFA">
        <w:rPr>
          <w:rFonts w:ascii="UN-Abhaya" w:hAnsi="UN-Abhaya" w:hint="cs"/>
          <w:cs/>
        </w:rPr>
        <w:t>ෙ</w:t>
      </w:r>
      <w:r w:rsidRPr="00765AA9">
        <w:rPr>
          <w:rFonts w:ascii="UN-Abhaya" w:hAnsi="UN-Abhaya"/>
          <w:cs/>
        </w:rPr>
        <w:t>නි! තීගේ දූත් මෙබඳු දැ” යි විචාළහ. “මේ රුව මාගේ දුවනිය ඉදිරියෙහි කුමට අගී දැ” යි කී කල්හි “එසේ නම් මෑනියනි! තීගේ දුවනිය අපට දක්වාලව” යි ඔවුහු කීහ. ඕ තොමෝ බමුණන් කැඳවා ගෙණ මාලිගාවට ගොස් එහි අධිපතියනට ඔවුන් දක්වාලූ ය. ඔවුහු බමුණන් හා කළ පිළිසඳර කතායෙන් සතුටුව සිය දුවනිය උඩමාලෙන් පාතමාලයට ගෙන්වා රන්රු</w:t>
      </w:r>
      <w:r w:rsidR="00863FFA">
        <w:rPr>
          <w:rFonts w:ascii="UN-Abhaya" w:hAnsi="UN-Abhaya" w:hint="cs"/>
          <w:cs/>
        </w:rPr>
        <w:t>ව</w:t>
      </w:r>
      <w:r w:rsidRPr="00765AA9">
        <w:rPr>
          <w:rFonts w:ascii="UN-Abhaya" w:hAnsi="UN-Abhaya"/>
          <w:cs/>
        </w:rPr>
        <w:t xml:space="preserve"> ඉදිරියෙහි සිටවාලූහ. රන්රුව නිෂ්ප්‍රභ විය. කුමරිය ම රූපශෝභායෙන් නැගී සිටියා ය. අඟපසඟින් සියල්ලන් සිත් ගත්</w:t>
      </w:r>
      <w:r w:rsidR="00863FFA">
        <w:rPr>
          <w:rFonts w:ascii="UN-Abhaya" w:hAnsi="UN-Abhaya" w:hint="cs"/>
          <w:cs/>
        </w:rPr>
        <w:t>තී</w:t>
      </w:r>
      <w:r w:rsidRPr="00765AA9">
        <w:rPr>
          <w:rFonts w:ascii="UN-Abhaya" w:hAnsi="UN-Abhaya"/>
          <w:cs/>
        </w:rPr>
        <w:t xml:space="preserve"> ය. බමුණෝ රන්රුව කුමරියගේ මවුපියනට දී ඇය පොරොන්දු කරවා ගෙණ පෙරළා ගොස්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කුමාරයාගේ මවුපියන්ට ඒ සියලු තොරතුරු දන්වා සිටියහ. ඔවුහු සතුටු සිත් ඇති ව “යවු! වහා කල් නො යවා ඒ කුමරිය කැඳවා ගෙණ එවු” යි පඬුරු පාක්කුඩම් දී සාගල පුරයට ඔවුන් යැවූහ. </w:t>
      </w:r>
    </w:p>
    <w:p w14:paraId="16B2FA4F" w14:textId="35DA4A63" w:rsidR="00844584" w:rsidRPr="00765AA9" w:rsidRDefault="00844584" w:rsidP="00A415C7">
      <w:pPr>
        <w:spacing w:line="276" w:lineRule="auto"/>
        <w:rPr>
          <w:rFonts w:ascii="UN-Abhaya" w:hAnsi="UN-Abhaya"/>
        </w:rPr>
      </w:pPr>
      <w:r w:rsidRPr="00765AA9">
        <w:rPr>
          <w:rFonts w:ascii="UN-Abhaya" w:hAnsi="UN-Abhaya"/>
          <w:cs/>
        </w:rPr>
        <w:t>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 තෙමේ ද එපුවත් අසා ඇසීම් පමණින්ම සෙනහය උපදවා “වහා කැඳවා ගෙණ එ</w:t>
      </w:r>
      <w:r w:rsidR="006419CB">
        <w:rPr>
          <w:rFonts w:ascii="UN-Abhaya" w:hAnsi="UN-Abhaya" w:hint="cs"/>
          <w:cs/>
        </w:rPr>
        <w:t>ත්වා</w:t>
      </w:r>
      <w:r w:rsidRPr="00765AA9">
        <w:rPr>
          <w:rFonts w:ascii="UN-Abhaya" w:hAnsi="UN-Abhaya"/>
          <w:cs/>
        </w:rPr>
        <w:t>” යි කියා සිටියේ ය. බමුණන් ඒ පඬුරු පාක්කුඩම් ගෙණ එහි ගොස් ඒ සියල්ල කුමරියගේ මවුපියන්ට දී ඔවුන්ගේ නියමයෙන් කුමරිය සරසා ඇය මගුල්රියට නංවා ගෙන එනු ලබන්නී ඉතා සියුමැලි බැවින් හා රියෙන් යෑම නුපුරුදු බැවින් රියෙහි ඒ මේ අත හැපීමෙන් අතර මගදී හටගත් දරුණු වාත රෝගයෙකින් රිය තුළ ම කලුරිය කළා ය. එදා සිට කුමාර තෙමේ ද එහි සිට එන්නන්ගෙන් නිතර නිතරම කුමරියගේ තොරතුරු විමසන්නේ ය. බලවත් සෙනහයෙන් යුක්ත ව ම කරුණු විචාරණ ඔහුට මේ වග එක්වට ම නො කියා කීප දිනක් යවා නො කියා නො හැකි බැවින් කුමරිය අතරමගදී මළ බව දැන්වූහ. කුමාර තෙමේ “එබඳු රූසපුවෙන් යුත් තැනැත්තියක දක්නා පමණකුත් නො ලදිමී”</w:t>
      </w:r>
      <w:r w:rsidRPr="00765AA9">
        <w:rPr>
          <w:rFonts w:ascii="UN-Abhaya" w:hAnsi="UN-Abhaya"/>
        </w:rPr>
        <w:t xml:space="preserve"> </w:t>
      </w:r>
      <w:r w:rsidRPr="00765AA9">
        <w:rPr>
          <w:rFonts w:ascii="UN-Abhaya" w:hAnsi="UN-Abhaya"/>
          <w:cs/>
        </w:rPr>
        <w:t>යි උපන් දොම්නස් ඇත්තේ මහාප‍ව්වෙකින් මිරිකෙන්නකු සේ මහත් ශ</w:t>
      </w:r>
      <w:r w:rsidR="006419CB">
        <w:rPr>
          <w:rFonts w:ascii="UN-Abhaya" w:hAnsi="UN-Abhaya" w:hint="cs"/>
          <w:cs/>
        </w:rPr>
        <w:t>ෝ</w:t>
      </w:r>
      <w:r w:rsidRPr="00765AA9">
        <w:rPr>
          <w:rFonts w:ascii="UN-Abhaya" w:hAnsi="UN-Abhaya"/>
          <w:cs/>
        </w:rPr>
        <w:t xml:space="preserve">ක දුඃඛයෙන් මිරිකුනේ විය. ශෝකයට යටව ගියේ ය. </w:t>
      </w:r>
    </w:p>
    <w:p w14:paraId="3F1FBFA9" w14:textId="1CF1D6E2" w:rsidR="00AA3FB3" w:rsidRDefault="00844584" w:rsidP="00A415C7">
      <w:pPr>
        <w:spacing w:line="276" w:lineRule="auto"/>
        <w:rPr>
          <w:rFonts w:ascii="UN-Abhaya" w:hAnsi="UN-Abhaya"/>
        </w:rPr>
      </w:pPr>
      <w:r w:rsidRPr="00765AA9">
        <w:rPr>
          <w:rFonts w:ascii="UN-Abhaya" w:hAnsi="UN-Abhaya"/>
          <w:cs/>
        </w:rPr>
        <w:t>බුදුරජානන් වහන්සේ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කුමාරයන් ගැන බලා වදාරණ සේක් ඔහුට සෝවාන් වීමට පින් ඇති බව දැක</w:t>
      </w:r>
      <w:r w:rsidRPr="00765AA9">
        <w:rPr>
          <w:rFonts w:ascii="UN-Abhaya" w:hAnsi="UN-Abhaya"/>
        </w:rPr>
        <w:t xml:space="preserve">, </w:t>
      </w:r>
      <w:r w:rsidRPr="00765AA9">
        <w:rPr>
          <w:rFonts w:ascii="UN-Abhaya" w:hAnsi="UN-Abhaya"/>
          <w:cs/>
        </w:rPr>
        <w:t>පිඬු පිණිස හැසිරෙණ සේක් ඔහුගේ ගෙදොරට වැඩි සේක. මවුපියෝ බුදුරජුන් ගෙය තුළට වැඩමවා ගෙණ මැනැවින් වැළඳ වූහ. උන්වහන්සේ වළඳා අවසානයෙහි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 කොහි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වදාළවිට “ස්වාමීනි! ඔහු කෑම් බීම් නො ගෙන නිරාහාරව ශෝකාතුරව ඇතුළු ගබඩාවට වැද හිඳීය”</w:t>
      </w:r>
      <w:r w:rsidRPr="00765AA9">
        <w:rPr>
          <w:rFonts w:ascii="UN-Abhaya" w:hAnsi="UN-Abhaya"/>
        </w:rPr>
        <w:t xml:space="preserve"> </w:t>
      </w:r>
      <w:r w:rsidRPr="00765AA9">
        <w:rPr>
          <w:rFonts w:ascii="UN-Abhaya" w:hAnsi="UN-Abhaya"/>
          <w:cs/>
        </w:rPr>
        <w:t>යි කීහ. “කැඳවා ගෙණ එවු” යි උන්වහන්සේ වදාළ සේක. කුමාර තෙමේ බුදුරජුන් ඉදිරියට අවුත් උන්වහන්සේ වැඳ එකත් පසෙක හුන්නේය.</w:t>
      </w:r>
      <w:r w:rsidR="00014ECB">
        <w:rPr>
          <w:rFonts w:ascii="UN-Abhaya" w:hAnsi="UN-Abhaya"/>
          <w:cs/>
        </w:rPr>
        <w:t xml:space="preserve"> </w:t>
      </w:r>
      <w:r w:rsidRPr="00765AA9">
        <w:rPr>
          <w:rFonts w:ascii="UN-Abhaya" w:hAnsi="UN-Abhaya"/>
          <w:cs/>
        </w:rPr>
        <w:t>එකල්හි “දරුව! කුමක් නිසා නො කා නො බී ඉන්නට තරම් ශ</w:t>
      </w:r>
      <w:r w:rsidR="00AA3FB3">
        <w:rPr>
          <w:rFonts w:ascii="UN-Abhaya" w:hAnsi="UN-Abhaya" w:hint="cs"/>
          <w:cs/>
        </w:rPr>
        <w:t>ෝ</w:t>
      </w:r>
      <w:r w:rsidRPr="00765AA9">
        <w:rPr>
          <w:rFonts w:ascii="UN-Abhaya" w:hAnsi="UN-Abhaya"/>
          <w:cs/>
        </w:rPr>
        <w:t>කයෙක් තට උපන්නේ දැ”</w:t>
      </w:r>
      <w:r w:rsidRPr="00765AA9">
        <w:rPr>
          <w:rFonts w:ascii="UN-Abhaya" w:hAnsi="UN-Abhaya"/>
        </w:rPr>
        <w:t xml:space="preserve"> </w:t>
      </w:r>
      <w:r w:rsidRPr="00765AA9">
        <w:rPr>
          <w:rFonts w:ascii="UN-Abhaya" w:hAnsi="UN-Abhaya"/>
          <w:cs/>
        </w:rPr>
        <w:t>යි අසා වදාළ විට “ස්වාමීනි! මෙබඳු රූසපුවෙන් යුත් දැකුම්කලු කුමරියක් අතර මගදී කලුරිය කළාය යි අසා මට බලවත් ශෝකයෙන් උපන</w:t>
      </w:r>
      <w:r w:rsidRPr="00765AA9">
        <w:rPr>
          <w:rFonts w:ascii="UN-Abhaya" w:hAnsi="UN-Abhaya"/>
        </w:rPr>
        <w:t xml:space="preserve">, </w:t>
      </w:r>
      <w:r w:rsidRPr="00765AA9">
        <w:rPr>
          <w:rFonts w:ascii="UN-Abhaya" w:hAnsi="UN-Abhaya"/>
          <w:cs/>
        </w:rPr>
        <w:t>එයින් බත් ද නො රුස්නේ ය” යි කී ය. ඉක්බිති බුදුරජානන් වහන්සේ “දරුව! කුමක් නිසා මේ බලවත් ශ</w:t>
      </w:r>
      <w:r w:rsidR="00AA3FB3">
        <w:rPr>
          <w:rFonts w:ascii="UN-Abhaya" w:hAnsi="UN-Abhaya" w:hint="cs"/>
          <w:cs/>
        </w:rPr>
        <w:t>ෝ</w:t>
      </w:r>
      <w:r w:rsidRPr="00765AA9">
        <w:rPr>
          <w:rFonts w:ascii="UN-Abhaya" w:hAnsi="UN-Abhaya"/>
          <w:cs/>
        </w:rPr>
        <w:t>කයෙක් ත</w:t>
      </w:r>
      <w:r w:rsidR="00AA3FB3">
        <w:rPr>
          <w:rFonts w:ascii="UN-Abhaya" w:hAnsi="UN-Abhaya" w:hint="cs"/>
          <w:cs/>
        </w:rPr>
        <w:t>ට</w:t>
      </w:r>
      <w:r w:rsidRPr="00765AA9">
        <w:rPr>
          <w:rFonts w:ascii="UN-Abhaya" w:hAnsi="UN-Abhaya"/>
          <w:cs/>
        </w:rPr>
        <w:t xml:space="preserve"> උපනැ යි දනිහි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 සේක.</w:t>
      </w:r>
      <w:r w:rsidR="00014ECB">
        <w:rPr>
          <w:rFonts w:ascii="UN-Abhaya" w:hAnsi="UN-Abhaya"/>
          <w:cs/>
        </w:rPr>
        <w:t xml:space="preserve"> </w:t>
      </w:r>
      <w:r w:rsidRPr="00765AA9">
        <w:rPr>
          <w:rFonts w:ascii="UN-Abhaya" w:hAnsi="UN-Abhaya"/>
          <w:cs/>
        </w:rPr>
        <w:t>“ස්වාමීනි! නො දනිමි” යි කී කල්හි “දරුව! තට මේ ශ</w:t>
      </w:r>
      <w:r w:rsidR="00AA3FB3">
        <w:rPr>
          <w:rFonts w:ascii="UN-Abhaya" w:hAnsi="UN-Abhaya" w:hint="cs"/>
          <w:cs/>
        </w:rPr>
        <w:t>ෝ</w:t>
      </w:r>
      <w:r w:rsidRPr="00765AA9">
        <w:rPr>
          <w:rFonts w:ascii="UN-Abhaya" w:hAnsi="UN-Abhaya"/>
          <w:cs/>
        </w:rPr>
        <w:t>කය බලවත් ව උපන්නේ කාමය නිසාය</w:t>
      </w:r>
      <w:r w:rsidRPr="00765AA9">
        <w:rPr>
          <w:rFonts w:ascii="UN-Abhaya" w:hAnsi="UN-Abhaya"/>
        </w:rPr>
        <w:t xml:space="preserve">, </w:t>
      </w:r>
      <w:r w:rsidRPr="00765AA9">
        <w:rPr>
          <w:rFonts w:ascii="UN-Abhaya" w:hAnsi="UN-Abhaya"/>
          <w:cs/>
        </w:rPr>
        <w:t>ශ</w:t>
      </w:r>
      <w:r w:rsidR="00AA3FB3">
        <w:rPr>
          <w:rFonts w:ascii="UN-Abhaya" w:hAnsi="UN-Abhaya" w:hint="cs"/>
          <w:cs/>
        </w:rPr>
        <w:t>ෝ</w:t>
      </w:r>
      <w:r w:rsidRPr="00765AA9">
        <w:rPr>
          <w:rFonts w:ascii="UN-Abhaya" w:hAnsi="UN-Abhaya"/>
          <w:cs/>
        </w:rPr>
        <w:t>කයෙක් හෝ බියෙක් හෝ උපදී නම් කාමය නිසා ම උපදීය” යි වදාරා මේ ධ</w:t>
      </w:r>
      <w:r w:rsidR="00FB0612">
        <w:rPr>
          <w:rFonts w:ascii="UN-Abhaya" w:hAnsi="UN-Abhaya"/>
          <w:cs/>
        </w:rPr>
        <w:t>ර්‍ම</w:t>
      </w:r>
      <w:r w:rsidRPr="00765AA9">
        <w:rPr>
          <w:rFonts w:ascii="UN-Abhaya" w:hAnsi="UN-Abhaya"/>
          <w:cs/>
        </w:rPr>
        <w:t>ද</w:t>
      </w:r>
      <w:r w:rsidR="00AA3FB3">
        <w:rPr>
          <w:rFonts w:ascii="UN-Abhaya" w:hAnsi="UN-Abhaya" w:hint="cs"/>
          <w:cs/>
        </w:rPr>
        <w:t>ේ</w:t>
      </w:r>
      <w:r w:rsidRPr="00765AA9">
        <w:rPr>
          <w:rFonts w:ascii="UN-Abhaya" w:hAnsi="UN-Abhaya"/>
          <w:cs/>
        </w:rPr>
        <w:t>ශනාව කළ සේක.</w:t>
      </w:r>
      <w:r w:rsidR="00AA3FB3">
        <w:rPr>
          <w:rFonts w:ascii="UN-Abhaya" w:hAnsi="UN-Abhaya" w:hint="cs"/>
          <w:cs/>
        </w:rPr>
        <w:t xml:space="preserve"> </w:t>
      </w:r>
    </w:p>
    <w:p w14:paraId="17189E5C" w14:textId="6B627D15" w:rsidR="00844584" w:rsidRPr="00765AA9" w:rsidRDefault="00844584" w:rsidP="007A08B4">
      <w:pPr>
        <w:pStyle w:val="Quote"/>
      </w:pPr>
      <w:r w:rsidRPr="00765AA9">
        <w:rPr>
          <w:cs/>
        </w:rPr>
        <w:lastRenderedPageBreak/>
        <w:t xml:space="preserve">කාමතො ජායති සොකො </w:t>
      </w:r>
      <w:r w:rsidR="007A08B4">
        <w:rPr>
          <w:rFonts w:hint="cs"/>
          <w:cs/>
        </w:rPr>
        <w:t>කා</w:t>
      </w:r>
      <w:r w:rsidRPr="00765AA9">
        <w:rPr>
          <w:cs/>
        </w:rPr>
        <w:t>මතො ජායති භයං</w:t>
      </w:r>
      <w:r w:rsidRPr="00765AA9">
        <w:t xml:space="preserve">, </w:t>
      </w:r>
    </w:p>
    <w:p w14:paraId="267FFD33" w14:textId="7DA67093" w:rsidR="00844584" w:rsidRPr="00765AA9" w:rsidRDefault="00844584" w:rsidP="007A08B4">
      <w:pPr>
        <w:pStyle w:val="Quote"/>
      </w:pPr>
      <w:r w:rsidRPr="00765AA9">
        <w:rPr>
          <w:cs/>
        </w:rPr>
        <w:t>කාම</w:t>
      </w:r>
      <w:r w:rsidR="007A08B4">
        <w:rPr>
          <w:rFonts w:hint="cs"/>
          <w:cs/>
        </w:rPr>
        <w:t>තො</w:t>
      </w:r>
      <w:r w:rsidRPr="00765AA9">
        <w:rPr>
          <w:cs/>
        </w:rPr>
        <w:t xml:space="preserve"> විප</w:t>
      </w:r>
      <w:r w:rsidR="007A08B4">
        <w:rPr>
          <w:rFonts w:hint="cs"/>
          <w:cs/>
        </w:rPr>
        <w:t>්ප</w:t>
      </w:r>
      <w:r w:rsidRPr="00765AA9">
        <w:rPr>
          <w:cs/>
        </w:rPr>
        <w:t>මු</w:t>
      </w:r>
      <w:r w:rsidR="007A08B4">
        <w:rPr>
          <w:rFonts w:hint="cs"/>
          <w:cs/>
        </w:rPr>
        <w:t>ත්ත</w:t>
      </w:r>
      <w:r w:rsidRPr="00765AA9">
        <w:rPr>
          <w:cs/>
        </w:rPr>
        <w:t xml:space="preserve">ස්ස </w:t>
      </w:r>
      <w:r w:rsidR="00F93399">
        <w:rPr>
          <w:cs/>
        </w:rPr>
        <w:t>න</w:t>
      </w:r>
      <w:r w:rsidR="00C54AED">
        <w:rPr>
          <w:cs/>
        </w:rPr>
        <w:t>ත්‍ථි</w:t>
      </w:r>
      <w:r w:rsidRPr="00765AA9">
        <w:rPr>
          <w:cs/>
        </w:rPr>
        <w:t xml:space="preserve"> ස</w:t>
      </w:r>
      <w:r w:rsidR="007A08B4">
        <w:rPr>
          <w:rFonts w:hint="cs"/>
          <w:cs/>
        </w:rPr>
        <w:t>ො</w:t>
      </w:r>
      <w:r w:rsidRPr="00765AA9">
        <w:rPr>
          <w:cs/>
        </w:rPr>
        <w:t>ක</w:t>
      </w:r>
      <w:r w:rsidR="007A08B4">
        <w:rPr>
          <w:rFonts w:hint="cs"/>
          <w:cs/>
        </w:rPr>
        <w:t>ො</w:t>
      </w:r>
      <w:r w:rsidRPr="00765AA9">
        <w:rPr>
          <w:cs/>
        </w:rPr>
        <w:t xml:space="preserve"> කුතො භය</w:t>
      </w:r>
      <w:r w:rsidR="007A08B4">
        <w:rPr>
          <w:rFonts w:hint="cs"/>
          <w:cs/>
        </w:rPr>
        <w:t>න්</w:t>
      </w:r>
      <w:r w:rsidRPr="00765AA9">
        <w:rPr>
          <w:cs/>
        </w:rPr>
        <w:t xml:space="preserve">ති. </w:t>
      </w:r>
    </w:p>
    <w:p w14:paraId="74E6B114" w14:textId="59C6BBC7" w:rsidR="00844584" w:rsidRPr="00765AA9" w:rsidRDefault="00844584" w:rsidP="00A415C7">
      <w:pPr>
        <w:spacing w:line="276" w:lineRule="auto"/>
        <w:rPr>
          <w:rFonts w:ascii="UN-Abhaya" w:hAnsi="UN-Abhaya"/>
        </w:rPr>
      </w:pPr>
      <w:r w:rsidRPr="00765AA9">
        <w:rPr>
          <w:rFonts w:ascii="UN-Abhaya" w:hAnsi="UN-Abhaya"/>
          <w:cs/>
        </w:rPr>
        <w:t>කාමය හ</w:t>
      </w:r>
      <w:r w:rsidR="00D92C4C">
        <w:rPr>
          <w:rFonts w:ascii="UN-Abhaya" w:hAnsi="UN-Abhaya" w:hint="cs"/>
          <w:cs/>
        </w:rPr>
        <w:t>ේ</w:t>
      </w:r>
      <w:r w:rsidRPr="00765AA9">
        <w:rPr>
          <w:rFonts w:ascii="UN-Abhaya" w:hAnsi="UN-Abhaya"/>
          <w:cs/>
        </w:rPr>
        <w:t>තුකොට ශෝකය උපදි. කාමය හේතුකොට බිය උපදි. කාමයෙන් මිදුනහුට ශ</w:t>
      </w:r>
      <w:r w:rsidR="00D92C4C">
        <w:rPr>
          <w:rFonts w:ascii="UN-Abhaya" w:hAnsi="UN-Abhaya" w:hint="cs"/>
          <w:cs/>
        </w:rPr>
        <w:t>ෝ</w:t>
      </w:r>
      <w:r w:rsidRPr="00765AA9">
        <w:rPr>
          <w:rFonts w:ascii="UN-Abhaya" w:hAnsi="UN-Abhaya"/>
          <w:cs/>
        </w:rPr>
        <w:t xml:space="preserve">කයෙක් නැත. බියෙක් කොයින් වේ ද. </w:t>
      </w:r>
    </w:p>
    <w:p w14:paraId="794E610F" w14:textId="0A6B8AEE" w:rsidR="00844584" w:rsidRPr="00765AA9" w:rsidRDefault="00844584" w:rsidP="00A415C7">
      <w:pPr>
        <w:spacing w:line="276" w:lineRule="auto"/>
        <w:rPr>
          <w:rFonts w:ascii="UN-Abhaya" w:hAnsi="UN-Abhaya"/>
        </w:rPr>
      </w:pPr>
      <w:r w:rsidRPr="00D92C4C">
        <w:rPr>
          <w:rFonts w:ascii="UN-Abhaya" w:hAnsi="UN-Abhaya"/>
          <w:b/>
          <w:bCs/>
          <w:cs/>
        </w:rPr>
        <w:t>කාමතො ජායති සොකො</w:t>
      </w:r>
      <w:r w:rsidRPr="00765AA9">
        <w:rPr>
          <w:rFonts w:ascii="UN-Abhaya" w:hAnsi="UN-Abhaya"/>
          <w:cs/>
        </w:rPr>
        <w:t xml:space="preserve"> = කාමය නිසා ශ</w:t>
      </w:r>
      <w:r w:rsidR="00D92C4C">
        <w:rPr>
          <w:rFonts w:ascii="UN-Abhaya" w:hAnsi="UN-Abhaya" w:hint="cs"/>
          <w:cs/>
        </w:rPr>
        <w:t>ෝ</w:t>
      </w:r>
      <w:r w:rsidRPr="00765AA9">
        <w:rPr>
          <w:rFonts w:ascii="UN-Abhaya" w:hAnsi="UN-Abhaya"/>
          <w:cs/>
        </w:rPr>
        <w:t xml:space="preserve">කය උපදි. </w:t>
      </w:r>
    </w:p>
    <w:p w14:paraId="4EEE87F7" w14:textId="77777777" w:rsidR="00844584" w:rsidRPr="00765AA9" w:rsidRDefault="00844584" w:rsidP="00A415C7">
      <w:pPr>
        <w:spacing w:line="276" w:lineRule="auto"/>
        <w:rPr>
          <w:rFonts w:ascii="UN-Abhaya" w:hAnsi="UN-Abhaya"/>
        </w:rPr>
      </w:pPr>
      <w:r w:rsidRPr="00D92C4C">
        <w:rPr>
          <w:rFonts w:ascii="UN-Abhaya" w:hAnsi="UN-Abhaya"/>
          <w:b/>
          <w:bCs/>
          <w:cs/>
        </w:rPr>
        <w:t>කාමතො ජායති භයං</w:t>
      </w:r>
      <w:r w:rsidRPr="00765AA9">
        <w:rPr>
          <w:rFonts w:ascii="UN-Abhaya" w:hAnsi="UN-Abhaya"/>
          <w:cs/>
        </w:rPr>
        <w:t xml:space="preserve"> = කාමය නිසා බිය උපදි. </w:t>
      </w:r>
    </w:p>
    <w:p w14:paraId="2FE2F0F6" w14:textId="1EB976EF" w:rsidR="00844584" w:rsidRPr="00765AA9" w:rsidRDefault="00844584" w:rsidP="00A415C7">
      <w:pPr>
        <w:spacing w:line="276" w:lineRule="auto"/>
        <w:rPr>
          <w:rFonts w:ascii="UN-Abhaya" w:hAnsi="UN-Abhaya"/>
        </w:rPr>
      </w:pPr>
      <w:r w:rsidRPr="00D92C4C">
        <w:rPr>
          <w:rFonts w:ascii="UN-Abhaya" w:hAnsi="UN-Abhaya"/>
          <w:b/>
          <w:bCs/>
          <w:cs/>
        </w:rPr>
        <w:t>කාමතො විප</w:t>
      </w:r>
      <w:r w:rsidR="00C71CA6" w:rsidRPr="00D92C4C">
        <w:rPr>
          <w:rFonts w:ascii="UN-Abhaya" w:hAnsi="UN-Abhaya" w:hint="cs"/>
          <w:b/>
          <w:bCs/>
          <w:cs/>
        </w:rPr>
        <w:t>්</w:t>
      </w:r>
      <w:r w:rsidRPr="00D92C4C">
        <w:rPr>
          <w:rFonts w:ascii="UN-Abhaya" w:hAnsi="UN-Abhaya"/>
          <w:b/>
          <w:bCs/>
          <w:cs/>
        </w:rPr>
        <w:t>පමුත</w:t>
      </w:r>
      <w:r w:rsidR="00C71CA6" w:rsidRPr="00D92C4C">
        <w:rPr>
          <w:rFonts w:ascii="UN-Abhaya" w:hAnsi="UN-Abhaya" w:hint="cs"/>
          <w:b/>
          <w:bCs/>
          <w:cs/>
        </w:rPr>
        <w:t>්</w:t>
      </w:r>
      <w:r w:rsidRPr="00D92C4C">
        <w:rPr>
          <w:rFonts w:ascii="UN-Abhaya" w:hAnsi="UN-Abhaya"/>
          <w:b/>
          <w:bCs/>
          <w:cs/>
        </w:rPr>
        <w:t>තස</w:t>
      </w:r>
      <w:r w:rsidR="00C71CA6" w:rsidRPr="00D92C4C">
        <w:rPr>
          <w:rFonts w:ascii="UN-Abhaya" w:hAnsi="UN-Abhaya" w:hint="cs"/>
          <w:b/>
          <w:bCs/>
          <w:cs/>
        </w:rPr>
        <w:t>්</w:t>
      </w:r>
      <w:r w:rsidRPr="00D92C4C">
        <w:rPr>
          <w:rFonts w:ascii="UN-Abhaya" w:hAnsi="UN-Abhaya"/>
          <w:b/>
          <w:bCs/>
          <w:cs/>
        </w:rPr>
        <w:t>ස</w:t>
      </w:r>
      <w:r w:rsidRPr="00765AA9">
        <w:rPr>
          <w:rFonts w:ascii="UN-Abhaya" w:hAnsi="UN-Abhaya"/>
          <w:cs/>
        </w:rPr>
        <w:t xml:space="preserve"> = කාමයෙන් මිදුනහුට. </w:t>
      </w:r>
    </w:p>
    <w:p w14:paraId="3042EC3A" w14:textId="347CF95E" w:rsidR="00844584" w:rsidRPr="00765AA9" w:rsidRDefault="00844584" w:rsidP="00A415C7">
      <w:pPr>
        <w:spacing w:line="276" w:lineRule="auto"/>
        <w:rPr>
          <w:rFonts w:ascii="UN-Abhaya" w:hAnsi="UN-Abhaya"/>
        </w:rPr>
      </w:pPr>
      <w:r w:rsidRPr="00D92C4C">
        <w:rPr>
          <w:rFonts w:ascii="UN-Abhaya" w:hAnsi="UN-Abhaya"/>
          <w:b/>
          <w:bCs/>
          <w:cs/>
        </w:rPr>
        <w:t>න</w:t>
      </w:r>
      <w:r w:rsidR="00C71CA6" w:rsidRPr="00D92C4C">
        <w:rPr>
          <w:b/>
          <w:bCs/>
          <w:cs/>
        </w:rPr>
        <w:t>ත්‍ථි</w:t>
      </w:r>
      <w:r w:rsidRPr="00D92C4C">
        <w:rPr>
          <w:rFonts w:ascii="UN-Abhaya" w:hAnsi="UN-Abhaya"/>
          <w:b/>
          <w:bCs/>
          <w:cs/>
        </w:rPr>
        <w:t xml:space="preserve"> සොකො කුතො භයං</w:t>
      </w:r>
      <w:r w:rsidRPr="00765AA9">
        <w:rPr>
          <w:rFonts w:ascii="UN-Abhaya" w:hAnsi="UN-Abhaya"/>
          <w:cs/>
        </w:rPr>
        <w:t xml:space="preserve"> = ශ</w:t>
      </w:r>
      <w:r w:rsidR="00D92C4C">
        <w:rPr>
          <w:rFonts w:ascii="UN-Abhaya" w:hAnsi="UN-Abhaya" w:hint="cs"/>
          <w:cs/>
        </w:rPr>
        <w:t>ෝ</w:t>
      </w:r>
      <w:r w:rsidRPr="00765AA9">
        <w:rPr>
          <w:rFonts w:ascii="UN-Abhaya" w:hAnsi="UN-Abhaya"/>
          <w:cs/>
        </w:rPr>
        <w:t xml:space="preserve">කයෙක් නැත. බියෙක් කොයින් වේද. </w:t>
      </w:r>
    </w:p>
    <w:p w14:paraId="5532BA06" w14:textId="77777777" w:rsidR="008E472B" w:rsidRDefault="00844584" w:rsidP="00A415C7">
      <w:pPr>
        <w:spacing w:line="276" w:lineRule="auto"/>
        <w:rPr>
          <w:rFonts w:ascii="UN-Abhaya" w:hAnsi="UN-Abhaya"/>
        </w:rPr>
      </w:pPr>
      <w:r w:rsidRPr="00B42AC2">
        <w:rPr>
          <w:rFonts w:ascii="UN-Abhaya" w:hAnsi="UN-Abhaya"/>
          <w:b/>
          <w:bCs/>
          <w:cs/>
        </w:rPr>
        <w:t>කාම</w:t>
      </w:r>
      <w:r w:rsidRPr="00765AA9">
        <w:rPr>
          <w:rFonts w:ascii="UN-Abhaya" w:hAnsi="UN-Abhaya"/>
          <w:cs/>
        </w:rPr>
        <w:t xml:space="preserve"> නම්: වස්තුකාම ක්ල</w:t>
      </w:r>
      <w:r w:rsidR="003C0F3D">
        <w:rPr>
          <w:rFonts w:ascii="UN-Abhaya" w:hAnsi="UN-Abhaya" w:hint="cs"/>
          <w:cs/>
        </w:rPr>
        <w:t>ේ</w:t>
      </w:r>
      <w:r w:rsidRPr="00765AA9">
        <w:rPr>
          <w:rFonts w:ascii="UN-Abhaya" w:hAnsi="UN-Abhaya"/>
          <w:cs/>
        </w:rPr>
        <w:t>ශකාමයෝ ය</w:t>
      </w:r>
      <w:r w:rsidR="00F90B29">
        <w:rPr>
          <w:rFonts w:ascii="UN-Abhaya" w:hAnsi="UN-Abhaya" w:hint="cs"/>
          <w:cs/>
        </w:rPr>
        <w:t>.</w:t>
      </w:r>
      <w:r w:rsidR="00322B9F">
        <w:rPr>
          <w:rStyle w:val="FootnoteReference"/>
          <w:rFonts w:ascii="UN-Abhaya" w:hAnsi="UN-Abhaya"/>
          <w:cs/>
        </w:rPr>
        <w:footnoteReference w:id="107"/>
      </w:r>
      <w:r w:rsidRPr="00765AA9">
        <w:rPr>
          <w:rFonts w:ascii="UN-Abhaya" w:hAnsi="UN-Abhaya"/>
          <w:cs/>
        </w:rPr>
        <w:t xml:space="preserve"> මේ දෙවැදෑරුම් කාමයන් නිසා </w:t>
      </w:r>
      <w:r w:rsidR="0003542E">
        <w:rPr>
          <w:rFonts w:ascii="UN-Abhaya" w:hAnsi="UN-Abhaya"/>
          <w:cs/>
        </w:rPr>
        <w:t>සත්ත්‍ව</w:t>
      </w:r>
      <w:r w:rsidRPr="00765AA9">
        <w:rPr>
          <w:rFonts w:ascii="UN-Abhaya" w:hAnsi="UN-Abhaya"/>
          <w:cs/>
        </w:rPr>
        <w:t>යාගේ සිත්තුළ ශ</w:t>
      </w:r>
      <w:r w:rsidR="008E472B">
        <w:rPr>
          <w:rFonts w:ascii="UN-Abhaya" w:hAnsi="UN-Abhaya" w:hint="cs"/>
          <w:cs/>
        </w:rPr>
        <w:t>ෝ</w:t>
      </w:r>
      <w:r w:rsidRPr="00765AA9">
        <w:rPr>
          <w:rFonts w:ascii="UN-Abhaya" w:hAnsi="UN-Abhaya"/>
          <w:cs/>
        </w:rPr>
        <w:t>කභය උපදනේ ය. කාමවස්තූන් කෙරෙහි ශ</w:t>
      </w:r>
      <w:r w:rsidR="008E472B">
        <w:rPr>
          <w:rFonts w:ascii="UN-Abhaya" w:hAnsi="UN-Abhaya" w:hint="cs"/>
          <w:cs/>
        </w:rPr>
        <w:t>ෝ</w:t>
      </w:r>
      <w:r w:rsidRPr="00765AA9">
        <w:rPr>
          <w:rFonts w:ascii="UN-Abhaya" w:hAnsi="UN-Abhaya"/>
          <w:cs/>
        </w:rPr>
        <w:t xml:space="preserve">කය ආශාව ඇතිතාක් ම </w:t>
      </w:r>
      <w:r w:rsidR="0003542E">
        <w:rPr>
          <w:rFonts w:ascii="UN-Abhaya" w:hAnsi="UN-Abhaya"/>
          <w:cs/>
        </w:rPr>
        <w:t>සත්ත්‍ව</w:t>
      </w:r>
      <w:r w:rsidRPr="00765AA9">
        <w:rPr>
          <w:rFonts w:ascii="UN-Abhaya" w:hAnsi="UN-Abhaya"/>
          <w:cs/>
        </w:rPr>
        <w:t xml:space="preserve">යාහට ශෝකයෙන් බියෙන් නිදහසෙක් නැත. </w:t>
      </w:r>
      <w:r w:rsidR="0003542E">
        <w:rPr>
          <w:rFonts w:ascii="UN-Abhaya" w:hAnsi="UN-Abhaya"/>
          <w:cs/>
        </w:rPr>
        <w:t>සත්ත්‍ව</w:t>
      </w:r>
      <w:r w:rsidRPr="00765AA9">
        <w:rPr>
          <w:rFonts w:ascii="UN-Abhaya" w:hAnsi="UN-Abhaya"/>
          <w:cs/>
        </w:rPr>
        <w:t>යන් විසින් හැම ගැහටෙක් හැම කරදරයෙක් විඳිනු ලබනුයේ කාමය නිසා ය. කාමය</w:t>
      </w:r>
      <w:r w:rsidR="008E472B">
        <w:rPr>
          <w:rFonts w:ascii="UN-Abhaya" w:hAnsi="UN-Abhaya" w:hint="cs"/>
          <w:cs/>
        </w:rPr>
        <w:t>න්</w:t>
      </w:r>
      <w:r w:rsidRPr="00765AA9">
        <w:rPr>
          <w:rFonts w:ascii="UN-Abhaya" w:hAnsi="UN-Abhaya"/>
          <w:cs/>
        </w:rPr>
        <w:t>ගේ ආදීනව සලකා දොස් දැක එයින් මිදී සිටියහුට කිසිත් ගැහටෙක් කරදරයෙක් නැත්තේය</w:t>
      </w:r>
      <w:r w:rsidR="008E472B">
        <w:rPr>
          <w:rFonts w:ascii="UN-Abhaya" w:hAnsi="UN-Abhaya" w:hint="cs"/>
          <w:cs/>
        </w:rPr>
        <w:t>,</w:t>
      </w:r>
      <w:r w:rsidRPr="00765AA9">
        <w:rPr>
          <w:rFonts w:ascii="UN-Abhaya" w:hAnsi="UN-Abhaya"/>
          <w:cs/>
        </w:rPr>
        <w:t xml:space="preserve"> යි මෙයින් වදාළසේක.</w:t>
      </w:r>
      <w:r w:rsidR="008E472B">
        <w:rPr>
          <w:rFonts w:ascii="UN-Abhaya" w:hAnsi="UN-Abhaya" w:hint="cs"/>
          <w:cs/>
        </w:rPr>
        <w:t xml:space="preserve"> </w:t>
      </w:r>
    </w:p>
    <w:p w14:paraId="75C52538" w14:textId="1761DF1D"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දේශනාවගේ අවසානයෙහි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කුමාරතෙමේ සෝවන් </w:t>
      </w:r>
      <w:r w:rsidR="008E472B">
        <w:rPr>
          <w:rFonts w:ascii="UN-Abhaya" w:hAnsi="UN-Abhaya" w:hint="cs"/>
          <w:cs/>
        </w:rPr>
        <w:t>ඵ</w:t>
      </w:r>
      <w:r w:rsidRPr="00765AA9">
        <w:rPr>
          <w:rFonts w:ascii="UN-Abhaya" w:hAnsi="UN-Abhaya"/>
          <w:cs/>
        </w:rPr>
        <w:t xml:space="preserve">ලයෙහි පිහිටියේ ය. </w:t>
      </w:r>
    </w:p>
    <w:p w14:paraId="4F33B683" w14:textId="52CBF9F0" w:rsidR="00844584" w:rsidRPr="00765AA9" w:rsidRDefault="00844584" w:rsidP="00ED3309">
      <w:pPr>
        <w:pStyle w:val="Style1"/>
      </w:pPr>
      <w:r w:rsidRPr="008E472B">
        <w:rPr>
          <w:cs/>
        </w:rPr>
        <w:t>අනි</w:t>
      </w:r>
      <w:r w:rsidR="00C54AED" w:rsidRPr="008E472B">
        <w:rPr>
          <w:cs/>
        </w:rPr>
        <w:t>ත්‍ථි</w:t>
      </w:r>
      <w:r w:rsidRPr="008E472B">
        <w:rPr>
          <w:cs/>
        </w:rPr>
        <w:t>ග</w:t>
      </w:r>
      <w:r w:rsidR="000C0EC0" w:rsidRPr="008E472B">
        <w:rPr>
          <w:cs/>
        </w:rPr>
        <w:t>න්‍ධ</w:t>
      </w:r>
      <w:r w:rsidRPr="008E472B">
        <w:rPr>
          <w:cs/>
        </w:rPr>
        <w:t>කුමාර වස්තුව නිමි.</w:t>
      </w:r>
      <w:r w:rsidR="00014ECB">
        <w:rPr>
          <w:cs/>
        </w:rPr>
        <w:t xml:space="preserve"> </w:t>
      </w:r>
    </w:p>
    <w:p w14:paraId="6E88A99D" w14:textId="0201E62D" w:rsidR="00844584" w:rsidRDefault="00844584" w:rsidP="00A415C7">
      <w:pPr>
        <w:pStyle w:val="Heading2"/>
        <w:spacing w:line="276" w:lineRule="auto"/>
      </w:pPr>
      <w:r w:rsidRPr="00765AA9">
        <w:rPr>
          <w:cs/>
        </w:rPr>
        <w:t xml:space="preserve">මිසදිටු ගත් බමුණෙක් </w:t>
      </w:r>
    </w:p>
    <w:p w14:paraId="0BDFE426" w14:textId="20B90EDD" w:rsidR="00844584" w:rsidRPr="008E472B" w:rsidRDefault="00844584" w:rsidP="008E472B">
      <w:pPr>
        <w:pStyle w:val="Style1"/>
      </w:pPr>
      <w:r w:rsidRPr="008E472B">
        <w:t xml:space="preserve">16 - 6 </w:t>
      </w:r>
    </w:p>
    <w:p w14:paraId="27403FE0" w14:textId="17057E3C" w:rsidR="00844584" w:rsidRPr="00765AA9" w:rsidRDefault="00844584" w:rsidP="00A415C7">
      <w:pPr>
        <w:spacing w:line="276" w:lineRule="auto"/>
        <w:rPr>
          <w:rFonts w:ascii="UN-Abhaya" w:hAnsi="UN-Abhaya"/>
        </w:rPr>
      </w:pPr>
      <w:r w:rsidRPr="002D35F3">
        <w:rPr>
          <w:rFonts w:ascii="UN-Abhaya" w:hAnsi="UN-Abhaya"/>
          <w:b/>
          <w:bCs/>
          <w:cs/>
        </w:rPr>
        <w:t>සම්මා සම්බුදුරජානන් වහන්සේ</w:t>
      </w:r>
      <w:r w:rsidRPr="00765AA9">
        <w:rPr>
          <w:rFonts w:ascii="UN-Abhaya" w:hAnsi="UN-Abhaya"/>
          <w:cs/>
        </w:rPr>
        <w:t xml:space="preserve"> දෙව්රම් මහා වෙහෙර වැඩ වසන දවසෙක මිසදිටු ගත් එක් බ්‍රාහ්මණයෙක් ගඟබඩට ගොස් කුඹුරක් සකස් කරන්නේ ය. බුදුරජානන් වහන්සේ ලොව බලා වදාරණ සේක් ඒ බමුණාහට සෝවාන් වීමට තුබූ හේතු සම්පත් දැක ඔහු වෙතට වැඩියහ. ඔහු බුදුරජානන් </w:t>
      </w:r>
      <w:r w:rsidR="001A5597" w:rsidRPr="001A5597">
        <w:rPr>
          <w:rFonts w:ascii="UN-Abhaya" w:hAnsi="UN-Abhaya"/>
          <w:cs/>
        </w:rPr>
        <w:t>වහන්සේ</w:t>
      </w:r>
      <w:r w:rsidR="001A5597" w:rsidRPr="00765AA9">
        <w:rPr>
          <w:rFonts w:ascii="UN-Abhaya" w:hAnsi="UN-Abhaya"/>
          <w:cs/>
        </w:rPr>
        <w:t xml:space="preserve"> </w:t>
      </w:r>
      <w:r w:rsidRPr="00765AA9">
        <w:rPr>
          <w:rFonts w:ascii="UN-Abhaya" w:hAnsi="UN-Abhaya"/>
          <w:cs/>
        </w:rPr>
        <w:t>දැකත් සැලකිලි පමණකුත් නො කොට නිහඩ විය. එහෙයින් බුදුරජානන් වහන්සේ පළමු කොට බමුණාට කතා කොට “බමුණ කරන්නෙහි කිමැ</w:t>
      </w:r>
      <w:r w:rsidRPr="00765AA9">
        <w:rPr>
          <w:rFonts w:ascii="UN-Abhaya" w:hAnsi="UN-Abhaya"/>
        </w:rPr>
        <w:t>?</w:t>
      </w:r>
      <w:r w:rsidRPr="00765AA9">
        <w:rPr>
          <w:rFonts w:ascii="UN-Abhaya" w:hAnsi="UN-Abhaya"/>
          <w:cs/>
        </w:rPr>
        <w:t>” යි ඇසූහ. “ගෞතමයන් වහන්ස! කුඹුරක් සකස් කරමි” යි හේ කීය. බුදුරජානන් වහන්සේ එ දවස අන් කිසිත් නො බැණ විහාරයට වැඩම කළහ. පසුදාත් උන්වහන්සේ බමුණා කෙත සකස් කරත් ම</w:t>
      </w:r>
      <w:r w:rsidRPr="00765AA9">
        <w:rPr>
          <w:rFonts w:ascii="UN-Abhaya" w:hAnsi="UN-Abhaya"/>
        </w:rPr>
        <w:t xml:space="preserve">, </w:t>
      </w:r>
      <w:r w:rsidRPr="00765AA9">
        <w:rPr>
          <w:rFonts w:ascii="UN-Abhaya" w:hAnsi="UN-Abhaya"/>
          <w:cs/>
        </w:rPr>
        <w:t>ඔහු වෙතට වැඩියහ. වැඩ “බමුණ! කුමක් කරන්නෙහි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ඇසූහ. “ගෞතමයන් වහන්ස! කුඹුරක් සාන්නෙමි” යි කී විට පෙරළා විහාරයට වැඩියහ. පසු පසු දවස්වලදී ද එහි වැඩම කොට එසේම බමුණා විචාරත් ම</w:t>
      </w:r>
      <w:r w:rsidRPr="00765AA9">
        <w:rPr>
          <w:rFonts w:ascii="UN-Abhaya" w:hAnsi="UN-Abhaya"/>
        </w:rPr>
        <w:t>,</w:t>
      </w:r>
      <w:r w:rsidRPr="00765AA9">
        <w:rPr>
          <w:rFonts w:ascii="UN-Abhaya" w:hAnsi="UN-Abhaya"/>
          <w:cs/>
        </w:rPr>
        <w:t xml:space="preserve"> “ගෞතමයන් වහන්ස! කුඹුර වපුරමි</w:t>
      </w:r>
      <w:r w:rsidRPr="00765AA9">
        <w:rPr>
          <w:rFonts w:ascii="UN-Abhaya" w:hAnsi="UN-Abhaya"/>
        </w:rPr>
        <w:t xml:space="preserve">, </w:t>
      </w:r>
      <w:r w:rsidRPr="00765AA9">
        <w:rPr>
          <w:rFonts w:ascii="UN-Abhaya" w:hAnsi="UN-Abhaya"/>
          <w:cs/>
        </w:rPr>
        <w:t>කුඹුර නෙලමි</w:t>
      </w:r>
      <w:r w:rsidRPr="00765AA9">
        <w:rPr>
          <w:rFonts w:ascii="UN-Abhaya" w:hAnsi="UN-Abhaya"/>
        </w:rPr>
        <w:t xml:space="preserve">, </w:t>
      </w:r>
      <w:r w:rsidRPr="00765AA9">
        <w:rPr>
          <w:rFonts w:ascii="UN-Abhaya" w:hAnsi="UN-Abhaya"/>
          <w:cs/>
        </w:rPr>
        <w:t xml:space="preserve">ගොයම් රකිමි” යි ඈ විසින් බමුණු කී බස් අසමින් විහාරයට වැඩියහ. </w:t>
      </w:r>
    </w:p>
    <w:p w14:paraId="65B1186E" w14:textId="77777777" w:rsidR="00816FA9" w:rsidRDefault="00844584" w:rsidP="00A415C7">
      <w:pPr>
        <w:spacing w:line="276" w:lineRule="auto"/>
        <w:rPr>
          <w:rFonts w:ascii="UN-Abhaya" w:hAnsi="UN-Abhaya"/>
        </w:rPr>
      </w:pPr>
      <w:r w:rsidRPr="00765AA9">
        <w:rPr>
          <w:rFonts w:ascii="UN-Abhaya" w:hAnsi="UN-Abhaya"/>
          <w:cs/>
        </w:rPr>
        <w:t>මෙසේ කිහිප දවසක් ගෙවා එක් දවසෙක බමුණු තෙමේ</w:t>
      </w:r>
      <w:r w:rsidR="00867DD5">
        <w:rPr>
          <w:rFonts w:ascii="UN-Abhaya" w:hAnsi="UN-Abhaya"/>
        </w:rPr>
        <w:t xml:space="preserve"> “</w:t>
      </w:r>
      <w:r w:rsidRPr="00765AA9">
        <w:rPr>
          <w:rFonts w:ascii="UN-Abhaya" w:hAnsi="UN-Abhaya"/>
          <w:cs/>
        </w:rPr>
        <w:t>භවත්! ගෞතමයන් වහන්ස! ඔබවහන්සේ මේ කුඹුර සකස් කරන්නට පටන් ගත් දා සිට දිනපතා මෙහි අවුත් ඒ ගැණ මාගෙන් කරුණු විචාරන්නාහු ය</w:t>
      </w:r>
      <w:r w:rsidRPr="00765AA9">
        <w:rPr>
          <w:rFonts w:ascii="UN-Abhaya" w:hAnsi="UN-Abhaya"/>
        </w:rPr>
        <w:t xml:space="preserve">, </w:t>
      </w:r>
      <w:r w:rsidRPr="00765AA9">
        <w:rPr>
          <w:rFonts w:ascii="UN-Abhaya" w:hAnsi="UN-Abhaya"/>
          <w:cs/>
        </w:rPr>
        <w:t>යම් ලෙසකින් මාගේ අදහස් ලෙස ගොයම් පැසී ගියේ නම්</w:t>
      </w:r>
      <w:r w:rsidRPr="00765AA9">
        <w:rPr>
          <w:rFonts w:ascii="UN-Abhaya" w:hAnsi="UN-Abhaya"/>
        </w:rPr>
        <w:t xml:space="preserve">, </w:t>
      </w:r>
      <w:r w:rsidRPr="00765AA9">
        <w:rPr>
          <w:rFonts w:ascii="UN-Abhaya" w:hAnsi="UN-Abhaya"/>
          <w:cs/>
        </w:rPr>
        <w:t>ඔබවහ</w:t>
      </w:r>
      <w:r w:rsidR="001A5597">
        <w:rPr>
          <w:rFonts w:ascii="UN-Abhaya" w:hAnsi="UN-Abhaya" w:hint="cs"/>
          <w:cs/>
        </w:rPr>
        <w:t>න්</w:t>
      </w:r>
      <w:r w:rsidRPr="00765AA9">
        <w:rPr>
          <w:rFonts w:ascii="UN-Abhaya" w:hAnsi="UN-Abhaya"/>
          <w:cs/>
        </w:rPr>
        <w:t>සේට ද කොටසක් බෙදා දෙන්නෙමි</w:t>
      </w:r>
      <w:r w:rsidRPr="00765AA9">
        <w:rPr>
          <w:rFonts w:ascii="UN-Abhaya" w:hAnsi="UN-Abhaya"/>
        </w:rPr>
        <w:t xml:space="preserve">, </w:t>
      </w:r>
      <w:r w:rsidRPr="00765AA9">
        <w:rPr>
          <w:rFonts w:ascii="UN-Abhaya" w:hAnsi="UN-Abhaya"/>
          <w:cs/>
        </w:rPr>
        <w:t>ඔබවහන්සේට නො දී මම මෙය එකලා ව නොකමි</w:t>
      </w:r>
      <w:r w:rsidRPr="00765AA9">
        <w:rPr>
          <w:rFonts w:ascii="UN-Abhaya" w:hAnsi="UN-Abhaya"/>
        </w:rPr>
        <w:t xml:space="preserve">, </w:t>
      </w:r>
      <w:r w:rsidRPr="00765AA9">
        <w:rPr>
          <w:rFonts w:ascii="UN-Abhaya" w:hAnsi="UN-Abhaya"/>
          <w:cs/>
        </w:rPr>
        <w:t xml:space="preserve">මෙ තැන් </w:t>
      </w:r>
      <w:r w:rsidRPr="00765AA9">
        <w:rPr>
          <w:rFonts w:ascii="UN-Abhaya" w:hAnsi="UN-Abhaya"/>
          <w:cs/>
        </w:rPr>
        <w:lastRenderedPageBreak/>
        <w:t>පටන් ඔබවහන්සේ මාගේ යහළුවෙකැ”</w:t>
      </w:r>
      <w:r w:rsidRPr="00765AA9">
        <w:rPr>
          <w:rFonts w:ascii="UN-Abhaya" w:hAnsi="UN-Abhaya"/>
        </w:rPr>
        <w:t xml:space="preserve"> </w:t>
      </w:r>
      <w:r w:rsidRPr="00765AA9">
        <w:rPr>
          <w:rFonts w:ascii="UN-Abhaya" w:hAnsi="UN-Abhaya"/>
          <w:cs/>
        </w:rPr>
        <w:t xml:space="preserve">යි කීයේ ය. ටික දවසක් යත් ම ගොයම් පැසින. බමුණා පැසී ගිය ගොයම බලා සෙට ගොයම දවනෙමි යි දැවුමට කළයුතු කටයුතු සියල්ල පිළියෙල කොට තිබීය දී එදා ම රැයෙහි වට මහා වැස්සෙක් සියලු ගොයම දියෙහි පා කොට හැරියේ ය. කුඹුර සැස තබන ලද්දක් මෙන් වී ය. බුදුරජානන් වහන්සේ එහි පළමු වැඩිය දිනයෙහි ම ගොයම නැසී යන බව දුටු සේක. </w:t>
      </w:r>
    </w:p>
    <w:p w14:paraId="66DF4572" w14:textId="14CB171E" w:rsidR="00844584" w:rsidRPr="00765AA9" w:rsidRDefault="00844584" w:rsidP="00A415C7">
      <w:pPr>
        <w:spacing w:line="276" w:lineRule="auto"/>
        <w:rPr>
          <w:rFonts w:ascii="UN-Abhaya" w:hAnsi="UN-Abhaya"/>
        </w:rPr>
      </w:pPr>
      <w:r w:rsidRPr="00765AA9">
        <w:rPr>
          <w:rFonts w:ascii="UN-Abhaya" w:hAnsi="UN-Abhaya"/>
          <w:cs/>
        </w:rPr>
        <w:t>බමුණා පසුදා උදෑසන කුඹුර බලන්නෙමි යි එහි ගියේ සිස් කුඹුර දැක උපන් බලවත් ශ</w:t>
      </w:r>
      <w:r w:rsidR="00816FA9">
        <w:rPr>
          <w:rFonts w:ascii="UN-Abhaya" w:hAnsi="UN-Abhaya" w:hint="cs"/>
          <w:cs/>
        </w:rPr>
        <w:t>ෝ</w:t>
      </w:r>
      <w:r w:rsidRPr="00765AA9">
        <w:rPr>
          <w:rFonts w:ascii="UN-Abhaya" w:hAnsi="UN-Abhaya"/>
          <w:cs/>
        </w:rPr>
        <w:t>ක ඇත්තේ එදා මම “ශ්‍රමණ ගෞතම! ඔබවහන්සේ මා මේ කුඹුර සකස් කරන්නට පටන්ගත් දා සිට මෙහි ආවහු ය</w:t>
      </w:r>
      <w:r w:rsidRPr="00765AA9">
        <w:rPr>
          <w:rFonts w:ascii="UN-Abhaya" w:hAnsi="UN-Abhaya"/>
        </w:rPr>
        <w:t xml:space="preserve">, </w:t>
      </w:r>
      <w:r w:rsidRPr="00765AA9">
        <w:rPr>
          <w:rFonts w:ascii="UN-Abhaya" w:hAnsi="UN-Abhaya"/>
          <w:cs/>
        </w:rPr>
        <w:t xml:space="preserve">මමත් </w:t>
      </w:r>
      <w:r w:rsidR="00816FA9">
        <w:rPr>
          <w:rFonts w:ascii="UN-Abhaya" w:hAnsi="UN-Abhaya"/>
        </w:rPr>
        <w:t>‘</w:t>
      </w:r>
      <w:r w:rsidRPr="00765AA9">
        <w:rPr>
          <w:rFonts w:ascii="UN-Abhaya" w:hAnsi="UN-Abhaya"/>
          <w:cs/>
        </w:rPr>
        <w:t>මේ ගොයම පැසී කපා කොටා ගත් විට ඔබවහන්සේට කොටසක් බෙදා දෙන්නෙමි</w:t>
      </w:r>
      <w:r w:rsidRPr="00765AA9">
        <w:rPr>
          <w:rFonts w:ascii="UN-Abhaya" w:hAnsi="UN-Abhaya"/>
        </w:rPr>
        <w:t xml:space="preserve">, </w:t>
      </w:r>
      <w:r w:rsidRPr="00765AA9">
        <w:rPr>
          <w:rFonts w:ascii="UN-Abhaya" w:hAnsi="UN-Abhaya"/>
          <w:cs/>
        </w:rPr>
        <w:t>ඔබවහන්සේ</w:t>
      </w:r>
      <w:r w:rsidR="00816FA9">
        <w:rPr>
          <w:rFonts w:ascii="UN-Abhaya" w:hAnsi="UN-Abhaya" w:hint="cs"/>
          <w:cs/>
        </w:rPr>
        <w:t>ට</w:t>
      </w:r>
      <w:r w:rsidRPr="00765AA9">
        <w:rPr>
          <w:rFonts w:ascii="UN-Abhaya" w:hAnsi="UN-Abhaya"/>
          <w:cs/>
        </w:rPr>
        <w:t xml:space="preserve"> නො දී නො කන්නෙමි</w:t>
      </w:r>
      <w:r w:rsidRPr="00765AA9">
        <w:rPr>
          <w:rFonts w:ascii="UN-Abhaya" w:hAnsi="UN-Abhaya"/>
        </w:rPr>
        <w:t xml:space="preserve">, </w:t>
      </w:r>
      <w:r w:rsidRPr="00765AA9">
        <w:rPr>
          <w:rFonts w:ascii="UN-Abhaya" w:hAnsi="UN-Abhaya"/>
          <w:cs/>
        </w:rPr>
        <w:t>මෙතැන් පටන් ඔබවහන්සේ මාගේ යහළු’</w:t>
      </w:r>
      <w:r w:rsidRPr="00765AA9">
        <w:rPr>
          <w:rFonts w:ascii="UN-Abhaya" w:hAnsi="UN-Abhaya"/>
        </w:rPr>
        <w:t xml:space="preserve"> </w:t>
      </w:r>
      <w:r w:rsidRPr="00765AA9">
        <w:rPr>
          <w:rFonts w:ascii="UN-Abhaya" w:hAnsi="UN-Abhaya"/>
          <w:cs/>
        </w:rPr>
        <w:t>යි කීමි</w:t>
      </w:r>
      <w:r w:rsidRPr="00765AA9">
        <w:rPr>
          <w:rFonts w:ascii="UN-Abhaya" w:hAnsi="UN-Abhaya"/>
        </w:rPr>
        <w:t xml:space="preserve">, </w:t>
      </w:r>
      <w:r w:rsidRPr="00765AA9">
        <w:rPr>
          <w:rFonts w:ascii="UN-Abhaya" w:hAnsi="UN-Abhaya"/>
          <w:cs/>
        </w:rPr>
        <w:t>මාගේ ඒ අදහස මුදුන් පැමිණියේ නැතැ” යි සිතමින් කෑම් බීම් වළකා ඇඳ වැතිර හොත්තේ ය. බුදුරජානන් වහන්සේ බමුණා නො කා නො බී ඇඳ වැතිර නිදන කල්හි ඔහුගේ ගෙදොරට වැඩිය සේක. ඔහු බුදුරදුන් එහි වැඩිය බව අසා “මාගේ යහළු මෙහි කැඳවා ගෙණ අවුත් වඩා හිඳුවාලවූ” යි පිරිවර දෙනාට කීයේ ය. ඔවුහු එසේ කළහ. බුදුරජානන් වහන්සේ වැඩහිඳ “බමුණු කොහි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“කාමරය තුළ නිදන්නේය”</w:t>
      </w:r>
      <w:r w:rsidRPr="00765AA9">
        <w:rPr>
          <w:rFonts w:ascii="UN-Abhaya" w:hAnsi="UN-Abhaya"/>
        </w:rPr>
        <w:t xml:space="preserve"> </w:t>
      </w:r>
      <w:r w:rsidRPr="00765AA9">
        <w:rPr>
          <w:rFonts w:ascii="UN-Abhaya" w:hAnsi="UN-Abhaya"/>
          <w:cs/>
        </w:rPr>
        <w:t>යි කී කල්හි “බමුණු මෙහි කැඳව</w:t>
      </w:r>
      <w:r w:rsidR="00816FA9">
        <w:rPr>
          <w:rFonts w:ascii="UN-Abhaya" w:hAnsi="UN-Abhaya" w:hint="cs"/>
          <w:cs/>
        </w:rPr>
        <w:t>වු</w:t>
      </w:r>
      <w:r w:rsidRPr="00765AA9">
        <w:rPr>
          <w:rFonts w:ascii="UN-Abhaya" w:hAnsi="UN-Abhaya"/>
          <w:cs/>
        </w:rPr>
        <w:t>” යි කැඳවා ඔහු අවුත් පසෙක හුන් කල්හි “බමුණ! මේ කිමැ</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 සේක. “භවත් ගෞතමයන් වහන්ස! ඔබ වහන්සේ මා කුඹුර සකස් කරන්නට පටන් ගත් දා සිට එහි</w:t>
      </w:r>
      <w:r w:rsidRPr="00765AA9">
        <w:rPr>
          <w:rFonts w:ascii="UN-Abhaya" w:hAnsi="UN-Abhaya"/>
        </w:rPr>
        <w:t xml:space="preserve"> </w:t>
      </w:r>
      <w:r w:rsidRPr="00765AA9">
        <w:rPr>
          <w:rFonts w:ascii="UN-Abhaya" w:hAnsi="UN-Abhaya"/>
          <w:cs/>
        </w:rPr>
        <w:t>ආවහු ය</w:t>
      </w:r>
      <w:r w:rsidRPr="00765AA9">
        <w:rPr>
          <w:rFonts w:ascii="UN-Abhaya" w:hAnsi="UN-Abhaya"/>
        </w:rPr>
        <w:t xml:space="preserve">, </w:t>
      </w:r>
      <w:r w:rsidRPr="00765AA9">
        <w:rPr>
          <w:rFonts w:ascii="UN-Abhaya" w:hAnsi="UN-Abhaya"/>
          <w:cs/>
        </w:rPr>
        <w:t>මමත් ගොයම් පැසී ගිය කල්හි ඔබ වහන්සේටත් කොටසක් බෙදා දෙන්නෙමි යි කීමි</w:t>
      </w:r>
      <w:r w:rsidRPr="00765AA9">
        <w:rPr>
          <w:rFonts w:ascii="UN-Abhaya" w:hAnsi="UN-Abhaya"/>
        </w:rPr>
        <w:t xml:space="preserve">, </w:t>
      </w:r>
      <w:r w:rsidRPr="00765AA9">
        <w:rPr>
          <w:rFonts w:ascii="UN-Abhaya" w:hAnsi="UN-Abhaya"/>
          <w:cs/>
        </w:rPr>
        <w:t>එහෙත් මාගේ ඒ අදහස නො ද නිපන්නේ ය</w:t>
      </w:r>
      <w:r w:rsidRPr="00765AA9">
        <w:rPr>
          <w:rFonts w:ascii="UN-Abhaya" w:hAnsi="UN-Abhaya"/>
        </w:rPr>
        <w:t xml:space="preserve">, </w:t>
      </w:r>
      <w:r w:rsidRPr="00765AA9">
        <w:rPr>
          <w:rFonts w:ascii="UN-Abhaya" w:hAnsi="UN-Abhaya"/>
          <w:cs/>
        </w:rPr>
        <w:t>එයින් මා තුළ හටගත් ශ</w:t>
      </w:r>
      <w:r w:rsidR="005C09F5">
        <w:rPr>
          <w:rFonts w:ascii="UN-Abhaya" w:hAnsi="UN-Abhaya" w:hint="cs"/>
          <w:cs/>
        </w:rPr>
        <w:t>ෝ</w:t>
      </w:r>
      <w:r w:rsidRPr="00765AA9">
        <w:rPr>
          <w:rFonts w:ascii="UN-Abhaya" w:hAnsi="UN-Abhaya"/>
          <w:cs/>
        </w:rPr>
        <w:t>කය බලවත්ය</w:t>
      </w:r>
      <w:r w:rsidRPr="00765AA9">
        <w:rPr>
          <w:rFonts w:ascii="UN-Abhaya" w:hAnsi="UN-Abhaya"/>
        </w:rPr>
        <w:t xml:space="preserve">, </w:t>
      </w:r>
      <w:r w:rsidRPr="00765AA9">
        <w:rPr>
          <w:rFonts w:ascii="UN-Abhaya" w:hAnsi="UN-Abhaya"/>
          <w:cs/>
        </w:rPr>
        <w:t>මට බත් ද නො රුස්නේ ය” යි බමුණා කී කල්හි බුදුරජානන් වහන්සේ “බමුණ! දනිහි ද ශ</w:t>
      </w:r>
      <w:r w:rsidR="005C09F5">
        <w:rPr>
          <w:rFonts w:ascii="UN-Abhaya" w:hAnsi="UN-Abhaya" w:hint="cs"/>
          <w:cs/>
        </w:rPr>
        <w:t>ෝ</w:t>
      </w:r>
      <w:r w:rsidRPr="00765AA9">
        <w:rPr>
          <w:rFonts w:ascii="UN-Abhaya" w:hAnsi="UN-Abhaya"/>
          <w:cs/>
        </w:rPr>
        <w:t>කය කුමක් නිසා උපනි දැ</w:t>
      </w:r>
      <w:r w:rsidRPr="00765AA9">
        <w:rPr>
          <w:rFonts w:ascii="UN-Abhaya" w:hAnsi="UN-Abhaya"/>
        </w:rPr>
        <w:t>?</w:t>
      </w:r>
      <w:r w:rsidRPr="00765AA9">
        <w:rPr>
          <w:rFonts w:ascii="UN-Abhaya" w:hAnsi="UN-Abhaya"/>
          <w:cs/>
        </w:rPr>
        <w:t>” යි විචාරා “නො දනිමි භවත් ගෞතමයන් වහන්ස! ඔබවහන්සේ දන්නහු නම් කිය වූ” යි කී කල්හි “බමුණ! මම දනිමි</w:t>
      </w:r>
      <w:r w:rsidRPr="00765AA9">
        <w:rPr>
          <w:rFonts w:ascii="UN-Abhaya" w:hAnsi="UN-Abhaya"/>
        </w:rPr>
        <w:t xml:space="preserve">, </w:t>
      </w:r>
      <w:r w:rsidRPr="00765AA9">
        <w:rPr>
          <w:rFonts w:ascii="UN-Abhaya" w:hAnsi="UN-Abhaya"/>
          <w:cs/>
        </w:rPr>
        <w:t>ශෝකය ඉපදෙනුයේ තෘෂ</w:t>
      </w:r>
      <w:r w:rsidR="009066E4">
        <w:rPr>
          <w:rFonts w:ascii="UN-Abhaya" w:hAnsi="UN-Abhaya" w:hint="cs"/>
          <w:cs/>
        </w:rPr>
        <w:t>්</w:t>
      </w:r>
      <w:r w:rsidRPr="00765AA9">
        <w:rPr>
          <w:rFonts w:ascii="UN-Abhaya" w:hAnsi="UN-Abhaya"/>
          <w:cs/>
        </w:rPr>
        <w:t>ණාව නිසා ය</w:t>
      </w:r>
      <w:r w:rsidRPr="00765AA9">
        <w:rPr>
          <w:rFonts w:ascii="UN-Abhaya" w:hAnsi="UN-Abhaya"/>
        </w:rPr>
        <w:t xml:space="preserve">, </w:t>
      </w:r>
      <w:r w:rsidRPr="00765AA9">
        <w:rPr>
          <w:rFonts w:ascii="UN-Abhaya" w:hAnsi="UN-Abhaya"/>
          <w:cs/>
        </w:rPr>
        <w:t>භයෙක් හෝ වේ නම් එයද ඉපදෙනුයේ තෘෂ</w:t>
      </w:r>
      <w:r w:rsidR="009066E4">
        <w:rPr>
          <w:rFonts w:ascii="UN-Abhaya" w:hAnsi="UN-Abhaya" w:hint="cs"/>
          <w:cs/>
        </w:rPr>
        <w:t>්</w:t>
      </w:r>
      <w:r w:rsidRPr="00765AA9">
        <w:rPr>
          <w:rFonts w:ascii="UN-Abhaya" w:hAnsi="UN-Abhaya"/>
          <w:cs/>
        </w:rPr>
        <w:t>ණාව නිසාය” යි වදාරා මේ ධ</w:t>
      </w:r>
      <w:r w:rsidR="00FB0612">
        <w:rPr>
          <w:rFonts w:ascii="UN-Abhaya" w:hAnsi="UN-Abhaya"/>
          <w:cs/>
        </w:rPr>
        <w:t>ර්‍ම</w:t>
      </w:r>
      <w:r w:rsidRPr="00765AA9">
        <w:rPr>
          <w:rFonts w:ascii="UN-Abhaya" w:hAnsi="UN-Abhaya"/>
          <w:cs/>
        </w:rPr>
        <w:t xml:space="preserve"> දේශනාව කළ සේක. </w:t>
      </w:r>
    </w:p>
    <w:p w14:paraId="7FC22BD9" w14:textId="44595B58" w:rsidR="00844584" w:rsidRPr="00765AA9" w:rsidRDefault="00844584" w:rsidP="00936FEF">
      <w:pPr>
        <w:pStyle w:val="Quote"/>
      </w:pPr>
      <w:r w:rsidRPr="00765AA9">
        <w:rPr>
          <w:cs/>
        </w:rPr>
        <w:t>තණ</w:t>
      </w:r>
      <w:r w:rsidR="005C09F5">
        <w:rPr>
          <w:rFonts w:hint="cs"/>
          <w:cs/>
        </w:rPr>
        <w:t>්</w:t>
      </w:r>
      <w:r w:rsidRPr="00765AA9">
        <w:rPr>
          <w:cs/>
        </w:rPr>
        <w:t>හාය ජායති සොකො තණ</w:t>
      </w:r>
      <w:r w:rsidR="005C09F5">
        <w:rPr>
          <w:rFonts w:hint="cs"/>
          <w:cs/>
        </w:rPr>
        <w:t>්</w:t>
      </w:r>
      <w:r w:rsidRPr="00765AA9">
        <w:rPr>
          <w:cs/>
        </w:rPr>
        <w:t>හාය ජායතී භයං</w:t>
      </w:r>
      <w:r w:rsidRPr="00765AA9">
        <w:t>,</w:t>
      </w:r>
    </w:p>
    <w:p w14:paraId="76307A50" w14:textId="7B11B74A" w:rsidR="005C09F5" w:rsidRDefault="00844584" w:rsidP="00936FEF">
      <w:pPr>
        <w:pStyle w:val="Quote"/>
      </w:pPr>
      <w:r w:rsidRPr="00765AA9">
        <w:rPr>
          <w:cs/>
        </w:rPr>
        <w:t>තණ</w:t>
      </w:r>
      <w:r w:rsidR="005C09F5">
        <w:rPr>
          <w:rFonts w:hint="cs"/>
          <w:cs/>
        </w:rPr>
        <w:t>්</w:t>
      </w:r>
      <w:r w:rsidRPr="00765AA9">
        <w:rPr>
          <w:cs/>
        </w:rPr>
        <w:t>හාය විප</w:t>
      </w:r>
      <w:r w:rsidR="005C09F5">
        <w:rPr>
          <w:rFonts w:hint="cs"/>
          <w:cs/>
        </w:rPr>
        <w:t>්</w:t>
      </w:r>
      <w:r w:rsidRPr="00765AA9">
        <w:rPr>
          <w:cs/>
        </w:rPr>
        <w:t>පමුත</w:t>
      </w:r>
      <w:r w:rsidR="005C09F5">
        <w:rPr>
          <w:rFonts w:hint="cs"/>
          <w:cs/>
        </w:rPr>
        <w:t>්</w:t>
      </w:r>
      <w:r w:rsidRPr="00765AA9">
        <w:rPr>
          <w:cs/>
        </w:rPr>
        <w:t>තස</w:t>
      </w:r>
      <w:r w:rsidR="005C09F5">
        <w:rPr>
          <w:rFonts w:hint="cs"/>
          <w:cs/>
        </w:rPr>
        <w:t>්</w:t>
      </w:r>
      <w:r w:rsidRPr="00765AA9">
        <w:rPr>
          <w:cs/>
        </w:rPr>
        <w:t>ස න</w:t>
      </w:r>
      <w:r w:rsidR="005C09F5" w:rsidRPr="00D92C4C">
        <w:rPr>
          <w:cs/>
        </w:rPr>
        <w:t>ත්‍ථි</w:t>
      </w:r>
      <w:r w:rsidRPr="00765AA9">
        <w:rPr>
          <w:cs/>
        </w:rPr>
        <w:t xml:space="preserve"> සොකො කුතො භයන</w:t>
      </w:r>
      <w:r w:rsidR="005C09F5">
        <w:rPr>
          <w:rFonts w:hint="cs"/>
          <w:cs/>
        </w:rPr>
        <w:t>්</w:t>
      </w:r>
      <w:r w:rsidRPr="00765AA9">
        <w:rPr>
          <w:cs/>
        </w:rPr>
        <w:t>ති.</w:t>
      </w:r>
      <w:r w:rsidR="005C09F5">
        <w:rPr>
          <w:rFonts w:hint="cs"/>
          <w:cs/>
        </w:rPr>
        <w:t xml:space="preserve"> </w:t>
      </w:r>
    </w:p>
    <w:p w14:paraId="4B8BF396" w14:textId="1C0D3DBC" w:rsidR="00844584" w:rsidRPr="00765AA9" w:rsidRDefault="00844584" w:rsidP="00A415C7">
      <w:pPr>
        <w:spacing w:line="276" w:lineRule="auto"/>
        <w:rPr>
          <w:rFonts w:ascii="UN-Abhaya" w:hAnsi="UN-Abhaya"/>
        </w:rPr>
      </w:pPr>
      <w:r w:rsidRPr="00765AA9">
        <w:rPr>
          <w:rFonts w:ascii="UN-Abhaya" w:hAnsi="UN-Abhaya"/>
          <w:cs/>
        </w:rPr>
        <w:t>තෘෂ</w:t>
      </w:r>
      <w:r w:rsidR="009066E4">
        <w:rPr>
          <w:rFonts w:ascii="UN-Abhaya" w:hAnsi="UN-Abhaya" w:hint="cs"/>
          <w:cs/>
        </w:rPr>
        <w:t>්</w:t>
      </w:r>
      <w:r w:rsidRPr="00765AA9">
        <w:rPr>
          <w:rFonts w:ascii="UN-Abhaya" w:hAnsi="UN-Abhaya"/>
          <w:cs/>
        </w:rPr>
        <w:t>ණාව හේතු කොට ශ</w:t>
      </w:r>
      <w:r w:rsidR="00EB02A4">
        <w:rPr>
          <w:rFonts w:ascii="UN-Abhaya" w:hAnsi="UN-Abhaya" w:hint="cs"/>
          <w:cs/>
        </w:rPr>
        <w:t>ෝ</w:t>
      </w:r>
      <w:r w:rsidRPr="00765AA9">
        <w:rPr>
          <w:rFonts w:ascii="UN-Abhaya" w:hAnsi="UN-Abhaya"/>
          <w:cs/>
        </w:rPr>
        <w:t>කය උපදි.</w:t>
      </w:r>
      <w:r w:rsidR="00014ECB">
        <w:rPr>
          <w:rFonts w:ascii="UN-Abhaya" w:hAnsi="UN-Abhaya"/>
          <w:cs/>
        </w:rPr>
        <w:t xml:space="preserve"> </w:t>
      </w:r>
      <w:r w:rsidRPr="00765AA9">
        <w:rPr>
          <w:rFonts w:ascii="UN-Abhaya" w:hAnsi="UN-Abhaya"/>
          <w:cs/>
        </w:rPr>
        <w:t>තෘෂ</w:t>
      </w:r>
      <w:r w:rsidR="009066E4">
        <w:rPr>
          <w:rFonts w:ascii="UN-Abhaya" w:hAnsi="UN-Abhaya" w:hint="cs"/>
          <w:cs/>
        </w:rPr>
        <w:t>්</w:t>
      </w:r>
      <w:r w:rsidRPr="00765AA9">
        <w:rPr>
          <w:rFonts w:ascii="UN-Abhaya" w:hAnsi="UN-Abhaya"/>
          <w:cs/>
        </w:rPr>
        <w:t xml:space="preserve">ණාව හේතු කොට බිය උපදී. </w:t>
      </w:r>
      <w:r w:rsidR="004A5F87">
        <w:rPr>
          <w:rFonts w:ascii="UN-Abhaya" w:hAnsi="UN-Abhaya"/>
          <w:cs/>
        </w:rPr>
        <w:t>තෘෂ්ණා</w:t>
      </w:r>
      <w:r w:rsidRPr="00765AA9">
        <w:rPr>
          <w:rFonts w:ascii="UN-Abhaya" w:hAnsi="UN-Abhaya"/>
          <w:cs/>
        </w:rPr>
        <w:t>වෙන් මිදුනහුට ශ</w:t>
      </w:r>
      <w:r w:rsidR="00EB02A4">
        <w:rPr>
          <w:rFonts w:ascii="UN-Abhaya" w:hAnsi="UN-Abhaya" w:hint="cs"/>
          <w:cs/>
        </w:rPr>
        <w:t>ෝ</w:t>
      </w:r>
      <w:r w:rsidRPr="00765AA9">
        <w:rPr>
          <w:rFonts w:ascii="UN-Abhaya" w:hAnsi="UN-Abhaya"/>
          <w:cs/>
        </w:rPr>
        <w:t>කයක් නැත. බියෙක් කොයින් වේද.</w:t>
      </w:r>
    </w:p>
    <w:p w14:paraId="255101D2" w14:textId="3A895CE4"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ජායති සොකො</w:t>
      </w:r>
      <w:r w:rsidRPr="00765AA9">
        <w:rPr>
          <w:rFonts w:ascii="UN-Abhaya" w:hAnsi="UN-Abhaya"/>
          <w:cs/>
        </w:rPr>
        <w:t xml:space="preserve"> = ත</w:t>
      </w:r>
      <w:r w:rsidR="00EB02A4">
        <w:rPr>
          <w:rFonts w:ascii="UN-Abhaya" w:hAnsi="UN-Abhaya" w:hint="cs"/>
          <w:cs/>
        </w:rPr>
        <w:t>ෘ</w:t>
      </w:r>
      <w:r w:rsidRPr="00765AA9">
        <w:rPr>
          <w:rFonts w:ascii="UN-Abhaya" w:hAnsi="UN-Abhaya"/>
          <w:cs/>
        </w:rPr>
        <w:t>ෂ</w:t>
      </w:r>
      <w:r w:rsidR="00EB02A4">
        <w:rPr>
          <w:rFonts w:ascii="UN-Abhaya" w:hAnsi="UN-Abhaya" w:hint="cs"/>
          <w:cs/>
        </w:rPr>
        <w:t>්</w:t>
      </w:r>
      <w:r w:rsidRPr="00765AA9">
        <w:rPr>
          <w:rFonts w:ascii="UN-Abhaya" w:hAnsi="UN-Abhaya"/>
          <w:cs/>
        </w:rPr>
        <w:t>ණාව නිසා ශ</w:t>
      </w:r>
      <w:r w:rsidR="00EB02A4">
        <w:rPr>
          <w:rFonts w:ascii="UN-Abhaya" w:hAnsi="UN-Abhaya" w:hint="cs"/>
          <w:cs/>
        </w:rPr>
        <w:t>ෝ</w:t>
      </w:r>
      <w:r w:rsidRPr="00765AA9">
        <w:rPr>
          <w:rFonts w:ascii="UN-Abhaya" w:hAnsi="UN-Abhaya"/>
          <w:cs/>
        </w:rPr>
        <w:t xml:space="preserve">කය උපදී. </w:t>
      </w:r>
    </w:p>
    <w:p w14:paraId="2FBF9D39" w14:textId="42BD5ADD"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ජායති භයං</w:t>
      </w:r>
      <w:r w:rsidRPr="00765AA9">
        <w:rPr>
          <w:rFonts w:ascii="UN-Abhaya" w:hAnsi="UN-Abhaya"/>
          <w:cs/>
        </w:rPr>
        <w:t xml:space="preserve"> = තෘෂ</w:t>
      </w:r>
      <w:r w:rsidR="009066E4">
        <w:rPr>
          <w:rFonts w:ascii="UN-Abhaya" w:hAnsi="UN-Abhaya" w:hint="cs"/>
          <w:cs/>
        </w:rPr>
        <w:t>්</w:t>
      </w:r>
      <w:r w:rsidRPr="00765AA9">
        <w:rPr>
          <w:rFonts w:ascii="UN-Abhaya" w:hAnsi="UN-Abhaya"/>
          <w:cs/>
        </w:rPr>
        <w:t xml:space="preserve">ණාව නිසා බිය උපදි. </w:t>
      </w:r>
    </w:p>
    <w:p w14:paraId="64FF5591" w14:textId="23B1E88E"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විප</w:t>
      </w:r>
      <w:r w:rsidR="00EB02A4" w:rsidRPr="00EB02A4">
        <w:rPr>
          <w:rFonts w:ascii="UN-Abhaya" w:hAnsi="UN-Abhaya" w:hint="cs"/>
          <w:b/>
          <w:bCs/>
          <w:cs/>
        </w:rPr>
        <w:t>්</w:t>
      </w:r>
      <w:r w:rsidRPr="00EB02A4">
        <w:rPr>
          <w:rFonts w:ascii="UN-Abhaya" w:hAnsi="UN-Abhaya"/>
          <w:b/>
          <w:bCs/>
          <w:cs/>
        </w:rPr>
        <w:t>පමුත</w:t>
      </w:r>
      <w:r w:rsidR="00EB02A4" w:rsidRPr="00EB02A4">
        <w:rPr>
          <w:rFonts w:ascii="UN-Abhaya" w:hAnsi="UN-Abhaya" w:hint="cs"/>
          <w:b/>
          <w:bCs/>
          <w:cs/>
        </w:rPr>
        <w:t>්</w:t>
      </w:r>
      <w:r w:rsidRPr="00EB02A4">
        <w:rPr>
          <w:rFonts w:ascii="UN-Abhaya" w:hAnsi="UN-Abhaya"/>
          <w:b/>
          <w:bCs/>
          <w:cs/>
        </w:rPr>
        <w:t>තස</w:t>
      </w:r>
      <w:r w:rsidR="00EB02A4" w:rsidRPr="00EB02A4">
        <w:rPr>
          <w:rFonts w:ascii="UN-Abhaya" w:hAnsi="UN-Abhaya" w:hint="cs"/>
          <w:b/>
          <w:bCs/>
          <w:cs/>
        </w:rPr>
        <w:t>්</w:t>
      </w:r>
      <w:r w:rsidRPr="00EB02A4">
        <w:rPr>
          <w:rFonts w:ascii="UN-Abhaya" w:hAnsi="UN-Abhaya"/>
          <w:b/>
          <w:bCs/>
          <w:cs/>
        </w:rPr>
        <w:t>ස</w:t>
      </w:r>
      <w:r w:rsidRPr="00765AA9">
        <w:rPr>
          <w:rFonts w:ascii="UN-Abhaya" w:hAnsi="UN-Abhaya"/>
          <w:cs/>
        </w:rPr>
        <w:t xml:space="preserve"> = </w:t>
      </w:r>
      <w:r w:rsidR="004A5F87">
        <w:rPr>
          <w:rFonts w:ascii="UN-Abhaya" w:hAnsi="UN-Abhaya"/>
          <w:cs/>
        </w:rPr>
        <w:t>තෘෂ්ණා</w:t>
      </w:r>
      <w:r w:rsidRPr="00765AA9">
        <w:rPr>
          <w:rFonts w:ascii="UN-Abhaya" w:hAnsi="UN-Abhaya"/>
          <w:cs/>
        </w:rPr>
        <w:t xml:space="preserve">වෙන් මිදුනහුට. </w:t>
      </w:r>
    </w:p>
    <w:p w14:paraId="32828EEB" w14:textId="46699A9C" w:rsidR="00844584" w:rsidRPr="00765AA9" w:rsidRDefault="00844584" w:rsidP="00A415C7">
      <w:pPr>
        <w:spacing w:line="276" w:lineRule="auto"/>
        <w:rPr>
          <w:rFonts w:ascii="UN-Abhaya" w:hAnsi="UN-Abhaya"/>
        </w:rPr>
      </w:pPr>
      <w:r w:rsidRPr="00EB02A4">
        <w:rPr>
          <w:rFonts w:ascii="UN-Abhaya" w:hAnsi="UN-Abhaya"/>
          <w:b/>
          <w:bCs/>
          <w:cs/>
        </w:rPr>
        <w:t>න</w:t>
      </w:r>
      <w:r w:rsidR="00EB02A4" w:rsidRPr="00EB02A4">
        <w:rPr>
          <w:b/>
          <w:bCs/>
          <w:cs/>
        </w:rPr>
        <w:t>ත්‍ථි</w:t>
      </w:r>
      <w:r w:rsidRPr="00EB02A4">
        <w:rPr>
          <w:rFonts w:ascii="UN-Abhaya" w:hAnsi="UN-Abhaya"/>
          <w:b/>
          <w:bCs/>
          <w:cs/>
        </w:rPr>
        <w:t xml:space="preserve"> සොකො කුතො භයං</w:t>
      </w:r>
      <w:r w:rsidRPr="00765AA9">
        <w:rPr>
          <w:rFonts w:ascii="UN-Abhaya" w:hAnsi="UN-Abhaya"/>
          <w:cs/>
        </w:rPr>
        <w:t xml:space="preserve"> = ශ</w:t>
      </w:r>
      <w:r w:rsidR="00E503DF">
        <w:rPr>
          <w:rFonts w:ascii="UN-Abhaya" w:hAnsi="UN-Abhaya" w:hint="cs"/>
          <w:cs/>
        </w:rPr>
        <w:t>ෝ</w:t>
      </w:r>
      <w:r w:rsidRPr="00765AA9">
        <w:rPr>
          <w:rFonts w:ascii="UN-Abhaya" w:hAnsi="UN-Abhaya"/>
          <w:cs/>
        </w:rPr>
        <w:t xml:space="preserve">කයෙක් නැත. බියෙක් කොයින් වේද. </w:t>
      </w:r>
    </w:p>
    <w:p w14:paraId="0E990138" w14:textId="21BA33B8" w:rsidR="00E503DF" w:rsidRDefault="00844584" w:rsidP="00A415C7">
      <w:pPr>
        <w:spacing w:line="276" w:lineRule="auto"/>
        <w:rPr>
          <w:rFonts w:ascii="UN-Abhaya" w:hAnsi="UN-Abhaya"/>
        </w:rPr>
      </w:pPr>
      <w:r w:rsidRPr="00765AA9">
        <w:rPr>
          <w:rFonts w:ascii="UN-Abhaya" w:hAnsi="UN-Abhaya"/>
          <w:cs/>
        </w:rPr>
        <w:t xml:space="preserve">එහි </w:t>
      </w:r>
      <w:r w:rsidRPr="00E503DF">
        <w:rPr>
          <w:rFonts w:ascii="UN-Abhaya" w:hAnsi="UN-Abhaya"/>
          <w:b/>
          <w:bCs/>
          <w:cs/>
        </w:rPr>
        <w:t>තෘෂ</w:t>
      </w:r>
      <w:r w:rsidR="00E503DF" w:rsidRPr="00E503DF">
        <w:rPr>
          <w:rFonts w:ascii="UN-Abhaya" w:hAnsi="UN-Abhaya" w:hint="cs"/>
          <w:b/>
          <w:bCs/>
          <w:cs/>
        </w:rPr>
        <w:t>්</w:t>
      </w:r>
      <w:r w:rsidRPr="00E503DF">
        <w:rPr>
          <w:rFonts w:ascii="UN-Abhaya" w:hAnsi="UN-Abhaya"/>
          <w:b/>
          <w:bCs/>
          <w:cs/>
        </w:rPr>
        <w:t>ණා</w:t>
      </w:r>
      <w:r w:rsidRPr="00765AA9">
        <w:rPr>
          <w:rFonts w:ascii="UN-Abhaya" w:hAnsi="UN-Abhaya"/>
          <w:cs/>
        </w:rPr>
        <w:t xml:space="preserve"> නම්: ඇස් - කන් - නාස් ඈ සදොර උපදනා භ</w:t>
      </w:r>
      <w:r w:rsidR="00E503DF">
        <w:rPr>
          <w:rFonts w:ascii="UN-Abhaya" w:hAnsi="UN-Abhaya" w:hint="cs"/>
          <w:cs/>
        </w:rPr>
        <w:t>ේ</w:t>
      </w:r>
      <w:r w:rsidRPr="00765AA9">
        <w:rPr>
          <w:rFonts w:ascii="UN-Abhaya" w:hAnsi="UN-Abhaya"/>
          <w:cs/>
        </w:rPr>
        <w:t>ද විසින් අටෝරාසියක් වූ ලෝභය යි. රූප</w:t>
      </w:r>
      <w:r w:rsidR="00213C91">
        <w:rPr>
          <w:rFonts w:ascii="UN-Abhaya" w:hAnsi="UN-Abhaya" w:hint="cs"/>
          <w:cs/>
        </w:rPr>
        <w:t xml:space="preserve"> </w:t>
      </w:r>
      <w:r w:rsidRPr="00765AA9">
        <w:rPr>
          <w:rFonts w:ascii="UN-Abhaya" w:hAnsi="UN-Abhaya"/>
          <w:cs/>
        </w:rPr>
        <w:t>-</w:t>
      </w:r>
      <w:r w:rsidR="00213C91">
        <w:rPr>
          <w:rFonts w:ascii="UN-Abhaya" w:hAnsi="UN-Abhaya" w:hint="cs"/>
          <w:cs/>
        </w:rPr>
        <w:t xml:space="preserve"> </w:t>
      </w:r>
      <w:r w:rsidRPr="00765AA9">
        <w:rPr>
          <w:rFonts w:ascii="UN-Abhaya" w:hAnsi="UN-Abhaya"/>
          <w:cs/>
        </w:rPr>
        <w:t>ශබ</w:t>
      </w:r>
      <w:r w:rsidR="00E503DF">
        <w:rPr>
          <w:rFonts w:ascii="UN-Abhaya" w:hAnsi="UN-Abhaya" w:hint="cs"/>
          <w:cs/>
        </w:rPr>
        <w:t>්</w:t>
      </w:r>
      <w:r w:rsidRPr="00765AA9">
        <w:rPr>
          <w:rFonts w:ascii="UN-Abhaya" w:hAnsi="UN-Abhaya"/>
          <w:cs/>
        </w:rPr>
        <w:t xml:space="preserve">දාදී වූ අරමුණුවල ගැලීම බැඳීම බැස ගැණීම නිසා </w:t>
      </w:r>
      <w:r w:rsidR="0003542E">
        <w:rPr>
          <w:rFonts w:ascii="UN-Abhaya" w:hAnsi="UN-Abhaya"/>
          <w:cs/>
        </w:rPr>
        <w:t>සත්ත්‍ව</w:t>
      </w:r>
      <w:r w:rsidRPr="00765AA9">
        <w:rPr>
          <w:rFonts w:ascii="UN-Abhaya" w:hAnsi="UN-Abhaya"/>
          <w:cs/>
        </w:rPr>
        <w:t>යන් තුළ තෘෂ</w:t>
      </w:r>
      <w:r w:rsidR="009066E4">
        <w:rPr>
          <w:rFonts w:ascii="UN-Abhaya" w:hAnsi="UN-Abhaya" w:hint="cs"/>
          <w:cs/>
        </w:rPr>
        <w:t>්</w:t>
      </w:r>
      <w:r w:rsidRPr="00765AA9">
        <w:rPr>
          <w:rFonts w:ascii="UN-Abhaya" w:hAnsi="UN-Abhaya"/>
          <w:cs/>
        </w:rPr>
        <w:t>ණාව උපදී</w:t>
      </w:r>
      <w:r w:rsidR="00E503DF">
        <w:rPr>
          <w:rFonts w:ascii="UN-Abhaya" w:hAnsi="UN-Abhaya" w:hint="cs"/>
          <w:cs/>
        </w:rPr>
        <w:t>.</w:t>
      </w:r>
      <w:r w:rsidR="00BC2406">
        <w:rPr>
          <w:rStyle w:val="FootnoteReference"/>
          <w:rFonts w:ascii="UN-Abhaya" w:hAnsi="UN-Abhaya"/>
          <w:cs/>
        </w:rPr>
        <w:footnoteReference w:id="108"/>
      </w:r>
      <w:r w:rsidRPr="00765AA9">
        <w:rPr>
          <w:rFonts w:ascii="UN-Abhaya" w:hAnsi="UN-Abhaya"/>
        </w:rPr>
        <w:t xml:space="preserve"> </w:t>
      </w:r>
    </w:p>
    <w:p w14:paraId="2862DBEB" w14:textId="58C8C8F4" w:rsidR="00844584" w:rsidRPr="00765AA9" w:rsidRDefault="00844584" w:rsidP="00A415C7">
      <w:pPr>
        <w:spacing w:line="276" w:lineRule="auto"/>
        <w:rPr>
          <w:rFonts w:ascii="UN-Abhaya" w:hAnsi="UN-Abhaya"/>
        </w:rPr>
      </w:pPr>
      <w:r w:rsidRPr="00765AA9">
        <w:rPr>
          <w:rFonts w:ascii="UN-Abhaya" w:hAnsi="UN-Abhaya"/>
          <w:cs/>
        </w:rPr>
        <w:t>මෙසේ උපදනා මේ තෘෂ</w:t>
      </w:r>
      <w:r w:rsidR="00213C91">
        <w:rPr>
          <w:rFonts w:ascii="UN-Abhaya" w:hAnsi="UN-Abhaya" w:hint="cs"/>
          <w:cs/>
        </w:rPr>
        <w:t>්</w:t>
      </w:r>
      <w:r w:rsidRPr="00765AA9">
        <w:rPr>
          <w:rFonts w:ascii="UN-Abhaya" w:hAnsi="UN-Abhaya"/>
          <w:cs/>
        </w:rPr>
        <w:t xml:space="preserve">ණාවෙන් මිදී සිටියේ රහතුන් වහන්සේ ය. එහෙයින් උන්වහන්සේට ශෝක - භය තබා සසර කිසිත් ගැහැටෙක් නො වන්නේ ය. නැත්තේ ය. </w:t>
      </w:r>
    </w:p>
    <w:p w14:paraId="739B8D8D" w14:textId="528085A1" w:rsidR="00844584" w:rsidRPr="00765AA9" w:rsidRDefault="00844584" w:rsidP="00A415C7">
      <w:pPr>
        <w:spacing w:line="276" w:lineRule="auto"/>
        <w:rPr>
          <w:rFonts w:ascii="UN-Abhaya" w:hAnsi="UN-Abhaya"/>
        </w:rPr>
      </w:pPr>
      <w:r w:rsidRPr="00765AA9">
        <w:rPr>
          <w:rFonts w:ascii="UN-Abhaya" w:hAnsi="UN-Abhaya"/>
          <w:cs/>
        </w:rPr>
        <w:lastRenderedPageBreak/>
        <w:t>ධ</w:t>
      </w:r>
      <w:r w:rsidR="00213C91">
        <w:rPr>
          <w:rFonts w:ascii="UN-Abhaya" w:hAnsi="UN-Abhaya" w:hint="cs"/>
          <w:cs/>
        </w:rPr>
        <w:t>ර්‍ම</w:t>
      </w:r>
      <w:r w:rsidRPr="00765AA9">
        <w:rPr>
          <w:rFonts w:ascii="UN-Abhaya" w:hAnsi="UN-Abhaya"/>
          <w:cs/>
        </w:rPr>
        <w:t>ද</w:t>
      </w:r>
      <w:r w:rsidR="00213C91">
        <w:rPr>
          <w:rFonts w:ascii="UN-Abhaya" w:hAnsi="UN-Abhaya" w:hint="cs"/>
          <w:cs/>
        </w:rPr>
        <w:t>ේ</w:t>
      </w:r>
      <w:r w:rsidRPr="00765AA9">
        <w:rPr>
          <w:rFonts w:ascii="UN-Abhaya" w:hAnsi="UN-Abhaya"/>
          <w:cs/>
        </w:rPr>
        <w:t xml:space="preserve">ශනාවගේ අවසානයෙහි බ්‍රාහ්මණ තෙමේ සෝවන් </w:t>
      </w:r>
      <w:r w:rsidR="00213C91">
        <w:rPr>
          <w:rFonts w:ascii="UN-Abhaya" w:hAnsi="UN-Abhaya" w:hint="cs"/>
          <w:cs/>
        </w:rPr>
        <w:t>ඵ</w:t>
      </w:r>
      <w:r w:rsidRPr="00765AA9">
        <w:rPr>
          <w:rFonts w:ascii="UN-Abhaya" w:hAnsi="UN-Abhaya"/>
          <w:cs/>
        </w:rPr>
        <w:t xml:space="preserve">ලයෙහි පිහිටියේ ය. </w:t>
      </w:r>
    </w:p>
    <w:p w14:paraId="60A02B7F" w14:textId="61528BCE" w:rsidR="00844584" w:rsidRPr="001E6884" w:rsidRDefault="00844584" w:rsidP="001E6884">
      <w:pPr>
        <w:pStyle w:val="Style1"/>
        <w:rPr>
          <w:rFonts w:asciiTheme="minorHAnsi" w:hAnsiTheme="minorHAnsi"/>
        </w:rPr>
      </w:pPr>
      <w:r w:rsidRPr="00765AA9">
        <w:rPr>
          <w:cs/>
        </w:rPr>
        <w:t xml:space="preserve">අන්‍යතරබ්‍රාහ්මණ වස්තුව නිමි. </w:t>
      </w:r>
    </w:p>
    <w:p w14:paraId="634C0CE3" w14:textId="09C4C3B6" w:rsidR="00844584" w:rsidRPr="00765AA9" w:rsidRDefault="00844584" w:rsidP="00A415C7">
      <w:pPr>
        <w:pStyle w:val="Heading2"/>
        <w:spacing w:line="276" w:lineRule="auto"/>
      </w:pPr>
      <w:r w:rsidRPr="00765AA9">
        <w:rPr>
          <w:cs/>
        </w:rPr>
        <w:t>මූණ බලා පිද</w:t>
      </w:r>
      <w:r w:rsidR="0060739A">
        <w:rPr>
          <w:rFonts w:hint="cs"/>
          <w:cs/>
        </w:rPr>
        <w:t>ූ</w:t>
      </w:r>
      <w:r w:rsidRPr="00765AA9">
        <w:rPr>
          <w:cs/>
        </w:rPr>
        <w:t xml:space="preserve"> කැවුම් </w:t>
      </w:r>
    </w:p>
    <w:p w14:paraId="779752E1" w14:textId="64CDCDC0" w:rsidR="00844584" w:rsidRPr="00A22E14" w:rsidRDefault="00844584" w:rsidP="00A22E14">
      <w:pPr>
        <w:pStyle w:val="Style1"/>
      </w:pPr>
      <w:r w:rsidRPr="00A22E14">
        <w:t>16 -7</w:t>
      </w:r>
    </w:p>
    <w:p w14:paraId="32069668" w14:textId="5951E830" w:rsidR="00844584" w:rsidRPr="00765AA9" w:rsidRDefault="00844584" w:rsidP="00A415C7">
      <w:pPr>
        <w:spacing w:line="276" w:lineRule="auto"/>
        <w:rPr>
          <w:rFonts w:ascii="UN-Abhaya" w:hAnsi="UN-Abhaya"/>
        </w:rPr>
      </w:pPr>
      <w:r w:rsidRPr="00D06060">
        <w:rPr>
          <w:rFonts w:ascii="UN-Abhaya" w:hAnsi="UN-Abhaya"/>
          <w:b/>
          <w:bCs/>
          <w:cs/>
        </w:rPr>
        <w:t>එක්</w:t>
      </w:r>
      <w:r w:rsidRPr="00765AA9">
        <w:rPr>
          <w:rFonts w:ascii="UN-Abhaya" w:hAnsi="UN-Abhaya"/>
          <w:cs/>
        </w:rPr>
        <w:t xml:space="preserve"> දවසක් බුදුරජානන් වහන්සේ අසූ මහාශ්‍රාවකයන් ප්‍රධාන කොට ඇති පන්සියයක් </w:t>
      </w:r>
      <w:r w:rsidR="00721AE7">
        <w:rPr>
          <w:rFonts w:ascii="UN-Abhaya" w:hAnsi="UN-Abhaya"/>
          <w:cs/>
        </w:rPr>
        <w:t>භික්‍ෂූන්</w:t>
      </w:r>
      <w:r w:rsidRPr="00765AA9">
        <w:rPr>
          <w:rFonts w:ascii="UN-Abhaya" w:hAnsi="UN-Abhaya"/>
          <w:cs/>
        </w:rPr>
        <w:t xml:space="preserve"> පිරිවර කොට ඇති සේක් රජගහ නුවරට පිඩු පිණිස වැඩියාහුය.</w:t>
      </w:r>
      <w:r w:rsidR="00014ECB">
        <w:rPr>
          <w:rFonts w:ascii="UN-Abhaya" w:hAnsi="UN-Abhaya"/>
          <w:cs/>
        </w:rPr>
        <w:t xml:space="preserve"> </w:t>
      </w:r>
      <w:r w:rsidRPr="00765AA9">
        <w:rPr>
          <w:rFonts w:ascii="UN-Abhaya" w:hAnsi="UN-Abhaya"/>
          <w:cs/>
        </w:rPr>
        <w:t>උත්සව දවසක් වූ එදා උන්වහන්සේ කැවුම් පැස් කරපිට ගන්වා ගෙණ නුවරින් නික්ම උයනට යන තරුණයන් පන්සියයක් දුටුසේක. ඔවුහු ද බුදු රජුන් දැක වැඳ නික්ම ගියහ. එක් භි</w:t>
      </w:r>
      <w:r w:rsidR="00E47F80">
        <w:rPr>
          <w:rFonts w:ascii="UN-Abhaya" w:hAnsi="UN-Abhaya"/>
          <w:cs/>
        </w:rPr>
        <w:t>ක්‍ෂු</w:t>
      </w:r>
      <w:r w:rsidRPr="00765AA9">
        <w:rPr>
          <w:rFonts w:ascii="UN-Abhaya" w:hAnsi="UN-Abhaya"/>
          <w:cs/>
        </w:rPr>
        <w:t xml:space="preserve"> නමක්හටත් කැවුමක් පිළිගණු මැනැවැයි නො ද කීහ. බුදුරජානන් වහන්සේ උන් එතැනින් ගිය වේලෙහි “මහණ</w:t>
      </w:r>
      <w:r w:rsidR="00D06060">
        <w:rPr>
          <w:rFonts w:ascii="UN-Abhaya" w:hAnsi="UN-Abhaya" w:hint="cs"/>
          <w:cs/>
        </w:rPr>
        <w:t>ෙ</w:t>
      </w:r>
      <w:r w:rsidRPr="00765AA9">
        <w:rPr>
          <w:rFonts w:ascii="UN-Abhaya" w:hAnsi="UN-Abhaya"/>
          <w:cs/>
        </w:rPr>
        <w:t xml:space="preserve">නි! කැවුම් වළඳහු දැ” යි </w:t>
      </w:r>
      <w:r w:rsidR="00721AE7">
        <w:rPr>
          <w:rFonts w:ascii="UN-Abhaya" w:hAnsi="UN-Abhaya"/>
          <w:cs/>
        </w:rPr>
        <w:t>භික්‍ෂූන්</w:t>
      </w:r>
      <w:r w:rsidRPr="00765AA9">
        <w:rPr>
          <w:rFonts w:ascii="UN-Abhaya" w:hAnsi="UN-Abhaya"/>
          <w:cs/>
        </w:rPr>
        <w:t xml:space="preserve"> ගෙන් ඇසූහ. </w:t>
      </w:r>
      <w:r w:rsidR="00721AE7">
        <w:rPr>
          <w:rFonts w:ascii="UN-Abhaya" w:hAnsi="UN-Abhaya"/>
          <w:cs/>
        </w:rPr>
        <w:t>භික්‍ෂූන්</w:t>
      </w:r>
      <w:r w:rsidRPr="00765AA9">
        <w:rPr>
          <w:rFonts w:ascii="UN-Abhaya" w:hAnsi="UN-Abhaya"/>
          <w:cs/>
        </w:rPr>
        <w:t xml:space="preserve"> “වළඳනට කැවුම් කොහි දැ” යි අසා සිටි කල්හි “කැවුම් පැස් කරපිට ග</w:t>
      </w:r>
      <w:r w:rsidR="00D06060">
        <w:rPr>
          <w:rFonts w:ascii="UN-Abhaya" w:hAnsi="UN-Abhaya" w:hint="cs"/>
          <w:cs/>
        </w:rPr>
        <w:t>න්වා</w:t>
      </w:r>
      <w:r w:rsidRPr="00765AA9">
        <w:rPr>
          <w:rFonts w:ascii="UN-Abhaya" w:hAnsi="UN-Abhaya"/>
          <w:cs/>
        </w:rPr>
        <w:t xml:space="preserve"> ගෙන යන තරුණයන් කීම නො දුටුවහු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 සේක. “ස</w:t>
      </w:r>
      <w:r w:rsidR="00F146B3">
        <w:rPr>
          <w:rFonts w:ascii="UN-Abhaya" w:hAnsi="UN-Abhaya" w:hint="cs"/>
          <w:cs/>
        </w:rPr>
        <w:t>්</w:t>
      </w:r>
      <w:r w:rsidRPr="00765AA9">
        <w:rPr>
          <w:rFonts w:ascii="UN-Abhaya" w:hAnsi="UN-Abhaya"/>
          <w:cs/>
        </w:rPr>
        <w:t>වාමිනි! මෙබඳු ගැටවරයෝ කවර</w:t>
      </w:r>
      <w:r w:rsidR="00D06060">
        <w:rPr>
          <w:rFonts w:ascii="UN-Abhaya" w:hAnsi="UN-Abhaya" w:hint="cs"/>
          <w:cs/>
        </w:rPr>
        <w:t>ක්</w:t>
      </w:r>
      <w:r w:rsidRPr="00765AA9">
        <w:rPr>
          <w:rFonts w:ascii="UN-Abhaya" w:hAnsi="UN-Abhaya"/>
          <w:cs/>
        </w:rPr>
        <w:t>හට නම් කැවුම් දෙත් දැ” යි කී කල්හි “මහණෙනි! ඔවුන් මමත් තොපත් කැවුම්වලින් නො ද පැවරූහ</w:t>
      </w:r>
      <w:r w:rsidRPr="00765AA9">
        <w:rPr>
          <w:rFonts w:ascii="UN-Abhaya" w:hAnsi="UN-Abhaya"/>
        </w:rPr>
        <w:t xml:space="preserve">, </w:t>
      </w:r>
      <w:r w:rsidRPr="00765AA9">
        <w:rPr>
          <w:rFonts w:ascii="UN-Abhaya" w:hAnsi="UN-Abhaya"/>
          <w:cs/>
        </w:rPr>
        <w:t>එහෙත් මහණ</w:t>
      </w:r>
      <w:r w:rsidR="00740113">
        <w:rPr>
          <w:rFonts w:ascii="UN-Abhaya" w:hAnsi="UN-Abhaya" w:hint="cs"/>
          <w:cs/>
        </w:rPr>
        <w:t>ෙ</w:t>
      </w:r>
      <w:r w:rsidRPr="00765AA9">
        <w:rPr>
          <w:rFonts w:ascii="UN-Abhaya" w:hAnsi="UN-Abhaya"/>
          <w:cs/>
        </w:rPr>
        <w:t xml:space="preserve">නි! කැවුම් අයිතිකරුවෝ </w:t>
      </w:r>
      <w:r w:rsidR="00721AE7">
        <w:rPr>
          <w:rFonts w:ascii="UN-Abhaya" w:hAnsi="UN-Abhaya"/>
          <w:cs/>
        </w:rPr>
        <w:t>භික්‍ෂූන්</w:t>
      </w:r>
      <w:r w:rsidRPr="00765AA9">
        <w:rPr>
          <w:rFonts w:ascii="UN-Abhaya" w:hAnsi="UN-Abhaya"/>
          <w:cs/>
        </w:rPr>
        <w:t xml:space="preserve"> පස්සේ එන්නාහ</w:t>
      </w:r>
      <w:r w:rsidRPr="00765AA9">
        <w:rPr>
          <w:rFonts w:ascii="UN-Abhaya" w:hAnsi="UN-Abhaya"/>
        </w:rPr>
        <w:t xml:space="preserve">, </w:t>
      </w:r>
      <w:r w:rsidRPr="00765AA9">
        <w:rPr>
          <w:rFonts w:ascii="UN-Abhaya" w:hAnsi="UN-Abhaya"/>
          <w:cs/>
        </w:rPr>
        <w:t>කැවුම් වළඳා ම යන්නට ඕනෑ ය” යි වදාළ සේක. බුදුවරුනට වනාහි එක් පුද්ගලයකු කෙරෙහි හෝ ඊ</w:t>
      </w:r>
      <w:r w:rsidR="00F77D87">
        <w:rPr>
          <w:rFonts w:ascii="UN-Abhaya" w:hAnsi="UN-Abhaya"/>
          <w:cs/>
        </w:rPr>
        <w:t>ර්‍</w:t>
      </w:r>
      <w:r w:rsidRPr="00765AA9">
        <w:rPr>
          <w:rFonts w:ascii="UN-Abhaya" w:hAnsi="UN-Abhaya"/>
          <w:cs/>
        </w:rPr>
        <w:t>ෂ්‍යාවක් චිත්තප්‍රද</w:t>
      </w:r>
      <w:r w:rsidR="00740113">
        <w:rPr>
          <w:rFonts w:ascii="UN-Abhaya" w:hAnsi="UN-Abhaya" w:hint="cs"/>
          <w:cs/>
        </w:rPr>
        <w:t>ෝ</w:t>
      </w:r>
      <w:r w:rsidRPr="00765AA9">
        <w:rPr>
          <w:rFonts w:ascii="UN-Abhaya" w:hAnsi="UN-Abhaya"/>
          <w:cs/>
        </w:rPr>
        <w:t xml:space="preserve">ෂයෙක් නැත. එහෙයින් මෙසේ වදාරා </w:t>
      </w:r>
      <w:r w:rsidR="00721AE7">
        <w:rPr>
          <w:rFonts w:ascii="UN-Abhaya" w:hAnsi="UN-Abhaya"/>
          <w:cs/>
        </w:rPr>
        <w:t>භික්‍ෂූන්</w:t>
      </w:r>
      <w:r w:rsidRPr="00765AA9">
        <w:rPr>
          <w:rFonts w:ascii="UN-Abhaya" w:hAnsi="UN-Abhaya"/>
          <w:cs/>
        </w:rPr>
        <w:t xml:space="preserve"> හැර ගෙණ රුක්මුලෙක සෙවනෙහි වැඩ හුන්සේක. </w:t>
      </w:r>
    </w:p>
    <w:p w14:paraId="41C4D160" w14:textId="7DC6F421" w:rsidR="00844584" w:rsidRPr="00765AA9" w:rsidRDefault="00844584" w:rsidP="00A415C7">
      <w:pPr>
        <w:spacing w:line="276" w:lineRule="auto"/>
        <w:rPr>
          <w:rFonts w:ascii="UN-Abhaya" w:hAnsi="UN-Abhaya"/>
        </w:rPr>
      </w:pPr>
      <w:r w:rsidRPr="00765AA9">
        <w:rPr>
          <w:rFonts w:ascii="UN-Abhaya" w:hAnsi="UN-Abhaya"/>
          <w:cs/>
        </w:rPr>
        <w:t>ඒ තරුණයෝ ද පස්සේ වඩනා මහසුප් මහතෙරුන් දැක උපන් සෙනහ ඇත්තෝ ප්‍රීතිව</w:t>
      </w:r>
      <w:r w:rsidR="001439F7">
        <w:rPr>
          <w:rFonts w:ascii="UN-Abhaya" w:hAnsi="UN-Abhaya" w:hint="cs"/>
          <w:cs/>
        </w:rPr>
        <w:t>ේ</w:t>
      </w:r>
      <w:r w:rsidRPr="00765AA9">
        <w:rPr>
          <w:rFonts w:ascii="UN-Abhaya" w:hAnsi="UN-Abhaya"/>
          <w:cs/>
        </w:rPr>
        <w:t>ගයෙන් පිරිපුන් සිරුරු ඇත්තාහු පැස් බහා තබා පසඟ පිහිටුවා තෙරුන් වැඳ කැවුම් පැස් පිටින් ම ඔසවා ගෙණ “ස්වාමීනි! කැවුම් පිළිගත මැනැවැ” යි තෙරුන් ඇයද සිටියහ. එකල්හි උන්වහන්සේ “මේ අපගේ තිලෝගුරු බුදුරජානන් වහන්සේ භි</w:t>
      </w:r>
      <w:r w:rsidR="00E47F80">
        <w:rPr>
          <w:rFonts w:ascii="UN-Abhaya" w:hAnsi="UN-Abhaya"/>
          <w:cs/>
        </w:rPr>
        <w:t>ක්‍ෂු</w:t>
      </w:r>
      <w:r w:rsidRPr="00765AA9">
        <w:rPr>
          <w:rFonts w:ascii="UN-Abhaya" w:hAnsi="UN-Abhaya"/>
          <w:cs/>
        </w:rPr>
        <w:t>ස</w:t>
      </w:r>
      <w:r w:rsidR="00F146B3">
        <w:rPr>
          <w:rFonts w:ascii="UN-Abhaya" w:hAnsi="UN-Abhaya"/>
          <w:cs/>
        </w:rPr>
        <w:t>ඞ්</w:t>
      </w:r>
      <w:r w:rsidRPr="00765AA9">
        <w:rPr>
          <w:rFonts w:ascii="UN-Abhaya" w:hAnsi="UN-Abhaya"/>
          <w:cs/>
        </w:rPr>
        <w:t>ඝයාත් සමග රුක්මුල්හි වැඩ හිඳිනා සේක</w:t>
      </w:r>
      <w:r w:rsidRPr="00765AA9">
        <w:rPr>
          <w:rFonts w:ascii="UN-Abhaya" w:hAnsi="UN-Abhaya"/>
        </w:rPr>
        <w:t xml:space="preserve">, </w:t>
      </w:r>
      <w:r w:rsidRPr="00765AA9">
        <w:rPr>
          <w:rFonts w:ascii="UN-Abhaya" w:hAnsi="UN-Abhaya"/>
          <w:cs/>
        </w:rPr>
        <w:t>එහෙයින් තමුසේලාගේ ඔය කැවුම් පැස් ගෙණ ගොස් භි</w:t>
      </w:r>
      <w:r w:rsidR="00E47F80">
        <w:rPr>
          <w:rFonts w:ascii="UN-Abhaya" w:hAnsi="UN-Abhaya"/>
          <w:cs/>
        </w:rPr>
        <w:t>ක්‍ෂු</w:t>
      </w:r>
      <w:r w:rsidR="001439F7">
        <w:rPr>
          <w:rFonts w:ascii="UN-Abhaya" w:hAnsi="UN-Abhaya" w:hint="cs"/>
          <w:cs/>
        </w:rPr>
        <w:t>ඞ්</w:t>
      </w:r>
      <w:r w:rsidRPr="00765AA9">
        <w:rPr>
          <w:rFonts w:ascii="UN-Abhaya" w:hAnsi="UN-Abhaya"/>
          <w:cs/>
        </w:rPr>
        <w:t xml:space="preserve">ඝයාට බෙදා පිළිගන්වාලවු” යි කීහ. ඔවුහු “ස්වාමීනි! යහපතැ” යි ආපසු හැරී තෙරුන් සමග ම ගොස් කැවුම් පිළි ගන්වා කැවුම් වළඳනා සැටි බලමින් එකත් පස්ව සිට වළඳා අවසන්හි පැන් පිළිගැන්නූහ. එකල්හි ඇතැම් </w:t>
      </w:r>
      <w:r w:rsidR="00721AE7">
        <w:rPr>
          <w:rFonts w:ascii="UN-Abhaya" w:hAnsi="UN-Abhaya"/>
          <w:cs/>
        </w:rPr>
        <w:t>භික්‍ෂූන්</w:t>
      </w:r>
      <w:r w:rsidRPr="00765AA9">
        <w:rPr>
          <w:rFonts w:ascii="UN-Abhaya" w:hAnsi="UN-Abhaya"/>
          <w:cs/>
        </w:rPr>
        <w:t xml:space="preserve"> වහන්සේ “බලනු මැනැවි</w:t>
      </w:r>
      <w:r w:rsidRPr="00765AA9">
        <w:rPr>
          <w:rFonts w:ascii="UN-Abhaya" w:hAnsi="UN-Abhaya"/>
        </w:rPr>
        <w:t xml:space="preserve">, </w:t>
      </w:r>
      <w:r w:rsidRPr="00765AA9">
        <w:rPr>
          <w:rFonts w:ascii="UN-Abhaya" w:hAnsi="UN-Abhaya"/>
          <w:cs/>
        </w:rPr>
        <w:t>මොවුහු මූණ බලා කැවුම් දුන්</w:t>
      </w:r>
      <w:r w:rsidR="001439F7">
        <w:rPr>
          <w:rFonts w:ascii="UN-Abhaya" w:hAnsi="UN-Abhaya" w:hint="cs"/>
          <w:cs/>
        </w:rPr>
        <w:t>හ</w:t>
      </w:r>
      <w:r w:rsidRPr="00765AA9">
        <w:rPr>
          <w:rFonts w:ascii="UN-Abhaya" w:hAnsi="UN-Abhaya"/>
        </w:rPr>
        <w:t xml:space="preserve">, </w:t>
      </w:r>
      <w:r w:rsidRPr="00765AA9">
        <w:rPr>
          <w:rFonts w:ascii="UN-Abhaya" w:hAnsi="UN-Abhaya"/>
          <w:cs/>
        </w:rPr>
        <w:t>බුදුරජුන්ට වේවයි</w:t>
      </w:r>
      <w:r w:rsidRPr="00765AA9">
        <w:rPr>
          <w:rFonts w:ascii="UN-Abhaya" w:hAnsi="UN-Abhaya"/>
        </w:rPr>
        <w:t xml:space="preserve">, </w:t>
      </w:r>
      <w:r w:rsidRPr="00765AA9">
        <w:rPr>
          <w:rFonts w:ascii="UN-Abhaya" w:hAnsi="UN-Abhaya"/>
          <w:cs/>
        </w:rPr>
        <w:t>අසූමහාසව්වන්ට වේවයි</w:t>
      </w:r>
      <w:r w:rsidRPr="00765AA9">
        <w:rPr>
          <w:rFonts w:ascii="UN-Abhaya" w:hAnsi="UN-Abhaya"/>
        </w:rPr>
        <w:t xml:space="preserve">, </w:t>
      </w:r>
      <w:r w:rsidRPr="00765AA9">
        <w:rPr>
          <w:rFonts w:ascii="UN-Abhaya" w:hAnsi="UN-Abhaya"/>
          <w:cs/>
        </w:rPr>
        <w:t>කැවුම් වළඳන්නට නො ද පිළිගන්වා මහසුප් මහතෙරුන් දැක උන්වහන්සේට පැස් පිටින් ම ගෙණවුත් දුන්හ</w:t>
      </w:r>
      <w:r w:rsidRPr="00765AA9">
        <w:rPr>
          <w:rFonts w:ascii="UN-Abhaya" w:hAnsi="UN-Abhaya"/>
        </w:rPr>
        <w:t xml:space="preserve">, </w:t>
      </w:r>
      <w:r w:rsidRPr="00765AA9">
        <w:rPr>
          <w:rFonts w:ascii="UN-Abhaya" w:hAnsi="UN-Abhaya"/>
          <w:cs/>
        </w:rPr>
        <w:t xml:space="preserve">උන්වහන්සේගේ නියමයෙන් බුදුරජුන්ට හා අනෙක් දෙනා වහන්සේටත් කැවුම් ලැබිනැ” යි අවමන් කළහ. </w:t>
      </w:r>
    </w:p>
    <w:p w14:paraId="36A12631" w14:textId="539A5470" w:rsidR="00844584" w:rsidRPr="00765AA9" w:rsidRDefault="00844584" w:rsidP="00A415C7">
      <w:pPr>
        <w:spacing w:line="276" w:lineRule="auto"/>
        <w:rPr>
          <w:rFonts w:ascii="UN-Abhaya" w:hAnsi="UN-Abhaya"/>
        </w:rPr>
      </w:pPr>
      <w:r w:rsidRPr="00765AA9">
        <w:rPr>
          <w:rFonts w:ascii="UN-Abhaya" w:hAnsi="UN-Abhaya"/>
          <w:cs/>
        </w:rPr>
        <w:t xml:space="preserve">බුදුරජානන් වහන්සේ ඒ </w:t>
      </w:r>
      <w:r w:rsidR="00721AE7">
        <w:rPr>
          <w:rFonts w:ascii="UN-Abhaya" w:hAnsi="UN-Abhaya"/>
          <w:cs/>
        </w:rPr>
        <w:t>භික්‍ෂූන්</w:t>
      </w:r>
      <w:r w:rsidRPr="00765AA9">
        <w:rPr>
          <w:rFonts w:ascii="UN-Abhaya" w:hAnsi="UN-Abhaya"/>
          <w:cs/>
        </w:rPr>
        <w:t>ගේ මේ කතාව අසා “මහණෙනි! මපුත් මහසුප් වැන්නෝ දෙවිමිනිසුනට ප්‍රිය වෙත්. දෙව</w:t>
      </w:r>
      <w:r w:rsidR="00AA0991">
        <w:rPr>
          <w:rFonts w:ascii="UN-Abhaya" w:hAnsi="UN-Abhaya" w:hint="cs"/>
          <w:cs/>
        </w:rPr>
        <w:t>්</w:t>
      </w:r>
      <w:r w:rsidRPr="00765AA9">
        <w:rPr>
          <w:rFonts w:ascii="UN-Abhaya" w:hAnsi="UN-Abhaya"/>
          <w:cs/>
        </w:rPr>
        <w:t>මිනිස්සු ඔවුන්ගේ මහත් ගුණයෙහි පැහැද මහත් ගුණය ම සලකා ඔවුනට සිවු පසය පුදති” යි වදාරා මේ ධ</w:t>
      </w:r>
      <w:r w:rsidR="00FB0612">
        <w:rPr>
          <w:rFonts w:ascii="UN-Abhaya" w:hAnsi="UN-Abhaya"/>
          <w:cs/>
        </w:rPr>
        <w:t>ර්‍ම</w:t>
      </w:r>
      <w:r w:rsidRPr="00765AA9">
        <w:rPr>
          <w:rFonts w:ascii="UN-Abhaya" w:hAnsi="UN-Abhaya"/>
          <w:cs/>
        </w:rPr>
        <w:t>ද</w:t>
      </w:r>
      <w:r w:rsidR="00AA0991">
        <w:rPr>
          <w:rFonts w:ascii="UN-Abhaya" w:hAnsi="UN-Abhaya" w:hint="cs"/>
          <w:cs/>
        </w:rPr>
        <w:t>ේ</w:t>
      </w:r>
      <w:r w:rsidRPr="00765AA9">
        <w:rPr>
          <w:rFonts w:ascii="UN-Abhaya" w:hAnsi="UN-Abhaya"/>
          <w:cs/>
        </w:rPr>
        <w:t xml:space="preserve">ශනාව කළ සේක. </w:t>
      </w:r>
    </w:p>
    <w:p w14:paraId="5F43093B" w14:textId="118FFE5A" w:rsidR="00844584" w:rsidRPr="00127141" w:rsidRDefault="00844584" w:rsidP="00127141">
      <w:pPr>
        <w:pStyle w:val="Quote"/>
      </w:pPr>
      <w:r w:rsidRPr="00127141">
        <w:rPr>
          <w:cs/>
        </w:rPr>
        <w:t>සීලදස</w:t>
      </w:r>
      <w:r w:rsidR="00127141" w:rsidRPr="00127141">
        <w:rPr>
          <w:rFonts w:hint="cs"/>
          <w:cs/>
        </w:rPr>
        <w:t>්</w:t>
      </w:r>
      <w:r w:rsidRPr="00127141">
        <w:rPr>
          <w:cs/>
        </w:rPr>
        <w:t>සනසම</w:t>
      </w:r>
      <w:r w:rsidR="00127141" w:rsidRPr="00127141">
        <w:rPr>
          <w:rFonts w:hint="cs"/>
          <w:cs/>
        </w:rPr>
        <w:t>්</w:t>
      </w:r>
      <w:r w:rsidRPr="00127141">
        <w:rPr>
          <w:cs/>
        </w:rPr>
        <w:t>පන</w:t>
      </w:r>
      <w:r w:rsidR="00127141" w:rsidRPr="00127141">
        <w:rPr>
          <w:rFonts w:hint="cs"/>
          <w:cs/>
        </w:rPr>
        <w:t>්</w:t>
      </w:r>
      <w:r w:rsidRPr="00127141">
        <w:rPr>
          <w:cs/>
        </w:rPr>
        <w:t>නං ධම</w:t>
      </w:r>
      <w:r w:rsidR="00127141" w:rsidRPr="00127141">
        <w:rPr>
          <w:rFonts w:hint="cs"/>
          <w:cs/>
        </w:rPr>
        <w:t>්</w:t>
      </w:r>
      <w:r w:rsidRPr="00127141">
        <w:rPr>
          <w:cs/>
        </w:rPr>
        <w:t>මට</w:t>
      </w:r>
      <w:r w:rsidR="00127141" w:rsidRPr="00127141">
        <w:rPr>
          <w:rFonts w:hint="cs"/>
          <w:cs/>
        </w:rPr>
        <w:t>්</w:t>
      </w:r>
      <w:r w:rsidRPr="00127141">
        <w:rPr>
          <w:cs/>
        </w:rPr>
        <w:t>ඨං සච</w:t>
      </w:r>
      <w:r w:rsidR="00127141" w:rsidRPr="00127141">
        <w:rPr>
          <w:rFonts w:hint="cs"/>
          <w:cs/>
        </w:rPr>
        <w:t>්</w:t>
      </w:r>
      <w:r w:rsidRPr="00127141">
        <w:rPr>
          <w:cs/>
        </w:rPr>
        <w:t>චවෙදිනං</w:t>
      </w:r>
      <w:r w:rsidRPr="00127141">
        <w:t xml:space="preserve">, </w:t>
      </w:r>
    </w:p>
    <w:p w14:paraId="29C5F7B3" w14:textId="3ADA839F" w:rsidR="00844584" w:rsidRPr="00127141" w:rsidRDefault="00844584" w:rsidP="00127141">
      <w:pPr>
        <w:pStyle w:val="Quote"/>
      </w:pPr>
      <w:r w:rsidRPr="00127141">
        <w:rPr>
          <w:cs/>
        </w:rPr>
        <w:t>අත</w:t>
      </w:r>
      <w:r w:rsidR="00127141" w:rsidRPr="00127141">
        <w:rPr>
          <w:rFonts w:hint="cs"/>
          <w:cs/>
        </w:rPr>
        <w:t>්</w:t>
      </w:r>
      <w:r w:rsidRPr="00127141">
        <w:rPr>
          <w:cs/>
        </w:rPr>
        <w:t>තනො කම</w:t>
      </w:r>
      <w:r w:rsidR="00127141" w:rsidRPr="00127141">
        <w:rPr>
          <w:rFonts w:hint="cs"/>
          <w:cs/>
        </w:rPr>
        <w:t>්</w:t>
      </w:r>
      <w:r w:rsidRPr="00127141">
        <w:rPr>
          <w:cs/>
        </w:rPr>
        <w:t>මකුබ</w:t>
      </w:r>
      <w:r w:rsidR="00127141" w:rsidRPr="00127141">
        <w:rPr>
          <w:rFonts w:hint="cs"/>
          <w:cs/>
        </w:rPr>
        <w:t>්</w:t>
      </w:r>
      <w:r w:rsidRPr="00127141">
        <w:rPr>
          <w:cs/>
        </w:rPr>
        <w:t>බානං තංජනො කුරුතෙ පියන</w:t>
      </w:r>
      <w:r w:rsidR="00127141" w:rsidRPr="00127141">
        <w:rPr>
          <w:rFonts w:hint="cs"/>
          <w:cs/>
        </w:rPr>
        <w:t>්</w:t>
      </w:r>
      <w:r w:rsidRPr="00127141">
        <w:rPr>
          <w:cs/>
        </w:rPr>
        <w:t xml:space="preserve">ති. </w:t>
      </w:r>
    </w:p>
    <w:p w14:paraId="148873C3" w14:textId="0BF9E613" w:rsidR="00844584" w:rsidRPr="00765AA9" w:rsidRDefault="00844584" w:rsidP="00A415C7">
      <w:pPr>
        <w:spacing w:line="276" w:lineRule="auto"/>
        <w:rPr>
          <w:rFonts w:ascii="UN-Abhaya" w:hAnsi="UN-Abhaya"/>
        </w:rPr>
      </w:pPr>
      <w:r w:rsidRPr="00765AA9">
        <w:rPr>
          <w:rFonts w:ascii="UN-Abhaya" w:hAnsi="UN-Abhaya"/>
          <w:cs/>
        </w:rPr>
        <w:t>ශීලයෙන් හා ප්‍රඥායෙන් යුක්ත වූ ධ</w:t>
      </w:r>
      <w:r w:rsidR="00FB0612">
        <w:rPr>
          <w:rFonts w:ascii="UN-Abhaya" w:hAnsi="UN-Abhaya"/>
          <w:cs/>
        </w:rPr>
        <w:t>ර්‍ම</w:t>
      </w:r>
      <w:r w:rsidRPr="00765AA9">
        <w:rPr>
          <w:rFonts w:ascii="UN-Abhaya" w:hAnsi="UN-Abhaya"/>
          <w:cs/>
        </w:rPr>
        <w:t>යෙහි පිහිටියා වූ සත්‍යය දන්නා වූ තමාගේ කටයුතු කරන්නා වූ ඒ පුද්ගලයා</w:t>
      </w:r>
      <w:r w:rsidRPr="00765AA9">
        <w:rPr>
          <w:rFonts w:ascii="UN-Abhaya" w:hAnsi="UN-Abhaya"/>
        </w:rPr>
        <w:t xml:space="preserve">, </w:t>
      </w:r>
      <w:r w:rsidRPr="00765AA9">
        <w:rPr>
          <w:rFonts w:ascii="UN-Abhaya" w:hAnsi="UN-Abhaya"/>
          <w:cs/>
        </w:rPr>
        <w:t xml:space="preserve">ජන තෙමේ ප්‍රිය කෙරෙයි. </w:t>
      </w:r>
    </w:p>
    <w:p w14:paraId="51CDAED2" w14:textId="07B017A9" w:rsidR="00844584" w:rsidRPr="00765AA9" w:rsidRDefault="00844584" w:rsidP="00A415C7">
      <w:pPr>
        <w:spacing w:line="276" w:lineRule="auto"/>
        <w:rPr>
          <w:rFonts w:ascii="UN-Abhaya" w:hAnsi="UN-Abhaya"/>
        </w:rPr>
      </w:pPr>
      <w:r w:rsidRPr="003A6059">
        <w:rPr>
          <w:rFonts w:ascii="UN-Abhaya" w:hAnsi="UN-Abhaya"/>
          <w:b/>
          <w:bCs/>
          <w:cs/>
        </w:rPr>
        <w:t>සීලදස</w:t>
      </w:r>
      <w:r w:rsidR="003A6059" w:rsidRPr="003A6059">
        <w:rPr>
          <w:rFonts w:ascii="UN-Abhaya" w:hAnsi="UN-Abhaya" w:hint="cs"/>
          <w:b/>
          <w:bCs/>
          <w:cs/>
        </w:rPr>
        <w:t>්</w:t>
      </w:r>
      <w:r w:rsidRPr="003A6059">
        <w:rPr>
          <w:rFonts w:ascii="UN-Abhaya" w:hAnsi="UN-Abhaya"/>
          <w:b/>
          <w:bCs/>
          <w:cs/>
        </w:rPr>
        <w:t>සනසම</w:t>
      </w:r>
      <w:r w:rsidR="003A6059" w:rsidRPr="003A6059">
        <w:rPr>
          <w:rFonts w:ascii="UN-Abhaya" w:hAnsi="UN-Abhaya" w:hint="cs"/>
          <w:b/>
          <w:bCs/>
          <w:cs/>
        </w:rPr>
        <w:t>්</w:t>
      </w:r>
      <w:r w:rsidRPr="003A6059">
        <w:rPr>
          <w:rFonts w:ascii="UN-Abhaya" w:hAnsi="UN-Abhaya"/>
          <w:b/>
          <w:bCs/>
          <w:cs/>
        </w:rPr>
        <w:t>පන</w:t>
      </w:r>
      <w:r w:rsidR="003A6059" w:rsidRPr="003A6059">
        <w:rPr>
          <w:rFonts w:ascii="UN-Abhaya" w:hAnsi="UN-Abhaya" w:hint="cs"/>
          <w:b/>
          <w:bCs/>
          <w:cs/>
        </w:rPr>
        <w:t>්</w:t>
      </w:r>
      <w:r w:rsidRPr="003A6059">
        <w:rPr>
          <w:rFonts w:ascii="UN-Abhaya" w:hAnsi="UN-Abhaya"/>
          <w:b/>
          <w:bCs/>
          <w:cs/>
        </w:rPr>
        <w:t>නං</w:t>
      </w:r>
      <w:r w:rsidRPr="00765AA9">
        <w:rPr>
          <w:rFonts w:ascii="UN-Abhaya" w:hAnsi="UN-Abhaya"/>
          <w:cs/>
        </w:rPr>
        <w:t xml:space="preserve"> = ශීලයෙන් හා ප්‍රඥායෙන් යුක්ත වූ. </w:t>
      </w:r>
    </w:p>
    <w:p w14:paraId="5AB883DB" w14:textId="1D61D36A" w:rsidR="00844584" w:rsidRPr="00765AA9" w:rsidRDefault="00844584" w:rsidP="00A415C7">
      <w:pPr>
        <w:spacing w:line="276" w:lineRule="auto"/>
        <w:rPr>
          <w:rFonts w:ascii="UN-Abhaya" w:hAnsi="UN-Abhaya"/>
        </w:rPr>
      </w:pPr>
      <w:r w:rsidRPr="00765AA9">
        <w:rPr>
          <w:rFonts w:ascii="UN-Abhaya" w:hAnsi="UN-Abhaya"/>
          <w:cs/>
        </w:rPr>
        <w:lastRenderedPageBreak/>
        <w:t xml:space="preserve">මෙහි </w:t>
      </w:r>
      <w:r w:rsidRPr="00EF5F0F">
        <w:rPr>
          <w:rFonts w:ascii="UN-Abhaya" w:hAnsi="UN-Abhaya"/>
          <w:b/>
          <w:bCs/>
          <w:cs/>
        </w:rPr>
        <w:t>ශ</w:t>
      </w:r>
      <w:r w:rsidR="00EF5F0F" w:rsidRPr="00EF5F0F">
        <w:rPr>
          <w:rFonts w:ascii="UN-Abhaya" w:hAnsi="UN-Abhaya" w:hint="cs"/>
          <w:b/>
          <w:bCs/>
          <w:cs/>
        </w:rPr>
        <w:t>ී</w:t>
      </w:r>
      <w:r w:rsidRPr="00EF5F0F">
        <w:rPr>
          <w:rFonts w:ascii="UN-Abhaya" w:hAnsi="UN-Abhaya"/>
          <w:b/>
          <w:bCs/>
          <w:cs/>
        </w:rPr>
        <w:t>ල</w:t>
      </w:r>
      <w:r w:rsidRPr="00765AA9">
        <w:rPr>
          <w:rFonts w:ascii="UN-Abhaya" w:hAnsi="UN-Abhaya"/>
          <w:cs/>
        </w:rPr>
        <w:t xml:space="preserve"> නම්: ප්‍රාතිම</w:t>
      </w:r>
      <w:r w:rsidR="00470456">
        <w:rPr>
          <w:rFonts w:ascii="UN-Abhaya" w:hAnsi="UN-Abhaya" w:hint="cs"/>
          <w:cs/>
        </w:rPr>
        <w:t>ෝ</w:t>
      </w:r>
      <w:r w:rsidR="00DB5973">
        <w:rPr>
          <w:rFonts w:ascii="UN-Abhaya" w:hAnsi="UN-Abhaya"/>
          <w:cs/>
        </w:rPr>
        <w:t>ක්‍ෂ</w:t>
      </w:r>
      <w:r w:rsidRPr="00765AA9">
        <w:rPr>
          <w:rFonts w:ascii="UN-Abhaya" w:hAnsi="UN-Abhaya"/>
          <w:cs/>
        </w:rPr>
        <w:t>සංවර</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ඉ</w:t>
      </w:r>
      <w:r w:rsidR="00863404">
        <w:rPr>
          <w:rFonts w:ascii="UN-Abhaya" w:hAnsi="UN-Abhaya"/>
          <w:cs/>
        </w:rPr>
        <w:t>න්‍ද්‍රි</w:t>
      </w:r>
      <w:r w:rsidRPr="00765AA9">
        <w:rPr>
          <w:rFonts w:ascii="UN-Abhaya" w:hAnsi="UN-Abhaya"/>
          <w:cs/>
        </w:rPr>
        <w:t>යසංවර</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ආජීවපාරිශුද්ධි</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ප්‍රත්‍යයසන්නිශ්‍රිත යන සිවු පිරිසිදු සිල් ය</w:t>
      </w:r>
      <w:r w:rsidR="00470456">
        <w:rPr>
          <w:rFonts w:ascii="UN-Abhaya" w:hAnsi="UN-Abhaya" w:hint="cs"/>
          <w:cs/>
        </w:rPr>
        <w:t>.</w:t>
      </w:r>
      <w:r w:rsidR="00BF28CC">
        <w:rPr>
          <w:rStyle w:val="FootnoteReference"/>
          <w:rFonts w:ascii="UN-Abhaya" w:hAnsi="UN-Abhaya"/>
          <w:cs/>
        </w:rPr>
        <w:footnoteReference w:id="109"/>
      </w:r>
      <w:r w:rsidRPr="00765AA9">
        <w:rPr>
          <w:rFonts w:ascii="UN-Abhaya" w:hAnsi="UN-Abhaya"/>
        </w:rPr>
        <w:t xml:space="preserve"> </w:t>
      </w:r>
      <w:r w:rsidRPr="00765AA9">
        <w:rPr>
          <w:rFonts w:ascii="UN-Abhaya" w:hAnsi="UN-Abhaya"/>
          <w:cs/>
        </w:rPr>
        <w:t>ශීලශබ</w:t>
      </w:r>
      <w:r w:rsidR="00470456">
        <w:rPr>
          <w:rFonts w:ascii="UN-Abhaya" w:hAnsi="UN-Abhaya" w:hint="cs"/>
          <w:cs/>
        </w:rPr>
        <w:t>්</w:t>
      </w:r>
      <w:r w:rsidRPr="00765AA9">
        <w:rPr>
          <w:rFonts w:ascii="UN-Abhaya" w:hAnsi="UN-Abhaya"/>
          <w:cs/>
        </w:rPr>
        <w:t>දය හා සමස්ත ව සිටි දස</w:t>
      </w:r>
      <w:r w:rsidR="00470456">
        <w:rPr>
          <w:rFonts w:ascii="UN-Abhaya" w:hAnsi="UN-Abhaya" w:hint="cs"/>
          <w:cs/>
        </w:rPr>
        <w:t>්</w:t>
      </w:r>
      <w:r w:rsidRPr="00765AA9">
        <w:rPr>
          <w:rFonts w:ascii="UN-Abhaya" w:hAnsi="UN-Abhaya"/>
          <w:cs/>
        </w:rPr>
        <w:t>සන ශබ්දයෙන් කියවෙනුයේ මා</w:t>
      </w:r>
      <w:r w:rsidR="00026AD1">
        <w:rPr>
          <w:rFonts w:ascii="UN-Abhaya" w:hAnsi="UN-Abhaya"/>
          <w:cs/>
        </w:rPr>
        <w:t>ර්‍ග</w:t>
      </w:r>
      <w:r w:rsidRPr="00765AA9">
        <w:rPr>
          <w:rFonts w:ascii="UN-Abhaya" w:hAnsi="UN-Abhaya"/>
          <w:cs/>
        </w:rPr>
        <w:t>ඵලසම්ප්‍රයුක්ත වූ සම්‍යක්දෘෂ්ටි චෛතසික ය යි.</w:t>
      </w:r>
      <w:r w:rsidR="00014ECB">
        <w:rPr>
          <w:rFonts w:ascii="UN-Abhaya" w:hAnsi="UN-Abhaya"/>
          <w:cs/>
        </w:rPr>
        <w:t xml:space="preserve"> </w:t>
      </w:r>
      <w:r w:rsidRPr="00765AA9">
        <w:rPr>
          <w:rFonts w:ascii="UN-Abhaya" w:hAnsi="UN-Abhaya"/>
          <w:cs/>
        </w:rPr>
        <w:t>එය මෙහි චතු</w:t>
      </w:r>
      <w:r w:rsidR="00470456">
        <w:rPr>
          <w:rFonts w:ascii="UN-Abhaya" w:hAnsi="UN-Abhaya" w:hint="cs"/>
          <w:cs/>
        </w:rPr>
        <w:t>ර්‍ද</w:t>
      </w:r>
      <w:r w:rsidRPr="00765AA9">
        <w:rPr>
          <w:rFonts w:ascii="UN-Abhaya" w:hAnsi="UN-Abhaya"/>
          <w:cs/>
        </w:rPr>
        <w:t>ශතරඞ</w:t>
      </w:r>
      <w:r w:rsidR="00470456">
        <w:rPr>
          <w:rFonts w:ascii="UN-Abhaya" w:hAnsi="UN-Abhaya" w:hint="cs"/>
          <w:cs/>
        </w:rPr>
        <w:t>්</w:t>
      </w:r>
      <w:r w:rsidRPr="00765AA9">
        <w:rPr>
          <w:rFonts w:ascii="UN-Abhaya" w:hAnsi="UN-Abhaya"/>
          <w:cs/>
        </w:rPr>
        <w:t xml:space="preserve">ගයෙහි එන </w:t>
      </w:r>
      <w:r w:rsidRPr="00470456">
        <w:rPr>
          <w:rFonts w:ascii="UN-Abhaya" w:hAnsi="UN-Abhaya"/>
          <w:b/>
          <w:bCs/>
          <w:cs/>
        </w:rPr>
        <w:t>සම්මාදිට්ඨිකථායෙහි</w:t>
      </w:r>
      <w:r w:rsidRPr="00765AA9">
        <w:rPr>
          <w:rFonts w:ascii="UN-Abhaya" w:hAnsi="UN-Abhaya"/>
          <w:cs/>
        </w:rPr>
        <w:t xml:space="preserve"> කියා ඇත. </w:t>
      </w:r>
    </w:p>
    <w:p w14:paraId="73A75307" w14:textId="0CD0083E" w:rsidR="00844584" w:rsidRPr="00765AA9" w:rsidRDefault="00844584" w:rsidP="00A415C7">
      <w:pPr>
        <w:spacing w:line="276" w:lineRule="auto"/>
        <w:rPr>
          <w:rFonts w:ascii="UN-Abhaya" w:hAnsi="UN-Abhaya"/>
        </w:rPr>
      </w:pPr>
      <w:r w:rsidRPr="00470456">
        <w:rPr>
          <w:rFonts w:ascii="UN-Abhaya" w:hAnsi="UN-Abhaya"/>
          <w:b/>
          <w:bCs/>
          <w:cs/>
        </w:rPr>
        <w:t>ධම</w:t>
      </w:r>
      <w:r w:rsidR="00470456" w:rsidRPr="00470456">
        <w:rPr>
          <w:rFonts w:ascii="UN-Abhaya" w:hAnsi="UN-Abhaya" w:hint="cs"/>
          <w:b/>
          <w:bCs/>
          <w:cs/>
        </w:rPr>
        <w:t>්</w:t>
      </w:r>
      <w:r w:rsidRPr="00470456">
        <w:rPr>
          <w:rFonts w:ascii="UN-Abhaya" w:hAnsi="UN-Abhaya"/>
          <w:b/>
          <w:bCs/>
          <w:cs/>
        </w:rPr>
        <w:t>මට</w:t>
      </w:r>
      <w:r w:rsidR="00470456" w:rsidRPr="00470456">
        <w:rPr>
          <w:rFonts w:ascii="UN-Abhaya" w:hAnsi="UN-Abhaya" w:hint="cs"/>
          <w:b/>
          <w:bCs/>
          <w:cs/>
        </w:rPr>
        <w:t>්</w:t>
      </w:r>
      <w:r w:rsidRPr="00470456">
        <w:rPr>
          <w:rFonts w:ascii="UN-Abhaya" w:hAnsi="UN-Abhaya"/>
          <w:b/>
          <w:bCs/>
          <w:cs/>
        </w:rPr>
        <w:t>ඨං</w:t>
      </w:r>
      <w:r w:rsidRPr="00765AA9">
        <w:rPr>
          <w:rFonts w:ascii="UN-Abhaya" w:hAnsi="UN-Abhaya"/>
          <w:cs/>
        </w:rPr>
        <w:t xml:space="preserve"> = ධ</w:t>
      </w:r>
      <w:r w:rsidR="00FB0612">
        <w:rPr>
          <w:rFonts w:ascii="UN-Abhaya" w:hAnsi="UN-Abhaya"/>
          <w:cs/>
        </w:rPr>
        <w:t>ර්‍ම</w:t>
      </w:r>
      <w:r w:rsidRPr="00765AA9">
        <w:rPr>
          <w:rFonts w:ascii="UN-Abhaya" w:hAnsi="UN-Abhaya"/>
          <w:cs/>
        </w:rPr>
        <w:t xml:space="preserve">යෙහි පිහිටියා වූ. </w:t>
      </w:r>
    </w:p>
    <w:p w14:paraId="75293803" w14:textId="3DB18EC7" w:rsidR="00844584" w:rsidRPr="00765AA9" w:rsidRDefault="00844584" w:rsidP="00A415C7">
      <w:pPr>
        <w:spacing w:line="276" w:lineRule="auto"/>
        <w:rPr>
          <w:rFonts w:ascii="UN-Abhaya" w:hAnsi="UN-Abhaya"/>
        </w:rPr>
      </w:pPr>
      <w:r w:rsidRPr="00470456">
        <w:rPr>
          <w:rFonts w:ascii="UN-Abhaya" w:hAnsi="UN-Abhaya"/>
          <w:b/>
          <w:bCs/>
          <w:cs/>
        </w:rPr>
        <w:t>ධම</w:t>
      </w:r>
      <w:r w:rsidR="00470456" w:rsidRPr="00470456">
        <w:rPr>
          <w:rFonts w:ascii="UN-Abhaya" w:hAnsi="UN-Abhaya" w:hint="cs"/>
          <w:b/>
          <w:bCs/>
          <w:cs/>
        </w:rPr>
        <w:t>්</w:t>
      </w:r>
      <w:r w:rsidRPr="00470456">
        <w:rPr>
          <w:rFonts w:ascii="UN-Abhaya" w:hAnsi="UN-Abhaya"/>
          <w:b/>
          <w:bCs/>
          <w:cs/>
        </w:rPr>
        <w:t>මට</w:t>
      </w:r>
      <w:r w:rsidR="00470456" w:rsidRPr="00470456">
        <w:rPr>
          <w:rFonts w:ascii="UN-Abhaya" w:hAnsi="UN-Abhaya" w:hint="cs"/>
          <w:b/>
          <w:bCs/>
          <w:cs/>
        </w:rPr>
        <w:t>්</w:t>
      </w:r>
      <w:r w:rsidRPr="00470456">
        <w:rPr>
          <w:rFonts w:ascii="UN-Abhaya" w:hAnsi="UN-Abhaya"/>
          <w:b/>
          <w:bCs/>
          <w:cs/>
        </w:rPr>
        <w:t>ඨ</w:t>
      </w:r>
      <w:r w:rsidRPr="00765AA9">
        <w:rPr>
          <w:rFonts w:ascii="UN-Abhaya" w:hAnsi="UN-Abhaya"/>
          <w:cs/>
        </w:rPr>
        <w:t xml:space="preserve"> නම්: ධ</w:t>
      </w:r>
      <w:r w:rsidR="00FB0612">
        <w:rPr>
          <w:rFonts w:ascii="UN-Abhaya" w:hAnsi="UN-Abhaya"/>
          <w:cs/>
        </w:rPr>
        <w:t>ර්‍ම</w:t>
      </w:r>
      <w:r w:rsidRPr="00765AA9">
        <w:rPr>
          <w:rFonts w:ascii="UN-Abhaya" w:hAnsi="UN-Abhaya"/>
          <w:cs/>
        </w:rPr>
        <w:t>යෙහි පිහිටියේ ය. නවල</w:t>
      </w:r>
      <w:r w:rsidR="00470456">
        <w:rPr>
          <w:rFonts w:ascii="UN-Abhaya" w:hAnsi="UN-Abhaya" w:hint="cs"/>
          <w:cs/>
        </w:rPr>
        <w:t>ෝ</w:t>
      </w:r>
      <w:r w:rsidRPr="00765AA9">
        <w:rPr>
          <w:rFonts w:ascii="UN-Abhaya" w:hAnsi="UN-Abhaya"/>
          <w:cs/>
        </w:rPr>
        <w:t>ක</w:t>
      </w:r>
      <w:r w:rsidR="00470456">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ය ප්‍රත්‍ය</w:t>
      </w:r>
      <w:r w:rsidR="00DB5973">
        <w:rPr>
          <w:rFonts w:ascii="UN-Abhaya" w:hAnsi="UN-Abhaya"/>
          <w:cs/>
        </w:rPr>
        <w:t>ක්‍ෂ</w:t>
      </w:r>
      <w:r w:rsidRPr="00765AA9">
        <w:rPr>
          <w:rFonts w:ascii="UN-Abhaya" w:hAnsi="UN-Abhaya"/>
          <w:cs/>
        </w:rPr>
        <w:t xml:space="preserve"> කෙළේ ය. </w:t>
      </w:r>
    </w:p>
    <w:p w14:paraId="4956D0B0" w14:textId="5FBF365E" w:rsidR="00844584" w:rsidRPr="00765AA9" w:rsidRDefault="00844584" w:rsidP="00A415C7">
      <w:pPr>
        <w:spacing w:line="276" w:lineRule="auto"/>
        <w:rPr>
          <w:rFonts w:ascii="UN-Abhaya" w:hAnsi="UN-Abhaya"/>
        </w:rPr>
      </w:pPr>
      <w:r w:rsidRPr="00470456">
        <w:rPr>
          <w:rFonts w:ascii="UN-Abhaya" w:hAnsi="UN-Abhaya"/>
          <w:b/>
          <w:bCs/>
          <w:cs/>
        </w:rPr>
        <w:t>සච</w:t>
      </w:r>
      <w:r w:rsidR="00470456" w:rsidRPr="00470456">
        <w:rPr>
          <w:rFonts w:ascii="UN-Abhaya" w:hAnsi="UN-Abhaya" w:hint="cs"/>
          <w:b/>
          <w:bCs/>
          <w:cs/>
        </w:rPr>
        <w:t>්</w:t>
      </w:r>
      <w:r w:rsidRPr="00470456">
        <w:rPr>
          <w:rFonts w:ascii="UN-Abhaya" w:hAnsi="UN-Abhaya"/>
          <w:b/>
          <w:bCs/>
          <w:cs/>
        </w:rPr>
        <w:t>චවෙදිනං</w:t>
      </w:r>
      <w:r w:rsidRPr="00765AA9">
        <w:rPr>
          <w:rFonts w:ascii="UN-Abhaya" w:hAnsi="UN-Abhaya"/>
          <w:cs/>
        </w:rPr>
        <w:t xml:space="preserve"> = සත්‍යය දන්නා වූ. </w:t>
      </w:r>
    </w:p>
    <w:p w14:paraId="2290C4AF" w14:textId="39820274" w:rsidR="00844584" w:rsidRPr="00765AA9" w:rsidRDefault="00933068" w:rsidP="00A415C7">
      <w:pPr>
        <w:spacing w:line="276" w:lineRule="auto"/>
        <w:rPr>
          <w:rFonts w:ascii="UN-Abhaya" w:hAnsi="UN-Abhaya"/>
        </w:rPr>
      </w:pPr>
      <w:r>
        <w:rPr>
          <w:rFonts w:ascii="UN-Abhaya" w:hAnsi="UN-Abhaya"/>
          <w:cs/>
        </w:rPr>
        <w:t>චතුරාර්‍ය්‍ය</w:t>
      </w:r>
      <w:r w:rsidR="00844584" w:rsidRPr="00765AA9">
        <w:rPr>
          <w:rFonts w:ascii="UN-Abhaya" w:hAnsi="UN-Abhaya"/>
          <w:cs/>
        </w:rPr>
        <w:t xml:space="preserve">සත්‍යය සොළොස් අයුරකින් දැන සිටියේ </w:t>
      </w:r>
      <w:r w:rsidR="00844584" w:rsidRPr="00A243A0">
        <w:rPr>
          <w:rFonts w:ascii="UN-Abhaya" w:hAnsi="UN-Abhaya"/>
          <w:b/>
          <w:bCs/>
          <w:cs/>
        </w:rPr>
        <w:t>සච්චවෙදී</w:t>
      </w:r>
      <w:r w:rsidR="00844584" w:rsidRPr="00765AA9">
        <w:rPr>
          <w:rFonts w:ascii="UN-Abhaya" w:hAnsi="UN-Abhaya"/>
          <w:cs/>
        </w:rPr>
        <w:t xml:space="preserve"> නම්. </w:t>
      </w:r>
      <w:r w:rsidR="00A243A0">
        <w:rPr>
          <w:rFonts w:ascii="UN-Abhaya" w:hAnsi="UN-Abhaya" w:hint="cs"/>
          <w:cs/>
        </w:rPr>
        <w:t>ස්‍රෝ</w:t>
      </w:r>
      <w:r w:rsidR="00844584" w:rsidRPr="00765AA9">
        <w:rPr>
          <w:rFonts w:ascii="UN-Abhaya" w:hAnsi="UN-Abhaya"/>
          <w:cs/>
        </w:rPr>
        <w:t>තාපත්තිමා</w:t>
      </w:r>
      <w:r w:rsidR="00026AD1">
        <w:rPr>
          <w:rFonts w:ascii="UN-Abhaya" w:hAnsi="UN-Abhaya"/>
          <w:cs/>
        </w:rPr>
        <w:t>ර්‍ග</w:t>
      </w:r>
      <w:r w:rsidR="00844584" w:rsidRPr="00765AA9">
        <w:rPr>
          <w:rFonts w:ascii="UN-Abhaya" w:hAnsi="UN-Abhaya"/>
          <w:cs/>
        </w:rPr>
        <w:t>ඥානය නිවන අරමුණු කොට සිටියේ</w:t>
      </w:r>
      <w:r w:rsidR="00844584" w:rsidRPr="00765AA9">
        <w:rPr>
          <w:rFonts w:ascii="UN-Abhaya" w:hAnsi="UN-Abhaya"/>
        </w:rPr>
        <w:t xml:space="preserve">, </w:t>
      </w:r>
      <w:r w:rsidR="00844584" w:rsidRPr="00765AA9">
        <w:rPr>
          <w:rFonts w:ascii="UN-Abhaya" w:hAnsi="UN-Abhaya"/>
          <w:cs/>
        </w:rPr>
        <w:t>දුඃඛසත්‍යය වෙන් වෙන් කොට දැනීම - සමුදය සත්‍යය දුරුකිරීම නිර</w:t>
      </w:r>
      <w:r w:rsidR="00A243A0">
        <w:rPr>
          <w:rFonts w:ascii="UN-Abhaya" w:hAnsi="UN-Abhaya" w:hint="cs"/>
          <w:cs/>
        </w:rPr>
        <w:t>ෝ</w:t>
      </w:r>
      <w:r w:rsidR="00844584" w:rsidRPr="00765AA9">
        <w:rPr>
          <w:rFonts w:ascii="UN-Abhaya" w:hAnsi="UN-Abhaya"/>
          <w:cs/>
        </w:rPr>
        <w:t>ධසත්‍යය ප්‍රත්‍ය</w:t>
      </w:r>
      <w:r w:rsidR="00DB5973">
        <w:rPr>
          <w:rFonts w:ascii="UN-Abhaya" w:hAnsi="UN-Abhaya"/>
          <w:cs/>
        </w:rPr>
        <w:t>ක්‍ෂ</w:t>
      </w:r>
      <w:r w:rsidR="00844584" w:rsidRPr="00765AA9">
        <w:rPr>
          <w:rFonts w:ascii="UN-Abhaya" w:hAnsi="UN-Abhaya"/>
          <w:cs/>
        </w:rPr>
        <w:t>කිරීම - මා</w:t>
      </w:r>
      <w:r w:rsidR="00026AD1">
        <w:rPr>
          <w:rFonts w:ascii="UN-Abhaya" w:hAnsi="UN-Abhaya"/>
          <w:cs/>
        </w:rPr>
        <w:t>ර්‍ග</w:t>
      </w:r>
      <w:r w:rsidR="00844584" w:rsidRPr="00765AA9">
        <w:rPr>
          <w:rFonts w:ascii="UN-Abhaya" w:hAnsi="UN-Abhaya"/>
          <w:cs/>
        </w:rPr>
        <w:t>සත්‍යය වැඩීම යන කෘත්‍ය සතර එක්වට ම සිදු කරන්නේ ය. සකෘදාගාමී මා</w:t>
      </w:r>
      <w:r w:rsidR="00026AD1">
        <w:rPr>
          <w:rFonts w:ascii="UN-Abhaya" w:hAnsi="UN-Abhaya"/>
          <w:cs/>
        </w:rPr>
        <w:t>ර්‍ග</w:t>
      </w:r>
      <w:r w:rsidR="00844584" w:rsidRPr="00765AA9">
        <w:rPr>
          <w:rFonts w:ascii="UN-Abhaya" w:hAnsi="UN-Abhaya"/>
          <w:cs/>
        </w:rPr>
        <w:t>ඥානාදී වූ මා</w:t>
      </w:r>
      <w:r w:rsidR="00026AD1">
        <w:rPr>
          <w:rFonts w:ascii="UN-Abhaya" w:hAnsi="UN-Abhaya"/>
          <w:cs/>
        </w:rPr>
        <w:t>ර්‍ග</w:t>
      </w:r>
      <w:r w:rsidR="00844584" w:rsidRPr="00765AA9">
        <w:rPr>
          <w:rFonts w:ascii="UN-Abhaya" w:hAnsi="UN-Abhaya"/>
          <w:cs/>
        </w:rPr>
        <w:t>ඥාන තුන ද මේ කෘත්‍ය සතර මෙසේ ම සිදු කරණ බැවින් සත්‍යව</w:t>
      </w:r>
      <w:r w:rsidR="00A243A0">
        <w:rPr>
          <w:rFonts w:ascii="UN-Abhaya" w:hAnsi="UN-Abhaya" w:hint="cs"/>
          <w:cs/>
        </w:rPr>
        <w:t>ේ</w:t>
      </w:r>
      <w:r w:rsidR="00844584" w:rsidRPr="00765AA9">
        <w:rPr>
          <w:rFonts w:ascii="UN-Abhaya" w:hAnsi="UN-Abhaya"/>
          <w:cs/>
        </w:rPr>
        <w:t>දීභාවය සොළොස් අයුරකින් වන්නේය</w:t>
      </w:r>
      <w:r w:rsidR="00844584" w:rsidRPr="00765AA9">
        <w:rPr>
          <w:rFonts w:ascii="UN-Abhaya" w:hAnsi="UN-Abhaya"/>
        </w:rPr>
        <w:t xml:space="preserve">, </w:t>
      </w:r>
      <w:r w:rsidR="00844584" w:rsidRPr="00765AA9">
        <w:rPr>
          <w:rFonts w:ascii="UN-Abhaya" w:hAnsi="UN-Abhaya"/>
          <w:cs/>
        </w:rPr>
        <w:t>යි වදාළ සේක. එක් ම මා</w:t>
      </w:r>
      <w:r w:rsidR="00026AD1">
        <w:rPr>
          <w:rFonts w:ascii="UN-Abhaya" w:hAnsi="UN-Abhaya"/>
          <w:cs/>
        </w:rPr>
        <w:t>ර්‍ග</w:t>
      </w:r>
      <w:r w:rsidR="00844584" w:rsidRPr="00765AA9">
        <w:rPr>
          <w:rFonts w:ascii="UN-Abhaya" w:hAnsi="UN-Abhaya"/>
          <w:cs/>
        </w:rPr>
        <w:t>ඥානයෙකින් එක</w:t>
      </w:r>
      <w:r w:rsidR="00DB5973">
        <w:rPr>
          <w:rFonts w:ascii="UN-Abhaya" w:hAnsi="UN-Abhaya"/>
          <w:cs/>
        </w:rPr>
        <w:t>ක්‍ෂ</w:t>
      </w:r>
      <w:r w:rsidR="00844584" w:rsidRPr="00765AA9">
        <w:rPr>
          <w:rFonts w:ascii="UN-Abhaya" w:hAnsi="UN-Abhaya"/>
          <w:cs/>
        </w:rPr>
        <w:t>ණයෙහි මේ කෘත්‍ය සතර සිදු වන්නේ</w:t>
      </w:r>
      <w:r w:rsidR="00844584" w:rsidRPr="00765AA9">
        <w:rPr>
          <w:rFonts w:ascii="UN-Abhaya" w:hAnsi="UN-Abhaya"/>
        </w:rPr>
        <w:t xml:space="preserve">, </w:t>
      </w:r>
      <w:r w:rsidR="00844584" w:rsidRPr="00765AA9">
        <w:rPr>
          <w:rFonts w:ascii="UN-Abhaya" w:hAnsi="UN-Abhaya"/>
          <w:cs/>
        </w:rPr>
        <w:t>ප්‍රදීපයන් පෙරපසු නො ව එක්වට ම පහන්වැටිය දැවීම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අඳුරුනැසීම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ආ</w:t>
      </w:r>
      <w:r w:rsidR="00130D64">
        <w:rPr>
          <w:rFonts w:ascii="UN-Abhaya" w:hAnsi="UN-Abhaya"/>
          <w:cs/>
        </w:rPr>
        <w:t>ලෝකය</w:t>
      </w:r>
      <w:r w:rsidR="00844584" w:rsidRPr="00765AA9">
        <w:rPr>
          <w:rFonts w:ascii="UN-Abhaya" w:hAnsi="UN-Abhaya"/>
          <w:cs/>
        </w:rPr>
        <w:t xml:space="preserve"> පැතිරවීම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තෙල්ගෙවීයෑම යන කෘත්‍ය සතර සිදු කරන්නා සේ ය. පිළිවෙළින් පහළ වන ල</w:t>
      </w:r>
      <w:r w:rsidR="0040074B">
        <w:rPr>
          <w:rFonts w:ascii="UN-Abhaya" w:hAnsi="UN-Abhaya" w:hint="cs"/>
          <w:cs/>
        </w:rPr>
        <w:t>ෝ</w:t>
      </w:r>
      <w:r w:rsidR="00844584" w:rsidRPr="00765AA9">
        <w:rPr>
          <w:rFonts w:ascii="UN-Abhaya" w:hAnsi="UN-Abhaya"/>
          <w:cs/>
        </w:rPr>
        <w:t>ක</w:t>
      </w:r>
      <w:r w:rsidR="0040074B">
        <w:rPr>
          <w:rFonts w:ascii="UN-Abhaya" w:hAnsi="UN-Abhaya" w:hint="cs"/>
          <w:cs/>
        </w:rPr>
        <w:t>ෝ</w:t>
      </w:r>
      <w:r w:rsidR="00844584" w:rsidRPr="00765AA9">
        <w:rPr>
          <w:rFonts w:ascii="UN-Abhaya" w:hAnsi="UN-Abhaya"/>
          <w:cs/>
        </w:rPr>
        <w:t>ත්තර මා</w:t>
      </w:r>
      <w:r w:rsidR="00026AD1">
        <w:rPr>
          <w:rFonts w:ascii="UN-Abhaya" w:hAnsi="UN-Abhaya"/>
          <w:cs/>
        </w:rPr>
        <w:t>ර්‍ග</w:t>
      </w:r>
      <w:r w:rsidR="00844584" w:rsidRPr="00765AA9">
        <w:rPr>
          <w:rFonts w:ascii="UN-Abhaya" w:hAnsi="UN-Abhaya"/>
          <w:cs/>
        </w:rPr>
        <w:t>ඥාන චතුෂ්කය</w:t>
      </w:r>
      <w:r w:rsidR="00844584" w:rsidRPr="00765AA9">
        <w:rPr>
          <w:rFonts w:ascii="UN-Abhaya" w:hAnsi="UN-Abhaya"/>
        </w:rPr>
        <w:t xml:space="preserve">, </w:t>
      </w:r>
      <w:r w:rsidR="00844584" w:rsidRPr="00765AA9">
        <w:rPr>
          <w:rFonts w:ascii="UN-Abhaya" w:hAnsi="UN-Abhaya"/>
          <w:cs/>
        </w:rPr>
        <w:t>පහළ වූ ඒ ප්‍රථම -</w:t>
      </w:r>
      <w:r w:rsidR="0040074B">
        <w:rPr>
          <w:rFonts w:ascii="UN-Abhaya" w:hAnsi="UN-Abhaya" w:hint="cs"/>
          <w:cs/>
        </w:rPr>
        <w:t xml:space="preserve"> </w:t>
      </w:r>
      <w:r w:rsidR="00844584" w:rsidRPr="00765AA9">
        <w:rPr>
          <w:rFonts w:ascii="UN-Abhaya" w:hAnsi="UN-Abhaya"/>
          <w:cs/>
        </w:rPr>
        <w:t>ද්විතීය</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තෘතීය</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තුරීය අවස්ථාවන්හි මෙකී කෘත්‍ය සතර සිදු කරන්නේ ය. එක් එක් මා</w:t>
      </w:r>
      <w:r w:rsidR="00026AD1">
        <w:rPr>
          <w:rFonts w:ascii="UN-Abhaya" w:hAnsi="UN-Abhaya"/>
          <w:cs/>
        </w:rPr>
        <w:t>ර්‍ග</w:t>
      </w:r>
      <w:r w:rsidR="00844584" w:rsidRPr="00765AA9">
        <w:rPr>
          <w:rFonts w:ascii="UN-Abhaya" w:hAnsi="UN-Abhaya"/>
          <w:cs/>
        </w:rPr>
        <w:t xml:space="preserve"> ඥානය පහළවන අවස්ථායෙහි නිවන අරමුණු කොට පහළ වනුයේ චතුස්සත්‍යධ</w:t>
      </w:r>
      <w:r w:rsidR="00FB0612">
        <w:rPr>
          <w:rFonts w:ascii="UN-Abhaya" w:hAnsi="UN-Abhaya"/>
          <w:cs/>
        </w:rPr>
        <w:t>ර්‍ම</w:t>
      </w:r>
      <w:r w:rsidR="00844584" w:rsidRPr="00765AA9">
        <w:rPr>
          <w:rFonts w:ascii="UN-Abhaya" w:hAnsi="UN-Abhaya"/>
          <w:cs/>
        </w:rPr>
        <w:t>යන් පරිඥානාධිගමය ප්‍රහාණාධිගමය සා</w:t>
      </w:r>
      <w:r w:rsidR="00DB5973">
        <w:rPr>
          <w:rFonts w:ascii="UN-Abhaya" w:hAnsi="UN-Abhaya"/>
          <w:cs/>
        </w:rPr>
        <w:t>ක්‍ෂ</w:t>
      </w:r>
      <w:r w:rsidR="00844584" w:rsidRPr="00765AA9">
        <w:rPr>
          <w:rFonts w:ascii="UN-Abhaya" w:hAnsi="UN-Abhaya"/>
          <w:cs/>
        </w:rPr>
        <w:t xml:space="preserve">ත් ක්‍රියාධිගමය භාවනාධිගමය යන චතුර්විධ අධිගමය සිදු කරමින් ම පහළ වනුයේ ය. </w:t>
      </w:r>
    </w:p>
    <w:p w14:paraId="26D631C3" w14:textId="04831EFE" w:rsidR="00844584" w:rsidRPr="00765AA9" w:rsidRDefault="00844584" w:rsidP="00A415C7">
      <w:pPr>
        <w:spacing w:line="276" w:lineRule="auto"/>
        <w:rPr>
          <w:rFonts w:ascii="UN-Abhaya" w:hAnsi="UN-Abhaya"/>
        </w:rPr>
      </w:pPr>
      <w:r w:rsidRPr="00A100C8">
        <w:rPr>
          <w:rFonts w:ascii="UN-Abhaya" w:hAnsi="UN-Abhaya"/>
          <w:b/>
          <w:bCs/>
          <w:cs/>
        </w:rPr>
        <w:t>අත</w:t>
      </w:r>
      <w:r w:rsidR="00A100C8" w:rsidRPr="00A100C8">
        <w:rPr>
          <w:rFonts w:ascii="UN-Abhaya" w:hAnsi="UN-Abhaya" w:hint="cs"/>
          <w:b/>
          <w:bCs/>
          <w:cs/>
        </w:rPr>
        <w:t>්</w:t>
      </w:r>
      <w:r w:rsidRPr="00A100C8">
        <w:rPr>
          <w:rFonts w:ascii="UN-Abhaya" w:hAnsi="UN-Abhaya"/>
          <w:b/>
          <w:bCs/>
          <w:cs/>
        </w:rPr>
        <w:t>තනො කම</w:t>
      </w:r>
      <w:r w:rsidR="00A100C8" w:rsidRPr="00A100C8">
        <w:rPr>
          <w:rFonts w:ascii="UN-Abhaya" w:hAnsi="UN-Abhaya" w:hint="cs"/>
          <w:b/>
          <w:bCs/>
          <w:cs/>
        </w:rPr>
        <w:t>්</w:t>
      </w:r>
      <w:r w:rsidRPr="00A100C8">
        <w:rPr>
          <w:rFonts w:ascii="UN-Abhaya" w:hAnsi="UN-Abhaya"/>
          <w:b/>
          <w:bCs/>
          <w:cs/>
        </w:rPr>
        <w:t>මකුබ</w:t>
      </w:r>
      <w:r w:rsidR="00A100C8" w:rsidRPr="00A100C8">
        <w:rPr>
          <w:rFonts w:ascii="UN-Abhaya" w:hAnsi="UN-Abhaya" w:hint="cs"/>
          <w:b/>
          <w:bCs/>
          <w:cs/>
        </w:rPr>
        <w:t>්</w:t>
      </w:r>
      <w:r w:rsidRPr="00A100C8">
        <w:rPr>
          <w:rFonts w:ascii="UN-Abhaya" w:hAnsi="UN-Abhaya"/>
          <w:b/>
          <w:bCs/>
          <w:cs/>
        </w:rPr>
        <w:t>බානං</w:t>
      </w:r>
      <w:r w:rsidRPr="00765AA9">
        <w:rPr>
          <w:rFonts w:ascii="UN-Abhaya" w:hAnsi="UN-Abhaya"/>
          <w:cs/>
        </w:rPr>
        <w:t xml:space="preserve"> = තමාගේ කටයුතු කරන්නා වූ. </w:t>
      </w:r>
    </w:p>
    <w:p w14:paraId="023FC48F" w14:textId="1FFE5F22" w:rsidR="00844584" w:rsidRPr="00765AA9" w:rsidRDefault="00844584" w:rsidP="00A415C7">
      <w:pPr>
        <w:spacing w:line="276" w:lineRule="auto"/>
        <w:rPr>
          <w:rFonts w:ascii="UN-Abhaya" w:hAnsi="UN-Abhaya"/>
        </w:rPr>
      </w:pPr>
      <w:r w:rsidRPr="00765AA9">
        <w:rPr>
          <w:rFonts w:ascii="UN-Abhaya" w:hAnsi="UN-Abhaya"/>
          <w:cs/>
        </w:rPr>
        <w:t>මෙහි තමන්ගේ කටයුතුය</w:t>
      </w:r>
      <w:r w:rsidRPr="00765AA9">
        <w:rPr>
          <w:rFonts w:ascii="UN-Abhaya" w:hAnsi="UN-Abhaya"/>
        </w:rPr>
        <w:t xml:space="preserve">, </w:t>
      </w:r>
      <w:r w:rsidRPr="00765AA9">
        <w:rPr>
          <w:rFonts w:ascii="UN-Abhaya" w:hAnsi="UN-Abhaya"/>
          <w:cs/>
        </w:rPr>
        <w:t>යි වදාළේ ශීල-සමාධි-ප්‍රඥා සඞ්ඛ්‍යාත</w:t>
      </w:r>
      <w:r w:rsidR="00A100C8">
        <w:rPr>
          <w:rFonts w:ascii="UN-Abhaya" w:hAnsi="UN-Abhaya" w:hint="cs"/>
          <w:cs/>
        </w:rPr>
        <w:t xml:space="preserve"> </w:t>
      </w:r>
      <w:r w:rsidRPr="00765AA9">
        <w:rPr>
          <w:rFonts w:ascii="UN-Abhaya" w:hAnsi="UN-Abhaya"/>
          <w:cs/>
        </w:rPr>
        <w:t>ශි</w:t>
      </w:r>
      <w:r w:rsidR="003263ED">
        <w:rPr>
          <w:rFonts w:ascii="UN-Abhaya" w:hAnsi="UN-Abhaya"/>
          <w:cs/>
        </w:rPr>
        <w:t>ක්‍ෂා</w:t>
      </w:r>
      <w:r w:rsidRPr="00765AA9">
        <w:rPr>
          <w:rFonts w:ascii="UN-Abhaya" w:hAnsi="UN-Abhaya"/>
          <w:cs/>
        </w:rPr>
        <w:t xml:space="preserve">ත්‍රය යි. </w:t>
      </w:r>
      <w:r w:rsidRPr="00A100C8">
        <w:rPr>
          <w:rFonts w:ascii="UN-Abhaya" w:hAnsi="UN-Abhaya"/>
          <w:b/>
          <w:bCs/>
          <w:cs/>
        </w:rPr>
        <w:t>“අත</w:t>
      </w:r>
      <w:r w:rsidR="00A100C8" w:rsidRPr="00A100C8">
        <w:rPr>
          <w:rFonts w:ascii="UN-Abhaya" w:hAnsi="UN-Abhaya" w:hint="cs"/>
          <w:b/>
          <w:bCs/>
          <w:cs/>
        </w:rPr>
        <w:t>්</w:t>
      </w:r>
      <w:r w:rsidRPr="00A100C8">
        <w:rPr>
          <w:rFonts w:ascii="UN-Abhaya" w:hAnsi="UN-Abhaya"/>
          <w:b/>
          <w:bCs/>
          <w:cs/>
        </w:rPr>
        <w:t>තනො කම</w:t>
      </w:r>
      <w:r w:rsidR="00A100C8" w:rsidRPr="00A100C8">
        <w:rPr>
          <w:rFonts w:ascii="UN-Abhaya" w:hAnsi="UN-Abhaya" w:hint="cs"/>
          <w:b/>
          <w:bCs/>
          <w:cs/>
        </w:rPr>
        <w:t>්</w:t>
      </w:r>
      <w:r w:rsidRPr="00A100C8">
        <w:rPr>
          <w:rFonts w:ascii="UN-Abhaya" w:hAnsi="UN-Abhaya"/>
          <w:b/>
          <w:bCs/>
          <w:cs/>
        </w:rPr>
        <w:t>මං නාම තිස</w:t>
      </w:r>
      <w:r w:rsidR="00A100C8" w:rsidRPr="00A100C8">
        <w:rPr>
          <w:rFonts w:ascii="UN-Abhaya" w:hAnsi="UN-Abhaya" w:hint="cs"/>
          <w:b/>
          <w:bCs/>
          <w:cs/>
        </w:rPr>
        <w:t>්</w:t>
      </w:r>
      <w:r w:rsidRPr="00A100C8">
        <w:rPr>
          <w:rFonts w:ascii="UN-Abhaya" w:hAnsi="UN-Abhaya"/>
          <w:b/>
          <w:bCs/>
          <w:cs/>
        </w:rPr>
        <w:t>ස</w:t>
      </w:r>
      <w:r w:rsidR="00A100C8" w:rsidRPr="00A100C8">
        <w:rPr>
          <w:rFonts w:ascii="UN-Abhaya" w:hAnsi="UN-Abhaya" w:hint="cs"/>
          <w:b/>
          <w:bCs/>
          <w:cs/>
        </w:rPr>
        <w:t>ො</w:t>
      </w:r>
      <w:r w:rsidRPr="00A100C8">
        <w:rPr>
          <w:rFonts w:ascii="UN-Abhaya" w:hAnsi="UN-Abhaya"/>
          <w:b/>
          <w:bCs/>
          <w:cs/>
        </w:rPr>
        <w:t xml:space="preserve"> සික</w:t>
      </w:r>
      <w:r w:rsidR="00A100C8" w:rsidRPr="00A100C8">
        <w:rPr>
          <w:rFonts w:ascii="UN-Abhaya" w:hAnsi="UN-Abhaya" w:hint="cs"/>
          <w:b/>
          <w:bCs/>
          <w:cs/>
        </w:rPr>
        <w:t>්</w:t>
      </w:r>
      <w:r w:rsidRPr="00A100C8">
        <w:rPr>
          <w:rFonts w:ascii="UN-Abhaya" w:hAnsi="UN-Abhaya"/>
          <w:b/>
          <w:bCs/>
          <w:cs/>
        </w:rPr>
        <w:t>ඛා”</w:t>
      </w:r>
      <w:r w:rsidRPr="00765AA9">
        <w:rPr>
          <w:rFonts w:ascii="UN-Abhaya" w:hAnsi="UN-Abhaya"/>
        </w:rPr>
        <w:t xml:space="preserve"> </w:t>
      </w:r>
      <w:r w:rsidRPr="00765AA9">
        <w:rPr>
          <w:rFonts w:ascii="UN-Abhaya" w:hAnsi="UN-Abhaya"/>
          <w:cs/>
        </w:rPr>
        <w:t>යනු අටුවා. මෙ කී ශි</w:t>
      </w:r>
      <w:r w:rsidR="003263ED">
        <w:rPr>
          <w:rFonts w:ascii="UN-Abhaya" w:hAnsi="UN-Abhaya"/>
          <w:cs/>
        </w:rPr>
        <w:t>ක්‍ෂා</w:t>
      </w:r>
      <w:r w:rsidRPr="00765AA9">
        <w:rPr>
          <w:rFonts w:ascii="UN-Abhaya" w:hAnsi="UN-Abhaya"/>
          <w:cs/>
        </w:rPr>
        <w:t>ත්‍රය පුරණුයේ තමාගේ කටයුතු කරන්නේ නම</w:t>
      </w:r>
      <w:r w:rsidR="0013589F">
        <w:rPr>
          <w:rFonts w:ascii="UN-Abhaya" w:hAnsi="UN-Abhaya" w:hint="cs"/>
          <w:cs/>
        </w:rPr>
        <w:t>.</w:t>
      </w:r>
      <w:r w:rsidR="0077592F">
        <w:rPr>
          <w:rStyle w:val="FootnoteReference"/>
          <w:rFonts w:ascii="UN-Abhaya" w:hAnsi="UN-Abhaya"/>
          <w:cs/>
        </w:rPr>
        <w:footnoteReference w:id="110"/>
      </w:r>
    </w:p>
    <w:p w14:paraId="636456B2" w14:textId="77777777" w:rsidR="00844584" w:rsidRPr="00765AA9" w:rsidRDefault="00844584" w:rsidP="00A415C7">
      <w:pPr>
        <w:spacing w:line="276" w:lineRule="auto"/>
        <w:rPr>
          <w:rFonts w:ascii="UN-Abhaya" w:hAnsi="UN-Abhaya"/>
        </w:rPr>
      </w:pPr>
      <w:r w:rsidRPr="0013589F">
        <w:rPr>
          <w:rFonts w:ascii="UN-Abhaya" w:hAnsi="UN-Abhaya"/>
          <w:b/>
          <w:bCs/>
          <w:cs/>
        </w:rPr>
        <w:t>තං ජනො කුරුතෙ පියං</w:t>
      </w:r>
      <w:r w:rsidRPr="00765AA9">
        <w:rPr>
          <w:rFonts w:ascii="UN-Abhaya" w:hAnsi="UN-Abhaya"/>
          <w:cs/>
        </w:rPr>
        <w:t xml:space="preserve"> = ඒ පුද්ගලයා ජන තෙමේ ප්‍රිය කෙරෙයි. </w:t>
      </w:r>
    </w:p>
    <w:p w14:paraId="1B5EE613" w14:textId="6C1871CD" w:rsidR="00844584" w:rsidRPr="00765AA9" w:rsidRDefault="00844584" w:rsidP="00A415C7">
      <w:pPr>
        <w:spacing w:line="276" w:lineRule="auto"/>
        <w:rPr>
          <w:rFonts w:ascii="UN-Abhaya" w:hAnsi="UN-Abhaya"/>
        </w:rPr>
      </w:pPr>
      <w:r w:rsidRPr="004D3C89">
        <w:rPr>
          <w:rFonts w:ascii="UN-Abhaya" w:hAnsi="UN-Abhaya"/>
          <w:b/>
          <w:bCs/>
          <w:cs/>
        </w:rPr>
        <w:t>සිලදස</w:t>
      </w:r>
      <w:r w:rsidR="004D3C89">
        <w:rPr>
          <w:rFonts w:ascii="UN-Abhaya" w:hAnsi="UN-Abhaya" w:hint="cs"/>
          <w:b/>
          <w:bCs/>
          <w:cs/>
        </w:rPr>
        <w:t>්</w:t>
      </w:r>
      <w:r w:rsidRPr="004D3C89">
        <w:rPr>
          <w:rFonts w:ascii="UN-Abhaya" w:hAnsi="UN-Abhaya"/>
          <w:b/>
          <w:bCs/>
          <w:cs/>
        </w:rPr>
        <w:t>සනසම</w:t>
      </w:r>
      <w:r w:rsidR="004D3C89">
        <w:rPr>
          <w:rFonts w:ascii="UN-Abhaya" w:hAnsi="UN-Abhaya" w:hint="cs"/>
          <w:b/>
          <w:bCs/>
          <w:cs/>
        </w:rPr>
        <w:t>්</w:t>
      </w:r>
      <w:r w:rsidRPr="004D3C89">
        <w:rPr>
          <w:rFonts w:ascii="UN-Abhaya" w:hAnsi="UN-Abhaya"/>
          <w:b/>
          <w:bCs/>
          <w:cs/>
        </w:rPr>
        <w:t>පන</w:t>
      </w:r>
      <w:r w:rsidR="004D3C89">
        <w:rPr>
          <w:rFonts w:ascii="UN-Abhaya" w:hAnsi="UN-Abhaya" w:hint="cs"/>
          <w:b/>
          <w:bCs/>
          <w:cs/>
        </w:rPr>
        <w:t>්</w:t>
      </w:r>
      <w:r w:rsidRPr="004D3C89">
        <w:rPr>
          <w:rFonts w:ascii="UN-Abhaya" w:hAnsi="UN-Abhaya"/>
          <w:b/>
          <w:bCs/>
          <w:cs/>
        </w:rPr>
        <w:t>නං</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ධම්මට්ඨං</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සච</w:t>
      </w:r>
      <w:r w:rsidR="004D3C89">
        <w:rPr>
          <w:rFonts w:ascii="UN-Abhaya" w:hAnsi="UN-Abhaya" w:hint="cs"/>
          <w:b/>
          <w:bCs/>
          <w:cs/>
        </w:rPr>
        <w:t>්ච</w:t>
      </w:r>
      <w:r w:rsidRPr="004D3C89">
        <w:rPr>
          <w:rFonts w:ascii="UN-Abhaya" w:hAnsi="UN-Abhaya"/>
          <w:b/>
          <w:bCs/>
          <w:cs/>
        </w:rPr>
        <w:t>වෙදිනං</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කම</w:t>
      </w:r>
      <w:r w:rsidR="004D3C89">
        <w:rPr>
          <w:rFonts w:ascii="UN-Abhaya" w:hAnsi="UN-Abhaya" w:hint="cs"/>
          <w:b/>
          <w:bCs/>
          <w:cs/>
        </w:rPr>
        <w:t>්</w:t>
      </w:r>
      <w:r w:rsidRPr="004D3C89">
        <w:rPr>
          <w:rFonts w:ascii="UN-Abhaya" w:hAnsi="UN-Abhaya"/>
          <w:b/>
          <w:bCs/>
          <w:cs/>
        </w:rPr>
        <w:t>මකුබ</w:t>
      </w:r>
      <w:r w:rsidR="004D3C89">
        <w:rPr>
          <w:rFonts w:ascii="UN-Abhaya" w:hAnsi="UN-Abhaya" w:hint="cs"/>
          <w:b/>
          <w:bCs/>
          <w:cs/>
        </w:rPr>
        <w:t>්</w:t>
      </w:r>
      <w:r w:rsidRPr="004D3C89">
        <w:rPr>
          <w:rFonts w:ascii="UN-Abhaya" w:hAnsi="UN-Abhaya"/>
          <w:b/>
          <w:bCs/>
          <w:cs/>
        </w:rPr>
        <w:t>බානං</w:t>
      </w:r>
      <w:r w:rsidRPr="00765AA9">
        <w:rPr>
          <w:rFonts w:ascii="UN-Abhaya" w:hAnsi="UN-Abhaya"/>
          <w:cs/>
        </w:rPr>
        <w:t xml:space="preserve"> යන මෙ කී පද සතර සිටියේ </w:t>
      </w:r>
      <w:r w:rsidRPr="004D3C89">
        <w:rPr>
          <w:rFonts w:ascii="UN-Abhaya" w:hAnsi="UN-Abhaya"/>
          <w:b/>
          <w:bCs/>
          <w:cs/>
        </w:rPr>
        <w:t>තං</w:t>
      </w:r>
      <w:r w:rsidRPr="00765AA9">
        <w:rPr>
          <w:rFonts w:ascii="UN-Abhaya" w:hAnsi="UN-Abhaya"/>
          <w:cs/>
        </w:rPr>
        <w:t xml:space="preserve"> යනු වෙසෙසාය. මෙ කී පදයන්ගෙන් කියන අරුත් රඳා සිටියේ සාමාන්‍ය ජීවිතයක් ඇත්තකු කෙරෙහි නො වේ. විශිෂ්ට ජීවිත ඇත්තකු කෙරෙහි ම ය. ඒ විශිෂ්ටයා නම් ලොවට පින් කෙත් වූ රහතුන් වහන්සේය. කරුණු දත් ල</w:t>
      </w:r>
      <w:r w:rsidR="004D3C89">
        <w:rPr>
          <w:rFonts w:ascii="UN-Abhaya" w:hAnsi="UN-Abhaya" w:hint="cs"/>
          <w:cs/>
        </w:rPr>
        <w:t>ෝ</w:t>
      </w:r>
      <w:r w:rsidRPr="00765AA9">
        <w:rPr>
          <w:rFonts w:ascii="UN-Abhaya" w:hAnsi="UN-Abhaya"/>
          <w:cs/>
        </w:rPr>
        <w:t>කීය මහාජන තෙමේ ප්‍රිය කරන්නේ රහතුන් වහන්සේට ය. රහතුන් වහන්සේ ම ල</w:t>
      </w:r>
      <w:r w:rsidR="004D3C89">
        <w:rPr>
          <w:rFonts w:ascii="UN-Abhaya" w:hAnsi="UN-Abhaya" w:hint="cs"/>
          <w:cs/>
        </w:rPr>
        <w:t>ෝ</w:t>
      </w:r>
      <w:r w:rsidRPr="00765AA9">
        <w:rPr>
          <w:rFonts w:ascii="UN-Abhaya" w:hAnsi="UN-Abhaya"/>
          <w:cs/>
        </w:rPr>
        <w:t>කීය මහාජනයාට ප්‍රිය වෙති. උන්වහන්සේ නැති තැන</w:t>
      </w:r>
      <w:r w:rsidRPr="00765AA9">
        <w:rPr>
          <w:rFonts w:ascii="UN-Abhaya" w:hAnsi="UN-Abhaya"/>
        </w:rPr>
        <w:t xml:space="preserve">, </w:t>
      </w:r>
      <w:r w:rsidRPr="00765AA9">
        <w:rPr>
          <w:rFonts w:ascii="UN-Abhaya" w:hAnsi="UN-Abhaya"/>
          <w:cs/>
        </w:rPr>
        <w:t xml:space="preserve">ආත්මාලය හැර සසුන් පිළිවෙත දිවිමෙන් රක්නා සිල්වත් තෙමේ ම ප්‍රිය වේ. තමන්ගේ වැඩ කටයුතු සලසා දෙන තමාගේ වැඩට රුකුල් දෙන දුශ්ශීලයාත් දුශ්ශීලයාගෙන් එසේ වැඩ කටයුතු සිදුකර ගන්නා වූ දුශ්ශීල වූ වංචනික වූ ඇතැම් දෙනාට ප්‍රිය වේ. ඒ දෙදෙන ම ගුණ නසන්නෝ වෙති. දුසිල් පැවිද්දා දුසිල් ගිහියා නසන්නේ ය. දුසිල් ගිහියා දුසිල් පැවිද්දා නසන්නේ ය. ඔවුහු මෙහි නො ගැණෙති. අජාසත් රජුට දෙව්දත් ප්‍රිය විය. දෙව්දත්හට අජාසත් රජ ප්‍රිය විය. දෙදෙන ම ගුණයෙන් නැසුනාහ. </w:t>
      </w:r>
      <w:r w:rsidRPr="00765AA9">
        <w:rPr>
          <w:rFonts w:ascii="UN-Abhaya" w:hAnsi="UN-Abhaya"/>
          <w:cs/>
        </w:rPr>
        <w:lastRenderedPageBreak/>
        <w:t>විඥ වූ ල</w:t>
      </w:r>
      <w:r w:rsidR="004D3C89">
        <w:rPr>
          <w:rFonts w:ascii="UN-Abhaya" w:hAnsi="UN-Abhaya" w:hint="cs"/>
          <w:cs/>
        </w:rPr>
        <w:t>ෝ</w:t>
      </w:r>
      <w:r w:rsidRPr="00765AA9">
        <w:rPr>
          <w:rFonts w:ascii="UN-Abhaya" w:hAnsi="UN-Abhaya"/>
          <w:cs/>
        </w:rPr>
        <w:t>කීය ජන තෙමේ රහතුන් වහන්සේටත් රහතුන් වහන්සේ ගිය මග යන්නවුන</w:t>
      </w:r>
      <w:r w:rsidR="004D3C89">
        <w:rPr>
          <w:rFonts w:ascii="UN-Abhaya" w:hAnsi="UN-Abhaya" w:hint="cs"/>
          <w:cs/>
        </w:rPr>
        <w:t>්</w:t>
      </w:r>
      <w:r w:rsidRPr="00765AA9">
        <w:rPr>
          <w:rFonts w:ascii="UN-Abhaya" w:hAnsi="UN-Abhaya"/>
          <w:cs/>
        </w:rPr>
        <w:t xml:space="preserve">ටත් හැමදා පුද සැලකිලි දක්වනු කැමැත්තේය. </w:t>
      </w:r>
    </w:p>
    <w:p w14:paraId="22AD379A" w14:textId="789E6C2F"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462905">
        <w:rPr>
          <w:rFonts w:ascii="UN-Abhaya" w:hAnsi="UN-Abhaya" w:hint="cs"/>
          <w:cs/>
        </w:rPr>
        <w:t>ේ</w:t>
      </w:r>
      <w:r w:rsidRPr="00765AA9">
        <w:rPr>
          <w:rFonts w:ascii="UN-Abhaya" w:hAnsi="UN-Abhaya"/>
          <w:cs/>
        </w:rPr>
        <w:t xml:space="preserve">ශනාවගේ අවසානයෙහි ඒ සියලු තරුණයෝ සෝවන් </w:t>
      </w:r>
      <w:r w:rsidR="00462905">
        <w:rPr>
          <w:rFonts w:ascii="UN-Abhaya" w:hAnsi="UN-Abhaya" w:hint="cs"/>
          <w:cs/>
        </w:rPr>
        <w:t>ඵ</w:t>
      </w:r>
      <w:r w:rsidRPr="00765AA9">
        <w:rPr>
          <w:rFonts w:ascii="UN-Abhaya" w:hAnsi="UN-Abhaya"/>
          <w:cs/>
        </w:rPr>
        <w:t xml:space="preserve">ලයෙහි පිහිටියාහු ය. </w:t>
      </w:r>
    </w:p>
    <w:p w14:paraId="09AB1098" w14:textId="2FBA1DD2" w:rsidR="00564D26" w:rsidRDefault="00844584" w:rsidP="008B749B">
      <w:pPr>
        <w:pStyle w:val="Style1"/>
      </w:pPr>
      <w:r w:rsidRPr="00765AA9">
        <w:rPr>
          <w:cs/>
        </w:rPr>
        <w:t>පංචශතදාරක</w:t>
      </w:r>
      <w:r w:rsidR="00462905">
        <w:rPr>
          <w:rFonts w:hint="cs"/>
          <w:cs/>
        </w:rPr>
        <w:t xml:space="preserve"> </w:t>
      </w:r>
      <w:r w:rsidRPr="00765AA9">
        <w:rPr>
          <w:cs/>
        </w:rPr>
        <w:t xml:space="preserve">වස්තුව නිමි. </w:t>
      </w:r>
    </w:p>
    <w:p w14:paraId="71BA4A0E" w14:textId="02A8575D" w:rsidR="00844584" w:rsidRDefault="00844584" w:rsidP="00A415C7">
      <w:pPr>
        <w:pStyle w:val="Heading2"/>
        <w:spacing w:line="276" w:lineRule="auto"/>
      </w:pPr>
      <w:r w:rsidRPr="00765AA9">
        <w:rPr>
          <w:cs/>
        </w:rPr>
        <w:t xml:space="preserve">ප්‍රශ්නයට පිළිතුරු නො දී පිරිනිවීම </w:t>
      </w:r>
    </w:p>
    <w:p w14:paraId="12B7FBBE" w14:textId="2C668428" w:rsidR="00844584" w:rsidRPr="00462905" w:rsidRDefault="00844584" w:rsidP="00462905">
      <w:pPr>
        <w:pStyle w:val="Style1"/>
      </w:pPr>
      <w:r w:rsidRPr="00462905">
        <w:t xml:space="preserve">16 - 8 </w:t>
      </w:r>
    </w:p>
    <w:p w14:paraId="374156DB" w14:textId="71EA7D42" w:rsidR="00844584" w:rsidRPr="00765AA9" w:rsidRDefault="00844584" w:rsidP="00A415C7">
      <w:pPr>
        <w:spacing w:line="276" w:lineRule="auto"/>
        <w:rPr>
          <w:rFonts w:ascii="UN-Abhaya" w:hAnsi="UN-Abhaya"/>
        </w:rPr>
      </w:pPr>
      <w:r w:rsidRPr="00D6387A">
        <w:rPr>
          <w:rFonts w:ascii="UN-Abhaya" w:hAnsi="UN-Abhaya"/>
          <w:b/>
          <w:bCs/>
          <w:cs/>
        </w:rPr>
        <w:t>එක්</w:t>
      </w:r>
      <w:r w:rsidRPr="00765AA9">
        <w:rPr>
          <w:rFonts w:ascii="UN-Abhaya" w:hAnsi="UN-Abhaya"/>
          <w:cs/>
        </w:rPr>
        <w:t xml:space="preserve"> දවසක් අනැගැමිපල පත් මහතෙරනමක් වෙතට ගිය උන්වහන්සේගේ </w:t>
      </w:r>
      <w:r w:rsidR="00B507D4">
        <w:rPr>
          <w:rFonts w:ascii="UN-Abhaya" w:hAnsi="UN-Abhaya" w:hint="cs"/>
          <w:cs/>
        </w:rPr>
        <w:t>ඍ</w:t>
      </w:r>
      <w:r w:rsidRPr="00765AA9">
        <w:rPr>
          <w:rFonts w:ascii="UN-Abhaya" w:hAnsi="UN-Abhaya"/>
          <w:cs/>
        </w:rPr>
        <w:t>ද්ධිවිහාරිකයෝ “ස්වාමීනි! ස්වාමීන් වහන්සේට විශ</w:t>
      </w:r>
      <w:r w:rsidR="00D6387A">
        <w:rPr>
          <w:rFonts w:ascii="UN-Abhaya" w:hAnsi="UN-Abhaya" w:hint="cs"/>
          <w:cs/>
        </w:rPr>
        <w:t>ේ</w:t>
      </w:r>
      <w:r w:rsidRPr="00765AA9">
        <w:rPr>
          <w:rFonts w:ascii="UN-Abhaya" w:hAnsi="UN-Abhaya"/>
          <w:cs/>
        </w:rPr>
        <w:t>ෂාධිගමයෙක් ඇත්තේ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විචාළාහු ය. එවිට ඒ සථවිරයන් වහන්සේ “ගිහියෝත් අනැගැමි පලට පත් වෙති</w:t>
      </w:r>
      <w:r w:rsidRPr="00765AA9">
        <w:rPr>
          <w:rFonts w:ascii="UN-Abhaya" w:hAnsi="UN-Abhaya"/>
        </w:rPr>
        <w:t xml:space="preserve">, </w:t>
      </w:r>
      <w:r w:rsidRPr="00765AA9">
        <w:rPr>
          <w:rFonts w:ascii="UN-Abhaya" w:hAnsi="UN-Abhaya"/>
          <w:cs/>
        </w:rPr>
        <w:t xml:space="preserve">රහත් බවට පැමිණ ම මොවුන් ඇසූ ප්‍රශ්නයට පිළිතුරු දෙමි” යි එහිලා ලජ්ජිත ව කිසිවක් නො කියා ම කලුරිය කොට ශුද්ධාවාස බඹ ලොව උපන්හ. එකල්හි උන්වහන්සේගේ </w:t>
      </w:r>
      <w:r w:rsidR="00B507D4">
        <w:rPr>
          <w:rFonts w:ascii="UN-Abhaya" w:hAnsi="UN-Abhaya" w:hint="cs"/>
          <w:cs/>
        </w:rPr>
        <w:t>ඍ</w:t>
      </w:r>
      <w:r w:rsidRPr="00765AA9">
        <w:rPr>
          <w:rFonts w:ascii="UN-Abhaya" w:hAnsi="UN-Abhaya"/>
          <w:cs/>
        </w:rPr>
        <w:t>ද්ධිවිහාරිකයෝ හඬා වැලප බුදුරජුන් වෙත ගොස් වැඳ හඬ හඬා ම පසෙකට වී හුන්හ. ඉක්බිති බුදුරජානන් වහන්සේ “කිම මහණෙනි! හඬහු</w:t>
      </w:r>
      <w:r w:rsidRPr="00765AA9">
        <w:rPr>
          <w:rFonts w:ascii="UN-Abhaya" w:hAnsi="UN-Abhaya"/>
        </w:rPr>
        <w:t>?</w:t>
      </w:r>
      <w:r w:rsidRPr="00765AA9">
        <w:rPr>
          <w:rFonts w:ascii="UN-Abhaya" w:hAnsi="UN-Abhaya"/>
          <w:cs/>
        </w:rPr>
        <w:t>” යි අසා වදාළ සේක.</w:t>
      </w:r>
      <w:r w:rsidR="00014ECB">
        <w:rPr>
          <w:rFonts w:ascii="UN-Abhaya" w:hAnsi="UN-Abhaya"/>
          <w:cs/>
        </w:rPr>
        <w:t xml:space="preserve"> </w:t>
      </w:r>
      <w:r w:rsidRPr="00765AA9">
        <w:rPr>
          <w:rFonts w:ascii="UN-Abhaya" w:hAnsi="UN-Abhaya"/>
          <w:cs/>
        </w:rPr>
        <w:t>“ස</w:t>
      </w:r>
      <w:r w:rsidR="00B507D4">
        <w:rPr>
          <w:rFonts w:ascii="UN-Abhaya" w:hAnsi="UN-Abhaya" w:hint="cs"/>
          <w:cs/>
        </w:rPr>
        <w:t>්</w:t>
      </w:r>
      <w:r w:rsidRPr="00765AA9">
        <w:rPr>
          <w:rFonts w:ascii="UN-Abhaya" w:hAnsi="UN-Abhaya"/>
          <w:cs/>
        </w:rPr>
        <w:t>වාමිනී! අපගේ උපාද්ධ්‍යායයන් වහන්සේ කලුරිය කළහ”</w:t>
      </w:r>
      <w:r w:rsidRPr="00765AA9">
        <w:rPr>
          <w:rFonts w:ascii="UN-Abhaya" w:hAnsi="UN-Abhaya"/>
        </w:rPr>
        <w:t xml:space="preserve"> </w:t>
      </w:r>
      <w:r w:rsidRPr="00765AA9">
        <w:rPr>
          <w:rFonts w:ascii="UN-Abhaya" w:hAnsi="UN-Abhaya"/>
          <w:cs/>
        </w:rPr>
        <w:t>යි කීහ.</w:t>
      </w:r>
      <w:r w:rsidR="00014ECB">
        <w:rPr>
          <w:rFonts w:ascii="UN-Abhaya" w:hAnsi="UN-Abhaya"/>
          <w:cs/>
        </w:rPr>
        <w:t xml:space="preserve"> </w:t>
      </w:r>
      <w:r w:rsidRPr="00765AA9">
        <w:rPr>
          <w:rFonts w:ascii="UN-Abhaya" w:hAnsi="UN-Abhaya"/>
          <w:cs/>
        </w:rPr>
        <w:t>“මහණෙනි! ඒ එසේය</w:t>
      </w:r>
      <w:r w:rsidR="007A4E5E">
        <w:rPr>
          <w:rFonts w:ascii="UN-Abhaya" w:hAnsi="UN-Abhaya" w:hint="cs"/>
          <w:cs/>
        </w:rPr>
        <w:t>,</w:t>
      </w:r>
      <w:r w:rsidRPr="00765AA9">
        <w:rPr>
          <w:rFonts w:ascii="UN-Abhaya" w:hAnsi="UN-Abhaya"/>
        </w:rPr>
        <w:t xml:space="preserve"> </w:t>
      </w:r>
      <w:r w:rsidRPr="00765AA9">
        <w:rPr>
          <w:rFonts w:ascii="UN-Abhaya" w:hAnsi="UN-Abhaya"/>
          <w:cs/>
        </w:rPr>
        <w:t>අමුත්තක් නො සිතවු</w:t>
      </w:r>
      <w:r w:rsidRPr="00765AA9">
        <w:rPr>
          <w:rFonts w:ascii="UN-Abhaya" w:hAnsi="UN-Abhaya"/>
        </w:rPr>
        <w:t xml:space="preserve">, </w:t>
      </w:r>
      <w:r w:rsidRPr="00765AA9">
        <w:rPr>
          <w:rFonts w:ascii="UN-Abhaya" w:hAnsi="UN-Abhaya"/>
          <w:cs/>
        </w:rPr>
        <w:t>මේ වනාහි එකාන්ත ධ</w:t>
      </w:r>
      <w:r w:rsidR="00FB0612">
        <w:rPr>
          <w:rFonts w:ascii="UN-Abhaya" w:hAnsi="UN-Abhaya"/>
          <w:cs/>
        </w:rPr>
        <w:t>ර්‍ම</w:t>
      </w:r>
      <w:r w:rsidRPr="00765AA9">
        <w:rPr>
          <w:rFonts w:ascii="UN-Abhaya" w:hAnsi="UN-Abhaya"/>
          <w:cs/>
        </w:rPr>
        <w:t>යෙකි</w:t>
      </w:r>
      <w:r w:rsidRPr="00765AA9">
        <w:rPr>
          <w:rFonts w:ascii="UN-Abhaya" w:hAnsi="UN-Abhaya"/>
        </w:rPr>
        <w:t xml:space="preserve">, </w:t>
      </w:r>
      <w:r w:rsidRPr="00765AA9">
        <w:rPr>
          <w:rFonts w:ascii="UN-Abhaya" w:hAnsi="UN-Abhaya"/>
          <w:cs/>
        </w:rPr>
        <w:t>මැරෙණු වළකාලනු නො හැකිය” යි වදාළ විට “ස්වාමීනි! එසේ ය</w:t>
      </w:r>
      <w:r w:rsidR="007A4E5E">
        <w:rPr>
          <w:rFonts w:ascii="UN-Abhaya" w:hAnsi="UN-Abhaya" w:hint="cs"/>
          <w:cs/>
        </w:rPr>
        <w:t>,</w:t>
      </w:r>
      <w:r w:rsidRPr="00765AA9">
        <w:rPr>
          <w:rFonts w:ascii="UN-Abhaya" w:hAnsi="UN-Abhaya"/>
        </w:rPr>
        <w:t xml:space="preserve"> </w:t>
      </w:r>
      <w:r w:rsidRPr="00765AA9">
        <w:rPr>
          <w:rFonts w:ascii="UN-Abhaya" w:hAnsi="UN-Abhaya"/>
          <w:cs/>
        </w:rPr>
        <w:t>අපි දනිමු</w:t>
      </w:r>
      <w:r w:rsidRPr="00765AA9">
        <w:rPr>
          <w:rFonts w:ascii="UN-Abhaya" w:hAnsi="UN-Abhaya"/>
        </w:rPr>
        <w:t xml:space="preserve">, </w:t>
      </w:r>
      <w:r w:rsidRPr="00765AA9">
        <w:rPr>
          <w:rFonts w:ascii="UN-Abhaya" w:hAnsi="UN-Abhaya"/>
          <w:cs/>
        </w:rPr>
        <w:t>අපි උපාද්ධ්‍යායයන් වහන්සේගෙන් ‘ස්වාමීන් වහන්සේ විසින් විශේෂාධිගමයෙක් ලද දැ</w:t>
      </w:r>
      <w:r w:rsidRPr="00765AA9">
        <w:rPr>
          <w:rFonts w:ascii="UN-Abhaya" w:hAnsi="UN-Abhaya"/>
        </w:rPr>
        <w:t>?</w:t>
      </w:r>
      <w:r w:rsidRPr="00765AA9">
        <w:rPr>
          <w:rFonts w:ascii="UN-Abhaya" w:hAnsi="UN-Abhaya"/>
          <w:cs/>
        </w:rPr>
        <w:t>’ යි ඇසීමු</w:t>
      </w:r>
      <w:r w:rsidRPr="00765AA9">
        <w:rPr>
          <w:rFonts w:ascii="UN-Abhaya" w:hAnsi="UN-Abhaya"/>
        </w:rPr>
        <w:t xml:space="preserve">, </w:t>
      </w:r>
      <w:r w:rsidRPr="00765AA9">
        <w:rPr>
          <w:rFonts w:ascii="UN-Abhaya" w:hAnsi="UN-Abhaya"/>
          <w:cs/>
        </w:rPr>
        <w:t>එහෙත් උන්වහන්සේ කිසිත් නො බැණ කලුරිය කළහ</w:t>
      </w:r>
      <w:r w:rsidRPr="00765AA9">
        <w:rPr>
          <w:rFonts w:ascii="UN-Abhaya" w:hAnsi="UN-Abhaya"/>
        </w:rPr>
        <w:t xml:space="preserve">, </w:t>
      </w:r>
      <w:r w:rsidRPr="00765AA9">
        <w:rPr>
          <w:rFonts w:ascii="UN-Abhaya" w:hAnsi="UN-Abhaya"/>
          <w:cs/>
        </w:rPr>
        <w:t>එය අපට දුකැ” යි කීහ. “මහණෙනි! නො සිතවූ</w:t>
      </w:r>
      <w:r w:rsidRPr="00765AA9">
        <w:rPr>
          <w:rFonts w:ascii="UN-Abhaya" w:hAnsi="UN-Abhaya"/>
        </w:rPr>
        <w:t xml:space="preserve">, </w:t>
      </w:r>
      <w:r w:rsidRPr="00765AA9">
        <w:rPr>
          <w:rFonts w:ascii="UN-Abhaya" w:hAnsi="UN-Abhaya"/>
          <w:cs/>
        </w:rPr>
        <w:t>තමුසේලාගේ උපාදධ්‍යායයන් විසින් අනාගාමී ඵලය අත්පත් කරණ ලද්දේ ය</w:t>
      </w:r>
      <w:r w:rsidRPr="00765AA9">
        <w:rPr>
          <w:rFonts w:ascii="UN-Abhaya" w:hAnsi="UN-Abhaya"/>
        </w:rPr>
        <w:t xml:space="preserve">, </w:t>
      </w:r>
      <w:r w:rsidRPr="00765AA9">
        <w:rPr>
          <w:rFonts w:ascii="UN-Abhaya" w:hAnsi="UN-Abhaya"/>
          <w:cs/>
        </w:rPr>
        <w:t>ගිහියෝ අනාගාමීඵලයට පත්වෙති</w:t>
      </w:r>
      <w:r w:rsidRPr="00765AA9">
        <w:rPr>
          <w:rFonts w:ascii="UN-Abhaya" w:hAnsi="UN-Abhaya"/>
        </w:rPr>
        <w:t xml:space="preserve">, </w:t>
      </w:r>
      <w:r w:rsidRPr="00765AA9">
        <w:rPr>
          <w:rFonts w:ascii="UN-Abhaya" w:hAnsi="UN-Abhaya"/>
          <w:cs/>
        </w:rPr>
        <w:t>එහෙයින් මා විසින් එය ලබන ලදැ යි කීම ලජ්ජාවට කරුණු ය</w:t>
      </w:r>
      <w:r w:rsidRPr="00765AA9">
        <w:rPr>
          <w:rFonts w:ascii="UN-Abhaya" w:hAnsi="UN-Abhaya"/>
        </w:rPr>
        <w:t xml:space="preserve">, </w:t>
      </w:r>
      <w:r w:rsidRPr="00765AA9">
        <w:rPr>
          <w:rFonts w:ascii="UN-Abhaya" w:hAnsi="UN-Abhaya"/>
          <w:cs/>
        </w:rPr>
        <w:t>රහත් බවට පැමිණ ම කියමි යි සිතූ ඒ තැන තමුසේලාට කිසිත් නො බැණ කලුරිය කොට</w:t>
      </w:r>
      <w:r w:rsidRPr="00765AA9">
        <w:rPr>
          <w:rFonts w:ascii="UN-Abhaya" w:hAnsi="UN-Abhaya"/>
        </w:rPr>
        <w:t xml:space="preserve">, </w:t>
      </w:r>
      <w:r w:rsidRPr="00765AA9">
        <w:rPr>
          <w:rFonts w:ascii="UN-Abhaya" w:hAnsi="UN-Abhaya"/>
          <w:cs/>
        </w:rPr>
        <w:t>ශුද්ධාවාස බ්‍රහ</w:t>
      </w:r>
      <w:r w:rsidR="00B507D4">
        <w:rPr>
          <w:rFonts w:ascii="UN-Abhaya" w:hAnsi="UN-Abhaya" w:hint="cs"/>
          <w:cs/>
        </w:rPr>
        <w:t>්ම</w:t>
      </w:r>
      <w:r w:rsidRPr="00765AA9">
        <w:rPr>
          <w:rFonts w:ascii="UN-Abhaya" w:hAnsi="UN-Abhaya"/>
          <w:cs/>
        </w:rPr>
        <w:t>ල</w:t>
      </w:r>
      <w:r w:rsidR="00B507D4">
        <w:rPr>
          <w:rFonts w:ascii="UN-Abhaya" w:hAnsi="UN-Abhaya" w:hint="cs"/>
          <w:cs/>
        </w:rPr>
        <w:t>ෝ</w:t>
      </w:r>
      <w:r w:rsidRPr="00765AA9">
        <w:rPr>
          <w:rFonts w:ascii="UN-Abhaya" w:hAnsi="UN-Abhaya"/>
          <w:cs/>
        </w:rPr>
        <w:t>කයෙහි ඉපිද ගත්තේ ය</w:t>
      </w:r>
      <w:r w:rsidRPr="00765AA9">
        <w:rPr>
          <w:rFonts w:ascii="UN-Abhaya" w:hAnsi="UN-Abhaya"/>
        </w:rPr>
        <w:t xml:space="preserve">, </w:t>
      </w:r>
      <w:r w:rsidRPr="00765AA9">
        <w:rPr>
          <w:rFonts w:ascii="UN-Abhaya" w:hAnsi="UN-Abhaya"/>
          <w:cs/>
        </w:rPr>
        <w:t>මහණෙනි! අස්වැසෙවු</w:t>
      </w:r>
      <w:r w:rsidRPr="00765AA9">
        <w:rPr>
          <w:rFonts w:ascii="UN-Abhaya" w:hAnsi="UN-Abhaya"/>
        </w:rPr>
        <w:t xml:space="preserve">, </w:t>
      </w:r>
      <w:r w:rsidRPr="00765AA9">
        <w:rPr>
          <w:rFonts w:ascii="UN-Abhaya" w:hAnsi="UN-Abhaya"/>
          <w:cs/>
        </w:rPr>
        <w:t>නො හඬවු</w:t>
      </w:r>
      <w:r w:rsidRPr="00765AA9">
        <w:rPr>
          <w:rFonts w:ascii="UN-Abhaya" w:hAnsi="UN-Abhaya"/>
        </w:rPr>
        <w:t xml:space="preserve">, </w:t>
      </w:r>
      <w:r w:rsidRPr="00765AA9">
        <w:rPr>
          <w:rFonts w:ascii="UN-Abhaya" w:hAnsi="UN-Abhaya"/>
          <w:cs/>
        </w:rPr>
        <w:t>තමුසේලාගේ උපාද</w:t>
      </w:r>
      <w:r w:rsidR="007C32A9">
        <w:rPr>
          <w:rFonts w:ascii="UN-Abhaya" w:hAnsi="UN-Abhaya" w:hint="cs"/>
          <w:cs/>
        </w:rPr>
        <w:t>්</w:t>
      </w:r>
      <w:r w:rsidRPr="00765AA9">
        <w:rPr>
          <w:rFonts w:ascii="UN-Abhaya" w:hAnsi="UN-Abhaya"/>
          <w:cs/>
        </w:rPr>
        <w:t>ධ්‍යාය තෙමේ කාමයෙහි නො බැඳුනු නො පැටලවුනු සිත් ඇති බවට පැමිණියේ වනැ” යි වදාරා මේ ධ</w:t>
      </w:r>
      <w:r w:rsidR="00FB0612">
        <w:rPr>
          <w:rFonts w:ascii="UN-Abhaya" w:hAnsi="UN-Abhaya"/>
          <w:cs/>
        </w:rPr>
        <w:t>ර්‍ම</w:t>
      </w:r>
      <w:r w:rsidRPr="00765AA9">
        <w:rPr>
          <w:rFonts w:ascii="UN-Abhaya" w:hAnsi="UN-Abhaya"/>
          <w:cs/>
        </w:rPr>
        <w:t xml:space="preserve">දේශනාව කළ සේක. </w:t>
      </w:r>
    </w:p>
    <w:p w14:paraId="60ADD730" w14:textId="6E234B52" w:rsidR="00844584" w:rsidRPr="00765AA9" w:rsidRDefault="00844584" w:rsidP="009949D3">
      <w:pPr>
        <w:pStyle w:val="Quote"/>
      </w:pPr>
      <w:r w:rsidRPr="00765AA9">
        <w:rPr>
          <w:cs/>
        </w:rPr>
        <w:t>ඡ</w:t>
      </w:r>
      <w:r w:rsidR="0074514D" w:rsidRPr="00F554CF">
        <w:rPr>
          <w:cs/>
        </w:rPr>
        <w:t>න්‍ද</w:t>
      </w:r>
      <w:r w:rsidRPr="00765AA9">
        <w:rPr>
          <w:cs/>
        </w:rPr>
        <w:t>ජාතො අනක</w:t>
      </w:r>
      <w:r w:rsidR="00A7495A">
        <w:rPr>
          <w:rFonts w:hint="cs"/>
          <w:cs/>
        </w:rPr>
        <w:t>්</w:t>
      </w:r>
      <w:r w:rsidRPr="00765AA9">
        <w:rPr>
          <w:cs/>
        </w:rPr>
        <w:t>ඛාත මනසා ච ඵුටො සියා</w:t>
      </w:r>
      <w:r w:rsidRPr="00765AA9">
        <w:t xml:space="preserve">, </w:t>
      </w:r>
    </w:p>
    <w:p w14:paraId="08253F28" w14:textId="24937A27" w:rsidR="00844584" w:rsidRPr="00765AA9" w:rsidRDefault="00844584" w:rsidP="009949D3">
      <w:pPr>
        <w:pStyle w:val="Quote"/>
      </w:pPr>
      <w:r w:rsidRPr="00765AA9">
        <w:rPr>
          <w:cs/>
        </w:rPr>
        <w:t>කාමෙසු ච අප</w:t>
      </w:r>
      <w:r w:rsidR="00A7495A">
        <w:rPr>
          <w:rFonts w:hint="cs"/>
          <w:cs/>
        </w:rPr>
        <w:t>්</w:t>
      </w:r>
      <w:r w:rsidRPr="00765AA9">
        <w:rPr>
          <w:cs/>
        </w:rPr>
        <w:t>පටිබද</w:t>
      </w:r>
      <w:r w:rsidR="00A7495A">
        <w:rPr>
          <w:rFonts w:hint="cs"/>
          <w:cs/>
        </w:rPr>
        <w:t>්</w:t>
      </w:r>
      <w:r w:rsidRPr="00765AA9">
        <w:rPr>
          <w:cs/>
        </w:rPr>
        <w:t>ධ චිත</w:t>
      </w:r>
      <w:r w:rsidR="00A7495A">
        <w:rPr>
          <w:rFonts w:hint="cs"/>
          <w:cs/>
        </w:rPr>
        <w:t>්</w:t>
      </w:r>
      <w:r w:rsidRPr="00765AA9">
        <w:rPr>
          <w:cs/>
        </w:rPr>
        <w:t>ත</w:t>
      </w:r>
      <w:r w:rsidR="00A7495A">
        <w:rPr>
          <w:rFonts w:hint="cs"/>
          <w:cs/>
        </w:rPr>
        <w:t>ො</w:t>
      </w:r>
      <w:r w:rsidRPr="00765AA9">
        <w:rPr>
          <w:cs/>
        </w:rPr>
        <w:t xml:space="preserve"> උදධංසොතොති වුච</w:t>
      </w:r>
      <w:r w:rsidR="00A7495A">
        <w:rPr>
          <w:rFonts w:hint="cs"/>
          <w:cs/>
        </w:rPr>
        <w:t>්</w:t>
      </w:r>
      <w:r w:rsidRPr="00765AA9">
        <w:rPr>
          <w:cs/>
        </w:rPr>
        <w:t xml:space="preserve">චතී ති. </w:t>
      </w:r>
    </w:p>
    <w:p w14:paraId="1D8C5953" w14:textId="2E6B2173" w:rsidR="00844584" w:rsidRPr="00765AA9" w:rsidRDefault="00844584" w:rsidP="00A415C7">
      <w:pPr>
        <w:spacing w:line="276" w:lineRule="auto"/>
        <w:rPr>
          <w:rFonts w:ascii="UN-Abhaya" w:hAnsi="UN-Abhaya"/>
        </w:rPr>
      </w:pPr>
      <w:r w:rsidRPr="00765AA9">
        <w:rPr>
          <w:rFonts w:ascii="UN-Abhaya" w:hAnsi="UN-Abhaya"/>
          <w:cs/>
        </w:rPr>
        <w:t xml:space="preserve">(යමෙක්) නිවනෙහි හටගත් </w:t>
      </w:r>
      <w:r w:rsidR="008A4230">
        <w:rPr>
          <w:rFonts w:ascii="UN-Abhaya" w:hAnsi="UN-Abhaya"/>
          <w:cs/>
        </w:rPr>
        <w:t>ඡන්‍ද</w:t>
      </w:r>
      <w:r w:rsidRPr="00765AA9">
        <w:rPr>
          <w:rFonts w:ascii="UN-Abhaya" w:hAnsi="UN-Abhaya"/>
          <w:cs/>
        </w:rPr>
        <w:t>ය ඇත්තේ වේ ද සිතින් පහස්නා ලදුයේත් වේ ද කාමයන්හි නො ඇලුන සිත් ඇත්තේ වේ ද හෙතෙමේ උද</w:t>
      </w:r>
      <w:r w:rsidR="0008103C">
        <w:rPr>
          <w:rFonts w:ascii="UN-Abhaya" w:hAnsi="UN-Abhaya" w:hint="cs"/>
          <w:cs/>
        </w:rPr>
        <w:t>්</w:t>
      </w:r>
      <w:r w:rsidRPr="00765AA9">
        <w:rPr>
          <w:rFonts w:ascii="UN-Abhaya" w:hAnsi="UN-Abhaya"/>
          <w:cs/>
        </w:rPr>
        <w:t>ධංස</w:t>
      </w:r>
      <w:r w:rsidR="0008103C">
        <w:rPr>
          <w:rFonts w:ascii="UN-Abhaya" w:hAnsi="UN-Abhaya" w:hint="cs"/>
          <w:cs/>
        </w:rPr>
        <w:t>ෝ</w:t>
      </w:r>
      <w:r w:rsidRPr="00765AA9">
        <w:rPr>
          <w:rFonts w:ascii="UN-Abhaya" w:hAnsi="UN-Abhaya"/>
          <w:cs/>
        </w:rPr>
        <w:t>ත යි කියනු ලැබේ.</w:t>
      </w:r>
    </w:p>
    <w:p w14:paraId="66066E2B" w14:textId="3930C9D6" w:rsidR="00844584" w:rsidRPr="00765AA9" w:rsidRDefault="0008103C" w:rsidP="00A415C7">
      <w:pPr>
        <w:spacing w:line="276" w:lineRule="auto"/>
        <w:rPr>
          <w:rFonts w:ascii="UN-Abhaya" w:hAnsi="UN-Abhaya"/>
        </w:rPr>
      </w:pPr>
      <w:r w:rsidRPr="0008103C">
        <w:rPr>
          <w:b/>
          <w:bCs/>
          <w:cs/>
        </w:rPr>
        <w:t>ඡ</w:t>
      </w:r>
      <w:r w:rsidRPr="0008103C">
        <w:rPr>
          <w:rFonts w:ascii="UN-Abhaya" w:hAnsi="UN-Abhaya"/>
          <w:b/>
          <w:bCs/>
          <w:cs/>
        </w:rPr>
        <w:t>න්‍ද</w:t>
      </w:r>
      <w:r w:rsidRPr="0008103C">
        <w:rPr>
          <w:b/>
          <w:bCs/>
          <w:cs/>
        </w:rPr>
        <w:t>ජාතො</w:t>
      </w:r>
      <w:r w:rsidRPr="00765AA9">
        <w:rPr>
          <w:rFonts w:ascii="UN-Abhaya" w:hAnsi="UN-Abhaya"/>
          <w:cs/>
        </w:rPr>
        <w:t xml:space="preserve"> </w:t>
      </w:r>
      <w:r w:rsidR="00844584" w:rsidRPr="00765AA9">
        <w:rPr>
          <w:rFonts w:ascii="UN-Abhaya" w:hAnsi="UN-Abhaya"/>
          <w:cs/>
        </w:rPr>
        <w:t xml:space="preserve">= හටගත් </w:t>
      </w:r>
      <w:r w:rsidR="008A4230">
        <w:rPr>
          <w:rFonts w:ascii="UN-Abhaya" w:hAnsi="UN-Abhaya"/>
          <w:cs/>
        </w:rPr>
        <w:t>ඡන්‍ද</w:t>
      </w:r>
      <w:r w:rsidR="00844584" w:rsidRPr="00765AA9">
        <w:rPr>
          <w:rFonts w:ascii="UN-Abhaya" w:hAnsi="UN-Abhaya"/>
          <w:cs/>
        </w:rPr>
        <w:t>ය ඇත්තේ වේ ද.</w:t>
      </w:r>
    </w:p>
    <w:p w14:paraId="3C59A876" w14:textId="32F41721" w:rsidR="00844584" w:rsidRPr="00765AA9" w:rsidRDefault="00844584" w:rsidP="00A415C7">
      <w:pPr>
        <w:spacing w:line="276" w:lineRule="auto"/>
        <w:rPr>
          <w:rFonts w:ascii="UN-Abhaya" w:hAnsi="UN-Abhaya"/>
        </w:rPr>
      </w:pPr>
      <w:r w:rsidRPr="00765AA9">
        <w:rPr>
          <w:rFonts w:ascii="UN-Abhaya" w:hAnsi="UN-Abhaya"/>
          <w:cs/>
        </w:rPr>
        <w:t xml:space="preserve">මෙහි </w:t>
      </w:r>
      <w:r w:rsidRPr="0008103C">
        <w:rPr>
          <w:rFonts w:ascii="UN-Abhaya" w:hAnsi="UN-Abhaya"/>
          <w:b/>
          <w:bCs/>
          <w:cs/>
        </w:rPr>
        <w:t>ඡ</w:t>
      </w:r>
      <w:r w:rsidR="0008103C" w:rsidRPr="0008103C">
        <w:rPr>
          <w:rFonts w:ascii="UN-Abhaya" w:hAnsi="UN-Abhaya"/>
          <w:b/>
          <w:bCs/>
          <w:cs/>
        </w:rPr>
        <w:t>න්‍ද</w:t>
      </w:r>
      <w:r w:rsidRPr="00765AA9">
        <w:rPr>
          <w:rFonts w:ascii="UN-Abhaya" w:hAnsi="UN-Abhaya"/>
          <w:cs/>
        </w:rPr>
        <w:t xml:space="preserve"> නම්: කත්තුකම්‍යතා</w:t>
      </w:r>
      <w:r w:rsidR="009257F8">
        <w:rPr>
          <w:rFonts w:ascii="UN-Abhaya" w:hAnsi="UN-Abhaya" w:hint="cs"/>
          <w:cs/>
        </w:rPr>
        <w:t xml:space="preserve"> </w:t>
      </w:r>
      <w:r w:rsidRPr="00765AA9">
        <w:rPr>
          <w:rFonts w:ascii="UN-Abhaya" w:hAnsi="UN-Abhaya"/>
          <w:cs/>
        </w:rPr>
        <w:t>කුශල</w:t>
      </w:r>
      <w:r w:rsidR="008A4230">
        <w:rPr>
          <w:rFonts w:ascii="UN-Abhaya" w:hAnsi="UN-Abhaya"/>
          <w:cs/>
        </w:rPr>
        <w:t>ඡන්‍ද</w:t>
      </w:r>
      <w:r w:rsidRPr="00765AA9">
        <w:rPr>
          <w:rFonts w:ascii="UN-Abhaya" w:hAnsi="UN-Abhaya"/>
          <w:cs/>
        </w:rPr>
        <w:t>ය යි. ශමථ - විද</w:t>
      </w:r>
      <w:r w:rsidR="005E7ED9">
        <w:rPr>
          <w:rFonts w:ascii="UN-Abhaya" w:hAnsi="UN-Abhaya"/>
          <w:cs/>
        </w:rPr>
        <w:t>ර්‍ශ</w:t>
      </w:r>
      <w:r w:rsidRPr="00765AA9">
        <w:rPr>
          <w:rFonts w:ascii="UN-Abhaya" w:hAnsi="UN-Abhaya"/>
          <w:cs/>
        </w:rPr>
        <w:t>නා භාවනා</w:t>
      </w:r>
      <w:r w:rsidR="009257F8">
        <w:rPr>
          <w:rFonts w:ascii="UN-Abhaya" w:hAnsi="UN-Abhaya" w:hint="cs"/>
          <w:cs/>
        </w:rPr>
        <w:t xml:space="preserve">දී </w:t>
      </w:r>
      <w:r w:rsidRPr="00765AA9">
        <w:rPr>
          <w:rFonts w:ascii="UN-Abhaya" w:hAnsi="UN-Abhaya"/>
          <w:cs/>
        </w:rPr>
        <w:t>කුශලධ</w:t>
      </w:r>
      <w:r w:rsidR="00FB0612">
        <w:rPr>
          <w:rFonts w:ascii="UN-Abhaya" w:hAnsi="UN-Abhaya"/>
          <w:cs/>
        </w:rPr>
        <w:t>ර්‍ම</w:t>
      </w:r>
      <w:r w:rsidRPr="00765AA9">
        <w:rPr>
          <w:rFonts w:ascii="UN-Abhaya" w:hAnsi="UN-Abhaya"/>
          <w:cs/>
        </w:rPr>
        <w:t xml:space="preserve">යන් කරණු කැමැති බව ලකුණු කොට සිටියේය. කුසල්දහම් කිරීමෙහි බලවත් කැමැත්ත යි. බලවත් උත්සාහය යි. ඒ බලවත් කැමැත්තට උත්සාහයට පැමිණියේ උපන් බලවත් කැමැත්ත ඇතියේ </w:t>
      </w:r>
      <w:r w:rsidR="009257F8" w:rsidRPr="0008103C">
        <w:rPr>
          <w:b/>
          <w:bCs/>
          <w:cs/>
        </w:rPr>
        <w:t>ඡ</w:t>
      </w:r>
      <w:r w:rsidR="009257F8" w:rsidRPr="0008103C">
        <w:rPr>
          <w:rFonts w:ascii="UN-Abhaya" w:hAnsi="UN-Abhaya"/>
          <w:b/>
          <w:bCs/>
          <w:cs/>
        </w:rPr>
        <w:t>න්‍ද</w:t>
      </w:r>
      <w:r w:rsidR="009257F8" w:rsidRPr="0008103C">
        <w:rPr>
          <w:b/>
          <w:bCs/>
          <w:cs/>
        </w:rPr>
        <w:t>ජාත</w:t>
      </w:r>
      <w:r w:rsidRPr="00765AA9">
        <w:rPr>
          <w:rFonts w:ascii="UN-Abhaya" w:hAnsi="UN-Abhaya"/>
          <w:cs/>
        </w:rPr>
        <w:t xml:space="preserve"> නම්. </w:t>
      </w:r>
      <w:r w:rsidRPr="009257F8">
        <w:rPr>
          <w:rFonts w:ascii="UN-Abhaya" w:hAnsi="UN-Abhaya"/>
          <w:b/>
          <w:bCs/>
          <w:cs/>
        </w:rPr>
        <w:t>“කත</w:t>
      </w:r>
      <w:r w:rsidR="009257F8" w:rsidRPr="009257F8">
        <w:rPr>
          <w:rFonts w:ascii="UN-Abhaya" w:hAnsi="UN-Abhaya" w:hint="cs"/>
          <w:b/>
          <w:bCs/>
          <w:cs/>
        </w:rPr>
        <w:t>්</w:t>
      </w:r>
      <w:r w:rsidRPr="009257F8">
        <w:rPr>
          <w:rFonts w:ascii="UN-Abhaya" w:hAnsi="UN-Abhaya"/>
          <w:b/>
          <w:bCs/>
          <w:cs/>
        </w:rPr>
        <w:t>තුකම්‍යතාවසෙන ජාත</w:t>
      </w:r>
      <w:r w:rsidR="009257F8" w:rsidRPr="009257F8">
        <w:rPr>
          <w:b/>
          <w:bCs/>
          <w:cs/>
        </w:rPr>
        <w:t xml:space="preserve"> ඡ</w:t>
      </w:r>
      <w:r w:rsidR="009257F8" w:rsidRPr="009257F8">
        <w:rPr>
          <w:rFonts w:ascii="UN-Abhaya" w:hAnsi="UN-Abhaya"/>
          <w:b/>
          <w:bCs/>
          <w:cs/>
        </w:rPr>
        <w:t>න්‍ද</w:t>
      </w:r>
      <w:r w:rsidR="009257F8" w:rsidRPr="009257F8">
        <w:rPr>
          <w:rFonts w:hint="cs"/>
          <w:b/>
          <w:bCs/>
          <w:cs/>
        </w:rPr>
        <w:t>ො</w:t>
      </w:r>
      <w:r w:rsidRPr="009257F8">
        <w:rPr>
          <w:rFonts w:ascii="UN-Abhaya" w:hAnsi="UN-Abhaya"/>
          <w:b/>
          <w:bCs/>
          <w:cs/>
        </w:rPr>
        <w:t>, උස</w:t>
      </w:r>
      <w:r w:rsidR="009257F8" w:rsidRPr="009257F8">
        <w:rPr>
          <w:rFonts w:ascii="UN-Abhaya" w:hAnsi="UN-Abhaya" w:hint="cs"/>
          <w:b/>
          <w:bCs/>
          <w:cs/>
        </w:rPr>
        <w:t>්</w:t>
      </w:r>
      <w:r w:rsidRPr="009257F8">
        <w:rPr>
          <w:rFonts w:ascii="UN-Abhaya" w:hAnsi="UN-Abhaya"/>
          <w:b/>
          <w:bCs/>
          <w:cs/>
        </w:rPr>
        <w:t>සා</w:t>
      </w:r>
      <w:r w:rsidR="009257F8" w:rsidRPr="009257F8">
        <w:rPr>
          <w:rFonts w:ascii="UN-Abhaya" w:hAnsi="UN-Abhaya" w:hint="cs"/>
          <w:b/>
          <w:bCs/>
          <w:cs/>
        </w:rPr>
        <w:t>හ</w:t>
      </w:r>
      <w:r w:rsidRPr="009257F8">
        <w:rPr>
          <w:rFonts w:ascii="UN-Abhaya" w:hAnsi="UN-Abhaya"/>
          <w:b/>
          <w:bCs/>
          <w:cs/>
        </w:rPr>
        <w:t>ප</w:t>
      </w:r>
      <w:r w:rsidR="009257F8" w:rsidRPr="009257F8">
        <w:rPr>
          <w:rFonts w:ascii="UN-Abhaya" w:hAnsi="UN-Abhaya" w:hint="cs"/>
          <w:b/>
          <w:bCs/>
          <w:cs/>
        </w:rPr>
        <w:t>ත්තො</w:t>
      </w:r>
      <w:r w:rsidRPr="009257F8">
        <w:rPr>
          <w:rFonts w:ascii="UN-Abhaya" w:hAnsi="UN-Abhaya"/>
          <w:b/>
          <w:bCs/>
          <w:cs/>
        </w:rPr>
        <w:t>”</w:t>
      </w:r>
      <w:r w:rsidRPr="00765AA9">
        <w:rPr>
          <w:rFonts w:ascii="UN-Abhaya" w:hAnsi="UN-Abhaya"/>
          <w:cs/>
        </w:rPr>
        <w:t xml:space="preserve"> යනු අටුවාය. </w:t>
      </w:r>
    </w:p>
    <w:p w14:paraId="56A07CB3" w14:textId="5101FF06" w:rsidR="00844584" w:rsidRPr="00765AA9" w:rsidRDefault="00844584" w:rsidP="00A415C7">
      <w:pPr>
        <w:spacing w:line="276" w:lineRule="auto"/>
        <w:rPr>
          <w:rFonts w:ascii="UN-Abhaya" w:hAnsi="UN-Abhaya"/>
        </w:rPr>
      </w:pPr>
      <w:r w:rsidRPr="00250985">
        <w:rPr>
          <w:rFonts w:ascii="UN-Abhaya" w:hAnsi="UN-Abhaya"/>
          <w:b/>
          <w:bCs/>
          <w:cs/>
        </w:rPr>
        <w:t>අනක</w:t>
      </w:r>
      <w:r w:rsidR="00250985" w:rsidRPr="00250985">
        <w:rPr>
          <w:rFonts w:ascii="UN-Abhaya" w:hAnsi="UN-Abhaya" w:hint="cs"/>
          <w:b/>
          <w:bCs/>
          <w:cs/>
        </w:rPr>
        <w:t>්</w:t>
      </w:r>
      <w:r w:rsidRPr="00250985">
        <w:rPr>
          <w:rFonts w:ascii="UN-Abhaya" w:hAnsi="UN-Abhaya"/>
          <w:b/>
          <w:bCs/>
          <w:cs/>
        </w:rPr>
        <w:t>ඛාත</w:t>
      </w:r>
      <w:r w:rsidR="00250985">
        <w:rPr>
          <w:rFonts w:ascii="UN-Abhaya" w:hAnsi="UN-Abhaya" w:hint="cs"/>
          <w:b/>
          <w:bCs/>
          <w:cs/>
        </w:rPr>
        <w:t>ෙ</w:t>
      </w:r>
      <w:r w:rsidRPr="00765AA9">
        <w:rPr>
          <w:rFonts w:ascii="UN-Abhaya" w:hAnsi="UN-Abhaya"/>
          <w:cs/>
        </w:rPr>
        <w:t xml:space="preserve"> = නිවනෙහි. </w:t>
      </w:r>
    </w:p>
    <w:p w14:paraId="65DCC3F4" w14:textId="032BAE8A" w:rsidR="00844584" w:rsidRPr="00765AA9" w:rsidRDefault="00844584" w:rsidP="00A415C7">
      <w:pPr>
        <w:spacing w:line="276" w:lineRule="auto"/>
        <w:rPr>
          <w:rFonts w:ascii="UN-Abhaya" w:hAnsi="UN-Abhaya"/>
        </w:rPr>
      </w:pPr>
      <w:r w:rsidRPr="00765AA9">
        <w:rPr>
          <w:rFonts w:ascii="UN-Abhaya" w:hAnsi="UN-Abhaya"/>
          <w:cs/>
        </w:rPr>
        <w:lastRenderedPageBreak/>
        <w:t>අසවලා විසින් කරණලදැ යි හෝ නීල පීත හ්‍රස්ව දී</w:t>
      </w:r>
      <w:r w:rsidR="0071372A">
        <w:rPr>
          <w:rFonts w:ascii="UN-Abhaya" w:hAnsi="UN-Abhaya"/>
          <w:cs/>
        </w:rPr>
        <w:t>ර්‍ඝා</w:t>
      </w:r>
      <w:r w:rsidRPr="00765AA9">
        <w:rPr>
          <w:rFonts w:ascii="UN-Abhaya" w:hAnsi="UN-Abhaya"/>
          <w:cs/>
        </w:rPr>
        <w:t>දිව</w:t>
      </w:r>
      <w:r w:rsidR="00462172">
        <w:rPr>
          <w:rFonts w:ascii="UN-Abhaya" w:hAnsi="UN-Abhaya"/>
          <w:cs/>
        </w:rPr>
        <w:t>ර්‍ණ</w:t>
      </w:r>
      <w:r w:rsidRPr="00765AA9">
        <w:rPr>
          <w:rFonts w:ascii="UN-Abhaya" w:hAnsi="UN-Abhaya"/>
          <w:cs/>
        </w:rPr>
        <w:t xml:space="preserve"> සංස්ථානයෙන් මෙබඳුය යි නො කිව යුතු බැවින් නිවන </w:t>
      </w:r>
      <w:r w:rsidRPr="00742F14">
        <w:rPr>
          <w:rFonts w:ascii="UN-Abhaya" w:hAnsi="UN-Abhaya"/>
          <w:b/>
          <w:bCs/>
          <w:cs/>
        </w:rPr>
        <w:t>අනක</w:t>
      </w:r>
      <w:r w:rsidR="00742F14" w:rsidRPr="00742F14">
        <w:rPr>
          <w:rFonts w:ascii="UN-Abhaya" w:hAnsi="UN-Abhaya" w:hint="cs"/>
          <w:b/>
          <w:bCs/>
          <w:cs/>
        </w:rPr>
        <w:t>්</w:t>
      </w:r>
      <w:r w:rsidRPr="00742F14">
        <w:rPr>
          <w:rFonts w:ascii="UN-Abhaya" w:hAnsi="UN-Abhaya"/>
          <w:b/>
          <w:bCs/>
          <w:cs/>
        </w:rPr>
        <w:t>ඛාත</w:t>
      </w:r>
      <w:r w:rsidRPr="00765AA9">
        <w:rPr>
          <w:rFonts w:ascii="UN-Abhaya" w:hAnsi="UN-Abhaya"/>
          <w:cs/>
        </w:rPr>
        <w:t xml:space="preserve"> නම්</w:t>
      </w:r>
      <w:r w:rsidR="00742F14">
        <w:rPr>
          <w:rFonts w:ascii="UN-Abhaya" w:hAnsi="UN-Abhaya" w:hint="cs"/>
          <w:cs/>
        </w:rPr>
        <w:t>.</w:t>
      </w:r>
      <w:r w:rsidR="006D3DE7">
        <w:rPr>
          <w:rStyle w:val="FootnoteReference"/>
          <w:rFonts w:ascii="UN-Abhaya" w:hAnsi="UN-Abhaya"/>
          <w:cs/>
        </w:rPr>
        <w:footnoteReference w:id="111"/>
      </w:r>
      <w:r w:rsidR="00742F14">
        <w:rPr>
          <w:rFonts w:ascii="UN-Abhaya" w:hAnsi="UN-Abhaya" w:hint="cs"/>
          <w:cs/>
        </w:rPr>
        <w:t xml:space="preserve"> </w:t>
      </w:r>
      <w:r w:rsidRPr="00742F14">
        <w:rPr>
          <w:rFonts w:ascii="UN-Abhaya" w:hAnsi="UN-Abhaya"/>
          <w:b/>
          <w:bCs/>
          <w:cs/>
        </w:rPr>
        <w:t xml:space="preserve">“නිබ්බානං </w:t>
      </w:r>
      <w:r w:rsidR="00742F14">
        <w:rPr>
          <w:rFonts w:ascii="UN-Abhaya" w:hAnsi="UN-Abhaya" w:hint="cs"/>
          <w:b/>
          <w:bCs/>
          <w:cs/>
        </w:rPr>
        <w:t>හි</w:t>
      </w:r>
      <w:r w:rsidRPr="00742F14">
        <w:rPr>
          <w:rFonts w:ascii="UN-Abhaya" w:hAnsi="UN-Abhaya"/>
          <w:b/>
          <w:bCs/>
          <w:cs/>
        </w:rPr>
        <w:t xml:space="preserve"> අසුකෙන කතං වා නීලාදිසු එවරූපං වාති අවත</w:t>
      </w:r>
      <w:r w:rsidR="00742F14">
        <w:rPr>
          <w:rFonts w:ascii="UN-Abhaya" w:hAnsi="UN-Abhaya" w:hint="cs"/>
          <w:b/>
          <w:bCs/>
          <w:cs/>
        </w:rPr>
        <w:t>්</w:t>
      </w:r>
      <w:r w:rsidRPr="00742F14">
        <w:rPr>
          <w:rFonts w:ascii="UN-Abhaya" w:hAnsi="UN-Abhaya"/>
          <w:b/>
          <w:bCs/>
          <w:cs/>
        </w:rPr>
        <w:t>තබ</w:t>
      </w:r>
      <w:r w:rsidR="00742F14">
        <w:rPr>
          <w:rFonts w:ascii="UN-Abhaya" w:hAnsi="UN-Abhaya" w:hint="cs"/>
          <w:b/>
          <w:bCs/>
          <w:cs/>
        </w:rPr>
        <w:t>්</w:t>
      </w:r>
      <w:r w:rsidRPr="00742F14">
        <w:rPr>
          <w:rFonts w:ascii="UN-Abhaya" w:hAnsi="UN-Abhaya"/>
          <w:b/>
          <w:bCs/>
          <w:cs/>
        </w:rPr>
        <w:t>බතාය අනක</w:t>
      </w:r>
      <w:r w:rsidR="00742F14">
        <w:rPr>
          <w:rFonts w:ascii="UN-Abhaya" w:hAnsi="UN-Abhaya" w:hint="cs"/>
          <w:b/>
          <w:bCs/>
          <w:cs/>
        </w:rPr>
        <w:t>්</w:t>
      </w:r>
      <w:r w:rsidRPr="00742F14">
        <w:rPr>
          <w:rFonts w:ascii="UN-Abhaya" w:hAnsi="UN-Abhaya"/>
          <w:b/>
          <w:bCs/>
          <w:cs/>
        </w:rPr>
        <w:t xml:space="preserve">ඛාතං නාම” </w:t>
      </w:r>
      <w:r w:rsidRPr="00765AA9">
        <w:rPr>
          <w:rFonts w:ascii="UN-Abhaya" w:hAnsi="UN-Abhaya"/>
          <w:cs/>
        </w:rPr>
        <w:t>යනු අටුවා.</w:t>
      </w:r>
    </w:p>
    <w:p w14:paraId="61565B2E" w14:textId="77777777" w:rsidR="00844584" w:rsidRPr="00765AA9" w:rsidRDefault="00844584" w:rsidP="00A415C7">
      <w:pPr>
        <w:spacing w:line="276" w:lineRule="auto"/>
        <w:rPr>
          <w:rFonts w:ascii="UN-Abhaya" w:hAnsi="UN-Abhaya"/>
        </w:rPr>
      </w:pPr>
      <w:r w:rsidRPr="006D3DE7">
        <w:rPr>
          <w:rFonts w:ascii="UN-Abhaya" w:hAnsi="UN-Abhaya"/>
          <w:b/>
          <w:bCs/>
          <w:cs/>
        </w:rPr>
        <w:t>මනසා ච ඵුටො සියා</w:t>
      </w:r>
      <w:r w:rsidRPr="00765AA9">
        <w:rPr>
          <w:rFonts w:ascii="UN-Abhaya" w:hAnsi="UN-Abhaya"/>
          <w:cs/>
        </w:rPr>
        <w:t xml:space="preserve"> = සිතින් පහස්නා ලදුයේත් වේද. </w:t>
      </w:r>
    </w:p>
    <w:p w14:paraId="48F4D0FF" w14:textId="525804E8" w:rsidR="00844584" w:rsidRPr="00765AA9" w:rsidRDefault="00844584" w:rsidP="00A415C7">
      <w:pPr>
        <w:spacing w:line="276" w:lineRule="auto"/>
        <w:rPr>
          <w:rFonts w:ascii="UN-Abhaya" w:hAnsi="UN-Abhaya"/>
        </w:rPr>
      </w:pPr>
      <w:r w:rsidRPr="00765AA9">
        <w:rPr>
          <w:rFonts w:ascii="UN-Abhaya" w:hAnsi="UN-Abhaya"/>
          <w:cs/>
        </w:rPr>
        <w:t>ස</w:t>
      </w:r>
      <w:r w:rsidR="006D3DE7">
        <w:rPr>
          <w:rFonts w:ascii="UN-Abhaya" w:hAnsi="UN-Abhaya" w:hint="cs"/>
          <w:cs/>
        </w:rPr>
        <w:t>ෝ</w:t>
      </w:r>
      <w:r w:rsidRPr="00765AA9">
        <w:rPr>
          <w:rFonts w:ascii="UN-Abhaya" w:hAnsi="UN-Abhaya"/>
          <w:cs/>
        </w:rPr>
        <w:t>තාපත්ති - සකදාගාමි - අනාගාම</w:t>
      </w:r>
      <w:r w:rsidR="006D3DE7">
        <w:rPr>
          <w:rFonts w:ascii="UN-Abhaya" w:hAnsi="UN-Abhaya" w:hint="cs"/>
          <w:cs/>
        </w:rPr>
        <w:t>ි</w:t>
      </w:r>
      <w:r w:rsidRPr="00765AA9">
        <w:rPr>
          <w:rFonts w:ascii="UN-Abhaya" w:hAnsi="UN-Abhaya"/>
          <w:cs/>
        </w:rPr>
        <w:t xml:space="preserve"> යන මගපලසි</w:t>
      </w:r>
      <w:r w:rsidR="006D3DE7">
        <w:rPr>
          <w:rFonts w:ascii="UN-Abhaya" w:hAnsi="UN-Abhaya" w:hint="cs"/>
          <w:cs/>
        </w:rPr>
        <w:t>ත්</w:t>
      </w:r>
      <w:r w:rsidRPr="00765AA9">
        <w:rPr>
          <w:rFonts w:ascii="UN-Abhaya" w:hAnsi="UN-Abhaya"/>
          <w:cs/>
        </w:rPr>
        <w:t xml:space="preserve"> තුනෙන් පහස්නා ලදුයේ මෙකී මගපලසිත් තුනෙන් නිවන අරමුණු කොට සිටියේ තුන් මග තුන් පල සිතින් පිරී සිටියේ මෙයින් කියන ලද්දේ ය.</w:t>
      </w:r>
      <w:r w:rsidR="004B03CF">
        <w:rPr>
          <w:rFonts w:ascii="UN-Abhaya" w:hAnsi="UN-Abhaya" w:hint="cs"/>
          <w:cs/>
        </w:rPr>
        <w:t xml:space="preserve"> </w:t>
      </w:r>
      <w:r w:rsidRPr="006D3DE7">
        <w:rPr>
          <w:rFonts w:ascii="UN-Abhaya" w:hAnsi="UN-Abhaya"/>
          <w:b/>
          <w:bCs/>
        </w:rPr>
        <w:t>“</w:t>
      </w:r>
      <w:r w:rsidRPr="006D3DE7">
        <w:rPr>
          <w:rFonts w:ascii="UN-Abhaya" w:hAnsi="UN-Abhaya"/>
          <w:b/>
          <w:bCs/>
          <w:cs/>
        </w:rPr>
        <w:t>හෙට</w:t>
      </w:r>
      <w:r w:rsidR="006D3DE7" w:rsidRPr="006D3DE7">
        <w:rPr>
          <w:rFonts w:ascii="UN-Abhaya" w:hAnsi="UN-Abhaya" w:hint="cs"/>
          <w:b/>
          <w:bCs/>
          <w:cs/>
        </w:rPr>
        <w:t>්</w:t>
      </w:r>
      <w:r w:rsidRPr="006D3DE7">
        <w:rPr>
          <w:rFonts w:ascii="UN-Abhaya" w:hAnsi="UN-Abhaya"/>
          <w:b/>
          <w:bCs/>
          <w:cs/>
        </w:rPr>
        <w:t>ඨිමෙහි තීහි මග</w:t>
      </w:r>
      <w:r w:rsidR="006D3DE7" w:rsidRPr="006D3DE7">
        <w:rPr>
          <w:rFonts w:ascii="UN-Abhaya" w:hAnsi="UN-Abhaya" w:hint="cs"/>
          <w:b/>
          <w:bCs/>
          <w:cs/>
        </w:rPr>
        <w:t>්</w:t>
      </w:r>
      <w:r w:rsidRPr="006D3DE7">
        <w:rPr>
          <w:rFonts w:ascii="UN-Abhaya" w:hAnsi="UN-Abhaya"/>
          <w:b/>
          <w:bCs/>
          <w:cs/>
        </w:rPr>
        <w:t>ග ඵල</w:t>
      </w:r>
      <w:r w:rsidR="006D3DE7" w:rsidRPr="006D3DE7">
        <w:rPr>
          <w:rFonts w:ascii="UN-Abhaya" w:hAnsi="UN-Abhaya" w:hint="cs"/>
          <w:b/>
          <w:bCs/>
          <w:cs/>
        </w:rPr>
        <w:t xml:space="preserve"> </w:t>
      </w:r>
      <w:r w:rsidRPr="006D3DE7">
        <w:rPr>
          <w:rFonts w:ascii="UN-Abhaya" w:hAnsi="UN-Abhaya"/>
          <w:b/>
          <w:bCs/>
          <w:cs/>
        </w:rPr>
        <w:t>චිත</w:t>
      </w:r>
      <w:r w:rsidR="006D3DE7" w:rsidRPr="006D3DE7">
        <w:rPr>
          <w:rFonts w:ascii="UN-Abhaya" w:hAnsi="UN-Abhaya" w:hint="cs"/>
          <w:b/>
          <w:bCs/>
          <w:cs/>
        </w:rPr>
        <w:t>්</w:t>
      </w:r>
      <w:r w:rsidRPr="006D3DE7">
        <w:rPr>
          <w:rFonts w:ascii="UN-Abhaya" w:hAnsi="UN-Abhaya"/>
          <w:b/>
          <w:bCs/>
          <w:cs/>
        </w:rPr>
        <w:t>තෙහි ඵුටො පූරිතො භවෙය්‍ය”</w:t>
      </w:r>
      <w:r w:rsidRPr="00765AA9">
        <w:rPr>
          <w:rFonts w:ascii="UN-Abhaya" w:hAnsi="UN-Abhaya"/>
        </w:rPr>
        <w:t xml:space="preserve"> </w:t>
      </w:r>
      <w:r w:rsidRPr="00765AA9">
        <w:rPr>
          <w:rFonts w:ascii="UN-Abhaya" w:hAnsi="UN-Abhaya"/>
          <w:cs/>
        </w:rPr>
        <w:t xml:space="preserve">යනු අටුවා. </w:t>
      </w:r>
    </w:p>
    <w:p w14:paraId="7302A5F1" w14:textId="77777777" w:rsidR="00844584" w:rsidRPr="00765AA9" w:rsidRDefault="00844584" w:rsidP="00A415C7">
      <w:pPr>
        <w:spacing w:line="276" w:lineRule="auto"/>
        <w:rPr>
          <w:rFonts w:ascii="UN-Abhaya" w:hAnsi="UN-Abhaya"/>
        </w:rPr>
      </w:pPr>
      <w:r w:rsidRPr="00AF709A">
        <w:rPr>
          <w:rFonts w:ascii="UN-Abhaya" w:hAnsi="UN-Abhaya"/>
          <w:b/>
          <w:bCs/>
          <w:cs/>
        </w:rPr>
        <w:t>කාමෙසු ච</w:t>
      </w:r>
      <w:r w:rsidRPr="00765AA9">
        <w:rPr>
          <w:rFonts w:ascii="UN-Abhaya" w:hAnsi="UN-Abhaya"/>
          <w:cs/>
        </w:rPr>
        <w:t xml:space="preserve"> = කාමයන්හි ද.</w:t>
      </w:r>
    </w:p>
    <w:p w14:paraId="47A5108D" w14:textId="3DD63FAB" w:rsidR="00844584" w:rsidRPr="00765AA9" w:rsidRDefault="00844584" w:rsidP="00A415C7">
      <w:pPr>
        <w:spacing w:line="276" w:lineRule="auto"/>
        <w:rPr>
          <w:rFonts w:ascii="UN-Abhaya" w:hAnsi="UN-Abhaya"/>
        </w:rPr>
      </w:pPr>
      <w:r w:rsidRPr="00AF709A">
        <w:rPr>
          <w:rFonts w:ascii="UN-Abhaya" w:hAnsi="UN-Abhaya"/>
          <w:b/>
          <w:bCs/>
          <w:cs/>
        </w:rPr>
        <w:t>කාම</w:t>
      </w:r>
      <w:r w:rsidRPr="00765AA9">
        <w:rPr>
          <w:rFonts w:ascii="UN-Abhaya" w:hAnsi="UN-Abhaya"/>
          <w:cs/>
        </w:rPr>
        <w:t xml:space="preserve"> නම්: වස්තුකාම ක්ල</w:t>
      </w:r>
      <w:r w:rsidR="00AF709A">
        <w:rPr>
          <w:rFonts w:ascii="UN-Abhaya" w:hAnsi="UN-Abhaya" w:hint="cs"/>
          <w:cs/>
        </w:rPr>
        <w:t>ේ</w:t>
      </w:r>
      <w:r w:rsidRPr="00765AA9">
        <w:rPr>
          <w:rFonts w:ascii="UN-Abhaya" w:hAnsi="UN-Abhaya"/>
          <w:cs/>
        </w:rPr>
        <w:t>ශ කාමයෝ ය.</w:t>
      </w:r>
      <w:r w:rsidR="004C6FB8">
        <w:rPr>
          <w:rStyle w:val="FootnoteReference"/>
          <w:rFonts w:ascii="UN-Abhaya" w:hAnsi="UN-Abhaya"/>
          <w:cs/>
        </w:rPr>
        <w:footnoteReference w:id="112"/>
      </w:r>
      <w:r w:rsidRPr="00765AA9">
        <w:rPr>
          <w:rFonts w:ascii="UN-Abhaya" w:hAnsi="UN-Abhaya"/>
          <w:cs/>
        </w:rPr>
        <w:t xml:space="preserve"> </w:t>
      </w:r>
    </w:p>
    <w:p w14:paraId="0C5D9F7E" w14:textId="77777777" w:rsidR="00AF709A" w:rsidRDefault="00844584" w:rsidP="00A415C7">
      <w:pPr>
        <w:spacing w:line="276" w:lineRule="auto"/>
        <w:rPr>
          <w:rFonts w:ascii="UN-Abhaya" w:hAnsi="UN-Abhaya"/>
        </w:rPr>
      </w:pPr>
      <w:r w:rsidRPr="00AF709A">
        <w:rPr>
          <w:rFonts w:ascii="UN-Abhaya" w:hAnsi="UN-Abhaya"/>
          <w:b/>
          <w:bCs/>
          <w:cs/>
        </w:rPr>
        <w:t>අප</w:t>
      </w:r>
      <w:r w:rsidR="00AF709A" w:rsidRPr="00AF709A">
        <w:rPr>
          <w:rFonts w:ascii="UN-Abhaya" w:hAnsi="UN-Abhaya" w:hint="cs"/>
          <w:b/>
          <w:bCs/>
          <w:cs/>
        </w:rPr>
        <w:t>්</w:t>
      </w:r>
      <w:r w:rsidRPr="00AF709A">
        <w:rPr>
          <w:rFonts w:ascii="UN-Abhaya" w:hAnsi="UN-Abhaya"/>
          <w:b/>
          <w:bCs/>
          <w:cs/>
        </w:rPr>
        <w:t>පටිබද</w:t>
      </w:r>
      <w:r w:rsidR="00AF709A" w:rsidRPr="00AF709A">
        <w:rPr>
          <w:rFonts w:ascii="UN-Abhaya" w:hAnsi="UN-Abhaya" w:hint="cs"/>
          <w:b/>
          <w:bCs/>
          <w:cs/>
        </w:rPr>
        <w:t>්</w:t>
      </w:r>
      <w:r w:rsidRPr="00AF709A">
        <w:rPr>
          <w:rFonts w:ascii="UN-Abhaya" w:hAnsi="UN-Abhaya"/>
          <w:b/>
          <w:bCs/>
          <w:cs/>
        </w:rPr>
        <w:t>ධ</w:t>
      </w:r>
      <w:r w:rsidR="00AF709A" w:rsidRPr="00AF709A">
        <w:rPr>
          <w:rFonts w:ascii="UN-Abhaya" w:hAnsi="UN-Abhaya" w:hint="cs"/>
          <w:b/>
          <w:bCs/>
          <w:cs/>
        </w:rPr>
        <w:t>චිත්තො</w:t>
      </w:r>
      <w:r w:rsidR="00AF709A">
        <w:rPr>
          <w:rFonts w:ascii="UN-Abhaya" w:hAnsi="UN-Abhaya" w:hint="cs"/>
          <w:cs/>
        </w:rPr>
        <w:t xml:space="preserve"> </w:t>
      </w:r>
      <w:r w:rsidRPr="00765AA9">
        <w:rPr>
          <w:rFonts w:ascii="UN-Abhaya" w:hAnsi="UN-Abhaya"/>
          <w:cs/>
        </w:rPr>
        <w:t xml:space="preserve">= නො ඇලුනු නො බැඳුනු සිත් ඇත්තේ වේ ද. </w:t>
      </w:r>
    </w:p>
    <w:p w14:paraId="0FED6CA9" w14:textId="7E37B238" w:rsidR="00844584" w:rsidRPr="00765AA9" w:rsidRDefault="00844584" w:rsidP="00A415C7">
      <w:pPr>
        <w:spacing w:line="276" w:lineRule="auto"/>
        <w:rPr>
          <w:rFonts w:ascii="UN-Abhaya" w:hAnsi="UN-Abhaya"/>
        </w:rPr>
      </w:pPr>
      <w:r w:rsidRPr="00765AA9">
        <w:rPr>
          <w:rFonts w:ascii="UN-Abhaya" w:hAnsi="UN-Abhaya"/>
          <w:cs/>
        </w:rPr>
        <w:t>අනාගාමී මා</w:t>
      </w:r>
      <w:r w:rsidR="00026AD1">
        <w:rPr>
          <w:rFonts w:ascii="UN-Abhaya" w:hAnsi="UN-Abhaya"/>
          <w:cs/>
        </w:rPr>
        <w:t>ර්‍ග</w:t>
      </w:r>
      <w:r w:rsidRPr="00765AA9">
        <w:rPr>
          <w:rFonts w:ascii="UN-Abhaya" w:hAnsi="UN-Abhaya"/>
          <w:cs/>
        </w:rPr>
        <w:t>යාගේ වශයෙන් කාමරාග පැහීම් හ</w:t>
      </w:r>
      <w:r w:rsidR="00C7277E">
        <w:rPr>
          <w:rFonts w:ascii="UN-Abhaya" w:hAnsi="UN-Abhaya" w:hint="cs"/>
          <w:cs/>
        </w:rPr>
        <w:t>ේ</w:t>
      </w:r>
      <w:r w:rsidRPr="00765AA9">
        <w:rPr>
          <w:rFonts w:ascii="UN-Abhaya" w:hAnsi="UN-Abhaya"/>
          <w:cs/>
        </w:rPr>
        <w:t>තුයෙන් රූපාදී වූ වස්තුකාම ක්ල</w:t>
      </w:r>
      <w:r w:rsidR="00C7277E">
        <w:rPr>
          <w:rFonts w:ascii="UN-Abhaya" w:hAnsi="UN-Abhaya" w:hint="cs"/>
          <w:cs/>
        </w:rPr>
        <w:t>ේ</w:t>
      </w:r>
      <w:r w:rsidRPr="00765AA9">
        <w:rPr>
          <w:rFonts w:ascii="UN-Abhaya" w:hAnsi="UN-Abhaya"/>
          <w:cs/>
        </w:rPr>
        <w:t>ශ කාමයෙහි නො ඇලුනු නො බැඳුනු සිත්</w:t>
      </w:r>
      <w:r w:rsidR="00C7277E">
        <w:rPr>
          <w:rFonts w:ascii="UN-Abhaya" w:hAnsi="UN-Abhaya" w:hint="cs"/>
          <w:cs/>
        </w:rPr>
        <w:t xml:space="preserve"> </w:t>
      </w:r>
      <w:r w:rsidRPr="00765AA9">
        <w:rPr>
          <w:rFonts w:ascii="UN-Abhaya" w:hAnsi="UN-Abhaya"/>
          <w:cs/>
        </w:rPr>
        <w:t>ඇත්තේ අප</w:t>
      </w:r>
      <w:r w:rsidR="00C7277E">
        <w:rPr>
          <w:rFonts w:ascii="UN-Abhaya" w:hAnsi="UN-Abhaya" w:hint="cs"/>
          <w:cs/>
        </w:rPr>
        <w:t>්</w:t>
      </w:r>
      <w:r w:rsidRPr="00765AA9">
        <w:rPr>
          <w:rFonts w:ascii="UN-Abhaya" w:hAnsi="UN-Abhaya"/>
          <w:cs/>
        </w:rPr>
        <w:t>පටිබද</w:t>
      </w:r>
      <w:r w:rsidR="00C7277E">
        <w:rPr>
          <w:rFonts w:ascii="UN-Abhaya" w:hAnsi="UN-Abhaya" w:hint="cs"/>
          <w:cs/>
        </w:rPr>
        <w:t>ේ</w:t>
      </w:r>
      <w:r w:rsidRPr="00765AA9">
        <w:rPr>
          <w:rFonts w:ascii="UN-Abhaya" w:hAnsi="UN-Abhaya"/>
          <w:cs/>
        </w:rPr>
        <w:t>ධචිත</w:t>
      </w:r>
      <w:r w:rsidR="00C7277E">
        <w:rPr>
          <w:rFonts w:ascii="UN-Abhaya" w:hAnsi="UN-Abhaya" w:hint="cs"/>
          <w:cs/>
        </w:rPr>
        <w:t>ේ</w:t>
      </w:r>
      <w:r w:rsidRPr="00765AA9">
        <w:rPr>
          <w:rFonts w:ascii="UN-Abhaya" w:hAnsi="UN-Abhaya"/>
          <w:cs/>
        </w:rPr>
        <w:t xml:space="preserve">ත නම්. </w:t>
      </w:r>
      <w:r w:rsidRPr="00497A36">
        <w:rPr>
          <w:rFonts w:ascii="UN-Abhaya" w:hAnsi="UN-Abhaya"/>
          <w:b/>
          <w:bCs/>
          <w:cs/>
        </w:rPr>
        <w:t>“අනාගාමිමග</w:t>
      </w:r>
      <w:r w:rsidR="00F21326" w:rsidRPr="00497A36">
        <w:rPr>
          <w:rFonts w:ascii="UN-Abhaya" w:hAnsi="UN-Abhaya" w:hint="cs"/>
          <w:b/>
          <w:bCs/>
          <w:cs/>
        </w:rPr>
        <w:t>්</w:t>
      </w:r>
      <w:r w:rsidRPr="00497A36">
        <w:rPr>
          <w:rFonts w:ascii="UN-Abhaya" w:hAnsi="UN-Abhaya"/>
          <w:b/>
          <w:bCs/>
          <w:cs/>
        </w:rPr>
        <w:t>ගවසෙන කාමෙසු ච අප</w:t>
      </w:r>
      <w:r w:rsidR="00F21326" w:rsidRPr="00497A36">
        <w:rPr>
          <w:rFonts w:ascii="UN-Abhaya" w:hAnsi="UN-Abhaya" w:hint="cs"/>
          <w:b/>
          <w:bCs/>
          <w:cs/>
        </w:rPr>
        <w:t>්</w:t>
      </w:r>
      <w:r w:rsidRPr="00497A36">
        <w:rPr>
          <w:rFonts w:ascii="UN-Abhaya" w:hAnsi="UN-Abhaya"/>
          <w:b/>
          <w:bCs/>
          <w:cs/>
        </w:rPr>
        <w:t>පටිබද</w:t>
      </w:r>
      <w:r w:rsidR="00F21326" w:rsidRPr="00497A36">
        <w:rPr>
          <w:rFonts w:ascii="UN-Abhaya" w:hAnsi="UN-Abhaya" w:hint="cs"/>
          <w:b/>
          <w:bCs/>
          <w:cs/>
        </w:rPr>
        <w:t>්</w:t>
      </w:r>
      <w:r w:rsidRPr="00497A36">
        <w:rPr>
          <w:rFonts w:ascii="UN-Abhaya" w:hAnsi="UN-Abhaya"/>
          <w:b/>
          <w:bCs/>
          <w:cs/>
        </w:rPr>
        <w:t>ධචිත</w:t>
      </w:r>
      <w:r w:rsidR="00F21326" w:rsidRPr="00497A36">
        <w:rPr>
          <w:rFonts w:ascii="UN-Abhaya" w:hAnsi="UN-Abhaya" w:hint="cs"/>
          <w:b/>
          <w:bCs/>
          <w:cs/>
        </w:rPr>
        <w:t>්</w:t>
      </w:r>
      <w:r w:rsidRPr="00497A36">
        <w:rPr>
          <w:rFonts w:ascii="UN-Abhaya" w:hAnsi="UN-Abhaya"/>
          <w:b/>
          <w:bCs/>
          <w:cs/>
        </w:rPr>
        <w:t>ත</w:t>
      </w:r>
      <w:r w:rsidR="00F21326" w:rsidRPr="00497A36">
        <w:rPr>
          <w:rFonts w:ascii="UN-Abhaya" w:hAnsi="UN-Abhaya" w:hint="cs"/>
          <w:b/>
          <w:bCs/>
          <w:cs/>
        </w:rPr>
        <w:t>ො</w:t>
      </w:r>
      <w:r w:rsidRPr="00497A36">
        <w:rPr>
          <w:rFonts w:ascii="UN-Abhaya" w:hAnsi="UN-Abhaya"/>
          <w:b/>
          <w:bCs/>
          <w:cs/>
        </w:rPr>
        <w:t>”</w:t>
      </w:r>
      <w:r w:rsidRPr="00765AA9">
        <w:rPr>
          <w:rFonts w:ascii="UN-Abhaya" w:hAnsi="UN-Abhaya"/>
          <w:cs/>
        </w:rPr>
        <w:t xml:space="preserve"> යනු අටුවා. </w:t>
      </w:r>
    </w:p>
    <w:p w14:paraId="226E3C21" w14:textId="351717A5" w:rsidR="00844584" w:rsidRPr="00765AA9" w:rsidRDefault="00844584" w:rsidP="00A415C7">
      <w:pPr>
        <w:spacing w:line="276" w:lineRule="auto"/>
        <w:rPr>
          <w:rFonts w:ascii="UN-Abhaya" w:hAnsi="UN-Abhaya"/>
        </w:rPr>
      </w:pPr>
      <w:r w:rsidRPr="00497A36">
        <w:rPr>
          <w:rFonts w:ascii="UN-Abhaya" w:hAnsi="UN-Abhaya"/>
          <w:b/>
          <w:bCs/>
          <w:cs/>
        </w:rPr>
        <w:t>උද</w:t>
      </w:r>
      <w:r w:rsidR="00497A36" w:rsidRPr="00497A36">
        <w:rPr>
          <w:rFonts w:ascii="UN-Abhaya" w:hAnsi="UN-Abhaya" w:hint="cs"/>
          <w:b/>
          <w:bCs/>
          <w:cs/>
        </w:rPr>
        <w:t>්</w:t>
      </w:r>
      <w:r w:rsidRPr="00497A36">
        <w:rPr>
          <w:rFonts w:ascii="UN-Abhaya" w:hAnsi="UN-Abhaya"/>
          <w:b/>
          <w:bCs/>
          <w:cs/>
        </w:rPr>
        <w:t>ධංසොතොති වුච</w:t>
      </w:r>
      <w:r w:rsidR="00497A36" w:rsidRPr="00497A36">
        <w:rPr>
          <w:rFonts w:ascii="UN-Abhaya" w:hAnsi="UN-Abhaya" w:hint="cs"/>
          <w:b/>
          <w:bCs/>
          <w:cs/>
        </w:rPr>
        <w:t>්</w:t>
      </w:r>
      <w:r w:rsidRPr="00497A36">
        <w:rPr>
          <w:rFonts w:ascii="UN-Abhaya" w:hAnsi="UN-Abhaya"/>
          <w:b/>
          <w:bCs/>
          <w:cs/>
        </w:rPr>
        <w:t>චති</w:t>
      </w:r>
      <w:r w:rsidRPr="00765AA9">
        <w:rPr>
          <w:rFonts w:ascii="UN-Abhaya" w:hAnsi="UN-Abhaya"/>
          <w:cs/>
        </w:rPr>
        <w:t xml:space="preserve"> = උද</w:t>
      </w:r>
      <w:r w:rsidR="00497A36">
        <w:rPr>
          <w:rFonts w:ascii="UN-Abhaya" w:hAnsi="UN-Abhaya" w:hint="cs"/>
          <w:cs/>
        </w:rPr>
        <w:t>්</w:t>
      </w:r>
      <w:r w:rsidRPr="00765AA9">
        <w:rPr>
          <w:rFonts w:ascii="UN-Abhaya" w:hAnsi="UN-Abhaya"/>
          <w:cs/>
        </w:rPr>
        <w:t>ධං ස</w:t>
      </w:r>
      <w:r w:rsidR="00497A36">
        <w:rPr>
          <w:rFonts w:ascii="UN-Abhaya" w:hAnsi="UN-Abhaya" w:hint="cs"/>
          <w:cs/>
        </w:rPr>
        <w:t>ෝ</w:t>
      </w:r>
      <w:r w:rsidRPr="00765AA9">
        <w:rPr>
          <w:rFonts w:ascii="UN-Abhaya" w:hAnsi="UN-Abhaya"/>
          <w:cs/>
        </w:rPr>
        <w:t xml:space="preserve">ත යි කියනු ලැබේ. </w:t>
      </w:r>
    </w:p>
    <w:p w14:paraId="7A058252" w14:textId="60BBD7AE" w:rsidR="00844584" w:rsidRPr="00765AA9" w:rsidRDefault="00844584" w:rsidP="00A415C7">
      <w:pPr>
        <w:spacing w:line="276" w:lineRule="auto"/>
        <w:rPr>
          <w:rFonts w:ascii="UN-Abhaya" w:hAnsi="UN-Abhaya"/>
        </w:rPr>
      </w:pPr>
      <w:r w:rsidRPr="00765AA9">
        <w:rPr>
          <w:rFonts w:ascii="UN-Abhaya" w:hAnsi="UN-Abhaya"/>
          <w:cs/>
        </w:rPr>
        <w:t>මෙසේ නිවන් ලැබීමෙහි ලා හටගත් කත</w:t>
      </w:r>
      <w:r w:rsidR="00E348E4">
        <w:rPr>
          <w:rFonts w:ascii="UN-Abhaya" w:hAnsi="UN-Abhaya" w:hint="cs"/>
          <w:cs/>
        </w:rPr>
        <w:t>්</w:t>
      </w:r>
      <w:r w:rsidRPr="00765AA9">
        <w:rPr>
          <w:rFonts w:ascii="UN-Abhaya" w:hAnsi="UN-Abhaya"/>
          <w:cs/>
        </w:rPr>
        <w:t>තුකම්‍යතා</w:t>
      </w:r>
      <w:r w:rsidR="00E348E4">
        <w:rPr>
          <w:rFonts w:ascii="UN-Abhaya" w:hAnsi="UN-Abhaya" w:hint="cs"/>
          <w:cs/>
        </w:rPr>
        <w:t xml:space="preserve"> </w:t>
      </w:r>
      <w:r w:rsidRPr="00765AA9">
        <w:rPr>
          <w:rFonts w:ascii="UN-Abhaya" w:hAnsi="UN-Abhaya"/>
          <w:cs/>
        </w:rPr>
        <w:t>කුසල</w:t>
      </w:r>
      <w:r w:rsidR="008A4230">
        <w:rPr>
          <w:rFonts w:ascii="UN-Abhaya" w:hAnsi="UN-Abhaya"/>
          <w:cs/>
        </w:rPr>
        <w:t>ඡන්‍ද</w:t>
      </w:r>
      <w:r w:rsidRPr="00765AA9">
        <w:rPr>
          <w:rFonts w:ascii="UN-Abhaya" w:hAnsi="UN-Abhaya"/>
          <w:cs/>
        </w:rPr>
        <w:t>යෙන් උත්සාහවත් වූ ස</w:t>
      </w:r>
      <w:r w:rsidR="00E348E4">
        <w:rPr>
          <w:rFonts w:ascii="UN-Abhaya" w:hAnsi="UN-Abhaya" w:hint="cs"/>
          <w:cs/>
        </w:rPr>
        <w:t>ෝ</w:t>
      </w:r>
      <w:r w:rsidRPr="00765AA9">
        <w:rPr>
          <w:rFonts w:ascii="UN-Abhaya" w:hAnsi="UN-Abhaya"/>
          <w:cs/>
        </w:rPr>
        <w:t>තාපත්ති ආදී වූ යට මගපල සිත්වලින් නිවන අරමුණු කොට සිටි රූපාද</w:t>
      </w:r>
      <w:r w:rsidR="00E348E4">
        <w:rPr>
          <w:rFonts w:ascii="UN-Abhaya" w:hAnsi="UN-Abhaya" w:hint="cs"/>
          <w:cs/>
        </w:rPr>
        <w:t xml:space="preserve">ී </w:t>
      </w:r>
      <w:r w:rsidRPr="00765AA9">
        <w:rPr>
          <w:rFonts w:ascii="UN-Abhaya" w:hAnsi="UN-Abhaya"/>
          <w:cs/>
        </w:rPr>
        <w:t xml:space="preserve">පංචකාමයෙහි නො ඇලුනු නො වැටුනු සිත් ඇති පුද්ගල තෙමේ </w:t>
      </w:r>
      <w:r w:rsidRPr="00E348E4">
        <w:rPr>
          <w:rFonts w:ascii="UN-Abhaya" w:hAnsi="UN-Abhaya"/>
          <w:b/>
          <w:bCs/>
          <w:cs/>
        </w:rPr>
        <w:t>අවිහ</w:t>
      </w:r>
      <w:r w:rsidRPr="00765AA9">
        <w:rPr>
          <w:rFonts w:ascii="UN-Abhaya" w:hAnsi="UN-Abhaya"/>
          <w:cs/>
        </w:rPr>
        <w:t xml:space="preserve"> නම් ශුද්ධාවාස බ්‍රහ්මල</w:t>
      </w:r>
      <w:r w:rsidR="00E348E4">
        <w:rPr>
          <w:rFonts w:ascii="UN-Abhaya" w:hAnsi="UN-Abhaya" w:hint="cs"/>
          <w:cs/>
        </w:rPr>
        <w:t>ෝ</w:t>
      </w:r>
      <w:r w:rsidRPr="00765AA9">
        <w:rPr>
          <w:rFonts w:ascii="UN-Abhaya" w:hAnsi="UN-Abhaya"/>
          <w:cs/>
        </w:rPr>
        <w:t>කයෙහි ඉපිද එතැන් පටන් පිළිසිඳ ගැනීම් විසින් අකනිටා බඹලොවට යනුයේ උඩුබලා පැවැති ප්‍රතිස</w:t>
      </w:r>
      <w:r w:rsidR="003727B8">
        <w:rPr>
          <w:rFonts w:ascii="UN-Abhaya" w:hAnsi="UN-Abhaya"/>
          <w:cs/>
        </w:rPr>
        <w:t>න්‍ධි</w:t>
      </w:r>
      <w:r w:rsidRPr="00765AA9">
        <w:rPr>
          <w:rFonts w:ascii="UN-Abhaya" w:hAnsi="UN-Abhaya"/>
          <w:cs/>
        </w:rPr>
        <w:t xml:space="preserve"> </w:t>
      </w:r>
      <w:r w:rsidR="00E348E4">
        <w:rPr>
          <w:rFonts w:ascii="UN-Abhaya" w:hAnsi="UN-Abhaya" w:hint="cs"/>
          <w:cs/>
        </w:rPr>
        <w:t>ස්‍රෝ</w:t>
      </w:r>
      <w:r w:rsidRPr="00765AA9">
        <w:rPr>
          <w:rFonts w:ascii="UN-Abhaya" w:hAnsi="UN-Abhaya"/>
          <w:cs/>
        </w:rPr>
        <w:t xml:space="preserve">තස ඇති බැවින් </w:t>
      </w:r>
      <w:r w:rsidRPr="00E348E4">
        <w:rPr>
          <w:rFonts w:ascii="UN-Abhaya" w:hAnsi="UN-Abhaya"/>
          <w:b/>
          <w:bCs/>
          <w:cs/>
        </w:rPr>
        <w:t>උද්ධංසොත</w:t>
      </w:r>
      <w:r w:rsidRPr="00765AA9">
        <w:rPr>
          <w:rFonts w:ascii="UN-Abhaya" w:hAnsi="UN-Abhaya"/>
          <w:cs/>
        </w:rPr>
        <w:t xml:space="preserve"> යි කියනු ලැබේ</w:t>
      </w:r>
      <w:r w:rsidR="007C34E1">
        <w:rPr>
          <w:rFonts w:ascii="UN-Abhaya" w:hAnsi="UN-Abhaya" w:hint="cs"/>
          <w:cs/>
        </w:rPr>
        <w:t>.</w:t>
      </w:r>
      <w:r w:rsidR="00A43376">
        <w:rPr>
          <w:rStyle w:val="FootnoteReference"/>
          <w:rFonts w:ascii="UN-Abhaya" w:hAnsi="UN-Abhaya"/>
          <w:cs/>
        </w:rPr>
        <w:footnoteReference w:id="113"/>
      </w:r>
      <w:r w:rsidR="0013747F">
        <w:rPr>
          <w:rFonts w:ascii="UN-Abhaya" w:hAnsi="UN-Abhaya" w:hint="cs"/>
          <w:cs/>
        </w:rPr>
        <w:t xml:space="preserve"> </w:t>
      </w:r>
      <w:r w:rsidRPr="00E348E4">
        <w:rPr>
          <w:rFonts w:ascii="UN-Abhaya" w:hAnsi="UN-Abhaya"/>
          <w:b/>
          <w:bCs/>
          <w:cs/>
        </w:rPr>
        <w:t>“එවරූපො භික</w:t>
      </w:r>
      <w:r w:rsidR="0013747F">
        <w:rPr>
          <w:rFonts w:ascii="UN-Abhaya" w:hAnsi="UN-Abhaya" w:hint="cs"/>
          <w:b/>
          <w:bCs/>
          <w:cs/>
        </w:rPr>
        <w:t>්</w:t>
      </w:r>
      <w:r w:rsidRPr="00E348E4">
        <w:rPr>
          <w:rFonts w:ascii="UN-Abhaya" w:hAnsi="UN-Abhaya"/>
          <w:b/>
          <w:bCs/>
          <w:cs/>
        </w:rPr>
        <w:t xml:space="preserve">ඛූ අවිහෙසු </w:t>
      </w:r>
      <w:r w:rsidR="0013747F">
        <w:rPr>
          <w:rFonts w:ascii="UN-Abhaya" w:hAnsi="UN-Abhaya" w:hint="cs"/>
          <w:b/>
          <w:bCs/>
          <w:cs/>
        </w:rPr>
        <w:t>නි</w:t>
      </w:r>
      <w:r w:rsidRPr="00E348E4">
        <w:rPr>
          <w:rFonts w:ascii="UN-Abhaya" w:hAnsi="UN-Abhaya"/>
          <w:b/>
          <w:bCs/>
          <w:cs/>
        </w:rPr>
        <w:t>බ්බත</w:t>
      </w:r>
      <w:r w:rsidR="0013747F">
        <w:rPr>
          <w:rFonts w:ascii="UN-Abhaya" w:hAnsi="UN-Abhaya" w:hint="cs"/>
          <w:b/>
          <w:bCs/>
          <w:cs/>
        </w:rPr>
        <w:t>්</w:t>
      </w:r>
      <w:r w:rsidRPr="00E348E4">
        <w:rPr>
          <w:rFonts w:ascii="UN-Abhaya" w:hAnsi="UN-Abhaya"/>
          <w:b/>
          <w:bCs/>
          <w:cs/>
        </w:rPr>
        <w:t>තිත</w:t>
      </w:r>
      <w:r w:rsidR="0013747F">
        <w:rPr>
          <w:rFonts w:ascii="UN-Abhaya" w:hAnsi="UN-Abhaya" w:hint="cs"/>
          <w:b/>
          <w:bCs/>
          <w:cs/>
        </w:rPr>
        <w:t>්</w:t>
      </w:r>
      <w:r w:rsidRPr="00E348E4">
        <w:rPr>
          <w:rFonts w:ascii="UN-Abhaya" w:hAnsi="UN-Abhaya"/>
          <w:b/>
          <w:bCs/>
          <w:cs/>
        </w:rPr>
        <w:t>වා තතො පට</w:t>
      </w:r>
      <w:r w:rsidR="0013747F">
        <w:rPr>
          <w:rFonts w:ascii="UN-Abhaya" w:hAnsi="UN-Abhaya" w:hint="cs"/>
          <w:b/>
          <w:bCs/>
          <w:cs/>
        </w:rPr>
        <w:t>්</w:t>
      </w:r>
      <w:r w:rsidRPr="00E348E4">
        <w:rPr>
          <w:rFonts w:ascii="UN-Abhaya" w:hAnsi="UN-Abhaya"/>
          <w:b/>
          <w:bCs/>
          <w:cs/>
        </w:rPr>
        <w:t>ඨාය පටිස</w:t>
      </w:r>
      <w:r w:rsidR="003727B8" w:rsidRPr="00E348E4">
        <w:rPr>
          <w:rFonts w:ascii="UN-Abhaya" w:hAnsi="UN-Abhaya"/>
          <w:b/>
          <w:bCs/>
          <w:cs/>
        </w:rPr>
        <w:t>න්‍ධි</w:t>
      </w:r>
      <w:r w:rsidRPr="00E348E4">
        <w:rPr>
          <w:rFonts w:ascii="UN-Abhaya" w:hAnsi="UN-Abhaya"/>
          <w:b/>
          <w:bCs/>
          <w:cs/>
        </w:rPr>
        <w:t>වසෙන අකණිට</w:t>
      </w:r>
      <w:r w:rsidR="0013747F">
        <w:rPr>
          <w:rFonts w:ascii="UN-Abhaya" w:hAnsi="UN-Abhaya" w:hint="cs"/>
          <w:b/>
          <w:bCs/>
          <w:cs/>
        </w:rPr>
        <w:t>්</w:t>
      </w:r>
      <w:r w:rsidRPr="00E348E4">
        <w:rPr>
          <w:rFonts w:ascii="UN-Abhaya" w:hAnsi="UN-Abhaya"/>
          <w:b/>
          <w:bCs/>
          <w:cs/>
        </w:rPr>
        <w:t>ඨං ගච්ඡන</w:t>
      </w:r>
      <w:r w:rsidR="0013747F">
        <w:rPr>
          <w:rFonts w:ascii="UN-Abhaya" w:hAnsi="UN-Abhaya" w:hint="cs"/>
          <w:b/>
          <w:bCs/>
          <w:cs/>
        </w:rPr>
        <w:t>්</w:t>
      </w:r>
      <w:r w:rsidRPr="00E348E4">
        <w:rPr>
          <w:rFonts w:ascii="UN-Abhaya" w:hAnsi="UN-Abhaya"/>
          <w:b/>
          <w:bCs/>
          <w:cs/>
        </w:rPr>
        <w:t>ත</w:t>
      </w:r>
      <w:r w:rsidR="0013747F">
        <w:rPr>
          <w:rFonts w:ascii="UN-Abhaya" w:hAnsi="UN-Abhaya" w:hint="cs"/>
          <w:b/>
          <w:bCs/>
          <w:cs/>
        </w:rPr>
        <w:t>ො</w:t>
      </w:r>
      <w:r w:rsidRPr="00E348E4">
        <w:rPr>
          <w:rFonts w:ascii="UN-Abhaya" w:hAnsi="UN-Abhaya"/>
          <w:b/>
          <w:bCs/>
          <w:cs/>
        </w:rPr>
        <w:t xml:space="preserve"> උද</w:t>
      </w:r>
      <w:r w:rsidR="0013747F">
        <w:rPr>
          <w:rFonts w:ascii="UN-Abhaya" w:hAnsi="UN-Abhaya" w:hint="cs"/>
          <w:b/>
          <w:bCs/>
          <w:cs/>
        </w:rPr>
        <w:t>්</w:t>
      </w:r>
      <w:r w:rsidRPr="00E348E4">
        <w:rPr>
          <w:rFonts w:ascii="UN-Abhaya" w:hAnsi="UN-Abhaya"/>
          <w:b/>
          <w:bCs/>
          <w:cs/>
        </w:rPr>
        <w:t>ධං සොතොති වුච</w:t>
      </w:r>
      <w:r w:rsidR="0013747F">
        <w:rPr>
          <w:rFonts w:ascii="UN-Abhaya" w:hAnsi="UN-Abhaya" w:hint="cs"/>
          <w:b/>
          <w:bCs/>
          <w:cs/>
        </w:rPr>
        <w:t>්</w:t>
      </w:r>
      <w:r w:rsidRPr="00E348E4">
        <w:rPr>
          <w:rFonts w:ascii="UN-Abhaya" w:hAnsi="UN-Abhaya"/>
          <w:b/>
          <w:bCs/>
          <w:cs/>
        </w:rPr>
        <w:t>චති”</w:t>
      </w:r>
      <w:r w:rsidRPr="00765AA9">
        <w:rPr>
          <w:rFonts w:ascii="UN-Abhaya" w:hAnsi="UN-Abhaya"/>
          <w:cs/>
        </w:rPr>
        <w:t xml:space="preserve"> යනු අටුවා.</w:t>
      </w:r>
    </w:p>
    <w:p w14:paraId="406576CE" w14:textId="4A5A4008" w:rsidR="00844584" w:rsidRPr="00765AA9" w:rsidRDefault="00844584" w:rsidP="00A415C7">
      <w:pPr>
        <w:spacing w:line="276" w:lineRule="auto"/>
        <w:rPr>
          <w:rFonts w:ascii="UN-Abhaya" w:hAnsi="UN-Abhaya"/>
        </w:rPr>
      </w:pPr>
      <w:r w:rsidRPr="00765AA9">
        <w:rPr>
          <w:rFonts w:ascii="UN-Abhaya" w:hAnsi="UN-Abhaya"/>
          <w:cs/>
        </w:rPr>
        <w:t xml:space="preserve">ස්වකීය උපාද්ධ්‍යායයන් වහන්සේගේ කලුරිය කිරීමෙහිලා හඬා වැටුනු </w:t>
      </w:r>
      <w:r w:rsidR="00F00AB1">
        <w:rPr>
          <w:rFonts w:ascii="UN-Abhaya" w:hAnsi="UN-Abhaya" w:hint="cs"/>
          <w:cs/>
        </w:rPr>
        <w:t>ඍ</w:t>
      </w:r>
      <w:r w:rsidRPr="00765AA9">
        <w:rPr>
          <w:rFonts w:ascii="UN-Abhaya" w:hAnsi="UN-Abhaya"/>
          <w:cs/>
        </w:rPr>
        <w:t xml:space="preserve">ද්ධිවිහාරික </w:t>
      </w:r>
      <w:r w:rsidR="00721AE7">
        <w:rPr>
          <w:rFonts w:ascii="UN-Abhaya" w:hAnsi="UN-Abhaya"/>
          <w:cs/>
        </w:rPr>
        <w:t>භික්‍ෂූන්</w:t>
      </w:r>
      <w:r w:rsidRPr="00765AA9">
        <w:rPr>
          <w:rFonts w:ascii="UN-Abhaya" w:hAnsi="UN-Abhaya"/>
          <w:cs/>
        </w:rPr>
        <w:t xml:space="preserve"> අමතා බුදුරජානන් වහන්සේ </w:t>
      </w:r>
      <w:r w:rsidR="00F00AB1">
        <w:rPr>
          <w:rFonts w:ascii="UN-Abhaya" w:hAnsi="UN-Abhaya"/>
        </w:rPr>
        <w:t>“</w:t>
      </w:r>
      <w:r w:rsidRPr="00765AA9">
        <w:rPr>
          <w:rFonts w:ascii="UN-Abhaya" w:hAnsi="UN-Abhaya"/>
          <w:cs/>
        </w:rPr>
        <w:t>තමුසේලාගේ උපාද්ධ්‍යාය තෙමේ මේ කියූ උදධංස</w:t>
      </w:r>
      <w:r w:rsidR="00E50A89">
        <w:rPr>
          <w:rFonts w:ascii="UN-Abhaya" w:hAnsi="UN-Abhaya" w:hint="cs"/>
          <w:cs/>
        </w:rPr>
        <w:t>ෝ</w:t>
      </w:r>
      <w:r w:rsidRPr="00765AA9">
        <w:rPr>
          <w:rFonts w:ascii="UN-Abhaya" w:hAnsi="UN-Abhaya"/>
          <w:cs/>
        </w:rPr>
        <w:t xml:space="preserve">ත වැනිය” යි වදාළ සේක. </w:t>
      </w:r>
    </w:p>
    <w:p w14:paraId="0F8B8FC9" w14:textId="2D7236E3"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E7885">
        <w:rPr>
          <w:rFonts w:ascii="UN-Abhaya" w:hAnsi="UN-Abhaya" w:hint="cs"/>
          <w:cs/>
        </w:rPr>
        <w:t>ේ</w:t>
      </w:r>
      <w:r w:rsidRPr="00765AA9">
        <w:rPr>
          <w:rFonts w:ascii="UN-Abhaya" w:hAnsi="UN-Abhaya"/>
          <w:cs/>
        </w:rPr>
        <w:t>ශනාවගේ අවසානයෙහි ඒ භික්ෂූහු රහත්</w:t>
      </w:r>
      <w:r w:rsidR="007E7885">
        <w:rPr>
          <w:rFonts w:ascii="UN-Abhaya" w:hAnsi="UN-Abhaya" w:hint="cs"/>
          <w:cs/>
        </w:rPr>
        <w:t xml:space="preserve"> </w:t>
      </w:r>
      <w:r w:rsidRPr="00765AA9">
        <w:rPr>
          <w:rFonts w:ascii="UN-Abhaya" w:hAnsi="UN-Abhaya"/>
          <w:cs/>
        </w:rPr>
        <w:t>බවෙහි පිහිටා ගත්හ. ධ</w:t>
      </w:r>
      <w:r w:rsidR="00FB0612">
        <w:rPr>
          <w:rFonts w:ascii="UN-Abhaya" w:hAnsi="UN-Abhaya"/>
          <w:cs/>
        </w:rPr>
        <w:t>ර්‍ම</w:t>
      </w:r>
      <w:r w:rsidRPr="00765AA9">
        <w:rPr>
          <w:rFonts w:ascii="UN-Abhaya" w:hAnsi="UN-Abhaya"/>
          <w:cs/>
        </w:rPr>
        <w:t>ද</w:t>
      </w:r>
      <w:r w:rsidR="007E7885">
        <w:rPr>
          <w:rFonts w:ascii="UN-Abhaya" w:hAnsi="UN-Abhaya" w:hint="cs"/>
          <w:cs/>
        </w:rPr>
        <w:t>ේ</w:t>
      </w:r>
      <w:r w:rsidRPr="00765AA9">
        <w:rPr>
          <w:rFonts w:ascii="UN-Abhaya" w:hAnsi="UN-Abhaya"/>
          <w:cs/>
        </w:rPr>
        <w:t xml:space="preserve">ශනා තොමෝ මහාජනයාට වැඩ සහිත වූය. </w:t>
      </w:r>
    </w:p>
    <w:p w14:paraId="06999136" w14:textId="1E7B62B1" w:rsidR="00844584" w:rsidRPr="00765AA9" w:rsidRDefault="00844584" w:rsidP="00C02A86">
      <w:pPr>
        <w:pStyle w:val="Style1"/>
      </w:pPr>
      <w:r w:rsidRPr="00765AA9">
        <w:rPr>
          <w:cs/>
        </w:rPr>
        <w:t>අනාගාමිස</w:t>
      </w:r>
      <w:r w:rsidR="007E7885">
        <w:rPr>
          <w:rFonts w:hint="cs"/>
          <w:cs/>
        </w:rPr>
        <w:t>්</w:t>
      </w:r>
      <w:r w:rsidRPr="00765AA9">
        <w:rPr>
          <w:cs/>
        </w:rPr>
        <w:t>ථවිර</w:t>
      </w:r>
      <w:r w:rsidR="007E7885">
        <w:rPr>
          <w:rFonts w:hint="cs"/>
          <w:cs/>
        </w:rPr>
        <w:t xml:space="preserve"> </w:t>
      </w:r>
      <w:r w:rsidRPr="00765AA9">
        <w:rPr>
          <w:cs/>
        </w:rPr>
        <w:t>වස්තුව නිමි</w:t>
      </w:r>
      <w:r w:rsidR="007E7885">
        <w:rPr>
          <w:rFonts w:hint="cs"/>
          <w:cs/>
        </w:rPr>
        <w:t>.</w:t>
      </w:r>
    </w:p>
    <w:p w14:paraId="4C647EE9" w14:textId="3814819F" w:rsidR="00844584" w:rsidRDefault="001C7728" w:rsidP="00A415C7">
      <w:pPr>
        <w:pStyle w:val="Heading2"/>
        <w:spacing w:line="276" w:lineRule="auto"/>
      </w:pPr>
      <w:r>
        <w:rPr>
          <w:cs/>
        </w:rPr>
        <w:t>නන්‍දි</w:t>
      </w:r>
      <w:r w:rsidR="00844584" w:rsidRPr="00765AA9">
        <w:rPr>
          <w:cs/>
        </w:rPr>
        <w:t>ය හා ර</w:t>
      </w:r>
      <w:r w:rsidR="009E4618">
        <w:rPr>
          <w:rFonts w:hint="cs"/>
          <w:cs/>
        </w:rPr>
        <w:t>ේ</w:t>
      </w:r>
      <w:r w:rsidR="00844584" w:rsidRPr="00765AA9">
        <w:rPr>
          <w:cs/>
        </w:rPr>
        <w:t xml:space="preserve">වතී </w:t>
      </w:r>
    </w:p>
    <w:p w14:paraId="4665969F" w14:textId="7DF1E895" w:rsidR="00844584" w:rsidRPr="007E7885" w:rsidRDefault="00844584" w:rsidP="007E7885">
      <w:pPr>
        <w:pStyle w:val="Style1"/>
      </w:pPr>
      <w:r w:rsidRPr="007E7885">
        <w:t xml:space="preserve">16 - 9 </w:t>
      </w:r>
    </w:p>
    <w:p w14:paraId="05169B5C" w14:textId="77777777" w:rsidR="000F0A05" w:rsidRDefault="00844584" w:rsidP="00A415C7">
      <w:pPr>
        <w:spacing w:line="276" w:lineRule="auto"/>
        <w:rPr>
          <w:rFonts w:ascii="UN-Abhaya" w:hAnsi="UN-Abhaya"/>
        </w:rPr>
      </w:pPr>
      <w:r w:rsidRPr="000F0A05">
        <w:rPr>
          <w:rFonts w:ascii="UN-Abhaya" w:hAnsi="UN-Abhaya"/>
          <w:b/>
          <w:bCs/>
          <w:cs/>
        </w:rPr>
        <w:lastRenderedPageBreak/>
        <w:t xml:space="preserve">බරණැස් </w:t>
      </w:r>
      <w:r w:rsidRPr="00765AA9">
        <w:rPr>
          <w:rFonts w:ascii="UN-Abhaya" w:hAnsi="UN-Abhaya"/>
          <w:cs/>
        </w:rPr>
        <w:t xml:space="preserve">නුවර සැදැහවත් කුලයෙක් විය. එහි පුතෙක් උපන. හේ නමින් </w:t>
      </w:r>
      <w:r w:rsidR="001C7728" w:rsidRPr="000F0A05">
        <w:rPr>
          <w:rFonts w:ascii="UN-Abhaya" w:hAnsi="UN-Abhaya"/>
          <w:b/>
          <w:bCs/>
          <w:cs/>
        </w:rPr>
        <w:t>නන්‍දි</w:t>
      </w:r>
      <w:r w:rsidRPr="000F0A05">
        <w:rPr>
          <w:rFonts w:ascii="UN-Abhaya" w:hAnsi="UN-Abhaya"/>
          <w:b/>
          <w:bCs/>
          <w:cs/>
        </w:rPr>
        <w:t>ය</w:t>
      </w:r>
      <w:r w:rsidRPr="00765AA9">
        <w:rPr>
          <w:rFonts w:ascii="UN-Abhaya" w:hAnsi="UN-Abhaya"/>
          <w:cs/>
        </w:rPr>
        <w:t xml:space="preserve"> නම් ය. මවුපියන් සේ ම සැදැහැවත් ය. තුනුරුවන් කෙරෙහි පහන් ය. මහාසඞ</w:t>
      </w:r>
      <w:r w:rsidR="000F0A05">
        <w:rPr>
          <w:rFonts w:ascii="UN-Abhaya" w:hAnsi="UN-Abhaya" w:hint="cs"/>
          <w:cs/>
        </w:rPr>
        <w:t>්</w:t>
      </w:r>
      <w:r w:rsidRPr="00765AA9">
        <w:rPr>
          <w:rFonts w:ascii="UN-Abhaya" w:hAnsi="UN-Abhaya"/>
          <w:cs/>
        </w:rPr>
        <w:t xml:space="preserve">ඝයාට උවැටන් කරන්නේ වී ය. ඔහු වැඩි විය පැමිණි කල්හි මවුපියෝ තම ගෙය ඉදිරියෙහි වූ ගෙයි මයිලනුවන්ගේ දුවක වූ </w:t>
      </w:r>
      <w:r w:rsidRPr="000F0A05">
        <w:rPr>
          <w:rFonts w:ascii="UN-Abhaya" w:hAnsi="UN-Abhaya"/>
          <w:b/>
          <w:bCs/>
          <w:cs/>
        </w:rPr>
        <w:t>ර</w:t>
      </w:r>
      <w:r w:rsidR="000F0A05" w:rsidRPr="000F0A05">
        <w:rPr>
          <w:rFonts w:ascii="UN-Abhaya" w:hAnsi="UN-Abhaya" w:hint="cs"/>
          <w:b/>
          <w:bCs/>
          <w:cs/>
        </w:rPr>
        <w:t>ේ</w:t>
      </w:r>
      <w:r w:rsidRPr="000F0A05">
        <w:rPr>
          <w:rFonts w:ascii="UN-Abhaya" w:hAnsi="UN-Abhaya"/>
          <w:b/>
          <w:bCs/>
          <w:cs/>
        </w:rPr>
        <w:t>වතී</w:t>
      </w:r>
      <w:r w:rsidRPr="00765AA9">
        <w:rPr>
          <w:rFonts w:ascii="UN-Abhaya" w:hAnsi="UN-Abhaya"/>
          <w:cs/>
        </w:rPr>
        <w:t xml:space="preserve"> නම් කුමරිය </w:t>
      </w:r>
      <w:r w:rsidR="001C7728">
        <w:rPr>
          <w:rFonts w:ascii="UN-Abhaya" w:hAnsi="UN-Abhaya"/>
          <w:cs/>
        </w:rPr>
        <w:t>නන්‍දි</w:t>
      </w:r>
      <w:r w:rsidRPr="00765AA9">
        <w:rPr>
          <w:rFonts w:ascii="UN-Abhaya" w:hAnsi="UN-Abhaya"/>
          <w:cs/>
        </w:rPr>
        <w:t xml:space="preserve">ය කුමරුට බිරිය කොට කැඳවා ගෙන එන්නට කතාබස් කළහ. ඕ තොමෝ සැදැහැ නැත්තී ය. නො දෙන සුලු ය. එහෙයින් </w:t>
      </w:r>
      <w:r w:rsidR="001C7728">
        <w:rPr>
          <w:rFonts w:ascii="UN-Abhaya" w:hAnsi="UN-Abhaya"/>
          <w:cs/>
        </w:rPr>
        <w:t>නන්‍දි</w:t>
      </w:r>
      <w:r w:rsidRPr="00765AA9">
        <w:rPr>
          <w:rFonts w:ascii="UN-Abhaya" w:hAnsi="UN-Abhaya"/>
          <w:cs/>
        </w:rPr>
        <w:t>ය එබන්දියක බිරිය කරන්නට කැමැති නැත</w:t>
      </w:r>
      <w:r w:rsidRPr="00765AA9">
        <w:rPr>
          <w:rFonts w:ascii="UN-Abhaya" w:hAnsi="UN-Abhaya"/>
        </w:rPr>
        <w:t xml:space="preserve">, </w:t>
      </w:r>
      <w:r w:rsidR="001C7728">
        <w:rPr>
          <w:rFonts w:ascii="UN-Abhaya" w:hAnsi="UN-Abhaya"/>
          <w:cs/>
        </w:rPr>
        <w:t>නන්‍දි</w:t>
      </w:r>
      <w:r w:rsidRPr="00765AA9">
        <w:rPr>
          <w:rFonts w:ascii="UN-Abhaya" w:hAnsi="UN-Abhaya"/>
          <w:cs/>
        </w:rPr>
        <w:t>යගේ මවු</w:t>
      </w:r>
      <w:r w:rsidRPr="00765AA9">
        <w:rPr>
          <w:rFonts w:ascii="UN-Abhaya" w:hAnsi="UN-Abhaya"/>
        </w:rPr>
        <w:t xml:space="preserve">, </w:t>
      </w:r>
      <w:r w:rsidRPr="00765AA9">
        <w:rPr>
          <w:rFonts w:ascii="UN-Abhaya" w:hAnsi="UN-Abhaya"/>
          <w:cs/>
        </w:rPr>
        <w:t>රේවතියගේ ගෙට ගොස් “දුව! තී අපගේ ගෙට භි</w:t>
      </w:r>
      <w:r w:rsidR="00E47F80">
        <w:rPr>
          <w:rFonts w:ascii="UN-Abhaya" w:hAnsi="UN-Abhaya"/>
          <w:cs/>
        </w:rPr>
        <w:t>ක්‍ෂු</w:t>
      </w:r>
      <w:r w:rsidRPr="00765AA9">
        <w:rPr>
          <w:rFonts w:ascii="UN-Abhaya" w:hAnsi="UN-Abhaya"/>
          <w:cs/>
        </w:rPr>
        <w:t xml:space="preserve"> සඞ</w:t>
      </w:r>
      <w:r w:rsidR="000F0A05">
        <w:rPr>
          <w:rFonts w:ascii="UN-Abhaya" w:hAnsi="UN-Abhaya" w:hint="cs"/>
          <w:cs/>
        </w:rPr>
        <w:t>්</w:t>
      </w:r>
      <w:r w:rsidRPr="00765AA9">
        <w:rPr>
          <w:rFonts w:ascii="UN-Abhaya" w:hAnsi="UN-Abhaya"/>
          <w:cs/>
        </w:rPr>
        <w:t xml:space="preserve">ඝයා වහන්සේ වැඩම කොට වළඳන්නට හිඳිනා තැන් ගොම පිරිබඩ කොට අසුන් පණවා තබා නම් පාත්‍රාධාර පිරිසිදු කොට තබා නම් </w:t>
      </w:r>
      <w:r w:rsidR="00721AE7">
        <w:rPr>
          <w:rFonts w:ascii="UN-Abhaya" w:hAnsi="UN-Abhaya"/>
          <w:cs/>
        </w:rPr>
        <w:t>භික්‍ෂූන්</w:t>
      </w:r>
      <w:r w:rsidRPr="00765AA9">
        <w:rPr>
          <w:rFonts w:ascii="UN-Abhaya" w:hAnsi="UN-Abhaya"/>
          <w:cs/>
        </w:rPr>
        <w:t xml:space="preserve"> වහන්සේ වැඩම කළ කල්හි පාත්‍ර ගෙණ වඩා හිඳුවා ඩබරායෙන් පැන් පෙරා තබා වළඳා අවසන් කළ විට පාත්‍ර ගෙණ සෝදා නම් එසේ ඒ කටයුතුවල යුහුසුලු වන්නී නම් මපුතු සිත් ගන්නට සම</w:t>
      </w:r>
      <w:r w:rsidR="00573694">
        <w:rPr>
          <w:rFonts w:ascii="UN-Abhaya" w:hAnsi="UN-Abhaya"/>
          <w:cs/>
        </w:rPr>
        <w:t>ර්‍ත්‍ථ</w:t>
      </w:r>
      <w:r w:rsidRPr="00765AA9">
        <w:rPr>
          <w:rFonts w:ascii="UN-Abhaya" w:hAnsi="UN-Abhaya"/>
          <w:cs/>
        </w:rPr>
        <w:t xml:space="preserve"> වන්නීය” යි කීහ. </w:t>
      </w:r>
    </w:p>
    <w:p w14:paraId="425033C5" w14:textId="47CDBF58" w:rsidR="00844584" w:rsidRPr="00765AA9" w:rsidRDefault="00844584" w:rsidP="00A415C7">
      <w:pPr>
        <w:spacing w:line="276" w:lineRule="auto"/>
        <w:rPr>
          <w:rFonts w:ascii="UN-Abhaya" w:hAnsi="UN-Abhaya"/>
        </w:rPr>
      </w:pPr>
      <w:r w:rsidRPr="00765AA9">
        <w:rPr>
          <w:rFonts w:ascii="UN-Abhaya" w:hAnsi="UN-Abhaya"/>
          <w:cs/>
        </w:rPr>
        <w:t xml:space="preserve">ඕ තොමෝ එතැන් පටන් </w:t>
      </w:r>
      <w:r w:rsidR="001C7728">
        <w:rPr>
          <w:rFonts w:ascii="UN-Abhaya" w:hAnsi="UN-Abhaya"/>
          <w:cs/>
        </w:rPr>
        <w:t>නන්‍දි</w:t>
      </w:r>
      <w:r w:rsidRPr="00765AA9">
        <w:rPr>
          <w:rFonts w:ascii="UN-Abhaya" w:hAnsi="UN-Abhaya"/>
          <w:cs/>
        </w:rPr>
        <w:t xml:space="preserve">යගේ ගෙට ගොස් ඒ සියල්ල මැනැවින් කළා ය. එකල </w:t>
      </w:r>
      <w:r w:rsidR="001C7728">
        <w:rPr>
          <w:rFonts w:ascii="UN-Abhaya" w:hAnsi="UN-Abhaya"/>
          <w:cs/>
        </w:rPr>
        <w:t>නන්‍දි</w:t>
      </w:r>
      <w:r w:rsidRPr="00765AA9">
        <w:rPr>
          <w:rFonts w:ascii="UN-Abhaya" w:hAnsi="UN-Abhaya"/>
          <w:cs/>
        </w:rPr>
        <w:t xml:space="preserve">යගේ මවුපියෝ “පුත! ඈ අපගේ අවවාදය පිළිගෙණ දැන් ඒ කටයුතු සැදැහැතිව පහන් සිතින් කරන්නීය” යි දැන්වූහ. </w:t>
      </w:r>
      <w:r w:rsidR="001C7728">
        <w:rPr>
          <w:rFonts w:ascii="UN-Abhaya" w:hAnsi="UN-Abhaya"/>
          <w:cs/>
        </w:rPr>
        <w:t>නන්‍දි</w:t>
      </w:r>
      <w:r w:rsidRPr="00765AA9">
        <w:rPr>
          <w:rFonts w:ascii="UN-Abhaya" w:hAnsi="UN-Abhaya"/>
          <w:cs/>
        </w:rPr>
        <w:t xml:space="preserve">ය එය පිළිගත් පසු දවස් නියම කොට ආවාහය කළහ. ඉන්පසු </w:t>
      </w:r>
      <w:r w:rsidR="001C7728">
        <w:rPr>
          <w:rFonts w:ascii="UN-Abhaya" w:hAnsi="UN-Abhaya"/>
          <w:cs/>
        </w:rPr>
        <w:t>නන්‍දි</w:t>
      </w:r>
      <w:r w:rsidRPr="00765AA9">
        <w:rPr>
          <w:rFonts w:ascii="UN-Abhaya" w:hAnsi="UN-Abhaya"/>
          <w:cs/>
        </w:rPr>
        <w:t>ය</w:t>
      </w:r>
      <w:r w:rsidRPr="00765AA9">
        <w:rPr>
          <w:rFonts w:ascii="UN-Abhaya" w:hAnsi="UN-Abhaya"/>
        </w:rPr>
        <w:t xml:space="preserve">, </w:t>
      </w:r>
      <w:r w:rsidRPr="00765AA9">
        <w:rPr>
          <w:rFonts w:ascii="UN-Abhaya" w:hAnsi="UN-Abhaya"/>
          <w:cs/>
        </w:rPr>
        <w:t>බිරිය අමතා “සොඳුර! තී භි</w:t>
      </w:r>
      <w:r w:rsidR="00E47F80">
        <w:rPr>
          <w:rFonts w:ascii="UN-Abhaya" w:hAnsi="UN-Abhaya"/>
          <w:cs/>
        </w:rPr>
        <w:t>ක්‍ෂු</w:t>
      </w:r>
      <w:r w:rsidRPr="00765AA9">
        <w:rPr>
          <w:rFonts w:ascii="UN-Abhaya" w:hAnsi="UN-Abhaya"/>
          <w:cs/>
        </w:rPr>
        <w:t>සඞ</w:t>
      </w:r>
      <w:r w:rsidR="000F0A05">
        <w:rPr>
          <w:rFonts w:ascii="UN-Abhaya" w:hAnsi="UN-Abhaya" w:hint="cs"/>
          <w:cs/>
        </w:rPr>
        <w:t>්</w:t>
      </w:r>
      <w:r w:rsidRPr="00765AA9">
        <w:rPr>
          <w:rFonts w:ascii="UN-Abhaya" w:hAnsi="UN-Abhaya"/>
          <w:cs/>
        </w:rPr>
        <w:t>ඝයාටත් මාගේ මවුපියන්ටත් මෙසේ උවැටන් කරන්නී නම් මේ ගෙයි සියලු සම්පත් තිට වන්නී ය</w:t>
      </w:r>
      <w:r w:rsidRPr="00765AA9">
        <w:rPr>
          <w:rFonts w:ascii="UN-Abhaya" w:hAnsi="UN-Abhaya"/>
        </w:rPr>
        <w:t xml:space="preserve">, </w:t>
      </w:r>
      <w:r w:rsidRPr="00765AA9">
        <w:rPr>
          <w:rFonts w:ascii="UN-Abhaya" w:hAnsi="UN-Abhaya"/>
          <w:cs/>
        </w:rPr>
        <w:t>එහෙයින් ඒ කටයුතුවල යුහුසුලු වන්නැ” යි කීය. ඕ තොමෝ ද “මැනැවැ” යි පිළිගෙණ ටික කලක් සැදැහැ ඇත්තියක සේ හිමියාට උවැටන් කරන්නී දෙපුතු කෙනකුන් වැද</w:t>
      </w:r>
      <w:r w:rsidR="007467B1">
        <w:rPr>
          <w:rFonts w:ascii="UN-Abhaya" w:hAnsi="UN-Abhaya" w:hint="cs"/>
          <w:cs/>
        </w:rPr>
        <w:t>ූ</w:t>
      </w:r>
      <w:r w:rsidRPr="00765AA9">
        <w:rPr>
          <w:rFonts w:ascii="UN-Abhaya" w:hAnsi="UN-Abhaya"/>
          <w:cs/>
        </w:rPr>
        <w:t xml:space="preserve"> ය. මේ අතර </w:t>
      </w:r>
      <w:r w:rsidR="001C7728">
        <w:rPr>
          <w:rFonts w:ascii="UN-Abhaya" w:hAnsi="UN-Abhaya"/>
          <w:cs/>
        </w:rPr>
        <w:t>නන්‍දි</w:t>
      </w:r>
      <w:r w:rsidRPr="00765AA9">
        <w:rPr>
          <w:rFonts w:ascii="UN-Abhaya" w:hAnsi="UN-Abhaya"/>
          <w:cs/>
        </w:rPr>
        <w:t xml:space="preserve">යගේ මවු පියෝ කලුරිය කළහ. ගෙයි තිබූ සියලු සම්පත් </w:t>
      </w:r>
      <w:r w:rsidR="001C7728">
        <w:rPr>
          <w:rFonts w:ascii="UN-Abhaya" w:hAnsi="UN-Abhaya"/>
          <w:cs/>
        </w:rPr>
        <w:t>නන්‍දි</w:t>
      </w:r>
      <w:r w:rsidRPr="00765AA9">
        <w:rPr>
          <w:rFonts w:ascii="UN-Abhaya" w:hAnsi="UN-Abhaya"/>
          <w:cs/>
        </w:rPr>
        <w:t xml:space="preserve">ය අතට පත් වූය. </w:t>
      </w:r>
      <w:r w:rsidR="001C7728">
        <w:rPr>
          <w:rFonts w:ascii="UN-Abhaya" w:hAnsi="UN-Abhaya"/>
          <w:cs/>
        </w:rPr>
        <w:t>නන්‍දි</w:t>
      </w:r>
      <w:r w:rsidRPr="00765AA9">
        <w:rPr>
          <w:rFonts w:ascii="UN-Abhaya" w:hAnsi="UN-Abhaya"/>
          <w:cs/>
        </w:rPr>
        <w:t>ය ද මවුපියන් කලුරිය කළ දා සිට මහා දානපතීව භි</w:t>
      </w:r>
      <w:r w:rsidR="00E47F80">
        <w:rPr>
          <w:rFonts w:ascii="UN-Abhaya" w:hAnsi="UN-Abhaya"/>
          <w:cs/>
        </w:rPr>
        <w:t>ක්‍ෂු</w:t>
      </w:r>
      <w:r w:rsidRPr="00765AA9">
        <w:rPr>
          <w:rFonts w:ascii="UN-Abhaya" w:hAnsi="UN-Abhaya"/>
          <w:cs/>
        </w:rPr>
        <w:t xml:space="preserve"> ස</w:t>
      </w:r>
      <w:r w:rsidR="00F146B3">
        <w:rPr>
          <w:rFonts w:ascii="UN-Abhaya" w:hAnsi="UN-Abhaya"/>
          <w:cs/>
        </w:rPr>
        <w:t>ඞ්</w:t>
      </w:r>
      <w:r w:rsidRPr="00765AA9">
        <w:rPr>
          <w:rFonts w:ascii="UN-Abhaya" w:hAnsi="UN-Abhaya"/>
          <w:cs/>
        </w:rPr>
        <w:t xml:space="preserve">ඝයා වහන්සේට දන්වැට තැබී ය. දුගී මගී යාවකාදීන්ට ද දන් දුන්නේ ය. </w:t>
      </w:r>
    </w:p>
    <w:p w14:paraId="19DED686" w14:textId="2FE72C26" w:rsidR="00844584" w:rsidRPr="00765AA9" w:rsidRDefault="00844584" w:rsidP="00A415C7">
      <w:pPr>
        <w:spacing w:line="276" w:lineRule="auto"/>
        <w:rPr>
          <w:rFonts w:ascii="UN-Abhaya" w:hAnsi="UN-Abhaya"/>
        </w:rPr>
      </w:pPr>
      <w:r w:rsidRPr="00765AA9">
        <w:rPr>
          <w:rFonts w:ascii="UN-Abhaya" w:hAnsi="UN-Abhaya"/>
          <w:cs/>
        </w:rPr>
        <w:t>ඔහු මෑත කාලයෙහි බුදුරජුන් වෙතින් බණ අසා ආවාස පිදීමෙහි අනුසස් සලකා ඉසිපතන මහාවිහාරයෙහි ගබඩා සතරකින් යුත් ගෙයක් කරවා ඇඳ පුටු ආදිය ගෙන්වා තබා අතුරුවා ඒ ආවාස ගෙය පූජා කරන්නට බුද්ධ ප්‍රමුඛ මහා සඞ</w:t>
      </w:r>
      <w:r w:rsidR="003D6284">
        <w:rPr>
          <w:rFonts w:ascii="UN-Abhaya" w:hAnsi="UN-Abhaya" w:hint="cs"/>
          <w:cs/>
        </w:rPr>
        <w:t>්</w:t>
      </w:r>
      <w:r w:rsidRPr="00765AA9">
        <w:rPr>
          <w:rFonts w:ascii="UN-Abhaya" w:hAnsi="UN-Abhaya"/>
          <w:cs/>
        </w:rPr>
        <w:t xml:space="preserve">ඝයා වහන්සේට දන් දී අවසන් කොට බුදුරජුන්ගේ ශ්‍රී හස්තයෙහි පැන් වක් කෙළේ ය. බුදුරජුන්ගේ ශ්‍රී හස්තයෙහි පැන් වක්කරත් ම ඔහුට තව්තිසා දෙව්ලොව සියලු දිශාවන්හි දොළොස් යොත්තක් තැන් පැතිර ගත් යොදුන් සියයක් උස් වූ සත්රුවන් මුවා දෙවඟනන් ගෙන් පිරුණු දෙව් විමනක් පහළ වී ය. </w:t>
      </w:r>
    </w:p>
    <w:p w14:paraId="14D890E0" w14:textId="0471E6FF" w:rsidR="00844584" w:rsidRPr="00765AA9" w:rsidRDefault="00844584" w:rsidP="00A415C7">
      <w:pPr>
        <w:spacing w:line="276" w:lineRule="auto"/>
        <w:rPr>
          <w:rFonts w:ascii="UN-Abhaya" w:hAnsi="UN-Abhaya"/>
        </w:rPr>
      </w:pPr>
      <w:r w:rsidRPr="00765AA9">
        <w:rPr>
          <w:rFonts w:ascii="UN-Abhaya" w:hAnsi="UN-Abhaya"/>
          <w:cs/>
        </w:rPr>
        <w:t>මේ අතර කාලයෙහි දවසක් මහාමෞද්ගල්‍යායන මහා ස්ථවිරයන් වහන්සේ දෙව්ලොව චාරිකාවට වැඩ ඔහුගේ විමන අසල සිටියාහු තමන් වෙත පැමිණි දෙ</w:t>
      </w:r>
      <w:r w:rsidR="003D6284">
        <w:rPr>
          <w:rFonts w:ascii="UN-Abhaya" w:hAnsi="UN-Abhaya" w:hint="cs"/>
          <w:cs/>
        </w:rPr>
        <w:t>ව්පු</w:t>
      </w:r>
      <w:r w:rsidRPr="00765AA9">
        <w:rPr>
          <w:rFonts w:ascii="UN-Abhaya" w:hAnsi="UN-Abhaya"/>
          <w:cs/>
        </w:rPr>
        <w:t>තුන්ගෙන් “මේ දෙවඟනන්ගෙන් අතුරු සිදුරු නැතිව පිරී ගත් දෙව්විමන කවරක්හුගේදැ” යි ඇසූහ.</w:t>
      </w:r>
      <w:r w:rsidR="00014ECB">
        <w:rPr>
          <w:rFonts w:ascii="UN-Abhaya" w:hAnsi="UN-Abhaya"/>
          <w:cs/>
        </w:rPr>
        <w:t xml:space="preserve"> </w:t>
      </w:r>
      <w:r w:rsidRPr="00765AA9">
        <w:rPr>
          <w:rFonts w:ascii="UN-Abhaya" w:hAnsi="UN-Abhaya"/>
          <w:cs/>
        </w:rPr>
        <w:t xml:space="preserve">“ස්වාමීනී! </w:t>
      </w:r>
      <w:r w:rsidR="001C7728">
        <w:rPr>
          <w:rFonts w:ascii="UN-Abhaya" w:hAnsi="UN-Abhaya"/>
          <w:cs/>
        </w:rPr>
        <w:t>නන්‍දි</w:t>
      </w:r>
      <w:r w:rsidRPr="00765AA9">
        <w:rPr>
          <w:rFonts w:ascii="UN-Abhaya" w:hAnsi="UN-Abhaya"/>
          <w:cs/>
        </w:rPr>
        <w:t>ය නම් ගැහැවි පුතු විසින් පසුගිය දා ඉසිපතනයෙහි ශාස්තෘන් වහන්සේට විහාරයක් කරවා පුදන ලද්දේ ද</w:t>
      </w:r>
      <w:r w:rsidRPr="00765AA9">
        <w:rPr>
          <w:rFonts w:ascii="UN-Abhaya" w:hAnsi="UN-Abhaya"/>
        </w:rPr>
        <w:t xml:space="preserve">, </w:t>
      </w:r>
      <w:r w:rsidRPr="00765AA9">
        <w:rPr>
          <w:rFonts w:ascii="UN-Abhaya" w:hAnsi="UN-Abhaya"/>
          <w:cs/>
        </w:rPr>
        <w:t>ඔහු පිණිස මේ විමන මෙහි පහළ විනැ” යි ඒ ද</w:t>
      </w:r>
      <w:r w:rsidR="00756056">
        <w:rPr>
          <w:rFonts w:ascii="UN-Abhaya" w:hAnsi="UN-Abhaya" w:hint="cs"/>
          <w:cs/>
        </w:rPr>
        <w:t>ේ</w:t>
      </w:r>
      <w:r w:rsidRPr="00765AA9">
        <w:rPr>
          <w:rFonts w:ascii="UN-Abhaya" w:hAnsi="UN-Abhaya"/>
          <w:cs/>
        </w:rPr>
        <w:t>වපුත්‍රයෝ විමන්</w:t>
      </w:r>
      <w:r w:rsidR="00756056">
        <w:rPr>
          <w:rFonts w:ascii="UN-Abhaya" w:hAnsi="UN-Abhaya" w:hint="cs"/>
          <w:cs/>
        </w:rPr>
        <w:t xml:space="preserve"> </w:t>
      </w:r>
      <w:r w:rsidRPr="00765AA9">
        <w:rPr>
          <w:rFonts w:ascii="UN-Abhaya" w:hAnsi="UN-Abhaya"/>
          <w:cs/>
        </w:rPr>
        <w:t>හිමියා දක්වමින් කියා පෑහ.</w:t>
      </w:r>
      <w:r w:rsidR="00014ECB">
        <w:rPr>
          <w:rFonts w:ascii="UN-Abhaya" w:hAnsi="UN-Abhaya"/>
          <w:cs/>
        </w:rPr>
        <w:t xml:space="preserve"> </w:t>
      </w:r>
      <w:r w:rsidRPr="00765AA9">
        <w:rPr>
          <w:rFonts w:ascii="UN-Abhaya" w:hAnsi="UN-Abhaya"/>
          <w:cs/>
        </w:rPr>
        <w:t xml:space="preserve">එහි සිටි දිව්‍යප්සරාවෝ ද උන්වහන්සේ දැක විමනින් බැස “ස්වාමීනි! අපි </w:t>
      </w:r>
      <w:r w:rsidR="001C7728">
        <w:rPr>
          <w:rFonts w:ascii="UN-Abhaya" w:hAnsi="UN-Abhaya"/>
          <w:cs/>
        </w:rPr>
        <w:t>නන්‍දි</w:t>
      </w:r>
      <w:r w:rsidRPr="00765AA9">
        <w:rPr>
          <w:rFonts w:ascii="UN-Abhaya" w:hAnsi="UN-Abhaya"/>
          <w:cs/>
        </w:rPr>
        <w:t>යගේ මෙහෙකරු දෙවඟනෝ ව මෙහි උපන්නෙමු</w:t>
      </w:r>
      <w:r w:rsidRPr="00765AA9">
        <w:rPr>
          <w:rFonts w:ascii="UN-Abhaya" w:hAnsi="UN-Abhaya"/>
        </w:rPr>
        <w:t xml:space="preserve">, </w:t>
      </w:r>
      <w:r w:rsidRPr="00765AA9">
        <w:rPr>
          <w:rFonts w:ascii="UN-Abhaya" w:hAnsi="UN-Abhaya"/>
          <w:cs/>
        </w:rPr>
        <w:t>එහෙත් ඔහු නො දක්නමෝ කළකිරුණෝ වම්හ</w:t>
      </w:r>
      <w:r w:rsidRPr="00765AA9">
        <w:rPr>
          <w:rFonts w:ascii="UN-Abhaya" w:hAnsi="UN-Abhaya"/>
        </w:rPr>
        <w:t xml:space="preserve">, </w:t>
      </w:r>
      <w:r w:rsidRPr="00765AA9">
        <w:rPr>
          <w:rFonts w:ascii="UN-Abhaya" w:hAnsi="UN-Abhaya"/>
          <w:cs/>
        </w:rPr>
        <w:t>ස්වාමීනි! මිනිස් සැපත් හැර දෙව්සැපත් ගැණීම</w:t>
      </w:r>
      <w:r w:rsidRPr="00765AA9">
        <w:rPr>
          <w:rFonts w:ascii="UN-Abhaya" w:hAnsi="UN-Abhaya"/>
        </w:rPr>
        <w:t xml:space="preserve">, </w:t>
      </w:r>
      <w:r w:rsidRPr="00765AA9">
        <w:rPr>
          <w:rFonts w:ascii="UN-Abhaya" w:hAnsi="UN-Abhaya"/>
          <w:cs/>
        </w:rPr>
        <w:t>මැටිපයක් බිඳ දමා රන්පයක් ගන්නා සේ ය</w:t>
      </w:r>
      <w:r w:rsidRPr="00765AA9">
        <w:rPr>
          <w:rFonts w:ascii="UN-Abhaya" w:hAnsi="UN-Abhaya"/>
        </w:rPr>
        <w:t xml:space="preserve">, </w:t>
      </w:r>
      <w:r w:rsidRPr="00765AA9">
        <w:rPr>
          <w:rFonts w:ascii="UN-Abhaya" w:hAnsi="UN-Abhaya"/>
          <w:cs/>
        </w:rPr>
        <w:t xml:space="preserve">එහෙයින් මෙහි එනු පිණිස ඔහුට කියනු මැනැවැ” යි දන්වා සිටියහ. </w:t>
      </w:r>
    </w:p>
    <w:p w14:paraId="533A8BB5" w14:textId="38822DFA" w:rsidR="00844584" w:rsidRPr="00765AA9" w:rsidRDefault="00844584" w:rsidP="00A415C7">
      <w:pPr>
        <w:spacing w:line="276" w:lineRule="auto"/>
        <w:rPr>
          <w:rFonts w:ascii="UN-Abhaya" w:hAnsi="UN-Abhaya"/>
        </w:rPr>
      </w:pPr>
      <w:r w:rsidRPr="00765AA9">
        <w:rPr>
          <w:rFonts w:ascii="UN-Abhaya" w:hAnsi="UN-Abhaya"/>
          <w:cs/>
        </w:rPr>
        <w:t>ම</w:t>
      </w:r>
      <w:r w:rsidR="00756056">
        <w:rPr>
          <w:rFonts w:ascii="UN-Abhaya" w:hAnsi="UN-Abhaya" w:hint="cs"/>
          <w:cs/>
        </w:rPr>
        <w:t>ෞ</w:t>
      </w:r>
      <w:r w:rsidRPr="00765AA9">
        <w:rPr>
          <w:rFonts w:ascii="UN-Abhaya" w:hAnsi="UN-Abhaya"/>
          <w:cs/>
        </w:rPr>
        <w:t>ද්ගල්‍යායන මහාස්ථවිරයන් වහන්සේ දෙ</w:t>
      </w:r>
      <w:r w:rsidR="00756056">
        <w:rPr>
          <w:rFonts w:ascii="UN-Abhaya" w:hAnsi="UN-Abhaya" w:hint="cs"/>
          <w:cs/>
        </w:rPr>
        <w:t>ව්</w:t>
      </w:r>
      <w:r w:rsidRPr="00765AA9">
        <w:rPr>
          <w:rFonts w:ascii="UN-Abhaya" w:hAnsi="UN-Abhaya"/>
          <w:cs/>
        </w:rPr>
        <w:t>ලොව සැරි සැරුම් අවසන් කොට දෙ</w:t>
      </w:r>
      <w:r w:rsidR="00756056">
        <w:rPr>
          <w:rFonts w:ascii="UN-Abhaya" w:hAnsi="UN-Abhaya" w:hint="cs"/>
          <w:cs/>
        </w:rPr>
        <w:t>ව්</w:t>
      </w:r>
      <w:r w:rsidRPr="00765AA9">
        <w:rPr>
          <w:rFonts w:ascii="UN-Abhaya" w:hAnsi="UN-Abhaya"/>
          <w:cs/>
        </w:rPr>
        <w:t>ලොවින් බැස බුදුරජුන් වෙත පැමිණ “ස්වාමීනි! කළ පින් ඇති මිනිසුන් මිනිස් ලොව ජීවත්ව සිටිය දී ම ඔවුන්ට දෙව්ලොව විමන් පහළ වේ දැ</w:t>
      </w:r>
      <w:r w:rsidRPr="00765AA9">
        <w:rPr>
          <w:rFonts w:ascii="UN-Abhaya" w:hAnsi="UN-Abhaya"/>
        </w:rPr>
        <w:t>?</w:t>
      </w:r>
      <w:r w:rsidRPr="00765AA9">
        <w:rPr>
          <w:rFonts w:ascii="UN-Abhaya" w:hAnsi="UN-Abhaya"/>
          <w:cs/>
        </w:rPr>
        <w:t>” යි ඇසූහ.</w:t>
      </w:r>
      <w:r w:rsidR="00014ECB">
        <w:rPr>
          <w:rFonts w:ascii="UN-Abhaya" w:hAnsi="UN-Abhaya"/>
          <w:cs/>
        </w:rPr>
        <w:t xml:space="preserve"> </w:t>
      </w:r>
      <w:r w:rsidRPr="00765AA9">
        <w:rPr>
          <w:rFonts w:ascii="UN-Abhaya" w:hAnsi="UN-Abhaya"/>
          <w:cs/>
        </w:rPr>
        <w:t>“මුගලන්! තමන් විසින් ම ඒ දක්නා ලද්දේ නො වේ ද</w:t>
      </w:r>
      <w:r w:rsidRPr="00765AA9">
        <w:rPr>
          <w:rFonts w:ascii="UN-Abhaya" w:hAnsi="UN-Abhaya"/>
        </w:rPr>
        <w:t xml:space="preserve">? </w:t>
      </w:r>
      <w:r w:rsidRPr="00765AA9">
        <w:rPr>
          <w:rFonts w:ascii="UN-Abhaya" w:hAnsi="UN-Abhaya"/>
          <w:cs/>
        </w:rPr>
        <w:t>ඇයි</w:t>
      </w:r>
      <w:r w:rsidR="00756056">
        <w:rPr>
          <w:rFonts w:ascii="UN-Abhaya" w:hAnsi="UN-Abhaya" w:hint="cs"/>
          <w:cs/>
        </w:rPr>
        <w:t>,</w:t>
      </w:r>
      <w:r w:rsidRPr="00765AA9">
        <w:rPr>
          <w:rFonts w:ascii="UN-Abhaya" w:hAnsi="UN-Abhaya"/>
        </w:rPr>
        <w:t xml:space="preserve"> </w:t>
      </w:r>
      <w:r w:rsidRPr="00765AA9">
        <w:rPr>
          <w:rFonts w:ascii="UN-Abhaya" w:hAnsi="UN-Abhaya"/>
          <w:cs/>
        </w:rPr>
        <w:t>මාගෙන් විචාරණු</w:t>
      </w:r>
      <w:r w:rsidRPr="00765AA9">
        <w:rPr>
          <w:rFonts w:ascii="UN-Abhaya" w:hAnsi="UN-Abhaya"/>
        </w:rPr>
        <w:t>?</w:t>
      </w:r>
      <w:r w:rsidRPr="00765AA9">
        <w:rPr>
          <w:rFonts w:ascii="UN-Abhaya" w:hAnsi="UN-Abhaya"/>
          <w:cs/>
        </w:rPr>
        <w:t>” යි බුදුරජුන් අසා වදාළ කල්හි “</w:t>
      </w:r>
      <w:r w:rsidR="00F146B3">
        <w:rPr>
          <w:rFonts w:ascii="UN-Abhaya" w:hAnsi="UN-Abhaya"/>
          <w:cs/>
        </w:rPr>
        <w:t>ස්වාමීනි</w:t>
      </w:r>
      <w:r w:rsidRPr="00765AA9">
        <w:rPr>
          <w:rFonts w:ascii="UN-Abhaya" w:hAnsi="UN-Abhaya"/>
          <w:cs/>
        </w:rPr>
        <w:t>! එසේය</w:t>
      </w:r>
      <w:r w:rsidRPr="00765AA9">
        <w:rPr>
          <w:rFonts w:ascii="UN-Abhaya" w:hAnsi="UN-Abhaya"/>
        </w:rPr>
        <w:t xml:space="preserve">, </w:t>
      </w:r>
      <w:r w:rsidRPr="00765AA9">
        <w:rPr>
          <w:rFonts w:ascii="UN-Abhaya" w:hAnsi="UN-Abhaya"/>
          <w:cs/>
        </w:rPr>
        <w:t>මා විසින් දක්නා ලදැ” යි මුගලන් තෙරණුවෝ සැලකළහ. එවිට බුදුරජානන් වහන්සේ “මුගලන්! මේ කුමක් කිය</w:t>
      </w:r>
      <w:r w:rsidR="00756056">
        <w:rPr>
          <w:rFonts w:ascii="UN-Abhaya" w:hAnsi="UN-Abhaya" w:hint="cs"/>
          <w:cs/>
        </w:rPr>
        <w:t>හු</w:t>
      </w:r>
      <w:r w:rsidRPr="00765AA9">
        <w:rPr>
          <w:rFonts w:ascii="UN-Abhaya" w:hAnsi="UN-Abhaya"/>
        </w:rPr>
        <w:t xml:space="preserve">? </w:t>
      </w:r>
      <w:r w:rsidRPr="00765AA9">
        <w:rPr>
          <w:rFonts w:ascii="UN-Abhaya" w:hAnsi="UN-Abhaya"/>
          <w:cs/>
        </w:rPr>
        <w:t>බොහෝ කල් නොරට විසූ පුතකු හෝ සොහොයුරකු හෝ නොරටින් එනු ග</w:t>
      </w:r>
      <w:r w:rsidR="00756056">
        <w:rPr>
          <w:rFonts w:ascii="UN-Abhaya" w:hAnsi="UN-Abhaya" w:hint="cs"/>
          <w:cs/>
        </w:rPr>
        <w:t>ම්</w:t>
      </w:r>
      <w:r w:rsidRPr="00765AA9">
        <w:rPr>
          <w:rFonts w:ascii="UN-Abhaya" w:hAnsi="UN-Abhaya"/>
          <w:cs/>
        </w:rPr>
        <w:t>දොර සිටි කිසිවෙක් දැක වහා දුව ගොස් ‘අසුවලා ආයේ ය’</w:t>
      </w:r>
      <w:r w:rsidRPr="00765AA9">
        <w:rPr>
          <w:rFonts w:ascii="UN-Abhaya" w:hAnsi="UN-Abhaya"/>
        </w:rPr>
        <w:t xml:space="preserve"> </w:t>
      </w:r>
      <w:r w:rsidRPr="00765AA9">
        <w:rPr>
          <w:rFonts w:ascii="UN-Abhaya" w:hAnsi="UN-Abhaya"/>
          <w:cs/>
        </w:rPr>
        <w:t>යි නෑයන්ට දන්වන්නේ ය</w:t>
      </w:r>
      <w:r w:rsidRPr="00765AA9">
        <w:rPr>
          <w:rFonts w:ascii="UN-Abhaya" w:hAnsi="UN-Abhaya"/>
        </w:rPr>
        <w:t xml:space="preserve">, </w:t>
      </w:r>
      <w:r w:rsidRPr="00765AA9">
        <w:rPr>
          <w:rFonts w:ascii="UN-Abhaya" w:hAnsi="UN-Abhaya"/>
          <w:cs/>
        </w:rPr>
        <w:t xml:space="preserve">එකල ඔහුගේ නෑයෝ තුටු </w:t>
      </w:r>
      <w:r w:rsidRPr="00765AA9">
        <w:rPr>
          <w:rFonts w:ascii="UN-Abhaya" w:hAnsi="UN-Abhaya"/>
          <w:cs/>
        </w:rPr>
        <w:lastRenderedPageBreak/>
        <w:t>පහටුව වහා ගෙන් නික්ම ගොස් ‘දරුව! ආයෙහි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ඔහු සතුටින් පිළිගනේ ය</w:t>
      </w:r>
      <w:r w:rsidRPr="00765AA9">
        <w:rPr>
          <w:rFonts w:ascii="UN-Abhaya" w:hAnsi="UN-Abhaya"/>
        </w:rPr>
        <w:t xml:space="preserve">, </w:t>
      </w:r>
      <w:r w:rsidRPr="00765AA9">
        <w:rPr>
          <w:rFonts w:ascii="UN-Abhaya" w:hAnsi="UN-Abhaya"/>
          <w:cs/>
        </w:rPr>
        <w:t>මුගලන්! එපරිද්දෙන් මෙලොව කළ පින් ඇති ස්ත්‍රියක හෝ පුරුෂයකු හෝ මෙලොව හැර පරලොව ගිය කල ඔවුන් දසවැදෑරුම් දෙව්පඬුරු ගෙණ මම පළමු පිළිගණිමි</w:t>
      </w:r>
      <w:r w:rsidRPr="00765AA9">
        <w:rPr>
          <w:rFonts w:ascii="UN-Abhaya" w:hAnsi="UN-Abhaya"/>
        </w:rPr>
        <w:t xml:space="preserve">, </w:t>
      </w:r>
      <w:r w:rsidRPr="00765AA9">
        <w:rPr>
          <w:rFonts w:ascii="UN-Abhaya" w:hAnsi="UN-Abhaya"/>
          <w:cs/>
        </w:rPr>
        <w:t>මම පළමු පිළිගණිමි</w:t>
      </w:r>
      <w:r w:rsidRPr="00765AA9">
        <w:rPr>
          <w:rFonts w:ascii="UN-Abhaya" w:hAnsi="UN-Abhaya"/>
        </w:rPr>
        <w:t xml:space="preserve">, </w:t>
      </w:r>
      <w:r w:rsidRPr="00765AA9">
        <w:rPr>
          <w:rFonts w:ascii="UN-Abhaya" w:hAnsi="UN-Abhaya"/>
          <w:cs/>
        </w:rPr>
        <w:t>යි දෙවියෝ ඉදිරියට පැමිණ සතුටින් පිළිගණිත්”</w:t>
      </w:r>
      <w:r w:rsidRPr="00765AA9">
        <w:rPr>
          <w:rFonts w:ascii="UN-Abhaya" w:hAnsi="UN-Abhaya"/>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 xml:space="preserve"> දේශනාව කළ සේක. </w:t>
      </w:r>
    </w:p>
    <w:p w14:paraId="31CFE761" w14:textId="265DE25F" w:rsidR="00844584" w:rsidRPr="00765AA9" w:rsidRDefault="00844584" w:rsidP="00B11A46">
      <w:pPr>
        <w:pStyle w:val="Quote"/>
      </w:pPr>
      <w:r w:rsidRPr="00765AA9">
        <w:rPr>
          <w:cs/>
        </w:rPr>
        <w:t>චිරප</w:t>
      </w:r>
      <w:r w:rsidR="00B11A46">
        <w:rPr>
          <w:rFonts w:hint="cs"/>
          <w:cs/>
        </w:rPr>
        <w:t>්</w:t>
      </w:r>
      <w:r w:rsidRPr="00765AA9">
        <w:rPr>
          <w:cs/>
        </w:rPr>
        <w:t>පවාසිං පුරිසං ද</w:t>
      </w:r>
      <w:r w:rsidR="00B11A46">
        <w:rPr>
          <w:rFonts w:hint="cs"/>
          <w:cs/>
        </w:rPr>
        <w:t>ූ</w:t>
      </w:r>
      <w:r w:rsidRPr="00765AA9">
        <w:rPr>
          <w:cs/>
        </w:rPr>
        <w:t>රතො සො</w:t>
      </w:r>
      <w:r w:rsidR="0048444A" w:rsidRPr="00F554CF">
        <w:rPr>
          <w:cs/>
        </w:rPr>
        <w:t>ත්‍ථ</w:t>
      </w:r>
      <w:r w:rsidR="0048444A">
        <w:rPr>
          <w:rFonts w:hint="cs"/>
          <w:cs/>
        </w:rPr>
        <w:t>ි</w:t>
      </w:r>
      <w:r w:rsidRPr="00765AA9">
        <w:rPr>
          <w:cs/>
        </w:rPr>
        <w:t>මාගතං</w:t>
      </w:r>
      <w:r w:rsidRPr="00765AA9">
        <w:t>,</w:t>
      </w:r>
    </w:p>
    <w:p w14:paraId="0FEC3B20" w14:textId="5140DC24" w:rsidR="00844584" w:rsidRPr="00765AA9" w:rsidRDefault="00B11A46" w:rsidP="00B11A46">
      <w:pPr>
        <w:pStyle w:val="Quote"/>
      </w:pPr>
      <w:r>
        <w:rPr>
          <w:rFonts w:hint="cs"/>
          <w:cs/>
        </w:rPr>
        <w:t>ඤා</w:t>
      </w:r>
      <w:r w:rsidR="00844584" w:rsidRPr="00765AA9">
        <w:rPr>
          <w:cs/>
        </w:rPr>
        <w:t>තිමිත්තා සු</w:t>
      </w:r>
      <w:r w:rsidR="00EC4A67">
        <w:rPr>
          <w:rFonts w:hint="cs"/>
          <w:cs/>
        </w:rPr>
        <w:t>හ</w:t>
      </w:r>
      <w:r w:rsidR="00844584" w:rsidRPr="00765AA9">
        <w:rPr>
          <w:cs/>
        </w:rPr>
        <w:t xml:space="preserve">ජ්ජා ච අභිනන්දනති ආගතං. </w:t>
      </w:r>
    </w:p>
    <w:p w14:paraId="74A4E7A7" w14:textId="01AEDD49" w:rsidR="00844584" w:rsidRPr="00765AA9" w:rsidRDefault="00B11A46" w:rsidP="00B11A46">
      <w:pPr>
        <w:pStyle w:val="Quote"/>
      </w:pPr>
      <w:r>
        <w:rPr>
          <w:rFonts w:hint="cs"/>
          <w:cs/>
        </w:rPr>
        <w:t>.</w:t>
      </w:r>
    </w:p>
    <w:p w14:paraId="7557F83C" w14:textId="02CF5963" w:rsidR="00844584" w:rsidRPr="00765AA9" w:rsidRDefault="00844584" w:rsidP="00B11A46">
      <w:pPr>
        <w:pStyle w:val="Quote"/>
      </w:pPr>
      <w:r w:rsidRPr="00765AA9">
        <w:rPr>
          <w:cs/>
        </w:rPr>
        <w:t>තථෙව කතපුඤ</w:t>
      </w:r>
      <w:r w:rsidR="00B11A46">
        <w:rPr>
          <w:rFonts w:hint="cs"/>
          <w:cs/>
        </w:rPr>
        <w:t>්</w:t>
      </w:r>
      <w:r w:rsidRPr="00765AA9">
        <w:rPr>
          <w:cs/>
        </w:rPr>
        <w:t>ඤම</w:t>
      </w:r>
      <w:r w:rsidR="00B11A46">
        <w:rPr>
          <w:rFonts w:hint="cs"/>
          <w:cs/>
        </w:rPr>
        <w:t>්</w:t>
      </w:r>
      <w:r w:rsidRPr="00765AA9">
        <w:rPr>
          <w:cs/>
        </w:rPr>
        <w:t>පි අස</w:t>
      </w:r>
      <w:r w:rsidR="00B11A46">
        <w:rPr>
          <w:rFonts w:hint="cs"/>
          <w:cs/>
        </w:rPr>
        <w:t>්</w:t>
      </w:r>
      <w:r w:rsidRPr="00765AA9">
        <w:rPr>
          <w:cs/>
        </w:rPr>
        <w:t>මා ලොකා පරං ගතං</w:t>
      </w:r>
      <w:r w:rsidRPr="00765AA9">
        <w:t xml:space="preserve">, </w:t>
      </w:r>
    </w:p>
    <w:p w14:paraId="4ADB1EB1" w14:textId="5AA844B6" w:rsidR="00844584" w:rsidRPr="00765AA9" w:rsidRDefault="00844584" w:rsidP="00B11A46">
      <w:pPr>
        <w:pStyle w:val="Quote"/>
      </w:pPr>
      <w:r w:rsidRPr="00765AA9">
        <w:rPr>
          <w:cs/>
        </w:rPr>
        <w:t>පුඤ</w:t>
      </w:r>
      <w:r w:rsidR="00B11A46">
        <w:rPr>
          <w:rFonts w:hint="cs"/>
          <w:cs/>
        </w:rPr>
        <w:t>්</w:t>
      </w:r>
      <w:r w:rsidRPr="00765AA9">
        <w:rPr>
          <w:cs/>
        </w:rPr>
        <w:t>ඤානි පතිගණ</w:t>
      </w:r>
      <w:r w:rsidR="00B11A46">
        <w:rPr>
          <w:rFonts w:hint="cs"/>
          <w:cs/>
        </w:rPr>
        <w:t>්</w:t>
      </w:r>
      <w:r w:rsidRPr="00765AA9">
        <w:rPr>
          <w:cs/>
        </w:rPr>
        <w:t>හන</w:t>
      </w:r>
      <w:r w:rsidR="00B11A46">
        <w:rPr>
          <w:rFonts w:hint="cs"/>
          <w:cs/>
        </w:rPr>
        <w:t>්</w:t>
      </w:r>
      <w:r w:rsidRPr="00765AA9">
        <w:rPr>
          <w:cs/>
        </w:rPr>
        <w:t>ති පියං ඤාතීව ආගතන</w:t>
      </w:r>
      <w:r w:rsidR="00B11A46">
        <w:rPr>
          <w:rFonts w:hint="cs"/>
          <w:cs/>
        </w:rPr>
        <w:t>්</w:t>
      </w:r>
      <w:r w:rsidRPr="00765AA9">
        <w:rPr>
          <w:cs/>
        </w:rPr>
        <w:t xml:space="preserve">ති. </w:t>
      </w:r>
    </w:p>
    <w:p w14:paraId="3D01AE10" w14:textId="77777777" w:rsidR="00844584" w:rsidRPr="00765AA9" w:rsidRDefault="00844584" w:rsidP="00A415C7">
      <w:pPr>
        <w:spacing w:line="276" w:lineRule="auto"/>
        <w:rPr>
          <w:rFonts w:ascii="UN-Abhaya" w:hAnsi="UN-Abhaya"/>
        </w:rPr>
      </w:pPr>
      <w:r w:rsidRPr="00765AA9">
        <w:rPr>
          <w:rFonts w:ascii="UN-Abhaya" w:hAnsi="UN-Abhaya"/>
          <w:cs/>
        </w:rPr>
        <w:t>බොහෝ කල් නො රට විසූ පුරුෂයකු</w:t>
      </w:r>
      <w:r w:rsidRPr="00765AA9">
        <w:rPr>
          <w:rFonts w:ascii="UN-Abhaya" w:hAnsi="UN-Abhaya"/>
        </w:rPr>
        <w:t xml:space="preserve">, </w:t>
      </w:r>
      <w:r w:rsidRPr="00765AA9">
        <w:rPr>
          <w:rFonts w:ascii="UN-Abhaya" w:hAnsi="UN-Abhaya"/>
          <w:cs/>
        </w:rPr>
        <w:t>දුර රටින් සුවසේ ආවහු (දැක) නෑයෝ ද මිතුරෝ ද හිතවත් යහළුවෝ ද (ඒ) ආවහු සතුටින් පිළිගණිත් ද</w:t>
      </w:r>
      <w:r w:rsidRPr="00765AA9">
        <w:rPr>
          <w:rFonts w:ascii="UN-Abhaya" w:hAnsi="UN-Abhaya"/>
        </w:rPr>
        <w:t xml:space="preserve">, </w:t>
      </w:r>
    </w:p>
    <w:p w14:paraId="2071F4A0" w14:textId="77777777" w:rsidR="007B6EB9" w:rsidRDefault="00844584" w:rsidP="00A415C7">
      <w:pPr>
        <w:spacing w:line="276" w:lineRule="auto"/>
        <w:rPr>
          <w:rFonts w:ascii="UN-Abhaya" w:hAnsi="UN-Abhaya"/>
        </w:rPr>
      </w:pPr>
      <w:r w:rsidRPr="00765AA9">
        <w:rPr>
          <w:rFonts w:ascii="UN-Abhaya" w:hAnsi="UN-Abhaya"/>
          <w:cs/>
        </w:rPr>
        <w:t>එපරිද්දෙන් කළ පින් ඇත්තකු මෙලොවින් පරලොවට ගියහු (ඔහු විසින් කළ) පුණ්‍යයෝ (දුර සිට) ආ ප්‍රිය නෑයකු පිළිගන්නා වූ නෑයන් මෙන් පිළිගණිත්.</w:t>
      </w:r>
      <w:r w:rsidR="007B6EB9">
        <w:rPr>
          <w:rFonts w:ascii="UN-Abhaya" w:hAnsi="UN-Abhaya" w:hint="cs"/>
          <w:cs/>
        </w:rPr>
        <w:t xml:space="preserve"> </w:t>
      </w:r>
    </w:p>
    <w:p w14:paraId="27392BB5" w14:textId="4EC251E6" w:rsidR="00844584" w:rsidRPr="00765AA9" w:rsidRDefault="00844584" w:rsidP="00A415C7">
      <w:pPr>
        <w:spacing w:line="276" w:lineRule="auto"/>
        <w:rPr>
          <w:rFonts w:ascii="UN-Abhaya" w:hAnsi="UN-Abhaya"/>
        </w:rPr>
      </w:pPr>
      <w:r w:rsidRPr="007B6EB9">
        <w:rPr>
          <w:rFonts w:ascii="UN-Abhaya" w:hAnsi="UN-Abhaya"/>
          <w:b/>
          <w:bCs/>
          <w:cs/>
        </w:rPr>
        <w:t>චිරප</w:t>
      </w:r>
      <w:r w:rsidR="007B6EB9" w:rsidRPr="007B6EB9">
        <w:rPr>
          <w:rFonts w:ascii="UN-Abhaya" w:hAnsi="UN-Abhaya" w:hint="cs"/>
          <w:b/>
          <w:bCs/>
          <w:cs/>
        </w:rPr>
        <w:t>්</w:t>
      </w:r>
      <w:r w:rsidRPr="007B6EB9">
        <w:rPr>
          <w:rFonts w:ascii="UN-Abhaya" w:hAnsi="UN-Abhaya"/>
          <w:b/>
          <w:bCs/>
          <w:cs/>
        </w:rPr>
        <w:t>පසවාසිං</w:t>
      </w:r>
      <w:r w:rsidRPr="00765AA9">
        <w:rPr>
          <w:rFonts w:ascii="UN-Abhaya" w:hAnsi="UN-Abhaya"/>
          <w:cs/>
        </w:rPr>
        <w:t xml:space="preserve"> = බොහෝ කල් නො රට විසූ. </w:t>
      </w:r>
    </w:p>
    <w:p w14:paraId="486F20E7" w14:textId="77777777" w:rsidR="007B6EB9" w:rsidRDefault="00844584" w:rsidP="00A415C7">
      <w:pPr>
        <w:spacing w:line="276" w:lineRule="auto"/>
        <w:rPr>
          <w:rFonts w:ascii="UN-Abhaya" w:hAnsi="UN-Abhaya"/>
        </w:rPr>
      </w:pPr>
      <w:r w:rsidRPr="00765AA9">
        <w:rPr>
          <w:rFonts w:ascii="UN-Abhaya" w:hAnsi="UN-Abhaya"/>
          <w:cs/>
        </w:rPr>
        <w:t xml:space="preserve">යමෙක් යම් රටෙක නූපන්නේ නම් ඔහුට ඒ රට නො රට වන්නේ ය. එබඳු තමන් උපන් රට හැර අන් රටකට ගොස් කුමකට වුව ද එහි රැඳී සිටියේ </w:t>
      </w:r>
      <w:r w:rsidRPr="007B6EB9">
        <w:rPr>
          <w:rFonts w:ascii="UN-Abhaya" w:hAnsi="UN-Abhaya"/>
          <w:b/>
          <w:bCs/>
          <w:cs/>
        </w:rPr>
        <w:t>චිරප</w:t>
      </w:r>
      <w:r w:rsidR="007B6EB9" w:rsidRPr="007B6EB9">
        <w:rPr>
          <w:rFonts w:ascii="UN-Abhaya" w:hAnsi="UN-Abhaya" w:hint="cs"/>
          <w:b/>
          <w:bCs/>
          <w:cs/>
        </w:rPr>
        <w:t>්</w:t>
      </w:r>
      <w:r w:rsidRPr="007B6EB9">
        <w:rPr>
          <w:rFonts w:ascii="UN-Abhaya" w:hAnsi="UN-Abhaya"/>
          <w:b/>
          <w:bCs/>
          <w:cs/>
        </w:rPr>
        <w:t>පවාසී</w:t>
      </w:r>
      <w:r w:rsidRPr="00765AA9">
        <w:rPr>
          <w:rFonts w:ascii="UN-Abhaya" w:hAnsi="UN-Abhaya"/>
          <w:cs/>
        </w:rPr>
        <w:t xml:space="preserve"> නමි. </w:t>
      </w:r>
    </w:p>
    <w:p w14:paraId="78E58311" w14:textId="2D73A434" w:rsidR="00844584" w:rsidRPr="00765AA9" w:rsidRDefault="00844584" w:rsidP="00A415C7">
      <w:pPr>
        <w:spacing w:line="276" w:lineRule="auto"/>
        <w:rPr>
          <w:rFonts w:ascii="UN-Abhaya" w:hAnsi="UN-Abhaya"/>
        </w:rPr>
      </w:pPr>
      <w:r w:rsidRPr="007B6EB9">
        <w:rPr>
          <w:rFonts w:ascii="UN-Abhaya" w:hAnsi="UN-Abhaya"/>
          <w:b/>
          <w:bCs/>
          <w:cs/>
        </w:rPr>
        <w:t>පුරිසං</w:t>
      </w:r>
      <w:r w:rsidRPr="00765AA9">
        <w:rPr>
          <w:rFonts w:ascii="UN-Abhaya" w:hAnsi="UN-Abhaya"/>
          <w:cs/>
        </w:rPr>
        <w:t xml:space="preserve"> = පුරුෂයකු. </w:t>
      </w:r>
    </w:p>
    <w:p w14:paraId="17E216A5" w14:textId="7C1E3914" w:rsidR="00844584" w:rsidRPr="00765AA9" w:rsidRDefault="00844584" w:rsidP="00A415C7">
      <w:pPr>
        <w:spacing w:line="276" w:lineRule="auto"/>
        <w:rPr>
          <w:rFonts w:ascii="UN-Abhaya" w:hAnsi="UN-Abhaya"/>
        </w:rPr>
      </w:pPr>
      <w:r w:rsidRPr="007B6EB9">
        <w:rPr>
          <w:rFonts w:ascii="UN-Abhaya" w:hAnsi="UN-Abhaya"/>
          <w:b/>
          <w:bCs/>
          <w:cs/>
        </w:rPr>
        <w:t>පුරිස</w:t>
      </w:r>
      <w:r w:rsidRPr="00765AA9">
        <w:rPr>
          <w:rFonts w:ascii="UN-Abhaya" w:hAnsi="UN-Abhaya"/>
          <w:cs/>
        </w:rPr>
        <w:t xml:space="preserve"> නම්: ල</w:t>
      </w:r>
      <w:r w:rsidR="007B6EB9">
        <w:rPr>
          <w:rFonts w:ascii="UN-Abhaya" w:hAnsi="UN-Abhaya" w:hint="cs"/>
          <w:cs/>
        </w:rPr>
        <w:t>ෝ</w:t>
      </w:r>
      <w:r w:rsidRPr="00765AA9">
        <w:rPr>
          <w:rFonts w:ascii="UN-Abhaya" w:hAnsi="UN-Abhaya"/>
          <w:cs/>
        </w:rPr>
        <w:t>කයෙහි උසස් තැන ගත්තේ ය. දෙව්බඹුන් පරදවා ගුණ දහම් පිරීමෙන් නැගී සිටියේ ද පුරිස් තෙමේ ය. කුමක් නිසා එසේ කියා ද</w:t>
      </w:r>
      <w:r w:rsidRPr="00765AA9">
        <w:rPr>
          <w:rFonts w:ascii="UN-Abhaya" w:hAnsi="UN-Abhaya"/>
        </w:rPr>
        <w:t xml:space="preserve">? </w:t>
      </w:r>
      <w:r w:rsidRPr="00765AA9">
        <w:rPr>
          <w:rFonts w:ascii="UN-Abhaya" w:hAnsi="UN-Abhaya"/>
          <w:cs/>
        </w:rPr>
        <w:t>යත්: සම්මා සම්බුදුවනු පුරුෂක්යහු ම,</w:t>
      </w:r>
      <w:r w:rsidRPr="00765AA9">
        <w:rPr>
          <w:rFonts w:ascii="UN-Abhaya" w:hAnsi="UN-Abhaya"/>
        </w:rPr>
        <w:t xml:space="preserve"> </w:t>
      </w:r>
      <w:r w:rsidRPr="00765AA9">
        <w:rPr>
          <w:rFonts w:ascii="UN-Abhaya" w:hAnsi="UN-Abhaya"/>
          <w:cs/>
        </w:rPr>
        <w:t>පසේබුදුවනු පුරුෂයක්හු ම</w:t>
      </w:r>
      <w:r w:rsidR="007B6EB9">
        <w:rPr>
          <w:rFonts w:ascii="UN-Abhaya" w:hAnsi="UN-Abhaya" w:hint="cs"/>
          <w:cs/>
        </w:rPr>
        <w:t>,</w:t>
      </w:r>
      <w:r w:rsidRPr="00765AA9">
        <w:rPr>
          <w:rFonts w:ascii="UN-Abhaya" w:hAnsi="UN-Abhaya"/>
          <w:cs/>
        </w:rPr>
        <w:t xml:space="preserve"> සක්විතිවනු පුරුෂයක්හු ම අයත් කොට සිටියේ ද එහෙයිනි. </w:t>
      </w:r>
      <w:r w:rsidRPr="007B6EB9">
        <w:rPr>
          <w:rFonts w:ascii="UN-Abhaya" w:hAnsi="UN-Abhaya"/>
          <w:b/>
          <w:bCs/>
          <w:cs/>
        </w:rPr>
        <w:t>“පුරි උච</w:t>
      </w:r>
      <w:r w:rsidR="007B6EB9" w:rsidRPr="007B6EB9">
        <w:rPr>
          <w:rFonts w:ascii="UN-Abhaya" w:hAnsi="UN-Abhaya" w:hint="cs"/>
          <w:b/>
          <w:bCs/>
          <w:cs/>
        </w:rPr>
        <w:t>්</w:t>
      </w:r>
      <w:r w:rsidRPr="007B6EB9">
        <w:rPr>
          <w:rFonts w:ascii="UN-Abhaya" w:hAnsi="UN-Abhaya"/>
          <w:b/>
          <w:bCs/>
          <w:cs/>
        </w:rPr>
        <w:t>ච</w:t>
      </w:r>
      <w:r w:rsidR="007B6EB9" w:rsidRPr="007B6EB9">
        <w:rPr>
          <w:rFonts w:ascii="UN-Abhaya" w:hAnsi="UN-Abhaya" w:hint="cs"/>
          <w:b/>
          <w:bCs/>
          <w:cs/>
        </w:rPr>
        <w:t>ෙ</w:t>
      </w:r>
      <w:r w:rsidRPr="007B6EB9">
        <w:rPr>
          <w:rFonts w:ascii="UN-Abhaya" w:hAnsi="UN-Abhaya"/>
          <w:b/>
          <w:bCs/>
          <w:cs/>
        </w:rPr>
        <w:t xml:space="preserve"> ඨානෙ සෙති පවත</w:t>
      </w:r>
      <w:r w:rsidR="007B6EB9" w:rsidRPr="007B6EB9">
        <w:rPr>
          <w:rFonts w:ascii="UN-Abhaya" w:hAnsi="UN-Abhaya" w:hint="cs"/>
          <w:b/>
          <w:bCs/>
          <w:cs/>
        </w:rPr>
        <w:t>්</w:t>
      </w:r>
      <w:r w:rsidRPr="007B6EB9">
        <w:rPr>
          <w:rFonts w:ascii="UN-Abhaya" w:hAnsi="UN-Abhaya"/>
          <w:b/>
          <w:bCs/>
          <w:cs/>
        </w:rPr>
        <w:t>තති</w:t>
      </w:r>
      <w:r w:rsidRPr="007B6EB9">
        <w:rPr>
          <w:rFonts w:ascii="UN-Abhaya" w:hAnsi="UN-Abhaya"/>
          <w:b/>
          <w:bCs/>
        </w:rPr>
        <w:t xml:space="preserve">, </w:t>
      </w:r>
      <w:r w:rsidRPr="007B6EB9">
        <w:rPr>
          <w:rFonts w:ascii="UN-Abhaya" w:hAnsi="UN-Abhaya"/>
          <w:b/>
          <w:bCs/>
          <w:cs/>
        </w:rPr>
        <w:t>අථ වා නිස</w:t>
      </w:r>
      <w:r w:rsidR="007B6EB9" w:rsidRPr="007B6EB9">
        <w:rPr>
          <w:rFonts w:ascii="UN-Abhaya" w:hAnsi="UN-Abhaya" w:hint="cs"/>
          <w:b/>
          <w:bCs/>
          <w:cs/>
        </w:rPr>
        <w:t>්</w:t>
      </w:r>
      <w:r w:rsidRPr="007B6EB9">
        <w:rPr>
          <w:rFonts w:ascii="UN-Abhaya" w:hAnsi="UN-Abhaya"/>
          <w:b/>
          <w:bCs/>
          <w:cs/>
        </w:rPr>
        <w:t>සයස</w:t>
      </w:r>
      <w:r w:rsidR="007B6EB9" w:rsidRPr="007B6EB9">
        <w:rPr>
          <w:rFonts w:ascii="UN-Abhaya" w:hAnsi="UN-Abhaya" w:hint="cs"/>
          <w:b/>
          <w:bCs/>
          <w:cs/>
        </w:rPr>
        <w:t>්</w:t>
      </w:r>
      <w:r w:rsidRPr="007B6EB9">
        <w:rPr>
          <w:rFonts w:ascii="UN-Abhaya" w:hAnsi="UN-Abhaya"/>
          <w:b/>
          <w:bCs/>
          <w:cs/>
        </w:rPr>
        <w:t>සාභිලාසං පූරෙති</w:t>
      </w:r>
      <w:r w:rsidRPr="007B6EB9">
        <w:rPr>
          <w:rFonts w:ascii="UN-Abhaya" w:hAnsi="UN-Abhaya"/>
          <w:b/>
          <w:bCs/>
        </w:rPr>
        <w:t xml:space="preserve">, </w:t>
      </w:r>
      <w:r w:rsidRPr="007B6EB9">
        <w:rPr>
          <w:rFonts w:ascii="UN-Abhaya" w:hAnsi="UN-Abhaya"/>
          <w:b/>
          <w:bCs/>
          <w:cs/>
        </w:rPr>
        <w:t>පුං අපායං රිසති හිංසති වාති = පුරිසො”</w:t>
      </w:r>
      <w:r w:rsidRPr="00765AA9">
        <w:rPr>
          <w:rFonts w:ascii="UN-Abhaya" w:hAnsi="UN-Abhaya"/>
        </w:rPr>
        <w:t xml:space="preserve"> </w:t>
      </w:r>
      <w:r w:rsidRPr="00765AA9">
        <w:rPr>
          <w:rFonts w:ascii="UN-Abhaya" w:hAnsi="UN-Abhaya"/>
          <w:cs/>
        </w:rPr>
        <w:t xml:space="preserve">යනු එහිලා ඒ ඒ ඇදුරන් විසින් කළ විවෘතියි. </w:t>
      </w:r>
    </w:p>
    <w:p w14:paraId="578B67F8" w14:textId="51FEB3C1" w:rsidR="00844584" w:rsidRPr="00765AA9" w:rsidRDefault="00844584" w:rsidP="00A415C7">
      <w:pPr>
        <w:spacing w:line="276" w:lineRule="auto"/>
        <w:rPr>
          <w:rFonts w:ascii="UN-Abhaya" w:hAnsi="UN-Abhaya"/>
        </w:rPr>
      </w:pPr>
      <w:r w:rsidRPr="004B0BC7">
        <w:rPr>
          <w:rFonts w:ascii="UN-Abhaya" w:hAnsi="UN-Abhaya"/>
          <w:b/>
          <w:bCs/>
          <w:cs/>
        </w:rPr>
        <w:t>ද</w:t>
      </w:r>
      <w:r w:rsidR="004B0BC7">
        <w:rPr>
          <w:rFonts w:ascii="UN-Abhaya" w:hAnsi="UN-Abhaya" w:hint="cs"/>
          <w:b/>
          <w:bCs/>
          <w:cs/>
        </w:rPr>
        <w:t>ූ</w:t>
      </w:r>
      <w:r w:rsidRPr="004B0BC7">
        <w:rPr>
          <w:rFonts w:ascii="UN-Abhaya" w:hAnsi="UN-Abhaya"/>
          <w:b/>
          <w:bCs/>
          <w:cs/>
        </w:rPr>
        <w:t>රතො</w:t>
      </w:r>
      <w:r w:rsidRPr="00765AA9">
        <w:rPr>
          <w:rFonts w:ascii="UN-Abhaya" w:hAnsi="UN-Abhaya"/>
          <w:cs/>
        </w:rPr>
        <w:t xml:space="preserve"> = දුරින්. දුර සිට. </w:t>
      </w:r>
    </w:p>
    <w:p w14:paraId="1A207F7F" w14:textId="24EEE8AB" w:rsidR="00844584" w:rsidRPr="00765AA9" w:rsidRDefault="004B0BC7" w:rsidP="00A415C7">
      <w:pPr>
        <w:spacing w:line="276" w:lineRule="auto"/>
        <w:rPr>
          <w:rFonts w:ascii="UN-Abhaya" w:hAnsi="UN-Abhaya"/>
        </w:rPr>
      </w:pPr>
      <w:r w:rsidRPr="004B0BC7">
        <w:rPr>
          <w:b/>
          <w:bCs/>
          <w:cs/>
        </w:rPr>
        <w:t>සො</w:t>
      </w:r>
      <w:r w:rsidRPr="004B0BC7">
        <w:rPr>
          <w:rFonts w:ascii="UN-Abhaya" w:hAnsi="UN-Abhaya"/>
          <w:b/>
          <w:bCs/>
          <w:cs/>
        </w:rPr>
        <w:t>ත්‍ථ</w:t>
      </w:r>
      <w:r w:rsidRPr="004B0BC7">
        <w:rPr>
          <w:rFonts w:hint="cs"/>
          <w:b/>
          <w:bCs/>
          <w:cs/>
        </w:rPr>
        <w:t>ිං</w:t>
      </w:r>
      <w:r w:rsidR="00844584" w:rsidRPr="004B0BC7">
        <w:rPr>
          <w:rFonts w:ascii="UN-Abhaya" w:hAnsi="UN-Abhaya"/>
          <w:b/>
          <w:bCs/>
          <w:cs/>
        </w:rPr>
        <w:t xml:space="preserve"> ආගතං (දිස</w:t>
      </w:r>
      <w:r>
        <w:rPr>
          <w:rFonts w:ascii="UN-Abhaya" w:hAnsi="UN-Abhaya" w:hint="cs"/>
          <w:b/>
          <w:bCs/>
          <w:cs/>
        </w:rPr>
        <w:t>්</w:t>
      </w:r>
      <w:r w:rsidR="00844584" w:rsidRPr="004B0BC7">
        <w:rPr>
          <w:rFonts w:ascii="UN-Abhaya" w:hAnsi="UN-Abhaya"/>
          <w:b/>
          <w:bCs/>
          <w:cs/>
        </w:rPr>
        <w:t>වා)</w:t>
      </w:r>
      <w:r w:rsidR="00844584" w:rsidRPr="00765AA9">
        <w:rPr>
          <w:rFonts w:ascii="UN-Abhaya" w:hAnsi="UN-Abhaya"/>
          <w:cs/>
        </w:rPr>
        <w:t xml:space="preserve"> = සුවසේ ආවහු (දැක) </w:t>
      </w:r>
    </w:p>
    <w:p w14:paraId="6BC7DBEA" w14:textId="741BC7B5" w:rsidR="00844584" w:rsidRPr="00765AA9" w:rsidRDefault="00844584" w:rsidP="00A415C7">
      <w:pPr>
        <w:spacing w:line="276" w:lineRule="auto"/>
        <w:rPr>
          <w:rFonts w:ascii="UN-Abhaya" w:hAnsi="UN-Abhaya"/>
        </w:rPr>
      </w:pPr>
      <w:r w:rsidRPr="00765AA9">
        <w:rPr>
          <w:rFonts w:ascii="UN-Abhaya" w:hAnsi="UN-Abhaya"/>
          <w:cs/>
        </w:rPr>
        <w:t>ඤාතිමිත</w:t>
      </w:r>
      <w:r w:rsidR="004B0BC7">
        <w:rPr>
          <w:rFonts w:ascii="UN-Abhaya" w:hAnsi="UN-Abhaya" w:hint="cs"/>
          <w:cs/>
        </w:rPr>
        <w:t>්</w:t>
      </w:r>
      <w:r w:rsidRPr="00765AA9">
        <w:rPr>
          <w:rFonts w:ascii="UN-Abhaya" w:hAnsi="UN-Abhaya"/>
          <w:cs/>
        </w:rPr>
        <w:t>තා (ච</w:t>
      </w:r>
      <w:r w:rsidRPr="00765AA9">
        <w:rPr>
          <w:rFonts w:ascii="UN-Abhaya" w:hAnsi="UN-Abhaya"/>
        </w:rPr>
        <w:t xml:space="preserve">) = </w:t>
      </w:r>
      <w:r w:rsidRPr="00765AA9">
        <w:rPr>
          <w:rFonts w:ascii="UN-Abhaya" w:hAnsi="UN-Abhaya"/>
          <w:cs/>
        </w:rPr>
        <w:t>නෑයන් හා මිතුරෝ (ද)</w:t>
      </w:r>
      <w:r w:rsidR="004618EF">
        <w:rPr>
          <w:rStyle w:val="FootnoteReference"/>
          <w:rFonts w:ascii="UN-Abhaya" w:hAnsi="UN-Abhaya"/>
          <w:cs/>
        </w:rPr>
        <w:footnoteReference w:id="114"/>
      </w:r>
      <w:r w:rsidR="004618EF">
        <w:rPr>
          <w:rFonts w:ascii="UN-Abhaya" w:hAnsi="UN-Abhaya"/>
        </w:rPr>
        <w:t xml:space="preserve"> </w:t>
      </w:r>
      <w:r w:rsidR="00145EFA">
        <w:rPr>
          <w:rStyle w:val="FootnoteReference"/>
          <w:rFonts w:ascii="UN-Abhaya" w:hAnsi="UN-Abhaya"/>
        </w:rPr>
        <w:footnoteReference w:id="115"/>
      </w:r>
    </w:p>
    <w:p w14:paraId="6D4C835C" w14:textId="24C1C5C7" w:rsidR="00844584" w:rsidRPr="00765AA9" w:rsidRDefault="00844584" w:rsidP="00A415C7">
      <w:pPr>
        <w:spacing w:line="276" w:lineRule="auto"/>
        <w:rPr>
          <w:rFonts w:ascii="UN-Abhaya" w:hAnsi="UN-Abhaya"/>
        </w:rPr>
      </w:pPr>
      <w:r w:rsidRPr="00EC4A67">
        <w:rPr>
          <w:rFonts w:ascii="UN-Abhaya" w:hAnsi="UN-Abhaya"/>
          <w:b/>
          <w:bCs/>
          <w:cs/>
        </w:rPr>
        <w:t>සුහජ</w:t>
      </w:r>
      <w:r w:rsidR="004B0BC7" w:rsidRPr="00EC4A67">
        <w:rPr>
          <w:rFonts w:ascii="UN-Abhaya" w:hAnsi="UN-Abhaya" w:hint="cs"/>
          <w:b/>
          <w:bCs/>
          <w:cs/>
        </w:rPr>
        <w:t>්</w:t>
      </w:r>
      <w:r w:rsidRPr="00EC4A67">
        <w:rPr>
          <w:rFonts w:ascii="UN-Abhaya" w:hAnsi="UN-Abhaya"/>
          <w:b/>
          <w:bCs/>
          <w:cs/>
        </w:rPr>
        <w:t>ජා ච</w:t>
      </w:r>
      <w:r w:rsidRPr="00765AA9">
        <w:rPr>
          <w:rFonts w:ascii="UN-Abhaya" w:hAnsi="UN-Abhaya"/>
          <w:cs/>
        </w:rPr>
        <w:t xml:space="preserve"> = හිතවත් යහළුවෝ ද. </w:t>
      </w:r>
    </w:p>
    <w:p w14:paraId="2B585B3B" w14:textId="55ECA0BA" w:rsidR="00844584" w:rsidRPr="00765AA9" w:rsidRDefault="00844584" w:rsidP="00A415C7">
      <w:pPr>
        <w:spacing w:line="276" w:lineRule="auto"/>
        <w:rPr>
          <w:rFonts w:ascii="UN-Abhaya" w:hAnsi="UN-Abhaya"/>
        </w:rPr>
      </w:pPr>
      <w:r w:rsidRPr="00732C3D">
        <w:rPr>
          <w:rFonts w:ascii="UN-Abhaya" w:hAnsi="UN-Abhaya"/>
          <w:b/>
          <w:bCs/>
          <w:cs/>
        </w:rPr>
        <w:t>සුහජ</w:t>
      </w:r>
      <w:r w:rsidR="00732C3D" w:rsidRPr="00732C3D">
        <w:rPr>
          <w:rFonts w:ascii="UN-Abhaya" w:hAnsi="UN-Abhaya" w:hint="cs"/>
          <w:b/>
          <w:bCs/>
          <w:cs/>
        </w:rPr>
        <w:t>්</w:t>
      </w:r>
      <w:r w:rsidRPr="00732C3D">
        <w:rPr>
          <w:rFonts w:ascii="UN-Abhaya" w:hAnsi="UN-Abhaya"/>
          <w:b/>
          <w:bCs/>
          <w:cs/>
        </w:rPr>
        <w:t>ජයෝ</w:t>
      </w:r>
      <w:r w:rsidRPr="00765AA9">
        <w:rPr>
          <w:rFonts w:ascii="UN-Abhaya" w:hAnsi="UN-Abhaya"/>
          <w:cs/>
        </w:rPr>
        <w:t xml:space="preserve"> නම්: හිතවතුන් කෙරෙහි මැනැවින් හිතවත්ව වසන්නෝ ය. හිතවතුන්ගේ එ ලොව මෙ ලොව දියුණුවෙහිලා දව</w:t>
      </w:r>
      <w:r w:rsidR="00732C3D">
        <w:rPr>
          <w:rFonts w:ascii="UN-Abhaya" w:hAnsi="UN-Abhaya" w:hint="cs"/>
          <w:cs/>
        </w:rPr>
        <w:t xml:space="preserve"> </w:t>
      </w:r>
      <w:r w:rsidRPr="00765AA9">
        <w:rPr>
          <w:rFonts w:ascii="UN-Abhaya" w:hAnsi="UN-Abhaya"/>
          <w:cs/>
        </w:rPr>
        <w:t>රෑ</w:t>
      </w:r>
      <w:r w:rsidR="00732C3D">
        <w:rPr>
          <w:rFonts w:ascii="UN-Abhaya" w:hAnsi="UN-Abhaya" w:hint="cs"/>
          <w:cs/>
        </w:rPr>
        <w:t xml:space="preserve"> </w:t>
      </w:r>
      <w:r w:rsidRPr="00765AA9">
        <w:rPr>
          <w:rFonts w:ascii="UN-Abhaya" w:hAnsi="UN-Abhaya"/>
          <w:cs/>
        </w:rPr>
        <w:t xml:space="preserve">දෙක්හි හිත දී දුක් සැප දෙක්හි සමාන පැවැතුම් ඇත්තෝ ය. </w:t>
      </w:r>
      <w:r w:rsidRPr="00732C3D">
        <w:rPr>
          <w:rFonts w:ascii="UN-Abhaya" w:hAnsi="UN-Abhaya"/>
          <w:b/>
          <w:bCs/>
          <w:cs/>
        </w:rPr>
        <w:t>“සුහදයභාවෙන සුහජ</w:t>
      </w:r>
      <w:r w:rsidR="00732C3D" w:rsidRPr="00732C3D">
        <w:rPr>
          <w:rFonts w:ascii="UN-Abhaya" w:hAnsi="UN-Abhaya" w:hint="cs"/>
          <w:b/>
          <w:bCs/>
          <w:cs/>
        </w:rPr>
        <w:t>්</w:t>
      </w:r>
      <w:r w:rsidRPr="00732C3D">
        <w:rPr>
          <w:rFonts w:ascii="UN-Abhaya" w:hAnsi="UN-Abhaya"/>
          <w:b/>
          <w:bCs/>
          <w:cs/>
        </w:rPr>
        <w:t>ජා”</w:t>
      </w:r>
      <w:r w:rsidRPr="00765AA9">
        <w:rPr>
          <w:rFonts w:ascii="UN-Abhaya" w:hAnsi="UN-Abhaya"/>
          <w:cs/>
        </w:rPr>
        <w:t xml:space="preserve"> යනු කීයේ එහෙයිනි. </w:t>
      </w:r>
    </w:p>
    <w:p w14:paraId="77B0B52E" w14:textId="04BDB7E2" w:rsidR="00844584" w:rsidRPr="00765AA9" w:rsidRDefault="00844584" w:rsidP="00A415C7">
      <w:pPr>
        <w:spacing w:line="276" w:lineRule="auto"/>
        <w:rPr>
          <w:rFonts w:ascii="UN-Abhaya" w:hAnsi="UN-Abhaya"/>
        </w:rPr>
      </w:pPr>
      <w:r w:rsidRPr="00EF22F5">
        <w:rPr>
          <w:rFonts w:ascii="UN-Abhaya" w:hAnsi="UN-Abhaya"/>
          <w:b/>
          <w:bCs/>
          <w:cs/>
        </w:rPr>
        <w:t>අභිනන</w:t>
      </w:r>
      <w:r w:rsidR="00EF22F5" w:rsidRPr="00EF22F5">
        <w:rPr>
          <w:rFonts w:ascii="UN-Abhaya" w:hAnsi="UN-Abhaya" w:hint="cs"/>
          <w:b/>
          <w:bCs/>
          <w:cs/>
        </w:rPr>
        <w:t>්</w:t>
      </w:r>
      <w:r w:rsidRPr="00EF22F5">
        <w:rPr>
          <w:rFonts w:ascii="UN-Abhaya" w:hAnsi="UN-Abhaya"/>
          <w:b/>
          <w:bCs/>
          <w:cs/>
        </w:rPr>
        <w:t>දනති ආගතං</w:t>
      </w:r>
      <w:r w:rsidRPr="00765AA9">
        <w:rPr>
          <w:rFonts w:ascii="UN-Abhaya" w:hAnsi="UN-Abhaya"/>
          <w:cs/>
        </w:rPr>
        <w:t xml:space="preserve"> = ආවහු පිළිගණිත්. ඊමට සතුටු වෙත්. </w:t>
      </w:r>
    </w:p>
    <w:p w14:paraId="5123A23E" w14:textId="4CA4057C" w:rsidR="00844584" w:rsidRPr="00765AA9" w:rsidRDefault="00844584" w:rsidP="00A415C7">
      <w:pPr>
        <w:spacing w:line="276" w:lineRule="auto"/>
        <w:rPr>
          <w:rFonts w:ascii="UN-Abhaya" w:hAnsi="UN-Abhaya"/>
        </w:rPr>
      </w:pPr>
      <w:r w:rsidRPr="00765AA9">
        <w:rPr>
          <w:rFonts w:ascii="UN-Abhaya" w:hAnsi="UN-Abhaya"/>
          <w:cs/>
        </w:rPr>
        <w:lastRenderedPageBreak/>
        <w:t xml:space="preserve">ගෙට ආවහු </w:t>
      </w:r>
      <w:r w:rsidRPr="00EF22F5">
        <w:rPr>
          <w:rFonts w:ascii="UN-Abhaya" w:hAnsi="UN-Abhaya"/>
          <w:b/>
          <w:bCs/>
          <w:cs/>
        </w:rPr>
        <w:t>‘ස</w:t>
      </w:r>
      <w:r w:rsidR="00EF22F5" w:rsidRPr="00EF22F5">
        <w:rPr>
          <w:rFonts w:ascii="UN-Abhaya" w:hAnsi="UN-Abhaya" w:hint="cs"/>
          <w:b/>
          <w:bCs/>
          <w:cs/>
        </w:rPr>
        <w:t>්</w:t>
      </w:r>
      <w:r w:rsidRPr="00EF22F5">
        <w:rPr>
          <w:rFonts w:ascii="UN-Abhaya" w:hAnsi="UN-Abhaya"/>
          <w:b/>
          <w:bCs/>
          <w:cs/>
        </w:rPr>
        <w:t>වාගත’</w:t>
      </w:r>
      <w:r w:rsidRPr="00765AA9">
        <w:rPr>
          <w:rFonts w:ascii="UN-Abhaya" w:hAnsi="UN-Abhaya"/>
          <w:cs/>
        </w:rPr>
        <w:t xml:space="preserve"> යි වදන් පමණින් හෝ සිප ගැණිම් පමණින් හෝ දොහොත් නගා වැඳීම් පමණින් හෝ නන් වැදෑරුම් වූ පඬුරු එළවීමෙන් පිළිගණිත්. ඔහුගේ ඊම ගැන සතුටු වෙත්. </w:t>
      </w:r>
      <w:r w:rsidRPr="00EF22F5">
        <w:rPr>
          <w:rFonts w:ascii="UN-Abhaya" w:hAnsi="UN-Abhaya"/>
          <w:b/>
          <w:bCs/>
          <w:cs/>
        </w:rPr>
        <w:t>“නං සාගතන</w:t>
      </w:r>
      <w:r w:rsidR="00EF22F5" w:rsidRPr="00EF22F5">
        <w:rPr>
          <w:rFonts w:ascii="UN-Abhaya" w:hAnsi="UN-Abhaya" w:hint="cs"/>
          <w:b/>
          <w:bCs/>
          <w:cs/>
        </w:rPr>
        <w:t>්</w:t>
      </w:r>
      <w:r w:rsidRPr="00EF22F5">
        <w:rPr>
          <w:rFonts w:ascii="UN-Abhaya" w:hAnsi="UN-Abhaya"/>
          <w:b/>
          <w:bCs/>
          <w:cs/>
        </w:rPr>
        <w:t>ති වචනම</w:t>
      </w:r>
      <w:r w:rsidR="00EF22F5" w:rsidRPr="00EF22F5">
        <w:rPr>
          <w:rFonts w:ascii="UN-Abhaya" w:hAnsi="UN-Abhaya" w:hint="cs"/>
          <w:b/>
          <w:bCs/>
          <w:cs/>
        </w:rPr>
        <w:t>ත්තෙ</w:t>
      </w:r>
      <w:r w:rsidRPr="00EF22F5">
        <w:rPr>
          <w:rFonts w:ascii="UN-Abhaya" w:hAnsi="UN-Abhaya"/>
          <w:b/>
          <w:bCs/>
          <w:cs/>
        </w:rPr>
        <w:t>න වා අඤ</w:t>
      </w:r>
      <w:r w:rsidR="00EF22F5" w:rsidRPr="00EF22F5">
        <w:rPr>
          <w:rFonts w:ascii="UN-Abhaya" w:hAnsi="UN-Abhaya" w:hint="cs"/>
          <w:b/>
          <w:bCs/>
          <w:cs/>
        </w:rPr>
        <w:t>්</w:t>
      </w:r>
      <w:r w:rsidRPr="00EF22F5">
        <w:rPr>
          <w:rFonts w:ascii="UN-Abhaya" w:hAnsi="UN-Abhaya"/>
          <w:b/>
          <w:bCs/>
          <w:cs/>
        </w:rPr>
        <w:t>ජලීකරණම</w:t>
      </w:r>
      <w:r w:rsidR="00EF22F5" w:rsidRPr="00EF22F5">
        <w:rPr>
          <w:rFonts w:ascii="UN-Abhaya" w:hAnsi="UN-Abhaya" w:hint="cs"/>
          <w:b/>
          <w:bCs/>
          <w:cs/>
        </w:rPr>
        <w:t>ත්තෙ</w:t>
      </w:r>
      <w:r w:rsidRPr="00EF22F5">
        <w:rPr>
          <w:rFonts w:ascii="UN-Abhaya" w:hAnsi="UN-Abhaya"/>
          <w:b/>
          <w:bCs/>
          <w:cs/>
        </w:rPr>
        <w:t>න වා ගෙහං සම</w:t>
      </w:r>
      <w:r w:rsidR="00EF22F5" w:rsidRPr="00EF22F5">
        <w:rPr>
          <w:rFonts w:ascii="UN-Abhaya" w:hAnsi="UN-Abhaya" w:hint="cs"/>
          <w:b/>
          <w:bCs/>
          <w:cs/>
        </w:rPr>
        <w:t>්</w:t>
      </w:r>
      <w:r w:rsidRPr="00EF22F5">
        <w:rPr>
          <w:rFonts w:ascii="UN-Abhaya" w:hAnsi="UN-Abhaya"/>
          <w:b/>
          <w:bCs/>
          <w:cs/>
        </w:rPr>
        <w:t>පත</w:t>
      </w:r>
      <w:r w:rsidR="00EF22F5" w:rsidRPr="00EF22F5">
        <w:rPr>
          <w:rFonts w:ascii="UN-Abhaya" w:hAnsi="UN-Abhaya" w:hint="cs"/>
          <w:b/>
          <w:bCs/>
          <w:cs/>
        </w:rPr>
        <w:t>්</w:t>
      </w:r>
      <w:r w:rsidRPr="00EF22F5">
        <w:rPr>
          <w:rFonts w:ascii="UN-Abhaya" w:hAnsi="UN-Abhaya"/>
          <w:b/>
          <w:bCs/>
          <w:cs/>
        </w:rPr>
        <w:t>තං පන නානප</w:t>
      </w:r>
      <w:r w:rsidR="00EF22F5" w:rsidRPr="00EF22F5">
        <w:rPr>
          <w:rFonts w:ascii="UN-Abhaya" w:hAnsi="UN-Abhaya" w:hint="cs"/>
          <w:b/>
          <w:bCs/>
          <w:cs/>
        </w:rPr>
        <w:t>්ප</w:t>
      </w:r>
      <w:r w:rsidRPr="00EF22F5">
        <w:rPr>
          <w:rFonts w:ascii="UN-Abhaya" w:hAnsi="UN-Abhaya"/>
          <w:b/>
          <w:bCs/>
          <w:cs/>
        </w:rPr>
        <w:t>කාරපණ</w:t>
      </w:r>
      <w:r w:rsidR="00EF22F5" w:rsidRPr="00EF22F5">
        <w:rPr>
          <w:rFonts w:ascii="UN-Abhaya" w:hAnsi="UN-Abhaya" w:hint="cs"/>
          <w:b/>
          <w:bCs/>
          <w:cs/>
        </w:rPr>
        <w:t>්</w:t>
      </w:r>
      <w:r w:rsidRPr="00EF22F5">
        <w:rPr>
          <w:rFonts w:ascii="UN-Abhaya" w:hAnsi="UN-Abhaya"/>
          <w:b/>
          <w:bCs/>
          <w:cs/>
        </w:rPr>
        <w:t>ණාකාරාභිහරණ වසෙන අභිනන</w:t>
      </w:r>
      <w:r w:rsidR="00EF22F5" w:rsidRPr="00EF22F5">
        <w:rPr>
          <w:rFonts w:ascii="UN-Abhaya" w:hAnsi="UN-Abhaya" w:hint="cs"/>
          <w:b/>
          <w:bCs/>
          <w:cs/>
        </w:rPr>
        <w:t>්</w:t>
      </w:r>
      <w:r w:rsidRPr="00EF22F5">
        <w:rPr>
          <w:rFonts w:ascii="UN-Abhaya" w:hAnsi="UN-Abhaya"/>
          <w:b/>
          <w:bCs/>
          <w:cs/>
        </w:rPr>
        <w:t>ද</w:t>
      </w:r>
      <w:r w:rsidR="00EF22F5" w:rsidRPr="00EF22F5">
        <w:rPr>
          <w:rFonts w:ascii="UN-Abhaya" w:hAnsi="UN-Abhaya" w:hint="cs"/>
          <w:b/>
          <w:bCs/>
          <w:cs/>
        </w:rPr>
        <w:t>න</w:t>
      </w:r>
      <w:r w:rsidRPr="00EF22F5">
        <w:rPr>
          <w:rFonts w:ascii="UN-Abhaya" w:hAnsi="UN-Abhaya"/>
          <w:b/>
          <w:bCs/>
          <w:cs/>
        </w:rPr>
        <w:t>ති”</w:t>
      </w:r>
      <w:r w:rsidRPr="00765AA9">
        <w:rPr>
          <w:rFonts w:ascii="UN-Abhaya" w:hAnsi="UN-Abhaya"/>
          <w:cs/>
        </w:rPr>
        <w:t xml:space="preserve"> යනු අටුවා. </w:t>
      </w:r>
    </w:p>
    <w:p w14:paraId="5F13FA2A" w14:textId="77777777" w:rsidR="00844584" w:rsidRPr="00765AA9" w:rsidRDefault="00844584" w:rsidP="00A415C7">
      <w:pPr>
        <w:spacing w:line="276" w:lineRule="auto"/>
        <w:rPr>
          <w:rFonts w:ascii="UN-Abhaya" w:hAnsi="UN-Abhaya"/>
        </w:rPr>
      </w:pPr>
      <w:r w:rsidRPr="00A404E9">
        <w:rPr>
          <w:rFonts w:ascii="UN-Abhaya" w:hAnsi="UN-Abhaya"/>
          <w:b/>
          <w:bCs/>
          <w:cs/>
        </w:rPr>
        <w:t>තථා එව</w:t>
      </w:r>
      <w:r w:rsidRPr="00765AA9">
        <w:rPr>
          <w:rFonts w:ascii="UN-Abhaya" w:hAnsi="UN-Abhaya"/>
          <w:cs/>
        </w:rPr>
        <w:t xml:space="preserve"> = එ පරිද්දෙන් ම.</w:t>
      </w:r>
      <w:r w:rsidRPr="00765AA9">
        <w:rPr>
          <w:rFonts w:ascii="UN-Abhaya" w:hAnsi="UN-Abhaya"/>
        </w:rPr>
        <w:t xml:space="preserve"> </w:t>
      </w:r>
      <w:r w:rsidRPr="00765AA9">
        <w:rPr>
          <w:rFonts w:ascii="UN-Abhaya" w:hAnsi="UN-Abhaya"/>
          <w:cs/>
        </w:rPr>
        <w:t xml:space="preserve">ඒ ලෙසින් ම. </w:t>
      </w:r>
    </w:p>
    <w:p w14:paraId="1C710EB4" w14:textId="087AEDC0" w:rsidR="00844584" w:rsidRPr="00765AA9" w:rsidRDefault="00844584" w:rsidP="00A415C7">
      <w:pPr>
        <w:spacing w:line="276" w:lineRule="auto"/>
        <w:rPr>
          <w:rFonts w:ascii="UN-Abhaya" w:hAnsi="UN-Abhaya"/>
        </w:rPr>
      </w:pPr>
      <w:r w:rsidRPr="00765AA9">
        <w:rPr>
          <w:rFonts w:ascii="UN-Abhaya" w:hAnsi="UN-Abhaya"/>
          <w:cs/>
        </w:rPr>
        <w:t>කවර පරිදි ද</w:t>
      </w:r>
      <w:r w:rsidRPr="00765AA9">
        <w:rPr>
          <w:rFonts w:ascii="UN-Abhaya" w:hAnsi="UN-Abhaya"/>
        </w:rPr>
        <w:t xml:space="preserve">? </w:t>
      </w:r>
      <w:r w:rsidRPr="00765AA9">
        <w:rPr>
          <w:rFonts w:ascii="UN-Abhaya" w:hAnsi="UN-Abhaya"/>
          <w:cs/>
        </w:rPr>
        <w:t>යත්: කලක් පිට රට වැස ගෙට පැමිණියකු</w:t>
      </w:r>
      <w:r w:rsidRPr="00765AA9">
        <w:rPr>
          <w:rFonts w:ascii="UN-Abhaya" w:hAnsi="UN-Abhaya"/>
        </w:rPr>
        <w:t xml:space="preserve">, </w:t>
      </w:r>
      <w:r w:rsidRPr="00765AA9">
        <w:rPr>
          <w:rFonts w:ascii="UN-Abhaya" w:hAnsi="UN-Abhaya"/>
          <w:cs/>
        </w:rPr>
        <w:t>නෑ මිතුරු සුහදයන් විසින් ප්‍රිය වචනයෙන් සිප වැළඳ ගැණීමෙන් ආචාර කිරීමෙන් පඩුරු එළවීමෙන් පිළිගන්නා පරිද්දෙනි.</w:t>
      </w:r>
    </w:p>
    <w:p w14:paraId="384DC304" w14:textId="50F6014F" w:rsidR="00844584" w:rsidRPr="00765AA9" w:rsidRDefault="00844584" w:rsidP="00A415C7">
      <w:pPr>
        <w:spacing w:line="276" w:lineRule="auto"/>
        <w:rPr>
          <w:rFonts w:ascii="UN-Abhaya" w:hAnsi="UN-Abhaya"/>
        </w:rPr>
      </w:pPr>
      <w:r w:rsidRPr="005C3CEA">
        <w:rPr>
          <w:rFonts w:ascii="UN-Abhaya" w:hAnsi="UN-Abhaya"/>
          <w:b/>
          <w:bCs/>
          <w:cs/>
        </w:rPr>
        <w:t>කතපුඤ</w:t>
      </w:r>
      <w:r w:rsidR="005C3CEA" w:rsidRPr="005C3CEA">
        <w:rPr>
          <w:rFonts w:ascii="UN-Abhaya" w:hAnsi="UN-Abhaya" w:hint="cs"/>
          <w:b/>
          <w:bCs/>
          <w:cs/>
        </w:rPr>
        <w:t>්</w:t>
      </w:r>
      <w:r w:rsidRPr="005C3CEA">
        <w:rPr>
          <w:rFonts w:ascii="UN-Abhaya" w:hAnsi="UN-Abhaya"/>
          <w:b/>
          <w:bCs/>
          <w:cs/>
        </w:rPr>
        <w:t>ඤං අපි</w:t>
      </w:r>
      <w:r w:rsidRPr="00765AA9">
        <w:rPr>
          <w:rFonts w:ascii="UN-Abhaya" w:hAnsi="UN-Abhaya"/>
          <w:cs/>
        </w:rPr>
        <w:t xml:space="preserve"> = කළ පින් ඇත්තහු ද</w:t>
      </w:r>
      <w:r w:rsidR="005C3CEA">
        <w:rPr>
          <w:rFonts w:ascii="UN-Abhaya" w:hAnsi="UN-Abhaya" w:hint="cs"/>
          <w:cs/>
        </w:rPr>
        <w:t>.</w:t>
      </w:r>
      <w:r w:rsidR="00C0329C">
        <w:rPr>
          <w:rStyle w:val="FootnoteReference"/>
          <w:rFonts w:ascii="UN-Abhaya" w:hAnsi="UN-Abhaya"/>
          <w:cs/>
        </w:rPr>
        <w:footnoteReference w:id="116"/>
      </w:r>
      <w:r w:rsidRPr="00765AA9">
        <w:rPr>
          <w:rFonts w:ascii="UN-Abhaya" w:hAnsi="UN-Abhaya"/>
          <w:cs/>
        </w:rPr>
        <w:t xml:space="preserve"> </w:t>
      </w:r>
    </w:p>
    <w:p w14:paraId="1A3F5010" w14:textId="170C59EF" w:rsidR="00844584" w:rsidRPr="00765AA9" w:rsidRDefault="00844584" w:rsidP="00A415C7">
      <w:pPr>
        <w:spacing w:line="276" w:lineRule="auto"/>
        <w:rPr>
          <w:rFonts w:ascii="UN-Abhaya" w:hAnsi="UN-Abhaya"/>
        </w:rPr>
      </w:pPr>
      <w:r w:rsidRPr="005C3CEA">
        <w:rPr>
          <w:rFonts w:ascii="UN-Abhaya" w:hAnsi="UN-Abhaya"/>
          <w:b/>
          <w:bCs/>
          <w:cs/>
        </w:rPr>
        <w:t>අස</w:t>
      </w:r>
      <w:r w:rsidR="005C3CEA" w:rsidRPr="005C3CEA">
        <w:rPr>
          <w:rFonts w:ascii="UN-Abhaya" w:hAnsi="UN-Abhaya" w:hint="cs"/>
          <w:b/>
          <w:bCs/>
          <w:cs/>
        </w:rPr>
        <w:t>්</w:t>
      </w:r>
      <w:r w:rsidRPr="005C3CEA">
        <w:rPr>
          <w:rFonts w:ascii="UN-Abhaya" w:hAnsi="UN-Abhaya"/>
          <w:b/>
          <w:bCs/>
          <w:cs/>
        </w:rPr>
        <w:t>මා ලොකා</w:t>
      </w:r>
      <w:r w:rsidRPr="00765AA9">
        <w:rPr>
          <w:rFonts w:ascii="UN-Abhaya" w:hAnsi="UN-Abhaya"/>
          <w:cs/>
        </w:rPr>
        <w:t xml:space="preserve"> = මෙ ලොවින්. මේ මිනිසත් බවෙන්. </w:t>
      </w:r>
    </w:p>
    <w:p w14:paraId="09EF46F7" w14:textId="77777777" w:rsidR="00844584" w:rsidRPr="00765AA9" w:rsidRDefault="00844584" w:rsidP="00A415C7">
      <w:pPr>
        <w:spacing w:line="276" w:lineRule="auto"/>
        <w:rPr>
          <w:rFonts w:ascii="UN-Abhaya" w:hAnsi="UN-Abhaya"/>
        </w:rPr>
      </w:pPr>
      <w:r w:rsidRPr="005C3CEA">
        <w:rPr>
          <w:rFonts w:ascii="UN-Abhaya" w:hAnsi="UN-Abhaya"/>
          <w:b/>
          <w:bCs/>
          <w:cs/>
        </w:rPr>
        <w:t>පරං ගතං</w:t>
      </w:r>
      <w:r w:rsidRPr="00765AA9">
        <w:rPr>
          <w:rFonts w:ascii="UN-Abhaya" w:hAnsi="UN-Abhaya"/>
          <w:cs/>
        </w:rPr>
        <w:t xml:space="preserve"> = පරලොවට ගියහු. </w:t>
      </w:r>
    </w:p>
    <w:p w14:paraId="3B821A58" w14:textId="255CF52F" w:rsidR="00844584" w:rsidRPr="00765AA9" w:rsidRDefault="00844584" w:rsidP="00A415C7">
      <w:pPr>
        <w:spacing w:line="276" w:lineRule="auto"/>
        <w:rPr>
          <w:rFonts w:ascii="UN-Abhaya" w:hAnsi="UN-Abhaya"/>
        </w:rPr>
      </w:pPr>
      <w:r w:rsidRPr="008A40EA">
        <w:rPr>
          <w:rFonts w:ascii="UN-Abhaya" w:hAnsi="UN-Abhaya"/>
          <w:b/>
          <w:bCs/>
          <w:cs/>
        </w:rPr>
        <w:t>පුඤ</w:t>
      </w:r>
      <w:r w:rsidR="005C3CEA" w:rsidRPr="008A40EA">
        <w:rPr>
          <w:rFonts w:ascii="UN-Abhaya" w:hAnsi="UN-Abhaya" w:hint="cs"/>
          <w:b/>
          <w:bCs/>
          <w:cs/>
        </w:rPr>
        <w:t>්</w:t>
      </w:r>
      <w:r w:rsidRPr="008A40EA">
        <w:rPr>
          <w:rFonts w:ascii="UN-Abhaya" w:hAnsi="UN-Abhaya"/>
          <w:b/>
          <w:bCs/>
          <w:cs/>
        </w:rPr>
        <w:t>ඤානි පතිගණ</w:t>
      </w:r>
      <w:r w:rsidR="005C3CEA" w:rsidRPr="008A40EA">
        <w:rPr>
          <w:rFonts w:ascii="UN-Abhaya" w:hAnsi="UN-Abhaya" w:hint="cs"/>
          <w:b/>
          <w:bCs/>
          <w:cs/>
        </w:rPr>
        <w:t>්</w:t>
      </w:r>
      <w:r w:rsidRPr="008A40EA">
        <w:rPr>
          <w:rFonts w:ascii="UN-Abhaya" w:hAnsi="UN-Abhaya"/>
          <w:b/>
          <w:bCs/>
          <w:cs/>
        </w:rPr>
        <w:t>හන</w:t>
      </w:r>
      <w:r w:rsidR="005C3CEA" w:rsidRPr="008A40EA">
        <w:rPr>
          <w:rFonts w:ascii="UN-Abhaya" w:hAnsi="UN-Abhaya" w:hint="cs"/>
          <w:b/>
          <w:bCs/>
          <w:cs/>
        </w:rPr>
        <w:t>්</w:t>
      </w:r>
      <w:r w:rsidRPr="008A40EA">
        <w:rPr>
          <w:rFonts w:ascii="UN-Abhaya" w:hAnsi="UN-Abhaya"/>
          <w:b/>
          <w:bCs/>
          <w:cs/>
        </w:rPr>
        <w:t>ති</w:t>
      </w:r>
      <w:r w:rsidRPr="00765AA9">
        <w:rPr>
          <w:rFonts w:ascii="UN-Abhaya" w:hAnsi="UN-Abhaya"/>
          <w:cs/>
        </w:rPr>
        <w:t xml:space="preserve"> = පුණ්‍යයෝ පිළිගණිත්.</w:t>
      </w:r>
      <w:r w:rsidR="008A40EA">
        <w:rPr>
          <w:rStyle w:val="FootnoteReference"/>
          <w:rFonts w:ascii="UN-Abhaya" w:hAnsi="UN-Abhaya"/>
          <w:cs/>
        </w:rPr>
        <w:footnoteReference w:id="117"/>
      </w:r>
    </w:p>
    <w:p w14:paraId="093966AF" w14:textId="6DBEA253" w:rsidR="00844584" w:rsidRPr="00765AA9" w:rsidRDefault="00844584" w:rsidP="00A415C7">
      <w:pPr>
        <w:spacing w:line="276" w:lineRule="auto"/>
        <w:rPr>
          <w:rFonts w:ascii="UN-Abhaya" w:hAnsi="UN-Abhaya"/>
        </w:rPr>
      </w:pPr>
      <w:r w:rsidRPr="00765AA9">
        <w:rPr>
          <w:rFonts w:ascii="UN-Abhaya" w:hAnsi="UN-Abhaya"/>
          <w:cs/>
        </w:rPr>
        <w:t xml:space="preserve">මෙහි </w:t>
      </w:r>
      <w:r w:rsidRPr="005C3CEA">
        <w:rPr>
          <w:rFonts w:ascii="UN-Abhaya" w:hAnsi="UN-Abhaya"/>
          <w:b/>
          <w:bCs/>
          <w:cs/>
        </w:rPr>
        <w:t>පරං</w:t>
      </w:r>
      <w:r w:rsidRPr="00765AA9">
        <w:rPr>
          <w:rFonts w:ascii="UN-Abhaya" w:hAnsi="UN-Abhaya"/>
          <w:cs/>
        </w:rPr>
        <w:t xml:space="preserve"> යන්නෙන් ගැනෙනුයේ දෙව්ලොව ය</w:t>
      </w:r>
      <w:r w:rsidR="005C3CEA">
        <w:rPr>
          <w:rFonts w:ascii="UN-Abhaya" w:hAnsi="UN-Abhaya" w:hint="cs"/>
          <w:cs/>
        </w:rPr>
        <w:t>.</w:t>
      </w:r>
      <w:r w:rsidRPr="00765AA9">
        <w:rPr>
          <w:rFonts w:ascii="UN-Abhaya" w:hAnsi="UN-Abhaya"/>
          <w:cs/>
        </w:rPr>
        <w:t xml:space="preserve"> කළ පින් ඇත්තකු පරලොව ගිය විට මවු පිය තැන්හි සිටියා වූ ඔහු විසින් කරණ ලද පුණ්‍යයෝ දිව්‍ය වූ ආයුෂ</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ව</w:t>
      </w:r>
      <w:r w:rsidR="00462172">
        <w:rPr>
          <w:rFonts w:ascii="UN-Abhaya" w:hAnsi="UN-Abhaya"/>
          <w:cs/>
        </w:rPr>
        <w:t>ර්‍ණ</w:t>
      </w:r>
      <w:r w:rsidRPr="00765AA9">
        <w:rPr>
          <w:rFonts w:ascii="UN-Abhaya" w:hAnsi="UN-Abhaya"/>
          <w:cs/>
        </w:rPr>
        <w:t xml:space="preserve"> -</w:t>
      </w:r>
      <w:r w:rsidR="005C3CEA">
        <w:rPr>
          <w:rFonts w:ascii="UN-Abhaya" w:hAnsi="UN-Abhaya" w:hint="cs"/>
          <w:cs/>
        </w:rPr>
        <w:t xml:space="preserve"> </w:t>
      </w:r>
      <w:r w:rsidRPr="00765AA9">
        <w:rPr>
          <w:rFonts w:ascii="UN-Abhaya" w:hAnsi="UN-Abhaya"/>
          <w:cs/>
        </w:rPr>
        <w:t>සුඛ</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යශස</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අධිපති</w:t>
      </w:r>
      <w:r w:rsidR="005C3CEA">
        <w:rPr>
          <w:rFonts w:ascii="UN-Abhaya" w:hAnsi="UN-Abhaya" w:hint="cs"/>
          <w:cs/>
        </w:rPr>
        <w:t xml:space="preserve"> </w:t>
      </w:r>
      <w:r w:rsidRPr="00765AA9">
        <w:rPr>
          <w:rFonts w:ascii="UN-Abhaya" w:hAnsi="UN-Abhaya"/>
          <w:cs/>
        </w:rPr>
        <w:t>භාවයන් හා දිව්‍ය වූ රූප</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ශබ්ද</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ග</w:t>
      </w:r>
      <w:r w:rsidR="000C0EC0">
        <w:rPr>
          <w:rFonts w:ascii="UN-Abhaya" w:hAnsi="UN-Abhaya"/>
          <w:cs/>
        </w:rPr>
        <w:t>න්‍ධ</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රස</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 xml:space="preserve">ස්ප්‍රෂටව්‍ය යන දස වැදෑරුම් පඬුරු පිළිගන්වා ඔහු පිළිගණිත්. මේ මෙය අටුවාව කියූ සැටි: </w:t>
      </w:r>
      <w:r w:rsidR="005C3CEA" w:rsidRPr="005C3CEA">
        <w:rPr>
          <w:rFonts w:ascii="UN-Abhaya" w:hAnsi="UN-Abhaya"/>
          <w:b/>
          <w:bCs/>
        </w:rPr>
        <w:t>“</w:t>
      </w:r>
      <w:r w:rsidRPr="005C3CEA">
        <w:rPr>
          <w:rFonts w:ascii="UN-Abhaya" w:hAnsi="UN-Abhaya"/>
          <w:b/>
          <w:bCs/>
          <w:cs/>
        </w:rPr>
        <w:t>තෙනෙවාකාරෙන කතපුඤ</w:t>
      </w:r>
      <w:r w:rsidR="005C3CEA" w:rsidRPr="005C3CEA">
        <w:rPr>
          <w:rFonts w:ascii="UN-Abhaya" w:hAnsi="UN-Abhaya" w:hint="cs"/>
          <w:b/>
          <w:bCs/>
          <w:cs/>
        </w:rPr>
        <w:t>්</w:t>
      </w:r>
      <w:r w:rsidRPr="005C3CEA">
        <w:rPr>
          <w:rFonts w:ascii="UN-Abhaya" w:hAnsi="UN-Abhaya"/>
          <w:b/>
          <w:bCs/>
          <w:cs/>
        </w:rPr>
        <w:t>ඤම්පි පුග</w:t>
      </w:r>
      <w:r w:rsidR="005C3CEA" w:rsidRPr="005C3CEA">
        <w:rPr>
          <w:rFonts w:ascii="UN-Abhaya" w:hAnsi="UN-Abhaya" w:hint="cs"/>
          <w:b/>
          <w:bCs/>
          <w:cs/>
        </w:rPr>
        <w:t>්</w:t>
      </w:r>
      <w:r w:rsidRPr="005C3CEA">
        <w:rPr>
          <w:rFonts w:ascii="UN-Abhaya" w:hAnsi="UN-Abhaya"/>
          <w:b/>
          <w:bCs/>
          <w:cs/>
        </w:rPr>
        <w:t>ගලං ඉමස</w:t>
      </w:r>
      <w:r w:rsidR="005C3CEA" w:rsidRPr="005C3CEA">
        <w:rPr>
          <w:rFonts w:ascii="UN-Abhaya" w:hAnsi="UN-Abhaya" w:hint="cs"/>
          <w:b/>
          <w:bCs/>
          <w:cs/>
        </w:rPr>
        <w:t>්</w:t>
      </w:r>
      <w:r w:rsidRPr="005C3CEA">
        <w:rPr>
          <w:rFonts w:ascii="UN-Abhaya" w:hAnsi="UN-Abhaya"/>
          <w:b/>
          <w:bCs/>
          <w:cs/>
        </w:rPr>
        <w:t>මා ලොකා පරලොකං ගතං දිබ්බං ආයුවණ</w:t>
      </w:r>
      <w:r w:rsidR="005C3CEA" w:rsidRPr="005C3CEA">
        <w:rPr>
          <w:rFonts w:ascii="UN-Abhaya" w:hAnsi="UN-Abhaya" w:hint="cs"/>
          <w:b/>
          <w:bCs/>
          <w:cs/>
        </w:rPr>
        <w:t>්</w:t>
      </w:r>
      <w:r w:rsidRPr="005C3CEA">
        <w:rPr>
          <w:rFonts w:ascii="UN-Abhaya" w:hAnsi="UN-Abhaya"/>
          <w:b/>
          <w:bCs/>
          <w:cs/>
        </w:rPr>
        <w:t>ණසුඛයසආධිපතෙය්‍ය</w:t>
      </w:r>
      <w:r w:rsidR="005C3CEA" w:rsidRPr="005C3CEA">
        <w:rPr>
          <w:rFonts w:ascii="UN-Abhaya" w:hAnsi="UN-Abhaya" w:hint="cs"/>
          <w:b/>
          <w:bCs/>
          <w:cs/>
        </w:rPr>
        <w:t>ං</w:t>
      </w:r>
      <w:r w:rsidRPr="005C3CEA">
        <w:rPr>
          <w:rFonts w:ascii="UN-Abhaya" w:hAnsi="UN-Abhaya"/>
          <w:b/>
          <w:bCs/>
          <w:cs/>
        </w:rPr>
        <w:t xml:space="preserve"> දිබ</w:t>
      </w:r>
      <w:r w:rsidR="005C3CEA" w:rsidRPr="005C3CEA">
        <w:rPr>
          <w:rFonts w:ascii="UN-Abhaya" w:hAnsi="UN-Abhaya" w:hint="cs"/>
          <w:b/>
          <w:bCs/>
          <w:cs/>
        </w:rPr>
        <w:t>්</w:t>
      </w:r>
      <w:r w:rsidRPr="005C3CEA">
        <w:rPr>
          <w:rFonts w:ascii="UN-Abhaya" w:hAnsi="UN-Abhaya"/>
          <w:b/>
          <w:bCs/>
          <w:cs/>
        </w:rPr>
        <w:t>බං රූපසද</w:t>
      </w:r>
      <w:r w:rsidR="005C3CEA" w:rsidRPr="005C3CEA">
        <w:rPr>
          <w:rFonts w:ascii="UN-Abhaya" w:hAnsi="UN-Abhaya" w:hint="cs"/>
          <w:b/>
          <w:bCs/>
          <w:cs/>
        </w:rPr>
        <w:t>්</w:t>
      </w:r>
      <w:r w:rsidRPr="005C3CEA">
        <w:rPr>
          <w:rFonts w:ascii="UN-Abhaya" w:hAnsi="UN-Abhaya"/>
          <w:b/>
          <w:bCs/>
          <w:cs/>
        </w:rPr>
        <w:t>දග</w:t>
      </w:r>
      <w:r w:rsidR="005C3CEA" w:rsidRPr="005C3CEA">
        <w:rPr>
          <w:rFonts w:ascii="UN-Abhaya" w:hAnsi="UN-Abhaya"/>
          <w:b/>
          <w:bCs/>
          <w:cs/>
        </w:rPr>
        <w:t>න්‍ධ</w:t>
      </w:r>
      <w:r w:rsidRPr="005C3CEA">
        <w:rPr>
          <w:rFonts w:ascii="UN-Abhaya" w:hAnsi="UN-Abhaya"/>
          <w:b/>
          <w:bCs/>
          <w:cs/>
        </w:rPr>
        <w:t>රසඵොට</w:t>
      </w:r>
      <w:r w:rsidR="005C3CEA" w:rsidRPr="005C3CEA">
        <w:rPr>
          <w:rFonts w:ascii="UN-Abhaya" w:hAnsi="UN-Abhaya" w:hint="cs"/>
          <w:b/>
          <w:bCs/>
          <w:cs/>
        </w:rPr>
        <w:t>්</w:t>
      </w:r>
      <w:r w:rsidRPr="005C3CEA">
        <w:rPr>
          <w:rFonts w:ascii="UN-Abhaya" w:hAnsi="UN-Abhaya"/>
          <w:b/>
          <w:bCs/>
          <w:cs/>
        </w:rPr>
        <w:t>ඨබ්බන</w:t>
      </w:r>
      <w:r w:rsidR="005C3CEA" w:rsidRPr="005C3CEA">
        <w:rPr>
          <w:rFonts w:ascii="UN-Abhaya" w:hAnsi="UN-Abhaya" w:hint="cs"/>
          <w:b/>
          <w:bCs/>
          <w:cs/>
        </w:rPr>
        <w:t>්</w:t>
      </w:r>
      <w:r w:rsidRPr="005C3CEA">
        <w:rPr>
          <w:rFonts w:ascii="UN-Abhaya" w:hAnsi="UN-Abhaya"/>
          <w:b/>
          <w:bCs/>
          <w:cs/>
        </w:rPr>
        <w:t>ති ඉමං දසවිධ</w:t>
      </w:r>
      <w:r w:rsidR="005C3CEA" w:rsidRPr="005C3CEA">
        <w:rPr>
          <w:rFonts w:ascii="UN-Abhaya" w:hAnsi="UN-Abhaya" w:hint="cs"/>
          <w:b/>
          <w:bCs/>
          <w:cs/>
        </w:rPr>
        <w:t xml:space="preserve"> </w:t>
      </w:r>
      <w:r w:rsidRPr="005C3CEA">
        <w:rPr>
          <w:rFonts w:ascii="UN-Abhaya" w:hAnsi="UN-Abhaya"/>
          <w:b/>
          <w:bCs/>
          <w:cs/>
        </w:rPr>
        <w:t>පණ</w:t>
      </w:r>
      <w:r w:rsidR="005C3CEA" w:rsidRPr="005C3CEA">
        <w:rPr>
          <w:rFonts w:ascii="UN-Abhaya" w:hAnsi="UN-Abhaya" w:hint="cs"/>
          <w:b/>
          <w:bCs/>
          <w:cs/>
        </w:rPr>
        <w:t>්</w:t>
      </w:r>
      <w:r w:rsidRPr="005C3CEA">
        <w:rPr>
          <w:rFonts w:ascii="UN-Abhaya" w:hAnsi="UN-Abhaya"/>
          <w:b/>
          <w:bCs/>
          <w:cs/>
        </w:rPr>
        <w:t>ණාකාරං ආදාය මාතාපිතිට</w:t>
      </w:r>
      <w:r w:rsidR="005C3CEA" w:rsidRPr="005C3CEA">
        <w:rPr>
          <w:rFonts w:ascii="UN-Abhaya" w:hAnsi="UN-Abhaya" w:hint="cs"/>
          <w:b/>
          <w:bCs/>
          <w:cs/>
        </w:rPr>
        <w:t>්</w:t>
      </w:r>
      <w:r w:rsidRPr="005C3CEA">
        <w:rPr>
          <w:rFonts w:ascii="UN-Abhaya" w:hAnsi="UN-Abhaya"/>
          <w:b/>
          <w:bCs/>
          <w:cs/>
        </w:rPr>
        <w:t>ඨානෙ ඨිතානි පුඤ</w:t>
      </w:r>
      <w:r w:rsidR="005C3CEA" w:rsidRPr="005C3CEA">
        <w:rPr>
          <w:rFonts w:ascii="UN-Abhaya" w:hAnsi="UN-Abhaya" w:hint="cs"/>
          <w:b/>
          <w:bCs/>
          <w:cs/>
        </w:rPr>
        <w:t>්</w:t>
      </w:r>
      <w:r w:rsidRPr="005C3CEA">
        <w:rPr>
          <w:rFonts w:ascii="UN-Abhaya" w:hAnsi="UN-Abhaya"/>
          <w:b/>
          <w:bCs/>
          <w:cs/>
        </w:rPr>
        <w:t>ඤානි අභිනන</w:t>
      </w:r>
      <w:r w:rsidR="005C3CEA" w:rsidRPr="005C3CEA">
        <w:rPr>
          <w:rFonts w:ascii="UN-Abhaya" w:hAnsi="UN-Abhaya" w:hint="cs"/>
          <w:b/>
          <w:bCs/>
          <w:cs/>
        </w:rPr>
        <w:t>්</w:t>
      </w:r>
      <w:r w:rsidRPr="005C3CEA">
        <w:rPr>
          <w:rFonts w:ascii="UN-Abhaya" w:hAnsi="UN-Abhaya"/>
          <w:b/>
          <w:bCs/>
          <w:cs/>
        </w:rPr>
        <w:t>දථාති පතිණ</w:t>
      </w:r>
      <w:r w:rsidR="005C3CEA" w:rsidRPr="005C3CEA">
        <w:rPr>
          <w:rFonts w:ascii="UN-Abhaya" w:hAnsi="UN-Abhaya" w:hint="cs"/>
          <w:b/>
          <w:bCs/>
          <w:cs/>
        </w:rPr>
        <w:t>්</w:t>
      </w:r>
      <w:r w:rsidRPr="005C3CEA">
        <w:rPr>
          <w:rFonts w:ascii="UN-Abhaya" w:hAnsi="UN-Abhaya"/>
          <w:b/>
          <w:bCs/>
          <w:cs/>
        </w:rPr>
        <w:t>හන</w:t>
      </w:r>
      <w:r w:rsidR="005C3CEA" w:rsidRPr="005C3CEA">
        <w:rPr>
          <w:rFonts w:ascii="UN-Abhaya" w:hAnsi="UN-Abhaya" w:hint="cs"/>
          <w:b/>
          <w:bCs/>
          <w:cs/>
        </w:rPr>
        <w:t>්</w:t>
      </w:r>
      <w:r w:rsidRPr="005C3CEA">
        <w:rPr>
          <w:rFonts w:ascii="UN-Abhaya" w:hAnsi="UN-Abhaya"/>
          <w:b/>
          <w:bCs/>
          <w:cs/>
        </w:rPr>
        <w:t>ති”</w:t>
      </w:r>
      <w:r w:rsidRPr="00765AA9">
        <w:rPr>
          <w:rFonts w:ascii="UN-Abhaya" w:hAnsi="UN-Abhaya"/>
        </w:rPr>
        <w:t xml:space="preserve"> </w:t>
      </w:r>
      <w:r w:rsidRPr="00765AA9">
        <w:rPr>
          <w:rFonts w:ascii="UN-Abhaya" w:hAnsi="UN-Abhaya"/>
          <w:cs/>
        </w:rPr>
        <w:t xml:space="preserve">යනු. </w:t>
      </w:r>
    </w:p>
    <w:p w14:paraId="190B38DA" w14:textId="77777777" w:rsidR="008A073E" w:rsidRDefault="00844584" w:rsidP="00A415C7">
      <w:pPr>
        <w:spacing w:line="276" w:lineRule="auto"/>
        <w:rPr>
          <w:rFonts w:ascii="UN-Abhaya" w:hAnsi="UN-Abhaya"/>
        </w:rPr>
      </w:pPr>
      <w:r w:rsidRPr="008A073E">
        <w:rPr>
          <w:rFonts w:ascii="UN-Abhaya" w:hAnsi="UN-Abhaya"/>
          <w:b/>
          <w:bCs/>
          <w:cs/>
        </w:rPr>
        <w:t>පියං ඤාතී ඉව ආගතං</w:t>
      </w:r>
      <w:r w:rsidRPr="00765AA9">
        <w:rPr>
          <w:rFonts w:ascii="UN-Abhaya" w:hAnsi="UN-Abhaya"/>
          <w:cs/>
        </w:rPr>
        <w:t xml:space="preserve"> = (හෙට) පැමිණි ප්‍රිය නෑයකු පිළිගන්නා නෑයන් මෙන්. </w:t>
      </w:r>
    </w:p>
    <w:p w14:paraId="0A93058B" w14:textId="71C476B7" w:rsidR="00844584" w:rsidRPr="00765AA9" w:rsidRDefault="00844584" w:rsidP="00A415C7">
      <w:pPr>
        <w:spacing w:line="276" w:lineRule="auto"/>
        <w:rPr>
          <w:rFonts w:ascii="UN-Abhaya" w:hAnsi="UN-Abhaya"/>
        </w:rPr>
      </w:pPr>
      <w:r w:rsidRPr="00765AA9">
        <w:rPr>
          <w:rFonts w:ascii="UN-Abhaya" w:hAnsi="UN-Abhaya"/>
          <w:cs/>
        </w:rPr>
        <w:t xml:space="preserve">මෙ ලොවදී ගෙට පැමිණි ප්‍රිය නෑයකු පිළිගන්නා සෙසු නෑයන් මෙන් පිළිගණිත්. </w:t>
      </w:r>
    </w:p>
    <w:p w14:paraId="45484D95" w14:textId="0CBCC707" w:rsidR="00844584"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8A073E">
        <w:rPr>
          <w:rFonts w:ascii="UN-Abhaya" w:hAnsi="UN-Abhaya" w:hint="cs"/>
          <w:cs/>
        </w:rPr>
        <w:t>ේ</w:t>
      </w:r>
      <w:r w:rsidRPr="00765AA9">
        <w:rPr>
          <w:rFonts w:ascii="UN-Abhaya" w:hAnsi="UN-Abhaya"/>
          <w:cs/>
        </w:rPr>
        <w:t xml:space="preserve">ශනාවගේ අවසානයෙහි බොහෝ දෙන සෝවන් </w:t>
      </w:r>
      <w:r w:rsidR="008A073E">
        <w:rPr>
          <w:rFonts w:ascii="UN-Abhaya" w:hAnsi="UN-Abhaya" w:hint="cs"/>
          <w:cs/>
        </w:rPr>
        <w:t>ඵ</w:t>
      </w:r>
      <w:r w:rsidRPr="00765AA9">
        <w:rPr>
          <w:rFonts w:ascii="UN-Abhaya" w:hAnsi="UN-Abhaya"/>
          <w:cs/>
        </w:rPr>
        <w:t xml:space="preserve">ලාදියට පැමිණියාහු ය. </w:t>
      </w:r>
    </w:p>
    <w:p w14:paraId="50014CDA" w14:textId="412C2086" w:rsidR="00920F4C" w:rsidRPr="00844584" w:rsidRDefault="001C7728" w:rsidP="008A073E">
      <w:pPr>
        <w:pStyle w:val="Style1"/>
      </w:pPr>
      <w:r>
        <w:rPr>
          <w:cs/>
        </w:rPr>
        <w:t>නන්‍දි</w:t>
      </w:r>
      <w:r w:rsidR="00844584" w:rsidRPr="00765AA9">
        <w:rPr>
          <w:cs/>
        </w:rPr>
        <w:t>ය</w:t>
      </w:r>
      <w:r w:rsidR="008A073E">
        <w:rPr>
          <w:rFonts w:hint="cs"/>
          <w:cs/>
        </w:rPr>
        <w:t xml:space="preserve"> </w:t>
      </w:r>
      <w:r w:rsidR="00844584" w:rsidRPr="00765AA9">
        <w:rPr>
          <w:cs/>
        </w:rPr>
        <w:t xml:space="preserve">වස්තුව නිමි. </w:t>
      </w:r>
    </w:p>
    <w:sectPr w:rsidR="00920F4C" w:rsidRPr="00844584" w:rsidSect="001A330D">
      <w:footnotePr>
        <w:numRestart w:val="eachPage"/>
      </w:foot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4BCD1" w14:textId="77777777" w:rsidR="003E0962" w:rsidRDefault="003E0962" w:rsidP="00844584">
      <w:r>
        <w:separator/>
      </w:r>
    </w:p>
  </w:endnote>
  <w:endnote w:type="continuationSeparator" w:id="0">
    <w:p w14:paraId="5102E111" w14:textId="77777777" w:rsidR="003E0962" w:rsidRDefault="003E0962" w:rsidP="00844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Abhaya">
    <w:altName w:val="﷽﷽﷽﷽﷽﷽﷽﷽a"/>
    <w:panose1 w:val="00000300000000000000"/>
    <w:charset w:val="00"/>
    <w:family w:val="auto"/>
    <w:pitch w:val="variable"/>
    <w:sig w:usb0="80000003" w:usb1="00002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FA7CD" w14:textId="77777777" w:rsidR="003E0962" w:rsidRDefault="003E0962" w:rsidP="00844584">
      <w:r>
        <w:separator/>
      </w:r>
    </w:p>
  </w:footnote>
  <w:footnote w:type="continuationSeparator" w:id="0">
    <w:p w14:paraId="704D8181" w14:textId="77777777" w:rsidR="003E0962" w:rsidRDefault="003E0962" w:rsidP="00844584">
      <w:r>
        <w:continuationSeparator/>
      </w:r>
    </w:p>
  </w:footnote>
  <w:footnote w:id="1">
    <w:p w14:paraId="13288CB7" w14:textId="3FFDBEBB" w:rsidR="006556E2" w:rsidRPr="006556E2" w:rsidRDefault="006556E2">
      <w:pPr>
        <w:pStyle w:val="FootnoteText"/>
        <w:rPr>
          <w:rFonts w:ascii="UN-Abhaya" w:hAnsi="UN-Abhaya" w:cs="UN-Abhaya"/>
          <w:cs/>
          <w:lang w:bidi="si-LK"/>
        </w:rPr>
      </w:pPr>
      <w:r w:rsidRPr="006556E2">
        <w:rPr>
          <w:rStyle w:val="FootnoteReference"/>
          <w:rFonts w:ascii="UN-Abhaya" w:hAnsi="UN-Abhaya" w:cs="UN-Abhaya"/>
        </w:rPr>
        <w:footnoteRef/>
      </w:r>
      <w:r w:rsidRPr="006556E2">
        <w:rPr>
          <w:rFonts w:ascii="UN-Abhaya" w:hAnsi="UN-Abhaya" w:cs="UN-Abhaya"/>
        </w:rPr>
        <w:t xml:space="preserve"> </w:t>
      </w:r>
      <w:r w:rsidRPr="006556E2">
        <w:rPr>
          <w:rFonts w:ascii="UN-Abhaya" w:hAnsi="UN-Abhaya" w:cs="UN-Abhaya"/>
          <w:cs/>
        </w:rPr>
        <w:t xml:space="preserve">7-3 </w:t>
      </w:r>
      <w:r w:rsidR="00106B4B">
        <w:rPr>
          <w:rFonts w:ascii="UN-Abhaya" w:hAnsi="UN-Abhaya" w:cs="UN-Abhaya"/>
          <w:lang w:val="en-AU"/>
        </w:rPr>
        <w:t>‘</w:t>
      </w:r>
      <w:r w:rsidRPr="006556E2">
        <w:rPr>
          <w:rFonts w:ascii="UN-Abhaya" w:hAnsi="UN-Abhaya" w:cs="UN-Abhaya"/>
          <w:cs/>
        </w:rPr>
        <w:t>සුඤ්ඤතො</w:t>
      </w:r>
      <w:r w:rsidR="00106B4B">
        <w:rPr>
          <w:rFonts w:ascii="UN-Abhaya" w:hAnsi="UN-Abhaya" w:cs="UN-Abhaya"/>
          <w:lang w:bidi="si-LK"/>
        </w:rPr>
        <w:t>’</w:t>
      </w:r>
      <w:r w:rsidRPr="006556E2">
        <w:rPr>
          <w:rFonts w:ascii="UN-Abhaya" w:hAnsi="UN-Abhaya" w:cs="UN-Abhaya"/>
        </w:rPr>
        <w:t xml:space="preserve"> </w:t>
      </w:r>
      <w:r w:rsidRPr="006556E2">
        <w:rPr>
          <w:rFonts w:ascii="UN-Abhaya" w:hAnsi="UN-Abhaya" w:cs="UN-Abhaya"/>
          <w:cs/>
        </w:rPr>
        <w:t>යනු බලනු</w:t>
      </w:r>
    </w:p>
  </w:footnote>
  <w:footnote w:id="2">
    <w:p w14:paraId="1C02549F" w14:textId="15D6D580"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1</w:t>
      </w:r>
      <w:r w:rsidR="002334F2">
        <w:rPr>
          <w:rFonts w:ascii="UN-Abhaya" w:hAnsi="UN-Abhaya" w:hint="cs"/>
          <w:sz w:val="20"/>
          <w:szCs w:val="20"/>
          <w:cs/>
        </w:rPr>
        <w:t>-</w:t>
      </w:r>
      <w:r w:rsidR="00CE686A" w:rsidRPr="00D72201">
        <w:rPr>
          <w:rFonts w:ascii="UN-Abhaya" w:hAnsi="UN-Abhaya"/>
          <w:sz w:val="20"/>
          <w:szCs w:val="20"/>
          <w:cs/>
        </w:rPr>
        <w:t xml:space="preserve">6 </w:t>
      </w:r>
      <w:r w:rsidR="004546C2">
        <w:rPr>
          <w:rFonts w:ascii="UN-Abhaya" w:hAnsi="UN-Abhaya"/>
          <w:sz w:val="20"/>
          <w:szCs w:val="20"/>
        </w:rPr>
        <w:t>‘</w:t>
      </w:r>
      <w:r w:rsidR="00CE686A" w:rsidRPr="00D72201">
        <w:rPr>
          <w:rFonts w:ascii="UN-Abhaya" w:hAnsi="UN-Abhaya"/>
          <w:sz w:val="20"/>
          <w:szCs w:val="20"/>
          <w:cs/>
        </w:rPr>
        <w:t>ඉන්‍ද්‍රියෙසු අසංවුතං</w:t>
      </w:r>
      <w:r w:rsidR="004546C2">
        <w:rPr>
          <w:rFonts w:ascii="UN-Abhaya" w:hAnsi="UN-Abhaya"/>
          <w:sz w:val="20"/>
          <w:szCs w:val="20"/>
        </w:rPr>
        <w:t>’</w:t>
      </w:r>
      <w:r w:rsidR="00CE686A" w:rsidRPr="00D72201">
        <w:rPr>
          <w:rFonts w:ascii="UN-Abhaya" w:hAnsi="UN-Abhaya"/>
          <w:sz w:val="20"/>
          <w:szCs w:val="20"/>
          <w:cs/>
        </w:rPr>
        <w:t xml:space="preserve"> යන්න බලනු</w:t>
      </w:r>
    </w:p>
  </w:footnote>
  <w:footnote w:id="3">
    <w:p w14:paraId="305F99A8" w14:textId="3591D034"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1</w:t>
      </w:r>
      <w:r w:rsidR="002334F2">
        <w:rPr>
          <w:rFonts w:ascii="UN-Abhaya" w:hAnsi="UN-Abhaya" w:hint="cs"/>
          <w:sz w:val="20"/>
          <w:szCs w:val="20"/>
          <w:cs/>
        </w:rPr>
        <w:t>-</w:t>
      </w:r>
      <w:r w:rsidR="00CE686A" w:rsidRPr="00D72201">
        <w:rPr>
          <w:rFonts w:ascii="UN-Abhaya" w:hAnsi="UN-Abhaya"/>
          <w:sz w:val="20"/>
          <w:szCs w:val="20"/>
          <w:cs/>
        </w:rPr>
        <w:t xml:space="preserve">7 </w:t>
      </w:r>
      <w:r w:rsidR="004546C2">
        <w:rPr>
          <w:rFonts w:ascii="UN-Abhaya" w:hAnsi="UN-Abhaya"/>
          <w:sz w:val="20"/>
          <w:szCs w:val="20"/>
        </w:rPr>
        <w:t>‘</w:t>
      </w:r>
      <w:r w:rsidR="00CE686A" w:rsidRPr="00D72201">
        <w:rPr>
          <w:rFonts w:ascii="UN-Abhaya" w:hAnsi="UN-Abhaya"/>
          <w:sz w:val="20"/>
          <w:szCs w:val="20"/>
          <w:cs/>
        </w:rPr>
        <w:t>අතික්කසාවො</w:t>
      </w:r>
      <w:r w:rsidR="004546C2">
        <w:rPr>
          <w:rFonts w:ascii="UN-Abhaya" w:hAnsi="UN-Abhaya"/>
          <w:sz w:val="20"/>
          <w:szCs w:val="20"/>
        </w:rPr>
        <w:t>’</w:t>
      </w:r>
      <w:r w:rsidR="00CE686A" w:rsidRPr="00D72201">
        <w:rPr>
          <w:rFonts w:ascii="UN-Abhaya" w:hAnsi="UN-Abhaya"/>
          <w:sz w:val="20"/>
          <w:szCs w:val="20"/>
          <w:cs/>
        </w:rPr>
        <w:t xml:space="preserve"> යන්න බලනු</w:t>
      </w:r>
    </w:p>
  </w:footnote>
  <w:footnote w:id="4">
    <w:p w14:paraId="44D1C47B" w14:textId="2C264DAC"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7</w:t>
      </w:r>
      <w:r w:rsidR="002334F2">
        <w:rPr>
          <w:rFonts w:ascii="UN-Abhaya" w:hAnsi="UN-Abhaya" w:hint="cs"/>
          <w:sz w:val="20"/>
          <w:szCs w:val="20"/>
          <w:cs/>
        </w:rPr>
        <w:t>-</w:t>
      </w:r>
      <w:r w:rsidR="00CE686A" w:rsidRPr="00D72201">
        <w:rPr>
          <w:rFonts w:ascii="UN-Abhaya" w:hAnsi="UN-Abhaya"/>
          <w:sz w:val="20"/>
          <w:szCs w:val="20"/>
          <w:cs/>
        </w:rPr>
        <w:t xml:space="preserve">4 </w:t>
      </w:r>
      <w:r w:rsidR="004546C2">
        <w:rPr>
          <w:rFonts w:ascii="UN-Abhaya" w:hAnsi="UN-Abhaya"/>
          <w:sz w:val="20"/>
          <w:szCs w:val="20"/>
        </w:rPr>
        <w:t>‘</w:t>
      </w:r>
      <w:r w:rsidR="00CE686A" w:rsidRPr="00D72201">
        <w:rPr>
          <w:rFonts w:ascii="UN-Abhaya" w:hAnsi="UN-Abhaya"/>
          <w:sz w:val="20"/>
          <w:szCs w:val="20"/>
          <w:cs/>
        </w:rPr>
        <w:t>යස්සාසවා</w:t>
      </w:r>
      <w:r w:rsidR="004546C2">
        <w:rPr>
          <w:rFonts w:ascii="UN-Abhaya" w:hAnsi="UN-Abhaya"/>
          <w:sz w:val="20"/>
          <w:szCs w:val="20"/>
        </w:rPr>
        <w:t>’</w:t>
      </w:r>
      <w:r w:rsidR="00CE686A" w:rsidRPr="00D72201">
        <w:rPr>
          <w:rFonts w:ascii="UN-Abhaya" w:hAnsi="UN-Abhaya"/>
          <w:sz w:val="20"/>
          <w:szCs w:val="20"/>
        </w:rPr>
        <w:t xml:space="preserve"> </w:t>
      </w:r>
      <w:r w:rsidR="00CE686A" w:rsidRPr="00D72201">
        <w:rPr>
          <w:rFonts w:ascii="UN-Abhaya" w:hAnsi="UN-Abhaya"/>
          <w:sz w:val="20"/>
          <w:szCs w:val="20"/>
          <w:cs/>
        </w:rPr>
        <w:t>යන්න බලනු</w:t>
      </w:r>
    </w:p>
  </w:footnote>
  <w:footnote w:id="5">
    <w:p w14:paraId="18F4E4BF" w14:textId="285B4893"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1</w:t>
      </w:r>
      <w:r w:rsidR="002334F2">
        <w:rPr>
          <w:rFonts w:ascii="UN-Abhaya" w:hAnsi="UN-Abhaya" w:hint="cs"/>
          <w:sz w:val="20"/>
          <w:szCs w:val="20"/>
          <w:cs/>
        </w:rPr>
        <w:t>-</w:t>
      </w:r>
      <w:r w:rsidR="00CE686A" w:rsidRPr="00D72201">
        <w:rPr>
          <w:rFonts w:ascii="UN-Abhaya" w:hAnsi="UN-Abhaya"/>
          <w:sz w:val="20"/>
          <w:szCs w:val="20"/>
          <w:cs/>
        </w:rPr>
        <w:t xml:space="preserve">13 </w:t>
      </w:r>
      <w:r w:rsidR="004546C2">
        <w:rPr>
          <w:rFonts w:ascii="UN-Abhaya" w:hAnsi="UN-Abhaya"/>
          <w:sz w:val="20"/>
          <w:szCs w:val="20"/>
        </w:rPr>
        <w:t>‘</w:t>
      </w:r>
      <w:r w:rsidR="00CE686A" w:rsidRPr="00D72201">
        <w:rPr>
          <w:rFonts w:ascii="UN-Abhaya" w:hAnsi="UN-Abhaya"/>
          <w:sz w:val="20"/>
          <w:szCs w:val="20"/>
          <w:cs/>
        </w:rPr>
        <w:t>සුග්ගති</w:t>
      </w:r>
      <w:r w:rsidR="004546C2">
        <w:rPr>
          <w:rFonts w:ascii="UN-Abhaya" w:hAnsi="UN-Abhaya"/>
          <w:sz w:val="20"/>
          <w:szCs w:val="20"/>
        </w:rPr>
        <w:t>’</w:t>
      </w:r>
      <w:r w:rsidR="00CE686A" w:rsidRPr="00D72201">
        <w:rPr>
          <w:rFonts w:ascii="UN-Abhaya" w:hAnsi="UN-Abhaya"/>
          <w:sz w:val="20"/>
          <w:szCs w:val="20"/>
        </w:rPr>
        <w:t xml:space="preserve"> </w:t>
      </w:r>
      <w:r w:rsidR="00CE686A" w:rsidRPr="00D72201">
        <w:rPr>
          <w:rFonts w:ascii="UN-Abhaya" w:hAnsi="UN-Abhaya"/>
          <w:sz w:val="20"/>
          <w:szCs w:val="20"/>
          <w:cs/>
        </w:rPr>
        <w:t>යන්න බලනු</w:t>
      </w:r>
    </w:p>
  </w:footnote>
  <w:footnote w:id="6">
    <w:p w14:paraId="3C941080" w14:textId="0D23B87C" w:rsidR="00BE7105" w:rsidRPr="00B13E80" w:rsidRDefault="00BE7105" w:rsidP="00BE7105">
      <w:pPr>
        <w:rPr>
          <w:rFonts w:ascii="UN-Abhaya" w:hAnsi="UN-Abhaya"/>
          <w:sz w:val="20"/>
          <w:szCs w:val="20"/>
        </w:rPr>
      </w:pPr>
      <w:r w:rsidRPr="00B13E80">
        <w:rPr>
          <w:rStyle w:val="FootnoteReference"/>
          <w:rFonts w:ascii="UN-Abhaya" w:hAnsi="UN-Abhaya"/>
        </w:rPr>
        <w:footnoteRef/>
      </w:r>
      <w:r w:rsidRPr="00B13E80">
        <w:rPr>
          <w:rFonts w:ascii="UN-Abhaya" w:hAnsi="UN-Abhaya"/>
        </w:rPr>
        <w:t xml:space="preserve"> </w:t>
      </w:r>
      <w:r w:rsidRPr="00B13E80">
        <w:rPr>
          <w:rFonts w:ascii="UN-Abhaya" w:hAnsi="UN-Abhaya"/>
          <w:sz w:val="20"/>
          <w:szCs w:val="20"/>
        </w:rPr>
        <w:t>7</w:t>
      </w:r>
      <w:r w:rsidR="004F170E">
        <w:rPr>
          <w:rFonts w:ascii="UN-Abhaya" w:hAnsi="UN-Abhaya" w:hint="cs"/>
          <w:sz w:val="20"/>
          <w:szCs w:val="20"/>
          <w:cs/>
        </w:rPr>
        <w:t>-</w:t>
      </w:r>
      <w:r w:rsidRPr="00B13E80">
        <w:rPr>
          <w:rFonts w:ascii="UN-Abhaya" w:hAnsi="UN-Abhaya"/>
          <w:sz w:val="20"/>
          <w:szCs w:val="20"/>
        </w:rPr>
        <w:t xml:space="preserve">5 </w:t>
      </w:r>
      <w:r w:rsidR="00CB22BC">
        <w:rPr>
          <w:rFonts w:ascii="UN-Abhaya" w:hAnsi="UN-Abhaya"/>
          <w:sz w:val="20"/>
          <w:szCs w:val="20"/>
        </w:rPr>
        <w:t>‘</w:t>
      </w:r>
      <w:r w:rsidRPr="00B13E80">
        <w:rPr>
          <w:rFonts w:ascii="UN-Abhaya" w:hAnsi="UN-Abhaya"/>
          <w:sz w:val="20"/>
          <w:szCs w:val="20"/>
          <w:cs/>
        </w:rPr>
        <w:t>තාදිනො</w:t>
      </w:r>
      <w:r w:rsidR="00CB22BC">
        <w:rPr>
          <w:rFonts w:ascii="UN-Abhaya" w:hAnsi="UN-Abhaya"/>
          <w:sz w:val="20"/>
          <w:szCs w:val="20"/>
        </w:rPr>
        <w:t>’</w:t>
      </w:r>
      <w:r w:rsidRPr="00B13E80">
        <w:rPr>
          <w:rFonts w:ascii="UN-Abhaya" w:hAnsi="UN-Abhaya"/>
          <w:sz w:val="20"/>
          <w:szCs w:val="20"/>
          <w:cs/>
        </w:rPr>
        <w:t xml:space="preserve"> යනු බලනු</w:t>
      </w:r>
    </w:p>
  </w:footnote>
  <w:footnote w:id="7">
    <w:p w14:paraId="5E7B98BB" w14:textId="14147E34" w:rsidR="00BE7105" w:rsidRPr="00B13E80" w:rsidRDefault="00BE7105" w:rsidP="00BE7105">
      <w:pPr>
        <w:rPr>
          <w:rFonts w:ascii="UN-Abhaya" w:hAnsi="UN-Abhaya"/>
          <w:sz w:val="20"/>
          <w:szCs w:val="20"/>
        </w:rPr>
      </w:pPr>
      <w:r w:rsidRPr="00B13E80">
        <w:rPr>
          <w:rStyle w:val="FootnoteReference"/>
          <w:rFonts w:ascii="UN-Abhaya" w:hAnsi="UN-Abhaya"/>
        </w:rPr>
        <w:footnoteRef/>
      </w:r>
      <w:r w:rsidRPr="00B13E80">
        <w:rPr>
          <w:rFonts w:ascii="UN-Abhaya" w:hAnsi="UN-Abhaya"/>
        </w:rPr>
        <w:t xml:space="preserve"> </w:t>
      </w:r>
      <w:r w:rsidRPr="00B13E80">
        <w:rPr>
          <w:rFonts w:ascii="UN-Abhaya" w:hAnsi="UN-Abhaya"/>
          <w:sz w:val="20"/>
          <w:szCs w:val="20"/>
        </w:rPr>
        <w:t>1</w:t>
      </w:r>
      <w:r w:rsidR="00713AD3">
        <w:rPr>
          <w:rFonts w:ascii="UN-Abhaya" w:hAnsi="UN-Abhaya" w:hint="cs"/>
          <w:sz w:val="20"/>
          <w:szCs w:val="20"/>
          <w:cs/>
        </w:rPr>
        <w:t>-</w:t>
      </w:r>
      <w:r w:rsidRPr="00B13E80">
        <w:rPr>
          <w:rFonts w:ascii="UN-Abhaya" w:hAnsi="UN-Abhaya"/>
          <w:sz w:val="20"/>
          <w:szCs w:val="20"/>
        </w:rPr>
        <w:t xml:space="preserve">14 </w:t>
      </w:r>
      <w:r w:rsidR="007E512F">
        <w:rPr>
          <w:rFonts w:ascii="UN-Abhaya" w:hAnsi="UN-Abhaya"/>
          <w:sz w:val="20"/>
          <w:szCs w:val="20"/>
        </w:rPr>
        <w:t>‘</w:t>
      </w:r>
      <w:r w:rsidRPr="00B13E80">
        <w:rPr>
          <w:rFonts w:ascii="UN-Abhaya" w:hAnsi="UN-Abhaya"/>
          <w:sz w:val="20"/>
          <w:szCs w:val="20"/>
          <w:cs/>
        </w:rPr>
        <w:t>අනුධම්මචාරි</w:t>
      </w:r>
      <w:r w:rsidR="007E512F">
        <w:rPr>
          <w:rFonts w:ascii="UN-Abhaya" w:hAnsi="UN-Abhaya"/>
          <w:sz w:val="20"/>
          <w:szCs w:val="20"/>
        </w:rPr>
        <w:t>’</w:t>
      </w:r>
      <w:r w:rsidRPr="00B13E80">
        <w:rPr>
          <w:rFonts w:ascii="UN-Abhaya" w:hAnsi="UN-Abhaya"/>
          <w:sz w:val="20"/>
          <w:szCs w:val="20"/>
          <w:cs/>
        </w:rPr>
        <w:t xml:space="preserve"> යනු බලනු</w:t>
      </w:r>
      <w:r w:rsidR="006C7B6C">
        <w:rPr>
          <w:rFonts w:ascii="UN-Abhaya" w:hAnsi="UN-Abhaya"/>
          <w:sz w:val="20"/>
          <w:szCs w:val="20"/>
        </w:rPr>
        <w:t>.</w:t>
      </w:r>
    </w:p>
  </w:footnote>
  <w:footnote w:id="8">
    <w:p w14:paraId="1CF0CC75" w14:textId="47FB1909" w:rsidR="005B09FA" w:rsidRPr="005B09FA" w:rsidRDefault="005B09FA">
      <w:pPr>
        <w:pStyle w:val="FootnoteText"/>
        <w:rPr>
          <w:rFonts w:ascii="UN-Abhaya" w:hAnsi="UN-Abhaya" w:cs="UN-Abhaya"/>
          <w:lang w:val="en-AU"/>
        </w:rPr>
      </w:pPr>
      <w:r w:rsidRPr="005B09FA">
        <w:rPr>
          <w:rStyle w:val="FootnoteReference"/>
          <w:rFonts w:ascii="UN-Abhaya" w:hAnsi="UN-Abhaya" w:cs="UN-Abhaya"/>
        </w:rPr>
        <w:footnoteRef/>
      </w:r>
      <w:r w:rsidRPr="005B09FA">
        <w:rPr>
          <w:rFonts w:ascii="UN-Abhaya" w:hAnsi="UN-Abhaya" w:cs="UN-Abhaya"/>
        </w:rPr>
        <w:t xml:space="preserve"> 5</w:t>
      </w:r>
      <w:r w:rsidR="00316701">
        <w:rPr>
          <w:rFonts w:ascii="UN-Abhaya" w:hAnsi="UN-Abhaya" w:cs="UN-Abhaya" w:hint="cs"/>
          <w:cs/>
          <w:lang w:bidi="si-LK"/>
        </w:rPr>
        <w:t>-</w:t>
      </w:r>
      <w:r w:rsidRPr="005B09FA">
        <w:rPr>
          <w:rFonts w:ascii="UN-Abhaya" w:hAnsi="UN-Abhaya" w:cs="UN-Abhaya"/>
        </w:rPr>
        <w:t xml:space="preserve">1 </w:t>
      </w:r>
      <w:r w:rsidR="003B14A7">
        <w:rPr>
          <w:rFonts w:ascii="UN-Abhaya" w:hAnsi="UN-Abhaya" w:cs="UN-Abhaya"/>
        </w:rPr>
        <w:t>‘</w:t>
      </w:r>
      <w:r w:rsidRPr="005B09FA">
        <w:rPr>
          <w:rFonts w:ascii="UN-Abhaya" w:hAnsi="UN-Abhaya" w:cs="UN-Abhaya"/>
          <w:cs/>
        </w:rPr>
        <w:t>සංසාරො</w:t>
      </w:r>
      <w:r w:rsidR="003B14A7">
        <w:rPr>
          <w:rFonts w:ascii="UN-Abhaya" w:hAnsi="UN-Abhaya" w:cs="UN-Abhaya"/>
          <w:lang w:bidi="si-LK"/>
        </w:rPr>
        <w:t>’</w:t>
      </w:r>
      <w:r w:rsidRPr="005B09FA">
        <w:rPr>
          <w:rFonts w:ascii="UN-Abhaya" w:hAnsi="UN-Abhaya" w:cs="UN-Abhaya"/>
          <w:cs/>
        </w:rPr>
        <w:t xml:space="preserve"> යනු බලනු</w:t>
      </w:r>
    </w:p>
  </w:footnote>
  <w:footnote w:id="9">
    <w:p w14:paraId="119F4C78" w14:textId="6A119D5A" w:rsidR="00825CB4" w:rsidRPr="00825CB4" w:rsidRDefault="00825CB4">
      <w:pPr>
        <w:pStyle w:val="FootnoteText"/>
        <w:rPr>
          <w:rFonts w:ascii="UN-Abhaya" w:hAnsi="UN-Abhaya" w:cs="UN-Abhaya"/>
          <w:lang w:val="en-AU"/>
        </w:rPr>
      </w:pPr>
      <w:r w:rsidRPr="00825CB4">
        <w:rPr>
          <w:rStyle w:val="FootnoteReference"/>
          <w:rFonts w:ascii="UN-Abhaya" w:hAnsi="UN-Abhaya" w:cs="UN-Abhaya"/>
        </w:rPr>
        <w:footnoteRef/>
      </w:r>
      <w:r w:rsidRPr="00825CB4">
        <w:rPr>
          <w:rFonts w:ascii="UN-Abhaya" w:hAnsi="UN-Abhaya" w:cs="UN-Abhaya"/>
        </w:rPr>
        <w:t xml:space="preserve"> 7</w:t>
      </w:r>
      <w:r w:rsidR="004B25E9">
        <w:rPr>
          <w:rFonts w:ascii="UN-Abhaya" w:hAnsi="UN-Abhaya" w:cs="UN-Abhaya" w:hint="cs"/>
          <w:cs/>
          <w:lang w:bidi="si-LK"/>
        </w:rPr>
        <w:t>-</w:t>
      </w:r>
      <w:r w:rsidRPr="00825CB4">
        <w:rPr>
          <w:rFonts w:ascii="UN-Abhaya" w:hAnsi="UN-Abhaya" w:cs="UN-Abhaya"/>
        </w:rPr>
        <w:t xml:space="preserve">5 </w:t>
      </w:r>
      <w:r w:rsidR="002F515E">
        <w:rPr>
          <w:rFonts w:ascii="UN-Abhaya" w:hAnsi="UN-Abhaya" w:cs="UN-Abhaya"/>
        </w:rPr>
        <w:t>‘</w:t>
      </w:r>
      <w:r w:rsidRPr="00825CB4">
        <w:rPr>
          <w:rFonts w:ascii="UN-Abhaya" w:hAnsi="UN-Abhaya" w:cs="UN-Abhaya"/>
          <w:cs/>
        </w:rPr>
        <w:t>තාදිනො</w:t>
      </w:r>
      <w:r w:rsidR="002F515E">
        <w:rPr>
          <w:rFonts w:ascii="UN-Abhaya" w:hAnsi="UN-Abhaya" w:cs="UN-Abhaya"/>
          <w:lang w:bidi="si-LK"/>
        </w:rPr>
        <w:t>’</w:t>
      </w:r>
      <w:r w:rsidRPr="00825CB4">
        <w:rPr>
          <w:rFonts w:ascii="UN-Abhaya" w:hAnsi="UN-Abhaya" w:cs="UN-Abhaya"/>
        </w:rPr>
        <w:t xml:space="preserve"> ය</w:t>
      </w:r>
      <w:r w:rsidRPr="00825CB4">
        <w:rPr>
          <w:rFonts w:ascii="UN-Abhaya" w:hAnsi="UN-Abhaya" w:cs="UN-Abhaya"/>
          <w:cs/>
        </w:rPr>
        <w:t>නු බලනු</w:t>
      </w:r>
      <w:r w:rsidR="002F515E">
        <w:rPr>
          <w:rFonts w:ascii="UN-Abhaya" w:hAnsi="UN-Abhaya" w:cs="UN-Abhaya"/>
        </w:rPr>
        <w:t>.</w:t>
      </w:r>
    </w:p>
  </w:footnote>
  <w:footnote w:id="10">
    <w:p w14:paraId="5D698A34" w14:textId="6AC7BEA5" w:rsidR="006C1E7F" w:rsidRPr="006C1E7F" w:rsidRDefault="002F7ED7" w:rsidP="006C1E7F">
      <w:pPr>
        <w:spacing w:line="276" w:lineRule="auto"/>
        <w:rPr>
          <w:rFonts w:ascii="UN-Abhaya" w:hAnsi="UN-Abhaya"/>
          <w:sz w:val="20"/>
          <w:szCs w:val="20"/>
        </w:rPr>
      </w:pPr>
      <w:r w:rsidRPr="006C1E7F">
        <w:rPr>
          <w:rStyle w:val="FootnoteReference"/>
          <w:rFonts w:ascii="UN-Abhaya" w:hAnsi="UN-Abhaya"/>
          <w:sz w:val="20"/>
          <w:szCs w:val="20"/>
        </w:rPr>
        <w:footnoteRef/>
      </w:r>
      <w:r w:rsidRPr="006C1E7F">
        <w:rPr>
          <w:rFonts w:ascii="UN-Abhaya" w:hAnsi="UN-Abhaya"/>
          <w:sz w:val="20"/>
          <w:szCs w:val="20"/>
        </w:rPr>
        <w:t xml:space="preserve"> </w:t>
      </w:r>
      <w:r w:rsidR="006C1E7F" w:rsidRPr="006C1E7F">
        <w:rPr>
          <w:rFonts w:ascii="UN-Abhaya" w:hAnsi="UN-Abhaya"/>
          <w:sz w:val="20"/>
          <w:szCs w:val="20"/>
        </w:rPr>
        <w:t>‘</w:t>
      </w:r>
      <w:r w:rsidR="006C1E7F" w:rsidRPr="006C1E7F">
        <w:rPr>
          <w:rFonts w:ascii="UN-Abhaya" w:hAnsi="UN-Abhaya"/>
          <w:sz w:val="20"/>
          <w:szCs w:val="20"/>
          <w:cs/>
        </w:rPr>
        <w:t>තංභූමීං රාමණෙය්‍යකං</w:t>
      </w:r>
      <w:r w:rsidR="006C1E7F">
        <w:rPr>
          <w:rFonts w:ascii="UN-Abhaya" w:hAnsi="UN-Abhaya"/>
          <w:sz w:val="20"/>
          <w:szCs w:val="20"/>
        </w:rPr>
        <w:t>’</w:t>
      </w:r>
      <w:r w:rsidR="006C1E7F" w:rsidRPr="006C1E7F">
        <w:rPr>
          <w:rFonts w:ascii="UN-Abhaya" w:hAnsi="UN-Abhaya"/>
          <w:sz w:val="20"/>
          <w:szCs w:val="20"/>
          <w:cs/>
        </w:rPr>
        <w:t xml:space="preserve"> සමහර පොතක </w:t>
      </w:r>
    </w:p>
    <w:p w14:paraId="71A79B03" w14:textId="34E7CFB9" w:rsidR="002F7ED7" w:rsidRDefault="002F7ED7">
      <w:pPr>
        <w:pStyle w:val="FootnoteText"/>
        <w:rPr>
          <w:cs/>
          <w:lang w:bidi="si-LK"/>
        </w:rPr>
      </w:pPr>
    </w:p>
  </w:footnote>
  <w:footnote w:id="11">
    <w:p w14:paraId="5436A717" w14:textId="33C15E25" w:rsidR="004E5418" w:rsidRPr="00582886" w:rsidRDefault="004E5418">
      <w:pPr>
        <w:pStyle w:val="FootnoteText"/>
        <w:rPr>
          <w:rFonts w:ascii="UN-Abhaya" w:hAnsi="UN-Abhaya" w:cs="UN-Abhaya"/>
          <w:cs/>
          <w:lang w:bidi="si-LK"/>
        </w:rPr>
      </w:pPr>
      <w:r w:rsidRPr="00582886">
        <w:rPr>
          <w:rStyle w:val="FootnoteReference"/>
          <w:rFonts w:ascii="UN-Abhaya" w:hAnsi="UN-Abhaya" w:cs="UN-Abhaya"/>
        </w:rPr>
        <w:footnoteRef/>
      </w:r>
      <w:r w:rsidRPr="00582886">
        <w:rPr>
          <w:rFonts w:ascii="UN-Abhaya" w:hAnsi="UN-Abhaya" w:cs="UN-Abhaya"/>
        </w:rPr>
        <w:t xml:space="preserve"> </w:t>
      </w:r>
      <w:r w:rsidR="00582886" w:rsidRPr="00582886">
        <w:rPr>
          <w:rFonts w:ascii="UN-Abhaya" w:hAnsi="UN-Abhaya" w:cs="UN-Abhaya"/>
          <w:cs/>
          <w:lang w:bidi="si-LK"/>
        </w:rPr>
        <w:t xml:space="preserve">2-4 </w:t>
      </w:r>
      <w:r w:rsidR="000A2F66">
        <w:rPr>
          <w:rFonts w:ascii="UN-Abhaya" w:hAnsi="UN-Abhaya" w:cs="UN-Abhaya"/>
          <w:lang w:val="en-AU" w:bidi="si-LK"/>
        </w:rPr>
        <w:t>‘</w:t>
      </w:r>
      <w:r w:rsidR="00582886" w:rsidRPr="00582886">
        <w:rPr>
          <w:rFonts w:ascii="UN-Abhaya" w:hAnsi="UN-Abhaya" w:cs="UN-Abhaya"/>
          <w:cs/>
        </w:rPr>
        <w:t>කාමරතිසන්‍ථවං</w:t>
      </w:r>
      <w:r w:rsidR="000A2F66">
        <w:rPr>
          <w:rFonts w:ascii="UN-Abhaya" w:hAnsi="UN-Abhaya" w:cs="UN-Abhaya"/>
          <w:lang w:bidi="si-LK"/>
        </w:rPr>
        <w:t>’</w:t>
      </w:r>
      <w:r w:rsidR="00582886" w:rsidRPr="00582886">
        <w:rPr>
          <w:rFonts w:ascii="UN-Abhaya" w:hAnsi="UN-Abhaya" w:cs="UN-Abhaya"/>
          <w:cs/>
        </w:rPr>
        <w:t xml:space="preserve"> යනු බලනු</w:t>
      </w:r>
      <w:r w:rsidR="00BE1861">
        <w:rPr>
          <w:rFonts w:ascii="UN-Abhaya" w:hAnsi="UN-Abhaya" w:cs="UN-Abhaya"/>
        </w:rPr>
        <w:t>.</w:t>
      </w:r>
    </w:p>
  </w:footnote>
  <w:footnote w:id="12">
    <w:p w14:paraId="5C555B68" w14:textId="1EBF91D0" w:rsidR="002B660D" w:rsidRPr="002B660D" w:rsidRDefault="002B660D">
      <w:pPr>
        <w:pStyle w:val="FootnoteText"/>
        <w:rPr>
          <w:rFonts w:ascii="UN-Abhaya" w:hAnsi="UN-Abhaya" w:cs="UN-Abhaya"/>
          <w:cs/>
          <w:lang w:bidi="si-LK"/>
        </w:rPr>
      </w:pPr>
      <w:r w:rsidRPr="002B660D">
        <w:rPr>
          <w:rStyle w:val="FootnoteReference"/>
          <w:rFonts w:ascii="UN-Abhaya" w:hAnsi="UN-Abhaya" w:cs="UN-Abhaya"/>
        </w:rPr>
        <w:footnoteRef/>
      </w:r>
      <w:r w:rsidRPr="002B660D">
        <w:rPr>
          <w:rFonts w:ascii="UN-Abhaya" w:hAnsi="UN-Abhaya" w:cs="UN-Abhaya"/>
        </w:rPr>
        <w:t xml:space="preserve"> </w:t>
      </w:r>
      <w:r w:rsidRPr="002B660D">
        <w:rPr>
          <w:rFonts w:ascii="UN-Abhaya" w:hAnsi="UN-Abhaya" w:cs="UN-Abhaya"/>
          <w:cs/>
          <w:lang w:bidi="si-LK"/>
        </w:rPr>
        <w:t xml:space="preserve">7-1 </w:t>
      </w:r>
      <w:r w:rsidR="00E570B3">
        <w:rPr>
          <w:rFonts w:ascii="UN-Abhaya" w:hAnsi="UN-Abhaya" w:cs="UN-Abhaya"/>
          <w:lang w:bidi="si-LK"/>
        </w:rPr>
        <w:t>‘</w:t>
      </w:r>
      <w:r w:rsidRPr="002B660D">
        <w:rPr>
          <w:rFonts w:ascii="UN-Abhaya" w:hAnsi="UN-Abhaya" w:cs="UN-Abhaya"/>
          <w:cs/>
        </w:rPr>
        <w:t>යං සුත්‍වා උපසම්මති</w:t>
      </w:r>
      <w:r w:rsidR="00E570B3">
        <w:rPr>
          <w:rFonts w:ascii="UN-Abhaya" w:hAnsi="UN-Abhaya" w:cs="UN-Abhaya"/>
          <w:lang w:bidi="si-LK"/>
        </w:rPr>
        <w:t>’</w:t>
      </w:r>
      <w:r w:rsidRPr="002B660D">
        <w:rPr>
          <w:rFonts w:ascii="UN-Abhaya" w:hAnsi="UN-Abhaya" w:cs="UN-Abhaya"/>
          <w:cs/>
        </w:rPr>
        <w:t xml:space="preserve"> යනු බලනු</w:t>
      </w:r>
      <w:r w:rsidR="00E570B3">
        <w:rPr>
          <w:rFonts w:ascii="UN-Abhaya" w:hAnsi="UN-Abhaya" w:cs="UN-Abhaya"/>
        </w:rPr>
        <w:t>.</w:t>
      </w:r>
    </w:p>
  </w:footnote>
  <w:footnote w:id="13">
    <w:p w14:paraId="2CB9A684" w14:textId="41C624C7" w:rsidR="00152BF7" w:rsidRPr="00152BF7" w:rsidRDefault="00152BF7">
      <w:pPr>
        <w:pStyle w:val="FootnoteText"/>
        <w:rPr>
          <w:rFonts w:ascii="UN-Abhaya" w:hAnsi="UN-Abhaya" w:cs="UN-Abhaya"/>
          <w:cs/>
          <w:lang w:bidi="si-LK"/>
        </w:rPr>
      </w:pPr>
      <w:r w:rsidRPr="00152BF7">
        <w:rPr>
          <w:rStyle w:val="FootnoteReference"/>
          <w:rFonts w:ascii="UN-Abhaya" w:hAnsi="UN-Abhaya" w:cs="UN-Abhaya"/>
        </w:rPr>
        <w:footnoteRef/>
      </w:r>
      <w:r w:rsidRPr="00152BF7">
        <w:rPr>
          <w:rFonts w:ascii="UN-Abhaya" w:hAnsi="UN-Abhaya" w:cs="UN-Abhaya"/>
        </w:rPr>
        <w:t xml:space="preserve"> </w:t>
      </w:r>
      <w:r w:rsidRPr="00152BF7">
        <w:rPr>
          <w:rFonts w:ascii="UN-Abhaya" w:hAnsi="UN-Abhaya" w:cs="UN-Abhaya"/>
          <w:cs/>
          <w:lang w:bidi="si-LK"/>
        </w:rPr>
        <w:t xml:space="preserve">7-1 </w:t>
      </w:r>
      <w:r w:rsidR="00F81A1C">
        <w:rPr>
          <w:rFonts w:ascii="UN-Abhaya" w:hAnsi="UN-Abhaya" w:cs="UN-Abhaya"/>
          <w:lang w:bidi="si-LK"/>
        </w:rPr>
        <w:t>‘</w:t>
      </w:r>
      <w:r>
        <w:rPr>
          <w:rFonts w:ascii="UN-Abhaya" w:hAnsi="UN-Abhaya" w:cs="UN-Abhaya" w:hint="cs"/>
          <w:cs/>
          <w:lang w:bidi="si-LK"/>
        </w:rPr>
        <w:t>යං</w:t>
      </w:r>
      <w:r w:rsidRPr="00152BF7">
        <w:rPr>
          <w:rFonts w:ascii="UN-Abhaya" w:hAnsi="UN-Abhaya" w:cs="UN-Abhaya"/>
          <w:cs/>
        </w:rPr>
        <w:t xml:space="preserve"> සුත්‍වා උපස</w:t>
      </w:r>
      <w:r>
        <w:rPr>
          <w:rFonts w:ascii="UN-Abhaya" w:hAnsi="UN-Abhaya" w:cs="UN-Abhaya" w:hint="cs"/>
          <w:cs/>
          <w:lang w:bidi="si-LK"/>
        </w:rPr>
        <w:t>ම්ම</w:t>
      </w:r>
      <w:r w:rsidRPr="00152BF7">
        <w:rPr>
          <w:rFonts w:ascii="UN-Abhaya" w:hAnsi="UN-Abhaya" w:cs="UN-Abhaya"/>
          <w:cs/>
        </w:rPr>
        <w:t>ති</w:t>
      </w:r>
      <w:r w:rsidR="00F81A1C">
        <w:rPr>
          <w:rFonts w:ascii="UN-Abhaya" w:hAnsi="UN-Abhaya" w:cs="UN-Abhaya"/>
        </w:rPr>
        <w:t>’</w:t>
      </w:r>
      <w:r w:rsidRPr="00152BF7">
        <w:rPr>
          <w:rFonts w:ascii="UN-Abhaya" w:hAnsi="UN-Abhaya" w:cs="UN-Abhaya"/>
          <w:cs/>
        </w:rPr>
        <w:t xml:space="preserve"> යනු බලනු</w:t>
      </w:r>
      <w:r w:rsidR="00F81A1C">
        <w:rPr>
          <w:rFonts w:ascii="UN-Abhaya" w:hAnsi="UN-Abhaya" w:cs="UN-Abhaya"/>
        </w:rPr>
        <w:t>.</w:t>
      </w:r>
    </w:p>
  </w:footnote>
  <w:footnote w:id="14">
    <w:p w14:paraId="50886629" w14:textId="3A2E0609" w:rsidR="004D6C0E" w:rsidRPr="004D6C0E" w:rsidRDefault="00B40989" w:rsidP="004D6C0E">
      <w:pPr>
        <w:spacing w:line="276" w:lineRule="auto"/>
        <w:rPr>
          <w:rFonts w:ascii="UN-Abhaya" w:hAnsi="UN-Abhaya"/>
          <w:sz w:val="20"/>
          <w:szCs w:val="20"/>
        </w:rPr>
      </w:pPr>
      <w:r w:rsidRPr="004D6C0E">
        <w:rPr>
          <w:rStyle w:val="FootnoteReference"/>
          <w:rFonts w:ascii="UN-Abhaya" w:hAnsi="UN-Abhaya"/>
          <w:sz w:val="20"/>
          <w:szCs w:val="20"/>
        </w:rPr>
        <w:footnoteRef/>
      </w:r>
      <w:r w:rsidRPr="004D6C0E">
        <w:rPr>
          <w:rFonts w:ascii="UN-Abhaya" w:hAnsi="UN-Abhaya"/>
          <w:sz w:val="20"/>
          <w:szCs w:val="20"/>
        </w:rPr>
        <w:t xml:space="preserve"> </w:t>
      </w:r>
      <w:r w:rsidR="004D6C0E">
        <w:rPr>
          <w:rFonts w:ascii="UN-Abhaya" w:hAnsi="UN-Abhaya" w:hint="cs"/>
          <w:sz w:val="20"/>
          <w:szCs w:val="20"/>
          <w:cs/>
        </w:rPr>
        <w:t xml:space="preserve">1-13 </w:t>
      </w:r>
      <w:r w:rsidR="00F81A1C">
        <w:rPr>
          <w:rFonts w:ascii="UN-Abhaya" w:hAnsi="UN-Abhaya"/>
          <w:sz w:val="20"/>
          <w:szCs w:val="20"/>
        </w:rPr>
        <w:t>‘</w:t>
      </w:r>
      <w:r w:rsidR="004D6C0E" w:rsidRPr="004D6C0E">
        <w:rPr>
          <w:rFonts w:ascii="UN-Abhaya" w:hAnsi="UN-Abhaya"/>
          <w:sz w:val="20"/>
          <w:szCs w:val="20"/>
          <w:cs/>
        </w:rPr>
        <w:t>භීර්‍ය්‍යො නන්‍දති සුග්ගතිං ගතො</w:t>
      </w:r>
      <w:r w:rsidR="00F81A1C">
        <w:rPr>
          <w:rFonts w:ascii="UN-Abhaya" w:hAnsi="UN-Abhaya"/>
          <w:sz w:val="20"/>
          <w:szCs w:val="20"/>
        </w:rPr>
        <w:t>’</w:t>
      </w:r>
      <w:r w:rsidR="004D6C0E" w:rsidRPr="004D6C0E">
        <w:rPr>
          <w:rFonts w:ascii="UN-Abhaya" w:hAnsi="UN-Abhaya"/>
          <w:sz w:val="20"/>
          <w:szCs w:val="20"/>
          <w:cs/>
        </w:rPr>
        <w:t xml:space="preserve"> යනු බලනු. </w:t>
      </w:r>
    </w:p>
    <w:p w14:paraId="275492CB" w14:textId="1BC411D5" w:rsidR="00B40989" w:rsidRDefault="00B40989">
      <w:pPr>
        <w:pStyle w:val="FootnoteText"/>
        <w:rPr>
          <w:cs/>
          <w:lang w:bidi="si-LK"/>
        </w:rPr>
      </w:pPr>
    </w:p>
  </w:footnote>
  <w:footnote w:id="15">
    <w:p w14:paraId="17F9D4C2" w14:textId="638B4CBC" w:rsidR="00FF5E61" w:rsidRPr="00CA3364" w:rsidRDefault="00FF5E61">
      <w:pPr>
        <w:pStyle w:val="FootnoteText"/>
        <w:rPr>
          <w:rFonts w:ascii="UN-Abhaya" w:hAnsi="UN-Abhaya" w:cs="UN-Abhaya"/>
          <w:cs/>
          <w:lang w:bidi="si-LK"/>
        </w:rPr>
      </w:pPr>
      <w:r w:rsidRPr="00CA3364">
        <w:rPr>
          <w:rStyle w:val="FootnoteReference"/>
          <w:rFonts w:ascii="UN-Abhaya" w:hAnsi="UN-Abhaya" w:cs="UN-Abhaya"/>
        </w:rPr>
        <w:footnoteRef/>
      </w:r>
      <w:r w:rsidRPr="00CA3364">
        <w:rPr>
          <w:rFonts w:ascii="UN-Abhaya" w:hAnsi="UN-Abhaya" w:cs="UN-Abhaya"/>
        </w:rPr>
        <w:t xml:space="preserve"> </w:t>
      </w:r>
      <w:r w:rsidR="00CA3364" w:rsidRPr="00CA3364">
        <w:rPr>
          <w:rFonts w:ascii="UN-Abhaya" w:hAnsi="UN-Abhaya" w:cs="UN-Abhaya"/>
          <w:cs/>
          <w:lang w:bidi="si-LK"/>
        </w:rPr>
        <w:t xml:space="preserve">5-11 </w:t>
      </w:r>
      <w:r w:rsidR="00A6432D">
        <w:rPr>
          <w:rFonts w:ascii="UN-Abhaya" w:hAnsi="UN-Abhaya" w:cs="UN-Abhaya"/>
          <w:lang w:bidi="si-LK"/>
        </w:rPr>
        <w:t>‘</w:t>
      </w:r>
      <w:r w:rsidR="00CA3364" w:rsidRPr="00CA3364">
        <w:rPr>
          <w:rFonts w:ascii="UN-Abhaya" w:hAnsi="UN-Abhaya" w:cs="UN-Abhaya"/>
          <w:cs/>
        </w:rPr>
        <w:t>මාසෙ මාසෙ කුසග්</w:t>
      </w:r>
      <w:r w:rsidR="00CA3364">
        <w:rPr>
          <w:rFonts w:ascii="UN-Abhaya" w:hAnsi="UN-Abhaya" w:cs="UN-Abhaya" w:hint="cs"/>
          <w:cs/>
          <w:lang w:bidi="si-LK"/>
        </w:rPr>
        <w:t>ගෙ</w:t>
      </w:r>
      <w:r w:rsidR="00CA3364" w:rsidRPr="00CA3364">
        <w:rPr>
          <w:rFonts w:ascii="UN-Abhaya" w:hAnsi="UN-Abhaya" w:cs="UN-Abhaya"/>
          <w:cs/>
        </w:rPr>
        <w:t>න</w:t>
      </w:r>
      <w:r w:rsidR="00A6432D">
        <w:rPr>
          <w:rFonts w:ascii="UN-Abhaya" w:hAnsi="UN-Abhaya" w:cs="UN-Abhaya"/>
          <w:lang w:bidi="si-LK"/>
        </w:rPr>
        <w:t>’/</w:t>
      </w:r>
      <w:r w:rsidR="00CA3364" w:rsidRPr="00CA3364">
        <w:rPr>
          <w:rFonts w:ascii="UN-Abhaya" w:hAnsi="UN-Abhaya" w:cs="UN-Abhaya"/>
        </w:rPr>
        <w:t xml:space="preserve"> 8</w:t>
      </w:r>
      <w:r w:rsidR="00CA3364">
        <w:rPr>
          <w:rFonts w:ascii="UN-Abhaya" w:hAnsi="UN-Abhaya" w:cs="UN-Abhaya" w:hint="cs"/>
          <w:cs/>
          <w:lang w:bidi="si-LK"/>
        </w:rPr>
        <w:t>-</w:t>
      </w:r>
      <w:r w:rsidR="00CA3364" w:rsidRPr="00CA3364">
        <w:rPr>
          <w:rFonts w:ascii="UN-Abhaya" w:hAnsi="UN-Abhaya" w:cs="UN-Abhaya"/>
        </w:rPr>
        <w:t xml:space="preserve">4 </w:t>
      </w:r>
      <w:r w:rsidR="00A6432D">
        <w:rPr>
          <w:rFonts w:ascii="UN-Abhaya" w:hAnsi="UN-Abhaya" w:cs="UN-Abhaya"/>
        </w:rPr>
        <w:t>‘</w:t>
      </w:r>
      <w:r w:rsidR="00CA3364" w:rsidRPr="00CA3364">
        <w:rPr>
          <w:rFonts w:ascii="UN-Abhaya" w:hAnsi="UN-Abhaya" w:cs="UN-Abhaya"/>
          <w:cs/>
        </w:rPr>
        <w:t>යො සහස්සං සහස්සෙන</w:t>
      </w:r>
      <w:r w:rsidR="00A6432D">
        <w:rPr>
          <w:rFonts w:ascii="UN-Abhaya" w:hAnsi="UN-Abhaya" w:cs="UN-Abhaya"/>
          <w:lang w:bidi="si-LK"/>
        </w:rPr>
        <w:t>’</w:t>
      </w:r>
      <w:r w:rsidR="00CA3364" w:rsidRPr="00CA3364">
        <w:rPr>
          <w:rFonts w:ascii="UN-Abhaya" w:hAnsi="UN-Abhaya" w:cs="UN-Abhaya"/>
          <w:cs/>
        </w:rPr>
        <w:t xml:space="preserve"> </w:t>
      </w:r>
      <w:r w:rsidR="00A6432D">
        <w:rPr>
          <w:rFonts w:ascii="UN-Abhaya" w:hAnsi="UN-Abhaya" w:cs="UN-Abhaya"/>
        </w:rPr>
        <w:t xml:space="preserve">- </w:t>
      </w:r>
      <w:r w:rsidR="00CA3364" w:rsidRPr="00CA3364">
        <w:rPr>
          <w:rFonts w:ascii="UN-Abhaya" w:hAnsi="UN-Abhaya" w:cs="UN-Abhaya"/>
          <w:cs/>
        </w:rPr>
        <w:t>යනු බලනු</w:t>
      </w:r>
      <w:r w:rsidR="00A6432D">
        <w:rPr>
          <w:rFonts w:ascii="UN-Abhaya" w:hAnsi="UN-Abhaya" w:cs="UN-Abhaya"/>
        </w:rPr>
        <w:t>.</w:t>
      </w:r>
    </w:p>
  </w:footnote>
  <w:footnote w:id="16">
    <w:p w14:paraId="0EBDF3F1" w14:textId="71C7B186" w:rsidR="0095516A" w:rsidRPr="0095516A" w:rsidRDefault="008C092C" w:rsidP="0095516A">
      <w:pPr>
        <w:spacing w:line="276" w:lineRule="auto"/>
        <w:rPr>
          <w:rFonts w:ascii="UN-Abhaya" w:hAnsi="UN-Abhaya"/>
          <w:sz w:val="20"/>
          <w:szCs w:val="20"/>
        </w:rPr>
      </w:pPr>
      <w:r w:rsidRPr="0095516A">
        <w:rPr>
          <w:rStyle w:val="FootnoteReference"/>
          <w:rFonts w:ascii="UN-Abhaya" w:hAnsi="UN-Abhaya"/>
          <w:sz w:val="20"/>
          <w:szCs w:val="20"/>
        </w:rPr>
        <w:footnoteRef/>
      </w:r>
      <w:r w:rsidRPr="0095516A">
        <w:rPr>
          <w:rFonts w:ascii="UN-Abhaya" w:hAnsi="UN-Abhaya"/>
          <w:sz w:val="20"/>
          <w:szCs w:val="20"/>
        </w:rPr>
        <w:t xml:space="preserve"> </w:t>
      </w:r>
      <w:r w:rsidR="0095516A" w:rsidRPr="0095516A">
        <w:rPr>
          <w:rFonts w:ascii="UN-Abhaya" w:hAnsi="UN-Abhaya"/>
          <w:sz w:val="20"/>
          <w:szCs w:val="20"/>
          <w:cs/>
        </w:rPr>
        <w:t xml:space="preserve">5-6 </w:t>
      </w:r>
      <w:r w:rsidR="0092460A">
        <w:rPr>
          <w:rFonts w:ascii="UN-Abhaya" w:hAnsi="UN-Abhaya"/>
          <w:sz w:val="20"/>
          <w:szCs w:val="20"/>
        </w:rPr>
        <w:t>‘</w:t>
      </w:r>
      <w:r w:rsidR="0095516A" w:rsidRPr="0095516A">
        <w:rPr>
          <w:rFonts w:ascii="UN-Abhaya" w:hAnsi="UN-Abhaya"/>
          <w:sz w:val="20"/>
          <w:szCs w:val="20"/>
          <w:cs/>
        </w:rPr>
        <w:t>මුහුත්තමපි චෙ විඤ්ඤූ</w:t>
      </w:r>
      <w:r w:rsidR="0092460A">
        <w:rPr>
          <w:rFonts w:ascii="UN-Abhaya" w:hAnsi="UN-Abhaya"/>
          <w:sz w:val="20"/>
          <w:szCs w:val="20"/>
        </w:rPr>
        <w:t>’</w:t>
      </w:r>
      <w:r w:rsidR="0095516A" w:rsidRPr="0095516A">
        <w:rPr>
          <w:rFonts w:ascii="UN-Abhaya" w:hAnsi="UN-Abhaya"/>
          <w:sz w:val="20"/>
          <w:szCs w:val="20"/>
        </w:rPr>
        <w:t xml:space="preserve"> </w:t>
      </w:r>
      <w:r w:rsidR="0095516A" w:rsidRPr="0095516A">
        <w:rPr>
          <w:rFonts w:ascii="UN-Abhaya" w:hAnsi="UN-Abhaya"/>
          <w:sz w:val="20"/>
          <w:szCs w:val="20"/>
          <w:cs/>
        </w:rPr>
        <w:t>යනු බලනු</w:t>
      </w:r>
      <w:r w:rsidR="0092460A">
        <w:rPr>
          <w:rFonts w:ascii="UN-Abhaya" w:hAnsi="UN-Abhaya"/>
          <w:sz w:val="20"/>
          <w:szCs w:val="20"/>
        </w:rPr>
        <w:t>.</w:t>
      </w:r>
      <w:r w:rsidR="0095516A" w:rsidRPr="0095516A">
        <w:rPr>
          <w:rFonts w:ascii="UN-Abhaya" w:hAnsi="UN-Abhaya"/>
          <w:sz w:val="20"/>
          <w:szCs w:val="20"/>
          <w:cs/>
        </w:rPr>
        <w:t xml:space="preserve"> </w:t>
      </w:r>
    </w:p>
    <w:p w14:paraId="0B318D49" w14:textId="2844188E" w:rsidR="008C092C" w:rsidRDefault="008C092C">
      <w:pPr>
        <w:pStyle w:val="FootnoteText"/>
        <w:rPr>
          <w:cs/>
          <w:lang w:bidi="si-LK"/>
        </w:rPr>
      </w:pPr>
    </w:p>
  </w:footnote>
  <w:footnote w:id="17">
    <w:p w14:paraId="63BD03B8" w14:textId="2BCC347C" w:rsidR="006128CC" w:rsidRPr="009B7BD3" w:rsidRDefault="006128CC"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00270405" w:rsidRPr="009B7BD3">
        <w:rPr>
          <w:rFonts w:ascii="UN-Abhaya" w:hAnsi="UN-Abhaya"/>
          <w:sz w:val="20"/>
          <w:szCs w:val="20"/>
          <w:cs/>
        </w:rPr>
        <w:t xml:space="preserve">8-5 </w:t>
      </w:r>
      <w:r w:rsidR="006C169F">
        <w:rPr>
          <w:rFonts w:ascii="UN-Abhaya" w:hAnsi="UN-Abhaya"/>
          <w:sz w:val="20"/>
          <w:szCs w:val="20"/>
        </w:rPr>
        <w:t>‘</w:t>
      </w:r>
      <w:r w:rsidR="00270405" w:rsidRPr="009B7BD3">
        <w:rPr>
          <w:rFonts w:ascii="UN-Abhaya" w:hAnsi="UN-Abhaya"/>
          <w:sz w:val="20"/>
          <w:szCs w:val="20"/>
          <w:cs/>
        </w:rPr>
        <w:t>එක</w:t>
      </w:r>
      <w:r w:rsidR="00270405" w:rsidRPr="009B7BD3">
        <w:rPr>
          <w:rFonts w:ascii="UN-Abhaya" w:hAnsi="UN-Abhaya"/>
          <w:sz w:val="20"/>
          <w:szCs w:val="20"/>
          <w:cs/>
          <w:lang w:val="en-GB"/>
        </w:rPr>
        <w:t>ං</w:t>
      </w:r>
      <w:r w:rsidR="00270405" w:rsidRPr="009B7BD3">
        <w:rPr>
          <w:rFonts w:ascii="UN-Abhaya" w:hAnsi="UN-Abhaya"/>
          <w:sz w:val="20"/>
          <w:szCs w:val="20"/>
          <w:cs/>
        </w:rPr>
        <w:t xml:space="preserve"> ව භාවිතත්තානං</w:t>
      </w:r>
      <w:r w:rsidR="006C169F">
        <w:rPr>
          <w:rFonts w:ascii="UN-Abhaya" w:hAnsi="UN-Abhaya"/>
          <w:sz w:val="20"/>
          <w:szCs w:val="20"/>
        </w:rPr>
        <w:t>’</w:t>
      </w:r>
      <w:r w:rsidR="00270405" w:rsidRPr="009B7BD3">
        <w:rPr>
          <w:rFonts w:ascii="UN-Abhaya" w:hAnsi="UN-Abhaya"/>
          <w:sz w:val="20"/>
          <w:szCs w:val="20"/>
        </w:rPr>
        <w:t xml:space="preserve"> </w:t>
      </w:r>
      <w:r w:rsidR="00270405" w:rsidRPr="009B7BD3">
        <w:rPr>
          <w:rFonts w:ascii="UN-Abhaya" w:hAnsi="UN-Abhaya"/>
          <w:sz w:val="20"/>
          <w:szCs w:val="20"/>
          <w:cs/>
        </w:rPr>
        <w:t>යනු බලනු.</w:t>
      </w:r>
    </w:p>
  </w:footnote>
  <w:footnote w:id="18">
    <w:p w14:paraId="2D07912F" w14:textId="2D663EA7" w:rsidR="001F590F" w:rsidRPr="009B7BD3" w:rsidRDefault="001F590F"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00270405" w:rsidRPr="009B7BD3">
        <w:rPr>
          <w:rFonts w:ascii="UN-Abhaya" w:hAnsi="UN-Abhaya"/>
          <w:sz w:val="20"/>
          <w:szCs w:val="20"/>
          <w:cs/>
        </w:rPr>
        <w:t xml:space="preserve">5-6, 8-5 </w:t>
      </w:r>
      <w:r w:rsidR="006C169F">
        <w:rPr>
          <w:rFonts w:ascii="UN-Abhaya" w:hAnsi="UN-Abhaya"/>
          <w:sz w:val="20"/>
          <w:szCs w:val="20"/>
        </w:rPr>
        <w:t>‘</w:t>
      </w:r>
      <w:r w:rsidR="00270405" w:rsidRPr="009B7BD3">
        <w:rPr>
          <w:rFonts w:ascii="UN-Abhaya" w:hAnsi="UN-Abhaya"/>
          <w:sz w:val="20"/>
          <w:szCs w:val="20"/>
          <w:cs/>
        </w:rPr>
        <w:t>මුහුත්තම්පි චෙ විඤ්ඤු</w:t>
      </w:r>
      <w:r w:rsidR="00270405" w:rsidRPr="009B7BD3">
        <w:rPr>
          <w:rFonts w:ascii="UN-Abhaya" w:hAnsi="UN-Abhaya"/>
          <w:sz w:val="20"/>
          <w:szCs w:val="20"/>
        </w:rPr>
        <w:t xml:space="preserve">, </w:t>
      </w:r>
      <w:r w:rsidR="00270405" w:rsidRPr="009B7BD3">
        <w:rPr>
          <w:rFonts w:ascii="UN-Abhaya" w:hAnsi="UN-Abhaya"/>
          <w:sz w:val="20"/>
          <w:szCs w:val="20"/>
          <w:cs/>
        </w:rPr>
        <w:t>මුහුත්තම්පි පූජයෙ</w:t>
      </w:r>
      <w:r w:rsidR="006C169F">
        <w:rPr>
          <w:rFonts w:ascii="UN-Abhaya" w:hAnsi="UN-Abhaya"/>
          <w:sz w:val="20"/>
          <w:szCs w:val="20"/>
        </w:rPr>
        <w:t>’</w:t>
      </w:r>
      <w:r w:rsidR="00270405" w:rsidRPr="009B7BD3">
        <w:rPr>
          <w:rFonts w:ascii="UN-Abhaya" w:hAnsi="UN-Abhaya"/>
          <w:sz w:val="20"/>
          <w:szCs w:val="20"/>
          <w:cs/>
        </w:rPr>
        <w:t xml:space="preserve"> යනු බලනු. </w:t>
      </w:r>
    </w:p>
  </w:footnote>
  <w:footnote w:id="19">
    <w:p w14:paraId="2EE88DA7" w14:textId="1D8A5F09" w:rsidR="0096693D" w:rsidRPr="009B7BD3" w:rsidRDefault="0096693D"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00270405" w:rsidRPr="009B7BD3">
        <w:rPr>
          <w:rFonts w:ascii="UN-Abhaya" w:hAnsi="UN-Abhaya"/>
          <w:sz w:val="20"/>
          <w:szCs w:val="20"/>
          <w:cs/>
        </w:rPr>
        <w:t xml:space="preserve">8-5 </w:t>
      </w:r>
      <w:r w:rsidR="006C169F">
        <w:rPr>
          <w:rFonts w:ascii="UN-Abhaya" w:hAnsi="UN-Abhaya"/>
          <w:sz w:val="20"/>
          <w:szCs w:val="20"/>
        </w:rPr>
        <w:t>‘</w:t>
      </w:r>
      <w:r w:rsidR="00270405" w:rsidRPr="009B7BD3">
        <w:rPr>
          <w:rFonts w:ascii="UN-Abhaya" w:hAnsi="UN-Abhaya"/>
          <w:sz w:val="20"/>
          <w:szCs w:val="20"/>
          <w:cs/>
        </w:rPr>
        <w:t>සායෙව පූජනා සෙය්‍යො</w:t>
      </w:r>
      <w:r w:rsidR="006C169F">
        <w:rPr>
          <w:rFonts w:ascii="UN-Abhaya" w:hAnsi="UN-Abhaya"/>
          <w:sz w:val="20"/>
          <w:szCs w:val="20"/>
        </w:rPr>
        <w:t>’</w:t>
      </w:r>
      <w:r w:rsidR="00270405" w:rsidRPr="009B7BD3">
        <w:rPr>
          <w:rFonts w:ascii="UN-Abhaya" w:hAnsi="UN-Abhaya"/>
          <w:sz w:val="20"/>
          <w:szCs w:val="20"/>
        </w:rPr>
        <w:t xml:space="preserve"> </w:t>
      </w:r>
      <w:r w:rsidR="00270405" w:rsidRPr="009B7BD3">
        <w:rPr>
          <w:rFonts w:ascii="UN-Abhaya" w:hAnsi="UN-Abhaya"/>
          <w:sz w:val="20"/>
          <w:szCs w:val="20"/>
          <w:cs/>
        </w:rPr>
        <w:t xml:space="preserve">යනු බලනු. </w:t>
      </w:r>
    </w:p>
  </w:footnote>
  <w:footnote w:id="20">
    <w:p w14:paraId="3B1E71E7" w14:textId="2E1B39DE" w:rsidR="006D24EE" w:rsidRPr="009B7BD3" w:rsidRDefault="006D24EE">
      <w:pPr>
        <w:pStyle w:val="FootnoteText"/>
        <w:rPr>
          <w:rFonts w:ascii="UN-Abhaya" w:hAnsi="UN-Abhaya" w:cs="UN-Abhaya"/>
          <w:cs/>
          <w:lang w:bidi="si-LK"/>
        </w:rPr>
      </w:pPr>
      <w:r w:rsidRPr="009B7BD3">
        <w:rPr>
          <w:rStyle w:val="FootnoteReference"/>
          <w:rFonts w:ascii="UN-Abhaya" w:hAnsi="UN-Abhaya" w:cs="UN-Abhaya"/>
        </w:rPr>
        <w:footnoteRef/>
      </w:r>
      <w:r w:rsidRPr="009B7BD3">
        <w:rPr>
          <w:rFonts w:ascii="UN-Abhaya" w:hAnsi="UN-Abhaya" w:cs="UN-Abhaya"/>
        </w:rPr>
        <w:t xml:space="preserve"> </w:t>
      </w:r>
      <w:r w:rsidR="009B7BD3">
        <w:rPr>
          <w:rFonts w:ascii="UN-Abhaya" w:hAnsi="UN-Abhaya" w:cs="UN-Abhaya" w:hint="cs"/>
          <w:cs/>
          <w:lang w:bidi="si-LK"/>
        </w:rPr>
        <w:t xml:space="preserve">8-5 </w:t>
      </w:r>
      <w:r w:rsidR="006C169F">
        <w:rPr>
          <w:rFonts w:ascii="UN-Abhaya" w:hAnsi="UN-Abhaya" w:cs="UN-Abhaya"/>
          <w:lang w:bidi="si-LK"/>
        </w:rPr>
        <w:t>‘</w:t>
      </w:r>
      <w:r w:rsidR="009B7BD3" w:rsidRPr="009B7BD3">
        <w:rPr>
          <w:rFonts w:ascii="UN-Abhaya" w:hAnsi="UN-Abhaya" w:cs="UN-Abhaya"/>
          <w:cs/>
        </w:rPr>
        <w:t>යං චෙ වස්සසතං හුතං</w:t>
      </w:r>
      <w:r w:rsidR="006C169F">
        <w:rPr>
          <w:rFonts w:ascii="UN-Abhaya" w:hAnsi="UN-Abhaya" w:cs="UN-Abhaya"/>
        </w:rPr>
        <w:t>’</w:t>
      </w:r>
      <w:r w:rsidR="009B7BD3" w:rsidRPr="009B7BD3">
        <w:rPr>
          <w:rFonts w:ascii="UN-Abhaya" w:hAnsi="UN-Abhaya" w:cs="UN-Abhaya"/>
          <w:cs/>
        </w:rPr>
        <w:t xml:space="preserve"> යනු බලනු.</w:t>
      </w:r>
    </w:p>
  </w:footnote>
  <w:footnote w:id="21">
    <w:p w14:paraId="21904354" w14:textId="4CDEEF39" w:rsidR="00BC20DF" w:rsidRPr="00CE26D3" w:rsidRDefault="00BC20DF">
      <w:pPr>
        <w:pStyle w:val="FootnoteText"/>
        <w:rPr>
          <w:rFonts w:ascii="UN-Abhaya" w:hAnsi="UN-Abhaya" w:cs="UN-Abhaya"/>
          <w:cs/>
          <w:lang w:bidi="si-LK"/>
        </w:rPr>
      </w:pPr>
      <w:r w:rsidRPr="00CE26D3">
        <w:rPr>
          <w:rStyle w:val="FootnoteReference"/>
          <w:rFonts w:ascii="UN-Abhaya" w:hAnsi="UN-Abhaya" w:cs="UN-Abhaya"/>
        </w:rPr>
        <w:footnoteRef/>
      </w:r>
      <w:r w:rsidRPr="00CE26D3">
        <w:rPr>
          <w:rFonts w:ascii="UN-Abhaya" w:hAnsi="UN-Abhaya" w:cs="UN-Abhaya"/>
        </w:rPr>
        <w:t xml:space="preserve"> </w:t>
      </w:r>
      <w:r w:rsidR="00CE26D3" w:rsidRPr="00CE26D3">
        <w:rPr>
          <w:rFonts w:ascii="UN-Abhaya" w:hAnsi="UN-Abhaya" w:cs="UN-Abhaya"/>
          <w:cs/>
          <w:lang w:bidi="si-LK"/>
        </w:rPr>
        <w:t xml:space="preserve">1-1 </w:t>
      </w:r>
      <w:r w:rsidR="00A513E9">
        <w:rPr>
          <w:rFonts w:ascii="UN-Abhaya" w:hAnsi="UN-Abhaya" w:cs="UN-Abhaya"/>
          <w:lang w:bidi="si-LK"/>
        </w:rPr>
        <w:t>‘</w:t>
      </w:r>
      <w:r w:rsidR="00CE26D3" w:rsidRPr="00CE26D3">
        <w:rPr>
          <w:rFonts w:ascii="UN-Abhaya" w:hAnsi="UN-Abhaya" w:cs="UN-Abhaya"/>
          <w:cs/>
        </w:rPr>
        <w:t>මනොපුබ</w:t>
      </w:r>
      <w:r w:rsidR="00CE26D3" w:rsidRPr="00CE26D3">
        <w:rPr>
          <w:rFonts w:ascii="UN-Abhaya" w:hAnsi="UN-Abhaya" w:cs="UN-Abhaya"/>
          <w:cs/>
          <w:lang w:val="en-GB"/>
        </w:rPr>
        <w:t>්බඞ්</w:t>
      </w:r>
      <w:r w:rsidR="00CE26D3" w:rsidRPr="00CE26D3">
        <w:rPr>
          <w:rFonts w:ascii="UN-Abhaya" w:hAnsi="UN-Abhaya" w:cs="UN-Abhaya"/>
          <w:cs/>
        </w:rPr>
        <w:t>ගමා ධම්මා</w:t>
      </w:r>
      <w:r w:rsidR="00A513E9">
        <w:rPr>
          <w:rFonts w:ascii="UN-Abhaya" w:hAnsi="UN-Abhaya" w:cs="UN-Abhaya"/>
        </w:rPr>
        <w:t>’</w:t>
      </w:r>
      <w:r w:rsidR="00CE26D3" w:rsidRPr="00CE26D3">
        <w:rPr>
          <w:rFonts w:ascii="UN-Abhaya" w:hAnsi="UN-Abhaya" w:cs="UN-Abhaya"/>
        </w:rPr>
        <w:t xml:space="preserve"> </w:t>
      </w:r>
      <w:r w:rsidR="00CE26D3" w:rsidRPr="00CE26D3">
        <w:rPr>
          <w:rFonts w:ascii="UN-Abhaya" w:hAnsi="UN-Abhaya" w:cs="UN-Abhaya"/>
          <w:cs/>
        </w:rPr>
        <w:t>යනු බලනු</w:t>
      </w:r>
      <w:r w:rsidR="00CE26D3" w:rsidRPr="00CE26D3">
        <w:rPr>
          <w:rFonts w:ascii="UN-Abhaya" w:hAnsi="UN-Abhaya" w:cs="UN-Abhaya"/>
          <w:cs/>
          <w:lang w:bidi="si-LK"/>
        </w:rPr>
        <w:t>.</w:t>
      </w:r>
    </w:p>
  </w:footnote>
  <w:footnote w:id="22">
    <w:p w14:paraId="1D062D6F" w14:textId="1E266089" w:rsidR="00E4028F" w:rsidRPr="00F80BA7" w:rsidRDefault="00E4028F" w:rsidP="00F80BA7">
      <w:pPr>
        <w:spacing w:line="276" w:lineRule="auto"/>
        <w:rPr>
          <w:rFonts w:ascii="UN-Abhaya" w:hAnsi="UN-Abhaya"/>
          <w:sz w:val="20"/>
          <w:szCs w:val="20"/>
          <w:cs/>
        </w:rPr>
      </w:pPr>
      <w:r w:rsidRPr="00E97C3F">
        <w:rPr>
          <w:rStyle w:val="FootnoteReference"/>
          <w:rFonts w:ascii="UN-Abhaya" w:hAnsi="UN-Abhaya"/>
          <w:sz w:val="20"/>
          <w:szCs w:val="20"/>
        </w:rPr>
        <w:footnoteRef/>
      </w:r>
      <w:r w:rsidRPr="00E97C3F">
        <w:rPr>
          <w:rFonts w:ascii="UN-Abhaya" w:hAnsi="UN-Abhaya"/>
          <w:sz w:val="20"/>
          <w:szCs w:val="20"/>
        </w:rPr>
        <w:t xml:space="preserve"> </w:t>
      </w:r>
      <w:r w:rsidR="00E97C3F" w:rsidRPr="00E97C3F">
        <w:rPr>
          <w:rFonts w:ascii="UN-Abhaya" w:hAnsi="UN-Abhaya"/>
          <w:sz w:val="20"/>
          <w:szCs w:val="20"/>
          <w:cs/>
        </w:rPr>
        <w:t xml:space="preserve">4-10 </w:t>
      </w:r>
      <w:r w:rsidR="000D1996">
        <w:rPr>
          <w:rFonts w:ascii="UN-Abhaya" w:hAnsi="UN-Abhaya"/>
          <w:sz w:val="20"/>
          <w:szCs w:val="20"/>
        </w:rPr>
        <w:t>‘</w:t>
      </w:r>
      <w:r w:rsidR="00E97C3F" w:rsidRPr="00E97C3F">
        <w:rPr>
          <w:rFonts w:ascii="UN-Abhaya" w:hAnsi="UN-Abhaya"/>
          <w:sz w:val="20"/>
          <w:szCs w:val="20"/>
          <w:cs/>
        </w:rPr>
        <w:t>සීලවතං</w:t>
      </w:r>
      <w:r w:rsidR="000D1996">
        <w:rPr>
          <w:rFonts w:ascii="UN-Abhaya" w:hAnsi="UN-Abhaya"/>
          <w:sz w:val="20"/>
          <w:szCs w:val="20"/>
        </w:rPr>
        <w:t>’</w:t>
      </w:r>
      <w:r w:rsidR="00E97C3F" w:rsidRPr="00E97C3F">
        <w:rPr>
          <w:rFonts w:ascii="UN-Abhaya" w:hAnsi="UN-Abhaya"/>
          <w:sz w:val="20"/>
          <w:szCs w:val="20"/>
          <w:cs/>
        </w:rPr>
        <w:t xml:space="preserve"> යන</w:t>
      </w:r>
      <w:r w:rsidR="005D1452">
        <w:rPr>
          <w:rFonts w:ascii="UN-Abhaya" w:hAnsi="UN-Abhaya" w:hint="cs"/>
          <w:sz w:val="20"/>
          <w:szCs w:val="20"/>
          <w:cs/>
        </w:rPr>
        <w:t>ු</w:t>
      </w:r>
      <w:r w:rsidR="00E97C3F" w:rsidRPr="00E97C3F">
        <w:rPr>
          <w:rFonts w:ascii="UN-Abhaya" w:hAnsi="UN-Abhaya"/>
          <w:sz w:val="20"/>
          <w:szCs w:val="20"/>
          <w:cs/>
        </w:rPr>
        <w:t xml:space="preserve"> බලනු. </w:t>
      </w:r>
    </w:p>
  </w:footnote>
  <w:footnote w:id="23">
    <w:p w14:paraId="09E573C4" w14:textId="573AC0F6" w:rsidR="00A17F46" w:rsidRPr="00AD29A2" w:rsidRDefault="00A17F46" w:rsidP="00AD29A2">
      <w:pPr>
        <w:spacing w:line="276" w:lineRule="auto"/>
        <w:rPr>
          <w:rFonts w:ascii="UN-Abhaya" w:hAnsi="UN-Abhaya"/>
          <w:sz w:val="20"/>
          <w:szCs w:val="20"/>
          <w:cs/>
        </w:rPr>
      </w:pPr>
      <w:r w:rsidRPr="00AD29A2">
        <w:rPr>
          <w:rStyle w:val="FootnoteReference"/>
          <w:rFonts w:ascii="UN-Abhaya" w:hAnsi="UN-Abhaya"/>
          <w:sz w:val="20"/>
          <w:szCs w:val="20"/>
        </w:rPr>
        <w:footnoteRef/>
      </w:r>
      <w:r w:rsidRPr="00AD29A2">
        <w:rPr>
          <w:rFonts w:ascii="UN-Abhaya" w:hAnsi="UN-Abhaya"/>
          <w:sz w:val="20"/>
          <w:szCs w:val="20"/>
        </w:rPr>
        <w:t xml:space="preserve"> </w:t>
      </w:r>
      <w:r w:rsidR="00AD29A2" w:rsidRPr="00AD29A2">
        <w:rPr>
          <w:rFonts w:ascii="UN-Abhaya" w:hAnsi="UN-Abhaya"/>
          <w:sz w:val="20"/>
          <w:szCs w:val="20"/>
          <w:cs/>
        </w:rPr>
        <w:t xml:space="preserve">2-1 </w:t>
      </w:r>
      <w:r w:rsidR="00950C2D">
        <w:rPr>
          <w:rFonts w:ascii="UN-Abhaya" w:hAnsi="UN-Abhaya"/>
          <w:sz w:val="20"/>
          <w:szCs w:val="20"/>
        </w:rPr>
        <w:t>‘</w:t>
      </w:r>
      <w:r w:rsidR="00AD29A2" w:rsidRPr="00AD29A2">
        <w:rPr>
          <w:rFonts w:ascii="UN-Abhaya" w:hAnsi="UN-Abhaya"/>
          <w:sz w:val="20"/>
          <w:szCs w:val="20"/>
          <w:cs/>
        </w:rPr>
        <w:t>ඣායිනො</w:t>
      </w:r>
      <w:r w:rsidR="00950C2D">
        <w:rPr>
          <w:rFonts w:ascii="UN-Abhaya" w:hAnsi="UN-Abhaya"/>
          <w:sz w:val="20"/>
          <w:szCs w:val="20"/>
        </w:rPr>
        <w:t>’</w:t>
      </w:r>
      <w:r w:rsidR="00AD29A2" w:rsidRPr="00AD29A2">
        <w:rPr>
          <w:rFonts w:ascii="UN-Abhaya" w:hAnsi="UN-Abhaya"/>
          <w:sz w:val="20"/>
          <w:szCs w:val="20"/>
        </w:rPr>
        <w:t xml:space="preserve"> </w:t>
      </w:r>
      <w:r w:rsidR="00AD29A2" w:rsidRPr="00AD29A2">
        <w:rPr>
          <w:rFonts w:ascii="UN-Abhaya" w:hAnsi="UN-Abhaya"/>
          <w:sz w:val="20"/>
          <w:szCs w:val="20"/>
          <w:cs/>
        </w:rPr>
        <w:t xml:space="preserve">යන්න බලනු. </w:t>
      </w:r>
    </w:p>
  </w:footnote>
  <w:footnote w:id="24">
    <w:p w14:paraId="26EE7520" w14:textId="3D1BE485" w:rsidR="005808CB" w:rsidRPr="005808CB" w:rsidRDefault="005808CB" w:rsidP="005808CB">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8-9 </w:t>
      </w:r>
      <w:r w:rsidR="00214B83">
        <w:rPr>
          <w:rFonts w:ascii="UN-Abhaya" w:hAnsi="UN-Abhaya"/>
          <w:sz w:val="20"/>
          <w:szCs w:val="20"/>
        </w:rPr>
        <w:t>‘</w:t>
      </w:r>
      <w:r w:rsidRPr="005808CB">
        <w:rPr>
          <w:rFonts w:ascii="UN-Abhaya" w:hAnsi="UN-Abhaya"/>
          <w:sz w:val="20"/>
          <w:szCs w:val="20"/>
          <w:cs/>
        </w:rPr>
        <w:t>අසමාහිතො</w:t>
      </w:r>
      <w:r w:rsidR="00214B83">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r>
        <w:rPr>
          <w:rFonts w:ascii="UN-Abhaya" w:hAnsi="UN-Abhaya" w:hint="cs"/>
          <w:sz w:val="20"/>
          <w:szCs w:val="20"/>
          <w:cs/>
        </w:rPr>
        <w:t>.</w:t>
      </w:r>
      <w:r w:rsidRPr="005808CB">
        <w:rPr>
          <w:rFonts w:ascii="UN-Abhaya" w:hAnsi="UN-Abhaya"/>
          <w:sz w:val="20"/>
          <w:szCs w:val="20"/>
          <w:cs/>
        </w:rPr>
        <w:t xml:space="preserve"> </w:t>
      </w:r>
    </w:p>
  </w:footnote>
  <w:footnote w:id="25">
    <w:p w14:paraId="0A211950" w14:textId="57955ADF" w:rsidR="005808CB" w:rsidRPr="005808CB" w:rsidRDefault="005808CB" w:rsidP="005808CB">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8-9 </w:t>
      </w:r>
      <w:r w:rsidR="00214B83">
        <w:rPr>
          <w:rFonts w:ascii="UN-Abhaya" w:hAnsi="UN-Abhaya"/>
          <w:sz w:val="20"/>
          <w:szCs w:val="20"/>
        </w:rPr>
        <w:t>‘</w:t>
      </w:r>
      <w:r w:rsidRPr="005808CB">
        <w:rPr>
          <w:rFonts w:ascii="UN-Abhaya" w:hAnsi="UN-Abhaya"/>
          <w:sz w:val="20"/>
          <w:szCs w:val="20"/>
          <w:cs/>
        </w:rPr>
        <w:t>එකාහං ජීවිතං සෙය්‍ය</w:t>
      </w:r>
      <w:r w:rsidRPr="005808CB">
        <w:rPr>
          <w:rFonts w:ascii="UN-Abhaya" w:hAnsi="UN-Abhaya"/>
          <w:sz w:val="20"/>
          <w:szCs w:val="20"/>
          <w:cs/>
          <w:lang w:val="en-GB"/>
        </w:rPr>
        <w:t>ා</w:t>
      </w:r>
      <w:r w:rsidR="00214B83">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p>
  </w:footnote>
  <w:footnote w:id="26">
    <w:p w14:paraId="5FFF50B7" w14:textId="6AC6EDDB" w:rsidR="005808CB" w:rsidRPr="00A159D7" w:rsidRDefault="005808CB" w:rsidP="00A159D7">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2-1 </w:t>
      </w:r>
      <w:r w:rsidR="00214B83">
        <w:rPr>
          <w:rFonts w:ascii="UN-Abhaya" w:hAnsi="UN-Abhaya"/>
          <w:sz w:val="20"/>
          <w:szCs w:val="20"/>
        </w:rPr>
        <w:t>‘</w:t>
      </w:r>
      <w:r w:rsidRPr="005808CB">
        <w:rPr>
          <w:rFonts w:ascii="UN-Abhaya" w:hAnsi="UN-Abhaya"/>
          <w:sz w:val="20"/>
          <w:szCs w:val="20"/>
          <w:cs/>
        </w:rPr>
        <w:t>ඣායිනො</w:t>
      </w:r>
      <w:r w:rsidR="00214B83">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p>
  </w:footnote>
  <w:footnote w:id="27">
    <w:p w14:paraId="61044563" w14:textId="3FF43706" w:rsidR="00211E65" w:rsidRPr="00057C4C" w:rsidRDefault="00211E65" w:rsidP="00211E65">
      <w:pPr>
        <w:spacing w:line="276" w:lineRule="auto"/>
        <w:rPr>
          <w:rFonts w:ascii="UN-Abhaya" w:hAnsi="UN-Abhaya"/>
          <w:sz w:val="20"/>
          <w:szCs w:val="20"/>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Pr="00057C4C">
        <w:rPr>
          <w:rFonts w:ascii="UN-Abhaya" w:hAnsi="UN-Abhaya"/>
          <w:sz w:val="20"/>
          <w:szCs w:val="20"/>
          <w:cs/>
        </w:rPr>
        <w:t xml:space="preserve">1-6 </w:t>
      </w:r>
      <w:r w:rsidR="00C862B9">
        <w:rPr>
          <w:rFonts w:ascii="UN-Abhaya" w:hAnsi="UN-Abhaya"/>
          <w:sz w:val="20"/>
          <w:szCs w:val="20"/>
        </w:rPr>
        <w:t>‘</w:t>
      </w:r>
      <w:r w:rsidRPr="00057C4C">
        <w:rPr>
          <w:rFonts w:ascii="UN-Abhaya" w:hAnsi="UN-Abhaya"/>
          <w:sz w:val="20"/>
          <w:szCs w:val="20"/>
          <w:cs/>
        </w:rPr>
        <w:t>කුසීතං</w:t>
      </w:r>
      <w:r w:rsidR="00C862B9">
        <w:rPr>
          <w:rFonts w:ascii="UN-Abhaya" w:hAnsi="UN-Abhaya"/>
          <w:sz w:val="20"/>
          <w:szCs w:val="20"/>
        </w:rPr>
        <w:t>’</w:t>
      </w:r>
      <w:r w:rsidRPr="00057C4C">
        <w:rPr>
          <w:rFonts w:ascii="UN-Abhaya" w:hAnsi="UN-Abhaya"/>
          <w:sz w:val="20"/>
          <w:szCs w:val="20"/>
        </w:rPr>
        <w:t xml:space="preserve"> </w:t>
      </w:r>
      <w:r w:rsidRPr="00057C4C">
        <w:rPr>
          <w:rFonts w:ascii="UN-Abhaya" w:hAnsi="UN-Abhaya"/>
          <w:sz w:val="20"/>
          <w:szCs w:val="20"/>
          <w:cs/>
        </w:rPr>
        <w:t>යනු බලනු.</w:t>
      </w:r>
      <w:r w:rsidRPr="00057C4C">
        <w:rPr>
          <w:rFonts w:ascii="UN-Abhaya" w:hAnsi="UN-Abhaya"/>
          <w:sz w:val="20"/>
          <w:szCs w:val="20"/>
        </w:rPr>
        <w:t xml:space="preserve"> </w:t>
      </w:r>
    </w:p>
  </w:footnote>
  <w:footnote w:id="28">
    <w:p w14:paraId="6076D683" w14:textId="4C32812E" w:rsidR="00211E65" w:rsidRPr="00057C4C" w:rsidRDefault="00211E65" w:rsidP="00211E65">
      <w:pPr>
        <w:spacing w:line="276" w:lineRule="auto"/>
        <w:rPr>
          <w:rFonts w:ascii="UN-Abhaya" w:hAnsi="UN-Abhaya"/>
          <w:sz w:val="20"/>
          <w:szCs w:val="20"/>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Pr="00057C4C">
        <w:rPr>
          <w:rFonts w:ascii="UN-Abhaya" w:hAnsi="UN-Abhaya"/>
          <w:sz w:val="20"/>
          <w:szCs w:val="20"/>
          <w:cs/>
        </w:rPr>
        <w:t xml:space="preserve">1-6 </w:t>
      </w:r>
      <w:r w:rsidR="00C862B9">
        <w:rPr>
          <w:rFonts w:ascii="UN-Abhaya" w:hAnsi="UN-Abhaya"/>
          <w:sz w:val="20"/>
          <w:szCs w:val="20"/>
        </w:rPr>
        <w:t>‘</w:t>
      </w:r>
      <w:r w:rsidRPr="00057C4C">
        <w:rPr>
          <w:rFonts w:ascii="UN-Abhaya" w:hAnsi="UN-Abhaya"/>
          <w:sz w:val="20"/>
          <w:szCs w:val="20"/>
          <w:cs/>
        </w:rPr>
        <w:t>හිනවීරියං</w:t>
      </w:r>
      <w:r w:rsidR="00C862B9">
        <w:rPr>
          <w:rFonts w:ascii="UN-Abhaya" w:hAnsi="UN-Abhaya"/>
          <w:sz w:val="20"/>
          <w:szCs w:val="20"/>
        </w:rPr>
        <w:t>’</w:t>
      </w:r>
      <w:r w:rsidRPr="00057C4C">
        <w:rPr>
          <w:rFonts w:ascii="UN-Abhaya" w:hAnsi="UN-Abhaya"/>
          <w:sz w:val="20"/>
          <w:szCs w:val="20"/>
          <w:cs/>
        </w:rPr>
        <w:t xml:space="preserve"> යනු බලනු. </w:t>
      </w:r>
    </w:p>
  </w:footnote>
  <w:footnote w:id="29">
    <w:p w14:paraId="6F56D279" w14:textId="1C9CB0CA" w:rsidR="00211E65" w:rsidRPr="00211E65" w:rsidRDefault="00211E65" w:rsidP="00211E65">
      <w:pPr>
        <w:spacing w:line="276" w:lineRule="auto"/>
        <w:rPr>
          <w:rFonts w:ascii="UN-Abhaya" w:hAnsi="UN-Abhaya"/>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00057C4C" w:rsidRPr="00057C4C">
        <w:rPr>
          <w:rFonts w:ascii="UN-Abhaya" w:hAnsi="UN-Abhaya"/>
          <w:sz w:val="20"/>
          <w:szCs w:val="20"/>
          <w:cs/>
        </w:rPr>
        <w:t xml:space="preserve">8-9 </w:t>
      </w:r>
      <w:r w:rsidR="00C862B9">
        <w:rPr>
          <w:rFonts w:ascii="UN-Abhaya" w:hAnsi="UN-Abhaya"/>
          <w:sz w:val="20"/>
          <w:szCs w:val="20"/>
        </w:rPr>
        <w:t>‘</w:t>
      </w:r>
      <w:r w:rsidRPr="00057C4C">
        <w:rPr>
          <w:rFonts w:ascii="UN-Abhaya" w:hAnsi="UN-Abhaya"/>
          <w:sz w:val="20"/>
          <w:szCs w:val="20"/>
          <w:cs/>
        </w:rPr>
        <w:t>එකාහං ජීවිතං සෙය්‍යො</w:t>
      </w:r>
      <w:r w:rsidR="00C862B9">
        <w:rPr>
          <w:rFonts w:ascii="UN-Abhaya" w:hAnsi="UN-Abhaya"/>
          <w:sz w:val="20"/>
          <w:szCs w:val="20"/>
        </w:rPr>
        <w:t>’</w:t>
      </w:r>
      <w:r w:rsidRPr="00057C4C">
        <w:rPr>
          <w:rFonts w:ascii="UN-Abhaya" w:hAnsi="UN-Abhaya"/>
          <w:sz w:val="20"/>
          <w:szCs w:val="20"/>
        </w:rPr>
        <w:t xml:space="preserve"> </w:t>
      </w:r>
      <w:r w:rsidRPr="00057C4C">
        <w:rPr>
          <w:rFonts w:ascii="UN-Abhaya" w:hAnsi="UN-Abhaya"/>
          <w:sz w:val="20"/>
          <w:szCs w:val="20"/>
          <w:cs/>
        </w:rPr>
        <w:t>යනු බලනු.</w:t>
      </w:r>
      <w:r w:rsidRPr="00737E3C">
        <w:rPr>
          <w:rFonts w:ascii="UN-Abhaya" w:hAnsi="UN-Abhaya"/>
          <w:cs/>
        </w:rPr>
        <w:t xml:space="preserve"> </w:t>
      </w:r>
    </w:p>
  </w:footnote>
  <w:footnote w:id="30">
    <w:p w14:paraId="44137E6D" w14:textId="6DA390F4" w:rsidR="003D71CE" w:rsidRPr="00101C52" w:rsidRDefault="003D71CE" w:rsidP="00101C52">
      <w:pPr>
        <w:spacing w:line="276" w:lineRule="auto"/>
        <w:rPr>
          <w:rFonts w:ascii="UN-Abhaya" w:hAnsi="UN-Abhaya"/>
          <w:sz w:val="20"/>
          <w:szCs w:val="20"/>
          <w:cs/>
        </w:rPr>
      </w:pPr>
      <w:r w:rsidRPr="00101C52">
        <w:rPr>
          <w:rStyle w:val="FootnoteReference"/>
          <w:rFonts w:ascii="UN-Abhaya" w:hAnsi="UN-Abhaya"/>
          <w:sz w:val="20"/>
          <w:szCs w:val="20"/>
        </w:rPr>
        <w:footnoteRef/>
      </w:r>
      <w:r w:rsidRPr="00101C52">
        <w:rPr>
          <w:rFonts w:ascii="UN-Abhaya" w:hAnsi="UN-Abhaya"/>
          <w:sz w:val="20"/>
          <w:szCs w:val="20"/>
        </w:rPr>
        <w:t xml:space="preserve"> </w:t>
      </w:r>
      <w:r w:rsidR="00101C52">
        <w:rPr>
          <w:rFonts w:ascii="UN-Abhaya" w:hAnsi="UN-Abhaya" w:hint="cs"/>
          <w:sz w:val="20"/>
          <w:szCs w:val="20"/>
          <w:cs/>
        </w:rPr>
        <w:t xml:space="preserve">2-1 </w:t>
      </w:r>
      <w:r w:rsidR="00B60A23">
        <w:rPr>
          <w:rFonts w:ascii="UN-Abhaya" w:hAnsi="UN-Abhaya"/>
          <w:sz w:val="20"/>
          <w:szCs w:val="20"/>
        </w:rPr>
        <w:t>‘</w:t>
      </w:r>
      <w:r w:rsidR="00101C52" w:rsidRPr="00101C52">
        <w:rPr>
          <w:rFonts w:ascii="UN-Abhaya" w:hAnsi="UN-Abhaya"/>
          <w:sz w:val="20"/>
          <w:szCs w:val="20"/>
          <w:cs/>
        </w:rPr>
        <w:t>අමතපදං</w:t>
      </w:r>
      <w:r w:rsidR="00B60A23">
        <w:rPr>
          <w:rFonts w:ascii="UN-Abhaya" w:hAnsi="UN-Abhaya"/>
          <w:sz w:val="20"/>
          <w:szCs w:val="20"/>
        </w:rPr>
        <w:t>’</w:t>
      </w:r>
      <w:r w:rsidR="00101C52" w:rsidRPr="00101C52">
        <w:rPr>
          <w:rFonts w:ascii="UN-Abhaya" w:hAnsi="UN-Abhaya"/>
          <w:sz w:val="20"/>
          <w:szCs w:val="20"/>
          <w:cs/>
        </w:rPr>
        <w:t xml:space="preserve"> යනු බලනු. </w:t>
      </w:r>
    </w:p>
  </w:footnote>
  <w:footnote w:id="31">
    <w:p w14:paraId="17596511" w14:textId="215E43EF" w:rsidR="00E46F75" w:rsidRPr="00E46F75" w:rsidRDefault="00E46F75" w:rsidP="00E46F75">
      <w:pPr>
        <w:spacing w:line="276" w:lineRule="auto"/>
        <w:rPr>
          <w:rFonts w:ascii="UN-Abhaya" w:hAnsi="UN-Abhaya"/>
          <w:sz w:val="20"/>
          <w:szCs w:val="20"/>
          <w:cs/>
        </w:rPr>
      </w:pPr>
      <w:r>
        <w:rPr>
          <w:rStyle w:val="FootnoteReference"/>
        </w:rPr>
        <w:footnoteRef/>
      </w:r>
      <w:r>
        <w:t xml:space="preserve"> </w:t>
      </w:r>
      <w:r w:rsidRPr="00E46F75">
        <w:rPr>
          <w:rFonts w:ascii="UN-Abhaya" w:hAnsi="UN-Abhaya"/>
          <w:sz w:val="20"/>
          <w:szCs w:val="20"/>
        </w:rPr>
        <w:t>‘</w:t>
      </w:r>
      <w:r w:rsidRPr="00E46F75">
        <w:rPr>
          <w:rFonts w:ascii="UN-Abhaya" w:hAnsi="UN-Abhaya"/>
          <w:sz w:val="20"/>
          <w:szCs w:val="20"/>
          <w:cs/>
        </w:rPr>
        <w:t>ත තං කයිරා</w:t>
      </w:r>
      <w:r w:rsidRPr="00E46F75">
        <w:rPr>
          <w:rFonts w:ascii="UN-Abhaya" w:hAnsi="UN-Abhaya"/>
          <w:sz w:val="20"/>
          <w:szCs w:val="20"/>
        </w:rPr>
        <w:t xml:space="preserve">’ </w:t>
      </w:r>
      <w:r w:rsidRPr="00E46F75">
        <w:rPr>
          <w:rFonts w:ascii="UN-Abhaya" w:hAnsi="UN-Abhaya"/>
          <w:sz w:val="20"/>
          <w:szCs w:val="20"/>
          <w:cs/>
        </w:rPr>
        <w:t>යනු බොහෝ පොත්හි</w:t>
      </w:r>
      <w:r w:rsidRPr="00E46F75">
        <w:rPr>
          <w:rFonts w:ascii="UN-Abhaya" w:hAnsi="UN-Abhaya"/>
          <w:sz w:val="20"/>
          <w:szCs w:val="20"/>
        </w:rPr>
        <w:t>.</w:t>
      </w:r>
      <w:r w:rsidRPr="00E46F75">
        <w:rPr>
          <w:rFonts w:ascii="UN-Abhaya" w:hAnsi="UN-Abhaya"/>
          <w:sz w:val="20"/>
          <w:szCs w:val="20"/>
          <w:cs/>
        </w:rPr>
        <w:t xml:space="preserve"> </w:t>
      </w:r>
    </w:p>
  </w:footnote>
  <w:footnote w:id="32">
    <w:p w14:paraId="2AE810D6" w14:textId="1D967538" w:rsidR="00FE3AA3" w:rsidRPr="00FE3AA3" w:rsidRDefault="00FE3AA3" w:rsidP="00FE3AA3">
      <w:pPr>
        <w:spacing w:line="276" w:lineRule="auto"/>
        <w:rPr>
          <w:rFonts w:ascii="UN-Abhaya" w:hAnsi="UN-Abhaya"/>
          <w:sz w:val="20"/>
          <w:szCs w:val="20"/>
          <w:cs/>
        </w:rPr>
      </w:pPr>
      <w:r w:rsidRPr="00FE3AA3">
        <w:rPr>
          <w:rStyle w:val="FootnoteReference"/>
          <w:rFonts w:ascii="UN-Abhaya" w:hAnsi="UN-Abhaya"/>
          <w:sz w:val="20"/>
          <w:szCs w:val="20"/>
        </w:rPr>
        <w:footnoteRef/>
      </w:r>
      <w:r w:rsidRPr="00FE3AA3">
        <w:rPr>
          <w:rFonts w:ascii="UN-Abhaya" w:hAnsi="UN-Abhaya"/>
          <w:sz w:val="20"/>
          <w:szCs w:val="20"/>
        </w:rPr>
        <w:t xml:space="preserve"> </w:t>
      </w:r>
      <w:r w:rsidRPr="00FE3AA3">
        <w:rPr>
          <w:rFonts w:ascii="UN-Abhaya" w:hAnsi="UN-Abhaya"/>
          <w:sz w:val="20"/>
          <w:szCs w:val="20"/>
          <w:cs/>
        </w:rPr>
        <w:t xml:space="preserve">9-1 </w:t>
      </w:r>
      <w:r w:rsidR="00013102">
        <w:rPr>
          <w:rFonts w:ascii="UN-Abhaya" w:hAnsi="UN-Abhaya"/>
          <w:sz w:val="20"/>
          <w:szCs w:val="20"/>
        </w:rPr>
        <w:t>‘</w:t>
      </w:r>
      <w:r w:rsidRPr="00FE3AA3">
        <w:rPr>
          <w:rFonts w:ascii="UN-Abhaya" w:hAnsi="UN-Abhaya"/>
          <w:sz w:val="20"/>
          <w:szCs w:val="20"/>
          <w:cs/>
        </w:rPr>
        <w:t>දන්‍ධංහි කරතො පුඤ්ඤං</w:t>
      </w:r>
      <w:r w:rsidR="00013102">
        <w:rPr>
          <w:rFonts w:ascii="UN-Abhaya" w:hAnsi="UN-Abhaya"/>
          <w:sz w:val="20"/>
          <w:szCs w:val="20"/>
        </w:rPr>
        <w:t>’</w:t>
      </w:r>
      <w:r w:rsidRPr="00FE3AA3">
        <w:rPr>
          <w:rFonts w:ascii="UN-Abhaya" w:hAnsi="UN-Abhaya"/>
          <w:sz w:val="20"/>
          <w:szCs w:val="20"/>
          <w:cs/>
        </w:rPr>
        <w:t xml:space="preserve"> යනු බලනු. </w:t>
      </w:r>
    </w:p>
  </w:footnote>
  <w:footnote w:id="33">
    <w:p w14:paraId="118A769F" w14:textId="79CD2608" w:rsidR="007E4665" w:rsidRPr="00770987" w:rsidRDefault="007E4665" w:rsidP="003248AE">
      <w:pPr>
        <w:spacing w:line="276" w:lineRule="auto"/>
        <w:rPr>
          <w:rFonts w:ascii="UN-Abhaya" w:hAnsi="UN-Abhaya"/>
          <w:sz w:val="20"/>
          <w:szCs w:val="20"/>
          <w:cs/>
        </w:rPr>
      </w:pPr>
      <w:r w:rsidRPr="00770987">
        <w:rPr>
          <w:rStyle w:val="FootnoteReference"/>
          <w:rFonts w:ascii="UN-Abhaya" w:hAnsi="UN-Abhaya"/>
        </w:rPr>
        <w:footnoteRef/>
      </w:r>
      <w:r w:rsidRPr="00770987">
        <w:rPr>
          <w:rFonts w:ascii="UN-Abhaya" w:hAnsi="UN-Abhaya"/>
        </w:rPr>
        <w:t xml:space="preserve"> </w:t>
      </w:r>
      <w:r w:rsidR="00770987" w:rsidRPr="00770987">
        <w:rPr>
          <w:rFonts w:ascii="UN-Abhaya" w:hAnsi="UN-Abhaya"/>
        </w:rPr>
        <w:t>‘</w:t>
      </w:r>
      <w:r w:rsidR="003248AE" w:rsidRPr="00770987">
        <w:rPr>
          <w:rFonts w:ascii="UN-Abhaya" w:hAnsi="UN-Abhaya"/>
          <w:sz w:val="20"/>
          <w:szCs w:val="20"/>
          <w:cs/>
        </w:rPr>
        <w:t>මාප්පමඤ්ඤෙථ</w:t>
      </w:r>
      <w:r w:rsidR="00770987" w:rsidRPr="00770987">
        <w:rPr>
          <w:rFonts w:ascii="UN-Abhaya" w:hAnsi="UN-Abhaya"/>
          <w:sz w:val="20"/>
          <w:szCs w:val="20"/>
        </w:rPr>
        <w:t>’</w:t>
      </w:r>
      <w:r w:rsidR="003248AE" w:rsidRPr="00770987">
        <w:rPr>
          <w:rFonts w:ascii="UN-Abhaya" w:hAnsi="UN-Abhaya"/>
          <w:sz w:val="20"/>
          <w:szCs w:val="20"/>
        </w:rPr>
        <w:t xml:space="preserve"> </w:t>
      </w:r>
      <w:r w:rsidR="003248AE" w:rsidRPr="00770987">
        <w:rPr>
          <w:rFonts w:ascii="UN-Abhaya" w:hAnsi="UN-Abhaya"/>
          <w:sz w:val="20"/>
          <w:szCs w:val="20"/>
          <w:cs/>
        </w:rPr>
        <w:t>යනු බොහෝ පොත්හි</w:t>
      </w:r>
      <w:r w:rsidR="00770987">
        <w:rPr>
          <w:rFonts w:ascii="UN-Abhaya" w:hAnsi="UN-Abhaya"/>
          <w:sz w:val="20"/>
          <w:szCs w:val="20"/>
        </w:rPr>
        <w:t>.</w:t>
      </w:r>
      <w:r w:rsidR="003248AE" w:rsidRPr="00770987">
        <w:rPr>
          <w:rFonts w:ascii="UN-Abhaya" w:hAnsi="UN-Abhaya"/>
          <w:sz w:val="20"/>
          <w:szCs w:val="20"/>
          <w:cs/>
        </w:rPr>
        <w:t xml:space="preserve"> </w:t>
      </w:r>
    </w:p>
  </w:footnote>
  <w:footnote w:id="34">
    <w:p w14:paraId="57979D9F" w14:textId="13FF1E42" w:rsidR="00D0786A" w:rsidRPr="009A331E" w:rsidRDefault="00D0786A" w:rsidP="00D0786A">
      <w:pPr>
        <w:spacing w:line="276" w:lineRule="auto"/>
        <w:rPr>
          <w:rFonts w:ascii="UN-Abhaya" w:hAnsi="UN-Abhaya"/>
          <w:sz w:val="20"/>
          <w:szCs w:val="20"/>
          <w:cs/>
        </w:rPr>
      </w:pPr>
      <w:r w:rsidRPr="009A331E">
        <w:rPr>
          <w:rStyle w:val="FootnoteReference"/>
          <w:rFonts w:ascii="UN-Abhaya" w:hAnsi="UN-Abhaya"/>
          <w:sz w:val="20"/>
          <w:szCs w:val="20"/>
        </w:rPr>
        <w:footnoteRef/>
      </w:r>
      <w:r w:rsidRPr="009A331E">
        <w:rPr>
          <w:rFonts w:ascii="UN-Abhaya" w:hAnsi="UN-Abhaya"/>
          <w:sz w:val="20"/>
          <w:szCs w:val="20"/>
        </w:rPr>
        <w:t xml:space="preserve"> </w:t>
      </w:r>
      <w:r w:rsidR="009A331E" w:rsidRPr="009A331E">
        <w:rPr>
          <w:rFonts w:ascii="UN-Abhaya" w:hAnsi="UN-Abhaya"/>
          <w:sz w:val="20"/>
          <w:szCs w:val="20"/>
        </w:rPr>
        <w:t>‘</w:t>
      </w:r>
      <w:r w:rsidRPr="009A331E">
        <w:rPr>
          <w:rFonts w:ascii="UN-Abhaya" w:hAnsi="UN-Abhaya"/>
          <w:sz w:val="20"/>
          <w:szCs w:val="20"/>
          <w:cs/>
        </w:rPr>
        <w:t>මාප්පමඤ්ඤෙථ</w:t>
      </w:r>
      <w:r w:rsidR="009A331E" w:rsidRPr="009A331E">
        <w:rPr>
          <w:rFonts w:ascii="UN-Abhaya" w:hAnsi="UN-Abhaya"/>
          <w:sz w:val="20"/>
          <w:szCs w:val="20"/>
        </w:rPr>
        <w:t>’</w:t>
      </w:r>
      <w:r w:rsidRPr="009A331E">
        <w:rPr>
          <w:rFonts w:ascii="UN-Abhaya" w:hAnsi="UN-Abhaya"/>
          <w:sz w:val="20"/>
          <w:szCs w:val="20"/>
        </w:rPr>
        <w:t xml:space="preserve"> </w:t>
      </w:r>
      <w:r w:rsidRPr="009A331E">
        <w:rPr>
          <w:rFonts w:ascii="UN-Abhaya" w:hAnsi="UN-Abhaya"/>
          <w:sz w:val="20"/>
          <w:szCs w:val="20"/>
          <w:cs/>
        </w:rPr>
        <w:t>යනු බොහෝ පොත්හි</w:t>
      </w:r>
      <w:r w:rsidR="009A331E">
        <w:rPr>
          <w:rFonts w:ascii="UN-Abhaya" w:hAnsi="UN-Abhaya"/>
          <w:sz w:val="20"/>
          <w:szCs w:val="20"/>
        </w:rPr>
        <w:t>.</w:t>
      </w:r>
      <w:r w:rsidRPr="009A331E">
        <w:rPr>
          <w:rFonts w:ascii="UN-Abhaya" w:hAnsi="UN-Abhaya"/>
          <w:sz w:val="20"/>
          <w:szCs w:val="20"/>
          <w:cs/>
        </w:rPr>
        <w:t xml:space="preserve"> </w:t>
      </w:r>
    </w:p>
  </w:footnote>
  <w:footnote w:id="35">
    <w:p w14:paraId="57C70939" w14:textId="1CD5BCC7" w:rsidR="00AE73AB" w:rsidRPr="00AE73AB" w:rsidRDefault="00AE73AB">
      <w:pPr>
        <w:pStyle w:val="FootnoteText"/>
        <w:rPr>
          <w:rFonts w:ascii="UN-Abhaya" w:hAnsi="UN-Abhaya" w:cs="UN-Abhaya"/>
          <w:lang w:val="en-AU"/>
        </w:rPr>
      </w:pPr>
      <w:r w:rsidRPr="00AE73AB">
        <w:rPr>
          <w:rStyle w:val="FootnoteReference"/>
          <w:rFonts w:ascii="UN-Abhaya" w:hAnsi="UN-Abhaya" w:cs="UN-Abhaya"/>
        </w:rPr>
        <w:footnoteRef/>
      </w:r>
      <w:r w:rsidRPr="00AE73AB">
        <w:rPr>
          <w:rFonts w:ascii="UN-Abhaya" w:hAnsi="UN-Abhaya" w:cs="UN-Abhaya"/>
        </w:rPr>
        <w:t xml:space="preserve"> 9-7 </w:t>
      </w:r>
      <w:r w:rsidR="001523D5">
        <w:rPr>
          <w:rFonts w:ascii="UN-Abhaya" w:hAnsi="UN-Abhaya" w:cs="UN-Abhaya"/>
        </w:rPr>
        <w:t>‘</w:t>
      </w:r>
      <w:r w:rsidRPr="00AE73AB">
        <w:rPr>
          <w:rFonts w:ascii="UN-Abhaya" w:hAnsi="UN-Abhaya" w:cs="UN-Abhaya"/>
          <w:cs/>
        </w:rPr>
        <w:t>විසං ජීවිතුපාමොව</w:t>
      </w:r>
      <w:r w:rsidR="001523D5">
        <w:rPr>
          <w:rFonts w:ascii="UN-Abhaya" w:hAnsi="UN-Abhaya" w:cs="UN-Abhaya"/>
        </w:rPr>
        <w:t>’</w:t>
      </w:r>
      <w:r w:rsidRPr="00AE73AB">
        <w:rPr>
          <w:rFonts w:ascii="UN-Abhaya" w:hAnsi="UN-Abhaya" w:cs="UN-Abhaya"/>
        </w:rPr>
        <w:t xml:space="preserve"> </w:t>
      </w:r>
      <w:r w:rsidRPr="00AE73AB">
        <w:rPr>
          <w:rFonts w:ascii="UN-Abhaya" w:hAnsi="UN-Abhaya" w:cs="UN-Abhaya"/>
          <w:cs/>
        </w:rPr>
        <w:t>යනු බලනු</w:t>
      </w:r>
      <w:r w:rsidRPr="00AE73AB">
        <w:rPr>
          <w:rFonts w:ascii="UN-Abhaya" w:hAnsi="UN-Abhaya" w:cs="UN-Abhaya"/>
        </w:rPr>
        <w:t>.</w:t>
      </w:r>
    </w:p>
  </w:footnote>
  <w:footnote w:id="36">
    <w:p w14:paraId="0B2E62B5" w14:textId="6FFD874A" w:rsidR="009205BA" w:rsidRPr="009205BA" w:rsidRDefault="009205BA" w:rsidP="009205BA">
      <w:pPr>
        <w:spacing w:line="276" w:lineRule="auto"/>
        <w:rPr>
          <w:rFonts w:ascii="UN-Abhaya" w:hAnsi="UN-Abhaya"/>
          <w:sz w:val="20"/>
          <w:szCs w:val="20"/>
        </w:rPr>
      </w:pPr>
      <w:r w:rsidRPr="009205BA">
        <w:rPr>
          <w:rStyle w:val="FootnoteReference"/>
          <w:rFonts w:ascii="UN-Abhaya" w:hAnsi="UN-Abhaya"/>
          <w:sz w:val="20"/>
          <w:szCs w:val="20"/>
        </w:rPr>
        <w:footnoteRef/>
      </w:r>
      <w:r w:rsidRPr="009205BA">
        <w:rPr>
          <w:rFonts w:ascii="UN-Abhaya" w:hAnsi="UN-Abhaya"/>
          <w:sz w:val="20"/>
          <w:szCs w:val="20"/>
        </w:rPr>
        <w:t xml:space="preserve"> </w:t>
      </w:r>
      <w:r w:rsidRPr="009205BA">
        <w:rPr>
          <w:rFonts w:ascii="UN-Abhaya" w:hAnsi="UN-Abhaya"/>
          <w:sz w:val="20"/>
          <w:szCs w:val="20"/>
          <w:cs/>
        </w:rPr>
        <w:t xml:space="preserve">7-8 </w:t>
      </w:r>
      <w:r w:rsidR="0098452B">
        <w:rPr>
          <w:rFonts w:ascii="UN-Abhaya" w:hAnsi="UN-Abhaya"/>
          <w:sz w:val="20"/>
          <w:szCs w:val="20"/>
        </w:rPr>
        <w:t>‘</w:t>
      </w:r>
      <w:r w:rsidRPr="009205BA">
        <w:rPr>
          <w:rFonts w:ascii="UN-Abhaya" w:hAnsi="UN-Abhaya"/>
          <w:sz w:val="20"/>
          <w:szCs w:val="20"/>
          <w:cs/>
        </w:rPr>
        <w:t>නරො</w:t>
      </w:r>
      <w:r w:rsidR="0098452B">
        <w:rPr>
          <w:rFonts w:ascii="UN-Abhaya" w:hAnsi="UN-Abhaya"/>
          <w:sz w:val="20"/>
          <w:szCs w:val="20"/>
        </w:rPr>
        <w:t>’</w:t>
      </w:r>
      <w:r w:rsidRPr="009205BA">
        <w:rPr>
          <w:rFonts w:ascii="UN-Abhaya" w:hAnsi="UN-Abhaya"/>
          <w:sz w:val="20"/>
          <w:szCs w:val="20"/>
          <w:cs/>
        </w:rPr>
        <w:t xml:space="preserve"> යන්නට කළ පරිකථාව බලනු.</w:t>
      </w:r>
    </w:p>
  </w:footnote>
  <w:footnote w:id="37">
    <w:p w14:paraId="1EB75CDB" w14:textId="028AD8D9" w:rsidR="00700935" w:rsidRPr="00700935" w:rsidRDefault="00700935" w:rsidP="00700935">
      <w:pPr>
        <w:spacing w:line="276" w:lineRule="auto"/>
        <w:rPr>
          <w:rFonts w:ascii="UN-Abhaya" w:hAnsi="UN-Abhaya"/>
          <w:sz w:val="20"/>
          <w:szCs w:val="20"/>
          <w:cs/>
        </w:rPr>
      </w:pPr>
      <w:r w:rsidRPr="00700935">
        <w:rPr>
          <w:rStyle w:val="FootnoteReference"/>
          <w:rFonts w:ascii="UN-Abhaya" w:hAnsi="UN-Abhaya"/>
          <w:sz w:val="20"/>
          <w:szCs w:val="20"/>
        </w:rPr>
        <w:footnoteRef/>
      </w:r>
      <w:r w:rsidRPr="00700935">
        <w:rPr>
          <w:rFonts w:ascii="UN-Abhaya" w:hAnsi="UN-Abhaya"/>
          <w:sz w:val="20"/>
          <w:szCs w:val="20"/>
        </w:rPr>
        <w:t xml:space="preserve"> </w:t>
      </w:r>
      <w:r w:rsidRPr="00700935">
        <w:rPr>
          <w:rFonts w:ascii="UN-Abhaya" w:hAnsi="UN-Abhaya"/>
          <w:sz w:val="20"/>
          <w:szCs w:val="20"/>
          <w:cs/>
        </w:rPr>
        <w:t xml:space="preserve">10-1 </w:t>
      </w:r>
      <w:r w:rsidR="000060FF">
        <w:rPr>
          <w:rFonts w:ascii="UN-Abhaya" w:hAnsi="UN-Abhaya"/>
          <w:sz w:val="20"/>
          <w:szCs w:val="20"/>
        </w:rPr>
        <w:t>‘</w:t>
      </w:r>
      <w:r w:rsidRPr="00700935">
        <w:rPr>
          <w:rFonts w:ascii="UN-Abhaya" w:hAnsi="UN-Abhaya"/>
          <w:sz w:val="20"/>
          <w:szCs w:val="20"/>
          <w:cs/>
        </w:rPr>
        <w:t>සබ්බෙ තසන්ති දණ්ඩස්ස</w:t>
      </w:r>
      <w:r w:rsidR="000060FF">
        <w:rPr>
          <w:rFonts w:ascii="UN-Abhaya" w:hAnsi="UN-Abhaya"/>
          <w:sz w:val="20"/>
          <w:szCs w:val="20"/>
        </w:rPr>
        <w:t>’</w:t>
      </w:r>
      <w:r w:rsidRPr="00700935">
        <w:rPr>
          <w:rFonts w:ascii="UN-Abhaya" w:hAnsi="UN-Abhaya"/>
          <w:sz w:val="20"/>
          <w:szCs w:val="20"/>
          <w:cs/>
        </w:rPr>
        <w:t xml:space="preserve"> බලනු.</w:t>
      </w:r>
    </w:p>
  </w:footnote>
  <w:footnote w:id="38">
    <w:p w14:paraId="574CD878" w14:textId="3A6D756C" w:rsidR="000F1809" w:rsidRPr="004072C4" w:rsidRDefault="000F1809" w:rsidP="00A47582">
      <w:pPr>
        <w:spacing w:line="276" w:lineRule="auto"/>
        <w:rPr>
          <w:rFonts w:ascii="UN-Abhaya" w:hAnsi="UN-Abhaya"/>
          <w:sz w:val="20"/>
          <w:szCs w:val="20"/>
          <w:cs/>
        </w:rPr>
      </w:pPr>
      <w:r w:rsidRPr="004072C4">
        <w:rPr>
          <w:rStyle w:val="FootnoteReference"/>
          <w:rFonts w:ascii="UN-Abhaya" w:hAnsi="UN-Abhaya"/>
          <w:sz w:val="20"/>
          <w:szCs w:val="20"/>
        </w:rPr>
        <w:footnoteRef/>
      </w:r>
      <w:r w:rsidRPr="004072C4">
        <w:rPr>
          <w:rFonts w:ascii="UN-Abhaya" w:hAnsi="UN-Abhaya"/>
          <w:sz w:val="20"/>
          <w:szCs w:val="20"/>
        </w:rPr>
        <w:t xml:space="preserve"> </w:t>
      </w:r>
      <w:r w:rsidR="00A47582" w:rsidRPr="004072C4">
        <w:rPr>
          <w:rFonts w:ascii="UN-Abhaya" w:hAnsi="UN-Abhaya"/>
          <w:sz w:val="20"/>
          <w:szCs w:val="20"/>
        </w:rPr>
        <w:t>‘</w:t>
      </w:r>
      <w:r w:rsidR="00A47582" w:rsidRPr="004072C4">
        <w:rPr>
          <w:rFonts w:ascii="UN-Abhaya" w:hAnsi="UN-Abhaya"/>
          <w:sz w:val="20"/>
          <w:szCs w:val="20"/>
          <w:cs/>
        </w:rPr>
        <w:t>පචෙති</w:t>
      </w:r>
      <w:r w:rsidR="00A47582" w:rsidRPr="004072C4">
        <w:rPr>
          <w:rFonts w:ascii="UN-Abhaya" w:hAnsi="UN-Abhaya"/>
          <w:sz w:val="20"/>
          <w:szCs w:val="20"/>
        </w:rPr>
        <w:t>’</w:t>
      </w:r>
      <w:r w:rsidR="00A47582" w:rsidRPr="004072C4">
        <w:rPr>
          <w:rFonts w:ascii="UN-Abhaya" w:hAnsi="UN-Abhaya"/>
          <w:sz w:val="20"/>
          <w:szCs w:val="20"/>
          <w:cs/>
        </w:rPr>
        <w:t xml:space="preserve"> යි සමහර පොත්හි.</w:t>
      </w:r>
    </w:p>
  </w:footnote>
  <w:footnote w:id="39">
    <w:p w14:paraId="786D8C3B" w14:textId="47723A77" w:rsidR="00A4128E" w:rsidRPr="006C3058" w:rsidRDefault="00A4128E" w:rsidP="006C3058">
      <w:pPr>
        <w:spacing w:line="276" w:lineRule="auto"/>
        <w:rPr>
          <w:rFonts w:ascii="UN-Abhaya" w:hAnsi="UN-Abhaya"/>
          <w:color w:val="000000" w:themeColor="text1"/>
          <w:sz w:val="20"/>
          <w:szCs w:val="20"/>
          <w:cs/>
        </w:rPr>
      </w:pPr>
      <w:r w:rsidRPr="006C3058">
        <w:rPr>
          <w:rStyle w:val="FootnoteReference"/>
          <w:rFonts w:ascii="UN-Abhaya" w:hAnsi="UN-Abhaya"/>
          <w:sz w:val="20"/>
          <w:szCs w:val="20"/>
        </w:rPr>
        <w:footnoteRef/>
      </w:r>
      <w:r w:rsidRPr="006C3058">
        <w:rPr>
          <w:rFonts w:ascii="UN-Abhaya" w:hAnsi="UN-Abhaya"/>
          <w:sz w:val="20"/>
          <w:szCs w:val="20"/>
        </w:rPr>
        <w:t xml:space="preserve"> </w:t>
      </w:r>
      <w:r w:rsidR="006C3058" w:rsidRPr="006C3058">
        <w:rPr>
          <w:rFonts w:ascii="UN-Abhaya" w:hAnsi="UN-Abhaya"/>
          <w:color w:val="000000" w:themeColor="text1"/>
          <w:sz w:val="20"/>
          <w:szCs w:val="20"/>
          <w:cs/>
        </w:rPr>
        <w:t xml:space="preserve">සමහර පොතෙක </w:t>
      </w:r>
      <w:r w:rsidR="006C3058" w:rsidRPr="006C3058">
        <w:rPr>
          <w:rFonts w:ascii="UN-Abhaya" w:hAnsi="UN-Abhaya"/>
          <w:color w:val="000000" w:themeColor="text1"/>
          <w:sz w:val="20"/>
          <w:szCs w:val="20"/>
        </w:rPr>
        <w:t>‘</w:t>
      </w:r>
      <w:r w:rsidR="006C3058" w:rsidRPr="006C3058">
        <w:rPr>
          <w:rFonts w:ascii="UN-Abhaya" w:hAnsi="UN-Abhaya"/>
          <w:color w:val="000000" w:themeColor="text1"/>
          <w:sz w:val="20"/>
          <w:szCs w:val="20"/>
          <w:cs/>
        </w:rPr>
        <w:t>අප්පබොධෙති</w:t>
      </w:r>
      <w:r w:rsidR="006C3058" w:rsidRPr="006C3058">
        <w:rPr>
          <w:rFonts w:ascii="UN-Abhaya" w:hAnsi="UN-Abhaya"/>
          <w:color w:val="000000" w:themeColor="text1"/>
          <w:sz w:val="20"/>
          <w:szCs w:val="20"/>
        </w:rPr>
        <w:t>’</w:t>
      </w:r>
      <w:r w:rsidR="006C3058" w:rsidRPr="006C3058">
        <w:rPr>
          <w:rFonts w:ascii="UN-Abhaya" w:hAnsi="UN-Abhaya"/>
          <w:color w:val="000000" w:themeColor="text1"/>
          <w:sz w:val="20"/>
          <w:szCs w:val="20"/>
          <w:cs/>
        </w:rPr>
        <w:t xml:space="preserve"> යි ආයේය.</w:t>
      </w:r>
    </w:p>
  </w:footnote>
  <w:footnote w:id="40">
    <w:p w14:paraId="6871B8A7" w14:textId="78998297" w:rsidR="00592CF5" w:rsidRPr="00D86EE4" w:rsidRDefault="00592CF5" w:rsidP="00592CF5">
      <w:pPr>
        <w:spacing w:line="276" w:lineRule="auto"/>
        <w:rPr>
          <w:rFonts w:ascii="UN-Abhaya" w:hAnsi="UN-Abhaya"/>
          <w:sz w:val="20"/>
          <w:szCs w:val="20"/>
        </w:rPr>
      </w:pPr>
      <w:r w:rsidRPr="00D86EE4">
        <w:rPr>
          <w:rStyle w:val="FootnoteReference"/>
          <w:rFonts w:ascii="UN-Abhaya" w:hAnsi="UN-Abhaya"/>
          <w:sz w:val="20"/>
          <w:szCs w:val="20"/>
        </w:rPr>
        <w:footnoteRef/>
      </w:r>
      <w:r w:rsidRPr="00D86EE4">
        <w:rPr>
          <w:rFonts w:ascii="UN-Abhaya" w:hAnsi="UN-Abhaya"/>
          <w:sz w:val="20"/>
          <w:szCs w:val="20"/>
        </w:rPr>
        <w:t xml:space="preserve"> </w:t>
      </w:r>
      <w:r w:rsidRPr="00D86EE4">
        <w:rPr>
          <w:rFonts w:ascii="UN-Abhaya" w:hAnsi="UN-Abhaya"/>
          <w:sz w:val="20"/>
          <w:szCs w:val="20"/>
          <w:cs/>
        </w:rPr>
        <w:t xml:space="preserve">1-6 </w:t>
      </w:r>
      <w:r w:rsidR="00CC5DF0">
        <w:rPr>
          <w:rFonts w:ascii="UN-Abhaya" w:hAnsi="UN-Abhaya"/>
          <w:sz w:val="20"/>
          <w:szCs w:val="20"/>
        </w:rPr>
        <w:t>‘</w:t>
      </w:r>
      <w:r w:rsidRPr="00D86EE4">
        <w:rPr>
          <w:rFonts w:ascii="UN-Abhaya" w:hAnsi="UN-Abhaya"/>
          <w:sz w:val="20"/>
          <w:szCs w:val="20"/>
          <w:cs/>
        </w:rPr>
        <w:t>ආරද්ධවීරියං</w:t>
      </w:r>
      <w:r w:rsidR="00CC5DF0">
        <w:rPr>
          <w:rFonts w:ascii="UN-Abhaya" w:hAnsi="UN-Abhaya"/>
          <w:sz w:val="20"/>
          <w:szCs w:val="20"/>
        </w:rPr>
        <w:t>’</w:t>
      </w:r>
      <w:r w:rsidRPr="00D86EE4">
        <w:rPr>
          <w:rFonts w:ascii="UN-Abhaya" w:hAnsi="UN-Abhaya"/>
          <w:sz w:val="20"/>
          <w:szCs w:val="20"/>
        </w:rPr>
        <w:t xml:space="preserve"> </w:t>
      </w:r>
      <w:r w:rsidRPr="00D86EE4">
        <w:rPr>
          <w:rFonts w:ascii="UN-Abhaya" w:hAnsi="UN-Abhaya"/>
          <w:sz w:val="20"/>
          <w:szCs w:val="20"/>
          <w:cs/>
        </w:rPr>
        <w:t>යන්නට කළ පරිකථාව බල</w:t>
      </w:r>
      <w:r w:rsidRPr="00D86EE4">
        <w:rPr>
          <w:rFonts w:ascii="UN-Abhaya" w:hAnsi="UN-Abhaya"/>
          <w:sz w:val="20"/>
          <w:szCs w:val="20"/>
          <w:cs/>
          <w:lang w:val="en-GB"/>
        </w:rPr>
        <w:t>නු.</w:t>
      </w:r>
    </w:p>
  </w:footnote>
  <w:footnote w:id="41">
    <w:p w14:paraId="004B9B89" w14:textId="42084FC7" w:rsidR="0036639E" w:rsidRPr="002C3FE0" w:rsidRDefault="0036639E" w:rsidP="002C3FE0">
      <w:pPr>
        <w:spacing w:line="276" w:lineRule="auto"/>
        <w:rPr>
          <w:rFonts w:ascii="UN-Abhaya" w:hAnsi="UN-Abhaya"/>
          <w:sz w:val="20"/>
          <w:szCs w:val="20"/>
          <w:cs/>
        </w:rPr>
      </w:pPr>
      <w:r w:rsidRPr="002C3FE0">
        <w:rPr>
          <w:rStyle w:val="FootnoteReference"/>
          <w:rFonts w:ascii="UN-Abhaya" w:hAnsi="UN-Abhaya"/>
          <w:sz w:val="20"/>
          <w:szCs w:val="20"/>
        </w:rPr>
        <w:footnoteRef/>
      </w:r>
      <w:r w:rsidRPr="002C3FE0">
        <w:rPr>
          <w:rFonts w:ascii="UN-Abhaya" w:hAnsi="UN-Abhaya"/>
          <w:sz w:val="20"/>
          <w:szCs w:val="20"/>
        </w:rPr>
        <w:t xml:space="preserve"> </w:t>
      </w:r>
      <w:r w:rsidR="002C3FE0" w:rsidRPr="002C3FE0">
        <w:rPr>
          <w:rFonts w:ascii="UN-Abhaya" w:hAnsi="UN-Abhaya"/>
          <w:sz w:val="20"/>
          <w:szCs w:val="20"/>
          <w:cs/>
        </w:rPr>
        <w:t xml:space="preserve">6-5 </w:t>
      </w:r>
      <w:r w:rsidR="006822F0">
        <w:rPr>
          <w:rFonts w:ascii="UN-Abhaya" w:hAnsi="UN-Abhaya"/>
          <w:sz w:val="20"/>
          <w:szCs w:val="20"/>
        </w:rPr>
        <w:t>‘</w:t>
      </w:r>
      <w:r w:rsidR="002C3FE0" w:rsidRPr="002C3FE0">
        <w:rPr>
          <w:rFonts w:ascii="UN-Abhaya" w:hAnsi="UN-Abhaya"/>
          <w:sz w:val="20"/>
          <w:szCs w:val="20"/>
          <w:cs/>
        </w:rPr>
        <w:t>උදකංහි නයන්ති නෙත්තිකා</w:t>
      </w:r>
      <w:r w:rsidR="006822F0">
        <w:rPr>
          <w:rFonts w:ascii="UN-Abhaya" w:hAnsi="UN-Abhaya"/>
          <w:sz w:val="20"/>
          <w:szCs w:val="20"/>
        </w:rPr>
        <w:t>’</w:t>
      </w:r>
      <w:r w:rsidR="002C3FE0" w:rsidRPr="002C3FE0">
        <w:rPr>
          <w:rFonts w:ascii="UN-Abhaya" w:hAnsi="UN-Abhaya"/>
          <w:sz w:val="20"/>
          <w:szCs w:val="20"/>
          <w:cs/>
        </w:rPr>
        <w:t xml:space="preserve"> යනු බලනු.</w:t>
      </w:r>
    </w:p>
  </w:footnote>
  <w:footnote w:id="42">
    <w:p w14:paraId="4AAEA16F" w14:textId="09210F41" w:rsidR="00557E15" w:rsidRPr="003D3D96" w:rsidRDefault="00557E15">
      <w:pPr>
        <w:pStyle w:val="FootnoteText"/>
        <w:rPr>
          <w:rFonts w:ascii="UN-Abhaya" w:hAnsi="UN-Abhaya" w:cs="UN-Abhaya"/>
          <w:cs/>
          <w:lang w:bidi="si-LK"/>
        </w:rPr>
      </w:pPr>
      <w:r w:rsidRPr="003D3D96">
        <w:rPr>
          <w:rStyle w:val="FootnoteReference"/>
          <w:rFonts w:ascii="UN-Abhaya" w:hAnsi="UN-Abhaya" w:cs="UN-Abhaya"/>
        </w:rPr>
        <w:footnoteRef/>
      </w:r>
      <w:r w:rsidRPr="003D3D96">
        <w:rPr>
          <w:rFonts w:ascii="UN-Abhaya" w:hAnsi="UN-Abhaya" w:cs="UN-Abhaya"/>
        </w:rPr>
        <w:t xml:space="preserve"> </w:t>
      </w:r>
      <w:r w:rsidR="003D3D96" w:rsidRPr="003D3D96">
        <w:rPr>
          <w:rFonts w:ascii="UN-Abhaya" w:hAnsi="UN-Abhaya" w:cs="UN-Abhaya"/>
          <w:cs/>
          <w:lang w:bidi="si-LK"/>
        </w:rPr>
        <w:t xml:space="preserve">4-1 </w:t>
      </w:r>
      <w:r w:rsidR="00101995">
        <w:rPr>
          <w:rFonts w:ascii="UN-Abhaya" w:hAnsi="UN-Abhaya" w:cs="UN-Abhaya"/>
          <w:lang w:bidi="si-LK"/>
        </w:rPr>
        <w:t>‘</w:t>
      </w:r>
      <w:r w:rsidR="003D3D96" w:rsidRPr="003D3D96">
        <w:rPr>
          <w:rFonts w:ascii="UN-Abhaya" w:hAnsi="UN-Abhaya" w:cs="UN-Abhaya"/>
          <w:cs/>
          <w:lang w:bidi="si-LK"/>
        </w:rPr>
        <w:t>සො ඉමං පඨවිං විජෙස්සති</w:t>
      </w:r>
      <w:r w:rsidR="00101995">
        <w:rPr>
          <w:rFonts w:ascii="UN-Abhaya" w:hAnsi="UN-Abhaya" w:cs="UN-Abhaya"/>
          <w:lang w:bidi="si-LK"/>
        </w:rPr>
        <w:t>’</w:t>
      </w:r>
      <w:r w:rsidR="003D3D96" w:rsidRPr="003D3D96">
        <w:rPr>
          <w:rFonts w:ascii="UN-Abhaya" w:hAnsi="UN-Abhaya" w:cs="UN-Abhaya"/>
          <w:cs/>
          <w:lang w:bidi="si-LK"/>
        </w:rPr>
        <w:t xml:space="preserve"> යනු බලනු</w:t>
      </w:r>
      <w:r w:rsidR="00101995">
        <w:rPr>
          <w:rFonts w:ascii="UN-Abhaya" w:hAnsi="UN-Abhaya" w:cs="UN-Abhaya"/>
          <w:lang w:bidi="si-LK"/>
        </w:rPr>
        <w:t>.</w:t>
      </w:r>
    </w:p>
  </w:footnote>
  <w:footnote w:id="43">
    <w:p w14:paraId="3BAA05B0" w14:textId="37D985FF" w:rsidR="00557E15" w:rsidRPr="003D3D96" w:rsidRDefault="00557E15">
      <w:pPr>
        <w:pStyle w:val="FootnoteText"/>
        <w:rPr>
          <w:rFonts w:ascii="UN-Abhaya" w:hAnsi="UN-Abhaya" w:cs="UN-Abhaya"/>
          <w:cs/>
          <w:lang w:val="en-AU" w:bidi="si-LK"/>
        </w:rPr>
      </w:pPr>
      <w:r w:rsidRPr="003D3D96">
        <w:rPr>
          <w:rStyle w:val="FootnoteReference"/>
          <w:rFonts w:ascii="UN-Abhaya" w:hAnsi="UN-Abhaya" w:cs="UN-Abhaya"/>
        </w:rPr>
        <w:footnoteRef/>
      </w:r>
      <w:r w:rsidRPr="003D3D96">
        <w:rPr>
          <w:rFonts w:ascii="UN-Abhaya" w:hAnsi="UN-Abhaya" w:cs="UN-Abhaya"/>
        </w:rPr>
        <w:t xml:space="preserve"> </w:t>
      </w:r>
      <w:r w:rsidR="003D3D96" w:rsidRPr="003D3D96">
        <w:rPr>
          <w:rFonts w:ascii="UN-Abhaya" w:hAnsi="UN-Abhaya" w:cs="UN-Abhaya"/>
          <w:lang w:val="en-AU" w:bidi="si-LK"/>
        </w:rPr>
        <w:t>‘</w:t>
      </w:r>
      <w:r w:rsidR="003D3D96" w:rsidRPr="003D3D96">
        <w:rPr>
          <w:rFonts w:ascii="UN-Abhaya" w:hAnsi="UN-Abhaya" w:cs="UN-Abhaya"/>
          <w:cs/>
          <w:lang w:val="en-AU" w:bidi="si-LK"/>
        </w:rPr>
        <w:t>රොගනිට්ඨං</w:t>
      </w:r>
      <w:r w:rsidR="003D3D96" w:rsidRPr="003D3D96">
        <w:rPr>
          <w:rFonts w:ascii="UN-Abhaya" w:hAnsi="UN-Abhaya" w:cs="UN-Abhaya"/>
          <w:lang w:val="en-AU" w:bidi="si-LK"/>
        </w:rPr>
        <w:t xml:space="preserve">’ </w:t>
      </w:r>
      <w:r w:rsidR="003D3D96" w:rsidRPr="003D3D96">
        <w:rPr>
          <w:rFonts w:ascii="UN-Abhaya" w:hAnsi="UN-Abhaya" w:cs="UN-Abhaya"/>
          <w:cs/>
          <w:lang w:val="en-AU" w:bidi="si-LK"/>
        </w:rPr>
        <w:t>පොත්හි.</w:t>
      </w:r>
    </w:p>
  </w:footnote>
  <w:footnote w:id="44">
    <w:p w14:paraId="5F3F2B2C" w14:textId="0EC07BC6" w:rsidR="00742617" w:rsidRPr="00742617" w:rsidRDefault="00742617" w:rsidP="00742617">
      <w:pPr>
        <w:spacing w:line="276" w:lineRule="auto"/>
        <w:rPr>
          <w:rFonts w:ascii="UN-Abhaya" w:hAnsi="UN-Abhaya"/>
          <w:sz w:val="20"/>
          <w:szCs w:val="20"/>
          <w:cs/>
        </w:rPr>
      </w:pPr>
      <w:r w:rsidRPr="00742617">
        <w:rPr>
          <w:rStyle w:val="FootnoteReference"/>
          <w:rFonts w:ascii="UN-Abhaya" w:hAnsi="UN-Abhaya"/>
          <w:sz w:val="20"/>
          <w:szCs w:val="20"/>
        </w:rPr>
        <w:footnoteRef/>
      </w:r>
      <w:r w:rsidRPr="00742617">
        <w:rPr>
          <w:rFonts w:ascii="UN-Abhaya" w:hAnsi="UN-Abhaya"/>
          <w:sz w:val="20"/>
          <w:szCs w:val="20"/>
        </w:rPr>
        <w:t xml:space="preserve"> </w:t>
      </w:r>
      <w:r w:rsidRPr="00742617">
        <w:rPr>
          <w:rFonts w:ascii="UN-Abhaya" w:hAnsi="UN-Abhaya"/>
          <w:sz w:val="20"/>
          <w:szCs w:val="20"/>
          <w:cs/>
        </w:rPr>
        <w:t>යමකවර්‍ගයෙහි</w:t>
      </w:r>
      <w:r w:rsidRPr="00742617">
        <w:rPr>
          <w:rFonts w:ascii="UN-Abhaya" w:hAnsi="UN-Abhaya"/>
          <w:sz w:val="20"/>
          <w:szCs w:val="20"/>
        </w:rPr>
        <w:t xml:space="preserve"> ‘</w:t>
      </w:r>
      <w:r w:rsidRPr="00742617">
        <w:rPr>
          <w:rFonts w:ascii="UN-Abhaya" w:hAnsi="UN-Abhaya"/>
          <w:sz w:val="20"/>
          <w:szCs w:val="20"/>
          <w:cs/>
        </w:rPr>
        <w:t>අනික්කසාවා</w:t>
      </w:r>
      <w:r w:rsidRPr="00742617">
        <w:rPr>
          <w:rFonts w:ascii="UN-Abhaya" w:hAnsi="UN-Abhaya"/>
          <w:sz w:val="20"/>
          <w:szCs w:val="20"/>
        </w:rPr>
        <w:t xml:space="preserve">’ </w:t>
      </w:r>
      <w:r w:rsidRPr="00742617">
        <w:rPr>
          <w:rFonts w:ascii="UN-Abhaya" w:hAnsi="UN-Abhaya"/>
          <w:sz w:val="20"/>
          <w:szCs w:val="20"/>
          <w:cs/>
        </w:rPr>
        <w:t>යන්නට කළ පරිකථාබලනු.</w:t>
      </w:r>
    </w:p>
  </w:footnote>
  <w:footnote w:id="45">
    <w:p w14:paraId="7846CCCF" w14:textId="4F564896" w:rsidR="00AC6225" w:rsidRPr="00372AA9" w:rsidRDefault="00AC6225" w:rsidP="00372AA9">
      <w:pPr>
        <w:spacing w:line="276" w:lineRule="auto"/>
        <w:rPr>
          <w:rFonts w:ascii="UN-Abhaya" w:hAnsi="UN-Abhaya"/>
          <w:sz w:val="20"/>
          <w:szCs w:val="20"/>
          <w:cs/>
        </w:rPr>
      </w:pPr>
      <w:r w:rsidRPr="00372AA9">
        <w:rPr>
          <w:rStyle w:val="FootnoteReference"/>
          <w:rFonts w:ascii="UN-Abhaya" w:hAnsi="UN-Abhaya"/>
          <w:sz w:val="20"/>
          <w:szCs w:val="20"/>
        </w:rPr>
        <w:footnoteRef/>
      </w:r>
      <w:r w:rsidRPr="00372AA9">
        <w:rPr>
          <w:rFonts w:ascii="UN-Abhaya" w:hAnsi="UN-Abhaya"/>
          <w:sz w:val="20"/>
          <w:szCs w:val="20"/>
        </w:rPr>
        <w:t xml:space="preserve"> </w:t>
      </w:r>
      <w:r w:rsidR="00372AA9" w:rsidRPr="00372AA9">
        <w:rPr>
          <w:rFonts w:ascii="UN-Abhaya" w:hAnsi="UN-Abhaya"/>
          <w:sz w:val="20"/>
          <w:szCs w:val="20"/>
          <w:cs/>
        </w:rPr>
        <w:t xml:space="preserve">2-6 </w:t>
      </w:r>
      <w:r w:rsidR="00A136C2">
        <w:rPr>
          <w:rFonts w:ascii="UN-Abhaya" w:hAnsi="UN-Abhaya"/>
          <w:sz w:val="20"/>
          <w:szCs w:val="20"/>
        </w:rPr>
        <w:t>‘</w:t>
      </w:r>
      <w:r w:rsidR="00372AA9" w:rsidRPr="00372AA9">
        <w:rPr>
          <w:rFonts w:ascii="UN-Abhaya" w:hAnsi="UN-Abhaya"/>
          <w:sz w:val="20"/>
          <w:szCs w:val="20"/>
          <w:cs/>
        </w:rPr>
        <w:t>දුම්මෙධිනොජනා</w:t>
      </w:r>
      <w:r w:rsidR="00A136C2">
        <w:rPr>
          <w:rFonts w:ascii="UN-Abhaya" w:hAnsi="UN-Abhaya"/>
          <w:sz w:val="20"/>
          <w:szCs w:val="20"/>
        </w:rPr>
        <w:t>’</w:t>
      </w:r>
      <w:r w:rsidR="00372AA9" w:rsidRPr="00372AA9">
        <w:rPr>
          <w:rFonts w:ascii="UN-Abhaya" w:hAnsi="UN-Abhaya"/>
          <w:sz w:val="20"/>
          <w:szCs w:val="20"/>
        </w:rPr>
        <w:t xml:space="preserve"> </w:t>
      </w:r>
      <w:r w:rsidR="00372AA9" w:rsidRPr="00372AA9">
        <w:rPr>
          <w:rFonts w:ascii="UN-Abhaya" w:hAnsi="UN-Abhaya"/>
          <w:sz w:val="20"/>
          <w:szCs w:val="20"/>
          <w:cs/>
        </w:rPr>
        <w:t xml:space="preserve">යනු බලනු. </w:t>
      </w:r>
    </w:p>
  </w:footnote>
  <w:footnote w:id="46">
    <w:p w14:paraId="6B8AD88C" w14:textId="62CFAB58" w:rsidR="006D4430" w:rsidRPr="00372AA9" w:rsidRDefault="006D4430" w:rsidP="00372AA9">
      <w:pPr>
        <w:spacing w:line="276" w:lineRule="auto"/>
        <w:rPr>
          <w:rFonts w:ascii="UN-Abhaya" w:hAnsi="UN-Abhaya"/>
          <w:sz w:val="20"/>
          <w:szCs w:val="20"/>
          <w:cs/>
        </w:rPr>
      </w:pPr>
      <w:r w:rsidRPr="00372AA9">
        <w:rPr>
          <w:rStyle w:val="FootnoteReference"/>
          <w:rFonts w:ascii="UN-Abhaya" w:hAnsi="UN-Abhaya"/>
          <w:sz w:val="20"/>
          <w:szCs w:val="20"/>
        </w:rPr>
        <w:footnoteRef/>
      </w:r>
      <w:r w:rsidRPr="00372AA9">
        <w:rPr>
          <w:rFonts w:ascii="UN-Abhaya" w:hAnsi="UN-Abhaya"/>
          <w:sz w:val="20"/>
          <w:szCs w:val="20"/>
        </w:rPr>
        <w:t xml:space="preserve"> </w:t>
      </w:r>
      <w:r w:rsidR="00372AA9" w:rsidRPr="00372AA9">
        <w:rPr>
          <w:rFonts w:ascii="UN-Abhaya" w:hAnsi="UN-Abhaya"/>
          <w:sz w:val="20"/>
          <w:szCs w:val="20"/>
          <w:cs/>
        </w:rPr>
        <w:t xml:space="preserve">2-1 </w:t>
      </w:r>
      <w:r w:rsidR="00A136C2">
        <w:rPr>
          <w:rFonts w:ascii="UN-Abhaya" w:hAnsi="UN-Abhaya"/>
          <w:sz w:val="20"/>
          <w:szCs w:val="20"/>
        </w:rPr>
        <w:t>‘</w:t>
      </w:r>
      <w:r w:rsidR="00372AA9" w:rsidRPr="00372AA9">
        <w:rPr>
          <w:rFonts w:ascii="UN-Abhaya" w:hAnsi="UN-Abhaya"/>
          <w:sz w:val="20"/>
          <w:szCs w:val="20"/>
          <w:cs/>
        </w:rPr>
        <w:t>අරියානං ගොචරෙ රතා</w:t>
      </w:r>
      <w:r w:rsidR="00A136C2">
        <w:rPr>
          <w:rFonts w:ascii="UN-Abhaya" w:hAnsi="UN-Abhaya"/>
          <w:sz w:val="20"/>
          <w:szCs w:val="20"/>
        </w:rPr>
        <w:t>’</w:t>
      </w:r>
      <w:r w:rsidR="00372AA9" w:rsidRPr="00372AA9">
        <w:rPr>
          <w:rFonts w:ascii="UN-Abhaya" w:hAnsi="UN-Abhaya"/>
          <w:sz w:val="20"/>
          <w:szCs w:val="20"/>
        </w:rPr>
        <w:t xml:space="preserve"> </w:t>
      </w:r>
      <w:r w:rsidR="00372AA9" w:rsidRPr="00372AA9">
        <w:rPr>
          <w:rFonts w:ascii="UN-Abhaya" w:hAnsi="UN-Abhaya"/>
          <w:sz w:val="20"/>
          <w:szCs w:val="20"/>
          <w:cs/>
        </w:rPr>
        <w:t xml:space="preserve">යනු බලනු. </w:t>
      </w:r>
    </w:p>
  </w:footnote>
  <w:footnote w:id="47">
    <w:p w14:paraId="4F11C641" w14:textId="57CD3D3E" w:rsidR="00CA5DFE" w:rsidRPr="000F698F" w:rsidRDefault="00CA5DFE"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00CA3FFF" w:rsidRPr="000F698F">
        <w:rPr>
          <w:rFonts w:ascii="UN-Abhaya" w:hAnsi="UN-Abhaya"/>
          <w:sz w:val="20"/>
          <w:szCs w:val="20"/>
          <w:cs/>
        </w:rPr>
        <w:t xml:space="preserve">1-2 </w:t>
      </w:r>
      <w:r w:rsidR="0064705E">
        <w:rPr>
          <w:rFonts w:ascii="UN-Abhaya" w:hAnsi="UN-Abhaya"/>
          <w:sz w:val="20"/>
          <w:szCs w:val="20"/>
        </w:rPr>
        <w:t>‘</w:t>
      </w:r>
      <w:r w:rsidR="00CA3FFF" w:rsidRPr="000F698F">
        <w:rPr>
          <w:rFonts w:ascii="UN-Abhaya" w:hAnsi="UN-Abhaya"/>
          <w:sz w:val="20"/>
          <w:szCs w:val="20"/>
          <w:cs/>
        </w:rPr>
        <w:t>මා කාමරතිසත්‍ථවං</w:t>
      </w:r>
      <w:r w:rsidR="0064705E">
        <w:rPr>
          <w:rFonts w:ascii="UN-Abhaya" w:hAnsi="UN-Abhaya"/>
          <w:sz w:val="20"/>
          <w:szCs w:val="20"/>
        </w:rPr>
        <w:t>’</w:t>
      </w:r>
      <w:r w:rsidR="00CA3FFF" w:rsidRPr="000F698F">
        <w:rPr>
          <w:rFonts w:ascii="UN-Abhaya" w:hAnsi="UN-Abhaya"/>
          <w:sz w:val="20"/>
          <w:szCs w:val="20"/>
        </w:rPr>
        <w:t xml:space="preserve"> </w:t>
      </w:r>
      <w:r w:rsidR="00CA3FFF" w:rsidRPr="000F698F">
        <w:rPr>
          <w:rFonts w:ascii="UN-Abhaya" w:hAnsi="UN-Abhaya"/>
          <w:sz w:val="20"/>
          <w:szCs w:val="20"/>
          <w:cs/>
        </w:rPr>
        <w:t xml:space="preserve">යනු බලනු. </w:t>
      </w:r>
    </w:p>
  </w:footnote>
  <w:footnote w:id="48">
    <w:p w14:paraId="713D221C" w14:textId="76AABD7E" w:rsidR="00143426" w:rsidRPr="000F698F" w:rsidRDefault="00143426"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00CA3FFF" w:rsidRPr="000F698F">
        <w:rPr>
          <w:rFonts w:ascii="UN-Abhaya" w:hAnsi="UN-Abhaya"/>
          <w:sz w:val="20"/>
          <w:szCs w:val="20"/>
          <w:cs/>
        </w:rPr>
        <w:t xml:space="preserve">2-2 </w:t>
      </w:r>
      <w:r w:rsidR="0064705E">
        <w:rPr>
          <w:rFonts w:ascii="UN-Abhaya" w:hAnsi="UN-Abhaya"/>
          <w:sz w:val="20"/>
          <w:szCs w:val="20"/>
        </w:rPr>
        <w:t>‘</w:t>
      </w:r>
      <w:r w:rsidR="00CA3FFF" w:rsidRPr="000F698F">
        <w:rPr>
          <w:rFonts w:ascii="UN-Abhaya" w:hAnsi="UN-Abhaya"/>
          <w:sz w:val="20"/>
          <w:szCs w:val="20"/>
          <w:cs/>
        </w:rPr>
        <w:t>පමාදො</w:t>
      </w:r>
      <w:r w:rsidR="0064705E">
        <w:rPr>
          <w:rFonts w:ascii="UN-Abhaya" w:hAnsi="UN-Abhaya"/>
          <w:sz w:val="20"/>
          <w:szCs w:val="20"/>
        </w:rPr>
        <w:t>’</w:t>
      </w:r>
      <w:r w:rsidR="00CA3FFF" w:rsidRPr="000F698F">
        <w:rPr>
          <w:rFonts w:ascii="UN-Abhaya" w:hAnsi="UN-Abhaya"/>
          <w:sz w:val="20"/>
          <w:szCs w:val="20"/>
        </w:rPr>
        <w:t xml:space="preserve"> </w:t>
      </w:r>
      <w:r w:rsidR="00CA3FFF" w:rsidRPr="000F698F">
        <w:rPr>
          <w:rFonts w:ascii="UN-Abhaya" w:hAnsi="UN-Abhaya"/>
          <w:sz w:val="20"/>
          <w:szCs w:val="20"/>
          <w:cs/>
        </w:rPr>
        <w:t xml:space="preserve">යනු බලනු. </w:t>
      </w:r>
    </w:p>
  </w:footnote>
  <w:footnote w:id="49">
    <w:p w14:paraId="7CD959FB" w14:textId="6C6C5EF2" w:rsidR="00084E4D" w:rsidRPr="000F698F" w:rsidRDefault="00084E4D"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0064705E">
        <w:rPr>
          <w:rFonts w:ascii="UN-Abhaya" w:hAnsi="UN-Abhaya"/>
          <w:sz w:val="20"/>
          <w:szCs w:val="20"/>
        </w:rPr>
        <w:t>‘</w:t>
      </w:r>
      <w:r w:rsidR="00CA3FFF" w:rsidRPr="000F698F">
        <w:rPr>
          <w:rFonts w:ascii="UN-Abhaya" w:hAnsi="UN-Abhaya"/>
          <w:sz w:val="20"/>
          <w:szCs w:val="20"/>
          <w:cs/>
        </w:rPr>
        <w:t>අනිකකසාවො</w:t>
      </w:r>
      <w:r w:rsidR="0064705E">
        <w:rPr>
          <w:rFonts w:ascii="UN-Abhaya" w:hAnsi="UN-Abhaya"/>
          <w:sz w:val="20"/>
          <w:szCs w:val="20"/>
        </w:rPr>
        <w:t>’</w:t>
      </w:r>
      <w:r w:rsidR="00CA3FFF" w:rsidRPr="000F698F">
        <w:rPr>
          <w:rFonts w:ascii="UN-Abhaya" w:hAnsi="UN-Abhaya"/>
          <w:sz w:val="20"/>
          <w:szCs w:val="20"/>
        </w:rPr>
        <w:t xml:space="preserve"> </w:t>
      </w:r>
      <w:r w:rsidR="00CA3FFF" w:rsidRPr="000F698F">
        <w:rPr>
          <w:rFonts w:ascii="UN-Abhaya" w:hAnsi="UN-Abhaya"/>
          <w:sz w:val="20"/>
          <w:szCs w:val="20"/>
          <w:cs/>
        </w:rPr>
        <w:t xml:space="preserve">යනු බලනු. </w:t>
      </w:r>
    </w:p>
  </w:footnote>
  <w:footnote w:id="50">
    <w:p w14:paraId="1AFD226E" w14:textId="2CC387E3" w:rsidR="00EF56BC" w:rsidRPr="00E43A73" w:rsidRDefault="00EF56BC">
      <w:pPr>
        <w:pStyle w:val="FootnoteText"/>
        <w:rPr>
          <w:rFonts w:ascii="UN-Abhaya" w:hAnsi="UN-Abhaya" w:cs="UN-Abhaya"/>
          <w:cs/>
          <w:lang w:bidi="si-LK"/>
        </w:rPr>
      </w:pPr>
      <w:r w:rsidRPr="00E43A73">
        <w:rPr>
          <w:rStyle w:val="FootnoteReference"/>
          <w:rFonts w:ascii="UN-Abhaya" w:hAnsi="UN-Abhaya" w:cs="UN-Abhaya"/>
        </w:rPr>
        <w:footnoteRef/>
      </w:r>
      <w:r w:rsidRPr="00E43A73">
        <w:rPr>
          <w:rFonts w:ascii="UN-Abhaya" w:hAnsi="UN-Abhaya" w:cs="UN-Abhaya"/>
        </w:rPr>
        <w:t xml:space="preserve"> </w:t>
      </w:r>
      <w:r w:rsidR="00E43A73" w:rsidRPr="00E43A73">
        <w:rPr>
          <w:rFonts w:ascii="UN-Abhaya" w:hAnsi="UN-Abhaya" w:cs="UN-Abhaya"/>
          <w:cs/>
          <w:lang w:bidi="si-LK"/>
        </w:rPr>
        <w:t xml:space="preserve">13-5 </w:t>
      </w:r>
      <w:r w:rsidR="00C3705F">
        <w:rPr>
          <w:rFonts w:ascii="UN-Abhaya" w:hAnsi="UN-Abhaya" w:cs="UN-Abhaya"/>
          <w:lang w:bidi="si-LK"/>
        </w:rPr>
        <w:t>‘</w:t>
      </w:r>
      <w:r w:rsidR="00E43A73" w:rsidRPr="00E43A73">
        <w:rPr>
          <w:rFonts w:ascii="UN-Abhaya" w:hAnsi="UN-Abhaya" w:cs="UN-Abhaya"/>
          <w:cs/>
          <w:lang w:bidi="si-LK"/>
        </w:rPr>
        <w:t>සො ඉමං ලොකං පභාසෙති</w:t>
      </w:r>
      <w:r w:rsidR="00C3705F">
        <w:rPr>
          <w:rFonts w:ascii="UN-Abhaya" w:hAnsi="UN-Abhaya" w:cs="UN-Abhaya"/>
          <w:lang w:bidi="si-LK"/>
        </w:rPr>
        <w:t>’</w:t>
      </w:r>
      <w:r w:rsidR="00E43A73" w:rsidRPr="00E43A73">
        <w:rPr>
          <w:rFonts w:ascii="UN-Abhaya" w:hAnsi="UN-Abhaya" w:cs="UN-Abhaya"/>
          <w:cs/>
          <w:lang w:bidi="si-LK"/>
        </w:rPr>
        <w:t xml:space="preserve"> යන්නට කළ පරිකථා බලනු.</w:t>
      </w:r>
    </w:p>
  </w:footnote>
  <w:footnote w:id="51">
    <w:p w14:paraId="5F1BF995" w14:textId="17F7BB6E" w:rsidR="00583204" w:rsidRPr="006F47D9" w:rsidRDefault="00583204" w:rsidP="006F47D9">
      <w:pPr>
        <w:spacing w:line="276" w:lineRule="auto"/>
        <w:rPr>
          <w:rFonts w:ascii="UN-Abhaya" w:hAnsi="UN-Abhaya"/>
          <w:sz w:val="20"/>
          <w:szCs w:val="20"/>
          <w:cs/>
        </w:rPr>
      </w:pPr>
      <w:r w:rsidRPr="006F47D9">
        <w:rPr>
          <w:rStyle w:val="FootnoteReference"/>
          <w:rFonts w:ascii="UN-Abhaya" w:hAnsi="UN-Abhaya"/>
          <w:sz w:val="20"/>
          <w:szCs w:val="20"/>
        </w:rPr>
        <w:footnoteRef/>
      </w:r>
      <w:r w:rsidRPr="006F47D9">
        <w:rPr>
          <w:rFonts w:ascii="UN-Abhaya" w:hAnsi="UN-Abhaya"/>
          <w:sz w:val="20"/>
          <w:szCs w:val="20"/>
        </w:rPr>
        <w:t xml:space="preserve"> </w:t>
      </w:r>
      <w:r w:rsidR="006F47D9" w:rsidRPr="006F47D9">
        <w:rPr>
          <w:rFonts w:ascii="UN-Abhaya" w:hAnsi="UN-Abhaya"/>
          <w:sz w:val="20"/>
          <w:szCs w:val="20"/>
          <w:cs/>
        </w:rPr>
        <w:t xml:space="preserve">1-6 </w:t>
      </w:r>
      <w:r w:rsidR="0002527F">
        <w:rPr>
          <w:rFonts w:ascii="UN-Abhaya" w:hAnsi="UN-Abhaya"/>
          <w:sz w:val="20"/>
          <w:szCs w:val="20"/>
        </w:rPr>
        <w:t>‘</w:t>
      </w:r>
      <w:r w:rsidR="006F47D9" w:rsidRPr="006F47D9">
        <w:rPr>
          <w:rFonts w:ascii="UN-Abhaya" w:hAnsi="UN-Abhaya"/>
          <w:sz w:val="20"/>
          <w:szCs w:val="20"/>
          <w:cs/>
        </w:rPr>
        <w:t>තං වෙ පසහති මාරො</w:t>
      </w:r>
      <w:r w:rsidR="0002527F">
        <w:rPr>
          <w:rFonts w:ascii="UN-Abhaya" w:hAnsi="UN-Abhaya"/>
          <w:sz w:val="20"/>
          <w:szCs w:val="20"/>
        </w:rPr>
        <w:t>’</w:t>
      </w:r>
      <w:r w:rsidR="006F47D9" w:rsidRPr="006F47D9">
        <w:rPr>
          <w:rFonts w:ascii="UN-Abhaya" w:hAnsi="UN-Abhaya"/>
          <w:sz w:val="20"/>
          <w:szCs w:val="20"/>
          <w:cs/>
        </w:rPr>
        <w:t xml:space="preserve"> පරිකථා බලනු.</w:t>
      </w:r>
    </w:p>
  </w:footnote>
  <w:footnote w:id="52">
    <w:p w14:paraId="6DF564F7" w14:textId="3874E3C3" w:rsidR="00583204" w:rsidRPr="006F47D9" w:rsidRDefault="00583204" w:rsidP="006F47D9">
      <w:pPr>
        <w:spacing w:line="276" w:lineRule="auto"/>
        <w:rPr>
          <w:rFonts w:ascii="UN-Abhaya" w:hAnsi="UN-Abhaya"/>
          <w:sz w:val="20"/>
          <w:szCs w:val="20"/>
          <w:cs/>
        </w:rPr>
      </w:pPr>
      <w:r w:rsidRPr="006F47D9">
        <w:rPr>
          <w:rStyle w:val="FootnoteReference"/>
          <w:rFonts w:ascii="UN-Abhaya" w:hAnsi="UN-Abhaya"/>
          <w:sz w:val="20"/>
          <w:szCs w:val="20"/>
        </w:rPr>
        <w:footnoteRef/>
      </w:r>
      <w:r w:rsidRPr="006F47D9">
        <w:rPr>
          <w:rFonts w:ascii="UN-Abhaya" w:hAnsi="UN-Abhaya"/>
          <w:sz w:val="20"/>
          <w:szCs w:val="20"/>
        </w:rPr>
        <w:t xml:space="preserve"> </w:t>
      </w:r>
      <w:r w:rsidR="006F47D9" w:rsidRPr="006F47D9">
        <w:rPr>
          <w:rFonts w:ascii="UN-Abhaya" w:hAnsi="UN-Abhaya"/>
          <w:sz w:val="20"/>
          <w:szCs w:val="20"/>
          <w:cs/>
        </w:rPr>
        <w:t xml:space="preserve">3-6 </w:t>
      </w:r>
      <w:r w:rsidR="0002527F">
        <w:rPr>
          <w:rFonts w:ascii="UN-Abhaya" w:hAnsi="UN-Abhaya"/>
          <w:sz w:val="20"/>
          <w:szCs w:val="20"/>
        </w:rPr>
        <w:t>‘</w:t>
      </w:r>
      <w:r w:rsidR="006F47D9" w:rsidRPr="006F47D9">
        <w:rPr>
          <w:rFonts w:ascii="UN-Abhaya" w:hAnsi="UN-Abhaya"/>
          <w:sz w:val="20"/>
          <w:szCs w:val="20"/>
          <w:cs/>
        </w:rPr>
        <w:t>යොධෙථ මාරං පුඤ්ඤායුධෙන</w:t>
      </w:r>
      <w:r w:rsidR="0002527F">
        <w:rPr>
          <w:rFonts w:ascii="UN-Abhaya" w:hAnsi="UN-Abhaya"/>
          <w:sz w:val="20"/>
          <w:szCs w:val="20"/>
        </w:rPr>
        <w:t>’</w:t>
      </w:r>
      <w:r w:rsidR="006F47D9" w:rsidRPr="006F47D9">
        <w:rPr>
          <w:rFonts w:ascii="UN-Abhaya" w:hAnsi="UN-Abhaya"/>
          <w:sz w:val="20"/>
          <w:szCs w:val="20"/>
          <w:cs/>
        </w:rPr>
        <w:t xml:space="preserve"> පරිකථා බලනු.</w:t>
      </w:r>
    </w:p>
  </w:footnote>
  <w:footnote w:id="53">
    <w:p w14:paraId="0740DC42" w14:textId="72C19E7B" w:rsidR="001E6FD8" w:rsidRPr="00F7549E" w:rsidRDefault="001E6FD8" w:rsidP="001E6FD8">
      <w:pPr>
        <w:spacing w:line="276" w:lineRule="auto"/>
        <w:rPr>
          <w:rFonts w:ascii="UN-Abhaya" w:hAnsi="UN-Abhaya"/>
          <w:sz w:val="20"/>
          <w:szCs w:val="20"/>
          <w:cs/>
        </w:rPr>
      </w:pPr>
      <w:r w:rsidRPr="00F7549E">
        <w:rPr>
          <w:rStyle w:val="FootnoteReference"/>
          <w:rFonts w:ascii="UN-Abhaya" w:hAnsi="UN-Abhaya"/>
          <w:sz w:val="20"/>
          <w:szCs w:val="20"/>
        </w:rPr>
        <w:footnoteRef/>
      </w:r>
      <w:r w:rsidR="00F7549E">
        <w:rPr>
          <w:rFonts w:ascii="UN-Abhaya" w:hAnsi="UN-Abhaya"/>
          <w:sz w:val="20"/>
          <w:szCs w:val="20"/>
        </w:rPr>
        <w:t xml:space="preserve"> </w:t>
      </w:r>
      <w:r w:rsidR="00F7549E" w:rsidRPr="00F7549E">
        <w:rPr>
          <w:rFonts w:ascii="UN-Abhaya" w:hAnsi="UN-Abhaya"/>
          <w:sz w:val="20"/>
          <w:szCs w:val="20"/>
        </w:rPr>
        <w:t>5-1</w:t>
      </w:r>
      <w:r w:rsidRPr="00F7549E">
        <w:rPr>
          <w:rFonts w:ascii="UN-Abhaya" w:hAnsi="UN-Abhaya"/>
          <w:sz w:val="20"/>
          <w:szCs w:val="20"/>
        </w:rPr>
        <w:t xml:space="preserve"> </w:t>
      </w:r>
      <w:r w:rsidR="004C2FDC" w:rsidRPr="00F7549E">
        <w:rPr>
          <w:rFonts w:ascii="UN-Abhaya" w:hAnsi="UN-Abhaya"/>
          <w:sz w:val="20"/>
          <w:szCs w:val="20"/>
        </w:rPr>
        <w:t>‘</w:t>
      </w:r>
      <w:r w:rsidRPr="00F7549E">
        <w:rPr>
          <w:rFonts w:ascii="UN-Abhaya" w:hAnsi="UN-Abhaya"/>
          <w:sz w:val="20"/>
          <w:szCs w:val="20"/>
          <w:cs/>
        </w:rPr>
        <w:t>දීඝො බාලානං සංසාර</w:t>
      </w:r>
      <w:r w:rsidR="004C2FDC" w:rsidRPr="00F7549E">
        <w:rPr>
          <w:rFonts w:ascii="UN-Abhaya" w:hAnsi="UN-Abhaya"/>
          <w:sz w:val="20"/>
          <w:szCs w:val="20"/>
          <w:cs/>
        </w:rPr>
        <w:t>ො</w:t>
      </w:r>
      <w:r w:rsidR="004C2FDC" w:rsidRPr="00F7549E">
        <w:rPr>
          <w:rFonts w:ascii="UN-Abhaya" w:hAnsi="UN-Abhaya"/>
          <w:sz w:val="20"/>
          <w:szCs w:val="20"/>
        </w:rPr>
        <w:t>’</w:t>
      </w:r>
      <w:r w:rsidRPr="00F7549E">
        <w:rPr>
          <w:rFonts w:ascii="UN-Abhaya" w:hAnsi="UN-Abhaya"/>
          <w:sz w:val="20"/>
          <w:szCs w:val="20"/>
          <w:cs/>
        </w:rPr>
        <w:t xml:space="preserve"> යනු බලනු.</w:t>
      </w:r>
    </w:p>
  </w:footnote>
  <w:footnote w:id="54">
    <w:p w14:paraId="72D4BF66" w14:textId="0A830562" w:rsidR="004B500D" w:rsidRPr="004B500D" w:rsidRDefault="004B500D">
      <w:pPr>
        <w:pStyle w:val="FootnoteText"/>
        <w:rPr>
          <w:rFonts w:ascii="UN-Abhaya" w:hAnsi="UN-Abhaya" w:cs="UN-Abhaya"/>
          <w:cs/>
          <w:lang w:bidi="si-LK"/>
        </w:rPr>
      </w:pPr>
      <w:r w:rsidRPr="004B500D">
        <w:rPr>
          <w:rStyle w:val="FootnoteReference"/>
          <w:rFonts w:ascii="UN-Abhaya" w:hAnsi="UN-Abhaya" w:cs="UN-Abhaya"/>
        </w:rPr>
        <w:footnoteRef/>
      </w:r>
      <w:r w:rsidRPr="004B500D">
        <w:rPr>
          <w:rFonts w:ascii="UN-Abhaya" w:hAnsi="UN-Abhaya" w:cs="UN-Abhaya"/>
        </w:rPr>
        <w:t xml:space="preserve"> </w:t>
      </w:r>
      <w:r w:rsidRPr="004B500D">
        <w:rPr>
          <w:rFonts w:ascii="UN-Abhaya" w:hAnsi="UN-Abhaya" w:cs="UN-Abhaya"/>
          <w:cs/>
          <w:lang w:bidi="si-LK"/>
        </w:rPr>
        <w:t xml:space="preserve">2-1 </w:t>
      </w:r>
      <w:r w:rsidR="004670C9">
        <w:rPr>
          <w:rFonts w:ascii="UN-Abhaya" w:hAnsi="UN-Abhaya" w:cs="UN-Abhaya"/>
          <w:lang w:bidi="si-LK"/>
        </w:rPr>
        <w:t>‘</w:t>
      </w:r>
      <w:r w:rsidRPr="004B500D">
        <w:rPr>
          <w:rFonts w:ascii="UN-Abhaya" w:hAnsi="UN-Abhaya" w:cs="UN-Abhaya"/>
          <w:cs/>
          <w:lang w:bidi="si-LK"/>
        </w:rPr>
        <w:t>ධීරා</w:t>
      </w:r>
      <w:r w:rsidR="004670C9">
        <w:rPr>
          <w:rFonts w:ascii="UN-Abhaya" w:hAnsi="UN-Abhaya" w:cs="UN-Abhaya"/>
          <w:lang w:bidi="si-LK"/>
        </w:rPr>
        <w:t>’</w:t>
      </w:r>
      <w:r w:rsidRPr="004B500D">
        <w:rPr>
          <w:rFonts w:ascii="UN-Abhaya" w:hAnsi="UN-Abhaya" w:cs="UN-Abhaya"/>
          <w:cs/>
          <w:lang w:bidi="si-LK"/>
        </w:rPr>
        <w:t xml:space="preserve"> යනු බලනු.</w:t>
      </w:r>
    </w:p>
  </w:footnote>
  <w:footnote w:id="55">
    <w:p w14:paraId="70C6F7C5" w14:textId="46BE479E" w:rsidR="00AC6843" w:rsidRPr="00AC6843" w:rsidRDefault="00AC6843">
      <w:pPr>
        <w:pStyle w:val="FootnoteText"/>
        <w:rPr>
          <w:rFonts w:ascii="UN-Abhaya" w:hAnsi="UN-Abhaya" w:cs="UN-Abhaya"/>
          <w:cs/>
          <w:lang w:bidi="si-LK"/>
        </w:rPr>
      </w:pPr>
      <w:r w:rsidRPr="00AC6843">
        <w:rPr>
          <w:rStyle w:val="FootnoteReference"/>
          <w:rFonts w:ascii="UN-Abhaya" w:hAnsi="UN-Abhaya" w:cs="UN-Abhaya"/>
        </w:rPr>
        <w:footnoteRef/>
      </w:r>
      <w:r w:rsidRPr="00AC6843">
        <w:rPr>
          <w:rFonts w:ascii="UN-Abhaya" w:hAnsi="UN-Abhaya" w:cs="UN-Abhaya"/>
        </w:rPr>
        <w:t xml:space="preserve"> </w:t>
      </w:r>
      <w:r w:rsidRPr="00AC6843">
        <w:rPr>
          <w:rFonts w:ascii="UN-Abhaya" w:hAnsi="UN-Abhaya" w:cs="UN-Abhaya"/>
          <w:cs/>
          <w:lang w:bidi="si-LK"/>
        </w:rPr>
        <w:t xml:space="preserve">1-13 </w:t>
      </w:r>
      <w:r w:rsidR="001F0016">
        <w:rPr>
          <w:rFonts w:ascii="UN-Abhaya" w:hAnsi="UN-Abhaya" w:cs="UN-Abhaya"/>
          <w:lang w:bidi="si-LK"/>
        </w:rPr>
        <w:t>‘</w:t>
      </w:r>
      <w:r w:rsidRPr="00AC6843">
        <w:rPr>
          <w:rFonts w:ascii="UN-Abhaya" w:hAnsi="UN-Abhaya" w:cs="UN-Abhaya"/>
          <w:cs/>
        </w:rPr>
        <w:t>භියො නන්‍දති සුග්ගතිං ගතො</w:t>
      </w:r>
      <w:r w:rsidR="001F0016">
        <w:rPr>
          <w:rFonts w:ascii="UN-Abhaya" w:hAnsi="UN-Abhaya" w:cs="UN-Abhaya"/>
        </w:rPr>
        <w:t>’</w:t>
      </w:r>
      <w:r w:rsidRPr="00AC6843">
        <w:rPr>
          <w:rFonts w:ascii="UN-Abhaya" w:hAnsi="UN-Abhaya" w:cs="UN-Abhaya"/>
        </w:rPr>
        <w:t xml:space="preserve"> </w:t>
      </w:r>
      <w:r w:rsidRPr="00AC6843">
        <w:rPr>
          <w:rFonts w:ascii="UN-Abhaya" w:hAnsi="UN-Abhaya" w:cs="UN-Abhaya"/>
          <w:cs/>
        </w:rPr>
        <w:t>යනු බලනු</w:t>
      </w:r>
    </w:p>
  </w:footnote>
  <w:footnote w:id="56">
    <w:p w14:paraId="372D4620" w14:textId="3E6ACC62" w:rsidR="001C2C9A" w:rsidRPr="006E59B2" w:rsidRDefault="001C2C9A" w:rsidP="001C2C9A">
      <w:pPr>
        <w:spacing w:line="276" w:lineRule="auto"/>
        <w:rPr>
          <w:rFonts w:ascii="UN-Abhaya" w:hAnsi="UN-Abhaya"/>
          <w:sz w:val="20"/>
          <w:szCs w:val="20"/>
        </w:rPr>
      </w:pPr>
      <w:r w:rsidRPr="006E59B2">
        <w:rPr>
          <w:rStyle w:val="FootnoteReference"/>
          <w:rFonts w:ascii="UN-Abhaya" w:hAnsi="UN-Abhaya"/>
          <w:sz w:val="20"/>
          <w:szCs w:val="20"/>
        </w:rPr>
        <w:footnoteRef/>
      </w:r>
      <w:r w:rsidRPr="006E59B2">
        <w:rPr>
          <w:rFonts w:ascii="UN-Abhaya" w:hAnsi="UN-Abhaya"/>
          <w:sz w:val="20"/>
          <w:szCs w:val="20"/>
        </w:rPr>
        <w:t xml:space="preserve"> </w:t>
      </w:r>
      <w:r w:rsidR="006E59B2" w:rsidRPr="006E59B2">
        <w:rPr>
          <w:rFonts w:ascii="UN-Abhaya" w:hAnsi="UN-Abhaya"/>
          <w:sz w:val="20"/>
          <w:szCs w:val="20"/>
        </w:rPr>
        <w:t xml:space="preserve">2-1 </w:t>
      </w:r>
      <w:r w:rsidR="009E13A7">
        <w:rPr>
          <w:rFonts w:ascii="UN-Abhaya" w:hAnsi="UN-Abhaya"/>
          <w:sz w:val="20"/>
          <w:szCs w:val="20"/>
        </w:rPr>
        <w:t>‘</w:t>
      </w:r>
      <w:r w:rsidRPr="006E59B2">
        <w:rPr>
          <w:rFonts w:ascii="UN-Abhaya" w:hAnsi="UN-Abhaya"/>
          <w:sz w:val="20"/>
          <w:szCs w:val="20"/>
          <w:cs/>
        </w:rPr>
        <w:t>තෙඣායිනො</w:t>
      </w:r>
      <w:r w:rsidRPr="006E59B2">
        <w:rPr>
          <w:rFonts w:ascii="UN-Abhaya" w:hAnsi="UN-Abhaya"/>
          <w:sz w:val="20"/>
          <w:szCs w:val="20"/>
        </w:rPr>
        <w:t xml:space="preserve"> </w:t>
      </w:r>
      <w:r w:rsidRPr="006E59B2">
        <w:rPr>
          <w:rFonts w:ascii="UN-Abhaya" w:hAnsi="UN-Abhaya"/>
          <w:sz w:val="20"/>
          <w:szCs w:val="20"/>
          <w:cs/>
        </w:rPr>
        <w:t>ධීරා</w:t>
      </w:r>
      <w:r w:rsidR="009E13A7">
        <w:rPr>
          <w:rFonts w:ascii="UN-Abhaya" w:hAnsi="UN-Abhaya"/>
          <w:sz w:val="20"/>
          <w:szCs w:val="20"/>
        </w:rPr>
        <w:t>’</w:t>
      </w:r>
      <w:r w:rsidRPr="006E59B2">
        <w:rPr>
          <w:rFonts w:ascii="UN-Abhaya" w:hAnsi="UN-Abhaya"/>
          <w:sz w:val="20"/>
          <w:szCs w:val="20"/>
          <w:cs/>
        </w:rPr>
        <w:t xml:space="preserve"> යනු බලනු.</w:t>
      </w:r>
    </w:p>
  </w:footnote>
  <w:footnote w:id="57">
    <w:p w14:paraId="01B143F8" w14:textId="2116BDCE" w:rsidR="00B56037" w:rsidRPr="00FC4AB9" w:rsidRDefault="00B56037" w:rsidP="00FC4AB9">
      <w:pPr>
        <w:spacing w:line="276" w:lineRule="auto"/>
        <w:rPr>
          <w:rFonts w:ascii="UN-Abhaya" w:hAnsi="UN-Abhaya"/>
          <w:sz w:val="20"/>
          <w:szCs w:val="20"/>
          <w:cs/>
        </w:rPr>
      </w:pPr>
      <w:r w:rsidRPr="00FC4AB9">
        <w:rPr>
          <w:rStyle w:val="FootnoteReference"/>
          <w:rFonts w:ascii="UN-Abhaya" w:hAnsi="UN-Abhaya"/>
          <w:sz w:val="20"/>
          <w:szCs w:val="20"/>
        </w:rPr>
        <w:footnoteRef/>
      </w:r>
      <w:r w:rsidRPr="00FC4AB9">
        <w:rPr>
          <w:rFonts w:ascii="UN-Abhaya" w:hAnsi="UN-Abhaya"/>
          <w:sz w:val="20"/>
          <w:szCs w:val="20"/>
        </w:rPr>
        <w:t xml:space="preserve"> </w:t>
      </w:r>
      <w:r w:rsidR="00FC4AB9" w:rsidRPr="00FC4AB9">
        <w:rPr>
          <w:rFonts w:ascii="UN-Abhaya" w:hAnsi="UN-Abhaya"/>
          <w:sz w:val="20"/>
          <w:szCs w:val="20"/>
          <w:cs/>
        </w:rPr>
        <w:t xml:space="preserve">2-2 </w:t>
      </w:r>
      <w:r w:rsidR="001739ED">
        <w:rPr>
          <w:rFonts w:ascii="UN-Abhaya" w:hAnsi="UN-Abhaya"/>
          <w:sz w:val="20"/>
          <w:szCs w:val="20"/>
        </w:rPr>
        <w:t>‘</w:t>
      </w:r>
      <w:r w:rsidR="00FC4AB9" w:rsidRPr="00FC4AB9">
        <w:rPr>
          <w:rFonts w:ascii="UN-Abhaya" w:hAnsi="UN-Abhaya"/>
          <w:sz w:val="20"/>
          <w:szCs w:val="20"/>
          <w:cs/>
        </w:rPr>
        <w:t>සතිමතො</w:t>
      </w:r>
      <w:r w:rsidR="001739ED">
        <w:rPr>
          <w:rFonts w:ascii="UN-Abhaya" w:hAnsi="UN-Abhaya"/>
          <w:sz w:val="20"/>
          <w:szCs w:val="20"/>
        </w:rPr>
        <w:t>’</w:t>
      </w:r>
      <w:r w:rsidR="00FC4AB9" w:rsidRPr="00FC4AB9">
        <w:rPr>
          <w:rFonts w:ascii="UN-Abhaya" w:hAnsi="UN-Abhaya"/>
          <w:sz w:val="20"/>
          <w:szCs w:val="20"/>
        </w:rPr>
        <w:t xml:space="preserve"> </w:t>
      </w:r>
      <w:r w:rsidR="00FC4AB9" w:rsidRPr="00FC4AB9">
        <w:rPr>
          <w:rFonts w:ascii="UN-Abhaya" w:hAnsi="UN-Abhaya"/>
          <w:sz w:val="20"/>
          <w:szCs w:val="20"/>
          <w:cs/>
        </w:rPr>
        <w:t xml:space="preserve">යනු බලනු. </w:t>
      </w:r>
    </w:p>
  </w:footnote>
  <w:footnote w:id="58">
    <w:p w14:paraId="2C106AFA" w14:textId="13C1D133" w:rsidR="00F00713" w:rsidRPr="00554FEF" w:rsidRDefault="00F00713">
      <w:pPr>
        <w:pStyle w:val="FootnoteText"/>
        <w:rPr>
          <w:rFonts w:ascii="UN-Abhaya" w:hAnsi="UN-Abhaya" w:cs="UN-Abhaya"/>
          <w:cs/>
          <w:lang w:bidi="si-LK"/>
        </w:rPr>
      </w:pPr>
      <w:r w:rsidRPr="00554FEF">
        <w:rPr>
          <w:rStyle w:val="FootnoteReference"/>
          <w:rFonts w:ascii="UN-Abhaya" w:hAnsi="UN-Abhaya" w:cs="UN-Abhaya"/>
        </w:rPr>
        <w:footnoteRef/>
      </w:r>
      <w:r w:rsidRPr="00554FEF">
        <w:rPr>
          <w:rFonts w:ascii="UN-Abhaya" w:hAnsi="UN-Abhaya" w:cs="UN-Abhaya"/>
        </w:rPr>
        <w:t xml:space="preserve"> </w:t>
      </w:r>
      <w:r w:rsidR="00554FEF" w:rsidRPr="00554FEF">
        <w:rPr>
          <w:rFonts w:ascii="UN-Abhaya" w:hAnsi="UN-Abhaya" w:cs="UN-Abhaya"/>
          <w:cs/>
          <w:lang w:bidi="si-LK"/>
        </w:rPr>
        <w:t xml:space="preserve">5-14 </w:t>
      </w:r>
      <w:r w:rsidR="00844215">
        <w:rPr>
          <w:rFonts w:ascii="UN-Abhaya" w:hAnsi="UN-Abhaya" w:cs="UN-Abhaya"/>
          <w:lang w:bidi="si-LK"/>
        </w:rPr>
        <w:t>‘</w:t>
      </w:r>
      <w:r w:rsidR="00554FEF" w:rsidRPr="00554FEF">
        <w:rPr>
          <w:rFonts w:ascii="UN-Abhaya" w:hAnsi="UN-Abhaya" w:cs="UN-Abhaya"/>
          <w:cs/>
        </w:rPr>
        <w:t>ගිහි පබ්බජිතා උභො</w:t>
      </w:r>
      <w:r w:rsidR="00844215">
        <w:rPr>
          <w:rFonts w:ascii="UN-Abhaya" w:hAnsi="UN-Abhaya" w:cs="UN-Abhaya"/>
        </w:rPr>
        <w:t>’</w:t>
      </w:r>
      <w:r w:rsidR="00554FEF" w:rsidRPr="00554FEF">
        <w:rPr>
          <w:rFonts w:ascii="UN-Abhaya" w:hAnsi="UN-Abhaya" w:cs="UN-Abhaya"/>
        </w:rPr>
        <w:t xml:space="preserve"> </w:t>
      </w:r>
      <w:r w:rsidR="00554FEF" w:rsidRPr="00554FEF">
        <w:rPr>
          <w:rFonts w:ascii="UN-Abhaya" w:hAnsi="UN-Abhaya" w:cs="UN-Abhaya"/>
          <w:cs/>
        </w:rPr>
        <w:t>යනු බලනු</w:t>
      </w:r>
      <w:r w:rsidR="00554FEF">
        <w:rPr>
          <w:rFonts w:ascii="UN-Abhaya" w:hAnsi="UN-Abhaya" w:cs="UN-Abhaya" w:hint="cs"/>
          <w:cs/>
          <w:lang w:bidi="si-LK"/>
        </w:rPr>
        <w:t>.</w:t>
      </w:r>
    </w:p>
  </w:footnote>
  <w:footnote w:id="59">
    <w:p w14:paraId="2BEF18E1" w14:textId="2E2CC5FF" w:rsidR="00A96FA8" w:rsidRPr="00545E98" w:rsidRDefault="00A96FA8" w:rsidP="008F3AC3">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008F3AC3" w:rsidRPr="00545E98">
        <w:rPr>
          <w:rFonts w:ascii="UN-Abhaya" w:hAnsi="UN-Abhaya"/>
          <w:sz w:val="20"/>
          <w:szCs w:val="20"/>
          <w:cs/>
        </w:rPr>
        <w:t xml:space="preserve">10-10 </w:t>
      </w:r>
      <w:r w:rsidR="0042649A">
        <w:rPr>
          <w:rFonts w:ascii="UN-Abhaya" w:hAnsi="UN-Abhaya"/>
          <w:sz w:val="20"/>
          <w:szCs w:val="20"/>
        </w:rPr>
        <w:t>‘</w:t>
      </w:r>
      <w:r w:rsidR="008F3AC3" w:rsidRPr="00545E98">
        <w:rPr>
          <w:rFonts w:ascii="UN-Abhaya" w:hAnsi="UN-Abhaya"/>
          <w:sz w:val="20"/>
          <w:szCs w:val="20"/>
          <w:cs/>
        </w:rPr>
        <w:t>සීලෙන</w:t>
      </w:r>
      <w:r w:rsidR="0042649A">
        <w:rPr>
          <w:rFonts w:ascii="UN-Abhaya" w:hAnsi="UN-Abhaya"/>
          <w:sz w:val="20"/>
          <w:szCs w:val="20"/>
        </w:rPr>
        <w:t>’</w:t>
      </w:r>
      <w:r w:rsidR="008F3AC3" w:rsidRPr="00545E98">
        <w:rPr>
          <w:rFonts w:ascii="UN-Abhaya" w:hAnsi="UN-Abhaya"/>
          <w:sz w:val="20"/>
          <w:szCs w:val="20"/>
        </w:rPr>
        <w:t xml:space="preserve"> </w:t>
      </w:r>
      <w:r w:rsidR="008F3AC3" w:rsidRPr="00545E98">
        <w:rPr>
          <w:rFonts w:ascii="UN-Abhaya" w:hAnsi="UN-Abhaya"/>
          <w:sz w:val="20"/>
          <w:szCs w:val="20"/>
          <w:cs/>
        </w:rPr>
        <w:t xml:space="preserve">යනු බලනු. </w:t>
      </w:r>
    </w:p>
  </w:footnote>
  <w:footnote w:id="60">
    <w:p w14:paraId="52367CDB" w14:textId="13A27B42" w:rsidR="00545E98" w:rsidRPr="00545E98" w:rsidRDefault="00545E98" w:rsidP="00545E98">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Pr="00545E98">
        <w:rPr>
          <w:rFonts w:ascii="UN-Abhaya" w:hAnsi="UN-Abhaya"/>
          <w:sz w:val="20"/>
          <w:szCs w:val="20"/>
          <w:cs/>
        </w:rPr>
        <w:t xml:space="preserve">1-6 </w:t>
      </w:r>
      <w:r w:rsidR="00206C16">
        <w:rPr>
          <w:rFonts w:ascii="UN-Abhaya" w:hAnsi="UN-Abhaya"/>
          <w:sz w:val="20"/>
          <w:szCs w:val="20"/>
        </w:rPr>
        <w:t>‘</w:t>
      </w:r>
      <w:r w:rsidRPr="00545E98">
        <w:rPr>
          <w:rFonts w:ascii="UN-Abhaya" w:hAnsi="UN-Abhaya"/>
          <w:sz w:val="20"/>
          <w:szCs w:val="20"/>
          <w:cs/>
        </w:rPr>
        <w:t>භොජනම්හි ච මත්තඤ්ඤුං</w:t>
      </w:r>
      <w:r w:rsidR="00206C16">
        <w:rPr>
          <w:rFonts w:ascii="UN-Abhaya" w:hAnsi="UN-Abhaya"/>
          <w:sz w:val="20"/>
          <w:szCs w:val="20"/>
        </w:rPr>
        <w:t>’</w:t>
      </w:r>
      <w:r w:rsidRPr="00545E98">
        <w:rPr>
          <w:rFonts w:ascii="UN-Abhaya" w:hAnsi="UN-Abhaya"/>
          <w:sz w:val="20"/>
          <w:szCs w:val="20"/>
        </w:rPr>
        <w:t xml:space="preserve"> </w:t>
      </w:r>
      <w:r w:rsidRPr="00545E98">
        <w:rPr>
          <w:rFonts w:ascii="UN-Abhaya" w:hAnsi="UN-Abhaya"/>
          <w:sz w:val="20"/>
          <w:szCs w:val="20"/>
          <w:cs/>
        </w:rPr>
        <w:t>යනු බලනු.</w:t>
      </w:r>
    </w:p>
  </w:footnote>
  <w:footnote w:id="61">
    <w:p w14:paraId="5EF1D716" w14:textId="23941D61" w:rsidR="00545E98" w:rsidRPr="00545E98" w:rsidRDefault="00545E98" w:rsidP="00545E98">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Pr="00545E98">
        <w:rPr>
          <w:rFonts w:ascii="UN-Abhaya" w:hAnsi="UN-Abhaya"/>
          <w:sz w:val="20"/>
          <w:szCs w:val="20"/>
          <w:cs/>
        </w:rPr>
        <w:t xml:space="preserve">2-1 </w:t>
      </w:r>
      <w:r w:rsidR="00206C16">
        <w:rPr>
          <w:rFonts w:ascii="UN-Abhaya" w:hAnsi="UN-Abhaya"/>
          <w:sz w:val="20"/>
          <w:szCs w:val="20"/>
        </w:rPr>
        <w:t>‘</w:t>
      </w:r>
      <w:r w:rsidRPr="00545E98">
        <w:rPr>
          <w:rFonts w:ascii="UN-Abhaya" w:hAnsi="UN-Abhaya"/>
          <w:sz w:val="20"/>
          <w:szCs w:val="20"/>
          <w:cs/>
        </w:rPr>
        <w:t>ඣායිනො</w:t>
      </w:r>
      <w:r w:rsidR="00206C16">
        <w:rPr>
          <w:rFonts w:ascii="UN-Abhaya" w:hAnsi="UN-Abhaya"/>
          <w:sz w:val="20"/>
          <w:szCs w:val="20"/>
        </w:rPr>
        <w:t>’</w:t>
      </w:r>
      <w:r w:rsidRPr="00545E98">
        <w:rPr>
          <w:rFonts w:ascii="UN-Abhaya" w:hAnsi="UN-Abhaya"/>
          <w:sz w:val="20"/>
          <w:szCs w:val="20"/>
          <w:cs/>
        </w:rPr>
        <w:t xml:space="preserve"> යනු බලනු. </w:t>
      </w:r>
    </w:p>
  </w:footnote>
  <w:footnote w:id="62">
    <w:p w14:paraId="29A4F58A" w14:textId="06315ACA" w:rsidR="004C5E69" w:rsidRPr="003E3007" w:rsidRDefault="00F57C1E" w:rsidP="004C5E69">
      <w:pPr>
        <w:spacing w:line="276" w:lineRule="auto"/>
        <w:rPr>
          <w:rFonts w:ascii="UN-Abhaya" w:hAnsi="UN-Abhaya"/>
          <w:sz w:val="20"/>
          <w:szCs w:val="20"/>
          <w:cs/>
        </w:rPr>
      </w:pPr>
      <w:r w:rsidRPr="003E3007">
        <w:rPr>
          <w:rStyle w:val="FootnoteReference"/>
          <w:rFonts w:ascii="UN-Abhaya" w:hAnsi="UN-Abhaya"/>
          <w:sz w:val="20"/>
          <w:szCs w:val="20"/>
        </w:rPr>
        <w:footnoteRef/>
      </w:r>
      <w:r w:rsidRPr="003E3007">
        <w:rPr>
          <w:rFonts w:ascii="UN-Abhaya" w:hAnsi="UN-Abhaya"/>
          <w:sz w:val="20"/>
          <w:szCs w:val="20"/>
        </w:rPr>
        <w:t xml:space="preserve"> </w:t>
      </w:r>
      <w:r w:rsidR="004C5E69" w:rsidRPr="003E3007">
        <w:rPr>
          <w:rFonts w:ascii="UN-Abhaya" w:hAnsi="UN-Abhaya"/>
          <w:sz w:val="20"/>
          <w:szCs w:val="20"/>
          <w:cs/>
        </w:rPr>
        <w:t xml:space="preserve">2-4 </w:t>
      </w:r>
      <w:r w:rsidR="008C71DA">
        <w:rPr>
          <w:rFonts w:ascii="UN-Abhaya" w:hAnsi="UN-Abhaya"/>
          <w:sz w:val="20"/>
          <w:szCs w:val="20"/>
        </w:rPr>
        <w:t>‘</w:t>
      </w:r>
      <w:r w:rsidR="004C5E69" w:rsidRPr="003E3007">
        <w:rPr>
          <w:rFonts w:ascii="UN-Abhaya" w:hAnsi="UN-Abhaya"/>
          <w:sz w:val="20"/>
          <w:szCs w:val="20"/>
          <w:cs/>
        </w:rPr>
        <w:t>මා කාමරතිසන්‍ථවං</w:t>
      </w:r>
      <w:r w:rsidR="008C71DA">
        <w:rPr>
          <w:rFonts w:ascii="UN-Abhaya" w:hAnsi="UN-Abhaya"/>
          <w:sz w:val="20"/>
          <w:szCs w:val="20"/>
        </w:rPr>
        <w:t>’</w:t>
      </w:r>
      <w:r w:rsidR="004C5E69" w:rsidRPr="003E3007">
        <w:rPr>
          <w:rFonts w:ascii="UN-Abhaya" w:hAnsi="UN-Abhaya"/>
          <w:sz w:val="20"/>
          <w:szCs w:val="20"/>
          <w:cs/>
        </w:rPr>
        <w:t xml:space="preserve"> </w:t>
      </w:r>
      <w:r w:rsidR="00C463A0" w:rsidRPr="003E3007">
        <w:rPr>
          <w:rFonts w:ascii="UN-Abhaya" w:hAnsi="UN-Abhaya"/>
          <w:sz w:val="20"/>
          <w:szCs w:val="20"/>
        </w:rPr>
        <w:t>/</w:t>
      </w:r>
      <w:r w:rsidR="000B4BE5">
        <w:rPr>
          <w:rFonts w:ascii="UN-Abhaya" w:hAnsi="UN-Abhaya"/>
          <w:sz w:val="20"/>
          <w:szCs w:val="20"/>
        </w:rPr>
        <w:t xml:space="preserve">4-4 </w:t>
      </w:r>
      <w:r w:rsidR="008C71DA">
        <w:rPr>
          <w:rFonts w:ascii="UN-Abhaya" w:hAnsi="UN-Abhaya"/>
          <w:sz w:val="20"/>
          <w:szCs w:val="20"/>
        </w:rPr>
        <w:t>‘</w:t>
      </w:r>
      <w:r w:rsidR="004C5E69" w:rsidRPr="003E3007">
        <w:rPr>
          <w:rFonts w:ascii="UN-Abhaya" w:hAnsi="UN-Abhaya"/>
          <w:sz w:val="20"/>
          <w:szCs w:val="20"/>
          <w:cs/>
        </w:rPr>
        <w:t>අතිත්තංයෙවකාමෙසු</w:t>
      </w:r>
      <w:r w:rsidR="008C71DA">
        <w:rPr>
          <w:rFonts w:ascii="UN-Abhaya" w:hAnsi="UN-Abhaya"/>
          <w:sz w:val="20"/>
          <w:szCs w:val="20"/>
        </w:rPr>
        <w:t>’</w:t>
      </w:r>
      <w:r w:rsidR="004C5E69" w:rsidRPr="003E3007">
        <w:rPr>
          <w:rFonts w:ascii="UN-Abhaya" w:hAnsi="UN-Abhaya"/>
          <w:sz w:val="20"/>
          <w:szCs w:val="20"/>
          <w:cs/>
        </w:rPr>
        <w:t xml:space="preserve"> </w:t>
      </w:r>
      <w:r w:rsidR="000B4BE5">
        <w:rPr>
          <w:rFonts w:ascii="UN-Abhaya" w:hAnsi="UN-Abhaya"/>
          <w:sz w:val="20"/>
          <w:szCs w:val="20"/>
        </w:rPr>
        <w:t xml:space="preserve">- </w:t>
      </w:r>
      <w:r w:rsidR="004C5E69" w:rsidRPr="003E3007">
        <w:rPr>
          <w:rFonts w:ascii="UN-Abhaya" w:hAnsi="UN-Abhaya"/>
          <w:sz w:val="20"/>
          <w:szCs w:val="20"/>
          <w:cs/>
        </w:rPr>
        <w:t>යනු බලනු.</w:t>
      </w:r>
    </w:p>
  </w:footnote>
  <w:footnote w:id="63">
    <w:p w14:paraId="1B248D37" w14:textId="7EA1B88F" w:rsidR="00C463A0" w:rsidRPr="003E3007" w:rsidRDefault="00C463A0" w:rsidP="00C463A0">
      <w:pPr>
        <w:spacing w:line="276" w:lineRule="auto"/>
        <w:rPr>
          <w:rFonts w:ascii="UN-Abhaya" w:hAnsi="UN-Abhaya"/>
          <w:sz w:val="20"/>
          <w:szCs w:val="20"/>
          <w:cs/>
        </w:rPr>
      </w:pPr>
      <w:r w:rsidRPr="003E3007">
        <w:rPr>
          <w:rStyle w:val="FootnoteReference"/>
          <w:rFonts w:ascii="UN-Abhaya" w:hAnsi="UN-Abhaya"/>
          <w:sz w:val="20"/>
          <w:szCs w:val="20"/>
        </w:rPr>
        <w:footnoteRef/>
      </w:r>
      <w:r w:rsidRPr="003E3007">
        <w:rPr>
          <w:rFonts w:ascii="UN-Abhaya" w:hAnsi="UN-Abhaya"/>
          <w:sz w:val="20"/>
          <w:szCs w:val="20"/>
        </w:rPr>
        <w:t xml:space="preserve"> </w:t>
      </w:r>
      <w:r w:rsidR="003E3007" w:rsidRPr="003E3007">
        <w:rPr>
          <w:rFonts w:ascii="UN-Abhaya" w:hAnsi="UN-Abhaya"/>
          <w:sz w:val="20"/>
          <w:szCs w:val="20"/>
          <w:cs/>
        </w:rPr>
        <w:t xml:space="preserve">2-1 </w:t>
      </w:r>
      <w:r w:rsidR="008C71DA">
        <w:rPr>
          <w:rFonts w:ascii="UN-Abhaya" w:hAnsi="UN-Abhaya"/>
          <w:sz w:val="20"/>
          <w:szCs w:val="20"/>
        </w:rPr>
        <w:t>‘</w:t>
      </w:r>
      <w:r w:rsidRPr="003E3007">
        <w:rPr>
          <w:rFonts w:ascii="UN-Abhaya" w:hAnsi="UN-Abhaya"/>
          <w:sz w:val="20"/>
          <w:szCs w:val="20"/>
          <w:cs/>
        </w:rPr>
        <w:t>අප්පමාදහි පණඩිතා</w:t>
      </w:r>
      <w:r w:rsidR="008C71DA">
        <w:rPr>
          <w:rFonts w:ascii="UN-Abhaya" w:hAnsi="UN-Abhaya"/>
          <w:sz w:val="20"/>
          <w:szCs w:val="20"/>
        </w:rPr>
        <w:t>’</w:t>
      </w:r>
      <w:r w:rsidRPr="003E3007">
        <w:rPr>
          <w:rFonts w:ascii="UN-Abhaya" w:hAnsi="UN-Abhaya"/>
          <w:sz w:val="20"/>
          <w:szCs w:val="20"/>
          <w:cs/>
        </w:rPr>
        <w:t xml:space="preserve"> යනු බලනු.</w:t>
      </w:r>
    </w:p>
  </w:footnote>
  <w:footnote w:id="64">
    <w:p w14:paraId="24FD047F" w14:textId="380906D8" w:rsidR="00643370" w:rsidRPr="003E3007" w:rsidRDefault="00643370">
      <w:pPr>
        <w:pStyle w:val="FootnoteText"/>
        <w:rPr>
          <w:rFonts w:ascii="UN-Abhaya" w:hAnsi="UN-Abhaya" w:cs="UN-Abhaya"/>
          <w:cs/>
          <w:lang w:bidi="si-LK"/>
        </w:rPr>
      </w:pPr>
      <w:r w:rsidRPr="003E3007">
        <w:rPr>
          <w:rStyle w:val="FootnoteReference"/>
          <w:rFonts w:ascii="UN-Abhaya" w:hAnsi="UN-Abhaya" w:cs="UN-Abhaya"/>
        </w:rPr>
        <w:footnoteRef/>
      </w:r>
      <w:r w:rsidRPr="003E3007">
        <w:rPr>
          <w:rFonts w:ascii="UN-Abhaya" w:hAnsi="UN-Abhaya" w:cs="UN-Abhaya"/>
        </w:rPr>
        <w:t xml:space="preserve"> </w:t>
      </w:r>
      <w:r w:rsidR="003E3007" w:rsidRPr="003E3007">
        <w:rPr>
          <w:rFonts w:ascii="UN-Abhaya" w:hAnsi="UN-Abhaya" w:cs="UN-Abhaya"/>
          <w:cs/>
          <w:lang w:bidi="si-LK"/>
        </w:rPr>
        <w:t>4-12</w:t>
      </w:r>
      <w:r w:rsidR="008C71DA">
        <w:rPr>
          <w:rFonts w:ascii="UN-Abhaya" w:hAnsi="UN-Abhaya" w:cs="UN-Abhaya"/>
          <w:lang w:bidi="si-LK"/>
        </w:rPr>
        <w:t xml:space="preserve"> ‘</w:t>
      </w:r>
      <w:r w:rsidR="003E3007" w:rsidRPr="003E3007">
        <w:rPr>
          <w:rFonts w:ascii="UN-Abhaya" w:hAnsi="UN-Abhaya" w:cs="UN-Abhaya"/>
          <w:cs/>
        </w:rPr>
        <w:t>සම්මාසම්බුද්ධසාවකො</w:t>
      </w:r>
      <w:r w:rsidR="008C71DA">
        <w:rPr>
          <w:rFonts w:ascii="UN-Abhaya" w:hAnsi="UN-Abhaya" w:cs="UN-Abhaya"/>
          <w:lang w:bidi="si-LK"/>
        </w:rPr>
        <w:t>’</w:t>
      </w:r>
      <w:r w:rsidR="003E3007" w:rsidRPr="003E3007">
        <w:rPr>
          <w:rFonts w:ascii="UN-Abhaya" w:hAnsi="UN-Abhaya" w:cs="UN-Abhaya"/>
          <w:cs/>
          <w:lang w:bidi="si-LK"/>
        </w:rPr>
        <w:t xml:space="preserve"> යනු බලනු.</w:t>
      </w:r>
    </w:p>
  </w:footnote>
  <w:footnote w:id="65">
    <w:p w14:paraId="0797558C" w14:textId="6A9BFF29" w:rsidR="00A537CC" w:rsidRPr="00A537CC" w:rsidRDefault="00A537CC">
      <w:pPr>
        <w:pStyle w:val="FootnoteText"/>
        <w:rPr>
          <w:rFonts w:ascii="UN-Abhaya" w:hAnsi="UN-Abhaya" w:cs="UN-Abhaya"/>
          <w:cs/>
          <w:lang w:bidi="si-LK"/>
        </w:rPr>
      </w:pPr>
      <w:r w:rsidRPr="00A537CC">
        <w:rPr>
          <w:rStyle w:val="FootnoteReference"/>
          <w:rFonts w:ascii="UN-Abhaya" w:hAnsi="UN-Abhaya" w:cs="UN-Abhaya"/>
        </w:rPr>
        <w:footnoteRef/>
      </w:r>
      <w:r w:rsidRPr="00A537CC">
        <w:rPr>
          <w:rFonts w:ascii="UN-Abhaya" w:hAnsi="UN-Abhaya" w:cs="UN-Abhaya"/>
        </w:rPr>
        <w:t xml:space="preserve"> </w:t>
      </w:r>
      <w:r w:rsidRPr="00A537CC">
        <w:rPr>
          <w:rFonts w:ascii="UN-Abhaya" w:hAnsi="UN-Abhaya" w:cs="UN-Abhaya"/>
          <w:cs/>
          <w:lang w:bidi="si-LK"/>
        </w:rPr>
        <w:t xml:space="preserve">9-11 </w:t>
      </w:r>
      <w:r w:rsidR="00E45946">
        <w:rPr>
          <w:rFonts w:ascii="UN-Abhaya" w:hAnsi="UN-Abhaya" w:cs="UN-Abhaya"/>
          <w:lang w:bidi="si-LK"/>
        </w:rPr>
        <w:t>‘</w:t>
      </w:r>
      <w:r w:rsidRPr="00A537CC">
        <w:rPr>
          <w:rFonts w:ascii="UN-Abhaya" w:hAnsi="UN-Abhaya" w:cs="UN-Abhaya"/>
          <w:cs/>
          <w:lang w:bidi="si-LK"/>
        </w:rPr>
        <w:t>පබ්බතානං විවරං පවිස්ස</w:t>
      </w:r>
      <w:r w:rsidR="00E45946">
        <w:rPr>
          <w:rFonts w:ascii="UN-Abhaya" w:hAnsi="UN-Abhaya" w:cs="UN-Abhaya"/>
          <w:lang w:bidi="si-LK"/>
        </w:rPr>
        <w:t>’</w:t>
      </w:r>
      <w:r w:rsidRPr="00A537CC">
        <w:rPr>
          <w:rFonts w:ascii="UN-Abhaya" w:hAnsi="UN-Abhaya" w:cs="UN-Abhaya"/>
        </w:rPr>
        <w:t xml:space="preserve"> </w:t>
      </w:r>
      <w:r w:rsidRPr="00A537CC">
        <w:rPr>
          <w:rFonts w:ascii="UN-Abhaya" w:hAnsi="UN-Abhaya" w:cs="UN-Abhaya"/>
          <w:cs/>
          <w:lang w:bidi="si-LK"/>
        </w:rPr>
        <w:t>යනු බලනු.</w:t>
      </w:r>
    </w:p>
  </w:footnote>
  <w:footnote w:id="66">
    <w:p w14:paraId="69630D4A" w14:textId="316182A1" w:rsidR="0063188C" w:rsidRPr="00F249D1" w:rsidRDefault="0063188C">
      <w:pPr>
        <w:pStyle w:val="FootnoteText"/>
        <w:rPr>
          <w:rFonts w:ascii="UN-Abhaya" w:hAnsi="UN-Abhaya" w:cs="UN-Abhaya"/>
          <w:lang w:val="en-AU" w:bidi="si-LK"/>
        </w:rPr>
      </w:pPr>
      <w:r w:rsidRPr="00F249D1">
        <w:rPr>
          <w:rStyle w:val="FootnoteReference"/>
          <w:rFonts w:ascii="UN-Abhaya" w:hAnsi="UN-Abhaya" w:cs="UN-Abhaya"/>
        </w:rPr>
        <w:footnoteRef/>
      </w:r>
      <w:r w:rsidRPr="00F249D1">
        <w:rPr>
          <w:rFonts w:ascii="UN-Abhaya" w:hAnsi="UN-Abhaya" w:cs="UN-Abhaya"/>
        </w:rPr>
        <w:t xml:space="preserve"> 14</w:t>
      </w:r>
      <w:r w:rsidRPr="00F249D1">
        <w:rPr>
          <w:rFonts w:ascii="UN-Abhaya" w:hAnsi="UN-Abhaya" w:cs="UN-Abhaya"/>
          <w:cs/>
        </w:rPr>
        <w:t>-</w:t>
      </w:r>
      <w:r w:rsidRPr="00F249D1">
        <w:rPr>
          <w:rFonts w:ascii="UN-Abhaya" w:hAnsi="UN-Abhaya" w:cs="UN-Abhaya"/>
        </w:rPr>
        <w:t xml:space="preserve">1 </w:t>
      </w:r>
      <w:r w:rsidR="007C275D">
        <w:rPr>
          <w:rFonts w:ascii="UN-Abhaya" w:hAnsi="UN-Abhaya" w:cs="UN-Abhaya"/>
        </w:rPr>
        <w:t>‘</w:t>
      </w:r>
      <w:r w:rsidRPr="00F249D1">
        <w:rPr>
          <w:rFonts w:ascii="UN-Abhaya" w:hAnsi="UN-Abhaya" w:cs="UN-Abhaya"/>
          <w:cs/>
        </w:rPr>
        <w:t>තං බුද්ධමනන්තගොචරං</w:t>
      </w:r>
      <w:r w:rsidR="007C275D">
        <w:rPr>
          <w:rFonts w:ascii="UN-Abhaya" w:hAnsi="UN-Abhaya" w:cs="UN-Abhaya"/>
        </w:rPr>
        <w:t>’</w:t>
      </w:r>
      <w:r w:rsidRPr="00F249D1">
        <w:rPr>
          <w:rFonts w:ascii="UN-Abhaya" w:hAnsi="UN-Abhaya" w:cs="UN-Abhaya"/>
          <w:cs/>
        </w:rPr>
        <w:t xml:space="preserve"> යනු බලනු</w:t>
      </w:r>
      <w:r w:rsidRPr="00F249D1">
        <w:rPr>
          <w:rFonts w:ascii="UN-Abhaya" w:hAnsi="UN-Abhaya" w:cs="UN-Abhaya"/>
        </w:rPr>
        <w:t>.</w:t>
      </w:r>
    </w:p>
  </w:footnote>
  <w:footnote w:id="67">
    <w:p w14:paraId="34CDACA3" w14:textId="48FE4145" w:rsidR="00121200" w:rsidRPr="00F249D1" w:rsidRDefault="00121200">
      <w:pPr>
        <w:pStyle w:val="FootnoteText"/>
        <w:rPr>
          <w:rFonts w:ascii="UN-Abhaya" w:hAnsi="UN-Abhaya" w:cs="UN-Abhaya"/>
          <w:lang w:val="en-AU"/>
        </w:rPr>
      </w:pPr>
      <w:r w:rsidRPr="00F249D1">
        <w:rPr>
          <w:rStyle w:val="FootnoteReference"/>
          <w:rFonts w:ascii="UN-Abhaya" w:hAnsi="UN-Abhaya" w:cs="UN-Abhaya"/>
        </w:rPr>
        <w:footnoteRef/>
      </w:r>
      <w:r w:rsidRPr="00F249D1">
        <w:rPr>
          <w:rFonts w:ascii="UN-Abhaya" w:hAnsi="UN-Abhaya" w:cs="UN-Abhaya"/>
        </w:rPr>
        <w:t xml:space="preserve"> </w:t>
      </w:r>
      <w:r w:rsidRPr="00F249D1">
        <w:rPr>
          <w:rFonts w:ascii="UN-Abhaya" w:hAnsi="UN-Abhaya" w:cs="UN-Abhaya"/>
          <w:cs/>
        </w:rPr>
        <w:t xml:space="preserve">1-14 </w:t>
      </w:r>
      <w:r w:rsidR="002714AF">
        <w:rPr>
          <w:rFonts w:ascii="UN-Abhaya" w:hAnsi="UN-Abhaya" w:cs="UN-Abhaya"/>
        </w:rPr>
        <w:t>‘</w:t>
      </w:r>
      <w:r w:rsidRPr="00F249D1">
        <w:rPr>
          <w:rFonts w:ascii="UN-Abhaya" w:hAnsi="UN-Abhaya" w:cs="UN-Abhaya"/>
          <w:cs/>
        </w:rPr>
        <w:t>ධම්මස්ස</w:t>
      </w:r>
      <w:r w:rsidR="002714AF">
        <w:rPr>
          <w:rFonts w:ascii="UN-Abhaya" w:hAnsi="UN-Abhaya" w:cs="UN-Abhaya"/>
        </w:rPr>
        <w:t>’</w:t>
      </w:r>
      <w:r w:rsidRPr="00F249D1">
        <w:rPr>
          <w:rFonts w:ascii="UN-Abhaya" w:hAnsi="UN-Abhaya" w:cs="UN-Abhaya"/>
          <w:cs/>
        </w:rPr>
        <w:t xml:space="preserve"> යනු බලනු</w:t>
      </w:r>
      <w:r w:rsidRPr="00F249D1">
        <w:rPr>
          <w:rFonts w:ascii="UN-Abhaya" w:hAnsi="UN-Abhaya" w:cs="UN-Abhaya"/>
        </w:rPr>
        <w:t>.</w:t>
      </w:r>
    </w:p>
  </w:footnote>
  <w:footnote w:id="68">
    <w:p w14:paraId="48E48A9E" w14:textId="306FDAEC" w:rsidR="003F1237" w:rsidRPr="003F1237" w:rsidRDefault="003F1237" w:rsidP="003F1237">
      <w:pPr>
        <w:spacing w:line="276" w:lineRule="auto"/>
        <w:rPr>
          <w:rFonts w:ascii="UN-Abhaya" w:hAnsi="UN-Abhaya"/>
          <w:sz w:val="20"/>
          <w:szCs w:val="20"/>
          <w:cs/>
        </w:rPr>
      </w:pPr>
      <w:r>
        <w:rPr>
          <w:rStyle w:val="FootnoteReference"/>
        </w:rPr>
        <w:footnoteRef/>
      </w:r>
      <w:r>
        <w:t xml:space="preserve"> </w:t>
      </w:r>
      <w:r w:rsidRPr="00F249D1">
        <w:rPr>
          <w:rFonts w:ascii="UN-Abhaya" w:hAnsi="UN-Abhaya"/>
          <w:sz w:val="20"/>
          <w:szCs w:val="20"/>
          <w:cs/>
        </w:rPr>
        <w:t xml:space="preserve">2-1 </w:t>
      </w:r>
      <w:r w:rsidR="002714AF">
        <w:rPr>
          <w:rFonts w:ascii="UN-Abhaya" w:hAnsi="UN-Abhaya"/>
          <w:sz w:val="20"/>
          <w:szCs w:val="20"/>
        </w:rPr>
        <w:t>‘</w:t>
      </w:r>
      <w:r w:rsidRPr="00F249D1">
        <w:rPr>
          <w:rFonts w:ascii="UN-Abhaya" w:hAnsi="UN-Abhaya"/>
          <w:sz w:val="20"/>
          <w:szCs w:val="20"/>
          <w:cs/>
        </w:rPr>
        <w:t>අරියානං</w:t>
      </w:r>
      <w:r w:rsidR="002714AF">
        <w:rPr>
          <w:rFonts w:ascii="UN-Abhaya" w:hAnsi="UN-Abhaya"/>
          <w:sz w:val="20"/>
          <w:szCs w:val="20"/>
        </w:rPr>
        <w:t>’</w:t>
      </w:r>
      <w:r w:rsidRPr="00F249D1">
        <w:rPr>
          <w:rFonts w:ascii="UN-Abhaya" w:hAnsi="UN-Abhaya"/>
          <w:sz w:val="20"/>
          <w:szCs w:val="20"/>
        </w:rPr>
        <w:t xml:space="preserve"> </w:t>
      </w:r>
      <w:r w:rsidRPr="00F249D1">
        <w:rPr>
          <w:rFonts w:ascii="UN-Abhaya" w:hAnsi="UN-Abhaya"/>
          <w:sz w:val="20"/>
          <w:szCs w:val="20"/>
          <w:cs/>
        </w:rPr>
        <w:t>යනු බලනු.</w:t>
      </w:r>
    </w:p>
  </w:footnote>
  <w:footnote w:id="69">
    <w:p w14:paraId="058FB577" w14:textId="5B9B740C" w:rsidR="0046305F" w:rsidRPr="00617C00" w:rsidRDefault="0046305F">
      <w:pPr>
        <w:pStyle w:val="FootnoteText"/>
        <w:rPr>
          <w:rFonts w:ascii="UN-Abhaya" w:hAnsi="UN-Abhaya" w:cs="UN-Abhaya"/>
          <w:cs/>
          <w:lang w:bidi="si-LK"/>
        </w:rPr>
      </w:pPr>
      <w:r w:rsidRPr="00617C00">
        <w:rPr>
          <w:rStyle w:val="FootnoteReference"/>
          <w:rFonts w:ascii="UN-Abhaya" w:hAnsi="UN-Abhaya" w:cs="UN-Abhaya"/>
        </w:rPr>
        <w:footnoteRef/>
      </w:r>
      <w:r w:rsidRPr="00617C00">
        <w:rPr>
          <w:rFonts w:ascii="UN-Abhaya" w:hAnsi="UN-Abhaya" w:cs="UN-Abhaya"/>
        </w:rPr>
        <w:t xml:space="preserve"> </w:t>
      </w:r>
      <w:r w:rsidR="00617C00" w:rsidRPr="00617C00">
        <w:rPr>
          <w:rFonts w:ascii="UN-Abhaya" w:hAnsi="UN-Abhaya" w:cs="UN-Abhaya"/>
          <w:cs/>
          <w:lang w:bidi="si-LK"/>
        </w:rPr>
        <w:t xml:space="preserve">1-7 </w:t>
      </w:r>
      <w:r w:rsidR="00577A46">
        <w:rPr>
          <w:rFonts w:ascii="UN-Abhaya" w:hAnsi="UN-Abhaya" w:cs="UN-Abhaya"/>
          <w:lang w:bidi="si-LK"/>
        </w:rPr>
        <w:t>‘</w:t>
      </w:r>
      <w:r w:rsidR="00617C00" w:rsidRPr="00617C00">
        <w:rPr>
          <w:rFonts w:ascii="UN-Abhaya" w:hAnsi="UN-Abhaya" w:cs="UN-Abhaya"/>
          <w:cs/>
        </w:rPr>
        <w:t>අපෙතො දමසච්චෙන</w:t>
      </w:r>
      <w:r w:rsidR="00577A46">
        <w:rPr>
          <w:rFonts w:ascii="UN-Abhaya" w:hAnsi="UN-Abhaya" w:cs="UN-Abhaya"/>
        </w:rPr>
        <w:t>’</w:t>
      </w:r>
      <w:r w:rsidR="00617C00" w:rsidRPr="00617C00">
        <w:rPr>
          <w:rFonts w:ascii="UN-Abhaya" w:hAnsi="UN-Abhaya" w:cs="UN-Abhaya"/>
        </w:rPr>
        <w:t xml:space="preserve"> </w:t>
      </w:r>
      <w:r w:rsidR="00617C00" w:rsidRPr="00617C00">
        <w:rPr>
          <w:rFonts w:ascii="UN-Abhaya" w:hAnsi="UN-Abhaya" w:cs="UN-Abhaya"/>
          <w:cs/>
        </w:rPr>
        <w:t>යනු බලනු</w:t>
      </w:r>
      <w:r w:rsidR="00617C00" w:rsidRPr="00617C00">
        <w:rPr>
          <w:rFonts w:ascii="UN-Abhaya" w:hAnsi="UN-Abhaya" w:cs="UN-Abhaya"/>
          <w:cs/>
          <w:lang w:bidi="si-LK"/>
        </w:rPr>
        <w:t>.</w:t>
      </w:r>
    </w:p>
  </w:footnote>
  <w:footnote w:id="70">
    <w:p w14:paraId="3883B19C" w14:textId="7D7ABF7C" w:rsidR="00746B3C" w:rsidRPr="00617C00" w:rsidRDefault="00746B3C">
      <w:pPr>
        <w:pStyle w:val="FootnoteText"/>
        <w:rPr>
          <w:rFonts w:ascii="UN-Abhaya" w:hAnsi="UN-Abhaya" w:cs="UN-Abhaya"/>
          <w:cs/>
          <w:lang w:bidi="si-LK"/>
        </w:rPr>
      </w:pPr>
      <w:r w:rsidRPr="00617C00">
        <w:rPr>
          <w:rStyle w:val="FootnoteReference"/>
          <w:rFonts w:ascii="UN-Abhaya" w:hAnsi="UN-Abhaya" w:cs="UN-Abhaya"/>
        </w:rPr>
        <w:footnoteRef/>
      </w:r>
      <w:r w:rsidRPr="00617C00">
        <w:rPr>
          <w:rFonts w:ascii="UN-Abhaya" w:hAnsi="UN-Abhaya" w:cs="UN-Abhaya"/>
        </w:rPr>
        <w:t xml:space="preserve"> </w:t>
      </w:r>
      <w:r w:rsidR="00617C00" w:rsidRPr="00617C00">
        <w:rPr>
          <w:rFonts w:ascii="UN-Abhaya" w:hAnsi="UN-Abhaya" w:cs="UN-Abhaya"/>
          <w:cs/>
          <w:lang w:bidi="si-LK"/>
        </w:rPr>
        <w:t xml:space="preserve">10-10 </w:t>
      </w:r>
      <w:r w:rsidR="00577A46">
        <w:rPr>
          <w:rFonts w:ascii="UN-Abhaya" w:hAnsi="UN-Abhaya" w:cs="UN-Abhaya"/>
          <w:lang w:bidi="si-LK"/>
        </w:rPr>
        <w:t>‘</w:t>
      </w:r>
      <w:r w:rsidR="00617C00" w:rsidRPr="00617C00">
        <w:rPr>
          <w:rFonts w:ascii="UN-Abhaya" w:hAnsi="UN-Abhaya" w:cs="UN-Abhaya"/>
          <w:cs/>
        </w:rPr>
        <w:t>සම්පන්නවිජ්ජාචරණ</w:t>
      </w:r>
      <w:r w:rsidR="00577A46">
        <w:rPr>
          <w:rFonts w:ascii="UN-Abhaya" w:hAnsi="UN-Abhaya" w:cs="UN-Abhaya"/>
        </w:rPr>
        <w:t>’</w:t>
      </w:r>
      <w:r w:rsidR="00617C00" w:rsidRPr="00617C00">
        <w:rPr>
          <w:rFonts w:ascii="UN-Abhaya" w:hAnsi="UN-Abhaya" w:cs="UN-Abhaya"/>
        </w:rPr>
        <w:t xml:space="preserve"> </w:t>
      </w:r>
      <w:r w:rsidR="00617C00" w:rsidRPr="00617C00">
        <w:rPr>
          <w:rFonts w:ascii="UN-Abhaya" w:hAnsi="UN-Abhaya" w:cs="UN-Abhaya"/>
          <w:cs/>
        </w:rPr>
        <w:t>යනු බලනු</w:t>
      </w:r>
      <w:r w:rsidR="00617C00" w:rsidRPr="00617C00">
        <w:rPr>
          <w:rFonts w:ascii="UN-Abhaya" w:hAnsi="UN-Abhaya" w:cs="UN-Abhaya"/>
          <w:cs/>
          <w:lang w:bidi="si-LK"/>
        </w:rPr>
        <w:t>.</w:t>
      </w:r>
    </w:p>
  </w:footnote>
  <w:footnote w:id="71">
    <w:p w14:paraId="724C87D0" w14:textId="7E81D38A" w:rsidR="00E721BD" w:rsidRPr="00E721BD" w:rsidRDefault="00E721BD" w:rsidP="00E721BD">
      <w:pPr>
        <w:spacing w:line="276" w:lineRule="auto"/>
        <w:rPr>
          <w:rFonts w:ascii="UN-Abhaya" w:hAnsi="UN-Abhaya"/>
          <w:sz w:val="20"/>
          <w:szCs w:val="20"/>
        </w:rPr>
      </w:pPr>
      <w:r w:rsidRPr="00E721BD">
        <w:rPr>
          <w:rStyle w:val="FootnoteReference"/>
          <w:rFonts w:ascii="UN-Abhaya" w:hAnsi="UN-Abhaya"/>
          <w:sz w:val="20"/>
          <w:szCs w:val="20"/>
        </w:rPr>
        <w:footnoteRef/>
      </w:r>
      <w:r w:rsidRPr="00E721BD">
        <w:rPr>
          <w:rFonts w:ascii="UN-Abhaya" w:hAnsi="UN-Abhaya"/>
          <w:sz w:val="20"/>
          <w:szCs w:val="20"/>
        </w:rPr>
        <w:t xml:space="preserve"> </w:t>
      </w:r>
      <w:r w:rsidRPr="00E721BD">
        <w:rPr>
          <w:rFonts w:ascii="UN-Abhaya" w:hAnsi="UN-Abhaya"/>
          <w:sz w:val="20"/>
          <w:szCs w:val="20"/>
          <w:cs/>
        </w:rPr>
        <w:t xml:space="preserve">2-4 </w:t>
      </w:r>
      <w:r w:rsidR="00843574">
        <w:rPr>
          <w:rFonts w:ascii="UN-Abhaya" w:hAnsi="UN-Abhaya"/>
          <w:sz w:val="20"/>
          <w:szCs w:val="20"/>
        </w:rPr>
        <w:t>‘</w:t>
      </w:r>
      <w:r w:rsidRPr="00E721BD">
        <w:rPr>
          <w:rFonts w:ascii="UN-Abhaya" w:hAnsi="UN-Abhaya"/>
          <w:sz w:val="20"/>
          <w:szCs w:val="20"/>
          <w:cs/>
        </w:rPr>
        <w:t>කාමරතිසන්‍ථවං</w:t>
      </w:r>
      <w:r w:rsidR="00843574">
        <w:rPr>
          <w:rFonts w:ascii="UN-Abhaya" w:hAnsi="UN-Abhaya"/>
          <w:sz w:val="20"/>
          <w:szCs w:val="20"/>
        </w:rPr>
        <w:t>’</w:t>
      </w:r>
      <w:r w:rsidRPr="00E721BD">
        <w:rPr>
          <w:rFonts w:ascii="UN-Abhaya" w:hAnsi="UN-Abhaya"/>
          <w:sz w:val="20"/>
          <w:szCs w:val="20"/>
        </w:rPr>
        <w:t xml:space="preserve"> /</w:t>
      </w:r>
      <w:r w:rsidRPr="00E721BD">
        <w:rPr>
          <w:rFonts w:ascii="UN-Abhaya" w:hAnsi="UN-Abhaya"/>
          <w:sz w:val="20"/>
          <w:szCs w:val="20"/>
          <w:cs/>
        </w:rPr>
        <w:t xml:space="preserve"> </w:t>
      </w:r>
      <w:r w:rsidRPr="00E721BD">
        <w:rPr>
          <w:rFonts w:ascii="UN-Abhaya" w:hAnsi="UN-Abhaya"/>
          <w:sz w:val="20"/>
          <w:szCs w:val="20"/>
        </w:rPr>
        <w:t xml:space="preserve">4-4 </w:t>
      </w:r>
      <w:r w:rsidR="00843574">
        <w:rPr>
          <w:rFonts w:ascii="UN-Abhaya" w:hAnsi="UN-Abhaya"/>
          <w:sz w:val="20"/>
          <w:szCs w:val="20"/>
        </w:rPr>
        <w:t>‘</w:t>
      </w:r>
      <w:r w:rsidRPr="00E721BD">
        <w:rPr>
          <w:rFonts w:ascii="UN-Abhaya" w:hAnsi="UN-Abhaya"/>
          <w:sz w:val="20"/>
          <w:szCs w:val="20"/>
          <w:cs/>
        </w:rPr>
        <w:t>අතිත්තංයෙව කාමෙසු</w:t>
      </w:r>
      <w:r w:rsidR="00843574">
        <w:rPr>
          <w:rFonts w:ascii="UN-Abhaya" w:hAnsi="UN-Abhaya"/>
          <w:sz w:val="20"/>
          <w:szCs w:val="20"/>
        </w:rPr>
        <w:t>’</w:t>
      </w:r>
      <w:r w:rsidRPr="00E721BD">
        <w:rPr>
          <w:rFonts w:ascii="UN-Abhaya" w:hAnsi="UN-Abhaya"/>
          <w:sz w:val="20"/>
          <w:szCs w:val="20"/>
          <w:cs/>
        </w:rPr>
        <w:t xml:space="preserve"> </w:t>
      </w:r>
      <w:r w:rsidR="00552922">
        <w:rPr>
          <w:rFonts w:ascii="UN-Abhaya" w:hAnsi="UN-Abhaya"/>
          <w:sz w:val="20"/>
          <w:szCs w:val="20"/>
        </w:rPr>
        <w:t xml:space="preserve">- </w:t>
      </w:r>
      <w:r w:rsidRPr="00E721BD">
        <w:rPr>
          <w:rFonts w:ascii="UN-Abhaya" w:hAnsi="UN-Abhaya"/>
          <w:sz w:val="20"/>
          <w:szCs w:val="20"/>
          <w:cs/>
        </w:rPr>
        <w:t>පරිකථා බලනු.</w:t>
      </w:r>
    </w:p>
  </w:footnote>
  <w:footnote w:id="72">
    <w:p w14:paraId="0648FD25" w14:textId="4B77AAF0" w:rsidR="00BE6935" w:rsidRPr="00B73EA3" w:rsidRDefault="00BE6935">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7D6BB0" w:rsidRPr="00B73EA3">
        <w:rPr>
          <w:rFonts w:ascii="UN-Abhaya" w:hAnsi="UN-Abhaya" w:cs="UN-Abhaya"/>
          <w:cs/>
        </w:rPr>
        <w:t>හිස්කබල ගලවා රත් කළ යගුළියක් අඬුවෙන් ගෙණ හිස් මුදුනෙහි තබා හිස්මොල උතුරුවා හරින කම්කටොල</w:t>
      </w:r>
      <w:r w:rsidR="007D6BB0" w:rsidRPr="00B73EA3">
        <w:rPr>
          <w:rFonts w:ascii="UN-Abhaya" w:hAnsi="UN-Abhaya" w:cs="UN-Abhaya"/>
          <w:cs/>
          <w:lang w:bidi="si-LK"/>
        </w:rPr>
        <w:t>.</w:t>
      </w:r>
    </w:p>
  </w:footnote>
  <w:footnote w:id="73">
    <w:p w14:paraId="129034BB" w14:textId="00016001" w:rsidR="000E6AD9" w:rsidRPr="00B73EA3" w:rsidRDefault="000E6AD9">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141515" w:rsidRPr="00B73EA3">
        <w:rPr>
          <w:rFonts w:ascii="UN-Abhaya" w:hAnsi="UN-Abhaya" w:cs="UN-Abhaya"/>
          <w:cs/>
        </w:rPr>
        <w:t>උඩු තොල දෙකන් සිළුව උකුණුවළ යන තුන් තැන සිට හිස් සම උදුරා බොරලුවෙන් උලා හිස්කබල සකක් සේ කරණ කම්කටොල</w:t>
      </w:r>
      <w:r w:rsidR="00141515" w:rsidRPr="00B73EA3">
        <w:rPr>
          <w:rFonts w:ascii="UN-Abhaya" w:hAnsi="UN-Abhaya" w:cs="UN-Abhaya"/>
          <w:cs/>
          <w:lang w:bidi="si-LK"/>
        </w:rPr>
        <w:t>.</w:t>
      </w:r>
    </w:p>
  </w:footnote>
  <w:footnote w:id="74">
    <w:p w14:paraId="339D830D" w14:textId="62AE372D" w:rsidR="00366B9C" w:rsidRPr="00B73EA3" w:rsidRDefault="00366B9C" w:rsidP="00A86221">
      <w:pPr>
        <w:spacing w:line="276" w:lineRule="auto"/>
        <w:rPr>
          <w:rFonts w:ascii="UN-Abhaya" w:hAnsi="UN-Abhaya"/>
          <w:sz w:val="20"/>
          <w:szCs w:val="20"/>
          <w:cs/>
        </w:rPr>
      </w:pPr>
      <w:r w:rsidRPr="00B73EA3">
        <w:rPr>
          <w:rStyle w:val="FootnoteReference"/>
          <w:rFonts w:ascii="UN-Abhaya" w:hAnsi="UN-Abhaya"/>
          <w:sz w:val="20"/>
          <w:szCs w:val="20"/>
        </w:rPr>
        <w:footnoteRef/>
      </w:r>
      <w:r w:rsidRPr="00B73EA3">
        <w:rPr>
          <w:rFonts w:ascii="UN-Abhaya" w:hAnsi="UN-Abhaya"/>
          <w:sz w:val="20"/>
          <w:szCs w:val="20"/>
        </w:rPr>
        <w:t xml:space="preserve"> </w:t>
      </w:r>
      <w:r w:rsidR="00A86221" w:rsidRPr="00B73EA3">
        <w:rPr>
          <w:rFonts w:ascii="UN-Abhaya" w:hAnsi="UN-Abhaya"/>
          <w:sz w:val="20"/>
          <w:szCs w:val="20"/>
          <w:cs/>
        </w:rPr>
        <w:t>අඬුව ලා කට හරවා කට ඇතුලෙහි ගිනි දැල්වීම.</w:t>
      </w:r>
    </w:p>
  </w:footnote>
  <w:footnote w:id="75">
    <w:p w14:paraId="71A959B2" w14:textId="3D449286" w:rsidR="00BA2146" w:rsidRPr="00B73EA3" w:rsidRDefault="00BA2146">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තෙල් පෙවූ කඩමාලුයෙන් මුළු සිරුර වෙළා ගිනි දැල්වීම</w:t>
      </w:r>
      <w:r w:rsidRPr="00B73EA3">
        <w:rPr>
          <w:rFonts w:ascii="UN-Abhaya" w:hAnsi="UN-Abhaya" w:cs="UN-Abhaya"/>
          <w:cs/>
          <w:lang w:bidi="si-LK"/>
        </w:rPr>
        <w:t>.</w:t>
      </w:r>
    </w:p>
  </w:footnote>
  <w:footnote w:id="76">
    <w:p w14:paraId="069E51C5" w14:textId="62ED4F0F" w:rsidR="00B70A40" w:rsidRPr="00B73EA3" w:rsidRDefault="00B70A40">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තෙල් පෙවූ කඩ මාලුයෙන් දෙයක් වෙලා ගිනි දැල්වීම</w:t>
      </w:r>
    </w:p>
  </w:footnote>
  <w:footnote w:id="77">
    <w:p w14:paraId="3B77A887" w14:textId="69DC0E21" w:rsidR="00A61AE0" w:rsidRPr="00B73EA3" w:rsidRDefault="00A61AE0">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බෙල්ලෙහි පටන් බොලට දක්වා සම් වැටිය කපා යොතින් බැඳ ඇද ඔහු ලවා ම සිය සම පෑගවීම</w:t>
      </w:r>
      <w:r w:rsidRPr="00B73EA3">
        <w:rPr>
          <w:rFonts w:ascii="UN-Abhaya" w:hAnsi="UN-Abhaya" w:cs="UN-Abhaya"/>
          <w:cs/>
          <w:lang w:bidi="si-LK"/>
        </w:rPr>
        <w:t>.</w:t>
      </w:r>
    </w:p>
  </w:footnote>
  <w:footnote w:id="78">
    <w:p w14:paraId="0AB5104D" w14:textId="153EA314" w:rsidR="00B33411" w:rsidRPr="00B73EA3" w:rsidRDefault="00B33411">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ගෙලෙහි පටන් කටිය දක්වා සම උගුළා කටියෙහි තබා එතැන් පටන් බොළට දක්වා සම උගුළා තැබීම</w:t>
      </w:r>
      <w:r w:rsidRPr="00B73EA3">
        <w:rPr>
          <w:rFonts w:ascii="UN-Abhaya" w:hAnsi="UN-Abhaya" w:cs="UN-Abhaya"/>
          <w:cs/>
          <w:lang w:bidi="si-LK"/>
        </w:rPr>
        <w:t>.</w:t>
      </w:r>
    </w:p>
  </w:footnote>
  <w:footnote w:id="79">
    <w:p w14:paraId="0EF93469" w14:textId="583FBA3B" w:rsidR="0094295A" w:rsidRPr="00B73EA3" w:rsidRDefault="0094295A">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දෙදන දෙවැල මි</w:t>
      </w:r>
      <w:r w:rsidR="00B73EA3" w:rsidRPr="00B73EA3">
        <w:rPr>
          <w:rFonts w:ascii="UN-Abhaya" w:hAnsi="UN-Abhaya" w:cs="UN-Abhaya"/>
          <w:cs/>
          <w:lang w:bidi="si-LK"/>
        </w:rPr>
        <w:t>ටැ</w:t>
      </w:r>
      <w:r w:rsidR="00B73EA3" w:rsidRPr="00B73EA3">
        <w:rPr>
          <w:rFonts w:ascii="UN-Abhaya" w:hAnsi="UN-Abhaya" w:cs="UN-Abhaya"/>
          <w:cs/>
        </w:rPr>
        <w:t xml:space="preserve"> යවුල් ගසා වට කොට ගිනි දැල්වීම</w:t>
      </w:r>
      <w:r w:rsidR="00B73EA3" w:rsidRPr="00B73EA3">
        <w:rPr>
          <w:rFonts w:ascii="UN-Abhaya" w:hAnsi="UN-Abhaya" w:cs="UN-Abhaya"/>
          <w:cs/>
          <w:lang w:bidi="si-LK"/>
        </w:rPr>
        <w:t>.</w:t>
      </w:r>
    </w:p>
  </w:footnote>
  <w:footnote w:id="80">
    <w:p w14:paraId="784896EE" w14:textId="27E043F3" w:rsidR="00547886" w:rsidRPr="00B73EA3" w:rsidRDefault="00547886">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දෙපස තුඩු ඇති බිලියෙන් ගසා ඇඟමස් කැඩීම</w:t>
      </w:r>
      <w:r w:rsidR="00B73EA3" w:rsidRPr="00B73EA3">
        <w:rPr>
          <w:rFonts w:ascii="UN-Abhaya" w:hAnsi="UN-Abhaya" w:cs="UN-Abhaya"/>
          <w:cs/>
          <w:lang w:bidi="si-LK"/>
        </w:rPr>
        <w:t>.</w:t>
      </w:r>
    </w:p>
  </w:footnote>
  <w:footnote w:id="81">
    <w:p w14:paraId="1FCBA1C6" w14:textId="0F4EDE51" w:rsidR="00B117A2" w:rsidRPr="00B73EA3" w:rsidRDefault="00B117A2">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කහවණු සේ මස් කැපීම</w:t>
      </w:r>
      <w:r w:rsidR="00B73EA3" w:rsidRPr="00B73EA3">
        <w:rPr>
          <w:rFonts w:ascii="UN-Abhaya" w:hAnsi="UN-Abhaya" w:cs="UN-Abhaya"/>
          <w:cs/>
          <w:lang w:bidi="si-LK"/>
        </w:rPr>
        <w:t>.</w:t>
      </w:r>
    </w:p>
  </w:footnote>
  <w:footnote w:id="82">
    <w:p w14:paraId="68AEBABC" w14:textId="629AA6CF" w:rsidR="00572EF5" w:rsidRPr="00B73EA3" w:rsidRDefault="00572EF5">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සිරුර තැන තැන සිදුරු කොට කාරම් දිය ඉසිම</w:t>
      </w:r>
      <w:r w:rsidR="00B73EA3" w:rsidRPr="00B73EA3">
        <w:rPr>
          <w:rFonts w:ascii="UN-Abhaya" w:hAnsi="UN-Abhaya" w:cs="UN-Abhaya"/>
          <w:cs/>
          <w:lang w:bidi="si-LK"/>
        </w:rPr>
        <w:t>.</w:t>
      </w:r>
    </w:p>
  </w:footnote>
  <w:footnote w:id="83">
    <w:p w14:paraId="75A3980F" w14:textId="0FD1118A" w:rsidR="00D47344" w:rsidRPr="00B73EA3" w:rsidRDefault="00D47344">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ඇලයකින් නිදි කරවා කන් සිදුරෙහි යවුල් ගසා දෙපා ගෙන කරකැවීම</w:t>
      </w:r>
      <w:r w:rsidR="00B73EA3" w:rsidRPr="00B73EA3">
        <w:rPr>
          <w:rFonts w:ascii="UN-Abhaya" w:hAnsi="UN-Abhaya" w:cs="UN-Abhaya"/>
          <w:cs/>
          <w:lang w:bidi="si-LK"/>
        </w:rPr>
        <w:t>.</w:t>
      </w:r>
    </w:p>
  </w:footnote>
  <w:footnote w:id="84">
    <w:p w14:paraId="35D5EB3C" w14:textId="0A3DD615" w:rsidR="00B73EA3" w:rsidRDefault="00B73EA3">
      <w:pPr>
        <w:pStyle w:val="FootnoteText"/>
        <w:rPr>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සම නො කැඩෙන සේ ඇට මස් තලා පිදුරු බිස්සක් සේ කිරීම</w:t>
      </w:r>
      <w:r>
        <w:rPr>
          <w:rFonts w:ascii="UN-Abhaya" w:hAnsi="UN-Abhaya" w:hint="cs"/>
          <w:cs/>
          <w:lang w:bidi="si-LK"/>
        </w:rPr>
        <w:t>.</w:t>
      </w:r>
    </w:p>
  </w:footnote>
  <w:footnote w:id="85">
    <w:p w14:paraId="3B9FB4C7" w14:textId="4835D0F8" w:rsidR="00E611E0" w:rsidRPr="00A17C77" w:rsidRDefault="00E611E0">
      <w:pPr>
        <w:pStyle w:val="FootnoteText"/>
        <w:rPr>
          <w:rFonts w:ascii="UN-Abhaya" w:hAnsi="UN-Abhaya" w:cs="UN-Abhaya"/>
          <w:cs/>
          <w:lang w:bidi="si-LK"/>
        </w:rPr>
      </w:pPr>
      <w:r w:rsidRPr="00A17C77">
        <w:rPr>
          <w:rStyle w:val="FootnoteReference"/>
          <w:rFonts w:ascii="UN-Abhaya" w:hAnsi="UN-Abhaya" w:cs="UN-Abhaya"/>
        </w:rPr>
        <w:footnoteRef/>
      </w:r>
      <w:r w:rsidRPr="00A17C77">
        <w:rPr>
          <w:rFonts w:ascii="UN-Abhaya" w:hAnsi="UN-Abhaya" w:cs="UN-Abhaya"/>
        </w:rPr>
        <w:t xml:space="preserve"> </w:t>
      </w:r>
      <w:r w:rsidR="00A17C77" w:rsidRPr="00A17C77">
        <w:rPr>
          <w:rFonts w:ascii="UN-Abhaya" w:hAnsi="UN-Abhaya" w:cs="UN-Abhaya"/>
          <w:cs/>
          <w:lang w:bidi="si-LK"/>
        </w:rPr>
        <w:t xml:space="preserve">14-3 </w:t>
      </w:r>
      <w:r w:rsidR="00CD4FA8">
        <w:rPr>
          <w:rFonts w:ascii="UN-Abhaya" w:hAnsi="UN-Abhaya" w:cs="UN-Abhaya"/>
          <w:lang w:bidi="si-LK"/>
        </w:rPr>
        <w:t>‘</w:t>
      </w:r>
      <w:r w:rsidR="00A17C77" w:rsidRPr="00A17C77">
        <w:rPr>
          <w:rFonts w:ascii="UN-Abhaya" w:hAnsi="UN-Abhaya" w:cs="UN-Abhaya"/>
          <w:cs/>
        </w:rPr>
        <w:t>කිච්ඡං සද්ධම්මසවණං</w:t>
      </w:r>
      <w:r w:rsidR="00CD4FA8">
        <w:rPr>
          <w:rFonts w:ascii="UN-Abhaya" w:hAnsi="UN-Abhaya" w:cs="UN-Abhaya"/>
        </w:rPr>
        <w:t>’</w:t>
      </w:r>
      <w:r w:rsidR="00A17C77" w:rsidRPr="00A17C77">
        <w:rPr>
          <w:rFonts w:ascii="UN-Abhaya" w:hAnsi="UN-Abhaya" w:cs="UN-Abhaya"/>
          <w:cs/>
        </w:rPr>
        <w:t xml:space="preserve"> යනු බලනු</w:t>
      </w:r>
      <w:r w:rsidR="00A17C77">
        <w:rPr>
          <w:rFonts w:ascii="UN-Abhaya" w:hAnsi="UN-Abhaya" w:cs="UN-Abhaya" w:hint="cs"/>
          <w:cs/>
          <w:lang w:bidi="si-LK"/>
        </w:rPr>
        <w:t>.</w:t>
      </w:r>
    </w:p>
  </w:footnote>
  <w:footnote w:id="86">
    <w:p w14:paraId="6C2F3A0B" w14:textId="6CC91305" w:rsidR="00BD7BB0" w:rsidRPr="00D07B41" w:rsidRDefault="00BD7BB0">
      <w:pPr>
        <w:pStyle w:val="FootnoteText"/>
        <w:rPr>
          <w:rFonts w:ascii="UN-Abhaya" w:hAnsi="UN-Abhaya" w:cs="UN-Abhaya"/>
          <w:cs/>
          <w:lang w:bidi="si-LK"/>
        </w:rPr>
      </w:pPr>
      <w:r w:rsidRPr="00D07B41">
        <w:rPr>
          <w:rStyle w:val="FootnoteReference"/>
          <w:rFonts w:ascii="UN-Abhaya" w:hAnsi="UN-Abhaya" w:cs="UN-Abhaya"/>
        </w:rPr>
        <w:footnoteRef/>
      </w:r>
      <w:r w:rsidRPr="00D07B41">
        <w:rPr>
          <w:rFonts w:ascii="UN-Abhaya" w:hAnsi="UN-Abhaya" w:cs="UN-Abhaya"/>
        </w:rPr>
        <w:t xml:space="preserve"> </w:t>
      </w:r>
      <w:r w:rsidR="00D07B41" w:rsidRPr="00D07B41">
        <w:rPr>
          <w:rFonts w:ascii="UN-Abhaya" w:hAnsi="UN-Abhaya" w:cs="UN-Abhaya"/>
          <w:cs/>
          <w:lang w:bidi="si-LK"/>
        </w:rPr>
        <w:t xml:space="preserve">14-3 </w:t>
      </w:r>
      <w:r w:rsidR="00974EE6">
        <w:rPr>
          <w:rFonts w:ascii="UN-Abhaya" w:hAnsi="UN-Abhaya" w:cs="UN-Abhaya"/>
          <w:lang w:bidi="si-LK"/>
        </w:rPr>
        <w:t>‘</w:t>
      </w:r>
      <w:r w:rsidR="00D07B41" w:rsidRPr="00D07B41">
        <w:rPr>
          <w:rFonts w:ascii="UN-Abhaya" w:hAnsi="UN-Abhaya" w:cs="UN-Abhaya"/>
          <w:cs/>
          <w:lang w:bidi="si-LK"/>
        </w:rPr>
        <w:t>තපො නිතික්ඛා</w:t>
      </w:r>
      <w:r w:rsidR="00974EE6">
        <w:rPr>
          <w:rFonts w:ascii="UN-Abhaya" w:hAnsi="UN-Abhaya" w:cs="UN-Abhaya"/>
          <w:lang w:bidi="si-LK"/>
        </w:rPr>
        <w:t>’</w:t>
      </w:r>
      <w:r w:rsidR="00D07B41" w:rsidRPr="00D07B41">
        <w:rPr>
          <w:rFonts w:ascii="UN-Abhaya" w:hAnsi="UN-Abhaya" w:cs="UN-Abhaya"/>
          <w:cs/>
          <w:lang w:bidi="si-LK"/>
        </w:rPr>
        <w:t xml:space="preserve"> යනු බලනු.</w:t>
      </w:r>
    </w:p>
  </w:footnote>
  <w:footnote w:id="87">
    <w:p w14:paraId="38EA10E7" w14:textId="187B92C8" w:rsidR="00AC4789" w:rsidRPr="004A34AA" w:rsidRDefault="00AC4789">
      <w:pPr>
        <w:pStyle w:val="FootnoteText"/>
        <w:rPr>
          <w:rFonts w:ascii="UN-Abhaya" w:hAnsi="UN-Abhaya" w:cs="UN-Abhaya"/>
          <w:cs/>
          <w:lang w:bidi="si-LK"/>
        </w:rPr>
      </w:pPr>
      <w:r w:rsidRPr="004A34AA">
        <w:rPr>
          <w:rStyle w:val="FootnoteReference"/>
          <w:rFonts w:ascii="UN-Abhaya" w:hAnsi="UN-Abhaya" w:cs="UN-Abhaya"/>
        </w:rPr>
        <w:footnoteRef/>
      </w:r>
      <w:r w:rsidRPr="004A34AA">
        <w:rPr>
          <w:rFonts w:ascii="UN-Abhaya" w:hAnsi="UN-Abhaya" w:cs="UN-Abhaya"/>
        </w:rPr>
        <w:t xml:space="preserve"> </w:t>
      </w:r>
      <w:r w:rsidR="004A34AA">
        <w:rPr>
          <w:rFonts w:ascii="UN-Abhaya" w:hAnsi="UN-Abhaya" w:cs="UN-Abhaya" w:hint="cs"/>
          <w:cs/>
          <w:lang w:bidi="si-LK"/>
        </w:rPr>
        <w:t xml:space="preserve">14-1 </w:t>
      </w:r>
      <w:r w:rsidR="00437D9F">
        <w:rPr>
          <w:rFonts w:ascii="UN-Abhaya" w:hAnsi="UN-Abhaya" w:cs="UN-Abhaya"/>
          <w:lang w:bidi="si-LK"/>
        </w:rPr>
        <w:t>‘</w:t>
      </w:r>
      <w:r w:rsidR="004A34AA" w:rsidRPr="004A34AA">
        <w:rPr>
          <w:rFonts w:ascii="UN-Abhaya" w:hAnsi="UN-Abhaya" w:cs="UN-Abhaya"/>
          <w:color w:val="000000"/>
          <w:cs/>
        </w:rPr>
        <w:t>තං බුද්ධමනත්ත ගොචරං</w:t>
      </w:r>
      <w:r w:rsidR="00437D9F">
        <w:rPr>
          <w:rFonts w:ascii="UN-Abhaya" w:hAnsi="UN-Abhaya" w:cs="UN-Abhaya"/>
          <w:color w:val="000000"/>
          <w:lang w:bidi="si-LK"/>
        </w:rPr>
        <w:t>’</w:t>
      </w:r>
      <w:r w:rsidR="004A34AA" w:rsidRPr="004A34AA">
        <w:rPr>
          <w:rFonts w:ascii="UN-Abhaya" w:hAnsi="UN-Abhaya" w:cs="UN-Abhaya"/>
          <w:color w:val="000000"/>
        </w:rPr>
        <w:t xml:space="preserve"> </w:t>
      </w:r>
      <w:r w:rsidR="004A34AA" w:rsidRPr="004A34AA">
        <w:rPr>
          <w:rFonts w:ascii="UN-Abhaya" w:hAnsi="UN-Abhaya" w:cs="UN-Abhaya"/>
          <w:color w:val="000000"/>
          <w:cs/>
        </w:rPr>
        <w:t>යනු බලනු</w:t>
      </w:r>
      <w:r w:rsidR="004A34AA" w:rsidRPr="004A34AA">
        <w:rPr>
          <w:rFonts w:ascii="UN-Abhaya" w:hAnsi="UN-Abhaya" w:cs="UN-Abhaya"/>
          <w:color w:val="000000"/>
          <w:cs/>
          <w:lang w:bidi="si-LK"/>
        </w:rPr>
        <w:t>.</w:t>
      </w:r>
    </w:p>
  </w:footnote>
  <w:footnote w:id="88">
    <w:p w14:paraId="0D92688B" w14:textId="77F2032C" w:rsidR="00342639" w:rsidRPr="004A34AA" w:rsidRDefault="00342639">
      <w:pPr>
        <w:pStyle w:val="FootnoteText"/>
        <w:rPr>
          <w:rFonts w:ascii="UN-Abhaya" w:hAnsi="UN-Abhaya" w:cs="UN-Abhaya"/>
          <w:cs/>
          <w:lang w:bidi="si-LK"/>
        </w:rPr>
      </w:pPr>
      <w:r w:rsidRPr="004A34AA">
        <w:rPr>
          <w:rStyle w:val="FootnoteReference"/>
          <w:rFonts w:ascii="UN-Abhaya" w:hAnsi="UN-Abhaya" w:cs="UN-Abhaya"/>
        </w:rPr>
        <w:footnoteRef/>
      </w:r>
      <w:r w:rsidRPr="004A34AA">
        <w:rPr>
          <w:rFonts w:ascii="UN-Abhaya" w:hAnsi="UN-Abhaya" w:cs="UN-Abhaya"/>
        </w:rPr>
        <w:t xml:space="preserve"> </w:t>
      </w:r>
      <w:r w:rsidR="004A34AA">
        <w:rPr>
          <w:rFonts w:ascii="UN-Abhaya" w:hAnsi="UN-Abhaya" w:cs="UN-Abhaya" w:hint="cs"/>
          <w:cs/>
          <w:lang w:bidi="si-LK"/>
        </w:rPr>
        <w:t xml:space="preserve">4-12 </w:t>
      </w:r>
      <w:r w:rsidR="00437D9F">
        <w:rPr>
          <w:rFonts w:ascii="UN-Abhaya" w:hAnsi="UN-Abhaya" w:cs="UN-Abhaya"/>
          <w:lang w:bidi="si-LK"/>
        </w:rPr>
        <w:t>‘</w:t>
      </w:r>
      <w:r w:rsidR="004A34AA" w:rsidRPr="004A34AA">
        <w:rPr>
          <w:rFonts w:ascii="UN-Abhaya" w:hAnsi="UN-Abhaya" w:cs="UN-Abhaya"/>
          <w:color w:val="000000"/>
          <w:cs/>
        </w:rPr>
        <w:t>සම්මා සම්බුද්ධ සාව</w:t>
      </w:r>
      <w:r w:rsidR="004A34AA" w:rsidRPr="004A34AA">
        <w:rPr>
          <w:rFonts w:ascii="UN-Abhaya" w:hAnsi="UN-Abhaya" w:cs="UN-Abhaya"/>
          <w:color w:val="000000"/>
          <w:cs/>
          <w:lang w:bidi="si-LK"/>
        </w:rPr>
        <w:t>කො</w:t>
      </w:r>
      <w:r w:rsidR="00437D9F">
        <w:rPr>
          <w:rFonts w:ascii="UN-Abhaya" w:hAnsi="UN-Abhaya" w:cs="UN-Abhaya"/>
          <w:color w:val="000000"/>
          <w:lang w:bidi="si-LK"/>
        </w:rPr>
        <w:t>’</w:t>
      </w:r>
      <w:r w:rsidR="004A34AA" w:rsidRPr="004A34AA">
        <w:rPr>
          <w:rFonts w:ascii="UN-Abhaya" w:hAnsi="UN-Abhaya" w:cs="UN-Abhaya"/>
          <w:color w:val="000000"/>
        </w:rPr>
        <w:t xml:space="preserve"> </w:t>
      </w:r>
      <w:r w:rsidR="004A34AA" w:rsidRPr="004A34AA">
        <w:rPr>
          <w:rFonts w:ascii="UN-Abhaya" w:hAnsi="UN-Abhaya" w:cs="UN-Abhaya"/>
          <w:color w:val="000000"/>
          <w:cs/>
        </w:rPr>
        <w:t>යනු බලනු</w:t>
      </w:r>
      <w:r w:rsidR="004A34AA" w:rsidRPr="004A34AA">
        <w:rPr>
          <w:rFonts w:ascii="UN-Abhaya" w:hAnsi="UN-Abhaya" w:cs="UN-Abhaya"/>
          <w:color w:val="000000"/>
          <w:cs/>
          <w:lang w:bidi="si-LK"/>
        </w:rPr>
        <w:t>.</w:t>
      </w:r>
    </w:p>
  </w:footnote>
  <w:footnote w:id="89">
    <w:p w14:paraId="3839DDEB" w14:textId="2532FFC6" w:rsidR="00A4450B" w:rsidRPr="00BD276A" w:rsidRDefault="00A4450B">
      <w:pPr>
        <w:pStyle w:val="FootnoteText"/>
        <w:rPr>
          <w:rFonts w:ascii="UN-Abhaya" w:hAnsi="UN-Abhaya" w:cs="UN-Abhaya"/>
          <w:cs/>
          <w:lang w:bidi="si-LK"/>
        </w:rPr>
      </w:pPr>
      <w:r w:rsidRPr="00BD276A">
        <w:rPr>
          <w:rStyle w:val="FootnoteReference"/>
          <w:rFonts w:ascii="UN-Abhaya" w:hAnsi="UN-Abhaya" w:cs="UN-Abhaya"/>
        </w:rPr>
        <w:footnoteRef/>
      </w:r>
      <w:r w:rsidRPr="00BD276A">
        <w:rPr>
          <w:rFonts w:ascii="UN-Abhaya" w:hAnsi="UN-Abhaya" w:cs="UN-Abhaya"/>
        </w:rPr>
        <w:t xml:space="preserve"> </w:t>
      </w:r>
      <w:r w:rsidR="00A776AC" w:rsidRPr="00BD276A">
        <w:rPr>
          <w:rFonts w:ascii="UN-Abhaya" w:hAnsi="UN-Abhaya" w:cs="UN-Abhaya"/>
          <w:cs/>
          <w:lang w:bidi="si-LK"/>
        </w:rPr>
        <w:t xml:space="preserve">5-2 </w:t>
      </w:r>
      <w:r w:rsidR="0042596D">
        <w:rPr>
          <w:rFonts w:ascii="UN-Abhaya" w:hAnsi="UN-Abhaya" w:cs="UN-Abhaya"/>
          <w:lang w:bidi="si-LK"/>
        </w:rPr>
        <w:t>‘</w:t>
      </w:r>
      <w:r w:rsidR="00A776AC" w:rsidRPr="00BD276A">
        <w:rPr>
          <w:rFonts w:ascii="UN-Abhaya" w:hAnsi="UN-Abhaya" w:cs="UN-Abhaya"/>
          <w:cs/>
        </w:rPr>
        <w:t>නත්‍ථි</w:t>
      </w:r>
      <w:r w:rsidR="00A776AC" w:rsidRPr="00BD276A">
        <w:rPr>
          <w:rFonts w:ascii="UN-Abhaya" w:hAnsi="UN-Abhaya" w:cs="UN-Abhaya"/>
          <w:cs/>
          <w:lang w:bidi="si-LK"/>
        </w:rPr>
        <w:t xml:space="preserve"> බාලෙ සහායතා</w:t>
      </w:r>
      <w:r w:rsidR="0042596D">
        <w:rPr>
          <w:rFonts w:ascii="UN-Abhaya" w:hAnsi="UN-Abhaya" w:cs="UN-Abhaya"/>
          <w:lang w:bidi="si-LK"/>
        </w:rPr>
        <w:t>’</w:t>
      </w:r>
      <w:r w:rsidR="00A776AC" w:rsidRPr="00BD276A">
        <w:rPr>
          <w:rFonts w:ascii="UN-Abhaya" w:hAnsi="UN-Abhaya" w:cs="UN-Abhaya"/>
          <w:cs/>
          <w:lang w:bidi="si-LK"/>
        </w:rPr>
        <w:t xml:space="preserve"> යනු බලනු.</w:t>
      </w:r>
    </w:p>
  </w:footnote>
  <w:footnote w:id="90">
    <w:p w14:paraId="1379121F" w14:textId="63FEF12A" w:rsidR="004C5A45" w:rsidRPr="00BD276A" w:rsidRDefault="004C5A45">
      <w:pPr>
        <w:pStyle w:val="FootnoteText"/>
        <w:rPr>
          <w:rFonts w:ascii="UN-Abhaya" w:hAnsi="UN-Abhaya" w:cs="UN-Abhaya"/>
          <w:cs/>
          <w:lang w:bidi="si-LK"/>
        </w:rPr>
      </w:pPr>
      <w:r w:rsidRPr="00BD276A">
        <w:rPr>
          <w:rStyle w:val="FootnoteReference"/>
          <w:rFonts w:ascii="UN-Abhaya" w:hAnsi="UN-Abhaya" w:cs="UN-Abhaya"/>
        </w:rPr>
        <w:footnoteRef/>
      </w:r>
      <w:r w:rsidRPr="00BD276A">
        <w:rPr>
          <w:rFonts w:ascii="UN-Abhaya" w:hAnsi="UN-Abhaya" w:cs="UN-Abhaya"/>
        </w:rPr>
        <w:t xml:space="preserve"> </w:t>
      </w:r>
      <w:r w:rsidR="00BD276A" w:rsidRPr="00BD276A">
        <w:rPr>
          <w:rFonts w:ascii="UN-Abhaya" w:hAnsi="UN-Abhaya" w:cs="UN-Abhaya"/>
          <w:cs/>
          <w:lang w:bidi="si-LK"/>
        </w:rPr>
        <w:t xml:space="preserve">2-4 </w:t>
      </w:r>
      <w:r w:rsidR="0042596D">
        <w:rPr>
          <w:rFonts w:ascii="UN-Abhaya" w:hAnsi="UN-Abhaya" w:cs="UN-Abhaya"/>
          <w:lang w:bidi="si-LK"/>
        </w:rPr>
        <w:t>‘</w:t>
      </w:r>
      <w:r w:rsidR="00BD276A" w:rsidRPr="00BD276A">
        <w:rPr>
          <w:rFonts w:ascii="UN-Abhaya" w:hAnsi="UN-Abhaya" w:cs="UN-Abhaya"/>
          <w:cs/>
          <w:lang w:bidi="si-LK"/>
        </w:rPr>
        <w:t>ධනං සෙට්ඨිව රක්ඛති</w:t>
      </w:r>
      <w:r w:rsidR="0042596D">
        <w:rPr>
          <w:rFonts w:ascii="UN-Abhaya" w:hAnsi="UN-Abhaya" w:cs="UN-Abhaya"/>
          <w:lang w:bidi="si-LK"/>
        </w:rPr>
        <w:t>’</w:t>
      </w:r>
      <w:r w:rsidR="00BD276A" w:rsidRPr="00BD276A">
        <w:rPr>
          <w:rFonts w:ascii="UN-Abhaya" w:hAnsi="UN-Abhaya" w:cs="UN-Abhaya"/>
          <w:cs/>
          <w:lang w:bidi="si-LK"/>
        </w:rPr>
        <w:t xml:space="preserve"> යනු බලනු.</w:t>
      </w:r>
    </w:p>
  </w:footnote>
  <w:footnote w:id="91">
    <w:p w14:paraId="0684ED51" w14:textId="39BB8281" w:rsidR="00D95B5C" w:rsidRPr="00F638D7" w:rsidRDefault="00D95B5C">
      <w:pPr>
        <w:pStyle w:val="FootnoteText"/>
        <w:rPr>
          <w:rFonts w:ascii="UN-Abhaya" w:hAnsi="UN-Abhaya" w:cs="UN-Abhaya"/>
          <w:lang w:val="en-AU" w:bidi="si-LK"/>
        </w:rPr>
      </w:pPr>
      <w:r w:rsidRPr="00F638D7">
        <w:rPr>
          <w:rStyle w:val="FootnoteReference"/>
          <w:rFonts w:ascii="UN-Abhaya" w:hAnsi="UN-Abhaya" w:cs="UN-Abhaya"/>
        </w:rPr>
        <w:footnoteRef/>
      </w:r>
      <w:r w:rsidRPr="00F638D7">
        <w:rPr>
          <w:rFonts w:ascii="UN-Abhaya" w:hAnsi="UN-Abhaya" w:cs="UN-Abhaya"/>
        </w:rPr>
        <w:t xml:space="preserve"> </w:t>
      </w:r>
      <w:r w:rsidR="00F638D7" w:rsidRPr="00F638D7">
        <w:rPr>
          <w:rFonts w:ascii="UN-Abhaya" w:hAnsi="UN-Abhaya" w:cs="UN-Abhaya"/>
          <w:cs/>
          <w:lang w:bidi="si-LK"/>
        </w:rPr>
        <w:t xml:space="preserve">5-13 </w:t>
      </w:r>
      <w:r w:rsidR="00857B06">
        <w:rPr>
          <w:rFonts w:ascii="UN-Abhaya" w:hAnsi="UN-Abhaya" w:cs="UN-Abhaya"/>
          <w:lang w:bidi="si-LK"/>
        </w:rPr>
        <w:t>‘</w:t>
      </w:r>
      <w:r w:rsidR="00F638D7" w:rsidRPr="00F638D7">
        <w:rPr>
          <w:rFonts w:ascii="UN-Abhaya" w:hAnsi="UN-Abhaya" w:cs="UN-Abhaya"/>
          <w:cs/>
          <w:lang w:bidi="si-LK"/>
        </w:rPr>
        <w:t>විවෙකමනුබ්‍රෑහයෙ</w:t>
      </w:r>
      <w:r w:rsidR="00857B06">
        <w:rPr>
          <w:rFonts w:ascii="UN-Abhaya" w:hAnsi="UN-Abhaya" w:cs="UN-Abhaya"/>
          <w:lang w:bidi="si-LK"/>
        </w:rPr>
        <w:t>’</w:t>
      </w:r>
      <w:r w:rsidR="00F638D7" w:rsidRPr="00F638D7">
        <w:rPr>
          <w:rFonts w:ascii="UN-Abhaya" w:hAnsi="UN-Abhaya" w:cs="UN-Abhaya"/>
          <w:cs/>
          <w:lang w:bidi="si-LK"/>
        </w:rPr>
        <w:t xml:space="preserve"> යනු බලනු.</w:t>
      </w:r>
    </w:p>
  </w:footnote>
  <w:footnote w:id="92">
    <w:p w14:paraId="4A1C521E" w14:textId="0EE33B0F" w:rsidR="00CE6728" w:rsidRPr="00312937" w:rsidRDefault="00CE6728">
      <w:pPr>
        <w:pStyle w:val="FootnoteText"/>
        <w:rPr>
          <w:rFonts w:ascii="UN-Abhaya" w:hAnsi="UN-Abhaya" w:cs="UN-Abhaya"/>
          <w:cs/>
          <w:lang w:bidi="si-LK"/>
        </w:rPr>
      </w:pPr>
      <w:r w:rsidRPr="00312937">
        <w:rPr>
          <w:rStyle w:val="FootnoteReference"/>
          <w:rFonts w:ascii="UN-Abhaya" w:hAnsi="UN-Abhaya" w:cs="UN-Abhaya"/>
        </w:rPr>
        <w:footnoteRef/>
      </w:r>
      <w:r w:rsidRPr="00312937">
        <w:rPr>
          <w:rFonts w:ascii="UN-Abhaya" w:hAnsi="UN-Abhaya" w:cs="UN-Abhaya"/>
        </w:rPr>
        <w:t xml:space="preserve"> </w:t>
      </w:r>
      <w:r w:rsidR="00312937" w:rsidRPr="00312937">
        <w:rPr>
          <w:rFonts w:ascii="UN-Abhaya" w:hAnsi="UN-Abhaya" w:cs="UN-Abhaya"/>
          <w:cs/>
          <w:lang w:bidi="si-LK"/>
        </w:rPr>
        <w:t xml:space="preserve">2-1 </w:t>
      </w:r>
      <w:r w:rsidR="00DE0F5B">
        <w:rPr>
          <w:rFonts w:ascii="UN-Abhaya" w:hAnsi="UN-Abhaya" w:cs="UN-Abhaya"/>
          <w:lang w:bidi="si-LK"/>
        </w:rPr>
        <w:t>‘</w:t>
      </w:r>
      <w:r w:rsidR="00312937" w:rsidRPr="00312937">
        <w:rPr>
          <w:rFonts w:ascii="UN-Abhaya" w:hAnsi="UN-Abhaya" w:cs="UN-Abhaya"/>
          <w:cs/>
          <w:lang w:bidi="si-LK"/>
        </w:rPr>
        <w:t>අරියානං ගොචරෙරතා</w:t>
      </w:r>
      <w:r w:rsidR="00DE0F5B">
        <w:rPr>
          <w:rFonts w:ascii="UN-Abhaya" w:hAnsi="UN-Abhaya" w:cs="UN-Abhaya"/>
          <w:lang w:bidi="si-LK"/>
        </w:rPr>
        <w:t>’</w:t>
      </w:r>
      <w:r w:rsidR="00312937" w:rsidRPr="00312937">
        <w:rPr>
          <w:rFonts w:ascii="UN-Abhaya" w:hAnsi="UN-Abhaya" w:cs="UN-Abhaya"/>
          <w:cs/>
          <w:lang w:bidi="si-LK"/>
        </w:rPr>
        <w:t xml:space="preserve"> යනු බලනු.</w:t>
      </w:r>
    </w:p>
  </w:footnote>
  <w:footnote w:id="93">
    <w:p w14:paraId="18761A0A" w14:textId="7387F63A" w:rsidR="00ED3725" w:rsidRPr="001437CA" w:rsidRDefault="00ED3725">
      <w:pPr>
        <w:pStyle w:val="FootnoteText"/>
        <w:rPr>
          <w:rFonts w:ascii="UN-Abhaya" w:hAnsi="UN-Abhaya" w:cs="UN-Abhaya"/>
          <w:cs/>
          <w:lang w:bidi="si-LK"/>
        </w:rPr>
      </w:pPr>
      <w:r w:rsidRPr="001437CA">
        <w:rPr>
          <w:rStyle w:val="FootnoteReference"/>
          <w:rFonts w:ascii="UN-Abhaya" w:hAnsi="UN-Abhaya" w:cs="UN-Abhaya"/>
        </w:rPr>
        <w:footnoteRef/>
      </w:r>
      <w:r w:rsidRPr="001437CA">
        <w:rPr>
          <w:rFonts w:ascii="UN-Abhaya" w:hAnsi="UN-Abhaya" w:cs="UN-Abhaya"/>
        </w:rPr>
        <w:t xml:space="preserve"> </w:t>
      </w:r>
      <w:r w:rsidR="001437CA" w:rsidRPr="001437CA">
        <w:rPr>
          <w:rFonts w:ascii="UN-Abhaya" w:hAnsi="UN-Abhaya" w:cs="UN-Abhaya"/>
          <w:cs/>
          <w:lang w:bidi="si-LK"/>
        </w:rPr>
        <w:t xml:space="preserve">5-1 </w:t>
      </w:r>
      <w:r w:rsidR="00B110B7">
        <w:rPr>
          <w:rFonts w:ascii="UN-Abhaya" w:hAnsi="UN-Abhaya" w:cs="UN-Abhaya"/>
          <w:lang w:bidi="si-LK"/>
        </w:rPr>
        <w:t>‘</w:t>
      </w:r>
      <w:r w:rsidR="001437CA" w:rsidRPr="001437CA">
        <w:rPr>
          <w:rFonts w:ascii="UN-Abhaya" w:hAnsi="UN-Abhaya" w:cs="UN-Abhaya"/>
          <w:cs/>
          <w:lang w:bidi="si-LK"/>
        </w:rPr>
        <w:t>දීඝො බාලානං සංසාරො</w:t>
      </w:r>
      <w:r w:rsidR="00B110B7">
        <w:rPr>
          <w:rFonts w:ascii="UN-Abhaya" w:hAnsi="UN-Abhaya" w:cs="UN-Abhaya"/>
          <w:lang w:bidi="si-LK"/>
        </w:rPr>
        <w:t>’</w:t>
      </w:r>
      <w:r w:rsidR="001437CA" w:rsidRPr="001437CA">
        <w:rPr>
          <w:rFonts w:ascii="UN-Abhaya" w:hAnsi="UN-Abhaya" w:cs="UN-Abhaya"/>
          <w:cs/>
          <w:lang w:bidi="si-LK"/>
        </w:rPr>
        <w:t xml:space="preserve"> යනු බලනු.</w:t>
      </w:r>
    </w:p>
  </w:footnote>
  <w:footnote w:id="94">
    <w:p w14:paraId="27AC56F1" w14:textId="7DFEB022" w:rsidR="002C2963" w:rsidRPr="00691526" w:rsidRDefault="002C2963">
      <w:pPr>
        <w:pStyle w:val="FootnoteText"/>
        <w:rPr>
          <w:rFonts w:ascii="UN-Abhaya" w:hAnsi="UN-Abhaya" w:cs="UN-Abhaya"/>
          <w:cs/>
          <w:lang w:bidi="si-LK"/>
        </w:rPr>
      </w:pPr>
      <w:r w:rsidRPr="00691526">
        <w:rPr>
          <w:rStyle w:val="FootnoteReference"/>
          <w:rFonts w:ascii="UN-Abhaya" w:hAnsi="UN-Abhaya" w:cs="UN-Abhaya"/>
        </w:rPr>
        <w:footnoteRef/>
      </w:r>
      <w:r w:rsidRPr="00691526">
        <w:rPr>
          <w:rFonts w:ascii="UN-Abhaya" w:hAnsi="UN-Abhaya" w:cs="UN-Abhaya"/>
        </w:rPr>
        <w:t xml:space="preserve"> </w:t>
      </w:r>
      <w:r w:rsidR="00691526" w:rsidRPr="00691526">
        <w:rPr>
          <w:rFonts w:ascii="UN-Abhaya" w:hAnsi="UN-Abhaya" w:cs="UN-Abhaya"/>
          <w:cs/>
          <w:lang w:bidi="si-LK"/>
        </w:rPr>
        <w:t xml:space="preserve">2-1 </w:t>
      </w:r>
      <w:r w:rsidR="00E95C01">
        <w:rPr>
          <w:rFonts w:ascii="UN-Abhaya" w:hAnsi="UN-Abhaya" w:cs="UN-Abhaya"/>
          <w:lang w:bidi="si-LK"/>
        </w:rPr>
        <w:t>‘</w:t>
      </w:r>
      <w:r w:rsidR="00691526" w:rsidRPr="00691526">
        <w:rPr>
          <w:rFonts w:ascii="UN-Abhaya" w:hAnsi="UN-Abhaya" w:cs="UN-Abhaya"/>
          <w:cs/>
          <w:lang w:bidi="si-LK"/>
        </w:rPr>
        <w:t>ඵුසන්තිධීරා නිබ්බ්නං</w:t>
      </w:r>
      <w:r w:rsidR="00E95C01">
        <w:rPr>
          <w:rFonts w:ascii="UN-Abhaya" w:hAnsi="UN-Abhaya" w:cs="UN-Abhaya"/>
          <w:lang w:bidi="si-LK"/>
        </w:rPr>
        <w:t>’</w:t>
      </w:r>
      <w:r w:rsidR="00691526" w:rsidRPr="00691526">
        <w:rPr>
          <w:rFonts w:ascii="UN-Abhaya" w:hAnsi="UN-Abhaya" w:cs="UN-Abhaya"/>
          <w:cs/>
          <w:lang w:bidi="si-LK"/>
        </w:rPr>
        <w:t xml:space="preserve"> යනු බලනු.</w:t>
      </w:r>
    </w:p>
  </w:footnote>
  <w:footnote w:id="95">
    <w:p w14:paraId="73789817" w14:textId="27317657" w:rsidR="00E87F1E" w:rsidRPr="00691526" w:rsidRDefault="00E87F1E">
      <w:pPr>
        <w:pStyle w:val="FootnoteText"/>
        <w:rPr>
          <w:rFonts w:ascii="UN-Abhaya" w:hAnsi="UN-Abhaya" w:cs="UN-Abhaya"/>
          <w:cs/>
          <w:lang w:bidi="si-LK"/>
        </w:rPr>
      </w:pPr>
      <w:r w:rsidRPr="00691526">
        <w:rPr>
          <w:rStyle w:val="FootnoteReference"/>
          <w:rFonts w:ascii="UN-Abhaya" w:hAnsi="UN-Abhaya" w:cs="UN-Abhaya"/>
        </w:rPr>
        <w:footnoteRef/>
      </w:r>
      <w:r w:rsidRPr="00691526">
        <w:rPr>
          <w:rFonts w:ascii="UN-Abhaya" w:hAnsi="UN-Abhaya" w:cs="UN-Abhaya"/>
        </w:rPr>
        <w:t xml:space="preserve"> </w:t>
      </w:r>
      <w:r w:rsidR="00691526" w:rsidRPr="00691526">
        <w:rPr>
          <w:rFonts w:ascii="UN-Abhaya" w:hAnsi="UN-Abhaya" w:cs="UN-Abhaya"/>
          <w:cs/>
          <w:lang w:bidi="si-LK"/>
        </w:rPr>
        <w:t xml:space="preserve">2-5 </w:t>
      </w:r>
      <w:r w:rsidR="00E95C01">
        <w:rPr>
          <w:rFonts w:ascii="UN-Abhaya" w:hAnsi="UN-Abhaya" w:cs="UN-Abhaya"/>
          <w:lang w:bidi="si-LK"/>
        </w:rPr>
        <w:t>‘</w:t>
      </w:r>
      <w:r w:rsidR="00691526" w:rsidRPr="00691526">
        <w:rPr>
          <w:rFonts w:ascii="UN-Abhaya" w:hAnsi="UN-Abhaya" w:cs="UN-Abhaya"/>
          <w:cs/>
          <w:lang w:bidi="si-LK"/>
        </w:rPr>
        <w:t>පඤ්ඤ්පාසාදමාරුය්හ</w:t>
      </w:r>
      <w:r w:rsidR="00E95C01">
        <w:rPr>
          <w:rFonts w:ascii="UN-Abhaya" w:hAnsi="UN-Abhaya" w:cs="UN-Abhaya"/>
          <w:lang w:bidi="si-LK"/>
        </w:rPr>
        <w:t>’</w:t>
      </w:r>
      <w:r w:rsidR="00691526" w:rsidRPr="00691526">
        <w:rPr>
          <w:rFonts w:ascii="UN-Abhaya" w:hAnsi="UN-Abhaya" w:cs="UN-Abhaya"/>
          <w:cs/>
          <w:lang w:bidi="si-LK"/>
        </w:rPr>
        <w:t xml:space="preserve"> යනු බලනු.</w:t>
      </w:r>
    </w:p>
  </w:footnote>
  <w:footnote w:id="96">
    <w:p w14:paraId="777E72CB" w14:textId="359CA201" w:rsidR="005A580F" w:rsidRPr="0027673A" w:rsidRDefault="005A580F">
      <w:pPr>
        <w:pStyle w:val="FootnoteText"/>
        <w:rPr>
          <w:rFonts w:ascii="UN-Abhaya" w:hAnsi="UN-Abhaya" w:cs="UN-Abhaya"/>
          <w:cs/>
          <w:lang w:val="en-AU" w:bidi="si-LK"/>
        </w:rPr>
      </w:pPr>
      <w:r w:rsidRPr="0027673A">
        <w:rPr>
          <w:rStyle w:val="FootnoteReference"/>
          <w:rFonts w:ascii="UN-Abhaya" w:hAnsi="UN-Abhaya" w:cs="UN-Abhaya"/>
        </w:rPr>
        <w:footnoteRef/>
      </w:r>
      <w:r w:rsidRPr="0027673A">
        <w:rPr>
          <w:rFonts w:ascii="UN-Abhaya" w:hAnsi="UN-Abhaya" w:cs="UN-Abhaya"/>
        </w:rPr>
        <w:t xml:space="preserve"> </w:t>
      </w:r>
      <w:r w:rsidR="0027673A" w:rsidRPr="0027673A">
        <w:rPr>
          <w:rFonts w:ascii="UN-Abhaya" w:hAnsi="UN-Abhaya" w:cs="UN-Abhaya"/>
          <w:cs/>
          <w:lang w:bidi="si-LK"/>
        </w:rPr>
        <w:t xml:space="preserve">1-14 </w:t>
      </w:r>
      <w:r w:rsidR="00481711">
        <w:rPr>
          <w:rFonts w:ascii="UN-Abhaya" w:hAnsi="UN-Abhaya" w:cs="UN-Abhaya"/>
          <w:lang w:bidi="si-LK"/>
        </w:rPr>
        <w:t>‘</w:t>
      </w:r>
      <w:r w:rsidR="0027673A" w:rsidRPr="0027673A">
        <w:rPr>
          <w:rFonts w:ascii="UN-Abhaya" w:hAnsi="UN-Abhaya" w:cs="UN-Abhaya"/>
          <w:cs/>
          <w:lang w:bidi="si-LK"/>
        </w:rPr>
        <w:t>අනුධම්මචාරී</w:t>
      </w:r>
      <w:r w:rsidR="00481711">
        <w:rPr>
          <w:rFonts w:ascii="UN-Abhaya" w:hAnsi="UN-Abhaya" w:cs="UN-Abhaya"/>
          <w:lang w:bidi="si-LK"/>
        </w:rPr>
        <w:t>’</w:t>
      </w:r>
      <w:r w:rsidR="0027673A" w:rsidRPr="0027673A">
        <w:rPr>
          <w:rFonts w:ascii="UN-Abhaya" w:hAnsi="UN-Abhaya" w:cs="UN-Abhaya"/>
          <w:lang w:bidi="si-LK"/>
        </w:rPr>
        <w:t xml:space="preserve">/ 5-5 </w:t>
      </w:r>
      <w:r w:rsidR="00481711">
        <w:rPr>
          <w:rFonts w:ascii="UN-Abhaya" w:hAnsi="UN-Abhaya" w:cs="UN-Abhaya"/>
          <w:lang w:bidi="si-LK"/>
        </w:rPr>
        <w:t>‘</w:t>
      </w:r>
      <w:r w:rsidR="0027673A" w:rsidRPr="0027673A">
        <w:rPr>
          <w:rFonts w:ascii="UN-Abhaya" w:hAnsi="UN-Abhaya" w:cs="UN-Abhaya"/>
          <w:cs/>
          <w:lang w:bidi="si-LK"/>
        </w:rPr>
        <w:t>න සො ධම්මං විජානාති</w:t>
      </w:r>
      <w:r w:rsidR="00481711">
        <w:rPr>
          <w:rFonts w:ascii="UN-Abhaya" w:hAnsi="UN-Abhaya" w:cs="UN-Abhaya"/>
          <w:lang w:bidi="si-LK"/>
        </w:rPr>
        <w:t>’</w:t>
      </w:r>
      <w:r w:rsidR="0027673A" w:rsidRPr="0027673A">
        <w:rPr>
          <w:rFonts w:ascii="UN-Abhaya" w:hAnsi="UN-Abhaya" w:cs="UN-Abhaya"/>
          <w:cs/>
          <w:lang w:bidi="si-LK"/>
        </w:rPr>
        <w:t xml:space="preserve"> - යන පරිකථා බලනු.</w:t>
      </w:r>
    </w:p>
  </w:footnote>
  <w:footnote w:id="97">
    <w:p w14:paraId="48F99158" w14:textId="51E19DB6" w:rsidR="003B36F7" w:rsidRPr="0027673A" w:rsidRDefault="003B36F7">
      <w:pPr>
        <w:pStyle w:val="FootnoteText"/>
        <w:rPr>
          <w:rFonts w:ascii="UN-Abhaya" w:hAnsi="UN-Abhaya" w:cs="UN-Abhaya"/>
          <w:cs/>
          <w:lang w:bidi="si-LK"/>
        </w:rPr>
      </w:pPr>
      <w:r w:rsidRPr="0027673A">
        <w:rPr>
          <w:rStyle w:val="FootnoteReference"/>
          <w:rFonts w:ascii="UN-Abhaya" w:hAnsi="UN-Abhaya" w:cs="UN-Abhaya"/>
        </w:rPr>
        <w:footnoteRef/>
      </w:r>
      <w:r w:rsidRPr="0027673A">
        <w:rPr>
          <w:rFonts w:ascii="UN-Abhaya" w:hAnsi="UN-Abhaya" w:cs="UN-Abhaya"/>
        </w:rPr>
        <w:t xml:space="preserve"> </w:t>
      </w:r>
      <w:r w:rsidR="0027673A" w:rsidRPr="0027673A">
        <w:rPr>
          <w:rFonts w:ascii="UN-Abhaya" w:hAnsi="UN-Abhaya" w:cs="UN-Abhaya"/>
          <w:cs/>
          <w:lang w:bidi="si-LK"/>
        </w:rPr>
        <w:t xml:space="preserve">7-6 </w:t>
      </w:r>
      <w:r w:rsidR="00481711">
        <w:rPr>
          <w:rFonts w:ascii="UN-Abhaya" w:hAnsi="UN-Abhaya" w:cs="UN-Abhaya"/>
          <w:lang w:bidi="si-LK"/>
        </w:rPr>
        <w:t>‘</w:t>
      </w:r>
      <w:r w:rsidR="0027673A" w:rsidRPr="0027673A">
        <w:rPr>
          <w:rFonts w:ascii="UN-Abhaya" w:hAnsi="UN-Abhaya" w:cs="UN-Abhaya"/>
          <w:cs/>
          <w:lang w:bidi="si-LK"/>
        </w:rPr>
        <w:t>සුබ්බතා</w:t>
      </w:r>
      <w:r w:rsidR="00481711">
        <w:rPr>
          <w:rFonts w:ascii="UN-Abhaya" w:hAnsi="UN-Abhaya" w:cs="UN-Abhaya"/>
          <w:lang w:bidi="si-LK"/>
        </w:rPr>
        <w:t>’</w:t>
      </w:r>
      <w:r w:rsidR="0027673A" w:rsidRPr="0027673A">
        <w:rPr>
          <w:rFonts w:ascii="UN-Abhaya" w:hAnsi="UN-Abhaya" w:cs="UN-Abhaya"/>
          <w:cs/>
          <w:lang w:bidi="si-LK"/>
        </w:rPr>
        <w:t xml:space="preserve"> යනු බලනු.</w:t>
      </w:r>
    </w:p>
  </w:footnote>
  <w:footnote w:id="98">
    <w:p w14:paraId="424814C5" w14:textId="4DA98B73" w:rsidR="006533BF" w:rsidRPr="0076029F" w:rsidRDefault="006533BF">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Pr="0076029F">
        <w:rPr>
          <w:rFonts w:ascii="UN-Abhaya" w:hAnsi="UN-Abhaya" w:cs="UN-Abhaya"/>
          <w:cs/>
          <w:lang w:bidi="si-LK"/>
        </w:rPr>
        <w:t xml:space="preserve">2-1 </w:t>
      </w:r>
      <w:r w:rsidR="0076029F" w:rsidRPr="0076029F">
        <w:rPr>
          <w:rFonts w:ascii="UN-Abhaya" w:hAnsi="UN-Abhaya" w:cs="UN-Abhaya"/>
          <w:lang w:bidi="si-LK"/>
        </w:rPr>
        <w:t>‘</w:t>
      </w:r>
      <w:r w:rsidRPr="0076029F">
        <w:rPr>
          <w:rFonts w:ascii="UN-Abhaya" w:hAnsi="UN-Abhaya" w:cs="UN-Abhaya"/>
          <w:cs/>
          <w:lang w:bidi="si-LK"/>
        </w:rPr>
        <w:t>අරියානං ගොචරෙ රතා</w:t>
      </w:r>
      <w:r w:rsidR="0076029F" w:rsidRPr="0076029F">
        <w:rPr>
          <w:rFonts w:ascii="UN-Abhaya" w:hAnsi="UN-Abhaya" w:cs="UN-Abhaya"/>
          <w:lang w:bidi="si-LK"/>
        </w:rPr>
        <w:t>’</w:t>
      </w:r>
      <w:r w:rsidRPr="0076029F">
        <w:rPr>
          <w:rFonts w:ascii="UN-Abhaya" w:hAnsi="UN-Abhaya" w:cs="UN-Abhaya"/>
          <w:cs/>
          <w:lang w:bidi="si-LK"/>
        </w:rPr>
        <w:t xml:space="preserve"> යනු බලනු.</w:t>
      </w:r>
    </w:p>
  </w:footnote>
  <w:footnote w:id="99">
    <w:p w14:paraId="52BB0F60" w14:textId="2A446603" w:rsidR="00B82696" w:rsidRPr="0076029F" w:rsidRDefault="00B82696">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0076029F" w:rsidRPr="0076029F">
        <w:rPr>
          <w:rFonts w:ascii="UN-Abhaya" w:hAnsi="UN-Abhaya" w:cs="UN-Abhaya"/>
          <w:cs/>
          <w:lang w:bidi="si-LK"/>
        </w:rPr>
        <w:t xml:space="preserve">6-8 </w:t>
      </w:r>
      <w:r w:rsidR="0076029F" w:rsidRPr="0076029F">
        <w:rPr>
          <w:rFonts w:ascii="UN-Abhaya" w:hAnsi="UN-Abhaya" w:cs="UN-Abhaya"/>
          <w:lang w:bidi="si-LK"/>
        </w:rPr>
        <w:t>‘</w:t>
      </w:r>
      <w:r w:rsidR="0076029F" w:rsidRPr="0076029F">
        <w:rPr>
          <w:rFonts w:ascii="UN-Abhaya" w:hAnsi="UN-Abhaya" w:cs="UN-Abhaya"/>
          <w:cs/>
          <w:lang w:bidi="si-LK"/>
        </w:rPr>
        <w:t>සප්පුරිසං</w:t>
      </w:r>
      <w:r w:rsidR="0076029F" w:rsidRPr="0076029F">
        <w:rPr>
          <w:rFonts w:ascii="UN-Abhaya" w:hAnsi="UN-Abhaya" w:cs="UN-Abhaya"/>
          <w:lang w:bidi="si-LK"/>
        </w:rPr>
        <w:t>’</w:t>
      </w:r>
      <w:r w:rsidR="0076029F" w:rsidRPr="0076029F">
        <w:rPr>
          <w:rFonts w:ascii="UN-Abhaya" w:hAnsi="UN-Abhaya" w:cs="UN-Abhaya"/>
          <w:cs/>
          <w:lang w:bidi="si-LK"/>
        </w:rPr>
        <w:t xml:space="preserve"> යනු බලනු. </w:t>
      </w:r>
    </w:p>
  </w:footnote>
  <w:footnote w:id="100">
    <w:p w14:paraId="210B1888" w14:textId="1D0A5DC7" w:rsidR="00DE34FA" w:rsidRPr="0076029F" w:rsidRDefault="00DE34FA">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0076029F" w:rsidRPr="0076029F">
        <w:rPr>
          <w:rFonts w:ascii="UN-Abhaya" w:hAnsi="UN-Abhaya" w:cs="UN-Abhaya"/>
          <w:cs/>
          <w:lang w:bidi="si-LK"/>
        </w:rPr>
        <w:t xml:space="preserve">2-3 </w:t>
      </w:r>
      <w:r w:rsidR="0076029F" w:rsidRPr="0076029F">
        <w:rPr>
          <w:rFonts w:ascii="UN-Abhaya" w:hAnsi="UN-Abhaya" w:cs="UN-Abhaya"/>
          <w:lang w:bidi="si-LK"/>
        </w:rPr>
        <w:t>‘</w:t>
      </w:r>
      <w:r w:rsidR="0076029F" w:rsidRPr="0076029F">
        <w:rPr>
          <w:rFonts w:ascii="UN-Abhaya" w:hAnsi="UN-Abhaya" w:cs="UN-Abhaya"/>
          <w:cs/>
          <w:lang w:bidi="si-LK"/>
        </w:rPr>
        <w:t>මෙධාවි</w:t>
      </w:r>
      <w:r w:rsidR="0076029F" w:rsidRPr="0076029F">
        <w:rPr>
          <w:rFonts w:ascii="UN-Abhaya" w:hAnsi="UN-Abhaya" w:cs="UN-Abhaya"/>
          <w:lang w:bidi="si-LK"/>
        </w:rPr>
        <w:t>’/</w:t>
      </w:r>
      <w:r w:rsidR="0076029F" w:rsidRPr="0076029F">
        <w:rPr>
          <w:rFonts w:ascii="UN-Abhaya" w:hAnsi="UN-Abhaya" w:cs="UN-Abhaya"/>
          <w:cs/>
          <w:lang w:bidi="si-LK"/>
        </w:rPr>
        <w:t xml:space="preserve">2-4 </w:t>
      </w:r>
      <w:r w:rsidR="0076029F" w:rsidRPr="0076029F">
        <w:rPr>
          <w:rFonts w:ascii="UN-Abhaya" w:hAnsi="UN-Abhaya" w:cs="UN-Abhaya"/>
          <w:lang w:bidi="si-LK"/>
        </w:rPr>
        <w:t>‘</w:t>
      </w:r>
      <w:r w:rsidR="0076029F" w:rsidRPr="0076029F">
        <w:rPr>
          <w:rFonts w:ascii="UN-Abhaya" w:hAnsi="UN-Abhaya" w:cs="UN-Abhaya"/>
          <w:cs/>
          <w:lang w:bidi="si-LK"/>
        </w:rPr>
        <w:t>දුම්මෙයිනො</w:t>
      </w:r>
      <w:r w:rsidR="0076029F" w:rsidRPr="0076029F">
        <w:rPr>
          <w:rFonts w:ascii="UN-Abhaya" w:hAnsi="UN-Abhaya" w:cs="UN-Abhaya"/>
          <w:lang w:bidi="si-LK"/>
        </w:rPr>
        <w:t>’</w:t>
      </w:r>
      <w:r w:rsidR="0076029F" w:rsidRPr="0076029F">
        <w:rPr>
          <w:rFonts w:ascii="UN-Abhaya" w:hAnsi="UN-Abhaya" w:cs="UN-Abhaya"/>
          <w:cs/>
          <w:lang w:bidi="si-LK"/>
        </w:rPr>
        <w:t xml:space="preserve"> යනු බලනු.</w:t>
      </w:r>
    </w:p>
  </w:footnote>
  <w:footnote w:id="101">
    <w:p w14:paraId="0BB15C8D" w14:textId="3D15DA09" w:rsidR="00804D8D" w:rsidRPr="00220515" w:rsidRDefault="00804D8D">
      <w:pPr>
        <w:pStyle w:val="FootnoteText"/>
        <w:rPr>
          <w:rFonts w:ascii="UN-Abhaya" w:hAnsi="UN-Abhaya" w:cs="UN-Abhaya"/>
          <w:cs/>
          <w:lang w:val="en-AU" w:bidi="si-LK"/>
        </w:rPr>
      </w:pPr>
      <w:r w:rsidRPr="00220515">
        <w:rPr>
          <w:rStyle w:val="FootnoteReference"/>
          <w:rFonts w:ascii="UN-Abhaya" w:hAnsi="UN-Abhaya" w:cs="UN-Abhaya"/>
        </w:rPr>
        <w:footnoteRef/>
      </w:r>
      <w:r w:rsidRPr="00220515">
        <w:rPr>
          <w:rFonts w:ascii="UN-Abhaya" w:hAnsi="UN-Abhaya" w:cs="UN-Abhaya"/>
        </w:rPr>
        <w:t xml:space="preserve"> </w:t>
      </w:r>
      <w:r w:rsidR="00220515" w:rsidRPr="00220515">
        <w:rPr>
          <w:rFonts w:ascii="UN-Abhaya" w:hAnsi="UN-Abhaya" w:cs="UN-Abhaya"/>
        </w:rPr>
        <w:t>12- 1 ‘</w:t>
      </w:r>
      <w:r w:rsidR="00220515" w:rsidRPr="00220515">
        <w:rPr>
          <w:rFonts w:ascii="UN-Abhaya" w:hAnsi="UN-Abhaya" w:cs="UN-Abhaya"/>
          <w:cs/>
          <w:lang w:bidi="si-LK"/>
        </w:rPr>
        <w:t xml:space="preserve">අත්තානං </w:t>
      </w:r>
      <w:r w:rsidR="00E16B11">
        <w:rPr>
          <w:rFonts w:ascii="UN-Abhaya" w:hAnsi="UN-Abhaya" w:cs="UN-Abhaya" w:hint="cs"/>
          <w:cs/>
          <w:lang w:bidi="si-LK"/>
        </w:rPr>
        <w:t>චෙ</w:t>
      </w:r>
      <w:r w:rsidR="00220515" w:rsidRPr="00220515">
        <w:rPr>
          <w:rFonts w:ascii="UN-Abhaya" w:hAnsi="UN-Abhaya" w:cs="UN-Abhaya"/>
          <w:cs/>
          <w:lang w:bidi="si-LK"/>
        </w:rPr>
        <w:t xml:space="preserve"> පියං ජඤ්ඤා</w:t>
      </w:r>
      <w:r w:rsidR="00220515" w:rsidRPr="00220515">
        <w:rPr>
          <w:rFonts w:ascii="UN-Abhaya" w:hAnsi="UN-Abhaya" w:cs="UN-Abhaya"/>
          <w:lang w:val="en-AU" w:bidi="si-LK"/>
        </w:rPr>
        <w:t xml:space="preserve">’ </w:t>
      </w:r>
      <w:r w:rsidR="00220515" w:rsidRPr="00220515">
        <w:rPr>
          <w:rFonts w:ascii="UN-Abhaya" w:hAnsi="UN-Abhaya" w:cs="UN-Abhaya"/>
          <w:cs/>
          <w:lang w:val="en-AU" w:bidi="si-LK"/>
        </w:rPr>
        <w:t>යනු බලනු.</w:t>
      </w:r>
    </w:p>
  </w:footnote>
  <w:footnote w:id="102">
    <w:p w14:paraId="209A32F9" w14:textId="66B4EB76" w:rsidR="004D66DA" w:rsidRPr="00713E94" w:rsidRDefault="004D66DA">
      <w:pPr>
        <w:pStyle w:val="FootnoteText"/>
        <w:rPr>
          <w:rFonts w:ascii="UN-Abhaya" w:hAnsi="UN-Abhaya" w:cs="UN-Abhaya"/>
          <w:cs/>
          <w:lang w:val="en-AU" w:bidi="si-LK"/>
        </w:rPr>
      </w:pPr>
      <w:r w:rsidRPr="00713E94">
        <w:rPr>
          <w:rStyle w:val="FootnoteReference"/>
          <w:rFonts w:ascii="UN-Abhaya" w:hAnsi="UN-Abhaya" w:cs="UN-Abhaya"/>
        </w:rPr>
        <w:footnoteRef/>
      </w:r>
      <w:r w:rsidRPr="00713E94">
        <w:rPr>
          <w:rFonts w:ascii="UN-Abhaya" w:hAnsi="UN-Abhaya" w:cs="UN-Abhaya"/>
        </w:rPr>
        <w:t xml:space="preserve"> </w:t>
      </w:r>
      <w:r w:rsidRPr="00713E94">
        <w:rPr>
          <w:rFonts w:ascii="UN-Abhaya" w:hAnsi="UN-Abhaya" w:cs="UN-Abhaya"/>
          <w:cs/>
          <w:lang w:bidi="si-LK"/>
        </w:rPr>
        <w:t xml:space="preserve">4-10 </w:t>
      </w:r>
      <w:r w:rsidRPr="00713E94">
        <w:rPr>
          <w:rFonts w:ascii="UN-Abhaya" w:hAnsi="UN-Abhaya" w:cs="UN-Abhaya"/>
          <w:lang w:val="en-AU" w:bidi="si-LK"/>
        </w:rPr>
        <w:t>‘</w:t>
      </w:r>
      <w:r w:rsidR="00713E94" w:rsidRPr="00713E94">
        <w:rPr>
          <w:rFonts w:ascii="UN-Abhaya" w:hAnsi="UN-Abhaya" w:cs="UN-Abhaya"/>
          <w:cs/>
          <w:lang w:val="en-AU" w:bidi="si-LK"/>
        </w:rPr>
        <w:t>සීලවන්තං</w:t>
      </w:r>
      <w:r w:rsidR="00713E94" w:rsidRPr="00713E94">
        <w:rPr>
          <w:rFonts w:ascii="UN-Abhaya" w:hAnsi="UN-Abhaya" w:cs="UN-Abhaya"/>
          <w:lang w:val="en-AU" w:bidi="si-LK"/>
        </w:rPr>
        <w:t xml:space="preserve">’ </w:t>
      </w:r>
      <w:r w:rsidR="00713E94" w:rsidRPr="00713E94">
        <w:rPr>
          <w:rFonts w:ascii="UN-Abhaya" w:hAnsi="UN-Abhaya" w:cs="UN-Abhaya"/>
          <w:cs/>
          <w:lang w:val="en-AU" w:bidi="si-LK"/>
        </w:rPr>
        <w:t>යනු බලනු.</w:t>
      </w:r>
    </w:p>
  </w:footnote>
  <w:footnote w:id="103">
    <w:p w14:paraId="51EA8421" w14:textId="497EA14C" w:rsidR="006B34A4" w:rsidRPr="0089405C" w:rsidRDefault="006B34A4">
      <w:pPr>
        <w:pStyle w:val="FootnoteText"/>
        <w:rPr>
          <w:rFonts w:ascii="UN-Abhaya" w:hAnsi="UN-Abhaya" w:cs="UN-Abhaya"/>
          <w:cs/>
          <w:lang w:val="en-AU" w:bidi="si-LK"/>
        </w:rPr>
      </w:pPr>
      <w:r w:rsidRPr="0089405C">
        <w:rPr>
          <w:rStyle w:val="FootnoteReference"/>
          <w:rFonts w:ascii="UN-Abhaya" w:hAnsi="UN-Abhaya" w:cs="UN-Abhaya"/>
        </w:rPr>
        <w:footnoteRef/>
      </w:r>
      <w:r w:rsidRPr="0089405C">
        <w:rPr>
          <w:rFonts w:ascii="UN-Abhaya" w:hAnsi="UN-Abhaya" w:cs="UN-Abhaya"/>
        </w:rPr>
        <w:t xml:space="preserve"> </w:t>
      </w:r>
      <w:r w:rsidR="0089405C" w:rsidRPr="0089405C">
        <w:rPr>
          <w:rFonts w:ascii="UN-Abhaya" w:hAnsi="UN-Abhaya" w:cs="UN-Abhaya"/>
          <w:cs/>
          <w:lang w:bidi="si-LK"/>
        </w:rPr>
        <w:t xml:space="preserve">7-1 </w:t>
      </w:r>
      <w:r w:rsidR="0089405C" w:rsidRPr="0089405C">
        <w:rPr>
          <w:rFonts w:ascii="UN-Abhaya" w:hAnsi="UN-Abhaya" w:cs="UN-Abhaya"/>
          <w:lang w:val="en-AU" w:bidi="si-LK"/>
        </w:rPr>
        <w:t>‘</w:t>
      </w:r>
      <w:r w:rsidR="0089405C" w:rsidRPr="0089405C">
        <w:rPr>
          <w:rFonts w:ascii="UN-Abhaya" w:hAnsi="UN-Abhaya" w:cs="UN-Abhaya"/>
          <w:cs/>
          <w:lang w:val="en-AU" w:bidi="si-LK"/>
        </w:rPr>
        <w:t>සබ්බග</w:t>
      </w:r>
      <w:r w:rsidR="0089405C" w:rsidRPr="0089405C">
        <w:rPr>
          <w:rFonts w:ascii="UN-Abhaya" w:hAnsi="UN-Abhaya" w:cs="UN-Abhaya"/>
          <w:cs/>
        </w:rPr>
        <w:t>න්‍ථ</w:t>
      </w:r>
      <w:r w:rsidR="0089405C" w:rsidRPr="0089405C">
        <w:rPr>
          <w:rFonts w:ascii="UN-Abhaya" w:hAnsi="UN-Abhaya" w:cs="UN-Abhaya"/>
          <w:cs/>
          <w:lang w:bidi="si-LK"/>
        </w:rPr>
        <w:t>ප්පහිණස්ස</w:t>
      </w:r>
      <w:r w:rsidR="0089405C" w:rsidRPr="0089405C">
        <w:rPr>
          <w:rFonts w:ascii="UN-Abhaya" w:hAnsi="UN-Abhaya" w:cs="UN-Abhaya"/>
          <w:lang w:val="en-AU" w:bidi="si-LK"/>
        </w:rPr>
        <w:t>’</w:t>
      </w:r>
      <w:r w:rsidR="0089405C" w:rsidRPr="0089405C">
        <w:rPr>
          <w:rFonts w:ascii="UN-Abhaya" w:hAnsi="UN-Abhaya" w:cs="UN-Abhaya"/>
          <w:cs/>
          <w:lang w:val="en-AU" w:bidi="si-LK"/>
        </w:rPr>
        <w:t xml:space="preserve"> යනු බලනු.</w:t>
      </w:r>
    </w:p>
  </w:footnote>
  <w:footnote w:id="104">
    <w:p w14:paraId="31A392ED" w14:textId="38D2A407" w:rsidR="00943F6A" w:rsidRPr="00E3144E" w:rsidRDefault="00943F6A">
      <w:pPr>
        <w:pStyle w:val="FootnoteText"/>
        <w:rPr>
          <w:rFonts w:ascii="UN-Abhaya" w:hAnsi="UN-Abhaya" w:cs="UN-Abhaya"/>
          <w:cs/>
          <w:lang w:bidi="si-LK"/>
        </w:rPr>
      </w:pPr>
      <w:r w:rsidRPr="00E3144E">
        <w:rPr>
          <w:rStyle w:val="FootnoteReference"/>
          <w:rFonts w:ascii="UN-Abhaya" w:hAnsi="UN-Abhaya" w:cs="UN-Abhaya"/>
        </w:rPr>
        <w:footnoteRef/>
      </w:r>
      <w:r w:rsidRPr="00E3144E">
        <w:rPr>
          <w:rFonts w:ascii="UN-Abhaya" w:hAnsi="UN-Abhaya" w:cs="UN-Abhaya"/>
        </w:rPr>
        <w:t xml:space="preserve"> </w:t>
      </w:r>
      <w:r w:rsidR="00717299" w:rsidRPr="00E3144E">
        <w:rPr>
          <w:rFonts w:ascii="UN-Abhaya" w:hAnsi="UN-Abhaya" w:cs="UN-Abhaya"/>
          <w:cs/>
          <w:lang w:bidi="si-LK"/>
        </w:rPr>
        <w:t xml:space="preserve">14-6 </w:t>
      </w:r>
      <w:r w:rsidR="0085239E">
        <w:rPr>
          <w:rFonts w:ascii="UN-Abhaya" w:hAnsi="UN-Abhaya" w:cs="UN-Abhaya"/>
          <w:lang w:val="en-AU" w:bidi="si-LK"/>
        </w:rPr>
        <w:t>‘</w:t>
      </w:r>
      <w:r w:rsidR="00717299" w:rsidRPr="00E3144E">
        <w:rPr>
          <w:rFonts w:ascii="UN-Abhaya" w:hAnsi="UN-Abhaya" w:cs="UN-Abhaya"/>
          <w:cs/>
          <w:lang w:bidi="si-LK"/>
        </w:rPr>
        <w:t>දුක්ඛං</w:t>
      </w:r>
      <w:r w:rsidR="0085239E">
        <w:rPr>
          <w:rFonts w:ascii="UN-Abhaya" w:hAnsi="UN-Abhaya" w:cs="UN-Abhaya"/>
          <w:lang w:bidi="si-LK"/>
        </w:rPr>
        <w:t>’</w:t>
      </w:r>
      <w:r w:rsidR="00717299" w:rsidRPr="00E3144E">
        <w:rPr>
          <w:rFonts w:ascii="UN-Abhaya" w:hAnsi="UN-Abhaya" w:cs="UN-Abhaya"/>
          <w:cs/>
          <w:lang w:bidi="si-LK"/>
        </w:rPr>
        <w:t xml:space="preserve"> යනු බලනු.</w:t>
      </w:r>
    </w:p>
  </w:footnote>
  <w:footnote w:id="105">
    <w:p w14:paraId="420CE46E" w14:textId="1177BAA5" w:rsidR="00717299" w:rsidRPr="00E3144E" w:rsidRDefault="00717299">
      <w:pPr>
        <w:pStyle w:val="FootnoteText"/>
        <w:rPr>
          <w:rFonts w:ascii="UN-Abhaya" w:hAnsi="UN-Abhaya" w:cs="UN-Abhaya"/>
          <w:cs/>
          <w:lang w:bidi="si-LK"/>
        </w:rPr>
      </w:pPr>
      <w:r w:rsidRPr="00E3144E">
        <w:rPr>
          <w:rStyle w:val="FootnoteReference"/>
          <w:rFonts w:ascii="UN-Abhaya" w:hAnsi="UN-Abhaya" w:cs="UN-Abhaya"/>
        </w:rPr>
        <w:footnoteRef/>
      </w:r>
      <w:r w:rsidRPr="00E3144E">
        <w:rPr>
          <w:rFonts w:ascii="UN-Abhaya" w:hAnsi="UN-Abhaya" w:cs="UN-Abhaya"/>
        </w:rPr>
        <w:t xml:space="preserve"> </w:t>
      </w:r>
      <w:r w:rsidRPr="00E3144E">
        <w:rPr>
          <w:rFonts w:ascii="UN-Abhaya" w:hAnsi="UN-Abhaya" w:cs="UN-Abhaya"/>
          <w:cs/>
          <w:lang w:bidi="si-LK"/>
        </w:rPr>
        <w:t xml:space="preserve">14-6 </w:t>
      </w:r>
      <w:r w:rsidR="0085239E">
        <w:rPr>
          <w:rFonts w:ascii="UN-Abhaya" w:hAnsi="UN-Abhaya" w:cs="UN-Abhaya"/>
          <w:lang w:bidi="si-LK"/>
        </w:rPr>
        <w:t>‘</w:t>
      </w:r>
      <w:r w:rsidRPr="00E3144E">
        <w:rPr>
          <w:rFonts w:ascii="UN-Abhaya" w:hAnsi="UN-Abhaya" w:cs="UN-Abhaya"/>
          <w:cs/>
          <w:lang w:bidi="si-LK"/>
        </w:rPr>
        <w:t>භයතජ්ජිතා</w:t>
      </w:r>
      <w:r w:rsidR="0085239E">
        <w:rPr>
          <w:rFonts w:ascii="UN-Abhaya" w:hAnsi="UN-Abhaya" w:cs="UN-Abhaya"/>
          <w:lang w:bidi="si-LK"/>
        </w:rPr>
        <w:t>’</w:t>
      </w:r>
      <w:r w:rsidRPr="00E3144E">
        <w:rPr>
          <w:rFonts w:ascii="UN-Abhaya" w:hAnsi="UN-Abhaya" w:cs="UN-Abhaya"/>
          <w:cs/>
          <w:lang w:bidi="si-LK"/>
        </w:rPr>
        <w:t xml:space="preserve"> යනු බලනු.</w:t>
      </w:r>
    </w:p>
  </w:footnote>
  <w:footnote w:id="106">
    <w:p w14:paraId="4FA61E56" w14:textId="5C877E87" w:rsidR="00FF5492" w:rsidRPr="0033324A" w:rsidRDefault="00FF5492">
      <w:pPr>
        <w:pStyle w:val="FootnoteText"/>
        <w:rPr>
          <w:rFonts w:ascii="UN-Abhaya" w:hAnsi="UN-Abhaya" w:cs="UN-Abhaya"/>
          <w:cs/>
          <w:lang w:bidi="si-LK"/>
        </w:rPr>
      </w:pPr>
      <w:r w:rsidRPr="005B4E70">
        <w:rPr>
          <w:rStyle w:val="FootnoteReference"/>
          <w:rFonts w:ascii="UN-Abhaya" w:hAnsi="UN-Abhaya" w:cs="UN-Abhaya"/>
        </w:rPr>
        <w:footnoteRef/>
      </w:r>
      <w:r w:rsidRPr="005B4E70">
        <w:rPr>
          <w:rFonts w:ascii="UN-Abhaya" w:hAnsi="UN-Abhaya" w:cs="UN-Abhaya"/>
        </w:rPr>
        <w:t xml:space="preserve"> </w:t>
      </w:r>
      <w:r w:rsidR="005B4E70" w:rsidRPr="005B4E70">
        <w:rPr>
          <w:rFonts w:ascii="UN-Abhaya" w:hAnsi="UN-Abhaya" w:cs="UN-Abhaya"/>
          <w:cs/>
          <w:lang w:bidi="si-LK"/>
        </w:rPr>
        <w:t xml:space="preserve">2-4 </w:t>
      </w:r>
      <w:r w:rsidR="0033324A">
        <w:rPr>
          <w:rFonts w:ascii="UN-Abhaya" w:hAnsi="UN-Abhaya" w:cs="UN-Abhaya"/>
          <w:lang w:val="en-AU" w:bidi="si-LK"/>
        </w:rPr>
        <w:t>‘</w:t>
      </w:r>
      <w:r w:rsidR="005B4E70" w:rsidRPr="005B4E70">
        <w:rPr>
          <w:rFonts w:ascii="UN-Abhaya" w:hAnsi="UN-Abhaya" w:cs="UN-Abhaya"/>
          <w:cs/>
          <w:lang w:bidi="si-LK"/>
        </w:rPr>
        <w:t>මා කාමරතිස</w:t>
      </w:r>
      <w:r w:rsidR="005B4E70" w:rsidRPr="005B4E70">
        <w:rPr>
          <w:rFonts w:ascii="UN-Abhaya" w:hAnsi="UN-Abhaya" w:cs="UN-Abhaya"/>
          <w:cs/>
        </w:rPr>
        <w:t>න්‍ථ</w:t>
      </w:r>
      <w:r w:rsidR="005B4E70" w:rsidRPr="005B4E70">
        <w:rPr>
          <w:rFonts w:ascii="UN-Abhaya" w:hAnsi="UN-Abhaya" w:cs="UN-Abhaya"/>
          <w:cs/>
          <w:lang w:bidi="si-LK"/>
        </w:rPr>
        <w:t>වං</w:t>
      </w:r>
      <w:r w:rsidR="0033324A">
        <w:rPr>
          <w:rFonts w:ascii="UN-Abhaya" w:hAnsi="UN-Abhaya" w:cs="UN-Abhaya"/>
          <w:lang w:bidi="si-LK"/>
        </w:rPr>
        <w:t>’</w:t>
      </w:r>
      <w:r w:rsidR="0033324A">
        <w:rPr>
          <w:rFonts w:ascii="UN-Abhaya" w:hAnsi="UN-Abhaya" w:cs="UN-Abhaya" w:hint="cs"/>
          <w:cs/>
          <w:lang w:bidi="si-LK"/>
        </w:rPr>
        <w:t xml:space="preserve"> යනු බලනු.</w:t>
      </w:r>
    </w:p>
  </w:footnote>
  <w:footnote w:id="107">
    <w:p w14:paraId="46CF2441" w14:textId="25B5363B" w:rsidR="00322B9F" w:rsidRPr="00D24B84" w:rsidRDefault="00322B9F">
      <w:pPr>
        <w:pStyle w:val="FootnoteText"/>
        <w:rPr>
          <w:rFonts w:ascii="UN-Abhaya" w:hAnsi="UN-Abhaya" w:cs="UN-Abhaya"/>
          <w:lang w:bidi="si-LK"/>
        </w:rPr>
      </w:pPr>
      <w:r>
        <w:rPr>
          <w:rStyle w:val="FootnoteReference"/>
        </w:rPr>
        <w:footnoteRef/>
      </w:r>
      <w:r>
        <w:t xml:space="preserve"> </w:t>
      </w:r>
      <w:r w:rsidR="00D24B84" w:rsidRPr="005B4E70">
        <w:rPr>
          <w:rFonts w:ascii="UN-Abhaya" w:hAnsi="UN-Abhaya" w:cs="UN-Abhaya"/>
          <w:cs/>
          <w:lang w:bidi="si-LK"/>
        </w:rPr>
        <w:t xml:space="preserve">2-4 </w:t>
      </w:r>
      <w:r w:rsidR="00D24B84">
        <w:rPr>
          <w:rFonts w:ascii="UN-Abhaya" w:hAnsi="UN-Abhaya" w:cs="UN-Abhaya"/>
          <w:lang w:val="en-AU" w:bidi="si-LK"/>
        </w:rPr>
        <w:t>‘</w:t>
      </w:r>
      <w:r w:rsidR="00D24B84" w:rsidRPr="005B4E70">
        <w:rPr>
          <w:rFonts w:ascii="UN-Abhaya" w:hAnsi="UN-Abhaya" w:cs="UN-Abhaya"/>
          <w:cs/>
          <w:lang w:bidi="si-LK"/>
        </w:rPr>
        <w:t>මා කාමරතිස</w:t>
      </w:r>
      <w:r w:rsidR="00D24B84" w:rsidRPr="005B4E70">
        <w:rPr>
          <w:rFonts w:ascii="UN-Abhaya" w:hAnsi="UN-Abhaya" w:cs="UN-Abhaya"/>
          <w:cs/>
        </w:rPr>
        <w:t>න්‍ථ</w:t>
      </w:r>
      <w:r w:rsidR="00D24B84" w:rsidRPr="005B4E70">
        <w:rPr>
          <w:rFonts w:ascii="UN-Abhaya" w:hAnsi="UN-Abhaya" w:cs="UN-Abhaya"/>
          <w:cs/>
          <w:lang w:bidi="si-LK"/>
        </w:rPr>
        <w:t>වං</w:t>
      </w:r>
      <w:r w:rsidR="00D24B84">
        <w:rPr>
          <w:rFonts w:ascii="UN-Abhaya" w:hAnsi="UN-Abhaya" w:cs="UN-Abhaya"/>
          <w:lang w:bidi="si-LK"/>
        </w:rPr>
        <w:t>’</w:t>
      </w:r>
      <w:r w:rsidR="00D24B84">
        <w:rPr>
          <w:rFonts w:ascii="UN-Abhaya" w:hAnsi="UN-Abhaya" w:cs="UN-Abhaya" w:hint="cs"/>
          <w:cs/>
          <w:lang w:bidi="si-LK"/>
        </w:rPr>
        <w:t xml:space="preserve"> යනු බලනු.</w:t>
      </w:r>
    </w:p>
  </w:footnote>
  <w:footnote w:id="108">
    <w:p w14:paraId="7F5ECE24" w14:textId="660E227E" w:rsidR="00BC2406" w:rsidRPr="00F30867" w:rsidRDefault="00BC2406">
      <w:pPr>
        <w:pStyle w:val="FootnoteText"/>
        <w:rPr>
          <w:rFonts w:ascii="UN-Abhaya" w:hAnsi="UN-Abhaya" w:cs="UN-Abhaya"/>
          <w:cs/>
          <w:lang w:val="en-AU" w:bidi="si-LK"/>
        </w:rPr>
      </w:pPr>
      <w:r w:rsidRPr="00F30867">
        <w:rPr>
          <w:rStyle w:val="FootnoteReference"/>
          <w:rFonts w:ascii="UN-Abhaya" w:hAnsi="UN-Abhaya" w:cs="UN-Abhaya"/>
        </w:rPr>
        <w:footnoteRef/>
      </w:r>
      <w:r w:rsidRPr="00F30867">
        <w:rPr>
          <w:rFonts w:ascii="UN-Abhaya" w:hAnsi="UN-Abhaya" w:cs="UN-Abhaya"/>
        </w:rPr>
        <w:t xml:space="preserve"> </w:t>
      </w:r>
      <w:r w:rsidR="00F30867" w:rsidRPr="00F30867">
        <w:rPr>
          <w:rFonts w:ascii="UN-Abhaya" w:hAnsi="UN-Abhaya" w:cs="UN-Abhaya"/>
          <w:cs/>
          <w:lang w:bidi="si-LK"/>
        </w:rPr>
        <w:t xml:space="preserve">14-6 </w:t>
      </w:r>
      <w:r w:rsidR="00F30867" w:rsidRPr="00F30867">
        <w:rPr>
          <w:rFonts w:ascii="UN-Abhaya" w:hAnsi="UN-Abhaya" w:cs="UN-Abhaya"/>
          <w:lang w:val="en-AU" w:bidi="si-LK"/>
        </w:rPr>
        <w:t>‘</w:t>
      </w:r>
      <w:r w:rsidR="00F30867" w:rsidRPr="00F30867">
        <w:rPr>
          <w:rFonts w:ascii="UN-Abhaya" w:hAnsi="UN-Abhaya" w:cs="UN-Abhaya"/>
          <w:cs/>
          <w:lang w:val="en-AU" w:bidi="si-LK"/>
        </w:rPr>
        <w:t>දුක්ඛසමුප්පාදං</w:t>
      </w:r>
      <w:r w:rsidR="00F30867" w:rsidRPr="00F30867">
        <w:rPr>
          <w:rFonts w:ascii="UN-Abhaya" w:hAnsi="UN-Abhaya" w:cs="UN-Abhaya"/>
          <w:lang w:val="en-AU" w:bidi="si-LK"/>
        </w:rPr>
        <w:t xml:space="preserve">’ </w:t>
      </w:r>
      <w:r w:rsidR="00F30867" w:rsidRPr="00F30867">
        <w:rPr>
          <w:rFonts w:ascii="UN-Abhaya" w:hAnsi="UN-Abhaya" w:cs="UN-Abhaya"/>
          <w:cs/>
          <w:lang w:val="en-AU" w:bidi="si-LK"/>
        </w:rPr>
        <w:t>යනු බලනු.</w:t>
      </w:r>
    </w:p>
  </w:footnote>
  <w:footnote w:id="109">
    <w:p w14:paraId="4EC44DDF" w14:textId="5461E185" w:rsidR="00BF28CC" w:rsidRPr="006C7C28" w:rsidRDefault="00BF28CC">
      <w:pPr>
        <w:pStyle w:val="FootnoteText"/>
        <w:rPr>
          <w:rFonts w:ascii="UN-Abhaya" w:hAnsi="UN-Abhaya" w:cs="UN-Abhaya"/>
          <w:cs/>
          <w:lang w:bidi="si-LK"/>
        </w:rPr>
      </w:pPr>
      <w:r w:rsidRPr="006C7C28">
        <w:rPr>
          <w:rStyle w:val="FootnoteReference"/>
          <w:rFonts w:ascii="UN-Abhaya" w:hAnsi="UN-Abhaya" w:cs="UN-Abhaya"/>
        </w:rPr>
        <w:footnoteRef/>
      </w:r>
      <w:r w:rsidRPr="006C7C28">
        <w:rPr>
          <w:rFonts w:ascii="UN-Abhaya" w:hAnsi="UN-Abhaya" w:cs="UN-Abhaya"/>
        </w:rPr>
        <w:t xml:space="preserve"> </w:t>
      </w:r>
      <w:r w:rsidR="006C7C28" w:rsidRPr="006C7C28">
        <w:rPr>
          <w:rFonts w:ascii="UN-Abhaya" w:hAnsi="UN-Abhaya" w:cs="UN-Abhaya"/>
          <w:cs/>
          <w:lang w:bidi="si-LK"/>
        </w:rPr>
        <w:t xml:space="preserve">4-10 </w:t>
      </w:r>
      <w:r w:rsidR="006C7C28" w:rsidRPr="006C7C28">
        <w:rPr>
          <w:rFonts w:ascii="UN-Abhaya" w:hAnsi="UN-Abhaya" w:cs="UN-Abhaya"/>
          <w:lang w:val="en-AU" w:bidi="si-LK"/>
        </w:rPr>
        <w:t>‘</w:t>
      </w:r>
      <w:r w:rsidR="006C7C28" w:rsidRPr="006C7C28">
        <w:rPr>
          <w:rFonts w:ascii="UN-Abhaya" w:hAnsi="UN-Abhaya" w:cs="UN-Abhaya"/>
          <w:cs/>
          <w:lang w:bidi="si-LK"/>
        </w:rPr>
        <w:t>සීලවතං</w:t>
      </w:r>
      <w:r w:rsidR="006C7C28" w:rsidRPr="006C7C28">
        <w:rPr>
          <w:rFonts w:ascii="UN-Abhaya" w:hAnsi="UN-Abhaya" w:cs="UN-Abhaya"/>
          <w:lang w:bidi="si-LK"/>
        </w:rPr>
        <w:t xml:space="preserve">’ </w:t>
      </w:r>
      <w:r w:rsidR="006C7C28" w:rsidRPr="006C7C28">
        <w:rPr>
          <w:rFonts w:ascii="UN-Abhaya" w:hAnsi="UN-Abhaya" w:cs="UN-Abhaya"/>
          <w:cs/>
          <w:lang w:bidi="si-LK"/>
        </w:rPr>
        <w:t>යනු බලනු.</w:t>
      </w:r>
    </w:p>
  </w:footnote>
  <w:footnote w:id="110">
    <w:p w14:paraId="7C94671A" w14:textId="28F3050F" w:rsidR="0077592F" w:rsidRPr="00571B45" w:rsidRDefault="0077592F" w:rsidP="00571B45">
      <w:pPr>
        <w:spacing w:line="276" w:lineRule="auto"/>
        <w:rPr>
          <w:rFonts w:ascii="UN-Abhaya" w:hAnsi="UN-Abhaya"/>
          <w:sz w:val="20"/>
          <w:szCs w:val="20"/>
        </w:rPr>
      </w:pPr>
      <w:r w:rsidRPr="00571B45">
        <w:rPr>
          <w:rStyle w:val="FootnoteReference"/>
          <w:rFonts w:ascii="UN-Abhaya" w:hAnsi="UN-Abhaya"/>
          <w:sz w:val="20"/>
          <w:szCs w:val="20"/>
        </w:rPr>
        <w:footnoteRef/>
      </w:r>
      <w:r w:rsidRPr="00571B45">
        <w:rPr>
          <w:rFonts w:ascii="UN-Abhaya" w:hAnsi="UN-Abhaya"/>
          <w:sz w:val="20"/>
          <w:szCs w:val="20"/>
        </w:rPr>
        <w:t xml:space="preserve"> </w:t>
      </w:r>
      <w:r w:rsidR="00571B45" w:rsidRPr="00571B45">
        <w:rPr>
          <w:rFonts w:ascii="UN-Abhaya" w:hAnsi="UN-Abhaya"/>
          <w:sz w:val="20"/>
          <w:szCs w:val="20"/>
          <w:cs/>
        </w:rPr>
        <w:t xml:space="preserve">16-1 </w:t>
      </w:r>
      <w:r w:rsidR="00571B45" w:rsidRPr="00571B45">
        <w:rPr>
          <w:rFonts w:ascii="UN-Abhaya" w:hAnsi="UN-Abhaya"/>
          <w:sz w:val="20"/>
          <w:szCs w:val="20"/>
        </w:rPr>
        <w:t>‘</w:t>
      </w:r>
      <w:r w:rsidR="00571B45" w:rsidRPr="00571B45">
        <w:rPr>
          <w:rFonts w:ascii="UN-Abhaya" w:hAnsi="UN-Abhaya"/>
          <w:sz w:val="20"/>
          <w:szCs w:val="20"/>
          <w:cs/>
        </w:rPr>
        <w:t>අත්‍ථ</w:t>
      </w:r>
      <w:r w:rsidR="00571B45" w:rsidRPr="00571B45">
        <w:rPr>
          <w:rFonts w:ascii="UN-Abhaya" w:hAnsi="UN-Abhaya" w:hint="cs"/>
          <w:sz w:val="20"/>
          <w:szCs w:val="20"/>
          <w:cs/>
        </w:rPr>
        <w:t>ංහි</w:t>
      </w:r>
      <w:r w:rsidR="00571B45" w:rsidRPr="00571B45">
        <w:rPr>
          <w:rFonts w:ascii="UN-Abhaya" w:hAnsi="UN-Abhaya"/>
          <w:sz w:val="20"/>
          <w:szCs w:val="20"/>
          <w:cs/>
        </w:rPr>
        <w:t>ත්‍ව</w:t>
      </w:r>
      <w:r w:rsidR="00571B45" w:rsidRPr="00571B45">
        <w:rPr>
          <w:rFonts w:ascii="UN-Abhaya" w:hAnsi="UN-Abhaya" w:hint="cs"/>
          <w:sz w:val="20"/>
          <w:szCs w:val="20"/>
          <w:cs/>
        </w:rPr>
        <w:t>ා</w:t>
      </w:r>
      <w:r w:rsidR="00571B45" w:rsidRPr="00571B45">
        <w:rPr>
          <w:rFonts w:ascii="UN-Abhaya" w:hAnsi="UN-Abhaya"/>
          <w:sz w:val="20"/>
          <w:szCs w:val="20"/>
        </w:rPr>
        <w:t>’</w:t>
      </w:r>
      <w:r w:rsidR="00571B45" w:rsidRPr="00571B45">
        <w:rPr>
          <w:rFonts w:ascii="UN-Abhaya" w:hAnsi="UN-Abhaya" w:hint="cs"/>
          <w:sz w:val="20"/>
          <w:szCs w:val="20"/>
          <w:cs/>
        </w:rPr>
        <w:t xml:space="preserve"> යනු බලනු.</w:t>
      </w:r>
    </w:p>
  </w:footnote>
  <w:footnote w:id="111">
    <w:p w14:paraId="3DD393B6" w14:textId="5842258C" w:rsidR="006D3DE7" w:rsidRPr="00AC5379" w:rsidRDefault="006D3DE7">
      <w:pPr>
        <w:pStyle w:val="FootnoteText"/>
        <w:rPr>
          <w:rFonts w:ascii="UN-Abhaya" w:hAnsi="UN-Abhaya" w:cs="UN-Abhaya"/>
          <w:cs/>
          <w:lang w:bidi="si-LK"/>
        </w:rPr>
      </w:pPr>
      <w:r w:rsidRPr="00AC5379">
        <w:rPr>
          <w:rStyle w:val="FootnoteReference"/>
          <w:rFonts w:ascii="UN-Abhaya" w:hAnsi="UN-Abhaya" w:cs="UN-Abhaya"/>
        </w:rPr>
        <w:footnoteRef/>
      </w:r>
      <w:r w:rsidRPr="00AC5379">
        <w:rPr>
          <w:rFonts w:ascii="UN-Abhaya" w:hAnsi="UN-Abhaya" w:cs="UN-Abhaya"/>
        </w:rPr>
        <w:t xml:space="preserve"> </w:t>
      </w:r>
      <w:r w:rsidR="000C1DC0" w:rsidRPr="00AC5379">
        <w:rPr>
          <w:rFonts w:ascii="UN-Abhaya" w:hAnsi="UN-Abhaya" w:cs="UN-Abhaya"/>
        </w:rPr>
        <w:t xml:space="preserve">14-6 </w:t>
      </w:r>
      <w:r w:rsidR="000C1DC0" w:rsidRPr="00AC5379">
        <w:rPr>
          <w:rFonts w:ascii="UN-Abhaya" w:hAnsi="UN-Abhaya" w:cs="UN-Abhaya"/>
          <w:lang w:val="en-AU" w:bidi="si-LK"/>
        </w:rPr>
        <w:t>‘</w:t>
      </w:r>
      <w:r w:rsidR="00AC5379" w:rsidRPr="00AC5379">
        <w:rPr>
          <w:rFonts w:ascii="UN-Abhaya" w:hAnsi="UN-Abhaya" w:cs="UN-Abhaya"/>
          <w:cs/>
          <w:lang w:val="en-AU" w:bidi="si-LK"/>
        </w:rPr>
        <w:t>දුක්ඛස්ස ච අතික්කමං</w:t>
      </w:r>
      <w:r w:rsidR="00AC5379" w:rsidRPr="00AC5379">
        <w:rPr>
          <w:rFonts w:ascii="UN-Abhaya" w:hAnsi="UN-Abhaya" w:cs="UN-Abhaya"/>
          <w:lang w:val="en-AU" w:bidi="si-LK"/>
        </w:rPr>
        <w:t xml:space="preserve">’ </w:t>
      </w:r>
      <w:r w:rsidR="000C1DC0" w:rsidRPr="00AC5379">
        <w:rPr>
          <w:rFonts w:ascii="UN-Abhaya" w:hAnsi="UN-Abhaya" w:cs="UN-Abhaya"/>
          <w:cs/>
          <w:lang w:bidi="si-LK"/>
        </w:rPr>
        <w:t>යනු බලනු</w:t>
      </w:r>
    </w:p>
  </w:footnote>
  <w:footnote w:id="112">
    <w:p w14:paraId="5F554E46" w14:textId="0BFC688B" w:rsidR="004C6FB8" w:rsidRPr="00AC5379" w:rsidRDefault="004C6FB8">
      <w:pPr>
        <w:pStyle w:val="FootnoteText"/>
        <w:rPr>
          <w:rFonts w:ascii="UN-Abhaya" w:hAnsi="UN-Abhaya" w:cs="UN-Abhaya"/>
          <w:lang w:val="en-AU" w:bidi="si-LK"/>
        </w:rPr>
      </w:pPr>
      <w:r w:rsidRPr="00AC5379">
        <w:rPr>
          <w:rStyle w:val="FootnoteReference"/>
          <w:rFonts w:ascii="UN-Abhaya" w:hAnsi="UN-Abhaya" w:cs="UN-Abhaya"/>
        </w:rPr>
        <w:footnoteRef/>
      </w:r>
      <w:r w:rsidRPr="00AC5379">
        <w:rPr>
          <w:rFonts w:ascii="UN-Abhaya" w:hAnsi="UN-Abhaya" w:cs="UN-Abhaya"/>
        </w:rPr>
        <w:t xml:space="preserve"> </w:t>
      </w:r>
      <w:r w:rsidR="000C1DC0" w:rsidRPr="00AC5379">
        <w:rPr>
          <w:rFonts w:ascii="UN-Abhaya" w:hAnsi="UN-Abhaya" w:cs="UN-Abhaya"/>
          <w:cs/>
          <w:lang w:bidi="si-LK"/>
        </w:rPr>
        <w:t xml:space="preserve">2-4 </w:t>
      </w:r>
      <w:r w:rsidR="000C1DC0" w:rsidRPr="00AC5379">
        <w:rPr>
          <w:rFonts w:ascii="UN-Abhaya" w:hAnsi="UN-Abhaya" w:cs="UN-Abhaya"/>
          <w:lang w:val="en-AU" w:bidi="si-LK"/>
        </w:rPr>
        <w:t>‘</w:t>
      </w:r>
      <w:r w:rsidR="000C1DC0" w:rsidRPr="00AC5379">
        <w:rPr>
          <w:rFonts w:ascii="UN-Abhaya" w:hAnsi="UN-Abhaya" w:cs="UN-Abhaya"/>
          <w:cs/>
          <w:lang w:bidi="si-LK"/>
        </w:rPr>
        <w:t>මා කාමරතිස</w:t>
      </w:r>
      <w:r w:rsidR="000C1DC0" w:rsidRPr="00AC5379">
        <w:rPr>
          <w:rFonts w:ascii="UN-Abhaya" w:hAnsi="UN-Abhaya" w:cs="UN-Abhaya"/>
          <w:cs/>
        </w:rPr>
        <w:t>න්‍ථ</w:t>
      </w:r>
      <w:r w:rsidR="000C1DC0" w:rsidRPr="00AC5379">
        <w:rPr>
          <w:rFonts w:ascii="UN-Abhaya" w:hAnsi="UN-Abhaya" w:cs="UN-Abhaya"/>
          <w:cs/>
          <w:lang w:bidi="si-LK"/>
        </w:rPr>
        <w:t>වං</w:t>
      </w:r>
      <w:r w:rsidR="000C1DC0" w:rsidRPr="00AC5379">
        <w:rPr>
          <w:rFonts w:ascii="UN-Abhaya" w:hAnsi="UN-Abhaya" w:cs="UN-Abhaya"/>
          <w:lang w:bidi="si-LK"/>
        </w:rPr>
        <w:t>’</w:t>
      </w:r>
      <w:r w:rsidR="000C1DC0" w:rsidRPr="00AC5379">
        <w:rPr>
          <w:rFonts w:ascii="UN-Abhaya" w:hAnsi="UN-Abhaya" w:cs="UN-Abhaya"/>
          <w:cs/>
          <w:lang w:bidi="si-LK"/>
        </w:rPr>
        <w:t xml:space="preserve"> යනු බලනු.</w:t>
      </w:r>
    </w:p>
  </w:footnote>
  <w:footnote w:id="113">
    <w:p w14:paraId="214E146A" w14:textId="179DF3D8" w:rsidR="00A43376" w:rsidRPr="00AC37DF" w:rsidRDefault="00A43376">
      <w:pPr>
        <w:pStyle w:val="FootnoteText"/>
        <w:rPr>
          <w:rFonts w:ascii="UN-Abhaya" w:hAnsi="UN-Abhaya" w:cs="UN-Abhaya"/>
          <w:cs/>
          <w:lang w:bidi="si-LK"/>
        </w:rPr>
      </w:pPr>
      <w:r w:rsidRPr="00AC37DF">
        <w:rPr>
          <w:rStyle w:val="FootnoteReference"/>
          <w:rFonts w:ascii="UN-Abhaya" w:hAnsi="UN-Abhaya" w:cs="UN-Abhaya"/>
        </w:rPr>
        <w:footnoteRef/>
      </w:r>
      <w:r w:rsidRPr="00AC37DF">
        <w:rPr>
          <w:rFonts w:ascii="UN-Abhaya" w:hAnsi="UN-Abhaya" w:cs="UN-Abhaya"/>
        </w:rPr>
        <w:t xml:space="preserve"> </w:t>
      </w:r>
      <w:r w:rsidR="000B4D3D" w:rsidRPr="00AC37DF">
        <w:rPr>
          <w:rFonts w:ascii="UN-Abhaya" w:hAnsi="UN-Abhaya" w:cs="UN-Abhaya"/>
          <w:cs/>
          <w:lang w:bidi="si-LK"/>
        </w:rPr>
        <w:t xml:space="preserve">2-1 </w:t>
      </w:r>
      <w:r w:rsidR="00414D51" w:rsidRPr="00AC37DF">
        <w:rPr>
          <w:rFonts w:ascii="UN-Abhaya" w:hAnsi="UN-Abhaya" w:cs="UN-Abhaya"/>
          <w:lang w:val="en-AU" w:bidi="si-LK"/>
        </w:rPr>
        <w:t>‘</w:t>
      </w:r>
      <w:r w:rsidR="000B4D3D" w:rsidRPr="00AC37DF">
        <w:rPr>
          <w:rFonts w:ascii="UN-Abhaya" w:hAnsi="UN-Abhaya" w:cs="UN-Abhaya"/>
          <w:cs/>
          <w:lang w:bidi="si-LK"/>
        </w:rPr>
        <w:t>අරියානං ගොචර</w:t>
      </w:r>
      <w:r w:rsidR="00414D51" w:rsidRPr="00AC37DF">
        <w:rPr>
          <w:rFonts w:ascii="UN-Abhaya" w:hAnsi="UN-Abhaya" w:cs="UN-Abhaya"/>
          <w:cs/>
          <w:lang w:bidi="si-LK"/>
        </w:rPr>
        <w:t>ෙරතා</w:t>
      </w:r>
      <w:r w:rsidR="00414D51" w:rsidRPr="00AC37DF">
        <w:rPr>
          <w:rFonts w:ascii="UN-Abhaya" w:hAnsi="UN-Abhaya" w:cs="UN-Abhaya"/>
          <w:lang w:bidi="si-LK"/>
        </w:rPr>
        <w:t>’</w:t>
      </w:r>
      <w:r w:rsidR="00414D51" w:rsidRPr="00AC37DF">
        <w:rPr>
          <w:rFonts w:ascii="UN-Abhaya" w:hAnsi="UN-Abhaya" w:cs="UN-Abhaya"/>
          <w:cs/>
          <w:lang w:bidi="si-LK"/>
        </w:rPr>
        <w:t xml:space="preserve"> යනු බලනු.</w:t>
      </w:r>
    </w:p>
  </w:footnote>
  <w:footnote w:id="114">
    <w:p w14:paraId="235BA111" w14:textId="1CB2E2F0" w:rsidR="004618EF" w:rsidRPr="001D522D" w:rsidRDefault="004618EF">
      <w:pPr>
        <w:pStyle w:val="FootnoteText"/>
        <w:rPr>
          <w:rFonts w:ascii="UN-Abhaya" w:hAnsi="UN-Abhaya" w:cs="UN-Abhaya"/>
          <w:cs/>
          <w:lang w:val="en-AU" w:bidi="si-LK"/>
        </w:rPr>
      </w:pPr>
      <w:r w:rsidRPr="001D522D">
        <w:rPr>
          <w:rStyle w:val="FootnoteReference"/>
          <w:rFonts w:ascii="UN-Abhaya" w:hAnsi="UN-Abhaya" w:cs="UN-Abhaya"/>
        </w:rPr>
        <w:footnoteRef/>
      </w:r>
      <w:r w:rsidRPr="001D522D">
        <w:rPr>
          <w:rFonts w:ascii="UN-Abhaya" w:hAnsi="UN-Abhaya" w:cs="UN-Abhaya"/>
        </w:rPr>
        <w:t xml:space="preserve"> </w:t>
      </w:r>
      <w:r w:rsidR="00AA2EE6" w:rsidRPr="001D522D">
        <w:rPr>
          <w:rFonts w:ascii="UN-Abhaya" w:hAnsi="UN-Abhaya" w:cs="UN-Abhaya"/>
        </w:rPr>
        <w:t>3-9 ‘</w:t>
      </w:r>
      <w:r w:rsidR="00AA2EE6" w:rsidRPr="001D522D">
        <w:rPr>
          <w:rFonts w:ascii="UN-Abhaya" w:hAnsi="UN-Abhaya" w:cs="UN-Abhaya"/>
          <w:cs/>
          <w:lang w:bidi="si-LK"/>
        </w:rPr>
        <w:t>අඤ්ඤෙචාපිච ඤාතකා</w:t>
      </w:r>
      <w:r w:rsidR="00AA2EE6" w:rsidRPr="001D522D">
        <w:rPr>
          <w:rFonts w:ascii="UN-Abhaya" w:hAnsi="UN-Abhaya" w:cs="UN-Abhaya"/>
          <w:lang w:bidi="si-LK"/>
        </w:rPr>
        <w:t>’</w:t>
      </w:r>
      <w:r w:rsidR="00AA2EE6" w:rsidRPr="001D522D">
        <w:rPr>
          <w:rFonts w:ascii="UN-Abhaya" w:hAnsi="UN-Abhaya" w:cs="UN-Abhaya"/>
          <w:cs/>
          <w:lang w:bidi="si-LK"/>
        </w:rPr>
        <w:t xml:space="preserve"> යනු බලනු.</w:t>
      </w:r>
    </w:p>
  </w:footnote>
  <w:footnote w:id="115">
    <w:p w14:paraId="68C96B2E" w14:textId="4D47EF38" w:rsidR="00145EFA" w:rsidRPr="001D522D" w:rsidRDefault="00145EFA">
      <w:pPr>
        <w:pStyle w:val="FootnoteText"/>
        <w:rPr>
          <w:rFonts w:ascii="UN-Abhaya" w:hAnsi="UN-Abhaya" w:cs="UN-Abhaya"/>
          <w:lang w:val="en-AU" w:bidi="si-LK"/>
        </w:rPr>
      </w:pPr>
      <w:r w:rsidRPr="001D522D">
        <w:rPr>
          <w:rStyle w:val="FootnoteReference"/>
          <w:rFonts w:ascii="UN-Abhaya" w:hAnsi="UN-Abhaya" w:cs="UN-Abhaya"/>
        </w:rPr>
        <w:footnoteRef/>
      </w:r>
      <w:r w:rsidRPr="001D522D">
        <w:rPr>
          <w:rFonts w:ascii="UN-Abhaya" w:hAnsi="UN-Abhaya" w:cs="UN-Abhaya"/>
        </w:rPr>
        <w:t xml:space="preserve"> </w:t>
      </w:r>
      <w:r w:rsidR="00AA2EE6" w:rsidRPr="001D522D">
        <w:rPr>
          <w:rFonts w:ascii="UN-Abhaya" w:hAnsi="UN-Abhaya" w:cs="UN-Abhaya"/>
          <w:cs/>
          <w:lang w:bidi="si-LK"/>
        </w:rPr>
        <w:t xml:space="preserve">6-3 </w:t>
      </w:r>
      <w:r w:rsidR="00AA2EE6" w:rsidRPr="001D522D">
        <w:rPr>
          <w:rFonts w:ascii="UN-Abhaya" w:hAnsi="UN-Abhaya" w:cs="UN-Abhaya"/>
          <w:lang w:bidi="si-LK"/>
        </w:rPr>
        <w:t>‘</w:t>
      </w:r>
      <w:r w:rsidR="00AA2EE6" w:rsidRPr="001D522D">
        <w:rPr>
          <w:rFonts w:ascii="UN-Abhaya" w:hAnsi="UN-Abhaya" w:cs="UN-Abhaya"/>
          <w:cs/>
          <w:lang w:bidi="si-LK"/>
        </w:rPr>
        <w:t>පාපකෙ මිත්තෙ</w:t>
      </w:r>
      <w:r w:rsidR="00AA2EE6" w:rsidRPr="001D522D">
        <w:rPr>
          <w:rFonts w:ascii="UN-Abhaya" w:hAnsi="UN-Abhaya" w:cs="UN-Abhaya"/>
          <w:lang w:bidi="si-LK"/>
        </w:rPr>
        <w:t>’</w:t>
      </w:r>
      <w:r w:rsidR="00AA2EE6" w:rsidRPr="001D522D">
        <w:rPr>
          <w:rFonts w:ascii="UN-Abhaya" w:hAnsi="UN-Abhaya" w:cs="UN-Abhaya"/>
          <w:cs/>
          <w:lang w:bidi="si-LK"/>
        </w:rPr>
        <w:t xml:space="preserve"> යනු බලනු.</w:t>
      </w:r>
    </w:p>
  </w:footnote>
  <w:footnote w:id="116">
    <w:p w14:paraId="089D0FDD" w14:textId="31A1EE08" w:rsidR="00C0329C" w:rsidRPr="001D522D" w:rsidRDefault="00C0329C">
      <w:pPr>
        <w:pStyle w:val="FootnoteText"/>
        <w:rPr>
          <w:rFonts w:ascii="UN-Abhaya" w:hAnsi="UN-Abhaya" w:cs="UN-Abhaya"/>
          <w:cs/>
          <w:lang w:val="en-AU" w:bidi="si-LK"/>
        </w:rPr>
      </w:pPr>
      <w:r w:rsidRPr="001D522D">
        <w:rPr>
          <w:rStyle w:val="FootnoteReference"/>
          <w:rFonts w:ascii="UN-Abhaya" w:hAnsi="UN-Abhaya" w:cs="UN-Abhaya"/>
        </w:rPr>
        <w:footnoteRef/>
      </w:r>
      <w:r w:rsidRPr="001D522D">
        <w:rPr>
          <w:rFonts w:ascii="UN-Abhaya" w:hAnsi="UN-Abhaya" w:cs="UN-Abhaya"/>
        </w:rPr>
        <w:t xml:space="preserve"> </w:t>
      </w:r>
      <w:r w:rsidR="001D522D" w:rsidRPr="001D522D">
        <w:rPr>
          <w:rFonts w:ascii="UN-Abhaya" w:hAnsi="UN-Abhaya" w:cs="UN-Abhaya"/>
        </w:rPr>
        <w:t>1-1</w:t>
      </w:r>
      <w:r w:rsidR="001353DD">
        <w:rPr>
          <w:rFonts w:ascii="UN-Abhaya" w:hAnsi="UN-Abhaya" w:cs="UN-Abhaya"/>
        </w:rPr>
        <w:t>1</w:t>
      </w:r>
      <w:r w:rsidR="001D522D" w:rsidRPr="001D522D">
        <w:rPr>
          <w:rFonts w:ascii="UN-Abhaya" w:hAnsi="UN-Abhaya" w:cs="UN-Abhaya"/>
        </w:rPr>
        <w:t xml:space="preserve"> </w:t>
      </w:r>
      <w:r w:rsidR="001D522D">
        <w:rPr>
          <w:rFonts w:ascii="UN-Abhaya" w:hAnsi="UN-Abhaya" w:cs="UN-Abhaya"/>
          <w:lang w:val="en-AU"/>
        </w:rPr>
        <w:t>‘</w:t>
      </w:r>
      <w:r w:rsidR="001D522D" w:rsidRPr="001D522D">
        <w:rPr>
          <w:rFonts w:ascii="UN-Abhaya" w:hAnsi="UN-Abhaya" w:cs="UN-Abhaya"/>
          <w:cs/>
          <w:lang w:bidi="si-LK"/>
        </w:rPr>
        <w:t>කතපුඤ්ඤො</w:t>
      </w:r>
      <w:r w:rsidR="001D522D">
        <w:rPr>
          <w:rFonts w:ascii="UN-Abhaya" w:hAnsi="UN-Abhaya" w:cs="UN-Abhaya"/>
          <w:lang w:bidi="si-LK"/>
        </w:rPr>
        <w:t>’</w:t>
      </w:r>
      <w:r w:rsidR="001D522D" w:rsidRPr="001D522D">
        <w:rPr>
          <w:rFonts w:ascii="UN-Abhaya" w:hAnsi="UN-Abhaya" w:cs="UN-Abhaya"/>
          <w:cs/>
          <w:lang w:bidi="si-LK"/>
        </w:rPr>
        <w:t xml:space="preserve"> යනු බලනු.</w:t>
      </w:r>
    </w:p>
  </w:footnote>
  <w:footnote w:id="117">
    <w:p w14:paraId="7A36D5A7" w14:textId="5B8C2F98" w:rsidR="008A40EA" w:rsidRPr="001353DD" w:rsidRDefault="008A40EA">
      <w:pPr>
        <w:pStyle w:val="FootnoteText"/>
        <w:rPr>
          <w:rFonts w:ascii="UN-Abhaya" w:hAnsi="UN-Abhaya" w:cs="UN-Abhaya"/>
          <w:cs/>
          <w:lang w:val="en-AU" w:bidi="si-LK"/>
        </w:rPr>
      </w:pPr>
      <w:r w:rsidRPr="001353DD">
        <w:rPr>
          <w:rStyle w:val="FootnoteReference"/>
          <w:rFonts w:ascii="UN-Abhaya" w:hAnsi="UN-Abhaya" w:cs="UN-Abhaya"/>
        </w:rPr>
        <w:footnoteRef/>
      </w:r>
      <w:r w:rsidRPr="001353DD">
        <w:rPr>
          <w:rFonts w:ascii="UN-Abhaya" w:hAnsi="UN-Abhaya" w:cs="UN-Abhaya"/>
        </w:rPr>
        <w:t xml:space="preserve"> </w:t>
      </w:r>
      <w:r w:rsidR="001353DD" w:rsidRPr="001353DD">
        <w:rPr>
          <w:rFonts w:ascii="UN-Abhaya" w:hAnsi="UN-Abhaya" w:cs="UN-Abhaya"/>
        </w:rPr>
        <w:t xml:space="preserve">1-13 </w:t>
      </w:r>
      <w:r w:rsidR="001353DD">
        <w:rPr>
          <w:rFonts w:ascii="UN-Abhaya" w:hAnsi="UN-Abhaya" w:cs="UN-Abhaya"/>
          <w:lang w:val="en-AU"/>
        </w:rPr>
        <w:t>‘</w:t>
      </w:r>
      <w:r w:rsidR="001353DD" w:rsidRPr="001353DD">
        <w:rPr>
          <w:rFonts w:ascii="UN-Abhaya" w:hAnsi="UN-Abhaya" w:cs="UN-Abhaya"/>
          <w:cs/>
          <w:lang w:bidi="si-LK"/>
        </w:rPr>
        <w:t>පුඤ්ඤං මෙ කතන්ති</w:t>
      </w:r>
      <w:r w:rsidR="001353DD">
        <w:rPr>
          <w:rFonts w:ascii="UN-Abhaya" w:hAnsi="UN-Abhaya" w:cs="UN-Abhaya"/>
          <w:lang w:bidi="si-LK"/>
        </w:rPr>
        <w:t>’</w:t>
      </w:r>
      <w:r w:rsidR="001353DD" w:rsidRPr="001353DD">
        <w:rPr>
          <w:rFonts w:ascii="UN-Abhaya" w:hAnsi="UN-Abhaya" w:cs="UN-Abhaya"/>
          <w:cs/>
          <w:lang w:bidi="si-LK"/>
        </w:rPr>
        <w:t xml:space="preserve"> </w:t>
      </w:r>
      <w:r w:rsidR="001353DD" w:rsidRPr="001353DD">
        <w:rPr>
          <w:rFonts w:ascii="UN-Abhaya" w:hAnsi="UN-Abhaya" w:cs="UN-Abhaya"/>
          <w:lang w:val="en-AU" w:bidi="si-LK"/>
        </w:rPr>
        <w:t xml:space="preserve">/ 4-8 </w:t>
      </w:r>
      <w:r w:rsidR="001353DD">
        <w:rPr>
          <w:rFonts w:ascii="UN-Abhaya" w:hAnsi="UN-Abhaya" w:cs="UN-Abhaya"/>
          <w:lang w:val="en-AU" w:bidi="si-LK"/>
        </w:rPr>
        <w:t>‘</w:t>
      </w:r>
      <w:r w:rsidR="001353DD" w:rsidRPr="001353DD">
        <w:rPr>
          <w:rFonts w:ascii="UN-Abhaya" w:hAnsi="UN-Abhaya" w:cs="UN-Abhaya"/>
          <w:cs/>
          <w:lang w:val="en-AU" w:bidi="si-LK"/>
        </w:rPr>
        <w:t>කත්තබ්බං කුසලං</w:t>
      </w:r>
      <w:r w:rsidR="001353DD">
        <w:rPr>
          <w:rFonts w:ascii="UN-Abhaya" w:hAnsi="UN-Abhaya" w:cs="UN-Abhaya"/>
          <w:lang w:val="en-AU" w:bidi="si-LK"/>
        </w:rPr>
        <w:t>’</w:t>
      </w:r>
      <w:r w:rsidR="001353DD" w:rsidRPr="001353DD">
        <w:rPr>
          <w:rFonts w:ascii="UN-Abhaya" w:hAnsi="UN-Abhaya" w:cs="UN-Abhaya"/>
          <w:cs/>
          <w:lang w:val="en-AU" w:bidi="si-LK"/>
        </w:rPr>
        <w:t xml:space="preserve"> - යනු බලනු.</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7C6"/>
    <w:multiLevelType w:val="hybridMultilevel"/>
    <w:tmpl w:val="6064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07913"/>
    <w:multiLevelType w:val="hybridMultilevel"/>
    <w:tmpl w:val="036A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46E58"/>
    <w:multiLevelType w:val="hybridMultilevel"/>
    <w:tmpl w:val="DA1C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34CE"/>
    <w:multiLevelType w:val="hybridMultilevel"/>
    <w:tmpl w:val="6D56D930"/>
    <w:lvl w:ilvl="0" w:tplc="3DA6989E">
      <w:start w:val="1"/>
      <w:numFmt w:val="decimal"/>
      <w:lvlText w:val="%1."/>
      <w:lvlJc w:val="left"/>
      <w:pPr>
        <w:ind w:left="100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078E5"/>
    <w:multiLevelType w:val="hybridMultilevel"/>
    <w:tmpl w:val="8FA63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771536"/>
    <w:multiLevelType w:val="hybridMultilevel"/>
    <w:tmpl w:val="52F60B94"/>
    <w:lvl w:ilvl="0" w:tplc="E466AE3A">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74D67"/>
    <w:multiLevelType w:val="hybridMultilevel"/>
    <w:tmpl w:val="D73C9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B11C70"/>
    <w:multiLevelType w:val="hybridMultilevel"/>
    <w:tmpl w:val="16DA29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327768"/>
    <w:multiLevelType w:val="hybridMultilevel"/>
    <w:tmpl w:val="0412A978"/>
    <w:lvl w:ilvl="0" w:tplc="9D1A86F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DF3A34"/>
    <w:multiLevelType w:val="hybridMultilevel"/>
    <w:tmpl w:val="E3BAF6F2"/>
    <w:lvl w:ilvl="0" w:tplc="5E485AE8">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0" w15:restartNumberingAfterBreak="0">
    <w:nsid w:val="3DD84F03"/>
    <w:multiLevelType w:val="hybridMultilevel"/>
    <w:tmpl w:val="DDE2D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0E3B8B"/>
    <w:multiLevelType w:val="hybridMultilevel"/>
    <w:tmpl w:val="ED545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48593B"/>
    <w:multiLevelType w:val="hybridMultilevel"/>
    <w:tmpl w:val="DCC6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E03371"/>
    <w:multiLevelType w:val="hybridMultilevel"/>
    <w:tmpl w:val="CF8A71D0"/>
    <w:lvl w:ilvl="0" w:tplc="57C8181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C1DDE"/>
    <w:multiLevelType w:val="hybridMultilevel"/>
    <w:tmpl w:val="724C2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165158"/>
    <w:multiLevelType w:val="hybridMultilevel"/>
    <w:tmpl w:val="A2C87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3B5585"/>
    <w:multiLevelType w:val="hybridMultilevel"/>
    <w:tmpl w:val="7864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B622F6"/>
    <w:multiLevelType w:val="hybridMultilevel"/>
    <w:tmpl w:val="DFEAB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1E528F"/>
    <w:multiLevelType w:val="multilevel"/>
    <w:tmpl w:val="931645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E347117"/>
    <w:multiLevelType w:val="hybridMultilevel"/>
    <w:tmpl w:val="8CBA5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8C143E"/>
    <w:multiLevelType w:val="hybridMultilevel"/>
    <w:tmpl w:val="5B903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EE3142"/>
    <w:multiLevelType w:val="hybridMultilevel"/>
    <w:tmpl w:val="4D924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2"/>
  </w:num>
  <w:num w:numId="3">
    <w:abstractNumId w:val="1"/>
  </w:num>
  <w:num w:numId="4">
    <w:abstractNumId w:val="0"/>
  </w:num>
  <w:num w:numId="5">
    <w:abstractNumId w:val="15"/>
  </w:num>
  <w:num w:numId="6">
    <w:abstractNumId w:val="18"/>
  </w:num>
  <w:num w:numId="7">
    <w:abstractNumId w:val="14"/>
  </w:num>
  <w:num w:numId="8">
    <w:abstractNumId w:val="5"/>
  </w:num>
  <w:num w:numId="9">
    <w:abstractNumId w:val="8"/>
  </w:num>
  <w:num w:numId="10">
    <w:abstractNumId w:val="3"/>
  </w:num>
  <w:num w:numId="11">
    <w:abstractNumId w:val="11"/>
  </w:num>
  <w:num w:numId="12">
    <w:abstractNumId w:val="16"/>
  </w:num>
  <w:num w:numId="13">
    <w:abstractNumId w:val="2"/>
  </w:num>
  <w:num w:numId="14">
    <w:abstractNumId w:val="4"/>
  </w:num>
  <w:num w:numId="15">
    <w:abstractNumId w:val="20"/>
  </w:num>
  <w:num w:numId="16">
    <w:abstractNumId w:val="10"/>
  </w:num>
  <w:num w:numId="17">
    <w:abstractNumId w:val="19"/>
  </w:num>
  <w:num w:numId="18">
    <w:abstractNumId w:val="6"/>
  </w:num>
  <w:num w:numId="19">
    <w:abstractNumId w:val="17"/>
  </w:num>
  <w:num w:numId="20">
    <w:abstractNumId w:val="9"/>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ar-SA" w:vendorID="64" w:dllVersion="0" w:nlCheck="1" w:checkStyle="0"/>
  <w:activeWritingStyle w:appName="MSWord" w:lang="en-AU" w:vendorID="64" w:dllVersion="4096" w:nlCheck="1" w:checkStyle="0"/>
  <w:activeWritingStyle w:appName="MSWord" w:lang="ar-SA" w:vendorID="64" w:dllVersion="4096" w:nlCheck="1" w:checkStyle="0"/>
  <w:activeWritingStyle w:appName="MSWord" w:lang="en-US" w:vendorID="64" w:dllVersion="4096" w:nlCheck="1" w:checkStyle="0"/>
  <w:activeWritingStyle w:appName="MSWord" w:lang="ja-JP" w:vendorID="64" w:dllVersion="0" w:nlCheck="1" w:checkStyle="1"/>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39"/>
    <w:rsid w:val="000005C2"/>
    <w:rsid w:val="00001090"/>
    <w:rsid w:val="00001180"/>
    <w:rsid w:val="00001389"/>
    <w:rsid w:val="000015A4"/>
    <w:rsid w:val="000015FD"/>
    <w:rsid w:val="000016BB"/>
    <w:rsid w:val="00001B4B"/>
    <w:rsid w:val="00001BB6"/>
    <w:rsid w:val="0000201E"/>
    <w:rsid w:val="00002020"/>
    <w:rsid w:val="0000206A"/>
    <w:rsid w:val="000020A9"/>
    <w:rsid w:val="000024BD"/>
    <w:rsid w:val="000030E4"/>
    <w:rsid w:val="00003251"/>
    <w:rsid w:val="00003609"/>
    <w:rsid w:val="0000366B"/>
    <w:rsid w:val="000036C6"/>
    <w:rsid w:val="00003833"/>
    <w:rsid w:val="00003AD6"/>
    <w:rsid w:val="000047C6"/>
    <w:rsid w:val="00004D81"/>
    <w:rsid w:val="000051B2"/>
    <w:rsid w:val="0000546D"/>
    <w:rsid w:val="000054DA"/>
    <w:rsid w:val="000056EE"/>
    <w:rsid w:val="00005F4E"/>
    <w:rsid w:val="000060FF"/>
    <w:rsid w:val="000065E7"/>
    <w:rsid w:val="00006761"/>
    <w:rsid w:val="00006B5F"/>
    <w:rsid w:val="00006F66"/>
    <w:rsid w:val="000073BA"/>
    <w:rsid w:val="000076BF"/>
    <w:rsid w:val="0000783C"/>
    <w:rsid w:val="00010097"/>
    <w:rsid w:val="0001059C"/>
    <w:rsid w:val="000106BA"/>
    <w:rsid w:val="00010CC4"/>
    <w:rsid w:val="00010D7F"/>
    <w:rsid w:val="00010E37"/>
    <w:rsid w:val="00010FA2"/>
    <w:rsid w:val="000110E4"/>
    <w:rsid w:val="0001110D"/>
    <w:rsid w:val="000112B3"/>
    <w:rsid w:val="000113E3"/>
    <w:rsid w:val="00011524"/>
    <w:rsid w:val="00011D1C"/>
    <w:rsid w:val="00011E05"/>
    <w:rsid w:val="00011F4E"/>
    <w:rsid w:val="00012875"/>
    <w:rsid w:val="00012CE7"/>
    <w:rsid w:val="00012E49"/>
    <w:rsid w:val="00013102"/>
    <w:rsid w:val="00013969"/>
    <w:rsid w:val="000139E9"/>
    <w:rsid w:val="00013AFD"/>
    <w:rsid w:val="00013FEA"/>
    <w:rsid w:val="0001406A"/>
    <w:rsid w:val="000140C3"/>
    <w:rsid w:val="00014303"/>
    <w:rsid w:val="0001447C"/>
    <w:rsid w:val="000148D2"/>
    <w:rsid w:val="00014CED"/>
    <w:rsid w:val="00014D23"/>
    <w:rsid w:val="00014ECB"/>
    <w:rsid w:val="00015706"/>
    <w:rsid w:val="00015867"/>
    <w:rsid w:val="0001595D"/>
    <w:rsid w:val="00015B01"/>
    <w:rsid w:val="00015F0A"/>
    <w:rsid w:val="00016F62"/>
    <w:rsid w:val="0001711D"/>
    <w:rsid w:val="00017243"/>
    <w:rsid w:val="0001745F"/>
    <w:rsid w:val="00017610"/>
    <w:rsid w:val="00017A1F"/>
    <w:rsid w:val="00020003"/>
    <w:rsid w:val="00020013"/>
    <w:rsid w:val="0002004A"/>
    <w:rsid w:val="00020435"/>
    <w:rsid w:val="0002044C"/>
    <w:rsid w:val="00020796"/>
    <w:rsid w:val="0002089E"/>
    <w:rsid w:val="00021265"/>
    <w:rsid w:val="000212FB"/>
    <w:rsid w:val="00021CFE"/>
    <w:rsid w:val="00022143"/>
    <w:rsid w:val="0002269E"/>
    <w:rsid w:val="000226E7"/>
    <w:rsid w:val="00022B28"/>
    <w:rsid w:val="00022ECB"/>
    <w:rsid w:val="00022F27"/>
    <w:rsid w:val="00022F47"/>
    <w:rsid w:val="00023975"/>
    <w:rsid w:val="00023CBA"/>
    <w:rsid w:val="00023F34"/>
    <w:rsid w:val="00023F58"/>
    <w:rsid w:val="000240E6"/>
    <w:rsid w:val="000242EA"/>
    <w:rsid w:val="00024645"/>
    <w:rsid w:val="00024B7B"/>
    <w:rsid w:val="00024BF8"/>
    <w:rsid w:val="00024D33"/>
    <w:rsid w:val="000251CD"/>
    <w:rsid w:val="0002527F"/>
    <w:rsid w:val="00025981"/>
    <w:rsid w:val="00025BFA"/>
    <w:rsid w:val="00025D34"/>
    <w:rsid w:val="00025D4E"/>
    <w:rsid w:val="00025E2A"/>
    <w:rsid w:val="00025EB6"/>
    <w:rsid w:val="00026A96"/>
    <w:rsid w:val="00026AD1"/>
    <w:rsid w:val="00026B28"/>
    <w:rsid w:val="00026DA4"/>
    <w:rsid w:val="00026E8C"/>
    <w:rsid w:val="00027356"/>
    <w:rsid w:val="00027581"/>
    <w:rsid w:val="000277E0"/>
    <w:rsid w:val="00027AC4"/>
    <w:rsid w:val="00027AD0"/>
    <w:rsid w:val="00027E2F"/>
    <w:rsid w:val="00027F19"/>
    <w:rsid w:val="000300D9"/>
    <w:rsid w:val="000302F3"/>
    <w:rsid w:val="00030C7B"/>
    <w:rsid w:val="00031450"/>
    <w:rsid w:val="00031556"/>
    <w:rsid w:val="0003168C"/>
    <w:rsid w:val="00032210"/>
    <w:rsid w:val="000322D4"/>
    <w:rsid w:val="0003270E"/>
    <w:rsid w:val="00032A1C"/>
    <w:rsid w:val="000330FA"/>
    <w:rsid w:val="0003356D"/>
    <w:rsid w:val="000339B7"/>
    <w:rsid w:val="00033F30"/>
    <w:rsid w:val="000347FB"/>
    <w:rsid w:val="00035265"/>
    <w:rsid w:val="0003541F"/>
    <w:rsid w:val="0003542E"/>
    <w:rsid w:val="000355F7"/>
    <w:rsid w:val="00035834"/>
    <w:rsid w:val="00035872"/>
    <w:rsid w:val="00036058"/>
    <w:rsid w:val="00036602"/>
    <w:rsid w:val="00036670"/>
    <w:rsid w:val="00036836"/>
    <w:rsid w:val="00036DE7"/>
    <w:rsid w:val="00036E0F"/>
    <w:rsid w:val="000372B9"/>
    <w:rsid w:val="00037697"/>
    <w:rsid w:val="0003776B"/>
    <w:rsid w:val="00037E10"/>
    <w:rsid w:val="00040745"/>
    <w:rsid w:val="0004085C"/>
    <w:rsid w:val="00040907"/>
    <w:rsid w:val="00040F53"/>
    <w:rsid w:val="000410B0"/>
    <w:rsid w:val="00041A6A"/>
    <w:rsid w:val="00041CAF"/>
    <w:rsid w:val="000421B0"/>
    <w:rsid w:val="000421D8"/>
    <w:rsid w:val="00042340"/>
    <w:rsid w:val="00042C19"/>
    <w:rsid w:val="00042C7B"/>
    <w:rsid w:val="00042F33"/>
    <w:rsid w:val="000435E1"/>
    <w:rsid w:val="0004360D"/>
    <w:rsid w:val="000436AE"/>
    <w:rsid w:val="0004381F"/>
    <w:rsid w:val="00043C22"/>
    <w:rsid w:val="00043D7A"/>
    <w:rsid w:val="00044468"/>
    <w:rsid w:val="0004455C"/>
    <w:rsid w:val="000450DD"/>
    <w:rsid w:val="00045156"/>
    <w:rsid w:val="0004534F"/>
    <w:rsid w:val="00045397"/>
    <w:rsid w:val="00045488"/>
    <w:rsid w:val="0004568A"/>
    <w:rsid w:val="00045F42"/>
    <w:rsid w:val="000462DB"/>
    <w:rsid w:val="0004632B"/>
    <w:rsid w:val="00046B34"/>
    <w:rsid w:val="00046DDD"/>
    <w:rsid w:val="000471D8"/>
    <w:rsid w:val="00047C70"/>
    <w:rsid w:val="00047CE7"/>
    <w:rsid w:val="0005014F"/>
    <w:rsid w:val="00050AF6"/>
    <w:rsid w:val="00050E14"/>
    <w:rsid w:val="00051247"/>
    <w:rsid w:val="00051662"/>
    <w:rsid w:val="000516D1"/>
    <w:rsid w:val="00051DC9"/>
    <w:rsid w:val="00051E8D"/>
    <w:rsid w:val="00052210"/>
    <w:rsid w:val="000522C7"/>
    <w:rsid w:val="00052A10"/>
    <w:rsid w:val="00053854"/>
    <w:rsid w:val="000538DC"/>
    <w:rsid w:val="00053A25"/>
    <w:rsid w:val="00053E09"/>
    <w:rsid w:val="000544F6"/>
    <w:rsid w:val="000548F1"/>
    <w:rsid w:val="00054E50"/>
    <w:rsid w:val="00054FC1"/>
    <w:rsid w:val="000554A9"/>
    <w:rsid w:val="00055AF4"/>
    <w:rsid w:val="000563E2"/>
    <w:rsid w:val="00056519"/>
    <w:rsid w:val="00056CD4"/>
    <w:rsid w:val="00056D66"/>
    <w:rsid w:val="00056EB6"/>
    <w:rsid w:val="00057084"/>
    <w:rsid w:val="00057110"/>
    <w:rsid w:val="00057158"/>
    <w:rsid w:val="00057196"/>
    <w:rsid w:val="00057441"/>
    <w:rsid w:val="0005744B"/>
    <w:rsid w:val="0005781E"/>
    <w:rsid w:val="000578B4"/>
    <w:rsid w:val="00057C4C"/>
    <w:rsid w:val="00060061"/>
    <w:rsid w:val="0006015F"/>
    <w:rsid w:val="00060DF5"/>
    <w:rsid w:val="00060ED5"/>
    <w:rsid w:val="00060FE4"/>
    <w:rsid w:val="00060FFE"/>
    <w:rsid w:val="000611C6"/>
    <w:rsid w:val="0006128B"/>
    <w:rsid w:val="0006133C"/>
    <w:rsid w:val="00061512"/>
    <w:rsid w:val="000615F5"/>
    <w:rsid w:val="00061890"/>
    <w:rsid w:val="00062353"/>
    <w:rsid w:val="0006285D"/>
    <w:rsid w:val="00062CD5"/>
    <w:rsid w:val="00062DE5"/>
    <w:rsid w:val="000630CF"/>
    <w:rsid w:val="00063220"/>
    <w:rsid w:val="000632B6"/>
    <w:rsid w:val="00063381"/>
    <w:rsid w:val="00063835"/>
    <w:rsid w:val="000640A1"/>
    <w:rsid w:val="000641EA"/>
    <w:rsid w:val="00064330"/>
    <w:rsid w:val="000644D1"/>
    <w:rsid w:val="0006471E"/>
    <w:rsid w:val="00064991"/>
    <w:rsid w:val="00064BBB"/>
    <w:rsid w:val="00064C56"/>
    <w:rsid w:val="00065237"/>
    <w:rsid w:val="00065710"/>
    <w:rsid w:val="00065B6E"/>
    <w:rsid w:val="00065D00"/>
    <w:rsid w:val="00065F84"/>
    <w:rsid w:val="00066127"/>
    <w:rsid w:val="000663A7"/>
    <w:rsid w:val="00066905"/>
    <w:rsid w:val="00066C98"/>
    <w:rsid w:val="00066D41"/>
    <w:rsid w:val="00066F18"/>
    <w:rsid w:val="00067150"/>
    <w:rsid w:val="00067637"/>
    <w:rsid w:val="00067787"/>
    <w:rsid w:val="00067A7F"/>
    <w:rsid w:val="00070122"/>
    <w:rsid w:val="00070394"/>
    <w:rsid w:val="00070491"/>
    <w:rsid w:val="00070711"/>
    <w:rsid w:val="00070F64"/>
    <w:rsid w:val="000711F8"/>
    <w:rsid w:val="0007134D"/>
    <w:rsid w:val="000719ED"/>
    <w:rsid w:val="00071B7F"/>
    <w:rsid w:val="00071BD3"/>
    <w:rsid w:val="00071E07"/>
    <w:rsid w:val="00072817"/>
    <w:rsid w:val="00072A4E"/>
    <w:rsid w:val="00072C62"/>
    <w:rsid w:val="00072CE7"/>
    <w:rsid w:val="00072CE9"/>
    <w:rsid w:val="00072F3A"/>
    <w:rsid w:val="000731FE"/>
    <w:rsid w:val="000738FC"/>
    <w:rsid w:val="00073A8D"/>
    <w:rsid w:val="00074019"/>
    <w:rsid w:val="00075185"/>
    <w:rsid w:val="000758AE"/>
    <w:rsid w:val="00075A6B"/>
    <w:rsid w:val="00075D76"/>
    <w:rsid w:val="00076211"/>
    <w:rsid w:val="0007628A"/>
    <w:rsid w:val="000762B8"/>
    <w:rsid w:val="00076C57"/>
    <w:rsid w:val="00076E9A"/>
    <w:rsid w:val="0007705E"/>
    <w:rsid w:val="0007709B"/>
    <w:rsid w:val="000771CD"/>
    <w:rsid w:val="000776F7"/>
    <w:rsid w:val="00077716"/>
    <w:rsid w:val="00077761"/>
    <w:rsid w:val="000778E6"/>
    <w:rsid w:val="00077CB3"/>
    <w:rsid w:val="00077EDD"/>
    <w:rsid w:val="00077F06"/>
    <w:rsid w:val="000808A9"/>
    <w:rsid w:val="0008103C"/>
    <w:rsid w:val="00081351"/>
    <w:rsid w:val="00081591"/>
    <w:rsid w:val="000816F4"/>
    <w:rsid w:val="00081CED"/>
    <w:rsid w:val="00081DE1"/>
    <w:rsid w:val="000820E5"/>
    <w:rsid w:val="00082278"/>
    <w:rsid w:val="0008267D"/>
    <w:rsid w:val="00082C6F"/>
    <w:rsid w:val="00083113"/>
    <w:rsid w:val="000838F4"/>
    <w:rsid w:val="00083D16"/>
    <w:rsid w:val="00084075"/>
    <w:rsid w:val="00084242"/>
    <w:rsid w:val="000842B5"/>
    <w:rsid w:val="000842E6"/>
    <w:rsid w:val="000844E4"/>
    <w:rsid w:val="000844F6"/>
    <w:rsid w:val="00084D13"/>
    <w:rsid w:val="00084D50"/>
    <w:rsid w:val="00084E4C"/>
    <w:rsid w:val="00084E4D"/>
    <w:rsid w:val="00084F01"/>
    <w:rsid w:val="000856CE"/>
    <w:rsid w:val="00085A6B"/>
    <w:rsid w:val="00085B40"/>
    <w:rsid w:val="00085D50"/>
    <w:rsid w:val="00085EA4"/>
    <w:rsid w:val="00085FB7"/>
    <w:rsid w:val="0008655C"/>
    <w:rsid w:val="000866AF"/>
    <w:rsid w:val="00086BD5"/>
    <w:rsid w:val="00086BDC"/>
    <w:rsid w:val="00086C6A"/>
    <w:rsid w:val="00086E80"/>
    <w:rsid w:val="0008752F"/>
    <w:rsid w:val="0008764F"/>
    <w:rsid w:val="00087AC3"/>
    <w:rsid w:val="00090002"/>
    <w:rsid w:val="00090363"/>
    <w:rsid w:val="00090545"/>
    <w:rsid w:val="00090C3F"/>
    <w:rsid w:val="00090CE3"/>
    <w:rsid w:val="0009123A"/>
    <w:rsid w:val="00091951"/>
    <w:rsid w:val="0009198D"/>
    <w:rsid w:val="00091AD5"/>
    <w:rsid w:val="00091C01"/>
    <w:rsid w:val="000922CD"/>
    <w:rsid w:val="000923C8"/>
    <w:rsid w:val="000924F2"/>
    <w:rsid w:val="00092BBE"/>
    <w:rsid w:val="00092F84"/>
    <w:rsid w:val="00093150"/>
    <w:rsid w:val="00093326"/>
    <w:rsid w:val="00093964"/>
    <w:rsid w:val="00093D4E"/>
    <w:rsid w:val="00093E29"/>
    <w:rsid w:val="0009418C"/>
    <w:rsid w:val="00094337"/>
    <w:rsid w:val="000947B3"/>
    <w:rsid w:val="000948CB"/>
    <w:rsid w:val="00095313"/>
    <w:rsid w:val="000956A6"/>
    <w:rsid w:val="0009573A"/>
    <w:rsid w:val="00095AF5"/>
    <w:rsid w:val="0009607C"/>
    <w:rsid w:val="00096092"/>
    <w:rsid w:val="00096117"/>
    <w:rsid w:val="0009622E"/>
    <w:rsid w:val="00097174"/>
    <w:rsid w:val="000978F3"/>
    <w:rsid w:val="000979D0"/>
    <w:rsid w:val="000A0A77"/>
    <w:rsid w:val="000A0DDB"/>
    <w:rsid w:val="000A1681"/>
    <w:rsid w:val="000A1C54"/>
    <w:rsid w:val="000A1D51"/>
    <w:rsid w:val="000A2167"/>
    <w:rsid w:val="000A218E"/>
    <w:rsid w:val="000A228F"/>
    <w:rsid w:val="000A22B1"/>
    <w:rsid w:val="000A2CA7"/>
    <w:rsid w:val="000A2F66"/>
    <w:rsid w:val="000A3155"/>
    <w:rsid w:val="000A34BE"/>
    <w:rsid w:val="000A470A"/>
    <w:rsid w:val="000A52D5"/>
    <w:rsid w:val="000A5708"/>
    <w:rsid w:val="000A5BD8"/>
    <w:rsid w:val="000A618A"/>
    <w:rsid w:val="000A64A4"/>
    <w:rsid w:val="000A6994"/>
    <w:rsid w:val="000A6B53"/>
    <w:rsid w:val="000A6DB7"/>
    <w:rsid w:val="000A7015"/>
    <w:rsid w:val="000A701B"/>
    <w:rsid w:val="000A757A"/>
    <w:rsid w:val="000A77CA"/>
    <w:rsid w:val="000A7C1B"/>
    <w:rsid w:val="000A7C1F"/>
    <w:rsid w:val="000B0868"/>
    <w:rsid w:val="000B0B2D"/>
    <w:rsid w:val="000B0DA6"/>
    <w:rsid w:val="000B0E14"/>
    <w:rsid w:val="000B0FFE"/>
    <w:rsid w:val="000B163F"/>
    <w:rsid w:val="000B1950"/>
    <w:rsid w:val="000B1AA2"/>
    <w:rsid w:val="000B21BE"/>
    <w:rsid w:val="000B2321"/>
    <w:rsid w:val="000B252C"/>
    <w:rsid w:val="000B25B0"/>
    <w:rsid w:val="000B25B9"/>
    <w:rsid w:val="000B25F7"/>
    <w:rsid w:val="000B2EBA"/>
    <w:rsid w:val="000B3116"/>
    <w:rsid w:val="000B3B7F"/>
    <w:rsid w:val="000B3C17"/>
    <w:rsid w:val="000B3E8F"/>
    <w:rsid w:val="000B42FB"/>
    <w:rsid w:val="000B440E"/>
    <w:rsid w:val="000B45BC"/>
    <w:rsid w:val="000B47D2"/>
    <w:rsid w:val="000B4BE5"/>
    <w:rsid w:val="000B4D1C"/>
    <w:rsid w:val="000B4D3D"/>
    <w:rsid w:val="000B5689"/>
    <w:rsid w:val="000B5941"/>
    <w:rsid w:val="000B5A0C"/>
    <w:rsid w:val="000B609A"/>
    <w:rsid w:val="000B641A"/>
    <w:rsid w:val="000B7485"/>
    <w:rsid w:val="000B7D1B"/>
    <w:rsid w:val="000B7EF8"/>
    <w:rsid w:val="000C0720"/>
    <w:rsid w:val="000C080A"/>
    <w:rsid w:val="000C0EC0"/>
    <w:rsid w:val="000C1393"/>
    <w:rsid w:val="000C1566"/>
    <w:rsid w:val="000C1767"/>
    <w:rsid w:val="000C1A43"/>
    <w:rsid w:val="000C1DC0"/>
    <w:rsid w:val="000C2690"/>
    <w:rsid w:val="000C2967"/>
    <w:rsid w:val="000C2F3C"/>
    <w:rsid w:val="000C4045"/>
    <w:rsid w:val="000C41ED"/>
    <w:rsid w:val="000C44D6"/>
    <w:rsid w:val="000C45CB"/>
    <w:rsid w:val="000C46F0"/>
    <w:rsid w:val="000C4B03"/>
    <w:rsid w:val="000C4CD3"/>
    <w:rsid w:val="000C5033"/>
    <w:rsid w:val="000C5162"/>
    <w:rsid w:val="000C5A89"/>
    <w:rsid w:val="000C635F"/>
    <w:rsid w:val="000C668F"/>
    <w:rsid w:val="000C6875"/>
    <w:rsid w:val="000C72EB"/>
    <w:rsid w:val="000C76A0"/>
    <w:rsid w:val="000C78C3"/>
    <w:rsid w:val="000C7BA2"/>
    <w:rsid w:val="000D1231"/>
    <w:rsid w:val="000D148F"/>
    <w:rsid w:val="000D156A"/>
    <w:rsid w:val="000D198A"/>
    <w:rsid w:val="000D1996"/>
    <w:rsid w:val="000D1A82"/>
    <w:rsid w:val="000D1C3B"/>
    <w:rsid w:val="000D2472"/>
    <w:rsid w:val="000D2AB4"/>
    <w:rsid w:val="000D2B83"/>
    <w:rsid w:val="000D2E33"/>
    <w:rsid w:val="000D2F94"/>
    <w:rsid w:val="000D33AE"/>
    <w:rsid w:val="000D34C3"/>
    <w:rsid w:val="000D366F"/>
    <w:rsid w:val="000D371B"/>
    <w:rsid w:val="000D38A1"/>
    <w:rsid w:val="000D392C"/>
    <w:rsid w:val="000D3E36"/>
    <w:rsid w:val="000D42C1"/>
    <w:rsid w:val="000D4338"/>
    <w:rsid w:val="000D4BF4"/>
    <w:rsid w:val="000D4F71"/>
    <w:rsid w:val="000D5099"/>
    <w:rsid w:val="000D50A0"/>
    <w:rsid w:val="000D53E3"/>
    <w:rsid w:val="000D5ECE"/>
    <w:rsid w:val="000D6102"/>
    <w:rsid w:val="000D656A"/>
    <w:rsid w:val="000D6912"/>
    <w:rsid w:val="000D697D"/>
    <w:rsid w:val="000D6A64"/>
    <w:rsid w:val="000D6AE4"/>
    <w:rsid w:val="000D6CE0"/>
    <w:rsid w:val="000D6DCD"/>
    <w:rsid w:val="000D714E"/>
    <w:rsid w:val="000D778F"/>
    <w:rsid w:val="000D7A2A"/>
    <w:rsid w:val="000D7C49"/>
    <w:rsid w:val="000D7D47"/>
    <w:rsid w:val="000D7D62"/>
    <w:rsid w:val="000D7EE0"/>
    <w:rsid w:val="000E006E"/>
    <w:rsid w:val="000E06BE"/>
    <w:rsid w:val="000E0AAB"/>
    <w:rsid w:val="000E0ED7"/>
    <w:rsid w:val="000E13FC"/>
    <w:rsid w:val="000E1A2C"/>
    <w:rsid w:val="000E1C34"/>
    <w:rsid w:val="000E23F2"/>
    <w:rsid w:val="000E25F4"/>
    <w:rsid w:val="000E2785"/>
    <w:rsid w:val="000E2B40"/>
    <w:rsid w:val="000E2B5C"/>
    <w:rsid w:val="000E2C46"/>
    <w:rsid w:val="000E2CE4"/>
    <w:rsid w:val="000E2E9B"/>
    <w:rsid w:val="000E30BC"/>
    <w:rsid w:val="000E3118"/>
    <w:rsid w:val="000E3B0C"/>
    <w:rsid w:val="000E3D97"/>
    <w:rsid w:val="000E3E1E"/>
    <w:rsid w:val="000E400D"/>
    <w:rsid w:val="000E4375"/>
    <w:rsid w:val="000E49D2"/>
    <w:rsid w:val="000E5014"/>
    <w:rsid w:val="000E5083"/>
    <w:rsid w:val="000E51B4"/>
    <w:rsid w:val="000E5430"/>
    <w:rsid w:val="000E5B06"/>
    <w:rsid w:val="000E5C87"/>
    <w:rsid w:val="000E6219"/>
    <w:rsid w:val="000E63BE"/>
    <w:rsid w:val="000E6AD9"/>
    <w:rsid w:val="000E7059"/>
    <w:rsid w:val="000E71BE"/>
    <w:rsid w:val="000E76E3"/>
    <w:rsid w:val="000E78E7"/>
    <w:rsid w:val="000E7BB9"/>
    <w:rsid w:val="000E7D95"/>
    <w:rsid w:val="000F000E"/>
    <w:rsid w:val="000F007B"/>
    <w:rsid w:val="000F04F5"/>
    <w:rsid w:val="000F09E0"/>
    <w:rsid w:val="000F0A05"/>
    <w:rsid w:val="000F0C6A"/>
    <w:rsid w:val="000F0D0E"/>
    <w:rsid w:val="000F10FA"/>
    <w:rsid w:val="000F11A1"/>
    <w:rsid w:val="000F13F4"/>
    <w:rsid w:val="000F1420"/>
    <w:rsid w:val="000F1809"/>
    <w:rsid w:val="000F1EBA"/>
    <w:rsid w:val="000F24DF"/>
    <w:rsid w:val="000F281D"/>
    <w:rsid w:val="000F2931"/>
    <w:rsid w:val="000F296E"/>
    <w:rsid w:val="000F2F2E"/>
    <w:rsid w:val="000F329D"/>
    <w:rsid w:val="000F3627"/>
    <w:rsid w:val="000F3699"/>
    <w:rsid w:val="000F3838"/>
    <w:rsid w:val="000F39EC"/>
    <w:rsid w:val="000F3DE8"/>
    <w:rsid w:val="000F41D8"/>
    <w:rsid w:val="000F4AE4"/>
    <w:rsid w:val="000F55D3"/>
    <w:rsid w:val="000F56A1"/>
    <w:rsid w:val="000F5711"/>
    <w:rsid w:val="000F5A4A"/>
    <w:rsid w:val="000F5BE2"/>
    <w:rsid w:val="000F60BC"/>
    <w:rsid w:val="000F6750"/>
    <w:rsid w:val="000F686A"/>
    <w:rsid w:val="000F698F"/>
    <w:rsid w:val="000F6A63"/>
    <w:rsid w:val="000F71BC"/>
    <w:rsid w:val="000F7445"/>
    <w:rsid w:val="000F7A76"/>
    <w:rsid w:val="000F7CBA"/>
    <w:rsid w:val="000F7F02"/>
    <w:rsid w:val="0010060C"/>
    <w:rsid w:val="00101040"/>
    <w:rsid w:val="0010150C"/>
    <w:rsid w:val="00101995"/>
    <w:rsid w:val="00101B8F"/>
    <w:rsid w:val="00101C52"/>
    <w:rsid w:val="0010237F"/>
    <w:rsid w:val="001024B7"/>
    <w:rsid w:val="00102E45"/>
    <w:rsid w:val="00103B12"/>
    <w:rsid w:val="00103CA3"/>
    <w:rsid w:val="00103DB4"/>
    <w:rsid w:val="001040FB"/>
    <w:rsid w:val="001043AE"/>
    <w:rsid w:val="00104977"/>
    <w:rsid w:val="00104F47"/>
    <w:rsid w:val="001052FC"/>
    <w:rsid w:val="001053AF"/>
    <w:rsid w:val="00105FAE"/>
    <w:rsid w:val="00106B4B"/>
    <w:rsid w:val="00106F05"/>
    <w:rsid w:val="001071A9"/>
    <w:rsid w:val="001077D4"/>
    <w:rsid w:val="0010782D"/>
    <w:rsid w:val="00107866"/>
    <w:rsid w:val="001078C5"/>
    <w:rsid w:val="00107D5F"/>
    <w:rsid w:val="00107D80"/>
    <w:rsid w:val="001101BC"/>
    <w:rsid w:val="001108F5"/>
    <w:rsid w:val="00110F95"/>
    <w:rsid w:val="0011147B"/>
    <w:rsid w:val="001116BE"/>
    <w:rsid w:val="00111791"/>
    <w:rsid w:val="0011185D"/>
    <w:rsid w:val="00111A72"/>
    <w:rsid w:val="00111C00"/>
    <w:rsid w:val="00111D46"/>
    <w:rsid w:val="001122D3"/>
    <w:rsid w:val="0011233A"/>
    <w:rsid w:val="00112437"/>
    <w:rsid w:val="001127E8"/>
    <w:rsid w:val="001127EE"/>
    <w:rsid w:val="00112B2E"/>
    <w:rsid w:val="0011316F"/>
    <w:rsid w:val="001141D4"/>
    <w:rsid w:val="001143EB"/>
    <w:rsid w:val="0011474A"/>
    <w:rsid w:val="00114762"/>
    <w:rsid w:val="00115A37"/>
    <w:rsid w:val="00115D69"/>
    <w:rsid w:val="00116028"/>
    <w:rsid w:val="001163C9"/>
    <w:rsid w:val="00116A0C"/>
    <w:rsid w:val="00116CAD"/>
    <w:rsid w:val="001170F7"/>
    <w:rsid w:val="001171DA"/>
    <w:rsid w:val="001174E1"/>
    <w:rsid w:val="001179C3"/>
    <w:rsid w:val="00117A37"/>
    <w:rsid w:val="00117AD4"/>
    <w:rsid w:val="001200F4"/>
    <w:rsid w:val="00120744"/>
    <w:rsid w:val="00120BDD"/>
    <w:rsid w:val="00121200"/>
    <w:rsid w:val="001217F2"/>
    <w:rsid w:val="001219AF"/>
    <w:rsid w:val="001219CA"/>
    <w:rsid w:val="001219CC"/>
    <w:rsid w:val="00121AFD"/>
    <w:rsid w:val="00121BFA"/>
    <w:rsid w:val="00121F92"/>
    <w:rsid w:val="00122224"/>
    <w:rsid w:val="00122632"/>
    <w:rsid w:val="00122C32"/>
    <w:rsid w:val="001233FF"/>
    <w:rsid w:val="001235D1"/>
    <w:rsid w:val="001237F3"/>
    <w:rsid w:val="00123A76"/>
    <w:rsid w:val="00123C13"/>
    <w:rsid w:val="00123EA1"/>
    <w:rsid w:val="00124041"/>
    <w:rsid w:val="00124E26"/>
    <w:rsid w:val="001251FF"/>
    <w:rsid w:val="001255F0"/>
    <w:rsid w:val="00125679"/>
    <w:rsid w:val="001263E1"/>
    <w:rsid w:val="00126778"/>
    <w:rsid w:val="00126A85"/>
    <w:rsid w:val="00126BF6"/>
    <w:rsid w:val="00126CF4"/>
    <w:rsid w:val="00127059"/>
    <w:rsid w:val="00127141"/>
    <w:rsid w:val="00127B19"/>
    <w:rsid w:val="00127D25"/>
    <w:rsid w:val="00127E3B"/>
    <w:rsid w:val="001301A4"/>
    <w:rsid w:val="0013044F"/>
    <w:rsid w:val="0013097F"/>
    <w:rsid w:val="00130D64"/>
    <w:rsid w:val="00130F9E"/>
    <w:rsid w:val="00131263"/>
    <w:rsid w:val="001312F2"/>
    <w:rsid w:val="00131C43"/>
    <w:rsid w:val="00131D03"/>
    <w:rsid w:val="00132013"/>
    <w:rsid w:val="0013207F"/>
    <w:rsid w:val="00132C3F"/>
    <w:rsid w:val="00132D1F"/>
    <w:rsid w:val="00133108"/>
    <w:rsid w:val="001334CA"/>
    <w:rsid w:val="001336DB"/>
    <w:rsid w:val="00133920"/>
    <w:rsid w:val="00133C2B"/>
    <w:rsid w:val="00133C49"/>
    <w:rsid w:val="001345E9"/>
    <w:rsid w:val="0013485B"/>
    <w:rsid w:val="00134EAC"/>
    <w:rsid w:val="00134EEB"/>
    <w:rsid w:val="00135091"/>
    <w:rsid w:val="00135121"/>
    <w:rsid w:val="001353DD"/>
    <w:rsid w:val="0013542D"/>
    <w:rsid w:val="001354D3"/>
    <w:rsid w:val="0013589F"/>
    <w:rsid w:val="001358B0"/>
    <w:rsid w:val="00135F3D"/>
    <w:rsid w:val="00136628"/>
    <w:rsid w:val="00136F10"/>
    <w:rsid w:val="00136F88"/>
    <w:rsid w:val="0013747F"/>
    <w:rsid w:val="00137499"/>
    <w:rsid w:val="0013796A"/>
    <w:rsid w:val="00137B8C"/>
    <w:rsid w:val="00137BC8"/>
    <w:rsid w:val="0014032D"/>
    <w:rsid w:val="0014043E"/>
    <w:rsid w:val="00140A90"/>
    <w:rsid w:val="00140DA5"/>
    <w:rsid w:val="00140E19"/>
    <w:rsid w:val="00140E9A"/>
    <w:rsid w:val="0014134E"/>
    <w:rsid w:val="001413FD"/>
    <w:rsid w:val="00141515"/>
    <w:rsid w:val="00141623"/>
    <w:rsid w:val="00141CB8"/>
    <w:rsid w:val="001422E8"/>
    <w:rsid w:val="001427F9"/>
    <w:rsid w:val="00142DDD"/>
    <w:rsid w:val="00142E5A"/>
    <w:rsid w:val="00142EE3"/>
    <w:rsid w:val="00143426"/>
    <w:rsid w:val="001437CA"/>
    <w:rsid w:val="001439F7"/>
    <w:rsid w:val="00143A8E"/>
    <w:rsid w:val="001443AA"/>
    <w:rsid w:val="0014495D"/>
    <w:rsid w:val="00144A59"/>
    <w:rsid w:val="00144AF8"/>
    <w:rsid w:val="00144B6A"/>
    <w:rsid w:val="00144C21"/>
    <w:rsid w:val="00144FC3"/>
    <w:rsid w:val="0014510B"/>
    <w:rsid w:val="00145572"/>
    <w:rsid w:val="001455E6"/>
    <w:rsid w:val="0014563D"/>
    <w:rsid w:val="0014585F"/>
    <w:rsid w:val="001459C4"/>
    <w:rsid w:val="00145A24"/>
    <w:rsid w:val="00145EFA"/>
    <w:rsid w:val="001460C1"/>
    <w:rsid w:val="00146127"/>
    <w:rsid w:val="0014626C"/>
    <w:rsid w:val="001465E8"/>
    <w:rsid w:val="00146A1F"/>
    <w:rsid w:val="00146A92"/>
    <w:rsid w:val="00146B20"/>
    <w:rsid w:val="00146DA5"/>
    <w:rsid w:val="00147524"/>
    <w:rsid w:val="00147837"/>
    <w:rsid w:val="00147F49"/>
    <w:rsid w:val="00150042"/>
    <w:rsid w:val="001506B7"/>
    <w:rsid w:val="00150B28"/>
    <w:rsid w:val="00150E6B"/>
    <w:rsid w:val="001511F1"/>
    <w:rsid w:val="0015161C"/>
    <w:rsid w:val="001517E7"/>
    <w:rsid w:val="00152351"/>
    <w:rsid w:val="001523D5"/>
    <w:rsid w:val="00152519"/>
    <w:rsid w:val="00152815"/>
    <w:rsid w:val="00152BF7"/>
    <w:rsid w:val="00153152"/>
    <w:rsid w:val="00153521"/>
    <w:rsid w:val="00153BD3"/>
    <w:rsid w:val="00153D36"/>
    <w:rsid w:val="00153E73"/>
    <w:rsid w:val="00153EE7"/>
    <w:rsid w:val="0015405E"/>
    <w:rsid w:val="00154EAE"/>
    <w:rsid w:val="00154F8A"/>
    <w:rsid w:val="00154F8E"/>
    <w:rsid w:val="001555D0"/>
    <w:rsid w:val="00155716"/>
    <w:rsid w:val="00155C20"/>
    <w:rsid w:val="00155CA6"/>
    <w:rsid w:val="0015622F"/>
    <w:rsid w:val="00156486"/>
    <w:rsid w:val="0015670E"/>
    <w:rsid w:val="00156C81"/>
    <w:rsid w:val="00156E74"/>
    <w:rsid w:val="001570B9"/>
    <w:rsid w:val="00157147"/>
    <w:rsid w:val="001578DD"/>
    <w:rsid w:val="00160606"/>
    <w:rsid w:val="00160614"/>
    <w:rsid w:val="001608D0"/>
    <w:rsid w:val="00160AE7"/>
    <w:rsid w:val="00160B78"/>
    <w:rsid w:val="00160BB9"/>
    <w:rsid w:val="00161626"/>
    <w:rsid w:val="00161785"/>
    <w:rsid w:val="00161A0B"/>
    <w:rsid w:val="00162034"/>
    <w:rsid w:val="00162FC9"/>
    <w:rsid w:val="0016313F"/>
    <w:rsid w:val="001635CB"/>
    <w:rsid w:val="001635DB"/>
    <w:rsid w:val="0016363F"/>
    <w:rsid w:val="0016376B"/>
    <w:rsid w:val="00163C67"/>
    <w:rsid w:val="00163D60"/>
    <w:rsid w:val="00164366"/>
    <w:rsid w:val="001645F1"/>
    <w:rsid w:val="0016461F"/>
    <w:rsid w:val="00164A42"/>
    <w:rsid w:val="00164DC3"/>
    <w:rsid w:val="00165484"/>
    <w:rsid w:val="00165A0F"/>
    <w:rsid w:val="00165B37"/>
    <w:rsid w:val="00165C79"/>
    <w:rsid w:val="00165D12"/>
    <w:rsid w:val="001667BD"/>
    <w:rsid w:val="0016701A"/>
    <w:rsid w:val="0016743C"/>
    <w:rsid w:val="00167576"/>
    <w:rsid w:val="00167665"/>
    <w:rsid w:val="001677C9"/>
    <w:rsid w:val="00167BBF"/>
    <w:rsid w:val="001701BB"/>
    <w:rsid w:val="001702AF"/>
    <w:rsid w:val="00170A68"/>
    <w:rsid w:val="00170FA2"/>
    <w:rsid w:val="00171408"/>
    <w:rsid w:val="00171582"/>
    <w:rsid w:val="0017162C"/>
    <w:rsid w:val="00171817"/>
    <w:rsid w:val="0017181A"/>
    <w:rsid w:val="00171946"/>
    <w:rsid w:val="00171D87"/>
    <w:rsid w:val="00172175"/>
    <w:rsid w:val="001721B6"/>
    <w:rsid w:val="00172537"/>
    <w:rsid w:val="00172D75"/>
    <w:rsid w:val="00173262"/>
    <w:rsid w:val="001732C1"/>
    <w:rsid w:val="001733F4"/>
    <w:rsid w:val="00173850"/>
    <w:rsid w:val="001739ED"/>
    <w:rsid w:val="00173A70"/>
    <w:rsid w:val="00173C26"/>
    <w:rsid w:val="00173C70"/>
    <w:rsid w:val="001741BD"/>
    <w:rsid w:val="00174720"/>
    <w:rsid w:val="00174DB9"/>
    <w:rsid w:val="00174DFE"/>
    <w:rsid w:val="00175C20"/>
    <w:rsid w:val="00175CD6"/>
    <w:rsid w:val="00176141"/>
    <w:rsid w:val="00176808"/>
    <w:rsid w:val="00176972"/>
    <w:rsid w:val="00176AE6"/>
    <w:rsid w:val="00177504"/>
    <w:rsid w:val="00177846"/>
    <w:rsid w:val="001778E6"/>
    <w:rsid w:val="00177AB1"/>
    <w:rsid w:val="00177C5F"/>
    <w:rsid w:val="00180185"/>
    <w:rsid w:val="001802C4"/>
    <w:rsid w:val="001805A1"/>
    <w:rsid w:val="00180852"/>
    <w:rsid w:val="00180DFA"/>
    <w:rsid w:val="00181500"/>
    <w:rsid w:val="0018154E"/>
    <w:rsid w:val="00181640"/>
    <w:rsid w:val="00181B2A"/>
    <w:rsid w:val="0018200F"/>
    <w:rsid w:val="00182110"/>
    <w:rsid w:val="0018227D"/>
    <w:rsid w:val="001823A6"/>
    <w:rsid w:val="00182B03"/>
    <w:rsid w:val="00182B71"/>
    <w:rsid w:val="00182D40"/>
    <w:rsid w:val="001835BA"/>
    <w:rsid w:val="0018368A"/>
    <w:rsid w:val="001838DA"/>
    <w:rsid w:val="0018456A"/>
    <w:rsid w:val="00184C9A"/>
    <w:rsid w:val="00185569"/>
    <w:rsid w:val="001855A0"/>
    <w:rsid w:val="00185967"/>
    <w:rsid w:val="00185A24"/>
    <w:rsid w:val="00185B53"/>
    <w:rsid w:val="00185B64"/>
    <w:rsid w:val="00185D74"/>
    <w:rsid w:val="00186526"/>
    <w:rsid w:val="0018654D"/>
    <w:rsid w:val="00186684"/>
    <w:rsid w:val="0018692D"/>
    <w:rsid w:val="00186ADA"/>
    <w:rsid w:val="00187343"/>
    <w:rsid w:val="0018767B"/>
    <w:rsid w:val="001876C4"/>
    <w:rsid w:val="00187C94"/>
    <w:rsid w:val="00187F76"/>
    <w:rsid w:val="001900BD"/>
    <w:rsid w:val="001900CE"/>
    <w:rsid w:val="001906A5"/>
    <w:rsid w:val="00190D59"/>
    <w:rsid w:val="00191242"/>
    <w:rsid w:val="001916A4"/>
    <w:rsid w:val="0019183F"/>
    <w:rsid w:val="0019188C"/>
    <w:rsid w:val="00191F33"/>
    <w:rsid w:val="0019210A"/>
    <w:rsid w:val="001922B1"/>
    <w:rsid w:val="001923D0"/>
    <w:rsid w:val="0019266E"/>
    <w:rsid w:val="00192822"/>
    <w:rsid w:val="00192CF4"/>
    <w:rsid w:val="00192EDC"/>
    <w:rsid w:val="00192F6E"/>
    <w:rsid w:val="00193081"/>
    <w:rsid w:val="0019318C"/>
    <w:rsid w:val="0019321D"/>
    <w:rsid w:val="001933A4"/>
    <w:rsid w:val="00194225"/>
    <w:rsid w:val="001944C7"/>
    <w:rsid w:val="00194D23"/>
    <w:rsid w:val="00194F4C"/>
    <w:rsid w:val="001950A3"/>
    <w:rsid w:val="001950A9"/>
    <w:rsid w:val="00195832"/>
    <w:rsid w:val="001960D9"/>
    <w:rsid w:val="001964FC"/>
    <w:rsid w:val="00196667"/>
    <w:rsid w:val="00196A4F"/>
    <w:rsid w:val="00196A80"/>
    <w:rsid w:val="00196AEB"/>
    <w:rsid w:val="00196C7D"/>
    <w:rsid w:val="00196F88"/>
    <w:rsid w:val="00197437"/>
    <w:rsid w:val="001974F0"/>
    <w:rsid w:val="001977A2"/>
    <w:rsid w:val="00197A67"/>
    <w:rsid w:val="001A0164"/>
    <w:rsid w:val="001A019C"/>
    <w:rsid w:val="001A02A2"/>
    <w:rsid w:val="001A039B"/>
    <w:rsid w:val="001A076D"/>
    <w:rsid w:val="001A07B7"/>
    <w:rsid w:val="001A0DD9"/>
    <w:rsid w:val="001A0E50"/>
    <w:rsid w:val="001A10BB"/>
    <w:rsid w:val="001A10CE"/>
    <w:rsid w:val="001A13F2"/>
    <w:rsid w:val="001A19B2"/>
    <w:rsid w:val="001A19ED"/>
    <w:rsid w:val="001A1BD3"/>
    <w:rsid w:val="001A1DD3"/>
    <w:rsid w:val="001A1E43"/>
    <w:rsid w:val="001A2169"/>
    <w:rsid w:val="001A2365"/>
    <w:rsid w:val="001A23FC"/>
    <w:rsid w:val="001A2DD8"/>
    <w:rsid w:val="001A2E33"/>
    <w:rsid w:val="001A32A5"/>
    <w:rsid w:val="001A3610"/>
    <w:rsid w:val="001A393C"/>
    <w:rsid w:val="001A3BB8"/>
    <w:rsid w:val="001A3DE6"/>
    <w:rsid w:val="001A3EEE"/>
    <w:rsid w:val="001A4351"/>
    <w:rsid w:val="001A4370"/>
    <w:rsid w:val="001A469D"/>
    <w:rsid w:val="001A4AE7"/>
    <w:rsid w:val="001A4C5B"/>
    <w:rsid w:val="001A4DF2"/>
    <w:rsid w:val="001A5359"/>
    <w:rsid w:val="001A5597"/>
    <w:rsid w:val="001A5C6E"/>
    <w:rsid w:val="001A5D9A"/>
    <w:rsid w:val="001A6556"/>
    <w:rsid w:val="001A6650"/>
    <w:rsid w:val="001A6794"/>
    <w:rsid w:val="001A6AEB"/>
    <w:rsid w:val="001A6F92"/>
    <w:rsid w:val="001A711F"/>
    <w:rsid w:val="001A7531"/>
    <w:rsid w:val="001A7603"/>
    <w:rsid w:val="001A7911"/>
    <w:rsid w:val="001A7F2E"/>
    <w:rsid w:val="001B098B"/>
    <w:rsid w:val="001B0CBB"/>
    <w:rsid w:val="001B0ED9"/>
    <w:rsid w:val="001B100A"/>
    <w:rsid w:val="001B168E"/>
    <w:rsid w:val="001B22EE"/>
    <w:rsid w:val="001B25DE"/>
    <w:rsid w:val="001B26DE"/>
    <w:rsid w:val="001B2BFA"/>
    <w:rsid w:val="001B2E3F"/>
    <w:rsid w:val="001B317C"/>
    <w:rsid w:val="001B3262"/>
    <w:rsid w:val="001B34C9"/>
    <w:rsid w:val="001B3758"/>
    <w:rsid w:val="001B3837"/>
    <w:rsid w:val="001B3FBE"/>
    <w:rsid w:val="001B42C0"/>
    <w:rsid w:val="001B431C"/>
    <w:rsid w:val="001B44C1"/>
    <w:rsid w:val="001B47A6"/>
    <w:rsid w:val="001B506E"/>
    <w:rsid w:val="001B5591"/>
    <w:rsid w:val="001B55B0"/>
    <w:rsid w:val="001B5A69"/>
    <w:rsid w:val="001B5CD3"/>
    <w:rsid w:val="001B5EBF"/>
    <w:rsid w:val="001B605A"/>
    <w:rsid w:val="001B6183"/>
    <w:rsid w:val="001B62EF"/>
    <w:rsid w:val="001B6579"/>
    <w:rsid w:val="001B671D"/>
    <w:rsid w:val="001B6932"/>
    <w:rsid w:val="001B69DF"/>
    <w:rsid w:val="001B70DC"/>
    <w:rsid w:val="001B70F1"/>
    <w:rsid w:val="001B72E3"/>
    <w:rsid w:val="001B762B"/>
    <w:rsid w:val="001B770C"/>
    <w:rsid w:val="001B77A4"/>
    <w:rsid w:val="001B7B18"/>
    <w:rsid w:val="001B7D94"/>
    <w:rsid w:val="001B7F36"/>
    <w:rsid w:val="001C03CC"/>
    <w:rsid w:val="001C0F0D"/>
    <w:rsid w:val="001C11FA"/>
    <w:rsid w:val="001C1344"/>
    <w:rsid w:val="001C1A31"/>
    <w:rsid w:val="001C1BD0"/>
    <w:rsid w:val="001C1D42"/>
    <w:rsid w:val="001C1FA5"/>
    <w:rsid w:val="001C2424"/>
    <w:rsid w:val="001C2C9A"/>
    <w:rsid w:val="001C2CA5"/>
    <w:rsid w:val="001C2DCA"/>
    <w:rsid w:val="001C2F8C"/>
    <w:rsid w:val="001C30E1"/>
    <w:rsid w:val="001C32F6"/>
    <w:rsid w:val="001C33A6"/>
    <w:rsid w:val="001C33E1"/>
    <w:rsid w:val="001C349A"/>
    <w:rsid w:val="001C3880"/>
    <w:rsid w:val="001C46CC"/>
    <w:rsid w:val="001C4B32"/>
    <w:rsid w:val="001C4D2E"/>
    <w:rsid w:val="001C4E25"/>
    <w:rsid w:val="001C5085"/>
    <w:rsid w:val="001C51F9"/>
    <w:rsid w:val="001C5B63"/>
    <w:rsid w:val="001C61ED"/>
    <w:rsid w:val="001C620C"/>
    <w:rsid w:val="001C626A"/>
    <w:rsid w:val="001C63CF"/>
    <w:rsid w:val="001C6B04"/>
    <w:rsid w:val="001C6BAA"/>
    <w:rsid w:val="001C6BD4"/>
    <w:rsid w:val="001C6FF1"/>
    <w:rsid w:val="001C73C4"/>
    <w:rsid w:val="001C7728"/>
    <w:rsid w:val="001C7972"/>
    <w:rsid w:val="001D07F3"/>
    <w:rsid w:val="001D09DA"/>
    <w:rsid w:val="001D0B8F"/>
    <w:rsid w:val="001D0B96"/>
    <w:rsid w:val="001D1033"/>
    <w:rsid w:val="001D1F5A"/>
    <w:rsid w:val="001D2109"/>
    <w:rsid w:val="001D22B3"/>
    <w:rsid w:val="001D28D4"/>
    <w:rsid w:val="001D3A4B"/>
    <w:rsid w:val="001D3BCB"/>
    <w:rsid w:val="001D3C29"/>
    <w:rsid w:val="001D40BE"/>
    <w:rsid w:val="001D4741"/>
    <w:rsid w:val="001D5128"/>
    <w:rsid w:val="001D522D"/>
    <w:rsid w:val="001D537B"/>
    <w:rsid w:val="001D590C"/>
    <w:rsid w:val="001D5B5A"/>
    <w:rsid w:val="001D5DC8"/>
    <w:rsid w:val="001D6373"/>
    <w:rsid w:val="001D648D"/>
    <w:rsid w:val="001D6B8A"/>
    <w:rsid w:val="001D6C74"/>
    <w:rsid w:val="001D7146"/>
    <w:rsid w:val="001D72D2"/>
    <w:rsid w:val="001D7308"/>
    <w:rsid w:val="001D7933"/>
    <w:rsid w:val="001D7D45"/>
    <w:rsid w:val="001D7DBD"/>
    <w:rsid w:val="001D7E59"/>
    <w:rsid w:val="001E01B7"/>
    <w:rsid w:val="001E023F"/>
    <w:rsid w:val="001E0282"/>
    <w:rsid w:val="001E02A6"/>
    <w:rsid w:val="001E0564"/>
    <w:rsid w:val="001E072C"/>
    <w:rsid w:val="001E0B52"/>
    <w:rsid w:val="001E0DDA"/>
    <w:rsid w:val="001E0F89"/>
    <w:rsid w:val="001E1494"/>
    <w:rsid w:val="001E186D"/>
    <w:rsid w:val="001E1924"/>
    <w:rsid w:val="001E1AAC"/>
    <w:rsid w:val="001E1D15"/>
    <w:rsid w:val="001E2556"/>
    <w:rsid w:val="001E27CE"/>
    <w:rsid w:val="001E2E54"/>
    <w:rsid w:val="001E2FC4"/>
    <w:rsid w:val="001E2FF5"/>
    <w:rsid w:val="001E3003"/>
    <w:rsid w:val="001E33E9"/>
    <w:rsid w:val="001E35AE"/>
    <w:rsid w:val="001E35C3"/>
    <w:rsid w:val="001E45A7"/>
    <w:rsid w:val="001E50E7"/>
    <w:rsid w:val="001E536A"/>
    <w:rsid w:val="001E5C66"/>
    <w:rsid w:val="001E5FE1"/>
    <w:rsid w:val="001E64FB"/>
    <w:rsid w:val="001E660A"/>
    <w:rsid w:val="001E6721"/>
    <w:rsid w:val="001E6884"/>
    <w:rsid w:val="001E6AA2"/>
    <w:rsid w:val="001E6BE7"/>
    <w:rsid w:val="001E6FD8"/>
    <w:rsid w:val="001E7509"/>
    <w:rsid w:val="001E76B1"/>
    <w:rsid w:val="001E7B6A"/>
    <w:rsid w:val="001E7E43"/>
    <w:rsid w:val="001F0016"/>
    <w:rsid w:val="001F0324"/>
    <w:rsid w:val="001F06E3"/>
    <w:rsid w:val="001F0DB8"/>
    <w:rsid w:val="001F0E48"/>
    <w:rsid w:val="001F0E60"/>
    <w:rsid w:val="001F0F48"/>
    <w:rsid w:val="001F104C"/>
    <w:rsid w:val="001F1234"/>
    <w:rsid w:val="001F1246"/>
    <w:rsid w:val="001F16EE"/>
    <w:rsid w:val="001F1DED"/>
    <w:rsid w:val="001F1EED"/>
    <w:rsid w:val="001F22F1"/>
    <w:rsid w:val="001F23DC"/>
    <w:rsid w:val="001F2AC9"/>
    <w:rsid w:val="001F3AA4"/>
    <w:rsid w:val="001F3ACA"/>
    <w:rsid w:val="001F3D16"/>
    <w:rsid w:val="001F437D"/>
    <w:rsid w:val="001F4510"/>
    <w:rsid w:val="001F479C"/>
    <w:rsid w:val="001F485F"/>
    <w:rsid w:val="001F496C"/>
    <w:rsid w:val="001F497F"/>
    <w:rsid w:val="001F49C9"/>
    <w:rsid w:val="001F52EE"/>
    <w:rsid w:val="001F5570"/>
    <w:rsid w:val="001F577D"/>
    <w:rsid w:val="001F590F"/>
    <w:rsid w:val="001F5B7F"/>
    <w:rsid w:val="001F6126"/>
    <w:rsid w:val="001F6DCF"/>
    <w:rsid w:val="001F6E62"/>
    <w:rsid w:val="001F75C6"/>
    <w:rsid w:val="001F760F"/>
    <w:rsid w:val="001F7805"/>
    <w:rsid w:val="00200830"/>
    <w:rsid w:val="00200A3C"/>
    <w:rsid w:val="00200E33"/>
    <w:rsid w:val="002010F9"/>
    <w:rsid w:val="0020147A"/>
    <w:rsid w:val="00201FDF"/>
    <w:rsid w:val="002031A2"/>
    <w:rsid w:val="002032B2"/>
    <w:rsid w:val="00203380"/>
    <w:rsid w:val="002035FC"/>
    <w:rsid w:val="00203765"/>
    <w:rsid w:val="0020388D"/>
    <w:rsid w:val="00203A5B"/>
    <w:rsid w:val="00203FEB"/>
    <w:rsid w:val="002042E4"/>
    <w:rsid w:val="002043DA"/>
    <w:rsid w:val="00204695"/>
    <w:rsid w:val="00204B1F"/>
    <w:rsid w:val="00204CC4"/>
    <w:rsid w:val="00205B0B"/>
    <w:rsid w:val="00205D6B"/>
    <w:rsid w:val="00206120"/>
    <w:rsid w:val="00206482"/>
    <w:rsid w:val="002065CA"/>
    <w:rsid w:val="002067E1"/>
    <w:rsid w:val="00206C0E"/>
    <w:rsid w:val="00206C16"/>
    <w:rsid w:val="00206EA2"/>
    <w:rsid w:val="00206EBD"/>
    <w:rsid w:val="0020717D"/>
    <w:rsid w:val="002072DD"/>
    <w:rsid w:val="0020794C"/>
    <w:rsid w:val="00207CBB"/>
    <w:rsid w:val="00207D9F"/>
    <w:rsid w:val="00207E11"/>
    <w:rsid w:val="002100EA"/>
    <w:rsid w:val="002101F2"/>
    <w:rsid w:val="002103CE"/>
    <w:rsid w:val="002106E9"/>
    <w:rsid w:val="002108F8"/>
    <w:rsid w:val="00210D22"/>
    <w:rsid w:val="0021106D"/>
    <w:rsid w:val="002111B8"/>
    <w:rsid w:val="00211364"/>
    <w:rsid w:val="0021198A"/>
    <w:rsid w:val="00211D32"/>
    <w:rsid w:val="00211E65"/>
    <w:rsid w:val="00211EBF"/>
    <w:rsid w:val="002124FC"/>
    <w:rsid w:val="0021271F"/>
    <w:rsid w:val="00212A6F"/>
    <w:rsid w:val="0021305E"/>
    <w:rsid w:val="00213A74"/>
    <w:rsid w:val="00213AA0"/>
    <w:rsid w:val="00213C91"/>
    <w:rsid w:val="00213F9D"/>
    <w:rsid w:val="0021413A"/>
    <w:rsid w:val="0021429E"/>
    <w:rsid w:val="00214334"/>
    <w:rsid w:val="002143C8"/>
    <w:rsid w:val="002144D0"/>
    <w:rsid w:val="0021497D"/>
    <w:rsid w:val="00214B83"/>
    <w:rsid w:val="00214CD2"/>
    <w:rsid w:val="002151F1"/>
    <w:rsid w:val="002153D3"/>
    <w:rsid w:val="00215578"/>
    <w:rsid w:val="00215933"/>
    <w:rsid w:val="00215E71"/>
    <w:rsid w:val="00216072"/>
    <w:rsid w:val="00216194"/>
    <w:rsid w:val="00216CD1"/>
    <w:rsid w:val="00216F0F"/>
    <w:rsid w:val="00216F76"/>
    <w:rsid w:val="00217332"/>
    <w:rsid w:val="00217614"/>
    <w:rsid w:val="00217BB3"/>
    <w:rsid w:val="00217D0A"/>
    <w:rsid w:val="00220515"/>
    <w:rsid w:val="002205A3"/>
    <w:rsid w:val="0022061D"/>
    <w:rsid w:val="002206FF"/>
    <w:rsid w:val="00221669"/>
    <w:rsid w:val="00221714"/>
    <w:rsid w:val="00221BDC"/>
    <w:rsid w:val="00221FA9"/>
    <w:rsid w:val="0022235E"/>
    <w:rsid w:val="00222371"/>
    <w:rsid w:val="002228BA"/>
    <w:rsid w:val="00222C29"/>
    <w:rsid w:val="00223BA4"/>
    <w:rsid w:val="0022405F"/>
    <w:rsid w:val="00224337"/>
    <w:rsid w:val="00224A13"/>
    <w:rsid w:val="00224DDD"/>
    <w:rsid w:val="002255C0"/>
    <w:rsid w:val="0022571D"/>
    <w:rsid w:val="00225BDB"/>
    <w:rsid w:val="00225CD0"/>
    <w:rsid w:val="00225E23"/>
    <w:rsid w:val="002263A5"/>
    <w:rsid w:val="0022663C"/>
    <w:rsid w:val="0022678E"/>
    <w:rsid w:val="002268A9"/>
    <w:rsid w:val="00226968"/>
    <w:rsid w:val="00227068"/>
    <w:rsid w:val="00227732"/>
    <w:rsid w:val="00227D8D"/>
    <w:rsid w:val="00230461"/>
    <w:rsid w:val="0023065D"/>
    <w:rsid w:val="00230AA5"/>
    <w:rsid w:val="00231140"/>
    <w:rsid w:val="002312AA"/>
    <w:rsid w:val="00231449"/>
    <w:rsid w:val="00231CFD"/>
    <w:rsid w:val="00232008"/>
    <w:rsid w:val="00232678"/>
    <w:rsid w:val="0023274A"/>
    <w:rsid w:val="002328F7"/>
    <w:rsid w:val="002329A7"/>
    <w:rsid w:val="00232AB1"/>
    <w:rsid w:val="00232AEB"/>
    <w:rsid w:val="00233235"/>
    <w:rsid w:val="00233391"/>
    <w:rsid w:val="002334F2"/>
    <w:rsid w:val="0023359B"/>
    <w:rsid w:val="00233C69"/>
    <w:rsid w:val="00233C85"/>
    <w:rsid w:val="00233E53"/>
    <w:rsid w:val="00234122"/>
    <w:rsid w:val="002344B8"/>
    <w:rsid w:val="00234554"/>
    <w:rsid w:val="00234A09"/>
    <w:rsid w:val="00234B34"/>
    <w:rsid w:val="00234B53"/>
    <w:rsid w:val="00234ED7"/>
    <w:rsid w:val="00234EDF"/>
    <w:rsid w:val="00234FC6"/>
    <w:rsid w:val="00235783"/>
    <w:rsid w:val="0023601E"/>
    <w:rsid w:val="002360B4"/>
    <w:rsid w:val="0023686F"/>
    <w:rsid w:val="00236A13"/>
    <w:rsid w:val="00236BD5"/>
    <w:rsid w:val="00236BF2"/>
    <w:rsid w:val="00236C31"/>
    <w:rsid w:val="00236F19"/>
    <w:rsid w:val="00237EB0"/>
    <w:rsid w:val="00237FB4"/>
    <w:rsid w:val="0024011E"/>
    <w:rsid w:val="0024018C"/>
    <w:rsid w:val="00240A98"/>
    <w:rsid w:val="00240D0B"/>
    <w:rsid w:val="00240E15"/>
    <w:rsid w:val="002410BC"/>
    <w:rsid w:val="00241434"/>
    <w:rsid w:val="002420DF"/>
    <w:rsid w:val="002421C2"/>
    <w:rsid w:val="0024246B"/>
    <w:rsid w:val="002424F0"/>
    <w:rsid w:val="002428F9"/>
    <w:rsid w:val="00242B42"/>
    <w:rsid w:val="00242C60"/>
    <w:rsid w:val="0024346D"/>
    <w:rsid w:val="002434A2"/>
    <w:rsid w:val="002434FC"/>
    <w:rsid w:val="00243CFB"/>
    <w:rsid w:val="00243EE6"/>
    <w:rsid w:val="00244750"/>
    <w:rsid w:val="00244878"/>
    <w:rsid w:val="00244DE3"/>
    <w:rsid w:val="002456A8"/>
    <w:rsid w:val="0024588A"/>
    <w:rsid w:val="00245A6A"/>
    <w:rsid w:val="00245A79"/>
    <w:rsid w:val="00245AD2"/>
    <w:rsid w:val="00245AE1"/>
    <w:rsid w:val="00246071"/>
    <w:rsid w:val="002461B5"/>
    <w:rsid w:val="002466D1"/>
    <w:rsid w:val="002466DE"/>
    <w:rsid w:val="002468A3"/>
    <w:rsid w:val="00246A8E"/>
    <w:rsid w:val="0024795C"/>
    <w:rsid w:val="002479C0"/>
    <w:rsid w:val="00247AA7"/>
    <w:rsid w:val="00247C7A"/>
    <w:rsid w:val="00247E36"/>
    <w:rsid w:val="00247EB8"/>
    <w:rsid w:val="0025050B"/>
    <w:rsid w:val="00250974"/>
    <w:rsid w:val="00250985"/>
    <w:rsid w:val="00250A2A"/>
    <w:rsid w:val="00250D3A"/>
    <w:rsid w:val="00250DA5"/>
    <w:rsid w:val="00250EDB"/>
    <w:rsid w:val="00251339"/>
    <w:rsid w:val="002521D7"/>
    <w:rsid w:val="002524E1"/>
    <w:rsid w:val="0025256B"/>
    <w:rsid w:val="00252AF9"/>
    <w:rsid w:val="00252B41"/>
    <w:rsid w:val="002545AC"/>
    <w:rsid w:val="00254D21"/>
    <w:rsid w:val="00254E80"/>
    <w:rsid w:val="00255102"/>
    <w:rsid w:val="00255491"/>
    <w:rsid w:val="00255F50"/>
    <w:rsid w:val="00256077"/>
    <w:rsid w:val="002561C0"/>
    <w:rsid w:val="002562F6"/>
    <w:rsid w:val="0025654F"/>
    <w:rsid w:val="00256AE6"/>
    <w:rsid w:val="00257516"/>
    <w:rsid w:val="00257631"/>
    <w:rsid w:val="00257D95"/>
    <w:rsid w:val="002604AB"/>
    <w:rsid w:val="00260655"/>
    <w:rsid w:val="00260668"/>
    <w:rsid w:val="002606DC"/>
    <w:rsid w:val="0026099D"/>
    <w:rsid w:val="00260E63"/>
    <w:rsid w:val="002610B5"/>
    <w:rsid w:val="00261557"/>
    <w:rsid w:val="002616BF"/>
    <w:rsid w:val="0026174F"/>
    <w:rsid w:val="00262545"/>
    <w:rsid w:val="00262588"/>
    <w:rsid w:val="00262640"/>
    <w:rsid w:val="002629E0"/>
    <w:rsid w:val="00262BF2"/>
    <w:rsid w:val="00262E39"/>
    <w:rsid w:val="00262E44"/>
    <w:rsid w:val="00263125"/>
    <w:rsid w:val="002632A7"/>
    <w:rsid w:val="00263483"/>
    <w:rsid w:val="00263853"/>
    <w:rsid w:val="00263A41"/>
    <w:rsid w:val="00263D2C"/>
    <w:rsid w:val="00263F71"/>
    <w:rsid w:val="00264143"/>
    <w:rsid w:val="002646E0"/>
    <w:rsid w:val="00264A04"/>
    <w:rsid w:val="00264B3F"/>
    <w:rsid w:val="00264E25"/>
    <w:rsid w:val="00265987"/>
    <w:rsid w:val="00265A72"/>
    <w:rsid w:val="00265EAF"/>
    <w:rsid w:val="002662F4"/>
    <w:rsid w:val="00266527"/>
    <w:rsid w:val="002672DD"/>
    <w:rsid w:val="00267C29"/>
    <w:rsid w:val="002702FF"/>
    <w:rsid w:val="00270394"/>
    <w:rsid w:val="00270405"/>
    <w:rsid w:val="00270884"/>
    <w:rsid w:val="00270909"/>
    <w:rsid w:val="00270971"/>
    <w:rsid w:val="00270CBA"/>
    <w:rsid w:val="00270DB9"/>
    <w:rsid w:val="002714AF"/>
    <w:rsid w:val="0027216D"/>
    <w:rsid w:val="0027238F"/>
    <w:rsid w:val="00272542"/>
    <w:rsid w:val="002725D1"/>
    <w:rsid w:val="002729ED"/>
    <w:rsid w:val="00272A96"/>
    <w:rsid w:val="00272C34"/>
    <w:rsid w:val="00273104"/>
    <w:rsid w:val="002736E4"/>
    <w:rsid w:val="002736EE"/>
    <w:rsid w:val="0027460B"/>
    <w:rsid w:val="00274CBC"/>
    <w:rsid w:val="002752B5"/>
    <w:rsid w:val="00275429"/>
    <w:rsid w:val="00275B88"/>
    <w:rsid w:val="00275EC3"/>
    <w:rsid w:val="00275FDD"/>
    <w:rsid w:val="00276014"/>
    <w:rsid w:val="002763D8"/>
    <w:rsid w:val="0027673A"/>
    <w:rsid w:val="00276771"/>
    <w:rsid w:val="00276FF6"/>
    <w:rsid w:val="00277446"/>
    <w:rsid w:val="002776C8"/>
    <w:rsid w:val="00277737"/>
    <w:rsid w:val="00277ABB"/>
    <w:rsid w:val="00277B5B"/>
    <w:rsid w:val="00277BD6"/>
    <w:rsid w:val="00277E0F"/>
    <w:rsid w:val="00277F3A"/>
    <w:rsid w:val="00280849"/>
    <w:rsid w:val="00280F7B"/>
    <w:rsid w:val="00280FA9"/>
    <w:rsid w:val="0028106F"/>
    <w:rsid w:val="00281282"/>
    <w:rsid w:val="00281425"/>
    <w:rsid w:val="0028144E"/>
    <w:rsid w:val="002817C6"/>
    <w:rsid w:val="0028293B"/>
    <w:rsid w:val="00283235"/>
    <w:rsid w:val="002833F2"/>
    <w:rsid w:val="00283641"/>
    <w:rsid w:val="00283886"/>
    <w:rsid w:val="00283ABE"/>
    <w:rsid w:val="00283D60"/>
    <w:rsid w:val="00283FD3"/>
    <w:rsid w:val="0028409B"/>
    <w:rsid w:val="002843EF"/>
    <w:rsid w:val="00284727"/>
    <w:rsid w:val="002848A8"/>
    <w:rsid w:val="0028520C"/>
    <w:rsid w:val="00285585"/>
    <w:rsid w:val="00285624"/>
    <w:rsid w:val="00285811"/>
    <w:rsid w:val="00285F08"/>
    <w:rsid w:val="00286117"/>
    <w:rsid w:val="002865ED"/>
    <w:rsid w:val="00286959"/>
    <w:rsid w:val="00287237"/>
    <w:rsid w:val="0028737D"/>
    <w:rsid w:val="002877DF"/>
    <w:rsid w:val="00287815"/>
    <w:rsid w:val="00287963"/>
    <w:rsid w:val="00287C7E"/>
    <w:rsid w:val="00287DE9"/>
    <w:rsid w:val="0029051C"/>
    <w:rsid w:val="00290682"/>
    <w:rsid w:val="0029071A"/>
    <w:rsid w:val="00290AD2"/>
    <w:rsid w:val="00290E65"/>
    <w:rsid w:val="00290EEC"/>
    <w:rsid w:val="00291416"/>
    <w:rsid w:val="00291649"/>
    <w:rsid w:val="002918D5"/>
    <w:rsid w:val="00291952"/>
    <w:rsid w:val="00292C69"/>
    <w:rsid w:val="00292D18"/>
    <w:rsid w:val="002931C0"/>
    <w:rsid w:val="00293899"/>
    <w:rsid w:val="00293D24"/>
    <w:rsid w:val="00293EFE"/>
    <w:rsid w:val="00293F43"/>
    <w:rsid w:val="002950BB"/>
    <w:rsid w:val="0029536A"/>
    <w:rsid w:val="00295684"/>
    <w:rsid w:val="00295922"/>
    <w:rsid w:val="00295ECD"/>
    <w:rsid w:val="00295FF1"/>
    <w:rsid w:val="00296477"/>
    <w:rsid w:val="002964D3"/>
    <w:rsid w:val="002965FE"/>
    <w:rsid w:val="00296891"/>
    <w:rsid w:val="0029728F"/>
    <w:rsid w:val="00297590"/>
    <w:rsid w:val="002978CC"/>
    <w:rsid w:val="00297E99"/>
    <w:rsid w:val="002A03EF"/>
    <w:rsid w:val="002A09FF"/>
    <w:rsid w:val="002A0D97"/>
    <w:rsid w:val="002A141B"/>
    <w:rsid w:val="002A172D"/>
    <w:rsid w:val="002A1885"/>
    <w:rsid w:val="002A1F44"/>
    <w:rsid w:val="002A2165"/>
    <w:rsid w:val="002A22BC"/>
    <w:rsid w:val="002A2454"/>
    <w:rsid w:val="002A2BC7"/>
    <w:rsid w:val="002A2C63"/>
    <w:rsid w:val="002A35FA"/>
    <w:rsid w:val="002A36D4"/>
    <w:rsid w:val="002A384A"/>
    <w:rsid w:val="002A3FC5"/>
    <w:rsid w:val="002A4BA6"/>
    <w:rsid w:val="002A4BD7"/>
    <w:rsid w:val="002A4E5E"/>
    <w:rsid w:val="002A4EAE"/>
    <w:rsid w:val="002A4F51"/>
    <w:rsid w:val="002A5264"/>
    <w:rsid w:val="002A527D"/>
    <w:rsid w:val="002A56C6"/>
    <w:rsid w:val="002A5B12"/>
    <w:rsid w:val="002A601B"/>
    <w:rsid w:val="002A622C"/>
    <w:rsid w:val="002A64D6"/>
    <w:rsid w:val="002A67D1"/>
    <w:rsid w:val="002A68DB"/>
    <w:rsid w:val="002A6A69"/>
    <w:rsid w:val="002A6A81"/>
    <w:rsid w:val="002A6E85"/>
    <w:rsid w:val="002A6EC0"/>
    <w:rsid w:val="002A74D5"/>
    <w:rsid w:val="002A7508"/>
    <w:rsid w:val="002A754E"/>
    <w:rsid w:val="002A7834"/>
    <w:rsid w:val="002A7885"/>
    <w:rsid w:val="002A7B93"/>
    <w:rsid w:val="002A7CD0"/>
    <w:rsid w:val="002A7E5D"/>
    <w:rsid w:val="002A7FC4"/>
    <w:rsid w:val="002B018A"/>
    <w:rsid w:val="002B0290"/>
    <w:rsid w:val="002B0447"/>
    <w:rsid w:val="002B0470"/>
    <w:rsid w:val="002B0A99"/>
    <w:rsid w:val="002B1457"/>
    <w:rsid w:val="002B150D"/>
    <w:rsid w:val="002B1B3B"/>
    <w:rsid w:val="002B1C40"/>
    <w:rsid w:val="002B1CEC"/>
    <w:rsid w:val="002B2329"/>
    <w:rsid w:val="002B28DC"/>
    <w:rsid w:val="002B2D83"/>
    <w:rsid w:val="002B3172"/>
    <w:rsid w:val="002B3524"/>
    <w:rsid w:val="002B382B"/>
    <w:rsid w:val="002B3B78"/>
    <w:rsid w:val="002B3ED9"/>
    <w:rsid w:val="002B3F38"/>
    <w:rsid w:val="002B4132"/>
    <w:rsid w:val="002B4461"/>
    <w:rsid w:val="002B44C1"/>
    <w:rsid w:val="002B4519"/>
    <w:rsid w:val="002B498D"/>
    <w:rsid w:val="002B4ACD"/>
    <w:rsid w:val="002B4AF2"/>
    <w:rsid w:val="002B4F95"/>
    <w:rsid w:val="002B53AD"/>
    <w:rsid w:val="002B549A"/>
    <w:rsid w:val="002B574A"/>
    <w:rsid w:val="002B5810"/>
    <w:rsid w:val="002B613E"/>
    <w:rsid w:val="002B630D"/>
    <w:rsid w:val="002B63C4"/>
    <w:rsid w:val="002B63D8"/>
    <w:rsid w:val="002B660D"/>
    <w:rsid w:val="002B746E"/>
    <w:rsid w:val="002B7978"/>
    <w:rsid w:val="002B7DAB"/>
    <w:rsid w:val="002C0913"/>
    <w:rsid w:val="002C0DDA"/>
    <w:rsid w:val="002C0E25"/>
    <w:rsid w:val="002C130A"/>
    <w:rsid w:val="002C1613"/>
    <w:rsid w:val="002C16D2"/>
    <w:rsid w:val="002C2051"/>
    <w:rsid w:val="002C2884"/>
    <w:rsid w:val="002C2963"/>
    <w:rsid w:val="002C3058"/>
    <w:rsid w:val="002C3887"/>
    <w:rsid w:val="002C38A4"/>
    <w:rsid w:val="002C3D1E"/>
    <w:rsid w:val="002C3FE0"/>
    <w:rsid w:val="002C4045"/>
    <w:rsid w:val="002C4743"/>
    <w:rsid w:val="002C4908"/>
    <w:rsid w:val="002C5605"/>
    <w:rsid w:val="002C56C4"/>
    <w:rsid w:val="002C5FB9"/>
    <w:rsid w:val="002C6570"/>
    <w:rsid w:val="002C6902"/>
    <w:rsid w:val="002C73F2"/>
    <w:rsid w:val="002C7572"/>
    <w:rsid w:val="002C7829"/>
    <w:rsid w:val="002C7C81"/>
    <w:rsid w:val="002D03FF"/>
    <w:rsid w:val="002D0633"/>
    <w:rsid w:val="002D06AF"/>
    <w:rsid w:val="002D1735"/>
    <w:rsid w:val="002D1ABA"/>
    <w:rsid w:val="002D1AE5"/>
    <w:rsid w:val="002D219B"/>
    <w:rsid w:val="002D21F1"/>
    <w:rsid w:val="002D2579"/>
    <w:rsid w:val="002D2CD2"/>
    <w:rsid w:val="002D2D31"/>
    <w:rsid w:val="002D2DAD"/>
    <w:rsid w:val="002D2DBA"/>
    <w:rsid w:val="002D35F3"/>
    <w:rsid w:val="002D39CF"/>
    <w:rsid w:val="002D3BDB"/>
    <w:rsid w:val="002D3F41"/>
    <w:rsid w:val="002D4D4D"/>
    <w:rsid w:val="002D4FFA"/>
    <w:rsid w:val="002D5125"/>
    <w:rsid w:val="002D58BF"/>
    <w:rsid w:val="002D5BA3"/>
    <w:rsid w:val="002D5F81"/>
    <w:rsid w:val="002D611C"/>
    <w:rsid w:val="002D6944"/>
    <w:rsid w:val="002D6966"/>
    <w:rsid w:val="002D6AD6"/>
    <w:rsid w:val="002D6F68"/>
    <w:rsid w:val="002D7003"/>
    <w:rsid w:val="002D7687"/>
    <w:rsid w:val="002D7776"/>
    <w:rsid w:val="002D77EB"/>
    <w:rsid w:val="002D7E08"/>
    <w:rsid w:val="002D7F60"/>
    <w:rsid w:val="002E01F2"/>
    <w:rsid w:val="002E029C"/>
    <w:rsid w:val="002E07A0"/>
    <w:rsid w:val="002E09FC"/>
    <w:rsid w:val="002E0A06"/>
    <w:rsid w:val="002E0BCC"/>
    <w:rsid w:val="002E0CA5"/>
    <w:rsid w:val="002E0E8D"/>
    <w:rsid w:val="002E0FB8"/>
    <w:rsid w:val="002E15EB"/>
    <w:rsid w:val="002E1758"/>
    <w:rsid w:val="002E1C0D"/>
    <w:rsid w:val="002E1CBB"/>
    <w:rsid w:val="002E208B"/>
    <w:rsid w:val="002E239D"/>
    <w:rsid w:val="002E2583"/>
    <w:rsid w:val="002E2636"/>
    <w:rsid w:val="002E2F33"/>
    <w:rsid w:val="002E2FBB"/>
    <w:rsid w:val="002E33FB"/>
    <w:rsid w:val="002E35BB"/>
    <w:rsid w:val="002E35E7"/>
    <w:rsid w:val="002E4112"/>
    <w:rsid w:val="002E41ED"/>
    <w:rsid w:val="002E47D6"/>
    <w:rsid w:val="002E480D"/>
    <w:rsid w:val="002E4915"/>
    <w:rsid w:val="002E54BE"/>
    <w:rsid w:val="002E5627"/>
    <w:rsid w:val="002E5926"/>
    <w:rsid w:val="002E5CF7"/>
    <w:rsid w:val="002E6422"/>
    <w:rsid w:val="002E647F"/>
    <w:rsid w:val="002E69A8"/>
    <w:rsid w:val="002E69EF"/>
    <w:rsid w:val="002E6A48"/>
    <w:rsid w:val="002E6AE3"/>
    <w:rsid w:val="002E6E3F"/>
    <w:rsid w:val="002E7499"/>
    <w:rsid w:val="002E7643"/>
    <w:rsid w:val="002E7B6E"/>
    <w:rsid w:val="002E7DF6"/>
    <w:rsid w:val="002F0153"/>
    <w:rsid w:val="002F01C5"/>
    <w:rsid w:val="002F0B7E"/>
    <w:rsid w:val="002F12A3"/>
    <w:rsid w:val="002F13B6"/>
    <w:rsid w:val="002F1458"/>
    <w:rsid w:val="002F1D74"/>
    <w:rsid w:val="002F1F66"/>
    <w:rsid w:val="002F21CA"/>
    <w:rsid w:val="002F23CD"/>
    <w:rsid w:val="002F296D"/>
    <w:rsid w:val="002F30FC"/>
    <w:rsid w:val="002F319B"/>
    <w:rsid w:val="002F31E5"/>
    <w:rsid w:val="002F323F"/>
    <w:rsid w:val="002F3908"/>
    <w:rsid w:val="002F3CF4"/>
    <w:rsid w:val="002F3E69"/>
    <w:rsid w:val="002F4E00"/>
    <w:rsid w:val="002F4F53"/>
    <w:rsid w:val="002F502C"/>
    <w:rsid w:val="002F515E"/>
    <w:rsid w:val="002F5214"/>
    <w:rsid w:val="002F5411"/>
    <w:rsid w:val="002F599F"/>
    <w:rsid w:val="002F5C4D"/>
    <w:rsid w:val="002F64CA"/>
    <w:rsid w:val="002F656D"/>
    <w:rsid w:val="002F72A9"/>
    <w:rsid w:val="002F7DEC"/>
    <w:rsid w:val="002F7ED7"/>
    <w:rsid w:val="00300187"/>
    <w:rsid w:val="003003C8"/>
    <w:rsid w:val="003013DA"/>
    <w:rsid w:val="003017F1"/>
    <w:rsid w:val="0030198A"/>
    <w:rsid w:val="00301F76"/>
    <w:rsid w:val="0030221D"/>
    <w:rsid w:val="003022D0"/>
    <w:rsid w:val="003024B8"/>
    <w:rsid w:val="00302942"/>
    <w:rsid w:val="00302CA7"/>
    <w:rsid w:val="00302D90"/>
    <w:rsid w:val="00302E5E"/>
    <w:rsid w:val="00303235"/>
    <w:rsid w:val="00303324"/>
    <w:rsid w:val="0030397B"/>
    <w:rsid w:val="00303B4F"/>
    <w:rsid w:val="00303C8F"/>
    <w:rsid w:val="00303DBE"/>
    <w:rsid w:val="003044F1"/>
    <w:rsid w:val="003045A8"/>
    <w:rsid w:val="003048C6"/>
    <w:rsid w:val="003048EC"/>
    <w:rsid w:val="00304CCA"/>
    <w:rsid w:val="00305027"/>
    <w:rsid w:val="00305A30"/>
    <w:rsid w:val="00306235"/>
    <w:rsid w:val="0030630A"/>
    <w:rsid w:val="00306617"/>
    <w:rsid w:val="00306846"/>
    <w:rsid w:val="00306913"/>
    <w:rsid w:val="00306C1C"/>
    <w:rsid w:val="00306D00"/>
    <w:rsid w:val="00306D57"/>
    <w:rsid w:val="00306D6F"/>
    <w:rsid w:val="003070F6"/>
    <w:rsid w:val="003073BA"/>
    <w:rsid w:val="003074B0"/>
    <w:rsid w:val="0031006E"/>
    <w:rsid w:val="00310195"/>
    <w:rsid w:val="003103F8"/>
    <w:rsid w:val="00310474"/>
    <w:rsid w:val="00310553"/>
    <w:rsid w:val="00310978"/>
    <w:rsid w:val="003109FE"/>
    <w:rsid w:val="00310A70"/>
    <w:rsid w:val="00310CD4"/>
    <w:rsid w:val="00310F1A"/>
    <w:rsid w:val="00310F20"/>
    <w:rsid w:val="00310F4D"/>
    <w:rsid w:val="003116C8"/>
    <w:rsid w:val="00311C7C"/>
    <w:rsid w:val="00312087"/>
    <w:rsid w:val="00312937"/>
    <w:rsid w:val="003129C5"/>
    <w:rsid w:val="00312C98"/>
    <w:rsid w:val="00312CCD"/>
    <w:rsid w:val="00312D04"/>
    <w:rsid w:val="00312F65"/>
    <w:rsid w:val="0031320E"/>
    <w:rsid w:val="0031333A"/>
    <w:rsid w:val="003134F8"/>
    <w:rsid w:val="00313766"/>
    <w:rsid w:val="003137D9"/>
    <w:rsid w:val="003142BD"/>
    <w:rsid w:val="003143E1"/>
    <w:rsid w:val="00314590"/>
    <w:rsid w:val="003148E3"/>
    <w:rsid w:val="003149C2"/>
    <w:rsid w:val="00314E41"/>
    <w:rsid w:val="0031520B"/>
    <w:rsid w:val="0031563A"/>
    <w:rsid w:val="00315838"/>
    <w:rsid w:val="003158A4"/>
    <w:rsid w:val="003160D5"/>
    <w:rsid w:val="003163B5"/>
    <w:rsid w:val="00316701"/>
    <w:rsid w:val="00316A79"/>
    <w:rsid w:val="00316B88"/>
    <w:rsid w:val="00316D96"/>
    <w:rsid w:val="00316DAF"/>
    <w:rsid w:val="003171C7"/>
    <w:rsid w:val="0031723C"/>
    <w:rsid w:val="003176CA"/>
    <w:rsid w:val="00317A7D"/>
    <w:rsid w:val="00317ABC"/>
    <w:rsid w:val="00317ADC"/>
    <w:rsid w:val="00317B6F"/>
    <w:rsid w:val="003205B9"/>
    <w:rsid w:val="0032091E"/>
    <w:rsid w:val="003214E4"/>
    <w:rsid w:val="00321B32"/>
    <w:rsid w:val="00321BDB"/>
    <w:rsid w:val="003228C2"/>
    <w:rsid w:val="00322B9F"/>
    <w:rsid w:val="00322FB9"/>
    <w:rsid w:val="003232F3"/>
    <w:rsid w:val="003235B5"/>
    <w:rsid w:val="003237E6"/>
    <w:rsid w:val="003237FA"/>
    <w:rsid w:val="00323B3B"/>
    <w:rsid w:val="003247A7"/>
    <w:rsid w:val="0032486D"/>
    <w:rsid w:val="003248AC"/>
    <w:rsid w:val="003248AE"/>
    <w:rsid w:val="00324B7D"/>
    <w:rsid w:val="00324CE4"/>
    <w:rsid w:val="0032502B"/>
    <w:rsid w:val="00325387"/>
    <w:rsid w:val="0032553A"/>
    <w:rsid w:val="00325A8E"/>
    <w:rsid w:val="00325C4E"/>
    <w:rsid w:val="00325D38"/>
    <w:rsid w:val="00325EB3"/>
    <w:rsid w:val="00325ECE"/>
    <w:rsid w:val="0032616F"/>
    <w:rsid w:val="003263ED"/>
    <w:rsid w:val="00326B84"/>
    <w:rsid w:val="00326B87"/>
    <w:rsid w:val="00327570"/>
    <w:rsid w:val="003276D5"/>
    <w:rsid w:val="00327BF9"/>
    <w:rsid w:val="00327C72"/>
    <w:rsid w:val="003301E1"/>
    <w:rsid w:val="003307F3"/>
    <w:rsid w:val="003308F1"/>
    <w:rsid w:val="003310F6"/>
    <w:rsid w:val="003313C3"/>
    <w:rsid w:val="00331866"/>
    <w:rsid w:val="00331A71"/>
    <w:rsid w:val="00331B77"/>
    <w:rsid w:val="00331E4B"/>
    <w:rsid w:val="00332AD3"/>
    <w:rsid w:val="0033324A"/>
    <w:rsid w:val="00334136"/>
    <w:rsid w:val="00334F84"/>
    <w:rsid w:val="00335306"/>
    <w:rsid w:val="00335371"/>
    <w:rsid w:val="003354C4"/>
    <w:rsid w:val="00335611"/>
    <w:rsid w:val="003359A8"/>
    <w:rsid w:val="00335B06"/>
    <w:rsid w:val="003362A5"/>
    <w:rsid w:val="00336450"/>
    <w:rsid w:val="00336D76"/>
    <w:rsid w:val="0033783A"/>
    <w:rsid w:val="00337AE0"/>
    <w:rsid w:val="00340554"/>
    <w:rsid w:val="0034062C"/>
    <w:rsid w:val="003411FF"/>
    <w:rsid w:val="003412B0"/>
    <w:rsid w:val="003415DA"/>
    <w:rsid w:val="00341E70"/>
    <w:rsid w:val="003423B9"/>
    <w:rsid w:val="00342422"/>
    <w:rsid w:val="00342639"/>
    <w:rsid w:val="00342D6D"/>
    <w:rsid w:val="00342E55"/>
    <w:rsid w:val="00343261"/>
    <w:rsid w:val="003433C1"/>
    <w:rsid w:val="00343907"/>
    <w:rsid w:val="00343FD0"/>
    <w:rsid w:val="003440D5"/>
    <w:rsid w:val="003441BB"/>
    <w:rsid w:val="00344FC1"/>
    <w:rsid w:val="003450C0"/>
    <w:rsid w:val="00345321"/>
    <w:rsid w:val="0034561F"/>
    <w:rsid w:val="00345737"/>
    <w:rsid w:val="00345FDC"/>
    <w:rsid w:val="003460DE"/>
    <w:rsid w:val="0034638B"/>
    <w:rsid w:val="00346F0A"/>
    <w:rsid w:val="003471F4"/>
    <w:rsid w:val="0034758F"/>
    <w:rsid w:val="00347B2F"/>
    <w:rsid w:val="00347BBC"/>
    <w:rsid w:val="00347D28"/>
    <w:rsid w:val="00347EFD"/>
    <w:rsid w:val="00347FFE"/>
    <w:rsid w:val="00350074"/>
    <w:rsid w:val="0035015B"/>
    <w:rsid w:val="00350726"/>
    <w:rsid w:val="00350EDE"/>
    <w:rsid w:val="003511D3"/>
    <w:rsid w:val="003517AC"/>
    <w:rsid w:val="00352647"/>
    <w:rsid w:val="00353812"/>
    <w:rsid w:val="00353A06"/>
    <w:rsid w:val="0035406E"/>
    <w:rsid w:val="00354164"/>
    <w:rsid w:val="0035494A"/>
    <w:rsid w:val="00354970"/>
    <w:rsid w:val="00354971"/>
    <w:rsid w:val="00354AAA"/>
    <w:rsid w:val="00354BA0"/>
    <w:rsid w:val="00354BFA"/>
    <w:rsid w:val="00354FBC"/>
    <w:rsid w:val="00355727"/>
    <w:rsid w:val="003558E2"/>
    <w:rsid w:val="00355AAE"/>
    <w:rsid w:val="00355FA4"/>
    <w:rsid w:val="003564B4"/>
    <w:rsid w:val="003575B8"/>
    <w:rsid w:val="00360079"/>
    <w:rsid w:val="00360501"/>
    <w:rsid w:val="003605DD"/>
    <w:rsid w:val="0036066E"/>
    <w:rsid w:val="00360B8B"/>
    <w:rsid w:val="0036151D"/>
    <w:rsid w:val="00361A51"/>
    <w:rsid w:val="00361B8C"/>
    <w:rsid w:val="00361CE1"/>
    <w:rsid w:val="00362571"/>
    <w:rsid w:val="003632EE"/>
    <w:rsid w:val="003633E4"/>
    <w:rsid w:val="00363493"/>
    <w:rsid w:val="0036358C"/>
    <w:rsid w:val="003638CD"/>
    <w:rsid w:val="00363931"/>
    <w:rsid w:val="0036399C"/>
    <w:rsid w:val="00364370"/>
    <w:rsid w:val="003646E1"/>
    <w:rsid w:val="00364AEE"/>
    <w:rsid w:val="0036577C"/>
    <w:rsid w:val="00365B76"/>
    <w:rsid w:val="00366067"/>
    <w:rsid w:val="00366228"/>
    <w:rsid w:val="003662F7"/>
    <w:rsid w:val="0036639E"/>
    <w:rsid w:val="00366553"/>
    <w:rsid w:val="00366966"/>
    <w:rsid w:val="003669E5"/>
    <w:rsid w:val="00366A9A"/>
    <w:rsid w:val="00366B9C"/>
    <w:rsid w:val="00366DAD"/>
    <w:rsid w:val="00367866"/>
    <w:rsid w:val="00367FFA"/>
    <w:rsid w:val="003700D1"/>
    <w:rsid w:val="0037013A"/>
    <w:rsid w:val="003703FD"/>
    <w:rsid w:val="00370605"/>
    <w:rsid w:val="003714D5"/>
    <w:rsid w:val="003716FA"/>
    <w:rsid w:val="00371AE1"/>
    <w:rsid w:val="00371E81"/>
    <w:rsid w:val="00371E8C"/>
    <w:rsid w:val="0037217E"/>
    <w:rsid w:val="00372314"/>
    <w:rsid w:val="00372490"/>
    <w:rsid w:val="003727B8"/>
    <w:rsid w:val="00372855"/>
    <w:rsid w:val="00372AA9"/>
    <w:rsid w:val="00372E75"/>
    <w:rsid w:val="0037316A"/>
    <w:rsid w:val="00373247"/>
    <w:rsid w:val="00373748"/>
    <w:rsid w:val="00373C34"/>
    <w:rsid w:val="003743CD"/>
    <w:rsid w:val="00374577"/>
    <w:rsid w:val="003745F1"/>
    <w:rsid w:val="00374DE2"/>
    <w:rsid w:val="00374E24"/>
    <w:rsid w:val="00375C55"/>
    <w:rsid w:val="00375EFA"/>
    <w:rsid w:val="003769F1"/>
    <w:rsid w:val="00376E0F"/>
    <w:rsid w:val="00376EB7"/>
    <w:rsid w:val="003770D4"/>
    <w:rsid w:val="003771DE"/>
    <w:rsid w:val="00377376"/>
    <w:rsid w:val="0037783D"/>
    <w:rsid w:val="003801BE"/>
    <w:rsid w:val="003805D3"/>
    <w:rsid w:val="00380CFD"/>
    <w:rsid w:val="003810A4"/>
    <w:rsid w:val="00381161"/>
    <w:rsid w:val="0038118E"/>
    <w:rsid w:val="003811CC"/>
    <w:rsid w:val="003818FA"/>
    <w:rsid w:val="003819AD"/>
    <w:rsid w:val="00381ABC"/>
    <w:rsid w:val="003822A9"/>
    <w:rsid w:val="003824CB"/>
    <w:rsid w:val="00382901"/>
    <w:rsid w:val="00382B6B"/>
    <w:rsid w:val="00382E68"/>
    <w:rsid w:val="0038300A"/>
    <w:rsid w:val="0038348C"/>
    <w:rsid w:val="00383545"/>
    <w:rsid w:val="003835D1"/>
    <w:rsid w:val="003837C1"/>
    <w:rsid w:val="00383D53"/>
    <w:rsid w:val="00383E6D"/>
    <w:rsid w:val="003841AA"/>
    <w:rsid w:val="0038424F"/>
    <w:rsid w:val="003843C6"/>
    <w:rsid w:val="003855FC"/>
    <w:rsid w:val="00385BC7"/>
    <w:rsid w:val="00385C2D"/>
    <w:rsid w:val="00386064"/>
    <w:rsid w:val="00386EE5"/>
    <w:rsid w:val="00387473"/>
    <w:rsid w:val="003876E7"/>
    <w:rsid w:val="00387BAF"/>
    <w:rsid w:val="00387E97"/>
    <w:rsid w:val="0039020D"/>
    <w:rsid w:val="00390754"/>
    <w:rsid w:val="003909A7"/>
    <w:rsid w:val="00391045"/>
    <w:rsid w:val="00391251"/>
    <w:rsid w:val="003913C7"/>
    <w:rsid w:val="00391665"/>
    <w:rsid w:val="00391677"/>
    <w:rsid w:val="00391D87"/>
    <w:rsid w:val="00391FED"/>
    <w:rsid w:val="003923C0"/>
    <w:rsid w:val="00392412"/>
    <w:rsid w:val="003925F1"/>
    <w:rsid w:val="00392822"/>
    <w:rsid w:val="00392855"/>
    <w:rsid w:val="00392CFC"/>
    <w:rsid w:val="003931AA"/>
    <w:rsid w:val="00393CD2"/>
    <w:rsid w:val="00393EDA"/>
    <w:rsid w:val="00393FA5"/>
    <w:rsid w:val="00394056"/>
    <w:rsid w:val="00395307"/>
    <w:rsid w:val="0039533C"/>
    <w:rsid w:val="003953A5"/>
    <w:rsid w:val="00395499"/>
    <w:rsid w:val="00395B1B"/>
    <w:rsid w:val="00395CD6"/>
    <w:rsid w:val="0039635F"/>
    <w:rsid w:val="0039643E"/>
    <w:rsid w:val="003973D4"/>
    <w:rsid w:val="00397B09"/>
    <w:rsid w:val="00397CB4"/>
    <w:rsid w:val="00397CE4"/>
    <w:rsid w:val="00397D51"/>
    <w:rsid w:val="003A0128"/>
    <w:rsid w:val="003A1149"/>
    <w:rsid w:val="003A115C"/>
    <w:rsid w:val="003A12DE"/>
    <w:rsid w:val="003A1809"/>
    <w:rsid w:val="003A1FA6"/>
    <w:rsid w:val="003A1FE0"/>
    <w:rsid w:val="003A2040"/>
    <w:rsid w:val="003A26F1"/>
    <w:rsid w:val="003A2A70"/>
    <w:rsid w:val="003A3631"/>
    <w:rsid w:val="003A364C"/>
    <w:rsid w:val="003A36F4"/>
    <w:rsid w:val="003A3769"/>
    <w:rsid w:val="003A3FD5"/>
    <w:rsid w:val="003A40B1"/>
    <w:rsid w:val="003A4404"/>
    <w:rsid w:val="003A449A"/>
    <w:rsid w:val="003A4529"/>
    <w:rsid w:val="003A47BD"/>
    <w:rsid w:val="003A4FB8"/>
    <w:rsid w:val="003A5166"/>
    <w:rsid w:val="003A517E"/>
    <w:rsid w:val="003A52BA"/>
    <w:rsid w:val="003A54B9"/>
    <w:rsid w:val="003A57D3"/>
    <w:rsid w:val="003A5D48"/>
    <w:rsid w:val="003A5E5B"/>
    <w:rsid w:val="003A5FBC"/>
    <w:rsid w:val="003A6059"/>
    <w:rsid w:val="003A60F7"/>
    <w:rsid w:val="003A68E9"/>
    <w:rsid w:val="003A68F7"/>
    <w:rsid w:val="003A6A18"/>
    <w:rsid w:val="003A6A39"/>
    <w:rsid w:val="003A6CB1"/>
    <w:rsid w:val="003A74D7"/>
    <w:rsid w:val="003A77EA"/>
    <w:rsid w:val="003A78ED"/>
    <w:rsid w:val="003A792D"/>
    <w:rsid w:val="003A7967"/>
    <w:rsid w:val="003A7C27"/>
    <w:rsid w:val="003A7EC0"/>
    <w:rsid w:val="003B0284"/>
    <w:rsid w:val="003B0398"/>
    <w:rsid w:val="003B0461"/>
    <w:rsid w:val="003B076C"/>
    <w:rsid w:val="003B0A16"/>
    <w:rsid w:val="003B0E7B"/>
    <w:rsid w:val="003B0E8F"/>
    <w:rsid w:val="003B11A9"/>
    <w:rsid w:val="003B13EE"/>
    <w:rsid w:val="003B14A7"/>
    <w:rsid w:val="003B15DC"/>
    <w:rsid w:val="003B1801"/>
    <w:rsid w:val="003B24CF"/>
    <w:rsid w:val="003B2529"/>
    <w:rsid w:val="003B26B3"/>
    <w:rsid w:val="003B2755"/>
    <w:rsid w:val="003B2C5A"/>
    <w:rsid w:val="003B3181"/>
    <w:rsid w:val="003B33C2"/>
    <w:rsid w:val="003B36F7"/>
    <w:rsid w:val="003B3874"/>
    <w:rsid w:val="003B3C5E"/>
    <w:rsid w:val="003B3EF0"/>
    <w:rsid w:val="003B4C64"/>
    <w:rsid w:val="003B4D27"/>
    <w:rsid w:val="003B4E54"/>
    <w:rsid w:val="003B5167"/>
    <w:rsid w:val="003B521A"/>
    <w:rsid w:val="003B5830"/>
    <w:rsid w:val="003B5DFF"/>
    <w:rsid w:val="003B5E51"/>
    <w:rsid w:val="003B603C"/>
    <w:rsid w:val="003B61F0"/>
    <w:rsid w:val="003B687A"/>
    <w:rsid w:val="003B697F"/>
    <w:rsid w:val="003B69C6"/>
    <w:rsid w:val="003B706D"/>
    <w:rsid w:val="003B722D"/>
    <w:rsid w:val="003B77E0"/>
    <w:rsid w:val="003C00DC"/>
    <w:rsid w:val="003C02B7"/>
    <w:rsid w:val="003C0604"/>
    <w:rsid w:val="003C0F3D"/>
    <w:rsid w:val="003C19C2"/>
    <w:rsid w:val="003C201D"/>
    <w:rsid w:val="003C22C9"/>
    <w:rsid w:val="003C23F2"/>
    <w:rsid w:val="003C2502"/>
    <w:rsid w:val="003C255B"/>
    <w:rsid w:val="003C2748"/>
    <w:rsid w:val="003C310A"/>
    <w:rsid w:val="003C31A3"/>
    <w:rsid w:val="003C31BC"/>
    <w:rsid w:val="003C3486"/>
    <w:rsid w:val="003C35F8"/>
    <w:rsid w:val="003C396F"/>
    <w:rsid w:val="003C3A26"/>
    <w:rsid w:val="003C3C74"/>
    <w:rsid w:val="003C46EA"/>
    <w:rsid w:val="003C4888"/>
    <w:rsid w:val="003C48B0"/>
    <w:rsid w:val="003C4F56"/>
    <w:rsid w:val="003C5063"/>
    <w:rsid w:val="003C5080"/>
    <w:rsid w:val="003C5086"/>
    <w:rsid w:val="003C534F"/>
    <w:rsid w:val="003C5565"/>
    <w:rsid w:val="003C55DD"/>
    <w:rsid w:val="003C5D40"/>
    <w:rsid w:val="003C60D8"/>
    <w:rsid w:val="003C61E6"/>
    <w:rsid w:val="003C625C"/>
    <w:rsid w:val="003C638D"/>
    <w:rsid w:val="003C65AB"/>
    <w:rsid w:val="003C6EB7"/>
    <w:rsid w:val="003C70AC"/>
    <w:rsid w:val="003C76AF"/>
    <w:rsid w:val="003C77AC"/>
    <w:rsid w:val="003C7AEE"/>
    <w:rsid w:val="003C7AF2"/>
    <w:rsid w:val="003C7B35"/>
    <w:rsid w:val="003C7CED"/>
    <w:rsid w:val="003C7EE8"/>
    <w:rsid w:val="003C7FF9"/>
    <w:rsid w:val="003D01EC"/>
    <w:rsid w:val="003D0637"/>
    <w:rsid w:val="003D0963"/>
    <w:rsid w:val="003D0B31"/>
    <w:rsid w:val="003D0CBE"/>
    <w:rsid w:val="003D14F0"/>
    <w:rsid w:val="003D210B"/>
    <w:rsid w:val="003D2220"/>
    <w:rsid w:val="003D2AB2"/>
    <w:rsid w:val="003D2CD5"/>
    <w:rsid w:val="003D2D0C"/>
    <w:rsid w:val="003D3210"/>
    <w:rsid w:val="003D32B3"/>
    <w:rsid w:val="003D341A"/>
    <w:rsid w:val="003D3816"/>
    <w:rsid w:val="003D3D96"/>
    <w:rsid w:val="003D45E0"/>
    <w:rsid w:val="003D4CED"/>
    <w:rsid w:val="003D4D8B"/>
    <w:rsid w:val="003D4DE7"/>
    <w:rsid w:val="003D4EC0"/>
    <w:rsid w:val="003D4FD2"/>
    <w:rsid w:val="003D5067"/>
    <w:rsid w:val="003D524B"/>
    <w:rsid w:val="003D540C"/>
    <w:rsid w:val="003D54C6"/>
    <w:rsid w:val="003D589E"/>
    <w:rsid w:val="003D5C8F"/>
    <w:rsid w:val="003D607D"/>
    <w:rsid w:val="003D6284"/>
    <w:rsid w:val="003D6354"/>
    <w:rsid w:val="003D67C5"/>
    <w:rsid w:val="003D6831"/>
    <w:rsid w:val="003D6E6E"/>
    <w:rsid w:val="003D705D"/>
    <w:rsid w:val="003D7066"/>
    <w:rsid w:val="003D714C"/>
    <w:rsid w:val="003D7158"/>
    <w:rsid w:val="003D71CE"/>
    <w:rsid w:val="003D75D2"/>
    <w:rsid w:val="003D763C"/>
    <w:rsid w:val="003E016E"/>
    <w:rsid w:val="003E02DF"/>
    <w:rsid w:val="003E08D5"/>
    <w:rsid w:val="003E0962"/>
    <w:rsid w:val="003E11C1"/>
    <w:rsid w:val="003E13E1"/>
    <w:rsid w:val="003E17CE"/>
    <w:rsid w:val="003E24E0"/>
    <w:rsid w:val="003E257E"/>
    <w:rsid w:val="003E2A22"/>
    <w:rsid w:val="003E3007"/>
    <w:rsid w:val="003E3833"/>
    <w:rsid w:val="003E3A3C"/>
    <w:rsid w:val="003E3B53"/>
    <w:rsid w:val="003E3CD7"/>
    <w:rsid w:val="003E4466"/>
    <w:rsid w:val="003E4AE5"/>
    <w:rsid w:val="003E4FD0"/>
    <w:rsid w:val="003E520D"/>
    <w:rsid w:val="003E531A"/>
    <w:rsid w:val="003E53CB"/>
    <w:rsid w:val="003E5548"/>
    <w:rsid w:val="003E55A5"/>
    <w:rsid w:val="003E563C"/>
    <w:rsid w:val="003E5B20"/>
    <w:rsid w:val="003E6520"/>
    <w:rsid w:val="003E67D3"/>
    <w:rsid w:val="003E6EF6"/>
    <w:rsid w:val="003E729F"/>
    <w:rsid w:val="003E7626"/>
    <w:rsid w:val="003E7DF1"/>
    <w:rsid w:val="003F0408"/>
    <w:rsid w:val="003F05FB"/>
    <w:rsid w:val="003F071C"/>
    <w:rsid w:val="003F08F4"/>
    <w:rsid w:val="003F1237"/>
    <w:rsid w:val="003F183D"/>
    <w:rsid w:val="003F1A29"/>
    <w:rsid w:val="003F200F"/>
    <w:rsid w:val="003F2467"/>
    <w:rsid w:val="003F26E6"/>
    <w:rsid w:val="003F3209"/>
    <w:rsid w:val="003F3386"/>
    <w:rsid w:val="003F339F"/>
    <w:rsid w:val="003F3446"/>
    <w:rsid w:val="003F34E1"/>
    <w:rsid w:val="003F375E"/>
    <w:rsid w:val="003F3E08"/>
    <w:rsid w:val="003F3E1F"/>
    <w:rsid w:val="003F4191"/>
    <w:rsid w:val="003F4376"/>
    <w:rsid w:val="003F4731"/>
    <w:rsid w:val="003F48DE"/>
    <w:rsid w:val="003F4923"/>
    <w:rsid w:val="003F498D"/>
    <w:rsid w:val="003F4A4A"/>
    <w:rsid w:val="003F5141"/>
    <w:rsid w:val="003F53E5"/>
    <w:rsid w:val="003F5708"/>
    <w:rsid w:val="003F5EC3"/>
    <w:rsid w:val="003F618B"/>
    <w:rsid w:val="003F643E"/>
    <w:rsid w:val="003F6B86"/>
    <w:rsid w:val="003F6F2D"/>
    <w:rsid w:val="003F6FDC"/>
    <w:rsid w:val="003F70D6"/>
    <w:rsid w:val="004006E2"/>
    <w:rsid w:val="0040074B"/>
    <w:rsid w:val="0040160B"/>
    <w:rsid w:val="00401877"/>
    <w:rsid w:val="00401920"/>
    <w:rsid w:val="004019CA"/>
    <w:rsid w:val="004027EB"/>
    <w:rsid w:val="00402BE8"/>
    <w:rsid w:val="00402F37"/>
    <w:rsid w:val="00402FAB"/>
    <w:rsid w:val="00403310"/>
    <w:rsid w:val="0040341F"/>
    <w:rsid w:val="0040366C"/>
    <w:rsid w:val="00403B4B"/>
    <w:rsid w:val="0040427E"/>
    <w:rsid w:val="004043CF"/>
    <w:rsid w:val="00404ABB"/>
    <w:rsid w:val="00404AD0"/>
    <w:rsid w:val="00404B6C"/>
    <w:rsid w:val="00404BC2"/>
    <w:rsid w:val="00404C31"/>
    <w:rsid w:val="00404E39"/>
    <w:rsid w:val="00404FDC"/>
    <w:rsid w:val="00405299"/>
    <w:rsid w:val="0040565F"/>
    <w:rsid w:val="00405847"/>
    <w:rsid w:val="004063E8"/>
    <w:rsid w:val="00406547"/>
    <w:rsid w:val="004066FA"/>
    <w:rsid w:val="00406924"/>
    <w:rsid w:val="004072C4"/>
    <w:rsid w:val="0040772B"/>
    <w:rsid w:val="00407B2B"/>
    <w:rsid w:val="0041044D"/>
    <w:rsid w:val="004104D8"/>
    <w:rsid w:val="00410C20"/>
    <w:rsid w:val="00410EAA"/>
    <w:rsid w:val="00411084"/>
    <w:rsid w:val="004114DC"/>
    <w:rsid w:val="00411A9C"/>
    <w:rsid w:val="00411CF9"/>
    <w:rsid w:val="00411EFA"/>
    <w:rsid w:val="004125A9"/>
    <w:rsid w:val="00412632"/>
    <w:rsid w:val="0041373D"/>
    <w:rsid w:val="004139F6"/>
    <w:rsid w:val="00413BDC"/>
    <w:rsid w:val="00413D31"/>
    <w:rsid w:val="00413F1C"/>
    <w:rsid w:val="00414C6A"/>
    <w:rsid w:val="00414D51"/>
    <w:rsid w:val="004153BE"/>
    <w:rsid w:val="0041554E"/>
    <w:rsid w:val="004155C3"/>
    <w:rsid w:val="0041570A"/>
    <w:rsid w:val="004158E2"/>
    <w:rsid w:val="00416077"/>
    <w:rsid w:val="004160FD"/>
    <w:rsid w:val="0041665D"/>
    <w:rsid w:val="0041726F"/>
    <w:rsid w:val="0041768E"/>
    <w:rsid w:val="004177BD"/>
    <w:rsid w:val="00417E5C"/>
    <w:rsid w:val="00417EA2"/>
    <w:rsid w:val="004203F1"/>
    <w:rsid w:val="00420B0D"/>
    <w:rsid w:val="00420E1F"/>
    <w:rsid w:val="00420F5E"/>
    <w:rsid w:val="00421022"/>
    <w:rsid w:val="00421262"/>
    <w:rsid w:val="0042151C"/>
    <w:rsid w:val="0042163E"/>
    <w:rsid w:val="004216AC"/>
    <w:rsid w:val="0042193A"/>
    <w:rsid w:val="00422126"/>
    <w:rsid w:val="004226CB"/>
    <w:rsid w:val="00422FAE"/>
    <w:rsid w:val="0042312E"/>
    <w:rsid w:val="004231B5"/>
    <w:rsid w:val="0042363C"/>
    <w:rsid w:val="00423F2B"/>
    <w:rsid w:val="0042501A"/>
    <w:rsid w:val="0042518D"/>
    <w:rsid w:val="0042596D"/>
    <w:rsid w:val="00425EA2"/>
    <w:rsid w:val="00425EBA"/>
    <w:rsid w:val="004262F8"/>
    <w:rsid w:val="0042649A"/>
    <w:rsid w:val="004269CE"/>
    <w:rsid w:val="00426AC9"/>
    <w:rsid w:val="00426EE3"/>
    <w:rsid w:val="00426F84"/>
    <w:rsid w:val="0042765F"/>
    <w:rsid w:val="00427C55"/>
    <w:rsid w:val="00427E51"/>
    <w:rsid w:val="0043026A"/>
    <w:rsid w:val="0043043F"/>
    <w:rsid w:val="0043064B"/>
    <w:rsid w:val="00430A60"/>
    <w:rsid w:val="0043143B"/>
    <w:rsid w:val="0043150F"/>
    <w:rsid w:val="00431718"/>
    <w:rsid w:val="00431796"/>
    <w:rsid w:val="00431BDF"/>
    <w:rsid w:val="00431F40"/>
    <w:rsid w:val="00431F85"/>
    <w:rsid w:val="00432063"/>
    <w:rsid w:val="004322D3"/>
    <w:rsid w:val="0043344C"/>
    <w:rsid w:val="004336E1"/>
    <w:rsid w:val="00433851"/>
    <w:rsid w:val="00433C9C"/>
    <w:rsid w:val="00433F87"/>
    <w:rsid w:val="0043493E"/>
    <w:rsid w:val="004350AF"/>
    <w:rsid w:val="00435505"/>
    <w:rsid w:val="00436416"/>
    <w:rsid w:val="00436443"/>
    <w:rsid w:val="004364F2"/>
    <w:rsid w:val="004365D1"/>
    <w:rsid w:val="00436E12"/>
    <w:rsid w:val="00437BC0"/>
    <w:rsid w:val="00437C3A"/>
    <w:rsid w:val="00437D75"/>
    <w:rsid w:val="00437D9F"/>
    <w:rsid w:val="00437DDC"/>
    <w:rsid w:val="00437DFB"/>
    <w:rsid w:val="00440274"/>
    <w:rsid w:val="004402F9"/>
    <w:rsid w:val="00440494"/>
    <w:rsid w:val="00440558"/>
    <w:rsid w:val="004406CC"/>
    <w:rsid w:val="0044093C"/>
    <w:rsid w:val="00440B68"/>
    <w:rsid w:val="00440E14"/>
    <w:rsid w:val="00441F91"/>
    <w:rsid w:val="00442074"/>
    <w:rsid w:val="004422E7"/>
    <w:rsid w:val="004424F2"/>
    <w:rsid w:val="0044251D"/>
    <w:rsid w:val="0044277B"/>
    <w:rsid w:val="00442A5B"/>
    <w:rsid w:val="00443124"/>
    <w:rsid w:val="00443148"/>
    <w:rsid w:val="004435F0"/>
    <w:rsid w:val="004436CD"/>
    <w:rsid w:val="004438F9"/>
    <w:rsid w:val="00443F33"/>
    <w:rsid w:val="0044439E"/>
    <w:rsid w:val="004444C2"/>
    <w:rsid w:val="004444F6"/>
    <w:rsid w:val="00444B9E"/>
    <w:rsid w:val="00445CD3"/>
    <w:rsid w:val="00445FF9"/>
    <w:rsid w:val="00446290"/>
    <w:rsid w:val="0044650F"/>
    <w:rsid w:val="00446E1F"/>
    <w:rsid w:val="00447208"/>
    <w:rsid w:val="004472D8"/>
    <w:rsid w:val="00447709"/>
    <w:rsid w:val="004477CD"/>
    <w:rsid w:val="00447A11"/>
    <w:rsid w:val="00447DB7"/>
    <w:rsid w:val="0045010A"/>
    <w:rsid w:val="0045013F"/>
    <w:rsid w:val="004502B7"/>
    <w:rsid w:val="00450383"/>
    <w:rsid w:val="0045086C"/>
    <w:rsid w:val="004512F4"/>
    <w:rsid w:val="004518C3"/>
    <w:rsid w:val="00451F30"/>
    <w:rsid w:val="00452210"/>
    <w:rsid w:val="004522FE"/>
    <w:rsid w:val="00453050"/>
    <w:rsid w:val="0045378B"/>
    <w:rsid w:val="004539F2"/>
    <w:rsid w:val="00453A43"/>
    <w:rsid w:val="00453D35"/>
    <w:rsid w:val="00454253"/>
    <w:rsid w:val="00454411"/>
    <w:rsid w:val="00454463"/>
    <w:rsid w:val="0045451D"/>
    <w:rsid w:val="004546C2"/>
    <w:rsid w:val="00454B99"/>
    <w:rsid w:val="00454D5A"/>
    <w:rsid w:val="00454F50"/>
    <w:rsid w:val="0045536B"/>
    <w:rsid w:val="0045586E"/>
    <w:rsid w:val="0045653A"/>
    <w:rsid w:val="004565DF"/>
    <w:rsid w:val="004568DF"/>
    <w:rsid w:val="00456A74"/>
    <w:rsid w:val="00456AE7"/>
    <w:rsid w:val="004577B4"/>
    <w:rsid w:val="004577F0"/>
    <w:rsid w:val="00457A45"/>
    <w:rsid w:val="00457B4A"/>
    <w:rsid w:val="00460204"/>
    <w:rsid w:val="004605FE"/>
    <w:rsid w:val="004606C5"/>
    <w:rsid w:val="004607A5"/>
    <w:rsid w:val="004608C3"/>
    <w:rsid w:val="00460A6D"/>
    <w:rsid w:val="00460DF6"/>
    <w:rsid w:val="004618EF"/>
    <w:rsid w:val="00461942"/>
    <w:rsid w:val="00461FD7"/>
    <w:rsid w:val="00462172"/>
    <w:rsid w:val="00462610"/>
    <w:rsid w:val="004627FE"/>
    <w:rsid w:val="00462905"/>
    <w:rsid w:val="0046305F"/>
    <w:rsid w:val="0046404F"/>
    <w:rsid w:val="004640C4"/>
    <w:rsid w:val="00464937"/>
    <w:rsid w:val="00464C1A"/>
    <w:rsid w:val="00465145"/>
    <w:rsid w:val="004653C0"/>
    <w:rsid w:val="00465A23"/>
    <w:rsid w:val="00465BAD"/>
    <w:rsid w:val="004662EF"/>
    <w:rsid w:val="00466406"/>
    <w:rsid w:val="00466A8B"/>
    <w:rsid w:val="00466DBA"/>
    <w:rsid w:val="004670AC"/>
    <w:rsid w:val="004670C9"/>
    <w:rsid w:val="004671FF"/>
    <w:rsid w:val="004672E4"/>
    <w:rsid w:val="0046766B"/>
    <w:rsid w:val="00467908"/>
    <w:rsid w:val="00470040"/>
    <w:rsid w:val="00470117"/>
    <w:rsid w:val="00470156"/>
    <w:rsid w:val="00470225"/>
    <w:rsid w:val="00470456"/>
    <w:rsid w:val="004708FA"/>
    <w:rsid w:val="004709FC"/>
    <w:rsid w:val="00470EEC"/>
    <w:rsid w:val="004711E7"/>
    <w:rsid w:val="00471F60"/>
    <w:rsid w:val="0047277F"/>
    <w:rsid w:val="004728A9"/>
    <w:rsid w:val="00472982"/>
    <w:rsid w:val="00472A6D"/>
    <w:rsid w:val="0047363A"/>
    <w:rsid w:val="00474039"/>
    <w:rsid w:val="00474537"/>
    <w:rsid w:val="00474A0B"/>
    <w:rsid w:val="00474E25"/>
    <w:rsid w:val="00474FD0"/>
    <w:rsid w:val="00475121"/>
    <w:rsid w:val="0047522F"/>
    <w:rsid w:val="00475858"/>
    <w:rsid w:val="00475C55"/>
    <w:rsid w:val="0047658D"/>
    <w:rsid w:val="004769B0"/>
    <w:rsid w:val="0047771E"/>
    <w:rsid w:val="004778F0"/>
    <w:rsid w:val="00477D8B"/>
    <w:rsid w:val="00477F0B"/>
    <w:rsid w:val="00477FF1"/>
    <w:rsid w:val="0048054D"/>
    <w:rsid w:val="00480940"/>
    <w:rsid w:val="0048136B"/>
    <w:rsid w:val="0048163A"/>
    <w:rsid w:val="00481711"/>
    <w:rsid w:val="00481AD7"/>
    <w:rsid w:val="00481CB4"/>
    <w:rsid w:val="00481D3C"/>
    <w:rsid w:val="004825BD"/>
    <w:rsid w:val="00482E8E"/>
    <w:rsid w:val="00483452"/>
    <w:rsid w:val="0048345F"/>
    <w:rsid w:val="004838B9"/>
    <w:rsid w:val="00483921"/>
    <w:rsid w:val="00483A41"/>
    <w:rsid w:val="00483D62"/>
    <w:rsid w:val="00483F4D"/>
    <w:rsid w:val="00483FB0"/>
    <w:rsid w:val="0048444A"/>
    <w:rsid w:val="004844E9"/>
    <w:rsid w:val="004845C8"/>
    <w:rsid w:val="00484656"/>
    <w:rsid w:val="00484A13"/>
    <w:rsid w:val="00484B57"/>
    <w:rsid w:val="004855F7"/>
    <w:rsid w:val="00485ACA"/>
    <w:rsid w:val="00485E36"/>
    <w:rsid w:val="0048606B"/>
    <w:rsid w:val="0048627D"/>
    <w:rsid w:val="004868A1"/>
    <w:rsid w:val="004871CC"/>
    <w:rsid w:val="00487A6D"/>
    <w:rsid w:val="00490171"/>
    <w:rsid w:val="004902A7"/>
    <w:rsid w:val="0049066E"/>
    <w:rsid w:val="00490806"/>
    <w:rsid w:val="00490F8D"/>
    <w:rsid w:val="00490FFB"/>
    <w:rsid w:val="00491087"/>
    <w:rsid w:val="00491D47"/>
    <w:rsid w:val="00491E93"/>
    <w:rsid w:val="00492721"/>
    <w:rsid w:val="0049283F"/>
    <w:rsid w:val="004935A9"/>
    <w:rsid w:val="00493D6F"/>
    <w:rsid w:val="004942D2"/>
    <w:rsid w:val="004942E2"/>
    <w:rsid w:val="0049475B"/>
    <w:rsid w:val="004947E9"/>
    <w:rsid w:val="0049485C"/>
    <w:rsid w:val="004949F1"/>
    <w:rsid w:val="00495049"/>
    <w:rsid w:val="00495118"/>
    <w:rsid w:val="00495213"/>
    <w:rsid w:val="00495CDB"/>
    <w:rsid w:val="00495E5F"/>
    <w:rsid w:val="00495ECD"/>
    <w:rsid w:val="00495F31"/>
    <w:rsid w:val="004964C5"/>
    <w:rsid w:val="00496667"/>
    <w:rsid w:val="0049684A"/>
    <w:rsid w:val="00496962"/>
    <w:rsid w:val="00496C72"/>
    <w:rsid w:val="00497A36"/>
    <w:rsid w:val="00497CF7"/>
    <w:rsid w:val="00497F3B"/>
    <w:rsid w:val="004A009F"/>
    <w:rsid w:val="004A00B0"/>
    <w:rsid w:val="004A013C"/>
    <w:rsid w:val="004A0146"/>
    <w:rsid w:val="004A0357"/>
    <w:rsid w:val="004A0B0A"/>
    <w:rsid w:val="004A0BC4"/>
    <w:rsid w:val="004A0C20"/>
    <w:rsid w:val="004A1493"/>
    <w:rsid w:val="004A14BA"/>
    <w:rsid w:val="004A17DA"/>
    <w:rsid w:val="004A19AD"/>
    <w:rsid w:val="004A1BA2"/>
    <w:rsid w:val="004A1FB7"/>
    <w:rsid w:val="004A226F"/>
    <w:rsid w:val="004A2360"/>
    <w:rsid w:val="004A23B5"/>
    <w:rsid w:val="004A273E"/>
    <w:rsid w:val="004A2998"/>
    <w:rsid w:val="004A2A0D"/>
    <w:rsid w:val="004A2B50"/>
    <w:rsid w:val="004A2D14"/>
    <w:rsid w:val="004A3127"/>
    <w:rsid w:val="004A32F2"/>
    <w:rsid w:val="004A34AA"/>
    <w:rsid w:val="004A38CA"/>
    <w:rsid w:val="004A39F8"/>
    <w:rsid w:val="004A3A02"/>
    <w:rsid w:val="004A3ABB"/>
    <w:rsid w:val="004A3D11"/>
    <w:rsid w:val="004A3FC3"/>
    <w:rsid w:val="004A4C0D"/>
    <w:rsid w:val="004A4D53"/>
    <w:rsid w:val="004A4ED7"/>
    <w:rsid w:val="004A5DE9"/>
    <w:rsid w:val="004A5F87"/>
    <w:rsid w:val="004A62F1"/>
    <w:rsid w:val="004A6324"/>
    <w:rsid w:val="004A6360"/>
    <w:rsid w:val="004A64C5"/>
    <w:rsid w:val="004A6723"/>
    <w:rsid w:val="004A6DF9"/>
    <w:rsid w:val="004A6E42"/>
    <w:rsid w:val="004A6E75"/>
    <w:rsid w:val="004A712B"/>
    <w:rsid w:val="004A71B8"/>
    <w:rsid w:val="004A73F2"/>
    <w:rsid w:val="004A74D5"/>
    <w:rsid w:val="004A78A8"/>
    <w:rsid w:val="004A7904"/>
    <w:rsid w:val="004A7C42"/>
    <w:rsid w:val="004A7E19"/>
    <w:rsid w:val="004A7F54"/>
    <w:rsid w:val="004B03CF"/>
    <w:rsid w:val="004B047A"/>
    <w:rsid w:val="004B0B3E"/>
    <w:rsid w:val="004B0BC7"/>
    <w:rsid w:val="004B11E1"/>
    <w:rsid w:val="004B150B"/>
    <w:rsid w:val="004B156C"/>
    <w:rsid w:val="004B1833"/>
    <w:rsid w:val="004B1AE4"/>
    <w:rsid w:val="004B1C4A"/>
    <w:rsid w:val="004B1EC7"/>
    <w:rsid w:val="004B22E1"/>
    <w:rsid w:val="004B232E"/>
    <w:rsid w:val="004B25AD"/>
    <w:rsid w:val="004B25E9"/>
    <w:rsid w:val="004B281E"/>
    <w:rsid w:val="004B2D7D"/>
    <w:rsid w:val="004B2E0C"/>
    <w:rsid w:val="004B2E13"/>
    <w:rsid w:val="004B2E95"/>
    <w:rsid w:val="004B311B"/>
    <w:rsid w:val="004B320A"/>
    <w:rsid w:val="004B3623"/>
    <w:rsid w:val="004B3893"/>
    <w:rsid w:val="004B3D87"/>
    <w:rsid w:val="004B3E30"/>
    <w:rsid w:val="004B4111"/>
    <w:rsid w:val="004B4565"/>
    <w:rsid w:val="004B4761"/>
    <w:rsid w:val="004B477C"/>
    <w:rsid w:val="004B4B57"/>
    <w:rsid w:val="004B500D"/>
    <w:rsid w:val="004B5263"/>
    <w:rsid w:val="004B557A"/>
    <w:rsid w:val="004B5B5E"/>
    <w:rsid w:val="004B5F90"/>
    <w:rsid w:val="004B6073"/>
    <w:rsid w:val="004B61DB"/>
    <w:rsid w:val="004B6258"/>
    <w:rsid w:val="004B68B1"/>
    <w:rsid w:val="004B6B06"/>
    <w:rsid w:val="004B6E2A"/>
    <w:rsid w:val="004B6E30"/>
    <w:rsid w:val="004B70D3"/>
    <w:rsid w:val="004B76B2"/>
    <w:rsid w:val="004B7820"/>
    <w:rsid w:val="004C0048"/>
    <w:rsid w:val="004C02A1"/>
    <w:rsid w:val="004C03BB"/>
    <w:rsid w:val="004C069D"/>
    <w:rsid w:val="004C0CDE"/>
    <w:rsid w:val="004C17E1"/>
    <w:rsid w:val="004C1BDF"/>
    <w:rsid w:val="004C1F06"/>
    <w:rsid w:val="004C2144"/>
    <w:rsid w:val="004C21BF"/>
    <w:rsid w:val="004C2471"/>
    <w:rsid w:val="004C2568"/>
    <w:rsid w:val="004C2FDC"/>
    <w:rsid w:val="004C321B"/>
    <w:rsid w:val="004C37D3"/>
    <w:rsid w:val="004C384C"/>
    <w:rsid w:val="004C3D5A"/>
    <w:rsid w:val="004C4407"/>
    <w:rsid w:val="004C44F9"/>
    <w:rsid w:val="004C45B0"/>
    <w:rsid w:val="004C478E"/>
    <w:rsid w:val="004C47D5"/>
    <w:rsid w:val="004C4C0C"/>
    <w:rsid w:val="004C4CB8"/>
    <w:rsid w:val="004C4D8B"/>
    <w:rsid w:val="004C4DB3"/>
    <w:rsid w:val="004C5165"/>
    <w:rsid w:val="004C53B1"/>
    <w:rsid w:val="004C5A01"/>
    <w:rsid w:val="004C5A45"/>
    <w:rsid w:val="004C5E69"/>
    <w:rsid w:val="004C5E94"/>
    <w:rsid w:val="004C6454"/>
    <w:rsid w:val="004C6514"/>
    <w:rsid w:val="004C6D6C"/>
    <w:rsid w:val="004C6DDA"/>
    <w:rsid w:val="004C6F25"/>
    <w:rsid w:val="004C6FB8"/>
    <w:rsid w:val="004C76A8"/>
    <w:rsid w:val="004C7A46"/>
    <w:rsid w:val="004C7CB8"/>
    <w:rsid w:val="004C7FE1"/>
    <w:rsid w:val="004D013F"/>
    <w:rsid w:val="004D03B5"/>
    <w:rsid w:val="004D063F"/>
    <w:rsid w:val="004D0665"/>
    <w:rsid w:val="004D0C40"/>
    <w:rsid w:val="004D0F1B"/>
    <w:rsid w:val="004D0F9D"/>
    <w:rsid w:val="004D161D"/>
    <w:rsid w:val="004D18EB"/>
    <w:rsid w:val="004D1AAA"/>
    <w:rsid w:val="004D2015"/>
    <w:rsid w:val="004D240B"/>
    <w:rsid w:val="004D2C7B"/>
    <w:rsid w:val="004D31FA"/>
    <w:rsid w:val="004D3371"/>
    <w:rsid w:val="004D3B68"/>
    <w:rsid w:val="004D3BC9"/>
    <w:rsid w:val="004D3C89"/>
    <w:rsid w:val="004D3E4C"/>
    <w:rsid w:val="004D4210"/>
    <w:rsid w:val="004D45BD"/>
    <w:rsid w:val="004D468E"/>
    <w:rsid w:val="004D47A3"/>
    <w:rsid w:val="004D48AB"/>
    <w:rsid w:val="004D49C5"/>
    <w:rsid w:val="004D4E6E"/>
    <w:rsid w:val="004D5196"/>
    <w:rsid w:val="004D535A"/>
    <w:rsid w:val="004D537D"/>
    <w:rsid w:val="004D56B9"/>
    <w:rsid w:val="004D586F"/>
    <w:rsid w:val="004D589E"/>
    <w:rsid w:val="004D597A"/>
    <w:rsid w:val="004D5A25"/>
    <w:rsid w:val="004D5FEA"/>
    <w:rsid w:val="004D6118"/>
    <w:rsid w:val="004D66DA"/>
    <w:rsid w:val="004D6C0E"/>
    <w:rsid w:val="004D7010"/>
    <w:rsid w:val="004D717A"/>
    <w:rsid w:val="004D74A3"/>
    <w:rsid w:val="004D78BA"/>
    <w:rsid w:val="004E0817"/>
    <w:rsid w:val="004E095E"/>
    <w:rsid w:val="004E099F"/>
    <w:rsid w:val="004E0C90"/>
    <w:rsid w:val="004E0F3D"/>
    <w:rsid w:val="004E1BB3"/>
    <w:rsid w:val="004E1E8F"/>
    <w:rsid w:val="004E2099"/>
    <w:rsid w:val="004E249C"/>
    <w:rsid w:val="004E2556"/>
    <w:rsid w:val="004E2988"/>
    <w:rsid w:val="004E298A"/>
    <w:rsid w:val="004E29FF"/>
    <w:rsid w:val="004E376F"/>
    <w:rsid w:val="004E37AF"/>
    <w:rsid w:val="004E389D"/>
    <w:rsid w:val="004E3BA5"/>
    <w:rsid w:val="004E44C8"/>
    <w:rsid w:val="004E48DD"/>
    <w:rsid w:val="004E48E1"/>
    <w:rsid w:val="004E4941"/>
    <w:rsid w:val="004E49BF"/>
    <w:rsid w:val="004E4BD4"/>
    <w:rsid w:val="004E4D9F"/>
    <w:rsid w:val="004E4DA8"/>
    <w:rsid w:val="004E4F48"/>
    <w:rsid w:val="004E5418"/>
    <w:rsid w:val="004E5A63"/>
    <w:rsid w:val="004E6915"/>
    <w:rsid w:val="004E69BD"/>
    <w:rsid w:val="004E6D82"/>
    <w:rsid w:val="004E747E"/>
    <w:rsid w:val="004E7A15"/>
    <w:rsid w:val="004E7C20"/>
    <w:rsid w:val="004E7D4B"/>
    <w:rsid w:val="004F01AB"/>
    <w:rsid w:val="004F06E3"/>
    <w:rsid w:val="004F0795"/>
    <w:rsid w:val="004F07FC"/>
    <w:rsid w:val="004F0D9B"/>
    <w:rsid w:val="004F0EAE"/>
    <w:rsid w:val="004F1610"/>
    <w:rsid w:val="004F170E"/>
    <w:rsid w:val="004F1940"/>
    <w:rsid w:val="004F1BA3"/>
    <w:rsid w:val="004F20F1"/>
    <w:rsid w:val="004F2300"/>
    <w:rsid w:val="004F29DA"/>
    <w:rsid w:val="004F2D82"/>
    <w:rsid w:val="004F311F"/>
    <w:rsid w:val="004F3420"/>
    <w:rsid w:val="004F36C3"/>
    <w:rsid w:val="004F386F"/>
    <w:rsid w:val="004F3AB8"/>
    <w:rsid w:val="004F4523"/>
    <w:rsid w:val="004F4549"/>
    <w:rsid w:val="004F4841"/>
    <w:rsid w:val="004F48F8"/>
    <w:rsid w:val="004F4961"/>
    <w:rsid w:val="004F4D1B"/>
    <w:rsid w:val="004F4FDD"/>
    <w:rsid w:val="004F53FA"/>
    <w:rsid w:val="004F55C8"/>
    <w:rsid w:val="004F5E1F"/>
    <w:rsid w:val="004F5F5C"/>
    <w:rsid w:val="004F603F"/>
    <w:rsid w:val="004F6852"/>
    <w:rsid w:val="004F6EFF"/>
    <w:rsid w:val="004F6FDB"/>
    <w:rsid w:val="004F7383"/>
    <w:rsid w:val="004F7A63"/>
    <w:rsid w:val="004F7BFE"/>
    <w:rsid w:val="004F7D37"/>
    <w:rsid w:val="00500972"/>
    <w:rsid w:val="00500EB4"/>
    <w:rsid w:val="0050109D"/>
    <w:rsid w:val="00501586"/>
    <w:rsid w:val="005017A7"/>
    <w:rsid w:val="00501972"/>
    <w:rsid w:val="00501A50"/>
    <w:rsid w:val="00501C28"/>
    <w:rsid w:val="00501C52"/>
    <w:rsid w:val="00501D5F"/>
    <w:rsid w:val="00501F84"/>
    <w:rsid w:val="00501FB4"/>
    <w:rsid w:val="00502505"/>
    <w:rsid w:val="00502588"/>
    <w:rsid w:val="00502F15"/>
    <w:rsid w:val="00502FD9"/>
    <w:rsid w:val="005031C7"/>
    <w:rsid w:val="005037B0"/>
    <w:rsid w:val="005041EF"/>
    <w:rsid w:val="005043D2"/>
    <w:rsid w:val="00504466"/>
    <w:rsid w:val="00504A94"/>
    <w:rsid w:val="00504ADD"/>
    <w:rsid w:val="005056EB"/>
    <w:rsid w:val="005065B3"/>
    <w:rsid w:val="0050669C"/>
    <w:rsid w:val="00506AA2"/>
    <w:rsid w:val="00506E6B"/>
    <w:rsid w:val="00507030"/>
    <w:rsid w:val="005077CC"/>
    <w:rsid w:val="005078B2"/>
    <w:rsid w:val="00510695"/>
    <w:rsid w:val="00510883"/>
    <w:rsid w:val="005109C2"/>
    <w:rsid w:val="00510BF7"/>
    <w:rsid w:val="0051159F"/>
    <w:rsid w:val="00511EFE"/>
    <w:rsid w:val="00512A60"/>
    <w:rsid w:val="005131BB"/>
    <w:rsid w:val="00513665"/>
    <w:rsid w:val="00513727"/>
    <w:rsid w:val="00513DA8"/>
    <w:rsid w:val="0051445E"/>
    <w:rsid w:val="005145DF"/>
    <w:rsid w:val="0051464D"/>
    <w:rsid w:val="00515100"/>
    <w:rsid w:val="0051529F"/>
    <w:rsid w:val="00515722"/>
    <w:rsid w:val="00515895"/>
    <w:rsid w:val="005158B9"/>
    <w:rsid w:val="005158F6"/>
    <w:rsid w:val="00515936"/>
    <w:rsid w:val="005159C1"/>
    <w:rsid w:val="00515C44"/>
    <w:rsid w:val="005160E6"/>
    <w:rsid w:val="00516408"/>
    <w:rsid w:val="00516494"/>
    <w:rsid w:val="00516E19"/>
    <w:rsid w:val="00516E1C"/>
    <w:rsid w:val="00516EEA"/>
    <w:rsid w:val="00516F5E"/>
    <w:rsid w:val="0051711F"/>
    <w:rsid w:val="00517245"/>
    <w:rsid w:val="00517385"/>
    <w:rsid w:val="0051739D"/>
    <w:rsid w:val="005173FF"/>
    <w:rsid w:val="00517509"/>
    <w:rsid w:val="005177CF"/>
    <w:rsid w:val="00517D57"/>
    <w:rsid w:val="00520092"/>
    <w:rsid w:val="00520F3C"/>
    <w:rsid w:val="00520FB5"/>
    <w:rsid w:val="00521007"/>
    <w:rsid w:val="00521077"/>
    <w:rsid w:val="005211BB"/>
    <w:rsid w:val="00521641"/>
    <w:rsid w:val="0052218A"/>
    <w:rsid w:val="00522434"/>
    <w:rsid w:val="005227E5"/>
    <w:rsid w:val="0052285A"/>
    <w:rsid w:val="00522EFA"/>
    <w:rsid w:val="00523846"/>
    <w:rsid w:val="00523C78"/>
    <w:rsid w:val="00524000"/>
    <w:rsid w:val="005241E2"/>
    <w:rsid w:val="0052446D"/>
    <w:rsid w:val="00524577"/>
    <w:rsid w:val="00525298"/>
    <w:rsid w:val="0052550B"/>
    <w:rsid w:val="00525C5B"/>
    <w:rsid w:val="005269F4"/>
    <w:rsid w:val="00526BB2"/>
    <w:rsid w:val="00526E2D"/>
    <w:rsid w:val="00526EB5"/>
    <w:rsid w:val="00527546"/>
    <w:rsid w:val="005275C1"/>
    <w:rsid w:val="00527FF2"/>
    <w:rsid w:val="0053025E"/>
    <w:rsid w:val="00530968"/>
    <w:rsid w:val="00530DDC"/>
    <w:rsid w:val="00530EC7"/>
    <w:rsid w:val="005311E9"/>
    <w:rsid w:val="0053134D"/>
    <w:rsid w:val="0053179B"/>
    <w:rsid w:val="005317B0"/>
    <w:rsid w:val="00531A0C"/>
    <w:rsid w:val="00531A68"/>
    <w:rsid w:val="00531ADE"/>
    <w:rsid w:val="00531B7D"/>
    <w:rsid w:val="00531D52"/>
    <w:rsid w:val="0053213D"/>
    <w:rsid w:val="005321F3"/>
    <w:rsid w:val="0053238B"/>
    <w:rsid w:val="00532637"/>
    <w:rsid w:val="00532B95"/>
    <w:rsid w:val="00532C66"/>
    <w:rsid w:val="00532E3E"/>
    <w:rsid w:val="005335A2"/>
    <w:rsid w:val="00533A6C"/>
    <w:rsid w:val="00533BA4"/>
    <w:rsid w:val="0053401F"/>
    <w:rsid w:val="005340B0"/>
    <w:rsid w:val="00534130"/>
    <w:rsid w:val="00534561"/>
    <w:rsid w:val="005345D4"/>
    <w:rsid w:val="00534E2F"/>
    <w:rsid w:val="005354AF"/>
    <w:rsid w:val="0053570F"/>
    <w:rsid w:val="005359CB"/>
    <w:rsid w:val="00536156"/>
    <w:rsid w:val="0053691A"/>
    <w:rsid w:val="00536CAD"/>
    <w:rsid w:val="00536F06"/>
    <w:rsid w:val="00537004"/>
    <w:rsid w:val="00537541"/>
    <w:rsid w:val="00537AE1"/>
    <w:rsid w:val="00537CC3"/>
    <w:rsid w:val="00537FCE"/>
    <w:rsid w:val="00540145"/>
    <w:rsid w:val="00540375"/>
    <w:rsid w:val="0054056E"/>
    <w:rsid w:val="005407C5"/>
    <w:rsid w:val="0054106C"/>
    <w:rsid w:val="00541200"/>
    <w:rsid w:val="0054158A"/>
    <w:rsid w:val="005415FF"/>
    <w:rsid w:val="00541689"/>
    <w:rsid w:val="00541B84"/>
    <w:rsid w:val="00541DF2"/>
    <w:rsid w:val="00541F23"/>
    <w:rsid w:val="00541FA2"/>
    <w:rsid w:val="00542485"/>
    <w:rsid w:val="00542899"/>
    <w:rsid w:val="00542AAC"/>
    <w:rsid w:val="005433CB"/>
    <w:rsid w:val="00543758"/>
    <w:rsid w:val="0054378C"/>
    <w:rsid w:val="005438C9"/>
    <w:rsid w:val="00543956"/>
    <w:rsid w:val="0054395B"/>
    <w:rsid w:val="00543AB1"/>
    <w:rsid w:val="00543D25"/>
    <w:rsid w:val="00543E58"/>
    <w:rsid w:val="0054413B"/>
    <w:rsid w:val="0054439B"/>
    <w:rsid w:val="00544443"/>
    <w:rsid w:val="00544A7D"/>
    <w:rsid w:val="00544C54"/>
    <w:rsid w:val="00544EBD"/>
    <w:rsid w:val="00544F45"/>
    <w:rsid w:val="00545484"/>
    <w:rsid w:val="0054551C"/>
    <w:rsid w:val="00545AE1"/>
    <w:rsid w:val="00545C7E"/>
    <w:rsid w:val="00545E98"/>
    <w:rsid w:val="005461F9"/>
    <w:rsid w:val="00546299"/>
    <w:rsid w:val="00546D84"/>
    <w:rsid w:val="0054756C"/>
    <w:rsid w:val="005476BD"/>
    <w:rsid w:val="005477A3"/>
    <w:rsid w:val="00547886"/>
    <w:rsid w:val="00547AF0"/>
    <w:rsid w:val="00550258"/>
    <w:rsid w:val="00550390"/>
    <w:rsid w:val="005503E9"/>
    <w:rsid w:val="00550836"/>
    <w:rsid w:val="00550A2B"/>
    <w:rsid w:val="00550A31"/>
    <w:rsid w:val="00550ABF"/>
    <w:rsid w:val="00550D40"/>
    <w:rsid w:val="00551A8E"/>
    <w:rsid w:val="00551DCE"/>
    <w:rsid w:val="0055232F"/>
    <w:rsid w:val="005524B3"/>
    <w:rsid w:val="005526EF"/>
    <w:rsid w:val="00552922"/>
    <w:rsid w:val="00552E01"/>
    <w:rsid w:val="00552EC9"/>
    <w:rsid w:val="0055304E"/>
    <w:rsid w:val="00553A54"/>
    <w:rsid w:val="005541F0"/>
    <w:rsid w:val="005541F5"/>
    <w:rsid w:val="00554558"/>
    <w:rsid w:val="00554A6E"/>
    <w:rsid w:val="00554B9D"/>
    <w:rsid w:val="00554C2E"/>
    <w:rsid w:val="00554D5B"/>
    <w:rsid w:val="00554FEF"/>
    <w:rsid w:val="0055533E"/>
    <w:rsid w:val="0055551D"/>
    <w:rsid w:val="0055569C"/>
    <w:rsid w:val="00555D90"/>
    <w:rsid w:val="005560A9"/>
    <w:rsid w:val="0055624C"/>
    <w:rsid w:val="0055634A"/>
    <w:rsid w:val="00556424"/>
    <w:rsid w:val="00556CB6"/>
    <w:rsid w:val="00556E23"/>
    <w:rsid w:val="00557112"/>
    <w:rsid w:val="00557360"/>
    <w:rsid w:val="00557676"/>
    <w:rsid w:val="0055780E"/>
    <w:rsid w:val="00557B80"/>
    <w:rsid w:val="00557E15"/>
    <w:rsid w:val="00557E20"/>
    <w:rsid w:val="00557EB0"/>
    <w:rsid w:val="0056020E"/>
    <w:rsid w:val="00560807"/>
    <w:rsid w:val="00560A94"/>
    <w:rsid w:val="00560DD1"/>
    <w:rsid w:val="00560EF3"/>
    <w:rsid w:val="005611A7"/>
    <w:rsid w:val="005613DC"/>
    <w:rsid w:val="00561861"/>
    <w:rsid w:val="005618F1"/>
    <w:rsid w:val="00561B9B"/>
    <w:rsid w:val="00561FDD"/>
    <w:rsid w:val="00562806"/>
    <w:rsid w:val="0056291A"/>
    <w:rsid w:val="00562E66"/>
    <w:rsid w:val="00562F60"/>
    <w:rsid w:val="00563264"/>
    <w:rsid w:val="0056327D"/>
    <w:rsid w:val="0056356D"/>
    <w:rsid w:val="0056365C"/>
    <w:rsid w:val="005637A9"/>
    <w:rsid w:val="00563D99"/>
    <w:rsid w:val="00563EB7"/>
    <w:rsid w:val="005641D3"/>
    <w:rsid w:val="005643A4"/>
    <w:rsid w:val="005647D3"/>
    <w:rsid w:val="00564AC9"/>
    <w:rsid w:val="00564D26"/>
    <w:rsid w:val="00564DD9"/>
    <w:rsid w:val="00564E7E"/>
    <w:rsid w:val="00564F1C"/>
    <w:rsid w:val="0056518B"/>
    <w:rsid w:val="005651C0"/>
    <w:rsid w:val="00565383"/>
    <w:rsid w:val="00565865"/>
    <w:rsid w:val="00565A28"/>
    <w:rsid w:val="005660F1"/>
    <w:rsid w:val="005663C5"/>
    <w:rsid w:val="005664E0"/>
    <w:rsid w:val="005669AA"/>
    <w:rsid w:val="00567003"/>
    <w:rsid w:val="005671C2"/>
    <w:rsid w:val="005675BE"/>
    <w:rsid w:val="00567782"/>
    <w:rsid w:val="00567998"/>
    <w:rsid w:val="005679BE"/>
    <w:rsid w:val="00567AE6"/>
    <w:rsid w:val="00567B46"/>
    <w:rsid w:val="005700DE"/>
    <w:rsid w:val="005701C6"/>
    <w:rsid w:val="0057035D"/>
    <w:rsid w:val="005703CC"/>
    <w:rsid w:val="00570E0D"/>
    <w:rsid w:val="00570E6D"/>
    <w:rsid w:val="005717FC"/>
    <w:rsid w:val="00571A7D"/>
    <w:rsid w:val="00571B45"/>
    <w:rsid w:val="00571F9D"/>
    <w:rsid w:val="00572689"/>
    <w:rsid w:val="0057270B"/>
    <w:rsid w:val="00572EF5"/>
    <w:rsid w:val="00572EFC"/>
    <w:rsid w:val="0057304E"/>
    <w:rsid w:val="005730D2"/>
    <w:rsid w:val="005731EC"/>
    <w:rsid w:val="005732FE"/>
    <w:rsid w:val="00573543"/>
    <w:rsid w:val="00573694"/>
    <w:rsid w:val="005738EF"/>
    <w:rsid w:val="00573AED"/>
    <w:rsid w:val="00573C0D"/>
    <w:rsid w:val="00573CBC"/>
    <w:rsid w:val="00573DD4"/>
    <w:rsid w:val="00573E90"/>
    <w:rsid w:val="0057435E"/>
    <w:rsid w:val="00574544"/>
    <w:rsid w:val="00574598"/>
    <w:rsid w:val="00574CDE"/>
    <w:rsid w:val="00574D5F"/>
    <w:rsid w:val="00574F75"/>
    <w:rsid w:val="00575968"/>
    <w:rsid w:val="00575AAC"/>
    <w:rsid w:val="00575B0E"/>
    <w:rsid w:val="005762AE"/>
    <w:rsid w:val="005764F1"/>
    <w:rsid w:val="005765C3"/>
    <w:rsid w:val="00576D63"/>
    <w:rsid w:val="00576D88"/>
    <w:rsid w:val="00576E02"/>
    <w:rsid w:val="00577103"/>
    <w:rsid w:val="0057710C"/>
    <w:rsid w:val="00577442"/>
    <w:rsid w:val="005774C4"/>
    <w:rsid w:val="00577730"/>
    <w:rsid w:val="00577798"/>
    <w:rsid w:val="00577A46"/>
    <w:rsid w:val="00577D0C"/>
    <w:rsid w:val="00577D16"/>
    <w:rsid w:val="00577DBC"/>
    <w:rsid w:val="0058062A"/>
    <w:rsid w:val="005808CB"/>
    <w:rsid w:val="005808F1"/>
    <w:rsid w:val="00580A13"/>
    <w:rsid w:val="00581174"/>
    <w:rsid w:val="0058124D"/>
    <w:rsid w:val="00581B84"/>
    <w:rsid w:val="00581F57"/>
    <w:rsid w:val="00582886"/>
    <w:rsid w:val="00582B14"/>
    <w:rsid w:val="00582DF2"/>
    <w:rsid w:val="005830FB"/>
    <w:rsid w:val="00583204"/>
    <w:rsid w:val="005833B7"/>
    <w:rsid w:val="00583462"/>
    <w:rsid w:val="00583A15"/>
    <w:rsid w:val="00583F22"/>
    <w:rsid w:val="005841EC"/>
    <w:rsid w:val="00584242"/>
    <w:rsid w:val="00584369"/>
    <w:rsid w:val="00584417"/>
    <w:rsid w:val="005846F4"/>
    <w:rsid w:val="00584A5E"/>
    <w:rsid w:val="00584A88"/>
    <w:rsid w:val="00585030"/>
    <w:rsid w:val="00585086"/>
    <w:rsid w:val="00585264"/>
    <w:rsid w:val="00585332"/>
    <w:rsid w:val="005855DF"/>
    <w:rsid w:val="00585869"/>
    <w:rsid w:val="0058621C"/>
    <w:rsid w:val="005865B3"/>
    <w:rsid w:val="005865F7"/>
    <w:rsid w:val="005866C9"/>
    <w:rsid w:val="0058676A"/>
    <w:rsid w:val="005867E9"/>
    <w:rsid w:val="005871D9"/>
    <w:rsid w:val="0058733A"/>
    <w:rsid w:val="00587C26"/>
    <w:rsid w:val="005907A3"/>
    <w:rsid w:val="00590C44"/>
    <w:rsid w:val="00590EA6"/>
    <w:rsid w:val="00591673"/>
    <w:rsid w:val="005916C6"/>
    <w:rsid w:val="0059178F"/>
    <w:rsid w:val="005918F8"/>
    <w:rsid w:val="00591B84"/>
    <w:rsid w:val="00591B88"/>
    <w:rsid w:val="00591CC1"/>
    <w:rsid w:val="0059234A"/>
    <w:rsid w:val="00592497"/>
    <w:rsid w:val="005927D1"/>
    <w:rsid w:val="00592863"/>
    <w:rsid w:val="00592CF5"/>
    <w:rsid w:val="00592F9C"/>
    <w:rsid w:val="00593808"/>
    <w:rsid w:val="00593E32"/>
    <w:rsid w:val="005941EE"/>
    <w:rsid w:val="00594452"/>
    <w:rsid w:val="00594C01"/>
    <w:rsid w:val="00595271"/>
    <w:rsid w:val="0059569D"/>
    <w:rsid w:val="00595965"/>
    <w:rsid w:val="00595B71"/>
    <w:rsid w:val="00595D6C"/>
    <w:rsid w:val="00595FB3"/>
    <w:rsid w:val="005961FE"/>
    <w:rsid w:val="00596244"/>
    <w:rsid w:val="0059628A"/>
    <w:rsid w:val="00596355"/>
    <w:rsid w:val="00596477"/>
    <w:rsid w:val="00596A40"/>
    <w:rsid w:val="00596B60"/>
    <w:rsid w:val="00596EF5"/>
    <w:rsid w:val="00597669"/>
    <w:rsid w:val="00597C62"/>
    <w:rsid w:val="00597E12"/>
    <w:rsid w:val="00597E4D"/>
    <w:rsid w:val="00597E4F"/>
    <w:rsid w:val="005A03F5"/>
    <w:rsid w:val="005A0521"/>
    <w:rsid w:val="005A0719"/>
    <w:rsid w:val="005A08E7"/>
    <w:rsid w:val="005A0D2E"/>
    <w:rsid w:val="005A0F43"/>
    <w:rsid w:val="005A146C"/>
    <w:rsid w:val="005A185E"/>
    <w:rsid w:val="005A19A1"/>
    <w:rsid w:val="005A19A8"/>
    <w:rsid w:val="005A1A67"/>
    <w:rsid w:val="005A291E"/>
    <w:rsid w:val="005A2939"/>
    <w:rsid w:val="005A29C4"/>
    <w:rsid w:val="005A2ABA"/>
    <w:rsid w:val="005A2B08"/>
    <w:rsid w:val="005A3116"/>
    <w:rsid w:val="005A33F9"/>
    <w:rsid w:val="005A3B07"/>
    <w:rsid w:val="005A422A"/>
    <w:rsid w:val="005A4399"/>
    <w:rsid w:val="005A4550"/>
    <w:rsid w:val="005A486E"/>
    <w:rsid w:val="005A4C04"/>
    <w:rsid w:val="005A4E61"/>
    <w:rsid w:val="005A4E9A"/>
    <w:rsid w:val="005A5015"/>
    <w:rsid w:val="005A533C"/>
    <w:rsid w:val="005A580F"/>
    <w:rsid w:val="005A5B24"/>
    <w:rsid w:val="005A5C67"/>
    <w:rsid w:val="005A61CB"/>
    <w:rsid w:val="005A62EC"/>
    <w:rsid w:val="005A657C"/>
    <w:rsid w:val="005A66BC"/>
    <w:rsid w:val="005A687F"/>
    <w:rsid w:val="005A6C34"/>
    <w:rsid w:val="005A6C67"/>
    <w:rsid w:val="005A74A8"/>
    <w:rsid w:val="005A78BB"/>
    <w:rsid w:val="005A7E8A"/>
    <w:rsid w:val="005A7FCD"/>
    <w:rsid w:val="005B0052"/>
    <w:rsid w:val="005B018D"/>
    <w:rsid w:val="005B04B8"/>
    <w:rsid w:val="005B06E0"/>
    <w:rsid w:val="005B09FA"/>
    <w:rsid w:val="005B1228"/>
    <w:rsid w:val="005B124A"/>
    <w:rsid w:val="005B12CC"/>
    <w:rsid w:val="005B1448"/>
    <w:rsid w:val="005B14F6"/>
    <w:rsid w:val="005B16B9"/>
    <w:rsid w:val="005B1875"/>
    <w:rsid w:val="005B1A17"/>
    <w:rsid w:val="005B1A3C"/>
    <w:rsid w:val="005B1C8E"/>
    <w:rsid w:val="005B1DA6"/>
    <w:rsid w:val="005B1F5C"/>
    <w:rsid w:val="005B24CB"/>
    <w:rsid w:val="005B2D0B"/>
    <w:rsid w:val="005B2E93"/>
    <w:rsid w:val="005B2EC0"/>
    <w:rsid w:val="005B2FA7"/>
    <w:rsid w:val="005B314F"/>
    <w:rsid w:val="005B3189"/>
    <w:rsid w:val="005B337E"/>
    <w:rsid w:val="005B37BF"/>
    <w:rsid w:val="005B3911"/>
    <w:rsid w:val="005B3912"/>
    <w:rsid w:val="005B3E78"/>
    <w:rsid w:val="005B3FC8"/>
    <w:rsid w:val="005B4658"/>
    <w:rsid w:val="005B4B55"/>
    <w:rsid w:val="005B4E70"/>
    <w:rsid w:val="005B4FEC"/>
    <w:rsid w:val="005B517C"/>
    <w:rsid w:val="005B5232"/>
    <w:rsid w:val="005B525B"/>
    <w:rsid w:val="005B53A5"/>
    <w:rsid w:val="005B5B41"/>
    <w:rsid w:val="005B6095"/>
    <w:rsid w:val="005B63DE"/>
    <w:rsid w:val="005B689B"/>
    <w:rsid w:val="005B68E7"/>
    <w:rsid w:val="005B6D00"/>
    <w:rsid w:val="005B6FF4"/>
    <w:rsid w:val="005B70B8"/>
    <w:rsid w:val="005B7502"/>
    <w:rsid w:val="005B7AA7"/>
    <w:rsid w:val="005B7C1A"/>
    <w:rsid w:val="005C040E"/>
    <w:rsid w:val="005C068A"/>
    <w:rsid w:val="005C09F5"/>
    <w:rsid w:val="005C0AE6"/>
    <w:rsid w:val="005C0B39"/>
    <w:rsid w:val="005C10DF"/>
    <w:rsid w:val="005C1331"/>
    <w:rsid w:val="005C182A"/>
    <w:rsid w:val="005C189D"/>
    <w:rsid w:val="005C1C28"/>
    <w:rsid w:val="005C1CE6"/>
    <w:rsid w:val="005C2457"/>
    <w:rsid w:val="005C31A0"/>
    <w:rsid w:val="005C3391"/>
    <w:rsid w:val="005C34DF"/>
    <w:rsid w:val="005C3CEA"/>
    <w:rsid w:val="005C3D4B"/>
    <w:rsid w:val="005C4562"/>
    <w:rsid w:val="005C4860"/>
    <w:rsid w:val="005C4D72"/>
    <w:rsid w:val="005C4E43"/>
    <w:rsid w:val="005C4FC7"/>
    <w:rsid w:val="005C5531"/>
    <w:rsid w:val="005C574F"/>
    <w:rsid w:val="005C5F80"/>
    <w:rsid w:val="005C63EA"/>
    <w:rsid w:val="005C63F3"/>
    <w:rsid w:val="005C65C2"/>
    <w:rsid w:val="005C6649"/>
    <w:rsid w:val="005C6720"/>
    <w:rsid w:val="005C6998"/>
    <w:rsid w:val="005C6E51"/>
    <w:rsid w:val="005C70AE"/>
    <w:rsid w:val="005C7356"/>
    <w:rsid w:val="005C7468"/>
    <w:rsid w:val="005C764B"/>
    <w:rsid w:val="005D068D"/>
    <w:rsid w:val="005D07FD"/>
    <w:rsid w:val="005D141B"/>
    <w:rsid w:val="005D1452"/>
    <w:rsid w:val="005D19D7"/>
    <w:rsid w:val="005D1A2B"/>
    <w:rsid w:val="005D1EBA"/>
    <w:rsid w:val="005D2168"/>
    <w:rsid w:val="005D22CD"/>
    <w:rsid w:val="005D22CE"/>
    <w:rsid w:val="005D24D7"/>
    <w:rsid w:val="005D260D"/>
    <w:rsid w:val="005D2625"/>
    <w:rsid w:val="005D2F8D"/>
    <w:rsid w:val="005D3134"/>
    <w:rsid w:val="005D31E6"/>
    <w:rsid w:val="005D35A0"/>
    <w:rsid w:val="005D365F"/>
    <w:rsid w:val="005D384D"/>
    <w:rsid w:val="005D3E0D"/>
    <w:rsid w:val="005D3E3E"/>
    <w:rsid w:val="005D4631"/>
    <w:rsid w:val="005D4639"/>
    <w:rsid w:val="005D476A"/>
    <w:rsid w:val="005D4DCE"/>
    <w:rsid w:val="005D51A5"/>
    <w:rsid w:val="005D5495"/>
    <w:rsid w:val="005D554A"/>
    <w:rsid w:val="005D56A9"/>
    <w:rsid w:val="005D5727"/>
    <w:rsid w:val="005D5E27"/>
    <w:rsid w:val="005D5E34"/>
    <w:rsid w:val="005D6C24"/>
    <w:rsid w:val="005D6C59"/>
    <w:rsid w:val="005D7112"/>
    <w:rsid w:val="005D7BCE"/>
    <w:rsid w:val="005E03BF"/>
    <w:rsid w:val="005E075F"/>
    <w:rsid w:val="005E078F"/>
    <w:rsid w:val="005E0C69"/>
    <w:rsid w:val="005E1197"/>
    <w:rsid w:val="005E153D"/>
    <w:rsid w:val="005E159D"/>
    <w:rsid w:val="005E15D5"/>
    <w:rsid w:val="005E17E6"/>
    <w:rsid w:val="005E1877"/>
    <w:rsid w:val="005E19FE"/>
    <w:rsid w:val="005E1BF2"/>
    <w:rsid w:val="005E1EEF"/>
    <w:rsid w:val="005E1F96"/>
    <w:rsid w:val="005E20EE"/>
    <w:rsid w:val="005E21C9"/>
    <w:rsid w:val="005E2337"/>
    <w:rsid w:val="005E23CF"/>
    <w:rsid w:val="005E2504"/>
    <w:rsid w:val="005E2523"/>
    <w:rsid w:val="005E2687"/>
    <w:rsid w:val="005E26F7"/>
    <w:rsid w:val="005E2912"/>
    <w:rsid w:val="005E30D8"/>
    <w:rsid w:val="005E340B"/>
    <w:rsid w:val="005E3A3D"/>
    <w:rsid w:val="005E3DF9"/>
    <w:rsid w:val="005E49E5"/>
    <w:rsid w:val="005E4CDC"/>
    <w:rsid w:val="005E4D80"/>
    <w:rsid w:val="005E4D9B"/>
    <w:rsid w:val="005E54D6"/>
    <w:rsid w:val="005E55B6"/>
    <w:rsid w:val="005E5954"/>
    <w:rsid w:val="005E6066"/>
    <w:rsid w:val="005E6117"/>
    <w:rsid w:val="005E6466"/>
    <w:rsid w:val="005E6501"/>
    <w:rsid w:val="005E6FAF"/>
    <w:rsid w:val="005E75D8"/>
    <w:rsid w:val="005E7DBA"/>
    <w:rsid w:val="005E7ED9"/>
    <w:rsid w:val="005F0085"/>
    <w:rsid w:val="005F0320"/>
    <w:rsid w:val="005F0618"/>
    <w:rsid w:val="005F080B"/>
    <w:rsid w:val="005F0BB5"/>
    <w:rsid w:val="005F1FE7"/>
    <w:rsid w:val="005F25FB"/>
    <w:rsid w:val="005F2609"/>
    <w:rsid w:val="005F29DC"/>
    <w:rsid w:val="005F2AC4"/>
    <w:rsid w:val="005F2DAA"/>
    <w:rsid w:val="005F2EFE"/>
    <w:rsid w:val="005F2F4A"/>
    <w:rsid w:val="005F305B"/>
    <w:rsid w:val="005F30EE"/>
    <w:rsid w:val="005F3222"/>
    <w:rsid w:val="005F3434"/>
    <w:rsid w:val="005F34DF"/>
    <w:rsid w:val="005F351B"/>
    <w:rsid w:val="005F37ED"/>
    <w:rsid w:val="005F3E83"/>
    <w:rsid w:val="005F4347"/>
    <w:rsid w:val="005F456D"/>
    <w:rsid w:val="005F46AF"/>
    <w:rsid w:val="005F46C9"/>
    <w:rsid w:val="005F4719"/>
    <w:rsid w:val="005F4745"/>
    <w:rsid w:val="005F507D"/>
    <w:rsid w:val="005F55AF"/>
    <w:rsid w:val="005F5BE4"/>
    <w:rsid w:val="005F5C06"/>
    <w:rsid w:val="005F5D20"/>
    <w:rsid w:val="005F60E9"/>
    <w:rsid w:val="005F6230"/>
    <w:rsid w:val="005F6282"/>
    <w:rsid w:val="005F6490"/>
    <w:rsid w:val="005F6A6B"/>
    <w:rsid w:val="005F6AD8"/>
    <w:rsid w:val="005F6B18"/>
    <w:rsid w:val="005F717F"/>
    <w:rsid w:val="005F7511"/>
    <w:rsid w:val="005F768D"/>
    <w:rsid w:val="00600224"/>
    <w:rsid w:val="00600229"/>
    <w:rsid w:val="006002B9"/>
    <w:rsid w:val="00600B34"/>
    <w:rsid w:val="00600C06"/>
    <w:rsid w:val="00600CF7"/>
    <w:rsid w:val="00600FBD"/>
    <w:rsid w:val="0060129B"/>
    <w:rsid w:val="00601CF5"/>
    <w:rsid w:val="006020F0"/>
    <w:rsid w:val="00602C06"/>
    <w:rsid w:val="00602D34"/>
    <w:rsid w:val="00602DD3"/>
    <w:rsid w:val="00602DF9"/>
    <w:rsid w:val="006031A7"/>
    <w:rsid w:val="00603706"/>
    <w:rsid w:val="00603863"/>
    <w:rsid w:val="006038C4"/>
    <w:rsid w:val="00603B87"/>
    <w:rsid w:val="00603D5D"/>
    <w:rsid w:val="00603DE4"/>
    <w:rsid w:val="00604054"/>
    <w:rsid w:val="006040D1"/>
    <w:rsid w:val="00604132"/>
    <w:rsid w:val="006042A5"/>
    <w:rsid w:val="006043FF"/>
    <w:rsid w:val="00604740"/>
    <w:rsid w:val="00604A5F"/>
    <w:rsid w:val="00604B4D"/>
    <w:rsid w:val="00604E36"/>
    <w:rsid w:val="00605B93"/>
    <w:rsid w:val="006061FB"/>
    <w:rsid w:val="006068CE"/>
    <w:rsid w:val="00606D2E"/>
    <w:rsid w:val="00606FFC"/>
    <w:rsid w:val="0060739A"/>
    <w:rsid w:val="00607817"/>
    <w:rsid w:val="00607A09"/>
    <w:rsid w:val="00607C1E"/>
    <w:rsid w:val="00607EDB"/>
    <w:rsid w:val="00607F70"/>
    <w:rsid w:val="00610005"/>
    <w:rsid w:val="0061022F"/>
    <w:rsid w:val="0061085F"/>
    <w:rsid w:val="00610B30"/>
    <w:rsid w:val="00610D77"/>
    <w:rsid w:val="00610DEF"/>
    <w:rsid w:val="00611A25"/>
    <w:rsid w:val="006121B2"/>
    <w:rsid w:val="006128CC"/>
    <w:rsid w:val="00612B24"/>
    <w:rsid w:val="006130AA"/>
    <w:rsid w:val="00613196"/>
    <w:rsid w:val="006135C8"/>
    <w:rsid w:val="00613658"/>
    <w:rsid w:val="006137E1"/>
    <w:rsid w:val="00613B40"/>
    <w:rsid w:val="00613B58"/>
    <w:rsid w:val="00613B62"/>
    <w:rsid w:val="00613C11"/>
    <w:rsid w:val="00613C62"/>
    <w:rsid w:val="006140F6"/>
    <w:rsid w:val="0061412D"/>
    <w:rsid w:val="006144E5"/>
    <w:rsid w:val="0061489A"/>
    <w:rsid w:val="00614DAA"/>
    <w:rsid w:val="00614DFB"/>
    <w:rsid w:val="00614FC3"/>
    <w:rsid w:val="0061570D"/>
    <w:rsid w:val="00615A3A"/>
    <w:rsid w:val="00615AD5"/>
    <w:rsid w:val="00615B03"/>
    <w:rsid w:val="00615CF7"/>
    <w:rsid w:val="00615E01"/>
    <w:rsid w:val="006166B2"/>
    <w:rsid w:val="00616B14"/>
    <w:rsid w:val="00616EE1"/>
    <w:rsid w:val="00617054"/>
    <w:rsid w:val="00617522"/>
    <w:rsid w:val="00617A51"/>
    <w:rsid w:val="00617C00"/>
    <w:rsid w:val="0062012B"/>
    <w:rsid w:val="00620827"/>
    <w:rsid w:val="006210EA"/>
    <w:rsid w:val="00621201"/>
    <w:rsid w:val="006212D3"/>
    <w:rsid w:val="00621363"/>
    <w:rsid w:val="00621A01"/>
    <w:rsid w:val="00621A25"/>
    <w:rsid w:val="00621F2B"/>
    <w:rsid w:val="00622248"/>
    <w:rsid w:val="00622271"/>
    <w:rsid w:val="00622454"/>
    <w:rsid w:val="00622617"/>
    <w:rsid w:val="00622726"/>
    <w:rsid w:val="00622D1A"/>
    <w:rsid w:val="00624397"/>
    <w:rsid w:val="0062465C"/>
    <w:rsid w:val="00625089"/>
    <w:rsid w:val="006252A6"/>
    <w:rsid w:val="006256E8"/>
    <w:rsid w:val="00625B14"/>
    <w:rsid w:val="00625B7B"/>
    <w:rsid w:val="00625B7E"/>
    <w:rsid w:val="00626CF5"/>
    <w:rsid w:val="00626FF7"/>
    <w:rsid w:val="00627021"/>
    <w:rsid w:val="00627039"/>
    <w:rsid w:val="006277A2"/>
    <w:rsid w:val="00627A5A"/>
    <w:rsid w:val="0063015D"/>
    <w:rsid w:val="00630B75"/>
    <w:rsid w:val="00630BE7"/>
    <w:rsid w:val="00630C0F"/>
    <w:rsid w:val="00630D19"/>
    <w:rsid w:val="006313C7"/>
    <w:rsid w:val="006314E4"/>
    <w:rsid w:val="0063181F"/>
    <w:rsid w:val="0063188C"/>
    <w:rsid w:val="00631A59"/>
    <w:rsid w:val="00631F60"/>
    <w:rsid w:val="00632272"/>
    <w:rsid w:val="0063231F"/>
    <w:rsid w:val="00632D32"/>
    <w:rsid w:val="0063393A"/>
    <w:rsid w:val="00634125"/>
    <w:rsid w:val="0063473C"/>
    <w:rsid w:val="0063480E"/>
    <w:rsid w:val="00634A9C"/>
    <w:rsid w:val="00634D0A"/>
    <w:rsid w:val="0063531F"/>
    <w:rsid w:val="00635B3D"/>
    <w:rsid w:val="0063610D"/>
    <w:rsid w:val="006366EA"/>
    <w:rsid w:val="00637193"/>
    <w:rsid w:val="0063798C"/>
    <w:rsid w:val="006379A7"/>
    <w:rsid w:val="006379D3"/>
    <w:rsid w:val="006379E2"/>
    <w:rsid w:val="00637AED"/>
    <w:rsid w:val="00637DD5"/>
    <w:rsid w:val="00637E86"/>
    <w:rsid w:val="00637EDF"/>
    <w:rsid w:val="00640252"/>
    <w:rsid w:val="0064096A"/>
    <w:rsid w:val="00640A38"/>
    <w:rsid w:val="00640B35"/>
    <w:rsid w:val="00640B7B"/>
    <w:rsid w:val="00640C98"/>
    <w:rsid w:val="00640DAD"/>
    <w:rsid w:val="00640DB1"/>
    <w:rsid w:val="0064127E"/>
    <w:rsid w:val="00641875"/>
    <w:rsid w:val="006419CB"/>
    <w:rsid w:val="00641A54"/>
    <w:rsid w:val="00641C9C"/>
    <w:rsid w:val="00641FC4"/>
    <w:rsid w:val="006420A2"/>
    <w:rsid w:val="006420AF"/>
    <w:rsid w:val="0064244B"/>
    <w:rsid w:val="006424EE"/>
    <w:rsid w:val="00642808"/>
    <w:rsid w:val="0064287B"/>
    <w:rsid w:val="00643370"/>
    <w:rsid w:val="006433DA"/>
    <w:rsid w:val="00643976"/>
    <w:rsid w:val="00643B5C"/>
    <w:rsid w:val="00643CD9"/>
    <w:rsid w:val="00643F84"/>
    <w:rsid w:val="006448D9"/>
    <w:rsid w:val="00645904"/>
    <w:rsid w:val="006461FB"/>
    <w:rsid w:val="00646C5D"/>
    <w:rsid w:val="0064700E"/>
    <w:rsid w:val="0064705E"/>
    <w:rsid w:val="0064714B"/>
    <w:rsid w:val="006473E8"/>
    <w:rsid w:val="006473F2"/>
    <w:rsid w:val="00647571"/>
    <w:rsid w:val="0064762B"/>
    <w:rsid w:val="006479CF"/>
    <w:rsid w:val="00647C6C"/>
    <w:rsid w:val="00647EA3"/>
    <w:rsid w:val="00650117"/>
    <w:rsid w:val="006501DD"/>
    <w:rsid w:val="006502C8"/>
    <w:rsid w:val="00650395"/>
    <w:rsid w:val="00650AC0"/>
    <w:rsid w:val="00650EFD"/>
    <w:rsid w:val="00650F58"/>
    <w:rsid w:val="00651313"/>
    <w:rsid w:val="006513E4"/>
    <w:rsid w:val="006517E8"/>
    <w:rsid w:val="00652060"/>
    <w:rsid w:val="006520A2"/>
    <w:rsid w:val="0065215D"/>
    <w:rsid w:val="00652174"/>
    <w:rsid w:val="00652A02"/>
    <w:rsid w:val="00652E28"/>
    <w:rsid w:val="006531CD"/>
    <w:rsid w:val="0065320C"/>
    <w:rsid w:val="006533BF"/>
    <w:rsid w:val="006534DA"/>
    <w:rsid w:val="006536AD"/>
    <w:rsid w:val="006536B8"/>
    <w:rsid w:val="006536CC"/>
    <w:rsid w:val="0065370F"/>
    <w:rsid w:val="00653730"/>
    <w:rsid w:val="0065410C"/>
    <w:rsid w:val="00654265"/>
    <w:rsid w:val="00654A10"/>
    <w:rsid w:val="00654D7F"/>
    <w:rsid w:val="0065545D"/>
    <w:rsid w:val="006556E2"/>
    <w:rsid w:val="00655DDD"/>
    <w:rsid w:val="00656177"/>
    <w:rsid w:val="006561B7"/>
    <w:rsid w:val="006562B7"/>
    <w:rsid w:val="006564AE"/>
    <w:rsid w:val="00656A85"/>
    <w:rsid w:val="00656D72"/>
    <w:rsid w:val="00656DAE"/>
    <w:rsid w:val="0065709C"/>
    <w:rsid w:val="00657B89"/>
    <w:rsid w:val="00657B95"/>
    <w:rsid w:val="00657E85"/>
    <w:rsid w:val="00660981"/>
    <w:rsid w:val="006609FC"/>
    <w:rsid w:val="00660F23"/>
    <w:rsid w:val="0066118A"/>
    <w:rsid w:val="006619E2"/>
    <w:rsid w:val="00661B99"/>
    <w:rsid w:val="00661BAA"/>
    <w:rsid w:val="00662320"/>
    <w:rsid w:val="006629CC"/>
    <w:rsid w:val="00662D43"/>
    <w:rsid w:val="00662E88"/>
    <w:rsid w:val="0066359C"/>
    <w:rsid w:val="006635AE"/>
    <w:rsid w:val="00663AEF"/>
    <w:rsid w:val="00663F1B"/>
    <w:rsid w:val="0066452D"/>
    <w:rsid w:val="00664926"/>
    <w:rsid w:val="00665323"/>
    <w:rsid w:val="00665EC7"/>
    <w:rsid w:val="00665FDC"/>
    <w:rsid w:val="006665D0"/>
    <w:rsid w:val="006666C1"/>
    <w:rsid w:val="006669DA"/>
    <w:rsid w:val="00666A1D"/>
    <w:rsid w:val="00666FBC"/>
    <w:rsid w:val="00667819"/>
    <w:rsid w:val="00667960"/>
    <w:rsid w:val="00670133"/>
    <w:rsid w:val="006702B2"/>
    <w:rsid w:val="00670927"/>
    <w:rsid w:val="00670EFB"/>
    <w:rsid w:val="0067111A"/>
    <w:rsid w:val="00671BAC"/>
    <w:rsid w:val="00671E25"/>
    <w:rsid w:val="00671EB9"/>
    <w:rsid w:val="006722DC"/>
    <w:rsid w:val="0067275F"/>
    <w:rsid w:val="00672792"/>
    <w:rsid w:val="00672D5E"/>
    <w:rsid w:val="0067344F"/>
    <w:rsid w:val="0067367D"/>
    <w:rsid w:val="00673951"/>
    <w:rsid w:val="00673A7B"/>
    <w:rsid w:val="00673B5F"/>
    <w:rsid w:val="00673C1E"/>
    <w:rsid w:val="00673FF7"/>
    <w:rsid w:val="00674672"/>
    <w:rsid w:val="00674B26"/>
    <w:rsid w:val="00674BC9"/>
    <w:rsid w:val="006757F3"/>
    <w:rsid w:val="006758EC"/>
    <w:rsid w:val="00675964"/>
    <w:rsid w:val="00675B72"/>
    <w:rsid w:val="00675CBF"/>
    <w:rsid w:val="00675E22"/>
    <w:rsid w:val="0067647A"/>
    <w:rsid w:val="00676786"/>
    <w:rsid w:val="00676855"/>
    <w:rsid w:val="00676D81"/>
    <w:rsid w:val="00676EA9"/>
    <w:rsid w:val="006770CF"/>
    <w:rsid w:val="006774B4"/>
    <w:rsid w:val="006776E2"/>
    <w:rsid w:val="006779BC"/>
    <w:rsid w:val="00677A24"/>
    <w:rsid w:val="00677C0A"/>
    <w:rsid w:val="00677CC4"/>
    <w:rsid w:val="00677D04"/>
    <w:rsid w:val="0068008B"/>
    <w:rsid w:val="0068013E"/>
    <w:rsid w:val="0068018E"/>
    <w:rsid w:val="00680347"/>
    <w:rsid w:val="006806D0"/>
    <w:rsid w:val="006807E3"/>
    <w:rsid w:val="00680897"/>
    <w:rsid w:val="00680A2C"/>
    <w:rsid w:val="00680F7B"/>
    <w:rsid w:val="006810CC"/>
    <w:rsid w:val="006810E9"/>
    <w:rsid w:val="0068155E"/>
    <w:rsid w:val="00681EE3"/>
    <w:rsid w:val="00682004"/>
    <w:rsid w:val="00682175"/>
    <w:rsid w:val="006822F0"/>
    <w:rsid w:val="00682D76"/>
    <w:rsid w:val="0068317B"/>
    <w:rsid w:val="00683318"/>
    <w:rsid w:val="006833F9"/>
    <w:rsid w:val="006835A8"/>
    <w:rsid w:val="00683A9B"/>
    <w:rsid w:val="00683CD7"/>
    <w:rsid w:val="00683D42"/>
    <w:rsid w:val="00683D62"/>
    <w:rsid w:val="00684213"/>
    <w:rsid w:val="006843D4"/>
    <w:rsid w:val="006847E8"/>
    <w:rsid w:val="006848D6"/>
    <w:rsid w:val="00684AE2"/>
    <w:rsid w:val="00684D0D"/>
    <w:rsid w:val="00684F46"/>
    <w:rsid w:val="00685043"/>
    <w:rsid w:val="006859BA"/>
    <w:rsid w:val="00685EA1"/>
    <w:rsid w:val="00686223"/>
    <w:rsid w:val="00686E65"/>
    <w:rsid w:val="006873B0"/>
    <w:rsid w:val="00687571"/>
    <w:rsid w:val="00687B11"/>
    <w:rsid w:val="00690A38"/>
    <w:rsid w:val="006910D5"/>
    <w:rsid w:val="00691526"/>
    <w:rsid w:val="00691627"/>
    <w:rsid w:val="006918E7"/>
    <w:rsid w:val="00691E3F"/>
    <w:rsid w:val="00692471"/>
    <w:rsid w:val="00692640"/>
    <w:rsid w:val="00692A36"/>
    <w:rsid w:val="00692BD4"/>
    <w:rsid w:val="00692C01"/>
    <w:rsid w:val="00692D93"/>
    <w:rsid w:val="006931FE"/>
    <w:rsid w:val="0069320A"/>
    <w:rsid w:val="006934F9"/>
    <w:rsid w:val="0069373F"/>
    <w:rsid w:val="006942DD"/>
    <w:rsid w:val="00694729"/>
    <w:rsid w:val="006948C5"/>
    <w:rsid w:val="0069494A"/>
    <w:rsid w:val="00694A17"/>
    <w:rsid w:val="006955E7"/>
    <w:rsid w:val="006957CD"/>
    <w:rsid w:val="006958DD"/>
    <w:rsid w:val="00695B47"/>
    <w:rsid w:val="00695C45"/>
    <w:rsid w:val="006960B8"/>
    <w:rsid w:val="006962AD"/>
    <w:rsid w:val="00696EFF"/>
    <w:rsid w:val="00697317"/>
    <w:rsid w:val="00697722"/>
    <w:rsid w:val="00697CA7"/>
    <w:rsid w:val="00697CE3"/>
    <w:rsid w:val="00697CE7"/>
    <w:rsid w:val="00697F59"/>
    <w:rsid w:val="006A060C"/>
    <w:rsid w:val="006A0F89"/>
    <w:rsid w:val="006A129C"/>
    <w:rsid w:val="006A12F6"/>
    <w:rsid w:val="006A13D1"/>
    <w:rsid w:val="006A1400"/>
    <w:rsid w:val="006A1994"/>
    <w:rsid w:val="006A1EA6"/>
    <w:rsid w:val="006A25D8"/>
    <w:rsid w:val="006A2A1E"/>
    <w:rsid w:val="006A2CD6"/>
    <w:rsid w:val="006A2F75"/>
    <w:rsid w:val="006A31BA"/>
    <w:rsid w:val="006A3C5D"/>
    <w:rsid w:val="006A3D50"/>
    <w:rsid w:val="006A4750"/>
    <w:rsid w:val="006A48A4"/>
    <w:rsid w:val="006A4C26"/>
    <w:rsid w:val="006A4C69"/>
    <w:rsid w:val="006A53F4"/>
    <w:rsid w:val="006A57DD"/>
    <w:rsid w:val="006A59DC"/>
    <w:rsid w:val="006A5B4E"/>
    <w:rsid w:val="006A5B96"/>
    <w:rsid w:val="006A5D8E"/>
    <w:rsid w:val="006A6072"/>
    <w:rsid w:val="006A64F5"/>
    <w:rsid w:val="006A66B5"/>
    <w:rsid w:val="006A6A78"/>
    <w:rsid w:val="006A6AC7"/>
    <w:rsid w:val="006A6B0B"/>
    <w:rsid w:val="006A6E2C"/>
    <w:rsid w:val="006A6F7F"/>
    <w:rsid w:val="006A7271"/>
    <w:rsid w:val="006A731C"/>
    <w:rsid w:val="006A733F"/>
    <w:rsid w:val="006A74C4"/>
    <w:rsid w:val="006A7B74"/>
    <w:rsid w:val="006A7BC9"/>
    <w:rsid w:val="006A7BF7"/>
    <w:rsid w:val="006A7C68"/>
    <w:rsid w:val="006B001A"/>
    <w:rsid w:val="006B017B"/>
    <w:rsid w:val="006B05DF"/>
    <w:rsid w:val="006B0B62"/>
    <w:rsid w:val="006B0F3C"/>
    <w:rsid w:val="006B13C2"/>
    <w:rsid w:val="006B140A"/>
    <w:rsid w:val="006B1591"/>
    <w:rsid w:val="006B1710"/>
    <w:rsid w:val="006B17BD"/>
    <w:rsid w:val="006B1865"/>
    <w:rsid w:val="006B1975"/>
    <w:rsid w:val="006B20BB"/>
    <w:rsid w:val="006B21B4"/>
    <w:rsid w:val="006B24B5"/>
    <w:rsid w:val="006B2636"/>
    <w:rsid w:val="006B264D"/>
    <w:rsid w:val="006B286F"/>
    <w:rsid w:val="006B2BFE"/>
    <w:rsid w:val="006B2D34"/>
    <w:rsid w:val="006B3059"/>
    <w:rsid w:val="006B31F5"/>
    <w:rsid w:val="006B34A4"/>
    <w:rsid w:val="006B3538"/>
    <w:rsid w:val="006B3E1B"/>
    <w:rsid w:val="006B4329"/>
    <w:rsid w:val="006B4521"/>
    <w:rsid w:val="006B4B39"/>
    <w:rsid w:val="006B4D54"/>
    <w:rsid w:val="006B4D8F"/>
    <w:rsid w:val="006B52DE"/>
    <w:rsid w:val="006B534D"/>
    <w:rsid w:val="006B5554"/>
    <w:rsid w:val="006B5A4C"/>
    <w:rsid w:val="006B5D66"/>
    <w:rsid w:val="006B5FA7"/>
    <w:rsid w:val="006B666F"/>
    <w:rsid w:val="006B691A"/>
    <w:rsid w:val="006B7777"/>
    <w:rsid w:val="006B7CD7"/>
    <w:rsid w:val="006B7F19"/>
    <w:rsid w:val="006C0216"/>
    <w:rsid w:val="006C0994"/>
    <w:rsid w:val="006C0E1D"/>
    <w:rsid w:val="006C1250"/>
    <w:rsid w:val="006C1474"/>
    <w:rsid w:val="006C169F"/>
    <w:rsid w:val="006C1AE4"/>
    <w:rsid w:val="006C1E7F"/>
    <w:rsid w:val="006C232D"/>
    <w:rsid w:val="006C2593"/>
    <w:rsid w:val="006C260F"/>
    <w:rsid w:val="006C2724"/>
    <w:rsid w:val="006C2B8D"/>
    <w:rsid w:val="006C2C42"/>
    <w:rsid w:val="006C2C8D"/>
    <w:rsid w:val="006C2CE2"/>
    <w:rsid w:val="006C2EB6"/>
    <w:rsid w:val="006C2EDE"/>
    <w:rsid w:val="006C2EDF"/>
    <w:rsid w:val="006C3058"/>
    <w:rsid w:val="006C3402"/>
    <w:rsid w:val="006C35D9"/>
    <w:rsid w:val="006C3619"/>
    <w:rsid w:val="006C3860"/>
    <w:rsid w:val="006C3EB5"/>
    <w:rsid w:val="006C4283"/>
    <w:rsid w:val="006C4456"/>
    <w:rsid w:val="006C4611"/>
    <w:rsid w:val="006C46A3"/>
    <w:rsid w:val="006C4904"/>
    <w:rsid w:val="006C4B1D"/>
    <w:rsid w:val="006C4F5C"/>
    <w:rsid w:val="006C50FD"/>
    <w:rsid w:val="006C52DE"/>
    <w:rsid w:val="006C568F"/>
    <w:rsid w:val="006C5733"/>
    <w:rsid w:val="006C5A77"/>
    <w:rsid w:val="006C5EDA"/>
    <w:rsid w:val="006C60B5"/>
    <w:rsid w:val="006C631A"/>
    <w:rsid w:val="006C6332"/>
    <w:rsid w:val="006C6583"/>
    <w:rsid w:val="006C687B"/>
    <w:rsid w:val="006C6E6F"/>
    <w:rsid w:val="006C7913"/>
    <w:rsid w:val="006C79BB"/>
    <w:rsid w:val="006C7B6C"/>
    <w:rsid w:val="006C7C28"/>
    <w:rsid w:val="006C7FEB"/>
    <w:rsid w:val="006D005E"/>
    <w:rsid w:val="006D04C3"/>
    <w:rsid w:val="006D0506"/>
    <w:rsid w:val="006D0A04"/>
    <w:rsid w:val="006D0A75"/>
    <w:rsid w:val="006D0B4C"/>
    <w:rsid w:val="006D14D6"/>
    <w:rsid w:val="006D155D"/>
    <w:rsid w:val="006D1890"/>
    <w:rsid w:val="006D2278"/>
    <w:rsid w:val="006D24EE"/>
    <w:rsid w:val="006D2505"/>
    <w:rsid w:val="006D2855"/>
    <w:rsid w:val="006D28AD"/>
    <w:rsid w:val="006D2C82"/>
    <w:rsid w:val="006D3141"/>
    <w:rsid w:val="006D3418"/>
    <w:rsid w:val="006D352F"/>
    <w:rsid w:val="006D38F8"/>
    <w:rsid w:val="006D3A23"/>
    <w:rsid w:val="006D3B8A"/>
    <w:rsid w:val="006D3C5B"/>
    <w:rsid w:val="006D3DE7"/>
    <w:rsid w:val="006D3ED1"/>
    <w:rsid w:val="006D402A"/>
    <w:rsid w:val="006D4159"/>
    <w:rsid w:val="006D4430"/>
    <w:rsid w:val="006D4489"/>
    <w:rsid w:val="006D454A"/>
    <w:rsid w:val="006D4A96"/>
    <w:rsid w:val="006D4B28"/>
    <w:rsid w:val="006D4E13"/>
    <w:rsid w:val="006D5382"/>
    <w:rsid w:val="006D5662"/>
    <w:rsid w:val="006D596E"/>
    <w:rsid w:val="006D5D01"/>
    <w:rsid w:val="006D5D72"/>
    <w:rsid w:val="006D6120"/>
    <w:rsid w:val="006D6375"/>
    <w:rsid w:val="006D63A3"/>
    <w:rsid w:val="006D63E6"/>
    <w:rsid w:val="006D652C"/>
    <w:rsid w:val="006D65A2"/>
    <w:rsid w:val="006D68A7"/>
    <w:rsid w:val="006D68A8"/>
    <w:rsid w:val="006D6BE0"/>
    <w:rsid w:val="006D6EB4"/>
    <w:rsid w:val="006D6F46"/>
    <w:rsid w:val="006D6FC6"/>
    <w:rsid w:val="006D700F"/>
    <w:rsid w:val="006D7B25"/>
    <w:rsid w:val="006E00A5"/>
    <w:rsid w:val="006E01FD"/>
    <w:rsid w:val="006E0581"/>
    <w:rsid w:val="006E0920"/>
    <w:rsid w:val="006E09A8"/>
    <w:rsid w:val="006E09E0"/>
    <w:rsid w:val="006E0A6D"/>
    <w:rsid w:val="006E0CAB"/>
    <w:rsid w:val="006E0F7A"/>
    <w:rsid w:val="006E108F"/>
    <w:rsid w:val="006E1D32"/>
    <w:rsid w:val="006E22DE"/>
    <w:rsid w:val="006E2337"/>
    <w:rsid w:val="006E3173"/>
    <w:rsid w:val="006E325D"/>
    <w:rsid w:val="006E32AA"/>
    <w:rsid w:val="006E3CEF"/>
    <w:rsid w:val="006E3D3A"/>
    <w:rsid w:val="006E3F7D"/>
    <w:rsid w:val="006E42DC"/>
    <w:rsid w:val="006E4687"/>
    <w:rsid w:val="006E46D0"/>
    <w:rsid w:val="006E4AFE"/>
    <w:rsid w:val="006E4E80"/>
    <w:rsid w:val="006E525F"/>
    <w:rsid w:val="006E59B2"/>
    <w:rsid w:val="006E64D9"/>
    <w:rsid w:val="006E6B57"/>
    <w:rsid w:val="006E6E3A"/>
    <w:rsid w:val="006E741D"/>
    <w:rsid w:val="006E7820"/>
    <w:rsid w:val="006E7F54"/>
    <w:rsid w:val="006F0095"/>
    <w:rsid w:val="006F010D"/>
    <w:rsid w:val="006F0290"/>
    <w:rsid w:val="006F02E3"/>
    <w:rsid w:val="006F04C9"/>
    <w:rsid w:val="006F06C5"/>
    <w:rsid w:val="006F1051"/>
    <w:rsid w:val="006F1477"/>
    <w:rsid w:val="006F1683"/>
    <w:rsid w:val="006F1847"/>
    <w:rsid w:val="006F1EDB"/>
    <w:rsid w:val="006F2158"/>
    <w:rsid w:val="006F22F5"/>
    <w:rsid w:val="006F2662"/>
    <w:rsid w:val="006F2816"/>
    <w:rsid w:val="006F36C1"/>
    <w:rsid w:val="006F3827"/>
    <w:rsid w:val="006F39CE"/>
    <w:rsid w:val="006F3F17"/>
    <w:rsid w:val="006F40AA"/>
    <w:rsid w:val="006F435F"/>
    <w:rsid w:val="006F460D"/>
    <w:rsid w:val="006F4693"/>
    <w:rsid w:val="006F47D9"/>
    <w:rsid w:val="006F4DFD"/>
    <w:rsid w:val="006F5116"/>
    <w:rsid w:val="006F526A"/>
    <w:rsid w:val="006F534F"/>
    <w:rsid w:val="006F539B"/>
    <w:rsid w:val="006F542E"/>
    <w:rsid w:val="006F5467"/>
    <w:rsid w:val="006F5C9E"/>
    <w:rsid w:val="006F5EC5"/>
    <w:rsid w:val="006F604A"/>
    <w:rsid w:val="006F62D3"/>
    <w:rsid w:val="006F64C4"/>
    <w:rsid w:val="006F65EC"/>
    <w:rsid w:val="006F6DF8"/>
    <w:rsid w:val="006F705C"/>
    <w:rsid w:val="006F73A1"/>
    <w:rsid w:val="006F73BA"/>
    <w:rsid w:val="006F7B50"/>
    <w:rsid w:val="00700523"/>
    <w:rsid w:val="00700776"/>
    <w:rsid w:val="00700935"/>
    <w:rsid w:val="0070097A"/>
    <w:rsid w:val="007009D5"/>
    <w:rsid w:val="00700D03"/>
    <w:rsid w:val="007011A1"/>
    <w:rsid w:val="00701379"/>
    <w:rsid w:val="007018BB"/>
    <w:rsid w:val="007019C5"/>
    <w:rsid w:val="00701A45"/>
    <w:rsid w:val="00701A95"/>
    <w:rsid w:val="00701C64"/>
    <w:rsid w:val="00702638"/>
    <w:rsid w:val="00703010"/>
    <w:rsid w:val="0070320F"/>
    <w:rsid w:val="00703B02"/>
    <w:rsid w:val="00703B35"/>
    <w:rsid w:val="00703B48"/>
    <w:rsid w:val="00703EEA"/>
    <w:rsid w:val="007045DB"/>
    <w:rsid w:val="0070467E"/>
    <w:rsid w:val="007048A8"/>
    <w:rsid w:val="00704CF8"/>
    <w:rsid w:val="00704D63"/>
    <w:rsid w:val="007055CA"/>
    <w:rsid w:val="00705C83"/>
    <w:rsid w:val="0070656C"/>
    <w:rsid w:val="00706818"/>
    <w:rsid w:val="00706845"/>
    <w:rsid w:val="00706B7B"/>
    <w:rsid w:val="0070710E"/>
    <w:rsid w:val="00707B80"/>
    <w:rsid w:val="00710692"/>
    <w:rsid w:val="007106AF"/>
    <w:rsid w:val="00710A0F"/>
    <w:rsid w:val="00710B0B"/>
    <w:rsid w:val="007114F7"/>
    <w:rsid w:val="00711B5B"/>
    <w:rsid w:val="00711BBE"/>
    <w:rsid w:val="00711EC1"/>
    <w:rsid w:val="00711EF4"/>
    <w:rsid w:val="00712A5D"/>
    <w:rsid w:val="00712AD1"/>
    <w:rsid w:val="00712DF8"/>
    <w:rsid w:val="007130EA"/>
    <w:rsid w:val="00713569"/>
    <w:rsid w:val="007136E0"/>
    <w:rsid w:val="0071372A"/>
    <w:rsid w:val="007137B1"/>
    <w:rsid w:val="00713AD3"/>
    <w:rsid w:val="00713E94"/>
    <w:rsid w:val="00714AA2"/>
    <w:rsid w:val="00714E29"/>
    <w:rsid w:val="00714F1D"/>
    <w:rsid w:val="00715C72"/>
    <w:rsid w:val="00715CC6"/>
    <w:rsid w:val="0071611E"/>
    <w:rsid w:val="00716420"/>
    <w:rsid w:val="00716C72"/>
    <w:rsid w:val="00717157"/>
    <w:rsid w:val="00717299"/>
    <w:rsid w:val="0071730A"/>
    <w:rsid w:val="00717AF1"/>
    <w:rsid w:val="00717B95"/>
    <w:rsid w:val="00717D72"/>
    <w:rsid w:val="00717ED8"/>
    <w:rsid w:val="007203CB"/>
    <w:rsid w:val="00720415"/>
    <w:rsid w:val="00721172"/>
    <w:rsid w:val="007215B8"/>
    <w:rsid w:val="00721AA4"/>
    <w:rsid w:val="00721AE7"/>
    <w:rsid w:val="00721D66"/>
    <w:rsid w:val="00721E15"/>
    <w:rsid w:val="00722216"/>
    <w:rsid w:val="007226AE"/>
    <w:rsid w:val="007227B8"/>
    <w:rsid w:val="007230D9"/>
    <w:rsid w:val="0072311A"/>
    <w:rsid w:val="0072318F"/>
    <w:rsid w:val="00723BB0"/>
    <w:rsid w:val="00724013"/>
    <w:rsid w:val="007241F5"/>
    <w:rsid w:val="0072421C"/>
    <w:rsid w:val="0072426B"/>
    <w:rsid w:val="007245E5"/>
    <w:rsid w:val="00724788"/>
    <w:rsid w:val="0072478E"/>
    <w:rsid w:val="00725798"/>
    <w:rsid w:val="00725AAD"/>
    <w:rsid w:val="007263A6"/>
    <w:rsid w:val="007263BB"/>
    <w:rsid w:val="0072666D"/>
    <w:rsid w:val="00726C40"/>
    <w:rsid w:val="007270EE"/>
    <w:rsid w:val="0072748E"/>
    <w:rsid w:val="0072793D"/>
    <w:rsid w:val="007302F4"/>
    <w:rsid w:val="00730619"/>
    <w:rsid w:val="00730A12"/>
    <w:rsid w:val="00730DFB"/>
    <w:rsid w:val="00730FD5"/>
    <w:rsid w:val="0073101E"/>
    <w:rsid w:val="007314BB"/>
    <w:rsid w:val="00731795"/>
    <w:rsid w:val="007317F1"/>
    <w:rsid w:val="00731811"/>
    <w:rsid w:val="0073188F"/>
    <w:rsid w:val="00731924"/>
    <w:rsid w:val="00731CC8"/>
    <w:rsid w:val="00731EBE"/>
    <w:rsid w:val="007322C1"/>
    <w:rsid w:val="00732336"/>
    <w:rsid w:val="00732477"/>
    <w:rsid w:val="007326A1"/>
    <w:rsid w:val="007327F7"/>
    <w:rsid w:val="00732876"/>
    <w:rsid w:val="00732A80"/>
    <w:rsid w:val="00732C3D"/>
    <w:rsid w:val="00732C9D"/>
    <w:rsid w:val="0073317A"/>
    <w:rsid w:val="007333EB"/>
    <w:rsid w:val="0073391E"/>
    <w:rsid w:val="00733B3C"/>
    <w:rsid w:val="00733E6E"/>
    <w:rsid w:val="00733F83"/>
    <w:rsid w:val="00733F88"/>
    <w:rsid w:val="00733FFD"/>
    <w:rsid w:val="00734A66"/>
    <w:rsid w:val="00734BB5"/>
    <w:rsid w:val="00734C35"/>
    <w:rsid w:val="00734F28"/>
    <w:rsid w:val="00735920"/>
    <w:rsid w:val="00735AB8"/>
    <w:rsid w:val="00735B4B"/>
    <w:rsid w:val="00735C9B"/>
    <w:rsid w:val="00736197"/>
    <w:rsid w:val="00736515"/>
    <w:rsid w:val="00736707"/>
    <w:rsid w:val="00736CBC"/>
    <w:rsid w:val="00736E95"/>
    <w:rsid w:val="00737258"/>
    <w:rsid w:val="007373A2"/>
    <w:rsid w:val="00740113"/>
    <w:rsid w:val="007405A3"/>
    <w:rsid w:val="007408F3"/>
    <w:rsid w:val="00740B53"/>
    <w:rsid w:val="00740C6A"/>
    <w:rsid w:val="00740DCF"/>
    <w:rsid w:val="0074115D"/>
    <w:rsid w:val="0074179A"/>
    <w:rsid w:val="00741AFB"/>
    <w:rsid w:val="00741CEE"/>
    <w:rsid w:val="00741F8B"/>
    <w:rsid w:val="0074238F"/>
    <w:rsid w:val="00742617"/>
    <w:rsid w:val="00742D2F"/>
    <w:rsid w:val="00742F14"/>
    <w:rsid w:val="007431EB"/>
    <w:rsid w:val="007439A7"/>
    <w:rsid w:val="007440F4"/>
    <w:rsid w:val="00744294"/>
    <w:rsid w:val="00744542"/>
    <w:rsid w:val="007448D2"/>
    <w:rsid w:val="007448D3"/>
    <w:rsid w:val="007448D5"/>
    <w:rsid w:val="00744B06"/>
    <w:rsid w:val="00744E2C"/>
    <w:rsid w:val="0074514D"/>
    <w:rsid w:val="007451A2"/>
    <w:rsid w:val="00745275"/>
    <w:rsid w:val="0074538F"/>
    <w:rsid w:val="00745BA3"/>
    <w:rsid w:val="0074627E"/>
    <w:rsid w:val="00746422"/>
    <w:rsid w:val="007467B1"/>
    <w:rsid w:val="007467EA"/>
    <w:rsid w:val="0074685F"/>
    <w:rsid w:val="007468DA"/>
    <w:rsid w:val="00746B3C"/>
    <w:rsid w:val="00746D4F"/>
    <w:rsid w:val="00746DCF"/>
    <w:rsid w:val="007470E8"/>
    <w:rsid w:val="007471B7"/>
    <w:rsid w:val="00747273"/>
    <w:rsid w:val="00747480"/>
    <w:rsid w:val="007474AB"/>
    <w:rsid w:val="007474C1"/>
    <w:rsid w:val="00747B4A"/>
    <w:rsid w:val="00750080"/>
    <w:rsid w:val="0075045B"/>
    <w:rsid w:val="00750994"/>
    <w:rsid w:val="00750AE4"/>
    <w:rsid w:val="00750FF1"/>
    <w:rsid w:val="007515CD"/>
    <w:rsid w:val="007516CB"/>
    <w:rsid w:val="00751A0B"/>
    <w:rsid w:val="00751AC4"/>
    <w:rsid w:val="00751B43"/>
    <w:rsid w:val="00752565"/>
    <w:rsid w:val="007527FE"/>
    <w:rsid w:val="007530C6"/>
    <w:rsid w:val="00753103"/>
    <w:rsid w:val="00753D37"/>
    <w:rsid w:val="00753D5F"/>
    <w:rsid w:val="00753F3C"/>
    <w:rsid w:val="007548D2"/>
    <w:rsid w:val="007549B9"/>
    <w:rsid w:val="00754CF3"/>
    <w:rsid w:val="00754D5E"/>
    <w:rsid w:val="00754FE8"/>
    <w:rsid w:val="00755344"/>
    <w:rsid w:val="00755398"/>
    <w:rsid w:val="007558C0"/>
    <w:rsid w:val="00755BBC"/>
    <w:rsid w:val="00755BD1"/>
    <w:rsid w:val="00755DE6"/>
    <w:rsid w:val="0075601F"/>
    <w:rsid w:val="00756056"/>
    <w:rsid w:val="007560D4"/>
    <w:rsid w:val="00756173"/>
    <w:rsid w:val="0075635F"/>
    <w:rsid w:val="007564FE"/>
    <w:rsid w:val="0075694F"/>
    <w:rsid w:val="007569E5"/>
    <w:rsid w:val="00756B49"/>
    <w:rsid w:val="00756E06"/>
    <w:rsid w:val="00756F34"/>
    <w:rsid w:val="00757343"/>
    <w:rsid w:val="00757344"/>
    <w:rsid w:val="00757ADD"/>
    <w:rsid w:val="00760110"/>
    <w:rsid w:val="0076015C"/>
    <w:rsid w:val="0076029F"/>
    <w:rsid w:val="00760422"/>
    <w:rsid w:val="0076077F"/>
    <w:rsid w:val="00760A83"/>
    <w:rsid w:val="00760C6D"/>
    <w:rsid w:val="0076115E"/>
    <w:rsid w:val="00761780"/>
    <w:rsid w:val="007617EE"/>
    <w:rsid w:val="00761AFB"/>
    <w:rsid w:val="00762647"/>
    <w:rsid w:val="0076273A"/>
    <w:rsid w:val="0076279F"/>
    <w:rsid w:val="00762AEE"/>
    <w:rsid w:val="00762B83"/>
    <w:rsid w:val="00763006"/>
    <w:rsid w:val="007632EA"/>
    <w:rsid w:val="00763796"/>
    <w:rsid w:val="00763A10"/>
    <w:rsid w:val="00763B2D"/>
    <w:rsid w:val="00763BA6"/>
    <w:rsid w:val="00763BD1"/>
    <w:rsid w:val="00764B2C"/>
    <w:rsid w:val="00764B3F"/>
    <w:rsid w:val="00764CE3"/>
    <w:rsid w:val="0076521C"/>
    <w:rsid w:val="0076527D"/>
    <w:rsid w:val="00765AB1"/>
    <w:rsid w:val="00765B06"/>
    <w:rsid w:val="00765B89"/>
    <w:rsid w:val="00766082"/>
    <w:rsid w:val="00766B8B"/>
    <w:rsid w:val="00766C7E"/>
    <w:rsid w:val="00766CE0"/>
    <w:rsid w:val="00766E12"/>
    <w:rsid w:val="00767837"/>
    <w:rsid w:val="00767989"/>
    <w:rsid w:val="00767DF6"/>
    <w:rsid w:val="00770987"/>
    <w:rsid w:val="007709CC"/>
    <w:rsid w:val="00770A36"/>
    <w:rsid w:val="00770FD1"/>
    <w:rsid w:val="007710F2"/>
    <w:rsid w:val="00771142"/>
    <w:rsid w:val="00771306"/>
    <w:rsid w:val="007722EE"/>
    <w:rsid w:val="00772454"/>
    <w:rsid w:val="00772717"/>
    <w:rsid w:val="00772935"/>
    <w:rsid w:val="0077298C"/>
    <w:rsid w:val="00772B87"/>
    <w:rsid w:val="00773051"/>
    <w:rsid w:val="00773497"/>
    <w:rsid w:val="00773534"/>
    <w:rsid w:val="0077355C"/>
    <w:rsid w:val="007736D7"/>
    <w:rsid w:val="00773962"/>
    <w:rsid w:val="00773AB8"/>
    <w:rsid w:val="00773E3C"/>
    <w:rsid w:val="00774067"/>
    <w:rsid w:val="00774095"/>
    <w:rsid w:val="00774C78"/>
    <w:rsid w:val="00774EDA"/>
    <w:rsid w:val="00774FF1"/>
    <w:rsid w:val="00775127"/>
    <w:rsid w:val="0077518D"/>
    <w:rsid w:val="007752A4"/>
    <w:rsid w:val="007754C7"/>
    <w:rsid w:val="007754D3"/>
    <w:rsid w:val="0077555C"/>
    <w:rsid w:val="0077569D"/>
    <w:rsid w:val="007756E9"/>
    <w:rsid w:val="00775788"/>
    <w:rsid w:val="0077592F"/>
    <w:rsid w:val="007759DC"/>
    <w:rsid w:val="00775A9D"/>
    <w:rsid w:val="00775D72"/>
    <w:rsid w:val="007760B4"/>
    <w:rsid w:val="00776207"/>
    <w:rsid w:val="00776648"/>
    <w:rsid w:val="007773E7"/>
    <w:rsid w:val="007774B5"/>
    <w:rsid w:val="0078030E"/>
    <w:rsid w:val="0078090A"/>
    <w:rsid w:val="00780DDA"/>
    <w:rsid w:val="00781003"/>
    <w:rsid w:val="00781062"/>
    <w:rsid w:val="007810D7"/>
    <w:rsid w:val="007814A1"/>
    <w:rsid w:val="00781925"/>
    <w:rsid w:val="007825C1"/>
    <w:rsid w:val="0078265E"/>
    <w:rsid w:val="00782718"/>
    <w:rsid w:val="00782FD4"/>
    <w:rsid w:val="0078390A"/>
    <w:rsid w:val="00783AD9"/>
    <w:rsid w:val="00783F4B"/>
    <w:rsid w:val="00783FAE"/>
    <w:rsid w:val="00783FE9"/>
    <w:rsid w:val="007844AD"/>
    <w:rsid w:val="00784740"/>
    <w:rsid w:val="007848FC"/>
    <w:rsid w:val="00784A40"/>
    <w:rsid w:val="00784A45"/>
    <w:rsid w:val="00784EBA"/>
    <w:rsid w:val="007853E9"/>
    <w:rsid w:val="00785C45"/>
    <w:rsid w:val="007861F6"/>
    <w:rsid w:val="00786B05"/>
    <w:rsid w:val="0078711C"/>
    <w:rsid w:val="00787502"/>
    <w:rsid w:val="00787F66"/>
    <w:rsid w:val="007900D6"/>
    <w:rsid w:val="0079092C"/>
    <w:rsid w:val="00790AC8"/>
    <w:rsid w:val="00790B74"/>
    <w:rsid w:val="00791125"/>
    <w:rsid w:val="0079121A"/>
    <w:rsid w:val="0079197F"/>
    <w:rsid w:val="00791B24"/>
    <w:rsid w:val="00791C37"/>
    <w:rsid w:val="00791D32"/>
    <w:rsid w:val="00791EDC"/>
    <w:rsid w:val="00791F04"/>
    <w:rsid w:val="0079214C"/>
    <w:rsid w:val="00792253"/>
    <w:rsid w:val="007923C9"/>
    <w:rsid w:val="00792418"/>
    <w:rsid w:val="00792A62"/>
    <w:rsid w:val="00793118"/>
    <w:rsid w:val="00793590"/>
    <w:rsid w:val="007937A6"/>
    <w:rsid w:val="00793850"/>
    <w:rsid w:val="00793FD8"/>
    <w:rsid w:val="00794605"/>
    <w:rsid w:val="00794825"/>
    <w:rsid w:val="00794E3C"/>
    <w:rsid w:val="00795581"/>
    <w:rsid w:val="00795B82"/>
    <w:rsid w:val="0079643F"/>
    <w:rsid w:val="007968F6"/>
    <w:rsid w:val="00796C49"/>
    <w:rsid w:val="00796CC6"/>
    <w:rsid w:val="00797001"/>
    <w:rsid w:val="00797316"/>
    <w:rsid w:val="0079791E"/>
    <w:rsid w:val="00797C2C"/>
    <w:rsid w:val="00797F4E"/>
    <w:rsid w:val="007A07CF"/>
    <w:rsid w:val="007A08B4"/>
    <w:rsid w:val="007A0986"/>
    <w:rsid w:val="007A0C16"/>
    <w:rsid w:val="007A19C4"/>
    <w:rsid w:val="007A2328"/>
    <w:rsid w:val="007A2523"/>
    <w:rsid w:val="007A2952"/>
    <w:rsid w:val="007A29EA"/>
    <w:rsid w:val="007A3624"/>
    <w:rsid w:val="007A366E"/>
    <w:rsid w:val="007A37FA"/>
    <w:rsid w:val="007A38A3"/>
    <w:rsid w:val="007A3E91"/>
    <w:rsid w:val="007A44B5"/>
    <w:rsid w:val="007A4740"/>
    <w:rsid w:val="007A4776"/>
    <w:rsid w:val="007A48C4"/>
    <w:rsid w:val="007A48E8"/>
    <w:rsid w:val="007A4A5D"/>
    <w:rsid w:val="007A4DC1"/>
    <w:rsid w:val="007A4E5E"/>
    <w:rsid w:val="007A5011"/>
    <w:rsid w:val="007A501B"/>
    <w:rsid w:val="007A5CD3"/>
    <w:rsid w:val="007A61D5"/>
    <w:rsid w:val="007A667A"/>
    <w:rsid w:val="007A695E"/>
    <w:rsid w:val="007A75A9"/>
    <w:rsid w:val="007A784E"/>
    <w:rsid w:val="007A7AA5"/>
    <w:rsid w:val="007A7AC9"/>
    <w:rsid w:val="007A7AE9"/>
    <w:rsid w:val="007A7C4A"/>
    <w:rsid w:val="007B089E"/>
    <w:rsid w:val="007B09F4"/>
    <w:rsid w:val="007B0F50"/>
    <w:rsid w:val="007B0F6A"/>
    <w:rsid w:val="007B1170"/>
    <w:rsid w:val="007B1551"/>
    <w:rsid w:val="007B1666"/>
    <w:rsid w:val="007B1868"/>
    <w:rsid w:val="007B1953"/>
    <w:rsid w:val="007B1DE1"/>
    <w:rsid w:val="007B1E6E"/>
    <w:rsid w:val="007B2442"/>
    <w:rsid w:val="007B2823"/>
    <w:rsid w:val="007B2A9D"/>
    <w:rsid w:val="007B34F7"/>
    <w:rsid w:val="007B351A"/>
    <w:rsid w:val="007B3596"/>
    <w:rsid w:val="007B3934"/>
    <w:rsid w:val="007B3A6E"/>
    <w:rsid w:val="007B3AF1"/>
    <w:rsid w:val="007B4008"/>
    <w:rsid w:val="007B44D1"/>
    <w:rsid w:val="007B464D"/>
    <w:rsid w:val="007B4D82"/>
    <w:rsid w:val="007B5235"/>
    <w:rsid w:val="007B5277"/>
    <w:rsid w:val="007B52BA"/>
    <w:rsid w:val="007B573E"/>
    <w:rsid w:val="007B5935"/>
    <w:rsid w:val="007B5BD0"/>
    <w:rsid w:val="007B64AC"/>
    <w:rsid w:val="007B6A70"/>
    <w:rsid w:val="007B6B01"/>
    <w:rsid w:val="007B6EB9"/>
    <w:rsid w:val="007B7367"/>
    <w:rsid w:val="007B7519"/>
    <w:rsid w:val="007B76EF"/>
    <w:rsid w:val="007B7A55"/>
    <w:rsid w:val="007B7C26"/>
    <w:rsid w:val="007B7ED9"/>
    <w:rsid w:val="007B7EF2"/>
    <w:rsid w:val="007C0244"/>
    <w:rsid w:val="007C04E2"/>
    <w:rsid w:val="007C067D"/>
    <w:rsid w:val="007C0798"/>
    <w:rsid w:val="007C0867"/>
    <w:rsid w:val="007C0C75"/>
    <w:rsid w:val="007C1908"/>
    <w:rsid w:val="007C22F5"/>
    <w:rsid w:val="007C238D"/>
    <w:rsid w:val="007C275D"/>
    <w:rsid w:val="007C2AED"/>
    <w:rsid w:val="007C3269"/>
    <w:rsid w:val="007C32A9"/>
    <w:rsid w:val="007C34E1"/>
    <w:rsid w:val="007C3931"/>
    <w:rsid w:val="007C3A28"/>
    <w:rsid w:val="007C3B9F"/>
    <w:rsid w:val="007C3BF8"/>
    <w:rsid w:val="007C3C28"/>
    <w:rsid w:val="007C400B"/>
    <w:rsid w:val="007C4151"/>
    <w:rsid w:val="007C4B6C"/>
    <w:rsid w:val="007C4D62"/>
    <w:rsid w:val="007C52A3"/>
    <w:rsid w:val="007C58D9"/>
    <w:rsid w:val="007C5A76"/>
    <w:rsid w:val="007C60AB"/>
    <w:rsid w:val="007C6124"/>
    <w:rsid w:val="007C61C2"/>
    <w:rsid w:val="007C621B"/>
    <w:rsid w:val="007C6C13"/>
    <w:rsid w:val="007C7479"/>
    <w:rsid w:val="007C7909"/>
    <w:rsid w:val="007C7CBC"/>
    <w:rsid w:val="007D088E"/>
    <w:rsid w:val="007D0C58"/>
    <w:rsid w:val="007D0DDD"/>
    <w:rsid w:val="007D1128"/>
    <w:rsid w:val="007D1187"/>
    <w:rsid w:val="007D1281"/>
    <w:rsid w:val="007D1360"/>
    <w:rsid w:val="007D1482"/>
    <w:rsid w:val="007D18B1"/>
    <w:rsid w:val="007D1931"/>
    <w:rsid w:val="007D1B82"/>
    <w:rsid w:val="007D28C6"/>
    <w:rsid w:val="007D2CB0"/>
    <w:rsid w:val="007D2CD4"/>
    <w:rsid w:val="007D3481"/>
    <w:rsid w:val="007D43CB"/>
    <w:rsid w:val="007D47EB"/>
    <w:rsid w:val="007D4F80"/>
    <w:rsid w:val="007D5398"/>
    <w:rsid w:val="007D5719"/>
    <w:rsid w:val="007D57FC"/>
    <w:rsid w:val="007D5ACB"/>
    <w:rsid w:val="007D5C39"/>
    <w:rsid w:val="007D5D82"/>
    <w:rsid w:val="007D5E40"/>
    <w:rsid w:val="007D6080"/>
    <w:rsid w:val="007D626B"/>
    <w:rsid w:val="007D69A8"/>
    <w:rsid w:val="007D6B80"/>
    <w:rsid w:val="007D6BB0"/>
    <w:rsid w:val="007D71C0"/>
    <w:rsid w:val="007D7710"/>
    <w:rsid w:val="007E0385"/>
    <w:rsid w:val="007E04FD"/>
    <w:rsid w:val="007E0956"/>
    <w:rsid w:val="007E09DA"/>
    <w:rsid w:val="007E09EC"/>
    <w:rsid w:val="007E0B00"/>
    <w:rsid w:val="007E0F87"/>
    <w:rsid w:val="007E1184"/>
    <w:rsid w:val="007E14A0"/>
    <w:rsid w:val="007E15AF"/>
    <w:rsid w:val="007E15FB"/>
    <w:rsid w:val="007E22F0"/>
    <w:rsid w:val="007E2302"/>
    <w:rsid w:val="007E241E"/>
    <w:rsid w:val="007E246B"/>
    <w:rsid w:val="007E24AB"/>
    <w:rsid w:val="007E2ED6"/>
    <w:rsid w:val="007E2F77"/>
    <w:rsid w:val="007E3095"/>
    <w:rsid w:val="007E358C"/>
    <w:rsid w:val="007E381A"/>
    <w:rsid w:val="007E385D"/>
    <w:rsid w:val="007E395F"/>
    <w:rsid w:val="007E3BF9"/>
    <w:rsid w:val="007E3DC5"/>
    <w:rsid w:val="007E3E36"/>
    <w:rsid w:val="007E41EF"/>
    <w:rsid w:val="007E42A8"/>
    <w:rsid w:val="007E42B0"/>
    <w:rsid w:val="007E448A"/>
    <w:rsid w:val="007E4665"/>
    <w:rsid w:val="007E4A3F"/>
    <w:rsid w:val="007E4DAD"/>
    <w:rsid w:val="007E4EED"/>
    <w:rsid w:val="007E512F"/>
    <w:rsid w:val="007E565E"/>
    <w:rsid w:val="007E5A6E"/>
    <w:rsid w:val="007E5F0B"/>
    <w:rsid w:val="007E5F9D"/>
    <w:rsid w:val="007E60A9"/>
    <w:rsid w:val="007E6139"/>
    <w:rsid w:val="007E647C"/>
    <w:rsid w:val="007E655C"/>
    <w:rsid w:val="007E6B4C"/>
    <w:rsid w:val="007E6ED4"/>
    <w:rsid w:val="007E7885"/>
    <w:rsid w:val="007E7AF2"/>
    <w:rsid w:val="007E7ED5"/>
    <w:rsid w:val="007F0256"/>
    <w:rsid w:val="007F0610"/>
    <w:rsid w:val="007F0786"/>
    <w:rsid w:val="007F07EC"/>
    <w:rsid w:val="007F0B94"/>
    <w:rsid w:val="007F1029"/>
    <w:rsid w:val="007F1221"/>
    <w:rsid w:val="007F1563"/>
    <w:rsid w:val="007F15E7"/>
    <w:rsid w:val="007F17B2"/>
    <w:rsid w:val="007F18DF"/>
    <w:rsid w:val="007F2396"/>
    <w:rsid w:val="007F25E6"/>
    <w:rsid w:val="007F265A"/>
    <w:rsid w:val="007F268A"/>
    <w:rsid w:val="007F2D52"/>
    <w:rsid w:val="007F3116"/>
    <w:rsid w:val="007F311E"/>
    <w:rsid w:val="007F3800"/>
    <w:rsid w:val="007F3A9A"/>
    <w:rsid w:val="007F4161"/>
    <w:rsid w:val="007F4D95"/>
    <w:rsid w:val="007F54B7"/>
    <w:rsid w:val="007F5982"/>
    <w:rsid w:val="007F6133"/>
    <w:rsid w:val="007F6910"/>
    <w:rsid w:val="007F69B3"/>
    <w:rsid w:val="007F69D4"/>
    <w:rsid w:val="007F70A9"/>
    <w:rsid w:val="007F74C4"/>
    <w:rsid w:val="007F78DB"/>
    <w:rsid w:val="007F7A42"/>
    <w:rsid w:val="007F7CF8"/>
    <w:rsid w:val="007F7E3C"/>
    <w:rsid w:val="007F7EC7"/>
    <w:rsid w:val="007F7F02"/>
    <w:rsid w:val="0080023B"/>
    <w:rsid w:val="00800492"/>
    <w:rsid w:val="00800AA9"/>
    <w:rsid w:val="00801152"/>
    <w:rsid w:val="00801B29"/>
    <w:rsid w:val="00801F5A"/>
    <w:rsid w:val="00802308"/>
    <w:rsid w:val="008026A3"/>
    <w:rsid w:val="00802741"/>
    <w:rsid w:val="008029B7"/>
    <w:rsid w:val="0080349C"/>
    <w:rsid w:val="00803603"/>
    <w:rsid w:val="00803B98"/>
    <w:rsid w:val="00803BAE"/>
    <w:rsid w:val="00803F2F"/>
    <w:rsid w:val="0080485B"/>
    <w:rsid w:val="00804D8D"/>
    <w:rsid w:val="00805228"/>
    <w:rsid w:val="008055EB"/>
    <w:rsid w:val="008058F8"/>
    <w:rsid w:val="00805AF5"/>
    <w:rsid w:val="00805C2E"/>
    <w:rsid w:val="00805CD6"/>
    <w:rsid w:val="00805F9C"/>
    <w:rsid w:val="00806009"/>
    <w:rsid w:val="0080602F"/>
    <w:rsid w:val="008062A7"/>
    <w:rsid w:val="008069AC"/>
    <w:rsid w:val="00806C88"/>
    <w:rsid w:val="00806F0A"/>
    <w:rsid w:val="00806F31"/>
    <w:rsid w:val="00807292"/>
    <w:rsid w:val="00807374"/>
    <w:rsid w:val="008079C3"/>
    <w:rsid w:val="008102ED"/>
    <w:rsid w:val="008104B4"/>
    <w:rsid w:val="008109CF"/>
    <w:rsid w:val="008110E5"/>
    <w:rsid w:val="00811519"/>
    <w:rsid w:val="00811FE9"/>
    <w:rsid w:val="00811FFD"/>
    <w:rsid w:val="00812AE9"/>
    <w:rsid w:val="00813354"/>
    <w:rsid w:val="00813665"/>
    <w:rsid w:val="0081366E"/>
    <w:rsid w:val="008136BD"/>
    <w:rsid w:val="008142CF"/>
    <w:rsid w:val="00814444"/>
    <w:rsid w:val="0081479C"/>
    <w:rsid w:val="00815292"/>
    <w:rsid w:val="00815712"/>
    <w:rsid w:val="0081589F"/>
    <w:rsid w:val="008158A9"/>
    <w:rsid w:val="0081592C"/>
    <w:rsid w:val="00815A42"/>
    <w:rsid w:val="008161D8"/>
    <w:rsid w:val="00816A07"/>
    <w:rsid w:val="00816C7F"/>
    <w:rsid w:val="00816FA9"/>
    <w:rsid w:val="0081727F"/>
    <w:rsid w:val="00817583"/>
    <w:rsid w:val="008179CB"/>
    <w:rsid w:val="00817A48"/>
    <w:rsid w:val="00817F2B"/>
    <w:rsid w:val="00817F6D"/>
    <w:rsid w:val="00820231"/>
    <w:rsid w:val="0082043D"/>
    <w:rsid w:val="008207F6"/>
    <w:rsid w:val="00820CB5"/>
    <w:rsid w:val="00820F18"/>
    <w:rsid w:val="00820FDA"/>
    <w:rsid w:val="008210AA"/>
    <w:rsid w:val="008212F9"/>
    <w:rsid w:val="00821959"/>
    <w:rsid w:val="00821BE3"/>
    <w:rsid w:val="0082276B"/>
    <w:rsid w:val="00822B9D"/>
    <w:rsid w:val="008230A5"/>
    <w:rsid w:val="008232A5"/>
    <w:rsid w:val="008234BE"/>
    <w:rsid w:val="00823609"/>
    <w:rsid w:val="00823D29"/>
    <w:rsid w:val="0082417C"/>
    <w:rsid w:val="008241E5"/>
    <w:rsid w:val="00824854"/>
    <w:rsid w:val="00824AB0"/>
    <w:rsid w:val="008250D7"/>
    <w:rsid w:val="0082512D"/>
    <w:rsid w:val="008255B6"/>
    <w:rsid w:val="0082589D"/>
    <w:rsid w:val="00825CB4"/>
    <w:rsid w:val="00826112"/>
    <w:rsid w:val="008263FD"/>
    <w:rsid w:val="00826705"/>
    <w:rsid w:val="00826E64"/>
    <w:rsid w:val="00826F93"/>
    <w:rsid w:val="0082709B"/>
    <w:rsid w:val="008270DE"/>
    <w:rsid w:val="00827140"/>
    <w:rsid w:val="00827232"/>
    <w:rsid w:val="00827422"/>
    <w:rsid w:val="0082746B"/>
    <w:rsid w:val="00827F33"/>
    <w:rsid w:val="00830448"/>
    <w:rsid w:val="00830619"/>
    <w:rsid w:val="00830998"/>
    <w:rsid w:val="00831AB5"/>
    <w:rsid w:val="0083211F"/>
    <w:rsid w:val="008321AF"/>
    <w:rsid w:val="00832210"/>
    <w:rsid w:val="00832254"/>
    <w:rsid w:val="008325D1"/>
    <w:rsid w:val="00832FAD"/>
    <w:rsid w:val="008332B8"/>
    <w:rsid w:val="008333A2"/>
    <w:rsid w:val="00833625"/>
    <w:rsid w:val="0083380F"/>
    <w:rsid w:val="00834135"/>
    <w:rsid w:val="008344F7"/>
    <w:rsid w:val="008345DC"/>
    <w:rsid w:val="00834782"/>
    <w:rsid w:val="00834AE4"/>
    <w:rsid w:val="00834B8D"/>
    <w:rsid w:val="00834C84"/>
    <w:rsid w:val="00834FB5"/>
    <w:rsid w:val="008352D0"/>
    <w:rsid w:val="008354B2"/>
    <w:rsid w:val="0083552F"/>
    <w:rsid w:val="008355CC"/>
    <w:rsid w:val="008358E5"/>
    <w:rsid w:val="00835A78"/>
    <w:rsid w:val="00835BE9"/>
    <w:rsid w:val="00835CCB"/>
    <w:rsid w:val="00836047"/>
    <w:rsid w:val="00836265"/>
    <w:rsid w:val="0083637F"/>
    <w:rsid w:val="00836655"/>
    <w:rsid w:val="008366E0"/>
    <w:rsid w:val="00836AEE"/>
    <w:rsid w:val="00836F5D"/>
    <w:rsid w:val="0083750A"/>
    <w:rsid w:val="0083769D"/>
    <w:rsid w:val="008377EB"/>
    <w:rsid w:val="00837B8C"/>
    <w:rsid w:val="00837C82"/>
    <w:rsid w:val="00840752"/>
    <w:rsid w:val="0084077F"/>
    <w:rsid w:val="00840895"/>
    <w:rsid w:val="00840FAB"/>
    <w:rsid w:val="00841134"/>
    <w:rsid w:val="0084129C"/>
    <w:rsid w:val="0084152A"/>
    <w:rsid w:val="00841792"/>
    <w:rsid w:val="00841E29"/>
    <w:rsid w:val="00842425"/>
    <w:rsid w:val="00842744"/>
    <w:rsid w:val="008431ED"/>
    <w:rsid w:val="008433B1"/>
    <w:rsid w:val="00843574"/>
    <w:rsid w:val="00844215"/>
    <w:rsid w:val="00844292"/>
    <w:rsid w:val="008444EA"/>
    <w:rsid w:val="00844584"/>
    <w:rsid w:val="00844689"/>
    <w:rsid w:val="008459FE"/>
    <w:rsid w:val="00845DC1"/>
    <w:rsid w:val="008462DA"/>
    <w:rsid w:val="00846510"/>
    <w:rsid w:val="00847030"/>
    <w:rsid w:val="008471D7"/>
    <w:rsid w:val="0084723B"/>
    <w:rsid w:val="008474DA"/>
    <w:rsid w:val="00847528"/>
    <w:rsid w:val="00847EC2"/>
    <w:rsid w:val="00850222"/>
    <w:rsid w:val="00850A53"/>
    <w:rsid w:val="00850CBA"/>
    <w:rsid w:val="0085126C"/>
    <w:rsid w:val="008516F2"/>
    <w:rsid w:val="00851898"/>
    <w:rsid w:val="0085195C"/>
    <w:rsid w:val="00851B36"/>
    <w:rsid w:val="00851B91"/>
    <w:rsid w:val="008522C1"/>
    <w:rsid w:val="0085239E"/>
    <w:rsid w:val="00852613"/>
    <w:rsid w:val="008527A2"/>
    <w:rsid w:val="00852DC6"/>
    <w:rsid w:val="00853076"/>
    <w:rsid w:val="0085344A"/>
    <w:rsid w:val="00853A00"/>
    <w:rsid w:val="00853AF5"/>
    <w:rsid w:val="00853CFB"/>
    <w:rsid w:val="00853E03"/>
    <w:rsid w:val="00853EBA"/>
    <w:rsid w:val="008540E8"/>
    <w:rsid w:val="008547CE"/>
    <w:rsid w:val="00854ADA"/>
    <w:rsid w:val="00855074"/>
    <w:rsid w:val="008550AC"/>
    <w:rsid w:val="00855184"/>
    <w:rsid w:val="00855190"/>
    <w:rsid w:val="00855373"/>
    <w:rsid w:val="008557CF"/>
    <w:rsid w:val="008559E5"/>
    <w:rsid w:val="00855A63"/>
    <w:rsid w:val="00855D79"/>
    <w:rsid w:val="0085635F"/>
    <w:rsid w:val="0085641F"/>
    <w:rsid w:val="008568FA"/>
    <w:rsid w:val="00856AD4"/>
    <w:rsid w:val="008570AB"/>
    <w:rsid w:val="00857239"/>
    <w:rsid w:val="008574F2"/>
    <w:rsid w:val="00857580"/>
    <w:rsid w:val="00857B06"/>
    <w:rsid w:val="00857B96"/>
    <w:rsid w:val="00857D80"/>
    <w:rsid w:val="00857DD5"/>
    <w:rsid w:val="00860455"/>
    <w:rsid w:val="008604CE"/>
    <w:rsid w:val="0086060A"/>
    <w:rsid w:val="008606CD"/>
    <w:rsid w:val="00860A2D"/>
    <w:rsid w:val="00860DA8"/>
    <w:rsid w:val="00861371"/>
    <w:rsid w:val="0086173A"/>
    <w:rsid w:val="0086198F"/>
    <w:rsid w:val="008620C1"/>
    <w:rsid w:val="00862194"/>
    <w:rsid w:val="008621EA"/>
    <w:rsid w:val="00862549"/>
    <w:rsid w:val="00862E5D"/>
    <w:rsid w:val="00862EA8"/>
    <w:rsid w:val="0086308D"/>
    <w:rsid w:val="00863207"/>
    <w:rsid w:val="00863404"/>
    <w:rsid w:val="00863BDA"/>
    <w:rsid w:val="00863F05"/>
    <w:rsid w:val="00863FBB"/>
    <w:rsid w:val="00863FFA"/>
    <w:rsid w:val="008648EA"/>
    <w:rsid w:val="0086490A"/>
    <w:rsid w:val="00864A66"/>
    <w:rsid w:val="00864AD0"/>
    <w:rsid w:val="00864DEE"/>
    <w:rsid w:val="008651EF"/>
    <w:rsid w:val="00865352"/>
    <w:rsid w:val="00865C62"/>
    <w:rsid w:val="00865EA5"/>
    <w:rsid w:val="0086609B"/>
    <w:rsid w:val="00866164"/>
    <w:rsid w:val="008662EE"/>
    <w:rsid w:val="00866855"/>
    <w:rsid w:val="008677DB"/>
    <w:rsid w:val="00867A43"/>
    <w:rsid w:val="00867DD5"/>
    <w:rsid w:val="008700F7"/>
    <w:rsid w:val="008702CC"/>
    <w:rsid w:val="008707FA"/>
    <w:rsid w:val="008708B2"/>
    <w:rsid w:val="00870B86"/>
    <w:rsid w:val="0087103A"/>
    <w:rsid w:val="0087195E"/>
    <w:rsid w:val="00871BF6"/>
    <w:rsid w:val="00871EC0"/>
    <w:rsid w:val="0087349F"/>
    <w:rsid w:val="00874274"/>
    <w:rsid w:val="008744C0"/>
    <w:rsid w:val="0087491B"/>
    <w:rsid w:val="00874D71"/>
    <w:rsid w:val="00874FFB"/>
    <w:rsid w:val="00875305"/>
    <w:rsid w:val="008754FE"/>
    <w:rsid w:val="00875FBF"/>
    <w:rsid w:val="00875FE9"/>
    <w:rsid w:val="00876A85"/>
    <w:rsid w:val="00876C46"/>
    <w:rsid w:val="00876E6C"/>
    <w:rsid w:val="008777EC"/>
    <w:rsid w:val="008777EE"/>
    <w:rsid w:val="0087784E"/>
    <w:rsid w:val="008779A2"/>
    <w:rsid w:val="00877AEB"/>
    <w:rsid w:val="00877F21"/>
    <w:rsid w:val="00880A2B"/>
    <w:rsid w:val="00880B79"/>
    <w:rsid w:val="00880EF5"/>
    <w:rsid w:val="00881212"/>
    <w:rsid w:val="0088175E"/>
    <w:rsid w:val="008817BB"/>
    <w:rsid w:val="00881902"/>
    <w:rsid w:val="0088193F"/>
    <w:rsid w:val="00881AB3"/>
    <w:rsid w:val="00882471"/>
    <w:rsid w:val="00882873"/>
    <w:rsid w:val="00882895"/>
    <w:rsid w:val="00882E4B"/>
    <w:rsid w:val="00882F6E"/>
    <w:rsid w:val="0088315C"/>
    <w:rsid w:val="0088385D"/>
    <w:rsid w:val="0088391A"/>
    <w:rsid w:val="00883BF7"/>
    <w:rsid w:val="00883C6B"/>
    <w:rsid w:val="0088403A"/>
    <w:rsid w:val="00884580"/>
    <w:rsid w:val="008846A1"/>
    <w:rsid w:val="00884780"/>
    <w:rsid w:val="00884858"/>
    <w:rsid w:val="008849E3"/>
    <w:rsid w:val="00884B57"/>
    <w:rsid w:val="00884B96"/>
    <w:rsid w:val="00884DBF"/>
    <w:rsid w:val="00884F95"/>
    <w:rsid w:val="008851B9"/>
    <w:rsid w:val="008851FB"/>
    <w:rsid w:val="00885A38"/>
    <w:rsid w:val="00885AE8"/>
    <w:rsid w:val="00885F73"/>
    <w:rsid w:val="008864E0"/>
    <w:rsid w:val="0088655F"/>
    <w:rsid w:val="00886D3E"/>
    <w:rsid w:val="00886E2D"/>
    <w:rsid w:val="00886EC7"/>
    <w:rsid w:val="00886EDB"/>
    <w:rsid w:val="00886F00"/>
    <w:rsid w:val="00887403"/>
    <w:rsid w:val="00887A85"/>
    <w:rsid w:val="0089017C"/>
    <w:rsid w:val="0089090A"/>
    <w:rsid w:val="00890B15"/>
    <w:rsid w:val="00890DFE"/>
    <w:rsid w:val="00890F21"/>
    <w:rsid w:val="00890F56"/>
    <w:rsid w:val="00891033"/>
    <w:rsid w:val="0089109D"/>
    <w:rsid w:val="008915C6"/>
    <w:rsid w:val="00891777"/>
    <w:rsid w:val="0089184D"/>
    <w:rsid w:val="00891D62"/>
    <w:rsid w:val="00892002"/>
    <w:rsid w:val="00892A98"/>
    <w:rsid w:val="00893343"/>
    <w:rsid w:val="008934AA"/>
    <w:rsid w:val="008937A2"/>
    <w:rsid w:val="008937DE"/>
    <w:rsid w:val="00893B6E"/>
    <w:rsid w:val="0089405C"/>
    <w:rsid w:val="00894569"/>
    <w:rsid w:val="0089476A"/>
    <w:rsid w:val="00894A55"/>
    <w:rsid w:val="00894C4C"/>
    <w:rsid w:val="00894CCE"/>
    <w:rsid w:val="00894F52"/>
    <w:rsid w:val="008954FA"/>
    <w:rsid w:val="008957FB"/>
    <w:rsid w:val="008959C1"/>
    <w:rsid w:val="008959F1"/>
    <w:rsid w:val="00895A9A"/>
    <w:rsid w:val="00895D9B"/>
    <w:rsid w:val="00896005"/>
    <w:rsid w:val="00896454"/>
    <w:rsid w:val="008969B3"/>
    <w:rsid w:val="00896B8C"/>
    <w:rsid w:val="008973B0"/>
    <w:rsid w:val="00897A42"/>
    <w:rsid w:val="008A00D5"/>
    <w:rsid w:val="008A01F5"/>
    <w:rsid w:val="008A025F"/>
    <w:rsid w:val="008A033D"/>
    <w:rsid w:val="008A03C3"/>
    <w:rsid w:val="008A073E"/>
    <w:rsid w:val="008A086C"/>
    <w:rsid w:val="008A0952"/>
    <w:rsid w:val="008A1033"/>
    <w:rsid w:val="008A1643"/>
    <w:rsid w:val="008A18F3"/>
    <w:rsid w:val="008A1A31"/>
    <w:rsid w:val="008A1B8D"/>
    <w:rsid w:val="008A2232"/>
    <w:rsid w:val="008A24FB"/>
    <w:rsid w:val="008A25C0"/>
    <w:rsid w:val="008A2776"/>
    <w:rsid w:val="008A27FD"/>
    <w:rsid w:val="008A29E4"/>
    <w:rsid w:val="008A2E70"/>
    <w:rsid w:val="008A31AB"/>
    <w:rsid w:val="008A34ED"/>
    <w:rsid w:val="008A3879"/>
    <w:rsid w:val="008A3AD8"/>
    <w:rsid w:val="008A3B44"/>
    <w:rsid w:val="008A402A"/>
    <w:rsid w:val="008A40EA"/>
    <w:rsid w:val="008A4230"/>
    <w:rsid w:val="008A4239"/>
    <w:rsid w:val="008A4DC4"/>
    <w:rsid w:val="008A4E6E"/>
    <w:rsid w:val="008A5149"/>
    <w:rsid w:val="008A5691"/>
    <w:rsid w:val="008A5831"/>
    <w:rsid w:val="008A5DE7"/>
    <w:rsid w:val="008A6623"/>
    <w:rsid w:val="008A6808"/>
    <w:rsid w:val="008A6A49"/>
    <w:rsid w:val="008A6BD9"/>
    <w:rsid w:val="008A6C28"/>
    <w:rsid w:val="008A722B"/>
    <w:rsid w:val="008A7275"/>
    <w:rsid w:val="008A729A"/>
    <w:rsid w:val="008A72C3"/>
    <w:rsid w:val="008A788D"/>
    <w:rsid w:val="008A7A68"/>
    <w:rsid w:val="008A7AC5"/>
    <w:rsid w:val="008A7DC6"/>
    <w:rsid w:val="008B0222"/>
    <w:rsid w:val="008B031F"/>
    <w:rsid w:val="008B0971"/>
    <w:rsid w:val="008B09EC"/>
    <w:rsid w:val="008B0C09"/>
    <w:rsid w:val="008B0C0A"/>
    <w:rsid w:val="008B0D3F"/>
    <w:rsid w:val="008B0E2E"/>
    <w:rsid w:val="008B0E3F"/>
    <w:rsid w:val="008B106F"/>
    <w:rsid w:val="008B1286"/>
    <w:rsid w:val="008B1B2E"/>
    <w:rsid w:val="008B1C9A"/>
    <w:rsid w:val="008B23B4"/>
    <w:rsid w:val="008B257F"/>
    <w:rsid w:val="008B286B"/>
    <w:rsid w:val="008B2A8E"/>
    <w:rsid w:val="008B2E70"/>
    <w:rsid w:val="008B32AD"/>
    <w:rsid w:val="008B33EF"/>
    <w:rsid w:val="008B35FA"/>
    <w:rsid w:val="008B37D9"/>
    <w:rsid w:val="008B4056"/>
    <w:rsid w:val="008B428F"/>
    <w:rsid w:val="008B44FB"/>
    <w:rsid w:val="008B47C3"/>
    <w:rsid w:val="008B49AC"/>
    <w:rsid w:val="008B5164"/>
    <w:rsid w:val="008B525F"/>
    <w:rsid w:val="008B5AF8"/>
    <w:rsid w:val="008B5E5B"/>
    <w:rsid w:val="008B624E"/>
    <w:rsid w:val="008B6376"/>
    <w:rsid w:val="008B7160"/>
    <w:rsid w:val="008B727A"/>
    <w:rsid w:val="008B736E"/>
    <w:rsid w:val="008B7437"/>
    <w:rsid w:val="008B749B"/>
    <w:rsid w:val="008B7836"/>
    <w:rsid w:val="008B7AB5"/>
    <w:rsid w:val="008B7B81"/>
    <w:rsid w:val="008B7C28"/>
    <w:rsid w:val="008B7F81"/>
    <w:rsid w:val="008C0101"/>
    <w:rsid w:val="008C066C"/>
    <w:rsid w:val="008C0852"/>
    <w:rsid w:val="008C092C"/>
    <w:rsid w:val="008C13E1"/>
    <w:rsid w:val="008C1400"/>
    <w:rsid w:val="008C1877"/>
    <w:rsid w:val="008C1B99"/>
    <w:rsid w:val="008C2BB5"/>
    <w:rsid w:val="008C2F46"/>
    <w:rsid w:val="008C2F89"/>
    <w:rsid w:val="008C3C3D"/>
    <w:rsid w:val="008C3E7D"/>
    <w:rsid w:val="008C4373"/>
    <w:rsid w:val="008C45A6"/>
    <w:rsid w:val="008C4939"/>
    <w:rsid w:val="008C51BB"/>
    <w:rsid w:val="008C522F"/>
    <w:rsid w:val="008C59AA"/>
    <w:rsid w:val="008C5B22"/>
    <w:rsid w:val="008C5DD0"/>
    <w:rsid w:val="008C5F67"/>
    <w:rsid w:val="008C6166"/>
    <w:rsid w:val="008C623D"/>
    <w:rsid w:val="008C71DA"/>
    <w:rsid w:val="008C77B1"/>
    <w:rsid w:val="008C7D3F"/>
    <w:rsid w:val="008D028B"/>
    <w:rsid w:val="008D078B"/>
    <w:rsid w:val="008D0AA6"/>
    <w:rsid w:val="008D0E53"/>
    <w:rsid w:val="008D1950"/>
    <w:rsid w:val="008D1B7B"/>
    <w:rsid w:val="008D233D"/>
    <w:rsid w:val="008D265F"/>
    <w:rsid w:val="008D2751"/>
    <w:rsid w:val="008D2818"/>
    <w:rsid w:val="008D2938"/>
    <w:rsid w:val="008D2BEF"/>
    <w:rsid w:val="008D3160"/>
    <w:rsid w:val="008D3F75"/>
    <w:rsid w:val="008D3FD3"/>
    <w:rsid w:val="008D3FD7"/>
    <w:rsid w:val="008D4B93"/>
    <w:rsid w:val="008D5E3F"/>
    <w:rsid w:val="008D5FAD"/>
    <w:rsid w:val="008D672B"/>
    <w:rsid w:val="008D69D7"/>
    <w:rsid w:val="008D6B67"/>
    <w:rsid w:val="008D6DF0"/>
    <w:rsid w:val="008D6ED5"/>
    <w:rsid w:val="008D7102"/>
    <w:rsid w:val="008D7E3D"/>
    <w:rsid w:val="008E008E"/>
    <w:rsid w:val="008E03DE"/>
    <w:rsid w:val="008E0B4F"/>
    <w:rsid w:val="008E0FE7"/>
    <w:rsid w:val="008E10B8"/>
    <w:rsid w:val="008E1100"/>
    <w:rsid w:val="008E11BA"/>
    <w:rsid w:val="008E1307"/>
    <w:rsid w:val="008E15D7"/>
    <w:rsid w:val="008E1973"/>
    <w:rsid w:val="008E23F8"/>
    <w:rsid w:val="008E2628"/>
    <w:rsid w:val="008E2BEE"/>
    <w:rsid w:val="008E2D1A"/>
    <w:rsid w:val="008E2F79"/>
    <w:rsid w:val="008E326B"/>
    <w:rsid w:val="008E3383"/>
    <w:rsid w:val="008E35A6"/>
    <w:rsid w:val="008E3772"/>
    <w:rsid w:val="008E3818"/>
    <w:rsid w:val="008E384C"/>
    <w:rsid w:val="008E42F1"/>
    <w:rsid w:val="008E4321"/>
    <w:rsid w:val="008E4471"/>
    <w:rsid w:val="008E4490"/>
    <w:rsid w:val="008E472B"/>
    <w:rsid w:val="008E4840"/>
    <w:rsid w:val="008E4B02"/>
    <w:rsid w:val="008E4E64"/>
    <w:rsid w:val="008E4EDB"/>
    <w:rsid w:val="008E4F11"/>
    <w:rsid w:val="008E53E4"/>
    <w:rsid w:val="008E5576"/>
    <w:rsid w:val="008E5E5D"/>
    <w:rsid w:val="008E5F66"/>
    <w:rsid w:val="008E6024"/>
    <w:rsid w:val="008E73D6"/>
    <w:rsid w:val="008E76E6"/>
    <w:rsid w:val="008F039F"/>
    <w:rsid w:val="008F06B6"/>
    <w:rsid w:val="008F0AFA"/>
    <w:rsid w:val="008F12C3"/>
    <w:rsid w:val="008F17EE"/>
    <w:rsid w:val="008F199C"/>
    <w:rsid w:val="008F19DC"/>
    <w:rsid w:val="008F1A6B"/>
    <w:rsid w:val="008F1D3E"/>
    <w:rsid w:val="008F1EE7"/>
    <w:rsid w:val="008F1EF3"/>
    <w:rsid w:val="008F217F"/>
    <w:rsid w:val="008F2254"/>
    <w:rsid w:val="008F2453"/>
    <w:rsid w:val="008F25FA"/>
    <w:rsid w:val="008F28F9"/>
    <w:rsid w:val="008F2AFB"/>
    <w:rsid w:val="008F2D1A"/>
    <w:rsid w:val="008F349F"/>
    <w:rsid w:val="008F38E1"/>
    <w:rsid w:val="008F39A3"/>
    <w:rsid w:val="008F3AC3"/>
    <w:rsid w:val="008F3CAF"/>
    <w:rsid w:val="008F3FA4"/>
    <w:rsid w:val="008F4501"/>
    <w:rsid w:val="008F45FA"/>
    <w:rsid w:val="008F46F2"/>
    <w:rsid w:val="008F4BCB"/>
    <w:rsid w:val="008F51C2"/>
    <w:rsid w:val="008F5F36"/>
    <w:rsid w:val="008F6059"/>
    <w:rsid w:val="008F60CE"/>
    <w:rsid w:val="008F6623"/>
    <w:rsid w:val="008F6E0B"/>
    <w:rsid w:val="008F753F"/>
    <w:rsid w:val="008F76A0"/>
    <w:rsid w:val="008F76E8"/>
    <w:rsid w:val="008F7A3F"/>
    <w:rsid w:val="008F7CDC"/>
    <w:rsid w:val="008F7D67"/>
    <w:rsid w:val="009006EE"/>
    <w:rsid w:val="0090129B"/>
    <w:rsid w:val="009024F9"/>
    <w:rsid w:val="009026CD"/>
    <w:rsid w:val="0090285B"/>
    <w:rsid w:val="00902AE4"/>
    <w:rsid w:val="00902B9E"/>
    <w:rsid w:val="00902D4E"/>
    <w:rsid w:val="0090315C"/>
    <w:rsid w:val="009033FD"/>
    <w:rsid w:val="00903729"/>
    <w:rsid w:val="00903914"/>
    <w:rsid w:val="009039E4"/>
    <w:rsid w:val="00903E18"/>
    <w:rsid w:val="00903E51"/>
    <w:rsid w:val="009040E0"/>
    <w:rsid w:val="009043E5"/>
    <w:rsid w:val="00904671"/>
    <w:rsid w:val="00904A39"/>
    <w:rsid w:val="00905327"/>
    <w:rsid w:val="009054D2"/>
    <w:rsid w:val="00905652"/>
    <w:rsid w:val="00905870"/>
    <w:rsid w:val="00905B63"/>
    <w:rsid w:val="00905BFE"/>
    <w:rsid w:val="00905E90"/>
    <w:rsid w:val="009062C4"/>
    <w:rsid w:val="009066E4"/>
    <w:rsid w:val="00906C02"/>
    <w:rsid w:val="00906DCB"/>
    <w:rsid w:val="00910781"/>
    <w:rsid w:val="00910A9D"/>
    <w:rsid w:val="00910AA5"/>
    <w:rsid w:val="00910DCC"/>
    <w:rsid w:val="00911422"/>
    <w:rsid w:val="009117BB"/>
    <w:rsid w:val="00911C4C"/>
    <w:rsid w:val="00912036"/>
    <w:rsid w:val="00912A79"/>
    <w:rsid w:val="00912CC8"/>
    <w:rsid w:val="00912E27"/>
    <w:rsid w:val="00912E57"/>
    <w:rsid w:val="009137CD"/>
    <w:rsid w:val="00913A63"/>
    <w:rsid w:val="00913CE2"/>
    <w:rsid w:val="0091429F"/>
    <w:rsid w:val="0091450B"/>
    <w:rsid w:val="009148C8"/>
    <w:rsid w:val="00914B66"/>
    <w:rsid w:val="00914C75"/>
    <w:rsid w:val="0091524D"/>
    <w:rsid w:val="00915B67"/>
    <w:rsid w:val="00915BED"/>
    <w:rsid w:val="00915BF8"/>
    <w:rsid w:val="00915D0E"/>
    <w:rsid w:val="0091625F"/>
    <w:rsid w:val="00916455"/>
    <w:rsid w:val="009164F4"/>
    <w:rsid w:val="009165B2"/>
    <w:rsid w:val="00916CC2"/>
    <w:rsid w:val="00916EA8"/>
    <w:rsid w:val="0091709D"/>
    <w:rsid w:val="0091750F"/>
    <w:rsid w:val="00917699"/>
    <w:rsid w:val="00917F70"/>
    <w:rsid w:val="0092004D"/>
    <w:rsid w:val="00920177"/>
    <w:rsid w:val="009203EF"/>
    <w:rsid w:val="009205BA"/>
    <w:rsid w:val="00920A33"/>
    <w:rsid w:val="00920DF4"/>
    <w:rsid w:val="00920ED9"/>
    <w:rsid w:val="00920F4C"/>
    <w:rsid w:val="00921257"/>
    <w:rsid w:val="00921490"/>
    <w:rsid w:val="00921A19"/>
    <w:rsid w:val="00922087"/>
    <w:rsid w:val="0092248C"/>
    <w:rsid w:val="0092254B"/>
    <w:rsid w:val="009226B4"/>
    <w:rsid w:val="009227BF"/>
    <w:rsid w:val="00922905"/>
    <w:rsid w:val="00922D32"/>
    <w:rsid w:val="00922E6E"/>
    <w:rsid w:val="00923183"/>
    <w:rsid w:val="00923408"/>
    <w:rsid w:val="00923589"/>
    <w:rsid w:val="00923960"/>
    <w:rsid w:val="0092417B"/>
    <w:rsid w:val="0092439C"/>
    <w:rsid w:val="0092460A"/>
    <w:rsid w:val="0092466A"/>
    <w:rsid w:val="00924A90"/>
    <w:rsid w:val="00924C09"/>
    <w:rsid w:val="009251F5"/>
    <w:rsid w:val="0092527E"/>
    <w:rsid w:val="009256C9"/>
    <w:rsid w:val="009257F8"/>
    <w:rsid w:val="00926187"/>
    <w:rsid w:val="00926790"/>
    <w:rsid w:val="00926B77"/>
    <w:rsid w:val="00926E3D"/>
    <w:rsid w:val="00927478"/>
    <w:rsid w:val="00927756"/>
    <w:rsid w:val="009278A7"/>
    <w:rsid w:val="0092792E"/>
    <w:rsid w:val="00927B0C"/>
    <w:rsid w:val="00930358"/>
    <w:rsid w:val="009303CE"/>
    <w:rsid w:val="009308BD"/>
    <w:rsid w:val="0093105C"/>
    <w:rsid w:val="0093139E"/>
    <w:rsid w:val="009317E6"/>
    <w:rsid w:val="0093229C"/>
    <w:rsid w:val="009324A6"/>
    <w:rsid w:val="0093260E"/>
    <w:rsid w:val="00932A09"/>
    <w:rsid w:val="00932D1D"/>
    <w:rsid w:val="00932D39"/>
    <w:rsid w:val="0093302B"/>
    <w:rsid w:val="00933068"/>
    <w:rsid w:val="00933332"/>
    <w:rsid w:val="009336D2"/>
    <w:rsid w:val="00933B1D"/>
    <w:rsid w:val="00933F17"/>
    <w:rsid w:val="0093400E"/>
    <w:rsid w:val="009342EF"/>
    <w:rsid w:val="00934300"/>
    <w:rsid w:val="00934692"/>
    <w:rsid w:val="00934AA3"/>
    <w:rsid w:val="0093506E"/>
    <w:rsid w:val="009353AC"/>
    <w:rsid w:val="00935662"/>
    <w:rsid w:val="00935871"/>
    <w:rsid w:val="00935DE4"/>
    <w:rsid w:val="009368BA"/>
    <w:rsid w:val="00936B0F"/>
    <w:rsid w:val="00936D99"/>
    <w:rsid w:val="00936F6C"/>
    <w:rsid w:val="00936FEF"/>
    <w:rsid w:val="009374A3"/>
    <w:rsid w:val="00937C25"/>
    <w:rsid w:val="00940010"/>
    <w:rsid w:val="00940B58"/>
    <w:rsid w:val="00940C57"/>
    <w:rsid w:val="009410AE"/>
    <w:rsid w:val="00941DBD"/>
    <w:rsid w:val="00941F56"/>
    <w:rsid w:val="009420AE"/>
    <w:rsid w:val="009423E8"/>
    <w:rsid w:val="00942529"/>
    <w:rsid w:val="00942815"/>
    <w:rsid w:val="009428A2"/>
    <w:rsid w:val="0094295A"/>
    <w:rsid w:val="00942C3D"/>
    <w:rsid w:val="00942CC6"/>
    <w:rsid w:val="00943077"/>
    <w:rsid w:val="009430D8"/>
    <w:rsid w:val="0094340C"/>
    <w:rsid w:val="009434A2"/>
    <w:rsid w:val="0094363D"/>
    <w:rsid w:val="00943CDA"/>
    <w:rsid w:val="00943F6A"/>
    <w:rsid w:val="009442A4"/>
    <w:rsid w:val="00944457"/>
    <w:rsid w:val="0094461A"/>
    <w:rsid w:val="009446F2"/>
    <w:rsid w:val="00944E8E"/>
    <w:rsid w:val="00944F5B"/>
    <w:rsid w:val="00945ABC"/>
    <w:rsid w:val="00945B30"/>
    <w:rsid w:val="00945BF4"/>
    <w:rsid w:val="00945C43"/>
    <w:rsid w:val="00945C71"/>
    <w:rsid w:val="00946105"/>
    <w:rsid w:val="009461A3"/>
    <w:rsid w:val="00946773"/>
    <w:rsid w:val="00946A1D"/>
    <w:rsid w:val="00946D23"/>
    <w:rsid w:val="0094726A"/>
    <w:rsid w:val="00947D0C"/>
    <w:rsid w:val="0095016A"/>
    <w:rsid w:val="00950398"/>
    <w:rsid w:val="00950859"/>
    <w:rsid w:val="00950C2D"/>
    <w:rsid w:val="00950E05"/>
    <w:rsid w:val="009515A0"/>
    <w:rsid w:val="00951705"/>
    <w:rsid w:val="00951BD7"/>
    <w:rsid w:val="00951E7C"/>
    <w:rsid w:val="009520FB"/>
    <w:rsid w:val="00952123"/>
    <w:rsid w:val="00952560"/>
    <w:rsid w:val="00952690"/>
    <w:rsid w:val="0095274B"/>
    <w:rsid w:val="0095298F"/>
    <w:rsid w:val="009529F2"/>
    <w:rsid w:val="00952B17"/>
    <w:rsid w:val="00952E67"/>
    <w:rsid w:val="00952E79"/>
    <w:rsid w:val="0095313F"/>
    <w:rsid w:val="009531A4"/>
    <w:rsid w:val="0095341A"/>
    <w:rsid w:val="0095348A"/>
    <w:rsid w:val="0095352A"/>
    <w:rsid w:val="00953E08"/>
    <w:rsid w:val="0095421F"/>
    <w:rsid w:val="009545EB"/>
    <w:rsid w:val="009547AE"/>
    <w:rsid w:val="00955067"/>
    <w:rsid w:val="0095516A"/>
    <w:rsid w:val="00955A0F"/>
    <w:rsid w:val="00955A9A"/>
    <w:rsid w:val="00955B64"/>
    <w:rsid w:val="00955E85"/>
    <w:rsid w:val="00955F95"/>
    <w:rsid w:val="009562C1"/>
    <w:rsid w:val="00956BA6"/>
    <w:rsid w:val="00956DAB"/>
    <w:rsid w:val="009571AE"/>
    <w:rsid w:val="009573ED"/>
    <w:rsid w:val="00957481"/>
    <w:rsid w:val="00957842"/>
    <w:rsid w:val="00957877"/>
    <w:rsid w:val="00957AE7"/>
    <w:rsid w:val="00957CB9"/>
    <w:rsid w:val="00957CFC"/>
    <w:rsid w:val="00957E90"/>
    <w:rsid w:val="00957EC2"/>
    <w:rsid w:val="00957F1A"/>
    <w:rsid w:val="0096019C"/>
    <w:rsid w:val="00960219"/>
    <w:rsid w:val="0096048A"/>
    <w:rsid w:val="009604B4"/>
    <w:rsid w:val="009607C7"/>
    <w:rsid w:val="00960834"/>
    <w:rsid w:val="009608E4"/>
    <w:rsid w:val="009608F3"/>
    <w:rsid w:val="00960D91"/>
    <w:rsid w:val="00960FEB"/>
    <w:rsid w:val="0096152F"/>
    <w:rsid w:val="00961F6A"/>
    <w:rsid w:val="00963069"/>
    <w:rsid w:val="0096360E"/>
    <w:rsid w:val="00963804"/>
    <w:rsid w:val="00963CBA"/>
    <w:rsid w:val="00963E9C"/>
    <w:rsid w:val="00963EA2"/>
    <w:rsid w:val="00963FBE"/>
    <w:rsid w:val="009644F9"/>
    <w:rsid w:val="00964544"/>
    <w:rsid w:val="0096481C"/>
    <w:rsid w:val="00964934"/>
    <w:rsid w:val="00964C43"/>
    <w:rsid w:val="00965775"/>
    <w:rsid w:val="00965A3E"/>
    <w:rsid w:val="00965A4E"/>
    <w:rsid w:val="00965D1B"/>
    <w:rsid w:val="0096670C"/>
    <w:rsid w:val="009668D2"/>
    <w:rsid w:val="0096693D"/>
    <w:rsid w:val="00966941"/>
    <w:rsid w:val="0096696D"/>
    <w:rsid w:val="00966B3C"/>
    <w:rsid w:val="00966E0A"/>
    <w:rsid w:val="00966E50"/>
    <w:rsid w:val="00967213"/>
    <w:rsid w:val="00967325"/>
    <w:rsid w:val="00967331"/>
    <w:rsid w:val="00967475"/>
    <w:rsid w:val="00967BA5"/>
    <w:rsid w:val="00970305"/>
    <w:rsid w:val="00970804"/>
    <w:rsid w:val="009709A2"/>
    <w:rsid w:val="009709AC"/>
    <w:rsid w:val="00970A7C"/>
    <w:rsid w:val="00970F70"/>
    <w:rsid w:val="009710BC"/>
    <w:rsid w:val="0097123B"/>
    <w:rsid w:val="00971468"/>
    <w:rsid w:val="00971CBC"/>
    <w:rsid w:val="00972E7E"/>
    <w:rsid w:val="00972F1C"/>
    <w:rsid w:val="00973271"/>
    <w:rsid w:val="00973F7B"/>
    <w:rsid w:val="0097480A"/>
    <w:rsid w:val="0097489C"/>
    <w:rsid w:val="00974A3A"/>
    <w:rsid w:val="00974A5B"/>
    <w:rsid w:val="00974AC6"/>
    <w:rsid w:val="00974CBC"/>
    <w:rsid w:val="00974EE6"/>
    <w:rsid w:val="009758DC"/>
    <w:rsid w:val="00975944"/>
    <w:rsid w:val="00975A41"/>
    <w:rsid w:val="00975A4B"/>
    <w:rsid w:val="00975A8E"/>
    <w:rsid w:val="00975BB4"/>
    <w:rsid w:val="00976399"/>
    <w:rsid w:val="009764E0"/>
    <w:rsid w:val="00976721"/>
    <w:rsid w:val="00976A3B"/>
    <w:rsid w:val="00976D7F"/>
    <w:rsid w:val="00977281"/>
    <w:rsid w:val="0097745D"/>
    <w:rsid w:val="00977679"/>
    <w:rsid w:val="009776A1"/>
    <w:rsid w:val="00977922"/>
    <w:rsid w:val="00977A0E"/>
    <w:rsid w:val="00977AE3"/>
    <w:rsid w:val="00977F42"/>
    <w:rsid w:val="00977F47"/>
    <w:rsid w:val="0098120A"/>
    <w:rsid w:val="009816A8"/>
    <w:rsid w:val="009818A4"/>
    <w:rsid w:val="00981941"/>
    <w:rsid w:val="00981AD6"/>
    <w:rsid w:val="00981B21"/>
    <w:rsid w:val="00981D8B"/>
    <w:rsid w:val="00981E80"/>
    <w:rsid w:val="00981F3A"/>
    <w:rsid w:val="009820A5"/>
    <w:rsid w:val="0098237A"/>
    <w:rsid w:val="00982D49"/>
    <w:rsid w:val="00983172"/>
    <w:rsid w:val="00983B60"/>
    <w:rsid w:val="00983DF8"/>
    <w:rsid w:val="0098452B"/>
    <w:rsid w:val="00984862"/>
    <w:rsid w:val="00984D98"/>
    <w:rsid w:val="00984E72"/>
    <w:rsid w:val="00984F5F"/>
    <w:rsid w:val="009851DF"/>
    <w:rsid w:val="009852E0"/>
    <w:rsid w:val="00985EAE"/>
    <w:rsid w:val="00986C2A"/>
    <w:rsid w:val="00986D10"/>
    <w:rsid w:val="00986F8D"/>
    <w:rsid w:val="009873C5"/>
    <w:rsid w:val="00987420"/>
    <w:rsid w:val="00987553"/>
    <w:rsid w:val="00987D70"/>
    <w:rsid w:val="009904DF"/>
    <w:rsid w:val="0099073C"/>
    <w:rsid w:val="00990A24"/>
    <w:rsid w:val="0099108B"/>
    <w:rsid w:val="009914BC"/>
    <w:rsid w:val="00991B2B"/>
    <w:rsid w:val="00991DFB"/>
    <w:rsid w:val="00991F89"/>
    <w:rsid w:val="0099205F"/>
    <w:rsid w:val="00992647"/>
    <w:rsid w:val="00992695"/>
    <w:rsid w:val="0099275D"/>
    <w:rsid w:val="009929B5"/>
    <w:rsid w:val="00992C1A"/>
    <w:rsid w:val="00992DA1"/>
    <w:rsid w:val="00992FA0"/>
    <w:rsid w:val="0099454C"/>
    <w:rsid w:val="0099463D"/>
    <w:rsid w:val="009949D3"/>
    <w:rsid w:val="00994C65"/>
    <w:rsid w:val="00994E3A"/>
    <w:rsid w:val="00994F85"/>
    <w:rsid w:val="009950EC"/>
    <w:rsid w:val="009954EB"/>
    <w:rsid w:val="00995501"/>
    <w:rsid w:val="0099581F"/>
    <w:rsid w:val="0099599C"/>
    <w:rsid w:val="00995BDD"/>
    <w:rsid w:val="00995DA6"/>
    <w:rsid w:val="00995E0D"/>
    <w:rsid w:val="0099611D"/>
    <w:rsid w:val="009962D5"/>
    <w:rsid w:val="00996565"/>
    <w:rsid w:val="00996784"/>
    <w:rsid w:val="00996A22"/>
    <w:rsid w:val="00996C4F"/>
    <w:rsid w:val="00996E8F"/>
    <w:rsid w:val="00996FCA"/>
    <w:rsid w:val="00996FD6"/>
    <w:rsid w:val="009973CC"/>
    <w:rsid w:val="0099755E"/>
    <w:rsid w:val="009975FA"/>
    <w:rsid w:val="00997629"/>
    <w:rsid w:val="00997CC5"/>
    <w:rsid w:val="009A0043"/>
    <w:rsid w:val="009A090A"/>
    <w:rsid w:val="009A0C59"/>
    <w:rsid w:val="009A1424"/>
    <w:rsid w:val="009A1559"/>
    <w:rsid w:val="009A1DA6"/>
    <w:rsid w:val="009A1F35"/>
    <w:rsid w:val="009A2058"/>
    <w:rsid w:val="009A21CC"/>
    <w:rsid w:val="009A2992"/>
    <w:rsid w:val="009A29AC"/>
    <w:rsid w:val="009A2F6E"/>
    <w:rsid w:val="009A331E"/>
    <w:rsid w:val="009A363C"/>
    <w:rsid w:val="009A3AE9"/>
    <w:rsid w:val="009A435F"/>
    <w:rsid w:val="009A4397"/>
    <w:rsid w:val="009A43A9"/>
    <w:rsid w:val="009A4A18"/>
    <w:rsid w:val="009A4A1F"/>
    <w:rsid w:val="009A4A3C"/>
    <w:rsid w:val="009A5514"/>
    <w:rsid w:val="009A568A"/>
    <w:rsid w:val="009A627B"/>
    <w:rsid w:val="009A63FD"/>
    <w:rsid w:val="009A649A"/>
    <w:rsid w:val="009A6705"/>
    <w:rsid w:val="009A6B4C"/>
    <w:rsid w:val="009A6BE0"/>
    <w:rsid w:val="009A6F42"/>
    <w:rsid w:val="009A6F69"/>
    <w:rsid w:val="009A7097"/>
    <w:rsid w:val="009A7976"/>
    <w:rsid w:val="009A7AD1"/>
    <w:rsid w:val="009A7C8D"/>
    <w:rsid w:val="009A7D46"/>
    <w:rsid w:val="009B0005"/>
    <w:rsid w:val="009B07C8"/>
    <w:rsid w:val="009B0ACC"/>
    <w:rsid w:val="009B121E"/>
    <w:rsid w:val="009B1422"/>
    <w:rsid w:val="009B14D2"/>
    <w:rsid w:val="009B182A"/>
    <w:rsid w:val="009B189A"/>
    <w:rsid w:val="009B1A45"/>
    <w:rsid w:val="009B1C54"/>
    <w:rsid w:val="009B1FA9"/>
    <w:rsid w:val="009B20DA"/>
    <w:rsid w:val="009B2307"/>
    <w:rsid w:val="009B2A83"/>
    <w:rsid w:val="009B2BB7"/>
    <w:rsid w:val="009B2DCF"/>
    <w:rsid w:val="009B2F5C"/>
    <w:rsid w:val="009B35B4"/>
    <w:rsid w:val="009B371D"/>
    <w:rsid w:val="009B3790"/>
    <w:rsid w:val="009B3B9E"/>
    <w:rsid w:val="009B428A"/>
    <w:rsid w:val="009B4371"/>
    <w:rsid w:val="009B4B5C"/>
    <w:rsid w:val="009B4DC8"/>
    <w:rsid w:val="009B524F"/>
    <w:rsid w:val="009B544A"/>
    <w:rsid w:val="009B54F3"/>
    <w:rsid w:val="009B562A"/>
    <w:rsid w:val="009B5CDF"/>
    <w:rsid w:val="009B656A"/>
    <w:rsid w:val="009B65A0"/>
    <w:rsid w:val="009B687F"/>
    <w:rsid w:val="009B6A29"/>
    <w:rsid w:val="009B6CB7"/>
    <w:rsid w:val="009B6D34"/>
    <w:rsid w:val="009B6DF4"/>
    <w:rsid w:val="009B6F3F"/>
    <w:rsid w:val="009B710A"/>
    <w:rsid w:val="009B7116"/>
    <w:rsid w:val="009B7143"/>
    <w:rsid w:val="009B729A"/>
    <w:rsid w:val="009B7742"/>
    <w:rsid w:val="009B7963"/>
    <w:rsid w:val="009B7985"/>
    <w:rsid w:val="009B7BA2"/>
    <w:rsid w:val="009B7BD3"/>
    <w:rsid w:val="009B7FFC"/>
    <w:rsid w:val="009C0DC8"/>
    <w:rsid w:val="009C0F2D"/>
    <w:rsid w:val="009C13BF"/>
    <w:rsid w:val="009C1659"/>
    <w:rsid w:val="009C179B"/>
    <w:rsid w:val="009C17A0"/>
    <w:rsid w:val="009C19AE"/>
    <w:rsid w:val="009C1A99"/>
    <w:rsid w:val="009C1D50"/>
    <w:rsid w:val="009C207B"/>
    <w:rsid w:val="009C2887"/>
    <w:rsid w:val="009C2C21"/>
    <w:rsid w:val="009C3032"/>
    <w:rsid w:val="009C3292"/>
    <w:rsid w:val="009C341B"/>
    <w:rsid w:val="009C34D3"/>
    <w:rsid w:val="009C3515"/>
    <w:rsid w:val="009C39AF"/>
    <w:rsid w:val="009C39DF"/>
    <w:rsid w:val="009C3B12"/>
    <w:rsid w:val="009C3B13"/>
    <w:rsid w:val="009C3B28"/>
    <w:rsid w:val="009C3C77"/>
    <w:rsid w:val="009C4041"/>
    <w:rsid w:val="009C4043"/>
    <w:rsid w:val="009C4291"/>
    <w:rsid w:val="009C4318"/>
    <w:rsid w:val="009C515D"/>
    <w:rsid w:val="009C5408"/>
    <w:rsid w:val="009C5626"/>
    <w:rsid w:val="009C5A59"/>
    <w:rsid w:val="009C5E68"/>
    <w:rsid w:val="009C62EC"/>
    <w:rsid w:val="009C6463"/>
    <w:rsid w:val="009C6499"/>
    <w:rsid w:val="009C65F4"/>
    <w:rsid w:val="009C6CEA"/>
    <w:rsid w:val="009C712D"/>
    <w:rsid w:val="009C74F5"/>
    <w:rsid w:val="009C76AB"/>
    <w:rsid w:val="009C7DF2"/>
    <w:rsid w:val="009C7ECA"/>
    <w:rsid w:val="009C7ED7"/>
    <w:rsid w:val="009C7FA5"/>
    <w:rsid w:val="009D0457"/>
    <w:rsid w:val="009D0C2F"/>
    <w:rsid w:val="009D1256"/>
    <w:rsid w:val="009D1838"/>
    <w:rsid w:val="009D1D29"/>
    <w:rsid w:val="009D2830"/>
    <w:rsid w:val="009D2AC0"/>
    <w:rsid w:val="009D2CF9"/>
    <w:rsid w:val="009D3406"/>
    <w:rsid w:val="009D3559"/>
    <w:rsid w:val="009D3616"/>
    <w:rsid w:val="009D3A4B"/>
    <w:rsid w:val="009D40EA"/>
    <w:rsid w:val="009D4478"/>
    <w:rsid w:val="009D4507"/>
    <w:rsid w:val="009D4AD1"/>
    <w:rsid w:val="009D4D60"/>
    <w:rsid w:val="009D4E0D"/>
    <w:rsid w:val="009D5167"/>
    <w:rsid w:val="009D56B4"/>
    <w:rsid w:val="009D57C0"/>
    <w:rsid w:val="009D6464"/>
    <w:rsid w:val="009D6F9F"/>
    <w:rsid w:val="009D7624"/>
    <w:rsid w:val="009D76B5"/>
    <w:rsid w:val="009D7F32"/>
    <w:rsid w:val="009D7F6A"/>
    <w:rsid w:val="009E0245"/>
    <w:rsid w:val="009E0400"/>
    <w:rsid w:val="009E044B"/>
    <w:rsid w:val="009E049C"/>
    <w:rsid w:val="009E06FE"/>
    <w:rsid w:val="009E0720"/>
    <w:rsid w:val="009E07A0"/>
    <w:rsid w:val="009E1077"/>
    <w:rsid w:val="009E13A7"/>
    <w:rsid w:val="009E1402"/>
    <w:rsid w:val="009E1D65"/>
    <w:rsid w:val="009E227E"/>
    <w:rsid w:val="009E23C1"/>
    <w:rsid w:val="009E2F34"/>
    <w:rsid w:val="009E3442"/>
    <w:rsid w:val="009E3522"/>
    <w:rsid w:val="009E41B9"/>
    <w:rsid w:val="009E41D7"/>
    <w:rsid w:val="009E4618"/>
    <w:rsid w:val="009E4AB3"/>
    <w:rsid w:val="009E4AEF"/>
    <w:rsid w:val="009E4EA7"/>
    <w:rsid w:val="009E4EF8"/>
    <w:rsid w:val="009E52E9"/>
    <w:rsid w:val="009E5647"/>
    <w:rsid w:val="009E56B8"/>
    <w:rsid w:val="009E56FC"/>
    <w:rsid w:val="009E591D"/>
    <w:rsid w:val="009E5C65"/>
    <w:rsid w:val="009E5D14"/>
    <w:rsid w:val="009E6166"/>
    <w:rsid w:val="009E61AF"/>
    <w:rsid w:val="009E6D98"/>
    <w:rsid w:val="009E6E9B"/>
    <w:rsid w:val="009E701B"/>
    <w:rsid w:val="009E7126"/>
    <w:rsid w:val="009E749B"/>
    <w:rsid w:val="009E77EC"/>
    <w:rsid w:val="009E7F66"/>
    <w:rsid w:val="009F08E3"/>
    <w:rsid w:val="009F103B"/>
    <w:rsid w:val="009F1633"/>
    <w:rsid w:val="009F1AA3"/>
    <w:rsid w:val="009F216D"/>
    <w:rsid w:val="009F22DA"/>
    <w:rsid w:val="009F23C3"/>
    <w:rsid w:val="009F2A31"/>
    <w:rsid w:val="009F2C50"/>
    <w:rsid w:val="009F31C7"/>
    <w:rsid w:val="009F3247"/>
    <w:rsid w:val="009F3698"/>
    <w:rsid w:val="009F39F9"/>
    <w:rsid w:val="009F40DE"/>
    <w:rsid w:val="009F449E"/>
    <w:rsid w:val="009F480A"/>
    <w:rsid w:val="009F495E"/>
    <w:rsid w:val="009F4BF3"/>
    <w:rsid w:val="009F4FD4"/>
    <w:rsid w:val="009F542E"/>
    <w:rsid w:val="009F572A"/>
    <w:rsid w:val="009F572C"/>
    <w:rsid w:val="009F5D2F"/>
    <w:rsid w:val="009F5FF6"/>
    <w:rsid w:val="009F6B4F"/>
    <w:rsid w:val="009F6C0F"/>
    <w:rsid w:val="009F6C2E"/>
    <w:rsid w:val="009F7536"/>
    <w:rsid w:val="009F7665"/>
    <w:rsid w:val="00A000B9"/>
    <w:rsid w:val="00A00152"/>
    <w:rsid w:val="00A0053B"/>
    <w:rsid w:val="00A00544"/>
    <w:rsid w:val="00A00588"/>
    <w:rsid w:val="00A006F9"/>
    <w:rsid w:val="00A00919"/>
    <w:rsid w:val="00A00A5A"/>
    <w:rsid w:val="00A01051"/>
    <w:rsid w:val="00A011E7"/>
    <w:rsid w:val="00A0156E"/>
    <w:rsid w:val="00A01867"/>
    <w:rsid w:val="00A019C5"/>
    <w:rsid w:val="00A01CE3"/>
    <w:rsid w:val="00A01E98"/>
    <w:rsid w:val="00A01F29"/>
    <w:rsid w:val="00A02044"/>
    <w:rsid w:val="00A03504"/>
    <w:rsid w:val="00A03A13"/>
    <w:rsid w:val="00A03A16"/>
    <w:rsid w:val="00A03BEB"/>
    <w:rsid w:val="00A03CA1"/>
    <w:rsid w:val="00A03CB2"/>
    <w:rsid w:val="00A03F71"/>
    <w:rsid w:val="00A044EC"/>
    <w:rsid w:val="00A04C6D"/>
    <w:rsid w:val="00A05095"/>
    <w:rsid w:val="00A057E1"/>
    <w:rsid w:val="00A05995"/>
    <w:rsid w:val="00A05A5D"/>
    <w:rsid w:val="00A05DA2"/>
    <w:rsid w:val="00A06812"/>
    <w:rsid w:val="00A06C2F"/>
    <w:rsid w:val="00A06EF5"/>
    <w:rsid w:val="00A07098"/>
    <w:rsid w:val="00A07297"/>
    <w:rsid w:val="00A075C5"/>
    <w:rsid w:val="00A07CED"/>
    <w:rsid w:val="00A07D6C"/>
    <w:rsid w:val="00A10065"/>
    <w:rsid w:val="00A100C8"/>
    <w:rsid w:val="00A104BA"/>
    <w:rsid w:val="00A104CC"/>
    <w:rsid w:val="00A105B6"/>
    <w:rsid w:val="00A1068E"/>
    <w:rsid w:val="00A10A5F"/>
    <w:rsid w:val="00A10DEB"/>
    <w:rsid w:val="00A10F72"/>
    <w:rsid w:val="00A11078"/>
    <w:rsid w:val="00A114F1"/>
    <w:rsid w:val="00A11625"/>
    <w:rsid w:val="00A11BEB"/>
    <w:rsid w:val="00A11D76"/>
    <w:rsid w:val="00A11FD8"/>
    <w:rsid w:val="00A122CD"/>
    <w:rsid w:val="00A1273C"/>
    <w:rsid w:val="00A12D07"/>
    <w:rsid w:val="00A1325F"/>
    <w:rsid w:val="00A13461"/>
    <w:rsid w:val="00A1358F"/>
    <w:rsid w:val="00A136C2"/>
    <w:rsid w:val="00A13AC9"/>
    <w:rsid w:val="00A13D9B"/>
    <w:rsid w:val="00A1426E"/>
    <w:rsid w:val="00A14450"/>
    <w:rsid w:val="00A145F7"/>
    <w:rsid w:val="00A14750"/>
    <w:rsid w:val="00A14A19"/>
    <w:rsid w:val="00A15155"/>
    <w:rsid w:val="00A1542A"/>
    <w:rsid w:val="00A159D7"/>
    <w:rsid w:val="00A1617F"/>
    <w:rsid w:val="00A163EE"/>
    <w:rsid w:val="00A16981"/>
    <w:rsid w:val="00A16B68"/>
    <w:rsid w:val="00A16D6D"/>
    <w:rsid w:val="00A1719F"/>
    <w:rsid w:val="00A17620"/>
    <w:rsid w:val="00A17626"/>
    <w:rsid w:val="00A177D8"/>
    <w:rsid w:val="00A17C77"/>
    <w:rsid w:val="00A17EA7"/>
    <w:rsid w:val="00A17F46"/>
    <w:rsid w:val="00A2019D"/>
    <w:rsid w:val="00A20557"/>
    <w:rsid w:val="00A20783"/>
    <w:rsid w:val="00A20920"/>
    <w:rsid w:val="00A209F8"/>
    <w:rsid w:val="00A20C59"/>
    <w:rsid w:val="00A2107E"/>
    <w:rsid w:val="00A210C4"/>
    <w:rsid w:val="00A212C3"/>
    <w:rsid w:val="00A212FC"/>
    <w:rsid w:val="00A214E2"/>
    <w:rsid w:val="00A21671"/>
    <w:rsid w:val="00A21ACD"/>
    <w:rsid w:val="00A21CEB"/>
    <w:rsid w:val="00A222A9"/>
    <w:rsid w:val="00A2277E"/>
    <w:rsid w:val="00A2284C"/>
    <w:rsid w:val="00A2285E"/>
    <w:rsid w:val="00A2296F"/>
    <w:rsid w:val="00A22A59"/>
    <w:rsid w:val="00A22BC6"/>
    <w:rsid w:val="00A22E14"/>
    <w:rsid w:val="00A22F39"/>
    <w:rsid w:val="00A23349"/>
    <w:rsid w:val="00A243A0"/>
    <w:rsid w:val="00A2459F"/>
    <w:rsid w:val="00A25132"/>
    <w:rsid w:val="00A25FAA"/>
    <w:rsid w:val="00A26650"/>
    <w:rsid w:val="00A26F87"/>
    <w:rsid w:val="00A27100"/>
    <w:rsid w:val="00A272AE"/>
    <w:rsid w:val="00A27CA6"/>
    <w:rsid w:val="00A27FCE"/>
    <w:rsid w:val="00A302D9"/>
    <w:rsid w:val="00A30314"/>
    <w:rsid w:val="00A306B0"/>
    <w:rsid w:val="00A30A20"/>
    <w:rsid w:val="00A30C47"/>
    <w:rsid w:val="00A30D76"/>
    <w:rsid w:val="00A30FBB"/>
    <w:rsid w:val="00A30FE2"/>
    <w:rsid w:val="00A31104"/>
    <w:rsid w:val="00A311D6"/>
    <w:rsid w:val="00A313E4"/>
    <w:rsid w:val="00A32007"/>
    <w:rsid w:val="00A3274F"/>
    <w:rsid w:val="00A32AFD"/>
    <w:rsid w:val="00A32BE3"/>
    <w:rsid w:val="00A32CFA"/>
    <w:rsid w:val="00A33E19"/>
    <w:rsid w:val="00A34087"/>
    <w:rsid w:val="00A3438A"/>
    <w:rsid w:val="00A3443A"/>
    <w:rsid w:val="00A345AA"/>
    <w:rsid w:val="00A346B2"/>
    <w:rsid w:val="00A346D5"/>
    <w:rsid w:val="00A349C3"/>
    <w:rsid w:val="00A34B27"/>
    <w:rsid w:val="00A34CBF"/>
    <w:rsid w:val="00A351A6"/>
    <w:rsid w:val="00A351D3"/>
    <w:rsid w:val="00A35500"/>
    <w:rsid w:val="00A35A69"/>
    <w:rsid w:val="00A35D64"/>
    <w:rsid w:val="00A35F2F"/>
    <w:rsid w:val="00A3601B"/>
    <w:rsid w:val="00A360B2"/>
    <w:rsid w:val="00A365DC"/>
    <w:rsid w:val="00A36BDB"/>
    <w:rsid w:val="00A36DD6"/>
    <w:rsid w:val="00A36F65"/>
    <w:rsid w:val="00A371CD"/>
    <w:rsid w:val="00A37399"/>
    <w:rsid w:val="00A374C5"/>
    <w:rsid w:val="00A375D1"/>
    <w:rsid w:val="00A3765B"/>
    <w:rsid w:val="00A37C8D"/>
    <w:rsid w:val="00A37F0B"/>
    <w:rsid w:val="00A4014A"/>
    <w:rsid w:val="00A404E9"/>
    <w:rsid w:val="00A40847"/>
    <w:rsid w:val="00A40BD3"/>
    <w:rsid w:val="00A4128E"/>
    <w:rsid w:val="00A412A9"/>
    <w:rsid w:val="00A4134A"/>
    <w:rsid w:val="00A414B0"/>
    <w:rsid w:val="00A415C7"/>
    <w:rsid w:val="00A416D7"/>
    <w:rsid w:val="00A41791"/>
    <w:rsid w:val="00A41B53"/>
    <w:rsid w:val="00A4212B"/>
    <w:rsid w:val="00A4227B"/>
    <w:rsid w:val="00A42D12"/>
    <w:rsid w:val="00A42FB4"/>
    <w:rsid w:val="00A42FED"/>
    <w:rsid w:val="00A43257"/>
    <w:rsid w:val="00A4325C"/>
    <w:rsid w:val="00A4327E"/>
    <w:rsid w:val="00A43376"/>
    <w:rsid w:val="00A4337A"/>
    <w:rsid w:val="00A4352E"/>
    <w:rsid w:val="00A43F26"/>
    <w:rsid w:val="00A4450B"/>
    <w:rsid w:val="00A44559"/>
    <w:rsid w:val="00A44F86"/>
    <w:rsid w:val="00A4515D"/>
    <w:rsid w:val="00A45310"/>
    <w:rsid w:val="00A45669"/>
    <w:rsid w:val="00A45839"/>
    <w:rsid w:val="00A45931"/>
    <w:rsid w:val="00A45A6A"/>
    <w:rsid w:val="00A45DD6"/>
    <w:rsid w:val="00A46688"/>
    <w:rsid w:val="00A46BD7"/>
    <w:rsid w:val="00A46C36"/>
    <w:rsid w:val="00A46D0D"/>
    <w:rsid w:val="00A4730B"/>
    <w:rsid w:val="00A47582"/>
    <w:rsid w:val="00A500FA"/>
    <w:rsid w:val="00A5028C"/>
    <w:rsid w:val="00A50529"/>
    <w:rsid w:val="00A51043"/>
    <w:rsid w:val="00A51312"/>
    <w:rsid w:val="00A513E9"/>
    <w:rsid w:val="00A51B5C"/>
    <w:rsid w:val="00A51B6F"/>
    <w:rsid w:val="00A51DC7"/>
    <w:rsid w:val="00A522E7"/>
    <w:rsid w:val="00A52845"/>
    <w:rsid w:val="00A5299D"/>
    <w:rsid w:val="00A537B8"/>
    <w:rsid w:val="00A537CC"/>
    <w:rsid w:val="00A5390D"/>
    <w:rsid w:val="00A53D40"/>
    <w:rsid w:val="00A53E2C"/>
    <w:rsid w:val="00A53E88"/>
    <w:rsid w:val="00A541D9"/>
    <w:rsid w:val="00A54C05"/>
    <w:rsid w:val="00A54ED7"/>
    <w:rsid w:val="00A55031"/>
    <w:rsid w:val="00A55AE6"/>
    <w:rsid w:val="00A561E7"/>
    <w:rsid w:val="00A56290"/>
    <w:rsid w:val="00A5676E"/>
    <w:rsid w:val="00A56A37"/>
    <w:rsid w:val="00A56B15"/>
    <w:rsid w:val="00A57197"/>
    <w:rsid w:val="00A57375"/>
    <w:rsid w:val="00A577CB"/>
    <w:rsid w:val="00A57D79"/>
    <w:rsid w:val="00A60180"/>
    <w:rsid w:val="00A6033F"/>
    <w:rsid w:val="00A603E7"/>
    <w:rsid w:val="00A60E2A"/>
    <w:rsid w:val="00A60FD2"/>
    <w:rsid w:val="00A610B4"/>
    <w:rsid w:val="00A61153"/>
    <w:rsid w:val="00A6149C"/>
    <w:rsid w:val="00A617B4"/>
    <w:rsid w:val="00A61AE0"/>
    <w:rsid w:val="00A61BAA"/>
    <w:rsid w:val="00A6231D"/>
    <w:rsid w:val="00A62369"/>
    <w:rsid w:val="00A62A93"/>
    <w:rsid w:val="00A62D0D"/>
    <w:rsid w:val="00A6331A"/>
    <w:rsid w:val="00A63817"/>
    <w:rsid w:val="00A6381F"/>
    <w:rsid w:val="00A6432D"/>
    <w:rsid w:val="00A6468B"/>
    <w:rsid w:val="00A64A4C"/>
    <w:rsid w:val="00A64D73"/>
    <w:rsid w:val="00A651A3"/>
    <w:rsid w:val="00A6539A"/>
    <w:rsid w:val="00A6547F"/>
    <w:rsid w:val="00A657B7"/>
    <w:rsid w:val="00A65B7F"/>
    <w:rsid w:val="00A65C14"/>
    <w:rsid w:val="00A65CF2"/>
    <w:rsid w:val="00A65D16"/>
    <w:rsid w:val="00A65E09"/>
    <w:rsid w:val="00A65E92"/>
    <w:rsid w:val="00A6698F"/>
    <w:rsid w:val="00A66E8A"/>
    <w:rsid w:val="00A670E7"/>
    <w:rsid w:val="00A672DB"/>
    <w:rsid w:val="00A673DF"/>
    <w:rsid w:val="00A6758C"/>
    <w:rsid w:val="00A67D00"/>
    <w:rsid w:val="00A67D61"/>
    <w:rsid w:val="00A67EF1"/>
    <w:rsid w:val="00A67F1E"/>
    <w:rsid w:val="00A701ED"/>
    <w:rsid w:val="00A70BDD"/>
    <w:rsid w:val="00A70C79"/>
    <w:rsid w:val="00A71232"/>
    <w:rsid w:val="00A7171B"/>
    <w:rsid w:val="00A71C9D"/>
    <w:rsid w:val="00A71E81"/>
    <w:rsid w:val="00A71F6E"/>
    <w:rsid w:val="00A72955"/>
    <w:rsid w:val="00A72BB5"/>
    <w:rsid w:val="00A72BB9"/>
    <w:rsid w:val="00A72DFF"/>
    <w:rsid w:val="00A73048"/>
    <w:rsid w:val="00A731BA"/>
    <w:rsid w:val="00A7380C"/>
    <w:rsid w:val="00A7443A"/>
    <w:rsid w:val="00A745D9"/>
    <w:rsid w:val="00A74718"/>
    <w:rsid w:val="00A747F8"/>
    <w:rsid w:val="00A7495A"/>
    <w:rsid w:val="00A74B73"/>
    <w:rsid w:val="00A7527B"/>
    <w:rsid w:val="00A75371"/>
    <w:rsid w:val="00A7538C"/>
    <w:rsid w:val="00A75C78"/>
    <w:rsid w:val="00A76A13"/>
    <w:rsid w:val="00A770CE"/>
    <w:rsid w:val="00A77509"/>
    <w:rsid w:val="00A776AC"/>
    <w:rsid w:val="00A77CFC"/>
    <w:rsid w:val="00A801FA"/>
    <w:rsid w:val="00A804B3"/>
    <w:rsid w:val="00A80536"/>
    <w:rsid w:val="00A80633"/>
    <w:rsid w:val="00A8094D"/>
    <w:rsid w:val="00A81BDF"/>
    <w:rsid w:val="00A822FA"/>
    <w:rsid w:val="00A82805"/>
    <w:rsid w:val="00A82CFA"/>
    <w:rsid w:val="00A8304F"/>
    <w:rsid w:val="00A830EB"/>
    <w:rsid w:val="00A83235"/>
    <w:rsid w:val="00A8344C"/>
    <w:rsid w:val="00A8361F"/>
    <w:rsid w:val="00A836E7"/>
    <w:rsid w:val="00A83751"/>
    <w:rsid w:val="00A837F7"/>
    <w:rsid w:val="00A83905"/>
    <w:rsid w:val="00A83C09"/>
    <w:rsid w:val="00A84299"/>
    <w:rsid w:val="00A847E2"/>
    <w:rsid w:val="00A848F8"/>
    <w:rsid w:val="00A849A8"/>
    <w:rsid w:val="00A84A2A"/>
    <w:rsid w:val="00A84B66"/>
    <w:rsid w:val="00A84D4D"/>
    <w:rsid w:val="00A84DB4"/>
    <w:rsid w:val="00A84EA7"/>
    <w:rsid w:val="00A84EC8"/>
    <w:rsid w:val="00A856E3"/>
    <w:rsid w:val="00A85B83"/>
    <w:rsid w:val="00A85E45"/>
    <w:rsid w:val="00A85EDB"/>
    <w:rsid w:val="00A86221"/>
    <w:rsid w:val="00A8659A"/>
    <w:rsid w:val="00A865B3"/>
    <w:rsid w:val="00A8665D"/>
    <w:rsid w:val="00A86741"/>
    <w:rsid w:val="00A86772"/>
    <w:rsid w:val="00A86A66"/>
    <w:rsid w:val="00A86F2A"/>
    <w:rsid w:val="00A871FA"/>
    <w:rsid w:val="00A87721"/>
    <w:rsid w:val="00A87CAF"/>
    <w:rsid w:val="00A87D12"/>
    <w:rsid w:val="00A87EB0"/>
    <w:rsid w:val="00A9081B"/>
    <w:rsid w:val="00A90FD6"/>
    <w:rsid w:val="00A90FDB"/>
    <w:rsid w:val="00A91EFB"/>
    <w:rsid w:val="00A91F11"/>
    <w:rsid w:val="00A92065"/>
    <w:rsid w:val="00A92354"/>
    <w:rsid w:val="00A927BD"/>
    <w:rsid w:val="00A92B36"/>
    <w:rsid w:val="00A92C05"/>
    <w:rsid w:val="00A93494"/>
    <w:rsid w:val="00A939AC"/>
    <w:rsid w:val="00A93AB1"/>
    <w:rsid w:val="00A9450A"/>
    <w:rsid w:val="00A94978"/>
    <w:rsid w:val="00A94AA0"/>
    <w:rsid w:val="00A94B00"/>
    <w:rsid w:val="00A94D29"/>
    <w:rsid w:val="00A95069"/>
    <w:rsid w:val="00A95341"/>
    <w:rsid w:val="00A954AB"/>
    <w:rsid w:val="00A958CF"/>
    <w:rsid w:val="00A95D4C"/>
    <w:rsid w:val="00A95D9C"/>
    <w:rsid w:val="00A966ED"/>
    <w:rsid w:val="00A96BA5"/>
    <w:rsid w:val="00A96FA8"/>
    <w:rsid w:val="00A971E1"/>
    <w:rsid w:val="00A974EE"/>
    <w:rsid w:val="00A974F6"/>
    <w:rsid w:val="00A97753"/>
    <w:rsid w:val="00A97839"/>
    <w:rsid w:val="00A97A77"/>
    <w:rsid w:val="00A97B2D"/>
    <w:rsid w:val="00A97BE5"/>
    <w:rsid w:val="00AA01ED"/>
    <w:rsid w:val="00AA0292"/>
    <w:rsid w:val="00AA02B9"/>
    <w:rsid w:val="00AA07EC"/>
    <w:rsid w:val="00AA0991"/>
    <w:rsid w:val="00AA0AF9"/>
    <w:rsid w:val="00AA162B"/>
    <w:rsid w:val="00AA20C9"/>
    <w:rsid w:val="00AA23A9"/>
    <w:rsid w:val="00AA24CD"/>
    <w:rsid w:val="00AA2A6C"/>
    <w:rsid w:val="00AA2E1C"/>
    <w:rsid w:val="00AA2ED4"/>
    <w:rsid w:val="00AA2EE6"/>
    <w:rsid w:val="00AA3086"/>
    <w:rsid w:val="00AA3BA8"/>
    <w:rsid w:val="00AA3E6A"/>
    <w:rsid w:val="00AA3FB3"/>
    <w:rsid w:val="00AA4684"/>
    <w:rsid w:val="00AA46C3"/>
    <w:rsid w:val="00AA4B1D"/>
    <w:rsid w:val="00AA4B4C"/>
    <w:rsid w:val="00AA4F66"/>
    <w:rsid w:val="00AA50BD"/>
    <w:rsid w:val="00AA5158"/>
    <w:rsid w:val="00AA566A"/>
    <w:rsid w:val="00AA58FD"/>
    <w:rsid w:val="00AA5BC2"/>
    <w:rsid w:val="00AA616F"/>
    <w:rsid w:val="00AA61E7"/>
    <w:rsid w:val="00AA64BA"/>
    <w:rsid w:val="00AA6940"/>
    <w:rsid w:val="00AA6F41"/>
    <w:rsid w:val="00AA6F9A"/>
    <w:rsid w:val="00AA7083"/>
    <w:rsid w:val="00AA708F"/>
    <w:rsid w:val="00AA70B9"/>
    <w:rsid w:val="00AA7461"/>
    <w:rsid w:val="00AA7CFB"/>
    <w:rsid w:val="00AA7E79"/>
    <w:rsid w:val="00AA7EEB"/>
    <w:rsid w:val="00AB03A7"/>
    <w:rsid w:val="00AB0635"/>
    <w:rsid w:val="00AB0887"/>
    <w:rsid w:val="00AB09DA"/>
    <w:rsid w:val="00AB1388"/>
    <w:rsid w:val="00AB1441"/>
    <w:rsid w:val="00AB173A"/>
    <w:rsid w:val="00AB173E"/>
    <w:rsid w:val="00AB1C8D"/>
    <w:rsid w:val="00AB1EB0"/>
    <w:rsid w:val="00AB1F31"/>
    <w:rsid w:val="00AB21A4"/>
    <w:rsid w:val="00AB24CD"/>
    <w:rsid w:val="00AB268A"/>
    <w:rsid w:val="00AB27AD"/>
    <w:rsid w:val="00AB30CE"/>
    <w:rsid w:val="00AB3481"/>
    <w:rsid w:val="00AB3630"/>
    <w:rsid w:val="00AB3FF2"/>
    <w:rsid w:val="00AB40CA"/>
    <w:rsid w:val="00AB443F"/>
    <w:rsid w:val="00AB4555"/>
    <w:rsid w:val="00AB4727"/>
    <w:rsid w:val="00AB4E8C"/>
    <w:rsid w:val="00AB4EC1"/>
    <w:rsid w:val="00AB4FFD"/>
    <w:rsid w:val="00AB5450"/>
    <w:rsid w:val="00AB5B67"/>
    <w:rsid w:val="00AB5E02"/>
    <w:rsid w:val="00AB5E69"/>
    <w:rsid w:val="00AB5FF0"/>
    <w:rsid w:val="00AB60EA"/>
    <w:rsid w:val="00AB62DC"/>
    <w:rsid w:val="00AB6312"/>
    <w:rsid w:val="00AB68C9"/>
    <w:rsid w:val="00AB764A"/>
    <w:rsid w:val="00AB766B"/>
    <w:rsid w:val="00AB7B07"/>
    <w:rsid w:val="00AC09F6"/>
    <w:rsid w:val="00AC0A47"/>
    <w:rsid w:val="00AC0D48"/>
    <w:rsid w:val="00AC1084"/>
    <w:rsid w:val="00AC18A9"/>
    <w:rsid w:val="00AC1BDA"/>
    <w:rsid w:val="00AC1C2F"/>
    <w:rsid w:val="00AC1CDB"/>
    <w:rsid w:val="00AC1D3B"/>
    <w:rsid w:val="00AC1E23"/>
    <w:rsid w:val="00AC1FDB"/>
    <w:rsid w:val="00AC277D"/>
    <w:rsid w:val="00AC27C9"/>
    <w:rsid w:val="00AC2926"/>
    <w:rsid w:val="00AC2B93"/>
    <w:rsid w:val="00AC2C0A"/>
    <w:rsid w:val="00AC2CCD"/>
    <w:rsid w:val="00AC34F6"/>
    <w:rsid w:val="00AC37DF"/>
    <w:rsid w:val="00AC37ED"/>
    <w:rsid w:val="00AC3BD2"/>
    <w:rsid w:val="00AC3DC7"/>
    <w:rsid w:val="00AC4228"/>
    <w:rsid w:val="00AC4560"/>
    <w:rsid w:val="00AC4789"/>
    <w:rsid w:val="00AC4D3D"/>
    <w:rsid w:val="00AC517F"/>
    <w:rsid w:val="00AC536F"/>
    <w:rsid w:val="00AC5379"/>
    <w:rsid w:val="00AC53BA"/>
    <w:rsid w:val="00AC574C"/>
    <w:rsid w:val="00AC5904"/>
    <w:rsid w:val="00AC59F9"/>
    <w:rsid w:val="00AC5F8F"/>
    <w:rsid w:val="00AC6225"/>
    <w:rsid w:val="00AC62F6"/>
    <w:rsid w:val="00AC6447"/>
    <w:rsid w:val="00AC6843"/>
    <w:rsid w:val="00AC6B1B"/>
    <w:rsid w:val="00AC6FB3"/>
    <w:rsid w:val="00AC74A7"/>
    <w:rsid w:val="00AC74AA"/>
    <w:rsid w:val="00AC76AE"/>
    <w:rsid w:val="00AC7A31"/>
    <w:rsid w:val="00AC7DDD"/>
    <w:rsid w:val="00AC7F90"/>
    <w:rsid w:val="00AD091F"/>
    <w:rsid w:val="00AD0E82"/>
    <w:rsid w:val="00AD1149"/>
    <w:rsid w:val="00AD1676"/>
    <w:rsid w:val="00AD1682"/>
    <w:rsid w:val="00AD1896"/>
    <w:rsid w:val="00AD1F97"/>
    <w:rsid w:val="00AD21F9"/>
    <w:rsid w:val="00AD29A2"/>
    <w:rsid w:val="00AD2F1D"/>
    <w:rsid w:val="00AD31C6"/>
    <w:rsid w:val="00AD3510"/>
    <w:rsid w:val="00AD3897"/>
    <w:rsid w:val="00AD41BD"/>
    <w:rsid w:val="00AD424F"/>
    <w:rsid w:val="00AD42C1"/>
    <w:rsid w:val="00AD436B"/>
    <w:rsid w:val="00AD4A58"/>
    <w:rsid w:val="00AD4B4D"/>
    <w:rsid w:val="00AD5085"/>
    <w:rsid w:val="00AD51C1"/>
    <w:rsid w:val="00AD5840"/>
    <w:rsid w:val="00AD586A"/>
    <w:rsid w:val="00AD5D96"/>
    <w:rsid w:val="00AD62C0"/>
    <w:rsid w:val="00AD64B1"/>
    <w:rsid w:val="00AD64EA"/>
    <w:rsid w:val="00AD6F6A"/>
    <w:rsid w:val="00AD7777"/>
    <w:rsid w:val="00AD7D46"/>
    <w:rsid w:val="00AD7D7D"/>
    <w:rsid w:val="00AE0990"/>
    <w:rsid w:val="00AE09D1"/>
    <w:rsid w:val="00AE0B60"/>
    <w:rsid w:val="00AE0C6E"/>
    <w:rsid w:val="00AE0DD7"/>
    <w:rsid w:val="00AE0FC4"/>
    <w:rsid w:val="00AE109E"/>
    <w:rsid w:val="00AE1119"/>
    <w:rsid w:val="00AE141F"/>
    <w:rsid w:val="00AE14FB"/>
    <w:rsid w:val="00AE175F"/>
    <w:rsid w:val="00AE18A0"/>
    <w:rsid w:val="00AE1BEE"/>
    <w:rsid w:val="00AE1F50"/>
    <w:rsid w:val="00AE2326"/>
    <w:rsid w:val="00AE26BA"/>
    <w:rsid w:val="00AE275B"/>
    <w:rsid w:val="00AE27E1"/>
    <w:rsid w:val="00AE2C48"/>
    <w:rsid w:val="00AE3171"/>
    <w:rsid w:val="00AE31BB"/>
    <w:rsid w:val="00AE3348"/>
    <w:rsid w:val="00AE34D8"/>
    <w:rsid w:val="00AE3EF1"/>
    <w:rsid w:val="00AE3F4A"/>
    <w:rsid w:val="00AE4186"/>
    <w:rsid w:val="00AE427B"/>
    <w:rsid w:val="00AE4DF9"/>
    <w:rsid w:val="00AE57F3"/>
    <w:rsid w:val="00AE58A3"/>
    <w:rsid w:val="00AE5909"/>
    <w:rsid w:val="00AE5F7D"/>
    <w:rsid w:val="00AE60FD"/>
    <w:rsid w:val="00AE6511"/>
    <w:rsid w:val="00AE6C4E"/>
    <w:rsid w:val="00AE6C5F"/>
    <w:rsid w:val="00AE6C69"/>
    <w:rsid w:val="00AE6FCA"/>
    <w:rsid w:val="00AE7067"/>
    <w:rsid w:val="00AE73AB"/>
    <w:rsid w:val="00AE75A8"/>
    <w:rsid w:val="00AE75EF"/>
    <w:rsid w:val="00AE7ABE"/>
    <w:rsid w:val="00AE7B11"/>
    <w:rsid w:val="00AE7DD9"/>
    <w:rsid w:val="00AE7E32"/>
    <w:rsid w:val="00AE7EB9"/>
    <w:rsid w:val="00AF03DB"/>
    <w:rsid w:val="00AF0475"/>
    <w:rsid w:val="00AF07AE"/>
    <w:rsid w:val="00AF096D"/>
    <w:rsid w:val="00AF0DF0"/>
    <w:rsid w:val="00AF19D6"/>
    <w:rsid w:val="00AF1DBD"/>
    <w:rsid w:val="00AF20F9"/>
    <w:rsid w:val="00AF2413"/>
    <w:rsid w:val="00AF278D"/>
    <w:rsid w:val="00AF2816"/>
    <w:rsid w:val="00AF3161"/>
    <w:rsid w:val="00AF3972"/>
    <w:rsid w:val="00AF470A"/>
    <w:rsid w:val="00AF49A2"/>
    <w:rsid w:val="00AF4A1D"/>
    <w:rsid w:val="00AF4C57"/>
    <w:rsid w:val="00AF4CCD"/>
    <w:rsid w:val="00AF4FD8"/>
    <w:rsid w:val="00AF6225"/>
    <w:rsid w:val="00AF63FE"/>
    <w:rsid w:val="00AF655E"/>
    <w:rsid w:val="00AF6583"/>
    <w:rsid w:val="00AF6C48"/>
    <w:rsid w:val="00AF6D4E"/>
    <w:rsid w:val="00AF709A"/>
    <w:rsid w:val="00AF759C"/>
    <w:rsid w:val="00AF770D"/>
    <w:rsid w:val="00AF773C"/>
    <w:rsid w:val="00AF7E2D"/>
    <w:rsid w:val="00B00251"/>
    <w:rsid w:val="00B00724"/>
    <w:rsid w:val="00B00E06"/>
    <w:rsid w:val="00B00FF2"/>
    <w:rsid w:val="00B011EE"/>
    <w:rsid w:val="00B012FD"/>
    <w:rsid w:val="00B0150A"/>
    <w:rsid w:val="00B017AE"/>
    <w:rsid w:val="00B01A5B"/>
    <w:rsid w:val="00B02191"/>
    <w:rsid w:val="00B022F8"/>
    <w:rsid w:val="00B02440"/>
    <w:rsid w:val="00B02718"/>
    <w:rsid w:val="00B02BFB"/>
    <w:rsid w:val="00B03365"/>
    <w:rsid w:val="00B033A1"/>
    <w:rsid w:val="00B036AC"/>
    <w:rsid w:val="00B03784"/>
    <w:rsid w:val="00B04162"/>
    <w:rsid w:val="00B04178"/>
    <w:rsid w:val="00B04830"/>
    <w:rsid w:val="00B04D2D"/>
    <w:rsid w:val="00B04FF4"/>
    <w:rsid w:val="00B05316"/>
    <w:rsid w:val="00B059BB"/>
    <w:rsid w:val="00B05B45"/>
    <w:rsid w:val="00B05D7B"/>
    <w:rsid w:val="00B06248"/>
    <w:rsid w:val="00B06499"/>
    <w:rsid w:val="00B07132"/>
    <w:rsid w:val="00B07223"/>
    <w:rsid w:val="00B0742B"/>
    <w:rsid w:val="00B0747B"/>
    <w:rsid w:val="00B074D5"/>
    <w:rsid w:val="00B07634"/>
    <w:rsid w:val="00B10077"/>
    <w:rsid w:val="00B10142"/>
    <w:rsid w:val="00B1015E"/>
    <w:rsid w:val="00B102C6"/>
    <w:rsid w:val="00B1066E"/>
    <w:rsid w:val="00B107C7"/>
    <w:rsid w:val="00B10B5A"/>
    <w:rsid w:val="00B11037"/>
    <w:rsid w:val="00B110B7"/>
    <w:rsid w:val="00B112C9"/>
    <w:rsid w:val="00B117A2"/>
    <w:rsid w:val="00B11A46"/>
    <w:rsid w:val="00B1265A"/>
    <w:rsid w:val="00B12889"/>
    <w:rsid w:val="00B1296E"/>
    <w:rsid w:val="00B12AC9"/>
    <w:rsid w:val="00B12B2B"/>
    <w:rsid w:val="00B1344B"/>
    <w:rsid w:val="00B139D3"/>
    <w:rsid w:val="00B13A17"/>
    <w:rsid w:val="00B13E80"/>
    <w:rsid w:val="00B14C75"/>
    <w:rsid w:val="00B15666"/>
    <w:rsid w:val="00B15763"/>
    <w:rsid w:val="00B157C2"/>
    <w:rsid w:val="00B15889"/>
    <w:rsid w:val="00B15BD3"/>
    <w:rsid w:val="00B16207"/>
    <w:rsid w:val="00B163EF"/>
    <w:rsid w:val="00B16D0B"/>
    <w:rsid w:val="00B16D81"/>
    <w:rsid w:val="00B16E5D"/>
    <w:rsid w:val="00B16EAD"/>
    <w:rsid w:val="00B16F05"/>
    <w:rsid w:val="00B16F20"/>
    <w:rsid w:val="00B16FAC"/>
    <w:rsid w:val="00B17032"/>
    <w:rsid w:val="00B172D0"/>
    <w:rsid w:val="00B175D3"/>
    <w:rsid w:val="00B1775D"/>
    <w:rsid w:val="00B179A7"/>
    <w:rsid w:val="00B17DD5"/>
    <w:rsid w:val="00B20011"/>
    <w:rsid w:val="00B202F8"/>
    <w:rsid w:val="00B20CD1"/>
    <w:rsid w:val="00B20F4D"/>
    <w:rsid w:val="00B213B2"/>
    <w:rsid w:val="00B219A5"/>
    <w:rsid w:val="00B21ACC"/>
    <w:rsid w:val="00B21DF3"/>
    <w:rsid w:val="00B21E7E"/>
    <w:rsid w:val="00B2240A"/>
    <w:rsid w:val="00B225AF"/>
    <w:rsid w:val="00B2269D"/>
    <w:rsid w:val="00B22DA7"/>
    <w:rsid w:val="00B22FDE"/>
    <w:rsid w:val="00B2333A"/>
    <w:rsid w:val="00B23360"/>
    <w:rsid w:val="00B23629"/>
    <w:rsid w:val="00B23DFB"/>
    <w:rsid w:val="00B23EF5"/>
    <w:rsid w:val="00B241F5"/>
    <w:rsid w:val="00B2423C"/>
    <w:rsid w:val="00B24377"/>
    <w:rsid w:val="00B24531"/>
    <w:rsid w:val="00B24D49"/>
    <w:rsid w:val="00B2512B"/>
    <w:rsid w:val="00B25950"/>
    <w:rsid w:val="00B25978"/>
    <w:rsid w:val="00B25AE0"/>
    <w:rsid w:val="00B25D6E"/>
    <w:rsid w:val="00B260B6"/>
    <w:rsid w:val="00B2610D"/>
    <w:rsid w:val="00B26719"/>
    <w:rsid w:val="00B269C5"/>
    <w:rsid w:val="00B269F9"/>
    <w:rsid w:val="00B26CB4"/>
    <w:rsid w:val="00B27189"/>
    <w:rsid w:val="00B27671"/>
    <w:rsid w:val="00B27BF4"/>
    <w:rsid w:val="00B3026E"/>
    <w:rsid w:val="00B303BB"/>
    <w:rsid w:val="00B30772"/>
    <w:rsid w:val="00B30C07"/>
    <w:rsid w:val="00B30E13"/>
    <w:rsid w:val="00B30E6F"/>
    <w:rsid w:val="00B310B3"/>
    <w:rsid w:val="00B31242"/>
    <w:rsid w:val="00B31342"/>
    <w:rsid w:val="00B31440"/>
    <w:rsid w:val="00B3158C"/>
    <w:rsid w:val="00B317A7"/>
    <w:rsid w:val="00B31B64"/>
    <w:rsid w:val="00B32BCE"/>
    <w:rsid w:val="00B32CC1"/>
    <w:rsid w:val="00B3322D"/>
    <w:rsid w:val="00B333A1"/>
    <w:rsid w:val="00B33411"/>
    <w:rsid w:val="00B33535"/>
    <w:rsid w:val="00B33F89"/>
    <w:rsid w:val="00B34244"/>
    <w:rsid w:val="00B348F2"/>
    <w:rsid w:val="00B348F3"/>
    <w:rsid w:val="00B34C1C"/>
    <w:rsid w:val="00B34E7A"/>
    <w:rsid w:val="00B351DD"/>
    <w:rsid w:val="00B353C8"/>
    <w:rsid w:val="00B3585F"/>
    <w:rsid w:val="00B35E54"/>
    <w:rsid w:val="00B35F3C"/>
    <w:rsid w:val="00B35FAE"/>
    <w:rsid w:val="00B36462"/>
    <w:rsid w:val="00B364B9"/>
    <w:rsid w:val="00B36AD2"/>
    <w:rsid w:val="00B36B42"/>
    <w:rsid w:val="00B36CD8"/>
    <w:rsid w:val="00B36CF0"/>
    <w:rsid w:val="00B375F3"/>
    <w:rsid w:val="00B37799"/>
    <w:rsid w:val="00B37B4A"/>
    <w:rsid w:val="00B37CA0"/>
    <w:rsid w:val="00B37DE1"/>
    <w:rsid w:val="00B37E5C"/>
    <w:rsid w:val="00B37ED8"/>
    <w:rsid w:val="00B400FA"/>
    <w:rsid w:val="00B40446"/>
    <w:rsid w:val="00B4083D"/>
    <w:rsid w:val="00B40989"/>
    <w:rsid w:val="00B40BF3"/>
    <w:rsid w:val="00B40D29"/>
    <w:rsid w:val="00B40E30"/>
    <w:rsid w:val="00B40E61"/>
    <w:rsid w:val="00B4102F"/>
    <w:rsid w:val="00B410E4"/>
    <w:rsid w:val="00B41169"/>
    <w:rsid w:val="00B414ED"/>
    <w:rsid w:val="00B41514"/>
    <w:rsid w:val="00B417AE"/>
    <w:rsid w:val="00B41D24"/>
    <w:rsid w:val="00B41DCE"/>
    <w:rsid w:val="00B41EDF"/>
    <w:rsid w:val="00B42038"/>
    <w:rsid w:val="00B4283E"/>
    <w:rsid w:val="00B42A28"/>
    <w:rsid w:val="00B42A5D"/>
    <w:rsid w:val="00B42AC2"/>
    <w:rsid w:val="00B43065"/>
    <w:rsid w:val="00B43420"/>
    <w:rsid w:val="00B43809"/>
    <w:rsid w:val="00B439D2"/>
    <w:rsid w:val="00B44807"/>
    <w:rsid w:val="00B448F0"/>
    <w:rsid w:val="00B44D9F"/>
    <w:rsid w:val="00B4576B"/>
    <w:rsid w:val="00B46693"/>
    <w:rsid w:val="00B468B7"/>
    <w:rsid w:val="00B46929"/>
    <w:rsid w:val="00B46EC8"/>
    <w:rsid w:val="00B4727C"/>
    <w:rsid w:val="00B474A0"/>
    <w:rsid w:val="00B47696"/>
    <w:rsid w:val="00B507D4"/>
    <w:rsid w:val="00B508BE"/>
    <w:rsid w:val="00B50D8A"/>
    <w:rsid w:val="00B510E7"/>
    <w:rsid w:val="00B51426"/>
    <w:rsid w:val="00B51A20"/>
    <w:rsid w:val="00B52106"/>
    <w:rsid w:val="00B524C4"/>
    <w:rsid w:val="00B5257A"/>
    <w:rsid w:val="00B52DCD"/>
    <w:rsid w:val="00B53386"/>
    <w:rsid w:val="00B533F6"/>
    <w:rsid w:val="00B53441"/>
    <w:rsid w:val="00B5345E"/>
    <w:rsid w:val="00B53B34"/>
    <w:rsid w:val="00B53BD9"/>
    <w:rsid w:val="00B53D76"/>
    <w:rsid w:val="00B53FA0"/>
    <w:rsid w:val="00B54418"/>
    <w:rsid w:val="00B5445B"/>
    <w:rsid w:val="00B547B8"/>
    <w:rsid w:val="00B54F63"/>
    <w:rsid w:val="00B5518F"/>
    <w:rsid w:val="00B55F97"/>
    <w:rsid w:val="00B56037"/>
    <w:rsid w:val="00B5620C"/>
    <w:rsid w:val="00B5671B"/>
    <w:rsid w:val="00B5693A"/>
    <w:rsid w:val="00B56E6E"/>
    <w:rsid w:val="00B573E1"/>
    <w:rsid w:val="00B575F1"/>
    <w:rsid w:val="00B576DA"/>
    <w:rsid w:val="00B577FF"/>
    <w:rsid w:val="00B604BA"/>
    <w:rsid w:val="00B60861"/>
    <w:rsid w:val="00B6093A"/>
    <w:rsid w:val="00B60A23"/>
    <w:rsid w:val="00B60D78"/>
    <w:rsid w:val="00B61CD5"/>
    <w:rsid w:val="00B61D66"/>
    <w:rsid w:val="00B6208C"/>
    <w:rsid w:val="00B627D0"/>
    <w:rsid w:val="00B62FAC"/>
    <w:rsid w:val="00B63739"/>
    <w:rsid w:val="00B637F4"/>
    <w:rsid w:val="00B639CD"/>
    <w:rsid w:val="00B63ABC"/>
    <w:rsid w:val="00B63C7D"/>
    <w:rsid w:val="00B63D90"/>
    <w:rsid w:val="00B63ED9"/>
    <w:rsid w:val="00B64917"/>
    <w:rsid w:val="00B64A4A"/>
    <w:rsid w:val="00B64B93"/>
    <w:rsid w:val="00B64EB4"/>
    <w:rsid w:val="00B64ED1"/>
    <w:rsid w:val="00B6520A"/>
    <w:rsid w:val="00B655AF"/>
    <w:rsid w:val="00B65685"/>
    <w:rsid w:val="00B65D1D"/>
    <w:rsid w:val="00B65D84"/>
    <w:rsid w:val="00B66020"/>
    <w:rsid w:val="00B6646A"/>
    <w:rsid w:val="00B66D1D"/>
    <w:rsid w:val="00B66D82"/>
    <w:rsid w:val="00B671E2"/>
    <w:rsid w:val="00B674A6"/>
    <w:rsid w:val="00B67717"/>
    <w:rsid w:val="00B67736"/>
    <w:rsid w:val="00B67F00"/>
    <w:rsid w:val="00B703CF"/>
    <w:rsid w:val="00B70816"/>
    <w:rsid w:val="00B70A11"/>
    <w:rsid w:val="00B70A40"/>
    <w:rsid w:val="00B70BB3"/>
    <w:rsid w:val="00B71238"/>
    <w:rsid w:val="00B71304"/>
    <w:rsid w:val="00B7149B"/>
    <w:rsid w:val="00B715D4"/>
    <w:rsid w:val="00B71E3D"/>
    <w:rsid w:val="00B71E74"/>
    <w:rsid w:val="00B72768"/>
    <w:rsid w:val="00B72DC4"/>
    <w:rsid w:val="00B72E19"/>
    <w:rsid w:val="00B73120"/>
    <w:rsid w:val="00B7366B"/>
    <w:rsid w:val="00B73859"/>
    <w:rsid w:val="00B73EA3"/>
    <w:rsid w:val="00B74071"/>
    <w:rsid w:val="00B74188"/>
    <w:rsid w:val="00B744A8"/>
    <w:rsid w:val="00B74614"/>
    <w:rsid w:val="00B747E8"/>
    <w:rsid w:val="00B74CF3"/>
    <w:rsid w:val="00B74D7D"/>
    <w:rsid w:val="00B74E7F"/>
    <w:rsid w:val="00B74EB7"/>
    <w:rsid w:val="00B754D0"/>
    <w:rsid w:val="00B76551"/>
    <w:rsid w:val="00B76A53"/>
    <w:rsid w:val="00B76A68"/>
    <w:rsid w:val="00B76CFD"/>
    <w:rsid w:val="00B76D52"/>
    <w:rsid w:val="00B76ECC"/>
    <w:rsid w:val="00B77176"/>
    <w:rsid w:val="00B77946"/>
    <w:rsid w:val="00B80053"/>
    <w:rsid w:val="00B809B4"/>
    <w:rsid w:val="00B80A23"/>
    <w:rsid w:val="00B80B28"/>
    <w:rsid w:val="00B80B2A"/>
    <w:rsid w:val="00B81518"/>
    <w:rsid w:val="00B81777"/>
    <w:rsid w:val="00B82060"/>
    <w:rsid w:val="00B82696"/>
    <w:rsid w:val="00B82B72"/>
    <w:rsid w:val="00B82D8B"/>
    <w:rsid w:val="00B83695"/>
    <w:rsid w:val="00B83AF7"/>
    <w:rsid w:val="00B83F51"/>
    <w:rsid w:val="00B84430"/>
    <w:rsid w:val="00B844D4"/>
    <w:rsid w:val="00B8493E"/>
    <w:rsid w:val="00B85760"/>
    <w:rsid w:val="00B8580A"/>
    <w:rsid w:val="00B85A3B"/>
    <w:rsid w:val="00B85D9B"/>
    <w:rsid w:val="00B85FF7"/>
    <w:rsid w:val="00B86313"/>
    <w:rsid w:val="00B8667F"/>
    <w:rsid w:val="00B86716"/>
    <w:rsid w:val="00B86CA1"/>
    <w:rsid w:val="00B871BD"/>
    <w:rsid w:val="00B874B1"/>
    <w:rsid w:val="00B8759A"/>
    <w:rsid w:val="00B8771C"/>
    <w:rsid w:val="00B87841"/>
    <w:rsid w:val="00B87901"/>
    <w:rsid w:val="00B90269"/>
    <w:rsid w:val="00B9043B"/>
    <w:rsid w:val="00B906EF"/>
    <w:rsid w:val="00B90844"/>
    <w:rsid w:val="00B90B10"/>
    <w:rsid w:val="00B90D95"/>
    <w:rsid w:val="00B91256"/>
    <w:rsid w:val="00B91E88"/>
    <w:rsid w:val="00B92513"/>
    <w:rsid w:val="00B92C33"/>
    <w:rsid w:val="00B9304B"/>
    <w:rsid w:val="00B93840"/>
    <w:rsid w:val="00B93B69"/>
    <w:rsid w:val="00B93F23"/>
    <w:rsid w:val="00B94594"/>
    <w:rsid w:val="00B94723"/>
    <w:rsid w:val="00B94A02"/>
    <w:rsid w:val="00B94C6E"/>
    <w:rsid w:val="00B94CE0"/>
    <w:rsid w:val="00B94F83"/>
    <w:rsid w:val="00B950F0"/>
    <w:rsid w:val="00B95252"/>
    <w:rsid w:val="00B9529D"/>
    <w:rsid w:val="00B953CF"/>
    <w:rsid w:val="00B95635"/>
    <w:rsid w:val="00B958A0"/>
    <w:rsid w:val="00B95D8D"/>
    <w:rsid w:val="00B95DC8"/>
    <w:rsid w:val="00B95DF1"/>
    <w:rsid w:val="00B9602D"/>
    <w:rsid w:val="00B96036"/>
    <w:rsid w:val="00B96233"/>
    <w:rsid w:val="00B963F7"/>
    <w:rsid w:val="00B96664"/>
    <w:rsid w:val="00B9699B"/>
    <w:rsid w:val="00B9735A"/>
    <w:rsid w:val="00B9748D"/>
    <w:rsid w:val="00B977A9"/>
    <w:rsid w:val="00B979E5"/>
    <w:rsid w:val="00B97CFD"/>
    <w:rsid w:val="00BA0286"/>
    <w:rsid w:val="00BA0841"/>
    <w:rsid w:val="00BA0A27"/>
    <w:rsid w:val="00BA0BF6"/>
    <w:rsid w:val="00BA0CF9"/>
    <w:rsid w:val="00BA1561"/>
    <w:rsid w:val="00BA16A0"/>
    <w:rsid w:val="00BA1995"/>
    <w:rsid w:val="00BA1D5E"/>
    <w:rsid w:val="00BA1DF0"/>
    <w:rsid w:val="00BA2146"/>
    <w:rsid w:val="00BA25E9"/>
    <w:rsid w:val="00BA2826"/>
    <w:rsid w:val="00BA298E"/>
    <w:rsid w:val="00BA2990"/>
    <w:rsid w:val="00BA2CD4"/>
    <w:rsid w:val="00BA30E8"/>
    <w:rsid w:val="00BA3432"/>
    <w:rsid w:val="00BA3E86"/>
    <w:rsid w:val="00BA4444"/>
    <w:rsid w:val="00BA4718"/>
    <w:rsid w:val="00BA48D7"/>
    <w:rsid w:val="00BA4A2F"/>
    <w:rsid w:val="00BA53C7"/>
    <w:rsid w:val="00BA5805"/>
    <w:rsid w:val="00BA5872"/>
    <w:rsid w:val="00BA634E"/>
    <w:rsid w:val="00BA6511"/>
    <w:rsid w:val="00BA6651"/>
    <w:rsid w:val="00BA7707"/>
    <w:rsid w:val="00BA7876"/>
    <w:rsid w:val="00BA79D7"/>
    <w:rsid w:val="00BA7E04"/>
    <w:rsid w:val="00BA7EA0"/>
    <w:rsid w:val="00BB0755"/>
    <w:rsid w:val="00BB0991"/>
    <w:rsid w:val="00BB0A8D"/>
    <w:rsid w:val="00BB0B60"/>
    <w:rsid w:val="00BB1343"/>
    <w:rsid w:val="00BB14E4"/>
    <w:rsid w:val="00BB1594"/>
    <w:rsid w:val="00BB16B5"/>
    <w:rsid w:val="00BB17A3"/>
    <w:rsid w:val="00BB2453"/>
    <w:rsid w:val="00BB25A2"/>
    <w:rsid w:val="00BB2816"/>
    <w:rsid w:val="00BB288F"/>
    <w:rsid w:val="00BB2B5A"/>
    <w:rsid w:val="00BB30E7"/>
    <w:rsid w:val="00BB32A8"/>
    <w:rsid w:val="00BB3932"/>
    <w:rsid w:val="00BB3FB4"/>
    <w:rsid w:val="00BB401F"/>
    <w:rsid w:val="00BB4251"/>
    <w:rsid w:val="00BB4491"/>
    <w:rsid w:val="00BB4779"/>
    <w:rsid w:val="00BB51AB"/>
    <w:rsid w:val="00BB543F"/>
    <w:rsid w:val="00BB5890"/>
    <w:rsid w:val="00BB6376"/>
    <w:rsid w:val="00BB6377"/>
    <w:rsid w:val="00BB68BA"/>
    <w:rsid w:val="00BB6B33"/>
    <w:rsid w:val="00BB6CAF"/>
    <w:rsid w:val="00BB6D61"/>
    <w:rsid w:val="00BB6FF8"/>
    <w:rsid w:val="00BB72A9"/>
    <w:rsid w:val="00BB74B4"/>
    <w:rsid w:val="00BB7551"/>
    <w:rsid w:val="00BC0118"/>
    <w:rsid w:val="00BC02EA"/>
    <w:rsid w:val="00BC0726"/>
    <w:rsid w:val="00BC07D8"/>
    <w:rsid w:val="00BC0D3A"/>
    <w:rsid w:val="00BC0F2C"/>
    <w:rsid w:val="00BC12C7"/>
    <w:rsid w:val="00BC20DF"/>
    <w:rsid w:val="00BC2406"/>
    <w:rsid w:val="00BC255B"/>
    <w:rsid w:val="00BC2DAD"/>
    <w:rsid w:val="00BC2E9E"/>
    <w:rsid w:val="00BC2EB6"/>
    <w:rsid w:val="00BC3002"/>
    <w:rsid w:val="00BC32EC"/>
    <w:rsid w:val="00BC3BFE"/>
    <w:rsid w:val="00BC3E5C"/>
    <w:rsid w:val="00BC4143"/>
    <w:rsid w:val="00BC41D3"/>
    <w:rsid w:val="00BC4C53"/>
    <w:rsid w:val="00BC5FF9"/>
    <w:rsid w:val="00BC621A"/>
    <w:rsid w:val="00BC62A1"/>
    <w:rsid w:val="00BC63CE"/>
    <w:rsid w:val="00BC6BA7"/>
    <w:rsid w:val="00BC6C67"/>
    <w:rsid w:val="00BC6DA3"/>
    <w:rsid w:val="00BC7510"/>
    <w:rsid w:val="00BC7614"/>
    <w:rsid w:val="00BC761F"/>
    <w:rsid w:val="00BC784A"/>
    <w:rsid w:val="00BC7B72"/>
    <w:rsid w:val="00BC7C5D"/>
    <w:rsid w:val="00BD0529"/>
    <w:rsid w:val="00BD08AC"/>
    <w:rsid w:val="00BD0A31"/>
    <w:rsid w:val="00BD0E1D"/>
    <w:rsid w:val="00BD103A"/>
    <w:rsid w:val="00BD117B"/>
    <w:rsid w:val="00BD1866"/>
    <w:rsid w:val="00BD19D7"/>
    <w:rsid w:val="00BD1ABF"/>
    <w:rsid w:val="00BD1ADB"/>
    <w:rsid w:val="00BD1CF2"/>
    <w:rsid w:val="00BD1F43"/>
    <w:rsid w:val="00BD2027"/>
    <w:rsid w:val="00BD21C7"/>
    <w:rsid w:val="00BD22A0"/>
    <w:rsid w:val="00BD2317"/>
    <w:rsid w:val="00BD276A"/>
    <w:rsid w:val="00BD32A3"/>
    <w:rsid w:val="00BD334E"/>
    <w:rsid w:val="00BD402B"/>
    <w:rsid w:val="00BD4392"/>
    <w:rsid w:val="00BD465A"/>
    <w:rsid w:val="00BD47CE"/>
    <w:rsid w:val="00BD4818"/>
    <w:rsid w:val="00BD4870"/>
    <w:rsid w:val="00BD4B1D"/>
    <w:rsid w:val="00BD4F52"/>
    <w:rsid w:val="00BD50BE"/>
    <w:rsid w:val="00BD5633"/>
    <w:rsid w:val="00BD5842"/>
    <w:rsid w:val="00BD5A5A"/>
    <w:rsid w:val="00BD6038"/>
    <w:rsid w:val="00BD60E8"/>
    <w:rsid w:val="00BD6443"/>
    <w:rsid w:val="00BD6707"/>
    <w:rsid w:val="00BD6B68"/>
    <w:rsid w:val="00BD766C"/>
    <w:rsid w:val="00BD7787"/>
    <w:rsid w:val="00BD7BB0"/>
    <w:rsid w:val="00BE06E2"/>
    <w:rsid w:val="00BE0A3E"/>
    <w:rsid w:val="00BE0BCE"/>
    <w:rsid w:val="00BE107A"/>
    <w:rsid w:val="00BE1861"/>
    <w:rsid w:val="00BE18B1"/>
    <w:rsid w:val="00BE1F3D"/>
    <w:rsid w:val="00BE2278"/>
    <w:rsid w:val="00BE253A"/>
    <w:rsid w:val="00BE27C6"/>
    <w:rsid w:val="00BE2844"/>
    <w:rsid w:val="00BE28B1"/>
    <w:rsid w:val="00BE291E"/>
    <w:rsid w:val="00BE2FEF"/>
    <w:rsid w:val="00BE3D30"/>
    <w:rsid w:val="00BE4014"/>
    <w:rsid w:val="00BE413B"/>
    <w:rsid w:val="00BE427D"/>
    <w:rsid w:val="00BE4580"/>
    <w:rsid w:val="00BE481B"/>
    <w:rsid w:val="00BE4BCD"/>
    <w:rsid w:val="00BE4E25"/>
    <w:rsid w:val="00BE4E9F"/>
    <w:rsid w:val="00BE530F"/>
    <w:rsid w:val="00BE541A"/>
    <w:rsid w:val="00BE556E"/>
    <w:rsid w:val="00BE601E"/>
    <w:rsid w:val="00BE631D"/>
    <w:rsid w:val="00BE6423"/>
    <w:rsid w:val="00BE6935"/>
    <w:rsid w:val="00BE7105"/>
    <w:rsid w:val="00BE7152"/>
    <w:rsid w:val="00BE7292"/>
    <w:rsid w:val="00BE7405"/>
    <w:rsid w:val="00BE7BE0"/>
    <w:rsid w:val="00BE7D8E"/>
    <w:rsid w:val="00BF0BC5"/>
    <w:rsid w:val="00BF0DE2"/>
    <w:rsid w:val="00BF0EDA"/>
    <w:rsid w:val="00BF1460"/>
    <w:rsid w:val="00BF15DD"/>
    <w:rsid w:val="00BF16E6"/>
    <w:rsid w:val="00BF1A4E"/>
    <w:rsid w:val="00BF1CD2"/>
    <w:rsid w:val="00BF1EE3"/>
    <w:rsid w:val="00BF1FF0"/>
    <w:rsid w:val="00BF21E0"/>
    <w:rsid w:val="00BF239D"/>
    <w:rsid w:val="00BF2480"/>
    <w:rsid w:val="00BF28CC"/>
    <w:rsid w:val="00BF2E36"/>
    <w:rsid w:val="00BF2F64"/>
    <w:rsid w:val="00BF2F69"/>
    <w:rsid w:val="00BF3106"/>
    <w:rsid w:val="00BF3317"/>
    <w:rsid w:val="00BF331D"/>
    <w:rsid w:val="00BF3614"/>
    <w:rsid w:val="00BF3865"/>
    <w:rsid w:val="00BF3A00"/>
    <w:rsid w:val="00BF3CCB"/>
    <w:rsid w:val="00BF40E8"/>
    <w:rsid w:val="00BF4111"/>
    <w:rsid w:val="00BF41CA"/>
    <w:rsid w:val="00BF4252"/>
    <w:rsid w:val="00BF448F"/>
    <w:rsid w:val="00BF4C16"/>
    <w:rsid w:val="00BF5176"/>
    <w:rsid w:val="00BF5537"/>
    <w:rsid w:val="00BF55B8"/>
    <w:rsid w:val="00BF58AC"/>
    <w:rsid w:val="00BF5E5F"/>
    <w:rsid w:val="00BF64E3"/>
    <w:rsid w:val="00BF652C"/>
    <w:rsid w:val="00BF67A8"/>
    <w:rsid w:val="00BF6820"/>
    <w:rsid w:val="00BF6AF5"/>
    <w:rsid w:val="00BF6E2D"/>
    <w:rsid w:val="00BF7007"/>
    <w:rsid w:val="00BF73A6"/>
    <w:rsid w:val="00BF75FF"/>
    <w:rsid w:val="00BF77A5"/>
    <w:rsid w:val="00BF7AB3"/>
    <w:rsid w:val="00BF7D97"/>
    <w:rsid w:val="00C0076C"/>
    <w:rsid w:val="00C011C7"/>
    <w:rsid w:val="00C01473"/>
    <w:rsid w:val="00C01690"/>
    <w:rsid w:val="00C02400"/>
    <w:rsid w:val="00C0258F"/>
    <w:rsid w:val="00C02A86"/>
    <w:rsid w:val="00C03236"/>
    <w:rsid w:val="00C0329C"/>
    <w:rsid w:val="00C0335A"/>
    <w:rsid w:val="00C0343D"/>
    <w:rsid w:val="00C03488"/>
    <w:rsid w:val="00C03692"/>
    <w:rsid w:val="00C03E4F"/>
    <w:rsid w:val="00C04296"/>
    <w:rsid w:val="00C04297"/>
    <w:rsid w:val="00C04471"/>
    <w:rsid w:val="00C0462F"/>
    <w:rsid w:val="00C04760"/>
    <w:rsid w:val="00C04F3B"/>
    <w:rsid w:val="00C0565C"/>
    <w:rsid w:val="00C05BB5"/>
    <w:rsid w:val="00C05FC2"/>
    <w:rsid w:val="00C06038"/>
    <w:rsid w:val="00C06848"/>
    <w:rsid w:val="00C06FB2"/>
    <w:rsid w:val="00C071CD"/>
    <w:rsid w:val="00C076B7"/>
    <w:rsid w:val="00C07C45"/>
    <w:rsid w:val="00C104C4"/>
    <w:rsid w:val="00C10547"/>
    <w:rsid w:val="00C10D1A"/>
    <w:rsid w:val="00C1164F"/>
    <w:rsid w:val="00C1172C"/>
    <w:rsid w:val="00C1198F"/>
    <w:rsid w:val="00C11A1E"/>
    <w:rsid w:val="00C11C3C"/>
    <w:rsid w:val="00C11CC2"/>
    <w:rsid w:val="00C11E0E"/>
    <w:rsid w:val="00C1286E"/>
    <w:rsid w:val="00C1321C"/>
    <w:rsid w:val="00C139D6"/>
    <w:rsid w:val="00C14000"/>
    <w:rsid w:val="00C14288"/>
    <w:rsid w:val="00C1445B"/>
    <w:rsid w:val="00C14AA7"/>
    <w:rsid w:val="00C14DF3"/>
    <w:rsid w:val="00C14DFA"/>
    <w:rsid w:val="00C14F40"/>
    <w:rsid w:val="00C15C7C"/>
    <w:rsid w:val="00C15D4E"/>
    <w:rsid w:val="00C15F33"/>
    <w:rsid w:val="00C16088"/>
    <w:rsid w:val="00C16889"/>
    <w:rsid w:val="00C16992"/>
    <w:rsid w:val="00C16A80"/>
    <w:rsid w:val="00C16EA6"/>
    <w:rsid w:val="00C16EC8"/>
    <w:rsid w:val="00C16FD4"/>
    <w:rsid w:val="00C1706D"/>
    <w:rsid w:val="00C178D1"/>
    <w:rsid w:val="00C17A3C"/>
    <w:rsid w:val="00C17C9C"/>
    <w:rsid w:val="00C17E3E"/>
    <w:rsid w:val="00C20473"/>
    <w:rsid w:val="00C20516"/>
    <w:rsid w:val="00C2052A"/>
    <w:rsid w:val="00C20810"/>
    <w:rsid w:val="00C20BBF"/>
    <w:rsid w:val="00C20D47"/>
    <w:rsid w:val="00C211F9"/>
    <w:rsid w:val="00C21413"/>
    <w:rsid w:val="00C215FB"/>
    <w:rsid w:val="00C21E8C"/>
    <w:rsid w:val="00C2209F"/>
    <w:rsid w:val="00C22507"/>
    <w:rsid w:val="00C225B7"/>
    <w:rsid w:val="00C22C9C"/>
    <w:rsid w:val="00C22CE8"/>
    <w:rsid w:val="00C239F0"/>
    <w:rsid w:val="00C23BF1"/>
    <w:rsid w:val="00C23D4B"/>
    <w:rsid w:val="00C23E03"/>
    <w:rsid w:val="00C24332"/>
    <w:rsid w:val="00C24A1C"/>
    <w:rsid w:val="00C24B8A"/>
    <w:rsid w:val="00C24DE6"/>
    <w:rsid w:val="00C25283"/>
    <w:rsid w:val="00C2553F"/>
    <w:rsid w:val="00C2588D"/>
    <w:rsid w:val="00C26BD1"/>
    <w:rsid w:val="00C2751A"/>
    <w:rsid w:val="00C278B3"/>
    <w:rsid w:val="00C27F08"/>
    <w:rsid w:val="00C30828"/>
    <w:rsid w:val="00C30A90"/>
    <w:rsid w:val="00C31287"/>
    <w:rsid w:val="00C313BD"/>
    <w:rsid w:val="00C31728"/>
    <w:rsid w:val="00C317AD"/>
    <w:rsid w:val="00C317C5"/>
    <w:rsid w:val="00C31EB4"/>
    <w:rsid w:val="00C328FC"/>
    <w:rsid w:val="00C32A31"/>
    <w:rsid w:val="00C32C1C"/>
    <w:rsid w:val="00C3319C"/>
    <w:rsid w:val="00C3334D"/>
    <w:rsid w:val="00C334B5"/>
    <w:rsid w:val="00C33540"/>
    <w:rsid w:val="00C33729"/>
    <w:rsid w:val="00C33B46"/>
    <w:rsid w:val="00C33EE5"/>
    <w:rsid w:val="00C3459B"/>
    <w:rsid w:val="00C34682"/>
    <w:rsid w:val="00C34819"/>
    <w:rsid w:val="00C34824"/>
    <w:rsid w:val="00C34B58"/>
    <w:rsid w:val="00C34DC7"/>
    <w:rsid w:val="00C34EFA"/>
    <w:rsid w:val="00C3525E"/>
    <w:rsid w:val="00C35A0D"/>
    <w:rsid w:val="00C3605A"/>
    <w:rsid w:val="00C3613B"/>
    <w:rsid w:val="00C363F5"/>
    <w:rsid w:val="00C364DF"/>
    <w:rsid w:val="00C36583"/>
    <w:rsid w:val="00C3659C"/>
    <w:rsid w:val="00C36A47"/>
    <w:rsid w:val="00C36F05"/>
    <w:rsid w:val="00C36F9F"/>
    <w:rsid w:val="00C3705F"/>
    <w:rsid w:val="00C37282"/>
    <w:rsid w:val="00C3753A"/>
    <w:rsid w:val="00C37BDE"/>
    <w:rsid w:val="00C37DBB"/>
    <w:rsid w:val="00C37ECD"/>
    <w:rsid w:val="00C400D2"/>
    <w:rsid w:val="00C400E8"/>
    <w:rsid w:val="00C40519"/>
    <w:rsid w:val="00C40A7D"/>
    <w:rsid w:val="00C40B00"/>
    <w:rsid w:val="00C40C13"/>
    <w:rsid w:val="00C41454"/>
    <w:rsid w:val="00C41624"/>
    <w:rsid w:val="00C41C86"/>
    <w:rsid w:val="00C41D50"/>
    <w:rsid w:val="00C42345"/>
    <w:rsid w:val="00C4235B"/>
    <w:rsid w:val="00C4252D"/>
    <w:rsid w:val="00C42920"/>
    <w:rsid w:val="00C4309D"/>
    <w:rsid w:val="00C43AEA"/>
    <w:rsid w:val="00C43BB7"/>
    <w:rsid w:val="00C43D44"/>
    <w:rsid w:val="00C43F16"/>
    <w:rsid w:val="00C43F78"/>
    <w:rsid w:val="00C43FF0"/>
    <w:rsid w:val="00C443AB"/>
    <w:rsid w:val="00C44590"/>
    <w:rsid w:val="00C446F5"/>
    <w:rsid w:val="00C4488F"/>
    <w:rsid w:val="00C450D8"/>
    <w:rsid w:val="00C451ED"/>
    <w:rsid w:val="00C45260"/>
    <w:rsid w:val="00C454BC"/>
    <w:rsid w:val="00C45685"/>
    <w:rsid w:val="00C457C5"/>
    <w:rsid w:val="00C45AE6"/>
    <w:rsid w:val="00C45B57"/>
    <w:rsid w:val="00C45DFB"/>
    <w:rsid w:val="00C463A0"/>
    <w:rsid w:val="00C46557"/>
    <w:rsid w:val="00C46570"/>
    <w:rsid w:val="00C4684C"/>
    <w:rsid w:val="00C470B9"/>
    <w:rsid w:val="00C474B1"/>
    <w:rsid w:val="00C47549"/>
    <w:rsid w:val="00C502A0"/>
    <w:rsid w:val="00C507FF"/>
    <w:rsid w:val="00C50A83"/>
    <w:rsid w:val="00C5117F"/>
    <w:rsid w:val="00C5132A"/>
    <w:rsid w:val="00C51391"/>
    <w:rsid w:val="00C515AF"/>
    <w:rsid w:val="00C51635"/>
    <w:rsid w:val="00C517EF"/>
    <w:rsid w:val="00C5183A"/>
    <w:rsid w:val="00C51DAC"/>
    <w:rsid w:val="00C51E7C"/>
    <w:rsid w:val="00C52045"/>
    <w:rsid w:val="00C52327"/>
    <w:rsid w:val="00C52456"/>
    <w:rsid w:val="00C53746"/>
    <w:rsid w:val="00C53881"/>
    <w:rsid w:val="00C53B28"/>
    <w:rsid w:val="00C53B6B"/>
    <w:rsid w:val="00C54714"/>
    <w:rsid w:val="00C54719"/>
    <w:rsid w:val="00C54770"/>
    <w:rsid w:val="00C547BD"/>
    <w:rsid w:val="00C54AED"/>
    <w:rsid w:val="00C54B6D"/>
    <w:rsid w:val="00C54C47"/>
    <w:rsid w:val="00C54FBD"/>
    <w:rsid w:val="00C55871"/>
    <w:rsid w:val="00C55F42"/>
    <w:rsid w:val="00C562EC"/>
    <w:rsid w:val="00C565D2"/>
    <w:rsid w:val="00C56D9B"/>
    <w:rsid w:val="00C56E13"/>
    <w:rsid w:val="00C57089"/>
    <w:rsid w:val="00C57AF5"/>
    <w:rsid w:val="00C57B37"/>
    <w:rsid w:val="00C57B40"/>
    <w:rsid w:val="00C57D92"/>
    <w:rsid w:val="00C60012"/>
    <w:rsid w:val="00C601B1"/>
    <w:rsid w:val="00C602B4"/>
    <w:rsid w:val="00C60563"/>
    <w:rsid w:val="00C60621"/>
    <w:rsid w:val="00C60B5E"/>
    <w:rsid w:val="00C60DAC"/>
    <w:rsid w:val="00C6126B"/>
    <w:rsid w:val="00C612C1"/>
    <w:rsid w:val="00C613F9"/>
    <w:rsid w:val="00C614DE"/>
    <w:rsid w:val="00C61662"/>
    <w:rsid w:val="00C61C13"/>
    <w:rsid w:val="00C623D4"/>
    <w:rsid w:val="00C624FE"/>
    <w:rsid w:val="00C62637"/>
    <w:rsid w:val="00C62BC6"/>
    <w:rsid w:val="00C631E9"/>
    <w:rsid w:val="00C6321D"/>
    <w:rsid w:val="00C63655"/>
    <w:rsid w:val="00C639E7"/>
    <w:rsid w:val="00C63ADD"/>
    <w:rsid w:val="00C63E94"/>
    <w:rsid w:val="00C64284"/>
    <w:rsid w:val="00C64341"/>
    <w:rsid w:val="00C6490F"/>
    <w:rsid w:val="00C64F31"/>
    <w:rsid w:val="00C64FF0"/>
    <w:rsid w:val="00C6528D"/>
    <w:rsid w:val="00C6573A"/>
    <w:rsid w:val="00C65778"/>
    <w:rsid w:val="00C6585B"/>
    <w:rsid w:val="00C65928"/>
    <w:rsid w:val="00C659B8"/>
    <w:rsid w:val="00C65F24"/>
    <w:rsid w:val="00C66183"/>
    <w:rsid w:val="00C66312"/>
    <w:rsid w:val="00C66C03"/>
    <w:rsid w:val="00C66F24"/>
    <w:rsid w:val="00C6707F"/>
    <w:rsid w:val="00C67CBA"/>
    <w:rsid w:val="00C67CC5"/>
    <w:rsid w:val="00C701BE"/>
    <w:rsid w:val="00C7085E"/>
    <w:rsid w:val="00C70A43"/>
    <w:rsid w:val="00C70C9B"/>
    <w:rsid w:val="00C70DB7"/>
    <w:rsid w:val="00C7143D"/>
    <w:rsid w:val="00C71CA6"/>
    <w:rsid w:val="00C71E45"/>
    <w:rsid w:val="00C7277E"/>
    <w:rsid w:val="00C72AE6"/>
    <w:rsid w:val="00C73448"/>
    <w:rsid w:val="00C736AE"/>
    <w:rsid w:val="00C736C0"/>
    <w:rsid w:val="00C73718"/>
    <w:rsid w:val="00C73A5F"/>
    <w:rsid w:val="00C73CE0"/>
    <w:rsid w:val="00C74837"/>
    <w:rsid w:val="00C74AD3"/>
    <w:rsid w:val="00C74B2C"/>
    <w:rsid w:val="00C7529A"/>
    <w:rsid w:val="00C75604"/>
    <w:rsid w:val="00C75FF2"/>
    <w:rsid w:val="00C76095"/>
    <w:rsid w:val="00C761FD"/>
    <w:rsid w:val="00C76200"/>
    <w:rsid w:val="00C77201"/>
    <w:rsid w:val="00C773DB"/>
    <w:rsid w:val="00C776B8"/>
    <w:rsid w:val="00C777C9"/>
    <w:rsid w:val="00C779A5"/>
    <w:rsid w:val="00C77BAF"/>
    <w:rsid w:val="00C80307"/>
    <w:rsid w:val="00C8030E"/>
    <w:rsid w:val="00C805DE"/>
    <w:rsid w:val="00C80B24"/>
    <w:rsid w:val="00C80F37"/>
    <w:rsid w:val="00C810E5"/>
    <w:rsid w:val="00C814A1"/>
    <w:rsid w:val="00C81978"/>
    <w:rsid w:val="00C81E06"/>
    <w:rsid w:val="00C81FDD"/>
    <w:rsid w:val="00C82E82"/>
    <w:rsid w:val="00C836F9"/>
    <w:rsid w:val="00C83FA6"/>
    <w:rsid w:val="00C8401F"/>
    <w:rsid w:val="00C8407D"/>
    <w:rsid w:val="00C840D0"/>
    <w:rsid w:val="00C84719"/>
    <w:rsid w:val="00C84FCD"/>
    <w:rsid w:val="00C8538A"/>
    <w:rsid w:val="00C8613D"/>
    <w:rsid w:val="00C862B9"/>
    <w:rsid w:val="00C86537"/>
    <w:rsid w:val="00C86977"/>
    <w:rsid w:val="00C86C71"/>
    <w:rsid w:val="00C87A84"/>
    <w:rsid w:val="00C87AB6"/>
    <w:rsid w:val="00C90304"/>
    <w:rsid w:val="00C90385"/>
    <w:rsid w:val="00C9149A"/>
    <w:rsid w:val="00C915E7"/>
    <w:rsid w:val="00C91FDD"/>
    <w:rsid w:val="00C92382"/>
    <w:rsid w:val="00C92480"/>
    <w:rsid w:val="00C92E51"/>
    <w:rsid w:val="00C9323B"/>
    <w:rsid w:val="00C934B9"/>
    <w:rsid w:val="00C93545"/>
    <w:rsid w:val="00C93AFD"/>
    <w:rsid w:val="00C947F9"/>
    <w:rsid w:val="00C9488D"/>
    <w:rsid w:val="00C949FC"/>
    <w:rsid w:val="00C94DBC"/>
    <w:rsid w:val="00C953E4"/>
    <w:rsid w:val="00C9594F"/>
    <w:rsid w:val="00C95968"/>
    <w:rsid w:val="00C959E8"/>
    <w:rsid w:val="00C95D59"/>
    <w:rsid w:val="00C964B3"/>
    <w:rsid w:val="00C964CF"/>
    <w:rsid w:val="00C96543"/>
    <w:rsid w:val="00C96AC2"/>
    <w:rsid w:val="00C97321"/>
    <w:rsid w:val="00C974EC"/>
    <w:rsid w:val="00C97A1A"/>
    <w:rsid w:val="00C97AFD"/>
    <w:rsid w:val="00C97B05"/>
    <w:rsid w:val="00C97D56"/>
    <w:rsid w:val="00CA0091"/>
    <w:rsid w:val="00CA0627"/>
    <w:rsid w:val="00CA06BC"/>
    <w:rsid w:val="00CA0778"/>
    <w:rsid w:val="00CA078B"/>
    <w:rsid w:val="00CA0955"/>
    <w:rsid w:val="00CA12E7"/>
    <w:rsid w:val="00CA1402"/>
    <w:rsid w:val="00CA140D"/>
    <w:rsid w:val="00CA1E81"/>
    <w:rsid w:val="00CA2332"/>
    <w:rsid w:val="00CA265D"/>
    <w:rsid w:val="00CA2781"/>
    <w:rsid w:val="00CA282D"/>
    <w:rsid w:val="00CA3207"/>
    <w:rsid w:val="00CA32CB"/>
    <w:rsid w:val="00CA3351"/>
    <w:rsid w:val="00CA3364"/>
    <w:rsid w:val="00CA36AF"/>
    <w:rsid w:val="00CA3FFF"/>
    <w:rsid w:val="00CA4312"/>
    <w:rsid w:val="00CA4A54"/>
    <w:rsid w:val="00CA4E47"/>
    <w:rsid w:val="00CA4F3E"/>
    <w:rsid w:val="00CA4FF6"/>
    <w:rsid w:val="00CA51DA"/>
    <w:rsid w:val="00CA56CD"/>
    <w:rsid w:val="00CA59DD"/>
    <w:rsid w:val="00CA5B4E"/>
    <w:rsid w:val="00CA5D86"/>
    <w:rsid w:val="00CA5DFE"/>
    <w:rsid w:val="00CA60AF"/>
    <w:rsid w:val="00CA60E4"/>
    <w:rsid w:val="00CA61D3"/>
    <w:rsid w:val="00CA6436"/>
    <w:rsid w:val="00CA64CA"/>
    <w:rsid w:val="00CA67FB"/>
    <w:rsid w:val="00CA6B07"/>
    <w:rsid w:val="00CA6CA3"/>
    <w:rsid w:val="00CA6DB6"/>
    <w:rsid w:val="00CA6DC3"/>
    <w:rsid w:val="00CA7312"/>
    <w:rsid w:val="00CA76FC"/>
    <w:rsid w:val="00CB04BD"/>
    <w:rsid w:val="00CB0FDB"/>
    <w:rsid w:val="00CB1265"/>
    <w:rsid w:val="00CB158B"/>
    <w:rsid w:val="00CB16F8"/>
    <w:rsid w:val="00CB1A8C"/>
    <w:rsid w:val="00CB2088"/>
    <w:rsid w:val="00CB22BC"/>
    <w:rsid w:val="00CB25C8"/>
    <w:rsid w:val="00CB26C9"/>
    <w:rsid w:val="00CB2753"/>
    <w:rsid w:val="00CB2939"/>
    <w:rsid w:val="00CB3370"/>
    <w:rsid w:val="00CB3751"/>
    <w:rsid w:val="00CB3A79"/>
    <w:rsid w:val="00CB3AA5"/>
    <w:rsid w:val="00CB4A9D"/>
    <w:rsid w:val="00CB50E9"/>
    <w:rsid w:val="00CB50FF"/>
    <w:rsid w:val="00CB53EA"/>
    <w:rsid w:val="00CB546C"/>
    <w:rsid w:val="00CB578E"/>
    <w:rsid w:val="00CB57FC"/>
    <w:rsid w:val="00CB59E9"/>
    <w:rsid w:val="00CB5B2F"/>
    <w:rsid w:val="00CB5DD1"/>
    <w:rsid w:val="00CB5E34"/>
    <w:rsid w:val="00CB5F14"/>
    <w:rsid w:val="00CB623A"/>
    <w:rsid w:val="00CB65F0"/>
    <w:rsid w:val="00CB6F4E"/>
    <w:rsid w:val="00CB710B"/>
    <w:rsid w:val="00CB7992"/>
    <w:rsid w:val="00CB7F53"/>
    <w:rsid w:val="00CC0025"/>
    <w:rsid w:val="00CC01B7"/>
    <w:rsid w:val="00CC03FE"/>
    <w:rsid w:val="00CC061D"/>
    <w:rsid w:val="00CC0696"/>
    <w:rsid w:val="00CC0DE9"/>
    <w:rsid w:val="00CC136D"/>
    <w:rsid w:val="00CC1670"/>
    <w:rsid w:val="00CC1A0D"/>
    <w:rsid w:val="00CC1CBE"/>
    <w:rsid w:val="00CC2258"/>
    <w:rsid w:val="00CC22A5"/>
    <w:rsid w:val="00CC24C8"/>
    <w:rsid w:val="00CC2624"/>
    <w:rsid w:val="00CC2BC1"/>
    <w:rsid w:val="00CC2E7D"/>
    <w:rsid w:val="00CC3B84"/>
    <w:rsid w:val="00CC3CB9"/>
    <w:rsid w:val="00CC3DBC"/>
    <w:rsid w:val="00CC3F2A"/>
    <w:rsid w:val="00CC4920"/>
    <w:rsid w:val="00CC50C0"/>
    <w:rsid w:val="00CC55AA"/>
    <w:rsid w:val="00CC579B"/>
    <w:rsid w:val="00CC59AA"/>
    <w:rsid w:val="00CC5BA9"/>
    <w:rsid w:val="00CC5DF0"/>
    <w:rsid w:val="00CC5F74"/>
    <w:rsid w:val="00CC6071"/>
    <w:rsid w:val="00CC6288"/>
    <w:rsid w:val="00CC68A1"/>
    <w:rsid w:val="00CC6BB2"/>
    <w:rsid w:val="00CC6BFA"/>
    <w:rsid w:val="00CC6D69"/>
    <w:rsid w:val="00CC6E0E"/>
    <w:rsid w:val="00CC6EA7"/>
    <w:rsid w:val="00CC6FCF"/>
    <w:rsid w:val="00CC7351"/>
    <w:rsid w:val="00CC78B8"/>
    <w:rsid w:val="00CC7EE7"/>
    <w:rsid w:val="00CD03AE"/>
    <w:rsid w:val="00CD0C12"/>
    <w:rsid w:val="00CD0E70"/>
    <w:rsid w:val="00CD1587"/>
    <w:rsid w:val="00CD1DFC"/>
    <w:rsid w:val="00CD1EC4"/>
    <w:rsid w:val="00CD1F38"/>
    <w:rsid w:val="00CD1F6D"/>
    <w:rsid w:val="00CD2628"/>
    <w:rsid w:val="00CD2908"/>
    <w:rsid w:val="00CD293B"/>
    <w:rsid w:val="00CD2B40"/>
    <w:rsid w:val="00CD2FBF"/>
    <w:rsid w:val="00CD3380"/>
    <w:rsid w:val="00CD3584"/>
    <w:rsid w:val="00CD381F"/>
    <w:rsid w:val="00CD3A51"/>
    <w:rsid w:val="00CD3AC1"/>
    <w:rsid w:val="00CD3D8D"/>
    <w:rsid w:val="00CD3F29"/>
    <w:rsid w:val="00CD4436"/>
    <w:rsid w:val="00CD449B"/>
    <w:rsid w:val="00CD487D"/>
    <w:rsid w:val="00CD4988"/>
    <w:rsid w:val="00CD4DD6"/>
    <w:rsid w:val="00CD4DE2"/>
    <w:rsid w:val="00CD4FA8"/>
    <w:rsid w:val="00CD52E4"/>
    <w:rsid w:val="00CD55BC"/>
    <w:rsid w:val="00CD55BD"/>
    <w:rsid w:val="00CD59DF"/>
    <w:rsid w:val="00CD5A32"/>
    <w:rsid w:val="00CD6163"/>
    <w:rsid w:val="00CD68E8"/>
    <w:rsid w:val="00CD6C61"/>
    <w:rsid w:val="00CD7599"/>
    <w:rsid w:val="00CD763B"/>
    <w:rsid w:val="00CD7D0A"/>
    <w:rsid w:val="00CE0048"/>
    <w:rsid w:val="00CE00F7"/>
    <w:rsid w:val="00CE027C"/>
    <w:rsid w:val="00CE0ACE"/>
    <w:rsid w:val="00CE0B2A"/>
    <w:rsid w:val="00CE0D3F"/>
    <w:rsid w:val="00CE10E6"/>
    <w:rsid w:val="00CE1814"/>
    <w:rsid w:val="00CE1CE0"/>
    <w:rsid w:val="00CE1F7D"/>
    <w:rsid w:val="00CE21CE"/>
    <w:rsid w:val="00CE2276"/>
    <w:rsid w:val="00CE234A"/>
    <w:rsid w:val="00CE26A7"/>
    <w:rsid w:val="00CE26D3"/>
    <w:rsid w:val="00CE281A"/>
    <w:rsid w:val="00CE2898"/>
    <w:rsid w:val="00CE28E0"/>
    <w:rsid w:val="00CE2AE6"/>
    <w:rsid w:val="00CE31EF"/>
    <w:rsid w:val="00CE350B"/>
    <w:rsid w:val="00CE381F"/>
    <w:rsid w:val="00CE39D8"/>
    <w:rsid w:val="00CE3FD2"/>
    <w:rsid w:val="00CE40C3"/>
    <w:rsid w:val="00CE4260"/>
    <w:rsid w:val="00CE432C"/>
    <w:rsid w:val="00CE45AF"/>
    <w:rsid w:val="00CE4B0E"/>
    <w:rsid w:val="00CE4BD7"/>
    <w:rsid w:val="00CE5098"/>
    <w:rsid w:val="00CE5232"/>
    <w:rsid w:val="00CE5B96"/>
    <w:rsid w:val="00CE60F0"/>
    <w:rsid w:val="00CE65BC"/>
    <w:rsid w:val="00CE6728"/>
    <w:rsid w:val="00CE6752"/>
    <w:rsid w:val="00CE686A"/>
    <w:rsid w:val="00CE6D05"/>
    <w:rsid w:val="00CE6E8C"/>
    <w:rsid w:val="00CE6EC2"/>
    <w:rsid w:val="00CE7371"/>
    <w:rsid w:val="00CE7A89"/>
    <w:rsid w:val="00CE7B86"/>
    <w:rsid w:val="00CF0B73"/>
    <w:rsid w:val="00CF0E87"/>
    <w:rsid w:val="00CF11E6"/>
    <w:rsid w:val="00CF136C"/>
    <w:rsid w:val="00CF1849"/>
    <w:rsid w:val="00CF1CC4"/>
    <w:rsid w:val="00CF28A0"/>
    <w:rsid w:val="00CF297D"/>
    <w:rsid w:val="00CF2992"/>
    <w:rsid w:val="00CF2D4E"/>
    <w:rsid w:val="00CF3190"/>
    <w:rsid w:val="00CF34EC"/>
    <w:rsid w:val="00CF3EEC"/>
    <w:rsid w:val="00CF47A1"/>
    <w:rsid w:val="00CF495D"/>
    <w:rsid w:val="00CF4F13"/>
    <w:rsid w:val="00CF511B"/>
    <w:rsid w:val="00CF5501"/>
    <w:rsid w:val="00CF67C9"/>
    <w:rsid w:val="00CF6842"/>
    <w:rsid w:val="00CF69F1"/>
    <w:rsid w:val="00CF6DB8"/>
    <w:rsid w:val="00CF6FFB"/>
    <w:rsid w:val="00CF70A7"/>
    <w:rsid w:val="00CF7604"/>
    <w:rsid w:val="00CF7666"/>
    <w:rsid w:val="00CF7E79"/>
    <w:rsid w:val="00CF7E93"/>
    <w:rsid w:val="00CF7EAB"/>
    <w:rsid w:val="00D00B88"/>
    <w:rsid w:val="00D011F7"/>
    <w:rsid w:val="00D01251"/>
    <w:rsid w:val="00D012F6"/>
    <w:rsid w:val="00D019D4"/>
    <w:rsid w:val="00D01AF4"/>
    <w:rsid w:val="00D01E6E"/>
    <w:rsid w:val="00D01FD8"/>
    <w:rsid w:val="00D021D6"/>
    <w:rsid w:val="00D024A0"/>
    <w:rsid w:val="00D029AD"/>
    <w:rsid w:val="00D0344A"/>
    <w:rsid w:val="00D035D7"/>
    <w:rsid w:val="00D036E3"/>
    <w:rsid w:val="00D03738"/>
    <w:rsid w:val="00D03802"/>
    <w:rsid w:val="00D03856"/>
    <w:rsid w:val="00D038B4"/>
    <w:rsid w:val="00D03A60"/>
    <w:rsid w:val="00D03BB5"/>
    <w:rsid w:val="00D04121"/>
    <w:rsid w:val="00D04300"/>
    <w:rsid w:val="00D0483F"/>
    <w:rsid w:val="00D04867"/>
    <w:rsid w:val="00D04B0D"/>
    <w:rsid w:val="00D04CFE"/>
    <w:rsid w:val="00D05370"/>
    <w:rsid w:val="00D057F0"/>
    <w:rsid w:val="00D057F8"/>
    <w:rsid w:val="00D05873"/>
    <w:rsid w:val="00D05B90"/>
    <w:rsid w:val="00D06060"/>
    <w:rsid w:val="00D064DA"/>
    <w:rsid w:val="00D065BB"/>
    <w:rsid w:val="00D0693D"/>
    <w:rsid w:val="00D06E16"/>
    <w:rsid w:val="00D06F8F"/>
    <w:rsid w:val="00D07334"/>
    <w:rsid w:val="00D0756B"/>
    <w:rsid w:val="00D07610"/>
    <w:rsid w:val="00D0786A"/>
    <w:rsid w:val="00D07B41"/>
    <w:rsid w:val="00D07E7C"/>
    <w:rsid w:val="00D10519"/>
    <w:rsid w:val="00D10706"/>
    <w:rsid w:val="00D10890"/>
    <w:rsid w:val="00D10BA1"/>
    <w:rsid w:val="00D10F08"/>
    <w:rsid w:val="00D11613"/>
    <w:rsid w:val="00D11628"/>
    <w:rsid w:val="00D11A5D"/>
    <w:rsid w:val="00D11BA0"/>
    <w:rsid w:val="00D11C4E"/>
    <w:rsid w:val="00D11CCA"/>
    <w:rsid w:val="00D1210B"/>
    <w:rsid w:val="00D126EE"/>
    <w:rsid w:val="00D128BC"/>
    <w:rsid w:val="00D12D78"/>
    <w:rsid w:val="00D12F40"/>
    <w:rsid w:val="00D13160"/>
    <w:rsid w:val="00D1377A"/>
    <w:rsid w:val="00D1396B"/>
    <w:rsid w:val="00D143F8"/>
    <w:rsid w:val="00D148F6"/>
    <w:rsid w:val="00D14A40"/>
    <w:rsid w:val="00D14DA6"/>
    <w:rsid w:val="00D15020"/>
    <w:rsid w:val="00D151DE"/>
    <w:rsid w:val="00D15650"/>
    <w:rsid w:val="00D15926"/>
    <w:rsid w:val="00D16119"/>
    <w:rsid w:val="00D16453"/>
    <w:rsid w:val="00D166E3"/>
    <w:rsid w:val="00D1697A"/>
    <w:rsid w:val="00D17370"/>
    <w:rsid w:val="00D17721"/>
    <w:rsid w:val="00D17BA1"/>
    <w:rsid w:val="00D17BDC"/>
    <w:rsid w:val="00D20096"/>
    <w:rsid w:val="00D201D3"/>
    <w:rsid w:val="00D2133A"/>
    <w:rsid w:val="00D215FA"/>
    <w:rsid w:val="00D21F5A"/>
    <w:rsid w:val="00D22347"/>
    <w:rsid w:val="00D22973"/>
    <w:rsid w:val="00D22A7D"/>
    <w:rsid w:val="00D22E1C"/>
    <w:rsid w:val="00D22F43"/>
    <w:rsid w:val="00D235F7"/>
    <w:rsid w:val="00D23C78"/>
    <w:rsid w:val="00D24119"/>
    <w:rsid w:val="00D24388"/>
    <w:rsid w:val="00D2438E"/>
    <w:rsid w:val="00D245A7"/>
    <w:rsid w:val="00D24953"/>
    <w:rsid w:val="00D24B84"/>
    <w:rsid w:val="00D24FC2"/>
    <w:rsid w:val="00D2522D"/>
    <w:rsid w:val="00D25576"/>
    <w:rsid w:val="00D258D2"/>
    <w:rsid w:val="00D26066"/>
    <w:rsid w:val="00D2609F"/>
    <w:rsid w:val="00D261AD"/>
    <w:rsid w:val="00D26222"/>
    <w:rsid w:val="00D262DC"/>
    <w:rsid w:val="00D265CA"/>
    <w:rsid w:val="00D268F4"/>
    <w:rsid w:val="00D269B7"/>
    <w:rsid w:val="00D26A8E"/>
    <w:rsid w:val="00D26AA9"/>
    <w:rsid w:val="00D26C37"/>
    <w:rsid w:val="00D26D14"/>
    <w:rsid w:val="00D26D61"/>
    <w:rsid w:val="00D26F91"/>
    <w:rsid w:val="00D27DE4"/>
    <w:rsid w:val="00D27F6F"/>
    <w:rsid w:val="00D3011F"/>
    <w:rsid w:val="00D3100B"/>
    <w:rsid w:val="00D3123C"/>
    <w:rsid w:val="00D31287"/>
    <w:rsid w:val="00D31583"/>
    <w:rsid w:val="00D31673"/>
    <w:rsid w:val="00D318D2"/>
    <w:rsid w:val="00D3193F"/>
    <w:rsid w:val="00D31AEE"/>
    <w:rsid w:val="00D31DB3"/>
    <w:rsid w:val="00D31F55"/>
    <w:rsid w:val="00D32141"/>
    <w:rsid w:val="00D326FE"/>
    <w:rsid w:val="00D329A9"/>
    <w:rsid w:val="00D32DBF"/>
    <w:rsid w:val="00D32F47"/>
    <w:rsid w:val="00D3324F"/>
    <w:rsid w:val="00D3326D"/>
    <w:rsid w:val="00D3356A"/>
    <w:rsid w:val="00D337ED"/>
    <w:rsid w:val="00D343C4"/>
    <w:rsid w:val="00D34811"/>
    <w:rsid w:val="00D351E2"/>
    <w:rsid w:val="00D355B2"/>
    <w:rsid w:val="00D355C3"/>
    <w:rsid w:val="00D35F16"/>
    <w:rsid w:val="00D35FE9"/>
    <w:rsid w:val="00D36A05"/>
    <w:rsid w:val="00D36D2E"/>
    <w:rsid w:val="00D36FE6"/>
    <w:rsid w:val="00D3755A"/>
    <w:rsid w:val="00D376B5"/>
    <w:rsid w:val="00D3780C"/>
    <w:rsid w:val="00D37875"/>
    <w:rsid w:val="00D4028D"/>
    <w:rsid w:val="00D40609"/>
    <w:rsid w:val="00D406A3"/>
    <w:rsid w:val="00D40871"/>
    <w:rsid w:val="00D4136E"/>
    <w:rsid w:val="00D41481"/>
    <w:rsid w:val="00D41837"/>
    <w:rsid w:val="00D419F7"/>
    <w:rsid w:val="00D41D3B"/>
    <w:rsid w:val="00D41E45"/>
    <w:rsid w:val="00D42061"/>
    <w:rsid w:val="00D420E5"/>
    <w:rsid w:val="00D420FF"/>
    <w:rsid w:val="00D4276E"/>
    <w:rsid w:val="00D42A79"/>
    <w:rsid w:val="00D42B04"/>
    <w:rsid w:val="00D43047"/>
    <w:rsid w:val="00D436EF"/>
    <w:rsid w:val="00D43734"/>
    <w:rsid w:val="00D438A6"/>
    <w:rsid w:val="00D439F1"/>
    <w:rsid w:val="00D43A74"/>
    <w:rsid w:val="00D43E89"/>
    <w:rsid w:val="00D4461F"/>
    <w:rsid w:val="00D4497E"/>
    <w:rsid w:val="00D45095"/>
    <w:rsid w:val="00D453BE"/>
    <w:rsid w:val="00D45A55"/>
    <w:rsid w:val="00D45D7A"/>
    <w:rsid w:val="00D46367"/>
    <w:rsid w:val="00D46AF0"/>
    <w:rsid w:val="00D46E07"/>
    <w:rsid w:val="00D46FC3"/>
    <w:rsid w:val="00D4710F"/>
    <w:rsid w:val="00D47344"/>
    <w:rsid w:val="00D47BB6"/>
    <w:rsid w:val="00D47EA6"/>
    <w:rsid w:val="00D50574"/>
    <w:rsid w:val="00D50705"/>
    <w:rsid w:val="00D50B20"/>
    <w:rsid w:val="00D50D8F"/>
    <w:rsid w:val="00D50E6B"/>
    <w:rsid w:val="00D51862"/>
    <w:rsid w:val="00D5187E"/>
    <w:rsid w:val="00D51BAC"/>
    <w:rsid w:val="00D529B7"/>
    <w:rsid w:val="00D53062"/>
    <w:rsid w:val="00D530E3"/>
    <w:rsid w:val="00D53CA0"/>
    <w:rsid w:val="00D53FFC"/>
    <w:rsid w:val="00D542AB"/>
    <w:rsid w:val="00D5431C"/>
    <w:rsid w:val="00D548B7"/>
    <w:rsid w:val="00D54BCA"/>
    <w:rsid w:val="00D54DB7"/>
    <w:rsid w:val="00D5518B"/>
    <w:rsid w:val="00D557A0"/>
    <w:rsid w:val="00D55914"/>
    <w:rsid w:val="00D5596F"/>
    <w:rsid w:val="00D55DAB"/>
    <w:rsid w:val="00D55F0A"/>
    <w:rsid w:val="00D56445"/>
    <w:rsid w:val="00D56502"/>
    <w:rsid w:val="00D567EC"/>
    <w:rsid w:val="00D56966"/>
    <w:rsid w:val="00D56D69"/>
    <w:rsid w:val="00D56F03"/>
    <w:rsid w:val="00D573A7"/>
    <w:rsid w:val="00D5755F"/>
    <w:rsid w:val="00D576BB"/>
    <w:rsid w:val="00D57957"/>
    <w:rsid w:val="00D57CC3"/>
    <w:rsid w:val="00D57CC6"/>
    <w:rsid w:val="00D57EEA"/>
    <w:rsid w:val="00D601A1"/>
    <w:rsid w:val="00D6020C"/>
    <w:rsid w:val="00D60363"/>
    <w:rsid w:val="00D60446"/>
    <w:rsid w:val="00D60B8A"/>
    <w:rsid w:val="00D60F48"/>
    <w:rsid w:val="00D60F57"/>
    <w:rsid w:val="00D6185A"/>
    <w:rsid w:val="00D6212F"/>
    <w:rsid w:val="00D6217E"/>
    <w:rsid w:val="00D6271A"/>
    <w:rsid w:val="00D6284C"/>
    <w:rsid w:val="00D62989"/>
    <w:rsid w:val="00D62A4D"/>
    <w:rsid w:val="00D62B3F"/>
    <w:rsid w:val="00D62BC4"/>
    <w:rsid w:val="00D6326B"/>
    <w:rsid w:val="00D6386A"/>
    <w:rsid w:val="00D6387A"/>
    <w:rsid w:val="00D63AAA"/>
    <w:rsid w:val="00D64677"/>
    <w:rsid w:val="00D64CCE"/>
    <w:rsid w:val="00D65099"/>
    <w:rsid w:val="00D6549E"/>
    <w:rsid w:val="00D65917"/>
    <w:rsid w:val="00D65DFC"/>
    <w:rsid w:val="00D6636A"/>
    <w:rsid w:val="00D66644"/>
    <w:rsid w:val="00D667F4"/>
    <w:rsid w:val="00D66A8B"/>
    <w:rsid w:val="00D6701B"/>
    <w:rsid w:val="00D678A6"/>
    <w:rsid w:val="00D67BD1"/>
    <w:rsid w:val="00D707C9"/>
    <w:rsid w:val="00D70C04"/>
    <w:rsid w:val="00D70CBC"/>
    <w:rsid w:val="00D714D6"/>
    <w:rsid w:val="00D715BB"/>
    <w:rsid w:val="00D71E11"/>
    <w:rsid w:val="00D71F54"/>
    <w:rsid w:val="00D72074"/>
    <w:rsid w:val="00D725D3"/>
    <w:rsid w:val="00D7264A"/>
    <w:rsid w:val="00D72BE5"/>
    <w:rsid w:val="00D72CEC"/>
    <w:rsid w:val="00D72E95"/>
    <w:rsid w:val="00D737F7"/>
    <w:rsid w:val="00D738DB"/>
    <w:rsid w:val="00D73954"/>
    <w:rsid w:val="00D739A5"/>
    <w:rsid w:val="00D73D1B"/>
    <w:rsid w:val="00D73E94"/>
    <w:rsid w:val="00D73F58"/>
    <w:rsid w:val="00D740F6"/>
    <w:rsid w:val="00D74146"/>
    <w:rsid w:val="00D74723"/>
    <w:rsid w:val="00D74823"/>
    <w:rsid w:val="00D748A4"/>
    <w:rsid w:val="00D74AEE"/>
    <w:rsid w:val="00D74CC3"/>
    <w:rsid w:val="00D7534F"/>
    <w:rsid w:val="00D7552A"/>
    <w:rsid w:val="00D75EED"/>
    <w:rsid w:val="00D7643D"/>
    <w:rsid w:val="00D76D08"/>
    <w:rsid w:val="00D76E5A"/>
    <w:rsid w:val="00D774D6"/>
    <w:rsid w:val="00D77A60"/>
    <w:rsid w:val="00D77CE3"/>
    <w:rsid w:val="00D803FD"/>
    <w:rsid w:val="00D80647"/>
    <w:rsid w:val="00D8102A"/>
    <w:rsid w:val="00D810B4"/>
    <w:rsid w:val="00D813C5"/>
    <w:rsid w:val="00D813DE"/>
    <w:rsid w:val="00D817DC"/>
    <w:rsid w:val="00D81F41"/>
    <w:rsid w:val="00D82007"/>
    <w:rsid w:val="00D8200E"/>
    <w:rsid w:val="00D82283"/>
    <w:rsid w:val="00D823F9"/>
    <w:rsid w:val="00D828BE"/>
    <w:rsid w:val="00D82AEE"/>
    <w:rsid w:val="00D83057"/>
    <w:rsid w:val="00D831E5"/>
    <w:rsid w:val="00D832C3"/>
    <w:rsid w:val="00D833FA"/>
    <w:rsid w:val="00D8355B"/>
    <w:rsid w:val="00D83873"/>
    <w:rsid w:val="00D83A12"/>
    <w:rsid w:val="00D83ADC"/>
    <w:rsid w:val="00D83DB0"/>
    <w:rsid w:val="00D84717"/>
    <w:rsid w:val="00D847D5"/>
    <w:rsid w:val="00D84857"/>
    <w:rsid w:val="00D84868"/>
    <w:rsid w:val="00D8498B"/>
    <w:rsid w:val="00D849C6"/>
    <w:rsid w:val="00D849D2"/>
    <w:rsid w:val="00D84AC9"/>
    <w:rsid w:val="00D84E76"/>
    <w:rsid w:val="00D8519D"/>
    <w:rsid w:val="00D853FD"/>
    <w:rsid w:val="00D85786"/>
    <w:rsid w:val="00D8580E"/>
    <w:rsid w:val="00D8594E"/>
    <w:rsid w:val="00D86042"/>
    <w:rsid w:val="00D860E5"/>
    <w:rsid w:val="00D86271"/>
    <w:rsid w:val="00D866CE"/>
    <w:rsid w:val="00D8681F"/>
    <w:rsid w:val="00D86958"/>
    <w:rsid w:val="00D86D30"/>
    <w:rsid w:val="00D86EE4"/>
    <w:rsid w:val="00D871E3"/>
    <w:rsid w:val="00D87CAF"/>
    <w:rsid w:val="00D87E23"/>
    <w:rsid w:val="00D87EB4"/>
    <w:rsid w:val="00D87EC6"/>
    <w:rsid w:val="00D9014B"/>
    <w:rsid w:val="00D907B6"/>
    <w:rsid w:val="00D90FDD"/>
    <w:rsid w:val="00D910E0"/>
    <w:rsid w:val="00D918DA"/>
    <w:rsid w:val="00D91BAB"/>
    <w:rsid w:val="00D91BD7"/>
    <w:rsid w:val="00D91DCA"/>
    <w:rsid w:val="00D91E61"/>
    <w:rsid w:val="00D92132"/>
    <w:rsid w:val="00D92222"/>
    <w:rsid w:val="00D923E3"/>
    <w:rsid w:val="00D92454"/>
    <w:rsid w:val="00D925B6"/>
    <w:rsid w:val="00D92736"/>
    <w:rsid w:val="00D92AAB"/>
    <w:rsid w:val="00D92C2D"/>
    <w:rsid w:val="00D92C4C"/>
    <w:rsid w:val="00D92CE7"/>
    <w:rsid w:val="00D92DDB"/>
    <w:rsid w:val="00D92E3E"/>
    <w:rsid w:val="00D92E95"/>
    <w:rsid w:val="00D93119"/>
    <w:rsid w:val="00D931FD"/>
    <w:rsid w:val="00D93230"/>
    <w:rsid w:val="00D932E3"/>
    <w:rsid w:val="00D9383D"/>
    <w:rsid w:val="00D9395C"/>
    <w:rsid w:val="00D93D76"/>
    <w:rsid w:val="00D93EF8"/>
    <w:rsid w:val="00D94271"/>
    <w:rsid w:val="00D945D4"/>
    <w:rsid w:val="00D9491D"/>
    <w:rsid w:val="00D94E24"/>
    <w:rsid w:val="00D95114"/>
    <w:rsid w:val="00D95690"/>
    <w:rsid w:val="00D95B5C"/>
    <w:rsid w:val="00D95E34"/>
    <w:rsid w:val="00D95FB2"/>
    <w:rsid w:val="00D95FC9"/>
    <w:rsid w:val="00D96AC0"/>
    <w:rsid w:val="00D96B9F"/>
    <w:rsid w:val="00D96C5A"/>
    <w:rsid w:val="00D9718D"/>
    <w:rsid w:val="00D971F1"/>
    <w:rsid w:val="00D977AC"/>
    <w:rsid w:val="00D97C6F"/>
    <w:rsid w:val="00D97CD2"/>
    <w:rsid w:val="00D97CEF"/>
    <w:rsid w:val="00D97E96"/>
    <w:rsid w:val="00DA0135"/>
    <w:rsid w:val="00DA035B"/>
    <w:rsid w:val="00DA0BBC"/>
    <w:rsid w:val="00DA1003"/>
    <w:rsid w:val="00DA1264"/>
    <w:rsid w:val="00DA14FA"/>
    <w:rsid w:val="00DA1CA4"/>
    <w:rsid w:val="00DA1D82"/>
    <w:rsid w:val="00DA2281"/>
    <w:rsid w:val="00DA2318"/>
    <w:rsid w:val="00DA2A32"/>
    <w:rsid w:val="00DA2CB4"/>
    <w:rsid w:val="00DA2ED7"/>
    <w:rsid w:val="00DA3869"/>
    <w:rsid w:val="00DA3AA8"/>
    <w:rsid w:val="00DA3AAE"/>
    <w:rsid w:val="00DA3B14"/>
    <w:rsid w:val="00DA3FE6"/>
    <w:rsid w:val="00DA3FE9"/>
    <w:rsid w:val="00DA412E"/>
    <w:rsid w:val="00DA4180"/>
    <w:rsid w:val="00DA48BF"/>
    <w:rsid w:val="00DA4D13"/>
    <w:rsid w:val="00DA5503"/>
    <w:rsid w:val="00DA55FF"/>
    <w:rsid w:val="00DA5A06"/>
    <w:rsid w:val="00DA5B19"/>
    <w:rsid w:val="00DA5F59"/>
    <w:rsid w:val="00DA6B67"/>
    <w:rsid w:val="00DA6C07"/>
    <w:rsid w:val="00DA7D06"/>
    <w:rsid w:val="00DA7D53"/>
    <w:rsid w:val="00DA7EC6"/>
    <w:rsid w:val="00DB0358"/>
    <w:rsid w:val="00DB0724"/>
    <w:rsid w:val="00DB082C"/>
    <w:rsid w:val="00DB0858"/>
    <w:rsid w:val="00DB10C8"/>
    <w:rsid w:val="00DB13B5"/>
    <w:rsid w:val="00DB16DF"/>
    <w:rsid w:val="00DB1944"/>
    <w:rsid w:val="00DB24C8"/>
    <w:rsid w:val="00DB29C8"/>
    <w:rsid w:val="00DB2C76"/>
    <w:rsid w:val="00DB2FA0"/>
    <w:rsid w:val="00DB3101"/>
    <w:rsid w:val="00DB32A6"/>
    <w:rsid w:val="00DB32D4"/>
    <w:rsid w:val="00DB32EA"/>
    <w:rsid w:val="00DB3300"/>
    <w:rsid w:val="00DB3567"/>
    <w:rsid w:val="00DB3E4E"/>
    <w:rsid w:val="00DB3E6B"/>
    <w:rsid w:val="00DB3F1C"/>
    <w:rsid w:val="00DB4005"/>
    <w:rsid w:val="00DB48EF"/>
    <w:rsid w:val="00DB4CA3"/>
    <w:rsid w:val="00DB55B9"/>
    <w:rsid w:val="00DB594B"/>
    <w:rsid w:val="00DB5973"/>
    <w:rsid w:val="00DB5D30"/>
    <w:rsid w:val="00DB5ED2"/>
    <w:rsid w:val="00DB6061"/>
    <w:rsid w:val="00DB68AC"/>
    <w:rsid w:val="00DB68EB"/>
    <w:rsid w:val="00DB6A98"/>
    <w:rsid w:val="00DB6C53"/>
    <w:rsid w:val="00DB6DDA"/>
    <w:rsid w:val="00DB6E0F"/>
    <w:rsid w:val="00DB6F30"/>
    <w:rsid w:val="00DB7144"/>
    <w:rsid w:val="00DB757F"/>
    <w:rsid w:val="00DB7D5D"/>
    <w:rsid w:val="00DB7D73"/>
    <w:rsid w:val="00DB7F3C"/>
    <w:rsid w:val="00DC01C0"/>
    <w:rsid w:val="00DC0267"/>
    <w:rsid w:val="00DC0E27"/>
    <w:rsid w:val="00DC0F57"/>
    <w:rsid w:val="00DC1118"/>
    <w:rsid w:val="00DC1195"/>
    <w:rsid w:val="00DC125F"/>
    <w:rsid w:val="00DC1487"/>
    <w:rsid w:val="00DC16DF"/>
    <w:rsid w:val="00DC1BBD"/>
    <w:rsid w:val="00DC1EE9"/>
    <w:rsid w:val="00DC2331"/>
    <w:rsid w:val="00DC2C82"/>
    <w:rsid w:val="00DC2F47"/>
    <w:rsid w:val="00DC306A"/>
    <w:rsid w:val="00DC378A"/>
    <w:rsid w:val="00DC4207"/>
    <w:rsid w:val="00DC4704"/>
    <w:rsid w:val="00DC487A"/>
    <w:rsid w:val="00DC48DB"/>
    <w:rsid w:val="00DC4A46"/>
    <w:rsid w:val="00DC4AEC"/>
    <w:rsid w:val="00DC4CBB"/>
    <w:rsid w:val="00DC52E1"/>
    <w:rsid w:val="00DC57CB"/>
    <w:rsid w:val="00DC5BCE"/>
    <w:rsid w:val="00DC5C45"/>
    <w:rsid w:val="00DC5F52"/>
    <w:rsid w:val="00DC603B"/>
    <w:rsid w:val="00DC628F"/>
    <w:rsid w:val="00DC63F5"/>
    <w:rsid w:val="00DC652E"/>
    <w:rsid w:val="00DC65FB"/>
    <w:rsid w:val="00DC684B"/>
    <w:rsid w:val="00DC6D1C"/>
    <w:rsid w:val="00DC6D36"/>
    <w:rsid w:val="00DC6D9B"/>
    <w:rsid w:val="00DC729B"/>
    <w:rsid w:val="00DC7593"/>
    <w:rsid w:val="00DC77CD"/>
    <w:rsid w:val="00DC7E7F"/>
    <w:rsid w:val="00DD0288"/>
    <w:rsid w:val="00DD0829"/>
    <w:rsid w:val="00DD0DE6"/>
    <w:rsid w:val="00DD1529"/>
    <w:rsid w:val="00DD18E3"/>
    <w:rsid w:val="00DD1934"/>
    <w:rsid w:val="00DD1A71"/>
    <w:rsid w:val="00DD1B02"/>
    <w:rsid w:val="00DD1C7C"/>
    <w:rsid w:val="00DD253A"/>
    <w:rsid w:val="00DD284C"/>
    <w:rsid w:val="00DD2A97"/>
    <w:rsid w:val="00DD2B4E"/>
    <w:rsid w:val="00DD2DE4"/>
    <w:rsid w:val="00DD2F60"/>
    <w:rsid w:val="00DD2FCF"/>
    <w:rsid w:val="00DD3497"/>
    <w:rsid w:val="00DD36A3"/>
    <w:rsid w:val="00DD375D"/>
    <w:rsid w:val="00DD3DBA"/>
    <w:rsid w:val="00DD43FB"/>
    <w:rsid w:val="00DD4EAC"/>
    <w:rsid w:val="00DD5073"/>
    <w:rsid w:val="00DD6434"/>
    <w:rsid w:val="00DD662C"/>
    <w:rsid w:val="00DD66B8"/>
    <w:rsid w:val="00DD6D52"/>
    <w:rsid w:val="00DD7581"/>
    <w:rsid w:val="00DD7813"/>
    <w:rsid w:val="00DD7DAD"/>
    <w:rsid w:val="00DD7EE1"/>
    <w:rsid w:val="00DD7F88"/>
    <w:rsid w:val="00DE02D6"/>
    <w:rsid w:val="00DE06CB"/>
    <w:rsid w:val="00DE0923"/>
    <w:rsid w:val="00DE0C45"/>
    <w:rsid w:val="00DE0C75"/>
    <w:rsid w:val="00DE0E81"/>
    <w:rsid w:val="00DE0F5B"/>
    <w:rsid w:val="00DE1204"/>
    <w:rsid w:val="00DE1463"/>
    <w:rsid w:val="00DE1472"/>
    <w:rsid w:val="00DE1769"/>
    <w:rsid w:val="00DE1A0A"/>
    <w:rsid w:val="00DE2AC9"/>
    <w:rsid w:val="00DE2BAD"/>
    <w:rsid w:val="00DE2D76"/>
    <w:rsid w:val="00DE2FBE"/>
    <w:rsid w:val="00DE321B"/>
    <w:rsid w:val="00DE34FA"/>
    <w:rsid w:val="00DE3B38"/>
    <w:rsid w:val="00DE3D2E"/>
    <w:rsid w:val="00DE3FC1"/>
    <w:rsid w:val="00DE40CB"/>
    <w:rsid w:val="00DE4464"/>
    <w:rsid w:val="00DE4915"/>
    <w:rsid w:val="00DE4A35"/>
    <w:rsid w:val="00DE51F5"/>
    <w:rsid w:val="00DE526E"/>
    <w:rsid w:val="00DE5F4D"/>
    <w:rsid w:val="00DE63D2"/>
    <w:rsid w:val="00DE648A"/>
    <w:rsid w:val="00DE69AE"/>
    <w:rsid w:val="00DE6B35"/>
    <w:rsid w:val="00DE7332"/>
    <w:rsid w:val="00DE76BD"/>
    <w:rsid w:val="00DE7711"/>
    <w:rsid w:val="00DE786F"/>
    <w:rsid w:val="00DE792C"/>
    <w:rsid w:val="00DE79C1"/>
    <w:rsid w:val="00DE7C0A"/>
    <w:rsid w:val="00DE7D91"/>
    <w:rsid w:val="00DE7FDB"/>
    <w:rsid w:val="00DF0100"/>
    <w:rsid w:val="00DF043F"/>
    <w:rsid w:val="00DF07F6"/>
    <w:rsid w:val="00DF12F7"/>
    <w:rsid w:val="00DF159F"/>
    <w:rsid w:val="00DF1B33"/>
    <w:rsid w:val="00DF1CA0"/>
    <w:rsid w:val="00DF230A"/>
    <w:rsid w:val="00DF27A8"/>
    <w:rsid w:val="00DF2875"/>
    <w:rsid w:val="00DF2B08"/>
    <w:rsid w:val="00DF32D2"/>
    <w:rsid w:val="00DF34CA"/>
    <w:rsid w:val="00DF38AD"/>
    <w:rsid w:val="00DF3910"/>
    <w:rsid w:val="00DF3C29"/>
    <w:rsid w:val="00DF44A3"/>
    <w:rsid w:val="00DF48DC"/>
    <w:rsid w:val="00DF4E1F"/>
    <w:rsid w:val="00DF4ED5"/>
    <w:rsid w:val="00DF4F8E"/>
    <w:rsid w:val="00DF4F9A"/>
    <w:rsid w:val="00DF58F8"/>
    <w:rsid w:val="00DF5EA0"/>
    <w:rsid w:val="00DF60C6"/>
    <w:rsid w:val="00DF60E0"/>
    <w:rsid w:val="00DF61A4"/>
    <w:rsid w:val="00DF6230"/>
    <w:rsid w:val="00DF6301"/>
    <w:rsid w:val="00DF6CBD"/>
    <w:rsid w:val="00DF7588"/>
    <w:rsid w:val="00DF7845"/>
    <w:rsid w:val="00DF7FB2"/>
    <w:rsid w:val="00E0029C"/>
    <w:rsid w:val="00E002E6"/>
    <w:rsid w:val="00E00460"/>
    <w:rsid w:val="00E00836"/>
    <w:rsid w:val="00E009A0"/>
    <w:rsid w:val="00E00ECF"/>
    <w:rsid w:val="00E010F8"/>
    <w:rsid w:val="00E01218"/>
    <w:rsid w:val="00E0173A"/>
    <w:rsid w:val="00E020EF"/>
    <w:rsid w:val="00E021D4"/>
    <w:rsid w:val="00E02250"/>
    <w:rsid w:val="00E02546"/>
    <w:rsid w:val="00E0298E"/>
    <w:rsid w:val="00E02E4B"/>
    <w:rsid w:val="00E0388A"/>
    <w:rsid w:val="00E0396A"/>
    <w:rsid w:val="00E04121"/>
    <w:rsid w:val="00E044F7"/>
    <w:rsid w:val="00E04611"/>
    <w:rsid w:val="00E04CD2"/>
    <w:rsid w:val="00E04F66"/>
    <w:rsid w:val="00E058FC"/>
    <w:rsid w:val="00E05934"/>
    <w:rsid w:val="00E05C14"/>
    <w:rsid w:val="00E05D55"/>
    <w:rsid w:val="00E05E0E"/>
    <w:rsid w:val="00E05FBE"/>
    <w:rsid w:val="00E0606C"/>
    <w:rsid w:val="00E06705"/>
    <w:rsid w:val="00E06BA5"/>
    <w:rsid w:val="00E06EC6"/>
    <w:rsid w:val="00E06F18"/>
    <w:rsid w:val="00E06FC5"/>
    <w:rsid w:val="00E0795D"/>
    <w:rsid w:val="00E103B8"/>
    <w:rsid w:val="00E10736"/>
    <w:rsid w:val="00E10B31"/>
    <w:rsid w:val="00E10F9F"/>
    <w:rsid w:val="00E110F9"/>
    <w:rsid w:val="00E11553"/>
    <w:rsid w:val="00E11921"/>
    <w:rsid w:val="00E11EC7"/>
    <w:rsid w:val="00E11ED2"/>
    <w:rsid w:val="00E124A1"/>
    <w:rsid w:val="00E125D3"/>
    <w:rsid w:val="00E127CB"/>
    <w:rsid w:val="00E12F9A"/>
    <w:rsid w:val="00E12FDB"/>
    <w:rsid w:val="00E131C8"/>
    <w:rsid w:val="00E13362"/>
    <w:rsid w:val="00E13B72"/>
    <w:rsid w:val="00E1435D"/>
    <w:rsid w:val="00E1482F"/>
    <w:rsid w:val="00E14ECB"/>
    <w:rsid w:val="00E15630"/>
    <w:rsid w:val="00E15677"/>
    <w:rsid w:val="00E15D3C"/>
    <w:rsid w:val="00E15E5E"/>
    <w:rsid w:val="00E1614C"/>
    <w:rsid w:val="00E162F9"/>
    <w:rsid w:val="00E16968"/>
    <w:rsid w:val="00E16B11"/>
    <w:rsid w:val="00E17118"/>
    <w:rsid w:val="00E1764C"/>
    <w:rsid w:val="00E17A67"/>
    <w:rsid w:val="00E17B44"/>
    <w:rsid w:val="00E17B84"/>
    <w:rsid w:val="00E17F25"/>
    <w:rsid w:val="00E20A63"/>
    <w:rsid w:val="00E20B21"/>
    <w:rsid w:val="00E216E8"/>
    <w:rsid w:val="00E2186C"/>
    <w:rsid w:val="00E2192C"/>
    <w:rsid w:val="00E21E37"/>
    <w:rsid w:val="00E225ED"/>
    <w:rsid w:val="00E22E39"/>
    <w:rsid w:val="00E232BB"/>
    <w:rsid w:val="00E2350E"/>
    <w:rsid w:val="00E24951"/>
    <w:rsid w:val="00E250E1"/>
    <w:rsid w:val="00E25107"/>
    <w:rsid w:val="00E25A69"/>
    <w:rsid w:val="00E25B4D"/>
    <w:rsid w:val="00E25D29"/>
    <w:rsid w:val="00E261AA"/>
    <w:rsid w:val="00E262DB"/>
    <w:rsid w:val="00E2637E"/>
    <w:rsid w:val="00E2660A"/>
    <w:rsid w:val="00E268D4"/>
    <w:rsid w:val="00E26B2B"/>
    <w:rsid w:val="00E26B7D"/>
    <w:rsid w:val="00E26D42"/>
    <w:rsid w:val="00E26E3F"/>
    <w:rsid w:val="00E26EEA"/>
    <w:rsid w:val="00E27545"/>
    <w:rsid w:val="00E275CD"/>
    <w:rsid w:val="00E27FE3"/>
    <w:rsid w:val="00E300BE"/>
    <w:rsid w:val="00E3049D"/>
    <w:rsid w:val="00E3062B"/>
    <w:rsid w:val="00E30A39"/>
    <w:rsid w:val="00E30A58"/>
    <w:rsid w:val="00E30AE5"/>
    <w:rsid w:val="00E31151"/>
    <w:rsid w:val="00E3144E"/>
    <w:rsid w:val="00E31818"/>
    <w:rsid w:val="00E31925"/>
    <w:rsid w:val="00E3196D"/>
    <w:rsid w:val="00E31A62"/>
    <w:rsid w:val="00E31E2C"/>
    <w:rsid w:val="00E32873"/>
    <w:rsid w:val="00E32979"/>
    <w:rsid w:val="00E3323C"/>
    <w:rsid w:val="00E334B8"/>
    <w:rsid w:val="00E3362F"/>
    <w:rsid w:val="00E336CE"/>
    <w:rsid w:val="00E3374B"/>
    <w:rsid w:val="00E3388C"/>
    <w:rsid w:val="00E33BC0"/>
    <w:rsid w:val="00E33D1D"/>
    <w:rsid w:val="00E33F27"/>
    <w:rsid w:val="00E3426D"/>
    <w:rsid w:val="00E3436F"/>
    <w:rsid w:val="00E34748"/>
    <w:rsid w:val="00E3476F"/>
    <w:rsid w:val="00E348E4"/>
    <w:rsid w:val="00E357BA"/>
    <w:rsid w:val="00E35C7D"/>
    <w:rsid w:val="00E363D0"/>
    <w:rsid w:val="00E3686E"/>
    <w:rsid w:val="00E36DEF"/>
    <w:rsid w:val="00E37469"/>
    <w:rsid w:val="00E37562"/>
    <w:rsid w:val="00E37ED8"/>
    <w:rsid w:val="00E40127"/>
    <w:rsid w:val="00E40147"/>
    <w:rsid w:val="00E4028F"/>
    <w:rsid w:val="00E405BD"/>
    <w:rsid w:val="00E40874"/>
    <w:rsid w:val="00E40ABD"/>
    <w:rsid w:val="00E40C66"/>
    <w:rsid w:val="00E40E4C"/>
    <w:rsid w:val="00E41584"/>
    <w:rsid w:val="00E4179B"/>
    <w:rsid w:val="00E4223D"/>
    <w:rsid w:val="00E423D7"/>
    <w:rsid w:val="00E424DC"/>
    <w:rsid w:val="00E427A1"/>
    <w:rsid w:val="00E42A91"/>
    <w:rsid w:val="00E43577"/>
    <w:rsid w:val="00E435C5"/>
    <w:rsid w:val="00E439E5"/>
    <w:rsid w:val="00E43A46"/>
    <w:rsid w:val="00E43A73"/>
    <w:rsid w:val="00E43CB1"/>
    <w:rsid w:val="00E43E37"/>
    <w:rsid w:val="00E44332"/>
    <w:rsid w:val="00E44FE8"/>
    <w:rsid w:val="00E45946"/>
    <w:rsid w:val="00E463F9"/>
    <w:rsid w:val="00E46AB2"/>
    <w:rsid w:val="00E46D54"/>
    <w:rsid w:val="00E46F75"/>
    <w:rsid w:val="00E46F9C"/>
    <w:rsid w:val="00E471AD"/>
    <w:rsid w:val="00E47313"/>
    <w:rsid w:val="00E47844"/>
    <w:rsid w:val="00E47C68"/>
    <w:rsid w:val="00E47C77"/>
    <w:rsid w:val="00E47EA2"/>
    <w:rsid w:val="00E47F80"/>
    <w:rsid w:val="00E503A1"/>
    <w:rsid w:val="00E503DF"/>
    <w:rsid w:val="00E5044B"/>
    <w:rsid w:val="00E50634"/>
    <w:rsid w:val="00E50A89"/>
    <w:rsid w:val="00E52326"/>
    <w:rsid w:val="00E529D9"/>
    <w:rsid w:val="00E52F6B"/>
    <w:rsid w:val="00E52FA0"/>
    <w:rsid w:val="00E53356"/>
    <w:rsid w:val="00E53A3C"/>
    <w:rsid w:val="00E53DFE"/>
    <w:rsid w:val="00E544A5"/>
    <w:rsid w:val="00E544CE"/>
    <w:rsid w:val="00E547B6"/>
    <w:rsid w:val="00E548ED"/>
    <w:rsid w:val="00E551AA"/>
    <w:rsid w:val="00E55522"/>
    <w:rsid w:val="00E55D5D"/>
    <w:rsid w:val="00E5630A"/>
    <w:rsid w:val="00E56C44"/>
    <w:rsid w:val="00E56E4A"/>
    <w:rsid w:val="00E570B3"/>
    <w:rsid w:val="00E575BD"/>
    <w:rsid w:val="00E57D18"/>
    <w:rsid w:val="00E6004A"/>
    <w:rsid w:val="00E60113"/>
    <w:rsid w:val="00E60547"/>
    <w:rsid w:val="00E607BF"/>
    <w:rsid w:val="00E60D05"/>
    <w:rsid w:val="00E61188"/>
    <w:rsid w:val="00E611E0"/>
    <w:rsid w:val="00E61275"/>
    <w:rsid w:val="00E613C7"/>
    <w:rsid w:val="00E61409"/>
    <w:rsid w:val="00E61447"/>
    <w:rsid w:val="00E615FA"/>
    <w:rsid w:val="00E61683"/>
    <w:rsid w:val="00E61828"/>
    <w:rsid w:val="00E618B1"/>
    <w:rsid w:val="00E61BA3"/>
    <w:rsid w:val="00E61C05"/>
    <w:rsid w:val="00E62023"/>
    <w:rsid w:val="00E6249E"/>
    <w:rsid w:val="00E6258A"/>
    <w:rsid w:val="00E628E0"/>
    <w:rsid w:val="00E62D7E"/>
    <w:rsid w:val="00E62E9F"/>
    <w:rsid w:val="00E63246"/>
    <w:rsid w:val="00E635DE"/>
    <w:rsid w:val="00E63956"/>
    <w:rsid w:val="00E64C28"/>
    <w:rsid w:val="00E64E4A"/>
    <w:rsid w:val="00E65390"/>
    <w:rsid w:val="00E65560"/>
    <w:rsid w:val="00E659A6"/>
    <w:rsid w:val="00E659BD"/>
    <w:rsid w:val="00E65A48"/>
    <w:rsid w:val="00E65AA1"/>
    <w:rsid w:val="00E65BD0"/>
    <w:rsid w:val="00E65E40"/>
    <w:rsid w:val="00E661A7"/>
    <w:rsid w:val="00E6639D"/>
    <w:rsid w:val="00E6656B"/>
    <w:rsid w:val="00E667CD"/>
    <w:rsid w:val="00E66D80"/>
    <w:rsid w:val="00E6712B"/>
    <w:rsid w:val="00E6720F"/>
    <w:rsid w:val="00E673B8"/>
    <w:rsid w:val="00E673BD"/>
    <w:rsid w:val="00E6796F"/>
    <w:rsid w:val="00E67C03"/>
    <w:rsid w:val="00E67D93"/>
    <w:rsid w:val="00E67E46"/>
    <w:rsid w:val="00E67EF6"/>
    <w:rsid w:val="00E70041"/>
    <w:rsid w:val="00E702BB"/>
    <w:rsid w:val="00E70654"/>
    <w:rsid w:val="00E7079D"/>
    <w:rsid w:val="00E708C8"/>
    <w:rsid w:val="00E709A9"/>
    <w:rsid w:val="00E71353"/>
    <w:rsid w:val="00E71457"/>
    <w:rsid w:val="00E721BD"/>
    <w:rsid w:val="00E72229"/>
    <w:rsid w:val="00E72432"/>
    <w:rsid w:val="00E72A93"/>
    <w:rsid w:val="00E73115"/>
    <w:rsid w:val="00E731BC"/>
    <w:rsid w:val="00E73646"/>
    <w:rsid w:val="00E738C5"/>
    <w:rsid w:val="00E73C42"/>
    <w:rsid w:val="00E73CD9"/>
    <w:rsid w:val="00E74085"/>
    <w:rsid w:val="00E742FE"/>
    <w:rsid w:val="00E74700"/>
    <w:rsid w:val="00E7470D"/>
    <w:rsid w:val="00E74844"/>
    <w:rsid w:val="00E748A8"/>
    <w:rsid w:val="00E74D25"/>
    <w:rsid w:val="00E752AE"/>
    <w:rsid w:val="00E754FA"/>
    <w:rsid w:val="00E75824"/>
    <w:rsid w:val="00E75938"/>
    <w:rsid w:val="00E75981"/>
    <w:rsid w:val="00E75B47"/>
    <w:rsid w:val="00E75E87"/>
    <w:rsid w:val="00E75F2D"/>
    <w:rsid w:val="00E76196"/>
    <w:rsid w:val="00E76205"/>
    <w:rsid w:val="00E766C8"/>
    <w:rsid w:val="00E766E4"/>
    <w:rsid w:val="00E76A57"/>
    <w:rsid w:val="00E76BB3"/>
    <w:rsid w:val="00E76E2E"/>
    <w:rsid w:val="00E76F67"/>
    <w:rsid w:val="00E76F81"/>
    <w:rsid w:val="00E77528"/>
    <w:rsid w:val="00E77611"/>
    <w:rsid w:val="00E778F8"/>
    <w:rsid w:val="00E80414"/>
    <w:rsid w:val="00E809C7"/>
    <w:rsid w:val="00E80D8E"/>
    <w:rsid w:val="00E81776"/>
    <w:rsid w:val="00E819CF"/>
    <w:rsid w:val="00E81A14"/>
    <w:rsid w:val="00E81BE4"/>
    <w:rsid w:val="00E82153"/>
    <w:rsid w:val="00E82E23"/>
    <w:rsid w:val="00E82FF2"/>
    <w:rsid w:val="00E832A4"/>
    <w:rsid w:val="00E835AE"/>
    <w:rsid w:val="00E8369E"/>
    <w:rsid w:val="00E83B6E"/>
    <w:rsid w:val="00E83E42"/>
    <w:rsid w:val="00E8433D"/>
    <w:rsid w:val="00E8453D"/>
    <w:rsid w:val="00E84914"/>
    <w:rsid w:val="00E84995"/>
    <w:rsid w:val="00E84AA8"/>
    <w:rsid w:val="00E84EBF"/>
    <w:rsid w:val="00E850FB"/>
    <w:rsid w:val="00E85125"/>
    <w:rsid w:val="00E85257"/>
    <w:rsid w:val="00E85332"/>
    <w:rsid w:val="00E8586F"/>
    <w:rsid w:val="00E86070"/>
    <w:rsid w:val="00E8643D"/>
    <w:rsid w:val="00E8650D"/>
    <w:rsid w:val="00E868F2"/>
    <w:rsid w:val="00E86A60"/>
    <w:rsid w:val="00E86C0E"/>
    <w:rsid w:val="00E86D13"/>
    <w:rsid w:val="00E86E28"/>
    <w:rsid w:val="00E86E9D"/>
    <w:rsid w:val="00E87236"/>
    <w:rsid w:val="00E8745C"/>
    <w:rsid w:val="00E8764A"/>
    <w:rsid w:val="00E87AA7"/>
    <w:rsid w:val="00E87C07"/>
    <w:rsid w:val="00E87E50"/>
    <w:rsid w:val="00E87F1E"/>
    <w:rsid w:val="00E90510"/>
    <w:rsid w:val="00E909F0"/>
    <w:rsid w:val="00E90AA4"/>
    <w:rsid w:val="00E90D8D"/>
    <w:rsid w:val="00E90DC5"/>
    <w:rsid w:val="00E90E29"/>
    <w:rsid w:val="00E90F36"/>
    <w:rsid w:val="00E91311"/>
    <w:rsid w:val="00E915FD"/>
    <w:rsid w:val="00E9188D"/>
    <w:rsid w:val="00E91939"/>
    <w:rsid w:val="00E91CDB"/>
    <w:rsid w:val="00E92163"/>
    <w:rsid w:val="00E9288F"/>
    <w:rsid w:val="00E92A01"/>
    <w:rsid w:val="00E92C41"/>
    <w:rsid w:val="00E92F96"/>
    <w:rsid w:val="00E93318"/>
    <w:rsid w:val="00E937D2"/>
    <w:rsid w:val="00E93A2C"/>
    <w:rsid w:val="00E93AE6"/>
    <w:rsid w:val="00E93B0F"/>
    <w:rsid w:val="00E946B4"/>
    <w:rsid w:val="00E94BD4"/>
    <w:rsid w:val="00E95B56"/>
    <w:rsid w:val="00E95C01"/>
    <w:rsid w:val="00E95F28"/>
    <w:rsid w:val="00E96242"/>
    <w:rsid w:val="00E962F6"/>
    <w:rsid w:val="00E9646C"/>
    <w:rsid w:val="00E9657E"/>
    <w:rsid w:val="00E9689A"/>
    <w:rsid w:val="00E96B33"/>
    <w:rsid w:val="00E96D57"/>
    <w:rsid w:val="00E96FBA"/>
    <w:rsid w:val="00E9773F"/>
    <w:rsid w:val="00E97C2A"/>
    <w:rsid w:val="00E97C3F"/>
    <w:rsid w:val="00EA06C7"/>
    <w:rsid w:val="00EA080B"/>
    <w:rsid w:val="00EA0E5E"/>
    <w:rsid w:val="00EA122E"/>
    <w:rsid w:val="00EA1691"/>
    <w:rsid w:val="00EA1C43"/>
    <w:rsid w:val="00EA22FE"/>
    <w:rsid w:val="00EA253D"/>
    <w:rsid w:val="00EA28D8"/>
    <w:rsid w:val="00EA295A"/>
    <w:rsid w:val="00EA2DC7"/>
    <w:rsid w:val="00EA3072"/>
    <w:rsid w:val="00EA3438"/>
    <w:rsid w:val="00EA3BAF"/>
    <w:rsid w:val="00EA41DA"/>
    <w:rsid w:val="00EA4248"/>
    <w:rsid w:val="00EA43E5"/>
    <w:rsid w:val="00EA44B4"/>
    <w:rsid w:val="00EA49F0"/>
    <w:rsid w:val="00EA4A58"/>
    <w:rsid w:val="00EA4B85"/>
    <w:rsid w:val="00EA4CAE"/>
    <w:rsid w:val="00EA52AF"/>
    <w:rsid w:val="00EA54A5"/>
    <w:rsid w:val="00EA56A3"/>
    <w:rsid w:val="00EA5917"/>
    <w:rsid w:val="00EA6DB6"/>
    <w:rsid w:val="00EA6E10"/>
    <w:rsid w:val="00EA7149"/>
    <w:rsid w:val="00EA71F8"/>
    <w:rsid w:val="00EA75C5"/>
    <w:rsid w:val="00EA770A"/>
    <w:rsid w:val="00EA7B50"/>
    <w:rsid w:val="00EA7CC4"/>
    <w:rsid w:val="00EA7CCD"/>
    <w:rsid w:val="00EA7E1D"/>
    <w:rsid w:val="00EA7FEA"/>
    <w:rsid w:val="00EB02A4"/>
    <w:rsid w:val="00EB03E0"/>
    <w:rsid w:val="00EB08AC"/>
    <w:rsid w:val="00EB0CB3"/>
    <w:rsid w:val="00EB117F"/>
    <w:rsid w:val="00EB1200"/>
    <w:rsid w:val="00EB126B"/>
    <w:rsid w:val="00EB15C2"/>
    <w:rsid w:val="00EB17BC"/>
    <w:rsid w:val="00EB1A10"/>
    <w:rsid w:val="00EB1CB3"/>
    <w:rsid w:val="00EB1CD7"/>
    <w:rsid w:val="00EB21FE"/>
    <w:rsid w:val="00EB2295"/>
    <w:rsid w:val="00EB247F"/>
    <w:rsid w:val="00EB29FF"/>
    <w:rsid w:val="00EB3296"/>
    <w:rsid w:val="00EB3842"/>
    <w:rsid w:val="00EB443A"/>
    <w:rsid w:val="00EB47B3"/>
    <w:rsid w:val="00EB47E7"/>
    <w:rsid w:val="00EB4BD7"/>
    <w:rsid w:val="00EB4CEF"/>
    <w:rsid w:val="00EB542C"/>
    <w:rsid w:val="00EB56BE"/>
    <w:rsid w:val="00EB58EC"/>
    <w:rsid w:val="00EB6361"/>
    <w:rsid w:val="00EB6670"/>
    <w:rsid w:val="00EB6D1B"/>
    <w:rsid w:val="00EB6ED5"/>
    <w:rsid w:val="00EB7006"/>
    <w:rsid w:val="00EB76C3"/>
    <w:rsid w:val="00EB7848"/>
    <w:rsid w:val="00EB7CB0"/>
    <w:rsid w:val="00EC016A"/>
    <w:rsid w:val="00EC046F"/>
    <w:rsid w:val="00EC09C6"/>
    <w:rsid w:val="00EC0DB0"/>
    <w:rsid w:val="00EC107F"/>
    <w:rsid w:val="00EC1330"/>
    <w:rsid w:val="00EC1701"/>
    <w:rsid w:val="00EC19DB"/>
    <w:rsid w:val="00EC2268"/>
    <w:rsid w:val="00EC245D"/>
    <w:rsid w:val="00EC2528"/>
    <w:rsid w:val="00EC288D"/>
    <w:rsid w:val="00EC2922"/>
    <w:rsid w:val="00EC2928"/>
    <w:rsid w:val="00EC29E8"/>
    <w:rsid w:val="00EC2ED7"/>
    <w:rsid w:val="00EC3435"/>
    <w:rsid w:val="00EC35BC"/>
    <w:rsid w:val="00EC42E6"/>
    <w:rsid w:val="00EC451B"/>
    <w:rsid w:val="00EC4A67"/>
    <w:rsid w:val="00EC5AE6"/>
    <w:rsid w:val="00EC5B51"/>
    <w:rsid w:val="00EC5DDE"/>
    <w:rsid w:val="00EC5E34"/>
    <w:rsid w:val="00EC5E87"/>
    <w:rsid w:val="00EC6052"/>
    <w:rsid w:val="00EC6095"/>
    <w:rsid w:val="00EC6B77"/>
    <w:rsid w:val="00EC6E35"/>
    <w:rsid w:val="00EC707B"/>
    <w:rsid w:val="00EC77EF"/>
    <w:rsid w:val="00EC794E"/>
    <w:rsid w:val="00EC7A6A"/>
    <w:rsid w:val="00ED09EA"/>
    <w:rsid w:val="00ED0E46"/>
    <w:rsid w:val="00ED10C0"/>
    <w:rsid w:val="00ED1152"/>
    <w:rsid w:val="00ED11F6"/>
    <w:rsid w:val="00ED145A"/>
    <w:rsid w:val="00ED1792"/>
    <w:rsid w:val="00ED1B17"/>
    <w:rsid w:val="00ED1D09"/>
    <w:rsid w:val="00ED1D37"/>
    <w:rsid w:val="00ED1D4E"/>
    <w:rsid w:val="00ED1FDD"/>
    <w:rsid w:val="00ED25FD"/>
    <w:rsid w:val="00ED3225"/>
    <w:rsid w:val="00ED3309"/>
    <w:rsid w:val="00ED3725"/>
    <w:rsid w:val="00ED38CF"/>
    <w:rsid w:val="00ED3BCA"/>
    <w:rsid w:val="00ED3C88"/>
    <w:rsid w:val="00ED448D"/>
    <w:rsid w:val="00ED4A42"/>
    <w:rsid w:val="00ED4C14"/>
    <w:rsid w:val="00ED4CD2"/>
    <w:rsid w:val="00ED4D3E"/>
    <w:rsid w:val="00ED50F9"/>
    <w:rsid w:val="00ED5458"/>
    <w:rsid w:val="00ED5B2B"/>
    <w:rsid w:val="00ED603B"/>
    <w:rsid w:val="00ED6999"/>
    <w:rsid w:val="00ED6FE9"/>
    <w:rsid w:val="00ED7720"/>
    <w:rsid w:val="00ED77D8"/>
    <w:rsid w:val="00ED7905"/>
    <w:rsid w:val="00ED7AB1"/>
    <w:rsid w:val="00ED7B73"/>
    <w:rsid w:val="00ED7C7B"/>
    <w:rsid w:val="00ED7D9E"/>
    <w:rsid w:val="00ED7F73"/>
    <w:rsid w:val="00EE0047"/>
    <w:rsid w:val="00EE0591"/>
    <w:rsid w:val="00EE06CE"/>
    <w:rsid w:val="00EE0919"/>
    <w:rsid w:val="00EE09B4"/>
    <w:rsid w:val="00EE0F22"/>
    <w:rsid w:val="00EE15E9"/>
    <w:rsid w:val="00EE1739"/>
    <w:rsid w:val="00EE1889"/>
    <w:rsid w:val="00EE189D"/>
    <w:rsid w:val="00EE1B4C"/>
    <w:rsid w:val="00EE2423"/>
    <w:rsid w:val="00EE242D"/>
    <w:rsid w:val="00EE24AB"/>
    <w:rsid w:val="00EE2A98"/>
    <w:rsid w:val="00EE2E3A"/>
    <w:rsid w:val="00EE3262"/>
    <w:rsid w:val="00EE32D5"/>
    <w:rsid w:val="00EE34D6"/>
    <w:rsid w:val="00EE39F3"/>
    <w:rsid w:val="00EE3BAA"/>
    <w:rsid w:val="00EE4056"/>
    <w:rsid w:val="00EE4260"/>
    <w:rsid w:val="00EE4524"/>
    <w:rsid w:val="00EE4B34"/>
    <w:rsid w:val="00EE4B9F"/>
    <w:rsid w:val="00EE4EE3"/>
    <w:rsid w:val="00EE4F63"/>
    <w:rsid w:val="00EE51A0"/>
    <w:rsid w:val="00EE546D"/>
    <w:rsid w:val="00EE548C"/>
    <w:rsid w:val="00EE5518"/>
    <w:rsid w:val="00EE5D30"/>
    <w:rsid w:val="00EE6499"/>
    <w:rsid w:val="00EE6658"/>
    <w:rsid w:val="00EE6773"/>
    <w:rsid w:val="00EE6B48"/>
    <w:rsid w:val="00EE6C04"/>
    <w:rsid w:val="00EE70DD"/>
    <w:rsid w:val="00EE71E1"/>
    <w:rsid w:val="00EE78CC"/>
    <w:rsid w:val="00EE7A0F"/>
    <w:rsid w:val="00EE7A55"/>
    <w:rsid w:val="00EF0C8B"/>
    <w:rsid w:val="00EF0E4E"/>
    <w:rsid w:val="00EF0FF0"/>
    <w:rsid w:val="00EF1487"/>
    <w:rsid w:val="00EF150D"/>
    <w:rsid w:val="00EF1B1C"/>
    <w:rsid w:val="00EF1F8E"/>
    <w:rsid w:val="00EF22F5"/>
    <w:rsid w:val="00EF230D"/>
    <w:rsid w:val="00EF290F"/>
    <w:rsid w:val="00EF2E0D"/>
    <w:rsid w:val="00EF2F56"/>
    <w:rsid w:val="00EF2FC4"/>
    <w:rsid w:val="00EF301E"/>
    <w:rsid w:val="00EF3130"/>
    <w:rsid w:val="00EF31DA"/>
    <w:rsid w:val="00EF344A"/>
    <w:rsid w:val="00EF3B03"/>
    <w:rsid w:val="00EF3DD0"/>
    <w:rsid w:val="00EF4214"/>
    <w:rsid w:val="00EF46D2"/>
    <w:rsid w:val="00EF4FC4"/>
    <w:rsid w:val="00EF56BC"/>
    <w:rsid w:val="00EF5B71"/>
    <w:rsid w:val="00EF5D81"/>
    <w:rsid w:val="00EF5F0F"/>
    <w:rsid w:val="00EF64B8"/>
    <w:rsid w:val="00EF6700"/>
    <w:rsid w:val="00EF6930"/>
    <w:rsid w:val="00EF70EA"/>
    <w:rsid w:val="00EF7571"/>
    <w:rsid w:val="00EF75C3"/>
    <w:rsid w:val="00EF765E"/>
    <w:rsid w:val="00EF77AF"/>
    <w:rsid w:val="00EF7829"/>
    <w:rsid w:val="00EF7D44"/>
    <w:rsid w:val="00F0044A"/>
    <w:rsid w:val="00F004AC"/>
    <w:rsid w:val="00F00713"/>
    <w:rsid w:val="00F008DF"/>
    <w:rsid w:val="00F00A09"/>
    <w:rsid w:val="00F00AB1"/>
    <w:rsid w:val="00F00C71"/>
    <w:rsid w:val="00F01C08"/>
    <w:rsid w:val="00F02237"/>
    <w:rsid w:val="00F02CDE"/>
    <w:rsid w:val="00F03E91"/>
    <w:rsid w:val="00F040EB"/>
    <w:rsid w:val="00F0437C"/>
    <w:rsid w:val="00F044B6"/>
    <w:rsid w:val="00F0467A"/>
    <w:rsid w:val="00F049B5"/>
    <w:rsid w:val="00F04A94"/>
    <w:rsid w:val="00F04D37"/>
    <w:rsid w:val="00F04DFC"/>
    <w:rsid w:val="00F053F6"/>
    <w:rsid w:val="00F05410"/>
    <w:rsid w:val="00F055D8"/>
    <w:rsid w:val="00F05A6B"/>
    <w:rsid w:val="00F06192"/>
    <w:rsid w:val="00F06283"/>
    <w:rsid w:val="00F06A55"/>
    <w:rsid w:val="00F06C7F"/>
    <w:rsid w:val="00F07068"/>
    <w:rsid w:val="00F07265"/>
    <w:rsid w:val="00F0749E"/>
    <w:rsid w:val="00F07A42"/>
    <w:rsid w:val="00F07F33"/>
    <w:rsid w:val="00F1064A"/>
    <w:rsid w:val="00F1079F"/>
    <w:rsid w:val="00F10E4B"/>
    <w:rsid w:val="00F111A7"/>
    <w:rsid w:val="00F1131F"/>
    <w:rsid w:val="00F11C83"/>
    <w:rsid w:val="00F12747"/>
    <w:rsid w:val="00F12D76"/>
    <w:rsid w:val="00F12E22"/>
    <w:rsid w:val="00F12E3C"/>
    <w:rsid w:val="00F14431"/>
    <w:rsid w:val="00F146B3"/>
    <w:rsid w:val="00F1497C"/>
    <w:rsid w:val="00F14DE6"/>
    <w:rsid w:val="00F1530F"/>
    <w:rsid w:val="00F15319"/>
    <w:rsid w:val="00F156BC"/>
    <w:rsid w:val="00F158F2"/>
    <w:rsid w:val="00F158F7"/>
    <w:rsid w:val="00F15AA3"/>
    <w:rsid w:val="00F15F8C"/>
    <w:rsid w:val="00F160E3"/>
    <w:rsid w:val="00F16BB1"/>
    <w:rsid w:val="00F16FCB"/>
    <w:rsid w:val="00F17008"/>
    <w:rsid w:val="00F17A2E"/>
    <w:rsid w:val="00F20268"/>
    <w:rsid w:val="00F2028A"/>
    <w:rsid w:val="00F207F5"/>
    <w:rsid w:val="00F20A87"/>
    <w:rsid w:val="00F20F3F"/>
    <w:rsid w:val="00F21326"/>
    <w:rsid w:val="00F21396"/>
    <w:rsid w:val="00F214A7"/>
    <w:rsid w:val="00F215AC"/>
    <w:rsid w:val="00F220B3"/>
    <w:rsid w:val="00F22438"/>
    <w:rsid w:val="00F2244D"/>
    <w:rsid w:val="00F224FA"/>
    <w:rsid w:val="00F2287E"/>
    <w:rsid w:val="00F22A26"/>
    <w:rsid w:val="00F22B95"/>
    <w:rsid w:val="00F2330C"/>
    <w:rsid w:val="00F233D9"/>
    <w:rsid w:val="00F23422"/>
    <w:rsid w:val="00F23735"/>
    <w:rsid w:val="00F23BE2"/>
    <w:rsid w:val="00F23D06"/>
    <w:rsid w:val="00F23E7A"/>
    <w:rsid w:val="00F241D4"/>
    <w:rsid w:val="00F24477"/>
    <w:rsid w:val="00F249D1"/>
    <w:rsid w:val="00F24A04"/>
    <w:rsid w:val="00F24B29"/>
    <w:rsid w:val="00F25089"/>
    <w:rsid w:val="00F25773"/>
    <w:rsid w:val="00F26106"/>
    <w:rsid w:val="00F263BE"/>
    <w:rsid w:val="00F2654E"/>
    <w:rsid w:val="00F2667D"/>
    <w:rsid w:val="00F268DB"/>
    <w:rsid w:val="00F269D9"/>
    <w:rsid w:val="00F26A0A"/>
    <w:rsid w:val="00F26CB8"/>
    <w:rsid w:val="00F26DE7"/>
    <w:rsid w:val="00F27194"/>
    <w:rsid w:val="00F272A4"/>
    <w:rsid w:val="00F27CBC"/>
    <w:rsid w:val="00F302A9"/>
    <w:rsid w:val="00F302BB"/>
    <w:rsid w:val="00F3064A"/>
    <w:rsid w:val="00F307AB"/>
    <w:rsid w:val="00F30867"/>
    <w:rsid w:val="00F3092C"/>
    <w:rsid w:val="00F30DD2"/>
    <w:rsid w:val="00F31426"/>
    <w:rsid w:val="00F31469"/>
    <w:rsid w:val="00F3198E"/>
    <w:rsid w:val="00F319B4"/>
    <w:rsid w:val="00F321FF"/>
    <w:rsid w:val="00F3224F"/>
    <w:rsid w:val="00F32374"/>
    <w:rsid w:val="00F32B6B"/>
    <w:rsid w:val="00F32E51"/>
    <w:rsid w:val="00F330AE"/>
    <w:rsid w:val="00F332FD"/>
    <w:rsid w:val="00F33300"/>
    <w:rsid w:val="00F335AB"/>
    <w:rsid w:val="00F33856"/>
    <w:rsid w:val="00F33983"/>
    <w:rsid w:val="00F33CB9"/>
    <w:rsid w:val="00F33D88"/>
    <w:rsid w:val="00F33FBB"/>
    <w:rsid w:val="00F341A8"/>
    <w:rsid w:val="00F3425B"/>
    <w:rsid w:val="00F343A5"/>
    <w:rsid w:val="00F34487"/>
    <w:rsid w:val="00F3450B"/>
    <w:rsid w:val="00F349DA"/>
    <w:rsid w:val="00F3561F"/>
    <w:rsid w:val="00F35667"/>
    <w:rsid w:val="00F35768"/>
    <w:rsid w:val="00F3576A"/>
    <w:rsid w:val="00F35979"/>
    <w:rsid w:val="00F35E6A"/>
    <w:rsid w:val="00F35EF7"/>
    <w:rsid w:val="00F36685"/>
    <w:rsid w:val="00F36ACB"/>
    <w:rsid w:val="00F36E03"/>
    <w:rsid w:val="00F373C1"/>
    <w:rsid w:val="00F374C1"/>
    <w:rsid w:val="00F374F1"/>
    <w:rsid w:val="00F375F1"/>
    <w:rsid w:val="00F37849"/>
    <w:rsid w:val="00F37967"/>
    <w:rsid w:val="00F37B6D"/>
    <w:rsid w:val="00F37BF9"/>
    <w:rsid w:val="00F403FD"/>
    <w:rsid w:val="00F40599"/>
    <w:rsid w:val="00F405D9"/>
    <w:rsid w:val="00F409A7"/>
    <w:rsid w:val="00F40C40"/>
    <w:rsid w:val="00F40C7C"/>
    <w:rsid w:val="00F40CDC"/>
    <w:rsid w:val="00F40D68"/>
    <w:rsid w:val="00F40DAF"/>
    <w:rsid w:val="00F41177"/>
    <w:rsid w:val="00F413AF"/>
    <w:rsid w:val="00F4161D"/>
    <w:rsid w:val="00F4194D"/>
    <w:rsid w:val="00F41CDB"/>
    <w:rsid w:val="00F41E27"/>
    <w:rsid w:val="00F41F47"/>
    <w:rsid w:val="00F420A9"/>
    <w:rsid w:val="00F42354"/>
    <w:rsid w:val="00F423F6"/>
    <w:rsid w:val="00F4274D"/>
    <w:rsid w:val="00F42A48"/>
    <w:rsid w:val="00F42AC6"/>
    <w:rsid w:val="00F42B1A"/>
    <w:rsid w:val="00F42CE6"/>
    <w:rsid w:val="00F43022"/>
    <w:rsid w:val="00F431C5"/>
    <w:rsid w:val="00F434AD"/>
    <w:rsid w:val="00F437CF"/>
    <w:rsid w:val="00F43A84"/>
    <w:rsid w:val="00F43CE8"/>
    <w:rsid w:val="00F43D4F"/>
    <w:rsid w:val="00F43E73"/>
    <w:rsid w:val="00F43F98"/>
    <w:rsid w:val="00F4408F"/>
    <w:rsid w:val="00F44150"/>
    <w:rsid w:val="00F44170"/>
    <w:rsid w:val="00F441C4"/>
    <w:rsid w:val="00F445AA"/>
    <w:rsid w:val="00F44667"/>
    <w:rsid w:val="00F448EC"/>
    <w:rsid w:val="00F44AA2"/>
    <w:rsid w:val="00F44BAC"/>
    <w:rsid w:val="00F4531A"/>
    <w:rsid w:val="00F45B12"/>
    <w:rsid w:val="00F45C6D"/>
    <w:rsid w:val="00F45D98"/>
    <w:rsid w:val="00F46423"/>
    <w:rsid w:val="00F4651C"/>
    <w:rsid w:val="00F46584"/>
    <w:rsid w:val="00F46C81"/>
    <w:rsid w:val="00F4712D"/>
    <w:rsid w:val="00F47589"/>
    <w:rsid w:val="00F47692"/>
    <w:rsid w:val="00F47714"/>
    <w:rsid w:val="00F47DD7"/>
    <w:rsid w:val="00F47EC5"/>
    <w:rsid w:val="00F503A7"/>
    <w:rsid w:val="00F50485"/>
    <w:rsid w:val="00F508DB"/>
    <w:rsid w:val="00F50C31"/>
    <w:rsid w:val="00F510C3"/>
    <w:rsid w:val="00F5113F"/>
    <w:rsid w:val="00F518CF"/>
    <w:rsid w:val="00F52354"/>
    <w:rsid w:val="00F52640"/>
    <w:rsid w:val="00F52780"/>
    <w:rsid w:val="00F527A6"/>
    <w:rsid w:val="00F52800"/>
    <w:rsid w:val="00F52CE8"/>
    <w:rsid w:val="00F53441"/>
    <w:rsid w:val="00F53522"/>
    <w:rsid w:val="00F5372F"/>
    <w:rsid w:val="00F539FD"/>
    <w:rsid w:val="00F544B2"/>
    <w:rsid w:val="00F5455F"/>
    <w:rsid w:val="00F54D1C"/>
    <w:rsid w:val="00F54E5C"/>
    <w:rsid w:val="00F54E85"/>
    <w:rsid w:val="00F55245"/>
    <w:rsid w:val="00F55669"/>
    <w:rsid w:val="00F55B8E"/>
    <w:rsid w:val="00F55BF8"/>
    <w:rsid w:val="00F56137"/>
    <w:rsid w:val="00F561C5"/>
    <w:rsid w:val="00F561FD"/>
    <w:rsid w:val="00F5666B"/>
    <w:rsid w:val="00F5674B"/>
    <w:rsid w:val="00F56A8A"/>
    <w:rsid w:val="00F57B21"/>
    <w:rsid w:val="00F57C1E"/>
    <w:rsid w:val="00F57C7E"/>
    <w:rsid w:val="00F60162"/>
    <w:rsid w:val="00F6076E"/>
    <w:rsid w:val="00F607DF"/>
    <w:rsid w:val="00F60846"/>
    <w:rsid w:val="00F614C3"/>
    <w:rsid w:val="00F6173F"/>
    <w:rsid w:val="00F61C90"/>
    <w:rsid w:val="00F62070"/>
    <w:rsid w:val="00F63101"/>
    <w:rsid w:val="00F638D7"/>
    <w:rsid w:val="00F63A5E"/>
    <w:rsid w:val="00F63BAE"/>
    <w:rsid w:val="00F6413F"/>
    <w:rsid w:val="00F648FD"/>
    <w:rsid w:val="00F64950"/>
    <w:rsid w:val="00F64B6A"/>
    <w:rsid w:val="00F651ED"/>
    <w:rsid w:val="00F658C5"/>
    <w:rsid w:val="00F65DF9"/>
    <w:rsid w:val="00F65E07"/>
    <w:rsid w:val="00F6616E"/>
    <w:rsid w:val="00F6645D"/>
    <w:rsid w:val="00F66587"/>
    <w:rsid w:val="00F6692F"/>
    <w:rsid w:val="00F66EFA"/>
    <w:rsid w:val="00F67701"/>
    <w:rsid w:val="00F701F6"/>
    <w:rsid w:val="00F70761"/>
    <w:rsid w:val="00F70901"/>
    <w:rsid w:val="00F70917"/>
    <w:rsid w:val="00F70929"/>
    <w:rsid w:val="00F7097B"/>
    <w:rsid w:val="00F70B8C"/>
    <w:rsid w:val="00F70C43"/>
    <w:rsid w:val="00F70CA7"/>
    <w:rsid w:val="00F70D7E"/>
    <w:rsid w:val="00F71285"/>
    <w:rsid w:val="00F714C1"/>
    <w:rsid w:val="00F71513"/>
    <w:rsid w:val="00F71F6E"/>
    <w:rsid w:val="00F72E3E"/>
    <w:rsid w:val="00F73393"/>
    <w:rsid w:val="00F73730"/>
    <w:rsid w:val="00F73845"/>
    <w:rsid w:val="00F738DA"/>
    <w:rsid w:val="00F739E8"/>
    <w:rsid w:val="00F73C91"/>
    <w:rsid w:val="00F73EC1"/>
    <w:rsid w:val="00F74869"/>
    <w:rsid w:val="00F7549E"/>
    <w:rsid w:val="00F75698"/>
    <w:rsid w:val="00F75F4F"/>
    <w:rsid w:val="00F76B0B"/>
    <w:rsid w:val="00F76EA7"/>
    <w:rsid w:val="00F76F68"/>
    <w:rsid w:val="00F7700B"/>
    <w:rsid w:val="00F77D4C"/>
    <w:rsid w:val="00F77D87"/>
    <w:rsid w:val="00F80A2A"/>
    <w:rsid w:val="00F80AC0"/>
    <w:rsid w:val="00F80BA7"/>
    <w:rsid w:val="00F80E2A"/>
    <w:rsid w:val="00F81A1C"/>
    <w:rsid w:val="00F81CEE"/>
    <w:rsid w:val="00F82139"/>
    <w:rsid w:val="00F82180"/>
    <w:rsid w:val="00F82196"/>
    <w:rsid w:val="00F8223F"/>
    <w:rsid w:val="00F8245C"/>
    <w:rsid w:val="00F82460"/>
    <w:rsid w:val="00F825B9"/>
    <w:rsid w:val="00F82809"/>
    <w:rsid w:val="00F82DBE"/>
    <w:rsid w:val="00F831A5"/>
    <w:rsid w:val="00F831ED"/>
    <w:rsid w:val="00F8329F"/>
    <w:rsid w:val="00F83318"/>
    <w:rsid w:val="00F833D4"/>
    <w:rsid w:val="00F8360F"/>
    <w:rsid w:val="00F83612"/>
    <w:rsid w:val="00F8362B"/>
    <w:rsid w:val="00F83D62"/>
    <w:rsid w:val="00F83DE1"/>
    <w:rsid w:val="00F84625"/>
    <w:rsid w:val="00F849BF"/>
    <w:rsid w:val="00F8512B"/>
    <w:rsid w:val="00F851B2"/>
    <w:rsid w:val="00F852FA"/>
    <w:rsid w:val="00F857BF"/>
    <w:rsid w:val="00F85920"/>
    <w:rsid w:val="00F85BF4"/>
    <w:rsid w:val="00F862A4"/>
    <w:rsid w:val="00F86368"/>
    <w:rsid w:val="00F863CC"/>
    <w:rsid w:val="00F86C6B"/>
    <w:rsid w:val="00F86CA1"/>
    <w:rsid w:val="00F86DC9"/>
    <w:rsid w:val="00F86EFE"/>
    <w:rsid w:val="00F87606"/>
    <w:rsid w:val="00F877F0"/>
    <w:rsid w:val="00F87CED"/>
    <w:rsid w:val="00F900A7"/>
    <w:rsid w:val="00F900AB"/>
    <w:rsid w:val="00F90193"/>
    <w:rsid w:val="00F90280"/>
    <w:rsid w:val="00F902DF"/>
    <w:rsid w:val="00F90857"/>
    <w:rsid w:val="00F90882"/>
    <w:rsid w:val="00F90B29"/>
    <w:rsid w:val="00F911FC"/>
    <w:rsid w:val="00F91804"/>
    <w:rsid w:val="00F918BA"/>
    <w:rsid w:val="00F91B71"/>
    <w:rsid w:val="00F91BCB"/>
    <w:rsid w:val="00F91FFF"/>
    <w:rsid w:val="00F9234B"/>
    <w:rsid w:val="00F925EC"/>
    <w:rsid w:val="00F92C05"/>
    <w:rsid w:val="00F92C66"/>
    <w:rsid w:val="00F93399"/>
    <w:rsid w:val="00F935A1"/>
    <w:rsid w:val="00F9394E"/>
    <w:rsid w:val="00F94B91"/>
    <w:rsid w:val="00F94C25"/>
    <w:rsid w:val="00F952B9"/>
    <w:rsid w:val="00F95718"/>
    <w:rsid w:val="00F9621F"/>
    <w:rsid w:val="00F96388"/>
    <w:rsid w:val="00F963FD"/>
    <w:rsid w:val="00F9640C"/>
    <w:rsid w:val="00F96662"/>
    <w:rsid w:val="00F966EC"/>
    <w:rsid w:val="00F96C65"/>
    <w:rsid w:val="00F97614"/>
    <w:rsid w:val="00F97809"/>
    <w:rsid w:val="00F97A8E"/>
    <w:rsid w:val="00F97A92"/>
    <w:rsid w:val="00F97F1C"/>
    <w:rsid w:val="00F97FB8"/>
    <w:rsid w:val="00FA0186"/>
    <w:rsid w:val="00FA0309"/>
    <w:rsid w:val="00FA0457"/>
    <w:rsid w:val="00FA0A00"/>
    <w:rsid w:val="00FA0C3E"/>
    <w:rsid w:val="00FA1379"/>
    <w:rsid w:val="00FA152A"/>
    <w:rsid w:val="00FA1595"/>
    <w:rsid w:val="00FA2204"/>
    <w:rsid w:val="00FA252E"/>
    <w:rsid w:val="00FA256D"/>
    <w:rsid w:val="00FA2894"/>
    <w:rsid w:val="00FA2B48"/>
    <w:rsid w:val="00FA2BB4"/>
    <w:rsid w:val="00FA2D0E"/>
    <w:rsid w:val="00FA3006"/>
    <w:rsid w:val="00FA3214"/>
    <w:rsid w:val="00FA350A"/>
    <w:rsid w:val="00FA358A"/>
    <w:rsid w:val="00FA399D"/>
    <w:rsid w:val="00FA3E37"/>
    <w:rsid w:val="00FA42BB"/>
    <w:rsid w:val="00FA47D2"/>
    <w:rsid w:val="00FA50AD"/>
    <w:rsid w:val="00FA5240"/>
    <w:rsid w:val="00FA5294"/>
    <w:rsid w:val="00FA5DA2"/>
    <w:rsid w:val="00FA5EEC"/>
    <w:rsid w:val="00FA663E"/>
    <w:rsid w:val="00FA6AC8"/>
    <w:rsid w:val="00FA6B77"/>
    <w:rsid w:val="00FA7790"/>
    <w:rsid w:val="00FA798F"/>
    <w:rsid w:val="00FA7C38"/>
    <w:rsid w:val="00FA7C61"/>
    <w:rsid w:val="00FA7E50"/>
    <w:rsid w:val="00FA7F29"/>
    <w:rsid w:val="00FA7FCC"/>
    <w:rsid w:val="00FB0612"/>
    <w:rsid w:val="00FB0A39"/>
    <w:rsid w:val="00FB0DF3"/>
    <w:rsid w:val="00FB11A3"/>
    <w:rsid w:val="00FB13F7"/>
    <w:rsid w:val="00FB258B"/>
    <w:rsid w:val="00FB270B"/>
    <w:rsid w:val="00FB3152"/>
    <w:rsid w:val="00FB33BB"/>
    <w:rsid w:val="00FB34E3"/>
    <w:rsid w:val="00FB36A2"/>
    <w:rsid w:val="00FB402F"/>
    <w:rsid w:val="00FB43EC"/>
    <w:rsid w:val="00FB457D"/>
    <w:rsid w:val="00FB48CE"/>
    <w:rsid w:val="00FB4C22"/>
    <w:rsid w:val="00FB4F11"/>
    <w:rsid w:val="00FB5226"/>
    <w:rsid w:val="00FB59F6"/>
    <w:rsid w:val="00FB6608"/>
    <w:rsid w:val="00FB68DE"/>
    <w:rsid w:val="00FB6D05"/>
    <w:rsid w:val="00FB6DB5"/>
    <w:rsid w:val="00FB75B0"/>
    <w:rsid w:val="00FC019A"/>
    <w:rsid w:val="00FC02FC"/>
    <w:rsid w:val="00FC086E"/>
    <w:rsid w:val="00FC1ADD"/>
    <w:rsid w:val="00FC1FA1"/>
    <w:rsid w:val="00FC2030"/>
    <w:rsid w:val="00FC24B1"/>
    <w:rsid w:val="00FC2E86"/>
    <w:rsid w:val="00FC3132"/>
    <w:rsid w:val="00FC35DE"/>
    <w:rsid w:val="00FC3918"/>
    <w:rsid w:val="00FC443A"/>
    <w:rsid w:val="00FC446D"/>
    <w:rsid w:val="00FC4A10"/>
    <w:rsid w:val="00FC4AB9"/>
    <w:rsid w:val="00FC4D89"/>
    <w:rsid w:val="00FC4DE5"/>
    <w:rsid w:val="00FC516D"/>
    <w:rsid w:val="00FC5655"/>
    <w:rsid w:val="00FC5C18"/>
    <w:rsid w:val="00FC5E17"/>
    <w:rsid w:val="00FC5E93"/>
    <w:rsid w:val="00FC5F06"/>
    <w:rsid w:val="00FC5F15"/>
    <w:rsid w:val="00FC66FC"/>
    <w:rsid w:val="00FC6CAB"/>
    <w:rsid w:val="00FC6E16"/>
    <w:rsid w:val="00FC6F3F"/>
    <w:rsid w:val="00FC7303"/>
    <w:rsid w:val="00FC746D"/>
    <w:rsid w:val="00FC74A1"/>
    <w:rsid w:val="00FC7C72"/>
    <w:rsid w:val="00FC7ED4"/>
    <w:rsid w:val="00FD04CF"/>
    <w:rsid w:val="00FD0606"/>
    <w:rsid w:val="00FD1215"/>
    <w:rsid w:val="00FD1A1B"/>
    <w:rsid w:val="00FD1AF6"/>
    <w:rsid w:val="00FD1B51"/>
    <w:rsid w:val="00FD1DEA"/>
    <w:rsid w:val="00FD1EB3"/>
    <w:rsid w:val="00FD2381"/>
    <w:rsid w:val="00FD23B2"/>
    <w:rsid w:val="00FD28A5"/>
    <w:rsid w:val="00FD2D5F"/>
    <w:rsid w:val="00FD3098"/>
    <w:rsid w:val="00FD31CD"/>
    <w:rsid w:val="00FD320B"/>
    <w:rsid w:val="00FD3211"/>
    <w:rsid w:val="00FD3799"/>
    <w:rsid w:val="00FD38A2"/>
    <w:rsid w:val="00FD3B96"/>
    <w:rsid w:val="00FD3EE9"/>
    <w:rsid w:val="00FD42F0"/>
    <w:rsid w:val="00FD4812"/>
    <w:rsid w:val="00FD4A0C"/>
    <w:rsid w:val="00FD4AEC"/>
    <w:rsid w:val="00FD4CE9"/>
    <w:rsid w:val="00FD4DB8"/>
    <w:rsid w:val="00FD4E7C"/>
    <w:rsid w:val="00FD4F52"/>
    <w:rsid w:val="00FD4FCF"/>
    <w:rsid w:val="00FD53A9"/>
    <w:rsid w:val="00FD5474"/>
    <w:rsid w:val="00FD58AB"/>
    <w:rsid w:val="00FD5E6F"/>
    <w:rsid w:val="00FD6265"/>
    <w:rsid w:val="00FD67FF"/>
    <w:rsid w:val="00FD7084"/>
    <w:rsid w:val="00FD74C9"/>
    <w:rsid w:val="00FD7B98"/>
    <w:rsid w:val="00FE067E"/>
    <w:rsid w:val="00FE069C"/>
    <w:rsid w:val="00FE0898"/>
    <w:rsid w:val="00FE08F6"/>
    <w:rsid w:val="00FE0B15"/>
    <w:rsid w:val="00FE0DC5"/>
    <w:rsid w:val="00FE0E22"/>
    <w:rsid w:val="00FE0F14"/>
    <w:rsid w:val="00FE12C6"/>
    <w:rsid w:val="00FE1769"/>
    <w:rsid w:val="00FE1D53"/>
    <w:rsid w:val="00FE1FFE"/>
    <w:rsid w:val="00FE2056"/>
    <w:rsid w:val="00FE205A"/>
    <w:rsid w:val="00FE2684"/>
    <w:rsid w:val="00FE26FF"/>
    <w:rsid w:val="00FE2AD7"/>
    <w:rsid w:val="00FE2F82"/>
    <w:rsid w:val="00FE388C"/>
    <w:rsid w:val="00FE38C6"/>
    <w:rsid w:val="00FE3930"/>
    <w:rsid w:val="00FE3AA3"/>
    <w:rsid w:val="00FE3CB6"/>
    <w:rsid w:val="00FE3D1C"/>
    <w:rsid w:val="00FE3D2A"/>
    <w:rsid w:val="00FE3E7C"/>
    <w:rsid w:val="00FE3F6C"/>
    <w:rsid w:val="00FE3FB9"/>
    <w:rsid w:val="00FE42B7"/>
    <w:rsid w:val="00FE42EA"/>
    <w:rsid w:val="00FE4B04"/>
    <w:rsid w:val="00FE5335"/>
    <w:rsid w:val="00FE5C27"/>
    <w:rsid w:val="00FE5E2C"/>
    <w:rsid w:val="00FE60B6"/>
    <w:rsid w:val="00FE619A"/>
    <w:rsid w:val="00FE65B2"/>
    <w:rsid w:val="00FE65F1"/>
    <w:rsid w:val="00FE67F7"/>
    <w:rsid w:val="00FE6B0A"/>
    <w:rsid w:val="00FE7094"/>
    <w:rsid w:val="00FE71AB"/>
    <w:rsid w:val="00FE71E3"/>
    <w:rsid w:val="00FE7AE1"/>
    <w:rsid w:val="00FE7B11"/>
    <w:rsid w:val="00FE7CA0"/>
    <w:rsid w:val="00FE7F09"/>
    <w:rsid w:val="00FF0039"/>
    <w:rsid w:val="00FF0784"/>
    <w:rsid w:val="00FF0798"/>
    <w:rsid w:val="00FF0B3B"/>
    <w:rsid w:val="00FF0FF7"/>
    <w:rsid w:val="00FF1279"/>
    <w:rsid w:val="00FF14A1"/>
    <w:rsid w:val="00FF1800"/>
    <w:rsid w:val="00FF1C34"/>
    <w:rsid w:val="00FF20CA"/>
    <w:rsid w:val="00FF259E"/>
    <w:rsid w:val="00FF26A2"/>
    <w:rsid w:val="00FF29E8"/>
    <w:rsid w:val="00FF3C7C"/>
    <w:rsid w:val="00FF3D3E"/>
    <w:rsid w:val="00FF3DC5"/>
    <w:rsid w:val="00FF42F3"/>
    <w:rsid w:val="00FF43EB"/>
    <w:rsid w:val="00FF463E"/>
    <w:rsid w:val="00FF512A"/>
    <w:rsid w:val="00FF5231"/>
    <w:rsid w:val="00FF526B"/>
    <w:rsid w:val="00FF5461"/>
    <w:rsid w:val="00FF5492"/>
    <w:rsid w:val="00FF54B3"/>
    <w:rsid w:val="00FF553D"/>
    <w:rsid w:val="00FF562C"/>
    <w:rsid w:val="00FF58B0"/>
    <w:rsid w:val="00FF5990"/>
    <w:rsid w:val="00FF5D43"/>
    <w:rsid w:val="00FF5DBB"/>
    <w:rsid w:val="00FF5E61"/>
    <w:rsid w:val="00FF6256"/>
    <w:rsid w:val="00FF685D"/>
    <w:rsid w:val="00FF6B92"/>
    <w:rsid w:val="00FF6D72"/>
    <w:rsid w:val="00FF704F"/>
    <w:rsid w:val="00FF723A"/>
    <w:rsid w:val="00FF7402"/>
    <w:rsid w:val="00FF7575"/>
    <w:rsid w:val="00FF7819"/>
    <w:rsid w:val="00FF7926"/>
    <w:rsid w:val="00FF7AFF"/>
    <w:rsid w:val="00FF7D39"/>
    <w:rsid w:val="00FF7F0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0A621"/>
  <w15:chartTrackingRefBased/>
  <w15:docId w15:val="{E8BF592F-3959-6F4B-8B93-94A5CE349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AU" w:eastAsia="en-US" w:bidi="si-LK"/>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FB"/>
    <w:pPr>
      <w:spacing w:line="240" w:lineRule="auto"/>
      <w:jc w:val="both"/>
    </w:pPr>
    <w:rPr>
      <w:rFonts w:cs="UN-Abhaya"/>
    </w:rPr>
  </w:style>
  <w:style w:type="paragraph" w:styleId="Heading1">
    <w:name w:val="heading 1"/>
    <w:aliases w:val="Vagga"/>
    <w:basedOn w:val="Normal"/>
    <w:next w:val="Heading2"/>
    <w:link w:val="Heading1Char"/>
    <w:uiPriority w:val="9"/>
    <w:qFormat/>
    <w:rsid w:val="008462DA"/>
    <w:pPr>
      <w:keepNext/>
      <w:keepLines/>
      <w:spacing w:before="480"/>
      <w:jc w:val="center"/>
      <w:outlineLvl w:val="0"/>
    </w:pPr>
    <w:rPr>
      <w:rFonts w:asciiTheme="majorHAnsi" w:eastAsiaTheme="majorEastAsia" w:hAnsiTheme="majorHAnsi"/>
      <w:b/>
      <w:bCs/>
      <w:color w:val="2F5496" w:themeColor="accent1" w:themeShade="BF"/>
      <w:sz w:val="48"/>
      <w:szCs w:val="48"/>
    </w:rPr>
  </w:style>
  <w:style w:type="paragraph" w:styleId="Heading2">
    <w:name w:val="heading 2"/>
    <w:aliases w:val="Story Name"/>
    <w:basedOn w:val="Normal"/>
    <w:next w:val="Heading3"/>
    <w:link w:val="Heading2Char"/>
    <w:uiPriority w:val="9"/>
    <w:unhideWhenUsed/>
    <w:qFormat/>
    <w:rsid w:val="002A09FF"/>
    <w:pPr>
      <w:keepNext/>
      <w:keepLines/>
      <w:spacing w:before="360"/>
      <w:jc w:val="center"/>
      <w:outlineLvl w:val="1"/>
    </w:pPr>
    <w:rPr>
      <w:rFonts w:asciiTheme="majorHAnsi" w:eastAsiaTheme="majorEastAsia" w:hAnsiTheme="majorHAnsi"/>
      <w:b/>
      <w:bCs/>
      <w:color w:val="ED7D31" w:themeColor="accent2"/>
      <w:sz w:val="36"/>
      <w:szCs w:val="36"/>
    </w:rPr>
  </w:style>
  <w:style w:type="paragraph" w:styleId="Heading3">
    <w:name w:val="heading 3"/>
    <w:basedOn w:val="Normal"/>
    <w:next w:val="Normal"/>
    <w:link w:val="Heading3Char"/>
    <w:uiPriority w:val="9"/>
    <w:unhideWhenUsed/>
    <w:rsid w:val="008568FA"/>
    <w:pPr>
      <w:keepNext/>
      <w:keepLines/>
      <w:spacing w:before="40"/>
      <w:jc w:val="center"/>
      <w:outlineLvl w:val="2"/>
    </w:pPr>
    <w:rPr>
      <w:rFonts w:asciiTheme="majorHAnsi" w:eastAsiaTheme="majorEastAsia" w:hAnsiTheme="majorHAnsi"/>
      <w:b/>
      <w:color w:val="000000" w:themeColor="text1"/>
      <w:sz w:val="28"/>
      <w:szCs w:val="28"/>
    </w:rPr>
  </w:style>
  <w:style w:type="paragraph" w:styleId="Heading4">
    <w:name w:val="heading 4"/>
    <w:basedOn w:val="Normal"/>
    <w:next w:val="Normal"/>
    <w:link w:val="Heading4Char"/>
    <w:uiPriority w:val="9"/>
    <w:unhideWhenUsed/>
    <w:rsid w:val="008568FA"/>
    <w:pPr>
      <w:keepNext/>
      <w:keepLines/>
      <w:spacing w:before="40"/>
      <w:ind w:left="720"/>
      <w:outlineLvl w:val="3"/>
    </w:pPr>
    <w:rPr>
      <w:rFonts w:eastAsiaTheme="majorEastAsia"/>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68FA"/>
    <w:rPr>
      <w:rFonts w:asciiTheme="majorHAnsi" w:eastAsiaTheme="majorEastAsia" w:hAnsiTheme="majorHAnsi" w:cs="UN-Abhaya"/>
      <w:b/>
      <w:color w:val="000000" w:themeColor="text1"/>
      <w:sz w:val="28"/>
      <w:szCs w:val="28"/>
    </w:rPr>
  </w:style>
  <w:style w:type="character" w:customStyle="1" w:styleId="Heading2Char">
    <w:name w:val="Heading 2 Char"/>
    <w:aliases w:val="Story Name Char"/>
    <w:basedOn w:val="DefaultParagraphFont"/>
    <w:link w:val="Heading2"/>
    <w:uiPriority w:val="9"/>
    <w:rsid w:val="002A09FF"/>
    <w:rPr>
      <w:rFonts w:asciiTheme="majorHAnsi" w:eastAsiaTheme="majorEastAsia" w:hAnsiTheme="majorHAnsi" w:cs="UN-Abhaya"/>
      <w:b/>
      <w:bCs/>
      <w:color w:val="ED7D31" w:themeColor="accent2"/>
      <w:sz w:val="36"/>
      <w:szCs w:val="36"/>
    </w:rPr>
  </w:style>
  <w:style w:type="character" w:customStyle="1" w:styleId="Heading1Char">
    <w:name w:val="Heading 1 Char"/>
    <w:aliases w:val="Vagga Char"/>
    <w:basedOn w:val="DefaultParagraphFont"/>
    <w:link w:val="Heading1"/>
    <w:uiPriority w:val="9"/>
    <w:rsid w:val="008462DA"/>
    <w:rPr>
      <w:rFonts w:asciiTheme="majorHAnsi" w:eastAsiaTheme="majorEastAsia" w:hAnsiTheme="majorHAnsi" w:cs="UN-Abhaya"/>
      <w:b/>
      <w:bCs/>
      <w:color w:val="2F5496" w:themeColor="accent1" w:themeShade="BF"/>
      <w:sz w:val="48"/>
      <w:szCs w:val="48"/>
    </w:rPr>
  </w:style>
  <w:style w:type="character" w:customStyle="1" w:styleId="Heading4Char">
    <w:name w:val="Heading 4 Char"/>
    <w:basedOn w:val="DefaultParagraphFont"/>
    <w:link w:val="Heading4"/>
    <w:uiPriority w:val="9"/>
    <w:rsid w:val="008568FA"/>
    <w:rPr>
      <w:rFonts w:eastAsiaTheme="majorEastAsia" w:cs="UN-Abhaya"/>
      <w:bCs/>
    </w:rPr>
  </w:style>
  <w:style w:type="paragraph" w:styleId="NoSpacing">
    <w:name w:val="No Spacing"/>
    <w:uiPriority w:val="1"/>
    <w:rsid w:val="00CB3751"/>
    <w:pPr>
      <w:jc w:val="both"/>
    </w:pPr>
    <w:rPr>
      <w:rFonts w:cs="UN-Abhaya"/>
    </w:rPr>
  </w:style>
  <w:style w:type="paragraph" w:styleId="Quote">
    <w:name w:val="Quote"/>
    <w:aliases w:val="Gatha"/>
    <w:basedOn w:val="Normal"/>
    <w:next w:val="Normal"/>
    <w:link w:val="QuoteChar"/>
    <w:uiPriority w:val="29"/>
    <w:qFormat/>
    <w:rsid w:val="000015A4"/>
    <w:pPr>
      <w:spacing w:before="360" w:after="360" w:line="276" w:lineRule="auto"/>
      <w:ind w:left="720"/>
      <w:contextualSpacing/>
      <w:jc w:val="left"/>
    </w:pPr>
    <w:rPr>
      <w:rFonts w:ascii="UN-Abhaya" w:hAnsi="UN-Abhaya"/>
      <w:b/>
      <w:bCs/>
    </w:rPr>
  </w:style>
  <w:style w:type="character" w:customStyle="1" w:styleId="QuoteChar">
    <w:name w:val="Quote Char"/>
    <w:aliases w:val="Gatha Char"/>
    <w:basedOn w:val="DefaultParagraphFont"/>
    <w:link w:val="Quote"/>
    <w:uiPriority w:val="29"/>
    <w:rsid w:val="000015A4"/>
    <w:rPr>
      <w:rFonts w:ascii="UN-Abhaya" w:hAnsi="UN-Abhaya" w:cs="UN-Abhaya"/>
      <w:b/>
      <w:bCs/>
    </w:rPr>
  </w:style>
  <w:style w:type="paragraph" w:styleId="Subtitle">
    <w:name w:val="Subtitle"/>
    <w:basedOn w:val="Normal"/>
    <w:next w:val="Normal"/>
    <w:link w:val="SubtitleChar"/>
    <w:uiPriority w:val="11"/>
    <w:rsid w:val="008568FA"/>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568FA"/>
    <w:rPr>
      <w:rFonts w:eastAsiaTheme="minorEastAsia"/>
      <w:color w:val="5A5A5A" w:themeColor="text1" w:themeTint="A5"/>
      <w:spacing w:val="15"/>
      <w:sz w:val="22"/>
      <w:szCs w:val="22"/>
    </w:rPr>
  </w:style>
  <w:style w:type="character" w:customStyle="1" w:styleId="line-text">
    <w:name w:val="line-text"/>
    <w:basedOn w:val="DefaultParagraphFont"/>
    <w:rsid w:val="00B94F83"/>
  </w:style>
  <w:style w:type="paragraph" w:styleId="ListParagraph">
    <w:name w:val="List Paragraph"/>
    <w:basedOn w:val="Normal"/>
    <w:uiPriority w:val="34"/>
    <w:rsid w:val="00B94F83"/>
    <w:pPr>
      <w:spacing w:line="259" w:lineRule="auto"/>
      <w:ind w:left="720"/>
      <w:contextualSpacing/>
      <w:jc w:val="left"/>
    </w:pPr>
    <w:rPr>
      <w:rFonts w:cstheme="minorBidi"/>
      <w:sz w:val="22"/>
      <w:szCs w:val="22"/>
      <w:lang w:val="en-US"/>
    </w:rPr>
  </w:style>
  <w:style w:type="character" w:styleId="Emphasis">
    <w:name w:val="Emphasis"/>
    <w:basedOn w:val="DefaultParagraphFont"/>
    <w:uiPriority w:val="20"/>
    <w:rsid w:val="008345DC"/>
    <w:rPr>
      <w:i/>
      <w:iCs/>
    </w:rPr>
  </w:style>
  <w:style w:type="paragraph" w:styleId="BalloonText">
    <w:name w:val="Balloon Text"/>
    <w:basedOn w:val="Normal"/>
    <w:link w:val="BalloonTextChar"/>
    <w:uiPriority w:val="99"/>
    <w:semiHidden/>
    <w:unhideWhenUsed/>
    <w:rsid w:val="004C0CDE"/>
    <w:pPr>
      <w:jc w:val="left"/>
    </w:pPr>
    <w:rPr>
      <w:rFonts w:ascii="Segoe UI" w:hAnsi="Segoe UI" w:cs="Segoe UI"/>
      <w:sz w:val="18"/>
      <w:szCs w:val="18"/>
      <w:lang w:val="en-US" w:bidi="ar-SA"/>
    </w:rPr>
  </w:style>
  <w:style w:type="character" w:customStyle="1" w:styleId="BalloonTextChar">
    <w:name w:val="Balloon Text Char"/>
    <w:basedOn w:val="DefaultParagraphFont"/>
    <w:link w:val="BalloonText"/>
    <w:uiPriority w:val="99"/>
    <w:semiHidden/>
    <w:rsid w:val="004C0CDE"/>
    <w:rPr>
      <w:rFonts w:ascii="Segoe UI" w:hAnsi="Segoe UI" w:cs="Segoe UI"/>
      <w:sz w:val="18"/>
      <w:szCs w:val="18"/>
      <w:lang w:val="en-US" w:bidi="ar-SA"/>
    </w:rPr>
  </w:style>
  <w:style w:type="paragraph" w:customStyle="1" w:styleId="gatha1">
    <w:name w:val="gatha1"/>
    <w:basedOn w:val="Normal"/>
    <w:rsid w:val="004C0CDE"/>
    <w:pPr>
      <w:spacing w:before="100" w:beforeAutospacing="1" w:after="100" w:afterAutospacing="1"/>
      <w:jc w:val="left"/>
    </w:pPr>
    <w:rPr>
      <w:rFonts w:ascii="Times New Roman" w:eastAsia="Times New Roman" w:hAnsi="Times New Roman" w:cs="Times New Roman"/>
      <w:lang w:val="en-US"/>
    </w:rPr>
  </w:style>
  <w:style w:type="paragraph" w:customStyle="1" w:styleId="gathalast">
    <w:name w:val="gathalast"/>
    <w:basedOn w:val="Normal"/>
    <w:rsid w:val="004C0CDE"/>
    <w:pPr>
      <w:spacing w:before="100" w:beforeAutospacing="1" w:after="100" w:afterAutospacing="1"/>
      <w:jc w:val="left"/>
    </w:pPr>
    <w:rPr>
      <w:rFonts w:ascii="Times New Roman" w:eastAsia="Times New Roman" w:hAnsi="Times New Roman" w:cs="Times New Roman"/>
      <w:lang w:val="en-US"/>
    </w:rPr>
  </w:style>
  <w:style w:type="paragraph" w:styleId="Header">
    <w:name w:val="header"/>
    <w:basedOn w:val="Normal"/>
    <w:link w:val="HeaderChar"/>
    <w:uiPriority w:val="99"/>
    <w:unhideWhenUsed/>
    <w:rsid w:val="004C0CDE"/>
    <w:pPr>
      <w:tabs>
        <w:tab w:val="center" w:pos="4680"/>
        <w:tab w:val="right" w:pos="9360"/>
      </w:tabs>
      <w:jc w:val="left"/>
    </w:pPr>
    <w:rPr>
      <w:rFonts w:cstheme="minorBidi"/>
      <w:sz w:val="22"/>
      <w:szCs w:val="22"/>
      <w:lang w:val="en-US" w:bidi="ar-SA"/>
    </w:rPr>
  </w:style>
  <w:style w:type="character" w:customStyle="1" w:styleId="HeaderChar">
    <w:name w:val="Header Char"/>
    <w:basedOn w:val="DefaultParagraphFont"/>
    <w:link w:val="Header"/>
    <w:uiPriority w:val="99"/>
    <w:rsid w:val="004C0CDE"/>
    <w:rPr>
      <w:sz w:val="22"/>
      <w:szCs w:val="22"/>
      <w:lang w:val="en-US" w:bidi="ar-SA"/>
    </w:rPr>
  </w:style>
  <w:style w:type="paragraph" w:styleId="Footer">
    <w:name w:val="footer"/>
    <w:basedOn w:val="Normal"/>
    <w:link w:val="FooterChar"/>
    <w:uiPriority w:val="99"/>
    <w:unhideWhenUsed/>
    <w:rsid w:val="004C0CDE"/>
    <w:pPr>
      <w:tabs>
        <w:tab w:val="center" w:pos="4680"/>
        <w:tab w:val="right" w:pos="9360"/>
      </w:tabs>
      <w:jc w:val="left"/>
    </w:pPr>
    <w:rPr>
      <w:rFonts w:cstheme="minorBidi"/>
      <w:sz w:val="22"/>
      <w:szCs w:val="22"/>
      <w:lang w:val="en-US" w:bidi="ar-SA"/>
    </w:rPr>
  </w:style>
  <w:style w:type="character" w:customStyle="1" w:styleId="FooterChar">
    <w:name w:val="Footer Char"/>
    <w:basedOn w:val="DefaultParagraphFont"/>
    <w:link w:val="Footer"/>
    <w:uiPriority w:val="99"/>
    <w:rsid w:val="004C0CDE"/>
    <w:rPr>
      <w:sz w:val="22"/>
      <w:szCs w:val="22"/>
      <w:lang w:val="en-US" w:bidi="ar-SA"/>
    </w:rPr>
  </w:style>
  <w:style w:type="character" w:customStyle="1" w:styleId="hangnum">
    <w:name w:val="hangnum"/>
    <w:basedOn w:val="DefaultParagraphFont"/>
    <w:rsid w:val="004C0CDE"/>
  </w:style>
  <w:style w:type="paragraph" w:styleId="NormalWeb">
    <w:name w:val="Normal (Web)"/>
    <w:basedOn w:val="Normal"/>
    <w:uiPriority w:val="99"/>
    <w:unhideWhenUsed/>
    <w:rsid w:val="004C0CDE"/>
    <w:pPr>
      <w:spacing w:before="100" w:beforeAutospacing="1" w:after="100" w:afterAutospacing="1"/>
      <w:jc w:val="left"/>
    </w:pPr>
    <w:rPr>
      <w:rFonts w:ascii="Times New Roman" w:eastAsia="Times New Roman" w:hAnsi="Times New Roman" w:cs="Times New Roman"/>
      <w:lang w:val="en-US"/>
    </w:rPr>
  </w:style>
  <w:style w:type="character" w:customStyle="1" w:styleId="highlight">
    <w:name w:val="highlight"/>
    <w:basedOn w:val="DefaultParagraphFont"/>
    <w:rsid w:val="00905BFE"/>
  </w:style>
  <w:style w:type="character" w:customStyle="1" w:styleId="fn-pointer">
    <w:name w:val="fn-pointer"/>
    <w:basedOn w:val="DefaultParagraphFont"/>
    <w:rsid w:val="00905BFE"/>
  </w:style>
  <w:style w:type="paragraph" w:styleId="FootnoteText">
    <w:name w:val="footnote text"/>
    <w:basedOn w:val="Normal"/>
    <w:link w:val="FootnoteTextChar"/>
    <w:uiPriority w:val="99"/>
    <w:unhideWhenUsed/>
    <w:rsid w:val="00844584"/>
    <w:pPr>
      <w:jc w:val="left"/>
    </w:pPr>
    <w:rPr>
      <w:rFonts w:cstheme="minorBidi"/>
      <w:sz w:val="20"/>
      <w:szCs w:val="20"/>
      <w:lang w:val="en-US" w:bidi="ar-SA"/>
    </w:rPr>
  </w:style>
  <w:style w:type="character" w:customStyle="1" w:styleId="FootnoteTextChar">
    <w:name w:val="Footnote Text Char"/>
    <w:basedOn w:val="DefaultParagraphFont"/>
    <w:link w:val="FootnoteText"/>
    <w:uiPriority w:val="99"/>
    <w:rsid w:val="00844584"/>
    <w:rPr>
      <w:sz w:val="20"/>
      <w:szCs w:val="20"/>
      <w:lang w:val="en-US" w:bidi="ar-SA"/>
    </w:rPr>
  </w:style>
  <w:style w:type="character" w:styleId="FootnoteReference">
    <w:name w:val="footnote reference"/>
    <w:basedOn w:val="DefaultParagraphFont"/>
    <w:uiPriority w:val="99"/>
    <w:semiHidden/>
    <w:unhideWhenUsed/>
    <w:rsid w:val="00844584"/>
    <w:rPr>
      <w:vertAlign w:val="superscript"/>
    </w:rPr>
  </w:style>
  <w:style w:type="paragraph" w:customStyle="1" w:styleId="Style1">
    <w:name w:val="Style1"/>
    <w:aliases w:val="Number and Ending"/>
    <w:basedOn w:val="Normal"/>
    <w:qFormat/>
    <w:rsid w:val="004F6FDB"/>
    <w:pPr>
      <w:spacing w:line="276" w:lineRule="auto"/>
      <w:jc w:val="center"/>
    </w:pPr>
    <w:rPr>
      <w:rFonts w:ascii="UN-Abhaya" w:hAnsi="UN-Abhaya"/>
      <w:b/>
      <w:bCs/>
      <w:color w:val="538135" w:themeColor="accent6" w:themeShade="BF"/>
      <w:sz w:val="28"/>
      <w:szCs w:val="28"/>
    </w:rPr>
  </w:style>
  <w:style w:type="paragraph" w:customStyle="1" w:styleId="Style2">
    <w:name w:val="Style2"/>
    <w:aliases w:val="Sinhala kawi"/>
    <w:basedOn w:val="Normal"/>
    <w:qFormat/>
    <w:rsid w:val="00FF0798"/>
    <w:pPr>
      <w:spacing w:before="360" w:after="360" w:line="276" w:lineRule="auto"/>
      <w:ind w:left="720"/>
      <w:contextualSpacing/>
      <w:jc w:val="left"/>
    </w:pPr>
    <w:rPr>
      <w:rFonts w:ascii="UN-Abhaya" w:hAnsi="UN-Abhaya"/>
    </w:rPr>
  </w:style>
  <w:style w:type="table" w:styleId="TableGrid">
    <w:name w:val="Table Grid"/>
    <w:basedOn w:val="TableNormal"/>
    <w:uiPriority w:val="39"/>
    <w:rsid w:val="00641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38933">
      <w:bodyDiv w:val="1"/>
      <w:marLeft w:val="0"/>
      <w:marRight w:val="0"/>
      <w:marTop w:val="0"/>
      <w:marBottom w:val="0"/>
      <w:divBdr>
        <w:top w:val="none" w:sz="0" w:space="0" w:color="auto"/>
        <w:left w:val="none" w:sz="0" w:space="0" w:color="auto"/>
        <w:bottom w:val="none" w:sz="0" w:space="0" w:color="auto"/>
        <w:right w:val="none" w:sz="0" w:space="0" w:color="auto"/>
      </w:divBdr>
    </w:div>
    <w:div w:id="308219026">
      <w:bodyDiv w:val="1"/>
      <w:marLeft w:val="0"/>
      <w:marRight w:val="0"/>
      <w:marTop w:val="0"/>
      <w:marBottom w:val="0"/>
      <w:divBdr>
        <w:top w:val="none" w:sz="0" w:space="0" w:color="auto"/>
        <w:left w:val="none" w:sz="0" w:space="0" w:color="auto"/>
        <w:bottom w:val="none" w:sz="0" w:space="0" w:color="auto"/>
        <w:right w:val="none" w:sz="0" w:space="0" w:color="auto"/>
      </w:divBdr>
    </w:div>
    <w:div w:id="499273347">
      <w:bodyDiv w:val="1"/>
      <w:marLeft w:val="0"/>
      <w:marRight w:val="0"/>
      <w:marTop w:val="0"/>
      <w:marBottom w:val="0"/>
      <w:divBdr>
        <w:top w:val="none" w:sz="0" w:space="0" w:color="auto"/>
        <w:left w:val="none" w:sz="0" w:space="0" w:color="auto"/>
        <w:bottom w:val="none" w:sz="0" w:space="0" w:color="auto"/>
        <w:right w:val="none" w:sz="0" w:space="0" w:color="auto"/>
      </w:divBdr>
    </w:div>
    <w:div w:id="553547172">
      <w:bodyDiv w:val="1"/>
      <w:marLeft w:val="0"/>
      <w:marRight w:val="0"/>
      <w:marTop w:val="0"/>
      <w:marBottom w:val="0"/>
      <w:divBdr>
        <w:top w:val="none" w:sz="0" w:space="0" w:color="auto"/>
        <w:left w:val="none" w:sz="0" w:space="0" w:color="auto"/>
        <w:bottom w:val="none" w:sz="0" w:space="0" w:color="auto"/>
        <w:right w:val="none" w:sz="0" w:space="0" w:color="auto"/>
      </w:divBdr>
    </w:div>
    <w:div w:id="1466119179">
      <w:bodyDiv w:val="1"/>
      <w:marLeft w:val="0"/>
      <w:marRight w:val="0"/>
      <w:marTop w:val="0"/>
      <w:marBottom w:val="0"/>
      <w:divBdr>
        <w:top w:val="none" w:sz="0" w:space="0" w:color="auto"/>
        <w:left w:val="none" w:sz="0" w:space="0" w:color="auto"/>
        <w:bottom w:val="none" w:sz="0" w:space="0" w:color="auto"/>
        <w:right w:val="none" w:sz="0" w:space="0" w:color="auto"/>
      </w:divBdr>
    </w:div>
    <w:div w:id="1512257647">
      <w:bodyDiv w:val="1"/>
      <w:marLeft w:val="0"/>
      <w:marRight w:val="0"/>
      <w:marTop w:val="0"/>
      <w:marBottom w:val="0"/>
      <w:divBdr>
        <w:top w:val="none" w:sz="0" w:space="0" w:color="auto"/>
        <w:left w:val="none" w:sz="0" w:space="0" w:color="auto"/>
        <w:bottom w:val="none" w:sz="0" w:space="0" w:color="auto"/>
        <w:right w:val="none" w:sz="0" w:space="0" w:color="auto"/>
      </w:divBdr>
    </w:div>
    <w:div w:id="1529099331">
      <w:bodyDiv w:val="1"/>
      <w:marLeft w:val="0"/>
      <w:marRight w:val="0"/>
      <w:marTop w:val="0"/>
      <w:marBottom w:val="0"/>
      <w:divBdr>
        <w:top w:val="none" w:sz="0" w:space="0" w:color="auto"/>
        <w:left w:val="none" w:sz="0" w:space="0" w:color="auto"/>
        <w:bottom w:val="none" w:sz="0" w:space="0" w:color="auto"/>
        <w:right w:val="none" w:sz="0" w:space="0" w:color="auto"/>
      </w:divBdr>
    </w:div>
    <w:div w:id="1641307342">
      <w:bodyDiv w:val="1"/>
      <w:marLeft w:val="0"/>
      <w:marRight w:val="0"/>
      <w:marTop w:val="0"/>
      <w:marBottom w:val="0"/>
      <w:divBdr>
        <w:top w:val="none" w:sz="0" w:space="0" w:color="auto"/>
        <w:left w:val="none" w:sz="0" w:space="0" w:color="auto"/>
        <w:bottom w:val="none" w:sz="0" w:space="0" w:color="auto"/>
        <w:right w:val="none" w:sz="0" w:space="0" w:color="auto"/>
      </w:divBdr>
    </w:div>
    <w:div w:id="2056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72AF5-2F7C-2441-8CA4-EA1F231A6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24424</TotalTime>
  <Pages>606</Pages>
  <Words>225967</Words>
  <Characters>1288013</Characters>
  <Application>Microsoft Office Word</Application>
  <DocSecurity>0</DocSecurity>
  <Lines>10733</Lines>
  <Paragraphs>3021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dilhani</dc:creator>
  <cp:keywords/>
  <dc:description/>
  <cp:lastModifiedBy>dilhani</cp:lastModifiedBy>
  <cp:revision>9858</cp:revision>
  <dcterms:created xsi:type="dcterms:W3CDTF">2021-04-23T08:30:00Z</dcterms:created>
  <dcterms:modified xsi:type="dcterms:W3CDTF">2021-09-02T11:21:00Z</dcterms:modified>
</cp:coreProperties>
</file>